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7" w:lineRule="auto"/>
        <w:ind w:firstLine="0" w:firstLineChars="0"/>
        <w:jc w:val="center"/>
        <w:rPr>
          <w:rFonts w:hAnsi="宋体"/>
          <w:b/>
          <w:color w:val="auto"/>
          <w:sz w:val="44"/>
          <w:szCs w:val="44"/>
          <w:highlight w:val="none"/>
        </w:rPr>
      </w:pPr>
    </w:p>
    <w:p>
      <w:pPr>
        <w:spacing w:line="367" w:lineRule="auto"/>
        <w:ind w:firstLine="0" w:firstLineChars="0"/>
        <w:jc w:val="center"/>
        <w:rPr>
          <w:rFonts w:hAnsi="宋体"/>
          <w:b/>
          <w:color w:val="auto"/>
          <w:sz w:val="44"/>
          <w:szCs w:val="44"/>
          <w:highlight w:val="none"/>
        </w:rPr>
      </w:pPr>
    </w:p>
    <w:p>
      <w:pPr>
        <w:spacing w:line="367" w:lineRule="auto"/>
        <w:ind w:firstLine="0" w:firstLineChars="0"/>
        <w:jc w:val="center"/>
        <w:rPr>
          <w:rFonts w:hAnsi="宋体"/>
          <w:b/>
          <w:color w:val="auto"/>
          <w:sz w:val="44"/>
          <w:szCs w:val="44"/>
          <w:highlight w:val="none"/>
        </w:rPr>
      </w:pPr>
    </w:p>
    <w:p>
      <w:pPr>
        <w:spacing w:line="367" w:lineRule="auto"/>
        <w:ind w:firstLine="0" w:firstLineChars="0"/>
        <w:jc w:val="center"/>
        <w:rPr>
          <w:rFonts w:hAnsi="宋体" w:eastAsia="宋体"/>
          <w:b/>
          <w:color w:val="auto"/>
          <w:sz w:val="44"/>
          <w:szCs w:val="44"/>
          <w:highlight w:val="none"/>
        </w:rPr>
      </w:pPr>
      <w:r>
        <w:rPr>
          <w:rFonts w:hint="eastAsia" w:hAnsi="宋体"/>
          <w:b/>
          <w:color w:val="auto"/>
          <w:sz w:val="44"/>
          <w:szCs w:val="44"/>
          <w:highlight w:val="none"/>
        </w:rPr>
        <w:t>五原县润海源实业有限公司年屠宰8000万只肉鸡项目（二期）</w:t>
      </w:r>
    </w:p>
    <w:p>
      <w:pPr>
        <w:spacing w:line="367" w:lineRule="auto"/>
        <w:ind w:firstLine="0" w:firstLineChars="0"/>
        <w:jc w:val="center"/>
        <w:rPr>
          <w:b/>
          <w:color w:val="auto"/>
          <w:sz w:val="44"/>
          <w:szCs w:val="44"/>
          <w:highlight w:val="none"/>
        </w:rPr>
      </w:pPr>
    </w:p>
    <w:p>
      <w:pPr>
        <w:spacing w:line="1200" w:lineRule="auto"/>
        <w:ind w:firstLine="0" w:firstLineChars="0"/>
        <w:jc w:val="center"/>
        <w:rPr>
          <w:b/>
          <w:color w:val="auto"/>
          <w:sz w:val="52"/>
          <w:highlight w:val="none"/>
        </w:rPr>
      </w:pPr>
      <w:r>
        <w:rPr>
          <w:rFonts w:hAnsi="宋体"/>
          <w:b/>
          <w:color w:val="auto"/>
          <w:sz w:val="84"/>
          <w:szCs w:val="84"/>
          <w:highlight w:val="none"/>
        </w:rPr>
        <w:t>环境影响报告书</w:t>
      </w:r>
    </w:p>
    <w:p>
      <w:pPr>
        <w:spacing w:line="200" w:lineRule="exact"/>
        <w:ind w:firstLine="480"/>
        <w:rPr>
          <w:rFonts w:eastAsia="Times New Roman"/>
          <w:color w:val="auto"/>
          <w:highlight w:val="none"/>
        </w:rPr>
      </w:pPr>
    </w:p>
    <w:p>
      <w:pPr>
        <w:spacing w:line="298" w:lineRule="exact"/>
        <w:ind w:firstLine="480"/>
        <w:rPr>
          <w:rFonts w:eastAsia="Times New Roman"/>
          <w:color w:val="auto"/>
          <w:highlight w:val="none"/>
        </w:rPr>
      </w:pPr>
    </w:p>
    <w:p>
      <w:pPr>
        <w:spacing w:line="200" w:lineRule="exact"/>
        <w:ind w:firstLine="480"/>
        <w:rPr>
          <w:rFonts w:hint="eastAsia" w:eastAsia="宋体"/>
          <w:color w:val="auto"/>
          <w:highlight w:val="none"/>
          <w:lang w:val="en-US" w:eastAsia="zh-CN"/>
        </w:rPr>
      </w:pPr>
      <w:r>
        <w:rPr>
          <w:rFonts w:hint="eastAsia" w:eastAsia="宋体"/>
          <w:color w:val="auto"/>
          <w:highlight w:val="none"/>
          <w:lang w:val="en-US" w:eastAsia="zh-CN"/>
        </w:rPr>
        <w:t xml:space="preserve"> </w:t>
      </w:r>
    </w:p>
    <w:p>
      <w:pPr>
        <w:pStyle w:val="8"/>
        <w:rPr>
          <w:rFonts w:hint="eastAsia"/>
          <w:color w:val="auto"/>
          <w:highlight w:val="none"/>
          <w:lang w:val="en-US" w:eastAsia="zh-CN"/>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480"/>
        <w:rPr>
          <w:rFonts w:eastAsia="Times New Roman"/>
          <w:color w:val="auto"/>
          <w:highlight w:val="none"/>
        </w:rPr>
      </w:pPr>
    </w:p>
    <w:p>
      <w:pPr>
        <w:spacing w:line="200" w:lineRule="exact"/>
        <w:ind w:firstLine="0" w:firstLineChars="0"/>
        <w:rPr>
          <w:color w:val="auto"/>
          <w:highlight w:val="none"/>
        </w:rPr>
      </w:pPr>
    </w:p>
    <w:p>
      <w:pPr>
        <w:spacing w:line="200" w:lineRule="exact"/>
        <w:ind w:firstLine="480"/>
        <w:rPr>
          <w:rFonts w:eastAsia="Times New Roman"/>
          <w:color w:val="auto"/>
          <w:highlight w:val="none"/>
        </w:rPr>
      </w:pPr>
    </w:p>
    <w:p>
      <w:pPr>
        <w:spacing w:line="200" w:lineRule="exact"/>
        <w:ind w:firstLine="480"/>
        <w:rPr>
          <w:color w:val="auto"/>
          <w:highlight w:val="none"/>
        </w:rPr>
      </w:pPr>
    </w:p>
    <w:p>
      <w:pPr>
        <w:spacing w:line="259" w:lineRule="exact"/>
        <w:ind w:firstLine="480"/>
        <w:rPr>
          <w:rFonts w:eastAsia="Times New Roman"/>
          <w:color w:val="auto"/>
          <w:highlight w:val="none"/>
        </w:rPr>
      </w:pPr>
    </w:p>
    <w:p>
      <w:pPr>
        <w:adjustRightInd w:val="0"/>
        <w:snapToGrid w:val="0"/>
        <w:spacing w:line="480" w:lineRule="auto"/>
        <w:ind w:firstLine="0" w:firstLineChars="0"/>
        <w:jc w:val="center"/>
        <w:rPr>
          <w:rFonts w:eastAsia="黑体"/>
          <w:color w:val="auto"/>
          <w:sz w:val="30"/>
          <w:szCs w:val="30"/>
          <w:highlight w:val="none"/>
        </w:rPr>
      </w:pPr>
      <w:r>
        <w:rPr>
          <w:rFonts w:eastAsia="黑体"/>
          <w:color w:val="auto"/>
          <w:sz w:val="30"/>
          <w:szCs w:val="30"/>
          <w:highlight w:val="none"/>
        </w:rPr>
        <w:t>编制单位：</w:t>
      </w:r>
      <w:r>
        <w:rPr>
          <w:rFonts w:hint="eastAsia" w:eastAsia="黑体"/>
          <w:color w:val="auto"/>
          <w:sz w:val="30"/>
          <w:szCs w:val="30"/>
          <w:highlight w:val="none"/>
        </w:rPr>
        <w:t>内蒙古百霖环保科技有限公司</w:t>
      </w:r>
    </w:p>
    <w:p>
      <w:pPr>
        <w:adjustRightInd w:val="0"/>
        <w:snapToGrid w:val="0"/>
        <w:spacing w:line="480" w:lineRule="auto"/>
        <w:ind w:firstLine="0" w:firstLineChars="0"/>
        <w:jc w:val="center"/>
        <w:rPr>
          <w:rFonts w:eastAsia="Times New Roman"/>
          <w:color w:val="auto"/>
          <w:highlight w:val="none"/>
        </w:rPr>
      </w:pPr>
      <w:r>
        <w:rPr>
          <w:rFonts w:eastAsia="黑体"/>
          <w:color w:val="auto"/>
          <w:sz w:val="30"/>
          <w:szCs w:val="30"/>
          <w:highlight w:val="none"/>
        </w:rPr>
        <w:t>呈报单位：</w:t>
      </w:r>
      <w:r>
        <w:rPr>
          <w:rFonts w:hint="eastAsia" w:eastAsia="黑体"/>
          <w:color w:val="auto"/>
          <w:sz w:val="30"/>
          <w:szCs w:val="30"/>
          <w:highlight w:val="none"/>
        </w:rPr>
        <w:t>五原县润海源实业有限公司</w:t>
      </w:r>
    </w:p>
    <w:p>
      <w:pPr>
        <w:adjustRightInd w:val="0"/>
        <w:snapToGrid w:val="0"/>
        <w:spacing w:line="480" w:lineRule="auto"/>
        <w:ind w:firstLine="0" w:firstLineChars="0"/>
        <w:jc w:val="center"/>
        <w:rPr>
          <w:rFonts w:eastAsia="黑体"/>
          <w:color w:val="auto"/>
          <w:sz w:val="30"/>
          <w:szCs w:val="30"/>
          <w:highlight w:val="none"/>
        </w:rPr>
      </w:pPr>
      <w:r>
        <w:rPr>
          <w:rFonts w:hint="eastAsia" w:eastAsia="黑体"/>
          <w:color w:val="auto"/>
          <w:sz w:val="30"/>
          <w:szCs w:val="30"/>
          <w:highlight w:val="none"/>
        </w:rPr>
        <w:t>二零二一年</w:t>
      </w:r>
      <w:r>
        <w:rPr>
          <w:rFonts w:hint="eastAsia" w:eastAsia="黑体"/>
          <w:color w:val="auto"/>
          <w:sz w:val="30"/>
          <w:szCs w:val="30"/>
          <w:highlight w:val="none"/>
          <w:lang w:val="en-US" w:eastAsia="zh-CN"/>
        </w:rPr>
        <w:t>十</w:t>
      </w:r>
      <w:r>
        <w:rPr>
          <w:rFonts w:hint="eastAsia" w:eastAsia="黑体"/>
          <w:color w:val="auto"/>
          <w:sz w:val="30"/>
          <w:szCs w:val="30"/>
          <w:highlight w:val="none"/>
        </w:rPr>
        <w:t>月</w:t>
      </w:r>
    </w:p>
    <w:p>
      <w:pPr>
        <w:ind w:firstLine="480"/>
        <w:rPr>
          <w:color w:val="auto"/>
          <w:highlight w:val="none"/>
        </w:rPr>
      </w:pPr>
    </w:p>
    <w:p>
      <w:pPr>
        <w:ind w:firstLine="480"/>
        <w:rPr>
          <w:color w:val="auto"/>
          <w:highlight w:val="none"/>
        </w:rPr>
      </w:pPr>
    </w:p>
    <w:sdt>
      <w:sdtPr>
        <w:rPr>
          <w:rFonts w:ascii="宋体" w:hAnsi="宋体" w:eastAsia="宋体"/>
          <w:color w:val="auto"/>
          <w:sz w:val="21"/>
          <w:highlight w:val="none"/>
        </w:rPr>
        <w:id w:val="147461115"/>
        <w15:color w:val="DBDBDB"/>
        <w:docPartObj>
          <w:docPartGallery w:val="Table of Contents"/>
          <w:docPartUnique/>
        </w:docPartObj>
      </w:sdtPr>
      <w:sdtEndPr>
        <w:rPr>
          <w:rFonts w:ascii="Times New Roman" w:hAnsi="Times New Roman" w:eastAsiaTheme="minorEastAsia"/>
          <w:b/>
          <w:color w:val="auto"/>
          <w:sz w:val="24"/>
          <w:highlight w:val="none"/>
        </w:rPr>
      </w:sdtEndPr>
      <w:sdtContent>
        <w:p>
          <w:pPr>
            <w:spacing w:line="240" w:lineRule="auto"/>
            <w:ind w:firstLine="0" w:firstLineChars="0"/>
            <w:jc w:val="center"/>
            <w:rPr>
              <w:b/>
              <w:bCs/>
              <w:color w:val="auto"/>
              <w:sz w:val="28"/>
              <w:szCs w:val="28"/>
              <w:highlight w:val="none"/>
            </w:rPr>
          </w:pPr>
          <w:r>
            <w:rPr>
              <w:rFonts w:ascii="宋体" w:hAnsi="宋体" w:eastAsia="宋体"/>
              <w:b/>
              <w:bCs/>
              <w:color w:val="auto"/>
              <w:sz w:val="28"/>
              <w:szCs w:val="28"/>
              <w:highlight w:val="none"/>
            </w:rPr>
            <w:t>目</w:t>
          </w:r>
          <w:r>
            <w:rPr>
              <w:rFonts w:hint="eastAsia" w:ascii="宋体" w:hAnsi="宋体" w:eastAsia="宋体"/>
              <w:b/>
              <w:bCs/>
              <w:color w:val="auto"/>
              <w:sz w:val="28"/>
              <w:szCs w:val="28"/>
              <w:highlight w:val="none"/>
            </w:rPr>
            <w:t xml:space="preserve"> </w:t>
          </w:r>
          <w:r>
            <w:rPr>
              <w:rFonts w:ascii="宋体" w:hAnsi="宋体" w:eastAsia="宋体"/>
              <w:b/>
              <w:bCs/>
              <w:color w:val="auto"/>
              <w:sz w:val="28"/>
              <w:szCs w:val="28"/>
              <w:highlight w:val="none"/>
            </w:rPr>
            <w:t>录</w:t>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TOC \o "1-2" \h \u </w:instrText>
          </w:r>
          <w:r>
            <w:rPr>
              <w:color w:val="auto"/>
              <w:highlight w:val="none"/>
            </w:rPr>
            <w:fldChar w:fldCharType="separate"/>
          </w:r>
          <w:r>
            <w:rPr>
              <w:color w:val="auto"/>
              <w:highlight w:val="none"/>
            </w:rPr>
            <w:fldChar w:fldCharType="begin"/>
          </w:r>
          <w:r>
            <w:rPr>
              <w:color w:val="auto"/>
              <w:highlight w:val="none"/>
            </w:rPr>
            <w:instrText xml:space="preserve"> HYPERLINK \l _Toc20676 </w:instrText>
          </w:r>
          <w:r>
            <w:rPr>
              <w:color w:val="auto"/>
              <w:highlight w:val="none"/>
            </w:rPr>
            <w:fldChar w:fldCharType="separate"/>
          </w:r>
          <w:r>
            <w:rPr>
              <w:rFonts w:cs="Times New Roman"/>
              <w:color w:val="auto"/>
              <w:highlight w:val="none"/>
            </w:rPr>
            <w:t>1.概述</w:t>
          </w:r>
          <w:r>
            <w:rPr>
              <w:color w:val="auto"/>
            </w:rPr>
            <w:tab/>
          </w:r>
          <w:r>
            <w:rPr>
              <w:color w:val="auto"/>
            </w:rPr>
            <w:fldChar w:fldCharType="begin"/>
          </w:r>
          <w:r>
            <w:rPr>
              <w:color w:val="auto"/>
            </w:rPr>
            <w:instrText xml:space="preserve"> PAGEREF _Toc20676 </w:instrText>
          </w:r>
          <w:r>
            <w:rPr>
              <w:color w:val="auto"/>
            </w:rPr>
            <w:fldChar w:fldCharType="separate"/>
          </w:r>
          <w:r>
            <w:rPr>
              <w:color w:val="auto"/>
            </w:rPr>
            <w:t>4</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_Toc1629 </w:instrText>
          </w:r>
          <w:r>
            <w:rPr>
              <w:color w:val="auto"/>
              <w:highlight w:val="none"/>
            </w:rPr>
            <w:fldChar w:fldCharType="separate"/>
          </w:r>
          <w:r>
            <w:rPr>
              <w:rFonts w:hint="default"/>
              <w:color w:val="auto"/>
              <w:highlight w:val="none"/>
            </w:rPr>
            <w:t>1.1项目由来</w:t>
          </w:r>
          <w:r>
            <w:rPr>
              <w:color w:val="auto"/>
            </w:rPr>
            <w:tab/>
          </w:r>
          <w:r>
            <w:rPr>
              <w:color w:val="auto"/>
            </w:rPr>
            <w:fldChar w:fldCharType="begin"/>
          </w:r>
          <w:r>
            <w:rPr>
              <w:color w:val="auto"/>
            </w:rPr>
            <w:instrText xml:space="preserve"> PAGEREF _Toc1629 </w:instrText>
          </w:r>
          <w:r>
            <w:rPr>
              <w:color w:val="auto"/>
            </w:rPr>
            <w:fldChar w:fldCharType="separate"/>
          </w:r>
          <w:r>
            <w:rPr>
              <w:color w:val="auto"/>
            </w:rPr>
            <w:t>4</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_Toc19465 </w:instrText>
          </w:r>
          <w:r>
            <w:rPr>
              <w:color w:val="auto"/>
              <w:highlight w:val="none"/>
            </w:rPr>
            <w:fldChar w:fldCharType="separate"/>
          </w:r>
          <w:r>
            <w:rPr>
              <w:rFonts w:hint="default"/>
              <w:color w:val="auto"/>
              <w:highlight w:val="none"/>
            </w:rPr>
            <w:t>1.2评价过程</w:t>
          </w:r>
          <w:r>
            <w:rPr>
              <w:color w:val="auto"/>
            </w:rPr>
            <w:tab/>
          </w:r>
          <w:r>
            <w:rPr>
              <w:color w:val="auto"/>
            </w:rPr>
            <w:fldChar w:fldCharType="begin"/>
          </w:r>
          <w:r>
            <w:rPr>
              <w:color w:val="auto"/>
            </w:rPr>
            <w:instrText xml:space="preserve"> PAGEREF _Toc19465 </w:instrText>
          </w:r>
          <w:r>
            <w:rPr>
              <w:color w:val="auto"/>
            </w:rPr>
            <w:fldChar w:fldCharType="separate"/>
          </w:r>
          <w:r>
            <w:rPr>
              <w:color w:val="auto"/>
            </w:rPr>
            <w:t>4</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_Toc18831 </w:instrText>
          </w:r>
          <w:r>
            <w:rPr>
              <w:color w:val="auto"/>
              <w:highlight w:val="none"/>
            </w:rPr>
            <w:fldChar w:fldCharType="separate"/>
          </w:r>
          <w:r>
            <w:rPr>
              <w:rFonts w:hint="default"/>
              <w:color w:val="auto"/>
              <w:highlight w:val="none"/>
            </w:rPr>
            <w:t>1.3</w:t>
          </w:r>
          <w:r>
            <w:rPr>
              <w:color w:val="auto"/>
              <w:highlight w:val="none"/>
            </w:rPr>
            <w:t xml:space="preserve"> </w:t>
          </w:r>
          <w:r>
            <w:rPr>
              <w:rFonts w:hint="default"/>
              <w:color w:val="auto"/>
              <w:highlight w:val="none"/>
            </w:rPr>
            <w:t>“三线一单”符合性分析</w:t>
          </w:r>
          <w:r>
            <w:rPr>
              <w:color w:val="auto"/>
            </w:rPr>
            <w:tab/>
          </w:r>
          <w:r>
            <w:rPr>
              <w:color w:val="auto"/>
            </w:rPr>
            <w:fldChar w:fldCharType="begin"/>
          </w:r>
          <w:r>
            <w:rPr>
              <w:color w:val="auto"/>
            </w:rPr>
            <w:instrText xml:space="preserve"> PAGEREF _Toc18831 </w:instrText>
          </w:r>
          <w:r>
            <w:rPr>
              <w:color w:val="auto"/>
            </w:rPr>
            <w:fldChar w:fldCharType="separate"/>
          </w:r>
          <w:r>
            <w:rPr>
              <w:color w:val="auto"/>
            </w:rPr>
            <w:t>5</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_Toc8082 </w:instrText>
          </w:r>
          <w:r>
            <w:rPr>
              <w:color w:val="auto"/>
              <w:highlight w:val="none"/>
            </w:rPr>
            <w:fldChar w:fldCharType="separate"/>
          </w:r>
          <w:r>
            <w:rPr>
              <w:rFonts w:hint="eastAsia"/>
              <w:color w:val="auto"/>
              <w:lang w:val="en-US" w:eastAsia="zh-CN"/>
            </w:rPr>
            <w:t>1.4项目符合性分析</w:t>
          </w:r>
          <w:r>
            <w:rPr>
              <w:color w:val="auto"/>
            </w:rPr>
            <w:tab/>
          </w:r>
          <w:r>
            <w:rPr>
              <w:color w:val="auto"/>
            </w:rPr>
            <w:fldChar w:fldCharType="begin"/>
          </w:r>
          <w:r>
            <w:rPr>
              <w:color w:val="auto"/>
            </w:rPr>
            <w:instrText xml:space="preserve"> PAGEREF _Toc8082 </w:instrText>
          </w:r>
          <w:r>
            <w:rPr>
              <w:color w:val="auto"/>
            </w:rPr>
            <w:fldChar w:fldCharType="separate"/>
          </w:r>
          <w:r>
            <w:rPr>
              <w:color w:val="auto"/>
            </w:rPr>
            <w:t>12</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_Toc17207 </w:instrText>
          </w:r>
          <w:r>
            <w:rPr>
              <w:color w:val="auto"/>
              <w:highlight w:val="none"/>
            </w:rPr>
            <w:fldChar w:fldCharType="separate"/>
          </w:r>
          <w:r>
            <w:rPr>
              <w:color w:val="auto"/>
              <w:highlight w:val="none"/>
            </w:rPr>
            <w:t>1.</w:t>
          </w:r>
          <w:r>
            <w:rPr>
              <w:rFonts w:hint="eastAsia"/>
              <w:color w:val="auto"/>
              <w:highlight w:val="none"/>
              <w:lang w:val="en-US" w:eastAsia="zh-CN"/>
            </w:rPr>
            <w:t>5</w:t>
          </w:r>
          <w:r>
            <w:rPr>
              <w:color w:val="auto"/>
              <w:highlight w:val="none"/>
            </w:rPr>
            <w:t>主要关注的环境问题</w:t>
          </w:r>
          <w:r>
            <w:rPr>
              <w:color w:val="auto"/>
            </w:rPr>
            <w:tab/>
          </w:r>
          <w:r>
            <w:rPr>
              <w:color w:val="auto"/>
            </w:rPr>
            <w:fldChar w:fldCharType="begin"/>
          </w:r>
          <w:r>
            <w:rPr>
              <w:color w:val="auto"/>
            </w:rPr>
            <w:instrText xml:space="preserve"> PAGEREF _Toc17207 </w:instrText>
          </w:r>
          <w:r>
            <w:rPr>
              <w:color w:val="auto"/>
            </w:rPr>
            <w:fldChar w:fldCharType="separate"/>
          </w:r>
          <w:r>
            <w:rPr>
              <w:color w:val="auto"/>
            </w:rPr>
            <w:t>26</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_Toc29419 </w:instrText>
          </w:r>
          <w:r>
            <w:rPr>
              <w:color w:val="auto"/>
              <w:highlight w:val="none"/>
            </w:rPr>
            <w:fldChar w:fldCharType="separate"/>
          </w:r>
          <w:r>
            <w:rPr>
              <w:rFonts w:hint="eastAsia"/>
              <w:color w:val="auto"/>
              <w:highlight w:val="none"/>
            </w:rPr>
            <w:t>2总则</w:t>
          </w:r>
          <w:r>
            <w:rPr>
              <w:color w:val="auto"/>
            </w:rPr>
            <w:tab/>
          </w:r>
          <w:r>
            <w:rPr>
              <w:color w:val="auto"/>
            </w:rPr>
            <w:fldChar w:fldCharType="begin"/>
          </w:r>
          <w:r>
            <w:rPr>
              <w:color w:val="auto"/>
            </w:rPr>
            <w:instrText xml:space="preserve"> PAGEREF _Toc29419 </w:instrText>
          </w:r>
          <w:r>
            <w:rPr>
              <w:color w:val="auto"/>
            </w:rPr>
            <w:fldChar w:fldCharType="separate"/>
          </w:r>
          <w:r>
            <w:rPr>
              <w:color w:val="auto"/>
            </w:rPr>
            <w:t>27</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_Toc12504 </w:instrText>
          </w:r>
          <w:r>
            <w:rPr>
              <w:color w:val="auto"/>
              <w:highlight w:val="none"/>
            </w:rPr>
            <w:fldChar w:fldCharType="separate"/>
          </w:r>
          <w:r>
            <w:rPr>
              <w:color w:val="auto"/>
              <w:highlight w:val="none"/>
            </w:rPr>
            <w:t>2.1编制依据</w:t>
          </w:r>
          <w:r>
            <w:rPr>
              <w:color w:val="auto"/>
            </w:rPr>
            <w:tab/>
          </w:r>
          <w:r>
            <w:rPr>
              <w:color w:val="auto"/>
            </w:rPr>
            <w:fldChar w:fldCharType="begin"/>
          </w:r>
          <w:r>
            <w:rPr>
              <w:color w:val="auto"/>
            </w:rPr>
            <w:instrText xml:space="preserve"> PAGEREF _Toc12504 </w:instrText>
          </w:r>
          <w:r>
            <w:rPr>
              <w:color w:val="auto"/>
            </w:rPr>
            <w:fldChar w:fldCharType="separate"/>
          </w:r>
          <w:r>
            <w:rPr>
              <w:color w:val="auto"/>
            </w:rPr>
            <w:t>27</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_Toc31014 </w:instrText>
          </w:r>
          <w:r>
            <w:rPr>
              <w:color w:val="auto"/>
              <w:highlight w:val="none"/>
            </w:rPr>
            <w:fldChar w:fldCharType="separate"/>
          </w:r>
          <w:r>
            <w:rPr>
              <w:color w:val="auto"/>
              <w:highlight w:val="none"/>
            </w:rPr>
            <w:t>2.2评价目的与评价原则</w:t>
          </w:r>
          <w:r>
            <w:rPr>
              <w:color w:val="auto"/>
            </w:rPr>
            <w:tab/>
          </w:r>
          <w:r>
            <w:rPr>
              <w:color w:val="auto"/>
            </w:rPr>
            <w:fldChar w:fldCharType="begin"/>
          </w:r>
          <w:r>
            <w:rPr>
              <w:color w:val="auto"/>
            </w:rPr>
            <w:instrText xml:space="preserve"> PAGEREF _Toc31014 </w:instrText>
          </w:r>
          <w:r>
            <w:rPr>
              <w:color w:val="auto"/>
            </w:rPr>
            <w:fldChar w:fldCharType="separate"/>
          </w:r>
          <w:r>
            <w:rPr>
              <w:color w:val="auto"/>
            </w:rPr>
            <w:t>29</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_Toc7785 </w:instrText>
          </w:r>
          <w:r>
            <w:rPr>
              <w:color w:val="auto"/>
              <w:highlight w:val="none"/>
            </w:rPr>
            <w:fldChar w:fldCharType="separate"/>
          </w:r>
          <w:r>
            <w:rPr>
              <w:color w:val="auto"/>
              <w:highlight w:val="none"/>
            </w:rPr>
            <w:t>2.3评价标准及评价因子</w:t>
          </w:r>
          <w:r>
            <w:rPr>
              <w:color w:val="auto"/>
            </w:rPr>
            <w:tab/>
          </w:r>
          <w:r>
            <w:rPr>
              <w:color w:val="auto"/>
            </w:rPr>
            <w:fldChar w:fldCharType="begin"/>
          </w:r>
          <w:r>
            <w:rPr>
              <w:color w:val="auto"/>
            </w:rPr>
            <w:instrText xml:space="preserve"> PAGEREF _Toc7785 </w:instrText>
          </w:r>
          <w:r>
            <w:rPr>
              <w:color w:val="auto"/>
            </w:rPr>
            <w:fldChar w:fldCharType="separate"/>
          </w:r>
          <w:r>
            <w:rPr>
              <w:color w:val="auto"/>
            </w:rPr>
            <w:t>29</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_Toc26313 </w:instrText>
          </w:r>
          <w:r>
            <w:rPr>
              <w:color w:val="auto"/>
              <w:highlight w:val="none"/>
            </w:rPr>
            <w:fldChar w:fldCharType="separate"/>
          </w:r>
          <w:r>
            <w:rPr>
              <w:rFonts w:hint="default"/>
              <w:color w:val="auto"/>
              <w:highlight w:val="none"/>
            </w:rPr>
            <w:t>2.</w:t>
          </w:r>
          <w:r>
            <w:rPr>
              <w:color w:val="auto"/>
              <w:highlight w:val="none"/>
            </w:rPr>
            <w:t>4</w:t>
          </w:r>
          <w:r>
            <w:rPr>
              <w:rFonts w:hint="default"/>
              <w:color w:val="auto"/>
              <w:highlight w:val="none"/>
            </w:rPr>
            <w:t>评价等级和评价范围及评价范围</w:t>
          </w:r>
          <w:r>
            <w:rPr>
              <w:color w:val="auto"/>
            </w:rPr>
            <w:tab/>
          </w:r>
          <w:r>
            <w:rPr>
              <w:color w:val="auto"/>
            </w:rPr>
            <w:fldChar w:fldCharType="begin"/>
          </w:r>
          <w:r>
            <w:rPr>
              <w:color w:val="auto"/>
            </w:rPr>
            <w:instrText xml:space="preserve"> PAGEREF _Toc26313 </w:instrText>
          </w:r>
          <w:r>
            <w:rPr>
              <w:color w:val="auto"/>
            </w:rPr>
            <w:fldChar w:fldCharType="separate"/>
          </w:r>
          <w:r>
            <w:rPr>
              <w:color w:val="auto"/>
            </w:rPr>
            <w:t>34</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_Toc3358 </w:instrText>
          </w:r>
          <w:r>
            <w:rPr>
              <w:color w:val="auto"/>
              <w:highlight w:val="none"/>
            </w:rPr>
            <w:fldChar w:fldCharType="separate"/>
          </w:r>
          <w:r>
            <w:rPr>
              <w:rFonts w:hint="default"/>
              <w:color w:val="auto"/>
              <w:highlight w:val="none"/>
            </w:rPr>
            <w:t>2.</w:t>
          </w:r>
          <w:r>
            <w:rPr>
              <w:color w:val="auto"/>
              <w:highlight w:val="none"/>
            </w:rPr>
            <w:t>5</w:t>
          </w:r>
          <w:r>
            <w:rPr>
              <w:rFonts w:hint="default"/>
              <w:color w:val="auto"/>
              <w:highlight w:val="none"/>
            </w:rPr>
            <w:t>环境保护目标</w:t>
          </w:r>
          <w:r>
            <w:rPr>
              <w:color w:val="auto"/>
            </w:rPr>
            <w:tab/>
          </w:r>
          <w:r>
            <w:rPr>
              <w:color w:val="auto"/>
            </w:rPr>
            <w:fldChar w:fldCharType="begin"/>
          </w:r>
          <w:r>
            <w:rPr>
              <w:color w:val="auto"/>
            </w:rPr>
            <w:instrText xml:space="preserve"> PAGEREF _Toc3358 </w:instrText>
          </w:r>
          <w:r>
            <w:rPr>
              <w:color w:val="auto"/>
            </w:rPr>
            <w:fldChar w:fldCharType="separate"/>
          </w:r>
          <w:r>
            <w:rPr>
              <w:color w:val="auto"/>
            </w:rPr>
            <w:t>44</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_Toc25587 </w:instrText>
          </w:r>
          <w:r>
            <w:rPr>
              <w:color w:val="auto"/>
              <w:highlight w:val="none"/>
            </w:rPr>
            <w:fldChar w:fldCharType="separate"/>
          </w:r>
          <w:r>
            <w:rPr>
              <w:rFonts w:hint="eastAsia"/>
              <w:color w:val="auto"/>
              <w:highlight w:val="none"/>
            </w:rPr>
            <w:t>3建设项目概况及工程分析</w:t>
          </w:r>
          <w:r>
            <w:rPr>
              <w:color w:val="auto"/>
            </w:rPr>
            <w:tab/>
          </w:r>
          <w:r>
            <w:rPr>
              <w:color w:val="auto"/>
            </w:rPr>
            <w:fldChar w:fldCharType="begin"/>
          </w:r>
          <w:r>
            <w:rPr>
              <w:color w:val="auto"/>
            </w:rPr>
            <w:instrText xml:space="preserve"> PAGEREF _Toc25587 </w:instrText>
          </w:r>
          <w:r>
            <w:rPr>
              <w:color w:val="auto"/>
            </w:rPr>
            <w:fldChar w:fldCharType="separate"/>
          </w:r>
          <w:r>
            <w:rPr>
              <w:color w:val="auto"/>
            </w:rPr>
            <w:t>47</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_Toc26987 </w:instrText>
          </w:r>
          <w:r>
            <w:rPr>
              <w:color w:val="auto"/>
              <w:highlight w:val="none"/>
            </w:rPr>
            <w:fldChar w:fldCharType="separate"/>
          </w:r>
          <w:r>
            <w:rPr>
              <w:color w:val="auto"/>
              <w:highlight w:val="none"/>
            </w:rPr>
            <w:t>3.1本项目概况</w:t>
          </w:r>
          <w:r>
            <w:rPr>
              <w:color w:val="auto"/>
            </w:rPr>
            <w:tab/>
          </w:r>
          <w:r>
            <w:rPr>
              <w:color w:val="auto"/>
            </w:rPr>
            <w:fldChar w:fldCharType="begin"/>
          </w:r>
          <w:r>
            <w:rPr>
              <w:color w:val="auto"/>
            </w:rPr>
            <w:instrText xml:space="preserve"> PAGEREF _Toc26987 </w:instrText>
          </w:r>
          <w:r>
            <w:rPr>
              <w:color w:val="auto"/>
            </w:rPr>
            <w:fldChar w:fldCharType="separate"/>
          </w:r>
          <w:r>
            <w:rPr>
              <w:color w:val="auto"/>
            </w:rPr>
            <w:t>47</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_Toc17614 </w:instrText>
          </w:r>
          <w:r>
            <w:rPr>
              <w:color w:val="auto"/>
              <w:highlight w:val="none"/>
            </w:rPr>
            <w:fldChar w:fldCharType="separate"/>
          </w:r>
          <w:r>
            <w:rPr>
              <w:color w:val="auto"/>
              <w:highlight w:val="none"/>
            </w:rPr>
            <w:t>3.2 工艺流程及产排节点</w:t>
          </w:r>
          <w:r>
            <w:rPr>
              <w:color w:val="auto"/>
            </w:rPr>
            <w:tab/>
          </w:r>
          <w:r>
            <w:rPr>
              <w:color w:val="auto"/>
            </w:rPr>
            <w:fldChar w:fldCharType="begin"/>
          </w:r>
          <w:r>
            <w:rPr>
              <w:color w:val="auto"/>
            </w:rPr>
            <w:instrText xml:space="preserve"> PAGEREF _Toc17614 </w:instrText>
          </w:r>
          <w:r>
            <w:rPr>
              <w:color w:val="auto"/>
            </w:rPr>
            <w:fldChar w:fldCharType="separate"/>
          </w:r>
          <w:r>
            <w:rPr>
              <w:color w:val="auto"/>
            </w:rPr>
            <w:t>64</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_Toc4656 </w:instrText>
          </w:r>
          <w:r>
            <w:rPr>
              <w:color w:val="auto"/>
              <w:highlight w:val="none"/>
            </w:rPr>
            <w:fldChar w:fldCharType="separate"/>
          </w:r>
          <w:r>
            <w:rPr>
              <w:color w:val="auto"/>
              <w:highlight w:val="none"/>
            </w:rPr>
            <w:t>3.3运营期污染源强分析</w:t>
          </w:r>
          <w:r>
            <w:rPr>
              <w:color w:val="auto"/>
            </w:rPr>
            <w:tab/>
          </w:r>
          <w:r>
            <w:rPr>
              <w:color w:val="auto"/>
            </w:rPr>
            <w:fldChar w:fldCharType="begin"/>
          </w:r>
          <w:r>
            <w:rPr>
              <w:color w:val="auto"/>
            </w:rPr>
            <w:instrText xml:space="preserve"> PAGEREF _Toc4656 </w:instrText>
          </w:r>
          <w:r>
            <w:rPr>
              <w:color w:val="auto"/>
            </w:rPr>
            <w:fldChar w:fldCharType="separate"/>
          </w:r>
          <w:r>
            <w:rPr>
              <w:color w:val="auto"/>
            </w:rPr>
            <w:t>71</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_Toc25239 </w:instrText>
          </w:r>
          <w:r>
            <w:rPr>
              <w:color w:val="auto"/>
              <w:highlight w:val="none"/>
            </w:rPr>
            <w:fldChar w:fldCharType="separate"/>
          </w:r>
          <w:r>
            <w:rPr>
              <w:rFonts w:hint="eastAsia"/>
              <w:color w:val="auto"/>
              <w:highlight w:val="none"/>
            </w:rPr>
            <w:t>4区域环境现状调查与评价</w:t>
          </w:r>
          <w:r>
            <w:rPr>
              <w:color w:val="auto"/>
            </w:rPr>
            <w:tab/>
          </w:r>
          <w:r>
            <w:rPr>
              <w:color w:val="auto"/>
            </w:rPr>
            <w:fldChar w:fldCharType="begin"/>
          </w:r>
          <w:r>
            <w:rPr>
              <w:color w:val="auto"/>
            </w:rPr>
            <w:instrText xml:space="preserve"> PAGEREF _Toc25239 </w:instrText>
          </w:r>
          <w:r>
            <w:rPr>
              <w:color w:val="auto"/>
            </w:rPr>
            <w:fldChar w:fldCharType="separate"/>
          </w:r>
          <w:r>
            <w:rPr>
              <w:color w:val="auto"/>
            </w:rPr>
            <w:t>94</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_Toc558 </w:instrText>
          </w:r>
          <w:r>
            <w:rPr>
              <w:color w:val="auto"/>
              <w:highlight w:val="none"/>
            </w:rPr>
            <w:fldChar w:fldCharType="separate"/>
          </w:r>
          <w:r>
            <w:rPr>
              <w:color w:val="auto"/>
              <w:highlight w:val="none"/>
            </w:rPr>
            <w:t>4.1自然环境概况</w:t>
          </w:r>
          <w:r>
            <w:rPr>
              <w:color w:val="auto"/>
            </w:rPr>
            <w:tab/>
          </w:r>
          <w:r>
            <w:rPr>
              <w:color w:val="auto"/>
            </w:rPr>
            <w:fldChar w:fldCharType="begin"/>
          </w:r>
          <w:r>
            <w:rPr>
              <w:color w:val="auto"/>
            </w:rPr>
            <w:instrText xml:space="preserve"> PAGEREF _Toc558 </w:instrText>
          </w:r>
          <w:r>
            <w:rPr>
              <w:color w:val="auto"/>
            </w:rPr>
            <w:fldChar w:fldCharType="separate"/>
          </w:r>
          <w:r>
            <w:rPr>
              <w:color w:val="auto"/>
            </w:rPr>
            <w:t>94</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_Toc435 </w:instrText>
          </w:r>
          <w:r>
            <w:rPr>
              <w:color w:val="auto"/>
              <w:highlight w:val="none"/>
            </w:rPr>
            <w:fldChar w:fldCharType="separate"/>
          </w:r>
          <w:r>
            <w:rPr>
              <w:color w:val="auto"/>
              <w:highlight w:val="none"/>
            </w:rPr>
            <w:t>4.</w:t>
          </w:r>
          <w:r>
            <w:rPr>
              <w:rFonts w:hint="eastAsia"/>
              <w:color w:val="auto"/>
              <w:highlight w:val="none"/>
              <w:lang w:val="en-US" w:eastAsia="zh-CN"/>
            </w:rPr>
            <w:t>2</w:t>
          </w:r>
          <w:r>
            <w:rPr>
              <w:color w:val="auto"/>
              <w:highlight w:val="none"/>
            </w:rPr>
            <w:t>环境质量现状监测与评价</w:t>
          </w:r>
          <w:r>
            <w:rPr>
              <w:color w:val="auto"/>
            </w:rPr>
            <w:tab/>
          </w:r>
          <w:r>
            <w:rPr>
              <w:color w:val="auto"/>
            </w:rPr>
            <w:fldChar w:fldCharType="begin"/>
          </w:r>
          <w:r>
            <w:rPr>
              <w:color w:val="auto"/>
            </w:rPr>
            <w:instrText xml:space="preserve"> PAGEREF _Toc435 </w:instrText>
          </w:r>
          <w:r>
            <w:rPr>
              <w:color w:val="auto"/>
            </w:rPr>
            <w:fldChar w:fldCharType="separate"/>
          </w:r>
          <w:r>
            <w:rPr>
              <w:color w:val="auto"/>
            </w:rPr>
            <w:t>95</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_Toc30260 </w:instrText>
          </w:r>
          <w:r>
            <w:rPr>
              <w:color w:val="auto"/>
              <w:highlight w:val="none"/>
            </w:rPr>
            <w:fldChar w:fldCharType="separate"/>
          </w:r>
          <w:r>
            <w:rPr>
              <w:color w:val="auto"/>
              <w:highlight w:val="none"/>
            </w:rPr>
            <w:t>5环境影响预测与评价</w:t>
          </w:r>
          <w:r>
            <w:rPr>
              <w:color w:val="auto"/>
            </w:rPr>
            <w:tab/>
          </w:r>
          <w:r>
            <w:rPr>
              <w:color w:val="auto"/>
            </w:rPr>
            <w:fldChar w:fldCharType="begin"/>
          </w:r>
          <w:r>
            <w:rPr>
              <w:color w:val="auto"/>
            </w:rPr>
            <w:instrText xml:space="preserve"> PAGEREF _Toc30260 </w:instrText>
          </w:r>
          <w:r>
            <w:rPr>
              <w:color w:val="auto"/>
            </w:rPr>
            <w:fldChar w:fldCharType="separate"/>
          </w:r>
          <w:r>
            <w:rPr>
              <w:color w:val="auto"/>
            </w:rPr>
            <w:t>113</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_Toc21938 </w:instrText>
          </w:r>
          <w:r>
            <w:rPr>
              <w:color w:val="auto"/>
              <w:highlight w:val="none"/>
            </w:rPr>
            <w:fldChar w:fldCharType="separate"/>
          </w:r>
          <w:r>
            <w:rPr>
              <w:rFonts w:hint="default"/>
              <w:color w:val="auto"/>
              <w:highlight w:val="none"/>
            </w:rPr>
            <w:t>5.1施工期环境影响预测与分析</w:t>
          </w:r>
          <w:r>
            <w:rPr>
              <w:color w:val="auto"/>
            </w:rPr>
            <w:tab/>
          </w:r>
          <w:r>
            <w:rPr>
              <w:color w:val="auto"/>
            </w:rPr>
            <w:fldChar w:fldCharType="begin"/>
          </w:r>
          <w:r>
            <w:rPr>
              <w:color w:val="auto"/>
            </w:rPr>
            <w:instrText xml:space="preserve"> PAGEREF _Toc21938 </w:instrText>
          </w:r>
          <w:r>
            <w:rPr>
              <w:color w:val="auto"/>
            </w:rPr>
            <w:fldChar w:fldCharType="separate"/>
          </w:r>
          <w:r>
            <w:rPr>
              <w:color w:val="auto"/>
            </w:rPr>
            <w:t>113</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_Toc32165 </w:instrText>
          </w:r>
          <w:r>
            <w:rPr>
              <w:color w:val="auto"/>
              <w:highlight w:val="none"/>
            </w:rPr>
            <w:fldChar w:fldCharType="separate"/>
          </w:r>
          <w:r>
            <w:rPr>
              <w:color w:val="auto"/>
              <w:highlight w:val="none"/>
            </w:rPr>
            <w:t>5.2营运期环境影响预测与评价</w:t>
          </w:r>
          <w:r>
            <w:rPr>
              <w:color w:val="auto"/>
            </w:rPr>
            <w:tab/>
          </w:r>
          <w:r>
            <w:rPr>
              <w:color w:val="auto"/>
            </w:rPr>
            <w:fldChar w:fldCharType="begin"/>
          </w:r>
          <w:r>
            <w:rPr>
              <w:color w:val="auto"/>
            </w:rPr>
            <w:instrText xml:space="preserve"> PAGEREF _Toc32165 </w:instrText>
          </w:r>
          <w:r>
            <w:rPr>
              <w:color w:val="auto"/>
            </w:rPr>
            <w:fldChar w:fldCharType="separate"/>
          </w:r>
          <w:r>
            <w:rPr>
              <w:color w:val="auto"/>
            </w:rPr>
            <w:t>116</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_Toc31283 </w:instrText>
          </w:r>
          <w:r>
            <w:rPr>
              <w:color w:val="auto"/>
              <w:highlight w:val="none"/>
            </w:rPr>
            <w:fldChar w:fldCharType="separate"/>
          </w:r>
          <w:r>
            <w:rPr>
              <w:rFonts w:cs="Times New Roman"/>
              <w:color w:val="auto"/>
              <w:highlight w:val="none"/>
            </w:rPr>
            <w:t>6环境风险分析</w:t>
          </w:r>
          <w:r>
            <w:rPr>
              <w:color w:val="auto"/>
            </w:rPr>
            <w:tab/>
          </w:r>
          <w:r>
            <w:rPr>
              <w:color w:val="auto"/>
            </w:rPr>
            <w:fldChar w:fldCharType="begin"/>
          </w:r>
          <w:r>
            <w:rPr>
              <w:color w:val="auto"/>
            </w:rPr>
            <w:instrText xml:space="preserve"> PAGEREF _Toc31283 </w:instrText>
          </w:r>
          <w:r>
            <w:rPr>
              <w:color w:val="auto"/>
            </w:rPr>
            <w:fldChar w:fldCharType="separate"/>
          </w:r>
          <w:r>
            <w:rPr>
              <w:color w:val="auto"/>
            </w:rPr>
            <w:t>151</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_Toc4169 </w:instrText>
          </w:r>
          <w:r>
            <w:rPr>
              <w:color w:val="auto"/>
              <w:highlight w:val="none"/>
            </w:rPr>
            <w:fldChar w:fldCharType="separate"/>
          </w:r>
          <w:r>
            <w:rPr>
              <w:color w:val="auto"/>
              <w:highlight w:val="none"/>
            </w:rPr>
            <w:t>6.1风险评价目的</w:t>
          </w:r>
          <w:r>
            <w:rPr>
              <w:color w:val="auto"/>
            </w:rPr>
            <w:tab/>
          </w:r>
          <w:r>
            <w:rPr>
              <w:color w:val="auto"/>
            </w:rPr>
            <w:fldChar w:fldCharType="begin"/>
          </w:r>
          <w:r>
            <w:rPr>
              <w:color w:val="auto"/>
            </w:rPr>
            <w:instrText xml:space="preserve"> PAGEREF _Toc4169 </w:instrText>
          </w:r>
          <w:r>
            <w:rPr>
              <w:color w:val="auto"/>
            </w:rPr>
            <w:fldChar w:fldCharType="separate"/>
          </w:r>
          <w:r>
            <w:rPr>
              <w:color w:val="auto"/>
            </w:rPr>
            <w:t>151</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_Toc12281 </w:instrText>
          </w:r>
          <w:r>
            <w:rPr>
              <w:color w:val="auto"/>
              <w:highlight w:val="none"/>
            </w:rPr>
            <w:fldChar w:fldCharType="separate"/>
          </w:r>
          <w:r>
            <w:rPr>
              <w:rFonts w:hint="default"/>
              <w:color w:val="auto"/>
              <w:highlight w:val="none"/>
            </w:rPr>
            <w:t>6.2风险调查</w:t>
          </w:r>
          <w:r>
            <w:rPr>
              <w:color w:val="auto"/>
            </w:rPr>
            <w:tab/>
          </w:r>
          <w:r>
            <w:rPr>
              <w:color w:val="auto"/>
            </w:rPr>
            <w:fldChar w:fldCharType="begin"/>
          </w:r>
          <w:r>
            <w:rPr>
              <w:color w:val="auto"/>
            </w:rPr>
            <w:instrText xml:space="preserve"> PAGEREF _Toc12281 </w:instrText>
          </w:r>
          <w:r>
            <w:rPr>
              <w:color w:val="auto"/>
            </w:rPr>
            <w:fldChar w:fldCharType="separate"/>
          </w:r>
          <w:r>
            <w:rPr>
              <w:color w:val="auto"/>
            </w:rPr>
            <w:t>151</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_Toc23428 </w:instrText>
          </w:r>
          <w:r>
            <w:rPr>
              <w:color w:val="auto"/>
              <w:highlight w:val="none"/>
            </w:rPr>
            <w:fldChar w:fldCharType="separate"/>
          </w:r>
          <w:r>
            <w:rPr>
              <w:rFonts w:hint="default"/>
              <w:color w:val="auto"/>
              <w:highlight w:val="none"/>
            </w:rPr>
            <w:t>6.3环境风险评价等级及评价范围</w:t>
          </w:r>
          <w:r>
            <w:rPr>
              <w:color w:val="auto"/>
            </w:rPr>
            <w:tab/>
          </w:r>
          <w:r>
            <w:rPr>
              <w:color w:val="auto"/>
            </w:rPr>
            <w:fldChar w:fldCharType="begin"/>
          </w:r>
          <w:r>
            <w:rPr>
              <w:color w:val="auto"/>
            </w:rPr>
            <w:instrText xml:space="preserve"> PAGEREF _Toc23428 </w:instrText>
          </w:r>
          <w:r>
            <w:rPr>
              <w:color w:val="auto"/>
            </w:rPr>
            <w:fldChar w:fldCharType="separate"/>
          </w:r>
          <w:r>
            <w:rPr>
              <w:color w:val="auto"/>
            </w:rPr>
            <w:t>154</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_Toc26559 </w:instrText>
          </w:r>
          <w:r>
            <w:rPr>
              <w:color w:val="auto"/>
              <w:highlight w:val="none"/>
            </w:rPr>
            <w:fldChar w:fldCharType="separate"/>
          </w:r>
          <w:r>
            <w:rPr>
              <w:color w:val="auto"/>
              <w:highlight w:val="none"/>
            </w:rPr>
            <w:t>6.4环境风险识别</w:t>
          </w:r>
          <w:r>
            <w:rPr>
              <w:color w:val="auto"/>
            </w:rPr>
            <w:tab/>
          </w:r>
          <w:r>
            <w:rPr>
              <w:color w:val="auto"/>
            </w:rPr>
            <w:fldChar w:fldCharType="begin"/>
          </w:r>
          <w:r>
            <w:rPr>
              <w:color w:val="auto"/>
            </w:rPr>
            <w:instrText xml:space="preserve"> PAGEREF _Toc26559 </w:instrText>
          </w:r>
          <w:r>
            <w:rPr>
              <w:color w:val="auto"/>
            </w:rPr>
            <w:fldChar w:fldCharType="separate"/>
          </w:r>
          <w:r>
            <w:rPr>
              <w:color w:val="auto"/>
            </w:rPr>
            <w:t>160</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_Toc19050 </w:instrText>
          </w:r>
          <w:r>
            <w:rPr>
              <w:color w:val="auto"/>
              <w:highlight w:val="none"/>
            </w:rPr>
            <w:fldChar w:fldCharType="separate"/>
          </w:r>
          <w:r>
            <w:rPr>
              <w:color w:val="auto"/>
              <w:highlight w:val="none"/>
            </w:rPr>
            <w:t>6.5风险防范措施分析</w:t>
          </w:r>
          <w:r>
            <w:rPr>
              <w:color w:val="auto"/>
            </w:rPr>
            <w:tab/>
          </w:r>
          <w:r>
            <w:rPr>
              <w:color w:val="auto"/>
            </w:rPr>
            <w:fldChar w:fldCharType="begin"/>
          </w:r>
          <w:r>
            <w:rPr>
              <w:color w:val="auto"/>
            </w:rPr>
            <w:instrText xml:space="preserve"> PAGEREF _Toc19050 </w:instrText>
          </w:r>
          <w:r>
            <w:rPr>
              <w:color w:val="auto"/>
            </w:rPr>
            <w:fldChar w:fldCharType="separate"/>
          </w:r>
          <w:r>
            <w:rPr>
              <w:color w:val="auto"/>
            </w:rPr>
            <w:t>162</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_Toc12422 </w:instrText>
          </w:r>
          <w:r>
            <w:rPr>
              <w:color w:val="auto"/>
              <w:highlight w:val="none"/>
            </w:rPr>
            <w:fldChar w:fldCharType="separate"/>
          </w:r>
          <w:r>
            <w:rPr>
              <w:color w:val="auto"/>
              <w:highlight w:val="none"/>
            </w:rPr>
            <w:t>6.6事故应急预案</w:t>
          </w:r>
          <w:r>
            <w:rPr>
              <w:color w:val="auto"/>
            </w:rPr>
            <w:tab/>
          </w:r>
          <w:r>
            <w:rPr>
              <w:color w:val="auto"/>
            </w:rPr>
            <w:fldChar w:fldCharType="begin"/>
          </w:r>
          <w:r>
            <w:rPr>
              <w:color w:val="auto"/>
            </w:rPr>
            <w:instrText xml:space="preserve"> PAGEREF _Toc12422 </w:instrText>
          </w:r>
          <w:r>
            <w:rPr>
              <w:color w:val="auto"/>
            </w:rPr>
            <w:fldChar w:fldCharType="separate"/>
          </w:r>
          <w:r>
            <w:rPr>
              <w:color w:val="auto"/>
            </w:rPr>
            <w:t>165</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_Toc10056 </w:instrText>
          </w:r>
          <w:r>
            <w:rPr>
              <w:color w:val="auto"/>
              <w:highlight w:val="none"/>
            </w:rPr>
            <w:fldChar w:fldCharType="separate"/>
          </w:r>
          <w:r>
            <w:rPr>
              <w:color w:val="auto"/>
              <w:highlight w:val="none"/>
            </w:rPr>
            <w:t>6.7评价结论与建议</w:t>
          </w:r>
          <w:r>
            <w:rPr>
              <w:color w:val="auto"/>
            </w:rPr>
            <w:tab/>
          </w:r>
          <w:r>
            <w:rPr>
              <w:color w:val="auto"/>
            </w:rPr>
            <w:fldChar w:fldCharType="begin"/>
          </w:r>
          <w:r>
            <w:rPr>
              <w:color w:val="auto"/>
            </w:rPr>
            <w:instrText xml:space="preserve"> PAGEREF _Toc10056 </w:instrText>
          </w:r>
          <w:r>
            <w:rPr>
              <w:color w:val="auto"/>
            </w:rPr>
            <w:fldChar w:fldCharType="separate"/>
          </w:r>
          <w:r>
            <w:rPr>
              <w:color w:val="auto"/>
            </w:rPr>
            <w:t>168</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_Toc3442 </w:instrText>
          </w:r>
          <w:r>
            <w:rPr>
              <w:color w:val="auto"/>
              <w:highlight w:val="none"/>
            </w:rPr>
            <w:fldChar w:fldCharType="separate"/>
          </w:r>
          <w:r>
            <w:rPr>
              <w:color w:val="auto"/>
              <w:highlight w:val="none"/>
            </w:rPr>
            <w:t>7.环保措施及其可行性论证</w:t>
          </w:r>
          <w:r>
            <w:rPr>
              <w:color w:val="auto"/>
            </w:rPr>
            <w:tab/>
          </w:r>
          <w:r>
            <w:rPr>
              <w:color w:val="auto"/>
            </w:rPr>
            <w:fldChar w:fldCharType="begin"/>
          </w:r>
          <w:r>
            <w:rPr>
              <w:color w:val="auto"/>
            </w:rPr>
            <w:instrText xml:space="preserve"> PAGEREF _Toc3442 </w:instrText>
          </w:r>
          <w:r>
            <w:rPr>
              <w:color w:val="auto"/>
            </w:rPr>
            <w:fldChar w:fldCharType="separate"/>
          </w:r>
          <w:r>
            <w:rPr>
              <w:color w:val="auto"/>
            </w:rPr>
            <w:t>171</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_Toc27285 </w:instrText>
          </w:r>
          <w:r>
            <w:rPr>
              <w:color w:val="auto"/>
              <w:highlight w:val="none"/>
            </w:rPr>
            <w:fldChar w:fldCharType="separate"/>
          </w:r>
          <w:r>
            <w:rPr>
              <w:rFonts w:hint="default"/>
              <w:color w:val="auto"/>
              <w:highlight w:val="none"/>
            </w:rPr>
            <w:t>7.1施工期环境保护措施</w:t>
          </w:r>
          <w:r>
            <w:rPr>
              <w:color w:val="auto"/>
            </w:rPr>
            <w:tab/>
          </w:r>
          <w:r>
            <w:rPr>
              <w:color w:val="auto"/>
            </w:rPr>
            <w:fldChar w:fldCharType="begin"/>
          </w:r>
          <w:r>
            <w:rPr>
              <w:color w:val="auto"/>
            </w:rPr>
            <w:instrText xml:space="preserve"> PAGEREF _Toc27285 </w:instrText>
          </w:r>
          <w:r>
            <w:rPr>
              <w:color w:val="auto"/>
            </w:rPr>
            <w:fldChar w:fldCharType="separate"/>
          </w:r>
          <w:r>
            <w:rPr>
              <w:color w:val="auto"/>
            </w:rPr>
            <w:t>171</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_Toc6002 </w:instrText>
          </w:r>
          <w:r>
            <w:rPr>
              <w:color w:val="auto"/>
              <w:highlight w:val="none"/>
            </w:rPr>
            <w:fldChar w:fldCharType="separate"/>
          </w:r>
          <w:r>
            <w:rPr>
              <w:rFonts w:hint="default"/>
              <w:color w:val="auto"/>
              <w:highlight w:val="none"/>
            </w:rPr>
            <w:t>7.2营运期环境保护措施</w:t>
          </w:r>
          <w:r>
            <w:rPr>
              <w:color w:val="auto"/>
            </w:rPr>
            <w:tab/>
          </w:r>
          <w:r>
            <w:rPr>
              <w:color w:val="auto"/>
            </w:rPr>
            <w:fldChar w:fldCharType="begin"/>
          </w:r>
          <w:r>
            <w:rPr>
              <w:color w:val="auto"/>
            </w:rPr>
            <w:instrText xml:space="preserve"> PAGEREF _Toc6002 </w:instrText>
          </w:r>
          <w:r>
            <w:rPr>
              <w:color w:val="auto"/>
            </w:rPr>
            <w:fldChar w:fldCharType="separate"/>
          </w:r>
          <w:r>
            <w:rPr>
              <w:color w:val="auto"/>
            </w:rPr>
            <w:t>173</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_Toc10871 </w:instrText>
          </w:r>
          <w:r>
            <w:rPr>
              <w:color w:val="auto"/>
              <w:highlight w:val="none"/>
            </w:rPr>
            <w:fldChar w:fldCharType="separate"/>
          </w:r>
          <w:r>
            <w:rPr>
              <w:rFonts w:hint="default"/>
              <w:color w:val="auto"/>
              <w:highlight w:val="none"/>
            </w:rPr>
            <w:t>7.</w:t>
          </w:r>
          <w:r>
            <w:rPr>
              <w:rFonts w:hint="eastAsia"/>
              <w:color w:val="auto"/>
              <w:highlight w:val="none"/>
              <w:lang w:val="en-US" w:eastAsia="zh-CN"/>
            </w:rPr>
            <w:t>3</w:t>
          </w:r>
          <w:r>
            <w:rPr>
              <w:rFonts w:hint="default"/>
              <w:color w:val="auto"/>
              <w:highlight w:val="none"/>
            </w:rPr>
            <w:t xml:space="preserve"> 废水防治措施可行性分析</w:t>
          </w:r>
          <w:r>
            <w:rPr>
              <w:color w:val="auto"/>
            </w:rPr>
            <w:tab/>
          </w:r>
          <w:r>
            <w:rPr>
              <w:color w:val="auto"/>
            </w:rPr>
            <w:fldChar w:fldCharType="begin"/>
          </w:r>
          <w:r>
            <w:rPr>
              <w:color w:val="auto"/>
            </w:rPr>
            <w:instrText xml:space="preserve"> PAGEREF _Toc10871 </w:instrText>
          </w:r>
          <w:r>
            <w:rPr>
              <w:color w:val="auto"/>
            </w:rPr>
            <w:fldChar w:fldCharType="separate"/>
          </w:r>
          <w:r>
            <w:rPr>
              <w:color w:val="auto"/>
            </w:rPr>
            <w:t>175</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_Toc12615 </w:instrText>
          </w:r>
          <w:r>
            <w:rPr>
              <w:color w:val="auto"/>
              <w:highlight w:val="none"/>
            </w:rPr>
            <w:fldChar w:fldCharType="separate"/>
          </w:r>
          <w:r>
            <w:rPr>
              <w:rFonts w:hint="default"/>
              <w:color w:val="auto"/>
              <w:highlight w:val="none"/>
            </w:rPr>
            <w:t>7.</w:t>
          </w:r>
          <w:r>
            <w:rPr>
              <w:rFonts w:hint="eastAsia"/>
              <w:color w:val="auto"/>
              <w:highlight w:val="none"/>
              <w:lang w:val="en-US" w:eastAsia="zh-CN"/>
            </w:rPr>
            <w:t>4</w:t>
          </w:r>
          <w:r>
            <w:rPr>
              <w:rFonts w:hint="default"/>
              <w:color w:val="auto"/>
              <w:highlight w:val="none"/>
            </w:rPr>
            <w:t xml:space="preserve"> 噪声污染防治措施可行性</w:t>
          </w:r>
          <w:r>
            <w:rPr>
              <w:color w:val="auto"/>
            </w:rPr>
            <w:tab/>
          </w:r>
          <w:r>
            <w:rPr>
              <w:color w:val="auto"/>
            </w:rPr>
            <w:fldChar w:fldCharType="begin"/>
          </w:r>
          <w:r>
            <w:rPr>
              <w:color w:val="auto"/>
            </w:rPr>
            <w:instrText xml:space="preserve"> PAGEREF _Toc12615 </w:instrText>
          </w:r>
          <w:r>
            <w:rPr>
              <w:color w:val="auto"/>
            </w:rPr>
            <w:fldChar w:fldCharType="separate"/>
          </w:r>
          <w:r>
            <w:rPr>
              <w:color w:val="auto"/>
            </w:rPr>
            <w:t>180</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_Toc30509 </w:instrText>
          </w:r>
          <w:r>
            <w:rPr>
              <w:color w:val="auto"/>
              <w:highlight w:val="none"/>
            </w:rPr>
            <w:fldChar w:fldCharType="separate"/>
          </w:r>
          <w:r>
            <w:rPr>
              <w:rFonts w:hint="default"/>
              <w:color w:val="auto"/>
              <w:highlight w:val="none"/>
            </w:rPr>
            <w:t>7.</w:t>
          </w:r>
          <w:r>
            <w:rPr>
              <w:rFonts w:hint="eastAsia"/>
              <w:color w:val="auto"/>
              <w:highlight w:val="none"/>
              <w:lang w:val="en-US" w:eastAsia="zh-CN"/>
            </w:rPr>
            <w:t>5</w:t>
          </w:r>
          <w:r>
            <w:rPr>
              <w:rFonts w:hint="default"/>
              <w:color w:val="auto"/>
              <w:highlight w:val="none"/>
            </w:rPr>
            <w:t xml:space="preserve"> 固体废物污染防治措施可行性</w:t>
          </w:r>
          <w:r>
            <w:rPr>
              <w:color w:val="auto"/>
            </w:rPr>
            <w:tab/>
          </w:r>
          <w:r>
            <w:rPr>
              <w:color w:val="auto"/>
            </w:rPr>
            <w:fldChar w:fldCharType="begin"/>
          </w:r>
          <w:r>
            <w:rPr>
              <w:color w:val="auto"/>
            </w:rPr>
            <w:instrText xml:space="preserve"> PAGEREF _Toc30509 </w:instrText>
          </w:r>
          <w:r>
            <w:rPr>
              <w:color w:val="auto"/>
            </w:rPr>
            <w:fldChar w:fldCharType="separate"/>
          </w:r>
          <w:r>
            <w:rPr>
              <w:color w:val="auto"/>
            </w:rPr>
            <w:t>181</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_Toc2214 </w:instrText>
          </w:r>
          <w:r>
            <w:rPr>
              <w:color w:val="auto"/>
              <w:highlight w:val="none"/>
            </w:rPr>
            <w:fldChar w:fldCharType="separate"/>
          </w:r>
          <w:r>
            <w:rPr>
              <w:rFonts w:hint="default"/>
              <w:color w:val="auto"/>
              <w:highlight w:val="none"/>
            </w:rPr>
            <w:t>7.</w:t>
          </w:r>
          <w:r>
            <w:rPr>
              <w:rFonts w:hint="eastAsia"/>
              <w:color w:val="auto"/>
              <w:highlight w:val="none"/>
              <w:lang w:val="en-US" w:eastAsia="zh-CN"/>
            </w:rPr>
            <w:t>6 生态保护措施</w:t>
          </w:r>
          <w:r>
            <w:rPr>
              <w:color w:val="auto"/>
            </w:rPr>
            <w:tab/>
          </w:r>
          <w:r>
            <w:rPr>
              <w:color w:val="auto"/>
            </w:rPr>
            <w:fldChar w:fldCharType="begin"/>
          </w:r>
          <w:r>
            <w:rPr>
              <w:color w:val="auto"/>
            </w:rPr>
            <w:instrText xml:space="preserve"> PAGEREF _Toc2214 </w:instrText>
          </w:r>
          <w:r>
            <w:rPr>
              <w:color w:val="auto"/>
            </w:rPr>
            <w:fldChar w:fldCharType="separate"/>
          </w:r>
          <w:r>
            <w:rPr>
              <w:color w:val="auto"/>
            </w:rPr>
            <w:t>181</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_Toc5161 </w:instrText>
          </w:r>
          <w:r>
            <w:rPr>
              <w:color w:val="auto"/>
              <w:highlight w:val="none"/>
            </w:rPr>
            <w:fldChar w:fldCharType="separate"/>
          </w:r>
          <w:r>
            <w:rPr>
              <w:rFonts w:cs="Times New Roman"/>
              <w:color w:val="auto"/>
              <w:highlight w:val="none"/>
            </w:rPr>
            <w:t>8环境经济损益分析</w:t>
          </w:r>
          <w:r>
            <w:rPr>
              <w:color w:val="auto"/>
            </w:rPr>
            <w:tab/>
          </w:r>
          <w:r>
            <w:rPr>
              <w:color w:val="auto"/>
            </w:rPr>
            <w:fldChar w:fldCharType="begin"/>
          </w:r>
          <w:r>
            <w:rPr>
              <w:color w:val="auto"/>
            </w:rPr>
            <w:instrText xml:space="preserve"> PAGEREF _Toc5161 </w:instrText>
          </w:r>
          <w:r>
            <w:rPr>
              <w:color w:val="auto"/>
            </w:rPr>
            <w:fldChar w:fldCharType="separate"/>
          </w:r>
          <w:r>
            <w:rPr>
              <w:color w:val="auto"/>
            </w:rPr>
            <w:t>182</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_Toc13706 </w:instrText>
          </w:r>
          <w:r>
            <w:rPr>
              <w:color w:val="auto"/>
              <w:highlight w:val="none"/>
            </w:rPr>
            <w:fldChar w:fldCharType="separate"/>
          </w:r>
          <w:r>
            <w:rPr>
              <w:rFonts w:hint="default"/>
              <w:color w:val="auto"/>
              <w:highlight w:val="none"/>
            </w:rPr>
            <w:t>8.1 社会效益分析</w:t>
          </w:r>
          <w:r>
            <w:rPr>
              <w:color w:val="auto"/>
            </w:rPr>
            <w:tab/>
          </w:r>
          <w:r>
            <w:rPr>
              <w:color w:val="auto"/>
            </w:rPr>
            <w:fldChar w:fldCharType="begin"/>
          </w:r>
          <w:r>
            <w:rPr>
              <w:color w:val="auto"/>
            </w:rPr>
            <w:instrText xml:space="preserve"> PAGEREF _Toc13706 </w:instrText>
          </w:r>
          <w:r>
            <w:rPr>
              <w:color w:val="auto"/>
            </w:rPr>
            <w:fldChar w:fldCharType="separate"/>
          </w:r>
          <w:r>
            <w:rPr>
              <w:color w:val="auto"/>
            </w:rPr>
            <w:t>182</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_Toc15006 </w:instrText>
          </w:r>
          <w:r>
            <w:rPr>
              <w:color w:val="auto"/>
              <w:highlight w:val="none"/>
            </w:rPr>
            <w:fldChar w:fldCharType="separate"/>
          </w:r>
          <w:r>
            <w:rPr>
              <w:rFonts w:hint="default"/>
              <w:color w:val="auto"/>
              <w:highlight w:val="none"/>
            </w:rPr>
            <w:t>8.2 环保投资估算</w:t>
          </w:r>
          <w:r>
            <w:rPr>
              <w:color w:val="auto"/>
            </w:rPr>
            <w:tab/>
          </w:r>
          <w:r>
            <w:rPr>
              <w:color w:val="auto"/>
            </w:rPr>
            <w:fldChar w:fldCharType="begin"/>
          </w:r>
          <w:r>
            <w:rPr>
              <w:color w:val="auto"/>
            </w:rPr>
            <w:instrText xml:space="preserve"> PAGEREF _Toc15006 </w:instrText>
          </w:r>
          <w:r>
            <w:rPr>
              <w:color w:val="auto"/>
            </w:rPr>
            <w:fldChar w:fldCharType="separate"/>
          </w:r>
          <w:r>
            <w:rPr>
              <w:color w:val="auto"/>
            </w:rPr>
            <w:t>182</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_Toc4334 </w:instrText>
          </w:r>
          <w:r>
            <w:rPr>
              <w:color w:val="auto"/>
              <w:highlight w:val="none"/>
            </w:rPr>
            <w:fldChar w:fldCharType="separate"/>
          </w:r>
          <w:r>
            <w:rPr>
              <w:rFonts w:hint="default"/>
              <w:color w:val="auto"/>
              <w:highlight w:val="none"/>
            </w:rPr>
            <w:t>8.3 环境效益分析</w:t>
          </w:r>
          <w:r>
            <w:rPr>
              <w:color w:val="auto"/>
            </w:rPr>
            <w:tab/>
          </w:r>
          <w:r>
            <w:rPr>
              <w:color w:val="auto"/>
            </w:rPr>
            <w:fldChar w:fldCharType="begin"/>
          </w:r>
          <w:r>
            <w:rPr>
              <w:color w:val="auto"/>
            </w:rPr>
            <w:instrText xml:space="preserve"> PAGEREF _Toc4334 </w:instrText>
          </w:r>
          <w:r>
            <w:rPr>
              <w:color w:val="auto"/>
            </w:rPr>
            <w:fldChar w:fldCharType="separate"/>
          </w:r>
          <w:r>
            <w:rPr>
              <w:color w:val="auto"/>
            </w:rPr>
            <w:t>183</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_Toc14791 </w:instrText>
          </w:r>
          <w:r>
            <w:rPr>
              <w:color w:val="auto"/>
              <w:highlight w:val="none"/>
            </w:rPr>
            <w:fldChar w:fldCharType="separate"/>
          </w:r>
          <w:r>
            <w:rPr>
              <w:rFonts w:cs="Times New Roman"/>
              <w:color w:val="auto"/>
              <w:highlight w:val="none"/>
            </w:rPr>
            <w:t>9环境管理和环境监测分析</w:t>
          </w:r>
          <w:r>
            <w:rPr>
              <w:color w:val="auto"/>
            </w:rPr>
            <w:tab/>
          </w:r>
          <w:r>
            <w:rPr>
              <w:color w:val="auto"/>
            </w:rPr>
            <w:fldChar w:fldCharType="begin"/>
          </w:r>
          <w:r>
            <w:rPr>
              <w:color w:val="auto"/>
            </w:rPr>
            <w:instrText xml:space="preserve"> PAGEREF _Toc14791 </w:instrText>
          </w:r>
          <w:r>
            <w:rPr>
              <w:color w:val="auto"/>
            </w:rPr>
            <w:fldChar w:fldCharType="separate"/>
          </w:r>
          <w:r>
            <w:rPr>
              <w:color w:val="auto"/>
            </w:rPr>
            <w:t>185</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_Toc26252 </w:instrText>
          </w:r>
          <w:r>
            <w:rPr>
              <w:color w:val="auto"/>
              <w:highlight w:val="none"/>
            </w:rPr>
            <w:fldChar w:fldCharType="separate"/>
          </w:r>
          <w:r>
            <w:rPr>
              <w:rFonts w:hint="default"/>
              <w:color w:val="auto"/>
              <w:highlight w:val="none"/>
            </w:rPr>
            <w:t>9.1 环境管理</w:t>
          </w:r>
          <w:r>
            <w:rPr>
              <w:color w:val="auto"/>
            </w:rPr>
            <w:tab/>
          </w:r>
          <w:r>
            <w:rPr>
              <w:color w:val="auto"/>
            </w:rPr>
            <w:fldChar w:fldCharType="begin"/>
          </w:r>
          <w:r>
            <w:rPr>
              <w:color w:val="auto"/>
            </w:rPr>
            <w:instrText xml:space="preserve"> PAGEREF _Toc26252 </w:instrText>
          </w:r>
          <w:r>
            <w:rPr>
              <w:color w:val="auto"/>
            </w:rPr>
            <w:fldChar w:fldCharType="separate"/>
          </w:r>
          <w:r>
            <w:rPr>
              <w:color w:val="auto"/>
            </w:rPr>
            <w:t>185</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_Toc10815 </w:instrText>
          </w:r>
          <w:r>
            <w:rPr>
              <w:color w:val="auto"/>
              <w:highlight w:val="none"/>
            </w:rPr>
            <w:fldChar w:fldCharType="separate"/>
          </w:r>
          <w:r>
            <w:rPr>
              <w:rFonts w:hint="default"/>
              <w:color w:val="auto"/>
              <w:highlight w:val="none"/>
            </w:rPr>
            <w:t>9.2 环境监控计划</w:t>
          </w:r>
          <w:r>
            <w:rPr>
              <w:color w:val="auto"/>
            </w:rPr>
            <w:tab/>
          </w:r>
          <w:r>
            <w:rPr>
              <w:color w:val="auto"/>
            </w:rPr>
            <w:fldChar w:fldCharType="begin"/>
          </w:r>
          <w:r>
            <w:rPr>
              <w:color w:val="auto"/>
            </w:rPr>
            <w:instrText xml:space="preserve"> PAGEREF _Toc10815 </w:instrText>
          </w:r>
          <w:r>
            <w:rPr>
              <w:color w:val="auto"/>
            </w:rPr>
            <w:fldChar w:fldCharType="separate"/>
          </w:r>
          <w:r>
            <w:rPr>
              <w:color w:val="auto"/>
            </w:rPr>
            <w:t>186</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_Toc336 </w:instrText>
          </w:r>
          <w:r>
            <w:rPr>
              <w:color w:val="auto"/>
              <w:highlight w:val="none"/>
            </w:rPr>
            <w:fldChar w:fldCharType="separate"/>
          </w:r>
          <w:r>
            <w:rPr>
              <w:rFonts w:hint="default"/>
              <w:color w:val="auto"/>
              <w:highlight w:val="none"/>
            </w:rPr>
            <w:t>9.3 环境保护“三同时”验收</w:t>
          </w:r>
          <w:r>
            <w:rPr>
              <w:color w:val="auto"/>
            </w:rPr>
            <w:tab/>
          </w:r>
          <w:r>
            <w:rPr>
              <w:color w:val="auto"/>
            </w:rPr>
            <w:fldChar w:fldCharType="begin"/>
          </w:r>
          <w:r>
            <w:rPr>
              <w:color w:val="auto"/>
            </w:rPr>
            <w:instrText xml:space="preserve"> PAGEREF _Toc336 </w:instrText>
          </w:r>
          <w:r>
            <w:rPr>
              <w:color w:val="auto"/>
            </w:rPr>
            <w:fldChar w:fldCharType="separate"/>
          </w:r>
          <w:r>
            <w:rPr>
              <w:color w:val="auto"/>
            </w:rPr>
            <w:t>187</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_Toc21779 </w:instrText>
          </w:r>
          <w:r>
            <w:rPr>
              <w:color w:val="auto"/>
              <w:highlight w:val="none"/>
            </w:rPr>
            <w:fldChar w:fldCharType="separate"/>
          </w:r>
          <w:r>
            <w:rPr>
              <w:rFonts w:cs="Times New Roman"/>
              <w:color w:val="auto"/>
              <w:highlight w:val="none"/>
            </w:rPr>
            <w:t>10结论与建议</w:t>
          </w:r>
          <w:r>
            <w:rPr>
              <w:color w:val="auto"/>
            </w:rPr>
            <w:tab/>
          </w:r>
          <w:r>
            <w:rPr>
              <w:color w:val="auto"/>
            </w:rPr>
            <w:fldChar w:fldCharType="begin"/>
          </w:r>
          <w:r>
            <w:rPr>
              <w:color w:val="auto"/>
            </w:rPr>
            <w:instrText xml:space="preserve"> PAGEREF _Toc21779 </w:instrText>
          </w:r>
          <w:r>
            <w:rPr>
              <w:color w:val="auto"/>
            </w:rPr>
            <w:fldChar w:fldCharType="separate"/>
          </w:r>
          <w:r>
            <w:rPr>
              <w:color w:val="auto"/>
            </w:rPr>
            <w:t>190</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_Toc20635 </w:instrText>
          </w:r>
          <w:r>
            <w:rPr>
              <w:color w:val="auto"/>
              <w:highlight w:val="none"/>
            </w:rPr>
            <w:fldChar w:fldCharType="separate"/>
          </w:r>
          <w:r>
            <w:rPr>
              <w:rFonts w:hint="default"/>
              <w:color w:val="auto"/>
              <w:highlight w:val="none"/>
            </w:rPr>
            <w:t>10.1结论</w:t>
          </w:r>
          <w:r>
            <w:rPr>
              <w:color w:val="auto"/>
            </w:rPr>
            <w:tab/>
          </w:r>
          <w:r>
            <w:rPr>
              <w:color w:val="auto"/>
            </w:rPr>
            <w:fldChar w:fldCharType="begin"/>
          </w:r>
          <w:r>
            <w:rPr>
              <w:color w:val="auto"/>
            </w:rPr>
            <w:instrText xml:space="preserve"> PAGEREF _Toc20635 </w:instrText>
          </w:r>
          <w:r>
            <w:rPr>
              <w:color w:val="auto"/>
            </w:rPr>
            <w:fldChar w:fldCharType="separate"/>
          </w:r>
          <w:r>
            <w:rPr>
              <w:color w:val="auto"/>
            </w:rPr>
            <w:t>190</w:t>
          </w:r>
          <w:r>
            <w:rPr>
              <w:color w:val="auto"/>
            </w:rPr>
            <w:fldChar w:fldCharType="end"/>
          </w:r>
          <w:r>
            <w:rPr>
              <w:color w:val="auto"/>
              <w:highlight w:val="none"/>
            </w:rPr>
            <w:fldChar w:fldCharType="end"/>
          </w:r>
        </w:p>
        <w:p>
          <w:pPr>
            <w:pStyle w:val="17"/>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_Toc13436 </w:instrText>
          </w:r>
          <w:r>
            <w:rPr>
              <w:color w:val="auto"/>
              <w:highlight w:val="none"/>
            </w:rPr>
            <w:fldChar w:fldCharType="separate"/>
          </w:r>
          <w:r>
            <w:rPr>
              <w:rFonts w:hint="default"/>
              <w:color w:val="auto"/>
              <w:highlight w:val="none"/>
            </w:rPr>
            <w:t>10.2建议</w:t>
          </w:r>
          <w:r>
            <w:rPr>
              <w:color w:val="auto"/>
            </w:rPr>
            <w:tab/>
          </w:r>
          <w:r>
            <w:rPr>
              <w:color w:val="auto"/>
            </w:rPr>
            <w:fldChar w:fldCharType="begin"/>
          </w:r>
          <w:r>
            <w:rPr>
              <w:color w:val="auto"/>
            </w:rPr>
            <w:instrText xml:space="preserve"> PAGEREF _Toc13436 </w:instrText>
          </w:r>
          <w:r>
            <w:rPr>
              <w:color w:val="auto"/>
            </w:rPr>
            <w:fldChar w:fldCharType="separate"/>
          </w:r>
          <w:r>
            <w:rPr>
              <w:color w:val="auto"/>
            </w:rPr>
            <w:t>193</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_Toc5275 </w:instrText>
          </w:r>
          <w:r>
            <w:rPr>
              <w:color w:val="auto"/>
              <w:highlight w:val="none"/>
            </w:rPr>
            <w:fldChar w:fldCharType="separate"/>
          </w:r>
          <w:r>
            <w:rPr>
              <w:color w:val="auto"/>
              <w:highlight w:val="none"/>
            </w:rPr>
            <w:t>附件</w:t>
          </w:r>
          <w:r>
            <w:rPr>
              <w:rFonts w:hint="eastAsia"/>
              <w:color w:val="auto"/>
              <w:highlight w:val="none"/>
            </w:rPr>
            <w:t>1</w:t>
          </w:r>
          <w:r>
            <w:rPr>
              <w:color w:val="auto"/>
              <w:highlight w:val="none"/>
            </w:rPr>
            <w:t>：</w:t>
          </w:r>
          <w:r>
            <w:rPr>
              <w:rFonts w:hint="eastAsia"/>
              <w:color w:val="auto"/>
              <w:highlight w:val="none"/>
            </w:rPr>
            <w:t>项目委托书</w:t>
          </w:r>
          <w:r>
            <w:rPr>
              <w:color w:val="auto"/>
            </w:rPr>
            <w:tab/>
          </w:r>
          <w:r>
            <w:rPr>
              <w:color w:val="auto"/>
            </w:rPr>
            <w:fldChar w:fldCharType="begin"/>
          </w:r>
          <w:r>
            <w:rPr>
              <w:color w:val="auto"/>
            </w:rPr>
            <w:instrText xml:space="preserve"> PAGEREF _Toc5275 </w:instrText>
          </w:r>
          <w:r>
            <w:rPr>
              <w:color w:val="auto"/>
            </w:rPr>
            <w:fldChar w:fldCharType="separate"/>
          </w:r>
          <w:r>
            <w:rPr>
              <w:color w:val="auto"/>
            </w:rPr>
            <w:t>195</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_Toc25448 </w:instrText>
          </w:r>
          <w:r>
            <w:rPr>
              <w:color w:val="auto"/>
              <w:highlight w:val="none"/>
            </w:rPr>
            <w:fldChar w:fldCharType="separate"/>
          </w:r>
          <w:r>
            <w:rPr>
              <w:color w:val="auto"/>
              <w:highlight w:val="none"/>
            </w:rPr>
            <w:t>附件</w:t>
          </w:r>
          <w:r>
            <w:rPr>
              <w:rFonts w:hint="eastAsia"/>
              <w:color w:val="auto"/>
              <w:highlight w:val="none"/>
            </w:rPr>
            <w:t>2</w:t>
          </w:r>
          <w:r>
            <w:rPr>
              <w:color w:val="auto"/>
              <w:highlight w:val="none"/>
            </w:rPr>
            <w:t>：</w:t>
          </w:r>
          <w:r>
            <w:rPr>
              <w:rFonts w:hint="eastAsia"/>
              <w:color w:val="auto"/>
              <w:highlight w:val="none"/>
            </w:rPr>
            <w:t>备案文件</w:t>
          </w:r>
          <w:r>
            <w:rPr>
              <w:color w:val="auto"/>
            </w:rPr>
            <w:tab/>
          </w:r>
          <w:r>
            <w:rPr>
              <w:color w:val="auto"/>
            </w:rPr>
            <w:fldChar w:fldCharType="begin"/>
          </w:r>
          <w:r>
            <w:rPr>
              <w:color w:val="auto"/>
            </w:rPr>
            <w:instrText xml:space="preserve"> PAGEREF _Toc25448 </w:instrText>
          </w:r>
          <w:r>
            <w:rPr>
              <w:color w:val="auto"/>
            </w:rPr>
            <w:fldChar w:fldCharType="separate"/>
          </w:r>
          <w:r>
            <w:rPr>
              <w:color w:val="auto"/>
            </w:rPr>
            <w:t>196</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_Toc12849 </w:instrText>
          </w:r>
          <w:r>
            <w:rPr>
              <w:color w:val="auto"/>
              <w:highlight w:val="none"/>
            </w:rPr>
            <w:fldChar w:fldCharType="separate"/>
          </w:r>
          <w:r>
            <w:rPr>
              <w:color w:val="auto"/>
              <w:highlight w:val="none"/>
            </w:rPr>
            <w:t>附件</w:t>
          </w:r>
          <w:r>
            <w:rPr>
              <w:rFonts w:hint="eastAsia"/>
              <w:color w:val="auto"/>
              <w:highlight w:val="none"/>
            </w:rPr>
            <w:t>3</w:t>
          </w:r>
          <w:r>
            <w:rPr>
              <w:color w:val="auto"/>
              <w:highlight w:val="none"/>
            </w:rPr>
            <w:t>：</w:t>
          </w:r>
          <w:r>
            <w:rPr>
              <w:rFonts w:hint="eastAsia"/>
              <w:color w:val="auto"/>
              <w:highlight w:val="none"/>
            </w:rPr>
            <w:t>营业执照</w:t>
          </w:r>
          <w:r>
            <w:rPr>
              <w:color w:val="auto"/>
            </w:rPr>
            <w:tab/>
          </w:r>
          <w:r>
            <w:rPr>
              <w:color w:val="auto"/>
            </w:rPr>
            <w:fldChar w:fldCharType="begin"/>
          </w:r>
          <w:r>
            <w:rPr>
              <w:color w:val="auto"/>
            </w:rPr>
            <w:instrText xml:space="preserve"> PAGEREF _Toc12849 </w:instrText>
          </w:r>
          <w:r>
            <w:rPr>
              <w:color w:val="auto"/>
            </w:rPr>
            <w:fldChar w:fldCharType="separate"/>
          </w:r>
          <w:r>
            <w:rPr>
              <w:color w:val="auto"/>
            </w:rPr>
            <w:t>197</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_Toc14900 </w:instrText>
          </w:r>
          <w:r>
            <w:rPr>
              <w:color w:val="auto"/>
              <w:highlight w:val="none"/>
            </w:rPr>
            <w:fldChar w:fldCharType="separate"/>
          </w:r>
          <w:r>
            <w:rPr>
              <w:color w:val="auto"/>
              <w:highlight w:val="none"/>
            </w:rPr>
            <w:t>附件</w:t>
          </w:r>
          <w:r>
            <w:rPr>
              <w:rFonts w:hint="eastAsia"/>
              <w:color w:val="auto"/>
              <w:highlight w:val="none"/>
            </w:rPr>
            <w:t>4：入园证明</w:t>
          </w:r>
          <w:r>
            <w:rPr>
              <w:color w:val="auto"/>
            </w:rPr>
            <w:tab/>
          </w:r>
          <w:r>
            <w:rPr>
              <w:color w:val="auto"/>
            </w:rPr>
            <w:fldChar w:fldCharType="begin"/>
          </w:r>
          <w:r>
            <w:rPr>
              <w:color w:val="auto"/>
            </w:rPr>
            <w:instrText xml:space="preserve"> PAGEREF _Toc14900 </w:instrText>
          </w:r>
          <w:r>
            <w:rPr>
              <w:color w:val="auto"/>
            </w:rPr>
            <w:fldChar w:fldCharType="separate"/>
          </w:r>
          <w:r>
            <w:rPr>
              <w:color w:val="auto"/>
            </w:rPr>
            <w:t>198</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_Toc4930 </w:instrText>
          </w:r>
          <w:r>
            <w:rPr>
              <w:color w:val="auto"/>
              <w:highlight w:val="none"/>
            </w:rPr>
            <w:fldChar w:fldCharType="separate"/>
          </w:r>
          <w:r>
            <w:rPr>
              <w:color w:val="auto"/>
              <w:highlight w:val="none"/>
            </w:rPr>
            <w:t>附件</w:t>
          </w:r>
          <w:r>
            <w:rPr>
              <w:rFonts w:hint="eastAsia"/>
              <w:color w:val="auto"/>
              <w:highlight w:val="none"/>
            </w:rPr>
            <w:t>5：粪污处理协议</w:t>
          </w:r>
          <w:r>
            <w:rPr>
              <w:color w:val="auto"/>
            </w:rPr>
            <w:tab/>
          </w:r>
          <w:r>
            <w:rPr>
              <w:color w:val="auto"/>
            </w:rPr>
            <w:fldChar w:fldCharType="begin"/>
          </w:r>
          <w:r>
            <w:rPr>
              <w:color w:val="auto"/>
            </w:rPr>
            <w:instrText xml:space="preserve"> PAGEREF _Toc4930 </w:instrText>
          </w:r>
          <w:r>
            <w:rPr>
              <w:color w:val="auto"/>
            </w:rPr>
            <w:fldChar w:fldCharType="separate"/>
          </w:r>
          <w:r>
            <w:rPr>
              <w:color w:val="auto"/>
            </w:rPr>
            <w:t>199</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_Toc2627 </w:instrText>
          </w:r>
          <w:r>
            <w:rPr>
              <w:color w:val="auto"/>
              <w:highlight w:val="none"/>
            </w:rPr>
            <w:fldChar w:fldCharType="separate"/>
          </w:r>
          <w:r>
            <w:rPr>
              <w:color w:val="auto"/>
              <w:highlight w:val="none"/>
            </w:rPr>
            <w:t>附件</w:t>
          </w:r>
          <w:r>
            <w:rPr>
              <w:rFonts w:hint="eastAsia"/>
              <w:color w:val="auto"/>
              <w:highlight w:val="none"/>
              <w:lang w:val="en-US" w:eastAsia="zh-CN"/>
            </w:rPr>
            <w:t>6</w:t>
          </w:r>
          <w:r>
            <w:rPr>
              <w:rFonts w:hint="eastAsia"/>
              <w:color w:val="auto"/>
              <w:highlight w:val="none"/>
            </w:rPr>
            <w:t>：</w:t>
          </w:r>
          <w:r>
            <w:rPr>
              <w:rFonts w:hint="eastAsia"/>
              <w:color w:val="auto"/>
              <w:highlight w:val="none"/>
              <w:lang w:val="en-US" w:eastAsia="zh-CN"/>
            </w:rPr>
            <w:t>工业污水</w:t>
          </w:r>
          <w:r>
            <w:rPr>
              <w:rFonts w:hint="eastAsia"/>
              <w:color w:val="auto"/>
              <w:highlight w:val="none"/>
            </w:rPr>
            <w:t>处理协议</w:t>
          </w:r>
          <w:r>
            <w:rPr>
              <w:color w:val="auto"/>
            </w:rPr>
            <w:tab/>
          </w:r>
          <w:r>
            <w:rPr>
              <w:color w:val="auto"/>
            </w:rPr>
            <w:fldChar w:fldCharType="begin"/>
          </w:r>
          <w:r>
            <w:rPr>
              <w:color w:val="auto"/>
            </w:rPr>
            <w:instrText xml:space="preserve"> PAGEREF _Toc2627 </w:instrText>
          </w:r>
          <w:r>
            <w:rPr>
              <w:color w:val="auto"/>
            </w:rPr>
            <w:fldChar w:fldCharType="separate"/>
          </w:r>
          <w:r>
            <w:rPr>
              <w:color w:val="auto"/>
            </w:rPr>
            <w:t>200</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_Toc24172 </w:instrText>
          </w:r>
          <w:r>
            <w:rPr>
              <w:color w:val="auto"/>
              <w:highlight w:val="none"/>
            </w:rPr>
            <w:fldChar w:fldCharType="separate"/>
          </w:r>
          <w:r>
            <w:rPr>
              <w:color w:val="auto"/>
              <w:highlight w:val="none"/>
            </w:rPr>
            <w:t>附件</w:t>
          </w:r>
          <w:r>
            <w:rPr>
              <w:rFonts w:hint="eastAsia"/>
              <w:color w:val="auto"/>
              <w:highlight w:val="none"/>
              <w:lang w:val="en-US" w:eastAsia="zh-CN"/>
            </w:rPr>
            <w:t>7</w:t>
          </w:r>
          <w:r>
            <w:rPr>
              <w:rFonts w:hint="eastAsia"/>
              <w:color w:val="auto"/>
              <w:highlight w:val="none"/>
            </w:rPr>
            <w:t>：</w:t>
          </w:r>
          <w:r>
            <w:rPr>
              <w:rFonts w:hint="eastAsia"/>
              <w:color w:val="auto"/>
              <w:highlight w:val="none"/>
              <w:lang w:val="en-US" w:eastAsia="zh-CN"/>
            </w:rPr>
            <w:t>污泥处置合同</w:t>
          </w:r>
          <w:r>
            <w:rPr>
              <w:color w:val="auto"/>
            </w:rPr>
            <w:tab/>
          </w:r>
          <w:r>
            <w:rPr>
              <w:color w:val="auto"/>
            </w:rPr>
            <w:fldChar w:fldCharType="begin"/>
          </w:r>
          <w:r>
            <w:rPr>
              <w:color w:val="auto"/>
            </w:rPr>
            <w:instrText xml:space="preserve"> PAGEREF _Toc24172 </w:instrText>
          </w:r>
          <w:r>
            <w:rPr>
              <w:color w:val="auto"/>
            </w:rPr>
            <w:fldChar w:fldCharType="separate"/>
          </w:r>
          <w:r>
            <w:rPr>
              <w:color w:val="auto"/>
            </w:rPr>
            <w:t>210</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_Toc14176 </w:instrText>
          </w:r>
          <w:r>
            <w:rPr>
              <w:color w:val="auto"/>
              <w:highlight w:val="none"/>
            </w:rPr>
            <w:fldChar w:fldCharType="separate"/>
          </w:r>
          <w:r>
            <w:rPr>
              <w:color w:val="auto"/>
              <w:highlight w:val="none"/>
            </w:rPr>
            <w:t>附件</w:t>
          </w:r>
          <w:r>
            <w:rPr>
              <w:rFonts w:hint="eastAsia"/>
              <w:color w:val="auto"/>
              <w:highlight w:val="none"/>
              <w:lang w:val="en-US" w:eastAsia="zh-CN"/>
            </w:rPr>
            <w:t>8</w:t>
          </w:r>
          <w:r>
            <w:rPr>
              <w:rFonts w:hint="eastAsia"/>
              <w:color w:val="auto"/>
              <w:highlight w:val="none"/>
            </w:rPr>
            <w:t>：园区规划审查意见</w:t>
          </w:r>
          <w:r>
            <w:rPr>
              <w:color w:val="auto"/>
            </w:rPr>
            <w:tab/>
          </w:r>
          <w:r>
            <w:rPr>
              <w:color w:val="auto"/>
            </w:rPr>
            <w:fldChar w:fldCharType="begin"/>
          </w:r>
          <w:r>
            <w:rPr>
              <w:color w:val="auto"/>
            </w:rPr>
            <w:instrText xml:space="preserve"> PAGEREF _Toc14176 </w:instrText>
          </w:r>
          <w:r>
            <w:rPr>
              <w:color w:val="auto"/>
            </w:rPr>
            <w:fldChar w:fldCharType="separate"/>
          </w:r>
          <w:r>
            <w:rPr>
              <w:color w:val="auto"/>
            </w:rPr>
            <w:t>211</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_Toc9475 </w:instrText>
          </w:r>
          <w:r>
            <w:rPr>
              <w:color w:val="auto"/>
              <w:highlight w:val="none"/>
            </w:rPr>
            <w:fldChar w:fldCharType="separate"/>
          </w:r>
          <w:r>
            <w:rPr>
              <w:color w:val="auto"/>
              <w:highlight w:val="none"/>
            </w:rPr>
            <w:t>附件</w:t>
          </w:r>
          <w:r>
            <w:rPr>
              <w:rFonts w:hint="eastAsia"/>
              <w:color w:val="auto"/>
              <w:highlight w:val="none"/>
              <w:lang w:val="en-US" w:eastAsia="zh-CN"/>
            </w:rPr>
            <w:t>9</w:t>
          </w:r>
          <w:r>
            <w:rPr>
              <w:rFonts w:hint="eastAsia"/>
              <w:color w:val="auto"/>
              <w:highlight w:val="none"/>
            </w:rPr>
            <w:t>：</w:t>
          </w:r>
          <w:r>
            <w:rPr>
              <w:rFonts w:hint="eastAsia"/>
              <w:color w:val="auto"/>
              <w:highlight w:val="none"/>
              <w:lang w:val="en-US" w:eastAsia="zh-CN"/>
            </w:rPr>
            <w:t>检测报告</w:t>
          </w:r>
          <w:r>
            <w:rPr>
              <w:color w:val="auto"/>
            </w:rPr>
            <w:tab/>
          </w:r>
          <w:r>
            <w:rPr>
              <w:color w:val="auto"/>
            </w:rPr>
            <w:fldChar w:fldCharType="begin"/>
          </w:r>
          <w:r>
            <w:rPr>
              <w:color w:val="auto"/>
            </w:rPr>
            <w:instrText xml:space="preserve"> PAGEREF _Toc9475 </w:instrText>
          </w:r>
          <w:r>
            <w:rPr>
              <w:color w:val="auto"/>
            </w:rPr>
            <w:fldChar w:fldCharType="separate"/>
          </w:r>
          <w:r>
            <w:rPr>
              <w:color w:val="auto"/>
            </w:rPr>
            <w:t>214</w:t>
          </w:r>
          <w:r>
            <w:rPr>
              <w:color w:val="auto"/>
            </w:rPr>
            <w:fldChar w:fldCharType="end"/>
          </w:r>
          <w:r>
            <w:rPr>
              <w:color w:val="auto"/>
              <w:highlight w:val="none"/>
            </w:rPr>
            <w:fldChar w:fldCharType="end"/>
          </w:r>
        </w:p>
        <w:p>
          <w:pPr>
            <w:pStyle w:val="16"/>
            <w:keepNext w:val="0"/>
            <w:keepLines w:val="0"/>
            <w:pageBreakBefore w:val="0"/>
            <w:widowControl w:val="0"/>
            <w:tabs>
              <w:tab w:val="right" w:leader="dot" w:pos="8306"/>
            </w:tabs>
            <w:kinsoku/>
            <w:wordWrap/>
            <w:overflowPunct/>
            <w:topLinePunct w:val="0"/>
            <w:autoSpaceDE/>
            <w:autoSpaceDN/>
            <w:bidi w:val="0"/>
            <w:adjustRightInd/>
            <w:snapToGrid/>
            <w:spacing w:line="240" w:lineRule="auto"/>
            <w:textAlignment w:val="auto"/>
            <w:rPr>
              <w:color w:val="auto"/>
            </w:rPr>
          </w:pPr>
          <w:r>
            <w:rPr>
              <w:color w:val="auto"/>
              <w:highlight w:val="none"/>
            </w:rPr>
            <w:fldChar w:fldCharType="begin"/>
          </w:r>
          <w:r>
            <w:rPr>
              <w:color w:val="auto"/>
              <w:highlight w:val="none"/>
            </w:rPr>
            <w:instrText xml:space="preserve"> HYPERLINK \l _Toc9150 </w:instrText>
          </w:r>
          <w:r>
            <w:rPr>
              <w:color w:val="auto"/>
              <w:highlight w:val="none"/>
            </w:rPr>
            <w:fldChar w:fldCharType="separate"/>
          </w:r>
          <w:r>
            <w:rPr>
              <w:color w:val="auto"/>
              <w:highlight w:val="none"/>
            </w:rPr>
            <w:t>附件</w:t>
          </w:r>
          <w:r>
            <w:rPr>
              <w:rFonts w:hint="eastAsia"/>
              <w:color w:val="auto"/>
              <w:highlight w:val="none"/>
              <w:lang w:val="en-US" w:eastAsia="zh-CN"/>
            </w:rPr>
            <w:t>10</w:t>
          </w:r>
          <w:r>
            <w:rPr>
              <w:rFonts w:hint="eastAsia"/>
              <w:color w:val="auto"/>
              <w:highlight w:val="none"/>
            </w:rPr>
            <w:t>：</w:t>
          </w:r>
          <w:r>
            <w:rPr>
              <w:rFonts w:hint="eastAsia"/>
              <w:color w:val="auto"/>
              <w:highlight w:val="none"/>
              <w:lang w:val="en-US" w:eastAsia="zh-CN"/>
            </w:rPr>
            <w:t>一期工程检测报告</w:t>
          </w:r>
          <w:r>
            <w:rPr>
              <w:color w:val="auto"/>
            </w:rPr>
            <w:tab/>
          </w:r>
          <w:r>
            <w:rPr>
              <w:color w:val="auto"/>
            </w:rPr>
            <w:fldChar w:fldCharType="begin"/>
          </w:r>
          <w:r>
            <w:rPr>
              <w:color w:val="auto"/>
            </w:rPr>
            <w:instrText xml:space="preserve"> PAGEREF _Toc9150 </w:instrText>
          </w:r>
          <w:r>
            <w:rPr>
              <w:color w:val="auto"/>
            </w:rPr>
            <w:fldChar w:fldCharType="separate"/>
          </w:r>
          <w:r>
            <w:rPr>
              <w:color w:val="auto"/>
            </w:rPr>
            <w:t>224</w:t>
          </w:r>
          <w:r>
            <w:rPr>
              <w:color w:val="auto"/>
            </w:rPr>
            <w:fldChar w:fldCharType="end"/>
          </w:r>
          <w:r>
            <w:rPr>
              <w:color w:val="auto"/>
              <w:highlight w:val="none"/>
            </w:rPr>
            <w:fldChar w:fldCharType="end"/>
          </w:r>
        </w:p>
        <w:p>
          <w:pPr>
            <w:ind w:firstLine="482"/>
            <w:rPr>
              <w:color w:val="auto"/>
              <w:highlight w:val="none"/>
            </w:rPr>
          </w:pPr>
          <w:r>
            <w:rPr>
              <w:color w:val="auto"/>
              <w:highlight w:val="none"/>
            </w:rPr>
            <w:fldChar w:fldCharType="end"/>
          </w:r>
        </w:p>
      </w:sdtContent>
    </w:sdt>
    <w:p>
      <w:pPr>
        <w:ind w:firstLine="480"/>
        <w:rPr>
          <w:color w:val="auto"/>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rFonts w:cs="Times New Roman"/>
          <w:color w:val="auto"/>
          <w:highlight w:val="none"/>
        </w:rPr>
      </w:pPr>
      <w:bookmarkStart w:id="0" w:name="_Toc2569_WPSOffice_Level1"/>
      <w:bookmarkStart w:id="1" w:name="_Toc20676"/>
      <w:bookmarkStart w:id="2" w:name="_Toc11419"/>
      <w:r>
        <w:rPr>
          <w:rFonts w:cs="Times New Roman"/>
          <w:color w:val="auto"/>
          <w:highlight w:val="none"/>
        </w:rPr>
        <w:t>1.概述</w:t>
      </w:r>
      <w:bookmarkEnd w:id="0"/>
      <w:bookmarkEnd w:id="1"/>
      <w:bookmarkEnd w:id="2"/>
    </w:p>
    <w:p>
      <w:pPr>
        <w:pStyle w:val="3"/>
        <w:rPr>
          <w:rFonts w:hint="default"/>
          <w:color w:val="auto"/>
          <w:highlight w:val="none"/>
        </w:rPr>
      </w:pPr>
      <w:bookmarkStart w:id="3" w:name="_Toc14196"/>
      <w:bookmarkStart w:id="4" w:name="_Toc1629"/>
      <w:bookmarkStart w:id="5" w:name="_Toc14138_WPSOffice_Level2"/>
      <w:r>
        <w:rPr>
          <w:rFonts w:hint="default"/>
          <w:color w:val="auto"/>
          <w:highlight w:val="none"/>
        </w:rPr>
        <w:t>1.1项目由来</w:t>
      </w:r>
      <w:bookmarkEnd w:id="3"/>
      <w:bookmarkEnd w:id="4"/>
      <w:bookmarkEnd w:id="5"/>
    </w:p>
    <w:p>
      <w:pPr>
        <w:ind w:firstLine="480"/>
        <w:rPr>
          <w:color w:val="auto"/>
          <w:highlight w:val="none"/>
        </w:rPr>
      </w:pPr>
      <w:r>
        <w:rPr>
          <w:color w:val="auto"/>
          <w:highlight w:val="none"/>
        </w:rPr>
        <w:t>五原县润海源实业有限公司于2018年10月17日办理工商注册，为内蒙古润海源实业有限公司的子公司，系内蒙古五原县政府响应内蒙古自治区发展巴彦淖尔农牧特色区域、建设全区绿色农畜产品生产加工输出基地而招商引资入驻的大型肉鸡产业化企业。公司主要从事</w:t>
      </w:r>
      <w:r>
        <w:rPr>
          <w:rFonts w:hint="eastAsia"/>
          <w:color w:val="auto"/>
          <w:highlight w:val="none"/>
        </w:rPr>
        <w:t>复</w:t>
      </w:r>
      <w:r>
        <w:rPr>
          <w:color w:val="auto"/>
          <w:highlight w:val="none"/>
        </w:rPr>
        <w:t>合饲料、浓缩饲料加工，肉鸡屠宰、鸡肉深加工，肉种鸡养殖、孵化、商品鸡养殖，粮食收购、仓储服务及加工，物流配送，兽药采购与销售等工作。</w:t>
      </w:r>
    </w:p>
    <w:p>
      <w:pPr>
        <w:ind w:firstLine="480"/>
        <w:rPr>
          <w:rFonts w:hint="default" w:eastAsiaTheme="minorEastAsia"/>
          <w:color w:val="auto"/>
          <w:highlight w:val="none"/>
          <w:lang w:val="en-US" w:eastAsia="zh-CN"/>
        </w:rPr>
      </w:pPr>
      <w:r>
        <w:rPr>
          <w:rFonts w:hint="eastAsia"/>
          <w:color w:val="auto"/>
          <w:highlight w:val="none"/>
        </w:rPr>
        <w:t>2018年12月</w:t>
      </w:r>
      <w:r>
        <w:rPr>
          <w:color w:val="auto"/>
          <w:highlight w:val="none"/>
        </w:rPr>
        <w:t>五原县润海源实业有限公司</w:t>
      </w:r>
      <w:r>
        <w:rPr>
          <w:rFonts w:hint="eastAsia"/>
          <w:color w:val="auto"/>
          <w:highlight w:val="none"/>
        </w:rPr>
        <w:t>曾建设《五原县润海源实业有限公司年屠宰8000万只肉鸡、5万吨熟食加工项目（一期工程）》，项目已建成并投入运行。随着养殖规模扩增，一期工程的肉鸡屠宰量无法满足生产需求，因此，</w:t>
      </w:r>
      <w:r>
        <w:rPr>
          <w:color w:val="auto"/>
          <w:highlight w:val="none"/>
        </w:rPr>
        <w:t>五原县润海源实业有限公司</w:t>
      </w:r>
      <w:r>
        <w:rPr>
          <w:rFonts w:hint="eastAsia"/>
          <w:color w:val="auto"/>
          <w:highlight w:val="none"/>
        </w:rPr>
        <w:t>计划按照一期工程模式新建五原县润海源实业有限公司年屠宰8000万只肉鸡项目（二期），二期项目建成后年屠宰肉鸡8000万只，不涉及熟食加工。本项目属于新建项目，主体工程及各项生产、生活配套公辅工程均为独立建设，与一期工程不存在依托关系。本项目占地185亩，全部为新增占地，不占用一期工程厂区用地。</w:t>
      </w:r>
      <w:r>
        <w:rPr>
          <w:rFonts w:hint="eastAsia"/>
          <w:color w:val="auto"/>
          <w:highlight w:val="none"/>
          <w:lang w:val="en-US" w:eastAsia="zh-CN"/>
        </w:rPr>
        <w:t>因此，本项目非</w:t>
      </w:r>
      <w:r>
        <w:rPr>
          <w:rFonts w:hint="eastAsia"/>
          <w:color w:val="auto"/>
          <w:highlight w:val="none"/>
        </w:rPr>
        <w:t>《五原县润海源实业有限公司年屠宰8000万只肉鸡、5万吨熟食加工项目（一期工程）》</w:t>
      </w:r>
      <w:r>
        <w:rPr>
          <w:rFonts w:hint="eastAsia"/>
          <w:color w:val="auto"/>
          <w:highlight w:val="none"/>
          <w:lang w:val="en-US" w:eastAsia="zh-CN"/>
        </w:rPr>
        <w:t>扩建项目。</w:t>
      </w:r>
    </w:p>
    <w:p>
      <w:pPr>
        <w:ind w:firstLine="480"/>
        <w:rPr>
          <w:color w:val="auto"/>
          <w:highlight w:val="none"/>
        </w:rPr>
      </w:pPr>
      <w:r>
        <w:rPr>
          <w:color w:val="auto"/>
          <w:highlight w:val="none"/>
        </w:rPr>
        <w:t>依据《中华人民共和国环境保护法》(2015年1月1日)、《中华人民共和国环境影响评价法》(2016年9月1日)和中华人民共和国国务院令第253号《建设项目环境保护管理条例》(</w:t>
      </w:r>
      <w:r>
        <w:rPr>
          <w:rFonts w:hint="eastAsia"/>
          <w:color w:val="auto"/>
          <w:highlight w:val="none"/>
        </w:rPr>
        <w:t>2021版</w:t>
      </w:r>
      <w:r>
        <w:rPr>
          <w:color w:val="auto"/>
          <w:highlight w:val="none"/>
        </w:rPr>
        <w:t>)的规定，本项目属于</w:t>
      </w:r>
      <w:r>
        <w:rPr>
          <w:rFonts w:hint="eastAsia"/>
          <w:color w:val="auto"/>
          <w:highlight w:val="none"/>
        </w:rPr>
        <w:t>“十、</w:t>
      </w:r>
      <w:r>
        <w:rPr>
          <w:color w:val="auto"/>
          <w:highlight w:val="none"/>
        </w:rPr>
        <w:t>农副食品加工业</w:t>
      </w:r>
      <w:r>
        <w:rPr>
          <w:rFonts w:hint="eastAsia"/>
          <w:color w:val="auto"/>
          <w:highlight w:val="none"/>
        </w:rPr>
        <w:t>，18、屠宰及肉类加工135*，</w:t>
      </w:r>
      <w:r>
        <w:rPr>
          <w:color w:val="auto"/>
          <w:highlight w:val="none"/>
        </w:rPr>
        <w:t>屠宰生猪10万头、肉牛1万头、肉羊15万只、禽类1000万只及以上</w:t>
      </w:r>
      <w:r>
        <w:rPr>
          <w:rFonts w:hint="eastAsia"/>
          <w:color w:val="auto"/>
          <w:highlight w:val="none"/>
        </w:rPr>
        <w:t>”</w:t>
      </w:r>
      <w:r>
        <w:rPr>
          <w:color w:val="auto"/>
          <w:highlight w:val="none"/>
        </w:rPr>
        <w:t>类别，</w:t>
      </w:r>
      <w:r>
        <w:rPr>
          <w:rFonts w:hint="eastAsia"/>
          <w:color w:val="auto"/>
          <w:highlight w:val="none"/>
        </w:rPr>
        <w:t>本项目屠宰8000万只肉鸡，</w:t>
      </w:r>
      <w:r>
        <w:rPr>
          <w:color w:val="auto"/>
          <w:highlight w:val="none"/>
        </w:rPr>
        <w:t>应编制环境影响报告书。</w:t>
      </w:r>
    </w:p>
    <w:p>
      <w:pPr>
        <w:pStyle w:val="3"/>
        <w:rPr>
          <w:rFonts w:hint="default"/>
          <w:color w:val="auto"/>
          <w:highlight w:val="none"/>
        </w:rPr>
      </w:pPr>
      <w:bookmarkStart w:id="6" w:name="_Toc9923_WPSOffice_Level2"/>
      <w:bookmarkStart w:id="7" w:name="_Toc14603"/>
      <w:bookmarkStart w:id="8" w:name="_Toc19465"/>
      <w:r>
        <w:rPr>
          <w:rFonts w:hint="default"/>
          <w:color w:val="auto"/>
          <w:highlight w:val="none"/>
        </w:rPr>
        <w:t>1.2评价过程</w:t>
      </w:r>
      <w:bookmarkEnd w:id="6"/>
      <w:bookmarkEnd w:id="7"/>
      <w:bookmarkEnd w:id="8"/>
    </w:p>
    <w:p>
      <w:pPr>
        <w:ind w:firstLine="480"/>
        <w:rPr>
          <w:rFonts w:cs="Times New Roman"/>
          <w:color w:val="auto"/>
          <w:highlight w:val="none"/>
        </w:rPr>
      </w:pPr>
      <w:r>
        <w:rPr>
          <w:rFonts w:cs="Times New Roman"/>
          <w:color w:val="auto"/>
          <w:highlight w:val="none"/>
        </w:rPr>
        <w:t>五原县润海源实业有限公司于</w:t>
      </w:r>
      <w:r>
        <w:rPr>
          <w:rFonts w:hint="eastAsia" w:cs="Times New Roman"/>
          <w:color w:val="auto"/>
          <w:highlight w:val="none"/>
        </w:rPr>
        <w:t>2021</w:t>
      </w:r>
      <w:r>
        <w:rPr>
          <w:rFonts w:cs="Times New Roman"/>
          <w:color w:val="auto"/>
          <w:highlight w:val="none"/>
        </w:rPr>
        <w:t>年</w:t>
      </w:r>
      <w:r>
        <w:rPr>
          <w:rFonts w:hint="eastAsia" w:cs="Times New Roman"/>
          <w:color w:val="auto"/>
          <w:highlight w:val="none"/>
        </w:rPr>
        <w:t>3</w:t>
      </w:r>
      <w:r>
        <w:rPr>
          <w:rFonts w:cs="Times New Roman"/>
          <w:color w:val="auto"/>
          <w:highlight w:val="none"/>
        </w:rPr>
        <w:t>月委托我公司开展该项目的环境影响评价工作。接受任务后，我公司即成立了该项目组，确定了项目负责人。本项目报告编制的</w:t>
      </w:r>
      <w:r>
        <w:rPr>
          <w:rFonts w:hint="eastAsia" w:cs="Times New Roman"/>
          <w:color w:val="auto"/>
          <w:highlight w:val="none"/>
        </w:rPr>
        <w:t>前期</w:t>
      </w:r>
      <w:r>
        <w:rPr>
          <w:rFonts w:cs="Times New Roman"/>
          <w:color w:val="auto"/>
          <w:highlight w:val="none"/>
        </w:rPr>
        <w:t>各项准备工作包括收集资料、现场调查、</w:t>
      </w:r>
      <w:r>
        <w:rPr>
          <w:rFonts w:hint="eastAsia" w:cs="Times New Roman"/>
          <w:color w:val="auto"/>
          <w:highlight w:val="none"/>
        </w:rPr>
        <w:t>委托有资质单位进行环境质量现状调查</w:t>
      </w:r>
      <w:r>
        <w:rPr>
          <w:rFonts w:cs="Times New Roman"/>
          <w:color w:val="auto"/>
          <w:highlight w:val="none"/>
        </w:rPr>
        <w:t>等，经综合分析</w:t>
      </w:r>
      <w:r>
        <w:rPr>
          <w:rFonts w:hint="eastAsia" w:cs="Times New Roman"/>
          <w:color w:val="auto"/>
          <w:highlight w:val="none"/>
        </w:rPr>
        <w:t>项目工艺流程</w:t>
      </w:r>
      <w:r>
        <w:rPr>
          <w:rFonts w:cs="Times New Roman"/>
          <w:color w:val="auto"/>
          <w:highlight w:val="none"/>
        </w:rPr>
        <w:t>、</w:t>
      </w:r>
      <w:r>
        <w:rPr>
          <w:rFonts w:hint="eastAsia" w:cs="Times New Roman"/>
          <w:color w:val="auto"/>
          <w:highlight w:val="none"/>
        </w:rPr>
        <w:t>污染物源强核算及</w:t>
      </w:r>
      <w:r>
        <w:rPr>
          <w:rFonts w:cs="Times New Roman"/>
          <w:color w:val="auto"/>
          <w:highlight w:val="none"/>
        </w:rPr>
        <w:t>预测</w:t>
      </w:r>
      <w:r>
        <w:rPr>
          <w:rFonts w:hint="eastAsia" w:cs="Times New Roman"/>
          <w:color w:val="auto"/>
          <w:highlight w:val="none"/>
        </w:rPr>
        <w:t>，并充分论证项目采取的污染防治措施可行性</w:t>
      </w:r>
      <w:r>
        <w:rPr>
          <w:rFonts w:cs="Times New Roman"/>
          <w:color w:val="auto"/>
          <w:highlight w:val="none"/>
        </w:rPr>
        <w:t>，编制</w:t>
      </w:r>
      <w:r>
        <w:rPr>
          <w:rFonts w:hint="eastAsia" w:cs="Times New Roman"/>
          <w:color w:val="auto"/>
          <w:highlight w:val="none"/>
        </w:rPr>
        <w:t>完成</w:t>
      </w:r>
      <w:r>
        <w:rPr>
          <w:rFonts w:cs="Times New Roman"/>
          <w:color w:val="auto"/>
          <w:highlight w:val="none"/>
        </w:rPr>
        <w:t>本环评报告文本。</w:t>
      </w:r>
      <w:r>
        <w:rPr>
          <w:rFonts w:hint="eastAsia" w:cs="Times New Roman"/>
          <w:color w:val="auto"/>
          <w:highlight w:val="none"/>
        </w:rPr>
        <w:t>同时由建设单位完成公众参与调查公众，形成公众参与调查报告。</w:t>
      </w:r>
      <w:r>
        <w:rPr>
          <w:rFonts w:cs="Times New Roman"/>
          <w:color w:val="auto"/>
          <w:highlight w:val="none"/>
        </w:rPr>
        <w:t>根据《环境影响评价技术导则总纲》(HJ2.1-2016)，本次环境影响评价过程如下：</w:t>
      </w:r>
    </w:p>
    <w:p>
      <w:pPr>
        <w:pStyle w:val="26"/>
        <w:rPr>
          <w:color w:val="auto"/>
          <w:highlight w:val="none"/>
        </w:rPr>
      </w:pPr>
      <w:r>
        <w:rPr>
          <w:color w:val="auto"/>
          <w:highlight w:val="none"/>
        </w:rPr>
        <w:drawing>
          <wp:inline distT="0" distB="0" distL="114300" distR="114300">
            <wp:extent cx="5111115" cy="7317105"/>
            <wp:effectExtent l="0" t="0" r="1333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cstate="print"/>
                    <a:stretch>
                      <a:fillRect/>
                    </a:stretch>
                  </pic:blipFill>
                  <pic:spPr>
                    <a:xfrm>
                      <a:off x="0" y="0"/>
                      <a:ext cx="5111115" cy="7317105"/>
                    </a:xfrm>
                    <a:prstGeom prst="rect">
                      <a:avLst/>
                    </a:prstGeom>
                    <a:noFill/>
                    <a:ln>
                      <a:noFill/>
                    </a:ln>
                  </pic:spPr>
                </pic:pic>
              </a:graphicData>
            </a:graphic>
          </wp:inline>
        </w:drawing>
      </w:r>
    </w:p>
    <w:p>
      <w:pPr>
        <w:pStyle w:val="27"/>
        <w:rPr>
          <w:rFonts w:cs="Times New Roman"/>
          <w:color w:val="auto"/>
          <w:highlight w:val="none"/>
        </w:rPr>
      </w:pPr>
      <w:r>
        <w:rPr>
          <w:rFonts w:cs="Times New Roman"/>
          <w:color w:val="auto"/>
          <w:highlight w:val="none"/>
        </w:rPr>
        <w:t>图1.2-1    环境影响评价工作程序图</w:t>
      </w:r>
    </w:p>
    <w:p>
      <w:pPr>
        <w:pStyle w:val="3"/>
        <w:ind w:firstLine="281" w:firstLineChars="100"/>
        <w:rPr>
          <w:rFonts w:hint="default"/>
          <w:color w:val="auto"/>
          <w:highlight w:val="none"/>
        </w:rPr>
      </w:pPr>
      <w:bookmarkStart w:id="9" w:name="_Toc15896"/>
      <w:bookmarkStart w:id="10" w:name="_Toc2470"/>
      <w:bookmarkStart w:id="11" w:name="_Toc18963"/>
      <w:bookmarkStart w:id="12" w:name="_Toc14681"/>
      <w:bookmarkStart w:id="13" w:name="_Toc10473_WPSOffice_Level1"/>
      <w:bookmarkStart w:id="14" w:name="_Toc11111"/>
      <w:bookmarkStart w:id="15" w:name="_Toc18831"/>
      <w:r>
        <w:rPr>
          <w:rFonts w:hint="default"/>
          <w:color w:val="auto"/>
          <w:highlight w:val="none"/>
        </w:rPr>
        <w:t>1.3</w:t>
      </w:r>
      <w:bookmarkEnd w:id="9"/>
      <w:bookmarkEnd w:id="10"/>
      <w:bookmarkEnd w:id="11"/>
      <w:bookmarkEnd w:id="12"/>
      <w:bookmarkEnd w:id="13"/>
      <w:bookmarkEnd w:id="14"/>
      <w:r>
        <w:rPr>
          <w:color w:val="auto"/>
          <w:highlight w:val="none"/>
        </w:rPr>
        <w:t xml:space="preserve"> </w:t>
      </w:r>
      <w:r>
        <w:rPr>
          <w:rFonts w:hint="default"/>
          <w:color w:val="auto"/>
          <w:highlight w:val="none"/>
        </w:rPr>
        <w:t>“三线一单”符合性分析</w:t>
      </w:r>
      <w:bookmarkEnd w:id="15"/>
    </w:p>
    <w:p>
      <w:pPr>
        <w:ind w:firstLine="480"/>
        <w:rPr>
          <w:rFonts w:hint="eastAsia"/>
          <w:color w:val="FF0000"/>
          <w:highlight w:val="none"/>
        </w:rPr>
      </w:pPr>
      <w:r>
        <w:rPr>
          <w:rFonts w:hint="eastAsia"/>
          <w:color w:val="FF0000"/>
          <w:highlight w:val="none"/>
          <w:lang w:val="en-US" w:eastAsia="zh-CN"/>
        </w:rPr>
        <w:t>1.</w:t>
      </w:r>
      <w:r>
        <w:rPr>
          <w:rFonts w:hint="eastAsia"/>
          <w:color w:val="FF0000"/>
          <w:highlight w:val="none"/>
        </w:rPr>
        <w:t>生态保护红线符合性分析</w:t>
      </w:r>
    </w:p>
    <w:p>
      <w:pPr>
        <w:pStyle w:val="30"/>
        <w:bidi w:val="0"/>
        <w:rPr>
          <w:rFonts w:hint="eastAsia" w:eastAsiaTheme="minorEastAsia"/>
          <w:color w:val="FF0000"/>
          <w:lang w:eastAsia="zh-CN"/>
        </w:rPr>
      </w:pPr>
      <w:r>
        <w:rPr>
          <w:rFonts w:hint="eastAsia"/>
          <w:color w:val="FF0000"/>
        </w:rPr>
        <w:t>经调查评价范围内无饮用水水源地、自然保护区、风景名胜区等特殊环境敏感区，不涉及重要生态功能区、生态敏感脆弱区、禁止开发区域以及其他各类保护地，根据</w:t>
      </w:r>
      <w:r>
        <w:rPr>
          <w:rFonts w:hint="eastAsia"/>
          <w:color w:val="FF0000"/>
          <w:highlight w:val="none"/>
          <w:lang w:eastAsia="zh-CN"/>
        </w:rPr>
        <w:t>《</w:t>
      </w:r>
      <w:r>
        <w:rPr>
          <w:rFonts w:hint="eastAsia"/>
          <w:color w:val="FF0000"/>
          <w:highlight w:val="none"/>
        </w:rPr>
        <w:t>巴彦淖尔市“三线一单”文本</w:t>
      </w:r>
      <w:r>
        <w:rPr>
          <w:rFonts w:hint="eastAsia"/>
          <w:color w:val="FF0000"/>
          <w:highlight w:val="none"/>
          <w:lang w:eastAsia="zh-CN"/>
        </w:rPr>
        <w:t>》（</w:t>
      </w:r>
      <w:r>
        <w:rPr>
          <w:rFonts w:hint="eastAsia"/>
          <w:color w:val="FF0000"/>
          <w:highlight w:val="none"/>
          <w:lang w:val="en-US" w:eastAsia="zh-CN"/>
        </w:rPr>
        <w:t>第二次征求意见稿</w:t>
      </w:r>
      <w:r>
        <w:rPr>
          <w:rFonts w:hint="eastAsia"/>
          <w:color w:val="FF0000"/>
          <w:highlight w:val="none"/>
          <w:lang w:eastAsia="zh-CN"/>
        </w:rPr>
        <w:t>）</w:t>
      </w:r>
      <w:r>
        <w:rPr>
          <w:rFonts w:hint="eastAsia"/>
          <w:color w:val="FF0000"/>
        </w:rPr>
        <w:t>，本项目不在生态保护红线范围内</w:t>
      </w:r>
      <w:r>
        <w:rPr>
          <w:rFonts w:hint="eastAsia"/>
          <w:color w:val="FF0000"/>
          <w:lang w:eastAsia="zh-CN"/>
        </w:rPr>
        <w:t>，</w:t>
      </w:r>
      <w:r>
        <w:rPr>
          <w:rFonts w:hint="eastAsia"/>
          <w:color w:val="FF0000"/>
        </w:rPr>
        <w:t>见图</w:t>
      </w:r>
      <w:r>
        <w:rPr>
          <w:rFonts w:hint="eastAsia"/>
          <w:color w:val="FF0000"/>
          <w:lang w:val="en-US" w:eastAsia="zh-CN"/>
        </w:rPr>
        <w:t>1.3-1</w:t>
      </w:r>
      <w:r>
        <w:rPr>
          <w:rFonts w:hint="eastAsia"/>
          <w:color w:val="FF0000"/>
          <w:lang w:eastAsia="zh-CN"/>
        </w:rPr>
        <w:t>。</w:t>
      </w:r>
    </w:p>
    <w:p>
      <w:pPr>
        <w:pStyle w:val="44"/>
        <w:bidi w:val="0"/>
        <w:rPr>
          <w:color w:val="FF0000"/>
        </w:rPr>
      </w:pPr>
      <w:r>
        <w:rPr>
          <w:color w:val="FF0000"/>
          <w:sz w:val="24"/>
        </w:rPr>
        <mc:AlternateContent>
          <mc:Choice Requires="wps">
            <w:drawing>
              <wp:anchor distT="0" distB="0" distL="114300" distR="114300" simplePos="0" relativeHeight="253148160" behindDoc="0" locked="0" layoutInCell="1" allowOverlap="1">
                <wp:simplePos x="0" y="0"/>
                <wp:positionH relativeFrom="column">
                  <wp:posOffset>1967230</wp:posOffset>
                </wp:positionH>
                <wp:positionV relativeFrom="paragraph">
                  <wp:posOffset>3177540</wp:posOffset>
                </wp:positionV>
                <wp:extent cx="709930" cy="353695"/>
                <wp:effectExtent l="6350" t="429895" r="102870" b="16510"/>
                <wp:wrapNone/>
                <wp:docPr id="155" name="圆角矩形标注 155"/>
                <wp:cNvGraphicFramePr/>
                <a:graphic xmlns:a="http://schemas.openxmlformats.org/drawingml/2006/main">
                  <a:graphicData uri="http://schemas.microsoft.com/office/word/2010/wordprocessingShape">
                    <wps:wsp>
                      <wps:cNvSpPr/>
                      <wps:spPr>
                        <a:xfrm>
                          <a:off x="3048635" y="6104255"/>
                          <a:ext cx="709930" cy="353695"/>
                        </a:xfrm>
                        <a:prstGeom prst="wedgeRoundRectCallout">
                          <a:avLst>
                            <a:gd name="adj1" fmla="val 61001"/>
                            <a:gd name="adj2" fmla="val -161669"/>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29"/>
                              <w:bidi w:val="0"/>
                              <w:rPr>
                                <w:rFonts w:hint="eastAsia"/>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54.9pt;margin-top:250.2pt;height:27.85pt;width:55.9pt;z-index:253148160;v-text-anchor:middle;mso-width-relative:page;mso-height-relative:page;" fillcolor="#5B9BD5 [3204]" filled="t" stroked="t" coordsize="21600,21600" o:gfxdata="UEsDBAoAAAAAAIdO4kAAAAAAAAAAAAAAAAAEAAAAZHJzL1BLAwQUAAAACACHTuJAM4iY190AAAAL&#10;AQAADwAAAGRycy9kb3ducmV2LnhtbE2PzU7DMBCE70i8g7VIXFBru7QBQpwekApInNqCgJsTb35E&#10;vA6x0xSeHnOC486OZr7J1kfbsQMOvnWkQM4FMKTSmZZqBc/7zewamA+ajO4coYIv9LDOT08ynRo3&#10;0RYPu1CzGEI+1QqaEPqUc182aLWfux4p/io3WB3iOdTcDHqK4bbjCyESbnVLsaHRPd41WH7sRqvA&#10;PrwX3xdvr+Pn4/3Vtq+mzVP1IpU6P5PiFljAY/gzwy9+RIc8MhVuJONZp+BS3ET0oGAlxBJYdCwX&#10;MgFWRGWVSOB5xv9vyH8AUEsDBBQAAAAIAIdO4kCwvAFZygIAAHUFAAAOAAAAZHJzL2Uyb0RvYy54&#10;bWytVMtuEzEU3SPxD5b37czkMelEnVRpoiKkilYtiLXj8WQG+YXtZFI+APaskUBsgDVrPqeFz+Da&#10;M2lTygqRhXPv3OPj+z482giO1szYWskcJ/sxRkxSVdRymeMXz0/2DjCyjsiCcCVZjq+YxUeTx48O&#10;Gz1mPVUpXjCDgETacaNzXDmnx1FkacUEsftKMwnGUhlBHKhmGRWGNMAueNSL4zRqlCm0UZRZC1/n&#10;rRFPAn9ZMurOytIyh3iOwTcXThPOhT+jySEZLw3RVU07N8g/eCFILeHRW6o5cQStTP2AStTUKKtK&#10;t0+ViFRZ1pSFGCCaJP4jmsuKaBZigeRYfZsm+/9o6bP1uUF1AbUbDjGSRECRrj+8/fXl/c+P365/&#10;fL759O7m+1fkrZCrRtsxXLnU56bTLIg+8E1phP+HkNAmx/14cJD2gfEqx2kSD3rtfTJmG4coAEZx&#10;lvWhIhQA/WE/zQJ/dEekjXVPmBLICzluWLFkF2oliwso6oxwrlYupJysT60LuS86/0nxKsGoFBxK&#10;uSYcgQNx0pV6B9PbxewlaZKm2UNUfxcFkHTkMeBo9y5IW1e9E1bxujipOQ+KWS5m3CBwIsfD4+x4&#10;vo3yHoxL1EABeqPYJ4TAGJScOBCFhsJYucSI8CXMF3UmhHzvtt19ZJCMkmzWgipSsO7pGH6d2x08&#10;hHCPx0cxJ7ZqrwRTmw1RO5hRXoscH3iiLROXQOI7ou0BL7nNYtM1xkIVV9BaRrUzZzU9qeGFU2Ld&#10;OTFQGYgVFoc7g6PkChKgOgmjSpk3f/vu8dD7YMWogaGF5LxeEcMw4k8lTEWWDAZ+yoMyGI56oJhd&#10;y2LXIldipqAw0CvgXRA93vGtWBolXsJ+mfpXwUQkhbfbMnTKzLXLBDYUZdNpgMFka+JO5aWmntw3&#10;glTTlVNl7Xzr+ES12ekUmO1Qjm4P+eWxqwfU3bac/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Az&#10;iJjX3QAAAAsBAAAPAAAAAAAAAAEAIAAAACIAAABkcnMvZG93bnJldi54bWxQSwECFAAUAAAACACH&#10;TuJAsLwBWcoCAAB1BQAADgAAAAAAAAABACAAAAAsAQAAZHJzL2Uyb0RvYy54bWxQSwUGAAAAAAYA&#10;BgBZAQAAaAYAAAAA&#10;" adj="23976,-24121,14400">
                <v:fill on="t" focussize="0,0"/>
                <v:stroke weight="1pt" color="#41719C [3204]" miterlimit="8" joinstyle="miter"/>
                <v:imagedata o:title=""/>
                <o:lock v:ext="edit" aspectratio="f"/>
                <v:textbox>
                  <w:txbxContent>
                    <w:p>
                      <w:pPr>
                        <w:pStyle w:val="29"/>
                        <w:bidi w:val="0"/>
                        <w:rPr>
                          <w:rFonts w:hint="eastAsia"/>
                          <w:lang w:val="en-US" w:eastAsia="zh-CN"/>
                        </w:rPr>
                      </w:pPr>
                      <w:r>
                        <w:rPr>
                          <w:rFonts w:hint="eastAsia"/>
                          <w:lang w:val="en-US" w:eastAsia="zh-CN"/>
                        </w:rPr>
                        <w:t>本项目</w:t>
                      </w:r>
                    </w:p>
                  </w:txbxContent>
                </v:textbox>
              </v:shape>
            </w:pict>
          </mc:Fallback>
        </mc:AlternateContent>
      </w:r>
      <w:r>
        <w:rPr>
          <w:color w:val="FF0000"/>
        </w:rPr>
        <w:drawing>
          <wp:inline distT="0" distB="0" distL="114300" distR="114300">
            <wp:extent cx="5269230" cy="3779520"/>
            <wp:effectExtent l="0" t="0" r="7620" b="11430"/>
            <wp:docPr id="15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4"/>
                    <pic:cNvPicPr>
                      <a:picLocks noChangeAspect="1"/>
                    </pic:cNvPicPr>
                  </pic:nvPicPr>
                  <pic:blipFill>
                    <a:blip r:embed="rId18"/>
                    <a:stretch>
                      <a:fillRect/>
                    </a:stretch>
                  </pic:blipFill>
                  <pic:spPr>
                    <a:xfrm>
                      <a:off x="0" y="0"/>
                      <a:ext cx="5269230" cy="3779520"/>
                    </a:xfrm>
                    <a:prstGeom prst="rect">
                      <a:avLst/>
                    </a:prstGeom>
                    <a:noFill/>
                    <a:ln>
                      <a:noFill/>
                    </a:ln>
                  </pic:spPr>
                </pic:pic>
              </a:graphicData>
            </a:graphic>
          </wp:inline>
        </w:drawing>
      </w:r>
    </w:p>
    <w:p>
      <w:pPr>
        <w:pStyle w:val="45"/>
        <w:bidi w:val="0"/>
        <w:rPr>
          <w:rFonts w:hint="default" w:eastAsiaTheme="minorEastAsia"/>
          <w:color w:val="FF0000"/>
          <w:lang w:val="en-US" w:eastAsia="zh-CN"/>
        </w:rPr>
      </w:pPr>
      <w:r>
        <w:rPr>
          <w:rFonts w:hint="eastAsia"/>
          <w:color w:val="FF0000"/>
          <w:lang w:val="en-US" w:eastAsia="zh-CN"/>
        </w:rPr>
        <w:t>图1.3-1    巴彦淖尔市生态保护红线图</w:t>
      </w:r>
    </w:p>
    <w:p>
      <w:pPr>
        <w:pStyle w:val="30"/>
        <w:bidi w:val="0"/>
        <w:rPr>
          <w:rFonts w:hint="default"/>
          <w:color w:val="FF0000"/>
          <w:highlight w:val="none"/>
          <w:lang w:val="en-US" w:eastAsia="zh-CN"/>
        </w:rPr>
      </w:pPr>
      <w:r>
        <w:rPr>
          <w:rFonts w:hint="eastAsia"/>
          <w:color w:val="FF0000"/>
          <w:highlight w:val="none"/>
        </w:rPr>
        <w:t>根据</w:t>
      </w:r>
      <w:r>
        <w:rPr>
          <w:rFonts w:hint="eastAsia"/>
          <w:color w:val="FF0000"/>
          <w:highlight w:val="none"/>
          <w:lang w:eastAsia="zh-CN"/>
        </w:rPr>
        <w:t>《</w:t>
      </w:r>
      <w:r>
        <w:rPr>
          <w:rFonts w:hint="eastAsia"/>
          <w:color w:val="FF0000"/>
          <w:highlight w:val="none"/>
        </w:rPr>
        <w:t>巴彦淖尔市“三线一单”文本</w:t>
      </w:r>
      <w:r>
        <w:rPr>
          <w:rFonts w:hint="eastAsia"/>
          <w:color w:val="FF0000"/>
          <w:highlight w:val="none"/>
          <w:lang w:eastAsia="zh-CN"/>
        </w:rPr>
        <w:t>》（</w:t>
      </w:r>
      <w:r>
        <w:rPr>
          <w:rFonts w:hint="eastAsia"/>
          <w:color w:val="FF0000"/>
          <w:highlight w:val="none"/>
          <w:lang w:val="en-US" w:eastAsia="zh-CN"/>
        </w:rPr>
        <w:t>第二次征求意见稿</w:t>
      </w:r>
      <w:r>
        <w:rPr>
          <w:rFonts w:hint="eastAsia"/>
          <w:color w:val="FF0000"/>
          <w:highlight w:val="none"/>
          <w:lang w:eastAsia="zh-CN"/>
        </w:rPr>
        <w:t>），巴彦淖尔市环境管控单元共256个，其中，优先管控单元141个，面积为58389.62km</w:t>
      </w:r>
      <w:r>
        <w:rPr>
          <w:rFonts w:hint="eastAsia"/>
          <w:color w:val="FF0000"/>
          <w:highlight w:val="none"/>
          <w:vertAlign w:val="superscript"/>
          <w:lang w:eastAsia="zh-CN"/>
        </w:rPr>
        <w:t>2</w:t>
      </w:r>
      <w:r>
        <w:rPr>
          <w:rFonts w:hint="eastAsia"/>
          <w:color w:val="FF0000"/>
          <w:highlight w:val="none"/>
          <w:lang w:eastAsia="zh-CN"/>
        </w:rPr>
        <w:t>，面积占比为89.64%；重点管控单元114个，面积为6760.81km</w:t>
      </w:r>
      <w:r>
        <w:rPr>
          <w:rFonts w:hint="eastAsia"/>
          <w:color w:val="FF0000"/>
          <w:highlight w:val="none"/>
          <w:vertAlign w:val="superscript"/>
          <w:lang w:eastAsia="zh-CN"/>
        </w:rPr>
        <w:t>2</w:t>
      </w:r>
      <w:r>
        <w:rPr>
          <w:rFonts w:hint="eastAsia"/>
          <w:color w:val="FF0000"/>
          <w:highlight w:val="none"/>
          <w:lang w:eastAsia="zh-CN"/>
        </w:rPr>
        <w:t>，面积占比为10.38%；一般管控单元1个，面积为7.43km</w:t>
      </w:r>
      <w:r>
        <w:rPr>
          <w:rFonts w:hint="eastAsia"/>
          <w:color w:val="FF0000"/>
          <w:highlight w:val="none"/>
          <w:vertAlign w:val="superscript"/>
          <w:lang w:eastAsia="zh-CN"/>
        </w:rPr>
        <w:t>2</w:t>
      </w:r>
      <w:r>
        <w:rPr>
          <w:rFonts w:hint="eastAsia"/>
          <w:color w:val="FF0000"/>
          <w:highlight w:val="none"/>
          <w:lang w:eastAsia="zh-CN"/>
        </w:rPr>
        <w:t>，面积占比为0.01%。</w:t>
      </w:r>
      <w:r>
        <w:rPr>
          <w:rFonts w:hint="eastAsia"/>
          <w:color w:val="FF0000"/>
          <w:highlight w:val="none"/>
          <w:lang w:val="en-US" w:eastAsia="zh-CN"/>
        </w:rPr>
        <w:t>巴彦淖尔市</w:t>
      </w:r>
      <w:r>
        <w:rPr>
          <w:rFonts w:hint="eastAsia"/>
          <w:color w:val="FF0000"/>
          <w:highlight w:val="none"/>
          <w:lang w:eastAsia="zh-CN"/>
        </w:rPr>
        <w:t>环境管控单元划分结果见图</w:t>
      </w:r>
      <w:r>
        <w:rPr>
          <w:rFonts w:hint="eastAsia"/>
          <w:color w:val="FF0000"/>
          <w:highlight w:val="none"/>
          <w:lang w:val="en-US" w:eastAsia="zh-CN"/>
        </w:rPr>
        <w:t>1.3-2。</w:t>
      </w:r>
    </w:p>
    <w:p>
      <w:pPr>
        <w:pStyle w:val="44"/>
        <w:bidi w:val="0"/>
        <w:rPr>
          <w:rFonts w:hint="default"/>
          <w:color w:val="FF0000"/>
          <w:lang w:val="en-US" w:eastAsia="zh-CN"/>
        </w:rPr>
      </w:pPr>
      <w:r>
        <w:rPr>
          <w:color w:val="FF0000"/>
          <w:sz w:val="24"/>
        </w:rPr>
        <mc:AlternateContent>
          <mc:Choice Requires="wps">
            <w:drawing>
              <wp:anchor distT="0" distB="0" distL="114300" distR="114300" simplePos="0" relativeHeight="251886592" behindDoc="0" locked="0" layoutInCell="1" allowOverlap="1">
                <wp:simplePos x="0" y="0"/>
                <wp:positionH relativeFrom="column">
                  <wp:posOffset>2357755</wp:posOffset>
                </wp:positionH>
                <wp:positionV relativeFrom="paragraph">
                  <wp:posOffset>2995930</wp:posOffset>
                </wp:positionV>
                <wp:extent cx="709930" cy="353695"/>
                <wp:effectExtent l="6350" t="251460" r="7620" b="23495"/>
                <wp:wrapNone/>
                <wp:docPr id="157" name="圆角矩形标注 157"/>
                <wp:cNvGraphicFramePr/>
                <a:graphic xmlns:a="http://schemas.openxmlformats.org/drawingml/2006/main">
                  <a:graphicData uri="http://schemas.microsoft.com/office/word/2010/wordprocessingShape">
                    <wps:wsp>
                      <wps:cNvSpPr/>
                      <wps:spPr>
                        <a:xfrm>
                          <a:off x="0" y="0"/>
                          <a:ext cx="709930" cy="353695"/>
                        </a:xfrm>
                        <a:prstGeom prst="wedgeRoundRectCallout">
                          <a:avLst>
                            <a:gd name="adj1" fmla="val 11359"/>
                            <a:gd name="adj2" fmla="val -115888"/>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29"/>
                              <w:bidi w:val="0"/>
                              <w:rPr>
                                <w:rFonts w:hint="eastAsia"/>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85.65pt;margin-top:235.9pt;height:27.85pt;width:55.9pt;z-index:251886592;v-text-anchor:middle;mso-width-relative:page;mso-height-relative:page;" fillcolor="#5B9BD5 [3204]" filled="t" stroked="t" coordsize="21600,21600" o:gfxdata="UEsDBAoAAAAAAIdO4kAAAAAAAAAAAAAAAAAEAAAAZHJzL1BLAwQUAAAACACHTuJAQtPrv9kAAAAL&#10;AQAADwAAAGRycy9kb3ducmV2LnhtbE2PQW7CMBBF95V6B2sqdVdsk4TQEAdVqCy7AHoAE5skajwO&#10;sQm0p+90VZajefr//XJ9cz2b7Bg6jwrkTACzWHvTYaPg87B9WQILUaPRvUer4NsGWFePD6UujL/i&#10;zk772DAKwVBoBW2MQ8F5qFvrdJj5wSL9Tn50OtI5NtyM+krhrudzIRbc6Q6podWD3bS2/tpfnAJu&#10;Npnzr1uRZj+HiX+8n89vu4VSz09SrIBFe4v/MPzpkzpU5HT0FzSB9QqSXCaEKkhzSRuISJeJBHZU&#10;kM3zDHhV8vsN1S9QSwMEFAAAAAgAh07iQI1eh6C/AgAAaQUAAA4AAABkcnMvZTJvRG9jLnhtbK1U&#10;S28TMRC+I/EfLN/bzeadqJsqTVSEVNGoBXF2vN4H8gvbyab8ALhzRgJxAc6c+Tkt/AzG3k27pZwQ&#10;e/DOeMbz+OZxdLwTHG2ZsaWSCY4POxgxSVVayjzBL56fHowxso7IlHAlWYKvmMXHs8ePjio9ZV1V&#10;KJ4yg8CItNNKJ7hwTk+jyNKCCWIPlWYShJkygjhgTR6lhlRgXfCo2+kMo0qZVBtFmbVwu6yFeBbs&#10;Zxmj7jzLLHOIJxhic+E04Vz7M5odkWluiC5K2oRB/iEKQUoJTm9NLYkjaGPKB6ZESY2yKnOHVIlI&#10;ZVlJWcgBsok7f2RzWRDNQi4AjtW3MNn/Z5Y+264MKlOo3WCEkSQCinT94e2vL+9/fvx2/ePzzad3&#10;N9+/Ii8FrCptp/DkUq9Mw1kgfeK7zAj/h5TQLuB7dYsv2zlE4XLUmUx6UAUKot6gN5wMvM3o7rE2&#10;1j1hSiBPJLhiac4u1EamF1DIBeFcbVyAmWzPrAt4p03MJH0VY5QJDuXbEo7iuDeYNOVt6XTbOgdx&#10;PBiPxw+1em2teDgchuQh0MYvUPtQfRBW8TI9LTkPjMnXC24QBJHgwcnkZLnP8p4al6gC0LujjgeE&#10;QOtnnDgghYZiWJljRHgOM0WdCSnfe23bTvrxKJ4saqWCpKxx3YGvwbdRD1jfs+OzWBJb1E+CqEZD&#10;lA7mkpciwWNvaG+JSzDiu6Cuu6fcbr1rmmGt0itoJ6PqObOanpbg4YxYtyIGKgO5wrJw53BkXAEA&#10;qqEwKpR587d7rw/9DlKMKhhUAOf1hhiGEX8qYRImcb/vJzsw/cGoC4xpS9ZtidyIhYLCQK9AdIH0&#10;+o7vycwo8RJ2ytx7BRGRFHzXZWiYhasXCGwlyubzoAbTrIk7k5eaeuO+EaSab5zKSud73ANVo9Mw&#10;MM+hHM3u8QujzQetuw05+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BC0+u/2QAAAAsBAAAPAAAA&#10;AAAAAAEAIAAAACIAAABkcnMvZG93bnJldi54bWxQSwECFAAUAAAACACHTuJAjV6HoL8CAABpBQAA&#10;DgAAAAAAAAABACAAAAAoAQAAZHJzL2Uyb0RvYy54bWxQSwUGAAAAAAYABgBZAQAAWQYAAAAA&#10;" adj="13254,-14232,14400">
                <v:fill on="t" focussize="0,0"/>
                <v:stroke weight="1pt" color="#41719C [3204]" miterlimit="8" joinstyle="miter"/>
                <v:imagedata o:title=""/>
                <o:lock v:ext="edit" aspectratio="f"/>
                <v:textbox>
                  <w:txbxContent>
                    <w:p>
                      <w:pPr>
                        <w:pStyle w:val="29"/>
                        <w:bidi w:val="0"/>
                        <w:rPr>
                          <w:rFonts w:hint="eastAsia"/>
                          <w:lang w:val="en-US" w:eastAsia="zh-CN"/>
                        </w:rPr>
                      </w:pPr>
                      <w:r>
                        <w:rPr>
                          <w:rFonts w:hint="eastAsia"/>
                          <w:lang w:val="en-US" w:eastAsia="zh-CN"/>
                        </w:rPr>
                        <w:t>本项目</w:t>
                      </w:r>
                    </w:p>
                  </w:txbxContent>
                </v:textbox>
              </v:shape>
            </w:pict>
          </mc:Fallback>
        </mc:AlternateContent>
      </w:r>
      <w:r>
        <w:rPr>
          <w:rFonts w:hint="default"/>
          <w:color w:val="FF0000"/>
          <w:lang w:val="en-US" w:eastAsia="zh-CN"/>
        </w:rPr>
        <w:drawing>
          <wp:inline distT="0" distB="0" distL="114300" distR="114300">
            <wp:extent cx="5267325" cy="3773170"/>
            <wp:effectExtent l="0" t="0" r="9525" b="17780"/>
            <wp:docPr id="156" name="图片 156" descr="782aab152559054b38bfc0105975b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782aab152559054b38bfc0105975baa"/>
                    <pic:cNvPicPr>
                      <a:picLocks noChangeAspect="1"/>
                    </pic:cNvPicPr>
                  </pic:nvPicPr>
                  <pic:blipFill>
                    <a:blip r:embed="rId19"/>
                    <a:stretch>
                      <a:fillRect/>
                    </a:stretch>
                  </pic:blipFill>
                  <pic:spPr>
                    <a:xfrm>
                      <a:off x="0" y="0"/>
                      <a:ext cx="5267325" cy="3773170"/>
                    </a:xfrm>
                    <a:prstGeom prst="rect">
                      <a:avLst/>
                    </a:prstGeom>
                  </pic:spPr>
                </pic:pic>
              </a:graphicData>
            </a:graphic>
          </wp:inline>
        </w:drawing>
      </w:r>
    </w:p>
    <w:p>
      <w:pPr>
        <w:pStyle w:val="45"/>
        <w:bidi w:val="0"/>
        <w:rPr>
          <w:rFonts w:hint="eastAsia"/>
          <w:color w:val="FF0000"/>
          <w:lang w:val="en-US" w:eastAsia="zh-CN"/>
        </w:rPr>
      </w:pPr>
      <w:r>
        <w:rPr>
          <w:rFonts w:hint="eastAsia"/>
          <w:color w:val="FF0000"/>
          <w:lang w:val="en-US" w:eastAsia="zh-CN"/>
        </w:rPr>
        <w:t>图1.3-2    巴彦淖尔市环境管控单元图</w:t>
      </w:r>
    </w:p>
    <w:p>
      <w:pPr>
        <w:rPr>
          <w:rFonts w:hint="default"/>
          <w:color w:val="FF0000"/>
          <w:lang w:val="en-US" w:eastAsia="zh-CN"/>
        </w:rPr>
      </w:pPr>
      <w:r>
        <w:rPr>
          <w:rFonts w:hint="eastAsia"/>
          <w:color w:val="FF0000"/>
          <w:highlight w:val="none"/>
          <w:lang w:val="en-US" w:eastAsia="zh-CN"/>
        </w:rPr>
        <w:t>本项目位于</w:t>
      </w:r>
      <w:r>
        <w:rPr>
          <w:rFonts w:hint="eastAsia"/>
          <w:color w:val="FF0000"/>
          <w:highlight w:val="none"/>
        </w:rPr>
        <w:t>位于内蒙古巴彦淖尔市五原县工业园区</w:t>
      </w:r>
      <w:r>
        <w:rPr>
          <w:rFonts w:hint="eastAsia"/>
          <w:color w:val="FF0000"/>
          <w:highlight w:val="none"/>
          <w:lang w:val="en-US" w:eastAsia="zh-CN"/>
        </w:rPr>
        <w:t>，属于重点管控单元。</w:t>
      </w:r>
      <w:r>
        <w:rPr>
          <w:color w:val="FF0000"/>
          <w:highlight w:val="none"/>
        </w:rPr>
        <w:t>根据</w:t>
      </w:r>
      <w:r>
        <w:rPr>
          <w:rFonts w:hint="eastAsia"/>
          <w:color w:val="FF0000"/>
          <w:highlight w:val="none"/>
        </w:rPr>
        <w:t>2020年巴彦淖尔市大气公报中五原县隆兴昌镇监测数据平均值</w:t>
      </w:r>
      <w:r>
        <w:rPr>
          <w:rFonts w:hint="eastAsia"/>
          <w:color w:val="FF0000"/>
          <w:highlight w:val="none"/>
          <w:lang w:val="en-US" w:eastAsia="zh-CN"/>
        </w:rPr>
        <w:t>项目所在区域为达标区，因此，不存在</w:t>
      </w:r>
      <w:r>
        <w:rPr>
          <w:rFonts w:hint="eastAsia"/>
          <w:color w:val="FF0000"/>
          <w:highlight w:val="none"/>
          <w:lang w:eastAsia="zh-CN"/>
        </w:rPr>
        <w:t>环境质量不达标、生态环境风险高等问题，</w:t>
      </w:r>
      <w:r>
        <w:rPr>
          <w:rFonts w:hint="eastAsia"/>
          <w:color w:val="FF0000"/>
          <w:highlight w:val="none"/>
          <w:lang w:val="en-US" w:eastAsia="zh-CN"/>
        </w:rPr>
        <w:t>本项目的建设符合分区管控要求。</w:t>
      </w:r>
    </w:p>
    <w:p>
      <w:pPr>
        <w:numPr>
          <w:ilvl w:val="0"/>
          <w:numId w:val="1"/>
        </w:numPr>
        <w:ind w:firstLine="480"/>
        <w:rPr>
          <w:rFonts w:hint="eastAsia"/>
          <w:color w:val="FF0000"/>
          <w:highlight w:val="none"/>
        </w:rPr>
      </w:pPr>
      <w:r>
        <w:rPr>
          <w:rFonts w:hint="eastAsia"/>
          <w:color w:val="FF0000"/>
          <w:highlight w:val="none"/>
        </w:rPr>
        <w:t>环境质量底线符合性分析</w:t>
      </w:r>
    </w:p>
    <w:p>
      <w:pPr>
        <w:pStyle w:val="30"/>
        <w:bidi w:val="0"/>
        <w:rPr>
          <w:rFonts w:hint="eastAsia"/>
          <w:color w:val="FF0000"/>
          <w:lang w:val="en-US" w:eastAsia="zh-CN"/>
        </w:rPr>
      </w:pPr>
      <w:r>
        <w:rPr>
          <w:rFonts w:hint="eastAsia"/>
          <w:color w:val="FF0000"/>
          <w:lang w:eastAsia="zh-CN"/>
        </w:rPr>
        <w:t>（</w:t>
      </w:r>
      <w:r>
        <w:rPr>
          <w:rFonts w:hint="eastAsia"/>
          <w:color w:val="FF0000"/>
          <w:lang w:val="en-US" w:eastAsia="zh-CN"/>
        </w:rPr>
        <w:t>1</w:t>
      </w:r>
      <w:r>
        <w:rPr>
          <w:rFonts w:hint="eastAsia"/>
          <w:color w:val="FF0000"/>
          <w:lang w:eastAsia="zh-CN"/>
        </w:rPr>
        <w:t>）</w:t>
      </w:r>
      <w:r>
        <w:rPr>
          <w:rFonts w:hint="eastAsia"/>
          <w:color w:val="FF0000"/>
          <w:lang w:val="en-US" w:eastAsia="zh-CN"/>
        </w:rPr>
        <w:t>大气环境质量底线</w:t>
      </w:r>
    </w:p>
    <w:p>
      <w:pPr>
        <w:pStyle w:val="30"/>
        <w:bidi w:val="0"/>
        <w:rPr>
          <w:rFonts w:hint="eastAsia"/>
          <w:color w:val="FF0000"/>
          <w:lang w:val="en-US" w:eastAsia="zh-CN"/>
        </w:rPr>
      </w:pPr>
      <w:r>
        <w:rPr>
          <w:rFonts w:hint="eastAsia"/>
          <w:color w:val="FF0000"/>
          <w:lang w:val="en-US" w:eastAsia="zh-CN"/>
        </w:rPr>
        <w:t>①大气环境管控分区</w:t>
      </w:r>
    </w:p>
    <w:p>
      <w:pPr>
        <w:pStyle w:val="30"/>
        <w:bidi w:val="0"/>
        <w:rPr>
          <w:rFonts w:hint="default"/>
          <w:color w:val="FF0000"/>
          <w:lang w:val="en-US" w:eastAsia="zh-CN"/>
        </w:rPr>
      </w:pPr>
      <w:r>
        <w:rPr>
          <w:rFonts w:hint="default"/>
          <w:color w:val="FF0000"/>
          <w:lang w:val="en-US" w:eastAsia="zh-CN"/>
        </w:rPr>
        <w:t>根据“三线一单”编制技术指南要求，将环境空气一类功能区作为大气环境优先保护区，《环境空气质量标准》（GB3095-2012）中环境空气功能一类区是指自然保护区、风景名胜区和其他需要特殊保护的区域。大气环境重点管控区包括大气环境的高排放区、弱扩散区、受体敏感区及布局敏感区四类。最后划定的大气管控区按照优先保护区&gt;受体敏感区&gt;高排放区&gt;布局敏感区&gt;弱扩散区的原则，进行聚合处理。</w:t>
      </w:r>
    </w:p>
    <w:p>
      <w:pPr>
        <w:pStyle w:val="30"/>
        <w:bidi w:val="0"/>
        <w:rPr>
          <w:rFonts w:hint="default" w:eastAsiaTheme="minorEastAsia"/>
          <w:color w:val="FF0000"/>
          <w:lang w:val="en-US" w:eastAsia="zh-CN"/>
        </w:rPr>
      </w:pPr>
      <w:r>
        <w:rPr>
          <w:rFonts w:hint="eastAsia"/>
          <w:color w:val="FF0000"/>
          <w:lang w:val="en-US" w:eastAsia="zh-CN"/>
        </w:rPr>
        <w:t>五原县</w:t>
      </w:r>
      <w:r>
        <w:rPr>
          <w:rFonts w:hint="default"/>
          <w:color w:val="FF0000"/>
          <w:lang w:val="en-US" w:eastAsia="zh-CN"/>
        </w:rPr>
        <w:t>重点管控区面积约</w:t>
      </w:r>
      <w:r>
        <w:rPr>
          <w:rFonts w:hint="eastAsia"/>
          <w:color w:val="FF0000"/>
          <w:lang w:val="en-US" w:eastAsia="zh-CN"/>
        </w:rPr>
        <w:t>1264.79</w:t>
      </w:r>
      <w:r>
        <w:rPr>
          <w:rFonts w:hint="default"/>
          <w:color w:val="FF0000"/>
          <w:lang w:val="en-US" w:eastAsia="zh-CN"/>
        </w:rPr>
        <w:t>km</w:t>
      </w:r>
      <w:r>
        <w:rPr>
          <w:rFonts w:hint="default"/>
          <w:color w:val="FF0000"/>
          <w:vertAlign w:val="superscript"/>
          <w:lang w:val="en-US" w:eastAsia="zh-CN"/>
        </w:rPr>
        <w:t>2</w:t>
      </w:r>
      <w:r>
        <w:rPr>
          <w:rFonts w:hint="default"/>
          <w:color w:val="FF0000"/>
          <w:lang w:val="en-US" w:eastAsia="zh-CN"/>
        </w:rPr>
        <w:t>，约占</w:t>
      </w:r>
      <w:r>
        <w:rPr>
          <w:rFonts w:hint="eastAsia"/>
          <w:color w:val="FF0000"/>
          <w:lang w:val="en-US" w:eastAsia="zh-CN"/>
        </w:rPr>
        <w:t>五原县</w:t>
      </w:r>
      <w:r>
        <w:rPr>
          <w:rFonts w:hint="default"/>
          <w:color w:val="FF0000"/>
          <w:lang w:val="en-US" w:eastAsia="zh-CN"/>
        </w:rPr>
        <w:t>面积的</w:t>
      </w:r>
      <w:r>
        <w:rPr>
          <w:rFonts w:hint="eastAsia"/>
          <w:color w:val="FF0000"/>
          <w:lang w:val="en-US" w:eastAsia="zh-CN"/>
        </w:rPr>
        <w:t>50.53</w:t>
      </w:r>
      <w:r>
        <w:rPr>
          <w:rFonts w:hint="default"/>
          <w:color w:val="FF0000"/>
          <w:lang w:val="en-US" w:eastAsia="zh-CN"/>
        </w:rPr>
        <w:t>%，其中受体敏感区</w:t>
      </w:r>
      <w:r>
        <w:rPr>
          <w:rFonts w:hint="eastAsia"/>
          <w:color w:val="FF0000"/>
          <w:lang w:val="en-US" w:eastAsia="zh-CN"/>
        </w:rPr>
        <w:t>面积17.91</w:t>
      </w:r>
      <w:r>
        <w:rPr>
          <w:rFonts w:hint="default"/>
          <w:color w:val="FF0000"/>
          <w:lang w:val="en-US" w:eastAsia="zh-CN"/>
        </w:rPr>
        <w:t>km</w:t>
      </w:r>
      <w:r>
        <w:rPr>
          <w:rFonts w:hint="default"/>
          <w:color w:val="FF0000"/>
          <w:vertAlign w:val="superscript"/>
          <w:lang w:val="en-US" w:eastAsia="zh-CN"/>
        </w:rPr>
        <w:t>2</w:t>
      </w:r>
      <w:r>
        <w:rPr>
          <w:rFonts w:hint="eastAsia"/>
          <w:color w:val="FF0000"/>
          <w:lang w:val="en-US" w:eastAsia="zh-CN"/>
        </w:rPr>
        <w:t>，占比1.11%</w:t>
      </w:r>
      <w:r>
        <w:rPr>
          <w:rFonts w:hint="default"/>
          <w:color w:val="FF0000"/>
          <w:lang w:val="en-US" w:eastAsia="zh-CN"/>
        </w:rPr>
        <w:t>、高排放区</w:t>
      </w:r>
      <w:r>
        <w:rPr>
          <w:rFonts w:hint="eastAsia"/>
          <w:color w:val="FF0000"/>
          <w:lang w:val="en-US" w:eastAsia="zh-CN"/>
        </w:rPr>
        <w:t>面积1237.07，49.42%。本项目位于</w:t>
      </w:r>
      <w:r>
        <w:rPr>
          <w:rFonts w:hint="eastAsia"/>
          <w:color w:val="FF0000"/>
          <w:highlight w:val="none"/>
        </w:rPr>
        <w:t>内蒙古巴彦淖尔市五原县工业园区</w:t>
      </w:r>
      <w:r>
        <w:rPr>
          <w:rFonts w:hint="eastAsia"/>
          <w:color w:val="FF0000"/>
          <w:highlight w:val="none"/>
          <w:lang w:eastAsia="zh-CN"/>
        </w:rPr>
        <w:t>，</w:t>
      </w:r>
      <w:r>
        <w:rPr>
          <w:rFonts w:hint="eastAsia"/>
          <w:color w:val="FF0000"/>
          <w:highlight w:val="none"/>
          <w:lang w:val="en-US" w:eastAsia="zh-CN"/>
        </w:rPr>
        <w:t>属于</w:t>
      </w:r>
      <w:r>
        <w:rPr>
          <w:rFonts w:hint="default"/>
          <w:color w:val="FF0000"/>
          <w:lang w:val="en-US" w:eastAsia="zh-CN"/>
        </w:rPr>
        <w:t>高排放</w:t>
      </w:r>
      <w:r>
        <w:rPr>
          <w:rFonts w:hint="eastAsia"/>
          <w:color w:val="FF0000"/>
          <w:lang w:val="en-US" w:eastAsia="zh-CN"/>
        </w:rPr>
        <w:t>重点管控区。</w:t>
      </w:r>
    </w:p>
    <w:p>
      <w:pPr>
        <w:pStyle w:val="44"/>
        <w:bidi w:val="0"/>
        <w:rPr>
          <w:color w:val="FF0000"/>
        </w:rPr>
      </w:pPr>
      <w:r>
        <w:rPr>
          <w:color w:val="FF0000"/>
          <w:sz w:val="24"/>
        </w:rPr>
        <mc:AlternateContent>
          <mc:Choice Requires="wps">
            <w:drawing>
              <wp:anchor distT="0" distB="0" distL="114300" distR="114300" simplePos="0" relativeHeight="252001280" behindDoc="0" locked="0" layoutInCell="1" allowOverlap="1">
                <wp:simplePos x="0" y="0"/>
                <wp:positionH relativeFrom="column">
                  <wp:posOffset>1896110</wp:posOffset>
                </wp:positionH>
                <wp:positionV relativeFrom="paragraph">
                  <wp:posOffset>3202940</wp:posOffset>
                </wp:positionV>
                <wp:extent cx="709930" cy="353695"/>
                <wp:effectExtent l="6350" t="429895" r="102870" b="16510"/>
                <wp:wrapNone/>
                <wp:docPr id="159" name="圆角矩形标注 159"/>
                <wp:cNvGraphicFramePr/>
                <a:graphic xmlns:a="http://schemas.openxmlformats.org/drawingml/2006/main">
                  <a:graphicData uri="http://schemas.microsoft.com/office/word/2010/wordprocessingShape">
                    <wps:wsp>
                      <wps:cNvSpPr/>
                      <wps:spPr>
                        <a:xfrm>
                          <a:off x="0" y="0"/>
                          <a:ext cx="709930" cy="353695"/>
                        </a:xfrm>
                        <a:prstGeom prst="wedgeRoundRectCallout">
                          <a:avLst>
                            <a:gd name="adj1" fmla="val 61001"/>
                            <a:gd name="adj2" fmla="val -161669"/>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29"/>
                              <w:bidi w:val="0"/>
                              <w:rPr>
                                <w:rFonts w:hint="eastAsia"/>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49.3pt;margin-top:252.2pt;height:27.85pt;width:55.9pt;z-index:252001280;v-text-anchor:middle;mso-width-relative:page;mso-height-relative:page;" fillcolor="#5B9BD5 [3204]" filled="t" stroked="t" coordsize="21600,21600" o:gfxdata="UEsDBAoAAAAAAIdO4kAAAAAAAAAAAAAAAAAEAAAAZHJzL1BLAwQUAAAACACHTuJAckvcKdsAAAAL&#10;AQAADwAAAGRycy9kb3ducmV2LnhtbE2Py07DMBBF90j8gzVIbBC1XYVQQpwukApIrFpAwM6JnYeI&#10;xyF2msLXd1jBbh5Hd87k64Pr2d6OofOoQC4EMIuVNx02Cl6eN5crYCFqNLr3aBV82wDr4vQk15nx&#10;M27tfhcbRiEYMq2gjXHIOA9Va50OCz9YpF3tR6cjtWPDzahnCnc9XwqRcqc7pAutHuxda6vP3eQU&#10;uIeP8ufi/W36ery/3g71vHmqX6VS52dS3AKL9hD/YPjVJ3UoyKn0E5rAegXLm1VKqIIrkSTAiEik&#10;oKKkSSok8CLn/38ojlBLAwQUAAAACACHTuJAW+AUx8ECAABpBQAADgAAAGRycy9lMm9Eb2MueG1s&#10;rVTNbtQwEL4j8Q6W722S/W1WzVbbXRUhVbRqQZy9jrMJ8h+2d7PlAcqdMxKIC3DmzOO08BiMnWyb&#10;AifEHrwzmfH8fN+MD4+2gqMNM7ZSMsPJfowRk1TllVxl+MXzk70DjKwjMidcSZbhK2bx0fTxo8Na&#10;T1hPlYrnzCAIIu2k1hkundOTKLK0ZILYfaWZBGOhjCAOVLOKckNqiC541IvjUVQrk2ujKLMWvi4a&#10;I56G+EXBqDsrCssc4hmG2lw4TTiX/oymh2SyMkSXFW3LIP9QhSCVhKR3oRbEEbQ21R+hREWNsqpw&#10;+1SJSBVFRVnoAbpJ4t+6uSyJZqEXAMfqO5js/wtLn23ODapy4G6YYiSJAJJu3l///Pzux4evN98/&#10;3X58e/vtC/JWwKrWdgJXLvW5aTULom98Wxjh/6EltA34Xt3hy7YOUfg4jtO0DyxQMPWH/VE69DGj&#10;+8vaWPeEKYG8kOGa5St2odYyvwAi54RztXYBZrI5tS7gnbc1k/xVglEhONC3IRyNkjhOWno7Pr2u&#10;z14ySkaj0Bgw1/Hqd73AZTRuC23zQsm7Un0RVvEqP6k4D4pZLefcICgiw8Pj9Hix6/KBG5eoBtB7&#10;49gDQmD0C04ciEIDGVauMCJ8BTtFnQktP7htu0kGyThJ541TSXLWpo7h15bdugesH8TxXSyILZsr&#10;wdRgJioHe8krkeEDH2gXiUsI4qeg4d1LbrvctsOwVPkVjJNRzZ5ZTU8qyHBKrDsnBpiBXuGxcGdw&#10;FFwBAKqVMCqVefO3794f5h2sGNWwqADO6zUxDCP+VMImpMlg4Dc7KIPhuAeK6VqWXYtci7kCYmBW&#10;oLogen/Hd2JhlHgJb8rMZwUTkRRyNzS0ytw1Dwi8SpTNZsENtlkTdyovNfXB/SBINVs7VVTOz7gH&#10;qkGnVWCfAx3t2+MfjK4evO5fyOk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ckvcKdsAAAALAQAA&#10;DwAAAAAAAAABACAAAAAiAAAAZHJzL2Rvd25yZXYueG1sUEsBAhQAFAAAAAgAh07iQFvgFMfBAgAA&#10;aQUAAA4AAAAAAAAAAQAgAAAAKgEAAGRycy9lMm9Eb2MueG1sUEsFBgAAAAAGAAYAWQEAAF0GAAAA&#10;AA==&#10;" adj="23976,-24121,14400">
                <v:fill on="t" focussize="0,0"/>
                <v:stroke weight="1pt" color="#41719C [3204]" miterlimit="8" joinstyle="miter"/>
                <v:imagedata o:title=""/>
                <o:lock v:ext="edit" aspectratio="f"/>
                <v:textbox>
                  <w:txbxContent>
                    <w:p>
                      <w:pPr>
                        <w:pStyle w:val="29"/>
                        <w:bidi w:val="0"/>
                        <w:rPr>
                          <w:rFonts w:hint="eastAsia"/>
                          <w:lang w:val="en-US" w:eastAsia="zh-CN"/>
                        </w:rPr>
                      </w:pPr>
                      <w:r>
                        <w:rPr>
                          <w:rFonts w:hint="eastAsia"/>
                          <w:lang w:val="en-US" w:eastAsia="zh-CN"/>
                        </w:rPr>
                        <w:t>本项目</w:t>
                      </w:r>
                    </w:p>
                  </w:txbxContent>
                </v:textbox>
              </v:shape>
            </w:pict>
          </mc:Fallback>
        </mc:AlternateContent>
      </w:r>
      <w:r>
        <w:rPr>
          <w:color w:val="FF0000"/>
        </w:rPr>
        <w:drawing>
          <wp:inline distT="0" distB="0" distL="114300" distR="114300">
            <wp:extent cx="5269865" cy="3778885"/>
            <wp:effectExtent l="0" t="0" r="6985" b="12065"/>
            <wp:docPr id="15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4"/>
                    <pic:cNvPicPr>
                      <a:picLocks noChangeAspect="1"/>
                    </pic:cNvPicPr>
                  </pic:nvPicPr>
                  <pic:blipFill>
                    <a:blip r:embed="rId20"/>
                    <a:stretch>
                      <a:fillRect/>
                    </a:stretch>
                  </pic:blipFill>
                  <pic:spPr>
                    <a:xfrm>
                      <a:off x="0" y="0"/>
                      <a:ext cx="5269865" cy="3778885"/>
                    </a:xfrm>
                    <a:prstGeom prst="rect">
                      <a:avLst/>
                    </a:prstGeom>
                    <a:noFill/>
                    <a:ln>
                      <a:noFill/>
                    </a:ln>
                  </pic:spPr>
                </pic:pic>
              </a:graphicData>
            </a:graphic>
          </wp:inline>
        </w:drawing>
      </w:r>
    </w:p>
    <w:p>
      <w:pPr>
        <w:pStyle w:val="45"/>
        <w:bidi w:val="0"/>
        <w:rPr>
          <w:rFonts w:hint="default" w:eastAsiaTheme="minorEastAsia"/>
          <w:color w:val="FF0000"/>
          <w:lang w:val="en-US" w:eastAsia="zh-CN"/>
        </w:rPr>
      </w:pPr>
      <w:r>
        <w:rPr>
          <w:rFonts w:hint="eastAsia"/>
          <w:color w:val="FF0000"/>
          <w:lang w:val="en-US" w:eastAsia="zh-CN"/>
        </w:rPr>
        <w:t>图1.3-3    巴彦淖尔市大气环境管控区图</w:t>
      </w:r>
    </w:p>
    <w:p>
      <w:pPr>
        <w:ind w:firstLine="480"/>
        <w:rPr>
          <w:rFonts w:hint="default"/>
          <w:color w:val="FF0000"/>
          <w:highlight w:val="none"/>
          <w:lang w:val="en-US" w:eastAsia="zh-CN"/>
        </w:rPr>
      </w:pPr>
      <w:r>
        <w:rPr>
          <w:rFonts w:hint="eastAsia"/>
          <w:color w:val="FF0000"/>
          <w:highlight w:val="none"/>
          <w:lang w:val="en-US" w:eastAsia="zh-CN"/>
        </w:rPr>
        <w:t>本项目位于五原县工业园区，符合园区规划，已签订入园协议（见附件）。项目排放二氧化硫、氮氧化物、烟粉尘和挥发性有机污染物均采取防治措施，严格落实防治措施情况下，可保证达标排放，项目的建设，符合高排放区管控要求。</w:t>
      </w:r>
    </w:p>
    <w:p>
      <w:pPr>
        <w:pStyle w:val="30"/>
        <w:bidi w:val="0"/>
        <w:rPr>
          <w:rFonts w:hint="eastAsia"/>
          <w:color w:val="FF0000"/>
          <w:lang w:val="en-US" w:eastAsia="zh-CN"/>
        </w:rPr>
      </w:pPr>
      <w:r>
        <w:rPr>
          <w:rFonts w:hint="eastAsia"/>
          <w:color w:val="FF0000"/>
          <w:lang w:eastAsia="zh-CN"/>
        </w:rPr>
        <w:t>（</w:t>
      </w:r>
      <w:r>
        <w:rPr>
          <w:rFonts w:hint="eastAsia"/>
          <w:color w:val="FF0000"/>
          <w:lang w:val="en-US" w:eastAsia="zh-CN"/>
        </w:rPr>
        <w:t>2</w:t>
      </w:r>
      <w:r>
        <w:rPr>
          <w:rFonts w:hint="eastAsia"/>
          <w:color w:val="FF0000"/>
          <w:lang w:eastAsia="zh-CN"/>
        </w:rPr>
        <w:t>）</w:t>
      </w:r>
      <w:r>
        <w:rPr>
          <w:rFonts w:hint="eastAsia"/>
          <w:color w:val="FF0000"/>
          <w:lang w:val="en-US" w:eastAsia="zh-CN"/>
        </w:rPr>
        <w:t>水环境质量底线</w:t>
      </w:r>
    </w:p>
    <w:p>
      <w:pPr>
        <w:pStyle w:val="30"/>
        <w:bidi w:val="0"/>
        <w:rPr>
          <w:rFonts w:hint="default"/>
          <w:color w:val="FF0000"/>
          <w:lang w:val="en-US" w:eastAsia="zh-CN"/>
        </w:rPr>
      </w:pPr>
      <w:r>
        <w:rPr>
          <w:rFonts w:hint="eastAsia"/>
          <w:color w:val="FF0000"/>
          <w:lang w:val="en-US" w:eastAsia="zh-CN"/>
        </w:rPr>
        <w:t>根据《巴彦淖尔市“三线一单”研究报告》，巴彦淖尔市水环境管控优先保护区面积占比1.49%；重点管控区面积占比约17.02%；一般管控区面积占比约81.33%。本项目位于工业污染重点管控区。</w:t>
      </w:r>
    </w:p>
    <w:p>
      <w:pPr>
        <w:pStyle w:val="44"/>
        <w:bidi w:val="0"/>
        <w:rPr>
          <w:color w:val="FF0000"/>
        </w:rPr>
      </w:pPr>
      <w:r>
        <w:rPr>
          <w:color w:val="FF0000"/>
          <w:sz w:val="24"/>
        </w:rPr>
        <mc:AlternateContent>
          <mc:Choice Requires="wps">
            <w:drawing>
              <wp:anchor distT="0" distB="0" distL="114300" distR="114300" simplePos="0" relativeHeight="252345344" behindDoc="0" locked="0" layoutInCell="1" allowOverlap="1">
                <wp:simplePos x="0" y="0"/>
                <wp:positionH relativeFrom="column">
                  <wp:posOffset>1991360</wp:posOffset>
                </wp:positionH>
                <wp:positionV relativeFrom="paragraph">
                  <wp:posOffset>3164840</wp:posOffset>
                </wp:positionV>
                <wp:extent cx="709930" cy="353695"/>
                <wp:effectExtent l="6350" t="429895" r="102870" b="16510"/>
                <wp:wrapNone/>
                <wp:docPr id="162" name="圆角矩形标注 162"/>
                <wp:cNvGraphicFramePr/>
                <a:graphic xmlns:a="http://schemas.openxmlformats.org/drawingml/2006/main">
                  <a:graphicData uri="http://schemas.microsoft.com/office/word/2010/wordprocessingShape">
                    <wps:wsp>
                      <wps:cNvSpPr/>
                      <wps:spPr>
                        <a:xfrm>
                          <a:off x="0" y="0"/>
                          <a:ext cx="709930" cy="353695"/>
                        </a:xfrm>
                        <a:prstGeom prst="wedgeRoundRectCallout">
                          <a:avLst>
                            <a:gd name="adj1" fmla="val 61001"/>
                            <a:gd name="adj2" fmla="val -161669"/>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29"/>
                              <w:bidi w:val="0"/>
                              <w:rPr>
                                <w:rFonts w:hint="eastAsia"/>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56.8pt;margin-top:249.2pt;height:27.85pt;width:55.9pt;z-index:252345344;v-text-anchor:middle;mso-width-relative:page;mso-height-relative:page;" fillcolor="#5B9BD5 [3204]" filled="t" stroked="t" coordsize="21600,21600" o:gfxdata="UEsDBAoAAAAAAIdO4kAAAAAAAAAAAAAAAAAEAAAAZHJzL1BLAwQUAAAACACHTuJAKnAnh94AAAAL&#10;AQAADwAAAGRycy9kb3ducmV2LnhtbE2Py07DMBBF90j8gzVIbFDruE1KCXG6QCogsWoLAnZOPHmI&#10;2A6x0xS+nmEFuxnN0Z1zs83JdOyIg2+dlSDmETC0pdOtrSU8H7azNTAflNWqcxYlfKGHTX5+lqlU&#10;u8nu8LgPNaMQ61MloQmhTzn3ZYNG+bnr0dKtcoNRgdah5npQE4Wbji+iaMWNai19aFSPdw2WH/vR&#10;SDAP78X31dvr+Pl4f73rq2n7VL0IKS8vRHQLLOAp/MHwq0/qkJNT4UarPeskLMVyRaiE+GYdAyMi&#10;XiQ0FBKSJBbA84z/75D/AFBLAwQUAAAACACHTuJAaBRBo8ACAABpBQAADgAAAGRycy9lMm9Eb2Mu&#10;eG1srVRLb9QwEL4j8R8s39sk+8g2q2ar7a6KkCpatSDOXsfZBPmF7d1s+QFw54wE4gKcOfNzWvgZ&#10;jJ1su6WcEDk4M57xPL55HB5tBEdrZmytZI6T/RgjJqkqarnM8YvnJ3sHGFlHZEG4kizHV8zio8nj&#10;R4eNHrOeqhQvmEFgRNpxo3NcOafHUWRpxQSx+0ozCcJSGUEcsGYZFYY0YF3wqBfHadQoU2ijKLMW&#10;buetEE+C/bJk1J2VpWUO8RxDbC6cJpwLf0aTQzJeGqKrmnZhkH+IQpBagtNbU3PiCFqZ+oEpUVOj&#10;rCrdPlUiUmVZUxZygGyS+I9sLiuiWcgFwLH6Fib7/8zSZ+tzg+oCapf2MJJEQJGuP7z99eX9z4/f&#10;rn98vvn07ub7V+SlgFWj7RieXOpz03EWSJ/4pjTC/yEltAn4Xt3iyzYOUbgcxVnWhypQEPWH/TQb&#10;epvR3WNtrHvClECeyHHDiiW7UCtZXEAhZ4RztXIBZrI+tS7gXXQxk+JVglEpOJRvTThKkzhOuvLu&#10;6ECOdzp7SZqkafZQq7+rBSrpqAu08wshb0P1QVjF6+Kk5jwwZrmYcYMgiBwPj7Pj+TbLe2pcogZA&#10;741iDwiB1i85cUAKDcWwcokR4UuYKepMSPnea7vrZJCMkmzWKlWkYJ3rGL4u7E49YH3Pjs9iTmzV&#10;PgmiFg1RO5hLXoscH3hDW0tcghHfBW3dPeU2i03XDAtVXEE7GdXOmdX0pAYPp8S6c2KgMpArLAt3&#10;BkfJFQCgOgqjSpk3f7v3+tDvIMWogUEFcF6viGEY8acSJiFLBgM/2YEZDEc9YMyuZLErkSsxU1AY&#10;6BWILpBe3/EtWRolXsJOmXqvICKSgu+2DB0zc+0Cga1E2XQa1GCaNXGn8lJTb9w3glTTlVNl7XyP&#10;e6BadDoG5jmUo9s9fmHs8kHrbkNO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AqcCeH3gAAAAsB&#10;AAAPAAAAAAAAAAEAIAAAACIAAABkcnMvZG93bnJldi54bWxQSwECFAAUAAAACACHTuJAaBRBo8AC&#10;AABpBQAADgAAAAAAAAABACAAAAAtAQAAZHJzL2Uyb0RvYy54bWxQSwUGAAAAAAYABgBZAQAAXwYA&#10;AAAA&#10;" adj="23976,-24121,14400">
                <v:fill on="t" focussize="0,0"/>
                <v:stroke weight="1pt" color="#41719C [3204]" miterlimit="8" joinstyle="miter"/>
                <v:imagedata o:title=""/>
                <o:lock v:ext="edit" aspectratio="f"/>
                <v:textbox>
                  <w:txbxContent>
                    <w:p>
                      <w:pPr>
                        <w:pStyle w:val="29"/>
                        <w:bidi w:val="0"/>
                        <w:rPr>
                          <w:rFonts w:hint="eastAsia"/>
                          <w:lang w:val="en-US" w:eastAsia="zh-CN"/>
                        </w:rPr>
                      </w:pPr>
                      <w:r>
                        <w:rPr>
                          <w:rFonts w:hint="eastAsia"/>
                          <w:lang w:val="en-US" w:eastAsia="zh-CN"/>
                        </w:rPr>
                        <w:t>本项目</w:t>
                      </w:r>
                    </w:p>
                  </w:txbxContent>
                </v:textbox>
              </v:shape>
            </w:pict>
          </mc:Fallback>
        </mc:AlternateContent>
      </w:r>
      <w:r>
        <w:rPr>
          <w:color w:val="FF0000"/>
        </w:rPr>
        <w:drawing>
          <wp:inline distT="0" distB="0" distL="114300" distR="114300">
            <wp:extent cx="5265420" cy="3781425"/>
            <wp:effectExtent l="0" t="0" r="11430" b="9525"/>
            <wp:docPr id="16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
                    <pic:cNvPicPr>
                      <a:picLocks noChangeAspect="1"/>
                    </pic:cNvPicPr>
                  </pic:nvPicPr>
                  <pic:blipFill>
                    <a:blip r:embed="rId21"/>
                    <a:stretch>
                      <a:fillRect/>
                    </a:stretch>
                  </pic:blipFill>
                  <pic:spPr>
                    <a:xfrm>
                      <a:off x="0" y="0"/>
                      <a:ext cx="5265420" cy="3781425"/>
                    </a:xfrm>
                    <a:prstGeom prst="rect">
                      <a:avLst/>
                    </a:prstGeom>
                    <a:noFill/>
                    <a:ln>
                      <a:noFill/>
                    </a:ln>
                  </pic:spPr>
                </pic:pic>
              </a:graphicData>
            </a:graphic>
          </wp:inline>
        </w:drawing>
      </w:r>
    </w:p>
    <w:p>
      <w:pPr>
        <w:pStyle w:val="45"/>
        <w:bidi w:val="0"/>
        <w:rPr>
          <w:rFonts w:hint="eastAsia" w:eastAsiaTheme="minorEastAsia"/>
          <w:color w:val="FF0000"/>
          <w:lang w:val="en-US" w:eastAsia="zh-CN"/>
        </w:rPr>
      </w:pPr>
      <w:r>
        <w:rPr>
          <w:rFonts w:hint="eastAsia"/>
          <w:color w:val="FF0000"/>
          <w:lang w:val="en-US" w:eastAsia="zh-CN"/>
        </w:rPr>
        <w:t>图1.3-4    巴彦淖尔市水环境分区管控区图</w:t>
      </w:r>
    </w:p>
    <w:p>
      <w:pPr>
        <w:pStyle w:val="30"/>
        <w:bidi w:val="0"/>
        <w:rPr>
          <w:rFonts w:hint="default" w:eastAsiaTheme="minorEastAsia"/>
          <w:color w:val="FF0000"/>
          <w:lang w:val="en-US" w:eastAsia="zh-CN"/>
        </w:rPr>
      </w:pPr>
      <w:r>
        <w:rPr>
          <w:rFonts w:hint="eastAsia"/>
          <w:color w:val="FF0000"/>
          <w:lang w:val="en-US" w:eastAsia="zh-CN"/>
        </w:rPr>
        <w:t>本项目设置4000m</w:t>
      </w:r>
      <w:r>
        <w:rPr>
          <w:rFonts w:hint="eastAsia"/>
          <w:color w:val="FF0000"/>
          <w:vertAlign w:val="superscript"/>
          <w:lang w:val="en-US" w:eastAsia="zh-CN"/>
        </w:rPr>
        <w:t>3</w:t>
      </w:r>
      <w:r>
        <w:rPr>
          <w:rFonts w:hint="eastAsia"/>
          <w:color w:val="FF0000"/>
          <w:lang w:val="en-US" w:eastAsia="zh-CN"/>
        </w:rPr>
        <w:t>/h污水处理站，污水经处理后排入园区管网，</w:t>
      </w:r>
      <w:r>
        <w:rPr>
          <w:rFonts w:cs="Times New Roman"/>
          <w:color w:val="FF0000"/>
          <w:highlight w:val="none"/>
        </w:rPr>
        <w:t>最终进入</w:t>
      </w:r>
      <w:r>
        <w:rPr>
          <w:rFonts w:hint="eastAsia" w:cs="Times New Roman"/>
          <w:color w:val="FF0000"/>
          <w:highlight w:val="none"/>
        </w:rPr>
        <w:t>五原县城镇生活污水处理厂</w:t>
      </w:r>
      <w:r>
        <w:rPr>
          <w:rFonts w:hint="eastAsia" w:cs="Times New Roman"/>
          <w:color w:val="FF0000"/>
          <w:highlight w:val="none"/>
          <w:lang w:eastAsia="zh-CN"/>
        </w:rPr>
        <w:t>。</w:t>
      </w:r>
      <w:r>
        <w:rPr>
          <w:rFonts w:hint="eastAsia" w:cs="Times New Roman"/>
          <w:color w:val="FF0000"/>
          <w:highlight w:val="none"/>
          <w:lang w:val="en-US" w:eastAsia="zh-CN"/>
        </w:rPr>
        <w:t>符合</w:t>
      </w:r>
      <w:r>
        <w:rPr>
          <w:rFonts w:hint="eastAsia"/>
          <w:color w:val="FF0000"/>
          <w:lang w:val="en-US" w:eastAsia="zh-CN"/>
        </w:rPr>
        <w:t>工业污染重点管控区管控要求。</w:t>
      </w:r>
    </w:p>
    <w:p>
      <w:pPr>
        <w:pStyle w:val="30"/>
        <w:bidi w:val="0"/>
        <w:rPr>
          <w:rFonts w:hint="eastAsia"/>
          <w:color w:val="FF0000"/>
          <w:lang w:val="en-US" w:eastAsia="zh-CN"/>
        </w:rPr>
      </w:pPr>
      <w:r>
        <w:rPr>
          <w:rFonts w:hint="eastAsia"/>
          <w:color w:val="FF0000"/>
          <w:lang w:eastAsia="zh-CN"/>
        </w:rPr>
        <w:t>（</w:t>
      </w:r>
      <w:r>
        <w:rPr>
          <w:rFonts w:hint="eastAsia"/>
          <w:color w:val="FF0000"/>
          <w:lang w:val="en-US" w:eastAsia="zh-CN"/>
        </w:rPr>
        <w:t>3</w:t>
      </w:r>
      <w:r>
        <w:rPr>
          <w:rFonts w:hint="eastAsia"/>
          <w:color w:val="FF0000"/>
          <w:lang w:eastAsia="zh-CN"/>
        </w:rPr>
        <w:t>）</w:t>
      </w:r>
      <w:r>
        <w:rPr>
          <w:rFonts w:hint="eastAsia"/>
          <w:color w:val="FF0000"/>
          <w:lang w:val="en-US" w:eastAsia="zh-CN"/>
        </w:rPr>
        <w:t>土壤环境质量底线</w:t>
      </w:r>
    </w:p>
    <w:p>
      <w:pPr>
        <w:pStyle w:val="30"/>
        <w:bidi w:val="0"/>
        <w:rPr>
          <w:rFonts w:hint="default"/>
          <w:color w:val="FF0000"/>
          <w:lang w:val="en-US" w:eastAsia="zh-CN"/>
        </w:rPr>
      </w:pPr>
      <w:r>
        <w:rPr>
          <w:rFonts w:hint="eastAsia"/>
          <w:color w:val="FF0000"/>
          <w:lang w:val="en-US" w:eastAsia="zh-CN"/>
        </w:rPr>
        <w:t>根据</w:t>
      </w:r>
      <w:r>
        <w:rPr>
          <w:rFonts w:hint="eastAsia"/>
          <w:color w:val="FF0000"/>
          <w:highlight w:val="none"/>
          <w:lang w:eastAsia="zh-CN"/>
        </w:rPr>
        <w:t>《</w:t>
      </w:r>
      <w:r>
        <w:rPr>
          <w:rFonts w:hint="eastAsia"/>
          <w:color w:val="FF0000"/>
          <w:highlight w:val="none"/>
        </w:rPr>
        <w:t>巴彦淖尔市“三线一单”文本</w:t>
      </w:r>
      <w:r>
        <w:rPr>
          <w:rFonts w:hint="eastAsia"/>
          <w:color w:val="FF0000"/>
          <w:highlight w:val="none"/>
          <w:lang w:eastAsia="zh-CN"/>
        </w:rPr>
        <w:t>》（</w:t>
      </w:r>
      <w:r>
        <w:rPr>
          <w:rFonts w:hint="eastAsia"/>
          <w:color w:val="FF0000"/>
          <w:highlight w:val="none"/>
          <w:lang w:val="en-US" w:eastAsia="zh-CN"/>
        </w:rPr>
        <w:t>第二次征求意见稿</w:t>
      </w:r>
      <w:r>
        <w:rPr>
          <w:rFonts w:hint="eastAsia"/>
          <w:color w:val="FF0000"/>
          <w:highlight w:val="none"/>
          <w:lang w:eastAsia="zh-CN"/>
        </w:rPr>
        <w:t>），</w:t>
      </w:r>
      <w:r>
        <w:rPr>
          <w:rFonts w:hint="eastAsia"/>
          <w:color w:val="FF0000"/>
          <w:lang w:val="en-US" w:eastAsia="zh-CN"/>
        </w:rPr>
        <w:t>本项目位于土地资源重点管控区。</w:t>
      </w:r>
    </w:p>
    <w:p>
      <w:pPr>
        <w:pStyle w:val="44"/>
        <w:bidi w:val="0"/>
        <w:rPr>
          <w:color w:val="FF0000"/>
        </w:rPr>
      </w:pPr>
      <w:r>
        <w:rPr>
          <w:color w:val="FF0000"/>
          <w:sz w:val="24"/>
        </w:rPr>
        <mc:AlternateContent>
          <mc:Choice Requires="wps">
            <w:drawing>
              <wp:anchor distT="0" distB="0" distL="114300" distR="114300" simplePos="0" relativeHeight="253033472" behindDoc="0" locked="0" layoutInCell="1" allowOverlap="1">
                <wp:simplePos x="0" y="0"/>
                <wp:positionH relativeFrom="column">
                  <wp:posOffset>1980565</wp:posOffset>
                </wp:positionH>
                <wp:positionV relativeFrom="paragraph">
                  <wp:posOffset>3171825</wp:posOffset>
                </wp:positionV>
                <wp:extent cx="709930" cy="353695"/>
                <wp:effectExtent l="6350" t="429895" r="102870" b="16510"/>
                <wp:wrapNone/>
                <wp:docPr id="54" name="圆角矩形标注 54"/>
                <wp:cNvGraphicFramePr/>
                <a:graphic xmlns:a="http://schemas.openxmlformats.org/drawingml/2006/main">
                  <a:graphicData uri="http://schemas.microsoft.com/office/word/2010/wordprocessingShape">
                    <wps:wsp>
                      <wps:cNvSpPr/>
                      <wps:spPr>
                        <a:xfrm>
                          <a:off x="0" y="0"/>
                          <a:ext cx="709930" cy="353695"/>
                        </a:xfrm>
                        <a:prstGeom prst="wedgeRoundRectCallout">
                          <a:avLst>
                            <a:gd name="adj1" fmla="val 61001"/>
                            <a:gd name="adj2" fmla="val -161669"/>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29"/>
                              <w:bidi w:val="0"/>
                              <w:rPr>
                                <w:rFonts w:hint="eastAsia"/>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55.95pt;margin-top:249.75pt;height:27.85pt;width:55.9pt;z-index:253033472;v-text-anchor:middle;mso-width-relative:page;mso-height-relative:page;" fillcolor="#5B9BD5 [3204]" filled="t" stroked="t" coordsize="21600,21600" o:gfxdata="UEsDBAoAAAAAAIdO4kAAAAAAAAAAAAAAAAAEAAAAZHJzL1BLAwQUAAAACACHTuJA7vKA4d0AAAAL&#10;AQAADwAAAGRycy9kb3ducmV2LnhtbE2Py07DMBBF90j8gzVIbBB1nDaUhDhdIBWQWLWAgJ0TTx4i&#10;HofYaQpfj1nBcnSP7j2Tb46mZwccXWdJglhEwJAqqztqJDw/bS+vgTmvSKveEkr4Qgeb4vQkV5m2&#10;M+3wsPcNCyXkMiWh9X7IOHdVi0a5hR2QQlbb0SgfzrHhelRzKDc9j6PoihvVUVho1YC3LVYf+8lI&#10;MPfv5ffF2+v0+XC33g31vH2sX4SU52ciugHm8ej/YPjVD+pQBKfSTqQd6yUshUgDKmGVpgmwQKzi&#10;5RpYKSFJkhh4kfP/PxQ/UEsDBBQAAAAIAIdO4kBhip2gvQIAAGcFAAAOAAAAZHJzL2Uyb0RvYy54&#10;bWytVEtv1DAQviPxHyzf2yT77K6arba7KkKqaNWCOHsd54H8wvZutvwAuHNGAnEBzpz5OS38DMZO&#10;tk0pJ0QOzoxnPI9vHodHW8HRhhlbKZniZD/GiEmqskoWKX7x/GTvACPriMwIV5Kl+IpZfDR7/Oiw&#10;1lPWU6XiGTMIjEg7rXWKS+f0NIosLZkgdl9pJkGYKyOIA9YUUWZIDdYFj3pxPIpqZTJtFGXWwu2y&#10;EeJZsJ/njLqzPLfMIZ5iiM2F04Rz5c9odkimhSG6rGgbBvmHKASpJDi9NbUkjqC1qR6YEhU1yqrc&#10;7VMlIpXnFWUhB8gmif/I5rIkmoVcAByrb2Gy/88sfbY5N6jKUjwcYCSJgBpdf3j768v7nx+/Xf/4&#10;fPPp3c33rwiEgFSt7RQeXOpz03IWSJ/2NjfC/yEhtA3oXt2iy7YOUbgcx5NJH2pAQdQf9keTobcZ&#10;3T3WxronTAnkiRTXLCvYhVrL7ALKuCCcq7ULIJPNqXUB7awNmWSvEoxywaF4G8LRKInjpC1uR6fX&#10;1dlLRsloNHmo1e9qgcpo3Aba+oWQd6H6IKziVXZScR4YU6wW3CAIAiA9nhwvd1neU+MS1TAuvXHs&#10;ASHQ+DknDkihoRRWFhgRXsBEUWdCyvde266TQTJOJotGqSQZa13H8LVht+oB63t2fBZLYsvmSRA1&#10;aIjKwVTySqT4wBvaWeISjPguaOruKbddbdtmWKnsCprJqGbKrKYnFXg4JdadEwOVgVxhVbgzOHKu&#10;AADVUhiVyrz5273Xh24HKUY1jCmA83pNDMOIP5UwB5NkMPBzHZjBcNwDxnQlq65ErsVCQWGgVyC6&#10;QHp9x3dkbpR4CRtl7r2CiEgKvpsytMzCNesDdhJl83lQg1nWxJ3KS029cd8IUs3XTuWV8z3ugWrQ&#10;aRmY5lCOdvP4ddHlg9bdfpz9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O7ygOHdAAAACwEAAA8A&#10;AAAAAAAAAQAgAAAAIgAAAGRycy9kb3ducmV2LnhtbFBLAQIUABQAAAAIAIdO4kBhip2gvQIAAGcF&#10;AAAOAAAAAAAAAAEAIAAAACwBAABkcnMvZTJvRG9jLnhtbFBLBQYAAAAABgAGAFkBAABbBgAAAAA=&#10;" adj="23976,-24121,14400">
                <v:fill on="t" focussize="0,0"/>
                <v:stroke weight="1pt" color="#41719C [3204]" miterlimit="8" joinstyle="miter"/>
                <v:imagedata o:title=""/>
                <o:lock v:ext="edit" aspectratio="f"/>
                <v:textbox>
                  <w:txbxContent>
                    <w:p>
                      <w:pPr>
                        <w:pStyle w:val="29"/>
                        <w:bidi w:val="0"/>
                        <w:rPr>
                          <w:rFonts w:hint="eastAsia"/>
                          <w:lang w:val="en-US" w:eastAsia="zh-CN"/>
                        </w:rPr>
                      </w:pPr>
                      <w:r>
                        <w:rPr>
                          <w:rFonts w:hint="eastAsia"/>
                          <w:lang w:val="en-US" w:eastAsia="zh-CN"/>
                        </w:rPr>
                        <w:t>本项目</w:t>
                      </w:r>
                    </w:p>
                  </w:txbxContent>
                </v:textbox>
              </v:shape>
            </w:pict>
          </mc:Fallback>
        </mc:AlternateContent>
      </w:r>
      <w:r>
        <w:rPr>
          <w:color w:val="FF0000"/>
        </w:rPr>
        <w:drawing>
          <wp:inline distT="0" distB="0" distL="114300" distR="114300">
            <wp:extent cx="5266055" cy="3788410"/>
            <wp:effectExtent l="0" t="0" r="10795" b="2540"/>
            <wp:docPr id="16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7"/>
                    <pic:cNvPicPr>
                      <a:picLocks noChangeAspect="1"/>
                    </pic:cNvPicPr>
                  </pic:nvPicPr>
                  <pic:blipFill>
                    <a:blip r:embed="rId22"/>
                    <a:stretch>
                      <a:fillRect/>
                    </a:stretch>
                  </pic:blipFill>
                  <pic:spPr>
                    <a:xfrm>
                      <a:off x="0" y="0"/>
                      <a:ext cx="5266055" cy="3788410"/>
                    </a:xfrm>
                    <a:prstGeom prst="rect">
                      <a:avLst/>
                    </a:prstGeom>
                    <a:noFill/>
                    <a:ln>
                      <a:noFill/>
                    </a:ln>
                  </pic:spPr>
                </pic:pic>
              </a:graphicData>
            </a:graphic>
          </wp:inline>
        </w:drawing>
      </w:r>
    </w:p>
    <w:p>
      <w:pPr>
        <w:pStyle w:val="45"/>
        <w:bidi w:val="0"/>
        <w:rPr>
          <w:rFonts w:hint="eastAsia" w:eastAsiaTheme="minorEastAsia"/>
          <w:color w:val="FF0000"/>
          <w:lang w:val="en-US" w:eastAsia="zh-CN"/>
        </w:rPr>
      </w:pPr>
      <w:r>
        <w:rPr>
          <w:rFonts w:hint="eastAsia"/>
          <w:color w:val="FF0000"/>
          <w:lang w:val="en-US" w:eastAsia="zh-CN"/>
        </w:rPr>
        <w:t>图1.3-5    巴彦淖尔市土地资源重点管控区图</w:t>
      </w:r>
    </w:p>
    <w:p>
      <w:pPr>
        <w:pStyle w:val="30"/>
        <w:bidi w:val="0"/>
        <w:rPr>
          <w:rFonts w:hint="default" w:eastAsiaTheme="minorEastAsia"/>
          <w:color w:val="FF0000"/>
          <w:lang w:val="en-US" w:eastAsia="zh-CN"/>
        </w:rPr>
      </w:pPr>
      <w:r>
        <w:rPr>
          <w:rFonts w:hint="eastAsia"/>
          <w:color w:val="FF0000"/>
          <w:lang w:val="en-US" w:eastAsia="zh-CN"/>
        </w:rPr>
        <w:t>本项目为肉鸡屠宰项目，属于农副产品建工业。项目建设采取严格防渗措施，无重金属、</w:t>
      </w:r>
      <w:r>
        <w:rPr>
          <w:rFonts w:hint="eastAsia"/>
          <w:color w:val="FF0000"/>
          <w:highlight w:val="none"/>
        </w:rPr>
        <w:t>有毒有害物质</w:t>
      </w:r>
      <w:r>
        <w:rPr>
          <w:rFonts w:hint="eastAsia"/>
          <w:color w:val="FF0000"/>
          <w:highlight w:val="none"/>
          <w:lang w:val="en-US" w:eastAsia="zh-CN"/>
        </w:rPr>
        <w:t>排放。可满足土地资源重点管控区管控要求。</w:t>
      </w:r>
    </w:p>
    <w:p>
      <w:pPr>
        <w:ind w:firstLine="480"/>
        <w:rPr>
          <w:rFonts w:hint="eastAsia"/>
          <w:color w:val="FF0000"/>
          <w:highlight w:val="none"/>
        </w:rPr>
      </w:pPr>
      <w:r>
        <w:rPr>
          <w:rFonts w:hint="eastAsia"/>
          <w:color w:val="FF0000"/>
          <w:highlight w:val="none"/>
        </w:rPr>
        <w:t>3、资源利用上线符合性分析</w:t>
      </w:r>
    </w:p>
    <w:p>
      <w:pPr>
        <w:ind w:firstLine="480"/>
        <w:rPr>
          <w:rFonts w:hint="default"/>
          <w:color w:val="FF0000"/>
          <w:lang w:val="en-US" w:eastAsia="zh-CN"/>
        </w:rPr>
      </w:pPr>
      <w:r>
        <w:rPr>
          <w:rFonts w:hint="eastAsia"/>
          <w:color w:val="FF0000"/>
          <w:highlight w:val="none"/>
        </w:rPr>
        <w:t>水资源利用上线主要包括用水总量和用水强度，用水总量包括用水总量红线；用水强度主要体现用水效率指标，包括万元GDP用水量、万元工业增加值用水量和灌溉水有效利用系数。</w:t>
      </w:r>
      <w:r>
        <w:rPr>
          <w:rFonts w:hint="default"/>
          <w:color w:val="FF0000"/>
          <w:lang w:val="en-US" w:eastAsia="zh-CN"/>
        </w:rPr>
        <w:t>管控区主要包括生态用水补给区和地下水开采重点管控区。</w:t>
      </w:r>
    </w:p>
    <w:p>
      <w:pPr>
        <w:ind w:firstLine="480"/>
        <w:rPr>
          <w:rFonts w:hint="default"/>
          <w:color w:val="FF0000"/>
          <w:lang w:val="en-US" w:eastAsia="zh-CN"/>
        </w:rPr>
      </w:pPr>
      <w:r>
        <w:rPr>
          <w:rFonts w:hint="eastAsia"/>
          <w:color w:val="FF0000"/>
          <w:lang w:val="en-US" w:eastAsia="zh-CN"/>
        </w:rPr>
        <w:t>本项目位于</w:t>
      </w:r>
      <w:r>
        <w:rPr>
          <w:rFonts w:hint="default"/>
          <w:color w:val="FF0000"/>
          <w:lang w:val="en-US" w:eastAsia="zh-CN"/>
        </w:rPr>
        <w:t>生态用水补给区</w:t>
      </w:r>
      <w:r>
        <w:rPr>
          <w:rFonts w:hint="eastAsia"/>
          <w:color w:val="FF0000"/>
          <w:lang w:val="en-US" w:eastAsia="zh-CN"/>
        </w:rPr>
        <w:t>。项目生产、生活用水由园区供水系统供给，且设备冷却水、锅炉冷凝水回收利用，不会突破水资源利用上线。</w:t>
      </w:r>
    </w:p>
    <w:p>
      <w:pPr>
        <w:pStyle w:val="44"/>
        <w:bidi w:val="0"/>
        <w:rPr>
          <w:color w:val="FF0000"/>
        </w:rPr>
      </w:pPr>
      <w:r>
        <w:rPr>
          <w:color w:val="FF0000"/>
          <w:sz w:val="24"/>
        </w:rPr>
        <mc:AlternateContent>
          <mc:Choice Requires="wps">
            <w:drawing>
              <wp:anchor distT="0" distB="0" distL="114300" distR="114300" simplePos="0" relativeHeight="254524416" behindDoc="0" locked="0" layoutInCell="1" allowOverlap="1">
                <wp:simplePos x="0" y="0"/>
                <wp:positionH relativeFrom="column">
                  <wp:posOffset>1980565</wp:posOffset>
                </wp:positionH>
                <wp:positionV relativeFrom="paragraph">
                  <wp:posOffset>3171825</wp:posOffset>
                </wp:positionV>
                <wp:extent cx="709930" cy="353695"/>
                <wp:effectExtent l="6350" t="429895" r="102870" b="16510"/>
                <wp:wrapNone/>
                <wp:docPr id="56" name="圆角矩形标注 56"/>
                <wp:cNvGraphicFramePr/>
                <a:graphic xmlns:a="http://schemas.openxmlformats.org/drawingml/2006/main">
                  <a:graphicData uri="http://schemas.microsoft.com/office/word/2010/wordprocessingShape">
                    <wps:wsp>
                      <wps:cNvSpPr/>
                      <wps:spPr>
                        <a:xfrm>
                          <a:off x="0" y="0"/>
                          <a:ext cx="709930" cy="353695"/>
                        </a:xfrm>
                        <a:prstGeom prst="wedgeRoundRectCallout">
                          <a:avLst>
                            <a:gd name="adj1" fmla="val 61001"/>
                            <a:gd name="adj2" fmla="val -161669"/>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29"/>
                              <w:bidi w:val="0"/>
                              <w:rPr>
                                <w:rFonts w:hint="eastAsia"/>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55.95pt;margin-top:249.75pt;height:27.85pt;width:55.9pt;z-index:254524416;v-text-anchor:middle;mso-width-relative:page;mso-height-relative:page;" fillcolor="#5B9BD5 [3204]" filled="t" stroked="t" coordsize="21600,21600" o:gfxdata="UEsDBAoAAAAAAIdO4kAAAAAAAAAAAAAAAAAEAAAAZHJzL1BLAwQUAAAACACHTuJA7vKA4d0AAAAL&#10;AQAADwAAAGRycy9kb3ducmV2LnhtbE2Py07DMBBF90j8gzVIbBB1nDaUhDhdIBWQWLWAgJ0TTx4i&#10;HofYaQpfj1nBcnSP7j2Tb46mZwccXWdJglhEwJAqqztqJDw/bS+vgTmvSKveEkr4Qgeb4vQkV5m2&#10;M+3wsPcNCyXkMiWh9X7IOHdVi0a5hR2QQlbb0SgfzrHhelRzKDc9j6PoihvVUVho1YC3LVYf+8lI&#10;MPfv5ffF2+v0+XC33g31vH2sX4SU52ciugHm8ej/YPjVD+pQBKfSTqQd6yUshUgDKmGVpgmwQKzi&#10;5RpYKSFJkhh4kfP/PxQ/UEsDBBQAAAAIAIdO4kDkBtnQvgIAAGcFAAAOAAAAZHJzL2Uyb0RvYy54&#10;bWytVEtv1DAQviPxHyzf2yT7yDarZqvtroqQKlq1IM5ex9kE+YXt3Wz5AXDnjATiApw583Na+BmM&#10;nWy7pZwQOTgznvE8vnkcHm0ER2tmbK1kjpP9GCMmqSpquczxi+cnewcYWUdkQbiSLMdXzOKjyeNH&#10;h40es56qFC+YQWBE2nGjc1w5p8dRZGnFBLH7SjMJwlIZQRywZhkVhjRgXfCoF8dp1ChTaKMosxZu&#10;560QT4L9smTUnZWlZQ7xHENsLpwmnAt/RpNDMl4aoquadmGQf4hCkFqC01tTc+IIWpn6gSlRU6Os&#10;Kt0+VSJSZVlTFnKAbJL4j2wuK6JZyAXAsfoWJvv/zNJn63OD6iLHwxQjSQTU6PrD219f3v/8+O36&#10;x+ebT+9uvn9FIASkGm3H8OBSn5uOs0D6tDelEf4PCaFNQPfqFl22cYjC5SjOsj7UgIKoP+yn2dDb&#10;jO4ea2PdE6YE8kSOG1Ys2YVayeICyjgjnKuVCyCT9al1Ae2iC5kUrxKMSsGheGvCUZrEcdIVd0en&#10;t6uzl6RJmmYPtfq7WqCSjrpAO78Q8jZUH4RVvC5Oas4DY5aLGTcIggBIj7Pj+TbLe2pcogbGpTeK&#10;PSAEGr/kxAEpNJTCyiVGhC9hoqgzIeV7r+2uk0EySrJZq1SRgnWuY/i6sDv1gPU9Oz6LObFV+ySI&#10;WjRE7WAqeS1yfOANbS1xCUZ8F7R195TbLDZdMyxUcQXNZFQ7ZVbTkxo8nBLrzomBykCusCrcGRwl&#10;VwCA6iiMKmXe/O3e60O3gxSjBsYUwHm9IoZhxJ9KmIMsGQz8XAdmMBz1gDG7ksWuRK7ETEFhoFcg&#10;ukB6fce3ZGmUeAkbZeq9gohICr7bMnTMzLXrA3YSZdNpUINZ1sSdyktNvXHfCFJNV06VtfM97oFq&#10;0ekYmOZQjm7z+HWxywetu/04+Q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u8oDh3QAAAAsBAAAP&#10;AAAAAAAAAAEAIAAAACIAAABkcnMvZG93bnJldi54bWxQSwECFAAUAAAACACHTuJA5AbZ0L4CAABn&#10;BQAADgAAAAAAAAABACAAAAAsAQAAZHJzL2Uyb0RvYy54bWxQSwUGAAAAAAYABgBZAQAAXAYAAAAA&#10;" adj="23976,-24121,14400">
                <v:fill on="t" focussize="0,0"/>
                <v:stroke weight="1pt" color="#41719C [3204]" miterlimit="8" joinstyle="miter"/>
                <v:imagedata o:title=""/>
                <o:lock v:ext="edit" aspectratio="f"/>
                <v:textbox>
                  <w:txbxContent>
                    <w:p>
                      <w:pPr>
                        <w:pStyle w:val="29"/>
                        <w:bidi w:val="0"/>
                        <w:rPr>
                          <w:rFonts w:hint="eastAsia"/>
                          <w:lang w:val="en-US" w:eastAsia="zh-CN"/>
                        </w:rPr>
                      </w:pPr>
                      <w:r>
                        <w:rPr>
                          <w:rFonts w:hint="eastAsia"/>
                          <w:lang w:val="en-US" w:eastAsia="zh-CN"/>
                        </w:rPr>
                        <w:t>本项目</w:t>
                      </w:r>
                    </w:p>
                  </w:txbxContent>
                </v:textbox>
              </v:shape>
            </w:pict>
          </mc:Fallback>
        </mc:AlternateContent>
      </w:r>
      <w:r>
        <w:rPr>
          <w:color w:val="FF0000"/>
        </w:rPr>
        <w:drawing>
          <wp:inline distT="0" distB="0" distL="114300" distR="114300">
            <wp:extent cx="5267325" cy="3779520"/>
            <wp:effectExtent l="0" t="0" r="9525" b="11430"/>
            <wp:docPr id="16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8"/>
                    <pic:cNvPicPr>
                      <a:picLocks noChangeAspect="1"/>
                    </pic:cNvPicPr>
                  </pic:nvPicPr>
                  <pic:blipFill>
                    <a:blip r:embed="rId23"/>
                    <a:stretch>
                      <a:fillRect/>
                    </a:stretch>
                  </pic:blipFill>
                  <pic:spPr>
                    <a:xfrm>
                      <a:off x="0" y="0"/>
                      <a:ext cx="5267325" cy="3779520"/>
                    </a:xfrm>
                    <a:prstGeom prst="rect">
                      <a:avLst/>
                    </a:prstGeom>
                    <a:noFill/>
                    <a:ln>
                      <a:noFill/>
                    </a:ln>
                  </pic:spPr>
                </pic:pic>
              </a:graphicData>
            </a:graphic>
          </wp:inline>
        </w:drawing>
      </w:r>
    </w:p>
    <w:p>
      <w:pPr>
        <w:pStyle w:val="45"/>
        <w:bidi w:val="0"/>
        <w:rPr>
          <w:rFonts w:hint="eastAsia" w:eastAsiaTheme="minorEastAsia"/>
          <w:color w:val="FF0000"/>
          <w:lang w:val="en-US" w:eastAsia="zh-CN"/>
        </w:rPr>
      </w:pPr>
      <w:r>
        <w:rPr>
          <w:rFonts w:hint="eastAsia"/>
          <w:color w:val="FF0000"/>
          <w:lang w:val="en-US" w:eastAsia="zh-CN"/>
        </w:rPr>
        <w:t>图1.3-6    巴彦淖尔市生态用水补给区图</w:t>
      </w:r>
    </w:p>
    <w:p>
      <w:pPr>
        <w:pStyle w:val="30"/>
        <w:bidi w:val="0"/>
        <w:rPr>
          <w:rFonts w:hint="eastAsia"/>
          <w:color w:val="FF0000"/>
          <w:lang w:val="en-US" w:eastAsia="zh-CN"/>
        </w:rPr>
      </w:pPr>
      <w:r>
        <w:rPr>
          <w:rFonts w:hint="eastAsia"/>
          <w:color w:val="FF0000"/>
          <w:lang w:val="en-US" w:eastAsia="zh-CN"/>
        </w:rPr>
        <w:t>（2）土地资源利用上线</w:t>
      </w:r>
    </w:p>
    <w:p>
      <w:pPr>
        <w:pStyle w:val="44"/>
        <w:bidi w:val="0"/>
        <w:rPr>
          <w:color w:val="FF0000"/>
        </w:rPr>
      </w:pPr>
      <w:r>
        <w:rPr>
          <w:color w:val="FF0000"/>
          <w:sz w:val="24"/>
        </w:rPr>
        <mc:AlternateContent>
          <mc:Choice Requires="wps">
            <w:drawing>
              <wp:anchor distT="0" distB="0" distL="114300" distR="114300" simplePos="0" relativeHeight="255900672" behindDoc="0" locked="0" layoutInCell="1" allowOverlap="1">
                <wp:simplePos x="0" y="0"/>
                <wp:positionH relativeFrom="column">
                  <wp:posOffset>1980565</wp:posOffset>
                </wp:positionH>
                <wp:positionV relativeFrom="paragraph">
                  <wp:posOffset>3171825</wp:posOffset>
                </wp:positionV>
                <wp:extent cx="709930" cy="353695"/>
                <wp:effectExtent l="6350" t="429895" r="102870" b="16510"/>
                <wp:wrapNone/>
                <wp:docPr id="57" name="圆角矩形标注 57"/>
                <wp:cNvGraphicFramePr/>
                <a:graphic xmlns:a="http://schemas.openxmlformats.org/drawingml/2006/main">
                  <a:graphicData uri="http://schemas.microsoft.com/office/word/2010/wordprocessingShape">
                    <wps:wsp>
                      <wps:cNvSpPr/>
                      <wps:spPr>
                        <a:xfrm>
                          <a:off x="0" y="0"/>
                          <a:ext cx="709930" cy="353695"/>
                        </a:xfrm>
                        <a:prstGeom prst="wedgeRoundRectCallout">
                          <a:avLst>
                            <a:gd name="adj1" fmla="val 61001"/>
                            <a:gd name="adj2" fmla="val -161669"/>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29"/>
                              <w:bidi w:val="0"/>
                              <w:rPr>
                                <w:rFonts w:hint="eastAsia"/>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55.95pt;margin-top:249.75pt;height:27.85pt;width:55.9pt;z-index:255900672;v-text-anchor:middle;mso-width-relative:page;mso-height-relative:page;" fillcolor="#5B9BD5 [3204]" filled="t" stroked="t" coordsize="21600,21600" o:gfxdata="UEsDBAoAAAAAAIdO4kAAAAAAAAAAAAAAAAAEAAAAZHJzL1BLAwQUAAAACACHTuJA7vKA4d0AAAAL&#10;AQAADwAAAGRycy9kb3ducmV2LnhtbE2Py07DMBBF90j8gzVIbBB1nDaUhDhdIBWQWLWAgJ0TTx4i&#10;HofYaQpfj1nBcnSP7j2Tb46mZwccXWdJglhEwJAqqztqJDw/bS+vgTmvSKveEkr4Qgeb4vQkV5m2&#10;M+3wsPcNCyXkMiWh9X7IOHdVi0a5hR2QQlbb0SgfzrHhelRzKDc9j6PoihvVUVho1YC3LVYf+8lI&#10;MPfv5ffF2+v0+XC33g31vH2sX4SU52ciugHm8ej/YPjVD+pQBKfSTqQd6yUshUgDKmGVpgmwQKzi&#10;5RpYKSFJkhh4kfP/PxQ/UEsDBBQAAAAIAIdO4kCGw0MFvgIAAGcFAAAOAAAAZHJzL2Uyb0RvYy54&#10;bWytVEtv1DAQviPxHyzf2yT7yHZXzVbbXRUhVbRqQZy9jrMJ8gvbu9nyA+DOGQnEBThz5ue08DMY&#10;O9k2pZwQOTgznvE8vnkcHm0FRxtmbKVkhpP9GCMmqcorucrwi+cnewcYWUdkTriSLMNXzOKj6eNH&#10;h7WesJ4qFc+ZQWBE2kmtM1w6pydRZGnJBLH7SjMJwkIZQRywZhXlhtRgXfCoF8dpVCuTa6MosxZu&#10;F40QT4P9omDUnRWFZQ7xDENsLpwmnEt/RtNDMlkZosuKtmGQf4hCkEqC01tTC+IIWpvqgSlRUaOs&#10;Ktw+VSJSRVFRFnKAbJL4j2wuS6JZyAXAsfoWJvv/zNJnm3ODqjzDwxFGkgio0fWHt7++vP/58dv1&#10;j883n97dfP+KQAhI1dpO4MGlPjctZ4H0aW8LI/wfEkLbgO7VLbps6xCFy1E8HvehBhRE/WE/HQ+9&#10;zejusTbWPWFKIE9kuGb5il2otcwvoIxzwrlauwAy2ZxaF9DO25BJ/irBqBAcirchHKVJHCdtcTs6&#10;va7OXpImaTp+qNXvaoFKGpKHQFu/QO1C9UFYxav8pOI8MGa1nHODIAiA9Hh8vNhleU+NS1TDuPRG&#10;sQeEQOMXnDgghYZSWLnCiPAVTBR1JqR877XtOhkko2Q8b5RKkrPWdQxfi2+rHrC+Z8dnsSC2bJ4E&#10;UYOGqBxMJa9Ehg+8oZ0lLsGI74Km7p5y2+W2bYalyq+gmYxqpsxqelKBh1Ni3TkxUBnIFVaFO4Oj&#10;4AoAUC2FUanMm7/de33odpBiVMOYAjiv18QwjPhTCXMwTgYDP9eBGQxHPWBMV7LsSuRazBUUBnoF&#10;oguk13d8RxZGiZewUWbeK4iIpOC7KUPLzF2zPmAnUTabBTWYZU3cqbzU1Bv3jSDVbO1UUTnf4x6o&#10;Bp2WgWkO5Wg3j18XXT5o3e3H6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u8oDh3QAAAAsBAAAP&#10;AAAAAAAAAAEAIAAAACIAAABkcnMvZG93bnJldi54bWxQSwECFAAUAAAACACHTuJAhsNDBb4CAABn&#10;BQAADgAAAAAAAAABACAAAAAsAQAAZHJzL2Uyb0RvYy54bWxQSwUGAAAAAAYABgBZAQAAXAYAAAAA&#10;" adj="23976,-24121,14400">
                <v:fill on="t" focussize="0,0"/>
                <v:stroke weight="1pt" color="#41719C [3204]" miterlimit="8" joinstyle="miter"/>
                <v:imagedata o:title=""/>
                <o:lock v:ext="edit" aspectratio="f"/>
                <v:textbox>
                  <w:txbxContent>
                    <w:p>
                      <w:pPr>
                        <w:pStyle w:val="29"/>
                        <w:bidi w:val="0"/>
                        <w:rPr>
                          <w:rFonts w:hint="eastAsia"/>
                          <w:lang w:val="en-US" w:eastAsia="zh-CN"/>
                        </w:rPr>
                      </w:pPr>
                      <w:r>
                        <w:rPr>
                          <w:rFonts w:hint="eastAsia"/>
                          <w:lang w:val="en-US" w:eastAsia="zh-CN"/>
                        </w:rPr>
                        <w:t>本项目</w:t>
                      </w:r>
                    </w:p>
                  </w:txbxContent>
                </v:textbox>
              </v:shape>
            </w:pict>
          </mc:Fallback>
        </mc:AlternateContent>
      </w:r>
      <w:r>
        <w:rPr>
          <w:color w:val="FF0000"/>
        </w:rPr>
        <w:drawing>
          <wp:inline distT="0" distB="0" distL="114300" distR="114300">
            <wp:extent cx="5267325" cy="3785235"/>
            <wp:effectExtent l="0" t="0" r="9525" b="5715"/>
            <wp:docPr id="16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9"/>
                    <pic:cNvPicPr>
                      <a:picLocks noChangeAspect="1"/>
                    </pic:cNvPicPr>
                  </pic:nvPicPr>
                  <pic:blipFill>
                    <a:blip r:embed="rId24"/>
                    <a:stretch>
                      <a:fillRect/>
                    </a:stretch>
                  </pic:blipFill>
                  <pic:spPr>
                    <a:xfrm>
                      <a:off x="0" y="0"/>
                      <a:ext cx="5267325" cy="3785235"/>
                    </a:xfrm>
                    <a:prstGeom prst="rect">
                      <a:avLst/>
                    </a:prstGeom>
                    <a:noFill/>
                    <a:ln>
                      <a:noFill/>
                    </a:ln>
                  </pic:spPr>
                </pic:pic>
              </a:graphicData>
            </a:graphic>
          </wp:inline>
        </w:drawing>
      </w:r>
    </w:p>
    <w:p>
      <w:pPr>
        <w:pStyle w:val="45"/>
        <w:bidi w:val="0"/>
        <w:rPr>
          <w:rFonts w:hint="eastAsia" w:eastAsiaTheme="minorEastAsia"/>
          <w:color w:val="FF0000"/>
          <w:lang w:val="en-US" w:eastAsia="zh-CN"/>
        </w:rPr>
      </w:pPr>
      <w:r>
        <w:rPr>
          <w:rFonts w:hint="eastAsia"/>
          <w:color w:val="FF0000"/>
          <w:lang w:val="en-US" w:eastAsia="zh-CN"/>
        </w:rPr>
        <w:t>图1.3-7    巴彦淖尔市土地资源重点管控区图</w:t>
      </w:r>
    </w:p>
    <w:p>
      <w:pPr>
        <w:pStyle w:val="30"/>
        <w:bidi w:val="0"/>
        <w:rPr>
          <w:rFonts w:hint="default"/>
          <w:color w:val="FF0000"/>
          <w:lang w:val="en-US" w:eastAsia="zh-CN"/>
        </w:rPr>
      </w:pPr>
      <w:r>
        <w:rPr>
          <w:rFonts w:hint="eastAsia"/>
          <w:color w:val="FF0000"/>
          <w:lang w:val="en-US" w:eastAsia="zh-CN"/>
        </w:rPr>
        <w:t>本项目位于土地资源重点管控区。项目位于内蒙古巴彦淖尔市五原县工业园区，符合土地资源重点管控区管控要求。不会突破土地资源利用上线。</w:t>
      </w:r>
    </w:p>
    <w:p>
      <w:pPr>
        <w:pStyle w:val="30"/>
        <w:bidi w:val="0"/>
        <w:rPr>
          <w:rFonts w:hint="eastAsia"/>
          <w:color w:val="FF0000"/>
          <w:lang w:val="en-US" w:eastAsia="zh-CN"/>
        </w:rPr>
      </w:pPr>
      <w:r>
        <w:rPr>
          <w:rFonts w:hint="eastAsia"/>
          <w:color w:val="FF0000"/>
          <w:lang w:val="en-US" w:eastAsia="zh-CN"/>
        </w:rPr>
        <w:t>（3）能源资源上线</w:t>
      </w:r>
    </w:p>
    <w:p>
      <w:pPr>
        <w:ind w:firstLine="480"/>
        <w:rPr>
          <w:rFonts w:hint="eastAsia"/>
          <w:color w:val="FF0000"/>
          <w:highlight w:val="none"/>
        </w:rPr>
      </w:pPr>
      <w:r>
        <w:rPr>
          <w:rFonts w:hint="eastAsia"/>
          <w:color w:val="FF0000"/>
          <w:lang w:val="en-US" w:eastAsia="zh-CN"/>
        </w:rPr>
        <w:t>本项目</w:t>
      </w:r>
      <w:r>
        <w:rPr>
          <w:rFonts w:hint="eastAsia"/>
          <w:color w:val="FF0000"/>
          <w:highlight w:val="none"/>
          <w:lang w:val="en-US" w:eastAsia="zh-CN"/>
        </w:rPr>
        <w:t>生活、</w:t>
      </w:r>
      <w:r>
        <w:rPr>
          <w:rFonts w:hint="eastAsia"/>
          <w:color w:val="FF0000"/>
          <w:highlight w:val="none"/>
          <w:lang w:eastAsia="zh-CN"/>
        </w:rPr>
        <w:t>生产用蒸汽由自建的1台18t/h燃气蒸汽锅炉提供，天然气由</w:t>
      </w:r>
      <w:r>
        <w:rPr>
          <w:rFonts w:hint="eastAsia"/>
          <w:color w:val="FF0000"/>
          <w:highlight w:val="none"/>
          <w:lang w:val="en-US" w:eastAsia="zh-CN"/>
        </w:rPr>
        <w:t>罐车拉运至产区存储，为清洁能源，无高污染燃料，</w:t>
      </w:r>
      <w:r>
        <w:rPr>
          <w:rFonts w:hint="eastAsia"/>
          <w:color w:val="FF0000"/>
          <w:highlight w:val="none"/>
          <w:lang w:eastAsia="zh-CN"/>
        </w:rPr>
        <w:t>能源的供应有保障，不受资源利用上线的制约。</w:t>
      </w:r>
    </w:p>
    <w:p>
      <w:pPr>
        <w:ind w:firstLine="480"/>
        <w:rPr>
          <w:rFonts w:hint="eastAsia"/>
          <w:color w:val="FF0000"/>
          <w:highlight w:val="none"/>
        </w:rPr>
      </w:pPr>
      <w:r>
        <w:rPr>
          <w:rFonts w:hint="eastAsia"/>
          <w:color w:val="FF0000"/>
          <w:highlight w:val="none"/>
        </w:rPr>
        <w:t>4、生态环境准入清单</w:t>
      </w:r>
    </w:p>
    <w:p>
      <w:pPr>
        <w:pStyle w:val="30"/>
        <w:bidi w:val="0"/>
        <w:rPr>
          <w:rFonts w:hint="eastAsia"/>
          <w:color w:val="FF0000"/>
          <w:highlight w:val="none"/>
          <w:lang w:val="en-US" w:eastAsia="zh-CN"/>
        </w:rPr>
      </w:pPr>
      <w:r>
        <w:rPr>
          <w:rFonts w:hint="eastAsia"/>
          <w:color w:val="FF0000"/>
          <w:highlight w:val="none"/>
        </w:rPr>
        <w:t>根据</w:t>
      </w:r>
      <w:r>
        <w:rPr>
          <w:rFonts w:hint="eastAsia"/>
          <w:color w:val="FF0000"/>
          <w:highlight w:val="none"/>
          <w:lang w:eastAsia="zh-CN"/>
        </w:rPr>
        <w:t>《巴彦淖尔市生态环境准入清单》（第二次征求意见稿），</w:t>
      </w:r>
      <w:r>
        <w:rPr>
          <w:rFonts w:hint="eastAsia"/>
          <w:color w:val="FF0000"/>
          <w:highlight w:val="none"/>
          <w:lang w:val="en-US" w:eastAsia="zh-CN"/>
        </w:rPr>
        <w:t>项目位于</w:t>
      </w:r>
      <w:r>
        <w:rPr>
          <w:rFonts w:hint="eastAsia"/>
          <w:color w:val="FF0000"/>
          <w:lang w:eastAsia="zh-CN"/>
        </w:rPr>
        <w:t>环境管控单元</w:t>
      </w:r>
      <w:r>
        <w:rPr>
          <w:rFonts w:hint="eastAsia"/>
          <w:color w:val="FF0000"/>
          <w:lang w:val="en-US" w:eastAsia="zh-CN"/>
        </w:rPr>
        <w:t>为五原县工业园区，</w:t>
      </w:r>
      <w:r>
        <w:rPr>
          <w:rFonts w:hint="eastAsia"/>
          <w:color w:val="FF0000"/>
          <w:lang w:eastAsia="zh-CN"/>
        </w:rPr>
        <w:t>管控单元类别</w:t>
      </w:r>
      <w:r>
        <w:rPr>
          <w:rFonts w:hint="eastAsia"/>
          <w:color w:val="FF0000"/>
          <w:lang w:val="en-US" w:eastAsia="zh-CN"/>
        </w:rPr>
        <w:t>为重点管控单元。根据分析，本项目空间布局约束、污染物排放管控、</w:t>
      </w:r>
      <w:r>
        <w:rPr>
          <w:rFonts w:hint="eastAsia"/>
          <w:color w:val="FF0000"/>
          <w:lang w:eastAsia="zh-CN"/>
        </w:rPr>
        <w:t>环境风险防控、资源利用效率要求</w:t>
      </w:r>
      <w:r>
        <w:rPr>
          <w:rFonts w:hint="eastAsia"/>
          <w:color w:val="FF0000"/>
          <w:lang w:val="en-US" w:eastAsia="zh-CN"/>
        </w:rPr>
        <w:t>均符合</w:t>
      </w:r>
      <w:r>
        <w:rPr>
          <w:rFonts w:hint="eastAsia"/>
          <w:color w:val="FF0000"/>
          <w:highlight w:val="none"/>
        </w:rPr>
        <w:t>生态环境准入清单</w:t>
      </w:r>
      <w:r>
        <w:rPr>
          <w:rFonts w:hint="eastAsia"/>
          <w:color w:val="FF0000"/>
          <w:highlight w:val="none"/>
          <w:lang w:val="en-US" w:eastAsia="zh-CN"/>
        </w:rPr>
        <w:t>要求。</w:t>
      </w:r>
    </w:p>
    <w:p>
      <w:pPr>
        <w:ind w:firstLine="480"/>
        <w:rPr>
          <w:rFonts w:hint="eastAsia" w:eastAsiaTheme="minorEastAsia"/>
          <w:color w:val="FF0000"/>
          <w:highlight w:val="none"/>
          <w:lang w:eastAsia="zh-CN"/>
        </w:rPr>
      </w:pPr>
      <w:r>
        <w:rPr>
          <w:rFonts w:hint="eastAsia"/>
          <w:color w:val="FF0000"/>
          <w:highlight w:val="none"/>
        </w:rPr>
        <w:t>综上所述，本项目符合“三线一单”的相关要求</w:t>
      </w:r>
      <w:r>
        <w:rPr>
          <w:rFonts w:hint="eastAsia"/>
          <w:color w:val="FF0000"/>
          <w:highlight w:val="none"/>
          <w:lang w:eastAsia="zh-CN"/>
        </w:rPr>
        <w:t>。</w:t>
      </w:r>
    </w:p>
    <w:p>
      <w:pPr>
        <w:pStyle w:val="3"/>
        <w:bidi w:val="0"/>
        <w:rPr>
          <w:rFonts w:hint="eastAsia"/>
          <w:lang w:val="en-US" w:eastAsia="zh-CN"/>
        </w:rPr>
      </w:pPr>
      <w:bookmarkStart w:id="16" w:name="_Toc8082"/>
      <w:r>
        <w:rPr>
          <w:rFonts w:hint="eastAsia"/>
          <w:lang w:val="en-US" w:eastAsia="zh-CN"/>
        </w:rPr>
        <w:t>1.4项目符合性分析</w:t>
      </w:r>
      <w:bookmarkEnd w:id="16"/>
    </w:p>
    <w:p>
      <w:pPr>
        <w:pStyle w:val="4"/>
        <w:bidi w:val="0"/>
        <w:rPr>
          <w:rFonts w:hint="eastAsia"/>
          <w:color w:val="auto"/>
          <w:lang w:val="en-US" w:eastAsia="zh-CN"/>
        </w:rPr>
      </w:pPr>
      <w:r>
        <w:rPr>
          <w:rFonts w:hint="eastAsia"/>
          <w:color w:val="auto"/>
          <w:lang w:val="en-US" w:eastAsia="zh-CN"/>
        </w:rPr>
        <w:t>1.4.1.产业政策符合性分析</w:t>
      </w:r>
    </w:p>
    <w:p>
      <w:pPr>
        <w:ind w:firstLine="480"/>
        <w:rPr>
          <w:color w:val="auto"/>
          <w:highlight w:val="none"/>
        </w:rPr>
      </w:pPr>
      <w:r>
        <w:rPr>
          <w:rFonts w:hint="eastAsia"/>
          <w:color w:val="auto"/>
          <w:highlight w:val="none"/>
        </w:rPr>
        <w:t>本项目年屠宰肉鸡8000万只，采用机械流水作业，非手工屠宰工艺。对照《产业结构调整指导目录（2019年本）》中限制类“十二、轻工，24、年屠宰生猪15万头及以下、肉牛1万头及以下、肉羊15万只及以下、活禽1000万只及以下的屠宰建设项目（少数民族地区除外）”和淘汰类“（十二）轻工，29、猪、牛、羊、禽手工屠宰工艺”，本项目不属于限制类和淘汰类，属于允许类，符合国家产业政策。</w:t>
      </w:r>
    </w:p>
    <w:p>
      <w:pPr>
        <w:rPr>
          <w:rFonts w:hint="eastAsia"/>
          <w:color w:val="auto"/>
          <w:highlight w:val="none"/>
        </w:rPr>
      </w:pPr>
      <w:r>
        <w:rPr>
          <w:rFonts w:hint="eastAsia"/>
          <w:color w:val="auto"/>
          <w:highlight w:val="none"/>
        </w:rPr>
        <w:t>项目已在五原县发展和改革委员会备案（项目编号：2101-150821-04-05--320630），项目符合当地产业政策。</w:t>
      </w:r>
    </w:p>
    <w:p>
      <w:pPr>
        <w:pStyle w:val="4"/>
        <w:numPr>
          <w:ilvl w:val="0"/>
          <w:numId w:val="0"/>
        </w:numPr>
        <w:bidi w:val="0"/>
        <w:rPr>
          <w:color w:val="auto"/>
        </w:rPr>
      </w:pPr>
      <w:r>
        <w:rPr>
          <w:rFonts w:hint="eastAsia"/>
          <w:color w:val="auto"/>
          <w:lang w:val="en-US" w:eastAsia="zh-CN"/>
        </w:rPr>
        <w:t>1.4.2.选址</w:t>
      </w:r>
      <w:r>
        <w:rPr>
          <w:rFonts w:hint="eastAsia"/>
          <w:color w:val="auto"/>
        </w:rPr>
        <w:t>合理性</w:t>
      </w:r>
    </w:p>
    <w:p>
      <w:pPr>
        <w:pStyle w:val="30"/>
        <w:ind w:firstLine="480"/>
        <w:rPr>
          <w:color w:val="auto"/>
          <w:highlight w:val="none"/>
        </w:rPr>
      </w:pPr>
      <w:bookmarkStart w:id="17" w:name="_Toc11844"/>
      <w:bookmarkStart w:id="18" w:name="_Toc32183"/>
      <w:bookmarkStart w:id="19" w:name="_Toc28774"/>
      <w:bookmarkStart w:id="20" w:name="_Toc4507"/>
      <w:bookmarkStart w:id="21" w:name="_Toc418544686"/>
      <w:r>
        <w:rPr>
          <w:rFonts w:hint="eastAsia"/>
          <w:color w:val="auto"/>
          <w:highlight w:val="none"/>
        </w:rPr>
        <w:t>（1）</w:t>
      </w:r>
      <w:r>
        <w:rPr>
          <w:color w:val="auto"/>
          <w:highlight w:val="none"/>
        </w:rPr>
        <w:t>五原工业园区总体规划</w:t>
      </w:r>
      <w:bookmarkEnd w:id="17"/>
      <w:bookmarkEnd w:id="18"/>
      <w:bookmarkEnd w:id="19"/>
      <w:bookmarkEnd w:id="20"/>
      <w:bookmarkEnd w:id="21"/>
    </w:p>
    <w:p>
      <w:pPr>
        <w:ind w:firstLine="480"/>
        <w:rPr>
          <w:rFonts w:eastAsia="宋体" w:cs="Times New Roman"/>
          <w:color w:val="auto"/>
          <w:highlight w:val="none"/>
        </w:rPr>
      </w:pPr>
      <w:r>
        <w:rPr>
          <w:rFonts w:cs="Times New Roman"/>
          <w:color w:val="auto"/>
          <w:highlight w:val="none"/>
        </w:rPr>
        <w:t>五原工业园区规划环评已批复：2013年由内蒙古环境科学研究院编制完成了《内蒙古五原工业园区总体规划环境影响报告书》，内蒙古自治区环境保护厅于2013年12月19日以内环字[2013]198号文出具了该报告书的审查意见，规划环评已批复见附件</w:t>
      </w:r>
      <w:r>
        <w:rPr>
          <w:rFonts w:hint="eastAsia" w:cs="Times New Roman"/>
          <w:color w:val="auto"/>
          <w:highlight w:val="none"/>
          <w:lang w:val="en-US" w:eastAsia="zh-CN"/>
        </w:rPr>
        <w:t>8</w:t>
      </w:r>
      <w:r>
        <w:rPr>
          <w:rFonts w:cs="Times New Roman"/>
          <w:color w:val="auto"/>
          <w:highlight w:val="none"/>
        </w:rPr>
        <w:t>。</w:t>
      </w:r>
    </w:p>
    <w:p>
      <w:pPr>
        <w:pStyle w:val="30"/>
        <w:ind w:firstLine="480"/>
        <w:rPr>
          <w:color w:val="auto"/>
          <w:highlight w:val="none"/>
        </w:rPr>
      </w:pPr>
      <w:bookmarkStart w:id="22" w:name="_Toc23353"/>
      <w:bookmarkStart w:id="23" w:name="_Toc2063"/>
      <w:bookmarkStart w:id="24" w:name="_Toc8471"/>
      <w:bookmarkStart w:id="25" w:name="_Toc3412"/>
      <w:r>
        <w:rPr>
          <w:rFonts w:hint="eastAsia"/>
          <w:color w:val="auto"/>
          <w:highlight w:val="none"/>
        </w:rPr>
        <w:t>1）</w:t>
      </w:r>
      <w:r>
        <w:rPr>
          <w:color w:val="auto"/>
          <w:highlight w:val="none"/>
        </w:rPr>
        <w:t>规划范围、产业定位</w:t>
      </w:r>
      <w:bookmarkEnd w:id="22"/>
      <w:bookmarkEnd w:id="23"/>
      <w:bookmarkEnd w:id="24"/>
      <w:bookmarkEnd w:id="25"/>
    </w:p>
    <w:p>
      <w:pPr>
        <w:ind w:firstLine="480"/>
        <w:rPr>
          <w:rFonts w:cs="Times New Roman"/>
          <w:color w:val="auto"/>
          <w:highlight w:val="none"/>
        </w:rPr>
      </w:pPr>
      <w:r>
        <w:rPr>
          <w:rFonts w:hint="eastAsia" w:cs="Times New Roman"/>
          <w:color w:val="auto"/>
          <w:highlight w:val="none"/>
        </w:rPr>
        <w:t>①</w:t>
      </w:r>
      <w:r>
        <w:rPr>
          <w:rFonts w:cs="Times New Roman"/>
          <w:color w:val="auto"/>
          <w:highlight w:val="none"/>
        </w:rPr>
        <w:t>规划范围</w:t>
      </w:r>
    </w:p>
    <w:p>
      <w:pPr>
        <w:ind w:firstLine="480"/>
        <w:rPr>
          <w:rFonts w:cs="Times New Roman"/>
          <w:color w:val="auto"/>
          <w:highlight w:val="none"/>
        </w:rPr>
      </w:pPr>
      <w:r>
        <w:rPr>
          <w:rFonts w:cs="Times New Roman"/>
          <w:color w:val="auto"/>
          <w:highlight w:val="none"/>
        </w:rPr>
        <w:t>五原工业园区东起东环路（212 省道），西至七排干东侧的刘召路东，南自乌刘路（212省道乌拉特中旗至刘召公路段），北到兴业一街，总面积 25.0534 平方公里，其中建设用地共计23.7693平方公里。</w:t>
      </w:r>
    </w:p>
    <w:p>
      <w:pPr>
        <w:ind w:firstLine="480"/>
        <w:rPr>
          <w:rFonts w:cs="Times New Roman"/>
          <w:color w:val="auto"/>
          <w:highlight w:val="none"/>
        </w:rPr>
      </w:pPr>
      <w:r>
        <w:rPr>
          <w:rFonts w:hint="eastAsia" w:cs="Times New Roman"/>
          <w:color w:val="auto"/>
          <w:highlight w:val="none"/>
        </w:rPr>
        <w:t>②</w:t>
      </w:r>
      <w:r>
        <w:rPr>
          <w:rFonts w:cs="Times New Roman"/>
          <w:color w:val="auto"/>
          <w:highlight w:val="none"/>
        </w:rPr>
        <w:t>产业定位</w:t>
      </w:r>
    </w:p>
    <w:p>
      <w:pPr>
        <w:ind w:firstLine="480"/>
        <w:rPr>
          <w:rFonts w:cs="Times New Roman"/>
          <w:color w:val="auto"/>
          <w:highlight w:val="none"/>
        </w:rPr>
      </w:pPr>
      <w:r>
        <w:rPr>
          <w:rFonts w:cs="Times New Roman"/>
          <w:color w:val="auto"/>
          <w:highlight w:val="none"/>
        </w:rPr>
        <w:t>工业园区总体目标：以科学发展观为指导，走新型工业化道路，把五原工业园区规划建设成为内蒙古自治区新兴的农畜产品深加工基地、生物质能开发和使用基地、新兴生物化工基地。</w:t>
      </w:r>
    </w:p>
    <w:p>
      <w:pPr>
        <w:ind w:firstLine="480"/>
        <w:rPr>
          <w:rFonts w:cs="Times New Roman"/>
          <w:color w:val="auto"/>
          <w:highlight w:val="none"/>
        </w:rPr>
      </w:pPr>
      <w:r>
        <w:rPr>
          <w:rFonts w:cs="Times New Roman"/>
          <w:color w:val="auto"/>
          <w:highlight w:val="none"/>
        </w:rPr>
        <w:t>产业定位，主导发展八大产业：农畜产品深加工产业、生物化工产业、装备制造产业、新能源产业、硅材料及其延伸产业、物流产业、农畜产品交易中心和服务业。</w:t>
      </w:r>
    </w:p>
    <w:p>
      <w:pPr>
        <w:ind w:firstLine="480"/>
        <w:rPr>
          <w:rFonts w:cs="Times New Roman"/>
          <w:color w:val="auto"/>
          <w:highlight w:val="none"/>
        </w:rPr>
      </w:pPr>
      <w:r>
        <w:rPr>
          <w:rFonts w:hint="eastAsia" w:cs="Times New Roman"/>
          <w:color w:val="auto"/>
          <w:highlight w:val="none"/>
        </w:rPr>
        <w:t>③</w:t>
      </w:r>
      <w:r>
        <w:rPr>
          <w:rFonts w:cs="Times New Roman"/>
          <w:color w:val="auto"/>
          <w:highlight w:val="none"/>
        </w:rPr>
        <w:t>规划时限近期：2016—2020年；远期：2021—2030年。</w:t>
      </w:r>
    </w:p>
    <w:p>
      <w:pPr>
        <w:pStyle w:val="30"/>
        <w:ind w:firstLine="480"/>
        <w:rPr>
          <w:color w:val="auto"/>
          <w:highlight w:val="none"/>
        </w:rPr>
      </w:pPr>
      <w:bookmarkStart w:id="26" w:name="_Toc26399"/>
      <w:bookmarkStart w:id="27" w:name="_Toc13266"/>
      <w:bookmarkStart w:id="28" w:name="_Toc7129"/>
      <w:bookmarkStart w:id="29" w:name="_Toc30137"/>
      <w:r>
        <w:rPr>
          <w:rFonts w:hint="eastAsia"/>
          <w:color w:val="auto"/>
          <w:highlight w:val="none"/>
        </w:rPr>
        <w:t>2）</w:t>
      </w:r>
      <w:r>
        <w:rPr>
          <w:color w:val="auto"/>
          <w:highlight w:val="none"/>
        </w:rPr>
        <w:t>产业规划</w:t>
      </w:r>
      <w:bookmarkEnd w:id="26"/>
      <w:bookmarkEnd w:id="27"/>
      <w:bookmarkEnd w:id="28"/>
      <w:bookmarkEnd w:id="29"/>
    </w:p>
    <w:p>
      <w:pPr>
        <w:ind w:firstLine="480"/>
        <w:rPr>
          <w:rFonts w:cs="Times New Roman"/>
          <w:color w:val="auto"/>
          <w:highlight w:val="none"/>
        </w:rPr>
      </w:pPr>
      <w:r>
        <w:rPr>
          <w:rFonts w:hint="eastAsia" w:cs="Times New Roman"/>
          <w:color w:val="auto"/>
          <w:highlight w:val="none"/>
        </w:rPr>
        <w:t>①</w:t>
      </w:r>
      <w:r>
        <w:rPr>
          <w:rFonts w:cs="Times New Roman"/>
          <w:color w:val="auto"/>
          <w:highlight w:val="none"/>
        </w:rPr>
        <w:t>农畜产品深加工产业</w:t>
      </w:r>
    </w:p>
    <w:p>
      <w:pPr>
        <w:ind w:firstLine="480"/>
        <w:rPr>
          <w:rFonts w:cs="Times New Roman"/>
          <w:color w:val="auto"/>
          <w:highlight w:val="none"/>
        </w:rPr>
      </w:pPr>
      <w:r>
        <w:rPr>
          <w:rFonts w:cs="Times New Roman"/>
          <w:color w:val="auto"/>
          <w:highlight w:val="none"/>
        </w:rPr>
        <w:t>充分利用五原县丰富的小麦、玉米、葵花、蔬菜、番茄、牛羊等农畜产品资源，构建农畜产品深加工产业链，努力扩大发展规模，形成集聚经济效应。把农畜产品加工业发展成为劳动密集型、产业带动效应强的重点基础产业，从而实现农民增收，增加城乡就业岗位，成为五原工业园区第一大支柱产业。</w:t>
      </w:r>
    </w:p>
    <w:p>
      <w:pPr>
        <w:ind w:firstLine="480"/>
        <w:rPr>
          <w:rFonts w:cs="Times New Roman"/>
          <w:color w:val="auto"/>
          <w:highlight w:val="none"/>
        </w:rPr>
      </w:pPr>
      <w:r>
        <w:rPr>
          <w:rFonts w:cs="Times New Roman"/>
          <w:color w:val="auto"/>
          <w:highlight w:val="none"/>
        </w:rPr>
        <w:t>玉米深加工主要发展玉米淀粉及玉米淀粉下游产品和玉米</w:t>
      </w:r>
      <w:r>
        <w:rPr>
          <w:rFonts w:hint="eastAsia" w:cs="Times New Roman"/>
          <w:color w:val="auto"/>
          <w:highlight w:val="none"/>
          <w:lang w:eastAsia="zh-CN"/>
        </w:rPr>
        <w:t>秸秆</w:t>
      </w:r>
      <w:r>
        <w:rPr>
          <w:rFonts w:cs="Times New Roman"/>
          <w:color w:val="auto"/>
          <w:highlight w:val="none"/>
        </w:rPr>
        <w:t>的深加工产品。葵花深加工主要发展葵花籽乳、葵花油、葵花果胶、葵花</w:t>
      </w:r>
      <w:r>
        <w:rPr>
          <w:rFonts w:hint="eastAsia" w:cs="Times New Roman"/>
          <w:color w:val="auto"/>
          <w:highlight w:val="none"/>
          <w:lang w:eastAsia="zh-CN"/>
        </w:rPr>
        <w:t>秸秆</w:t>
      </w:r>
      <w:r>
        <w:rPr>
          <w:rFonts w:cs="Times New Roman"/>
          <w:color w:val="auto"/>
          <w:highlight w:val="none"/>
        </w:rPr>
        <w:t>刨花板。小麦深加工主要发展食品专用粉、营养强化面粉、小麦胚芽。蔬菜深加工主要发展包装蔬菜、速冻蔬菜、蔬菜汁、泡菜。番茄深加工主要发展番茄酱、番茄粉。瓜果深加工主要发展西瓜、香瓜。肉食品加工主要发展羊肉和牛肉深加工。饲料加工主要发展青稞饲料、玉米</w:t>
      </w:r>
      <w:r>
        <w:rPr>
          <w:rFonts w:hint="eastAsia" w:cs="Times New Roman"/>
          <w:color w:val="auto"/>
          <w:highlight w:val="none"/>
          <w:lang w:eastAsia="zh-CN"/>
        </w:rPr>
        <w:t>秸秆</w:t>
      </w:r>
      <w:r>
        <w:rPr>
          <w:rFonts w:cs="Times New Roman"/>
          <w:color w:val="auto"/>
          <w:highlight w:val="none"/>
        </w:rPr>
        <w:t>饲料、牧草饲料、素菌有机肥。</w:t>
      </w:r>
    </w:p>
    <w:p>
      <w:pPr>
        <w:ind w:firstLine="480"/>
        <w:rPr>
          <w:rFonts w:cs="Times New Roman"/>
          <w:color w:val="auto"/>
          <w:highlight w:val="none"/>
        </w:rPr>
      </w:pPr>
      <w:r>
        <w:rPr>
          <w:rFonts w:hint="eastAsia" w:cs="Times New Roman"/>
          <w:color w:val="auto"/>
          <w:highlight w:val="none"/>
        </w:rPr>
        <w:t>②</w:t>
      </w:r>
      <w:r>
        <w:rPr>
          <w:rFonts w:cs="Times New Roman"/>
          <w:color w:val="auto"/>
          <w:highlight w:val="none"/>
        </w:rPr>
        <w:t>生物化工产业</w:t>
      </w:r>
    </w:p>
    <w:p>
      <w:pPr>
        <w:ind w:firstLine="480"/>
        <w:rPr>
          <w:rFonts w:cs="Times New Roman"/>
          <w:color w:val="auto"/>
          <w:highlight w:val="none"/>
        </w:rPr>
      </w:pPr>
      <w:r>
        <w:rPr>
          <w:rFonts w:cs="Times New Roman"/>
          <w:color w:val="auto"/>
          <w:highlight w:val="none"/>
        </w:rPr>
        <w:t>生物化工产业是生物技术与化学化工技术相互交错而成的一个产业，目前生物化工产品已涉及医药、保健、农药、食品与饲料、有机酸等多个方面，生物化 工产业的发展十分迅猛。五原工业园区要利用当地丰富的资源，切实抓住机遇， 发展生物化工产业。</w:t>
      </w:r>
    </w:p>
    <w:p>
      <w:pPr>
        <w:ind w:firstLine="480"/>
        <w:rPr>
          <w:rFonts w:cs="Times New Roman"/>
          <w:color w:val="auto"/>
          <w:highlight w:val="none"/>
        </w:rPr>
      </w:pPr>
      <w:r>
        <w:rPr>
          <w:rFonts w:hint="eastAsia" w:cs="Times New Roman"/>
          <w:color w:val="auto"/>
          <w:highlight w:val="none"/>
        </w:rPr>
        <w:t>③</w:t>
      </w:r>
      <w:r>
        <w:rPr>
          <w:rFonts w:cs="Times New Roman"/>
          <w:color w:val="auto"/>
          <w:highlight w:val="none"/>
        </w:rPr>
        <w:t>装备制造产业</w:t>
      </w:r>
    </w:p>
    <w:p>
      <w:pPr>
        <w:ind w:firstLine="480"/>
        <w:rPr>
          <w:rFonts w:cs="Times New Roman"/>
          <w:color w:val="auto"/>
          <w:highlight w:val="none"/>
        </w:rPr>
      </w:pPr>
      <w:r>
        <w:rPr>
          <w:rFonts w:cs="Times New Roman"/>
          <w:color w:val="auto"/>
          <w:highlight w:val="none"/>
        </w:rPr>
        <w:t>五原工业园区大力发展农机装备制造业，紧紧围绕服务于河套地区大农业，发展与农牧业生产相关的机械制造业，打造较为完整的农机制造产业链。此外， 围绕周边地区发展风电的需要，发展风力发电装备制造业。主要发展适宜农村使用的100马力以下运输机械，耕种、收割、刨茬、覆膜 等农用机械，以及配套的零部件生产，为周边风电场生产和提供成套风电设备。</w:t>
      </w:r>
    </w:p>
    <w:p>
      <w:pPr>
        <w:ind w:firstLine="480"/>
        <w:rPr>
          <w:rFonts w:cs="Times New Roman"/>
          <w:color w:val="auto"/>
          <w:highlight w:val="none"/>
        </w:rPr>
      </w:pPr>
      <w:r>
        <w:rPr>
          <w:rFonts w:hint="eastAsia" w:cs="Times New Roman"/>
          <w:color w:val="auto"/>
          <w:highlight w:val="none"/>
        </w:rPr>
        <w:t>④</w:t>
      </w:r>
      <w:r>
        <w:rPr>
          <w:rFonts w:cs="Times New Roman"/>
          <w:color w:val="auto"/>
          <w:highlight w:val="none"/>
        </w:rPr>
        <w:t>新能源产业</w:t>
      </w:r>
    </w:p>
    <w:p>
      <w:pPr>
        <w:ind w:firstLine="480"/>
        <w:rPr>
          <w:rFonts w:cs="Times New Roman"/>
          <w:color w:val="auto"/>
          <w:highlight w:val="none"/>
        </w:rPr>
      </w:pPr>
      <w:r>
        <w:rPr>
          <w:rFonts w:cs="Times New Roman"/>
          <w:color w:val="auto"/>
          <w:highlight w:val="none"/>
        </w:rPr>
        <w:t>生物能源居于世界能源消费总量第四位，生物质能主要蕴藏在生物质中，可以通过一定的先进技术转化为电力，也可生成油料、燃气或固体燃料，应用十分 广泛。在能源需求持续增长，能源价格显著上涨的背景下，根据国家、自治区以 及巴彦淖尔市等相关规划与政策，结合五原县的资源环境条件与现有基础，规划 将生物燃料作为园区发展的主导产业之一。充分利用五原县丰富的农产品资源优势，抓住国家调整能源结构、鼓励发展替代能源的机遇，大力发展燃料乙醇、生物质发电和供热、生物柴油等新型能源产业。</w:t>
      </w:r>
    </w:p>
    <w:p>
      <w:pPr>
        <w:ind w:firstLine="480"/>
        <w:rPr>
          <w:rFonts w:cs="Times New Roman"/>
          <w:color w:val="auto"/>
          <w:highlight w:val="none"/>
        </w:rPr>
      </w:pPr>
      <w:r>
        <w:rPr>
          <w:rFonts w:hint="eastAsia" w:cs="Times New Roman"/>
          <w:color w:val="auto"/>
          <w:highlight w:val="none"/>
        </w:rPr>
        <w:t>⑤</w:t>
      </w:r>
      <w:r>
        <w:rPr>
          <w:rFonts w:cs="Times New Roman"/>
          <w:color w:val="auto"/>
          <w:highlight w:val="none"/>
        </w:rPr>
        <w:t>硅材料及其延伸产业</w:t>
      </w:r>
    </w:p>
    <w:p>
      <w:pPr>
        <w:ind w:firstLine="480"/>
        <w:rPr>
          <w:rFonts w:cs="Times New Roman"/>
          <w:color w:val="auto"/>
          <w:highlight w:val="none"/>
        </w:rPr>
      </w:pPr>
      <w:r>
        <w:rPr>
          <w:rFonts w:cs="Times New Roman"/>
          <w:color w:val="auto"/>
          <w:highlight w:val="none"/>
        </w:rPr>
        <w:t>依托周边旗县丰富的硅矿资源，培育发展光伏产业。光伏产业链包括硅料、硅片、电池片、电池组件、应用系统5个环节。上游为硅料、硅片环节；中游为电池片、电池组件环节；下游为应用系统环节。从全球范围来看，产业链5个环节所涉及企业数量依次大幅增加，光伏市场产业链呈金字塔形结构，要努力形成一定规模的完整的光伏产业链。抓住市场供不应求和国家大力发展可再生能源的大好机遇，积极发展光伏产业，逐步形成以多晶硅材料为核心、硅片生产企业相配套的光伏制造业集群。</w:t>
      </w:r>
    </w:p>
    <w:p>
      <w:pPr>
        <w:ind w:firstLine="480"/>
        <w:rPr>
          <w:rFonts w:cs="Times New Roman"/>
          <w:color w:val="auto"/>
          <w:highlight w:val="none"/>
        </w:rPr>
      </w:pPr>
      <w:r>
        <w:rPr>
          <w:rFonts w:hint="eastAsia" w:cs="Times New Roman"/>
          <w:color w:val="auto"/>
          <w:highlight w:val="none"/>
        </w:rPr>
        <w:t>⑥</w:t>
      </w:r>
      <w:r>
        <w:rPr>
          <w:rFonts w:cs="Times New Roman"/>
          <w:color w:val="auto"/>
          <w:highlight w:val="none"/>
        </w:rPr>
        <w:t>物流产业</w:t>
      </w:r>
    </w:p>
    <w:p>
      <w:pPr>
        <w:ind w:firstLine="480"/>
        <w:rPr>
          <w:rFonts w:cs="Times New Roman"/>
          <w:color w:val="auto"/>
          <w:highlight w:val="none"/>
        </w:rPr>
      </w:pPr>
      <w:r>
        <w:rPr>
          <w:rFonts w:cs="Times New Roman"/>
          <w:color w:val="auto"/>
          <w:highlight w:val="none"/>
        </w:rPr>
        <w:t>物流业是五原县第三产业中的支柱产业，也是最具发展潜力的服务行业。充分利用五原县毗邻甘其毛都国际口岸，东接呼包鄂核心经济圈，西连以乌海为核心的“小三角”经济圈，县域内交通网络四通八达的优势，把加快发展以农畜产品和其他工业品为主的物流业作为支撑园区经济发展的强力手段。加快完善五原物流园区功能，以集散物流和生态物流相结合，以发展生态物流为主，积极拓展园区服务领域和提高物流网络营运空间的规模化、规范化发展水平。围绕打造现代 化、信息化、产业化、生态化的现代综合物流园区目标，努力建设成为蒙西地区 最大的农畜产品物流聚集区。</w:t>
      </w:r>
    </w:p>
    <w:p>
      <w:pPr>
        <w:ind w:firstLine="480"/>
        <w:rPr>
          <w:rFonts w:cs="Times New Roman"/>
          <w:color w:val="auto"/>
          <w:highlight w:val="none"/>
        </w:rPr>
      </w:pPr>
      <w:r>
        <w:rPr>
          <w:rFonts w:cs="Times New Roman"/>
          <w:color w:val="auto"/>
          <w:highlight w:val="none"/>
        </w:rPr>
        <w:t>加快建设农畜产品和工业品流通市场，重点建设批发市场、产品储存库区、交易区以及运输体系，建设电子交易、检验检测、结算管理和消防系统，逐步形成有形市场与无形市场的结合，实现产、加、销一体化经营，农、工、贸一条龙服务，逐步发展成为蒙西地区具有较大影响力的绿色农畜产品批发交易市场，打造成为</w:t>
      </w:r>
      <w:r>
        <w:rPr>
          <w:rFonts w:hint="eastAsia" w:cs="Times New Roman"/>
          <w:color w:val="auto"/>
          <w:highlight w:val="none"/>
          <w:lang w:eastAsia="zh-CN"/>
        </w:rPr>
        <w:t>连接</w:t>
      </w:r>
      <w:r>
        <w:rPr>
          <w:rFonts w:cs="Times New Roman"/>
          <w:color w:val="auto"/>
          <w:highlight w:val="none"/>
        </w:rPr>
        <w:t>呼包鄂，辐射西北地区的农畜产品交易平台。</w:t>
      </w:r>
    </w:p>
    <w:p>
      <w:pPr>
        <w:ind w:firstLine="480"/>
        <w:rPr>
          <w:rFonts w:cs="Times New Roman"/>
          <w:color w:val="auto"/>
          <w:highlight w:val="none"/>
        </w:rPr>
      </w:pPr>
      <w:r>
        <w:rPr>
          <w:rFonts w:hint="eastAsia" w:cs="Times New Roman"/>
          <w:color w:val="auto"/>
          <w:highlight w:val="none"/>
        </w:rPr>
        <w:t>⑦</w:t>
      </w:r>
      <w:r>
        <w:rPr>
          <w:rFonts w:cs="Times New Roman"/>
          <w:color w:val="auto"/>
          <w:highlight w:val="none"/>
        </w:rPr>
        <w:t>农畜产品交易中心</w:t>
      </w:r>
    </w:p>
    <w:p>
      <w:pPr>
        <w:ind w:firstLine="480"/>
        <w:rPr>
          <w:rFonts w:cs="Times New Roman"/>
          <w:color w:val="auto"/>
          <w:highlight w:val="none"/>
        </w:rPr>
      </w:pPr>
      <w:r>
        <w:rPr>
          <w:rFonts w:cs="Times New Roman"/>
          <w:color w:val="auto"/>
          <w:highlight w:val="none"/>
        </w:rPr>
        <w:t>五原工业园区是巴彦淖尔市农畜产品重要生产加工基地之一，拥有十分便捷的区位及交通优势，现已集聚了仙童食品加工、河套酒业、潘胖食品、轩达粮油、 金霖植物油、乌珠穆沁巴美羊业等农畜产品加工企业。</w:t>
      </w:r>
    </w:p>
    <w:p>
      <w:pPr>
        <w:ind w:firstLine="480"/>
        <w:rPr>
          <w:rFonts w:cs="Times New Roman"/>
          <w:color w:val="auto"/>
          <w:highlight w:val="none"/>
        </w:rPr>
      </w:pPr>
      <w:r>
        <w:rPr>
          <w:rFonts w:hint="eastAsia" w:cs="Times New Roman"/>
          <w:color w:val="auto"/>
          <w:highlight w:val="none"/>
        </w:rPr>
        <w:t>⑧</w:t>
      </w:r>
      <w:r>
        <w:rPr>
          <w:rFonts w:cs="Times New Roman"/>
          <w:color w:val="auto"/>
          <w:highlight w:val="none"/>
        </w:rPr>
        <w:t>服务业</w:t>
      </w:r>
    </w:p>
    <w:p>
      <w:pPr>
        <w:ind w:firstLine="480"/>
        <w:rPr>
          <w:rFonts w:cs="Times New Roman"/>
          <w:color w:val="auto"/>
          <w:highlight w:val="none"/>
        </w:rPr>
      </w:pPr>
      <w:r>
        <w:rPr>
          <w:rFonts w:cs="Times New Roman"/>
          <w:color w:val="auto"/>
          <w:highlight w:val="none"/>
        </w:rPr>
        <w:t>五原工业园区是巴彦淖尔市起步较晚的新兴园区，依据成功园区发展经验看，在起步阶段，要高起点规划、高标准建设、高水平管理，绝不能单纯就工业搞工业。应综合考虑园区未来发展方向，把有利于城乡统筹发展放在首位，把发展工业与综合功能构建结合起来，符合国家对开发区发展的要求，实践证明是成 功的。对于五原工业园区来讲，基本建设投资资金极其缺乏，通过综合开发，可以用商业开发收入弥补建设资金不足，实现良性滚动发展。</w:t>
      </w:r>
    </w:p>
    <w:p>
      <w:pPr>
        <w:pStyle w:val="30"/>
        <w:ind w:firstLine="480"/>
        <w:rPr>
          <w:color w:val="auto"/>
          <w:highlight w:val="none"/>
        </w:rPr>
      </w:pPr>
      <w:r>
        <w:rPr>
          <w:rFonts w:hint="eastAsia"/>
          <w:color w:val="auto"/>
          <w:highlight w:val="none"/>
        </w:rPr>
        <w:t>本项目为肉鸡屠宰项目，属于农畜产品深加工产业，</w:t>
      </w:r>
      <w:r>
        <w:rPr>
          <w:color w:val="auto"/>
          <w:highlight w:val="none"/>
        </w:rPr>
        <w:t>项目的建设符合园区总体规划</w:t>
      </w:r>
      <w:r>
        <w:rPr>
          <w:rFonts w:hint="eastAsia"/>
          <w:color w:val="auto"/>
          <w:highlight w:val="none"/>
        </w:rPr>
        <w:t>。</w:t>
      </w:r>
    </w:p>
    <w:p>
      <w:pPr>
        <w:pStyle w:val="30"/>
        <w:ind w:firstLine="480"/>
        <w:rPr>
          <w:color w:val="auto"/>
          <w:highlight w:val="none"/>
        </w:rPr>
      </w:pPr>
      <w:bookmarkStart w:id="30" w:name="_Toc18049"/>
      <w:bookmarkStart w:id="31" w:name="_Toc47"/>
      <w:bookmarkStart w:id="32" w:name="_Toc28903"/>
      <w:bookmarkStart w:id="33" w:name="_Toc22940"/>
      <w:r>
        <w:rPr>
          <w:rFonts w:hint="eastAsia"/>
          <w:color w:val="auto"/>
          <w:highlight w:val="none"/>
        </w:rPr>
        <w:t>3）</w:t>
      </w:r>
      <w:r>
        <w:rPr>
          <w:color w:val="auto"/>
          <w:highlight w:val="none"/>
        </w:rPr>
        <w:t>功能布局规划</w:t>
      </w:r>
      <w:bookmarkEnd w:id="30"/>
      <w:bookmarkEnd w:id="31"/>
      <w:bookmarkEnd w:id="32"/>
      <w:bookmarkEnd w:id="33"/>
    </w:p>
    <w:p>
      <w:pPr>
        <w:ind w:firstLine="480"/>
        <w:rPr>
          <w:rFonts w:cs="Times New Roman"/>
          <w:color w:val="auto"/>
          <w:highlight w:val="none"/>
        </w:rPr>
      </w:pPr>
      <w:r>
        <w:rPr>
          <w:rFonts w:cs="Times New Roman"/>
          <w:color w:val="auto"/>
          <w:highlight w:val="none"/>
        </w:rPr>
        <w:t>规划依据土地利用现状和地形地貌特征，沟渠水系分布情况和未来地表水源 的位置，省道和国道的分布情况，以及与五原工业园区一期、五原县城区的空间 布局要求等，按照以工业用地为主，适当配置行政管理用地、商业用地、仓储以 及商品集散用地等原则，形成“一环、三轴、三心、多组团、多廊道”结构，并可 进一步分期建设。</w:t>
      </w:r>
    </w:p>
    <w:p>
      <w:pPr>
        <w:ind w:firstLine="480"/>
        <w:rPr>
          <w:rFonts w:cs="Times New Roman"/>
          <w:color w:val="auto"/>
          <w:highlight w:val="none"/>
        </w:rPr>
      </w:pPr>
      <w:r>
        <w:rPr>
          <w:rFonts w:cs="Times New Roman"/>
          <w:color w:val="auto"/>
          <w:highlight w:val="none"/>
        </w:rPr>
        <w:t>“一环”：规划区外围主干道路的行道树，形成环状绿带，作为园区与周边区 域之间生态缓冲带；</w:t>
      </w:r>
    </w:p>
    <w:p>
      <w:pPr>
        <w:ind w:firstLine="480"/>
        <w:rPr>
          <w:rFonts w:cs="Times New Roman"/>
          <w:color w:val="auto"/>
          <w:highlight w:val="none"/>
        </w:rPr>
      </w:pPr>
      <w:r>
        <w:rPr>
          <w:rFonts w:cs="Times New Roman"/>
          <w:color w:val="auto"/>
          <w:highlight w:val="none"/>
        </w:rPr>
        <w:t>“三轴”：凤凰二街东西发展主轴和中央大道、同春南路两条南北发展主轴。 东西向主轴主要联系工业园区东部和西部的道路；南北向主轴分别是规划区的东 部中轴线和西部中轴线，集中布置公建配套设施。</w:t>
      </w:r>
    </w:p>
    <w:p>
      <w:pPr>
        <w:ind w:firstLine="480"/>
        <w:rPr>
          <w:rFonts w:cs="Times New Roman"/>
          <w:color w:val="auto"/>
          <w:highlight w:val="none"/>
        </w:rPr>
      </w:pPr>
      <w:r>
        <w:rPr>
          <w:rFonts w:cs="Times New Roman"/>
          <w:color w:val="auto"/>
          <w:highlight w:val="none"/>
        </w:rPr>
        <w:t>“三心”：即一个主中心和两个副中心；“多组团”：规划区沿主干道路、绿带、沟渠分隔而成的多个功能组团；“多廊道”：依据规划区内的沟渠，以及行道树，建设蓝色和绿色廊道，改善规划区生态环境质量。 主中心——位于规划区东南部、乌刘公路和东风南路交汇处，不仅包括园区管理中心，也将配套集散性市场用地、长途车站，还将适当配套住宅用地，解决园区职工的居住需要，同时，配套建设医院和体育用地，使主中心成为综合职能中心。</w:t>
      </w:r>
    </w:p>
    <w:p>
      <w:pPr>
        <w:ind w:firstLine="480"/>
        <w:rPr>
          <w:rFonts w:cs="Times New Roman"/>
          <w:color w:val="auto"/>
          <w:highlight w:val="none"/>
        </w:rPr>
      </w:pPr>
      <w:r>
        <w:rPr>
          <w:rFonts w:cs="Times New Roman"/>
          <w:color w:val="auto"/>
          <w:highlight w:val="none"/>
        </w:rPr>
        <w:t>副中心——规划区中南部和中北部、中央大道沿线，布置两个副中心，主要 目的为周边工业企业就近提供适当的商业服务。</w:t>
      </w:r>
    </w:p>
    <w:p>
      <w:pPr>
        <w:ind w:firstLine="480"/>
        <w:rPr>
          <w:rFonts w:cs="Times New Roman"/>
          <w:color w:val="auto"/>
          <w:highlight w:val="none"/>
        </w:rPr>
      </w:pPr>
      <w:r>
        <w:rPr>
          <w:rFonts w:cs="Times New Roman"/>
          <w:color w:val="auto"/>
          <w:highlight w:val="none"/>
        </w:rPr>
        <w:t>园区管理和居住配套组团——位于规划区东南部、东风大道南端，位于主干 道和对外交通要道沿线。</w:t>
      </w:r>
    </w:p>
    <w:p>
      <w:pPr>
        <w:ind w:firstLine="480"/>
        <w:rPr>
          <w:rFonts w:cs="Times New Roman"/>
          <w:color w:val="auto"/>
          <w:highlight w:val="none"/>
        </w:rPr>
      </w:pPr>
      <w:r>
        <w:rPr>
          <w:rFonts w:cs="Times New Roman"/>
          <w:color w:val="auto"/>
          <w:highlight w:val="none"/>
        </w:rPr>
        <w:t>小微企业创业园组团——小微企业创业园南起凤凰街，北至工业大道；东自 新华南路，西到同春南路；占地范围57.0公顷（合 855 亩），其中可建设用地 34.3公顷（合514.5亩）。装备制造业组团——位于规划区东北部，并且和一期东南部的装备制造业组团毗邻。</w:t>
      </w:r>
    </w:p>
    <w:p>
      <w:pPr>
        <w:ind w:firstLine="480"/>
        <w:rPr>
          <w:rFonts w:cs="Times New Roman"/>
          <w:color w:val="auto"/>
          <w:highlight w:val="none"/>
        </w:rPr>
      </w:pPr>
      <w:r>
        <w:rPr>
          <w:rFonts w:cs="Times New Roman"/>
          <w:color w:val="auto"/>
          <w:highlight w:val="none"/>
        </w:rPr>
        <w:t>农副产品加工组团——位于规划区中北部，并与一期农副产品加工组团毗邻，作为一期现状农副产品加工组团的西拓部分。化工建材产业组团——位于规划区中部，和一期化工建材产业组团毗邻，也成为一期化工建材产业组团的西拓部分。新材料产业组团——位于规划区义和区西侧、规划区西南部。新能源产业组团——位于规划区义和区西侧、规划区西北部。物流组团——位于乌刘公路沿线，又包括东部和南部两个分组团。</w:t>
      </w:r>
    </w:p>
    <w:p>
      <w:pPr>
        <w:pStyle w:val="30"/>
        <w:ind w:firstLine="480"/>
        <w:rPr>
          <w:color w:val="auto"/>
          <w:highlight w:val="none"/>
        </w:rPr>
      </w:pPr>
      <w:bookmarkStart w:id="34" w:name="_Toc10668"/>
      <w:bookmarkStart w:id="35" w:name="_Toc9387"/>
      <w:bookmarkStart w:id="36" w:name="_Toc21070"/>
      <w:bookmarkStart w:id="37" w:name="_Toc3616"/>
      <w:r>
        <w:rPr>
          <w:rFonts w:hint="eastAsia"/>
          <w:color w:val="auto"/>
          <w:highlight w:val="none"/>
        </w:rPr>
        <w:t>4）</w:t>
      </w:r>
      <w:r>
        <w:rPr>
          <w:color w:val="auto"/>
          <w:highlight w:val="none"/>
        </w:rPr>
        <w:t>土地利用规划</w:t>
      </w:r>
      <w:bookmarkEnd w:id="34"/>
      <w:bookmarkEnd w:id="35"/>
      <w:bookmarkEnd w:id="36"/>
      <w:bookmarkEnd w:id="37"/>
    </w:p>
    <w:p>
      <w:pPr>
        <w:ind w:firstLine="480"/>
        <w:rPr>
          <w:rFonts w:cs="Times New Roman"/>
          <w:color w:val="auto"/>
          <w:highlight w:val="none"/>
        </w:rPr>
      </w:pPr>
      <w:r>
        <w:rPr>
          <w:rFonts w:hint="eastAsia" w:cs="Times New Roman"/>
          <w:color w:val="auto"/>
          <w:highlight w:val="none"/>
        </w:rPr>
        <w:t>①</w:t>
      </w:r>
      <w:r>
        <w:rPr>
          <w:rFonts w:cs="Times New Roman"/>
          <w:color w:val="auto"/>
          <w:highlight w:val="none"/>
        </w:rPr>
        <w:t>居住用地</w:t>
      </w:r>
    </w:p>
    <w:p>
      <w:pPr>
        <w:ind w:firstLine="480"/>
        <w:rPr>
          <w:rFonts w:cs="Times New Roman"/>
          <w:color w:val="auto"/>
          <w:highlight w:val="none"/>
        </w:rPr>
      </w:pPr>
      <w:r>
        <w:rPr>
          <w:rFonts w:cs="Times New Roman"/>
          <w:color w:val="auto"/>
          <w:highlight w:val="none"/>
        </w:rPr>
        <w:t>规划区居住用地14.57公顷，位于工业园区范围的东南部。由于是工业园区发展的配套居住用地，占总建设用地的比例仅为0.61%。</w:t>
      </w:r>
    </w:p>
    <w:p>
      <w:pPr>
        <w:ind w:firstLine="480"/>
        <w:rPr>
          <w:rFonts w:cs="Times New Roman"/>
          <w:color w:val="auto"/>
          <w:highlight w:val="none"/>
        </w:rPr>
      </w:pPr>
      <w:r>
        <w:rPr>
          <w:rFonts w:hint="eastAsia" w:cs="Times New Roman"/>
          <w:color w:val="auto"/>
          <w:highlight w:val="none"/>
        </w:rPr>
        <w:t>②</w:t>
      </w:r>
      <w:r>
        <w:rPr>
          <w:rFonts w:cs="Times New Roman"/>
          <w:color w:val="auto"/>
          <w:highlight w:val="none"/>
        </w:rPr>
        <w:t>行政办公用地</w:t>
      </w:r>
    </w:p>
    <w:p>
      <w:pPr>
        <w:ind w:firstLine="480"/>
        <w:rPr>
          <w:rFonts w:cs="Times New Roman"/>
          <w:color w:val="auto"/>
          <w:highlight w:val="none"/>
        </w:rPr>
      </w:pPr>
      <w:r>
        <w:rPr>
          <w:rFonts w:cs="Times New Roman"/>
          <w:color w:val="auto"/>
          <w:highlight w:val="none"/>
        </w:rPr>
        <w:t>规划区行政办公用地为15.59公顷，占总建设用地的比例为0.66%。行政办公用地位于规划区东南部，南临乌刘路，既成为园区管理机构所在地，也将成为 居住和</w:t>
      </w:r>
      <w:r>
        <w:rPr>
          <w:rFonts w:hint="eastAsia" w:cs="Times New Roman"/>
          <w:color w:val="auto"/>
          <w:highlight w:val="none"/>
          <w:lang w:eastAsia="zh-CN"/>
        </w:rPr>
        <w:t>其他</w:t>
      </w:r>
      <w:r>
        <w:rPr>
          <w:rFonts w:cs="Times New Roman"/>
          <w:color w:val="auto"/>
          <w:highlight w:val="none"/>
        </w:rPr>
        <w:t>公建的管理机构，交通便捷，便于塑造对外形象。</w:t>
      </w:r>
    </w:p>
    <w:p>
      <w:pPr>
        <w:ind w:firstLine="480"/>
        <w:rPr>
          <w:rFonts w:cs="Times New Roman"/>
          <w:color w:val="auto"/>
          <w:highlight w:val="none"/>
        </w:rPr>
      </w:pPr>
      <w:r>
        <w:rPr>
          <w:rFonts w:hint="eastAsia" w:cs="Times New Roman"/>
          <w:color w:val="auto"/>
          <w:highlight w:val="none"/>
        </w:rPr>
        <w:t>③</w:t>
      </w:r>
      <w:r>
        <w:rPr>
          <w:rFonts w:cs="Times New Roman"/>
          <w:color w:val="auto"/>
          <w:highlight w:val="none"/>
        </w:rPr>
        <w:t>商业金融用地</w:t>
      </w:r>
    </w:p>
    <w:p>
      <w:pPr>
        <w:ind w:firstLine="480"/>
        <w:rPr>
          <w:rFonts w:cs="Times New Roman"/>
          <w:color w:val="auto"/>
          <w:highlight w:val="none"/>
        </w:rPr>
      </w:pPr>
      <w:r>
        <w:rPr>
          <w:rFonts w:cs="Times New Roman"/>
          <w:color w:val="auto"/>
          <w:highlight w:val="none"/>
        </w:rPr>
        <w:t>规划区商业金融用地共103.4公顷，占总建设用地的比例为4.35%。商业用地主要位于东南部、中南部和中北部，西部也有少量商业金融用地。即商业金融 用地优先布置在交通便捷的地方，并且满足空间上相对均匀，与一期商业用地相 互照应的特征。</w:t>
      </w:r>
    </w:p>
    <w:p>
      <w:pPr>
        <w:ind w:firstLine="480"/>
        <w:rPr>
          <w:rFonts w:cs="Times New Roman"/>
          <w:color w:val="auto"/>
          <w:highlight w:val="none"/>
        </w:rPr>
      </w:pPr>
      <w:r>
        <w:rPr>
          <w:rFonts w:hint="eastAsia" w:cs="Times New Roman"/>
          <w:color w:val="auto"/>
          <w:highlight w:val="none"/>
        </w:rPr>
        <w:t>④</w:t>
      </w:r>
      <w:r>
        <w:rPr>
          <w:rFonts w:cs="Times New Roman"/>
          <w:color w:val="auto"/>
          <w:highlight w:val="none"/>
        </w:rPr>
        <w:t>体育设施用地</w:t>
      </w:r>
    </w:p>
    <w:p>
      <w:pPr>
        <w:ind w:firstLine="480"/>
        <w:rPr>
          <w:rFonts w:cs="Times New Roman"/>
          <w:color w:val="auto"/>
          <w:highlight w:val="none"/>
        </w:rPr>
      </w:pPr>
      <w:r>
        <w:rPr>
          <w:rFonts w:cs="Times New Roman"/>
          <w:color w:val="auto"/>
          <w:highlight w:val="none"/>
        </w:rPr>
        <w:t>规划区体育设施用地4.03公顷，占总建设用地的比例为0.17%。位于规划区东南部，为居住区和整个园区的职工提供体育运动和休闲活动，提供全体员工和居民的身体素质。</w:t>
      </w:r>
    </w:p>
    <w:p>
      <w:pPr>
        <w:ind w:firstLine="480"/>
        <w:rPr>
          <w:rFonts w:cs="Times New Roman"/>
          <w:color w:val="auto"/>
          <w:highlight w:val="none"/>
        </w:rPr>
      </w:pPr>
      <w:r>
        <w:rPr>
          <w:rFonts w:hint="eastAsia" w:cs="Times New Roman"/>
          <w:color w:val="auto"/>
          <w:highlight w:val="none"/>
        </w:rPr>
        <w:t>⑤</w:t>
      </w:r>
      <w:r>
        <w:rPr>
          <w:rFonts w:cs="Times New Roman"/>
          <w:color w:val="auto"/>
          <w:highlight w:val="none"/>
        </w:rPr>
        <w:t>医疗卫生用地</w:t>
      </w:r>
    </w:p>
    <w:p>
      <w:pPr>
        <w:ind w:firstLine="480"/>
        <w:rPr>
          <w:rFonts w:cs="Times New Roman"/>
          <w:color w:val="auto"/>
          <w:highlight w:val="none"/>
        </w:rPr>
      </w:pPr>
      <w:r>
        <w:rPr>
          <w:rFonts w:cs="Times New Roman"/>
          <w:color w:val="auto"/>
          <w:highlight w:val="none"/>
        </w:rPr>
        <w:t>规划区医疗卫生用地10.18公顷，占总建设用地的比例为0.43%，位于规划区东南部，能够最便捷地为居民和员工提供医疗卫生服务。其等级规模和医疗设施配置应该参照县人民医院的标准，并且显著高于一般乡镇医院。</w:t>
      </w:r>
    </w:p>
    <w:p>
      <w:pPr>
        <w:ind w:firstLine="480"/>
        <w:rPr>
          <w:rFonts w:cs="Times New Roman"/>
          <w:color w:val="auto"/>
          <w:highlight w:val="none"/>
        </w:rPr>
      </w:pPr>
      <w:r>
        <w:rPr>
          <w:rFonts w:hint="eastAsia" w:cs="Times New Roman"/>
          <w:color w:val="auto"/>
          <w:highlight w:val="none"/>
        </w:rPr>
        <w:t>⑥</w:t>
      </w:r>
      <w:r>
        <w:rPr>
          <w:rFonts w:cs="Times New Roman"/>
          <w:color w:val="auto"/>
          <w:highlight w:val="none"/>
        </w:rPr>
        <w:t>工业用地</w:t>
      </w:r>
    </w:p>
    <w:p>
      <w:pPr>
        <w:ind w:firstLine="480"/>
        <w:rPr>
          <w:rFonts w:cs="Times New Roman"/>
          <w:color w:val="auto"/>
          <w:highlight w:val="none"/>
        </w:rPr>
      </w:pPr>
      <w:r>
        <w:rPr>
          <w:rFonts w:cs="Times New Roman"/>
          <w:color w:val="auto"/>
          <w:highlight w:val="none"/>
        </w:rPr>
        <w:t>规划区的工业用地规模大、比例高。工业用地总规模达1117.34 公顷，占总建设用地的比例达47.01%。其中一类工业用地规模617.99公顷，占总建设用地的比例达 26.00 %；二类建设用地规模499.35公顷，占总建设用地的比例为21.01 %。一类工业用地主要布置在兴业二街以北，既顺应主导风向的要求，也可以将二类工业用地和五原县城区之间的空间距离更远些。</w:t>
      </w:r>
    </w:p>
    <w:p>
      <w:pPr>
        <w:ind w:firstLine="480"/>
        <w:rPr>
          <w:rFonts w:cs="Times New Roman"/>
          <w:color w:val="auto"/>
          <w:highlight w:val="none"/>
        </w:rPr>
      </w:pPr>
      <w:r>
        <w:rPr>
          <w:rFonts w:hint="eastAsia" w:cs="Times New Roman"/>
          <w:color w:val="auto"/>
          <w:highlight w:val="none"/>
        </w:rPr>
        <w:t>⑦</w:t>
      </w:r>
      <w:r>
        <w:rPr>
          <w:rFonts w:cs="Times New Roman"/>
          <w:color w:val="auto"/>
          <w:highlight w:val="none"/>
        </w:rPr>
        <w:t>小微企业创业园 小微企业创业园南起凤凰街，北至工业大道；东自新华南路，西到同春南路；占地范围57.0公顷（合855亩），其中可建设用地34.3公顷（合514.5亩）。占建设用地的比例1.44%。该用地属于工业用地的一部分。小微企业创业园实行“政府主导、市场化运作”的模式建设。</w:t>
      </w:r>
    </w:p>
    <w:p>
      <w:pPr>
        <w:ind w:firstLine="480"/>
        <w:rPr>
          <w:rFonts w:cs="Times New Roman"/>
          <w:color w:val="auto"/>
          <w:highlight w:val="none"/>
        </w:rPr>
      </w:pPr>
      <w:r>
        <w:rPr>
          <w:rFonts w:cs="Times New Roman"/>
          <w:color w:val="auto"/>
          <w:highlight w:val="none"/>
        </w:rPr>
        <w:t>“政府主导”：一是园内基础设施配套设施（五通一平三化）由政府投资建设， 降低小微企业投资成本，为小微企业提供良好的发展环境，发挥“洼地”效应；二是政府严格掌控一级土地市场。不论是入驻哪个功能区的企业，比选、进驻、建 设、土地审批、产权办理等，要严格管控，体现“非禁即入”和“择优准入”相结合 的思路，真正发挥“孵化器”作用。</w:t>
      </w:r>
    </w:p>
    <w:p>
      <w:pPr>
        <w:ind w:firstLine="480"/>
        <w:rPr>
          <w:rFonts w:cs="Times New Roman"/>
          <w:color w:val="auto"/>
          <w:highlight w:val="none"/>
        </w:rPr>
      </w:pPr>
      <w:r>
        <w:rPr>
          <w:rFonts w:cs="Times New Roman"/>
          <w:color w:val="auto"/>
          <w:highlight w:val="none"/>
        </w:rPr>
        <w:t>“市场化运作”：针对小微企业创业园基础设施、配套设施建设、功能服务区建设、标准化统建区建设，加大招商引资力度，引进讲诚信、有实力、负责任的企业投入到标准化自建区以外的建设项目中来，加快小微企业创业园建设进程。</w:t>
      </w:r>
    </w:p>
    <w:p>
      <w:pPr>
        <w:ind w:firstLine="480"/>
        <w:rPr>
          <w:rFonts w:cs="Times New Roman"/>
          <w:color w:val="auto"/>
          <w:highlight w:val="none"/>
        </w:rPr>
      </w:pPr>
      <w:r>
        <w:rPr>
          <w:rFonts w:hint="eastAsia" w:cs="Times New Roman"/>
          <w:color w:val="auto"/>
          <w:highlight w:val="none"/>
        </w:rPr>
        <w:t>⑧</w:t>
      </w:r>
      <w:r>
        <w:rPr>
          <w:rFonts w:cs="Times New Roman"/>
          <w:color w:val="auto"/>
          <w:highlight w:val="none"/>
        </w:rPr>
        <w:t>仓储用地</w:t>
      </w:r>
    </w:p>
    <w:p>
      <w:pPr>
        <w:ind w:firstLine="480"/>
        <w:rPr>
          <w:rFonts w:cs="Times New Roman"/>
          <w:color w:val="auto"/>
          <w:highlight w:val="none"/>
        </w:rPr>
      </w:pPr>
      <w:r>
        <w:rPr>
          <w:rFonts w:cs="Times New Roman"/>
          <w:color w:val="auto"/>
          <w:highlight w:val="none"/>
        </w:rPr>
        <w:t>仓储用地规模为209.78 公顷，占总建设用地的比例为 8.83%。五原工业园区的仓储用地布置在规划区南部和东部，依托乌刘公路的对外交通优势。仓储用地呈相对分散的线条状形态，可以为工业企业就近配套服务，也 是和一期仓储用地相呼应。</w:t>
      </w:r>
    </w:p>
    <w:p>
      <w:pPr>
        <w:ind w:firstLine="480"/>
        <w:rPr>
          <w:rFonts w:cs="Times New Roman"/>
          <w:color w:val="auto"/>
          <w:highlight w:val="none"/>
        </w:rPr>
      </w:pPr>
      <w:r>
        <w:rPr>
          <w:rFonts w:hint="eastAsia" w:cs="Times New Roman"/>
          <w:color w:val="auto"/>
          <w:highlight w:val="none"/>
        </w:rPr>
        <w:t>⑨</w:t>
      </w:r>
      <w:r>
        <w:rPr>
          <w:rFonts w:cs="Times New Roman"/>
          <w:color w:val="auto"/>
          <w:highlight w:val="none"/>
        </w:rPr>
        <w:t>对外交通用地</w:t>
      </w:r>
    </w:p>
    <w:p>
      <w:pPr>
        <w:ind w:firstLine="480"/>
        <w:rPr>
          <w:rFonts w:cs="Times New Roman"/>
          <w:color w:val="auto"/>
          <w:highlight w:val="none"/>
        </w:rPr>
      </w:pPr>
      <w:r>
        <w:rPr>
          <w:rFonts w:cs="Times New Roman"/>
          <w:color w:val="auto"/>
          <w:highlight w:val="none"/>
        </w:rPr>
        <w:t>对外交通用地共规划60.74公顷，占总建设用地的比例为 2.56 %。规划区对外交通用地主要为中南部的汽车站，以及乌刘公路110国道南移线路等。</w:t>
      </w:r>
    </w:p>
    <w:p>
      <w:pPr>
        <w:pStyle w:val="30"/>
        <w:ind w:firstLine="480"/>
        <w:rPr>
          <w:color w:val="auto"/>
          <w:highlight w:val="none"/>
        </w:rPr>
      </w:pPr>
      <w:r>
        <w:rPr>
          <w:rFonts w:hint="eastAsia"/>
          <w:color w:val="auto"/>
          <w:highlight w:val="none"/>
        </w:rPr>
        <w:t>⑩道路广场用地</w:t>
      </w:r>
    </w:p>
    <w:p>
      <w:pPr>
        <w:pStyle w:val="30"/>
        <w:ind w:firstLine="480"/>
        <w:rPr>
          <w:color w:val="auto"/>
          <w:highlight w:val="none"/>
        </w:rPr>
      </w:pPr>
      <w:r>
        <w:rPr>
          <w:rFonts w:hint="eastAsia"/>
          <w:color w:val="auto"/>
          <w:highlight w:val="none"/>
        </w:rPr>
        <w:t>规划区道路广场总用地278.78公顷，占总建设用地的比例为11.73 %。其中，道路用地260.98公顷，占总建设用地的比例为10.98%；广场停车场用地17.8公顷，占总建设用地的比例为0.75 %。 规划区道路广场用地相对均匀地分布在整个园区。</w:t>
      </w:r>
    </w:p>
    <w:p>
      <w:pPr>
        <w:pStyle w:val="30"/>
        <w:ind w:firstLine="480"/>
        <w:rPr>
          <w:color w:val="auto"/>
          <w:highlight w:val="none"/>
        </w:rPr>
      </w:pPr>
      <w:r>
        <w:rPr>
          <w:rFonts w:hint="eastAsia"/>
          <w:color w:val="auto"/>
          <w:highlight w:val="none"/>
        </w:rPr>
        <w:t>本项目用地为工业用地，详细情况见附图1。</w:t>
      </w:r>
    </w:p>
    <w:p>
      <w:pPr>
        <w:pStyle w:val="30"/>
        <w:ind w:firstLine="480"/>
        <w:rPr>
          <w:color w:val="auto"/>
          <w:highlight w:val="none"/>
        </w:rPr>
      </w:pPr>
      <w:r>
        <w:rPr>
          <w:rFonts w:hint="eastAsia"/>
          <w:color w:val="auto"/>
          <w:highlight w:val="none"/>
        </w:rPr>
        <w:t>5）基础设施规划</w:t>
      </w:r>
    </w:p>
    <w:p>
      <w:pPr>
        <w:pStyle w:val="30"/>
        <w:ind w:firstLine="480"/>
        <w:rPr>
          <w:color w:val="auto"/>
          <w:highlight w:val="none"/>
        </w:rPr>
      </w:pPr>
      <w:r>
        <w:rPr>
          <w:rFonts w:hint="eastAsia"/>
          <w:color w:val="auto"/>
          <w:highlight w:val="none"/>
        </w:rPr>
        <w:t>①供水水源规划</w:t>
      </w:r>
    </w:p>
    <w:p>
      <w:pPr>
        <w:pStyle w:val="30"/>
        <w:ind w:firstLine="480"/>
        <w:rPr>
          <w:color w:val="auto"/>
          <w:highlight w:val="none"/>
        </w:rPr>
      </w:pPr>
      <w:r>
        <w:rPr>
          <w:rFonts w:hint="eastAsia"/>
          <w:color w:val="auto"/>
          <w:highlight w:val="none"/>
        </w:rPr>
        <w:t>近期水源规划</w:t>
      </w:r>
    </w:p>
    <w:p>
      <w:pPr>
        <w:pStyle w:val="30"/>
        <w:ind w:firstLine="480"/>
        <w:rPr>
          <w:color w:val="auto"/>
          <w:highlight w:val="none"/>
        </w:rPr>
      </w:pPr>
      <w:r>
        <w:rPr>
          <w:rFonts w:hint="eastAsia"/>
          <w:color w:val="auto"/>
          <w:highlight w:val="none"/>
        </w:rPr>
        <w:t>在五原工业园区西部范围内，相对均匀地建设深井水厂，开发地下水作为供水水源。</w:t>
      </w:r>
    </w:p>
    <w:p>
      <w:pPr>
        <w:pStyle w:val="30"/>
        <w:ind w:firstLine="480"/>
        <w:rPr>
          <w:color w:val="auto"/>
          <w:highlight w:val="none"/>
        </w:rPr>
      </w:pPr>
      <w:r>
        <w:rPr>
          <w:rFonts w:hint="eastAsia"/>
          <w:color w:val="auto"/>
          <w:highlight w:val="none"/>
        </w:rPr>
        <w:t>远期水源规划</w:t>
      </w:r>
    </w:p>
    <w:p>
      <w:pPr>
        <w:pStyle w:val="30"/>
        <w:ind w:firstLine="480"/>
        <w:rPr>
          <w:color w:val="auto"/>
          <w:highlight w:val="none"/>
        </w:rPr>
      </w:pPr>
      <w:r>
        <w:rPr>
          <w:rFonts w:hint="eastAsia"/>
          <w:color w:val="auto"/>
          <w:highlight w:val="none"/>
        </w:rPr>
        <w:t>远期随着五原工业园区建设规模的增大，用水量将上升，可以考虑开发义和渠地表水水源。义和渠每年的通水时间达6个月。</w:t>
      </w:r>
    </w:p>
    <w:p>
      <w:pPr>
        <w:pStyle w:val="30"/>
        <w:ind w:firstLine="480"/>
        <w:rPr>
          <w:color w:val="auto"/>
          <w:highlight w:val="none"/>
        </w:rPr>
      </w:pPr>
      <w:r>
        <w:rPr>
          <w:rFonts w:hint="eastAsia"/>
          <w:color w:val="auto"/>
          <w:highlight w:val="none"/>
        </w:rPr>
        <w:t>②供水设施规划</w:t>
      </w:r>
    </w:p>
    <w:p>
      <w:pPr>
        <w:pStyle w:val="30"/>
        <w:ind w:firstLine="480"/>
        <w:rPr>
          <w:color w:val="auto"/>
          <w:highlight w:val="none"/>
        </w:rPr>
      </w:pPr>
      <w:r>
        <w:rPr>
          <w:rFonts w:hint="eastAsia"/>
          <w:color w:val="auto"/>
          <w:highlight w:val="none"/>
        </w:rPr>
        <w:t>近期供水设施规划</w:t>
      </w:r>
    </w:p>
    <w:p>
      <w:pPr>
        <w:pStyle w:val="30"/>
        <w:ind w:firstLine="480"/>
        <w:rPr>
          <w:color w:val="auto"/>
          <w:highlight w:val="none"/>
        </w:rPr>
      </w:pPr>
      <w:r>
        <w:rPr>
          <w:rFonts w:hint="eastAsia"/>
          <w:color w:val="auto"/>
          <w:highlight w:val="none"/>
        </w:rPr>
        <w:t>在规划区西部新增深井11眼，预计供水规模将达到1~1.3万m</w:t>
      </w:r>
      <w:r>
        <w:rPr>
          <w:rFonts w:hint="eastAsia"/>
          <w:color w:val="auto"/>
          <w:highlight w:val="none"/>
          <w:vertAlign w:val="superscript"/>
        </w:rPr>
        <w:t>3</w:t>
      </w:r>
      <w:r>
        <w:rPr>
          <w:rFonts w:hint="eastAsia"/>
          <w:color w:val="auto"/>
          <w:highlight w:val="none"/>
        </w:rPr>
        <w:t>/d（参照五原县城区地下深井的供水能力）。同时和县城区给水管网联网，从县城区取得补充水。</w:t>
      </w:r>
    </w:p>
    <w:p>
      <w:pPr>
        <w:pStyle w:val="30"/>
        <w:ind w:firstLine="480"/>
        <w:rPr>
          <w:color w:val="auto"/>
          <w:highlight w:val="none"/>
        </w:rPr>
      </w:pPr>
      <w:r>
        <w:rPr>
          <w:rFonts w:hint="eastAsia"/>
          <w:color w:val="auto"/>
          <w:highlight w:val="none"/>
        </w:rPr>
        <w:t>远期供水设施规划</w:t>
      </w:r>
    </w:p>
    <w:p>
      <w:pPr>
        <w:pStyle w:val="30"/>
        <w:ind w:firstLine="480"/>
        <w:rPr>
          <w:color w:val="auto"/>
          <w:highlight w:val="none"/>
        </w:rPr>
      </w:pPr>
      <w:r>
        <w:rPr>
          <w:rFonts w:hint="eastAsia"/>
          <w:color w:val="auto"/>
          <w:highlight w:val="none"/>
        </w:rPr>
        <w:t>A.沉沙处理设施</w:t>
      </w:r>
    </w:p>
    <w:p>
      <w:pPr>
        <w:pStyle w:val="30"/>
        <w:ind w:firstLine="480"/>
        <w:rPr>
          <w:color w:val="auto"/>
          <w:highlight w:val="none"/>
        </w:rPr>
      </w:pPr>
      <w:r>
        <w:rPr>
          <w:rFonts w:hint="eastAsia"/>
          <w:color w:val="auto"/>
          <w:highlight w:val="none"/>
        </w:rPr>
        <w:t>在规划区西侧的地形适宜地区建设沉沙池，将水首先引入沉沙池沉沙，经过沉沙预处理后的水再进入水厂处理。</w:t>
      </w:r>
    </w:p>
    <w:p>
      <w:pPr>
        <w:pStyle w:val="30"/>
        <w:ind w:firstLine="480"/>
        <w:rPr>
          <w:color w:val="auto"/>
          <w:highlight w:val="none"/>
        </w:rPr>
      </w:pPr>
      <w:r>
        <w:rPr>
          <w:rFonts w:hint="eastAsia"/>
          <w:color w:val="auto"/>
          <w:highlight w:val="none"/>
        </w:rPr>
        <w:t>B.水库周边深井规划</w:t>
      </w:r>
    </w:p>
    <w:p>
      <w:pPr>
        <w:pStyle w:val="30"/>
        <w:ind w:firstLine="480"/>
        <w:rPr>
          <w:color w:val="auto"/>
          <w:highlight w:val="none"/>
        </w:rPr>
      </w:pPr>
      <w:r>
        <w:rPr>
          <w:rFonts w:hint="eastAsia"/>
          <w:color w:val="auto"/>
          <w:highlight w:val="none"/>
        </w:rPr>
        <w:t>沉沙池及其后续水库水域面积较大，下渗作用显著，可以在沉沙池及其后续水库周边打深井。可以获得优质水，也可以减少下渗水资源的浪费。</w:t>
      </w:r>
    </w:p>
    <w:p>
      <w:pPr>
        <w:pStyle w:val="30"/>
        <w:ind w:firstLine="480"/>
        <w:rPr>
          <w:color w:val="auto"/>
          <w:highlight w:val="none"/>
        </w:rPr>
      </w:pPr>
      <w:r>
        <w:rPr>
          <w:rFonts w:hint="eastAsia"/>
          <w:color w:val="auto"/>
          <w:highlight w:val="none"/>
        </w:rPr>
        <w:t>C.地表水厂规划</w:t>
      </w:r>
    </w:p>
    <w:p>
      <w:pPr>
        <w:pStyle w:val="30"/>
        <w:ind w:firstLine="480"/>
        <w:rPr>
          <w:color w:val="auto"/>
          <w:highlight w:val="none"/>
        </w:rPr>
      </w:pPr>
      <w:r>
        <w:rPr>
          <w:rFonts w:hint="eastAsia"/>
          <w:color w:val="auto"/>
          <w:highlight w:val="none"/>
        </w:rPr>
        <w:t>在规划区西南部建设地表水厂，以沉沙净化的水库水为水源，地表水厂规模达3万m</w:t>
      </w:r>
      <w:r>
        <w:rPr>
          <w:rFonts w:hint="eastAsia"/>
          <w:color w:val="auto"/>
          <w:highlight w:val="none"/>
          <w:vertAlign w:val="superscript"/>
        </w:rPr>
        <w:t>3</w:t>
      </w:r>
      <w:r>
        <w:rPr>
          <w:rFonts w:hint="eastAsia"/>
          <w:color w:val="auto"/>
          <w:highlight w:val="none"/>
        </w:rPr>
        <w:t>/d以上。</w:t>
      </w:r>
    </w:p>
    <w:p>
      <w:pPr>
        <w:pStyle w:val="30"/>
        <w:ind w:firstLine="480"/>
        <w:rPr>
          <w:color w:val="auto"/>
          <w:highlight w:val="none"/>
        </w:rPr>
      </w:pPr>
      <w:r>
        <w:rPr>
          <w:rFonts w:hint="eastAsia"/>
          <w:color w:val="auto"/>
          <w:highlight w:val="none"/>
        </w:rPr>
        <w:t>6）排水工程规划</w:t>
      </w:r>
    </w:p>
    <w:p>
      <w:pPr>
        <w:pStyle w:val="30"/>
        <w:ind w:firstLine="480"/>
        <w:rPr>
          <w:color w:val="auto"/>
          <w:highlight w:val="none"/>
        </w:rPr>
      </w:pPr>
      <w:r>
        <w:rPr>
          <w:rFonts w:hint="eastAsia"/>
          <w:color w:val="auto"/>
          <w:highlight w:val="none"/>
        </w:rPr>
        <w:t>工业园区属于新建设区，采用雨污分流制排水系统。污水集中收集到</w:t>
      </w:r>
      <w:r>
        <w:rPr>
          <w:rFonts w:hint="eastAsia"/>
          <w:color w:val="auto"/>
          <w:highlight w:val="none"/>
          <w:lang w:eastAsia="zh-CN"/>
        </w:rPr>
        <w:t>污水处理厂</w:t>
      </w:r>
      <w:r>
        <w:rPr>
          <w:rFonts w:hint="eastAsia"/>
          <w:color w:val="auto"/>
          <w:highlight w:val="none"/>
        </w:rPr>
        <w:t>集中处理，实现达标排放，并加强污水深度处理和回用；雨水就近排入沟渠。</w:t>
      </w:r>
    </w:p>
    <w:p>
      <w:pPr>
        <w:pStyle w:val="30"/>
        <w:ind w:firstLine="480"/>
        <w:rPr>
          <w:color w:val="auto"/>
          <w:highlight w:val="none"/>
        </w:rPr>
      </w:pPr>
      <w:r>
        <w:rPr>
          <w:rFonts w:hint="eastAsia"/>
          <w:color w:val="auto"/>
          <w:highlight w:val="none"/>
        </w:rPr>
        <w:t>规划区需要增设新的污水处理厂，既可以满足污水就近处理的需要，更主要的功能是为未来污水深度处理和回用创造条件，满足废水就近回用的需要。</w:t>
      </w:r>
    </w:p>
    <w:p>
      <w:pPr>
        <w:pStyle w:val="30"/>
        <w:ind w:firstLine="480"/>
        <w:rPr>
          <w:color w:val="auto"/>
          <w:highlight w:val="none"/>
        </w:rPr>
      </w:pPr>
      <w:r>
        <w:rPr>
          <w:rFonts w:hint="eastAsia"/>
          <w:color w:val="auto"/>
          <w:highlight w:val="none"/>
        </w:rPr>
        <w:t>①一期污水处理厂概况</w:t>
      </w:r>
    </w:p>
    <w:p>
      <w:pPr>
        <w:pStyle w:val="30"/>
        <w:ind w:firstLine="480"/>
        <w:rPr>
          <w:color w:val="auto"/>
          <w:highlight w:val="none"/>
        </w:rPr>
      </w:pPr>
      <w:r>
        <w:rPr>
          <w:rFonts w:hint="eastAsia"/>
          <w:color w:val="auto"/>
          <w:highlight w:val="none"/>
        </w:rPr>
        <w:t>内蒙古五原县隆兴昌镇污水处理工程位于五原县隆兴昌镇西北约 4km 处，占地3.56hm</w:t>
      </w:r>
      <w:r>
        <w:rPr>
          <w:rFonts w:hint="eastAsia"/>
          <w:color w:val="auto"/>
          <w:highlight w:val="none"/>
          <w:vertAlign w:val="superscript"/>
        </w:rPr>
        <w:t>2</w:t>
      </w:r>
      <w:r>
        <w:rPr>
          <w:rFonts w:hint="eastAsia"/>
          <w:color w:val="auto"/>
          <w:highlight w:val="none"/>
        </w:rPr>
        <w:t>。原内蒙古自治区环境保护局于2007年9月批复了该项目环境影响报告表（内环表[2007]189号）。于2010年9月24日经巴彦淖尔市环境保护局以（巴环发[2010]244号）文件通过该建设项目竣工环境保护验收。</w:t>
      </w:r>
    </w:p>
    <w:p>
      <w:pPr>
        <w:pStyle w:val="30"/>
        <w:ind w:firstLine="480"/>
        <w:rPr>
          <w:color w:val="auto"/>
          <w:highlight w:val="none"/>
        </w:rPr>
      </w:pPr>
      <w:r>
        <w:rPr>
          <w:rFonts w:hint="eastAsia"/>
          <w:color w:val="auto"/>
          <w:highlight w:val="none"/>
        </w:rPr>
        <w:t>一期工程投资8225万元，工程主要建设内容包括粗格栅、进水泵房、鼓风机房、细格栅、厌氧除磷区、生物曝气池、澄清池、稳定池、接触消毒池、高效絮凝沉淀池、高效纤维滤池、污泥中转池、污泥浓缩机房等，新建配套管网43.6km，管网总长73.6km。工艺为多级A/O浮链式微孔爆气处理工艺设计处理能力为2.2×10</w:t>
      </w:r>
      <w:r>
        <w:rPr>
          <w:rFonts w:hint="eastAsia"/>
          <w:color w:val="auto"/>
          <w:highlight w:val="none"/>
          <w:vertAlign w:val="superscript"/>
        </w:rPr>
        <w:t>-4</w:t>
      </w:r>
      <w:r>
        <w:rPr>
          <w:rFonts w:hint="eastAsia"/>
          <w:color w:val="auto"/>
          <w:highlight w:val="none"/>
        </w:rPr>
        <w:t>m</w:t>
      </w:r>
      <w:r>
        <w:rPr>
          <w:rFonts w:hint="eastAsia"/>
          <w:color w:val="auto"/>
          <w:highlight w:val="none"/>
          <w:vertAlign w:val="superscript"/>
        </w:rPr>
        <w:t>3</w:t>
      </w:r>
      <w:r>
        <w:rPr>
          <w:rFonts w:hint="eastAsia"/>
          <w:color w:val="auto"/>
          <w:highlight w:val="none"/>
        </w:rPr>
        <w:t>/d，实际处理能力2.2×10</w:t>
      </w:r>
      <w:r>
        <w:rPr>
          <w:rFonts w:hint="eastAsia"/>
          <w:color w:val="auto"/>
          <w:highlight w:val="none"/>
          <w:vertAlign w:val="superscript"/>
        </w:rPr>
        <w:t>-4</w:t>
      </w:r>
      <w:r>
        <w:rPr>
          <w:rFonts w:hint="eastAsia"/>
          <w:color w:val="auto"/>
          <w:highlight w:val="none"/>
        </w:rPr>
        <w:t>m</w:t>
      </w:r>
      <w:r>
        <w:rPr>
          <w:rFonts w:hint="eastAsia"/>
          <w:color w:val="auto"/>
          <w:highlight w:val="none"/>
          <w:vertAlign w:val="superscript"/>
        </w:rPr>
        <w:t>3</w:t>
      </w:r>
      <w:r>
        <w:rPr>
          <w:rFonts w:hint="eastAsia"/>
          <w:color w:val="auto"/>
          <w:highlight w:val="none"/>
        </w:rPr>
        <w:t>/d处理能力，目前处理量1.5×10</w:t>
      </w:r>
      <w:r>
        <w:rPr>
          <w:rFonts w:hint="eastAsia"/>
          <w:color w:val="auto"/>
          <w:highlight w:val="none"/>
          <w:vertAlign w:val="superscript"/>
        </w:rPr>
        <w:t>-4</w:t>
      </w:r>
      <w:r>
        <w:rPr>
          <w:rFonts w:hint="eastAsia"/>
          <w:color w:val="auto"/>
          <w:highlight w:val="none"/>
        </w:rPr>
        <w:t>m</w:t>
      </w:r>
      <w:r>
        <w:rPr>
          <w:rFonts w:hint="eastAsia"/>
          <w:color w:val="auto"/>
          <w:highlight w:val="none"/>
          <w:vertAlign w:val="superscript"/>
        </w:rPr>
        <w:t>3</w:t>
      </w:r>
      <w:r>
        <w:rPr>
          <w:rFonts w:hint="eastAsia"/>
          <w:color w:val="auto"/>
          <w:highlight w:val="none"/>
        </w:rPr>
        <w:t>/d。处理后出水部分会用于宏珠热电厂，其余排入七排干。</w:t>
      </w:r>
    </w:p>
    <w:p>
      <w:pPr>
        <w:pStyle w:val="30"/>
        <w:ind w:firstLine="480"/>
        <w:rPr>
          <w:color w:val="auto"/>
          <w:highlight w:val="none"/>
        </w:rPr>
      </w:pPr>
      <w:r>
        <w:rPr>
          <w:rFonts w:hint="eastAsia"/>
          <w:color w:val="auto"/>
          <w:highlight w:val="none"/>
        </w:rPr>
        <w:t>②二期污水处理厂概况</w:t>
      </w:r>
    </w:p>
    <w:p>
      <w:pPr>
        <w:pStyle w:val="30"/>
        <w:ind w:firstLine="480"/>
        <w:rPr>
          <w:color w:val="auto"/>
          <w:highlight w:val="none"/>
        </w:rPr>
      </w:pPr>
      <w:r>
        <w:rPr>
          <w:rFonts w:hint="eastAsia"/>
          <w:color w:val="auto"/>
          <w:highlight w:val="none"/>
        </w:rPr>
        <w:t>扩建污水处理厂在内蒙古巴彦淖尔市五原县隆兴昌镇五美公里西侧，由五原县隆盛源开发投资有限公司对巴彦淖尔市五原县隆兴昌镇污水处理厂进行改扩建，将原有2.2万t/d污水线进行改造，并新建1条2.2万t/d处理线，并配套污水管网。原内蒙古巴彦淖尔市环境保护局于2015年12月21日批复了该项目环境影响报告表（巴环审表[2015]21号），2019年6月10完成了自主环境保护验收工作。</w:t>
      </w:r>
    </w:p>
    <w:p>
      <w:pPr>
        <w:pStyle w:val="30"/>
        <w:ind w:firstLine="480"/>
        <w:rPr>
          <w:color w:val="auto"/>
          <w:highlight w:val="none"/>
        </w:rPr>
      </w:pPr>
      <w:r>
        <w:rPr>
          <w:rFonts w:hint="eastAsia"/>
          <w:color w:val="auto"/>
          <w:highlight w:val="none"/>
        </w:rPr>
        <w:t>项目污水处理线分为预处理工艺、生物处理工艺、沉淀工艺、后处理措施、中水回用五个环节。项目污水处理工艺分为“预处理工段+生化处理工段+后处理措施”三个工段。</w:t>
      </w:r>
    </w:p>
    <w:p>
      <w:pPr>
        <w:pStyle w:val="30"/>
        <w:ind w:firstLine="480"/>
        <w:rPr>
          <w:color w:val="auto"/>
          <w:highlight w:val="none"/>
        </w:rPr>
      </w:pPr>
      <w:r>
        <w:rPr>
          <w:rFonts w:hint="eastAsia"/>
          <w:color w:val="auto"/>
          <w:highlight w:val="none"/>
        </w:rPr>
        <w:t>本次改扩建拟对现有预处理工艺进行扩容达到4.4万t/d，对现有污水处理线生物处理工艺进行技改；新建一套后处理措施，可容纳4.4万t/d；对原有中水回用工序进行扩容达到4.4万t/d，一部分作为城市杂用水、工业用水回用；新建一条污水处理线预处理、后处理措施与现有污水处理线合用，其他环节全部新建。</w:t>
      </w:r>
    </w:p>
    <w:p>
      <w:pPr>
        <w:pStyle w:val="30"/>
        <w:ind w:firstLine="480"/>
        <w:rPr>
          <w:color w:val="auto"/>
          <w:highlight w:val="none"/>
        </w:rPr>
      </w:pPr>
      <w:r>
        <w:rPr>
          <w:rFonts w:hint="eastAsia"/>
          <w:color w:val="auto"/>
          <w:highlight w:val="none"/>
        </w:rPr>
        <w:t>本项目废水产生量为336</w:t>
      </w:r>
      <w:r>
        <w:rPr>
          <w:rFonts w:hint="eastAsia"/>
          <w:color w:val="auto"/>
          <w:highlight w:val="none"/>
          <w:lang w:val="en-US" w:eastAsia="zh-CN"/>
        </w:rPr>
        <w:t>5.62</w:t>
      </w:r>
      <w:r>
        <w:rPr>
          <w:rFonts w:hint="eastAsia"/>
          <w:color w:val="auto"/>
          <w:highlight w:val="none"/>
        </w:rPr>
        <w:t>m</w:t>
      </w:r>
      <w:r>
        <w:rPr>
          <w:rFonts w:hint="eastAsia"/>
          <w:color w:val="auto"/>
          <w:highlight w:val="none"/>
          <w:vertAlign w:val="superscript"/>
        </w:rPr>
        <w:t>3</w:t>
      </w:r>
      <w:r>
        <w:rPr>
          <w:rFonts w:hint="eastAsia"/>
          <w:color w:val="auto"/>
          <w:highlight w:val="none"/>
        </w:rPr>
        <w:t>/d，五原县宏珠污水处理厂可接受本项目污水。</w:t>
      </w:r>
    </w:p>
    <w:p>
      <w:pPr>
        <w:pStyle w:val="30"/>
        <w:ind w:firstLine="480"/>
        <w:rPr>
          <w:color w:val="auto"/>
          <w:highlight w:val="none"/>
        </w:rPr>
      </w:pPr>
      <w:r>
        <w:rPr>
          <w:rFonts w:hint="eastAsia"/>
          <w:color w:val="auto"/>
          <w:highlight w:val="none"/>
        </w:rPr>
        <w:t>7)供热工程规划</w:t>
      </w:r>
    </w:p>
    <w:p>
      <w:pPr>
        <w:pStyle w:val="30"/>
        <w:ind w:firstLine="480"/>
        <w:rPr>
          <w:color w:val="auto"/>
          <w:highlight w:val="none"/>
        </w:rPr>
      </w:pPr>
      <w:r>
        <w:rPr>
          <w:rFonts w:hint="eastAsia"/>
          <w:color w:val="auto"/>
          <w:highlight w:val="none"/>
        </w:rPr>
        <w:t>①供热现状</w:t>
      </w:r>
    </w:p>
    <w:p>
      <w:pPr>
        <w:pStyle w:val="30"/>
        <w:ind w:firstLine="480"/>
        <w:rPr>
          <w:color w:val="auto"/>
          <w:highlight w:val="none"/>
        </w:rPr>
      </w:pPr>
      <w:r>
        <w:rPr>
          <w:rFonts w:hint="eastAsia"/>
          <w:color w:val="auto"/>
          <w:highlight w:val="none"/>
        </w:rPr>
        <w:t>目前，五原工业园区内没有实现集中供热及供汽，企业均以各自分散小锅炉采暖及自供工业蒸汽。</w:t>
      </w:r>
    </w:p>
    <w:p>
      <w:pPr>
        <w:pStyle w:val="30"/>
        <w:ind w:firstLine="480"/>
        <w:rPr>
          <w:color w:val="auto"/>
          <w:highlight w:val="none"/>
        </w:rPr>
      </w:pPr>
      <w:r>
        <w:rPr>
          <w:rFonts w:hint="eastAsia"/>
          <w:color w:val="auto"/>
          <w:highlight w:val="none"/>
        </w:rPr>
        <w:t>②热负荷计算</w:t>
      </w:r>
    </w:p>
    <w:p>
      <w:pPr>
        <w:pStyle w:val="30"/>
        <w:ind w:firstLine="480"/>
        <w:rPr>
          <w:color w:val="auto"/>
          <w:highlight w:val="none"/>
        </w:rPr>
      </w:pPr>
      <w:r>
        <w:rPr>
          <w:rFonts w:hint="eastAsia"/>
          <w:color w:val="auto"/>
          <w:highlight w:val="none"/>
        </w:rPr>
        <w:t>近期，五原工业园区企业需工业用汽量正常生产需用36.4t/h工业蒸汽，2019年约需工业蒸汽56.4t/h。园区需供热面积19.41万m</w:t>
      </w:r>
      <w:r>
        <w:rPr>
          <w:rFonts w:hint="eastAsia"/>
          <w:color w:val="auto"/>
          <w:highlight w:val="none"/>
          <w:vertAlign w:val="superscript"/>
        </w:rPr>
        <w:t>2</w:t>
      </w:r>
      <w:r>
        <w:rPr>
          <w:rFonts w:hint="eastAsia"/>
          <w:color w:val="auto"/>
          <w:highlight w:val="none"/>
        </w:rPr>
        <w:t>。</w:t>
      </w:r>
    </w:p>
    <w:p>
      <w:pPr>
        <w:pStyle w:val="30"/>
        <w:ind w:firstLine="480"/>
        <w:rPr>
          <w:color w:val="auto"/>
          <w:highlight w:val="none"/>
        </w:rPr>
      </w:pPr>
      <w:r>
        <w:rPr>
          <w:rFonts w:hint="eastAsia"/>
          <w:color w:val="auto"/>
          <w:highlight w:val="none"/>
        </w:rPr>
        <w:t>③热源规划</w:t>
      </w:r>
    </w:p>
    <w:p>
      <w:pPr>
        <w:pStyle w:val="30"/>
        <w:ind w:firstLine="480"/>
        <w:rPr>
          <w:color w:val="auto"/>
          <w:highlight w:val="none"/>
        </w:rPr>
      </w:pPr>
      <w:r>
        <w:rPr>
          <w:rFonts w:hint="eastAsia"/>
          <w:color w:val="auto"/>
          <w:highlight w:val="none"/>
        </w:rPr>
        <w:t>规划五原工业园区企业生活供热统一实行集中供热，并集中供给工业蒸汽，供热热源为内蒙古泰达新能源有限公司五原县生物质热电厂。</w:t>
      </w:r>
    </w:p>
    <w:p>
      <w:pPr>
        <w:pStyle w:val="30"/>
        <w:ind w:firstLine="480"/>
        <w:rPr>
          <w:color w:val="auto"/>
          <w:highlight w:val="none"/>
        </w:rPr>
      </w:pPr>
      <w:r>
        <w:rPr>
          <w:rFonts w:hint="eastAsia"/>
          <w:color w:val="auto"/>
          <w:highlight w:val="none"/>
        </w:rPr>
        <w:t>目前本项目所在区域未实现集中供暖，本项目设1台18t/h的天然气蒸汽锅炉，为全厂生产、生活供热。</w:t>
      </w:r>
    </w:p>
    <w:p>
      <w:pPr>
        <w:ind w:firstLine="480"/>
        <w:rPr>
          <w:color w:val="auto"/>
          <w:highlight w:val="none"/>
        </w:rPr>
      </w:pPr>
      <w:r>
        <w:rPr>
          <w:rFonts w:hint="eastAsia"/>
          <w:color w:val="auto"/>
          <w:highlight w:val="none"/>
        </w:rPr>
        <w:t>综上所述，</w:t>
      </w:r>
      <w:r>
        <w:rPr>
          <w:color w:val="auto"/>
          <w:highlight w:val="none"/>
        </w:rPr>
        <w:t>本项目位于五原县工业园区，</w:t>
      </w:r>
      <w:r>
        <w:rPr>
          <w:rFonts w:hint="eastAsia"/>
          <w:color w:val="auto"/>
          <w:highlight w:val="none"/>
        </w:rPr>
        <w:t>根据《内蒙古五原工业园区总体规划环境影响报告书》，园区</w:t>
      </w:r>
      <w:r>
        <w:rPr>
          <w:rFonts w:cs="Times New Roman"/>
          <w:color w:val="auto"/>
          <w:highlight w:val="none"/>
        </w:rPr>
        <w:t>产业定位主导发展八大产业：农畜产品深加工产业、生物化工产业、装备制造产业、新能源产业、硅材料及其延伸产业、物流产业、农畜产品交易中心和服务业。</w:t>
      </w:r>
      <w:r>
        <w:rPr>
          <w:rFonts w:hint="eastAsia"/>
          <w:color w:val="auto"/>
          <w:highlight w:val="none"/>
        </w:rPr>
        <w:t>本项目为肉鸡屠宰项目，属于农畜产品深加工产业，</w:t>
      </w:r>
      <w:r>
        <w:rPr>
          <w:color w:val="auto"/>
          <w:highlight w:val="none"/>
        </w:rPr>
        <w:t>项目的建设符合园区总体规划。</w:t>
      </w:r>
    </w:p>
    <w:p>
      <w:pPr>
        <w:ind w:firstLine="480"/>
        <w:rPr>
          <w:color w:val="auto"/>
          <w:highlight w:val="none"/>
        </w:rPr>
      </w:pPr>
      <w:r>
        <w:rPr>
          <w:color w:val="auto"/>
          <w:highlight w:val="none"/>
        </w:rPr>
        <w:t>通过现场踏勘、环境质量现状监测和污染源调查可以看出，厂址卫生防护距离范围内无居民分布。厂址未占用水源保护区、自然保护区、基本农田保护区等国家或地方法律规定的或是县以上人民政府划定的需特殊保护的环境敏感区，没有经过生态敏感与脆弱地区。本项目厂址选择符合当地规划要求，交通运输条件便利，项目厂址选择合理。</w:t>
      </w:r>
    </w:p>
    <w:p>
      <w:pPr>
        <w:pStyle w:val="4"/>
        <w:bidi w:val="0"/>
        <w:rPr>
          <w:color w:val="auto"/>
        </w:rPr>
      </w:pPr>
      <w:r>
        <w:rPr>
          <w:rFonts w:hint="eastAsia"/>
          <w:color w:val="auto"/>
          <w:lang w:val="en-US" w:eastAsia="zh-CN"/>
        </w:rPr>
        <w:t>1.4.3</w:t>
      </w:r>
      <w:r>
        <w:rPr>
          <w:rFonts w:hint="eastAsia"/>
          <w:color w:val="auto"/>
        </w:rPr>
        <w:t>行业技术政策符合性分析</w:t>
      </w:r>
    </w:p>
    <w:p>
      <w:pPr>
        <w:ind w:firstLine="480"/>
        <w:rPr>
          <w:color w:val="auto"/>
          <w:highlight w:val="none"/>
        </w:rPr>
        <w:sectPr>
          <w:headerReference r:id="rId9" w:type="default"/>
          <w:footerReference r:id="rId10"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olor w:val="auto"/>
          <w:highlight w:val="none"/>
        </w:rPr>
        <w:t>本项目为肉鸡屠宰项目，项目与《内蒙古自治区畜禽屠宰标准化建设规范》（2018年5月3日印发）、《内蒙古自治区畜禽屠宰管理办法》（修改）的符合性分析见下表。</w:t>
      </w:r>
    </w:p>
    <w:p>
      <w:pPr>
        <w:pStyle w:val="27"/>
        <w:rPr>
          <w:color w:val="auto"/>
          <w:highlight w:val="none"/>
        </w:rPr>
      </w:pPr>
      <w:r>
        <w:rPr>
          <w:rFonts w:hint="eastAsia"/>
          <w:color w:val="auto"/>
          <w:highlight w:val="none"/>
        </w:rPr>
        <w:t>表1.</w:t>
      </w:r>
      <w:r>
        <w:rPr>
          <w:rFonts w:hint="eastAsia"/>
          <w:color w:val="auto"/>
          <w:highlight w:val="none"/>
          <w:lang w:val="en-US" w:eastAsia="zh-CN"/>
        </w:rPr>
        <w:t>4.3</w:t>
      </w:r>
      <w:r>
        <w:rPr>
          <w:rFonts w:hint="eastAsia"/>
          <w:color w:val="auto"/>
          <w:highlight w:val="none"/>
        </w:rPr>
        <w:t>-1    项目与相关的符合性分析</w:t>
      </w:r>
    </w:p>
    <w:tbl>
      <w:tblPr>
        <w:tblStyle w:val="1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6229"/>
        <w:gridCol w:w="5236"/>
        <w:gridCol w:w="159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tcBorders>
              <w:tl2br w:val="nil"/>
              <w:tr2bl w:val="nil"/>
            </w:tcBorders>
            <w:vAlign w:val="center"/>
          </w:tcPr>
          <w:p>
            <w:pPr>
              <w:pStyle w:val="28"/>
              <w:rPr>
                <w:color w:val="auto"/>
                <w:highlight w:val="none"/>
              </w:rPr>
            </w:pPr>
            <w:r>
              <w:rPr>
                <w:rFonts w:hint="eastAsia"/>
                <w:color w:val="auto"/>
                <w:highlight w:val="none"/>
              </w:rPr>
              <w:t>规范名称</w:t>
            </w:r>
          </w:p>
        </w:tc>
        <w:tc>
          <w:tcPr>
            <w:tcW w:w="2196" w:type="pct"/>
            <w:tcBorders>
              <w:tl2br w:val="nil"/>
              <w:tr2bl w:val="nil"/>
            </w:tcBorders>
            <w:vAlign w:val="center"/>
          </w:tcPr>
          <w:p>
            <w:pPr>
              <w:pStyle w:val="28"/>
              <w:rPr>
                <w:color w:val="auto"/>
                <w:highlight w:val="none"/>
              </w:rPr>
            </w:pPr>
            <w:r>
              <w:rPr>
                <w:rFonts w:hint="eastAsia"/>
                <w:color w:val="auto"/>
                <w:highlight w:val="none"/>
              </w:rPr>
              <w:t>规范要求</w:t>
            </w:r>
          </w:p>
        </w:tc>
        <w:tc>
          <w:tcPr>
            <w:tcW w:w="1846" w:type="pct"/>
            <w:tcBorders>
              <w:tl2br w:val="nil"/>
              <w:tr2bl w:val="nil"/>
            </w:tcBorders>
            <w:vAlign w:val="center"/>
          </w:tcPr>
          <w:p>
            <w:pPr>
              <w:pStyle w:val="28"/>
              <w:rPr>
                <w:color w:val="auto"/>
                <w:highlight w:val="none"/>
              </w:rPr>
            </w:pPr>
            <w:r>
              <w:rPr>
                <w:color w:val="auto"/>
                <w:highlight w:val="none"/>
              </w:rPr>
              <w:t>本项目</w:t>
            </w:r>
          </w:p>
        </w:tc>
        <w:tc>
          <w:tcPr>
            <w:tcW w:w="563" w:type="pct"/>
            <w:tcBorders>
              <w:tl2br w:val="nil"/>
              <w:tr2bl w:val="nil"/>
            </w:tcBorders>
            <w:vAlign w:val="center"/>
          </w:tcPr>
          <w:p>
            <w:pPr>
              <w:pStyle w:val="28"/>
              <w:rPr>
                <w:color w:val="auto"/>
                <w:highlight w:val="none"/>
              </w:rPr>
            </w:pPr>
            <w:r>
              <w:rPr>
                <w:color w:val="auto"/>
                <w:highlight w:val="none"/>
              </w:rPr>
              <w:t>结论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restart"/>
            <w:tcBorders>
              <w:tl2br w:val="nil"/>
              <w:tr2bl w:val="nil"/>
            </w:tcBorders>
            <w:vAlign w:val="center"/>
          </w:tcPr>
          <w:p>
            <w:pPr>
              <w:pStyle w:val="28"/>
              <w:rPr>
                <w:color w:val="auto"/>
                <w:highlight w:val="none"/>
              </w:rPr>
            </w:pPr>
            <w:r>
              <w:rPr>
                <w:rFonts w:hint="eastAsia"/>
                <w:color w:val="auto"/>
                <w:highlight w:val="none"/>
              </w:rPr>
              <w:t>内蒙古自治区畜禽屠宰管理办法</w:t>
            </w:r>
          </w:p>
        </w:tc>
        <w:tc>
          <w:tcPr>
            <w:tcW w:w="2196" w:type="pct"/>
            <w:tcBorders>
              <w:tl2br w:val="nil"/>
              <w:tr2bl w:val="nil"/>
            </w:tcBorders>
            <w:vAlign w:val="center"/>
          </w:tcPr>
          <w:p>
            <w:pPr>
              <w:pStyle w:val="28"/>
              <w:rPr>
                <w:color w:val="auto"/>
                <w:highlight w:val="none"/>
              </w:rPr>
            </w:pPr>
            <w:r>
              <w:rPr>
                <w:rFonts w:hint="eastAsia"/>
                <w:color w:val="auto"/>
                <w:highlight w:val="none"/>
              </w:rPr>
              <w:t>屠宰场的设置规划由旗县区人民政府商务主管部门按照科学规划、合理布局、有利流通、方便群众、保护环境、适当集中的原则，结合当地实际情况提出设置规划初步方案</w:t>
            </w:r>
          </w:p>
        </w:tc>
        <w:tc>
          <w:tcPr>
            <w:tcW w:w="1846" w:type="pct"/>
            <w:tcBorders>
              <w:tl2br w:val="nil"/>
              <w:tr2bl w:val="nil"/>
            </w:tcBorders>
            <w:vAlign w:val="center"/>
          </w:tcPr>
          <w:p>
            <w:pPr>
              <w:pStyle w:val="28"/>
              <w:rPr>
                <w:color w:val="auto"/>
                <w:highlight w:val="none"/>
              </w:rPr>
            </w:pPr>
            <w:r>
              <w:rPr>
                <w:rFonts w:hint="eastAsia"/>
                <w:color w:val="auto"/>
                <w:highlight w:val="none"/>
              </w:rPr>
              <w:t>本项目位于五原县工业园，园区规划建设成为内蒙古自治区新兴的农畜产品深加工基地，本项目符合规划，并已在五原县发展和改革委员会备案。</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屠宰厂（场）的选址。应当远离生活饮用水地表水源保护区500米以上，周围无有害污染源，并不得妨碍或者影响所在地居民生活和公共场所的活动，一般应在1000米以上。</w:t>
            </w:r>
          </w:p>
        </w:tc>
        <w:tc>
          <w:tcPr>
            <w:tcW w:w="1846" w:type="pct"/>
            <w:tcBorders>
              <w:tl2br w:val="nil"/>
              <w:tr2bl w:val="nil"/>
            </w:tcBorders>
            <w:vAlign w:val="center"/>
          </w:tcPr>
          <w:p>
            <w:pPr>
              <w:pStyle w:val="28"/>
              <w:rPr>
                <w:color w:val="auto"/>
                <w:highlight w:val="none"/>
              </w:rPr>
            </w:pPr>
            <w:r>
              <w:rPr>
                <w:rFonts w:hint="eastAsia"/>
                <w:color w:val="auto"/>
                <w:highlight w:val="none"/>
              </w:rPr>
              <w:t>项目周边无生活饮用水地表水源保护区，距离本项目最近居民区为573m处董头圪堵村，位于项目上风向，且项目位于五原县工业园，严格落实各项环保措施，不会对周边居民产生影响。</w:t>
            </w:r>
          </w:p>
        </w:tc>
        <w:tc>
          <w:tcPr>
            <w:tcW w:w="563" w:type="pct"/>
            <w:tcBorders>
              <w:tl2br w:val="nil"/>
              <w:tr2bl w:val="nil"/>
            </w:tcBorders>
            <w:vAlign w:val="center"/>
          </w:tcPr>
          <w:p>
            <w:pPr>
              <w:pStyle w:val="28"/>
              <w:rPr>
                <w:color w:val="auto"/>
                <w:highlight w:val="none"/>
              </w:rPr>
            </w:pPr>
            <w:r>
              <w:rPr>
                <w:rFonts w:hint="eastAsia"/>
                <w:color w:val="auto"/>
                <w:highlight w:val="none"/>
              </w:rPr>
              <w:t>严格落实各项环保措施下，不会对周边居民产生影响</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color w:val="auto"/>
                <w:highlight w:val="none"/>
              </w:rPr>
              <w:t>有</w:t>
            </w:r>
            <w:r>
              <w:rPr>
                <w:rFonts w:hint="eastAsia"/>
                <w:color w:val="auto"/>
                <w:highlight w:val="none"/>
              </w:rPr>
              <w:t>符合国家标准的充足水源</w:t>
            </w:r>
            <w:r>
              <w:rPr>
                <w:color w:val="auto"/>
                <w:highlight w:val="none"/>
              </w:rPr>
              <w:t>、水质符合国家规定标准的水源条件</w:t>
            </w:r>
          </w:p>
        </w:tc>
        <w:tc>
          <w:tcPr>
            <w:tcW w:w="1846" w:type="pct"/>
            <w:tcBorders>
              <w:tl2br w:val="nil"/>
              <w:tr2bl w:val="nil"/>
            </w:tcBorders>
            <w:vAlign w:val="center"/>
          </w:tcPr>
          <w:p>
            <w:pPr>
              <w:pStyle w:val="28"/>
              <w:rPr>
                <w:color w:val="auto"/>
                <w:highlight w:val="none"/>
              </w:rPr>
            </w:pPr>
            <w:r>
              <w:rPr>
                <w:rFonts w:hint="eastAsia"/>
                <w:color w:val="auto"/>
                <w:highlight w:val="none"/>
              </w:rPr>
              <w:t>供水由五原县工业园供水系统供给，</w:t>
            </w:r>
            <w:r>
              <w:rPr>
                <w:color w:val="auto"/>
                <w:highlight w:val="none"/>
              </w:rPr>
              <w:t>可满足本项目用水需求</w:t>
            </w:r>
          </w:p>
        </w:tc>
        <w:tc>
          <w:tcPr>
            <w:tcW w:w="563" w:type="pct"/>
            <w:tcBorders>
              <w:tl2br w:val="nil"/>
              <w:tr2bl w:val="nil"/>
            </w:tcBorders>
            <w:vAlign w:val="center"/>
          </w:tcPr>
          <w:p>
            <w:pPr>
              <w:pStyle w:val="28"/>
              <w:rPr>
                <w:color w:val="auto"/>
                <w:highlight w:val="none"/>
              </w:rPr>
            </w:pPr>
            <w:r>
              <w:rPr>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color w:val="auto"/>
                <w:highlight w:val="none"/>
              </w:rPr>
              <w:t>有符合国家规定要求的待宰间、屠宰间</w:t>
            </w:r>
            <w:r>
              <w:rPr>
                <w:rFonts w:hint="eastAsia"/>
                <w:color w:val="auto"/>
                <w:highlight w:val="none"/>
              </w:rPr>
              <w:t>、隔离间、急宰间</w:t>
            </w:r>
            <w:r>
              <w:rPr>
                <w:color w:val="auto"/>
                <w:highlight w:val="none"/>
              </w:rPr>
              <w:t>以及</w:t>
            </w:r>
            <w:r>
              <w:rPr>
                <w:rFonts w:hint="eastAsia"/>
                <w:color w:val="auto"/>
                <w:highlight w:val="none"/>
              </w:rPr>
              <w:t>畜禽</w:t>
            </w:r>
            <w:r>
              <w:rPr>
                <w:color w:val="auto"/>
                <w:highlight w:val="none"/>
              </w:rPr>
              <w:t>屠宰设备</w:t>
            </w:r>
            <w:r>
              <w:rPr>
                <w:rFonts w:hint="eastAsia"/>
                <w:color w:val="auto"/>
                <w:highlight w:val="none"/>
              </w:rPr>
              <w:t>、冷藏设备、</w:t>
            </w:r>
            <w:r>
              <w:rPr>
                <w:color w:val="auto"/>
                <w:highlight w:val="none"/>
              </w:rPr>
              <w:t>运载工具</w:t>
            </w:r>
          </w:p>
        </w:tc>
        <w:tc>
          <w:tcPr>
            <w:tcW w:w="1846" w:type="pct"/>
            <w:tcBorders>
              <w:tl2br w:val="nil"/>
              <w:tr2bl w:val="nil"/>
            </w:tcBorders>
            <w:vAlign w:val="center"/>
          </w:tcPr>
          <w:p>
            <w:pPr>
              <w:pStyle w:val="28"/>
              <w:rPr>
                <w:color w:val="auto"/>
                <w:highlight w:val="none"/>
              </w:rPr>
            </w:pPr>
            <w:r>
              <w:rPr>
                <w:rFonts w:hint="eastAsia"/>
                <w:color w:val="auto"/>
                <w:highlight w:val="none"/>
              </w:rPr>
              <w:t>项目建</w:t>
            </w:r>
            <w:r>
              <w:rPr>
                <w:color w:val="auto"/>
                <w:highlight w:val="none"/>
              </w:rPr>
              <w:t>有待宰</w:t>
            </w:r>
            <w:r>
              <w:rPr>
                <w:rFonts w:hint="eastAsia"/>
                <w:color w:val="auto"/>
                <w:highlight w:val="none"/>
              </w:rPr>
              <w:t>圈2826</w:t>
            </w:r>
            <w:r>
              <w:rPr>
                <w:color w:val="auto"/>
                <w:highlight w:val="none"/>
              </w:rPr>
              <w:t>m</w:t>
            </w:r>
            <w:r>
              <w:rPr>
                <w:color w:val="auto"/>
                <w:highlight w:val="none"/>
                <w:vertAlign w:val="superscript"/>
              </w:rPr>
              <w:t>2</w:t>
            </w:r>
            <w:r>
              <w:rPr>
                <w:color w:val="auto"/>
                <w:highlight w:val="none"/>
              </w:rPr>
              <w:t>、屠宰</w:t>
            </w:r>
            <w:r>
              <w:rPr>
                <w:rFonts w:hint="eastAsia"/>
                <w:color w:val="auto"/>
                <w:highlight w:val="none"/>
              </w:rPr>
              <w:t>车</w:t>
            </w:r>
            <w:r>
              <w:rPr>
                <w:color w:val="auto"/>
                <w:highlight w:val="none"/>
              </w:rPr>
              <w:t>间32</w:t>
            </w:r>
            <w:r>
              <w:rPr>
                <w:rFonts w:hint="eastAsia"/>
                <w:color w:val="auto"/>
                <w:highlight w:val="none"/>
              </w:rPr>
              <w:t>222</w:t>
            </w:r>
            <w:r>
              <w:rPr>
                <w:color w:val="auto"/>
                <w:highlight w:val="none"/>
              </w:rPr>
              <w:t>.</w:t>
            </w:r>
            <w:r>
              <w:rPr>
                <w:rFonts w:hint="eastAsia"/>
                <w:color w:val="auto"/>
                <w:highlight w:val="none"/>
              </w:rPr>
              <w:t>43</w:t>
            </w:r>
            <w:r>
              <w:rPr>
                <w:color w:val="auto"/>
                <w:highlight w:val="none"/>
              </w:rPr>
              <w:t>m</w:t>
            </w:r>
            <w:r>
              <w:rPr>
                <w:color w:val="auto"/>
                <w:highlight w:val="none"/>
                <w:vertAlign w:val="superscript"/>
              </w:rPr>
              <w:t>2</w:t>
            </w:r>
            <w:r>
              <w:rPr>
                <w:rFonts w:hint="eastAsia"/>
                <w:color w:val="auto"/>
                <w:highlight w:val="none"/>
              </w:rPr>
              <w:t>、急宰间120m</w:t>
            </w:r>
            <w:r>
              <w:rPr>
                <w:rFonts w:hint="eastAsia"/>
                <w:color w:val="auto"/>
                <w:highlight w:val="none"/>
                <w:vertAlign w:val="superscript"/>
              </w:rPr>
              <w:t>2</w:t>
            </w:r>
            <w:r>
              <w:rPr>
                <w:rFonts w:hint="eastAsia"/>
                <w:color w:val="auto"/>
                <w:highlight w:val="none"/>
              </w:rPr>
              <w:t>等</w:t>
            </w:r>
            <w:r>
              <w:rPr>
                <w:color w:val="auto"/>
                <w:highlight w:val="none"/>
              </w:rPr>
              <w:t>，有成套</w:t>
            </w:r>
            <w:r>
              <w:rPr>
                <w:rFonts w:hint="eastAsia"/>
                <w:color w:val="auto"/>
                <w:highlight w:val="none"/>
              </w:rPr>
              <w:t>肉鸡</w:t>
            </w:r>
            <w:r>
              <w:rPr>
                <w:color w:val="auto"/>
                <w:highlight w:val="none"/>
              </w:rPr>
              <w:t>屠宰设备和运载工具</w:t>
            </w:r>
          </w:p>
        </w:tc>
        <w:tc>
          <w:tcPr>
            <w:tcW w:w="563" w:type="pct"/>
            <w:tcBorders>
              <w:tl2br w:val="nil"/>
              <w:tr2bl w:val="nil"/>
            </w:tcBorders>
            <w:vAlign w:val="center"/>
          </w:tcPr>
          <w:p>
            <w:pPr>
              <w:pStyle w:val="28"/>
              <w:rPr>
                <w:color w:val="auto"/>
                <w:highlight w:val="none"/>
              </w:rPr>
            </w:pPr>
            <w:r>
              <w:rPr>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color w:val="auto"/>
                <w:highlight w:val="none"/>
              </w:rPr>
              <w:t>有依法取得健康证明</w:t>
            </w:r>
            <w:r>
              <w:rPr>
                <w:rFonts w:hint="eastAsia"/>
                <w:color w:val="auto"/>
                <w:highlight w:val="none"/>
              </w:rPr>
              <w:t>，经专业技术培训并取得合格证书</w:t>
            </w:r>
            <w:r>
              <w:rPr>
                <w:color w:val="auto"/>
                <w:highlight w:val="none"/>
              </w:rPr>
              <w:t>的屠宰技术人员</w:t>
            </w:r>
            <w:r>
              <w:rPr>
                <w:rFonts w:hint="eastAsia"/>
                <w:color w:val="auto"/>
                <w:highlight w:val="none"/>
              </w:rPr>
              <w:t>，</w:t>
            </w:r>
            <w:r>
              <w:rPr>
                <w:color w:val="auto"/>
                <w:highlight w:val="none"/>
              </w:rPr>
              <w:t>肉品品质检验人员</w:t>
            </w:r>
            <w:r>
              <w:rPr>
                <w:rFonts w:hint="eastAsia"/>
                <w:color w:val="auto"/>
                <w:highlight w:val="none"/>
              </w:rPr>
              <w:t>和无害化处理人员</w:t>
            </w:r>
          </w:p>
        </w:tc>
        <w:tc>
          <w:tcPr>
            <w:tcW w:w="1846" w:type="pct"/>
            <w:tcBorders>
              <w:tl2br w:val="nil"/>
              <w:tr2bl w:val="nil"/>
            </w:tcBorders>
            <w:vAlign w:val="center"/>
          </w:tcPr>
          <w:p>
            <w:pPr>
              <w:pStyle w:val="28"/>
              <w:rPr>
                <w:color w:val="auto"/>
                <w:highlight w:val="none"/>
              </w:rPr>
            </w:pPr>
            <w:r>
              <w:rPr>
                <w:rFonts w:hint="eastAsia"/>
                <w:color w:val="auto"/>
                <w:highlight w:val="none"/>
              </w:rPr>
              <w:t>待项目运行后，</w:t>
            </w:r>
            <w:r>
              <w:rPr>
                <w:color w:val="auto"/>
                <w:highlight w:val="none"/>
              </w:rPr>
              <w:t>屠宰人员</w:t>
            </w:r>
            <w:r>
              <w:rPr>
                <w:rFonts w:hint="eastAsia"/>
                <w:color w:val="auto"/>
                <w:highlight w:val="none"/>
              </w:rPr>
              <w:t>需</w:t>
            </w:r>
            <w:r>
              <w:rPr>
                <w:color w:val="auto"/>
                <w:highlight w:val="none"/>
              </w:rPr>
              <w:t>依法取得健康证明</w:t>
            </w:r>
            <w:r>
              <w:rPr>
                <w:rFonts w:hint="eastAsia"/>
                <w:color w:val="auto"/>
                <w:highlight w:val="none"/>
              </w:rPr>
              <w:t>；待项目运行后，</w:t>
            </w:r>
            <w:r>
              <w:rPr>
                <w:color w:val="auto"/>
                <w:highlight w:val="none"/>
              </w:rPr>
              <w:t>肉品品质检验人员</w:t>
            </w:r>
            <w:r>
              <w:rPr>
                <w:rFonts w:hint="eastAsia"/>
                <w:color w:val="auto"/>
                <w:highlight w:val="none"/>
              </w:rPr>
              <w:t>需</w:t>
            </w:r>
            <w:r>
              <w:rPr>
                <w:color w:val="auto"/>
                <w:highlight w:val="none"/>
              </w:rPr>
              <w:t>持证上岗</w:t>
            </w:r>
          </w:p>
        </w:tc>
        <w:tc>
          <w:tcPr>
            <w:tcW w:w="563" w:type="pct"/>
            <w:tcBorders>
              <w:tl2br w:val="nil"/>
              <w:tr2bl w:val="nil"/>
            </w:tcBorders>
            <w:vAlign w:val="center"/>
          </w:tcPr>
          <w:p>
            <w:pPr>
              <w:pStyle w:val="28"/>
              <w:rPr>
                <w:color w:val="auto"/>
                <w:highlight w:val="none"/>
              </w:rPr>
            </w:pPr>
            <w:r>
              <w:rPr>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color w:val="auto"/>
                <w:highlight w:val="none"/>
              </w:rPr>
              <w:t>有符合国家规定要求的检验设备、消毒</w:t>
            </w:r>
            <w:r>
              <w:rPr>
                <w:rFonts w:hint="eastAsia"/>
                <w:color w:val="auto"/>
                <w:highlight w:val="none"/>
              </w:rPr>
              <w:t>设备、消毒药品</w:t>
            </w:r>
            <w:r>
              <w:rPr>
                <w:color w:val="auto"/>
                <w:highlight w:val="none"/>
              </w:rPr>
              <w:t>及污染</w:t>
            </w:r>
            <w:r>
              <w:rPr>
                <w:rFonts w:hint="eastAsia"/>
                <w:color w:val="auto"/>
                <w:highlight w:val="none"/>
              </w:rPr>
              <w:t>物处理设施</w:t>
            </w:r>
          </w:p>
        </w:tc>
        <w:tc>
          <w:tcPr>
            <w:tcW w:w="1846" w:type="pct"/>
            <w:tcBorders>
              <w:tl2br w:val="nil"/>
              <w:tr2bl w:val="nil"/>
            </w:tcBorders>
            <w:vAlign w:val="center"/>
          </w:tcPr>
          <w:p>
            <w:pPr>
              <w:pStyle w:val="28"/>
              <w:rPr>
                <w:color w:val="auto"/>
                <w:highlight w:val="none"/>
              </w:rPr>
            </w:pPr>
            <w:r>
              <w:rPr>
                <w:rFonts w:hint="eastAsia"/>
                <w:color w:val="auto"/>
                <w:highlight w:val="none"/>
              </w:rPr>
              <w:t>车间内设单独的检验化验室，内部设理化、细菌、病理等常规检测的工作间，配备相应的清洗、消毒设施和检测仪器等，设单独出入口；厂区臭气、污水采取措施，减少对周边环境的影响</w:t>
            </w:r>
          </w:p>
        </w:tc>
        <w:tc>
          <w:tcPr>
            <w:tcW w:w="563" w:type="pct"/>
            <w:tcBorders>
              <w:tl2br w:val="nil"/>
              <w:tr2bl w:val="nil"/>
            </w:tcBorders>
            <w:vAlign w:val="center"/>
          </w:tcPr>
          <w:p>
            <w:pPr>
              <w:pStyle w:val="28"/>
              <w:rPr>
                <w:color w:val="auto"/>
                <w:highlight w:val="none"/>
              </w:rPr>
            </w:pPr>
            <w:r>
              <w:rPr>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color w:val="auto"/>
                <w:highlight w:val="none"/>
              </w:rPr>
              <w:t>有</w:t>
            </w:r>
            <w:r>
              <w:rPr>
                <w:rFonts w:hint="eastAsia"/>
                <w:color w:val="auto"/>
                <w:highlight w:val="none"/>
              </w:rPr>
              <w:t>对</w:t>
            </w:r>
            <w:r>
              <w:rPr>
                <w:color w:val="auto"/>
                <w:highlight w:val="none"/>
              </w:rPr>
              <w:t>病害</w:t>
            </w:r>
            <w:r>
              <w:rPr>
                <w:rFonts w:hint="eastAsia"/>
                <w:color w:val="auto"/>
                <w:highlight w:val="none"/>
              </w:rPr>
              <w:t>畜禽及其</w:t>
            </w:r>
            <w:r>
              <w:rPr>
                <w:color w:val="auto"/>
                <w:highlight w:val="none"/>
              </w:rPr>
              <w:t>产品无害化处理设施</w:t>
            </w:r>
          </w:p>
        </w:tc>
        <w:tc>
          <w:tcPr>
            <w:tcW w:w="1846" w:type="pct"/>
            <w:tcBorders>
              <w:tl2br w:val="nil"/>
              <w:tr2bl w:val="nil"/>
            </w:tcBorders>
            <w:vAlign w:val="center"/>
          </w:tcPr>
          <w:p>
            <w:pPr>
              <w:pStyle w:val="28"/>
              <w:rPr>
                <w:color w:val="auto"/>
                <w:highlight w:val="none"/>
              </w:rPr>
            </w:pPr>
            <w:r>
              <w:rPr>
                <w:rFonts w:hint="eastAsia"/>
                <w:color w:val="auto"/>
                <w:highlight w:val="none"/>
              </w:rPr>
              <w:t>羽毛粉车间内设病死鸡无害化处理车间（利用干化机高温高压无害化处理）</w:t>
            </w:r>
          </w:p>
        </w:tc>
        <w:tc>
          <w:tcPr>
            <w:tcW w:w="563" w:type="pct"/>
            <w:tcBorders>
              <w:tl2br w:val="nil"/>
              <w:tr2bl w:val="nil"/>
            </w:tcBorders>
            <w:vAlign w:val="center"/>
          </w:tcPr>
          <w:p>
            <w:pPr>
              <w:pStyle w:val="28"/>
              <w:rPr>
                <w:color w:val="auto"/>
                <w:highlight w:val="none"/>
              </w:rPr>
            </w:pPr>
            <w:r>
              <w:rPr>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应当实施宰前12h停食、静养</w:t>
            </w:r>
          </w:p>
        </w:tc>
        <w:tc>
          <w:tcPr>
            <w:tcW w:w="1846" w:type="pct"/>
            <w:tcBorders>
              <w:tl2br w:val="nil"/>
              <w:tr2bl w:val="nil"/>
            </w:tcBorders>
            <w:vAlign w:val="center"/>
          </w:tcPr>
          <w:p>
            <w:pPr>
              <w:pStyle w:val="28"/>
              <w:rPr>
                <w:color w:val="auto"/>
                <w:highlight w:val="none"/>
              </w:rPr>
            </w:pPr>
            <w:r>
              <w:rPr>
                <w:rFonts w:hint="eastAsia"/>
                <w:color w:val="auto"/>
                <w:highlight w:val="none"/>
              </w:rPr>
              <w:t>送宰前12小时停食、3小时停水</w:t>
            </w:r>
          </w:p>
        </w:tc>
        <w:tc>
          <w:tcPr>
            <w:tcW w:w="563" w:type="pct"/>
            <w:tcBorders>
              <w:tl2br w:val="nil"/>
              <w:tr2bl w:val="nil"/>
            </w:tcBorders>
            <w:vAlign w:val="center"/>
          </w:tcPr>
          <w:p>
            <w:pPr>
              <w:pStyle w:val="28"/>
              <w:rPr>
                <w:color w:val="auto"/>
                <w:highlight w:val="none"/>
              </w:rPr>
            </w:pPr>
            <w:r>
              <w:rPr>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屠宰的产品未经肉品品质检验或者经肉品品质检验不合格的，不得出厂</w:t>
            </w:r>
          </w:p>
        </w:tc>
        <w:tc>
          <w:tcPr>
            <w:tcW w:w="1846" w:type="pct"/>
            <w:tcBorders>
              <w:tl2br w:val="nil"/>
              <w:tr2bl w:val="nil"/>
            </w:tcBorders>
            <w:vAlign w:val="center"/>
          </w:tcPr>
          <w:p>
            <w:pPr>
              <w:pStyle w:val="28"/>
              <w:rPr>
                <w:color w:val="auto"/>
                <w:highlight w:val="none"/>
              </w:rPr>
            </w:pPr>
            <w:r>
              <w:rPr>
                <w:rFonts w:hint="eastAsia"/>
                <w:color w:val="auto"/>
                <w:highlight w:val="none"/>
              </w:rPr>
              <w:t>本项目出厂肉品品质必须检验合格，不合格不得出厂</w:t>
            </w:r>
          </w:p>
        </w:tc>
        <w:tc>
          <w:tcPr>
            <w:tcW w:w="563" w:type="pct"/>
            <w:tcBorders>
              <w:tl2br w:val="nil"/>
              <w:tr2bl w:val="nil"/>
            </w:tcBorders>
            <w:vAlign w:val="center"/>
          </w:tcPr>
          <w:p>
            <w:pPr>
              <w:pStyle w:val="28"/>
              <w:rPr>
                <w:color w:val="auto"/>
                <w:highlight w:val="none"/>
              </w:rPr>
            </w:pPr>
            <w:r>
              <w:rPr>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屠宰厂（场）屠宰畜禽应当符合国家规定的操作规程和技术要求，并符合国家有关标准规定，实施人道屠宰。</w:t>
            </w:r>
          </w:p>
        </w:tc>
        <w:tc>
          <w:tcPr>
            <w:tcW w:w="1846" w:type="pct"/>
            <w:tcBorders>
              <w:tl2br w:val="nil"/>
              <w:tr2bl w:val="nil"/>
            </w:tcBorders>
            <w:vAlign w:val="center"/>
          </w:tcPr>
          <w:p>
            <w:pPr>
              <w:pStyle w:val="28"/>
              <w:rPr>
                <w:color w:val="auto"/>
                <w:highlight w:val="none"/>
              </w:rPr>
            </w:pPr>
            <w:r>
              <w:rPr>
                <w:rFonts w:hint="eastAsia"/>
                <w:color w:val="auto"/>
                <w:highlight w:val="none"/>
              </w:rPr>
              <w:t>本项目肉鸡宰前12小时停食、静养。麻电致昏、刺杀放血、浸烫脱毛、切肛、开膛、预冷排酸、杀菌、冷冻工序。禽类屠宰操作规程依据国家标准GB/T19478-2004参照执行。</w:t>
            </w:r>
          </w:p>
        </w:tc>
        <w:tc>
          <w:tcPr>
            <w:tcW w:w="563"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屠宰场应对检验出的病害畜禽，按照《生猪定点屠宰场病害猪无害化处理管理办法》参照执行，作无害化处理，做好无害化处理原始记录、要有化验报告、检验人员签字、日期等</w:t>
            </w:r>
          </w:p>
        </w:tc>
        <w:tc>
          <w:tcPr>
            <w:tcW w:w="1846" w:type="pct"/>
            <w:tcBorders>
              <w:tl2br w:val="nil"/>
              <w:tr2bl w:val="nil"/>
            </w:tcBorders>
            <w:vAlign w:val="center"/>
          </w:tcPr>
          <w:p>
            <w:pPr>
              <w:pStyle w:val="28"/>
              <w:rPr>
                <w:color w:val="auto"/>
                <w:highlight w:val="none"/>
              </w:rPr>
            </w:pPr>
            <w:r>
              <w:rPr>
                <w:rFonts w:hint="eastAsia"/>
                <w:color w:val="auto"/>
                <w:highlight w:val="none"/>
              </w:rPr>
              <w:t>羽毛粉车间内设病死鸡无害化处理车间（利用干化机高温高压无害化处理），专人负责病死鸡无害化处理。</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屠宰厂（场）对未能及时销售或者及时出厂（场）的屠宰的产品，应当采取冷冻或者冷藏等必要措施予以储存。</w:t>
            </w:r>
          </w:p>
        </w:tc>
        <w:tc>
          <w:tcPr>
            <w:tcW w:w="1846" w:type="pct"/>
            <w:tcBorders>
              <w:tl2br w:val="nil"/>
              <w:tr2bl w:val="nil"/>
            </w:tcBorders>
            <w:vAlign w:val="center"/>
          </w:tcPr>
          <w:p>
            <w:pPr>
              <w:pStyle w:val="28"/>
              <w:rPr>
                <w:color w:val="auto"/>
                <w:highlight w:val="none"/>
              </w:rPr>
            </w:pPr>
            <w:r>
              <w:rPr>
                <w:rFonts w:hint="eastAsia"/>
                <w:color w:val="auto"/>
                <w:highlight w:val="none"/>
              </w:rPr>
              <w:t>项目设置速冻冷藏库</w:t>
            </w:r>
            <w:r>
              <w:rPr>
                <w:color w:val="auto"/>
                <w:highlight w:val="none"/>
              </w:rPr>
              <w:t>占地面积4838.20m</w:t>
            </w:r>
            <w:r>
              <w:rPr>
                <w:color w:val="auto"/>
                <w:highlight w:val="none"/>
                <w:vertAlign w:val="superscript"/>
              </w:rPr>
              <w:t>2</w:t>
            </w:r>
            <w:r>
              <w:rPr>
                <w:color w:val="auto"/>
                <w:highlight w:val="none"/>
              </w:rPr>
              <w:t>。速冻库在-28℃以下冷冻7小时以上，将产品中心温度降至-18℃以下。冷藏库温度保持在-18℃以下。</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restart"/>
            <w:tcBorders>
              <w:tl2br w:val="nil"/>
              <w:tr2bl w:val="nil"/>
            </w:tcBorders>
            <w:vAlign w:val="center"/>
          </w:tcPr>
          <w:p>
            <w:pPr>
              <w:pStyle w:val="28"/>
              <w:rPr>
                <w:color w:val="auto"/>
                <w:highlight w:val="none"/>
              </w:rPr>
            </w:pPr>
            <w:r>
              <w:rPr>
                <w:rFonts w:hint="eastAsia"/>
                <w:color w:val="auto"/>
                <w:highlight w:val="none"/>
              </w:rPr>
              <w:t>内蒙古自治区畜禽屠宰标准化建设规范</w:t>
            </w:r>
          </w:p>
        </w:tc>
        <w:tc>
          <w:tcPr>
            <w:tcW w:w="2196" w:type="pct"/>
            <w:tcBorders>
              <w:tl2br w:val="nil"/>
              <w:tr2bl w:val="nil"/>
            </w:tcBorders>
            <w:vAlign w:val="center"/>
          </w:tcPr>
          <w:p>
            <w:pPr>
              <w:pStyle w:val="28"/>
              <w:rPr>
                <w:color w:val="auto"/>
                <w:highlight w:val="none"/>
              </w:rPr>
            </w:pPr>
            <w:r>
              <w:rPr>
                <w:rFonts w:hint="eastAsia"/>
                <w:color w:val="auto"/>
                <w:highlight w:val="none"/>
              </w:rPr>
              <w:t>依法取得畜禽定点屠宰证书、动物防疫条件合格证和环保合格证明文件</w:t>
            </w:r>
          </w:p>
        </w:tc>
        <w:tc>
          <w:tcPr>
            <w:tcW w:w="1846" w:type="pct"/>
            <w:tcBorders>
              <w:tl2br w:val="nil"/>
              <w:tr2bl w:val="nil"/>
            </w:tcBorders>
            <w:vAlign w:val="center"/>
          </w:tcPr>
          <w:p>
            <w:pPr>
              <w:pStyle w:val="28"/>
              <w:rPr>
                <w:color w:val="auto"/>
                <w:highlight w:val="none"/>
              </w:rPr>
            </w:pPr>
            <w:r>
              <w:rPr>
                <w:rFonts w:hint="eastAsia"/>
                <w:color w:val="auto"/>
                <w:highlight w:val="none"/>
              </w:rPr>
              <w:t>待项目运行后，需</w:t>
            </w:r>
            <w:r>
              <w:rPr>
                <w:color w:val="auto"/>
                <w:highlight w:val="none"/>
              </w:rPr>
              <w:t>依法取得</w:t>
            </w:r>
            <w:r>
              <w:rPr>
                <w:rFonts w:hint="eastAsia"/>
                <w:color w:val="auto"/>
                <w:highlight w:val="none"/>
              </w:rPr>
              <w:t>畜禽定点屠宰证书、</w:t>
            </w:r>
            <w:r>
              <w:rPr>
                <w:color w:val="auto"/>
                <w:highlight w:val="none"/>
              </w:rPr>
              <w:t>动物防疫条件合格证</w:t>
            </w:r>
            <w:r>
              <w:rPr>
                <w:rFonts w:hint="eastAsia"/>
                <w:color w:val="auto"/>
                <w:highlight w:val="none"/>
              </w:rPr>
              <w:t>和环保合格证明文件</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厂区应建有围墙，布局合理，应划分为生产区和非生产区，并有隔离设施</w:t>
            </w:r>
          </w:p>
        </w:tc>
        <w:tc>
          <w:tcPr>
            <w:tcW w:w="1846" w:type="pct"/>
            <w:tcBorders>
              <w:tl2br w:val="nil"/>
              <w:tr2bl w:val="nil"/>
            </w:tcBorders>
            <w:vAlign w:val="center"/>
          </w:tcPr>
          <w:p>
            <w:pPr>
              <w:pStyle w:val="28"/>
              <w:rPr>
                <w:color w:val="auto"/>
                <w:highlight w:val="none"/>
              </w:rPr>
            </w:pPr>
            <w:r>
              <w:rPr>
                <w:rFonts w:hint="eastAsia"/>
                <w:color w:val="auto"/>
                <w:highlight w:val="none"/>
              </w:rPr>
              <w:t>项目厂区建有围墙，屠宰区域与办公区域分区建设，并用栅栏隔离</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生产区应单独设置畜禽与废弃物的出入口，产品和人员出入口应另设，且产品与畜禽、废弃物在厂区不得共用一个通道</w:t>
            </w:r>
          </w:p>
        </w:tc>
        <w:tc>
          <w:tcPr>
            <w:tcW w:w="1846" w:type="pct"/>
            <w:tcBorders>
              <w:tl2br w:val="nil"/>
              <w:tr2bl w:val="nil"/>
            </w:tcBorders>
            <w:vAlign w:val="center"/>
          </w:tcPr>
          <w:p>
            <w:pPr>
              <w:pStyle w:val="28"/>
              <w:rPr>
                <w:color w:val="auto"/>
                <w:highlight w:val="none"/>
              </w:rPr>
            </w:pPr>
            <w:r>
              <w:rPr>
                <w:rFonts w:hint="eastAsia"/>
                <w:color w:val="auto"/>
                <w:highlight w:val="none"/>
              </w:rPr>
              <w:t>项目共有2个出入口，畜禽与废弃物、产品和人员各1个出入口，产品与畜禽、废弃物不共用一个通道</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color w:val="auto"/>
                <w:highlight w:val="none"/>
              </w:rPr>
              <w:t>生产区各车间（区域）的布局与设施必须满足生产工艺流程和卫生要求。屠宰清洁区与分割车间应设置在无害化处理间、废弃物集存场所、污水处理站、锅炉房、煤场等建(构)筑物及场所的主导风向的上风侧，其间距应符合环保、食品卫生以及建筑防火等方面的要求</w:t>
            </w:r>
          </w:p>
        </w:tc>
        <w:tc>
          <w:tcPr>
            <w:tcW w:w="1846" w:type="pct"/>
            <w:tcBorders>
              <w:tl2br w:val="nil"/>
              <w:tr2bl w:val="nil"/>
            </w:tcBorders>
            <w:vAlign w:val="center"/>
          </w:tcPr>
          <w:p>
            <w:pPr>
              <w:pStyle w:val="28"/>
              <w:rPr>
                <w:color w:val="auto"/>
                <w:highlight w:val="none"/>
              </w:rPr>
            </w:pPr>
            <w:r>
              <w:rPr>
                <w:rFonts w:hint="eastAsia"/>
                <w:color w:val="auto"/>
                <w:highlight w:val="none"/>
              </w:rPr>
              <w:t>本项目屠宰车间设置在无害化</w:t>
            </w:r>
            <w:r>
              <w:rPr>
                <w:color w:val="auto"/>
                <w:highlight w:val="none"/>
              </w:rPr>
              <w:t>处理间、</w:t>
            </w:r>
            <w:r>
              <w:rPr>
                <w:rFonts w:hint="eastAsia"/>
                <w:color w:val="auto"/>
                <w:highlight w:val="none"/>
              </w:rPr>
              <w:t>固废暂存间</w:t>
            </w:r>
            <w:r>
              <w:rPr>
                <w:color w:val="auto"/>
                <w:highlight w:val="none"/>
              </w:rPr>
              <w:t>、污水处理站、锅炉房等建(构)筑物及场所的主导风向的上风侧</w:t>
            </w:r>
            <w:r>
              <w:rPr>
                <w:rFonts w:hint="eastAsia"/>
                <w:color w:val="auto"/>
                <w:highlight w:val="none"/>
              </w:rPr>
              <w:t>，间距符合</w:t>
            </w:r>
            <w:r>
              <w:rPr>
                <w:color w:val="auto"/>
                <w:highlight w:val="none"/>
              </w:rPr>
              <w:t>环保、食品卫生以及建筑防火等方面的要求</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生产区应设有待宰间（禽类除外）、隔离间、屠宰车间、急宰间、无害化处理间、检验检测实验室（检验室）。各功能间面积的建筑面积与建筑设施应与生产规模相适应</w:t>
            </w:r>
          </w:p>
        </w:tc>
        <w:tc>
          <w:tcPr>
            <w:tcW w:w="1846" w:type="pct"/>
            <w:tcBorders>
              <w:tl2br w:val="nil"/>
              <w:tr2bl w:val="nil"/>
            </w:tcBorders>
            <w:vAlign w:val="center"/>
          </w:tcPr>
          <w:p>
            <w:pPr>
              <w:pStyle w:val="28"/>
              <w:rPr>
                <w:color w:val="auto"/>
                <w:highlight w:val="none"/>
              </w:rPr>
            </w:pPr>
            <w:r>
              <w:rPr>
                <w:rFonts w:hint="eastAsia"/>
                <w:color w:val="auto"/>
                <w:highlight w:val="none"/>
              </w:rPr>
              <w:t>本项目设有待宰间、隔离间、屠宰车间、急宰间、无害化处理间、检验室等</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屠宰车间应远离供水水源地和自来水取水口，应具备符合要求的水源和电源</w:t>
            </w:r>
          </w:p>
        </w:tc>
        <w:tc>
          <w:tcPr>
            <w:tcW w:w="1846" w:type="pct"/>
            <w:tcBorders>
              <w:tl2br w:val="nil"/>
              <w:tr2bl w:val="nil"/>
            </w:tcBorders>
            <w:vAlign w:val="center"/>
          </w:tcPr>
          <w:p>
            <w:pPr>
              <w:pStyle w:val="28"/>
              <w:rPr>
                <w:color w:val="auto"/>
                <w:highlight w:val="none"/>
              </w:rPr>
            </w:pPr>
            <w:r>
              <w:rPr>
                <w:rFonts w:hint="eastAsia"/>
                <w:color w:val="auto"/>
                <w:highlight w:val="none"/>
              </w:rPr>
              <w:t>本项目周边无供水水源地和自来水取水口。供水、供电有工业园区提供，能够满足本项目要求</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宰车间应有动物通道、刺杀放血间、烫毛脱毛(剥皮)间、胴体加工间、副产品加工间、官方兽医室等</w:t>
            </w:r>
          </w:p>
        </w:tc>
        <w:tc>
          <w:tcPr>
            <w:tcW w:w="1846" w:type="pct"/>
            <w:tcBorders>
              <w:tl2br w:val="nil"/>
              <w:tr2bl w:val="nil"/>
            </w:tcBorders>
            <w:vAlign w:val="center"/>
          </w:tcPr>
          <w:p>
            <w:pPr>
              <w:pStyle w:val="28"/>
              <w:rPr>
                <w:color w:val="auto"/>
                <w:highlight w:val="none"/>
              </w:rPr>
            </w:pPr>
            <w:r>
              <w:rPr>
                <w:rFonts w:hint="eastAsia"/>
                <w:color w:val="auto"/>
                <w:highlight w:val="none"/>
              </w:rPr>
              <w:t>屠宰车间设有动物通道、刺杀放血池、烫毛池、</w:t>
            </w:r>
            <w:r>
              <w:rPr>
                <w:rFonts w:hint="eastAsia" w:cs="Times New Roman"/>
                <w:color w:val="auto"/>
                <w:highlight w:val="none"/>
              </w:rPr>
              <w:t>胴体</w:t>
            </w:r>
            <w:r>
              <w:rPr>
                <w:rFonts w:hint="eastAsia"/>
                <w:color w:val="auto"/>
                <w:highlight w:val="none"/>
              </w:rPr>
              <w:t>分割等</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应在畜禽接收区设有车辆清洗、消毒设施和卸畜站台、赶畜道等设施。运输畜禽车辆出入口设置符合要求的消毒池</w:t>
            </w:r>
          </w:p>
        </w:tc>
        <w:tc>
          <w:tcPr>
            <w:tcW w:w="1846" w:type="pct"/>
            <w:tcBorders>
              <w:tl2br w:val="nil"/>
              <w:tr2bl w:val="nil"/>
            </w:tcBorders>
            <w:vAlign w:val="center"/>
          </w:tcPr>
          <w:p>
            <w:pPr>
              <w:pStyle w:val="28"/>
              <w:rPr>
                <w:color w:val="auto"/>
                <w:highlight w:val="none"/>
              </w:rPr>
            </w:pPr>
            <w:r>
              <w:rPr>
                <w:rFonts w:hint="eastAsia"/>
                <w:color w:val="auto"/>
                <w:highlight w:val="none"/>
              </w:rPr>
              <w:t>厂区2个出入口各设一个消毒池，对进出场车辆进行消毒；厂区设有车辆清洗区</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急宰间、无害化处理间的出入口处应设置便于手推车出入的消毒池</w:t>
            </w:r>
          </w:p>
        </w:tc>
        <w:tc>
          <w:tcPr>
            <w:tcW w:w="1846" w:type="pct"/>
            <w:tcBorders>
              <w:tl2br w:val="nil"/>
              <w:tr2bl w:val="nil"/>
            </w:tcBorders>
            <w:vAlign w:val="center"/>
          </w:tcPr>
          <w:p>
            <w:pPr>
              <w:pStyle w:val="28"/>
              <w:rPr>
                <w:color w:val="auto"/>
                <w:highlight w:val="none"/>
              </w:rPr>
            </w:pPr>
            <w:r>
              <w:rPr>
                <w:rFonts w:hint="eastAsia"/>
                <w:color w:val="auto"/>
                <w:highlight w:val="none"/>
              </w:rPr>
              <w:t>急宰间、无害化处理间入口处设置1个消毒池</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急宰间设在待宰间、隔离间附近。急宰间如与无害化处理间合建在一起时，中间应设隔墙</w:t>
            </w:r>
          </w:p>
        </w:tc>
        <w:tc>
          <w:tcPr>
            <w:tcW w:w="1846" w:type="pct"/>
            <w:tcBorders>
              <w:tl2br w:val="nil"/>
              <w:tr2bl w:val="nil"/>
            </w:tcBorders>
            <w:vAlign w:val="center"/>
          </w:tcPr>
          <w:p>
            <w:pPr>
              <w:pStyle w:val="28"/>
              <w:rPr>
                <w:color w:val="auto"/>
                <w:highlight w:val="none"/>
              </w:rPr>
            </w:pPr>
            <w:r>
              <w:rPr>
                <w:rFonts w:hint="eastAsia"/>
                <w:color w:val="auto"/>
                <w:highlight w:val="none"/>
              </w:rPr>
              <w:t>厂区急宰间设在待宰圈北侧，紧邻待宰间，急宰间与无害化处理间中间设隔墙，隔墙为砖混结构</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应配备与生产规模相适应的，符合环保要求的污水污物处理设施设备、病害畜禽及其产品无害化处理设施设备</w:t>
            </w:r>
          </w:p>
        </w:tc>
        <w:tc>
          <w:tcPr>
            <w:tcW w:w="1846" w:type="pct"/>
            <w:tcBorders>
              <w:tl2br w:val="nil"/>
              <w:tr2bl w:val="nil"/>
            </w:tcBorders>
            <w:vAlign w:val="center"/>
          </w:tcPr>
          <w:p>
            <w:pPr>
              <w:pStyle w:val="28"/>
              <w:rPr>
                <w:color w:val="auto"/>
                <w:highlight w:val="none"/>
              </w:rPr>
            </w:pPr>
            <w:r>
              <w:rPr>
                <w:rFonts w:hint="eastAsia"/>
                <w:color w:val="auto"/>
                <w:highlight w:val="none"/>
              </w:rPr>
              <w:t>项目配套建设1套污水处理设施，1座无害化处理间</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应配备与生产规模相适应的肉品品质检验和检疫设施设备</w:t>
            </w:r>
          </w:p>
        </w:tc>
        <w:tc>
          <w:tcPr>
            <w:tcW w:w="1846" w:type="pct"/>
            <w:tcBorders>
              <w:tl2br w:val="nil"/>
              <w:tr2bl w:val="nil"/>
            </w:tcBorders>
            <w:vAlign w:val="center"/>
          </w:tcPr>
          <w:p>
            <w:pPr>
              <w:pStyle w:val="28"/>
              <w:rPr>
                <w:color w:val="auto"/>
                <w:highlight w:val="none"/>
              </w:rPr>
            </w:pPr>
            <w:r>
              <w:rPr>
                <w:rFonts w:hint="eastAsia"/>
                <w:color w:val="auto"/>
                <w:highlight w:val="none"/>
              </w:rPr>
              <w:t>屠宰车间内设1检疫室，用于屠宰肉鸡检疫和产品的检疫</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color w:val="auto"/>
                <w:highlight w:val="none"/>
              </w:rPr>
              <w:t>应定期对设施设备进行检修、保养，保证运转正常</w:t>
            </w:r>
          </w:p>
        </w:tc>
        <w:tc>
          <w:tcPr>
            <w:tcW w:w="1846" w:type="pct"/>
            <w:tcBorders>
              <w:tl2br w:val="nil"/>
              <w:tr2bl w:val="nil"/>
            </w:tcBorders>
            <w:vAlign w:val="center"/>
          </w:tcPr>
          <w:p>
            <w:pPr>
              <w:pStyle w:val="28"/>
              <w:rPr>
                <w:color w:val="auto"/>
                <w:highlight w:val="none"/>
              </w:rPr>
            </w:pPr>
            <w:r>
              <w:rPr>
                <w:rFonts w:hint="eastAsia"/>
                <w:color w:val="auto"/>
                <w:highlight w:val="none"/>
              </w:rPr>
              <w:t>厂区设备运行情况进行记录，设置管理台账；并对设备检修、保养</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厂区主要道路及场地应采用混凝土或沥青铺设</w:t>
            </w:r>
          </w:p>
        </w:tc>
        <w:tc>
          <w:tcPr>
            <w:tcW w:w="1846" w:type="pct"/>
            <w:tcBorders>
              <w:tl2br w:val="nil"/>
              <w:tr2bl w:val="nil"/>
            </w:tcBorders>
            <w:vAlign w:val="center"/>
          </w:tcPr>
          <w:p>
            <w:pPr>
              <w:pStyle w:val="28"/>
              <w:rPr>
                <w:color w:val="auto"/>
                <w:highlight w:val="none"/>
              </w:rPr>
            </w:pPr>
            <w:r>
              <w:rPr>
                <w:rFonts w:hint="eastAsia"/>
                <w:color w:val="auto"/>
                <w:highlight w:val="none"/>
              </w:rPr>
              <w:t>厂区内道路及场地为混凝土结构</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厂区内建(构)筑物周围、道路的两侧空地应绿化</w:t>
            </w:r>
          </w:p>
        </w:tc>
        <w:tc>
          <w:tcPr>
            <w:tcW w:w="1846" w:type="pct"/>
            <w:tcBorders>
              <w:tl2br w:val="nil"/>
              <w:tr2bl w:val="nil"/>
            </w:tcBorders>
            <w:vAlign w:val="center"/>
          </w:tcPr>
          <w:p>
            <w:pPr>
              <w:pStyle w:val="28"/>
              <w:rPr>
                <w:color w:val="auto"/>
                <w:highlight w:val="none"/>
              </w:rPr>
            </w:pPr>
            <w:r>
              <w:rPr>
                <w:rFonts w:hint="eastAsia"/>
                <w:color w:val="auto"/>
                <w:highlight w:val="none"/>
              </w:rPr>
              <w:t>厂区空地进行绿化，绿化面积16665m</w:t>
            </w:r>
            <w:r>
              <w:rPr>
                <w:rFonts w:hint="eastAsia"/>
                <w:color w:val="auto"/>
                <w:highlight w:val="none"/>
                <w:vertAlign w:val="superscript"/>
              </w:rPr>
              <w:t>2</w:t>
            </w:r>
            <w:r>
              <w:rPr>
                <w:rFonts w:hint="eastAsia"/>
                <w:color w:val="auto"/>
                <w:highlight w:val="none"/>
              </w:rPr>
              <w:t>，绿地率14.02%</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厂区内污物、垃圾及废弃物应及时清除或处理，应符合相关要求，要避免对厂区环境造成污染</w:t>
            </w:r>
          </w:p>
        </w:tc>
        <w:tc>
          <w:tcPr>
            <w:tcW w:w="1846" w:type="pct"/>
            <w:tcBorders>
              <w:tl2br w:val="nil"/>
              <w:tr2bl w:val="nil"/>
            </w:tcBorders>
            <w:vAlign w:val="center"/>
          </w:tcPr>
          <w:p>
            <w:pPr>
              <w:pStyle w:val="28"/>
              <w:rPr>
                <w:color w:val="auto"/>
                <w:highlight w:val="none"/>
              </w:rPr>
            </w:pPr>
            <w:r>
              <w:rPr>
                <w:rFonts w:hint="eastAsia"/>
                <w:color w:val="auto"/>
                <w:highlight w:val="none"/>
              </w:rPr>
              <w:t>项目产生的固废及时清理，粪便、肠胃容物等平均</w:t>
            </w:r>
            <w:r>
              <w:rPr>
                <w:color w:val="auto"/>
                <w:highlight w:val="none"/>
              </w:rPr>
              <w:t>每</w:t>
            </w:r>
            <w:r>
              <w:rPr>
                <w:rFonts w:hint="eastAsia"/>
                <w:color w:val="auto"/>
                <w:highlight w:val="none"/>
              </w:rPr>
              <w:t>2天</w:t>
            </w:r>
            <w:r>
              <w:rPr>
                <w:color w:val="auto"/>
                <w:highlight w:val="none"/>
              </w:rPr>
              <w:t>清运</w:t>
            </w:r>
            <w:r>
              <w:rPr>
                <w:rFonts w:hint="eastAsia"/>
                <w:color w:val="auto"/>
                <w:highlight w:val="none"/>
              </w:rPr>
              <w:t>一次</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所有消毒通道、消毒池应常年有消毒药水或者消毒药品，并能按规定更换</w:t>
            </w:r>
          </w:p>
        </w:tc>
        <w:tc>
          <w:tcPr>
            <w:tcW w:w="1846" w:type="pct"/>
            <w:tcBorders>
              <w:tl2br w:val="nil"/>
              <w:tr2bl w:val="nil"/>
            </w:tcBorders>
            <w:vAlign w:val="center"/>
          </w:tcPr>
          <w:p>
            <w:pPr>
              <w:pStyle w:val="28"/>
              <w:rPr>
                <w:color w:val="auto"/>
                <w:highlight w:val="none"/>
              </w:rPr>
            </w:pPr>
            <w:r>
              <w:rPr>
                <w:rFonts w:hint="eastAsia"/>
                <w:color w:val="auto"/>
                <w:highlight w:val="none"/>
              </w:rPr>
              <w:t>对进入厂区的车辆，进入车间的人员进行消毒</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肉品品质检验人员应对检验合格的畜禽产品出具《肉品品质检验合格证》，加盖肉品品质检验合格验讫印章</w:t>
            </w:r>
          </w:p>
        </w:tc>
        <w:tc>
          <w:tcPr>
            <w:tcW w:w="1846" w:type="pct"/>
            <w:tcBorders>
              <w:tl2br w:val="nil"/>
              <w:tr2bl w:val="nil"/>
            </w:tcBorders>
            <w:vAlign w:val="center"/>
          </w:tcPr>
          <w:p>
            <w:pPr>
              <w:pStyle w:val="28"/>
              <w:rPr>
                <w:color w:val="auto"/>
                <w:highlight w:val="none"/>
              </w:rPr>
            </w:pPr>
            <w:r>
              <w:rPr>
                <w:rFonts w:hint="eastAsia"/>
                <w:color w:val="auto"/>
                <w:highlight w:val="none"/>
              </w:rPr>
              <w:t>检验合格的畜禽产品出具《肉品品质检验合格证》，加盖肉品品质检验合格验讫印章</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屠宰厂运输畜禽和畜禽产品，应当使用不同的运载工具</w:t>
            </w:r>
          </w:p>
        </w:tc>
        <w:tc>
          <w:tcPr>
            <w:tcW w:w="1846" w:type="pct"/>
            <w:tcBorders>
              <w:tl2br w:val="nil"/>
              <w:tr2bl w:val="nil"/>
            </w:tcBorders>
            <w:vAlign w:val="center"/>
          </w:tcPr>
          <w:p>
            <w:pPr>
              <w:pStyle w:val="28"/>
              <w:rPr>
                <w:color w:val="auto"/>
                <w:highlight w:val="none"/>
              </w:rPr>
            </w:pPr>
            <w:r>
              <w:rPr>
                <w:rFonts w:hint="eastAsia"/>
                <w:color w:val="auto"/>
                <w:highlight w:val="none"/>
              </w:rPr>
              <w:t>项目运输畜禽和畜禽产品采用不同的运载工具</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屠宰厂应建有与屠宰和销售数量相适应的冷冻或冷藏库，保证畜禽产品存放</w:t>
            </w:r>
          </w:p>
        </w:tc>
        <w:tc>
          <w:tcPr>
            <w:tcW w:w="1846" w:type="pct"/>
            <w:tcBorders>
              <w:tl2br w:val="nil"/>
              <w:tr2bl w:val="nil"/>
            </w:tcBorders>
            <w:vAlign w:val="center"/>
          </w:tcPr>
          <w:p>
            <w:pPr>
              <w:pStyle w:val="28"/>
              <w:rPr>
                <w:color w:val="auto"/>
                <w:highlight w:val="none"/>
              </w:rPr>
            </w:pPr>
            <w:r>
              <w:rPr>
                <w:rFonts w:hint="eastAsia"/>
                <w:color w:val="auto"/>
                <w:highlight w:val="none"/>
              </w:rPr>
              <w:t>本项目建有冷库和仓库，用于储存屠宰产品</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屠宰厂应对畜禽实行静养制度，宰前停食静养不少于12小时；屠宰前6小时申报检疫</w:t>
            </w:r>
          </w:p>
        </w:tc>
        <w:tc>
          <w:tcPr>
            <w:tcW w:w="1846" w:type="pct"/>
            <w:tcBorders>
              <w:tl2br w:val="nil"/>
              <w:tr2bl w:val="nil"/>
            </w:tcBorders>
            <w:vAlign w:val="center"/>
          </w:tcPr>
          <w:p>
            <w:pPr>
              <w:pStyle w:val="28"/>
              <w:rPr>
                <w:color w:val="auto"/>
                <w:highlight w:val="none"/>
              </w:rPr>
            </w:pPr>
            <w:r>
              <w:rPr>
                <w:rFonts w:hint="eastAsia"/>
                <w:color w:val="auto"/>
                <w:highlight w:val="none"/>
              </w:rPr>
              <w:t>本项目屠宰前静养12h，宰前6h申报检疫</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屠宰厂应对屠宰车间、屠宰设备、器械及时清洗、消毒</w:t>
            </w:r>
          </w:p>
        </w:tc>
        <w:tc>
          <w:tcPr>
            <w:tcW w:w="1846" w:type="pct"/>
            <w:tcBorders>
              <w:tl2br w:val="nil"/>
              <w:tr2bl w:val="nil"/>
            </w:tcBorders>
            <w:vAlign w:val="center"/>
          </w:tcPr>
          <w:p>
            <w:pPr>
              <w:pStyle w:val="28"/>
              <w:rPr>
                <w:color w:val="auto"/>
                <w:highlight w:val="none"/>
              </w:rPr>
            </w:pPr>
            <w:r>
              <w:rPr>
                <w:rFonts w:hint="eastAsia"/>
                <w:color w:val="auto"/>
                <w:highlight w:val="none"/>
              </w:rPr>
              <w:t>屠宰车间、屠宰设备、器械定期消毒、清洗</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屠宰厂应在畜禽卸载区域建有固定的车辆消毒场地，并及时清洗、消毒</w:t>
            </w:r>
          </w:p>
        </w:tc>
        <w:tc>
          <w:tcPr>
            <w:tcW w:w="1846" w:type="pct"/>
            <w:tcBorders>
              <w:tl2br w:val="nil"/>
              <w:tr2bl w:val="nil"/>
            </w:tcBorders>
            <w:vAlign w:val="center"/>
          </w:tcPr>
          <w:p>
            <w:pPr>
              <w:pStyle w:val="28"/>
              <w:rPr>
                <w:color w:val="auto"/>
                <w:highlight w:val="none"/>
              </w:rPr>
            </w:pPr>
            <w:r>
              <w:rPr>
                <w:rFonts w:hint="eastAsia"/>
                <w:color w:val="auto"/>
                <w:highlight w:val="none"/>
              </w:rPr>
              <w:t>本项目对畜禽车辆及时清洗、消毒</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屠宰厂台账和记录应包括</w:t>
            </w:r>
            <w:r>
              <w:rPr>
                <w:color w:val="auto"/>
                <w:highlight w:val="none"/>
              </w:rPr>
              <w:t>进厂检查登记记录、肉品品质检验记录、“瘦肉精”</w:t>
            </w:r>
            <w:r>
              <w:rPr>
                <w:rFonts w:hint="eastAsia"/>
                <w:color w:val="auto"/>
                <w:highlight w:val="none"/>
              </w:rPr>
              <w:t>等物质</w:t>
            </w:r>
            <w:r>
              <w:rPr>
                <w:color w:val="auto"/>
                <w:highlight w:val="none"/>
              </w:rPr>
              <w:t>检测记录、无害化处理记录、产品</w:t>
            </w:r>
            <w:r>
              <w:rPr>
                <w:rFonts w:hint="eastAsia"/>
                <w:color w:val="auto"/>
                <w:highlight w:val="none"/>
              </w:rPr>
              <w:t>出厂记录</w:t>
            </w:r>
            <w:r>
              <w:rPr>
                <w:color w:val="auto"/>
                <w:highlight w:val="none"/>
              </w:rPr>
              <w:t>等</w:t>
            </w:r>
            <w:r>
              <w:rPr>
                <w:rFonts w:hint="eastAsia"/>
                <w:color w:val="auto"/>
                <w:highlight w:val="none"/>
              </w:rPr>
              <w:t>；台账和记录应保存两年以上</w:t>
            </w:r>
          </w:p>
        </w:tc>
        <w:tc>
          <w:tcPr>
            <w:tcW w:w="1846" w:type="pct"/>
            <w:tcBorders>
              <w:tl2br w:val="nil"/>
              <w:tr2bl w:val="nil"/>
            </w:tcBorders>
            <w:vAlign w:val="center"/>
          </w:tcPr>
          <w:p>
            <w:pPr>
              <w:pStyle w:val="28"/>
              <w:rPr>
                <w:color w:val="auto"/>
                <w:highlight w:val="none"/>
              </w:rPr>
            </w:pPr>
            <w:r>
              <w:rPr>
                <w:rFonts w:hint="eastAsia"/>
                <w:color w:val="auto"/>
                <w:highlight w:val="none"/>
              </w:rPr>
              <w:t>本项目按要求进行环境管理台账记录，台账和记录保存应在两年以上</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color w:val="auto"/>
                <w:highlight w:val="none"/>
              </w:rPr>
              <w:t>屠宰厂</w:t>
            </w:r>
            <w:r>
              <w:rPr>
                <w:rFonts w:hint="eastAsia"/>
                <w:color w:val="auto"/>
                <w:highlight w:val="none"/>
              </w:rPr>
              <w:t>污水、污物、需进行无害化处理的畜禽及畜禽产品流向</w:t>
            </w:r>
            <w:r>
              <w:rPr>
                <w:color w:val="auto"/>
                <w:highlight w:val="none"/>
              </w:rPr>
              <w:t>不对</w:t>
            </w:r>
            <w:r>
              <w:rPr>
                <w:rFonts w:hint="eastAsia"/>
                <w:color w:val="auto"/>
                <w:highlight w:val="none"/>
              </w:rPr>
              <w:t>合格</w:t>
            </w:r>
            <w:r>
              <w:rPr>
                <w:color w:val="auto"/>
                <w:highlight w:val="none"/>
              </w:rPr>
              <w:t>产品和周围环境造成污染</w:t>
            </w:r>
          </w:p>
        </w:tc>
        <w:tc>
          <w:tcPr>
            <w:tcW w:w="1846" w:type="pct"/>
            <w:tcBorders>
              <w:tl2br w:val="nil"/>
              <w:tr2bl w:val="nil"/>
            </w:tcBorders>
            <w:vAlign w:val="center"/>
          </w:tcPr>
          <w:p>
            <w:pPr>
              <w:pStyle w:val="28"/>
              <w:rPr>
                <w:color w:val="auto"/>
                <w:highlight w:val="none"/>
              </w:rPr>
            </w:pPr>
            <w:r>
              <w:rPr>
                <w:rFonts w:hint="eastAsia"/>
                <w:color w:val="auto"/>
                <w:highlight w:val="none"/>
              </w:rPr>
              <w:t>本项目产生的污水、粪便、不合格产品等均得到了合理处置，不会对合格产品和周围环境造成污染</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污水应根据排入水域的类别划分标准级别，悬浮物、生化需氧量等排放浓度应符合相应环保指标。</w:t>
            </w:r>
            <w:r>
              <w:rPr>
                <w:color w:val="auto"/>
                <w:highlight w:val="none"/>
              </w:rPr>
              <w:t>无害化处理产生的大气污染物、恶臭污染物等排放指标应符合环保要求</w:t>
            </w:r>
          </w:p>
        </w:tc>
        <w:tc>
          <w:tcPr>
            <w:tcW w:w="1846" w:type="pct"/>
            <w:tcBorders>
              <w:tl2br w:val="nil"/>
              <w:tr2bl w:val="nil"/>
            </w:tcBorders>
            <w:vAlign w:val="center"/>
          </w:tcPr>
          <w:p>
            <w:pPr>
              <w:pStyle w:val="28"/>
              <w:rPr>
                <w:color w:val="auto"/>
                <w:highlight w:val="none"/>
              </w:rPr>
            </w:pPr>
            <w:r>
              <w:rPr>
                <w:rFonts w:hint="eastAsia"/>
                <w:color w:val="auto"/>
                <w:highlight w:val="none"/>
              </w:rPr>
              <w:t>本项目厂区设立污水处理站，处理达标后经园区管网排入</w:t>
            </w:r>
            <w:r>
              <w:rPr>
                <w:rFonts w:hint="eastAsia" w:cs="Times New Roman"/>
                <w:color w:val="auto"/>
                <w:highlight w:val="none"/>
              </w:rPr>
              <w:t>五原县城镇生活污水处理厂</w:t>
            </w:r>
            <w:r>
              <w:rPr>
                <w:rFonts w:hint="eastAsia"/>
                <w:color w:val="auto"/>
                <w:highlight w:val="none"/>
              </w:rPr>
              <w:t>处理；各生产设施制定落实废气环保措施，废气排放均满足相关环保要求</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92" w:type="pct"/>
            <w:vMerge w:val="continue"/>
            <w:tcBorders>
              <w:tl2br w:val="nil"/>
              <w:tr2bl w:val="nil"/>
            </w:tcBorders>
            <w:vAlign w:val="center"/>
          </w:tcPr>
          <w:p>
            <w:pPr>
              <w:pStyle w:val="28"/>
              <w:rPr>
                <w:color w:val="auto"/>
                <w:highlight w:val="none"/>
              </w:rPr>
            </w:pPr>
          </w:p>
        </w:tc>
        <w:tc>
          <w:tcPr>
            <w:tcW w:w="2196" w:type="pct"/>
            <w:tcBorders>
              <w:tl2br w:val="nil"/>
              <w:tr2bl w:val="nil"/>
            </w:tcBorders>
            <w:vAlign w:val="center"/>
          </w:tcPr>
          <w:p>
            <w:pPr>
              <w:pStyle w:val="28"/>
              <w:rPr>
                <w:color w:val="auto"/>
                <w:highlight w:val="none"/>
              </w:rPr>
            </w:pPr>
            <w:r>
              <w:rPr>
                <w:rFonts w:hint="eastAsia"/>
                <w:color w:val="auto"/>
                <w:highlight w:val="none"/>
              </w:rPr>
              <w:t>屠宰环节产生的污物、废弃物，屠宰前确认的病害畜禽、屠宰过程中经检疫或肉品品质检验确认为不可食用的畜禽产品、召回畜禽产品，以及其他应当进行无害化处理的畜禽及其产品进行无害化处理</w:t>
            </w:r>
          </w:p>
        </w:tc>
        <w:tc>
          <w:tcPr>
            <w:tcW w:w="1846" w:type="pct"/>
            <w:tcBorders>
              <w:tl2br w:val="nil"/>
              <w:tr2bl w:val="nil"/>
            </w:tcBorders>
            <w:vAlign w:val="center"/>
          </w:tcPr>
          <w:p>
            <w:pPr>
              <w:pStyle w:val="28"/>
              <w:rPr>
                <w:color w:val="auto"/>
                <w:highlight w:val="none"/>
              </w:rPr>
            </w:pPr>
            <w:r>
              <w:rPr>
                <w:rFonts w:hint="eastAsia"/>
                <w:color w:val="auto"/>
                <w:highlight w:val="none"/>
              </w:rPr>
              <w:t>本项目的产生的病死鸡、不合格产品等进行无害化处理</w:t>
            </w:r>
          </w:p>
        </w:tc>
        <w:tc>
          <w:tcPr>
            <w:tcW w:w="563" w:type="pct"/>
            <w:tcBorders>
              <w:tl2br w:val="nil"/>
              <w:tr2bl w:val="nil"/>
            </w:tcBorders>
            <w:vAlign w:val="center"/>
          </w:tcPr>
          <w:p>
            <w:pPr>
              <w:pStyle w:val="28"/>
              <w:rPr>
                <w:color w:val="auto"/>
                <w:highlight w:val="none"/>
              </w:rPr>
            </w:pPr>
            <w:r>
              <w:rPr>
                <w:rFonts w:hint="eastAsia"/>
                <w:color w:val="auto"/>
                <w:highlight w:val="none"/>
              </w:rPr>
              <w:t>符合</w:t>
            </w:r>
          </w:p>
        </w:tc>
      </w:tr>
    </w:tbl>
    <w:p>
      <w:pPr>
        <w:ind w:firstLine="480"/>
        <w:rPr>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3"/>
        <w:rPr>
          <w:rFonts w:hint="default"/>
          <w:color w:val="auto"/>
          <w:highlight w:val="none"/>
        </w:rPr>
      </w:pPr>
      <w:bookmarkStart w:id="38" w:name="_Toc17207"/>
      <w:r>
        <w:rPr>
          <w:color w:val="auto"/>
          <w:highlight w:val="none"/>
        </w:rPr>
        <w:t>1.</w:t>
      </w:r>
      <w:r>
        <w:rPr>
          <w:rFonts w:hint="eastAsia"/>
          <w:color w:val="auto"/>
          <w:highlight w:val="none"/>
          <w:lang w:val="en-US" w:eastAsia="zh-CN"/>
        </w:rPr>
        <w:t>5</w:t>
      </w:r>
      <w:r>
        <w:rPr>
          <w:color w:val="auto"/>
          <w:highlight w:val="none"/>
        </w:rPr>
        <w:t>主要关注的环境问题</w:t>
      </w:r>
      <w:bookmarkEnd w:id="38"/>
    </w:p>
    <w:p>
      <w:pPr>
        <w:ind w:firstLine="480"/>
        <w:rPr>
          <w:color w:val="auto"/>
          <w:highlight w:val="none"/>
        </w:rPr>
      </w:pPr>
      <w:r>
        <w:rPr>
          <w:rFonts w:hint="eastAsia"/>
          <w:color w:val="auto"/>
          <w:highlight w:val="none"/>
        </w:rPr>
        <w:t>本项目的实施主要产生的环境问题包括：</w:t>
      </w:r>
    </w:p>
    <w:p>
      <w:pPr>
        <w:ind w:firstLine="480"/>
        <w:rPr>
          <w:color w:val="auto"/>
          <w:highlight w:val="none"/>
        </w:rPr>
      </w:pPr>
      <w:r>
        <w:rPr>
          <w:rFonts w:hint="eastAsia"/>
          <w:color w:val="auto"/>
          <w:highlight w:val="none"/>
        </w:rPr>
        <w:t>（1）废气</w:t>
      </w:r>
    </w:p>
    <w:p>
      <w:pPr>
        <w:ind w:firstLine="480"/>
        <w:rPr>
          <w:color w:val="auto"/>
          <w:highlight w:val="none"/>
        </w:rPr>
      </w:pPr>
      <w:r>
        <w:rPr>
          <w:rFonts w:hint="eastAsia"/>
          <w:color w:val="auto"/>
          <w:highlight w:val="none"/>
        </w:rPr>
        <w:t>项目运营后外排的废气包括</w:t>
      </w:r>
      <w:r>
        <w:rPr>
          <w:color w:val="auto"/>
          <w:highlight w:val="none"/>
        </w:rPr>
        <w:t>屠宰加工车间</w:t>
      </w:r>
      <w:r>
        <w:rPr>
          <w:rFonts w:hint="eastAsia"/>
          <w:color w:val="auto"/>
          <w:highlight w:val="none"/>
        </w:rPr>
        <w:t>臭气、</w:t>
      </w:r>
      <w:r>
        <w:rPr>
          <w:color w:val="auto"/>
          <w:highlight w:val="none"/>
        </w:rPr>
        <w:t>污水处理站</w:t>
      </w:r>
      <w:r>
        <w:rPr>
          <w:rFonts w:hint="eastAsia"/>
          <w:color w:val="auto"/>
          <w:highlight w:val="none"/>
        </w:rPr>
        <w:t>臭气、</w:t>
      </w:r>
      <w:r>
        <w:rPr>
          <w:color w:val="auto"/>
          <w:highlight w:val="none"/>
        </w:rPr>
        <w:t>天然气锅炉</w:t>
      </w:r>
      <w:r>
        <w:rPr>
          <w:rFonts w:hint="eastAsia"/>
          <w:color w:val="auto"/>
          <w:highlight w:val="none"/>
        </w:rPr>
        <w:t>废气、</w:t>
      </w:r>
      <w:r>
        <w:rPr>
          <w:rFonts w:hint="eastAsia" w:cs="Times New Roman"/>
          <w:color w:val="auto"/>
          <w:highlight w:val="none"/>
        </w:rPr>
        <w:t>羽毛粉工艺废气</w:t>
      </w:r>
      <w:r>
        <w:rPr>
          <w:rFonts w:hint="eastAsia"/>
          <w:color w:val="auto"/>
          <w:highlight w:val="none"/>
        </w:rPr>
        <w:t>、无害化工艺废气、食堂油烟、</w:t>
      </w:r>
      <w:r>
        <w:rPr>
          <w:color w:val="auto"/>
          <w:highlight w:val="none"/>
        </w:rPr>
        <w:t>待宰区</w:t>
      </w:r>
      <w:r>
        <w:rPr>
          <w:rFonts w:hint="eastAsia"/>
          <w:color w:val="auto"/>
          <w:highlight w:val="none"/>
        </w:rPr>
        <w:t>无组织</w:t>
      </w:r>
      <w:r>
        <w:rPr>
          <w:color w:val="auto"/>
          <w:highlight w:val="none"/>
        </w:rPr>
        <w:t>恶臭</w:t>
      </w:r>
      <w:r>
        <w:rPr>
          <w:rFonts w:hint="eastAsia"/>
          <w:color w:val="auto"/>
          <w:highlight w:val="none"/>
        </w:rPr>
        <w:t>、</w:t>
      </w:r>
      <w:r>
        <w:rPr>
          <w:color w:val="auto"/>
          <w:highlight w:val="none"/>
        </w:rPr>
        <w:t>屠宰区</w:t>
      </w:r>
      <w:r>
        <w:rPr>
          <w:rFonts w:hint="eastAsia"/>
          <w:color w:val="auto"/>
          <w:highlight w:val="none"/>
        </w:rPr>
        <w:t>无组织</w:t>
      </w:r>
      <w:r>
        <w:rPr>
          <w:color w:val="auto"/>
          <w:highlight w:val="none"/>
        </w:rPr>
        <w:t>恶臭</w:t>
      </w:r>
      <w:r>
        <w:rPr>
          <w:rFonts w:hint="eastAsia" w:cs="Times New Roman"/>
          <w:color w:val="auto"/>
          <w:highlight w:val="none"/>
        </w:rPr>
        <w:t>。各生产环节产生的污染物种类、排放方式和排放源强；采取的</w:t>
      </w:r>
      <w:r>
        <w:rPr>
          <w:rFonts w:hint="eastAsia" w:cs="Times New Roman"/>
          <w:color w:val="auto"/>
          <w:highlight w:val="none"/>
          <w:lang w:eastAsia="zh-CN"/>
        </w:rPr>
        <w:t>环境治理</w:t>
      </w:r>
      <w:r>
        <w:rPr>
          <w:rFonts w:hint="eastAsia" w:cs="Times New Roman"/>
          <w:color w:val="auto"/>
          <w:highlight w:val="none"/>
        </w:rPr>
        <w:t>措施的可行性。总量核算依据及总量控制。</w:t>
      </w:r>
    </w:p>
    <w:p>
      <w:pPr>
        <w:ind w:firstLine="480"/>
        <w:rPr>
          <w:color w:val="auto"/>
          <w:highlight w:val="none"/>
        </w:rPr>
      </w:pPr>
      <w:r>
        <w:rPr>
          <w:rFonts w:hint="eastAsia"/>
          <w:color w:val="auto"/>
          <w:highlight w:val="none"/>
        </w:rPr>
        <w:t>（2）废水</w:t>
      </w:r>
    </w:p>
    <w:p>
      <w:pPr>
        <w:ind w:firstLine="480"/>
        <w:rPr>
          <w:color w:val="auto"/>
          <w:highlight w:val="none"/>
        </w:rPr>
      </w:pPr>
      <w:r>
        <w:rPr>
          <w:rFonts w:cs="Times New Roman"/>
          <w:color w:val="auto"/>
          <w:highlight w:val="none"/>
        </w:rPr>
        <w:t>项目废水主要有屠宰废水（主要包括浸烫脱毛废水、</w:t>
      </w:r>
      <w:r>
        <w:rPr>
          <w:rFonts w:hint="eastAsia" w:cs="Times New Roman"/>
          <w:color w:val="auto"/>
          <w:highlight w:val="none"/>
        </w:rPr>
        <w:t>胴体</w:t>
      </w:r>
      <w:r>
        <w:rPr>
          <w:rFonts w:cs="Times New Roman"/>
          <w:color w:val="auto"/>
          <w:highlight w:val="none"/>
        </w:rPr>
        <w:t>冲洗废水、</w:t>
      </w:r>
      <w:r>
        <w:rPr>
          <w:rFonts w:hint="eastAsia" w:cs="Times New Roman"/>
          <w:color w:val="auto"/>
          <w:highlight w:val="none"/>
        </w:rPr>
        <w:t>胴体</w:t>
      </w:r>
      <w:r>
        <w:rPr>
          <w:rFonts w:cs="Times New Roman"/>
          <w:color w:val="auto"/>
          <w:highlight w:val="none"/>
        </w:rPr>
        <w:t>预冷废水、内脏清洗废水、场地冲洗废水等）、锅炉排水、羽毛粉车间废水以及员工生活污水</w:t>
      </w:r>
      <w:r>
        <w:rPr>
          <w:rFonts w:hint="eastAsia"/>
          <w:color w:val="auto"/>
          <w:highlight w:val="none"/>
        </w:rPr>
        <w:t>。生产过程产生的污水处理措施的可行性，以及对周边地下水影响。</w:t>
      </w:r>
    </w:p>
    <w:p>
      <w:pPr>
        <w:ind w:firstLine="480"/>
        <w:rPr>
          <w:color w:val="auto"/>
          <w:highlight w:val="none"/>
        </w:rPr>
      </w:pPr>
      <w:r>
        <w:rPr>
          <w:rFonts w:hint="eastAsia"/>
          <w:color w:val="auto"/>
          <w:highlight w:val="none"/>
        </w:rPr>
        <w:t>（3）噪声</w:t>
      </w:r>
    </w:p>
    <w:p>
      <w:pPr>
        <w:ind w:firstLine="480"/>
        <w:rPr>
          <w:color w:val="auto"/>
          <w:highlight w:val="none"/>
        </w:rPr>
      </w:pPr>
      <w:r>
        <w:rPr>
          <w:rFonts w:hint="eastAsia"/>
          <w:color w:val="auto"/>
          <w:highlight w:val="none"/>
        </w:rPr>
        <w:t>设备噪声等对周围环境的影响；</w:t>
      </w:r>
    </w:p>
    <w:p>
      <w:pPr>
        <w:ind w:firstLine="480"/>
        <w:rPr>
          <w:color w:val="auto"/>
          <w:highlight w:val="none"/>
        </w:rPr>
      </w:pPr>
      <w:r>
        <w:rPr>
          <w:rFonts w:hint="eastAsia"/>
          <w:color w:val="auto"/>
          <w:highlight w:val="none"/>
        </w:rPr>
        <w:t>（4）固废</w:t>
      </w:r>
    </w:p>
    <w:p>
      <w:pPr>
        <w:ind w:firstLine="480"/>
        <w:rPr>
          <w:color w:val="auto"/>
          <w:highlight w:val="none"/>
        </w:rPr>
      </w:pPr>
      <w:r>
        <w:rPr>
          <w:rFonts w:hint="eastAsia"/>
          <w:color w:val="auto"/>
          <w:highlight w:val="none"/>
        </w:rPr>
        <w:t>生产固废及生活垃圾对周围环境的影响，以及处理措施是否合理。</w:t>
      </w:r>
    </w:p>
    <w:p>
      <w:pPr>
        <w:pStyle w:val="30"/>
        <w:ind w:firstLine="480"/>
        <w:rPr>
          <w:color w:val="auto"/>
          <w:highlight w:val="none"/>
        </w:rPr>
        <w:sectPr>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highlight w:val="none"/>
        </w:rPr>
      </w:pPr>
      <w:bookmarkStart w:id="39" w:name="_Toc29419"/>
      <w:r>
        <w:rPr>
          <w:rFonts w:hint="eastAsia"/>
          <w:color w:val="auto"/>
          <w:highlight w:val="none"/>
        </w:rPr>
        <w:t>2总则</w:t>
      </w:r>
      <w:bookmarkEnd w:id="39"/>
    </w:p>
    <w:p>
      <w:pPr>
        <w:pStyle w:val="3"/>
        <w:rPr>
          <w:rFonts w:hint="default"/>
          <w:color w:val="auto"/>
          <w:highlight w:val="none"/>
        </w:rPr>
      </w:pPr>
      <w:bookmarkStart w:id="40" w:name="_Toc12504"/>
      <w:r>
        <w:rPr>
          <w:color w:val="auto"/>
          <w:highlight w:val="none"/>
        </w:rPr>
        <w:t>2.1编制依据</w:t>
      </w:r>
      <w:bookmarkEnd w:id="40"/>
    </w:p>
    <w:p>
      <w:pPr>
        <w:pStyle w:val="4"/>
        <w:rPr>
          <w:color w:val="auto"/>
          <w:highlight w:val="none"/>
        </w:rPr>
      </w:pPr>
      <w:r>
        <w:rPr>
          <w:rFonts w:hint="eastAsia"/>
          <w:color w:val="auto"/>
          <w:highlight w:val="none"/>
        </w:rPr>
        <w:t>2.1.1 相关法律法规</w:t>
      </w:r>
    </w:p>
    <w:p>
      <w:pPr>
        <w:ind w:firstLine="480"/>
        <w:rPr>
          <w:color w:val="auto"/>
          <w:highlight w:val="none"/>
        </w:rPr>
      </w:pPr>
      <w:r>
        <w:rPr>
          <w:rFonts w:hint="eastAsia"/>
          <w:color w:val="auto"/>
          <w:highlight w:val="none"/>
        </w:rPr>
        <w:t>(1)《中华人民共和国环境保护法》2015年1月1日；</w:t>
      </w:r>
    </w:p>
    <w:p>
      <w:pPr>
        <w:ind w:firstLine="480"/>
        <w:rPr>
          <w:color w:val="auto"/>
          <w:highlight w:val="none"/>
        </w:rPr>
      </w:pPr>
      <w:r>
        <w:rPr>
          <w:rFonts w:hint="eastAsia"/>
          <w:color w:val="auto"/>
          <w:highlight w:val="none"/>
        </w:rPr>
        <w:t>(2)《中华人民共和国环境影响评价法》2018年12月29日修订；</w:t>
      </w:r>
    </w:p>
    <w:p>
      <w:pPr>
        <w:ind w:firstLine="480"/>
        <w:rPr>
          <w:color w:val="auto"/>
          <w:highlight w:val="none"/>
        </w:rPr>
      </w:pPr>
      <w:r>
        <w:rPr>
          <w:rFonts w:hint="eastAsia"/>
          <w:color w:val="auto"/>
          <w:highlight w:val="none"/>
        </w:rPr>
        <w:t>(3)《中华人民共和国大气污染防治法》2018年10月26日实施；</w:t>
      </w:r>
    </w:p>
    <w:p>
      <w:pPr>
        <w:ind w:firstLine="480"/>
        <w:rPr>
          <w:color w:val="auto"/>
          <w:highlight w:val="none"/>
        </w:rPr>
      </w:pPr>
      <w:r>
        <w:rPr>
          <w:rFonts w:hint="eastAsia"/>
          <w:color w:val="auto"/>
          <w:highlight w:val="none"/>
        </w:rPr>
        <w:t>(4)《中华人民共和国水污染防治法》2018年01月01日实施；</w:t>
      </w:r>
    </w:p>
    <w:p>
      <w:pPr>
        <w:ind w:firstLine="480"/>
        <w:rPr>
          <w:color w:val="auto"/>
          <w:highlight w:val="none"/>
        </w:rPr>
      </w:pPr>
      <w:r>
        <w:rPr>
          <w:rFonts w:hint="eastAsia"/>
          <w:color w:val="auto"/>
          <w:highlight w:val="none"/>
        </w:rPr>
        <w:t>(5)《中华人民共和国环境噪声污染防治法》2018年12月29日修订；</w:t>
      </w:r>
    </w:p>
    <w:p>
      <w:pPr>
        <w:ind w:firstLine="480"/>
        <w:rPr>
          <w:color w:val="auto"/>
          <w:highlight w:val="none"/>
        </w:rPr>
      </w:pPr>
      <w:r>
        <w:rPr>
          <w:rFonts w:hint="eastAsia"/>
          <w:color w:val="auto"/>
          <w:highlight w:val="none"/>
        </w:rPr>
        <w:t>(6)《中华人民共和国固体废物污染环境防治法》2020年4月29日修订；</w:t>
      </w:r>
    </w:p>
    <w:p>
      <w:pPr>
        <w:ind w:firstLine="480"/>
        <w:rPr>
          <w:color w:val="auto"/>
          <w:highlight w:val="none"/>
        </w:rPr>
      </w:pPr>
      <w:r>
        <w:rPr>
          <w:rFonts w:hint="eastAsia"/>
          <w:color w:val="auto"/>
          <w:highlight w:val="none"/>
        </w:rPr>
        <w:t>(7)《中华人民共和国清洁生产促进法》2016年05月16日修订；</w:t>
      </w:r>
    </w:p>
    <w:p>
      <w:pPr>
        <w:ind w:firstLine="480"/>
        <w:rPr>
          <w:color w:val="auto"/>
          <w:highlight w:val="none"/>
        </w:rPr>
      </w:pPr>
      <w:r>
        <w:rPr>
          <w:rFonts w:hint="eastAsia"/>
          <w:color w:val="auto"/>
          <w:highlight w:val="none"/>
        </w:rPr>
        <w:t>(8)《中华人民共和国土地管理法》（2019年修正版），2019年8月26日；</w:t>
      </w:r>
    </w:p>
    <w:p>
      <w:pPr>
        <w:ind w:firstLine="480"/>
        <w:rPr>
          <w:color w:val="auto"/>
          <w:highlight w:val="none"/>
        </w:rPr>
      </w:pPr>
      <w:r>
        <w:rPr>
          <w:rFonts w:hint="eastAsia"/>
          <w:color w:val="auto"/>
          <w:highlight w:val="none"/>
        </w:rPr>
        <w:t>(9)《中华人民共和国城乡规划法》（2019年修正），2019年4月23日；</w:t>
      </w:r>
    </w:p>
    <w:p>
      <w:pPr>
        <w:ind w:firstLine="480"/>
        <w:rPr>
          <w:color w:val="auto"/>
          <w:highlight w:val="none"/>
        </w:rPr>
      </w:pPr>
      <w:r>
        <w:rPr>
          <w:rFonts w:hint="eastAsia"/>
          <w:color w:val="auto"/>
          <w:highlight w:val="none"/>
        </w:rPr>
        <w:t>(10)《中华人民共和国节约能源法》（2018年修正），2018年10月26日实施；</w:t>
      </w:r>
    </w:p>
    <w:p>
      <w:pPr>
        <w:ind w:firstLine="480"/>
        <w:rPr>
          <w:color w:val="auto"/>
          <w:highlight w:val="none"/>
        </w:rPr>
      </w:pPr>
      <w:r>
        <w:rPr>
          <w:rFonts w:hint="eastAsia"/>
          <w:color w:val="auto"/>
          <w:highlight w:val="none"/>
        </w:rPr>
        <w:t>(11)《中华人民共和国循环经济促进法》（2018年修正），2018年10月26日实施；</w:t>
      </w:r>
    </w:p>
    <w:p>
      <w:pPr>
        <w:ind w:firstLine="480"/>
        <w:rPr>
          <w:color w:val="auto"/>
          <w:highlight w:val="none"/>
        </w:rPr>
      </w:pPr>
      <w:r>
        <w:rPr>
          <w:rFonts w:hint="eastAsia"/>
          <w:color w:val="auto"/>
          <w:highlight w:val="none"/>
        </w:rPr>
        <w:t>(12)《中华人民共和国水土保持法》2011年3月1日起施行；</w:t>
      </w:r>
    </w:p>
    <w:p>
      <w:pPr>
        <w:ind w:firstLine="480"/>
        <w:rPr>
          <w:color w:val="auto"/>
          <w:highlight w:val="none"/>
        </w:rPr>
      </w:pPr>
      <w:r>
        <w:rPr>
          <w:rFonts w:hint="eastAsia"/>
          <w:color w:val="auto"/>
          <w:highlight w:val="none"/>
        </w:rPr>
        <w:t>(12)《中华人民共和国水法》2016年7月2日修订；</w:t>
      </w:r>
    </w:p>
    <w:p>
      <w:pPr>
        <w:ind w:firstLine="480"/>
        <w:rPr>
          <w:color w:val="auto"/>
          <w:highlight w:val="none"/>
        </w:rPr>
      </w:pPr>
      <w:r>
        <w:rPr>
          <w:rFonts w:hint="eastAsia"/>
          <w:color w:val="auto"/>
          <w:highlight w:val="none"/>
        </w:rPr>
        <w:t>(13)《中国节水技术政策大纲》（国家发展改革委、科技部、水利部、建设部、农业部，2005年4月21日）；</w:t>
      </w:r>
    </w:p>
    <w:p>
      <w:pPr>
        <w:ind w:firstLine="480"/>
        <w:rPr>
          <w:color w:val="auto"/>
          <w:highlight w:val="none"/>
        </w:rPr>
      </w:pPr>
      <w:r>
        <w:rPr>
          <w:rFonts w:hint="eastAsia"/>
          <w:color w:val="auto"/>
          <w:highlight w:val="none"/>
        </w:rPr>
        <w:t>(14)《建设项目环境保护管理条例》2017年7月16日；</w:t>
      </w:r>
    </w:p>
    <w:p>
      <w:pPr>
        <w:ind w:firstLine="480"/>
        <w:rPr>
          <w:color w:val="auto"/>
          <w:highlight w:val="none"/>
        </w:rPr>
      </w:pPr>
      <w:r>
        <w:rPr>
          <w:rFonts w:hint="eastAsia"/>
          <w:color w:val="auto"/>
          <w:highlight w:val="none"/>
        </w:rPr>
        <w:t>(15)《建设项目环境影响评价分类管理目录》（2021年版）；</w:t>
      </w:r>
    </w:p>
    <w:p>
      <w:pPr>
        <w:ind w:firstLine="480"/>
        <w:rPr>
          <w:color w:val="auto"/>
          <w:highlight w:val="none"/>
        </w:rPr>
      </w:pPr>
      <w:r>
        <w:rPr>
          <w:rFonts w:hint="eastAsia"/>
          <w:color w:val="auto"/>
          <w:highlight w:val="none"/>
        </w:rPr>
        <w:t>(16)《内蒙古自治区环境保护条例》2018年12月6日起实施；</w:t>
      </w:r>
    </w:p>
    <w:p>
      <w:pPr>
        <w:ind w:firstLine="480"/>
        <w:rPr>
          <w:color w:val="auto"/>
          <w:highlight w:val="none"/>
        </w:rPr>
      </w:pPr>
      <w:r>
        <w:rPr>
          <w:rFonts w:hint="eastAsia"/>
          <w:color w:val="auto"/>
          <w:highlight w:val="none"/>
        </w:rPr>
        <w:t>(18)《中华人民共和国传染病防治法》（2013年修正）；</w:t>
      </w:r>
    </w:p>
    <w:p>
      <w:pPr>
        <w:ind w:firstLine="480"/>
        <w:rPr>
          <w:color w:val="auto"/>
          <w:highlight w:val="none"/>
        </w:rPr>
      </w:pPr>
      <w:r>
        <w:rPr>
          <w:rFonts w:hint="eastAsia"/>
          <w:color w:val="auto"/>
          <w:highlight w:val="none"/>
        </w:rPr>
        <w:t>(19)《中华人民共和国畜牧法》（2015年修正）；</w:t>
      </w:r>
    </w:p>
    <w:p>
      <w:pPr>
        <w:ind w:firstLine="480"/>
        <w:rPr>
          <w:color w:val="auto"/>
          <w:highlight w:val="none"/>
        </w:rPr>
      </w:pPr>
      <w:r>
        <w:rPr>
          <w:rFonts w:hint="eastAsia"/>
          <w:color w:val="auto"/>
          <w:highlight w:val="none"/>
        </w:rPr>
        <w:t>(20)《内蒙古自治区畜禽屠宰管理办法》；</w:t>
      </w:r>
    </w:p>
    <w:p>
      <w:pPr>
        <w:ind w:firstLine="480"/>
        <w:rPr>
          <w:color w:val="auto"/>
          <w:highlight w:val="none"/>
        </w:rPr>
      </w:pPr>
      <w:r>
        <w:rPr>
          <w:rFonts w:hint="eastAsia"/>
          <w:color w:val="auto"/>
          <w:highlight w:val="none"/>
        </w:rPr>
        <w:t>(21)关于印发《内蒙古自治区畜禽屠宰标准化建设（2018—2020）实施方案》的通知。</w:t>
      </w:r>
    </w:p>
    <w:p>
      <w:pPr>
        <w:pStyle w:val="4"/>
        <w:rPr>
          <w:color w:val="auto"/>
          <w:highlight w:val="none"/>
        </w:rPr>
      </w:pPr>
      <w:r>
        <w:rPr>
          <w:rFonts w:hint="eastAsia"/>
          <w:color w:val="auto"/>
          <w:highlight w:val="none"/>
        </w:rPr>
        <w:t>2.1.2 环境保护法规、部门规章</w:t>
      </w:r>
    </w:p>
    <w:p>
      <w:pPr>
        <w:ind w:firstLine="480"/>
        <w:rPr>
          <w:color w:val="auto"/>
          <w:highlight w:val="none"/>
        </w:rPr>
      </w:pPr>
      <w:r>
        <w:rPr>
          <w:rFonts w:hint="eastAsia"/>
          <w:color w:val="auto"/>
          <w:highlight w:val="none"/>
        </w:rPr>
        <w:t>(1)《建设项目环境保护管理条例》中华人民共和国国务院令第682号，2017年6月21日；</w:t>
      </w:r>
    </w:p>
    <w:p>
      <w:pPr>
        <w:ind w:firstLine="480"/>
        <w:rPr>
          <w:color w:val="auto"/>
          <w:highlight w:val="none"/>
        </w:rPr>
      </w:pPr>
      <w:r>
        <w:rPr>
          <w:rFonts w:hint="eastAsia"/>
          <w:color w:val="auto"/>
          <w:highlight w:val="none"/>
        </w:rPr>
        <w:t>(2)《国务院关于加强环境保护重点工作的意见》，国发(2011)35号文；</w:t>
      </w:r>
    </w:p>
    <w:p>
      <w:pPr>
        <w:ind w:firstLine="480"/>
        <w:rPr>
          <w:color w:val="auto"/>
          <w:highlight w:val="none"/>
        </w:rPr>
      </w:pPr>
      <w:r>
        <w:rPr>
          <w:rFonts w:hint="eastAsia"/>
          <w:color w:val="auto"/>
          <w:highlight w:val="none"/>
        </w:rPr>
        <w:t>(3)《建设项目环境影响评价分类管理名录》（2021版）；</w:t>
      </w:r>
    </w:p>
    <w:p>
      <w:pPr>
        <w:ind w:firstLine="480"/>
        <w:rPr>
          <w:color w:val="auto"/>
          <w:highlight w:val="none"/>
        </w:rPr>
      </w:pPr>
      <w:r>
        <w:rPr>
          <w:rFonts w:hint="eastAsia"/>
          <w:color w:val="auto"/>
          <w:highlight w:val="none"/>
        </w:rPr>
        <w:t>(4)《关于西部大开发中加强建设项目环境保护管理的若干意见》，国家环保局，环发[2001]4号，2001.1.8；</w:t>
      </w:r>
    </w:p>
    <w:p>
      <w:pPr>
        <w:ind w:firstLine="480"/>
        <w:rPr>
          <w:color w:val="auto"/>
          <w:highlight w:val="none"/>
        </w:rPr>
      </w:pPr>
      <w:r>
        <w:rPr>
          <w:rFonts w:hint="eastAsia"/>
          <w:color w:val="auto"/>
          <w:highlight w:val="none"/>
        </w:rPr>
        <w:t>(5)《产业结构调整指导目录（2019年本）》</w:t>
      </w:r>
    </w:p>
    <w:p>
      <w:pPr>
        <w:ind w:firstLine="480"/>
        <w:rPr>
          <w:color w:val="auto"/>
          <w:highlight w:val="none"/>
        </w:rPr>
      </w:pPr>
      <w:r>
        <w:rPr>
          <w:rFonts w:hint="eastAsia"/>
          <w:color w:val="auto"/>
          <w:highlight w:val="none"/>
        </w:rPr>
        <w:t>(6)《环境保护公众参与办法》2015年9月1日实施；</w:t>
      </w:r>
    </w:p>
    <w:p>
      <w:pPr>
        <w:ind w:firstLine="480"/>
        <w:rPr>
          <w:color w:val="auto"/>
          <w:highlight w:val="none"/>
        </w:rPr>
      </w:pPr>
      <w:r>
        <w:rPr>
          <w:rFonts w:hint="eastAsia"/>
          <w:color w:val="auto"/>
          <w:highlight w:val="none"/>
        </w:rPr>
        <w:t>(7)《建设项目环境影响评价政府信息公开指南(试行)》，环办[2013]103号；</w:t>
      </w:r>
    </w:p>
    <w:p>
      <w:pPr>
        <w:ind w:firstLine="480"/>
        <w:rPr>
          <w:color w:val="auto"/>
          <w:highlight w:val="none"/>
        </w:rPr>
      </w:pPr>
      <w:r>
        <w:rPr>
          <w:rFonts w:hint="eastAsia"/>
          <w:color w:val="auto"/>
          <w:highlight w:val="none"/>
        </w:rPr>
        <w:t>(8)《全国地下水污染防治规划(2011-2020年)》，环发[2011]128号；</w:t>
      </w:r>
    </w:p>
    <w:p>
      <w:pPr>
        <w:ind w:firstLine="480"/>
        <w:rPr>
          <w:color w:val="auto"/>
          <w:highlight w:val="none"/>
        </w:rPr>
      </w:pPr>
      <w:r>
        <w:rPr>
          <w:rFonts w:hint="eastAsia"/>
          <w:color w:val="auto"/>
          <w:highlight w:val="none"/>
        </w:rPr>
        <w:t>(9)《关于进一步加强环境影响评价管理防范环境风险的通知》，环发[2012]77号；</w:t>
      </w:r>
    </w:p>
    <w:p>
      <w:pPr>
        <w:ind w:firstLine="480"/>
        <w:rPr>
          <w:color w:val="auto"/>
          <w:highlight w:val="none"/>
        </w:rPr>
      </w:pPr>
      <w:r>
        <w:rPr>
          <w:rFonts w:hint="eastAsia"/>
          <w:color w:val="auto"/>
          <w:highlight w:val="none"/>
        </w:rPr>
        <w:t>(11)《内蒙古自治区人民政府办公厅关于切实做好畜禽屠宰监管工作的通知》，内政办发电[2014]74号；</w:t>
      </w:r>
    </w:p>
    <w:p>
      <w:pPr>
        <w:ind w:firstLine="480"/>
        <w:rPr>
          <w:color w:val="auto"/>
          <w:highlight w:val="none"/>
        </w:rPr>
      </w:pPr>
      <w:r>
        <w:rPr>
          <w:rFonts w:hint="eastAsia"/>
          <w:color w:val="auto"/>
          <w:highlight w:val="none"/>
        </w:rPr>
        <w:t>（12）《内蒙古自治区水污染防治条例（2019）》内蒙古自治区第十三届人民代表大会常务委员会公告第二十八号，2019年11月28日；</w:t>
      </w:r>
    </w:p>
    <w:p>
      <w:pPr>
        <w:pStyle w:val="4"/>
        <w:rPr>
          <w:color w:val="auto"/>
          <w:highlight w:val="none"/>
        </w:rPr>
      </w:pPr>
      <w:r>
        <w:rPr>
          <w:rFonts w:hint="eastAsia"/>
          <w:color w:val="auto"/>
          <w:highlight w:val="none"/>
        </w:rPr>
        <w:t>2.1.3 环境保护技术规范</w:t>
      </w:r>
    </w:p>
    <w:p>
      <w:pPr>
        <w:ind w:firstLine="480"/>
        <w:rPr>
          <w:color w:val="auto"/>
          <w:highlight w:val="none"/>
        </w:rPr>
      </w:pPr>
      <w:r>
        <w:rPr>
          <w:rFonts w:hint="eastAsia"/>
          <w:color w:val="auto"/>
          <w:highlight w:val="none"/>
        </w:rPr>
        <w:t>（1）《建设项目环境影响评价技术导则  总纲》（HJ2.1-2016）；</w:t>
      </w:r>
    </w:p>
    <w:p>
      <w:pPr>
        <w:ind w:firstLine="480"/>
        <w:rPr>
          <w:color w:val="auto"/>
          <w:highlight w:val="none"/>
        </w:rPr>
      </w:pPr>
      <w:r>
        <w:rPr>
          <w:rFonts w:hint="eastAsia"/>
          <w:color w:val="auto"/>
          <w:highlight w:val="none"/>
        </w:rPr>
        <w:t>（2）《环境影响评价技术导则  大气环境》（HJ2.2-2018）；</w:t>
      </w:r>
    </w:p>
    <w:p>
      <w:pPr>
        <w:ind w:firstLine="480"/>
        <w:rPr>
          <w:color w:val="auto"/>
          <w:highlight w:val="none"/>
        </w:rPr>
      </w:pPr>
      <w:r>
        <w:rPr>
          <w:rFonts w:hint="eastAsia"/>
          <w:color w:val="auto"/>
          <w:highlight w:val="none"/>
        </w:rPr>
        <w:t>（3）《环境影响评价技术导则  地表水环境》（HJ2.3-2018）；</w:t>
      </w:r>
    </w:p>
    <w:p>
      <w:pPr>
        <w:ind w:firstLine="480"/>
        <w:rPr>
          <w:color w:val="auto"/>
          <w:highlight w:val="none"/>
        </w:rPr>
      </w:pPr>
      <w:r>
        <w:rPr>
          <w:rFonts w:hint="eastAsia"/>
          <w:color w:val="auto"/>
          <w:highlight w:val="none"/>
        </w:rPr>
        <w:t>（4）《环境影响评价技术导则  地下水环境》（HJ610-2016）；</w:t>
      </w:r>
    </w:p>
    <w:p>
      <w:pPr>
        <w:ind w:firstLine="480"/>
        <w:rPr>
          <w:color w:val="auto"/>
          <w:highlight w:val="none"/>
        </w:rPr>
      </w:pPr>
      <w:r>
        <w:rPr>
          <w:rFonts w:hint="eastAsia"/>
          <w:color w:val="auto"/>
          <w:highlight w:val="none"/>
        </w:rPr>
        <w:t>（5）《环境影响评价技术导则  声环境》（HJ2.4-2009）；</w:t>
      </w:r>
    </w:p>
    <w:p>
      <w:pPr>
        <w:ind w:firstLine="480"/>
        <w:rPr>
          <w:color w:val="auto"/>
          <w:highlight w:val="none"/>
        </w:rPr>
      </w:pPr>
      <w:r>
        <w:rPr>
          <w:rFonts w:hint="eastAsia"/>
          <w:color w:val="auto"/>
          <w:highlight w:val="none"/>
        </w:rPr>
        <w:t>（6）《环境影响评价技术导则  生态影响》（HJ19-2011）；</w:t>
      </w:r>
    </w:p>
    <w:p>
      <w:pPr>
        <w:ind w:firstLine="480"/>
        <w:rPr>
          <w:color w:val="auto"/>
          <w:highlight w:val="none"/>
        </w:rPr>
      </w:pPr>
      <w:r>
        <w:rPr>
          <w:rFonts w:hint="eastAsia"/>
          <w:color w:val="auto"/>
          <w:highlight w:val="none"/>
        </w:rPr>
        <w:t>（7）《环境影响评价技术导则  土壤环境》（试行）（HJ964-2018）；</w:t>
      </w:r>
    </w:p>
    <w:p>
      <w:pPr>
        <w:ind w:firstLine="480"/>
        <w:rPr>
          <w:color w:val="auto"/>
          <w:highlight w:val="none"/>
        </w:rPr>
      </w:pPr>
      <w:r>
        <w:rPr>
          <w:rFonts w:hint="eastAsia"/>
          <w:color w:val="auto"/>
          <w:highlight w:val="none"/>
        </w:rPr>
        <w:t>（8）《固体废物处理处置工程技术导则》（HJ2035-2013）；</w:t>
      </w:r>
    </w:p>
    <w:p>
      <w:pPr>
        <w:ind w:firstLine="480"/>
        <w:rPr>
          <w:color w:val="auto"/>
          <w:highlight w:val="none"/>
        </w:rPr>
      </w:pPr>
      <w:r>
        <w:rPr>
          <w:rFonts w:hint="eastAsia"/>
          <w:color w:val="auto"/>
          <w:highlight w:val="none"/>
        </w:rPr>
        <w:t>（9）《建设项目环境风险评价技术导则》（</w:t>
      </w:r>
      <w:r>
        <w:rPr>
          <w:color w:val="auto"/>
          <w:highlight w:val="none"/>
        </w:rPr>
        <w:t>HJ169-2018</w:t>
      </w:r>
      <w:r>
        <w:rPr>
          <w:rFonts w:hint="eastAsia"/>
          <w:color w:val="auto"/>
          <w:highlight w:val="none"/>
        </w:rPr>
        <w:t>）；</w:t>
      </w:r>
    </w:p>
    <w:p>
      <w:pPr>
        <w:pStyle w:val="4"/>
        <w:rPr>
          <w:color w:val="auto"/>
          <w:highlight w:val="none"/>
        </w:rPr>
      </w:pPr>
      <w:r>
        <w:rPr>
          <w:rFonts w:hint="eastAsia"/>
          <w:color w:val="auto"/>
          <w:highlight w:val="none"/>
        </w:rPr>
        <w:t>2.1.4相关文件及资料</w:t>
      </w:r>
    </w:p>
    <w:p>
      <w:pPr>
        <w:ind w:firstLine="480"/>
        <w:rPr>
          <w:color w:val="auto"/>
          <w:highlight w:val="none"/>
        </w:rPr>
      </w:pPr>
      <w:r>
        <w:rPr>
          <w:rFonts w:hint="eastAsia"/>
          <w:color w:val="auto"/>
          <w:highlight w:val="none"/>
        </w:rPr>
        <w:t>（1）项目环境影响评价委托书；</w:t>
      </w:r>
    </w:p>
    <w:p>
      <w:pPr>
        <w:ind w:firstLine="480"/>
        <w:rPr>
          <w:color w:val="auto"/>
          <w:highlight w:val="none"/>
        </w:rPr>
      </w:pPr>
      <w:r>
        <w:rPr>
          <w:rFonts w:hint="eastAsia"/>
          <w:color w:val="auto"/>
          <w:highlight w:val="none"/>
        </w:rPr>
        <w:t>（2）其他相关资料；</w:t>
      </w:r>
    </w:p>
    <w:p>
      <w:pPr>
        <w:pStyle w:val="3"/>
        <w:rPr>
          <w:rFonts w:hint="default"/>
          <w:color w:val="auto"/>
          <w:highlight w:val="none"/>
        </w:rPr>
      </w:pPr>
      <w:bookmarkStart w:id="41" w:name="_Toc31014"/>
      <w:r>
        <w:rPr>
          <w:color w:val="auto"/>
          <w:highlight w:val="none"/>
        </w:rPr>
        <w:t>2.2评价目的与评价原则</w:t>
      </w:r>
      <w:bookmarkEnd w:id="41"/>
    </w:p>
    <w:p>
      <w:pPr>
        <w:pStyle w:val="4"/>
        <w:rPr>
          <w:color w:val="auto"/>
          <w:highlight w:val="none"/>
        </w:rPr>
      </w:pPr>
      <w:r>
        <w:rPr>
          <w:rFonts w:hint="eastAsia"/>
          <w:color w:val="auto"/>
          <w:highlight w:val="none"/>
        </w:rPr>
        <w:t>2.2.1评价目的</w:t>
      </w:r>
    </w:p>
    <w:p>
      <w:pPr>
        <w:ind w:firstLine="480"/>
        <w:rPr>
          <w:color w:val="auto"/>
          <w:highlight w:val="none"/>
        </w:rPr>
      </w:pPr>
      <w:r>
        <w:rPr>
          <w:rFonts w:hint="eastAsia"/>
          <w:color w:val="auto"/>
          <w:highlight w:val="none"/>
        </w:rPr>
        <w:t>（1）通过环境现状调查与监测，掌握本项目厂址所在区域的自然环境、社会环境概况及环境质量现状，为环境影响评价提供依据。</w:t>
      </w:r>
    </w:p>
    <w:p>
      <w:pPr>
        <w:ind w:firstLine="480"/>
        <w:rPr>
          <w:color w:val="auto"/>
          <w:highlight w:val="none"/>
        </w:rPr>
      </w:pPr>
      <w:r>
        <w:rPr>
          <w:rFonts w:hint="eastAsia"/>
          <w:color w:val="auto"/>
          <w:highlight w:val="none"/>
        </w:rPr>
        <w:t>（2）针对本项目的特点和污染特征，确定主要环境影响要素及其污染因子。</w:t>
      </w:r>
    </w:p>
    <w:p>
      <w:pPr>
        <w:ind w:firstLine="480"/>
        <w:rPr>
          <w:color w:val="auto"/>
          <w:highlight w:val="none"/>
        </w:rPr>
      </w:pPr>
      <w:r>
        <w:rPr>
          <w:rFonts w:hint="eastAsia"/>
          <w:color w:val="auto"/>
          <w:highlight w:val="none"/>
        </w:rPr>
        <w:t>（3）根据本项目的评价工作等级和重点等因素，说明工程分析的内容、方法和重点。</w:t>
      </w:r>
    </w:p>
    <w:p>
      <w:pPr>
        <w:ind w:firstLine="480"/>
        <w:rPr>
          <w:color w:val="auto"/>
          <w:highlight w:val="none"/>
        </w:rPr>
      </w:pPr>
      <w:r>
        <w:rPr>
          <w:rFonts w:hint="eastAsia"/>
          <w:color w:val="auto"/>
          <w:highlight w:val="none"/>
        </w:rPr>
        <w:t>（4）遵照产业政策、循环经济及清洁生产的要求，分析论述本项目采用生产工艺的先进性。</w:t>
      </w:r>
    </w:p>
    <w:p>
      <w:pPr>
        <w:ind w:firstLine="480"/>
        <w:rPr>
          <w:color w:val="auto"/>
          <w:highlight w:val="none"/>
        </w:rPr>
      </w:pPr>
      <w:r>
        <w:rPr>
          <w:rFonts w:hint="eastAsia"/>
          <w:color w:val="auto"/>
          <w:highlight w:val="none"/>
        </w:rPr>
        <w:t>（5）预测本项目对当地环境造成影响的范围和程度，并提出避免或减轻污染的对策和建议。</w:t>
      </w:r>
    </w:p>
    <w:p>
      <w:pPr>
        <w:ind w:firstLine="480"/>
        <w:rPr>
          <w:color w:val="auto"/>
          <w:highlight w:val="none"/>
        </w:rPr>
      </w:pPr>
      <w:r>
        <w:rPr>
          <w:rFonts w:hint="eastAsia"/>
          <w:color w:val="auto"/>
          <w:highlight w:val="none"/>
        </w:rPr>
        <w:t>（6）从技术、经济角度分析本项目采用污染治理措施的可行性，从环境保护的角度对本项目建设的可行性作出明确的结论。</w:t>
      </w:r>
    </w:p>
    <w:p>
      <w:pPr>
        <w:ind w:firstLine="480"/>
        <w:rPr>
          <w:color w:val="auto"/>
          <w:highlight w:val="none"/>
        </w:rPr>
      </w:pPr>
      <w:r>
        <w:rPr>
          <w:rFonts w:hint="eastAsia"/>
          <w:color w:val="auto"/>
          <w:highlight w:val="none"/>
        </w:rPr>
        <w:t>（7）确保环境影响报告书为主管部门提供决策依据,为设计工作规定防治措施,为环境管理提供科学依据。</w:t>
      </w:r>
    </w:p>
    <w:p>
      <w:pPr>
        <w:pStyle w:val="4"/>
        <w:rPr>
          <w:color w:val="auto"/>
          <w:highlight w:val="none"/>
        </w:rPr>
      </w:pPr>
      <w:r>
        <w:rPr>
          <w:rFonts w:hint="eastAsia"/>
          <w:color w:val="auto"/>
          <w:highlight w:val="none"/>
        </w:rPr>
        <w:t>2.2.2评价原则</w:t>
      </w:r>
    </w:p>
    <w:p>
      <w:pPr>
        <w:ind w:firstLine="480"/>
        <w:rPr>
          <w:color w:val="auto"/>
          <w:highlight w:val="none"/>
        </w:rPr>
      </w:pPr>
      <w:r>
        <w:rPr>
          <w:rFonts w:hint="eastAsia"/>
          <w:color w:val="auto"/>
          <w:highlight w:val="none"/>
        </w:rPr>
        <w:t>根据我国各项环境保护法律、法规、政策，结合项目特点及项目所在地环境保护要求，评价遵循以下原则：</w:t>
      </w:r>
    </w:p>
    <w:p>
      <w:pPr>
        <w:ind w:firstLine="480"/>
        <w:rPr>
          <w:color w:val="auto"/>
          <w:highlight w:val="none"/>
        </w:rPr>
      </w:pPr>
      <w:r>
        <w:rPr>
          <w:rFonts w:hint="eastAsia"/>
          <w:color w:val="auto"/>
          <w:highlight w:val="none"/>
        </w:rPr>
        <w:t>（1）严格执行我国各项环境保护法律、法规、方针、政策；</w:t>
      </w:r>
    </w:p>
    <w:p>
      <w:pPr>
        <w:ind w:firstLine="480"/>
        <w:rPr>
          <w:color w:val="auto"/>
          <w:highlight w:val="none"/>
        </w:rPr>
      </w:pPr>
      <w:r>
        <w:rPr>
          <w:rFonts w:hint="eastAsia"/>
          <w:color w:val="auto"/>
          <w:highlight w:val="none"/>
        </w:rPr>
        <w:t>（2）坚持可持续发展，严防项目建设以牺牲环境为代价；</w:t>
      </w:r>
    </w:p>
    <w:p>
      <w:pPr>
        <w:ind w:firstLine="480"/>
        <w:rPr>
          <w:color w:val="auto"/>
          <w:highlight w:val="none"/>
        </w:rPr>
      </w:pPr>
      <w:r>
        <w:rPr>
          <w:rFonts w:hint="eastAsia"/>
          <w:color w:val="auto"/>
          <w:highlight w:val="none"/>
        </w:rPr>
        <w:t>（3）贯彻清洁生产，合理利用各类资源，尽可能避免或减轻项目建设对环境的影响；</w:t>
      </w:r>
    </w:p>
    <w:p>
      <w:pPr>
        <w:ind w:firstLine="480"/>
        <w:rPr>
          <w:color w:val="auto"/>
          <w:highlight w:val="none"/>
        </w:rPr>
      </w:pPr>
      <w:r>
        <w:rPr>
          <w:rFonts w:hint="eastAsia"/>
          <w:color w:val="auto"/>
          <w:highlight w:val="none"/>
        </w:rPr>
        <w:t>（4）充分揭示项目建设可能造成的环境影响，完善项目污染防治措施与对策；</w:t>
      </w:r>
    </w:p>
    <w:p>
      <w:pPr>
        <w:ind w:firstLine="480"/>
        <w:rPr>
          <w:color w:val="auto"/>
          <w:highlight w:val="none"/>
        </w:rPr>
      </w:pPr>
      <w:r>
        <w:rPr>
          <w:rFonts w:hint="eastAsia"/>
          <w:color w:val="auto"/>
          <w:highlight w:val="none"/>
        </w:rPr>
        <w:t>（5）为决策者和环境管理提供科学依据。</w:t>
      </w:r>
    </w:p>
    <w:p>
      <w:pPr>
        <w:pStyle w:val="3"/>
        <w:rPr>
          <w:rFonts w:hint="default"/>
          <w:color w:val="auto"/>
          <w:highlight w:val="none"/>
        </w:rPr>
      </w:pPr>
      <w:bookmarkStart w:id="42" w:name="_Toc7785"/>
      <w:r>
        <w:rPr>
          <w:color w:val="auto"/>
          <w:highlight w:val="none"/>
        </w:rPr>
        <w:t>2.3评价标准及评价因子</w:t>
      </w:r>
      <w:bookmarkEnd w:id="42"/>
    </w:p>
    <w:p>
      <w:pPr>
        <w:pStyle w:val="4"/>
        <w:rPr>
          <w:color w:val="auto"/>
          <w:highlight w:val="none"/>
        </w:rPr>
      </w:pPr>
      <w:r>
        <w:rPr>
          <w:rFonts w:hint="eastAsia"/>
          <w:color w:val="auto"/>
          <w:highlight w:val="none"/>
        </w:rPr>
        <w:t>2.3.1环境影响因素识别</w:t>
      </w:r>
    </w:p>
    <w:p>
      <w:pPr>
        <w:pStyle w:val="27"/>
        <w:rPr>
          <w:rFonts w:cs="Times New Roman"/>
          <w:color w:val="auto"/>
          <w:highlight w:val="none"/>
        </w:rPr>
      </w:pPr>
      <w:bookmarkStart w:id="43" w:name="_Toc27274_WPSOffice_Level2"/>
    </w:p>
    <w:p>
      <w:pPr>
        <w:pStyle w:val="27"/>
        <w:rPr>
          <w:rFonts w:cs="Times New Roman"/>
          <w:color w:val="auto"/>
          <w:highlight w:val="none"/>
        </w:rPr>
      </w:pPr>
    </w:p>
    <w:p>
      <w:pPr>
        <w:pStyle w:val="27"/>
        <w:rPr>
          <w:rFonts w:cs="Times New Roman"/>
          <w:color w:val="auto"/>
          <w:highlight w:val="none"/>
        </w:rPr>
      </w:pPr>
      <w:r>
        <w:rPr>
          <w:rFonts w:cs="Times New Roman"/>
          <w:color w:val="auto"/>
          <w:highlight w:val="none"/>
        </w:rPr>
        <w:t>2.3.1-1    环境要素影响识别</w:t>
      </w:r>
      <w:bookmarkEnd w:id="43"/>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22"/>
        <w:gridCol w:w="954"/>
        <w:gridCol w:w="616"/>
        <w:gridCol w:w="665"/>
        <w:gridCol w:w="665"/>
        <w:gridCol w:w="665"/>
        <w:gridCol w:w="753"/>
        <w:gridCol w:w="610"/>
        <w:gridCol w:w="665"/>
        <w:gridCol w:w="593"/>
        <w:gridCol w:w="843"/>
        <w:gridCol w:w="55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blHeader/>
          <w:jc w:val="center"/>
        </w:trPr>
        <w:tc>
          <w:tcPr>
            <w:tcW w:w="542" w:type="pct"/>
            <w:vMerge w:val="restart"/>
            <w:tcMar>
              <w:top w:w="0" w:type="dxa"/>
              <w:left w:w="0" w:type="dxa"/>
              <w:bottom w:w="0" w:type="dxa"/>
              <w:right w:w="0" w:type="dxa"/>
            </w:tcMar>
            <w:vAlign w:val="center"/>
          </w:tcPr>
          <w:p>
            <w:pPr>
              <w:pStyle w:val="28"/>
              <w:rPr>
                <w:color w:val="auto"/>
                <w:highlight w:val="none"/>
              </w:rPr>
            </w:pPr>
            <w:r>
              <w:rPr>
                <w:color w:val="auto"/>
                <w:highlight w:val="none"/>
              </w:rPr>
              <w:t>项目</w:t>
            </w:r>
          </w:p>
          <w:p>
            <w:pPr>
              <w:pStyle w:val="28"/>
              <w:rPr>
                <w:color w:val="auto"/>
                <w:highlight w:val="none"/>
              </w:rPr>
            </w:pPr>
            <w:r>
              <w:rPr>
                <w:color w:val="auto"/>
                <w:highlight w:val="none"/>
              </w:rPr>
              <w:t>阶段</w:t>
            </w:r>
          </w:p>
        </w:tc>
        <w:tc>
          <w:tcPr>
            <w:tcW w:w="561" w:type="pct"/>
            <w:vMerge w:val="restart"/>
            <w:tcMar>
              <w:top w:w="0" w:type="dxa"/>
              <w:left w:w="0" w:type="dxa"/>
              <w:bottom w:w="0" w:type="dxa"/>
              <w:right w:w="0" w:type="dxa"/>
            </w:tcMar>
            <w:vAlign w:val="center"/>
          </w:tcPr>
          <w:p>
            <w:pPr>
              <w:pStyle w:val="28"/>
              <w:rPr>
                <w:color w:val="auto"/>
                <w:highlight w:val="none"/>
              </w:rPr>
            </w:pPr>
            <w:r>
              <w:rPr>
                <w:color w:val="auto"/>
                <w:highlight w:val="none"/>
              </w:rPr>
              <w:t>影响行动</w:t>
            </w:r>
          </w:p>
        </w:tc>
        <w:tc>
          <w:tcPr>
            <w:tcW w:w="1978" w:type="pct"/>
            <w:gridSpan w:val="5"/>
            <w:tcMar>
              <w:top w:w="0" w:type="dxa"/>
              <w:left w:w="0" w:type="dxa"/>
              <w:bottom w:w="0" w:type="dxa"/>
              <w:right w:w="0" w:type="dxa"/>
            </w:tcMar>
            <w:vAlign w:val="center"/>
          </w:tcPr>
          <w:p>
            <w:pPr>
              <w:pStyle w:val="28"/>
              <w:rPr>
                <w:color w:val="auto"/>
                <w:highlight w:val="none"/>
              </w:rPr>
            </w:pPr>
            <w:r>
              <w:rPr>
                <w:color w:val="auto"/>
                <w:highlight w:val="none"/>
              </w:rPr>
              <w:t>自然环境</w:t>
            </w:r>
          </w:p>
        </w:tc>
        <w:tc>
          <w:tcPr>
            <w:tcW w:w="1099" w:type="pct"/>
            <w:gridSpan w:val="3"/>
            <w:tcMar>
              <w:top w:w="0" w:type="dxa"/>
              <w:left w:w="0" w:type="dxa"/>
              <w:bottom w:w="0" w:type="dxa"/>
              <w:right w:w="0" w:type="dxa"/>
            </w:tcMar>
            <w:vAlign w:val="center"/>
          </w:tcPr>
          <w:p>
            <w:pPr>
              <w:pStyle w:val="28"/>
              <w:rPr>
                <w:color w:val="auto"/>
                <w:highlight w:val="none"/>
              </w:rPr>
            </w:pPr>
            <w:r>
              <w:rPr>
                <w:color w:val="auto"/>
                <w:highlight w:val="none"/>
              </w:rPr>
              <w:t>生态环境</w:t>
            </w:r>
          </w:p>
        </w:tc>
        <w:tc>
          <w:tcPr>
            <w:tcW w:w="817" w:type="pct"/>
            <w:gridSpan w:val="2"/>
            <w:tcMar>
              <w:top w:w="0" w:type="dxa"/>
              <w:left w:w="0" w:type="dxa"/>
              <w:bottom w:w="0" w:type="dxa"/>
              <w:right w:w="0" w:type="dxa"/>
            </w:tcMar>
            <w:vAlign w:val="center"/>
          </w:tcPr>
          <w:p>
            <w:pPr>
              <w:pStyle w:val="28"/>
              <w:rPr>
                <w:color w:val="auto"/>
                <w:highlight w:val="none"/>
              </w:rPr>
            </w:pPr>
            <w:r>
              <w:rPr>
                <w:color w:val="auto"/>
                <w:highlight w:val="none"/>
              </w:rPr>
              <w:t>生活质量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02" w:hRule="atLeast"/>
          <w:tblHeader/>
          <w:jc w:val="center"/>
        </w:trPr>
        <w:tc>
          <w:tcPr>
            <w:tcW w:w="542" w:type="pct"/>
            <w:vMerge w:val="continue"/>
            <w:vAlign w:val="center"/>
          </w:tcPr>
          <w:p>
            <w:pPr>
              <w:pStyle w:val="28"/>
              <w:rPr>
                <w:color w:val="auto"/>
                <w:highlight w:val="none"/>
              </w:rPr>
            </w:pPr>
          </w:p>
        </w:tc>
        <w:tc>
          <w:tcPr>
            <w:tcW w:w="561" w:type="pct"/>
            <w:vMerge w:val="continue"/>
            <w:vAlign w:val="center"/>
          </w:tcPr>
          <w:p>
            <w:pPr>
              <w:pStyle w:val="28"/>
              <w:rPr>
                <w:color w:val="auto"/>
                <w:highlight w:val="none"/>
              </w:rPr>
            </w:pPr>
          </w:p>
        </w:tc>
        <w:tc>
          <w:tcPr>
            <w:tcW w:w="362" w:type="pct"/>
            <w:tcMar>
              <w:top w:w="0" w:type="dxa"/>
              <w:left w:w="0" w:type="dxa"/>
              <w:bottom w:w="0" w:type="dxa"/>
              <w:right w:w="0" w:type="dxa"/>
            </w:tcMar>
            <w:vAlign w:val="center"/>
          </w:tcPr>
          <w:p>
            <w:pPr>
              <w:pStyle w:val="28"/>
              <w:rPr>
                <w:color w:val="auto"/>
                <w:highlight w:val="none"/>
              </w:rPr>
            </w:pPr>
            <w:r>
              <w:rPr>
                <w:color w:val="auto"/>
                <w:highlight w:val="none"/>
              </w:rPr>
              <w:t>大气</w:t>
            </w: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地表水</w:t>
            </w: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地下水</w:t>
            </w: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声学</w:t>
            </w:r>
          </w:p>
        </w:tc>
        <w:tc>
          <w:tcPr>
            <w:tcW w:w="443" w:type="pct"/>
            <w:tcMar>
              <w:top w:w="0" w:type="dxa"/>
              <w:left w:w="0" w:type="dxa"/>
              <w:bottom w:w="0" w:type="dxa"/>
              <w:right w:w="0" w:type="dxa"/>
            </w:tcMar>
            <w:vAlign w:val="center"/>
          </w:tcPr>
          <w:p>
            <w:pPr>
              <w:pStyle w:val="28"/>
              <w:rPr>
                <w:color w:val="auto"/>
                <w:highlight w:val="none"/>
              </w:rPr>
            </w:pPr>
            <w:r>
              <w:rPr>
                <w:color w:val="auto"/>
                <w:highlight w:val="none"/>
              </w:rPr>
              <w:t>水土流失</w:t>
            </w:r>
          </w:p>
        </w:tc>
        <w:tc>
          <w:tcPr>
            <w:tcW w:w="359" w:type="pct"/>
            <w:tcMar>
              <w:top w:w="0" w:type="dxa"/>
              <w:left w:w="0" w:type="dxa"/>
              <w:bottom w:w="0" w:type="dxa"/>
              <w:right w:w="0" w:type="dxa"/>
            </w:tcMar>
            <w:vAlign w:val="center"/>
          </w:tcPr>
          <w:p>
            <w:pPr>
              <w:pStyle w:val="28"/>
              <w:rPr>
                <w:color w:val="auto"/>
                <w:highlight w:val="none"/>
              </w:rPr>
            </w:pPr>
            <w:r>
              <w:rPr>
                <w:color w:val="auto"/>
                <w:highlight w:val="none"/>
              </w:rPr>
              <w:t>植被</w:t>
            </w: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土壤</w:t>
            </w:r>
          </w:p>
        </w:tc>
        <w:tc>
          <w:tcPr>
            <w:tcW w:w="348" w:type="pct"/>
            <w:tcMar>
              <w:top w:w="0" w:type="dxa"/>
              <w:left w:w="0" w:type="dxa"/>
              <w:bottom w:w="0" w:type="dxa"/>
              <w:right w:w="0" w:type="dxa"/>
            </w:tcMar>
            <w:vAlign w:val="center"/>
          </w:tcPr>
          <w:p>
            <w:pPr>
              <w:pStyle w:val="28"/>
              <w:rPr>
                <w:color w:val="auto"/>
                <w:highlight w:val="none"/>
              </w:rPr>
            </w:pPr>
            <w:r>
              <w:rPr>
                <w:color w:val="auto"/>
                <w:highlight w:val="none"/>
              </w:rPr>
              <w:t>农作物</w:t>
            </w:r>
          </w:p>
        </w:tc>
        <w:tc>
          <w:tcPr>
            <w:tcW w:w="496" w:type="pct"/>
            <w:tcMar>
              <w:top w:w="0" w:type="dxa"/>
              <w:left w:w="0" w:type="dxa"/>
              <w:bottom w:w="0" w:type="dxa"/>
              <w:right w:w="0" w:type="dxa"/>
            </w:tcMar>
            <w:vAlign w:val="center"/>
          </w:tcPr>
          <w:p>
            <w:pPr>
              <w:pStyle w:val="28"/>
              <w:rPr>
                <w:color w:val="auto"/>
                <w:highlight w:val="none"/>
              </w:rPr>
            </w:pPr>
            <w:r>
              <w:rPr>
                <w:color w:val="auto"/>
                <w:highlight w:val="none"/>
              </w:rPr>
              <w:t>生活水平</w:t>
            </w:r>
          </w:p>
        </w:tc>
        <w:tc>
          <w:tcPr>
            <w:tcW w:w="320" w:type="pct"/>
            <w:tcMar>
              <w:top w:w="0" w:type="dxa"/>
              <w:left w:w="0" w:type="dxa"/>
              <w:bottom w:w="0" w:type="dxa"/>
              <w:right w:w="0" w:type="dxa"/>
            </w:tcMar>
            <w:vAlign w:val="center"/>
          </w:tcPr>
          <w:p>
            <w:pPr>
              <w:pStyle w:val="28"/>
              <w:rPr>
                <w:color w:val="auto"/>
                <w:highlight w:val="none"/>
              </w:rPr>
            </w:pPr>
            <w:r>
              <w:rPr>
                <w:color w:val="auto"/>
                <w:highlight w:val="none"/>
              </w:rPr>
              <w:t>健康</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08" w:hRule="atLeast"/>
          <w:jc w:val="center"/>
        </w:trPr>
        <w:tc>
          <w:tcPr>
            <w:tcW w:w="542" w:type="pct"/>
            <w:vMerge w:val="restart"/>
            <w:vAlign w:val="center"/>
          </w:tcPr>
          <w:p>
            <w:pPr>
              <w:pStyle w:val="28"/>
              <w:rPr>
                <w:color w:val="auto"/>
                <w:highlight w:val="none"/>
              </w:rPr>
            </w:pPr>
            <w:r>
              <w:rPr>
                <w:color w:val="auto"/>
                <w:highlight w:val="none"/>
              </w:rPr>
              <w:t>施工期</w:t>
            </w:r>
          </w:p>
        </w:tc>
        <w:tc>
          <w:tcPr>
            <w:tcW w:w="561" w:type="pct"/>
            <w:tcMar>
              <w:top w:w="0" w:type="dxa"/>
              <w:left w:w="0" w:type="dxa"/>
              <w:bottom w:w="0" w:type="dxa"/>
              <w:right w:w="0" w:type="dxa"/>
            </w:tcMar>
            <w:vAlign w:val="center"/>
          </w:tcPr>
          <w:p>
            <w:pPr>
              <w:pStyle w:val="28"/>
              <w:rPr>
                <w:color w:val="auto"/>
                <w:highlight w:val="none"/>
              </w:rPr>
            </w:pPr>
            <w:r>
              <w:rPr>
                <w:color w:val="auto"/>
                <w:highlight w:val="none"/>
              </w:rPr>
              <w:t>运    输</w:t>
            </w:r>
          </w:p>
        </w:tc>
        <w:tc>
          <w:tcPr>
            <w:tcW w:w="362" w:type="pct"/>
            <w:tcMar>
              <w:top w:w="0" w:type="dxa"/>
              <w:left w:w="0" w:type="dxa"/>
              <w:bottom w:w="0" w:type="dxa"/>
              <w:right w:w="0" w:type="dxa"/>
            </w:tcMar>
            <w:vAlign w:val="center"/>
          </w:tcPr>
          <w:p>
            <w:pPr>
              <w:pStyle w:val="28"/>
              <w:rPr>
                <w:color w:val="auto"/>
                <w:highlight w:val="none"/>
              </w:rPr>
            </w:pPr>
            <w:r>
              <w:rPr>
                <w:color w:val="auto"/>
                <w:highlight w:val="none"/>
              </w:rPr>
              <w:t>-2S</w:t>
            </w: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-1S</w:t>
            </w:r>
          </w:p>
        </w:tc>
        <w:tc>
          <w:tcPr>
            <w:tcW w:w="443" w:type="pct"/>
            <w:tcMar>
              <w:top w:w="0" w:type="dxa"/>
              <w:left w:w="0" w:type="dxa"/>
              <w:bottom w:w="0" w:type="dxa"/>
              <w:right w:w="0" w:type="dxa"/>
            </w:tcMar>
            <w:vAlign w:val="center"/>
          </w:tcPr>
          <w:p>
            <w:pPr>
              <w:pStyle w:val="28"/>
              <w:rPr>
                <w:color w:val="auto"/>
                <w:highlight w:val="none"/>
              </w:rPr>
            </w:pPr>
          </w:p>
        </w:tc>
        <w:tc>
          <w:tcPr>
            <w:tcW w:w="359"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48" w:type="pct"/>
            <w:tcMar>
              <w:top w:w="0" w:type="dxa"/>
              <w:left w:w="0" w:type="dxa"/>
              <w:bottom w:w="0" w:type="dxa"/>
              <w:right w:w="0" w:type="dxa"/>
            </w:tcMar>
            <w:vAlign w:val="center"/>
          </w:tcPr>
          <w:p>
            <w:pPr>
              <w:pStyle w:val="28"/>
              <w:rPr>
                <w:color w:val="auto"/>
                <w:highlight w:val="none"/>
              </w:rPr>
            </w:pPr>
          </w:p>
        </w:tc>
        <w:tc>
          <w:tcPr>
            <w:tcW w:w="496" w:type="pct"/>
            <w:tcMar>
              <w:top w:w="0" w:type="dxa"/>
              <w:left w:w="0" w:type="dxa"/>
              <w:bottom w:w="0" w:type="dxa"/>
              <w:right w:w="0" w:type="dxa"/>
            </w:tcMar>
            <w:vAlign w:val="center"/>
          </w:tcPr>
          <w:p>
            <w:pPr>
              <w:pStyle w:val="28"/>
              <w:rPr>
                <w:color w:val="auto"/>
                <w:highlight w:val="none"/>
              </w:rPr>
            </w:pPr>
          </w:p>
        </w:tc>
        <w:tc>
          <w:tcPr>
            <w:tcW w:w="320" w:type="pct"/>
            <w:tcMar>
              <w:top w:w="0" w:type="dxa"/>
              <w:left w:w="0" w:type="dxa"/>
              <w:bottom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70" w:hRule="atLeast"/>
          <w:jc w:val="center"/>
        </w:trPr>
        <w:tc>
          <w:tcPr>
            <w:tcW w:w="542" w:type="pct"/>
            <w:vMerge w:val="continue"/>
            <w:vAlign w:val="center"/>
          </w:tcPr>
          <w:p>
            <w:pPr>
              <w:pStyle w:val="28"/>
              <w:rPr>
                <w:color w:val="auto"/>
                <w:highlight w:val="none"/>
              </w:rPr>
            </w:pPr>
          </w:p>
        </w:tc>
        <w:tc>
          <w:tcPr>
            <w:tcW w:w="561" w:type="pct"/>
            <w:tcMar>
              <w:top w:w="0" w:type="dxa"/>
              <w:left w:w="0" w:type="dxa"/>
              <w:bottom w:w="0" w:type="dxa"/>
              <w:right w:w="0" w:type="dxa"/>
            </w:tcMar>
            <w:vAlign w:val="center"/>
          </w:tcPr>
          <w:p>
            <w:pPr>
              <w:pStyle w:val="28"/>
              <w:rPr>
                <w:color w:val="auto"/>
                <w:highlight w:val="none"/>
              </w:rPr>
            </w:pPr>
            <w:r>
              <w:rPr>
                <w:color w:val="auto"/>
                <w:highlight w:val="none"/>
              </w:rPr>
              <w:t>建设安装</w:t>
            </w:r>
          </w:p>
        </w:tc>
        <w:tc>
          <w:tcPr>
            <w:tcW w:w="362"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-1S</w:t>
            </w:r>
          </w:p>
        </w:tc>
        <w:tc>
          <w:tcPr>
            <w:tcW w:w="443" w:type="pct"/>
            <w:tcMar>
              <w:top w:w="0" w:type="dxa"/>
              <w:left w:w="0" w:type="dxa"/>
              <w:bottom w:w="0" w:type="dxa"/>
              <w:right w:w="0" w:type="dxa"/>
            </w:tcMar>
            <w:vAlign w:val="center"/>
          </w:tcPr>
          <w:p>
            <w:pPr>
              <w:pStyle w:val="28"/>
              <w:rPr>
                <w:color w:val="auto"/>
                <w:highlight w:val="none"/>
              </w:rPr>
            </w:pPr>
          </w:p>
        </w:tc>
        <w:tc>
          <w:tcPr>
            <w:tcW w:w="359"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48" w:type="pct"/>
            <w:tcMar>
              <w:top w:w="0" w:type="dxa"/>
              <w:left w:w="0" w:type="dxa"/>
              <w:bottom w:w="0" w:type="dxa"/>
              <w:right w:w="0" w:type="dxa"/>
            </w:tcMar>
            <w:vAlign w:val="center"/>
          </w:tcPr>
          <w:p>
            <w:pPr>
              <w:pStyle w:val="28"/>
              <w:rPr>
                <w:color w:val="auto"/>
                <w:highlight w:val="none"/>
              </w:rPr>
            </w:pPr>
          </w:p>
        </w:tc>
        <w:tc>
          <w:tcPr>
            <w:tcW w:w="496" w:type="pct"/>
            <w:tcMar>
              <w:top w:w="0" w:type="dxa"/>
              <w:left w:w="0" w:type="dxa"/>
              <w:bottom w:w="0" w:type="dxa"/>
              <w:right w:w="0" w:type="dxa"/>
            </w:tcMar>
            <w:vAlign w:val="center"/>
          </w:tcPr>
          <w:p>
            <w:pPr>
              <w:pStyle w:val="28"/>
              <w:rPr>
                <w:color w:val="auto"/>
                <w:highlight w:val="none"/>
              </w:rPr>
            </w:pPr>
          </w:p>
        </w:tc>
        <w:tc>
          <w:tcPr>
            <w:tcW w:w="320" w:type="pct"/>
            <w:tcMar>
              <w:top w:w="0" w:type="dxa"/>
              <w:left w:w="0" w:type="dxa"/>
              <w:bottom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542" w:type="pct"/>
            <w:vMerge w:val="continue"/>
            <w:vAlign w:val="center"/>
          </w:tcPr>
          <w:p>
            <w:pPr>
              <w:pStyle w:val="28"/>
              <w:rPr>
                <w:color w:val="auto"/>
                <w:highlight w:val="none"/>
              </w:rPr>
            </w:pPr>
          </w:p>
        </w:tc>
        <w:tc>
          <w:tcPr>
            <w:tcW w:w="561" w:type="pct"/>
            <w:tcMar>
              <w:top w:w="0" w:type="dxa"/>
              <w:left w:w="0" w:type="dxa"/>
              <w:bottom w:w="0" w:type="dxa"/>
              <w:right w:w="0" w:type="dxa"/>
            </w:tcMar>
            <w:vAlign w:val="center"/>
          </w:tcPr>
          <w:p>
            <w:pPr>
              <w:pStyle w:val="28"/>
              <w:rPr>
                <w:color w:val="auto"/>
                <w:highlight w:val="none"/>
              </w:rPr>
            </w:pPr>
            <w:r>
              <w:rPr>
                <w:color w:val="auto"/>
                <w:highlight w:val="none"/>
              </w:rPr>
              <w:t>材料堆存</w:t>
            </w:r>
          </w:p>
        </w:tc>
        <w:tc>
          <w:tcPr>
            <w:tcW w:w="362" w:type="pct"/>
            <w:tcMar>
              <w:top w:w="0" w:type="dxa"/>
              <w:left w:w="0" w:type="dxa"/>
              <w:bottom w:w="0" w:type="dxa"/>
              <w:right w:w="0" w:type="dxa"/>
            </w:tcMar>
            <w:vAlign w:val="center"/>
          </w:tcPr>
          <w:p>
            <w:pPr>
              <w:pStyle w:val="28"/>
              <w:rPr>
                <w:color w:val="auto"/>
                <w:highlight w:val="none"/>
              </w:rPr>
            </w:pPr>
            <w:r>
              <w:rPr>
                <w:color w:val="auto"/>
                <w:highlight w:val="none"/>
              </w:rPr>
              <w:t>-1S</w:t>
            </w: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-1S</w:t>
            </w:r>
          </w:p>
        </w:tc>
        <w:tc>
          <w:tcPr>
            <w:tcW w:w="391" w:type="pct"/>
            <w:tcMar>
              <w:top w:w="0" w:type="dxa"/>
              <w:left w:w="0" w:type="dxa"/>
              <w:bottom w:w="0" w:type="dxa"/>
              <w:right w:w="0" w:type="dxa"/>
            </w:tcMar>
            <w:vAlign w:val="center"/>
          </w:tcPr>
          <w:p>
            <w:pPr>
              <w:pStyle w:val="28"/>
              <w:rPr>
                <w:color w:val="auto"/>
                <w:highlight w:val="none"/>
              </w:rPr>
            </w:pPr>
          </w:p>
        </w:tc>
        <w:tc>
          <w:tcPr>
            <w:tcW w:w="443" w:type="pct"/>
            <w:tcMar>
              <w:top w:w="0" w:type="dxa"/>
              <w:left w:w="0" w:type="dxa"/>
              <w:bottom w:w="0" w:type="dxa"/>
              <w:right w:w="0" w:type="dxa"/>
            </w:tcMar>
            <w:vAlign w:val="center"/>
          </w:tcPr>
          <w:p>
            <w:pPr>
              <w:pStyle w:val="28"/>
              <w:rPr>
                <w:color w:val="auto"/>
                <w:highlight w:val="none"/>
              </w:rPr>
            </w:pPr>
          </w:p>
        </w:tc>
        <w:tc>
          <w:tcPr>
            <w:tcW w:w="359"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48" w:type="pct"/>
            <w:tcMar>
              <w:top w:w="0" w:type="dxa"/>
              <w:left w:w="0" w:type="dxa"/>
              <w:bottom w:w="0" w:type="dxa"/>
              <w:right w:w="0" w:type="dxa"/>
            </w:tcMar>
            <w:vAlign w:val="center"/>
          </w:tcPr>
          <w:p>
            <w:pPr>
              <w:pStyle w:val="28"/>
              <w:rPr>
                <w:color w:val="auto"/>
                <w:highlight w:val="none"/>
              </w:rPr>
            </w:pPr>
          </w:p>
        </w:tc>
        <w:tc>
          <w:tcPr>
            <w:tcW w:w="496" w:type="pct"/>
            <w:tcMar>
              <w:top w:w="0" w:type="dxa"/>
              <w:left w:w="0" w:type="dxa"/>
              <w:bottom w:w="0" w:type="dxa"/>
              <w:right w:w="0" w:type="dxa"/>
            </w:tcMar>
            <w:vAlign w:val="center"/>
          </w:tcPr>
          <w:p>
            <w:pPr>
              <w:pStyle w:val="28"/>
              <w:rPr>
                <w:color w:val="auto"/>
                <w:highlight w:val="none"/>
              </w:rPr>
            </w:pPr>
          </w:p>
        </w:tc>
        <w:tc>
          <w:tcPr>
            <w:tcW w:w="320" w:type="pct"/>
            <w:tcMar>
              <w:top w:w="0" w:type="dxa"/>
              <w:left w:w="0" w:type="dxa"/>
              <w:bottom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542" w:type="pct"/>
            <w:vMerge w:val="restart"/>
            <w:tcMar>
              <w:top w:w="0" w:type="dxa"/>
              <w:left w:w="0" w:type="dxa"/>
              <w:bottom w:w="0" w:type="dxa"/>
              <w:right w:w="0" w:type="dxa"/>
            </w:tcMar>
            <w:vAlign w:val="center"/>
          </w:tcPr>
          <w:p>
            <w:pPr>
              <w:pStyle w:val="28"/>
              <w:rPr>
                <w:color w:val="auto"/>
                <w:highlight w:val="none"/>
              </w:rPr>
            </w:pPr>
            <w:r>
              <w:rPr>
                <w:color w:val="auto"/>
                <w:highlight w:val="none"/>
              </w:rPr>
              <w:t>运</w:t>
            </w:r>
          </w:p>
          <w:p>
            <w:pPr>
              <w:pStyle w:val="28"/>
              <w:rPr>
                <w:color w:val="auto"/>
                <w:highlight w:val="none"/>
              </w:rPr>
            </w:pPr>
            <w:r>
              <w:rPr>
                <w:color w:val="auto"/>
                <w:highlight w:val="none"/>
              </w:rPr>
              <w:t>营</w:t>
            </w:r>
          </w:p>
          <w:p>
            <w:pPr>
              <w:pStyle w:val="28"/>
              <w:rPr>
                <w:color w:val="auto"/>
                <w:highlight w:val="none"/>
              </w:rPr>
            </w:pPr>
            <w:r>
              <w:rPr>
                <w:color w:val="auto"/>
                <w:highlight w:val="none"/>
              </w:rPr>
              <w:t>期</w:t>
            </w:r>
          </w:p>
        </w:tc>
        <w:tc>
          <w:tcPr>
            <w:tcW w:w="561" w:type="pct"/>
            <w:tcMar>
              <w:top w:w="0" w:type="dxa"/>
              <w:left w:w="0" w:type="dxa"/>
              <w:bottom w:w="0" w:type="dxa"/>
              <w:right w:w="0" w:type="dxa"/>
            </w:tcMar>
            <w:vAlign w:val="center"/>
          </w:tcPr>
          <w:p>
            <w:pPr>
              <w:pStyle w:val="28"/>
              <w:rPr>
                <w:color w:val="auto"/>
                <w:highlight w:val="none"/>
              </w:rPr>
            </w:pPr>
            <w:r>
              <w:rPr>
                <w:color w:val="auto"/>
                <w:highlight w:val="none"/>
              </w:rPr>
              <w:t>废    气</w:t>
            </w:r>
          </w:p>
        </w:tc>
        <w:tc>
          <w:tcPr>
            <w:tcW w:w="362" w:type="pct"/>
            <w:tcMar>
              <w:top w:w="0" w:type="dxa"/>
              <w:left w:w="0" w:type="dxa"/>
              <w:bottom w:w="0" w:type="dxa"/>
              <w:right w:w="0" w:type="dxa"/>
            </w:tcMar>
            <w:vAlign w:val="center"/>
          </w:tcPr>
          <w:p>
            <w:pPr>
              <w:pStyle w:val="28"/>
              <w:rPr>
                <w:color w:val="auto"/>
                <w:highlight w:val="none"/>
              </w:rPr>
            </w:pPr>
            <w:r>
              <w:rPr>
                <w:color w:val="auto"/>
                <w:highlight w:val="none"/>
              </w:rPr>
              <w:t>-</w:t>
            </w:r>
            <w:r>
              <w:rPr>
                <w:rFonts w:hint="eastAsia"/>
                <w:color w:val="auto"/>
                <w:highlight w:val="none"/>
              </w:rPr>
              <w:t>1</w:t>
            </w:r>
            <w:r>
              <w:rPr>
                <w:color w:val="auto"/>
                <w:highlight w:val="none"/>
              </w:rPr>
              <w:t>L</w:t>
            </w: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443" w:type="pct"/>
            <w:tcMar>
              <w:top w:w="0" w:type="dxa"/>
              <w:left w:w="0" w:type="dxa"/>
              <w:bottom w:w="0" w:type="dxa"/>
              <w:right w:w="0" w:type="dxa"/>
            </w:tcMar>
            <w:vAlign w:val="center"/>
          </w:tcPr>
          <w:p>
            <w:pPr>
              <w:pStyle w:val="28"/>
              <w:rPr>
                <w:color w:val="auto"/>
                <w:highlight w:val="none"/>
              </w:rPr>
            </w:pPr>
          </w:p>
        </w:tc>
        <w:tc>
          <w:tcPr>
            <w:tcW w:w="359" w:type="pct"/>
            <w:tcMar>
              <w:top w:w="0" w:type="dxa"/>
              <w:left w:w="0" w:type="dxa"/>
              <w:bottom w:w="0" w:type="dxa"/>
              <w:right w:w="0" w:type="dxa"/>
            </w:tcMar>
            <w:vAlign w:val="center"/>
          </w:tcPr>
          <w:p>
            <w:pPr>
              <w:pStyle w:val="28"/>
              <w:rPr>
                <w:color w:val="auto"/>
                <w:highlight w:val="none"/>
              </w:rPr>
            </w:pPr>
            <w:r>
              <w:rPr>
                <w:color w:val="auto"/>
                <w:highlight w:val="none"/>
              </w:rPr>
              <w:t>-1L</w:t>
            </w:r>
          </w:p>
        </w:tc>
        <w:tc>
          <w:tcPr>
            <w:tcW w:w="391" w:type="pct"/>
            <w:tcMar>
              <w:top w:w="0" w:type="dxa"/>
              <w:left w:w="0" w:type="dxa"/>
              <w:bottom w:w="0" w:type="dxa"/>
              <w:right w:w="0" w:type="dxa"/>
            </w:tcMar>
            <w:vAlign w:val="center"/>
          </w:tcPr>
          <w:p>
            <w:pPr>
              <w:pStyle w:val="28"/>
              <w:rPr>
                <w:color w:val="auto"/>
                <w:highlight w:val="none"/>
              </w:rPr>
            </w:pPr>
          </w:p>
        </w:tc>
        <w:tc>
          <w:tcPr>
            <w:tcW w:w="348" w:type="pct"/>
            <w:tcMar>
              <w:top w:w="0" w:type="dxa"/>
              <w:left w:w="0" w:type="dxa"/>
              <w:bottom w:w="0" w:type="dxa"/>
              <w:right w:w="0" w:type="dxa"/>
            </w:tcMar>
            <w:vAlign w:val="center"/>
          </w:tcPr>
          <w:p>
            <w:pPr>
              <w:pStyle w:val="28"/>
              <w:rPr>
                <w:color w:val="auto"/>
                <w:highlight w:val="none"/>
              </w:rPr>
            </w:pPr>
            <w:r>
              <w:rPr>
                <w:color w:val="auto"/>
                <w:highlight w:val="none"/>
              </w:rPr>
              <w:t>-1L</w:t>
            </w:r>
          </w:p>
        </w:tc>
        <w:tc>
          <w:tcPr>
            <w:tcW w:w="496" w:type="pct"/>
            <w:tcMar>
              <w:top w:w="0" w:type="dxa"/>
              <w:left w:w="0" w:type="dxa"/>
              <w:bottom w:w="0" w:type="dxa"/>
              <w:right w:w="0" w:type="dxa"/>
            </w:tcMar>
            <w:vAlign w:val="center"/>
          </w:tcPr>
          <w:p>
            <w:pPr>
              <w:pStyle w:val="28"/>
              <w:rPr>
                <w:color w:val="auto"/>
                <w:highlight w:val="none"/>
              </w:rPr>
            </w:pPr>
          </w:p>
        </w:tc>
        <w:tc>
          <w:tcPr>
            <w:tcW w:w="320" w:type="pct"/>
            <w:tcMar>
              <w:top w:w="0" w:type="dxa"/>
              <w:left w:w="0" w:type="dxa"/>
              <w:bottom w:w="0" w:type="dxa"/>
              <w:right w:w="0" w:type="dxa"/>
            </w:tcMar>
            <w:vAlign w:val="center"/>
          </w:tcPr>
          <w:p>
            <w:pPr>
              <w:pStyle w:val="28"/>
              <w:rPr>
                <w:color w:val="auto"/>
                <w:highlight w:val="none"/>
              </w:rPr>
            </w:pPr>
            <w:r>
              <w:rPr>
                <w:color w:val="auto"/>
                <w:highlight w:val="none"/>
              </w:rPr>
              <w:t>-1L</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542" w:type="pct"/>
            <w:vMerge w:val="continue"/>
            <w:vAlign w:val="center"/>
          </w:tcPr>
          <w:p>
            <w:pPr>
              <w:pStyle w:val="28"/>
              <w:rPr>
                <w:color w:val="auto"/>
                <w:highlight w:val="none"/>
              </w:rPr>
            </w:pPr>
          </w:p>
        </w:tc>
        <w:tc>
          <w:tcPr>
            <w:tcW w:w="561" w:type="pct"/>
            <w:tcMar>
              <w:top w:w="0" w:type="dxa"/>
              <w:left w:w="0" w:type="dxa"/>
              <w:bottom w:w="0" w:type="dxa"/>
              <w:right w:w="0" w:type="dxa"/>
            </w:tcMar>
            <w:vAlign w:val="center"/>
          </w:tcPr>
          <w:p>
            <w:pPr>
              <w:pStyle w:val="28"/>
              <w:rPr>
                <w:color w:val="auto"/>
                <w:highlight w:val="none"/>
              </w:rPr>
            </w:pPr>
            <w:r>
              <w:rPr>
                <w:color w:val="auto"/>
                <w:highlight w:val="none"/>
              </w:rPr>
              <w:t>废    水</w:t>
            </w:r>
          </w:p>
        </w:tc>
        <w:tc>
          <w:tcPr>
            <w:tcW w:w="362"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w:t>
            </w:r>
            <w:r>
              <w:rPr>
                <w:rFonts w:hint="eastAsia"/>
                <w:color w:val="auto"/>
                <w:highlight w:val="none"/>
              </w:rPr>
              <w:t>2</w:t>
            </w:r>
            <w:r>
              <w:rPr>
                <w:color w:val="auto"/>
                <w:highlight w:val="none"/>
              </w:rPr>
              <w:t>L</w:t>
            </w:r>
          </w:p>
        </w:tc>
        <w:tc>
          <w:tcPr>
            <w:tcW w:w="391" w:type="pct"/>
            <w:tcMar>
              <w:top w:w="0" w:type="dxa"/>
              <w:left w:w="0" w:type="dxa"/>
              <w:bottom w:w="0" w:type="dxa"/>
              <w:right w:w="0" w:type="dxa"/>
            </w:tcMar>
            <w:vAlign w:val="center"/>
          </w:tcPr>
          <w:p>
            <w:pPr>
              <w:pStyle w:val="28"/>
              <w:rPr>
                <w:color w:val="auto"/>
                <w:highlight w:val="none"/>
              </w:rPr>
            </w:pPr>
          </w:p>
        </w:tc>
        <w:tc>
          <w:tcPr>
            <w:tcW w:w="443" w:type="pct"/>
            <w:tcMar>
              <w:top w:w="0" w:type="dxa"/>
              <w:left w:w="0" w:type="dxa"/>
              <w:bottom w:w="0" w:type="dxa"/>
              <w:right w:w="0" w:type="dxa"/>
            </w:tcMar>
            <w:vAlign w:val="center"/>
          </w:tcPr>
          <w:p>
            <w:pPr>
              <w:pStyle w:val="28"/>
              <w:rPr>
                <w:color w:val="auto"/>
                <w:highlight w:val="none"/>
              </w:rPr>
            </w:pPr>
          </w:p>
        </w:tc>
        <w:tc>
          <w:tcPr>
            <w:tcW w:w="359" w:type="pct"/>
            <w:tcMar>
              <w:top w:w="0" w:type="dxa"/>
              <w:left w:w="0" w:type="dxa"/>
              <w:bottom w:w="0" w:type="dxa"/>
              <w:right w:w="0" w:type="dxa"/>
            </w:tcMar>
            <w:vAlign w:val="center"/>
          </w:tcPr>
          <w:p>
            <w:pPr>
              <w:pStyle w:val="28"/>
              <w:rPr>
                <w:color w:val="auto"/>
                <w:highlight w:val="none"/>
              </w:rPr>
            </w:pPr>
            <w:r>
              <w:rPr>
                <w:color w:val="auto"/>
                <w:highlight w:val="none"/>
              </w:rPr>
              <w:t>-1L</w:t>
            </w:r>
          </w:p>
        </w:tc>
        <w:tc>
          <w:tcPr>
            <w:tcW w:w="391" w:type="pct"/>
            <w:tcMar>
              <w:top w:w="0" w:type="dxa"/>
              <w:left w:w="0" w:type="dxa"/>
              <w:bottom w:w="0" w:type="dxa"/>
              <w:right w:w="0" w:type="dxa"/>
            </w:tcMar>
            <w:vAlign w:val="center"/>
          </w:tcPr>
          <w:p>
            <w:pPr>
              <w:pStyle w:val="28"/>
              <w:rPr>
                <w:color w:val="auto"/>
                <w:highlight w:val="none"/>
              </w:rPr>
            </w:pPr>
          </w:p>
        </w:tc>
        <w:tc>
          <w:tcPr>
            <w:tcW w:w="348" w:type="pct"/>
            <w:tcMar>
              <w:top w:w="0" w:type="dxa"/>
              <w:left w:w="0" w:type="dxa"/>
              <w:bottom w:w="0" w:type="dxa"/>
              <w:right w:w="0" w:type="dxa"/>
            </w:tcMar>
            <w:vAlign w:val="center"/>
          </w:tcPr>
          <w:p>
            <w:pPr>
              <w:pStyle w:val="28"/>
              <w:rPr>
                <w:color w:val="auto"/>
                <w:highlight w:val="none"/>
              </w:rPr>
            </w:pPr>
            <w:r>
              <w:rPr>
                <w:color w:val="auto"/>
                <w:highlight w:val="none"/>
              </w:rPr>
              <w:t>-1L</w:t>
            </w:r>
          </w:p>
        </w:tc>
        <w:tc>
          <w:tcPr>
            <w:tcW w:w="496" w:type="pct"/>
            <w:tcMar>
              <w:top w:w="0" w:type="dxa"/>
              <w:left w:w="0" w:type="dxa"/>
              <w:bottom w:w="0" w:type="dxa"/>
              <w:right w:w="0" w:type="dxa"/>
            </w:tcMar>
            <w:vAlign w:val="center"/>
          </w:tcPr>
          <w:p>
            <w:pPr>
              <w:pStyle w:val="28"/>
              <w:rPr>
                <w:color w:val="auto"/>
                <w:highlight w:val="none"/>
              </w:rPr>
            </w:pPr>
          </w:p>
        </w:tc>
        <w:tc>
          <w:tcPr>
            <w:tcW w:w="320" w:type="pct"/>
            <w:tcMar>
              <w:top w:w="0" w:type="dxa"/>
              <w:left w:w="0" w:type="dxa"/>
              <w:bottom w:w="0" w:type="dxa"/>
              <w:right w:w="0" w:type="dxa"/>
            </w:tcMar>
            <w:vAlign w:val="center"/>
          </w:tcPr>
          <w:p>
            <w:pPr>
              <w:pStyle w:val="28"/>
              <w:rPr>
                <w:color w:val="auto"/>
                <w:highlight w:val="none"/>
              </w:rPr>
            </w:pPr>
            <w:r>
              <w:rPr>
                <w:color w:val="auto"/>
                <w:highlight w:val="none"/>
              </w:rPr>
              <w:t>-1L</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542" w:type="pct"/>
            <w:vMerge w:val="continue"/>
            <w:vAlign w:val="center"/>
          </w:tcPr>
          <w:p>
            <w:pPr>
              <w:pStyle w:val="28"/>
              <w:rPr>
                <w:color w:val="auto"/>
                <w:highlight w:val="none"/>
              </w:rPr>
            </w:pPr>
          </w:p>
        </w:tc>
        <w:tc>
          <w:tcPr>
            <w:tcW w:w="561" w:type="pct"/>
            <w:tcMar>
              <w:top w:w="0" w:type="dxa"/>
              <w:left w:w="0" w:type="dxa"/>
              <w:bottom w:w="0" w:type="dxa"/>
              <w:right w:w="0" w:type="dxa"/>
            </w:tcMar>
            <w:vAlign w:val="center"/>
          </w:tcPr>
          <w:p>
            <w:pPr>
              <w:pStyle w:val="28"/>
              <w:rPr>
                <w:color w:val="auto"/>
                <w:highlight w:val="none"/>
              </w:rPr>
            </w:pPr>
            <w:r>
              <w:rPr>
                <w:color w:val="auto"/>
                <w:highlight w:val="none"/>
              </w:rPr>
              <w:t>固    废</w:t>
            </w:r>
          </w:p>
        </w:tc>
        <w:tc>
          <w:tcPr>
            <w:tcW w:w="362"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r>
              <w:rPr>
                <w:rFonts w:hint="eastAsia"/>
                <w:color w:val="auto"/>
                <w:highlight w:val="none"/>
              </w:rPr>
              <w:t>-1L</w:t>
            </w: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-1L</w:t>
            </w:r>
          </w:p>
        </w:tc>
        <w:tc>
          <w:tcPr>
            <w:tcW w:w="391" w:type="pct"/>
            <w:tcMar>
              <w:top w:w="0" w:type="dxa"/>
              <w:left w:w="0" w:type="dxa"/>
              <w:bottom w:w="0" w:type="dxa"/>
              <w:right w:w="0" w:type="dxa"/>
            </w:tcMar>
            <w:vAlign w:val="center"/>
          </w:tcPr>
          <w:p>
            <w:pPr>
              <w:pStyle w:val="28"/>
              <w:rPr>
                <w:color w:val="auto"/>
                <w:highlight w:val="none"/>
              </w:rPr>
            </w:pPr>
          </w:p>
        </w:tc>
        <w:tc>
          <w:tcPr>
            <w:tcW w:w="443" w:type="pct"/>
            <w:tcMar>
              <w:top w:w="0" w:type="dxa"/>
              <w:left w:w="0" w:type="dxa"/>
              <w:bottom w:w="0" w:type="dxa"/>
              <w:right w:w="0" w:type="dxa"/>
            </w:tcMar>
            <w:vAlign w:val="center"/>
          </w:tcPr>
          <w:p>
            <w:pPr>
              <w:pStyle w:val="28"/>
              <w:rPr>
                <w:color w:val="auto"/>
                <w:highlight w:val="none"/>
              </w:rPr>
            </w:pPr>
          </w:p>
        </w:tc>
        <w:tc>
          <w:tcPr>
            <w:tcW w:w="359"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-1L</w:t>
            </w:r>
          </w:p>
        </w:tc>
        <w:tc>
          <w:tcPr>
            <w:tcW w:w="348" w:type="pct"/>
            <w:tcMar>
              <w:top w:w="0" w:type="dxa"/>
              <w:left w:w="0" w:type="dxa"/>
              <w:bottom w:w="0" w:type="dxa"/>
              <w:right w:w="0" w:type="dxa"/>
            </w:tcMar>
            <w:vAlign w:val="center"/>
          </w:tcPr>
          <w:p>
            <w:pPr>
              <w:pStyle w:val="28"/>
              <w:rPr>
                <w:color w:val="auto"/>
                <w:highlight w:val="none"/>
              </w:rPr>
            </w:pPr>
          </w:p>
        </w:tc>
        <w:tc>
          <w:tcPr>
            <w:tcW w:w="496" w:type="pct"/>
            <w:tcMar>
              <w:top w:w="0" w:type="dxa"/>
              <w:left w:w="0" w:type="dxa"/>
              <w:bottom w:w="0" w:type="dxa"/>
              <w:right w:w="0" w:type="dxa"/>
            </w:tcMar>
            <w:vAlign w:val="center"/>
          </w:tcPr>
          <w:p>
            <w:pPr>
              <w:pStyle w:val="28"/>
              <w:rPr>
                <w:color w:val="auto"/>
                <w:highlight w:val="none"/>
              </w:rPr>
            </w:pPr>
          </w:p>
        </w:tc>
        <w:tc>
          <w:tcPr>
            <w:tcW w:w="320" w:type="pct"/>
            <w:tcMar>
              <w:top w:w="0" w:type="dxa"/>
              <w:left w:w="0" w:type="dxa"/>
              <w:bottom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542" w:type="pct"/>
            <w:vMerge w:val="continue"/>
            <w:vAlign w:val="center"/>
          </w:tcPr>
          <w:p>
            <w:pPr>
              <w:pStyle w:val="28"/>
              <w:rPr>
                <w:color w:val="auto"/>
                <w:highlight w:val="none"/>
              </w:rPr>
            </w:pPr>
          </w:p>
        </w:tc>
        <w:tc>
          <w:tcPr>
            <w:tcW w:w="561" w:type="pct"/>
            <w:tcMar>
              <w:top w:w="0" w:type="dxa"/>
              <w:left w:w="0" w:type="dxa"/>
              <w:bottom w:w="0" w:type="dxa"/>
              <w:right w:w="0" w:type="dxa"/>
            </w:tcMar>
            <w:vAlign w:val="center"/>
          </w:tcPr>
          <w:p>
            <w:pPr>
              <w:pStyle w:val="28"/>
              <w:rPr>
                <w:color w:val="auto"/>
                <w:highlight w:val="none"/>
              </w:rPr>
            </w:pPr>
            <w:r>
              <w:rPr>
                <w:color w:val="auto"/>
                <w:highlight w:val="none"/>
              </w:rPr>
              <w:t>噪    声</w:t>
            </w:r>
          </w:p>
        </w:tc>
        <w:tc>
          <w:tcPr>
            <w:tcW w:w="362"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-1L</w:t>
            </w:r>
          </w:p>
        </w:tc>
        <w:tc>
          <w:tcPr>
            <w:tcW w:w="443" w:type="pct"/>
            <w:tcMar>
              <w:top w:w="0" w:type="dxa"/>
              <w:left w:w="0" w:type="dxa"/>
              <w:bottom w:w="0" w:type="dxa"/>
              <w:right w:w="0" w:type="dxa"/>
            </w:tcMar>
            <w:vAlign w:val="center"/>
          </w:tcPr>
          <w:p>
            <w:pPr>
              <w:pStyle w:val="28"/>
              <w:rPr>
                <w:color w:val="auto"/>
                <w:highlight w:val="none"/>
              </w:rPr>
            </w:pPr>
          </w:p>
        </w:tc>
        <w:tc>
          <w:tcPr>
            <w:tcW w:w="359"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48" w:type="pct"/>
            <w:tcMar>
              <w:top w:w="0" w:type="dxa"/>
              <w:left w:w="0" w:type="dxa"/>
              <w:bottom w:w="0" w:type="dxa"/>
              <w:right w:w="0" w:type="dxa"/>
            </w:tcMar>
            <w:vAlign w:val="center"/>
          </w:tcPr>
          <w:p>
            <w:pPr>
              <w:pStyle w:val="28"/>
              <w:rPr>
                <w:color w:val="auto"/>
                <w:highlight w:val="none"/>
              </w:rPr>
            </w:pPr>
          </w:p>
        </w:tc>
        <w:tc>
          <w:tcPr>
            <w:tcW w:w="496" w:type="pct"/>
            <w:tcMar>
              <w:top w:w="0" w:type="dxa"/>
              <w:left w:w="0" w:type="dxa"/>
              <w:bottom w:w="0" w:type="dxa"/>
              <w:right w:w="0" w:type="dxa"/>
            </w:tcMar>
            <w:vAlign w:val="center"/>
          </w:tcPr>
          <w:p>
            <w:pPr>
              <w:pStyle w:val="28"/>
              <w:rPr>
                <w:color w:val="auto"/>
                <w:highlight w:val="none"/>
              </w:rPr>
            </w:pPr>
          </w:p>
        </w:tc>
        <w:tc>
          <w:tcPr>
            <w:tcW w:w="320" w:type="pct"/>
            <w:tcMar>
              <w:top w:w="0" w:type="dxa"/>
              <w:left w:w="0" w:type="dxa"/>
              <w:bottom w:w="0" w:type="dxa"/>
              <w:right w:w="0" w:type="dxa"/>
            </w:tcMar>
            <w:vAlign w:val="center"/>
          </w:tcPr>
          <w:p>
            <w:pPr>
              <w:pStyle w:val="28"/>
              <w:rPr>
                <w:color w:val="auto"/>
                <w:highlight w:val="none"/>
              </w:rPr>
            </w:pPr>
            <w:r>
              <w:rPr>
                <w:color w:val="auto"/>
                <w:highlight w:val="none"/>
              </w:rPr>
              <w:t>-1L</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542" w:type="pct"/>
            <w:vMerge w:val="continue"/>
            <w:vAlign w:val="center"/>
          </w:tcPr>
          <w:p>
            <w:pPr>
              <w:pStyle w:val="28"/>
              <w:rPr>
                <w:color w:val="auto"/>
                <w:highlight w:val="none"/>
              </w:rPr>
            </w:pPr>
          </w:p>
        </w:tc>
        <w:tc>
          <w:tcPr>
            <w:tcW w:w="561" w:type="pct"/>
            <w:tcMar>
              <w:top w:w="0" w:type="dxa"/>
              <w:left w:w="0" w:type="dxa"/>
              <w:bottom w:w="0" w:type="dxa"/>
              <w:right w:w="0" w:type="dxa"/>
            </w:tcMar>
            <w:vAlign w:val="center"/>
          </w:tcPr>
          <w:p>
            <w:pPr>
              <w:pStyle w:val="28"/>
              <w:rPr>
                <w:color w:val="auto"/>
                <w:highlight w:val="none"/>
              </w:rPr>
            </w:pPr>
            <w:r>
              <w:rPr>
                <w:color w:val="auto"/>
                <w:highlight w:val="none"/>
              </w:rPr>
              <w:t>运    输</w:t>
            </w:r>
          </w:p>
        </w:tc>
        <w:tc>
          <w:tcPr>
            <w:tcW w:w="362" w:type="pct"/>
            <w:tcMar>
              <w:top w:w="0" w:type="dxa"/>
              <w:left w:w="0" w:type="dxa"/>
              <w:bottom w:w="0" w:type="dxa"/>
              <w:right w:w="0" w:type="dxa"/>
            </w:tcMar>
            <w:vAlign w:val="center"/>
          </w:tcPr>
          <w:p>
            <w:pPr>
              <w:pStyle w:val="28"/>
              <w:rPr>
                <w:color w:val="auto"/>
                <w:highlight w:val="none"/>
              </w:rPr>
            </w:pPr>
            <w:r>
              <w:rPr>
                <w:color w:val="auto"/>
                <w:highlight w:val="none"/>
              </w:rPr>
              <w:t>-1L</w:t>
            </w: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r>
              <w:rPr>
                <w:color w:val="auto"/>
                <w:highlight w:val="none"/>
              </w:rPr>
              <w:t>-1L</w:t>
            </w:r>
          </w:p>
        </w:tc>
        <w:tc>
          <w:tcPr>
            <w:tcW w:w="443" w:type="pct"/>
            <w:tcMar>
              <w:top w:w="0" w:type="dxa"/>
              <w:left w:w="0" w:type="dxa"/>
              <w:bottom w:w="0" w:type="dxa"/>
              <w:right w:w="0" w:type="dxa"/>
            </w:tcMar>
            <w:vAlign w:val="center"/>
          </w:tcPr>
          <w:p>
            <w:pPr>
              <w:pStyle w:val="28"/>
              <w:rPr>
                <w:color w:val="auto"/>
                <w:highlight w:val="none"/>
              </w:rPr>
            </w:pPr>
          </w:p>
        </w:tc>
        <w:tc>
          <w:tcPr>
            <w:tcW w:w="359"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48" w:type="pct"/>
            <w:tcMar>
              <w:top w:w="0" w:type="dxa"/>
              <w:left w:w="0" w:type="dxa"/>
              <w:bottom w:w="0" w:type="dxa"/>
              <w:right w:w="0" w:type="dxa"/>
            </w:tcMar>
            <w:vAlign w:val="center"/>
          </w:tcPr>
          <w:p>
            <w:pPr>
              <w:pStyle w:val="28"/>
              <w:rPr>
                <w:color w:val="auto"/>
                <w:highlight w:val="none"/>
              </w:rPr>
            </w:pPr>
          </w:p>
        </w:tc>
        <w:tc>
          <w:tcPr>
            <w:tcW w:w="496" w:type="pct"/>
            <w:tcMar>
              <w:top w:w="0" w:type="dxa"/>
              <w:left w:w="0" w:type="dxa"/>
              <w:bottom w:w="0" w:type="dxa"/>
              <w:right w:w="0" w:type="dxa"/>
            </w:tcMar>
            <w:vAlign w:val="center"/>
          </w:tcPr>
          <w:p>
            <w:pPr>
              <w:pStyle w:val="28"/>
              <w:rPr>
                <w:color w:val="auto"/>
                <w:highlight w:val="none"/>
              </w:rPr>
            </w:pPr>
          </w:p>
        </w:tc>
        <w:tc>
          <w:tcPr>
            <w:tcW w:w="320" w:type="pct"/>
            <w:tcMar>
              <w:top w:w="0" w:type="dxa"/>
              <w:left w:w="0" w:type="dxa"/>
              <w:bottom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542" w:type="pct"/>
            <w:vMerge w:val="continue"/>
            <w:vAlign w:val="center"/>
          </w:tcPr>
          <w:p>
            <w:pPr>
              <w:pStyle w:val="28"/>
              <w:rPr>
                <w:color w:val="auto"/>
                <w:highlight w:val="none"/>
              </w:rPr>
            </w:pPr>
          </w:p>
        </w:tc>
        <w:tc>
          <w:tcPr>
            <w:tcW w:w="561" w:type="pct"/>
            <w:tcMar>
              <w:top w:w="0" w:type="dxa"/>
              <w:left w:w="0" w:type="dxa"/>
              <w:bottom w:w="0" w:type="dxa"/>
              <w:right w:w="0" w:type="dxa"/>
            </w:tcMar>
            <w:vAlign w:val="center"/>
          </w:tcPr>
          <w:p>
            <w:pPr>
              <w:pStyle w:val="28"/>
              <w:rPr>
                <w:color w:val="auto"/>
                <w:highlight w:val="none"/>
              </w:rPr>
            </w:pPr>
            <w:r>
              <w:rPr>
                <w:color w:val="auto"/>
                <w:highlight w:val="none"/>
              </w:rPr>
              <w:t>产品销售</w:t>
            </w:r>
          </w:p>
        </w:tc>
        <w:tc>
          <w:tcPr>
            <w:tcW w:w="362"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443" w:type="pct"/>
            <w:tcMar>
              <w:top w:w="0" w:type="dxa"/>
              <w:left w:w="0" w:type="dxa"/>
              <w:bottom w:w="0" w:type="dxa"/>
              <w:right w:w="0" w:type="dxa"/>
            </w:tcMar>
            <w:vAlign w:val="center"/>
          </w:tcPr>
          <w:p>
            <w:pPr>
              <w:pStyle w:val="28"/>
              <w:rPr>
                <w:color w:val="auto"/>
                <w:highlight w:val="none"/>
              </w:rPr>
            </w:pPr>
          </w:p>
        </w:tc>
        <w:tc>
          <w:tcPr>
            <w:tcW w:w="359"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48" w:type="pct"/>
            <w:tcMar>
              <w:top w:w="0" w:type="dxa"/>
              <w:left w:w="0" w:type="dxa"/>
              <w:bottom w:w="0" w:type="dxa"/>
              <w:right w:w="0" w:type="dxa"/>
            </w:tcMar>
            <w:vAlign w:val="center"/>
          </w:tcPr>
          <w:p>
            <w:pPr>
              <w:pStyle w:val="28"/>
              <w:rPr>
                <w:color w:val="auto"/>
                <w:highlight w:val="none"/>
              </w:rPr>
            </w:pPr>
          </w:p>
        </w:tc>
        <w:tc>
          <w:tcPr>
            <w:tcW w:w="496" w:type="pct"/>
            <w:tcMar>
              <w:top w:w="0" w:type="dxa"/>
              <w:left w:w="0" w:type="dxa"/>
              <w:bottom w:w="0" w:type="dxa"/>
              <w:right w:w="0" w:type="dxa"/>
            </w:tcMar>
            <w:vAlign w:val="center"/>
          </w:tcPr>
          <w:p>
            <w:pPr>
              <w:pStyle w:val="28"/>
              <w:rPr>
                <w:color w:val="auto"/>
                <w:highlight w:val="none"/>
              </w:rPr>
            </w:pPr>
            <w:r>
              <w:rPr>
                <w:color w:val="auto"/>
                <w:highlight w:val="none"/>
              </w:rPr>
              <w:t>+2L</w:t>
            </w:r>
          </w:p>
        </w:tc>
        <w:tc>
          <w:tcPr>
            <w:tcW w:w="320" w:type="pct"/>
            <w:tcMar>
              <w:top w:w="0" w:type="dxa"/>
              <w:left w:w="0" w:type="dxa"/>
              <w:bottom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542" w:type="pct"/>
            <w:vMerge w:val="continue"/>
            <w:vAlign w:val="center"/>
          </w:tcPr>
          <w:p>
            <w:pPr>
              <w:pStyle w:val="28"/>
              <w:rPr>
                <w:color w:val="auto"/>
                <w:highlight w:val="none"/>
              </w:rPr>
            </w:pPr>
          </w:p>
        </w:tc>
        <w:tc>
          <w:tcPr>
            <w:tcW w:w="561" w:type="pct"/>
            <w:tcMar>
              <w:top w:w="0" w:type="dxa"/>
              <w:left w:w="0" w:type="dxa"/>
              <w:bottom w:w="0" w:type="dxa"/>
              <w:right w:w="0" w:type="dxa"/>
            </w:tcMar>
            <w:vAlign w:val="center"/>
          </w:tcPr>
          <w:p>
            <w:pPr>
              <w:pStyle w:val="28"/>
              <w:rPr>
                <w:color w:val="auto"/>
                <w:highlight w:val="none"/>
              </w:rPr>
            </w:pPr>
            <w:r>
              <w:rPr>
                <w:color w:val="auto"/>
                <w:highlight w:val="none"/>
              </w:rPr>
              <w:t>就    业</w:t>
            </w:r>
          </w:p>
        </w:tc>
        <w:tc>
          <w:tcPr>
            <w:tcW w:w="362"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443" w:type="pct"/>
            <w:tcMar>
              <w:top w:w="0" w:type="dxa"/>
              <w:left w:w="0" w:type="dxa"/>
              <w:bottom w:w="0" w:type="dxa"/>
              <w:right w:w="0" w:type="dxa"/>
            </w:tcMar>
            <w:vAlign w:val="center"/>
          </w:tcPr>
          <w:p>
            <w:pPr>
              <w:pStyle w:val="28"/>
              <w:rPr>
                <w:color w:val="auto"/>
                <w:highlight w:val="none"/>
              </w:rPr>
            </w:pPr>
          </w:p>
        </w:tc>
        <w:tc>
          <w:tcPr>
            <w:tcW w:w="359" w:type="pct"/>
            <w:tcMar>
              <w:top w:w="0" w:type="dxa"/>
              <w:left w:w="0" w:type="dxa"/>
              <w:bottom w:w="0" w:type="dxa"/>
              <w:right w:w="0" w:type="dxa"/>
            </w:tcMar>
            <w:vAlign w:val="center"/>
          </w:tcPr>
          <w:p>
            <w:pPr>
              <w:pStyle w:val="28"/>
              <w:rPr>
                <w:color w:val="auto"/>
                <w:highlight w:val="none"/>
              </w:rPr>
            </w:pPr>
          </w:p>
        </w:tc>
        <w:tc>
          <w:tcPr>
            <w:tcW w:w="391" w:type="pct"/>
            <w:tcMar>
              <w:top w:w="0" w:type="dxa"/>
              <w:left w:w="0" w:type="dxa"/>
              <w:bottom w:w="0" w:type="dxa"/>
              <w:right w:w="0" w:type="dxa"/>
            </w:tcMar>
            <w:vAlign w:val="center"/>
          </w:tcPr>
          <w:p>
            <w:pPr>
              <w:pStyle w:val="28"/>
              <w:rPr>
                <w:color w:val="auto"/>
                <w:highlight w:val="none"/>
              </w:rPr>
            </w:pPr>
          </w:p>
        </w:tc>
        <w:tc>
          <w:tcPr>
            <w:tcW w:w="348" w:type="pct"/>
            <w:tcMar>
              <w:top w:w="0" w:type="dxa"/>
              <w:left w:w="0" w:type="dxa"/>
              <w:bottom w:w="0" w:type="dxa"/>
              <w:right w:w="0" w:type="dxa"/>
            </w:tcMar>
            <w:vAlign w:val="center"/>
          </w:tcPr>
          <w:p>
            <w:pPr>
              <w:pStyle w:val="28"/>
              <w:rPr>
                <w:color w:val="auto"/>
                <w:highlight w:val="none"/>
              </w:rPr>
            </w:pPr>
          </w:p>
        </w:tc>
        <w:tc>
          <w:tcPr>
            <w:tcW w:w="496" w:type="pct"/>
            <w:tcMar>
              <w:top w:w="0" w:type="dxa"/>
              <w:left w:w="0" w:type="dxa"/>
              <w:bottom w:w="0" w:type="dxa"/>
              <w:right w:w="0" w:type="dxa"/>
            </w:tcMar>
            <w:vAlign w:val="center"/>
          </w:tcPr>
          <w:p>
            <w:pPr>
              <w:pStyle w:val="28"/>
              <w:rPr>
                <w:color w:val="auto"/>
                <w:highlight w:val="none"/>
              </w:rPr>
            </w:pPr>
            <w:r>
              <w:rPr>
                <w:color w:val="auto"/>
                <w:highlight w:val="none"/>
              </w:rPr>
              <w:t>+2L</w:t>
            </w:r>
          </w:p>
        </w:tc>
        <w:tc>
          <w:tcPr>
            <w:tcW w:w="320" w:type="pct"/>
            <w:tcMar>
              <w:top w:w="0" w:type="dxa"/>
              <w:left w:w="0" w:type="dxa"/>
              <w:bottom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jc w:val="center"/>
        </w:trPr>
        <w:tc>
          <w:tcPr>
            <w:tcW w:w="542" w:type="pct"/>
            <w:vAlign w:val="center"/>
          </w:tcPr>
          <w:p>
            <w:pPr>
              <w:pStyle w:val="28"/>
              <w:rPr>
                <w:color w:val="auto"/>
                <w:highlight w:val="none"/>
              </w:rPr>
            </w:pPr>
            <w:r>
              <w:rPr>
                <w:color w:val="auto"/>
                <w:highlight w:val="none"/>
              </w:rPr>
              <w:t>注释</w:t>
            </w:r>
          </w:p>
        </w:tc>
        <w:tc>
          <w:tcPr>
            <w:tcW w:w="4457" w:type="pct"/>
            <w:gridSpan w:val="11"/>
            <w:tcMar>
              <w:top w:w="0" w:type="dxa"/>
              <w:left w:w="0" w:type="dxa"/>
              <w:bottom w:w="0" w:type="dxa"/>
              <w:right w:w="0" w:type="dxa"/>
            </w:tcMar>
            <w:vAlign w:val="center"/>
          </w:tcPr>
          <w:p>
            <w:pPr>
              <w:pStyle w:val="28"/>
              <w:rPr>
                <w:color w:val="auto"/>
                <w:highlight w:val="none"/>
              </w:rPr>
            </w:pPr>
            <w:r>
              <w:rPr>
                <w:color w:val="auto"/>
                <w:highlight w:val="none"/>
              </w:rPr>
              <w:t>+有利影响；-不利影响；S短期影响 ；L长期影响；1、2、3影响程度由小到大</w:t>
            </w:r>
          </w:p>
        </w:tc>
      </w:tr>
    </w:tbl>
    <w:p>
      <w:pPr>
        <w:ind w:firstLine="480"/>
        <w:rPr>
          <w:color w:val="auto"/>
          <w:highlight w:val="none"/>
        </w:rPr>
      </w:pPr>
      <w:r>
        <w:rPr>
          <w:color w:val="auto"/>
          <w:highlight w:val="none"/>
        </w:rPr>
        <w:t>由上表可知，施工期对自然环境要素产生一定程度的负面影响，主要环境影响要素为空气环境和声环境，随着施工期的结束而消失；营运期对环境的影响水长期的，主要负面影响因素是生产过程中产生的废</w:t>
      </w:r>
      <w:r>
        <w:rPr>
          <w:rFonts w:hint="eastAsia"/>
          <w:color w:val="auto"/>
          <w:highlight w:val="none"/>
        </w:rPr>
        <w:t>水</w:t>
      </w:r>
      <w:r>
        <w:rPr>
          <w:color w:val="auto"/>
          <w:highlight w:val="none"/>
        </w:rPr>
        <w:t>的影响最大，其次为废</w:t>
      </w:r>
      <w:r>
        <w:rPr>
          <w:rFonts w:hint="eastAsia"/>
          <w:color w:val="auto"/>
          <w:highlight w:val="none"/>
        </w:rPr>
        <w:t>气</w:t>
      </w:r>
      <w:r>
        <w:rPr>
          <w:color w:val="auto"/>
          <w:highlight w:val="none"/>
        </w:rPr>
        <w:t>、固废和噪声。</w:t>
      </w:r>
    </w:p>
    <w:p>
      <w:pPr>
        <w:pStyle w:val="4"/>
        <w:rPr>
          <w:color w:val="auto"/>
          <w:highlight w:val="none"/>
        </w:rPr>
      </w:pPr>
      <w:r>
        <w:rPr>
          <w:rFonts w:hint="eastAsia"/>
          <w:color w:val="auto"/>
          <w:highlight w:val="none"/>
        </w:rPr>
        <w:t>2.3.2评价因子</w:t>
      </w:r>
    </w:p>
    <w:p>
      <w:pPr>
        <w:ind w:firstLine="480"/>
        <w:rPr>
          <w:color w:val="auto"/>
          <w:highlight w:val="none"/>
        </w:rPr>
      </w:pPr>
      <w:r>
        <w:rPr>
          <w:rFonts w:hint="eastAsia"/>
          <w:color w:val="auto"/>
          <w:highlight w:val="none"/>
        </w:rPr>
        <w:t>根据环境影响分析，本项目环境评价因子如下所示：</w:t>
      </w:r>
    </w:p>
    <w:p>
      <w:pPr>
        <w:pStyle w:val="27"/>
        <w:rPr>
          <w:rFonts w:cs="Times New Roman"/>
          <w:color w:val="auto"/>
          <w:highlight w:val="none"/>
        </w:rPr>
      </w:pPr>
      <w:r>
        <w:rPr>
          <w:rFonts w:cs="Times New Roman"/>
          <w:color w:val="auto"/>
          <w:highlight w:val="none"/>
        </w:rPr>
        <w:t>表2.3-1    环境评价因子汇总一览表</w:t>
      </w:r>
    </w:p>
    <w:tbl>
      <w:tblPr>
        <w:tblStyle w:val="2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1383"/>
        <w:gridCol w:w="618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9"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环境要素</w:t>
            </w: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评价类别</w:t>
            </w:r>
          </w:p>
        </w:tc>
        <w:tc>
          <w:tcPr>
            <w:tcW w:w="3546"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评价因子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9" w:type="pct"/>
            <w:vMerge w:val="restar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环境空气</w:t>
            </w: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现状评价</w:t>
            </w:r>
          </w:p>
        </w:tc>
        <w:tc>
          <w:tcPr>
            <w:tcW w:w="3546"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NO</w:t>
            </w:r>
            <w:r>
              <w:rPr>
                <w:rFonts w:cs="Times New Roman"/>
                <w:color w:val="auto"/>
                <w:szCs w:val="21"/>
                <w:highlight w:val="none"/>
                <w:vertAlign w:val="subscript"/>
              </w:rPr>
              <w:t>2</w:t>
            </w:r>
            <w:r>
              <w:rPr>
                <w:rFonts w:cs="Times New Roman"/>
                <w:color w:val="auto"/>
                <w:szCs w:val="21"/>
                <w:highlight w:val="none"/>
              </w:rPr>
              <w:t>、SO</w:t>
            </w:r>
            <w:r>
              <w:rPr>
                <w:rFonts w:cs="Times New Roman"/>
                <w:color w:val="auto"/>
                <w:szCs w:val="21"/>
                <w:highlight w:val="none"/>
                <w:vertAlign w:val="subscript"/>
              </w:rPr>
              <w:t>2</w:t>
            </w:r>
            <w:r>
              <w:rPr>
                <w:rFonts w:cs="Times New Roman"/>
                <w:color w:val="auto"/>
                <w:szCs w:val="21"/>
                <w:highlight w:val="none"/>
              </w:rPr>
              <w:t>、CO、O</w:t>
            </w:r>
            <w:r>
              <w:rPr>
                <w:rFonts w:cs="Times New Roman"/>
                <w:color w:val="auto"/>
                <w:szCs w:val="21"/>
                <w:highlight w:val="none"/>
                <w:vertAlign w:val="subscript"/>
              </w:rPr>
              <w:t>3</w:t>
            </w:r>
            <w:r>
              <w:rPr>
                <w:rFonts w:cs="Times New Roman"/>
                <w:color w:val="auto"/>
                <w:szCs w:val="21"/>
                <w:highlight w:val="none"/>
              </w:rPr>
              <w:t>、PM</w:t>
            </w:r>
            <w:r>
              <w:rPr>
                <w:rFonts w:cs="Times New Roman"/>
                <w:color w:val="auto"/>
                <w:szCs w:val="21"/>
                <w:highlight w:val="none"/>
                <w:vertAlign w:val="subscript"/>
              </w:rPr>
              <w:t>10</w:t>
            </w:r>
            <w:r>
              <w:rPr>
                <w:rFonts w:cs="Times New Roman"/>
                <w:color w:val="auto"/>
                <w:szCs w:val="21"/>
                <w:highlight w:val="none"/>
              </w:rPr>
              <w:t>、PM</w:t>
            </w:r>
            <w:r>
              <w:rPr>
                <w:rFonts w:cs="Times New Roman"/>
                <w:color w:val="auto"/>
                <w:szCs w:val="21"/>
                <w:highlight w:val="none"/>
                <w:vertAlign w:val="subscript"/>
              </w:rPr>
              <w:t>2.5</w:t>
            </w:r>
            <w:r>
              <w:rPr>
                <w:rFonts w:cs="Times New Roman"/>
                <w:color w:val="auto"/>
                <w:szCs w:val="21"/>
                <w:highlight w:val="none"/>
              </w:rPr>
              <w:t>、</w:t>
            </w:r>
            <w:r>
              <w:rPr>
                <w:rFonts w:hint="eastAsia" w:cs="Times New Roman"/>
                <w:color w:val="auto"/>
                <w:szCs w:val="21"/>
                <w:highlight w:val="none"/>
              </w:rPr>
              <w:t>非甲烷总烃、H</w:t>
            </w:r>
            <w:r>
              <w:rPr>
                <w:rFonts w:hint="eastAsia" w:cs="Times New Roman"/>
                <w:color w:val="auto"/>
                <w:szCs w:val="21"/>
                <w:highlight w:val="none"/>
                <w:vertAlign w:val="subscript"/>
              </w:rPr>
              <w:t>2</w:t>
            </w:r>
            <w:r>
              <w:rPr>
                <w:rFonts w:hint="eastAsia" w:cs="Times New Roman"/>
                <w:color w:val="auto"/>
                <w:szCs w:val="21"/>
                <w:highlight w:val="none"/>
              </w:rPr>
              <w:t>S、NH</w:t>
            </w:r>
            <w:r>
              <w:rPr>
                <w:rFonts w:hint="eastAsia" w:cs="Times New Roman"/>
                <w:color w:val="auto"/>
                <w:szCs w:val="21"/>
                <w:highlight w:val="none"/>
                <w:vertAlign w:val="subscript"/>
              </w:rPr>
              <w:t>3</w:t>
            </w:r>
            <w:r>
              <w:rPr>
                <w:rFonts w:hint="eastAsia" w:cs="Times New Roman"/>
                <w:color w:val="auto"/>
                <w:szCs w:val="21"/>
                <w:highlight w:val="none"/>
              </w:rPr>
              <w:t>、</w:t>
            </w:r>
            <w:r>
              <w:rPr>
                <w:rFonts w:cs="Times New Roman"/>
                <w:color w:val="auto"/>
                <w:szCs w:val="21"/>
                <w:highlight w:val="none"/>
              </w:rPr>
              <w:t>臭气浓度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9" w:type="pct"/>
            <w:vMerge w:val="continue"/>
            <w:tcBorders>
              <w:tl2br w:val="nil"/>
              <w:tr2bl w:val="nil"/>
            </w:tcBorders>
            <w:vAlign w:val="center"/>
          </w:tcPr>
          <w:p>
            <w:pPr>
              <w:pStyle w:val="28"/>
              <w:rPr>
                <w:rFonts w:cs="Times New Roman"/>
                <w:color w:val="auto"/>
                <w:szCs w:val="21"/>
                <w:highlight w:val="none"/>
              </w:rPr>
            </w:pP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污染源评价</w:t>
            </w:r>
          </w:p>
        </w:tc>
        <w:tc>
          <w:tcPr>
            <w:tcW w:w="3546" w:type="pct"/>
            <w:tcBorders>
              <w:tl2br w:val="nil"/>
              <w:tr2bl w:val="nil"/>
            </w:tcBorders>
            <w:vAlign w:val="center"/>
          </w:tcPr>
          <w:p>
            <w:pPr>
              <w:pStyle w:val="28"/>
              <w:rPr>
                <w:rFonts w:cs="Times New Roman"/>
                <w:color w:val="auto"/>
                <w:szCs w:val="21"/>
                <w:highlight w:val="none"/>
              </w:rPr>
            </w:pPr>
            <w:r>
              <w:rPr>
                <w:rFonts w:hint="eastAsia" w:cs="Times New Roman"/>
                <w:color w:val="auto"/>
                <w:szCs w:val="21"/>
                <w:highlight w:val="none"/>
              </w:rPr>
              <w:t>H</w:t>
            </w:r>
            <w:r>
              <w:rPr>
                <w:rFonts w:hint="eastAsia" w:cs="Times New Roman"/>
                <w:color w:val="auto"/>
                <w:szCs w:val="21"/>
                <w:highlight w:val="none"/>
                <w:vertAlign w:val="subscript"/>
              </w:rPr>
              <w:t>2</w:t>
            </w:r>
            <w:r>
              <w:rPr>
                <w:rFonts w:hint="eastAsia" w:cs="Times New Roman"/>
                <w:color w:val="auto"/>
                <w:szCs w:val="21"/>
                <w:highlight w:val="none"/>
              </w:rPr>
              <w:t>S、NH</w:t>
            </w:r>
            <w:r>
              <w:rPr>
                <w:rFonts w:hint="eastAsia" w:cs="Times New Roman"/>
                <w:color w:val="auto"/>
                <w:szCs w:val="21"/>
                <w:highlight w:val="none"/>
                <w:vertAlign w:val="subscript"/>
              </w:rPr>
              <w:t>3</w:t>
            </w:r>
            <w:r>
              <w:rPr>
                <w:rFonts w:hint="eastAsia" w:cs="Times New Roman"/>
                <w:color w:val="auto"/>
                <w:szCs w:val="21"/>
                <w:highlight w:val="none"/>
              </w:rPr>
              <w:t>、</w:t>
            </w:r>
            <w:r>
              <w:rPr>
                <w:rFonts w:cs="Times New Roman"/>
                <w:color w:val="auto"/>
                <w:szCs w:val="21"/>
                <w:highlight w:val="none"/>
              </w:rPr>
              <w:t>SO</w:t>
            </w:r>
            <w:r>
              <w:rPr>
                <w:rFonts w:cs="Times New Roman"/>
                <w:color w:val="auto"/>
                <w:szCs w:val="21"/>
                <w:highlight w:val="none"/>
                <w:vertAlign w:val="subscript"/>
              </w:rPr>
              <w:t>2</w:t>
            </w:r>
            <w:r>
              <w:rPr>
                <w:rFonts w:cs="Times New Roman"/>
                <w:color w:val="auto"/>
                <w:szCs w:val="21"/>
                <w:highlight w:val="none"/>
              </w:rPr>
              <w:t>、</w:t>
            </w:r>
            <w:r>
              <w:rPr>
                <w:rFonts w:hint="eastAsia" w:cs="Times New Roman"/>
                <w:color w:val="auto"/>
                <w:szCs w:val="21"/>
                <w:highlight w:val="none"/>
                <w:lang w:val="en-US" w:eastAsia="zh-CN"/>
              </w:rPr>
              <w:t>颗粒物</w:t>
            </w:r>
            <w:r>
              <w:rPr>
                <w:rFonts w:cs="Times New Roman"/>
                <w:color w:val="auto"/>
                <w:szCs w:val="21"/>
                <w:highlight w:val="none"/>
              </w:rPr>
              <w:t>、NO</w:t>
            </w:r>
            <w:r>
              <w:rPr>
                <w:rFonts w:cs="Times New Roman"/>
                <w:color w:val="auto"/>
                <w:szCs w:val="21"/>
                <w:highlight w:val="none"/>
                <w:vertAlign w:val="subscript"/>
              </w:rPr>
              <w:t>2</w:t>
            </w:r>
            <w:r>
              <w:rPr>
                <w:rFonts w:cs="Times New Roman"/>
                <w:color w:val="auto"/>
                <w:szCs w:val="21"/>
                <w:highlight w:val="none"/>
              </w:rPr>
              <w:t>、</w:t>
            </w:r>
            <w:r>
              <w:rPr>
                <w:rFonts w:hint="eastAsia" w:cs="Times New Roman"/>
                <w:color w:val="auto"/>
                <w:szCs w:val="21"/>
                <w:highlight w:val="none"/>
              </w:rPr>
              <w:t>非甲烷总烃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9" w:type="pct"/>
            <w:vMerge w:val="continue"/>
            <w:tcBorders>
              <w:tl2br w:val="nil"/>
              <w:tr2bl w:val="nil"/>
            </w:tcBorders>
            <w:vAlign w:val="center"/>
          </w:tcPr>
          <w:p>
            <w:pPr>
              <w:pStyle w:val="28"/>
              <w:rPr>
                <w:rFonts w:cs="Times New Roman"/>
                <w:color w:val="auto"/>
                <w:szCs w:val="21"/>
                <w:highlight w:val="none"/>
              </w:rPr>
            </w:pP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影响评价</w:t>
            </w:r>
          </w:p>
        </w:tc>
        <w:tc>
          <w:tcPr>
            <w:tcW w:w="3546" w:type="pct"/>
            <w:tcBorders>
              <w:tl2br w:val="nil"/>
              <w:tr2bl w:val="nil"/>
            </w:tcBorders>
            <w:vAlign w:val="center"/>
          </w:tcPr>
          <w:p>
            <w:pPr>
              <w:pStyle w:val="28"/>
              <w:rPr>
                <w:rFonts w:cs="Times New Roman"/>
                <w:color w:val="auto"/>
                <w:szCs w:val="21"/>
                <w:highlight w:val="none"/>
              </w:rPr>
            </w:pPr>
            <w:r>
              <w:rPr>
                <w:rFonts w:hint="eastAsia" w:cs="Times New Roman"/>
                <w:color w:val="auto"/>
                <w:szCs w:val="21"/>
                <w:highlight w:val="none"/>
              </w:rPr>
              <w:t>H</w:t>
            </w:r>
            <w:r>
              <w:rPr>
                <w:rFonts w:hint="eastAsia" w:cs="Times New Roman"/>
                <w:color w:val="auto"/>
                <w:szCs w:val="21"/>
                <w:highlight w:val="none"/>
                <w:vertAlign w:val="subscript"/>
              </w:rPr>
              <w:t>2</w:t>
            </w:r>
            <w:r>
              <w:rPr>
                <w:rFonts w:hint="eastAsia" w:cs="Times New Roman"/>
                <w:color w:val="auto"/>
                <w:szCs w:val="21"/>
                <w:highlight w:val="none"/>
              </w:rPr>
              <w:t>S、NH</w:t>
            </w:r>
            <w:r>
              <w:rPr>
                <w:rFonts w:hint="eastAsia" w:cs="Times New Roman"/>
                <w:color w:val="auto"/>
                <w:szCs w:val="21"/>
                <w:highlight w:val="none"/>
                <w:vertAlign w:val="subscript"/>
              </w:rPr>
              <w:t>3</w:t>
            </w:r>
            <w:r>
              <w:rPr>
                <w:rFonts w:hint="eastAsia" w:cs="Times New Roman"/>
                <w:color w:val="auto"/>
                <w:szCs w:val="21"/>
                <w:highlight w:val="none"/>
              </w:rPr>
              <w:t>、</w:t>
            </w:r>
            <w:r>
              <w:rPr>
                <w:rFonts w:cs="Times New Roman"/>
                <w:color w:val="auto"/>
                <w:szCs w:val="21"/>
                <w:highlight w:val="none"/>
              </w:rPr>
              <w:t>SO</w:t>
            </w:r>
            <w:r>
              <w:rPr>
                <w:rFonts w:cs="Times New Roman"/>
                <w:color w:val="auto"/>
                <w:szCs w:val="21"/>
                <w:highlight w:val="none"/>
                <w:vertAlign w:val="subscript"/>
              </w:rPr>
              <w:t>2</w:t>
            </w:r>
            <w:r>
              <w:rPr>
                <w:rFonts w:cs="Times New Roman"/>
                <w:color w:val="auto"/>
                <w:szCs w:val="21"/>
                <w:highlight w:val="none"/>
              </w:rPr>
              <w:t>、</w:t>
            </w:r>
            <w:r>
              <w:rPr>
                <w:rFonts w:hint="eastAsia" w:cs="Times New Roman"/>
                <w:color w:val="auto"/>
                <w:szCs w:val="21"/>
                <w:highlight w:val="none"/>
                <w:lang w:val="en-US" w:eastAsia="zh-CN"/>
              </w:rPr>
              <w:t>颗粒物</w:t>
            </w:r>
            <w:r>
              <w:rPr>
                <w:rFonts w:cs="Times New Roman"/>
                <w:color w:val="auto"/>
                <w:szCs w:val="21"/>
                <w:highlight w:val="none"/>
              </w:rPr>
              <w:t>、NO</w:t>
            </w:r>
            <w:r>
              <w:rPr>
                <w:rFonts w:cs="Times New Roman"/>
                <w:color w:val="auto"/>
                <w:szCs w:val="21"/>
                <w:highlight w:val="none"/>
                <w:vertAlign w:val="subscript"/>
              </w:rPr>
              <w:t>2</w:t>
            </w:r>
            <w:r>
              <w:rPr>
                <w:rFonts w:cs="Times New Roman"/>
                <w:color w:val="auto"/>
                <w:szCs w:val="21"/>
                <w:highlight w:val="none"/>
              </w:rPr>
              <w:t>、</w:t>
            </w:r>
            <w:r>
              <w:rPr>
                <w:rFonts w:hint="eastAsia" w:cs="Times New Roman"/>
                <w:color w:val="auto"/>
                <w:szCs w:val="21"/>
                <w:highlight w:val="none"/>
              </w:rPr>
              <w:t>非甲烷总烃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9" w:type="pct"/>
            <w:vMerge w:val="restar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地下水</w:t>
            </w:r>
          </w:p>
          <w:p>
            <w:pPr>
              <w:pStyle w:val="28"/>
              <w:rPr>
                <w:rFonts w:cs="Times New Roman"/>
                <w:color w:val="auto"/>
                <w:szCs w:val="21"/>
                <w:highlight w:val="none"/>
              </w:rPr>
            </w:pPr>
            <w:r>
              <w:rPr>
                <w:rFonts w:cs="Times New Roman"/>
                <w:color w:val="auto"/>
                <w:szCs w:val="21"/>
                <w:highlight w:val="none"/>
              </w:rPr>
              <w:t>环境</w:t>
            </w: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现状评价</w:t>
            </w:r>
          </w:p>
        </w:tc>
        <w:tc>
          <w:tcPr>
            <w:tcW w:w="3546" w:type="pct"/>
            <w:tcBorders>
              <w:tl2br w:val="nil"/>
              <w:tr2bl w:val="nil"/>
            </w:tcBorders>
            <w:vAlign w:val="center"/>
          </w:tcPr>
          <w:p>
            <w:pPr>
              <w:pStyle w:val="28"/>
              <w:rPr>
                <w:rFonts w:cs="Times New Roman"/>
                <w:color w:val="auto"/>
                <w:szCs w:val="21"/>
                <w:highlight w:val="none"/>
              </w:rPr>
            </w:pPr>
            <w:r>
              <w:rPr>
                <w:rFonts w:hint="eastAsia"/>
                <w:color w:val="auto"/>
                <w:highlight w:val="none"/>
              </w:rPr>
              <w:t>pH、硝酸盐氮、亚硝酸盐氮、挥发酚、氰化物、溶解性总固体、耗氧量、氨氮、六价铬、总硬度、砷、汞、铅、镉、铁、锰、氟化物、氯化物、硫酸盐、总大肠菌群数、细菌总数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9" w:type="pct"/>
            <w:vMerge w:val="continue"/>
            <w:tcBorders>
              <w:tl2br w:val="nil"/>
              <w:tr2bl w:val="nil"/>
            </w:tcBorders>
            <w:vAlign w:val="center"/>
          </w:tcPr>
          <w:p>
            <w:pPr>
              <w:pStyle w:val="28"/>
              <w:rPr>
                <w:rFonts w:cs="Times New Roman"/>
                <w:color w:val="auto"/>
                <w:szCs w:val="21"/>
                <w:highlight w:val="none"/>
              </w:rPr>
            </w:pP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污染源评价</w:t>
            </w:r>
          </w:p>
        </w:tc>
        <w:tc>
          <w:tcPr>
            <w:tcW w:w="3546" w:type="pct"/>
            <w:tcBorders>
              <w:tl2br w:val="nil"/>
              <w:tr2bl w:val="nil"/>
            </w:tcBorders>
            <w:vAlign w:val="center"/>
          </w:tcPr>
          <w:p>
            <w:pPr>
              <w:pStyle w:val="28"/>
              <w:rPr>
                <w:rFonts w:cs="Times New Roman"/>
                <w:color w:val="auto"/>
                <w:szCs w:val="21"/>
                <w:highlight w:val="none"/>
              </w:rPr>
            </w:pPr>
            <w:r>
              <w:rPr>
                <w:rFonts w:hint="eastAsia"/>
                <w:color w:val="auto"/>
                <w:highlight w:val="none"/>
              </w:rPr>
              <w:t>SS、COD、BOD</w:t>
            </w:r>
            <w:r>
              <w:rPr>
                <w:rFonts w:hint="eastAsia"/>
                <w:color w:val="auto"/>
                <w:highlight w:val="none"/>
                <w:vertAlign w:val="subscript"/>
              </w:rPr>
              <w:t>5</w:t>
            </w:r>
            <w:r>
              <w:rPr>
                <w:rFonts w:hint="eastAsia"/>
                <w:color w:val="auto"/>
                <w:highlight w:val="none"/>
              </w:rPr>
              <w:t>、氨氮、动植物油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9" w:type="pct"/>
            <w:vMerge w:val="continue"/>
            <w:tcBorders>
              <w:tl2br w:val="nil"/>
              <w:tr2bl w:val="nil"/>
            </w:tcBorders>
            <w:vAlign w:val="center"/>
          </w:tcPr>
          <w:p>
            <w:pPr>
              <w:pStyle w:val="28"/>
              <w:rPr>
                <w:rFonts w:cs="Times New Roman"/>
                <w:color w:val="auto"/>
                <w:szCs w:val="21"/>
                <w:highlight w:val="none"/>
              </w:rPr>
            </w:pP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影响评价</w:t>
            </w:r>
          </w:p>
        </w:tc>
        <w:tc>
          <w:tcPr>
            <w:tcW w:w="3546"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SS、COD、BOD</w:t>
            </w:r>
            <w:r>
              <w:rPr>
                <w:rFonts w:cs="Times New Roman"/>
                <w:color w:val="auto"/>
                <w:szCs w:val="21"/>
                <w:highlight w:val="none"/>
                <w:vertAlign w:val="subscript"/>
              </w:rPr>
              <w:t>5</w:t>
            </w:r>
            <w:r>
              <w:rPr>
                <w:rFonts w:cs="Times New Roman"/>
                <w:color w:val="auto"/>
                <w:szCs w:val="21"/>
                <w:highlight w:val="none"/>
              </w:rPr>
              <w:t>、氨氮、动植物油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9" w:type="pct"/>
            <w:vMerge w:val="restar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声环境</w:t>
            </w: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现状评价</w:t>
            </w:r>
          </w:p>
        </w:tc>
        <w:tc>
          <w:tcPr>
            <w:tcW w:w="3546"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连续等效A声级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9" w:type="pct"/>
            <w:vMerge w:val="continue"/>
            <w:tcBorders>
              <w:tl2br w:val="nil"/>
              <w:tr2bl w:val="nil"/>
            </w:tcBorders>
            <w:vAlign w:val="center"/>
          </w:tcPr>
          <w:p>
            <w:pPr>
              <w:pStyle w:val="28"/>
              <w:rPr>
                <w:rFonts w:cs="Times New Roman"/>
                <w:color w:val="auto"/>
                <w:szCs w:val="21"/>
                <w:highlight w:val="none"/>
              </w:rPr>
            </w:pP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污染源评价</w:t>
            </w:r>
          </w:p>
        </w:tc>
        <w:tc>
          <w:tcPr>
            <w:tcW w:w="3546"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连续等效A声级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9" w:type="pct"/>
            <w:vMerge w:val="continue"/>
            <w:tcBorders>
              <w:tl2br w:val="nil"/>
              <w:tr2bl w:val="nil"/>
            </w:tcBorders>
            <w:vAlign w:val="center"/>
          </w:tcPr>
          <w:p>
            <w:pPr>
              <w:pStyle w:val="28"/>
              <w:rPr>
                <w:rFonts w:cs="Times New Roman"/>
                <w:color w:val="auto"/>
                <w:szCs w:val="21"/>
                <w:highlight w:val="none"/>
              </w:rPr>
            </w:pP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影响评价</w:t>
            </w:r>
          </w:p>
        </w:tc>
        <w:tc>
          <w:tcPr>
            <w:tcW w:w="3546"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连续等效A声级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9" w:type="pct"/>
            <w:vMerge w:val="restar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固体废物</w:t>
            </w: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污染源评价</w:t>
            </w:r>
          </w:p>
        </w:tc>
        <w:tc>
          <w:tcPr>
            <w:tcW w:w="3546"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一般固废</w:t>
            </w:r>
            <w:r>
              <w:rPr>
                <w:rFonts w:hint="eastAsia" w:cs="Times New Roman"/>
                <w:color w:val="auto"/>
                <w:szCs w:val="21"/>
                <w:highlight w:val="none"/>
              </w:rPr>
              <w:t>、危险废物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9" w:type="pct"/>
            <w:vMerge w:val="continue"/>
            <w:tcBorders>
              <w:tl2br w:val="nil"/>
              <w:tr2bl w:val="nil"/>
            </w:tcBorders>
            <w:vAlign w:val="center"/>
          </w:tcPr>
          <w:p>
            <w:pPr>
              <w:pStyle w:val="28"/>
              <w:rPr>
                <w:rFonts w:cs="Times New Roman"/>
                <w:color w:val="auto"/>
                <w:szCs w:val="21"/>
                <w:highlight w:val="none"/>
              </w:rPr>
            </w:pPr>
          </w:p>
        </w:tc>
        <w:tc>
          <w:tcPr>
            <w:tcW w:w="793"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影响评价</w:t>
            </w:r>
          </w:p>
        </w:tc>
        <w:tc>
          <w:tcPr>
            <w:tcW w:w="3546" w:type="pct"/>
            <w:tcBorders>
              <w:tl2br w:val="nil"/>
              <w:tr2bl w:val="nil"/>
            </w:tcBorders>
            <w:vAlign w:val="center"/>
          </w:tcPr>
          <w:p>
            <w:pPr>
              <w:pStyle w:val="28"/>
              <w:rPr>
                <w:rFonts w:cs="Times New Roman"/>
                <w:color w:val="auto"/>
                <w:szCs w:val="21"/>
                <w:highlight w:val="none"/>
              </w:rPr>
            </w:pPr>
            <w:r>
              <w:rPr>
                <w:rFonts w:cs="Times New Roman"/>
                <w:color w:val="auto"/>
                <w:szCs w:val="21"/>
                <w:highlight w:val="none"/>
              </w:rPr>
              <w:t>一般固废</w:t>
            </w:r>
            <w:r>
              <w:rPr>
                <w:rFonts w:hint="eastAsia" w:cs="Times New Roman"/>
                <w:color w:val="auto"/>
                <w:szCs w:val="21"/>
                <w:highlight w:val="none"/>
              </w:rPr>
              <w:t>、危险废物</w:t>
            </w:r>
            <w:r>
              <w:rPr>
                <w:rFonts w:cs="Times New Roman"/>
                <w:color w:val="auto"/>
                <w:szCs w:val="21"/>
                <w:highlight w:val="none"/>
              </w:rPr>
              <w:t>处理处置的可行性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9" w:type="pct"/>
            <w:tcBorders>
              <w:tl2br w:val="nil"/>
              <w:tr2bl w:val="nil"/>
            </w:tcBorders>
            <w:vAlign w:val="center"/>
          </w:tcPr>
          <w:p>
            <w:pPr>
              <w:pStyle w:val="28"/>
              <w:rPr>
                <w:rFonts w:cs="Times New Roman"/>
                <w:color w:val="auto"/>
                <w:szCs w:val="21"/>
                <w:highlight w:val="none"/>
              </w:rPr>
            </w:pPr>
            <w:r>
              <w:rPr>
                <w:rFonts w:hint="eastAsia"/>
                <w:color w:val="auto"/>
                <w:highlight w:val="none"/>
              </w:rPr>
              <w:t>风险</w:t>
            </w:r>
          </w:p>
        </w:tc>
        <w:tc>
          <w:tcPr>
            <w:tcW w:w="793" w:type="pct"/>
            <w:tcBorders>
              <w:tl2br w:val="nil"/>
              <w:tr2bl w:val="nil"/>
            </w:tcBorders>
            <w:vAlign w:val="center"/>
          </w:tcPr>
          <w:p>
            <w:pPr>
              <w:pStyle w:val="28"/>
              <w:rPr>
                <w:rFonts w:cs="Times New Roman"/>
                <w:color w:val="auto"/>
                <w:szCs w:val="21"/>
                <w:highlight w:val="none"/>
              </w:rPr>
            </w:pPr>
            <w:r>
              <w:rPr>
                <w:rFonts w:hint="eastAsia"/>
                <w:color w:val="auto"/>
                <w:highlight w:val="none"/>
              </w:rPr>
              <w:t>风险事故</w:t>
            </w:r>
          </w:p>
        </w:tc>
        <w:tc>
          <w:tcPr>
            <w:tcW w:w="3546" w:type="pct"/>
            <w:tcBorders>
              <w:tl2br w:val="nil"/>
              <w:tr2bl w:val="nil"/>
            </w:tcBorders>
            <w:vAlign w:val="center"/>
          </w:tcPr>
          <w:p>
            <w:pPr>
              <w:pStyle w:val="28"/>
              <w:rPr>
                <w:rFonts w:cs="Times New Roman"/>
                <w:color w:val="auto"/>
                <w:szCs w:val="21"/>
                <w:highlight w:val="none"/>
              </w:rPr>
            </w:pPr>
            <w:r>
              <w:rPr>
                <w:rFonts w:hint="eastAsia" w:cs="Times New Roman"/>
                <w:color w:val="auto"/>
                <w:szCs w:val="21"/>
                <w:highlight w:val="none"/>
              </w:rPr>
              <w:t>液氨、天然气、污水处理站</w:t>
            </w:r>
          </w:p>
        </w:tc>
      </w:tr>
    </w:tbl>
    <w:p>
      <w:pPr>
        <w:pStyle w:val="4"/>
        <w:rPr>
          <w:color w:val="auto"/>
          <w:highlight w:val="none"/>
        </w:rPr>
      </w:pPr>
      <w:r>
        <w:rPr>
          <w:rFonts w:hint="eastAsia"/>
          <w:color w:val="auto"/>
          <w:highlight w:val="none"/>
        </w:rPr>
        <w:t>2.3.3评价标准</w:t>
      </w:r>
    </w:p>
    <w:p>
      <w:pPr>
        <w:pStyle w:val="5"/>
        <w:rPr>
          <w:color w:val="auto"/>
          <w:highlight w:val="none"/>
        </w:rPr>
      </w:pPr>
      <w:r>
        <w:rPr>
          <w:rFonts w:hint="eastAsia"/>
          <w:color w:val="auto"/>
          <w:highlight w:val="none"/>
        </w:rPr>
        <w:t>2.3.3.1环境质量标准</w:t>
      </w:r>
    </w:p>
    <w:p>
      <w:pPr>
        <w:numPr>
          <w:ilvl w:val="0"/>
          <w:numId w:val="2"/>
        </w:numPr>
        <w:ind w:firstLine="480"/>
        <w:rPr>
          <w:color w:val="auto"/>
          <w:highlight w:val="none"/>
        </w:rPr>
      </w:pPr>
      <w:r>
        <w:rPr>
          <w:rFonts w:hint="eastAsia"/>
          <w:color w:val="auto"/>
          <w:highlight w:val="none"/>
        </w:rPr>
        <w:t>空气标准</w:t>
      </w:r>
    </w:p>
    <w:p>
      <w:pPr>
        <w:ind w:firstLine="480"/>
        <w:rPr>
          <w:color w:val="auto"/>
          <w:highlight w:val="none"/>
        </w:rPr>
      </w:pPr>
      <w:r>
        <w:rPr>
          <w:rFonts w:hint="eastAsia"/>
          <w:color w:val="auto"/>
          <w:highlight w:val="none"/>
        </w:rPr>
        <w:t>环境空气质量评价执行《环境空气质量标准》(GB3095-2012)中二级标准，H</w:t>
      </w:r>
      <w:r>
        <w:rPr>
          <w:rFonts w:hint="eastAsia"/>
          <w:color w:val="auto"/>
          <w:highlight w:val="none"/>
          <w:vertAlign w:val="subscript"/>
        </w:rPr>
        <w:t>2</w:t>
      </w:r>
      <w:r>
        <w:rPr>
          <w:rFonts w:hint="eastAsia"/>
          <w:color w:val="auto"/>
          <w:highlight w:val="none"/>
        </w:rPr>
        <w:t>S、NH</w:t>
      </w:r>
      <w:r>
        <w:rPr>
          <w:rFonts w:hint="eastAsia"/>
          <w:color w:val="auto"/>
          <w:highlight w:val="none"/>
          <w:vertAlign w:val="subscript"/>
        </w:rPr>
        <w:t>3</w:t>
      </w:r>
      <w:r>
        <w:rPr>
          <w:rFonts w:hint="eastAsia"/>
          <w:color w:val="auto"/>
          <w:highlight w:val="none"/>
        </w:rPr>
        <w:t>参照《环境影响评价技术导则  大气环境》（HJ2.2-2018）附录D中表D.1其他污染物空气质量浓度参考限值，非甲烷总烃</w:t>
      </w:r>
      <w:r>
        <w:rPr>
          <w:rFonts w:hint="eastAsia"/>
          <w:color w:val="auto"/>
          <w:szCs w:val="21"/>
          <w:highlight w:val="none"/>
        </w:rPr>
        <w:t>《环境空气质量非甲烷总烃限值》（DB13/1577-2012）二级标准</w:t>
      </w:r>
      <w:r>
        <w:rPr>
          <w:rFonts w:hint="eastAsia"/>
          <w:color w:val="auto"/>
          <w:highlight w:val="none"/>
        </w:rPr>
        <w:t>。</w:t>
      </w:r>
    </w:p>
    <w:p>
      <w:pPr>
        <w:pStyle w:val="27"/>
        <w:rPr>
          <w:color w:val="auto"/>
          <w:highlight w:val="none"/>
        </w:rPr>
      </w:pPr>
      <w:r>
        <w:rPr>
          <w:rFonts w:cs="Times New Roman"/>
          <w:color w:val="auto"/>
          <w:highlight w:val="none"/>
        </w:rPr>
        <w:t>表2.3</w:t>
      </w:r>
      <w:r>
        <w:rPr>
          <w:rFonts w:hint="eastAsia" w:cs="Times New Roman"/>
          <w:color w:val="auto"/>
          <w:highlight w:val="none"/>
        </w:rPr>
        <w:t>.3</w:t>
      </w:r>
      <w:r>
        <w:rPr>
          <w:rFonts w:cs="Times New Roman"/>
          <w:color w:val="auto"/>
          <w:highlight w:val="none"/>
        </w:rPr>
        <w:t>-1</w:t>
      </w:r>
      <w:r>
        <w:rPr>
          <w:rFonts w:hint="eastAsia" w:cs="Times New Roman"/>
          <w:color w:val="auto"/>
          <w:highlight w:val="none"/>
        </w:rPr>
        <w:t xml:space="preserve">    </w:t>
      </w:r>
      <w:r>
        <w:rPr>
          <w:rFonts w:hint="eastAsia"/>
          <w:color w:val="auto"/>
          <w:highlight w:val="none"/>
        </w:rPr>
        <w:t>环境空气质量标准</w:t>
      </w:r>
    </w:p>
    <w:tbl>
      <w:tblPr>
        <w:tblStyle w:val="1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1059"/>
        <w:gridCol w:w="1919"/>
        <w:gridCol w:w="1859"/>
        <w:gridCol w:w="31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restart"/>
            <w:tcBorders>
              <w:top w:val="single" w:color="auto" w:sz="12" w:space="0"/>
            </w:tcBorders>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序号</w:t>
            </w:r>
          </w:p>
        </w:tc>
        <w:tc>
          <w:tcPr>
            <w:tcW w:w="607" w:type="pct"/>
            <w:vMerge w:val="restart"/>
            <w:tcBorders>
              <w:top w:val="single" w:color="auto" w:sz="12" w:space="0"/>
            </w:tcBorders>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污染因子</w:t>
            </w:r>
          </w:p>
        </w:tc>
        <w:tc>
          <w:tcPr>
            <w:tcW w:w="2166" w:type="pct"/>
            <w:gridSpan w:val="2"/>
            <w:tcBorders>
              <w:top w:val="single" w:color="auto" w:sz="12" w:space="0"/>
            </w:tcBorders>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环境质量标准</w:t>
            </w:r>
          </w:p>
        </w:tc>
        <w:tc>
          <w:tcPr>
            <w:tcW w:w="1798" w:type="pct"/>
            <w:vMerge w:val="restart"/>
            <w:tcBorders>
              <w:top w:val="single" w:color="auto" w:sz="12" w:space="0"/>
            </w:tcBorders>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标准来源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607"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1100"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取值时间</w:t>
            </w:r>
          </w:p>
        </w:tc>
        <w:tc>
          <w:tcPr>
            <w:tcW w:w="1065"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浓度限值（mg/m</w:t>
            </w:r>
            <w:r>
              <w:rPr>
                <w:rFonts w:cs="Times New Roman"/>
                <w:color w:val="auto"/>
                <w:sz w:val="21"/>
                <w:szCs w:val="21"/>
                <w:highlight w:val="none"/>
                <w:vertAlign w:val="superscript"/>
              </w:rPr>
              <w:t>3</w:t>
            </w:r>
            <w:r>
              <w:rPr>
                <w:rFonts w:cs="Times New Roman"/>
                <w:color w:val="auto"/>
                <w:sz w:val="21"/>
                <w:szCs w:val="21"/>
                <w:highlight w:val="none"/>
              </w:rPr>
              <w:t>）</w:t>
            </w:r>
          </w:p>
        </w:tc>
        <w:tc>
          <w:tcPr>
            <w:tcW w:w="1798"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restar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1</w:t>
            </w:r>
          </w:p>
        </w:tc>
        <w:tc>
          <w:tcPr>
            <w:tcW w:w="607" w:type="pct"/>
            <w:vMerge w:val="restar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SO</w:t>
            </w:r>
            <w:r>
              <w:rPr>
                <w:rFonts w:cs="Times New Roman"/>
                <w:color w:val="auto"/>
                <w:sz w:val="21"/>
                <w:szCs w:val="21"/>
                <w:highlight w:val="none"/>
                <w:vertAlign w:val="subscript"/>
              </w:rPr>
              <w:t>2</w:t>
            </w:r>
          </w:p>
        </w:tc>
        <w:tc>
          <w:tcPr>
            <w:tcW w:w="1100"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年平均</w:t>
            </w:r>
          </w:p>
        </w:tc>
        <w:tc>
          <w:tcPr>
            <w:tcW w:w="1065"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0.06</w:t>
            </w:r>
          </w:p>
        </w:tc>
        <w:tc>
          <w:tcPr>
            <w:tcW w:w="1798" w:type="pct"/>
            <w:vMerge w:val="restart"/>
            <w:vAlign w:val="center"/>
          </w:tcPr>
          <w:p>
            <w:pPr>
              <w:pStyle w:val="28"/>
              <w:rPr>
                <w:rFonts w:cs="Times New Roman"/>
                <w:color w:val="auto"/>
                <w:szCs w:val="21"/>
                <w:highlight w:val="none"/>
              </w:rPr>
            </w:pPr>
            <w:r>
              <w:rPr>
                <w:rFonts w:cs="Times New Roman"/>
                <w:color w:val="auto"/>
                <w:szCs w:val="21"/>
                <w:highlight w:val="none"/>
              </w:rPr>
              <w:t>《环境空气质量标准》（GB3095-2012）二类区标准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607"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1100"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24小时平均</w:t>
            </w:r>
          </w:p>
        </w:tc>
        <w:tc>
          <w:tcPr>
            <w:tcW w:w="1065"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0.15</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607"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1100"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1小时平均</w:t>
            </w:r>
          </w:p>
        </w:tc>
        <w:tc>
          <w:tcPr>
            <w:tcW w:w="1065"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0.50</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restar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2</w:t>
            </w:r>
          </w:p>
        </w:tc>
        <w:tc>
          <w:tcPr>
            <w:tcW w:w="607" w:type="pct"/>
            <w:vMerge w:val="restar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NO</w:t>
            </w:r>
            <w:r>
              <w:rPr>
                <w:rFonts w:cs="Times New Roman"/>
                <w:color w:val="auto"/>
                <w:sz w:val="21"/>
                <w:szCs w:val="21"/>
                <w:highlight w:val="none"/>
                <w:vertAlign w:val="subscript"/>
              </w:rPr>
              <w:t>2</w:t>
            </w:r>
          </w:p>
        </w:tc>
        <w:tc>
          <w:tcPr>
            <w:tcW w:w="1100"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年平均</w:t>
            </w:r>
          </w:p>
        </w:tc>
        <w:tc>
          <w:tcPr>
            <w:tcW w:w="1065"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0.04</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607"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1100"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24小时平均</w:t>
            </w:r>
          </w:p>
        </w:tc>
        <w:tc>
          <w:tcPr>
            <w:tcW w:w="1065"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0.08</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607"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1100"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1小时平均</w:t>
            </w:r>
          </w:p>
        </w:tc>
        <w:tc>
          <w:tcPr>
            <w:tcW w:w="1065"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0.20</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restar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3</w:t>
            </w:r>
          </w:p>
        </w:tc>
        <w:tc>
          <w:tcPr>
            <w:tcW w:w="607" w:type="pct"/>
            <w:vMerge w:val="restar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PM</w:t>
            </w:r>
            <w:r>
              <w:rPr>
                <w:rFonts w:cs="Times New Roman"/>
                <w:color w:val="auto"/>
                <w:sz w:val="21"/>
                <w:szCs w:val="21"/>
                <w:highlight w:val="none"/>
                <w:vertAlign w:val="subscript"/>
              </w:rPr>
              <w:t>10</w:t>
            </w:r>
          </w:p>
        </w:tc>
        <w:tc>
          <w:tcPr>
            <w:tcW w:w="1100"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年平均</w:t>
            </w:r>
          </w:p>
        </w:tc>
        <w:tc>
          <w:tcPr>
            <w:tcW w:w="1065"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0.07</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607"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1100"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24小时平均</w:t>
            </w:r>
          </w:p>
        </w:tc>
        <w:tc>
          <w:tcPr>
            <w:tcW w:w="1065" w:type="pct"/>
            <w:vAlign w:val="center"/>
          </w:tcPr>
          <w:p>
            <w:pPr>
              <w:tabs>
                <w:tab w:val="left" w:pos="0"/>
              </w:tabs>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0.15</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restart"/>
            <w:vAlign w:val="center"/>
          </w:tcPr>
          <w:p>
            <w:pPr>
              <w:tabs>
                <w:tab w:val="left" w:pos="0"/>
              </w:tabs>
              <w:spacing w:line="240" w:lineRule="auto"/>
              <w:ind w:firstLine="0" w:firstLineChars="0"/>
              <w:jc w:val="center"/>
              <w:rPr>
                <w:rFonts w:cs="Times New Roman"/>
                <w:color w:val="auto"/>
                <w:sz w:val="21"/>
                <w:szCs w:val="21"/>
                <w:highlight w:val="none"/>
              </w:rPr>
            </w:pPr>
            <w:r>
              <w:rPr>
                <w:rFonts w:hint="eastAsia" w:cs="Times New Roman"/>
                <w:color w:val="auto"/>
                <w:sz w:val="21"/>
                <w:szCs w:val="21"/>
                <w:highlight w:val="none"/>
              </w:rPr>
              <w:t>4</w:t>
            </w:r>
          </w:p>
        </w:tc>
        <w:tc>
          <w:tcPr>
            <w:tcW w:w="607" w:type="pct"/>
            <w:vMerge w:val="restart"/>
            <w:vAlign w:val="center"/>
          </w:tcPr>
          <w:p>
            <w:pPr>
              <w:autoSpaceDE w:val="0"/>
              <w:autoSpaceDN w:val="0"/>
              <w:adjustRightInd w:val="0"/>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rPr>
              <w:t>PM</w:t>
            </w:r>
            <w:r>
              <w:rPr>
                <w:rFonts w:cs="Times New Roman"/>
                <w:color w:val="auto"/>
                <w:sz w:val="21"/>
                <w:szCs w:val="21"/>
                <w:highlight w:val="none"/>
                <w:vertAlign w:val="subscript"/>
              </w:rPr>
              <w:t>2.5</w:t>
            </w:r>
          </w:p>
        </w:tc>
        <w:tc>
          <w:tcPr>
            <w:tcW w:w="1100" w:type="pct"/>
            <w:vAlign w:val="center"/>
          </w:tcPr>
          <w:p>
            <w:pPr>
              <w:autoSpaceDE w:val="0"/>
              <w:autoSpaceDN w:val="0"/>
              <w:adjustRightInd w:val="0"/>
              <w:spacing w:line="240" w:lineRule="auto"/>
              <w:ind w:firstLine="0" w:firstLineChars="0"/>
              <w:jc w:val="center"/>
              <w:rPr>
                <w:rFonts w:cs="Times New Roman"/>
                <w:color w:val="auto"/>
                <w:sz w:val="21"/>
                <w:szCs w:val="21"/>
                <w:highlight w:val="none"/>
                <w:lang w:val="zh-CN"/>
              </w:rPr>
            </w:pPr>
            <w:r>
              <w:rPr>
                <w:rFonts w:cs="Times New Roman"/>
                <w:color w:val="auto"/>
                <w:sz w:val="21"/>
                <w:szCs w:val="21"/>
                <w:highlight w:val="none"/>
              </w:rPr>
              <w:t>24小时平均</w:t>
            </w:r>
          </w:p>
        </w:tc>
        <w:tc>
          <w:tcPr>
            <w:tcW w:w="1065" w:type="pct"/>
            <w:vAlign w:val="center"/>
          </w:tcPr>
          <w:p>
            <w:pPr>
              <w:autoSpaceDE w:val="0"/>
              <w:autoSpaceDN w:val="0"/>
              <w:adjustRightInd w:val="0"/>
              <w:spacing w:line="240" w:lineRule="auto"/>
              <w:ind w:firstLine="0" w:firstLineChars="0"/>
              <w:jc w:val="center"/>
              <w:rPr>
                <w:rFonts w:cs="Times New Roman"/>
                <w:color w:val="auto"/>
                <w:sz w:val="21"/>
                <w:szCs w:val="21"/>
                <w:highlight w:val="none"/>
                <w:lang w:val="zh-CN"/>
              </w:rPr>
            </w:pPr>
            <w:r>
              <w:rPr>
                <w:rFonts w:cs="Times New Roman"/>
                <w:color w:val="auto"/>
                <w:sz w:val="21"/>
                <w:szCs w:val="21"/>
                <w:highlight w:val="none"/>
                <w:lang w:val="zh-CN"/>
              </w:rPr>
              <w:t>0.075</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607" w:type="pct"/>
            <w:vMerge w:val="continue"/>
            <w:vAlign w:val="center"/>
          </w:tcPr>
          <w:p>
            <w:pPr>
              <w:autoSpaceDE w:val="0"/>
              <w:autoSpaceDN w:val="0"/>
              <w:adjustRightInd w:val="0"/>
              <w:spacing w:line="240" w:lineRule="auto"/>
              <w:ind w:firstLine="0" w:firstLineChars="0"/>
              <w:jc w:val="center"/>
              <w:rPr>
                <w:rFonts w:cs="Times New Roman"/>
                <w:color w:val="auto"/>
                <w:sz w:val="21"/>
                <w:szCs w:val="21"/>
                <w:highlight w:val="none"/>
              </w:rPr>
            </w:pPr>
          </w:p>
        </w:tc>
        <w:tc>
          <w:tcPr>
            <w:tcW w:w="1100" w:type="pct"/>
            <w:vAlign w:val="center"/>
          </w:tcPr>
          <w:p>
            <w:pPr>
              <w:autoSpaceDE w:val="0"/>
              <w:autoSpaceDN w:val="0"/>
              <w:adjustRightInd w:val="0"/>
              <w:spacing w:line="240" w:lineRule="auto"/>
              <w:ind w:firstLine="0" w:firstLineChars="0"/>
              <w:jc w:val="center"/>
              <w:rPr>
                <w:rFonts w:cs="Times New Roman"/>
                <w:color w:val="auto"/>
                <w:sz w:val="21"/>
                <w:szCs w:val="21"/>
                <w:highlight w:val="none"/>
                <w:lang w:val="zh-CN"/>
              </w:rPr>
            </w:pPr>
            <w:r>
              <w:rPr>
                <w:rFonts w:cs="Times New Roman"/>
                <w:color w:val="auto"/>
                <w:sz w:val="21"/>
                <w:szCs w:val="21"/>
                <w:highlight w:val="none"/>
                <w:lang w:val="zh-CN"/>
              </w:rPr>
              <w:t>年平均</w:t>
            </w:r>
          </w:p>
        </w:tc>
        <w:tc>
          <w:tcPr>
            <w:tcW w:w="1065" w:type="pct"/>
            <w:vAlign w:val="center"/>
          </w:tcPr>
          <w:p>
            <w:pPr>
              <w:autoSpaceDE w:val="0"/>
              <w:autoSpaceDN w:val="0"/>
              <w:adjustRightInd w:val="0"/>
              <w:spacing w:line="240" w:lineRule="auto"/>
              <w:ind w:firstLine="0" w:firstLineChars="0"/>
              <w:jc w:val="center"/>
              <w:rPr>
                <w:rFonts w:cs="Times New Roman"/>
                <w:color w:val="auto"/>
                <w:sz w:val="21"/>
                <w:szCs w:val="21"/>
                <w:highlight w:val="none"/>
              </w:rPr>
            </w:pPr>
            <w:r>
              <w:rPr>
                <w:rFonts w:cs="Times New Roman"/>
                <w:color w:val="auto"/>
                <w:sz w:val="21"/>
                <w:szCs w:val="21"/>
                <w:highlight w:val="none"/>
                <w:lang w:val="zh-CN"/>
              </w:rPr>
              <w:t>0.035</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restart"/>
            <w:vAlign w:val="center"/>
          </w:tcPr>
          <w:p>
            <w:pPr>
              <w:pStyle w:val="28"/>
              <w:rPr>
                <w:rFonts w:cs="Times New Roman"/>
                <w:color w:val="auto"/>
                <w:szCs w:val="21"/>
                <w:highlight w:val="none"/>
              </w:rPr>
            </w:pPr>
            <w:r>
              <w:rPr>
                <w:rFonts w:hint="eastAsia"/>
                <w:color w:val="auto"/>
                <w:szCs w:val="21"/>
                <w:highlight w:val="none"/>
              </w:rPr>
              <w:t>5</w:t>
            </w:r>
          </w:p>
        </w:tc>
        <w:tc>
          <w:tcPr>
            <w:tcW w:w="607" w:type="pct"/>
            <w:vMerge w:val="restart"/>
            <w:vAlign w:val="center"/>
          </w:tcPr>
          <w:p>
            <w:pPr>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CO</w:t>
            </w:r>
          </w:p>
        </w:tc>
        <w:tc>
          <w:tcPr>
            <w:tcW w:w="1100" w:type="pct"/>
            <w:vAlign w:val="center"/>
          </w:tcPr>
          <w:p>
            <w:pPr>
              <w:spacing w:line="360" w:lineRule="exact"/>
              <w:ind w:firstLine="0" w:firstLineChars="0"/>
              <w:jc w:val="center"/>
              <w:rPr>
                <w:rFonts w:cs="Times New Roman"/>
                <w:color w:val="auto"/>
                <w:sz w:val="21"/>
                <w:szCs w:val="21"/>
                <w:highlight w:val="none"/>
                <w:lang w:val="zh-CN"/>
              </w:rPr>
            </w:pPr>
            <w:r>
              <w:rPr>
                <w:rFonts w:cs="Times New Roman"/>
                <w:color w:val="auto"/>
                <w:sz w:val="21"/>
                <w:szCs w:val="21"/>
                <w:highlight w:val="none"/>
              </w:rPr>
              <w:t>1小时平均</w:t>
            </w:r>
          </w:p>
        </w:tc>
        <w:tc>
          <w:tcPr>
            <w:tcW w:w="1065" w:type="pct"/>
            <w:vAlign w:val="center"/>
          </w:tcPr>
          <w:p>
            <w:pPr>
              <w:spacing w:line="360" w:lineRule="exact"/>
              <w:ind w:firstLine="0" w:firstLineChars="0"/>
              <w:jc w:val="center"/>
              <w:rPr>
                <w:rFonts w:cs="Times New Roman"/>
                <w:color w:val="auto"/>
                <w:sz w:val="21"/>
                <w:szCs w:val="21"/>
                <w:highlight w:val="none"/>
                <w:lang w:val="zh-CN"/>
              </w:rPr>
            </w:pPr>
            <w:r>
              <w:rPr>
                <w:rFonts w:cs="Times New Roman"/>
                <w:color w:val="auto"/>
                <w:sz w:val="21"/>
                <w:szCs w:val="21"/>
                <w:highlight w:val="none"/>
              </w:rPr>
              <w:t>10</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51" w:hRule="atLeast"/>
          <w:jc w:val="center"/>
        </w:trPr>
        <w:tc>
          <w:tcPr>
            <w:tcW w:w="426" w:type="pct"/>
            <w:vMerge w:val="continue"/>
            <w:vAlign w:val="center"/>
          </w:tcPr>
          <w:p>
            <w:pPr>
              <w:pStyle w:val="28"/>
              <w:rPr>
                <w:color w:val="auto"/>
                <w:szCs w:val="21"/>
                <w:highlight w:val="none"/>
              </w:rPr>
            </w:pPr>
          </w:p>
        </w:tc>
        <w:tc>
          <w:tcPr>
            <w:tcW w:w="607" w:type="pct"/>
            <w:vMerge w:val="continue"/>
            <w:vAlign w:val="center"/>
          </w:tcPr>
          <w:p>
            <w:pPr>
              <w:autoSpaceDE w:val="0"/>
              <w:autoSpaceDN w:val="0"/>
              <w:adjustRightInd w:val="0"/>
              <w:spacing w:line="240" w:lineRule="auto"/>
              <w:ind w:firstLine="0" w:firstLineChars="0"/>
              <w:jc w:val="center"/>
              <w:rPr>
                <w:rFonts w:cs="Times New Roman"/>
                <w:color w:val="auto"/>
                <w:sz w:val="21"/>
                <w:szCs w:val="21"/>
                <w:highlight w:val="none"/>
              </w:rPr>
            </w:pPr>
          </w:p>
        </w:tc>
        <w:tc>
          <w:tcPr>
            <w:tcW w:w="1100" w:type="pct"/>
            <w:vAlign w:val="center"/>
          </w:tcPr>
          <w:p>
            <w:pPr>
              <w:spacing w:line="360" w:lineRule="exact"/>
              <w:ind w:firstLine="0" w:firstLineChars="0"/>
              <w:jc w:val="center"/>
              <w:rPr>
                <w:rFonts w:cs="Times New Roman"/>
                <w:color w:val="auto"/>
                <w:sz w:val="21"/>
                <w:szCs w:val="21"/>
                <w:highlight w:val="none"/>
                <w:lang w:val="zh-CN"/>
              </w:rPr>
            </w:pPr>
            <w:r>
              <w:rPr>
                <w:rFonts w:cs="Times New Roman"/>
                <w:color w:val="auto"/>
                <w:sz w:val="21"/>
                <w:szCs w:val="21"/>
                <w:highlight w:val="none"/>
              </w:rPr>
              <w:t>24小时平均</w:t>
            </w:r>
          </w:p>
        </w:tc>
        <w:tc>
          <w:tcPr>
            <w:tcW w:w="1065" w:type="pct"/>
            <w:vAlign w:val="center"/>
          </w:tcPr>
          <w:p>
            <w:pPr>
              <w:spacing w:line="360" w:lineRule="exact"/>
              <w:ind w:firstLine="0" w:firstLineChars="0"/>
              <w:jc w:val="center"/>
              <w:rPr>
                <w:rFonts w:cs="Times New Roman"/>
                <w:color w:val="auto"/>
                <w:sz w:val="21"/>
                <w:szCs w:val="21"/>
                <w:highlight w:val="none"/>
                <w:lang w:val="zh-CN"/>
              </w:rPr>
            </w:pPr>
            <w:r>
              <w:rPr>
                <w:rFonts w:cs="Times New Roman"/>
                <w:color w:val="auto"/>
                <w:sz w:val="21"/>
                <w:szCs w:val="21"/>
                <w:highlight w:val="none"/>
              </w:rPr>
              <w:t>4</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restart"/>
            <w:vAlign w:val="center"/>
          </w:tcPr>
          <w:p>
            <w:pPr>
              <w:tabs>
                <w:tab w:val="left" w:pos="0"/>
              </w:tabs>
              <w:spacing w:line="240" w:lineRule="auto"/>
              <w:ind w:firstLine="0" w:firstLineChars="0"/>
              <w:jc w:val="center"/>
              <w:rPr>
                <w:rFonts w:cs="Times New Roman"/>
                <w:color w:val="auto"/>
                <w:sz w:val="21"/>
                <w:szCs w:val="21"/>
                <w:highlight w:val="none"/>
              </w:rPr>
            </w:pPr>
            <w:r>
              <w:rPr>
                <w:rFonts w:hint="eastAsia"/>
                <w:color w:val="auto"/>
                <w:sz w:val="21"/>
                <w:szCs w:val="21"/>
                <w:highlight w:val="none"/>
              </w:rPr>
              <w:t>6</w:t>
            </w:r>
          </w:p>
        </w:tc>
        <w:tc>
          <w:tcPr>
            <w:tcW w:w="607" w:type="pct"/>
            <w:vMerge w:val="restart"/>
            <w:vAlign w:val="center"/>
          </w:tcPr>
          <w:p>
            <w:pPr>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O</w:t>
            </w:r>
            <w:r>
              <w:rPr>
                <w:rFonts w:cs="Times New Roman"/>
                <w:color w:val="auto"/>
                <w:sz w:val="21"/>
                <w:szCs w:val="21"/>
                <w:highlight w:val="none"/>
                <w:vertAlign w:val="subscript"/>
              </w:rPr>
              <w:t>3</w:t>
            </w:r>
          </w:p>
        </w:tc>
        <w:tc>
          <w:tcPr>
            <w:tcW w:w="1100" w:type="pct"/>
            <w:vAlign w:val="center"/>
          </w:tcPr>
          <w:p>
            <w:pPr>
              <w:spacing w:line="360" w:lineRule="exact"/>
              <w:ind w:firstLine="0" w:firstLineChars="0"/>
              <w:jc w:val="center"/>
              <w:rPr>
                <w:rFonts w:cs="Times New Roman"/>
                <w:color w:val="auto"/>
                <w:sz w:val="21"/>
                <w:szCs w:val="21"/>
                <w:highlight w:val="none"/>
                <w:lang w:val="zh-CN"/>
              </w:rPr>
            </w:pPr>
            <w:r>
              <w:rPr>
                <w:rFonts w:cs="Times New Roman"/>
                <w:color w:val="auto"/>
                <w:sz w:val="21"/>
                <w:szCs w:val="21"/>
                <w:highlight w:val="none"/>
              </w:rPr>
              <w:t>1小时平均</w:t>
            </w:r>
          </w:p>
        </w:tc>
        <w:tc>
          <w:tcPr>
            <w:tcW w:w="1065" w:type="pct"/>
            <w:vAlign w:val="center"/>
          </w:tcPr>
          <w:p>
            <w:pPr>
              <w:spacing w:line="360" w:lineRule="exact"/>
              <w:ind w:firstLine="0" w:firstLineChars="0"/>
              <w:jc w:val="center"/>
              <w:rPr>
                <w:rFonts w:cs="Times New Roman"/>
                <w:color w:val="auto"/>
                <w:sz w:val="21"/>
                <w:szCs w:val="21"/>
                <w:highlight w:val="none"/>
                <w:lang w:val="zh-CN"/>
              </w:rPr>
            </w:pPr>
            <w:r>
              <w:rPr>
                <w:rFonts w:cs="Times New Roman"/>
                <w:color w:val="auto"/>
                <w:sz w:val="21"/>
                <w:szCs w:val="21"/>
                <w:highlight w:val="none"/>
              </w:rPr>
              <w:t>200 μg/m</w:t>
            </w:r>
            <w:r>
              <w:rPr>
                <w:rFonts w:cs="Times New Roman"/>
                <w:color w:val="auto"/>
                <w:sz w:val="21"/>
                <w:szCs w:val="21"/>
                <w:highlight w:val="none"/>
                <w:vertAlign w:val="superscript"/>
              </w:rPr>
              <w:t>3</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Merge w:val="continue"/>
            <w:vAlign w:val="center"/>
          </w:tcPr>
          <w:p>
            <w:pPr>
              <w:tabs>
                <w:tab w:val="left" w:pos="0"/>
              </w:tabs>
              <w:spacing w:line="240" w:lineRule="auto"/>
              <w:ind w:firstLine="0" w:firstLineChars="0"/>
              <w:jc w:val="center"/>
              <w:rPr>
                <w:rFonts w:cs="Times New Roman"/>
                <w:color w:val="auto"/>
                <w:sz w:val="21"/>
                <w:szCs w:val="21"/>
                <w:highlight w:val="none"/>
              </w:rPr>
            </w:pPr>
          </w:p>
        </w:tc>
        <w:tc>
          <w:tcPr>
            <w:tcW w:w="607" w:type="pct"/>
            <w:vMerge w:val="continue"/>
            <w:vAlign w:val="center"/>
          </w:tcPr>
          <w:p>
            <w:pPr>
              <w:autoSpaceDE w:val="0"/>
              <w:autoSpaceDN w:val="0"/>
              <w:adjustRightInd w:val="0"/>
              <w:spacing w:line="240" w:lineRule="auto"/>
              <w:ind w:firstLine="0" w:firstLineChars="0"/>
              <w:jc w:val="center"/>
              <w:rPr>
                <w:rFonts w:cs="Times New Roman"/>
                <w:color w:val="auto"/>
                <w:sz w:val="21"/>
                <w:szCs w:val="21"/>
                <w:highlight w:val="none"/>
              </w:rPr>
            </w:pPr>
          </w:p>
        </w:tc>
        <w:tc>
          <w:tcPr>
            <w:tcW w:w="1100" w:type="pct"/>
            <w:vAlign w:val="center"/>
          </w:tcPr>
          <w:p>
            <w:pPr>
              <w:spacing w:line="360" w:lineRule="exact"/>
              <w:ind w:firstLine="0" w:firstLineChars="0"/>
              <w:jc w:val="center"/>
              <w:rPr>
                <w:rFonts w:cs="Times New Roman"/>
                <w:color w:val="auto"/>
                <w:sz w:val="21"/>
                <w:szCs w:val="21"/>
                <w:highlight w:val="none"/>
                <w:lang w:val="zh-CN"/>
              </w:rPr>
            </w:pPr>
            <w:r>
              <w:rPr>
                <w:rFonts w:cs="Times New Roman"/>
                <w:color w:val="auto"/>
                <w:sz w:val="21"/>
                <w:szCs w:val="21"/>
                <w:highlight w:val="none"/>
              </w:rPr>
              <w:t>日最大8小时平均</w:t>
            </w:r>
          </w:p>
        </w:tc>
        <w:tc>
          <w:tcPr>
            <w:tcW w:w="1065" w:type="pct"/>
            <w:vAlign w:val="center"/>
          </w:tcPr>
          <w:p>
            <w:pPr>
              <w:spacing w:line="360" w:lineRule="exact"/>
              <w:ind w:firstLine="0" w:firstLineChars="0"/>
              <w:jc w:val="center"/>
              <w:rPr>
                <w:rFonts w:cs="Times New Roman"/>
                <w:color w:val="auto"/>
                <w:sz w:val="21"/>
                <w:szCs w:val="21"/>
                <w:highlight w:val="none"/>
                <w:lang w:val="zh-CN"/>
              </w:rPr>
            </w:pPr>
            <w:r>
              <w:rPr>
                <w:rFonts w:cs="Times New Roman"/>
                <w:color w:val="auto"/>
                <w:sz w:val="21"/>
                <w:szCs w:val="21"/>
                <w:highlight w:val="none"/>
              </w:rPr>
              <w:t>160μg/m</w:t>
            </w:r>
            <w:r>
              <w:rPr>
                <w:rFonts w:cs="Times New Roman"/>
                <w:color w:val="auto"/>
                <w:sz w:val="21"/>
                <w:szCs w:val="21"/>
                <w:highlight w:val="none"/>
                <w:vertAlign w:val="superscript"/>
              </w:rPr>
              <w:t>3</w:t>
            </w:r>
          </w:p>
        </w:tc>
        <w:tc>
          <w:tcPr>
            <w:tcW w:w="1798" w:type="pct"/>
            <w:vMerge w:val="continue"/>
            <w:vAlign w:val="center"/>
          </w:tcPr>
          <w:p>
            <w:pPr>
              <w:pStyle w:val="28"/>
              <w:rPr>
                <w:rFonts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Align w:val="center"/>
          </w:tcPr>
          <w:p>
            <w:pPr>
              <w:pStyle w:val="28"/>
              <w:rPr>
                <w:color w:val="auto"/>
                <w:szCs w:val="21"/>
                <w:highlight w:val="none"/>
              </w:rPr>
            </w:pPr>
            <w:r>
              <w:rPr>
                <w:rFonts w:hint="eastAsia"/>
                <w:color w:val="auto"/>
                <w:szCs w:val="21"/>
                <w:highlight w:val="none"/>
              </w:rPr>
              <w:t>7</w:t>
            </w:r>
          </w:p>
        </w:tc>
        <w:tc>
          <w:tcPr>
            <w:tcW w:w="607" w:type="pct"/>
            <w:vAlign w:val="center"/>
          </w:tcPr>
          <w:p>
            <w:pPr>
              <w:pStyle w:val="28"/>
              <w:rPr>
                <w:color w:val="auto"/>
                <w:szCs w:val="21"/>
                <w:highlight w:val="none"/>
              </w:rPr>
            </w:pPr>
            <w:r>
              <w:rPr>
                <w:color w:val="auto"/>
                <w:szCs w:val="21"/>
                <w:highlight w:val="none"/>
              </w:rPr>
              <w:t>NH</w:t>
            </w:r>
            <w:r>
              <w:rPr>
                <w:color w:val="auto"/>
                <w:szCs w:val="21"/>
                <w:highlight w:val="none"/>
                <w:vertAlign w:val="subscript"/>
              </w:rPr>
              <w:t>3</w:t>
            </w:r>
          </w:p>
        </w:tc>
        <w:tc>
          <w:tcPr>
            <w:tcW w:w="1100" w:type="pct"/>
            <w:vAlign w:val="center"/>
          </w:tcPr>
          <w:p>
            <w:pPr>
              <w:pStyle w:val="28"/>
              <w:rPr>
                <w:color w:val="auto"/>
                <w:szCs w:val="21"/>
                <w:highlight w:val="none"/>
              </w:rPr>
            </w:pPr>
            <w:r>
              <w:rPr>
                <w:color w:val="auto"/>
                <w:szCs w:val="21"/>
                <w:highlight w:val="none"/>
              </w:rPr>
              <w:t>1小时平均</w:t>
            </w:r>
          </w:p>
        </w:tc>
        <w:tc>
          <w:tcPr>
            <w:tcW w:w="1065" w:type="pct"/>
            <w:vAlign w:val="center"/>
          </w:tcPr>
          <w:p>
            <w:pPr>
              <w:pStyle w:val="28"/>
              <w:rPr>
                <w:color w:val="auto"/>
                <w:szCs w:val="21"/>
                <w:highlight w:val="none"/>
              </w:rPr>
            </w:pPr>
            <w:r>
              <w:rPr>
                <w:color w:val="auto"/>
                <w:szCs w:val="21"/>
                <w:highlight w:val="none"/>
              </w:rPr>
              <w:t>0.20</w:t>
            </w:r>
          </w:p>
        </w:tc>
        <w:tc>
          <w:tcPr>
            <w:tcW w:w="1798" w:type="pct"/>
            <w:vMerge w:val="restart"/>
            <w:vAlign w:val="center"/>
          </w:tcPr>
          <w:p>
            <w:pPr>
              <w:pStyle w:val="28"/>
              <w:rPr>
                <w:color w:val="auto"/>
                <w:szCs w:val="21"/>
                <w:highlight w:val="none"/>
              </w:rPr>
            </w:pPr>
            <w:r>
              <w:rPr>
                <w:color w:val="auto"/>
                <w:szCs w:val="21"/>
                <w:highlight w:val="none"/>
              </w:rPr>
              <w:t>《环境影响评价技术导则 大气环境》（HJ2.2-2018）附录D</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Align w:val="center"/>
          </w:tcPr>
          <w:p>
            <w:pPr>
              <w:pStyle w:val="28"/>
              <w:rPr>
                <w:color w:val="auto"/>
                <w:szCs w:val="21"/>
                <w:highlight w:val="none"/>
              </w:rPr>
            </w:pPr>
            <w:r>
              <w:rPr>
                <w:rFonts w:hint="eastAsia"/>
                <w:color w:val="auto"/>
                <w:szCs w:val="21"/>
                <w:highlight w:val="none"/>
              </w:rPr>
              <w:t>8</w:t>
            </w:r>
          </w:p>
        </w:tc>
        <w:tc>
          <w:tcPr>
            <w:tcW w:w="607" w:type="pct"/>
            <w:vAlign w:val="center"/>
          </w:tcPr>
          <w:p>
            <w:pPr>
              <w:pStyle w:val="28"/>
              <w:rPr>
                <w:color w:val="auto"/>
                <w:szCs w:val="21"/>
                <w:highlight w:val="none"/>
              </w:rPr>
            </w:pPr>
            <w:r>
              <w:rPr>
                <w:color w:val="auto"/>
                <w:szCs w:val="21"/>
                <w:highlight w:val="none"/>
              </w:rPr>
              <w:t>H</w:t>
            </w:r>
            <w:r>
              <w:rPr>
                <w:color w:val="auto"/>
                <w:szCs w:val="21"/>
                <w:highlight w:val="none"/>
                <w:vertAlign w:val="subscript"/>
              </w:rPr>
              <w:t>2</w:t>
            </w:r>
            <w:r>
              <w:rPr>
                <w:color w:val="auto"/>
                <w:szCs w:val="21"/>
                <w:highlight w:val="none"/>
              </w:rPr>
              <w:t>S</w:t>
            </w:r>
          </w:p>
        </w:tc>
        <w:tc>
          <w:tcPr>
            <w:tcW w:w="1100" w:type="pct"/>
            <w:vAlign w:val="center"/>
          </w:tcPr>
          <w:p>
            <w:pPr>
              <w:pStyle w:val="28"/>
              <w:rPr>
                <w:color w:val="auto"/>
                <w:szCs w:val="21"/>
                <w:highlight w:val="none"/>
              </w:rPr>
            </w:pPr>
            <w:r>
              <w:rPr>
                <w:color w:val="auto"/>
                <w:szCs w:val="21"/>
                <w:highlight w:val="none"/>
              </w:rPr>
              <w:t>1小时平均</w:t>
            </w:r>
          </w:p>
        </w:tc>
        <w:tc>
          <w:tcPr>
            <w:tcW w:w="1065" w:type="pct"/>
            <w:vAlign w:val="center"/>
          </w:tcPr>
          <w:p>
            <w:pPr>
              <w:pStyle w:val="28"/>
              <w:rPr>
                <w:color w:val="auto"/>
                <w:szCs w:val="21"/>
                <w:highlight w:val="none"/>
              </w:rPr>
            </w:pPr>
            <w:r>
              <w:rPr>
                <w:color w:val="auto"/>
                <w:szCs w:val="21"/>
                <w:highlight w:val="none"/>
              </w:rPr>
              <w:t>0.01</w:t>
            </w:r>
          </w:p>
        </w:tc>
        <w:tc>
          <w:tcPr>
            <w:tcW w:w="1798" w:type="pct"/>
            <w:vMerge w:val="continue"/>
            <w:vAlign w:val="center"/>
          </w:tcPr>
          <w:p>
            <w:pPr>
              <w:pStyle w:val="28"/>
              <w:rPr>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26" w:type="pct"/>
            <w:vAlign w:val="center"/>
          </w:tcPr>
          <w:p>
            <w:pPr>
              <w:pStyle w:val="28"/>
              <w:rPr>
                <w:color w:val="auto"/>
                <w:szCs w:val="21"/>
                <w:highlight w:val="none"/>
              </w:rPr>
            </w:pPr>
            <w:r>
              <w:rPr>
                <w:rFonts w:hint="eastAsia"/>
                <w:color w:val="auto"/>
                <w:szCs w:val="21"/>
                <w:highlight w:val="none"/>
              </w:rPr>
              <w:t>9</w:t>
            </w:r>
          </w:p>
        </w:tc>
        <w:tc>
          <w:tcPr>
            <w:tcW w:w="607" w:type="pct"/>
            <w:vAlign w:val="center"/>
          </w:tcPr>
          <w:p>
            <w:pPr>
              <w:pStyle w:val="28"/>
              <w:rPr>
                <w:color w:val="auto"/>
                <w:szCs w:val="21"/>
                <w:highlight w:val="none"/>
              </w:rPr>
            </w:pPr>
            <w:r>
              <w:rPr>
                <w:rFonts w:hint="eastAsia"/>
                <w:color w:val="auto"/>
                <w:szCs w:val="21"/>
                <w:highlight w:val="none"/>
              </w:rPr>
              <w:t>非甲烷总烃</w:t>
            </w:r>
          </w:p>
        </w:tc>
        <w:tc>
          <w:tcPr>
            <w:tcW w:w="1100" w:type="pct"/>
            <w:vAlign w:val="center"/>
          </w:tcPr>
          <w:p>
            <w:pPr>
              <w:pStyle w:val="28"/>
              <w:rPr>
                <w:color w:val="auto"/>
                <w:szCs w:val="21"/>
                <w:highlight w:val="none"/>
              </w:rPr>
            </w:pPr>
            <w:r>
              <w:rPr>
                <w:color w:val="auto"/>
                <w:szCs w:val="21"/>
                <w:highlight w:val="none"/>
              </w:rPr>
              <w:t>1小时平均</w:t>
            </w:r>
          </w:p>
        </w:tc>
        <w:tc>
          <w:tcPr>
            <w:tcW w:w="1065" w:type="pct"/>
            <w:vAlign w:val="center"/>
          </w:tcPr>
          <w:p>
            <w:pPr>
              <w:pStyle w:val="28"/>
              <w:rPr>
                <w:color w:val="auto"/>
                <w:szCs w:val="21"/>
                <w:highlight w:val="none"/>
              </w:rPr>
            </w:pPr>
            <w:r>
              <w:rPr>
                <w:rFonts w:hint="eastAsia"/>
                <w:color w:val="auto"/>
                <w:szCs w:val="21"/>
                <w:highlight w:val="none"/>
              </w:rPr>
              <w:t>2.0</w:t>
            </w:r>
          </w:p>
        </w:tc>
        <w:tc>
          <w:tcPr>
            <w:tcW w:w="1798" w:type="pct"/>
            <w:vAlign w:val="center"/>
          </w:tcPr>
          <w:p>
            <w:pPr>
              <w:pStyle w:val="28"/>
              <w:rPr>
                <w:color w:val="auto"/>
                <w:szCs w:val="21"/>
                <w:highlight w:val="none"/>
              </w:rPr>
            </w:pPr>
            <w:r>
              <w:rPr>
                <w:rFonts w:hint="eastAsia"/>
                <w:color w:val="auto"/>
                <w:szCs w:val="21"/>
                <w:highlight w:val="none"/>
              </w:rPr>
              <w:t>《环境空气质量非甲烷总烃限值》（DB13/1577-2012）二级标准</w:t>
            </w:r>
          </w:p>
        </w:tc>
      </w:tr>
    </w:tbl>
    <w:p>
      <w:pPr>
        <w:ind w:firstLine="480"/>
        <w:rPr>
          <w:color w:val="auto"/>
          <w:highlight w:val="none"/>
        </w:rPr>
      </w:pPr>
      <w:r>
        <w:rPr>
          <w:rFonts w:hint="eastAsia"/>
          <w:color w:val="auto"/>
          <w:highlight w:val="none"/>
        </w:rPr>
        <w:t>（2）本项目所在区域地下水执行《地下水质量标准》（GB/T14848-2017）中III类标准限值。</w:t>
      </w:r>
    </w:p>
    <w:p>
      <w:pPr>
        <w:pStyle w:val="27"/>
        <w:rPr>
          <w:rFonts w:cs="Times New Roman"/>
          <w:color w:val="auto"/>
          <w:highlight w:val="none"/>
        </w:rPr>
      </w:pPr>
      <w:r>
        <w:rPr>
          <w:rFonts w:cs="Times New Roman"/>
          <w:color w:val="auto"/>
          <w:highlight w:val="none"/>
        </w:rPr>
        <w:t>表2.3.3-</w:t>
      </w:r>
      <w:r>
        <w:rPr>
          <w:rFonts w:hint="eastAsia" w:cs="Times New Roman"/>
          <w:color w:val="auto"/>
          <w:highlight w:val="none"/>
        </w:rPr>
        <w:t>2</w:t>
      </w:r>
      <w:r>
        <w:rPr>
          <w:rFonts w:cs="Times New Roman"/>
          <w:color w:val="auto"/>
          <w:highlight w:val="none"/>
        </w:rPr>
        <w:t xml:space="preserve">    地下水环境质量标准</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2435"/>
        <w:gridCol w:w="2669"/>
        <w:gridCol w:w="272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tblHeader/>
          <w:jc w:val="center"/>
        </w:trPr>
        <w:tc>
          <w:tcPr>
            <w:tcW w:w="510" w:type="pct"/>
            <w:tcBorders>
              <w:tl2br w:val="nil"/>
              <w:tr2bl w:val="nil"/>
            </w:tcBorders>
            <w:vAlign w:val="center"/>
          </w:tcPr>
          <w:p>
            <w:pPr>
              <w:pStyle w:val="28"/>
              <w:rPr>
                <w:color w:val="auto"/>
                <w:highlight w:val="none"/>
              </w:rPr>
            </w:pPr>
            <w:r>
              <w:rPr>
                <w:color w:val="auto"/>
                <w:highlight w:val="none"/>
              </w:rPr>
              <w:t>序号</w:t>
            </w:r>
          </w:p>
        </w:tc>
        <w:tc>
          <w:tcPr>
            <w:tcW w:w="1396" w:type="pct"/>
            <w:tcBorders>
              <w:tl2br w:val="nil"/>
              <w:tr2bl w:val="nil"/>
            </w:tcBorders>
            <w:vAlign w:val="center"/>
          </w:tcPr>
          <w:p>
            <w:pPr>
              <w:pStyle w:val="28"/>
              <w:rPr>
                <w:color w:val="auto"/>
                <w:highlight w:val="none"/>
              </w:rPr>
            </w:pPr>
            <w:r>
              <w:rPr>
                <w:color w:val="auto"/>
                <w:highlight w:val="none"/>
              </w:rPr>
              <w:t>项    目</w:t>
            </w:r>
          </w:p>
        </w:tc>
        <w:tc>
          <w:tcPr>
            <w:tcW w:w="1530" w:type="pct"/>
            <w:tcBorders>
              <w:tl2br w:val="nil"/>
              <w:tr2bl w:val="nil"/>
            </w:tcBorders>
            <w:vAlign w:val="center"/>
          </w:tcPr>
          <w:p>
            <w:pPr>
              <w:pStyle w:val="28"/>
              <w:rPr>
                <w:color w:val="auto"/>
                <w:highlight w:val="none"/>
              </w:rPr>
            </w:pPr>
            <w:r>
              <w:rPr>
                <w:color w:val="auto"/>
                <w:highlight w:val="none"/>
              </w:rPr>
              <w:t>单    位</w:t>
            </w:r>
          </w:p>
        </w:tc>
        <w:tc>
          <w:tcPr>
            <w:tcW w:w="1562" w:type="pct"/>
            <w:tcBorders>
              <w:tl2br w:val="nil"/>
              <w:tr2bl w:val="nil"/>
            </w:tcBorders>
            <w:vAlign w:val="center"/>
          </w:tcPr>
          <w:p>
            <w:pPr>
              <w:pStyle w:val="28"/>
              <w:rPr>
                <w:color w:val="auto"/>
                <w:highlight w:val="none"/>
              </w:rPr>
            </w:pPr>
            <w:r>
              <w:rPr>
                <w:color w:val="auto"/>
                <w:highlight w:val="none"/>
              </w:rPr>
              <w:t>标准值（Ⅲ类）</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1</w:t>
            </w:r>
          </w:p>
        </w:tc>
        <w:tc>
          <w:tcPr>
            <w:tcW w:w="1396" w:type="pct"/>
            <w:tcBorders>
              <w:tl2br w:val="nil"/>
              <w:tr2bl w:val="nil"/>
            </w:tcBorders>
            <w:vAlign w:val="center"/>
          </w:tcPr>
          <w:p>
            <w:pPr>
              <w:pStyle w:val="28"/>
              <w:rPr>
                <w:color w:val="auto"/>
                <w:highlight w:val="none"/>
              </w:rPr>
            </w:pPr>
            <w:r>
              <w:rPr>
                <w:color w:val="auto"/>
                <w:highlight w:val="none"/>
              </w:rPr>
              <w:t>pH</w:t>
            </w:r>
          </w:p>
        </w:tc>
        <w:tc>
          <w:tcPr>
            <w:tcW w:w="1530" w:type="pct"/>
            <w:tcBorders>
              <w:tl2br w:val="nil"/>
              <w:tr2bl w:val="nil"/>
            </w:tcBorders>
            <w:vAlign w:val="center"/>
          </w:tcPr>
          <w:p>
            <w:pPr>
              <w:pStyle w:val="28"/>
              <w:rPr>
                <w:color w:val="auto"/>
                <w:highlight w:val="none"/>
              </w:rPr>
            </w:pPr>
            <w:r>
              <w:rPr>
                <w:color w:val="auto"/>
                <w:highlight w:val="none"/>
              </w:rPr>
              <w:t>无量纲</w:t>
            </w:r>
          </w:p>
        </w:tc>
        <w:tc>
          <w:tcPr>
            <w:tcW w:w="1562" w:type="pct"/>
            <w:tcBorders>
              <w:tl2br w:val="nil"/>
              <w:tr2bl w:val="nil"/>
            </w:tcBorders>
            <w:vAlign w:val="center"/>
          </w:tcPr>
          <w:p>
            <w:pPr>
              <w:pStyle w:val="28"/>
              <w:rPr>
                <w:color w:val="auto"/>
                <w:highlight w:val="none"/>
              </w:rPr>
            </w:pPr>
            <w:r>
              <w:rPr>
                <w:color w:val="auto"/>
                <w:highlight w:val="none"/>
              </w:rPr>
              <w:t>6.5~8.5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2</w:t>
            </w:r>
          </w:p>
        </w:tc>
        <w:tc>
          <w:tcPr>
            <w:tcW w:w="1396" w:type="pct"/>
            <w:tcBorders>
              <w:tl2br w:val="nil"/>
              <w:tr2bl w:val="nil"/>
            </w:tcBorders>
            <w:vAlign w:val="center"/>
          </w:tcPr>
          <w:p>
            <w:pPr>
              <w:pStyle w:val="28"/>
              <w:rPr>
                <w:color w:val="auto"/>
                <w:highlight w:val="none"/>
              </w:rPr>
            </w:pPr>
            <w:r>
              <w:rPr>
                <w:color w:val="auto"/>
                <w:highlight w:val="none"/>
              </w:rPr>
              <w:t>硝酸盐氮</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3</w:t>
            </w:r>
          </w:p>
        </w:tc>
        <w:tc>
          <w:tcPr>
            <w:tcW w:w="1396" w:type="pct"/>
            <w:tcBorders>
              <w:tl2br w:val="nil"/>
              <w:tr2bl w:val="nil"/>
            </w:tcBorders>
            <w:vAlign w:val="center"/>
          </w:tcPr>
          <w:p>
            <w:pPr>
              <w:pStyle w:val="28"/>
              <w:rPr>
                <w:color w:val="auto"/>
                <w:highlight w:val="none"/>
              </w:rPr>
            </w:pPr>
            <w:r>
              <w:rPr>
                <w:color w:val="auto"/>
                <w:highlight w:val="none"/>
              </w:rPr>
              <w:t>亚硝酸盐氮</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4</w:t>
            </w:r>
          </w:p>
        </w:tc>
        <w:tc>
          <w:tcPr>
            <w:tcW w:w="1396" w:type="pct"/>
            <w:tcBorders>
              <w:tl2br w:val="nil"/>
              <w:tr2bl w:val="nil"/>
            </w:tcBorders>
            <w:vAlign w:val="center"/>
          </w:tcPr>
          <w:p>
            <w:pPr>
              <w:pStyle w:val="28"/>
              <w:rPr>
                <w:color w:val="auto"/>
                <w:highlight w:val="none"/>
              </w:rPr>
            </w:pPr>
            <w:r>
              <w:rPr>
                <w:color w:val="auto"/>
                <w:highlight w:val="none"/>
              </w:rPr>
              <w:t>挥发酚</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≤0.002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5</w:t>
            </w:r>
          </w:p>
        </w:tc>
        <w:tc>
          <w:tcPr>
            <w:tcW w:w="1396" w:type="pct"/>
            <w:tcBorders>
              <w:tl2br w:val="nil"/>
              <w:tr2bl w:val="nil"/>
            </w:tcBorders>
            <w:vAlign w:val="center"/>
          </w:tcPr>
          <w:p>
            <w:pPr>
              <w:pStyle w:val="28"/>
              <w:rPr>
                <w:color w:val="auto"/>
                <w:highlight w:val="none"/>
              </w:rPr>
            </w:pPr>
            <w:r>
              <w:rPr>
                <w:color w:val="auto"/>
                <w:highlight w:val="none"/>
              </w:rPr>
              <w:t>氰化物</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6</w:t>
            </w:r>
          </w:p>
        </w:tc>
        <w:tc>
          <w:tcPr>
            <w:tcW w:w="1396" w:type="pct"/>
            <w:tcBorders>
              <w:tl2br w:val="nil"/>
              <w:tr2bl w:val="nil"/>
            </w:tcBorders>
            <w:vAlign w:val="center"/>
          </w:tcPr>
          <w:p>
            <w:pPr>
              <w:pStyle w:val="28"/>
              <w:rPr>
                <w:color w:val="auto"/>
                <w:highlight w:val="none"/>
              </w:rPr>
            </w:pPr>
            <w:r>
              <w:rPr>
                <w:color w:val="auto"/>
                <w:highlight w:val="none"/>
              </w:rPr>
              <w:t>溶解性总固体</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≤1000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7</w:t>
            </w:r>
          </w:p>
        </w:tc>
        <w:tc>
          <w:tcPr>
            <w:tcW w:w="1396" w:type="pct"/>
            <w:tcBorders>
              <w:tl2br w:val="nil"/>
              <w:tr2bl w:val="nil"/>
            </w:tcBorders>
            <w:vAlign w:val="center"/>
          </w:tcPr>
          <w:p>
            <w:pPr>
              <w:pStyle w:val="28"/>
              <w:rPr>
                <w:color w:val="auto"/>
                <w:highlight w:val="none"/>
              </w:rPr>
            </w:pPr>
            <w:r>
              <w:rPr>
                <w:color w:val="auto"/>
                <w:highlight w:val="none"/>
              </w:rPr>
              <w:t>耗氧量</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8</w:t>
            </w:r>
          </w:p>
        </w:tc>
        <w:tc>
          <w:tcPr>
            <w:tcW w:w="1396" w:type="pct"/>
            <w:tcBorders>
              <w:tl2br w:val="nil"/>
              <w:tr2bl w:val="nil"/>
            </w:tcBorders>
            <w:vAlign w:val="center"/>
          </w:tcPr>
          <w:p>
            <w:pPr>
              <w:pStyle w:val="28"/>
              <w:rPr>
                <w:color w:val="auto"/>
                <w:highlight w:val="none"/>
              </w:rPr>
            </w:pPr>
            <w:r>
              <w:rPr>
                <w:color w:val="auto"/>
                <w:highlight w:val="none"/>
              </w:rPr>
              <w:t>氨氮</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9</w:t>
            </w:r>
          </w:p>
        </w:tc>
        <w:tc>
          <w:tcPr>
            <w:tcW w:w="1396" w:type="pct"/>
            <w:tcBorders>
              <w:tl2br w:val="nil"/>
              <w:tr2bl w:val="nil"/>
            </w:tcBorders>
            <w:vAlign w:val="center"/>
          </w:tcPr>
          <w:p>
            <w:pPr>
              <w:pStyle w:val="28"/>
              <w:rPr>
                <w:color w:val="auto"/>
                <w:highlight w:val="none"/>
              </w:rPr>
            </w:pPr>
            <w:r>
              <w:rPr>
                <w:color w:val="auto"/>
                <w:highlight w:val="none"/>
              </w:rPr>
              <w:t>六价铬</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10</w:t>
            </w:r>
          </w:p>
        </w:tc>
        <w:tc>
          <w:tcPr>
            <w:tcW w:w="1396" w:type="pct"/>
            <w:tcBorders>
              <w:tl2br w:val="nil"/>
              <w:tr2bl w:val="nil"/>
            </w:tcBorders>
            <w:vAlign w:val="center"/>
          </w:tcPr>
          <w:p>
            <w:pPr>
              <w:pStyle w:val="28"/>
              <w:rPr>
                <w:color w:val="auto"/>
                <w:highlight w:val="none"/>
              </w:rPr>
            </w:pPr>
            <w:r>
              <w:rPr>
                <w:color w:val="auto"/>
                <w:highlight w:val="none"/>
              </w:rPr>
              <w:t>总硬度</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≤450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11</w:t>
            </w:r>
          </w:p>
        </w:tc>
        <w:tc>
          <w:tcPr>
            <w:tcW w:w="1396" w:type="pct"/>
            <w:tcBorders>
              <w:tl2br w:val="nil"/>
              <w:tr2bl w:val="nil"/>
            </w:tcBorders>
            <w:vAlign w:val="center"/>
          </w:tcPr>
          <w:p>
            <w:pPr>
              <w:pStyle w:val="28"/>
              <w:rPr>
                <w:color w:val="auto"/>
                <w:highlight w:val="none"/>
              </w:rPr>
            </w:pPr>
            <w:r>
              <w:rPr>
                <w:color w:val="auto"/>
                <w:highlight w:val="none"/>
              </w:rPr>
              <w:t>砷</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12</w:t>
            </w:r>
          </w:p>
        </w:tc>
        <w:tc>
          <w:tcPr>
            <w:tcW w:w="1396" w:type="pct"/>
            <w:tcBorders>
              <w:tl2br w:val="nil"/>
              <w:tr2bl w:val="nil"/>
            </w:tcBorders>
            <w:vAlign w:val="center"/>
          </w:tcPr>
          <w:p>
            <w:pPr>
              <w:pStyle w:val="28"/>
              <w:rPr>
                <w:color w:val="auto"/>
                <w:highlight w:val="none"/>
              </w:rPr>
            </w:pPr>
            <w:r>
              <w:rPr>
                <w:color w:val="auto"/>
                <w:highlight w:val="none"/>
              </w:rPr>
              <w:t>汞</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≤0.001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13</w:t>
            </w:r>
          </w:p>
        </w:tc>
        <w:tc>
          <w:tcPr>
            <w:tcW w:w="1396" w:type="pct"/>
            <w:tcBorders>
              <w:tl2br w:val="nil"/>
              <w:tr2bl w:val="nil"/>
            </w:tcBorders>
            <w:vAlign w:val="center"/>
          </w:tcPr>
          <w:p>
            <w:pPr>
              <w:pStyle w:val="28"/>
              <w:rPr>
                <w:color w:val="auto"/>
                <w:highlight w:val="none"/>
              </w:rPr>
            </w:pPr>
            <w:r>
              <w:rPr>
                <w:color w:val="auto"/>
                <w:highlight w:val="none"/>
              </w:rPr>
              <w:t>铅</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14</w:t>
            </w:r>
          </w:p>
        </w:tc>
        <w:tc>
          <w:tcPr>
            <w:tcW w:w="1396" w:type="pct"/>
            <w:tcBorders>
              <w:tl2br w:val="nil"/>
              <w:tr2bl w:val="nil"/>
            </w:tcBorders>
            <w:vAlign w:val="center"/>
          </w:tcPr>
          <w:p>
            <w:pPr>
              <w:pStyle w:val="28"/>
              <w:rPr>
                <w:color w:val="auto"/>
                <w:highlight w:val="none"/>
              </w:rPr>
            </w:pPr>
            <w:r>
              <w:rPr>
                <w:color w:val="auto"/>
                <w:highlight w:val="none"/>
              </w:rPr>
              <w:t>镉</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≤0.005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15</w:t>
            </w:r>
          </w:p>
        </w:tc>
        <w:tc>
          <w:tcPr>
            <w:tcW w:w="1396" w:type="pct"/>
            <w:tcBorders>
              <w:tl2br w:val="nil"/>
              <w:tr2bl w:val="nil"/>
            </w:tcBorders>
            <w:vAlign w:val="center"/>
          </w:tcPr>
          <w:p>
            <w:pPr>
              <w:pStyle w:val="28"/>
              <w:rPr>
                <w:color w:val="auto"/>
                <w:highlight w:val="none"/>
              </w:rPr>
            </w:pPr>
            <w:r>
              <w:rPr>
                <w:color w:val="auto"/>
                <w:highlight w:val="none"/>
              </w:rPr>
              <w:t>铁</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16</w:t>
            </w:r>
          </w:p>
        </w:tc>
        <w:tc>
          <w:tcPr>
            <w:tcW w:w="1396" w:type="pct"/>
            <w:tcBorders>
              <w:tl2br w:val="nil"/>
              <w:tr2bl w:val="nil"/>
            </w:tcBorders>
            <w:vAlign w:val="center"/>
          </w:tcPr>
          <w:p>
            <w:pPr>
              <w:pStyle w:val="28"/>
              <w:rPr>
                <w:color w:val="auto"/>
                <w:highlight w:val="none"/>
              </w:rPr>
            </w:pPr>
            <w:r>
              <w:rPr>
                <w:color w:val="auto"/>
                <w:highlight w:val="none"/>
              </w:rPr>
              <w:t>锰</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≤0.10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17</w:t>
            </w:r>
          </w:p>
        </w:tc>
        <w:tc>
          <w:tcPr>
            <w:tcW w:w="1396" w:type="pct"/>
            <w:tcBorders>
              <w:tl2br w:val="nil"/>
              <w:tr2bl w:val="nil"/>
            </w:tcBorders>
            <w:vAlign w:val="center"/>
          </w:tcPr>
          <w:p>
            <w:pPr>
              <w:pStyle w:val="28"/>
              <w:rPr>
                <w:color w:val="auto"/>
                <w:highlight w:val="none"/>
              </w:rPr>
            </w:pPr>
            <w:r>
              <w:rPr>
                <w:color w:val="auto"/>
                <w:highlight w:val="none"/>
              </w:rPr>
              <w:t>氟化物</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18</w:t>
            </w:r>
          </w:p>
        </w:tc>
        <w:tc>
          <w:tcPr>
            <w:tcW w:w="1396" w:type="pct"/>
            <w:tcBorders>
              <w:tl2br w:val="nil"/>
              <w:tr2bl w:val="nil"/>
            </w:tcBorders>
            <w:vAlign w:val="center"/>
          </w:tcPr>
          <w:p>
            <w:pPr>
              <w:pStyle w:val="28"/>
              <w:rPr>
                <w:color w:val="auto"/>
                <w:highlight w:val="none"/>
              </w:rPr>
            </w:pPr>
            <w:r>
              <w:rPr>
                <w:color w:val="auto"/>
                <w:highlight w:val="none"/>
              </w:rPr>
              <w:t>氯化物</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≤250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19</w:t>
            </w:r>
          </w:p>
        </w:tc>
        <w:tc>
          <w:tcPr>
            <w:tcW w:w="1396" w:type="pct"/>
            <w:tcBorders>
              <w:tl2br w:val="nil"/>
              <w:tr2bl w:val="nil"/>
            </w:tcBorders>
            <w:vAlign w:val="center"/>
          </w:tcPr>
          <w:p>
            <w:pPr>
              <w:pStyle w:val="28"/>
              <w:rPr>
                <w:color w:val="auto"/>
                <w:highlight w:val="none"/>
              </w:rPr>
            </w:pPr>
            <w:r>
              <w:rPr>
                <w:color w:val="auto"/>
                <w:highlight w:val="none"/>
              </w:rPr>
              <w:t>硫酸盐</w:t>
            </w:r>
          </w:p>
        </w:tc>
        <w:tc>
          <w:tcPr>
            <w:tcW w:w="1530" w:type="pct"/>
            <w:tcBorders>
              <w:tl2br w:val="nil"/>
              <w:tr2bl w:val="nil"/>
            </w:tcBorders>
            <w:vAlign w:val="center"/>
          </w:tcPr>
          <w:p>
            <w:pPr>
              <w:pStyle w:val="28"/>
              <w:rPr>
                <w:color w:val="auto"/>
                <w:highlight w:val="none"/>
              </w:rPr>
            </w:pPr>
            <w:r>
              <w:rPr>
                <w:color w:val="auto"/>
                <w:highlight w:val="none"/>
              </w:rPr>
              <w:t>mg/L</w:t>
            </w:r>
          </w:p>
        </w:tc>
        <w:tc>
          <w:tcPr>
            <w:tcW w:w="1562" w:type="pct"/>
            <w:tcBorders>
              <w:tl2br w:val="nil"/>
              <w:tr2bl w:val="nil"/>
            </w:tcBorders>
            <w:vAlign w:val="center"/>
          </w:tcPr>
          <w:p>
            <w:pPr>
              <w:pStyle w:val="28"/>
              <w:rPr>
                <w:color w:val="auto"/>
                <w:highlight w:val="none"/>
              </w:rPr>
            </w:pPr>
            <w:r>
              <w:rPr>
                <w:color w:val="auto"/>
                <w:highlight w:val="none"/>
              </w:rPr>
              <w:t>≤250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20</w:t>
            </w:r>
          </w:p>
        </w:tc>
        <w:tc>
          <w:tcPr>
            <w:tcW w:w="1396" w:type="pct"/>
            <w:tcBorders>
              <w:tl2br w:val="nil"/>
              <w:tr2bl w:val="nil"/>
            </w:tcBorders>
            <w:vAlign w:val="center"/>
          </w:tcPr>
          <w:p>
            <w:pPr>
              <w:pStyle w:val="28"/>
              <w:rPr>
                <w:color w:val="auto"/>
                <w:highlight w:val="none"/>
              </w:rPr>
            </w:pPr>
            <w:r>
              <w:rPr>
                <w:color w:val="auto"/>
                <w:highlight w:val="none"/>
              </w:rPr>
              <w:t>总大肠菌群数</w:t>
            </w:r>
          </w:p>
        </w:tc>
        <w:tc>
          <w:tcPr>
            <w:tcW w:w="1530" w:type="pct"/>
            <w:tcBorders>
              <w:tl2br w:val="nil"/>
              <w:tr2bl w:val="nil"/>
            </w:tcBorders>
            <w:vAlign w:val="center"/>
          </w:tcPr>
          <w:p>
            <w:pPr>
              <w:pStyle w:val="25"/>
              <w:rPr>
                <w:color w:val="auto"/>
                <w:highlight w:val="none"/>
              </w:rPr>
            </w:pPr>
            <w:r>
              <w:rPr>
                <w:rFonts w:hint="eastAsia" w:eastAsia="宋体" w:cs="Times New Roman"/>
                <w:color w:val="auto"/>
                <w:highlight w:val="none"/>
              </w:rPr>
              <w:t>MPN/100mL</w:t>
            </w:r>
          </w:p>
        </w:tc>
        <w:tc>
          <w:tcPr>
            <w:tcW w:w="1562" w:type="pct"/>
            <w:tcBorders>
              <w:tl2br w:val="nil"/>
              <w:tr2bl w:val="nil"/>
            </w:tcBorders>
            <w:vAlign w:val="center"/>
          </w:tcPr>
          <w:p>
            <w:pPr>
              <w:pStyle w:val="28"/>
              <w:rPr>
                <w:color w:val="auto"/>
                <w:highlight w:val="none"/>
              </w:rPr>
            </w:pPr>
            <w:r>
              <w:rPr>
                <w:color w:val="auto"/>
                <w:highlight w:val="none"/>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10" w:type="pct"/>
            <w:tcBorders>
              <w:tl2br w:val="nil"/>
              <w:tr2bl w:val="nil"/>
            </w:tcBorders>
            <w:vAlign w:val="center"/>
          </w:tcPr>
          <w:p>
            <w:pPr>
              <w:pStyle w:val="28"/>
              <w:rPr>
                <w:color w:val="auto"/>
                <w:highlight w:val="none"/>
              </w:rPr>
            </w:pPr>
            <w:r>
              <w:rPr>
                <w:rFonts w:hint="eastAsia"/>
                <w:color w:val="auto"/>
                <w:highlight w:val="none"/>
              </w:rPr>
              <w:t>21</w:t>
            </w:r>
          </w:p>
        </w:tc>
        <w:tc>
          <w:tcPr>
            <w:tcW w:w="1396" w:type="pct"/>
            <w:tcBorders>
              <w:tl2br w:val="nil"/>
              <w:tr2bl w:val="nil"/>
            </w:tcBorders>
            <w:vAlign w:val="center"/>
          </w:tcPr>
          <w:p>
            <w:pPr>
              <w:pStyle w:val="28"/>
              <w:rPr>
                <w:color w:val="auto"/>
                <w:highlight w:val="none"/>
              </w:rPr>
            </w:pPr>
            <w:r>
              <w:rPr>
                <w:color w:val="auto"/>
                <w:highlight w:val="none"/>
              </w:rPr>
              <w:t>细菌总数</w:t>
            </w:r>
          </w:p>
        </w:tc>
        <w:tc>
          <w:tcPr>
            <w:tcW w:w="1530" w:type="pct"/>
            <w:tcBorders>
              <w:tl2br w:val="nil"/>
              <w:tr2bl w:val="nil"/>
            </w:tcBorders>
            <w:vAlign w:val="center"/>
          </w:tcPr>
          <w:p>
            <w:pPr>
              <w:pStyle w:val="28"/>
              <w:rPr>
                <w:color w:val="auto"/>
                <w:highlight w:val="none"/>
              </w:rPr>
            </w:pPr>
            <w:r>
              <w:rPr>
                <w:rFonts w:eastAsia="宋体" w:cs="Times New Roman"/>
                <w:color w:val="auto"/>
                <w:highlight w:val="none"/>
              </w:rPr>
              <w:t>CFU/mL</w:t>
            </w:r>
          </w:p>
        </w:tc>
        <w:tc>
          <w:tcPr>
            <w:tcW w:w="1562" w:type="pct"/>
            <w:tcBorders>
              <w:tl2br w:val="nil"/>
              <w:tr2bl w:val="nil"/>
            </w:tcBorders>
            <w:vAlign w:val="center"/>
          </w:tcPr>
          <w:p>
            <w:pPr>
              <w:pStyle w:val="28"/>
              <w:rPr>
                <w:color w:val="auto"/>
                <w:highlight w:val="none"/>
              </w:rPr>
            </w:pPr>
            <w:r>
              <w:rPr>
                <w:color w:val="auto"/>
                <w:highlight w:val="none"/>
              </w:rPr>
              <w:t>≤100</w:t>
            </w:r>
          </w:p>
        </w:tc>
      </w:tr>
    </w:tbl>
    <w:p>
      <w:pPr>
        <w:ind w:firstLine="480"/>
        <w:rPr>
          <w:rFonts w:cs="Times New Roman"/>
          <w:color w:val="auto"/>
          <w:highlight w:val="none"/>
        </w:rPr>
      </w:pPr>
      <w:r>
        <w:rPr>
          <w:rFonts w:cs="Times New Roman"/>
          <w:color w:val="auto"/>
          <w:highlight w:val="none"/>
        </w:rPr>
        <w:t>（3）区域声环境质量评价执行《声环境质量标准》(GB3096-2008)中的3类标准。</w:t>
      </w:r>
    </w:p>
    <w:p>
      <w:pPr>
        <w:spacing w:line="360" w:lineRule="exact"/>
        <w:ind w:firstLine="0" w:firstLineChars="0"/>
        <w:jc w:val="center"/>
        <w:rPr>
          <w:rFonts w:cs="Times New Roman"/>
          <w:b/>
          <w:bCs/>
          <w:color w:val="auto"/>
          <w:sz w:val="21"/>
          <w:szCs w:val="21"/>
          <w:highlight w:val="none"/>
        </w:rPr>
      </w:pPr>
      <w:r>
        <w:rPr>
          <w:rStyle w:val="33"/>
          <w:color w:val="auto"/>
          <w:highlight w:val="none"/>
        </w:rPr>
        <w:t>表2.3.3-</w:t>
      </w:r>
      <w:r>
        <w:rPr>
          <w:rStyle w:val="33"/>
          <w:rFonts w:hint="eastAsia"/>
          <w:color w:val="auto"/>
          <w:highlight w:val="none"/>
        </w:rPr>
        <w:t>3</w:t>
      </w:r>
      <w:r>
        <w:rPr>
          <w:rStyle w:val="33"/>
          <w:color w:val="auto"/>
          <w:highlight w:val="none"/>
        </w:rPr>
        <w:t xml:space="preserve">    声</w:t>
      </w:r>
      <w:r>
        <w:rPr>
          <w:rFonts w:cs="Times New Roman"/>
          <w:b/>
          <w:bCs/>
          <w:color w:val="auto"/>
          <w:sz w:val="21"/>
          <w:szCs w:val="21"/>
          <w:highlight w:val="none"/>
        </w:rPr>
        <w:t>环境质量标准</w:t>
      </w:r>
    </w:p>
    <w:tbl>
      <w:tblPr>
        <w:tblStyle w:val="19"/>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98"/>
        <w:gridCol w:w="3989"/>
        <w:gridCol w:w="1526"/>
        <w:gridCol w:w="140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98" w:type="dxa"/>
            <w:tcBorders>
              <w:tl2br w:val="nil"/>
              <w:tr2bl w:val="nil"/>
            </w:tcBorders>
            <w:vAlign w:val="center"/>
          </w:tcPr>
          <w:p>
            <w:pPr>
              <w:pStyle w:val="28"/>
              <w:rPr>
                <w:color w:val="auto"/>
                <w:highlight w:val="none"/>
              </w:rPr>
            </w:pPr>
            <w:r>
              <w:rPr>
                <w:color w:val="auto"/>
                <w:highlight w:val="none"/>
              </w:rPr>
              <w:t>标准类别</w:t>
            </w:r>
          </w:p>
        </w:tc>
        <w:tc>
          <w:tcPr>
            <w:tcW w:w="3989" w:type="dxa"/>
            <w:tcBorders>
              <w:tl2br w:val="nil"/>
              <w:tr2bl w:val="nil"/>
            </w:tcBorders>
            <w:vAlign w:val="center"/>
          </w:tcPr>
          <w:p>
            <w:pPr>
              <w:pStyle w:val="28"/>
              <w:rPr>
                <w:color w:val="auto"/>
                <w:highlight w:val="none"/>
              </w:rPr>
            </w:pPr>
            <w:r>
              <w:rPr>
                <w:color w:val="auto"/>
                <w:highlight w:val="none"/>
              </w:rPr>
              <w:t>标准名称</w:t>
            </w:r>
          </w:p>
        </w:tc>
        <w:tc>
          <w:tcPr>
            <w:tcW w:w="2934" w:type="dxa"/>
            <w:gridSpan w:val="2"/>
            <w:tcBorders>
              <w:tl2br w:val="nil"/>
              <w:tr2bl w:val="nil"/>
            </w:tcBorders>
            <w:vAlign w:val="center"/>
          </w:tcPr>
          <w:p>
            <w:pPr>
              <w:pStyle w:val="28"/>
              <w:rPr>
                <w:color w:val="auto"/>
                <w:highlight w:val="none"/>
              </w:rPr>
            </w:pPr>
            <w:r>
              <w:rPr>
                <w:color w:val="auto"/>
                <w:highlight w:val="none"/>
              </w:rPr>
              <w:t>标准值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98" w:type="dxa"/>
            <w:vMerge w:val="restart"/>
            <w:tcBorders>
              <w:tl2br w:val="nil"/>
              <w:tr2bl w:val="nil"/>
            </w:tcBorders>
            <w:vAlign w:val="center"/>
          </w:tcPr>
          <w:p>
            <w:pPr>
              <w:pStyle w:val="28"/>
              <w:rPr>
                <w:color w:val="auto"/>
                <w:highlight w:val="none"/>
              </w:rPr>
            </w:pPr>
            <w:r>
              <w:rPr>
                <w:color w:val="auto"/>
                <w:highlight w:val="none"/>
              </w:rPr>
              <w:t>声环境</w:t>
            </w:r>
          </w:p>
        </w:tc>
        <w:tc>
          <w:tcPr>
            <w:tcW w:w="3989" w:type="dxa"/>
            <w:vMerge w:val="restart"/>
            <w:tcBorders>
              <w:tl2br w:val="nil"/>
              <w:tr2bl w:val="nil"/>
            </w:tcBorders>
            <w:vAlign w:val="center"/>
          </w:tcPr>
          <w:p>
            <w:pPr>
              <w:pStyle w:val="28"/>
              <w:rPr>
                <w:color w:val="auto"/>
                <w:highlight w:val="none"/>
              </w:rPr>
            </w:pPr>
            <w:r>
              <w:rPr>
                <w:color w:val="auto"/>
                <w:highlight w:val="none"/>
              </w:rPr>
              <w:t>《声环境质量标准》</w:t>
            </w:r>
          </w:p>
          <w:p>
            <w:pPr>
              <w:pStyle w:val="28"/>
              <w:rPr>
                <w:color w:val="auto"/>
                <w:highlight w:val="none"/>
              </w:rPr>
            </w:pPr>
            <w:r>
              <w:rPr>
                <w:color w:val="auto"/>
                <w:highlight w:val="none"/>
              </w:rPr>
              <w:t>(GB3096-2008)中3类标准</w:t>
            </w:r>
          </w:p>
        </w:tc>
        <w:tc>
          <w:tcPr>
            <w:tcW w:w="1526" w:type="dxa"/>
            <w:tcBorders>
              <w:tl2br w:val="nil"/>
              <w:tr2bl w:val="nil"/>
            </w:tcBorders>
            <w:vAlign w:val="center"/>
          </w:tcPr>
          <w:p>
            <w:pPr>
              <w:pStyle w:val="28"/>
              <w:rPr>
                <w:color w:val="auto"/>
                <w:highlight w:val="none"/>
              </w:rPr>
            </w:pPr>
            <w:r>
              <w:rPr>
                <w:color w:val="auto"/>
                <w:highlight w:val="none"/>
              </w:rPr>
              <w:t>昼间</w:t>
            </w:r>
          </w:p>
        </w:tc>
        <w:tc>
          <w:tcPr>
            <w:tcW w:w="1408" w:type="dxa"/>
            <w:tcBorders>
              <w:tl2br w:val="nil"/>
              <w:tr2bl w:val="nil"/>
            </w:tcBorders>
            <w:vAlign w:val="center"/>
          </w:tcPr>
          <w:p>
            <w:pPr>
              <w:pStyle w:val="28"/>
              <w:rPr>
                <w:color w:val="auto"/>
                <w:highlight w:val="none"/>
              </w:rPr>
            </w:pPr>
            <w:r>
              <w:rPr>
                <w:color w:val="auto"/>
                <w:highlight w:val="none"/>
              </w:rPr>
              <w:t>65dB(A)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98" w:type="dxa"/>
            <w:vMerge w:val="continue"/>
            <w:tcBorders>
              <w:tl2br w:val="nil"/>
              <w:tr2bl w:val="nil"/>
            </w:tcBorders>
            <w:vAlign w:val="center"/>
          </w:tcPr>
          <w:p>
            <w:pPr>
              <w:pStyle w:val="28"/>
              <w:rPr>
                <w:color w:val="auto"/>
                <w:highlight w:val="none"/>
              </w:rPr>
            </w:pPr>
          </w:p>
        </w:tc>
        <w:tc>
          <w:tcPr>
            <w:tcW w:w="3989" w:type="dxa"/>
            <w:vMerge w:val="continue"/>
            <w:tcBorders>
              <w:tl2br w:val="nil"/>
              <w:tr2bl w:val="nil"/>
            </w:tcBorders>
            <w:vAlign w:val="center"/>
          </w:tcPr>
          <w:p>
            <w:pPr>
              <w:pStyle w:val="28"/>
              <w:rPr>
                <w:color w:val="auto"/>
                <w:highlight w:val="none"/>
              </w:rPr>
            </w:pPr>
          </w:p>
        </w:tc>
        <w:tc>
          <w:tcPr>
            <w:tcW w:w="1526" w:type="dxa"/>
            <w:tcBorders>
              <w:tl2br w:val="nil"/>
              <w:tr2bl w:val="nil"/>
            </w:tcBorders>
            <w:vAlign w:val="center"/>
          </w:tcPr>
          <w:p>
            <w:pPr>
              <w:pStyle w:val="28"/>
              <w:rPr>
                <w:color w:val="auto"/>
                <w:highlight w:val="none"/>
              </w:rPr>
            </w:pPr>
            <w:r>
              <w:rPr>
                <w:color w:val="auto"/>
                <w:highlight w:val="none"/>
              </w:rPr>
              <w:t>夜间</w:t>
            </w:r>
          </w:p>
        </w:tc>
        <w:tc>
          <w:tcPr>
            <w:tcW w:w="1408" w:type="dxa"/>
            <w:tcBorders>
              <w:tl2br w:val="nil"/>
              <w:tr2bl w:val="nil"/>
            </w:tcBorders>
            <w:vAlign w:val="center"/>
          </w:tcPr>
          <w:p>
            <w:pPr>
              <w:pStyle w:val="28"/>
              <w:rPr>
                <w:color w:val="auto"/>
                <w:highlight w:val="none"/>
              </w:rPr>
            </w:pPr>
            <w:r>
              <w:rPr>
                <w:color w:val="auto"/>
                <w:highlight w:val="none"/>
              </w:rPr>
              <w:t>55dB(A)</w:t>
            </w:r>
          </w:p>
        </w:tc>
      </w:tr>
    </w:tbl>
    <w:p>
      <w:pPr>
        <w:pStyle w:val="5"/>
        <w:rPr>
          <w:color w:val="auto"/>
          <w:highlight w:val="none"/>
        </w:rPr>
      </w:pPr>
      <w:r>
        <w:rPr>
          <w:rFonts w:hint="eastAsia"/>
          <w:color w:val="auto"/>
          <w:highlight w:val="none"/>
        </w:rPr>
        <w:t>2.3.3.2污染物排放标准</w:t>
      </w:r>
    </w:p>
    <w:p>
      <w:pPr>
        <w:ind w:firstLine="480"/>
        <w:rPr>
          <w:color w:val="auto"/>
          <w:highlight w:val="none"/>
        </w:rPr>
      </w:pPr>
      <w:r>
        <w:rPr>
          <w:rFonts w:hint="eastAsia"/>
          <w:color w:val="auto"/>
          <w:highlight w:val="none"/>
        </w:rPr>
        <w:t>（1）大气污染物排放标准</w:t>
      </w:r>
    </w:p>
    <w:p>
      <w:pPr>
        <w:ind w:firstLine="480"/>
        <w:rPr>
          <w:color w:val="auto"/>
          <w:highlight w:val="none"/>
        </w:rPr>
      </w:pPr>
      <w:r>
        <w:rPr>
          <w:rFonts w:hint="eastAsia"/>
          <w:color w:val="auto"/>
          <w:highlight w:val="none"/>
        </w:rPr>
        <w:t>1）生产废气</w:t>
      </w:r>
    </w:p>
    <w:p>
      <w:pPr>
        <w:ind w:firstLine="480"/>
        <w:rPr>
          <w:color w:val="auto"/>
          <w:highlight w:val="none"/>
        </w:rPr>
      </w:pPr>
      <w:r>
        <w:rPr>
          <w:rFonts w:hint="eastAsia"/>
          <w:color w:val="auto"/>
          <w:highlight w:val="none"/>
        </w:rPr>
        <w:t>本项目屠宰加工车间、</w:t>
      </w:r>
      <w:r>
        <w:rPr>
          <w:color w:val="auto"/>
          <w:highlight w:val="none"/>
        </w:rPr>
        <w:t>污水处理站</w:t>
      </w:r>
      <w:r>
        <w:rPr>
          <w:rFonts w:hint="eastAsia"/>
          <w:color w:val="auto"/>
          <w:highlight w:val="none"/>
        </w:rPr>
        <w:t>废气、羽毛粉车间废气中NH</w:t>
      </w:r>
      <w:r>
        <w:rPr>
          <w:rFonts w:hint="eastAsia"/>
          <w:color w:val="auto"/>
          <w:highlight w:val="none"/>
          <w:vertAlign w:val="subscript"/>
        </w:rPr>
        <w:t>3</w:t>
      </w:r>
      <w:r>
        <w:rPr>
          <w:rFonts w:hint="eastAsia"/>
          <w:color w:val="auto"/>
          <w:highlight w:val="none"/>
        </w:rPr>
        <w:t>、H</w:t>
      </w:r>
      <w:r>
        <w:rPr>
          <w:rFonts w:hint="eastAsia"/>
          <w:color w:val="auto"/>
          <w:highlight w:val="none"/>
          <w:vertAlign w:val="subscript"/>
        </w:rPr>
        <w:t>2</w:t>
      </w:r>
      <w:r>
        <w:rPr>
          <w:rFonts w:hint="eastAsia"/>
          <w:color w:val="auto"/>
          <w:highlight w:val="none"/>
        </w:rPr>
        <w:t>S和臭气浓度执行《恶臭污染物排放标准》(GB14554-93)表2标准；屠宰加工车间、待宰棚等产生的NH</w:t>
      </w:r>
      <w:r>
        <w:rPr>
          <w:rFonts w:hint="eastAsia"/>
          <w:color w:val="auto"/>
          <w:highlight w:val="none"/>
          <w:vertAlign w:val="subscript"/>
        </w:rPr>
        <w:t>3</w:t>
      </w:r>
      <w:r>
        <w:rPr>
          <w:rFonts w:hint="eastAsia"/>
          <w:color w:val="auto"/>
          <w:highlight w:val="none"/>
        </w:rPr>
        <w:t>、H</w:t>
      </w:r>
      <w:r>
        <w:rPr>
          <w:rFonts w:hint="eastAsia"/>
          <w:color w:val="auto"/>
          <w:highlight w:val="none"/>
          <w:vertAlign w:val="subscript"/>
        </w:rPr>
        <w:t>2</w:t>
      </w:r>
      <w:r>
        <w:rPr>
          <w:rFonts w:hint="eastAsia"/>
          <w:color w:val="auto"/>
          <w:highlight w:val="none"/>
        </w:rPr>
        <w:t>S和臭气浓度执行《恶臭污染物排放标准》(GB14554-93)表1新扩改建厂界标准值和表2标准。羽毛粉车间废气颗粒物、非甲烷总烃、</w:t>
      </w:r>
      <w:r>
        <w:rPr>
          <w:color w:val="auto"/>
          <w:highlight w:val="none"/>
        </w:rPr>
        <w:t>SO</w:t>
      </w:r>
      <w:r>
        <w:rPr>
          <w:color w:val="auto"/>
          <w:highlight w:val="none"/>
          <w:vertAlign w:val="subscript"/>
        </w:rPr>
        <w:t>2</w:t>
      </w:r>
      <w:r>
        <w:rPr>
          <w:rFonts w:hint="eastAsia"/>
          <w:color w:val="auto"/>
          <w:highlight w:val="none"/>
        </w:rPr>
        <w:t>、</w:t>
      </w:r>
      <w:r>
        <w:rPr>
          <w:color w:val="auto"/>
          <w:highlight w:val="none"/>
        </w:rPr>
        <w:t>NOx</w:t>
      </w:r>
      <w:r>
        <w:rPr>
          <w:rFonts w:hint="eastAsia"/>
          <w:color w:val="auto"/>
          <w:highlight w:val="none"/>
        </w:rPr>
        <w:t>排放执行《大气污染物综合排放标准》（GB16297-1996）表2二级标准限值。</w:t>
      </w:r>
    </w:p>
    <w:p>
      <w:pPr>
        <w:pStyle w:val="27"/>
        <w:rPr>
          <w:color w:val="auto"/>
          <w:highlight w:val="none"/>
        </w:rPr>
      </w:pPr>
      <w:r>
        <w:rPr>
          <w:rFonts w:hint="eastAsia"/>
          <w:color w:val="auto"/>
          <w:highlight w:val="none"/>
        </w:rPr>
        <w:t>表2.3.3-4    废气污染物排放标准一览表</w:t>
      </w:r>
    </w:p>
    <w:tbl>
      <w:tblPr>
        <w:tblStyle w:val="19"/>
        <w:tblW w:w="8561"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795"/>
        <w:gridCol w:w="2900"/>
        <w:gridCol w:w="1266"/>
        <w:gridCol w:w="1084"/>
        <w:gridCol w:w="251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695" w:type="dxa"/>
            <w:gridSpan w:val="2"/>
            <w:tcBorders>
              <w:top w:val="single" w:color="auto" w:sz="12" w:space="0"/>
            </w:tcBorders>
            <w:vAlign w:val="center"/>
          </w:tcPr>
          <w:p>
            <w:pPr>
              <w:pStyle w:val="28"/>
              <w:rPr>
                <w:color w:val="auto"/>
                <w:highlight w:val="none"/>
              </w:rPr>
            </w:pPr>
            <w:r>
              <w:rPr>
                <w:color w:val="auto"/>
                <w:highlight w:val="none"/>
              </w:rPr>
              <w:t>污染物</w:t>
            </w:r>
          </w:p>
        </w:tc>
        <w:tc>
          <w:tcPr>
            <w:tcW w:w="1266" w:type="dxa"/>
            <w:tcBorders>
              <w:top w:val="single" w:color="auto" w:sz="12" w:space="0"/>
            </w:tcBorders>
            <w:vAlign w:val="center"/>
          </w:tcPr>
          <w:p>
            <w:pPr>
              <w:pStyle w:val="28"/>
              <w:rPr>
                <w:color w:val="auto"/>
                <w:highlight w:val="none"/>
              </w:rPr>
            </w:pPr>
            <w:r>
              <w:rPr>
                <w:color w:val="auto"/>
                <w:highlight w:val="none"/>
              </w:rPr>
              <w:t>标准值</w:t>
            </w:r>
          </w:p>
        </w:tc>
        <w:tc>
          <w:tcPr>
            <w:tcW w:w="1084" w:type="dxa"/>
            <w:tcBorders>
              <w:top w:val="single" w:color="auto" w:sz="12" w:space="0"/>
            </w:tcBorders>
            <w:vAlign w:val="center"/>
          </w:tcPr>
          <w:p>
            <w:pPr>
              <w:pStyle w:val="28"/>
              <w:rPr>
                <w:color w:val="auto"/>
                <w:highlight w:val="none"/>
              </w:rPr>
            </w:pPr>
            <w:r>
              <w:rPr>
                <w:color w:val="auto"/>
                <w:highlight w:val="none"/>
              </w:rPr>
              <w:t>单位</w:t>
            </w:r>
          </w:p>
        </w:tc>
        <w:tc>
          <w:tcPr>
            <w:tcW w:w="2516" w:type="dxa"/>
            <w:tcBorders>
              <w:top w:val="single" w:color="auto" w:sz="12" w:space="0"/>
            </w:tcBorders>
            <w:vAlign w:val="center"/>
          </w:tcPr>
          <w:p>
            <w:pPr>
              <w:pStyle w:val="28"/>
              <w:rPr>
                <w:color w:val="auto"/>
                <w:highlight w:val="none"/>
              </w:rPr>
            </w:pPr>
            <w:r>
              <w:rPr>
                <w:color w:val="auto"/>
                <w:highlight w:val="none"/>
              </w:rPr>
              <w:t>标准来源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restart"/>
            <w:vAlign w:val="center"/>
          </w:tcPr>
          <w:p>
            <w:pPr>
              <w:pStyle w:val="28"/>
              <w:rPr>
                <w:color w:val="auto"/>
                <w:highlight w:val="none"/>
              </w:rPr>
            </w:pPr>
            <w:r>
              <w:rPr>
                <w:color w:val="auto"/>
                <w:highlight w:val="none"/>
              </w:rPr>
              <w:t>NH</w:t>
            </w:r>
            <w:r>
              <w:rPr>
                <w:color w:val="auto"/>
                <w:highlight w:val="none"/>
                <w:vertAlign w:val="subscript"/>
              </w:rPr>
              <w:t>3</w:t>
            </w:r>
          </w:p>
        </w:tc>
        <w:tc>
          <w:tcPr>
            <w:tcW w:w="2900" w:type="dxa"/>
            <w:vAlign w:val="center"/>
          </w:tcPr>
          <w:p>
            <w:pPr>
              <w:pStyle w:val="28"/>
              <w:rPr>
                <w:color w:val="auto"/>
                <w:highlight w:val="none"/>
              </w:rPr>
            </w:pPr>
            <w:r>
              <w:rPr>
                <w:color w:val="auto"/>
                <w:highlight w:val="none"/>
              </w:rPr>
              <w:t>厂界标准值</w:t>
            </w:r>
          </w:p>
        </w:tc>
        <w:tc>
          <w:tcPr>
            <w:tcW w:w="1266" w:type="dxa"/>
            <w:vAlign w:val="center"/>
          </w:tcPr>
          <w:p>
            <w:pPr>
              <w:pStyle w:val="28"/>
              <w:rPr>
                <w:color w:val="auto"/>
                <w:highlight w:val="none"/>
              </w:rPr>
            </w:pPr>
            <w:r>
              <w:rPr>
                <w:color w:val="auto"/>
                <w:highlight w:val="none"/>
              </w:rPr>
              <w:t>1.5</w:t>
            </w:r>
          </w:p>
        </w:tc>
        <w:tc>
          <w:tcPr>
            <w:tcW w:w="1084" w:type="dxa"/>
            <w:vAlign w:val="center"/>
          </w:tcPr>
          <w:p>
            <w:pPr>
              <w:pStyle w:val="28"/>
              <w:rPr>
                <w:color w:val="auto"/>
                <w:highlight w:val="none"/>
              </w:rPr>
            </w:pPr>
            <w:r>
              <w:rPr>
                <w:color w:val="auto"/>
                <w:highlight w:val="none"/>
              </w:rPr>
              <w:t>mg/m</w:t>
            </w:r>
            <w:r>
              <w:rPr>
                <w:color w:val="auto"/>
                <w:highlight w:val="none"/>
                <w:vertAlign w:val="superscript"/>
              </w:rPr>
              <w:t>3</w:t>
            </w:r>
          </w:p>
        </w:tc>
        <w:tc>
          <w:tcPr>
            <w:tcW w:w="2516" w:type="dxa"/>
            <w:vMerge w:val="restart"/>
            <w:vAlign w:val="center"/>
          </w:tcPr>
          <w:p>
            <w:pPr>
              <w:pStyle w:val="28"/>
              <w:rPr>
                <w:color w:val="auto"/>
                <w:highlight w:val="none"/>
              </w:rPr>
            </w:pPr>
            <w:r>
              <w:rPr>
                <w:color w:val="auto"/>
                <w:highlight w:val="none"/>
              </w:rPr>
              <w:t>《恶臭污染物排放标准》</w:t>
            </w:r>
          </w:p>
          <w:p>
            <w:pPr>
              <w:pStyle w:val="28"/>
              <w:rPr>
                <w:color w:val="auto"/>
                <w:highlight w:val="none"/>
              </w:rPr>
            </w:pPr>
            <w:r>
              <w:rPr>
                <w:color w:val="auto"/>
                <w:highlight w:val="none"/>
              </w:rPr>
              <w:t>(GB14554-93)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continue"/>
            <w:vAlign w:val="center"/>
          </w:tcPr>
          <w:p>
            <w:pPr>
              <w:pStyle w:val="28"/>
              <w:rPr>
                <w:color w:val="auto"/>
                <w:highlight w:val="none"/>
              </w:rPr>
            </w:pPr>
          </w:p>
        </w:tc>
        <w:tc>
          <w:tcPr>
            <w:tcW w:w="2900" w:type="dxa"/>
            <w:vAlign w:val="center"/>
          </w:tcPr>
          <w:p>
            <w:pPr>
              <w:pStyle w:val="28"/>
              <w:rPr>
                <w:color w:val="auto"/>
                <w:highlight w:val="none"/>
              </w:rPr>
            </w:pPr>
            <w:r>
              <w:rPr>
                <w:color w:val="auto"/>
                <w:highlight w:val="none"/>
              </w:rPr>
              <w:t>15m排气筒排放速率</w:t>
            </w:r>
          </w:p>
        </w:tc>
        <w:tc>
          <w:tcPr>
            <w:tcW w:w="1266" w:type="dxa"/>
            <w:vAlign w:val="center"/>
          </w:tcPr>
          <w:p>
            <w:pPr>
              <w:pStyle w:val="28"/>
              <w:rPr>
                <w:color w:val="auto"/>
                <w:highlight w:val="none"/>
              </w:rPr>
            </w:pPr>
            <w:r>
              <w:rPr>
                <w:color w:val="auto"/>
                <w:highlight w:val="none"/>
              </w:rPr>
              <w:t>4.9</w:t>
            </w:r>
          </w:p>
        </w:tc>
        <w:tc>
          <w:tcPr>
            <w:tcW w:w="1084" w:type="dxa"/>
            <w:vAlign w:val="center"/>
          </w:tcPr>
          <w:p>
            <w:pPr>
              <w:pStyle w:val="28"/>
              <w:rPr>
                <w:color w:val="auto"/>
                <w:highlight w:val="none"/>
              </w:rPr>
            </w:pPr>
            <w:r>
              <w:rPr>
                <w:color w:val="auto"/>
                <w:highlight w:val="none"/>
              </w:rPr>
              <w:t>kg/h</w:t>
            </w:r>
          </w:p>
        </w:tc>
        <w:tc>
          <w:tcPr>
            <w:tcW w:w="2516" w:type="dxa"/>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restart"/>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2900" w:type="dxa"/>
            <w:vAlign w:val="center"/>
          </w:tcPr>
          <w:p>
            <w:pPr>
              <w:pStyle w:val="28"/>
              <w:rPr>
                <w:color w:val="auto"/>
                <w:highlight w:val="none"/>
              </w:rPr>
            </w:pPr>
            <w:r>
              <w:rPr>
                <w:color w:val="auto"/>
                <w:highlight w:val="none"/>
              </w:rPr>
              <w:t>厂界标准值</w:t>
            </w:r>
          </w:p>
        </w:tc>
        <w:tc>
          <w:tcPr>
            <w:tcW w:w="1266" w:type="dxa"/>
            <w:vAlign w:val="center"/>
          </w:tcPr>
          <w:p>
            <w:pPr>
              <w:pStyle w:val="28"/>
              <w:rPr>
                <w:color w:val="auto"/>
                <w:highlight w:val="none"/>
              </w:rPr>
            </w:pPr>
            <w:r>
              <w:rPr>
                <w:color w:val="auto"/>
                <w:highlight w:val="none"/>
              </w:rPr>
              <w:t>0.06</w:t>
            </w:r>
          </w:p>
        </w:tc>
        <w:tc>
          <w:tcPr>
            <w:tcW w:w="1084" w:type="dxa"/>
            <w:vAlign w:val="center"/>
          </w:tcPr>
          <w:p>
            <w:pPr>
              <w:pStyle w:val="28"/>
              <w:rPr>
                <w:color w:val="auto"/>
                <w:highlight w:val="none"/>
              </w:rPr>
            </w:pPr>
            <w:r>
              <w:rPr>
                <w:color w:val="auto"/>
                <w:highlight w:val="none"/>
              </w:rPr>
              <w:t>mg/m</w:t>
            </w:r>
            <w:r>
              <w:rPr>
                <w:color w:val="auto"/>
                <w:highlight w:val="none"/>
                <w:vertAlign w:val="superscript"/>
              </w:rPr>
              <w:t>3</w:t>
            </w:r>
          </w:p>
        </w:tc>
        <w:tc>
          <w:tcPr>
            <w:tcW w:w="2516" w:type="dxa"/>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continue"/>
            <w:vAlign w:val="center"/>
          </w:tcPr>
          <w:p>
            <w:pPr>
              <w:pStyle w:val="28"/>
              <w:rPr>
                <w:color w:val="auto"/>
                <w:highlight w:val="none"/>
              </w:rPr>
            </w:pPr>
          </w:p>
        </w:tc>
        <w:tc>
          <w:tcPr>
            <w:tcW w:w="2900" w:type="dxa"/>
            <w:vAlign w:val="center"/>
          </w:tcPr>
          <w:p>
            <w:pPr>
              <w:pStyle w:val="28"/>
              <w:rPr>
                <w:color w:val="auto"/>
                <w:highlight w:val="none"/>
              </w:rPr>
            </w:pPr>
            <w:r>
              <w:rPr>
                <w:color w:val="auto"/>
                <w:highlight w:val="none"/>
              </w:rPr>
              <w:t>15m排气筒排放速率</w:t>
            </w:r>
          </w:p>
        </w:tc>
        <w:tc>
          <w:tcPr>
            <w:tcW w:w="1266" w:type="dxa"/>
            <w:vAlign w:val="center"/>
          </w:tcPr>
          <w:p>
            <w:pPr>
              <w:pStyle w:val="28"/>
              <w:rPr>
                <w:color w:val="auto"/>
                <w:highlight w:val="none"/>
              </w:rPr>
            </w:pPr>
            <w:r>
              <w:rPr>
                <w:color w:val="auto"/>
                <w:highlight w:val="none"/>
              </w:rPr>
              <w:t>0.33</w:t>
            </w:r>
          </w:p>
        </w:tc>
        <w:tc>
          <w:tcPr>
            <w:tcW w:w="1084" w:type="dxa"/>
            <w:vAlign w:val="center"/>
          </w:tcPr>
          <w:p>
            <w:pPr>
              <w:pStyle w:val="28"/>
              <w:rPr>
                <w:color w:val="auto"/>
                <w:highlight w:val="none"/>
              </w:rPr>
            </w:pPr>
            <w:r>
              <w:rPr>
                <w:color w:val="auto"/>
                <w:highlight w:val="none"/>
              </w:rPr>
              <w:t>kg/h</w:t>
            </w:r>
          </w:p>
        </w:tc>
        <w:tc>
          <w:tcPr>
            <w:tcW w:w="2516" w:type="dxa"/>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restart"/>
            <w:vAlign w:val="center"/>
          </w:tcPr>
          <w:p>
            <w:pPr>
              <w:pStyle w:val="28"/>
              <w:rPr>
                <w:color w:val="auto"/>
                <w:highlight w:val="none"/>
              </w:rPr>
            </w:pPr>
            <w:r>
              <w:rPr>
                <w:color w:val="auto"/>
                <w:highlight w:val="none"/>
              </w:rPr>
              <w:t>臭气</w:t>
            </w:r>
          </w:p>
        </w:tc>
        <w:tc>
          <w:tcPr>
            <w:tcW w:w="2900" w:type="dxa"/>
            <w:vAlign w:val="center"/>
          </w:tcPr>
          <w:p>
            <w:pPr>
              <w:pStyle w:val="28"/>
              <w:rPr>
                <w:color w:val="auto"/>
                <w:highlight w:val="none"/>
              </w:rPr>
            </w:pPr>
            <w:r>
              <w:rPr>
                <w:color w:val="auto"/>
                <w:highlight w:val="none"/>
              </w:rPr>
              <w:t>厂界标准值</w:t>
            </w:r>
          </w:p>
        </w:tc>
        <w:tc>
          <w:tcPr>
            <w:tcW w:w="1266" w:type="dxa"/>
            <w:vAlign w:val="center"/>
          </w:tcPr>
          <w:p>
            <w:pPr>
              <w:pStyle w:val="28"/>
              <w:rPr>
                <w:color w:val="auto"/>
                <w:highlight w:val="none"/>
              </w:rPr>
            </w:pPr>
            <w:r>
              <w:rPr>
                <w:color w:val="auto"/>
                <w:highlight w:val="none"/>
              </w:rPr>
              <w:t>20</w:t>
            </w:r>
          </w:p>
        </w:tc>
        <w:tc>
          <w:tcPr>
            <w:tcW w:w="1084" w:type="dxa"/>
            <w:vAlign w:val="center"/>
          </w:tcPr>
          <w:p>
            <w:pPr>
              <w:pStyle w:val="28"/>
              <w:rPr>
                <w:color w:val="auto"/>
                <w:highlight w:val="none"/>
              </w:rPr>
            </w:pPr>
            <w:r>
              <w:rPr>
                <w:color w:val="auto"/>
                <w:highlight w:val="none"/>
              </w:rPr>
              <w:t>无量纲</w:t>
            </w:r>
          </w:p>
        </w:tc>
        <w:tc>
          <w:tcPr>
            <w:tcW w:w="2516" w:type="dxa"/>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continue"/>
            <w:vAlign w:val="center"/>
          </w:tcPr>
          <w:p>
            <w:pPr>
              <w:pStyle w:val="28"/>
              <w:rPr>
                <w:color w:val="auto"/>
                <w:highlight w:val="none"/>
              </w:rPr>
            </w:pPr>
          </w:p>
        </w:tc>
        <w:tc>
          <w:tcPr>
            <w:tcW w:w="2900" w:type="dxa"/>
            <w:vAlign w:val="center"/>
          </w:tcPr>
          <w:p>
            <w:pPr>
              <w:pStyle w:val="28"/>
              <w:rPr>
                <w:color w:val="auto"/>
                <w:highlight w:val="none"/>
              </w:rPr>
            </w:pPr>
            <w:r>
              <w:rPr>
                <w:color w:val="auto"/>
                <w:highlight w:val="none"/>
              </w:rPr>
              <w:t>15m排气筒排放速率</w:t>
            </w:r>
          </w:p>
        </w:tc>
        <w:tc>
          <w:tcPr>
            <w:tcW w:w="1266" w:type="dxa"/>
            <w:vAlign w:val="center"/>
          </w:tcPr>
          <w:p>
            <w:pPr>
              <w:pStyle w:val="28"/>
              <w:rPr>
                <w:color w:val="auto"/>
                <w:highlight w:val="none"/>
              </w:rPr>
            </w:pPr>
            <w:r>
              <w:rPr>
                <w:color w:val="auto"/>
                <w:highlight w:val="none"/>
              </w:rPr>
              <w:t>2000</w:t>
            </w:r>
          </w:p>
        </w:tc>
        <w:tc>
          <w:tcPr>
            <w:tcW w:w="1084" w:type="dxa"/>
            <w:vAlign w:val="center"/>
          </w:tcPr>
          <w:p>
            <w:pPr>
              <w:pStyle w:val="28"/>
              <w:rPr>
                <w:color w:val="auto"/>
                <w:highlight w:val="none"/>
              </w:rPr>
            </w:pPr>
            <w:r>
              <w:rPr>
                <w:color w:val="auto"/>
                <w:highlight w:val="none"/>
              </w:rPr>
              <w:t>无量纲</w:t>
            </w:r>
          </w:p>
        </w:tc>
        <w:tc>
          <w:tcPr>
            <w:tcW w:w="2516" w:type="dxa"/>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6" w:hRule="atLeast"/>
        </w:trPr>
        <w:tc>
          <w:tcPr>
            <w:tcW w:w="795" w:type="dxa"/>
            <w:vMerge w:val="restart"/>
            <w:vAlign w:val="center"/>
          </w:tcPr>
          <w:p>
            <w:pPr>
              <w:pStyle w:val="28"/>
              <w:rPr>
                <w:color w:val="auto"/>
                <w:highlight w:val="none"/>
              </w:rPr>
            </w:pPr>
            <w:r>
              <w:rPr>
                <w:rFonts w:hint="eastAsia"/>
                <w:color w:val="auto"/>
                <w:highlight w:val="none"/>
              </w:rPr>
              <w:t>非甲烷总烃</w:t>
            </w:r>
          </w:p>
        </w:tc>
        <w:tc>
          <w:tcPr>
            <w:tcW w:w="2900" w:type="dxa"/>
            <w:vAlign w:val="center"/>
          </w:tcPr>
          <w:p>
            <w:pPr>
              <w:pStyle w:val="28"/>
              <w:rPr>
                <w:color w:val="auto"/>
                <w:highlight w:val="none"/>
              </w:rPr>
            </w:pPr>
            <w:r>
              <w:rPr>
                <w:color w:val="auto"/>
                <w:highlight w:val="none"/>
              </w:rPr>
              <w:t>15m排气筒排放速率</w:t>
            </w:r>
          </w:p>
        </w:tc>
        <w:tc>
          <w:tcPr>
            <w:tcW w:w="1266" w:type="dxa"/>
            <w:vAlign w:val="center"/>
          </w:tcPr>
          <w:p>
            <w:pPr>
              <w:pStyle w:val="28"/>
              <w:rPr>
                <w:color w:val="auto"/>
                <w:highlight w:val="none"/>
              </w:rPr>
            </w:pPr>
            <w:r>
              <w:rPr>
                <w:rFonts w:hint="eastAsia"/>
                <w:color w:val="auto"/>
                <w:highlight w:val="none"/>
              </w:rPr>
              <w:t>10</w:t>
            </w:r>
          </w:p>
        </w:tc>
        <w:tc>
          <w:tcPr>
            <w:tcW w:w="1084" w:type="dxa"/>
            <w:vAlign w:val="center"/>
          </w:tcPr>
          <w:p>
            <w:pPr>
              <w:pStyle w:val="28"/>
              <w:rPr>
                <w:color w:val="auto"/>
                <w:highlight w:val="none"/>
              </w:rPr>
            </w:pPr>
            <w:r>
              <w:rPr>
                <w:color w:val="auto"/>
                <w:highlight w:val="none"/>
              </w:rPr>
              <w:t>kg/h</w:t>
            </w:r>
          </w:p>
        </w:tc>
        <w:tc>
          <w:tcPr>
            <w:tcW w:w="2516" w:type="dxa"/>
            <w:vMerge w:val="restart"/>
            <w:vAlign w:val="center"/>
          </w:tcPr>
          <w:p>
            <w:pPr>
              <w:pStyle w:val="28"/>
              <w:rPr>
                <w:color w:val="auto"/>
                <w:highlight w:val="none"/>
              </w:rPr>
            </w:pPr>
            <w:r>
              <w:rPr>
                <w:rFonts w:hint="eastAsia"/>
                <w:color w:val="auto"/>
                <w:highlight w:val="none"/>
              </w:rPr>
              <w:t>《大气污染物综合排放标准》（GB16297-1996）表2二级标准限值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continue"/>
            <w:vAlign w:val="center"/>
          </w:tcPr>
          <w:p>
            <w:pPr>
              <w:pStyle w:val="28"/>
              <w:rPr>
                <w:color w:val="auto"/>
                <w:highlight w:val="none"/>
              </w:rPr>
            </w:pPr>
          </w:p>
        </w:tc>
        <w:tc>
          <w:tcPr>
            <w:tcW w:w="2900" w:type="dxa"/>
            <w:vAlign w:val="center"/>
          </w:tcPr>
          <w:p>
            <w:pPr>
              <w:pStyle w:val="28"/>
              <w:rPr>
                <w:color w:val="auto"/>
                <w:highlight w:val="none"/>
              </w:rPr>
            </w:pPr>
            <w:r>
              <w:rPr>
                <w:rFonts w:hint="eastAsia"/>
                <w:color w:val="auto"/>
                <w:highlight w:val="none"/>
              </w:rPr>
              <w:t>最高允许排放浓度</w:t>
            </w:r>
          </w:p>
        </w:tc>
        <w:tc>
          <w:tcPr>
            <w:tcW w:w="1266" w:type="dxa"/>
            <w:vAlign w:val="center"/>
          </w:tcPr>
          <w:p>
            <w:pPr>
              <w:pStyle w:val="28"/>
              <w:rPr>
                <w:color w:val="auto"/>
                <w:highlight w:val="none"/>
              </w:rPr>
            </w:pPr>
            <w:r>
              <w:rPr>
                <w:rFonts w:hint="eastAsia"/>
                <w:color w:val="auto"/>
                <w:highlight w:val="none"/>
              </w:rPr>
              <w:t>120</w:t>
            </w:r>
          </w:p>
        </w:tc>
        <w:tc>
          <w:tcPr>
            <w:tcW w:w="1084" w:type="dxa"/>
            <w:vAlign w:val="center"/>
          </w:tcPr>
          <w:p>
            <w:pPr>
              <w:pStyle w:val="28"/>
              <w:rPr>
                <w:color w:val="auto"/>
                <w:highlight w:val="none"/>
              </w:rPr>
            </w:pPr>
            <w:r>
              <w:rPr>
                <w:color w:val="auto"/>
                <w:highlight w:val="none"/>
              </w:rPr>
              <w:t>mg/m</w:t>
            </w:r>
            <w:r>
              <w:rPr>
                <w:color w:val="auto"/>
                <w:highlight w:val="none"/>
                <w:vertAlign w:val="superscript"/>
              </w:rPr>
              <w:t>3</w:t>
            </w:r>
          </w:p>
        </w:tc>
        <w:tc>
          <w:tcPr>
            <w:tcW w:w="2516" w:type="dxa"/>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restart"/>
            <w:vAlign w:val="center"/>
          </w:tcPr>
          <w:p>
            <w:pPr>
              <w:pStyle w:val="28"/>
              <w:rPr>
                <w:color w:val="auto"/>
                <w:highlight w:val="none"/>
              </w:rPr>
            </w:pPr>
            <w:r>
              <w:rPr>
                <w:rFonts w:hint="eastAsia"/>
                <w:color w:val="auto"/>
                <w:highlight w:val="none"/>
              </w:rPr>
              <w:t>颗粒物</w:t>
            </w:r>
          </w:p>
        </w:tc>
        <w:tc>
          <w:tcPr>
            <w:tcW w:w="2900" w:type="dxa"/>
            <w:vAlign w:val="center"/>
          </w:tcPr>
          <w:p>
            <w:pPr>
              <w:pStyle w:val="28"/>
              <w:rPr>
                <w:color w:val="auto"/>
                <w:highlight w:val="none"/>
              </w:rPr>
            </w:pPr>
            <w:r>
              <w:rPr>
                <w:color w:val="auto"/>
                <w:highlight w:val="none"/>
              </w:rPr>
              <w:t>15m排气筒排放速率</w:t>
            </w:r>
          </w:p>
        </w:tc>
        <w:tc>
          <w:tcPr>
            <w:tcW w:w="1266" w:type="dxa"/>
            <w:vAlign w:val="center"/>
          </w:tcPr>
          <w:p>
            <w:pPr>
              <w:pStyle w:val="28"/>
              <w:rPr>
                <w:color w:val="auto"/>
                <w:highlight w:val="none"/>
              </w:rPr>
            </w:pPr>
            <w:r>
              <w:rPr>
                <w:rFonts w:hint="eastAsia"/>
                <w:color w:val="auto"/>
                <w:highlight w:val="none"/>
              </w:rPr>
              <w:t>3.5</w:t>
            </w:r>
          </w:p>
        </w:tc>
        <w:tc>
          <w:tcPr>
            <w:tcW w:w="1084" w:type="dxa"/>
            <w:vAlign w:val="center"/>
          </w:tcPr>
          <w:p>
            <w:pPr>
              <w:pStyle w:val="28"/>
              <w:rPr>
                <w:color w:val="auto"/>
                <w:highlight w:val="none"/>
              </w:rPr>
            </w:pPr>
            <w:r>
              <w:rPr>
                <w:color w:val="auto"/>
                <w:highlight w:val="none"/>
              </w:rPr>
              <w:t>kg/h</w:t>
            </w:r>
          </w:p>
        </w:tc>
        <w:tc>
          <w:tcPr>
            <w:tcW w:w="2516" w:type="dxa"/>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continue"/>
            <w:vAlign w:val="center"/>
          </w:tcPr>
          <w:p>
            <w:pPr>
              <w:pStyle w:val="28"/>
              <w:rPr>
                <w:color w:val="auto"/>
                <w:highlight w:val="none"/>
              </w:rPr>
            </w:pPr>
          </w:p>
        </w:tc>
        <w:tc>
          <w:tcPr>
            <w:tcW w:w="2900" w:type="dxa"/>
            <w:vAlign w:val="center"/>
          </w:tcPr>
          <w:p>
            <w:pPr>
              <w:pStyle w:val="28"/>
              <w:rPr>
                <w:color w:val="auto"/>
                <w:highlight w:val="none"/>
              </w:rPr>
            </w:pPr>
            <w:r>
              <w:rPr>
                <w:rFonts w:hint="eastAsia"/>
                <w:color w:val="auto"/>
                <w:highlight w:val="none"/>
              </w:rPr>
              <w:t>最高允许排放浓度</w:t>
            </w:r>
          </w:p>
        </w:tc>
        <w:tc>
          <w:tcPr>
            <w:tcW w:w="1266" w:type="dxa"/>
            <w:vAlign w:val="center"/>
          </w:tcPr>
          <w:p>
            <w:pPr>
              <w:pStyle w:val="28"/>
              <w:rPr>
                <w:color w:val="auto"/>
                <w:highlight w:val="none"/>
              </w:rPr>
            </w:pPr>
            <w:r>
              <w:rPr>
                <w:rFonts w:hint="eastAsia"/>
                <w:color w:val="auto"/>
                <w:highlight w:val="none"/>
              </w:rPr>
              <w:t>120</w:t>
            </w:r>
          </w:p>
        </w:tc>
        <w:tc>
          <w:tcPr>
            <w:tcW w:w="1084" w:type="dxa"/>
            <w:vAlign w:val="center"/>
          </w:tcPr>
          <w:p>
            <w:pPr>
              <w:pStyle w:val="28"/>
              <w:rPr>
                <w:color w:val="auto"/>
                <w:highlight w:val="none"/>
              </w:rPr>
            </w:pPr>
            <w:r>
              <w:rPr>
                <w:color w:val="auto"/>
                <w:highlight w:val="none"/>
              </w:rPr>
              <w:t>mg/m</w:t>
            </w:r>
            <w:r>
              <w:rPr>
                <w:color w:val="auto"/>
                <w:highlight w:val="none"/>
                <w:vertAlign w:val="superscript"/>
              </w:rPr>
              <w:t>3</w:t>
            </w:r>
          </w:p>
        </w:tc>
        <w:tc>
          <w:tcPr>
            <w:tcW w:w="2516" w:type="dxa"/>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restart"/>
            <w:vAlign w:val="center"/>
          </w:tcPr>
          <w:p>
            <w:pPr>
              <w:pStyle w:val="28"/>
              <w:rPr>
                <w:color w:val="auto"/>
                <w:highlight w:val="none"/>
              </w:rPr>
            </w:pPr>
            <w:r>
              <w:rPr>
                <w:color w:val="auto"/>
                <w:highlight w:val="none"/>
              </w:rPr>
              <w:t>SO</w:t>
            </w:r>
            <w:r>
              <w:rPr>
                <w:color w:val="auto"/>
                <w:highlight w:val="none"/>
                <w:vertAlign w:val="subscript"/>
              </w:rPr>
              <w:t>2</w:t>
            </w:r>
          </w:p>
        </w:tc>
        <w:tc>
          <w:tcPr>
            <w:tcW w:w="2900" w:type="dxa"/>
            <w:vAlign w:val="center"/>
          </w:tcPr>
          <w:p>
            <w:pPr>
              <w:pStyle w:val="28"/>
              <w:rPr>
                <w:color w:val="auto"/>
                <w:highlight w:val="none"/>
              </w:rPr>
            </w:pPr>
            <w:r>
              <w:rPr>
                <w:color w:val="auto"/>
                <w:highlight w:val="none"/>
              </w:rPr>
              <w:t>15m排气筒排放速率</w:t>
            </w:r>
          </w:p>
        </w:tc>
        <w:tc>
          <w:tcPr>
            <w:tcW w:w="1266" w:type="dxa"/>
            <w:vAlign w:val="center"/>
          </w:tcPr>
          <w:p>
            <w:pPr>
              <w:pStyle w:val="28"/>
              <w:rPr>
                <w:color w:val="auto"/>
                <w:highlight w:val="none"/>
              </w:rPr>
            </w:pPr>
            <w:r>
              <w:rPr>
                <w:rFonts w:hint="eastAsia"/>
                <w:color w:val="auto"/>
                <w:highlight w:val="none"/>
              </w:rPr>
              <w:t>2.6</w:t>
            </w:r>
          </w:p>
        </w:tc>
        <w:tc>
          <w:tcPr>
            <w:tcW w:w="1084" w:type="dxa"/>
            <w:vAlign w:val="center"/>
          </w:tcPr>
          <w:p>
            <w:pPr>
              <w:pStyle w:val="28"/>
              <w:rPr>
                <w:color w:val="auto"/>
                <w:highlight w:val="none"/>
              </w:rPr>
            </w:pPr>
            <w:r>
              <w:rPr>
                <w:color w:val="auto"/>
                <w:highlight w:val="none"/>
              </w:rPr>
              <w:t>kg/h</w:t>
            </w:r>
          </w:p>
        </w:tc>
        <w:tc>
          <w:tcPr>
            <w:tcW w:w="2516" w:type="dxa"/>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continue"/>
            <w:vAlign w:val="center"/>
          </w:tcPr>
          <w:p>
            <w:pPr>
              <w:pStyle w:val="28"/>
              <w:rPr>
                <w:color w:val="auto"/>
                <w:highlight w:val="none"/>
              </w:rPr>
            </w:pPr>
          </w:p>
        </w:tc>
        <w:tc>
          <w:tcPr>
            <w:tcW w:w="2900" w:type="dxa"/>
            <w:vAlign w:val="center"/>
          </w:tcPr>
          <w:p>
            <w:pPr>
              <w:pStyle w:val="28"/>
              <w:rPr>
                <w:color w:val="auto"/>
                <w:highlight w:val="none"/>
              </w:rPr>
            </w:pPr>
            <w:r>
              <w:rPr>
                <w:rFonts w:hint="eastAsia"/>
                <w:color w:val="auto"/>
                <w:highlight w:val="none"/>
              </w:rPr>
              <w:t>最高允许排放浓度</w:t>
            </w:r>
          </w:p>
        </w:tc>
        <w:tc>
          <w:tcPr>
            <w:tcW w:w="1266" w:type="dxa"/>
            <w:vAlign w:val="center"/>
          </w:tcPr>
          <w:p>
            <w:pPr>
              <w:pStyle w:val="28"/>
              <w:rPr>
                <w:color w:val="auto"/>
                <w:highlight w:val="none"/>
              </w:rPr>
            </w:pPr>
            <w:r>
              <w:rPr>
                <w:rFonts w:hint="eastAsia"/>
                <w:color w:val="auto"/>
                <w:highlight w:val="none"/>
              </w:rPr>
              <w:t>550</w:t>
            </w:r>
          </w:p>
        </w:tc>
        <w:tc>
          <w:tcPr>
            <w:tcW w:w="1084" w:type="dxa"/>
            <w:vAlign w:val="center"/>
          </w:tcPr>
          <w:p>
            <w:pPr>
              <w:pStyle w:val="28"/>
              <w:rPr>
                <w:color w:val="auto"/>
                <w:highlight w:val="none"/>
              </w:rPr>
            </w:pPr>
            <w:r>
              <w:rPr>
                <w:color w:val="auto"/>
                <w:highlight w:val="none"/>
              </w:rPr>
              <w:t>mg/m</w:t>
            </w:r>
            <w:r>
              <w:rPr>
                <w:color w:val="auto"/>
                <w:highlight w:val="none"/>
                <w:vertAlign w:val="superscript"/>
              </w:rPr>
              <w:t>3</w:t>
            </w:r>
          </w:p>
        </w:tc>
        <w:tc>
          <w:tcPr>
            <w:tcW w:w="2516" w:type="dxa"/>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restart"/>
            <w:vAlign w:val="center"/>
          </w:tcPr>
          <w:p>
            <w:pPr>
              <w:pStyle w:val="28"/>
              <w:rPr>
                <w:color w:val="auto"/>
                <w:highlight w:val="none"/>
              </w:rPr>
            </w:pPr>
            <w:r>
              <w:rPr>
                <w:color w:val="auto"/>
                <w:highlight w:val="none"/>
              </w:rPr>
              <w:t>NOx</w:t>
            </w:r>
          </w:p>
        </w:tc>
        <w:tc>
          <w:tcPr>
            <w:tcW w:w="2900" w:type="dxa"/>
            <w:vAlign w:val="center"/>
          </w:tcPr>
          <w:p>
            <w:pPr>
              <w:pStyle w:val="28"/>
              <w:rPr>
                <w:color w:val="auto"/>
                <w:highlight w:val="none"/>
              </w:rPr>
            </w:pPr>
            <w:r>
              <w:rPr>
                <w:color w:val="auto"/>
                <w:highlight w:val="none"/>
              </w:rPr>
              <w:t>15m排气筒排放速率</w:t>
            </w:r>
          </w:p>
        </w:tc>
        <w:tc>
          <w:tcPr>
            <w:tcW w:w="1266" w:type="dxa"/>
            <w:vAlign w:val="center"/>
          </w:tcPr>
          <w:p>
            <w:pPr>
              <w:pStyle w:val="28"/>
              <w:rPr>
                <w:color w:val="auto"/>
                <w:highlight w:val="none"/>
              </w:rPr>
            </w:pPr>
            <w:r>
              <w:rPr>
                <w:rFonts w:hint="eastAsia"/>
                <w:color w:val="auto"/>
                <w:highlight w:val="none"/>
              </w:rPr>
              <w:t>0.77</w:t>
            </w:r>
          </w:p>
        </w:tc>
        <w:tc>
          <w:tcPr>
            <w:tcW w:w="1084" w:type="dxa"/>
            <w:vAlign w:val="center"/>
          </w:tcPr>
          <w:p>
            <w:pPr>
              <w:pStyle w:val="28"/>
              <w:rPr>
                <w:color w:val="auto"/>
                <w:highlight w:val="none"/>
              </w:rPr>
            </w:pPr>
            <w:r>
              <w:rPr>
                <w:color w:val="auto"/>
                <w:highlight w:val="none"/>
              </w:rPr>
              <w:t>kg/h</w:t>
            </w:r>
          </w:p>
        </w:tc>
        <w:tc>
          <w:tcPr>
            <w:tcW w:w="2516" w:type="dxa"/>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795" w:type="dxa"/>
            <w:vMerge w:val="continue"/>
            <w:vAlign w:val="center"/>
          </w:tcPr>
          <w:p>
            <w:pPr>
              <w:pStyle w:val="28"/>
              <w:rPr>
                <w:color w:val="auto"/>
                <w:highlight w:val="none"/>
              </w:rPr>
            </w:pPr>
          </w:p>
        </w:tc>
        <w:tc>
          <w:tcPr>
            <w:tcW w:w="2900" w:type="dxa"/>
            <w:vAlign w:val="center"/>
          </w:tcPr>
          <w:p>
            <w:pPr>
              <w:pStyle w:val="28"/>
              <w:rPr>
                <w:color w:val="auto"/>
                <w:highlight w:val="none"/>
              </w:rPr>
            </w:pPr>
            <w:r>
              <w:rPr>
                <w:rFonts w:hint="eastAsia"/>
                <w:color w:val="auto"/>
                <w:highlight w:val="none"/>
              </w:rPr>
              <w:t>最高允许排放浓度</w:t>
            </w:r>
          </w:p>
        </w:tc>
        <w:tc>
          <w:tcPr>
            <w:tcW w:w="1266" w:type="dxa"/>
            <w:vAlign w:val="center"/>
          </w:tcPr>
          <w:p>
            <w:pPr>
              <w:pStyle w:val="28"/>
              <w:rPr>
                <w:color w:val="auto"/>
                <w:highlight w:val="none"/>
              </w:rPr>
            </w:pPr>
            <w:r>
              <w:rPr>
                <w:rFonts w:hint="eastAsia"/>
                <w:color w:val="auto"/>
                <w:highlight w:val="none"/>
              </w:rPr>
              <w:t>240</w:t>
            </w:r>
          </w:p>
        </w:tc>
        <w:tc>
          <w:tcPr>
            <w:tcW w:w="1084" w:type="dxa"/>
            <w:vAlign w:val="center"/>
          </w:tcPr>
          <w:p>
            <w:pPr>
              <w:pStyle w:val="28"/>
              <w:rPr>
                <w:color w:val="auto"/>
                <w:highlight w:val="none"/>
              </w:rPr>
            </w:pPr>
            <w:r>
              <w:rPr>
                <w:color w:val="auto"/>
                <w:highlight w:val="none"/>
              </w:rPr>
              <w:t>mg/m</w:t>
            </w:r>
            <w:r>
              <w:rPr>
                <w:color w:val="auto"/>
                <w:highlight w:val="none"/>
                <w:vertAlign w:val="superscript"/>
              </w:rPr>
              <w:t>3</w:t>
            </w:r>
          </w:p>
        </w:tc>
        <w:tc>
          <w:tcPr>
            <w:tcW w:w="2516" w:type="dxa"/>
            <w:vMerge w:val="continue"/>
            <w:vAlign w:val="center"/>
          </w:tcPr>
          <w:p>
            <w:pPr>
              <w:pStyle w:val="28"/>
              <w:rPr>
                <w:color w:val="auto"/>
                <w:highlight w:val="none"/>
              </w:rPr>
            </w:pPr>
          </w:p>
        </w:tc>
      </w:tr>
    </w:tbl>
    <w:p>
      <w:pPr>
        <w:ind w:firstLine="480"/>
        <w:rPr>
          <w:color w:val="auto"/>
          <w:highlight w:val="none"/>
        </w:rPr>
      </w:pPr>
      <w:r>
        <w:rPr>
          <w:rFonts w:hint="eastAsia"/>
          <w:color w:val="auto"/>
          <w:highlight w:val="none"/>
        </w:rPr>
        <w:t>2）锅炉烟气</w:t>
      </w:r>
    </w:p>
    <w:p>
      <w:pPr>
        <w:ind w:firstLine="480"/>
        <w:rPr>
          <w:color w:val="auto"/>
          <w:highlight w:val="none"/>
        </w:rPr>
      </w:pPr>
      <w:r>
        <w:rPr>
          <w:rFonts w:hint="eastAsia"/>
          <w:color w:val="auto"/>
          <w:highlight w:val="none"/>
        </w:rPr>
        <w:t>项目生产供热由自设18t/h燃气蒸汽锅炉提供，锅炉烟气执行《锅炉大气污染物排放标准》（GB13271-2014）中新建燃气锅炉污染物排放标准。</w:t>
      </w:r>
    </w:p>
    <w:p>
      <w:pPr>
        <w:pStyle w:val="27"/>
        <w:rPr>
          <w:color w:val="auto"/>
          <w:highlight w:val="none"/>
        </w:rPr>
      </w:pPr>
      <w:r>
        <w:rPr>
          <w:rFonts w:hint="eastAsia"/>
          <w:color w:val="auto"/>
          <w:highlight w:val="none"/>
        </w:rPr>
        <w:t>表</w:t>
      </w:r>
      <w:r>
        <w:rPr>
          <w:rFonts w:cs="Times New Roman"/>
          <w:color w:val="auto"/>
          <w:highlight w:val="none"/>
        </w:rPr>
        <w:t>2.3.3-</w:t>
      </w:r>
      <w:r>
        <w:rPr>
          <w:rFonts w:hint="eastAsia" w:cs="Times New Roman"/>
          <w:color w:val="auto"/>
          <w:highlight w:val="none"/>
        </w:rPr>
        <w:t>5</w:t>
      </w:r>
      <w:r>
        <w:rPr>
          <w:rFonts w:hint="eastAsia"/>
          <w:color w:val="auto"/>
          <w:highlight w:val="none"/>
        </w:rPr>
        <w:t xml:space="preserve">    新建锅炉大气污染物排放浓度限值</w:t>
      </w:r>
    </w:p>
    <w:tbl>
      <w:tblPr>
        <w:tblStyle w:val="2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905"/>
        <w:gridCol w:w="2906"/>
        <w:gridCol w:w="290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vMerge w:val="restart"/>
            <w:tcBorders>
              <w:tl2br w:val="nil"/>
              <w:tr2bl w:val="nil"/>
            </w:tcBorders>
            <w:vAlign w:val="center"/>
          </w:tcPr>
          <w:p>
            <w:pPr>
              <w:pStyle w:val="28"/>
              <w:rPr>
                <w:color w:val="auto"/>
                <w:highlight w:val="none"/>
              </w:rPr>
            </w:pPr>
            <w:r>
              <w:rPr>
                <w:rFonts w:hint="eastAsia"/>
                <w:color w:val="auto"/>
                <w:highlight w:val="none"/>
              </w:rPr>
              <w:t>污染物项目</w:t>
            </w:r>
          </w:p>
        </w:tc>
        <w:tc>
          <w:tcPr>
            <w:tcW w:w="1666" w:type="pct"/>
            <w:tcBorders>
              <w:tl2br w:val="nil"/>
              <w:tr2bl w:val="nil"/>
            </w:tcBorders>
            <w:vAlign w:val="center"/>
          </w:tcPr>
          <w:p>
            <w:pPr>
              <w:pStyle w:val="28"/>
              <w:rPr>
                <w:color w:val="auto"/>
                <w:highlight w:val="none"/>
              </w:rPr>
            </w:pPr>
            <w:r>
              <w:rPr>
                <w:rFonts w:hint="eastAsia"/>
                <w:color w:val="auto"/>
                <w:highlight w:val="none"/>
              </w:rPr>
              <w:t>限值（</w:t>
            </w:r>
            <w:r>
              <w:rPr>
                <w:color w:val="auto"/>
                <w:highlight w:val="none"/>
              </w:rPr>
              <w:t>mg/m</w:t>
            </w:r>
            <w:r>
              <w:rPr>
                <w:color w:val="auto"/>
                <w:highlight w:val="none"/>
                <w:vertAlign w:val="superscript"/>
              </w:rPr>
              <w:t>3</w:t>
            </w:r>
            <w:r>
              <w:rPr>
                <w:rFonts w:hint="eastAsia"/>
                <w:color w:val="auto"/>
                <w:highlight w:val="none"/>
              </w:rPr>
              <w:t>）</w:t>
            </w:r>
          </w:p>
        </w:tc>
        <w:tc>
          <w:tcPr>
            <w:tcW w:w="1667" w:type="pct"/>
            <w:vMerge w:val="restart"/>
            <w:tcBorders>
              <w:tl2br w:val="nil"/>
              <w:tr2bl w:val="nil"/>
            </w:tcBorders>
            <w:vAlign w:val="center"/>
          </w:tcPr>
          <w:p>
            <w:pPr>
              <w:pStyle w:val="28"/>
              <w:rPr>
                <w:color w:val="auto"/>
                <w:highlight w:val="none"/>
              </w:rPr>
            </w:pPr>
            <w:r>
              <w:rPr>
                <w:rFonts w:hint="eastAsia"/>
                <w:color w:val="auto"/>
                <w:highlight w:val="none"/>
              </w:rPr>
              <w:t>污染物排放监控位置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vMerge w:val="continue"/>
            <w:tcBorders>
              <w:tl2br w:val="nil"/>
              <w:tr2bl w:val="nil"/>
            </w:tcBorders>
            <w:vAlign w:val="center"/>
          </w:tcPr>
          <w:p>
            <w:pPr>
              <w:pStyle w:val="28"/>
              <w:rPr>
                <w:color w:val="auto"/>
                <w:highlight w:val="none"/>
              </w:rPr>
            </w:pPr>
          </w:p>
        </w:tc>
        <w:tc>
          <w:tcPr>
            <w:tcW w:w="1666" w:type="pct"/>
            <w:tcBorders>
              <w:tl2br w:val="nil"/>
              <w:tr2bl w:val="nil"/>
            </w:tcBorders>
            <w:vAlign w:val="center"/>
          </w:tcPr>
          <w:p>
            <w:pPr>
              <w:pStyle w:val="28"/>
              <w:rPr>
                <w:color w:val="auto"/>
                <w:highlight w:val="none"/>
              </w:rPr>
            </w:pPr>
            <w:r>
              <w:rPr>
                <w:rFonts w:hint="eastAsia"/>
                <w:color w:val="auto"/>
                <w:highlight w:val="none"/>
              </w:rPr>
              <w:t>燃气锅炉</w:t>
            </w:r>
          </w:p>
        </w:tc>
        <w:tc>
          <w:tcPr>
            <w:tcW w:w="1667"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vAlign w:val="center"/>
          </w:tcPr>
          <w:p>
            <w:pPr>
              <w:pStyle w:val="28"/>
              <w:rPr>
                <w:color w:val="auto"/>
                <w:highlight w:val="none"/>
              </w:rPr>
            </w:pPr>
            <w:r>
              <w:rPr>
                <w:rFonts w:hint="eastAsia"/>
                <w:color w:val="auto"/>
                <w:highlight w:val="none"/>
              </w:rPr>
              <w:t>颗粒物</w:t>
            </w:r>
          </w:p>
        </w:tc>
        <w:tc>
          <w:tcPr>
            <w:tcW w:w="1666" w:type="pct"/>
            <w:tcBorders>
              <w:tl2br w:val="nil"/>
              <w:tr2bl w:val="nil"/>
            </w:tcBorders>
            <w:vAlign w:val="center"/>
          </w:tcPr>
          <w:p>
            <w:pPr>
              <w:pStyle w:val="28"/>
              <w:rPr>
                <w:color w:val="auto"/>
                <w:highlight w:val="none"/>
              </w:rPr>
            </w:pPr>
            <w:r>
              <w:rPr>
                <w:rFonts w:hint="eastAsia"/>
                <w:color w:val="auto"/>
                <w:highlight w:val="none"/>
              </w:rPr>
              <w:t>20</w:t>
            </w:r>
          </w:p>
        </w:tc>
        <w:tc>
          <w:tcPr>
            <w:tcW w:w="1667" w:type="pct"/>
            <w:vMerge w:val="restart"/>
            <w:tcBorders>
              <w:tl2br w:val="nil"/>
              <w:tr2bl w:val="nil"/>
            </w:tcBorders>
            <w:vAlign w:val="center"/>
          </w:tcPr>
          <w:p>
            <w:pPr>
              <w:pStyle w:val="28"/>
              <w:rPr>
                <w:color w:val="auto"/>
                <w:highlight w:val="none"/>
              </w:rPr>
            </w:pPr>
            <w:r>
              <w:rPr>
                <w:rFonts w:hint="eastAsia"/>
                <w:color w:val="auto"/>
                <w:highlight w:val="none"/>
              </w:rPr>
              <w:t>烟囱或烟道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vAlign w:val="center"/>
          </w:tcPr>
          <w:p>
            <w:pPr>
              <w:pStyle w:val="28"/>
              <w:rPr>
                <w:color w:val="auto"/>
                <w:highlight w:val="none"/>
              </w:rPr>
            </w:pPr>
            <w:r>
              <w:rPr>
                <w:rFonts w:hint="eastAsia"/>
                <w:color w:val="auto"/>
                <w:highlight w:val="none"/>
              </w:rPr>
              <w:t>二氧化硫</w:t>
            </w:r>
          </w:p>
        </w:tc>
        <w:tc>
          <w:tcPr>
            <w:tcW w:w="1666" w:type="pct"/>
            <w:tcBorders>
              <w:tl2br w:val="nil"/>
              <w:tr2bl w:val="nil"/>
            </w:tcBorders>
            <w:vAlign w:val="center"/>
          </w:tcPr>
          <w:p>
            <w:pPr>
              <w:pStyle w:val="28"/>
              <w:rPr>
                <w:color w:val="auto"/>
                <w:highlight w:val="none"/>
              </w:rPr>
            </w:pPr>
            <w:r>
              <w:rPr>
                <w:rFonts w:hint="eastAsia"/>
                <w:color w:val="auto"/>
                <w:highlight w:val="none"/>
              </w:rPr>
              <w:t>50</w:t>
            </w:r>
          </w:p>
        </w:tc>
        <w:tc>
          <w:tcPr>
            <w:tcW w:w="1667"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vAlign w:val="center"/>
          </w:tcPr>
          <w:p>
            <w:pPr>
              <w:pStyle w:val="28"/>
              <w:rPr>
                <w:color w:val="auto"/>
                <w:highlight w:val="none"/>
              </w:rPr>
            </w:pPr>
            <w:r>
              <w:rPr>
                <w:rFonts w:hint="eastAsia"/>
                <w:color w:val="auto"/>
                <w:highlight w:val="none"/>
              </w:rPr>
              <w:t>氮氧化物</w:t>
            </w:r>
          </w:p>
        </w:tc>
        <w:tc>
          <w:tcPr>
            <w:tcW w:w="1666" w:type="pct"/>
            <w:tcBorders>
              <w:tl2br w:val="nil"/>
              <w:tr2bl w:val="nil"/>
            </w:tcBorders>
            <w:vAlign w:val="center"/>
          </w:tcPr>
          <w:p>
            <w:pPr>
              <w:pStyle w:val="28"/>
              <w:rPr>
                <w:color w:val="auto"/>
                <w:highlight w:val="none"/>
              </w:rPr>
            </w:pPr>
            <w:r>
              <w:rPr>
                <w:rFonts w:hint="eastAsia"/>
                <w:color w:val="auto"/>
                <w:highlight w:val="none"/>
              </w:rPr>
              <w:t>200</w:t>
            </w:r>
          </w:p>
        </w:tc>
        <w:tc>
          <w:tcPr>
            <w:tcW w:w="1667"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vAlign w:val="center"/>
          </w:tcPr>
          <w:p>
            <w:pPr>
              <w:pStyle w:val="28"/>
              <w:rPr>
                <w:color w:val="auto"/>
                <w:highlight w:val="none"/>
              </w:rPr>
            </w:pPr>
            <w:r>
              <w:rPr>
                <w:rFonts w:hint="eastAsia"/>
                <w:color w:val="auto"/>
                <w:highlight w:val="none"/>
              </w:rPr>
              <w:t>排气筒高度</w:t>
            </w:r>
          </w:p>
        </w:tc>
        <w:tc>
          <w:tcPr>
            <w:tcW w:w="3333" w:type="pct"/>
            <w:gridSpan w:val="2"/>
            <w:tcBorders>
              <w:tl2br w:val="nil"/>
              <w:tr2bl w:val="nil"/>
            </w:tcBorders>
            <w:vAlign w:val="center"/>
          </w:tcPr>
          <w:p>
            <w:pPr>
              <w:pStyle w:val="28"/>
              <w:rPr>
                <w:color w:val="auto"/>
                <w:highlight w:val="none"/>
              </w:rPr>
            </w:pPr>
            <w:r>
              <w:rPr>
                <w:rFonts w:hint="eastAsia"/>
                <w:color w:val="auto"/>
                <w:highlight w:val="none"/>
              </w:rPr>
              <w:t>不低于8m</w:t>
            </w:r>
          </w:p>
        </w:tc>
      </w:tr>
    </w:tbl>
    <w:p>
      <w:pPr>
        <w:numPr>
          <w:ilvl w:val="0"/>
          <w:numId w:val="3"/>
        </w:numPr>
        <w:ind w:firstLine="480"/>
        <w:rPr>
          <w:color w:val="auto"/>
          <w:highlight w:val="none"/>
        </w:rPr>
      </w:pPr>
      <w:r>
        <w:rPr>
          <w:rFonts w:hint="eastAsia"/>
          <w:color w:val="auto"/>
          <w:highlight w:val="none"/>
        </w:rPr>
        <w:t>食堂油烟</w:t>
      </w:r>
    </w:p>
    <w:p>
      <w:pPr>
        <w:ind w:firstLine="480"/>
        <w:rPr>
          <w:color w:val="auto"/>
          <w:highlight w:val="none"/>
        </w:rPr>
      </w:pPr>
      <w:r>
        <w:rPr>
          <w:rFonts w:hint="eastAsia"/>
          <w:color w:val="auto"/>
          <w:highlight w:val="none"/>
        </w:rPr>
        <w:t>拟建项目食堂废气排放执行《饮食业油烟排放标准（试行）》（GB18483-2001）。</w:t>
      </w:r>
    </w:p>
    <w:p>
      <w:pPr>
        <w:pStyle w:val="27"/>
        <w:rPr>
          <w:rFonts w:cs="Times New Roman"/>
          <w:bCs/>
          <w:color w:val="auto"/>
          <w:szCs w:val="21"/>
          <w:highlight w:val="none"/>
        </w:rPr>
      </w:pPr>
      <w:r>
        <w:rPr>
          <w:rFonts w:cs="Times New Roman"/>
          <w:bCs/>
          <w:color w:val="auto"/>
          <w:szCs w:val="21"/>
          <w:highlight w:val="none"/>
        </w:rPr>
        <w:t>表</w:t>
      </w:r>
      <w:r>
        <w:rPr>
          <w:rFonts w:cs="Times New Roman"/>
          <w:color w:val="auto"/>
          <w:highlight w:val="none"/>
        </w:rPr>
        <w:t>2.3.3-</w:t>
      </w:r>
      <w:r>
        <w:rPr>
          <w:rFonts w:hint="eastAsia" w:cs="Times New Roman"/>
          <w:color w:val="auto"/>
          <w:highlight w:val="none"/>
        </w:rPr>
        <w:t>6</w:t>
      </w:r>
      <w:r>
        <w:rPr>
          <w:rFonts w:cs="Times New Roman"/>
          <w:bCs/>
          <w:color w:val="auto"/>
          <w:szCs w:val="21"/>
          <w:highlight w:val="none"/>
        </w:rPr>
        <w:t xml:space="preserve">     《饮食业油烟排放标准（试行）》（GB13271-2001）</w:t>
      </w:r>
    </w:p>
    <w:tbl>
      <w:tblPr>
        <w:tblStyle w:val="19"/>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047"/>
        <w:gridCol w:w="267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3467" w:type="pct"/>
            <w:tcBorders>
              <w:tl2br w:val="nil"/>
              <w:tr2bl w:val="nil"/>
            </w:tcBorders>
            <w:vAlign w:val="center"/>
          </w:tcPr>
          <w:p>
            <w:pPr>
              <w:pStyle w:val="28"/>
              <w:rPr>
                <w:color w:val="auto"/>
                <w:highlight w:val="none"/>
              </w:rPr>
            </w:pPr>
            <w:r>
              <w:rPr>
                <w:color w:val="auto"/>
                <w:highlight w:val="none"/>
              </w:rPr>
              <w:t>规模</w:t>
            </w:r>
          </w:p>
        </w:tc>
        <w:tc>
          <w:tcPr>
            <w:tcW w:w="1532" w:type="pct"/>
            <w:tcBorders>
              <w:tl2br w:val="nil"/>
              <w:tr2bl w:val="nil"/>
            </w:tcBorders>
            <w:vAlign w:val="center"/>
          </w:tcPr>
          <w:p>
            <w:pPr>
              <w:pStyle w:val="28"/>
              <w:rPr>
                <w:color w:val="auto"/>
                <w:highlight w:val="none"/>
              </w:rPr>
            </w:pPr>
            <w:r>
              <w:rPr>
                <w:color w:val="auto"/>
                <w:highlight w:val="none"/>
              </w:rPr>
              <w:t>大型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3467" w:type="pct"/>
            <w:tcBorders>
              <w:tl2br w:val="nil"/>
              <w:tr2bl w:val="nil"/>
            </w:tcBorders>
            <w:vAlign w:val="center"/>
          </w:tcPr>
          <w:p>
            <w:pPr>
              <w:pStyle w:val="28"/>
              <w:rPr>
                <w:color w:val="auto"/>
                <w:highlight w:val="none"/>
              </w:rPr>
            </w:pPr>
            <w:r>
              <w:rPr>
                <w:color w:val="auto"/>
                <w:highlight w:val="none"/>
              </w:rPr>
              <w:t>基准灶头数</w:t>
            </w:r>
          </w:p>
        </w:tc>
        <w:tc>
          <w:tcPr>
            <w:tcW w:w="1532" w:type="pct"/>
            <w:tcBorders>
              <w:tl2br w:val="nil"/>
              <w:tr2bl w:val="nil"/>
            </w:tcBorders>
            <w:vAlign w:val="center"/>
          </w:tcPr>
          <w:p>
            <w:pPr>
              <w:pStyle w:val="28"/>
              <w:rPr>
                <w:color w:val="auto"/>
                <w:highlight w:val="none"/>
              </w:rPr>
            </w:pPr>
            <w:r>
              <w:rPr>
                <w:color w:val="auto"/>
                <w:highlight w:val="none"/>
              </w:rPr>
              <w:t>≥6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3467" w:type="pct"/>
            <w:tcBorders>
              <w:tl2br w:val="nil"/>
              <w:tr2bl w:val="nil"/>
            </w:tcBorders>
            <w:vAlign w:val="center"/>
          </w:tcPr>
          <w:p>
            <w:pPr>
              <w:pStyle w:val="28"/>
              <w:rPr>
                <w:color w:val="auto"/>
                <w:highlight w:val="none"/>
              </w:rPr>
            </w:pPr>
            <w:r>
              <w:rPr>
                <w:color w:val="auto"/>
                <w:highlight w:val="none"/>
              </w:rPr>
              <w:t>对应灶头总功率（10</w:t>
            </w:r>
            <w:r>
              <w:rPr>
                <w:color w:val="auto"/>
                <w:highlight w:val="none"/>
                <w:vertAlign w:val="superscript"/>
              </w:rPr>
              <w:t>8</w:t>
            </w:r>
            <w:r>
              <w:rPr>
                <w:color w:val="auto"/>
                <w:highlight w:val="none"/>
              </w:rPr>
              <w:t>J/h）</w:t>
            </w:r>
          </w:p>
        </w:tc>
        <w:tc>
          <w:tcPr>
            <w:tcW w:w="1532" w:type="pct"/>
            <w:tcBorders>
              <w:tl2br w:val="nil"/>
              <w:tr2bl w:val="nil"/>
            </w:tcBorders>
            <w:vAlign w:val="center"/>
          </w:tcPr>
          <w:p>
            <w:pPr>
              <w:pStyle w:val="28"/>
              <w:rPr>
                <w:color w:val="auto"/>
                <w:highlight w:val="none"/>
              </w:rPr>
            </w:pPr>
            <w:r>
              <w:rPr>
                <w:color w:val="auto"/>
                <w:highlight w:val="none"/>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3467" w:type="pct"/>
            <w:tcBorders>
              <w:tl2br w:val="nil"/>
              <w:tr2bl w:val="nil"/>
            </w:tcBorders>
            <w:vAlign w:val="center"/>
          </w:tcPr>
          <w:p>
            <w:pPr>
              <w:pStyle w:val="28"/>
              <w:rPr>
                <w:color w:val="auto"/>
                <w:highlight w:val="none"/>
              </w:rPr>
            </w:pPr>
            <w:r>
              <w:rPr>
                <w:color w:val="auto"/>
                <w:highlight w:val="none"/>
              </w:rPr>
              <w:t>对应排气罩灶面总投影面积（m</w:t>
            </w:r>
            <w:r>
              <w:rPr>
                <w:color w:val="auto"/>
                <w:highlight w:val="none"/>
                <w:vertAlign w:val="superscript"/>
              </w:rPr>
              <w:t>2</w:t>
            </w:r>
            <w:r>
              <w:rPr>
                <w:color w:val="auto"/>
                <w:highlight w:val="none"/>
              </w:rPr>
              <w:t>）</w:t>
            </w:r>
          </w:p>
        </w:tc>
        <w:tc>
          <w:tcPr>
            <w:tcW w:w="1532" w:type="pct"/>
            <w:tcBorders>
              <w:tl2br w:val="nil"/>
              <w:tr2bl w:val="nil"/>
            </w:tcBorders>
            <w:vAlign w:val="center"/>
          </w:tcPr>
          <w:p>
            <w:pPr>
              <w:pStyle w:val="28"/>
              <w:rPr>
                <w:color w:val="auto"/>
                <w:highlight w:val="none"/>
              </w:rPr>
            </w:pPr>
            <w:r>
              <w:rPr>
                <w:color w:val="auto"/>
                <w:highlight w:val="none"/>
              </w:rPr>
              <w:t>≥6.6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467" w:type="pct"/>
            <w:tcBorders>
              <w:tl2br w:val="nil"/>
              <w:tr2bl w:val="nil"/>
            </w:tcBorders>
            <w:vAlign w:val="center"/>
          </w:tcPr>
          <w:p>
            <w:pPr>
              <w:pStyle w:val="28"/>
              <w:rPr>
                <w:color w:val="auto"/>
                <w:highlight w:val="none"/>
              </w:rPr>
            </w:pPr>
            <w:r>
              <w:rPr>
                <w:color w:val="auto"/>
                <w:highlight w:val="none"/>
              </w:rPr>
              <w:t>最高允许排放浓度（mg/m³）</w:t>
            </w:r>
          </w:p>
        </w:tc>
        <w:tc>
          <w:tcPr>
            <w:tcW w:w="1532" w:type="pct"/>
            <w:tcBorders>
              <w:tl2br w:val="nil"/>
              <w:tr2bl w:val="nil"/>
            </w:tcBorders>
            <w:vAlign w:val="center"/>
          </w:tcPr>
          <w:p>
            <w:pPr>
              <w:pStyle w:val="28"/>
              <w:rPr>
                <w:color w:val="auto"/>
                <w:highlight w:val="none"/>
              </w:rPr>
            </w:pPr>
            <w:r>
              <w:rPr>
                <w:color w:val="auto"/>
                <w:highlight w:val="none"/>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467" w:type="pct"/>
            <w:tcBorders>
              <w:tl2br w:val="nil"/>
              <w:tr2bl w:val="nil"/>
            </w:tcBorders>
            <w:vAlign w:val="center"/>
          </w:tcPr>
          <w:p>
            <w:pPr>
              <w:pStyle w:val="28"/>
              <w:rPr>
                <w:color w:val="auto"/>
                <w:highlight w:val="none"/>
              </w:rPr>
            </w:pPr>
            <w:r>
              <w:rPr>
                <w:color w:val="auto"/>
                <w:highlight w:val="none"/>
              </w:rPr>
              <w:t>净化设施最低去除效率%</w:t>
            </w:r>
          </w:p>
        </w:tc>
        <w:tc>
          <w:tcPr>
            <w:tcW w:w="1532" w:type="pct"/>
            <w:tcBorders>
              <w:tl2br w:val="nil"/>
              <w:tr2bl w:val="nil"/>
            </w:tcBorders>
            <w:vAlign w:val="center"/>
          </w:tcPr>
          <w:p>
            <w:pPr>
              <w:pStyle w:val="28"/>
              <w:rPr>
                <w:color w:val="auto"/>
                <w:highlight w:val="none"/>
              </w:rPr>
            </w:pPr>
            <w:r>
              <w:rPr>
                <w:color w:val="auto"/>
                <w:highlight w:val="none"/>
              </w:rPr>
              <w:t>85</w:t>
            </w:r>
          </w:p>
        </w:tc>
      </w:tr>
    </w:tbl>
    <w:p>
      <w:pPr>
        <w:ind w:firstLine="480"/>
        <w:rPr>
          <w:color w:val="auto"/>
          <w:highlight w:val="none"/>
        </w:rPr>
      </w:pPr>
      <w:r>
        <w:rPr>
          <w:rFonts w:hint="eastAsia"/>
          <w:color w:val="auto"/>
          <w:highlight w:val="none"/>
        </w:rPr>
        <w:t>（2）废水排放标准</w:t>
      </w:r>
    </w:p>
    <w:p>
      <w:pPr>
        <w:ind w:firstLine="480"/>
        <w:rPr>
          <w:color w:val="auto"/>
          <w:highlight w:val="none"/>
        </w:rPr>
      </w:pPr>
      <w:r>
        <w:rPr>
          <w:rFonts w:hint="eastAsia"/>
          <w:color w:val="auto"/>
          <w:highlight w:val="none"/>
        </w:rPr>
        <w:t>本项目属于</w:t>
      </w:r>
      <w:r>
        <w:rPr>
          <w:color w:val="auto"/>
          <w:highlight w:val="none"/>
        </w:rPr>
        <w:t>肉类加工工业</w:t>
      </w:r>
      <w:r>
        <w:rPr>
          <w:rFonts w:hint="eastAsia"/>
          <w:color w:val="auto"/>
          <w:highlight w:val="none"/>
        </w:rPr>
        <w:t>，</w:t>
      </w:r>
      <w:r>
        <w:rPr>
          <w:color w:val="auto"/>
          <w:highlight w:val="none"/>
        </w:rPr>
        <w:t>废水排放执行《肉类加工工业水污染物排放标准》(GB13457-92)表3</w:t>
      </w:r>
      <w:r>
        <w:rPr>
          <w:rFonts w:hint="eastAsia"/>
          <w:color w:val="auto"/>
          <w:highlight w:val="none"/>
        </w:rPr>
        <w:t>禽类屠宰加工</w:t>
      </w:r>
      <w:r>
        <w:rPr>
          <w:color w:val="auto"/>
          <w:highlight w:val="none"/>
        </w:rPr>
        <w:t>三级标准。COD</w:t>
      </w:r>
      <w:r>
        <w:rPr>
          <w:rFonts w:hint="eastAsia"/>
          <w:color w:val="auto"/>
          <w:highlight w:val="none"/>
        </w:rPr>
        <w:t>、氨氮同时满足污水</w:t>
      </w:r>
      <w:r>
        <w:rPr>
          <w:rFonts w:hint="eastAsia"/>
          <w:color w:val="auto"/>
          <w:highlight w:val="none"/>
          <w:lang w:eastAsia="zh-CN"/>
        </w:rPr>
        <w:t>接收</w:t>
      </w:r>
      <w:r>
        <w:rPr>
          <w:rFonts w:hint="eastAsia"/>
          <w:color w:val="auto"/>
          <w:highlight w:val="none"/>
        </w:rPr>
        <w:t>协议标准，其余污染物同时满足《</w:t>
      </w:r>
      <w:r>
        <w:rPr>
          <w:color w:val="auto"/>
          <w:highlight w:val="none"/>
        </w:rPr>
        <w:t>污水排入城镇下水道水质标准</w:t>
      </w:r>
      <w:r>
        <w:rPr>
          <w:rFonts w:hint="eastAsia"/>
          <w:color w:val="auto"/>
          <w:highlight w:val="none"/>
        </w:rPr>
        <w:t>》</w:t>
      </w:r>
      <w:r>
        <w:rPr>
          <w:color w:val="auto"/>
          <w:highlight w:val="none"/>
        </w:rPr>
        <w:t>(GB T 31962-2015)</w:t>
      </w:r>
      <w:r>
        <w:rPr>
          <w:rFonts w:hint="eastAsia"/>
          <w:color w:val="auto"/>
          <w:highlight w:val="none"/>
        </w:rPr>
        <w:t>C级标准。</w:t>
      </w:r>
    </w:p>
    <w:p>
      <w:pPr>
        <w:pStyle w:val="27"/>
        <w:rPr>
          <w:b w:val="0"/>
          <w:bCs/>
          <w:color w:val="auto"/>
          <w:highlight w:val="none"/>
        </w:rPr>
      </w:pPr>
      <w:r>
        <w:rPr>
          <w:rFonts w:cs="Times New Roman"/>
          <w:bCs/>
          <w:color w:val="auto"/>
          <w:szCs w:val="21"/>
          <w:highlight w:val="none"/>
        </w:rPr>
        <w:t>表</w:t>
      </w:r>
      <w:r>
        <w:rPr>
          <w:rFonts w:cs="Times New Roman"/>
          <w:color w:val="auto"/>
          <w:highlight w:val="none"/>
        </w:rPr>
        <w:t>2.3.3-</w:t>
      </w:r>
      <w:r>
        <w:rPr>
          <w:rFonts w:hint="eastAsia" w:cs="Times New Roman"/>
          <w:color w:val="auto"/>
          <w:highlight w:val="none"/>
        </w:rPr>
        <w:t>7    废水污染物排放标准   单位：mg/L(pH无量纲)</w:t>
      </w:r>
    </w:p>
    <w:tbl>
      <w:tblPr>
        <w:tblStyle w:val="19"/>
        <w:tblW w:w="4999"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257"/>
        <w:gridCol w:w="1781"/>
        <w:gridCol w:w="1842"/>
        <w:gridCol w:w="362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739" w:type="pct"/>
            <w:vMerge w:val="restart"/>
            <w:tcBorders>
              <w:top w:val="single" w:color="auto" w:sz="12" w:space="0"/>
            </w:tcBorders>
            <w:vAlign w:val="center"/>
          </w:tcPr>
          <w:p>
            <w:pPr>
              <w:pStyle w:val="28"/>
              <w:rPr>
                <w:color w:val="auto"/>
                <w:highlight w:val="none"/>
              </w:rPr>
            </w:pPr>
            <w:r>
              <w:rPr>
                <w:color w:val="auto"/>
                <w:highlight w:val="none"/>
              </w:rPr>
              <w:t>项目</w:t>
            </w:r>
          </w:p>
        </w:tc>
        <w:tc>
          <w:tcPr>
            <w:tcW w:w="2130" w:type="pct"/>
            <w:gridSpan w:val="2"/>
            <w:tcBorders>
              <w:top w:val="single" w:color="auto" w:sz="12" w:space="0"/>
            </w:tcBorders>
            <w:vAlign w:val="center"/>
          </w:tcPr>
          <w:p>
            <w:pPr>
              <w:pStyle w:val="28"/>
              <w:rPr>
                <w:color w:val="auto"/>
                <w:highlight w:val="none"/>
              </w:rPr>
            </w:pPr>
            <w:r>
              <w:rPr>
                <w:color w:val="auto"/>
                <w:highlight w:val="none"/>
              </w:rPr>
              <w:t>《肉类加工工业水污染物排放标准》（GB13457-92）</w:t>
            </w:r>
          </w:p>
        </w:tc>
        <w:tc>
          <w:tcPr>
            <w:tcW w:w="2130" w:type="pct"/>
            <w:tcBorders>
              <w:top w:val="single" w:color="auto" w:sz="12" w:space="0"/>
            </w:tcBorders>
            <w:vAlign w:val="center"/>
          </w:tcPr>
          <w:p>
            <w:pPr>
              <w:pStyle w:val="28"/>
              <w:rPr>
                <w:color w:val="auto"/>
                <w:highlight w:val="none"/>
              </w:rPr>
            </w:pPr>
            <w:r>
              <w:rPr>
                <w:rFonts w:hint="eastAsia"/>
                <w:color w:val="auto"/>
                <w:highlight w:val="none"/>
              </w:rPr>
              <w:t>《</w:t>
            </w:r>
            <w:r>
              <w:rPr>
                <w:color w:val="auto"/>
                <w:highlight w:val="none"/>
              </w:rPr>
              <w:t>污水排入城镇下水道水质标准</w:t>
            </w:r>
            <w:r>
              <w:rPr>
                <w:rFonts w:hint="eastAsia"/>
                <w:color w:val="auto"/>
                <w:highlight w:val="none"/>
              </w:rPr>
              <w:t>》</w:t>
            </w:r>
            <w:r>
              <w:rPr>
                <w:color w:val="auto"/>
                <w:highlight w:val="none"/>
              </w:rPr>
              <w:t>(GB T 31962-2015)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739" w:type="pct"/>
            <w:vMerge w:val="continue"/>
            <w:vAlign w:val="center"/>
          </w:tcPr>
          <w:p>
            <w:pPr>
              <w:pStyle w:val="28"/>
              <w:rPr>
                <w:color w:val="auto"/>
                <w:highlight w:val="none"/>
              </w:rPr>
            </w:pPr>
          </w:p>
        </w:tc>
        <w:tc>
          <w:tcPr>
            <w:tcW w:w="2130" w:type="pct"/>
            <w:gridSpan w:val="2"/>
            <w:vAlign w:val="center"/>
          </w:tcPr>
          <w:p>
            <w:pPr>
              <w:pStyle w:val="28"/>
              <w:rPr>
                <w:color w:val="auto"/>
                <w:highlight w:val="none"/>
              </w:rPr>
            </w:pPr>
            <w:r>
              <w:rPr>
                <w:color w:val="auto"/>
                <w:highlight w:val="none"/>
              </w:rPr>
              <w:t>三级</w:t>
            </w:r>
          </w:p>
        </w:tc>
        <w:tc>
          <w:tcPr>
            <w:tcW w:w="2130" w:type="pct"/>
            <w:vAlign w:val="center"/>
          </w:tcPr>
          <w:p>
            <w:pPr>
              <w:pStyle w:val="28"/>
              <w:rPr>
                <w:color w:val="auto"/>
                <w:highlight w:val="none"/>
              </w:rPr>
            </w:pPr>
            <w:r>
              <w:rPr>
                <w:rFonts w:hint="eastAsia"/>
                <w:color w:val="auto"/>
                <w:highlight w:val="none"/>
              </w:rPr>
              <w:t>C级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739" w:type="pct"/>
            <w:vAlign w:val="center"/>
          </w:tcPr>
          <w:p>
            <w:pPr>
              <w:pStyle w:val="28"/>
              <w:rPr>
                <w:color w:val="auto"/>
                <w:highlight w:val="none"/>
              </w:rPr>
            </w:pPr>
            <w:r>
              <w:rPr>
                <w:color w:val="auto"/>
                <w:highlight w:val="none"/>
              </w:rPr>
              <w:t>pH</w:t>
            </w:r>
          </w:p>
        </w:tc>
        <w:tc>
          <w:tcPr>
            <w:tcW w:w="1047" w:type="pct"/>
            <w:vAlign w:val="center"/>
          </w:tcPr>
          <w:p>
            <w:pPr>
              <w:pStyle w:val="28"/>
              <w:rPr>
                <w:color w:val="auto"/>
                <w:highlight w:val="none"/>
              </w:rPr>
            </w:pPr>
            <w:r>
              <w:rPr>
                <w:color w:val="auto"/>
                <w:highlight w:val="none"/>
              </w:rPr>
              <w:t>—</w:t>
            </w:r>
          </w:p>
        </w:tc>
        <w:tc>
          <w:tcPr>
            <w:tcW w:w="1082" w:type="pct"/>
            <w:vAlign w:val="center"/>
          </w:tcPr>
          <w:p>
            <w:pPr>
              <w:pStyle w:val="28"/>
              <w:rPr>
                <w:color w:val="auto"/>
                <w:highlight w:val="none"/>
              </w:rPr>
            </w:pPr>
            <w:r>
              <w:rPr>
                <w:color w:val="auto"/>
                <w:highlight w:val="none"/>
              </w:rPr>
              <w:t>6~8.5</w:t>
            </w:r>
          </w:p>
        </w:tc>
        <w:tc>
          <w:tcPr>
            <w:tcW w:w="2130" w:type="pct"/>
            <w:vAlign w:val="center"/>
          </w:tcPr>
          <w:p>
            <w:pPr>
              <w:pStyle w:val="28"/>
              <w:rPr>
                <w:color w:val="auto"/>
                <w:highlight w:val="none"/>
              </w:rPr>
            </w:pPr>
            <w:r>
              <w:rPr>
                <w:rFonts w:hint="eastAsia"/>
                <w:color w:val="auto"/>
                <w:highlight w:val="none"/>
              </w:rPr>
              <w:t>5.6-9.5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739" w:type="pct"/>
            <w:vAlign w:val="center"/>
          </w:tcPr>
          <w:p>
            <w:pPr>
              <w:pStyle w:val="28"/>
              <w:rPr>
                <w:color w:val="auto"/>
                <w:highlight w:val="none"/>
              </w:rPr>
            </w:pPr>
            <w:r>
              <w:rPr>
                <w:color w:val="auto"/>
                <w:highlight w:val="none"/>
              </w:rPr>
              <w:t>COD</w:t>
            </w:r>
          </w:p>
        </w:tc>
        <w:tc>
          <w:tcPr>
            <w:tcW w:w="1047" w:type="pct"/>
            <w:vAlign w:val="center"/>
          </w:tcPr>
          <w:p>
            <w:pPr>
              <w:pStyle w:val="28"/>
              <w:rPr>
                <w:color w:val="auto"/>
                <w:highlight w:val="none"/>
              </w:rPr>
            </w:pPr>
            <w:r>
              <w:rPr>
                <w:color w:val="auto"/>
                <w:highlight w:val="none"/>
              </w:rPr>
              <w:t>mg/L</w:t>
            </w:r>
          </w:p>
        </w:tc>
        <w:tc>
          <w:tcPr>
            <w:tcW w:w="1082" w:type="pct"/>
            <w:vAlign w:val="center"/>
          </w:tcPr>
          <w:p>
            <w:pPr>
              <w:pStyle w:val="28"/>
              <w:rPr>
                <w:color w:val="auto"/>
                <w:highlight w:val="none"/>
              </w:rPr>
            </w:pPr>
            <w:r>
              <w:rPr>
                <w:color w:val="auto"/>
                <w:highlight w:val="none"/>
              </w:rPr>
              <w:t>500</w:t>
            </w:r>
          </w:p>
        </w:tc>
        <w:tc>
          <w:tcPr>
            <w:tcW w:w="2130" w:type="pct"/>
            <w:vAlign w:val="center"/>
          </w:tcPr>
          <w:p>
            <w:pPr>
              <w:pStyle w:val="28"/>
              <w:rPr>
                <w:color w:val="auto"/>
                <w:highlight w:val="none"/>
              </w:rPr>
            </w:pPr>
            <w:r>
              <w:rPr>
                <w:rFonts w:hint="eastAsia"/>
                <w:color w:val="auto"/>
                <w:highlight w:val="none"/>
              </w:rPr>
              <w:t>500（协议标准）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50" w:hRule="atLeast"/>
        </w:trPr>
        <w:tc>
          <w:tcPr>
            <w:tcW w:w="739" w:type="pct"/>
            <w:vAlign w:val="center"/>
          </w:tcPr>
          <w:p>
            <w:pPr>
              <w:pStyle w:val="28"/>
              <w:rPr>
                <w:color w:val="auto"/>
                <w:highlight w:val="none"/>
              </w:rPr>
            </w:pPr>
            <w:r>
              <w:rPr>
                <w:color w:val="auto"/>
                <w:highlight w:val="none"/>
              </w:rPr>
              <w:t>BOD</w:t>
            </w:r>
          </w:p>
        </w:tc>
        <w:tc>
          <w:tcPr>
            <w:tcW w:w="1047" w:type="pct"/>
            <w:vAlign w:val="center"/>
          </w:tcPr>
          <w:p>
            <w:pPr>
              <w:pStyle w:val="28"/>
              <w:rPr>
                <w:color w:val="auto"/>
                <w:highlight w:val="none"/>
              </w:rPr>
            </w:pPr>
            <w:r>
              <w:rPr>
                <w:color w:val="auto"/>
                <w:highlight w:val="none"/>
              </w:rPr>
              <w:t>mg/L</w:t>
            </w:r>
          </w:p>
        </w:tc>
        <w:tc>
          <w:tcPr>
            <w:tcW w:w="1082" w:type="pct"/>
            <w:vAlign w:val="center"/>
          </w:tcPr>
          <w:p>
            <w:pPr>
              <w:pStyle w:val="28"/>
              <w:rPr>
                <w:color w:val="auto"/>
                <w:highlight w:val="none"/>
              </w:rPr>
            </w:pPr>
            <w:r>
              <w:rPr>
                <w:rFonts w:hint="eastAsia"/>
                <w:color w:val="auto"/>
                <w:highlight w:val="none"/>
              </w:rPr>
              <w:t>250</w:t>
            </w:r>
          </w:p>
        </w:tc>
        <w:tc>
          <w:tcPr>
            <w:tcW w:w="2130" w:type="pct"/>
            <w:vAlign w:val="center"/>
          </w:tcPr>
          <w:p>
            <w:pPr>
              <w:pStyle w:val="28"/>
              <w:rPr>
                <w:color w:val="auto"/>
                <w:highlight w:val="none"/>
              </w:rPr>
            </w:pPr>
            <w:r>
              <w:rPr>
                <w:rFonts w:hint="eastAsia"/>
                <w:color w:val="auto"/>
                <w:highlight w:val="none"/>
              </w:rPr>
              <w:t>150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739" w:type="pct"/>
            <w:vAlign w:val="center"/>
          </w:tcPr>
          <w:p>
            <w:pPr>
              <w:pStyle w:val="28"/>
              <w:rPr>
                <w:color w:val="auto"/>
                <w:highlight w:val="none"/>
              </w:rPr>
            </w:pPr>
            <w:r>
              <w:rPr>
                <w:color w:val="auto"/>
                <w:highlight w:val="none"/>
              </w:rPr>
              <w:t>SS</w:t>
            </w:r>
          </w:p>
        </w:tc>
        <w:tc>
          <w:tcPr>
            <w:tcW w:w="1047" w:type="pct"/>
            <w:vAlign w:val="center"/>
          </w:tcPr>
          <w:p>
            <w:pPr>
              <w:pStyle w:val="28"/>
              <w:rPr>
                <w:color w:val="auto"/>
                <w:highlight w:val="none"/>
              </w:rPr>
            </w:pPr>
            <w:r>
              <w:rPr>
                <w:color w:val="auto"/>
                <w:highlight w:val="none"/>
              </w:rPr>
              <w:t>mg/L</w:t>
            </w:r>
          </w:p>
        </w:tc>
        <w:tc>
          <w:tcPr>
            <w:tcW w:w="1082" w:type="pct"/>
            <w:vAlign w:val="center"/>
          </w:tcPr>
          <w:p>
            <w:pPr>
              <w:pStyle w:val="28"/>
              <w:rPr>
                <w:color w:val="auto"/>
                <w:highlight w:val="none"/>
              </w:rPr>
            </w:pPr>
            <w:r>
              <w:rPr>
                <w:rFonts w:hint="eastAsia"/>
                <w:color w:val="auto"/>
                <w:highlight w:val="none"/>
              </w:rPr>
              <w:t>300</w:t>
            </w:r>
          </w:p>
        </w:tc>
        <w:tc>
          <w:tcPr>
            <w:tcW w:w="2130" w:type="pct"/>
            <w:vAlign w:val="center"/>
          </w:tcPr>
          <w:p>
            <w:pPr>
              <w:pStyle w:val="28"/>
              <w:rPr>
                <w:color w:val="auto"/>
                <w:highlight w:val="none"/>
              </w:rPr>
            </w:pPr>
            <w:r>
              <w:rPr>
                <w:rFonts w:hint="eastAsia"/>
                <w:color w:val="auto"/>
                <w:highlight w:val="none"/>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739" w:type="pct"/>
            <w:vAlign w:val="center"/>
          </w:tcPr>
          <w:p>
            <w:pPr>
              <w:pStyle w:val="28"/>
              <w:rPr>
                <w:color w:val="auto"/>
                <w:highlight w:val="none"/>
              </w:rPr>
            </w:pPr>
            <w:r>
              <w:rPr>
                <w:color w:val="auto"/>
                <w:highlight w:val="none"/>
              </w:rPr>
              <w:t>氨氮</w:t>
            </w:r>
          </w:p>
        </w:tc>
        <w:tc>
          <w:tcPr>
            <w:tcW w:w="1047" w:type="pct"/>
            <w:vAlign w:val="center"/>
          </w:tcPr>
          <w:p>
            <w:pPr>
              <w:pStyle w:val="28"/>
              <w:rPr>
                <w:color w:val="auto"/>
                <w:highlight w:val="none"/>
              </w:rPr>
            </w:pPr>
            <w:r>
              <w:rPr>
                <w:color w:val="auto"/>
                <w:highlight w:val="none"/>
              </w:rPr>
              <w:t>mg/L</w:t>
            </w:r>
          </w:p>
        </w:tc>
        <w:tc>
          <w:tcPr>
            <w:tcW w:w="1082" w:type="pct"/>
            <w:vAlign w:val="center"/>
          </w:tcPr>
          <w:p>
            <w:pPr>
              <w:pStyle w:val="28"/>
              <w:rPr>
                <w:color w:val="auto"/>
                <w:highlight w:val="none"/>
              </w:rPr>
            </w:pPr>
            <w:r>
              <w:rPr>
                <w:color w:val="auto"/>
                <w:highlight w:val="none"/>
              </w:rPr>
              <w:t>—</w:t>
            </w:r>
          </w:p>
        </w:tc>
        <w:tc>
          <w:tcPr>
            <w:tcW w:w="2130" w:type="pct"/>
            <w:vAlign w:val="center"/>
          </w:tcPr>
          <w:p>
            <w:pPr>
              <w:pStyle w:val="28"/>
              <w:rPr>
                <w:color w:val="auto"/>
                <w:highlight w:val="none"/>
              </w:rPr>
            </w:pPr>
            <w:r>
              <w:rPr>
                <w:rFonts w:hint="eastAsia"/>
                <w:color w:val="auto"/>
                <w:highlight w:val="none"/>
              </w:rPr>
              <w:t>40（协议标准）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739" w:type="pct"/>
            <w:vAlign w:val="center"/>
          </w:tcPr>
          <w:p>
            <w:pPr>
              <w:pStyle w:val="28"/>
              <w:rPr>
                <w:color w:val="auto"/>
                <w:highlight w:val="none"/>
              </w:rPr>
            </w:pPr>
            <w:r>
              <w:rPr>
                <w:color w:val="auto"/>
                <w:highlight w:val="none"/>
              </w:rPr>
              <w:t>动植物油</w:t>
            </w:r>
          </w:p>
        </w:tc>
        <w:tc>
          <w:tcPr>
            <w:tcW w:w="1047" w:type="pct"/>
            <w:vAlign w:val="center"/>
          </w:tcPr>
          <w:p>
            <w:pPr>
              <w:pStyle w:val="28"/>
              <w:rPr>
                <w:color w:val="auto"/>
                <w:highlight w:val="none"/>
              </w:rPr>
            </w:pPr>
            <w:r>
              <w:rPr>
                <w:color w:val="auto"/>
                <w:highlight w:val="none"/>
              </w:rPr>
              <w:t>mg/L</w:t>
            </w:r>
          </w:p>
        </w:tc>
        <w:tc>
          <w:tcPr>
            <w:tcW w:w="1082" w:type="pct"/>
            <w:vAlign w:val="center"/>
          </w:tcPr>
          <w:p>
            <w:pPr>
              <w:pStyle w:val="28"/>
              <w:rPr>
                <w:color w:val="auto"/>
                <w:highlight w:val="none"/>
              </w:rPr>
            </w:pPr>
            <w:r>
              <w:rPr>
                <w:rFonts w:hint="eastAsia"/>
                <w:color w:val="auto"/>
                <w:highlight w:val="none"/>
              </w:rPr>
              <w:t>50</w:t>
            </w:r>
          </w:p>
        </w:tc>
        <w:tc>
          <w:tcPr>
            <w:tcW w:w="2130" w:type="pct"/>
            <w:vAlign w:val="center"/>
          </w:tcPr>
          <w:p>
            <w:pPr>
              <w:pStyle w:val="28"/>
              <w:rPr>
                <w:color w:val="auto"/>
                <w:highlight w:val="none"/>
              </w:rPr>
            </w:pPr>
            <w:r>
              <w:rPr>
                <w:rFonts w:hint="eastAsia"/>
                <w:color w:val="auto"/>
                <w:highlight w:val="none"/>
              </w:rPr>
              <w:t>100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739" w:type="pct"/>
            <w:vAlign w:val="center"/>
          </w:tcPr>
          <w:p>
            <w:pPr>
              <w:pStyle w:val="28"/>
              <w:rPr>
                <w:color w:val="auto"/>
                <w:highlight w:val="none"/>
              </w:rPr>
            </w:pPr>
            <w:r>
              <w:rPr>
                <w:color w:val="auto"/>
                <w:highlight w:val="none"/>
              </w:rPr>
              <w:t>大肠菌群</w:t>
            </w:r>
          </w:p>
        </w:tc>
        <w:tc>
          <w:tcPr>
            <w:tcW w:w="1047" w:type="pct"/>
            <w:vAlign w:val="center"/>
          </w:tcPr>
          <w:p>
            <w:pPr>
              <w:pStyle w:val="28"/>
              <w:rPr>
                <w:color w:val="auto"/>
                <w:highlight w:val="none"/>
              </w:rPr>
            </w:pPr>
            <w:r>
              <w:rPr>
                <w:color w:val="auto"/>
                <w:highlight w:val="none"/>
              </w:rPr>
              <w:t>个/L</w:t>
            </w:r>
          </w:p>
        </w:tc>
        <w:tc>
          <w:tcPr>
            <w:tcW w:w="1082" w:type="pct"/>
            <w:vAlign w:val="center"/>
          </w:tcPr>
          <w:p>
            <w:pPr>
              <w:pStyle w:val="28"/>
              <w:rPr>
                <w:color w:val="auto"/>
                <w:highlight w:val="none"/>
              </w:rPr>
            </w:pPr>
            <w:r>
              <w:rPr>
                <w:color w:val="auto"/>
                <w:highlight w:val="none"/>
              </w:rPr>
              <w:t>—</w:t>
            </w:r>
          </w:p>
        </w:tc>
        <w:tc>
          <w:tcPr>
            <w:tcW w:w="2130" w:type="pct"/>
            <w:vAlign w:val="center"/>
          </w:tcPr>
          <w:p>
            <w:pPr>
              <w:pStyle w:val="28"/>
              <w:rPr>
                <w:color w:val="auto"/>
                <w:highlight w:val="none"/>
              </w:rPr>
            </w:pPr>
            <w:r>
              <w:rPr>
                <w:color w:val="auto"/>
                <w:highlight w:val="none"/>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3" w:hRule="atLeast"/>
        </w:trPr>
        <w:tc>
          <w:tcPr>
            <w:tcW w:w="739" w:type="pct"/>
            <w:tcBorders>
              <w:bottom w:val="single" w:color="auto" w:sz="12" w:space="0"/>
            </w:tcBorders>
            <w:vAlign w:val="center"/>
          </w:tcPr>
          <w:p>
            <w:pPr>
              <w:pStyle w:val="28"/>
              <w:rPr>
                <w:color w:val="auto"/>
                <w:highlight w:val="none"/>
              </w:rPr>
            </w:pPr>
            <w:r>
              <w:rPr>
                <w:color w:val="auto"/>
                <w:highlight w:val="none"/>
              </w:rPr>
              <w:t>排水量</w:t>
            </w:r>
          </w:p>
        </w:tc>
        <w:tc>
          <w:tcPr>
            <w:tcW w:w="1047" w:type="pct"/>
            <w:tcBorders>
              <w:bottom w:val="single" w:color="auto" w:sz="12" w:space="0"/>
            </w:tcBorders>
            <w:vAlign w:val="center"/>
          </w:tcPr>
          <w:p>
            <w:pPr>
              <w:pStyle w:val="28"/>
              <w:rPr>
                <w:color w:val="auto"/>
                <w:highlight w:val="none"/>
              </w:rPr>
            </w:pPr>
            <w:r>
              <w:rPr>
                <w:color w:val="auto"/>
                <w:highlight w:val="none"/>
              </w:rPr>
              <w:t>m</w:t>
            </w:r>
            <w:r>
              <w:rPr>
                <w:color w:val="auto"/>
                <w:highlight w:val="none"/>
                <w:vertAlign w:val="superscript"/>
              </w:rPr>
              <w:t>3</w:t>
            </w:r>
            <w:r>
              <w:rPr>
                <w:color w:val="auto"/>
                <w:highlight w:val="none"/>
              </w:rPr>
              <w:t>/t活屠重</w:t>
            </w:r>
          </w:p>
        </w:tc>
        <w:tc>
          <w:tcPr>
            <w:tcW w:w="1082" w:type="pct"/>
            <w:tcBorders>
              <w:bottom w:val="single" w:color="auto" w:sz="12" w:space="0"/>
            </w:tcBorders>
            <w:vAlign w:val="center"/>
          </w:tcPr>
          <w:p>
            <w:pPr>
              <w:pStyle w:val="28"/>
              <w:rPr>
                <w:color w:val="auto"/>
                <w:highlight w:val="none"/>
              </w:rPr>
            </w:pPr>
            <w:r>
              <w:rPr>
                <w:rFonts w:hint="eastAsia"/>
                <w:color w:val="auto"/>
                <w:highlight w:val="none"/>
              </w:rPr>
              <w:t>18.0</w:t>
            </w:r>
          </w:p>
        </w:tc>
        <w:tc>
          <w:tcPr>
            <w:tcW w:w="2130" w:type="pct"/>
            <w:tcBorders>
              <w:bottom w:val="single" w:color="auto" w:sz="12" w:space="0"/>
            </w:tcBorders>
            <w:vAlign w:val="center"/>
          </w:tcPr>
          <w:p>
            <w:pPr>
              <w:pStyle w:val="28"/>
              <w:rPr>
                <w:color w:val="auto"/>
                <w:highlight w:val="none"/>
              </w:rPr>
            </w:pPr>
            <w:r>
              <w:rPr>
                <w:color w:val="auto"/>
                <w:highlight w:val="none"/>
              </w:rPr>
              <w:t>—</w:t>
            </w:r>
          </w:p>
        </w:tc>
      </w:tr>
    </w:tbl>
    <w:p>
      <w:pPr>
        <w:ind w:firstLine="480"/>
        <w:rPr>
          <w:color w:val="auto"/>
          <w:highlight w:val="none"/>
        </w:rPr>
      </w:pPr>
      <w:r>
        <w:rPr>
          <w:color w:val="auto"/>
          <w:highlight w:val="none"/>
        </w:rPr>
        <w:t>（3）噪声排放标准</w:t>
      </w:r>
    </w:p>
    <w:p>
      <w:pPr>
        <w:ind w:firstLine="480"/>
        <w:rPr>
          <w:color w:val="auto"/>
          <w:highlight w:val="none"/>
        </w:rPr>
      </w:pPr>
      <w:r>
        <w:rPr>
          <w:color w:val="auto"/>
          <w:highlight w:val="none"/>
        </w:rPr>
        <w:t>本项目运营期厂界噪声执行《工业企业厂界环境噪声排放标准》（GB12348-2008）中3类标准限值，施工期厂界噪声执行《建筑施工场界环境噪声排放标准》（GB12523-2011）标准限值，见表2.3.3-</w:t>
      </w:r>
      <w:r>
        <w:rPr>
          <w:rFonts w:hint="eastAsia"/>
          <w:color w:val="auto"/>
          <w:highlight w:val="none"/>
        </w:rPr>
        <w:t>8</w:t>
      </w:r>
    </w:p>
    <w:p>
      <w:pPr>
        <w:pStyle w:val="27"/>
        <w:rPr>
          <w:rFonts w:cs="Times New Roman"/>
          <w:color w:val="auto"/>
          <w:highlight w:val="none"/>
        </w:rPr>
      </w:pPr>
      <w:r>
        <w:rPr>
          <w:rFonts w:cs="Times New Roman"/>
          <w:color w:val="auto"/>
          <w:highlight w:val="none"/>
        </w:rPr>
        <w:t>表2.3.3-</w:t>
      </w:r>
      <w:r>
        <w:rPr>
          <w:rFonts w:hint="eastAsia" w:cs="Times New Roman"/>
          <w:color w:val="auto"/>
          <w:highlight w:val="none"/>
        </w:rPr>
        <w:t>8</w:t>
      </w:r>
      <w:r>
        <w:rPr>
          <w:rFonts w:cs="Times New Roman"/>
          <w:color w:val="auto"/>
          <w:highlight w:val="none"/>
        </w:rPr>
        <w:t xml:space="preserve">    噪声排放标准一览表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221"/>
        <w:gridCol w:w="1191"/>
        <w:gridCol w:w="732"/>
        <w:gridCol w:w="738"/>
        <w:gridCol w:w="4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12" w:space="0"/>
              <w:left w:val="nil"/>
            </w:tcBorders>
            <w:vAlign w:val="center"/>
          </w:tcPr>
          <w:p>
            <w:pPr>
              <w:pStyle w:val="28"/>
              <w:rPr>
                <w:color w:val="auto"/>
                <w:highlight w:val="none"/>
              </w:rPr>
            </w:pPr>
            <w:r>
              <w:rPr>
                <w:color w:val="auto"/>
                <w:highlight w:val="none"/>
              </w:rPr>
              <w:t>项目</w:t>
            </w:r>
          </w:p>
        </w:tc>
        <w:tc>
          <w:tcPr>
            <w:tcW w:w="699" w:type="pct"/>
            <w:tcBorders>
              <w:top w:val="single" w:color="auto" w:sz="12" w:space="0"/>
            </w:tcBorders>
            <w:vAlign w:val="center"/>
          </w:tcPr>
          <w:p>
            <w:pPr>
              <w:pStyle w:val="28"/>
              <w:rPr>
                <w:color w:val="auto"/>
                <w:highlight w:val="none"/>
              </w:rPr>
            </w:pPr>
            <w:r>
              <w:rPr>
                <w:color w:val="auto"/>
                <w:highlight w:val="none"/>
              </w:rPr>
              <w:t>评价时段</w:t>
            </w:r>
          </w:p>
        </w:tc>
        <w:tc>
          <w:tcPr>
            <w:tcW w:w="683" w:type="pct"/>
            <w:tcBorders>
              <w:top w:val="single" w:color="auto" w:sz="12" w:space="0"/>
            </w:tcBorders>
            <w:vAlign w:val="center"/>
          </w:tcPr>
          <w:p>
            <w:pPr>
              <w:pStyle w:val="28"/>
              <w:rPr>
                <w:color w:val="auto"/>
                <w:highlight w:val="none"/>
              </w:rPr>
            </w:pPr>
            <w:r>
              <w:rPr>
                <w:color w:val="auto"/>
                <w:highlight w:val="none"/>
              </w:rPr>
              <w:t>单位</w:t>
            </w:r>
          </w:p>
        </w:tc>
        <w:tc>
          <w:tcPr>
            <w:tcW w:w="843" w:type="pct"/>
            <w:gridSpan w:val="2"/>
            <w:tcBorders>
              <w:top w:val="single" w:color="auto" w:sz="12" w:space="0"/>
            </w:tcBorders>
            <w:vAlign w:val="center"/>
          </w:tcPr>
          <w:p>
            <w:pPr>
              <w:pStyle w:val="28"/>
              <w:rPr>
                <w:color w:val="auto"/>
                <w:highlight w:val="none"/>
              </w:rPr>
            </w:pPr>
            <w:r>
              <w:rPr>
                <w:color w:val="auto"/>
                <w:highlight w:val="none"/>
              </w:rPr>
              <w:t>标准值</w:t>
            </w:r>
          </w:p>
        </w:tc>
        <w:tc>
          <w:tcPr>
            <w:tcW w:w="2352" w:type="pct"/>
            <w:tcBorders>
              <w:top w:val="single" w:color="auto" w:sz="12" w:space="0"/>
              <w:right w:val="nil"/>
            </w:tcBorders>
            <w:vAlign w:val="center"/>
          </w:tcPr>
          <w:p>
            <w:pPr>
              <w:pStyle w:val="28"/>
              <w:rPr>
                <w:color w:val="auto"/>
                <w:highlight w:val="none"/>
              </w:rPr>
            </w:pPr>
            <w:r>
              <w:rPr>
                <w:color w:val="auto"/>
                <w:highlight w:val="none"/>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1" w:type="pct"/>
            <w:gridSpan w:val="2"/>
            <w:vMerge w:val="restart"/>
            <w:tcBorders>
              <w:left w:val="nil"/>
            </w:tcBorders>
            <w:vAlign w:val="center"/>
          </w:tcPr>
          <w:p>
            <w:pPr>
              <w:pStyle w:val="28"/>
              <w:rPr>
                <w:color w:val="auto"/>
                <w:highlight w:val="none"/>
              </w:rPr>
            </w:pPr>
            <w:r>
              <w:rPr>
                <w:color w:val="auto"/>
                <w:highlight w:val="none"/>
              </w:rPr>
              <w:t>施工期</w:t>
            </w:r>
          </w:p>
        </w:tc>
        <w:tc>
          <w:tcPr>
            <w:tcW w:w="683" w:type="pct"/>
            <w:vMerge w:val="restart"/>
            <w:vAlign w:val="center"/>
          </w:tcPr>
          <w:p>
            <w:pPr>
              <w:pStyle w:val="28"/>
              <w:rPr>
                <w:color w:val="auto"/>
                <w:highlight w:val="none"/>
              </w:rPr>
            </w:pPr>
            <w:r>
              <w:rPr>
                <w:color w:val="auto"/>
                <w:highlight w:val="none"/>
              </w:rPr>
              <w:t>dB（A）</w:t>
            </w:r>
          </w:p>
        </w:tc>
        <w:tc>
          <w:tcPr>
            <w:tcW w:w="420" w:type="pct"/>
            <w:vAlign w:val="center"/>
          </w:tcPr>
          <w:p>
            <w:pPr>
              <w:pStyle w:val="28"/>
              <w:rPr>
                <w:color w:val="auto"/>
                <w:highlight w:val="none"/>
              </w:rPr>
            </w:pPr>
            <w:r>
              <w:rPr>
                <w:color w:val="auto"/>
                <w:highlight w:val="none"/>
              </w:rPr>
              <w:t>昼间</w:t>
            </w:r>
          </w:p>
        </w:tc>
        <w:tc>
          <w:tcPr>
            <w:tcW w:w="422" w:type="pct"/>
            <w:vAlign w:val="center"/>
          </w:tcPr>
          <w:p>
            <w:pPr>
              <w:pStyle w:val="28"/>
              <w:rPr>
                <w:color w:val="auto"/>
                <w:highlight w:val="none"/>
              </w:rPr>
            </w:pPr>
            <w:r>
              <w:rPr>
                <w:color w:val="auto"/>
                <w:highlight w:val="none"/>
              </w:rPr>
              <w:t>夜间</w:t>
            </w:r>
          </w:p>
        </w:tc>
        <w:tc>
          <w:tcPr>
            <w:tcW w:w="2352" w:type="pct"/>
            <w:vMerge w:val="restart"/>
            <w:tcBorders>
              <w:right w:val="nil"/>
            </w:tcBorders>
            <w:vAlign w:val="center"/>
          </w:tcPr>
          <w:p>
            <w:pPr>
              <w:pStyle w:val="28"/>
              <w:rPr>
                <w:color w:val="auto"/>
                <w:highlight w:val="none"/>
              </w:rPr>
            </w:pPr>
            <w:r>
              <w:rPr>
                <w:color w:val="auto"/>
                <w:highlight w:val="none"/>
              </w:rPr>
              <w:t>《建筑施工场界环境噪声排放标准》</w:t>
            </w:r>
          </w:p>
          <w:p>
            <w:pPr>
              <w:pStyle w:val="28"/>
              <w:rPr>
                <w:color w:val="auto"/>
                <w:highlight w:val="none"/>
              </w:rPr>
            </w:pPr>
            <w:r>
              <w:rPr>
                <w:color w:val="auto"/>
                <w:highlight w:val="none"/>
              </w:rPr>
              <w:t>（GB12523-2011）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121" w:type="pct"/>
            <w:gridSpan w:val="2"/>
            <w:vMerge w:val="continue"/>
            <w:tcBorders>
              <w:left w:val="nil"/>
            </w:tcBorders>
            <w:vAlign w:val="center"/>
          </w:tcPr>
          <w:p>
            <w:pPr>
              <w:pStyle w:val="28"/>
              <w:rPr>
                <w:color w:val="auto"/>
                <w:highlight w:val="none"/>
              </w:rPr>
            </w:pPr>
          </w:p>
        </w:tc>
        <w:tc>
          <w:tcPr>
            <w:tcW w:w="683" w:type="pct"/>
            <w:vMerge w:val="continue"/>
            <w:vAlign w:val="center"/>
          </w:tcPr>
          <w:p>
            <w:pPr>
              <w:pStyle w:val="28"/>
              <w:rPr>
                <w:color w:val="auto"/>
                <w:highlight w:val="none"/>
              </w:rPr>
            </w:pPr>
          </w:p>
        </w:tc>
        <w:tc>
          <w:tcPr>
            <w:tcW w:w="420" w:type="pct"/>
            <w:vAlign w:val="center"/>
          </w:tcPr>
          <w:p>
            <w:pPr>
              <w:pStyle w:val="28"/>
              <w:rPr>
                <w:color w:val="auto"/>
                <w:highlight w:val="none"/>
              </w:rPr>
            </w:pPr>
            <w:r>
              <w:rPr>
                <w:color w:val="auto"/>
                <w:highlight w:val="none"/>
              </w:rPr>
              <w:t>70</w:t>
            </w:r>
          </w:p>
        </w:tc>
        <w:tc>
          <w:tcPr>
            <w:tcW w:w="422" w:type="pct"/>
            <w:vAlign w:val="center"/>
          </w:tcPr>
          <w:p>
            <w:pPr>
              <w:pStyle w:val="28"/>
              <w:rPr>
                <w:color w:val="auto"/>
                <w:highlight w:val="none"/>
              </w:rPr>
            </w:pPr>
            <w:r>
              <w:rPr>
                <w:color w:val="auto"/>
                <w:highlight w:val="none"/>
              </w:rPr>
              <w:t>55</w:t>
            </w:r>
          </w:p>
        </w:tc>
        <w:tc>
          <w:tcPr>
            <w:tcW w:w="2352" w:type="pct"/>
            <w:vMerge w:val="continue"/>
            <w:tcBorders>
              <w:right w:val="nil"/>
            </w:tcBorders>
            <w:vAlign w:val="center"/>
          </w:tcPr>
          <w:p>
            <w:pPr>
              <w:pStyle w:val="28"/>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21" w:type="pct"/>
            <w:gridSpan w:val="2"/>
            <w:tcBorders>
              <w:left w:val="nil"/>
              <w:bottom w:val="single" w:color="auto" w:sz="12" w:space="0"/>
            </w:tcBorders>
            <w:vAlign w:val="center"/>
          </w:tcPr>
          <w:p>
            <w:pPr>
              <w:pStyle w:val="28"/>
              <w:rPr>
                <w:color w:val="auto"/>
                <w:highlight w:val="none"/>
              </w:rPr>
            </w:pPr>
            <w:r>
              <w:rPr>
                <w:color w:val="auto"/>
                <w:highlight w:val="none"/>
              </w:rPr>
              <w:t>运营期</w:t>
            </w:r>
          </w:p>
        </w:tc>
        <w:tc>
          <w:tcPr>
            <w:tcW w:w="683" w:type="pct"/>
            <w:tcBorders>
              <w:bottom w:val="single" w:color="auto" w:sz="12" w:space="0"/>
            </w:tcBorders>
            <w:vAlign w:val="center"/>
          </w:tcPr>
          <w:p>
            <w:pPr>
              <w:pStyle w:val="28"/>
              <w:rPr>
                <w:color w:val="auto"/>
                <w:highlight w:val="none"/>
              </w:rPr>
            </w:pPr>
            <w:r>
              <w:rPr>
                <w:color w:val="auto"/>
                <w:highlight w:val="none"/>
              </w:rPr>
              <w:t>dB（A）</w:t>
            </w:r>
          </w:p>
        </w:tc>
        <w:tc>
          <w:tcPr>
            <w:tcW w:w="420" w:type="pct"/>
            <w:tcBorders>
              <w:bottom w:val="single" w:color="auto" w:sz="12" w:space="0"/>
            </w:tcBorders>
            <w:vAlign w:val="center"/>
          </w:tcPr>
          <w:p>
            <w:pPr>
              <w:pStyle w:val="28"/>
              <w:rPr>
                <w:color w:val="auto"/>
                <w:highlight w:val="none"/>
              </w:rPr>
            </w:pPr>
            <w:r>
              <w:rPr>
                <w:color w:val="auto"/>
                <w:highlight w:val="none"/>
              </w:rPr>
              <w:t>65</w:t>
            </w:r>
          </w:p>
        </w:tc>
        <w:tc>
          <w:tcPr>
            <w:tcW w:w="422" w:type="pct"/>
            <w:tcBorders>
              <w:bottom w:val="single" w:color="auto" w:sz="12" w:space="0"/>
            </w:tcBorders>
            <w:vAlign w:val="center"/>
          </w:tcPr>
          <w:p>
            <w:pPr>
              <w:pStyle w:val="28"/>
              <w:rPr>
                <w:color w:val="auto"/>
                <w:highlight w:val="none"/>
              </w:rPr>
            </w:pPr>
            <w:r>
              <w:rPr>
                <w:color w:val="auto"/>
                <w:highlight w:val="none"/>
              </w:rPr>
              <w:t>55</w:t>
            </w:r>
          </w:p>
        </w:tc>
        <w:tc>
          <w:tcPr>
            <w:tcW w:w="2352" w:type="pct"/>
            <w:tcBorders>
              <w:bottom w:val="single" w:color="auto" w:sz="12" w:space="0"/>
              <w:right w:val="nil"/>
            </w:tcBorders>
            <w:vAlign w:val="center"/>
          </w:tcPr>
          <w:p>
            <w:pPr>
              <w:pStyle w:val="28"/>
              <w:rPr>
                <w:color w:val="auto"/>
                <w:highlight w:val="none"/>
              </w:rPr>
            </w:pPr>
            <w:r>
              <w:rPr>
                <w:color w:val="auto"/>
                <w:highlight w:val="none"/>
              </w:rPr>
              <w:t>《工业企业厂界环境噪声排放标准》</w:t>
            </w:r>
          </w:p>
          <w:p>
            <w:pPr>
              <w:pStyle w:val="28"/>
              <w:rPr>
                <w:color w:val="auto"/>
                <w:highlight w:val="none"/>
              </w:rPr>
            </w:pPr>
            <w:r>
              <w:rPr>
                <w:color w:val="auto"/>
                <w:highlight w:val="none"/>
              </w:rPr>
              <w:t>（GB12348-2008）</w:t>
            </w:r>
          </w:p>
        </w:tc>
      </w:tr>
    </w:tbl>
    <w:p>
      <w:pPr>
        <w:ind w:firstLine="480"/>
        <w:rPr>
          <w:color w:val="auto"/>
          <w:highlight w:val="none"/>
        </w:rPr>
      </w:pPr>
      <w:r>
        <w:rPr>
          <w:color w:val="auto"/>
          <w:highlight w:val="none"/>
        </w:rPr>
        <w:t>（4）固废处理处置标准</w:t>
      </w:r>
    </w:p>
    <w:p>
      <w:pPr>
        <w:ind w:firstLine="480"/>
        <w:rPr>
          <w:color w:val="auto"/>
          <w:highlight w:val="none"/>
        </w:rPr>
      </w:pPr>
      <w:r>
        <w:rPr>
          <w:color w:val="auto"/>
          <w:highlight w:val="none"/>
        </w:rPr>
        <w:t>固废排放执行</w:t>
      </w:r>
      <w:r>
        <w:rPr>
          <w:rFonts w:hint="eastAsia"/>
          <w:color w:val="auto"/>
          <w:highlight w:val="none"/>
        </w:rPr>
        <w:t>《</w:t>
      </w:r>
      <w:r>
        <w:rPr>
          <w:color w:val="auto"/>
          <w:highlight w:val="none"/>
        </w:rPr>
        <w:t>一般工业固体废物贮存和填埋</w:t>
      </w:r>
      <w:r>
        <w:rPr>
          <w:rFonts w:hint="eastAsia"/>
          <w:color w:val="auto"/>
          <w:highlight w:val="none"/>
        </w:rPr>
        <w:t>污染控制标准》</w:t>
      </w:r>
      <w:r>
        <w:rPr>
          <w:color w:val="auto"/>
          <w:highlight w:val="none"/>
        </w:rPr>
        <w:t>(GB18599-2020)中的相关规定及修改单中的相关规定</w:t>
      </w:r>
      <w:r>
        <w:rPr>
          <w:rFonts w:hint="eastAsia"/>
          <w:color w:val="auto"/>
          <w:highlight w:val="none"/>
        </w:rPr>
        <w:t>；</w:t>
      </w:r>
      <w:r>
        <w:rPr>
          <w:rFonts w:cs="Times New Roman"/>
          <w:color w:val="auto"/>
          <w:highlight w:val="none"/>
        </w:rPr>
        <w:t>危险废物贮存执行《危险废物贮存污染控制标准》(GB18597-2001)及修改单要求。</w:t>
      </w:r>
    </w:p>
    <w:p>
      <w:pPr>
        <w:pStyle w:val="3"/>
        <w:rPr>
          <w:rFonts w:hint="default"/>
          <w:color w:val="auto"/>
          <w:highlight w:val="none"/>
        </w:rPr>
      </w:pPr>
      <w:bookmarkStart w:id="44" w:name="_Toc26313"/>
      <w:r>
        <w:rPr>
          <w:rFonts w:hint="default"/>
          <w:color w:val="auto"/>
          <w:highlight w:val="none"/>
        </w:rPr>
        <w:t>2.</w:t>
      </w:r>
      <w:r>
        <w:rPr>
          <w:color w:val="auto"/>
          <w:highlight w:val="none"/>
        </w:rPr>
        <w:t>4</w:t>
      </w:r>
      <w:r>
        <w:rPr>
          <w:rFonts w:hint="default"/>
          <w:color w:val="auto"/>
          <w:highlight w:val="none"/>
        </w:rPr>
        <w:t>评价等级和评价范围及评价范围</w:t>
      </w:r>
      <w:bookmarkEnd w:id="44"/>
    </w:p>
    <w:p>
      <w:pPr>
        <w:pStyle w:val="4"/>
        <w:rPr>
          <w:color w:val="auto"/>
          <w:highlight w:val="none"/>
        </w:rPr>
      </w:pPr>
      <w:r>
        <w:rPr>
          <w:color w:val="auto"/>
          <w:highlight w:val="none"/>
        </w:rPr>
        <w:t>2.</w:t>
      </w:r>
      <w:r>
        <w:rPr>
          <w:rFonts w:hint="eastAsia"/>
          <w:color w:val="auto"/>
          <w:highlight w:val="none"/>
        </w:rPr>
        <w:t>4</w:t>
      </w:r>
      <w:r>
        <w:rPr>
          <w:color w:val="auto"/>
          <w:highlight w:val="none"/>
        </w:rPr>
        <w:t>.1大气环境评价工作等级及评价范围</w:t>
      </w:r>
    </w:p>
    <w:p>
      <w:pPr>
        <w:ind w:firstLine="480"/>
        <w:rPr>
          <w:rFonts w:cs="Times New Roman"/>
          <w:color w:val="auto"/>
          <w:highlight w:val="none"/>
        </w:rPr>
      </w:pPr>
      <w:r>
        <w:rPr>
          <w:rFonts w:hint="eastAsia" w:cs="Times New Roman"/>
          <w:color w:val="auto"/>
          <w:highlight w:val="none"/>
        </w:rPr>
        <w:t>（1）评价等级</w:t>
      </w:r>
    </w:p>
    <w:p>
      <w:pPr>
        <w:ind w:firstLine="480"/>
        <w:rPr>
          <w:rFonts w:cs="Times New Roman"/>
          <w:color w:val="auto"/>
          <w:highlight w:val="none"/>
        </w:rPr>
      </w:pPr>
      <w:r>
        <w:rPr>
          <w:rFonts w:cs="Times New Roman"/>
          <w:color w:val="auto"/>
          <w:highlight w:val="none"/>
        </w:rPr>
        <w:t>依据《环境影响评价技术导则-大气环境》（HJ2.2-2018）中评价工作等级的确定方法，计算项目产生的主要污染物的最大地面占标率P</w:t>
      </w:r>
      <w:r>
        <w:rPr>
          <w:rFonts w:cs="Times New Roman"/>
          <w:color w:val="auto"/>
          <w:highlight w:val="none"/>
          <w:vertAlign w:val="subscript"/>
        </w:rPr>
        <w:t>i</w:t>
      </w:r>
      <w:r>
        <w:rPr>
          <w:rFonts w:cs="Times New Roman"/>
          <w:color w:val="auto"/>
          <w:highlight w:val="none"/>
        </w:rPr>
        <w:t>（第i个污染物），及第i个污染物的地面浓度达标准限值10%时所对应的最远距离D</w:t>
      </w:r>
      <w:r>
        <w:rPr>
          <w:rFonts w:cs="Times New Roman"/>
          <w:color w:val="auto"/>
          <w:highlight w:val="none"/>
          <w:vertAlign w:val="subscript"/>
        </w:rPr>
        <w:t>10%</w:t>
      </w:r>
      <w:r>
        <w:rPr>
          <w:rFonts w:cs="Times New Roman"/>
          <w:color w:val="auto"/>
          <w:highlight w:val="none"/>
        </w:rPr>
        <w:t>。其中P</w:t>
      </w:r>
      <w:r>
        <w:rPr>
          <w:rFonts w:cs="Times New Roman"/>
          <w:color w:val="auto"/>
          <w:highlight w:val="none"/>
          <w:vertAlign w:val="subscript"/>
        </w:rPr>
        <w:t>i</w:t>
      </w:r>
      <w:r>
        <w:rPr>
          <w:rFonts w:cs="Times New Roman"/>
          <w:color w:val="auto"/>
          <w:highlight w:val="none"/>
        </w:rPr>
        <w:t>定义为：</w:t>
      </w:r>
    </w:p>
    <w:p>
      <w:pPr>
        <w:pStyle w:val="26"/>
        <w:rPr>
          <w:color w:val="auto"/>
          <w:highlight w:val="none"/>
        </w:rPr>
      </w:pPr>
      <w:r>
        <w:rPr>
          <w:color w:val="auto"/>
          <w:highlight w:val="none"/>
        </w:rPr>
        <w:object>
          <v:shape id="_x0000_i1025" o:spt="75" type="#_x0000_t75" style="height:40.55pt;width:100.25pt;" o:ole="t" filled="f" o:preferrelative="t" stroked="f" coordsize="21600,21600">
            <v:path/>
            <v:fill on="f" focussize="0,0"/>
            <v:stroke on="f" joinstyle="miter"/>
            <v:imagedata r:id="rId26" o:title=""/>
            <o:lock v:ext="edit" aspectratio="t"/>
            <w10:wrap type="none"/>
            <w10:anchorlock/>
          </v:shape>
          <o:OLEObject Type="Embed" ProgID="Equation.3" ShapeID="_x0000_i1025" DrawAspect="Content" ObjectID="_1468075725" r:id="rId25">
            <o:LockedField>false</o:LockedField>
          </o:OLEObject>
        </w:object>
      </w:r>
    </w:p>
    <w:p>
      <w:pPr>
        <w:ind w:firstLine="480"/>
        <w:rPr>
          <w:color w:val="auto"/>
          <w:highlight w:val="none"/>
        </w:rPr>
      </w:pPr>
      <w:r>
        <w:rPr>
          <w:color w:val="auto"/>
          <w:highlight w:val="none"/>
        </w:rPr>
        <w:t>式中：Pi——第 i 个污染物的最大地面质量浓度占标率，%；</w:t>
      </w:r>
    </w:p>
    <w:p>
      <w:pPr>
        <w:ind w:firstLine="1200" w:firstLineChars="500"/>
        <w:rPr>
          <w:rFonts w:cs="Times New Roman"/>
          <w:color w:val="auto"/>
          <w:highlight w:val="none"/>
        </w:rPr>
      </w:pPr>
      <w:r>
        <w:rPr>
          <w:rFonts w:cs="Times New Roman"/>
          <w:color w:val="auto"/>
          <w:highlight w:val="none"/>
        </w:rPr>
        <w:t>C</w:t>
      </w:r>
      <w:r>
        <w:rPr>
          <w:rFonts w:cs="Times New Roman"/>
          <w:color w:val="auto"/>
          <w:highlight w:val="none"/>
          <w:vertAlign w:val="subscript"/>
        </w:rPr>
        <w:t>i</w:t>
      </w:r>
      <w:r>
        <w:rPr>
          <w:rFonts w:cs="Times New Roman"/>
          <w:color w:val="auto"/>
          <w:highlight w:val="none"/>
        </w:rPr>
        <w:t>——采用估算模式计算出的第i个污染物的最大1h地面空气质量浓度，mg/m</w:t>
      </w:r>
      <w:r>
        <w:rPr>
          <w:rFonts w:cs="Times New Roman"/>
          <w:color w:val="auto"/>
          <w:highlight w:val="none"/>
          <w:vertAlign w:val="superscript"/>
        </w:rPr>
        <w:t>3</w:t>
      </w:r>
      <w:r>
        <w:rPr>
          <w:rFonts w:cs="Times New Roman"/>
          <w:color w:val="auto"/>
          <w:highlight w:val="none"/>
        </w:rPr>
        <w:t>；</w:t>
      </w:r>
    </w:p>
    <w:p>
      <w:pPr>
        <w:ind w:firstLine="1200" w:firstLineChars="500"/>
        <w:rPr>
          <w:rFonts w:cs="Times New Roman"/>
          <w:color w:val="auto"/>
          <w:highlight w:val="none"/>
        </w:rPr>
      </w:pPr>
      <w:r>
        <w:rPr>
          <w:rFonts w:cs="Times New Roman"/>
          <w:color w:val="auto"/>
          <w:highlight w:val="none"/>
        </w:rPr>
        <w:t>C</w:t>
      </w:r>
      <w:r>
        <w:rPr>
          <w:rFonts w:cs="Times New Roman"/>
          <w:color w:val="auto"/>
          <w:highlight w:val="none"/>
          <w:vertAlign w:val="subscript"/>
        </w:rPr>
        <w:t>0i</w:t>
      </w:r>
      <w:r>
        <w:rPr>
          <w:rFonts w:cs="Times New Roman"/>
          <w:color w:val="auto"/>
          <w:highlight w:val="none"/>
        </w:rPr>
        <w:t>——第i个污染物的环境空气质量浓度标准，mg/m</w:t>
      </w:r>
      <w:r>
        <w:rPr>
          <w:rFonts w:cs="Times New Roman"/>
          <w:color w:val="auto"/>
          <w:highlight w:val="none"/>
          <w:vertAlign w:val="superscript"/>
        </w:rPr>
        <w:t>3</w:t>
      </w:r>
      <w:r>
        <w:rPr>
          <w:rFonts w:cs="Times New Roman"/>
          <w:color w:val="auto"/>
          <w:highlight w:val="none"/>
        </w:rPr>
        <w:t>。</w:t>
      </w:r>
    </w:p>
    <w:p>
      <w:pPr>
        <w:ind w:firstLine="480"/>
        <w:rPr>
          <w:color w:val="auto"/>
          <w:highlight w:val="none"/>
        </w:rPr>
      </w:pPr>
      <w:r>
        <w:rPr>
          <w:color w:val="auto"/>
          <w:highlight w:val="none"/>
        </w:rPr>
        <w:t>判定大气评价等级判定依据详见表2.</w:t>
      </w:r>
      <w:r>
        <w:rPr>
          <w:rFonts w:hint="eastAsia"/>
          <w:color w:val="auto"/>
          <w:highlight w:val="none"/>
        </w:rPr>
        <w:t>4</w:t>
      </w:r>
      <w:r>
        <w:rPr>
          <w:color w:val="auto"/>
          <w:highlight w:val="none"/>
        </w:rPr>
        <w:t>.1-1。</w:t>
      </w:r>
    </w:p>
    <w:p>
      <w:pPr>
        <w:pStyle w:val="27"/>
        <w:rPr>
          <w:color w:val="auto"/>
          <w:highlight w:val="none"/>
        </w:rPr>
      </w:pPr>
      <w:r>
        <w:rPr>
          <w:color w:val="auto"/>
          <w:highlight w:val="none"/>
        </w:rPr>
        <w:t>表2.</w:t>
      </w:r>
      <w:r>
        <w:rPr>
          <w:rFonts w:hint="eastAsia"/>
          <w:color w:val="auto"/>
          <w:highlight w:val="none"/>
        </w:rPr>
        <w:t>4</w:t>
      </w:r>
      <w:r>
        <w:rPr>
          <w:color w:val="auto"/>
          <w:highlight w:val="none"/>
        </w:rPr>
        <w:t>.1-1      大气评价工作等级划分依据</w:t>
      </w:r>
    </w:p>
    <w:tbl>
      <w:tblPr>
        <w:tblStyle w:val="19"/>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61"/>
        <w:gridCol w:w="646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1296" w:type="pct"/>
            <w:tcBorders>
              <w:top w:val="single" w:color="auto" w:sz="12" w:space="0"/>
            </w:tcBorders>
            <w:vAlign w:val="center"/>
          </w:tcPr>
          <w:p>
            <w:pPr>
              <w:pStyle w:val="28"/>
              <w:rPr>
                <w:color w:val="auto"/>
                <w:highlight w:val="none"/>
              </w:rPr>
            </w:pPr>
            <w:r>
              <w:rPr>
                <w:color w:val="auto"/>
                <w:highlight w:val="none"/>
              </w:rPr>
              <w:t>评价工作等级</w:t>
            </w:r>
          </w:p>
        </w:tc>
        <w:tc>
          <w:tcPr>
            <w:tcW w:w="3703" w:type="pct"/>
            <w:tcBorders>
              <w:top w:val="single" w:color="auto" w:sz="12" w:space="0"/>
            </w:tcBorders>
            <w:vAlign w:val="center"/>
          </w:tcPr>
          <w:p>
            <w:pPr>
              <w:pStyle w:val="28"/>
              <w:rPr>
                <w:color w:val="auto"/>
                <w:highlight w:val="none"/>
              </w:rPr>
            </w:pPr>
            <w:r>
              <w:rPr>
                <w:color w:val="auto"/>
                <w:highlight w:val="none"/>
              </w:rPr>
              <w:t>评价工作分级判据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96" w:type="pct"/>
            <w:vAlign w:val="center"/>
          </w:tcPr>
          <w:p>
            <w:pPr>
              <w:pStyle w:val="28"/>
              <w:rPr>
                <w:color w:val="auto"/>
                <w:highlight w:val="none"/>
              </w:rPr>
            </w:pPr>
            <w:r>
              <w:rPr>
                <w:color w:val="auto"/>
                <w:highlight w:val="none"/>
              </w:rPr>
              <w:t>一级</w:t>
            </w:r>
          </w:p>
        </w:tc>
        <w:tc>
          <w:tcPr>
            <w:tcW w:w="3703" w:type="pct"/>
            <w:vAlign w:val="center"/>
          </w:tcPr>
          <w:p>
            <w:pPr>
              <w:pStyle w:val="28"/>
              <w:rPr>
                <w:color w:val="auto"/>
                <w:highlight w:val="none"/>
              </w:rPr>
            </w:pPr>
            <w:r>
              <w:rPr>
                <w:color w:val="auto"/>
                <w:highlight w:val="none"/>
              </w:rPr>
              <w:t>Pmax≥10%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296" w:type="pct"/>
            <w:vAlign w:val="center"/>
          </w:tcPr>
          <w:p>
            <w:pPr>
              <w:pStyle w:val="28"/>
              <w:rPr>
                <w:color w:val="auto"/>
                <w:highlight w:val="none"/>
              </w:rPr>
            </w:pPr>
            <w:r>
              <w:rPr>
                <w:color w:val="auto"/>
                <w:highlight w:val="none"/>
              </w:rPr>
              <w:t>二级</w:t>
            </w:r>
          </w:p>
        </w:tc>
        <w:tc>
          <w:tcPr>
            <w:tcW w:w="3703" w:type="pct"/>
            <w:vAlign w:val="center"/>
          </w:tcPr>
          <w:p>
            <w:pPr>
              <w:pStyle w:val="28"/>
              <w:rPr>
                <w:color w:val="auto"/>
                <w:highlight w:val="none"/>
              </w:rPr>
            </w:pPr>
            <w:r>
              <w:rPr>
                <w:color w:val="auto"/>
                <w:highlight w:val="none"/>
              </w:rPr>
              <w:t>1%≤Pmax＜10%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296" w:type="pct"/>
            <w:tcBorders>
              <w:bottom w:val="single" w:color="auto" w:sz="12" w:space="0"/>
            </w:tcBorders>
            <w:vAlign w:val="center"/>
          </w:tcPr>
          <w:p>
            <w:pPr>
              <w:pStyle w:val="28"/>
              <w:rPr>
                <w:color w:val="auto"/>
                <w:highlight w:val="none"/>
              </w:rPr>
            </w:pPr>
            <w:r>
              <w:rPr>
                <w:color w:val="auto"/>
                <w:highlight w:val="none"/>
              </w:rPr>
              <w:t>三级</w:t>
            </w:r>
          </w:p>
        </w:tc>
        <w:tc>
          <w:tcPr>
            <w:tcW w:w="3703" w:type="pct"/>
            <w:tcBorders>
              <w:bottom w:val="single" w:color="auto" w:sz="12" w:space="0"/>
            </w:tcBorders>
            <w:vAlign w:val="center"/>
          </w:tcPr>
          <w:p>
            <w:pPr>
              <w:pStyle w:val="28"/>
              <w:rPr>
                <w:color w:val="auto"/>
                <w:highlight w:val="none"/>
              </w:rPr>
            </w:pPr>
            <w:r>
              <w:rPr>
                <w:color w:val="auto"/>
                <w:highlight w:val="none"/>
              </w:rPr>
              <w:t>Pmax&lt;1%</w:t>
            </w:r>
          </w:p>
        </w:tc>
      </w:tr>
    </w:tbl>
    <w:p>
      <w:pPr>
        <w:ind w:firstLine="480"/>
        <w:rPr>
          <w:rFonts w:cs="Times New Roman"/>
          <w:color w:val="auto"/>
          <w:highlight w:val="none"/>
        </w:rPr>
      </w:pPr>
      <w:r>
        <w:rPr>
          <w:rFonts w:cs="Times New Roman"/>
          <w:color w:val="auto"/>
          <w:highlight w:val="none"/>
        </w:rPr>
        <w:t>根据工程分析，项目无组织大气污染物主要为屠宰加工过程、待宰棚及污水处理站的恶臭气体。根据导则推荐的估算模型AERSCREEN进行计算，最大占标率Pmax为</w:t>
      </w:r>
      <w:r>
        <w:rPr>
          <w:rFonts w:hint="eastAsia" w:cs="Times New Roman"/>
          <w:color w:val="auto"/>
          <w:highlight w:val="none"/>
        </w:rPr>
        <w:t>8.77</w:t>
      </w:r>
      <w:r>
        <w:rPr>
          <w:rFonts w:cs="Times New Roman"/>
          <w:color w:val="auto"/>
          <w:highlight w:val="none"/>
        </w:rPr>
        <w:t>%（为</w:t>
      </w:r>
      <w:r>
        <w:rPr>
          <w:rFonts w:hint="eastAsia" w:cs="Times New Roman"/>
          <w:color w:val="auto"/>
          <w:highlight w:val="none"/>
        </w:rPr>
        <w:t>锅炉氮氧化物占标率</w:t>
      </w:r>
      <w:r>
        <w:rPr>
          <w:rFonts w:cs="Times New Roman"/>
          <w:color w:val="auto"/>
          <w:highlight w:val="none"/>
        </w:rPr>
        <w:t>），最大占标率1%≤Pmax＜10%，根据表2.</w:t>
      </w:r>
      <w:r>
        <w:rPr>
          <w:rFonts w:hint="eastAsia" w:cs="Times New Roman"/>
          <w:color w:val="auto"/>
          <w:highlight w:val="none"/>
        </w:rPr>
        <w:t>4</w:t>
      </w:r>
      <w:r>
        <w:rPr>
          <w:rFonts w:cs="Times New Roman"/>
          <w:color w:val="auto"/>
          <w:highlight w:val="none"/>
        </w:rPr>
        <w:t>.1-1的规定，确定该项目空气环境影响评价工作等级为二级。估算模型参数表见表2.</w:t>
      </w:r>
      <w:r>
        <w:rPr>
          <w:rFonts w:hint="eastAsia" w:cs="Times New Roman"/>
          <w:color w:val="auto"/>
          <w:highlight w:val="none"/>
        </w:rPr>
        <w:t>4</w:t>
      </w:r>
      <w:r>
        <w:rPr>
          <w:rFonts w:cs="Times New Roman"/>
          <w:color w:val="auto"/>
          <w:highlight w:val="none"/>
        </w:rPr>
        <w:t>.1-</w:t>
      </w:r>
      <w:r>
        <w:rPr>
          <w:rFonts w:hint="eastAsia" w:cs="Times New Roman"/>
          <w:color w:val="auto"/>
          <w:highlight w:val="none"/>
        </w:rPr>
        <w:t>2</w:t>
      </w:r>
      <w:r>
        <w:rPr>
          <w:rFonts w:cs="Times New Roman"/>
          <w:color w:val="auto"/>
          <w:highlight w:val="none"/>
        </w:rPr>
        <w:t>，主要污染物估算模型计算结果见表2.</w:t>
      </w:r>
      <w:r>
        <w:rPr>
          <w:rFonts w:hint="eastAsia" w:cs="Times New Roman"/>
          <w:color w:val="auto"/>
          <w:highlight w:val="none"/>
        </w:rPr>
        <w:t>4</w:t>
      </w:r>
      <w:r>
        <w:rPr>
          <w:rFonts w:cs="Times New Roman"/>
          <w:color w:val="auto"/>
          <w:highlight w:val="none"/>
        </w:rPr>
        <w:t>.1-</w:t>
      </w:r>
      <w:r>
        <w:rPr>
          <w:rFonts w:hint="eastAsia" w:cs="Times New Roman"/>
          <w:color w:val="auto"/>
          <w:highlight w:val="none"/>
        </w:rPr>
        <w:t>3</w:t>
      </w:r>
      <w:r>
        <w:rPr>
          <w:rFonts w:cs="Times New Roman"/>
          <w:color w:val="auto"/>
          <w:highlight w:val="none"/>
        </w:rPr>
        <w:t>。</w:t>
      </w:r>
    </w:p>
    <w:p>
      <w:pPr>
        <w:pStyle w:val="27"/>
        <w:rPr>
          <w:color w:val="auto"/>
          <w:highlight w:val="none"/>
        </w:rPr>
      </w:pPr>
      <w:r>
        <w:rPr>
          <w:color w:val="auto"/>
          <w:highlight w:val="none"/>
        </w:rPr>
        <w:t>表2.</w:t>
      </w:r>
      <w:r>
        <w:rPr>
          <w:rFonts w:hint="eastAsia"/>
          <w:color w:val="auto"/>
          <w:highlight w:val="none"/>
        </w:rPr>
        <w:t>4</w:t>
      </w:r>
      <w:r>
        <w:rPr>
          <w:color w:val="auto"/>
          <w:highlight w:val="none"/>
        </w:rPr>
        <w:t>.1-</w:t>
      </w:r>
      <w:r>
        <w:rPr>
          <w:rFonts w:hint="eastAsia"/>
          <w:color w:val="auto"/>
          <w:highlight w:val="none"/>
        </w:rPr>
        <w:t>2</w:t>
      </w:r>
      <w:r>
        <w:rPr>
          <w:color w:val="auto"/>
          <w:highlight w:val="none"/>
        </w:rPr>
        <w:t xml:space="preserve">   </w:t>
      </w:r>
      <w:r>
        <w:rPr>
          <w:rFonts w:hint="eastAsia"/>
          <w:color w:val="auto"/>
          <w:highlight w:val="none"/>
        </w:rPr>
        <w:t xml:space="preserve"> </w:t>
      </w:r>
      <w:r>
        <w:rPr>
          <w:color w:val="auto"/>
          <w:highlight w:val="none"/>
        </w:rPr>
        <w:t>估算模型参数表</w:t>
      </w:r>
    </w:p>
    <w:tbl>
      <w:tblPr>
        <w:tblStyle w:val="19"/>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78"/>
        <w:gridCol w:w="3145"/>
        <w:gridCol w:w="39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08" w:type="pct"/>
            <w:gridSpan w:val="2"/>
            <w:vAlign w:val="center"/>
          </w:tcPr>
          <w:p>
            <w:pPr>
              <w:pStyle w:val="28"/>
              <w:rPr>
                <w:color w:val="auto"/>
                <w:highlight w:val="none"/>
              </w:rPr>
            </w:pPr>
            <w:r>
              <w:rPr>
                <w:color w:val="auto"/>
                <w:highlight w:val="none"/>
              </w:rPr>
              <w:t>参数</w:t>
            </w:r>
          </w:p>
        </w:tc>
        <w:tc>
          <w:tcPr>
            <w:tcW w:w="2291" w:type="pct"/>
            <w:vAlign w:val="center"/>
          </w:tcPr>
          <w:p>
            <w:pPr>
              <w:pStyle w:val="28"/>
              <w:rPr>
                <w:color w:val="auto"/>
                <w:highlight w:val="none"/>
              </w:rPr>
            </w:pPr>
            <w:r>
              <w:rPr>
                <w:color w:val="auto"/>
                <w:highlight w:val="none"/>
              </w:rPr>
              <w:t>取值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905" w:type="pct"/>
            <w:vMerge w:val="restart"/>
            <w:vAlign w:val="center"/>
          </w:tcPr>
          <w:p>
            <w:pPr>
              <w:pStyle w:val="28"/>
              <w:rPr>
                <w:color w:val="auto"/>
                <w:highlight w:val="none"/>
              </w:rPr>
            </w:pPr>
            <w:r>
              <w:rPr>
                <w:color w:val="auto"/>
                <w:highlight w:val="none"/>
              </w:rPr>
              <w:t>城市农村/选项</w:t>
            </w:r>
          </w:p>
        </w:tc>
        <w:tc>
          <w:tcPr>
            <w:tcW w:w="1802" w:type="pct"/>
            <w:vAlign w:val="center"/>
          </w:tcPr>
          <w:p>
            <w:pPr>
              <w:pStyle w:val="28"/>
              <w:rPr>
                <w:color w:val="auto"/>
                <w:highlight w:val="none"/>
              </w:rPr>
            </w:pPr>
            <w:r>
              <w:rPr>
                <w:color w:val="auto"/>
                <w:highlight w:val="none"/>
              </w:rPr>
              <w:t>城市/农村</w:t>
            </w:r>
          </w:p>
        </w:tc>
        <w:tc>
          <w:tcPr>
            <w:tcW w:w="2291" w:type="pct"/>
            <w:vAlign w:val="center"/>
          </w:tcPr>
          <w:p>
            <w:pPr>
              <w:pStyle w:val="28"/>
              <w:rPr>
                <w:color w:val="auto"/>
                <w:highlight w:val="none"/>
              </w:rPr>
            </w:pPr>
            <w:r>
              <w:rPr>
                <w:rFonts w:hint="eastAsia"/>
                <w:color w:val="auto"/>
                <w:highlight w:val="none"/>
              </w:rPr>
              <w:t>城市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continue"/>
            <w:vAlign w:val="center"/>
          </w:tcPr>
          <w:p>
            <w:pPr>
              <w:pStyle w:val="28"/>
              <w:rPr>
                <w:color w:val="auto"/>
                <w:highlight w:val="none"/>
              </w:rPr>
            </w:pPr>
          </w:p>
        </w:tc>
        <w:tc>
          <w:tcPr>
            <w:tcW w:w="1802" w:type="pct"/>
            <w:vAlign w:val="center"/>
          </w:tcPr>
          <w:p>
            <w:pPr>
              <w:pStyle w:val="28"/>
              <w:rPr>
                <w:color w:val="auto"/>
                <w:highlight w:val="none"/>
              </w:rPr>
            </w:pPr>
            <w:r>
              <w:rPr>
                <w:color w:val="auto"/>
                <w:highlight w:val="none"/>
              </w:rPr>
              <w:t>人口数(城市人口数)</w:t>
            </w:r>
          </w:p>
        </w:tc>
        <w:tc>
          <w:tcPr>
            <w:tcW w:w="2291" w:type="pct"/>
            <w:vAlign w:val="center"/>
          </w:tcPr>
          <w:p>
            <w:pPr>
              <w:pStyle w:val="28"/>
              <w:rPr>
                <w:color w:val="auto"/>
                <w:highlight w:val="none"/>
              </w:rPr>
            </w:pPr>
            <w:r>
              <w:rPr>
                <w:rFonts w:hint="eastAsia"/>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08" w:type="pct"/>
            <w:gridSpan w:val="2"/>
            <w:vAlign w:val="center"/>
          </w:tcPr>
          <w:p>
            <w:pPr>
              <w:pStyle w:val="28"/>
              <w:rPr>
                <w:color w:val="auto"/>
                <w:highlight w:val="none"/>
              </w:rPr>
            </w:pPr>
            <w:r>
              <w:rPr>
                <w:color w:val="auto"/>
                <w:highlight w:val="none"/>
              </w:rPr>
              <w:t>最高环境温度</w:t>
            </w:r>
          </w:p>
        </w:tc>
        <w:tc>
          <w:tcPr>
            <w:tcW w:w="2291" w:type="pct"/>
            <w:vAlign w:val="center"/>
          </w:tcPr>
          <w:p>
            <w:pPr>
              <w:pStyle w:val="28"/>
              <w:rPr>
                <w:color w:val="auto"/>
                <w:highlight w:val="none"/>
              </w:rPr>
            </w:pPr>
            <w:r>
              <w:rPr>
                <w:color w:val="auto"/>
                <w:highlight w:val="none"/>
              </w:rPr>
              <w:t>3</w:t>
            </w:r>
            <w:r>
              <w:rPr>
                <w:rFonts w:hint="eastAsia"/>
                <w:color w:val="auto"/>
                <w:highlight w:val="none"/>
              </w:rPr>
              <w:t>8.1</w:t>
            </w:r>
            <w:r>
              <w:rPr>
                <w:color w:val="auto"/>
                <w:highlight w:val="none"/>
              </w:rPr>
              <w:t xml:space="preserve"> °C</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08" w:type="pct"/>
            <w:gridSpan w:val="2"/>
            <w:vAlign w:val="center"/>
          </w:tcPr>
          <w:p>
            <w:pPr>
              <w:pStyle w:val="28"/>
              <w:rPr>
                <w:color w:val="auto"/>
                <w:highlight w:val="none"/>
              </w:rPr>
            </w:pPr>
            <w:r>
              <w:rPr>
                <w:color w:val="auto"/>
                <w:highlight w:val="none"/>
              </w:rPr>
              <w:t>最低环境温度</w:t>
            </w:r>
          </w:p>
        </w:tc>
        <w:tc>
          <w:tcPr>
            <w:tcW w:w="2291" w:type="pct"/>
            <w:vAlign w:val="center"/>
          </w:tcPr>
          <w:p>
            <w:pPr>
              <w:pStyle w:val="28"/>
              <w:rPr>
                <w:color w:val="auto"/>
                <w:highlight w:val="none"/>
              </w:rPr>
            </w:pPr>
            <w:r>
              <w:rPr>
                <w:color w:val="auto"/>
                <w:highlight w:val="none"/>
              </w:rPr>
              <w:t>-</w:t>
            </w:r>
            <w:r>
              <w:rPr>
                <w:rFonts w:hint="eastAsia"/>
                <w:color w:val="auto"/>
                <w:highlight w:val="none"/>
              </w:rPr>
              <w:t>29</w:t>
            </w:r>
            <w:r>
              <w:rPr>
                <w:color w:val="auto"/>
                <w:highlight w:val="none"/>
              </w:rPr>
              <w:t>°C</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08" w:type="pct"/>
            <w:gridSpan w:val="2"/>
            <w:vAlign w:val="center"/>
          </w:tcPr>
          <w:p>
            <w:pPr>
              <w:pStyle w:val="28"/>
              <w:rPr>
                <w:color w:val="auto"/>
                <w:highlight w:val="none"/>
              </w:rPr>
            </w:pPr>
            <w:r>
              <w:rPr>
                <w:color w:val="auto"/>
                <w:highlight w:val="none"/>
              </w:rPr>
              <w:t>土地利用类型</w:t>
            </w:r>
          </w:p>
        </w:tc>
        <w:tc>
          <w:tcPr>
            <w:tcW w:w="2291" w:type="pct"/>
            <w:vAlign w:val="center"/>
          </w:tcPr>
          <w:p>
            <w:pPr>
              <w:pStyle w:val="28"/>
              <w:rPr>
                <w:color w:val="auto"/>
                <w:highlight w:val="none"/>
              </w:rPr>
            </w:pPr>
            <w:r>
              <w:rPr>
                <w:rFonts w:hint="eastAsia"/>
                <w:color w:val="auto"/>
                <w:highlight w:val="none"/>
              </w:rPr>
              <w:t>城市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08" w:type="pct"/>
            <w:gridSpan w:val="2"/>
            <w:vAlign w:val="center"/>
          </w:tcPr>
          <w:p>
            <w:pPr>
              <w:pStyle w:val="28"/>
              <w:rPr>
                <w:color w:val="auto"/>
                <w:highlight w:val="none"/>
              </w:rPr>
            </w:pPr>
            <w:r>
              <w:rPr>
                <w:color w:val="auto"/>
                <w:highlight w:val="none"/>
              </w:rPr>
              <w:t>区域湿度条件</w:t>
            </w:r>
          </w:p>
        </w:tc>
        <w:tc>
          <w:tcPr>
            <w:tcW w:w="2291" w:type="pct"/>
            <w:vAlign w:val="center"/>
          </w:tcPr>
          <w:p>
            <w:pPr>
              <w:pStyle w:val="28"/>
              <w:rPr>
                <w:color w:val="auto"/>
                <w:highlight w:val="none"/>
              </w:rPr>
            </w:pPr>
            <w:r>
              <w:rPr>
                <w:rFonts w:hint="eastAsia"/>
                <w:color w:val="auto"/>
                <w:highlight w:val="none"/>
              </w:rPr>
              <w:t>干燥气候</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restart"/>
            <w:vAlign w:val="center"/>
          </w:tcPr>
          <w:p>
            <w:pPr>
              <w:pStyle w:val="28"/>
              <w:rPr>
                <w:color w:val="auto"/>
                <w:highlight w:val="none"/>
              </w:rPr>
            </w:pPr>
            <w:r>
              <w:rPr>
                <w:color w:val="auto"/>
                <w:highlight w:val="none"/>
              </w:rPr>
              <w:t>是否考虑地形</w:t>
            </w:r>
          </w:p>
        </w:tc>
        <w:tc>
          <w:tcPr>
            <w:tcW w:w="1802" w:type="pct"/>
            <w:vAlign w:val="center"/>
          </w:tcPr>
          <w:p>
            <w:pPr>
              <w:pStyle w:val="28"/>
              <w:rPr>
                <w:color w:val="auto"/>
                <w:highlight w:val="none"/>
              </w:rPr>
            </w:pPr>
            <w:r>
              <w:rPr>
                <w:color w:val="auto"/>
                <w:highlight w:val="none"/>
              </w:rPr>
              <w:t>考虑地形</w:t>
            </w:r>
          </w:p>
        </w:tc>
        <w:tc>
          <w:tcPr>
            <w:tcW w:w="2291" w:type="pct"/>
            <w:vAlign w:val="center"/>
          </w:tcPr>
          <w:p>
            <w:pPr>
              <w:pStyle w:val="28"/>
              <w:rPr>
                <w:rFonts w:hint="eastAsia" w:eastAsiaTheme="minorEastAsia"/>
                <w:color w:val="auto"/>
                <w:highlight w:val="none"/>
                <w:lang w:eastAsia="zh-CN"/>
              </w:rPr>
            </w:pPr>
            <w:r>
              <w:rPr>
                <w:rFonts w:hint="eastAsia"/>
                <w:color w:val="auto"/>
                <w:highlight w:val="none"/>
                <w:lang w:val="en-US" w:eastAsia="zh-CN"/>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continue"/>
            <w:vAlign w:val="center"/>
          </w:tcPr>
          <w:p>
            <w:pPr>
              <w:pStyle w:val="28"/>
              <w:rPr>
                <w:color w:val="auto"/>
                <w:highlight w:val="none"/>
              </w:rPr>
            </w:pPr>
          </w:p>
        </w:tc>
        <w:tc>
          <w:tcPr>
            <w:tcW w:w="1802" w:type="pct"/>
            <w:vAlign w:val="center"/>
          </w:tcPr>
          <w:p>
            <w:pPr>
              <w:pStyle w:val="28"/>
              <w:rPr>
                <w:color w:val="auto"/>
                <w:highlight w:val="none"/>
              </w:rPr>
            </w:pPr>
            <w:r>
              <w:rPr>
                <w:color w:val="auto"/>
                <w:highlight w:val="none"/>
              </w:rPr>
              <w:t>地形数据分辨率(m)</w:t>
            </w:r>
          </w:p>
        </w:tc>
        <w:tc>
          <w:tcPr>
            <w:tcW w:w="2291" w:type="pct"/>
            <w:vAlign w:val="center"/>
          </w:tcPr>
          <w:p>
            <w:pPr>
              <w:pStyle w:val="28"/>
              <w:rPr>
                <w:rFonts w:hint="default" w:eastAsiaTheme="minorEastAsia"/>
                <w:color w:val="auto"/>
                <w:highlight w:val="none"/>
                <w:lang w:val="en-US" w:eastAsia="zh-CN"/>
              </w:rPr>
            </w:pPr>
            <w:r>
              <w:rPr>
                <w:rFonts w:hint="eastAsia"/>
                <w:color w:val="auto"/>
                <w:highlight w:val="none"/>
                <w:lang w:val="en-US" w:eastAsia="zh-CN"/>
              </w:rPr>
              <w:t>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restart"/>
            <w:vAlign w:val="center"/>
          </w:tcPr>
          <w:p>
            <w:pPr>
              <w:pStyle w:val="28"/>
              <w:rPr>
                <w:color w:val="auto"/>
                <w:highlight w:val="none"/>
              </w:rPr>
            </w:pPr>
            <w:r>
              <w:rPr>
                <w:color w:val="auto"/>
                <w:highlight w:val="none"/>
              </w:rPr>
              <w:t>是否考虑海岸线熏烟</w:t>
            </w:r>
          </w:p>
        </w:tc>
        <w:tc>
          <w:tcPr>
            <w:tcW w:w="1802" w:type="pct"/>
            <w:vAlign w:val="center"/>
          </w:tcPr>
          <w:p>
            <w:pPr>
              <w:pStyle w:val="28"/>
              <w:rPr>
                <w:color w:val="auto"/>
                <w:highlight w:val="none"/>
              </w:rPr>
            </w:pPr>
            <w:r>
              <w:rPr>
                <w:color w:val="auto"/>
                <w:highlight w:val="none"/>
              </w:rPr>
              <w:t>考虑海岸线熏烟</w:t>
            </w:r>
          </w:p>
        </w:tc>
        <w:tc>
          <w:tcPr>
            <w:tcW w:w="2291" w:type="pct"/>
            <w:vAlign w:val="center"/>
          </w:tcPr>
          <w:p>
            <w:pPr>
              <w:pStyle w:val="28"/>
              <w:rPr>
                <w:color w:val="auto"/>
                <w:highlight w:val="none"/>
              </w:rPr>
            </w:pPr>
            <w:r>
              <w:rPr>
                <w:color w:val="auto"/>
                <w:highlight w:val="none"/>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continue"/>
            <w:vAlign w:val="center"/>
          </w:tcPr>
          <w:p>
            <w:pPr>
              <w:pStyle w:val="28"/>
              <w:rPr>
                <w:color w:val="auto"/>
                <w:highlight w:val="none"/>
              </w:rPr>
            </w:pPr>
          </w:p>
        </w:tc>
        <w:tc>
          <w:tcPr>
            <w:tcW w:w="1802" w:type="pct"/>
            <w:vAlign w:val="center"/>
          </w:tcPr>
          <w:p>
            <w:pPr>
              <w:pStyle w:val="28"/>
              <w:rPr>
                <w:color w:val="auto"/>
                <w:highlight w:val="none"/>
              </w:rPr>
            </w:pPr>
            <w:r>
              <w:rPr>
                <w:color w:val="auto"/>
                <w:highlight w:val="none"/>
              </w:rPr>
              <w:t>海岸线距离/km</w:t>
            </w:r>
          </w:p>
        </w:tc>
        <w:tc>
          <w:tcPr>
            <w:tcW w:w="2291" w:type="pct"/>
            <w:vAlign w:val="center"/>
          </w:tcPr>
          <w:p>
            <w:pPr>
              <w:pStyle w:val="28"/>
              <w:rPr>
                <w:color w:val="auto"/>
                <w:highlight w:val="none"/>
              </w:rPr>
            </w:pPr>
            <w:r>
              <w:rPr>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continue"/>
            <w:vAlign w:val="center"/>
          </w:tcPr>
          <w:p>
            <w:pPr>
              <w:pStyle w:val="28"/>
              <w:rPr>
                <w:color w:val="auto"/>
                <w:highlight w:val="none"/>
              </w:rPr>
            </w:pPr>
          </w:p>
        </w:tc>
        <w:tc>
          <w:tcPr>
            <w:tcW w:w="1802" w:type="pct"/>
            <w:vAlign w:val="center"/>
          </w:tcPr>
          <w:p>
            <w:pPr>
              <w:pStyle w:val="28"/>
              <w:rPr>
                <w:color w:val="auto"/>
                <w:highlight w:val="none"/>
              </w:rPr>
            </w:pPr>
            <w:r>
              <w:rPr>
                <w:color w:val="auto"/>
                <w:highlight w:val="none"/>
              </w:rPr>
              <w:t>海岸线方向/o</w:t>
            </w:r>
          </w:p>
        </w:tc>
        <w:tc>
          <w:tcPr>
            <w:tcW w:w="2291" w:type="pct"/>
            <w:vAlign w:val="center"/>
          </w:tcPr>
          <w:p>
            <w:pPr>
              <w:pStyle w:val="28"/>
              <w:rPr>
                <w:color w:val="auto"/>
                <w:highlight w:val="none"/>
              </w:rPr>
            </w:pPr>
            <w:r>
              <w:rPr>
                <w:color w:val="auto"/>
                <w:highlight w:val="none"/>
              </w:rPr>
              <w:t>/</w:t>
            </w:r>
          </w:p>
        </w:tc>
      </w:tr>
    </w:tbl>
    <w:p>
      <w:pPr>
        <w:pStyle w:val="27"/>
        <w:rPr>
          <w:color w:val="auto"/>
          <w:highlight w:val="none"/>
        </w:rPr>
      </w:pPr>
      <w:r>
        <w:rPr>
          <w:color w:val="auto"/>
          <w:highlight w:val="none"/>
        </w:rPr>
        <w:t>表2.</w:t>
      </w:r>
      <w:r>
        <w:rPr>
          <w:rFonts w:hint="eastAsia"/>
          <w:color w:val="auto"/>
          <w:highlight w:val="none"/>
        </w:rPr>
        <w:t>4</w:t>
      </w:r>
      <w:r>
        <w:rPr>
          <w:color w:val="auto"/>
          <w:highlight w:val="none"/>
        </w:rPr>
        <w:t>.1-</w:t>
      </w:r>
      <w:r>
        <w:rPr>
          <w:rFonts w:hint="eastAsia"/>
          <w:color w:val="auto"/>
          <w:highlight w:val="none"/>
        </w:rPr>
        <w:t>3</w:t>
      </w:r>
      <w:r>
        <w:rPr>
          <w:color w:val="auto"/>
          <w:highlight w:val="none"/>
        </w:rPr>
        <w:t xml:space="preserve">     最大地面浓度占标率统计表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05"/>
        <w:gridCol w:w="1284"/>
        <w:gridCol w:w="934"/>
        <w:gridCol w:w="1222"/>
        <w:gridCol w:w="1239"/>
        <w:gridCol w:w="1267"/>
        <w:gridCol w:w="126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tcBorders>
              <w:tl2br w:val="nil"/>
              <w:tr2bl w:val="nil"/>
            </w:tcBorders>
            <w:vAlign w:val="center"/>
          </w:tcPr>
          <w:p>
            <w:pPr>
              <w:pStyle w:val="28"/>
              <w:rPr>
                <w:color w:val="auto"/>
                <w:highlight w:val="none"/>
              </w:rPr>
            </w:pPr>
            <w:bookmarkStart w:id="45" w:name="_Toc427"/>
            <w:bookmarkStart w:id="46" w:name="_Toc19683"/>
            <w:bookmarkStart w:id="47" w:name="_Toc8037"/>
            <w:bookmarkStart w:id="48" w:name="_Toc31053"/>
            <w:bookmarkStart w:id="49" w:name="_Toc3936_WPSOffice_Level2"/>
            <w:r>
              <w:rPr>
                <w:color w:val="auto"/>
                <w:highlight w:val="none"/>
              </w:rPr>
              <w:t>污染源</w:t>
            </w:r>
          </w:p>
        </w:tc>
        <w:tc>
          <w:tcPr>
            <w:tcW w:w="736" w:type="pct"/>
            <w:tcBorders>
              <w:tl2br w:val="nil"/>
              <w:tr2bl w:val="nil"/>
            </w:tcBorders>
            <w:vAlign w:val="center"/>
          </w:tcPr>
          <w:p>
            <w:pPr>
              <w:pStyle w:val="28"/>
              <w:rPr>
                <w:color w:val="auto"/>
                <w:highlight w:val="none"/>
              </w:rPr>
            </w:pPr>
            <w:r>
              <w:rPr>
                <w:color w:val="auto"/>
                <w:highlight w:val="none"/>
              </w:rPr>
              <w:t>因子</w:t>
            </w:r>
          </w:p>
        </w:tc>
        <w:tc>
          <w:tcPr>
            <w:tcW w:w="535" w:type="pct"/>
            <w:tcBorders>
              <w:tl2br w:val="nil"/>
              <w:tr2bl w:val="nil"/>
            </w:tcBorders>
            <w:vAlign w:val="center"/>
          </w:tcPr>
          <w:p>
            <w:pPr>
              <w:pStyle w:val="28"/>
              <w:rPr>
                <w:color w:val="auto"/>
                <w:highlight w:val="none"/>
              </w:rPr>
            </w:pPr>
            <w:r>
              <w:rPr>
                <w:color w:val="auto"/>
                <w:highlight w:val="none"/>
              </w:rPr>
              <w:t>污染源类型</w:t>
            </w:r>
          </w:p>
        </w:tc>
        <w:tc>
          <w:tcPr>
            <w:tcW w:w="700" w:type="pct"/>
            <w:tcBorders>
              <w:tl2br w:val="nil"/>
              <w:tr2bl w:val="nil"/>
            </w:tcBorders>
            <w:vAlign w:val="center"/>
          </w:tcPr>
          <w:p>
            <w:pPr>
              <w:pStyle w:val="28"/>
              <w:rPr>
                <w:color w:val="auto"/>
                <w:highlight w:val="none"/>
              </w:rPr>
            </w:pPr>
            <w:r>
              <w:rPr>
                <w:color w:val="auto"/>
                <w:highlight w:val="none"/>
              </w:rPr>
              <w:t>最大地面浓度（</w:t>
            </w:r>
            <w:r>
              <w:rPr>
                <w:rFonts w:cs="Times New Roman"/>
                <w:color w:val="auto"/>
                <w:highlight w:val="none"/>
              </w:rPr>
              <w:t>μ</w:t>
            </w:r>
            <w:r>
              <w:rPr>
                <w:color w:val="auto"/>
                <w:highlight w:val="none"/>
              </w:rPr>
              <w:t>g/m</w:t>
            </w:r>
            <w:r>
              <w:rPr>
                <w:color w:val="auto"/>
                <w:highlight w:val="none"/>
                <w:vertAlign w:val="superscript"/>
              </w:rPr>
              <w:t>3</w:t>
            </w:r>
            <w:r>
              <w:rPr>
                <w:color w:val="auto"/>
                <w:highlight w:val="none"/>
              </w:rPr>
              <w:t>）</w:t>
            </w:r>
          </w:p>
        </w:tc>
        <w:tc>
          <w:tcPr>
            <w:tcW w:w="710" w:type="pct"/>
            <w:tcBorders>
              <w:tl2br w:val="nil"/>
              <w:tr2bl w:val="nil"/>
            </w:tcBorders>
            <w:vAlign w:val="center"/>
          </w:tcPr>
          <w:p>
            <w:pPr>
              <w:pStyle w:val="28"/>
              <w:rPr>
                <w:color w:val="auto"/>
                <w:highlight w:val="none"/>
              </w:rPr>
            </w:pPr>
            <w:r>
              <w:rPr>
                <w:color w:val="auto"/>
                <w:highlight w:val="none"/>
              </w:rPr>
              <w:t>最大地面浓度占标率（%）</w:t>
            </w:r>
          </w:p>
        </w:tc>
        <w:tc>
          <w:tcPr>
            <w:tcW w:w="726" w:type="pct"/>
            <w:tcBorders>
              <w:tl2br w:val="nil"/>
              <w:tr2bl w:val="nil"/>
            </w:tcBorders>
            <w:vAlign w:val="center"/>
          </w:tcPr>
          <w:p>
            <w:pPr>
              <w:pStyle w:val="28"/>
              <w:rPr>
                <w:color w:val="auto"/>
                <w:highlight w:val="none"/>
              </w:rPr>
            </w:pPr>
            <w:r>
              <w:rPr>
                <w:color w:val="auto"/>
                <w:highlight w:val="none"/>
              </w:rPr>
              <w:t>最大地面浓度出现距离（m）</w:t>
            </w:r>
          </w:p>
        </w:tc>
        <w:tc>
          <w:tcPr>
            <w:tcW w:w="726" w:type="pct"/>
            <w:tcBorders>
              <w:tl2br w:val="nil"/>
              <w:tr2bl w:val="nil"/>
            </w:tcBorders>
            <w:vAlign w:val="center"/>
          </w:tcPr>
          <w:p>
            <w:pPr>
              <w:pStyle w:val="28"/>
              <w:rPr>
                <w:color w:val="auto"/>
                <w:highlight w:val="none"/>
              </w:rPr>
            </w:pPr>
            <w:r>
              <w:rPr>
                <w:rFonts w:hint="eastAsia"/>
                <w:color w:val="auto"/>
                <w:highlight w:val="none"/>
              </w:rPr>
              <w:t>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pct"/>
            <w:vMerge w:val="restart"/>
            <w:tcBorders>
              <w:tl2br w:val="nil"/>
              <w:tr2bl w:val="nil"/>
            </w:tcBorders>
            <w:vAlign w:val="center"/>
          </w:tcPr>
          <w:p>
            <w:pPr>
              <w:pStyle w:val="28"/>
              <w:rPr>
                <w:color w:val="auto"/>
                <w:highlight w:val="none"/>
              </w:rPr>
            </w:pPr>
            <w:r>
              <w:rPr>
                <w:color w:val="auto"/>
                <w:highlight w:val="none"/>
              </w:rPr>
              <w:t>屠宰加工车间</w:t>
            </w:r>
          </w:p>
        </w:tc>
        <w:tc>
          <w:tcPr>
            <w:tcW w:w="736"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535" w:type="pct"/>
            <w:vMerge w:val="restart"/>
            <w:tcBorders>
              <w:tl2br w:val="nil"/>
              <w:tr2bl w:val="nil"/>
            </w:tcBorders>
            <w:vAlign w:val="center"/>
          </w:tcPr>
          <w:p>
            <w:pPr>
              <w:pStyle w:val="28"/>
              <w:rPr>
                <w:color w:val="auto"/>
                <w:highlight w:val="none"/>
              </w:rPr>
            </w:pPr>
            <w:r>
              <w:rPr>
                <w:color w:val="auto"/>
                <w:highlight w:val="none"/>
              </w:rPr>
              <w:t>点源</w:t>
            </w:r>
          </w:p>
        </w:tc>
        <w:tc>
          <w:tcPr>
            <w:tcW w:w="700" w:type="pct"/>
            <w:tcBorders>
              <w:tl2br w:val="nil"/>
              <w:tr2bl w:val="nil"/>
            </w:tcBorders>
            <w:vAlign w:val="center"/>
          </w:tcPr>
          <w:p>
            <w:pPr>
              <w:pStyle w:val="28"/>
              <w:rPr>
                <w:color w:val="auto"/>
                <w:highlight w:val="none"/>
              </w:rPr>
            </w:pPr>
            <w:r>
              <w:rPr>
                <w:rFonts w:hint="eastAsia"/>
                <w:color w:val="auto"/>
                <w:highlight w:val="none"/>
              </w:rPr>
              <w:t>1.0491</w:t>
            </w:r>
          </w:p>
        </w:tc>
        <w:tc>
          <w:tcPr>
            <w:tcW w:w="710" w:type="pct"/>
            <w:tcBorders>
              <w:tl2br w:val="nil"/>
              <w:tr2bl w:val="nil"/>
            </w:tcBorders>
            <w:vAlign w:val="center"/>
          </w:tcPr>
          <w:p>
            <w:pPr>
              <w:pStyle w:val="28"/>
              <w:rPr>
                <w:color w:val="auto"/>
                <w:highlight w:val="none"/>
              </w:rPr>
            </w:pPr>
            <w:r>
              <w:rPr>
                <w:color w:val="auto"/>
                <w:highlight w:val="none"/>
              </w:rPr>
              <w:t>0.</w:t>
            </w:r>
            <w:r>
              <w:rPr>
                <w:rFonts w:hint="eastAsia"/>
                <w:color w:val="auto"/>
                <w:highlight w:val="none"/>
              </w:rPr>
              <w:t>52</w:t>
            </w:r>
          </w:p>
        </w:tc>
        <w:tc>
          <w:tcPr>
            <w:tcW w:w="726" w:type="pct"/>
            <w:tcBorders>
              <w:tl2br w:val="nil"/>
              <w:tr2bl w:val="nil"/>
            </w:tcBorders>
            <w:vAlign w:val="center"/>
          </w:tcPr>
          <w:p>
            <w:pPr>
              <w:pStyle w:val="28"/>
              <w:rPr>
                <w:color w:val="auto"/>
                <w:highlight w:val="none"/>
              </w:rPr>
            </w:pPr>
            <w:r>
              <w:rPr>
                <w:rFonts w:hint="eastAsia"/>
                <w:color w:val="auto"/>
                <w:highlight w:val="none"/>
              </w:rPr>
              <w:t>70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pct"/>
            <w:vMerge w:val="continue"/>
            <w:tcBorders>
              <w:tl2br w:val="nil"/>
              <w:tr2bl w:val="nil"/>
            </w:tcBorders>
            <w:vAlign w:val="center"/>
          </w:tcPr>
          <w:p>
            <w:pPr>
              <w:pStyle w:val="28"/>
              <w:rPr>
                <w:color w:val="auto"/>
                <w:highlight w:val="none"/>
              </w:rPr>
            </w:pPr>
          </w:p>
        </w:tc>
        <w:tc>
          <w:tcPr>
            <w:tcW w:w="736" w:type="pct"/>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0.21498</w:t>
            </w:r>
          </w:p>
        </w:tc>
        <w:tc>
          <w:tcPr>
            <w:tcW w:w="710" w:type="pct"/>
            <w:tcBorders>
              <w:tl2br w:val="nil"/>
              <w:tr2bl w:val="nil"/>
            </w:tcBorders>
            <w:vAlign w:val="center"/>
          </w:tcPr>
          <w:p>
            <w:pPr>
              <w:pStyle w:val="28"/>
              <w:rPr>
                <w:color w:val="auto"/>
                <w:highlight w:val="none"/>
              </w:rPr>
            </w:pPr>
            <w:r>
              <w:rPr>
                <w:color w:val="auto"/>
                <w:highlight w:val="none"/>
              </w:rPr>
              <w:t>2.</w:t>
            </w:r>
            <w:r>
              <w:rPr>
                <w:rFonts w:hint="eastAsia"/>
                <w:color w:val="auto"/>
                <w:highlight w:val="none"/>
              </w:rPr>
              <w:t>15</w:t>
            </w:r>
          </w:p>
        </w:tc>
        <w:tc>
          <w:tcPr>
            <w:tcW w:w="726" w:type="pct"/>
            <w:tcBorders>
              <w:tl2br w:val="nil"/>
              <w:tr2bl w:val="nil"/>
            </w:tcBorders>
            <w:vAlign w:val="center"/>
          </w:tcPr>
          <w:p>
            <w:pPr>
              <w:pStyle w:val="28"/>
              <w:rPr>
                <w:color w:val="auto"/>
                <w:highlight w:val="none"/>
              </w:rPr>
            </w:pPr>
            <w:r>
              <w:rPr>
                <w:rFonts w:hint="eastAsia"/>
                <w:color w:val="auto"/>
                <w:highlight w:val="none"/>
              </w:rPr>
              <w:t>70</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restart"/>
            <w:tcBorders>
              <w:tl2br w:val="nil"/>
              <w:tr2bl w:val="nil"/>
            </w:tcBorders>
            <w:vAlign w:val="center"/>
          </w:tcPr>
          <w:p>
            <w:pPr>
              <w:pStyle w:val="28"/>
              <w:rPr>
                <w:color w:val="auto"/>
                <w:highlight w:val="none"/>
              </w:rPr>
            </w:pPr>
            <w:r>
              <w:rPr>
                <w:color w:val="auto"/>
                <w:highlight w:val="none"/>
              </w:rPr>
              <w:t>污水处理站</w:t>
            </w:r>
          </w:p>
        </w:tc>
        <w:tc>
          <w:tcPr>
            <w:tcW w:w="736"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13.247</w:t>
            </w:r>
          </w:p>
        </w:tc>
        <w:tc>
          <w:tcPr>
            <w:tcW w:w="710" w:type="pct"/>
            <w:tcBorders>
              <w:tl2br w:val="nil"/>
              <w:tr2bl w:val="nil"/>
            </w:tcBorders>
            <w:vAlign w:val="center"/>
          </w:tcPr>
          <w:p>
            <w:pPr>
              <w:pStyle w:val="28"/>
              <w:rPr>
                <w:color w:val="auto"/>
                <w:highlight w:val="none"/>
              </w:rPr>
            </w:pPr>
            <w:r>
              <w:rPr>
                <w:rFonts w:hint="eastAsia"/>
                <w:color w:val="auto"/>
                <w:highlight w:val="none"/>
              </w:rPr>
              <w:t>6.62</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continue"/>
            <w:tcBorders>
              <w:tl2br w:val="nil"/>
              <w:tr2bl w:val="nil"/>
            </w:tcBorders>
            <w:vAlign w:val="center"/>
          </w:tcPr>
          <w:p>
            <w:pPr>
              <w:pStyle w:val="28"/>
              <w:rPr>
                <w:color w:val="auto"/>
                <w:highlight w:val="none"/>
              </w:rPr>
            </w:pPr>
          </w:p>
        </w:tc>
        <w:tc>
          <w:tcPr>
            <w:tcW w:w="736" w:type="pct"/>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0.512315</w:t>
            </w:r>
          </w:p>
        </w:tc>
        <w:tc>
          <w:tcPr>
            <w:tcW w:w="710" w:type="pct"/>
            <w:tcBorders>
              <w:tl2br w:val="nil"/>
              <w:tr2bl w:val="nil"/>
            </w:tcBorders>
            <w:vAlign w:val="center"/>
          </w:tcPr>
          <w:p>
            <w:pPr>
              <w:pStyle w:val="28"/>
              <w:rPr>
                <w:color w:val="auto"/>
                <w:highlight w:val="none"/>
              </w:rPr>
            </w:pPr>
            <w:r>
              <w:rPr>
                <w:rFonts w:hint="eastAsia"/>
                <w:color w:val="auto"/>
                <w:highlight w:val="none"/>
              </w:rPr>
              <w:t>5.12</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restart"/>
            <w:tcBorders>
              <w:tl2br w:val="nil"/>
              <w:tr2bl w:val="nil"/>
            </w:tcBorders>
            <w:vAlign w:val="center"/>
          </w:tcPr>
          <w:p>
            <w:pPr>
              <w:pStyle w:val="28"/>
              <w:rPr>
                <w:color w:val="auto"/>
                <w:highlight w:val="none"/>
              </w:rPr>
            </w:pPr>
            <w:r>
              <w:rPr>
                <w:rFonts w:hint="eastAsia"/>
                <w:color w:val="auto"/>
                <w:highlight w:val="none"/>
              </w:rPr>
              <w:t>锅炉</w:t>
            </w:r>
          </w:p>
        </w:tc>
        <w:tc>
          <w:tcPr>
            <w:tcW w:w="736" w:type="pct"/>
            <w:tcBorders>
              <w:tl2br w:val="nil"/>
              <w:tr2bl w:val="nil"/>
            </w:tcBorders>
            <w:vAlign w:val="center"/>
          </w:tcPr>
          <w:p>
            <w:pPr>
              <w:pStyle w:val="28"/>
              <w:rPr>
                <w:rFonts w:hint="eastAsia" w:eastAsiaTheme="minorEastAsia"/>
                <w:color w:val="auto"/>
                <w:highlight w:val="none"/>
                <w:lang w:eastAsia="zh-CN"/>
              </w:rPr>
            </w:pPr>
            <w:r>
              <w:rPr>
                <w:rFonts w:hint="eastAsia"/>
                <w:color w:val="auto"/>
                <w:highlight w:val="none"/>
                <w:lang w:val="en-US" w:eastAsia="zh-CN"/>
              </w:rPr>
              <w:t>颗粒物</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0.856479</w:t>
            </w:r>
          </w:p>
        </w:tc>
        <w:tc>
          <w:tcPr>
            <w:tcW w:w="710" w:type="pct"/>
            <w:tcBorders>
              <w:tl2br w:val="nil"/>
              <w:tr2bl w:val="nil"/>
            </w:tcBorders>
            <w:vAlign w:val="center"/>
          </w:tcPr>
          <w:p>
            <w:pPr>
              <w:pStyle w:val="28"/>
              <w:rPr>
                <w:color w:val="auto"/>
                <w:highlight w:val="none"/>
              </w:rPr>
            </w:pPr>
            <w:r>
              <w:rPr>
                <w:rFonts w:hint="eastAsia"/>
                <w:color w:val="auto"/>
                <w:highlight w:val="none"/>
              </w:rPr>
              <w:t>0.19</w:t>
            </w:r>
          </w:p>
        </w:tc>
        <w:tc>
          <w:tcPr>
            <w:tcW w:w="726" w:type="pct"/>
            <w:tcBorders>
              <w:tl2br w:val="nil"/>
              <w:tr2bl w:val="nil"/>
            </w:tcBorders>
            <w:vAlign w:val="center"/>
          </w:tcPr>
          <w:p>
            <w:pPr>
              <w:pStyle w:val="28"/>
              <w:rPr>
                <w:color w:val="auto"/>
                <w:highlight w:val="none"/>
              </w:rPr>
            </w:pPr>
            <w:r>
              <w:rPr>
                <w:rFonts w:hint="eastAsia"/>
                <w:color w:val="auto"/>
                <w:highlight w:val="none"/>
              </w:rPr>
              <w:t>114</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continue"/>
            <w:tcBorders>
              <w:tl2br w:val="nil"/>
              <w:tr2bl w:val="nil"/>
            </w:tcBorders>
            <w:vAlign w:val="center"/>
          </w:tcPr>
          <w:p>
            <w:pPr>
              <w:pStyle w:val="28"/>
              <w:rPr>
                <w:color w:val="auto"/>
                <w:highlight w:val="none"/>
              </w:rPr>
            </w:pPr>
          </w:p>
        </w:tc>
        <w:tc>
          <w:tcPr>
            <w:tcW w:w="736" w:type="pct"/>
            <w:tcBorders>
              <w:tl2br w:val="nil"/>
              <w:tr2bl w:val="nil"/>
            </w:tcBorders>
            <w:vAlign w:val="center"/>
          </w:tcPr>
          <w:p>
            <w:pPr>
              <w:pStyle w:val="28"/>
              <w:rPr>
                <w:color w:val="auto"/>
                <w:highlight w:val="none"/>
              </w:rPr>
            </w:pPr>
            <w:r>
              <w:rPr>
                <w:color w:val="auto"/>
                <w:highlight w:val="none"/>
              </w:rPr>
              <w:t>SO</w:t>
            </w:r>
            <w:r>
              <w:rPr>
                <w:color w:val="auto"/>
                <w:highlight w:val="none"/>
                <w:vertAlign w:val="subscript"/>
              </w:rPr>
              <w:t>2</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5.034</w:t>
            </w:r>
          </w:p>
        </w:tc>
        <w:tc>
          <w:tcPr>
            <w:tcW w:w="710" w:type="pct"/>
            <w:tcBorders>
              <w:tl2br w:val="nil"/>
              <w:tr2bl w:val="nil"/>
            </w:tcBorders>
            <w:vAlign w:val="center"/>
          </w:tcPr>
          <w:p>
            <w:pPr>
              <w:pStyle w:val="28"/>
              <w:rPr>
                <w:color w:val="auto"/>
                <w:highlight w:val="none"/>
              </w:rPr>
            </w:pPr>
            <w:r>
              <w:rPr>
                <w:rFonts w:hint="eastAsia"/>
                <w:color w:val="auto"/>
                <w:highlight w:val="none"/>
              </w:rPr>
              <w:t>1.01</w:t>
            </w:r>
          </w:p>
        </w:tc>
        <w:tc>
          <w:tcPr>
            <w:tcW w:w="726" w:type="pct"/>
            <w:tcBorders>
              <w:tl2br w:val="nil"/>
              <w:tr2bl w:val="nil"/>
            </w:tcBorders>
            <w:vAlign w:val="center"/>
          </w:tcPr>
          <w:p>
            <w:pPr>
              <w:pStyle w:val="28"/>
              <w:rPr>
                <w:color w:val="auto"/>
                <w:highlight w:val="none"/>
              </w:rPr>
            </w:pPr>
            <w:r>
              <w:rPr>
                <w:rFonts w:hint="eastAsia"/>
                <w:color w:val="auto"/>
                <w:highlight w:val="none"/>
              </w:rPr>
              <w:t>114</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continue"/>
            <w:tcBorders>
              <w:tl2br w:val="nil"/>
              <w:tr2bl w:val="nil"/>
            </w:tcBorders>
            <w:vAlign w:val="center"/>
          </w:tcPr>
          <w:p>
            <w:pPr>
              <w:pStyle w:val="28"/>
              <w:rPr>
                <w:color w:val="auto"/>
                <w:highlight w:val="none"/>
              </w:rPr>
            </w:pPr>
          </w:p>
        </w:tc>
        <w:tc>
          <w:tcPr>
            <w:tcW w:w="736" w:type="pct"/>
            <w:tcBorders>
              <w:tl2br w:val="nil"/>
              <w:tr2bl w:val="nil"/>
            </w:tcBorders>
            <w:vAlign w:val="center"/>
          </w:tcPr>
          <w:p>
            <w:pPr>
              <w:pStyle w:val="28"/>
              <w:rPr>
                <w:color w:val="auto"/>
                <w:highlight w:val="none"/>
              </w:rPr>
            </w:pPr>
            <w:r>
              <w:rPr>
                <w:color w:val="auto"/>
                <w:highlight w:val="none"/>
              </w:rPr>
              <w:t>NOx</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17.54908</w:t>
            </w:r>
          </w:p>
        </w:tc>
        <w:tc>
          <w:tcPr>
            <w:tcW w:w="710" w:type="pct"/>
            <w:tcBorders>
              <w:tl2br w:val="nil"/>
              <w:tr2bl w:val="nil"/>
            </w:tcBorders>
            <w:vAlign w:val="center"/>
          </w:tcPr>
          <w:p>
            <w:pPr>
              <w:pStyle w:val="28"/>
              <w:rPr>
                <w:color w:val="auto"/>
                <w:highlight w:val="none"/>
              </w:rPr>
            </w:pPr>
            <w:r>
              <w:rPr>
                <w:rFonts w:hint="eastAsia"/>
                <w:color w:val="auto"/>
                <w:highlight w:val="none"/>
              </w:rPr>
              <w:t>8.77</w:t>
            </w:r>
          </w:p>
        </w:tc>
        <w:tc>
          <w:tcPr>
            <w:tcW w:w="726" w:type="pct"/>
            <w:tcBorders>
              <w:tl2br w:val="nil"/>
              <w:tr2bl w:val="nil"/>
            </w:tcBorders>
            <w:vAlign w:val="center"/>
          </w:tcPr>
          <w:p>
            <w:pPr>
              <w:pStyle w:val="28"/>
              <w:rPr>
                <w:color w:val="auto"/>
                <w:highlight w:val="none"/>
              </w:rPr>
            </w:pPr>
            <w:r>
              <w:rPr>
                <w:rFonts w:hint="eastAsia"/>
                <w:color w:val="auto"/>
                <w:highlight w:val="none"/>
              </w:rPr>
              <w:t>114</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restart"/>
            <w:tcBorders>
              <w:tl2br w:val="nil"/>
              <w:tr2bl w:val="nil"/>
            </w:tcBorders>
            <w:vAlign w:val="center"/>
          </w:tcPr>
          <w:p>
            <w:pPr>
              <w:pStyle w:val="28"/>
              <w:rPr>
                <w:color w:val="auto"/>
                <w:highlight w:val="none"/>
              </w:rPr>
            </w:pPr>
            <w:r>
              <w:rPr>
                <w:rFonts w:hint="eastAsia"/>
                <w:color w:val="auto"/>
                <w:highlight w:val="none"/>
              </w:rPr>
              <w:t>羽毛粉车间</w:t>
            </w:r>
          </w:p>
        </w:tc>
        <w:tc>
          <w:tcPr>
            <w:tcW w:w="736" w:type="pct"/>
            <w:tcBorders>
              <w:tl2br w:val="nil"/>
              <w:tr2bl w:val="nil"/>
            </w:tcBorders>
            <w:vAlign w:val="center"/>
          </w:tcPr>
          <w:p>
            <w:pPr>
              <w:pStyle w:val="29"/>
              <w:rPr>
                <w:color w:val="auto"/>
                <w:highlight w:val="none"/>
              </w:rPr>
            </w:pPr>
            <w:r>
              <w:rPr>
                <w:color w:val="auto"/>
                <w:highlight w:val="none"/>
              </w:rPr>
              <w:t>NH</w:t>
            </w:r>
            <w:r>
              <w:rPr>
                <w:color w:val="auto"/>
                <w:highlight w:val="none"/>
                <w:vertAlign w:val="subscript"/>
              </w:rPr>
              <w:t>3</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0.036595</w:t>
            </w:r>
          </w:p>
        </w:tc>
        <w:tc>
          <w:tcPr>
            <w:tcW w:w="710" w:type="pct"/>
            <w:tcBorders>
              <w:tl2br w:val="nil"/>
              <w:tr2bl w:val="nil"/>
            </w:tcBorders>
            <w:vAlign w:val="center"/>
          </w:tcPr>
          <w:p>
            <w:pPr>
              <w:pStyle w:val="28"/>
              <w:rPr>
                <w:color w:val="auto"/>
                <w:highlight w:val="none"/>
              </w:rPr>
            </w:pPr>
            <w:r>
              <w:rPr>
                <w:rFonts w:hint="eastAsia"/>
                <w:color w:val="auto"/>
                <w:highlight w:val="none"/>
              </w:rPr>
              <w:t>0.02</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continue"/>
            <w:tcBorders>
              <w:tl2br w:val="nil"/>
              <w:tr2bl w:val="nil"/>
            </w:tcBorders>
            <w:vAlign w:val="center"/>
          </w:tcPr>
          <w:p>
            <w:pPr>
              <w:pStyle w:val="28"/>
              <w:rPr>
                <w:color w:val="auto"/>
                <w:highlight w:val="none"/>
              </w:rPr>
            </w:pPr>
          </w:p>
        </w:tc>
        <w:tc>
          <w:tcPr>
            <w:tcW w:w="736" w:type="pct"/>
            <w:tcBorders>
              <w:tl2br w:val="nil"/>
              <w:tr2bl w:val="nil"/>
            </w:tcBorders>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0.014638</w:t>
            </w:r>
          </w:p>
        </w:tc>
        <w:tc>
          <w:tcPr>
            <w:tcW w:w="710" w:type="pct"/>
            <w:tcBorders>
              <w:tl2br w:val="nil"/>
              <w:tr2bl w:val="nil"/>
            </w:tcBorders>
            <w:vAlign w:val="center"/>
          </w:tcPr>
          <w:p>
            <w:pPr>
              <w:pStyle w:val="28"/>
              <w:rPr>
                <w:color w:val="auto"/>
                <w:highlight w:val="none"/>
              </w:rPr>
            </w:pPr>
            <w:r>
              <w:rPr>
                <w:rFonts w:hint="eastAsia"/>
                <w:color w:val="auto"/>
                <w:highlight w:val="none"/>
              </w:rPr>
              <w:t>0.15</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continue"/>
            <w:tcBorders>
              <w:tl2br w:val="nil"/>
              <w:tr2bl w:val="nil"/>
            </w:tcBorders>
            <w:vAlign w:val="center"/>
          </w:tcPr>
          <w:p>
            <w:pPr>
              <w:pStyle w:val="28"/>
              <w:rPr>
                <w:color w:val="auto"/>
                <w:highlight w:val="none"/>
              </w:rPr>
            </w:pPr>
          </w:p>
        </w:tc>
        <w:tc>
          <w:tcPr>
            <w:tcW w:w="736" w:type="pct"/>
            <w:tcBorders>
              <w:tl2br w:val="nil"/>
              <w:tr2bl w:val="nil"/>
            </w:tcBorders>
            <w:vAlign w:val="center"/>
          </w:tcPr>
          <w:p>
            <w:pPr>
              <w:pStyle w:val="29"/>
              <w:rPr>
                <w:color w:val="auto"/>
                <w:highlight w:val="none"/>
              </w:rPr>
            </w:pPr>
            <w:r>
              <w:rPr>
                <w:rFonts w:hint="eastAsia"/>
                <w:color w:val="auto"/>
                <w:highlight w:val="none"/>
              </w:rPr>
              <w:t>颗粒物</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16.9213</w:t>
            </w:r>
          </w:p>
        </w:tc>
        <w:tc>
          <w:tcPr>
            <w:tcW w:w="710" w:type="pct"/>
            <w:tcBorders>
              <w:tl2br w:val="nil"/>
              <w:tr2bl w:val="nil"/>
            </w:tcBorders>
            <w:vAlign w:val="center"/>
          </w:tcPr>
          <w:p>
            <w:pPr>
              <w:pStyle w:val="28"/>
              <w:rPr>
                <w:color w:val="auto"/>
                <w:highlight w:val="none"/>
              </w:rPr>
            </w:pPr>
            <w:r>
              <w:rPr>
                <w:rFonts w:hint="eastAsia"/>
                <w:color w:val="auto"/>
                <w:highlight w:val="none"/>
              </w:rPr>
              <w:t>3.76</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863" w:type="pct"/>
            <w:vMerge w:val="continue"/>
            <w:tcBorders>
              <w:tl2br w:val="nil"/>
              <w:tr2bl w:val="nil"/>
            </w:tcBorders>
            <w:vAlign w:val="center"/>
          </w:tcPr>
          <w:p>
            <w:pPr>
              <w:pStyle w:val="28"/>
              <w:rPr>
                <w:color w:val="auto"/>
                <w:highlight w:val="none"/>
              </w:rPr>
            </w:pPr>
          </w:p>
        </w:tc>
        <w:tc>
          <w:tcPr>
            <w:tcW w:w="736" w:type="pct"/>
            <w:tcBorders>
              <w:tl2br w:val="nil"/>
              <w:tr2bl w:val="nil"/>
            </w:tcBorders>
            <w:vAlign w:val="center"/>
          </w:tcPr>
          <w:p>
            <w:pPr>
              <w:pStyle w:val="28"/>
              <w:rPr>
                <w:color w:val="auto"/>
                <w:highlight w:val="none"/>
              </w:rPr>
            </w:pPr>
            <w:r>
              <w:rPr>
                <w:rFonts w:hint="eastAsia"/>
                <w:color w:val="auto"/>
                <w:highlight w:val="none"/>
              </w:rPr>
              <w:t>非甲烷总烃</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0.900237</w:t>
            </w:r>
          </w:p>
        </w:tc>
        <w:tc>
          <w:tcPr>
            <w:tcW w:w="710" w:type="pct"/>
            <w:tcBorders>
              <w:tl2br w:val="nil"/>
              <w:tr2bl w:val="nil"/>
            </w:tcBorders>
            <w:vAlign w:val="center"/>
          </w:tcPr>
          <w:p>
            <w:pPr>
              <w:pStyle w:val="28"/>
              <w:rPr>
                <w:color w:val="auto"/>
                <w:highlight w:val="none"/>
              </w:rPr>
            </w:pPr>
            <w:r>
              <w:rPr>
                <w:rFonts w:hint="eastAsia"/>
                <w:color w:val="auto"/>
                <w:highlight w:val="none"/>
              </w:rPr>
              <w:t>0.05</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continue"/>
            <w:tcBorders>
              <w:tl2br w:val="nil"/>
              <w:tr2bl w:val="nil"/>
            </w:tcBorders>
            <w:vAlign w:val="center"/>
          </w:tcPr>
          <w:p>
            <w:pPr>
              <w:pStyle w:val="28"/>
              <w:rPr>
                <w:color w:val="auto"/>
                <w:highlight w:val="none"/>
              </w:rPr>
            </w:pPr>
          </w:p>
        </w:tc>
        <w:tc>
          <w:tcPr>
            <w:tcW w:w="736" w:type="pct"/>
            <w:tcBorders>
              <w:tl2br w:val="nil"/>
              <w:tr2bl w:val="nil"/>
            </w:tcBorders>
            <w:vAlign w:val="center"/>
          </w:tcPr>
          <w:p>
            <w:pPr>
              <w:pStyle w:val="28"/>
              <w:rPr>
                <w:color w:val="auto"/>
                <w:highlight w:val="none"/>
              </w:rPr>
            </w:pPr>
            <w:r>
              <w:rPr>
                <w:rFonts w:hint="eastAsia"/>
                <w:color w:val="auto"/>
                <w:highlight w:val="none"/>
              </w:rPr>
              <w:t>SO</w:t>
            </w:r>
            <w:r>
              <w:rPr>
                <w:rFonts w:hint="eastAsia"/>
                <w:color w:val="auto"/>
                <w:highlight w:val="none"/>
                <w:vertAlign w:val="subscript"/>
              </w:rPr>
              <w:t>2</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0.036595</w:t>
            </w:r>
          </w:p>
        </w:tc>
        <w:tc>
          <w:tcPr>
            <w:tcW w:w="710" w:type="pct"/>
            <w:tcBorders>
              <w:tl2br w:val="nil"/>
              <w:tr2bl w:val="nil"/>
            </w:tcBorders>
            <w:vAlign w:val="center"/>
          </w:tcPr>
          <w:p>
            <w:pPr>
              <w:pStyle w:val="28"/>
              <w:rPr>
                <w:color w:val="auto"/>
                <w:highlight w:val="none"/>
              </w:rPr>
            </w:pPr>
            <w:r>
              <w:rPr>
                <w:rFonts w:hint="eastAsia"/>
                <w:color w:val="auto"/>
                <w:highlight w:val="none"/>
              </w:rPr>
              <w:t>0.01</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continue"/>
            <w:tcBorders>
              <w:tl2br w:val="nil"/>
              <w:tr2bl w:val="nil"/>
            </w:tcBorders>
            <w:vAlign w:val="center"/>
          </w:tcPr>
          <w:p>
            <w:pPr>
              <w:pStyle w:val="28"/>
              <w:rPr>
                <w:color w:val="auto"/>
                <w:highlight w:val="none"/>
              </w:rPr>
            </w:pPr>
          </w:p>
        </w:tc>
        <w:tc>
          <w:tcPr>
            <w:tcW w:w="736" w:type="pct"/>
            <w:tcBorders>
              <w:tl2br w:val="nil"/>
              <w:tr2bl w:val="nil"/>
            </w:tcBorders>
            <w:vAlign w:val="center"/>
          </w:tcPr>
          <w:p>
            <w:pPr>
              <w:pStyle w:val="28"/>
              <w:rPr>
                <w:color w:val="auto"/>
                <w:highlight w:val="none"/>
              </w:rPr>
            </w:pPr>
            <w:r>
              <w:rPr>
                <w:rFonts w:hint="eastAsia"/>
                <w:color w:val="auto"/>
                <w:highlight w:val="none"/>
              </w:rPr>
              <w:t>NO</w:t>
            </w:r>
            <w:r>
              <w:rPr>
                <w:rFonts w:hint="eastAsia"/>
                <w:color w:val="auto"/>
                <w:highlight w:val="none"/>
                <w:vertAlign w:val="subscript"/>
              </w:rPr>
              <w:t>2</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1.24423</w:t>
            </w:r>
          </w:p>
        </w:tc>
        <w:tc>
          <w:tcPr>
            <w:tcW w:w="710" w:type="pct"/>
            <w:tcBorders>
              <w:tl2br w:val="nil"/>
              <w:tr2bl w:val="nil"/>
            </w:tcBorders>
            <w:vAlign w:val="center"/>
          </w:tcPr>
          <w:p>
            <w:pPr>
              <w:pStyle w:val="28"/>
              <w:rPr>
                <w:color w:val="auto"/>
                <w:highlight w:val="none"/>
              </w:rPr>
            </w:pPr>
            <w:r>
              <w:rPr>
                <w:rFonts w:hint="eastAsia"/>
                <w:color w:val="auto"/>
                <w:highlight w:val="none"/>
              </w:rPr>
              <w:t>0.62</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restart"/>
            <w:tcBorders>
              <w:tl2br w:val="nil"/>
              <w:tr2bl w:val="nil"/>
            </w:tcBorders>
            <w:vAlign w:val="center"/>
          </w:tcPr>
          <w:p>
            <w:pPr>
              <w:pStyle w:val="28"/>
              <w:rPr>
                <w:color w:val="auto"/>
                <w:highlight w:val="none"/>
              </w:rPr>
            </w:pPr>
            <w:r>
              <w:rPr>
                <w:color w:val="auto"/>
                <w:highlight w:val="none"/>
              </w:rPr>
              <w:t>屠宰加工车间</w:t>
            </w:r>
            <w:r>
              <w:rPr>
                <w:rFonts w:hint="eastAsia"/>
                <w:color w:val="auto"/>
                <w:highlight w:val="none"/>
              </w:rPr>
              <w:t>无组织</w:t>
            </w:r>
          </w:p>
        </w:tc>
        <w:tc>
          <w:tcPr>
            <w:tcW w:w="736"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535" w:type="pct"/>
            <w:vMerge w:val="restart"/>
            <w:tcBorders>
              <w:tl2br w:val="nil"/>
              <w:tr2bl w:val="nil"/>
            </w:tcBorders>
            <w:vAlign w:val="center"/>
          </w:tcPr>
          <w:p>
            <w:pPr>
              <w:pStyle w:val="28"/>
              <w:rPr>
                <w:color w:val="auto"/>
                <w:highlight w:val="none"/>
              </w:rPr>
            </w:pPr>
            <w:r>
              <w:rPr>
                <w:color w:val="auto"/>
                <w:highlight w:val="none"/>
              </w:rPr>
              <w:t>面源</w:t>
            </w:r>
          </w:p>
        </w:tc>
        <w:tc>
          <w:tcPr>
            <w:tcW w:w="700" w:type="pct"/>
            <w:tcBorders>
              <w:tl2br w:val="nil"/>
              <w:tr2bl w:val="nil"/>
            </w:tcBorders>
            <w:vAlign w:val="center"/>
          </w:tcPr>
          <w:p>
            <w:pPr>
              <w:pStyle w:val="28"/>
              <w:rPr>
                <w:color w:val="auto"/>
                <w:highlight w:val="none"/>
              </w:rPr>
            </w:pPr>
            <w:r>
              <w:rPr>
                <w:rFonts w:hint="eastAsia"/>
                <w:color w:val="auto"/>
                <w:highlight w:val="none"/>
              </w:rPr>
              <w:t>2.1611</w:t>
            </w:r>
          </w:p>
        </w:tc>
        <w:tc>
          <w:tcPr>
            <w:tcW w:w="710" w:type="pct"/>
            <w:tcBorders>
              <w:tl2br w:val="nil"/>
              <w:tr2bl w:val="nil"/>
            </w:tcBorders>
            <w:vAlign w:val="center"/>
          </w:tcPr>
          <w:p>
            <w:pPr>
              <w:pStyle w:val="28"/>
              <w:rPr>
                <w:color w:val="auto"/>
                <w:highlight w:val="none"/>
              </w:rPr>
            </w:pPr>
            <w:r>
              <w:rPr>
                <w:rFonts w:hint="eastAsia"/>
                <w:color w:val="auto"/>
                <w:highlight w:val="none"/>
              </w:rPr>
              <w:t>1.08</w:t>
            </w:r>
          </w:p>
        </w:tc>
        <w:tc>
          <w:tcPr>
            <w:tcW w:w="726" w:type="pct"/>
            <w:tcBorders>
              <w:tl2br w:val="nil"/>
              <w:tr2bl w:val="nil"/>
            </w:tcBorders>
            <w:vAlign w:val="center"/>
          </w:tcPr>
          <w:p>
            <w:pPr>
              <w:pStyle w:val="28"/>
              <w:rPr>
                <w:color w:val="auto"/>
                <w:highlight w:val="none"/>
              </w:rPr>
            </w:pPr>
            <w:r>
              <w:rPr>
                <w:rFonts w:hint="eastAsia"/>
                <w:color w:val="auto"/>
                <w:highlight w:val="none"/>
              </w:rPr>
              <w:t>149</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63" w:type="pct"/>
            <w:vMerge w:val="continue"/>
            <w:tcBorders>
              <w:tl2br w:val="nil"/>
              <w:tr2bl w:val="nil"/>
            </w:tcBorders>
            <w:vAlign w:val="center"/>
          </w:tcPr>
          <w:p>
            <w:pPr>
              <w:pStyle w:val="28"/>
              <w:rPr>
                <w:color w:val="auto"/>
                <w:highlight w:val="none"/>
              </w:rPr>
            </w:pPr>
          </w:p>
        </w:tc>
        <w:tc>
          <w:tcPr>
            <w:tcW w:w="736" w:type="pct"/>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535" w:type="pct"/>
            <w:vMerge w:val="continue"/>
            <w:tcBorders>
              <w:tl2br w:val="nil"/>
              <w:tr2bl w:val="nil"/>
            </w:tcBorders>
            <w:vAlign w:val="center"/>
          </w:tcPr>
          <w:p>
            <w:pPr>
              <w:pStyle w:val="28"/>
              <w:rPr>
                <w:color w:val="auto"/>
                <w:highlight w:val="none"/>
              </w:rPr>
            </w:pPr>
          </w:p>
        </w:tc>
        <w:tc>
          <w:tcPr>
            <w:tcW w:w="700" w:type="pct"/>
            <w:tcBorders>
              <w:tl2br w:val="nil"/>
              <w:tr2bl w:val="nil"/>
            </w:tcBorders>
            <w:vAlign w:val="center"/>
          </w:tcPr>
          <w:p>
            <w:pPr>
              <w:pStyle w:val="28"/>
              <w:rPr>
                <w:color w:val="auto"/>
                <w:highlight w:val="none"/>
              </w:rPr>
            </w:pPr>
            <w:r>
              <w:rPr>
                <w:rFonts w:hint="eastAsia"/>
                <w:color w:val="auto"/>
                <w:highlight w:val="none"/>
              </w:rPr>
              <w:t>0.43222</w:t>
            </w:r>
          </w:p>
        </w:tc>
        <w:tc>
          <w:tcPr>
            <w:tcW w:w="710" w:type="pct"/>
            <w:tcBorders>
              <w:tl2br w:val="nil"/>
              <w:tr2bl w:val="nil"/>
            </w:tcBorders>
            <w:vAlign w:val="center"/>
          </w:tcPr>
          <w:p>
            <w:pPr>
              <w:pStyle w:val="28"/>
              <w:rPr>
                <w:color w:val="auto"/>
                <w:highlight w:val="none"/>
              </w:rPr>
            </w:pPr>
            <w:r>
              <w:rPr>
                <w:rFonts w:hint="eastAsia"/>
                <w:color w:val="auto"/>
                <w:highlight w:val="none"/>
              </w:rPr>
              <w:t>4.32</w:t>
            </w:r>
          </w:p>
        </w:tc>
        <w:tc>
          <w:tcPr>
            <w:tcW w:w="726" w:type="pct"/>
            <w:tcBorders>
              <w:tl2br w:val="nil"/>
              <w:tr2bl w:val="nil"/>
            </w:tcBorders>
            <w:vAlign w:val="center"/>
          </w:tcPr>
          <w:p>
            <w:pPr>
              <w:pStyle w:val="28"/>
              <w:rPr>
                <w:color w:val="auto"/>
                <w:highlight w:val="none"/>
              </w:rPr>
            </w:pPr>
            <w:r>
              <w:rPr>
                <w:rFonts w:hint="eastAsia"/>
                <w:color w:val="auto"/>
                <w:highlight w:val="none"/>
              </w:rPr>
              <w:t>149</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bl>
    <w:p>
      <w:pPr>
        <w:numPr>
          <w:ilvl w:val="0"/>
          <w:numId w:val="2"/>
        </w:numPr>
        <w:ind w:firstLine="480"/>
        <w:rPr>
          <w:color w:val="auto"/>
          <w:highlight w:val="none"/>
        </w:rPr>
      </w:pPr>
      <w:r>
        <w:rPr>
          <w:rFonts w:hint="eastAsia"/>
          <w:color w:val="auto"/>
          <w:highlight w:val="none"/>
        </w:rPr>
        <w:t>评价范围</w:t>
      </w:r>
    </w:p>
    <w:p>
      <w:pPr>
        <w:ind w:firstLine="480"/>
        <w:rPr>
          <w:color w:val="auto"/>
          <w:highlight w:val="none"/>
        </w:rPr>
      </w:pPr>
      <w:r>
        <w:rPr>
          <w:color w:val="auto"/>
          <w:highlight w:val="none"/>
        </w:rPr>
        <w:t>根据《环境影响评价技术导则 大气环境》（HJ2.2-2018），项目污染物最大地面浓度占标率1%≤Pmax＜10%，因此项目大气环境评价等级为二级，评价范围分别以本项目厂址为中心区域，边长为5km的矩形区域。</w:t>
      </w:r>
    </w:p>
    <w:p>
      <w:pPr>
        <w:pStyle w:val="4"/>
        <w:rPr>
          <w:color w:val="auto"/>
          <w:highlight w:val="none"/>
        </w:rPr>
      </w:pPr>
      <w:r>
        <w:rPr>
          <w:color w:val="auto"/>
          <w:highlight w:val="none"/>
        </w:rPr>
        <w:t>2.</w:t>
      </w:r>
      <w:r>
        <w:rPr>
          <w:rFonts w:hint="eastAsia"/>
          <w:color w:val="auto"/>
          <w:highlight w:val="none"/>
        </w:rPr>
        <w:t>4</w:t>
      </w:r>
      <w:r>
        <w:rPr>
          <w:color w:val="auto"/>
          <w:highlight w:val="none"/>
        </w:rPr>
        <w:t>.2 水环境评价工作等级及评价范围</w:t>
      </w:r>
      <w:bookmarkEnd w:id="45"/>
      <w:bookmarkEnd w:id="46"/>
      <w:bookmarkEnd w:id="47"/>
      <w:bookmarkEnd w:id="48"/>
      <w:bookmarkEnd w:id="49"/>
    </w:p>
    <w:p>
      <w:pPr>
        <w:ind w:firstLine="480"/>
        <w:rPr>
          <w:color w:val="auto"/>
          <w:highlight w:val="none"/>
        </w:rPr>
      </w:pPr>
      <w:r>
        <w:rPr>
          <w:color w:val="auto"/>
          <w:highlight w:val="none"/>
        </w:rPr>
        <w:t>（1）地下水环境评价等级</w:t>
      </w:r>
    </w:p>
    <w:p>
      <w:pPr>
        <w:ind w:firstLine="480"/>
        <w:rPr>
          <w:color w:val="FF0000"/>
          <w:highlight w:val="none"/>
        </w:rPr>
      </w:pPr>
      <w:r>
        <w:rPr>
          <w:rFonts w:hint="eastAsia"/>
          <w:color w:val="FF0000"/>
          <w:highlight w:val="none"/>
        </w:rPr>
        <w:t>1）</w:t>
      </w:r>
      <w:r>
        <w:rPr>
          <w:color w:val="FF0000"/>
          <w:highlight w:val="none"/>
        </w:rPr>
        <w:t>评价等级</w:t>
      </w:r>
    </w:p>
    <w:p>
      <w:pPr>
        <w:ind w:firstLine="480"/>
        <w:rPr>
          <w:rFonts w:hint="default" w:eastAsiaTheme="minorEastAsia"/>
          <w:color w:val="FF0000"/>
          <w:highlight w:val="none"/>
          <w:lang w:val="en-US" w:eastAsia="zh-CN"/>
        </w:rPr>
      </w:pPr>
      <w:r>
        <w:rPr>
          <w:rFonts w:hint="eastAsia"/>
          <w:color w:val="FF0000"/>
          <w:highlight w:val="none"/>
          <w:lang w:val="en-US" w:eastAsia="zh-CN"/>
        </w:rPr>
        <w:t>本项目设置有无害化处理工序，</w:t>
      </w:r>
      <w:r>
        <w:rPr>
          <w:rFonts w:hint="eastAsia"/>
          <w:color w:val="FF0000"/>
          <w:highlight w:val="none"/>
        </w:rPr>
        <w:t>根据《中华人民共和国环境保护部办公厅关于病害动物无害化处理有关意见的复函》（环办函[2014]789号）中“为防治动物传染病而需要收集和处置的废物”被列入《国家危险废物名录》中，编号为HW01/841-003-01。但是根据法律位阶高于部门规章的法律适用规则，病害动物的无害化处理应执行《动物防疫法》。病害动物无害化处理项目由农业部门按照有关法律法规和技术规范进行监管，可以实现病害动物无害化处理和环境污染防控的目的，不宜再认定为危险废物集中处置项目”，根据以上规定，</w:t>
      </w:r>
      <w:r>
        <w:rPr>
          <w:rFonts w:hint="eastAsia"/>
          <w:color w:val="FF0000"/>
          <w:highlight w:val="none"/>
          <w:lang w:val="en-US" w:eastAsia="zh-CN"/>
        </w:rPr>
        <w:t>本项目</w:t>
      </w:r>
      <w:r>
        <w:rPr>
          <w:rFonts w:hint="eastAsia"/>
          <w:color w:val="FF0000"/>
          <w:highlight w:val="none"/>
        </w:rPr>
        <w:t>病死</w:t>
      </w:r>
      <w:r>
        <w:rPr>
          <w:rFonts w:hint="eastAsia"/>
          <w:color w:val="FF0000"/>
          <w:highlight w:val="none"/>
          <w:lang w:val="en-US" w:eastAsia="zh-CN"/>
        </w:rPr>
        <w:t>鸡处置不按</w:t>
      </w:r>
      <w:r>
        <w:rPr>
          <w:rFonts w:hint="eastAsia"/>
          <w:color w:val="FF0000"/>
          <w:highlight w:val="none"/>
        </w:rPr>
        <w:t>危险废物集中处置项目</w:t>
      </w:r>
      <w:r>
        <w:rPr>
          <w:rFonts w:hint="eastAsia"/>
          <w:color w:val="FF0000"/>
          <w:highlight w:val="none"/>
          <w:lang w:val="en-US" w:eastAsia="zh-CN"/>
        </w:rPr>
        <w:t>进行评价。</w:t>
      </w:r>
    </w:p>
    <w:p>
      <w:pPr>
        <w:ind w:firstLine="480"/>
        <w:rPr>
          <w:color w:val="FF0000"/>
          <w:highlight w:val="none"/>
        </w:rPr>
      </w:pPr>
      <w:r>
        <w:rPr>
          <w:color w:val="FF0000"/>
          <w:highlight w:val="none"/>
        </w:rPr>
        <w:t>项目对照《环境影响评价技术导则 地下水环境中》（HJ 610-2016发布稿）中“附录A--地下水环境影响评价行业分类表”，本项目为“M：轻工--98：屠宰--</w:t>
      </w:r>
      <w:r>
        <w:rPr>
          <w:rFonts w:hint="eastAsia"/>
          <w:color w:val="FF0000"/>
          <w:highlight w:val="none"/>
        </w:rPr>
        <w:t>年屠宰10万只畜类（或100万只禽类）及以上</w:t>
      </w:r>
      <w:r>
        <w:rPr>
          <w:color w:val="FF0000"/>
          <w:highlight w:val="none"/>
        </w:rPr>
        <w:t>--Ⅲ类”项目。</w:t>
      </w:r>
    </w:p>
    <w:p>
      <w:pPr>
        <w:ind w:firstLine="480"/>
        <w:rPr>
          <w:color w:val="auto"/>
          <w:highlight w:val="none"/>
        </w:rPr>
      </w:pPr>
      <w:r>
        <w:rPr>
          <w:color w:val="auto"/>
          <w:highlight w:val="none"/>
        </w:rPr>
        <w:t>本项目区下游无集中式地下水源地，五原县地下水流向与黄河补水方向一致，由西南向东北流；项目区周边分布有村庄，各村内分布有农灌井及居民饮用水井，地下水环境为“较敏感”。根据 HJ 610-2016，确定本项目地下水环境影响评价等级为三级</w:t>
      </w:r>
    </w:p>
    <w:p>
      <w:pPr>
        <w:ind w:firstLine="480"/>
        <w:rPr>
          <w:color w:val="auto"/>
          <w:highlight w:val="none"/>
        </w:rPr>
      </w:pPr>
      <w:r>
        <w:rPr>
          <w:color w:val="auto"/>
          <w:highlight w:val="none"/>
        </w:rPr>
        <w:t>项目地下水评价等级划分依据见表2.</w:t>
      </w:r>
      <w:r>
        <w:rPr>
          <w:rFonts w:hint="eastAsia"/>
          <w:color w:val="auto"/>
          <w:highlight w:val="none"/>
        </w:rPr>
        <w:t>4</w:t>
      </w:r>
      <w:r>
        <w:rPr>
          <w:color w:val="auto"/>
          <w:highlight w:val="none"/>
        </w:rPr>
        <w:t>.2-1、2.</w:t>
      </w:r>
      <w:r>
        <w:rPr>
          <w:rFonts w:hint="eastAsia"/>
          <w:color w:val="auto"/>
          <w:highlight w:val="none"/>
        </w:rPr>
        <w:t>4</w:t>
      </w:r>
      <w:r>
        <w:rPr>
          <w:color w:val="auto"/>
          <w:highlight w:val="none"/>
        </w:rPr>
        <w:t>.2-2。</w:t>
      </w:r>
    </w:p>
    <w:p>
      <w:pPr>
        <w:pStyle w:val="27"/>
        <w:rPr>
          <w:color w:val="auto"/>
          <w:highlight w:val="none"/>
        </w:rPr>
      </w:pPr>
      <w:r>
        <w:rPr>
          <w:color w:val="auto"/>
          <w:highlight w:val="none"/>
        </w:rPr>
        <w:t>表2.</w:t>
      </w:r>
      <w:r>
        <w:rPr>
          <w:rFonts w:hint="eastAsia"/>
          <w:color w:val="auto"/>
          <w:highlight w:val="none"/>
        </w:rPr>
        <w:t>4</w:t>
      </w:r>
      <w:r>
        <w:rPr>
          <w:color w:val="auto"/>
          <w:highlight w:val="none"/>
        </w:rPr>
        <w:t>.2-1    地下水环境敏感程度分级表</w:t>
      </w:r>
    </w:p>
    <w:tbl>
      <w:tblPr>
        <w:tblStyle w:val="1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06"/>
        <w:gridCol w:w="5704"/>
        <w:gridCol w:w="171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9" w:type="pct"/>
            <w:tcBorders>
              <w:tl2br w:val="nil"/>
              <w:tr2bl w:val="nil"/>
            </w:tcBorders>
            <w:vAlign w:val="center"/>
          </w:tcPr>
          <w:p>
            <w:pPr>
              <w:pStyle w:val="28"/>
              <w:rPr>
                <w:color w:val="auto"/>
                <w:highlight w:val="none"/>
              </w:rPr>
            </w:pPr>
            <w:r>
              <w:rPr>
                <w:color w:val="auto"/>
                <w:highlight w:val="none"/>
              </w:rPr>
              <w:t>敏感程度</w:t>
            </w:r>
          </w:p>
        </w:tc>
        <w:tc>
          <w:tcPr>
            <w:tcW w:w="3270" w:type="pct"/>
            <w:tcBorders>
              <w:tl2br w:val="nil"/>
              <w:tr2bl w:val="nil"/>
            </w:tcBorders>
            <w:vAlign w:val="center"/>
          </w:tcPr>
          <w:p>
            <w:pPr>
              <w:pStyle w:val="28"/>
              <w:rPr>
                <w:color w:val="auto"/>
                <w:highlight w:val="none"/>
              </w:rPr>
            </w:pPr>
            <w:r>
              <w:rPr>
                <w:color w:val="auto"/>
                <w:highlight w:val="none"/>
              </w:rPr>
              <w:t>地下水环境敏感特征</w:t>
            </w:r>
          </w:p>
        </w:tc>
        <w:tc>
          <w:tcPr>
            <w:tcW w:w="979" w:type="pct"/>
            <w:tcBorders>
              <w:tl2br w:val="nil"/>
              <w:tr2bl w:val="nil"/>
            </w:tcBorders>
            <w:vAlign w:val="center"/>
          </w:tcPr>
          <w:p>
            <w:pPr>
              <w:pStyle w:val="28"/>
              <w:rPr>
                <w:color w:val="auto"/>
                <w:highlight w:val="none"/>
              </w:rPr>
            </w:pPr>
            <w:r>
              <w:rPr>
                <w:color w:val="auto"/>
                <w:highlight w:val="none"/>
              </w:rPr>
              <w:t>本项目情况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9" w:type="pct"/>
            <w:tcBorders>
              <w:tl2br w:val="nil"/>
              <w:tr2bl w:val="nil"/>
            </w:tcBorders>
            <w:vAlign w:val="center"/>
          </w:tcPr>
          <w:p>
            <w:pPr>
              <w:pStyle w:val="28"/>
              <w:rPr>
                <w:color w:val="auto"/>
                <w:highlight w:val="none"/>
              </w:rPr>
            </w:pPr>
            <w:r>
              <w:rPr>
                <w:color w:val="auto"/>
                <w:highlight w:val="none"/>
              </w:rPr>
              <w:t>敏感</w:t>
            </w:r>
          </w:p>
        </w:tc>
        <w:tc>
          <w:tcPr>
            <w:tcW w:w="3270" w:type="pct"/>
            <w:tcBorders>
              <w:tl2br w:val="nil"/>
              <w:tr2bl w:val="nil"/>
            </w:tcBorders>
            <w:vAlign w:val="center"/>
          </w:tcPr>
          <w:p>
            <w:pPr>
              <w:pStyle w:val="28"/>
              <w:rPr>
                <w:color w:val="auto"/>
                <w:highlight w:val="none"/>
              </w:rPr>
            </w:pPr>
            <w:r>
              <w:rPr>
                <w:color w:val="auto"/>
                <w:highlight w:val="none"/>
              </w:rPr>
              <w:t>集中式饮用水水源（包括已建成的在用、备用、应急水源，在建和规划的饮用水水源）准保护区；除集中式饮用水水源以外的国家或地方政府设定的与地下水环境相关的</w:t>
            </w:r>
            <w:r>
              <w:rPr>
                <w:rFonts w:hint="eastAsia"/>
                <w:color w:val="auto"/>
                <w:highlight w:val="none"/>
                <w:lang w:eastAsia="zh-CN"/>
              </w:rPr>
              <w:t>其他</w:t>
            </w:r>
            <w:r>
              <w:rPr>
                <w:color w:val="auto"/>
                <w:highlight w:val="none"/>
              </w:rPr>
              <w:t>保护区，如热水、矿泉水、温泉等特殊地下水资源保护区。</w:t>
            </w:r>
          </w:p>
        </w:tc>
        <w:tc>
          <w:tcPr>
            <w:tcW w:w="979" w:type="pct"/>
            <w:tcBorders>
              <w:tl2br w:val="nil"/>
              <w:tr2bl w:val="nil"/>
            </w:tcBorders>
            <w:vAlign w:val="center"/>
          </w:tcPr>
          <w:p>
            <w:pPr>
              <w:pStyle w:val="28"/>
              <w:rPr>
                <w:color w:val="auto"/>
                <w:highlight w:val="none"/>
              </w:rPr>
            </w:pPr>
            <w:r>
              <w:rPr>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9" w:type="pct"/>
            <w:tcBorders>
              <w:tl2br w:val="nil"/>
              <w:tr2bl w:val="nil"/>
            </w:tcBorders>
            <w:vAlign w:val="center"/>
          </w:tcPr>
          <w:p>
            <w:pPr>
              <w:pStyle w:val="28"/>
              <w:rPr>
                <w:color w:val="auto"/>
                <w:highlight w:val="none"/>
              </w:rPr>
            </w:pPr>
            <w:r>
              <w:rPr>
                <w:color w:val="auto"/>
                <w:highlight w:val="none"/>
              </w:rPr>
              <w:t>较敏感</w:t>
            </w:r>
          </w:p>
        </w:tc>
        <w:tc>
          <w:tcPr>
            <w:tcW w:w="3270" w:type="pct"/>
            <w:tcBorders>
              <w:tl2br w:val="nil"/>
              <w:tr2bl w:val="nil"/>
            </w:tcBorders>
            <w:vAlign w:val="center"/>
          </w:tcPr>
          <w:p>
            <w:pPr>
              <w:pStyle w:val="28"/>
              <w:rPr>
                <w:color w:val="auto"/>
                <w:highlight w:val="none"/>
              </w:rPr>
            </w:pPr>
            <w:r>
              <w:rPr>
                <w:color w:val="auto"/>
                <w:highlight w:val="none"/>
              </w:rPr>
              <w:t>集中式饮用水水源（包括已建成的在用、备用、应急水源，在建和规划的饮用水水源）准保护区以外的补给径流区；未划定准保护区的集中水式饮用水水源，其保护区以外的补给径流区；分散式饮用水水源地；特殊地下水资源（如矿泉水、温泉等）保护区以外的分布区等其他未列入上述敏感分级的环境敏感区。</w:t>
            </w:r>
          </w:p>
        </w:tc>
        <w:tc>
          <w:tcPr>
            <w:tcW w:w="979" w:type="pct"/>
            <w:tcBorders>
              <w:tl2br w:val="nil"/>
              <w:tr2bl w:val="nil"/>
            </w:tcBorders>
            <w:vAlign w:val="center"/>
          </w:tcPr>
          <w:p>
            <w:pPr>
              <w:pStyle w:val="28"/>
              <w:rPr>
                <w:color w:val="auto"/>
                <w:highlight w:val="none"/>
              </w:rPr>
            </w:pPr>
            <w:r>
              <w:rPr>
                <w:color w:val="auto"/>
                <w:highlight w:val="none"/>
              </w:rPr>
              <w:t>属于较敏感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49" w:type="pct"/>
            <w:tcBorders>
              <w:tl2br w:val="nil"/>
              <w:tr2bl w:val="nil"/>
            </w:tcBorders>
            <w:vAlign w:val="center"/>
          </w:tcPr>
          <w:p>
            <w:pPr>
              <w:pStyle w:val="28"/>
              <w:rPr>
                <w:color w:val="auto"/>
                <w:highlight w:val="none"/>
              </w:rPr>
            </w:pPr>
            <w:r>
              <w:rPr>
                <w:color w:val="auto"/>
                <w:highlight w:val="none"/>
              </w:rPr>
              <w:t>不敏感</w:t>
            </w:r>
          </w:p>
        </w:tc>
        <w:tc>
          <w:tcPr>
            <w:tcW w:w="3270" w:type="pct"/>
            <w:tcBorders>
              <w:tl2br w:val="nil"/>
              <w:tr2bl w:val="nil"/>
            </w:tcBorders>
            <w:vAlign w:val="center"/>
          </w:tcPr>
          <w:p>
            <w:pPr>
              <w:pStyle w:val="28"/>
              <w:rPr>
                <w:color w:val="auto"/>
                <w:highlight w:val="none"/>
              </w:rPr>
            </w:pPr>
            <w:r>
              <w:rPr>
                <w:color w:val="auto"/>
                <w:highlight w:val="none"/>
              </w:rPr>
              <w:t>上述地区之外的</w:t>
            </w:r>
            <w:r>
              <w:rPr>
                <w:rFonts w:hint="eastAsia"/>
                <w:color w:val="auto"/>
                <w:highlight w:val="none"/>
                <w:lang w:eastAsia="zh-CN"/>
              </w:rPr>
              <w:t>其他</w:t>
            </w:r>
            <w:r>
              <w:rPr>
                <w:color w:val="auto"/>
                <w:highlight w:val="none"/>
              </w:rPr>
              <w:t>地区</w:t>
            </w:r>
          </w:p>
        </w:tc>
        <w:tc>
          <w:tcPr>
            <w:tcW w:w="979" w:type="pct"/>
            <w:tcBorders>
              <w:tl2br w:val="nil"/>
              <w:tr2bl w:val="nil"/>
            </w:tcBorders>
            <w:vAlign w:val="center"/>
          </w:tcPr>
          <w:p>
            <w:pPr>
              <w:pStyle w:val="28"/>
              <w:rPr>
                <w:color w:val="auto"/>
                <w:highlight w:val="none"/>
              </w:rPr>
            </w:pPr>
            <w:r>
              <w:rPr>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l2br w:val="nil"/>
              <w:tr2bl w:val="nil"/>
            </w:tcBorders>
            <w:vAlign w:val="center"/>
          </w:tcPr>
          <w:p>
            <w:pPr>
              <w:pStyle w:val="28"/>
              <w:rPr>
                <w:color w:val="auto"/>
                <w:highlight w:val="none"/>
              </w:rPr>
            </w:pPr>
            <w:r>
              <w:rPr>
                <w:color w:val="auto"/>
                <w:highlight w:val="none"/>
              </w:rPr>
              <w:t>注：a、“环境敏感区”是指《建设项目环境影响评价分类管理名录》中所界定的涉及地下水的环境敏感区</w:t>
            </w:r>
          </w:p>
        </w:tc>
      </w:tr>
    </w:tbl>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r>
        <w:rPr>
          <w:color w:val="auto"/>
          <w:highlight w:val="none"/>
        </w:rPr>
        <w:t>表2.</w:t>
      </w:r>
      <w:r>
        <w:rPr>
          <w:rFonts w:hint="eastAsia"/>
          <w:color w:val="auto"/>
          <w:highlight w:val="none"/>
        </w:rPr>
        <w:t>4</w:t>
      </w:r>
      <w:r>
        <w:rPr>
          <w:color w:val="auto"/>
          <w:highlight w:val="none"/>
        </w:rPr>
        <w:t>.2-2    评价工作等级划分表</w:t>
      </w:r>
    </w:p>
    <w:tbl>
      <w:tblPr>
        <w:tblStyle w:val="19"/>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472"/>
        <w:gridCol w:w="1993"/>
        <w:gridCol w:w="2514"/>
        <w:gridCol w:w="174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17" w:type="pct"/>
            <w:tcBorders>
              <w:top w:val="single" w:color="auto" w:sz="12" w:space="0"/>
            </w:tcBorders>
            <w:vAlign w:val="center"/>
          </w:tcPr>
          <w:p>
            <w:pPr>
              <w:pStyle w:val="28"/>
              <w:rPr>
                <w:color w:val="auto"/>
                <w:highlight w:val="none"/>
              </w:rPr>
            </w:pPr>
            <w:r>
              <w:rPr>
                <w:color w:val="auto"/>
                <w:highlight w:val="none"/>
              </w:rPr>
              <w:t xml:space="preserve">        项目类别</w:t>
            </w:r>
          </w:p>
          <w:p>
            <w:pPr>
              <w:pStyle w:val="28"/>
              <w:rPr>
                <w:color w:val="auto"/>
                <w:highlight w:val="none"/>
              </w:rPr>
            </w:pPr>
            <w:r>
              <w:rPr>
                <w:color w:val="auto"/>
                <w:highlight w:val="none"/>
              </w:rPr>
              <w:t>环境敏感程度</w:t>
            </w:r>
          </w:p>
        </w:tc>
        <w:tc>
          <w:tcPr>
            <w:tcW w:w="1142" w:type="pct"/>
            <w:tcBorders>
              <w:top w:val="single" w:color="auto" w:sz="12" w:space="0"/>
            </w:tcBorders>
            <w:vAlign w:val="center"/>
          </w:tcPr>
          <w:p>
            <w:pPr>
              <w:pStyle w:val="28"/>
              <w:rPr>
                <w:color w:val="auto"/>
                <w:highlight w:val="none"/>
              </w:rPr>
            </w:pPr>
            <w:r>
              <w:rPr>
                <w:color w:val="auto"/>
                <w:highlight w:val="none"/>
              </w:rPr>
              <w:t>Ⅰ类项目</w:t>
            </w:r>
          </w:p>
        </w:tc>
        <w:tc>
          <w:tcPr>
            <w:tcW w:w="1441" w:type="pct"/>
            <w:tcBorders>
              <w:top w:val="single" w:color="auto" w:sz="12" w:space="0"/>
            </w:tcBorders>
            <w:vAlign w:val="center"/>
          </w:tcPr>
          <w:p>
            <w:pPr>
              <w:pStyle w:val="28"/>
              <w:rPr>
                <w:color w:val="auto"/>
                <w:highlight w:val="none"/>
              </w:rPr>
            </w:pPr>
            <w:r>
              <w:rPr>
                <w:color w:val="auto"/>
                <w:highlight w:val="none"/>
              </w:rPr>
              <w:t>Ⅱ类项目</w:t>
            </w:r>
          </w:p>
        </w:tc>
        <w:tc>
          <w:tcPr>
            <w:tcW w:w="998" w:type="pct"/>
            <w:tcBorders>
              <w:top w:val="single" w:color="auto" w:sz="12" w:space="0"/>
            </w:tcBorders>
            <w:vAlign w:val="center"/>
          </w:tcPr>
          <w:p>
            <w:pPr>
              <w:pStyle w:val="28"/>
              <w:rPr>
                <w:color w:val="auto"/>
                <w:highlight w:val="none"/>
              </w:rPr>
            </w:pPr>
            <w:r>
              <w:rPr>
                <w:color w:val="auto"/>
                <w:highlight w:val="none"/>
              </w:rPr>
              <w:t>Ⅲ类项目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17" w:type="pct"/>
            <w:vAlign w:val="center"/>
          </w:tcPr>
          <w:p>
            <w:pPr>
              <w:pStyle w:val="28"/>
              <w:rPr>
                <w:color w:val="auto"/>
                <w:highlight w:val="none"/>
              </w:rPr>
            </w:pPr>
            <w:r>
              <w:rPr>
                <w:color w:val="auto"/>
                <w:highlight w:val="none"/>
              </w:rPr>
              <w:t>敏感</w:t>
            </w:r>
          </w:p>
        </w:tc>
        <w:tc>
          <w:tcPr>
            <w:tcW w:w="1142" w:type="pct"/>
            <w:vAlign w:val="center"/>
          </w:tcPr>
          <w:p>
            <w:pPr>
              <w:pStyle w:val="28"/>
              <w:rPr>
                <w:color w:val="auto"/>
                <w:highlight w:val="none"/>
              </w:rPr>
            </w:pPr>
            <w:r>
              <w:rPr>
                <w:color w:val="auto"/>
                <w:highlight w:val="none"/>
              </w:rPr>
              <w:t>一</w:t>
            </w:r>
          </w:p>
        </w:tc>
        <w:tc>
          <w:tcPr>
            <w:tcW w:w="1441" w:type="pct"/>
            <w:vAlign w:val="center"/>
          </w:tcPr>
          <w:p>
            <w:pPr>
              <w:pStyle w:val="28"/>
              <w:rPr>
                <w:color w:val="auto"/>
                <w:highlight w:val="none"/>
              </w:rPr>
            </w:pPr>
            <w:r>
              <w:rPr>
                <w:color w:val="auto"/>
                <w:highlight w:val="none"/>
              </w:rPr>
              <w:t>一</w:t>
            </w:r>
          </w:p>
        </w:tc>
        <w:tc>
          <w:tcPr>
            <w:tcW w:w="998" w:type="pct"/>
            <w:vAlign w:val="center"/>
          </w:tcPr>
          <w:p>
            <w:pPr>
              <w:pStyle w:val="28"/>
              <w:rPr>
                <w:color w:val="auto"/>
                <w:highlight w:val="none"/>
              </w:rPr>
            </w:pPr>
            <w:r>
              <w:rPr>
                <w:color w:val="auto"/>
                <w:highlight w:val="none"/>
              </w:rPr>
              <w:t>二</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17" w:type="pct"/>
            <w:vAlign w:val="center"/>
          </w:tcPr>
          <w:p>
            <w:pPr>
              <w:pStyle w:val="28"/>
              <w:rPr>
                <w:color w:val="auto"/>
                <w:highlight w:val="none"/>
              </w:rPr>
            </w:pPr>
            <w:r>
              <w:rPr>
                <w:color w:val="auto"/>
                <w:highlight w:val="none"/>
              </w:rPr>
              <w:t>较敏感</w:t>
            </w:r>
          </w:p>
        </w:tc>
        <w:tc>
          <w:tcPr>
            <w:tcW w:w="1142" w:type="pct"/>
            <w:vAlign w:val="center"/>
          </w:tcPr>
          <w:p>
            <w:pPr>
              <w:pStyle w:val="28"/>
              <w:rPr>
                <w:color w:val="auto"/>
                <w:highlight w:val="none"/>
              </w:rPr>
            </w:pPr>
            <w:r>
              <w:rPr>
                <w:color w:val="auto"/>
                <w:highlight w:val="none"/>
              </w:rPr>
              <w:t>一</w:t>
            </w:r>
          </w:p>
        </w:tc>
        <w:tc>
          <w:tcPr>
            <w:tcW w:w="1441" w:type="pct"/>
            <w:vAlign w:val="center"/>
          </w:tcPr>
          <w:p>
            <w:pPr>
              <w:pStyle w:val="28"/>
              <w:rPr>
                <w:color w:val="auto"/>
                <w:highlight w:val="none"/>
              </w:rPr>
            </w:pPr>
            <w:r>
              <w:rPr>
                <w:color w:val="auto"/>
                <w:highlight w:val="none"/>
              </w:rPr>
              <w:t>二</w:t>
            </w:r>
          </w:p>
        </w:tc>
        <w:tc>
          <w:tcPr>
            <w:tcW w:w="998" w:type="pct"/>
            <w:vAlign w:val="center"/>
          </w:tcPr>
          <w:p>
            <w:pPr>
              <w:pStyle w:val="28"/>
              <w:rPr>
                <w:color w:val="auto"/>
                <w:highlight w:val="none"/>
              </w:rPr>
            </w:pPr>
            <w:r>
              <w:rPr>
                <w:color w:val="auto"/>
                <w:highlight w:val="none"/>
              </w:rPr>
              <w:t>三</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17" w:type="pct"/>
            <w:tcBorders>
              <w:bottom w:val="single" w:color="auto" w:sz="12" w:space="0"/>
            </w:tcBorders>
            <w:vAlign w:val="center"/>
          </w:tcPr>
          <w:p>
            <w:pPr>
              <w:pStyle w:val="28"/>
              <w:rPr>
                <w:color w:val="auto"/>
                <w:highlight w:val="none"/>
              </w:rPr>
            </w:pPr>
            <w:r>
              <w:rPr>
                <w:color w:val="auto"/>
                <w:highlight w:val="none"/>
              </w:rPr>
              <w:t>不敏感</w:t>
            </w:r>
          </w:p>
        </w:tc>
        <w:tc>
          <w:tcPr>
            <w:tcW w:w="1142" w:type="pct"/>
            <w:tcBorders>
              <w:bottom w:val="single" w:color="auto" w:sz="12" w:space="0"/>
            </w:tcBorders>
            <w:vAlign w:val="center"/>
          </w:tcPr>
          <w:p>
            <w:pPr>
              <w:pStyle w:val="28"/>
              <w:rPr>
                <w:color w:val="auto"/>
                <w:highlight w:val="none"/>
              </w:rPr>
            </w:pPr>
            <w:r>
              <w:rPr>
                <w:color w:val="auto"/>
                <w:highlight w:val="none"/>
              </w:rPr>
              <w:t>二</w:t>
            </w:r>
          </w:p>
        </w:tc>
        <w:tc>
          <w:tcPr>
            <w:tcW w:w="1441" w:type="pct"/>
            <w:tcBorders>
              <w:bottom w:val="single" w:color="auto" w:sz="12" w:space="0"/>
            </w:tcBorders>
            <w:vAlign w:val="center"/>
          </w:tcPr>
          <w:p>
            <w:pPr>
              <w:pStyle w:val="28"/>
              <w:rPr>
                <w:color w:val="auto"/>
                <w:highlight w:val="none"/>
              </w:rPr>
            </w:pPr>
            <w:r>
              <w:rPr>
                <w:color w:val="auto"/>
                <w:highlight w:val="none"/>
              </w:rPr>
              <w:t>三</w:t>
            </w:r>
          </w:p>
        </w:tc>
        <w:tc>
          <w:tcPr>
            <w:tcW w:w="998" w:type="pct"/>
            <w:tcBorders>
              <w:bottom w:val="single" w:color="auto" w:sz="12" w:space="0"/>
            </w:tcBorders>
            <w:vAlign w:val="center"/>
          </w:tcPr>
          <w:p>
            <w:pPr>
              <w:pStyle w:val="28"/>
              <w:rPr>
                <w:color w:val="auto"/>
                <w:highlight w:val="none"/>
              </w:rPr>
            </w:pPr>
            <w:r>
              <w:rPr>
                <w:color w:val="auto"/>
                <w:highlight w:val="none"/>
              </w:rPr>
              <w:t>三</w:t>
            </w:r>
          </w:p>
        </w:tc>
      </w:tr>
    </w:tbl>
    <w:p>
      <w:pPr>
        <w:ind w:firstLine="480"/>
        <w:rPr>
          <w:color w:val="auto"/>
          <w:highlight w:val="none"/>
        </w:rPr>
      </w:pPr>
      <w:r>
        <w:rPr>
          <w:rFonts w:hint="eastAsia"/>
          <w:color w:val="auto"/>
          <w:highlight w:val="none"/>
        </w:rPr>
        <w:t>2）</w:t>
      </w:r>
      <w:r>
        <w:rPr>
          <w:color w:val="auto"/>
          <w:highlight w:val="none"/>
        </w:rPr>
        <w:t>评价范围</w:t>
      </w:r>
    </w:p>
    <w:p>
      <w:pPr>
        <w:ind w:firstLine="480"/>
        <w:rPr>
          <w:rFonts w:cs="Times New Roman"/>
          <w:color w:val="auto"/>
          <w:highlight w:val="none"/>
        </w:rPr>
      </w:pPr>
      <w:r>
        <w:rPr>
          <w:rFonts w:cs="Times New Roman"/>
          <w:color w:val="auto"/>
          <w:highlight w:val="none"/>
        </w:rPr>
        <w:t>由于本项目的地下水评价等级为“三级”，依据《环境影响评价技术导则地下水环境》（HJ610-2016）要求，</w:t>
      </w:r>
      <w:r>
        <w:rPr>
          <w:rFonts w:hint="eastAsia" w:cs="Times New Roman"/>
          <w:color w:val="auto"/>
          <w:highlight w:val="none"/>
        </w:rPr>
        <w:t>项目区域地下水流向为西南~东北，</w:t>
      </w:r>
      <w:r>
        <w:rPr>
          <w:rFonts w:cs="Times New Roman"/>
          <w:color w:val="auto"/>
          <w:highlight w:val="none"/>
        </w:rPr>
        <w:t>确定本项目地下水评价边界为：项目上游1000m，下游从项目所在位置起至2000m，宽为2000m的矩形区域，确定本项目的地下水评价区面积为6km</w:t>
      </w:r>
      <w:r>
        <w:rPr>
          <w:rFonts w:cs="Times New Roman"/>
          <w:color w:val="auto"/>
          <w:highlight w:val="none"/>
          <w:vertAlign w:val="superscript"/>
        </w:rPr>
        <w:t>2</w:t>
      </w:r>
      <w:r>
        <w:rPr>
          <w:rFonts w:cs="Times New Roman"/>
          <w:color w:val="auto"/>
          <w:highlight w:val="none"/>
        </w:rPr>
        <w:t>。</w:t>
      </w:r>
    </w:p>
    <w:p>
      <w:pPr>
        <w:ind w:firstLine="480"/>
        <w:rPr>
          <w:color w:val="auto"/>
          <w:highlight w:val="none"/>
        </w:rPr>
      </w:pPr>
      <w:r>
        <w:rPr>
          <w:color w:val="auto"/>
          <w:highlight w:val="none"/>
        </w:rPr>
        <w:t>（2）地表水评价</w:t>
      </w:r>
    </w:p>
    <w:p>
      <w:pPr>
        <w:ind w:firstLine="480"/>
        <w:rPr>
          <w:color w:val="auto"/>
          <w:highlight w:val="none"/>
        </w:rPr>
      </w:pPr>
      <w:r>
        <w:rPr>
          <w:color w:val="auto"/>
          <w:highlight w:val="none"/>
        </w:rPr>
        <w:t>根据《环境影响评价技术导则-地表水环境》（HJ2.2-2018）地表水评价工作等级按照影响类型、排放方式、排放量或影响情况、受纳水体环境质量现状、水环境保护目标等综合确定。</w:t>
      </w:r>
    </w:p>
    <w:p>
      <w:pPr>
        <w:ind w:firstLine="480"/>
        <w:rPr>
          <w:color w:val="auto"/>
          <w:highlight w:val="none"/>
        </w:rPr>
      </w:pPr>
      <w:r>
        <w:rPr>
          <w:color w:val="auto"/>
          <w:highlight w:val="none"/>
        </w:rPr>
        <w:t>本项目属于水污染影响型建设项目，根据排放方式和废水排放量划分评价工作等级，详见表2.</w:t>
      </w:r>
      <w:r>
        <w:rPr>
          <w:rFonts w:hint="eastAsia"/>
          <w:color w:val="auto"/>
          <w:highlight w:val="none"/>
        </w:rPr>
        <w:t>4</w:t>
      </w:r>
      <w:r>
        <w:rPr>
          <w:color w:val="auto"/>
          <w:highlight w:val="none"/>
        </w:rPr>
        <w:t>.2-3。</w:t>
      </w:r>
    </w:p>
    <w:p>
      <w:pPr>
        <w:pStyle w:val="24"/>
        <w:rPr>
          <w:color w:val="auto"/>
          <w:highlight w:val="none"/>
        </w:rPr>
      </w:pPr>
      <w:r>
        <w:rPr>
          <w:color w:val="auto"/>
          <w:highlight w:val="none"/>
        </w:rPr>
        <w:t>表2.</w:t>
      </w:r>
      <w:r>
        <w:rPr>
          <w:rFonts w:hint="eastAsia"/>
          <w:color w:val="auto"/>
          <w:highlight w:val="none"/>
        </w:rPr>
        <w:t>4</w:t>
      </w:r>
      <w:r>
        <w:rPr>
          <w:color w:val="auto"/>
          <w:highlight w:val="none"/>
        </w:rPr>
        <w:t>.2-3    水污染影响型建设项目评价等级判定</w:t>
      </w:r>
    </w:p>
    <w:tbl>
      <w:tblPr>
        <w:tblStyle w:val="2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78"/>
        <w:gridCol w:w="2212"/>
        <w:gridCol w:w="41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4" w:type="pct"/>
            <w:vMerge w:val="restart"/>
            <w:tcBorders>
              <w:tl2br w:val="nil"/>
              <w:tr2bl w:val="nil"/>
            </w:tcBorders>
            <w:vAlign w:val="center"/>
          </w:tcPr>
          <w:p>
            <w:pPr>
              <w:pStyle w:val="28"/>
              <w:rPr>
                <w:color w:val="auto"/>
                <w:highlight w:val="none"/>
              </w:rPr>
            </w:pPr>
            <w:r>
              <w:rPr>
                <w:color w:val="auto"/>
                <w:highlight w:val="none"/>
              </w:rPr>
              <w:t>评价等级</w:t>
            </w:r>
          </w:p>
        </w:tc>
        <w:tc>
          <w:tcPr>
            <w:tcW w:w="3635" w:type="pct"/>
            <w:gridSpan w:val="2"/>
            <w:tcBorders>
              <w:tl2br w:val="nil"/>
              <w:tr2bl w:val="nil"/>
            </w:tcBorders>
            <w:vAlign w:val="center"/>
          </w:tcPr>
          <w:p>
            <w:pPr>
              <w:pStyle w:val="28"/>
              <w:rPr>
                <w:color w:val="auto"/>
                <w:highlight w:val="none"/>
              </w:rPr>
            </w:pPr>
            <w:r>
              <w:rPr>
                <w:color w:val="auto"/>
                <w:highlight w:val="none"/>
              </w:rPr>
              <w:t>判定依据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4" w:type="pct"/>
            <w:vMerge w:val="continue"/>
            <w:tcBorders>
              <w:tl2br w:val="nil"/>
              <w:tr2bl w:val="nil"/>
            </w:tcBorders>
            <w:vAlign w:val="center"/>
          </w:tcPr>
          <w:p>
            <w:pPr>
              <w:pStyle w:val="28"/>
              <w:rPr>
                <w:color w:val="auto"/>
                <w:highlight w:val="none"/>
              </w:rPr>
            </w:pPr>
          </w:p>
        </w:tc>
        <w:tc>
          <w:tcPr>
            <w:tcW w:w="1268" w:type="pct"/>
            <w:tcBorders>
              <w:tl2br w:val="nil"/>
              <w:tr2bl w:val="nil"/>
            </w:tcBorders>
            <w:vAlign w:val="center"/>
          </w:tcPr>
          <w:p>
            <w:pPr>
              <w:pStyle w:val="28"/>
              <w:rPr>
                <w:color w:val="auto"/>
                <w:highlight w:val="none"/>
              </w:rPr>
            </w:pPr>
            <w:r>
              <w:rPr>
                <w:color w:val="auto"/>
                <w:highlight w:val="none"/>
              </w:rPr>
              <w:t>排放方式</w:t>
            </w:r>
          </w:p>
        </w:tc>
        <w:tc>
          <w:tcPr>
            <w:tcW w:w="2366" w:type="pct"/>
            <w:tcBorders>
              <w:tl2br w:val="nil"/>
              <w:tr2bl w:val="nil"/>
            </w:tcBorders>
            <w:vAlign w:val="center"/>
          </w:tcPr>
          <w:p>
            <w:pPr>
              <w:pStyle w:val="28"/>
              <w:rPr>
                <w:color w:val="auto"/>
                <w:highlight w:val="none"/>
              </w:rPr>
            </w:pPr>
            <w:r>
              <w:rPr>
                <w:color w:val="auto"/>
                <w:highlight w:val="none"/>
              </w:rPr>
              <w:t>废水排放量Q/（m</w:t>
            </w:r>
            <w:r>
              <w:rPr>
                <w:color w:val="auto"/>
                <w:highlight w:val="none"/>
                <w:vertAlign w:val="superscript"/>
              </w:rPr>
              <w:t>3</w:t>
            </w:r>
            <w:r>
              <w:rPr>
                <w:color w:val="auto"/>
                <w:highlight w:val="none"/>
              </w:rPr>
              <w:t>/d）；</w:t>
            </w:r>
          </w:p>
          <w:p>
            <w:pPr>
              <w:pStyle w:val="28"/>
              <w:rPr>
                <w:color w:val="auto"/>
                <w:highlight w:val="none"/>
              </w:rPr>
            </w:pPr>
            <w:r>
              <w:rPr>
                <w:color w:val="auto"/>
                <w:highlight w:val="none"/>
              </w:rPr>
              <w:t>水污染当量数W/（无量纲）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4" w:type="pct"/>
            <w:tcBorders>
              <w:tl2br w:val="nil"/>
              <w:tr2bl w:val="nil"/>
            </w:tcBorders>
            <w:vAlign w:val="center"/>
          </w:tcPr>
          <w:p>
            <w:pPr>
              <w:pStyle w:val="28"/>
              <w:rPr>
                <w:color w:val="auto"/>
                <w:highlight w:val="none"/>
              </w:rPr>
            </w:pPr>
            <w:r>
              <w:rPr>
                <w:color w:val="auto"/>
                <w:highlight w:val="none"/>
              </w:rPr>
              <w:t>一级</w:t>
            </w:r>
          </w:p>
        </w:tc>
        <w:tc>
          <w:tcPr>
            <w:tcW w:w="1268" w:type="pct"/>
            <w:tcBorders>
              <w:tl2br w:val="nil"/>
              <w:tr2bl w:val="nil"/>
            </w:tcBorders>
            <w:vAlign w:val="center"/>
          </w:tcPr>
          <w:p>
            <w:pPr>
              <w:pStyle w:val="28"/>
              <w:rPr>
                <w:color w:val="auto"/>
                <w:highlight w:val="none"/>
              </w:rPr>
            </w:pPr>
            <w:r>
              <w:rPr>
                <w:color w:val="auto"/>
                <w:highlight w:val="none"/>
              </w:rPr>
              <w:t>直接排放</w:t>
            </w:r>
          </w:p>
        </w:tc>
        <w:tc>
          <w:tcPr>
            <w:tcW w:w="2366" w:type="pct"/>
            <w:tcBorders>
              <w:tl2br w:val="nil"/>
              <w:tr2bl w:val="nil"/>
            </w:tcBorders>
            <w:vAlign w:val="center"/>
          </w:tcPr>
          <w:p>
            <w:pPr>
              <w:pStyle w:val="28"/>
              <w:rPr>
                <w:color w:val="auto"/>
                <w:highlight w:val="none"/>
              </w:rPr>
            </w:pPr>
            <w:r>
              <w:rPr>
                <w:color w:val="auto"/>
                <w:highlight w:val="none"/>
              </w:rPr>
              <w:t>Q≥20000或W≥600000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4" w:type="pct"/>
            <w:tcBorders>
              <w:tl2br w:val="nil"/>
              <w:tr2bl w:val="nil"/>
            </w:tcBorders>
            <w:vAlign w:val="center"/>
          </w:tcPr>
          <w:p>
            <w:pPr>
              <w:pStyle w:val="28"/>
              <w:rPr>
                <w:color w:val="auto"/>
                <w:highlight w:val="none"/>
              </w:rPr>
            </w:pPr>
            <w:r>
              <w:rPr>
                <w:color w:val="auto"/>
                <w:highlight w:val="none"/>
              </w:rPr>
              <w:t>二级</w:t>
            </w:r>
          </w:p>
        </w:tc>
        <w:tc>
          <w:tcPr>
            <w:tcW w:w="1268" w:type="pct"/>
            <w:tcBorders>
              <w:tl2br w:val="nil"/>
              <w:tr2bl w:val="nil"/>
            </w:tcBorders>
            <w:vAlign w:val="center"/>
          </w:tcPr>
          <w:p>
            <w:pPr>
              <w:pStyle w:val="28"/>
              <w:rPr>
                <w:color w:val="auto"/>
                <w:highlight w:val="none"/>
              </w:rPr>
            </w:pPr>
            <w:r>
              <w:rPr>
                <w:color w:val="auto"/>
                <w:highlight w:val="none"/>
              </w:rPr>
              <w:t>直接排放</w:t>
            </w:r>
          </w:p>
        </w:tc>
        <w:tc>
          <w:tcPr>
            <w:tcW w:w="2366" w:type="pct"/>
            <w:tcBorders>
              <w:tl2br w:val="nil"/>
              <w:tr2bl w:val="nil"/>
            </w:tcBorders>
            <w:vAlign w:val="center"/>
          </w:tcPr>
          <w:p>
            <w:pPr>
              <w:pStyle w:val="28"/>
              <w:rPr>
                <w:color w:val="auto"/>
                <w:highlight w:val="none"/>
              </w:rPr>
            </w:pPr>
            <w:r>
              <w:rPr>
                <w:color w:val="auto"/>
                <w:highlight w:val="none"/>
              </w:rPr>
              <w:t>其他</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4" w:type="pct"/>
            <w:tcBorders>
              <w:tl2br w:val="nil"/>
              <w:tr2bl w:val="nil"/>
            </w:tcBorders>
            <w:vAlign w:val="center"/>
          </w:tcPr>
          <w:p>
            <w:pPr>
              <w:pStyle w:val="28"/>
              <w:rPr>
                <w:color w:val="auto"/>
                <w:highlight w:val="none"/>
              </w:rPr>
            </w:pPr>
            <w:r>
              <w:rPr>
                <w:color w:val="auto"/>
                <w:highlight w:val="none"/>
              </w:rPr>
              <w:t>三级A</w:t>
            </w:r>
          </w:p>
        </w:tc>
        <w:tc>
          <w:tcPr>
            <w:tcW w:w="1268" w:type="pct"/>
            <w:tcBorders>
              <w:tl2br w:val="nil"/>
              <w:tr2bl w:val="nil"/>
            </w:tcBorders>
            <w:vAlign w:val="center"/>
          </w:tcPr>
          <w:p>
            <w:pPr>
              <w:pStyle w:val="28"/>
              <w:rPr>
                <w:color w:val="auto"/>
                <w:highlight w:val="none"/>
              </w:rPr>
            </w:pPr>
            <w:r>
              <w:rPr>
                <w:color w:val="auto"/>
                <w:highlight w:val="none"/>
              </w:rPr>
              <w:t>直接排放</w:t>
            </w:r>
          </w:p>
        </w:tc>
        <w:tc>
          <w:tcPr>
            <w:tcW w:w="2366" w:type="pct"/>
            <w:tcBorders>
              <w:tl2br w:val="nil"/>
              <w:tr2bl w:val="nil"/>
            </w:tcBorders>
            <w:vAlign w:val="center"/>
          </w:tcPr>
          <w:p>
            <w:pPr>
              <w:pStyle w:val="28"/>
              <w:rPr>
                <w:color w:val="auto"/>
                <w:highlight w:val="none"/>
              </w:rPr>
            </w:pPr>
            <w:r>
              <w:rPr>
                <w:color w:val="auto"/>
                <w:highlight w:val="none"/>
              </w:rPr>
              <w:t>Q&lt;200或W&lt;6000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64" w:type="pct"/>
            <w:tcBorders>
              <w:tl2br w:val="nil"/>
              <w:tr2bl w:val="nil"/>
            </w:tcBorders>
            <w:vAlign w:val="center"/>
          </w:tcPr>
          <w:p>
            <w:pPr>
              <w:pStyle w:val="28"/>
              <w:rPr>
                <w:color w:val="auto"/>
                <w:highlight w:val="none"/>
              </w:rPr>
            </w:pPr>
            <w:r>
              <w:rPr>
                <w:color w:val="auto"/>
                <w:highlight w:val="none"/>
              </w:rPr>
              <w:t>三级B</w:t>
            </w:r>
          </w:p>
        </w:tc>
        <w:tc>
          <w:tcPr>
            <w:tcW w:w="1268" w:type="pct"/>
            <w:tcBorders>
              <w:tl2br w:val="nil"/>
              <w:tr2bl w:val="nil"/>
            </w:tcBorders>
            <w:vAlign w:val="center"/>
          </w:tcPr>
          <w:p>
            <w:pPr>
              <w:pStyle w:val="28"/>
              <w:rPr>
                <w:color w:val="auto"/>
                <w:highlight w:val="none"/>
              </w:rPr>
            </w:pPr>
            <w:r>
              <w:rPr>
                <w:color w:val="auto"/>
                <w:highlight w:val="none"/>
              </w:rPr>
              <w:t>间接排放</w:t>
            </w:r>
          </w:p>
        </w:tc>
        <w:tc>
          <w:tcPr>
            <w:tcW w:w="2366" w:type="pct"/>
            <w:tcBorders>
              <w:tl2br w:val="nil"/>
              <w:tr2bl w:val="nil"/>
            </w:tcBorders>
            <w:vAlign w:val="center"/>
          </w:tcPr>
          <w:p>
            <w:pPr>
              <w:pStyle w:val="28"/>
              <w:rPr>
                <w:color w:val="auto"/>
                <w:highlight w:val="none"/>
              </w:rPr>
            </w:pPr>
            <w:r>
              <w:rPr>
                <w:color w:val="auto"/>
                <w:highlight w:val="none"/>
              </w:rPr>
              <w:t>—</w:t>
            </w:r>
          </w:p>
        </w:tc>
      </w:tr>
    </w:tbl>
    <w:p>
      <w:pPr>
        <w:ind w:firstLine="480"/>
        <w:rPr>
          <w:rFonts w:cs="Times New Roman"/>
          <w:color w:val="auto"/>
          <w:highlight w:val="none"/>
        </w:rPr>
      </w:pPr>
      <w:r>
        <w:rPr>
          <w:rFonts w:cs="Times New Roman"/>
          <w:color w:val="auto"/>
          <w:highlight w:val="none"/>
        </w:rPr>
        <w:t>本项目全厂废水排放量为</w:t>
      </w:r>
      <w:r>
        <w:rPr>
          <w:rFonts w:hint="eastAsia" w:cs="Times New Roman"/>
          <w:color w:val="auto"/>
          <w:highlight w:val="none"/>
        </w:rPr>
        <w:t>33</w:t>
      </w:r>
      <w:r>
        <w:rPr>
          <w:rFonts w:hint="eastAsia" w:cs="Times New Roman"/>
          <w:color w:val="auto"/>
          <w:highlight w:val="none"/>
          <w:lang w:val="en-US" w:eastAsia="zh-CN"/>
        </w:rPr>
        <w:t>65.62</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/d，本项目污水处理站采用“机械格栅+水力筛+（调节池+预处理）调节池+气浮+A/A/O生化+沉淀池+污泥浓缩池”工艺处理后排入园区污水管网，最终进入</w:t>
      </w:r>
      <w:r>
        <w:rPr>
          <w:rFonts w:hint="eastAsia" w:cs="Times New Roman"/>
          <w:color w:val="auto"/>
          <w:highlight w:val="none"/>
        </w:rPr>
        <w:t>五原县城镇生活污水处理厂</w:t>
      </w:r>
      <w:r>
        <w:rPr>
          <w:rFonts w:cs="Times New Roman"/>
          <w:color w:val="auto"/>
          <w:highlight w:val="none"/>
        </w:rPr>
        <w:t>，属于间接排放，因此评价工作等级为三级B。不进行地表水环境影响进行预测，本次评价只进行废水达标排放分析。</w:t>
      </w:r>
    </w:p>
    <w:p>
      <w:pPr>
        <w:pStyle w:val="4"/>
        <w:rPr>
          <w:color w:val="auto"/>
          <w:highlight w:val="none"/>
        </w:rPr>
      </w:pPr>
      <w:bookmarkStart w:id="50" w:name="_Toc19546_WPSOffice_Level2"/>
      <w:bookmarkStart w:id="51" w:name="_Toc14662"/>
      <w:bookmarkStart w:id="52" w:name="_Toc1580"/>
      <w:bookmarkStart w:id="53" w:name="_Toc3982"/>
      <w:bookmarkStart w:id="54" w:name="_Toc27476"/>
      <w:r>
        <w:rPr>
          <w:color w:val="auto"/>
          <w:highlight w:val="none"/>
        </w:rPr>
        <w:t>2.5.3 声环境评价工作等级及评价范围</w:t>
      </w:r>
      <w:bookmarkEnd w:id="50"/>
      <w:bookmarkEnd w:id="51"/>
      <w:bookmarkEnd w:id="52"/>
      <w:bookmarkEnd w:id="53"/>
      <w:bookmarkEnd w:id="54"/>
    </w:p>
    <w:p>
      <w:pPr>
        <w:ind w:firstLine="480"/>
        <w:rPr>
          <w:color w:val="auto"/>
          <w:highlight w:val="none"/>
        </w:rPr>
      </w:pPr>
      <w:r>
        <w:rPr>
          <w:rFonts w:hint="eastAsia" w:cs="Times New Roman"/>
          <w:color w:val="auto"/>
          <w:highlight w:val="none"/>
        </w:rPr>
        <w:t>（1）</w:t>
      </w:r>
      <w:r>
        <w:rPr>
          <w:color w:val="auto"/>
          <w:highlight w:val="none"/>
        </w:rPr>
        <w:t>评价等级</w:t>
      </w:r>
    </w:p>
    <w:p>
      <w:pPr>
        <w:ind w:firstLine="480"/>
        <w:rPr>
          <w:color w:val="auto"/>
          <w:highlight w:val="none"/>
        </w:rPr>
      </w:pPr>
      <w:bookmarkStart w:id="55" w:name="_Toc377137610"/>
      <w:bookmarkStart w:id="56" w:name="_Toc236622385"/>
      <w:r>
        <w:rPr>
          <w:color w:val="auto"/>
          <w:highlight w:val="none"/>
        </w:rPr>
        <w:t>根据《环境影响评价技术导则</w:t>
      </w:r>
      <w:r>
        <w:rPr>
          <w:color w:val="auto"/>
          <w:highlight w:val="none"/>
        </w:rPr>
        <w:tab/>
      </w:r>
      <w:r>
        <w:rPr>
          <w:color w:val="auto"/>
          <w:highlight w:val="none"/>
        </w:rPr>
        <w:t>声环境》（HJ2.4-2009）中的规定：“建设项目所处的声环境功能区为《声环境质量标准》（GB3096-2008）规定的</w:t>
      </w:r>
      <w:r>
        <w:rPr>
          <w:rFonts w:hint="eastAsia"/>
          <w:color w:val="auto"/>
          <w:highlight w:val="none"/>
        </w:rPr>
        <w:t>3</w:t>
      </w:r>
      <w:r>
        <w:rPr>
          <w:color w:val="auto"/>
          <w:highlight w:val="none"/>
        </w:rPr>
        <w:t>类、</w:t>
      </w:r>
      <w:r>
        <w:rPr>
          <w:rFonts w:hint="eastAsia"/>
          <w:color w:val="auto"/>
          <w:highlight w:val="none"/>
        </w:rPr>
        <w:t>4</w:t>
      </w:r>
      <w:r>
        <w:rPr>
          <w:color w:val="auto"/>
          <w:highlight w:val="none"/>
        </w:rPr>
        <w:t>类地区，或建设项目建设前后评价范围内敏感目标噪声级增高量</w:t>
      </w:r>
      <w:r>
        <w:rPr>
          <w:rFonts w:hint="eastAsia"/>
          <w:color w:val="auto"/>
          <w:highlight w:val="none"/>
        </w:rPr>
        <w:t>在</w:t>
      </w:r>
      <w:r>
        <w:rPr>
          <w:color w:val="auto"/>
          <w:highlight w:val="none"/>
        </w:rPr>
        <w:t>3dB(A)</w:t>
      </w:r>
      <w:r>
        <w:rPr>
          <w:rFonts w:hint="eastAsia"/>
          <w:color w:val="auto"/>
          <w:highlight w:val="none"/>
        </w:rPr>
        <w:t>以下（不含</w:t>
      </w:r>
      <w:r>
        <w:rPr>
          <w:color w:val="auto"/>
          <w:highlight w:val="none"/>
        </w:rPr>
        <w:t>3dB(A)</w:t>
      </w:r>
      <w:r>
        <w:rPr>
          <w:rFonts w:hint="eastAsia"/>
          <w:color w:val="auto"/>
          <w:highlight w:val="none"/>
        </w:rPr>
        <w:t>）</w:t>
      </w:r>
      <w:r>
        <w:rPr>
          <w:color w:val="auto"/>
          <w:highlight w:val="none"/>
        </w:rPr>
        <w:t>，或受噪声影响人口数量增加</w:t>
      </w:r>
      <w:r>
        <w:rPr>
          <w:rFonts w:hint="eastAsia"/>
          <w:color w:val="auto"/>
          <w:highlight w:val="none"/>
        </w:rPr>
        <w:t>不大</w:t>
      </w:r>
      <w:r>
        <w:rPr>
          <w:color w:val="auto"/>
          <w:highlight w:val="none"/>
        </w:rPr>
        <w:t>时，按</w:t>
      </w:r>
      <w:r>
        <w:rPr>
          <w:rFonts w:hint="eastAsia"/>
          <w:color w:val="auto"/>
          <w:highlight w:val="none"/>
        </w:rPr>
        <w:t>三</w:t>
      </w:r>
      <w:r>
        <w:rPr>
          <w:color w:val="auto"/>
          <w:highlight w:val="none"/>
        </w:rPr>
        <w:t>级评价。</w:t>
      </w:r>
    </w:p>
    <w:p>
      <w:pPr>
        <w:pStyle w:val="45"/>
        <w:rPr>
          <w:color w:val="auto"/>
          <w:highlight w:val="none"/>
        </w:rPr>
      </w:pPr>
      <w:r>
        <w:rPr>
          <w:color w:val="auto"/>
          <w:highlight w:val="none"/>
        </w:rPr>
        <w:t>表</w:t>
      </w:r>
      <w:r>
        <w:rPr>
          <w:rFonts w:hint="eastAsia"/>
          <w:color w:val="auto"/>
          <w:highlight w:val="none"/>
        </w:rPr>
        <w:t>1-13</w:t>
      </w:r>
      <w:r>
        <w:rPr>
          <w:color w:val="auto"/>
          <w:highlight w:val="none"/>
        </w:rPr>
        <w:t xml:space="preserve">    声环境评价工作等级划分表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013"/>
        <w:gridCol w:w="3155"/>
        <w:gridCol w:w="1463"/>
        <w:gridCol w:w="187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9" w:hRule="atLeast"/>
          <w:tblHeader/>
        </w:trPr>
        <w:tc>
          <w:tcPr>
            <w:tcW w:w="1184" w:type="pct"/>
            <w:vAlign w:val="center"/>
          </w:tcPr>
          <w:p>
            <w:pPr>
              <w:pStyle w:val="28"/>
              <w:rPr>
                <w:color w:val="auto"/>
                <w:highlight w:val="none"/>
              </w:rPr>
            </w:pPr>
            <w:r>
              <w:rPr>
                <w:color w:val="auto"/>
                <w:highlight w:val="none"/>
              </w:rPr>
              <w:t>评价等级</w:t>
            </w:r>
          </w:p>
        </w:tc>
        <w:tc>
          <w:tcPr>
            <w:tcW w:w="1855" w:type="pct"/>
            <w:vAlign w:val="center"/>
          </w:tcPr>
          <w:p>
            <w:pPr>
              <w:pStyle w:val="28"/>
              <w:rPr>
                <w:color w:val="auto"/>
                <w:highlight w:val="none"/>
              </w:rPr>
            </w:pPr>
            <w:r>
              <w:rPr>
                <w:color w:val="auto"/>
                <w:highlight w:val="none"/>
              </w:rPr>
              <w:t>一级</w:t>
            </w:r>
          </w:p>
        </w:tc>
        <w:tc>
          <w:tcPr>
            <w:tcW w:w="860" w:type="pct"/>
            <w:vAlign w:val="center"/>
          </w:tcPr>
          <w:p>
            <w:pPr>
              <w:pStyle w:val="28"/>
              <w:rPr>
                <w:color w:val="auto"/>
                <w:highlight w:val="none"/>
              </w:rPr>
            </w:pPr>
            <w:r>
              <w:rPr>
                <w:color w:val="auto"/>
                <w:highlight w:val="none"/>
              </w:rPr>
              <w:t>二级</w:t>
            </w:r>
          </w:p>
        </w:tc>
        <w:tc>
          <w:tcPr>
            <w:tcW w:w="1100" w:type="pct"/>
            <w:vAlign w:val="center"/>
          </w:tcPr>
          <w:p>
            <w:pPr>
              <w:pStyle w:val="28"/>
              <w:rPr>
                <w:color w:val="auto"/>
                <w:highlight w:val="none"/>
              </w:rPr>
            </w:pPr>
            <w:r>
              <w:rPr>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6" w:hRule="atLeast"/>
          <w:tblHeader/>
        </w:trPr>
        <w:tc>
          <w:tcPr>
            <w:tcW w:w="1184" w:type="pct"/>
            <w:vMerge w:val="restart"/>
            <w:vAlign w:val="center"/>
          </w:tcPr>
          <w:p>
            <w:pPr>
              <w:pStyle w:val="28"/>
              <w:rPr>
                <w:color w:val="auto"/>
                <w:highlight w:val="none"/>
              </w:rPr>
            </w:pPr>
            <w:r>
              <w:rPr>
                <w:color w:val="auto"/>
                <w:highlight w:val="none"/>
              </w:rPr>
              <w:t>适用标准</w:t>
            </w:r>
          </w:p>
        </w:tc>
        <w:tc>
          <w:tcPr>
            <w:tcW w:w="1855" w:type="pct"/>
            <w:vAlign w:val="center"/>
          </w:tcPr>
          <w:p>
            <w:pPr>
              <w:pStyle w:val="28"/>
              <w:rPr>
                <w:color w:val="auto"/>
                <w:highlight w:val="none"/>
              </w:rPr>
            </w:pPr>
            <w:r>
              <w:rPr>
                <w:color w:val="auto"/>
                <w:highlight w:val="none"/>
              </w:rPr>
              <w:t>0类</w:t>
            </w:r>
          </w:p>
        </w:tc>
        <w:tc>
          <w:tcPr>
            <w:tcW w:w="860" w:type="pct"/>
            <w:vMerge w:val="restart"/>
            <w:vAlign w:val="center"/>
          </w:tcPr>
          <w:p>
            <w:pPr>
              <w:pStyle w:val="28"/>
              <w:rPr>
                <w:color w:val="auto"/>
                <w:highlight w:val="none"/>
              </w:rPr>
            </w:pPr>
            <w:r>
              <w:rPr>
                <w:color w:val="auto"/>
                <w:highlight w:val="none"/>
              </w:rPr>
              <w:t>1、2类</w:t>
            </w:r>
          </w:p>
        </w:tc>
        <w:tc>
          <w:tcPr>
            <w:tcW w:w="1100" w:type="pct"/>
            <w:vMerge w:val="restart"/>
            <w:vAlign w:val="center"/>
          </w:tcPr>
          <w:p>
            <w:pPr>
              <w:pStyle w:val="28"/>
              <w:rPr>
                <w:color w:val="auto"/>
                <w:highlight w:val="none"/>
              </w:rPr>
            </w:pPr>
            <w:r>
              <w:rPr>
                <w:color w:val="auto"/>
                <w:highlight w:val="none"/>
              </w:rPr>
              <w:t>3类、4类地区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04" w:hRule="atLeast"/>
          <w:tblHeader/>
        </w:trPr>
        <w:tc>
          <w:tcPr>
            <w:tcW w:w="1184" w:type="pct"/>
            <w:vMerge w:val="continue"/>
            <w:vAlign w:val="center"/>
          </w:tcPr>
          <w:p>
            <w:pPr>
              <w:pStyle w:val="28"/>
              <w:rPr>
                <w:color w:val="auto"/>
                <w:highlight w:val="none"/>
              </w:rPr>
            </w:pPr>
          </w:p>
        </w:tc>
        <w:tc>
          <w:tcPr>
            <w:tcW w:w="1855" w:type="pct"/>
            <w:vAlign w:val="center"/>
          </w:tcPr>
          <w:p>
            <w:pPr>
              <w:pStyle w:val="28"/>
              <w:rPr>
                <w:color w:val="auto"/>
                <w:highlight w:val="none"/>
              </w:rPr>
            </w:pPr>
            <w:r>
              <w:rPr>
                <w:color w:val="auto"/>
                <w:highlight w:val="none"/>
              </w:rPr>
              <w:t>对噪声有特别要求的保护区等</w:t>
            </w:r>
          </w:p>
          <w:p>
            <w:pPr>
              <w:pStyle w:val="28"/>
              <w:rPr>
                <w:color w:val="auto"/>
                <w:highlight w:val="none"/>
              </w:rPr>
            </w:pPr>
            <w:r>
              <w:rPr>
                <w:color w:val="auto"/>
                <w:highlight w:val="none"/>
              </w:rPr>
              <w:t>敏感目标</w:t>
            </w:r>
          </w:p>
        </w:tc>
        <w:tc>
          <w:tcPr>
            <w:tcW w:w="860" w:type="pct"/>
            <w:vMerge w:val="continue"/>
            <w:vAlign w:val="center"/>
          </w:tcPr>
          <w:p>
            <w:pPr>
              <w:pStyle w:val="28"/>
              <w:rPr>
                <w:color w:val="auto"/>
                <w:highlight w:val="none"/>
              </w:rPr>
            </w:pPr>
          </w:p>
        </w:tc>
        <w:tc>
          <w:tcPr>
            <w:tcW w:w="1100" w:type="pct"/>
            <w:vMerge w:val="continue"/>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6" w:hRule="atLeast"/>
          <w:tblHeader/>
        </w:trPr>
        <w:tc>
          <w:tcPr>
            <w:tcW w:w="1184" w:type="pct"/>
            <w:vAlign w:val="center"/>
          </w:tcPr>
          <w:p>
            <w:pPr>
              <w:pStyle w:val="28"/>
              <w:rPr>
                <w:color w:val="auto"/>
                <w:highlight w:val="none"/>
              </w:rPr>
            </w:pPr>
            <w:r>
              <w:rPr>
                <w:color w:val="auto"/>
                <w:highlight w:val="none"/>
              </w:rPr>
              <w:t>建设后噪声增加值</w:t>
            </w:r>
          </w:p>
        </w:tc>
        <w:tc>
          <w:tcPr>
            <w:tcW w:w="1855" w:type="pct"/>
            <w:vAlign w:val="center"/>
          </w:tcPr>
          <w:p>
            <w:pPr>
              <w:pStyle w:val="28"/>
              <w:rPr>
                <w:color w:val="auto"/>
                <w:highlight w:val="none"/>
              </w:rPr>
            </w:pPr>
            <w:r>
              <w:rPr>
                <w:color w:val="auto"/>
                <w:highlight w:val="none"/>
              </w:rPr>
              <w:t>大于 5dB(A)，不包括 5dB(A)</w:t>
            </w:r>
          </w:p>
        </w:tc>
        <w:tc>
          <w:tcPr>
            <w:tcW w:w="860" w:type="pct"/>
            <w:vAlign w:val="center"/>
          </w:tcPr>
          <w:p>
            <w:pPr>
              <w:pStyle w:val="28"/>
              <w:rPr>
                <w:color w:val="auto"/>
                <w:highlight w:val="none"/>
              </w:rPr>
            </w:pPr>
            <w:r>
              <w:rPr>
                <w:color w:val="auto"/>
                <w:highlight w:val="none"/>
              </w:rPr>
              <w:t>3～5dB(A)</w:t>
            </w:r>
          </w:p>
        </w:tc>
        <w:tc>
          <w:tcPr>
            <w:tcW w:w="1100" w:type="pct"/>
            <w:vAlign w:val="center"/>
          </w:tcPr>
          <w:p>
            <w:pPr>
              <w:pStyle w:val="28"/>
              <w:rPr>
                <w:color w:val="auto"/>
                <w:highlight w:val="none"/>
              </w:rPr>
            </w:pPr>
            <w:r>
              <w:rPr>
                <w:color w:val="auto"/>
                <w:highlight w:val="none"/>
              </w:rPr>
              <w:t>小于 3dB(A)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5" w:hRule="atLeast"/>
          <w:tblHeader/>
        </w:trPr>
        <w:tc>
          <w:tcPr>
            <w:tcW w:w="1184" w:type="pct"/>
            <w:vAlign w:val="center"/>
          </w:tcPr>
          <w:p>
            <w:pPr>
              <w:pStyle w:val="28"/>
              <w:rPr>
                <w:color w:val="auto"/>
                <w:highlight w:val="none"/>
              </w:rPr>
            </w:pPr>
            <w:r>
              <w:rPr>
                <w:color w:val="auto"/>
                <w:highlight w:val="none"/>
              </w:rPr>
              <w:t>受影响人口</w:t>
            </w:r>
          </w:p>
        </w:tc>
        <w:tc>
          <w:tcPr>
            <w:tcW w:w="1855" w:type="pct"/>
            <w:vAlign w:val="center"/>
          </w:tcPr>
          <w:p>
            <w:pPr>
              <w:pStyle w:val="28"/>
              <w:rPr>
                <w:color w:val="auto"/>
                <w:highlight w:val="none"/>
              </w:rPr>
            </w:pPr>
            <w:r>
              <w:rPr>
                <w:color w:val="auto"/>
                <w:highlight w:val="none"/>
              </w:rPr>
              <w:t>显著增加</w:t>
            </w:r>
          </w:p>
        </w:tc>
        <w:tc>
          <w:tcPr>
            <w:tcW w:w="860" w:type="pct"/>
            <w:vAlign w:val="center"/>
          </w:tcPr>
          <w:p>
            <w:pPr>
              <w:pStyle w:val="28"/>
              <w:rPr>
                <w:color w:val="auto"/>
                <w:highlight w:val="none"/>
              </w:rPr>
            </w:pPr>
            <w:r>
              <w:rPr>
                <w:color w:val="auto"/>
                <w:highlight w:val="none"/>
              </w:rPr>
              <w:t>增加较多</w:t>
            </w:r>
          </w:p>
        </w:tc>
        <w:tc>
          <w:tcPr>
            <w:tcW w:w="1100" w:type="pct"/>
            <w:vAlign w:val="center"/>
          </w:tcPr>
          <w:p>
            <w:pPr>
              <w:pStyle w:val="28"/>
              <w:rPr>
                <w:color w:val="auto"/>
                <w:highlight w:val="none"/>
              </w:rPr>
            </w:pPr>
            <w:r>
              <w:rPr>
                <w:color w:val="auto"/>
                <w:highlight w:val="none"/>
              </w:rPr>
              <w:t>变化不大</w:t>
            </w:r>
          </w:p>
        </w:tc>
      </w:tr>
    </w:tbl>
    <w:p>
      <w:pPr>
        <w:numPr>
          <w:ilvl w:val="0"/>
          <w:numId w:val="2"/>
        </w:numPr>
        <w:ind w:firstLine="480"/>
        <w:rPr>
          <w:color w:val="auto"/>
          <w:highlight w:val="none"/>
        </w:rPr>
      </w:pPr>
      <w:bookmarkStart w:id="57" w:name="_Toc4093"/>
      <w:bookmarkStart w:id="58" w:name="_Toc17531_WPSOffice_Level2"/>
      <w:bookmarkStart w:id="59" w:name="_Toc11953"/>
      <w:bookmarkStart w:id="60" w:name="_Toc31600"/>
      <w:bookmarkStart w:id="61" w:name="_Toc27186"/>
      <w:r>
        <w:rPr>
          <w:rFonts w:hint="eastAsia"/>
          <w:color w:val="auto"/>
          <w:highlight w:val="none"/>
        </w:rPr>
        <w:t>评价范围</w:t>
      </w:r>
    </w:p>
    <w:p>
      <w:pPr>
        <w:ind w:firstLine="480"/>
        <w:rPr>
          <w:color w:val="auto"/>
          <w:highlight w:val="none"/>
        </w:rPr>
      </w:pPr>
      <w:r>
        <w:rPr>
          <w:color w:val="auto"/>
          <w:highlight w:val="none"/>
        </w:rPr>
        <w:t>本项目位于五原县工业园区，声环境影响评价范围定为厂界外200m范围内。</w:t>
      </w:r>
    </w:p>
    <w:p>
      <w:pPr>
        <w:pStyle w:val="4"/>
        <w:rPr>
          <w:color w:val="FF0000"/>
          <w:highlight w:val="none"/>
        </w:rPr>
      </w:pPr>
      <w:r>
        <w:rPr>
          <w:color w:val="auto"/>
          <w:highlight w:val="none"/>
        </w:rPr>
        <w:t>2.</w:t>
      </w:r>
      <w:r>
        <w:rPr>
          <w:color w:val="FF0000"/>
          <w:highlight w:val="none"/>
        </w:rPr>
        <w:t>5.4</w:t>
      </w:r>
      <w:r>
        <w:rPr>
          <w:rFonts w:hint="eastAsia"/>
          <w:color w:val="FF0000"/>
          <w:highlight w:val="none"/>
        </w:rPr>
        <w:t>土壤</w:t>
      </w:r>
      <w:r>
        <w:rPr>
          <w:color w:val="FF0000"/>
          <w:highlight w:val="none"/>
        </w:rPr>
        <w:t>环境评价工作等级及评价范围</w:t>
      </w:r>
    </w:p>
    <w:p>
      <w:pPr>
        <w:ind w:firstLine="480"/>
        <w:rPr>
          <w:color w:val="FF0000"/>
          <w:highlight w:val="none"/>
        </w:rPr>
      </w:pPr>
      <w:r>
        <w:rPr>
          <w:color w:val="FF0000"/>
          <w:highlight w:val="none"/>
        </w:rPr>
        <w:t>根据《环境影响评价技术导则  土壤环境》（HJ964-2018）附录A，表A.1判定，本项目属于其他行业，土壤环境影响评价类别为Ⅳ类，可不开展土壤环境影响评价。</w:t>
      </w:r>
    </w:p>
    <w:p>
      <w:pPr>
        <w:pStyle w:val="4"/>
        <w:rPr>
          <w:color w:val="auto"/>
          <w:highlight w:val="none"/>
        </w:rPr>
      </w:pPr>
      <w:r>
        <w:rPr>
          <w:color w:val="auto"/>
          <w:highlight w:val="none"/>
        </w:rPr>
        <w:t>2.5.</w:t>
      </w:r>
      <w:r>
        <w:rPr>
          <w:rFonts w:hint="eastAsia"/>
          <w:color w:val="auto"/>
          <w:highlight w:val="none"/>
        </w:rPr>
        <w:t>5</w:t>
      </w:r>
      <w:r>
        <w:rPr>
          <w:color w:val="auto"/>
          <w:highlight w:val="none"/>
        </w:rPr>
        <w:t>生态环境评价工作等级及评价范围</w:t>
      </w:r>
      <w:bookmarkEnd w:id="57"/>
      <w:bookmarkEnd w:id="58"/>
      <w:bookmarkEnd w:id="59"/>
      <w:bookmarkEnd w:id="60"/>
      <w:bookmarkEnd w:id="61"/>
    </w:p>
    <w:p>
      <w:pPr>
        <w:ind w:firstLine="480"/>
        <w:rPr>
          <w:rFonts w:cs="Times New Roman"/>
          <w:color w:val="auto"/>
          <w:highlight w:val="none"/>
        </w:rPr>
      </w:pPr>
      <w:r>
        <w:rPr>
          <w:rFonts w:cs="Times New Roman"/>
          <w:color w:val="auto"/>
          <w:highlight w:val="none"/>
        </w:rPr>
        <w:t>本项目位于五原县工业园区内，总用地面积</w:t>
      </w:r>
      <w:r>
        <w:rPr>
          <w:rFonts w:hint="eastAsia" w:cs="Times New Roman"/>
          <w:color w:val="auto"/>
          <w:highlight w:val="none"/>
        </w:rPr>
        <w:t>118865.76</w:t>
      </w:r>
      <w:r>
        <w:rPr>
          <w:rFonts w:cs="Times New Roman"/>
          <w:color w:val="auto"/>
          <w:highlight w:val="none"/>
        </w:rPr>
        <w:t>m</w:t>
      </w:r>
      <w:r>
        <w:rPr>
          <w:rFonts w:cs="Times New Roman"/>
          <w:color w:val="auto"/>
          <w:highlight w:val="none"/>
          <w:vertAlign w:val="superscript"/>
        </w:rPr>
        <w:t>2</w:t>
      </w:r>
      <w:r>
        <w:rPr>
          <w:rFonts w:hint="eastAsia" w:cs="Times New Roman"/>
          <w:color w:val="auto"/>
          <w:highlight w:val="none"/>
        </w:rPr>
        <w:t>（0.119</w:t>
      </w:r>
      <w:r>
        <w:rPr>
          <w:color w:val="auto"/>
          <w:highlight w:val="none"/>
        </w:rPr>
        <w:t>k</w:t>
      </w:r>
      <w:r>
        <w:rPr>
          <w:rFonts w:hint="eastAsia"/>
          <w:color w:val="auto"/>
          <w:highlight w:val="none"/>
        </w:rPr>
        <w:t>m</w:t>
      </w:r>
      <w:r>
        <w:rPr>
          <w:rFonts w:hint="eastAsia"/>
          <w:color w:val="auto"/>
          <w:highlight w:val="none"/>
          <w:vertAlign w:val="superscript"/>
        </w:rPr>
        <w:t>2</w:t>
      </w:r>
      <w:r>
        <w:rPr>
          <w:rFonts w:hint="eastAsia" w:cs="Times New Roman"/>
          <w:color w:val="auto"/>
          <w:highlight w:val="none"/>
        </w:rPr>
        <w:t>）</w:t>
      </w:r>
      <w:r>
        <w:rPr>
          <w:rFonts w:cs="Times New Roman"/>
          <w:color w:val="auto"/>
          <w:highlight w:val="none"/>
        </w:rPr>
        <w:t>，项目周边无生态敏感保护目标，无珍稀野生动植物分布，项目建设对区域生物群落的物种多样性及生物量减少等方面影响很小；对地表水理化性质改变亦不明显。根据《环境影响评价技术导则-生态影响》(HJ19-2011)中评价工作等级划分原则（见表2.5.4-1），本项目生态影响评价工作等级确定为三级。</w:t>
      </w:r>
    </w:p>
    <w:p>
      <w:pPr>
        <w:pStyle w:val="45"/>
        <w:rPr>
          <w:rFonts w:cs="Times New Roman"/>
          <w:bCs/>
          <w:color w:val="auto"/>
          <w:szCs w:val="21"/>
          <w:highlight w:val="none"/>
        </w:rPr>
      </w:pPr>
      <w:r>
        <w:rPr>
          <w:rFonts w:cs="Times New Roman"/>
          <w:bCs/>
          <w:color w:val="auto"/>
          <w:szCs w:val="21"/>
          <w:highlight w:val="none"/>
        </w:rPr>
        <w:t>表</w:t>
      </w:r>
      <w:r>
        <w:rPr>
          <w:rFonts w:cs="Times New Roman"/>
          <w:bCs/>
          <w:color w:val="auto"/>
          <w:szCs w:val="21"/>
          <w:highlight w:val="none"/>
          <w:lang w:val="zh-CN"/>
        </w:rPr>
        <w:t>2.</w:t>
      </w:r>
      <w:r>
        <w:rPr>
          <w:rFonts w:cs="Times New Roman"/>
          <w:bCs/>
          <w:color w:val="auto"/>
          <w:szCs w:val="21"/>
          <w:highlight w:val="none"/>
        </w:rPr>
        <w:t>5.</w:t>
      </w:r>
      <w:r>
        <w:rPr>
          <w:rFonts w:hint="eastAsia" w:cs="Times New Roman"/>
          <w:bCs/>
          <w:color w:val="auto"/>
          <w:szCs w:val="21"/>
          <w:highlight w:val="none"/>
        </w:rPr>
        <w:t>5</w:t>
      </w:r>
      <w:r>
        <w:rPr>
          <w:rFonts w:cs="Times New Roman"/>
          <w:bCs/>
          <w:color w:val="auto"/>
          <w:szCs w:val="21"/>
          <w:highlight w:val="none"/>
          <w:lang w:val="zh-CN"/>
        </w:rPr>
        <w:t>-</w:t>
      </w:r>
      <w:r>
        <w:rPr>
          <w:rFonts w:cs="Times New Roman"/>
          <w:bCs/>
          <w:color w:val="auto"/>
          <w:szCs w:val="21"/>
          <w:highlight w:val="none"/>
        </w:rPr>
        <w:t>1   生态影响评价工作等级划分表</w:t>
      </w:r>
    </w:p>
    <w:tbl>
      <w:tblPr>
        <w:tblStyle w:val="1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81"/>
        <w:gridCol w:w="2179"/>
        <w:gridCol w:w="2179"/>
        <w:gridCol w:w="21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50" w:type="pct"/>
            <w:vMerge w:val="restart"/>
            <w:tcBorders>
              <w:tl2br w:val="nil"/>
              <w:tr2bl w:val="nil"/>
            </w:tcBorders>
            <w:vAlign w:val="center"/>
          </w:tcPr>
          <w:p>
            <w:pPr>
              <w:pStyle w:val="28"/>
              <w:rPr>
                <w:color w:val="auto"/>
                <w:highlight w:val="none"/>
              </w:rPr>
            </w:pPr>
            <w:r>
              <w:rPr>
                <w:color w:val="auto"/>
                <w:highlight w:val="none"/>
              </w:rPr>
              <w:t>影响区域生态敏感性</w:t>
            </w:r>
          </w:p>
        </w:tc>
        <w:tc>
          <w:tcPr>
            <w:tcW w:w="3749" w:type="pct"/>
            <w:gridSpan w:val="3"/>
            <w:tcBorders>
              <w:tl2br w:val="nil"/>
              <w:tr2bl w:val="nil"/>
            </w:tcBorders>
            <w:vAlign w:val="center"/>
          </w:tcPr>
          <w:p>
            <w:pPr>
              <w:pStyle w:val="28"/>
              <w:rPr>
                <w:color w:val="auto"/>
                <w:highlight w:val="none"/>
              </w:rPr>
            </w:pPr>
            <w:r>
              <w:rPr>
                <w:color w:val="auto"/>
                <w:highlight w:val="none"/>
              </w:rPr>
              <w:t>工程占地（水域）范围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50" w:type="pct"/>
            <w:vMerge w:val="continue"/>
            <w:tcBorders>
              <w:tl2br w:val="nil"/>
              <w:tr2bl w:val="nil"/>
            </w:tcBorders>
            <w:vAlign w:val="center"/>
          </w:tcPr>
          <w:p>
            <w:pPr>
              <w:pStyle w:val="28"/>
              <w:rPr>
                <w:color w:val="auto"/>
                <w:highlight w:val="none"/>
              </w:rPr>
            </w:pPr>
          </w:p>
        </w:tc>
        <w:tc>
          <w:tcPr>
            <w:tcW w:w="1249" w:type="pct"/>
            <w:tcBorders>
              <w:tl2br w:val="nil"/>
              <w:tr2bl w:val="nil"/>
            </w:tcBorders>
            <w:vAlign w:val="center"/>
          </w:tcPr>
          <w:p>
            <w:pPr>
              <w:pStyle w:val="28"/>
              <w:rPr>
                <w:color w:val="auto"/>
                <w:highlight w:val="none"/>
              </w:rPr>
            </w:pPr>
            <w:r>
              <w:rPr>
                <w:color w:val="auto"/>
                <w:highlight w:val="none"/>
              </w:rPr>
              <w:t>面积≥20k</w:t>
            </w:r>
            <w:r>
              <w:rPr>
                <w:rFonts w:hint="eastAsia"/>
                <w:color w:val="auto"/>
                <w:highlight w:val="none"/>
              </w:rPr>
              <w:t>m</w:t>
            </w:r>
            <w:r>
              <w:rPr>
                <w:rFonts w:hint="eastAsia"/>
                <w:color w:val="auto"/>
                <w:highlight w:val="none"/>
                <w:vertAlign w:val="superscript"/>
              </w:rPr>
              <w:t>2</w:t>
            </w:r>
          </w:p>
          <w:p>
            <w:pPr>
              <w:pStyle w:val="28"/>
              <w:rPr>
                <w:color w:val="auto"/>
                <w:highlight w:val="none"/>
              </w:rPr>
            </w:pPr>
            <w:r>
              <w:rPr>
                <w:color w:val="auto"/>
                <w:highlight w:val="none"/>
              </w:rPr>
              <w:t>或长度≥100km</w:t>
            </w:r>
          </w:p>
        </w:tc>
        <w:tc>
          <w:tcPr>
            <w:tcW w:w="1249" w:type="pct"/>
            <w:tcBorders>
              <w:tl2br w:val="nil"/>
              <w:tr2bl w:val="nil"/>
            </w:tcBorders>
            <w:vAlign w:val="center"/>
          </w:tcPr>
          <w:p>
            <w:pPr>
              <w:pStyle w:val="28"/>
              <w:rPr>
                <w:color w:val="auto"/>
                <w:highlight w:val="none"/>
              </w:rPr>
            </w:pPr>
            <w:r>
              <w:rPr>
                <w:color w:val="auto"/>
                <w:highlight w:val="none"/>
              </w:rPr>
              <w:t>面积2k</w:t>
            </w:r>
            <w:r>
              <w:rPr>
                <w:rFonts w:hint="eastAsia"/>
                <w:color w:val="auto"/>
                <w:highlight w:val="none"/>
              </w:rPr>
              <w:t>m</w:t>
            </w:r>
            <w:r>
              <w:rPr>
                <w:rFonts w:hint="eastAsia"/>
                <w:color w:val="auto"/>
                <w:highlight w:val="none"/>
                <w:vertAlign w:val="superscript"/>
              </w:rPr>
              <w:t>2</w:t>
            </w:r>
            <w:r>
              <w:rPr>
                <w:color w:val="auto"/>
                <w:highlight w:val="none"/>
              </w:rPr>
              <w:t>～20k</w:t>
            </w:r>
            <w:r>
              <w:rPr>
                <w:rFonts w:hint="eastAsia"/>
                <w:color w:val="auto"/>
                <w:highlight w:val="none"/>
              </w:rPr>
              <w:t>m</w:t>
            </w:r>
            <w:r>
              <w:rPr>
                <w:rFonts w:hint="eastAsia"/>
                <w:color w:val="auto"/>
                <w:highlight w:val="none"/>
                <w:vertAlign w:val="superscript"/>
              </w:rPr>
              <w:t>2</w:t>
            </w:r>
          </w:p>
          <w:p>
            <w:pPr>
              <w:pStyle w:val="28"/>
              <w:rPr>
                <w:color w:val="auto"/>
                <w:highlight w:val="none"/>
              </w:rPr>
            </w:pPr>
            <w:r>
              <w:rPr>
                <w:color w:val="auto"/>
                <w:highlight w:val="none"/>
              </w:rPr>
              <w:t>或长度50km～100km</w:t>
            </w:r>
          </w:p>
        </w:tc>
        <w:tc>
          <w:tcPr>
            <w:tcW w:w="1251" w:type="pct"/>
            <w:tcBorders>
              <w:tl2br w:val="nil"/>
              <w:tr2bl w:val="nil"/>
            </w:tcBorders>
            <w:vAlign w:val="center"/>
          </w:tcPr>
          <w:p>
            <w:pPr>
              <w:pStyle w:val="28"/>
              <w:rPr>
                <w:color w:val="auto"/>
                <w:highlight w:val="none"/>
              </w:rPr>
            </w:pPr>
            <w:r>
              <w:rPr>
                <w:color w:val="auto"/>
                <w:highlight w:val="none"/>
              </w:rPr>
              <w:t>面积≤2k</w:t>
            </w:r>
            <w:r>
              <w:rPr>
                <w:rFonts w:hint="eastAsia"/>
                <w:color w:val="auto"/>
                <w:highlight w:val="none"/>
              </w:rPr>
              <w:t>m</w:t>
            </w:r>
            <w:r>
              <w:rPr>
                <w:rFonts w:hint="eastAsia"/>
                <w:color w:val="auto"/>
                <w:highlight w:val="none"/>
                <w:vertAlign w:val="superscript"/>
              </w:rPr>
              <w:t>2</w:t>
            </w:r>
          </w:p>
          <w:p>
            <w:pPr>
              <w:pStyle w:val="28"/>
              <w:rPr>
                <w:color w:val="auto"/>
                <w:highlight w:val="none"/>
              </w:rPr>
            </w:pPr>
            <w:r>
              <w:rPr>
                <w:color w:val="auto"/>
                <w:highlight w:val="none"/>
              </w:rPr>
              <w:t>或长度≤50km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50" w:type="pct"/>
            <w:tcBorders>
              <w:tl2br w:val="nil"/>
              <w:tr2bl w:val="nil"/>
            </w:tcBorders>
            <w:vAlign w:val="center"/>
          </w:tcPr>
          <w:p>
            <w:pPr>
              <w:pStyle w:val="28"/>
              <w:rPr>
                <w:color w:val="auto"/>
                <w:highlight w:val="none"/>
              </w:rPr>
            </w:pPr>
            <w:r>
              <w:rPr>
                <w:color w:val="auto"/>
                <w:highlight w:val="none"/>
              </w:rPr>
              <w:t>特殊生态敏感区</w:t>
            </w:r>
          </w:p>
        </w:tc>
        <w:tc>
          <w:tcPr>
            <w:tcW w:w="1249" w:type="pct"/>
            <w:tcBorders>
              <w:tl2br w:val="nil"/>
              <w:tr2bl w:val="nil"/>
            </w:tcBorders>
            <w:vAlign w:val="center"/>
          </w:tcPr>
          <w:p>
            <w:pPr>
              <w:pStyle w:val="28"/>
              <w:rPr>
                <w:color w:val="auto"/>
                <w:highlight w:val="none"/>
              </w:rPr>
            </w:pPr>
            <w:r>
              <w:rPr>
                <w:color w:val="auto"/>
                <w:highlight w:val="none"/>
              </w:rPr>
              <w:t>一级</w:t>
            </w:r>
          </w:p>
        </w:tc>
        <w:tc>
          <w:tcPr>
            <w:tcW w:w="1249" w:type="pct"/>
            <w:tcBorders>
              <w:tl2br w:val="nil"/>
              <w:tr2bl w:val="nil"/>
            </w:tcBorders>
            <w:vAlign w:val="center"/>
          </w:tcPr>
          <w:p>
            <w:pPr>
              <w:pStyle w:val="28"/>
              <w:rPr>
                <w:color w:val="auto"/>
                <w:highlight w:val="none"/>
              </w:rPr>
            </w:pPr>
            <w:r>
              <w:rPr>
                <w:color w:val="auto"/>
                <w:highlight w:val="none"/>
              </w:rPr>
              <w:t>一级</w:t>
            </w:r>
          </w:p>
        </w:tc>
        <w:tc>
          <w:tcPr>
            <w:tcW w:w="1251" w:type="pct"/>
            <w:tcBorders>
              <w:tl2br w:val="nil"/>
              <w:tr2bl w:val="nil"/>
            </w:tcBorders>
            <w:vAlign w:val="center"/>
          </w:tcPr>
          <w:p>
            <w:pPr>
              <w:pStyle w:val="28"/>
              <w:rPr>
                <w:color w:val="auto"/>
                <w:highlight w:val="none"/>
              </w:rPr>
            </w:pPr>
            <w:r>
              <w:rPr>
                <w:color w:val="auto"/>
                <w:highlight w:val="none"/>
              </w:rPr>
              <w:t>一级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50" w:type="pct"/>
            <w:tcBorders>
              <w:tl2br w:val="nil"/>
              <w:tr2bl w:val="nil"/>
            </w:tcBorders>
            <w:vAlign w:val="center"/>
          </w:tcPr>
          <w:p>
            <w:pPr>
              <w:pStyle w:val="28"/>
              <w:rPr>
                <w:color w:val="auto"/>
                <w:highlight w:val="none"/>
              </w:rPr>
            </w:pPr>
            <w:r>
              <w:rPr>
                <w:color w:val="auto"/>
                <w:highlight w:val="none"/>
              </w:rPr>
              <w:t>重要生态敏感区</w:t>
            </w:r>
          </w:p>
        </w:tc>
        <w:tc>
          <w:tcPr>
            <w:tcW w:w="1249" w:type="pct"/>
            <w:tcBorders>
              <w:tl2br w:val="nil"/>
              <w:tr2bl w:val="nil"/>
            </w:tcBorders>
            <w:vAlign w:val="center"/>
          </w:tcPr>
          <w:p>
            <w:pPr>
              <w:pStyle w:val="28"/>
              <w:rPr>
                <w:color w:val="auto"/>
                <w:highlight w:val="none"/>
              </w:rPr>
            </w:pPr>
            <w:r>
              <w:rPr>
                <w:color w:val="auto"/>
                <w:highlight w:val="none"/>
              </w:rPr>
              <w:t>一级</w:t>
            </w:r>
          </w:p>
        </w:tc>
        <w:tc>
          <w:tcPr>
            <w:tcW w:w="1249" w:type="pct"/>
            <w:tcBorders>
              <w:tl2br w:val="nil"/>
              <w:tr2bl w:val="nil"/>
            </w:tcBorders>
            <w:vAlign w:val="center"/>
          </w:tcPr>
          <w:p>
            <w:pPr>
              <w:pStyle w:val="28"/>
              <w:rPr>
                <w:color w:val="auto"/>
                <w:highlight w:val="none"/>
              </w:rPr>
            </w:pPr>
            <w:r>
              <w:rPr>
                <w:color w:val="auto"/>
                <w:highlight w:val="none"/>
              </w:rPr>
              <w:t>二级</w:t>
            </w:r>
          </w:p>
        </w:tc>
        <w:tc>
          <w:tcPr>
            <w:tcW w:w="1251" w:type="pct"/>
            <w:tcBorders>
              <w:tl2br w:val="nil"/>
              <w:tr2bl w:val="nil"/>
            </w:tcBorders>
            <w:vAlign w:val="center"/>
          </w:tcPr>
          <w:p>
            <w:pPr>
              <w:pStyle w:val="28"/>
              <w:rPr>
                <w:color w:val="auto"/>
                <w:highlight w:val="none"/>
              </w:rPr>
            </w:pPr>
            <w:r>
              <w:rPr>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50" w:type="pct"/>
            <w:tcBorders>
              <w:tl2br w:val="nil"/>
              <w:tr2bl w:val="nil"/>
            </w:tcBorders>
            <w:vAlign w:val="center"/>
          </w:tcPr>
          <w:p>
            <w:pPr>
              <w:pStyle w:val="28"/>
              <w:rPr>
                <w:color w:val="auto"/>
                <w:highlight w:val="none"/>
              </w:rPr>
            </w:pPr>
            <w:r>
              <w:rPr>
                <w:color w:val="auto"/>
                <w:highlight w:val="none"/>
              </w:rPr>
              <w:t>一般区域</w:t>
            </w:r>
          </w:p>
        </w:tc>
        <w:tc>
          <w:tcPr>
            <w:tcW w:w="1249" w:type="pct"/>
            <w:tcBorders>
              <w:tl2br w:val="nil"/>
              <w:tr2bl w:val="nil"/>
            </w:tcBorders>
            <w:vAlign w:val="center"/>
          </w:tcPr>
          <w:p>
            <w:pPr>
              <w:pStyle w:val="28"/>
              <w:rPr>
                <w:color w:val="auto"/>
                <w:highlight w:val="none"/>
              </w:rPr>
            </w:pPr>
            <w:r>
              <w:rPr>
                <w:color w:val="auto"/>
                <w:highlight w:val="none"/>
              </w:rPr>
              <w:t>二级</w:t>
            </w:r>
          </w:p>
        </w:tc>
        <w:tc>
          <w:tcPr>
            <w:tcW w:w="1249" w:type="pct"/>
            <w:tcBorders>
              <w:tl2br w:val="nil"/>
              <w:tr2bl w:val="nil"/>
            </w:tcBorders>
            <w:vAlign w:val="center"/>
          </w:tcPr>
          <w:p>
            <w:pPr>
              <w:pStyle w:val="28"/>
              <w:rPr>
                <w:color w:val="auto"/>
                <w:highlight w:val="none"/>
              </w:rPr>
            </w:pPr>
            <w:r>
              <w:rPr>
                <w:color w:val="auto"/>
                <w:highlight w:val="none"/>
              </w:rPr>
              <w:t>三级</w:t>
            </w:r>
          </w:p>
        </w:tc>
        <w:tc>
          <w:tcPr>
            <w:tcW w:w="1251" w:type="pct"/>
            <w:tcBorders>
              <w:tl2br w:val="nil"/>
              <w:tr2bl w:val="nil"/>
            </w:tcBorders>
            <w:vAlign w:val="center"/>
          </w:tcPr>
          <w:p>
            <w:pPr>
              <w:pStyle w:val="28"/>
              <w:rPr>
                <w:color w:val="auto"/>
                <w:highlight w:val="none"/>
              </w:rPr>
            </w:pPr>
            <w:r>
              <w:rPr>
                <w:color w:val="auto"/>
                <w:highlight w:val="none"/>
              </w:rPr>
              <w:t>三级</w:t>
            </w:r>
          </w:p>
        </w:tc>
      </w:tr>
    </w:tbl>
    <w:p>
      <w:pPr>
        <w:pStyle w:val="4"/>
        <w:rPr>
          <w:color w:val="auto"/>
          <w:highlight w:val="none"/>
        </w:rPr>
      </w:pPr>
      <w:bookmarkStart w:id="62" w:name="_Toc6023"/>
      <w:bookmarkStart w:id="63" w:name="_Toc21787"/>
      <w:bookmarkStart w:id="64" w:name="_Toc525"/>
      <w:bookmarkStart w:id="65" w:name="_Toc4444_WPSOffice_Level2"/>
      <w:bookmarkStart w:id="66" w:name="_Toc6411"/>
      <w:r>
        <w:rPr>
          <w:color w:val="auto"/>
          <w:highlight w:val="none"/>
        </w:rPr>
        <w:t>2.5.</w:t>
      </w:r>
      <w:r>
        <w:rPr>
          <w:rFonts w:hint="eastAsia"/>
          <w:color w:val="auto"/>
          <w:highlight w:val="none"/>
        </w:rPr>
        <w:t>6</w:t>
      </w:r>
      <w:r>
        <w:rPr>
          <w:color w:val="auto"/>
          <w:highlight w:val="none"/>
        </w:rPr>
        <w:t>风险评价工作等级及评价范围</w:t>
      </w:r>
      <w:bookmarkEnd w:id="62"/>
      <w:bookmarkEnd w:id="63"/>
      <w:bookmarkEnd w:id="64"/>
      <w:bookmarkEnd w:id="65"/>
      <w:bookmarkEnd w:id="66"/>
    </w:p>
    <w:p>
      <w:pPr>
        <w:ind w:firstLine="480"/>
        <w:rPr>
          <w:color w:val="auto"/>
          <w:highlight w:val="none"/>
        </w:rPr>
      </w:pPr>
      <w:bookmarkStart w:id="67" w:name="_Toc418544679"/>
      <w:r>
        <w:rPr>
          <w:color w:val="auto"/>
          <w:highlight w:val="none"/>
        </w:rPr>
        <w:t>（1）危险物质及工艺系统危险性（P）的分级确定</w:t>
      </w:r>
    </w:p>
    <w:p>
      <w:pPr>
        <w:ind w:firstLine="480"/>
        <w:rPr>
          <w:color w:val="auto"/>
          <w:highlight w:val="none"/>
        </w:rPr>
      </w:pPr>
      <w:r>
        <w:rPr>
          <w:color w:val="auto"/>
          <w:highlight w:val="none"/>
        </w:rPr>
        <w:t>分析本项目生产、使用、储存过程中涉及的有毒有害、易燃易爆物质，参照《建设项目环境风险评价技术导则》（HJ169-2018）附录B确定危险物质的临界量。定量分析危险物质数量与临界量的比值（Q）和所属行业及生产工艺特点（M），按照附录C对危险物质及工艺系统危险性（P）等级进行判断。</w:t>
      </w:r>
    </w:p>
    <w:p>
      <w:pPr>
        <w:ind w:firstLine="480"/>
        <w:rPr>
          <w:color w:val="auto"/>
          <w:highlight w:val="none"/>
        </w:rPr>
      </w:pPr>
      <w:r>
        <w:rPr>
          <w:color w:val="auto"/>
          <w:highlight w:val="none"/>
        </w:rPr>
        <w:t>①危险物质数量与临界量的比值（Q）</w:t>
      </w:r>
    </w:p>
    <w:p>
      <w:pPr>
        <w:ind w:firstLine="480"/>
        <w:rPr>
          <w:color w:val="auto"/>
          <w:highlight w:val="none"/>
        </w:rPr>
      </w:pPr>
      <w:r>
        <w:rPr>
          <w:color w:val="auto"/>
          <w:highlight w:val="none"/>
        </w:rPr>
        <w:t>计算所涉及的每种危险物质在厂界内的最大存在总量与其在附录B中对应临界量的比值Q。在不同厂区的同一种物质，按其在厂界内的最大存在总量计算。</w:t>
      </w:r>
    </w:p>
    <w:p>
      <w:pPr>
        <w:ind w:firstLine="480"/>
        <w:rPr>
          <w:color w:val="auto"/>
          <w:highlight w:val="none"/>
        </w:rPr>
      </w:pPr>
      <w:r>
        <w:rPr>
          <w:color w:val="auto"/>
          <w:highlight w:val="none"/>
        </w:rPr>
        <w:t>当只涉及一种危险物质时，计算该物质的总量与其临界值比值，即为Q；</w:t>
      </w:r>
    </w:p>
    <w:p>
      <w:pPr>
        <w:ind w:firstLine="480"/>
        <w:rPr>
          <w:color w:val="auto"/>
          <w:highlight w:val="none"/>
        </w:rPr>
      </w:pPr>
      <w:r>
        <w:rPr>
          <w:color w:val="auto"/>
          <w:highlight w:val="none"/>
        </w:rPr>
        <w:t>当存在多种危险物质时，则按下式计算物质总量与其临界值比值Q；</w:t>
      </w:r>
    </w:p>
    <w:p>
      <w:pPr>
        <w:ind w:firstLine="480"/>
        <w:jc w:val="center"/>
        <w:rPr>
          <w:rFonts w:cs="Times New Roman"/>
          <w:color w:val="auto"/>
          <w:highlight w:val="none"/>
        </w:rPr>
      </w:pPr>
      <w:r>
        <w:rPr>
          <w:rFonts w:eastAsia="仿宋" w:cs="Times New Roman"/>
          <w:color w:val="auto"/>
          <w:highlight w:val="none"/>
          <w:lang w:bidi="ar"/>
        </w:rPr>
        <w:fldChar w:fldCharType="begin"/>
      </w:r>
      <w:r>
        <w:rPr>
          <w:rFonts w:eastAsia="仿宋" w:cs="Times New Roman"/>
          <w:color w:val="auto"/>
          <w:highlight w:val="none"/>
          <w:lang w:bidi="ar"/>
        </w:rPr>
        <w:instrText xml:space="preserve">INCLUDEPICTURE \d "C:\\Users\\ADMINI~1.SC-\\AppData\\Local\\Temp\\ksohtml7216\\wps1.jpg" \* MERGEFORMATINET </w:instrText>
      </w:r>
      <w:r>
        <w:rPr>
          <w:rFonts w:eastAsia="仿宋" w:cs="Times New Roman"/>
          <w:color w:val="auto"/>
          <w:highlight w:val="none"/>
          <w:lang w:bidi="ar"/>
        </w:rPr>
        <w:fldChar w:fldCharType="separate"/>
      </w:r>
      <w:r>
        <w:rPr>
          <w:rFonts w:eastAsia="仿宋" w:cs="Times New Roman"/>
          <w:color w:val="auto"/>
          <w:highlight w:val="none"/>
          <w:lang w:bidi="ar"/>
        </w:rPr>
        <w:drawing>
          <wp:inline distT="0" distB="0" distL="114300" distR="114300">
            <wp:extent cx="1476375" cy="390525"/>
            <wp:effectExtent l="0" t="0" r="9525" b="9525"/>
            <wp:docPr id="26"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descr="IMG_256"/>
                    <pic:cNvPicPr>
                      <a:picLocks noChangeAspect="1"/>
                    </pic:cNvPicPr>
                  </pic:nvPicPr>
                  <pic:blipFill>
                    <a:blip r:embed="rId27"/>
                    <a:stretch>
                      <a:fillRect/>
                    </a:stretch>
                  </pic:blipFill>
                  <pic:spPr>
                    <a:xfrm>
                      <a:off x="0" y="0"/>
                      <a:ext cx="1476375" cy="390525"/>
                    </a:xfrm>
                    <a:prstGeom prst="rect">
                      <a:avLst/>
                    </a:prstGeom>
                    <a:noFill/>
                    <a:ln>
                      <a:noFill/>
                    </a:ln>
                  </pic:spPr>
                </pic:pic>
              </a:graphicData>
            </a:graphic>
          </wp:inline>
        </w:drawing>
      </w:r>
      <w:r>
        <w:rPr>
          <w:rFonts w:eastAsia="仿宋" w:cs="Times New Roman"/>
          <w:color w:val="auto"/>
          <w:highlight w:val="none"/>
          <w:lang w:bidi="ar"/>
        </w:rPr>
        <w:fldChar w:fldCharType="end"/>
      </w:r>
    </w:p>
    <w:p>
      <w:pPr>
        <w:ind w:firstLine="480"/>
        <w:rPr>
          <w:color w:val="auto"/>
          <w:highlight w:val="none"/>
        </w:rPr>
      </w:pPr>
      <w:r>
        <w:rPr>
          <w:color w:val="auto"/>
          <w:highlight w:val="none"/>
        </w:rPr>
        <w:t>式中：q</w:t>
      </w:r>
      <w:r>
        <w:rPr>
          <w:color w:val="auto"/>
          <w:highlight w:val="none"/>
          <w:vertAlign w:val="subscript"/>
        </w:rPr>
        <w:t>1</w:t>
      </w:r>
      <w:r>
        <w:rPr>
          <w:color w:val="auto"/>
          <w:highlight w:val="none"/>
        </w:rPr>
        <w:t>，q</w:t>
      </w:r>
      <w:r>
        <w:rPr>
          <w:color w:val="auto"/>
          <w:highlight w:val="none"/>
          <w:vertAlign w:val="subscript"/>
        </w:rPr>
        <w:t>2</w:t>
      </w:r>
      <w:r>
        <w:rPr>
          <w:color w:val="auto"/>
          <w:highlight w:val="none"/>
        </w:rPr>
        <w:t>，…，q</w:t>
      </w:r>
      <w:r>
        <w:rPr>
          <w:color w:val="auto"/>
          <w:highlight w:val="none"/>
          <w:vertAlign w:val="subscript"/>
        </w:rPr>
        <w:t>n</w:t>
      </w:r>
      <w:r>
        <w:rPr>
          <w:color w:val="auto"/>
          <w:highlight w:val="none"/>
        </w:rPr>
        <w:t>——每种危险物质的最大存在总量，t；</w:t>
      </w:r>
    </w:p>
    <w:p>
      <w:pPr>
        <w:ind w:firstLine="1200" w:firstLineChars="500"/>
        <w:rPr>
          <w:color w:val="auto"/>
          <w:highlight w:val="none"/>
        </w:rPr>
      </w:pPr>
      <w:r>
        <w:rPr>
          <w:color w:val="auto"/>
          <w:highlight w:val="none"/>
        </w:rPr>
        <w:t>Q</w:t>
      </w:r>
      <w:r>
        <w:rPr>
          <w:color w:val="auto"/>
          <w:highlight w:val="none"/>
          <w:vertAlign w:val="subscript"/>
        </w:rPr>
        <w:t>1</w:t>
      </w:r>
      <w:r>
        <w:rPr>
          <w:color w:val="auto"/>
          <w:highlight w:val="none"/>
        </w:rPr>
        <w:t>，Q</w:t>
      </w:r>
      <w:r>
        <w:rPr>
          <w:color w:val="auto"/>
          <w:highlight w:val="none"/>
          <w:vertAlign w:val="subscript"/>
        </w:rPr>
        <w:t>2</w:t>
      </w:r>
      <w:r>
        <w:rPr>
          <w:color w:val="auto"/>
          <w:highlight w:val="none"/>
        </w:rPr>
        <w:t>，…，Q</w:t>
      </w:r>
      <w:r>
        <w:rPr>
          <w:color w:val="auto"/>
          <w:highlight w:val="none"/>
          <w:vertAlign w:val="subscript"/>
        </w:rPr>
        <w:t>n</w:t>
      </w:r>
      <w:r>
        <w:rPr>
          <w:color w:val="auto"/>
          <w:highlight w:val="none"/>
        </w:rPr>
        <w:t>——每种危险物质的临界量，t；</w:t>
      </w:r>
    </w:p>
    <w:p>
      <w:pPr>
        <w:ind w:firstLine="480"/>
        <w:rPr>
          <w:color w:val="auto"/>
          <w:highlight w:val="none"/>
        </w:rPr>
      </w:pPr>
      <w:r>
        <w:rPr>
          <w:color w:val="auto"/>
          <w:highlight w:val="none"/>
        </w:rPr>
        <w:t>当Q&lt;1时，该项目环境风险潜势为Ⅰ。</w:t>
      </w:r>
    </w:p>
    <w:p>
      <w:pPr>
        <w:ind w:firstLine="480"/>
        <w:rPr>
          <w:color w:val="auto"/>
          <w:highlight w:val="none"/>
        </w:rPr>
      </w:pPr>
      <w:r>
        <w:rPr>
          <w:color w:val="auto"/>
          <w:highlight w:val="none"/>
        </w:rPr>
        <w:t>当Q≥1时，将Q值划分为：（1）1≤Q&lt;10；（2）10≤Q&lt;100（3）Q≥100</w:t>
      </w:r>
    </w:p>
    <w:p>
      <w:pPr>
        <w:ind w:firstLine="480"/>
        <w:rPr>
          <w:color w:val="auto"/>
          <w:highlight w:val="none"/>
        </w:rPr>
      </w:pPr>
      <w:r>
        <w:rPr>
          <w:color w:val="auto"/>
          <w:highlight w:val="none"/>
        </w:rPr>
        <w:t>本项目冷库制冷剂液氨</w:t>
      </w:r>
      <w:r>
        <w:rPr>
          <w:rFonts w:hint="eastAsia"/>
          <w:color w:val="auto"/>
          <w:highlight w:val="none"/>
        </w:rPr>
        <w:t>、锅炉燃料天然气</w:t>
      </w:r>
      <w:r>
        <w:rPr>
          <w:color w:val="auto"/>
          <w:highlight w:val="none"/>
        </w:rPr>
        <w:t>为《建设项目环境风险评价技术导则》（HJ169-2018）附录B确定的危险物质，根据建设单位提供资料，该制冷系统中氨的填充量为30t左右，厂区内氨储存设施氨存储量为10t，总量为40t。</w:t>
      </w:r>
      <w:r>
        <w:rPr>
          <w:rFonts w:hint="eastAsia"/>
          <w:color w:val="auto"/>
          <w:highlight w:val="none"/>
        </w:rPr>
        <w:t>厂区设置60m</w:t>
      </w:r>
      <w:r>
        <w:rPr>
          <w:rFonts w:hint="eastAsia"/>
          <w:color w:val="auto"/>
          <w:highlight w:val="none"/>
          <w:vertAlign w:val="superscript"/>
        </w:rPr>
        <w:t>3</w:t>
      </w:r>
      <w:r>
        <w:rPr>
          <w:rFonts w:hint="eastAsia"/>
          <w:color w:val="auto"/>
          <w:highlight w:val="none"/>
        </w:rPr>
        <w:t>天然气（LNG）储罐，根据密度计算，本项目涉及的危险物质为天然气最大储量为27t</w:t>
      </w:r>
      <w:r>
        <w:rPr>
          <w:color w:val="auto"/>
          <w:highlight w:val="none"/>
        </w:rPr>
        <w:t>。</w:t>
      </w:r>
    </w:p>
    <w:p>
      <w:pPr>
        <w:pStyle w:val="45"/>
        <w:rPr>
          <w:color w:val="auto"/>
          <w:highlight w:val="none"/>
        </w:rPr>
      </w:pPr>
      <w:r>
        <w:rPr>
          <w:color w:val="auto"/>
          <w:highlight w:val="none"/>
        </w:rPr>
        <w:t>表</w:t>
      </w:r>
      <w:r>
        <w:rPr>
          <w:rFonts w:hint="eastAsia"/>
          <w:color w:val="auto"/>
          <w:highlight w:val="none"/>
        </w:rPr>
        <w:t>2.5.6-1</w:t>
      </w:r>
      <w:r>
        <w:rPr>
          <w:color w:val="auto"/>
          <w:highlight w:val="none"/>
        </w:rPr>
        <w:t xml:space="preserve">    危险物质数量及分布</w:t>
      </w:r>
    </w:p>
    <w:tbl>
      <w:tblPr>
        <w:tblStyle w:val="1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59"/>
        <w:gridCol w:w="2027"/>
        <w:gridCol w:w="2043"/>
        <w:gridCol w:w="2032"/>
        <w:gridCol w:w="126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Align w:val="center"/>
          </w:tcPr>
          <w:p>
            <w:pPr>
              <w:pStyle w:val="28"/>
              <w:rPr>
                <w:color w:val="auto"/>
                <w:highlight w:val="none"/>
              </w:rPr>
            </w:pPr>
            <w:r>
              <w:rPr>
                <w:rFonts w:hint="eastAsia"/>
                <w:color w:val="auto"/>
                <w:highlight w:val="none"/>
              </w:rPr>
              <w:t>危险物名称</w:t>
            </w:r>
          </w:p>
        </w:tc>
        <w:tc>
          <w:tcPr>
            <w:tcW w:w="1162" w:type="pct"/>
            <w:vAlign w:val="center"/>
          </w:tcPr>
          <w:p>
            <w:pPr>
              <w:pStyle w:val="28"/>
              <w:rPr>
                <w:color w:val="auto"/>
                <w:highlight w:val="none"/>
              </w:rPr>
            </w:pPr>
            <w:r>
              <w:rPr>
                <w:rFonts w:hint="eastAsia"/>
                <w:color w:val="auto"/>
                <w:highlight w:val="none"/>
              </w:rPr>
              <w:t>CAS号</w:t>
            </w:r>
          </w:p>
        </w:tc>
        <w:tc>
          <w:tcPr>
            <w:tcW w:w="1171" w:type="pct"/>
            <w:vAlign w:val="center"/>
          </w:tcPr>
          <w:p>
            <w:pPr>
              <w:pStyle w:val="28"/>
              <w:rPr>
                <w:color w:val="auto"/>
                <w:highlight w:val="none"/>
              </w:rPr>
            </w:pPr>
            <w:r>
              <w:rPr>
                <w:color w:val="auto"/>
                <w:highlight w:val="none"/>
              </w:rPr>
              <w:t>临界量Q</w:t>
            </w:r>
          </w:p>
        </w:tc>
        <w:tc>
          <w:tcPr>
            <w:tcW w:w="1164" w:type="pct"/>
            <w:vAlign w:val="center"/>
          </w:tcPr>
          <w:p>
            <w:pPr>
              <w:pStyle w:val="28"/>
              <w:rPr>
                <w:color w:val="auto"/>
                <w:highlight w:val="none"/>
              </w:rPr>
            </w:pPr>
            <w:r>
              <w:rPr>
                <w:color w:val="auto"/>
                <w:highlight w:val="none"/>
              </w:rPr>
              <w:t>实际存在量q</w:t>
            </w:r>
          </w:p>
        </w:tc>
        <w:tc>
          <w:tcPr>
            <w:tcW w:w="722" w:type="pct"/>
            <w:vAlign w:val="center"/>
          </w:tcPr>
          <w:p>
            <w:pPr>
              <w:pStyle w:val="28"/>
              <w:rPr>
                <w:color w:val="auto"/>
                <w:highlight w:val="none"/>
              </w:rPr>
            </w:pPr>
            <w:r>
              <w:rPr>
                <w:color w:val="auto"/>
                <w:highlight w:val="none"/>
              </w:rPr>
              <w:t>q/Q</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Align w:val="center"/>
          </w:tcPr>
          <w:p>
            <w:pPr>
              <w:pStyle w:val="28"/>
              <w:rPr>
                <w:color w:val="auto"/>
                <w:highlight w:val="none"/>
              </w:rPr>
            </w:pPr>
            <w:r>
              <w:rPr>
                <w:rFonts w:hint="eastAsia"/>
                <w:color w:val="auto"/>
                <w:highlight w:val="none"/>
              </w:rPr>
              <w:t>氨</w:t>
            </w:r>
          </w:p>
        </w:tc>
        <w:tc>
          <w:tcPr>
            <w:tcW w:w="1162" w:type="pct"/>
            <w:vAlign w:val="center"/>
          </w:tcPr>
          <w:p>
            <w:pPr>
              <w:pStyle w:val="28"/>
              <w:rPr>
                <w:color w:val="auto"/>
                <w:highlight w:val="none"/>
              </w:rPr>
            </w:pPr>
            <w:r>
              <w:rPr>
                <w:color w:val="auto"/>
                <w:highlight w:val="none"/>
              </w:rPr>
              <w:t>7664-41-7</w:t>
            </w:r>
          </w:p>
        </w:tc>
        <w:tc>
          <w:tcPr>
            <w:tcW w:w="1171" w:type="pct"/>
            <w:vAlign w:val="center"/>
          </w:tcPr>
          <w:p>
            <w:pPr>
              <w:pStyle w:val="28"/>
              <w:rPr>
                <w:color w:val="auto"/>
                <w:highlight w:val="none"/>
              </w:rPr>
            </w:pPr>
            <w:r>
              <w:rPr>
                <w:rFonts w:hint="eastAsia"/>
                <w:color w:val="auto"/>
                <w:highlight w:val="none"/>
              </w:rPr>
              <w:t>5</w:t>
            </w:r>
            <w:r>
              <w:rPr>
                <w:color w:val="auto"/>
                <w:highlight w:val="none"/>
              </w:rPr>
              <w:t>t</w:t>
            </w:r>
          </w:p>
        </w:tc>
        <w:tc>
          <w:tcPr>
            <w:tcW w:w="1164" w:type="pct"/>
            <w:vAlign w:val="center"/>
          </w:tcPr>
          <w:p>
            <w:pPr>
              <w:pStyle w:val="28"/>
              <w:rPr>
                <w:color w:val="auto"/>
                <w:highlight w:val="none"/>
              </w:rPr>
            </w:pPr>
            <w:r>
              <w:rPr>
                <w:rFonts w:hint="eastAsia"/>
                <w:color w:val="auto"/>
                <w:highlight w:val="none"/>
              </w:rPr>
              <w:t>40</w:t>
            </w:r>
            <w:r>
              <w:rPr>
                <w:color w:val="auto"/>
                <w:highlight w:val="none"/>
              </w:rPr>
              <w:t>t</w:t>
            </w:r>
          </w:p>
        </w:tc>
        <w:tc>
          <w:tcPr>
            <w:tcW w:w="722" w:type="pct"/>
            <w:vAlign w:val="center"/>
          </w:tcPr>
          <w:p>
            <w:pPr>
              <w:pStyle w:val="28"/>
              <w:rPr>
                <w:color w:val="auto"/>
                <w:highlight w:val="none"/>
              </w:rPr>
            </w:pPr>
            <w:r>
              <w:rPr>
                <w:rFonts w:hint="eastAsia"/>
                <w:color w:val="auto"/>
                <w:highlight w:val="none"/>
              </w:rPr>
              <w:t>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Align w:val="center"/>
          </w:tcPr>
          <w:p>
            <w:pPr>
              <w:pStyle w:val="28"/>
              <w:rPr>
                <w:color w:val="auto"/>
                <w:highlight w:val="none"/>
              </w:rPr>
            </w:pPr>
            <w:r>
              <w:rPr>
                <w:rFonts w:hint="eastAsia"/>
                <w:color w:val="auto"/>
                <w:highlight w:val="none"/>
              </w:rPr>
              <w:t>甲烷</w:t>
            </w:r>
          </w:p>
        </w:tc>
        <w:tc>
          <w:tcPr>
            <w:tcW w:w="1162" w:type="pct"/>
            <w:vAlign w:val="center"/>
          </w:tcPr>
          <w:p>
            <w:pPr>
              <w:pStyle w:val="28"/>
              <w:rPr>
                <w:color w:val="auto"/>
                <w:highlight w:val="none"/>
              </w:rPr>
            </w:pPr>
            <w:r>
              <w:rPr>
                <w:rFonts w:hint="eastAsia"/>
                <w:color w:val="auto"/>
                <w:highlight w:val="none"/>
              </w:rPr>
              <w:t>74</w:t>
            </w:r>
            <w:r>
              <w:rPr>
                <w:color w:val="auto"/>
                <w:highlight w:val="none"/>
              </w:rPr>
              <w:t>-</w:t>
            </w:r>
            <w:r>
              <w:rPr>
                <w:rFonts w:hint="eastAsia"/>
                <w:color w:val="auto"/>
                <w:highlight w:val="none"/>
              </w:rPr>
              <w:t>82-8</w:t>
            </w:r>
          </w:p>
        </w:tc>
        <w:tc>
          <w:tcPr>
            <w:tcW w:w="1171" w:type="pct"/>
            <w:vAlign w:val="center"/>
          </w:tcPr>
          <w:p>
            <w:pPr>
              <w:pStyle w:val="28"/>
              <w:rPr>
                <w:color w:val="auto"/>
                <w:highlight w:val="none"/>
              </w:rPr>
            </w:pPr>
            <w:r>
              <w:rPr>
                <w:rFonts w:hint="eastAsia"/>
                <w:color w:val="auto"/>
                <w:highlight w:val="none"/>
              </w:rPr>
              <w:t>10t</w:t>
            </w:r>
          </w:p>
        </w:tc>
        <w:tc>
          <w:tcPr>
            <w:tcW w:w="1164" w:type="pct"/>
            <w:vAlign w:val="center"/>
          </w:tcPr>
          <w:p>
            <w:pPr>
              <w:pStyle w:val="28"/>
              <w:rPr>
                <w:color w:val="auto"/>
                <w:highlight w:val="none"/>
              </w:rPr>
            </w:pPr>
            <w:r>
              <w:rPr>
                <w:rFonts w:hint="eastAsia"/>
                <w:color w:val="auto"/>
                <w:highlight w:val="none"/>
              </w:rPr>
              <w:t>27</w:t>
            </w:r>
            <w:r>
              <w:rPr>
                <w:color w:val="auto"/>
                <w:highlight w:val="none"/>
              </w:rPr>
              <w:t>t</w:t>
            </w:r>
          </w:p>
        </w:tc>
        <w:tc>
          <w:tcPr>
            <w:tcW w:w="722" w:type="pct"/>
            <w:vAlign w:val="center"/>
          </w:tcPr>
          <w:p>
            <w:pPr>
              <w:pStyle w:val="28"/>
              <w:rPr>
                <w:color w:val="auto"/>
                <w:highlight w:val="none"/>
              </w:rPr>
            </w:pPr>
            <w:r>
              <w:rPr>
                <w:rFonts w:hint="eastAsia"/>
                <w:color w:val="auto"/>
                <w:highlight w:val="none"/>
              </w:rPr>
              <w:t>2.7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77" w:type="pct"/>
            <w:gridSpan w:val="4"/>
            <w:vAlign w:val="center"/>
          </w:tcPr>
          <w:p>
            <w:pPr>
              <w:pStyle w:val="28"/>
              <w:rPr>
                <w:color w:val="auto"/>
                <w:highlight w:val="none"/>
              </w:rPr>
            </w:pPr>
            <w:r>
              <w:rPr>
                <w:color w:val="auto"/>
                <w:highlight w:val="none"/>
              </w:rPr>
              <w:t>项目Q值∑</w:t>
            </w:r>
          </w:p>
        </w:tc>
        <w:tc>
          <w:tcPr>
            <w:tcW w:w="722" w:type="pct"/>
            <w:vAlign w:val="center"/>
          </w:tcPr>
          <w:p>
            <w:pPr>
              <w:pStyle w:val="28"/>
              <w:rPr>
                <w:color w:val="auto"/>
                <w:highlight w:val="none"/>
              </w:rPr>
            </w:pPr>
            <w:r>
              <w:rPr>
                <w:rFonts w:hint="eastAsia"/>
                <w:color w:val="auto"/>
                <w:highlight w:val="none"/>
              </w:rPr>
              <w:t>10.7</w:t>
            </w:r>
          </w:p>
        </w:tc>
      </w:tr>
    </w:tbl>
    <w:p>
      <w:pPr>
        <w:ind w:firstLine="480"/>
        <w:rPr>
          <w:rFonts w:cs="Times New Roman"/>
          <w:color w:val="auto"/>
          <w:highlight w:val="none"/>
        </w:rPr>
      </w:pPr>
      <w:r>
        <w:rPr>
          <w:rFonts w:hint="eastAsia" w:cs="Times New Roman"/>
          <w:color w:val="auto"/>
          <w:highlight w:val="none"/>
        </w:rPr>
        <w:t>则</w:t>
      </w:r>
      <w:r>
        <w:rPr>
          <w:rFonts w:cs="Times New Roman"/>
          <w:color w:val="auto"/>
          <w:position w:val="-28"/>
          <w:highlight w:val="none"/>
        </w:rPr>
        <w:object>
          <v:shape id="_x0000_i1026" o:spt="75" type="#_x0000_t75" style="height:33.25pt;width:97.05pt;" o:ole="t" filled="f" o:preferrelative="t" stroked="f" coordsize="21600,21600">
            <v:path/>
            <v:fill on="f" focussize="0,0"/>
            <v:stroke on="f" joinstyle="miter"/>
            <v:imagedata r:id="rId29" o:title=""/>
            <o:lock v:ext="edit" aspectratio="t"/>
            <w10:wrap type="none"/>
            <w10:anchorlock/>
          </v:shape>
          <o:OLEObject Type="Embed" ProgID="Equation.3" ShapeID="_x0000_i1026" DrawAspect="Content" ObjectID="_1468075726" r:id="rId28">
            <o:LockedField>false</o:LockedField>
          </o:OLEObject>
        </w:object>
      </w:r>
      <w:r>
        <w:rPr>
          <w:rFonts w:cs="Times New Roman"/>
          <w:color w:val="auto"/>
          <w:highlight w:val="none"/>
        </w:rPr>
        <w:t>=40/</w:t>
      </w:r>
      <w:r>
        <w:rPr>
          <w:rFonts w:hint="eastAsia" w:cs="Times New Roman"/>
          <w:color w:val="auto"/>
          <w:highlight w:val="none"/>
        </w:rPr>
        <w:t>5+27/10=10.7</w:t>
      </w:r>
    </w:p>
    <w:p>
      <w:pPr>
        <w:ind w:firstLine="480"/>
        <w:rPr>
          <w:rFonts w:cs="Times New Roman"/>
          <w:color w:val="auto"/>
          <w:highlight w:val="none"/>
        </w:rPr>
      </w:pPr>
      <w:r>
        <w:rPr>
          <w:color w:val="auto"/>
          <w:highlight w:val="none"/>
        </w:rPr>
        <w:t>式中：</w:t>
      </w:r>
      <w:r>
        <w:rPr>
          <w:rFonts w:cs="Times New Roman"/>
          <w:color w:val="auto"/>
          <w:highlight w:val="none"/>
        </w:rPr>
        <w:t>式中：q1，q2，...，qn—每种危险物质的最大存在总量，t；</w:t>
      </w:r>
    </w:p>
    <w:p>
      <w:pPr>
        <w:ind w:firstLine="1200" w:firstLineChars="500"/>
        <w:rPr>
          <w:rFonts w:cs="Times New Roman"/>
          <w:color w:val="auto"/>
          <w:highlight w:val="none"/>
        </w:rPr>
      </w:pPr>
      <w:r>
        <w:rPr>
          <w:rFonts w:cs="Times New Roman"/>
          <w:color w:val="auto"/>
          <w:highlight w:val="none"/>
        </w:rPr>
        <w:t>Q1，Q2，...，Qn—每种危险物质的临界量，t。</w:t>
      </w:r>
    </w:p>
    <w:p>
      <w:pPr>
        <w:ind w:firstLine="1200" w:firstLineChars="500"/>
        <w:rPr>
          <w:rFonts w:cs="Times New Roman"/>
          <w:color w:val="auto"/>
          <w:highlight w:val="none"/>
        </w:rPr>
      </w:pPr>
      <w:r>
        <w:rPr>
          <w:rFonts w:cs="Times New Roman"/>
          <w:color w:val="auto"/>
          <w:highlight w:val="none"/>
        </w:rPr>
        <w:t>当Q&lt;1时，该项目环境风险潜势为Ⅰ。</w:t>
      </w:r>
    </w:p>
    <w:p>
      <w:pPr>
        <w:ind w:firstLine="1200" w:firstLineChars="500"/>
        <w:rPr>
          <w:rFonts w:cs="Times New Roman"/>
          <w:color w:val="auto"/>
          <w:highlight w:val="none"/>
        </w:rPr>
      </w:pPr>
      <w:r>
        <w:rPr>
          <w:rFonts w:cs="Times New Roman"/>
          <w:color w:val="auto"/>
          <w:highlight w:val="none"/>
        </w:rPr>
        <w:t>当Q≥1时，将Q值划分为：（1）1≤Q&lt;10；（2）10≤Q&lt;100；（3）Q≥100。</w:t>
      </w:r>
    </w:p>
    <w:p>
      <w:pPr>
        <w:ind w:firstLine="480"/>
        <w:rPr>
          <w:color w:val="auto"/>
          <w:highlight w:val="none"/>
        </w:rPr>
      </w:pPr>
      <w:r>
        <w:rPr>
          <w:color w:val="auto"/>
          <w:highlight w:val="none"/>
        </w:rPr>
        <w:t>可见，</w:t>
      </w:r>
      <w:r>
        <w:rPr>
          <w:rFonts w:cs="Times New Roman"/>
          <w:color w:val="auto"/>
          <w:highlight w:val="none"/>
        </w:rPr>
        <w:t>本项目Q=</w:t>
      </w:r>
      <w:r>
        <w:rPr>
          <w:rFonts w:hint="eastAsia" w:cs="Times New Roman"/>
          <w:color w:val="auto"/>
          <w:highlight w:val="none"/>
        </w:rPr>
        <w:t>10.7</w:t>
      </w:r>
      <w:r>
        <w:rPr>
          <w:rFonts w:cs="Times New Roman"/>
          <w:color w:val="auto"/>
          <w:highlight w:val="none"/>
        </w:rPr>
        <w:t>，</w:t>
      </w:r>
      <w:r>
        <w:rPr>
          <w:rFonts w:hint="eastAsia" w:cs="Times New Roman"/>
          <w:color w:val="auto"/>
          <w:highlight w:val="none"/>
        </w:rPr>
        <w:t>因此本项目</w:t>
      </w:r>
      <w:r>
        <w:rPr>
          <w:rFonts w:cs="Times New Roman"/>
          <w:color w:val="auto"/>
          <w:highlight w:val="none"/>
        </w:rPr>
        <w:t>10≤Q&lt;100</w:t>
      </w:r>
      <w:r>
        <w:rPr>
          <w:color w:val="auto"/>
          <w:highlight w:val="none"/>
        </w:rPr>
        <w:t>。</w:t>
      </w:r>
    </w:p>
    <w:p>
      <w:pPr>
        <w:ind w:firstLine="480"/>
        <w:rPr>
          <w:color w:val="auto"/>
          <w:highlight w:val="none"/>
        </w:rPr>
      </w:pPr>
      <w:r>
        <w:rPr>
          <w:color w:val="auto"/>
          <w:highlight w:val="none"/>
        </w:rPr>
        <w:t>②行业及生产工艺（M）</w:t>
      </w:r>
    </w:p>
    <w:p>
      <w:pPr>
        <w:ind w:firstLine="480"/>
        <w:rPr>
          <w:color w:val="auto"/>
          <w:highlight w:val="none"/>
        </w:rPr>
      </w:pPr>
      <w:r>
        <w:rPr>
          <w:color w:val="auto"/>
          <w:highlight w:val="none"/>
        </w:rPr>
        <w:t>分析本项目所属行业及生产工艺特点，按照表2.5.</w:t>
      </w:r>
      <w:r>
        <w:rPr>
          <w:rFonts w:hint="eastAsia"/>
          <w:color w:val="auto"/>
          <w:highlight w:val="none"/>
        </w:rPr>
        <w:t>6</w:t>
      </w:r>
      <w:r>
        <w:rPr>
          <w:color w:val="auto"/>
          <w:highlight w:val="none"/>
        </w:rPr>
        <w:t>-</w:t>
      </w:r>
      <w:r>
        <w:rPr>
          <w:rFonts w:hint="eastAsia"/>
          <w:color w:val="auto"/>
          <w:highlight w:val="none"/>
        </w:rPr>
        <w:t>2</w:t>
      </w:r>
      <w:r>
        <w:rPr>
          <w:color w:val="auto"/>
          <w:highlight w:val="none"/>
        </w:rPr>
        <w:t>评估生产工艺情况。具有多套工艺单元的项目，对每套生产工艺分别评分并求和。将M划分为（1）M&gt;20；（2）10&lt;W≤20；（3）5&lt;W≤10（4）M=5，分别以M1、M2、M3、M4表示。</w:t>
      </w:r>
    </w:p>
    <w:p>
      <w:pPr>
        <w:pStyle w:val="45"/>
        <w:rPr>
          <w:color w:val="auto"/>
          <w:highlight w:val="none"/>
        </w:rPr>
      </w:pPr>
      <w:r>
        <w:rPr>
          <w:color w:val="auto"/>
          <w:highlight w:val="none"/>
        </w:rPr>
        <w:t>表2.5.6-</w:t>
      </w:r>
      <w:r>
        <w:rPr>
          <w:rFonts w:hint="eastAsia"/>
          <w:color w:val="auto"/>
          <w:highlight w:val="none"/>
        </w:rPr>
        <w:t>2</w:t>
      </w:r>
      <w:r>
        <w:rPr>
          <w:color w:val="auto"/>
          <w:highlight w:val="none"/>
        </w:rPr>
        <w:t xml:space="preserve">    行业及生产工艺（M）</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53"/>
        <w:gridCol w:w="6302"/>
        <w:gridCol w:w="126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pct"/>
            <w:tcBorders>
              <w:tl2br w:val="nil"/>
              <w:tr2bl w:val="nil"/>
            </w:tcBorders>
            <w:vAlign w:val="center"/>
          </w:tcPr>
          <w:p>
            <w:pPr>
              <w:pStyle w:val="28"/>
              <w:rPr>
                <w:color w:val="auto"/>
                <w:highlight w:val="none"/>
              </w:rPr>
            </w:pPr>
            <w:r>
              <w:rPr>
                <w:color w:val="auto"/>
                <w:highlight w:val="none"/>
              </w:rPr>
              <w:t>行业</w:t>
            </w:r>
          </w:p>
        </w:tc>
        <w:tc>
          <w:tcPr>
            <w:tcW w:w="3613" w:type="pct"/>
            <w:tcBorders>
              <w:tl2br w:val="nil"/>
              <w:tr2bl w:val="nil"/>
            </w:tcBorders>
            <w:vAlign w:val="center"/>
          </w:tcPr>
          <w:p>
            <w:pPr>
              <w:pStyle w:val="28"/>
              <w:rPr>
                <w:color w:val="auto"/>
                <w:highlight w:val="none"/>
              </w:rPr>
            </w:pPr>
            <w:r>
              <w:rPr>
                <w:color w:val="auto"/>
                <w:highlight w:val="none"/>
              </w:rPr>
              <w:t>评估依据</w:t>
            </w:r>
          </w:p>
        </w:tc>
        <w:tc>
          <w:tcPr>
            <w:tcW w:w="724" w:type="pct"/>
            <w:tcBorders>
              <w:tl2br w:val="nil"/>
              <w:tr2bl w:val="nil"/>
            </w:tcBorders>
            <w:vAlign w:val="center"/>
          </w:tcPr>
          <w:p>
            <w:pPr>
              <w:pStyle w:val="28"/>
              <w:rPr>
                <w:color w:val="auto"/>
                <w:highlight w:val="none"/>
              </w:rPr>
            </w:pPr>
            <w:r>
              <w:rPr>
                <w:color w:val="auto"/>
                <w:highlight w:val="none"/>
              </w:rPr>
              <w:t>分值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pct"/>
            <w:vMerge w:val="restart"/>
            <w:tcBorders>
              <w:tl2br w:val="nil"/>
              <w:tr2bl w:val="nil"/>
            </w:tcBorders>
            <w:vAlign w:val="center"/>
          </w:tcPr>
          <w:p>
            <w:pPr>
              <w:pStyle w:val="28"/>
              <w:rPr>
                <w:color w:val="auto"/>
                <w:highlight w:val="none"/>
              </w:rPr>
            </w:pPr>
            <w:r>
              <w:rPr>
                <w:color w:val="auto"/>
                <w:highlight w:val="none"/>
              </w:rPr>
              <w:t>石化、化工、医药、轻工、化纤、有色冶炼等</w:t>
            </w:r>
          </w:p>
        </w:tc>
        <w:tc>
          <w:tcPr>
            <w:tcW w:w="3613" w:type="pct"/>
            <w:tcBorders>
              <w:tl2br w:val="nil"/>
              <w:tr2bl w:val="nil"/>
            </w:tcBorders>
            <w:vAlign w:val="center"/>
          </w:tcPr>
          <w:p>
            <w:pPr>
              <w:pStyle w:val="28"/>
              <w:rPr>
                <w:color w:val="auto"/>
                <w:highlight w:val="none"/>
              </w:rPr>
            </w:pPr>
            <w:r>
              <w:rPr>
                <w:color w:val="auto"/>
                <w:highlight w:val="none"/>
              </w:rP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724" w:type="pct"/>
            <w:tcBorders>
              <w:tl2br w:val="nil"/>
              <w:tr2bl w:val="nil"/>
            </w:tcBorders>
            <w:vAlign w:val="center"/>
          </w:tcPr>
          <w:p>
            <w:pPr>
              <w:pStyle w:val="28"/>
              <w:rPr>
                <w:color w:val="auto"/>
                <w:highlight w:val="none"/>
              </w:rPr>
            </w:pPr>
            <w:r>
              <w:rPr>
                <w:color w:val="auto"/>
                <w:highlight w:val="none"/>
              </w:rPr>
              <w:t>10/套</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pct"/>
            <w:vMerge w:val="continue"/>
            <w:tcBorders>
              <w:tl2br w:val="nil"/>
              <w:tr2bl w:val="nil"/>
            </w:tcBorders>
            <w:vAlign w:val="center"/>
          </w:tcPr>
          <w:p>
            <w:pPr>
              <w:pStyle w:val="28"/>
              <w:rPr>
                <w:color w:val="auto"/>
                <w:highlight w:val="none"/>
              </w:rPr>
            </w:pPr>
          </w:p>
        </w:tc>
        <w:tc>
          <w:tcPr>
            <w:tcW w:w="3613" w:type="pct"/>
            <w:tcBorders>
              <w:tl2br w:val="nil"/>
              <w:tr2bl w:val="nil"/>
            </w:tcBorders>
            <w:vAlign w:val="center"/>
          </w:tcPr>
          <w:p>
            <w:pPr>
              <w:pStyle w:val="28"/>
              <w:rPr>
                <w:color w:val="auto"/>
                <w:highlight w:val="none"/>
              </w:rPr>
            </w:pPr>
            <w:r>
              <w:rPr>
                <w:color w:val="auto"/>
                <w:highlight w:val="none"/>
              </w:rPr>
              <w:t>无机酸制酸工艺、焦化工艺</w:t>
            </w:r>
          </w:p>
        </w:tc>
        <w:tc>
          <w:tcPr>
            <w:tcW w:w="724" w:type="pct"/>
            <w:tcBorders>
              <w:tl2br w:val="nil"/>
              <w:tr2bl w:val="nil"/>
            </w:tcBorders>
            <w:vAlign w:val="center"/>
          </w:tcPr>
          <w:p>
            <w:pPr>
              <w:pStyle w:val="28"/>
              <w:rPr>
                <w:color w:val="auto"/>
                <w:highlight w:val="none"/>
              </w:rPr>
            </w:pPr>
            <w:r>
              <w:rPr>
                <w:color w:val="auto"/>
                <w:highlight w:val="none"/>
              </w:rPr>
              <w:t>5/套</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pct"/>
            <w:vMerge w:val="continue"/>
            <w:tcBorders>
              <w:tl2br w:val="nil"/>
              <w:tr2bl w:val="nil"/>
            </w:tcBorders>
            <w:vAlign w:val="center"/>
          </w:tcPr>
          <w:p>
            <w:pPr>
              <w:pStyle w:val="28"/>
              <w:rPr>
                <w:color w:val="auto"/>
                <w:highlight w:val="none"/>
              </w:rPr>
            </w:pPr>
          </w:p>
        </w:tc>
        <w:tc>
          <w:tcPr>
            <w:tcW w:w="3613" w:type="pct"/>
            <w:tcBorders>
              <w:tl2br w:val="nil"/>
              <w:tr2bl w:val="nil"/>
            </w:tcBorders>
            <w:vAlign w:val="center"/>
          </w:tcPr>
          <w:p>
            <w:pPr>
              <w:pStyle w:val="28"/>
              <w:rPr>
                <w:color w:val="auto"/>
                <w:highlight w:val="none"/>
              </w:rPr>
            </w:pPr>
            <w:r>
              <w:rPr>
                <w:color w:val="auto"/>
                <w:highlight w:val="none"/>
              </w:rPr>
              <w:t>其他高温或高压、且涉及危险物质的工艺过程a、危险物质贮存罐区</w:t>
            </w:r>
          </w:p>
        </w:tc>
        <w:tc>
          <w:tcPr>
            <w:tcW w:w="724" w:type="pct"/>
            <w:tcBorders>
              <w:tl2br w:val="nil"/>
              <w:tr2bl w:val="nil"/>
            </w:tcBorders>
            <w:vAlign w:val="center"/>
          </w:tcPr>
          <w:p>
            <w:pPr>
              <w:pStyle w:val="28"/>
              <w:rPr>
                <w:color w:val="auto"/>
                <w:highlight w:val="none"/>
              </w:rPr>
            </w:pPr>
            <w:r>
              <w:rPr>
                <w:color w:val="auto"/>
                <w:highlight w:val="none"/>
              </w:rPr>
              <w:t>5/套（罐区）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pct"/>
            <w:tcBorders>
              <w:tl2br w:val="nil"/>
              <w:tr2bl w:val="nil"/>
            </w:tcBorders>
            <w:vAlign w:val="center"/>
          </w:tcPr>
          <w:p>
            <w:pPr>
              <w:pStyle w:val="28"/>
              <w:rPr>
                <w:color w:val="auto"/>
                <w:highlight w:val="none"/>
              </w:rPr>
            </w:pPr>
            <w:r>
              <w:rPr>
                <w:color w:val="auto"/>
                <w:highlight w:val="none"/>
              </w:rPr>
              <w:t>管道、港口/码头等</w:t>
            </w:r>
          </w:p>
        </w:tc>
        <w:tc>
          <w:tcPr>
            <w:tcW w:w="3613" w:type="pct"/>
            <w:tcBorders>
              <w:tl2br w:val="nil"/>
              <w:tr2bl w:val="nil"/>
            </w:tcBorders>
            <w:vAlign w:val="center"/>
          </w:tcPr>
          <w:p>
            <w:pPr>
              <w:pStyle w:val="28"/>
              <w:rPr>
                <w:color w:val="auto"/>
                <w:highlight w:val="none"/>
              </w:rPr>
            </w:pPr>
            <w:r>
              <w:rPr>
                <w:color w:val="auto"/>
                <w:highlight w:val="none"/>
              </w:rPr>
              <w:t>涉及危险物质管道运输项目、港口/码头等</w:t>
            </w:r>
          </w:p>
        </w:tc>
        <w:tc>
          <w:tcPr>
            <w:tcW w:w="724" w:type="pct"/>
            <w:tcBorders>
              <w:tl2br w:val="nil"/>
              <w:tr2bl w:val="nil"/>
            </w:tcBorders>
            <w:vAlign w:val="center"/>
          </w:tcPr>
          <w:p>
            <w:pPr>
              <w:pStyle w:val="28"/>
              <w:rPr>
                <w:color w:val="auto"/>
                <w:highlight w:val="none"/>
              </w:rPr>
            </w:pPr>
            <w:r>
              <w:rPr>
                <w:color w:val="auto"/>
                <w:highlight w:val="none"/>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pct"/>
            <w:tcBorders>
              <w:tl2br w:val="nil"/>
              <w:tr2bl w:val="nil"/>
            </w:tcBorders>
            <w:vAlign w:val="center"/>
          </w:tcPr>
          <w:p>
            <w:pPr>
              <w:pStyle w:val="28"/>
              <w:rPr>
                <w:color w:val="auto"/>
                <w:highlight w:val="none"/>
              </w:rPr>
            </w:pPr>
            <w:r>
              <w:rPr>
                <w:color w:val="auto"/>
                <w:highlight w:val="none"/>
              </w:rPr>
              <w:t>石油天然气</w:t>
            </w:r>
          </w:p>
        </w:tc>
        <w:tc>
          <w:tcPr>
            <w:tcW w:w="3613" w:type="pct"/>
            <w:tcBorders>
              <w:tl2br w:val="nil"/>
              <w:tr2bl w:val="nil"/>
            </w:tcBorders>
            <w:vAlign w:val="center"/>
          </w:tcPr>
          <w:p>
            <w:pPr>
              <w:pStyle w:val="28"/>
              <w:rPr>
                <w:color w:val="auto"/>
                <w:highlight w:val="none"/>
              </w:rPr>
            </w:pPr>
            <w:r>
              <w:rPr>
                <w:color w:val="auto"/>
                <w:highlight w:val="none"/>
              </w:rPr>
              <w:t>石油、天然气、页岩气开采（含净化），气库（不含加气站的气库），油库（不含加油站的油库）、油气管线b（不含城镇燃气管线）</w:t>
            </w:r>
          </w:p>
        </w:tc>
        <w:tc>
          <w:tcPr>
            <w:tcW w:w="724" w:type="pct"/>
            <w:tcBorders>
              <w:tl2br w:val="nil"/>
              <w:tr2bl w:val="nil"/>
            </w:tcBorders>
            <w:vAlign w:val="center"/>
          </w:tcPr>
          <w:p>
            <w:pPr>
              <w:pStyle w:val="28"/>
              <w:rPr>
                <w:color w:val="auto"/>
                <w:highlight w:val="none"/>
              </w:rPr>
            </w:pPr>
            <w:r>
              <w:rPr>
                <w:color w:val="auto"/>
                <w:highlight w:val="none"/>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1" w:type="pct"/>
            <w:tcBorders>
              <w:tl2br w:val="nil"/>
              <w:tr2bl w:val="nil"/>
            </w:tcBorders>
            <w:vAlign w:val="center"/>
          </w:tcPr>
          <w:p>
            <w:pPr>
              <w:pStyle w:val="28"/>
              <w:rPr>
                <w:color w:val="auto"/>
                <w:highlight w:val="none"/>
              </w:rPr>
            </w:pPr>
            <w:r>
              <w:rPr>
                <w:color w:val="auto"/>
                <w:highlight w:val="none"/>
              </w:rPr>
              <w:t>其他</w:t>
            </w:r>
          </w:p>
        </w:tc>
        <w:tc>
          <w:tcPr>
            <w:tcW w:w="3613" w:type="pct"/>
            <w:tcBorders>
              <w:tl2br w:val="nil"/>
              <w:tr2bl w:val="nil"/>
            </w:tcBorders>
            <w:vAlign w:val="center"/>
          </w:tcPr>
          <w:p>
            <w:pPr>
              <w:pStyle w:val="28"/>
              <w:rPr>
                <w:color w:val="auto"/>
                <w:highlight w:val="none"/>
              </w:rPr>
            </w:pPr>
            <w:r>
              <w:rPr>
                <w:color w:val="auto"/>
                <w:highlight w:val="none"/>
              </w:rPr>
              <w:t>涉及危险物质使用、贮存的项目</w:t>
            </w:r>
          </w:p>
        </w:tc>
        <w:tc>
          <w:tcPr>
            <w:tcW w:w="724" w:type="pct"/>
            <w:tcBorders>
              <w:tl2br w:val="nil"/>
              <w:tr2bl w:val="nil"/>
            </w:tcBorders>
            <w:vAlign w:val="center"/>
          </w:tcPr>
          <w:p>
            <w:pPr>
              <w:pStyle w:val="28"/>
              <w:rPr>
                <w:color w:val="auto"/>
                <w:highlight w:val="none"/>
              </w:rPr>
            </w:pPr>
            <w:r>
              <w:rPr>
                <w:color w:val="auto"/>
                <w:highlight w:val="none"/>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3"/>
            <w:tcBorders>
              <w:tl2br w:val="nil"/>
              <w:tr2bl w:val="nil"/>
            </w:tcBorders>
            <w:vAlign w:val="center"/>
          </w:tcPr>
          <w:p>
            <w:pPr>
              <w:pStyle w:val="28"/>
              <w:rPr>
                <w:color w:val="auto"/>
                <w:highlight w:val="none"/>
              </w:rPr>
            </w:pPr>
            <w:r>
              <w:rPr>
                <w:color w:val="auto"/>
                <w:highlight w:val="none"/>
              </w:rPr>
              <w:t>a高温指工艺温度≥300℃，高压指压力容器的设计压力（P）≥10.0MPa；</w:t>
            </w:r>
          </w:p>
          <w:p>
            <w:pPr>
              <w:pStyle w:val="28"/>
              <w:rPr>
                <w:color w:val="auto"/>
                <w:highlight w:val="none"/>
              </w:rPr>
            </w:pPr>
            <w:r>
              <w:rPr>
                <w:color w:val="auto"/>
                <w:highlight w:val="none"/>
              </w:rPr>
              <w:t>b长输管道运输项目应按站场、管线分段进行评价。</w:t>
            </w:r>
          </w:p>
        </w:tc>
      </w:tr>
    </w:tbl>
    <w:p>
      <w:pPr>
        <w:ind w:firstLine="480"/>
        <w:rPr>
          <w:color w:val="auto"/>
          <w:highlight w:val="none"/>
        </w:rPr>
      </w:pPr>
      <w:r>
        <w:rPr>
          <w:color w:val="auto"/>
          <w:highlight w:val="none"/>
        </w:rPr>
        <w:t>本项目国民经济行业类别为禽类屠宰（1352），属于轻工行业，但只涉及危险物质使用、贮存的项目，由上表可知，M=5，以M4表示。</w:t>
      </w:r>
    </w:p>
    <w:p>
      <w:pPr>
        <w:ind w:firstLine="480"/>
        <w:rPr>
          <w:color w:val="auto"/>
          <w:highlight w:val="none"/>
        </w:rPr>
      </w:pPr>
      <w:r>
        <w:rPr>
          <w:color w:val="auto"/>
          <w:highlight w:val="none"/>
        </w:rPr>
        <w:t>根据危险物质数量与临界量比值（Q）和行业及生产工艺（M），按照表2.5.</w:t>
      </w:r>
      <w:r>
        <w:rPr>
          <w:rFonts w:hint="eastAsia"/>
          <w:color w:val="auto"/>
          <w:highlight w:val="none"/>
        </w:rPr>
        <w:t>6</w:t>
      </w:r>
      <w:r>
        <w:rPr>
          <w:color w:val="auto"/>
          <w:highlight w:val="none"/>
        </w:rPr>
        <w:t>-</w:t>
      </w:r>
      <w:r>
        <w:rPr>
          <w:rFonts w:hint="eastAsia"/>
          <w:color w:val="auto"/>
          <w:highlight w:val="none"/>
        </w:rPr>
        <w:t>3</w:t>
      </w:r>
      <w:r>
        <w:rPr>
          <w:color w:val="auto"/>
          <w:highlight w:val="none"/>
        </w:rPr>
        <w:t>确定危险物质及工艺系统危险性等级（P），分别以P1、P2、P3、P4表示。</w:t>
      </w:r>
    </w:p>
    <w:p>
      <w:pPr>
        <w:pStyle w:val="45"/>
        <w:rPr>
          <w:color w:val="auto"/>
          <w:highlight w:val="none"/>
        </w:rPr>
      </w:pPr>
      <w:r>
        <w:rPr>
          <w:color w:val="auto"/>
          <w:highlight w:val="none"/>
        </w:rPr>
        <w:t>表2.5.</w:t>
      </w:r>
      <w:r>
        <w:rPr>
          <w:rFonts w:hint="eastAsia"/>
          <w:color w:val="auto"/>
          <w:highlight w:val="none"/>
        </w:rPr>
        <w:t>6</w:t>
      </w:r>
      <w:r>
        <w:rPr>
          <w:color w:val="auto"/>
          <w:highlight w:val="none"/>
        </w:rPr>
        <w:t>-</w:t>
      </w:r>
      <w:r>
        <w:rPr>
          <w:rFonts w:hint="eastAsia"/>
          <w:color w:val="auto"/>
          <w:highlight w:val="none"/>
        </w:rPr>
        <w:t>3</w:t>
      </w:r>
      <w:r>
        <w:rPr>
          <w:color w:val="auto"/>
          <w:highlight w:val="none"/>
        </w:rPr>
        <w:t xml:space="preserve">    危险物质及工艺系统危险性等级判断（P）</w:t>
      </w:r>
    </w:p>
    <w:tbl>
      <w:tblPr>
        <w:tblStyle w:val="20"/>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25"/>
        <w:gridCol w:w="1565"/>
        <w:gridCol w:w="1701"/>
        <w:gridCol w:w="1701"/>
        <w:gridCol w:w="172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1" w:type="pct"/>
            <w:vMerge w:val="restart"/>
            <w:tcBorders>
              <w:top w:val="single" w:color="auto" w:sz="12" w:space="0"/>
            </w:tcBorders>
            <w:vAlign w:val="center"/>
          </w:tcPr>
          <w:p>
            <w:pPr>
              <w:pStyle w:val="28"/>
              <w:rPr>
                <w:color w:val="auto"/>
                <w:highlight w:val="none"/>
              </w:rPr>
            </w:pPr>
            <w:r>
              <w:rPr>
                <w:color w:val="auto"/>
                <w:highlight w:val="none"/>
              </w:rPr>
              <w:t>危险物质数量与临界量比值（Q）</w:t>
            </w:r>
          </w:p>
        </w:tc>
        <w:tc>
          <w:tcPr>
            <w:tcW w:w="3838" w:type="pct"/>
            <w:gridSpan w:val="4"/>
            <w:tcBorders>
              <w:top w:val="single" w:color="auto" w:sz="12" w:space="0"/>
            </w:tcBorders>
            <w:vAlign w:val="center"/>
          </w:tcPr>
          <w:p>
            <w:pPr>
              <w:pStyle w:val="28"/>
              <w:rPr>
                <w:color w:val="auto"/>
                <w:highlight w:val="none"/>
              </w:rPr>
            </w:pPr>
            <w:r>
              <w:rPr>
                <w:color w:val="auto"/>
                <w:highlight w:val="none"/>
              </w:rPr>
              <w:t>行业及生产工艺（M）</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1" w:type="pct"/>
            <w:vMerge w:val="continue"/>
            <w:vAlign w:val="center"/>
          </w:tcPr>
          <w:p>
            <w:pPr>
              <w:pStyle w:val="28"/>
              <w:rPr>
                <w:color w:val="auto"/>
                <w:highlight w:val="none"/>
              </w:rPr>
            </w:pPr>
          </w:p>
        </w:tc>
        <w:tc>
          <w:tcPr>
            <w:tcW w:w="897" w:type="pct"/>
            <w:vAlign w:val="center"/>
          </w:tcPr>
          <w:p>
            <w:pPr>
              <w:pStyle w:val="28"/>
              <w:rPr>
                <w:color w:val="auto"/>
                <w:highlight w:val="none"/>
              </w:rPr>
            </w:pPr>
            <w:r>
              <w:rPr>
                <w:color w:val="auto"/>
                <w:highlight w:val="none"/>
              </w:rPr>
              <w:t>M1</w:t>
            </w:r>
          </w:p>
        </w:tc>
        <w:tc>
          <w:tcPr>
            <w:tcW w:w="975" w:type="pct"/>
            <w:vAlign w:val="center"/>
          </w:tcPr>
          <w:p>
            <w:pPr>
              <w:pStyle w:val="28"/>
              <w:rPr>
                <w:color w:val="auto"/>
                <w:highlight w:val="none"/>
              </w:rPr>
            </w:pPr>
            <w:r>
              <w:rPr>
                <w:color w:val="auto"/>
                <w:highlight w:val="none"/>
              </w:rPr>
              <w:t>M2</w:t>
            </w:r>
          </w:p>
        </w:tc>
        <w:tc>
          <w:tcPr>
            <w:tcW w:w="975" w:type="pct"/>
            <w:vAlign w:val="center"/>
          </w:tcPr>
          <w:p>
            <w:pPr>
              <w:pStyle w:val="28"/>
              <w:rPr>
                <w:color w:val="auto"/>
                <w:highlight w:val="none"/>
              </w:rPr>
            </w:pPr>
            <w:r>
              <w:rPr>
                <w:color w:val="auto"/>
                <w:highlight w:val="none"/>
              </w:rPr>
              <w:t>M3</w:t>
            </w:r>
          </w:p>
        </w:tc>
        <w:tc>
          <w:tcPr>
            <w:tcW w:w="990" w:type="pct"/>
            <w:vAlign w:val="center"/>
          </w:tcPr>
          <w:p>
            <w:pPr>
              <w:pStyle w:val="28"/>
              <w:rPr>
                <w:color w:val="auto"/>
                <w:highlight w:val="none"/>
              </w:rPr>
            </w:pPr>
            <w:r>
              <w:rPr>
                <w:color w:val="auto"/>
                <w:highlight w:val="none"/>
              </w:rPr>
              <w:t>M4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1" w:type="pct"/>
            <w:vAlign w:val="center"/>
          </w:tcPr>
          <w:p>
            <w:pPr>
              <w:pStyle w:val="28"/>
              <w:rPr>
                <w:color w:val="auto"/>
                <w:highlight w:val="none"/>
              </w:rPr>
            </w:pPr>
            <w:r>
              <w:rPr>
                <w:color w:val="auto"/>
                <w:highlight w:val="none"/>
              </w:rPr>
              <w:t>Q≥100</w:t>
            </w:r>
          </w:p>
        </w:tc>
        <w:tc>
          <w:tcPr>
            <w:tcW w:w="897" w:type="pct"/>
            <w:vAlign w:val="center"/>
          </w:tcPr>
          <w:p>
            <w:pPr>
              <w:pStyle w:val="28"/>
              <w:rPr>
                <w:color w:val="auto"/>
                <w:highlight w:val="none"/>
              </w:rPr>
            </w:pPr>
            <w:r>
              <w:rPr>
                <w:color w:val="auto"/>
                <w:highlight w:val="none"/>
              </w:rPr>
              <w:t>P1</w:t>
            </w:r>
          </w:p>
        </w:tc>
        <w:tc>
          <w:tcPr>
            <w:tcW w:w="975" w:type="pct"/>
            <w:vAlign w:val="center"/>
          </w:tcPr>
          <w:p>
            <w:pPr>
              <w:pStyle w:val="28"/>
              <w:rPr>
                <w:color w:val="auto"/>
                <w:highlight w:val="none"/>
              </w:rPr>
            </w:pPr>
            <w:r>
              <w:rPr>
                <w:color w:val="auto"/>
                <w:highlight w:val="none"/>
              </w:rPr>
              <w:t>P1</w:t>
            </w:r>
          </w:p>
        </w:tc>
        <w:tc>
          <w:tcPr>
            <w:tcW w:w="975" w:type="pct"/>
            <w:vAlign w:val="center"/>
          </w:tcPr>
          <w:p>
            <w:pPr>
              <w:pStyle w:val="28"/>
              <w:rPr>
                <w:color w:val="auto"/>
                <w:highlight w:val="none"/>
              </w:rPr>
            </w:pPr>
            <w:r>
              <w:rPr>
                <w:color w:val="auto"/>
                <w:highlight w:val="none"/>
              </w:rPr>
              <w:t>P2</w:t>
            </w:r>
          </w:p>
        </w:tc>
        <w:tc>
          <w:tcPr>
            <w:tcW w:w="990" w:type="pct"/>
            <w:vAlign w:val="center"/>
          </w:tcPr>
          <w:p>
            <w:pPr>
              <w:pStyle w:val="28"/>
              <w:rPr>
                <w:color w:val="auto"/>
                <w:highlight w:val="none"/>
              </w:rPr>
            </w:pPr>
            <w:r>
              <w:rPr>
                <w:color w:val="auto"/>
                <w:highlight w:val="none"/>
              </w:rPr>
              <w:t>P3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1" w:type="pct"/>
            <w:vAlign w:val="center"/>
          </w:tcPr>
          <w:p>
            <w:pPr>
              <w:pStyle w:val="28"/>
              <w:rPr>
                <w:color w:val="auto"/>
                <w:highlight w:val="none"/>
              </w:rPr>
            </w:pPr>
            <w:r>
              <w:rPr>
                <w:color w:val="auto"/>
                <w:highlight w:val="none"/>
              </w:rPr>
              <w:t>10≤Q&lt;100</w:t>
            </w:r>
          </w:p>
        </w:tc>
        <w:tc>
          <w:tcPr>
            <w:tcW w:w="897" w:type="pct"/>
            <w:vAlign w:val="center"/>
          </w:tcPr>
          <w:p>
            <w:pPr>
              <w:pStyle w:val="28"/>
              <w:rPr>
                <w:color w:val="auto"/>
                <w:highlight w:val="none"/>
              </w:rPr>
            </w:pPr>
            <w:r>
              <w:rPr>
                <w:color w:val="auto"/>
                <w:highlight w:val="none"/>
              </w:rPr>
              <w:t>P1</w:t>
            </w:r>
          </w:p>
        </w:tc>
        <w:tc>
          <w:tcPr>
            <w:tcW w:w="975" w:type="pct"/>
            <w:vAlign w:val="center"/>
          </w:tcPr>
          <w:p>
            <w:pPr>
              <w:pStyle w:val="28"/>
              <w:rPr>
                <w:color w:val="auto"/>
                <w:highlight w:val="none"/>
              </w:rPr>
            </w:pPr>
            <w:r>
              <w:rPr>
                <w:color w:val="auto"/>
                <w:highlight w:val="none"/>
              </w:rPr>
              <w:t>P2</w:t>
            </w:r>
          </w:p>
        </w:tc>
        <w:tc>
          <w:tcPr>
            <w:tcW w:w="975" w:type="pct"/>
            <w:vAlign w:val="center"/>
          </w:tcPr>
          <w:p>
            <w:pPr>
              <w:pStyle w:val="28"/>
              <w:rPr>
                <w:color w:val="auto"/>
                <w:highlight w:val="none"/>
              </w:rPr>
            </w:pPr>
            <w:r>
              <w:rPr>
                <w:color w:val="auto"/>
                <w:highlight w:val="none"/>
              </w:rPr>
              <w:t>P3</w:t>
            </w:r>
          </w:p>
        </w:tc>
        <w:tc>
          <w:tcPr>
            <w:tcW w:w="990" w:type="pct"/>
            <w:vAlign w:val="center"/>
          </w:tcPr>
          <w:p>
            <w:pPr>
              <w:pStyle w:val="28"/>
              <w:rPr>
                <w:color w:val="auto"/>
                <w:highlight w:val="none"/>
              </w:rPr>
            </w:pPr>
            <w:r>
              <w:rPr>
                <w:color w:val="auto"/>
                <w:highlight w:val="none"/>
              </w:rPr>
              <w:t>P4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1" w:type="pct"/>
            <w:tcBorders>
              <w:bottom w:val="single" w:color="auto" w:sz="12" w:space="0"/>
            </w:tcBorders>
            <w:vAlign w:val="center"/>
          </w:tcPr>
          <w:p>
            <w:pPr>
              <w:pStyle w:val="28"/>
              <w:rPr>
                <w:color w:val="auto"/>
                <w:highlight w:val="none"/>
              </w:rPr>
            </w:pPr>
            <w:r>
              <w:rPr>
                <w:color w:val="auto"/>
                <w:highlight w:val="none"/>
              </w:rPr>
              <w:t>1≤Q&lt;10</w:t>
            </w:r>
          </w:p>
        </w:tc>
        <w:tc>
          <w:tcPr>
            <w:tcW w:w="897" w:type="pct"/>
            <w:tcBorders>
              <w:bottom w:val="single" w:color="auto" w:sz="12" w:space="0"/>
            </w:tcBorders>
            <w:vAlign w:val="center"/>
          </w:tcPr>
          <w:p>
            <w:pPr>
              <w:pStyle w:val="28"/>
              <w:rPr>
                <w:color w:val="auto"/>
                <w:highlight w:val="none"/>
              </w:rPr>
            </w:pPr>
            <w:r>
              <w:rPr>
                <w:color w:val="auto"/>
                <w:highlight w:val="none"/>
              </w:rPr>
              <w:t>P2</w:t>
            </w:r>
          </w:p>
        </w:tc>
        <w:tc>
          <w:tcPr>
            <w:tcW w:w="975" w:type="pct"/>
            <w:tcBorders>
              <w:bottom w:val="single" w:color="auto" w:sz="12" w:space="0"/>
            </w:tcBorders>
            <w:vAlign w:val="center"/>
          </w:tcPr>
          <w:p>
            <w:pPr>
              <w:pStyle w:val="28"/>
              <w:rPr>
                <w:color w:val="auto"/>
                <w:highlight w:val="none"/>
              </w:rPr>
            </w:pPr>
            <w:r>
              <w:rPr>
                <w:color w:val="auto"/>
                <w:highlight w:val="none"/>
              </w:rPr>
              <w:t>P3</w:t>
            </w:r>
          </w:p>
        </w:tc>
        <w:tc>
          <w:tcPr>
            <w:tcW w:w="975" w:type="pct"/>
            <w:tcBorders>
              <w:bottom w:val="single" w:color="auto" w:sz="12" w:space="0"/>
            </w:tcBorders>
            <w:vAlign w:val="center"/>
          </w:tcPr>
          <w:p>
            <w:pPr>
              <w:pStyle w:val="28"/>
              <w:rPr>
                <w:color w:val="auto"/>
                <w:highlight w:val="none"/>
              </w:rPr>
            </w:pPr>
            <w:r>
              <w:rPr>
                <w:color w:val="auto"/>
                <w:highlight w:val="none"/>
              </w:rPr>
              <w:t>P4</w:t>
            </w:r>
          </w:p>
        </w:tc>
        <w:tc>
          <w:tcPr>
            <w:tcW w:w="990" w:type="pct"/>
            <w:tcBorders>
              <w:bottom w:val="single" w:color="auto" w:sz="12" w:space="0"/>
            </w:tcBorders>
            <w:vAlign w:val="center"/>
          </w:tcPr>
          <w:p>
            <w:pPr>
              <w:pStyle w:val="28"/>
              <w:rPr>
                <w:color w:val="auto"/>
                <w:highlight w:val="none"/>
              </w:rPr>
            </w:pPr>
            <w:r>
              <w:rPr>
                <w:color w:val="auto"/>
                <w:highlight w:val="none"/>
              </w:rPr>
              <w:t>P4</w:t>
            </w:r>
          </w:p>
        </w:tc>
      </w:tr>
    </w:tbl>
    <w:p>
      <w:pPr>
        <w:ind w:firstLine="480"/>
        <w:rPr>
          <w:color w:val="auto"/>
          <w:highlight w:val="none"/>
        </w:rPr>
      </w:pPr>
      <w:r>
        <w:rPr>
          <w:color w:val="auto"/>
          <w:highlight w:val="none"/>
        </w:rPr>
        <w:t>本项目危险物质数量与临界量比值（Q）为</w:t>
      </w:r>
      <w:r>
        <w:rPr>
          <w:rFonts w:hint="eastAsia"/>
          <w:color w:val="auto"/>
          <w:highlight w:val="none"/>
        </w:rPr>
        <w:t>10.7</w:t>
      </w:r>
      <w:r>
        <w:rPr>
          <w:color w:val="auto"/>
          <w:highlight w:val="none"/>
        </w:rPr>
        <w:t>，由上表可知，本项目危险物质及工艺系统危险性等级为P4。</w:t>
      </w:r>
    </w:p>
    <w:p>
      <w:pPr>
        <w:ind w:firstLine="480"/>
        <w:rPr>
          <w:color w:val="auto"/>
          <w:highlight w:val="none"/>
        </w:rPr>
      </w:pPr>
      <w:r>
        <w:rPr>
          <w:color w:val="auto"/>
          <w:highlight w:val="none"/>
        </w:rPr>
        <w:t>（2）环境敏感程度（E）的分级确定</w:t>
      </w:r>
    </w:p>
    <w:p>
      <w:pPr>
        <w:ind w:firstLine="480"/>
        <w:rPr>
          <w:color w:val="auto"/>
          <w:highlight w:val="none"/>
        </w:rPr>
      </w:pPr>
      <w:r>
        <w:rPr>
          <w:color w:val="auto"/>
          <w:highlight w:val="none"/>
        </w:rPr>
        <w:t>分析本项目危险物质在事故情形下的环境影响途径，如大气、地表水、地下水等，按照《建设项目环境风险评价技术导则》（HJ169-2018）附录D对建设项目各要素环境敏感程度（E）等级进行判断。</w:t>
      </w:r>
    </w:p>
    <w:p>
      <w:pPr>
        <w:ind w:firstLine="480"/>
        <w:rPr>
          <w:color w:val="auto"/>
          <w:highlight w:val="none"/>
        </w:rPr>
      </w:pPr>
      <w:r>
        <w:rPr>
          <w:color w:val="auto"/>
          <w:highlight w:val="none"/>
        </w:rPr>
        <w:t>①大气环境</w:t>
      </w:r>
    </w:p>
    <w:p>
      <w:pPr>
        <w:ind w:firstLine="480"/>
        <w:rPr>
          <w:color w:val="auto"/>
          <w:highlight w:val="none"/>
        </w:rPr>
      </w:pPr>
      <w:r>
        <w:rPr>
          <w:color w:val="auto"/>
          <w:highlight w:val="none"/>
        </w:rPr>
        <w:t>依据环境敏感目标环境敏感性及人口密度划分环境风险受体的敏感性，共分为三种类型，E1为环境高度敏感区，E2为环境中度敏感区，E3为环境低度敏感区，分级原则见表2.5.</w:t>
      </w:r>
      <w:r>
        <w:rPr>
          <w:rFonts w:hint="eastAsia"/>
          <w:color w:val="auto"/>
          <w:highlight w:val="none"/>
        </w:rPr>
        <w:t>6</w:t>
      </w:r>
      <w:r>
        <w:rPr>
          <w:color w:val="auto"/>
          <w:highlight w:val="none"/>
        </w:rPr>
        <w:t>-</w:t>
      </w:r>
      <w:r>
        <w:rPr>
          <w:rFonts w:hint="eastAsia"/>
          <w:color w:val="auto"/>
          <w:highlight w:val="none"/>
        </w:rPr>
        <w:t>4</w:t>
      </w:r>
      <w:r>
        <w:rPr>
          <w:color w:val="auto"/>
          <w:highlight w:val="none"/>
        </w:rPr>
        <w:t>。</w:t>
      </w:r>
    </w:p>
    <w:p>
      <w:pPr>
        <w:pStyle w:val="45"/>
        <w:rPr>
          <w:color w:val="auto"/>
          <w:highlight w:val="none"/>
        </w:rPr>
      </w:pPr>
      <w:r>
        <w:rPr>
          <w:color w:val="auto"/>
          <w:highlight w:val="none"/>
        </w:rPr>
        <w:t>表2.5.5-</w:t>
      </w:r>
      <w:r>
        <w:rPr>
          <w:rFonts w:hint="eastAsia"/>
          <w:color w:val="auto"/>
          <w:highlight w:val="none"/>
        </w:rPr>
        <w:t>4</w:t>
      </w:r>
      <w:r>
        <w:rPr>
          <w:color w:val="auto"/>
          <w:highlight w:val="none"/>
        </w:rPr>
        <w:t xml:space="preserve">   大气环境敏感程度分级</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771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l2br w:val="nil"/>
              <w:tr2bl w:val="nil"/>
            </w:tcBorders>
            <w:vAlign w:val="center"/>
          </w:tcPr>
          <w:p>
            <w:pPr>
              <w:pStyle w:val="28"/>
              <w:rPr>
                <w:color w:val="auto"/>
                <w:highlight w:val="none"/>
              </w:rPr>
            </w:pPr>
            <w:r>
              <w:rPr>
                <w:color w:val="auto"/>
                <w:highlight w:val="none"/>
              </w:rPr>
              <w:t>分级</w:t>
            </w:r>
          </w:p>
        </w:tc>
        <w:tc>
          <w:tcPr>
            <w:tcW w:w="4420" w:type="pct"/>
            <w:tcBorders>
              <w:tl2br w:val="nil"/>
              <w:tr2bl w:val="nil"/>
            </w:tcBorders>
            <w:vAlign w:val="center"/>
          </w:tcPr>
          <w:p>
            <w:pPr>
              <w:pStyle w:val="28"/>
              <w:rPr>
                <w:color w:val="auto"/>
                <w:highlight w:val="none"/>
              </w:rPr>
            </w:pPr>
            <w:r>
              <w:rPr>
                <w:color w:val="auto"/>
                <w:highlight w:val="none"/>
              </w:rPr>
              <w:t>大气环境敏感性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l2br w:val="nil"/>
              <w:tr2bl w:val="nil"/>
            </w:tcBorders>
            <w:vAlign w:val="center"/>
          </w:tcPr>
          <w:p>
            <w:pPr>
              <w:pStyle w:val="28"/>
              <w:rPr>
                <w:color w:val="auto"/>
                <w:highlight w:val="none"/>
              </w:rPr>
            </w:pPr>
            <w:r>
              <w:rPr>
                <w:color w:val="auto"/>
                <w:highlight w:val="none"/>
              </w:rPr>
              <w:t>E1</w:t>
            </w:r>
          </w:p>
        </w:tc>
        <w:tc>
          <w:tcPr>
            <w:tcW w:w="4420" w:type="pct"/>
            <w:tcBorders>
              <w:tl2br w:val="nil"/>
              <w:tr2bl w:val="nil"/>
            </w:tcBorders>
            <w:vAlign w:val="center"/>
          </w:tcPr>
          <w:p>
            <w:pPr>
              <w:pStyle w:val="28"/>
              <w:rPr>
                <w:color w:val="auto"/>
                <w:highlight w:val="none"/>
              </w:rPr>
            </w:pPr>
            <w:r>
              <w:rPr>
                <w:color w:val="auto"/>
                <w:highlight w:val="none"/>
              </w:rPr>
              <w:t>周边5km范围内居住区、医疗卫生、文化教育、科研、行政办公等机构人口总数大于5万人，或其他需要特殊保护区域；或周边500m范围内人口总数大于1000人；油气、化学品输送管线管段周边200m范围内，每千米管段人口数大于200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l2br w:val="nil"/>
              <w:tr2bl w:val="nil"/>
            </w:tcBorders>
            <w:vAlign w:val="center"/>
          </w:tcPr>
          <w:p>
            <w:pPr>
              <w:pStyle w:val="28"/>
              <w:rPr>
                <w:color w:val="auto"/>
                <w:highlight w:val="none"/>
              </w:rPr>
            </w:pPr>
            <w:r>
              <w:rPr>
                <w:color w:val="auto"/>
                <w:highlight w:val="none"/>
              </w:rPr>
              <w:t>E2</w:t>
            </w:r>
          </w:p>
        </w:tc>
        <w:tc>
          <w:tcPr>
            <w:tcW w:w="4420" w:type="pct"/>
            <w:tcBorders>
              <w:tl2br w:val="nil"/>
              <w:tr2bl w:val="nil"/>
            </w:tcBorders>
            <w:vAlign w:val="center"/>
          </w:tcPr>
          <w:p>
            <w:pPr>
              <w:pStyle w:val="28"/>
              <w:rPr>
                <w:color w:val="auto"/>
                <w:highlight w:val="none"/>
              </w:rPr>
            </w:pPr>
            <w:r>
              <w:rPr>
                <w:color w:val="auto"/>
                <w:highlight w:val="none"/>
              </w:rPr>
              <w:t>周边5km范围内居住区、医疗卫生、文化教育、科研、行政办公等机构人口总数大于1万人，小于5万人；或周边500m范围内人口总数大于500人，小于1000人；油气、化学品输送管线管段周边200m范围内，每千米管段人口数大于100人，小于200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l2br w:val="nil"/>
              <w:tr2bl w:val="nil"/>
            </w:tcBorders>
            <w:vAlign w:val="center"/>
          </w:tcPr>
          <w:p>
            <w:pPr>
              <w:pStyle w:val="28"/>
              <w:rPr>
                <w:color w:val="auto"/>
                <w:highlight w:val="none"/>
              </w:rPr>
            </w:pPr>
            <w:r>
              <w:rPr>
                <w:color w:val="auto"/>
                <w:highlight w:val="none"/>
              </w:rPr>
              <w:t>E3</w:t>
            </w:r>
          </w:p>
        </w:tc>
        <w:tc>
          <w:tcPr>
            <w:tcW w:w="4420" w:type="pct"/>
            <w:tcBorders>
              <w:tl2br w:val="nil"/>
              <w:tr2bl w:val="nil"/>
            </w:tcBorders>
            <w:vAlign w:val="center"/>
          </w:tcPr>
          <w:p>
            <w:pPr>
              <w:pStyle w:val="28"/>
              <w:rPr>
                <w:color w:val="auto"/>
                <w:highlight w:val="none"/>
              </w:rPr>
            </w:pPr>
            <w:r>
              <w:rPr>
                <w:color w:val="auto"/>
                <w:highlight w:val="none"/>
              </w:rPr>
              <w:t>周边5km范围内居住区、医疗卫生、文化教育、科研、行政办公等机构人口总数小于1万人；或周边500m范围内人口总数小于500人；油气、化学品输送管线管段周边200m范围内，每千米管段人口数小于100人</w:t>
            </w:r>
          </w:p>
        </w:tc>
      </w:tr>
    </w:tbl>
    <w:p>
      <w:pPr>
        <w:ind w:firstLine="480"/>
        <w:rPr>
          <w:color w:val="auto"/>
          <w:highlight w:val="none"/>
        </w:rPr>
      </w:pPr>
      <w:r>
        <w:rPr>
          <w:color w:val="auto"/>
          <w:highlight w:val="none"/>
        </w:rPr>
        <w:t>根据调查，本项目周边5km范围内居住区、医疗卫生、文化教育、科研、行政办公等机构人口总数</w:t>
      </w:r>
      <w:r>
        <w:rPr>
          <w:rFonts w:hint="eastAsia"/>
          <w:color w:val="auto"/>
          <w:highlight w:val="none"/>
        </w:rPr>
        <w:t>大</w:t>
      </w:r>
      <w:r>
        <w:rPr>
          <w:color w:val="auto"/>
          <w:highlight w:val="none"/>
        </w:rPr>
        <w:t>于1万人</w:t>
      </w:r>
      <w:r>
        <w:rPr>
          <w:rFonts w:hint="eastAsia"/>
          <w:color w:val="auto"/>
          <w:highlight w:val="none"/>
        </w:rPr>
        <w:t>，小于</w:t>
      </w:r>
      <w:r>
        <w:rPr>
          <w:color w:val="auto"/>
          <w:highlight w:val="none"/>
        </w:rPr>
        <w:t>5万人，因此本项目大气环境为环境低度敏感区（E</w:t>
      </w:r>
      <w:r>
        <w:rPr>
          <w:rFonts w:hint="eastAsia"/>
          <w:color w:val="auto"/>
          <w:highlight w:val="none"/>
        </w:rPr>
        <w:t>2</w:t>
      </w:r>
      <w:r>
        <w:rPr>
          <w:color w:val="auto"/>
          <w:highlight w:val="none"/>
        </w:rPr>
        <w:t>）。</w:t>
      </w:r>
    </w:p>
    <w:p>
      <w:pPr>
        <w:ind w:firstLine="480"/>
        <w:rPr>
          <w:color w:val="auto"/>
          <w:highlight w:val="none"/>
        </w:rPr>
      </w:pPr>
      <w:r>
        <w:rPr>
          <w:color w:val="auto"/>
          <w:highlight w:val="none"/>
        </w:rPr>
        <w:t>②地表水</w:t>
      </w:r>
    </w:p>
    <w:p>
      <w:pPr>
        <w:ind w:firstLine="480"/>
        <w:rPr>
          <w:rFonts w:cs="Times New Roman"/>
          <w:color w:val="auto"/>
          <w:highlight w:val="none"/>
          <w:lang w:val="zh-CN"/>
        </w:rPr>
      </w:pPr>
      <w:r>
        <w:rPr>
          <w:rFonts w:cs="Times New Roman"/>
          <w:color w:val="auto"/>
          <w:highlight w:val="none"/>
          <w:lang w:val="zh-CN"/>
        </w:rPr>
        <w:t>依据事故情况下危险物质泄漏到水体的排放点受纳地表水体功能敏感性，与下游环境敏感目标情况，共分为三种类型，E1为环境高度敏感区，E2为环境中度敏感区，E3为环境低度敏感区，分级原则见表</w:t>
      </w:r>
      <w:r>
        <w:rPr>
          <w:rFonts w:cs="Times New Roman"/>
          <w:color w:val="auto"/>
          <w:highlight w:val="none"/>
        </w:rPr>
        <w:t>2.5.</w:t>
      </w:r>
      <w:r>
        <w:rPr>
          <w:rFonts w:hint="eastAsia" w:cs="Times New Roman"/>
          <w:color w:val="auto"/>
          <w:highlight w:val="none"/>
        </w:rPr>
        <w:t>6</w:t>
      </w:r>
      <w:r>
        <w:rPr>
          <w:rFonts w:cs="Times New Roman"/>
          <w:color w:val="auto"/>
          <w:highlight w:val="none"/>
        </w:rPr>
        <w:t>-4</w:t>
      </w:r>
      <w:r>
        <w:rPr>
          <w:rFonts w:cs="Times New Roman"/>
          <w:color w:val="auto"/>
          <w:highlight w:val="none"/>
          <w:lang w:val="zh-CN"/>
        </w:rPr>
        <w:t>。其中地表水功能敏感性分区和环境敏感目标分级分别见表</w:t>
      </w:r>
      <w:r>
        <w:rPr>
          <w:rFonts w:cs="Times New Roman"/>
          <w:color w:val="auto"/>
          <w:highlight w:val="none"/>
        </w:rPr>
        <w:t>2.5.</w:t>
      </w:r>
      <w:r>
        <w:rPr>
          <w:rFonts w:hint="eastAsia" w:cs="Times New Roman"/>
          <w:color w:val="auto"/>
          <w:highlight w:val="none"/>
        </w:rPr>
        <w:t>6</w:t>
      </w:r>
      <w:r>
        <w:rPr>
          <w:rFonts w:cs="Times New Roman"/>
          <w:color w:val="auto"/>
          <w:highlight w:val="none"/>
        </w:rPr>
        <w:t>-5</w:t>
      </w:r>
      <w:r>
        <w:rPr>
          <w:rFonts w:cs="Times New Roman"/>
          <w:color w:val="auto"/>
          <w:highlight w:val="none"/>
          <w:lang w:val="zh-CN"/>
        </w:rPr>
        <w:t>和表</w:t>
      </w:r>
      <w:r>
        <w:rPr>
          <w:rFonts w:cs="Times New Roman"/>
          <w:color w:val="auto"/>
          <w:highlight w:val="none"/>
        </w:rPr>
        <w:t>2.5.</w:t>
      </w:r>
      <w:r>
        <w:rPr>
          <w:rFonts w:hint="eastAsia" w:cs="Times New Roman"/>
          <w:color w:val="auto"/>
          <w:highlight w:val="none"/>
        </w:rPr>
        <w:t>6</w:t>
      </w:r>
      <w:r>
        <w:rPr>
          <w:rFonts w:cs="Times New Roman"/>
          <w:color w:val="auto"/>
          <w:highlight w:val="none"/>
        </w:rPr>
        <w:t>-6</w:t>
      </w:r>
      <w:r>
        <w:rPr>
          <w:rFonts w:cs="Times New Roman"/>
          <w:color w:val="auto"/>
          <w:highlight w:val="none"/>
          <w:lang w:val="zh-CN"/>
        </w:rPr>
        <w:t>。</w:t>
      </w:r>
    </w:p>
    <w:p>
      <w:pPr>
        <w:pStyle w:val="45"/>
        <w:rPr>
          <w:rFonts w:cs="Times New Roman"/>
          <w:bCs/>
          <w:color w:val="auto"/>
          <w:szCs w:val="21"/>
          <w:highlight w:val="none"/>
        </w:rPr>
      </w:pPr>
      <w:r>
        <w:rPr>
          <w:rFonts w:cs="Times New Roman"/>
          <w:bCs/>
          <w:color w:val="auto"/>
          <w:szCs w:val="21"/>
          <w:highlight w:val="none"/>
          <w:lang w:val="zh-CN"/>
        </w:rPr>
        <w:t>表</w:t>
      </w:r>
      <w:r>
        <w:rPr>
          <w:rFonts w:cs="Times New Roman"/>
          <w:bCs/>
          <w:color w:val="auto"/>
          <w:szCs w:val="21"/>
          <w:highlight w:val="none"/>
        </w:rPr>
        <w:t>2.5.</w:t>
      </w:r>
      <w:r>
        <w:rPr>
          <w:rFonts w:hint="eastAsia" w:cs="Times New Roman"/>
          <w:bCs/>
          <w:color w:val="auto"/>
          <w:szCs w:val="21"/>
          <w:highlight w:val="none"/>
        </w:rPr>
        <w:t>6</w:t>
      </w:r>
      <w:r>
        <w:rPr>
          <w:rFonts w:cs="Times New Roman"/>
          <w:bCs/>
          <w:color w:val="auto"/>
          <w:szCs w:val="21"/>
          <w:highlight w:val="none"/>
        </w:rPr>
        <w:t>-</w:t>
      </w:r>
      <w:r>
        <w:rPr>
          <w:rFonts w:hint="eastAsia" w:cs="Times New Roman"/>
          <w:bCs/>
          <w:color w:val="auto"/>
          <w:szCs w:val="21"/>
          <w:highlight w:val="none"/>
        </w:rPr>
        <w:t>5</w:t>
      </w:r>
      <w:r>
        <w:rPr>
          <w:rFonts w:cs="Times New Roman"/>
          <w:bCs/>
          <w:color w:val="auto"/>
          <w:szCs w:val="21"/>
          <w:highlight w:val="none"/>
        </w:rPr>
        <w:t xml:space="preserve">    地表水环境敏感分级</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2179"/>
        <w:gridCol w:w="2179"/>
        <w:gridCol w:w="21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Merge w:val="restart"/>
            <w:tcBorders>
              <w:tl2br w:val="nil"/>
              <w:tr2bl w:val="nil"/>
            </w:tcBorders>
            <w:vAlign w:val="center"/>
          </w:tcPr>
          <w:p>
            <w:pPr>
              <w:pStyle w:val="28"/>
              <w:rPr>
                <w:color w:val="auto"/>
                <w:highlight w:val="none"/>
              </w:rPr>
            </w:pPr>
            <w:r>
              <w:rPr>
                <w:color w:val="auto"/>
                <w:highlight w:val="none"/>
                <w:lang w:val="zh-CN"/>
              </w:rPr>
              <w:t>环境敏感目标</w:t>
            </w:r>
          </w:p>
        </w:tc>
        <w:tc>
          <w:tcPr>
            <w:tcW w:w="3750" w:type="pct"/>
            <w:gridSpan w:val="3"/>
            <w:tcBorders>
              <w:tl2br w:val="nil"/>
              <w:tr2bl w:val="nil"/>
            </w:tcBorders>
            <w:vAlign w:val="center"/>
          </w:tcPr>
          <w:p>
            <w:pPr>
              <w:pStyle w:val="28"/>
              <w:rPr>
                <w:color w:val="auto"/>
                <w:highlight w:val="none"/>
              </w:rPr>
            </w:pPr>
            <w:r>
              <w:rPr>
                <w:color w:val="auto"/>
                <w:highlight w:val="none"/>
              </w:rPr>
              <w:t>地表水功能敏感性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Merge w:val="continue"/>
            <w:tcBorders>
              <w:tl2br w:val="nil"/>
              <w:tr2bl w:val="nil"/>
            </w:tcBorders>
            <w:vAlign w:val="center"/>
          </w:tcPr>
          <w:p>
            <w:pPr>
              <w:pStyle w:val="28"/>
              <w:rPr>
                <w:color w:val="auto"/>
                <w:highlight w:val="none"/>
              </w:rPr>
            </w:pPr>
          </w:p>
        </w:tc>
        <w:tc>
          <w:tcPr>
            <w:tcW w:w="1249" w:type="pct"/>
            <w:tcBorders>
              <w:tl2br w:val="nil"/>
              <w:tr2bl w:val="nil"/>
            </w:tcBorders>
            <w:vAlign w:val="center"/>
          </w:tcPr>
          <w:p>
            <w:pPr>
              <w:pStyle w:val="28"/>
              <w:rPr>
                <w:color w:val="auto"/>
                <w:highlight w:val="none"/>
              </w:rPr>
            </w:pPr>
            <w:r>
              <w:rPr>
                <w:color w:val="auto"/>
                <w:highlight w:val="none"/>
              </w:rPr>
              <w:t>F1</w:t>
            </w:r>
          </w:p>
        </w:tc>
        <w:tc>
          <w:tcPr>
            <w:tcW w:w="1249" w:type="pct"/>
            <w:tcBorders>
              <w:tl2br w:val="nil"/>
              <w:tr2bl w:val="nil"/>
            </w:tcBorders>
            <w:vAlign w:val="center"/>
          </w:tcPr>
          <w:p>
            <w:pPr>
              <w:pStyle w:val="28"/>
              <w:rPr>
                <w:color w:val="auto"/>
                <w:highlight w:val="none"/>
              </w:rPr>
            </w:pPr>
            <w:r>
              <w:rPr>
                <w:color w:val="auto"/>
                <w:highlight w:val="none"/>
              </w:rPr>
              <w:t>F2</w:t>
            </w:r>
          </w:p>
        </w:tc>
        <w:tc>
          <w:tcPr>
            <w:tcW w:w="1250" w:type="pct"/>
            <w:tcBorders>
              <w:tl2br w:val="nil"/>
              <w:tr2bl w:val="nil"/>
            </w:tcBorders>
            <w:vAlign w:val="center"/>
          </w:tcPr>
          <w:p>
            <w:pPr>
              <w:pStyle w:val="28"/>
              <w:rPr>
                <w:color w:val="auto"/>
                <w:highlight w:val="none"/>
              </w:rPr>
            </w:pPr>
            <w:r>
              <w:rPr>
                <w:color w:val="auto"/>
                <w:highlight w:val="none"/>
              </w:rPr>
              <w:t>F3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Borders>
              <w:tl2br w:val="nil"/>
              <w:tr2bl w:val="nil"/>
            </w:tcBorders>
            <w:vAlign w:val="center"/>
          </w:tcPr>
          <w:p>
            <w:pPr>
              <w:pStyle w:val="28"/>
              <w:rPr>
                <w:color w:val="auto"/>
                <w:highlight w:val="none"/>
              </w:rPr>
            </w:pPr>
            <w:r>
              <w:rPr>
                <w:color w:val="auto"/>
                <w:highlight w:val="none"/>
              </w:rPr>
              <w:t>S1</w:t>
            </w:r>
          </w:p>
        </w:tc>
        <w:tc>
          <w:tcPr>
            <w:tcW w:w="1249" w:type="pct"/>
            <w:tcBorders>
              <w:tl2br w:val="nil"/>
              <w:tr2bl w:val="nil"/>
            </w:tcBorders>
            <w:vAlign w:val="center"/>
          </w:tcPr>
          <w:p>
            <w:pPr>
              <w:pStyle w:val="28"/>
              <w:rPr>
                <w:color w:val="auto"/>
                <w:highlight w:val="none"/>
              </w:rPr>
            </w:pPr>
            <w:r>
              <w:rPr>
                <w:color w:val="auto"/>
                <w:highlight w:val="none"/>
              </w:rPr>
              <w:t>E1</w:t>
            </w:r>
          </w:p>
        </w:tc>
        <w:tc>
          <w:tcPr>
            <w:tcW w:w="1249" w:type="pct"/>
            <w:tcBorders>
              <w:tl2br w:val="nil"/>
              <w:tr2bl w:val="nil"/>
            </w:tcBorders>
            <w:vAlign w:val="center"/>
          </w:tcPr>
          <w:p>
            <w:pPr>
              <w:pStyle w:val="28"/>
              <w:rPr>
                <w:color w:val="auto"/>
                <w:highlight w:val="none"/>
              </w:rPr>
            </w:pPr>
            <w:r>
              <w:rPr>
                <w:color w:val="auto"/>
                <w:highlight w:val="none"/>
              </w:rPr>
              <w:t>E1</w:t>
            </w:r>
          </w:p>
        </w:tc>
        <w:tc>
          <w:tcPr>
            <w:tcW w:w="1250" w:type="pct"/>
            <w:tcBorders>
              <w:tl2br w:val="nil"/>
              <w:tr2bl w:val="nil"/>
            </w:tcBorders>
            <w:vAlign w:val="center"/>
          </w:tcPr>
          <w:p>
            <w:pPr>
              <w:pStyle w:val="28"/>
              <w:rPr>
                <w:color w:val="auto"/>
                <w:highlight w:val="none"/>
              </w:rPr>
            </w:pPr>
            <w:r>
              <w:rPr>
                <w:color w:val="auto"/>
                <w:highlight w:val="none"/>
              </w:rPr>
              <w:t>E2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Borders>
              <w:tl2br w:val="nil"/>
              <w:tr2bl w:val="nil"/>
            </w:tcBorders>
            <w:vAlign w:val="center"/>
          </w:tcPr>
          <w:p>
            <w:pPr>
              <w:pStyle w:val="28"/>
              <w:rPr>
                <w:color w:val="auto"/>
                <w:highlight w:val="none"/>
              </w:rPr>
            </w:pPr>
            <w:r>
              <w:rPr>
                <w:color w:val="auto"/>
                <w:highlight w:val="none"/>
              </w:rPr>
              <w:t>S2</w:t>
            </w:r>
          </w:p>
        </w:tc>
        <w:tc>
          <w:tcPr>
            <w:tcW w:w="1249" w:type="pct"/>
            <w:tcBorders>
              <w:tl2br w:val="nil"/>
              <w:tr2bl w:val="nil"/>
            </w:tcBorders>
            <w:vAlign w:val="center"/>
          </w:tcPr>
          <w:p>
            <w:pPr>
              <w:pStyle w:val="28"/>
              <w:rPr>
                <w:color w:val="auto"/>
                <w:highlight w:val="none"/>
              </w:rPr>
            </w:pPr>
            <w:r>
              <w:rPr>
                <w:color w:val="auto"/>
                <w:highlight w:val="none"/>
              </w:rPr>
              <w:t>E1</w:t>
            </w:r>
          </w:p>
        </w:tc>
        <w:tc>
          <w:tcPr>
            <w:tcW w:w="1249" w:type="pct"/>
            <w:tcBorders>
              <w:tl2br w:val="nil"/>
              <w:tr2bl w:val="nil"/>
            </w:tcBorders>
            <w:vAlign w:val="center"/>
          </w:tcPr>
          <w:p>
            <w:pPr>
              <w:pStyle w:val="28"/>
              <w:rPr>
                <w:color w:val="auto"/>
                <w:highlight w:val="none"/>
              </w:rPr>
            </w:pPr>
            <w:r>
              <w:rPr>
                <w:color w:val="auto"/>
                <w:highlight w:val="none"/>
              </w:rPr>
              <w:t>E2</w:t>
            </w:r>
          </w:p>
        </w:tc>
        <w:tc>
          <w:tcPr>
            <w:tcW w:w="1250" w:type="pct"/>
            <w:tcBorders>
              <w:tl2br w:val="nil"/>
              <w:tr2bl w:val="nil"/>
            </w:tcBorders>
            <w:vAlign w:val="center"/>
          </w:tcPr>
          <w:p>
            <w:pPr>
              <w:pStyle w:val="28"/>
              <w:rPr>
                <w:color w:val="auto"/>
                <w:highlight w:val="none"/>
              </w:rPr>
            </w:pPr>
            <w:r>
              <w:rPr>
                <w:color w:val="auto"/>
                <w:highlight w:val="none"/>
              </w:rPr>
              <w:t>E3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Borders>
              <w:tl2br w:val="nil"/>
              <w:tr2bl w:val="nil"/>
            </w:tcBorders>
            <w:vAlign w:val="center"/>
          </w:tcPr>
          <w:p>
            <w:pPr>
              <w:pStyle w:val="28"/>
              <w:rPr>
                <w:color w:val="auto"/>
                <w:highlight w:val="none"/>
              </w:rPr>
            </w:pPr>
            <w:r>
              <w:rPr>
                <w:color w:val="auto"/>
                <w:highlight w:val="none"/>
              </w:rPr>
              <w:t>S3</w:t>
            </w:r>
          </w:p>
        </w:tc>
        <w:tc>
          <w:tcPr>
            <w:tcW w:w="1249" w:type="pct"/>
            <w:tcBorders>
              <w:tl2br w:val="nil"/>
              <w:tr2bl w:val="nil"/>
            </w:tcBorders>
            <w:vAlign w:val="center"/>
          </w:tcPr>
          <w:p>
            <w:pPr>
              <w:pStyle w:val="28"/>
              <w:rPr>
                <w:color w:val="auto"/>
                <w:highlight w:val="none"/>
              </w:rPr>
            </w:pPr>
            <w:r>
              <w:rPr>
                <w:color w:val="auto"/>
                <w:highlight w:val="none"/>
              </w:rPr>
              <w:t>E1</w:t>
            </w:r>
          </w:p>
        </w:tc>
        <w:tc>
          <w:tcPr>
            <w:tcW w:w="1249" w:type="pct"/>
            <w:tcBorders>
              <w:tl2br w:val="nil"/>
              <w:tr2bl w:val="nil"/>
            </w:tcBorders>
            <w:vAlign w:val="center"/>
          </w:tcPr>
          <w:p>
            <w:pPr>
              <w:pStyle w:val="28"/>
              <w:rPr>
                <w:color w:val="auto"/>
                <w:highlight w:val="none"/>
              </w:rPr>
            </w:pPr>
            <w:r>
              <w:rPr>
                <w:color w:val="auto"/>
                <w:highlight w:val="none"/>
              </w:rPr>
              <w:t>E2</w:t>
            </w:r>
          </w:p>
        </w:tc>
        <w:tc>
          <w:tcPr>
            <w:tcW w:w="1250" w:type="pct"/>
            <w:tcBorders>
              <w:tl2br w:val="nil"/>
              <w:tr2bl w:val="nil"/>
            </w:tcBorders>
            <w:vAlign w:val="center"/>
          </w:tcPr>
          <w:p>
            <w:pPr>
              <w:pStyle w:val="28"/>
              <w:rPr>
                <w:color w:val="auto"/>
                <w:highlight w:val="none"/>
              </w:rPr>
            </w:pPr>
            <w:r>
              <w:rPr>
                <w:color w:val="auto"/>
                <w:highlight w:val="none"/>
              </w:rPr>
              <w:t>E3</w:t>
            </w:r>
          </w:p>
        </w:tc>
      </w:tr>
    </w:tbl>
    <w:p>
      <w:pPr>
        <w:pStyle w:val="45"/>
        <w:rPr>
          <w:rFonts w:cs="Times New Roman"/>
          <w:color w:val="auto"/>
          <w:szCs w:val="21"/>
          <w:highlight w:val="none"/>
        </w:rPr>
      </w:pPr>
      <w:r>
        <w:rPr>
          <w:rFonts w:cs="Times New Roman"/>
          <w:bCs/>
          <w:color w:val="auto"/>
          <w:szCs w:val="21"/>
          <w:highlight w:val="none"/>
          <w:lang w:val="zh-CN"/>
        </w:rPr>
        <w:t>表</w:t>
      </w:r>
      <w:r>
        <w:rPr>
          <w:rFonts w:cs="Times New Roman"/>
          <w:bCs/>
          <w:color w:val="auto"/>
          <w:szCs w:val="21"/>
          <w:highlight w:val="none"/>
        </w:rPr>
        <w:t>2.5.</w:t>
      </w:r>
      <w:r>
        <w:rPr>
          <w:rFonts w:hint="eastAsia" w:cs="Times New Roman"/>
          <w:bCs/>
          <w:color w:val="auto"/>
          <w:szCs w:val="21"/>
          <w:highlight w:val="none"/>
        </w:rPr>
        <w:t>6</w:t>
      </w:r>
      <w:r>
        <w:rPr>
          <w:rFonts w:cs="Times New Roman"/>
          <w:bCs/>
          <w:color w:val="auto"/>
          <w:szCs w:val="21"/>
          <w:highlight w:val="none"/>
        </w:rPr>
        <w:t>-</w:t>
      </w:r>
      <w:r>
        <w:rPr>
          <w:rFonts w:hint="eastAsia" w:cs="Times New Roman"/>
          <w:bCs/>
          <w:color w:val="auto"/>
          <w:szCs w:val="21"/>
          <w:highlight w:val="none"/>
        </w:rPr>
        <w:t xml:space="preserve">6    </w:t>
      </w:r>
      <w:r>
        <w:rPr>
          <w:rFonts w:eastAsia="Times New Roman" w:cs="Times New Roman"/>
          <w:bCs/>
          <w:color w:val="auto"/>
          <w:szCs w:val="21"/>
          <w:highlight w:val="none"/>
          <w:lang w:val="zh-CN"/>
        </w:rPr>
        <w:t>地表水功能敏感性分区</w:t>
      </w:r>
    </w:p>
    <w:tbl>
      <w:tblPr>
        <w:tblStyle w:val="20"/>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04"/>
        <w:gridCol w:w="661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06" w:type="pct"/>
            <w:tcBorders>
              <w:top w:val="single" w:color="auto" w:sz="12" w:space="0"/>
            </w:tcBorders>
            <w:vAlign w:val="center"/>
          </w:tcPr>
          <w:p>
            <w:pPr>
              <w:pStyle w:val="28"/>
              <w:rPr>
                <w:color w:val="auto"/>
                <w:highlight w:val="none"/>
              </w:rPr>
            </w:pPr>
            <w:r>
              <w:rPr>
                <w:color w:val="auto"/>
                <w:highlight w:val="none"/>
                <w:lang w:val="zh-CN"/>
              </w:rPr>
              <w:t>敏感性</w:t>
            </w:r>
          </w:p>
        </w:tc>
        <w:tc>
          <w:tcPr>
            <w:tcW w:w="3793" w:type="pct"/>
            <w:tcBorders>
              <w:top w:val="single" w:color="auto" w:sz="12" w:space="0"/>
            </w:tcBorders>
            <w:vAlign w:val="center"/>
          </w:tcPr>
          <w:p>
            <w:pPr>
              <w:pStyle w:val="28"/>
              <w:rPr>
                <w:color w:val="auto"/>
                <w:highlight w:val="none"/>
              </w:rPr>
            </w:pPr>
            <w:r>
              <w:rPr>
                <w:color w:val="auto"/>
                <w:highlight w:val="none"/>
                <w:lang w:val="zh-CN"/>
              </w:rPr>
              <w:t>地表水环境敏感特征</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06" w:type="pct"/>
            <w:vAlign w:val="center"/>
          </w:tcPr>
          <w:p>
            <w:pPr>
              <w:pStyle w:val="28"/>
              <w:rPr>
                <w:color w:val="auto"/>
                <w:highlight w:val="none"/>
              </w:rPr>
            </w:pPr>
            <w:r>
              <w:rPr>
                <w:color w:val="auto"/>
                <w:highlight w:val="none"/>
                <w:lang w:val="zh-CN"/>
              </w:rPr>
              <w:t>敏感F1</w:t>
            </w:r>
          </w:p>
        </w:tc>
        <w:tc>
          <w:tcPr>
            <w:tcW w:w="3793" w:type="pct"/>
            <w:vAlign w:val="center"/>
          </w:tcPr>
          <w:p>
            <w:pPr>
              <w:pStyle w:val="28"/>
              <w:rPr>
                <w:color w:val="auto"/>
                <w:highlight w:val="none"/>
              </w:rPr>
            </w:pPr>
            <w:r>
              <w:rPr>
                <w:color w:val="auto"/>
                <w:highlight w:val="none"/>
                <w:lang w:val="zh-CN"/>
              </w:rPr>
              <w:t>排放点进入地表水水域环境功能为IⅡ类及以上，或海水水质分类第一类；或以发生事故时，危险物质泄漏到水体的排放点算起，排放进入受纳河流最大流速时，24h流经范围内涉跨国界的</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06" w:type="pct"/>
            <w:vAlign w:val="center"/>
          </w:tcPr>
          <w:p>
            <w:pPr>
              <w:pStyle w:val="28"/>
              <w:rPr>
                <w:color w:val="auto"/>
                <w:highlight w:val="none"/>
              </w:rPr>
            </w:pPr>
            <w:r>
              <w:rPr>
                <w:color w:val="auto"/>
                <w:highlight w:val="none"/>
                <w:lang w:val="zh-CN"/>
              </w:rPr>
              <w:t>较敏感F2</w:t>
            </w:r>
          </w:p>
        </w:tc>
        <w:tc>
          <w:tcPr>
            <w:tcW w:w="3793" w:type="pct"/>
            <w:vAlign w:val="center"/>
          </w:tcPr>
          <w:p>
            <w:pPr>
              <w:pStyle w:val="28"/>
              <w:rPr>
                <w:color w:val="auto"/>
                <w:highlight w:val="none"/>
              </w:rPr>
            </w:pPr>
            <w:r>
              <w:rPr>
                <w:color w:val="auto"/>
                <w:highlight w:val="none"/>
                <w:lang w:val="zh-CN"/>
              </w:rPr>
              <w:t>排放点进入地表水水域环境功能为Ⅲ类，或海水水质分类第二类；或以发生事故时，危险物质泄漏到水体的排放点算起，排放进入受纳河流最大流速时，24h流经范围内涉跨省界的</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06" w:type="pct"/>
            <w:tcBorders>
              <w:bottom w:val="single" w:color="auto" w:sz="12" w:space="0"/>
            </w:tcBorders>
            <w:vAlign w:val="center"/>
          </w:tcPr>
          <w:p>
            <w:pPr>
              <w:pStyle w:val="28"/>
              <w:rPr>
                <w:color w:val="auto"/>
                <w:highlight w:val="none"/>
              </w:rPr>
            </w:pPr>
            <w:r>
              <w:rPr>
                <w:color w:val="auto"/>
                <w:highlight w:val="none"/>
                <w:lang w:val="zh-CN"/>
              </w:rPr>
              <w:t>低敏感F3</w:t>
            </w:r>
          </w:p>
        </w:tc>
        <w:tc>
          <w:tcPr>
            <w:tcW w:w="3793" w:type="pct"/>
            <w:tcBorders>
              <w:bottom w:val="single" w:color="auto" w:sz="12" w:space="0"/>
            </w:tcBorders>
            <w:vAlign w:val="center"/>
          </w:tcPr>
          <w:p>
            <w:pPr>
              <w:pStyle w:val="28"/>
              <w:rPr>
                <w:color w:val="auto"/>
                <w:highlight w:val="none"/>
              </w:rPr>
            </w:pPr>
            <w:r>
              <w:rPr>
                <w:color w:val="auto"/>
                <w:highlight w:val="none"/>
                <w:lang w:val="zh-CN"/>
              </w:rPr>
              <w:t>上述地区之外的其他地区</w:t>
            </w:r>
          </w:p>
        </w:tc>
      </w:tr>
    </w:tbl>
    <w:p>
      <w:pPr>
        <w:pStyle w:val="27"/>
        <w:rPr>
          <w:rFonts w:cs="Times New Roman"/>
          <w:bCs/>
          <w:color w:val="auto"/>
          <w:szCs w:val="21"/>
          <w:highlight w:val="none"/>
          <w:lang w:val="zh-CN"/>
        </w:rPr>
      </w:pPr>
    </w:p>
    <w:p>
      <w:pPr>
        <w:pStyle w:val="27"/>
        <w:rPr>
          <w:rFonts w:cs="Times New Roman"/>
          <w:bCs/>
          <w:color w:val="auto"/>
          <w:szCs w:val="21"/>
          <w:highlight w:val="none"/>
          <w:lang w:val="zh-CN"/>
        </w:rPr>
      </w:pPr>
    </w:p>
    <w:p>
      <w:pPr>
        <w:pStyle w:val="45"/>
        <w:rPr>
          <w:rFonts w:cs="Times New Roman"/>
          <w:bCs/>
          <w:color w:val="auto"/>
          <w:szCs w:val="21"/>
          <w:highlight w:val="none"/>
        </w:rPr>
      </w:pPr>
      <w:r>
        <w:rPr>
          <w:rFonts w:cs="Times New Roman"/>
          <w:bCs/>
          <w:color w:val="auto"/>
          <w:szCs w:val="21"/>
          <w:highlight w:val="none"/>
          <w:lang w:val="zh-CN"/>
        </w:rPr>
        <w:t>表</w:t>
      </w:r>
      <w:r>
        <w:rPr>
          <w:rFonts w:cs="Times New Roman"/>
          <w:bCs/>
          <w:color w:val="auto"/>
          <w:szCs w:val="21"/>
          <w:highlight w:val="none"/>
        </w:rPr>
        <w:t>2.5.</w:t>
      </w:r>
      <w:r>
        <w:rPr>
          <w:rFonts w:hint="eastAsia" w:cs="Times New Roman"/>
          <w:bCs/>
          <w:color w:val="auto"/>
          <w:szCs w:val="21"/>
          <w:highlight w:val="none"/>
        </w:rPr>
        <w:t>6</w:t>
      </w:r>
      <w:r>
        <w:rPr>
          <w:rFonts w:cs="Times New Roman"/>
          <w:bCs/>
          <w:color w:val="auto"/>
          <w:szCs w:val="21"/>
          <w:highlight w:val="none"/>
        </w:rPr>
        <w:t>-</w:t>
      </w:r>
      <w:r>
        <w:rPr>
          <w:rFonts w:hint="eastAsia" w:cs="Times New Roman"/>
          <w:bCs/>
          <w:color w:val="auto"/>
          <w:szCs w:val="21"/>
          <w:highlight w:val="none"/>
        </w:rPr>
        <w:t xml:space="preserve">7    </w:t>
      </w:r>
      <w:r>
        <w:rPr>
          <w:rFonts w:cs="Times New Roman"/>
          <w:bCs/>
          <w:color w:val="auto"/>
          <w:szCs w:val="21"/>
          <w:highlight w:val="none"/>
          <w:lang w:val="zh-CN"/>
        </w:rPr>
        <w:t>环境敏感目标分级</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800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0" w:type="pct"/>
            <w:tcBorders>
              <w:tl2br w:val="nil"/>
              <w:tr2bl w:val="nil"/>
            </w:tcBorders>
            <w:vAlign w:val="center"/>
          </w:tcPr>
          <w:p>
            <w:pPr>
              <w:pStyle w:val="28"/>
              <w:rPr>
                <w:color w:val="auto"/>
                <w:highlight w:val="none"/>
              </w:rPr>
            </w:pPr>
            <w:r>
              <w:rPr>
                <w:color w:val="auto"/>
                <w:highlight w:val="none"/>
                <w:lang w:val="zh-CN"/>
              </w:rPr>
              <w:t>分级</w:t>
            </w:r>
          </w:p>
        </w:tc>
        <w:tc>
          <w:tcPr>
            <w:tcW w:w="4589" w:type="pct"/>
            <w:tcBorders>
              <w:tl2br w:val="nil"/>
              <w:tr2bl w:val="nil"/>
            </w:tcBorders>
            <w:vAlign w:val="center"/>
          </w:tcPr>
          <w:p>
            <w:pPr>
              <w:pStyle w:val="28"/>
              <w:rPr>
                <w:color w:val="auto"/>
                <w:highlight w:val="none"/>
              </w:rPr>
            </w:pPr>
            <w:r>
              <w:rPr>
                <w:color w:val="auto"/>
                <w:highlight w:val="none"/>
                <w:lang w:val="zh-CN"/>
              </w:rPr>
              <w:t>环境敏感目标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0" w:type="pct"/>
            <w:tcBorders>
              <w:tl2br w:val="nil"/>
              <w:tr2bl w:val="nil"/>
            </w:tcBorders>
            <w:vAlign w:val="center"/>
          </w:tcPr>
          <w:p>
            <w:pPr>
              <w:pStyle w:val="28"/>
              <w:rPr>
                <w:color w:val="auto"/>
                <w:highlight w:val="none"/>
              </w:rPr>
            </w:pPr>
            <w:r>
              <w:rPr>
                <w:color w:val="auto"/>
                <w:highlight w:val="none"/>
                <w:lang w:val="zh-CN"/>
              </w:rPr>
              <w:t>S1</w:t>
            </w:r>
          </w:p>
        </w:tc>
        <w:tc>
          <w:tcPr>
            <w:tcW w:w="4589" w:type="pct"/>
            <w:tcBorders>
              <w:tl2br w:val="nil"/>
              <w:tr2bl w:val="nil"/>
            </w:tcBorders>
            <w:vAlign w:val="center"/>
          </w:tcPr>
          <w:p>
            <w:pPr>
              <w:pStyle w:val="28"/>
              <w:rPr>
                <w:color w:val="auto"/>
                <w:highlight w:val="none"/>
              </w:rPr>
            </w:pPr>
            <w:r>
              <w:rPr>
                <w:color w:val="auto"/>
                <w:highlight w:val="none"/>
                <w:lang w:val="zh-CN"/>
              </w:rPr>
              <w:t>发生事故时，危险物质泄漏到内陆水体的排放点下游（顺水流向）10km范围内、近岸海域一个潮周期水质点可能达到的最大水平距离的两倍范围内，有如下一类或多类环境风险受体：集中式地表水饮用水水源保护区（包括一级保护区、二级保护区及准保护区）；农村及分散式饮用水水源保护区；自然保护区；重要湿地；珍稀濒危野生动植物天然集中分布区；重要水生生物的自然产卵场及索饵场、越冬场和洄游通道；世界文化和自然遗产地；红树林、珊瑚礁等滨海湿地生态系统；珍稀、濒危海洋生物的天然集中分布区；海洋特别保护区；海上自然保护区；盐场保护区；海水浴场；海洋自然历史遗迹；风景名胜区；或其他特殊重要保护区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0" w:type="pct"/>
            <w:tcBorders>
              <w:tl2br w:val="nil"/>
              <w:tr2bl w:val="nil"/>
            </w:tcBorders>
            <w:vAlign w:val="center"/>
          </w:tcPr>
          <w:p>
            <w:pPr>
              <w:pStyle w:val="28"/>
              <w:rPr>
                <w:color w:val="auto"/>
                <w:highlight w:val="none"/>
              </w:rPr>
            </w:pPr>
            <w:r>
              <w:rPr>
                <w:color w:val="auto"/>
                <w:highlight w:val="none"/>
                <w:lang w:val="zh-CN"/>
              </w:rPr>
              <w:t>S2</w:t>
            </w:r>
          </w:p>
        </w:tc>
        <w:tc>
          <w:tcPr>
            <w:tcW w:w="4589" w:type="pct"/>
            <w:tcBorders>
              <w:tl2br w:val="nil"/>
              <w:tr2bl w:val="nil"/>
            </w:tcBorders>
            <w:vAlign w:val="center"/>
          </w:tcPr>
          <w:p>
            <w:pPr>
              <w:pStyle w:val="28"/>
              <w:rPr>
                <w:color w:val="auto"/>
                <w:highlight w:val="none"/>
              </w:rPr>
            </w:pPr>
            <w:r>
              <w:rPr>
                <w:color w:val="auto"/>
                <w:highlight w:val="none"/>
                <w:lang w:val="zh-CN"/>
              </w:rPr>
              <w:t>发生事故时，危险物质泄漏到内陆水体的排放点下游（顺水流向）10km范围内、近岸海域一个潮周期水质点可能达到的最大水平距离的两倍范围内，有如下一类或多类环境风险受体的：水产养殖区；天然渔场；森林公园；地质公园；海滨风景游览区；具有重要经济价值的海洋生物生存区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0" w:type="pct"/>
            <w:tcBorders>
              <w:tl2br w:val="nil"/>
              <w:tr2bl w:val="nil"/>
            </w:tcBorders>
            <w:vAlign w:val="center"/>
          </w:tcPr>
          <w:p>
            <w:pPr>
              <w:pStyle w:val="28"/>
              <w:rPr>
                <w:color w:val="auto"/>
                <w:highlight w:val="none"/>
              </w:rPr>
            </w:pPr>
            <w:r>
              <w:rPr>
                <w:color w:val="auto"/>
                <w:highlight w:val="none"/>
              </w:rPr>
              <w:t>S3</w:t>
            </w:r>
          </w:p>
        </w:tc>
        <w:tc>
          <w:tcPr>
            <w:tcW w:w="4589" w:type="pct"/>
            <w:tcBorders>
              <w:tl2br w:val="nil"/>
              <w:tr2bl w:val="nil"/>
            </w:tcBorders>
            <w:vAlign w:val="center"/>
          </w:tcPr>
          <w:p>
            <w:pPr>
              <w:pStyle w:val="28"/>
              <w:rPr>
                <w:color w:val="auto"/>
                <w:highlight w:val="none"/>
              </w:rPr>
            </w:pPr>
            <w:r>
              <w:rPr>
                <w:color w:val="auto"/>
                <w:highlight w:val="none"/>
                <w:lang w:val="zh-CN"/>
              </w:rPr>
              <w:t>排放点下游（顺水流向）10km 范围、近岸海域一个潮周期水质点可能达到的最大水平距离的两倍范围内无上述类型1和类型2包括的敏感保护目标</w:t>
            </w:r>
          </w:p>
        </w:tc>
      </w:tr>
    </w:tbl>
    <w:p>
      <w:pPr>
        <w:ind w:firstLine="480"/>
        <w:rPr>
          <w:color w:val="auto"/>
          <w:highlight w:val="none"/>
        </w:rPr>
      </w:pPr>
      <w:r>
        <w:rPr>
          <w:color w:val="auto"/>
          <w:highlight w:val="none"/>
        </w:rPr>
        <w:t>根据现场调查，项目所处区域内无地表常年径流或季节性河流，因此本项目地表水环境为环境低度敏感区（E3）。</w:t>
      </w:r>
    </w:p>
    <w:p>
      <w:pPr>
        <w:ind w:firstLine="480"/>
        <w:rPr>
          <w:color w:val="auto"/>
          <w:highlight w:val="none"/>
        </w:rPr>
      </w:pPr>
      <w:r>
        <w:rPr>
          <w:color w:val="auto"/>
          <w:highlight w:val="none"/>
        </w:rPr>
        <w:t>③地下水</w:t>
      </w:r>
    </w:p>
    <w:p>
      <w:pPr>
        <w:ind w:firstLine="480"/>
        <w:rPr>
          <w:color w:val="auto"/>
          <w:highlight w:val="none"/>
        </w:rPr>
      </w:pPr>
      <w:r>
        <w:rPr>
          <w:color w:val="auto"/>
          <w:highlight w:val="none"/>
        </w:rPr>
        <w:t>依据地下水功能敏感性与包气带防污性能，共分为三种类型，E1为环境高度敏感区，E2为环境中度敏感区，E3为环境低度敏感区，分级原则见表2.5.</w:t>
      </w:r>
      <w:r>
        <w:rPr>
          <w:rFonts w:hint="eastAsia"/>
          <w:color w:val="auto"/>
          <w:highlight w:val="none"/>
        </w:rPr>
        <w:t>6</w:t>
      </w:r>
      <w:r>
        <w:rPr>
          <w:color w:val="auto"/>
          <w:highlight w:val="none"/>
        </w:rPr>
        <w:t>-</w:t>
      </w:r>
      <w:r>
        <w:rPr>
          <w:rFonts w:hint="eastAsia"/>
          <w:color w:val="auto"/>
          <w:highlight w:val="none"/>
        </w:rPr>
        <w:t>8</w:t>
      </w:r>
      <w:r>
        <w:rPr>
          <w:color w:val="auto"/>
          <w:highlight w:val="none"/>
        </w:rPr>
        <w:t>。其中地下水功能敏感性分区和包气带防污性能分级分别见表2.5.</w:t>
      </w:r>
      <w:r>
        <w:rPr>
          <w:rFonts w:hint="eastAsia"/>
          <w:color w:val="auto"/>
          <w:highlight w:val="none"/>
        </w:rPr>
        <w:t>6</w:t>
      </w:r>
      <w:r>
        <w:rPr>
          <w:color w:val="auto"/>
          <w:highlight w:val="none"/>
        </w:rPr>
        <w:t>-</w:t>
      </w:r>
      <w:r>
        <w:rPr>
          <w:rFonts w:hint="eastAsia"/>
          <w:color w:val="auto"/>
          <w:highlight w:val="none"/>
        </w:rPr>
        <w:t>9</w:t>
      </w:r>
      <w:r>
        <w:rPr>
          <w:color w:val="auto"/>
          <w:highlight w:val="none"/>
        </w:rPr>
        <w:t>和表2.5.</w:t>
      </w:r>
      <w:r>
        <w:rPr>
          <w:rFonts w:hint="eastAsia"/>
          <w:color w:val="auto"/>
          <w:highlight w:val="none"/>
        </w:rPr>
        <w:t>6</w:t>
      </w:r>
      <w:r>
        <w:rPr>
          <w:color w:val="auto"/>
          <w:highlight w:val="none"/>
        </w:rPr>
        <w:t>-</w:t>
      </w:r>
      <w:r>
        <w:rPr>
          <w:rFonts w:hint="eastAsia"/>
          <w:color w:val="auto"/>
          <w:highlight w:val="none"/>
        </w:rPr>
        <w:t>10</w:t>
      </w:r>
      <w:r>
        <w:rPr>
          <w:color w:val="auto"/>
          <w:highlight w:val="none"/>
        </w:rPr>
        <w:t>。当同一建设项目涉及两个G分区或D分级及以上时，取相对高值。</w:t>
      </w:r>
    </w:p>
    <w:p>
      <w:pPr>
        <w:pStyle w:val="45"/>
        <w:rPr>
          <w:rFonts w:cs="Times New Roman"/>
          <w:bCs/>
          <w:color w:val="auto"/>
          <w:szCs w:val="21"/>
          <w:highlight w:val="none"/>
        </w:rPr>
      </w:pPr>
      <w:r>
        <w:rPr>
          <w:rFonts w:cs="Times New Roman"/>
          <w:bCs/>
          <w:color w:val="auto"/>
          <w:szCs w:val="21"/>
          <w:highlight w:val="none"/>
          <w:lang w:val="zh-CN"/>
        </w:rPr>
        <w:t>表</w:t>
      </w:r>
      <w:r>
        <w:rPr>
          <w:rFonts w:cs="Times New Roman"/>
          <w:bCs/>
          <w:color w:val="auto"/>
          <w:szCs w:val="21"/>
          <w:highlight w:val="none"/>
        </w:rPr>
        <w:t>2.5.</w:t>
      </w:r>
      <w:r>
        <w:rPr>
          <w:rFonts w:hint="eastAsia" w:cs="Times New Roman"/>
          <w:bCs/>
          <w:color w:val="auto"/>
          <w:szCs w:val="21"/>
          <w:highlight w:val="none"/>
        </w:rPr>
        <w:t>6</w:t>
      </w:r>
      <w:r>
        <w:rPr>
          <w:rFonts w:cs="Times New Roman"/>
          <w:bCs/>
          <w:color w:val="auto"/>
          <w:szCs w:val="21"/>
          <w:highlight w:val="none"/>
        </w:rPr>
        <w:t>-</w:t>
      </w:r>
      <w:r>
        <w:rPr>
          <w:rFonts w:hint="eastAsia" w:cs="Times New Roman"/>
          <w:bCs/>
          <w:color w:val="auto"/>
          <w:szCs w:val="21"/>
          <w:highlight w:val="none"/>
        </w:rPr>
        <w:t>8</w:t>
      </w:r>
      <w:r>
        <w:rPr>
          <w:rFonts w:cs="Times New Roman"/>
          <w:bCs/>
          <w:color w:val="auto"/>
          <w:szCs w:val="21"/>
          <w:highlight w:val="none"/>
        </w:rPr>
        <w:t xml:space="preserve">    地表水环境敏感分级</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2179"/>
        <w:gridCol w:w="2179"/>
        <w:gridCol w:w="21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Merge w:val="restart"/>
            <w:tcBorders>
              <w:tl2br w:val="nil"/>
              <w:tr2bl w:val="nil"/>
            </w:tcBorders>
            <w:vAlign w:val="center"/>
          </w:tcPr>
          <w:p>
            <w:pPr>
              <w:pStyle w:val="28"/>
              <w:rPr>
                <w:color w:val="auto"/>
                <w:highlight w:val="none"/>
              </w:rPr>
            </w:pPr>
            <w:r>
              <w:rPr>
                <w:color w:val="auto"/>
                <w:highlight w:val="none"/>
              </w:rPr>
              <w:t>包气带防污性能</w:t>
            </w:r>
          </w:p>
        </w:tc>
        <w:tc>
          <w:tcPr>
            <w:tcW w:w="3750" w:type="pct"/>
            <w:gridSpan w:val="3"/>
            <w:tcBorders>
              <w:tl2br w:val="nil"/>
              <w:tr2bl w:val="nil"/>
            </w:tcBorders>
            <w:vAlign w:val="center"/>
          </w:tcPr>
          <w:p>
            <w:pPr>
              <w:pStyle w:val="28"/>
              <w:rPr>
                <w:color w:val="auto"/>
                <w:highlight w:val="none"/>
              </w:rPr>
            </w:pPr>
            <w:r>
              <w:rPr>
                <w:color w:val="auto"/>
                <w:highlight w:val="none"/>
              </w:rPr>
              <w:t>地下水功能敏感性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Merge w:val="continue"/>
            <w:tcBorders>
              <w:tl2br w:val="nil"/>
              <w:tr2bl w:val="nil"/>
            </w:tcBorders>
            <w:vAlign w:val="center"/>
          </w:tcPr>
          <w:p>
            <w:pPr>
              <w:pStyle w:val="28"/>
              <w:rPr>
                <w:color w:val="auto"/>
                <w:highlight w:val="none"/>
              </w:rPr>
            </w:pPr>
          </w:p>
        </w:tc>
        <w:tc>
          <w:tcPr>
            <w:tcW w:w="1249" w:type="pct"/>
            <w:tcBorders>
              <w:tl2br w:val="nil"/>
              <w:tr2bl w:val="nil"/>
            </w:tcBorders>
            <w:vAlign w:val="center"/>
          </w:tcPr>
          <w:p>
            <w:pPr>
              <w:pStyle w:val="28"/>
              <w:rPr>
                <w:color w:val="auto"/>
                <w:highlight w:val="none"/>
              </w:rPr>
            </w:pPr>
            <w:r>
              <w:rPr>
                <w:color w:val="auto"/>
                <w:highlight w:val="none"/>
              </w:rPr>
              <w:t>G1</w:t>
            </w:r>
          </w:p>
        </w:tc>
        <w:tc>
          <w:tcPr>
            <w:tcW w:w="1249" w:type="pct"/>
            <w:tcBorders>
              <w:tl2br w:val="nil"/>
              <w:tr2bl w:val="nil"/>
            </w:tcBorders>
            <w:vAlign w:val="center"/>
          </w:tcPr>
          <w:p>
            <w:pPr>
              <w:pStyle w:val="28"/>
              <w:rPr>
                <w:color w:val="auto"/>
                <w:highlight w:val="none"/>
              </w:rPr>
            </w:pPr>
            <w:r>
              <w:rPr>
                <w:color w:val="auto"/>
                <w:highlight w:val="none"/>
              </w:rPr>
              <w:t>G2</w:t>
            </w:r>
          </w:p>
        </w:tc>
        <w:tc>
          <w:tcPr>
            <w:tcW w:w="1250" w:type="pct"/>
            <w:tcBorders>
              <w:tl2br w:val="nil"/>
              <w:tr2bl w:val="nil"/>
            </w:tcBorders>
            <w:vAlign w:val="center"/>
          </w:tcPr>
          <w:p>
            <w:pPr>
              <w:pStyle w:val="28"/>
              <w:rPr>
                <w:color w:val="auto"/>
                <w:highlight w:val="none"/>
              </w:rPr>
            </w:pPr>
            <w:r>
              <w:rPr>
                <w:color w:val="auto"/>
                <w:highlight w:val="none"/>
              </w:rPr>
              <w:t>G3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Borders>
              <w:tl2br w:val="nil"/>
              <w:tr2bl w:val="nil"/>
            </w:tcBorders>
            <w:vAlign w:val="center"/>
          </w:tcPr>
          <w:p>
            <w:pPr>
              <w:pStyle w:val="28"/>
              <w:rPr>
                <w:color w:val="auto"/>
                <w:highlight w:val="none"/>
              </w:rPr>
            </w:pPr>
            <w:r>
              <w:rPr>
                <w:color w:val="auto"/>
                <w:highlight w:val="none"/>
              </w:rPr>
              <w:t>D1</w:t>
            </w:r>
          </w:p>
        </w:tc>
        <w:tc>
          <w:tcPr>
            <w:tcW w:w="1249" w:type="pct"/>
            <w:tcBorders>
              <w:tl2br w:val="nil"/>
              <w:tr2bl w:val="nil"/>
            </w:tcBorders>
            <w:vAlign w:val="center"/>
          </w:tcPr>
          <w:p>
            <w:pPr>
              <w:pStyle w:val="28"/>
              <w:rPr>
                <w:color w:val="auto"/>
                <w:highlight w:val="none"/>
              </w:rPr>
            </w:pPr>
            <w:r>
              <w:rPr>
                <w:color w:val="auto"/>
                <w:highlight w:val="none"/>
              </w:rPr>
              <w:t>E1</w:t>
            </w:r>
          </w:p>
        </w:tc>
        <w:tc>
          <w:tcPr>
            <w:tcW w:w="1249" w:type="pct"/>
            <w:tcBorders>
              <w:tl2br w:val="nil"/>
              <w:tr2bl w:val="nil"/>
            </w:tcBorders>
            <w:vAlign w:val="center"/>
          </w:tcPr>
          <w:p>
            <w:pPr>
              <w:pStyle w:val="28"/>
              <w:rPr>
                <w:color w:val="auto"/>
                <w:highlight w:val="none"/>
              </w:rPr>
            </w:pPr>
            <w:r>
              <w:rPr>
                <w:color w:val="auto"/>
                <w:highlight w:val="none"/>
              </w:rPr>
              <w:t>E1</w:t>
            </w:r>
          </w:p>
        </w:tc>
        <w:tc>
          <w:tcPr>
            <w:tcW w:w="1250" w:type="pct"/>
            <w:tcBorders>
              <w:tl2br w:val="nil"/>
              <w:tr2bl w:val="nil"/>
            </w:tcBorders>
            <w:vAlign w:val="center"/>
          </w:tcPr>
          <w:p>
            <w:pPr>
              <w:pStyle w:val="28"/>
              <w:rPr>
                <w:color w:val="auto"/>
                <w:highlight w:val="none"/>
              </w:rPr>
            </w:pPr>
            <w:r>
              <w:rPr>
                <w:color w:val="auto"/>
                <w:highlight w:val="none"/>
              </w:rPr>
              <w:t>E2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Borders>
              <w:tl2br w:val="nil"/>
              <w:tr2bl w:val="nil"/>
            </w:tcBorders>
            <w:vAlign w:val="center"/>
          </w:tcPr>
          <w:p>
            <w:pPr>
              <w:pStyle w:val="28"/>
              <w:rPr>
                <w:color w:val="auto"/>
                <w:highlight w:val="none"/>
              </w:rPr>
            </w:pPr>
            <w:r>
              <w:rPr>
                <w:color w:val="auto"/>
                <w:highlight w:val="none"/>
              </w:rPr>
              <w:t>D2</w:t>
            </w:r>
          </w:p>
        </w:tc>
        <w:tc>
          <w:tcPr>
            <w:tcW w:w="1249" w:type="pct"/>
            <w:tcBorders>
              <w:tl2br w:val="nil"/>
              <w:tr2bl w:val="nil"/>
            </w:tcBorders>
            <w:vAlign w:val="center"/>
          </w:tcPr>
          <w:p>
            <w:pPr>
              <w:pStyle w:val="28"/>
              <w:rPr>
                <w:color w:val="auto"/>
                <w:highlight w:val="none"/>
              </w:rPr>
            </w:pPr>
            <w:r>
              <w:rPr>
                <w:color w:val="auto"/>
                <w:highlight w:val="none"/>
              </w:rPr>
              <w:t>E1</w:t>
            </w:r>
          </w:p>
        </w:tc>
        <w:tc>
          <w:tcPr>
            <w:tcW w:w="1249" w:type="pct"/>
            <w:tcBorders>
              <w:tl2br w:val="nil"/>
              <w:tr2bl w:val="nil"/>
            </w:tcBorders>
            <w:vAlign w:val="center"/>
          </w:tcPr>
          <w:p>
            <w:pPr>
              <w:pStyle w:val="28"/>
              <w:rPr>
                <w:color w:val="auto"/>
                <w:highlight w:val="none"/>
              </w:rPr>
            </w:pPr>
            <w:r>
              <w:rPr>
                <w:color w:val="auto"/>
                <w:highlight w:val="none"/>
              </w:rPr>
              <w:t>E2</w:t>
            </w:r>
          </w:p>
        </w:tc>
        <w:tc>
          <w:tcPr>
            <w:tcW w:w="1250" w:type="pct"/>
            <w:tcBorders>
              <w:tl2br w:val="nil"/>
              <w:tr2bl w:val="nil"/>
            </w:tcBorders>
            <w:vAlign w:val="center"/>
          </w:tcPr>
          <w:p>
            <w:pPr>
              <w:pStyle w:val="28"/>
              <w:rPr>
                <w:color w:val="auto"/>
                <w:highlight w:val="none"/>
              </w:rPr>
            </w:pPr>
            <w:r>
              <w:rPr>
                <w:color w:val="auto"/>
                <w:highlight w:val="none"/>
              </w:rPr>
              <w:t>E3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Borders>
              <w:tl2br w:val="nil"/>
              <w:tr2bl w:val="nil"/>
            </w:tcBorders>
            <w:vAlign w:val="center"/>
          </w:tcPr>
          <w:p>
            <w:pPr>
              <w:pStyle w:val="28"/>
              <w:rPr>
                <w:color w:val="auto"/>
                <w:highlight w:val="none"/>
              </w:rPr>
            </w:pPr>
            <w:r>
              <w:rPr>
                <w:color w:val="auto"/>
                <w:highlight w:val="none"/>
              </w:rPr>
              <w:t>D3</w:t>
            </w:r>
          </w:p>
        </w:tc>
        <w:tc>
          <w:tcPr>
            <w:tcW w:w="1249" w:type="pct"/>
            <w:tcBorders>
              <w:tl2br w:val="nil"/>
              <w:tr2bl w:val="nil"/>
            </w:tcBorders>
            <w:vAlign w:val="center"/>
          </w:tcPr>
          <w:p>
            <w:pPr>
              <w:pStyle w:val="28"/>
              <w:rPr>
                <w:color w:val="auto"/>
                <w:highlight w:val="none"/>
              </w:rPr>
            </w:pPr>
            <w:r>
              <w:rPr>
                <w:color w:val="auto"/>
                <w:highlight w:val="none"/>
              </w:rPr>
              <w:t>E2</w:t>
            </w:r>
          </w:p>
        </w:tc>
        <w:tc>
          <w:tcPr>
            <w:tcW w:w="1249" w:type="pct"/>
            <w:tcBorders>
              <w:tl2br w:val="nil"/>
              <w:tr2bl w:val="nil"/>
            </w:tcBorders>
            <w:vAlign w:val="center"/>
          </w:tcPr>
          <w:p>
            <w:pPr>
              <w:pStyle w:val="28"/>
              <w:rPr>
                <w:color w:val="auto"/>
                <w:highlight w:val="none"/>
              </w:rPr>
            </w:pPr>
            <w:r>
              <w:rPr>
                <w:color w:val="auto"/>
                <w:highlight w:val="none"/>
              </w:rPr>
              <w:t>E3</w:t>
            </w:r>
          </w:p>
        </w:tc>
        <w:tc>
          <w:tcPr>
            <w:tcW w:w="1250" w:type="pct"/>
            <w:tcBorders>
              <w:tl2br w:val="nil"/>
              <w:tr2bl w:val="nil"/>
            </w:tcBorders>
            <w:vAlign w:val="center"/>
          </w:tcPr>
          <w:p>
            <w:pPr>
              <w:pStyle w:val="28"/>
              <w:rPr>
                <w:color w:val="auto"/>
                <w:highlight w:val="none"/>
              </w:rPr>
            </w:pPr>
            <w:r>
              <w:rPr>
                <w:color w:val="auto"/>
                <w:highlight w:val="none"/>
              </w:rPr>
              <w:t>E3</w:t>
            </w:r>
          </w:p>
        </w:tc>
      </w:tr>
    </w:tbl>
    <w:p>
      <w:pPr>
        <w:pStyle w:val="45"/>
        <w:rPr>
          <w:color w:val="auto"/>
          <w:highlight w:val="none"/>
        </w:rPr>
      </w:pPr>
    </w:p>
    <w:p>
      <w:pPr>
        <w:pStyle w:val="45"/>
        <w:rPr>
          <w:color w:val="auto"/>
          <w:highlight w:val="none"/>
        </w:rPr>
      </w:pPr>
    </w:p>
    <w:p>
      <w:pPr>
        <w:pStyle w:val="45"/>
        <w:rPr>
          <w:color w:val="auto"/>
          <w:highlight w:val="none"/>
        </w:rPr>
      </w:pPr>
    </w:p>
    <w:p>
      <w:pPr>
        <w:pStyle w:val="45"/>
        <w:rPr>
          <w:color w:val="auto"/>
          <w:highlight w:val="none"/>
        </w:rPr>
      </w:pPr>
    </w:p>
    <w:p>
      <w:pPr>
        <w:pStyle w:val="45"/>
        <w:rPr>
          <w:color w:val="auto"/>
          <w:highlight w:val="none"/>
        </w:rPr>
      </w:pPr>
    </w:p>
    <w:p>
      <w:pPr>
        <w:pStyle w:val="45"/>
        <w:rPr>
          <w:color w:val="auto"/>
          <w:highlight w:val="none"/>
        </w:rPr>
      </w:pPr>
    </w:p>
    <w:p>
      <w:pPr>
        <w:pStyle w:val="45"/>
        <w:rPr>
          <w:color w:val="auto"/>
          <w:highlight w:val="none"/>
        </w:rPr>
      </w:pPr>
    </w:p>
    <w:p>
      <w:pPr>
        <w:pStyle w:val="45"/>
        <w:rPr>
          <w:color w:val="auto"/>
          <w:highlight w:val="none"/>
        </w:rPr>
      </w:pPr>
    </w:p>
    <w:p>
      <w:pPr>
        <w:pStyle w:val="45"/>
        <w:rPr>
          <w:color w:val="auto"/>
          <w:highlight w:val="none"/>
        </w:rPr>
      </w:pPr>
    </w:p>
    <w:p>
      <w:pPr>
        <w:pStyle w:val="45"/>
        <w:rPr>
          <w:color w:val="auto"/>
          <w:highlight w:val="none"/>
        </w:rPr>
      </w:pPr>
      <w:r>
        <w:rPr>
          <w:color w:val="auto"/>
          <w:highlight w:val="none"/>
        </w:rPr>
        <w:t>表2.5.</w:t>
      </w:r>
      <w:r>
        <w:rPr>
          <w:rFonts w:hint="eastAsia"/>
          <w:color w:val="auto"/>
          <w:highlight w:val="none"/>
        </w:rPr>
        <w:t>6</w:t>
      </w:r>
      <w:r>
        <w:rPr>
          <w:color w:val="auto"/>
          <w:highlight w:val="none"/>
        </w:rPr>
        <w:t>-</w:t>
      </w:r>
      <w:r>
        <w:rPr>
          <w:rFonts w:hint="eastAsia"/>
          <w:color w:val="auto"/>
          <w:highlight w:val="none"/>
        </w:rPr>
        <w:t>9</w:t>
      </w:r>
      <w:r>
        <w:rPr>
          <w:color w:val="auto"/>
          <w:highlight w:val="none"/>
        </w:rPr>
        <w:t xml:space="preserve">    地下水功能敏感分区</w:t>
      </w:r>
    </w:p>
    <w:tbl>
      <w:tblPr>
        <w:tblStyle w:val="20"/>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758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0" w:type="dxa"/>
            <w:tcBorders>
              <w:tl2br w:val="nil"/>
              <w:tr2bl w:val="nil"/>
            </w:tcBorders>
            <w:vAlign w:val="center"/>
          </w:tcPr>
          <w:p>
            <w:pPr>
              <w:spacing w:line="360" w:lineRule="exact"/>
              <w:ind w:firstLine="0" w:firstLineChars="0"/>
              <w:jc w:val="center"/>
              <w:rPr>
                <w:rFonts w:eastAsia="宋体" w:cs="Times New Roman"/>
                <w:color w:val="auto"/>
                <w:sz w:val="21"/>
                <w:szCs w:val="21"/>
                <w:highlight w:val="none"/>
              </w:rPr>
            </w:pPr>
            <w:r>
              <w:rPr>
                <w:rFonts w:cs="Times New Roman"/>
                <w:color w:val="auto"/>
                <w:sz w:val="21"/>
                <w:szCs w:val="21"/>
                <w:highlight w:val="none"/>
              </w:rPr>
              <w:t>敏感性</w:t>
            </w:r>
          </w:p>
        </w:tc>
        <w:tc>
          <w:tcPr>
            <w:tcW w:w="7581" w:type="dxa"/>
            <w:tcBorders>
              <w:tl2br w:val="nil"/>
              <w:tr2bl w:val="nil"/>
            </w:tcBorders>
            <w:vAlign w:val="center"/>
          </w:tcPr>
          <w:p>
            <w:pPr>
              <w:spacing w:line="360" w:lineRule="exact"/>
              <w:ind w:firstLine="0" w:firstLineChars="0"/>
              <w:jc w:val="center"/>
              <w:rPr>
                <w:rFonts w:eastAsia="宋体" w:cs="Times New Roman"/>
                <w:color w:val="auto"/>
                <w:sz w:val="21"/>
                <w:szCs w:val="21"/>
                <w:highlight w:val="none"/>
              </w:rPr>
            </w:pPr>
            <w:r>
              <w:rPr>
                <w:rFonts w:cs="Times New Roman"/>
                <w:color w:val="auto"/>
                <w:sz w:val="21"/>
                <w:szCs w:val="21"/>
                <w:highlight w:val="none"/>
              </w:rPr>
              <w:t>地下水环境</w:t>
            </w:r>
            <w:r>
              <w:rPr>
                <w:rFonts w:cs="Times New Roman"/>
                <w:color w:val="auto"/>
                <w:sz w:val="21"/>
                <w:szCs w:val="21"/>
                <w:highlight w:val="none"/>
                <w:lang w:val="zh-CN"/>
              </w:rPr>
              <w:t>环境敏感</w:t>
            </w:r>
            <w:r>
              <w:rPr>
                <w:rFonts w:cs="Times New Roman"/>
                <w:color w:val="auto"/>
                <w:sz w:val="21"/>
                <w:szCs w:val="21"/>
                <w:highlight w:val="none"/>
              </w:rPr>
              <w:t>特征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0" w:type="dxa"/>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eastAsia="Times New Roman" w:cs="Times New Roman"/>
                <w:color w:val="auto"/>
                <w:sz w:val="21"/>
                <w:szCs w:val="21"/>
                <w:highlight w:val="none"/>
                <w:lang w:val="zh-CN"/>
              </w:rPr>
              <w:t>敏感G1</w:t>
            </w:r>
          </w:p>
        </w:tc>
        <w:tc>
          <w:tcPr>
            <w:tcW w:w="7581" w:type="dxa"/>
            <w:tcBorders>
              <w:tl2br w:val="nil"/>
              <w:tr2bl w:val="nil"/>
            </w:tcBorders>
            <w:vAlign w:val="center"/>
          </w:tcPr>
          <w:p>
            <w:pPr>
              <w:spacing w:line="360" w:lineRule="exact"/>
              <w:ind w:firstLine="0" w:firstLineChars="0"/>
              <w:rPr>
                <w:rFonts w:cs="Times New Roman"/>
                <w:color w:val="auto"/>
                <w:sz w:val="21"/>
                <w:szCs w:val="21"/>
                <w:highlight w:val="none"/>
              </w:rPr>
            </w:pPr>
            <w:r>
              <w:rPr>
                <w:rFonts w:eastAsia="Times New Roman" w:cs="Times New Roman"/>
                <w:color w:val="auto"/>
                <w:sz w:val="21"/>
                <w:szCs w:val="21"/>
                <w:highlight w:val="none"/>
                <w:lang w:val="zh-CN"/>
              </w:rPr>
              <w:t>集中式饮用水水源（包括已建成的在用、备用、应急水源，在建和规划的饮用水水源）准保护区；除集中式饮用水水源以外的国家或地方政府设定的与地下水环境相关的其他保护区，如热水、矿泉水、温泉等特殊地下水资源保护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0" w:type="dxa"/>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eastAsia="Times New Roman" w:cs="Times New Roman"/>
                <w:color w:val="auto"/>
                <w:sz w:val="21"/>
                <w:szCs w:val="21"/>
                <w:highlight w:val="none"/>
                <w:lang w:val="zh-CN"/>
              </w:rPr>
              <w:t>敏感G2</w:t>
            </w:r>
          </w:p>
        </w:tc>
        <w:tc>
          <w:tcPr>
            <w:tcW w:w="7581" w:type="dxa"/>
            <w:tcBorders>
              <w:tl2br w:val="nil"/>
              <w:tr2bl w:val="nil"/>
            </w:tcBorders>
            <w:vAlign w:val="center"/>
          </w:tcPr>
          <w:p>
            <w:pPr>
              <w:spacing w:line="360" w:lineRule="exact"/>
              <w:ind w:firstLine="0" w:firstLineChars="0"/>
              <w:rPr>
                <w:rFonts w:cs="Times New Roman"/>
                <w:color w:val="auto"/>
                <w:sz w:val="21"/>
                <w:szCs w:val="21"/>
                <w:highlight w:val="none"/>
              </w:rPr>
            </w:pPr>
            <w:r>
              <w:rPr>
                <w:rFonts w:eastAsia="Times New Roman" w:cs="Times New Roman"/>
                <w:color w:val="auto"/>
                <w:sz w:val="21"/>
                <w:szCs w:val="21"/>
                <w:highlight w:val="none"/>
                <w:lang w:val="zh-CN"/>
              </w:rPr>
              <w:t>集中式饮用水水源（包括已建成的在用、备用、应急水源，在建和规划的饮用水水源）准保护区以外的补给径流区；未划定准保护区的集中式饮用水水源，其保护区以外的补给径流区；分散式饮用水</w:t>
            </w:r>
            <w:r>
              <w:rPr>
                <w:rFonts w:eastAsia="宋体" w:cs="Times New Roman"/>
                <w:color w:val="auto"/>
                <w:sz w:val="21"/>
                <w:szCs w:val="21"/>
                <w:highlight w:val="none"/>
              </w:rPr>
              <w:t>水</w:t>
            </w:r>
            <w:r>
              <w:rPr>
                <w:rFonts w:eastAsia="Times New Roman" w:cs="Times New Roman"/>
                <w:color w:val="auto"/>
                <w:sz w:val="21"/>
                <w:szCs w:val="21"/>
                <w:highlight w:val="none"/>
                <w:lang w:val="zh-CN"/>
              </w:rPr>
              <w:t>源地；特殊地下水资源（如热水、矿泉水、温泉等）保护区以外的分布区等其他未列入上述敏感分级的环境敏感区</w:t>
            </w:r>
            <w:r>
              <w:rPr>
                <w:rFonts w:eastAsia="Times New Roman" w:cs="Times New Roman"/>
                <w:color w:val="auto"/>
                <w:sz w:val="21"/>
                <w:szCs w:val="21"/>
                <w:highlight w:val="none"/>
                <w:vertAlign w:val="superscript"/>
                <w:lang w:val="zh-CN"/>
              </w:rPr>
              <w: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0" w:type="dxa"/>
            <w:tcBorders>
              <w:tl2br w:val="nil"/>
              <w:tr2bl w:val="nil"/>
            </w:tcBorders>
            <w:vAlign w:val="center"/>
          </w:tcPr>
          <w:p>
            <w:pPr>
              <w:spacing w:line="360" w:lineRule="exact"/>
              <w:ind w:firstLine="0" w:firstLineChars="0"/>
              <w:jc w:val="center"/>
              <w:rPr>
                <w:rFonts w:eastAsia="宋体" w:cs="Times New Roman"/>
                <w:color w:val="auto"/>
                <w:sz w:val="21"/>
                <w:szCs w:val="21"/>
                <w:highlight w:val="none"/>
              </w:rPr>
            </w:pPr>
            <w:r>
              <w:rPr>
                <w:rFonts w:eastAsia="Times New Roman" w:cs="Times New Roman"/>
                <w:color w:val="auto"/>
                <w:sz w:val="21"/>
                <w:szCs w:val="21"/>
                <w:highlight w:val="none"/>
                <w:lang w:val="zh-CN"/>
              </w:rPr>
              <w:t>不敏感G3</w:t>
            </w:r>
          </w:p>
        </w:tc>
        <w:tc>
          <w:tcPr>
            <w:tcW w:w="7581" w:type="dxa"/>
            <w:tcBorders>
              <w:tl2br w:val="nil"/>
              <w:tr2bl w:val="nil"/>
            </w:tcBorders>
            <w:vAlign w:val="center"/>
          </w:tcPr>
          <w:p>
            <w:pPr>
              <w:spacing w:line="360" w:lineRule="exact"/>
              <w:ind w:firstLine="0" w:firstLineChars="0"/>
              <w:rPr>
                <w:rFonts w:cs="Times New Roman"/>
                <w:color w:val="auto"/>
                <w:sz w:val="21"/>
                <w:szCs w:val="21"/>
                <w:highlight w:val="none"/>
              </w:rPr>
            </w:pPr>
            <w:r>
              <w:rPr>
                <w:rFonts w:eastAsia="Times New Roman" w:cs="Times New Roman"/>
                <w:color w:val="auto"/>
                <w:sz w:val="21"/>
                <w:szCs w:val="21"/>
                <w:highlight w:val="none"/>
                <w:lang w:val="zh-CN"/>
              </w:rPr>
              <w:t>上述地区之外的其他地区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721" w:type="dxa"/>
            <w:gridSpan w:val="2"/>
            <w:tcBorders>
              <w:tl2br w:val="nil"/>
              <w:tr2bl w:val="nil"/>
            </w:tcBorders>
            <w:vAlign w:val="center"/>
          </w:tcPr>
          <w:p>
            <w:pPr>
              <w:spacing w:line="360" w:lineRule="exact"/>
              <w:ind w:firstLine="0" w:firstLineChars="0"/>
              <w:jc w:val="center"/>
              <w:rPr>
                <w:rFonts w:cs="Times New Roman"/>
                <w:color w:val="auto"/>
                <w:sz w:val="21"/>
                <w:szCs w:val="21"/>
                <w:highlight w:val="none"/>
                <w:lang w:val="zh-CN"/>
              </w:rPr>
            </w:pPr>
            <w:r>
              <w:rPr>
                <w:rFonts w:eastAsia="Times New Roman" w:cs="Times New Roman"/>
                <w:color w:val="auto"/>
                <w:sz w:val="21"/>
                <w:szCs w:val="21"/>
                <w:highlight w:val="none"/>
                <w:lang w:val="zh-CN"/>
              </w:rPr>
              <w:t>a“环境敏感区”是指《建设项目环境影响评价分类管理名录》中所界定的涉及地下水的环境敏感区</w:t>
            </w:r>
          </w:p>
        </w:tc>
      </w:tr>
    </w:tbl>
    <w:p>
      <w:pPr>
        <w:pStyle w:val="45"/>
        <w:rPr>
          <w:color w:val="auto"/>
          <w:highlight w:val="none"/>
        </w:rPr>
      </w:pPr>
      <w:r>
        <w:rPr>
          <w:color w:val="auto"/>
          <w:highlight w:val="none"/>
        </w:rPr>
        <w:t>表2.5.</w:t>
      </w:r>
      <w:r>
        <w:rPr>
          <w:rFonts w:hint="eastAsia"/>
          <w:color w:val="auto"/>
          <w:highlight w:val="none"/>
        </w:rPr>
        <w:t>6</w:t>
      </w:r>
      <w:r>
        <w:rPr>
          <w:color w:val="auto"/>
          <w:highlight w:val="none"/>
        </w:rPr>
        <w:t>-</w:t>
      </w:r>
      <w:r>
        <w:rPr>
          <w:rFonts w:hint="eastAsia"/>
          <w:color w:val="auto"/>
          <w:highlight w:val="none"/>
        </w:rPr>
        <w:t>10</w:t>
      </w:r>
      <w:r>
        <w:rPr>
          <w:color w:val="auto"/>
          <w:highlight w:val="none"/>
        </w:rPr>
        <w:t xml:space="preserve">    包气带防污性能分级</w:t>
      </w:r>
    </w:p>
    <w:tbl>
      <w:tblPr>
        <w:tblStyle w:val="20"/>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6"/>
        <w:gridCol w:w="740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16" w:type="dxa"/>
            <w:tcBorders>
              <w:top w:val="single" w:color="auto" w:sz="12" w:space="0"/>
            </w:tcBorders>
            <w:vAlign w:val="center"/>
          </w:tcPr>
          <w:p>
            <w:pPr>
              <w:pStyle w:val="28"/>
              <w:rPr>
                <w:color w:val="auto"/>
                <w:highlight w:val="none"/>
              </w:rPr>
            </w:pPr>
            <w:r>
              <w:rPr>
                <w:color w:val="auto"/>
                <w:highlight w:val="none"/>
              </w:rPr>
              <w:t>分级</w:t>
            </w:r>
          </w:p>
        </w:tc>
        <w:tc>
          <w:tcPr>
            <w:tcW w:w="7405" w:type="dxa"/>
            <w:tcBorders>
              <w:top w:val="single" w:color="auto" w:sz="12" w:space="0"/>
            </w:tcBorders>
            <w:vAlign w:val="center"/>
          </w:tcPr>
          <w:p>
            <w:pPr>
              <w:pStyle w:val="28"/>
              <w:rPr>
                <w:color w:val="auto"/>
                <w:highlight w:val="none"/>
              </w:rPr>
            </w:pPr>
            <w:r>
              <w:rPr>
                <w:color w:val="auto"/>
                <w:highlight w:val="none"/>
              </w:rPr>
              <w:t>包气带岩土的渗透性能</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16" w:type="dxa"/>
            <w:vAlign w:val="center"/>
          </w:tcPr>
          <w:p>
            <w:pPr>
              <w:pStyle w:val="28"/>
              <w:rPr>
                <w:color w:val="auto"/>
                <w:highlight w:val="none"/>
              </w:rPr>
            </w:pPr>
            <w:r>
              <w:rPr>
                <w:color w:val="auto"/>
                <w:highlight w:val="none"/>
                <w:lang w:val="zh-CN"/>
              </w:rPr>
              <w:t>D3</w:t>
            </w:r>
          </w:p>
        </w:tc>
        <w:tc>
          <w:tcPr>
            <w:tcW w:w="7405" w:type="dxa"/>
            <w:vAlign w:val="center"/>
          </w:tcPr>
          <w:p>
            <w:pPr>
              <w:pStyle w:val="28"/>
              <w:rPr>
                <w:rFonts w:cs="Times New Roman"/>
                <w:color w:val="auto"/>
                <w:szCs w:val="21"/>
                <w:highlight w:val="none"/>
              </w:rPr>
            </w:pPr>
            <w:r>
              <w:rPr>
                <w:rFonts w:eastAsia="Times New Roman" w:cs="Times New Roman"/>
                <w:color w:val="auto"/>
                <w:szCs w:val="21"/>
                <w:highlight w:val="none"/>
                <w:lang w:val="zh-CN"/>
              </w:rPr>
              <w:t>Mb≥1.0m，k≤1.0×</w:t>
            </w:r>
            <w:r>
              <w:rPr>
                <w:rFonts w:hint="eastAsia" w:eastAsia="宋体" w:cs="Times New Roman"/>
                <w:color w:val="auto"/>
                <w:szCs w:val="21"/>
                <w:highlight w:val="none"/>
              </w:rPr>
              <w:t>10</w:t>
            </w:r>
            <w:r>
              <w:rPr>
                <w:rFonts w:eastAsia="宋体" w:cs="Times New Roman"/>
                <w:color w:val="auto"/>
                <w:szCs w:val="21"/>
                <w:highlight w:val="none"/>
                <w:vertAlign w:val="superscript"/>
              </w:rPr>
              <w:t>-</w:t>
            </w:r>
            <w:r>
              <w:rPr>
                <w:rFonts w:eastAsia="Times New Roman" w:cs="Times New Roman"/>
                <w:color w:val="auto"/>
                <w:szCs w:val="21"/>
                <w:highlight w:val="none"/>
                <w:vertAlign w:val="superscript"/>
                <w:lang w:val="zh-CN"/>
              </w:rPr>
              <w:t>6</w:t>
            </w:r>
            <w:r>
              <w:rPr>
                <w:rFonts w:eastAsia="Times New Roman" w:cs="Times New Roman"/>
                <w:color w:val="auto"/>
                <w:szCs w:val="21"/>
                <w:highlight w:val="none"/>
                <w:lang w:val="zh-CN"/>
              </w:rPr>
              <w:t>cm/s，且分布连续、稳定</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16" w:type="dxa"/>
            <w:vAlign w:val="center"/>
          </w:tcPr>
          <w:p>
            <w:pPr>
              <w:pStyle w:val="28"/>
              <w:rPr>
                <w:color w:val="auto"/>
                <w:highlight w:val="none"/>
              </w:rPr>
            </w:pPr>
            <w:r>
              <w:rPr>
                <w:color w:val="auto"/>
                <w:highlight w:val="none"/>
                <w:lang w:val="zh-CN"/>
              </w:rPr>
              <w:t>D2</w:t>
            </w:r>
          </w:p>
        </w:tc>
        <w:tc>
          <w:tcPr>
            <w:tcW w:w="7405" w:type="dxa"/>
            <w:vAlign w:val="center"/>
          </w:tcPr>
          <w:p>
            <w:pPr>
              <w:pStyle w:val="28"/>
              <w:rPr>
                <w:rFonts w:eastAsia="Times New Roman" w:cs="Times New Roman"/>
                <w:color w:val="auto"/>
                <w:szCs w:val="21"/>
                <w:highlight w:val="none"/>
                <w:lang w:val="zh-CN"/>
              </w:rPr>
            </w:pPr>
            <w:r>
              <w:rPr>
                <w:rFonts w:eastAsia="Times New Roman" w:cs="Times New Roman"/>
                <w:color w:val="auto"/>
                <w:szCs w:val="21"/>
                <w:highlight w:val="none"/>
                <w:lang w:val="zh-CN"/>
              </w:rPr>
              <w:t>0.5m≤Mb&lt;1.0m，k≤1.0×</w:t>
            </w:r>
            <w:r>
              <w:rPr>
                <w:rFonts w:hint="eastAsia" w:eastAsia="宋体" w:cs="Times New Roman"/>
                <w:color w:val="auto"/>
                <w:szCs w:val="21"/>
                <w:highlight w:val="none"/>
              </w:rPr>
              <w:t>10</w:t>
            </w:r>
            <w:r>
              <w:rPr>
                <w:rFonts w:eastAsia="宋体" w:cs="Times New Roman"/>
                <w:color w:val="auto"/>
                <w:szCs w:val="21"/>
                <w:highlight w:val="none"/>
                <w:vertAlign w:val="superscript"/>
              </w:rPr>
              <w:t>-</w:t>
            </w:r>
            <w:r>
              <w:rPr>
                <w:rFonts w:eastAsia="Times New Roman" w:cs="Times New Roman"/>
                <w:color w:val="auto"/>
                <w:szCs w:val="21"/>
                <w:highlight w:val="none"/>
                <w:vertAlign w:val="superscript"/>
                <w:lang w:val="zh-CN"/>
              </w:rPr>
              <w:t>6</w:t>
            </w:r>
            <w:r>
              <w:rPr>
                <w:rFonts w:eastAsia="Times New Roman" w:cs="Times New Roman"/>
                <w:color w:val="auto"/>
                <w:szCs w:val="21"/>
                <w:highlight w:val="none"/>
                <w:lang w:val="zh-CN"/>
              </w:rPr>
              <w:t>cm/s，且分布连续、稳定；</w:t>
            </w:r>
          </w:p>
          <w:p>
            <w:pPr>
              <w:pStyle w:val="28"/>
              <w:rPr>
                <w:rFonts w:cs="Times New Roman"/>
                <w:color w:val="auto"/>
                <w:szCs w:val="21"/>
                <w:highlight w:val="none"/>
              </w:rPr>
            </w:pPr>
            <w:r>
              <w:rPr>
                <w:rFonts w:eastAsia="Times New Roman" w:cs="Times New Roman"/>
                <w:color w:val="auto"/>
                <w:szCs w:val="21"/>
                <w:highlight w:val="none"/>
                <w:lang w:val="zh-CN"/>
              </w:rPr>
              <w:t>Mb≥1.0m，1.0×</w:t>
            </w:r>
            <w:r>
              <w:rPr>
                <w:rFonts w:hint="eastAsia" w:eastAsia="宋体" w:cs="Times New Roman"/>
                <w:color w:val="auto"/>
                <w:szCs w:val="21"/>
                <w:highlight w:val="none"/>
              </w:rPr>
              <w:t>10</w:t>
            </w:r>
            <w:r>
              <w:rPr>
                <w:rFonts w:eastAsia="宋体" w:cs="Times New Roman"/>
                <w:color w:val="auto"/>
                <w:szCs w:val="21"/>
                <w:highlight w:val="none"/>
                <w:vertAlign w:val="superscript"/>
              </w:rPr>
              <w:t>-</w:t>
            </w:r>
            <w:r>
              <w:rPr>
                <w:rFonts w:eastAsia="Times New Roman" w:cs="Times New Roman"/>
                <w:color w:val="auto"/>
                <w:szCs w:val="21"/>
                <w:highlight w:val="none"/>
                <w:vertAlign w:val="superscript"/>
                <w:lang w:val="zh-CN"/>
              </w:rPr>
              <w:t>6</w:t>
            </w:r>
            <w:r>
              <w:rPr>
                <w:rFonts w:eastAsia="Times New Roman" w:cs="Times New Roman"/>
                <w:color w:val="auto"/>
                <w:szCs w:val="21"/>
                <w:highlight w:val="none"/>
                <w:lang w:val="zh-CN"/>
              </w:rPr>
              <w:t>cm/s&lt;k≤1.0×</w:t>
            </w:r>
            <w:r>
              <w:rPr>
                <w:rFonts w:hint="eastAsia" w:eastAsia="宋体" w:cs="Times New Roman"/>
                <w:color w:val="auto"/>
                <w:szCs w:val="21"/>
                <w:highlight w:val="none"/>
              </w:rPr>
              <w:t>10</w:t>
            </w:r>
            <w:r>
              <w:rPr>
                <w:rFonts w:eastAsia="宋体" w:cs="Times New Roman"/>
                <w:color w:val="auto"/>
                <w:szCs w:val="21"/>
                <w:highlight w:val="none"/>
                <w:vertAlign w:val="superscript"/>
              </w:rPr>
              <w:t>-4</w:t>
            </w:r>
            <w:r>
              <w:rPr>
                <w:rFonts w:eastAsia="Times New Roman" w:cs="Times New Roman"/>
                <w:color w:val="auto"/>
                <w:szCs w:val="21"/>
                <w:highlight w:val="none"/>
                <w:lang w:val="zh-CN"/>
              </w:rPr>
              <w:t>cm/s，且分布连续、稳定</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16" w:type="dxa"/>
            <w:vAlign w:val="center"/>
          </w:tcPr>
          <w:p>
            <w:pPr>
              <w:pStyle w:val="28"/>
              <w:rPr>
                <w:color w:val="auto"/>
                <w:highlight w:val="none"/>
              </w:rPr>
            </w:pPr>
            <w:r>
              <w:rPr>
                <w:color w:val="auto"/>
                <w:highlight w:val="none"/>
                <w:lang w:val="zh-CN"/>
              </w:rPr>
              <w:t>D1</w:t>
            </w:r>
          </w:p>
        </w:tc>
        <w:tc>
          <w:tcPr>
            <w:tcW w:w="7405" w:type="dxa"/>
            <w:vAlign w:val="center"/>
          </w:tcPr>
          <w:p>
            <w:pPr>
              <w:pStyle w:val="28"/>
              <w:rPr>
                <w:color w:val="auto"/>
                <w:highlight w:val="none"/>
              </w:rPr>
            </w:pPr>
            <w:r>
              <w:rPr>
                <w:color w:val="auto"/>
                <w:highlight w:val="none"/>
                <w:lang w:val="zh-CN"/>
              </w:rPr>
              <w:t>岩（土）层不满足上述“D2”和“D3”条件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721" w:type="dxa"/>
            <w:gridSpan w:val="2"/>
            <w:tcBorders>
              <w:bottom w:val="single" w:color="auto" w:sz="12" w:space="0"/>
            </w:tcBorders>
            <w:vAlign w:val="center"/>
          </w:tcPr>
          <w:p>
            <w:pPr>
              <w:pStyle w:val="28"/>
              <w:rPr>
                <w:color w:val="auto"/>
                <w:highlight w:val="none"/>
                <w:lang w:val="zh-CN"/>
              </w:rPr>
            </w:pPr>
            <w:r>
              <w:rPr>
                <w:color w:val="auto"/>
                <w:highlight w:val="none"/>
                <w:lang w:val="zh-CN"/>
              </w:rPr>
              <w:t>Mb：岩土层单层厚度；K：渗透系数。</w:t>
            </w:r>
          </w:p>
        </w:tc>
      </w:tr>
    </w:tbl>
    <w:p>
      <w:pPr>
        <w:ind w:firstLine="480"/>
        <w:rPr>
          <w:rFonts w:eastAsia="宋体" w:cs="Times New Roman"/>
          <w:color w:val="auto"/>
          <w:highlight w:val="none"/>
        </w:rPr>
      </w:pPr>
      <w:r>
        <w:rPr>
          <w:rFonts w:cs="Times New Roman"/>
          <w:color w:val="auto"/>
          <w:highlight w:val="none"/>
        </w:rPr>
        <w:t>根据现场调查本项目区无</w:t>
      </w:r>
      <w:r>
        <w:rPr>
          <w:rFonts w:eastAsia="Times New Roman" w:cs="Times New Roman"/>
          <w:color w:val="auto"/>
          <w:highlight w:val="none"/>
          <w:lang w:val="zh-CN"/>
        </w:rPr>
        <w:t>集中式饮用水水源</w:t>
      </w:r>
      <w:r>
        <w:rPr>
          <w:rFonts w:eastAsia="宋体" w:cs="Times New Roman"/>
          <w:color w:val="auto"/>
          <w:highlight w:val="none"/>
        </w:rPr>
        <w:t>及</w:t>
      </w:r>
      <w:r>
        <w:rPr>
          <w:rFonts w:eastAsia="Times New Roman" w:cs="Times New Roman"/>
          <w:color w:val="auto"/>
          <w:highlight w:val="none"/>
          <w:lang w:val="zh-CN"/>
        </w:rPr>
        <w:t>地下水环境相关的其他保护区</w:t>
      </w:r>
      <w:r>
        <w:rPr>
          <w:rFonts w:eastAsia="宋体" w:cs="Times New Roman"/>
          <w:color w:val="auto"/>
          <w:highlight w:val="none"/>
        </w:rPr>
        <w:t>但有</w:t>
      </w:r>
      <w:r>
        <w:rPr>
          <w:rFonts w:eastAsia="Times New Roman" w:cs="Times New Roman"/>
          <w:color w:val="auto"/>
          <w:highlight w:val="none"/>
          <w:lang w:val="zh-CN"/>
        </w:rPr>
        <w:t>分散式饮用水</w:t>
      </w:r>
      <w:r>
        <w:rPr>
          <w:rFonts w:eastAsia="宋体" w:cs="Times New Roman"/>
          <w:color w:val="auto"/>
          <w:highlight w:val="none"/>
        </w:rPr>
        <w:t>水</w:t>
      </w:r>
      <w:r>
        <w:rPr>
          <w:rFonts w:eastAsia="Times New Roman" w:cs="Times New Roman"/>
          <w:color w:val="auto"/>
          <w:highlight w:val="none"/>
          <w:lang w:val="zh-CN"/>
        </w:rPr>
        <w:t>源地（</w:t>
      </w:r>
      <w:r>
        <w:rPr>
          <w:rFonts w:eastAsia="宋体" w:cs="Times New Roman"/>
          <w:color w:val="auto"/>
          <w:highlight w:val="none"/>
        </w:rPr>
        <w:t>附近村庄居民饮用水井</w:t>
      </w:r>
      <w:r>
        <w:rPr>
          <w:rFonts w:eastAsia="Times New Roman" w:cs="Times New Roman"/>
          <w:color w:val="auto"/>
          <w:highlight w:val="none"/>
          <w:lang w:val="zh-CN"/>
        </w:rPr>
        <w:t>），</w:t>
      </w:r>
      <w:r>
        <w:rPr>
          <w:rFonts w:eastAsia="宋体" w:cs="Times New Roman"/>
          <w:color w:val="auto"/>
          <w:highlight w:val="none"/>
        </w:rPr>
        <w:t>根据表2.5.</w:t>
      </w:r>
      <w:r>
        <w:rPr>
          <w:rFonts w:hint="eastAsia" w:eastAsia="宋体" w:cs="Times New Roman"/>
          <w:color w:val="auto"/>
          <w:highlight w:val="none"/>
        </w:rPr>
        <w:t>6</w:t>
      </w:r>
      <w:r>
        <w:rPr>
          <w:rFonts w:eastAsia="宋体" w:cs="Times New Roman"/>
          <w:color w:val="auto"/>
          <w:highlight w:val="none"/>
        </w:rPr>
        <w:t>-</w:t>
      </w:r>
      <w:r>
        <w:rPr>
          <w:rFonts w:hint="eastAsia" w:eastAsia="宋体" w:cs="Times New Roman"/>
          <w:color w:val="auto"/>
          <w:highlight w:val="none"/>
        </w:rPr>
        <w:t>9</w:t>
      </w:r>
      <w:r>
        <w:rPr>
          <w:rFonts w:eastAsia="宋体" w:cs="Times New Roman"/>
          <w:color w:val="auto"/>
          <w:highlight w:val="none"/>
        </w:rPr>
        <w:t>属于敏感</w:t>
      </w:r>
      <w:r>
        <w:rPr>
          <w:rFonts w:eastAsia="Times New Roman" w:cs="Times New Roman"/>
          <w:color w:val="auto"/>
          <w:highlight w:val="none"/>
          <w:lang w:val="zh-CN"/>
        </w:rPr>
        <w:t>G2</w:t>
      </w:r>
      <w:r>
        <w:rPr>
          <w:rFonts w:eastAsia="宋体" w:cs="Times New Roman"/>
          <w:color w:val="auto"/>
          <w:highlight w:val="none"/>
        </w:rPr>
        <w:t>区域。</w:t>
      </w:r>
    </w:p>
    <w:p>
      <w:pPr>
        <w:ind w:firstLine="480"/>
        <w:rPr>
          <w:rFonts w:cs="Times New Roman"/>
          <w:color w:val="auto"/>
          <w:highlight w:val="none"/>
        </w:rPr>
      </w:pPr>
      <w:r>
        <w:rPr>
          <w:rFonts w:eastAsia="宋体" w:cs="Times New Roman"/>
          <w:color w:val="auto"/>
          <w:highlight w:val="none"/>
        </w:rPr>
        <w:t>经查阅本项目所在区域水文地质资料，区域大部分被第四系、新近系松散岩土层岩组覆盖，主要由粉砂、细砂、中砂及亚</w:t>
      </w:r>
      <w:r>
        <w:rPr>
          <w:rFonts w:hint="eastAsia" w:eastAsia="宋体" w:cs="Times New Roman"/>
          <w:color w:val="auto"/>
          <w:highlight w:val="none"/>
          <w:lang w:eastAsia="zh-CN"/>
        </w:rPr>
        <w:t>沙土</w:t>
      </w:r>
      <w:r>
        <w:rPr>
          <w:rFonts w:eastAsia="宋体" w:cs="Times New Roman"/>
          <w:color w:val="auto"/>
          <w:highlight w:val="none"/>
        </w:rPr>
        <w:t>组成，松散结构，单层厚1～10m，根据渗透系数经验值，渗透系数约为1.16×10</w:t>
      </w:r>
      <w:r>
        <w:rPr>
          <w:rFonts w:eastAsia="宋体" w:cs="Times New Roman"/>
          <w:color w:val="auto"/>
          <w:highlight w:val="none"/>
          <w:vertAlign w:val="superscript"/>
        </w:rPr>
        <w:t>-5</w:t>
      </w:r>
      <w:r>
        <w:rPr>
          <w:rFonts w:eastAsia="宋体" w:cs="Times New Roman"/>
          <w:color w:val="auto"/>
          <w:highlight w:val="none"/>
        </w:rPr>
        <w:t>cm/s，渗透系数10</w:t>
      </w:r>
      <w:r>
        <w:rPr>
          <w:rFonts w:eastAsia="宋体" w:cs="Times New Roman"/>
          <w:color w:val="auto"/>
          <w:highlight w:val="none"/>
          <w:vertAlign w:val="superscript"/>
        </w:rPr>
        <w:t>-7</w:t>
      </w:r>
      <w:r>
        <w:rPr>
          <w:rFonts w:eastAsia="宋体" w:cs="Times New Roman"/>
          <w:color w:val="auto"/>
          <w:highlight w:val="none"/>
        </w:rPr>
        <w:t>cm/s＜</w:t>
      </w:r>
      <w:r>
        <w:rPr>
          <w:rFonts w:eastAsia="宋体" w:cs="Times New Roman"/>
          <w:i/>
          <w:iCs/>
          <w:color w:val="auto"/>
          <w:highlight w:val="none"/>
        </w:rPr>
        <w:t>k</w:t>
      </w:r>
      <w:r>
        <w:rPr>
          <w:rFonts w:eastAsia="宋体" w:cs="Times New Roman"/>
          <w:color w:val="auto"/>
          <w:highlight w:val="none"/>
        </w:rPr>
        <w:t>≤10</w:t>
      </w:r>
      <w:r>
        <w:rPr>
          <w:rFonts w:eastAsia="宋体" w:cs="Times New Roman"/>
          <w:color w:val="auto"/>
          <w:highlight w:val="none"/>
          <w:vertAlign w:val="superscript"/>
        </w:rPr>
        <w:t>-4</w:t>
      </w:r>
      <w:r>
        <w:rPr>
          <w:rFonts w:eastAsia="宋体" w:cs="Times New Roman"/>
          <w:color w:val="auto"/>
          <w:highlight w:val="none"/>
        </w:rPr>
        <w:t>cm/s，且分布连续、稳定，根据表2.5.</w:t>
      </w:r>
      <w:r>
        <w:rPr>
          <w:rFonts w:hint="eastAsia" w:eastAsia="宋体" w:cs="Times New Roman"/>
          <w:color w:val="auto"/>
          <w:highlight w:val="none"/>
        </w:rPr>
        <w:t>6</w:t>
      </w:r>
      <w:r>
        <w:rPr>
          <w:rFonts w:eastAsia="宋体" w:cs="Times New Roman"/>
          <w:color w:val="auto"/>
          <w:highlight w:val="none"/>
        </w:rPr>
        <w:t>-</w:t>
      </w:r>
      <w:r>
        <w:rPr>
          <w:rFonts w:hint="eastAsia" w:eastAsia="宋体" w:cs="Times New Roman"/>
          <w:color w:val="auto"/>
          <w:highlight w:val="none"/>
        </w:rPr>
        <w:t>9</w:t>
      </w:r>
      <w:r>
        <w:rPr>
          <w:rFonts w:eastAsia="宋体" w:cs="Times New Roman"/>
          <w:color w:val="auto"/>
          <w:highlight w:val="none"/>
        </w:rPr>
        <w:t>与属于包气带防污性能分级D2区域。根据表2.5.</w:t>
      </w:r>
      <w:r>
        <w:rPr>
          <w:rFonts w:hint="eastAsia" w:eastAsia="宋体" w:cs="Times New Roman"/>
          <w:color w:val="auto"/>
          <w:highlight w:val="none"/>
        </w:rPr>
        <w:t>6</w:t>
      </w:r>
      <w:r>
        <w:rPr>
          <w:rFonts w:eastAsia="宋体" w:cs="Times New Roman"/>
          <w:color w:val="auto"/>
          <w:highlight w:val="none"/>
        </w:rPr>
        <w:t>-</w:t>
      </w:r>
      <w:r>
        <w:rPr>
          <w:rFonts w:hint="eastAsia" w:eastAsia="宋体" w:cs="Times New Roman"/>
          <w:color w:val="auto"/>
          <w:highlight w:val="none"/>
        </w:rPr>
        <w:t>8</w:t>
      </w:r>
      <w:r>
        <w:rPr>
          <w:rFonts w:eastAsia="宋体" w:cs="Times New Roman"/>
          <w:color w:val="auto"/>
          <w:highlight w:val="none"/>
        </w:rPr>
        <w:t>地下水环境敏感分级划分，本项目地下水</w:t>
      </w:r>
      <w:r>
        <w:rPr>
          <w:rFonts w:cs="Times New Roman"/>
          <w:color w:val="auto"/>
          <w:highlight w:val="none"/>
        </w:rPr>
        <w:t>中</w:t>
      </w:r>
      <w:r>
        <w:rPr>
          <w:rFonts w:eastAsia="宋体" w:cs="Times New Roman"/>
          <w:color w:val="auto"/>
          <w:highlight w:val="none"/>
        </w:rPr>
        <w:t>属于中</w:t>
      </w:r>
      <w:r>
        <w:rPr>
          <w:rFonts w:cs="Times New Roman"/>
          <w:color w:val="auto"/>
          <w:highlight w:val="none"/>
        </w:rPr>
        <w:t>度敏感区（E2）。</w:t>
      </w:r>
    </w:p>
    <w:p>
      <w:pPr>
        <w:ind w:firstLine="480"/>
        <w:rPr>
          <w:rFonts w:eastAsia="宋体" w:cs="Times New Roman"/>
          <w:color w:val="auto"/>
          <w:highlight w:val="none"/>
        </w:rPr>
      </w:pPr>
      <w:r>
        <w:rPr>
          <w:rFonts w:cs="Times New Roman"/>
          <w:color w:val="auto"/>
          <w:highlight w:val="none"/>
        </w:rPr>
        <w:t>综上所述本项目环境敏感程度（E）的分级确定为</w:t>
      </w:r>
      <w:r>
        <w:rPr>
          <w:rFonts w:eastAsia="宋体" w:cs="Times New Roman"/>
          <w:color w:val="auto"/>
          <w:highlight w:val="none"/>
        </w:rPr>
        <w:t>中</w:t>
      </w:r>
      <w:r>
        <w:rPr>
          <w:rFonts w:cs="Times New Roman"/>
          <w:color w:val="auto"/>
          <w:highlight w:val="none"/>
        </w:rPr>
        <w:t>度敏感区（E2）。</w:t>
      </w:r>
    </w:p>
    <w:p>
      <w:pPr>
        <w:ind w:firstLine="480"/>
        <w:rPr>
          <w:color w:val="auto"/>
          <w:highlight w:val="none"/>
        </w:rPr>
      </w:pPr>
      <w:r>
        <w:rPr>
          <w:color w:val="auto"/>
          <w:highlight w:val="none"/>
        </w:rPr>
        <w:t>（3）环境风险评价工作等级划分</w:t>
      </w:r>
    </w:p>
    <w:p>
      <w:pPr>
        <w:ind w:firstLine="480"/>
        <w:rPr>
          <w:color w:val="auto"/>
          <w:highlight w:val="none"/>
        </w:rPr>
      </w:pPr>
      <w:r>
        <w:rPr>
          <w:color w:val="auto"/>
          <w:highlight w:val="none"/>
        </w:rPr>
        <w:t>依据《建设项目环境风险评价技术导则》（HJ169-2018）环境风险评价工作等级分为一级、二级、三级。根据建设项目涉及的物质及工艺系统危险性和所在地的环境敏感性确定环境风险潜势，风险潜势为Ⅳ及以上，进行一级评价；风险潜势为Ⅲ，进行二级评价；风险潜势为Ⅱ，进行三级评价；风险潜势为Ⅰ可开展简单分析。</w:t>
      </w:r>
    </w:p>
    <w:p>
      <w:pPr>
        <w:pStyle w:val="27"/>
        <w:rPr>
          <w:color w:val="auto"/>
          <w:highlight w:val="none"/>
        </w:rPr>
      </w:pPr>
      <w:r>
        <w:rPr>
          <w:color w:val="auto"/>
          <w:highlight w:val="none"/>
        </w:rPr>
        <w:t>表2.5.</w:t>
      </w:r>
      <w:r>
        <w:rPr>
          <w:rFonts w:hint="eastAsia"/>
          <w:color w:val="auto"/>
          <w:highlight w:val="none"/>
        </w:rPr>
        <w:t>6</w:t>
      </w:r>
      <w:r>
        <w:rPr>
          <w:color w:val="auto"/>
          <w:highlight w:val="none"/>
        </w:rPr>
        <w:t>-1</w:t>
      </w:r>
      <w:r>
        <w:rPr>
          <w:rFonts w:hint="eastAsia"/>
          <w:color w:val="auto"/>
          <w:highlight w:val="none"/>
        </w:rPr>
        <w:t>1</w:t>
      </w:r>
      <w:r>
        <w:rPr>
          <w:color w:val="auto"/>
          <w:highlight w:val="none"/>
        </w:rPr>
        <w:t xml:space="preserve">  </w:t>
      </w:r>
      <w:r>
        <w:rPr>
          <w:rFonts w:hint="eastAsia"/>
          <w:color w:val="auto"/>
          <w:highlight w:val="none"/>
        </w:rPr>
        <w:t xml:space="preserve"> </w:t>
      </w:r>
      <w:r>
        <w:rPr>
          <w:color w:val="auto"/>
          <w:highlight w:val="none"/>
        </w:rPr>
        <w:t xml:space="preserve"> 建设项目环境风险潜势划分</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42"/>
        <w:gridCol w:w="1742"/>
        <w:gridCol w:w="1742"/>
        <w:gridCol w:w="1743"/>
        <w:gridCol w:w="175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vMerge w:val="restart"/>
            <w:tcBorders>
              <w:tl2br w:val="nil"/>
              <w:tr2bl w:val="nil"/>
            </w:tcBorders>
            <w:vAlign w:val="center"/>
          </w:tcPr>
          <w:p>
            <w:pPr>
              <w:pStyle w:val="28"/>
              <w:rPr>
                <w:color w:val="auto"/>
                <w:highlight w:val="none"/>
              </w:rPr>
            </w:pPr>
            <w:r>
              <w:rPr>
                <w:color w:val="auto"/>
                <w:highlight w:val="none"/>
                <w:lang w:val="zh-CN"/>
              </w:rPr>
              <w:t>环境敏感程度（E）</w:t>
            </w:r>
          </w:p>
        </w:tc>
        <w:tc>
          <w:tcPr>
            <w:tcW w:w="4000" w:type="pct"/>
            <w:gridSpan w:val="4"/>
            <w:tcBorders>
              <w:tl2br w:val="nil"/>
              <w:tr2bl w:val="nil"/>
            </w:tcBorders>
            <w:vAlign w:val="center"/>
          </w:tcPr>
          <w:p>
            <w:pPr>
              <w:pStyle w:val="28"/>
              <w:rPr>
                <w:color w:val="auto"/>
                <w:highlight w:val="none"/>
              </w:rPr>
            </w:pPr>
            <w:r>
              <w:rPr>
                <w:color w:val="auto"/>
                <w:highlight w:val="none"/>
                <w:lang w:val="zh-CN"/>
              </w:rPr>
              <w:t>危险物质及工艺系统危险性（P）</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vMerge w:val="continue"/>
            <w:tcBorders>
              <w:tl2br w:val="nil"/>
              <w:tr2bl w:val="nil"/>
            </w:tcBorders>
            <w:vAlign w:val="center"/>
          </w:tcPr>
          <w:p>
            <w:pPr>
              <w:pStyle w:val="28"/>
              <w:rPr>
                <w:color w:val="auto"/>
                <w:highlight w:val="none"/>
              </w:rPr>
            </w:pPr>
          </w:p>
        </w:tc>
        <w:tc>
          <w:tcPr>
            <w:tcW w:w="999" w:type="pct"/>
            <w:tcBorders>
              <w:tl2br w:val="nil"/>
              <w:tr2bl w:val="nil"/>
            </w:tcBorders>
            <w:vAlign w:val="center"/>
          </w:tcPr>
          <w:p>
            <w:pPr>
              <w:pStyle w:val="28"/>
              <w:rPr>
                <w:color w:val="auto"/>
                <w:highlight w:val="none"/>
              </w:rPr>
            </w:pPr>
            <w:r>
              <w:rPr>
                <w:color w:val="auto"/>
                <w:highlight w:val="none"/>
                <w:lang w:val="zh-CN"/>
              </w:rPr>
              <w:t>极高危害（P1）</w:t>
            </w:r>
          </w:p>
        </w:tc>
        <w:tc>
          <w:tcPr>
            <w:tcW w:w="999" w:type="pct"/>
            <w:tcBorders>
              <w:tl2br w:val="nil"/>
              <w:tr2bl w:val="nil"/>
            </w:tcBorders>
            <w:vAlign w:val="center"/>
          </w:tcPr>
          <w:p>
            <w:pPr>
              <w:pStyle w:val="28"/>
              <w:rPr>
                <w:color w:val="auto"/>
                <w:highlight w:val="none"/>
              </w:rPr>
            </w:pPr>
            <w:r>
              <w:rPr>
                <w:color w:val="auto"/>
                <w:highlight w:val="none"/>
                <w:lang w:val="zh-CN"/>
              </w:rPr>
              <w:t>高度危害（P2）</w:t>
            </w:r>
          </w:p>
        </w:tc>
        <w:tc>
          <w:tcPr>
            <w:tcW w:w="999" w:type="pct"/>
            <w:tcBorders>
              <w:tl2br w:val="nil"/>
              <w:tr2bl w:val="nil"/>
            </w:tcBorders>
            <w:vAlign w:val="center"/>
          </w:tcPr>
          <w:p>
            <w:pPr>
              <w:pStyle w:val="28"/>
              <w:rPr>
                <w:color w:val="auto"/>
                <w:highlight w:val="none"/>
              </w:rPr>
            </w:pPr>
            <w:r>
              <w:rPr>
                <w:color w:val="auto"/>
                <w:highlight w:val="none"/>
                <w:lang w:val="zh-CN"/>
              </w:rPr>
              <w:t>中度危害（P3）</w:t>
            </w:r>
          </w:p>
        </w:tc>
        <w:tc>
          <w:tcPr>
            <w:tcW w:w="1000" w:type="pct"/>
            <w:tcBorders>
              <w:tl2br w:val="nil"/>
              <w:tr2bl w:val="nil"/>
            </w:tcBorders>
            <w:vAlign w:val="center"/>
          </w:tcPr>
          <w:p>
            <w:pPr>
              <w:pStyle w:val="28"/>
              <w:rPr>
                <w:color w:val="auto"/>
                <w:highlight w:val="none"/>
              </w:rPr>
            </w:pPr>
            <w:r>
              <w:rPr>
                <w:color w:val="auto"/>
                <w:highlight w:val="none"/>
                <w:lang w:val="zh-CN"/>
              </w:rPr>
              <w:t>轻度危害（P4）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tcBorders>
              <w:tl2br w:val="nil"/>
              <w:tr2bl w:val="nil"/>
            </w:tcBorders>
            <w:vAlign w:val="center"/>
          </w:tcPr>
          <w:p>
            <w:pPr>
              <w:pStyle w:val="28"/>
              <w:rPr>
                <w:color w:val="auto"/>
                <w:highlight w:val="none"/>
              </w:rPr>
            </w:pPr>
            <w:r>
              <w:rPr>
                <w:color w:val="auto"/>
                <w:highlight w:val="none"/>
                <w:lang w:val="zh-CN"/>
              </w:rPr>
              <w:t>环境高度敏感区（E1）</w:t>
            </w:r>
          </w:p>
        </w:tc>
        <w:tc>
          <w:tcPr>
            <w:tcW w:w="999" w:type="pct"/>
            <w:tcBorders>
              <w:tl2br w:val="nil"/>
              <w:tr2bl w:val="nil"/>
            </w:tcBorders>
            <w:vAlign w:val="center"/>
          </w:tcPr>
          <w:p>
            <w:pPr>
              <w:pStyle w:val="28"/>
              <w:rPr>
                <w:color w:val="auto"/>
                <w:highlight w:val="none"/>
              </w:rPr>
            </w:pPr>
            <w:r>
              <w:rPr>
                <w:color w:val="auto"/>
                <w:highlight w:val="none"/>
                <w:lang w:val="zh-CN"/>
              </w:rPr>
              <w:t>IV+</w:t>
            </w:r>
          </w:p>
        </w:tc>
        <w:tc>
          <w:tcPr>
            <w:tcW w:w="999" w:type="pct"/>
            <w:tcBorders>
              <w:tl2br w:val="nil"/>
              <w:tr2bl w:val="nil"/>
            </w:tcBorders>
            <w:vAlign w:val="center"/>
          </w:tcPr>
          <w:p>
            <w:pPr>
              <w:pStyle w:val="28"/>
              <w:rPr>
                <w:color w:val="auto"/>
                <w:highlight w:val="none"/>
              </w:rPr>
            </w:pPr>
            <w:r>
              <w:rPr>
                <w:color w:val="auto"/>
                <w:highlight w:val="none"/>
                <w:lang w:val="zh-CN"/>
              </w:rPr>
              <w:t>IV</w:t>
            </w:r>
          </w:p>
        </w:tc>
        <w:tc>
          <w:tcPr>
            <w:tcW w:w="999" w:type="pct"/>
            <w:tcBorders>
              <w:tl2br w:val="nil"/>
              <w:tr2bl w:val="nil"/>
            </w:tcBorders>
            <w:vAlign w:val="center"/>
          </w:tcPr>
          <w:p>
            <w:pPr>
              <w:pStyle w:val="28"/>
              <w:rPr>
                <w:color w:val="auto"/>
                <w:highlight w:val="none"/>
              </w:rPr>
            </w:pPr>
            <w:r>
              <w:rPr>
                <w:color w:val="auto"/>
                <w:highlight w:val="none"/>
                <w:lang w:val="zh-CN"/>
              </w:rPr>
              <w:t>Ⅲ</w:t>
            </w:r>
          </w:p>
        </w:tc>
        <w:tc>
          <w:tcPr>
            <w:tcW w:w="1000" w:type="pct"/>
            <w:tcBorders>
              <w:tl2br w:val="nil"/>
              <w:tr2bl w:val="nil"/>
            </w:tcBorders>
            <w:vAlign w:val="center"/>
          </w:tcPr>
          <w:p>
            <w:pPr>
              <w:pStyle w:val="28"/>
              <w:rPr>
                <w:color w:val="auto"/>
                <w:highlight w:val="none"/>
              </w:rPr>
            </w:pPr>
            <w:r>
              <w:rPr>
                <w:color w:val="auto"/>
                <w:highlight w:val="none"/>
                <w:lang w:val="zh-CN"/>
              </w:rPr>
              <w:t>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tcBorders>
              <w:tl2br w:val="nil"/>
              <w:tr2bl w:val="nil"/>
            </w:tcBorders>
            <w:vAlign w:val="center"/>
          </w:tcPr>
          <w:p>
            <w:pPr>
              <w:pStyle w:val="28"/>
              <w:rPr>
                <w:color w:val="auto"/>
                <w:highlight w:val="none"/>
              </w:rPr>
            </w:pPr>
            <w:r>
              <w:rPr>
                <w:color w:val="auto"/>
                <w:highlight w:val="none"/>
                <w:lang w:val="zh-CN"/>
              </w:rPr>
              <w:t>环境中度敏感区（E2）</w:t>
            </w:r>
          </w:p>
        </w:tc>
        <w:tc>
          <w:tcPr>
            <w:tcW w:w="999" w:type="pct"/>
            <w:tcBorders>
              <w:tl2br w:val="nil"/>
              <w:tr2bl w:val="nil"/>
            </w:tcBorders>
            <w:vAlign w:val="center"/>
          </w:tcPr>
          <w:p>
            <w:pPr>
              <w:pStyle w:val="28"/>
              <w:rPr>
                <w:color w:val="auto"/>
                <w:highlight w:val="none"/>
              </w:rPr>
            </w:pPr>
            <w:r>
              <w:rPr>
                <w:color w:val="auto"/>
                <w:highlight w:val="none"/>
                <w:lang w:val="zh-CN"/>
              </w:rPr>
              <w:t>IV</w:t>
            </w:r>
          </w:p>
        </w:tc>
        <w:tc>
          <w:tcPr>
            <w:tcW w:w="999" w:type="pct"/>
            <w:tcBorders>
              <w:tl2br w:val="nil"/>
              <w:tr2bl w:val="nil"/>
            </w:tcBorders>
            <w:vAlign w:val="center"/>
          </w:tcPr>
          <w:p>
            <w:pPr>
              <w:pStyle w:val="28"/>
              <w:rPr>
                <w:color w:val="auto"/>
                <w:highlight w:val="none"/>
              </w:rPr>
            </w:pPr>
            <w:r>
              <w:rPr>
                <w:color w:val="auto"/>
                <w:highlight w:val="none"/>
                <w:lang w:val="zh-CN"/>
              </w:rPr>
              <w:t>Ⅲ</w:t>
            </w:r>
          </w:p>
        </w:tc>
        <w:tc>
          <w:tcPr>
            <w:tcW w:w="999" w:type="pct"/>
            <w:tcBorders>
              <w:tl2br w:val="nil"/>
              <w:tr2bl w:val="nil"/>
            </w:tcBorders>
            <w:vAlign w:val="center"/>
          </w:tcPr>
          <w:p>
            <w:pPr>
              <w:pStyle w:val="28"/>
              <w:rPr>
                <w:color w:val="auto"/>
                <w:highlight w:val="none"/>
              </w:rPr>
            </w:pPr>
            <w:r>
              <w:rPr>
                <w:color w:val="auto"/>
                <w:highlight w:val="none"/>
                <w:lang w:val="zh-CN"/>
              </w:rPr>
              <w:t>Ⅲ</w:t>
            </w:r>
          </w:p>
        </w:tc>
        <w:tc>
          <w:tcPr>
            <w:tcW w:w="1000" w:type="pct"/>
            <w:tcBorders>
              <w:tl2br w:val="nil"/>
              <w:tr2bl w:val="nil"/>
            </w:tcBorders>
            <w:vAlign w:val="center"/>
          </w:tcPr>
          <w:p>
            <w:pPr>
              <w:pStyle w:val="28"/>
              <w:rPr>
                <w:color w:val="auto"/>
                <w:highlight w:val="none"/>
              </w:rPr>
            </w:pPr>
            <w:r>
              <w:rPr>
                <w:color w:val="auto"/>
                <w:highlight w:val="none"/>
                <w:lang w:val="zh-CN"/>
              </w:rPr>
              <w:t>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tcBorders>
              <w:tl2br w:val="nil"/>
              <w:tr2bl w:val="nil"/>
            </w:tcBorders>
            <w:vAlign w:val="center"/>
          </w:tcPr>
          <w:p>
            <w:pPr>
              <w:pStyle w:val="28"/>
              <w:rPr>
                <w:color w:val="auto"/>
                <w:highlight w:val="none"/>
              </w:rPr>
            </w:pPr>
            <w:r>
              <w:rPr>
                <w:color w:val="auto"/>
                <w:highlight w:val="none"/>
                <w:lang w:val="zh-CN"/>
              </w:rPr>
              <w:t>环境低度敏感区（E3）</w:t>
            </w:r>
          </w:p>
        </w:tc>
        <w:tc>
          <w:tcPr>
            <w:tcW w:w="999" w:type="pct"/>
            <w:tcBorders>
              <w:tl2br w:val="nil"/>
              <w:tr2bl w:val="nil"/>
            </w:tcBorders>
            <w:vAlign w:val="center"/>
          </w:tcPr>
          <w:p>
            <w:pPr>
              <w:pStyle w:val="28"/>
              <w:rPr>
                <w:color w:val="auto"/>
                <w:highlight w:val="none"/>
              </w:rPr>
            </w:pPr>
            <w:r>
              <w:rPr>
                <w:color w:val="auto"/>
                <w:highlight w:val="none"/>
                <w:lang w:val="zh-CN"/>
              </w:rPr>
              <w:t>Ⅲ</w:t>
            </w:r>
          </w:p>
        </w:tc>
        <w:tc>
          <w:tcPr>
            <w:tcW w:w="999" w:type="pct"/>
            <w:tcBorders>
              <w:tl2br w:val="nil"/>
              <w:tr2bl w:val="nil"/>
            </w:tcBorders>
            <w:vAlign w:val="center"/>
          </w:tcPr>
          <w:p>
            <w:pPr>
              <w:pStyle w:val="28"/>
              <w:rPr>
                <w:color w:val="auto"/>
                <w:highlight w:val="none"/>
              </w:rPr>
            </w:pPr>
            <w:r>
              <w:rPr>
                <w:color w:val="auto"/>
                <w:highlight w:val="none"/>
                <w:lang w:val="zh-CN"/>
              </w:rPr>
              <w:t>Ⅲ</w:t>
            </w:r>
          </w:p>
        </w:tc>
        <w:tc>
          <w:tcPr>
            <w:tcW w:w="999" w:type="pct"/>
            <w:tcBorders>
              <w:tl2br w:val="nil"/>
              <w:tr2bl w:val="nil"/>
            </w:tcBorders>
            <w:vAlign w:val="center"/>
          </w:tcPr>
          <w:p>
            <w:pPr>
              <w:pStyle w:val="28"/>
              <w:rPr>
                <w:color w:val="auto"/>
                <w:highlight w:val="none"/>
              </w:rPr>
            </w:pPr>
            <w:r>
              <w:rPr>
                <w:color w:val="auto"/>
                <w:highlight w:val="none"/>
                <w:lang w:val="zh-CN"/>
              </w:rPr>
              <w:t>Ⅱ</w:t>
            </w:r>
          </w:p>
        </w:tc>
        <w:tc>
          <w:tcPr>
            <w:tcW w:w="1000" w:type="pct"/>
            <w:tcBorders>
              <w:tl2br w:val="nil"/>
              <w:tr2bl w:val="nil"/>
            </w:tcBorders>
            <w:vAlign w:val="center"/>
          </w:tcPr>
          <w:p>
            <w:pPr>
              <w:pStyle w:val="28"/>
              <w:rPr>
                <w:color w:val="auto"/>
                <w:highlight w:val="none"/>
              </w:rPr>
            </w:pPr>
            <w:r>
              <w:rPr>
                <w:color w:val="auto"/>
                <w:highlight w:val="none"/>
                <w:lang w:val="zh-CN"/>
              </w:rPr>
              <w:t>I</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l2br w:val="nil"/>
              <w:tr2bl w:val="nil"/>
            </w:tcBorders>
            <w:vAlign w:val="center"/>
          </w:tcPr>
          <w:p>
            <w:pPr>
              <w:pStyle w:val="28"/>
              <w:rPr>
                <w:color w:val="auto"/>
                <w:highlight w:val="none"/>
              </w:rPr>
            </w:pPr>
            <w:r>
              <w:rPr>
                <w:color w:val="auto"/>
                <w:highlight w:val="none"/>
                <w:lang w:val="zh-CN"/>
              </w:rPr>
              <w:t>注：IV为极高环境风险。</w:t>
            </w:r>
          </w:p>
        </w:tc>
      </w:tr>
    </w:tbl>
    <w:p>
      <w:pPr>
        <w:tabs>
          <w:tab w:val="left" w:pos="1995"/>
        </w:tabs>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表2.5.</w:t>
      </w:r>
      <w:r>
        <w:rPr>
          <w:rFonts w:hint="eastAsia" w:cs="Times New Roman"/>
          <w:b/>
          <w:bCs/>
          <w:color w:val="auto"/>
          <w:sz w:val="21"/>
          <w:szCs w:val="21"/>
          <w:highlight w:val="none"/>
        </w:rPr>
        <w:t>6</w:t>
      </w:r>
      <w:r>
        <w:rPr>
          <w:rFonts w:cs="Times New Roman"/>
          <w:b/>
          <w:bCs/>
          <w:color w:val="auto"/>
          <w:sz w:val="21"/>
          <w:szCs w:val="21"/>
          <w:highlight w:val="none"/>
        </w:rPr>
        <w:t>-1</w:t>
      </w:r>
      <w:r>
        <w:rPr>
          <w:rFonts w:hint="eastAsia" w:cs="Times New Roman"/>
          <w:b/>
          <w:bCs/>
          <w:color w:val="auto"/>
          <w:sz w:val="21"/>
          <w:szCs w:val="21"/>
          <w:highlight w:val="none"/>
        </w:rPr>
        <w:t xml:space="preserve">2 </w:t>
      </w:r>
      <w:r>
        <w:rPr>
          <w:rFonts w:cs="Times New Roman"/>
          <w:b/>
          <w:bCs/>
          <w:color w:val="auto"/>
          <w:sz w:val="21"/>
          <w:szCs w:val="21"/>
          <w:highlight w:val="none"/>
        </w:rPr>
        <w:t xml:space="preserve">   环境风险评价工作等级划分</w:t>
      </w:r>
    </w:p>
    <w:tbl>
      <w:tblPr>
        <w:tblStyle w:val="3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85"/>
        <w:gridCol w:w="2004"/>
        <w:gridCol w:w="1701"/>
        <w:gridCol w:w="1701"/>
        <w:gridCol w:w="173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9" w:type="pct"/>
            <w:tcBorders>
              <w:tl2br w:val="nil"/>
              <w:tr2bl w:val="nil"/>
            </w:tcBorders>
            <w:vAlign w:val="center"/>
          </w:tcPr>
          <w:p>
            <w:pPr>
              <w:pStyle w:val="28"/>
              <w:rPr>
                <w:color w:val="auto"/>
                <w:highlight w:val="none"/>
              </w:rPr>
            </w:pPr>
            <w:r>
              <w:rPr>
                <w:color w:val="auto"/>
                <w:highlight w:val="none"/>
              </w:rPr>
              <w:t>环境风险潜势</w:t>
            </w:r>
          </w:p>
        </w:tc>
        <w:tc>
          <w:tcPr>
            <w:tcW w:w="1149" w:type="pct"/>
            <w:tcBorders>
              <w:tl2br w:val="nil"/>
              <w:tr2bl w:val="nil"/>
            </w:tcBorders>
            <w:vAlign w:val="center"/>
          </w:tcPr>
          <w:p>
            <w:pPr>
              <w:pStyle w:val="28"/>
              <w:rPr>
                <w:color w:val="auto"/>
                <w:highlight w:val="none"/>
              </w:rPr>
            </w:pPr>
            <w:r>
              <w:rPr>
                <w:color w:val="auto"/>
                <w:highlight w:val="none"/>
              </w:rPr>
              <w:t>Ⅳ、Ⅳ+</w:t>
            </w:r>
          </w:p>
        </w:tc>
        <w:tc>
          <w:tcPr>
            <w:tcW w:w="975" w:type="pct"/>
            <w:tcBorders>
              <w:tl2br w:val="nil"/>
              <w:tr2bl w:val="nil"/>
            </w:tcBorders>
            <w:vAlign w:val="center"/>
          </w:tcPr>
          <w:p>
            <w:pPr>
              <w:pStyle w:val="28"/>
              <w:rPr>
                <w:color w:val="auto"/>
                <w:highlight w:val="none"/>
              </w:rPr>
            </w:pPr>
            <w:r>
              <w:rPr>
                <w:color w:val="auto"/>
                <w:highlight w:val="none"/>
              </w:rPr>
              <w:t>Ⅲ</w:t>
            </w:r>
          </w:p>
        </w:tc>
        <w:tc>
          <w:tcPr>
            <w:tcW w:w="975" w:type="pct"/>
            <w:tcBorders>
              <w:tl2br w:val="nil"/>
              <w:tr2bl w:val="nil"/>
            </w:tcBorders>
            <w:vAlign w:val="center"/>
          </w:tcPr>
          <w:p>
            <w:pPr>
              <w:pStyle w:val="28"/>
              <w:rPr>
                <w:color w:val="auto"/>
                <w:highlight w:val="none"/>
              </w:rPr>
            </w:pPr>
            <w:r>
              <w:rPr>
                <w:color w:val="auto"/>
                <w:highlight w:val="none"/>
              </w:rPr>
              <w:t>Ⅱ</w:t>
            </w:r>
          </w:p>
        </w:tc>
        <w:tc>
          <w:tcPr>
            <w:tcW w:w="989" w:type="pct"/>
            <w:tcBorders>
              <w:tl2br w:val="nil"/>
              <w:tr2bl w:val="nil"/>
            </w:tcBorders>
            <w:vAlign w:val="center"/>
          </w:tcPr>
          <w:p>
            <w:pPr>
              <w:pStyle w:val="28"/>
              <w:rPr>
                <w:color w:val="auto"/>
                <w:highlight w:val="none"/>
              </w:rPr>
            </w:pPr>
            <w:r>
              <w:rPr>
                <w:color w:val="auto"/>
                <w:highlight w:val="none"/>
              </w:rPr>
              <w:t>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9" w:type="pct"/>
            <w:tcBorders>
              <w:tl2br w:val="nil"/>
              <w:tr2bl w:val="nil"/>
            </w:tcBorders>
            <w:vAlign w:val="center"/>
          </w:tcPr>
          <w:p>
            <w:pPr>
              <w:pStyle w:val="28"/>
              <w:rPr>
                <w:color w:val="auto"/>
                <w:highlight w:val="none"/>
              </w:rPr>
            </w:pPr>
            <w:r>
              <w:rPr>
                <w:color w:val="auto"/>
                <w:highlight w:val="none"/>
              </w:rPr>
              <w:t>评价工作等级</w:t>
            </w:r>
          </w:p>
        </w:tc>
        <w:tc>
          <w:tcPr>
            <w:tcW w:w="1149" w:type="pct"/>
            <w:tcBorders>
              <w:tl2br w:val="nil"/>
              <w:tr2bl w:val="nil"/>
            </w:tcBorders>
            <w:vAlign w:val="center"/>
          </w:tcPr>
          <w:p>
            <w:pPr>
              <w:pStyle w:val="28"/>
              <w:rPr>
                <w:color w:val="auto"/>
                <w:highlight w:val="none"/>
              </w:rPr>
            </w:pPr>
            <w:r>
              <w:rPr>
                <w:color w:val="auto"/>
                <w:highlight w:val="none"/>
              </w:rPr>
              <w:t>一</w:t>
            </w:r>
          </w:p>
        </w:tc>
        <w:tc>
          <w:tcPr>
            <w:tcW w:w="975" w:type="pct"/>
            <w:tcBorders>
              <w:tl2br w:val="nil"/>
              <w:tr2bl w:val="nil"/>
            </w:tcBorders>
            <w:vAlign w:val="center"/>
          </w:tcPr>
          <w:p>
            <w:pPr>
              <w:pStyle w:val="28"/>
              <w:rPr>
                <w:color w:val="auto"/>
                <w:highlight w:val="none"/>
              </w:rPr>
            </w:pPr>
            <w:r>
              <w:rPr>
                <w:color w:val="auto"/>
                <w:highlight w:val="none"/>
              </w:rPr>
              <w:t>二</w:t>
            </w:r>
          </w:p>
        </w:tc>
        <w:tc>
          <w:tcPr>
            <w:tcW w:w="975" w:type="pct"/>
            <w:tcBorders>
              <w:tl2br w:val="nil"/>
              <w:tr2bl w:val="nil"/>
            </w:tcBorders>
            <w:vAlign w:val="center"/>
          </w:tcPr>
          <w:p>
            <w:pPr>
              <w:pStyle w:val="28"/>
              <w:rPr>
                <w:color w:val="auto"/>
                <w:highlight w:val="none"/>
              </w:rPr>
            </w:pPr>
            <w:r>
              <w:rPr>
                <w:color w:val="auto"/>
                <w:highlight w:val="none"/>
              </w:rPr>
              <w:t>三</w:t>
            </w:r>
          </w:p>
        </w:tc>
        <w:tc>
          <w:tcPr>
            <w:tcW w:w="989" w:type="pct"/>
            <w:tcBorders>
              <w:tl2br w:val="nil"/>
              <w:tr2bl w:val="nil"/>
            </w:tcBorders>
            <w:vAlign w:val="center"/>
          </w:tcPr>
          <w:p>
            <w:pPr>
              <w:pStyle w:val="28"/>
              <w:rPr>
                <w:color w:val="auto"/>
                <w:highlight w:val="none"/>
              </w:rPr>
            </w:pPr>
            <w:r>
              <w:rPr>
                <w:color w:val="auto"/>
                <w:highlight w:val="none"/>
              </w:rPr>
              <w:t>简单分析a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tcBorders>
              <w:tl2br w:val="nil"/>
              <w:tr2bl w:val="nil"/>
            </w:tcBorders>
            <w:vAlign w:val="center"/>
          </w:tcPr>
          <w:p>
            <w:pPr>
              <w:pStyle w:val="28"/>
              <w:rPr>
                <w:color w:val="auto"/>
                <w:highlight w:val="none"/>
              </w:rPr>
            </w:pPr>
            <w:r>
              <w:rPr>
                <w:color w:val="auto"/>
                <w:highlight w:val="none"/>
              </w:rPr>
              <w:t>a 是相对于详细评价工作内容而言，在描述危险物质、环境影响途径、环境危害后果、风险防范措施等方面给出定性说明。</w:t>
            </w:r>
          </w:p>
        </w:tc>
      </w:tr>
    </w:tbl>
    <w:p>
      <w:pPr>
        <w:ind w:firstLine="480"/>
        <w:rPr>
          <w:rFonts w:cs="Times New Roman"/>
          <w:color w:val="auto"/>
          <w:highlight w:val="none"/>
        </w:rPr>
      </w:pPr>
      <w:r>
        <w:rPr>
          <w:rFonts w:hint="eastAsia" w:cs="Times New Roman"/>
          <w:color w:val="auto"/>
          <w:highlight w:val="none"/>
        </w:rPr>
        <w:t>本项目危险物质及工艺系统危险性为P4，大气敏感程度为E2、地下水环境敏感程度为E2，</w:t>
      </w:r>
      <w:r>
        <w:rPr>
          <w:color w:val="auto"/>
          <w:highlight w:val="none"/>
        </w:rPr>
        <w:t>地表水环境为环境低度敏感区（E3）</w:t>
      </w:r>
      <w:r>
        <w:rPr>
          <w:rFonts w:hint="eastAsia"/>
          <w:color w:val="auto"/>
          <w:highlight w:val="none"/>
        </w:rPr>
        <w:t>。</w:t>
      </w:r>
    </w:p>
    <w:p>
      <w:pPr>
        <w:ind w:firstLine="480"/>
        <w:rPr>
          <w:rFonts w:cs="Times New Roman"/>
          <w:color w:val="auto"/>
          <w:highlight w:val="none"/>
        </w:rPr>
      </w:pPr>
      <w:r>
        <w:rPr>
          <w:rFonts w:cs="Times New Roman"/>
          <w:color w:val="auto"/>
          <w:highlight w:val="none"/>
        </w:rPr>
        <w:t>综上所述，本项目的环境风险评价潜势为</w:t>
      </w:r>
      <w:r>
        <w:rPr>
          <w:rFonts w:eastAsia="Times New Roman" w:cs="Times New Roman"/>
          <w:color w:val="auto"/>
          <w:highlight w:val="none"/>
          <w:lang w:val="zh-CN"/>
        </w:rPr>
        <w:t>Ⅱ，</w:t>
      </w:r>
      <w:r>
        <w:rPr>
          <w:rFonts w:eastAsia="宋体" w:cs="Times New Roman"/>
          <w:color w:val="auto"/>
          <w:highlight w:val="none"/>
        </w:rPr>
        <w:t>环境风险评价等级为三级，评价范围为距厂界3km范围内。</w:t>
      </w:r>
    </w:p>
    <w:p>
      <w:pPr>
        <w:pStyle w:val="3"/>
        <w:rPr>
          <w:rFonts w:hint="default"/>
          <w:color w:val="auto"/>
          <w:highlight w:val="none"/>
        </w:rPr>
      </w:pPr>
      <w:bookmarkStart w:id="68" w:name="_Toc4364"/>
      <w:bookmarkStart w:id="69" w:name="_Toc919_WPSOffice_Level1"/>
      <w:bookmarkStart w:id="70" w:name="_Toc27336"/>
      <w:bookmarkStart w:id="71" w:name="_Toc6521"/>
      <w:bookmarkStart w:id="72" w:name="_Toc795"/>
      <w:bookmarkStart w:id="73" w:name="_Toc3358"/>
      <w:r>
        <w:rPr>
          <w:rFonts w:hint="default"/>
          <w:color w:val="auto"/>
          <w:highlight w:val="none"/>
        </w:rPr>
        <w:t>2.</w:t>
      </w:r>
      <w:r>
        <w:rPr>
          <w:color w:val="auto"/>
          <w:highlight w:val="none"/>
        </w:rPr>
        <w:t>5</w:t>
      </w:r>
      <w:r>
        <w:rPr>
          <w:rFonts w:hint="default"/>
          <w:color w:val="auto"/>
          <w:highlight w:val="none"/>
        </w:rPr>
        <w:t>环境保护目标</w:t>
      </w:r>
      <w:bookmarkEnd w:id="55"/>
      <w:bookmarkEnd w:id="56"/>
      <w:bookmarkEnd w:id="67"/>
      <w:bookmarkEnd w:id="68"/>
      <w:bookmarkEnd w:id="69"/>
      <w:bookmarkEnd w:id="70"/>
      <w:bookmarkEnd w:id="71"/>
      <w:bookmarkEnd w:id="72"/>
      <w:bookmarkEnd w:id="73"/>
    </w:p>
    <w:p>
      <w:pPr>
        <w:ind w:firstLine="480"/>
        <w:rPr>
          <w:color w:val="auto"/>
          <w:highlight w:val="none"/>
        </w:rPr>
      </w:pPr>
      <w:r>
        <w:rPr>
          <w:color w:val="auto"/>
          <w:highlight w:val="none"/>
        </w:rPr>
        <w:t>本项目评价范围内无文物古迹、自然保护区等敏感目标，根据工程性质及周围环境特征，本次评价的主要环境保护对象是厂址周围村庄、项目区周围浅层地下水等，</w:t>
      </w:r>
    </w:p>
    <w:p>
      <w:pPr>
        <w:ind w:firstLine="480"/>
        <w:rPr>
          <w:color w:val="auto"/>
          <w:highlight w:val="none"/>
        </w:rPr>
      </w:pPr>
      <w:r>
        <w:rPr>
          <w:color w:val="auto"/>
          <w:highlight w:val="none"/>
        </w:rPr>
        <w:t>主要环境敏感度及其保护目标见表2.</w:t>
      </w:r>
      <w:r>
        <w:rPr>
          <w:rFonts w:hint="eastAsia"/>
          <w:color w:val="auto"/>
          <w:highlight w:val="none"/>
        </w:rPr>
        <w:t>5</w:t>
      </w:r>
      <w:r>
        <w:rPr>
          <w:color w:val="auto"/>
          <w:highlight w:val="none"/>
        </w:rPr>
        <w:t>-1，敏感点分布情况见图2.</w:t>
      </w:r>
      <w:r>
        <w:rPr>
          <w:rFonts w:hint="eastAsia"/>
          <w:color w:val="auto"/>
          <w:highlight w:val="none"/>
        </w:rPr>
        <w:t>5</w:t>
      </w:r>
      <w:r>
        <w:rPr>
          <w:color w:val="auto"/>
          <w:highlight w:val="none"/>
        </w:rPr>
        <w:t>-1。</w:t>
      </w: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ind w:firstLine="480"/>
        <w:rPr>
          <w:color w:val="auto"/>
          <w:highlight w:val="none"/>
        </w:rPr>
      </w:pPr>
    </w:p>
    <w:p>
      <w:pPr>
        <w:pStyle w:val="27"/>
        <w:rPr>
          <w:color w:val="auto"/>
          <w:highlight w:val="none"/>
        </w:rPr>
      </w:pPr>
    </w:p>
    <w:p>
      <w:pPr>
        <w:pStyle w:val="27"/>
        <w:rPr>
          <w:color w:val="auto"/>
          <w:highlight w:val="none"/>
        </w:rPr>
      </w:pPr>
    </w:p>
    <w:p>
      <w:pPr>
        <w:rPr>
          <w:color w:val="auto"/>
          <w:highlight w:val="none"/>
        </w:rPr>
      </w:pPr>
    </w:p>
    <w:p>
      <w:pPr>
        <w:pStyle w:val="27"/>
        <w:rPr>
          <w:color w:val="auto"/>
          <w:highlight w:val="none"/>
        </w:rPr>
      </w:pPr>
    </w:p>
    <w:p>
      <w:pPr>
        <w:pStyle w:val="27"/>
        <w:rPr>
          <w:color w:val="auto"/>
          <w:highlight w:val="none"/>
        </w:rPr>
      </w:pPr>
    </w:p>
    <w:p>
      <w:pPr>
        <w:pStyle w:val="45"/>
        <w:rPr>
          <w:color w:val="auto"/>
          <w:highlight w:val="none"/>
        </w:rPr>
      </w:pPr>
      <w:r>
        <w:rPr>
          <w:color w:val="auto"/>
          <w:highlight w:val="none"/>
        </w:rPr>
        <w:t>表2.</w:t>
      </w:r>
      <w:r>
        <w:rPr>
          <w:rFonts w:hint="eastAsia"/>
          <w:color w:val="auto"/>
          <w:highlight w:val="none"/>
        </w:rPr>
        <w:t>5</w:t>
      </w:r>
      <w:r>
        <w:rPr>
          <w:color w:val="auto"/>
          <w:highlight w:val="none"/>
        </w:rPr>
        <w:t>-1    环境保护目标一览表</w:t>
      </w:r>
    </w:p>
    <w:tbl>
      <w:tblPr>
        <w:tblStyle w:val="1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30"/>
        <w:gridCol w:w="677"/>
        <w:gridCol w:w="744"/>
        <w:gridCol w:w="1421"/>
        <w:gridCol w:w="938"/>
        <w:gridCol w:w="810"/>
        <w:gridCol w:w="915"/>
        <w:gridCol w:w="21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90" w:hRule="atLeast"/>
        </w:trPr>
        <w:tc>
          <w:tcPr>
            <w:tcW w:w="488" w:type="pct"/>
            <w:vMerge w:val="restart"/>
            <w:tcBorders>
              <w:tl2br w:val="nil"/>
              <w:tr2bl w:val="nil"/>
            </w:tcBorders>
            <w:tcMar>
              <w:left w:w="0" w:type="dxa"/>
              <w:right w:w="0" w:type="dxa"/>
            </w:tcMar>
            <w:vAlign w:val="center"/>
          </w:tcPr>
          <w:p>
            <w:pPr>
              <w:pStyle w:val="28"/>
              <w:rPr>
                <w:color w:val="auto"/>
                <w:highlight w:val="none"/>
              </w:rPr>
            </w:pPr>
            <w:r>
              <w:rPr>
                <w:color w:val="auto"/>
                <w:highlight w:val="none"/>
              </w:rPr>
              <w:t>环境要素</w:t>
            </w:r>
          </w:p>
        </w:tc>
        <w:tc>
          <w:tcPr>
            <w:tcW w:w="835" w:type="pct"/>
            <w:gridSpan w:val="2"/>
            <w:tcBorders>
              <w:tl2br w:val="nil"/>
              <w:tr2bl w:val="nil"/>
            </w:tcBorders>
            <w:tcMar>
              <w:left w:w="0" w:type="dxa"/>
              <w:right w:w="0" w:type="dxa"/>
            </w:tcMar>
            <w:vAlign w:val="center"/>
          </w:tcPr>
          <w:p>
            <w:pPr>
              <w:pStyle w:val="28"/>
              <w:rPr>
                <w:color w:val="auto"/>
                <w:highlight w:val="none"/>
              </w:rPr>
            </w:pPr>
            <w:r>
              <w:rPr>
                <w:color w:val="auto"/>
                <w:highlight w:val="none"/>
              </w:rPr>
              <w:t>坐标/m</w:t>
            </w:r>
          </w:p>
        </w:tc>
        <w:tc>
          <w:tcPr>
            <w:tcW w:w="835" w:type="pct"/>
            <w:vMerge w:val="restart"/>
            <w:tcBorders>
              <w:tl2br w:val="nil"/>
              <w:tr2bl w:val="nil"/>
            </w:tcBorders>
            <w:tcMar>
              <w:left w:w="0" w:type="dxa"/>
              <w:right w:w="0" w:type="dxa"/>
            </w:tcMar>
            <w:vAlign w:val="center"/>
          </w:tcPr>
          <w:p>
            <w:pPr>
              <w:pStyle w:val="28"/>
              <w:rPr>
                <w:color w:val="auto"/>
                <w:highlight w:val="none"/>
              </w:rPr>
            </w:pPr>
            <w:r>
              <w:rPr>
                <w:color w:val="auto"/>
                <w:highlight w:val="none"/>
              </w:rPr>
              <w:t>保护对象</w:t>
            </w:r>
          </w:p>
        </w:tc>
        <w:tc>
          <w:tcPr>
            <w:tcW w:w="551" w:type="pct"/>
            <w:vMerge w:val="restart"/>
            <w:tcBorders>
              <w:tl2br w:val="nil"/>
              <w:tr2bl w:val="nil"/>
            </w:tcBorders>
            <w:tcMar>
              <w:left w:w="0" w:type="dxa"/>
              <w:right w:w="0" w:type="dxa"/>
            </w:tcMar>
            <w:vAlign w:val="center"/>
          </w:tcPr>
          <w:p>
            <w:pPr>
              <w:pStyle w:val="28"/>
              <w:rPr>
                <w:color w:val="auto"/>
                <w:highlight w:val="none"/>
              </w:rPr>
            </w:pPr>
            <w:r>
              <w:rPr>
                <w:color w:val="auto"/>
                <w:highlight w:val="none"/>
              </w:rPr>
              <w:t>保护内容</w:t>
            </w:r>
          </w:p>
        </w:tc>
        <w:tc>
          <w:tcPr>
            <w:tcW w:w="476" w:type="pct"/>
            <w:vMerge w:val="restart"/>
            <w:tcBorders>
              <w:tl2br w:val="nil"/>
              <w:tr2bl w:val="nil"/>
            </w:tcBorders>
            <w:tcMar>
              <w:left w:w="0" w:type="dxa"/>
              <w:right w:w="0" w:type="dxa"/>
            </w:tcMar>
            <w:vAlign w:val="center"/>
          </w:tcPr>
          <w:p>
            <w:pPr>
              <w:pStyle w:val="28"/>
              <w:rPr>
                <w:color w:val="auto"/>
                <w:highlight w:val="none"/>
              </w:rPr>
            </w:pPr>
            <w:r>
              <w:rPr>
                <w:color w:val="auto"/>
                <w:highlight w:val="none"/>
              </w:rPr>
              <w:t>方位</w:t>
            </w:r>
          </w:p>
        </w:tc>
        <w:tc>
          <w:tcPr>
            <w:tcW w:w="537" w:type="pct"/>
            <w:vMerge w:val="restart"/>
            <w:tcBorders>
              <w:tl2br w:val="nil"/>
              <w:tr2bl w:val="nil"/>
            </w:tcBorders>
            <w:tcMar>
              <w:left w:w="0" w:type="dxa"/>
              <w:right w:w="0" w:type="dxa"/>
            </w:tcMar>
            <w:vAlign w:val="center"/>
          </w:tcPr>
          <w:p>
            <w:pPr>
              <w:pStyle w:val="28"/>
              <w:rPr>
                <w:color w:val="auto"/>
                <w:highlight w:val="none"/>
              </w:rPr>
            </w:pPr>
            <w:r>
              <w:rPr>
                <w:color w:val="auto"/>
                <w:highlight w:val="none"/>
              </w:rPr>
              <w:t>距离(m)</w:t>
            </w:r>
          </w:p>
        </w:tc>
        <w:tc>
          <w:tcPr>
            <w:tcW w:w="1275" w:type="pct"/>
            <w:vMerge w:val="restart"/>
            <w:tcBorders>
              <w:tl2br w:val="nil"/>
              <w:tr2bl w:val="nil"/>
            </w:tcBorders>
            <w:tcMar>
              <w:left w:w="0" w:type="dxa"/>
              <w:right w:w="0" w:type="dxa"/>
            </w:tcMar>
            <w:vAlign w:val="center"/>
          </w:tcPr>
          <w:p>
            <w:pPr>
              <w:pStyle w:val="28"/>
              <w:rPr>
                <w:color w:val="auto"/>
                <w:highlight w:val="none"/>
              </w:rPr>
            </w:pPr>
            <w:r>
              <w:rPr>
                <w:color w:val="auto"/>
                <w:highlight w:val="none"/>
              </w:rPr>
              <w:t>环境功能区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8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pStyle w:val="28"/>
              <w:rPr>
                <w:color w:val="auto"/>
                <w:highlight w:val="none"/>
              </w:rPr>
            </w:pPr>
            <w:r>
              <w:rPr>
                <w:color w:val="auto"/>
                <w:highlight w:val="none"/>
              </w:rPr>
              <w:t>X</w:t>
            </w:r>
          </w:p>
        </w:tc>
        <w:tc>
          <w:tcPr>
            <w:tcW w:w="437" w:type="pct"/>
            <w:tcBorders>
              <w:tl2br w:val="nil"/>
              <w:tr2bl w:val="nil"/>
            </w:tcBorders>
            <w:tcMar>
              <w:left w:w="0" w:type="dxa"/>
              <w:right w:w="0" w:type="dxa"/>
            </w:tcMar>
            <w:vAlign w:val="center"/>
          </w:tcPr>
          <w:p>
            <w:pPr>
              <w:pStyle w:val="28"/>
              <w:rPr>
                <w:color w:val="auto"/>
                <w:highlight w:val="none"/>
              </w:rPr>
            </w:pPr>
            <w:r>
              <w:rPr>
                <w:color w:val="auto"/>
                <w:highlight w:val="none"/>
              </w:rPr>
              <w:t>Y</w:t>
            </w:r>
          </w:p>
        </w:tc>
        <w:tc>
          <w:tcPr>
            <w:tcW w:w="835" w:type="pct"/>
            <w:vMerge w:val="continue"/>
            <w:tcBorders>
              <w:tl2br w:val="nil"/>
              <w:tr2bl w:val="nil"/>
            </w:tcBorders>
            <w:tcMar>
              <w:left w:w="0" w:type="dxa"/>
              <w:right w:w="0" w:type="dxa"/>
            </w:tcMar>
            <w:vAlign w:val="center"/>
          </w:tcPr>
          <w:p>
            <w:pPr>
              <w:pStyle w:val="28"/>
              <w:rPr>
                <w:color w:val="auto"/>
                <w:highlight w:val="none"/>
              </w:rPr>
            </w:pPr>
          </w:p>
        </w:tc>
        <w:tc>
          <w:tcPr>
            <w:tcW w:w="551" w:type="pct"/>
            <w:vMerge w:val="continue"/>
            <w:tcBorders>
              <w:tl2br w:val="nil"/>
              <w:tr2bl w:val="nil"/>
            </w:tcBorders>
            <w:tcMar>
              <w:left w:w="0" w:type="dxa"/>
              <w:right w:w="0" w:type="dxa"/>
            </w:tcMar>
            <w:vAlign w:val="center"/>
          </w:tcPr>
          <w:p>
            <w:pPr>
              <w:pStyle w:val="28"/>
              <w:rPr>
                <w:color w:val="auto"/>
                <w:highlight w:val="none"/>
              </w:rPr>
            </w:pPr>
          </w:p>
        </w:tc>
        <w:tc>
          <w:tcPr>
            <w:tcW w:w="476" w:type="pct"/>
            <w:vMerge w:val="continue"/>
            <w:tcBorders>
              <w:tl2br w:val="nil"/>
              <w:tr2bl w:val="nil"/>
            </w:tcBorders>
            <w:tcMar>
              <w:left w:w="0" w:type="dxa"/>
              <w:right w:w="0" w:type="dxa"/>
            </w:tcMar>
            <w:vAlign w:val="center"/>
          </w:tcPr>
          <w:p>
            <w:pPr>
              <w:pStyle w:val="28"/>
              <w:rPr>
                <w:color w:val="auto"/>
                <w:highlight w:val="none"/>
              </w:rPr>
            </w:pPr>
          </w:p>
        </w:tc>
        <w:tc>
          <w:tcPr>
            <w:tcW w:w="537" w:type="pct"/>
            <w:vMerge w:val="continue"/>
            <w:tcBorders>
              <w:tl2br w:val="nil"/>
              <w:tr2bl w:val="nil"/>
            </w:tcBorders>
            <w:tcMar>
              <w:left w:w="0" w:type="dxa"/>
              <w:right w:w="0" w:type="dxa"/>
            </w:tcMar>
            <w:vAlign w:val="center"/>
          </w:tcPr>
          <w:p>
            <w:pPr>
              <w:pStyle w:val="28"/>
              <w:rPr>
                <w:color w:val="auto"/>
                <w:highlight w:val="none"/>
              </w:rPr>
            </w:pP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restart"/>
            <w:tcBorders>
              <w:tl2br w:val="nil"/>
              <w:tr2bl w:val="nil"/>
            </w:tcBorders>
            <w:tcMar>
              <w:left w:w="0" w:type="dxa"/>
              <w:right w:w="0" w:type="dxa"/>
            </w:tcMar>
            <w:vAlign w:val="center"/>
          </w:tcPr>
          <w:p>
            <w:pPr>
              <w:pStyle w:val="28"/>
              <w:rPr>
                <w:color w:val="auto"/>
                <w:highlight w:val="none"/>
              </w:rPr>
            </w:pPr>
            <w:r>
              <w:rPr>
                <w:color w:val="auto"/>
                <w:highlight w:val="none"/>
              </w:rPr>
              <w:t>大气</w:t>
            </w:r>
          </w:p>
          <w:p>
            <w:pPr>
              <w:pStyle w:val="28"/>
              <w:rPr>
                <w:color w:val="auto"/>
                <w:highlight w:val="none"/>
              </w:rPr>
            </w:pPr>
            <w:r>
              <w:rPr>
                <w:color w:val="auto"/>
                <w:highlight w:val="none"/>
              </w:rPr>
              <w:t>环境</w:t>
            </w:r>
          </w:p>
        </w:tc>
        <w:tc>
          <w:tcPr>
            <w:tcW w:w="398" w:type="pct"/>
            <w:tcBorders>
              <w:tl2br w:val="nil"/>
              <w:tr2bl w:val="nil"/>
            </w:tcBorders>
            <w:tcMar>
              <w:left w:w="0" w:type="dxa"/>
              <w:right w:w="0" w:type="dxa"/>
            </w:tcMar>
            <w:vAlign w:val="center"/>
          </w:tcPr>
          <w:p>
            <w:pPr>
              <w:pStyle w:val="28"/>
              <w:rPr>
                <w:color w:val="auto"/>
                <w:highlight w:val="none"/>
              </w:rPr>
            </w:pPr>
            <w:r>
              <w:rPr>
                <w:color w:val="auto"/>
                <w:highlight w:val="none"/>
              </w:rPr>
              <w:t>178</w:t>
            </w:r>
          </w:p>
        </w:tc>
        <w:tc>
          <w:tcPr>
            <w:tcW w:w="437" w:type="pct"/>
            <w:tcBorders>
              <w:tl2br w:val="nil"/>
              <w:tr2bl w:val="nil"/>
            </w:tcBorders>
            <w:tcMar>
              <w:left w:w="0" w:type="dxa"/>
              <w:right w:w="0" w:type="dxa"/>
            </w:tcMar>
            <w:vAlign w:val="center"/>
          </w:tcPr>
          <w:p>
            <w:pPr>
              <w:pStyle w:val="28"/>
              <w:rPr>
                <w:color w:val="auto"/>
                <w:highlight w:val="none"/>
              </w:rPr>
            </w:pPr>
            <w:r>
              <w:rPr>
                <w:color w:val="auto"/>
                <w:highlight w:val="none"/>
              </w:rPr>
              <w:t>960</w:t>
            </w:r>
          </w:p>
        </w:tc>
        <w:tc>
          <w:tcPr>
            <w:tcW w:w="835" w:type="pct"/>
            <w:tcBorders>
              <w:tl2br w:val="nil"/>
              <w:tr2bl w:val="nil"/>
            </w:tcBorders>
            <w:tcMar>
              <w:left w:w="0" w:type="dxa"/>
              <w:right w:w="0" w:type="dxa"/>
            </w:tcMar>
            <w:vAlign w:val="center"/>
          </w:tcPr>
          <w:p>
            <w:pPr>
              <w:pStyle w:val="28"/>
              <w:rPr>
                <w:color w:val="auto"/>
                <w:highlight w:val="none"/>
              </w:rPr>
            </w:pPr>
            <w:r>
              <w:rPr>
                <w:color w:val="auto"/>
                <w:highlight w:val="none"/>
              </w:rPr>
              <w:t>董头圪堵</w:t>
            </w:r>
          </w:p>
        </w:tc>
        <w:tc>
          <w:tcPr>
            <w:tcW w:w="551" w:type="pct"/>
            <w:tcBorders>
              <w:tl2br w:val="nil"/>
              <w:tr2bl w:val="nil"/>
            </w:tcBorders>
            <w:tcMar>
              <w:left w:w="0" w:type="dxa"/>
              <w:right w:w="0" w:type="dxa"/>
            </w:tcMar>
            <w:vAlign w:val="center"/>
          </w:tcPr>
          <w:p>
            <w:pPr>
              <w:pStyle w:val="28"/>
              <w:rPr>
                <w:color w:val="auto"/>
                <w:highlight w:val="none"/>
              </w:rPr>
            </w:pPr>
            <w:r>
              <w:rPr>
                <w:color w:val="auto"/>
                <w:highlight w:val="none"/>
              </w:rPr>
              <w:t>居民</w:t>
            </w:r>
          </w:p>
        </w:tc>
        <w:tc>
          <w:tcPr>
            <w:tcW w:w="476" w:type="pct"/>
            <w:tcBorders>
              <w:tl2br w:val="nil"/>
              <w:tr2bl w:val="nil"/>
            </w:tcBorders>
            <w:tcMar>
              <w:left w:w="0" w:type="dxa"/>
              <w:right w:w="0" w:type="dxa"/>
            </w:tcMar>
            <w:vAlign w:val="center"/>
          </w:tcPr>
          <w:p>
            <w:pPr>
              <w:pStyle w:val="28"/>
              <w:rPr>
                <w:color w:val="auto"/>
                <w:highlight w:val="none"/>
              </w:rPr>
            </w:pPr>
            <w:r>
              <w:rPr>
                <w:color w:val="auto"/>
                <w:highlight w:val="none"/>
              </w:rPr>
              <w:t>东北</w:t>
            </w:r>
          </w:p>
        </w:tc>
        <w:tc>
          <w:tcPr>
            <w:tcW w:w="537" w:type="pct"/>
            <w:tcBorders>
              <w:tl2br w:val="nil"/>
              <w:tr2bl w:val="nil"/>
            </w:tcBorders>
            <w:tcMar>
              <w:left w:w="0" w:type="dxa"/>
              <w:right w:w="0" w:type="dxa"/>
            </w:tcMar>
            <w:vAlign w:val="center"/>
          </w:tcPr>
          <w:p>
            <w:pPr>
              <w:pStyle w:val="28"/>
              <w:rPr>
                <w:color w:val="auto"/>
                <w:highlight w:val="none"/>
              </w:rPr>
            </w:pPr>
            <w:r>
              <w:rPr>
                <w:rFonts w:hint="eastAsia"/>
                <w:color w:val="auto"/>
                <w:highlight w:val="none"/>
              </w:rPr>
              <w:t>566</w:t>
            </w:r>
          </w:p>
        </w:tc>
        <w:tc>
          <w:tcPr>
            <w:tcW w:w="1275" w:type="pct"/>
            <w:vMerge w:val="restart"/>
            <w:tcBorders>
              <w:tl2br w:val="nil"/>
              <w:tr2bl w:val="nil"/>
            </w:tcBorders>
            <w:tcMar>
              <w:left w:w="0" w:type="dxa"/>
              <w:right w:w="0" w:type="dxa"/>
            </w:tcMar>
            <w:vAlign w:val="center"/>
          </w:tcPr>
          <w:p>
            <w:pPr>
              <w:pStyle w:val="28"/>
              <w:rPr>
                <w:color w:val="auto"/>
                <w:highlight w:val="none"/>
              </w:rPr>
            </w:pPr>
            <w:r>
              <w:rPr>
                <w:rFonts w:hint="eastAsia"/>
                <w:color w:val="auto"/>
                <w:highlight w:val="none"/>
              </w:rPr>
              <w:t>《环境空气质量标准》（GB3095-2012）中二类区二级标准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pStyle w:val="28"/>
              <w:rPr>
                <w:color w:val="auto"/>
                <w:highlight w:val="none"/>
              </w:rPr>
            </w:pPr>
            <w:r>
              <w:rPr>
                <w:color w:val="auto"/>
                <w:highlight w:val="none"/>
              </w:rPr>
              <w:t>1314</w:t>
            </w:r>
          </w:p>
        </w:tc>
        <w:tc>
          <w:tcPr>
            <w:tcW w:w="437" w:type="pct"/>
            <w:tcBorders>
              <w:tl2br w:val="nil"/>
              <w:tr2bl w:val="nil"/>
            </w:tcBorders>
            <w:tcMar>
              <w:left w:w="0" w:type="dxa"/>
              <w:right w:w="0" w:type="dxa"/>
            </w:tcMar>
            <w:vAlign w:val="center"/>
          </w:tcPr>
          <w:p>
            <w:pPr>
              <w:pStyle w:val="28"/>
              <w:rPr>
                <w:color w:val="auto"/>
                <w:highlight w:val="none"/>
              </w:rPr>
            </w:pPr>
            <w:r>
              <w:rPr>
                <w:color w:val="auto"/>
                <w:highlight w:val="none"/>
              </w:rPr>
              <w:t>2147</w:t>
            </w:r>
          </w:p>
        </w:tc>
        <w:tc>
          <w:tcPr>
            <w:tcW w:w="835" w:type="pct"/>
            <w:tcBorders>
              <w:tl2br w:val="nil"/>
              <w:tr2bl w:val="nil"/>
            </w:tcBorders>
            <w:tcMar>
              <w:left w:w="0" w:type="dxa"/>
              <w:right w:w="0" w:type="dxa"/>
            </w:tcMar>
            <w:vAlign w:val="center"/>
          </w:tcPr>
          <w:p>
            <w:pPr>
              <w:pStyle w:val="28"/>
              <w:rPr>
                <w:color w:val="auto"/>
                <w:highlight w:val="none"/>
              </w:rPr>
            </w:pPr>
            <w:r>
              <w:rPr>
                <w:color w:val="auto"/>
                <w:highlight w:val="none"/>
              </w:rPr>
              <w:t>王来生圪旦</w:t>
            </w:r>
          </w:p>
        </w:tc>
        <w:tc>
          <w:tcPr>
            <w:tcW w:w="551" w:type="pct"/>
            <w:tcBorders>
              <w:tl2br w:val="nil"/>
              <w:tr2bl w:val="nil"/>
            </w:tcBorders>
            <w:tcMar>
              <w:left w:w="0" w:type="dxa"/>
              <w:right w:w="0" w:type="dxa"/>
            </w:tcMar>
            <w:vAlign w:val="center"/>
          </w:tcPr>
          <w:p>
            <w:pPr>
              <w:pStyle w:val="28"/>
              <w:rPr>
                <w:color w:val="auto"/>
                <w:highlight w:val="none"/>
              </w:rPr>
            </w:pPr>
            <w:r>
              <w:rPr>
                <w:color w:val="auto"/>
                <w:highlight w:val="none"/>
              </w:rPr>
              <w:t>居民</w:t>
            </w:r>
          </w:p>
        </w:tc>
        <w:tc>
          <w:tcPr>
            <w:tcW w:w="476" w:type="pct"/>
            <w:tcBorders>
              <w:tl2br w:val="nil"/>
              <w:tr2bl w:val="nil"/>
            </w:tcBorders>
            <w:tcMar>
              <w:left w:w="0" w:type="dxa"/>
              <w:right w:w="0" w:type="dxa"/>
            </w:tcMar>
            <w:vAlign w:val="center"/>
          </w:tcPr>
          <w:p>
            <w:pPr>
              <w:pStyle w:val="28"/>
              <w:rPr>
                <w:color w:val="auto"/>
                <w:highlight w:val="none"/>
              </w:rPr>
            </w:pPr>
            <w:r>
              <w:rPr>
                <w:color w:val="auto"/>
                <w:highlight w:val="none"/>
              </w:rPr>
              <w:t>东北</w:t>
            </w:r>
          </w:p>
        </w:tc>
        <w:tc>
          <w:tcPr>
            <w:tcW w:w="537" w:type="pct"/>
            <w:tcBorders>
              <w:tl2br w:val="nil"/>
              <w:tr2bl w:val="nil"/>
            </w:tcBorders>
            <w:tcMar>
              <w:left w:w="0" w:type="dxa"/>
              <w:right w:w="0" w:type="dxa"/>
            </w:tcMar>
            <w:vAlign w:val="center"/>
          </w:tcPr>
          <w:p>
            <w:pPr>
              <w:pStyle w:val="28"/>
              <w:rPr>
                <w:color w:val="auto"/>
                <w:highlight w:val="none"/>
              </w:rPr>
            </w:pPr>
            <w:r>
              <w:rPr>
                <w:color w:val="auto"/>
                <w:highlight w:val="none"/>
              </w:rPr>
              <w:t>2</w:t>
            </w:r>
            <w:r>
              <w:rPr>
                <w:rFonts w:hint="eastAsia"/>
                <w:color w:val="auto"/>
                <w:highlight w:val="none"/>
              </w:rPr>
              <w:t>022</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pStyle w:val="28"/>
              <w:rPr>
                <w:color w:val="auto"/>
                <w:highlight w:val="none"/>
              </w:rPr>
            </w:pPr>
            <w:r>
              <w:rPr>
                <w:color w:val="auto"/>
                <w:highlight w:val="none"/>
              </w:rPr>
              <w:t>2166</w:t>
            </w:r>
          </w:p>
        </w:tc>
        <w:tc>
          <w:tcPr>
            <w:tcW w:w="437" w:type="pct"/>
            <w:tcBorders>
              <w:tl2br w:val="nil"/>
              <w:tr2bl w:val="nil"/>
            </w:tcBorders>
            <w:tcMar>
              <w:left w:w="0" w:type="dxa"/>
              <w:right w:w="0" w:type="dxa"/>
            </w:tcMar>
            <w:vAlign w:val="center"/>
          </w:tcPr>
          <w:p>
            <w:pPr>
              <w:pStyle w:val="28"/>
              <w:rPr>
                <w:color w:val="auto"/>
                <w:highlight w:val="none"/>
              </w:rPr>
            </w:pPr>
            <w:r>
              <w:rPr>
                <w:color w:val="auto"/>
                <w:highlight w:val="none"/>
              </w:rPr>
              <w:t>1680</w:t>
            </w:r>
          </w:p>
        </w:tc>
        <w:tc>
          <w:tcPr>
            <w:tcW w:w="835" w:type="pct"/>
            <w:tcBorders>
              <w:tl2br w:val="nil"/>
              <w:tr2bl w:val="nil"/>
            </w:tcBorders>
            <w:tcMar>
              <w:left w:w="0" w:type="dxa"/>
              <w:right w:w="0" w:type="dxa"/>
            </w:tcMar>
            <w:vAlign w:val="center"/>
          </w:tcPr>
          <w:p>
            <w:pPr>
              <w:pStyle w:val="28"/>
              <w:rPr>
                <w:color w:val="auto"/>
                <w:highlight w:val="none"/>
              </w:rPr>
            </w:pPr>
            <w:r>
              <w:rPr>
                <w:color w:val="auto"/>
                <w:highlight w:val="none"/>
              </w:rPr>
              <w:t>荣丰村</w:t>
            </w:r>
          </w:p>
        </w:tc>
        <w:tc>
          <w:tcPr>
            <w:tcW w:w="551" w:type="pct"/>
            <w:tcBorders>
              <w:tl2br w:val="nil"/>
              <w:tr2bl w:val="nil"/>
            </w:tcBorders>
            <w:tcMar>
              <w:left w:w="0" w:type="dxa"/>
              <w:right w:w="0" w:type="dxa"/>
            </w:tcMar>
            <w:vAlign w:val="center"/>
          </w:tcPr>
          <w:p>
            <w:pPr>
              <w:pStyle w:val="28"/>
              <w:rPr>
                <w:color w:val="auto"/>
                <w:highlight w:val="none"/>
              </w:rPr>
            </w:pPr>
            <w:r>
              <w:rPr>
                <w:color w:val="auto"/>
                <w:highlight w:val="none"/>
              </w:rPr>
              <w:t>居民</w:t>
            </w:r>
          </w:p>
        </w:tc>
        <w:tc>
          <w:tcPr>
            <w:tcW w:w="476" w:type="pct"/>
            <w:tcBorders>
              <w:tl2br w:val="nil"/>
              <w:tr2bl w:val="nil"/>
            </w:tcBorders>
            <w:tcMar>
              <w:left w:w="0" w:type="dxa"/>
              <w:right w:w="0" w:type="dxa"/>
            </w:tcMar>
            <w:vAlign w:val="center"/>
          </w:tcPr>
          <w:p>
            <w:pPr>
              <w:pStyle w:val="28"/>
              <w:rPr>
                <w:color w:val="auto"/>
                <w:highlight w:val="none"/>
              </w:rPr>
            </w:pPr>
            <w:r>
              <w:rPr>
                <w:color w:val="auto"/>
                <w:highlight w:val="none"/>
              </w:rPr>
              <w:t>东北</w:t>
            </w:r>
          </w:p>
        </w:tc>
        <w:tc>
          <w:tcPr>
            <w:tcW w:w="537" w:type="pct"/>
            <w:tcBorders>
              <w:tl2br w:val="nil"/>
              <w:tr2bl w:val="nil"/>
            </w:tcBorders>
            <w:tcMar>
              <w:left w:w="0" w:type="dxa"/>
              <w:right w:w="0" w:type="dxa"/>
            </w:tcMar>
            <w:vAlign w:val="center"/>
          </w:tcPr>
          <w:p>
            <w:pPr>
              <w:pStyle w:val="28"/>
              <w:rPr>
                <w:color w:val="auto"/>
                <w:highlight w:val="none"/>
              </w:rPr>
            </w:pPr>
            <w:r>
              <w:rPr>
                <w:color w:val="auto"/>
                <w:highlight w:val="none"/>
              </w:rPr>
              <w:t>2</w:t>
            </w:r>
            <w:r>
              <w:rPr>
                <w:rFonts w:hint="eastAsia"/>
                <w:color w:val="auto"/>
                <w:highlight w:val="none"/>
              </w:rPr>
              <w:t>151</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pStyle w:val="28"/>
              <w:rPr>
                <w:color w:val="auto"/>
                <w:highlight w:val="none"/>
              </w:rPr>
            </w:pPr>
            <w:r>
              <w:rPr>
                <w:color w:val="auto"/>
                <w:highlight w:val="none"/>
              </w:rPr>
              <w:t>2166</w:t>
            </w:r>
          </w:p>
        </w:tc>
        <w:tc>
          <w:tcPr>
            <w:tcW w:w="437" w:type="pct"/>
            <w:tcBorders>
              <w:tl2br w:val="nil"/>
              <w:tr2bl w:val="nil"/>
            </w:tcBorders>
            <w:tcMar>
              <w:left w:w="0" w:type="dxa"/>
              <w:right w:w="0" w:type="dxa"/>
            </w:tcMar>
            <w:vAlign w:val="center"/>
          </w:tcPr>
          <w:p>
            <w:pPr>
              <w:pStyle w:val="28"/>
              <w:rPr>
                <w:color w:val="auto"/>
                <w:highlight w:val="none"/>
              </w:rPr>
            </w:pPr>
            <w:r>
              <w:rPr>
                <w:rFonts w:hint="eastAsia"/>
                <w:color w:val="auto"/>
                <w:highlight w:val="none"/>
              </w:rPr>
              <w:t>-20</w:t>
            </w:r>
          </w:p>
        </w:tc>
        <w:tc>
          <w:tcPr>
            <w:tcW w:w="835" w:type="pct"/>
            <w:tcBorders>
              <w:tl2br w:val="nil"/>
              <w:tr2bl w:val="nil"/>
            </w:tcBorders>
            <w:tcMar>
              <w:left w:w="0" w:type="dxa"/>
              <w:right w:w="0" w:type="dxa"/>
            </w:tcMar>
            <w:vAlign w:val="center"/>
          </w:tcPr>
          <w:p>
            <w:pPr>
              <w:pStyle w:val="28"/>
              <w:rPr>
                <w:color w:val="auto"/>
                <w:highlight w:val="none"/>
              </w:rPr>
            </w:pPr>
            <w:r>
              <w:rPr>
                <w:color w:val="auto"/>
                <w:highlight w:val="none"/>
              </w:rPr>
              <w:t>荣丰</w:t>
            </w:r>
            <w:r>
              <w:rPr>
                <w:rFonts w:hint="eastAsia"/>
                <w:color w:val="auto"/>
                <w:highlight w:val="none"/>
              </w:rPr>
              <w:t>乡</w:t>
            </w:r>
          </w:p>
        </w:tc>
        <w:tc>
          <w:tcPr>
            <w:tcW w:w="551" w:type="pct"/>
            <w:tcBorders>
              <w:tl2br w:val="nil"/>
              <w:tr2bl w:val="nil"/>
            </w:tcBorders>
            <w:tcMar>
              <w:left w:w="0" w:type="dxa"/>
              <w:right w:w="0" w:type="dxa"/>
            </w:tcMar>
            <w:vAlign w:val="center"/>
          </w:tcPr>
          <w:p>
            <w:pPr>
              <w:pStyle w:val="28"/>
              <w:rPr>
                <w:color w:val="auto"/>
                <w:highlight w:val="none"/>
              </w:rPr>
            </w:pPr>
            <w:r>
              <w:rPr>
                <w:rFonts w:hint="eastAsia"/>
                <w:color w:val="auto"/>
                <w:highlight w:val="none"/>
              </w:rPr>
              <w:t>居民</w:t>
            </w:r>
          </w:p>
        </w:tc>
        <w:tc>
          <w:tcPr>
            <w:tcW w:w="476" w:type="pct"/>
            <w:tcBorders>
              <w:tl2br w:val="nil"/>
              <w:tr2bl w:val="nil"/>
            </w:tcBorders>
            <w:tcMar>
              <w:left w:w="0" w:type="dxa"/>
              <w:right w:w="0" w:type="dxa"/>
            </w:tcMar>
            <w:vAlign w:val="center"/>
          </w:tcPr>
          <w:p>
            <w:pPr>
              <w:pStyle w:val="28"/>
              <w:rPr>
                <w:color w:val="auto"/>
                <w:highlight w:val="none"/>
              </w:rPr>
            </w:pPr>
            <w:r>
              <w:rPr>
                <w:rFonts w:hint="eastAsia"/>
                <w:color w:val="auto"/>
                <w:highlight w:val="none"/>
              </w:rPr>
              <w:t>东</w:t>
            </w:r>
          </w:p>
        </w:tc>
        <w:tc>
          <w:tcPr>
            <w:tcW w:w="537" w:type="pct"/>
            <w:tcBorders>
              <w:tl2br w:val="nil"/>
              <w:tr2bl w:val="nil"/>
            </w:tcBorders>
            <w:tcMar>
              <w:left w:w="0" w:type="dxa"/>
              <w:right w:w="0" w:type="dxa"/>
            </w:tcMar>
            <w:vAlign w:val="center"/>
          </w:tcPr>
          <w:p>
            <w:pPr>
              <w:pStyle w:val="28"/>
              <w:rPr>
                <w:color w:val="auto"/>
                <w:highlight w:val="none"/>
              </w:rPr>
            </w:pPr>
            <w:r>
              <w:rPr>
                <w:rFonts w:hint="eastAsia"/>
                <w:color w:val="auto"/>
                <w:highlight w:val="none"/>
              </w:rPr>
              <w:t>1726</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pStyle w:val="28"/>
              <w:rPr>
                <w:color w:val="auto"/>
                <w:highlight w:val="none"/>
              </w:rPr>
            </w:pPr>
            <w:r>
              <w:rPr>
                <w:color w:val="auto"/>
                <w:highlight w:val="none"/>
              </w:rPr>
              <w:t>1209</w:t>
            </w:r>
          </w:p>
        </w:tc>
        <w:tc>
          <w:tcPr>
            <w:tcW w:w="437" w:type="pct"/>
            <w:tcBorders>
              <w:tl2br w:val="nil"/>
              <w:tr2bl w:val="nil"/>
            </w:tcBorders>
            <w:tcMar>
              <w:left w:w="0" w:type="dxa"/>
              <w:right w:w="0" w:type="dxa"/>
            </w:tcMar>
            <w:vAlign w:val="center"/>
          </w:tcPr>
          <w:p>
            <w:pPr>
              <w:pStyle w:val="28"/>
              <w:rPr>
                <w:color w:val="auto"/>
                <w:highlight w:val="none"/>
              </w:rPr>
            </w:pPr>
            <w:r>
              <w:rPr>
                <w:color w:val="auto"/>
                <w:highlight w:val="none"/>
              </w:rPr>
              <w:t>-943</w:t>
            </w:r>
          </w:p>
        </w:tc>
        <w:tc>
          <w:tcPr>
            <w:tcW w:w="835" w:type="pct"/>
            <w:tcBorders>
              <w:tl2br w:val="nil"/>
              <w:tr2bl w:val="nil"/>
            </w:tcBorders>
            <w:tcMar>
              <w:left w:w="0" w:type="dxa"/>
              <w:right w:w="0" w:type="dxa"/>
            </w:tcMar>
            <w:vAlign w:val="center"/>
          </w:tcPr>
          <w:p>
            <w:pPr>
              <w:pStyle w:val="28"/>
              <w:rPr>
                <w:color w:val="auto"/>
                <w:highlight w:val="none"/>
              </w:rPr>
            </w:pPr>
            <w:r>
              <w:rPr>
                <w:color w:val="auto"/>
                <w:highlight w:val="none"/>
              </w:rPr>
              <w:t>刘四粒</w:t>
            </w:r>
          </w:p>
        </w:tc>
        <w:tc>
          <w:tcPr>
            <w:tcW w:w="551" w:type="pct"/>
            <w:tcBorders>
              <w:tl2br w:val="nil"/>
              <w:tr2bl w:val="nil"/>
            </w:tcBorders>
            <w:tcMar>
              <w:left w:w="0" w:type="dxa"/>
              <w:right w:w="0" w:type="dxa"/>
            </w:tcMar>
            <w:vAlign w:val="center"/>
          </w:tcPr>
          <w:p>
            <w:pPr>
              <w:pStyle w:val="28"/>
              <w:rPr>
                <w:color w:val="auto"/>
                <w:highlight w:val="none"/>
              </w:rPr>
            </w:pPr>
            <w:r>
              <w:rPr>
                <w:color w:val="auto"/>
                <w:highlight w:val="none"/>
              </w:rPr>
              <w:t>居民</w:t>
            </w:r>
          </w:p>
        </w:tc>
        <w:tc>
          <w:tcPr>
            <w:tcW w:w="476" w:type="pct"/>
            <w:tcBorders>
              <w:tl2br w:val="nil"/>
              <w:tr2bl w:val="nil"/>
            </w:tcBorders>
            <w:tcMar>
              <w:left w:w="0" w:type="dxa"/>
              <w:right w:w="0" w:type="dxa"/>
            </w:tcMar>
            <w:vAlign w:val="center"/>
          </w:tcPr>
          <w:p>
            <w:pPr>
              <w:pStyle w:val="28"/>
              <w:rPr>
                <w:color w:val="auto"/>
                <w:highlight w:val="none"/>
              </w:rPr>
            </w:pPr>
            <w:r>
              <w:rPr>
                <w:color w:val="auto"/>
                <w:highlight w:val="none"/>
              </w:rPr>
              <w:t>东</w:t>
            </w:r>
          </w:p>
        </w:tc>
        <w:tc>
          <w:tcPr>
            <w:tcW w:w="537" w:type="pct"/>
            <w:tcBorders>
              <w:tl2br w:val="nil"/>
              <w:tr2bl w:val="nil"/>
            </w:tcBorders>
            <w:tcMar>
              <w:left w:w="0" w:type="dxa"/>
              <w:right w:w="0" w:type="dxa"/>
            </w:tcMar>
            <w:vAlign w:val="center"/>
          </w:tcPr>
          <w:p>
            <w:pPr>
              <w:pStyle w:val="28"/>
              <w:rPr>
                <w:color w:val="auto"/>
                <w:highlight w:val="none"/>
              </w:rPr>
            </w:pPr>
            <w:r>
              <w:rPr>
                <w:rFonts w:hint="eastAsia"/>
                <w:color w:val="auto"/>
                <w:highlight w:val="none"/>
              </w:rPr>
              <w:t>856</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pStyle w:val="28"/>
              <w:rPr>
                <w:color w:val="auto"/>
                <w:highlight w:val="none"/>
              </w:rPr>
            </w:pPr>
            <w:r>
              <w:rPr>
                <w:color w:val="auto"/>
                <w:highlight w:val="none"/>
              </w:rPr>
              <w:t>1312</w:t>
            </w:r>
          </w:p>
        </w:tc>
        <w:tc>
          <w:tcPr>
            <w:tcW w:w="437" w:type="pct"/>
            <w:tcBorders>
              <w:tl2br w:val="nil"/>
              <w:tr2bl w:val="nil"/>
            </w:tcBorders>
            <w:tcMar>
              <w:left w:w="0" w:type="dxa"/>
              <w:right w:w="0" w:type="dxa"/>
            </w:tcMar>
            <w:vAlign w:val="center"/>
          </w:tcPr>
          <w:p>
            <w:pPr>
              <w:pStyle w:val="28"/>
              <w:rPr>
                <w:color w:val="auto"/>
                <w:highlight w:val="none"/>
              </w:rPr>
            </w:pPr>
            <w:r>
              <w:rPr>
                <w:color w:val="auto"/>
                <w:highlight w:val="none"/>
              </w:rPr>
              <w:t>-1775</w:t>
            </w:r>
          </w:p>
        </w:tc>
        <w:tc>
          <w:tcPr>
            <w:tcW w:w="835" w:type="pct"/>
            <w:tcBorders>
              <w:tl2br w:val="nil"/>
              <w:tr2bl w:val="nil"/>
            </w:tcBorders>
            <w:tcMar>
              <w:left w:w="0" w:type="dxa"/>
              <w:right w:w="0" w:type="dxa"/>
            </w:tcMar>
            <w:vAlign w:val="center"/>
          </w:tcPr>
          <w:p>
            <w:pPr>
              <w:pStyle w:val="28"/>
              <w:rPr>
                <w:color w:val="auto"/>
                <w:highlight w:val="none"/>
              </w:rPr>
            </w:pPr>
            <w:r>
              <w:rPr>
                <w:color w:val="auto"/>
                <w:highlight w:val="none"/>
              </w:rPr>
              <w:t>郑柜</w:t>
            </w:r>
          </w:p>
        </w:tc>
        <w:tc>
          <w:tcPr>
            <w:tcW w:w="551" w:type="pct"/>
            <w:tcBorders>
              <w:tl2br w:val="nil"/>
              <w:tr2bl w:val="nil"/>
            </w:tcBorders>
            <w:tcMar>
              <w:left w:w="0" w:type="dxa"/>
              <w:right w:w="0" w:type="dxa"/>
            </w:tcMar>
            <w:vAlign w:val="center"/>
          </w:tcPr>
          <w:p>
            <w:pPr>
              <w:pStyle w:val="28"/>
              <w:rPr>
                <w:color w:val="auto"/>
                <w:highlight w:val="none"/>
              </w:rPr>
            </w:pPr>
            <w:r>
              <w:rPr>
                <w:color w:val="auto"/>
                <w:highlight w:val="none"/>
              </w:rPr>
              <w:t>居民</w:t>
            </w:r>
          </w:p>
        </w:tc>
        <w:tc>
          <w:tcPr>
            <w:tcW w:w="476" w:type="pct"/>
            <w:tcBorders>
              <w:tl2br w:val="nil"/>
              <w:tr2bl w:val="nil"/>
            </w:tcBorders>
            <w:tcMar>
              <w:left w:w="0" w:type="dxa"/>
              <w:right w:w="0" w:type="dxa"/>
            </w:tcMar>
            <w:vAlign w:val="center"/>
          </w:tcPr>
          <w:p>
            <w:pPr>
              <w:pStyle w:val="28"/>
              <w:rPr>
                <w:color w:val="auto"/>
                <w:highlight w:val="none"/>
              </w:rPr>
            </w:pPr>
            <w:r>
              <w:rPr>
                <w:color w:val="auto"/>
                <w:highlight w:val="none"/>
              </w:rPr>
              <w:t>东南</w:t>
            </w:r>
          </w:p>
        </w:tc>
        <w:tc>
          <w:tcPr>
            <w:tcW w:w="537" w:type="pct"/>
            <w:tcBorders>
              <w:tl2br w:val="nil"/>
              <w:tr2bl w:val="nil"/>
            </w:tcBorders>
            <w:tcMar>
              <w:left w:w="0" w:type="dxa"/>
              <w:right w:w="0" w:type="dxa"/>
            </w:tcMar>
            <w:vAlign w:val="center"/>
          </w:tcPr>
          <w:p>
            <w:pPr>
              <w:pStyle w:val="28"/>
              <w:rPr>
                <w:color w:val="auto"/>
                <w:highlight w:val="none"/>
              </w:rPr>
            </w:pPr>
            <w:r>
              <w:rPr>
                <w:color w:val="auto"/>
                <w:highlight w:val="none"/>
              </w:rPr>
              <w:t>1</w:t>
            </w:r>
            <w:r>
              <w:rPr>
                <w:rFonts w:hint="eastAsia"/>
                <w:color w:val="auto"/>
                <w:highlight w:val="none"/>
              </w:rPr>
              <w:t>798</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pStyle w:val="28"/>
              <w:rPr>
                <w:color w:val="auto"/>
                <w:highlight w:val="none"/>
              </w:rPr>
            </w:pPr>
            <w:r>
              <w:rPr>
                <w:color w:val="auto"/>
                <w:highlight w:val="none"/>
              </w:rPr>
              <w:t>-252</w:t>
            </w:r>
          </w:p>
        </w:tc>
        <w:tc>
          <w:tcPr>
            <w:tcW w:w="437" w:type="pct"/>
            <w:tcBorders>
              <w:tl2br w:val="nil"/>
              <w:tr2bl w:val="nil"/>
            </w:tcBorders>
            <w:tcMar>
              <w:left w:w="0" w:type="dxa"/>
              <w:right w:w="0" w:type="dxa"/>
            </w:tcMar>
            <w:vAlign w:val="center"/>
          </w:tcPr>
          <w:p>
            <w:pPr>
              <w:pStyle w:val="28"/>
              <w:rPr>
                <w:color w:val="auto"/>
                <w:highlight w:val="none"/>
              </w:rPr>
            </w:pPr>
            <w:r>
              <w:rPr>
                <w:color w:val="auto"/>
                <w:highlight w:val="none"/>
              </w:rPr>
              <w:t>-1295</w:t>
            </w:r>
          </w:p>
        </w:tc>
        <w:tc>
          <w:tcPr>
            <w:tcW w:w="835" w:type="pct"/>
            <w:tcBorders>
              <w:tl2br w:val="nil"/>
              <w:tr2bl w:val="nil"/>
            </w:tcBorders>
            <w:tcMar>
              <w:left w:w="0" w:type="dxa"/>
              <w:right w:w="0" w:type="dxa"/>
            </w:tcMar>
            <w:vAlign w:val="center"/>
          </w:tcPr>
          <w:p>
            <w:pPr>
              <w:pStyle w:val="28"/>
              <w:rPr>
                <w:color w:val="auto"/>
                <w:highlight w:val="none"/>
              </w:rPr>
            </w:pPr>
            <w:r>
              <w:rPr>
                <w:color w:val="auto"/>
                <w:highlight w:val="none"/>
              </w:rPr>
              <w:t>先锋村</w:t>
            </w:r>
          </w:p>
        </w:tc>
        <w:tc>
          <w:tcPr>
            <w:tcW w:w="551" w:type="pct"/>
            <w:tcBorders>
              <w:tl2br w:val="nil"/>
              <w:tr2bl w:val="nil"/>
            </w:tcBorders>
            <w:tcMar>
              <w:left w:w="0" w:type="dxa"/>
              <w:right w:w="0" w:type="dxa"/>
            </w:tcMar>
            <w:vAlign w:val="center"/>
          </w:tcPr>
          <w:p>
            <w:pPr>
              <w:pStyle w:val="28"/>
              <w:rPr>
                <w:color w:val="auto"/>
                <w:highlight w:val="none"/>
              </w:rPr>
            </w:pPr>
            <w:r>
              <w:rPr>
                <w:color w:val="auto"/>
                <w:highlight w:val="none"/>
              </w:rPr>
              <w:t>居民</w:t>
            </w:r>
          </w:p>
        </w:tc>
        <w:tc>
          <w:tcPr>
            <w:tcW w:w="476" w:type="pct"/>
            <w:tcBorders>
              <w:tl2br w:val="nil"/>
              <w:tr2bl w:val="nil"/>
            </w:tcBorders>
            <w:tcMar>
              <w:left w:w="0" w:type="dxa"/>
              <w:right w:w="0" w:type="dxa"/>
            </w:tcMar>
            <w:vAlign w:val="center"/>
          </w:tcPr>
          <w:p>
            <w:pPr>
              <w:pStyle w:val="28"/>
              <w:rPr>
                <w:color w:val="auto"/>
                <w:highlight w:val="none"/>
              </w:rPr>
            </w:pPr>
            <w:r>
              <w:rPr>
                <w:color w:val="auto"/>
                <w:highlight w:val="none"/>
              </w:rPr>
              <w:t>西南</w:t>
            </w:r>
          </w:p>
        </w:tc>
        <w:tc>
          <w:tcPr>
            <w:tcW w:w="537" w:type="pct"/>
            <w:tcBorders>
              <w:tl2br w:val="nil"/>
              <w:tr2bl w:val="nil"/>
            </w:tcBorders>
            <w:tcMar>
              <w:left w:w="0" w:type="dxa"/>
              <w:right w:w="0" w:type="dxa"/>
            </w:tcMar>
            <w:vAlign w:val="center"/>
          </w:tcPr>
          <w:p>
            <w:pPr>
              <w:pStyle w:val="28"/>
              <w:rPr>
                <w:color w:val="auto"/>
                <w:highlight w:val="none"/>
              </w:rPr>
            </w:pPr>
            <w:r>
              <w:rPr>
                <w:rFonts w:hint="eastAsia"/>
                <w:color w:val="auto"/>
                <w:highlight w:val="none"/>
              </w:rPr>
              <w:t>1148</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pStyle w:val="28"/>
              <w:rPr>
                <w:color w:val="auto"/>
                <w:highlight w:val="none"/>
              </w:rPr>
            </w:pPr>
            <w:r>
              <w:rPr>
                <w:color w:val="auto"/>
                <w:highlight w:val="none"/>
              </w:rPr>
              <w:t>-1683</w:t>
            </w:r>
          </w:p>
        </w:tc>
        <w:tc>
          <w:tcPr>
            <w:tcW w:w="437" w:type="pct"/>
            <w:tcBorders>
              <w:tl2br w:val="nil"/>
              <w:tr2bl w:val="nil"/>
            </w:tcBorders>
            <w:tcMar>
              <w:left w:w="0" w:type="dxa"/>
              <w:right w:w="0" w:type="dxa"/>
            </w:tcMar>
            <w:vAlign w:val="center"/>
          </w:tcPr>
          <w:p>
            <w:pPr>
              <w:pStyle w:val="28"/>
              <w:rPr>
                <w:color w:val="auto"/>
                <w:highlight w:val="none"/>
              </w:rPr>
            </w:pPr>
            <w:r>
              <w:rPr>
                <w:color w:val="auto"/>
                <w:highlight w:val="none"/>
              </w:rPr>
              <w:t>-1170</w:t>
            </w:r>
          </w:p>
        </w:tc>
        <w:tc>
          <w:tcPr>
            <w:tcW w:w="835" w:type="pct"/>
            <w:tcBorders>
              <w:tl2br w:val="nil"/>
              <w:tr2bl w:val="nil"/>
            </w:tcBorders>
            <w:tcMar>
              <w:left w:w="0" w:type="dxa"/>
              <w:right w:w="0" w:type="dxa"/>
            </w:tcMar>
            <w:vAlign w:val="center"/>
          </w:tcPr>
          <w:p>
            <w:pPr>
              <w:pStyle w:val="28"/>
              <w:rPr>
                <w:color w:val="auto"/>
                <w:highlight w:val="none"/>
              </w:rPr>
            </w:pPr>
            <w:r>
              <w:rPr>
                <w:color w:val="auto"/>
                <w:highlight w:val="none"/>
              </w:rPr>
              <w:t>华家圪堵</w:t>
            </w:r>
          </w:p>
        </w:tc>
        <w:tc>
          <w:tcPr>
            <w:tcW w:w="551" w:type="pct"/>
            <w:tcBorders>
              <w:tl2br w:val="nil"/>
              <w:tr2bl w:val="nil"/>
            </w:tcBorders>
            <w:tcMar>
              <w:left w:w="0" w:type="dxa"/>
              <w:right w:w="0" w:type="dxa"/>
            </w:tcMar>
            <w:vAlign w:val="center"/>
          </w:tcPr>
          <w:p>
            <w:pPr>
              <w:pStyle w:val="28"/>
              <w:rPr>
                <w:color w:val="auto"/>
                <w:highlight w:val="none"/>
              </w:rPr>
            </w:pPr>
            <w:r>
              <w:rPr>
                <w:color w:val="auto"/>
                <w:highlight w:val="none"/>
              </w:rPr>
              <w:t>居民</w:t>
            </w:r>
          </w:p>
        </w:tc>
        <w:tc>
          <w:tcPr>
            <w:tcW w:w="476" w:type="pct"/>
            <w:tcBorders>
              <w:tl2br w:val="nil"/>
              <w:tr2bl w:val="nil"/>
            </w:tcBorders>
            <w:tcMar>
              <w:left w:w="0" w:type="dxa"/>
              <w:right w:w="0" w:type="dxa"/>
            </w:tcMar>
            <w:vAlign w:val="center"/>
          </w:tcPr>
          <w:p>
            <w:pPr>
              <w:pStyle w:val="28"/>
              <w:rPr>
                <w:color w:val="auto"/>
                <w:highlight w:val="none"/>
              </w:rPr>
            </w:pPr>
            <w:r>
              <w:rPr>
                <w:color w:val="auto"/>
                <w:highlight w:val="none"/>
              </w:rPr>
              <w:t>西南</w:t>
            </w:r>
          </w:p>
        </w:tc>
        <w:tc>
          <w:tcPr>
            <w:tcW w:w="537" w:type="pct"/>
            <w:tcBorders>
              <w:tl2br w:val="nil"/>
              <w:tr2bl w:val="nil"/>
            </w:tcBorders>
            <w:tcMar>
              <w:left w:w="0" w:type="dxa"/>
              <w:right w:w="0" w:type="dxa"/>
            </w:tcMar>
            <w:vAlign w:val="center"/>
          </w:tcPr>
          <w:p>
            <w:pPr>
              <w:pStyle w:val="28"/>
              <w:rPr>
                <w:color w:val="auto"/>
                <w:highlight w:val="none"/>
              </w:rPr>
            </w:pPr>
            <w:r>
              <w:rPr>
                <w:rFonts w:hint="eastAsia"/>
                <w:color w:val="auto"/>
                <w:highlight w:val="none"/>
              </w:rPr>
              <w:t>2081</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pStyle w:val="28"/>
              <w:rPr>
                <w:color w:val="auto"/>
                <w:highlight w:val="none"/>
              </w:rPr>
            </w:pPr>
            <w:r>
              <w:rPr>
                <w:color w:val="auto"/>
                <w:highlight w:val="none"/>
              </w:rPr>
              <w:t>-560</w:t>
            </w:r>
          </w:p>
        </w:tc>
        <w:tc>
          <w:tcPr>
            <w:tcW w:w="437" w:type="pct"/>
            <w:tcBorders>
              <w:tl2br w:val="nil"/>
              <w:tr2bl w:val="nil"/>
            </w:tcBorders>
            <w:tcMar>
              <w:left w:w="0" w:type="dxa"/>
              <w:right w:w="0" w:type="dxa"/>
            </w:tcMar>
            <w:vAlign w:val="center"/>
          </w:tcPr>
          <w:p>
            <w:pPr>
              <w:pStyle w:val="28"/>
              <w:rPr>
                <w:color w:val="auto"/>
                <w:highlight w:val="none"/>
              </w:rPr>
            </w:pPr>
            <w:r>
              <w:rPr>
                <w:color w:val="auto"/>
                <w:highlight w:val="none"/>
              </w:rPr>
              <w:t>173</w:t>
            </w:r>
          </w:p>
        </w:tc>
        <w:tc>
          <w:tcPr>
            <w:tcW w:w="835" w:type="pct"/>
            <w:tcBorders>
              <w:tl2br w:val="nil"/>
              <w:tr2bl w:val="nil"/>
            </w:tcBorders>
            <w:tcMar>
              <w:left w:w="0" w:type="dxa"/>
              <w:right w:w="0" w:type="dxa"/>
            </w:tcMar>
            <w:vAlign w:val="center"/>
          </w:tcPr>
          <w:p>
            <w:pPr>
              <w:pStyle w:val="28"/>
              <w:rPr>
                <w:color w:val="auto"/>
                <w:highlight w:val="none"/>
              </w:rPr>
            </w:pPr>
            <w:r>
              <w:rPr>
                <w:color w:val="auto"/>
                <w:highlight w:val="none"/>
              </w:rPr>
              <w:t>前不碾房</w:t>
            </w:r>
          </w:p>
        </w:tc>
        <w:tc>
          <w:tcPr>
            <w:tcW w:w="551" w:type="pct"/>
            <w:tcBorders>
              <w:tl2br w:val="nil"/>
              <w:tr2bl w:val="nil"/>
            </w:tcBorders>
            <w:tcMar>
              <w:left w:w="0" w:type="dxa"/>
              <w:right w:w="0" w:type="dxa"/>
            </w:tcMar>
            <w:vAlign w:val="center"/>
          </w:tcPr>
          <w:p>
            <w:pPr>
              <w:pStyle w:val="28"/>
              <w:rPr>
                <w:color w:val="auto"/>
                <w:highlight w:val="none"/>
              </w:rPr>
            </w:pPr>
            <w:r>
              <w:rPr>
                <w:color w:val="auto"/>
                <w:highlight w:val="none"/>
              </w:rPr>
              <w:t>居民</w:t>
            </w:r>
          </w:p>
        </w:tc>
        <w:tc>
          <w:tcPr>
            <w:tcW w:w="476" w:type="pct"/>
            <w:tcBorders>
              <w:tl2br w:val="nil"/>
              <w:tr2bl w:val="nil"/>
            </w:tcBorders>
            <w:tcMar>
              <w:left w:w="0" w:type="dxa"/>
              <w:right w:w="0" w:type="dxa"/>
            </w:tcMar>
            <w:vAlign w:val="center"/>
          </w:tcPr>
          <w:p>
            <w:pPr>
              <w:pStyle w:val="28"/>
              <w:rPr>
                <w:color w:val="auto"/>
                <w:highlight w:val="none"/>
              </w:rPr>
            </w:pPr>
            <w:r>
              <w:rPr>
                <w:color w:val="auto"/>
                <w:highlight w:val="none"/>
              </w:rPr>
              <w:t>西</w:t>
            </w:r>
          </w:p>
        </w:tc>
        <w:tc>
          <w:tcPr>
            <w:tcW w:w="537" w:type="pct"/>
            <w:tcBorders>
              <w:tl2br w:val="nil"/>
              <w:tr2bl w:val="nil"/>
            </w:tcBorders>
            <w:tcMar>
              <w:left w:w="0" w:type="dxa"/>
              <w:right w:w="0" w:type="dxa"/>
            </w:tcMar>
            <w:vAlign w:val="center"/>
          </w:tcPr>
          <w:p>
            <w:pPr>
              <w:pStyle w:val="28"/>
              <w:rPr>
                <w:color w:val="auto"/>
                <w:highlight w:val="none"/>
              </w:rPr>
            </w:pPr>
            <w:r>
              <w:rPr>
                <w:rFonts w:hint="eastAsia"/>
                <w:color w:val="auto"/>
                <w:highlight w:val="none"/>
              </w:rPr>
              <w:t>656</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pStyle w:val="28"/>
              <w:rPr>
                <w:color w:val="auto"/>
                <w:highlight w:val="none"/>
              </w:rPr>
            </w:pPr>
            <w:r>
              <w:rPr>
                <w:color w:val="auto"/>
                <w:highlight w:val="none"/>
              </w:rPr>
              <w:t>-1472</w:t>
            </w:r>
          </w:p>
        </w:tc>
        <w:tc>
          <w:tcPr>
            <w:tcW w:w="437" w:type="pct"/>
            <w:tcBorders>
              <w:tl2br w:val="nil"/>
              <w:tr2bl w:val="nil"/>
            </w:tcBorders>
            <w:tcMar>
              <w:left w:w="0" w:type="dxa"/>
              <w:right w:w="0" w:type="dxa"/>
            </w:tcMar>
            <w:vAlign w:val="center"/>
          </w:tcPr>
          <w:p>
            <w:pPr>
              <w:pStyle w:val="28"/>
              <w:rPr>
                <w:color w:val="auto"/>
                <w:highlight w:val="none"/>
              </w:rPr>
            </w:pPr>
            <w:r>
              <w:rPr>
                <w:color w:val="auto"/>
                <w:highlight w:val="none"/>
              </w:rPr>
              <w:t>321</w:t>
            </w:r>
          </w:p>
        </w:tc>
        <w:tc>
          <w:tcPr>
            <w:tcW w:w="835" w:type="pct"/>
            <w:tcBorders>
              <w:tl2br w:val="nil"/>
              <w:tr2bl w:val="nil"/>
            </w:tcBorders>
            <w:tcMar>
              <w:left w:w="0" w:type="dxa"/>
              <w:right w:w="0" w:type="dxa"/>
            </w:tcMar>
            <w:vAlign w:val="center"/>
          </w:tcPr>
          <w:p>
            <w:pPr>
              <w:pStyle w:val="28"/>
              <w:rPr>
                <w:color w:val="auto"/>
                <w:highlight w:val="none"/>
              </w:rPr>
            </w:pPr>
            <w:r>
              <w:rPr>
                <w:color w:val="auto"/>
                <w:highlight w:val="none"/>
              </w:rPr>
              <w:t>吕柜</w:t>
            </w:r>
          </w:p>
        </w:tc>
        <w:tc>
          <w:tcPr>
            <w:tcW w:w="551" w:type="pct"/>
            <w:tcBorders>
              <w:tl2br w:val="nil"/>
              <w:tr2bl w:val="nil"/>
            </w:tcBorders>
            <w:tcMar>
              <w:left w:w="0" w:type="dxa"/>
              <w:right w:w="0" w:type="dxa"/>
            </w:tcMar>
            <w:vAlign w:val="center"/>
          </w:tcPr>
          <w:p>
            <w:pPr>
              <w:pStyle w:val="28"/>
              <w:rPr>
                <w:color w:val="auto"/>
                <w:highlight w:val="none"/>
              </w:rPr>
            </w:pPr>
            <w:r>
              <w:rPr>
                <w:color w:val="auto"/>
                <w:highlight w:val="none"/>
              </w:rPr>
              <w:t>居民</w:t>
            </w:r>
          </w:p>
        </w:tc>
        <w:tc>
          <w:tcPr>
            <w:tcW w:w="476" w:type="pct"/>
            <w:tcBorders>
              <w:tl2br w:val="nil"/>
              <w:tr2bl w:val="nil"/>
            </w:tcBorders>
            <w:tcMar>
              <w:left w:w="0" w:type="dxa"/>
              <w:right w:w="0" w:type="dxa"/>
            </w:tcMar>
            <w:vAlign w:val="center"/>
          </w:tcPr>
          <w:p>
            <w:pPr>
              <w:pStyle w:val="28"/>
              <w:rPr>
                <w:color w:val="auto"/>
                <w:highlight w:val="none"/>
              </w:rPr>
            </w:pPr>
            <w:r>
              <w:rPr>
                <w:color w:val="auto"/>
                <w:highlight w:val="none"/>
              </w:rPr>
              <w:t>西北</w:t>
            </w:r>
          </w:p>
        </w:tc>
        <w:tc>
          <w:tcPr>
            <w:tcW w:w="537" w:type="pct"/>
            <w:tcBorders>
              <w:tl2br w:val="nil"/>
              <w:tr2bl w:val="nil"/>
            </w:tcBorders>
            <w:tcMar>
              <w:left w:w="0" w:type="dxa"/>
              <w:right w:w="0" w:type="dxa"/>
            </w:tcMar>
            <w:vAlign w:val="center"/>
          </w:tcPr>
          <w:p>
            <w:pPr>
              <w:pStyle w:val="28"/>
              <w:rPr>
                <w:color w:val="auto"/>
                <w:highlight w:val="none"/>
              </w:rPr>
            </w:pPr>
            <w:r>
              <w:rPr>
                <w:color w:val="auto"/>
                <w:highlight w:val="none"/>
              </w:rPr>
              <w:t>1</w:t>
            </w:r>
            <w:r>
              <w:rPr>
                <w:rFonts w:hint="eastAsia"/>
                <w:color w:val="auto"/>
                <w:highlight w:val="none"/>
              </w:rPr>
              <w:t>549</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restart"/>
            <w:tcBorders>
              <w:tl2br w:val="nil"/>
              <w:tr2bl w:val="nil"/>
            </w:tcBorders>
            <w:tcMar>
              <w:left w:w="0" w:type="dxa"/>
              <w:right w:w="0" w:type="dxa"/>
            </w:tcMar>
            <w:vAlign w:val="center"/>
          </w:tcPr>
          <w:p>
            <w:pPr>
              <w:pStyle w:val="28"/>
              <w:rPr>
                <w:color w:val="auto"/>
                <w:highlight w:val="none"/>
              </w:rPr>
            </w:pPr>
            <w:r>
              <w:rPr>
                <w:color w:val="auto"/>
                <w:highlight w:val="none"/>
              </w:rPr>
              <w:t>水环境</w:t>
            </w:r>
          </w:p>
        </w:tc>
        <w:tc>
          <w:tcPr>
            <w:tcW w:w="3235" w:type="pct"/>
            <w:gridSpan w:val="6"/>
            <w:tcBorders>
              <w:tl2br w:val="nil"/>
              <w:tr2bl w:val="nil"/>
            </w:tcBorders>
            <w:tcMar>
              <w:left w:w="0" w:type="dxa"/>
              <w:right w:w="0" w:type="dxa"/>
            </w:tcMar>
            <w:vAlign w:val="center"/>
          </w:tcPr>
          <w:p>
            <w:pPr>
              <w:pStyle w:val="28"/>
              <w:rPr>
                <w:color w:val="auto"/>
                <w:highlight w:val="none"/>
              </w:rPr>
            </w:pPr>
            <w:r>
              <w:rPr>
                <w:color w:val="auto"/>
                <w:highlight w:val="none"/>
              </w:rPr>
              <w:t>以厂区为中心</w:t>
            </w:r>
            <w:r>
              <w:rPr>
                <w:color w:val="auto"/>
                <w:highlight w:val="none"/>
                <w:lang w:val="zh-CN"/>
              </w:rPr>
              <w:t>上游1km、下游2km、两侧各1km的矩形区域</w:t>
            </w:r>
            <w:r>
              <w:rPr>
                <w:color w:val="auto"/>
                <w:highlight w:val="none"/>
              </w:rPr>
              <w:t>内的</w:t>
            </w:r>
            <w:r>
              <w:rPr>
                <w:rFonts w:hint="eastAsia"/>
                <w:color w:val="auto"/>
                <w:highlight w:val="none"/>
              </w:rPr>
              <w:t>地下水</w:t>
            </w:r>
          </w:p>
        </w:tc>
        <w:tc>
          <w:tcPr>
            <w:tcW w:w="1275" w:type="pct"/>
            <w:vMerge w:val="restart"/>
            <w:tcBorders>
              <w:tl2br w:val="nil"/>
              <w:tr2bl w:val="nil"/>
            </w:tcBorders>
            <w:tcMar>
              <w:left w:w="0" w:type="dxa"/>
              <w:right w:w="0" w:type="dxa"/>
            </w:tcMar>
            <w:vAlign w:val="center"/>
          </w:tcPr>
          <w:p>
            <w:pPr>
              <w:pStyle w:val="28"/>
              <w:rPr>
                <w:color w:val="auto"/>
                <w:highlight w:val="none"/>
              </w:rPr>
            </w:pPr>
            <w:r>
              <w:rPr>
                <w:rFonts w:hint="eastAsia"/>
                <w:color w:val="auto"/>
                <w:highlight w:val="none"/>
              </w:rPr>
              <w:t>《地下水质量标准》（GB/T14848-2017）</w:t>
            </w:r>
            <w:r>
              <w:rPr>
                <w:color w:val="auto"/>
                <w:highlight w:val="none"/>
              </w:rPr>
              <w:t>Ⅲ类</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235" w:type="pct"/>
            <w:gridSpan w:val="6"/>
            <w:tcBorders>
              <w:tl2br w:val="nil"/>
              <w:tr2bl w:val="nil"/>
            </w:tcBorders>
            <w:tcMar>
              <w:left w:w="0" w:type="dxa"/>
              <w:right w:w="0" w:type="dxa"/>
            </w:tcMar>
            <w:vAlign w:val="center"/>
          </w:tcPr>
          <w:p>
            <w:pPr>
              <w:pStyle w:val="28"/>
              <w:rPr>
                <w:color w:val="auto"/>
                <w:highlight w:val="none"/>
              </w:rPr>
            </w:pPr>
            <w:r>
              <w:rPr>
                <w:rFonts w:hint="eastAsia"/>
                <w:color w:val="auto"/>
                <w:highlight w:val="none"/>
              </w:rPr>
              <w:t>前卜碾房水井两口水井</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235" w:type="pct"/>
            <w:gridSpan w:val="6"/>
            <w:tcBorders>
              <w:tl2br w:val="nil"/>
              <w:tr2bl w:val="nil"/>
            </w:tcBorders>
            <w:tcMar>
              <w:left w:w="0" w:type="dxa"/>
              <w:right w:w="0" w:type="dxa"/>
            </w:tcMar>
            <w:vAlign w:val="center"/>
          </w:tcPr>
          <w:p>
            <w:pPr>
              <w:pStyle w:val="28"/>
              <w:rPr>
                <w:color w:val="auto"/>
                <w:highlight w:val="none"/>
              </w:rPr>
            </w:pPr>
            <w:r>
              <w:rPr>
                <w:rStyle w:val="47"/>
                <w:rFonts w:hint="eastAsia"/>
                <w:color w:val="auto"/>
                <w:highlight w:val="none"/>
              </w:rPr>
              <w:t>董家圪堵饮用水井</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tcBorders>
              <w:tl2br w:val="nil"/>
              <w:tr2bl w:val="nil"/>
            </w:tcBorders>
            <w:tcMar>
              <w:left w:w="0" w:type="dxa"/>
              <w:right w:w="0" w:type="dxa"/>
            </w:tcMar>
            <w:vAlign w:val="center"/>
          </w:tcPr>
          <w:p>
            <w:pPr>
              <w:pStyle w:val="28"/>
              <w:rPr>
                <w:color w:val="auto"/>
                <w:highlight w:val="none"/>
              </w:rPr>
            </w:pPr>
            <w:r>
              <w:rPr>
                <w:color w:val="auto"/>
                <w:highlight w:val="none"/>
              </w:rPr>
              <w:t>声环境</w:t>
            </w:r>
          </w:p>
        </w:tc>
        <w:tc>
          <w:tcPr>
            <w:tcW w:w="3235" w:type="pct"/>
            <w:gridSpan w:val="6"/>
            <w:tcBorders>
              <w:tl2br w:val="nil"/>
              <w:tr2bl w:val="nil"/>
            </w:tcBorders>
            <w:tcMar>
              <w:left w:w="0" w:type="dxa"/>
              <w:right w:w="0" w:type="dxa"/>
            </w:tcMar>
            <w:vAlign w:val="center"/>
          </w:tcPr>
          <w:p>
            <w:pPr>
              <w:pStyle w:val="28"/>
              <w:rPr>
                <w:color w:val="auto"/>
                <w:highlight w:val="none"/>
              </w:rPr>
            </w:pPr>
            <w:r>
              <w:rPr>
                <w:color w:val="auto"/>
                <w:highlight w:val="none"/>
              </w:rPr>
              <w:t>项目厂址周边200m范围内</w:t>
            </w:r>
          </w:p>
        </w:tc>
        <w:tc>
          <w:tcPr>
            <w:tcW w:w="1275" w:type="pct"/>
            <w:tcBorders>
              <w:tl2br w:val="nil"/>
              <w:tr2bl w:val="nil"/>
            </w:tcBorders>
            <w:tcMar>
              <w:left w:w="0" w:type="dxa"/>
              <w:right w:w="0" w:type="dxa"/>
            </w:tcMar>
            <w:vAlign w:val="center"/>
          </w:tcPr>
          <w:p>
            <w:pPr>
              <w:pStyle w:val="28"/>
              <w:rPr>
                <w:color w:val="auto"/>
                <w:highlight w:val="none"/>
              </w:rPr>
            </w:pPr>
            <w:r>
              <w:rPr>
                <w:rFonts w:hint="eastAsia"/>
                <w:color w:val="auto"/>
                <w:highlight w:val="none"/>
              </w:rPr>
              <w:t>《声环境质量标准》（GB3096-2008）</w:t>
            </w:r>
            <w:r>
              <w:rPr>
                <w:color w:val="auto"/>
                <w:highlight w:val="none"/>
              </w:rPr>
              <w:t>3类</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restart"/>
            <w:tcBorders>
              <w:tl2br w:val="nil"/>
              <w:tr2bl w:val="nil"/>
            </w:tcBorders>
            <w:tcMar>
              <w:left w:w="0" w:type="dxa"/>
              <w:right w:w="0" w:type="dxa"/>
            </w:tcMar>
            <w:vAlign w:val="center"/>
          </w:tcPr>
          <w:p>
            <w:pPr>
              <w:pStyle w:val="28"/>
              <w:rPr>
                <w:rFonts w:cs="Times New Roman"/>
                <w:color w:val="auto"/>
                <w:szCs w:val="21"/>
                <w:highlight w:val="none"/>
              </w:rPr>
            </w:pPr>
            <w:r>
              <w:rPr>
                <w:rFonts w:hint="eastAsia" w:cs="Times New Roman"/>
                <w:color w:val="auto"/>
                <w:szCs w:val="21"/>
                <w:highlight w:val="none"/>
              </w:rPr>
              <w:t>风险</w:t>
            </w:r>
          </w:p>
          <w:p>
            <w:pPr>
              <w:pStyle w:val="28"/>
              <w:rPr>
                <w:color w:val="auto"/>
                <w:highlight w:val="none"/>
              </w:rPr>
            </w:pPr>
            <w:r>
              <w:rPr>
                <w:rFonts w:hint="eastAsia" w:cs="Times New Roman"/>
                <w:color w:val="auto"/>
                <w:szCs w:val="21"/>
                <w:highlight w:val="none"/>
              </w:rPr>
              <w:t>环境</w:t>
            </w:r>
          </w:p>
        </w:tc>
        <w:tc>
          <w:tcPr>
            <w:tcW w:w="398"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178</w:t>
            </w:r>
          </w:p>
        </w:tc>
        <w:tc>
          <w:tcPr>
            <w:tcW w:w="4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960</w:t>
            </w:r>
          </w:p>
        </w:tc>
        <w:tc>
          <w:tcPr>
            <w:tcW w:w="835"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 xml:space="preserve">董头圪堵 </w:t>
            </w:r>
          </w:p>
        </w:tc>
        <w:tc>
          <w:tcPr>
            <w:tcW w:w="55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476"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东北</w:t>
            </w:r>
          </w:p>
        </w:tc>
        <w:tc>
          <w:tcPr>
            <w:tcW w:w="5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olor w:val="auto"/>
                <w:highlight w:val="none"/>
              </w:rPr>
              <w:t>565</w:t>
            </w:r>
          </w:p>
        </w:tc>
        <w:tc>
          <w:tcPr>
            <w:tcW w:w="1275" w:type="pct"/>
            <w:vMerge w:val="restart"/>
            <w:tcBorders>
              <w:tl2br w:val="nil"/>
              <w:tr2bl w:val="nil"/>
            </w:tcBorders>
            <w:tcMar>
              <w:left w:w="0" w:type="dxa"/>
              <w:right w:w="0" w:type="dxa"/>
            </w:tcMar>
            <w:vAlign w:val="center"/>
          </w:tcPr>
          <w:p>
            <w:pPr>
              <w:pStyle w:val="28"/>
              <w:rPr>
                <w:color w:val="auto"/>
                <w:highlight w:val="none"/>
              </w:rPr>
            </w:pPr>
            <w:r>
              <w:rPr>
                <w:rFonts w:hint="eastAsia"/>
                <w:color w:val="auto"/>
                <w:highlight w:val="none"/>
              </w:rPr>
              <w:t>居民区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1314</w:t>
            </w:r>
          </w:p>
        </w:tc>
        <w:tc>
          <w:tcPr>
            <w:tcW w:w="4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2147</w:t>
            </w:r>
          </w:p>
        </w:tc>
        <w:tc>
          <w:tcPr>
            <w:tcW w:w="835"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王来生圪旦</w:t>
            </w:r>
          </w:p>
        </w:tc>
        <w:tc>
          <w:tcPr>
            <w:tcW w:w="55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476"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东北</w:t>
            </w:r>
          </w:p>
        </w:tc>
        <w:tc>
          <w:tcPr>
            <w:tcW w:w="5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color w:val="auto"/>
                <w:highlight w:val="none"/>
              </w:rPr>
              <w:t>2</w:t>
            </w:r>
            <w:r>
              <w:rPr>
                <w:rFonts w:hint="eastAsia"/>
                <w:color w:val="auto"/>
                <w:highlight w:val="none"/>
              </w:rPr>
              <w:t>022</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2166</w:t>
            </w:r>
          </w:p>
        </w:tc>
        <w:tc>
          <w:tcPr>
            <w:tcW w:w="4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1680</w:t>
            </w:r>
          </w:p>
        </w:tc>
        <w:tc>
          <w:tcPr>
            <w:tcW w:w="835"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荣丰村</w:t>
            </w:r>
          </w:p>
        </w:tc>
        <w:tc>
          <w:tcPr>
            <w:tcW w:w="55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476"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东北</w:t>
            </w:r>
          </w:p>
        </w:tc>
        <w:tc>
          <w:tcPr>
            <w:tcW w:w="5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color w:val="auto"/>
                <w:highlight w:val="none"/>
              </w:rPr>
              <w:t>2</w:t>
            </w:r>
            <w:r>
              <w:rPr>
                <w:rFonts w:hint="eastAsia"/>
                <w:color w:val="auto"/>
                <w:highlight w:val="none"/>
              </w:rPr>
              <w:t>151</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1209</w:t>
            </w:r>
          </w:p>
        </w:tc>
        <w:tc>
          <w:tcPr>
            <w:tcW w:w="4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-943</w:t>
            </w:r>
          </w:p>
        </w:tc>
        <w:tc>
          <w:tcPr>
            <w:tcW w:w="835"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刘四粒</w:t>
            </w:r>
          </w:p>
        </w:tc>
        <w:tc>
          <w:tcPr>
            <w:tcW w:w="55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476"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东</w:t>
            </w:r>
          </w:p>
        </w:tc>
        <w:tc>
          <w:tcPr>
            <w:tcW w:w="5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olor w:val="auto"/>
                <w:highlight w:val="none"/>
              </w:rPr>
              <w:t>856</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1312</w:t>
            </w:r>
          </w:p>
        </w:tc>
        <w:tc>
          <w:tcPr>
            <w:tcW w:w="4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-1775</w:t>
            </w:r>
          </w:p>
        </w:tc>
        <w:tc>
          <w:tcPr>
            <w:tcW w:w="835"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郑柜</w:t>
            </w:r>
          </w:p>
        </w:tc>
        <w:tc>
          <w:tcPr>
            <w:tcW w:w="55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476"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东南</w:t>
            </w:r>
          </w:p>
        </w:tc>
        <w:tc>
          <w:tcPr>
            <w:tcW w:w="5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color w:val="auto"/>
                <w:highlight w:val="none"/>
              </w:rPr>
              <w:t>1</w:t>
            </w:r>
            <w:r>
              <w:rPr>
                <w:rFonts w:hint="eastAsia"/>
                <w:color w:val="auto"/>
                <w:highlight w:val="none"/>
              </w:rPr>
              <w:t>798</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-252</w:t>
            </w:r>
          </w:p>
        </w:tc>
        <w:tc>
          <w:tcPr>
            <w:tcW w:w="4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-1295</w:t>
            </w:r>
          </w:p>
        </w:tc>
        <w:tc>
          <w:tcPr>
            <w:tcW w:w="835"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先锋村</w:t>
            </w:r>
          </w:p>
        </w:tc>
        <w:tc>
          <w:tcPr>
            <w:tcW w:w="55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476"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西南</w:t>
            </w:r>
          </w:p>
        </w:tc>
        <w:tc>
          <w:tcPr>
            <w:tcW w:w="5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olor w:val="auto"/>
                <w:highlight w:val="none"/>
              </w:rPr>
              <w:t>1148</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-1683</w:t>
            </w:r>
          </w:p>
        </w:tc>
        <w:tc>
          <w:tcPr>
            <w:tcW w:w="4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-1170</w:t>
            </w:r>
          </w:p>
        </w:tc>
        <w:tc>
          <w:tcPr>
            <w:tcW w:w="835"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华家圪堵</w:t>
            </w:r>
          </w:p>
        </w:tc>
        <w:tc>
          <w:tcPr>
            <w:tcW w:w="55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476"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西南</w:t>
            </w:r>
          </w:p>
        </w:tc>
        <w:tc>
          <w:tcPr>
            <w:tcW w:w="5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olor w:val="auto"/>
                <w:highlight w:val="none"/>
              </w:rPr>
              <w:t>2081</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s="Times New Roman"/>
                <w:color w:val="auto"/>
                <w:sz w:val="21"/>
                <w:szCs w:val="21"/>
                <w:highlight w:val="none"/>
              </w:rPr>
              <w:t>400</w:t>
            </w:r>
          </w:p>
        </w:tc>
        <w:tc>
          <w:tcPr>
            <w:tcW w:w="4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s="Times New Roman"/>
                <w:color w:val="auto"/>
                <w:sz w:val="21"/>
                <w:szCs w:val="21"/>
                <w:highlight w:val="none"/>
              </w:rPr>
              <w:t>-2700</w:t>
            </w:r>
          </w:p>
        </w:tc>
        <w:tc>
          <w:tcPr>
            <w:tcW w:w="835"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s="Times New Roman"/>
                <w:color w:val="auto"/>
                <w:sz w:val="21"/>
                <w:szCs w:val="21"/>
                <w:highlight w:val="none"/>
              </w:rPr>
              <w:t>刘星村</w:t>
            </w:r>
          </w:p>
        </w:tc>
        <w:tc>
          <w:tcPr>
            <w:tcW w:w="55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476"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s="Times New Roman"/>
                <w:color w:val="auto"/>
                <w:sz w:val="21"/>
                <w:szCs w:val="21"/>
                <w:highlight w:val="none"/>
              </w:rPr>
              <w:t>东南</w:t>
            </w:r>
          </w:p>
        </w:tc>
        <w:tc>
          <w:tcPr>
            <w:tcW w:w="5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s="Times New Roman"/>
                <w:color w:val="auto"/>
                <w:sz w:val="21"/>
                <w:szCs w:val="21"/>
                <w:highlight w:val="none"/>
              </w:rPr>
              <w:t>2600</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-560</w:t>
            </w:r>
          </w:p>
        </w:tc>
        <w:tc>
          <w:tcPr>
            <w:tcW w:w="4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173</w:t>
            </w:r>
          </w:p>
        </w:tc>
        <w:tc>
          <w:tcPr>
            <w:tcW w:w="835"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前不碾房</w:t>
            </w:r>
          </w:p>
        </w:tc>
        <w:tc>
          <w:tcPr>
            <w:tcW w:w="55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476"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西</w:t>
            </w:r>
          </w:p>
        </w:tc>
        <w:tc>
          <w:tcPr>
            <w:tcW w:w="5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olor w:val="auto"/>
                <w:highlight w:val="none"/>
              </w:rPr>
              <w:t>670</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8" w:type="pct"/>
            <w:vMerge w:val="continue"/>
            <w:tcBorders>
              <w:tl2br w:val="nil"/>
              <w:tr2bl w:val="nil"/>
            </w:tcBorders>
            <w:tcMar>
              <w:left w:w="0" w:type="dxa"/>
              <w:right w:w="0" w:type="dxa"/>
            </w:tcMar>
            <w:vAlign w:val="center"/>
          </w:tcPr>
          <w:p>
            <w:pPr>
              <w:pStyle w:val="28"/>
              <w:rPr>
                <w:color w:val="auto"/>
                <w:highlight w:val="none"/>
              </w:rPr>
            </w:pPr>
          </w:p>
        </w:tc>
        <w:tc>
          <w:tcPr>
            <w:tcW w:w="398"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-1472</w:t>
            </w:r>
          </w:p>
        </w:tc>
        <w:tc>
          <w:tcPr>
            <w:tcW w:w="4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321</w:t>
            </w:r>
          </w:p>
        </w:tc>
        <w:tc>
          <w:tcPr>
            <w:tcW w:w="835"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吕柜</w:t>
            </w:r>
          </w:p>
        </w:tc>
        <w:tc>
          <w:tcPr>
            <w:tcW w:w="55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476"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西北</w:t>
            </w:r>
          </w:p>
        </w:tc>
        <w:tc>
          <w:tcPr>
            <w:tcW w:w="53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color w:val="auto"/>
                <w:highlight w:val="none"/>
              </w:rPr>
              <w:t>1</w:t>
            </w:r>
            <w:r>
              <w:rPr>
                <w:rFonts w:hint="eastAsia"/>
                <w:color w:val="auto"/>
                <w:highlight w:val="none"/>
              </w:rPr>
              <w:t>549</w:t>
            </w:r>
          </w:p>
        </w:tc>
        <w:tc>
          <w:tcPr>
            <w:tcW w:w="1275" w:type="pct"/>
            <w:vMerge w:val="continue"/>
            <w:tcBorders>
              <w:tl2br w:val="nil"/>
              <w:tr2bl w:val="nil"/>
            </w:tcBorders>
            <w:tcMar>
              <w:left w:w="0" w:type="dxa"/>
              <w:right w:w="0" w:type="dxa"/>
            </w:tcMar>
            <w:vAlign w:val="center"/>
          </w:tcPr>
          <w:p>
            <w:pPr>
              <w:pStyle w:val="28"/>
              <w:rPr>
                <w:color w:val="auto"/>
                <w:highlight w:val="none"/>
              </w:rPr>
            </w:pPr>
          </w:p>
        </w:tc>
      </w:tr>
    </w:tbl>
    <w:p>
      <w:pPr>
        <w:ind w:firstLine="0" w:firstLineChars="0"/>
        <w:rPr>
          <w:rFonts w:cs="Times New Roman"/>
          <w:color w:val="auto"/>
          <w:highlight w:val="none"/>
        </w:rPr>
      </w:pPr>
    </w:p>
    <w:p>
      <w:pPr>
        <w:ind w:left="480" w:firstLine="480"/>
        <w:rPr>
          <w:rFonts w:cs="Times New Roman"/>
          <w:color w:val="auto"/>
          <w:highlight w:val="none"/>
        </w:rPr>
        <w:sectPr>
          <w:footerReference r:id="rId11" w:type="default"/>
          <w:pgSz w:w="11907" w:h="16840"/>
          <w:pgMar w:top="1588" w:right="1701" w:bottom="1588" w:left="1701" w:header="1191" w:footer="1134" w:gutter="0"/>
          <w:pgBorders>
            <w:top w:val="none" w:sz="0" w:space="0"/>
            <w:left w:val="none" w:sz="0" w:space="0"/>
            <w:bottom w:val="none" w:sz="0" w:space="0"/>
            <w:right w:val="none" w:sz="0" w:space="0"/>
          </w:pgBorders>
          <w:pgNumType w:fmt="decimal" w:chapStyle="1"/>
          <w:cols w:space="720" w:num="1"/>
          <w:docGrid w:linePitch="312" w:charSpace="0"/>
        </w:sectPr>
      </w:pPr>
    </w:p>
    <w:p>
      <w:pPr>
        <w:pStyle w:val="26"/>
        <w:rPr>
          <w:color w:val="auto"/>
          <w:highlight w:val="none"/>
        </w:rPr>
      </w:pPr>
      <w:r>
        <w:rPr>
          <w:color w:val="auto"/>
          <w:sz w:val="22"/>
          <w:highlight w:val="none"/>
        </w:rPr>
        <mc:AlternateContent>
          <mc:Choice Requires="wps">
            <w:drawing>
              <wp:anchor distT="0" distB="0" distL="114300" distR="114300" simplePos="0" relativeHeight="251723776" behindDoc="0" locked="0" layoutInCell="1" allowOverlap="1">
                <wp:simplePos x="0" y="0"/>
                <wp:positionH relativeFrom="column">
                  <wp:posOffset>3594100</wp:posOffset>
                </wp:positionH>
                <wp:positionV relativeFrom="paragraph">
                  <wp:posOffset>5167630</wp:posOffset>
                </wp:positionV>
                <wp:extent cx="2056130" cy="39116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056079" cy="391130"/>
                        </a:xfrm>
                        <a:prstGeom prst="rect">
                          <a:avLst/>
                        </a:prstGeom>
                        <a:noFill/>
                        <a:ln w="6350">
                          <a:noFill/>
                        </a:ln>
                      </wps:spPr>
                      <wps:txbx>
                        <w:txbxContent>
                          <w:p>
                            <w:pPr>
                              <w:ind w:firstLine="0" w:firstLineChars="0"/>
                              <w:rPr>
                                <w:rFonts w:hint="eastAsia"/>
                                <w:b/>
                                <w:bCs/>
                                <w:sz w:val="21"/>
                                <w:szCs w:val="21"/>
                              </w:rPr>
                            </w:pPr>
                            <w:r>
                              <w:rPr>
                                <w:rFonts w:hint="eastAsia"/>
                                <w:b/>
                                <w:bCs/>
                                <w:sz w:val="21"/>
                                <w:szCs w:val="21"/>
                              </w:rPr>
                              <w:t>图2.5-1    环境敏感目标图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3pt;margin-top:406.9pt;height:30.8pt;width:161.9pt;z-index:251723776;mso-width-relative:page;mso-height-relative:page;" filled="f" stroked="f" coordsize="21600,21600" o:gfxdata="UEsDBAoAAAAAAIdO4kAAAAAAAAAAAAAAAAAEAAAAZHJzL1BLAwQUAAAACACHTuJA0kzhb9wAAAAL&#10;AQAADwAAAGRycy9kb3ducmV2LnhtbE2PzU7DMBCE70i8g7VI3KiTQoIb4lQoUoWE6KGll96c2E0i&#10;7HWI3R94epYT3Ga0o9n5yuXFWXYyUxg8SkhnCTCDrdcDdhJ276s7ASxEhVpZj0bClwmwrK6vSlVo&#10;f8aNOW1jx6gEQ6Ek9DGOBeeh7Y1TYeZHg3Q7+MmpSHbquJ7Umcqd5fMkyblTA9KHXo2m7k37sT06&#10;Ca/1aq02zdyJb1u/vB2ex8/dPpPy9iZNnoBFc4l/YfidT9Ohok2NP6IOzErI8pxYogSR3hMDJYRY&#10;kGhIPGYPwKuS/2eofgBQSwMEFAAAAAgAh07iQDhBnMsiAgAAGgQAAA4AAABkcnMvZTJvRG9jLnht&#10;bK1TzY4TMQy+I/EOUe50Zvq3tOp0VXZVhFSxKxXEOc0knZEycUjSzpQHgDfYExfuPFefAyfTdivg&#10;hLgkju3Y/j7bs9u2VmQvrKtA5zTrpZQIzaGo9DanHz8sX72mxHmmC6ZAi5wehKO385cvZo2Zij6U&#10;oAphCQbRbtqYnJbem2mSOF6KmrkeGKHRKMHWzOPTbpPCsgaj1yrpp+k4acAWxgIXzqH2vjPSeYwv&#10;peD+QUonPFE5xdp8PG08N+FM5jM23VpmyoqfymD/UEXNKo1JL6HumWdkZ6s/QtUVt+BA+h6HOgEp&#10;Ky4iBkSTpb+hWZfMiIgFyXHmQpP7f2H5+/2jJVWR08GAEs1q7NHx6dvx+8/jj68EdUhQY9wU/dYG&#10;PX37Blps9FnvUBlwt9LW4UZEBO1I9eFCr2g94ajsp6NxejOhhKNtMMmyQeQ/ef5trPNvBdQkCDm1&#10;2L7IKtuvnMdK0PXsEpJpWFZKxRYqTZqcjgejNH64WPCH0vgxYOhqDZJvN+0J2AaKA+Ky0I2GM3xZ&#10;YfIVc/6RWZwFhILz7R/wkAowCZwkSkqwX/6mD/7YIrRS0uBs5dR93jErKFHvNDZvkg2HYRjjYzi6&#10;6ePDXls21xa9q+8AxzfDTTI8isHfq7MoLdSfcA0WISuamOaYO6f+LN75buJxjbhYLKITjp9hfqXX&#10;hofQHZ2LnQdZRaYDTR03J/ZwAGMDTssSJvz6Hb2eV3r+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JM4W/cAAAACwEAAA8AAAAAAAAAAQAgAAAAIgAAAGRycy9kb3ducmV2LnhtbFBLAQIUABQAAAAI&#10;AIdO4kA4QZzLIgIAABoEAAAOAAAAAAAAAAEAIAAAACsBAABkcnMvZTJvRG9jLnhtbFBLBQYAAAAA&#10;BgAGAFkBAAC/BQAAAAA=&#10;">
                <v:fill on="f" focussize="0,0"/>
                <v:stroke on="f" weight="0.5pt"/>
                <v:imagedata o:title=""/>
                <o:lock v:ext="edit" aspectratio="f"/>
                <v:textbox>
                  <w:txbxContent>
                    <w:p>
                      <w:pPr>
                        <w:ind w:firstLine="0" w:firstLineChars="0"/>
                        <w:rPr>
                          <w:rFonts w:hint="eastAsia"/>
                          <w:b/>
                          <w:bCs/>
                          <w:sz w:val="21"/>
                          <w:szCs w:val="21"/>
                        </w:rPr>
                      </w:pPr>
                      <w:r>
                        <w:rPr>
                          <w:rFonts w:hint="eastAsia"/>
                          <w:b/>
                          <w:bCs/>
                          <w:sz w:val="21"/>
                          <w:szCs w:val="21"/>
                        </w:rPr>
                        <w:t>图2.5-1    环境敏感目标图</w:t>
                      </w:r>
                    </w:p>
                  </w:txbxContent>
                </v:textbox>
              </v:shape>
            </w:pict>
          </mc:Fallback>
        </mc:AlternateContent>
      </w:r>
      <w:r>
        <w:rPr>
          <w:color w:val="auto"/>
          <w:sz w:val="22"/>
          <w:highlight w:val="none"/>
        </w:rPr>
        <mc:AlternateContent>
          <mc:Choice Requires="wps">
            <w:drawing>
              <wp:anchor distT="0" distB="0" distL="114300" distR="114300" simplePos="0" relativeHeight="251722752" behindDoc="0" locked="0" layoutInCell="1" allowOverlap="1">
                <wp:simplePos x="0" y="0"/>
                <wp:positionH relativeFrom="column">
                  <wp:posOffset>882650</wp:posOffset>
                </wp:positionH>
                <wp:positionV relativeFrom="paragraph">
                  <wp:posOffset>2601595</wp:posOffset>
                </wp:positionV>
                <wp:extent cx="1630045" cy="972820"/>
                <wp:effectExtent l="5080" t="0" r="3175" b="17780"/>
                <wp:wrapNone/>
                <wp:docPr id="118" name="直接箭头连接符 118"/>
                <wp:cNvGraphicFramePr/>
                <a:graphic xmlns:a="http://schemas.openxmlformats.org/drawingml/2006/main">
                  <a:graphicData uri="http://schemas.microsoft.com/office/word/2010/wordprocessingShape">
                    <wps:wsp>
                      <wps:cNvCnPr/>
                      <wps:spPr>
                        <a:xfrm flipV="1">
                          <a:off x="0" y="0"/>
                          <a:ext cx="1630045" cy="97282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69.5pt;margin-top:204.85pt;height:76.6pt;width:128.35pt;z-index:251722752;mso-width-relative:page;mso-height-relative:page;" filled="f" stroked="t" coordsize="21600,21600" o:gfxdata="UEsDBAoAAAAAAIdO4kAAAAAAAAAAAAAAAAAEAAAAZHJzL1BLAwQUAAAACACHTuJAsNqLudsAAAAL&#10;AQAADwAAAGRycy9kb3ducmV2LnhtbE2PzU7DMBCE70i8g7VI3KjdlhQS4lRQiQMSFaJESNzcePMj&#10;4nUUO215e7YnuO1oRzPf5OuT68UBx9B50jCfKRBIlbcdNRrKj+ebexAhGrKm94QafjDAuri8yE1m&#10;/ZHe8bCLjeAQCpnR0MY4ZFKGqkVnwswPSPyr/ehMZDk20o7myOGulwulVtKZjrihNQNuWqy+d5PT&#10;kGx92SSP5WaLn9Pr00tZ193Xm9bXV3P1ACLiKf6Z4YzP6FAw095PZIPoWS9T3hI13Kr0DgQ7lmnC&#10;x57jV4sUZJHL/xuKX1BLAwQUAAAACACHTuJAObBklfkBAACkAwAADgAAAGRycy9lMm9Eb2MueG1s&#10;rVPNjtMwEL4j8Q6W7zRpYZdu1XQPLeWCoBIs96njJJb8p7Fp2pfgBZA4ASfgtHeeZlkeg7FTyt8N&#10;kYM14/F8M/PNl/nl3mi2kxiUsxUfj0rOpBWuVrat+NWL9b0pZyGCrUE7Kyt+kIFfLu7emfd+Jieu&#10;c7qWyAjEhlnvK97F6GdFEUQnDYSR89JSsHFoIJKLbVEj9IRudDEpy/Oid1h7dEKGQLerIcgXGb9p&#10;pIjPmibIyHTFqbeYT8znNp3FYg6zFsF3ShzbgH/owoCyVPQEtYII7BWqv6CMEuiCa+JIOFO4plFC&#10;5hlomnH5xzTPO/Ayz0LkBH+iKfw/WPF0t0GmatrdmFZlwdCSbt9cf339/vbzp5t319++vE32xw8s&#10;PSC6eh9mlLW0Gzx6wW8wzb5v0LBGK/+S0DIbNB/bZ7IPJ7LlPjJBl+Pz+2X54IwzQbGLh5PpJG+j&#10;GHASnscQH0tnWDIqHiKCaru4dNbSXh0ONWD3JETqhBJ/JKRk69ZK67xebVlP9S7KM1KAAFJZoyGS&#10;aTzNHWzLGeiW5Csi5raD06pO6QkoYLtdamQ7IAmt1yV9iQYq99uzVHsFoRve5dAgLqMiKVwrU/Fp&#10;Sj5qLoLSj2zN4sET44Do+iOstoSeWB54TdbW1YdMd74nKeT6R9kmrf3q5+yfP9fiO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Dai7nbAAAACwEAAA8AAAAAAAAAAQAgAAAAIgAAAGRycy9kb3ducmV2&#10;LnhtbFBLAQIUABQAAAAIAIdO4kA5sGSV+QEAAKQDAAAOAAAAAAAAAAEAIAAAACoBAABkcnMvZTJv&#10;RG9jLnhtbFBLBQYAAAAABgAGAFkBAACVBQAAAAA=&#10;">
                <v:fill on="f" focussize="0,0"/>
                <v:stroke weight="1.5pt" color="#FF0000 [3204]" miterlimit="8" joinstyle="miter" endarrow="open"/>
                <v:imagedata o:title=""/>
                <o:lock v:ext="edit" aspectratio="f"/>
              </v:shape>
            </w:pict>
          </mc:Fallback>
        </mc:AlternateContent>
      </w:r>
      <w:r>
        <w:rPr>
          <w:color w:val="auto"/>
          <w:sz w:val="22"/>
          <w:highlight w:val="none"/>
        </w:rPr>
        <mc:AlternateContent>
          <mc:Choice Requires="wps">
            <w:drawing>
              <wp:anchor distT="0" distB="0" distL="114300" distR="114300" simplePos="0" relativeHeight="251717632" behindDoc="0" locked="0" layoutInCell="1" allowOverlap="1">
                <wp:simplePos x="0" y="0"/>
                <wp:positionH relativeFrom="column">
                  <wp:posOffset>842010</wp:posOffset>
                </wp:positionH>
                <wp:positionV relativeFrom="paragraph">
                  <wp:posOffset>2834005</wp:posOffset>
                </wp:positionV>
                <wp:extent cx="1203325" cy="346075"/>
                <wp:effectExtent l="0" t="0" r="0" b="0"/>
                <wp:wrapNone/>
                <wp:docPr id="120" name="文本框 120"/>
                <wp:cNvGraphicFramePr/>
                <a:graphic xmlns:a="http://schemas.openxmlformats.org/drawingml/2006/main">
                  <a:graphicData uri="http://schemas.microsoft.com/office/word/2010/wordprocessingShape">
                    <wps:wsp>
                      <wps:cNvSpPr txBox="1"/>
                      <wps:spPr>
                        <a:xfrm rot="19800000">
                          <a:off x="0" y="0"/>
                          <a:ext cx="120332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0" w:firstLineChars="0"/>
                              <w:rPr>
                                <w:b/>
                                <w:bCs/>
                                <w:color w:val="FFFF00"/>
                              </w:rPr>
                            </w:pPr>
                            <w:r>
                              <w:rPr>
                                <w:rFonts w:hint="eastAsia"/>
                                <w:b/>
                                <w:bCs/>
                                <w:color w:val="FFFF00"/>
                              </w:rPr>
                              <w:t>地下水流向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6.3pt;margin-top:223.15pt;height:27.25pt;width:94.75pt;rotation:-1966080f;z-index:251717632;mso-width-relative:page;mso-height-relative:page;" filled="f" stroked="f" coordsize="21600,21600" o:gfxdata="UEsDBAoAAAAAAIdO4kAAAAAAAAAAAAAAAAAEAAAAZHJzL1BLAwQUAAAACACHTuJAmPx/LtoAAAAL&#10;AQAADwAAAGRycy9kb3ducmV2LnhtbE2PQU7DMBBF90jcwRokdtROXKI0jVMBEqILpKotB3BjN4ka&#10;j6PYTcrtGVaw/Jqn/9+Um5vr2WTH0HlUkCwEMIu1Nx02Cr6O7085sBA1Gt17tAq+bYBNdX9X6sL4&#10;Gfd2OsSGUQmGQitoYxwKzkPdWqfDwg8W6Xb2o9OR4thwM+qZyl3PUyEy7nSHtNDqwb61tr4crk7B&#10;y3YlZT7vPz5fw/G8apzfTbutUo8PiVgDi/YW/2D41Sd1qMjp5K9oAuspyzQjVMFymUlgRMg0TYCd&#10;FDwLkQOvSv7/h+oHUEsDBBQAAAAIAIdO4kCqP06kKAIAACsEAAAOAAAAZHJzL2Uyb0RvYy54bWyt&#10;U82O0zAQviPxDpbvNOnv7lZNV2VXRUgrdqWCOLuO3USyPcZ2m5QHgDfYExfuPFefg7HTlgo4IXKw&#10;JjOfvpn5ZmZ222pFdsL5GkxB+72cEmE4lLXZFPTD++Wra0p8YKZkCowo6F54ejt/+WLW2KkYQAWq&#10;FI4gifHTxha0CsFOs8zzSmjme2CFwaAEp1nAX7fJSscaZNcqG+T5JGvAldYBF96j974L0nnil1Lw&#10;8CilF4GogmJtIb0uvev4ZvMZm24cs1XNj2Wwf6hCs9pg0jPVPQuMbF39B5WuuQMPMvQ46AykrLlI&#10;PWA3/fy3blYVsyL1guJ4e5bJ/z9a/m735Ehd4uwGqI9hGod0eP56+Pbj8P0LiU6UqLF+isiVRWxo&#10;X0OL8JPfozN23kqniQNUuH9znccvCYItEoQj9/6st2gD4ZFjkA+HgzElHGPD0SS/GkfWrCOLpNb5&#10;8EaAJtEoqMN5Jla2e/Chg54gEW5gWSuVZqoMaQo6GY67Ms4RJFcGc8SWutKjFdp1e+xzDeUe20yd&#10;YNXe8mWNyR+YD0/M4XKgExc+POIjFWASOFqUVOA+/80f8TgzjFLS4LIV1H/aMicoUW8NTvOmPxoh&#10;bUg/o/FVHIW7jKwvI2ar7wD3uZ+qS2bEB3UypQP9Ee9iEbNiiBmOuQsaTuZd6E4A74qLxSKBcB8t&#10;Cw9mZXmk7uRcbAPIOikdZeq0OaqHG5lmdbyeuPKX/wn168bn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Y/H8u2gAAAAsBAAAPAAAAAAAAAAEAIAAAACIAAABkcnMvZG93bnJldi54bWxQSwECFAAU&#10;AAAACACHTuJAqj9OpCgCAAArBAAADgAAAAAAAAABACAAAAApAQAAZHJzL2Uyb0RvYy54bWxQSwUG&#10;AAAAAAYABgBZAQAAwwUAAAAA&#10;">
                <v:fill on="f" focussize="0,0"/>
                <v:stroke on="f" weight="0.5pt"/>
                <v:imagedata o:title=""/>
                <o:lock v:ext="edit" aspectratio="f"/>
                <v:textbox>
                  <w:txbxContent>
                    <w:p>
                      <w:pPr>
                        <w:ind w:firstLine="0" w:firstLineChars="0"/>
                        <w:rPr>
                          <w:b/>
                          <w:bCs/>
                          <w:color w:val="FFFF00"/>
                        </w:rPr>
                      </w:pPr>
                      <w:r>
                        <w:rPr>
                          <w:rFonts w:hint="eastAsia"/>
                          <w:b/>
                          <w:bCs/>
                          <w:color w:val="FFFF00"/>
                        </w:rPr>
                        <w:t>地下水流向</w:t>
                      </w:r>
                    </w:p>
                  </w:txbxContent>
                </v:textbox>
              </v:shape>
            </w:pict>
          </mc:Fallback>
        </mc:AlternateContent>
      </w:r>
      <w:r>
        <w:rPr>
          <w:color w:val="auto"/>
          <w:sz w:val="22"/>
          <w:highlight w:val="none"/>
        </w:rPr>
        <mc:AlternateContent>
          <mc:Choice Requires="wps">
            <w:drawing>
              <wp:anchor distT="0" distB="0" distL="114300" distR="114300" simplePos="0" relativeHeight="251701248" behindDoc="0" locked="0" layoutInCell="1" allowOverlap="1">
                <wp:simplePos x="0" y="0"/>
                <wp:positionH relativeFrom="column">
                  <wp:posOffset>3113405</wp:posOffset>
                </wp:positionH>
                <wp:positionV relativeFrom="paragraph">
                  <wp:posOffset>2037715</wp:posOffset>
                </wp:positionV>
                <wp:extent cx="577850" cy="257175"/>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577850"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rPr>
                                <w:b/>
                                <w:bCs/>
                                <w:color w:val="FFFF00"/>
                              </w:rPr>
                            </w:pPr>
                            <w:r>
                              <w:rPr>
                                <w:rFonts w:hint="eastAsia"/>
                                <w:b/>
                                <w:bCs/>
                                <w:color w:val="FFFF00"/>
                              </w:rPr>
                              <w:t>1549m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5.15pt;margin-top:160.45pt;height:20.25pt;width:45.5pt;z-index:251701248;mso-width-relative:page;mso-height-relative:page;" filled="f" stroked="f" coordsize="21600,21600" o:gfxdata="UEsDBAoAAAAAAIdO4kAAAAAAAAAAAAAAAAAEAAAAZHJzL1BLAwQUAAAACACHTuJA3erFttsAAAAL&#10;AQAADwAAAGRycy9kb3ducmV2LnhtbE2Py07DMBBF90j8gzWV2FE76UNpiFOhSBUSgkVLN+wmsZtE&#10;9SPE7gO+nmFVlnPn6M6ZYn21hp31GHrvJCRTAUy7xqvetRL2H5vHDFiI6BQa77SEbx1gXd7fFZgr&#10;f3Fbfd7FllGJCzlK6GIccs5D02mLYeoH7Wh38KPFSOPYcjXihcqt4akQS26xd3Shw0FXnW6Ou5OV&#10;8Fpt3nFbpzb7MdXL2+F5+Np/LqR8mCTiCVjU13iD4U+f1KEkp9qfnArMSJivxIxQCbNUrIARscgS&#10;SmpKlskceFnw/z+Uv1BLAwQUAAAACACHTuJA2fzlSB8CAAAbBAAADgAAAGRycy9lMm9Eb2MueG1s&#10;rVPNjtMwEL4j8Q6W7zRNabdL1XRVdlWEVLErFcTZdewmku0xttukPAC8wZ64cOe5+hyMnbZbfk6I&#10;izOemXzj+eab6U2rFdkJ52swBc17fUqE4VDWZlPQD+8XL64p8YGZkikwoqB74enN7PmzaWMnYgAV&#10;qFI4giDGTxpb0CoEO8kyzyuhme+BFQaDEpxmAa9uk5WONYiuVTbo96+yBlxpHXDhPXrvuiCdJXwp&#10;BQ/3UnoRiCoovi2k06VzHc9sNmWTjWO2qvnxGewfXqFZbbDoGeqOBUa2rv4DStfcgQcZehx0BlLW&#10;XKQesJu8/1s3q4pZkXpBcrw90+T/Hyx/t3twpC5xdvmQEsM0Dunw+PXw7cfh+xcSnUhRY/0EM1cW&#10;c0P7GlpMP/k9OmPnrXQ6frEngnEke38mWLSBcHSOxuPrEUY4hgajcT4eRZTs6WfrfHgjQJNoFNTh&#10;/BKtbLf0oUs9pcRaBha1UmmGypCmoFcvEf6XCIIrgzViC91ToxXadXvsaw3lHtty0GnDW76osfiS&#10;+fDAHIoB34sCD/d4SAVYBI4WJRW4z3/zx3ycEUYpaVBcBfWftswJStRbg9N7lQ+HUY3pMhyNB3hx&#10;l5H1ZcRs9S2gfnNcJcuTGfODOpnSgf6IezCPVTHEDMfaBQ0n8zZ0ksc94mI+T0moP8vC0qwsj9Ad&#10;afNtAFknpiNNHTdH9lCBaVbHbYkSv7ynrKednv0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3erF&#10;ttsAAAALAQAADwAAAAAAAAABACAAAAAiAAAAZHJzL2Rvd25yZXYueG1sUEsBAhQAFAAAAAgAh07i&#10;QNn85UgfAgAAGwQAAA4AAAAAAAAAAQAgAAAAKgEAAGRycy9lMm9Eb2MueG1sUEsFBgAAAAAGAAYA&#10;WQEAALsFAAAAAA==&#10;">
                <v:fill on="f" focussize="0,0"/>
                <v:stroke on="f" weight="0.5pt"/>
                <v:imagedata o:title=""/>
                <o:lock v:ext="edit" aspectratio="f"/>
                <v:textbox>
                  <w:txbxContent>
                    <w:p>
                      <w:pPr>
                        <w:pStyle w:val="28"/>
                        <w:rPr>
                          <w:b/>
                          <w:bCs/>
                          <w:color w:val="FFFF00"/>
                        </w:rPr>
                      </w:pPr>
                      <w:r>
                        <w:rPr>
                          <w:rFonts w:hint="eastAsia"/>
                          <w:b/>
                          <w:bCs/>
                          <w:color w:val="FFFF00"/>
                        </w:rPr>
                        <w:t>1549m</w:t>
                      </w:r>
                    </w:p>
                  </w:txbxContent>
                </v:textbox>
              </v:shape>
            </w:pict>
          </mc:Fallback>
        </mc:AlternateContent>
      </w:r>
      <w:r>
        <w:rPr>
          <w:color w:val="auto"/>
          <w:sz w:val="22"/>
          <w:highlight w:val="none"/>
        </w:rPr>
        <mc:AlternateContent>
          <mc:Choice Requires="wps">
            <w:drawing>
              <wp:anchor distT="0" distB="0" distL="114300" distR="114300" simplePos="0" relativeHeight="251703296" behindDoc="0" locked="0" layoutInCell="1" allowOverlap="1">
                <wp:simplePos x="0" y="0"/>
                <wp:positionH relativeFrom="column">
                  <wp:posOffset>3511550</wp:posOffset>
                </wp:positionH>
                <wp:positionV relativeFrom="paragraph">
                  <wp:posOffset>2302510</wp:posOffset>
                </wp:positionV>
                <wp:extent cx="577850" cy="257175"/>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577850"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rPr>
                                <w:b/>
                                <w:bCs/>
                                <w:color w:val="FFFF00"/>
                              </w:rPr>
                            </w:pPr>
                            <w:r>
                              <w:rPr>
                                <w:rFonts w:hint="eastAsia"/>
                                <w:b/>
                                <w:bCs/>
                                <w:color w:val="FFFF00"/>
                              </w:rPr>
                              <w:t>656m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6.5pt;margin-top:181.3pt;height:20.25pt;width:45.5pt;z-index:251703296;mso-width-relative:page;mso-height-relative:page;" filled="f" stroked="f" coordsize="21600,21600" o:gfxdata="UEsDBAoAAAAAAIdO4kAAAAAAAAAAAAAAAAAEAAAAZHJzL1BLAwQUAAAACACHTuJA9GEegNsAAAAL&#10;AQAADwAAAGRycy9kb3ducmV2LnhtbE2PS0/DMBCE70j9D9ZW4kadt6oQp0KRKiQEh5ZeuG1iN4nw&#10;I8TuA349y4keZ2c0+021uRrNzmr2o7MC4lUETNnOydH2Ag7v24c1MB/QStTOKgHfysOmXtxVWEp3&#10;sTt13oeeUYn1JQoYQphKzn03KIN+5SZlyTu62WAgOfdcznihcqN5EkUFNzha+jDgpJpBdZ/7kxHw&#10;0mzfcNcmZv2jm+fX49P0dfjIhbhfxtEjsKCu4T8Mf/iEDjUxte5kpWdaQJ6ntCUISIukAEaJIsvo&#10;0grIojQGXlf8dkP9C1BLAwQUAAAACACHTuJA0LVb8B4CAAAZBAAADgAAAGRycy9lMm9Eb2MueG1s&#10;rVPNjtMwEL4j8Q6W7zRtaTdL1XRVdlWEVLErFcTZdewmku0xttukPAC8wZ64cOe5+hyMnbZbfk6I&#10;izOemXzj+eab6U2rFdkJ52swBR30+pQIw6GszaagH94vXlxT4gMzJVNgREH3wtOb2fNn08ZOxBAq&#10;UKVwBEGMnzS2oFUIdpJlnldCM98DKwwGJTjNAl7dJisdaxBdq2zY719lDbjSOuDCe/TedUE6S/hS&#10;Ch7upfQiEFVQfFtIp0vnOp7ZbMomG8dsVfPjM9g/vEKz2mDRM9QdC4xsXf0HlK65Aw8y9DjoDKSs&#10;uUg9YDeD/m/drCpmReoFyfH2TJP/f7D83e7BkbosaI6TMkzjjA6PXw/ffhy+fyHoQ4Ia6yeYt7KY&#10;GdrX0OKgT36Pzth3K52OX+yIYByp3p/pFW0gHJ3jPL8eY4RjaDjOB/k4omRPP1vnwxsBmkSjoA6n&#10;l0hlu6UPXeopJdYysKiVShNUhjQFvXqJ8L9EEFwZrBFb6J4ardCu22Nfayj32JaDThne8kWNxZfM&#10;hwfmUAr4XpR3uMdDKsAicLQoqcB9/ps/5uOEMEpJg9IqqP+0ZU5Qot4anN2rwWgUtZguo3E+xIu7&#10;jKwvI2arbwHVO8BFsjyZMT+okykd6I+4BfNYFUPMcKxd0HAyb0MneNwiLubzlITqsywszcryCN2R&#10;Nt8GkHViOtLUcXNkD/WXZnXclSjwy3vKetro2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0YR6A&#10;2wAAAAsBAAAPAAAAAAAAAAEAIAAAACIAAABkcnMvZG93bnJldi54bWxQSwECFAAUAAAACACHTuJA&#10;0LVb8B4CAAAZBAAADgAAAAAAAAABACAAAAAqAQAAZHJzL2Uyb0RvYy54bWxQSwUGAAAAAAYABgBZ&#10;AQAAugUAAAAA&#10;">
                <v:fill on="f" focussize="0,0"/>
                <v:stroke on="f" weight="0.5pt"/>
                <v:imagedata o:title=""/>
                <o:lock v:ext="edit" aspectratio="f"/>
                <v:textbox>
                  <w:txbxContent>
                    <w:p>
                      <w:pPr>
                        <w:pStyle w:val="28"/>
                        <w:rPr>
                          <w:b/>
                          <w:bCs/>
                          <w:color w:val="FFFF00"/>
                        </w:rPr>
                      </w:pPr>
                      <w:r>
                        <w:rPr>
                          <w:rFonts w:hint="eastAsia"/>
                          <w:b/>
                          <w:bCs/>
                          <w:color w:val="FFFF00"/>
                        </w:rPr>
                        <w:t>656m</w:t>
                      </w:r>
                    </w:p>
                  </w:txbxContent>
                </v:textbox>
              </v:shape>
            </w:pict>
          </mc:Fallback>
        </mc:AlternateContent>
      </w:r>
      <w:r>
        <w:rPr>
          <w:color w:val="auto"/>
          <w:sz w:val="22"/>
          <w:highlight w:val="none"/>
        </w:rPr>
        <mc:AlternateContent>
          <mc:Choice Requires="wps">
            <w:drawing>
              <wp:anchor distT="0" distB="0" distL="114300" distR="114300" simplePos="0" relativeHeight="251716608" behindDoc="0" locked="0" layoutInCell="1" allowOverlap="1">
                <wp:simplePos x="0" y="0"/>
                <wp:positionH relativeFrom="column">
                  <wp:posOffset>4361180</wp:posOffset>
                </wp:positionH>
                <wp:positionV relativeFrom="paragraph">
                  <wp:posOffset>3481705</wp:posOffset>
                </wp:positionV>
                <wp:extent cx="577850" cy="257175"/>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577850"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rPr>
                                <w:b/>
                                <w:bCs/>
                                <w:color w:val="FFFF00"/>
                              </w:rPr>
                            </w:pPr>
                            <w:r>
                              <w:rPr>
                                <w:rFonts w:hint="eastAsia"/>
                                <w:b/>
                                <w:bCs/>
                                <w:color w:val="FFFF00"/>
                              </w:rPr>
                              <w:t>1798m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3.4pt;margin-top:274.15pt;height:20.25pt;width:45.5pt;z-index:251716608;mso-width-relative:page;mso-height-relative:page;" filled="f" stroked="f" coordsize="21600,21600" o:gfxdata="UEsDBAoAAAAAAIdO4kAAAAAAAAAAAAAAAAAEAAAAZHJzL1BLAwQUAAAACACHTuJAiMyOBdoAAAAL&#10;AQAADwAAAGRycy9kb3ducmV2LnhtbE2Py07DMBBF90j8gzVI7KjTQhMrxKlQpAoJwaKlG3aTeJpE&#10;xHaI3Qd8PcOqLO9Dd84Uq7MdxJGm0HunYT5LQJBrvOldq2H3vr5TIEJEZ3DwjjR8U4BVeX1VYG78&#10;yW3ouI2t4BEXctTQxTjmUoamI4th5kdynO39ZDGynFppJjzxuB3kIklSabF3fKHDkaqOms/twWp4&#10;qdZvuKkXVv0M1fPr/mn82n0stb69mSePICKd46UMf/iMDiUz1f7gTBCDhlSljB41LB/UPQhuZFnG&#10;Ts2OUgpkWcj/P5S/UEsDBBQAAAAIAIdO4kDxrnPRHwIAABkEAAAOAAAAZHJzL2Uyb0RvYy54bWyt&#10;U82O0zAQviPxDpbvNG1pN0vVdFV2VYRUsSsVxNl17CaS7TG226Q8ALzBnrhw57n6HIydtlt+ToiL&#10;M56ZfOP55pvpTasV2QnnazAFHfT6lAjDoazNpqAf3i9eXFPiAzMlU2BEQffC05vZ82fTxk7EECpQ&#10;pXAEQYyfNLagVQh2kmWeV0Iz3wMrDAYlOM0CXt0mKx1rEF2rbNjvX2UNuNI64MJ79N51QTpL+FIK&#10;Hu6l9CIQVVB8W0inS+c6ntlsyiYbx2xV8+Mz2D+8QrPaYNEz1B0LjGxd/QeUrrkDDzL0OOgMpKy5&#10;SD1gN4P+b92sKmZF6gXJ8fZMk/9/sPzd7sGRuixoPqTEMI0zOjx+PXz7cfj+haAPCWqsn2DeymJm&#10;aF9Di4M++T06Y9+tdDp+sSOCcaR6f6ZXtIFwdI7z/HqMEY6h4Tgf5OOIkj39bJ0PbwRoEo2COpxe&#10;IpXtlj50qaeUWMvAolYqTVAZ0hT06iXC/xJBcGWwRmyhe2q0Qrtuj32todxjWw46ZXjLFzUWXzIf&#10;HphDKeB7Ud7hHg+pAIvA0aKkAvf5b/6YjxPCKCUNSqug/tOWOUGJemtwdq8Go1HUYrqMxvkQL+4y&#10;sr6MmK2+BVTvABfJ8mTG/KBOpnSgP+IWzGNVDDHDsXZBw8m8DZ3gcYu4mM9TEqrPsrA0K8sjdEfa&#10;fBtA1onpSFPHzZE91F+a1XFXosAv7ynraaNnP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IzI4F&#10;2gAAAAsBAAAPAAAAAAAAAAEAIAAAACIAAABkcnMvZG93bnJldi54bWxQSwECFAAUAAAACACHTuJA&#10;8a5z0R8CAAAZBAAADgAAAAAAAAABACAAAAApAQAAZHJzL2Uyb0RvYy54bWxQSwUGAAAAAAYABgBZ&#10;AQAAugUAAAAA&#10;">
                <v:fill on="f" focussize="0,0"/>
                <v:stroke on="f" weight="0.5pt"/>
                <v:imagedata o:title=""/>
                <o:lock v:ext="edit" aspectratio="f"/>
                <v:textbox>
                  <w:txbxContent>
                    <w:p>
                      <w:pPr>
                        <w:pStyle w:val="28"/>
                        <w:rPr>
                          <w:b/>
                          <w:bCs/>
                          <w:color w:val="FFFF00"/>
                        </w:rPr>
                      </w:pPr>
                      <w:r>
                        <w:rPr>
                          <w:rFonts w:hint="eastAsia"/>
                          <w:b/>
                          <w:bCs/>
                          <w:color w:val="FFFF00"/>
                        </w:rPr>
                        <w:t>1798m</w:t>
                      </w:r>
                    </w:p>
                  </w:txbxContent>
                </v:textbox>
              </v:shape>
            </w:pict>
          </mc:Fallback>
        </mc:AlternateContent>
      </w:r>
      <w:r>
        <w:rPr>
          <w:color w:val="auto"/>
          <w:sz w:val="22"/>
          <w:highlight w:val="none"/>
        </w:rPr>
        <mc:AlternateContent>
          <mc:Choice Requires="wps">
            <w:drawing>
              <wp:anchor distT="0" distB="0" distL="114300" distR="114300" simplePos="0" relativeHeight="251714560" behindDoc="0" locked="0" layoutInCell="1" allowOverlap="1">
                <wp:simplePos x="0" y="0"/>
                <wp:positionH relativeFrom="column">
                  <wp:posOffset>4504055</wp:posOffset>
                </wp:positionH>
                <wp:positionV relativeFrom="paragraph">
                  <wp:posOffset>2710815</wp:posOffset>
                </wp:positionV>
                <wp:extent cx="577850" cy="257175"/>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577850"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rPr>
                                <w:b/>
                                <w:bCs/>
                                <w:color w:val="FFFF00"/>
                              </w:rPr>
                            </w:pPr>
                            <w:r>
                              <w:rPr>
                                <w:rFonts w:hint="eastAsia"/>
                                <w:b/>
                                <w:bCs/>
                                <w:color w:val="FFFF00"/>
                              </w:rPr>
                              <w:t>856m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4.65pt;margin-top:213.45pt;height:20.25pt;width:45.5pt;z-index:251714560;mso-width-relative:page;mso-height-relative:page;" filled="f" stroked="f" coordsize="21600,21600" o:gfxdata="UEsDBAoAAAAAAIdO4kAAAAAAAAAAAAAAAAAEAAAAZHJzL1BLAwQUAAAACACHTuJAL9dh+twAAAAL&#10;AQAADwAAAGRycy9kb3ducmV2LnhtbE2Py07DMBBF90j8gzVI7KjdUNI0jVOhSBUSoouWbtg5sZtE&#10;tcchdh/w9QwrWM6doztnitXVWXY2Y+g9SphOBDCDjdc9thL27+uHDFiICrWyHo2ELxNgVd7eFCrX&#10;/oJbc97FllEJhlxJ6GIccs5D0xmnwsQPBml38KNTkcax5XpUFyp3lidCpNypHulCpwZTdaY57k5O&#10;wmu13qhtnbjs21Yvb4fn4XP/8STl/d1ULIFFc41/MPzqkzqU5FT7E+rArIS5WDwSKmGWpAtgRGRC&#10;UFJTks5nwMuC//+h/AFQSwMEFAAAAAgAh07iQARWhNseAgAAGQQAAA4AAABkcnMvZTJvRG9jLnht&#10;bK1TzY7TMBC+I/EOlu80bWk3S9V0VXZVhFSxKxXE2XXsJpLtMbbbpDwAvMGeuHDnufocjJ22W35O&#10;iIsznm/yjeebmelNqxXZCedrMAUd9PqUCMOhrM2moB/eL15cU+IDMyVTYERB98LTm9nzZ9PGTsQQ&#10;KlClcARJjJ80tqBVCHaSZZ5XQjPfAysMghKcZgGvbpOVjjXIrlU27PevsgZcaR1w4T167zqQzhK/&#10;lIKHeym9CEQVFN8W0unSuY5nNpuyycYxW9X8+Az2D6/QrDaY9Ex1xwIjW1f/QaVr7sCDDD0OOgMp&#10;ay5SDVjNoP9bNauKWZFqQXG8Pcvk/x8tf7d7cKQuC5qjPIZp7NHh8evh24/D9y8EfShQY/0E41YW&#10;I0P7Glps9Mnv0RnrbqXT8YsVEcSRa3+WV7SBcHSO8/x6jAhHaDjOB/k4smRPP1vnwxsBmkSjoA67&#10;l0Rlu6UPXegpJOYysKiVSh1UhjQFvXqJ9L8gSK4M5ogldE+NVmjX7bGuNZR7LMtBNxne8kWNyZfM&#10;hwfmcBTwvTje4R4PqQCTwNGipAL3+W/+GI8dQpSSBkeroP7TljlBiXprsHevBqMR0oZ0GY3zIV7c&#10;JbK+RMxW3wJO7wAXyfJkxvigTqZ0oD/iFsxjVoSY4Zi7oOFk3oZu4HGLuJjPUxBOn2VhaVaWR+pO&#10;tPk2gKyT0lGmTpujejh/qVfHXYkDfnlPUU8bPfs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L9dh&#10;+twAAAALAQAADwAAAAAAAAABACAAAAAiAAAAZHJzL2Rvd25yZXYueG1sUEsBAhQAFAAAAAgAh07i&#10;QARWhNseAgAAGQQAAA4AAAAAAAAAAQAgAAAAKwEAAGRycy9lMm9Eb2MueG1sUEsFBgAAAAAGAAYA&#10;WQEAALsFAAAAAA==&#10;">
                <v:fill on="f" focussize="0,0"/>
                <v:stroke on="f" weight="0.5pt"/>
                <v:imagedata o:title=""/>
                <o:lock v:ext="edit" aspectratio="f"/>
                <v:textbox>
                  <w:txbxContent>
                    <w:p>
                      <w:pPr>
                        <w:pStyle w:val="28"/>
                        <w:rPr>
                          <w:b/>
                          <w:bCs/>
                          <w:color w:val="FFFF00"/>
                        </w:rPr>
                      </w:pPr>
                      <w:r>
                        <w:rPr>
                          <w:rFonts w:hint="eastAsia"/>
                          <w:b/>
                          <w:bCs/>
                          <w:color w:val="FFFF00"/>
                        </w:rPr>
                        <w:t>856m</w:t>
                      </w:r>
                    </w:p>
                  </w:txbxContent>
                </v:textbox>
              </v:shape>
            </w:pict>
          </mc:Fallback>
        </mc:AlternateContent>
      </w:r>
      <w:r>
        <w:rPr>
          <w:color w:val="auto"/>
          <w:sz w:val="22"/>
          <w:highlight w:val="none"/>
        </w:rPr>
        <mc:AlternateContent>
          <mc:Choice Requires="wps">
            <w:drawing>
              <wp:anchor distT="0" distB="0" distL="114300" distR="114300" simplePos="0" relativeHeight="251711488" behindDoc="0" locked="0" layoutInCell="1" allowOverlap="1">
                <wp:simplePos x="0" y="0"/>
                <wp:positionH relativeFrom="column">
                  <wp:posOffset>4425315</wp:posOffset>
                </wp:positionH>
                <wp:positionV relativeFrom="paragraph">
                  <wp:posOffset>2644775</wp:posOffset>
                </wp:positionV>
                <wp:extent cx="1276350" cy="57150"/>
                <wp:effectExtent l="635" t="9525" r="18415" b="66675"/>
                <wp:wrapNone/>
                <wp:docPr id="67" name="直接箭头连接符 67"/>
                <wp:cNvGraphicFramePr/>
                <a:graphic xmlns:a="http://schemas.openxmlformats.org/drawingml/2006/main">
                  <a:graphicData uri="http://schemas.microsoft.com/office/word/2010/wordprocessingShape">
                    <wps:wsp>
                      <wps:cNvCnPr/>
                      <wps:spPr>
                        <a:xfrm>
                          <a:off x="0" y="0"/>
                          <a:ext cx="1276350" cy="5715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48.45pt;margin-top:208.25pt;height:4.5pt;width:100.5pt;z-index:251711488;mso-width-relative:page;mso-height-relative:page;" filled="f" stroked="t" coordsize="21600,21600" o:gfxdata="UEsDBAoAAAAAAIdO4kAAAAAAAAAAAAAAAAAEAAAAZHJzL1BLAwQUAAAACACHTuJAY2zCcNsAAAAL&#10;AQAADwAAAGRycy9kb3ducmV2LnhtbE2PwU6DQBCG7ya+w2ZMvDR2AQULsjSmiRfjxWrTeFvYEajs&#10;LGG3tL6940mP88+Xf74p12c7iBkn3ztSEC8jEEiNMz21Ct7fnm5WIHzQZPTgCBV8o4d1dXlR6sK4&#10;E73ivA2t4BLyhVbQhTAWUvqmQ6v90o1IvPt0k9WBx6mVZtInLreDTKIok1b3xBc6PeKmw+Zre7QK&#10;mtuXQ7zY292mTg743M/jx+JxVOr6Ko4eQAQ8hz8YfvVZHSp2qt2RjBeDgizPckYV3MVZCoKJVX7P&#10;Sc1JkqYgq1L+/6H6AVBLAwQUAAAACACHTuJAau4sRO4BAACXAwAADgAAAGRycy9lMm9Eb2MueG1s&#10;rVNLjhMxEN0jcQfLe9JJ0CRDK51ZJIQNgkjAASpud7cl/1Q26eQSXACJFbCCWc2e08BwDMpOk+Gz&#10;Q2ThlKv8XlW9ql5cHYxme4lBOVvxyWjMmbTC1cq2FX/1cvPgkrMQwdagnZUVP8rAr5b37y16X8qp&#10;65yuJTIisaHsfcW7GH1ZFEF00kAYOS8tBRuHBiJdsS1qhJ7YjS6m4/Gs6B3WHp2QIZB3fQryZeZv&#10;Gini86YJMjJdcaot5hPzuUtnsVxA2SL4TomhDPiHKgwoS0nPVGuIwF6j+ovKKIEuuCaOhDOFaxol&#10;ZO6BupmM/+jmRQde5l5InODPMoX/Ryue7bfIVF3x2ZwzC4ZmdPv25tubD7fXn7++v/n+5V2yP31k&#10;FCexeh9KwqzsFodb8FtMnR8aNOmfemKHLPDxLLA8RCbIOZnOZw8vaA6CYhfzCZnEUtyBPYb4RDrD&#10;klHxEBFU28WVs5ZG6XCSRYb90xBPwJ+AlNm6jdKa/FBqy3pK92ickwEtVqMhUl7jqdVgW85At7Sx&#10;ImKmDE6rOsETOmC7W2lke6Ct2WzG9Bvq/O1Zyr2G0J3e5VB6BqVRkZZaK1PxywQe1iyC0o9tzeLR&#10;k8qA6PqBVltSIUl7EjNZO1cfs8bZT9PPOg2bmtbr13tG331Py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jbMJw2wAAAAsBAAAPAAAAAAAAAAEAIAAAACIAAABkcnMvZG93bnJldi54bWxQSwECFAAU&#10;AAAACACHTuJAau4sRO4BAACXAwAADgAAAAAAAAABACAAAAAqAQAAZHJzL2Uyb0RvYy54bWxQSwUG&#10;AAAAAAYABgBZAQAAigUAAAAA&#10;">
                <v:fill on="f" focussize="0,0"/>
                <v:stroke weight="1.5pt" color="#FF0000 [3204]" miterlimit="8" joinstyle="miter" endarrow="open"/>
                <v:imagedata o:title=""/>
                <o:lock v:ext="edit" aspectratio="f"/>
              </v:shape>
            </w:pict>
          </mc:Fallback>
        </mc:AlternateContent>
      </w:r>
      <w:r>
        <w:rPr>
          <w:color w:val="auto"/>
          <w:sz w:val="22"/>
          <w:highlight w:val="none"/>
        </w:rPr>
        <mc:AlternateContent>
          <mc:Choice Requires="wps">
            <w:drawing>
              <wp:anchor distT="0" distB="0" distL="114300" distR="114300" simplePos="0" relativeHeight="251713536" behindDoc="0" locked="0" layoutInCell="1" allowOverlap="1">
                <wp:simplePos x="0" y="0"/>
                <wp:positionH relativeFrom="column">
                  <wp:posOffset>4416425</wp:posOffset>
                </wp:positionH>
                <wp:positionV relativeFrom="paragraph">
                  <wp:posOffset>2653030</wp:posOffset>
                </wp:positionV>
                <wp:extent cx="355600" cy="501650"/>
                <wp:effectExtent l="7620" t="5715" r="17780" b="6985"/>
                <wp:wrapNone/>
                <wp:docPr id="69" name="直接箭头连接符 69"/>
                <wp:cNvGraphicFramePr/>
                <a:graphic xmlns:a="http://schemas.openxmlformats.org/drawingml/2006/main">
                  <a:graphicData uri="http://schemas.microsoft.com/office/word/2010/wordprocessingShape">
                    <wps:wsp>
                      <wps:cNvCnPr/>
                      <wps:spPr>
                        <a:xfrm>
                          <a:off x="0" y="0"/>
                          <a:ext cx="355600" cy="50165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47.75pt;margin-top:208.9pt;height:39.5pt;width:28pt;z-index:251713536;mso-width-relative:page;mso-height-relative:page;" filled="f" stroked="t" coordsize="21600,21600" o:gfxdata="UEsDBAoAAAAAAIdO4kAAAAAAAAAAAAAAAAAEAAAAZHJzL1BLAwQUAAAACACHTuJAHAw30toAAAAL&#10;AQAADwAAAGRycy9kb3ducmV2LnhtbE2PPU/DMBCGdyT+g3VILBV1XEjahjgVqsSCWFpAiM2JjyQl&#10;Pkexm5Z/zzHBeO89ej+Kzdn1YsIxdJ40qHkCAqn2tqNGw+vL480KRIiGrOk9oYZvDLApLy8Kk1t/&#10;oh1O+9gINqGQGw1tjEMuZahbdCbM/YDEv08/OhP5HBtpR3Nic9fLRZJk0pmOOKE1A25brL/2R6eh&#10;vn0+qNm7e9tWiwM+ddPwMXsYtL6+Usk9iIjn+AfDb32uDiV3qvyRbBC9hmydpoxquFNL3sDEMlWs&#10;VKyssxXIspD/N5Q/UEsDBBQAAAAIAIdO4kDYgp9b8AEAAJcDAAAOAAAAZHJzL2Uyb0RvYy54bWyt&#10;U82O0zAQviPxDpbvNOmiVrtR0z20lAuCSsADTB0nseQ/jU3TvgQvgMQJOAGnvfM0sDwGYzd0+bkh&#10;cnDGnsw3/r75srg+GM32EoNytubTScmZtMI1ynY1f/li8+CSsxDBNqCdlTU/ysCvl/fvLQZfyQvX&#10;O91IZARiQzX4mvcx+qooguilgTBxXlpKtg4NRNpiVzQIA6EbXVyU5bwYHDYenZAh0On6lOTLjN+2&#10;UsRnbRtkZLrmdLeYV8zrLq3FcgFVh+B7JcZrwD/cwoCy1PQMtYYI7BWqv6CMEuiCa+NEOFO4tlVC&#10;Zg7EZlr+weZ5D15mLiRO8GeZwv+DFU/3W2Sqqfn8ijMLhmZ0++bm2+v3t58/fX138/3L2xR//MAo&#10;T2INPlRUs7JbHHfBbzExP7Ro0ps4sUMW+HgWWB4iE3T4cDablzQGQalZOZ3P8gCKu2KPIT6WzrAU&#10;1DxEBNX1ceWspVE6nGaRYf8kRGpPhT8LUmfrNkrrPFFt2UB2vCqpAxNAxmo1RAqNJ6rBdpyB7six&#10;ImKGDE6rJpUnoIDdbqWR7YFcs9mU9CTu1O63z1LvNYT+9F1OnfxkVCRTa2VqfpmKR5tFUPqRbVg8&#10;elIZEN0wwmpL6Enak5gp2rnmmDXO5zT93H90arLXr/tcffc/LX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Aw30toAAAALAQAADwAAAAAAAAABACAAAAAiAAAAZHJzL2Rvd25yZXYueG1sUEsBAhQA&#10;FAAAAAgAh07iQNiCn1vwAQAAlwMAAA4AAAAAAAAAAQAgAAAAKQEAAGRycy9lMm9Eb2MueG1sUEsF&#10;BgAAAAAGAAYAWQEAAIsFAAAAAA==&#10;">
                <v:fill on="f" focussize="0,0"/>
                <v:stroke weight="1.5pt" color="#FF0000 [3204]" miterlimit="8" joinstyle="miter" endarrow="open"/>
                <v:imagedata o:title=""/>
                <o:lock v:ext="edit" aspectratio="f"/>
              </v:shape>
            </w:pict>
          </mc:Fallback>
        </mc:AlternateContent>
      </w:r>
      <w:r>
        <w:rPr>
          <w:color w:val="auto"/>
          <w:sz w:val="22"/>
          <w:highlight w:val="none"/>
        </w:rPr>
        <mc:AlternateContent>
          <mc:Choice Requires="wps">
            <w:drawing>
              <wp:anchor distT="0" distB="0" distL="114300" distR="114300" simplePos="0" relativeHeight="251715584" behindDoc="0" locked="0" layoutInCell="1" allowOverlap="1">
                <wp:simplePos x="0" y="0"/>
                <wp:positionH relativeFrom="column">
                  <wp:posOffset>4415790</wp:posOffset>
                </wp:positionH>
                <wp:positionV relativeFrom="paragraph">
                  <wp:posOffset>2653030</wp:posOffset>
                </wp:positionV>
                <wp:extent cx="596900" cy="1162050"/>
                <wp:effectExtent l="8255" t="4445" r="23495" b="14605"/>
                <wp:wrapNone/>
                <wp:docPr id="71" name="直接箭头连接符 71"/>
                <wp:cNvGraphicFramePr/>
                <a:graphic xmlns:a="http://schemas.openxmlformats.org/drawingml/2006/main">
                  <a:graphicData uri="http://schemas.microsoft.com/office/word/2010/wordprocessingShape">
                    <wps:wsp>
                      <wps:cNvCnPr/>
                      <wps:spPr>
                        <a:xfrm>
                          <a:off x="0" y="0"/>
                          <a:ext cx="596900" cy="116205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47.7pt;margin-top:208.9pt;height:91.5pt;width:47pt;z-index:251715584;mso-width-relative:page;mso-height-relative:page;" filled="f" stroked="t" coordsize="21600,21600" o:gfxdata="UEsDBAoAAAAAAIdO4kAAAAAAAAAAAAAAAAAEAAAAZHJzL1BLAwQUAAAACACHTuJApABZ59sAAAAL&#10;AQAADwAAAGRycy9kb3ducmV2LnhtbE2PwU7DMBBE70j8g7VIXKrWTiltGuJUqBIXxKWFCnFz4iVJ&#10;iddR7Kbl71lOcNyZp9mZfHNxnRhxCK0nDclMgUCqvG2p1vD2+jRNQYRoyJrOE2r4xgCb4voqN5n1&#10;Z9rhuI+14BAKmdHQxNhnUoaqQWfCzPdI7H36wZnI51BLO5gzh7tOzpVaSmda4g+N6XHbYPW1PzkN&#10;1d3LMZm8u8O2nB/xuR37j8ljr/XtTaIeQES8xD8YfutzdSi4U+lPZIPoNCzX9wtGNSySFW9gYpWu&#10;WSnZUioFWeTy/4biB1BLAwQUAAAACACHTuJAnSez//ABAACYAwAADgAAAGRycy9lMm9Eb2MueG1s&#10;rVPNjtMwEL4j8Q6W7zRJpS3bqukeWsoFQSXgAaaOk1jyn8amaV+CF0DiBJyA0955Glgeg7Hb7S5w&#10;Q+TgjD2Zb/x982V+tTea7SQG5WzNq1HJmbTCNcp2NX/9av3okrMQwTagnZU1P8jArxYPH8wHP5Nj&#10;1zvdSGQEYsNs8DXvY/SzogiilwbCyHlpKdk6NBBpi13RIAyEbnQxLstJMThsPDohQ6DT1THJFxm/&#10;baWIL9o2yMh0zeluMa+Y121ai8UcZh2C75U4XQP+4RYGlKWmZ6gVRGBvUP0FZZRAF1wbR8KZwrWt&#10;EjJzIDZV+Qeblz14mbmQOMGfZQr/D1Y8322QqabmjyvOLBia0c276x9vP958/fL9w/XPb+9T/PkT&#10;ozyJNfgwo5ql3eBpF/wGE/N9iya9iRPbZ4EPZ4HlPjJBhxfTybSkMQhKVdVkXF7kCRR31R5DfCqd&#10;YSmoeYgIquvj0llLs3RYZZVh9yxE6k+FtwWptXVrpXUeqbZsoB7T1IEJIGe1GiKFxhPXYDvOQHdk&#10;WRExQwanVZPKE1DAbrvUyHZAtlmvS3oSeWr322ep9wpCf/wup46GMiqSq7UyNb9MxSefRVD6iW1Y&#10;PHiSGRDdcILVltCTtkc1U7R1zSGLnM9p/Ln/yarJX/f3ufruh1r8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QAWefbAAAACwEAAA8AAAAAAAAAAQAgAAAAIgAAAGRycy9kb3ducmV2LnhtbFBLAQIU&#10;ABQAAAAIAIdO4kCdJ7P/8AEAAJgDAAAOAAAAAAAAAAEAIAAAACoBAABkcnMvZTJvRG9jLnhtbFBL&#10;BQYAAAAABgAGAFkBAACMBQAAAAA=&#10;">
                <v:fill on="f" focussize="0,0"/>
                <v:stroke weight="1.5pt" color="#FF0000 [3204]" miterlimit="8" joinstyle="miter" endarrow="open"/>
                <v:imagedata o:title=""/>
                <o:lock v:ext="edit" aspectratio="f"/>
              </v:shape>
            </w:pict>
          </mc:Fallback>
        </mc:AlternateContent>
      </w:r>
      <w:r>
        <w:rPr>
          <w:color w:val="auto"/>
          <w:sz w:val="22"/>
          <w:highlight w:val="none"/>
        </w:rPr>
        <mc:AlternateContent>
          <mc:Choice Requires="wps">
            <w:drawing>
              <wp:anchor distT="0" distB="0" distL="114300" distR="114300" simplePos="0" relativeHeight="251718656" behindDoc="0" locked="0" layoutInCell="1" allowOverlap="1">
                <wp:simplePos x="0" y="0"/>
                <wp:positionH relativeFrom="column">
                  <wp:posOffset>3854450</wp:posOffset>
                </wp:positionH>
                <wp:positionV relativeFrom="paragraph">
                  <wp:posOffset>2680970</wp:posOffset>
                </wp:positionV>
                <wp:extent cx="393700" cy="749300"/>
                <wp:effectExtent l="4445" t="4445" r="20955" b="8255"/>
                <wp:wrapNone/>
                <wp:docPr id="73" name="直接箭头连接符 73"/>
                <wp:cNvGraphicFramePr/>
                <a:graphic xmlns:a="http://schemas.openxmlformats.org/drawingml/2006/main">
                  <a:graphicData uri="http://schemas.microsoft.com/office/word/2010/wordprocessingShape">
                    <wps:wsp>
                      <wps:cNvCnPr/>
                      <wps:spPr>
                        <a:xfrm flipH="1">
                          <a:off x="0" y="0"/>
                          <a:ext cx="393700" cy="74930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03.5pt;margin-top:211.1pt;height:59pt;width:31pt;z-index:251718656;mso-width-relative:page;mso-height-relative:page;" filled="f" stroked="t" coordsize="21600,21600" o:gfxdata="UEsDBAoAAAAAAIdO4kAAAAAAAAAAAAAAAAAEAAAAZHJzL1BLAwQUAAAACACHTuJAyKws/NsAAAAL&#10;AQAADwAAAGRycy9kb3ducmV2LnhtbE2PTUvDQBCG74L/YRnBm93t0kYbsyla8CBYijUUvG2TyQdm&#10;Z0N209Z/73jS48y8PPO82frienHCMXSeDMxnCgRS6auOGgPFx8vdA4gQLVW294QGvjHAOr++ymxa&#10;+TO942kfG8EQCqk10MY4pFKGskVnw8wPSHyr/ehs5HFsZDXaM8NdL7VSiXS2I/7Q2gE3LZZf+8kZ&#10;WG590Syfis0WD9Pb82tR193nzpjbm7l6BBHxEv/C8KvP6pCz09FPVAXRG0jUPXeJBhZaaxCcSJIV&#10;b46MXygNMs/k/w75D1BLAwQUAAAACACHTuJAQJys0fYBAAChAwAADgAAAGRycy9lMm9Eb2MueG1s&#10;rVNLjhMxEN0jcQfLe9I9E2AmrXRmkRBYIIgEHKDidndb8k9lk04uwQWQWAErYDV7TgPDMSi7Q/jt&#10;EL2wyi6/V1XPr+dXe6PZTmJQztb8bFJyJq1wjbJdzV88X9+55CxEsA1oZ2XNDzLwq8XtW/PBV/Lc&#10;9U43EhmR2FANvuZ9jL4qiiB6aSBMnJeWkq1DA5G22BUNwkDsRhfnZXm/GBw2Hp2QIdDpakzyReZv&#10;Wyni07YNMjJdc+ot5hXzuk1rsZhD1SH4XoljG/APXRhQloqeqFYQgb1E9ReVUQJdcG2cCGcK17ZK&#10;yDwDTXNW/jHNsx68zLOQOMGfZAr/j1Y82W2QqabmF1POLBh6o5vX119fvbv59PHL2+tvn9+k+MN7&#10;RnkSa/ChIszSbvC4C36DafJ9i4a1WvlH5IOsBU3H9lnqw0lquY9M0OF0Nr0o6UEEpS7uzqYUE18x&#10;0iQ6jyE+lM6wFNQ8RATV9XHprKVHdTiWgN3jEEfgD0ACW7dWWtM5VNqygRqalfdSNSCLtRoihcbT&#10;0MF2nIHuyLsiYu46OK2aBE/ogN12qZHtgPyzXpf0Hfv87VqqvYLQj/dyKl2DyqhI9tbK1PwygY+G&#10;i6D0A9uwePCkNyC64UirLamQRB5lTdHWNYesdj4nH2Sdjp5NRvt1n9E//6zF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isLPzbAAAACwEAAA8AAAAAAAAAAQAgAAAAIgAAAGRycy9kb3ducmV2Lnht&#10;bFBLAQIUABQAAAAIAIdO4kBAnKzR9gEAAKEDAAAOAAAAAAAAAAEAIAAAACoBAABkcnMvZTJvRG9j&#10;LnhtbFBLBQYAAAAABgAGAFkBAACSBQAAAAA=&#10;">
                <v:fill on="f" focussize="0,0"/>
                <v:stroke weight="1.5pt" color="#FF0000 [3204]" miterlimit="8" joinstyle="miter" endarrow="open"/>
                <v:imagedata o:title=""/>
                <o:lock v:ext="edit" aspectratio="f"/>
              </v:shape>
            </w:pict>
          </mc:Fallback>
        </mc:AlternateContent>
      </w:r>
      <w:r>
        <w:rPr>
          <w:color w:val="auto"/>
          <w:sz w:val="22"/>
          <w:highlight w:val="none"/>
        </w:rPr>
        <mc:AlternateContent>
          <mc:Choice Requires="wps">
            <w:drawing>
              <wp:anchor distT="0" distB="0" distL="114300" distR="114300" simplePos="0" relativeHeight="251720704" behindDoc="0" locked="0" layoutInCell="1" allowOverlap="1">
                <wp:simplePos x="0" y="0"/>
                <wp:positionH relativeFrom="column">
                  <wp:posOffset>2832735</wp:posOffset>
                </wp:positionH>
                <wp:positionV relativeFrom="paragraph">
                  <wp:posOffset>2665730</wp:posOffset>
                </wp:positionV>
                <wp:extent cx="1441450" cy="590550"/>
                <wp:effectExtent l="0" t="8890" r="6350" b="29210"/>
                <wp:wrapNone/>
                <wp:docPr id="75" name="直接箭头连接符 75"/>
                <wp:cNvGraphicFramePr/>
                <a:graphic xmlns:a="http://schemas.openxmlformats.org/drawingml/2006/main">
                  <a:graphicData uri="http://schemas.microsoft.com/office/word/2010/wordprocessingShape">
                    <wps:wsp>
                      <wps:cNvCnPr/>
                      <wps:spPr>
                        <a:xfrm flipH="1">
                          <a:off x="0" y="0"/>
                          <a:ext cx="1441450" cy="59055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23.05pt;margin-top:209.9pt;height:46.5pt;width:113.5pt;z-index:251720704;mso-width-relative:page;mso-height-relative:page;" filled="f" stroked="t" coordsize="21600,21600" o:gfxdata="UEsDBAoAAAAAAIdO4kAAAAAAAAAAAAAAAAAEAAAAZHJzL1BLAwQUAAAACACHTuJAADdBmdsAAAAL&#10;AQAADwAAAGRycy9kb3ducmV2LnhtbE2PzU7DMBCE70i8g7VI3Kjj0oYS4lRQiQMSFaJESNzcePMj&#10;4nUUO215e7YnuO3ujGa/ydcn14sDjqHzpEHNEhBIlbcdNRrKj+ebFYgQDVnTe0INPxhgXVxe5Caz&#10;/kjveNjFRnAIhcxoaGMcMilD1aIzYeYHJNZqPzoTeR0baUdz5HDXy3mSpNKZjvhDawbctFh97yan&#10;Ybn1ZbN8LDdb/Jxen17Kuu6+3rS+vlLJA4iIp/hnhjM+o0PBTHs/kQ2i17BYpIqtPKh77sCO9O6W&#10;L3uOV/MVyCKX/zsUv1BLAwQUAAAACACHTuJAgds4QPUBAACiAwAADgAAAGRycy9lMm9Eb2MueG1s&#10;rVPLrtMwEN0j8Q+W9zTpVQuXqOldtBQWCCoBHzB1nMSSXxqbpv0JfgCJFbACVnfP18DlMxi7obx2&#10;iCysscfnzMzxyeLqYDTbSwzK2ZpPJyVn0grXKNvV/MXzzZ1LzkIE24B2Vtb8KAO/Wt6+tRh8JS9c&#10;73QjkRGJDdXga97H6KuiCKKXBsLEeWkp2To0EGmLXdEgDMRudHFRlneLwWHj0QkZAp2uT0m+zPxt&#10;K0V82rZBRqZrTr3FvGJed2ktlguoOgTfKzG2Af/QhQFlqeiZag0R2EtUf1EZJdAF18aJcKZwbauE&#10;zDPQNNPyj2me9eBlnoXECf4sU/h/tOLJfotMNTW/N+fMgqE3unl9/fXVu5tPH7+8vf72+U2KP7xn&#10;lCexBh8qwqzsFsdd8FtMkx9aNKzVyj8iH2QtaDp2yFIfz1LLQ2SCDqez2XQ2pxcRlJvfL+cUE2Fx&#10;4kl8HkN8KJ1hKah5iAiq6+PKWUuv6vBUA/aPQzwBfwAS2LqN0prOodKWDVSPSqRqQB5rNUQKjaep&#10;g+04A92ReUXE3HZwWjUJntABu91KI9sDGWizKekb+/ztWqq9htCf7uVUugaVUZH8rZWp+WUCj46L&#10;oPQD27B49CQ4ILphpNWWVEgqn3RN0c41xyx3PicjZJ1G0yan/brP6J+/1vI7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ADdBmdsAAAALAQAADwAAAAAAAAABACAAAAAiAAAAZHJzL2Rvd25yZXYueG1s&#10;UEsBAhQAFAAAAAgAh07iQIHbOED1AQAAogMAAA4AAAAAAAAAAQAgAAAAKgEAAGRycy9lMm9Eb2Mu&#10;eG1sUEsFBgAAAAAGAAYAWQEAAJEFAAAAAA==&#10;">
                <v:fill on="f" focussize="0,0"/>
                <v:stroke weight="1.5pt" color="#FF0000 [3204]" miterlimit="8" joinstyle="miter" endarrow="open"/>
                <v:imagedata o:title=""/>
                <o:lock v:ext="edit" aspectratio="f"/>
              </v:shape>
            </w:pict>
          </mc:Fallback>
        </mc:AlternateContent>
      </w:r>
      <w:r>
        <w:rPr>
          <w:color w:val="auto"/>
          <w:sz w:val="22"/>
          <w:highlight w:val="none"/>
        </w:rPr>
        <mc:AlternateContent>
          <mc:Choice Requires="wps">
            <w:drawing>
              <wp:anchor distT="0" distB="0" distL="114300" distR="114300" simplePos="0" relativeHeight="251721728" behindDoc="0" locked="0" layoutInCell="1" allowOverlap="1">
                <wp:simplePos x="0" y="0"/>
                <wp:positionH relativeFrom="column">
                  <wp:posOffset>3026410</wp:posOffset>
                </wp:positionH>
                <wp:positionV relativeFrom="paragraph">
                  <wp:posOffset>2198370</wp:posOffset>
                </wp:positionV>
                <wp:extent cx="1117600" cy="57150"/>
                <wp:effectExtent l="0" t="48895" r="6350" b="27305"/>
                <wp:wrapNone/>
                <wp:docPr id="115" name="直接箭头连接符 115"/>
                <wp:cNvGraphicFramePr/>
                <a:graphic xmlns:a="http://schemas.openxmlformats.org/drawingml/2006/main">
                  <a:graphicData uri="http://schemas.microsoft.com/office/word/2010/wordprocessingShape">
                    <wps:wsp>
                      <wps:cNvCnPr/>
                      <wps:spPr>
                        <a:xfrm flipH="1" flipV="1">
                          <a:off x="0" y="0"/>
                          <a:ext cx="1117600" cy="5715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238.3pt;margin-top:173.1pt;height:4.5pt;width:88pt;z-index:251721728;mso-width-relative:page;mso-height-relative:page;" filled="f" stroked="t" coordsize="21600,21600" o:gfxdata="UEsDBAoAAAAAAIdO4kAAAAAAAAAAAAAAAAAEAAAAZHJzL1BLAwQUAAAACACHTuJAvui7f9kAAAAL&#10;AQAADwAAAGRycy9kb3ducmV2LnhtbE2PwU7DMAyG70i8Q2QkLoglK2s3laaThjQhjh2gXbPWpBWN&#10;U5ps694ec2JH//70+3OxnlwvTjiGzpOG+UyBQKp905HV8PG+fVyBCNFQY3pPqOGCAdbl7U1h8saf&#10;qcLTLlrBJRRyo6GNccilDHWLzoSZH5B49+VHZyKPo5XNaM5c7nqZKJVJZzriC60Z8KXF+nt3dBpI&#10;vU2b4bX6wc2D3e8v/tNW3Vbr+7u5egYRcYr/MPzpszqU7HTwR2qC6DUsllnGqIanRZaAYCJLE04O&#10;nKRpArIs5PUP5S9QSwMEFAAAAAgAh07iQJJnguT8AQAArQMAAA4AAABkcnMvZTJvRG9jLnhtbK1T&#10;zY7TMBC+I/EOlu80yUrdXaqme2gpHBBU4uc+dZzEkv80Nk37ErwAEifgxHLaO08Dy2Mwdkr5uyFy&#10;sGY8nm9mvvkyv9obzXYSg3K25tWk5Exa4Rplu5q/eL6+d8lZiGAb0M7Kmh9k4FeLu3fmg5/JM9c7&#10;3UhkBGLDbPA172P0s6IIopcGwsR5aSnYOjQQycWuaBAGQje6OCvL82Jw2Hh0QoZAt6sxyBcZv22l&#10;iE/bNsjIdM2pt5hPzOc2ncViDrMOwfdKHNuAf+jCgLJU9AS1ggjsFaq/oIwS6IJr40Q4U7i2VULm&#10;GWiaqvxjmmc9eJlnIXKCP9EU/h+seLLbIFMN7a6acmbB0JJu39x8ff3+9tP1l3c33z6/TfbHDyw9&#10;ILoGH2aUtbQbPHrBbzDNvm/RsFYr/4jQeLZeJivFaFK2z7QfTrTLfWSCLququjgvaTuCYtOLaprX&#10;UoyAKdljiA+lMywZNQ8RQXV9XDpracEOxxKwexwitUSJPxJSsnVrpXXes7ZsoHL3S6rABJDcWg2R&#10;TOOJgGA7zkB3pGMRMXcdnFZNSk9AAbvtUiPbAWlpvS7pS3xQud+epdorCP34LodGlRkVSepamZpf&#10;puSj+CIo/cA2LB48UQ+IbjjCakvoie6R4GRtXXPIvOd70kSuf9RvEt2vfs7++Zctv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6Lt/2QAAAAsBAAAPAAAAAAAAAAEAIAAAACIAAABkcnMvZG93bnJl&#10;di54bWxQSwECFAAUAAAACACHTuJAkmeC5PwBAACtAwAADgAAAAAAAAABACAAAAAoAQAAZHJzL2Uy&#10;b0RvYy54bWxQSwUGAAAAAAYABgBZAQAAlgUAAAAA&#10;">
                <v:fill on="f" focussize="0,0"/>
                <v:stroke weight="1.5pt" color="#FF0000 [3204]" miterlimit="8" joinstyle="miter" endarrow="open"/>
                <v:imagedata o:title=""/>
                <o:lock v:ext="edit" aspectratio="f"/>
              </v:shape>
            </w:pict>
          </mc:Fallback>
        </mc:AlternateContent>
      </w:r>
      <w:r>
        <w:rPr>
          <w:color w:val="auto"/>
          <w:sz w:val="22"/>
          <w:highlight w:val="none"/>
        </w:rPr>
        <mc:AlternateContent>
          <mc:Choice Requires="wps">
            <w:drawing>
              <wp:anchor distT="0" distB="0" distL="114300" distR="114300" simplePos="0" relativeHeight="251705344" behindDoc="0" locked="0" layoutInCell="1" allowOverlap="1">
                <wp:simplePos x="0" y="0"/>
                <wp:positionH relativeFrom="column">
                  <wp:posOffset>3653155</wp:posOffset>
                </wp:positionH>
                <wp:positionV relativeFrom="paragraph">
                  <wp:posOffset>2324100</wp:posOffset>
                </wp:positionV>
                <wp:extent cx="476250" cy="44450"/>
                <wp:effectExtent l="0" t="18415" r="19050" b="51435"/>
                <wp:wrapNone/>
                <wp:docPr id="77" name="直接箭头连接符 77"/>
                <wp:cNvGraphicFramePr/>
                <a:graphic xmlns:a="http://schemas.openxmlformats.org/drawingml/2006/main">
                  <a:graphicData uri="http://schemas.microsoft.com/office/word/2010/wordprocessingShape">
                    <wps:wsp>
                      <wps:cNvCnPr/>
                      <wps:spPr>
                        <a:xfrm flipH="1">
                          <a:off x="0" y="0"/>
                          <a:ext cx="476250" cy="4445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87.65pt;margin-top:183pt;height:3.5pt;width:37.5pt;z-index:251705344;mso-width-relative:page;mso-height-relative:page;" filled="f" stroked="t" coordsize="21600,21600" o:gfxdata="UEsDBAoAAAAAAIdO4kAAAAAAAAAAAAAAAAAEAAAAZHJzL1BLAwQUAAAACACHTuJAsEQXl9oAAAAL&#10;AQAADwAAAGRycy9kb3ducmV2LnhtbE2PT0vDQBDF74LfYRnBm92tIanEbIoWPAgWsYZCb9vs5A9m&#10;Z0N209Zv73jS47x5vPd7xfriBnHCKfSeNCwXCgRS7W1PrYbq8+XuAUSIhqwZPKGGbwywLq+vCpNb&#10;f6YPPO1iKziEQm40dDGOuZSh7tCZsPAjEv8aPzkT+ZxaaSdz5nA3yHulMulMT9zQmRE3HdZfu9lp&#10;SLe+atOnarPF/fz2/Fo1TX941/r2ZqkeQUS8xD8z/OIzOpTMdPQz2SAGzlilCVs1JFnGo9iRpYqV&#10;IyurRIEsC/l/Q/kDUEsDBBQAAAAIAIdO4kAQlRVu9QEAAKADAAAOAAAAZHJzL2Uyb0RvYy54bWyt&#10;U0uOEzEQ3SNxB8t70j1RmAytdGaREFggGAk4QMXt7rbkn8omnVyCCyCxAlYMq9lzGhiOQdlpwm+H&#10;6IVlV/m9qnp+vbjcG812EoNytuZnk5IzaYVrlO1q/vLF5t4FZyGCbUA7K2t+kIFfLu/eWQy+klPX&#10;O91IZERiQzX4mvcx+qooguilgTBxXlpKtg4NRDpiVzQIA7EbXUzL8rwYHDYenZAhUHR9TPJl5m9b&#10;KeKztg0yMl1z6i3mFfO6TWuxXEDVIfheibEN+IcuDChLRU9Ua4jAXqH6i8oogS64Nk6EM4VrWyVk&#10;noGmOSv/mOZ5D17mWUic4E8yhf9HK57urpCppubzOWcWDL3R7Zubr6/f3366/vLu5tvnt2n/8QOj&#10;PIk1+FARZmWvcDwFf4Vp8n2LhrVa+cfkg6wFTcf2WerDSWq5j0xQcDY/n96nBxGUms1mtCW64siS&#10;2DyG+Eg6w9Km5iEiqK6PK2ctvanDYwXYPQnxCPwBSGDrNkprikOlLRuonwdlLgbksFZDpLrG08zB&#10;dpyB7si6ImJuOjitmgRP6IDddqWR7YDss9mU9I19/nYt1V5D6I/3cipdg8qoSO7WytT8IoFHv0VQ&#10;+qFtWDx4khsQ3TDSaksqJI2Pqqbd1jWHLHaOkw2yTqNlk89+PWf0zx9r+R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wRBeX2gAAAAsBAAAPAAAAAAAAAAEAIAAAACIAAABkcnMvZG93bnJldi54bWxQ&#10;SwECFAAUAAAACACHTuJAEJUVbvUBAACgAwAADgAAAAAAAAABACAAAAApAQAAZHJzL2Uyb0RvYy54&#10;bWxQSwUGAAAAAAYABgBZAQAAkAUAAAAA&#10;">
                <v:fill on="f" focussize="0,0"/>
                <v:stroke weight="1.5pt" color="#FF0000 [3204]" miterlimit="8" joinstyle="miter" endarrow="open"/>
                <v:imagedata o:title=""/>
                <o:lock v:ext="edit" aspectratio="f"/>
              </v:shape>
            </w:pict>
          </mc:Fallback>
        </mc:AlternateContent>
      </w:r>
      <w:r>
        <w:rPr>
          <w:color w:val="auto"/>
          <w:sz w:val="22"/>
          <w:highlight w:val="none"/>
        </w:rPr>
        <mc:AlternateContent>
          <mc:Choice Requires="wps">
            <w:drawing>
              <wp:anchor distT="0" distB="0" distL="114300" distR="114300" simplePos="0" relativeHeight="251702272" behindDoc="0" locked="0" layoutInCell="1" allowOverlap="1">
                <wp:simplePos x="0" y="0"/>
                <wp:positionH relativeFrom="column">
                  <wp:posOffset>4314825</wp:posOffset>
                </wp:positionH>
                <wp:positionV relativeFrom="paragraph">
                  <wp:posOffset>1847215</wp:posOffset>
                </wp:positionV>
                <wp:extent cx="167005" cy="360680"/>
                <wp:effectExtent l="8890" t="0" r="14605" b="20320"/>
                <wp:wrapNone/>
                <wp:docPr id="58" name="直接箭头连接符 58"/>
                <wp:cNvGraphicFramePr/>
                <a:graphic xmlns:a="http://schemas.openxmlformats.org/drawingml/2006/main">
                  <a:graphicData uri="http://schemas.microsoft.com/office/word/2010/wordprocessingShape">
                    <wps:wsp>
                      <wps:cNvCnPr/>
                      <wps:spPr>
                        <a:xfrm flipV="1">
                          <a:off x="4988560" y="3011805"/>
                          <a:ext cx="167005" cy="36068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39.75pt;margin-top:145.45pt;height:28.4pt;width:13.15pt;z-index:251702272;mso-width-relative:page;mso-height-relative:page;" filled="f" stroked="t" coordsize="21600,21600" o:gfxdata="UEsDBAoAAAAAAIdO4kAAAAAAAAAAAAAAAAAEAAAAZHJzL1BLAwQUAAAACACHTuJA32rzQdwAAAAL&#10;AQAADwAAAGRycy9kb3ducmV2LnhtbE2PTUvDQBCG74L/YRnBm91tNU0Tsyla8CBYxBoK3rbJ5AOz&#10;syG7aeu/d3rS4zAP7/u82fpse3HE0XeONMxnCgRS6aqOGg3F58vdCoQPhirTO0INP+hhnV9fZSat&#10;3Ik+8LgLjeAQ8qnR0IYwpFL6skVr/MwNSPyr3WhN4HNsZDWaE4fbXi6UWkprOuKG1gy4abH83k1W&#10;Q7R1RRM9FZst7qe359eirruvd61vb+bqEUTAc/iD4aLP6pCz08FNVHnRa1jGScSohkWiEhBMxCri&#10;MQcN9w9xDDLP5P8N+S9QSwMEFAAAAAgAh07iQNcpW2IDAgAArQMAAA4AAABkcnMvZTJvRG9jLnht&#10;bK1TS44TMRDdI3EHy3vSnYGEniidWSSEDYKR+Owrbne3Jf9UNunkElwAiRWwAlaz5zQwHIOyOwy/&#10;HaIXlu1yvar36vXy4mA020sMytmaTyclZ9IK1yjb1fz5s+2dirMQwTagnZU1P8rAL1a3by0Hv5Bn&#10;rne6kcgIxIbF4Gvex+gXRRFELw2EifPSUrB1aCDSEbuiQRgI3ejirCznxeCw8eiEDIFuN2OQrzJ+&#10;20oRn7RtkJHpmlNvMa+Y111ai9USFh2C75U4tQH/0IUBZanoDdQGIrCXqP6CMkqgC66NE+FM4dpW&#10;CZk5EJtp+Qebpz14mbmQOMHfyBT+H6x4vL9Eppqaz2hSFgzN6Pr11ddX764/ffzy9urb5zdp/+E9&#10;oziJNfiwoJy1vcTTKfhLTMwPLRrWauVfkA+yFsSOHWp+77yqZnMS/1jzu+V0WpWzUXZ5iEzQg+n8&#10;fkl3TKQH83Je5bEUI2SC9hjiQ+kMS5uah4iguj6unbU0YIdjOdg/CpGaosQfCSnZuq3SOs9ZWzZQ&#10;ufNyRt0IILu1GiJtjScBgu04A92Rj0XEzCA4rZqUnoACdru1RrYH8tJ2W9KXeFC5356l2hsI/fgu&#10;h0a6RkWyulam5lVKPpkvgtIPbMPi0ZP2gOiGE6y2hJ4EHyVOu51rjln5fE+eyPVP/k2m+/Wcs3/+&#10;Za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32rzQdwAAAALAQAADwAAAAAAAAABACAAAAAiAAAA&#10;ZHJzL2Rvd25yZXYueG1sUEsBAhQAFAAAAAgAh07iQNcpW2IDAgAArQMAAA4AAAAAAAAAAQAgAAAA&#10;KwEAAGRycy9lMm9Eb2MueG1sUEsFBgAAAAAGAAYAWQEAAKAFAAAAAA==&#10;">
                <v:fill on="f" focussize="0,0"/>
                <v:stroke weight="1.5pt" color="#FF0000 [3204]" miterlimit="8" joinstyle="miter" endarrow="open"/>
                <v:imagedata o:title=""/>
                <o:lock v:ext="edit" aspectratio="f"/>
              </v:shape>
            </w:pict>
          </mc:Fallback>
        </mc:AlternateContent>
      </w:r>
      <w:r>
        <w:rPr>
          <w:color w:val="auto"/>
          <w:sz w:val="22"/>
          <w:highlight w:val="none"/>
        </w:rPr>
        <mc:AlternateContent>
          <mc:Choice Requires="wps">
            <w:drawing>
              <wp:anchor distT="0" distB="0" distL="114300" distR="114300" simplePos="0" relativeHeight="251704320" behindDoc="0" locked="0" layoutInCell="1" allowOverlap="1">
                <wp:simplePos x="0" y="0"/>
                <wp:positionH relativeFrom="column">
                  <wp:posOffset>3886835</wp:posOffset>
                </wp:positionH>
                <wp:positionV relativeFrom="paragraph">
                  <wp:posOffset>1876425</wp:posOffset>
                </wp:positionV>
                <wp:extent cx="577850" cy="257175"/>
                <wp:effectExtent l="0" t="0" r="0" b="0"/>
                <wp:wrapNone/>
                <wp:docPr id="59" name="文本框 59"/>
                <wp:cNvGraphicFramePr/>
                <a:graphic xmlns:a="http://schemas.openxmlformats.org/drawingml/2006/main">
                  <a:graphicData uri="http://schemas.microsoft.com/office/word/2010/wordprocessingShape">
                    <wps:wsp>
                      <wps:cNvSpPr txBox="1"/>
                      <wps:spPr>
                        <a:xfrm>
                          <a:off x="5074285" y="3145155"/>
                          <a:ext cx="577850"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rPr>
                                <w:b/>
                                <w:bCs/>
                                <w:color w:val="FFFF00"/>
                              </w:rPr>
                            </w:pPr>
                            <w:r>
                              <w:rPr>
                                <w:rFonts w:hint="eastAsia"/>
                                <w:b/>
                                <w:bCs/>
                                <w:color w:val="FFFF00"/>
                              </w:rPr>
                              <w:t>566m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6.05pt;margin-top:147.75pt;height:20.25pt;width:45.5pt;z-index:251704320;mso-width-relative:page;mso-height-relative:page;" filled="f" stroked="f" coordsize="21600,21600" o:gfxdata="UEsDBAoAAAAAAIdO4kAAAAAAAAAAAAAAAAAEAAAAZHJzL1BLAwQUAAAACACHTuJALXqADNwAAAAL&#10;AQAADwAAAGRycy9kb3ducmV2LnhtbE2Py07DMBBF90j8gzVI7KidRAklZFKhSBUSgkVLN+wmsZtE&#10;+BFi9wFfj1mV5cwc3Tm3Wp2NZkc1+9FZhGQhgCnbOTnaHmH3vr5bAvOBrCTtrEL4Vh5W9fVVRaV0&#10;J7tRx23oWQyxviSEIYSp5Nx3gzLkF25SNt72bjYU4jj3XM50iuFG81SIghsabfww0KSaQXWf24NB&#10;eGnWb7RpU7P80c3z6/5p+tp95Ii3N4l4BBbUOVxg+NOP6lBHp9YdrPRMIxRJmkQUIX3Ic2CRuBdZ&#10;3LQIWVYI4HXF/3eofwFQSwMEFAAAAAgAh07iQGwJcpksAgAAJQQAAA4AAABkcnMvZTJvRG9jLnht&#10;bK1TS27bMBDdF+gdCO5rWY4VOYblwE3gokDQBHCLrmmKtASIHJakLbkHaG+QVTfd91w+R4eUnbif&#10;VdENNeQ8zefNm9l1pxqyE9bVoAuaDoaUCM2hrPWmoB/eL19NKHGe6ZI1oEVB98LR6/nLF7PWTMUI&#10;KmhKYQkG0W7amoJW3ptpkjheCcXcAIzQ6JRgFfN4tZuktKzF6KpJRsPhZdKCLY0FLpzD19veSecx&#10;vpSC+3spnfCkKSjW5uNp47kOZzKfsenGMlPV/FgG+4cqFKs1Jn0Kdcs8I1tb/xFK1dyCA+kHHFQC&#10;UtZcxB6wm3T4WzerihkRe0FynHmiyf2/sPzd7sGSuixodkWJZgpndHj8evj24/D9C8E3JKg1boq4&#10;lUGk715Dh4M+vTt8DH130qrwxY4I+rNhPh5NMkr2Bb1Ix1maZT3VovOEB0CeTzIcCEfAKMvTPPqT&#10;50DGOv9GgCLBKKjFSUaC2e7OeSwKoSdIyKthWTdNnGajSVvQywsM/4sH/2g0/hja6csOlu/W3bHH&#10;NZR7bNFCrxJn+LLG5HfM+QdmURZYL0rd3+MhG8AkcLQoqcB+/tt7wOO00EtJizIrqPu0ZVZQ0rzV&#10;OMerdDwOuoyXcZaP8GLPPetzj96qG0Alp7hUhkcz4H1zMqUF9RE3YhGyootpjrkL6k/mje/FjxvF&#10;xWIRQahEw/ydXhkeQvekLbYeZB2ZDjT13BzZQy3GARz3Joj9/B5Rz9s9/w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teoAM3AAAAAsBAAAPAAAAAAAAAAEAIAAAACIAAABkcnMvZG93bnJldi54bWxQ&#10;SwECFAAUAAAACACHTuJAbAlymSwCAAAlBAAADgAAAAAAAAABACAAAAArAQAAZHJzL2Uyb0RvYy54&#10;bWxQSwUGAAAAAAYABgBZAQAAyQUAAAAA&#10;">
                <v:fill on="f" focussize="0,0"/>
                <v:stroke on="f" weight="0.5pt"/>
                <v:imagedata o:title=""/>
                <o:lock v:ext="edit" aspectratio="f"/>
                <v:textbox>
                  <w:txbxContent>
                    <w:p>
                      <w:pPr>
                        <w:pStyle w:val="28"/>
                        <w:rPr>
                          <w:b/>
                          <w:bCs/>
                          <w:color w:val="FFFF00"/>
                        </w:rPr>
                      </w:pPr>
                      <w:r>
                        <w:rPr>
                          <w:rFonts w:hint="eastAsia"/>
                          <w:b/>
                          <w:bCs/>
                          <w:color w:val="FFFF00"/>
                        </w:rPr>
                        <w:t>566m</w:t>
                      </w:r>
                    </w:p>
                  </w:txbxContent>
                </v:textbox>
              </v:shape>
            </w:pict>
          </mc:Fallback>
        </mc:AlternateContent>
      </w:r>
      <w:r>
        <w:rPr>
          <w:color w:val="auto"/>
          <w:sz w:val="22"/>
          <w:highlight w:val="none"/>
        </w:rPr>
        <mc:AlternateContent>
          <mc:Choice Requires="wps">
            <w:drawing>
              <wp:anchor distT="0" distB="0" distL="114300" distR="114300" simplePos="0" relativeHeight="251707392" behindDoc="0" locked="0" layoutInCell="1" allowOverlap="1">
                <wp:simplePos x="0" y="0"/>
                <wp:positionH relativeFrom="column">
                  <wp:posOffset>4306570</wp:posOffset>
                </wp:positionH>
                <wp:positionV relativeFrom="paragraph">
                  <wp:posOffset>883285</wp:posOffset>
                </wp:positionV>
                <wp:extent cx="802005" cy="1356360"/>
                <wp:effectExtent l="8255" t="0" r="8890" b="15240"/>
                <wp:wrapNone/>
                <wp:docPr id="60" name="直接箭头连接符 60"/>
                <wp:cNvGraphicFramePr/>
                <a:graphic xmlns:a="http://schemas.openxmlformats.org/drawingml/2006/main">
                  <a:graphicData uri="http://schemas.microsoft.com/office/word/2010/wordprocessingShape">
                    <wps:wsp>
                      <wps:cNvCnPr/>
                      <wps:spPr>
                        <a:xfrm flipV="1">
                          <a:off x="0" y="0"/>
                          <a:ext cx="802005" cy="135636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39.1pt;margin-top:69.55pt;height:106.8pt;width:63.15pt;z-index:251707392;mso-width-relative:page;mso-height-relative:page;" filled="f" stroked="t" coordsize="21600,21600" o:gfxdata="UEsDBAoAAAAAAIdO4kAAAAAAAAAAAAAAAAAEAAAAZHJzL1BLAwQUAAAACACHTuJAwkivRtwAAAAL&#10;AQAADwAAAGRycy9kb3ducmV2LnhtbE2PTUvDQBCG74L/YRnBm91NatoYsyla8CBYxBoEb9tk8oHZ&#10;2ZDdtPXfO570OLwP7/tMvjnbQRxx8r0jDdFCgUCqXN1Tq6F8f7pJQfhgqDaDI9TwjR42xeVFbrLa&#10;negNj/vQCi4hnxkNXQhjJqWvOrTGL9yIxFnjJmsCn1Mr68mcuNwOMlZqJa3piRc6M+K2w+prP1sN&#10;yc6VbfJQbnf4Mb88PpdN03++an19Fal7EAHP4Q+GX31Wh4KdDm6m2otBw2qdxoxysLyLQDCRqtsE&#10;xEHDMonXIItc/v+h+AFQSwMEFAAAAAgAh07iQOb4XmX1AQAAogMAAA4AAABkcnMvZTJvRG9jLnht&#10;bK1TS44TMRDdI3EHy3vSnRklGlrpzGJC2CCIxGdfcbu7Lfmnskknl+ACSKyAFcxq9pwGhmNQdmfC&#10;b4fohWW7XK/qvXq9uNwbzXYSg3K25tNJyZm0wjXKdjV/+WL94IKzEME2oJ2VNT/IwC+X9+8tBl/J&#10;M9c73UhkBGJDNfia9zH6qiiC6KWBMHFeWgq2Dg1EOmJXNAgDoRtdnJXlvBgcNh6dkCHQ7WoM8mXG&#10;b1sp4rO2DTIyXXPqLeYV87pNa7FcQNUh+F6JYxvwD10YUJaKnqBWEIG9RvUXlFECXXBtnAhnCte2&#10;SsjMgdhMyz/YPO/By8yFxAn+JFP4f7Di6W6DTDU1n5M8FgzN6Pbtzbc3H26vP399f/P9y7u0//SR&#10;UZzEGnyoKOfKbvB4Cn6Difm+RcNarfwr8kHWgtixfZb6cJJa7iMTdHlR0vRmnAkKTc9n8/MRvhhx&#10;Ep7HEB9LZ1ja1DxEBNX18cpZS1N1ONaA3ZMQqRNKvEtIydatldZ5uNqygWo8LGdEUAB5rNUQaWs8&#10;sQ624wx0R+YVEXPbwWnVpPQEFLDbXmlkOyADrdclfUkGKvfbs1R7BaEf3+XQaC2jIvlbK5Mo32VD&#10;FUHpR7Zh8eBJcEB0wxFWW0JPKo+6pt3WNYcsd74nI+T6R9Mmp/16ztk/f63l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JIr0bcAAAACwEAAA8AAAAAAAAAAQAgAAAAIgAAAGRycy9kb3ducmV2Lnht&#10;bFBLAQIUABQAAAAIAIdO4kDm+F5l9QEAAKIDAAAOAAAAAAAAAAEAIAAAACsBAABkcnMvZTJvRG9j&#10;LnhtbFBLBQYAAAAABgAGAFkBAACSBQAAAAA=&#10;">
                <v:fill on="f" focussize="0,0"/>
                <v:stroke weight="1.5pt" color="#FF0000 [3204]" miterlimit="8" joinstyle="miter" endarrow="open"/>
                <v:imagedata o:title=""/>
                <o:lock v:ext="edit" aspectratio="f"/>
              </v:shape>
            </w:pict>
          </mc:Fallback>
        </mc:AlternateContent>
      </w:r>
      <w:r>
        <w:rPr>
          <w:color w:val="auto"/>
          <w:sz w:val="22"/>
          <w:highlight w:val="none"/>
        </w:rPr>
        <mc:AlternateContent>
          <mc:Choice Requires="wps">
            <w:drawing>
              <wp:anchor distT="0" distB="0" distL="114300" distR="114300" simplePos="0" relativeHeight="251708416" behindDoc="0" locked="0" layoutInCell="1" allowOverlap="1">
                <wp:simplePos x="0" y="0"/>
                <wp:positionH relativeFrom="column">
                  <wp:posOffset>4368800</wp:posOffset>
                </wp:positionH>
                <wp:positionV relativeFrom="paragraph">
                  <wp:posOffset>1405890</wp:posOffset>
                </wp:positionV>
                <wp:extent cx="577850" cy="257175"/>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577850"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rPr>
                                <w:b/>
                                <w:bCs/>
                                <w:color w:val="FFFF00"/>
                              </w:rPr>
                            </w:pPr>
                            <w:r>
                              <w:rPr>
                                <w:rFonts w:hint="eastAsia"/>
                                <w:b/>
                                <w:bCs/>
                                <w:color w:val="FFFF00"/>
                              </w:rPr>
                              <w:t>2022m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4pt;margin-top:110.7pt;height:20.25pt;width:45.5pt;z-index:251708416;mso-width-relative:page;mso-height-relative:page;" filled="f" stroked="f" coordsize="21600,21600" o:gfxdata="UEsDBAoAAAAAAIdO4kAAAAAAAAAAAAAAAAAEAAAAZHJzL1BLAwQUAAAACACHTuJA43aWP9wAAAAL&#10;AQAADwAAAGRycy9kb3ducmV2LnhtbE2PzU7DMBCE70i8g7WVuFEnEaRpiFOhSBUSgkNLL9w2iZtE&#10;tdchdn/g6VlO5bizo5lvitXFGnHSkx8cKYjnEQhNjWsH6hTsPtb3GQgfkFo0jrSCb+1hVd7eFJi3&#10;7kwbfdqGTnAI+RwV9CGMuZS+6bVFP3ejJv7t3WQx8Dl1sp3wzOHWyCSKUmlxIG7ocdRVr5vD9mgV&#10;vFbrd9zUic1+TPXytn8ev3afj0rdzeLoCUTQl3A1wx8+o0PJTLU7UuuFUZBmGW8JCpIkfgDBjsVi&#10;yUrNShovQZaF/L+h/AVQSwMEFAAAAAgAh07iQGTVJVoeAgAAGQQAAA4AAABkcnMvZTJvRG9jLnht&#10;bK1TzY7TMBC+I/EOlu80TWm3S9V0VXZVhFSxKxXE2XXsJpLtMbbbpDwAvMGeuHDnufocjJ22W35O&#10;iIsznm8y4++bmelNqxXZCedrMAXNe31KhOFQ1mZT0A/vFy+uKfGBmZIpMKKge+Hpzez5s2ljJ2IA&#10;FahSOIJJjJ80tqBVCHaSZZ5XQjPfAysMghKcZgGvbpOVjjWYXats0O9fZQ240jrgwnv03nUgnaX8&#10;Ugoe7qX0IhBVUHxbSKdL5zqe2WzKJhvHbFXz4zPYP7xCs9pg0XOqOxYY2br6j1S65g48yNDjoDOQ&#10;suYicUA2ef83NquKWZG4oDjenmXy/y8tf7d7cKQuC3o1oMQwjT06PH49fPtx+P6FoA8FaqyfYNzK&#10;YmRoX0OLjT75PToj71Y6Hb/IiCCOUu/P8oo2EI7O0Xh8PUKEIzQYjfPxKGbJnn62zoc3AjSJRkEd&#10;di+JynZLH7rQU0isZWBRK5U6qAxpkMJLTP8LgsmVwRqRQvfUaIV23R55raHcIy0H3WR4yxc1Fl8y&#10;Hx6Yw1HA9+J4h3s8pAIsAkeLkgrc57/5Yzx2CFFKGhytgvpPW+YEJeqtwd69yofDOIvpMhyNB3hx&#10;l8j6EjFbfQs4vTkukuXJjPFBnUzpQH/ELZjHqggxw7F2QcPJvA3dwOMWcTGfpyCcPsvC0qwsj6k7&#10;0ebbALJOSkeZOm2O6uH8pV4ddyUO+OU9RT1t9Ow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43aW&#10;P9wAAAALAQAADwAAAAAAAAABACAAAAAiAAAAZHJzL2Rvd25yZXYueG1sUEsBAhQAFAAAAAgAh07i&#10;QGTVJVoeAgAAGQQAAA4AAAAAAAAAAQAgAAAAKwEAAGRycy9lMm9Eb2MueG1sUEsFBgAAAAAGAAYA&#10;WQEAALsFAAAAAA==&#10;">
                <v:fill on="f" focussize="0,0"/>
                <v:stroke on="f" weight="0.5pt"/>
                <v:imagedata o:title=""/>
                <o:lock v:ext="edit" aspectratio="f"/>
                <v:textbox>
                  <w:txbxContent>
                    <w:p>
                      <w:pPr>
                        <w:pStyle w:val="28"/>
                        <w:rPr>
                          <w:b/>
                          <w:bCs/>
                          <w:color w:val="FFFF00"/>
                        </w:rPr>
                      </w:pPr>
                      <w:r>
                        <w:rPr>
                          <w:rFonts w:hint="eastAsia"/>
                          <w:b/>
                          <w:bCs/>
                          <w:color w:val="FFFF00"/>
                        </w:rPr>
                        <w:t>2022m</w:t>
                      </w:r>
                    </w:p>
                  </w:txbxContent>
                </v:textbox>
              </v:shape>
            </w:pict>
          </mc:Fallback>
        </mc:AlternateContent>
      </w:r>
      <w:r>
        <w:rPr>
          <w:color w:val="auto"/>
          <w:sz w:val="22"/>
          <w:highlight w:val="none"/>
        </w:rPr>
        <mc:AlternateContent>
          <mc:Choice Requires="wps">
            <w:drawing>
              <wp:anchor distT="0" distB="0" distL="114300" distR="114300" simplePos="0" relativeHeight="251709440" behindDoc="0" locked="0" layoutInCell="1" allowOverlap="1">
                <wp:simplePos x="0" y="0"/>
                <wp:positionH relativeFrom="column">
                  <wp:posOffset>4328795</wp:posOffset>
                </wp:positionH>
                <wp:positionV relativeFrom="paragraph">
                  <wp:posOffset>1440180</wp:posOffset>
                </wp:positionV>
                <wp:extent cx="1390650" cy="806450"/>
                <wp:effectExtent l="5080" t="0" r="13970" b="12700"/>
                <wp:wrapNone/>
                <wp:docPr id="64" name="直接箭头连接符 64"/>
                <wp:cNvGraphicFramePr/>
                <a:graphic xmlns:a="http://schemas.openxmlformats.org/drawingml/2006/main">
                  <a:graphicData uri="http://schemas.microsoft.com/office/word/2010/wordprocessingShape">
                    <wps:wsp>
                      <wps:cNvCnPr/>
                      <wps:spPr>
                        <a:xfrm flipV="1">
                          <a:off x="0" y="0"/>
                          <a:ext cx="1390650" cy="80645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40.85pt;margin-top:113.4pt;height:63.5pt;width:109.5pt;z-index:251709440;mso-width-relative:page;mso-height-relative:page;" filled="f" stroked="t" coordsize="21600,21600" o:gfxdata="UEsDBAoAAAAAAIdO4kAAAAAAAAAAAAAAAAAEAAAAZHJzL1BLAwQUAAAACACHTuJAbtrJ6tsAAAAL&#10;AQAADwAAAGRycy9kb3ducmV2LnhtbE2PTUvDQBCG74L/YRnBm91NSmKM2RQteBAsYg2Ct20y+cDs&#10;bMhu2vrvHU96nJmHd5632JztKI44+8GRhmilQCDVrhmo01C9P91kIHww1JjREWr4Rg+b8vKiMHnj&#10;TvSGx33oBIeQz42GPoQpl9LXPVrjV25C4lvrZmsCj3Mnm9mcONyOMlYqldYMxB96M+G2x/prv1gN&#10;yc5VXfJQbXf4sbw8PldtO3y+an19Fal7EAHP4Q+GX31Wh5KdDm6hxotRQ5pFt4xqiOOUOzBxpxRv&#10;DhrWyToDWRbyf4fyB1BLAwQUAAAACACHTuJA0Pcj8/UBAACiAwAADgAAAGRycy9lMm9Eb2MueG1s&#10;rVNLjhMxEN0jcQfLe9KdYYhmWunMIiFsEETis6+43d2W/FPZpJNLcAEkVsAKWM2e08BwDMruTPjt&#10;EL2w7Cq/V1XPr+dXe6PZTmJQztZ8Oik5k1a4Rtmu5i+er+9dcBYi2Aa0s7LmBxn41eLunfngK3nm&#10;eqcbiYxIbKgGX/M+Rl8VRRC9NBAmzktLydahgUhH7IoGYSB2o4uzspwVg8PGoxMyBIquxiRfZP62&#10;lSI+bdsgI9M1p95iXjGv27QWizlUHYLvlTi2Af/QhQFlqeiJagUR2CtUf1EZJdAF18aJcKZwbauE&#10;zDPQNNPyj2me9eBlnoXECf4kU/h/tOLJboNMNTWfnXNmwdAb3by5/vb6/c3nT1/fXX//8jbtP35g&#10;lCexBh8qwiztBo+n4DeYJt+3aFirlX9JPsha0HRsn6U+nKSW+8gEBaf3L8vZA3oRQbmLcnZOeyIs&#10;Rp7E5zHER9IZljY1DxFBdX1cOmvpVR2ONWD3OMQReAtIYOvWSmuKQ6UtG6jeZZmrAXms1RCpsPE0&#10;dbAdZ6A7Mq+ImNsOTqsmwRM6YLddamQ7IAOt1yV9xz5/u5ZqryD0472cStegMiqSv7UyacpbNFQR&#10;lH5oGxYPngQHRDccabUlFZLKo65pt3XNIcud42SErNPRtMlpv54z+uevtfg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trJ6tsAAAALAQAADwAAAAAAAAABACAAAAAiAAAAZHJzL2Rvd25yZXYueG1s&#10;UEsBAhQAFAAAAAgAh07iQND3I/P1AQAAogMAAA4AAAAAAAAAAQAgAAAAKgEAAGRycy9lMm9Eb2Mu&#10;eG1sUEsFBgAAAAAGAAYAWQEAAJEFAAAAAA==&#10;">
                <v:fill on="f" focussize="0,0"/>
                <v:stroke weight="1.5pt" color="#FF0000 [3204]" miterlimit="8" joinstyle="miter" endarrow="open"/>
                <v:imagedata o:title=""/>
                <o:lock v:ext="edit" aspectratio="f"/>
              </v:shape>
            </w:pict>
          </mc:Fallback>
        </mc:AlternateContent>
      </w:r>
      <w:r>
        <w:rPr>
          <w:color w:val="auto"/>
          <w:sz w:val="22"/>
          <w:highlight w:val="none"/>
        </w:rPr>
        <mc:AlternateContent>
          <mc:Choice Requires="wps">
            <w:drawing>
              <wp:anchor distT="0" distB="0" distL="114300" distR="114300" simplePos="0" relativeHeight="251706368" behindDoc="0" locked="0" layoutInCell="1" allowOverlap="1">
                <wp:simplePos x="0" y="0"/>
                <wp:positionH relativeFrom="column">
                  <wp:posOffset>2693035</wp:posOffset>
                </wp:positionH>
                <wp:positionV relativeFrom="paragraph">
                  <wp:posOffset>2897505</wp:posOffset>
                </wp:positionV>
                <wp:extent cx="577850" cy="257175"/>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577850"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rPr>
                                <w:b/>
                                <w:bCs/>
                                <w:color w:val="FFFF00"/>
                              </w:rPr>
                            </w:pPr>
                            <w:r>
                              <w:rPr>
                                <w:rFonts w:hint="eastAsia"/>
                                <w:b/>
                                <w:bCs/>
                                <w:color w:val="FFFF00"/>
                              </w:rPr>
                              <w:t>2081m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2.05pt;margin-top:228.15pt;height:20.25pt;width:45.5pt;z-index:251706368;mso-width-relative:page;mso-height-relative:page;" filled="f" stroked="f" coordsize="21600,21600" o:gfxdata="UEsDBAoAAAAAAIdO4kAAAAAAAAAAAAAAAAAEAAAAZHJzL1BLAwQUAAAACACHTuJAFYOpatsAAAAL&#10;AQAADwAAAGRycy9kb3ducmV2LnhtbE2PT0+DQBDF7yZ+h82YeLMLWAgiS2NIGhOjh9ZevA3sFojs&#10;LLLbP/rpHU/1NvPey5vflKuzHcXRzH5wpCBeRCAMtU4P1CnYva/vchA+IGkcHRkF38bDqrq+KrHQ&#10;7kQbc9yGTnAJ+QIV9CFMhZS+7Y1Fv3CTIfb2brYYeJ07qWc8cbkdZRJFmbQ4EF/ocTJ1b9rP7cEq&#10;eKnXb7hpEpv/jPXz6/5p+tp9pErd3sTRI4hgzuEShj98RoeKmRp3IO3FqGCZLGOO8pBm9yA4kcYp&#10;Kw0rD1kOsirl/x+qX1BLAwQUAAAACACHTuJAG1+cxB8CAAAZBAAADgAAAGRycy9lMm9Eb2MueG1s&#10;rVPNjtMwEL4j8Q6W7zRtaZularoquypCWrErFcTZdewmku0xttukPAC8wZ64cOe5+hyMnbZbfk6I&#10;izOemXzj+eab2XWrFdkJ52swBR30+pQIw6GszaagH94vX1xR4gMzJVNgREH3wtPr+fNns8ZOxRAq&#10;UKVwBEGMnza2oFUIdpplnldCM98DKwwGJTjNAl7dJisdaxBdq2zY70+yBlxpHXDhPXpvuyCdJ3wp&#10;BQ/3UnoRiCoovi2k06VzHc9sPmPTjWO2qvnxGewfXqFZbbDoGeqWBUa2rv4DStfcgQcZehx0BlLW&#10;XKQesJtB/7duVhWzIvWC5Hh7psn/P1j+bvfgSF0WNJ9QYpjGGR0evx6+/Th8/0LQhwQ11k8xb2Ux&#10;M7SvocVBn/wenbHvVjodv9gRwThSvT/TK9pAODrHeX41xgjH0HCcD/JxRMmefrbOhzcCNIlGQR1O&#10;L5HKdnc+dKmnlFjLwLJWKk1QGdIUdPIS4X+JILgyWCO20D01WqFdt8e+1lDusS0HnTK85csai98x&#10;Hx6YQynge1He4R4PqQCLwNGipAL3+W/+mI8TwiglDUqroP7TljlBiXprcHavBqNR1GK6jMb5EC/u&#10;MrK+jJitvgFU7wAXyfJkxvygTqZ0oD/iFixiVQwxw7F2QcPJvAmd4HGLuFgsUhKqz7JwZ1aWR+iO&#10;tMU2gKwT05Gmjpsje6i/NKvjrkSBX95T1tNGz3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YOp&#10;atsAAAALAQAADwAAAAAAAAABACAAAAAiAAAAZHJzL2Rvd25yZXYueG1sUEsBAhQAFAAAAAgAh07i&#10;QBtfnMQfAgAAGQQAAA4AAAAAAAAAAQAgAAAAKgEAAGRycy9lMm9Eb2MueG1sUEsFBgAAAAAGAAYA&#10;WQEAALsFAAAAAA==&#10;">
                <v:fill on="f" focussize="0,0"/>
                <v:stroke on="f" weight="0.5pt"/>
                <v:imagedata o:title=""/>
                <o:lock v:ext="edit" aspectratio="f"/>
                <v:textbox>
                  <w:txbxContent>
                    <w:p>
                      <w:pPr>
                        <w:pStyle w:val="28"/>
                        <w:rPr>
                          <w:b/>
                          <w:bCs/>
                          <w:color w:val="FFFF00"/>
                        </w:rPr>
                      </w:pPr>
                      <w:r>
                        <w:rPr>
                          <w:rFonts w:hint="eastAsia"/>
                          <w:b/>
                          <w:bCs/>
                          <w:color w:val="FFFF00"/>
                        </w:rPr>
                        <w:t>2081m</w:t>
                      </w:r>
                    </w:p>
                  </w:txbxContent>
                </v:textbox>
              </v:shape>
            </w:pict>
          </mc:Fallback>
        </mc:AlternateContent>
      </w:r>
      <w:r>
        <w:rPr>
          <w:color w:val="auto"/>
          <w:sz w:val="22"/>
          <w:highlight w:val="none"/>
        </w:rPr>
        <mc:AlternateContent>
          <mc:Choice Requires="wps">
            <w:drawing>
              <wp:anchor distT="0" distB="0" distL="114300" distR="114300" simplePos="0" relativeHeight="251719680" behindDoc="0" locked="0" layoutInCell="1" allowOverlap="1">
                <wp:simplePos x="0" y="0"/>
                <wp:positionH relativeFrom="column">
                  <wp:posOffset>3461385</wp:posOffset>
                </wp:positionH>
                <wp:positionV relativeFrom="paragraph">
                  <wp:posOffset>2973705</wp:posOffset>
                </wp:positionV>
                <wp:extent cx="577850" cy="257175"/>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577850"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rPr>
                                <w:b/>
                                <w:bCs/>
                                <w:color w:val="FFFF00"/>
                              </w:rPr>
                            </w:pPr>
                            <w:r>
                              <w:rPr>
                                <w:rFonts w:hint="eastAsia"/>
                                <w:b/>
                                <w:bCs/>
                                <w:color w:val="FFFF00"/>
                              </w:rPr>
                              <w:t>1148m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2.55pt;margin-top:234.15pt;height:20.25pt;width:45.5pt;z-index:251719680;mso-width-relative:page;mso-height-relative:page;" filled="f" stroked="f" coordsize="21600,21600" o:gfxdata="UEsDBAoAAAAAAIdO4kAAAAAAAAAAAAAAAAAEAAAAZHJzL1BLAwQUAAAACACHTuJASBofhNwAAAAL&#10;AQAADwAAAGRycy9kb3ducmV2LnhtbE2Py07DMBBF90j9B2sqsaN22iayQpwKRaqQECxaumE3id0k&#10;IrZD7D7g6xlWdDlzj+6cKTZXO7CzmULvnYJkIYAZ13jdu1bB4X37IIGFiE7j4J1R8G0CbMrZXYG5&#10;9he3M+d9bBmVuJCjgi7GMec8NJ2xGBZ+NI6yo58sRhqnlusJL1RuB74UIuMWe0cXOhxN1Znmc3+y&#10;Cl6q7Rvu6qWVP0P1/Hp8Gr8OH6lS9/NEPAKL5hr/YfjTJ3Uoyan2J6cDGxSk6zQhVME6kytgRGSr&#10;jDY1RUJK4GXBb38ofwFQSwMEFAAAAAgAh07iQO6na84fAgAAGQQAAA4AAABkcnMvZTJvRG9jLnht&#10;bK1TzY7TMBC+I/EOlu80bWk3S9V0VXZVhFSxKxXE2XXsJpLtMbbbpDwAvMGeuHDnufocjJ22W35O&#10;iIsznpl84/nmm+lNqxXZCedrMAUd9PqUCMOhrM2moB/eL15cU+IDMyVTYERB98LTm9nzZ9PGTsQQ&#10;KlClcARBjJ80tqBVCHaSZZ5XQjPfAysMBiU4zQJe3SYrHWsQXats2O9fZQ240jrgwnv03nVBOkv4&#10;Ugoe7qX0IhBVUHxbSKdL5zqe2WzKJhvHbFXz4zPYP7xCs9pg0TPUHQuMbF39B5SuuQMPMvQ46Ayk&#10;rLlIPWA3g/5v3awqZkXqBcnx9kyT/3+w/N3uwZG6LGg+osQwjTM6PH49fPtx+P6FoA8JaqyfYN7K&#10;YmZoX0OLgz75PTpj3610On6xI4JxpHp/ple0gXB0jvP8eowRjqHhOB/k44iSPf1snQ9vBGgSjYI6&#10;nF4ile2WPnSpp5RYy8CiVipNUBnSFPTqJcL/EkFwZbBGbKF7arRCu26Pfa2h3GNbDjpleMsXNRZf&#10;Mh8emEMp4HtR3uEeD6kAi8DRoqQC9/lv/piPE8IoJQ1Kq6D+05Y5QYl6a3B2rwajUdRiuozG+RAv&#10;7jKyvoyYrb4FVO8AF8nyZMb8oE6mdKA/4hbMY1UMMcOxdkHDybwNneBxi7iYz1MSqs+ysDQryyN0&#10;R9p8G0DWielIU8fNkT3UX5rVcVeiwC/vKetpo2c/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ga&#10;H4TcAAAACwEAAA8AAAAAAAAAAQAgAAAAIgAAAGRycy9kb3ducmV2LnhtbFBLAQIUABQAAAAIAIdO&#10;4kDup2vOHwIAABkEAAAOAAAAAAAAAAEAIAAAACsBAABkcnMvZTJvRG9jLnhtbFBLBQYAAAAABgAG&#10;AFkBAAC8BQAAAAA=&#10;">
                <v:fill on="f" focussize="0,0"/>
                <v:stroke on="f" weight="0.5pt"/>
                <v:imagedata o:title=""/>
                <o:lock v:ext="edit" aspectratio="f"/>
                <v:textbox>
                  <w:txbxContent>
                    <w:p>
                      <w:pPr>
                        <w:pStyle w:val="28"/>
                        <w:rPr>
                          <w:b/>
                          <w:bCs/>
                          <w:color w:val="FFFF00"/>
                        </w:rPr>
                      </w:pPr>
                      <w:r>
                        <w:rPr>
                          <w:rFonts w:hint="eastAsia"/>
                          <w:b/>
                          <w:bCs/>
                          <w:color w:val="FFFF00"/>
                        </w:rPr>
                        <w:t>1148m</w:t>
                      </w:r>
                    </w:p>
                  </w:txbxContent>
                </v:textbox>
              </v:shape>
            </w:pict>
          </mc:Fallback>
        </mc:AlternateContent>
      </w:r>
      <w:r>
        <w:rPr>
          <w:color w:val="auto"/>
          <w:highlight w:val="none"/>
        </w:rPr>
        <w:drawing>
          <wp:inline distT="0" distB="0" distL="114300" distR="114300">
            <wp:extent cx="8853805" cy="4939030"/>
            <wp:effectExtent l="0" t="0" r="4445" b="13970"/>
            <wp:docPr id="1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6"/>
                    <pic:cNvPicPr>
                      <a:picLocks noChangeAspect="1"/>
                    </pic:cNvPicPr>
                  </pic:nvPicPr>
                  <pic:blipFill>
                    <a:blip r:embed="rId30"/>
                    <a:stretch>
                      <a:fillRect/>
                    </a:stretch>
                  </pic:blipFill>
                  <pic:spPr>
                    <a:xfrm>
                      <a:off x="0" y="0"/>
                      <a:ext cx="8853805" cy="4939030"/>
                    </a:xfrm>
                    <a:prstGeom prst="rect">
                      <a:avLst/>
                    </a:prstGeom>
                    <a:noFill/>
                    <a:ln>
                      <a:noFill/>
                    </a:ln>
                  </pic:spPr>
                </pic:pic>
              </a:graphicData>
            </a:graphic>
          </wp:inline>
        </w:drawing>
      </w:r>
      <w:r>
        <w:rPr>
          <w:color w:val="auto"/>
          <w:sz w:val="22"/>
          <w:highlight w:val="none"/>
        </w:rPr>
        <mc:AlternateContent>
          <mc:Choice Requires="wps">
            <w:drawing>
              <wp:anchor distT="0" distB="0" distL="114300" distR="114300" simplePos="0" relativeHeight="251712512" behindDoc="0" locked="0" layoutInCell="1" allowOverlap="1">
                <wp:simplePos x="0" y="0"/>
                <wp:positionH relativeFrom="column">
                  <wp:posOffset>4553585</wp:posOffset>
                </wp:positionH>
                <wp:positionV relativeFrom="paragraph">
                  <wp:posOffset>2421255</wp:posOffset>
                </wp:positionV>
                <wp:extent cx="577850" cy="257175"/>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577850"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rPr>
                                <w:b/>
                                <w:bCs/>
                                <w:color w:val="FFFF00"/>
                              </w:rPr>
                            </w:pPr>
                            <w:r>
                              <w:rPr>
                                <w:rFonts w:hint="eastAsia"/>
                                <w:b/>
                                <w:bCs/>
                                <w:color w:val="FFFF00"/>
                              </w:rPr>
                              <w:t>1726m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8.55pt;margin-top:190.65pt;height:20.25pt;width:45.5pt;z-index:251712512;mso-width-relative:page;mso-height-relative:page;" filled="f" stroked="f" coordsize="21600,21600" o:gfxdata="UEsDBAoAAAAAAIdO4kAAAAAAAAAAAAAAAAAEAAAAZHJzL1BLAwQUAAAACACHTuJAUhsx3NsAAAAL&#10;AQAADwAAAGRycy9kb3ducmV2LnhtbE2Py07DMBBF90j8gzVI7KjtFKgVMqlQpAoJlUVLN+yceJpE&#10;xHaI3Qf9eswKljNzdOfcYnm2AzvSFHrvEORMACPXeNO7FmH3vrpTwELUzujBO0L4pgDL8vqq0Lnx&#10;J7eh4za2LIW4kGuELsYx5zw0HVkdZn4kl257P1kd0zi13Ez6lMLtwDMhHrnVvUsfOj1S1VHzuT1Y&#10;hNdq9aY3dWbVZahe1vvn8Wv38YB4eyPFE7BI5/gHw69+UocyOdX+4ExgA8JCLmRCEeZKzoElQgmV&#10;NjXCfSYV8LLg/zuUP1BLAwQUAAAACACHTuJARc4Nex4CAAAZBAAADgAAAGRycy9lMm9Eb2MueG1s&#10;rVNLjhoxEN1Hyh0s70MDgWGCaEZkRkSRUGYkEmVt3Da05LYd29BNDpDcYFbZZJ9zcY48u4Ehn1WU&#10;jbtcVf3K9erV5KapFNkJ50ujc9rrdCkRmpui1Oucfng/f3FNiQ9MF0wZLXK6F57eTJ8/m9R2LPpm&#10;Y1QhHAGI9uPa5nQTgh1nmecbUTHfMVZoBKVxFQu4unVWOFYDvVJZv9u9ymrjCusMF97De9cG6TTh&#10;Syl4uJfSi0BUTvG2kE6XzlU8s+mEjdeO2U3Jj89g//CKipUaRc9QdywwsnXlH1BVyZ3xRoYON1Vm&#10;pCy5SD2gm173t26WG2ZF6gXkeHumyf8/WP5u9+BIWeT0CpPSrMKMDo9fD99+HL5/IfCBoNr6MfKW&#10;FpmheW0aDPrk93DGvhvpqvhFRwRxUL0/0yuaQDicw9HoeogIR6g/HPVGw4iSPf1snQ9vhKlINHLq&#10;ML1EKtstfGhTTymxljbzUqk0QaVJjRZeAv6XCMCVRo3YQvvUaIVm1Rz7Wplij7acaZXhLZ+XKL5g&#10;PjwwByngvZB3uMchlUERc7Qo2Rj3+W/+mI8JIUpJDWnl1H/aMicoUW81ZveqNxhELabLYDjq4+Iu&#10;I6vLiN5Wtwbq7WGRLE9mzA/qZEpnqo/YglmsihDTHLVzGk7mbWgFjy3iYjZLSVCfZWGhl5ZH6Ja0&#10;2TYYWSamI00tN0f2oL80q+OuRIFf3lPW00ZPf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SGzHc&#10;2wAAAAsBAAAPAAAAAAAAAAEAIAAAACIAAABkcnMvZG93bnJldi54bWxQSwECFAAUAAAACACHTuJA&#10;Rc4Nex4CAAAZBAAADgAAAAAAAAABACAAAAAqAQAAZHJzL2Uyb0RvYy54bWxQSwUGAAAAAAYABgBZ&#10;AQAAugUAAAAA&#10;">
                <v:fill on="f" focussize="0,0"/>
                <v:stroke on="f" weight="0.5pt"/>
                <v:imagedata o:title=""/>
                <o:lock v:ext="edit" aspectratio="f"/>
                <v:textbox>
                  <w:txbxContent>
                    <w:p>
                      <w:pPr>
                        <w:pStyle w:val="28"/>
                        <w:rPr>
                          <w:b/>
                          <w:bCs/>
                          <w:color w:val="FFFF00"/>
                        </w:rPr>
                      </w:pPr>
                      <w:r>
                        <w:rPr>
                          <w:rFonts w:hint="eastAsia"/>
                          <w:b/>
                          <w:bCs/>
                          <w:color w:val="FFFF00"/>
                        </w:rPr>
                        <w:t>1726m</w:t>
                      </w:r>
                    </w:p>
                  </w:txbxContent>
                </v:textbox>
              </v:shape>
            </w:pict>
          </mc:Fallback>
        </mc:AlternateContent>
      </w:r>
      <w:r>
        <w:rPr>
          <w:color w:val="auto"/>
          <w:sz w:val="22"/>
          <w:highlight w:val="none"/>
        </w:rPr>
        <mc:AlternateContent>
          <mc:Choice Requires="wps">
            <w:drawing>
              <wp:anchor distT="0" distB="0" distL="114300" distR="114300" simplePos="0" relativeHeight="251710464" behindDoc="0" locked="0" layoutInCell="1" allowOverlap="1">
                <wp:simplePos x="0" y="0"/>
                <wp:positionH relativeFrom="column">
                  <wp:posOffset>4566285</wp:posOffset>
                </wp:positionH>
                <wp:positionV relativeFrom="paragraph">
                  <wp:posOffset>1773555</wp:posOffset>
                </wp:positionV>
                <wp:extent cx="577850" cy="257175"/>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577850"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8"/>
                              <w:rPr>
                                <w:b/>
                                <w:bCs/>
                                <w:color w:val="FFFF00"/>
                              </w:rPr>
                            </w:pPr>
                            <w:r>
                              <w:rPr>
                                <w:rFonts w:hint="eastAsia"/>
                                <w:b/>
                                <w:bCs/>
                                <w:color w:val="FFFF00"/>
                              </w:rPr>
                              <w:t>2151m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9.55pt;margin-top:139.65pt;height:20.25pt;width:45.5pt;z-index:251710464;mso-width-relative:page;mso-height-relative:page;" filled="f" stroked="f" coordsize="21600,21600" o:gfxdata="UEsDBAoAAAAAAIdO4kAAAAAAAAAAAAAAAAAEAAAAZHJzL1BLAwQUAAAACACHTuJAGDbsr9wAAAAL&#10;AQAADwAAAGRycy9kb3ducmV2LnhtbE2Py07DMBBF90j8gzWV2FHbqaBJyKRCkSokBIuWbtg58TSJ&#10;Gtshdh/w9ZhVWc7M0Z1zi9XFDOxEk++dRZBzAYxs43RvW4Tdx/o+BeaDsloNzhLCN3lYlbc3hcq1&#10;O9sNnbahZTHE+lwhdCGMOee+6cgoP3cj2Xjbu8moEMep5XpS5xhuBp4I8ciN6m380KmRqo6aw/Zo&#10;EF6r9bva1IlJf4bq5W3/PH7tPh8Q72ZSPAELdAlXGP70ozqU0al2R6s9GxCWMpMRRUiW2QJYJFIp&#10;4qZGWMgsBV4W/H+H8hdQSwMEFAAAAAgAh07iQCGj/q0fAgAAGQQAAA4AAABkcnMvZTJvRG9jLnht&#10;bK1TS44aMRDdR8odLO9DA4FhgmhGZEZEkVBmJBJlbdw2tOS2HdvQTQ6Q3GBW2WSfc3GOPLuBIZ9V&#10;lI27XFVdVe/V8+SmqRTZCedLo3Pa63QpEZqbotTrnH54P39xTYkPTBdMGS1yuhee3kyfP5vUdiz6&#10;ZmNUIRxBEe3Htc3pJgQ7zjLPN6JivmOs0AhK4yoWcHXrrHCsRvVKZf1u9yqrjSusM1x4D+9dG6TT&#10;VF9KwcO9lF4EonKK2UI6XTpX8cymEzZeO2Y3JT+Owf5hioqVGk3Ppe5YYGTryj9KVSV3xhsZOtxU&#10;mZGy5CJhAJpe9zc0yw2zImEBOd6eafL/ryx/t3twpCxyejWkRLMKOzo8fj18+3H4/oXAB4Jq68fI&#10;W1pkhua1abDok9/DGXE30lXxC0QEcVC9P9MrmkA4nMPR6HqICEeoPxz1Rql69vSzdT68EaYi0cip&#10;w/YSqWy38AGDIPWUEntpMy+VShtUmtSA8BLlf4ngD6XxY4TQjhqt0KyaI66VKfaA5UyrDG/5vETz&#10;BfPhgTlIAfNC3uEeh1QGTczRomRj3Oe/+WM+NoQoJTWklVP/acucoES91djdq95gELWYLoPhqI+L&#10;u4ysLiN6W90aqLeHh2R5MmN+UCdTOlN9xCuYxa4IMc3RO6fhZN6GVvB4RVzMZikJ6rMsLPTS8li6&#10;JW22DUaWielIU8vNkT3oLy3g+FaiwC/vKevpRU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g2&#10;7K/cAAAACwEAAA8AAAAAAAAAAQAgAAAAIgAAAGRycy9kb3ducmV2LnhtbFBLAQIUABQAAAAIAIdO&#10;4kAho/6tHwIAABkEAAAOAAAAAAAAAAEAIAAAACsBAABkcnMvZTJvRG9jLnhtbFBLBQYAAAAABgAG&#10;AFkBAAC8BQAAAAA=&#10;">
                <v:fill on="f" focussize="0,0"/>
                <v:stroke on="f" weight="0.5pt"/>
                <v:imagedata o:title=""/>
                <o:lock v:ext="edit" aspectratio="f"/>
                <v:textbox>
                  <w:txbxContent>
                    <w:p>
                      <w:pPr>
                        <w:pStyle w:val="28"/>
                        <w:rPr>
                          <w:b/>
                          <w:bCs/>
                          <w:color w:val="FFFF00"/>
                        </w:rPr>
                      </w:pPr>
                      <w:r>
                        <w:rPr>
                          <w:rFonts w:hint="eastAsia"/>
                          <w:b/>
                          <w:bCs/>
                          <w:color w:val="FFFF00"/>
                        </w:rPr>
                        <w:t>2151m</w:t>
                      </w:r>
                    </w:p>
                  </w:txbxContent>
                </v:textbox>
              </v:shape>
            </w:pict>
          </mc:Fallback>
        </mc:AlternateContent>
      </w:r>
      <w:r>
        <w:rPr>
          <w:color w:val="auto"/>
          <w:sz w:val="22"/>
          <w:highlight w:val="none"/>
        </w:rPr>
        <mc:AlternateContent>
          <mc:Choice Requires="wps">
            <w:drawing>
              <wp:anchor distT="0" distB="0" distL="114300" distR="114300" simplePos="0" relativeHeight="251660288" behindDoc="0" locked="0" layoutInCell="1" allowOverlap="1">
                <wp:simplePos x="0" y="0"/>
                <wp:positionH relativeFrom="column">
                  <wp:posOffset>2722880</wp:posOffset>
                </wp:positionH>
                <wp:positionV relativeFrom="paragraph">
                  <wp:posOffset>3462020</wp:posOffset>
                </wp:positionV>
                <wp:extent cx="1203325" cy="346075"/>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20332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482"/>
                              <w:rPr>
                                <w:b/>
                                <w:bCs/>
                                <w:color w:val="FFFF00"/>
                              </w:rPr>
                            </w:pPr>
                            <w:r>
                              <w:rPr>
                                <w:rFonts w:hint="eastAsia"/>
                                <w:b/>
                                <w:bCs/>
                                <w:color w:val="FFFF00"/>
                              </w:rPr>
                              <w:t>先锋村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4.4pt;margin-top:272.6pt;height:27.25pt;width:94.75pt;z-index:251660288;mso-width-relative:page;mso-height-relative:page;" filled="f" stroked="f" coordsize="21600,21600" o:gfxdata="UEsDBAoAAAAAAIdO4kAAAAAAAAAAAAAAAAAEAAAAZHJzL1BLAwQUAAAACACHTuJARAV6UN0AAAAL&#10;AQAADwAAAGRycy9kb3ducmV2LnhtbE2PzU7DMBCE70i8g7VI3KiT0JQ0xKlQpAoJ0UNLL9w28TaJ&#10;iO0Quz/w9CwnOO7saOabYnUxgzjR5HtnFcSzCATZxunetgr2b+u7DIQPaDUOzpKCL/KwKq+vCsy1&#10;O9stnXahFRxifY4KuhDGXErfdGTQz9xIln8HNxkMfE6t1BOeOdwMMomihTTYW27ocKSqo+ZjdzQK&#10;Xqr1Brd1YrLvoXp+PTyNn/v3VKnbmzh6BBHoEv7M8IvP6FAyU+2OVnsxKJgnGaMHBek8TUCwYxFn&#10;9yBqVpbLB5BlIf9vKH8AUEsDBBQAAAAIAIdO4kAHU/71IQIAABoEAAAOAAAAZHJzL2Uyb0RvYy54&#10;bWytU82O0zAQviPxDpbvNOnvslXTVdlVEdKKXakgzq5jN5Fsj7HdJuUB4A32xIU7z9XnYOy03Qo4&#10;IS7OeGYy4++bb2Y3rVZkJ5yvwRS038spEYZDWZtNQT9+WL56TYkPzJRMgREF3QtPb+YvX8waOxUD&#10;qECVwhEsYvy0sQWtQrDTLPO8Epr5HlhhMCjBaRbw6jZZ6ViD1bXKBnk+yRpwpXXAhffoveuCdJ7q&#10;Syl4eJDSi0BUQfFtIZ0unet4ZvMZm24cs1XNj89g//AKzWqDTc+l7lhgZOvqP0rpmjvwIEOPg85A&#10;ypqLhAHR9PPf0KwqZkXCguR4e6bJ/7+y/P3u0ZG6LOj1iBLDNM7o8PTt8P3n4cdXgj4kqLF+inkr&#10;i5mhfQMtDvrk9+iMuFvpdPwiIoJxpHp/ple0gfD40yAfDgdjSjjGhqNJfjWOZbLnv63z4a0ATaJR&#10;UIfjS6yy3b0PXeopJTYzsKyVSiNUhjQFnQzHefrhHMHiymCPiKF7a7RCu26PwNZQ7hGXg04a3vJl&#10;jc3vmQ+PzKEWEArqOzzgIRVgEzhalFTgvvzNH/NxRBilpEFtFdR/3jInKFHvDA7vuj8aRTGmy2h8&#10;NcCLu4ysLyNmq28B5dvHTbI8mTE/qJMpHehPuAaL2BVDzHDsXdBwMm9Dp3hcIy4Wi5SE8rMs3JuV&#10;5bF0R+diG0DWielIU8fNkT0UYJrVcVmiwi/vKet5pee/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QFelDdAAAACwEAAA8AAAAAAAAAAQAgAAAAIgAAAGRycy9kb3ducmV2LnhtbFBLAQIUABQAAAAI&#10;AIdO4kAHU/71IQIAABoEAAAOAAAAAAAAAAEAIAAAACwBAABkcnMvZTJvRG9jLnhtbFBLBQYAAAAA&#10;BgAGAFkBAAC/BQAAAAA=&#10;">
                <v:fill on="f" focussize="0,0"/>
                <v:stroke on="f" weight="0.5pt"/>
                <v:imagedata o:title=""/>
                <o:lock v:ext="edit" aspectratio="f"/>
                <v:textbox>
                  <w:txbxContent>
                    <w:p>
                      <w:pPr>
                        <w:ind w:firstLine="482"/>
                        <w:rPr>
                          <w:b/>
                          <w:bCs/>
                          <w:color w:val="FFFF00"/>
                        </w:rPr>
                      </w:pPr>
                      <w:r>
                        <w:rPr>
                          <w:rFonts w:hint="eastAsia"/>
                          <w:b/>
                          <w:bCs/>
                          <w:color w:val="FFFF00"/>
                        </w:rPr>
                        <w:t>先锋村</w:t>
                      </w:r>
                    </w:p>
                  </w:txbxContent>
                </v:textbox>
              </v:shape>
            </w:pict>
          </mc:Fallback>
        </mc:AlternateContent>
      </w:r>
      <w:r>
        <w:rPr>
          <w:color w:val="auto"/>
          <w:sz w:val="22"/>
          <w:highlight w:val="none"/>
        </w:rPr>
        <mc:AlternateContent>
          <mc:Choice Requires="wps">
            <w:drawing>
              <wp:anchor distT="0" distB="0" distL="114300" distR="114300" simplePos="0" relativeHeight="251663360" behindDoc="0" locked="0" layoutInCell="1" allowOverlap="1">
                <wp:simplePos x="0" y="0"/>
                <wp:positionH relativeFrom="column">
                  <wp:posOffset>1903730</wp:posOffset>
                </wp:positionH>
                <wp:positionV relativeFrom="paragraph">
                  <wp:posOffset>3058160</wp:posOffset>
                </wp:positionV>
                <wp:extent cx="1203325" cy="346075"/>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20332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0" w:firstLineChars="0"/>
                              <w:rPr>
                                <w:b/>
                                <w:bCs/>
                                <w:color w:val="FFFF00"/>
                              </w:rPr>
                            </w:pPr>
                            <w:r>
                              <w:rPr>
                                <w:rFonts w:hint="eastAsia"/>
                                <w:b/>
                                <w:bCs/>
                                <w:color w:val="FFFF00"/>
                              </w:rPr>
                              <w:t>华家圪堵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9.9pt;margin-top:240.8pt;height:27.25pt;width:94.75pt;z-index:251663360;mso-width-relative:page;mso-height-relative:page;" filled="f" stroked="f" coordsize="21600,21600" o:gfxdata="UEsDBAoAAAAAAIdO4kAAAAAAAAAAAAAAAAAEAAAAZHJzL1BLAwQUAAAACACHTuJAZ3Wf5N0AAAAL&#10;AQAADwAAAGRycy9kb3ducmV2LnhtbE2PTUvDQBiE74L/YXkL3uwmaRuSmDdFAkUQPbT24m2TfZuE&#10;7kfMbj/017ue6nGYYeaZcn3Vip1pcoM1CPE8AkamtXIwHcL+Y/OYAXNeGCmUNYTwTQ7W1f1dKQpp&#10;L2ZL553vWCgxrhAIvfdjwblre9LCze1IJngHO2nhg5w6LidxCeVa8SSKUq7FYMJCL0aqe2qPu5NG&#10;eK0372LbJDr7UfXL2+F5/Np/rhAfZnH0BMzT1d/C8Icf0KEKTI09GemYQkjyPKB7hGUWp8BCYpnl&#10;C2ANwmqRxsCrkv//UP0CUEsDBBQAAAAIAIdO4kBuPb/zIQIAABoEAAAOAAAAZHJzL2Uyb0RvYy54&#10;bWytU82O0zAQviPxDpbvNOnvslXTVdlVEdKKXakgzq5jN5Fsj7HdJuUB4A32xIU7z9XnYOy03Qo4&#10;IS7OeGYy4++bb2Y3rVZkJ5yvwRS038spEYZDWZtNQT9+WL56TYkPzJRMgREF3QtPb+YvX8waOxUD&#10;qECVwhEsYvy0sQWtQrDTLPO8Epr5HlhhMCjBaRbw6jZZ6ViD1bXKBnk+yRpwpXXAhffoveuCdJ7q&#10;Syl4eJDSi0BUQfFtIZ0unet4ZvMZm24cs1XNj89g//AKzWqDTc+l7lhgZOvqP0rpmjvwIEOPg85A&#10;ypqLhAHR9PPf0KwqZkXCguR4e6bJ/7+y/P3u0ZG6LOj1kBLDNM7o8PTt8P3n4cdXgj4kqLF+inkr&#10;i5mhfQMtDvrk9+iMuFvpdPwiIoJxpHp/ple0gfD40yAfDgdjSjjGhqNJfjWOZbLnv63z4a0ATaJR&#10;UIfjS6yy3b0PXeopJTYzsKyVSiNUhjQFnQzHefrhHMHiymCPiKF7a7RCu26PwNZQ7hGXg04a3vJl&#10;jc3vmQ+PzKEWEArqOzzgIRVgEzhalFTgvvzNH/NxRBilpEFtFdR/3jInKFHvDA7vuj8aRTGmy2h8&#10;NcCLu4ysLyNmq28B5dvHTbI8mTE/qJMpHehPuAaL2BVDzHDsXdBwMm9Dp3hcIy4Wi5SE8rMs3JuV&#10;5bF0R+diG0DWielIU8fNkT0UYJrVcVmiwi/vKet5pee/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d1n+TdAAAACwEAAA8AAAAAAAAAAQAgAAAAIgAAAGRycy9kb3ducmV2LnhtbFBLAQIUABQAAAAI&#10;AIdO4kBuPb/zIQIAABoEAAAOAAAAAAAAAAEAIAAAACwBAABkcnMvZTJvRG9jLnhtbFBLBQYAAAAA&#10;BgAGAFkBAAC/BQAAAAA=&#10;">
                <v:fill on="f" focussize="0,0"/>
                <v:stroke on="f" weight="0.5pt"/>
                <v:imagedata o:title=""/>
                <o:lock v:ext="edit" aspectratio="f"/>
                <v:textbox>
                  <w:txbxContent>
                    <w:p>
                      <w:pPr>
                        <w:ind w:firstLine="0" w:firstLineChars="0"/>
                        <w:rPr>
                          <w:b/>
                          <w:bCs/>
                          <w:color w:val="FFFF00"/>
                        </w:rPr>
                      </w:pPr>
                      <w:r>
                        <w:rPr>
                          <w:rFonts w:hint="eastAsia"/>
                          <w:b/>
                          <w:bCs/>
                          <w:color w:val="FFFF00"/>
                        </w:rPr>
                        <w:t>华家圪堵</w:t>
                      </w:r>
                    </w:p>
                  </w:txbxContent>
                </v:textbox>
              </v:shape>
            </w:pict>
          </mc:Fallback>
        </mc:AlternateContent>
      </w:r>
      <w:r>
        <w:rPr>
          <w:color w:val="auto"/>
          <w:sz w:val="22"/>
          <w:highlight w:val="none"/>
        </w:rPr>
        <mc:AlternateContent>
          <mc:Choice Requires="wps">
            <w:drawing>
              <wp:anchor distT="0" distB="0" distL="114300" distR="114300" simplePos="0" relativeHeight="251665408" behindDoc="0" locked="0" layoutInCell="1" allowOverlap="1">
                <wp:simplePos x="0" y="0"/>
                <wp:positionH relativeFrom="column">
                  <wp:posOffset>2720975</wp:posOffset>
                </wp:positionH>
                <wp:positionV relativeFrom="paragraph">
                  <wp:posOffset>2213610</wp:posOffset>
                </wp:positionV>
                <wp:extent cx="1203325" cy="346075"/>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20332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0" w:firstLineChars="0"/>
                              <w:rPr>
                                <w:b/>
                                <w:bCs/>
                                <w:color w:val="FFFF00"/>
                              </w:rPr>
                            </w:pPr>
                            <w:r>
                              <w:rPr>
                                <w:rFonts w:hint="eastAsia"/>
                                <w:b/>
                                <w:bCs/>
                                <w:color w:val="FFFF00"/>
                              </w:rPr>
                              <w:t>前不碾房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4.25pt;margin-top:174.3pt;height:27.25pt;width:94.75pt;z-index:251665408;mso-width-relative:page;mso-height-relative:page;" filled="f" stroked="f" coordsize="21600,21600" o:gfxdata="UEsDBAoAAAAAAIdO4kAAAAAAAAAAAAAAAAAEAAAAZHJzL1BLAwQUAAAACACHTuJAcqkufNwAAAAL&#10;AQAADwAAAGRycy9kb3ducmV2LnhtbE2Py2rDMBBF94X8g5hAd41kJzHCtRyKIRRKu0iaTXeypdim&#10;1si1lEf79Z2umuVwD3fOLTZXN7CznULvUUGyEMAsNt702Co4vG8fJLAQNRo9eLQKvm2ATTm7K3Ru&#10;/AV39ryPLaMSDLlW0MU45pyHprNOh4UfLVJ29JPTkc6p5WbSFyp3A0+FyLjTPdKHTo+26mzzuT85&#10;BS/V9k3v6tTJn6F6fj0+jV+Hj7VS9/NEPAKL9hr/YfjTJ3Uoyan2JzSBDQpWqVwTqmC5khkwIrJE&#10;0rqaIrFMgJcFv91Q/gJQSwMEFAAAAAgAh07iQPtG6XghAgAAGgQAAA4AAABkcnMvZTJvRG9jLnht&#10;bK1TzY7TMBC+I/EOlu80afqzbNV0VXZVhLRiVyqIs+vYbSTbY2y3SXkAeIM9ceHOc/U5GDtttwJO&#10;iIsznpnM+Pvmm+lNqxXZCedrMCXt93JKhOFQ1WZd0o8fFq9eU+IDMxVTYERJ98LTm9nLF9PGTkQB&#10;G1CVcASLGD9pbEk3IdhJlnm+EZr5HlhhMCjBaRbw6tZZ5ViD1bXKijwfZw24yjrgwnv03nVBOkv1&#10;pRQ8PEjpRSCqpPi2kE6XzlU8s9mUTdaO2U3Nj89g//AKzWqDTc+l7lhgZOvqP0rpmjvwIEOPg85A&#10;ypqLhAHR9PPf0Cw3zIqEBcnx9kyT/39l+fvdoyN1VdLrghLDNM7o8PTt8P3n4cdXgj4kqLF+gnlL&#10;i5mhfQMtDvrk9+iMuFvpdPwiIoJxpHp/ple0gfD4U5EPBsWIEo6xwXCcX41imez5b+t8eCtAk2iU&#10;1OH4Eqtsd+9Dl3pKic0MLGql0giVIU1Jx4NRnn44R7C4MtgjYujeGq3QrtojsBVUe8TloJOGt3xR&#10;Y/N75sMjc6gFhIL6Dg94SAXYBI4WJRtwX/7mj/k4IoxS0qC2Suo/b5kTlKh3Bod33R8OoxjTZTi6&#10;KvDiLiOry4jZ6ltA+fZxkyxPZswP6mRKB/oTrsE8dsUQMxx7lzSczNvQKR7XiIv5PCWh/CwL92Zp&#10;eSzd0TnfBpB1YjrS1HFzZA8FmGZ1XJao8Mt7ynpe6dk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cqkufNwAAAALAQAADwAAAAAAAAABACAAAAAiAAAAZHJzL2Rvd25yZXYueG1sUEsBAhQAFAAAAAgA&#10;h07iQPtG6XghAgAAGgQAAA4AAAAAAAAAAQAgAAAAKwEAAGRycy9lMm9Eb2MueG1sUEsFBgAAAAAG&#10;AAYAWQEAAL4FAAAAAA==&#10;">
                <v:fill on="f" focussize="0,0"/>
                <v:stroke on="f" weight="0.5pt"/>
                <v:imagedata o:title=""/>
                <o:lock v:ext="edit" aspectratio="f"/>
                <v:textbox>
                  <w:txbxContent>
                    <w:p>
                      <w:pPr>
                        <w:ind w:firstLine="0" w:firstLineChars="0"/>
                        <w:rPr>
                          <w:b/>
                          <w:bCs/>
                          <w:color w:val="FFFF00"/>
                        </w:rPr>
                      </w:pPr>
                      <w:r>
                        <w:rPr>
                          <w:rFonts w:hint="eastAsia"/>
                          <w:b/>
                          <w:bCs/>
                          <w:color w:val="FFFF00"/>
                        </w:rPr>
                        <w:t>前不碾房</w:t>
                      </w:r>
                    </w:p>
                  </w:txbxContent>
                </v:textbox>
              </v:shape>
            </w:pict>
          </mc:Fallback>
        </mc:AlternateContent>
      </w:r>
      <w:r>
        <w:rPr>
          <w:color w:val="auto"/>
          <w:sz w:val="22"/>
          <w:highlight w:val="none"/>
        </w:rPr>
        <mc:AlternateContent>
          <mc:Choice Requires="wps">
            <w:drawing>
              <wp:anchor distT="0" distB="0" distL="114300" distR="114300" simplePos="0" relativeHeight="251666432" behindDoc="0" locked="0" layoutInCell="1" allowOverlap="1">
                <wp:simplePos x="0" y="0"/>
                <wp:positionH relativeFrom="column">
                  <wp:posOffset>2299970</wp:posOffset>
                </wp:positionH>
                <wp:positionV relativeFrom="paragraph">
                  <wp:posOffset>1845310</wp:posOffset>
                </wp:positionV>
                <wp:extent cx="1203325" cy="346075"/>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20332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0" w:firstLineChars="0"/>
                              <w:rPr>
                                <w:b/>
                                <w:bCs/>
                                <w:color w:val="FFFF00"/>
                              </w:rPr>
                            </w:pPr>
                            <w:r>
                              <w:rPr>
                                <w:rFonts w:hint="eastAsia"/>
                                <w:b/>
                                <w:bCs/>
                                <w:color w:val="FFFF00"/>
                              </w:rPr>
                              <w:t>吕柜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1pt;margin-top:145.3pt;height:27.25pt;width:94.75pt;z-index:251666432;mso-width-relative:page;mso-height-relative:page;" filled="f" stroked="f" coordsize="21600,21600" o:gfxdata="UEsDBAoAAAAAAIdO4kAAAAAAAAAAAAAAAAAEAAAAZHJzL1BLAwQUAAAACACHTuJAn78ObdwAAAAL&#10;AQAADwAAAGRycy9kb3ducmV2LnhtbE2Py07DMBBF90j8gzVI7KgTQ0Ib4lQoUoWE6KKlm+4m8TSJ&#10;8CPE7gO+HrOC5ege3XumXF6MZiea/OCshHSWACPbOjXYTsLufXU3B+YDWoXaWZLwRR6W1fVViYVy&#10;Z7uh0zZ0LJZYX6CEPoSx4Ny3PRn0MzeSjdnBTQZDPKeOqwnPsdxoLpIk5wYHGxd6HKnuqf3YHo2E&#10;13q1xk0jzPxb1y9vh+fxc7fPpLy9SZMnYIEu4Q+GX/2oDlV0atzRKs+0hPtciIhKEIskBxaJLEsf&#10;gTUxeshS4FXJ//9Q/QBQSwMEFAAAAAgAh07iQAXMYj4gAgAAGgQAAA4AAABkcnMvZTJvRG9jLnht&#10;bK1TzY7TMBC+I/EOlu806e+yVdNV2VUR0opdqSDOrmM3kWyPsd0m5QHgDfbEhTvP1edg7LTdCjgh&#10;Ls54ZjIz3zefZzetVmQnnK/BFLTfyykRhkNZm01BP35YvnpNiQ/MlEyBEQXdC09v5i9fzBo7FQOo&#10;QJXCESxi/LSxBa1CsNMs87wSmvkeWGEwKMFpFvDqNlnpWIPVtcoGeT7JGnCldcCF9+i964J0nupL&#10;KXh4kNKLQFRBcbaQTpfOdTyz+YxNN47ZqubHMdg/TKFZbbDpudQdC4xsXf1HKV1zBx5k6HHQGUhZ&#10;c5EwIJp+/huaVcWsSFiQHG/PNPn/V5a/3z06UpcFve5TYpjGHR2evh2+/zz8+ErQhwQ11k8xb2Ux&#10;M7RvoMVFn/wenRF3K52OX0REMI5U78/0ijYQHn8a5MPhYEwJx9hwNMmvxrFM9vy3dT68FaBJNArq&#10;cH2JVba796FLPaXEZgaWtVJphcqQpqCT4ThPP5wjWFwZ7BExdLNGK7Tr9ghsDeUecTnopOEtX9bY&#10;/J758MgcagGhoL7DAx5SATaBo0VJBe7L3/wxH1eEUUoa1FZB/ectc4IS9c7g8q77o1EUY7qMxlcD&#10;vLjLyPoyYrb6FlC+uB+cLpkxP6iTKR3oT/gMFrErhpjh2Lug4WTehk7x+Iy4WCxSEsrPsnBvVpbH&#10;0h2di20AWSemI00dN0f2UIBpV8fHEhV+eU9Zz096/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f&#10;vw5t3AAAAAsBAAAPAAAAAAAAAAEAIAAAACIAAABkcnMvZG93bnJldi54bWxQSwECFAAUAAAACACH&#10;TuJABcxiPiACAAAaBAAADgAAAAAAAAABACAAAAArAQAAZHJzL2Uyb0RvYy54bWxQSwUGAAAAAAYA&#10;BgBZAQAAvQUAAAAA&#10;">
                <v:fill on="f" focussize="0,0"/>
                <v:stroke on="f" weight="0.5pt"/>
                <v:imagedata o:title=""/>
                <o:lock v:ext="edit" aspectratio="f"/>
                <v:textbox>
                  <w:txbxContent>
                    <w:p>
                      <w:pPr>
                        <w:ind w:firstLine="0" w:firstLineChars="0"/>
                        <w:rPr>
                          <w:b/>
                          <w:bCs/>
                          <w:color w:val="FFFF00"/>
                        </w:rPr>
                      </w:pPr>
                      <w:r>
                        <w:rPr>
                          <w:rFonts w:hint="eastAsia"/>
                          <w:b/>
                          <w:bCs/>
                          <w:color w:val="FFFF00"/>
                        </w:rPr>
                        <w:t>吕柜</w:t>
                      </w:r>
                    </w:p>
                  </w:txbxContent>
                </v:textbox>
              </v:shape>
            </w:pict>
          </mc:Fallback>
        </mc:AlternateContent>
      </w:r>
      <w:r>
        <w:rPr>
          <w:color w:val="auto"/>
          <w:sz w:val="22"/>
          <w:highlight w:val="none"/>
        </w:rPr>
        <mc:AlternateContent>
          <mc:Choice Requires="wps">
            <w:drawing>
              <wp:anchor distT="0" distB="0" distL="114300" distR="114300" simplePos="0" relativeHeight="251668480" behindDoc="0" locked="0" layoutInCell="1" allowOverlap="1">
                <wp:simplePos x="0" y="0"/>
                <wp:positionH relativeFrom="column">
                  <wp:posOffset>3620135</wp:posOffset>
                </wp:positionH>
                <wp:positionV relativeFrom="paragraph">
                  <wp:posOffset>1476375</wp:posOffset>
                </wp:positionV>
                <wp:extent cx="1203325" cy="346075"/>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20332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0" w:firstLineChars="0"/>
                              <w:rPr>
                                <w:b/>
                                <w:bCs/>
                                <w:color w:val="FFFF00"/>
                              </w:rPr>
                            </w:pPr>
                            <w:r>
                              <w:rPr>
                                <w:b/>
                                <w:bCs/>
                                <w:color w:val="FFFF00"/>
                              </w:rPr>
                              <w:t>董头圪堵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5.05pt;margin-top:116.25pt;height:27.25pt;width:94.75pt;z-index:251668480;mso-width-relative:page;mso-height-relative:page;" filled="f" stroked="f" coordsize="21600,21600" o:gfxdata="UEsDBAoAAAAAAIdO4kAAAAAAAAAAAAAAAAAEAAAAZHJzL1BLAwQUAAAACACHTuJALPNEBtwAAAAL&#10;AQAADwAAAGRycy9kb3ducmV2LnhtbE2Py07DMBBF90j8gzVI7KidoDQhxKlQpAoJwaKlG3ZOPE0i&#10;/Aix+4CvZ1iV5cwc3Tm3Wp2tYUecw+idhGQhgKHrvB5dL2H3vr4rgIWonFbGO5TwjQFW9fVVpUrt&#10;T26Dx23sGYW4UCoJQ4xTyXnoBrQqLPyEjm57P1sVaZx7rmd1onBreCrEkls1OvowqAmbAbvP7cFK&#10;eGnWb2rTprb4Mc3z6/5p+tp9ZFLe3iTiEVjEc7zA8KdP6lCTU+sPTgdmJGS5SAiVkN6nGTAi8uxh&#10;CaylTZEL4HXF/3eofwFQSwMEFAAAAAgAh07iQJC3NLUgAgAAGgQAAA4AAABkcnMvZTJvRG9jLnht&#10;bK1TzY7TMBC+I/EOlu806e+yVdNV2VUR0opdqSDOrmM3kWyPsd0m5QHgDfbEhTvP1edg7LTdCjgh&#10;Ls54ZvKN55tvZjetVmQnnK/BFLTfyykRhkNZm01BP35YvnpNiQ/MlEyBEQXdC09v5i9fzBo7FQOo&#10;QJXCEQQxftrYglYh2GmWeV4JzXwPrDAYlOA0C3h1m6x0rEF0rbJBnk+yBlxpHXDhPXrvuiCdJ3wp&#10;BQ8PUnoRiCoovi2k06VzHc9sPmPTjWO2qvnxGewfXqFZbbDoGeqOBUa2rv4DStfcgQcZehx0BlLW&#10;XKQesJt+/ls3q4pZkXpBcrw90+T/Hyx/v3t0pC4Leo30GKZxRoenb4fvPw8/vhL0IUGN9VPMW1nM&#10;DO0baHHQJ79HZ+y7lU7HL3ZEMI5Y+zO9og2Ex58G+XA4GFPCMTYcTfKrcYTJnv+2zoe3AjSJRkEd&#10;ji+xynb3PnSpp5RYzMCyViqNUBnSFHQyHOfph3MEwZXBGrGH7q3RCu26PTa2hnKPfTnopOEtX9ZY&#10;/J758MgcagFbQX2HBzykAiwCR4uSCtyXv/ljPo4Io5Q0qK2C+s9b5gQl6p3B4V33R6MoxnQZja8G&#10;eHGXkfVlxGz1LaB8+7hJlicz5gd1MqUD/QnXYBGrYogZjrULGk7mbegUj2vExWKRklB+loV7s7I8&#10;Qnd0LrYBZJ2YjjR13BzZQwGmWR2XJSr88p6ynld6/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s&#10;80QG3AAAAAsBAAAPAAAAAAAAAAEAIAAAACIAAABkcnMvZG93bnJldi54bWxQSwECFAAUAAAACACH&#10;TuJAkLc0tSACAAAaBAAADgAAAAAAAAABACAAAAArAQAAZHJzL2Uyb0RvYy54bWxQSwUGAAAAAAYA&#10;BgBZAQAAvQUAAAAA&#10;">
                <v:fill on="f" focussize="0,0"/>
                <v:stroke on="f" weight="0.5pt"/>
                <v:imagedata o:title=""/>
                <o:lock v:ext="edit" aspectratio="f"/>
                <v:textbox>
                  <w:txbxContent>
                    <w:p>
                      <w:pPr>
                        <w:ind w:firstLine="0" w:firstLineChars="0"/>
                        <w:rPr>
                          <w:b/>
                          <w:bCs/>
                          <w:color w:val="FFFF00"/>
                        </w:rPr>
                      </w:pPr>
                      <w:r>
                        <w:rPr>
                          <w:b/>
                          <w:bCs/>
                          <w:color w:val="FFFF00"/>
                        </w:rPr>
                        <w:t>董头圪堵</w:t>
                      </w:r>
                    </w:p>
                  </w:txbxContent>
                </v:textbox>
              </v:shape>
            </w:pict>
          </mc:Fallback>
        </mc:AlternateContent>
      </w:r>
      <w:r>
        <w:rPr>
          <w:color w:val="auto"/>
          <w:sz w:val="22"/>
          <w:highlight w:val="none"/>
        </w:rPr>
        <mc:AlternateContent>
          <mc:Choice Requires="wps">
            <w:drawing>
              <wp:anchor distT="0" distB="0" distL="114300" distR="114300" simplePos="0" relativeHeight="251693056" behindDoc="0" locked="0" layoutInCell="1" allowOverlap="1">
                <wp:simplePos x="0" y="0"/>
                <wp:positionH relativeFrom="column">
                  <wp:posOffset>4290060</wp:posOffset>
                </wp:positionH>
                <wp:positionV relativeFrom="paragraph">
                  <wp:posOffset>545465</wp:posOffset>
                </wp:positionV>
                <wp:extent cx="1203325" cy="346075"/>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20332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0" w:firstLineChars="0"/>
                              <w:rPr>
                                <w:b/>
                                <w:bCs/>
                                <w:color w:val="FFFF00"/>
                              </w:rPr>
                            </w:pPr>
                            <w:r>
                              <w:rPr>
                                <w:rFonts w:hint="eastAsia"/>
                                <w:b/>
                                <w:bCs/>
                                <w:color w:val="FFFF00"/>
                              </w:rPr>
                              <w:t>王来生圪旦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7.8pt;margin-top:42.95pt;height:27.25pt;width:94.75pt;z-index:251693056;mso-width-relative:page;mso-height-relative:page;" filled="f" stroked="f" coordsize="21600,21600" o:gfxdata="UEsDBAoAAAAAAIdO4kAAAAAAAAAAAAAAAAAEAAAAZHJzL1BLAwQUAAAACACHTuJAms0DG9sAAAAK&#10;AQAADwAAAGRycy9kb3ducmV2LnhtbE2Py07DMBBF90j8gzVI7KidqglpGqdCkSokBIuWbthNYjeJ&#10;sMchdh/w9ZhVWY7u0b1nyvXFGnbSkx8cSUhmApim1qmBOgn7981DDswHJIXGkZbwrT2sq9ubEgvl&#10;zrTVp13oWCwhX6CEPoSx4Ny3vbboZ27UFLODmyyGeE4dVxOeY7k1fC5Exi0OFBd6HHXd6/Zzd7QS&#10;XurNG26buc1/TP38engav/YfqZT3d4lYAQv6Eq4w/OlHdaiiU+OOpDwzErLHNIuohDxdAotAnqUJ&#10;sCaSC7EAXpX8/wvVL1BLAwQUAAAACACHTuJAmzQZPyECAAAaBAAADgAAAGRycy9lMm9Eb2MueG1s&#10;rVPNjtMwEL4j8Q6W7zTp7+5WTVdlV0VIK3algji7jt1Esj3GdpuUB4A34MSFO8/V52DstN0KOCEu&#10;znhmMuPvm29mt61WZCecr8EUtN/LKRGGQ1mbTUE/vF++uqbEB2ZKpsCIgu6Fp7fzly9mjZ2KAVSg&#10;SuEIFjF+2tiCViHYaZZ5XgnNfA+sMBiU4DQLeHWbrHSswepaZYM8n2QNuNI64MJ79N53QTpP9aUU&#10;PDxK6UUgqqD4tpBOl851PLP5jE03jtmq5sdnsH94hWa1wabnUvcsMLJ19R+ldM0deJChx0FnIGXN&#10;RcKAaPr5b2hWFbMiYUFyvD3T5P9fWf5u9+RIXRb0+oYSwzTO6PDt6+H7z8OPLwR9SFBj/RTzVhYz&#10;Q/saWhz0ye/RGXG30un4RUQE40j1/kyvaAPh8adBPhwOxpRwjA1Hk/xqHMtkz39b58MbAZpEo6AO&#10;x5dYZbsHH7rUU0psZmBZK5VGqAxpCjoZjvP0wzmCxZXBHhFD99ZohXbdHoGtodwjLgedNLzlyxqb&#10;PzAfnphDLSAU1Hd4xEMqwCZwtCipwH3+mz/m44gwSkmD2iqo/7RlTlCi3hoc3k1/NIpiTJfR+GqA&#10;F3cZWV9GzFbfAcq3j5tkeTJjflAnUzrQH3ENFrErhpjh2Lug4WTehU7xuEZcLBYpCeVnWXgwK8tj&#10;6Y7OxTaArBPTkaaOmyN7KMA0q+OyRIVf3lPW80rP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a&#10;zQMb2wAAAAoBAAAPAAAAAAAAAAEAIAAAACIAAABkcnMvZG93bnJldi54bWxQSwECFAAUAAAACACH&#10;TuJAmzQZPyECAAAaBAAADgAAAAAAAAABACAAAAAqAQAAZHJzL2Uyb0RvYy54bWxQSwUGAAAAAAYA&#10;BgBZAQAAvQUAAAAA&#10;">
                <v:fill on="f" focussize="0,0"/>
                <v:stroke on="f" weight="0.5pt"/>
                <v:imagedata o:title=""/>
                <o:lock v:ext="edit" aspectratio="f"/>
                <v:textbox>
                  <w:txbxContent>
                    <w:p>
                      <w:pPr>
                        <w:ind w:firstLine="0" w:firstLineChars="0"/>
                        <w:rPr>
                          <w:b/>
                          <w:bCs/>
                          <w:color w:val="FFFF00"/>
                        </w:rPr>
                      </w:pPr>
                      <w:r>
                        <w:rPr>
                          <w:rFonts w:hint="eastAsia"/>
                          <w:b/>
                          <w:bCs/>
                          <w:color w:val="FFFF00"/>
                        </w:rPr>
                        <w:t>王来生圪旦</w:t>
                      </w:r>
                    </w:p>
                  </w:txbxContent>
                </v:textbox>
              </v:shape>
            </w:pict>
          </mc:Fallback>
        </mc:AlternateContent>
      </w:r>
      <w:r>
        <w:rPr>
          <w:color w:val="auto"/>
          <w:sz w:val="22"/>
          <w:highlight w:val="none"/>
        </w:rPr>
        <mc:AlternateContent>
          <mc:Choice Requires="wps">
            <w:drawing>
              <wp:anchor distT="0" distB="0" distL="114300" distR="114300" simplePos="0" relativeHeight="251689984" behindDoc="0" locked="0" layoutInCell="1" allowOverlap="1">
                <wp:simplePos x="0" y="0"/>
                <wp:positionH relativeFrom="column">
                  <wp:posOffset>5323840</wp:posOffset>
                </wp:positionH>
                <wp:positionV relativeFrom="paragraph">
                  <wp:posOffset>1050925</wp:posOffset>
                </wp:positionV>
                <wp:extent cx="883285" cy="346075"/>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88328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0" w:firstLineChars="0"/>
                              <w:rPr>
                                <w:b/>
                                <w:bCs/>
                                <w:color w:val="FFFF00"/>
                              </w:rPr>
                            </w:pPr>
                            <w:r>
                              <w:rPr>
                                <w:rFonts w:hint="eastAsia"/>
                                <w:b/>
                                <w:bCs/>
                                <w:color w:val="FFFF00"/>
                              </w:rPr>
                              <w:t>荣丰村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9.2pt;margin-top:82.75pt;height:27.25pt;width:69.55pt;z-index:251689984;mso-width-relative:page;mso-height-relative:page;" filled="f" stroked="f" coordsize="21600,21600" o:gfxdata="UEsDBAoAAAAAAIdO4kAAAAAAAAAAAAAAAAAEAAAAZHJzL1BLAwQUAAAACACHTuJA+DD8j9oAAAAL&#10;AQAADwAAAGRycy9kb3ducmV2LnhtbE2Py07DMBBF90j8gzVI7KjTQNoQ4lQoUoWEYNHSDbtJ7CYR&#10;9jjE7gO+nmEFuxndo/soV2dnxdFMYfCkYD5LQBhqvR6oU7B7W9/kIEJE0mg9GQVfJsCqurwosdD+&#10;RBtz3MZOsAmFAhX0MY6FlKHtjcMw86Mh1vZ+chj5nTqpJzyxubMyTZKFdDgQJ/Q4mro37cf24BQ8&#10;1+tX3DSpy79t/fSyfxw/d++ZUtdX8+QBRDTn+AfDb32uDhV3avyBdBBWQX6b3zHKwiLLQDBxv1zy&#10;0ShIORlkVcr/G6ofUEsDBBQAAAAIAIdO4kAUt0SmIAIAABkEAAAOAAAAZHJzL2Uyb0RvYy54bWyt&#10;U82O0zAQviPxDpbvNOnvlqrpquyqCKliVyqIs+vYbSTbY2y3SXkAeIM9ceHOc/U5GDtttwJOiIsz&#10;npnM+Pvmm+ltoxXZC+crMAXtdnJKhOFQVmZT0I8fFq/GlPjATMkUGFHQg/D0dvbyxbS2E9GDLahS&#10;OIJFjJ/UtqDbEOwkyzzfCs18B6wwGJTgNAt4dZusdKzG6lplvTwfZTW40jrgwnv03rdBOkv1pRQ8&#10;PEjpRSCqoPi2kE6XznU8s9mUTTaO2W3FT89g//AKzSqDTS+l7llgZOeqP0rpijvwIEOHg85AyoqL&#10;hAHRdPPf0Ky2zIqEBcnx9kKT/39l+fv9oyNVWdAxTsowjTM6Pn07fv95/PGVoA8Jqq2fYN7KYmZo&#10;3kCDgz77PToj7kY6Hb+IiGAcqT5c6BVNIByd43G/Nx5SwjHUH4zym2Gskj3/bJ0PbwVoEo2COpxe&#10;IpXtlz60qeeU2MvAolIqTVAZUhd01B/m6YdLBIsrgz0ihPap0QrNujnhWkN5QFgOWmV4yxcVNl8y&#10;Hx6ZQykgEpR3eMBDKsAmcLIo2YL78jd/zMcJYZSSGqVVUP95x5ygRL0zOLvX3cEgajFdBsObHl7c&#10;dWR9HTE7fQeo3i4ukuXJjPlBnU3pQH/CLZjHrhhihmPvgoazeRdaweMWcTGfpyRUn2VhaVaWx9It&#10;nfNdAFklpiNNLTcn9lB/aVanXYkCv76nrOeNnv0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DD8&#10;j9oAAAALAQAADwAAAAAAAAABACAAAAAiAAAAZHJzL2Rvd25yZXYueG1sUEsBAhQAFAAAAAgAh07i&#10;QBS3RKYgAgAAGQQAAA4AAAAAAAAAAQAgAAAAKQEAAGRycy9lMm9Eb2MueG1sUEsFBgAAAAAGAAYA&#10;WQEAALsFAAAAAA==&#10;">
                <v:fill on="f" focussize="0,0"/>
                <v:stroke on="f" weight="0.5pt"/>
                <v:imagedata o:title=""/>
                <o:lock v:ext="edit" aspectratio="f"/>
                <v:textbox>
                  <w:txbxContent>
                    <w:p>
                      <w:pPr>
                        <w:ind w:firstLine="0" w:firstLineChars="0"/>
                        <w:rPr>
                          <w:b/>
                          <w:bCs/>
                          <w:color w:val="FFFF00"/>
                        </w:rPr>
                      </w:pPr>
                      <w:r>
                        <w:rPr>
                          <w:rFonts w:hint="eastAsia"/>
                          <w:b/>
                          <w:bCs/>
                          <w:color w:val="FFFF00"/>
                        </w:rPr>
                        <w:t>荣丰村</w:t>
                      </w:r>
                    </w:p>
                  </w:txbxContent>
                </v:textbox>
              </v:shape>
            </w:pict>
          </mc:Fallback>
        </mc:AlternateContent>
      </w:r>
      <w:r>
        <w:rPr>
          <w:color w:val="auto"/>
          <w:sz w:val="22"/>
          <w:highlight w:val="none"/>
        </w:rPr>
        <mc:AlternateContent>
          <mc:Choice Requires="wps">
            <w:drawing>
              <wp:anchor distT="0" distB="0" distL="114300" distR="114300" simplePos="0" relativeHeight="251691008" behindDoc="0" locked="0" layoutInCell="1" allowOverlap="1">
                <wp:simplePos x="0" y="0"/>
                <wp:positionH relativeFrom="column">
                  <wp:posOffset>5526405</wp:posOffset>
                </wp:positionH>
                <wp:positionV relativeFrom="paragraph">
                  <wp:posOffset>2448560</wp:posOffset>
                </wp:positionV>
                <wp:extent cx="883285" cy="346075"/>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88328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0" w:firstLineChars="0"/>
                              <w:rPr>
                                <w:b/>
                                <w:bCs/>
                                <w:color w:val="FFFF00"/>
                              </w:rPr>
                            </w:pPr>
                            <w:r>
                              <w:rPr>
                                <w:rFonts w:hint="eastAsia"/>
                                <w:b/>
                                <w:bCs/>
                                <w:color w:val="FFFF00"/>
                              </w:rPr>
                              <w:t>荣丰乡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5.15pt;margin-top:192.8pt;height:27.25pt;width:69.55pt;z-index:251691008;mso-width-relative:page;mso-height-relative:page;" filled="f" stroked="f" coordsize="21600,21600" o:gfxdata="UEsDBAoAAAAAAIdO4kAAAAAAAAAAAAAAAAAEAAAAZHJzL1BLAwQUAAAACACHTuJAaMnG390AAAAM&#10;AQAADwAAAGRycy9kb3ducmV2LnhtbE2Py07DMBBF90j8gzVI7KidNi1pGqdCkSokBIuWbtg58TSJ&#10;sMchdh/w9bgrWI7u0b1nivXFGnbC0feOJCQTAQypcbqnVsL+ffOQAfNBkVbGEUr4Rg/r8vamULl2&#10;Z9riaRdaFkvI50pCF8KQc+6bDq3yEzcgxezgRqtCPMeW61GdY7k1fCrEglvVU1zo1IBVh83n7mgl&#10;vFSbN7Wtpzb7MdXz6+Fp+Np/zKW8v0vECljAS/iD4aof1aGMTrU7kvbMSMgexSyiEmbZfAHsSgix&#10;TIHVEtJUJMDLgv9/ovwFUEsDBBQAAAAIAIdO4kCFIkB6IAIAABkEAAAOAAAAZHJzL2Uyb0RvYy54&#10;bWytU82O0zAQviPxDpbvNOnvlqrpquyqCKliVyqIs+vYbSTbY2y3SXkAeIM9ceHOc/U5GDtttwJO&#10;iIsznpnM+Pvmm+ltoxXZC+crMAXtdnJKhOFQVmZT0I8fFq/GlPjATMkUGFHQg/D0dvbyxbS2E9GD&#10;LahSOIJFjJ/UtqDbEOwkyzzfCs18B6wwGJTgNAt4dZusdKzG6lplvTwfZTW40jrgwnv03rdBOkv1&#10;pRQ8PEjpRSCqoPi2kE6XznU8s9mUTTaO2W3FT89g//AKzSqDTS+l7llgZOeqP0rpijvwIEOHg85A&#10;yoqLhAHRdPPf0Ky2zIqEBcnx9kKT/39l+fv9oyNVWdDxDSWGaZzR8enb8fvP44+vBH1IUG39BPNW&#10;FjND8wYaHPTZ79EZcTfS6fhFRATjSPXhQq9oAuHoHI/7vfGQEo6h/mCU3wxjlez5Z+t8eCtAk2gU&#10;1OH0Eqlsv/ShTT2nxF4GFpVSaYLKkLqgo/4wTz9cIlhcGewRIbRPjVZo1s0J1xrKA8Jy0CrDW76o&#10;sPmS+fDIHEoBkaC8wwMeUgE2gZNFyRbcl7/5Yz5OCKOU1CitgvrPO+YEJeqdwdm97g4GUYvpMhje&#10;9PDiriPr64jZ6TtA9XZxkSxPZswP6mxKB/oTbsE8dsUQMxx7FzSczbvQCh63iIv5PCWh+iwLS7Oy&#10;PJZu6ZzvAsgqMR1park5sYf6S7M67UoU+PU9ZT1v9Ow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aMnG390AAAAMAQAADwAAAAAAAAABACAAAAAiAAAAZHJzL2Rvd25yZXYueG1sUEsBAhQAFAAAAAgA&#10;h07iQIUiQHogAgAAGQQAAA4AAAAAAAAAAQAgAAAALAEAAGRycy9lMm9Eb2MueG1sUEsFBgAAAAAG&#10;AAYAWQEAAL4FAAAAAA==&#10;">
                <v:fill on="f" focussize="0,0"/>
                <v:stroke on="f" weight="0.5pt"/>
                <v:imagedata o:title=""/>
                <o:lock v:ext="edit" aspectratio="f"/>
                <v:textbox>
                  <w:txbxContent>
                    <w:p>
                      <w:pPr>
                        <w:ind w:firstLine="0" w:firstLineChars="0"/>
                        <w:rPr>
                          <w:b/>
                          <w:bCs/>
                          <w:color w:val="FFFF00"/>
                        </w:rPr>
                      </w:pPr>
                      <w:r>
                        <w:rPr>
                          <w:rFonts w:hint="eastAsia"/>
                          <w:b/>
                          <w:bCs/>
                          <w:color w:val="FFFF00"/>
                        </w:rPr>
                        <w:t>荣丰乡</w:t>
                      </w:r>
                    </w:p>
                  </w:txbxContent>
                </v:textbox>
              </v:shape>
            </w:pict>
          </mc:Fallback>
        </mc:AlternateContent>
      </w:r>
      <w:r>
        <w:rPr>
          <w:color w:val="auto"/>
          <w:sz w:val="22"/>
          <w:highlight w:val="none"/>
        </w:rPr>
        <mc:AlternateContent>
          <mc:Choice Requires="wps">
            <w:drawing>
              <wp:anchor distT="0" distB="0" distL="114300" distR="114300" simplePos="0" relativeHeight="251687936" behindDoc="0" locked="0" layoutInCell="1" allowOverlap="1">
                <wp:simplePos x="0" y="0"/>
                <wp:positionH relativeFrom="column">
                  <wp:posOffset>4531360</wp:posOffset>
                </wp:positionH>
                <wp:positionV relativeFrom="paragraph">
                  <wp:posOffset>3691255</wp:posOffset>
                </wp:positionV>
                <wp:extent cx="883285" cy="346075"/>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88328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0" w:firstLineChars="0"/>
                              <w:rPr>
                                <w:b/>
                                <w:bCs/>
                                <w:color w:val="FFFF00"/>
                              </w:rPr>
                            </w:pPr>
                            <w:r>
                              <w:rPr>
                                <w:rFonts w:hint="eastAsia"/>
                                <w:b/>
                                <w:bCs/>
                                <w:color w:val="FFFF00"/>
                              </w:rPr>
                              <w:t>郑柜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6.8pt;margin-top:290.65pt;height:27.25pt;width:69.55pt;z-index:251687936;mso-width-relative:page;mso-height-relative:page;" filled="f" stroked="f" coordsize="21600,21600" o:gfxdata="UEsDBAoAAAAAAIdO4kAAAAAAAAAAAAAAAAAEAAAAZHJzL1BLAwQUAAAACACHTuJA5CI7DNwAAAAL&#10;AQAADwAAAGRycy9kb3ducmV2LnhtbE2Py2rDMBBF94X8g5hAd438wI5wLYdiCIXSLpJm051sTWxT&#10;a+RayqP9+qqrZjncw71nys3VjOyMsxssSYhXETCk1uqBOgmH9+2DAOa8Iq1GSyjhGx1sqsVdqQpt&#10;L7TD8953LJSQK5SE3vup4Ny1PRrlVnZCCtnRzkb5cM4d17O6hHIz8iSKcm7UQGGhVxPWPbaf+5OR&#10;8FJv39SuSYz4Gevn1+PT9HX4yKS8X8bRIzCPV/8Pw59+UIcqODX2RNqxUcI6TvOASshEnAILhMiS&#10;NbBGQp5mAnhV8tsfql9QSwMEFAAAAAgAh07iQN9dg5IgAgAAGQQAAA4AAABkcnMvZTJvRG9jLnht&#10;bK1TzY7TMBC+I/EOlu806e+Wqumq7KoIqWJXKoiz69htJNtjbLdJeQB4gz1x4c5z9TkYO223Ak6I&#10;izOemcz4++ab6W2jFdkL5yswBe12ckqE4VBWZlPQjx8Wr8aU+MBMyRQYUdCD8PR29vLFtLYT0YMt&#10;qFI4gkWMn9S2oNsQ7CTLPN8KzXwHrDAYlOA0C3h1m6x0rMbqWmW9PB9lNbjSOuDCe/Tet0E6S/Wl&#10;FDw8SOlFIKqg+LaQTpfOdTyz2ZRNNo7ZbcVPz2D/8ArNKoNNL6XuWWBk56o/SumKO/AgQ4eDzkDK&#10;iouEAdF089/QrLbMioQFyfH2QpP/f2X5+/2jI1VZ0PGIEsM0zuj49O34/efxx1eCPiSotn6CeSuL&#10;maF5Aw0O+uz36Iy4G+l0/CIignGk+nChVzSBcHSOx/3eeEgJx1B/MMpvhrFK9vyzdT68FaBJNArq&#10;cHqJVLZf+tCmnlNiLwOLSqk0QWVIXdBRf5inHy4RLK4M9ogQ2qdGKzTr5oRrDeUBYTloleEtX1TY&#10;fMl8eGQOpYBIUN7hAQ+pAJvAyaJkC+7L3/wxHyeEUUpqlFZB/ecdc4IS9c7g7F53B4OoxXQZDG96&#10;eHHXkfV1xOz0HaB6u7hIlicz5gd1NqUD/Qm3YB67YogZjr0LGs7mXWgFj1vExXyeklB9loWlWVke&#10;S7d0zncBZJWYjjS13JzYQ/2lWZ12JQr8+p6ynjd69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k&#10;IjsM3AAAAAsBAAAPAAAAAAAAAAEAIAAAACIAAABkcnMvZG93bnJldi54bWxQSwECFAAUAAAACACH&#10;TuJA312DkiACAAAZBAAADgAAAAAAAAABACAAAAArAQAAZHJzL2Uyb0RvYy54bWxQSwUGAAAAAAYA&#10;BgBZAQAAvQUAAAAA&#10;">
                <v:fill on="f" focussize="0,0"/>
                <v:stroke on="f" weight="0.5pt"/>
                <v:imagedata o:title=""/>
                <o:lock v:ext="edit" aspectratio="f"/>
                <v:textbox>
                  <w:txbxContent>
                    <w:p>
                      <w:pPr>
                        <w:ind w:firstLine="0" w:firstLineChars="0"/>
                        <w:rPr>
                          <w:b/>
                          <w:bCs/>
                          <w:color w:val="FFFF00"/>
                        </w:rPr>
                      </w:pPr>
                      <w:r>
                        <w:rPr>
                          <w:rFonts w:hint="eastAsia"/>
                          <w:b/>
                          <w:bCs/>
                          <w:color w:val="FFFF00"/>
                        </w:rPr>
                        <w:t>郑柜</w:t>
                      </w:r>
                    </w:p>
                  </w:txbxContent>
                </v:textbox>
              </v:shape>
            </w:pict>
          </mc:Fallback>
        </mc:AlternateContent>
      </w:r>
      <w:r>
        <w:rPr>
          <w:color w:val="auto"/>
          <w:sz w:val="22"/>
          <w:highlight w:val="none"/>
        </w:rPr>
        <mc:AlternateContent>
          <mc:Choice Requires="wps">
            <w:drawing>
              <wp:anchor distT="0" distB="0" distL="114300" distR="114300" simplePos="0" relativeHeight="251686912" behindDoc="0" locked="0" layoutInCell="1" allowOverlap="1">
                <wp:simplePos x="0" y="0"/>
                <wp:positionH relativeFrom="column">
                  <wp:posOffset>4638675</wp:posOffset>
                </wp:positionH>
                <wp:positionV relativeFrom="paragraph">
                  <wp:posOffset>3132455</wp:posOffset>
                </wp:positionV>
                <wp:extent cx="883285" cy="346075"/>
                <wp:effectExtent l="0" t="0" r="0" b="0"/>
                <wp:wrapNone/>
                <wp:docPr id="83" name="文本框 83"/>
                <wp:cNvGraphicFramePr/>
                <a:graphic xmlns:a="http://schemas.openxmlformats.org/drawingml/2006/main">
                  <a:graphicData uri="http://schemas.microsoft.com/office/word/2010/wordprocessingShape">
                    <wps:wsp>
                      <wps:cNvSpPr txBox="1"/>
                      <wps:spPr>
                        <a:xfrm>
                          <a:off x="5553075" y="4275455"/>
                          <a:ext cx="88328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0" w:firstLineChars="0"/>
                              <w:rPr>
                                <w:b/>
                                <w:bCs/>
                                <w:color w:val="FFFF00"/>
                              </w:rPr>
                            </w:pPr>
                            <w:r>
                              <w:rPr>
                                <w:rFonts w:hint="eastAsia"/>
                                <w:b/>
                                <w:bCs/>
                                <w:color w:val="FFFF00"/>
                              </w:rPr>
                              <w:t>刘四粒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25pt;margin-top:246.65pt;height:27.25pt;width:69.55pt;z-index:251686912;mso-width-relative:page;mso-height-relative:page;" filled="f" stroked="f" coordsize="21600,21600" o:gfxdata="UEsDBAoAAAAAAIdO4kAAAAAAAAAAAAAAAAAEAAAAZHJzL1BLAwQUAAAACACHTuJAcgW1ud4AAAAL&#10;AQAADwAAAGRycy9kb3ducmV2LnhtbE2Py07DMBBF90j8gzVI7KjdpknTNJMKRaqQEF20dMPOiadJ&#10;1NgOsfuAr8esYDm6R/eeydc33bMLja6zBmE6EcDI1FZ1pkE4vG+eUmDOS6Nkbw0hfJGDdXF/l8tM&#10;2avZ0WXvGxZKjMskQuv9kHHu6pa0dBM7kAnZ0Y5a+nCODVejvIZy3fOZEAnXsjNhoZUDlS3Vp/1Z&#10;I7yWm63cVTOdfvfly9vxefg8fMSIjw9TsQLm6eb/YPjVD+pQBKfKno1yrEdYRCIOKMJ8GUXAApEm&#10;ywRYhRDPFynwIuf/fyh+AFBLAwQUAAAACACHTuJA3jLo0ywCAAAlBAAADgAAAGRycy9lMm9Eb2Mu&#10;eG1srVPNjtMwEL4j8Q6W7zTpT7qlaroquypCqtiVCuLsOnYTyfEY221SHgDeYE9cuPNcfQ7GTtut&#10;gBPi4oxnvsx4vvlmdtvWiuyFdRXonPZ7KSVCcygqvc3pxw/LVxNKnGe6YAq0yOlBOHo7f/li1pip&#10;GEAJqhCWYBLtpo3Jaem9mSaJ46WomeuBERqDEmzNPF7tNiksazB7rZJBmo6TBmxhLHDhHHrvuyCd&#10;x/xSCu4fpHTCE5VTfJuPp43nJpzJfMamW8tMWfHTM9g/vKJmlcail1T3zDOys9UfqeqKW3AgfY9D&#10;nYCUFRexB+ymn/7WzbpkRsRekBxnLjS5/5eWv98/WlIVOZ0MKdGsxhkdn74dv/88/vhK0IcENcZN&#10;Ebc2iPTtG2hx0Ge/Q2fou5W2Dl/siGA8y7JhepNRcsjpaHCTjbKso1q0nnAETCbDwQTjHAHD0Thg&#10;sVLynMhY598KqEkwcmpxkpFgtl8530HPkFBXw7JSKk5TadLkdDzM0vjDJYLJlcYaoZ3u2cHy7aY9&#10;9biB4oAtWuhU4gxfVlh8xZx/ZBZlgQJCqfsHPKQCLAIni5IS7Je/+QMep4VRShqUWU7d5x2zghL1&#10;TuMcX/dHo6DLeBllNwO82OvI5jqid/UdoJL7uFSGRzPgvTqb0kL9CTdiEapiiGmOtXPqz+ad78SP&#10;G8XFYhFBqETD/EqvDQ+pOzoXOw+yikwHmjpuTuyhFuOsTnsTxH59j6jn7Z7/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IFtbneAAAACwEAAA8AAAAAAAAAAQAgAAAAIgAAAGRycy9kb3ducmV2Lnht&#10;bFBLAQIUABQAAAAIAIdO4kDeMujTLAIAACUEAAAOAAAAAAAAAAEAIAAAAC0BAABkcnMvZTJvRG9j&#10;LnhtbFBLBQYAAAAABgAGAFkBAADLBQAAAAA=&#10;">
                <v:fill on="f" focussize="0,0"/>
                <v:stroke on="f" weight="0.5pt"/>
                <v:imagedata o:title=""/>
                <o:lock v:ext="edit" aspectratio="f"/>
                <v:textbox>
                  <w:txbxContent>
                    <w:p>
                      <w:pPr>
                        <w:ind w:firstLine="0" w:firstLineChars="0"/>
                        <w:rPr>
                          <w:b/>
                          <w:bCs/>
                          <w:color w:val="FFFF00"/>
                        </w:rPr>
                      </w:pPr>
                      <w:r>
                        <w:rPr>
                          <w:rFonts w:hint="eastAsia"/>
                          <w:b/>
                          <w:bCs/>
                          <w:color w:val="FFFF00"/>
                        </w:rPr>
                        <w:t>刘四粒</w:t>
                      </w:r>
                    </w:p>
                  </w:txbxContent>
                </v:textbox>
              </v:shape>
            </w:pict>
          </mc:Fallback>
        </mc:AlternateContent>
      </w:r>
      <w:r>
        <w:rPr>
          <w:color w:val="auto"/>
          <w:sz w:val="22"/>
          <w:highlight w:val="none"/>
        </w:rPr>
        <mc:AlternateContent>
          <mc:Choice Requires="wps">
            <w:drawing>
              <wp:anchor distT="0" distB="0" distL="114300" distR="114300" simplePos="0" relativeHeight="251685888" behindDoc="0" locked="0" layoutInCell="1" allowOverlap="1">
                <wp:simplePos x="0" y="0"/>
                <wp:positionH relativeFrom="column">
                  <wp:posOffset>7071360</wp:posOffset>
                </wp:positionH>
                <wp:positionV relativeFrom="paragraph">
                  <wp:posOffset>4667885</wp:posOffset>
                </wp:positionV>
                <wp:extent cx="415290" cy="164465"/>
                <wp:effectExtent l="9525" t="9525" r="13335" b="16510"/>
                <wp:wrapNone/>
                <wp:docPr id="82" name="矩形 82"/>
                <wp:cNvGraphicFramePr/>
                <a:graphic xmlns:a="http://schemas.openxmlformats.org/drawingml/2006/main">
                  <a:graphicData uri="http://schemas.microsoft.com/office/word/2010/wordprocessingShape">
                    <wps:wsp>
                      <wps:cNvSpPr/>
                      <wps:spPr>
                        <a:xfrm>
                          <a:off x="0" y="0"/>
                          <a:ext cx="415290" cy="164465"/>
                        </a:xfrm>
                        <a:prstGeom prst="rect">
                          <a:avLst/>
                        </a:prstGeom>
                        <a:solidFill>
                          <a:srgbClr val="0070C0"/>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6.8pt;margin-top:367.55pt;height:12.95pt;width:32.7pt;z-index:251685888;v-text-anchor:middle;mso-width-relative:page;mso-height-relative:page;" fillcolor="#0070C0" filled="t" stroked="t" coordsize="21600,21600" o:gfxdata="UEsDBAoAAAAAAIdO4kAAAAAAAAAAAAAAAAAEAAAAZHJzL1BLAwQUAAAACACHTuJAp3m6sNkAAAAN&#10;AQAADwAAAGRycy9kb3ducmV2LnhtbE2PS0/DMBCE70j8B2uRuFHbVKQlxKkqKOLEgbTi7MZbJ8KP&#10;KHZf/Hq2p3Kc2U+zM9Xi5B074Jj6GBTIiQCGoY2mD1bBZv3+MAeWsg5GuxhQwRkTLOrbm0qXJh7D&#10;Fx6abBmFhFRqBV3OQ8l5ajv0Ok3igIFuuzh6nUmOlptRHyncO/4oRMG97gN96PSArx22P83eK1iK&#10;t91maX+lnZ/XzWdy/mO1+lbq/k6KF2AZT/kKw6U+VYeaOm3jPpjEHGkppwWxCmbTJwnsgsjZM+3b&#10;klVIAbyu+P8V9R9QSwMEFAAAAAgAh07iQChG23ZZAgAApwQAAA4AAABkcnMvZTJvRG9jLnhtbK1U&#10;zW4TMRC+I/EOlu90N1HSNlE3VZQqCKmilQLiPPHaWUv+w3ayKS+DxI2H4HEqXoOxd5MmwAmRgzPj&#10;+Tw/38zsze1eK7LjPkhrKjq4KCnhhtlamk1FP35YvrmmJEQwNShreEWfeKC3s9evblo35UPbWFVz&#10;T9CJCdPWVbSJ0U2LIrCGawgX1nGDRmG9hoiq3xS1hxa9a1UMy/KyaK2vnbeMh4C3d52RzrJ/ITiL&#10;D0IEHomqKOYW8+nzuU5nMbuB6caDayTr04B/yEKDNBj06OoOIpCtl3+40pJ5G6yIF8zqwgohGc81&#10;YDWD8rdqVg04nmtBcoI70hT+n1v2fvfoiawrej2kxIDGHv38+v35xzeCF8hO68IUQSv36HstoJhK&#10;3Quv0z8WQfaZ0acjo3wfCcPL0WA8nCDvDE2Dy9Hocpx8Fi+PnQ/xLbeaJKGiHhuWeYTdfYgd9ABJ&#10;sYJVsl5KpbLiN+uF8mQHqbnlVbnI/UTvZzBlSIvRJ+U4JQI4ZEJBRFE7LDuYDSWgNji9LPoc++x1&#10;OA2yXJb460s4g6Uk7yA0XTLZlGAw1TLigCupkeH0+PBaGeQhkdvRmaS1rZ+wGd52UxocW0p0ew8h&#10;PoLHscT8cdXiAx5CWSzK9hIljfVf/naf8DgtaKWkxTHHgj9vwXNK1DuDczQZjEZpL7IyGl8NUfGn&#10;lvWpxWz1wiLZA1xqx7KY8FEdROGt/oQbOU9R0QSGYeyO2l5ZxG79cKcZn88zDHfBQbw3K8eS88Sb&#10;sfNttELmIXhhpycNtyGPUb+5ad1O9Yx6+b7Mf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nebqw&#10;2QAAAA0BAAAPAAAAAAAAAAEAIAAAACIAAABkcnMvZG93bnJldi54bWxQSwECFAAUAAAACACHTuJA&#10;KEbbdlkCAACnBAAADgAAAAAAAAABACAAAAAoAQAAZHJzL2Uyb0RvYy54bWxQSwUGAAAAAAYABgBZ&#10;AQAA8wUAAAAA&#10;">
                <v:fill on="t" focussize="0,0"/>
                <v:stroke weight="1.5pt" color="#FF0000 [3204]" miterlimit="8" joinstyle="miter"/>
                <v:imagedata o:title=""/>
                <o:lock v:ext="edit" aspectratio="f"/>
              </v:rect>
            </w:pict>
          </mc:Fallback>
        </mc:AlternateContent>
      </w:r>
      <w:r>
        <w:rPr>
          <w:color w:val="auto"/>
          <w:sz w:val="22"/>
          <w:highlight w:val="none"/>
        </w:rPr>
        <mc:AlternateContent>
          <mc:Choice Requires="wps">
            <w:drawing>
              <wp:anchor distT="0" distB="0" distL="114300" distR="114300" simplePos="0" relativeHeight="251684864" behindDoc="0" locked="0" layoutInCell="1" allowOverlap="1">
                <wp:simplePos x="0" y="0"/>
                <wp:positionH relativeFrom="column">
                  <wp:posOffset>7071360</wp:posOffset>
                </wp:positionH>
                <wp:positionV relativeFrom="paragraph">
                  <wp:posOffset>4478020</wp:posOffset>
                </wp:positionV>
                <wp:extent cx="415290" cy="164465"/>
                <wp:effectExtent l="9525" t="9525" r="13335" b="16510"/>
                <wp:wrapNone/>
                <wp:docPr id="66" name="矩形 66"/>
                <wp:cNvGraphicFramePr/>
                <a:graphic xmlns:a="http://schemas.openxmlformats.org/drawingml/2006/main">
                  <a:graphicData uri="http://schemas.microsoft.com/office/word/2010/wordprocessingShape">
                    <wps:wsp>
                      <wps:cNvSpPr/>
                      <wps:spPr>
                        <a:xfrm>
                          <a:off x="0" y="0"/>
                          <a:ext cx="415290" cy="164465"/>
                        </a:xfrm>
                        <a:prstGeom prst="rect">
                          <a:avLst/>
                        </a:prstGeom>
                        <a:noFill/>
                        <a:ln w="1905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6.8pt;margin-top:352.6pt;height:12.95pt;width:32.7pt;z-index:251684864;v-text-anchor:middle;mso-width-relative:page;mso-height-relative:page;" filled="f" stroked="t" coordsize="21600,21600" o:gfxdata="UEsDBAoAAAAAAIdO4kAAAAAAAAAAAAAAAAAEAAAAZHJzL1BLAwQUAAAACACHTuJAZU4+etsAAAAN&#10;AQAADwAAAGRycy9kb3ducmV2LnhtbE2PQUvDQBCF74L/YRnBm93dFFuN2ZQipKCI0DbidZqsSTA7&#10;G7LbtP57pyc9vjcfb97LVmfXi8mOofNkQM8UCEuVrztqDJT74u4BRIhINfaerIEfG2CVX19lmNb+&#10;RFs77WIjOIRCigbaGIdUylC11mGY+cES37786DCyHBtZj3jicNfLRKmFdNgRf2hxsM+trb53R2fg&#10;/c19Npv1Gsup2H8U5Xbz4l8TY25vtHoCEe05/sFwqc/VIedOB3+kOoietdbzBbMGluo+AXFB9PKR&#10;9x3YmmsNMs/k/xX5L1BLAwQUAAAACACHTuJA9f5d91ACAAB+BAAADgAAAGRycy9lMm9Eb2MueG1s&#10;rVRLjhoxEN1Hyh0s7zPdIGAGRDNCoIkiocxIkyjrwm3TlvyLbWgml4mUXQ6R40S5RsruHiCfVRQW&#10;pspVfuV6ftXz26NW5MB9kNZUdHBVUsINs7U0u4q+f3f36oaSEMHUoKzhFX3igd4uXr6Yt27Gh7ax&#10;quaeIIgJs9ZVtInRzYoisIZrCFfWcYNBYb2GiK7fFbWHFtG1KoZlOSla62vnLeMh4O66C9JFxheC&#10;s3gvROCRqIri3WJefV63aS0Wc5jtPLhGsv4a8A+30CANFj1BrSEC2Xv5B5SWzNtgRbxiVhdWCMl4&#10;7gG7GZS/dfPYgOO5FyQnuBNN4f/BsreHB09kXdHJhBIDGt/ox+ev3799IbiB7LQuzDDp0T343gto&#10;plaPwuv0j02QY2b06cQoP0bCcHM0GA+nyDvD0GAyGk3GCbM4H3Y+xNfcapKMinp8sMwjHDYhdqnP&#10;KamWsXdSKdyHmTKkRdBpOU74gNoRCiKa2mE3wewoAbVDUbLoM2SwStbpeDod/G67Up4cIAmjvC5X&#10;WQt4s1/SUu01hKbLy6FOMlpG1K2SuqI3Zfr1fSmD7SXOOpaStbX1E3LsbSe+4NidRNgNhPgAHtWG&#10;98cJive4CGWxKdtblDTWf/rbfspHEWCUkhbViw1/3IPnlKg3BuUxHYxGSe7ZGY2vh+j4y8j2MmL2&#10;emWRhwHOqmPZTPlRPZvCW/0BB22ZqmIIDMPaHbW9s4rdVOGoMr5c5jSUuIO4MY+OJfDuAZf7aIXM&#10;b3tmpycNRZ7V0Q9kmqJLP2edPxu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GVOPnrbAAAADQEA&#10;AA8AAAAAAAAAAQAgAAAAIgAAAGRycy9kb3ducmV2LnhtbFBLAQIUABQAAAAIAIdO4kD1/l33UAIA&#10;AH4EAAAOAAAAAAAAAAEAIAAAACoBAABkcnMvZTJvRG9jLnhtbFBLBQYAAAAABgAGAFkBAADsBQAA&#10;AAA=&#10;">
                <v:fill on="f" focussize="0,0"/>
                <v:stroke weight="1.5pt" color="#0070C0 [3204]" miterlimit="8" joinstyle="miter"/>
                <v:imagedata o:title=""/>
                <o:lock v:ext="edit" aspectratio="f"/>
              </v:rect>
            </w:pict>
          </mc:Fallback>
        </mc:AlternateContent>
      </w:r>
      <w:r>
        <w:rPr>
          <w:color w:val="auto"/>
          <w:sz w:val="22"/>
          <w:highlight w:val="none"/>
        </w:rPr>
        <mc:AlternateContent>
          <mc:Choice Requires="wps">
            <w:drawing>
              <wp:anchor distT="0" distB="0" distL="114300" distR="114300" simplePos="0" relativeHeight="251683840" behindDoc="0" locked="0" layoutInCell="1" allowOverlap="1">
                <wp:simplePos x="0" y="0"/>
                <wp:positionH relativeFrom="column">
                  <wp:posOffset>7067550</wp:posOffset>
                </wp:positionH>
                <wp:positionV relativeFrom="paragraph">
                  <wp:posOffset>4276090</wp:posOffset>
                </wp:positionV>
                <wp:extent cx="415290" cy="164465"/>
                <wp:effectExtent l="9525" t="9525" r="13335" b="16510"/>
                <wp:wrapNone/>
                <wp:docPr id="61" name="矩形 61"/>
                <wp:cNvGraphicFramePr/>
                <a:graphic xmlns:a="http://schemas.openxmlformats.org/drawingml/2006/main">
                  <a:graphicData uri="http://schemas.microsoft.com/office/word/2010/wordprocessingShape">
                    <wps:wsp>
                      <wps:cNvSpPr/>
                      <wps:spPr>
                        <a:xfrm>
                          <a:off x="0" y="0"/>
                          <a:ext cx="415290" cy="164465"/>
                        </a:xfrm>
                        <a:prstGeom prst="rect">
                          <a:avLst/>
                        </a:prstGeom>
                        <a:noFill/>
                        <a:ln w="1905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6.5pt;margin-top:336.7pt;height:12.95pt;width:32.7pt;z-index:251683840;v-text-anchor:middle;mso-width-relative:page;mso-height-relative:page;" filled="f" stroked="t" coordsize="21600,21600" o:gfxdata="UEsDBAoAAAAAAIdO4kAAAAAAAAAAAAAAAAAEAAAAZHJzL1BLAwQUAAAACACHTuJAhNdsLNoAAAAN&#10;AQAADwAAAGRycy9kb3ducmV2LnhtbE2PwU7DMBBE70j8g7VI3KhjgpI2xKlQJaSIC6LwAW5skqj2&#10;Oo3duPw92xPcdnZHs2/q7cVZtpg5jB4liFUGzGDn9Yi9hK/P14c1sBAVamU9Ggk/JsC2ub2pVaV9&#10;wg+z7GPPKARDpSQMMU4V56EbjFNh5SeDdPv2s1OR5NxzPatE4c7yxywruFMj0odBTWY3mO64PzsJ&#10;x6Jv02nZ2dS95+XbCX16aVsp7+9E9gwsmkv8M8MVn9ChIaaDP6MOzJIWIqcyUUJR5k/ArhZRrmk6&#10;0GqzyYE3Nf/fovkFUEsDBBQAAAAIAIdO4kDAJEjuTwIAAH4EAAAOAAAAZHJzL2Uyb0RvYy54bWyt&#10;VEuOEzEQ3SNxB8t70p0oCZPWdEZhoiCkiBlpQKwrbjttyT9sJ51wGSR2HILjIK5B2d3z4bNCZOFU&#10;ucqvXM+v+vLqpBU5ch+kNTUdj0pKuGG2kWZf0/fvNi8uKAkRTAPKGl7TMw/0avn82WXnKj6xrVUN&#10;9wRBTKg6V9M2RlcVRWAt1xBG1nGDQWG9hoiu3xeNhw7RtSomZTkvOusb5y3jIeDuug/SZcYXgrN4&#10;I0Tgkaia4t1iXn1ed2ktlpdQ7T24VrLhGvAPt9AgDRZ9gFpDBHLw8g8oLZm3wYo4YlYXVgjJeO4B&#10;uxmXv3Vz14LjuRckJ7gHmsL/g2Vvj7eeyKam8zElBjS+0Y/PX79/+0JwA9npXKgw6c7d+sELaKZW&#10;T8Lr9I9NkFNm9PzAKD9FwnBzOp5NFsg7w9B4Pp3OZwmzeDzsfIivudUkGTX1+GCZRzhuQ+xT71NS&#10;LWM3Uinch0oZ0iHoopwlfEDtCAURTe2wm2D2lIDaoyhZ9BkyWCWbdDydDn6/u1aeHCEJo3yVUPpy&#10;v6Sl2msIbZ+XQykNKi0j6lZJXdOLMv2G08pge4mznqVk7WxzRo697cUXHNtIhN1CiLfgUW14f5yg&#10;eIOLUBabsoNFSWv9p7/tp3wUAUYp6VC92PDHA3hOiXpjUB6L8XSa5J6d6ezlBB3/NLJ7GjEHfW2R&#10;B1QA3i6bKT+qe1N4qz/goK1SVQyBYVi7p3ZwrmM/VTiqjK9WOQ0l7iBuzZ1jCbx/wNUhWiHz2z6y&#10;M5CGIs/qGAYyTdFTP2c9fjaW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E12ws2gAAAA0BAAAP&#10;AAAAAAAAAAEAIAAAACIAAABkcnMvZG93bnJldi54bWxQSwECFAAUAAAACACHTuJAwCRI7k8CAAB+&#10;BAAADgAAAAAAAAABACAAAAApAQAAZHJzL2Uyb0RvYy54bWxQSwUGAAAAAAYABgBZAQAA6gUAAAAA&#10;">
                <v:fill on="f" focussize="0,0"/>
                <v:stroke weight="1.5pt" color="#00B050 [3204]" miterlimit="8" joinstyle="miter"/>
                <v:imagedata o:title=""/>
                <o:lock v:ext="edit" aspectratio="f"/>
              </v:rect>
            </w:pict>
          </mc:Fallback>
        </mc:AlternateContent>
      </w:r>
      <w:r>
        <w:rPr>
          <w:color w:val="auto"/>
          <w:sz w:val="22"/>
          <w:highlight w:val="none"/>
        </w:rPr>
        <mc:AlternateContent>
          <mc:Choice Requires="wps">
            <w:drawing>
              <wp:anchor distT="0" distB="0" distL="114300" distR="114300" simplePos="0" relativeHeight="251681792" behindDoc="0" locked="0" layoutInCell="1" allowOverlap="1">
                <wp:simplePos x="0" y="0"/>
                <wp:positionH relativeFrom="column">
                  <wp:posOffset>7059295</wp:posOffset>
                </wp:positionH>
                <wp:positionV relativeFrom="paragraph">
                  <wp:posOffset>4059555</wp:posOffset>
                </wp:positionV>
                <wp:extent cx="415290" cy="164465"/>
                <wp:effectExtent l="9525" t="9525" r="13335" b="16510"/>
                <wp:wrapNone/>
                <wp:docPr id="37" name="矩形 37"/>
                <wp:cNvGraphicFramePr/>
                <a:graphic xmlns:a="http://schemas.openxmlformats.org/drawingml/2006/main">
                  <a:graphicData uri="http://schemas.microsoft.com/office/word/2010/wordprocessingShape">
                    <wps:wsp>
                      <wps:cNvSpPr/>
                      <wps:spPr>
                        <a:xfrm>
                          <a:off x="0" y="0"/>
                          <a:ext cx="415290" cy="164465"/>
                        </a:xfrm>
                        <a:prstGeom prst="rect">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5.85pt;margin-top:319.65pt;height:12.95pt;width:32.7pt;z-index:251681792;v-text-anchor:middle;mso-width-relative:page;mso-height-relative:page;" filled="f" stroked="t" coordsize="21600,21600" o:gfxdata="UEsDBAoAAAAAAIdO4kAAAAAAAAAAAAAAAAAEAAAAZHJzL1BLAwQUAAAACACHTuJAFZTGINkAAAAN&#10;AQAADwAAAGRycy9kb3ducmV2LnhtbE2P0UrDQBBF3wX/YRnBN7tJi4nGbAoKgqUIWvsBk+yYBLOz&#10;Ibtpq1/v9Enn7c5c7pxbrk9uUAeaQu/ZQLpIQBE33vbcGth/PN/cgQoR2eLgmQx8U4B1dXlRYmH9&#10;kd/psIutkhAOBRroYhwLrUPTkcOw8COx3D795DCKnFptJzxKuBv0Mkky7bBn+dDhSE8dNV+72RmY&#10;6e0nWuv1foP2cTu91Jv+dWvM9VWaPICKdIp/ZjjjCzpUwlT7mW1Qg2iZXLwGstX9CtTZkuZ5CqqW&#10;VXa7BF2V+n+L6hdQSwMEFAAAAAgAh07iQJ3qUnhQAgAAfgQAAA4AAABkcnMvZTJvRG9jLnhtbK1U&#10;S44TMRDdI3EHy3umOyGZTzSdUTSjIKQRjDQg1o7bTlvyD9tJZ7gMEjsOwXEQ1+DZ3fPhs0L0wqly&#10;lV+5nl/l/OJgNNmLEJWzDZ0c1ZQIy12r7Lah79+tX5xSEhOzLdPOiobeiUgvls+fnfd+Iaauc7oV&#10;gQDExkXvG9ql5BdVFXknDItHzguLoHTBsAQ3bKs2sB7oRlfTuj6uehdaHxwXMWL3agjSZcGXUvD0&#10;VsooEtENxd1SWUNZN3mtludssQ3Md4qP12D/cAvDlEXRB6grlhjZBfUHlFE8uOhkOuLOVE5KxUXp&#10;Ad1M6t+6ue2YF6UXkBP9A03x/8HyN/ubQFTb0JcnlFhm8EY/Pn/9/u0LwQbY6X1cIOnW34TRizBz&#10;qwcZTP5FE+RQGL17YFQcEuHYnE3m0zPwzhGaHM9mx/OMWT0e9iGmV8IZko2GBjxY4ZHtr2MaUu9T&#10;ci3r1kpr7LOFtqQH6Fk9z/gM2pGaJZjGo5tot5QwvYUoeQoFMjqt2nw8n45hu7nUgewZhLHGVxct&#10;4Ga/pOXaVyx2Q14JDZIxKkG3WpmGntb5G/vSFu1lzgaWsrVx7R04Dm4QX/R8rQB7zWK6YQFqw/0x&#10;QektFqkdmnKjRUnnwqe/7ed8iABRSnqoFw1/3LEgKNGvLeRxNpnNstyLM5ufTOGEp5HN04jdmUsH&#10;HiaYVc+LmfOTvjdlcOYDBm2VqyLELEftgdrRuUzDVGFUuVitShok7lm6treeZ/DhAVe75KQqb/vI&#10;zkgaRF7UMQ5knqKnfsl6/NtY/gR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VlMYg2QAAAA0BAAAP&#10;AAAAAAAAAAEAIAAAACIAAABkcnMvZG93bnJldi54bWxQSwECFAAUAAAACACHTuJAnepSeFACAAB+&#10;BAAADgAAAAAAAAABACAAAAAoAQAAZHJzL2Uyb0RvYy54bWxQSwUGAAAAAAYABgBZAQAA6gUAAAAA&#10;">
                <v:fill on="f" focussize="0,0"/>
                <v:stroke weight="1.5pt" color="#FFFF00 [3204]" miterlimit="8" joinstyle="miter"/>
                <v:imagedata o:title=""/>
                <o:lock v:ext="edit" aspectratio="f"/>
              </v:rect>
            </w:pict>
          </mc:Fallback>
        </mc:AlternateContent>
      </w:r>
      <w:r>
        <w:rPr>
          <w:color w:val="auto"/>
          <w:sz w:val="22"/>
          <w:highlight w:val="none"/>
        </w:rPr>
        <mc:AlternateContent>
          <mc:Choice Requires="wps">
            <w:drawing>
              <wp:anchor distT="0" distB="0" distL="114300" distR="114300" simplePos="0" relativeHeight="251679744" behindDoc="0" locked="0" layoutInCell="1" allowOverlap="1">
                <wp:simplePos x="0" y="0"/>
                <wp:positionH relativeFrom="column">
                  <wp:posOffset>7061835</wp:posOffset>
                </wp:positionH>
                <wp:positionV relativeFrom="paragraph">
                  <wp:posOffset>3872865</wp:posOffset>
                </wp:positionV>
                <wp:extent cx="415290" cy="164465"/>
                <wp:effectExtent l="9525" t="9525" r="13335" b="16510"/>
                <wp:wrapNone/>
                <wp:docPr id="36" name="矩形 36"/>
                <wp:cNvGraphicFramePr/>
                <a:graphic xmlns:a="http://schemas.openxmlformats.org/drawingml/2006/main">
                  <a:graphicData uri="http://schemas.microsoft.com/office/word/2010/wordprocessingShape">
                    <wps:wsp>
                      <wps:cNvSpPr/>
                      <wps:spPr>
                        <a:xfrm>
                          <a:off x="7976235" y="4989830"/>
                          <a:ext cx="415290" cy="164465"/>
                        </a:xfrm>
                        <a:prstGeom prst="rect">
                          <a:avLst/>
                        </a:prstGeom>
                        <a:solidFill>
                          <a:srgbClr val="00B050"/>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6.05pt;margin-top:304.95pt;height:12.95pt;width:32.7pt;z-index:251679744;v-text-anchor:middle;mso-width-relative:page;mso-height-relative:page;" fillcolor="#00B050" filled="t" stroked="t" coordsize="21600,21600" o:gfxdata="UEsDBAoAAAAAAIdO4kAAAAAAAAAAAAAAAAAEAAAAZHJzL1BLAwQUAAAACACHTuJAEyLr8NgAAAAN&#10;AQAADwAAAGRycy9kb3ducmV2LnhtbE2Pu27DMAxF9wL9B4EFuhSNpAR2EsdyhrRduuW1K5ZqG7Eo&#10;Q1Ie/vsyUzte8uDysFzfXc+uNsTOowI5EcAs1t502Cg47L/eF8Bi0mh079EqGG2EdfX8VOrC+Btu&#10;7XWXGkYlGAutoE1pKDiPdWudjhM/WKTdjw9OJ4qh4SboG5W7nk+FyLnTHdKFVg9209r6vLs4BccU&#10;ZTC4Hd/M8bCZZR/fn6PPlXp9kWIFLNl7+oPhoU/qUJHTyV/QRNZTlnIqiVWQi+US2AOR83kG7ESj&#10;WbYAXpX8/xfVL1BLAwQUAAAACACHTuJAwLakQ2cCAACzBAAADgAAAGRycy9lMm9Eb2MueG1srVTN&#10;bhMxEL4j8Q6W73Q36SZNom6q0CoIqaKVCuI88dpZS/7DdrIpL4PEjYfgcRCvwdi7bVPghMjBmfF8&#10;np9vZvb84qAV2XMfpDU1HZ2UlHDDbCPNtqYf3q9fzSgJEUwDyhpe03se6MXy5Yvzzi342LZWNdwT&#10;dGLConM1bWN0i6IIrOUawol13KBRWK8houq3ReOhQ+9aFeOynBad9Y3zlvEQ8PaqN9Jl9i8EZ/FG&#10;iMAjUTXF3GI+fT436SyW57DYenCtZEMa8A9ZaJAGgz66uoIIZOflH660ZN4GK+IJs7qwQkjGcw1Y&#10;zaj8rZq7FhzPtSA5wT3SFP6fW/Zuf+uJbGp6OqXEgMYe/fzy7cf3rwQvkJ3OhQWC7tytH7SAYir1&#10;ILxO/1gEOdT0bH42HZ9OKLmvaTWfzWenA7v8EAlDQDWajOfYA4aA0bSqppPkv3hy5HyIb7jVJAk1&#10;9di8zCnsr0PsoQ+QFDdYJZu1VCorfru5VJ7sITW6fF1OcnT0/gymDOkw+jyZCQMcOKEgoqgdUhDM&#10;lhJQW5xkFn2O/ex1OA6yXpf4G0p4BktJXkFo+2SyKcFgoWXEYVdS13SWHj+8VgZ5SET31CZpY5t7&#10;bIy3/cQGx9YS3V5DiLfgcUQxf1y7eIOHUBaLsoNESWv957/dJzxODlop6XDkseBPO/CcEvXW4EzN&#10;R1WVdiQr1eRsjIo/tmyOLWanLy2SPcIFdyyLCR/Vgyi81R9xO1cpKprAMIzdUzsol7FfRdxvxler&#10;DMO9cBCvzZ1jyXnizdjVLloh8xA8sTOQhpuRx2jY4rR6x3pGPX1rl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EyLr8NgAAAANAQAADwAAAAAAAAABACAAAAAiAAAAZHJzL2Rvd25yZXYueG1sUEsB&#10;AhQAFAAAAAgAh07iQMC2pENnAgAAswQAAA4AAAAAAAAAAQAgAAAAJwEAAGRycy9lMm9Eb2MueG1s&#10;UEsFBgAAAAAGAAYAWQEAAAAGAAAAAA==&#10;">
                <v:fill on="t" focussize="0,0"/>
                <v:stroke weight="1.5pt" color="#FF0000 [3204]" miterlimit="8" joinstyle="miter"/>
                <v:imagedata o:title=""/>
                <o:lock v:ext="edit" aspectratio="f"/>
              </v:rect>
            </w:pict>
          </mc:Fallback>
        </mc:AlternateContent>
      </w:r>
      <w:r>
        <w:rPr>
          <w:color w:val="auto"/>
          <w:sz w:val="22"/>
          <w:highlight w:val="none"/>
        </w:rPr>
        <mc:AlternateContent>
          <mc:Choice Requires="wps">
            <w:drawing>
              <wp:anchor distT="0" distB="0" distL="114300" distR="114300" simplePos="0" relativeHeight="251676672" behindDoc="0" locked="0" layoutInCell="1" allowOverlap="1">
                <wp:simplePos x="0" y="0"/>
                <wp:positionH relativeFrom="column">
                  <wp:posOffset>6922770</wp:posOffset>
                </wp:positionH>
                <wp:positionV relativeFrom="paragraph">
                  <wp:posOffset>3510915</wp:posOffset>
                </wp:positionV>
                <wp:extent cx="1922780" cy="1418590"/>
                <wp:effectExtent l="4445" t="4445" r="15875" b="5715"/>
                <wp:wrapNone/>
                <wp:docPr id="35" name="文本框 35"/>
                <wp:cNvGraphicFramePr/>
                <a:graphic xmlns:a="http://schemas.openxmlformats.org/drawingml/2006/main">
                  <a:graphicData uri="http://schemas.microsoft.com/office/word/2010/wordprocessingShape">
                    <wps:wsp>
                      <wps:cNvSpPr txBox="1"/>
                      <wps:spPr>
                        <a:xfrm>
                          <a:off x="7412990" y="3284220"/>
                          <a:ext cx="1922780" cy="1418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0" w:firstLineChars="0"/>
                              <w:jc w:val="center"/>
                              <w:rPr>
                                <w:b/>
                                <w:bCs/>
                              </w:rPr>
                            </w:pPr>
                            <w:r>
                              <w:rPr>
                                <w:rFonts w:hint="eastAsia"/>
                                <w:b/>
                                <w:bCs/>
                              </w:rPr>
                              <w:t>图例</w:t>
                            </w:r>
                          </w:p>
                          <w:p>
                            <w:pPr>
                              <w:spacing w:line="240" w:lineRule="auto"/>
                              <w:ind w:firstLine="960" w:firstLineChars="400"/>
                            </w:pPr>
                            <w:r>
                              <w:rPr>
                                <w:rFonts w:hint="eastAsia"/>
                              </w:rPr>
                              <w:t>厂区范围</w:t>
                            </w:r>
                          </w:p>
                          <w:p>
                            <w:pPr>
                              <w:spacing w:line="240" w:lineRule="auto"/>
                              <w:ind w:firstLine="960" w:firstLineChars="400"/>
                            </w:pPr>
                            <w:r>
                              <w:rPr>
                                <w:rFonts w:hint="eastAsia"/>
                              </w:rPr>
                              <w:t>大气保护范围</w:t>
                            </w:r>
                          </w:p>
                          <w:p>
                            <w:pPr>
                              <w:spacing w:line="240" w:lineRule="auto"/>
                              <w:ind w:firstLine="960" w:firstLineChars="400"/>
                            </w:pPr>
                            <w:r>
                              <w:rPr>
                                <w:rFonts w:hint="eastAsia"/>
                              </w:rPr>
                              <w:t>噪声保护范围</w:t>
                            </w:r>
                          </w:p>
                          <w:p>
                            <w:pPr>
                              <w:spacing w:line="240" w:lineRule="auto"/>
                              <w:ind w:firstLine="960" w:firstLineChars="400"/>
                            </w:pPr>
                            <w:r>
                              <w:rPr>
                                <w:rFonts w:hint="eastAsia"/>
                              </w:rPr>
                              <w:t>地下水保护范围</w:t>
                            </w:r>
                          </w:p>
                          <w:p>
                            <w:pPr>
                              <w:spacing w:line="240" w:lineRule="auto"/>
                              <w:ind w:firstLine="960" w:firstLineChars="400"/>
                            </w:pPr>
                            <w:r>
                              <w:rPr>
                                <w:rFonts w:hint="eastAsia"/>
                              </w:rPr>
                              <w:t>敏感目标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5.1pt;margin-top:276.45pt;height:111.7pt;width:151.4pt;z-index:251676672;mso-width-relative:page;mso-height-relative:page;" fillcolor="#FFFFFF [3201]" filled="t" stroked="t" coordsize="21600,21600" o:gfxdata="UEsDBAoAAAAAAIdO4kAAAAAAAAAAAAAAAAAEAAAAZHJzL1BLAwQUAAAACACHTuJAZQ59/9gAAAAN&#10;AQAADwAAAGRycy9kb3ducmV2LnhtbE2PwU7DMBBE70j8g7VI3KjdWE1JiFMJJCTEjZILNzfeJhH2&#10;OrLdpvw97gmOo32afdPsLs6yM4Y4eVKwXglgSL03Ew0Kus/Xh0dgMWky2npCBT8YYdfe3jS6Nn6h&#10;Dzzv08ByCcVaKxhTmmvOYz+i03HlZ6R8O/rgdMoxDNwEveRyZ3khRMmdnih/GPWMLyP23/uTU/BW&#10;Pqcv7My7kYX0S8f7cLRRqfu7tXgClvCS/mC46md1aLPTwZ/IRGZzFpUoMqtgsykqYFdEVjLvOyjY&#10;bksJvG34/xXtL1BLAwQUAAAACACHTuJA+051nUkCAAB4BAAADgAAAGRycy9lMm9Eb2MueG1srVTB&#10;jtowEL1X6j9YvpeQbNgFRFhRVlSVUHclWvXsOA5EdTyubUjoB7R/0FMvvfe7+I6OTWDZbk9VOZix&#10;5+nNzJuZTG7bWpKdMLYCldG416dEKA5FpdYZ/fB+8WpIiXVMFUyCEhndC0tvpy9fTBo9FglsQBbC&#10;ECRRdtzojG6c0+MosnwjamZ7oIVCZwmmZg6vZh0VhjXIXsso6fevowZMoQ1wYS2+3h2ddBr4y1Jw&#10;d1+WVjgiM4q5uXCacOb+jKYTNl4bpjcV79Jg/5BFzSqFQc9Ud8wxsjXVM6q64gYslK7HoY6gLCsu&#10;Qg1YTdz/o5rVhmkRakFxrD7LZP8fLX+3ezCkKjJ6NaBEsRp7dPj+7fDj1+HnV4JvKFCj7RhxK41I&#10;176GFht9erf46OtuS1P7f6yIoP8mjZPRCAXfI3EyTJOkk1q0jnBPMEqSmyECOCLiNB4OEI2xokcq&#10;bax7I6Am3siowV4Gidluad0ReoL4yBZkVSwqKcPFrPO5NGTHsO+L8OvYn8CkIk1Gr68G/cD8xOe5&#10;zxS5ZPzTcwbMVipM2it0VMJbrs3bTrYcij2qZuA4eFbzRYW8S2bdAzM4aagAbo+7x6OUgMlAZ1Gy&#10;AfPlb+8ejwOAXkoanNyM2s9bZgQl8q3C0RjFaepHPVzSwQ1KT8ylJ7/0qG09BxQpxj3VPJge7+TJ&#10;LA3UH3HJZj4qupjiGDuj7mTO3XGfcEm5mM0CCIdbM7dUK809tW+JgtnWQVmF1nmZjtp06uF4h+Z3&#10;q+j35/IeUI8fjOl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ZQ59/9gAAAANAQAADwAAAAAAAAAB&#10;ACAAAAAiAAAAZHJzL2Rvd25yZXYueG1sUEsBAhQAFAAAAAgAh07iQPtOdZ1JAgAAeAQAAA4AAAAA&#10;AAAAAQAgAAAAJwEAAGRycy9lMm9Eb2MueG1sUEsFBgAAAAAGAAYAWQEAAOIFAAAAAA==&#10;">
                <v:fill on="t" focussize="0,0"/>
                <v:stroke weight="0.5pt" color="#000000 [3204]" joinstyle="round"/>
                <v:imagedata o:title=""/>
                <o:lock v:ext="edit" aspectratio="f"/>
                <v:textbox>
                  <w:txbxContent>
                    <w:p>
                      <w:pPr>
                        <w:ind w:firstLine="0" w:firstLineChars="0"/>
                        <w:jc w:val="center"/>
                        <w:rPr>
                          <w:b/>
                          <w:bCs/>
                        </w:rPr>
                      </w:pPr>
                      <w:r>
                        <w:rPr>
                          <w:rFonts w:hint="eastAsia"/>
                          <w:b/>
                          <w:bCs/>
                        </w:rPr>
                        <w:t>图例</w:t>
                      </w:r>
                    </w:p>
                    <w:p>
                      <w:pPr>
                        <w:spacing w:line="240" w:lineRule="auto"/>
                        <w:ind w:firstLine="960" w:firstLineChars="400"/>
                      </w:pPr>
                      <w:r>
                        <w:rPr>
                          <w:rFonts w:hint="eastAsia"/>
                        </w:rPr>
                        <w:t>厂区范围</w:t>
                      </w:r>
                    </w:p>
                    <w:p>
                      <w:pPr>
                        <w:spacing w:line="240" w:lineRule="auto"/>
                        <w:ind w:firstLine="960" w:firstLineChars="400"/>
                      </w:pPr>
                      <w:r>
                        <w:rPr>
                          <w:rFonts w:hint="eastAsia"/>
                        </w:rPr>
                        <w:t>大气保护范围</w:t>
                      </w:r>
                    </w:p>
                    <w:p>
                      <w:pPr>
                        <w:spacing w:line="240" w:lineRule="auto"/>
                        <w:ind w:firstLine="960" w:firstLineChars="400"/>
                      </w:pPr>
                      <w:r>
                        <w:rPr>
                          <w:rFonts w:hint="eastAsia"/>
                        </w:rPr>
                        <w:t>噪声保护范围</w:t>
                      </w:r>
                    </w:p>
                    <w:p>
                      <w:pPr>
                        <w:spacing w:line="240" w:lineRule="auto"/>
                        <w:ind w:firstLine="960" w:firstLineChars="400"/>
                      </w:pPr>
                      <w:r>
                        <w:rPr>
                          <w:rFonts w:hint="eastAsia"/>
                        </w:rPr>
                        <w:t>地下水保护范围</w:t>
                      </w:r>
                    </w:p>
                    <w:p>
                      <w:pPr>
                        <w:spacing w:line="240" w:lineRule="auto"/>
                        <w:ind w:firstLine="960" w:firstLineChars="400"/>
                      </w:pPr>
                      <w:r>
                        <w:rPr>
                          <w:rFonts w:hint="eastAsia"/>
                        </w:rPr>
                        <w:t>敏感目标</w:t>
                      </w:r>
                    </w:p>
                  </w:txbxContent>
                </v:textbox>
              </v:shape>
            </w:pict>
          </mc:Fallback>
        </mc:AlternateContent>
      </w:r>
      <w:r>
        <w:rPr>
          <w:rFonts w:cs="Times New Roman"/>
          <w:color w:val="auto"/>
          <w:sz w:val="22"/>
          <w:szCs w:val="22"/>
          <w:highlight w:val="none"/>
          <w:lang w:eastAsia="en-US"/>
        </w:rPr>
        <w:drawing>
          <wp:anchor distT="0" distB="0" distL="114300" distR="114300" simplePos="0" relativeHeight="251680768" behindDoc="0" locked="0" layoutInCell="1" allowOverlap="1">
            <wp:simplePos x="0" y="0"/>
            <wp:positionH relativeFrom="column">
              <wp:posOffset>7995285</wp:posOffset>
            </wp:positionH>
            <wp:positionV relativeFrom="paragraph">
              <wp:posOffset>5080</wp:posOffset>
            </wp:positionV>
            <wp:extent cx="852805" cy="871220"/>
            <wp:effectExtent l="0" t="0" r="4445" b="5080"/>
            <wp:wrapNone/>
            <wp:docPr id="34" name="图片 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811"/>
                    <pic:cNvPicPr>
                      <a:picLocks noChangeAspect="1"/>
                    </pic:cNvPicPr>
                  </pic:nvPicPr>
                  <pic:blipFill>
                    <a:blip r:embed="rId31"/>
                    <a:stretch>
                      <a:fillRect/>
                    </a:stretch>
                  </pic:blipFill>
                  <pic:spPr>
                    <a:xfrm>
                      <a:off x="0" y="0"/>
                      <a:ext cx="852805" cy="871220"/>
                    </a:xfrm>
                    <a:prstGeom prst="rect">
                      <a:avLst/>
                    </a:prstGeom>
                    <a:noFill/>
                    <a:ln>
                      <a:noFill/>
                    </a:ln>
                  </pic:spPr>
                </pic:pic>
              </a:graphicData>
            </a:graphic>
          </wp:anchor>
        </w:drawing>
      </w:r>
    </w:p>
    <w:p>
      <w:pPr>
        <w:pStyle w:val="27"/>
        <w:rPr>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highlight w:val="none"/>
        </w:rPr>
      </w:pPr>
      <w:bookmarkStart w:id="74" w:name="_Toc25587"/>
      <w:r>
        <w:rPr>
          <w:rFonts w:hint="eastAsia"/>
          <w:color w:val="auto"/>
          <w:highlight w:val="none"/>
        </w:rPr>
        <w:t>3建设项目概况及工程分析</w:t>
      </w:r>
      <w:bookmarkEnd w:id="74"/>
    </w:p>
    <w:p>
      <w:pPr>
        <w:pStyle w:val="3"/>
        <w:rPr>
          <w:rFonts w:hint="default"/>
          <w:color w:val="auto"/>
          <w:highlight w:val="none"/>
        </w:rPr>
      </w:pPr>
      <w:bookmarkStart w:id="75" w:name="_Toc26987"/>
      <w:r>
        <w:rPr>
          <w:color w:val="auto"/>
          <w:highlight w:val="none"/>
        </w:rPr>
        <w:t>3.1本项目概况</w:t>
      </w:r>
      <w:bookmarkEnd w:id="75"/>
    </w:p>
    <w:p>
      <w:pPr>
        <w:pStyle w:val="4"/>
        <w:rPr>
          <w:color w:val="auto"/>
          <w:highlight w:val="none"/>
        </w:rPr>
      </w:pPr>
      <w:r>
        <w:rPr>
          <w:color w:val="auto"/>
          <w:highlight w:val="none"/>
        </w:rPr>
        <w:t>3.</w:t>
      </w:r>
      <w:r>
        <w:rPr>
          <w:rFonts w:hint="eastAsia"/>
          <w:color w:val="auto"/>
          <w:highlight w:val="none"/>
        </w:rPr>
        <w:t>1</w:t>
      </w:r>
      <w:r>
        <w:rPr>
          <w:color w:val="auto"/>
          <w:highlight w:val="none"/>
        </w:rPr>
        <w:t>.1 本项目基本情况</w:t>
      </w:r>
    </w:p>
    <w:p>
      <w:pPr>
        <w:ind w:firstLine="480"/>
        <w:rPr>
          <w:color w:val="auto"/>
          <w:highlight w:val="none"/>
        </w:rPr>
      </w:pPr>
      <w:r>
        <w:rPr>
          <w:rFonts w:hint="eastAsia"/>
          <w:color w:val="auto"/>
          <w:highlight w:val="none"/>
        </w:rPr>
        <w:t>（1）项目名称：五原县润海源实业有限公司年屠宰8000万只肉鸡项目（二期）；</w:t>
      </w:r>
    </w:p>
    <w:p>
      <w:pPr>
        <w:ind w:firstLine="480"/>
        <w:rPr>
          <w:color w:val="auto"/>
          <w:highlight w:val="none"/>
        </w:rPr>
      </w:pPr>
      <w:r>
        <w:rPr>
          <w:rFonts w:hint="eastAsia"/>
          <w:color w:val="auto"/>
          <w:highlight w:val="none"/>
        </w:rPr>
        <w:t>（2）建设单位：五原县润海源实业有限公司；</w:t>
      </w:r>
    </w:p>
    <w:p>
      <w:pPr>
        <w:ind w:firstLine="480"/>
        <w:rPr>
          <w:color w:val="auto"/>
          <w:highlight w:val="none"/>
        </w:rPr>
      </w:pPr>
      <w:r>
        <w:rPr>
          <w:rFonts w:hint="eastAsia"/>
          <w:color w:val="auto"/>
          <w:highlight w:val="none"/>
        </w:rPr>
        <w:t>（3）建设性质：新建；</w:t>
      </w:r>
    </w:p>
    <w:p>
      <w:pPr>
        <w:ind w:firstLine="480"/>
        <w:rPr>
          <w:color w:val="auto"/>
          <w:highlight w:val="none"/>
        </w:rPr>
      </w:pPr>
      <w:r>
        <w:rPr>
          <w:rFonts w:hint="eastAsia"/>
          <w:color w:val="auto"/>
          <w:highlight w:val="none"/>
        </w:rPr>
        <w:t>（4）建设地点：本项目位于内蒙古巴彦淖尔市五原县工业园区，厂址中心地理位置坐标：</w:t>
      </w:r>
      <w:r>
        <w:rPr>
          <w:rFonts w:cs="Times New Roman"/>
          <w:color w:val="auto"/>
          <w:highlight w:val="none"/>
        </w:rPr>
        <w:t>北纬41°2′52.28″，东经108°15′20.80″。</w:t>
      </w:r>
      <w:r>
        <w:rPr>
          <w:rFonts w:hint="eastAsia"/>
          <w:color w:val="auto"/>
          <w:highlight w:val="none"/>
        </w:rPr>
        <w:t>具体地理位置见图3.1.1-1。拟建项目厂区北侧紧邻凤凰路，隔路为空地；东侧373m为中兴能源(内蒙古)有限公司；西侧紧邻西环路，隔路为五原县润海源实业有限公司年屠宰8000万只肉鸡、5万吨熟食加工项目（一期）厂区，距本项目30m，西北角50m为青青草原饲料厂。整体厂区四邻关系及本项目在厂区内的位置见图3.1.1-2；</w:t>
      </w:r>
    </w:p>
    <w:p>
      <w:pPr>
        <w:ind w:firstLine="480"/>
        <w:rPr>
          <w:color w:val="auto"/>
          <w:highlight w:val="none"/>
        </w:rPr>
      </w:pPr>
      <w:r>
        <w:rPr>
          <w:rFonts w:hint="eastAsia"/>
          <w:color w:val="auto"/>
          <w:highlight w:val="none"/>
        </w:rPr>
        <w:t>（5）工程占地：本项目位于内蒙古巴彦淖尔市五原县工业园区，厂区占地面积118865.76m</w:t>
      </w:r>
      <w:r>
        <w:rPr>
          <w:rFonts w:hint="eastAsia"/>
          <w:color w:val="auto"/>
          <w:highlight w:val="none"/>
          <w:vertAlign w:val="superscript"/>
        </w:rPr>
        <w:t>2</w:t>
      </w:r>
      <w:r>
        <w:rPr>
          <w:rFonts w:hint="eastAsia"/>
          <w:color w:val="auto"/>
          <w:highlight w:val="none"/>
        </w:rPr>
        <w:t>（185亩），项目用地性质为建设用地。</w:t>
      </w:r>
    </w:p>
    <w:p>
      <w:pPr>
        <w:ind w:firstLine="480"/>
        <w:rPr>
          <w:color w:val="auto"/>
          <w:highlight w:val="none"/>
        </w:rPr>
      </w:pPr>
      <w:r>
        <w:rPr>
          <w:rFonts w:hint="eastAsia"/>
          <w:color w:val="auto"/>
          <w:highlight w:val="none"/>
        </w:rPr>
        <w:t>（6）生产规模：建设内容主要包括肉鸡屠宰加工车间、待宰棚、餐厅、宿舍楼、制冷机房、速冻库、冷藏库、变配电室、锅炉房、羽毛粉车间、消防泵房、污水处理设施，</w:t>
      </w:r>
      <w:r>
        <w:rPr>
          <w:rFonts w:hint="eastAsia"/>
          <w:color w:val="auto"/>
          <w:highlight w:val="none"/>
          <w:lang w:eastAsia="zh-CN"/>
        </w:rPr>
        <w:t>以及其他</w:t>
      </w:r>
      <w:r>
        <w:rPr>
          <w:rFonts w:hint="eastAsia"/>
          <w:color w:val="auto"/>
          <w:highlight w:val="none"/>
        </w:rPr>
        <w:t>相关辅助生产设备设施等，总建筑面积65000m</w:t>
      </w:r>
      <w:r>
        <w:rPr>
          <w:rFonts w:hint="eastAsia"/>
          <w:color w:val="auto"/>
          <w:highlight w:val="none"/>
          <w:vertAlign w:val="superscript"/>
        </w:rPr>
        <w:t>2</w:t>
      </w:r>
      <w:r>
        <w:rPr>
          <w:rFonts w:hint="eastAsia"/>
          <w:color w:val="auto"/>
          <w:highlight w:val="none"/>
        </w:rPr>
        <w:t>。项目建设完成后，年屠宰肉鸡8000万只。</w:t>
      </w:r>
    </w:p>
    <w:p>
      <w:pPr>
        <w:ind w:firstLine="480"/>
        <w:rPr>
          <w:color w:val="auto"/>
          <w:highlight w:val="none"/>
        </w:rPr>
      </w:pPr>
      <w:r>
        <w:rPr>
          <w:rFonts w:hint="eastAsia"/>
          <w:color w:val="auto"/>
          <w:highlight w:val="none"/>
        </w:rPr>
        <w:t>（7）项目总投资：本项目总投资42000万元，其中环保投资</w:t>
      </w:r>
      <w:r>
        <w:rPr>
          <w:rFonts w:hint="eastAsia" w:cs="Times New Roman"/>
          <w:color w:val="auto"/>
          <w:highlight w:val="none"/>
        </w:rPr>
        <w:t>1700</w:t>
      </w:r>
      <w:r>
        <w:rPr>
          <w:rFonts w:hint="eastAsia"/>
          <w:color w:val="auto"/>
          <w:highlight w:val="none"/>
        </w:rPr>
        <w:t>万元，占总投资比例为4.05%。</w:t>
      </w:r>
    </w:p>
    <w:p>
      <w:pPr>
        <w:ind w:firstLine="480"/>
        <w:rPr>
          <w:color w:val="auto"/>
          <w:highlight w:val="none"/>
        </w:rPr>
      </w:pPr>
      <w:r>
        <w:rPr>
          <w:rFonts w:hint="eastAsia"/>
          <w:color w:val="auto"/>
          <w:highlight w:val="none"/>
        </w:rPr>
        <w:t>（8）生产班制及定员：根据经营要求，项目总定员2300人，其中管理人员50人，技术人员150人，生产工人2100人。项目全年实际生产天数为312天，采取两班制生产，每班8小时。</w:t>
      </w:r>
    </w:p>
    <w:p>
      <w:pPr>
        <w:ind w:firstLine="480"/>
        <w:rPr>
          <w:color w:val="auto"/>
          <w:highlight w:val="none"/>
        </w:rPr>
      </w:pPr>
      <w:r>
        <w:rPr>
          <w:rFonts w:hint="eastAsia"/>
          <w:color w:val="auto"/>
          <w:highlight w:val="none"/>
        </w:rPr>
        <w:t>（9）工程进度：</w:t>
      </w:r>
      <w:r>
        <w:rPr>
          <w:rFonts w:cs="Times New Roman"/>
          <w:color w:val="auto"/>
          <w:highlight w:val="none"/>
        </w:rPr>
        <w:t>项目预计20</w:t>
      </w:r>
      <w:r>
        <w:rPr>
          <w:rFonts w:hint="eastAsia" w:cs="Times New Roman"/>
          <w:color w:val="auto"/>
          <w:highlight w:val="none"/>
        </w:rPr>
        <w:t>21</w:t>
      </w:r>
      <w:r>
        <w:rPr>
          <w:rFonts w:cs="Times New Roman"/>
          <w:color w:val="auto"/>
          <w:highlight w:val="none"/>
        </w:rPr>
        <w:t>年9月开始施工建设，建设期为10个月，计划20</w:t>
      </w:r>
      <w:r>
        <w:rPr>
          <w:rFonts w:hint="eastAsia" w:cs="Times New Roman"/>
          <w:color w:val="auto"/>
          <w:highlight w:val="none"/>
        </w:rPr>
        <w:t>22</w:t>
      </w:r>
      <w:r>
        <w:rPr>
          <w:rFonts w:cs="Times New Roman"/>
          <w:color w:val="auto"/>
          <w:highlight w:val="none"/>
        </w:rPr>
        <w:t>年6月全部建成投产</w:t>
      </w:r>
      <w:r>
        <w:rPr>
          <w:rFonts w:hint="eastAsia"/>
          <w:color w:val="auto"/>
          <w:highlight w:val="none"/>
        </w:rPr>
        <w:t>。</w:t>
      </w:r>
    </w:p>
    <w:p>
      <w:pPr>
        <w:ind w:firstLine="0" w:firstLineChars="0"/>
        <w:rPr>
          <w:color w:val="auto"/>
          <w:highlight w:val="none"/>
        </w:rPr>
      </w:pPr>
    </w:p>
    <w:p>
      <w:pPr>
        <w:ind w:firstLine="0" w:firstLineChars="0"/>
        <w:rPr>
          <w:color w:val="auto"/>
          <w:highlight w:val="none"/>
        </w:rPr>
      </w:pPr>
    </w:p>
    <w:p>
      <w:pPr>
        <w:ind w:firstLine="0" w:firstLineChars="0"/>
        <w:rPr>
          <w:color w:val="auto"/>
          <w:highlight w:val="none"/>
        </w:rPr>
      </w:pPr>
    </w:p>
    <w:p>
      <w:pPr>
        <w:ind w:firstLine="0" w:firstLineChars="0"/>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6"/>
        <w:rPr>
          <w:color w:val="auto"/>
          <w:highlight w:val="none"/>
        </w:rPr>
      </w:pPr>
      <w:r>
        <w:rPr>
          <w:rFonts w:cs="Times New Roman"/>
          <w:color w:val="auto"/>
          <w:sz w:val="22"/>
          <w:szCs w:val="22"/>
          <w:highlight w:val="none"/>
          <w:lang w:eastAsia="en-US"/>
        </w:rPr>
        <w:drawing>
          <wp:anchor distT="0" distB="0" distL="114300" distR="114300" simplePos="0" relativeHeight="251670528" behindDoc="0" locked="0" layoutInCell="1" allowOverlap="1">
            <wp:simplePos x="0" y="0"/>
            <wp:positionH relativeFrom="column">
              <wp:posOffset>7317105</wp:posOffset>
            </wp:positionH>
            <wp:positionV relativeFrom="paragraph">
              <wp:posOffset>9525</wp:posOffset>
            </wp:positionV>
            <wp:extent cx="983615" cy="1003300"/>
            <wp:effectExtent l="0" t="0" r="6985" b="6350"/>
            <wp:wrapNone/>
            <wp:docPr id="24" name="图片 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109"/>
                    <pic:cNvPicPr>
                      <a:picLocks noChangeAspect="1"/>
                    </pic:cNvPicPr>
                  </pic:nvPicPr>
                  <pic:blipFill>
                    <a:blip r:embed="rId31"/>
                    <a:stretch>
                      <a:fillRect/>
                    </a:stretch>
                  </pic:blipFill>
                  <pic:spPr>
                    <a:xfrm>
                      <a:off x="0" y="0"/>
                      <a:ext cx="983615" cy="1003300"/>
                    </a:xfrm>
                    <a:prstGeom prst="rect">
                      <a:avLst/>
                    </a:prstGeom>
                    <a:noFill/>
                    <a:ln>
                      <a:noFill/>
                    </a:ln>
                  </pic:spPr>
                </pic:pic>
              </a:graphicData>
            </a:graphic>
          </wp:anchor>
        </w:drawing>
      </w: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5458460</wp:posOffset>
                </wp:positionH>
                <wp:positionV relativeFrom="paragraph">
                  <wp:posOffset>1428115</wp:posOffset>
                </wp:positionV>
                <wp:extent cx="944880" cy="317500"/>
                <wp:effectExtent l="6350" t="6350" r="20320" b="95250"/>
                <wp:wrapNone/>
                <wp:docPr id="8" name="矩形标注 8"/>
                <wp:cNvGraphicFramePr/>
                <a:graphic xmlns:a="http://schemas.openxmlformats.org/drawingml/2006/main">
                  <a:graphicData uri="http://schemas.microsoft.com/office/word/2010/wordprocessingShape">
                    <wps:wsp>
                      <wps:cNvSpPr/>
                      <wps:spPr>
                        <a:xfrm>
                          <a:off x="6372860" y="2547620"/>
                          <a:ext cx="944880" cy="317500"/>
                        </a:xfrm>
                        <a:prstGeom prst="wedgeRectCallout">
                          <a:avLst>
                            <a:gd name="adj1" fmla="val -41801"/>
                            <a:gd name="adj2" fmla="val 71787"/>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ind w:firstLine="0" w:firstLineChars="0"/>
                              <w:jc w:val="center"/>
                              <w:rPr>
                                <w:b/>
                                <w:bCs/>
                                <w:color w:val="FF0000"/>
                              </w:rPr>
                            </w:pPr>
                            <w:r>
                              <w:rPr>
                                <w:rFonts w:hint="eastAsia"/>
                                <w:b/>
                                <w:bCs/>
                                <w:color w:val="FF0000"/>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29.8pt;margin-top:112.45pt;height:25pt;width:74.4pt;z-index:251661312;v-text-anchor:middle;mso-width-relative:page;mso-height-relative:page;" filled="f" stroked="t" coordsize="21600,21600" o:gfxdata="UEsDBAoAAAAAAIdO4kAAAAAAAAAAAAAAAAAEAAAAZHJzL1BLAwQUAAAACACHTuJAe97zztkAAAAM&#10;AQAADwAAAGRycy9kb3ducmV2LnhtbE2PTUvDQBCG74L/YRnBm91tqDWN2RQs6CUgWoVeJ8k0CWZn&#10;Q3b79e+dnvQ47zy880y+PrtBHWkKvWcL85kBRVz7pufWwvfX60MKKkTkBgfPZOFCAdbF7U2OWeNP&#10;/EnHbWyVlHDI0EIX45hpHeqOHIaZH4llt/eTwyjj1OpmwpOUu0Enxiy1w57lQocjbTqqf7YHZyFu&#10;XHLZvZXI+/dd6suPsnoZK2vv7+bmGVSkc/yD4aov6lCIU+UP3AQ1WEgfV0tBLSTJYgXqShiTLkBV&#10;Ej1JpItc/3+i+AVQSwMEFAAAAAgAh07iQGIF4lGZAgAA9wQAAA4AAABkcnMvZTJvRG9jLnhtbK1U&#10;zW4TMRC+I/EOlu/t/nSb3UbdVFGqIKSKVhTE2fHa2UX+w3ayKS/AYxRxgjNnHofyGoy92zb8nBA5&#10;ODM74/n5vhmfnu2kQFtmXadVjbPDFCOmqG46ta7x61fLgwoj54lqiNCK1fiGOXw2e/rktDdTlutW&#10;i4ZZBEGUm/amxq33ZpokjrZMEneoDVNg5NpK4kG166SxpIfoUiR5mk6SXtvGWE2Zc/D1fDDiWYzP&#10;OaP+knPHPBI1htp8PG08V+FMZqdkurbEtB0dyyD/UIUknYKkD6HOiSdoY7s/QsmOWu0094dUy0Rz&#10;3lEWe4BusvS3bq5bYljsBcBx5gEm9//C0hfbK4u6psZAlCISKPpx++X7t093Hz/cff2MqoBQb9wU&#10;HK/NlR01B2Jod8etDP/QCNrVeHJU5tUEcL6pcX5clJN8RJjtPKLgcFIUVQV2Cg5HWXmcRnvyGMhY&#10;558xLVEQatyzZs1eAosLIoTe+Igx2V44H8FuxpJJ8zbDiEsB3G2JQAdFVqXZSO6eU77vVGZlVQYf&#10;SD+GBOm+gBBf6WUnRBwRoVAP852XUDGiBCaVC+JBlAawc2qNERFrWAHqbSzSadE14XoI5Ox6tRAW&#10;QW01Xi5T+I2Jf3ELuc+Jawe/aBp6kJ2HLRGdBJrC5fvbQkH1gZ2BjyD53Wo3krTSzQ2Qa/Uw9c7Q&#10;ZQcZLojzV8QCVNAKrK6/hIMLDf3pUcKo1fb9374Hf5g+sGLUw9pA7+82xDKMxHMFc3mSFQWE9VEp&#10;jksYAGT3Lat9i9rIhQZIgDyoLorB34t7kVst38CGz0NWMBFFIfeA8qgs/LDO8EZQNp9HN9gtQ/yF&#10;ujY0BB+4nG+85p0PhAegBnRGBbYrzsH4EoT13dej1+N7Nfs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e97zztkAAAAMAQAADwAAAAAAAAABACAAAAAiAAAAZHJzL2Rvd25yZXYueG1sUEsBAhQAFAAA&#10;AAgAh07iQGIF4lGZAgAA9wQAAA4AAAAAAAAAAQAgAAAAKAEAAGRycy9lMm9Eb2MueG1sUEsFBgAA&#10;AAAGAAYAWQEAADMGAAAAAA==&#10;" adj="1771,26306">
                <v:fill on="f" focussize="0,0"/>
                <v:stroke weight="1pt" color="#FF0000 [3204]" miterlimit="8" joinstyle="miter"/>
                <v:imagedata o:title=""/>
                <o:lock v:ext="edit" aspectratio="f"/>
                <v:textbox>
                  <w:txbxContent>
                    <w:p>
                      <w:pPr>
                        <w:spacing w:line="240" w:lineRule="auto"/>
                        <w:ind w:firstLine="0" w:firstLineChars="0"/>
                        <w:jc w:val="center"/>
                        <w:rPr>
                          <w:b/>
                          <w:bCs/>
                          <w:color w:val="FF0000"/>
                        </w:rPr>
                      </w:pPr>
                      <w:r>
                        <w:rPr>
                          <w:rFonts w:hint="eastAsia"/>
                          <w:b/>
                          <w:bCs/>
                          <w:color w:val="FF0000"/>
                        </w:rPr>
                        <w:t>本项目</w:t>
                      </w:r>
                    </w:p>
                  </w:txbxContent>
                </v:textbox>
              </v:shape>
            </w:pict>
          </mc:Fallback>
        </mc:AlternateContent>
      </w: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5408295</wp:posOffset>
                </wp:positionH>
                <wp:positionV relativeFrom="paragraph">
                  <wp:posOffset>1780540</wp:posOffset>
                </wp:positionV>
                <wp:extent cx="147955" cy="148590"/>
                <wp:effectExtent l="29845" t="30480" r="31750" b="30480"/>
                <wp:wrapNone/>
                <wp:docPr id="7" name="十字星 7"/>
                <wp:cNvGraphicFramePr/>
                <a:graphic xmlns:a="http://schemas.openxmlformats.org/drawingml/2006/main">
                  <a:graphicData uri="http://schemas.microsoft.com/office/word/2010/wordprocessingShape">
                    <wps:wsp>
                      <wps:cNvSpPr/>
                      <wps:spPr>
                        <a:xfrm>
                          <a:off x="5855335" y="3464560"/>
                          <a:ext cx="147955" cy="148590"/>
                        </a:xfrm>
                        <a:prstGeom prst="star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87" type="#_x0000_t187" style="position:absolute;left:0pt;margin-left:425.85pt;margin-top:140.2pt;height:11.7pt;width:11.65pt;z-index:251659264;v-text-anchor:middle;mso-width-relative:page;mso-height-relative:page;" fillcolor="#FF0000" filled="t" stroked="t" coordsize="21600,21600" o:gfxdata="UEsDBAoAAAAAAIdO4kAAAAAAAAAAAAAAAAAEAAAAZHJzL1BLAwQUAAAACACHTuJA97lTP9oAAAAL&#10;AQAADwAAAGRycy9kb3ducmV2LnhtbE2Py07DMBBF90j8gzVIbFBrpyXUCnEqQEKwqyiVCjs3mTxE&#10;PI5itw1/z7CC5WiO7j03X0+uFyccQ+fJQDJXIJBKX3XUGNi9P880iBAtVbb3hAa+McC6uLzIbVb5&#10;M73haRsbwSEUMmugjXHIpAxli86GuR+Q+Ff70dnI59jIarRnDne9XCh1J53tiBtaO+BTi+XX9ugM&#10;yPrz5aH+SHfusUbcvN7gftJozPVVou5BRJziHwy/+qwOBTsd/JGqIHoDOk1WjBpYaHULggm9Snnd&#10;wcBSLTXIIpf/NxQ/UEsDBBQAAAAIAIdO4kAH2qGEZAIAALUEAAAOAAAAZHJzL2Uyb0RvYy54bWyt&#10;VM1uEzEQviPxDpbvdJN0t0mjbqqoVRBSRSsVxNnx2llL/mPsZFNuPABneuMJeKzyHIy92z/ggBA5&#10;ODM7387P52/25HRvNNkJCMrZmo4PRpQIy12j7Kam79+tXs0oCZHZhmlnRU1vRKCni5cvTjo/FxPX&#10;Ot0IIJjEhnnna9rG6OdFEXgrDAsHzguLQenAsIgubIoGWIfZjS4mo9FR0TloPDguQsCn532QLnJ+&#10;KQWPl1IGEYmuKfYW8wn5XKezWJyw+QaYbxUf2mD/0IVhymLRh1TnLDKyBfVbKqM4uOBkPODOFE5K&#10;xUWeAacZj36Z5rplXuRZkJzgH2gK/y8tf7u7AqKamk4psczgFd19+Xz3/euP229kmujpfJgj6tpf&#10;weAFNNOsewkm/eMUZF/TalZVh4cVJTc1PSyPyupooFfsI+EIGJfT4wrjHAHjclYd53jxmMhDiK+F&#10;MyQZNUXdQJlZZbuLELE6Yu8xqXBwWjUrpXV2YLM+00B2DK96tRrhL7WPrzyDaUs6LD+ZYphwhpKT&#10;mkU0jUcSgt1QwvQGtcwj5NrP3g5/VyQ1ec5C2zeTM/RKMyqi3LUyNZ2lDu9b1BY7TUz33CZr7Zob&#10;vBpwvWaD5yuFaS9YiFcMUKTYPy5evMRDaodDucGipHXw6U/PEx61g1FKOhQ9Dvxxy0BQot9YVNXx&#10;uCzTlmSnrKYTdOBpZP00YrfmzCHZY1xxz7OZ8FHfmxKc+YD7uUxVMcQsx9o9tYNzFvtlxA3nYrnM&#10;MNwMz+KFvfY8JU+Xa91yG51UWQSP7Ayk4W7kix72OC3fUz+jHr82i5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3uVM/2gAAAAsBAAAPAAAAAAAAAAEAIAAAACIAAABkcnMvZG93bnJldi54bWxQSwEC&#10;FAAUAAAACACHTuJAB9qhhGQCAAC1BAAADgAAAAAAAAABACAAAAApAQAAZHJzL2Uyb0RvYy54bWxQ&#10;SwUGAAAAAAYABgBZAQAA/wUAAAAA&#10;" adj="8100">
                <v:fill on="t" focussize="0,0"/>
                <v:stroke weight="1pt" color="#FF0000 [3204]" miterlimit="8" joinstyle="miter"/>
                <v:imagedata o:title=""/>
                <o:lock v:ext="edit" aspectratio="f"/>
              </v:shape>
            </w:pict>
          </mc:Fallback>
        </mc:AlternateContent>
      </w:r>
      <w:r>
        <w:rPr>
          <w:color w:val="auto"/>
          <w:highlight w:val="none"/>
        </w:rPr>
        <w:drawing>
          <wp:inline distT="0" distB="0" distL="114300" distR="114300">
            <wp:extent cx="7765415" cy="4849495"/>
            <wp:effectExtent l="19050" t="19050" r="26035" b="27305"/>
            <wp:docPr id="6"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timg"/>
                    <pic:cNvPicPr>
                      <a:picLocks noChangeAspect="1"/>
                    </pic:cNvPicPr>
                  </pic:nvPicPr>
                  <pic:blipFill>
                    <a:blip r:embed="rId32"/>
                    <a:stretch>
                      <a:fillRect/>
                    </a:stretch>
                  </pic:blipFill>
                  <pic:spPr>
                    <a:xfrm>
                      <a:off x="0" y="0"/>
                      <a:ext cx="7769527" cy="4852361"/>
                    </a:xfrm>
                    <a:prstGeom prst="rect">
                      <a:avLst/>
                    </a:prstGeom>
                    <a:noFill/>
                    <a:ln w="12700">
                      <a:solidFill>
                        <a:schemeClr val="tx1"/>
                      </a:solidFill>
                    </a:ln>
                  </pic:spPr>
                </pic:pic>
              </a:graphicData>
            </a:graphic>
          </wp:inline>
        </w:drawing>
      </w:r>
    </w:p>
    <w:p>
      <w:pPr>
        <w:pStyle w:val="27"/>
        <w:rPr>
          <w:color w:val="auto"/>
          <w:highlight w:val="none"/>
        </w:rPr>
      </w:pPr>
      <w:r>
        <w:rPr>
          <w:rFonts w:hint="eastAsia"/>
          <w:color w:val="auto"/>
          <w:highlight w:val="none"/>
        </w:rPr>
        <w:t>表3.1.1-1    本项目地理位置图</w:t>
      </w:r>
    </w:p>
    <w:p>
      <w:pPr>
        <w:pStyle w:val="27"/>
        <w:rPr>
          <w:color w:val="auto"/>
          <w:highlight w:val="none"/>
        </w:rPr>
      </w:pPr>
      <w:r>
        <w:rPr>
          <w:color w:val="auto"/>
          <w:highlight w:val="none"/>
        </w:rPr>
        <mc:AlternateContent>
          <mc:Choice Requires="wps">
            <w:drawing>
              <wp:anchor distT="0" distB="0" distL="114300" distR="114300" simplePos="0" relativeHeight="251669504" behindDoc="0" locked="0" layoutInCell="1" allowOverlap="1">
                <wp:simplePos x="0" y="0"/>
                <wp:positionH relativeFrom="column">
                  <wp:posOffset>5582920</wp:posOffset>
                </wp:positionH>
                <wp:positionV relativeFrom="paragraph">
                  <wp:posOffset>1639570</wp:posOffset>
                </wp:positionV>
                <wp:extent cx="1273810" cy="76898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273810" cy="7689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rPr>
                            </w:pPr>
                            <w:r>
                              <w:rPr>
                                <w:rFonts w:hint="eastAsia"/>
                                <w:b/>
                                <w:bCs/>
                              </w:rPr>
                              <w:t>中兴能源(内蒙古)有限公司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9.6pt;margin-top:129.1pt;height:60.55pt;width:100.3pt;z-index:251669504;mso-width-relative:page;mso-height-relative:page;" filled="f" stroked="f" coordsize="21600,21600" o:gfxdata="UEsDBAoAAAAAAIdO4kAAAAAAAAAAAAAAAAAEAAAAZHJzL1BLAwQUAAAACACHTuJAOOVzkdwAAAAM&#10;AQAADwAAAGRycy9kb3ducmV2LnhtbE2Py07DMBBF90j8gzVI7KjdVCUP4lQoUoWEYNHSDTsnniYR&#10;9jjE7gO+HndVdjOaozvnlquzNeyIkx8cSZjPBDCk1umBOgm7j/VDBswHRVoZRyjhBz2sqtubUhXa&#10;nWiDx23oWAwhXygJfQhjwblve7TKz9yIFG97N1kV4jp1XE/qFMOt4YkQj9yqgeKHXo1Y99h+bQ9W&#10;wmu9flebJrHZr6lf3vbP4/fucynl/d1cPAELeA5XGC76UR2q6NS4A2nPjIQszZOISkiWWRwuhEjz&#10;2KaRsEjzBfCq5P9LVH9QSwMEFAAAAAgAh07iQBYwy/IfAgAAGgQAAA4AAABkcnMvZTJvRG9jLnht&#10;bK1TS44TMRDdI3EHy3vS+U8mSmcUZhSEFDEjBcTacdvplmyXsZ10hwPADVixYc+5cg7K7iQTASvE&#10;xl32q67Pq1ezu0YrshfOV2By2ut0KRGGQ1GZbU4/vF++mlDiAzMFU2BETg/C07v5yxez2k5FH0pQ&#10;hXAEgxg/rW1OyxDsNMs8L4VmvgNWGAQlOM0CXt02KxyrMbpWWb/bHWc1uMI64MJ7fH1oQTpP8aUU&#10;PDxK6UUgKqdYW0inS+cmntl8xqZbx2xZ8VMZ7B+q0KwymPQS6oEFRnau+iOUrrgDDzJ0OOgMpKy4&#10;SD1gN73ub92sS2ZF6gXJ8fZCk/9/Yfm7/ZMjVYGzG1BimMYZHb99PX7/efzxheAbElRbP0W/tUXP&#10;0LyGBp3P7x4fY9+NdDp+sSOCOFJ9uNArmkB4/Kl/M5j0EOKI3Ywnt5NRDJM9/22dD28EaBKNnDoc&#10;X2KV7Vc+tK5nl5jMwLJSKo1QGVLndDwYddMPFwSDK4M5Yg9trdEKzaY5NbaB4oB9OWil4S1fVph8&#10;xXx4Yg61gPWivsMjHlIBJoGTRUkJ7vPf3qM/jghRSmrUVk79px1zghL11uDwbnvDYRRjugxHN328&#10;uGtkc42Ynb4HlG8PN8nyZEb/oM6mdKA/4hosYlaEmOGYO6fhbN6HVvG4RlwsFskJ5WdZWJm15TF0&#10;S+diF0BWielIU8vNiT0UYJrVaVmiwq/vyet5pee/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jl&#10;c5HcAAAADAEAAA8AAAAAAAAAAQAgAAAAIgAAAGRycy9kb3ducmV2LnhtbFBLAQIUABQAAAAIAIdO&#10;4kAWMMvyHwIAABoEAAAOAAAAAAAAAAEAIAAAACsBAABkcnMvZTJvRG9jLnhtbFBLBQYAAAAABgAG&#10;AFkBAAC8BQAAAAA=&#10;">
                <v:fill on="f" focussize="0,0"/>
                <v:stroke on="f" weight="0.5pt"/>
                <v:imagedata o:title=""/>
                <o:lock v:ext="edit" aspectratio="f"/>
                <v:textbox>
                  <w:txbxContent>
                    <w:p>
                      <w:pPr>
                        <w:spacing w:line="240" w:lineRule="auto"/>
                        <w:ind w:firstLine="0" w:firstLineChars="0"/>
                        <w:jc w:val="center"/>
                        <w:rPr>
                          <w:b/>
                          <w:bCs/>
                        </w:rPr>
                      </w:pPr>
                      <w:r>
                        <w:rPr>
                          <w:rFonts w:hint="eastAsia"/>
                          <w:b/>
                          <w:bCs/>
                        </w:rPr>
                        <w:t>中兴能源(内蒙古)有限公司</w:t>
                      </w:r>
                    </w:p>
                  </w:txbxContent>
                </v:textbox>
              </v:shape>
            </w:pict>
          </mc:Fallback>
        </mc:AlternateContent>
      </w:r>
      <w:r>
        <w:rPr>
          <w:rFonts w:cs="Times New Roman"/>
          <w:color w:val="auto"/>
          <w:sz w:val="22"/>
          <w:szCs w:val="22"/>
          <w:highlight w:val="none"/>
          <w:lang w:eastAsia="en-US"/>
        </w:rPr>
        <w:drawing>
          <wp:anchor distT="0" distB="0" distL="114300" distR="114300" simplePos="0" relativeHeight="251682816" behindDoc="0" locked="0" layoutInCell="1" allowOverlap="1">
            <wp:simplePos x="0" y="0"/>
            <wp:positionH relativeFrom="column">
              <wp:posOffset>8016875</wp:posOffset>
            </wp:positionH>
            <wp:positionV relativeFrom="paragraph">
              <wp:posOffset>39370</wp:posOffset>
            </wp:positionV>
            <wp:extent cx="847725" cy="864870"/>
            <wp:effectExtent l="0" t="0" r="9525" b="0"/>
            <wp:wrapNone/>
            <wp:docPr id="25" name="图片 3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109"/>
                    <pic:cNvPicPr>
                      <a:picLocks noChangeAspect="1"/>
                    </pic:cNvPicPr>
                  </pic:nvPicPr>
                  <pic:blipFill>
                    <a:blip r:embed="rId31"/>
                    <a:stretch>
                      <a:fillRect/>
                    </a:stretch>
                  </pic:blipFill>
                  <pic:spPr>
                    <a:xfrm>
                      <a:off x="0" y="0"/>
                      <a:ext cx="847725" cy="864870"/>
                    </a:xfrm>
                    <a:prstGeom prst="rect">
                      <a:avLst/>
                    </a:prstGeom>
                    <a:noFill/>
                    <a:ln>
                      <a:noFill/>
                    </a:ln>
                  </pic:spPr>
                </pic:pic>
              </a:graphicData>
            </a:graphic>
          </wp:anchor>
        </w:drawing>
      </w:r>
      <w:r>
        <w:rPr>
          <w:color w:val="auto"/>
          <w:highlight w:val="none"/>
        </w:rPr>
        <mc:AlternateContent>
          <mc:Choice Requires="wps">
            <w:drawing>
              <wp:anchor distT="0" distB="0" distL="114300" distR="114300" simplePos="0" relativeHeight="251699200" behindDoc="0" locked="0" layoutInCell="1" allowOverlap="1">
                <wp:simplePos x="0" y="0"/>
                <wp:positionH relativeFrom="column">
                  <wp:posOffset>3644900</wp:posOffset>
                </wp:positionH>
                <wp:positionV relativeFrom="paragraph">
                  <wp:posOffset>5112385</wp:posOffset>
                </wp:positionV>
                <wp:extent cx="2442210" cy="355600"/>
                <wp:effectExtent l="0" t="0" r="0" b="6350"/>
                <wp:wrapNone/>
                <wp:docPr id="98" name="文本框 98"/>
                <wp:cNvGraphicFramePr/>
                <a:graphic xmlns:a="http://schemas.openxmlformats.org/drawingml/2006/main">
                  <a:graphicData uri="http://schemas.microsoft.com/office/word/2010/wordprocessingShape">
                    <wps:wsp>
                      <wps:cNvSpPr txBox="1"/>
                      <wps:spPr>
                        <a:xfrm>
                          <a:off x="0" y="0"/>
                          <a:ext cx="2442258" cy="355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pPr>
                            <w:r>
                              <w:rPr>
                                <w:rFonts w:hint="eastAsia"/>
                              </w:rPr>
                              <w:t>表3.1.1-2    本项目四邻关系图</w:t>
                            </w:r>
                          </w:p>
                          <w:p>
                            <w:pPr>
                              <w:spacing w:line="240" w:lineRule="auto"/>
                              <w:ind w:firstLine="0" w:firstLineChars="0"/>
                              <w:jc w:val="center"/>
                              <w:rPr>
                                <w:b/>
                                <w:bCs/>
                                <w:color w:val="FFFF0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7pt;margin-top:402.55pt;height:28pt;width:192.3pt;z-index:251699200;mso-width-relative:page;mso-height-relative:page;" filled="f" stroked="f" coordsize="21600,21600" o:gfxdata="UEsDBAoAAAAAAIdO4kAAAAAAAAAAAAAAAAAEAAAAZHJzL1BLAwQUAAAACACHTuJAxUR2dtwAAAAL&#10;AQAADwAAAGRycy9kb3ducmV2LnhtbE2PzU7DMBCE70i8g7VI3KjtioQQ4lQoUoWE4NDSC7dN7CYR&#10;9jrE7g88PeYEx9kZzX5Trc7OsqOZw+hJgVwIYIY6r0fqFeze1jcFsBCRNFpPRsGXCbCqLy8qLLU/&#10;0cYct7FnqYRCiQqGGKeS89ANxmFY+MlQ8vZ+dhiTnHuuZzylcmf5UoicOxwpfRhwMs1guo/twSl4&#10;btavuGmXrvi2zdPL/nH63L1nSl1fSfEALJpz/AvDL35Chzoxtf5AOjCrILu7TVuigkJkElhK3GdF&#10;DqxNl1xK4HXF/2+ofwBQSwMEFAAAAAgAh07iQCuKh4MhAgAAGgQAAA4AAABkcnMvZTJvRG9jLnht&#10;bK1TwY4TMQy9I/EPUe50prNtYatOV2VXRUgrdqWCOKeZpDNSEock7Uz5APgDTly48139DpxM262A&#10;E+KSOLZj+z3bs5tOK7ITzjdgSjoc5JQIw6FqzKakH94vX7yixAdmKqbAiJLuhac38+fPZq2digJq&#10;UJVwBIMYP21tSesQ7DTLPK+FZn4AVhg0SnCaBXy6TVY51mJ0rbIizydZC66yDrjwHrV3vZHOU3wp&#10;BQ8PUnoRiCop1hbS6dK5jmc2n7HpxjFbN/xYBvuHKjRrDCY9h7pjgZGta/4IpRvuwIMMAw46Aykb&#10;LhIGRDPMf0OzqpkVCQuS4+2ZJv//wvJ3u0dHmqqk19gpwzT26PDt6+H7z8OPLwR1SFBr/RT9VhY9&#10;Q/caOmz0Se9RGXF30ul4IyKCdqR6f6ZXdIFwVBajUVGMMQ1H29V4PMkT/9nTb+t8eCNAkyiU1GH7&#10;Eqtsd+8DVoKuJ5eYzMCyUSq1UBnSlnRyNc7Th7MFfyiDHyOGvtYohW7dHYGtodojLgf9aHjLlw0m&#10;v2c+PDKHs4BQcL7DAx5SASaBo0RJDe7z3/TRH1uEVkpanK2S+k9b5gQl6q3B5l0PR6M4jOkxGr8s&#10;8OEuLetLi9nqW8DxHeImWZ7E6B/USZQO9Edcg0XMiiZmOOYuaTiJt6GfeFwjLhaL5ITjZ1m4NyvL&#10;Y+iezsU2gGwS05GmnpsjeziAqQHHZYkTfvlOXk8rPf8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xUR2dtwAAAALAQAADwAAAAAAAAABACAAAAAiAAAAZHJzL2Rvd25yZXYueG1sUEsBAhQAFAAAAAgA&#10;h07iQCuKh4MhAgAAGgQAAA4AAAAAAAAAAQAgAAAAKwEAAGRycy9lMm9Eb2MueG1sUEsFBgAAAAAG&#10;AAYAWQEAAL4FAAAAAA==&#10;">
                <v:fill on="f" focussize="0,0"/>
                <v:stroke on="f" weight="0.5pt"/>
                <v:imagedata o:title=""/>
                <o:lock v:ext="edit" aspectratio="f"/>
                <v:textbox>
                  <w:txbxContent>
                    <w:p>
                      <w:pPr>
                        <w:pStyle w:val="27"/>
                      </w:pPr>
                      <w:r>
                        <w:rPr>
                          <w:rFonts w:hint="eastAsia"/>
                        </w:rPr>
                        <w:t>表3.1.1-2    本项目四邻关系图</w:t>
                      </w:r>
                    </w:p>
                    <w:p>
                      <w:pPr>
                        <w:spacing w:line="240" w:lineRule="auto"/>
                        <w:ind w:firstLine="0" w:firstLineChars="0"/>
                        <w:jc w:val="center"/>
                        <w:rPr>
                          <w:b/>
                          <w:bCs/>
                          <w:color w:val="FFFF00"/>
                        </w:rPr>
                      </w:pPr>
                    </w:p>
                  </w:txbxContent>
                </v:textbox>
              </v:shape>
            </w:pict>
          </mc:Fallback>
        </mc:AlternateContent>
      </w:r>
      <w:r>
        <w:rPr>
          <w:color w:val="auto"/>
          <w:highlight w:val="none"/>
        </w:rPr>
        <mc:AlternateContent>
          <mc:Choice Requires="wps">
            <w:drawing>
              <wp:anchor distT="0" distB="0" distL="114300" distR="114300" simplePos="0" relativeHeight="251698176" behindDoc="0" locked="0" layoutInCell="1" allowOverlap="1">
                <wp:simplePos x="0" y="0"/>
                <wp:positionH relativeFrom="column">
                  <wp:posOffset>3525520</wp:posOffset>
                </wp:positionH>
                <wp:positionV relativeFrom="paragraph">
                  <wp:posOffset>2041525</wp:posOffset>
                </wp:positionV>
                <wp:extent cx="347345" cy="288925"/>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347241" cy="28892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6pt;margin-top:160.75pt;height:22.75pt;width:27.35pt;z-index:251698176;mso-width-relative:page;mso-height-relative:page;" filled="f" stroked="f" coordsize="21600,21600" o:gfxdata="UEsDBAoAAAAAAIdO4kAAAAAAAAAAAAAAAAAEAAAAZHJzL1BLAwQUAAAACACHTuJAKsvxSNwAAAAL&#10;AQAADwAAAGRycy9kb3ducmV2LnhtbE2Py07DMBBF90j8gzVI7KidIIc2jVOhSBUSgkVLN+wmsZtE&#10;je0Quw/4eoZVWc7M0Z1zi9XFDuxkptB7pyCZCWDGNV73rlWw+1g/zIGFiE7j4J1R8G0CrMrbmwJz&#10;7c9uY07b2DIKcSFHBV2MY855aDpjMcz8aBzd9n6yGGmcWq4nPFO4HXgqRMYt9o4+dDiaqjPNYXu0&#10;Cl6r9Ttu6tTOf4bq5W3/PH7tPqVS93eJWAKL5hKvMPzpkzqU5FT7o9OBDQqklCmhCh7TRAIjIhOL&#10;BbCaNtmTAF4W/H+H8hdQSwMEFAAAAAgAh07iQO5jQechAgAAGQQAAA4AAABkcnMvZTJvRG9jLnht&#10;bK1TwY7TMBC9I/EPlu80bbbbbaumq7KrIqQVu1JBnF3HbiLZHmO7TcoHwB9w4sKd7+p3MHbabgWc&#10;EBdnPDOemffmZXbbakV2wvkaTEEHvT4lwnAoa7Mp6If3y1djSnxgpmQKjCjoXnh6O3/5YtbYqcih&#10;AlUKR7CI8dPGFrQKwU6zzPNKaOZ7YIXBoASnWcCr22SlYw1W1yrL+/1R1oArrQMuvEfvfRek81Rf&#10;SsHDo5ReBKIKirOFdLp0ruOZzWdsunHMVjU/jsH+YQrNaoNNz6XuWWBk6+o/SumaO/AgQ4+DzkDK&#10;mouEAdEM+r+hWVXMioQFyfH2TJP/f2X5u92TI3VZ0MmIEsM07ujw7evh+8/Djy8EfUhQY/0U81YW&#10;M0P7Glpc9Mnv0Rlxt9Lp+EVEBONI9f5Mr2gD4ei8Gt7kwwElHEP5eDzJU/Xs+bF1PrwRoEk0Cupw&#10;e4lUtnvwAQfB1FNK7GVgWSuVNqgMaQo6urrupwfnCL5QBh9GCN2o0Qrtuj3iWkO5R1gOOmV4y5c1&#10;Nn9gPjwxh1JAJCjv8IiHVIBN4GhRUoH7/Dd/zMcNYZSSBqVVUP9py5ygRL01uLvJYDiMWkyX4fVN&#10;jhd3GVlfRsxW3wGqF4nD6ZIZ84M6mdKB/oh/wSJ2xRAzHHsXNJzMu9AJHv8iLhaLlITqsyw8mJXl&#10;sXRH52IbQNaJ6UhTx82RPdRfWsDxX4kCv7ynrOc/ev4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KsvxSNwAAAALAQAADwAAAAAAAAABACAAAAAiAAAAZHJzL2Rvd25yZXYueG1sUEsBAhQAFAAAAAgA&#10;h07iQO5jQechAgAAGQQAAA4AAAAAAAAAAQAgAAAAKwEAAGRycy9lMm9Eb2MueG1sUEsFBgAAAAAG&#10;AAYAWQEAAL4FAAAAAA==&#10;">
                <v:fill on="f" focussize="0,0"/>
                <v:stroke on="f" weight="0.5pt"/>
                <v:imagedata o:title=""/>
                <o:lock v:ext="edit" aspectratio="f"/>
                <v:textbo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路</w:t>
                      </w:r>
                    </w:p>
                  </w:txbxContent>
                </v:textbox>
              </v:shape>
            </w:pict>
          </mc:Fallback>
        </mc:AlternateContent>
      </w:r>
      <w:r>
        <w:rPr>
          <w:color w:val="auto"/>
          <w:highlight w:val="none"/>
        </w:rPr>
        <mc:AlternateContent>
          <mc:Choice Requires="wps">
            <w:drawing>
              <wp:anchor distT="0" distB="0" distL="114300" distR="114300" simplePos="0" relativeHeight="251697152" behindDoc="0" locked="0" layoutInCell="1" allowOverlap="1">
                <wp:simplePos x="0" y="0"/>
                <wp:positionH relativeFrom="column">
                  <wp:posOffset>3298190</wp:posOffset>
                </wp:positionH>
                <wp:positionV relativeFrom="paragraph">
                  <wp:posOffset>1238885</wp:posOffset>
                </wp:positionV>
                <wp:extent cx="347345" cy="288925"/>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347241" cy="28892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9.7pt;margin-top:97.55pt;height:22.75pt;width:27.35pt;z-index:251697152;mso-width-relative:page;mso-height-relative:page;" filled="f" stroked="f" coordsize="21600,21600" o:gfxdata="UEsDBAoAAAAAAIdO4kAAAAAAAAAAAAAAAAAEAAAAZHJzL1BLAwQUAAAACACHTuJAjFdyItwAAAAL&#10;AQAADwAAAGRycy9kb3ducmV2LnhtbE2Py07DMBBF90j8gzWV2FE7UVLaEKdCkSokBIuWbtg5sZtE&#10;tcchdh/w9Qwr2M3oHt05U66vzrKzmcLgUUIyF8AMtl4P2EnYv2/ul8BCVKiV9WgkfJkA6+r2plSF&#10;9hfcmvMudoxKMBRKQh/jWHAe2t44FeZ+NEjZwU9ORVqnjutJXajcWZ4KseBODUgXejWaujftcXdy&#10;El7qzZvaNqlbftv6+fXwNH7uP3Ip72aJeAQWzTX+wfCrT+pQkVPjT6gDsxLyZJURSsEqT4ARkT9k&#10;NDQS0kwsgFcl//9D9QNQSwMEFAAAAAgAh07iQEHkdQUgAgAAGQQAAA4AAABkcnMvZTJvRG9jLnht&#10;bK1TwY7aMBC9V+o/WL6XQBZYQIQV3RVVJdRdiVY9G8eGSLbHtQ0J/YD2D3rqpfd+F9/RsQMsanuq&#10;enHGM5OZeW+ep3eNVmQvnK/AFLTX6VIiDIeyMpuCfni/eDWixAdmSqbAiIIehKd3s5cvprWdiBy2&#10;oErhCBYxflLbgm5DsJMs83wrNPMdsMJgUILTLODVbbLSsRqra5Xl3e4wq8GV1gEX3qP3oQ3SWaov&#10;peDhUUovAlEFxdlCOl061/HMZlM22ThmtxU/jcH+YQrNKoNNL6UeWGBk56o/SumKO/AgQ4eDzkDK&#10;iouEAdH0ur+hWW2ZFQkLkuPthSb//8ryd/snR6qyoOMBJYZp3NHx29fj95/HH18I+pCg2voJ5q0s&#10;ZobmNTS46LPfozPibqTT8YuICMaR6sOFXtEEwtF507/N+z1KOIby0WicD2OV7Pln63x4I0CTaBTU&#10;4fYSqWy/9KFNPafEXgYWlVJpg8qQuqDDm0E3/XCJYHFlsEeE0I4ardCsmxOuNZQHhOWgVYa3fFFh&#10;8yXz4Yk5lAIiQXmHRzykAmwCJ4uSLbjPf/PHfNwQRimpUVoF9Z92zAlK1FuDuxv3+v2oxXTpD25z&#10;vLjryPo6Ynb6HlC9SBxOl8yYH9TZlA70R3wF89gVQ8xw7F3QcDbvQyt4fEVczOcpCdVnWVialeWx&#10;dEvnfBdAVonpSFPLzYk91F/a1emtRIFf31PW84ue/Q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M&#10;V3Ii3AAAAAsBAAAPAAAAAAAAAAEAIAAAACIAAABkcnMvZG93bnJldi54bWxQSwECFAAUAAAACACH&#10;TuJAQeR1BSACAAAZBAAADgAAAAAAAAABACAAAAArAQAAZHJzL2Uyb0RvYy54bWxQSwUGAAAAAAYA&#10;BgBZAQAAvQUAAAAA&#10;">
                <v:fill on="f" focussize="0,0"/>
                <v:stroke on="f" weight="0.5pt"/>
                <v:imagedata o:title=""/>
                <o:lock v:ext="edit" aspectratio="f"/>
                <v:textbo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环</w:t>
                      </w:r>
                    </w:p>
                  </w:txbxContent>
                </v:textbox>
              </v:shape>
            </w:pict>
          </mc:Fallback>
        </mc:AlternateContent>
      </w:r>
      <w:r>
        <w:rPr>
          <w:color w:val="auto"/>
          <w:highlight w:val="none"/>
        </w:rPr>
        <mc:AlternateContent>
          <mc:Choice Requires="wps">
            <w:drawing>
              <wp:anchor distT="0" distB="0" distL="114300" distR="114300" simplePos="0" relativeHeight="251696128" behindDoc="0" locked="0" layoutInCell="1" allowOverlap="1">
                <wp:simplePos x="0" y="0"/>
                <wp:positionH relativeFrom="column">
                  <wp:posOffset>3066415</wp:posOffset>
                </wp:positionH>
                <wp:positionV relativeFrom="paragraph">
                  <wp:posOffset>560705</wp:posOffset>
                </wp:positionV>
                <wp:extent cx="347345" cy="28956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347241" cy="28936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四</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1.45pt;margin-top:44.15pt;height:22.8pt;width:27.35pt;z-index:251696128;mso-width-relative:page;mso-height-relative:page;" filled="f" stroked="f" coordsize="21600,21600" o:gfxdata="UEsDBAoAAAAAAIdO4kAAAAAAAAAAAAAAAAAEAAAAZHJzL1BLAwQUAAAACACHTuJANjIW59wAAAAK&#10;AQAADwAAAGRycy9kb3ducmV2LnhtbE2Py07DMBBF90j8gzVI7KjThBY3jVOhSBUSoouWbrpz4mkS&#10;YY9D7D7g6zErWI7u0b1nitXVGnbG0feOJEwnCTCkxumeWgn79/WDAOaDIq2MI5TwhR5W5e1NoXLt&#10;LrTF8y60LJaQz5WELoQh59w3HVrlJ25AitnRjVaFeI4t16O6xHJreJokc25VT3GhUwNWHTYfu5OV&#10;8FqtN2pbp1Z8m+rl7fg8fO4PMynv76bJEljAa/iD4Vc/qkMZnWp3Iu2ZkfAo0kVEJQiRAYvALHua&#10;A6sjmWUL4GXB/79Q/gBQSwMEFAAAAAgAh07iQGpQfzgfAgAAGQQAAA4AAABkcnMvZTJvRG9jLnht&#10;bK1TzY7TMBC+I/EOlu80/d9u1XRVdlWEVLErFcTZdewmku0xttukPAC8AScu3HmuPgdjp+1WwAlx&#10;ccYzk5n5vvk8u2u0InvhfAUmp71OlxJhOBSV2eb0w/vlqwklPjBTMAVG5PQgPL2bv3wxq+1U9KEE&#10;VQhHsIjx09rmtAzBTrPM81Jo5jtghcGgBKdZwKvbZoVjNVbXKut3u+OsBldYB1x4j96HNkjnqb6U&#10;godHKb0IROUUZwvpdOncxDObz9h065gtK34ag/3DFJpVBpteSj2wwMjOVX+U0hV34EGGDgedgZQV&#10;FwkDoul1f0OzLpkVCQuS4+2FJv//yvJ3+ydHqiKnkxElhmnc0fHb1+P3n8cfXwj6kKDa+inmrS1m&#10;huY1NLjos9+jM+JupNPxi4gIxpHqw4Ve0QTC0TkY3vSHPUo4hvqT28H4JlbJnn+2zoc3AjSJRk4d&#10;bi+RyvYrH9rUc0rsZWBZKZU2qAypczoejLrph0sEiyuDPSKEdtRohWbTnHBtoDggLAetMrzlywqb&#10;r5gPT8yhFBAJyjs84iEVYBM4WZSU4D7/zR/zcUMYpaRGaeXUf9oxJyhRbw3u7rY3HEYtpstwdNPH&#10;i7uObK4jZqfvAdWLxOF0yYz5QZ1N6UB/xFewiF0xxAzH3jkNZ/M+tILHV8TFYpGSUH2WhZVZWx5L&#10;t3QudgFklZiONLXcnNhD/aVdnd5KFPj1PWU9v+j5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Yy&#10;FufcAAAACgEAAA8AAAAAAAAAAQAgAAAAIgAAAGRycy9kb3ducmV2LnhtbFBLAQIUABQAAAAIAIdO&#10;4kBqUH84HwIAABkEAAAOAAAAAAAAAAEAIAAAACsBAABkcnMvZTJvRG9jLnhtbFBLBQYAAAAABgAG&#10;AFkBAAC8BQAAAAA=&#10;">
                <v:fill on="f" focussize="0,0"/>
                <v:stroke on="f" weight="0.5pt"/>
                <v:imagedata o:title=""/>
                <o:lock v:ext="edit" aspectratio="f"/>
                <v:textbo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四</w:t>
                      </w:r>
                    </w:p>
                  </w:txbxContent>
                </v:textbox>
              </v:shape>
            </w:pict>
          </mc:Fallback>
        </mc:AlternateContent>
      </w:r>
      <w:r>
        <w:rPr>
          <w:color w:val="auto"/>
          <w:highlight w:val="none"/>
        </w:rPr>
        <mc:AlternateContent>
          <mc:Choice Requires="wps">
            <w:drawing>
              <wp:anchor distT="0" distB="0" distL="114300" distR="114300" simplePos="0" relativeHeight="251695104" behindDoc="0" locked="0" layoutInCell="1" allowOverlap="1">
                <wp:simplePos x="0" y="0"/>
                <wp:positionH relativeFrom="column">
                  <wp:posOffset>3974465</wp:posOffset>
                </wp:positionH>
                <wp:positionV relativeFrom="paragraph">
                  <wp:posOffset>1605915</wp:posOffset>
                </wp:positionV>
                <wp:extent cx="347345" cy="28956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347241" cy="28936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2.95pt;margin-top:126.45pt;height:22.8pt;width:27.35pt;z-index:251695104;mso-width-relative:page;mso-height-relative:page;" filled="f" stroked="f" coordsize="21600,21600" o:gfxdata="UEsDBAoAAAAAAIdO4kAAAAAAAAAAAAAAAAAEAAAAZHJzL1BLAwQUAAAACACHTuJAUxQ9/doAAAAL&#10;AQAADwAAAGRycy9kb3ducmV2LnhtbE2Py07DMBBF90j8gzVI7KhdS4nSEKdCkSokBIuWbthNYjeJ&#10;8CPE7gO+nmFFd/M4unOmWl+cZSczxzF4BcuFAGZ8F/ToewX7981DASwm9Bpt8EbBt4mwrm9vKix1&#10;OPutOe1SzyjExxIVDClNJeexG4zDuAiT8bQ7hNlhonbuuZ7xTOHOcilEzh2Oni4MOJlmMN3n7ugU&#10;vDSbN9y20hU/tnl+PTxNX/uPTKn7u6V4BJbMJf3D8KdP6lCTUxuOXkdmFeQyWxGqQGaSCiLyQuTA&#10;Wpqsigx4XfHrH+pfUEsDBBQAAAAIAIdO4kAwL7zQIAIAABkEAAAOAAAAZHJzL2Uyb0RvYy54bWyt&#10;U82O0zAQviPxDpbvNP3btls1XZVdFSFV7EoFcXYdu4lke4ztNikPAG/AiQt3nqvPwdhpuxVwQlyc&#10;8cxkZr5vPs/uGq3IXjhfgclpr9OlRBgORWW2Of3wfvlqQokPzBRMgRE5PQhP7+YvX8xqOxV9KEEV&#10;whEsYvy0tjktQ7DTLPO8FJr5DlhhMCjBaRbw6rZZ4ViN1bXK+t3uKKvBFdYBF96j96EN0nmqL6Xg&#10;4VFKLwJROcXZQjpdOjfxzOYzNt06ZsuKn8Zg/zCFZpXBppdSDywwsnPVH6V0xR14kKHDQWcgZcVF&#10;woBoet3f0KxLZkXCguR4e6HJ/7+y/N3+yZGqyOlkSIlhGnd0/Pb1+P3n8ccXgj4kqLZ+inlri5mh&#10;eQ0NLvrs9+iMuBvpdPwiIoJxpPpwoVc0gXB0Dobj/rBHCcdQf3I7GI1jlez5Z+t8eCNAk2jk1OH2&#10;Eqlsv/KhTT2nxF4GlpVSaYPKkDqno8FNN/1wiWBxZbBHhNCOGq3QbJoTrg0UB4TloFWGt3xZYfMV&#10;8+GJOZQCIkF5h0c8pAJsAieLkhLc57/5Yz5uCKOU1CitnPpPO+YEJeqtwd3d9obDqMV0Gd6M+3hx&#10;15HNdcTs9D2gepE4nC6ZMT+osykd6I/4ChaxK4aY4dg7p+Fs3odW8PiKuFgsUhKqz7KwMmvLY+mW&#10;zsUugKwS05GmlpsTe6i/tKvTW4kCv76nrOcXPf8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UxQ9&#10;/doAAAALAQAADwAAAAAAAAABACAAAAAiAAAAZHJzL2Rvd25yZXYueG1sUEsBAhQAFAAAAAgAh07i&#10;QDAvvNAgAgAAGQQAAA4AAAAAAAAAAQAgAAAAKQEAAGRycy9lMm9Eb2MueG1sUEsFBgAAAAAGAAYA&#10;WQEAALsFAAAAAA==&#10;">
                <v:fill on="f" focussize="0,0"/>
                <v:stroke on="f" weight="0.5pt"/>
                <v:imagedata o:title=""/>
                <o:lock v:ext="edit" aspectratio="f"/>
                <v:textbo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路</w:t>
                      </w:r>
                    </w:p>
                  </w:txbxContent>
                </v:textbox>
              </v:shape>
            </w:pict>
          </mc:Fallback>
        </mc:AlternateContent>
      </w:r>
      <w:r>
        <w:rPr>
          <w:color w:val="auto"/>
          <w:highlight w:val="none"/>
        </w:rPr>
        <mc:AlternateContent>
          <mc:Choice Requires="wps">
            <w:drawing>
              <wp:anchor distT="0" distB="0" distL="114300" distR="114300" simplePos="0" relativeHeight="251694080" behindDoc="0" locked="0" layoutInCell="1" allowOverlap="1">
                <wp:simplePos x="0" y="0"/>
                <wp:positionH relativeFrom="column">
                  <wp:posOffset>2875280</wp:posOffset>
                </wp:positionH>
                <wp:positionV relativeFrom="paragraph">
                  <wp:posOffset>1835785</wp:posOffset>
                </wp:positionV>
                <wp:extent cx="347345" cy="28956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347241" cy="28936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6.4pt;margin-top:144.55pt;height:22.8pt;width:27.35pt;z-index:251694080;mso-width-relative:page;mso-height-relative:page;" filled="f" stroked="f" coordsize="21600,21600" o:gfxdata="UEsDBAoAAAAAAIdO4kAAAAAAAAAAAAAAAAAEAAAAZHJzL1BLAwQUAAAACACHTuJAuDpsCNwAAAAL&#10;AQAADwAAAGRycy9kb3ducmV2LnhtbE2Py07DMBRE90j8g3WR2FE7aUNDyE2FIlVIiC5aumF3E7tJ&#10;hB8hdh/w9ZgVLEczmjlTri5Gs5Oa/OAsQjITwJRtnRxsh7B/W9/lwHwgK0k7qxC+lIdVdX1VUiHd&#10;2W7VaRc6FkusLwihD2EsOPdtrwz5mRuVjd7BTYZClFPH5UTnWG40T4W454YGGxd6GlXdq/ZjdzQI&#10;L/V6Q9smNfm3rp9fD0/j5/49Q7y9ScQjsKAu4S8Mv/gRHarI1LijlZ5phEWWRvSAkOYPCbCYyMQy&#10;A9YgzOeLJfCq5P8/VD9QSwMEFAAAAAgAh07iQP9lugggAgAAGQQAAA4AAABkcnMvZTJvRG9jLnht&#10;bK1TwY7TMBC9I/EPlu80bdrt7lZNV2VXRUgVu1JBnF3HbiLZHmO7TcoHwB9w4sKd7+p3MHbabgWc&#10;EBdnPDOZmffmeXrXakV2wvkaTEEHvT4lwnAoa7Mp6If3i1c3lPjATMkUGFHQvfD0bvbyxbSxE5FD&#10;BaoUjmAR4yeNLWgVgp1kmeeV0Mz3wAqDQQlOs4BXt8lKxxqsrlWW9/vjrAFXWgdceI/ehy5IZ6m+&#10;lIKHRym9CEQVFGcL6XTpXMczm03ZZOOYrWp+HIP9wxSa1Qabnks9sMDI1tV/lNI1d+BBhh4HnYGU&#10;NRcJA6IZ9H9Ds6qYFQkLkuPtmSb//8ryd7snR+qyoMOcEsM07ujw7evh+8/Djy8EfUhQY/0E81YW&#10;M0P7Glpc9Mnv0Rlxt9Lp+EVEBONI9f5Mr2gD4egcjq7z0YASjqH85nY4vo5VsuefrfPhjQBNolFQ&#10;h9tLpLLd0ocu9ZQSexlY1EqlDSpDmoKOh1f99MM5gsWVwR4RQjdqtEK7bo+41lDuEZaDThne8kWN&#10;zZfMhyfmUAqIBOUdHvGQCrAJHC1KKnCf/+aP+bghjFLSoLQK6j9tmROUqLcGd3c7GI2iFtNldHWd&#10;48VdRtaXEbPV94DqReJwumTG/KBOpnSgP+IrmMeuGGKGY++ChpN5HzrB4yviYj5PSag+y8LSrCyP&#10;pTs659sAsk5MR5o6bo7sof7Sro5vJQr88p6ynl/07B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4&#10;OmwI3AAAAAsBAAAPAAAAAAAAAAEAIAAAACIAAABkcnMvZG93bnJldi54bWxQSwECFAAUAAAACACH&#10;TuJA/2W6CCACAAAZBAAADgAAAAAAAAABACAAAAArAQAAZHJzL2Uyb0RvYy54bWxQSwUGAAAAAAYA&#10;BgBZAQAAvQUAAAAA&#10;">
                <v:fill on="f" focussize="0,0"/>
                <v:stroke on="f" weight="0.5pt"/>
                <v:imagedata o:title=""/>
                <o:lock v:ext="edit" aspectratio="f"/>
                <v:textbo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凰</w:t>
                      </w:r>
                    </w:p>
                  </w:txbxContent>
                </v:textbox>
              </v:shape>
            </w:pict>
          </mc:Fallback>
        </mc:AlternateContent>
      </w:r>
      <w:r>
        <w:rPr>
          <w:color w:val="auto"/>
          <w:highlight w:val="none"/>
        </w:rPr>
        <mc:AlternateContent>
          <mc:Choice Requires="wps">
            <w:drawing>
              <wp:anchor distT="0" distB="0" distL="114300" distR="114300" simplePos="0" relativeHeight="251692032" behindDoc="0" locked="0" layoutInCell="1" allowOverlap="1">
                <wp:simplePos x="0" y="0"/>
                <wp:positionH relativeFrom="column">
                  <wp:posOffset>2106295</wp:posOffset>
                </wp:positionH>
                <wp:positionV relativeFrom="paragraph">
                  <wp:posOffset>1991360</wp:posOffset>
                </wp:positionV>
                <wp:extent cx="347345" cy="28956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347241" cy="28936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5.85pt;margin-top:156.8pt;height:22.8pt;width:27.35pt;z-index:251692032;mso-width-relative:page;mso-height-relative:page;" filled="f" stroked="f" coordsize="21600,21600" o:gfxdata="UEsDBAoAAAAAAIdO4kAAAAAAAAAAAAAAAAAEAAAAZHJzL1BLAwQUAAAACACHTuJAIP7dcdsAAAAL&#10;AQAADwAAAGRycy9kb3ducmV2LnhtbE2Py07DMBBF90j8gzVI7KjzoCGEOBWKVCEhWLR0w24ST5OI&#10;2A6x+4CvZ1jB7o7m6M6ZcnU2ozjS7AdnFcSLCATZ1unBdgp2b+ubHIQPaDWOzpKCL/Kwqi4vSiy0&#10;O9kNHbehE1xifYEK+hCmQkrf9mTQL9xElnd7NxsMPM6d1DOeuNyMMomiTBocLF/ocaK6p/ZjezAK&#10;nuv1K26axOTfY/30sn+cPnfvS6Wur+LoAUSgc/iD4Vef1aFip8YdrPZiVJCm8R2jHOI0A8FEmme3&#10;IBoOy/sEZFXK/z9UP1BLAwQUAAAACACHTuJAUOKO6iACAAAZBAAADgAAAGRycy9lMm9Eb2MueG1s&#10;rVPNbhMxEL4j8Q6W72Tz16SNsqlCqyCkiFYKVc+O186uZHuM7WQ3PAC8AScu3HmuPAdjb5JGwAlx&#10;8Y5nZmfm++bz9LbRiuyE8xWYnPY6XUqE4VBUZpPTp4+LN9eU+MBMwRQYkdO98PR29vrVtLYT0YcS&#10;VCEcwSLGT2qb0zIEO8kyz0uhme+AFQaDEpxmAa9ukxWO1Vhdq6zf7Y6yGlxhHXDhPXrv2yCdpfpS&#10;Ch4epPQiEJVTnC2k06VzHc9sNmWTjWO2rPhxDPYPU2hWGWx6LnXPAiNbV/1RSlfcgQcZOhx0BlJW&#10;XCQMiKbX/Q3NqmRWJCxIjrdnmvz/K8s/7B4dqYqcDnqUGKZxR4dvXw/ffx5+fCHoQ4Jq6yeYt7KY&#10;GZq30OCiT36Pzoi7kU7HLyIiGEeq92d6RRMIR+dgOO4PsQvHUP/6ZjAaxyrZy8/W+fBOgCbRyKnD&#10;7SVS2W7pQ5t6Som9DCwqpdIGlSF1TkeDq2764RzB4spgjwihHTVaoVk3R1xrKPYIy0GrDG/5osLm&#10;S+bDI3MoBUSC8g4PeEgF2ASOFiUluM9/88d83BBGKalRWjn1n7bMCUrUe4O7u+kNh1GL6TK8Gvfx&#10;4i4j68uI2eo7QPUicThdMmN+UCdTOtDP+ArmsSuGmOHYO6fhZN6FVvD4iriYz1MSqs+ysDQry2Pp&#10;ls75NoCsEtORppabI3uov7Sr41uJAr+8p6yXFz37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D+&#10;3XHbAAAACwEAAA8AAAAAAAAAAQAgAAAAIgAAAGRycy9kb3ducmV2LnhtbFBLAQIUABQAAAAIAIdO&#10;4kBQ4o7qIAIAABkEAAAOAAAAAAAAAAEAIAAAACoBAABkcnMvZTJvRG9jLnhtbFBLBQYAAAAABgAG&#10;AFkBAAC8BQAAAAA=&#10;">
                <v:fill on="f" focussize="0,0"/>
                <v:stroke on="f" weight="0.5pt"/>
                <v:imagedata o:title=""/>
                <o:lock v:ext="edit" aspectratio="f"/>
                <v:textbox>
                  <w:txbxContent>
                    <w:p>
                      <w:pPr>
                        <w:spacing w:line="240" w:lineRule="auto"/>
                        <w:ind w:firstLine="0" w:firstLineChars="0"/>
                        <w:jc w:val="center"/>
                        <w:rPr>
                          <w:b/>
                          <w:bCs/>
                          <w:color w:val="FFFFFF" w:themeColor="background1"/>
                          <w:sz w:val="18"/>
                          <w:szCs w:val="18"/>
                          <w14:textFill>
                            <w14:solidFill>
                              <w14:schemeClr w14:val="bg1"/>
                            </w14:solidFill>
                          </w14:textFill>
                        </w:rPr>
                      </w:pPr>
                      <w:r>
                        <w:rPr>
                          <w:rFonts w:hint="eastAsia"/>
                          <w:b/>
                          <w:bCs/>
                          <w:color w:val="FFFFFF" w:themeColor="background1"/>
                          <w:sz w:val="18"/>
                          <w:szCs w:val="18"/>
                          <w:highlight w:val="red"/>
                          <w14:textFill>
                            <w14:solidFill>
                              <w14:schemeClr w14:val="bg1"/>
                            </w14:solidFill>
                          </w14:textFill>
                        </w:rPr>
                        <w:t>凤</w:t>
                      </w:r>
                    </w:p>
                  </w:txbxContent>
                </v:textbox>
              </v:shape>
            </w:pict>
          </mc:Fallback>
        </mc:AlternateContent>
      </w:r>
      <w:r>
        <w:rPr>
          <w:color w:val="auto"/>
          <w:highlight w:val="none"/>
        </w:rPr>
        <mc:AlternateContent>
          <mc:Choice Requires="wps">
            <w:drawing>
              <wp:anchor distT="0" distB="0" distL="114300" distR="114300" simplePos="0" relativeHeight="251688960" behindDoc="0" locked="0" layoutInCell="1" allowOverlap="1">
                <wp:simplePos x="0" y="0"/>
                <wp:positionH relativeFrom="column">
                  <wp:posOffset>3091815</wp:posOffset>
                </wp:positionH>
                <wp:positionV relativeFrom="paragraph">
                  <wp:posOffset>260985</wp:posOffset>
                </wp:positionV>
                <wp:extent cx="1075055" cy="3339465"/>
                <wp:effectExtent l="19050" t="0" r="49530" b="52070"/>
                <wp:wrapNone/>
                <wp:docPr id="15" name="直接连接符 15"/>
                <wp:cNvGraphicFramePr/>
                <a:graphic xmlns:a="http://schemas.openxmlformats.org/drawingml/2006/main">
                  <a:graphicData uri="http://schemas.microsoft.com/office/word/2010/wordprocessingShape">
                    <wps:wsp>
                      <wps:cNvCnPr/>
                      <wps:spPr>
                        <a:xfrm>
                          <a:off x="0" y="0"/>
                          <a:ext cx="1074758" cy="3339297"/>
                        </a:xfrm>
                        <a:prstGeom prst="line">
                          <a:avLst/>
                        </a:prstGeom>
                        <a:ln w="5715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43.45pt;margin-top:20.55pt;height:262.95pt;width:84.65pt;z-index:251688960;mso-width-relative:page;mso-height-relative:page;" filled="f" stroked="t" coordsize="21600,21600" o:gfxdata="UEsDBAoAAAAAAIdO4kAAAAAAAAAAAAAAAAAEAAAAZHJzL1BLAwQUAAAACACHTuJA6Ki5vNgAAAAK&#10;AQAADwAAAGRycy9kb3ducmV2LnhtbE2PwU7DMAyG70i8Q2QkbizpxMJWmk4whHbgMja4u01oKxqn&#10;NNlW3h5zgpstf/r/z8V68r04uTF2gQxkMwXCUR1sR42Bt8PzzRJETEgW+0DOwLeLsC4vLwrMbTjT&#10;qzvtUyM4hGKOBtqUhlzKWLfOY5yFwRHfPsLoMfE6NtKOeOZw38u5Ulp67IgbWhzcpnX15/7ouUTa&#10;r8P2ffewRbupX1Z2ourp0Zjrq0zdg0huSn8w/OqzOpTsVIUj2Sh6A7dLvWKUhywDwYBe6DmIysBC&#10;3ymQZSH/v1D+AFBLAwQUAAAACACHTuJAnCc6ltQBAABsAwAADgAAAGRycy9lMm9Eb2MueG1srVNL&#10;jhMxEN0jcQfLe9KdhJCZVjqzmChsEEQCDlBxu7st+SeXSSeX4AJI7GDFkj23meEYlN0hw2eH8KLa&#10;rp/rPb9e3RyNZgcZUDlb8+mk5Exa4Rplu5q/fbN9csUZRrANaGdlzU8S+c368aPV4Cs5c73TjQyM&#10;mlisBl/zPkZfFQWKXhrAifPSUrB1wUCkY+iKJsBA3Y0uZmX5rBhcaHxwQiKSdzMG+Tr3b1sp4qu2&#10;RRmZrjnNFrMN2e6TLdYrqLoAvlfiPAb8wxQGlKVLL602EIG9C+qvVkaJ4NC1cSKcKVzbKiEzBkIz&#10;Lf9A87oHLzMWIgf9hSb8f23Fy8MuMNXQ2y04s2Doje4/fL17/+n7t49k7798ZhQhmgaPFWXf2l04&#10;n9DvQsJ8bINJX0LDjpna04VaeYxMkHNaLp8uFyQGQbH5fH49u16mrsVDuQ8Yn0tnWNrUXCubsEMF&#10;hxcYx9SfKclt3VZpTX6otGVDzRfL6YKeWADJqNUQaWs8AUPbcQa6I32KGHJLdFo1qTxVY+j2tzqw&#10;A5BGtrTKLAua7Le0dPcGsB/zcmhUj1GRJKyVqflVmdYZl7YEL7E28pR2e9ecMn3ZT0+aCTjLL2nm&#10;13OufvhJ1j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6Ki5vNgAAAAKAQAADwAAAAAAAAABACAA&#10;AAAiAAAAZHJzL2Rvd25yZXYueG1sUEsBAhQAFAAAAAgAh07iQJwnOpbUAQAAbAMAAA4AAAAAAAAA&#10;AQAgAAAAJwEAAGRycy9lMm9Eb2MueG1sUEsFBgAAAAAGAAYAWQEAAG0FAAAAAA==&#10;">
                <v:fill on="f" focussize="0,0"/>
                <v:stroke weight="4.5pt" color="#FFFF00 [3204]" miterlimit="8" joinstyle="miter"/>
                <v:imagedata o:title=""/>
                <o:lock v:ext="edit" aspectratio="f"/>
              </v:line>
            </w:pict>
          </mc:Fallback>
        </mc:AlternateContent>
      </w:r>
      <w:r>
        <w:rPr>
          <w:color w:val="auto"/>
          <w:highlight w:val="none"/>
        </w:rPr>
        <mc:AlternateContent>
          <mc:Choice Requires="wps">
            <w:drawing>
              <wp:anchor distT="0" distB="0" distL="114300" distR="114300" simplePos="0" relativeHeight="251677696" behindDoc="0" locked="0" layoutInCell="1" allowOverlap="1">
                <wp:simplePos x="0" y="0"/>
                <wp:positionH relativeFrom="column">
                  <wp:posOffset>4343400</wp:posOffset>
                </wp:positionH>
                <wp:positionV relativeFrom="paragraph">
                  <wp:posOffset>1711960</wp:posOffset>
                </wp:positionV>
                <wp:extent cx="1130300" cy="355600"/>
                <wp:effectExtent l="0" t="0" r="0" b="0"/>
                <wp:wrapNone/>
                <wp:docPr id="21" name="文本框 21"/>
                <wp:cNvGraphicFramePr/>
                <a:graphic xmlns:a="http://schemas.openxmlformats.org/drawingml/2006/main">
                  <a:graphicData uri="http://schemas.microsoft.com/office/word/2010/wordprocessingShape">
                    <wps:wsp>
                      <wps:cNvSpPr txBox="1"/>
                      <wps:spPr>
                        <a:xfrm rot="21060000">
                          <a:off x="0" y="0"/>
                          <a:ext cx="1130300" cy="355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color w:val="FFFF00"/>
                              </w:rPr>
                            </w:pPr>
                            <w:r>
                              <w:rPr>
                                <w:rFonts w:hint="eastAsia"/>
                                <w:b/>
                                <w:bCs/>
                                <w:color w:val="FFFF00"/>
                              </w:rPr>
                              <w:t>373m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2pt;margin-top:134.8pt;height:28pt;width:89pt;rotation:-589824f;z-index:251677696;mso-width-relative:page;mso-height-relative:page;" filled="f" stroked="f" coordsize="21600,21600" o:gfxdata="UEsDBAoAAAAAAIdO4kAAAAAAAAAAAAAAAAAEAAAAZHJzL1BLAwQUAAAACACHTuJAA+To0tsAAAAL&#10;AQAADwAAAGRycy9kb3ducmV2LnhtbE2PzU7DMBCE70i8g7VI3KiTQK00zaYHBIUDFaLlAdx4m0TE&#10;6xC7fzw97gmOszOa/aZcnGwvDjT6zjFCOklAENfOdNwgfG6e73IQPmg2undMCGfysKiur0pdGHfk&#10;DzqsQyNiCftCI7QhDIWUvm7Jaj9xA3H0dm60OkQ5NtKM+hjLbS+zJFHS6o7jh1YP9NhS/bXeW4Td&#10;Of1epe8ru3x78cvXJ71xw/QH8fYmTeYgAp3CXxgu+BEdqsi0dXs2XvQIKn+IWwJCpmYKREzkKouX&#10;LcJ9NlUgq1L+31D9AlBLAwQUAAAACACHTuJAGDSt/icCAAApBAAADgAAAGRycy9lMm9Eb2MueG1s&#10;rVPNjtMwEL4j8Q6W7zRJ/4Cq6arsqghpxa5UEGfXcZpIjm1st0l5AHgDTly481x9Dj47bamAEyIH&#10;azzz5ZuZb8bzm66RZC+sq7XKaTZIKRGK66JW25y+f7d69oIS55kqmNRK5PQgHL1ZPH0yb81MDHWl&#10;ZSEsAYlys9bktPLezJLE8Uo0zA20EQrBUtuGeVztNiksa8HeyGSYptOk1bYwVnPhHLx3fZAuIn9Z&#10;Cu4fytIJT2ROUZuPp43nJpzJYs5mW8tMVfNTGewfqmhYrZD0QnXHPCM7W/9B1dTcaqdLP+C6SXRZ&#10;1lzEHtBNlv7WzbpiRsReII4zF5nc/6Plb/ePltRFTocZJYo1mNHx65fjtx/H758JfBCoNW4G3NoA&#10;6btXusOgz34HZ+i7K21DrIa+wyydpviiHGiQAA7lDxe1RecJDxzZKB0BRzhio8kEfwXWpCcLpMY6&#10;/1rohgQjpxbTjKxsf+98Dz1DAlzpVS1lnKhUpM3pdDTpy7hEQC4VcoSW+tKD5btNd+pzo4sD2oyd&#10;oDRn+KpG8nvm/COzWA04se7+AUcpNZLok0VJpe2nv/kDHhNDlJIWq5ZT93HHrKBEvlGY5ctsPAat&#10;j5fx5PkQF3sd2VxH1K651dhmjAvVRTPgvTybpdXNB7yKZciKEFMcuXPqz+at7x8AXhUXy2UEYRsN&#10;8/dqbXig7uVc7rwu66h0kKnX5qQe9jHO6vR2wsJf3yPq1wtf/A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D5OjS2wAAAAsBAAAPAAAAAAAAAAEAIAAAACIAAABkcnMvZG93bnJldi54bWxQSwECFAAU&#10;AAAACACHTuJAGDSt/icCAAApBAAADgAAAAAAAAABACAAAAAqAQAAZHJzL2Uyb0RvYy54bWxQSwUG&#10;AAAAAAYABgBZAQAAwwUAAAAA&#10;">
                <v:fill on="f" focussize="0,0"/>
                <v:stroke on="f" weight="0.5pt"/>
                <v:imagedata o:title=""/>
                <o:lock v:ext="edit" aspectratio="f"/>
                <v:textbox>
                  <w:txbxContent>
                    <w:p>
                      <w:pPr>
                        <w:spacing w:line="240" w:lineRule="auto"/>
                        <w:ind w:firstLine="0" w:firstLineChars="0"/>
                        <w:jc w:val="center"/>
                        <w:rPr>
                          <w:b/>
                          <w:bCs/>
                          <w:color w:val="FFFF00"/>
                        </w:rPr>
                      </w:pPr>
                      <w:r>
                        <w:rPr>
                          <w:rFonts w:hint="eastAsia"/>
                          <w:b/>
                          <w:bCs/>
                          <w:color w:val="FFFF00"/>
                        </w:rPr>
                        <w:t>373m</w:t>
                      </w:r>
                    </w:p>
                  </w:txbxContent>
                </v:textbox>
              </v:shape>
            </w:pict>
          </mc:Fallback>
        </mc:AlternateContent>
      </w:r>
      <w:r>
        <w:rPr>
          <w:color w:val="auto"/>
          <w:highlight w:val="none"/>
        </w:rPr>
        <mc:AlternateContent>
          <mc:Choice Requires="wps">
            <w:drawing>
              <wp:anchor distT="0" distB="0" distL="114300" distR="114300" simplePos="0" relativeHeight="251678720" behindDoc="0" locked="0" layoutInCell="1" allowOverlap="1">
                <wp:simplePos x="0" y="0"/>
                <wp:positionH relativeFrom="column">
                  <wp:posOffset>4010025</wp:posOffset>
                </wp:positionH>
                <wp:positionV relativeFrom="paragraph">
                  <wp:posOffset>3813810</wp:posOffset>
                </wp:positionV>
                <wp:extent cx="1130300" cy="3556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130300" cy="355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color w:val="FFFF00"/>
                              </w:rPr>
                            </w:pPr>
                            <w:r>
                              <w:rPr>
                                <w:rFonts w:hint="eastAsia"/>
                                <w:b/>
                                <w:bCs/>
                                <w:color w:val="FFFF00"/>
                              </w:rPr>
                              <w:t>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75pt;margin-top:300.3pt;height:28pt;width:89pt;z-index:251678720;mso-width-relative:page;mso-height-relative:page;" filled="f" stroked="f" coordsize="21600,21600" o:gfxdata="UEsDBAoAAAAAAIdO4kAAAAAAAAAAAAAAAAAEAAAAZHJzL1BLAwQUAAAACACHTuJAN1BR8toAAAAL&#10;AQAADwAAAGRycy9kb3ducmV2LnhtbE2PzU7DMBCE70i8g7VI3KidokQhxKlQpAoJwaGlF26beJtE&#10;xHaI3R94epYTve3Ojma+LVdnO4ojzWHwTkOyUCDItd4MrtOwe1/f5SBCRGdw9I40fFOAVXV9VWJh&#10;/Mlt6LiNneAQFwrU0Mc4FVKGtieLYeEncnzb+9li5HXupJnxxOF2lEulMmlxcNzQ40R1T+3n9mA1&#10;vNTrN9w0S5v/jPXz6/5p+tp9pFrf3iTqEUSkc/w3wx8+o0PFTI0/OBPEqCG7T1K28sA1INiRqwdW&#10;GlbSLANZlfLyh+oXUEsDBBQAAAAIAIdO4kDbH7afHgIAABoEAAAOAAAAZHJzL2Uyb0RvYy54bWyt&#10;U82O0zAQviPxDpbvNOkvUDVdlV0VIVXsSgVxdh27iWR7jO02KQ8Ab7AnLtx5rj4HY6ftVsAJcXHG&#10;/ibz8803s5tWK7IXztdgCtrv5ZQIw6GszbagHz8sX7yixAdmSqbAiIIehKc38+fPZo2digFUoErh&#10;CAYxftrYglYh2GmWeV4JzXwPrDAISnCaBby6bVY61mB0rbJBnk+yBlxpHXDhPb7edSCdp/hSCh7u&#10;pfQiEFVQrC2k06VzE89sPmPTrWO2qvmpDPYPVWhWG0x6CXXHAiM7V/8RStfcgQcZehx0BlLWXKQe&#10;sJt+/ls364pZkXpBcry90OT/X1j+fv/gSF0WdDCkxDCNMzo+fjt+/3n88ZXgGxLUWD9Fv7VFz9C+&#10;gRYHfX73+Bj7bqXT8YsdEcSR6sOFXtEGwuNP/WE+zBHiiA3H4wnaGD57+ts6H94K0CQaBXU4vsQq&#10;26986FzPLjGZgWWtVBqhMqQp6GQ4ztMPFwSDK4M5Yg9drdEK7aY9NbaB8oB9Oeik4S1f1ph8xXx4&#10;YA61gPWivsM9HlIBJoGTRUkF7svf3qM/jghRShrUVkH95x1zghL1zuDwXvdHoyjGdBmNXw7w4q6R&#10;zTVidvoWUL593CTLkxn9gzqb0oH+hGuwiFkRYoZj7oKGs3kbOsXjGnGxWCQnlJ9lYWXWlsfQHZ2L&#10;XQBZJ6YjTR03J/ZQgGlWp2WJCr++J6+nlZ7/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dQUfLa&#10;AAAACwEAAA8AAAAAAAAAAQAgAAAAIgAAAGRycy9kb3ducmV2LnhtbFBLAQIUABQAAAAIAIdO4kDb&#10;H7afHgIAABoEAAAOAAAAAAAAAAEAIAAAACkBAABkcnMvZTJvRG9jLnhtbFBLBQYAAAAABgAGAFkB&#10;AAC5BQAAAAA=&#10;">
                <v:fill on="f" focussize="0,0"/>
                <v:stroke on="f" weight="0.5pt"/>
                <v:imagedata o:title=""/>
                <o:lock v:ext="edit" aspectratio="f"/>
                <v:textbox>
                  <w:txbxContent>
                    <w:p>
                      <w:pPr>
                        <w:spacing w:line="240" w:lineRule="auto"/>
                        <w:ind w:firstLine="0" w:firstLineChars="0"/>
                        <w:jc w:val="center"/>
                        <w:rPr>
                          <w:b/>
                          <w:bCs/>
                          <w:color w:val="FFFF00"/>
                        </w:rPr>
                      </w:pPr>
                      <w:r>
                        <w:rPr>
                          <w:rFonts w:hint="eastAsia"/>
                          <w:b/>
                          <w:bCs/>
                          <w:color w:val="FFFF00"/>
                        </w:rPr>
                        <w:t>空地</w:t>
                      </w:r>
                    </w:p>
                  </w:txbxContent>
                </v:textbox>
              </v:shape>
            </w:pict>
          </mc:Fallback>
        </mc:AlternateContent>
      </w:r>
      <w:r>
        <w:rPr>
          <w:color w:val="auto"/>
          <w:highlight w:val="none"/>
        </w:rPr>
        <mc:AlternateContent>
          <mc:Choice Requires="wps">
            <w:drawing>
              <wp:anchor distT="0" distB="0" distL="114300" distR="114300" simplePos="0" relativeHeight="251672576" behindDoc="0" locked="0" layoutInCell="1" allowOverlap="1">
                <wp:simplePos x="0" y="0"/>
                <wp:positionH relativeFrom="column">
                  <wp:posOffset>3452495</wp:posOffset>
                </wp:positionH>
                <wp:positionV relativeFrom="paragraph">
                  <wp:posOffset>1177290</wp:posOffset>
                </wp:positionV>
                <wp:extent cx="1130300" cy="3556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130300" cy="355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color w:val="FFFF00"/>
                              </w:rPr>
                            </w:pPr>
                            <w:r>
                              <w:rPr>
                                <w:rFonts w:hint="eastAsia"/>
                                <w:b/>
                                <w:bCs/>
                                <w:color w:val="FFFF00"/>
                              </w:rPr>
                              <w:t>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1.85pt;margin-top:92.7pt;height:28pt;width:89pt;z-index:251672576;mso-width-relative:page;mso-height-relative:page;" filled="f" stroked="f" coordsize="21600,21600" o:gfxdata="UEsDBAoAAAAAAIdO4kAAAAAAAAAAAAAAAAAEAAAAZHJzL1BLAwQUAAAACACHTuJAepmGFtsAAAAL&#10;AQAADwAAAGRycy9kb3ducmV2LnhtbE2PTU+DQBCG7yb+h82YeLMLCJYgS2NIGhOjh9ZevA3sFojs&#10;LLLbD/31jqd6nHmfvPNMuTrbURzN7AdHCuJFBMJQ6/RAnYLd+/ouB+EDksbRkVHwbTysquurEgvt&#10;TrQxx23oBJeQL1BBH8JUSOnb3lj0CzcZ4mzvZouBx7mTesYTl9tRJlH0IC0OxBd6nEzdm/Zze7AK&#10;Xur1G26axOY/Y/38un+avnYfmVK3N3H0CCKYc7jA8KfP6lCxU+MOpL0YFWTp/ZJRDvIsBcHEMol5&#10;0yhI0jgFWZXy/w/VL1BLAwQUAAAACACHTuJAmgjrAh0CAAAaBAAADgAAAGRycy9lMm9Eb2MueG1s&#10;rVPNjtMwEL4j8Q6W7zTpL1A1XZVdFSFV7EoFcXYdu4lke4ztNikPAG+wJy7cea4+B2On7VbACXFx&#10;xv4m8/PNN7ObViuyF87XYAra7+WUCMOhrM22oB8/LF+8osQHZkqmwIiCHoSnN/Pnz2aNnYoBVKBK&#10;4QgGMX7a2IJWIdhplnleCc18D6wwCEpwmgW8um1WOtZgdK2yQZ5PsgZcaR1w4T2+3nUgnaf4Ugoe&#10;7qX0IhBVUKwtpNOlcxPPbD5j061jtqr5qQz2D1VoVhtMegl1xwIjO1f/EUrX3IEHGXocdAZS1lyk&#10;HrCbfv5bN+uKWZF6QXK8vdDk/19Y/n7/4Ehd4uxwUoZpnNHx8dvx+8/jj68E35Cgxvop+q0teob2&#10;DbTofH73+Bj7bqXT8YsdEcSR6sOFXtEGwuNP/WE+zBHiiA3H4wnaGD57+ts6H94K0CQaBXU4vsQq&#10;26986FzPLjGZgWWtVBqhMqQp6GQ4ztMPFwSDK4M5Yg9drdEK7aY9NbaB8oB9Oeik4S1f1ph8xXx4&#10;YA61gPWivsM9HlIBJoGTRUkF7svf3qM/jghRShrUVkH95x1zghL1zuDwXvdHoyjGdBmNXw7w4q6R&#10;zTVidvoWUL593CTLkxn9gzqb0oH+hGuwiFkRYoZj7oKGs3kbOsXjGnGxWCQnlJ9lYWXWlsfQHZ2L&#10;XQBZJ6YjTR03J/ZQgGlWp2WJCr++J6+nlZ7/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qZhhbb&#10;AAAACwEAAA8AAAAAAAAAAQAgAAAAIgAAAGRycy9kb3ducmV2LnhtbFBLAQIUABQAAAAIAIdO4kCa&#10;COsCHQIAABoEAAAOAAAAAAAAAAEAIAAAACoBAABkcnMvZTJvRG9jLnhtbFBLBQYAAAAABgAGAFkB&#10;AAC5BQAAAAA=&#10;">
                <v:fill on="f" focussize="0,0"/>
                <v:stroke on="f" weight="0.5pt"/>
                <v:imagedata o:title=""/>
                <o:lock v:ext="edit" aspectratio="f"/>
                <v:textbox>
                  <w:txbxContent>
                    <w:p>
                      <w:pPr>
                        <w:spacing w:line="240" w:lineRule="auto"/>
                        <w:ind w:firstLine="0" w:firstLineChars="0"/>
                        <w:jc w:val="center"/>
                        <w:rPr>
                          <w:b/>
                          <w:bCs/>
                          <w:color w:val="FFFF00"/>
                        </w:rPr>
                      </w:pPr>
                      <w:r>
                        <w:rPr>
                          <w:rFonts w:hint="eastAsia"/>
                          <w:b/>
                          <w:bCs/>
                          <w:color w:val="FFFF00"/>
                        </w:rPr>
                        <w:t>空地</w:t>
                      </w:r>
                    </w:p>
                  </w:txbxContent>
                </v:textbox>
              </v:shape>
            </w:pict>
          </mc:Fallback>
        </mc:AlternateContent>
      </w:r>
      <w:r>
        <w:rPr>
          <w:color w:val="auto"/>
          <w:highlight w:val="none"/>
        </w:rPr>
        <mc:AlternateContent>
          <mc:Choice Requires="wps">
            <w:drawing>
              <wp:anchor distT="0" distB="0" distL="114300" distR="114300" simplePos="0" relativeHeight="251673600" behindDoc="0" locked="0" layoutInCell="1" allowOverlap="1">
                <wp:simplePos x="0" y="0"/>
                <wp:positionH relativeFrom="column">
                  <wp:posOffset>4654550</wp:posOffset>
                </wp:positionH>
                <wp:positionV relativeFrom="paragraph">
                  <wp:posOffset>2509520</wp:posOffset>
                </wp:positionV>
                <wp:extent cx="1130300" cy="3556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130300" cy="355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color w:val="FFFF00"/>
                              </w:rPr>
                            </w:pPr>
                            <w:r>
                              <w:rPr>
                                <w:rFonts w:hint="eastAsia"/>
                                <w:b/>
                                <w:bCs/>
                                <w:color w:val="FFFF00"/>
                              </w:rPr>
                              <w:t>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5pt;margin-top:197.6pt;height:28pt;width:89pt;z-index:251673600;mso-width-relative:page;mso-height-relative:page;" filled="f" stroked="f" coordsize="21600,21600" o:gfxdata="UEsDBAoAAAAAAIdO4kAAAAAAAAAAAAAAAAAEAAAAZHJzL1BLAwQUAAAACACHTuJAP+Tc2dwAAAAL&#10;AQAADwAAAGRycy9kb3ducmV2LnhtbE2PzU7DMBCE70i8g7VI3KjjhEAb4lQoUoVUwaGlF25O7CYR&#10;9jrE7g99epYTHGdnNPtNuTw7y45mCoNHCWKWADPYej1gJ2H3vrqbAwtRoVbWo5HwbQIsq+urUhXa&#10;n3BjjtvYMSrBUCgJfYxjwXloe+NUmPnRIHl7PzkVSU4d15M6UbmzPE2SB+7UgPShV6Ope9N+bg9O&#10;wrpevalNk7r5xdYvr/vn8Wv3kUt5eyOSJ2DRnONfGH7xCR0qYmr8AXVgVsJjltGWKCFb5CkwSiyE&#10;oEsj4T4XKfCq5P83VD9QSwMEFAAAAAgAh07iQA9zvYkdAgAAGgQAAA4AAABkcnMvZTJvRG9jLnht&#10;bK1TzY7TMBC+I/EOlu806S9s1XRVdlWEVLErFcTZdewmku0xttukPAC8AScu3HmuPgdjp+1WwAlx&#10;ccb+JvPzzTez21YrshfO12AK2u/llAjDoazNtqAf3i9fvKLEB2ZKpsCIgh6Ep7fz589mjZ2KAVSg&#10;SuEIBjF+2tiCViHYaZZ5XgnNfA+sMAhKcJoFvLptVjrWYHStskGeT7IGXGkdcOE9vt53IJ2n+FIK&#10;Hh6k9CIQVVCsLaTTpXMTz2w+Y9OtY7aq+akM9g9VaFYbTHoJdc8CIztX/xFK19yBBxl6HHQGUtZc&#10;pB6wm37+WzfrilmRekFyvL3Q5P9fWP5u/+hIXeLsbigxTOOMjt++Hr//PP74QvANCWqsn6Lf2qJn&#10;aF9Di87nd4+Pse9WOh2/2BFBHKk+XOgVbSA8/tQf5sMcIY7YcDyeoI3hs6e/rfPhjQBNolFQh+NL&#10;rLL9yofO9ewSkxlY1kqlESpDmoJOhuM8/XBBMLgymCP20NUardBu2lNjGygP2JeDThre8mWNyVfM&#10;h0fmUAtYL+o7POAhFWASOFmUVOA+/+09+uOIEKWkQW0V1H/aMScoUW8NDu+mPxpFMabLaPxygBd3&#10;jWyuEbPTd4Dy7eMmWZ7M6B/U2ZQO9Edcg0XMihAzHHMXNJzNu9ApHteIi8UiOaH8LAsrs7Y8hu7o&#10;XOwCyDoxHWnquDmxhwJMszotS1T49T15Pa30/B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5NzZ&#10;3AAAAAsBAAAPAAAAAAAAAAEAIAAAACIAAABkcnMvZG93bnJldi54bWxQSwECFAAUAAAACACHTuJA&#10;D3O9iR0CAAAaBAAADgAAAAAAAAABACAAAAArAQAAZHJzL2Uyb0RvYy54bWxQSwUGAAAAAAYABgBZ&#10;AQAAugUAAAAA&#10;">
                <v:fill on="f" focussize="0,0"/>
                <v:stroke on="f" weight="0.5pt"/>
                <v:imagedata o:title=""/>
                <o:lock v:ext="edit" aspectratio="f"/>
                <v:textbox>
                  <w:txbxContent>
                    <w:p>
                      <w:pPr>
                        <w:spacing w:line="240" w:lineRule="auto"/>
                        <w:ind w:firstLine="0" w:firstLineChars="0"/>
                        <w:jc w:val="center"/>
                        <w:rPr>
                          <w:b/>
                          <w:bCs/>
                          <w:color w:val="FFFF00"/>
                        </w:rPr>
                      </w:pPr>
                      <w:r>
                        <w:rPr>
                          <w:rFonts w:hint="eastAsia"/>
                          <w:b/>
                          <w:bCs/>
                          <w:color w:val="FFFF00"/>
                        </w:rPr>
                        <w:t>空地</w:t>
                      </w:r>
                    </w:p>
                  </w:txbxContent>
                </v:textbox>
              </v:shape>
            </w:pict>
          </mc:Fallback>
        </mc:AlternateContent>
      </w:r>
      <w:r>
        <w:rPr>
          <w:color w:val="auto"/>
          <w:highlight w:val="none"/>
        </w:rPr>
        <mc:AlternateContent>
          <mc:Choice Requires="wps">
            <w:drawing>
              <wp:anchor distT="0" distB="0" distL="114300" distR="114300" simplePos="0" relativeHeight="251674624" behindDoc="0" locked="0" layoutInCell="1" allowOverlap="1">
                <wp:simplePos x="0" y="0"/>
                <wp:positionH relativeFrom="column">
                  <wp:posOffset>4419600</wp:posOffset>
                </wp:positionH>
                <wp:positionV relativeFrom="paragraph">
                  <wp:posOffset>1888490</wp:posOffset>
                </wp:positionV>
                <wp:extent cx="1099820" cy="220980"/>
                <wp:effectExtent l="2540" t="40640" r="2540" b="24130"/>
                <wp:wrapNone/>
                <wp:docPr id="20" name="直接箭头连接符 20"/>
                <wp:cNvGraphicFramePr/>
                <a:graphic xmlns:a="http://schemas.openxmlformats.org/drawingml/2006/main">
                  <a:graphicData uri="http://schemas.microsoft.com/office/word/2010/wordprocessingShape">
                    <wps:wsp>
                      <wps:cNvCnPr/>
                      <wps:spPr>
                        <a:xfrm flipV="1">
                          <a:off x="4695825" y="2550160"/>
                          <a:ext cx="1099820" cy="220980"/>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48pt;margin-top:148.7pt;height:17.4pt;width:86.6pt;z-index:251674624;mso-width-relative:page;mso-height-relative:page;" filled="f" stroked="t" coordsize="21600,21600" o:gfxdata="UEsDBAoAAAAAAIdO4kAAAAAAAAAAAAAAAAAEAAAAZHJzL1BLAwQUAAAACACHTuJA2yJMVtkAAAAL&#10;AQAADwAAAGRycy9kb3ducmV2LnhtbE2PzU7DMBCE70i8g7VI3KjTFIUkZNNDpV74OVDK3Ym3SUS8&#10;Tm2nLW+POdHjaEYz31TrixnFiZwfLCMsFwkI4tbqgTuE/ef2IQfhg2KtRsuE8EMe1vXtTaVKbc/8&#10;Qadd6EQsYV8qhD6EqZTStz0Z5Rd2Io7ewTqjQpSuk9qpcyw3o0yTJJNGDRwXejXRpqf2ezcbBJrz&#10;/fB67NyXOzSbLb207/74hnh/t0yeQQS6hP8w/OFHdKgjU2Nn1l6MCFmRxS8BIS2eHkHERJ4VKYgG&#10;YbVKU5B1Ja8/1L9QSwMEFAAAAAgAh07iQGurYQ0CAgAArgMAAA4AAABkcnMvZTJvRG9jLnhtbK1T&#10;y67TMBDdI/EPlvc0aUVLWjW9i5ayQXAlHnvXsRNLfmlsmvYn+AEkVsCKy+ru+Rq4fAZjJ1xeO0QW&#10;lu2ZOWfm+GR9cTKaHAUE5WxNp5OSEmG5a5Rta/ri+f5eRUmIzDZMOytqehaBXmzu3ln3fiVmrnO6&#10;EUAQxIZV72vaxehXRRF4JwwLE+eFxaB0YFjEI7RFA6xHdKOLWVkuit5B48FxEQLe7oYg3WR8KQWP&#10;T6UMIhJdU+wt5hXyekhrsVmzVQvMd4qPbbB/6MIwZZH0FmrHIiOvQP0FZRQHF5yME+5M4aRUXOQZ&#10;cJpp+cc0zzrmRZ4FxQn+Vqbw/2D5k+MlENXUdIbyWGbwjW7eXH99/f7m09WXd9ffPr9N+48fCMZR&#10;rN6HFdZs7SWMp+AvIU1+kmCI1Mq/RB9kLXA6cqrp/cVyXs3mlJyRZD4vp4tRdnGKhGPCtFwuq0TP&#10;U8asXFY5oRgwE7aHEB8JZ0ja1DREYKrt4tZZiy/sYOBjx8chYldY+KMgFVu3V1rnh9aW9EhRzR9g&#10;O5yh36RmEbfGowLBtpQw3aKReYQ8QnBaNak8AQVoD1sN5MjQTPt9iV+SBOl+S0vcOxa6IS+HBpsZ&#10;FdHrWpmaVql4lCEypR/ahsSzR/EZgOtHWG0RPSk+aJx2B9ecs/T5Hk2R+UcDJ9f9es7VP3+zzX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bIkxW2QAAAAsBAAAPAAAAAAAAAAEAIAAAACIAAABkcnMv&#10;ZG93bnJldi54bWxQSwECFAAUAAAACACHTuJAa6thDQICAACuAwAADgAAAAAAAAABACAAAAAoAQAA&#10;ZHJzL2Uyb0RvYy54bWxQSwUGAAAAAAYABgBZAQAAnAUAAAAA&#10;">
                <v:fill on="f" focussize="0,0"/>
                <v:stroke weight="2.25pt" color="#FF0000 [3204]" miterlimit="8" joinstyle="miter" endarrow="open"/>
                <v:imagedata o:title=""/>
                <o:lock v:ext="edit" aspectratio="f"/>
              </v:shape>
            </w:pict>
          </mc:Fallback>
        </mc:AlternateContent>
      </w:r>
      <w:r>
        <w:rPr>
          <w:color w:val="auto"/>
          <w:highlight w:val="none"/>
        </w:rPr>
        <mc:AlternateContent>
          <mc:Choice Requires="wps">
            <w:drawing>
              <wp:anchor distT="0" distB="0" distL="114300" distR="114300" simplePos="0" relativeHeight="251667456" behindDoc="0" locked="0" layoutInCell="1" allowOverlap="1">
                <wp:simplePos x="0" y="0"/>
                <wp:positionH relativeFrom="column">
                  <wp:posOffset>2808605</wp:posOffset>
                </wp:positionH>
                <wp:positionV relativeFrom="paragraph">
                  <wp:posOffset>1227455</wp:posOffset>
                </wp:positionV>
                <wp:extent cx="775970" cy="73279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775970" cy="732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rPr>
                            </w:pPr>
                            <w:r>
                              <w:rPr>
                                <w:rFonts w:hint="eastAsia"/>
                                <w:b/>
                                <w:bCs/>
                              </w:rPr>
                              <w:t>青青草原饲料厂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15pt;margin-top:96.65pt;height:57.7pt;width:61.1pt;z-index:251667456;mso-width-relative:page;mso-height-relative:page;" filled="f" stroked="f" coordsize="21600,21600" o:gfxdata="UEsDBAoAAAAAAIdO4kAAAAAAAAAAAAAAAAAEAAAAZHJzL1BLAwQUAAAACACHTuJA0qDusNwAAAAL&#10;AQAADwAAAGRycy9kb3ducmV2LnhtbE2Py07DMBBF90j8gzVI7KjdPEoa4lQoUoWE6KKlm+4msZtE&#10;xHaI3Qd8PcMKdjO6R3fOFKurGdhZT753VsJ8JoBp2zjV21bC/n39kAHzAa3CwVkt4Ut7WJW3NwXm&#10;yl3sVp93oWVUYn2OEroQxpxz33TaoJ+5UVvKjm4yGGidWq4mvFC5GXgkxIIb7C1d6HDUVaebj93J&#10;SHit1hvc1pHJvofq5e34PH7uD6mU93dz8QQs6Gv4g+FXn9ShJKfanazybJCQJFFMKAXLmAYi0kWS&#10;AqslxCJ7BF4W/P8P5Q9QSwMEFAAAAAgAh07iQLTPxysgAgAAGQQAAA4AAABkcnMvZTJvRG9jLnht&#10;bK1TzW4TMRC+I/EOlu9kkzTpkiibKrQKQqpopYA4O147u5LtMbaT3fAA8AY9ceHOc+U5GHuTNAJO&#10;iIs9nhnPzzffzG5archOOF+DKeig16dEGA5lbTYF/fhh+eo1JT4wUzIFRhR0Lzy9mb98MWvsVAyh&#10;AlUKRzCI8dPGFrQKwU6zzPNKaOZ7YIVBowSnWcCn22SlYw1G1yob9vvXWQOutA648B61d52RzlN8&#10;KQUPD1J6EYgqKNYW0unSuY5nNp+x6cYxW9X8WAb7hyo0qw0mPYe6Y4GRrav/CKVr7sCDDD0OOgMp&#10;ay5SD9jNoP9bN6uKWZF6QXC8PcPk/19Y/n736Ehd4uyGlBimcUaHp2+H7z8PP74S1CFAjfVT9FtZ&#10;9AztG2jR+aT3qIx9t9LpeGNHBO0I9f4Mr2gD4ajM8/EkRwtHU341zCcJ/uz5s3U+vBWgSRQK6nB6&#10;CVS2u/cBC0HXk0vMZWBZK5UmqAxpCnp9Ne6nD2cL/lAGP8YWulKjFNp1e+xrDeUe23LQMcNbvqwx&#10;+T3z4ZE5pALWi/QOD3hIBZgEjhIlFbgvf9NHf5wQWilpkFoF9Z+3zAlK1DuDs5sMRqPIxfQYjfMh&#10;PtylZX1pMVt9C8jeAS6S5UmM/kGdROlAf8ItWMSsaGKGY+6ChpN4GzrC4xZxsVgkJ2SfZeHerCyP&#10;oTs4F9sAsk5IR5g6bI7oIf/SAI67Egl++U5ezxs9/w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S&#10;oO6w3AAAAAsBAAAPAAAAAAAAAAEAIAAAACIAAABkcnMvZG93bnJldi54bWxQSwECFAAUAAAACACH&#10;TuJAtM/HKyACAAAZBAAADgAAAAAAAAABACAAAAArAQAAZHJzL2Uyb0RvYy54bWxQSwUGAAAAAAYA&#10;BgBZAQAAvQUAAAAA&#10;">
                <v:fill on="f" focussize="0,0"/>
                <v:stroke on="f" weight="0.5pt"/>
                <v:imagedata o:title=""/>
                <o:lock v:ext="edit" aspectratio="f"/>
                <v:textbox>
                  <w:txbxContent>
                    <w:p>
                      <w:pPr>
                        <w:spacing w:line="240" w:lineRule="auto"/>
                        <w:ind w:firstLine="0" w:firstLineChars="0"/>
                        <w:jc w:val="center"/>
                        <w:rPr>
                          <w:b/>
                          <w:bCs/>
                        </w:rPr>
                      </w:pPr>
                      <w:r>
                        <w:rPr>
                          <w:rFonts w:hint="eastAsia"/>
                          <w:b/>
                          <w:bCs/>
                        </w:rPr>
                        <w:t>青青草原饲料厂</w:t>
                      </w:r>
                    </w:p>
                  </w:txbxContent>
                </v:textbox>
              </v:shape>
            </w:pict>
          </mc:Fallback>
        </mc:AlternateContent>
      </w:r>
      <w:r>
        <w:rPr>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2911475</wp:posOffset>
                </wp:positionH>
                <wp:positionV relativeFrom="paragraph">
                  <wp:posOffset>2117725</wp:posOffset>
                </wp:positionV>
                <wp:extent cx="970915" cy="1742440"/>
                <wp:effectExtent l="0" t="0" r="0" b="0"/>
                <wp:wrapNone/>
                <wp:docPr id="11" name="文本框 11"/>
                <wp:cNvGraphicFramePr/>
                <a:graphic xmlns:a="http://schemas.openxmlformats.org/drawingml/2006/main">
                  <a:graphicData uri="http://schemas.microsoft.com/office/word/2010/wordprocessingShape">
                    <wps:wsp>
                      <wps:cNvSpPr txBox="1"/>
                      <wps:spPr>
                        <a:xfrm rot="20940000">
                          <a:off x="0" y="0"/>
                          <a:ext cx="970915" cy="1742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rPr>
                            </w:pPr>
                            <w:r>
                              <w:rPr>
                                <w:rFonts w:hint="eastAsia"/>
                                <w:b/>
                                <w:bCs/>
                              </w:rPr>
                              <w:t>五原县润海源实业有限公司屠宰一期工程厂区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9.25pt;margin-top:166.75pt;height:137.2pt;width:76.45pt;rotation:-720896f;z-index:251664384;mso-width-relative:page;mso-height-relative:page;" filled="f" stroked="f" coordsize="21600,21600" o:gfxdata="UEsDBAoAAAAAAIdO4kAAAAAAAAAAAAAAAAAEAAAAZHJzL1BLAwQUAAAACACHTuJA1DVjSNcAAAAL&#10;AQAADwAAAGRycy9kb3ducmV2LnhtbE2PPU/DMBCGdyT+g3VIbNQOadIQ4nRAdGJAFBCrGx9JlPgc&#10;Yvfr33NMdHtP9+j9qNYnN4oDzqH3pCFZKBBIjbc9tRo+3jd3BYgQDVkzekINZwywrq+vKlNaf6Q3&#10;PGxjK9iEQmk0dDFOpZSh6dCZsPATEv++/exM5HNupZ3Nkc3dKO+VyqUzPXFCZyZ86rAZtnvHIV9y&#10;lafn16Fw/eZl+Gme5WemtL69SdQjiIin+A/DX32uDjV32vk92SBGDcusyBjVkKYpCybyJFmC2LFQ&#10;qweQdSUvN9S/UEsDBBQAAAAIAIdO4kDpXdQcKQIAACkEAAAOAAAAZHJzL2Uyb0RvYy54bWytU8GO&#10;0zAQvSPxD5bvNElpt7Rquiq7KkKq2JUK4uw6ThvJsY3tNikfAH+wJy7c+a5+B89OWyrghMjBGs+8&#10;jOe9mZnetrUke2FdpVVOs15KiVBcF5Xa5PTD+8WLV5Q4z1TBpFYipwfh6O3s+bNpYyair7daFsIS&#10;JFFu0picbr03kyRxfCtq5nraCIVgqW3NPK52kxSWNchey6SfpjdJo21hrObCOXjvuyCdxfxlKbh/&#10;KEsnPJE5RW0+njae63AmsymbbCwz24qfymD/UEXNKoVHL6numWdkZ6s/UtUVt9rp0ve4rhNdlhUX&#10;kQPYZOlvbFZbZkTkAnGcucjk/l9a/m7/aElVoHcZJYrV6NHx6evx24/j9y8EPgjUGDcBbmWA9O1r&#10;3QJ89js4A++2tDWxGvr20/EgxRflAEECOJQ/XNQWrScczvEoHWdDSjhC2WjQHwxiO5IuWUhqrPNv&#10;hK5JMHJq0c2Yle2XzqMwQM+QAFd6UUkZOyoVaXJ683LYlXGJ4A+p8GOg1JUeLN+u2xPPtS4OoBmZ&#10;oGpn+KLC40vm/COzGA04Me7+AUcpNR7RJ4uSrbaf/+YPeHQMUUoajFpO3acds4IS+Vahl+MsUCc+&#10;XgbDUR8Xex1ZX0fUrr7TmGa0C9VFM+C9PJul1fVHbMU8vIoQUxxv59SfzTvfLQC2iov5PIIwjYb5&#10;pVoZHlJ3cs53XpdVVDrI1GlzUg/zGBtw2p0w8Nf3iPq14bO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1DVjSNcAAAALAQAADwAAAAAAAAABACAAAAAiAAAAZHJzL2Rvd25yZXYueG1sUEsBAhQAFAAA&#10;AAgAh07iQOld1BwpAgAAKQQAAA4AAAAAAAAAAQAgAAAAJgEAAGRycy9lMm9Eb2MueG1sUEsFBgAA&#10;AAAGAAYAWQEAAMEFAAAAAA==&#10;">
                <v:fill on="f" focussize="0,0"/>
                <v:stroke on="f" weight="0.5pt"/>
                <v:imagedata o:title=""/>
                <o:lock v:ext="edit" aspectratio="f"/>
                <v:textbox>
                  <w:txbxContent>
                    <w:p>
                      <w:pPr>
                        <w:spacing w:line="240" w:lineRule="auto"/>
                        <w:ind w:firstLine="0" w:firstLineChars="0"/>
                        <w:jc w:val="center"/>
                        <w:rPr>
                          <w:b/>
                          <w:bCs/>
                        </w:rPr>
                      </w:pPr>
                      <w:r>
                        <w:rPr>
                          <w:rFonts w:hint="eastAsia"/>
                          <w:b/>
                          <w:bCs/>
                        </w:rPr>
                        <w:t>五原县润海源实业有限公司屠宰一期工程厂区</w:t>
                      </w:r>
                    </w:p>
                  </w:txbxContent>
                </v:textbox>
              </v:shape>
            </w:pict>
          </mc:Fallback>
        </mc:AlternateContent>
      </w: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3680460</wp:posOffset>
                </wp:positionH>
                <wp:positionV relativeFrom="paragraph">
                  <wp:posOffset>2159000</wp:posOffset>
                </wp:positionV>
                <wp:extent cx="940435" cy="596265"/>
                <wp:effectExtent l="0" t="0" r="0" b="0"/>
                <wp:wrapNone/>
                <wp:docPr id="10" name="文本框 10"/>
                <wp:cNvGraphicFramePr/>
                <a:graphic xmlns:a="http://schemas.openxmlformats.org/drawingml/2006/main">
                  <a:graphicData uri="http://schemas.microsoft.com/office/word/2010/wordprocessingShape">
                    <wps:wsp>
                      <wps:cNvSpPr txBox="1"/>
                      <wps:spPr>
                        <a:xfrm>
                          <a:off x="3573145" y="2971800"/>
                          <a:ext cx="940435" cy="596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ind w:firstLine="0" w:firstLineChars="0"/>
                              <w:jc w:val="center"/>
                              <w:rPr>
                                <w:b/>
                                <w:bCs/>
                                <w:color w:val="FF0000"/>
                              </w:rPr>
                            </w:pPr>
                            <w:r>
                              <w:rPr>
                                <w:rFonts w:hint="eastAsia"/>
                                <w:b/>
                                <w:bCs/>
                                <w:color w:val="FF0000"/>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8pt;margin-top:170pt;height:46.95pt;width:74.05pt;z-index:251662336;mso-width-relative:page;mso-height-relative:page;" filled="f" stroked="f" coordsize="21600,21600" o:gfxdata="UEsDBAoAAAAAAIdO4kAAAAAAAAAAAAAAAAAEAAAAZHJzL1BLAwQUAAAACACHTuJAqJfKst0AAAAL&#10;AQAADwAAAGRycy9kb3ducmV2LnhtbE2Py07DMBBF90j8gzVI7KjdpG3aEKdCkSokRBct3bBz4mkS&#10;4UeI3Qd8PcMKlqM5uvfcYn21hp1xDL13EqYTAQxd43XvWgmHt83DEliIymllvEMJXxhgXd7eFCrX&#10;/uJ2eN7HllGIC7mS0MU45JyHpkOrwsQP6Oh39KNVkc6x5XpUFwq3hidCLLhVvaOGTg1Yddh87E9W&#10;wku12apdndjlt6meX49Pw+fhfS7l/d1UPAKLeI1/MPzqkzqU5FT7k9OBGQnzbLUgVEI6EzSKiCzJ&#10;MmC1hFmaroCXBf+/ofwBUEsDBBQAAAAIAIdO4kDanLHOKwIAACUEAAAOAAAAZHJzL2Uyb0RvYy54&#10;bWytU82O0zAQviPxDpbvNEmbdrdV01XZVRFSxa5UEGfXsZtI/sN2m5QHgDfgxIU7z9XnYOyk3Qo4&#10;IS7OeObLjOebb+Z3rRTowKyrtSpwNkgxYorqsla7An94v3p1i5HzRJVEaMUKfGQO3y1evpg3ZsaG&#10;utKiZBZBEuVmjSlw5b2ZJYmjFZPEDbRhCoJcW0k8XO0uKS1pILsUyTBNJ0mjbWmspsw58D50QbyI&#10;+Tln1D9y7phHosDwNh9PG89tOJPFnMx2lpiqpv0zyD+8QpJaQdFLqgfiCdrb+o9UsqZWO839gGqZ&#10;aM5rymIP0E2W/tbNpiKGxV6AHGcuNLn/l5a+OzxZVJcwO6BHEQkzOn37evr+8/TjCwIfENQYNwPc&#10;xgDSt691C+Cz34Ez9N1yK8MXOkIQH41vRlk+xuhY4OH0JrtNe6pZ6xEFwDRP8xHEKQDG08lwMg4Z&#10;k+dExjr/hmmJglFgC5OMBJPD2vkOeoaEukqvaiHiNIVCTYEno3Eaf7hEILlQUCO00z07WL7dtn2P&#10;W10eoUWrO5U4Q1c1FF8T55+IBVkAQyB1/wgHFxqK6N7CqNL289/8AQ/TgihGDciswO7TnliGkXir&#10;YI7TLM+DLuMlH98M4WKvI9vriNrLew1KzmCpDI1mwHtxNrnV8iNsxDJUhRBRFGoX2J/Ne9+JHzaK&#10;suUygkCJhvi12hgaUnd0Lvde8zoyHWjquOnZAy3GWfV7E8R+fY+o5+1e/A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l8qy3QAAAAsBAAAPAAAAAAAAAAEAIAAAACIAAABkcnMvZG93bnJldi54bWxQ&#10;SwECFAAUAAAACACHTuJA2pyxzisCAAAlBAAADgAAAAAAAAABACAAAAAsAQAAZHJzL2Uyb0RvYy54&#10;bWxQSwUGAAAAAAYABgBZAQAAyQUAAAAA&#10;">
                <v:fill on="f" focussize="0,0"/>
                <v:stroke on="f" weight="0.5pt"/>
                <v:imagedata o:title=""/>
                <o:lock v:ext="edit" aspectratio="f"/>
                <v:textbox>
                  <w:txbxContent>
                    <w:p>
                      <w:pPr>
                        <w:spacing w:line="240" w:lineRule="auto"/>
                        <w:ind w:firstLine="0" w:firstLineChars="0"/>
                        <w:jc w:val="center"/>
                        <w:rPr>
                          <w:b/>
                          <w:bCs/>
                          <w:color w:val="FF0000"/>
                        </w:rPr>
                      </w:pPr>
                      <w:r>
                        <w:rPr>
                          <w:rFonts w:hint="eastAsia"/>
                          <w:b/>
                          <w:bCs/>
                          <w:color w:val="FF0000"/>
                        </w:rPr>
                        <w:t>本项目</w:t>
                      </w:r>
                    </w:p>
                  </w:txbxContent>
                </v:textbox>
              </v:shape>
            </w:pict>
          </mc:Fallback>
        </mc:AlternateContent>
      </w:r>
      <w:r>
        <w:rPr>
          <w:color w:val="auto"/>
          <w:highlight w:val="none"/>
        </w:rPr>
        <mc:AlternateContent>
          <mc:Choice Requires="wps">
            <w:drawing>
              <wp:anchor distT="0" distB="0" distL="114300" distR="114300" simplePos="0" relativeHeight="251671552" behindDoc="0" locked="0" layoutInCell="1" allowOverlap="1">
                <wp:simplePos x="0" y="0"/>
                <wp:positionH relativeFrom="column">
                  <wp:posOffset>1930400</wp:posOffset>
                </wp:positionH>
                <wp:positionV relativeFrom="paragraph">
                  <wp:posOffset>842645</wp:posOffset>
                </wp:positionV>
                <wp:extent cx="6215380" cy="1393190"/>
                <wp:effectExtent l="6350" t="27940" r="7620" b="45720"/>
                <wp:wrapNone/>
                <wp:docPr id="14" name="直接连接符 14"/>
                <wp:cNvGraphicFramePr/>
                <a:graphic xmlns:a="http://schemas.openxmlformats.org/drawingml/2006/main">
                  <a:graphicData uri="http://schemas.microsoft.com/office/word/2010/wordprocessingShape">
                    <wps:wsp>
                      <wps:cNvCnPr/>
                      <wps:spPr>
                        <a:xfrm flipV="1">
                          <a:off x="991870" y="1174115"/>
                          <a:ext cx="6215380" cy="1393190"/>
                        </a:xfrm>
                        <a:prstGeom prst="line">
                          <a:avLst/>
                        </a:prstGeom>
                        <a:ln w="57150">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52pt;margin-top:66.35pt;height:109.7pt;width:489.4pt;z-index:251671552;mso-width-relative:page;mso-height-relative:page;" filled="f" stroked="t" coordsize="21600,21600" o:gfxdata="UEsDBAoAAAAAAIdO4kAAAAAAAAAAAAAAAAAEAAAAZHJzL1BLAwQUAAAACACHTuJAP6w2nNkAAAAM&#10;AQAADwAAAGRycy9kb3ducmV2LnhtbE2PwU7DMBBE70j8g7VI3KgdF2gJcXqohARCVKKEuxsvSUS8&#10;DrHTFr6e7QmOqxnNvlesjr4XexxjF8hANlMgkOrgOmoMVG8PV0sQMVlytg+EBr4xwqo8Pyts7sKB&#10;XnG/TY3gEYq5NdCmNORSxrpFb+MsDEicfYTR28Tn2Eg32gOP+15qpW6ltx3xh9YOuG6x/txO3sD7&#10;z8a/pMevBT756TnYO1WldWXM5UWm7kEkPKa/MpzwGR1KZtqFiVwUvYG5umaXxMFcL0CcGnqp2WbH&#10;2Y3OQJaF/C9R/gJQSwMEFAAAAAgAh07iQJowWQ/lAQAAgQMAAA4AAABkcnMvZTJvRG9jLnhtbK1T&#10;zY7TMBC+I/EOlu80SbvdtlHTPWxVLggq8XOfOnZiyX+yTdO+BC+AxA1OHLnzNiyPwdjpLn83hA8T&#10;e+bz55lvJuubk1bkyH2Q1jS0mpSUcMNsK03X0Nevdk+WlIQIpgVlDW/omQd6s3n8aD24mk9tb1XL&#10;PUESE+rBNbSP0dVFEVjPNYSJddxgUFivIeLRd0XrYUB2rYppWV4Xg/Wt85bxENC7HYN0k/mF4Cy+&#10;ECLwSFRDMbeYrc/2kGyxWUPdeXC9ZJc04B+y0CANPvpAtYUI5K2Xf1FpybwNVsQJs7qwQkjGcw1Y&#10;TVX+Uc3LHhzPtaA4wT3IFP4fLXt+3HsiW+zdFSUGNPbo7v2Xb+8+fv/6Ae3d508EIyjT4EKN6Fuz&#10;95dTcHufaj4Jr4lQ0r1BlqwC1kVODV2tquUCVT+jv1pcVdV81JufImEYv55W89kSASwhZqtZtcod&#10;KUbOxO18iE+51SRtGqqkSYJADcdnIWIeCL2HJLexO6lUbqoyZGjofFHN0wOAsyUURNxqh9UG01EC&#10;qsOhZdFnymCVbNP1RBR8d7hVnhwBB2eHq7zP7DdYensLoR9xOTSWqGXEuVZSN3RZppXcmKwy+ElS&#10;juKl3cG256xp9mOfM/Ayk2mQfj3n2z//nM0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6w2nNkA&#10;AAAMAQAADwAAAAAAAAABACAAAAAiAAAAZHJzL2Rvd25yZXYueG1sUEsBAhQAFAAAAAgAh07iQJow&#10;WQ/lAQAAgQMAAA4AAAAAAAAAAQAgAAAAKAEAAGRycy9lMm9Eb2MueG1sUEsFBgAAAAAGAAYAWQEA&#10;AH8FAAAAAA==&#10;">
                <v:fill on="f" focussize="0,0"/>
                <v:stroke weight="4.5pt" color="#FFFF00 [3204]" miterlimit="8" joinstyle="miter"/>
                <v:imagedata o:title=""/>
                <o:lock v:ext="edit" aspectratio="f"/>
              </v:line>
            </w:pict>
          </mc:Fallback>
        </mc:AlternateContent>
      </w:r>
      <w:r>
        <w:rPr>
          <w:color w:val="auto"/>
          <w:highlight w:val="none"/>
        </w:rPr>
        <w:drawing>
          <wp:inline distT="0" distB="0" distL="114300" distR="114300">
            <wp:extent cx="8848725" cy="5073650"/>
            <wp:effectExtent l="19050" t="19050" r="9525" b="12700"/>
            <wp:docPr id="22" name="图片 22"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222"/>
                    <pic:cNvPicPr>
                      <a:picLocks noChangeAspect="1"/>
                    </pic:cNvPicPr>
                  </pic:nvPicPr>
                  <pic:blipFill>
                    <a:blip r:embed="rId33"/>
                    <a:stretch>
                      <a:fillRect/>
                    </a:stretch>
                  </pic:blipFill>
                  <pic:spPr>
                    <a:xfrm>
                      <a:off x="0" y="0"/>
                      <a:ext cx="8854271" cy="5076991"/>
                    </a:xfrm>
                    <a:prstGeom prst="rect">
                      <a:avLst/>
                    </a:prstGeom>
                    <a:ln w="19050">
                      <a:solidFill>
                        <a:schemeClr val="tx1"/>
                      </a:solidFill>
                    </a:ln>
                  </pic:spPr>
                </pic:pic>
              </a:graphicData>
            </a:graphic>
          </wp:inline>
        </w:drawing>
      </w:r>
    </w:p>
    <w:p>
      <w:pPr>
        <w:pStyle w:val="26"/>
        <w:rPr>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4"/>
        <w:rPr>
          <w:rFonts w:cs="Times New Roman"/>
          <w:color w:val="auto"/>
          <w:highlight w:val="none"/>
        </w:rPr>
      </w:pPr>
      <w:r>
        <w:rPr>
          <w:rFonts w:hint="eastAsia"/>
          <w:color w:val="auto"/>
          <w:highlight w:val="none"/>
        </w:rPr>
        <w:t>3.1.2</w:t>
      </w:r>
      <w:r>
        <w:rPr>
          <w:rFonts w:cs="Times New Roman"/>
          <w:color w:val="auto"/>
          <w:highlight w:val="none"/>
        </w:rPr>
        <w:t>项目组成</w:t>
      </w:r>
    </w:p>
    <w:p>
      <w:pPr>
        <w:ind w:firstLine="480"/>
        <w:rPr>
          <w:rFonts w:cs="Times New Roman"/>
          <w:color w:val="auto"/>
          <w:highlight w:val="none"/>
        </w:rPr>
      </w:pPr>
      <w:r>
        <w:rPr>
          <w:rFonts w:hint="eastAsia" w:cs="Times New Roman"/>
          <w:color w:val="auto"/>
          <w:highlight w:val="none"/>
        </w:rPr>
        <w:t>本项目拟建肉鸡屠宰场一座，建设内容主要包括肉鸡屠宰加工车间、待宰棚、餐厅、宿舍楼、制冷机房、速冻库、冷藏库、变配电室、锅炉房、羽毛粉车间、消防泵房、污水处理设施，</w:t>
      </w:r>
      <w:r>
        <w:rPr>
          <w:rFonts w:hint="eastAsia" w:cs="Times New Roman"/>
          <w:color w:val="auto"/>
          <w:highlight w:val="none"/>
          <w:lang w:eastAsia="zh-CN"/>
        </w:rPr>
        <w:t>以及其他</w:t>
      </w:r>
      <w:r>
        <w:rPr>
          <w:rFonts w:hint="eastAsia" w:cs="Times New Roman"/>
          <w:color w:val="auto"/>
          <w:highlight w:val="none"/>
        </w:rPr>
        <w:t>相关辅助生产设备设施等。项目主要组成见表3.1.2-1。</w:t>
      </w:r>
    </w:p>
    <w:p>
      <w:pPr>
        <w:pStyle w:val="27"/>
        <w:rPr>
          <w:color w:val="auto"/>
          <w:highlight w:val="none"/>
        </w:rPr>
      </w:pPr>
      <w:r>
        <w:rPr>
          <w:rFonts w:hint="eastAsia"/>
          <w:color w:val="auto"/>
          <w:highlight w:val="none"/>
        </w:rPr>
        <w:t>表3.1.2-1    项目组成情况表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46"/>
        <w:gridCol w:w="700"/>
        <w:gridCol w:w="787"/>
        <w:gridCol w:w="5597"/>
        <w:gridCol w:w="742"/>
        <w:gridCol w:w="9"/>
        <w:gridCol w:w="7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46" w:type="pct"/>
          <w:trHeight w:val="23" w:hRule="atLeast"/>
          <w:jc w:val="center"/>
        </w:trPr>
        <w:tc>
          <w:tcPr>
            <w:tcW w:w="267" w:type="pct"/>
            <w:tcBorders>
              <w:tl2br w:val="nil"/>
              <w:tr2bl w:val="nil"/>
            </w:tcBorders>
            <w:tcMar>
              <w:left w:w="28" w:type="dxa"/>
              <w:right w:w="28" w:type="dxa"/>
            </w:tcMar>
            <w:vAlign w:val="center"/>
          </w:tcPr>
          <w:p>
            <w:pPr>
              <w:pStyle w:val="28"/>
              <w:rPr>
                <w:color w:val="auto"/>
                <w:highlight w:val="none"/>
              </w:rPr>
            </w:pPr>
            <w:r>
              <w:rPr>
                <w:color w:val="auto"/>
                <w:highlight w:val="none"/>
              </w:rPr>
              <w:t>项目</w:t>
            </w: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项目</w:t>
            </w:r>
          </w:p>
          <w:p>
            <w:pPr>
              <w:pStyle w:val="28"/>
              <w:rPr>
                <w:color w:val="auto"/>
                <w:highlight w:val="none"/>
              </w:rPr>
            </w:pPr>
            <w:r>
              <w:rPr>
                <w:color w:val="auto"/>
                <w:highlight w:val="none"/>
              </w:rPr>
              <w:t>组成</w:t>
            </w:r>
          </w:p>
        </w:tc>
        <w:tc>
          <w:tcPr>
            <w:tcW w:w="3819" w:type="pct"/>
            <w:gridSpan w:val="2"/>
            <w:tcBorders>
              <w:tl2br w:val="nil"/>
              <w:tr2bl w:val="nil"/>
            </w:tcBorders>
            <w:tcMar>
              <w:left w:w="28" w:type="dxa"/>
              <w:right w:w="28" w:type="dxa"/>
            </w:tcMar>
            <w:vAlign w:val="center"/>
          </w:tcPr>
          <w:p>
            <w:pPr>
              <w:pStyle w:val="28"/>
              <w:rPr>
                <w:color w:val="auto"/>
                <w:highlight w:val="none"/>
              </w:rPr>
            </w:pPr>
            <w:r>
              <w:rPr>
                <w:color w:val="auto"/>
                <w:highlight w:val="none"/>
              </w:rPr>
              <w:t>主要工程内容</w:t>
            </w:r>
          </w:p>
        </w:tc>
        <w:tc>
          <w:tcPr>
            <w:tcW w:w="449" w:type="pct"/>
            <w:gridSpan w:val="2"/>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46" w:type="pct"/>
          <w:trHeight w:val="23" w:hRule="atLeast"/>
          <w:jc w:val="center"/>
        </w:trPr>
        <w:tc>
          <w:tcPr>
            <w:tcW w:w="267" w:type="pct"/>
            <w:vMerge w:val="restart"/>
            <w:tcBorders>
              <w:tl2br w:val="nil"/>
              <w:tr2bl w:val="nil"/>
            </w:tcBorders>
            <w:tcMar>
              <w:left w:w="28" w:type="dxa"/>
              <w:right w:w="28" w:type="dxa"/>
            </w:tcMar>
            <w:vAlign w:val="center"/>
          </w:tcPr>
          <w:p>
            <w:pPr>
              <w:pStyle w:val="28"/>
              <w:rPr>
                <w:color w:val="auto"/>
                <w:highlight w:val="none"/>
              </w:rPr>
            </w:pPr>
            <w:r>
              <w:rPr>
                <w:color w:val="auto"/>
                <w:highlight w:val="none"/>
              </w:rPr>
              <w:t>主体工程</w:t>
            </w: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待宰棚</w:t>
            </w:r>
          </w:p>
        </w:tc>
        <w:tc>
          <w:tcPr>
            <w:tcW w:w="3819" w:type="pct"/>
            <w:gridSpan w:val="2"/>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采用水磨石地面，占地面积</w:t>
            </w:r>
            <w:r>
              <w:rPr>
                <w:rFonts w:hint="eastAsia"/>
                <w:color w:val="auto"/>
                <w:highlight w:val="none"/>
              </w:rPr>
              <w:t>2826</w:t>
            </w:r>
            <w:r>
              <w:rPr>
                <w:color w:val="auto"/>
                <w:highlight w:val="none"/>
              </w:rPr>
              <w:t>m</w:t>
            </w:r>
            <w:r>
              <w:rPr>
                <w:color w:val="auto"/>
                <w:highlight w:val="none"/>
                <w:vertAlign w:val="superscript"/>
              </w:rPr>
              <w:t>2</w:t>
            </w:r>
            <w:r>
              <w:rPr>
                <w:color w:val="auto"/>
                <w:highlight w:val="none"/>
              </w:rPr>
              <w:t>，建筑高度6m。</w:t>
            </w:r>
          </w:p>
        </w:tc>
        <w:tc>
          <w:tcPr>
            <w:tcW w:w="449" w:type="pct"/>
            <w:gridSpan w:val="2"/>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46" w:type="pct"/>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屠宰加工车间</w:t>
            </w:r>
          </w:p>
        </w:tc>
        <w:tc>
          <w:tcPr>
            <w:tcW w:w="3819" w:type="pct"/>
            <w:gridSpan w:val="2"/>
            <w:tcBorders>
              <w:tl2br w:val="nil"/>
              <w:tr2bl w:val="nil"/>
            </w:tcBorders>
            <w:vAlign w:val="center"/>
          </w:tcPr>
          <w:p>
            <w:pPr>
              <w:pStyle w:val="28"/>
              <w:ind w:firstLine="420" w:firstLineChars="200"/>
              <w:jc w:val="left"/>
              <w:rPr>
                <w:color w:val="auto"/>
                <w:highlight w:val="none"/>
              </w:rPr>
            </w:pPr>
            <w:r>
              <w:rPr>
                <w:color w:val="auto"/>
                <w:highlight w:val="none"/>
              </w:rPr>
              <w:t>砖混结构，采用水磨石地面，1F，</w:t>
            </w:r>
            <w:r>
              <w:rPr>
                <w:rFonts w:hint="eastAsia"/>
                <w:color w:val="auto"/>
                <w:highlight w:val="none"/>
              </w:rPr>
              <w:t>占地</w:t>
            </w:r>
            <w:r>
              <w:rPr>
                <w:color w:val="auto"/>
                <w:highlight w:val="none"/>
              </w:rPr>
              <w:t>面积32</w:t>
            </w:r>
            <w:r>
              <w:rPr>
                <w:rFonts w:hint="eastAsia"/>
                <w:color w:val="auto"/>
                <w:highlight w:val="none"/>
              </w:rPr>
              <w:t>222</w:t>
            </w:r>
            <w:r>
              <w:rPr>
                <w:color w:val="auto"/>
                <w:highlight w:val="none"/>
              </w:rPr>
              <w:t>.</w:t>
            </w:r>
            <w:r>
              <w:rPr>
                <w:rFonts w:hint="eastAsia"/>
                <w:color w:val="auto"/>
                <w:highlight w:val="none"/>
              </w:rPr>
              <w:t>43</w:t>
            </w:r>
            <w:r>
              <w:rPr>
                <w:color w:val="auto"/>
                <w:highlight w:val="none"/>
              </w:rPr>
              <w:t>m</w:t>
            </w:r>
            <w:r>
              <w:rPr>
                <w:color w:val="auto"/>
                <w:highlight w:val="none"/>
                <w:vertAlign w:val="superscript"/>
              </w:rPr>
              <w:t>2</w:t>
            </w:r>
            <w:r>
              <w:rPr>
                <w:color w:val="auto"/>
                <w:highlight w:val="none"/>
              </w:rPr>
              <w:t>，建筑面积3</w:t>
            </w:r>
            <w:r>
              <w:rPr>
                <w:rFonts w:hint="eastAsia"/>
                <w:color w:val="auto"/>
                <w:highlight w:val="none"/>
              </w:rPr>
              <w:t>1222</w:t>
            </w:r>
            <w:r>
              <w:rPr>
                <w:color w:val="auto"/>
                <w:highlight w:val="none"/>
              </w:rPr>
              <w:t>.</w:t>
            </w:r>
            <w:r>
              <w:rPr>
                <w:rFonts w:hint="eastAsia"/>
                <w:color w:val="auto"/>
                <w:highlight w:val="none"/>
              </w:rPr>
              <w:t>43</w:t>
            </w:r>
            <w:r>
              <w:rPr>
                <w:color w:val="auto"/>
                <w:highlight w:val="none"/>
              </w:rPr>
              <w:t>m</w:t>
            </w:r>
            <w:r>
              <w:rPr>
                <w:color w:val="auto"/>
                <w:highlight w:val="none"/>
                <w:vertAlign w:val="superscript"/>
              </w:rPr>
              <w:t>2</w:t>
            </w:r>
            <w:r>
              <w:rPr>
                <w:color w:val="auto"/>
                <w:highlight w:val="none"/>
              </w:rPr>
              <w:t>，建筑高度10m，内设屠宰区、分割包装区、冷藏冷冻区及检验化验室等部分。车间地面、顶棚、墙面、柱面等表面均应采用无毒、平整、不渗水、不脱落、防灰尘、耐辐射的白色或浅色建筑材料，阴阳角必须为弧形，弧形的半径不小于30mm；</w:t>
            </w:r>
          </w:p>
          <w:p>
            <w:pPr>
              <w:pStyle w:val="28"/>
              <w:ind w:firstLine="420" w:firstLineChars="200"/>
              <w:jc w:val="left"/>
              <w:rPr>
                <w:color w:val="auto"/>
                <w:highlight w:val="none"/>
              </w:rPr>
            </w:pPr>
            <w:r>
              <w:rPr>
                <w:color w:val="auto"/>
                <w:highlight w:val="none"/>
              </w:rPr>
              <w:t>屠宰区分为非清洁区和2个清洁区，</w:t>
            </w:r>
            <w:r>
              <w:rPr>
                <w:rFonts w:hint="eastAsia"/>
                <w:color w:val="auto"/>
                <w:highlight w:val="none"/>
              </w:rPr>
              <w:t>清洁区和非清洁区</w:t>
            </w:r>
            <w:r>
              <w:rPr>
                <w:color w:val="auto"/>
                <w:highlight w:val="none"/>
              </w:rPr>
              <w:t>须严格分开，交通运输不得交叉。非清洁区包括车间内电麻放血间（放</w:t>
            </w:r>
            <w:r>
              <w:rPr>
                <w:rFonts w:hint="eastAsia"/>
                <w:color w:val="auto"/>
                <w:highlight w:val="none"/>
              </w:rPr>
              <w:t>血</w:t>
            </w:r>
            <w:r>
              <w:rPr>
                <w:color w:val="auto"/>
                <w:highlight w:val="none"/>
              </w:rPr>
              <w:t>槽采用不渗水材料制作）、集血池（容积500L）；清洁区1为</w:t>
            </w:r>
            <w:r>
              <w:rPr>
                <w:rFonts w:hint="eastAsia"/>
                <w:color w:val="auto"/>
                <w:highlight w:val="none"/>
              </w:rPr>
              <w:t>胴体</w:t>
            </w:r>
            <w:r>
              <w:rPr>
                <w:color w:val="auto"/>
                <w:highlight w:val="none"/>
              </w:rPr>
              <w:t>体加工区；清洁区2为心、肠、胗、肝等内脏加工区。</w:t>
            </w:r>
          </w:p>
          <w:p>
            <w:pPr>
              <w:pStyle w:val="28"/>
              <w:ind w:firstLine="420" w:firstLineChars="200"/>
              <w:jc w:val="left"/>
              <w:rPr>
                <w:color w:val="auto"/>
                <w:highlight w:val="none"/>
              </w:rPr>
            </w:pPr>
            <w:r>
              <w:rPr>
                <w:color w:val="auto"/>
                <w:highlight w:val="none"/>
              </w:rPr>
              <w:t>分割包装区包括原料运输走廊、分割间、分割副产品暂存间、包装间、包装材料间、工具清洗消毒间及员工生活设施；</w:t>
            </w:r>
          </w:p>
          <w:p>
            <w:pPr>
              <w:pStyle w:val="28"/>
              <w:ind w:firstLine="420" w:firstLineChars="200"/>
              <w:jc w:val="left"/>
              <w:rPr>
                <w:color w:val="auto"/>
                <w:highlight w:val="none"/>
              </w:rPr>
            </w:pPr>
            <w:r>
              <w:rPr>
                <w:color w:val="auto"/>
                <w:highlight w:val="none"/>
              </w:rPr>
              <w:t>车间内设单独的检验化验室，内部设理化、细菌、病理等常规检测的工作间，配备相应的清洗、消毒设施和检测仪器等，设单独出入口。</w:t>
            </w:r>
          </w:p>
        </w:tc>
        <w:tc>
          <w:tcPr>
            <w:tcW w:w="449" w:type="pct"/>
            <w:gridSpan w:val="2"/>
            <w:tcBorders>
              <w:tl2br w:val="nil"/>
              <w:tr2bl w:val="nil"/>
            </w:tcBorders>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46" w:type="pct"/>
          <w:trHeight w:val="1892"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羽毛粉车间</w:t>
            </w:r>
          </w:p>
        </w:tc>
        <w:tc>
          <w:tcPr>
            <w:tcW w:w="3819" w:type="pct"/>
            <w:gridSpan w:val="2"/>
            <w:tcBorders>
              <w:tl2br w:val="nil"/>
              <w:tr2bl w:val="nil"/>
            </w:tcBorders>
            <w:vAlign w:val="center"/>
          </w:tcPr>
          <w:p>
            <w:pPr>
              <w:pStyle w:val="28"/>
              <w:ind w:firstLine="420" w:firstLineChars="200"/>
              <w:jc w:val="left"/>
              <w:rPr>
                <w:color w:val="auto"/>
                <w:highlight w:val="none"/>
              </w:rPr>
            </w:pPr>
            <w:r>
              <w:rPr>
                <w:color w:val="auto"/>
                <w:highlight w:val="none"/>
              </w:rPr>
              <w:t>采用混凝土地面，1F，</w:t>
            </w:r>
            <w:r>
              <w:rPr>
                <w:rFonts w:hint="eastAsia"/>
                <w:color w:val="auto"/>
                <w:highlight w:val="none"/>
              </w:rPr>
              <w:t>占地面积5500</w:t>
            </w:r>
            <w:r>
              <w:rPr>
                <w:color w:val="auto"/>
                <w:highlight w:val="none"/>
              </w:rPr>
              <w:t>m</w:t>
            </w:r>
            <w:r>
              <w:rPr>
                <w:color w:val="auto"/>
                <w:highlight w:val="none"/>
                <w:vertAlign w:val="superscript"/>
              </w:rPr>
              <w:t>2</w:t>
            </w:r>
            <w:r>
              <w:rPr>
                <w:rFonts w:hint="eastAsia"/>
                <w:color w:val="auto"/>
                <w:highlight w:val="none"/>
              </w:rPr>
              <w:t>，</w:t>
            </w:r>
            <w:r>
              <w:rPr>
                <w:color w:val="auto"/>
                <w:highlight w:val="none"/>
              </w:rPr>
              <w:t>建筑面积</w:t>
            </w:r>
            <w:r>
              <w:rPr>
                <w:rFonts w:hint="eastAsia"/>
                <w:color w:val="auto"/>
                <w:highlight w:val="none"/>
              </w:rPr>
              <w:t>5500</w:t>
            </w:r>
            <w:r>
              <w:rPr>
                <w:color w:val="auto"/>
                <w:highlight w:val="none"/>
              </w:rPr>
              <w:t>m</w:t>
            </w:r>
            <w:r>
              <w:rPr>
                <w:color w:val="auto"/>
                <w:highlight w:val="none"/>
                <w:vertAlign w:val="superscript"/>
              </w:rPr>
              <w:t>2</w:t>
            </w:r>
            <w:r>
              <w:rPr>
                <w:color w:val="auto"/>
                <w:highlight w:val="none"/>
              </w:rPr>
              <w:t>，</w:t>
            </w:r>
            <w:r>
              <w:rPr>
                <w:rFonts w:hint="eastAsia"/>
                <w:color w:val="auto"/>
                <w:highlight w:val="none"/>
              </w:rPr>
              <w:t>内部分为原料区、生产区及成品区。</w:t>
            </w:r>
          </w:p>
          <w:p>
            <w:pPr>
              <w:pStyle w:val="28"/>
              <w:ind w:firstLine="420" w:firstLineChars="200"/>
              <w:jc w:val="left"/>
              <w:rPr>
                <w:color w:val="auto"/>
                <w:highlight w:val="none"/>
              </w:rPr>
            </w:pPr>
            <w:r>
              <w:rPr>
                <w:rFonts w:hint="eastAsia"/>
                <w:color w:val="auto"/>
                <w:highlight w:val="none"/>
              </w:rPr>
              <w:t>（1）原料区：原料区主要用于病死鸡进入无害化设备前的临时存放。原料羽毛从屠宰车间经密闭管道直接送入羽水分离筛，中途不落地。</w:t>
            </w:r>
          </w:p>
          <w:p>
            <w:pPr>
              <w:pStyle w:val="28"/>
              <w:ind w:firstLine="420" w:firstLineChars="200"/>
              <w:jc w:val="left"/>
              <w:rPr>
                <w:color w:val="auto"/>
                <w:highlight w:val="none"/>
              </w:rPr>
            </w:pPr>
            <w:r>
              <w:rPr>
                <w:rFonts w:hint="eastAsia"/>
                <w:color w:val="auto"/>
                <w:highlight w:val="none"/>
              </w:rPr>
              <w:t>（</w:t>
            </w:r>
            <w:r>
              <w:rPr>
                <w:color w:val="auto"/>
                <w:highlight w:val="none"/>
              </w:rPr>
              <w:t>2</w:t>
            </w:r>
            <w:r>
              <w:rPr>
                <w:rFonts w:hint="eastAsia"/>
                <w:color w:val="auto"/>
                <w:highlight w:val="none"/>
              </w:rPr>
              <w:t>）生产区：生产区</w:t>
            </w:r>
            <w:r>
              <w:rPr>
                <w:color w:val="auto"/>
                <w:highlight w:val="none"/>
              </w:rPr>
              <w:t>设</w:t>
            </w:r>
            <w:r>
              <w:rPr>
                <w:rFonts w:hint="eastAsia"/>
                <w:color w:val="auto"/>
                <w:highlight w:val="none"/>
              </w:rPr>
              <w:t>一套</w:t>
            </w:r>
            <w:r>
              <w:rPr>
                <w:color w:val="auto"/>
                <w:highlight w:val="none"/>
              </w:rPr>
              <w:t>羽毛粉生产设备</w:t>
            </w:r>
            <w:r>
              <w:rPr>
                <w:rFonts w:hint="eastAsia"/>
                <w:color w:val="auto"/>
                <w:highlight w:val="none"/>
              </w:rPr>
              <w:t>和一套无害化处理设备。羽毛处理设备包括羽水分离筛、螺旋挤水机、水解罐及粉碎机各1台；无害化处理设备主要为1台干化机（含干化、烘干工段）和1台压榨设备。</w:t>
            </w:r>
          </w:p>
          <w:p>
            <w:pPr>
              <w:pStyle w:val="28"/>
              <w:ind w:firstLine="420" w:firstLineChars="200"/>
              <w:jc w:val="left"/>
              <w:rPr>
                <w:color w:val="auto"/>
                <w:highlight w:val="none"/>
              </w:rPr>
            </w:pPr>
            <w:r>
              <w:rPr>
                <w:rFonts w:hint="eastAsia"/>
                <w:color w:val="auto"/>
                <w:highlight w:val="none"/>
              </w:rPr>
              <w:t>（</w:t>
            </w:r>
            <w:r>
              <w:rPr>
                <w:color w:val="auto"/>
                <w:highlight w:val="none"/>
              </w:rPr>
              <w:t>3</w:t>
            </w:r>
            <w:r>
              <w:rPr>
                <w:rFonts w:hint="eastAsia"/>
                <w:color w:val="auto"/>
                <w:highlight w:val="none"/>
              </w:rPr>
              <w:t>）成品区：羽毛粉成品袋装；油脂罐装，骨粉袋装。</w:t>
            </w:r>
          </w:p>
        </w:tc>
        <w:tc>
          <w:tcPr>
            <w:tcW w:w="449" w:type="pct"/>
            <w:gridSpan w:val="2"/>
            <w:tcBorders>
              <w:tl2br w:val="nil"/>
              <w:tr2bl w:val="nil"/>
            </w:tcBorders>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46" w:type="pct"/>
          <w:trHeight w:val="23" w:hRule="atLeast"/>
          <w:jc w:val="center"/>
        </w:trPr>
        <w:tc>
          <w:tcPr>
            <w:tcW w:w="267" w:type="pct"/>
            <w:vMerge w:val="restart"/>
            <w:tcBorders>
              <w:tl2br w:val="nil"/>
              <w:tr2bl w:val="nil"/>
            </w:tcBorders>
            <w:tcMar>
              <w:left w:w="28" w:type="dxa"/>
              <w:right w:w="28" w:type="dxa"/>
            </w:tcMar>
            <w:vAlign w:val="center"/>
          </w:tcPr>
          <w:p>
            <w:pPr>
              <w:pStyle w:val="28"/>
              <w:rPr>
                <w:color w:val="auto"/>
                <w:highlight w:val="none"/>
              </w:rPr>
            </w:pPr>
            <w:r>
              <w:rPr>
                <w:color w:val="auto"/>
                <w:highlight w:val="none"/>
              </w:rPr>
              <w:t>辅助工程</w:t>
            </w: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预留</w:t>
            </w:r>
          </w:p>
          <w:p>
            <w:pPr>
              <w:pStyle w:val="28"/>
              <w:rPr>
                <w:color w:val="auto"/>
                <w:highlight w:val="none"/>
              </w:rPr>
            </w:pPr>
            <w:r>
              <w:rPr>
                <w:color w:val="auto"/>
                <w:highlight w:val="none"/>
              </w:rPr>
              <w:t>车间</w:t>
            </w:r>
          </w:p>
        </w:tc>
        <w:tc>
          <w:tcPr>
            <w:tcW w:w="3819" w:type="pct"/>
            <w:gridSpan w:val="2"/>
            <w:tcBorders>
              <w:tl2br w:val="nil"/>
              <w:tr2bl w:val="nil"/>
            </w:tcBorders>
            <w:vAlign w:val="center"/>
          </w:tcPr>
          <w:p>
            <w:pPr>
              <w:pStyle w:val="28"/>
              <w:ind w:firstLine="420" w:firstLineChars="200"/>
              <w:jc w:val="left"/>
              <w:rPr>
                <w:color w:val="auto"/>
                <w:highlight w:val="none"/>
              </w:rPr>
            </w:pPr>
            <w:r>
              <w:rPr>
                <w:color w:val="auto"/>
                <w:highlight w:val="none"/>
              </w:rPr>
              <w:t>采用混凝土地面，2F，</w:t>
            </w:r>
            <w:r>
              <w:rPr>
                <w:rFonts w:hint="eastAsia"/>
                <w:color w:val="auto"/>
                <w:highlight w:val="none"/>
              </w:rPr>
              <w:t>占地面积2376</w:t>
            </w:r>
            <w:r>
              <w:rPr>
                <w:color w:val="auto"/>
                <w:highlight w:val="none"/>
              </w:rPr>
              <w:t>m</w:t>
            </w:r>
            <w:r>
              <w:rPr>
                <w:color w:val="auto"/>
                <w:highlight w:val="none"/>
                <w:vertAlign w:val="superscript"/>
              </w:rPr>
              <w:t>2</w:t>
            </w:r>
            <w:r>
              <w:rPr>
                <w:rFonts w:hint="eastAsia"/>
                <w:color w:val="auto"/>
                <w:highlight w:val="none"/>
              </w:rPr>
              <w:t>，</w:t>
            </w:r>
            <w:r>
              <w:rPr>
                <w:color w:val="auto"/>
                <w:highlight w:val="none"/>
              </w:rPr>
              <w:t>建筑面积</w:t>
            </w:r>
            <w:r>
              <w:rPr>
                <w:rFonts w:hint="eastAsia"/>
                <w:color w:val="auto"/>
                <w:highlight w:val="none"/>
              </w:rPr>
              <w:t>4752</w:t>
            </w:r>
            <w:r>
              <w:rPr>
                <w:color w:val="auto"/>
                <w:highlight w:val="none"/>
              </w:rPr>
              <w:t>m</w:t>
            </w:r>
            <w:r>
              <w:rPr>
                <w:color w:val="auto"/>
                <w:highlight w:val="none"/>
                <w:vertAlign w:val="superscript"/>
              </w:rPr>
              <w:t>2</w:t>
            </w:r>
            <w:r>
              <w:rPr>
                <w:color w:val="auto"/>
                <w:highlight w:val="none"/>
              </w:rPr>
              <w:t>，建筑高度10m，为后期加工预留场地。</w:t>
            </w:r>
          </w:p>
        </w:tc>
        <w:tc>
          <w:tcPr>
            <w:tcW w:w="449" w:type="pct"/>
            <w:gridSpan w:val="2"/>
            <w:tcBorders>
              <w:tl2br w:val="nil"/>
              <w:tr2bl w:val="nil"/>
            </w:tcBorders>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51" w:type="pct"/>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速冻库</w:t>
            </w:r>
          </w:p>
          <w:p>
            <w:pPr>
              <w:pStyle w:val="28"/>
              <w:rPr>
                <w:color w:val="auto"/>
                <w:highlight w:val="none"/>
              </w:rPr>
            </w:pPr>
            <w:r>
              <w:rPr>
                <w:color w:val="auto"/>
                <w:highlight w:val="none"/>
              </w:rPr>
              <w:t>冷藏库</w:t>
            </w:r>
          </w:p>
        </w:tc>
        <w:tc>
          <w:tcPr>
            <w:tcW w:w="3819" w:type="pct"/>
            <w:gridSpan w:val="2"/>
            <w:tcBorders>
              <w:tl2br w:val="nil"/>
              <w:tr2bl w:val="nil"/>
            </w:tcBorders>
            <w:vAlign w:val="center"/>
          </w:tcPr>
          <w:p>
            <w:pPr>
              <w:pStyle w:val="28"/>
              <w:ind w:firstLine="420" w:firstLineChars="200"/>
              <w:jc w:val="left"/>
              <w:rPr>
                <w:color w:val="auto"/>
                <w:highlight w:val="none"/>
              </w:rPr>
            </w:pPr>
            <w:r>
              <w:rPr>
                <w:color w:val="auto"/>
                <w:highlight w:val="none"/>
              </w:rPr>
              <w:t>速冻库、冷藏库位于屠宰加工车间内，共占地面积4838.20m</w:t>
            </w:r>
            <w:r>
              <w:rPr>
                <w:color w:val="auto"/>
                <w:highlight w:val="none"/>
                <w:vertAlign w:val="superscript"/>
              </w:rPr>
              <w:t>2</w:t>
            </w:r>
            <w:r>
              <w:rPr>
                <w:color w:val="auto"/>
                <w:highlight w:val="none"/>
              </w:rPr>
              <w:t>。速冻库在-28℃以下冷冻7小时以上，将产品中心温度降至-18℃以下。冷藏库温度一定要保持在-18℃以下。</w:t>
            </w:r>
          </w:p>
        </w:tc>
        <w:tc>
          <w:tcPr>
            <w:tcW w:w="444" w:type="pct"/>
            <w:tcBorders>
              <w:tl2br w:val="nil"/>
              <w:tr2bl w:val="nil"/>
            </w:tcBorders>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51" w:type="pct"/>
          <w:trHeight w:val="539"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制冷</w:t>
            </w:r>
          </w:p>
          <w:p>
            <w:pPr>
              <w:pStyle w:val="28"/>
              <w:rPr>
                <w:color w:val="auto"/>
                <w:highlight w:val="none"/>
              </w:rPr>
            </w:pPr>
            <w:r>
              <w:rPr>
                <w:color w:val="auto"/>
                <w:highlight w:val="none"/>
              </w:rPr>
              <w:t>机房</w:t>
            </w:r>
          </w:p>
        </w:tc>
        <w:tc>
          <w:tcPr>
            <w:tcW w:w="3819" w:type="pct"/>
            <w:gridSpan w:val="2"/>
            <w:tcBorders>
              <w:tl2br w:val="nil"/>
              <w:tr2bl w:val="nil"/>
            </w:tcBorders>
            <w:vAlign w:val="center"/>
          </w:tcPr>
          <w:p>
            <w:pPr>
              <w:pStyle w:val="28"/>
              <w:ind w:firstLine="420" w:firstLineChars="200"/>
              <w:jc w:val="left"/>
              <w:rPr>
                <w:color w:val="auto"/>
                <w:highlight w:val="none"/>
              </w:rPr>
            </w:pPr>
            <w:r>
              <w:rPr>
                <w:color w:val="auto"/>
                <w:highlight w:val="none"/>
              </w:rPr>
              <w:t>制冷机房占地</w:t>
            </w:r>
            <w:r>
              <w:rPr>
                <w:rFonts w:hint="eastAsia"/>
                <w:color w:val="auto"/>
                <w:highlight w:val="none"/>
              </w:rPr>
              <w:t>面积1188.25</w:t>
            </w:r>
            <w:r>
              <w:rPr>
                <w:color w:val="auto"/>
                <w:highlight w:val="none"/>
              </w:rPr>
              <w:t>m</w:t>
            </w:r>
            <w:r>
              <w:rPr>
                <w:color w:val="auto"/>
                <w:highlight w:val="none"/>
                <w:vertAlign w:val="superscript"/>
              </w:rPr>
              <w:t>2</w:t>
            </w:r>
            <w:r>
              <w:rPr>
                <w:color w:val="auto"/>
                <w:highlight w:val="none"/>
              </w:rPr>
              <w:t>。制冷系统采用液氨作制冷剂，具体制冷设备见表3.1-6。</w:t>
            </w:r>
          </w:p>
        </w:tc>
        <w:tc>
          <w:tcPr>
            <w:tcW w:w="444" w:type="pct"/>
            <w:tcBorders>
              <w:tl2br w:val="nil"/>
              <w:tr2bl w:val="nil"/>
            </w:tcBorders>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51" w:type="pct"/>
          <w:trHeight w:val="558"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变配</w:t>
            </w:r>
          </w:p>
          <w:p>
            <w:pPr>
              <w:pStyle w:val="28"/>
              <w:rPr>
                <w:color w:val="auto"/>
                <w:highlight w:val="none"/>
              </w:rPr>
            </w:pPr>
            <w:r>
              <w:rPr>
                <w:rFonts w:hint="eastAsia"/>
                <w:color w:val="auto"/>
                <w:highlight w:val="none"/>
              </w:rPr>
              <w:t>电室</w:t>
            </w:r>
          </w:p>
        </w:tc>
        <w:tc>
          <w:tcPr>
            <w:tcW w:w="3819" w:type="pct"/>
            <w:gridSpan w:val="2"/>
            <w:tcBorders>
              <w:tl2br w:val="nil"/>
              <w:tr2bl w:val="nil"/>
            </w:tcBorders>
            <w:vAlign w:val="center"/>
          </w:tcPr>
          <w:p>
            <w:pPr>
              <w:pStyle w:val="28"/>
              <w:ind w:firstLine="420" w:firstLineChars="200"/>
              <w:jc w:val="left"/>
              <w:rPr>
                <w:color w:val="auto"/>
                <w:highlight w:val="none"/>
              </w:rPr>
            </w:pPr>
            <w:r>
              <w:rPr>
                <w:color w:val="auto"/>
                <w:highlight w:val="none"/>
              </w:rPr>
              <w:t>变配电室占地</w:t>
            </w:r>
            <w:r>
              <w:rPr>
                <w:rFonts w:hint="eastAsia"/>
                <w:color w:val="auto"/>
                <w:highlight w:val="none"/>
              </w:rPr>
              <w:t>面积752.25</w:t>
            </w:r>
            <w:r>
              <w:rPr>
                <w:color w:val="auto"/>
                <w:highlight w:val="none"/>
              </w:rPr>
              <w:t>m</w:t>
            </w:r>
            <w:r>
              <w:rPr>
                <w:color w:val="auto"/>
                <w:highlight w:val="none"/>
                <w:vertAlign w:val="superscript"/>
              </w:rPr>
              <w:t>2</w:t>
            </w:r>
            <w:r>
              <w:rPr>
                <w:color w:val="auto"/>
                <w:highlight w:val="none"/>
              </w:rPr>
              <w:t>。</w:t>
            </w:r>
            <w:r>
              <w:rPr>
                <w:rFonts w:hint="eastAsia"/>
                <w:color w:val="auto"/>
                <w:highlight w:val="none"/>
              </w:rPr>
              <w:t>用于厂区用电设备的电力供给。</w:t>
            </w:r>
          </w:p>
        </w:tc>
        <w:tc>
          <w:tcPr>
            <w:tcW w:w="444" w:type="pct"/>
            <w:tcBorders>
              <w:tl2br w:val="nil"/>
              <w:tr2bl w:val="nil"/>
            </w:tcBorders>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51" w:type="pct"/>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宿舍楼</w:t>
            </w:r>
          </w:p>
        </w:tc>
        <w:tc>
          <w:tcPr>
            <w:tcW w:w="3819" w:type="pct"/>
            <w:gridSpan w:val="2"/>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设3座宿舍楼，砖混结构，每座6层，每座建筑面积</w:t>
            </w:r>
            <w:r>
              <w:rPr>
                <w:rFonts w:hint="eastAsia"/>
                <w:color w:val="auto"/>
                <w:highlight w:val="none"/>
              </w:rPr>
              <w:t>1203.28</w:t>
            </w:r>
            <w:r>
              <w:rPr>
                <w:color w:val="auto"/>
                <w:highlight w:val="none"/>
              </w:rPr>
              <w:t>m</w:t>
            </w:r>
            <w:r>
              <w:rPr>
                <w:color w:val="auto"/>
                <w:highlight w:val="none"/>
                <w:vertAlign w:val="superscript"/>
              </w:rPr>
              <w:t>2</w:t>
            </w:r>
            <w:r>
              <w:rPr>
                <w:color w:val="auto"/>
                <w:highlight w:val="none"/>
              </w:rPr>
              <w:t>，建筑高度20.4m。</w:t>
            </w:r>
          </w:p>
        </w:tc>
        <w:tc>
          <w:tcPr>
            <w:tcW w:w="444"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51" w:type="pct"/>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餐厅</w:t>
            </w:r>
          </w:p>
        </w:tc>
        <w:tc>
          <w:tcPr>
            <w:tcW w:w="3819" w:type="pct"/>
            <w:gridSpan w:val="2"/>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砖混结构</w:t>
            </w:r>
            <w:r>
              <w:rPr>
                <w:rFonts w:hint="eastAsia"/>
                <w:color w:val="auto"/>
                <w:highlight w:val="none"/>
              </w:rPr>
              <w:t>二层建筑</w:t>
            </w:r>
            <w:r>
              <w:rPr>
                <w:color w:val="auto"/>
                <w:highlight w:val="none"/>
              </w:rPr>
              <w:t>，</w:t>
            </w:r>
            <w:r>
              <w:rPr>
                <w:rFonts w:hint="eastAsia"/>
                <w:color w:val="auto"/>
                <w:highlight w:val="none"/>
              </w:rPr>
              <w:t>占地</w:t>
            </w:r>
            <w:r>
              <w:rPr>
                <w:color w:val="auto"/>
                <w:highlight w:val="none"/>
              </w:rPr>
              <w:t>面积</w:t>
            </w:r>
            <w:r>
              <w:rPr>
                <w:rFonts w:hint="eastAsia"/>
                <w:color w:val="auto"/>
                <w:highlight w:val="none"/>
              </w:rPr>
              <w:t>1466.05</w:t>
            </w:r>
            <w:r>
              <w:rPr>
                <w:color w:val="auto"/>
                <w:highlight w:val="none"/>
              </w:rPr>
              <w:t>m</w:t>
            </w:r>
            <w:r>
              <w:rPr>
                <w:color w:val="auto"/>
                <w:highlight w:val="none"/>
                <w:vertAlign w:val="superscript"/>
              </w:rPr>
              <w:t>2</w:t>
            </w:r>
            <w:r>
              <w:rPr>
                <w:color w:val="auto"/>
                <w:highlight w:val="none"/>
              </w:rPr>
              <w:t>，建筑面积</w:t>
            </w:r>
            <w:r>
              <w:rPr>
                <w:rFonts w:hint="eastAsia"/>
                <w:color w:val="auto"/>
                <w:highlight w:val="none"/>
              </w:rPr>
              <w:t>2932.10</w:t>
            </w:r>
            <w:r>
              <w:rPr>
                <w:color w:val="auto"/>
                <w:highlight w:val="none"/>
              </w:rPr>
              <w:t>m</w:t>
            </w:r>
            <w:r>
              <w:rPr>
                <w:color w:val="auto"/>
                <w:highlight w:val="none"/>
                <w:vertAlign w:val="superscript"/>
              </w:rPr>
              <w:t>2</w:t>
            </w:r>
            <w:r>
              <w:rPr>
                <w:color w:val="auto"/>
                <w:highlight w:val="none"/>
              </w:rPr>
              <w:t>。</w:t>
            </w:r>
            <w:r>
              <w:rPr>
                <w:rFonts w:hint="eastAsia"/>
                <w:color w:val="auto"/>
                <w:highlight w:val="none"/>
              </w:rPr>
              <w:t>设置基准灶头20个，配套相应的油烟处理装置。</w:t>
            </w:r>
          </w:p>
        </w:tc>
        <w:tc>
          <w:tcPr>
            <w:tcW w:w="444"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51" w:type="pct"/>
          <w:trHeight w:val="612" w:hRule="atLeast"/>
          <w:jc w:val="center"/>
        </w:trPr>
        <w:tc>
          <w:tcPr>
            <w:tcW w:w="267" w:type="pct"/>
            <w:vMerge w:val="restar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储运工程</w:t>
            </w:r>
          </w:p>
        </w:tc>
        <w:tc>
          <w:tcPr>
            <w:tcW w:w="419"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仓库1</w:t>
            </w:r>
          </w:p>
        </w:tc>
        <w:tc>
          <w:tcPr>
            <w:tcW w:w="3819" w:type="pct"/>
            <w:gridSpan w:val="2"/>
            <w:tcBorders>
              <w:tl2br w:val="nil"/>
              <w:tr2bl w:val="nil"/>
            </w:tcBorders>
            <w:tcMar>
              <w:left w:w="28" w:type="dxa"/>
              <w:right w:w="28" w:type="dxa"/>
            </w:tcMar>
            <w:vAlign w:val="center"/>
          </w:tcPr>
          <w:p>
            <w:pPr>
              <w:pStyle w:val="28"/>
              <w:ind w:firstLine="420" w:firstLineChars="200"/>
              <w:jc w:val="left"/>
              <w:rPr>
                <w:color w:val="auto"/>
                <w:highlight w:val="none"/>
              </w:rPr>
            </w:pPr>
            <w:r>
              <w:rPr>
                <w:rFonts w:hint="eastAsia"/>
                <w:color w:val="auto"/>
                <w:highlight w:val="none"/>
              </w:rPr>
              <w:t>一层砖混结构，占地</w:t>
            </w:r>
            <w:r>
              <w:rPr>
                <w:color w:val="auto"/>
                <w:highlight w:val="none"/>
              </w:rPr>
              <w:t>面积</w:t>
            </w:r>
            <w:r>
              <w:rPr>
                <w:rFonts w:hint="eastAsia"/>
                <w:color w:val="auto"/>
                <w:highlight w:val="none"/>
              </w:rPr>
              <w:t>1239.26</w:t>
            </w:r>
            <w:r>
              <w:rPr>
                <w:color w:val="auto"/>
                <w:highlight w:val="none"/>
              </w:rPr>
              <w:t>m</w:t>
            </w:r>
            <w:r>
              <w:rPr>
                <w:color w:val="auto"/>
                <w:highlight w:val="none"/>
                <w:vertAlign w:val="superscript"/>
              </w:rPr>
              <w:t>2</w:t>
            </w:r>
            <w:r>
              <w:rPr>
                <w:rFonts w:hint="eastAsia"/>
                <w:color w:val="auto"/>
                <w:highlight w:val="none"/>
              </w:rPr>
              <w:t>。用于鸡胸肉、鸡腿、鸡翅等产品包装。</w:t>
            </w:r>
          </w:p>
        </w:tc>
        <w:tc>
          <w:tcPr>
            <w:tcW w:w="444"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2"/>
          <w:wAfter w:w="51" w:type="pct"/>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仓库2</w:t>
            </w:r>
          </w:p>
        </w:tc>
        <w:tc>
          <w:tcPr>
            <w:tcW w:w="3819" w:type="pct"/>
            <w:gridSpan w:val="2"/>
            <w:tcBorders>
              <w:tl2br w:val="nil"/>
              <w:tr2bl w:val="nil"/>
            </w:tcBorders>
            <w:tcMar>
              <w:left w:w="28" w:type="dxa"/>
              <w:right w:w="28" w:type="dxa"/>
            </w:tcMar>
            <w:vAlign w:val="center"/>
          </w:tcPr>
          <w:p>
            <w:pPr>
              <w:pStyle w:val="28"/>
              <w:ind w:firstLine="420" w:firstLineChars="200"/>
              <w:jc w:val="left"/>
              <w:rPr>
                <w:color w:val="auto"/>
                <w:highlight w:val="none"/>
              </w:rPr>
            </w:pPr>
            <w:r>
              <w:rPr>
                <w:rFonts w:hint="eastAsia"/>
                <w:color w:val="auto"/>
                <w:highlight w:val="none"/>
              </w:rPr>
              <w:t>一层砖混结构，占地</w:t>
            </w:r>
            <w:r>
              <w:rPr>
                <w:color w:val="auto"/>
                <w:highlight w:val="none"/>
              </w:rPr>
              <w:t>面积</w:t>
            </w:r>
            <w:r>
              <w:rPr>
                <w:rFonts w:hint="eastAsia"/>
                <w:color w:val="auto"/>
                <w:highlight w:val="none"/>
              </w:rPr>
              <w:t>455.74</w:t>
            </w:r>
            <w:r>
              <w:rPr>
                <w:color w:val="auto"/>
                <w:highlight w:val="none"/>
              </w:rPr>
              <w:t>m</w:t>
            </w:r>
            <w:r>
              <w:rPr>
                <w:color w:val="auto"/>
                <w:highlight w:val="none"/>
                <w:vertAlign w:val="superscript"/>
              </w:rPr>
              <w:t>2</w:t>
            </w:r>
            <w:r>
              <w:rPr>
                <w:rFonts w:hint="eastAsia"/>
                <w:color w:val="auto"/>
                <w:highlight w:val="none"/>
              </w:rPr>
              <w:t>。用于包装材料的存放。</w:t>
            </w:r>
          </w:p>
        </w:tc>
        <w:tc>
          <w:tcPr>
            <w:tcW w:w="444"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46" w:type="pct"/>
          <w:trHeight w:val="23" w:hRule="atLeast"/>
          <w:jc w:val="center"/>
        </w:trPr>
        <w:tc>
          <w:tcPr>
            <w:tcW w:w="267" w:type="pct"/>
            <w:vMerge w:val="restart"/>
            <w:tcBorders>
              <w:tl2br w:val="nil"/>
              <w:tr2bl w:val="nil"/>
            </w:tcBorders>
            <w:tcMar>
              <w:left w:w="28" w:type="dxa"/>
              <w:right w:w="28" w:type="dxa"/>
            </w:tcMar>
            <w:vAlign w:val="center"/>
          </w:tcPr>
          <w:p>
            <w:pPr>
              <w:pStyle w:val="28"/>
              <w:rPr>
                <w:color w:val="auto"/>
                <w:highlight w:val="none"/>
              </w:rPr>
            </w:pPr>
            <w:r>
              <w:rPr>
                <w:color w:val="auto"/>
                <w:highlight w:val="none"/>
              </w:rPr>
              <w:t>公用</w:t>
            </w:r>
          </w:p>
          <w:p>
            <w:pPr>
              <w:pStyle w:val="28"/>
              <w:rPr>
                <w:color w:val="auto"/>
                <w:highlight w:val="none"/>
              </w:rPr>
            </w:pPr>
            <w:r>
              <w:rPr>
                <w:color w:val="auto"/>
                <w:highlight w:val="none"/>
              </w:rPr>
              <w:t>工程</w:t>
            </w: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供水</w:t>
            </w:r>
          </w:p>
          <w:p>
            <w:pPr>
              <w:pStyle w:val="28"/>
              <w:rPr>
                <w:color w:val="auto"/>
                <w:highlight w:val="none"/>
              </w:rPr>
            </w:pPr>
            <w:r>
              <w:rPr>
                <w:color w:val="auto"/>
                <w:highlight w:val="none"/>
              </w:rPr>
              <w:t>系统</w:t>
            </w:r>
          </w:p>
        </w:tc>
        <w:tc>
          <w:tcPr>
            <w:tcW w:w="3819" w:type="pct"/>
            <w:gridSpan w:val="2"/>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生产、生活用水由园区供水系统供给。</w:t>
            </w:r>
          </w:p>
        </w:tc>
        <w:tc>
          <w:tcPr>
            <w:tcW w:w="449" w:type="pct"/>
            <w:gridSpan w:val="2"/>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46" w:type="pct"/>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供电</w:t>
            </w:r>
          </w:p>
          <w:p>
            <w:pPr>
              <w:pStyle w:val="28"/>
              <w:rPr>
                <w:color w:val="auto"/>
                <w:highlight w:val="none"/>
              </w:rPr>
            </w:pPr>
            <w:r>
              <w:rPr>
                <w:color w:val="auto"/>
                <w:highlight w:val="none"/>
              </w:rPr>
              <w:t>设施</w:t>
            </w:r>
          </w:p>
        </w:tc>
        <w:tc>
          <w:tcPr>
            <w:tcW w:w="3819" w:type="pct"/>
            <w:gridSpan w:val="2"/>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项目用电由园区变电站供给，厂区设配电室一座。</w:t>
            </w:r>
          </w:p>
        </w:tc>
        <w:tc>
          <w:tcPr>
            <w:tcW w:w="449" w:type="pct"/>
            <w:gridSpan w:val="2"/>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46" w:type="pct"/>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供热</w:t>
            </w:r>
          </w:p>
          <w:p>
            <w:pPr>
              <w:pStyle w:val="28"/>
              <w:rPr>
                <w:color w:val="auto"/>
                <w:highlight w:val="none"/>
              </w:rPr>
            </w:pPr>
            <w:r>
              <w:rPr>
                <w:color w:val="auto"/>
                <w:highlight w:val="none"/>
              </w:rPr>
              <w:t>设施</w:t>
            </w:r>
          </w:p>
        </w:tc>
        <w:tc>
          <w:tcPr>
            <w:tcW w:w="3819" w:type="pct"/>
            <w:gridSpan w:val="2"/>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设1座锅炉房，砖混结构，建筑面积</w:t>
            </w:r>
            <w:r>
              <w:rPr>
                <w:rFonts w:hint="eastAsia"/>
                <w:color w:val="auto"/>
                <w:highlight w:val="none"/>
              </w:rPr>
              <w:t>342.25</w:t>
            </w:r>
            <w:r>
              <w:rPr>
                <w:color w:val="auto"/>
                <w:highlight w:val="none"/>
              </w:rPr>
              <w:t>m</w:t>
            </w:r>
            <w:r>
              <w:rPr>
                <w:color w:val="auto"/>
                <w:highlight w:val="none"/>
                <w:vertAlign w:val="superscript"/>
              </w:rPr>
              <w:t>2</w:t>
            </w:r>
            <w:r>
              <w:rPr>
                <w:color w:val="auto"/>
                <w:highlight w:val="none"/>
              </w:rPr>
              <w:t>，设1</w:t>
            </w:r>
            <w:r>
              <w:rPr>
                <w:rFonts w:hint="eastAsia"/>
                <w:color w:val="auto"/>
                <w:highlight w:val="none"/>
              </w:rPr>
              <w:t>台18</w:t>
            </w:r>
            <w:r>
              <w:rPr>
                <w:color w:val="auto"/>
                <w:highlight w:val="none"/>
              </w:rPr>
              <w:t>t/h的天然气蒸汽锅炉，为全厂生产</w:t>
            </w:r>
            <w:r>
              <w:rPr>
                <w:rFonts w:hint="eastAsia"/>
                <w:color w:val="auto"/>
                <w:highlight w:val="none"/>
              </w:rPr>
              <w:t>、生活</w:t>
            </w:r>
            <w:r>
              <w:rPr>
                <w:color w:val="auto"/>
                <w:highlight w:val="none"/>
              </w:rPr>
              <w:t>供热。</w:t>
            </w:r>
          </w:p>
        </w:tc>
        <w:tc>
          <w:tcPr>
            <w:tcW w:w="449" w:type="pct"/>
            <w:gridSpan w:val="2"/>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 w:type="pct"/>
            <w:vMerge w:val="restart"/>
            <w:tcBorders>
              <w:tl2br w:val="nil"/>
              <w:tr2bl w:val="nil"/>
            </w:tcBorders>
            <w:tcMar>
              <w:left w:w="28" w:type="dxa"/>
              <w:right w:w="28" w:type="dxa"/>
            </w:tcMar>
            <w:vAlign w:val="center"/>
          </w:tcPr>
          <w:p>
            <w:pPr>
              <w:pStyle w:val="28"/>
              <w:rPr>
                <w:color w:val="auto"/>
                <w:highlight w:val="none"/>
              </w:rPr>
            </w:pPr>
            <w:r>
              <w:rPr>
                <w:color w:val="auto"/>
                <w:highlight w:val="none"/>
              </w:rPr>
              <w:t>环保</w:t>
            </w:r>
          </w:p>
          <w:p>
            <w:pPr>
              <w:pStyle w:val="28"/>
              <w:rPr>
                <w:color w:val="auto"/>
                <w:highlight w:val="none"/>
              </w:rPr>
            </w:pPr>
            <w:r>
              <w:rPr>
                <w:color w:val="auto"/>
                <w:highlight w:val="none"/>
              </w:rPr>
              <w:t>工程</w:t>
            </w:r>
          </w:p>
        </w:tc>
        <w:tc>
          <w:tcPr>
            <w:tcW w:w="419" w:type="pct"/>
            <w:vMerge w:val="restart"/>
            <w:tcBorders>
              <w:tl2br w:val="nil"/>
              <w:tr2bl w:val="nil"/>
            </w:tcBorders>
            <w:tcMar>
              <w:left w:w="28" w:type="dxa"/>
              <w:right w:w="28" w:type="dxa"/>
            </w:tcMar>
            <w:vAlign w:val="center"/>
          </w:tcPr>
          <w:p>
            <w:pPr>
              <w:pStyle w:val="28"/>
              <w:rPr>
                <w:color w:val="auto"/>
                <w:highlight w:val="none"/>
              </w:rPr>
            </w:pPr>
            <w:r>
              <w:rPr>
                <w:color w:val="auto"/>
                <w:highlight w:val="none"/>
              </w:rPr>
              <w:t>废气</w:t>
            </w:r>
          </w:p>
        </w:tc>
        <w:tc>
          <w:tcPr>
            <w:tcW w:w="471" w:type="pct"/>
            <w:tcBorders>
              <w:tl2br w:val="nil"/>
              <w:tr2bl w:val="nil"/>
            </w:tcBorders>
            <w:tcMar>
              <w:left w:w="28" w:type="dxa"/>
              <w:right w:w="28" w:type="dxa"/>
            </w:tcMar>
            <w:vAlign w:val="center"/>
          </w:tcPr>
          <w:p>
            <w:pPr>
              <w:pStyle w:val="28"/>
              <w:rPr>
                <w:color w:val="auto"/>
                <w:highlight w:val="none"/>
              </w:rPr>
            </w:pPr>
            <w:r>
              <w:rPr>
                <w:color w:val="auto"/>
                <w:highlight w:val="none"/>
              </w:rPr>
              <w:t>屠宰加工车间</w:t>
            </w:r>
          </w:p>
        </w:tc>
        <w:tc>
          <w:tcPr>
            <w:tcW w:w="3348" w:type="pct"/>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项目在屠宰加工车间设一套除臭设施，收集的废气经活性炭吸附装置净化处理后由1根15m排气筒排放。</w:t>
            </w:r>
          </w:p>
        </w:tc>
        <w:tc>
          <w:tcPr>
            <w:tcW w:w="495" w:type="pct"/>
            <w:gridSpan w:val="3"/>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vMerge w:val="continue"/>
            <w:tcBorders>
              <w:tl2br w:val="nil"/>
              <w:tr2bl w:val="nil"/>
            </w:tcBorders>
            <w:tcMar>
              <w:left w:w="28" w:type="dxa"/>
              <w:right w:w="28" w:type="dxa"/>
            </w:tcMar>
            <w:vAlign w:val="center"/>
          </w:tcPr>
          <w:p>
            <w:pPr>
              <w:pStyle w:val="28"/>
              <w:rPr>
                <w:color w:val="auto"/>
                <w:highlight w:val="none"/>
              </w:rPr>
            </w:pPr>
          </w:p>
        </w:tc>
        <w:tc>
          <w:tcPr>
            <w:tcW w:w="471" w:type="pct"/>
            <w:tcBorders>
              <w:tl2br w:val="nil"/>
              <w:tr2bl w:val="nil"/>
            </w:tcBorders>
            <w:tcMar>
              <w:left w:w="28" w:type="dxa"/>
              <w:right w:w="28" w:type="dxa"/>
            </w:tcMar>
            <w:vAlign w:val="center"/>
          </w:tcPr>
          <w:p>
            <w:pPr>
              <w:pStyle w:val="28"/>
              <w:rPr>
                <w:color w:val="auto"/>
                <w:highlight w:val="none"/>
              </w:rPr>
            </w:pPr>
            <w:r>
              <w:rPr>
                <w:color w:val="auto"/>
                <w:highlight w:val="none"/>
              </w:rPr>
              <w:t>污水处理站</w:t>
            </w:r>
          </w:p>
        </w:tc>
        <w:tc>
          <w:tcPr>
            <w:tcW w:w="3348" w:type="pct"/>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项目在污水处理站一套除臭设施，收集的废气经活性炭吸附装置净化处理后由1根15m排气筒排放。</w:t>
            </w:r>
          </w:p>
        </w:tc>
        <w:tc>
          <w:tcPr>
            <w:tcW w:w="495" w:type="pct"/>
            <w:gridSpan w:val="3"/>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vMerge w:val="continue"/>
            <w:tcBorders>
              <w:tl2br w:val="nil"/>
              <w:tr2bl w:val="nil"/>
            </w:tcBorders>
            <w:tcMar>
              <w:left w:w="28" w:type="dxa"/>
              <w:right w:w="28" w:type="dxa"/>
            </w:tcMar>
            <w:vAlign w:val="center"/>
          </w:tcPr>
          <w:p>
            <w:pPr>
              <w:pStyle w:val="28"/>
              <w:rPr>
                <w:color w:val="auto"/>
                <w:highlight w:val="none"/>
              </w:rPr>
            </w:pPr>
          </w:p>
        </w:tc>
        <w:tc>
          <w:tcPr>
            <w:tcW w:w="471" w:type="pct"/>
            <w:tcBorders>
              <w:tl2br w:val="nil"/>
              <w:tr2bl w:val="nil"/>
            </w:tcBorders>
            <w:tcMar>
              <w:left w:w="28" w:type="dxa"/>
              <w:right w:w="28" w:type="dxa"/>
            </w:tcMar>
            <w:vAlign w:val="center"/>
          </w:tcPr>
          <w:p>
            <w:pPr>
              <w:pStyle w:val="28"/>
              <w:rPr>
                <w:color w:val="auto"/>
                <w:highlight w:val="none"/>
              </w:rPr>
            </w:pPr>
            <w:r>
              <w:rPr>
                <w:color w:val="auto"/>
                <w:highlight w:val="none"/>
              </w:rPr>
              <w:t>锅炉燃烧废气</w:t>
            </w:r>
          </w:p>
        </w:tc>
        <w:tc>
          <w:tcPr>
            <w:tcW w:w="3348" w:type="pct"/>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燃烧原料为天然气属清洁能源，燃烧后的废气经</w:t>
            </w:r>
            <w:r>
              <w:rPr>
                <w:rFonts w:hint="eastAsia"/>
                <w:color w:val="auto"/>
                <w:highlight w:val="none"/>
              </w:rPr>
              <w:t>16</w:t>
            </w:r>
            <w:r>
              <w:rPr>
                <w:color w:val="auto"/>
                <w:highlight w:val="none"/>
              </w:rPr>
              <w:t>m的排气筒排放</w:t>
            </w:r>
            <w:r>
              <w:rPr>
                <w:rFonts w:hint="eastAsia" w:cs="Times New Roman"/>
                <w:color w:val="auto"/>
                <w:szCs w:val="21"/>
                <w:highlight w:val="none"/>
              </w:rPr>
              <w:t>（高于周围200m范围内最高建筑物3m）</w:t>
            </w:r>
            <w:r>
              <w:rPr>
                <w:color w:val="auto"/>
                <w:highlight w:val="none"/>
              </w:rPr>
              <w:t>。</w:t>
            </w:r>
          </w:p>
        </w:tc>
        <w:tc>
          <w:tcPr>
            <w:tcW w:w="495" w:type="pct"/>
            <w:gridSpan w:val="3"/>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vMerge w:val="continue"/>
            <w:tcBorders>
              <w:tl2br w:val="nil"/>
              <w:tr2bl w:val="nil"/>
            </w:tcBorders>
            <w:tcMar>
              <w:left w:w="28" w:type="dxa"/>
              <w:right w:w="28" w:type="dxa"/>
            </w:tcMar>
            <w:vAlign w:val="center"/>
          </w:tcPr>
          <w:p>
            <w:pPr>
              <w:pStyle w:val="28"/>
              <w:rPr>
                <w:color w:val="auto"/>
                <w:highlight w:val="none"/>
              </w:rPr>
            </w:pPr>
          </w:p>
        </w:tc>
        <w:tc>
          <w:tcPr>
            <w:tcW w:w="471" w:type="pct"/>
            <w:tcBorders>
              <w:tl2br w:val="nil"/>
              <w:tr2bl w:val="nil"/>
            </w:tcBorders>
            <w:tcMar>
              <w:left w:w="28" w:type="dxa"/>
              <w:right w:w="28" w:type="dxa"/>
            </w:tcMar>
            <w:vAlign w:val="center"/>
          </w:tcPr>
          <w:p>
            <w:pPr>
              <w:pStyle w:val="28"/>
              <w:rPr>
                <w:color w:val="auto"/>
                <w:highlight w:val="none"/>
              </w:rPr>
            </w:pPr>
            <w:r>
              <w:rPr>
                <w:color w:val="auto"/>
                <w:highlight w:val="none"/>
              </w:rPr>
              <w:t>食堂</w:t>
            </w:r>
          </w:p>
          <w:p>
            <w:pPr>
              <w:pStyle w:val="28"/>
              <w:rPr>
                <w:color w:val="auto"/>
                <w:highlight w:val="none"/>
              </w:rPr>
            </w:pPr>
            <w:r>
              <w:rPr>
                <w:color w:val="auto"/>
                <w:highlight w:val="none"/>
              </w:rPr>
              <w:t>油烟</w:t>
            </w:r>
          </w:p>
        </w:tc>
        <w:tc>
          <w:tcPr>
            <w:tcW w:w="3348" w:type="pct"/>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油烟机净化后，由排气筒排空（排气筒高度为管径的4.5倍）</w:t>
            </w:r>
          </w:p>
        </w:tc>
        <w:tc>
          <w:tcPr>
            <w:tcW w:w="495" w:type="pct"/>
            <w:gridSpan w:val="3"/>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vMerge w:val="continue"/>
            <w:tcBorders>
              <w:tl2br w:val="nil"/>
              <w:tr2bl w:val="nil"/>
            </w:tcBorders>
            <w:tcMar>
              <w:left w:w="28" w:type="dxa"/>
              <w:right w:w="28" w:type="dxa"/>
            </w:tcMar>
            <w:vAlign w:val="center"/>
          </w:tcPr>
          <w:p>
            <w:pPr>
              <w:pStyle w:val="28"/>
              <w:rPr>
                <w:color w:val="auto"/>
                <w:highlight w:val="none"/>
              </w:rPr>
            </w:pPr>
          </w:p>
        </w:tc>
        <w:tc>
          <w:tcPr>
            <w:tcW w:w="471"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羽毛粉车间废气</w:t>
            </w:r>
          </w:p>
        </w:tc>
        <w:tc>
          <w:tcPr>
            <w:tcW w:w="3348" w:type="pct"/>
            <w:tcBorders>
              <w:tl2br w:val="nil"/>
              <w:tr2bl w:val="nil"/>
            </w:tcBorders>
            <w:tcMar>
              <w:left w:w="28" w:type="dxa"/>
              <w:right w:w="28" w:type="dxa"/>
            </w:tcMar>
            <w:vAlign w:val="center"/>
          </w:tcPr>
          <w:p>
            <w:pPr>
              <w:pStyle w:val="28"/>
              <w:jc w:val="left"/>
              <w:rPr>
                <w:color w:val="auto"/>
                <w:highlight w:val="none"/>
              </w:rPr>
            </w:pPr>
            <w:r>
              <w:rPr>
                <w:rFonts w:hint="eastAsia"/>
                <w:color w:val="auto"/>
                <w:highlight w:val="none"/>
              </w:rPr>
              <w:t>羽毛粉车间包含两个工序：羽毛粉生产和无害化处置，羽毛粉生产废气和无害化处理废气汇集后，</w:t>
            </w:r>
            <w:r>
              <w:rPr>
                <w:rFonts w:hint="eastAsia" w:cs="Times New Roman"/>
                <w:color w:val="auto"/>
                <w:highlight w:val="none"/>
              </w:rPr>
              <w:t>经“焚烧+碱洗涤塔”处理后由1根15m高排气筒排放，设1座</w:t>
            </w:r>
            <w:r>
              <w:rPr>
                <w:rFonts w:hint="eastAsia"/>
                <w:color w:val="auto"/>
                <w:highlight w:val="none"/>
              </w:rPr>
              <w:t>冷却塔循环水池，容积500m</w:t>
            </w:r>
            <w:r>
              <w:rPr>
                <w:color w:val="auto"/>
                <w:highlight w:val="none"/>
                <w:vertAlign w:val="superscript"/>
              </w:rPr>
              <w:t>3</w:t>
            </w:r>
          </w:p>
        </w:tc>
        <w:tc>
          <w:tcPr>
            <w:tcW w:w="495" w:type="pct"/>
            <w:gridSpan w:val="3"/>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废水</w:t>
            </w:r>
          </w:p>
        </w:tc>
        <w:tc>
          <w:tcPr>
            <w:tcW w:w="471" w:type="pct"/>
            <w:tcBorders>
              <w:tl2br w:val="nil"/>
              <w:tr2bl w:val="nil"/>
            </w:tcBorders>
            <w:tcMar>
              <w:left w:w="28" w:type="dxa"/>
              <w:right w:w="28" w:type="dxa"/>
            </w:tcMar>
            <w:vAlign w:val="center"/>
          </w:tcPr>
          <w:p>
            <w:pPr>
              <w:pStyle w:val="28"/>
              <w:rPr>
                <w:color w:val="auto"/>
                <w:highlight w:val="none"/>
              </w:rPr>
            </w:pPr>
            <w:r>
              <w:rPr>
                <w:color w:val="auto"/>
                <w:highlight w:val="none"/>
              </w:rPr>
              <w:t>污水</w:t>
            </w:r>
          </w:p>
          <w:p>
            <w:pPr>
              <w:pStyle w:val="28"/>
              <w:rPr>
                <w:color w:val="auto"/>
                <w:highlight w:val="none"/>
              </w:rPr>
            </w:pPr>
            <w:r>
              <w:rPr>
                <w:color w:val="auto"/>
                <w:highlight w:val="none"/>
              </w:rPr>
              <w:t>处理站</w:t>
            </w:r>
          </w:p>
        </w:tc>
        <w:tc>
          <w:tcPr>
            <w:tcW w:w="3348" w:type="pct"/>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占地面积</w:t>
            </w:r>
            <w:r>
              <w:rPr>
                <w:rFonts w:hint="eastAsia"/>
                <w:color w:val="auto"/>
                <w:highlight w:val="none"/>
              </w:rPr>
              <w:t>4550</w:t>
            </w:r>
            <w:r>
              <w:rPr>
                <w:color w:val="auto"/>
                <w:highlight w:val="none"/>
              </w:rPr>
              <w:t>m</w:t>
            </w:r>
            <w:r>
              <w:rPr>
                <w:color w:val="auto"/>
                <w:highlight w:val="none"/>
                <w:vertAlign w:val="superscript"/>
              </w:rPr>
              <w:t>2</w:t>
            </w:r>
            <w:r>
              <w:rPr>
                <w:color w:val="auto"/>
                <w:highlight w:val="none"/>
              </w:rPr>
              <w:t>，项目采用“机械格栅+水力筛+（调节池+预处理）调节池+气浮+A/A/O生化+沉淀池+污泥浓缩池”工艺处理全厂废水，处理能力4000m</w:t>
            </w:r>
            <w:r>
              <w:rPr>
                <w:color w:val="auto"/>
                <w:highlight w:val="none"/>
                <w:vertAlign w:val="superscript"/>
              </w:rPr>
              <w:t>3</w:t>
            </w:r>
            <w:r>
              <w:rPr>
                <w:color w:val="auto"/>
                <w:highlight w:val="none"/>
              </w:rPr>
              <w:t>/d，配套建有</w:t>
            </w:r>
            <w:r>
              <w:rPr>
                <w:rFonts w:hint="eastAsia"/>
                <w:color w:val="auto"/>
                <w:highlight w:val="none"/>
              </w:rPr>
              <w:t>消防泵房和1座消防水池500m</w:t>
            </w:r>
            <w:r>
              <w:rPr>
                <w:color w:val="auto"/>
                <w:highlight w:val="none"/>
                <w:vertAlign w:val="superscript"/>
              </w:rPr>
              <w:t>3</w:t>
            </w:r>
            <w:r>
              <w:rPr>
                <w:rFonts w:hint="eastAsia"/>
                <w:color w:val="auto"/>
                <w:highlight w:val="none"/>
              </w:rPr>
              <w:t>，1座事故水池（容积1000m</w:t>
            </w:r>
            <w:r>
              <w:rPr>
                <w:color w:val="auto"/>
                <w:highlight w:val="none"/>
                <w:vertAlign w:val="superscript"/>
              </w:rPr>
              <w:t>3</w:t>
            </w:r>
            <w:r>
              <w:rPr>
                <w:rFonts w:hint="eastAsia"/>
                <w:color w:val="auto"/>
                <w:highlight w:val="none"/>
              </w:rPr>
              <w:t>），事故水池兼做消防废水池</w:t>
            </w:r>
            <w:r>
              <w:rPr>
                <w:color w:val="auto"/>
                <w:highlight w:val="none"/>
              </w:rPr>
              <w:t>。</w:t>
            </w:r>
          </w:p>
        </w:tc>
        <w:tc>
          <w:tcPr>
            <w:tcW w:w="495" w:type="pct"/>
            <w:gridSpan w:val="3"/>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419" w:type="pct"/>
            <w:tcBorders>
              <w:tl2br w:val="nil"/>
              <w:tr2bl w:val="nil"/>
            </w:tcBorders>
            <w:tcMar>
              <w:left w:w="28" w:type="dxa"/>
              <w:right w:w="28" w:type="dxa"/>
            </w:tcMar>
            <w:vAlign w:val="center"/>
          </w:tcPr>
          <w:p>
            <w:pPr>
              <w:pStyle w:val="28"/>
              <w:rPr>
                <w:color w:val="auto"/>
                <w:highlight w:val="none"/>
              </w:rPr>
            </w:pPr>
            <w:r>
              <w:rPr>
                <w:color w:val="auto"/>
                <w:highlight w:val="none"/>
              </w:rPr>
              <w:t>固废</w:t>
            </w:r>
          </w:p>
        </w:tc>
        <w:tc>
          <w:tcPr>
            <w:tcW w:w="471" w:type="pct"/>
            <w:tcBorders>
              <w:tl2br w:val="nil"/>
              <w:tr2bl w:val="nil"/>
            </w:tcBorders>
            <w:tcMar>
              <w:left w:w="28" w:type="dxa"/>
              <w:right w:w="28" w:type="dxa"/>
            </w:tcMar>
            <w:vAlign w:val="center"/>
          </w:tcPr>
          <w:p>
            <w:pPr>
              <w:pStyle w:val="28"/>
              <w:rPr>
                <w:color w:val="auto"/>
                <w:highlight w:val="none"/>
              </w:rPr>
            </w:pPr>
            <w:r>
              <w:rPr>
                <w:color w:val="auto"/>
                <w:highlight w:val="none"/>
              </w:rPr>
              <w:t>固废处置措施</w:t>
            </w:r>
          </w:p>
        </w:tc>
        <w:tc>
          <w:tcPr>
            <w:tcW w:w="3348" w:type="pct"/>
            <w:tcBorders>
              <w:tl2br w:val="nil"/>
              <w:tr2bl w:val="nil"/>
            </w:tcBorders>
            <w:tcMar>
              <w:left w:w="28" w:type="dxa"/>
              <w:right w:w="28" w:type="dxa"/>
            </w:tcMar>
            <w:vAlign w:val="center"/>
          </w:tcPr>
          <w:p>
            <w:pPr>
              <w:pStyle w:val="28"/>
              <w:ind w:firstLine="420" w:firstLineChars="200"/>
              <w:jc w:val="left"/>
              <w:rPr>
                <w:color w:val="auto"/>
                <w:highlight w:val="none"/>
              </w:rPr>
            </w:pPr>
            <w:r>
              <w:rPr>
                <w:color w:val="auto"/>
                <w:highlight w:val="none"/>
              </w:rPr>
              <w:t>鸡屠宰过程中产生的固废为主要有鸡粪便、屠宰脱除的羽毛、鸡血、污水处理站污泥、油脂、职工生活垃圾及病死鸡、除臭装置的废活性炭。</w:t>
            </w:r>
          </w:p>
          <w:p>
            <w:pPr>
              <w:pStyle w:val="28"/>
              <w:ind w:firstLine="420" w:firstLineChars="200"/>
              <w:jc w:val="left"/>
              <w:rPr>
                <w:color w:val="auto"/>
                <w:highlight w:val="none"/>
              </w:rPr>
            </w:pPr>
            <w:r>
              <w:rPr>
                <w:rFonts w:hint="eastAsia"/>
                <w:color w:val="auto"/>
                <w:highlight w:val="none"/>
              </w:rPr>
              <w:t>（1）</w:t>
            </w:r>
            <w:r>
              <w:rPr>
                <w:color w:val="auto"/>
                <w:highlight w:val="none"/>
              </w:rPr>
              <w:t>粪便</w:t>
            </w:r>
            <w:r>
              <w:rPr>
                <w:rFonts w:hint="eastAsia"/>
                <w:color w:val="auto"/>
                <w:highlight w:val="none"/>
              </w:rPr>
              <w:t>清理后直接装车运输至五原县沃丰生物科技有限责任公司有机肥厂做生产有机肥的原料</w:t>
            </w:r>
            <w:r>
              <w:rPr>
                <w:color w:val="auto"/>
                <w:highlight w:val="none"/>
              </w:rPr>
              <w:t>；</w:t>
            </w:r>
          </w:p>
          <w:p>
            <w:pPr>
              <w:pStyle w:val="28"/>
              <w:ind w:firstLine="420" w:firstLineChars="200"/>
              <w:jc w:val="left"/>
              <w:rPr>
                <w:color w:val="auto"/>
                <w:highlight w:val="none"/>
              </w:rPr>
            </w:pPr>
            <w:r>
              <w:rPr>
                <w:rFonts w:hint="eastAsia"/>
                <w:color w:val="auto"/>
                <w:highlight w:val="none"/>
              </w:rPr>
              <w:t>（2）</w:t>
            </w:r>
            <w:r>
              <w:rPr>
                <w:color w:val="auto"/>
                <w:highlight w:val="none"/>
              </w:rPr>
              <w:t>鸡毛加工成羽毛粉外售饲料厂；</w:t>
            </w:r>
          </w:p>
          <w:p>
            <w:pPr>
              <w:pStyle w:val="28"/>
              <w:ind w:firstLine="420" w:firstLineChars="200"/>
              <w:jc w:val="left"/>
              <w:rPr>
                <w:rFonts w:hint="default" w:eastAsiaTheme="minorEastAsia"/>
                <w:color w:val="auto"/>
                <w:highlight w:val="none"/>
                <w:lang w:val="en-US" w:eastAsia="zh-CN"/>
              </w:rPr>
            </w:pPr>
            <w:r>
              <w:rPr>
                <w:rFonts w:hint="eastAsia"/>
                <w:color w:val="auto"/>
                <w:highlight w:val="none"/>
              </w:rPr>
              <w:t>（3）无害化固废</w:t>
            </w:r>
            <w:r>
              <w:rPr>
                <w:rFonts w:hint="eastAsia"/>
                <w:color w:val="auto"/>
                <w:highlight w:val="none"/>
                <w:lang w:eastAsia="zh-CN"/>
              </w:rPr>
              <w:t>：无害化车间处理病死</w:t>
            </w:r>
            <w:r>
              <w:rPr>
                <w:rFonts w:hint="eastAsia"/>
                <w:color w:val="auto"/>
                <w:highlight w:val="none"/>
                <w:lang w:val="en-US" w:eastAsia="zh-CN"/>
              </w:rPr>
              <w:t>鸡和屠宰固废（碎渣、不合格产品等）</w:t>
            </w:r>
            <w:r>
              <w:rPr>
                <w:rFonts w:hint="eastAsia"/>
                <w:color w:val="auto"/>
                <w:highlight w:val="none"/>
                <w:lang w:eastAsia="zh-CN"/>
              </w:rPr>
              <w:t>会产生油脂和骨粉膏，油脂外售润滑油厂作为辅料利用，</w:t>
            </w:r>
            <w:r>
              <w:rPr>
                <w:rFonts w:hint="eastAsia"/>
                <w:color w:val="auto"/>
                <w:highlight w:val="none"/>
                <w:lang w:val="en-US" w:eastAsia="zh-CN"/>
              </w:rPr>
              <w:t>病死鸡</w:t>
            </w:r>
            <w:r>
              <w:rPr>
                <w:rFonts w:hint="eastAsia"/>
                <w:color w:val="auto"/>
                <w:highlight w:val="none"/>
                <w:lang w:eastAsia="zh-CN"/>
              </w:rPr>
              <w:t>骨粉膏可作为辅料掺入制作有机肥，</w:t>
            </w:r>
            <w:r>
              <w:rPr>
                <w:rFonts w:hint="eastAsia"/>
                <w:color w:val="auto"/>
                <w:highlight w:val="none"/>
                <w:lang w:val="en-US" w:eastAsia="zh-CN"/>
              </w:rPr>
              <w:t>屠宰固废产生</w:t>
            </w:r>
            <w:r>
              <w:rPr>
                <w:rFonts w:hint="eastAsia"/>
                <w:color w:val="auto"/>
                <w:highlight w:val="none"/>
                <w:lang w:eastAsia="zh-CN"/>
              </w:rPr>
              <w:t>骨粉膏</w:t>
            </w:r>
            <w:r>
              <w:rPr>
                <w:rFonts w:hint="eastAsia"/>
                <w:color w:val="auto"/>
                <w:highlight w:val="none"/>
                <w:lang w:val="en-US" w:eastAsia="zh-CN"/>
              </w:rPr>
              <w:t>送养殖场用作饲料</w:t>
            </w:r>
            <w:r>
              <w:rPr>
                <w:rFonts w:hint="eastAsia"/>
                <w:color w:val="auto"/>
                <w:highlight w:val="none"/>
                <w:lang w:eastAsia="zh-CN"/>
              </w:rPr>
              <w:t>；</w:t>
            </w:r>
          </w:p>
          <w:p>
            <w:pPr>
              <w:pStyle w:val="28"/>
              <w:ind w:firstLine="420" w:firstLineChars="200"/>
              <w:jc w:val="left"/>
              <w:rPr>
                <w:color w:val="auto"/>
                <w:highlight w:val="none"/>
              </w:rPr>
            </w:pPr>
            <w:r>
              <w:rPr>
                <w:rFonts w:hint="eastAsia"/>
                <w:color w:val="auto"/>
                <w:highlight w:val="none"/>
              </w:rPr>
              <w:t>（4）</w:t>
            </w:r>
            <w:r>
              <w:rPr>
                <w:color w:val="auto"/>
                <w:highlight w:val="none"/>
              </w:rPr>
              <w:t>鸡血收集后直接外售；</w:t>
            </w:r>
          </w:p>
          <w:p>
            <w:pPr>
              <w:pStyle w:val="28"/>
              <w:ind w:firstLine="420" w:firstLineChars="200"/>
              <w:jc w:val="left"/>
              <w:rPr>
                <w:color w:val="auto"/>
                <w:highlight w:val="none"/>
              </w:rPr>
            </w:pPr>
            <w:r>
              <w:rPr>
                <w:rFonts w:hint="eastAsia"/>
                <w:color w:val="auto"/>
                <w:highlight w:val="none"/>
              </w:rPr>
              <w:t>（5）</w:t>
            </w:r>
            <w:r>
              <w:rPr>
                <w:color w:val="auto"/>
                <w:highlight w:val="none"/>
              </w:rPr>
              <w:t>生活垃圾送由环卫部门统一处理；</w:t>
            </w:r>
          </w:p>
          <w:p>
            <w:pPr>
              <w:pStyle w:val="28"/>
              <w:ind w:firstLine="420" w:firstLineChars="200"/>
              <w:jc w:val="left"/>
              <w:rPr>
                <w:color w:val="auto"/>
                <w:highlight w:val="none"/>
              </w:rPr>
            </w:pPr>
            <w:r>
              <w:rPr>
                <w:rFonts w:hint="eastAsia"/>
                <w:color w:val="auto"/>
                <w:highlight w:val="none"/>
              </w:rPr>
              <w:t>（6）</w:t>
            </w:r>
            <w:r>
              <w:rPr>
                <w:color w:val="auto"/>
                <w:highlight w:val="none"/>
              </w:rPr>
              <w:t>废活性炭</w:t>
            </w:r>
            <w:r>
              <w:rPr>
                <w:rFonts w:hint="eastAsia"/>
                <w:color w:val="auto"/>
                <w:highlight w:val="none"/>
              </w:rPr>
              <w:t>：</w:t>
            </w:r>
            <w:r>
              <w:rPr>
                <w:color w:val="auto"/>
                <w:highlight w:val="none"/>
              </w:rPr>
              <w:t>由厂家接收处理（直接更换，不在厂区内储存）。</w:t>
            </w:r>
          </w:p>
          <w:p>
            <w:pPr>
              <w:pStyle w:val="28"/>
              <w:ind w:firstLine="420" w:firstLineChars="200"/>
              <w:jc w:val="left"/>
              <w:rPr>
                <w:color w:val="auto"/>
                <w:highlight w:val="none"/>
              </w:rPr>
            </w:pPr>
            <w:r>
              <w:rPr>
                <w:rFonts w:hint="eastAsia"/>
                <w:color w:val="auto"/>
                <w:highlight w:val="none"/>
              </w:rPr>
              <w:t>（7）食堂废水隔油池浮油交由专业油脂回收公司处置。</w:t>
            </w:r>
          </w:p>
          <w:p>
            <w:pPr>
              <w:pStyle w:val="28"/>
              <w:ind w:firstLine="420" w:firstLineChars="200"/>
              <w:jc w:val="left"/>
              <w:rPr>
                <w:color w:val="auto"/>
                <w:highlight w:val="none"/>
              </w:rPr>
            </w:pPr>
            <w:r>
              <w:rPr>
                <w:rFonts w:hint="eastAsia"/>
                <w:color w:val="auto"/>
                <w:highlight w:val="none"/>
              </w:rPr>
              <w:t>（8）污水处理站污泥：</w:t>
            </w:r>
            <w:r>
              <w:rPr>
                <w:rFonts w:hint="eastAsia"/>
                <w:color w:val="auto"/>
                <w:highlight w:val="none"/>
                <w:lang w:val="en-US" w:eastAsia="zh-CN"/>
              </w:rPr>
              <w:t>经压滤后（含水率＜60%），运至五原县环境卫生服务中心指定地点，最终进入五原县生活垃圾填埋场进行填埋</w:t>
            </w:r>
            <w:r>
              <w:rPr>
                <w:rFonts w:hint="eastAsia"/>
                <w:color w:val="auto"/>
                <w:highlight w:val="none"/>
              </w:rPr>
              <w:t>。</w:t>
            </w:r>
          </w:p>
          <w:p>
            <w:pPr>
              <w:pStyle w:val="28"/>
              <w:ind w:firstLine="420" w:firstLineChars="200"/>
              <w:jc w:val="left"/>
              <w:rPr>
                <w:color w:val="auto"/>
                <w:highlight w:val="none"/>
              </w:rPr>
            </w:pPr>
            <w:r>
              <w:rPr>
                <w:rFonts w:hint="eastAsia"/>
                <w:color w:val="auto"/>
                <w:highlight w:val="none"/>
              </w:rPr>
              <w:t>（9）包装废弃物：外售废品收购站</w:t>
            </w:r>
          </w:p>
          <w:p>
            <w:pPr>
              <w:pStyle w:val="28"/>
              <w:ind w:left="400"/>
              <w:jc w:val="left"/>
              <w:rPr>
                <w:color w:val="auto"/>
                <w:highlight w:val="none"/>
              </w:rPr>
            </w:pPr>
            <w:r>
              <w:rPr>
                <w:rFonts w:hint="eastAsia"/>
                <w:color w:val="auto"/>
                <w:highlight w:val="none"/>
              </w:rPr>
              <w:t>（10）废离子交换树脂：</w:t>
            </w:r>
            <w:r>
              <w:rPr>
                <w:color w:val="auto"/>
                <w:highlight w:val="none"/>
              </w:rPr>
              <w:t>由厂家技术人员直接更换运走处理，不在厂区内储存</w:t>
            </w:r>
            <w:r>
              <w:rPr>
                <w:rFonts w:hint="eastAsia"/>
                <w:color w:val="auto"/>
                <w:highlight w:val="none"/>
              </w:rPr>
              <w:t>。</w:t>
            </w:r>
          </w:p>
        </w:tc>
        <w:tc>
          <w:tcPr>
            <w:tcW w:w="495" w:type="pct"/>
            <w:gridSpan w:val="3"/>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67" w:type="pct"/>
            <w:vMerge w:val="continue"/>
            <w:tcBorders>
              <w:tl2br w:val="nil"/>
              <w:tr2bl w:val="nil"/>
            </w:tcBorders>
            <w:tcMar>
              <w:left w:w="28" w:type="dxa"/>
              <w:right w:w="28" w:type="dxa"/>
            </w:tcMar>
            <w:vAlign w:val="center"/>
          </w:tcPr>
          <w:p>
            <w:pPr>
              <w:pStyle w:val="28"/>
              <w:rPr>
                <w:color w:val="auto"/>
                <w:highlight w:val="none"/>
              </w:rPr>
            </w:pPr>
          </w:p>
        </w:tc>
        <w:tc>
          <w:tcPr>
            <w:tcW w:w="890" w:type="pct"/>
            <w:gridSpan w:val="2"/>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防渗</w:t>
            </w:r>
          </w:p>
        </w:tc>
        <w:tc>
          <w:tcPr>
            <w:tcW w:w="3348" w:type="pct"/>
            <w:tcBorders>
              <w:tl2br w:val="nil"/>
              <w:tr2bl w:val="nil"/>
            </w:tcBorders>
            <w:tcMar>
              <w:left w:w="28" w:type="dxa"/>
              <w:right w:w="28" w:type="dxa"/>
            </w:tcMar>
            <w:vAlign w:val="center"/>
          </w:tcPr>
          <w:p>
            <w:pPr>
              <w:pStyle w:val="28"/>
              <w:ind w:firstLine="420" w:firstLineChars="200"/>
              <w:jc w:val="left"/>
              <w:rPr>
                <w:color w:val="auto"/>
                <w:highlight w:val="none"/>
              </w:rPr>
            </w:pPr>
            <w:r>
              <w:rPr>
                <w:rFonts w:hint="eastAsia"/>
                <w:color w:val="auto"/>
                <w:highlight w:val="none"/>
              </w:rPr>
              <w:t>（1）重点防渗区：</w:t>
            </w:r>
          </w:p>
          <w:p>
            <w:pPr>
              <w:pStyle w:val="28"/>
              <w:ind w:firstLine="420" w:firstLineChars="200"/>
              <w:jc w:val="left"/>
              <w:rPr>
                <w:color w:val="auto"/>
                <w:highlight w:val="none"/>
              </w:rPr>
            </w:pPr>
            <w:r>
              <w:rPr>
                <w:rFonts w:hint="eastAsia"/>
                <w:color w:val="auto"/>
                <w:highlight w:val="none"/>
              </w:rPr>
              <w:t>羽毛粉车间：防渗层采用HDPE材料，厚度不小于2.0mm，防渗效果≤1.0×10</w:t>
            </w:r>
            <w:r>
              <w:rPr>
                <w:rFonts w:hint="eastAsia"/>
                <w:color w:val="auto"/>
                <w:highlight w:val="none"/>
                <w:vertAlign w:val="superscript"/>
              </w:rPr>
              <w:t>-10</w:t>
            </w:r>
            <w:r>
              <w:rPr>
                <w:rFonts w:hint="eastAsia"/>
                <w:color w:val="auto"/>
                <w:highlight w:val="none"/>
              </w:rPr>
              <w:t>cm/s，铺设完防渗材料再铺设20cm混凝土，防渗材料从入库处铺至库内墙体，与墙体接缝处严密衔接，之后使用地坪漆对地面进行防腐处理。</w:t>
            </w:r>
          </w:p>
          <w:p>
            <w:pPr>
              <w:pStyle w:val="28"/>
              <w:ind w:firstLine="420" w:firstLineChars="200"/>
              <w:jc w:val="left"/>
              <w:rPr>
                <w:color w:val="auto"/>
                <w:highlight w:val="none"/>
              </w:rPr>
            </w:pPr>
            <w:r>
              <w:rPr>
                <w:rFonts w:hint="eastAsia"/>
                <w:color w:val="auto"/>
                <w:highlight w:val="none"/>
              </w:rPr>
              <w:t>（2）一般防渗区</w:t>
            </w:r>
          </w:p>
          <w:p>
            <w:pPr>
              <w:pStyle w:val="28"/>
              <w:ind w:firstLine="420" w:firstLineChars="200"/>
              <w:jc w:val="left"/>
              <w:rPr>
                <w:color w:val="auto"/>
                <w:highlight w:val="none"/>
              </w:rPr>
            </w:pPr>
            <w:r>
              <w:rPr>
                <w:rFonts w:hint="eastAsia"/>
                <w:color w:val="auto"/>
                <w:highlight w:val="none"/>
              </w:rPr>
              <w:t>待宰棚、</w:t>
            </w:r>
            <w:r>
              <w:rPr>
                <w:color w:val="auto"/>
                <w:highlight w:val="none"/>
              </w:rPr>
              <w:t>屠宰加工车间</w:t>
            </w:r>
            <w:r>
              <w:rPr>
                <w:rFonts w:hint="eastAsia"/>
                <w:color w:val="auto"/>
                <w:highlight w:val="none"/>
              </w:rPr>
              <w:t>、冷库、仓库、</w:t>
            </w:r>
            <w:r>
              <w:rPr>
                <w:color w:val="auto"/>
                <w:highlight w:val="none"/>
              </w:rPr>
              <w:t>初期雨水池</w:t>
            </w:r>
            <w:r>
              <w:rPr>
                <w:rFonts w:hint="eastAsia"/>
                <w:color w:val="auto"/>
                <w:highlight w:val="none"/>
              </w:rPr>
              <w:t>、</w:t>
            </w:r>
            <w:r>
              <w:rPr>
                <w:color w:val="auto"/>
                <w:highlight w:val="none"/>
              </w:rPr>
              <w:t>污水处理</w:t>
            </w:r>
            <w:r>
              <w:rPr>
                <w:rFonts w:hint="eastAsia"/>
                <w:color w:val="auto"/>
                <w:highlight w:val="none"/>
              </w:rPr>
              <w:t>站各</w:t>
            </w:r>
            <w:r>
              <w:rPr>
                <w:color w:val="auto"/>
                <w:highlight w:val="none"/>
              </w:rPr>
              <w:t>池</w:t>
            </w:r>
            <w:r>
              <w:rPr>
                <w:rFonts w:hint="eastAsia"/>
                <w:color w:val="auto"/>
                <w:highlight w:val="none"/>
              </w:rPr>
              <w:t>体</w:t>
            </w:r>
            <w:r>
              <w:rPr>
                <w:color w:val="auto"/>
                <w:highlight w:val="none"/>
              </w:rPr>
              <w:t>、事故</w:t>
            </w:r>
            <w:r>
              <w:rPr>
                <w:rFonts w:hint="eastAsia"/>
                <w:color w:val="auto"/>
                <w:highlight w:val="none"/>
              </w:rPr>
              <w:t>水</w:t>
            </w:r>
            <w:r>
              <w:rPr>
                <w:color w:val="auto"/>
                <w:highlight w:val="none"/>
              </w:rPr>
              <w:t>池</w:t>
            </w:r>
            <w:r>
              <w:rPr>
                <w:rFonts w:hint="eastAsia"/>
                <w:color w:val="auto"/>
                <w:highlight w:val="none"/>
              </w:rPr>
              <w:t>等：底部先用三合土处理，再用防渗混凝土硬化，渗透系数≤10</w:t>
            </w:r>
            <w:r>
              <w:rPr>
                <w:rFonts w:hint="eastAsia"/>
                <w:color w:val="auto"/>
                <w:highlight w:val="none"/>
                <w:vertAlign w:val="superscript"/>
              </w:rPr>
              <w:t>-7</w:t>
            </w:r>
            <w:r>
              <w:rPr>
                <w:rFonts w:hint="eastAsia"/>
                <w:color w:val="auto"/>
                <w:highlight w:val="none"/>
              </w:rPr>
              <w:t>cm/s；</w:t>
            </w:r>
          </w:p>
          <w:p>
            <w:pPr>
              <w:pStyle w:val="28"/>
              <w:ind w:firstLine="420" w:firstLineChars="200"/>
              <w:jc w:val="left"/>
              <w:rPr>
                <w:color w:val="auto"/>
                <w:highlight w:val="none"/>
              </w:rPr>
            </w:pPr>
            <w:r>
              <w:rPr>
                <w:rFonts w:hint="eastAsia"/>
                <w:color w:val="auto"/>
                <w:highlight w:val="none"/>
              </w:rPr>
              <w:t>（3）简单防渗区：</w:t>
            </w:r>
          </w:p>
          <w:p>
            <w:pPr>
              <w:pStyle w:val="28"/>
              <w:ind w:firstLine="420" w:firstLineChars="200"/>
              <w:jc w:val="left"/>
              <w:rPr>
                <w:color w:val="auto"/>
                <w:highlight w:val="none"/>
              </w:rPr>
            </w:pPr>
            <w:r>
              <w:rPr>
                <w:rFonts w:hint="eastAsia"/>
                <w:color w:val="auto"/>
                <w:highlight w:val="none"/>
              </w:rPr>
              <w:t>办公生活区、锅炉房、制冷机房、</w:t>
            </w:r>
            <w:r>
              <w:rPr>
                <w:color w:val="auto"/>
                <w:highlight w:val="none"/>
              </w:rPr>
              <w:t>厂区地面及主要道路</w:t>
            </w:r>
            <w:r>
              <w:rPr>
                <w:rFonts w:hint="eastAsia"/>
                <w:color w:val="auto"/>
                <w:highlight w:val="none"/>
              </w:rPr>
              <w:t>：地面硬化，防渗系数≤10</w:t>
            </w:r>
            <w:r>
              <w:rPr>
                <w:rFonts w:hint="eastAsia"/>
                <w:color w:val="auto"/>
                <w:highlight w:val="none"/>
                <w:vertAlign w:val="superscript"/>
              </w:rPr>
              <w:t>-7</w:t>
            </w:r>
            <w:r>
              <w:rPr>
                <w:rFonts w:hint="eastAsia"/>
                <w:color w:val="auto"/>
                <w:highlight w:val="none"/>
              </w:rPr>
              <w:t>cm/s</w:t>
            </w:r>
          </w:p>
        </w:tc>
        <w:tc>
          <w:tcPr>
            <w:tcW w:w="495" w:type="pct"/>
            <w:gridSpan w:val="3"/>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新建</w:t>
            </w:r>
          </w:p>
        </w:tc>
      </w:tr>
    </w:tbl>
    <w:p>
      <w:pPr>
        <w:pStyle w:val="4"/>
        <w:rPr>
          <w:color w:val="auto"/>
          <w:highlight w:val="none"/>
        </w:rPr>
      </w:pPr>
      <w:r>
        <w:rPr>
          <w:rFonts w:hint="eastAsia"/>
          <w:color w:val="auto"/>
          <w:highlight w:val="none"/>
        </w:rPr>
        <w:t>3.1.3主要原材料供应及产品方案</w:t>
      </w:r>
    </w:p>
    <w:p>
      <w:pPr>
        <w:ind w:firstLine="480"/>
        <w:rPr>
          <w:rFonts w:cs="Times New Roman"/>
          <w:color w:val="auto"/>
          <w:highlight w:val="none"/>
        </w:rPr>
      </w:pPr>
      <w:r>
        <w:rPr>
          <w:rFonts w:hint="eastAsia" w:cs="Times New Roman"/>
          <w:color w:val="auto"/>
          <w:highlight w:val="none"/>
        </w:rPr>
        <w:t>1、</w:t>
      </w:r>
      <w:r>
        <w:rPr>
          <w:rFonts w:hint="eastAsia"/>
          <w:color w:val="auto"/>
          <w:highlight w:val="none"/>
        </w:rPr>
        <w:t>主要原材料</w:t>
      </w:r>
    </w:p>
    <w:p>
      <w:pPr>
        <w:ind w:firstLine="480"/>
        <w:rPr>
          <w:rFonts w:cs="Times New Roman"/>
          <w:color w:val="auto"/>
          <w:highlight w:val="none"/>
        </w:rPr>
      </w:pPr>
      <w:r>
        <w:rPr>
          <w:rFonts w:cs="Times New Roman"/>
          <w:color w:val="auto"/>
          <w:highlight w:val="none"/>
        </w:rPr>
        <w:t>本项目为年屠宰8000万只肉鸡，项目所需主要材料主要是公司、合作社自养和农户放养的肉鸡，项目年需要肉鸡8000万只，</w:t>
      </w:r>
      <w:r>
        <w:rPr>
          <w:rFonts w:hint="eastAsia" w:cs="Times New Roman"/>
          <w:color w:val="auto"/>
          <w:highlight w:val="none"/>
        </w:rPr>
        <w:t>根据《排放源统计调查产排污核算方法和系数手册》，“135 屠宰及肉类加工行业系数手册，原料计量单位不是数量（头、只），而是活屠重时，需要将活屠重换算为原料数量，换算时1.75千克/只-鸡”。则本项目原料使用情况如下</w:t>
      </w:r>
      <w:r>
        <w:rPr>
          <w:rFonts w:cs="Times New Roman"/>
          <w:color w:val="auto"/>
          <w:highlight w:val="none"/>
        </w:rPr>
        <w:t>。</w:t>
      </w:r>
    </w:p>
    <w:p>
      <w:pPr>
        <w:pStyle w:val="27"/>
        <w:rPr>
          <w:rFonts w:hint="eastAsia"/>
          <w:color w:val="auto"/>
          <w:highlight w:val="none"/>
        </w:rPr>
      </w:pPr>
    </w:p>
    <w:p>
      <w:pPr>
        <w:pStyle w:val="27"/>
        <w:rPr>
          <w:rFonts w:hint="eastAsia"/>
          <w:color w:val="auto"/>
          <w:highlight w:val="none"/>
        </w:rPr>
      </w:pPr>
    </w:p>
    <w:p>
      <w:pPr>
        <w:pStyle w:val="27"/>
        <w:rPr>
          <w:rFonts w:hint="eastAsia"/>
          <w:color w:val="auto"/>
          <w:highlight w:val="none"/>
        </w:rPr>
      </w:pPr>
    </w:p>
    <w:p>
      <w:pPr>
        <w:pStyle w:val="27"/>
        <w:rPr>
          <w:rFonts w:hint="eastAsia"/>
          <w:color w:val="auto"/>
          <w:highlight w:val="none"/>
        </w:rPr>
      </w:pPr>
    </w:p>
    <w:p>
      <w:pPr>
        <w:pStyle w:val="27"/>
        <w:rPr>
          <w:rFonts w:hint="eastAsia"/>
          <w:color w:val="auto"/>
          <w:highlight w:val="none"/>
        </w:rPr>
      </w:pPr>
    </w:p>
    <w:p>
      <w:pPr>
        <w:pStyle w:val="27"/>
        <w:rPr>
          <w:rFonts w:hint="eastAsia"/>
          <w:color w:val="auto"/>
          <w:highlight w:val="none"/>
        </w:rPr>
      </w:pPr>
    </w:p>
    <w:p>
      <w:pPr>
        <w:pStyle w:val="27"/>
        <w:rPr>
          <w:rFonts w:hint="eastAsia"/>
          <w:color w:val="auto"/>
          <w:highlight w:val="none"/>
        </w:rPr>
      </w:pPr>
    </w:p>
    <w:p>
      <w:pPr>
        <w:pStyle w:val="27"/>
        <w:rPr>
          <w:rFonts w:hint="eastAsia"/>
          <w:color w:val="auto"/>
          <w:highlight w:val="none"/>
        </w:rPr>
      </w:pPr>
    </w:p>
    <w:p>
      <w:pPr>
        <w:pStyle w:val="27"/>
        <w:rPr>
          <w:color w:val="auto"/>
          <w:highlight w:val="none"/>
        </w:rPr>
      </w:pPr>
      <w:r>
        <w:rPr>
          <w:rFonts w:hint="eastAsia"/>
          <w:color w:val="auto"/>
          <w:highlight w:val="none"/>
        </w:rPr>
        <w:t>表3.1.3-1    项目原材料供应一览表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2428"/>
        <w:gridCol w:w="1083"/>
        <w:gridCol w:w="1314"/>
        <w:gridCol w:w="305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6" w:type="pct"/>
            <w:tcBorders>
              <w:tl2br w:val="nil"/>
              <w:tr2bl w:val="nil"/>
            </w:tcBorders>
            <w:vAlign w:val="center"/>
          </w:tcPr>
          <w:p>
            <w:pPr>
              <w:pStyle w:val="28"/>
              <w:rPr>
                <w:color w:val="auto"/>
                <w:highlight w:val="none"/>
              </w:rPr>
            </w:pPr>
            <w:r>
              <w:rPr>
                <w:color w:val="auto"/>
                <w:highlight w:val="none"/>
              </w:rPr>
              <w:t>序号</w:t>
            </w:r>
          </w:p>
        </w:tc>
        <w:tc>
          <w:tcPr>
            <w:tcW w:w="1424" w:type="pct"/>
            <w:tcBorders>
              <w:tl2br w:val="nil"/>
              <w:tr2bl w:val="nil"/>
            </w:tcBorders>
            <w:vAlign w:val="center"/>
          </w:tcPr>
          <w:p>
            <w:pPr>
              <w:pStyle w:val="28"/>
              <w:rPr>
                <w:color w:val="auto"/>
                <w:highlight w:val="none"/>
              </w:rPr>
            </w:pPr>
            <w:r>
              <w:rPr>
                <w:rFonts w:hint="eastAsia"/>
                <w:color w:val="auto"/>
                <w:highlight w:val="none"/>
              </w:rPr>
              <w:t>名称</w:t>
            </w:r>
          </w:p>
        </w:tc>
        <w:tc>
          <w:tcPr>
            <w:tcW w:w="635" w:type="pct"/>
            <w:tcBorders>
              <w:tl2br w:val="nil"/>
              <w:tr2bl w:val="nil"/>
            </w:tcBorders>
            <w:vAlign w:val="center"/>
          </w:tcPr>
          <w:p>
            <w:pPr>
              <w:pStyle w:val="28"/>
              <w:rPr>
                <w:color w:val="auto"/>
                <w:highlight w:val="none"/>
              </w:rPr>
            </w:pPr>
            <w:r>
              <w:rPr>
                <w:rFonts w:hint="eastAsia"/>
                <w:color w:val="auto"/>
                <w:highlight w:val="none"/>
              </w:rPr>
              <w:t>单位</w:t>
            </w:r>
          </w:p>
        </w:tc>
        <w:tc>
          <w:tcPr>
            <w:tcW w:w="771" w:type="pct"/>
            <w:tcBorders>
              <w:tl2br w:val="nil"/>
              <w:tr2bl w:val="nil"/>
            </w:tcBorders>
            <w:vAlign w:val="center"/>
          </w:tcPr>
          <w:p>
            <w:pPr>
              <w:pStyle w:val="28"/>
              <w:rPr>
                <w:color w:val="auto"/>
                <w:highlight w:val="none"/>
              </w:rPr>
            </w:pPr>
            <w:r>
              <w:rPr>
                <w:rFonts w:hint="eastAsia"/>
                <w:color w:val="auto"/>
                <w:highlight w:val="none"/>
              </w:rPr>
              <w:t>重量</w:t>
            </w:r>
          </w:p>
        </w:tc>
        <w:tc>
          <w:tcPr>
            <w:tcW w:w="1791" w:type="pct"/>
            <w:tcBorders>
              <w:tl2br w:val="nil"/>
              <w:tr2bl w:val="nil"/>
            </w:tcBorders>
            <w:vAlign w:val="center"/>
          </w:tcPr>
          <w:p>
            <w:pPr>
              <w:pStyle w:val="28"/>
              <w:rPr>
                <w:color w:val="auto"/>
                <w:highlight w:val="none"/>
              </w:rPr>
            </w:pPr>
            <w:r>
              <w:rPr>
                <w:rFonts w:hint="eastAsia"/>
                <w:color w:val="auto"/>
                <w:highlight w:val="none"/>
              </w:rPr>
              <w:t>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6" w:type="pct"/>
            <w:tcBorders>
              <w:tl2br w:val="nil"/>
              <w:tr2bl w:val="nil"/>
            </w:tcBorders>
            <w:vAlign w:val="center"/>
          </w:tcPr>
          <w:p>
            <w:pPr>
              <w:pStyle w:val="28"/>
              <w:rPr>
                <w:color w:val="auto"/>
                <w:highlight w:val="none"/>
              </w:rPr>
            </w:pPr>
            <w:r>
              <w:rPr>
                <w:color w:val="auto"/>
                <w:highlight w:val="none"/>
              </w:rPr>
              <w:t>1</w:t>
            </w:r>
          </w:p>
        </w:tc>
        <w:tc>
          <w:tcPr>
            <w:tcW w:w="1424" w:type="pct"/>
            <w:tcBorders>
              <w:tl2br w:val="nil"/>
              <w:tr2bl w:val="nil"/>
            </w:tcBorders>
            <w:vAlign w:val="center"/>
          </w:tcPr>
          <w:p>
            <w:pPr>
              <w:pStyle w:val="28"/>
              <w:rPr>
                <w:color w:val="auto"/>
                <w:highlight w:val="none"/>
              </w:rPr>
            </w:pPr>
            <w:r>
              <w:rPr>
                <w:rFonts w:hint="eastAsia"/>
                <w:color w:val="auto"/>
                <w:highlight w:val="none"/>
              </w:rPr>
              <w:t>肉鸡</w:t>
            </w:r>
          </w:p>
        </w:tc>
        <w:tc>
          <w:tcPr>
            <w:tcW w:w="635" w:type="pct"/>
            <w:tcBorders>
              <w:tl2br w:val="nil"/>
              <w:tr2bl w:val="nil"/>
            </w:tcBorders>
            <w:vAlign w:val="center"/>
          </w:tcPr>
          <w:p>
            <w:pPr>
              <w:pStyle w:val="28"/>
              <w:rPr>
                <w:color w:val="auto"/>
                <w:highlight w:val="none"/>
              </w:rPr>
            </w:pPr>
            <w:r>
              <w:rPr>
                <w:rFonts w:hint="eastAsia"/>
                <w:color w:val="auto"/>
                <w:highlight w:val="none"/>
              </w:rPr>
              <w:t>万t/a</w:t>
            </w:r>
          </w:p>
        </w:tc>
        <w:tc>
          <w:tcPr>
            <w:tcW w:w="771" w:type="pct"/>
            <w:tcBorders>
              <w:tl2br w:val="nil"/>
              <w:tr2bl w:val="nil"/>
            </w:tcBorders>
            <w:vAlign w:val="center"/>
          </w:tcPr>
          <w:p>
            <w:pPr>
              <w:pStyle w:val="28"/>
              <w:rPr>
                <w:color w:val="auto"/>
                <w:highlight w:val="none"/>
              </w:rPr>
            </w:pPr>
            <w:r>
              <w:rPr>
                <w:rFonts w:hint="eastAsia"/>
                <w:color w:val="auto"/>
                <w:highlight w:val="none"/>
              </w:rPr>
              <w:t>14（</w:t>
            </w:r>
            <w:r>
              <w:rPr>
                <w:rFonts w:hint="eastAsia" w:cs="Times New Roman"/>
                <w:color w:val="auto"/>
                <w:highlight w:val="none"/>
              </w:rPr>
              <w:t>活屠重</w:t>
            </w:r>
            <w:r>
              <w:rPr>
                <w:rFonts w:hint="eastAsia"/>
                <w:color w:val="auto"/>
                <w:highlight w:val="none"/>
              </w:rPr>
              <w:t>）</w:t>
            </w:r>
          </w:p>
        </w:tc>
        <w:tc>
          <w:tcPr>
            <w:tcW w:w="1791" w:type="pct"/>
            <w:tcBorders>
              <w:tl2br w:val="nil"/>
              <w:tr2bl w:val="nil"/>
            </w:tcBorders>
            <w:vAlign w:val="center"/>
          </w:tcPr>
          <w:p>
            <w:pPr>
              <w:pStyle w:val="28"/>
              <w:rPr>
                <w:color w:val="auto"/>
                <w:highlight w:val="none"/>
              </w:rPr>
            </w:pPr>
            <w:r>
              <w:rPr>
                <w:color w:val="auto"/>
                <w:highlight w:val="none"/>
              </w:rPr>
              <w:t>五原县润海源实业有限公司、合作社自养和农户放养的肉鸡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6" w:type="pct"/>
            <w:tcBorders>
              <w:tl2br w:val="nil"/>
              <w:tr2bl w:val="nil"/>
            </w:tcBorders>
            <w:vAlign w:val="center"/>
          </w:tcPr>
          <w:p>
            <w:pPr>
              <w:pStyle w:val="28"/>
              <w:rPr>
                <w:color w:val="auto"/>
                <w:highlight w:val="none"/>
              </w:rPr>
            </w:pPr>
            <w:r>
              <w:rPr>
                <w:rFonts w:hint="eastAsia"/>
                <w:color w:val="auto"/>
                <w:highlight w:val="none"/>
              </w:rPr>
              <w:t>2</w:t>
            </w:r>
          </w:p>
        </w:tc>
        <w:tc>
          <w:tcPr>
            <w:tcW w:w="1424" w:type="pct"/>
            <w:tcBorders>
              <w:tl2br w:val="nil"/>
              <w:tr2bl w:val="nil"/>
            </w:tcBorders>
            <w:vAlign w:val="center"/>
          </w:tcPr>
          <w:p>
            <w:pPr>
              <w:pStyle w:val="28"/>
              <w:rPr>
                <w:color w:val="auto"/>
                <w:highlight w:val="none"/>
              </w:rPr>
            </w:pPr>
            <w:r>
              <w:rPr>
                <w:rFonts w:hint="eastAsia"/>
                <w:color w:val="auto"/>
                <w:highlight w:val="none"/>
              </w:rPr>
              <w:t>包装材料</w:t>
            </w:r>
          </w:p>
        </w:tc>
        <w:tc>
          <w:tcPr>
            <w:tcW w:w="635" w:type="pct"/>
            <w:tcBorders>
              <w:tl2br w:val="nil"/>
              <w:tr2bl w:val="nil"/>
            </w:tcBorders>
            <w:vAlign w:val="center"/>
          </w:tcPr>
          <w:p>
            <w:pPr>
              <w:pStyle w:val="28"/>
              <w:rPr>
                <w:color w:val="auto"/>
                <w:highlight w:val="none"/>
              </w:rPr>
            </w:pPr>
            <w:r>
              <w:rPr>
                <w:rFonts w:hint="eastAsia"/>
                <w:color w:val="auto"/>
                <w:highlight w:val="none"/>
              </w:rPr>
              <w:t>t/a</w:t>
            </w:r>
          </w:p>
        </w:tc>
        <w:tc>
          <w:tcPr>
            <w:tcW w:w="771" w:type="pct"/>
            <w:tcBorders>
              <w:tl2br w:val="nil"/>
              <w:tr2bl w:val="nil"/>
            </w:tcBorders>
            <w:vAlign w:val="center"/>
          </w:tcPr>
          <w:p>
            <w:pPr>
              <w:pStyle w:val="28"/>
              <w:rPr>
                <w:color w:val="auto"/>
                <w:highlight w:val="none"/>
              </w:rPr>
            </w:pPr>
            <w:r>
              <w:rPr>
                <w:rFonts w:hint="eastAsia"/>
                <w:color w:val="auto"/>
                <w:highlight w:val="none"/>
              </w:rPr>
              <w:t>5</w:t>
            </w:r>
          </w:p>
        </w:tc>
        <w:tc>
          <w:tcPr>
            <w:tcW w:w="1791" w:type="pct"/>
            <w:tcBorders>
              <w:tl2br w:val="nil"/>
              <w:tr2bl w:val="nil"/>
            </w:tcBorders>
            <w:vAlign w:val="center"/>
          </w:tcPr>
          <w:p>
            <w:pPr>
              <w:pStyle w:val="28"/>
              <w:rPr>
                <w:color w:val="auto"/>
                <w:highlight w:val="none"/>
              </w:rPr>
            </w:pPr>
            <w:r>
              <w:rPr>
                <w:rFonts w:hint="eastAsia"/>
                <w:color w:val="auto"/>
                <w:highlight w:val="none"/>
              </w:rPr>
              <w:t>塑料袋和纸箱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6" w:type="pct"/>
            <w:tcBorders>
              <w:tl2br w:val="nil"/>
              <w:tr2bl w:val="nil"/>
            </w:tcBorders>
            <w:vAlign w:val="center"/>
          </w:tcPr>
          <w:p>
            <w:pPr>
              <w:pStyle w:val="28"/>
              <w:rPr>
                <w:color w:val="auto"/>
                <w:highlight w:val="none"/>
              </w:rPr>
            </w:pPr>
            <w:r>
              <w:rPr>
                <w:rFonts w:hint="eastAsia"/>
                <w:color w:val="auto"/>
                <w:highlight w:val="none"/>
              </w:rPr>
              <w:t>3</w:t>
            </w:r>
          </w:p>
        </w:tc>
        <w:tc>
          <w:tcPr>
            <w:tcW w:w="1424" w:type="pct"/>
            <w:tcBorders>
              <w:tl2br w:val="nil"/>
              <w:tr2bl w:val="nil"/>
            </w:tcBorders>
            <w:vAlign w:val="center"/>
          </w:tcPr>
          <w:p>
            <w:pPr>
              <w:pStyle w:val="28"/>
              <w:rPr>
                <w:color w:val="auto"/>
                <w:highlight w:val="none"/>
              </w:rPr>
            </w:pPr>
            <w:r>
              <w:rPr>
                <w:rFonts w:hint="eastAsia"/>
                <w:color w:val="auto"/>
                <w:highlight w:val="none"/>
              </w:rPr>
              <w:t>污水处理站PAM/PAC</w:t>
            </w:r>
          </w:p>
        </w:tc>
        <w:tc>
          <w:tcPr>
            <w:tcW w:w="635" w:type="pct"/>
            <w:tcBorders>
              <w:tl2br w:val="nil"/>
              <w:tr2bl w:val="nil"/>
            </w:tcBorders>
            <w:vAlign w:val="center"/>
          </w:tcPr>
          <w:p>
            <w:pPr>
              <w:pStyle w:val="28"/>
              <w:rPr>
                <w:color w:val="auto"/>
                <w:highlight w:val="none"/>
              </w:rPr>
            </w:pPr>
            <w:r>
              <w:rPr>
                <w:rFonts w:hint="eastAsia"/>
                <w:color w:val="auto"/>
                <w:highlight w:val="none"/>
              </w:rPr>
              <w:t>t/a</w:t>
            </w:r>
          </w:p>
        </w:tc>
        <w:tc>
          <w:tcPr>
            <w:tcW w:w="771" w:type="pct"/>
            <w:tcBorders>
              <w:tl2br w:val="nil"/>
              <w:tr2bl w:val="nil"/>
            </w:tcBorders>
            <w:vAlign w:val="center"/>
          </w:tcPr>
          <w:p>
            <w:pPr>
              <w:pStyle w:val="28"/>
              <w:rPr>
                <w:color w:val="auto"/>
                <w:highlight w:val="none"/>
              </w:rPr>
            </w:pPr>
            <w:r>
              <w:rPr>
                <w:rFonts w:hint="eastAsia"/>
                <w:color w:val="auto"/>
                <w:highlight w:val="none"/>
              </w:rPr>
              <w:t>10.6</w:t>
            </w:r>
          </w:p>
        </w:tc>
        <w:tc>
          <w:tcPr>
            <w:tcW w:w="1791" w:type="pct"/>
            <w:tcBorders>
              <w:tl2br w:val="nil"/>
              <w:tr2bl w:val="nil"/>
            </w:tcBorders>
            <w:vAlign w:val="center"/>
          </w:tcPr>
          <w:p>
            <w:pPr>
              <w:pStyle w:val="28"/>
              <w:rPr>
                <w:color w:val="auto"/>
                <w:highlight w:val="none"/>
              </w:rPr>
            </w:pPr>
            <w:r>
              <w:rPr>
                <w:rFonts w:hint="eastAsia"/>
                <w:color w:val="auto"/>
                <w:highlight w:val="none"/>
              </w:rPr>
              <w:t>每吨废水添加10g</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6" w:type="pct"/>
            <w:tcBorders>
              <w:tl2br w:val="nil"/>
              <w:tr2bl w:val="nil"/>
            </w:tcBorders>
            <w:vAlign w:val="center"/>
          </w:tcPr>
          <w:p>
            <w:pPr>
              <w:pStyle w:val="28"/>
              <w:rPr>
                <w:color w:val="auto"/>
                <w:highlight w:val="none"/>
              </w:rPr>
            </w:pPr>
            <w:r>
              <w:rPr>
                <w:rFonts w:hint="eastAsia"/>
                <w:color w:val="auto"/>
                <w:highlight w:val="none"/>
              </w:rPr>
              <w:t>4</w:t>
            </w:r>
          </w:p>
        </w:tc>
        <w:tc>
          <w:tcPr>
            <w:tcW w:w="1424" w:type="pct"/>
            <w:tcBorders>
              <w:tl2br w:val="nil"/>
              <w:tr2bl w:val="nil"/>
            </w:tcBorders>
            <w:vAlign w:val="center"/>
          </w:tcPr>
          <w:p>
            <w:pPr>
              <w:pStyle w:val="28"/>
              <w:rPr>
                <w:color w:val="auto"/>
                <w:highlight w:val="none"/>
              </w:rPr>
            </w:pPr>
            <w:r>
              <w:rPr>
                <w:rFonts w:hint="eastAsia"/>
                <w:color w:val="auto"/>
                <w:highlight w:val="none"/>
              </w:rPr>
              <w:t>水</w:t>
            </w:r>
          </w:p>
        </w:tc>
        <w:tc>
          <w:tcPr>
            <w:tcW w:w="635" w:type="pct"/>
            <w:tcBorders>
              <w:tl2br w:val="nil"/>
              <w:tr2bl w:val="nil"/>
            </w:tcBorders>
            <w:vAlign w:val="center"/>
          </w:tcPr>
          <w:p>
            <w:pPr>
              <w:pStyle w:val="28"/>
              <w:rPr>
                <w:color w:val="auto"/>
                <w:highlight w:val="none"/>
              </w:rPr>
            </w:pPr>
            <w:r>
              <w:rPr>
                <w:rFonts w:hint="eastAsia"/>
                <w:color w:val="auto"/>
                <w:highlight w:val="none"/>
              </w:rPr>
              <w:t>m</w:t>
            </w:r>
            <w:r>
              <w:rPr>
                <w:rFonts w:hint="eastAsia"/>
                <w:color w:val="auto"/>
                <w:highlight w:val="none"/>
                <w:vertAlign w:val="superscript"/>
              </w:rPr>
              <w:t>3</w:t>
            </w:r>
            <w:r>
              <w:rPr>
                <w:rFonts w:hint="eastAsia"/>
                <w:color w:val="auto"/>
                <w:highlight w:val="none"/>
              </w:rPr>
              <w:t>/a</w:t>
            </w:r>
          </w:p>
        </w:tc>
        <w:tc>
          <w:tcPr>
            <w:tcW w:w="771" w:type="pct"/>
            <w:tcBorders>
              <w:tl2br w:val="nil"/>
              <w:tr2bl w:val="nil"/>
            </w:tcBorders>
            <w:vAlign w:val="center"/>
          </w:tcPr>
          <w:p>
            <w:pPr>
              <w:pStyle w:val="28"/>
              <w:rPr>
                <w:color w:val="auto"/>
                <w:highlight w:val="none"/>
              </w:rPr>
            </w:pPr>
            <w:r>
              <w:rPr>
                <w:color w:val="auto"/>
                <w:highlight w:val="none"/>
              </w:rPr>
              <w:t>39</w:t>
            </w:r>
            <w:r>
              <w:rPr>
                <w:rFonts w:hint="eastAsia"/>
                <w:color w:val="auto"/>
                <w:highlight w:val="none"/>
              </w:rPr>
              <w:t>15.743</w:t>
            </w:r>
          </w:p>
        </w:tc>
        <w:tc>
          <w:tcPr>
            <w:tcW w:w="1791" w:type="pct"/>
            <w:tcBorders>
              <w:tl2br w:val="nil"/>
              <w:tr2bl w:val="nil"/>
            </w:tcBorders>
            <w:vAlign w:val="center"/>
          </w:tcPr>
          <w:p>
            <w:pPr>
              <w:pStyle w:val="28"/>
              <w:rPr>
                <w:color w:val="auto"/>
                <w:highlight w:val="none"/>
              </w:rPr>
            </w:pPr>
            <w:r>
              <w:rPr>
                <w:rFonts w:hint="eastAsia"/>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6" w:type="pct"/>
            <w:tcBorders>
              <w:tl2br w:val="nil"/>
              <w:tr2bl w:val="nil"/>
            </w:tcBorders>
            <w:vAlign w:val="center"/>
          </w:tcPr>
          <w:p>
            <w:pPr>
              <w:pStyle w:val="28"/>
              <w:rPr>
                <w:color w:val="auto"/>
                <w:highlight w:val="none"/>
              </w:rPr>
            </w:pPr>
            <w:r>
              <w:rPr>
                <w:rFonts w:hint="eastAsia"/>
                <w:color w:val="auto"/>
                <w:highlight w:val="none"/>
              </w:rPr>
              <w:t>5</w:t>
            </w:r>
          </w:p>
        </w:tc>
        <w:tc>
          <w:tcPr>
            <w:tcW w:w="1424" w:type="pct"/>
            <w:tcBorders>
              <w:tl2br w:val="nil"/>
              <w:tr2bl w:val="nil"/>
            </w:tcBorders>
            <w:vAlign w:val="center"/>
          </w:tcPr>
          <w:p>
            <w:pPr>
              <w:pStyle w:val="28"/>
              <w:rPr>
                <w:color w:val="auto"/>
                <w:highlight w:val="none"/>
              </w:rPr>
            </w:pPr>
            <w:r>
              <w:rPr>
                <w:rFonts w:hint="eastAsia"/>
                <w:color w:val="auto"/>
                <w:highlight w:val="none"/>
              </w:rPr>
              <w:t>电</w:t>
            </w:r>
          </w:p>
        </w:tc>
        <w:tc>
          <w:tcPr>
            <w:tcW w:w="635" w:type="pct"/>
            <w:tcBorders>
              <w:tl2br w:val="nil"/>
              <w:tr2bl w:val="nil"/>
            </w:tcBorders>
            <w:vAlign w:val="center"/>
          </w:tcPr>
          <w:p>
            <w:pPr>
              <w:pStyle w:val="28"/>
              <w:rPr>
                <w:color w:val="auto"/>
                <w:highlight w:val="none"/>
              </w:rPr>
            </w:pPr>
            <w:r>
              <w:rPr>
                <w:color w:val="auto"/>
                <w:highlight w:val="none"/>
              </w:rPr>
              <w:t>万kwh/a</w:t>
            </w:r>
          </w:p>
        </w:tc>
        <w:tc>
          <w:tcPr>
            <w:tcW w:w="771" w:type="pct"/>
            <w:tcBorders>
              <w:tl2br w:val="nil"/>
              <w:tr2bl w:val="nil"/>
            </w:tcBorders>
            <w:vAlign w:val="center"/>
          </w:tcPr>
          <w:p>
            <w:pPr>
              <w:pStyle w:val="28"/>
              <w:rPr>
                <w:color w:val="auto"/>
                <w:highlight w:val="none"/>
              </w:rPr>
            </w:pPr>
            <w:r>
              <w:rPr>
                <w:color w:val="auto"/>
                <w:highlight w:val="none"/>
              </w:rPr>
              <w:t>498.04</w:t>
            </w:r>
          </w:p>
        </w:tc>
        <w:tc>
          <w:tcPr>
            <w:tcW w:w="1791" w:type="pct"/>
            <w:tcBorders>
              <w:tl2br w:val="nil"/>
              <w:tr2bl w:val="nil"/>
            </w:tcBorders>
            <w:vAlign w:val="center"/>
          </w:tcPr>
          <w:p>
            <w:pPr>
              <w:pStyle w:val="28"/>
              <w:rPr>
                <w:color w:val="auto"/>
                <w:highlight w:val="none"/>
              </w:rPr>
            </w:pPr>
            <w:r>
              <w:rPr>
                <w:rFonts w:hint="eastAsia"/>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6" w:type="pct"/>
            <w:tcBorders>
              <w:tl2br w:val="nil"/>
              <w:tr2bl w:val="nil"/>
            </w:tcBorders>
            <w:vAlign w:val="center"/>
          </w:tcPr>
          <w:p>
            <w:pPr>
              <w:pStyle w:val="28"/>
              <w:rPr>
                <w:color w:val="auto"/>
                <w:highlight w:val="none"/>
              </w:rPr>
            </w:pPr>
            <w:r>
              <w:rPr>
                <w:rFonts w:hint="eastAsia"/>
                <w:color w:val="auto"/>
                <w:highlight w:val="none"/>
              </w:rPr>
              <w:t>6</w:t>
            </w:r>
          </w:p>
        </w:tc>
        <w:tc>
          <w:tcPr>
            <w:tcW w:w="1424" w:type="pct"/>
            <w:tcBorders>
              <w:tl2br w:val="nil"/>
              <w:tr2bl w:val="nil"/>
            </w:tcBorders>
            <w:vAlign w:val="center"/>
          </w:tcPr>
          <w:p>
            <w:pPr>
              <w:pStyle w:val="28"/>
              <w:rPr>
                <w:color w:val="auto"/>
                <w:highlight w:val="none"/>
              </w:rPr>
            </w:pPr>
            <w:r>
              <w:rPr>
                <w:rFonts w:hint="eastAsia"/>
                <w:color w:val="auto"/>
                <w:highlight w:val="none"/>
              </w:rPr>
              <w:t>天然气</w:t>
            </w:r>
          </w:p>
        </w:tc>
        <w:tc>
          <w:tcPr>
            <w:tcW w:w="635" w:type="pct"/>
            <w:tcBorders>
              <w:tl2br w:val="nil"/>
              <w:tr2bl w:val="nil"/>
            </w:tcBorders>
            <w:vAlign w:val="center"/>
          </w:tcPr>
          <w:p>
            <w:pPr>
              <w:pStyle w:val="28"/>
              <w:rPr>
                <w:color w:val="auto"/>
                <w:highlight w:val="none"/>
              </w:rPr>
            </w:pPr>
            <w:r>
              <w:rPr>
                <w:color w:val="auto"/>
                <w:highlight w:val="none"/>
              </w:rPr>
              <w:t>万Nm</w:t>
            </w:r>
            <w:r>
              <w:rPr>
                <w:color w:val="auto"/>
                <w:highlight w:val="none"/>
                <w:vertAlign w:val="superscript"/>
              </w:rPr>
              <w:t>3</w:t>
            </w:r>
            <w:r>
              <w:rPr>
                <w:color w:val="auto"/>
                <w:highlight w:val="none"/>
              </w:rPr>
              <w:t>/a</w:t>
            </w:r>
          </w:p>
        </w:tc>
        <w:tc>
          <w:tcPr>
            <w:tcW w:w="771" w:type="pct"/>
            <w:tcBorders>
              <w:tl2br w:val="nil"/>
              <w:tr2bl w:val="nil"/>
            </w:tcBorders>
            <w:vAlign w:val="center"/>
          </w:tcPr>
          <w:p>
            <w:pPr>
              <w:pStyle w:val="28"/>
              <w:rPr>
                <w:color w:val="auto"/>
                <w:highlight w:val="none"/>
              </w:rPr>
            </w:pPr>
            <w:r>
              <w:rPr>
                <w:color w:val="auto"/>
                <w:highlight w:val="none"/>
              </w:rPr>
              <w:t>718.85</w:t>
            </w:r>
          </w:p>
        </w:tc>
        <w:tc>
          <w:tcPr>
            <w:tcW w:w="1791" w:type="pct"/>
            <w:tcBorders>
              <w:tl2br w:val="nil"/>
              <w:tr2bl w:val="nil"/>
            </w:tcBorders>
            <w:vAlign w:val="center"/>
          </w:tcPr>
          <w:p>
            <w:pPr>
              <w:pStyle w:val="28"/>
              <w:rPr>
                <w:color w:val="auto"/>
                <w:highlight w:val="none"/>
              </w:rPr>
            </w:pPr>
            <w:r>
              <w:rPr>
                <w:rFonts w:hint="eastAsia"/>
                <w:color w:val="auto"/>
                <w:highlight w:val="none"/>
              </w:rPr>
              <w:t>厂区设置1座60m</w:t>
            </w:r>
            <w:r>
              <w:rPr>
                <w:rFonts w:hint="eastAsia"/>
                <w:color w:val="auto"/>
                <w:highlight w:val="none"/>
                <w:vertAlign w:val="superscript"/>
              </w:rPr>
              <w:t>3</w:t>
            </w:r>
            <w:r>
              <w:rPr>
                <w:rFonts w:hint="eastAsia"/>
                <w:color w:val="auto"/>
                <w:highlight w:val="none"/>
              </w:rPr>
              <w:t>储罐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6" w:type="pct"/>
            <w:tcBorders>
              <w:tl2br w:val="nil"/>
              <w:tr2bl w:val="nil"/>
            </w:tcBorders>
            <w:vAlign w:val="center"/>
          </w:tcPr>
          <w:p>
            <w:pPr>
              <w:pStyle w:val="28"/>
              <w:rPr>
                <w:color w:val="auto"/>
                <w:highlight w:val="none"/>
              </w:rPr>
            </w:pPr>
            <w:r>
              <w:rPr>
                <w:rFonts w:hint="eastAsia"/>
                <w:color w:val="auto"/>
                <w:highlight w:val="none"/>
              </w:rPr>
              <w:t>7</w:t>
            </w:r>
          </w:p>
        </w:tc>
        <w:tc>
          <w:tcPr>
            <w:tcW w:w="1424" w:type="pct"/>
            <w:tcBorders>
              <w:tl2br w:val="nil"/>
              <w:tr2bl w:val="nil"/>
            </w:tcBorders>
            <w:vAlign w:val="center"/>
          </w:tcPr>
          <w:p>
            <w:pPr>
              <w:pStyle w:val="28"/>
              <w:rPr>
                <w:color w:val="auto"/>
                <w:highlight w:val="none"/>
              </w:rPr>
            </w:pPr>
            <w:r>
              <w:rPr>
                <w:rFonts w:hint="eastAsia"/>
                <w:color w:val="auto"/>
                <w:highlight w:val="none"/>
              </w:rPr>
              <w:t>碳酸钙</w:t>
            </w:r>
          </w:p>
        </w:tc>
        <w:tc>
          <w:tcPr>
            <w:tcW w:w="635" w:type="pct"/>
            <w:tcBorders>
              <w:tl2br w:val="nil"/>
              <w:tr2bl w:val="nil"/>
            </w:tcBorders>
            <w:vAlign w:val="center"/>
          </w:tcPr>
          <w:p>
            <w:pPr>
              <w:pStyle w:val="28"/>
              <w:rPr>
                <w:color w:val="auto"/>
                <w:highlight w:val="none"/>
              </w:rPr>
            </w:pPr>
            <w:r>
              <w:rPr>
                <w:rFonts w:hint="eastAsia"/>
                <w:color w:val="auto"/>
                <w:highlight w:val="none"/>
              </w:rPr>
              <w:t>t/a</w:t>
            </w:r>
          </w:p>
        </w:tc>
        <w:tc>
          <w:tcPr>
            <w:tcW w:w="771" w:type="pct"/>
            <w:tcBorders>
              <w:tl2br w:val="nil"/>
              <w:tr2bl w:val="nil"/>
            </w:tcBorders>
            <w:vAlign w:val="center"/>
          </w:tcPr>
          <w:p>
            <w:pPr>
              <w:pStyle w:val="28"/>
              <w:rPr>
                <w:color w:val="auto"/>
                <w:highlight w:val="none"/>
              </w:rPr>
            </w:pPr>
            <w:r>
              <w:rPr>
                <w:rFonts w:hint="eastAsia"/>
                <w:color w:val="auto"/>
                <w:highlight w:val="none"/>
              </w:rPr>
              <w:t>4000</w:t>
            </w:r>
          </w:p>
        </w:tc>
        <w:tc>
          <w:tcPr>
            <w:tcW w:w="1791" w:type="pct"/>
            <w:tcBorders>
              <w:tl2br w:val="nil"/>
              <w:tr2bl w:val="nil"/>
            </w:tcBorders>
            <w:vAlign w:val="center"/>
          </w:tcPr>
          <w:p>
            <w:pPr>
              <w:pStyle w:val="28"/>
              <w:rPr>
                <w:color w:val="auto"/>
                <w:highlight w:val="none"/>
              </w:rPr>
            </w:pPr>
            <w:r>
              <w:rPr>
                <w:rFonts w:hint="eastAsia"/>
                <w:color w:val="auto"/>
                <w:highlight w:val="none"/>
              </w:rPr>
              <w:t>羽毛粉生产工艺添加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6" w:type="pct"/>
            <w:tcBorders>
              <w:tl2br w:val="nil"/>
              <w:tr2bl w:val="nil"/>
            </w:tcBorders>
            <w:vAlign w:val="center"/>
          </w:tcPr>
          <w:p>
            <w:pPr>
              <w:pStyle w:val="28"/>
              <w:rPr>
                <w:color w:val="auto"/>
                <w:highlight w:val="none"/>
              </w:rPr>
            </w:pPr>
            <w:r>
              <w:rPr>
                <w:rFonts w:hint="eastAsia"/>
                <w:color w:val="auto"/>
                <w:highlight w:val="none"/>
              </w:rPr>
              <w:t>8</w:t>
            </w:r>
          </w:p>
        </w:tc>
        <w:tc>
          <w:tcPr>
            <w:tcW w:w="1424" w:type="pct"/>
            <w:tcBorders>
              <w:tl2br w:val="nil"/>
              <w:tr2bl w:val="nil"/>
            </w:tcBorders>
            <w:vAlign w:val="center"/>
          </w:tcPr>
          <w:p>
            <w:pPr>
              <w:pStyle w:val="28"/>
              <w:rPr>
                <w:color w:val="auto"/>
                <w:highlight w:val="none"/>
              </w:rPr>
            </w:pPr>
            <w:r>
              <w:rPr>
                <w:rFonts w:hint="eastAsia"/>
                <w:color w:val="auto"/>
                <w:highlight w:val="none"/>
              </w:rPr>
              <w:t>消毒剂（碘伏）</w:t>
            </w:r>
          </w:p>
        </w:tc>
        <w:tc>
          <w:tcPr>
            <w:tcW w:w="635" w:type="pct"/>
            <w:tcBorders>
              <w:tl2br w:val="nil"/>
              <w:tr2bl w:val="nil"/>
            </w:tcBorders>
            <w:vAlign w:val="center"/>
          </w:tcPr>
          <w:p>
            <w:pPr>
              <w:pStyle w:val="28"/>
              <w:rPr>
                <w:color w:val="auto"/>
                <w:highlight w:val="none"/>
              </w:rPr>
            </w:pPr>
            <w:r>
              <w:rPr>
                <w:rFonts w:hint="eastAsia"/>
                <w:color w:val="auto"/>
                <w:highlight w:val="none"/>
              </w:rPr>
              <w:t>t/a</w:t>
            </w:r>
          </w:p>
        </w:tc>
        <w:tc>
          <w:tcPr>
            <w:tcW w:w="771" w:type="pct"/>
            <w:tcBorders>
              <w:tl2br w:val="nil"/>
              <w:tr2bl w:val="nil"/>
            </w:tcBorders>
            <w:vAlign w:val="center"/>
          </w:tcPr>
          <w:p>
            <w:pPr>
              <w:pStyle w:val="28"/>
              <w:rPr>
                <w:color w:val="auto"/>
                <w:highlight w:val="none"/>
              </w:rPr>
            </w:pPr>
            <w:r>
              <w:rPr>
                <w:rFonts w:hint="eastAsia"/>
                <w:color w:val="auto"/>
                <w:highlight w:val="none"/>
              </w:rPr>
              <w:t>20</w:t>
            </w:r>
          </w:p>
        </w:tc>
        <w:tc>
          <w:tcPr>
            <w:tcW w:w="1791" w:type="pct"/>
            <w:tcBorders>
              <w:tl2br w:val="nil"/>
              <w:tr2bl w:val="nil"/>
            </w:tcBorders>
            <w:vAlign w:val="center"/>
          </w:tcPr>
          <w:p>
            <w:pPr>
              <w:pStyle w:val="28"/>
              <w:rPr>
                <w:color w:val="auto"/>
                <w:highlight w:val="none"/>
              </w:rPr>
            </w:pPr>
            <w:r>
              <w:rPr>
                <w:rFonts w:hint="eastAsia"/>
                <w:color w:val="auto"/>
                <w:highlight w:val="none"/>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6" w:type="pct"/>
            <w:tcBorders>
              <w:tl2br w:val="nil"/>
              <w:tr2bl w:val="nil"/>
            </w:tcBorders>
            <w:vAlign w:val="center"/>
          </w:tcPr>
          <w:p>
            <w:pPr>
              <w:pStyle w:val="28"/>
              <w:rPr>
                <w:color w:val="auto"/>
                <w:highlight w:val="none"/>
              </w:rPr>
            </w:pPr>
            <w:r>
              <w:rPr>
                <w:rFonts w:hint="eastAsia"/>
                <w:color w:val="auto"/>
                <w:highlight w:val="none"/>
              </w:rPr>
              <w:t>9</w:t>
            </w:r>
          </w:p>
        </w:tc>
        <w:tc>
          <w:tcPr>
            <w:tcW w:w="1424" w:type="pct"/>
            <w:tcBorders>
              <w:tl2br w:val="nil"/>
              <w:tr2bl w:val="nil"/>
            </w:tcBorders>
            <w:vAlign w:val="center"/>
          </w:tcPr>
          <w:p>
            <w:pPr>
              <w:pStyle w:val="28"/>
              <w:rPr>
                <w:color w:val="auto"/>
                <w:highlight w:val="none"/>
              </w:rPr>
            </w:pPr>
            <w:r>
              <w:rPr>
                <w:rFonts w:hint="eastAsia"/>
                <w:color w:val="auto"/>
                <w:highlight w:val="none"/>
              </w:rPr>
              <w:t>包装材料（纸箱、塑料袋）</w:t>
            </w:r>
          </w:p>
        </w:tc>
        <w:tc>
          <w:tcPr>
            <w:tcW w:w="635" w:type="pct"/>
            <w:tcBorders>
              <w:tl2br w:val="nil"/>
              <w:tr2bl w:val="nil"/>
            </w:tcBorders>
            <w:vAlign w:val="center"/>
          </w:tcPr>
          <w:p>
            <w:pPr>
              <w:pStyle w:val="28"/>
              <w:rPr>
                <w:color w:val="auto"/>
                <w:highlight w:val="none"/>
              </w:rPr>
            </w:pPr>
            <w:r>
              <w:rPr>
                <w:rFonts w:hint="eastAsia"/>
                <w:color w:val="auto"/>
                <w:highlight w:val="none"/>
              </w:rPr>
              <w:t>t/a</w:t>
            </w:r>
          </w:p>
        </w:tc>
        <w:tc>
          <w:tcPr>
            <w:tcW w:w="771" w:type="pct"/>
            <w:tcBorders>
              <w:tl2br w:val="nil"/>
              <w:tr2bl w:val="nil"/>
            </w:tcBorders>
            <w:vAlign w:val="center"/>
          </w:tcPr>
          <w:p>
            <w:pPr>
              <w:pStyle w:val="28"/>
              <w:rPr>
                <w:color w:val="auto"/>
                <w:highlight w:val="none"/>
              </w:rPr>
            </w:pPr>
            <w:r>
              <w:rPr>
                <w:rFonts w:hint="eastAsia"/>
                <w:color w:val="auto"/>
                <w:highlight w:val="none"/>
              </w:rPr>
              <w:t>100</w:t>
            </w:r>
          </w:p>
        </w:tc>
        <w:tc>
          <w:tcPr>
            <w:tcW w:w="1791" w:type="pct"/>
            <w:tcBorders>
              <w:tl2br w:val="nil"/>
              <w:tr2bl w:val="nil"/>
            </w:tcBorders>
            <w:vAlign w:val="center"/>
          </w:tcPr>
          <w:p>
            <w:pPr>
              <w:pStyle w:val="28"/>
              <w:rPr>
                <w:color w:val="auto"/>
                <w:highlight w:val="none"/>
              </w:rPr>
            </w:pPr>
            <w:r>
              <w:rPr>
                <w:rFonts w:hint="eastAsia"/>
                <w:color w:val="auto"/>
                <w:highlight w:val="none"/>
              </w:rPr>
              <w:t>外购</w:t>
            </w:r>
          </w:p>
        </w:tc>
      </w:tr>
    </w:tbl>
    <w:p>
      <w:pPr>
        <w:ind w:firstLine="480"/>
        <w:rPr>
          <w:rFonts w:cs="Times New Roman"/>
          <w:color w:val="auto"/>
          <w:highlight w:val="none"/>
        </w:rPr>
      </w:pPr>
      <w:r>
        <w:rPr>
          <w:rFonts w:hint="eastAsia" w:cs="Times New Roman"/>
          <w:color w:val="auto"/>
          <w:highlight w:val="none"/>
        </w:rPr>
        <w:t>2、</w:t>
      </w:r>
      <w:r>
        <w:rPr>
          <w:rFonts w:cs="Times New Roman"/>
          <w:color w:val="auto"/>
          <w:highlight w:val="none"/>
        </w:rPr>
        <w:t>产品方案</w:t>
      </w:r>
    </w:p>
    <w:p>
      <w:pPr>
        <w:ind w:firstLine="480"/>
        <w:rPr>
          <w:color w:val="auto"/>
          <w:highlight w:val="none"/>
        </w:rPr>
      </w:pPr>
      <w:r>
        <w:rPr>
          <w:color w:val="auto"/>
          <w:highlight w:val="none"/>
        </w:rPr>
        <w:t>年屠宰肉鸡</w:t>
      </w:r>
      <w:r>
        <w:rPr>
          <w:rFonts w:hint="eastAsia"/>
          <w:color w:val="auto"/>
          <w:highlight w:val="none"/>
        </w:rPr>
        <w:t>8</w:t>
      </w:r>
      <w:r>
        <w:rPr>
          <w:color w:val="auto"/>
          <w:highlight w:val="none"/>
        </w:rPr>
        <w:t>000万只，可产出分割鸡肉</w:t>
      </w:r>
      <w:r>
        <w:rPr>
          <w:rFonts w:hint="eastAsia"/>
          <w:color w:val="auto"/>
          <w:highlight w:val="none"/>
        </w:rPr>
        <w:t>12.81</w:t>
      </w:r>
      <w:r>
        <w:rPr>
          <w:color w:val="auto"/>
          <w:highlight w:val="none"/>
        </w:rPr>
        <w:t>万吨</w:t>
      </w:r>
      <w:r>
        <w:rPr>
          <w:rFonts w:hint="eastAsia"/>
          <w:color w:val="auto"/>
          <w:highlight w:val="none"/>
        </w:rPr>
        <w:t>。本项目主副产品方案见下表。</w:t>
      </w:r>
    </w:p>
    <w:p>
      <w:pPr>
        <w:pStyle w:val="27"/>
        <w:rPr>
          <w:color w:val="auto"/>
          <w:highlight w:val="none"/>
        </w:rPr>
      </w:pPr>
      <w:r>
        <w:rPr>
          <w:rFonts w:hint="eastAsia"/>
          <w:color w:val="auto"/>
          <w:highlight w:val="none"/>
        </w:rPr>
        <w:t>表3.1.3-2    项目产品方案统计表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2611"/>
        <w:gridCol w:w="1950"/>
        <w:gridCol w:w="272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4" w:type="pct"/>
            <w:tcBorders>
              <w:tl2br w:val="nil"/>
              <w:tr2bl w:val="nil"/>
            </w:tcBorders>
            <w:vAlign w:val="center"/>
          </w:tcPr>
          <w:p>
            <w:pPr>
              <w:pStyle w:val="28"/>
              <w:rPr>
                <w:color w:val="auto"/>
                <w:highlight w:val="none"/>
              </w:rPr>
            </w:pPr>
            <w:r>
              <w:rPr>
                <w:color w:val="auto"/>
                <w:highlight w:val="none"/>
              </w:rPr>
              <w:t>序号</w:t>
            </w:r>
          </w:p>
        </w:tc>
        <w:tc>
          <w:tcPr>
            <w:tcW w:w="1532" w:type="pct"/>
            <w:tcBorders>
              <w:tl2br w:val="nil"/>
              <w:tr2bl w:val="nil"/>
            </w:tcBorders>
            <w:vAlign w:val="center"/>
          </w:tcPr>
          <w:p>
            <w:pPr>
              <w:pStyle w:val="28"/>
              <w:rPr>
                <w:color w:val="auto"/>
                <w:highlight w:val="none"/>
              </w:rPr>
            </w:pPr>
            <w:r>
              <w:rPr>
                <w:color w:val="auto"/>
                <w:highlight w:val="none"/>
              </w:rPr>
              <w:t>种类</w:t>
            </w:r>
          </w:p>
        </w:tc>
        <w:tc>
          <w:tcPr>
            <w:tcW w:w="1144" w:type="pct"/>
            <w:tcBorders>
              <w:tl2br w:val="nil"/>
              <w:tr2bl w:val="nil"/>
            </w:tcBorders>
            <w:vAlign w:val="center"/>
          </w:tcPr>
          <w:p>
            <w:pPr>
              <w:pStyle w:val="28"/>
              <w:rPr>
                <w:color w:val="auto"/>
                <w:highlight w:val="none"/>
              </w:rPr>
            </w:pPr>
            <w:r>
              <w:rPr>
                <w:color w:val="auto"/>
                <w:highlight w:val="none"/>
              </w:rPr>
              <w:t>单位</w:t>
            </w:r>
          </w:p>
        </w:tc>
        <w:tc>
          <w:tcPr>
            <w:tcW w:w="1598" w:type="pct"/>
            <w:tcBorders>
              <w:tl2br w:val="nil"/>
              <w:tr2bl w:val="nil"/>
            </w:tcBorders>
            <w:vAlign w:val="center"/>
          </w:tcPr>
          <w:p>
            <w:pPr>
              <w:pStyle w:val="28"/>
              <w:rPr>
                <w:color w:val="auto"/>
                <w:highlight w:val="none"/>
              </w:rPr>
            </w:pPr>
            <w:r>
              <w:rPr>
                <w:color w:val="auto"/>
                <w:highlight w:val="none"/>
              </w:rPr>
              <w:t>年产量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4" w:type="pct"/>
            <w:tcBorders>
              <w:tl2br w:val="nil"/>
              <w:tr2bl w:val="nil"/>
            </w:tcBorders>
            <w:vAlign w:val="center"/>
          </w:tcPr>
          <w:p>
            <w:pPr>
              <w:pStyle w:val="28"/>
              <w:rPr>
                <w:color w:val="auto"/>
                <w:highlight w:val="none"/>
              </w:rPr>
            </w:pPr>
            <w:r>
              <w:rPr>
                <w:color w:val="auto"/>
                <w:highlight w:val="none"/>
              </w:rPr>
              <w:t>1</w:t>
            </w:r>
          </w:p>
        </w:tc>
        <w:tc>
          <w:tcPr>
            <w:tcW w:w="1532" w:type="pct"/>
            <w:tcBorders>
              <w:tl2br w:val="nil"/>
              <w:tr2bl w:val="nil"/>
            </w:tcBorders>
            <w:vAlign w:val="center"/>
          </w:tcPr>
          <w:p>
            <w:pPr>
              <w:pStyle w:val="28"/>
              <w:rPr>
                <w:color w:val="auto"/>
                <w:highlight w:val="none"/>
              </w:rPr>
            </w:pPr>
            <w:r>
              <w:rPr>
                <w:color w:val="auto"/>
                <w:highlight w:val="none"/>
              </w:rPr>
              <w:t>鸡胸</w:t>
            </w:r>
          </w:p>
        </w:tc>
        <w:tc>
          <w:tcPr>
            <w:tcW w:w="1144" w:type="pct"/>
            <w:tcBorders>
              <w:tl2br w:val="nil"/>
              <w:tr2bl w:val="nil"/>
            </w:tcBorders>
            <w:vAlign w:val="center"/>
          </w:tcPr>
          <w:p>
            <w:pPr>
              <w:pStyle w:val="28"/>
              <w:rPr>
                <w:color w:val="auto"/>
                <w:highlight w:val="none"/>
              </w:rPr>
            </w:pPr>
            <w:r>
              <w:rPr>
                <w:color w:val="auto"/>
                <w:highlight w:val="none"/>
              </w:rPr>
              <w:t>万t</w:t>
            </w:r>
          </w:p>
        </w:tc>
        <w:tc>
          <w:tcPr>
            <w:tcW w:w="1598" w:type="pct"/>
            <w:tcBorders>
              <w:tl2br w:val="nil"/>
              <w:tr2bl w:val="nil"/>
            </w:tcBorders>
            <w:vAlign w:val="center"/>
          </w:tcPr>
          <w:p>
            <w:pPr>
              <w:pStyle w:val="28"/>
              <w:rPr>
                <w:color w:val="auto"/>
                <w:highlight w:val="none"/>
              </w:rPr>
            </w:pPr>
            <w:r>
              <w:rPr>
                <w:rFonts w:hint="eastAsia"/>
                <w:color w:val="auto"/>
                <w:highlight w:val="none"/>
              </w:rPr>
              <w:t>3</w:t>
            </w:r>
            <w:r>
              <w:rPr>
                <w:color w:val="auto"/>
                <w:highlight w:val="none"/>
              </w:rPr>
              <w:t>.</w:t>
            </w:r>
            <w:r>
              <w:rPr>
                <w:rFonts w:hint="eastAsia"/>
                <w:color w:val="auto"/>
                <w:highlight w:val="none"/>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4" w:type="pct"/>
            <w:tcBorders>
              <w:tl2br w:val="nil"/>
              <w:tr2bl w:val="nil"/>
            </w:tcBorders>
            <w:vAlign w:val="center"/>
          </w:tcPr>
          <w:p>
            <w:pPr>
              <w:pStyle w:val="28"/>
              <w:rPr>
                <w:color w:val="auto"/>
                <w:highlight w:val="none"/>
              </w:rPr>
            </w:pPr>
            <w:r>
              <w:rPr>
                <w:color w:val="auto"/>
                <w:highlight w:val="none"/>
              </w:rPr>
              <w:t>2</w:t>
            </w:r>
          </w:p>
        </w:tc>
        <w:tc>
          <w:tcPr>
            <w:tcW w:w="1532" w:type="pct"/>
            <w:tcBorders>
              <w:tl2br w:val="nil"/>
              <w:tr2bl w:val="nil"/>
            </w:tcBorders>
            <w:vAlign w:val="center"/>
          </w:tcPr>
          <w:p>
            <w:pPr>
              <w:pStyle w:val="28"/>
              <w:rPr>
                <w:color w:val="auto"/>
                <w:highlight w:val="none"/>
              </w:rPr>
            </w:pPr>
            <w:r>
              <w:rPr>
                <w:color w:val="auto"/>
                <w:highlight w:val="none"/>
              </w:rPr>
              <w:t>鸡腿</w:t>
            </w:r>
          </w:p>
        </w:tc>
        <w:tc>
          <w:tcPr>
            <w:tcW w:w="1144" w:type="pct"/>
            <w:tcBorders>
              <w:tl2br w:val="nil"/>
              <w:tr2bl w:val="nil"/>
            </w:tcBorders>
            <w:vAlign w:val="center"/>
          </w:tcPr>
          <w:p>
            <w:pPr>
              <w:pStyle w:val="28"/>
              <w:rPr>
                <w:color w:val="auto"/>
                <w:highlight w:val="none"/>
              </w:rPr>
            </w:pPr>
            <w:r>
              <w:rPr>
                <w:color w:val="auto"/>
                <w:highlight w:val="none"/>
              </w:rPr>
              <w:t>万t</w:t>
            </w:r>
          </w:p>
        </w:tc>
        <w:tc>
          <w:tcPr>
            <w:tcW w:w="1598" w:type="pct"/>
            <w:tcBorders>
              <w:tl2br w:val="nil"/>
              <w:tr2bl w:val="nil"/>
            </w:tcBorders>
            <w:vAlign w:val="center"/>
          </w:tcPr>
          <w:p>
            <w:pPr>
              <w:pStyle w:val="28"/>
              <w:rPr>
                <w:color w:val="auto"/>
                <w:highlight w:val="none"/>
              </w:rPr>
            </w:pPr>
            <w:r>
              <w:rPr>
                <w:rFonts w:hint="eastAsia"/>
                <w:color w:val="auto"/>
                <w:highlight w:val="none"/>
              </w:rPr>
              <w:t>4</w:t>
            </w:r>
            <w:r>
              <w:rPr>
                <w:color w:val="auto"/>
                <w:highlight w:val="none"/>
              </w:rPr>
              <w:t>.</w:t>
            </w:r>
            <w:r>
              <w:rPr>
                <w:rFonts w:hint="eastAsia"/>
                <w:color w:val="auto"/>
                <w:highlight w:val="none"/>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4" w:type="pct"/>
            <w:tcBorders>
              <w:tl2br w:val="nil"/>
              <w:tr2bl w:val="nil"/>
            </w:tcBorders>
            <w:vAlign w:val="center"/>
          </w:tcPr>
          <w:p>
            <w:pPr>
              <w:pStyle w:val="28"/>
              <w:rPr>
                <w:color w:val="auto"/>
                <w:highlight w:val="none"/>
              </w:rPr>
            </w:pPr>
            <w:r>
              <w:rPr>
                <w:color w:val="auto"/>
                <w:highlight w:val="none"/>
              </w:rPr>
              <w:t>3</w:t>
            </w:r>
          </w:p>
        </w:tc>
        <w:tc>
          <w:tcPr>
            <w:tcW w:w="1532" w:type="pct"/>
            <w:tcBorders>
              <w:tl2br w:val="nil"/>
              <w:tr2bl w:val="nil"/>
            </w:tcBorders>
            <w:vAlign w:val="center"/>
          </w:tcPr>
          <w:p>
            <w:pPr>
              <w:pStyle w:val="28"/>
              <w:rPr>
                <w:color w:val="auto"/>
                <w:highlight w:val="none"/>
              </w:rPr>
            </w:pPr>
            <w:r>
              <w:rPr>
                <w:color w:val="auto"/>
                <w:highlight w:val="none"/>
              </w:rPr>
              <w:t>鸡翅</w:t>
            </w:r>
          </w:p>
        </w:tc>
        <w:tc>
          <w:tcPr>
            <w:tcW w:w="1144" w:type="pct"/>
            <w:tcBorders>
              <w:tl2br w:val="nil"/>
              <w:tr2bl w:val="nil"/>
            </w:tcBorders>
            <w:vAlign w:val="center"/>
          </w:tcPr>
          <w:p>
            <w:pPr>
              <w:pStyle w:val="28"/>
              <w:rPr>
                <w:color w:val="auto"/>
                <w:highlight w:val="none"/>
              </w:rPr>
            </w:pPr>
            <w:r>
              <w:rPr>
                <w:color w:val="auto"/>
                <w:highlight w:val="none"/>
              </w:rPr>
              <w:t>万t</w:t>
            </w:r>
          </w:p>
        </w:tc>
        <w:tc>
          <w:tcPr>
            <w:tcW w:w="1598" w:type="pct"/>
            <w:tcBorders>
              <w:tl2br w:val="nil"/>
              <w:tr2bl w:val="nil"/>
            </w:tcBorders>
            <w:vAlign w:val="center"/>
          </w:tcPr>
          <w:p>
            <w:pPr>
              <w:pStyle w:val="28"/>
              <w:rPr>
                <w:color w:val="auto"/>
                <w:highlight w:val="none"/>
              </w:rPr>
            </w:pPr>
            <w:r>
              <w:rPr>
                <w:color w:val="auto"/>
                <w:highlight w:val="none"/>
              </w:rPr>
              <w:t>1.</w:t>
            </w:r>
            <w:r>
              <w:rPr>
                <w:rFonts w:hint="eastAsia"/>
                <w:color w:val="auto"/>
                <w:highlight w:val="none"/>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4" w:type="pct"/>
            <w:tcBorders>
              <w:tl2br w:val="nil"/>
              <w:tr2bl w:val="nil"/>
            </w:tcBorders>
            <w:vAlign w:val="center"/>
          </w:tcPr>
          <w:p>
            <w:pPr>
              <w:pStyle w:val="28"/>
              <w:rPr>
                <w:color w:val="auto"/>
                <w:highlight w:val="none"/>
              </w:rPr>
            </w:pPr>
            <w:r>
              <w:rPr>
                <w:color w:val="auto"/>
                <w:highlight w:val="none"/>
              </w:rPr>
              <w:t>4</w:t>
            </w:r>
          </w:p>
        </w:tc>
        <w:tc>
          <w:tcPr>
            <w:tcW w:w="1532" w:type="pct"/>
            <w:tcBorders>
              <w:tl2br w:val="nil"/>
              <w:tr2bl w:val="nil"/>
            </w:tcBorders>
            <w:vAlign w:val="center"/>
          </w:tcPr>
          <w:p>
            <w:pPr>
              <w:pStyle w:val="28"/>
              <w:rPr>
                <w:color w:val="auto"/>
                <w:highlight w:val="none"/>
              </w:rPr>
            </w:pPr>
            <w:r>
              <w:rPr>
                <w:color w:val="auto"/>
                <w:highlight w:val="none"/>
              </w:rPr>
              <w:t>鸡白条</w:t>
            </w:r>
          </w:p>
        </w:tc>
        <w:tc>
          <w:tcPr>
            <w:tcW w:w="1144" w:type="pct"/>
            <w:tcBorders>
              <w:tl2br w:val="nil"/>
              <w:tr2bl w:val="nil"/>
            </w:tcBorders>
            <w:vAlign w:val="center"/>
          </w:tcPr>
          <w:p>
            <w:pPr>
              <w:pStyle w:val="28"/>
              <w:rPr>
                <w:color w:val="auto"/>
                <w:highlight w:val="none"/>
              </w:rPr>
            </w:pPr>
            <w:r>
              <w:rPr>
                <w:color w:val="auto"/>
                <w:highlight w:val="none"/>
              </w:rPr>
              <w:t>万t</w:t>
            </w:r>
          </w:p>
        </w:tc>
        <w:tc>
          <w:tcPr>
            <w:tcW w:w="1598" w:type="pct"/>
            <w:tcBorders>
              <w:tl2br w:val="nil"/>
              <w:tr2bl w:val="nil"/>
            </w:tcBorders>
            <w:vAlign w:val="center"/>
          </w:tcPr>
          <w:p>
            <w:pPr>
              <w:pStyle w:val="28"/>
              <w:rPr>
                <w:color w:val="auto"/>
                <w:highlight w:val="none"/>
              </w:rPr>
            </w:pPr>
            <w:r>
              <w:rPr>
                <w:color w:val="auto"/>
                <w:highlight w:val="none"/>
              </w:rPr>
              <w: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4" w:type="pct"/>
            <w:tcBorders>
              <w:tl2br w:val="nil"/>
              <w:tr2bl w:val="nil"/>
            </w:tcBorders>
            <w:vAlign w:val="center"/>
          </w:tcPr>
          <w:p>
            <w:pPr>
              <w:pStyle w:val="28"/>
              <w:rPr>
                <w:color w:val="auto"/>
                <w:highlight w:val="none"/>
              </w:rPr>
            </w:pPr>
            <w:r>
              <w:rPr>
                <w:color w:val="auto"/>
                <w:highlight w:val="none"/>
              </w:rPr>
              <w:t>5</w:t>
            </w:r>
          </w:p>
        </w:tc>
        <w:tc>
          <w:tcPr>
            <w:tcW w:w="1532" w:type="pct"/>
            <w:tcBorders>
              <w:tl2br w:val="nil"/>
              <w:tr2bl w:val="nil"/>
            </w:tcBorders>
            <w:vAlign w:val="center"/>
          </w:tcPr>
          <w:p>
            <w:pPr>
              <w:pStyle w:val="28"/>
              <w:rPr>
                <w:color w:val="auto"/>
                <w:highlight w:val="none"/>
              </w:rPr>
            </w:pPr>
            <w:r>
              <w:rPr>
                <w:color w:val="auto"/>
                <w:highlight w:val="none"/>
              </w:rPr>
              <w:t>其他</w:t>
            </w:r>
            <w:r>
              <w:rPr>
                <w:rFonts w:hint="eastAsia"/>
                <w:color w:val="auto"/>
                <w:highlight w:val="none"/>
              </w:rPr>
              <w:t>（鸡心等）</w:t>
            </w:r>
          </w:p>
        </w:tc>
        <w:tc>
          <w:tcPr>
            <w:tcW w:w="1144" w:type="pct"/>
            <w:tcBorders>
              <w:tl2br w:val="nil"/>
              <w:tr2bl w:val="nil"/>
            </w:tcBorders>
            <w:vAlign w:val="center"/>
          </w:tcPr>
          <w:p>
            <w:pPr>
              <w:pStyle w:val="28"/>
              <w:rPr>
                <w:color w:val="auto"/>
                <w:highlight w:val="none"/>
              </w:rPr>
            </w:pPr>
            <w:r>
              <w:rPr>
                <w:color w:val="auto"/>
                <w:highlight w:val="none"/>
              </w:rPr>
              <w:t>万t</w:t>
            </w:r>
          </w:p>
        </w:tc>
        <w:tc>
          <w:tcPr>
            <w:tcW w:w="1598" w:type="pct"/>
            <w:tcBorders>
              <w:tl2br w:val="nil"/>
              <w:tr2bl w:val="nil"/>
            </w:tcBorders>
            <w:vAlign w:val="center"/>
          </w:tcPr>
          <w:p>
            <w:pPr>
              <w:pStyle w:val="28"/>
              <w:rPr>
                <w:color w:val="auto"/>
                <w:highlight w:val="none"/>
              </w:rPr>
            </w:pPr>
            <w:r>
              <w:rPr>
                <w:rFonts w:hint="eastAsia"/>
                <w:color w:val="auto"/>
                <w:highlight w:val="none"/>
              </w:rPr>
              <w:t>0.81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4" w:type="pct"/>
            <w:tcBorders>
              <w:tl2br w:val="nil"/>
              <w:tr2bl w:val="nil"/>
            </w:tcBorders>
            <w:vAlign w:val="center"/>
          </w:tcPr>
          <w:p>
            <w:pPr>
              <w:pStyle w:val="28"/>
              <w:rPr>
                <w:color w:val="auto"/>
                <w:highlight w:val="none"/>
              </w:rPr>
            </w:pPr>
          </w:p>
        </w:tc>
        <w:tc>
          <w:tcPr>
            <w:tcW w:w="1532" w:type="pct"/>
            <w:tcBorders>
              <w:tl2br w:val="nil"/>
              <w:tr2bl w:val="nil"/>
            </w:tcBorders>
            <w:vAlign w:val="center"/>
          </w:tcPr>
          <w:p>
            <w:pPr>
              <w:pStyle w:val="28"/>
              <w:rPr>
                <w:color w:val="auto"/>
                <w:highlight w:val="none"/>
              </w:rPr>
            </w:pPr>
            <w:r>
              <w:rPr>
                <w:color w:val="auto"/>
                <w:highlight w:val="none"/>
              </w:rPr>
              <w:t>合计</w:t>
            </w:r>
          </w:p>
        </w:tc>
        <w:tc>
          <w:tcPr>
            <w:tcW w:w="1144" w:type="pct"/>
            <w:tcBorders>
              <w:tl2br w:val="nil"/>
              <w:tr2bl w:val="nil"/>
            </w:tcBorders>
            <w:vAlign w:val="center"/>
          </w:tcPr>
          <w:p>
            <w:pPr>
              <w:pStyle w:val="28"/>
              <w:rPr>
                <w:color w:val="auto"/>
                <w:highlight w:val="none"/>
              </w:rPr>
            </w:pPr>
            <w:r>
              <w:rPr>
                <w:color w:val="auto"/>
                <w:highlight w:val="none"/>
              </w:rPr>
              <w:t>万t</w:t>
            </w:r>
          </w:p>
        </w:tc>
        <w:tc>
          <w:tcPr>
            <w:tcW w:w="1598" w:type="pct"/>
            <w:tcBorders>
              <w:tl2br w:val="nil"/>
              <w:tr2bl w:val="nil"/>
            </w:tcBorders>
            <w:vAlign w:val="center"/>
          </w:tcPr>
          <w:p>
            <w:pPr>
              <w:pStyle w:val="28"/>
              <w:rPr>
                <w:rFonts w:hint="default" w:eastAsiaTheme="minorEastAsia"/>
                <w:color w:val="auto"/>
                <w:highlight w:val="none"/>
                <w:lang w:val="en-US" w:eastAsia="zh-CN"/>
              </w:rPr>
            </w:pPr>
            <w:r>
              <w:rPr>
                <w:rFonts w:hint="eastAsia"/>
                <w:color w:val="auto"/>
                <w:highlight w:val="none"/>
                <w:lang w:val="en-US" w:eastAsia="zh-CN"/>
              </w:rPr>
              <w:t>12.81</w:t>
            </w:r>
          </w:p>
        </w:tc>
      </w:tr>
    </w:tbl>
    <w:p>
      <w:pPr>
        <w:ind w:firstLine="480"/>
        <w:rPr>
          <w:color w:val="auto"/>
          <w:highlight w:val="none"/>
        </w:rPr>
      </w:pPr>
      <w:r>
        <w:rPr>
          <w:color w:val="auto"/>
          <w:highlight w:val="none"/>
        </w:rPr>
        <w:t>本项目鸡肉产品执行《食品安全国家标准鲜（冻）畜、禽产品》（GB2707-2016）标准。</w:t>
      </w:r>
    </w:p>
    <w:p>
      <w:pPr>
        <w:pStyle w:val="27"/>
        <w:rPr>
          <w:color w:val="auto"/>
          <w:highlight w:val="none"/>
        </w:rPr>
      </w:pPr>
      <w:r>
        <w:rPr>
          <w:color w:val="auto"/>
          <w:highlight w:val="none"/>
        </w:rPr>
        <w:t>表</w:t>
      </w:r>
      <w:r>
        <w:rPr>
          <w:rFonts w:hint="eastAsia"/>
          <w:color w:val="auto"/>
          <w:highlight w:val="none"/>
        </w:rPr>
        <w:t>3.1.</w:t>
      </w:r>
      <w:r>
        <w:rPr>
          <w:color w:val="auto"/>
          <w:highlight w:val="none"/>
        </w:rPr>
        <w:t xml:space="preserve">3-3 </w:t>
      </w:r>
      <w:r>
        <w:rPr>
          <w:rFonts w:hint="eastAsia"/>
          <w:color w:val="auto"/>
          <w:highlight w:val="none"/>
        </w:rPr>
        <w:t xml:space="preserve">   </w:t>
      </w:r>
      <w:r>
        <w:rPr>
          <w:color w:val="auto"/>
          <w:highlight w:val="none"/>
        </w:rPr>
        <w:t>感官要求</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14"/>
        <w:gridCol w:w="4697"/>
        <w:gridCol w:w="291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6" w:type="pct"/>
            <w:tcBorders>
              <w:tl2br w:val="nil"/>
              <w:tr2bl w:val="nil"/>
            </w:tcBorders>
            <w:vAlign w:val="center"/>
          </w:tcPr>
          <w:p>
            <w:pPr>
              <w:pStyle w:val="28"/>
              <w:rPr>
                <w:color w:val="auto"/>
                <w:highlight w:val="none"/>
              </w:rPr>
            </w:pPr>
            <w:r>
              <w:rPr>
                <w:rFonts w:hint="eastAsia"/>
                <w:color w:val="auto"/>
                <w:highlight w:val="none"/>
              </w:rPr>
              <w:t>项目</w:t>
            </w:r>
          </w:p>
        </w:tc>
        <w:tc>
          <w:tcPr>
            <w:tcW w:w="2755" w:type="pct"/>
            <w:tcBorders>
              <w:tl2br w:val="nil"/>
              <w:tr2bl w:val="nil"/>
            </w:tcBorders>
            <w:vAlign w:val="center"/>
          </w:tcPr>
          <w:p>
            <w:pPr>
              <w:pStyle w:val="28"/>
              <w:rPr>
                <w:color w:val="auto"/>
                <w:highlight w:val="none"/>
              </w:rPr>
            </w:pPr>
            <w:r>
              <w:rPr>
                <w:rFonts w:hint="eastAsia"/>
                <w:color w:val="auto"/>
                <w:highlight w:val="none"/>
              </w:rPr>
              <w:t>要求</w:t>
            </w:r>
          </w:p>
        </w:tc>
        <w:tc>
          <w:tcPr>
            <w:tcW w:w="1707" w:type="pct"/>
            <w:tcBorders>
              <w:tl2br w:val="nil"/>
              <w:tr2bl w:val="nil"/>
            </w:tcBorders>
            <w:vAlign w:val="center"/>
          </w:tcPr>
          <w:p>
            <w:pPr>
              <w:pStyle w:val="28"/>
              <w:rPr>
                <w:color w:val="auto"/>
                <w:highlight w:val="none"/>
              </w:rPr>
            </w:pPr>
            <w:r>
              <w:rPr>
                <w:rFonts w:hint="eastAsia"/>
                <w:color w:val="auto"/>
                <w:highlight w:val="none"/>
              </w:rPr>
              <w:t>检验方法</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536" w:type="pct"/>
            <w:tcBorders>
              <w:tl2br w:val="nil"/>
              <w:tr2bl w:val="nil"/>
            </w:tcBorders>
            <w:vAlign w:val="center"/>
          </w:tcPr>
          <w:p>
            <w:pPr>
              <w:pStyle w:val="28"/>
              <w:rPr>
                <w:color w:val="auto"/>
                <w:highlight w:val="none"/>
              </w:rPr>
            </w:pPr>
            <w:r>
              <w:rPr>
                <w:rFonts w:hint="eastAsia"/>
                <w:color w:val="auto"/>
                <w:highlight w:val="none"/>
              </w:rPr>
              <w:t>色泽</w:t>
            </w:r>
          </w:p>
        </w:tc>
        <w:tc>
          <w:tcPr>
            <w:tcW w:w="2755" w:type="pct"/>
            <w:tcBorders>
              <w:tl2br w:val="nil"/>
              <w:tr2bl w:val="nil"/>
            </w:tcBorders>
            <w:vAlign w:val="center"/>
          </w:tcPr>
          <w:p>
            <w:pPr>
              <w:pStyle w:val="28"/>
              <w:rPr>
                <w:color w:val="auto"/>
                <w:highlight w:val="none"/>
              </w:rPr>
            </w:pPr>
            <w:r>
              <w:rPr>
                <w:color w:val="auto"/>
                <w:highlight w:val="none"/>
              </w:rPr>
              <w:t>具有产品应有的色泽</w:t>
            </w:r>
          </w:p>
        </w:tc>
        <w:tc>
          <w:tcPr>
            <w:tcW w:w="1707" w:type="pct"/>
            <w:vMerge w:val="restart"/>
            <w:tcBorders>
              <w:tl2br w:val="nil"/>
              <w:tr2bl w:val="nil"/>
            </w:tcBorders>
            <w:vAlign w:val="center"/>
          </w:tcPr>
          <w:p>
            <w:pPr>
              <w:pStyle w:val="28"/>
              <w:rPr>
                <w:color w:val="auto"/>
                <w:highlight w:val="none"/>
              </w:rPr>
            </w:pPr>
            <w:r>
              <w:rPr>
                <w:color w:val="auto"/>
                <w:highlight w:val="none"/>
              </w:rPr>
              <w:t>取适量试样置于洁净的白色盘（瓷盘或同类容器）中，在自然光下观察色泽和状态，闻其气味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6" w:type="pct"/>
            <w:tcBorders>
              <w:tl2br w:val="nil"/>
              <w:tr2bl w:val="nil"/>
            </w:tcBorders>
            <w:vAlign w:val="center"/>
          </w:tcPr>
          <w:p>
            <w:pPr>
              <w:pStyle w:val="28"/>
              <w:rPr>
                <w:color w:val="auto"/>
                <w:highlight w:val="none"/>
              </w:rPr>
            </w:pPr>
            <w:r>
              <w:rPr>
                <w:rFonts w:hint="eastAsia"/>
                <w:color w:val="auto"/>
                <w:highlight w:val="none"/>
              </w:rPr>
              <w:t>气味</w:t>
            </w:r>
          </w:p>
        </w:tc>
        <w:tc>
          <w:tcPr>
            <w:tcW w:w="2755" w:type="pct"/>
            <w:tcBorders>
              <w:tl2br w:val="nil"/>
              <w:tr2bl w:val="nil"/>
            </w:tcBorders>
            <w:vAlign w:val="center"/>
          </w:tcPr>
          <w:p>
            <w:pPr>
              <w:pStyle w:val="28"/>
              <w:rPr>
                <w:color w:val="auto"/>
                <w:highlight w:val="none"/>
              </w:rPr>
            </w:pPr>
            <w:r>
              <w:rPr>
                <w:color w:val="auto"/>
                <w:highlight w:val="none"/>
              </w:rPr>
              <w:t>具有产品应有的气味、无异味</w:t>
            </w:r>
          </w:p>
        </w:tc>
        <w:tc>
          <w:tcPr>
            <w:tcW w:w="1707"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6" w:type="pct"/>
            <w:tcBorders>
              <w:tl2br w:val="nil"/>
              <w:tr2bl w:val="nil"/>
            </w:tcBorders>
            <w:vAlign w:val="center"/>
          </w:tcPr>
          <w:p>
            <w:pPr>
              <w:pStyle w:val="28"/>
              <w:rPr>
                <w:color w:val="auto"/>
                <w:highlight w:val="none"/>
              </w:rPr>
            </w:pPr>
            <w:r>
              <w:rPr>
                <w:rFonts w:hint="eastAsia"/>
                <w:color w:val="auto"/>
                <w:highlight w:val="none"/>
              </w:rPr>
              <w:t>状态</w:t>
            </w:r>
          </w:p>
        </w:tc>
        <w:tc>
          <w:tcPr>
            <w:tcW w:w="2755" w:type="pct"/>
            <w:tcBorders>
              <w:tl2br w:val="nil"/>
              <w:tr2bl w:val="nil"/>
            </w:tcBorders>
            <w:vAlign w:val="center"/>
          </w:tcPr>
          <w:p>
            <w:pPr>
              <w:pStyle w:val="28"/>
              <w:rPr>
                <w:color w:val="auto"/>
                <w:highlight w:val="none"/>
              </w:rPr>
            </w:pPr>
            <w:r>
              <w:rPr>
                <w:color w:val="auto"/>
                <w:highlight w:val="none"/>
              </w:rPr>
              <w:t>具有产品应有的状态，无正常视力可见外来异物</w:t>
            </w:r>
          </w:p>
        </w:tc>
        <w:tc>
          <w:tcPr>
            <w:tcW w:w="1707" w:type="pct"/>
            <w:vMerge w:val="continue"/>
            <w:tcBorders>
              <w:tl2br w:val="nil"/>
              <w:tr2bl w:val="nil"/>
            </w:tcBorders>
            <w:vAlign w:val="center"/>
          </w:tcPr>
          <w:p>
            <w:pPr>
              <w:pStyle w:val="28"/>
              <w:rPr>
                <w:color w:val="auto"/>
                <w:highlight w:val="none"/>
              </w:rPr>
            </w:pPr>
          </w:p>
        </w:tc>
      </w:tr>
    </w:tbl>
    <w:p>
      <w:pPr>
        <w:pStyle w:val="27"/>
        <w:rPr>
          <w:color w:val="auto"/>
          <w:highlight w:val="none"/>
        </w:rPr>
      </w:pPr>
      <w:r>
        <w:rPr>
          <w:rFonts w:hint="eastAsia"/>
          <w:color w:val="auto"/>
          <w:highlight w:val="none"/>
        </w:rPr>
        <w:t>表3.1.</w:t>
      </w:r>
      <w:r>
        <w:rPr>
          <w:color w:val="auto"/>
          <w:highlight w:val="none"/>
        </w:rPr>
        <w:t>3-</w:t>
      </w:r>
      <w:r>
        <w:rPr>
          <w:rFonts w:hint="eastAsia"/>
          <w:color w:val="auto"/>
          <w:highlight w:val="none"/>
        </w:rPr>
        <w:t>4</w:t>
      </w:r>
      <w:r>
        <w:rPr>
          <w:color w:val="auto"/>
          <w:highlight w:val="none"/>
        </w:rPr>
        <w:t xml:space="preserve"> </w:t>
      </w:r>
      <w:r>
        <w:rPr>
          <w:rFonts w:hint="eastAsia"/>
          <w:color w:val="auto"/>
          <w:highlight w:val="none"/>
        </w:rPr>
        <w:t xml:space="preserve">   </w:t>
      </w:r>
      <w:r>
        <w:rPr>
          <w:color w:val="auto"/>
          <w:highlight w:val="none"/>
        </w:rPr>
        <w:t>理化指标</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tcPr>
          <w:p>
            <w:pPr>
              <w:pStyle w:val="28"/>
              <w:rPr>
                <w:color w:val="auto"/>
                <w:highlight w:val="none"/>
              </w:rPr>
            </w:pPr>
            <w:r>
              <w:rPr>
                <w:rFonts w:hint="eastAsia"/>
                <w:color w:val="auto"/>
                <w:highlight w:val="none"/>
              </w:rPr>
              <w:t>项目</w:t>
            </w:r>
          </w:p>
        </w:tc>
        <w:tc>
          <w:tcPr>
            <w:tcW w:w="1666" w:type="pct"/>
            <w:tcBorders>
              <w:tl2br w:val="nil"/>
              <w:tr2bl w:val="nil"/>
            </w:tcBorders>
          </w:tcPr>
          <w:p>
            <w:pPr>
              <w:pStyle w:val="28"/>
              <w:rPr>
                <w:color w:val="auto"/>
                <w:highlight w:val="none"/>
              </w:rPr>
            </w:pPr>
            <w:r>
              <w:rPr>
                <w:rFonts w:hint="eastAsia"/>
                <w:color w:val="auto"/>
                <w:highlight w:val="none"/>
              </w:rPr>
              <w:t>指标</w:t>
            </w:r>
          </w:p>
        </w:tc>
        <w:tc>
          <w:tcPr>
            <w:tcW w:w="1666" w:type="pct"/>
            <w:tcBorders>
              <w:tl2br w:val="nil"/>
              <w:tr2bl w:val="nil"/>
            </w:tcBorders>
          </w:tcPr>
          <w:p>
            <w:pPr>
              <w:pStyle w:val="28"/>
              <w:rPr>
                <w:color w:val="auto"/>
                <w:highlight w:val="none"/>
              </w:rPr>
            </w:pPr>
            <w:r>
              <w:rPr>
                <w:color w:val="auto"/>
                <w:highlight w:val="none"/>
              </w:rPr>
              <w:t>检验方法</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Borders>
              <w:tl2br w:val="nil"/>
              <w:tr2bl w:val="nil"/>
            </w:tcBorders>
          </w:tcPr>
          <w:p>
            <w:pPr>
              <w:pStyle w:val="28"/>
              <w:rPr>
                <w:color w:val="auto"/>
                <w:highlight w:val="none"/>
              </w:rPr>
            </w:pPr>
            <w:r>
              <w:rPr>
                <w:color w:val="auto"/>
                <w:highlight w:val="none"/>
              </w:rPr>
              <w:t>挥发性盐基氮/（mg/100g）</w:t>
            </w:r>
          </w:p>
        </w:tc>
        <w:tc>
          <w:tcPr>
            <w:tcW w:w="1666" w:type="pct"/>
            <w:tcBorders>
              <w:tl2br w:val="nil"/>
              <w:tr2bl w:val="nil"/>
            </w:tcBorders>
          </w:tcPr>
          <w:p>
            <w:pPr>
              <w:pStyle w:val="28"/>
              <w:rPr>
                <w:color w:val="auto"/>
                <w:highlight w:val="none"/>
              </w:rPr>
            </w:pPr>
            <w:r>
              <w:rPr>
                <w:color w:val="auto"/>
                <w:highlight w:val="none"/>
              </w:rPr>
              <w:t>≤15</w:t>
            </w:r>
          </w:p>
        </w:tc>
        <w:tc>
          <w:tcPr>
            <w:tcW w:w="1666" w:type="pct"/>
            <w:tcBorders>
              <w:tl2br w:val="nil"/>
              <w:tr2bl w:val="nil"/>
            </w:tcBorders>
          </w:tcPr>
          <w:p>
            <w:pPr>
              <w:pStyle w:val="28"/>
              <w:rPr>
                <w:color w:val="auto"/>
                <w:highlight w:val="none"/>
              </w:rPr>
            </w:pPr>
            <w:r>
              <w:rPr>
                <w:color w:val="auto"/>
                <w:highlight w:val="none"/>
              </w:rPr>
              <w:t>GB5009.228</w:t>
            </w:r>
          </w:p>
        </w:tc>
      </w:tr>
    </w:tbl>
    <w:p>
      <w:pPr>
        <w:pStyle w:val="4"/>
        <w:rPr>
          <w:color w:val="auto"/>
          <w:highlight w:val="none"/>
        </w:rPr>
      </w:pPr>
      <w:r>
        <w:rPr>
          <w:rFonts w:hint="eastAsia"/>
          <w:color w:val="auto"/>
          <w:highlight w:val="none"/>
        </w:rPr>
        <w:t>3.1.4</w:t>
      </w:r>
      <w:r>
        <w:rPr>
          <w:color w:val="auto"/>
          <w:highlight w:val="none"/>
        </w:rPr>
        <w:t>项目平面布置</w:t>
      </w:r>
    </w:p>
    <w:p>
      <w:pPr>
        <w:ind w:firstLine="480"/>
        <w:rPr>
          <w:color w:val="auto"/>
          <w:highlight w:val="none"/>
        </w:rPr>
      </w:pPr>
      <w:r>
        <w:rPr>
          <w:color w:val="auto"/>
          <w:highlight w:val="none"/>
        </w:rPr>
        <w:t>1、设计原则</w:t>
      </w:r>
    </w:p>
    <w:p>
      <w:pPr>
        <w:ind w:firstLine="480"/>
        <w:rPr>
          <w:color w:val="auto"/>
          <w:highlight w:val="none"/>
        </w:rPr>
      </w:pPr>
      <w:r>
        <w:rPr>
          <w:color w:val="auto"/>
          <w:highlight w:val="none"/>
        </w:rPr>
        <w:t>项目平面布局功能分区明确，紧凑合理，工艺紧凑、物流顺畅，充分考虑消防、环保、安全，节约投资与占地，总体布局较为合理。</w:t>
      </w:r>
    </w:p>
    <w:p>
      <w:pPr>
        <w:ind w:firstLine="480"/>
        <w:rPr>
          <w:color w:val="auto"/>
          <w:highlight w:val="none"/>
        </w:rPr>
      </w:pPr>
      <w:r>
        <w:rPr>
          <w:color w:val="auto"/>
          <w:highlight w:val="none"/>
        </w:rPr>
        <w:t>2、总平面布置</w:t>
      </w:r>
    </w:p>
    <w:p>
      <w:pPr>
        <w:ind w:firstLine="480"/>
        <w:rPr>
          <w:color w:val="auto"/>
          <w:highlight w:val="none"/>
        </w:rPr>
      </w:pPr>
      <w:r>
        <w:rPr>
          <w:color w:val="auto"/>
          <w:highlight w:val="none"/>
        </w:rPr>
        <w:t>厂区总占地面积约为1</w:t>
      </w:r>
      <w:r>
        <w:rPr>
          <w:rFonts w:hint="eastAsia"/>
          <w:color w:val="auto"/>
          <w:highlight w:val="none"/>
        </w:rPr>
        <w:t>1.8h</w:t>
      </w:r>
      <w:r>
        <w:rPr>
          <w:color w:val="auto"/>
          <w:highlight w:val="none"/>
        </w:rPr>
        <w:t>m</w:t>
      </w:r>
      <w:r>
        <w:rPr>
          <w:color w:val="auto"/>
          <w:highlight w:val="none"/>
          <w:vertAlign w:val="superscript"/>
        </w:rPr>
        <w:t>2</w:t>
      </w:r>
      <w:r>
        <w:rPr>
          <w:color w:val="auto"/>
          <w:highlight w:val="none"/>
        </w:rPr>
        <w:t>。项目厂区分为生活区和生产区及辅助设施区。厂地呈西北~东南走向矩形。原料、产品及废弃物进出厂分设出入口。</w:t>
      </w:r>
    </w:p>
    <w:p>
      <w:pPr>
        <w:ind w:firstLine="480"/>
        <w:rPr>
          <w:color w:val="auto"/>
          <w:highlight w:val="none"/>
        </w:rPr>
      </w:pPr>
      <w:r>
        <w:rPr>
          <w:color w:val="auto"/>
          <w:highlight w:val="none"/>
        </w:rPr>
        <w:t>生活区：</w:t>
      </w:r>
      <w:r>
        <w:rPr>
          <w:rFonts w:hint="eastAsia"/>
          <w:color w:val="auto"/>
          <w:highlight w:val="none"/>
        </w:rPr>
        <w:t>位于厂区北侧，出口位于厂区西北侧</w:t>
      </w:r>
      <w:r>
        <w:rPr>
          <w:color w:val="auto"/>
          <w:highlight w:val="none"/>
        </w:rPr>
        <w:t>（兼作产品出口）</w:t>
      </w:r>
      <w:r>
        <w:rPr>
          <w:rFonts w:hint="eastAsia"/>
          <w:color w:val="auto"/>
          <w:highlight w:val="none"/>
        </w:rPr>
        <w:t>，生活区东侧</w:t>
      </w:r>
      <w:r>
        <w:rPr>
          <w:color w:val="auto"/>
          <w:highlight w:val="none"/>
        </w:rPr>
        <w:t>为预留车间；</w:t>
      </w:r>
    </w:p>
    <w:p>
      <w:pPr>
        <w:ind w:firstLine="480"/>
        <w:rPr>
          <w:color w:val="auto"/>
          <w:highlight w:val="none"/>
        </w:rPr>
      </w:pPr>
      <w:r>
        <w:rPr>
          <w:color w:val="auto"/>
          <w:highlight w:val="none"/>
        </w:rPr>
        <w:t>生产区：原料（鸡）入口位于厂区</w:t>
      </w:r>
      <w:r>
        <w:rPr>
          <w:rFonts w:hint="eastAsia"/>
          <w:color w:val="auto"/>
          <w:highlight w:val="none"/>
        </w:rPr>
        <w:t>西南</w:t>
      </w:r>
      <w:r>
        <w:rPr>
          <w:color w:val="auto"/>
          <w:highlight w:val="none"/>
        </w:rPr>
        <w:t>侧，由该入口进入厂区后，</w:t>
      </w:r>
      <w:r>
        <w:rPr>
          <w:rFonts w:hint="eastAsia"/>
          <w:color w:val="auto"/>
          <w:highlight w:val="none"/>
        </w:rPr>
        <w:t>北</w:t>
      </w:r>
      <w:r>
        <w:rPr>
          <w:color w:val="auto"/>
          <w:highlight w:val="none"/>
        </w:rPr>
        <w:t>侧为毛鸡棚（待宰棚</w:t>
      </w:r>
      <w:r>
        <w:rPr>
          <w:rFonts w:hint="eastAsia"/>
          <w:color w:val="auto"/>
          <w:highlight w:val="none"/>
        </w:rPr>
        <w:t>，紧邻屠宰车间</w:t>
      </w:r>
      <w:r>
        <w:rPr>
          <w:color w:val="auto"/>
          <w:highlight w:val="none"/>
        </w:rPr>
        <w:t>）</w:t>
      </w:r>
      <w:r>
        <w:rPr>
          <w:rFonts w:hint="eastAsia"/>
          <w:color w:val="auto"/>
          <w:highlight w:val="none"/>
        </w:rPr>
        <w:t>，南侧为羽毛粉车间</w:t>
      </w:r>
      <w:r>
        <w:rPr>
          <w:rFonts w:hint="eastAsia"/>
          <w:color w:val="auto"/>
          <w:highlight w:val="none"/>
          <w:lang w:eastAsia="zh-CN"/>
        </w:rPr>
        <w:t>（</w:t>
      </w:r>
      <w:r>
        <w:rPr>
          <w:rFonts w:hint="eastAsia"/>
          <w:color w:val="auto"/>
          <w:highlight w:val="none"/>
          <w:lang w:val="en-US" w:eastAsia="zh-CN"/>
        </w:rPr>
        <w:t>包含羽毛粉工序和无害化处理工序</w:t>
      </w:r>
      <w:r>
        <w:rPr>
          <w:rFonts w:hint="eastAsia"/>
          <w:color w:val="auto"/>
          <w:highlight w:val="none"/>
          <w:lang w:eastAsia="zh-CN"/>
        </w:rPr>
        <w:t>）</w:t>
      </w:r>
      <w:r>
        <w:rPr>
          <w:color w:val="auto"/>
          <w:highlight w:val="none"/>
        </w:rPr>
        <w:t>。</w:t>
      </w:r>
      <w:r>
        <w:rPr>
          <w:rFonts w:hint="eastAsia"/>
          <w:color w:val="auto"/>
          <w:highlight w:val="none"/>
        </w:rPr>
        <w:t>入口正对</w:t>
      </w:r>
      <w:r>
        <w:rPr>
          <w:color w:val="auto"/>
          <w:highlight w:val="none"/>
        </w:rPr>
        <w:t>卸鸡台、接收间、检疫间、司磅间。</w:t>
      </w:r>
    </w:p>
    <w:p>
      <w:pPr>
        <w:ind w:firstLine="480"/>
        <w:rPr>
          <w:color w:val="auto"/>
          <w:highlight w:val="none"/>
        </w:rPr>
      </w:pPr>
      <w:r>
        <w:rPr>
          <w:color w:val="auto"/>
          <w:highlight w:val="none"/>
        </w:rPr>
        <w:t>肉鸡屠宰加工车间：设于厂区中部，为一栋建筑，内部分为屠宰区、包装区、冷藏区等部分。外部</w:t>
      </w:r>
      <w:r>
        <w:rPr>
          <w:rFonts w:hint="eastAsia"/>
          <w:color w:val="auto"/>
          <w:highlight w:val="none"/>
        </w:rPr>
        <w:t>东</w:t>
      </w:r>
      <w:r>
        <w:rPr>
          <w:color w:val="auto"/>
          <w:highlight w:val="none"/>
        </w:rPr>
        <w:t>侧为制冷机房、变配电室。</w:t>
      </w:r>
    </w:p>
    <w:p>
      <w:pPr>
        <w:ind w:firstLine="480"/>
        <w:rPr>
          <w:color w:val="auto"/>
          <w:highlight w:val="none"/>
        </w:rPr>
      </w:pPr>
      <w:r>
        <w:rPr>
          <w:color w:val="auto"/>
          <w:highlight w:val="none"/>
        </w:rPr>
        <w:t>辅助设施：</w:t>
      </w:r>
      <w:r>
        <w:rPr>
          <w:rFonts w:hint="eastAsia"/>
          <w:color w:val="auto"/>
          <w:highlight w:val="none"/>
        </w:rPr>
        <w:t>位于厂区东</w:t>
      </w:r>
      <w:r>
        <w:rPr>
          <w:color w:val="auto"/>
          <w:highlight w:val="none"/>
        </w:rPr>
        <w:t>南侧，由</w:t>
      </w:r>
      <w:r>
        <w:rPr>
          <w:rFonts w:hint="eastAsia"/>
          <w:color w:val="auto"/>
          <w:highlight w:val="none"/>
        </w:rPr>
        <w:t>北</w:t>
      </w:r>
      <w:r>
        <w:rPr>
          <w:color w:val="auto"/>
          <w:highlight w:val="none"/>
        </w:rPr>
        <w:t>向</w:t>
      </w:r>
      <w:r>
        <w:rPr>
          <w:rFonts w:hint="eastAsia"/>
          <w:color w:val="auto"/>
          <w:highlight w:val="none"/>
        </w:rPr>
        <w:t>那你</w:t>
      </w:r>
      <w:r>
        <w:rPr>
          <w:color w:val="auto"/>
          <w:highlight w:val="none"/>
        </w:rPr>
        <w:t>分别为锅炉房、</w:t>
      </w:r>
      <w:r>
        <w:rPr>
          <w:rFonts w:hint="eastAsia"/>
          <w:color w:val="auto"/>
          <w:highlight w:val="none"/>
        </w:rPr>
        <w:t>泵房等</w:t>
      </w:r>
      <w:r>
        <w:rPr>
          <w:color w:val="auto"/>
          <w:highlight w:val="none"/>
        </w:rPr>
        <w:t>。</w:t>
      </w:r>
    </w:p>
    <w:p>
      <w:pPr>
        <w:ind w:firstLine="480"/>
        <w:rPr>
          <w:color w:val="auto"/>
          <w:highlight w:val="none"/>
        </w:rPr>
      </w:pPr>
      <w:r>
        <w:rPr>
          <w:color w:val="auto"/>
          <w:highlight w:val="none"/>
        </w:rPr>
        <w:t>为满足生产运输和消防安全要求，</w:t>
      </w:r>
      <w:r>
        <w:rPr>
          <w:rFonts w:hint="eastAsia"/>
          <w:color w:val="auto"/>
          <w:highlight w:val="none"/>
          <w:lang w:eastAsia="zh-CN"/>
        </w:rPr>
        <w:t>厂区内</w:t>
      </w:r>
      <w:r>
        <w:rPr>
          <w:color w:val="auto"/>
          <w:highlight w:val="none"/>
        </w:rPr>
        <w:t>道路成环状布置。道路</w:t>
      </w:r>
      <w:r>
        <w:rPr>
          <w:rFonts w:hint="eastAsia"/>
          <w:color w:val="auto"/>
          <w:highlight w:val="none"/>
          <w:lang w:eastAsia="zh-CN"/>
        </w:rPr>
        <w:t>形式</w:t>
      </w:r>
      <w:r>
        <w:rPr>
          <w:color w:val="auto"/>
          <w:highlight w:val="none"/>
        </w:rPr>
        <w:t>为城市型沥青混凝土路面</w:t>
      </w:r>
      <w:r>
        <w:rPr>
          <w:rFonts w:hint="eastAsia"/>
          <w:color w:val="auto"/>
          <w:highlight w:val="none"/>
        </w:rPr>
        <w:t>。</w:t>
      </w:r>
    </w:p>
    <w:p>
      <w:pPr>
        <w:pStyle w:val="13"/>
        <w:ind w:firstLine="48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项目</w:t>
      </w:r>
      <w:r>
        <w:rPr>
          <w:rFonts w:ascii="Times New Roman" w:hAnsi="Times New Roman" w:cs="Times New Roman"/>
          <w:color w:val="auto"/>
          <w:sz w:val="24"/>
          <w:highlight w:val="none"/>
        </w:rPr>
        <w:t>平面布置见图3.1.</w:t>
      </w:r>
      <w:r>
        <w:rPr>
          <w:rFonts w:hint="eastAsia" w:ascii="Times New Roman" w:hAnsi="Times New Roman" w:cs="Times New Roman"/>
          <w:color w:val="auto"/>
          <w:sz w:val="24"/>
          <w:highlight w:val="none"/>
        </w:rPr>
        <w:t>4</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rPr>
        <w:t>1。</w:t>
      </w:r>
    </w:p>
    <w:p>
      <w:pPr>
        <w:pStyle w:val="26"/>
        <w:rPr>
          <w:color w:val="auto"/>
          <w:highlight w:val="none"/>
        </w:rPr>
      </w:pPr>
      <w:r>
        <w:rPr>
          <w:sz w:val="24"/>
        </w:rPr>
        <mc:AlternateContent>
          <mc:Choice Requires="wps">
            <w:drawing>
              <wp:anchor distT="0" distB="0" distL="114300" distR="114300" simplePos="0" relativeHeight="255902720" behindDoc="0" locked="0" layoutInCell="1" allowOverlap="1">
                <wp:simplePos x="0" y="0"/>
                <wp:positionH relativeFrom="column">
                  <wp:posOffset>2663190</wp:posOffset>
                </wp:positionH>
                <wp:positionV relativeFrom="paragraph">
                  <wp:posOffset>5301615</wp:posOffset>
                </wp:positionV>
                <wp:extent cx="1333500" cy="379095"/>
                <wp:effectExtent l="0" t="0" r="0" b="0"/>
                <wp:wrapNone/>
                <wp:docPr id="160" name="文本框 160"/>
                <wp:cNvGraphicFramePr/>
                <a:graphic xmlns:a="http://schemas.openxmlformats.org/drawingml/2006/main">
                  <a:graphicData uri="http://schemas.microsoft.com/office/word/2010/wordprocessingShape">
                    <wps:wsp>
                      <wps:cNvSpPr txBox="1"/>
                      <wps:spPr>
                        <a:xfrm>
                          <a:off x="4293235" y="6270625"/>
                          <a:ext cx="1333500" cy="3790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9"/>
                              <w:bidi w:val="0"/>
                              <w:rPr>
                                <w:rFonts w:hint="default"/>
                                <w:b/>
                                <w:bCs/>
                                <w:color w:val="FF0000"/>
                                <w:lang w:val="en-US" w:eastAsia="zh-CN"/>
                              </w:rPr>
                            </w:pPr>
                            <w:r>
                              <w:rPr>
                                <w:rFonts w:hint="eastAsia"/>
                                <w:b/>
                                <w:bCs/>
                                <w:color w:val="FF0000"/>
                                <w:lang w:val="en-US" w:eastAsia="zh-CN"/>
                              </w:rPr>
                              <w:t>无害化工序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7pt;margin-top:417.45pt;height:29.85pt;width:105pt;z-index:255902720;mso-width-relative:page;mso-height-relative:page;" filled="f" stroked="f" coordsize="21600,21600" o:gfxdata="UEsDBAoAAAAAAIdO4kAAAAAAAAAAAAAAAAAEAAAAZHJzL1BLAwQUAAAACACHTuJAjdDJn9sAAAAL&#10;AQAADwAAAGRycy9kb3ducmV2LnhtbE2Py07DMBBF90j8gzVI7KiTEKIkjVOhSBUSgkVLN+wmsZtE&#10;tcchdh/w9bgrWM6doztnqtXFaHZSsxstCYgXETBFnZUj9QJ2H+uHHJjzSBK1JSXgWzlY1bc3FZbS&#10;nmmjTlvfs1BCrkQBg/dTybnrBmXQLeykKOz2djbowzj3XM54DuVG8ySKMm5wpHBhwEk1g+oO26MR&#10;8Nqs33HTJib/0c3L2/55+tp9PglxfxdHS2BeXfwfDFf9oA51cGrtkaRjWkAaF2lABeSPaQEsEFly&#10;TdqQFGkGvK74/x/qX1BLAwQUAAAACACHTuJAtO2KUiwCAAAoBAAADgAAAGRycy9lMm9Eb2MueG1s&#10;rVPNjtMwEL4j8Q6W7zRp0nZp1XRVdlWEVLErFcTZdew2kuMxttukPAC8wZ64cOe5+hyMnbZbASfE&#10;xRl7vszPN99Mb9takb2wrgJd0H4vpURoDmWlNwX9+GHx6jUlzjNdMgVaFPQgHL2dvXwxbcxEZLAF&#10;VQpLMIh2k8YUdOu9mSSJ41tRM9cDIzQ6JdiaebzaTVJa1mD0WiVZmo6SBmxpLHDhHL7ed046i/Gl&#10;FNw/SOmEJ6qgWJuPp43nOpzJbMomG8vMtuKnMtg/VFGzSmPSS6h75hnZ2eqPUHXFLTiQvsehTkDK&#10;iovYA3bTT3/rZrVlRsRekBxnLjS5/xeWv98/WlKVOLsR8qNZjUM6Pn07fv95/PGVhEekqDFugsiV&#10;Qaxv30CL8PO7w8fQeSttHb7YE0H/IBvnWT6k5FDQUXaTjrJhR7ZoPeEhQJ7nwxRzckTkN+N0HAHJ&#10;cyRjnX8roCbBKKjFYUaO2X7pPFaF0DMkJNawqJSKA1WaNJgW48cfLh78Q2n8MfTT1R0s367bU5Nr&#10;KA/Yo4VOKM7wRYXJl8z5R2ZRGVgvqt0/4CEVYBI4WZRswX7523vA48DQS0mDSiuo+7xjVlCi3mkc&#10;5bg/GARpxstgeJPhxV571tcevavvAMXcx70yPJoB79XZlBbqT7gU85AVXUxzzF1QfzbvfKd/XCou&#10;5vMIQjEa5pd6ZXgI3dE533mQVWQ60NRxc2IP5RgHcFqdoPfre0Q9L/js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3QyZ/bAAAACwEAAA8AAAAAAAAAAQAgAAAAIgAAAGRycy9kb3ducmV2LnhtbFBL&#10;AQIUABQAAAAIAIdO4kC07YpSLAIAACgEAAAOAAAAAAAAAAEAIAAAACoBAABkcnMvZTJvRG9jLnht&#10;bFBLBQYAAAAABgAGAFkBAADIBQAAAAA=&#10;">
                <v:fill on="f" focussize="0,0"/>
                <v:stroke on="f" weight="0.5pt"/>
                <v:imagedata o:title=""/>
                <o:lock v:ext="edit" aspectratio="f"/>
                <v:textbox>
                  <w:txbxContent>
                    <w:p>
                      <w:pPr>
                        <w:pStyle w:val="29"/>
                        <w:bidi w:val="0"/>
                        <w:rPr>
                          <w:rFonts w:hint="default"/>
                          <w:b/>
                          <w:bCs/>
                          <w:color w:val="FF0000"/>
                          <w:lang w:val="en-US" w:eastAsia="zh-CN"/>
                        </w:rPr>
                      </w:pPr>
                      <w:r>
                        <w:rPr>
                          <w:rFonts w:hint="eastAsia"/>
                          <w:b/>
                          <w:bCs/>
                          <w:color w:val="FF0000"/>
                          <w:lang w:val="en-US" w:eastAsia="zh-CN"/>
                        </w:rPr>
                        <w:t>无害化工序</w:t>
                      </w:r>
                    </w:p>
                  </w:txbxContent>
                </v:textbox>
              </v:shape>
            </w:pict>
          </mc:Fallback>
        </mc:AlternateContent>
      </w:r>
      <w:r>
        <w:rPr>
          <w:color w:val="auto"/>
          <w:highlight w:val="none"/>
        </w:rPr>
        <w:drawing>
          <wp:inline distT="0" distB="0" distL="114300" distR="114300">
            <wp:extent cx="4991100" cy="7334250"/>
            <wp:effectExtent l="0" t="0" r="0" b="0"/>
            <wp:docPr id="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4"/>
                    <pic:cNvPicPr>
                      <a:picLocks noChangeAspect="1"/>
                    </pic:cNvPicPr>
                  </pic:nvPicPr>
                  <pic:blipFill>
                    <a:blip r:embed="rId34"/>
                    <a:stretch>
                      <a:fillRect/>
                    </a:stretch>
                  </pic:blipFill>
                  <pic:spPr>
                    <a:xfrm>
                      <a:off x="0" y="0"/>
                      <a:ext cx="4991100" cy="7334250"/>
                    </a:xfrm>
                    <a:prstGeom prst="rect">
                      <a:avLst/>
                    </a:prstGeom>
                    <a:noFill/>
                    <a:ln>
                      <a:solidFill>
                        <a:schemeClr val="tx1"/>
                      </a:solidFill>
                    </a:ln>
                  </pic:spPr>
                </pic:pic>
              </a:graphicData>
            </a:graphic>
          </wp:inline>
        </w:drawing>
      </w:r>
    </w:p>
    <w:p>
      <w:pPr>
        <w:pStyle w:val="27"/>
        <w:rPr>
          <w:color w:val="auto"/>
          <w:highlight w:val="none"/>
        </w:rPr>
      </w:pPr>
      <w:r>
        <w:rPr>
          <w:rFonts w:hint="eastAsia"/>
          <w:color w:val="auto"/>
          <w:highlight w:val="none"/>
        </w:rPr>
        <w:t>图3.1.4-1    本项目厂区平面布置图</w:t>
      </w:r>
    </w:p>
    <w:p>
      <w:pPr>
        <w:pStyle w:val="4"/>
        <w:rPr>
          <w:color w:val="auto"/>
          <w:highlight w:val="none"/>
        </w:rPr>
      </w:pPr>
      <w:r>
        <w:rPr>
          <w:rFonts w:hint="eastAsia"/>
          <w:color w:val="auto"/>
          <w:highlight w:val="none"/>
        </w:rPr>
        <w:t>3.1.5</w:t>
      </w:r>
      <w:r>
        <w:rPr>
          <w:color w:val="auto"/>
          <w:highlight w:val="none"/>
        </w:rPr>
        <w:t>生产设备</w:t>
      </w:r>
    </w:p>
    <w:p>
      <w:pPr>
        <w:ind w:firstLine="480"/>
        <w:rPr>
          <w:color w:val="auto"/>
          <w:highlight w:val="none"/>
        </w:rPr>
      </w:pPr>
      <w:r>
        <w:rPr>
          <w:color w:val="auto"/>
          <w:highlight w:val="none"/>
        </w:rPr>
        <w:t>本项目生产设备包括屠宰设备、冷库设备等，具体设备见</w:t>
      </w:r>
      <w:r>
        <w:rPr>
          <w:rFonts w:hint="eastAsia"/>
          <w:color w:val="auto"/>
          <w:highlight w:val="none"/>
        </w:rPr>
        <w:t>下</w:t>
      </w:r>
      <w:r>
        <w:rPr>
          <w:color w:val="auto"/>
          <w:highlight w:val="none"/>
        </w:rPr>
        <w:t>表</w:t>
      </w:r>
      <w:r>
        <w:rPr>
          <w:rFonts w:hint="eastAsia"/>
          <w:color w:val="auto"/>
          <w:highlight w:val="none"/>
        </w:rPr>
        <w:t>。</w:t>
      </w:r>
    </w:p>
    <w:p>
      <w:pPr>
        <w:pStyle w:val="27"/>
        <w:rPr>
          <w:color w:val="auto"/>
          <w:highlight w:val="none"/>
        </w:rPr>
      </w:pPr>
    </w:p>
    <w:p>
      <w:pPr>
        <w:pStyle w:val="27"/>
        <w:rPr>
          <w:color w:val="auto"/>
          <w:highlight w:val="none"/>
        </w:rPr>
      </w:pPr>
      <w:r>
        <w:rPr>
          <w:rFonts w:hint="eastAsia"/>
          <w:color w:val="auto"/>
          <w:highlight w:val="none"/>
        </w:rPr>
        <w:t xml:space="preserve">表3.1.5-1    </w:t>
      </w:r>
      <w:r>
        <w:rPr>
          <w:color w:val="auto"/>
          <w:highlight w:val="none"/>
        </w:rPr>
        <w:t>屠宰设备</w:t>
      </w:r>
      <w:r>
        <w:rPr>
          <w:rFonts w:hint="eastAsia"/>
          <w:color w:val="auto"/>
          <w:highlight w:val="none"/>
        </w:rPr>
        <w:t>一览表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476"/>
        <w:gridCol w:w="2298"/>
        <w:gridCol w:w="2533"/>
        <w:gridCol w:w="127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序号</w:t>
            </w:r>
          </w:p>
        </w:tc>
        <w:tc>
          <w:tcPr>
            <w:tcW w:w="866" w:type="pct"/>
            <w:tcBorders>
              <w:tl2br w:val="nil"/>
              <w:tr2bl w:val="nil"/>
            </w:tcBorders>
            <w:noWrap/>
            <w:vAlign w:val="center"/>
          </w:tcPr>
          <w:p>
            <w:pPr>
              <w:pStyle w:val="28"/>
              <w:rPr>
                <w:color w:val="auto"/>
                <w:highlight w:val="none"/>
              </w:rPr>
            </w:pPr>
            <w:r>
              <w:rPr>
                <w:color w:val="auto"/>
                <w:highlight w:val="none"/>
              </w:rPr>
              <w:t>所属单元</w:t>
            </w:r>
          </w:p>
        </w:tc>
        <w:tc>
          <w:tcPr>
            <w:tcW w:w="1348" w:type="pct"/>
            <w:tcBorders>
              <w:tl2br w:val="nil"/>
              <w:tr2bl w:val="nil"/>
            </w:tcBorders>
            <w:noWrap/>
            <w:vAlign w:val="center"/>
          </w:tcPr>
          <w:p>
            <w:pPr>
              <w:pStyle w:val="28"/>
              <w:rPr>
                <w:color w:val="auto"/>
                <w:highlight w:val="none"/>
              </w:rPr>
            </w:pPr>
            <w:r>
              <w:rPr>
                <w:color w:val="auto"/>
                <w:highlight w:val="none"/>
              </w:rPr>
              <w:t>设备名称</w:t>
            </w:r>
          </w:p>
        </w:tc>
        <w:tc>
          <w:tcPr>
            <w:tcW w:w="1486" w:type="pct"/>
            <w:tcBorders>
              <w:tl2br w:val="nil"/>
              <w:tr2bl w:val="nil"/>
            </w:tcBorders>
            <w:noWrap/>
            <w:vAlign w:val="center"/>
          </w:tcPr>
          <w:p>
            <w:pPr>
              <w:pStyle w:val="28"/>
              <w:rPr>
                <w:color w:val="auto"/>
                <w:highlight w:val="none"/>
              </w:rPr>
            </w:pPr>
            <w:r>
              <w:rPr>
                <w:color w:val="auto"/>
                <w:highlight w:val="none"/>
              </w:rPr>
              <w:t>规格型号</w:t>
            </w:r>
          </w:p>
        </w:tc>
        <w:tc>
          <w:tcPr>
            <w:tcW w:w="748" w:type="pct"/>
            <w:tcBorders>
              <w:tl2br w:val="nil"/>
              <w:tr2bl w:val="nil"/>
            </w:tcBorders>
            <w:noWrap/>
            <w:vAlign w:val="center"/>
          </w:tcPr>
          <w:p>
            <w:pPr>
              <w:pStyle w:val="28"/>
              <w:rPr>
                <w:color w:val="auto"/>
                <w:highlight w:val="none"/>
              </w:rPr>
            </w:pPr>
            <w:r>
              <w:rPr>
                <w:color w:val="auto"/>
                <w:highlight w:val="none"/>
              </w:rPr>
              <w:t>数量(台）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1</w:t>
            </w:r>
          </w:p>
        </w:tc>
        <w:tc>
          <w:tcPr>
            <w:tcW w:w="866" w:type="pct"/>
            <w:vMerge w:val="restart"/>
            <w:tcBorders>
              <w:tl2br w:val="nil"/>
              <w:tr2bl w:val="nil"/>
            </w:tcBorders>
            <w:noWrap/>
            <w:vAlign w:val="center"/>
          </w:tcPr>
          <w:p>
            <w:pPr>
              <w:pStyle w:val="28"/>
              <w:rPr>
                <w:color w:val="auto"/>
                <w:highlight w:val="none"/>
              </w:rPr>
            </w:pPr>
            <w:r>
              <w:rPr>
                <w:color w:val="auto"/>
                <w:highlight w:val="none"/>
              </w:rPr>
              <w:t>禽笼输送单元</w:t>
            </w:r>
          </w:p>
        </w:tc>
        <w:tc>
          <w:tcPr>
            <w:tcW w:w="1348" w:type="pct"/>
            <w:tcBorders>
              <w:tl2br w:val="nil"/>
              <w:tr2bl w:val="nil"/>
            </w:tcBorders>
            <w:noWrap/>
            <w:vAlign w:val="center"/>
          </w:tcPr>
          <w:p>
            <w:pPr>
              <w:pStyle w:val="28"/>
              <w:rPr>
                <w:color w:val="auto"/>
                <w:highlight w:val="none"/>
              </w:rPr>
            </w:pPr>
            <w:r>
              <w:rPr>
                <w:color w:val="auto"/>
                <w:highlight w:val="none"/>
              </w:rPr>
              <w:t>辊道输送机</w:t>
            </w:r>
          </w:p>
        </w:tc>
        <w:tc>
          <w:tcPr>
            <w:tcW w:w="1486" w:type="pct"/>
            <w:tcBorders>
              <w:tl2br w:val="nil"/>
              <w:tr2bl w:val="nil"/>
            </w:tcBorders>
            <w:noWrap/>
            <w:vAlign w:val="center"/>
          </w:tcPr>
          <w:p>
            <w:pPr>
              <w:pStyle w:val="28"/>
              <w:rPr>
                <w:color w:val="auto"/>
                <w:highlight w:val="none"/>
              </w:rPr>
            </w:pPr>
            <w:r>
              <w:rPr>
                <w:color w:val="auto"/>
                <w:highlight w:val="none"/>
              </w:rPr>
              <w:t>长3米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2</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辊道输送机</w:t>
            </w:r>
          </w:p>
        </w:tc>
        <w:tc>
          <w:tcPr>
            <w:tcW w:w="1486" w:type="pct"/>
            <w:tcBorders>
              <w:tl2br w:val="nil"/>
              <w:tr2bl w:val="nil"/>
            </w:tcBorders>
            <w:noWrap/>
            <w:vAlign w:val="center"/>
          </w:tcPr>
          <w:p>
            <w:pPr>
              <w:pStyle w:val="28"/>
              <w:rPr>
                <w:color w:val="auto"/>
                <w:highlight w:val="none"/>
              </w:rPr>
            </w:pPr>
            <w:r>
              <w:rPr>
                <w:color w:val="auto"/>
                <w:highlight w:val="none"/>
              </w:rPr>
              <w:t>长3米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3</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禽笼分配机</w:t>
            </w:r>
          </w:p>
        </w:tc>
        <w:tc>
          <w:tcPr>
            <w:tcW w:w="1486" w:type="pct"/>
            <w:tcBorders>
              <w:tl2br w:val="nil"/>
              <w:tr2bl w:val="nil"/>
            </w:tcBorders>
            <w:noWrap/>
            <w:vAlign w:val="center"/>
          </w:tcPr>
          <w:p>
            <w:pPr>
              <w:pStyle w:val="28"/>
              <w:rPr>
                <w:color w:val="auto"/>
                <w:highlight w:val="none"/>
              </w:rPr>
            </w:pPr>
            <w:r>
              <w:rPr>
                <w:color w:val="auto"/>
                <w:highlight w:val="none"/>
              </w:rPr>
              <w:t>长5.832米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4</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带式禽笼输送机</w:t>
            </w:r>
          </w:p>
        </w:tc>
        <w:tc>
          <w:tcPr>
            <w:tcW w:w="1486" w:type="pct"/>
            <w:tcBorders>
              <w:tl2br w:val="nil"/>
              <w:tr2bl w:val="nil"/>
            </w:tcBorders>
            <w:noWrap/>
            <w:vAlign w:val="center"/>
          </w:tcPr>
          <w:p>
            <w:pPr>
              <w:pStyle w:val="28"/>
              <w:rPr>
                <w:color w:val="auto"/>
                <w:highlight w:val="none"/>
              </w:rPr>
            </w:pPr>
            <w:r>
              <w:rPr>
                <w:color w:val="auto"/>
                <w:highlight w:val="none"/>
              </w:rPr>
              <w:t>长3米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5</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转弯滑道</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6</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带式禽笼输送机</w:t>
            </w:r>
          </w:p>
        </w:tc>
        <w:tc>
          <w:tcPr>
            <w:tcW w:w="1486" w:type="pct"/>
            <w:tcBorders>
              <w:tl2br w:val="nil"/>
              <w:tr2bl w:val="nil"/>
            </w:tcBorders>
            <w:noWrap/>
            <w:vAlign w:val="center"/>
          </w:tcPr>
          <w:p>
            <w:pPr>
              <w:pStyle w:val="28"/>
              <w:rPr>
                <w:color w:val="auto"/>
                <w:highlight w:val="none"/>
              </w:rPr>
            </w:pPr>
            <w:r>
              <w:rPr>
                <w:color w:val="auto"/>
                <w:highlight w:val="none"/>
              </w:rPr>
              <w:t>长4米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7</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转弯滑道</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8</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带式禽笼输送机</w:t>
            </w:r>
          </w:p>
        </w:tc>
        <w:tc>
          <w:tcPr>
            <w:tcW w:w="1486" w:type="pct"/>
            <w:tcBorders>
              <w:tl2br w:val="nil"/>
              <w:tr2bl w:val="nil"/>
            </w:tcBorders>
            <w:noWrap/>
            <w:vAlign w:val="center"/>
          </w:tcPr>
          <w:p>
            <w:pPr>
              <w:pStyle w:val="28"/>
              <w:rPr>
                <w:color w:val="auto"/>
                <w:highlight w:val="none"/>
              </w:rPr>
            </w:pPr>
            <w:r>
              <w:rPr>
                <w:color w:val="auto"/>
                <w:highlight w:val="none"/>
              </w:rPr>
              <w:t>长9米</w:t>
            </w:r>
          </w:p>
        </w:tc>
        <w:tc>
          <w:tcPr>
            <w:tcW w:w="748"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9</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禽笼清洗机</w:t>
            </w:r>
          </w:p>
        </w:tc>
        <w:tc>
          <w:tcPr>
            <w:tcW w:w="1486" w:type="pct"/>
            <w:tcBorders>
              <w:tl2br w:val="nil"/>
              <w:tr2bl w:val="nil"/>
            </w:tcBorders>
            <w:noWrap/>
            <w:vAlign w:val="center"/>
          </w:tcPr>
          <w:p>
            <w:pPr>
              <w:pStyle w:val="28"/>
              <w:rPr>
                <w:color w:val="auto"/>
                <w:highlight w:val="none"/>
              </w:rPr>
            </w:pPr>
            <w:r>
              <w:rPr>
                <w:color w:val="auto"/>
                <w:highlight w:val="none"/>
              </w:rPr>
              <w:t>长10米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10</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转弯滑道</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11</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带式禽笼输送机</w:t>
            </w:r>
          </w:p>
        </w:tc>
        <w:tc>
          <w:tcPr>
            <w:tcW w:w="1486" w:type="pct"/>
            <w:tcBorders>
              <w:tl2br w:val="nil"/>
              <w:tr2bl w:val="nil"/>
            </w:tcBorders>
            <w:noWrap/>
            <w:vAlign w:val="center"/>
          </w:tcPr>
          <w:p>
            <w:pPr>
              <w:pStyle w:val="28"/>
              <w:rPr>
                <w:color w:val="auto"/>
                <w:highlight w:val="none"/>
              </w:rPr>
            </w:pPr>
            <w:r>
              <w:rPr>
                <w:color w:val="auto"/>
                <w:highlight w:val="none"/>
              </w:rPr>
              <w:t>长4米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12</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直滑道</w:t>
            </w:r>
          </w:p>
        </w:tc>
        <w:tc>
          <w:tcPr>
            <w:tcW w:w="1486" w:type="pct"/>
            <w:tcBorders>
              <w:tl2br w:val="nil"/>
              <w:tr2bl w:val="nil"/>
            </w:tcBorders>
            <w:noWrap/>
            <w:vAlign w:val="center"/>
          </w:tcPr>
          <w:p>
            <w:pPr>
              <w:pStyle w:val="28"/>
              <w:rPr>
                <w:color w:val="auto"/>
                <w:highlight w:val="none"/>
              </w:rPr>
            </w:pPr>
            <w:r>
              <w:rPr>
                <w:color w:val="auto"/>
                <w:highlight w:val="none"/>
              </w:rPr>
              <w:t>长3米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13</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电动吊车</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1</w:t>
            </w:r>
          </w:p>
        </w:tc>
        <w:tc>
          <w:tcPr>
            <w:tcW w:w="866" w:type="pct"/>
            <w:vMerge w:val="restart"/>
            <w:tcBorders>
              <w:tl2br w:val="nil"/>
              <w:tr2bl w:val="nil"/>
            </w:tcBorders>
            <w:noWrap/>
            <w:vAlign w:val="center"/>
          </w:tcPr>
          <w:p>
            <w:pPr>
              <w:pStyle w:val="28"/>
              <w:rPr>
                <w:color w:val="auto"/>
                <w:highlight w:val="none"/>
              </w:rPr>
            </w:pPr>
            <w:r>
              <w:rPr>
                <w:color w:val="auto"/>
                <w:highlight w:val="none"/>
              </w:rPr>
              <w:t>浸烫脱毛单元</w:t>
            </w:r>
          </w:p>
        </w:tc>
        <w:tc>
          <w:tcPr>
            <w:tcW w:w="1348" w:type="pct"/>
            <w:tcBorders>
              <w:tl2br w:val="nil"/>
              <w:tr2bl w:val="nil"/>
            </w:tcBorders>
            <w:noWrap/>
            <w:vAlign w:val="center"/>
          </w:tcPr>
          <w:p>
            <w:pPr>
              <w:pStyle w:val="28"/>
              <w:rPr>
                <w:color w:val="auto"/>
                <w:highlight w:val="none"/>
              </w:rPr>
            </w:pPr>
            <w:r>
              <w:rPr>
                <w:color w:val="auto"/>
                <w:highlight w:val="none"/>
              </w:rPr>
              <w:t>宰杀高架线</w:t>
            </w:r>
          </w:p>
        </w:tc>
        <w:tc>
          <w:tcPr>
            <w:tcW w:w="1486" w:type="pct"/>
            <w:tcBorders>
              <w:tl2br w:val="nil"/>
              <w:tr2bl w:val="nil"/>
            </w:tcBorders>
            <w:noWrap/>
            <w:vAlign w:val="center"/>
          </w:tcPr>
          <w:p>
            <w:pPr>
              <w:pStyle w:val="28"/>
              <w:rPr>
                <w:color w:val="auto"/>
                <w:highlight w:val="none"/>
              </w:rPr>
            </w:pPr>
            <w:r>
              <w:rPr>
                <w:color w:val="auto"/>
                <w:highlight w:val="none"/>
              </w:rPr>
              <w:t>6英寸</w:t>
            </w:r>
          </w:p>
        </w:tc>
        <w:tc>
          <w:tcPr>
            <w:tcW w:w="748" w:type="pct"/>
            <w:tcBorders>
              <w:tl2br w:val="nil"/>
              <w:tr2bl w:val="nil"/>
            </w:tcBorders>
            <w:noWrap/>
            <w:vAlign w:val="center"/>
          </w:tcPr>
          <w:p>
            <w:pPr>
              <w:pStyle w:val="28"/>
              <w:rPr>
                <w:color w:val="auto"/>
                <w:highlight w:val="none"/>
              </w:rPr>
            </w:pPr>
            <w:r>
              <w:rPr>
                <w:color w:val="auto"/>
                <w:highlight w:val="none"/>
              </w:rPr>
              <w:t>750米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2</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喷淋预烫机</w:t>
            </w:r>
          </w:p>
        </w:tc>
        <w:tc>
          <w:tcPr>
            <w:tcW w:w="1486" w:type="pct"/>
            <w:tcBorders>
              <w:tl2br w:val="nil"/>
              <w:tr2bl w:val="nil"/>
            </w:tcBorders>
            <w:noWrap/>
            <w:vAlign w:val="center"/>
          </w:tcPr>
          <w:p>
            <w:pPr>
              <w:pStyle w:val="28"/>
              <w:rPr>
                <w:color w:val="auto"/>
                <w:highlight w:val="none"/>
              </w:rPr>
            </w:pPr>
            <w:r>
              <w:rPr>
                <w:color w:val="auto"/>
                <w:highlight w:val="none"/>
              </w:rPr>
              <w:t>有效长度17米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3</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浸烫机</w:t>
            </w:r>
          </w:p>
        </w:tc>
        <w:tc>
          <w:tcPr>
            <w:tcW w:w="1486" w:type="pct"/>
            <w:tcBorders>
              <w:tl2br w:val="nil"/>
              <w:tr2bl w:val="nil"/>
            </w:tcBorders>
            <w:noWrap/>
            <w:vAlign w:val="center"/>
          </w:tcPr>
          <w:p>
            <w:pPr>
              <w:pStyle w:val="28"/>
              <w:rPr>
                <w:color w:val="auto"/>
                <w:highlight w:val="none"/>
              </w:rPr>
            </w:pPr>
            <w:r>
              <w:rPr>
                <w:color w:val="auto"/>
                <w:highlight w:val="none"/>
              </w:rPr>
              <w:t>有效长度30.1米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4</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脱毛机</w:t>
            </w:r>
          </w:p>
        </w:tc>
        <w:tc>
          <w:tcPr>
            <w:tcW w:w="1486" w:type="pct"/>
            <w:tcBorders>
              <w:tl2br w:val="nil"/>
              <w:tr2bl w:val="nil"/>
            </w:tcBorders>
            <w:noWrap/>
            <w:vAlign w:val="center"/>
          </w:tcPr>
          <w:p>
            <w:pPr>
              <w:pStyle w:val="28"/>
              <w:rPr>
                <w:color w:val="auto"/>
                <w:highlight w:val="none"/>
              </w:rPr>
            </w:pPr>
            <w:r>
              <w:rPr>
                <w:color w:val="auto"/>
                <w:highlight w:val="none"/>
              </w:rPr>
              <w:t>80盘</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5</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脱毛机</w:t>
            </w:r>
          </w:p>
        </w:tc>
        <w:tc>
          <w:tcPr>
            <w:tcW w:w="1486" w:type="pct"/>
            <w:tcBorders>
              <w:tl2br w:val="nil"/>
              <w:tr2bl w:val="nil"/>
            </w:tcBorders>
            <w:noWrap/>
            <w:vAlign w:val="center"/>
          </w:tcPr>
          <w:p>
            <w:pPr>
              <w:pStyle w:val="28"/>
              <w:rPr>
                <w:color w:val="auto"/>
                <w:highlight w:val="none"/>
              </w:rPr>
            </w:pPr>
            <w:r>
              <w:rPr>
                <w:color w:val="auto"/>
                <w:highlight w:val="none"/>
              </w:rPr>
              <w:t>64盘</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6</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脱毛机</w:t>
            </w:r>
          </w:p>
        </w:tc>
        <w:tc>
          <w:tcPr>
            <w:tcW w:w="1486" w:type="pct"/>
            <w:tcBorders>
              <w:tl2br w:val="nil"/>
              <w:tr2bl w:val="nil"/>
            </w:tcBorders>
            <w:noWrap/>
            <w:vAlign w:val="center"/>
          </w:tcPr>
          <w:p>
            <w:pPr>
              <w:pStyle w:val="28"/>
              <w:rPr>
                <w:color w:val="auto"/>
                <w:highlight w:val="none"/>
              </w:rPr>
            </w:pPr>
            <w:r>
              <w:rPr>
                <w:color w:val="auto"/>
                <w:highlight w:val="none"/>
              </w:rPr>
              <w:t>72盘</w:t>
            </w:r>
          </w:p>
        </w:tc>
        <w:tc>
          <w:tcPr>
            <w:tcW w:w="748" w:type="pct"/>
            <w:tcBorders>
              <w:tl2br w:val="nil"/>
              <w:tr2bl w:val="nil"/>
            </w:tcBorders>
            <w:noWrap/>
            <w:vAlign w:val="center"/>
          </w:tcPr>
          <w:p>
            <w:pPr>
              <w:pStyle w:val="28"/>
              <w:rPr>
                <w:color w:val="auto"/>
                <w:highlight w:val="none"/>
              </w:rPr>
            </w:pPr>
            <w:r>
              <w:rPr>
                <w:color w:val="auto"/>
                <w:highlight w:val="none"/>
              </w:rPr>
              <w:t>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7</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卸爪机</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8</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吊钩清洗机</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1</w:t>
            </w:r>
          </w:p>
        </w:tc>
        <w:tc>
          <w:tcPr>
            <w:tcW w:w="866" w:type="pct"/>
            <w:vMerge w:val="restart"/>
            <w:tcBorders>
              <w:tl2br w:val="nil"/>
              <w:tr2bl w:val="nil"/>
            </w:tcBorders>
            <w:noWrap/>
            <w:vAlign w:val="center"/>
          </w:tcPr>
          <w:p>
            <w:pPr>
              <w:pStyle w:val="28"/>
              <w:rPr>
                <w:color w:val="auto"/>
                <w:highlight w:val="none"/>
              </w:rPr>
            </w:pPr>
            <w:r>
              <w:rPr>
                <w:color w:val="auto"/>
                <w:highlight w:val="none"/>
              </w:rPr>
              <w:t>掏膛单元</w:t>
            </w:r>
          </w:p>
        </w:tc>
        <w:tc>
          <w:tcPr>
            <w:tcW w:w="1348" w:type="pct"/>
            <w:tcBorders>
              <w:tl2br w:val="nil"/>
              <w:tr2bl w:val="nil"/>
            </w:tcBorders>
            <w:noWrap/>
            <w:vAlign w:val="center"/>
          </w:tcPr>
          <w:p>
            <w:pPr>
              <w:pStyle w:val="28"/>
              <w:rPr>
                <w:color w:val="auto"/>
                <w:highlight w:val="none"/>
              </w:rPr>
            </w:pPr>
            <w:r>
              <w:rPr>
                <w:color w:val="auto"/>
                <w:highlight w:val="none"/>
              </w:rPr>
              <w:t>烫爪机</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2</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打爪机</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3</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副产品冷却机</w:t>
            </w:r>
          </w:p>
        </w:tc>
        <w:tc>
          <w:tcPr>
            <w:tcW w:w="1486" w:type="pct"/>
            <w:tcBorders>
              <w:tl2br w:val="nil"/>
              <w:tr2bl w:val="nil"/>
            </w:tcBorders>
            <w:noWrap/>
            <w:vAlign w:val="center"/>
          </w:tcPr>
          <w:p>
            <w:pPr>
              <w:pStyle w:val="28"/>
              <w:rPr>
                <w:color w:val="auto"/>
                <w:highlight w:val="none"/>
              </w:rPr>
            </w:pPr>
            <w:r>
              <w:rPr>
                <w:color w:val="auto"/>
                <w:highlight w:val="none"/>
              </w:rPr>
              <w:t>长6米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4</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副产品冷却机</w:t>
            </w:r>
          </w:p>
        </w:tc>
        <w:tc>
          <w:tcPr>
            <w:tcW w:w="1486" w:type="pct"/>
            <w:tcBorders>
              <w:tl2br w:val="nil"/>
              <w:tr2bl w:val="nil"/>
            </w:tcBorders>
            <w:noWrap/>
            <w:vAlign w:val="center"/>
          </w:tcPr>
          <w:p>
            <w:pPr>
              <w:pStyle w:val="28"/>
              <w:rPr>
                <w:color w:val="auto"/>
                <w:highlight w:val="none"/>
              </w:rPr>
            </w:pPr>
            <w:r>
              <w:rPr>
                <w:color w:val="auto"/>
                <w:highlight w:val="none"/>
              </w:rPr>
              <w:t>长6米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5</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吊盘输送线</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330米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6</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副产品冷却机</w:t>
            </w:r>
          </w:p>
        </w:tc>
        <w:tc>
          <w:tcPr>
            <w:tcW w:w="1486" w:type="pct"/>
            <w:tcBorders>
              <w:tl2br w:val="nil"/>
              <w:tr2bl w:val="nil"/>
            </w:tcBorders>
            <w:noWrap/>
            <w:vAlign w:val="center"/>
          </w:tcPr>
          <w:p>
            <w:pPr>
              <w:pStyle w:val="28"/>
              <w:rPr>
                <w:color w:val="auto"/>
                <w:highlight w:val="none"/>
              </w:rPr>
            </w:pPr>
            <w:r>
              <w:rPr>
                <w:color w:val="auto"/>
                <w:highlight w:val="none"/>
              </w:rPr>
              <w:t>长6米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7</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冷肝机</w:t>
            </w:r>
          </w:p>
        </w:tc>
        <w:tc>
          <w:tcPr>
            <w:tcW w:w="1486" w:type="pct"/>
            <w:tcBorders>
              <w:tl2br w:val="nil"/>
              <w:tr2bl w:val="nil"/>
            </w:tcBorders>
            <w:noWrap/>
            <w:vAlign w:val="center"/>
          </w:tcPr>
          <w:p>
            <w:pPr>
              <w:pStyle w:val="28"/>
              <w:rPr>
                <w:color w:val="auto"/>
                <w:highlight w:val="none"/>
              </w:rPr>
            </w:pPr>
            <w:r>
              <w:rPr>
                <w:color w:val="auto"/>
                <w:highlight w:val="none"/>
              </w:rPr>
              <w:t>长6米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8</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脱胗脂机</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1</w:t>
            </w:r>
          </w:p>
        </w:tc>
        <w:tc>
          <w:tcPr>
            <w:tcW w:w="866" w:type="pct"/>
            <w:vMerge w:val="restart"/>
            <w:tcBorders>
              <w:tl2br w:val="nil"/>
              <w:tr2bl w:val="nil"/>
            </w:tcBorders>
            <w:noWrap/>
            <w:vAlign w:val="center"/>
          </w:tcPr>
          <w:p>
            <w:pPr>
              <w:pStyle w:val="28"/>
              <w:rPr>
                <w:color w:val="auto"/>
                <w:highlight w:val="none"/>
              </w:rPr>
            </w:pPr>
            <w:r>
              <w:rPr>
                <w:color w:val="auto"/>
                <w:highlight w:val="none"/>
              </w:rPr>
              <w:t>预冷单元</w:t>
            </w:r>
          </w:p>
        </w:tc>
        <w:tc>
          <w:tcPr>
            <w:tcW w:w="1348" w:type="pct"/>
            <w:tcBorders>
              <w:tl2br w:val="nil"/>
              <w:tr2bl w:val="nil"/>
            </w:tcBorders>
            <w:noWrap/>
            <w:vAlign w:val="center"/>
          </w:tcPr>
          <w:p>
            <w:pPr>
              <w:pStyle w:val="28"/>
              <w:rPr>
                <w:color w:val="auto"/>
                <w:highlight w:val="none"/>
              </w:rPr>
            </w:pPr>
            <w:r>
              <w:rPr>
                <w:color w:val="auto"/>
                <w:highlight w:val="none"/>
              </w:rPr>
              <w:t>胴体称重机</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2</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大容量预冷机</w:t>
            </w:r>
          </w:p>
        </w:tc>
        <w:tc>
          <w:tcPr>
            <w:tcW w:w="1486" w:type="pct"/>
            <w:tcBorders>
              <w:tl2br w:val="nil"/>
              <w:tr2bl w:val="nil"/>
            </w:tcBorders>
            <w:noWrap/>
            <w:vAlign w:val="center"/>
          </w:tcPr>
          <w:p>
            <w:pPr>
              <w:pStyle w:val="28"/>
              <w:rPr>
                <w:color w:val="auto"/>
                <w:highlight w:val="none"/>
              </w:rPr>
            </w:pPr>
            <w:r>
              <w:rPr>
                <w:color w:val="auto"/>
                <w:highlight w:val="none"/>
              </w:rPr>
              <w:t>长9米</w:t>
            </w:r>
          </w:p>
        </w:tc>
        <w:tc>
          <w:tcPr>
            <w:tcW w:w="748"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3</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大容量预冷机</w:t>
            </w:r>
          </w:p>
        </w:tc>
        <w:tc>
          <w:tcPr>
            <w:tcW w:w="1486" w:type="pct"/>
            <w:tcBorders>
              <w:tl2br w:val="nil"/>
              <w:tr2bl w:val="nil"/>
            </w:tcBorders>
            <w:noWrap/>
            <w:vAlign w:val="center"/>
          </w:tcPr>
          <w:p>
            <w:pPr>
              <w:pStyle w:val="28"/>
              <w:rPr>
                <w:color w:val="auto"/>
                <w:highlight w:val="none"/>
              </w:rPr>
            </w:pPr>
            <w:r>
              <w:rPr>
                <w:color w:val="auto"/>
                <w:highlight w:val="none"/>
              </w:rPr>
              <w:t>长12米</w:t>
            </w:r>
          </w:p>
        </w:tc>
        <w:tc>
          <w:tcPr>
            <w:tcW w:w="748"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4</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溜槽</w:t>
            </w:r>
          </w:p>
        </w:tc>
        <w:tc>
          <w:tcPr>
            <w:tcW w:w="1486" w:type="pct"/>
            <w:tcBorders>
              <w:tl2br w:val="nil"/>
              <w:tr2bl w:val="nil"/>
            </w:tcBorders>
            <w:noWrap/>
            <w:vAlign w:val="center"/>
          </w:tcPr>
          <w:p>
            <w:pPr>
              <w:pStyle w:val="28"/>
              <w:rPr>
                <w:color w:val="auto"/>
                <w:highlight w:val="none"/>
              </w:rPr>
            </w:pPr>
            <w:r>
              <w:rPr>
                <w:color w:val="auto"/>
                <w:highlight w:val="none"/>
              </w:rPr>
              <w:t>长7米</w:t>
            </w: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5</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转挂皮带机</w:t>
            </w:r>
          </w:p>
        </w:tc>
        <w:tc>
          <w:tcPr>
            <w:tcW w:w="1486" w:type="pct"/>
            <w:tcBorders>
              <w:tl2br w:val="nil"/>
              <w:tr2bl w:val="nil"/>
            </w:tcBorders>
            <w:noWrap/>
            <w:vAlign w:val="center"/>
          </w:tcPr>
          <w:p>
            <w:pPr>
              <w:pStyle w:val="28"/>
              <w:rPr>
                <w:color w:val="auto"/>
                <w:highlight w:val="none"/>
              </w:rPr>
            </w:pPr>
            <w:r>
              <w:rPr>
                <w:color w:val="auto"/>
                <w:highlight w:val="none"/>
              </w:rPr>
              <w:t>长11米</w:t>
            </w:r>
          </w:p>
        </w:tc>
        <w:tc>
          <w:tcPr>
            <w:tcW w:w="748"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1</w:t>
            </w:r>
          </w:p>
        </w:tc>
        <w:tc>
          <w:tcPr>
            <w:tcW w:w="866" w:type="pct"/>
            <w:vMerge w:val="restart"/>
            <w:tcBorders>
              <w:tl2br w:val="nil"/>
              <w:tr2bl w:val="nil"/>
            </w:tcBorders>
            <w:noWrap/>
            <w:vAlign w:val="center"/>
          </w:tcPr>
          <w:p>
            <w:pPr>
              <w:pStyle w:val="28"/>
              <w:rPr>
                <w:color w:val="auto"/>
                <w:highlight w:val="none"/>
              </w:rPr>
            </w:pPr>
            <w:r>
              <w:rPr>
                <w:color w:val="auto"/>
                <w:highlight w:val="none"/>
              </w:rPr>
              <w:t>分割单元</w:t>
            </w:r>
          </w:p>
        </w:tc>
        <w:tc>
          <w:tcPr>
            <w:tcW w:w="1348" w:type="pct"/>
            <w:tcBorders>
              <w:tl2br w:val="nil"/>
              <w:tr2bl w:val="nil"/>
            </w:tcBorders>
            <w:noWrap/>
            <w:vAlign w:val="center"/>
          </w:tcPr>
          <w:p>
            <w:pPr>
              <w:pStyle w:val="28"/>
              <w:rPr>
                <w:color w:val="auto"/>
                <w:highlight w:val="none"/>
              </w:rPr>
            </w:pPr>
            <w:r>
              <w:rPr>
                <w:color w:val="auto"/>
                <w:highlight w:val="none"/>
              </w:rPr>
              <w:t>分割高架线L1</w:t>
            </w:r>
          </w:p>
        </w:tc>
        <w:tc>
          <w:tcPr>
            <w:tcW w:w="1486" w:type="pct"/>
            <w:tcBorders>
              <w:tl2br w:val="nil"/>
              <w:tr2bl w:val="nil"/>
            </w:tcBorders>
            <w:noWrap/>
            <w:vAlign w:val="center"/>
          </w:tcPr>
          <w:p>
            <w:pPr>
              <w:pStyle w:val="28"/>
              <w:rPr>
                <w:color w:val="auto"/>
                <w:highlight w:val="none"/>
              </w:rPr>
            </w:pPr>
            <w:r>
              <w:rPr>
                <w:color w:val="auto"/>
                <w:highlight w:val="none"/>
              </w:rPr>
              <w:t>8英寸</w:t>
            </w:r>
          </w:p>
        </w:tc>
        <w:tc>
          <w:tcPr>
            <w:tcW w:w="748" w:type="pct"/>
            <w:tcBorders>
              <w:tl2br w:val="nil"/>
              <w:tr2bl w:val="nil"/>
            </w:tcBorders>
            <w:noWrap/>
            <w:vAlign w:val="center"/>
          </w:tcPr>
          <w:p>
            <w:pPr>
              <w:pStyle w:val="28"/>
              <w:rPr>
                <w:color w:val="auto"/>
                <w:highlight w:val="none"/>
              </w:rPr>
            </w:pPr>
            <w:r>
              <w:rPr>
                <w:color w:val="auto"/>
                <w:highlight w:val="none"/>
              </w:rPr>
              <w:t>1040米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2</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分割皮带机</w:t>
            </w:r>
          </w:p>
        </w:tc>
        <w:tc>
          <w:tcPr>
            <w:tcW w:w="1486" w:type="pct"/>
            <w:tcBorders>
              <w:tl2br w:val="nil"/>
              <w:tr2bl w:val="nil"/>
            </w:tcBorders>
            <w:noWrap/>
            <w:vAlign w:val="center"/>
          </w:tcPr>
          <w:p>
            <w:pPr>
              <w:pStyle w:val="28"/>
              <w:rPr>
                <w:color w:val="auto"/>
                <w:highlight w:val="none"/>
              </w:rPr>
            </w:pPr>
            <w:r>
              <w:rPr>
                <w:color w:val="auto"/>
                <w:highlight w:val="none"/>
              </w:rPr>
              <w:t>长24米</w:t>
            </w:r>
          </w:p>
        </w:tc>
        <w:tc>
          <w:tcPr>
            <w:tcW w:w="748" w:type="pct"/>
            <w:tcBorders>
              <w:tl2br w:val="nil"/>
              <w:tr2bl w:val="nil"/>
            </w:tcBorders>
            <w:noWrap/>
            <w:vAlign w:val="center"/>
          </w:tcPr>
          <w:p>
            <w:pPr>
              <w:pStyle w:val="28"/>
              <w:rPr>
                <w:color w:val="auto"/>
                <w:highlight w:val="none"/>
              </w:rPr>
            </w:pPr>
            <w:r>
              <w:rPr>
                <w:color w:val="auto"/>
                <w:highlight w:val="none"/>
              </w:rPr>
              <w:t>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3</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鸡架输送机</w:t>
            </w:r>
          </w:p>
        </w:tc>
        <w:tc>
          <w:tcPr>
            <w:tcW w:w="1486" w:type="pct"/>
            <w:tcBorders>
              <w:tl2br w:val="nil"/>
              <w:tr2bl w:val="nil"/>
            </w:tcBorders>
            <w:noWrap/>
            <w:vAlign w:val="center"/>
          </w:tcPr>
          <w:p>
            <w:pPr>
              <w:pStyle w:val="28"/>
              <w:rPr>
                <w:color w:val="auto"/>
                <w:highlight w:val="none"/>
              </w:rPr>
            </w:pPr>
            <w:r>
              <w:rPr>
                <w:color w:val="auto"/>
                <w:highlight w:val="none"/>
              </w:rPr>
              <w:t>长25米</w:t>
            </w:r>
          </w:p>
        </w:tc>
        <w:tc>
          <w:tcPr>
            <w:tcW w:w="748"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4</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吊盘输送线</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420米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5</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吊盘输送线</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300米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1</w:t>
            </w:r>
          </w:p>
        </w:tc>
        <w:tc>
          <w:tcPr>
            <w:tcW w:w="866" w:type="pct"/>
            <w:vMerge w:val="restart"/>
            <w:tcBorders>
              <w:tl2br w:val="nil"/>
              <w:tr2bl w:val="nil"/>
            </w:tcBorders>
            <w:noWrap/>
            <w:vAlign w:val="center"/>
          </w:tcPr>
          <w:p>
            <w:pPr>
              <w:pStyle w:val="28"/>
              <w:rPr>
                <w:color w:val="auto"/>
                <w:highlight w:val="none"/>
              </w:rPr>
            </w:pPr>
            <w:r>
              <w:rPr>
                <w:color w:val="auto"/>
                <w:highlight w:val="none"/>
              </w:rPr>
              <w:t>附属单元</w:t>
            </w:r>
          </w:p>
        </w:tc>
        <w:tc>
          <w:tcPr>
            <w:tcW w:w="1348" w:type="pct"/>
            <w:tcBorders>
              <w:tl2br w:val="nil"/>
              <w:tr2bl w:val="nil"/>
            </w:tcBorders>
            <w:noWrap/>
            <w:vAlign w:val="center"/>
          </w:tcPr>
          <w:p>
            <w:pPr>
              <w:pStyle w:val="28"/>
              <w:rPr>
                <w:color w:val="auto"/>
                <w:highlight w:val="none"/>
              </w:rPr>
            </w:pPr>
            <w:r>
              <w:rPr>
                <w:color w:val="auto"/>
                <w:highlight w:val="none"/>
              </w:rPr>
              <w:t>电控箱</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2</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毛水分离机</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color w:val="auto"/>
                <w:highlight w:val="none"/>
              </w:rPr>
              <w:t>3</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color w:val="auto"/>
                <w:highlight w:val="none"/>
              </w:rPr>
              <w:t>羽毛泵</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549" w:type="pct"/>
            <w:tcBorders>
              <w:tl2br w:val="nil"/>
              <w:tr2bl w:val="nil"/>
            </w:tcBorders>
            <w:noWrap/>
            <w:vAlign w:val="center"/>
          </w:tcPr>
          <w:p>
            <w:pPr>
              <w:pStyle w:val="28"/>
              <w:rPr>
                <w:color w:val="auto"/>
                <w:highlight w:val="none"/>
              </w:rPr>
            </w:pPr>
            <w:r>
              <w:rPr>
                <w:rFonts w:hint="eastAsia"/>
                <w:color w:val="auto"/>
                <w:highlight w:val="none"/>
              </w:rPr>
              <w:t>1</w:t>
            </w:r>
          </w:p>
        </w:tc>
        <w:tc>
          <w:tcPr>
            <w:tcW w:w="866" w:type="pct"/>
            <w:vMerge w:val="restart"/>
            <w:tcBorders>
              <w:tl2br w:val="nil"/>
              <w:tr2bl w:val="nil"/>
            </w:tcBorders>
            <w:vAlign w:val="center"/>
          </w:tcPr>
          <w:p>
            <w:pPr>
              <w:pStyle w:val="28"/>
              <w:rPr>
                <w:color w:val="auto"/>
                <w:highlight w:val="none"/>
              </w:rPr>
            </w:pPr>
            <w:r>
              <w:rPr>
                <w:rFonts w:hint="eastAsia"/>
                <w:color w:val="auto"/>
                <w:highlight w:val="none"/>
              </w:rPr>
              <w:t>羽毛粉单元</w:t>
            </w:r>
          </w:p>
        </w:tc>
        <w:tc>
          <w:tcPr>
            <w:tcW w:w="1348" w:type="pct"/>
            <w:tcBorders>
              <w:tl2br w:val="nil"/>
              <w:tr2bl w:val="nil"/>
            </w:tcBorders>
            <w:noWrap/>
            <w:vAlign w:val="center"/>
          </w:tcPr>
          <w:p>
            <w:pPr>
              <w:pStyle w:val="28"/>
              <w:rPr>
                <w:color w:val="auto"/>
                <w:highlight w:val="none"/>
              </w:rPr>
            </w:pPr>
            <w:r>
              <w:rPr>
                <w:rFonts w:hint="eastAsia"/>
                <w:color w:val="auto"/>
                <w:highlight w:val="none"/>
              </w:rPr>
              <w:t>羽水分离筛</w:t>
            </w:r>
          </w:p>
        </w:tc>
        <w:tc>
          <w:tcPr>
            <w:tcW w:w="1486" w:type="pct"/>
            <w:tcBorders>
              <w:tl2br w:val="nil"/>
              <w:tr2bl w:val="nil"/>
            </w:tcBorders>
            <w:noWrap/>
            <w:vAlign w:val="center"/>
          </w:tcPr>
          <w:p>
            <w:pPr>
              <w:pStyle w:val="28"/>
              <w:rPr>
                <w:color w:val="auto"/>
                <w:highlight w:val="none"/>
              </w:rPr>
            </w:pPr>
            <w:r>
              <w:rPr>
                <w:rFonts w:hint="eastAsia"/>
                <w:color w:val="auto"/>
                <w:highlight w:val="none"/>
              </w:rPr>
              <w:t>CZFL-900- 120</w:t>
            </w:r>
          </w:p>
        </w:tc>
        <w:tc>
          <w:tcPr>
            <w:tcW w:w="748" w:type="pct"/>
            <w:tcBorders>
              <w:tl2br w:val="nil"/>
              <w:tr2bl w:val="nil"/>
            </w:tcBorders>
            <w:noWrap/>
            <w:vAlign w:val="center"/>
          </w:tcPr>
          <w:p>
            <w:pPr>
              <w:pStyle w:val="28"/>
              <w:rPr>
                <w:color w:val="auto"/>
                <w:highlight w:val="none"/>
              </w:rPr>
            </w:pPr>
            <w:r>
              <w:rPr>
                <w:rFonts w:hint="eastAsia"/>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rFonts w:hint="eastAsia"/>
                <w:color w:val="auto"/>
                <w:highlight w:val="none"/>
              </w:rPr>
              <w:t>2</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rFonts w:hint="eastAsia"/>
                <w:color w:val="auto"/>
                <w:highlight w:val="none"/>
              </w:rPr>
              <w:t>螺旋挤水机</w:t>
            </w:r>
          </w:p>
        </w:tc>
        <w:tc>
          <w:tcPr>
            <w:tcW w:w="1486" w:type="pct"/>
            <w:tcBorders>
              <w:tl2br w:val="nil"/>
              <w:tr2bl w:val="nil"/>
            </w:tcBorders>
            <w:noWrap/>
            <w:vAlign w:val="center"/>
          </w:tcPr>
          <w:p>
            <w:pPr>
              <w:pStyle w:val="28"/>
              <w:rPr>
                <w:color w:val="auto"/>
                <w:highlight w:val="none"/>
              </w:rPr>
            </w:pPr>
            <w:r>
              <w:rPr>
                <w:rFonts w:hint="eastAsia"/>
                <w:color w:val="auto"/>
                <w:highlight w:val="none"/>
              </w:rPr>
              <w:t>CZJS-400</w:t>
            </w:r>
          </w:p>
        </w:tc>
        <w:tc>
          <w:tcPr>
            <w:tcW w:w="748" w:type="pct"/>
            <w:tcBorders>
              <w:tl2br w:val="nil"/>
              <w:tr2bl w:val="nil"/>
            </w:tcBorders>
            <w:noWrap/>
            <w:vAlign w:val="center"/>
          </w:tcPr>
          <w:p>
            <w:pPr>
              <w:pStyle w:val="28"/>
              <w:rPr>
                <w:color w:val="auto"/>
                <w:highlight w:val="none"/>
              </w:rPr>
            </w:pPr>
            <w:r>
              <w:rPr>
                <w:rFonts w:hint="eastAsia"/>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rFonts w:hint="eastAsia"/>
                <w:color w:val="auto"/>
                <w:highlight w:val="none"/>
              </w:rPr>
              <w:t>3</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rFonts w:hint="eastAsia"/>
                <w:color w:val="auto"/>
                <w:highlight w:val="none"/>
              </w:rPr>
              <w:t>水解罐</w:t>
            </w:r>
          </w:p>
        </w:tc>
        <w:tc>
          <w:tcPr>
            <w:tcW w:w="1486" w:type="pct"/>
            <w:tcBorders>
              <w:tl2br w:val="nil"/>
              <w:tr2bl w:val="nil"/>
            </w:tcBorders>
            <w:noWrap/>
            <w:vAlign w:val="center"/>
          </w:tcPr>
          <w:p>
            <w:pPr>
              <w:pStyle w:val="28"/>
              <w:rPr>
                <w:color w:val="auto"/>
                <w:highlight w:val="none"/>
              </w:rPr>
            </w:pPr>
            <w:r>
              <w:rPr>
                <w:rFonts w:hint="eastAsia"/>
                <w:color w:val="auto"/>
                <w:highlight w:val="none"/>
              </w:rPr>
              <w:t>CZSJ-1600 -8</w:t>
            </w:r>
          </w:p>
        </w:tc>
        <w:tc>
          <w:tcPr>
            <w:tcW w:w="748" w:type="pct"/>
            <w:tcBorders>
              <w:tl2br w:val="nil"/>
              <w:tr2bl w:val="nil"/>
            </w:tcBorders>
            <w:noWrap/>
            <w:vAlign w:val="center"/>
          </w:tcPr>
          <w:p>
            <w:pPr>
              <w:pStyle w:val="28"/>
              <w:rPr>
                <w:color w:val="auto"/>
                <w:highlight w:val="none"/>
              </w:rPr>
            </w:pPr>
            <w:r>
              <w:rPr>
                <w:rFonts w:hint="eastAsia"/>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rFonts w:hint="eastAsia"/>
                <w:color w:val="auto"/>
                <w:highlight w:val="none"/>
              </w:rPr>
              <w:t>4</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rFonts w:hint="eastAsia"/>
                <w:color w:val="auto"/>
                <w:highlight w:val="none"/>
              </w:rPr>
              <w:t>粉碎机</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rFonts w:hint="eastAsia"/>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rFonts w:hint="eastAsia"/>
                <w:color w:val="auto"/>
                <w:highlight w:val="none"/>
              </w:rPr>
              <w:t>1</w:t>
            </w:r>
          </w:p>
        </w:tc>
        <w:tc>
          <w:tcPr>
            <w:tcW w:w="866" w:type="pct"/>
            <w:vMerge w:val="restart"/>
            <w:tcBorders>
              <w:tl2br w:val="nil"/>
              <w:tr2bl w:val="nil"/>
            </w:tcBorders>
            <w:vAlign w:val="center"/>
          </w:tcPr>
          <w:p>
            <w:pPr>
              <w:pStyle w:val="28"/>
              <w:rPr>
                <w:color w:val="auto"/>
                <w:highlight w:val="none"/>
              </w:rPr>
            </w:pPr>
            <w:r>
              <w:rPr>
                <w:rFonts w:hint="eastAsia"/>
                <w:color w:val="auto"/>
                <w:highlight w:val="none"/>
              </w:rPr>
              <w:t>无害化单元</w:t>
            </w:r>
          </w:p>
        </w:tc>
        <w:tc>
          <w:tcPr>
            <w:tcW w:w="1348" w:type="pct"/>
            <w:tcBorders>
              <w:tl2br w:val="nil"/>
              <w:tr2bl w:val="nil"/>
            </w:tcBorders>
            <w:noWrap/>
            <w:vAlign w:val="center"/>
          </w:tcPr>
          <w:p>
            <w:pPr>
              <w:pStyle w:val="28"/>
              <w:rPr>
                <w:color w:val="auto"/>
                <w:highlight w:val="none"/>
              </w:rPr>
            </w:pPr>
            <w:r>
              <w:rPr>
                <w:rFonts w:hint="eastAsia"/>
                <w:color w:val="auto"/>
                <w:highlight w:val="none"/>
              </w:rPr>
              <w:t>化制机</w:t>
            </w:r>
          </w:p>
        </w:tc>
        <w:tc>
          <w:tcPr>
            <w:tcW w:w="1486" w:type="pct"/>
            <w:tcBorders>
              <w:tl2br w:val="nil"/>
              <w:tr2bl w:val="nil"/>
            </w:tcBorders>
            <w:noWrap/>
            <w:vAlign w:val="center"/>
          </w:tcPr>
          <w:p>
            <w:pPr>
              <w:pStyle w:val="28"/>
              <w:rPr>
                <w:color w:val="auto"/>
                <w:highlight w:val="none"/>
              </w:rPr>
            </w:pPr>
            <w:r>
              <w:rPr>
                <w:rFonts w:hint="eastAsia"/>
                <w:color w:val="auto"/>
                <w:highlight w:val="none"/>
              </w:rPr>
              <w:t>CZHZ-140 0-6（干化机）</w:t>
            </w:r>
          </w:p>
        </w:tc>
        <w:tc>
          <w:tcPr>
            <w:tcW w:w="748" w:type="pct"/>
            <w:tcBorders>
              <w:tl2br w:val="nil"/>
              <w:tr2bl w:val="nil"/>
            </w:tcBorders>
            <w:noWrap/>
            <w:vAlign w:val="center"/>
          </w:tcPr>
          <w:p>
            <w:pPr>
              <w:pStyle w:val="28"/>
              <w:rPr>
                <w:color w:val="auto"/>
                <w:highlight w:val="none"/>
              </w:rPr>
            </w:pPr>
            <w:r>
              <w:rPr>
                <w:rFonts w:hint="eastAsia"/>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rFonts w:hint="eastAsia"/>
                <w:color w:val="auto"/>
                <w:highlight w:val="none"/>
              </w:rPr>
              <w:t>2</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rFonts w:hint="eastAsia"/>
                <w:color w:val="auto"/>
                <w:highlight w:val="none"/>
              </w:rPr>
              <w:t>化制机电动卸料阀</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rFonts w:hint="eastAsia"/>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49" w:type="pct"/>
            <w:tcBorders>
              <w:tl2br w:val="nil"/>
              <w:tr2bl w:val="nil"/>
            </w:tcBorders>
            <w:noWrap/>
            <w:vAlign w:val="center"/>
          </w:tcPr>
          <w:p>
            <w:pPr>
              <w:pStyle w:val="28"/>
              <w:rPr>
                <w:color w:val="auto"/>
                <w:highlight w:val="none"/>
              </w:rPr>
            </w:pPr>
            <w:r>
              <w:rPr>
                <w:rFonts w:hint="eastAsia"/>
                <w:color w:val="auto"/>
                <w:highlight w:val="none"/>
              </w:rPr>
              <w:t>3</w:t>
            </w:r>
          </w:p>
        </w:tc>
        <w:tc>
          <w:tcPr>
            <w:tcW w:w="866" w:type="pct"/>
            <w:vMerge w:val="continue"/>
            <w:tcBorders>
              <w:tl2br w:val="nil"/>
              <w:tr2bl w:val="nil"/>
            </w:tcBorders>
            <w:vAlign w:val="center"/>
          </w:tcPr>
          <w:p>
            <w:pPr>
              <w:pStyle w:val="28"/>
              <w:rPr>
                <w:color w:val="auto"/>
                <w:highlight w:val="none"/>
              </w:rPr>
            </w:pPr>
          </w:p>
        </w:tc>
        <w:tc>
          <w:tcPr>
            <w:tcW w:w="1348" w:type="pct"/>
            <w:tcBorders>
              <w:tl2br w:val="nil"/>
              <w:tr2bl w:val="nil"/>
            </w:tcBorders>
            <w:noWrap/>
            <w:vAlign w:val="center"/>
          </w:tcPr>
          <w:p>
            <w:pPr>
              <w:pStyle w:val="28"/>
              <w:rPr>
                <w:color w:val="auto"/>
                <w:highlight w:val="none"/>
              </w:rPr>
            </w:pPr>
            <w:r>
              <w:rPr>
                <w:rFonts w:hint="eastAsia"/>
                <w:color w:val="auto"/>
                <w:highlight w:val="none"/>
              </w:rPr>
              <w:t>油脂储罐</w:t>
            </w:r>
          </w:p>
        </w:tc>
        <w:tc>
          <w:tcPr>
            <w:tcW w:w="1486" w:type="pct"/>
            <w:tcBorders>
              <w:tl2br w:val="nil"/>
              <w:tr2bl w:val="nil"/>
            </w:tcBorders>
            <w:noWrap/>
            <w:vAlign w:val="center"/>
          </w:tcPr>
          <w:p>
            <w:pPr>
              <w:pStyle w:val="28"/>
              <w:rPr>
                <w:color w:val="auto"/>
                <w:highlight w:val="none"/>
              </w:rPr>
            </w:pPr>
          </w:p>
        </w:tc>
        <w:tc>
          <w:tcPr>
            <w:tcW w:w="748" w:type="pct"/>
            <w:tcBorders>
              <w:tl2br w:val="nil"/>
              <w:tr2bl w:val="nil"/>
            </w:tcBorders>
            <w:noWrap/>
            <w:vAlign w:val="center"/>
          </w:tcPr>
          <w:p>
            <w:pPr>
              <w:pStyle w:val="28"/>
              <w:rPr>
                <w:color w:val="auto"/>
                <w:highlight w:val="none"/>
              </w:rPr>
            </w:pPr>
            <w:r>
              <w:rPr>
                <w:rFonts w:hint="eastAsia"/>
                <w:color w:val="auto"/>
                <w:highlight w:val="none"/>
              </w:rPr>
              <w:t>5</w:t>
            </w:r>
          </w:p>
        </w:tc>
      </w:tr>
    </w:tbl>
    <w:p>
      <w:pPr>
        <w:pStyle w:val="27"/>
        <w:rPr>
          <w:color w:val="auto"/>
          <w:highlight w:val="none"/>
        </w:rPr>
      </w:pPr>
      <w:r>
        <w:rPr>
          <w:color w:val="auto"/>
          <w:highlight w:val="none"/>
        </w:rPr>
        <w:t>表3.1-6    拟建项目制冷设备一览表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251"/>
        <w:gridCol w:w="2591"/>
        <w:gridCol w:w="2177"/>
        <w:gridCol w:w="794"/>
        <w:gridCol w:w="6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tcBorders>
              <w:tl2br w:val="nil"/>
              <w:tr2bl w:val="nil"/>
            </w:tcBorders>
            <w:noWrap/>
            <w:vAlign w:val="center"/>
          </w:tcPr>
          <w:p>
            <w:pPr>
              <w:pStyle w:val="28"/>
              <w:rPr>
                <w:color w:val="auto"/>
                <w:highlight w:val="none"/>
              </w:rPr>
            </w:pPr>
            <w:r>
              <w:rPr>
                <w:color w:val="auto"/>
                <w:highlight w:val="none"/>
              </w:rPr>
              <w:t>部位</w:t>
            </w:r>
          </w:p>
        </w:tc>
        <w:tc>
          <w:tcPr>
            <w:tcW w:w="734" w:type="pct"/>
            <w:tcBorders>
              <w:tl2br w:val="nil"/>
              <w:tr2bl w:val="nil"/>
            </w:tcBorders>
            <w:noWrap/>
            <w:vAlign w:val="center"/>
          </w:tcPr>
          <w:p>
            <w:pPr>
              <w:pStyle w:val="28"/>
              <w:rPr>
                <w:color w:val="auto"/>
                <w:highlight w:val="none"/>
              </w:rPr>
            </w:pPr>
            <w:r>
              <w:rPr>
                <w:color w:val="auto"/>
                <w:highlight w:val="none"/>
              </w:rPr>
              <w:t>序号</w:t>
            </w:r>
          </w:p>
        </w:tc>
        <w:tc>
          <w:tcPr>
            <w:tcW w:w="1520" w:type="pct"/>
            <w:tcBorders>
              <w:tl2br w:val="nil"/>
              <w:tr2bl w:val="nil"/>
            </w:tcBorders>
            <w:noWrap/>
            <w:vAlign w:val="center"/>
          </w:tcPr>
          <w:p>
            <w:pPr>
              <w:pStyle w:val="28"/>
              <w:rPr>
                <w:color w:val="auto"/>
                <w:highlight w:val="none"/>
              </w:rPr>
            </w:pPr>
            <w:r>
              <w:rPr>
                <w:color w:val="auto"/>
                <w:highlight w:val="none"/>
              </w:rPr>
              <w:t>材 料 名 称</w:t>
            </w:r>
          </w:p>
        </w:tc>
        <w:tc>
          <w:tcPr>
            <w:tcW w:w="1277" w:type="pct"/>
            <w:tcBorders>
              <w:tl2br w:val="nil"/>
              <w:tr2bl w:val="nil"/>
            </w:tcBorders>
            <w:noWrap/>
            <w:vAlign w:val="center"/>
          </w:tcPr>
          <w:p>
            <w:pPr>
              <w:pStyle w:val="28"/>
              <w:rPr>
                <w:color w:val="auto"/>
                <w:highlight w:val="none"/>
              </w:rPr>
            </w:pPr>
            <w:r>
              <w:rPr>
                <w:color w:val="auto"/>
                <w:highlight w:val="none"/>
              </w:rPr>
              <w:t>规格</w:t>
            </w:r>
          </w:p>
        </w:tc>
        <w:tc>
          <w:tcPr>
            <w:tcW w:w="466" w:type="pct"/>
            <w:tcBorders>
              <w:tl2br w:val="nil"/>
              <w:tr2bl w:val="nil"/>
            </w:tcBorders>
            <w:noWrap/>
            <w:vAlign w:val="center"/>
          </w:tcPr>
          <w:p>
            <w:pPr>
              <w:pStyle w:val="28"/>
              <w:rPr>
                <w:color w:val="auto"/>
                <w:highlight w:val="none"/>
              </w:rPr>
            </w:pPr>
            <w:r>
              <w:rPr>
                <w:color w:val="auto"/>
                <w:highlight w:val="none"/>
              </w:rPr>
              <w:t>单位</w:t>
            </w:r>
          </w:p>
        </w:tc>
        <w:tc>
          <w:tcPr>
            <w:tcW w:w="373" w:type="pct"/>
            <w:tcBorders>
              <w:tl2br w:val="nil"/>
              <w:tr2bl w:val="nil"/>
            </w:tcBorders>
            <w:noWrap/>
            <w:vAlign w:val="center"/>
          </w:tcPr>
          <w:p>
            <w:pPr>
              <w:pStyle w:val="28"/>
              <w:rPr>
                <w:color w:val="auto"/>
                <w:highlight w:val="none"/>
              </w:rPr>
            </w:pPr>
            <w:r>
              <w:rPr>
                <w:color w:val="auto"/>
                <w:highlight w:val="none"/>
              </w:rPr>
              <w:t>数量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restart"/>
            <w:tcBorders>
              <w:tl2br w:val="nil"/>
              <w:tr2bl w:val="nil"/>
            </w:tcBorders>
            <w:noWrap/>
            <w:vAlign w:val="center"/>
          </w:tcPr>
          <w:p>
            <w:pPr>
              <w:pStyle w:val="28"/>
              <w:rPr>
                <w:color w:val="auto"/>
                <w:highlight w:val="none"/>
              </w:rPr>
            </w:pPr>
            <w:r>
              <w:rPr>
                <w:color w:val="auto"/>
                <w:highlight w:val="none"/>
              </w:rPr>
              <w:t>制冷设备</w:t>
            </w:r>
          </w:p>
        </w:tc>
        <w:tc>
          <w:tcPr>
            <w:tcW w:w="734" w:type="pct"/>
            <w:tcBorders>
              <w:tl2br w:val="nil"/>
              <w:tr2bl w:val="nil"/>
            </w:tcBorders>
            <w:noWrap/>
            <w:vAlign w:val="center"/>
          </w:tcPr>
          <w:p>
            <w:pPr>
              <w:pStyle w:val="28"/>
              <w:rPr>
                <w:color w:val="auto"/>
                <w:highlight w:val="none"/>
              </w:rPr>
            </w:pPr>
            <w:r>
              <w:rPr>
                <w:color w:val="auto"/>
                <w:highlight w:val="none"/>
              </w:rPr>
              <w:t>1</w:t>
            </w:r>
          </w:p>
        </w:tc>
        <w:tc>
          <w:tcPr>
            <w:tcW w:w="1520" w:type="pct"/>
            <w:tcBorders>
              <w:tl2br w:val="nil"/>
              <w:tr2bl w:val="nil"/>
            </w:tcBorders>
            <w:noWrap/>
            <w:vAlign w:val="center"/>
          </w:tcPr>
          <w:p>
            <w:pPr>
              <w:pStyle w:val="28"/>
              <w:rPr>
                <w:color w:val="auto"/>
                <w:highlight w:val="none"/>
              </w:rPr>
            </w:pPr>
            <w:r>
              <w:rPr>
                <w:color w:val="auto"/>
                <w:highlight w:val="none"/>
              </w:rPr>
              <w:t>螺杆式压缩机(220KW)</w:t>
            </w:r>
          </w:p>
        </w:tc>
        <w:tc>
          <w:tcPr>
            <w:tcW w:w="1277" w:type="pct"/>
            <w:tcBorders>
              <w:tl2br w:val="nil"/>
              <w:tr2bl w:val="nil"/>
            </w:tcBorders>
            <w:noWrap/>
            <w:vAlign w:val="center"/>
          </w:tcPr>
          <w:p>
            <w:pPr>
              <w:pStyle w:val="28"/>
              <w:rPr>
                <w:color w:val="auto"/>
                <w:highlight w:val="none"/>
              </w:rPr>
            </w:pPr>
            <w:r>
              <w:rPr>
                <w:color w:val="auto"/>
                <w:highlight w:val="none"/>
              </w:rPr>
              <w:t>LG25BLY</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w:t>
            </w:r>
          </w:p>
        </w:tc>
        <w:tc>
          <w:tcPr>
            <w:tcW w:w="1520" w:type="pct"/>
            <w:tcBorders>
              <w:tl2br w:val="nil"/>
              <w:tr2bl w:val="nil"/>
            </w:tcBorders>
            <w:noWrap/>
            <w:vAlign w:val="center"/>
          </w:tcPr>
          <w:p>
            <w:pPr>
              <w:pStyle w:val="28"/>
              <w:rPr>
                <w:color w:val="auto"/>
                <w:highlight w:val="none"/>
              </w:rPr>
            </w:pPr>
            <w:r>
              <w:rPr>
                <w:color w:val="auto"/>
                <w:highlight w:val="none"/>
              </w:rPr>
              <w:t>螺杆式压缩机(250KW)</w:t>
            </w:r>
          </w:p>
        </w:tc>
        <w:tc>
          <w:tcPr>
            <w:tcW w:w="1277" w:type="pct"/>
            <w:tcBorders>
              <w:tl2br w:val="nil"/>
              <w:tr2bl w:val="nil"/>
            </w:tcBorders>
            <w:noWrap/>
            <w:vAlign w:val="center"/>
          </w:tcPr>
          <w:p>
            <w:pPr>
              <w:pStyle w:val="28"/>
              <w:rPr>
                <w:color w:val="auto"/>
                <w:highlight w:val="none"/>
              </w:rPr>
            </w:pPr>
            <w:r>
              <w:rPr>
                <w:color w:val="auto"/>
                <w:highlight w:val="none"/>
              </w:rPr>
              <w:t>LG20BMY</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3</w:t>
            </w:r>
          </w:p>
        </w:tc>
        <w:tc>
          <w:tcPr>
            <w:tcW w:w="1520" w:type="pct"/>
            <w:tcBorders>
              <w:tl2br w:val="nil"/>
              <w:tr2bl w:val="nil"/>
            </w:tcBorders>
            <w:noWrap/>
            <w:vAlign w:val="center"/>
          </w:tcPr>
          <w:p>
            <w:pPr>
              <w:pStyle w:val="28"/>
              <w:rPr>
                <w:color w:val="auto"/>
                <w:highlight w:val="none"/>
              </w:rPr>
            </w:pPr>
            <w:r>
              <w:rPr>
                <w:color w:val="auto"/>
                <w:highlight w:val="none"/>
              </w:rPr>
              <w:t>螺杆式压缩机(250KW)</w:t>
            </w:r>
          </w:p>
        </w:tc>
        <w:tc>
          <w:tcPr>
            <w:tcW w:w="1277" w:type="pct"/>
            <w:tcBorders>
              <w:tl2br w:val="nil"/>
              <w:tr2bl w:val="nil"/>
            </w:tcBorders>
            <w:noWrap/>
            <w:vAlign w:val="center"/>
          </w:tcPr>
          <w:p>
            <w:pPr>
              <w:pStyle w:val="28"/>
              <w:rPr>
                <w:color w:val="auto"/>
                <w:highlight w:val="none"/>
              </w:rPr>
            </w:pPr>
            <w:r>
              <w:rPr>
                <w:color w:val="auto"/>
                <w:highlight w:val="none"/>
              </w:rPr>
              <w:t>LG20BMY</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4</w:t>
            </w:r>
          </w:p>
        </w:tc>
        <w:tc>
          <w:tcPr>
            <w:tcW w:w="1520" w:type="pct"/>
            <w:tcBorders>
              <w:tl2br w:val="nil"/>
              <w:tr2bl w:val="nil"/>
            </w:tcBorders>
            <w:noWrap/>
            <w:vAlign w:val="center"/>
          </w:tcPr>
          <w:p>
            <w:pPr>
              <w:pStyle w:val="28"/>
              <w:rPr>
                <w:color w:val="auto"/>
                <w:highlight w:val="none"/>
              </w:rPr>
            </w:pPr>
            <w:r>
              <w:rPr>
                <w:color w:val="auto"/>
                <w:highlight w:val="none"/>
              </w:rPr>
              <w:t>螺杆式压缩机(132KW)</w:t>
            </w:r>
          </w:p>
        </w:tc>
        <w:tc>
          <w:tcPr>
            <w:tcW w:w="1277" w:type="pct"/>
            <w:tcBorders>
              <w:tl2br w:val="nil"/>
              <w:tr2bl w:val="nil"/>
            </w:tcBorders>
            <w:noWrap/>
            <w:vAlign w:val="center"/>
          </w:tcPr>
          <w:p>
            <w:pPr>
              <w:pStyle w:val="28"/>
              <w:rPr>
                <w:color w:val="auto"/>
                <w:highlight w:val="none"/>
              </w:rPr>
            </w:pPr>
            <w:r>
              <w:rPr>
                <w:color w:val="auto"/>
                <w:highlight w:val="none"/>
              </w:rPr>
              <w:t>LG16BMY</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5</w:t>
            </w:r>
          </w:p>
        </w:tc>
        <w:tc>
          <w:tcPr>
            <w:tcW w:w="1520" w:type="pct"/>
            <w:tcBorders>
              <w:tl2br w:val="nil"/>
              <w:tr2bl w:val="nil"/>
            </w:tcBorders>
            <w:noWrap/>
            <w:vAlign w:val="center"/>
          </w:tcPr>
          <w:p>
            <w:pPr>
              <w:pStyle w:val="28"/>
              <w:rPr>
                <w:color w:val="auto"/>
                <w:highlight w:val="none"/>
              </w:rPr>
            </w:pPr>
            <w:r>
              <w:rPr>
                <w:color w:val="auto"/>
                <w:highlight w:val="none"/>
              </w:rPr>
              <w:t>螺杆式压缩机(250KW)</w:t>
            </w:r>
          </w:p>
        </w:tc>
        <w:tc>
          <w:tcPr>
            <w:tcW w:w="1277" w:type="pct"/>
            <w:tcBorders>
              <w:tl2br w:val="nil"/>
              <w:tr2bl w:val="nil"/>
            </w:tcBorders>
            <w:noWrap/>
            <w:vAlign w:val="center"/>
          </w:tcPr>
          <w:p>
            <w:pPr>
              <w:pStyle w:val="28"/>
              <w:rPr>
                <w:color w:val="auto"/>
                <w:highlight w:val="none"/>
              </w:rPr>
            </w:pPr>
            <w:r>
              <w:rPr>
                <w:color w:val="auto"/>
                <w:highlight w:val="none"/>
              </w:rPr>
              <w:t>LG20BMY</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6</w:t>
            </w:r>
          </w:p>
        </w:tc>
        <w:tc>
          <w:tcPr>
            <w:tcW w:w="1520" w:type="pct"/>
            <w:tcBorders>
              <w:tl2br w:val="nil"/>
              <w:tr2bl w:val="nil"/>
            </w:tcBorders>
            <w:noWrap/>
            <w:vAlign w:val="center"/>
          </w:tcPr>
          <w:p>
            <w:pPr>
              <w:pStyle w:val="28"/>
              <w:rPr>
                <w:color w:val="auto"/>
                <w:highlight w:val="none"/>
              </w:rPr>
            </w:pPr>
            <w:r>
              <w:rPr>
                <w:color w:val="auto"/>
                <w:highlight w:val="none"/>
              </w:rPr>
              <w:t>螺杆式压缩机(200KW)</w:t>
            </w:r>
          </w:p>
        </w:tc>
        <w:tc>
          <w:tcPr>
            <w:tcW w:w="1277" w:type="pct"/>
            <w:tcBorders>
              <w:tl2br w:val="nil"/>
              <w:tr2bl w:val="nil"/>
            </w:tcBorders>
            <w:noWrap/>
            <w:vAlign w:val="center"/>
          </w:tcPr>
          <w:p>
            <w:pPr>
              <w:pStyle w:val="28"/>
              <w:rPr>
                <w:color w:val="auto"/>
                <w:highlight w:val="none"/>
              </w:rPr>
            </w:pPr>
            <w:r>
              <w:rPr>
                <w:color w:val="auto"/>
                <w:highlight w:val="none"/>
              </w:rPr>
              <w:t>LG20BMYJ</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7</w:t>
            </w:r>
          </w:p>
        </w:tc>
        <w:tc>
          <w:tcPr>
            <w:tcW w:w="1520" w:type="pct"/>
            <w:tcBorders>
              <w:tl2br w:val="nil"/>
              <w:tr2bl w:val="nil"/>
            </w:tcBorders>
            <w:noWrap/>
            <w:vAlign w:val="center"/>
          </w:tcPr>
          <w:p>
            <w:pPr>
              <w:pStyle w:val="28"/>
              <w:rPr>
                <w:color w:val="auto"/>
                <w:highlight w:val="none"/>
              </w:rPr>
            </w:pPr>
            <w:r>
              <w:rPr>
                <w:color w:val="auto"/>
                <w:highlight w:val="none"/>
              </w:rPr>
              <w:t>螺杆式压缩机(132KW)</w:t>
            </w:r>
          </w:p>
        </w:tc>
        <w:tc>
          <w:tcPr>
            <w:tcW w:w="1277" w:type="pct"/>
            <w:tcBorders>
              <w:tl2br w:val="nil"/>
              <w:tr2bl w:val="nil"/>
            </w:tcBorders>
            <w:noWrap/>
            <w:vAlign w:val="center"/>
          </w:tcPr>
          <w:p>
            <w:pPr>
              <w:pStyle w:val="28"/>
              <w:rPr>
                <w:color w:val="auto"/>
                <w:highlight w:val="none"/>
              </w:rPr>
            </w:pPr>
            <w:r>
              <w:rPr>
                <w:color w:val="auto"/>
                <w:highlight w:val="none"/>
              </w:rPr>
              <w:t>LG16BMYJ</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8</w:t>
            </w:r>
          </w:p>
        </w:tc>
        <w:tc>
          <w:tcPr>
            <w:tcW w:w="1520" w:type="pct"/>
            <w:tcBorders>
              <w:tl2br w:val="nil"/>
              <w:tr2bl w:val="nil"/>
            </w:tcBorders>
            <w:noWrap/>
            <w:vAlign w:val="center"/>
          </w:tcPr>
          <w:p>
            <w:pPr>
              <w:pStyle w:val="28"/>
              <w:rPr>
                <w:color w:val="auto"/>
                <w:highlight w:val="none"/>
              </w:rPr>
            </w:pPr>
            <w:r>
              <w:rPr>
                <w:color w:val="auto"/>
                <w:highlight w:val="none"/>
              </w:rPr>
              <w:t>低压循环桶</w:t>
            </w:r>
          </w:p>
        </w:tc>
        <w:tc>
          <w:tcPr>
            <w:tcW w:w="1277" w:type="pct"/>
            <w:tcBorders>
              <w:tl2br w:val="nil"/>
              <w:tr2bl w:val="nil"/>
            </w:tcBorders>
            <w:noWrap/>
            <w:vAlign w:val="center"/>
          </w:tcPr>
          <w:p>
            <w:pPr>
              <w:pStyle w:val="28"/>
              <w:rPr>
                <w:color w:val="auto"/>
                <w:highlight w:val="none"/>
              </w:rPr>
            </w:pPr>
            <w:r>
              <w:rPr>
                <w:color w:val="auto"/>
                <w:highlight w:val="none"/>
              </w:rPr>
              <w:t>DX-6L</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9</w:t>
            </w:r>
          </w:p>
        </w:tc>
        <w:tc>
          <w:tcPr>
            <w:tcW w:w="1520" w:type="pct"/>
            <w:tcBorders>
              <w:tl2br w:val="nil"/>
              <w:tr2bl w:val="nil"/>
            </w:tcBorders>
            <w:noWrap/>
            <w:vAlign w:val="center"/>
          </w:tcPr>
          <w:p>
            <w:pPr>
              <w:pStyle w:val="28"/>
              <w:rPr>
                <w:color w:val="auto"/>
                <w:highlight w:val="none"/>
              </w:rPr>
            </w:pPr>
            <w:r>
              <w:rPr>
                <w:color w:val="auto"/>
                <w:highlight w:val="none"/>
              </w:rPr>
              <w:t>低压循环桶</w:t>
            </w:r>
          </w:p>
        </w:tc>
        <w:tc>
          <w:tcPr>
            <w:tcW w:w="1277" w:type="pct"/>
            <w:tcBorders>
              <w:tl2br w:val="nil"/>
              <w:tr2bl w:val="nil"/>
            </w:tcBorders>
            <w:noWrap/>
            <w:vAlign w:val="center"/>
          </w:tcPr>
          <w:p>
            <w:pPr>
              <w:pStyle w:val="28"/>
              <w:rPr>
                <w:color w:val="auto"/>
                <w:highlight w:val="none"/>
              </w:rPr>
            </w:pPr>
            <w:r>
              <w:rPr>
                <w:color w:val="auto"/>
                <w:highlight w:val="none"/>
              </w:rPr>
              <w:t>DX-10L</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10</w:t>
            </w:r>
          </w:p>
        </w:tc>
        <w:tc>
          <w:tcPr>
            <w:tcW w:w="1520" w:type="pct"/>
            <w:tcBorders>
              <w:tl2br w:val="nil"/>
              <w:tr2bl w:val="nil"/>
            </w:tcBorders>
            <w:noWrap/>
            <w:vAlign w:val="center"/>
          </w:tcPr>
          <w:p>
            <w:pPr>
              <w:pStyle w:val="28"/>
              <w:rPr>
                <w:color w:val="auto"/>
                <w:highlight w:val="none"/>
              </w:rPr>
            </w:pPr>
            <w:r>
              <w:rPr>
                <w:color w:val="auto"/>
                <w:highlight w:val="none"/>
              </w:rPr>
              <w:t>低压循环桶</w:t>
            </w:r>
          </w:p>
        </w:tc>
        <w:tc>
          <w:tcPr>
            <w:tcW w:w="1277" w:type="pct"/>
            <w:tcBorders>
              <w:tl2br w:val="nil"/>
              <w:tr2bl w:val="nil"/>
            </w:tcBorders>
            <w:noWrap/>
            <w:vAlign w:val="center"/>
          </w:tcPr>
          <w:p>
            <w:pPr>
              <w:pStyle w:val="28"/>
              <w:rPr>
                <w:color w:val="auto"/>
                <w:highlight w:val="none"/>
              </w:rPr>
            </w:pPr>
            <w:r>
              <w:rPr>
                <w:color w:val="auto"/>
                <w:highlight w:val="none"/>
              </w:rPr>
              <w:t>DX-6L</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11</w:t>
            </w:r>
          </w:p>
        </w:tc>
        <w:tc>
          <w:tcPr>
            <w:tcW w:w="1520" w:type="pct"/>
            <w:tcBorders>
              <w:tl2br w:val="nil"/>
              <w:tr2bl w:val="nil"/>
            </w:tcBorders>
            <w:noWrap/>
            <w:vAlign w:val="center"/>
          </w:tcPr>
          <w:p>
            <w:pPr>
              <w:pStyle w:val="28"/>
              <w:rPr>
                <w:color w:val="auto"/>
                <w:highlight w:val="none"/>
              </w:rPr>
            </w:pPr>
            <w:r>
              <w:rPr>
                <w:color w:val="auto"/>
                <w:highlight w:val="none"/>
              </w:rPr>
              <w:t>贮氨器</w:t>
            </w:r>
          </w:p>
        </w:tc>
        <w:tc>
          <w:tcPr>
            <w:tcW w:w="1277" w:type="pct"/>
            <w:tcBorders>
              <w:tl2br w:val="nil"/>
              <w:tr2bl w:val="nil"/>
            </w:tcBorders>
            <w:noWrap/>
            <w:vAlign w:val="center"/>
          </w:tcPr>
          <w:p>
            <w:pPr>
              <w:pStyle w:val="28"/>
              <w:rPr>
                <w:color w:val="auto"/>
                <w:highlight w:val="none"/>
              </w:rPr>
            </w:pPr>
            <w:r>
              <w:rPr>
                <w:color w:val="auto"/>
                <w:highlight w:val="none"/>
              </w:rPr>
              <w:t>ZA-10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12</w:t>
            </w:r>
          </w:p>
        </w:tc>
        <w:tc>
          <w:tcPr>
            <w:tcW w:w="1520" w:type="pct"/>
            <w:tcBorders>
              <w:tl2br w:val="nil"/>
              <w:tr2bl w:val="nil"/>
            </w:tcBorders>
            <w:noWrap/>
            <w:vAlign w:val="center"/>
          </w:tcPr>
          <w:p>
            <w:pPr>
              <w:pStyle w:val="28"/>
              <w:rPr>
                <w:color w:val="auto"/>
                <w:highlight w:val="none"/>
              </w:rPr>
            </w:pPr>
            <w:r>
              <w:rPr>
                <w:color w:val="auto"/>
                <w:highlight w:val="none"/>
              </w:rPr>
              <w:t>排液桶</w:t>
            </w:r>
          </w:p>
        </w:tc>
        <w:tc>
          <w:tcPr>
            <w:tcW w:w="1277" w:type="pct"/>
            <w:tcBorders>
              <w:tl2br w:val="nil"/>
              <w:tr2bl w:val="nil"/>
            </w:tcBorders>
            <w:noWrap/>
            <w:vAlign w:val="center"/>
          </w:tcPr>
          <w:p>
            <w:pPr>
              <w:pStyle w:val="28"/>
              <w:rPr>
                <w:color w:val="auto"/>
                <w:highlight w:val="none"/>
              </w:rPr>
            </w:pPr>
            <w:r>
              <w:rPr>
                <w:color w:val="auto"/>
                <w:highlight w:val="none"/>
              </w:rPr>
              <w:t>ZA-5</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13</w:t>
            </w:r>
          </w:p>
        </w:tc>
        <w:tc>
          <w:tcPr>
            <w:tcW w:w="1520" w:type="pct"/>
            <w:tcBorders>
              <w:tl2br w:val="nil"/>
              <w:tr2bl w:val="nil"/>
            </w:tcBorders>
            <w:noWrap/>
            <w:vAlign w:val="center"/>
          </w:tcPr>
          <w:p>
            <w:pPr>
              <w:pStyle w:val="28"/>
              <w:rPr>
                <w:color w:val="auto"/>
                <w:highlight w:val="none"/>
              </w:rPr>
            </w:pPr>
            <w:r>
              <w:rPr>
                <w:color w:val="auto"/>
                <w:highlight w:val="none"/>
              </w:rPr>
              <w:t>虹吸罐</w:t>
            </w:r>
          </w:p>
        </w:tc>
        <w:tc>
          <w:tcPr>
            <w:tcW w:w="1277" w:type="pct"/>
            <w:tcBorders>
              <w:tl2br w:val="nil"/>
              <w:tr2bl w:val="nil"/>
            </w:tcBorders>
            <w:noWrap/>
            <w:vAlign w:val="center"/>
          </w:tcPr>
          <w:p>
            <w:pPr>
              <w:pStyle w:val="28"/>
              <w:rPr>
                <w:color w:val="auto"/>
                <w:highlight w:val="none"/>
              </w:rPr>
            </w:pPr>
            <w:r>
              <w:rPr>
                <w:color w:val="auto"/>
                <w:highlight w:val="none"/>
              </w:rPr>
              <w:t>UZA-3.5</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14</w:t>
            </w:r>
          </w:p>
        </w:tc>
        <w:tc>
          <w:tcPr>
            <w:tcW w:w="1520" w:type="pct"/>
            <w:tcBorders>
              <w:tl2br w:val="nil"/>
              <w:tr2bl w:val="nil"/>
            </w:tcBorders>
            <w:noWrap/>
            <w:vAlign w:val="center"/>
          </w:tcPr>
          <w:p>
            <w:pPr>
              <w:pStyle w:val="28"/>
              <w:rPr>
                <w:color w:val="auto"/>
                <w:highlight w:val="none"/>
              </w:rPr>
            </w:pPr>
            <w:r>
              <w:rPr>
                <w:color w:val="auto"/>
                <w:highlight w:val="none"/>
              </w:rPr>
              <w:t>中间冷却器</w:t>
            </w:r>
          </w:p>
        </w:tc>
        <w:tc>
          <w:tcPr>
            <w:tcW w:w="1277" w:type="pct"/>
            <w:tcBorders>
              <w:tl2br w:val="nil"/>
              <w:tr2bl w:val="nil"/>
            </w:tcBorders>
            <w:noWrap/>
            <w:vAlign w:val="center"/>
          </w:tcPr>
          <w:p>
            <w:pPr>
              <w:pStyle w:val="28"/>
              <w:rPr>
                <w:color w:val="auto"/>
                <w:highlight w:val="none"/>
              </w:rPr>
            </w:pPr>
            <w:r>
              <w:rPr>
                <w:color w:val="auto"/>
                <w:highlight w:val="none"/>
              </w:rPr>
              <w:t>ZQ-1200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15</w:t>
            </w:r>
          </w:p>
        </w:tc>
        <w:tc>
          <w:tcPr>
            <w:tcW w:w="1520" w:type="pct"/>
            <w:tcBorders>
              <w:tl2br w:val="nil"/>
              <w:tr2bl w:val="nil"/>
            </w:tcBorders>
            <w:noWrap/>
            <w:vAlign w:val="center"/>
          </w:tcPr>
          <w:p>
            <w:pPr>
              <w:pStyle w:val="28"/>
              <w:rPr>
                <w:color w:val="auto"/>
                <w:highlight w:val="none"/>
              </w:rPr>
            </w:pPr>
            <w:r>
              <w:rPr>
                <w:color w:val="auto"/>
                <w:highlight w:val="none"/>
              </w:rPr>
              <w:t>蒸发式冷凝器</w:t>
            </w:r>
          </w:p>
        </w:tc>
        <w:tc>
          <w:tcPr>
            <w:tcW w:w="1277" w:type="pct"/>
            <w:tcBorders>
              <w:tl2br w:val="nil"/>
              <w:tr2bl w:val="nil"/>
            </w:tcBorders>
            <w:noWrap/>
            <w:vAlign w:val="center"/>
          </w:tcPr>
          <w:p>
            <w:pPr>
              <w:pStyle w:val="28"/>
              <w:rPr>
                <w:color w:val="auto"/>
                <w:highlight w:val="none"/>
              </w:rPr>
            </w:pPr>
            <w:r>
              <w:rPr>
                <w:color w:val="auto"/>
                <w:highlight w:val="none"/>
              </w:rPr>
              <w:t>ZNX-2400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16</w:t>
            </w:r>
          </w:p>
        </w:tc>
        <w:tc>
          <w:tcPr>
            <w:tcW w:w="1520" w:type="pct"/>
            <w:tcBorders>
              <w:tl2br w:val="nil"/>
              <w:tr2bl w:val="nil"/>
            </w:tcBorders>
            <w:noWrap/>
            <w:vAlign w:val="center"/>
          </w:tcPr>
          <w:p>
            <w:pPr>
              <w:pStyle w:val="28"/>
              <w:rPr>
                <w:color w:val="auto"/>
                <w:highlight w:val="none"/>
              </w:rPr>
            </w:pPr>
            <w:r>
              <w:rPr>
                <w:color w:val="auto"/>
                <w:highlight w:val="none"/>
              </w:rPr>
              <w:t>集油器</w:t>
            </w:r>
          </w:p>
        </w:tc>
        <w:tc>
          <w:tcPr>
            <w:tcW w:w="1277" w:type="pct"/>
            <w:tcBorders>
              <w:tl2br w:val="nil"/>
              <w:tr2bl w:val="nil"/>
            </w:tcBorders>
            <w:noWrap/>
            <w:vAlign w:val="center"/>
          </w:tcPr>
          <w:p>
            <w:pPr>
              <w:pStyle w:val="28"/>
              <w:rPr>
                <w:color w:val="auto"/>
                <w:highlight w:val="none"/>
              </w:rPr>
            </w:pPr>
            <w:r>
              <w:rPr>
                <w:color w:val="auto"/>
                <w:highlight w:val="none"/>
              </w:rPr>
              <w:t>JY-500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17</w:t>
            </w:r>
          </w:p>
        </w:tc>
        <w:tc>
          <w:tcPr>
            <w:tcW w:w="1520" w:type="pct"/>
            <w:tcBorders>
              <w:tl2br w:val="nil"/>
              <w:tr2bl w:val="nil"/>
            </w:tcBorders>
            <w:noWrap/>
            <w:vAlign w:val="center"/>
          </w:tcPr>
          <w:p>
            <w:pPr>
              <w:pStyle w:val="28"/>
              <w:rPr>
                <w:color w:val="auto"/>
                <w:highlight w:val="none"/>
              </w:rPr>
            </w:pPr>
            <w:r>
              <w:rPr>
                <w:color w:val="auto"/>
                <w:highlight w:val="none"/>
              </w:rPr>
              <w:t>空气分离器</w:t>
            </w:r>
          </w:p>
        </w:tc>
        <w:tc>
          <w:tcPr>
            <w:tcW w:w="1277" w:type="pct"/>
            <w:tcBorders>
              <w:tl2br w:val="nil"/>
              <w:tr2bl w:val="nil"/>
            </w:tcBorders>
            <w:noWrap/>
            <w:vAlign w:val="center"/>
          </w:tcPr>
          <w:p>
            <w:pPr>
              <w:pStyle w:val="28"/>
              <w:rPr>
                <w:color w:val="auto"/>
                <w:highlight w:val="none"/>
              </w:rPr>
            </w:pPr>
            <w:r>
              <w:rPr>
                <w:color w:val="auto"/>
                <w:highlight w:val="none"/>
              </w:rPr>
              <w:t>KFA-50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18</w:t>
            </w:r>
          </w:p>
        </w:tc>
        <w:tc>
          <w:tcPr>
            <w:tcW w:w="1520" w:type="pct"/>
            <w:tcBorders>
              <w:tl2br w:val="nil"/>
              <w:tr2bl w:val="nil"/>
            </w:tcBorders>
            <w:noWrap/>
            <w:vAlign w:val="center"/>
          </w:tcPr>
          <w:p>
            <w:pPr>
              <w:pStyle w:val="28"/>
              <w:rPr>
                <w:color w:val="auto"/>
                <w:highlight w:val="none"/>
              </w:rPr>
            </w:pPr>
            <w:r>
              <w:rPr>
                <w:color w:val="auto"/>
                <w:highlight w:val="none"/>
              </w:rPr>
              <w:t>低压集油器</w:t>
            </w:r>
          </w:p>
        </w:tc>
        <w:tc>
          <w:tcPr>
            <w:tcW w:w="1277" w:type="pct"/>
            <w:tcBorders>
              <w:tl2br w:val="nil"/>
              <w:tr2bl w:val="nil"/>
            </w:tcBorders>
            <w:noWrap/>
            <w:vAlign w:val="center"/>
          </w:tcPr>
          <w:p>
            <w:pPr>
              <w:pStyle w:val="28"/>
              <w:rPr>
                <w:color w:val="auto"/>
                <w:highlight w:val="none"/>
              </w:rPr>
            </w:pPr>
            <w:r>
              <w:rPr>
                <w:color w:val="auto"/>
                <w:highlight w:val="none"/>
              </w:rPr>
              <w:t>DYJ-1</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19</w:t>
            </w:r>
          </w:p>
        </w:tc>
        <w:tc>
          <w:tcPr>
            <w:tcW w:w="1520" w:type="pct"/>
            <w:tcBorders>
              <w:tl2br w:val="nil"/>
              <w:tr2bl w:val="nil"/>
            </w:tcBorders>
            <w:noWrap/>
            <w:vAlign w:val="center"/>
          </w:tcPr>
          <w:p>
            <w:pPr>
              <w:pStyle w:val="28"/>
              <w:rPr>
                <w:color w:val="auto"/>
                <w:highlight w:val="none"/>
              </w:rPr>
            </w:pPr>
            <w:r>
              <w:rPr>
                <w:color w:val="auto"/>
                <w:highlight w:val="none"/>
              </w:rPr>
              <w:t>紧急泄氨器</w:t>
            </w:r>
          </w:p>
        </w:tc>
        <w:tc>
          <w:tcPr>
            <w:tcW w:w="1277" w:type="pct"/>
            <w:tcBorders>
              <w:tl2br w:val="nil"/>
              <w:tr2bl w:val="nil"/>
            </w:tcBorders>
            <w:noWrap/>
            <w:vAlign w:val="center"/>
          </w:tcPr>
          <w:p>
            <w:pPr>
              <w:pStyle w:val="28"/>
              <w:rPr>
                <w:color w:val="auto"/>
                <w:highlight w:val="none"/>
              </w:rPr>
            </w:pPr>
            <w:r>
              <w:rPr>
                <w:color w:val="auto"/>
                <w:highlight w:val="none"/>
              </w:rPr>
              <w:t>JXA-159</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20</w:t>
            </w:r>
          </w:p>
        </w:tc>
        <w:tc>
          <w:tcPr>
            <w:tcW w:w="1520" w:type="pct"/>
            <w:tcBorders>
              <w:tl2br w:val="nil"/>
              <w:tr2bl w:val="nil"/>
            </w:tcBorders>
            <w:noWrap/>
            <w:vAlign w:val="center"/>
          </w:tcPr>
          <w:p>
            <w:pPr>
              <w:pStyle w:val="28"/>
              <w:rPr>
                <w:color w:val="auto"/>
                <w:highlight w:val="none"/>
              </w:rPr>
            </w:pPr>
            <w:r>
              <w:rPr>
                <w:color w:val="auto"/>
                <w:highlight w:val="none"/>
              </w:rPr>
              <w:t>虹吸蒸发器</w:t>
            </w:r>
          </w:p>
        </w:tc>
        <w:tc>
          <w:tcPr>
            <w:tcW w:w="1277" w:type="pct"/>
            <w:tcBorders>
              <w:tl2br w:val="nil"/>
              <w:tr2bl w:val="nil"/>
            </w:tcBorders>
            <w:noWrap/>
            <w:vAlign w:val="center"/>
          </w:tcPr>
          <w:p>
            <w:pPr>
              <w:pStyle w:val="28"/>
              <w:rPr>
                <w:color w:val="auto"/>
                <w:highlight w:val="none"/>
              </w:rPr>
            </w:pPr>
            <w:r>
              <w:rPr>
                <w:color w:val="auto"/>
                <w:highlight w:val="none"/>
              </w:rPr>
              <w:t>HZA-250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21</w:t>
            </w:r>
          </w:p>
        </w:tc>
        <w:tc>
          <w:tcPr>
            <w:tcW w:w="1520" w:type="pct"/>
            <w:tcBorders>
              <w:tl2br w:val="nil"/>
              <w:tr2bl w:val="nil"/>
            </w:tcBorders>
            <w:noWrap/>
            <w:vAlign w:val="center"/>
          </w:tcPr>
          <w:p>
            <w:pPr>
              <w:pStyle w:val="28"/>
              <w:rPr>
                <w:color w:val="auto"/>
                <w:highlight w:val="none"/>
              </w:rPr>
            </w:pPr>
            <w:r>
              <w:rPr>
                <w:color w:val="auto"/>
                <w:highlight w:val="none"/>
              </w:rPr>
              <w:t>氨分板换</w:t>
            </w:r>
          </w:p>
        </w:tc>
        <w:tc>
          <w:tcPr>
            <w:tcW w:w="1277" w:type="pct"/>
            <w:tcBorders>
              <w:tl2br w:val="nil"/>
              <w:tr2bl w:val="nil"/>
            </w:tcBorders>
            <w:noWrap/>
            <w:vAlign w:val="center"/>
          </w:tcPr>
          <w:p>
            <w:pPr>
              <w:pStyle w:val="28"/>
              <w:rPr>
                <w:color w:val="auto"/>
                <w:highlight w:val="none"/>
              </w:rPr>
            </w:pPr>
            <w:r>
              <w:rPr>
                <w:color w:val="auto"/>
                <w:highlight w:val="none"/>
              </w:rPr>
              <w:t>AFBZ-700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restart"/>
            <w:tcBorders>
              <w:tl2br w:val="nil"/>
              <w:tr2bl w:val="nil"/>
            </w:tcBorders>
            <w:noWrap/>
            <w:vAlign w:val="center"/>
          </w:tcPr>
          <w:p>
            <w:pPr>
              <w:pStyle w:val="28"/>
              <w:rPr>
                <w:color w:val="auto"/>
                <w:highlight w:val="none"/>
              </w:rPr>
            </w:pPr>
            <w:r>
              <w:rPr>
                <w:color w:val="auto"/>
                <w:highlight w:val="none"/>
              </w:rPr>
              <w:t>通风水电设备</w:t>
            </w:r>
          </w:p>
        </w:tc>
        <w:tc>
          <w:tcPr>
            <w:tcW w:w="734" w:type="pct"/>
            <w:tcBorders>
              <w:tl2br w:val="nil"/>
              <w:tr2bl w:val="nil"/>
            </w:tcBorders>
            <w:noWrap/>
            <w:vAlign w:val="center"/>
          </w:tcPr>
          <w:p>
            <w:pPr>
              <w:pStyle w:val="28"/>
              <w:rPr>
                <w:color w:val="auto"/>
                <w:highlight w:val="none"/>
              </w:rPr>
            </w:pPr>
            <w:r>
              <w:rPr>
                <w:color w:val="auto"/>
                <w:highlight w:val="none"/>
              </w:rPr>
              <w:t>1</w:t>
            </w:r>
          </w:p>
        </w:tc>
        <w:tc>
          <w:tcPr>
            <w:tcW w:w="1520" w:type="pct"/>
            <w:tcBorders>
              <w:tl2br w:val="nil"/>
              <w:tr2bl w:val="nil"/>
            </w:tcBorders>
            <w:noWrap/>
            <w:vAlign w:val="center"/>
          </w:tcPr>
          <w:p>
            <w:pPr>
              <w:pStyle w:val="28"/>
              <w:rPr>
                <w:color w:val="auto"/>
                <w:highlight w:val="none"/>
              </w:rPr>
            </w:pPr>
            <w:r>
              <w:rPr>
                <w:color w:val="auto"/>
                <w:highlight w:val="none"/>
              </w:rPr>
              <w:t>压缩机控制柜</w:t>
            </w:r>
          </w:p>
        </w:tc>
        <w:tc>
          <w:tcPr>
            <w:tcW w:w="1277" w:type="pct"/>
            <w:tcBorders>
              <w:tl2br w:val="nil"/>
              <w:tr2bl w:val="nil"/>
            </w:tcBorders>
            <w:noWrap/>
            <w:vAlign w:val="center"/>
          </w:tcPr>
          <w:p>
            <w:pPr>
              <w:pStyle w:val="28"/>
              <w:rPr>
                <w:color w:val="auto"/>
                <w:highlight w:val="none"/>
              </w:rPr>
            </w:pP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w:t>
            </w:r>
          </w:p>
        </w:tc>
        <w:tc>
          <w:tcPr>
            <w:tcW w:w="1520" w:type="pct"/>
            <w:tcBorders>
              <w:tl2br w:val="nil"/>
              <w:tr2bl w:val="nil"/>
            </w:tcBorders>
            <w:noWrap/>
            <w:vAlign w:val="center"/>
          </w:tcPr>
          <w:p>
            <w:pPr>
              <w:pStyle w:val="28"/>
              <w:rPr>
                <w:color w:val="auto"/>
                <w:highlight w:val="none"/>
              </w:rPr>
            </w:pPr>
            <w:r>
              <w:rPr>
                <w:color w:val="auto"/>
                <w:highlight w:val="none"/>
              </w:rPr>
              <w:t>氨泵控制柜</w:t>
            </w:r>
          </w:p>
        </w:tc>
        <w:tc>
          <w:tcPr>
            <w:tcW w:w="1277" w:type="pct"/>
            <w:tcBorders>
              <w:tl2br w:val="nil"/>
              <w:tr2bl w:val="nil"/>
            </w:tcBorders>
            <w:noWrap/>
            <w:vAlign w:val="center"/>
          </w:tcPr>
          <w:p>
            <w:pPr>
              <w:pStyle w:val="28"/>
              <w:rPr>
                <w:color w:val="auto"/>
                <w:highlight w:val="none"/>
              </w:rPr>
            </w:pP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3</w:t>
            </w:r>
          </w:p>
        </w:tc>
        <w:tc>
          <w:tcPr>
            <w:tcW w:w="1520" w:type="pct"/>
            <w:tcBorders>
              <w:tl2br w:val="nil"/>
              <w:tr2bl w:val="nil"/>
            </w:tcBorders>
            <w:noWrap/>
            <w:vAlign w:val="center"/>
          </w:tcPr>
          <w:p>
            <w:pPr>
              <w:pStyle w:val="28"/>
              <w:rPr>
                <w:color w:val="auto"/>
                <w:highlight w:val="none"/>
              </w:rPr>
            </w:pPr>
            <w:r>
              <w:rPr>
                <w:color w:val="auto"/>
                <w:highlight w:val="none"/>
              </w:rPr>
              <w:t>虹吸蒸发器控制箱</w:t>
            </w:r>
          </w:p>
        </w:tc>
        <w:tc>
          <w:tcPr>
            <w:tcW w:w="1277" w:type="pct"/>
            <w:tcBorders>
              <w:tl2br w:val="nil"/>
              <w:tr2bl w:val="nil"/>
            </w:tcBorders>
            <w:noWrap/>
            <w:vAlign w:val="center"/>
          </w:tcPr>
          <w:p>
            <w:pPr>
              <w:pStyle w:val="28"/>
              <w:rPr>
                <w:color w:val="auto"/>
                <w:highlight w:val="none"/>
              </w:rPr>
            </w:pP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4</w:t>
            </w:r>
          </w:p>
        </w:tc>
        <w:tc>
          <w:tcPr>
            <w:tcW w:w="1520" w:type="pct"/>
            <w:tcBorders>
              <w:tl2br w:val="nil"/>
              <w:tr2bl w:val="nil"/>
            </w:tcBorders>
            <w:noWrap/>
            <w:vAlign w:val="center"/>
          </w:tcPr>
          <w:p>
            <w:pPr>
              <w:pStyle w:val="28"/>
              <w:rPr>
                <w:color w:val="auto"/>
                <w:highlight w:val="none"/>
              </w:rPr>
            </w:pPr>
            <w:r>
              <w:rPr>
                <w:color w:val="auto"/>
                <w:highlight w:val="none"/>
              </w:rPr>
              <w:t>蒸发冷控制柜</w:t>
            </w:r>
          </w:p>
        </w:tc>
        <w:tc>
          <w:tcPr>
            <w:tcW w:w="1277" w:type="pct"/>
            <w:tcBorders>
              <w:tl2br w:val="nil"/>
              <w:tr2bl w:val="nil"/>
            </w:tcBorders>
            <w:noWrap/>
            <w:vAlign w:val="center"/>
          </w:tcPr>
          <w:p>
            <w:pPr>
              <w:pStyle w:val="28"/>
              <w:rPr>
                <w:color w:val="auto"/>
                <w:highlight w:val="none"/>
              </w:rPr>
            </w:pP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5</w:t>
            </w:r>
          </w:p>
        </w:tc>
        <w:tc>
          <w:tcPr>
            <w:tcW w:w="1520" w:type="pct"/>
            <w:tcBorders>
              <w:tl2br w:val="nil"/>
              <w:tr2bl w:val="nil"/>
            </w:tcBorders>
            <w:noWrap/>
            <w:vAlign w:val="center"/>
          </w:tcPr>
          <w:p>
            <w:pPr>
              <w:pStyle w:val="28"/>
              <w:rPr>
                <w:color w:val="auto"/>
                <w:highlight w:val="none"/>
              </w:rPr>
            </w:pPr>
            <w:r>
              <w:rPr>
                <w:color w:val="auto"/>
                <w:highlight w:val="none"/>
              </w:rPr>
              <w:t>速冻间风机控制柜</w:t>
            </w:r>
          </w:p>
        </w:tc>
        <w:tc>
          <w:tcPr>
            <w:tcW w:w="1277" w:type="pct"/>
            <w:tcBorders>
              <w:tl2br w:val="nil"/>
              <w:tr2bl w:val="nil"/>
            </w:tcBorders>
            <w:noWrap/>
            <w:vAlign w:val="center"/>
          </w:tcPr>
          <w:p>
            <w:pPr>
              <w:pStyle w:val="28"/>
              <w:rPr>
                <w:color w:val="auto"/>
                <w:highlight w:val="none"/>
              </w:rPr>
            </w:pP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6</w:t>
            </w:r>
          </w:p>
        </w:tc>
        <w:tc>
          <w:tcPr>
            <w:tcW w:w="1520" w:type="pct"/>
            <w:tcBorders>
              <w:tl2br w:val="nil"/>
              <w:tr2bl w:val="nil"/>
            </w:tcBorders>
            <w:noWrap/>
            <w:vAlign w:val="center"/>
          </w:tcPr>
          <w:p>
            <w:pPr>
              <w:pStyle w:val="28"/>
              <w:rPr>
                <w:color w:val="auto"/>
                <w:highlight w:val="none"/>
              </w:rPr>
            </w:pPr>
            <w:r>
              <w:rPr>
                <w:color w:val="auto"/>
                <w:highlight w:val="none"/>
              </w:rPr>
              <w:t>空调风机控制柜</w:t>
            </w:r>
          </w:p>
        </w:tc>
        <w:tc>
          <w:tcPr>
            <w:tcW w:w="1277" w:type="pct"/>
            <w:tcBorders>
              <w:tl2br w:val="nil"/>
              <w:tr2bl w:val="nil"/>
            </w:tcBorders>
            <w:noWrap/>
            <w:vAlign w:val="center"/>
          </w:tcPr>
          <w:p>
            <w:pPr>
              <w:pStyle w:val="28"/>
              <w:rPr>
                <w:color w:val="auto"/>
                <w:highlight w:val="none"/>
              </w:rPr>
            </w:pP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7</w:t>
            </w:r>
          </w:p>
        </w:tc>
        <w:tc>
          <w:tcPr>
            <w:tcW w:w="1520" w:type="pct"/>
            <w:tcBorders>
              <w:tl2br w:val="nil"/>
              <w:tr2bl w:val="nil"/>
            </w:tcBorders>
            <w:noWrap/>
            <w:vAlign w:val="center"/>
          </w:tcPr>
          <w:p>
            <w:pPr>
              <w:pStyle w:val="28"/>
              <w:rPr>
                <w:color w:val="auto"/>
                <w:highlight w:val="none"/>
              </w:rPr>
            </w:pPr>
            <w:r>
              <w:rPr>
                <w:color w:val="auto"/>
                <w:highlight w:val="none"/>
              </w:rPr>
              <w:t>排氨机控制箱</w:t>
            </w:r>
          </w:p>
        </w:tc>
        <w:tc>
          <w:tcPr>
            <w:tcW w:w="1277" w:type="pct"/>
            <w:tcBorders>
              <w:tl2br w:val="nil"/>
              <w:tr2bl w:val="nil"/>
            </w:tcBorders>
            <w:noWrap/>
            <w:vAlign w:val="center"/>
          </w:tcPr>
          <w:p>
            <w:pPr>
              <w:pStyle w:val="28"/>
              <w:rPr>
                <w:color w:val="auto"/>
                <w:highlight w:val="none"/>
              </w:rPr>
            </w:pP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8</w:t>
            </w:r>
          </w:p>
        </w:tc>
        <w:tc>
          <w:tcPr>
            <w:tcW w:w="1520" w:type="pct"/>
            <w:tcBorders>
              <w:tl2br w:val="nil"/>
              <w:tr2bl w:val="nil"/>
            </w:tcBorders>
            <w:noWrap/>
            <w:vAlign w:val="center"/>
          </w:tcPr>
          <w:p>
            <w:pPr>
              <w:pStyle w:val="28"/>
              <w:rPr>
                <w:color w:val="auto"/>
                <w:highlight w:val="none"/>
              </w:rPr>
            </w:pPr>
            <w:r>
              <w:rPr>
                <w:color w:val="auto"/>
                <w:highlight w:val="none"/>
              </w:rPr>
              <w:t>中冷控制箱</w:t>
            </w:r>
          </w:p>
        </w:tc>
        <w:tc>
          <w:tcPr>
            <w:tcW w:w="1277" w:type="pct"/>
            <w:tcBorders>
              <w:tl2br w:val="nil"/>
              <w:tr2bl w:val="nil"/>
            </w:tcBorders>
            <w:noWrap/>
            <w:vAlign w:val="center"/>
          </w:tcPr>
          <w:p>
            <w:pPr>
              <w:pStyle w:val="28"/>
              <w:rPr>
                <w:color w:val="auto"/>
                <w:highlight w:val="none"/>
              </w:rPr>
            </w:pP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9</w:t>
            </w:r>
          </w:p>
        </w:tc>
        <w:tc>
          <w:tcPr>
            <w:tcW w:w="1520" w:type="pct"/>
            <w:tcBorders>
              <w:tl2br w:val="nil"/>
              <w:tr2bl w:val="nil"/>
            </w:tcBorders>
            <w:noWrap/>
            <w:vAlign w:val="center"/>
          </w:tcPr>
          <w:p>
            <w:pPr>
              <w:pStyle w:val="28"/>
              <w:rPr>
                <w:color w:val="auto"/>
                <w:highlight w:val="none"/>
              </w:rPr>
            </w:pPr>
            <w:r>
              <w:rPr>
                <w:color w:val="auto"/>
                <w:highlight w:val="none"/>
              </w:rPr>
              <w:t>冷冻水泵</w:t>
            </w:r>
          </w:p>
        </w:tc>
        <w:tc>
          <w:tcPr>
            <w:tcW w:w="1277" w:type="pct"/>
            <w:tcBorders>
              <w:tl2br w:val="nil"/>
              <w:tr2bl w:val="nil"/>
            </w:tcBorders>
            <w:noWrap/>
            <w:vAlign w:val="center"/>
          </w:tcPr>
          <w:p>
            <w:pPr>
              <w:pStyle w:val="28"/>
              <w:rPr>
                <w:color w:val="auto"/>
                <w:highlight w:val="none"/>
              </w:rPr>
            </w:pPr>
            <w:r>
              <w:rPr>
                <w:color w:val="auto"/>
                <w:highlight w:val="none"/>
              </w:rPr>
              <w:t>180m3/30KW/40.5M</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10</w:t>
            </w:r>
          </w:p>
        </w:tc>
        <w:tc>
          <w:tcPr>
            <w:tcW w:w="1520" w:type="pct"/>
            <w:tcBorders>
              <w:tl2br w:val="nil"/>
              <w:tr2bl w:val="nil"/>
            </w:tcBorders>
            <w:noWrap/>
            <w:vAlign w:val="center"/>
          </w:tcPr>
          <w:p>
            <w:pPr>
              <w:pStyle w:val="28"/>
              <w:rPr>
                <w:color w:val="auto"/>
                <w:highlight w:val="none"/>
              </w:rPr>
            </w:pPr>
            <w:r>
              <w:rPr>
                <w:color w:val="auto"/>
                <w:highlight w:val="none"/>
              </w:rPr>
              <w:t>补水箱</w:t>
            </w:r>
          </w:p>
        </w:tc>
        <w:tc>
          <w:tcPr>
            <w:tcW w:w="1277" w:type="pct"/>
            <w:tcBorders>
              <w:tl2br w:val="nil"/>
              <w:tr2bl w:val="nil"/>
            </w:tcBorders>
            <w:noWrap/>
            <w:vAlign w:val="center"/>
          </w:tcPr>
          <w:p>
            <w:pPr>
              <w:pStyle w:val="28"/>
              <w:rPr>
                <w:color w:val="auto"/>
                <w:highlight w:val="none"/>
              </w:rPr>
            </w:pPr>
            <w:r>
              <w:rPr>
                <w:color w:val="auto"/>
                <w:highlight w:val="none"/>
              </w:rPr>
              <w:t>V=1.0m3</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11</w:t>
            </w:r>
          </w:p>
        </w:tc>
        <w:tc>
          <w:tcPr>
            <w:tcW w:w="1520" w:type="pct"/>
            <w:tcBorders>
              <w:tl2br w:val="nil"/>
              <w:tr2bl w:val="nil"/>
            </w:tcBorders>
            <w:noWrap/>
            <w:vAlign w:val="center"/>
          </w:tcPr>
          <w:p>
            <w:pPr>
              <w:pStyle w:val="28"/>
              <w:rPr>
                <w:color w:val="auto"/>
                <w:highlight w:val="none"/>
              </w:rPr>
            </w:pPr>
            <w:r>
              <w:rPr>
                <w:color w:val="auto"/>
                <w:highlight w:val="none"/>
              </w:rPr>
              <w:t>落地膨胀水箱</w:t>
            </w:r>
          </w:p>
        </w:tc>
        <w:tc>
          <w:tcPr>
            <w:tcW w:w="1277" w:type="pct"/>
            <w:tcBorders>
              <w:tl2br w:val="nil"/>
              <w:tr2bl w:val="nil"/>
            </w:tcBorders>
            <w:noWrap/>
            <w:vAlign w:val="center"/>
          </w:tcPr>
          <w:p>
            <w:pPr>
              <w:pStyle w:val="28"/>
              <w:rPr>
                <w:color w:val="auto"/>
                <w:highlight w:val="none"/>
              </w:rPr>
            </w:pPr>
            <w:r>
              <w:rPr>
                <w:color w:val="auto"/>
                <w:highlight w:val="none"/>
              </w:rPr>
              <w:t>NZP0.8X1-50X2X3</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12</w:t>
            </w:r>
          </w:p>
        </w:tc>
        <w:tc>
          <w:tcPr>
            <w:tcW w:w="1520" w:type="pct"/>
            <w:tcBorders>
              <w:tl2br w:val="nil"/>
              <w:tr2bl w:val="nil"/>
            </w:tcBorders>
            <w:noWrap/>
            <w:vAlign w:val="center"/>
          </w:tcPr>
          <w:p>
            <w:pPr>
              <w:pStyle w:val="28"/>
              <w:rPr>
                <w:color w:val="auto"/>
                <w:highlight w:val="none"/>
              </w:rPr>
            </w:pPr>
            <w:r>
              <w:rPr>
                <w:color w:val="auto"/>
                <w:highlight w:val="none"/>
              </w:rPr>
              <w:t>分水器</w:t>
            </w:r>
          </w:p>
        </w:tc>
        <w:tc>
          <w:tcPr>
            <w:tcW w:w="1277" w:type="pct"/>
            <w:tcBorders>
              <w:tl2br w:val="nil"/>
              <w:tr2bl w:val="nil"/>
            </w:tcBorders>
            <w:noWrap/>
            <w:vAlign w:val="center"/>
          </w:tcPr>
          <w:p>
            <w:pPr>
              <w:pStyle w:val="28"/>
              <w:rPr>
                <w:color w:val="auto"/>
                <w:highlight w:val="none"/>
              </w:rPr>
            </w:pPr>
            <w:r>
              <w:rPr>
                <w:color w:val="auto"/>
                <w:highlight w:val="none"/>
              </w:rPr>
              <w:t>D=400mm L=2000mm</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13</w:t>
            </w:r>
          </w:p>
        </w:tc>
        <w:tc>
          <w:tcPr>
            <w:tcW w:w="1520" w:type="pct"/>
            <w:tcBorders>
              <w:tl2br w:val="nil"/>
              <w:tr2bl w:val="nil"/>
            </w:tcBorders>
            <w:noWrap/>
            <w:vAlign w:val="center"/>
          </w:tcPr>
          <w:p>
            <w:pPr>
              <w:pStyle w:val="28"/>
              <w:rPr>
                <w:color w:val="auto"/>
                <w:highlight w:val="none"/>
              </w:rPr>
            </w:pPr>
            <w:r>
              <w:rPr>
                <w:color w:val="auto"/>
                <w:highlight w:val="none"/>
              </w:rPr>
              <w:t>集水器</w:t>
            </w:r>
          </w:p>
        </w:tc>
        <w:tc>
          <w:tcPr>
            <w:tcW w:w="1277" w:type="pct"/>
            <w:tcBorders>
              <w:tl2br w:val="nil"/>
              <w:tr2bl w:val="nil"/>
            </w:tcBorders>
            <w:noWrap/>
            <w:vAlign w:val="center"/>
          </w:tcPr>
          <w:p>
            <w:pPr>
              <w:pStyle w:val="28"/>
              <w:rPr>
                <w:color w:val="auto"/>
                <w:highlight w:val="none"/>
              </w:rPr>
            </w:pPr>
            <w:r>
              <w:rPr>
                <w:color w:val="auto"/>
                <w:highlight w:val="none"/>
              </w:rPr>
              <w:t>D=400mm L=2000mm</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14</w:t>
            </w:r>
          </w:p>
        </w:tc>
        <w:tc>
          <w:tcPr>
            <w:tcW w:w="1520" w:type="pct"/>
            <w:tcBorders>
              <w:tl2br w:val="nil"/>
              <w:tr2bl w:val="nil"/>
            </w:tcBorders>
            <w:noWrap/>
            <w:vAlign w:val="center"/>
          </w:tcPr>
          <w:p>
            <w:pPr>
              <w:pStyle w:val="28"/>
              <w:rPr>
                <w:color w:val="auto"/>
                <w:highlight w:val="none"/>
              </w:rPr>
            </w:pPr>
            <w:r>
              <w:rPr>
                <w:color w:val="auto"/>
                <w:highlight w:val="none"/>
              </w:rPr>
              <w:t>组合式空调箱</w:t>
            </w:r>
          </w:p>
        </w:tc>
        <w:tc>
          <w:tcPr>
            <w:tcW w:w="1277" w:type="pct"/>
            <w:tcBorders>
              <w:tl2br w:val="nil"/>
              <w:tr2bl w:val="nil"/>
            </w:tcBorders>
            <w:noWrap/>
            <w:vAlign w:val="center"/>
          </w:tcPr>
          <w:p>
            <w:pPr>
              <w:pStyle w:val="28"/>
              <w:rPr>
                <w:color w:val="auto"/>
                <w:highlight w:val="none"/>
              </w:rPr>
            </w:pPr>
            <w:r>
              <w:rPr>
                <w:color w:val="auto"/>
                <w:highlight w:val="none"/>
              </w:rPr>
              <w:t>468.3KW</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15</w:t>
            </w:r>
          </w:p>
        </w:tc>
        <w:tc>
          <w:tcPr>
            <w:tcW w:w="1520" w:type="pct"/>
            <w:tcBorders>
              <w:tl2br w:val="nil"/>
              <w:tr2bl w:val="nil"/>
            </w:tcBorders>
            <w:noWrap/>
            <w:vAlign w:val="center"/>
          </w:tcPr>
          <w:p>
            <w:pPr>
              <w:pStyle w:val="28"/>
              <w:rPr>
                <w:color w:val="auto"/>
                <w:highlight w:val="none"/>
              </w:rPr>
            </w:pPr>
            <w:r>
              <w:rPr>
                <w:color w:val="auto"/>
                <w:highlight w:val="none"/>
              </w:rPr>
              <w:t>吊顶式空调风机</w:t>
            </w:r>
          </w:p>
        </w:tc>
        <w:tc>
          <w:tcPr>
            <w:tcW w:w="1277" w:type="pct"/>
            <w:tcBorders>
              <w:tl2br w:val="nil"/>
              <w:tr2bl w:val="nil"/>
            </w:tcBorders>
            <w:noWrap/>
            <w:vAlign w:val="center"/>
          </w:tcPr>
          <w:p>
            <w:pPr>
              <w:pStyle w:val="28"/>
              <w:rPr>
                <w:color w:val="auto"/>
                <w:highlight w:val="none"/>
              </w:rPr>
            </w:pPr>
            <w:r>
              <w:rPr>
                <w:color w:val="auto"/>
                <w:highlight w:val="none"/>
              </w:rPr>
              <w:t>DDF-200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16</w:t>
            </w:r>
          </w:p>
        </w:tc>
        <w:tc>
          <w:tcPr>
            <w:tcW w:w="1520" w:type="pct"/>
            <w:tcBorders>
              <w:tl2br w:val="nil"/>
              <w:tr2bl w:val="nil"/>
            </w:tcBorders>
            <w:noWrap/>
            <w:vAlign w:val="center"/>
          </w:tcPr>
          <w:p>
            <w:pPr>
              <w:pStyle w:val="28"/>
              <w:rPr>
                <w:color w:val="auto"/>
                <w:highlight w:val="none"/>
              </w:rPr>
            </w:pPr>
            <w:r>
              <w:rPr>
                <w:color w:val="auto"/>
                <w:highlight w:val="none"/>
              </w:rPr>
              <w:t>轴流风机</w:t>
            </w:r>
          </w:p>
        </w:tc>
        <w:tc>
          <w:tcPr>
            <w:tcW w:w="1277" w:type="pct"/>
            <w:tcBorders>
              <w:tl2br w:val="nil"/>
              <w:tr2bl w:val="nil"/>
            </w:tcBorders>
            <w:vAlign w:val="center"/>
          </w:tcPr>
          <w:p>
            <w:pPr>
              <w:pStyle w:val="28"/>
              <w:rPr>
                <w:color w:val="auto"/>
                <w:highlight w:val="none"/>
              </w:rPr>
            </w:pPr>
            <w:r>
              <w:rPr>
                <w:color w:val="auto"/>
                <w:highlight w:val="none"/>
              </w:rPr>
              <w:t>T35-11-2.8</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17</w:t>
            </w:r>
          </w:p>
        </w:tc>
        <w:tc>
          <w:tcPr>
            <w:tcW w:w="1520" w:type="pct"/>
            <w:tcBorders>
              <w:tl2br w:val="nil"/>
              <w:tr2bl w:val="nil"/>
            </w:tcBorders>
            <w:noWrap/>
            <w:vAlign w:val="center"/>
          </w:tcPr>
          <w:p>
            <w:pPr>
              <w:pStyle w:val="28"/>
              <w:rPr>
                <w:color w:val="auto"/>
                <w:highlight w:val="none"/>
              </w:rPr>
            </w:pPr>
            <w:r>
              <w:rPr>
                <w:color w:val="auto"/>
                <w:highlight w:val="none"/>
              </w:rPr>
              <w:t>轴流风机</w:t>
            </w:r>
          </w:p>
        </w:tc>
        <w:tc>
          <w:tcPr>
            <w:tcW w:w="1277" w:type="pct"/>
            <w:tcBorders>
              <w:tl2br w:val="nil"/>
              <w:tr2bl w:val="nil"/>
            </w:tcBorders>
            <w:vAlign w:val="center"/>
          </w:tcPr>
          <w:p>
            <w:pPr>
              <w:pStyle w:val="28"/>
              <w:rPr>
                <w:color w:val="auto"/>
                <w:highlight w:val="none"/>
              </w:rPr>
            </w:pPr>
            <w:r>
              <w:rPr>
                <w:color w:val="auto"/>
                <w:highlight w:val="none"/>
              </w:rPr>
              <w:t>T35-11-2.8</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18</w:t>
            </w:r>
          </w:p>
        </w:tc>
        <w:tc>
          <w:tcPr>
            <w:tcW w:w="1520" w:type="pct"/>
            <w:tcBorders>
              <w:tl2br w:val="nil"/>
              <w:tr2bl w:val="nil"/>
            </w:tcBorders>
            <w:noWrap/>
            <w:vAlign w:val="center"/>
          </w:tcPr>
          <w:p>
            <w:pPr>
              <w:pStyle w:val="28"/>
              <w:rPr>
                <w:color w:val="auto"/>
                <w:highlight w:val="none"/>
              </w:rPr>
            </w:pPr>
            <w:r>
              <w:rPr>
                <w:color w:val="auto"/>
                <w:highlight w:val="none"/>
              </w:rPr>
              <w:t>轴流风机</w:t>
            </w:r>
          </w:p>
        </w:tc>
        <w:tc>
          <w:tcPr>
            <w:tcW w:w="1277" w:type="pct"/>
            <w:tcBorders>
              <w:tl2br w:val="nil"/>
              <w:tr2bl w:val="nil"/>
            </w:tcBorders>
            <w:vAlign w:val="center"/>
          </w:tcPr>
          <w:p>
            <w:pPr>
              <w:pStyle w:val="28"/>
              <w:rPr>
                <w:color w:val="auto"/>
                <w:highlight w:val="none"/>
              </w:rPr>
            </w:pPr>
            <w:r>
              <w:rPr>
                <w:color w:val="auto"/>
                <w:highlight w:val="none"/>
              </w:rPr>
              <w:t>T35-11-3.15</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19</w:t>
            </w:r>
          </w:p>
        </w:tc>
        <w:tc>
          <w:tcPr>
            <w:tcW w:w="1520" w:type="pct"/>
            <w:tcBorders>
              <w:tl2br w:val="nil"/>
              <w:tr2bl w:val="nil"/>
            </w:tcBorders>
            <w:noWrap/>
            <w:vAlign w:val="center"/>
          </w:tcPr>
          <w:p>
            <w:pPr>
              <w:pStyle w:val="28"/>
              <w:rPr>
                <w:color w:val="auto"/>
                <w:highlight w:val="none"/>
              </w:rPr>
            </w:pPr>
            <w:r>
              <w:rPr>
                <w:color w:val="auto"/>
                <w:highlight w:val="none"/>
              </w:rPr>
              <w:t>轴流风机</w:t>
            </w:r>
          </w:p>
        </w:tc>
        <w:tc>
          <w:tcPr>
            <w:tcW w:w="1277" w:type="pct"/>
            <w:tcBorders>
              <w:tl2br w:val="nil"/>
              <w:tr2bl w:val="nil"/>
            </w:tcBorders>
            <w:vAlign w:val="center"/>
          </w:tcPr>
          <w:p>
            <w:pPr>
              <w:pStyle w:val="28"/>
              <w:rPr>
                <w:color w:val="auto"/>
                <w:highlight w:val="none"/>
              </w:rPr>
            </w:pPr>
            <w:r>
              <w:rPr>
                <w:color w:val="auto"/>
                <w:highlight w:val="none"/>
              </w:rPr>
              <w:t>T35-11-3.15</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20</w:t>
            </w:r>
          </w:p>
        </w:tc>
        <w:tc>
          <w:tcPr>
            <w:tcW w:w="1520" w:type="pct"/>
            <w:tcBorders>
              <w:tl2br w:val="nil"/>
              <w:tr2bl w:val="nil"/>
            </w:tcBorders>
            <w:noWrap/>
            <w:vAlign w:val="center"/>
          </w:tcPr>
          <w:p>
            <w:pPr>
              <w:pStyle w:val="28"/>
              <w:rPr>
                <w:color w:val="auto"/>
                <w:highlight w:val="none"/>
              </w:rPr>
            </w:pPr>
            <w:r>
              <w:rPr>
                <w:color w:val="auto"/>
                <w:highlight w:val="none"/>
              </w:rPr>
              <w:t>轴流风机</w:t>
            </w:r>
          </w:p>
        </w:tc>
        <w:tc>
          <w:tcPr>
            <w:tcW w:w="1277" w:type="pct"/>
            <w:tcBorders>
              <w:tl2br w:val="nil"/>
              <w:tr2bl w:val="nil"/>
            </w:tcBorders>
            <w:vAlign w:val="center"/>
          </w:tcPr>
          <w:p>
            <w:pPr>
              <w:pStyle w:val="28"/>
              <w:rPr>
                <w:color w:val="auto"/>
                <w:highlight w:val="none"/>
              </w:rPr>
            </w:pPr>
            <w:r>
              <w:rPr>
                <w:color w:val="auto"/>
                <w:highlight w:val="none"/>
              </w:rPr>
              <w:t>T35-11-3.55</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21</w:t>
            </w:r>
          </w:p>
        </w:tc>
        <w:tc>
          <w:tcPr>
            <w:tcW w:w="1520" w:type="pct"/>
            <w:tcBorders>
              <w:tl2br w:val="nil"/>
              <w:tr2bl w:val="nil"/>
            </w:tcBorders>
            <w:noWrap/>
            <w:vAlign w:val="center"/>
          </w:tcPr>
          <w:p>
            <w:pPr>
              <w:pStyle w:val="28"/>
              <w:rPr>
                <w:color w:val="auto"/>
                <w:highlight w:val="none"/>
              </w:rPr>
            </w:pPr>
            <w:r>
              <w:rPr>
                <w:color w:val="auto"/>
                <w:highlight w:val="none"/>
              </w:rPr>
              <w:t>轴流风机</w:t>
            </w:r>
          </w:p>
        </w:tc>
        <w:tc>
          <w:tcPr>
            <w:tcW w:w="1277" w:type="pct"/>
            <w:tcBorders>
              <w:tl2br w:val="nil"/>
              <w:tr2bl w:val="nil"/>
            </w:tcBorders>
            <w:vAlign w:val="center"/>
          </w:tcPr>
          <w:p>
            <w:pPr>
              <w:pStyle w:val="28"/>
              <w:rPr>
                <w:color w:val="auto"/>
                <w:highlight w:val="none"/>
              </w:rPr>
            </w:pPr>
            <w:r>
              <w:rPr>
                <w:color w:val="auto"/>
                <w:highlight w:val="none"/>
              </w:rPr>
              <w:t>T35-11-4</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22</w:t>
            </w:r>
          </w:p>
        </w:tc>
        <w:tc>
          <w:tcPr>
            <w:tcW w:w="1520" w:type="pct"/>
            <w:tcBorders>
              <w:tl2br w:val="nil"/>
              <w:tr2bl w:val="nil"/>
            </w:tcBorders>
            <w:noWrap/>
            <w:vAlign w:val="center"/>
          </w:tcPr>
          <w:p>
            <w:pPr>
              <w:pStyle w:val="28"/>
              <w:rPr>
                <w:color w:val="auto"/>
                <w:highlight w:val="none"/>
              </w:rPr>
            </w:pPr>
            <w:r>
              <w:rPr>
                <w:color w:val="auto"/>
                <w:highlight w:val="none"/>
              </w:rPr>
              <w:t>屋顶风机</w:t>
            </w:r>
          </w:p>
        </w:tc>
        <w:tc>
          <w:tcPr>
            <w:tcW w:w="1277" w:type="pct"/>
            <w:tcBorders>
              <w:tl2br w:val="nil"/>
              <w:tr2bl w:val="nil"/>
            </w:tcBorders>
            <w:vAlign w:val="center"/>
          </w:tcPr>
          <w:p>
            <w:pPr>
              <w:pStyle w:val="28"/>
              <w:rPr>
                <w:color w:val="auto"/>
                <w:highlight w:val="none"/>
              </w:rPr>
            </w:pPr>
            <w:r>
              <w:rPr>
                <w:color w:val="auto"/>
                <w:highlight w:val="none"/>
              </w:rPr>
              <w:t>DWT1-300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23</w:t>
            </w:r>
          </w:p>
        </w:tc>
        <w:tc>
          <w:tcPr>
            <w:tcW w:w="1520" w:type="pct"/>
            <w:tcBorders>
              <w:tl2br w:val="nil"/>
              <w:tr2bl w:val="nil"/>
            </w:tcBorders>
            <w:noWrap/>
            <w:vAlign w:val="center"/>
          </w:tcPr>
          <w:p>
            <w:pPr>
              <w:pStyle w:val="28"/>
              <w:rPr>
                <w:color w:val="auto"/>
                <w:highlight w:val="none"/>
              </w:rPr>
            </w:pPr>
            <w:r>
              <w:rPr>
                <w:color w:val="auto"/>
                <w:highlight w:val="none"/>
              </w:rPr>
              <w:t>轴流风机</w:t>
            </w:r>
          </w:p>
        </w:tc>
        <w:tc>
          <w:tcPr>
            <w:tcW w:w="1277" w:type="pct"/>
            <w:tcBorders>
              <w:tl2br w:val="nil"/>
              <w:tr2bl w:val="nil"/>
            </w:tcBorders>
            <w:vAlign w:val="center"/>
          </w:tcPr>
          <w:p>
            <w:pPr>
              <w:pStyle w:val="28"/>
              <w:rPr>
                <w:color w:val="auto"/>
                <w:highlight w:val="none"/>
              </w:rPr>
            </w:pPr>
            <w:r>
              <w:rPr>
                <w:color w:val="auto"/>
                <w:highlight w:val="none"/>
              </w:rPr>
              <w:t>T35-11-6.3</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24</w:t>
            </w:r>
          </w:p>
        </w:tc>
        <w:tc>
          <w:tcPr>
            <w:tcW w:w="1520" w:type="pct"/>
            <w:tcBorders>
              <w:tl2br w:val="nil"/>
              <w:tr2bl w:val="nil"/>
            </w:tcBorders>
            <w:noWrap/>
            <w:vAlign w:val="center"/>
          </w:tcPr>
          <w:p>
            <w:pPr>
              <w:pStyle w:val="28"/>
              <w:rPr>
                <w:color w:val="auto"/>
                <w:highlight w:val="none"/>
              </w:rPr>
            </w:pPr>
            <w:r>
              <w:rPr>
                <w:color w:val="auto"/>
                <w:highlight w:val="none"/>
              </w:rPr>
              <w:t>屋顶风机</w:t>
            </w:r>
          </w:p>
        </w:tc>
        <w:tc>
          <w:tcPr>
            <w:tcW w:w="1277" w:type="pct"/>
            <w:tcBorders>
              <w:tl2br w:val="nil"/>
              <w:tr2bl w:val="nil"/>
            </w:tcBorders>
            <w:vAlign w:val="center"/>
          </w:tcPr>
          <w:p>
            <w:pPr>
              <w:pStyle w:val="28"/>
              <w:rPr>
                <w:color w:val="auto"/>
                <w:highlight w:val="none"/>
              </w:rPr>
            </w:pPr>
            <w:r>
              <w:rPr>
                <w:color w:val="auto"/>
                <w:highlight w:val="none"/>
              </w:rPr>
              <w:t>DWT1-400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25</w:t>
            </w:r>
          </w:p>
        </w:tc>
        <w:tc>
          <w:tcPr>
            <w:tcW w:w="1520" w:type="pct"/>
            <w:tcBorders>
              <w:tl2br w:val="nil"/>
              <w:tr2bl w:val="nil"/>
            </w:tcBorders>
            <w:noWrap/>
            <w:vAlign w:val="center"/>
          </w:tcPr>
          <w:p>
            <w:pPr>
              <w:pStyle w:val="28"/>
              <w:rPr>
                <w:color w:val="auto"/>
                <w:highlight w:val="none"/>
              </w:rPr>
            </w:pPr>
            <w:r>
              <w:rPr>
                <w:color w:val="auto"/>
                <w:highlight w:val="none"/>
              </w:rPr>
              <w:t>屋顶风机</w:t>
            </w:r>
          </w:p>
        </w:tc>
        <w:tc>
          <w:tcPr>
            <w:tcW w:w="1277" w:type="pct"/>
            <w:tcBorders>
              <w:tl2br w:val="nil"/>
              <w:tr2bl w:val="nil"/>
            </w:tcBorders>
            <w:vAlign w:val="center"/>
          </w:tcPr>
          <w:p>
            <w:pPr>
              <w:pStyle w:val="28"/>
              <w:rPr>
                <w:color w:val="auto"/>
                <w:highlight w:val="none"/>
              </w:rPr>
            </w:pPr>
            <w:r>
              <w:rPr>
                <w:color w:val="auto"/>
                <w:highlight w:val="none"/>
              </w:rPr>
              <w:t>DWT1-500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26</w:t>
            </w:r>
          </w:p>
        </w:tc>
        <w:tc>
          <w:tcPr>
            <w:tcW w:w="1520" w:type="pct"/>
            <w:tcBorders>
              <w:tl2br w:val="nil"/>
              <w:tr2bl w:val="nil"/>
            </w:tcBorders>
            <w:noWrap/>
            <w:vAlign w:val="center"/>
          </w:tcPr>
          <w:p>
            <w:pPr>
              <w:pStyle w:val="28"/>
              <w:rPr>
                <w:color w:val="auto"/>
                <w:highlight w:val="none"/>
              </w:rPr>
            </w:pPr>
            <w:r>
              <w:rPr>
                <w:color w:val="auto"/>
                <w:highlight w:val="none"/>
              </w:rPr>
              <w:t>屋顶风机</w:t>
            </w:r>
          </w:p>
        </w:tc>
        <w:tc>
          <w:tcPr>
            <w:tcW w:w="1277" w:type="pct"/>
            <w:tcBorders>
              <w:tl2br w:val="nil"/>
              <w:tr2bl w:val="nil"/>
            </w:tcBorders>
            <w:vAlign w:val="center"/>
          </w:tcPr>
          <w:p>
            <w:pPr>
              <w:pStyle w:val="28"/>
              <w:rPr>
                <w:color w:val="auto"/>
                <w:highlight w:val="none"/>
              </w:rPr>
            </w:pPr>
            <w:r>
              <w:rPr>
                <w:color w:val="auto"/>
                <w:highlight w:val="none"/>
              </w:rPr>
              <w:t>DWT1-600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27</w:t>
            </w:r>
          </w:p>
        </w:tc>
        <w:tc>
          <w:tcPr>
            <w:tcW w:w="1520" w:type="pct"/>
            <w:tcBorders>
              <w:tl2br w:val="nil"/>
              <w:tr2bl w:val="nil"/>
            </w:tcBorders>
            <w:noWrap/>
            <w:vAlign w:val="center"/>
          </w:tcPr>
          <w:p>
            <w:pPr>
              <w:pStyle w:val="28"/>
              <w:rPr>
                <w:color w:val="auto"/>
                <w:highlight w:val="none"/>
              </w:rPr>
            </w:pPr>
            <w:r>
              <w:rPr>
                <w:color w:val="auto"/>
                <w:highlight w:val="none"/>
              </w:rPr>
              <w:t>屋顶风机</w:t>
            </w:r>
          </w:p>
        </w:tc>
        <w:tc>
          <w:tcPr>
            <w:tcW w:w="1277" w:type="pct"/>
            <w:tcBorders>
              <w:tl2br w:val="nil"/>
              <w:tr2bl w:val="nil"/>
            </w:tcBorders>
            <w:vAlign w:val="center"/>
          </w:tcPr>
          <w:p>
            <w:pPr>
              <w:pStyle w:val="28"/>
              <w:rPr>
                <w:color w:val="auto"/>
                <w:highlight w:val="none"/>
              </w:rPr>
            </w:pPr>
            <w:r>
              <w:rPr>
                <w:color w:val="auto"/>
                <w:highlight w:val="none"/>
              </w:rPr>
              <w:t>DWT1-800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restart"/>
            <w:tcBorders>
              <w:tl2br w:val="nil"/>
              <w:tr2bl w:val="nil"/>
            </w:tcBorders>
            <w:noWrap/>
            <w:vAlign w:val="center"/>
          </w:tcPr>
          <w:p>
            <w:pPr>
              <w:pStyle w:val="28"/>
              <w:rPr>
                <w:color w:val="auto"/>
                <w:highlight w:val="none"/>
              </w:rPr>
            </w:pPr>
            <w:r>
              <w:rPr>
                <w:color w:val="auto"/>
                <w:highlight w:val="none"/>
              </w:rPr>
              <w:t>库门</w:t>
            </w:r>
          </w:p>
        </w:tc>
        <w:tc>
          <w:tcPr>
            <w:tcW w:w="734" w:type="pct"/>
            <w:tcBorders>
              <w:tl2br w:val="nil"/>
              <w:tr2bl w:val="nil"/>
            </w:tcBorders>
            <w:noWrap/>
            <w:vAlign w:val="center"/>
          </w:tcPr>
          <w:p>
            <w:pPr>
              <w:pStyle w:val="28"/>
              <w:rPr>
                <w:color w:val="auto"/>
                <w:highlight w:val="none"/>
              </w:rPr>
            </w:pPr>
            <w:r>
              <w:rPr>
                <w:color w:val="auto"/>
                <w:highlight w:val="none"/>
              </w:rPr>
              <w:t>1</w:t>
            </w:r>
          </w:p>
        </w:tc>
        <w:tc>
          <w:tcPr>
            <w:tcW w:w="1520" w:type="pct"/>
            <w:tcBorders>
              <w:tl2br w:val="nil"/>
              <w:tr2bl w:val="nil"/>
            </w:tcBorders>
            <w:noWrap/>
            <w:vAlign w:val="center"/>
          </w:tcPr>
          <w:p>
            <w:pPr>
              <w:pStyle w:val="28"/>
              <w:rPr>
                <w:color w:val="auto"/>
                <w:highlight w:val="none"/>
              </w:rPr>
            </w:pPr>
            <w:r>
              <w:rPr>
                <w:color w:val="auto"/>
                <w:highlight w:val="none"/>
              </w:rPr>
              <w:t>电动冷藏库门</w:t>
            </w:r>
          </w:p>
        </w:tc>
        <w:tc>
          <w:tcPr>
            <w:tcW w:w="1277" w:type="pct"/>
            <w:tcBorders>
              <w:tl2br w:val="nil"/>
              <w:tr2bl w:val="nil"/>
            </w:tcBorders>
            <w:noWrap/>
            <w:vAlign w:val="center"/>
          </w:tcPr>
          <w:p>
            <w:pPr>
              <w:pStyle w:val="28"/>
              <w:rPr>
                <w:color w:val="auto"/>
                <w:highlight w:val="none"/>
              </w:rPr>
            </w:pPr>
            <w:r>
              <w:rPr>
                <w:color w:val="auto"/>
                <w:highlight w:val="none"/>
              </w:rPr>
              <w:t>2100*2700</w:t>
            </w:r>
          </w:p>
        </w:tc>
        <w:tc>
          <w:tcPr>
            <w:tcW w:w="466" w:type="pct"/>
            <w:tcBorders>
              <w:tl2br w:val="nil"/>
              <w:tr2bl w:val="nil"/>
            </w:tcBorders>
            <w:noWrap/>
            <w:vAlign w:val="center"/>
          </w:tcPr>
          <w:p>
            <w:pPr>
              <w:pStyle w:val="28"/>
              <w:rPr>
                <w:color w:val="auto"/>
                <w:highlight w:val="none"/>
              </w:rPr>
            </w:pPr>
            <w:r>
              <w:rPr>
                <w:color w:val="auto"/>
                <w:highlight w:val="none"/>
              </w:rPr>
              <w:t>套</w:t>
            </w:r>
          </w:p>
        </w:tc>
        <w:tc>
          <w:tcPr>
            <w:tcW w:w="373" w:type="pct"/>
            <w:tcBorders>
              <w:tl2br w:val="nil"/>
              <w:tr2bl w:val="nil"/>
            </w:tcBorders>
            <w:noWrap/>
            <w:vAlign w:val="center"/>
          </w:tcPr>
          <w:p>
            <w:pPr>
              <w:pStyle w:val="28"/>
              <w:rPr>
                <w:color w:val="auto"/>
                <w:highlight w:val="none"/>
              </w:rPr>
            </w:pPr>
            <w:r>
              <w:rPr>
                <w:color w:val="auto"/>
                <w:highlight w:val="none"/>
              </w:rPr>
              <w:t>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w:t>
            </w:r>
          </w:p>
        </w:tc>
        <w:tc>
          <w:tcPr>
            <w:tcW w:w="1520" w:type="pct"/>
            <w:tcBorders>
              <w:tl2br w:val="nil"/>
              <w:tr2bl w:val="nil"/>
            </w:tcBorders>
            <w:noWrap/>
            <w:vAlign w:val="center"/>
          </w:tcPr>
          <w:p>
            <w:pPr>
              <w:pStyle w:val="28"/>
              <w:rPr>
                <w:color w:val="auto"/>
                <w:highlight w:val="none"/>
              </w:rPr>
            </w:pPr>
            <w:r>
              <w:rPr>
                <w:color w:val="auto"/>
                <w:highlight w:val="none"/>
              </w:rPr>
              <w:t>手动冷藏库门</w:t>
            </w:r>
          </w:p>
        </w:tc>
        <w:tc>
          <w:tcPr>
            <w:tcW w:w="1277" w:type="pct"/>
            <w:tcBorders>
              <w:tl2br w:val="nil"/>
              <w:tr2bl w:val="nil"/>
            </w:tcBorders>
            <w:noWrap/>
            <w:vAlign w:val="center"/>
          </w:tcPr>
          <w:p>
            <w:pPr>
              <w:pStyle w:val="28"/>
              <w:rPr>
                <w:color w:val="auto"/>
                <w:highlight w:val="none"/>
              </w:rPr>
            </w:pPr>
            <w:r>
              <w:rPr>
                <w:color w:val="auto"/>
                <w:highlight w:val="none"/>
              </w:rPr>
              <w:t>1500*2700</w:t>
            </w:r>
          </w:p>
        </w:tc>
        <w:tc>
          <w:tcPr>
            <w:tcW w:w="466" w:type="pct"/>
            <w:tcBorders>
              <w:tl2br w:val="nil"/>
              <w:tr2bl w:val="nil"/>
            </w:tcBorders>
            <w:noWrap/>
            <w:vAlign w:val="center"/>
          </w:tcPr>
          <w:p>
            <w:pPr>
              <w:pStyle w:val="28"/>
              <w:rPr>
                <w:color w:val="auto"/>
                <w:highlight w:val="none"/>
              </w:rPr>
            </w:pPr>
            <w:r>
              <w:rPr>
                <w:color w:val="auto"/>
                <w:highlight w:val="none"/>
              </w:rPr>
              <w:t>套</w:t>
            </w:r>
          </w:p>
        </w:tc>
        <w:tc>
          <w:tcPr>
            <w:tcW w:w="373" w:type="pct"/>
            <w:tcBorders>
              <w:tl2br w:val="nil"/>
              <w:tr2bl w:val="nil"/>
            </w:tcBorders>
            <w:noWrap/>
            <w:vAlign w:val="center"/>
          </w:tcPr>
          <w:p>
            <w:pPr>
              <w:pStyle w:val="28"/>
              <w:rPr>
                <w:color w:val="auto"/>
                <w:highlight w:val="none"/>
              </w:rPr>
            </w:pPr>
            <w:r>
              <w:rPr>
                <w:color w:val="auto"/>
                <w:highlight w:val="none"/>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3</w:t>
            </w:r>
          </w:p>
        </w:tc>
        <w:tc>
          <w:tcPr>
            <w:tcW w:w="1520" w:type="pct"/>
            <w:tcBorders>
              <w:tl2br w:val="nil"/>
              <w:tr2bl w:val="nil"/>
            </w:tcBorders>
            <w:noWrap/>
            <w:vAlign w:val="center"/>
          </w:tcPr>
          <w:p>
            <w:pPr>
              <w:pStyle w:val="28"/>
              <w:rPr>
                <w:color w:val="auto"/>
                <w:highlight w:val="none"/>
              </w:rPr>
            </w:pPr>
            <w:r>
              <w:rPr>
                <w:color w:val="auto"/>
                <w:highlight w:val="none"/>
              </w:rPr>
              <w:t>手动冷藏库门</w:t>
            </w:r>
          </w:p>
        </w:tc>
        <w:tc>
          <w:tcPr>
            <w:tcW w:w="1277" w:type="pct"/>
            <w:tcBorders>
              <w:tl2br w:val="nil"/>
              <w:tr2bl w:val="nil"/>
            </w:tcBorders>
            <w:noWrap/>
            <w:vAlign w:val="center"/>
          </w:tcPr>
          <w:p>
            <w:pPr>
              <w:pStyle w:val="28"/>
              <w:rPr>
                <w:color w:val="auto"/>
                <w:highlight w:val="none"/>
              </w:rPr>
            </w:pPr>
            <w:r>
              <w:rPr>
                <w:color w:val="auto"/>
                <w:highlight w:val="none"/>
              </w:rPr>
              <w:t>1500*2700</w:t>
            </w:r>
          </w:p>
        </w:tc>
        <w:tc>
          <w:tcPr>
            <w:tcW w:w="466" w:type="pct"/>
            <w:tcBorders>
              <w:tl2br w:val="nil"/>
              <w:tr2bl w:val="nil"/>
            </w:tcBorders>
            <w:noWrap/>
            <w:vAlign w:val="center"/>
          </w:tcPr>
          <w:p>
            <w:pPr>
              <w:pStyle w:val="28"/>
              <w:rPr>
                <w:color w:val="auto"/>
                <w:highlight w:val="none"/>
              </w:rPr>
            </w:pPr>
            <w:r>
              <w:rPr>
                <w:color w:val="auto"/>
                <w:highlight w:val="none"/>
              </w:rPr>
              <w:t>套</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tcBorders>
              <w:tl2br w:val="nil"/>
              <w:tr2bl w:val="nil"/>
            </w:tcBorders>
            <w:noWrap/>
            <w:vAlign w:val="center"/>
          </w:tcPr>
          <w:p>
            <w:pPr>
              <w:pStyle w:val="28"/>
              <w:rPr>
                <w:color w:val="auto"/>
                <w:highlight w:val="none"/>
              </w:rPr>
            </w:pPr>
            <w:r>
              <w:rPr>
                <w:rFonts w:hint="eastAsia"/>
                <w:color w:val="auto"/>
                <w:highlight w:val="none"/>
              </w:rPr>
              <w:t>保温</w:t>
            </w:r>
          </w:p>
        </w:tc>
        <w:tc>
          <w:tcPr>
            <w:tcW w:w="2254" w:type="pct"/>
            <w:gridSpan w:val="2"/>
            <w:tcBorders>
              <w:tl2br w:val="nil"/>
              <w:tr2bl w:val="nil"/>
            </w:tcBorders>
            <w:noWrap/>
            <w:vAlign w:val="center"/>
          </w:tcPr>
          <w:p>
            <w:pPr>
              <w:pStyle w:val="28"/>
              <w:rPr>
                <w:color w:val="auto"/>
                <w:highlight w:val="none"/>
              </w:rPr>
            </w:pPr>
            <w:r>
              <w:rPr>
                <w:color w:val="auto"/>
                <w:highlight w:val="none"/>
              </w:rPr>
              <w:t>设备及管道保温</w:t>
            </w:r>
          </w:p>
        </w:tc>
        <w:tc>
          <w:tcPr>
            <w:tcW w:w="1277" w:type="pct"/>
            <w:tcBorders>
              <w:tl2br w:val="nil"/>
              <w:tr2bl w:val="nil"/>
            </w:tcBorders>
            <w:vAlign w:val="center"/>
          </w:tcPr>
          <w:p>
            <w:pPr>
              <w:pStyle w:val="28"/>
              <w:rPr>
                <w:color w:val="auto"/>
                <w:highlight w:val="none"/>
              </w:rPr>
            </w:pPr>
          </w:p>
        </w:tc>
        <w:tc>
          <w:tcPr>
            <w:tcW w:w="466" w:type="pct"/>
            <w:tcBorders>
              <w:tl2br w:val="nil"/>
              <w:tr2bl w:val="nil"/>
            </w:tcBorders>
            <w:noWrap/>
            <w:vAlign w:val="center"/>
          </w:tcPr>
          <w:p>
            <w:pPr>
              <w:pStyle w:val="28"/>
              <w:rPr>
                <w:color w:val="auto"/>
                <w:highlight w:val="none"/>
              </w:rPr>
            </w:pPr>
            <w:r>
              <w:rPr>
                <w:color w:val="auto"/>
                <w:highlight w:val="none"/>
              </w:rPr>
              <w:t>项</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restart"/>
            <w:tcBorders>
              <w:tl2br w:val="nil"/>
              <w:tr2bl w:val="nil"/>
            </w:tcBorders>
            <w:noWrap/>
            <w:vAlign w:val="center"/>
          </w:tcPr>
          <w:p>
            <w:pPr>
              <w:pStyle w:val="28"/>
              <w:rPr>
                <w:color w:val="auto"/>
                <w:highlight w:val="none"/>
              </w:rPr>
            </w:pPr>
            <w:r>
              <w:rPr>
                <w:color w:val="auto"/>
                <w:highlight w:val="none"/>
              </w:rPr>
              <w:t>单冻片</w:t>
            </w:r>
          </w:p>
          <w:p>
            <w:pPr>
              <w:pStyle w:val="28"/>
              <w:rPr>
                <w:color w:val="auto"/>
                <w:highlight w:val="none"/>
              </w:rPr>
            </w:pPr>
            <w:r>
              <w:rPr>
                <w:color w:val="auto"/>
                <w:highlight w:val="none"/>
              </w:rPr>
              <w:t>冰机</w:t>
            </w:r>
          </w:p>
        </w:tc>
        <w:tc>
          <w:tcPr>
            <w:tcW w:w="734" w:type="pct"/>
            <w:tcBorders>
              <w:tl2br w:val="nil"/>
              <w:tr2bl w:val="nil"/>
            </w:tcBorders>
            <w:noWrap/>
            <w:vAlign w:val="center"/>
          </w:tcPr>
          <w:p>
            <w:pPr>
              <w:pStyle w:val="28"/>
              <w:rPr>
                <w:color w:val="auto"/>
                <w:highlight w:val="none"/>
              </w:rPr>
            </w:pPr>
            <w:r>
              <w:rPr>
                <w:color w:val="auto"/>
                <w:highlight w:val="none"/>
              </w:rPr>
              <w:t>1</w:t>
            </w:r>
          </w:p>
        </w:tc>
        <w:tc>
          <w:tcPr>
            <w:tcW w:w="1520" w:type="pct"/>
            <w:tcBorders>
              <w:tl2br w:val="nil"/>
              <w:tr2bl w:val="nil"/>
            </w:tcBorders>
            <w:noWrap/>
            <w:vAlign w:val="center"/>
          </w:tcPr>
          <w:p>
            <w:pPr>
              <w:pStyle w:val="28"/>
              <w:rPr>
                <w:color w:val="auto"/>
                <w:highlight w:val="none"/>
              </w:rPr>
            </w:pPr>
            <w:r>
              <w:rPr>
                <w:color w:val="auto"/>
                <w:highlight w:val="none"/>
              </w:rPr>
              <w:t>单冻机</w:t>
            </w:r>
          </w:p>
        </w:tc>
        <w:tc>
          <w:tcPr>
            <w:tcW w:w="1277" w:type="pct"/>
            <w:tcBorders>
              <w:tl2br w:val="nil"/>
              <w:tr2bl w:val="nil"/>
            </w:tcBorders>
            <w:vAlign w:val="center"/>
          </w:tcPr>
          <w:p>
            <w:pPr>
              <w:pStyle w:val="28"/>
              <w:rPr>
                <w:color w:val="auto"/>
                <w:highlight w:val="none"/>
              </w:rPr>
            </w:pP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w:t>
            </w:r>
          </w:p>
        </w:tc>
        <w:tc>
          <w:tcPr>
            <w:tcW w:w="1520" w:type="pct"/>
            <w:tcBorders>
              <w:tl2br w:val="nil"/>
              <w:tr2bl w:val="nil"/>
            </w:tcBorders>
            <w:noWrap/>
            <w:vAlign w:val="center"/>
          </w:tcPr>
          <w:p>
            <w:pPr>
              <w:pStyle w:val="28"/>
              <w:rPr>
                <w:color w:val="auto"/>
                <w:highlight w:val="none"/>
              </w:rPr>
            </w:pPr>
            <w:r>
              <w:rPr>
                <w:color w:val="auto"/>
                <w:highlight w:val="none"/>
              </w:rPr>
              <w:t>片冰机</w:t>
            </w:r>
          </w:p>
        </w:tc>
        <w:tc>
          <w:tcPr>
            <w:tcW w:w="1277" w:type="pct"/>
            <w:tcBorders>
              <w:tl2br w:val="nil"/>
              <w:tr2bl w:val="nil"/>
            </w:tcBorders>
            <w:vAlign w:val="center"/>
          </w:tcPr>
          <w:p>
            <w:pPr>
              <w:pStyle w:val="28"/>
              <w:rPr>
                <w:color w:val="auto"/>
                <w:highlight w:val="none"/>
              </w:rPr>
            </w:pPr>
            <w:r>
              <w:rPr>
                <w:color w:val="auto"/>
                <w:highlight w:val="none"/>
              </w:rPr>
              <w:t>25吨</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3</w:t>
            </w:r>
          </w:p>
        </w:tc>
        <w:tc>
          <w:tcPr>
            <w:tcW w:w="1520" w:type="pct"/>
            <w:tcBorders>
              <w:tl2br w:val="nil"/>
              <w:tr2bl w:val="nil"/>
            </w:tcBorders>
            <w:noWrap/>
            <w:vAlign w:val="center"/>
          </w:tcPr>
          <w:p>
            <w:pPr>
              <w:pStyle w:val="28"/>
              <w:rPr>
                <w:color w:val="auto"/>
                <w:highlight w:val="none"/>
              </w:rPr>
            </w:pPr>
            <w:r>
              <w:rPr>
                <w:color w:val="auto"/>
                <w:highlight w:val="none"/>
              </w:rPr>
              <w:t>片冰机</w:t>
            </w:r>
          </w:p>
        </w:tc>
        <w:tc>
          <w:tcPr>
            <w:tcW w:w="1277" w:type="pct"/>
            <w:tcBorders>
              <w:tl2br w:val="nil"/>
              <w:tr2bl w:val="nil"/>
            </w:tcBorders>
            <w:vAlign w:val="center"/>
          </w:tcPr>
          <w:p>
            <w:pPr>
              <w:pStyle w:val="28"/>
              <w:rPr>
                <w:color w:val="auto"/>
                <w:highlight w:val="none"/>
              </w:rPr>
            </w:pPr>
            <w:r>
              <w:rPr>
                <w:color w:val="auto"/>
                <w:highlight w:val="none"/>
              </w:rPr>
              <w:t>25吨</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4</w:t>
            </w:r>
          </w:p>
        </w:tc>
        <w:tc>
          <w:tcPr>
            <w:tcW w:w="1520" w:type="pct"/>
            <w:tcBorders>
              <w:tl2br w:val="nil"/>
              <w:tr2bl w:val="nil"/>
            </w:tcBorders>
            <w:noWrap/>
            <w:vAlign w:val="center"/>
          </w:tcPr>
          <w:p>
            <w:pPr>
              <w:pStyle w:val="28"/>
              <w:rPr>
                <w:color w:val="auto"/>
                <w:highlight w:val="none"/>
              </w:rPr>
            </w:pPr>
            <w:r>
              <w:rPr>
                <w:color w:val="auto"/>
                <w:highlight w:val="none"/>
              </w:rPr>
              <w:t>片冰机支架</w:t>
            </w:r>
          </w:p>
        </w:tc>
        <w:tc>
          <w:tcPr>
            <w:tcW w:w="1277" w:type="pct"/>
            <w:tcBorders>
              <w:tl2br w:val="nil"/>
              <w:tr2bl w:val="nil"/>
            </w:tcBorders>
            <w:vAlign w:val="center"/>
          </w:tcPr>
          <w:p>
            <w:pPr>
              <w:pStyle w:val="28"/>
              <w:rPr>
                <w:color w:val="auto"/>
                <w:highlight w:val="none"/>
              </w:rPr>
            </w:pPr>
          </w:p>
        </w:tc>
        <w:tc>
          <w:tcPr>
            <w:tcW w:w="466" w:type="pct"/>
            <w:tcBorders>
              <w:tl2br w:val="nil"/>
              <w:tr2bl w:val="nil"/>
            </w:tcBorders>
            <w:noWrap/>
            <w:vAlign w:val="center"/>
          </w:tcPr>
          <w:p>
            <w:pPr>
              <w:pStyle w:val="28"/>
              <w:rPr>
                <w:color w:val="auto"/>
                <w:highlight w:val="none"/>
              </w:rPr>
            </w:pPr>
            <w:r>
              <w:rPr>
                <w:color w:val="auto"/>
                <w:highlight w:val="none"/>
              </w:rPr>
              <w:t>套</w:t>
            </w:r>
          </w:p>
        </w:tc>
        <w:tc>
          <w:tcPr>
            <w:tcW w:w="373" w:type="pct"/>
            <w:tcBorders>
              <w:tl2br w:val="nil"/>
              <w:tr2bl w:val="nil"/>
            </w:tcBorders>
            <w:noWrap/>
            <w:vAlign w:val="center"/>
          </w:tcPr>
          <w:p>
            <w:pPr>
              <w:pStyle w:val="28"/>
              <w:rPr>
                <w:color w:val="auto"/>
                <w:highlight w:val="none"/>
              </w:rPr>
            </w:pP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restart"/>
            <w:tcBorders>
              <w:tl2br w:val="nil"/>
              <w:tr2bl w:val="nil"/>
            </w:tcBorders>
            <w:noWrap/>
            <w:vAlign w:val="center"/>
          </w:tcPr>
          <w:p>
            <w:pPr>
              <w:pStyle w:val="28"/>
              <w:rPr>
                <w:color w:val="auto"/>
                <w:highlight w:val="none"/>
              </w:rPr>
            </w:pPr>
            <w:r>
              <w:rPr>
                <w:color w:val="auto"/>
                <w:highlight w:val="none"/>
              </w:rPr>
              <w:t>风机</w:t>
            </w:r>
          </w:p>
        </w:tc>
        <w:tc>
          <w:tcPr>
            <w:tcW w:w="734" w:type="pct"/>
            <w:tcBorders>
              <w:tl2br w:val="nil"/>
              <w:tr2bl w:val="nil"/>
            </w:tcBorders>
            <w:noWrap/>
            <w:vAlign w:val="center"/>
          </w:tcPr>
          <w:p>
            <w:pPr>
              <w:pStyle w:val="28"/>
              <w:rPr>
                <w:color w:val="auto"/>
                <w:highlight w:val="none"/>
              </w:rPr>
            </w:pPr>
            <w:r>
              <w:rPr>
                <w:color w:val="auto"/>
                <w:highlight w:val="none"/>
              </w:rPr>
              <w:t>1</w:t>
            </w:r>
          </w:p>
        </w:tc>
        <w:tc>
          <w:tcPr>
            <w:tcW w:w="1520" w:type="pct"/>
            <w:tcBorders>
              <w:tl2br w:val="nil"/>
              <w:tr2bl w:val="nil"/>
            </w:tcBorders>
            <w:noWrap/>
            <w:vAlign w:val="center"/>
          </w:tcPr>
          <w:p>
            <w:pPr>
              <w:pStyle w:val="28"/>
              <w:rPr>
                <w:color w:val="auto"/>
                <w:highlight w:val="none"/>
              </w:rPr>
            </w:pPr>
            <w:r>
              <w:rPr>
                <w:color w:val="auto"/>
                <w:highlight w:val="none"/>
              </w:rPr>
              <w:t>冷风机</w:t>
            </w:r>
          </w:p>
        </w:tc>
        <w:tc>
          <w:tcPr>
            <w:tcW w:w="1277" w:type="pct"/>
            <w:tcBorders>
              <w:tl2br w:val="nil"/>
              <w:tr2bl w:val="nil"/>
            </w:tcBorders>
            <w:vAlign w:val="center"/>
          </w:tcPr>
          <w:p>
            <w:pPr>
              <w:pStyle w:val="28"/>
              <w:rPr>
                <w:color w:val="auto"/>
                <w:highlight w:val="none"/>
              </w:rPr>
            </w:pPr>
            <w:r>
              <w:rPr>
                <w:color w:val="auto"/>
                <w:highlight w:val="none"/>
              </w:rPr>
              <w:t>DLJ-450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8" w:type="pct"/>
            <w:vMerge w:val="continue"/>
            <w:tcBorders>
              <w:tl2br w:val="nil"/>
              <w:tr2bl w:val="nil"/>
            </w:tcBorders>
            <w:noWrap/>
            <w:vAlign w:val="center"/>
          </w:tcPr>
          <w:p>
            <w:pPr>
              <w:pStyle w:val="28"/>
              <w:rPr>
                <w:color w:val="auto"/>
                <w:highlight w:val="none"/>
              </w:rPr>
            </w:pPr>
          </w:p>
        </w:tc>
        <w:tc>
          <w:tcPr>
            <w:tcW w:w="734" w:type="pct"/>
            <w:tcBorders>
              <w:tl2br w:val="nil"/>
              <w:tr2bl w:val="nil"/>
            </w:tcBorders>
            <w:noWrap/>
            <w:vAlign w:val="center"/>
          </w:tcPr>
          <w:p>
            <w:pPr>
              <w:pStyle w:val="28"/>
              <w:rPr>
                <w:color w:val="auto"/>
                <w:highlight w:val="none"/>
              </w:rPr>
            </w:pPr>
            <w:r>
              <w:rPr>
                <w:color w:val="auto"/>
                <w:highlight w:val="none"/>
              </w:rPr>
              <w:t>2</w:t>
            </w:r>
          </w:p>
        </w:tc>
        <w:tc>
          <w:tcPr>
            <w:tcW w:w="1520" w:type="pct"/>
            <w:tcBorders>
              <w:tl2br w:val="nil"/>
              <w:tr2bl w:val="nil"/>
            </w:tcBorders>
            <w:noWrap/>
            <w:vAlign w:val="center"/>
          </w:tcPr>
          <w:p>
            <w:pPr>
              <w:pStyle w:val="28"/>
              <w:rPr>
                <w:color w:val="auto"/>
                <w:highlight w:val="none"/>
              </w:rPr>
            </w:pPr>
            <w:r>
              <w:rPr>
                <w:color w:val="auto"/>
                <w:highlight w:val="none"/>
              </w:rPr>
              <w:t>冷风机</w:t>
            </w:r>
          </w:p>
        </w:tc>
        <w:tc>
          <w:tcPr>
            <w:tcW w:w="1277" w:type="pct"/>
            <w:tcBorders>
              <w:tl2br w:val="nil"/>
              <w:tr2bl w:val="nil"/>
            </w:tcBorders>
            <w:vAlign w:val="center"/>
          </w:tcPr>
          <w:p>
            <w:pPr>
              <w:pStyle w:val="28"/>
              <w:rPr>
                <w:color w:val="auto"/>
                <w:highlight w:val="none"/>
              </w:rPr>
            </w:pPr>
            <w:r>
              <w:rPr>
                <w:color w:val="auto"/>
                <w:highlight w:val="none"/>
              </w:rPr>
              <w:t>DLJ-400</w:t>
            </w:r>
          </w:p>
        </w:tc>
        <w:tc>
          <w:tcPr>
            <w:tcW w:w="466" w:type="pct"/>
            <w:tcBorders>
              <w:tl2br w:val="nil"/>
              <w:tr2bl w:val="nil"/>
            </w:tcBorders>
            <w:noWrap/>
            <w:vAlign w:val="center"/>
          </w:tcPr>
          <w:p>
            <w:pPr>
              <w:pStyle w:val="28"/>
              <w:rPr>
                <w:color w:val="auto"/>
                <w:highlight w:val="none"/>
              </w:rPr>
            </w:pPr>
            <w:r>
              <w:rPr>
                <w:color w:val="auto"/>
                <w:highlight w:val="none"/>
              </w:rPr>
              <w:t>台</w:t>
            </w:r>
          </w:p>
        </w:tc>
        <w:tc>
          <w:tcPr>
            <w:tcW w:w="373" w:type="pct"/>
            <w:tcBorders>
              <w:tl2br w:val="nil"/>
              <w:tr2bl w:val="nil"/>
            </w:tcBorders>
            <w:noWrap/>
            <w:vAlign w:val="center"/>
          </w:tcPr>
          <w:p>
            <w:pPr>
              <w:pStyle w:val="28"/>
              <w:rPr>
                <w:color w:val="auto"/>
                <w:highlight w:val="none"/>
              </w:rPr>
            </w:pPr>
            <w:r>
              <w:rPr>
                <w:color w:val="auto"/>
                <w:highlight w:val="none"/>
              </w:rPr>
              <w:t>6</w:t>
            </w:r>
          </w:p>
        </w:tc>
      </w:tr>
    </w:tbl>
    <w:p>
      <w:pPr>
        <w:pStyle w:val="4"/>
        <w:rPr>
          <w:color w:val="auto"/>
          <w:highlight w:val="none"/>
        </w:rPr>
      </w:pPr>
      <w:r>
        <w:rPr>
          <w:rFonts w:hint="eastAsia"/>
          <w:color w:val="auto"/>
          <w:highlight w:val="none"/>
        </w:rPr>
        <w:t>3.1.6公用工程</w:t>
      </w:r>
    </w:p>
    <w:p>
      <w:pPr>
        <w:ind w:firstLine="480"/>
        <w:rPr>
          <w:color w:val="auto"/>
          <w:highlight w:val="none"/>
        </w:rPr>
      </w:pPr>
      <w:r>
        <w:rPr>
          <w:rFonts w:hint="eastAsia"/>
          <w:color w:val="auto"/>
          <w:highlight w:val="none"/>
        </w:rPr>
        <w:t>1.供电</w:t>
      </w:r>
    </w:p>
    <w:p>
      <w:pPr>
        <w:ind w:firstLine="480"/>
        <w:rPr>
          <w:color w:val="auto"/>
          <w:highlight w:val="none"/>
        </w:rPr>
      </w:pPr>
      <w:r>
        <w:rPr>
          <w:rFonts w:hint="eastAsia"/>
          <w:color w:val="auto"/>
          <w:highlight w:val="none"/>
        </w:rPr>
        <w:t>本项目用电依托五原县工业园区配套电网，可满足项目日常生产用电需求，项目配备四台变压器（2500KVA）。</w:t>
      </w:r>
    </w:p>
    <w:p>
      <w:pPr>
        <w:numPr>
          <w:ilvl w:val="0"/>
          <w:numId w:val="4"/>
        </w:numPr>
        <w:ind w:firstLine="480"/>
        <w:rPr>
          <w:color w:val="auto"/>
          <w:highlight w:val="none"/>
        </w:rPr>
      </w:pPr>
      <w:r>
        <w:rPr>
          <w:rFonts w:hint="eastAsia"/>
          <w:color w:val="auto"/>
          <w:highlight w:val="none"/>
        </w:rPr>
        <w:t>供热</w:t>
      </w:r>
    </w:p>
    <w:p>
      <w:pPr>
        <w:ind w:firstLine="480"/>
        <w:rPr>
          <w:color w:val="auto"/>
          <w:highlight w:val="none"/>
        </w:rPr>
      </w:pPr>
      <w:r>
        <w:rPr>
          <w:color w:val="auto"/>
          <w:highlight w:val="none"/>
        </w:rPr>
        <w:t>为保证采暖期正常的工作与生产，本项目生产用热由1套</w:t>
      </w:r>
      <w:r>
        <w:rPr>
          <w:rFonts w:hint="eastAsia"/>
          <w:color w:val="auto"/>
          <w:highlight w:val="none"/>
        </w:rPr>
        <w:t>18</w:t>
      </w:r>
      <w:r>
        <w:rPr>
          <w:color w:val="auto"/>
          <w:highlight w:val="none"/>
        </w:rPr>
        <w:t>t/h的天然气锅炉设施提供，天然气锅炉年燃烧的天然气量为</w:t>
      </w:r>
      <w:r>
        <w:rPr>
          <w:rFonts w:hint="eastAsia"/>
          <w:color w:val="auto"/>
          <w:highlight w:val="none"/>
        </w:rPr>
        <w:t>718.85</w:t>
      </w:r>
      <w:r>
        <w:rPr>
          <w:color w:val="auto"/>
          <w:highlight w:val="none"/>
        </w:rPr>
        <w:t>万Nm</w:t>
      </w:r>
      <w:r>
        <w:rPr>
          <w:color w:val="auto"/>
          <w:highlight w:val="none"/>
          <w:vertAlign w:val="superscript"/>
        </w:rPr>
        <w:t>3</w:t>
      </w:r>
      <w:r>
        <w:rPr>
          <w:color w:val="auto"/>
          <w:highlight w:val="none"/>
        </w:rPr>
        <w:t>/a。年运行312d，每天运行16h，</w:t>
      </w:r>
      <w:r>
        <w:rPr>
          <w:rFonts w:hint="eastAsia"/>
          <w:color w:val="auto"/>
          <w:highlight w:val="none"/>
        </w:rPr>
        <w:t>厂区设置1座60m</w:t>
      </w:r>
      <w:r>
        <w:rPr>
          <w:rFonts w:hint="eastAsia"/>
          <w:color w:val="auto"/>
          <w:highlight w:val="none"/>
          <w:vertAlign w:val="superscript"/>
        </w:rPr>
        <w:t>3</w:t>
      </w:r>
      <w:r>
        <w:rPr>
          <w:rFonts w:hint="eastAsia"/>
          <w:color w:val="auto"/>
          <w:highlight w:val="none"/>
        </w:rPr>
        <w:t>天然气储罐用于天然气的供应</w:t>
      </w:r>
      <w:r>
        <w:rPr>
          <w:color w:val="auto"/>
          <w:highlight w:val="none"/>
        </w:rPr>
        <w:t>。</w:t>
      </w:r>
    </w:p>
    <w:p>
      <w:pPr>
        <w:ind w:firstLine="480"/>
        <w:rPr>
          <w:color w:val="auto"/>
          <w:highlight w:val="none"/>
        </w:rPr>
      </w:pPr>
      <w:r>
        <w:rPr>
          <w:rFonts w:hint="eastAsia"/>
          <w:color w:val="auto"/>
          <w:highlight w:val="none"/>
        </w:rPr>
        <w:t>3.给排水</w:t>
      </w:r>
    </w:p>
    <w:p>
      <w:pPr>
        <w:ind w:firstLine="480"/>
        <w:rPr>
          <w:color w:val="auto"/>
          <w:highlight w:val="none"/>
        </w:rPr>
      </w:pPr>
      <w:r>
        <w:rPr>
          <w:rFonts w:hint="eastAsia"/>
          <w:color w:val="auto"/>
          <w:highlight w:val="none"/>
        </w:rPr>
        <w:t>（1）给水</w:t>
      </w:r>
    </w:p>
    <w:p>
      <w:pPr>
        <w:ind w:firstLine="480"/>
        <w:rPr>
          <w:color w:val="auto"/>
          <w:highlight w:val="none"/>
        </w:rPr>
      </w:pPr>
      <w:r>
        <w:rPr>
          <w:rFonts w:hint="eastAsia"/>
          <w:color w:val="auto"/>
          <w:highlight w:val="none"/>
        </w:rPr>
        <w:t>1）生活用水</w:t>
      </w:r>
    </w:p>
    <w:p>
      <w:pPr>
        <w:ind w:firstLine="480"/>
        <w:rPr>
          <w:color w:val="auto"/>
          <w:highlight w:val="none"/>
        </w:rPr>
      </w:pPr>
      <w:r>
        <w:rPr>
          <w:rFonts w:hint="eastAsia"/>
          <w:color w:val="auto"/>
          <w:highlight w:val="none"/>
        </w:rPr>
        <w:t>本项目劳动定员为2300人，年生产312d，人员用水标准按80L/人•天计，则工作人员生活用水量为184m</w:t>
      </w:r>
      <w:r>
        <w:rPr>
          <w:rFonts w:hint="eastAsia"/>
          <w:color w:val="auto"/>
          <w:highlight w:val="none"/>
          <w:vertAlign w:val="superscript"/>
        </w:rPr>
        <w:t>3</w:t>
      </w:r>
      <w:r>
        <w:rPr>
          <w:rFonts w:hint="eastAsia"/>
          <w:color w:val="auto"/>
          <w:highlight w:val="none"/>
        </w:rPr>
        <w:t>/d（57408m</w:t>
      </w:r>
      <w:r>
        <w:rPr>
          <w:rFonts w:hint="eastAsia"/>
          <w:color w:val="auto"/>
          <w:highlight w:val="none"/>
          <w:vertAlign w:val="superscript"/>
        </w:rPr>
        <w:t>3</w:t>
      </w:r>
      <w:r>
        <w:rPr>
          <w:rFonts w:hint="eastAsia"/>
          <w:color w:val="auto"/>
          <w:highlight w:val="none"/>
        </w:rPr>
        <w:t>/a）。</w:t>
      </w:r>
    </w:p>
    <w:p>
      <w:pPr>
        <w:ind w:firstLine="480"/>
        <w:rPr>
          <w:color w:val="auto"/>
          <w:highlight w:val="none"/>
        </w:rPr>
      </w:pPr>
      <w:r>
        <w:rPr>
          <w:rFonts w:hint="eastAsia"/>
          <w:color w:val="auto"/>
          <w:highlight w:val="none"/>
        </w:rPr>
        <w:t>2）生产用水</w:t>
      </w:r>
    </w:p>
    <w:p>
      <w:pPr>
        <w:ind w:firstLine="480"/>
        <w:rPr>
          <w:color w:val="auto"/>
          <w:highlight w:val="none"/>
        </w:rPr>
      </w:pPr>
      <w:r>
        <w:rPr>
          <w:rFonts w:hint="eastAsia"/>
          <w:color w:val="auto"/>
          <w:highlight w:val="none"/>
        </w:rPr>
        <w:t>1）屠宰工段用水：</w:t>
      </w:r>
    </w:p>
    <w:p>
      <w:pPr>
        <w:ind w:firstLine="480"/>
        <w:rPr>
          <w:color w:val="auto"/>
          <w:highlight w:val="none"/>
        </w:rPr>
      </w:pPr>
      <w:r>
        <w:rPr>
          <w:rFonts w:hint="eastAsia"/>
          <w:color w:val="auto"/>
          <w:highlight w:val="none"/>
        </w:rPr>
        <w:t>本项目生产、生活用水主要依托园区配套供水管网，可满足本工程要求。根据《排放源统计调查产排污核算方法和系数手册》“135 屠宰及肉类加工行业系数手册”中禽类屠宰行业产污系数表，宰杀100只鸡废水产生量为1.2m</w:t>
      </w:r>
      <w:r>
        <w:rPr>
          <w:rFonts w:hint="eastAsia"/>
          <w:color w:val="auto"/>
          <w:highlight w:val="none"/>
          <w:vertAlign w:val="superscript"/>
        </w:rPr>
        <w:t>3</w:t>
      </w:r>
      <w:r>
        <w:rPr>
          <w:rFonts w:hint="eastAsia"/>
          <w:color w:val="auto"/>
          <w:highlight w:val="none"/>
        </w:rPr>
        <w:t>，本项目屠宰废水产生量按1.2m</w:t>
      </w:r>
      <w:r>
        <w:rPr>
          <w:rFonts w:hint="eastAsia"/>
          <w:color w:val="auto"/>
          <w:highlight w:val="none"/>
          <w:vertAlign w:val="superscript"/>
        </w:rPr>
        <w:t>3</w:t>
      </w:r>
      <w:r>
        <w:rPr>
          <w:rFonts w:hint="eastAsia"/>
          <w:color w:val="auto"/>
          <w:highlight w:val="none"/>
        </w:rPr>
        <w:t>/100只，按照排污系数0.85进行推算，可得出屠宰生产用水量为1.41m</w:t>
      </w:r>
      <w:r>
        <w:rPr>
          <w:rFonts w:hint="eastAsia"/>
          <w:color w:val="auto"/>
          <w:highlight w:val="none"/>
          <w:vertAlign w:val="superscript"/>
        </w:rPr>
        <w:t>3</w:t>
      </w:r>
      <w:r>
        <w:rPr>
          <w:rFonts w:hint="eastAsia"/>
          <w:color w:val="auto"/>
          <w:highlight w:val="none"/>
        </w:rPr>
        <w:t>/100只，则屠宰工段需要消耗水为3615.385m</w:t>
      </w:r>
      <w:r>
        <w:rPr>
          <w:rFonts w:hint="eastAsia"/>
          <w:color w:val="auto"/>
          <w:highlight w:val="none"/>
          <w:vertAlign w:val="superscript"/>
        </w:rPr>
        <w:t>3</w:t>
      </w:r>
      <w:r>
        <w:rPr>
          <w:rFonts w:hint="eastAsia"/>
          <w:color w:val="auto"/>
          <w:highlight w:val="none"/>
        </w:rPr>
        <w:t>/d，1128000m</w:t>
      </w:r>
      <w:r>
        <w:rPr>
          <w:rFonts w:hint="eastAsia"/>
          <w:color w:val="auto"/>
          <w:highlight w:val="none"/>
          <w:vertAlign w:val="superscript"/>
        </w:rPr>
        <w:t>3</w:t>
      </w:r>
      <w:r>
        <w:rPr>
          <w:rFonts w:hint="eastAsia"/>
          <w:color w:val="auto"/>
          <w:highlight w:val="none"/>
        </w:rPr>
        <w:t>/a。</w:t>
      </w:r>
    </w:p>
    <w:p>
      <w:pPr>
        <w:ind w:firstLine="480"/>
        <w:rPr>
          <w:color w:val="auto"/>
          <w:highlight w:val="none"/>
        </w:rPr>
      </w:pPr>
      <w:r>
        <w:rPr>
          <w:rFonts w:hint="eastAsia"/>
          <w:color w:val="auto"/>
          <w:highlight w:val="none"/>
        </w:rPr>
        <w:t>2）羽毛粉车间用水：</w:t>
      </w:r>
    </w:p>
    <w:p>
      <w:pPr>
        <w:ind w:firstLine="480"/>
        <w:rPr>
          <w:color w:val="auto"/>
          <w:highlight w:val="none"/>
        </w:rPr>
      </w:pPr>
      <w:r>
        <w:rPr>
          <w:rFonts w:hint="eastAsia"/>
          <w:color w:val="auto"/>
          <w:highlight w:val="none"/>
        </w:rPr>
        <w:t>本项目每年共屠宰8000万只肉鸡，产生的羽毛共约4000t/a（每只鸡产生羽毛约50g，干羽毛），经</w:t>
      </w:r>
      <w:r>
        <w:rPr>
          <w:rFonts w:hint="eastAsia"/>
          <w:color w:val="auto"/>
          <w:highlight w:val="none"/>
          <w:lang w:eastAsia="zh-CN"/>
        </w:rPr>
        <w:t>褪毛</w:t>
      </w:r>
      <w:r>
        <w:rPr>
          <w:rFonts w:hint="eastAsia"/>
          <w:color w:val="auto"/>
          <w:highlight w:val="none"/>
        </w:rPr>
        <w:t>工序浸湿后，羽毛含水率约18%，则羽毛带水2</w:t>
      </w:r>
      <w:r>
        <w:rPr>
          <w:color w:val="auto"/>
          <w:highlight w:val="none"/>
        </w:rPr>
        <w:t>.8</w:t>
      </w:r>
      <w:r>
        <w:rPr>
          <w:rFonts w:hint="eastAsia"/>
          <w:color w:val="auto"/>
          <w:highlight w:val="none"/>
        </w:rPr>
        <w:t>m</w:t>
      </w:r>
      <w:r>
        <w:rPr>
          <w:rFonts w:hint="eastAsia"/>
          <w:color w:val="auto"/>
          <w:highlight w:val="none"/>
          <w:vertAlign w:val="superscript"/>
        </w:rPr>
        <w:t>3</w:t>
      </w:r>
      <w:r>
        <w:rPr>
          <w:rFonts w:hint="eastAsia"/>
          <w:color w:val="auto"/>
          <w:highlight w:val="none"/>
        </w:rPr>
        <w:t>/d，进入挤水工序，除掉一部分水（折算为1</w:t>
      </w:r>
      <w:r>
        <w:rPr>
          <w:color w:val="auto"/>
          <w:highlight w:val="none"/>
        </w:rPr>
        <w:t>.55</w:t>
      </w:r>
      <w:r>
        <w:rPr>
          <w:rFonts w:hint="eastAsia"/>
          <w:color w:val="auto"/>
          <w:highlight w:val="none"/>
        </w:rPr>
        <w:t>m</w:t>
      </w:r>
      <w:r>
        <w:rPr>
          <w:rFonts w:hint="eastAsia"/>
          <w:color w:val="auto"/>
          <w:highlight w:val="none"/>
          <w:vertAlign w:val="superscript"/>
        </w:rPr>
        <w:t>3</w:t>
      </w:r>
      <w:r>
        <w:rPr>
          <w:rFonts w:hint="eastAsia"/>
          <w:color w:val="auto"/>
          <w:highlight w:val="none"/>
        </w:rPr>
        <w:t>/d）后进入羽毛水解工序，羽毛粉常温水解用水约为2.5m</w:t>
      </w:r>
      <w:r>
        <w:rPr>
          <w:rFonts w:hint="eastAsia"/>
          <w:color w:val="auto"/>
          <w:highlight w:val="none"/>
          <w:vertAlign w:val="superscript"/>
        </w:rPr>
        <w:t>3</w:t>
      </w:r>
      <w:r>
        <w:rPr>
          <w:rFonts w:hint="eastAsia"/>
          <w:color w:val="auto"/>
          <w:highlight w:val="none"/>
        </w:rPr>
        <w:t>/t，即32.05m</w:t>
      </w:r>
      <w:r>
        <w:rPr>
          <w:rFonts w:hint="eastAsia"/>
          <w:color w:val="auto"/>
          <w:highlight w:val="none"/>
          <w:vertAlign w:val="superscript"/>
        </w:rPr>
        <w:t>3</w:t>
      </w:r>
      <w:r>
        <w:rPr>
          <w:rFonts w:hint="eastAsia"/>
          <w:color w:val="auto"/>
          <w:highlight w:val="none"/>
        </w:rPr>
        <w:t>/d（10000m</w:t>
      </w:r>
      <w:r>
        <w:rPr>
          <w:rFonts w:hint="eastAsia"/>
          <w:color w:val="auto"/>
          <w:highlight w:val="none"/>
          <w:vertAlign w:val="superscript"/>
        </w:rPr>
        <w:t>3</w:t>
      </w:r>
      <w:r>
        <w:rPr>
          <w:rFonts w:hint="eastAsia"/>
          <w:color w:val="auto"/>
          <w:highlight w:val="none"/>
        </w:rPr>
        <w:t>/a，补充新鲜水），同时需要蒸汽6</w:t>
      </w:r>
      <w:r>
        <w:rPr>
          <w:color w:val="auto"/>
          <w:highlight w:val="none"/>
        </w:rPr>
        <w:t>.4</w:t>
      </w:r>
      <w:r>
        <w:rPr>
          <w:rFonts w:hint="eastAsia"/>
          <w:color w:val="auto"/>
          <w:highlight w:val="none"/>
        </w:rPr>
        <w:t>m</w:t>
      </w:r>
      <w:r>
        <w:rPr>
          <w:rFonts w:hint="eastAsia"/>
          <w:color w:val="auto"/>
          <w:highlight w:val="none"/>
          <w:vertAlign w:val="superscript"/>
        </w:rPr>
        <w:t>3</w:t>
      </w:r>
      <w:r>
        <w:rPr>
          <w:rFonts w:hint="eastAsia"/>
          <w:color w:val="auto"/>
          <w:highlight w:val="none"/>
        </w:rPr>
        <w:t>/d（由锅炉供应蒸汽，直接加热），水解完成后进入烘干工序，烘干过程损耗蒸汽1</w:t>
      </w:r>
      <w:r>
        <w:rPr>
          <w:color w:val="auto"/>
          <w:highlight w:val="none"/>
        </w:rPr>
        <w:t>2.37</w:t>
      </w:r>
      <w:r>
        <w:rPr>
          <w:rFonts w:hint="eastAsia"/>
          <w:color w:val="auto"/>
          <w:highlight w:val="none"/>
        </w:rPr>
        <w:t>m</w:t>
      </w:r>
      <w:r>
        <w:rPr>
          <w:rFonts w:hint="eastAsia"/>
          <w:color w:val="auto"/>
          <w:highlight w:val="none"/>
          <w:vertAlign w:val="superscript"/>
        </w:rPr>
        <w:t>3</w:t>
      </w:r>
      <w:r>
        <w:rPr>
          <w:rFonts w:hint="eastAsia"/>
          <w:color w:val="auto"/>
          <w:highlight w:val="none"/>
        </w:rPr>
        <w:t>/d，回收蒸汽2</w:t>
      </w:r>
      <w:r>
        <w:rPr>
          <w:color w:val="auto"/>
          <w:highlight w:val="none"/>
        </w:rPr>
        <w:t>7.33</w:t>
      </w:r>
      <w:r>
        <w:rPr>
          <w:rFonts w:hint="eastAsia"/>
          <w:color w:val="auto"/>
          <w:highlight w:val="none"/>
        </w:rPr>
        <w:t>m</w:t>
      </w:r>
      <w:r>
        <w:rPr>
          <w:rFonts w:hint="eastAsia"/>
          <w:color w:val="auto"/>
          <w:highlight w:val="none"/>
          <w:vertAlign w:val="superscript"/>
        </w:rPr>
        <w:t>3</w:t>
      </w:r>
      <w:r>
        <w:rPr>
          <w:rFonts w:hint="eastAsia"/>
          <w:color w:val="auto"/>
          <w:highlight w:val="none"/>
        </w:rPr>
        <w:t>/d（回收率约7</w:t>
      </w:r>
      <w:r>
        <w:rPr>
          <w:color w:val="auto"/>
          <w:highlight w:val="none"/>
        </w:rPr>
        <w:t>0</w:t>
      </w:r>
      <w:r>
        <w:rPr>
          <w:rFonts w:hint="eastAsia"/>
          <w:color w:val="auto"/>
          <w:highlight w:val="none"/>
        </w:rPr>
        <w:t>%），进入冷水塔换热成为冷凝水，其中14.71m</w:t>
      </w:r>
      <w:r>
        <w:rPr>
          <w:rFonts w:hint="eastAsia"/>
          <w:color w:val="auto"/>
          <w:highlight w:val="none"/>
          <w:vertAlign w:val="superscript"/>
        </w:rPr>
        <w:t>3</w:t>
      </w:r>
      <w:r>
        <w:rPr>
          <w:rFonts w:hint="eastAsia"/>
          <w:color w:val="auto"/>
          <w:highlight w:val="none"/>
        </w:rPr>
        <w:t>/d用于补充冷却塔，22m</w:t>
      </w:r>
      <w:r>
        <w:rPr>
          <w:rFonts w:hint="eastAsia"/>
          <w:color w:val="auto"/>
          <w:highlight w:val="none"/>
          <w:vertAlign w:val="superscript"/>
        </w:rPr>
        <w:t>3</w:t>
      </w:r>
      <w:r>
        <w:rPr>
          <w:rFonts w:hint="eastAsia"/>
          <w:color w:val="auto"/>
          <w:highlight w:val="none"/>
        </w:rPr>
        <w:t>/d用于补充锅炉。</w:t>
      </w:r>
    </w:p>
    <w:p>
      <w:pPr>
        <w:ind w:firstLine="480"/>
        <w:rPr>
          <w:color w:val="auto"/>
          <w:highlight w:val="none"/>
        </w:rPr>
      </w:pPr>
      <w:r>
        <w:rPr>
          <w:rFonts w:hint="eastAsia"/>
          <w:color w:val="auto"/>
          <w:highlight w:val="none"/>
        </w:rPr>
        <w:t>3）锅炉用水及软水设备用水</w:t>
      </w:r>
    </w:p>
    <w:p>
      <w:pPr>
        <w:ind w:firstLine="480"/>
        <w:rPr>
          <w:rFonts w:cs="Times New Roman"/>
          <w:color w:val="auto"/>
          <w:highlight w:val="none"/>
        </w:rPr>
      </w:pPr>
      <w:r>
        <w:rPr>
          <w:rFonts w:hint="eastAsia" w:cs="Times New Roman"/>
          <w:color w:val="auto"/>
          <w:highlight w:val="none"/>
        </w:rPr>
        <w:t>本项目设1台18t/h的天然气蒸汽锅炉，为全厂生产供应蒸汽。一部分蒸汽供应屠宰车间，换热后全部回用锅炉，循环量为2</w:t>
      </w:r>
      <w:r>
        <w:rPr>
          <w:rFonts w:cs="Times New Roman"/>
          <w:color w:val="auto"/>
          <w:highlight w:val="none"/>
        </w:rPr>
        <w:t>71.6</w:t>
      </w:r>
      <w:r>
        <w:rPr>
          <w:rFonts w:hint="eastAsia" w:cs="Times New Roman"/>
          <w:color w:val="auto"/>
          <w:highlight w:val="none"/>
        </w:rPr>
        <w:t>m</w:t>
      </w:r>
      <w:r>
        <w:rPr>
          <w:rFonts w:hint="eastAsia" w:cs="Times New Roman"/>
          <w:color w:val="auto"/>
          <w:highlight w:val="none"/>
          <w:vertAlign w:val="superscript"/>
        </w:rPr>
        <w:t>3</w:t>
      </w:r>
      <w:r>
        <w:rPr>
          <w:rFonts w:hint="eastAsia" w:cs="Times New Roman"/>
          <w:color w:val="auto"/>
          <w:highlight w:val="none"/>
        </w:rPr>
        <w:t>/d，一部分蒸汽（1</w:t>
      </w:r>
      <w:r>
        <w:rPr>
          <w:rFonts w:cs="Times New Roman"/>
          <w:color w:val="auto"/>
          <w:highlight w:val="none"/>
        </w:rPr>
        <w:t>3.4</w:t>
      </w:r>
      <w:r>
        <w:rPr>
          <w:rFonts w:hint="eastAsia" w:cs="Times New Roman"/>
          <w:color w:val="auto"/>
          <w:highlight w:val="none"/>
        </w:rPr>
        <w:t>m</w:t>
      </w:r>
      <w:r>
        <w:rPr>
          <w:rFonts w:hint="eastAsia" w:cs="Times New Roman"/>
          <w:color w:val="auto"/>
          <w:highlight w:val="none"/>
          <w:vertAlign w:val="superscript"/>
        </w:rPr>
        <w:t>3</w:t>
      </w:r>
      <w:r>
        <w:rPr>
          <w:rFonts w:hint="eastAsia" w:cs="Times New Roman"/>
          <w:color w:val="auto"/>
          <w:highlight w:val="none"/>
        </w:rPr>
        <w:t>/d）供应化制工序，蒸汽冷凝水回收率约7</w:t>
      </w:r>
      <w:r>
        <w:rPr>
          <w:rFonts w:cs="Times New Roman"/>
          <w:color w:val="auto"/>
          <w:highlight w:val="none"/>
        </w:rPr>
        <w:t>0</w:t>
      </w:r>
      <w:r>
        <w:rPr>
          <w:rFonts w:hint="eastAsia" w:cs="Times New Roman"/>
          <w:color w:val="auto"/>
          <w:highlight w:val="none"/>
        </w:rPr>
        <w:t>%，回收量为</w:t>
      </w:r>
      <w:r>
        <w:rPr>
          <w:rFonts w:cs="Times New Roman"/>
          <w:color w:val="auto"/>
          <w:highlight w:val="none"/>
        </w:rPr>
        <w:t>9.38</w:t>
      </w:r>
      <w:r>
        <w:rPr>
          <w:rFonts w:hint="eastAsia" w:cs="Times New Roman"/>
          <w:color w:val="auto"/>
          <w:highlight w:val="none"/>
        </w:rPr>
        <w:t>m</w:t>
      </w:r>
      <w:r>
        <w:rPr>
          <w:rFonts w:hint="eastAsia" w:cs="Times New Roman"/>
          <w:color w:val="auto"/>
          <w:highlight w:val="none"/>
          <w:vertAlign w:val="superscript"/>
        </w:rPr>
        <w:t>3</w:t>
      </w:r>
      <w:r>
        <w:rPr>
          <w:rFonts w:hint="eastAsia" w:cs="Times New Roman"/>
          <w:color w:val="auto"/>
          <w:highlight w:val="none"/>
        </w:rPr>
        <w:t>/d，回用锅炉。蒸汽锅炉供应屠宰车间循环水热损耗约15m</w:t>
      </w:r>
      <w:r>
        <w:rPr>
          <w:rFonts w:hint="eastAsia" w:cs="Times New Roman"/>
          <w:color w:val="auto"/>
          <w:highlight w:val="none"/>
          <w:vertAlign w:val="superscript"/>
        </w:rPr>
        <w:t>3</w:t>
      </w:r>
      <w:r>
        <w:rPr>
          <w:rFonts w:hint="eastAsia" w:cs="Times New Roman"/>
          <w:color w:val="auto"/>
          <w:highlight w:val="none"/>
        </w:rPr>
        <w:t>/d，另外锅炉需定期进行排水，每天排水3-5次，每次排水10m</w:t>
      </w:r>
      <w:r>
        <w:rPr>
          <w:rFonts w:hint="eastAsia" w:cs="Times New Roman"/>
          <w:color w:val="auto"/>
          <w:highlight w:val="none"/>
          <w:vertAlign w:val="superscript"/>
        </w:rPr>
        <w:t>3</w:t>
      </w:r>
      <w:r>
        <w:rPr>
          <w:rFonts w:hint="eastAsia" w:cs="Times New Roman"/>
          <w:color w:val="auto"/>
          <w:highlight w:val="none"/>
        </w:rPr>
        <w:t>，本次按日排水5次计算，排水量为50m</w:t>
      </w:r>
      <w:r>
        <w:rPr>
          <w:rFonts w:hint="eastAsia" w:cs="Times New Roman"/>
          <w:color w:val="auto"/>
          <w:highlight w:val="none"/>
          <w:vertAlign w:val="superscript"/>
        </w:rPr>
        <w:t>3</w:t>
      </w:r>
      <w:r>
        <w:rPr>
          <w:rFonts w:hint="eastAsia" w:cs="Times New Roman"/>
          <w:color w:val="auto"/>
          <w:highlight w:val="none"/>
        </w:rPr>
        <w:t>/d（15600m</w:t>
      </w:r>
      <w:r>
        <w:rPr>
          <w:rFonts w:hint="eastAsia" w:cs="Times New Roman"/>
          <w:color w:val="auto"/>
          <w:highlight w:val="none"/>
          <w:vertAlign w:val="superscript"/>
        </w:rPr>
        <w:t>3</w:t>
      </w:r>
      <w:r>
        <w:rPr>
          <w:rFonts w:hint="eastAsia" w:cs="Times New Roman"/>
          <w:color w:val="auto"/>
          <w:highlight w:val="none"/>
        </w:rPr>
        <w:t>/a），因此，锅炉总补水量为65m</w:t>
      </w:r>
      <w:r>
        <w:rPr>
          <w:rFonts w:hint="eastAsia" w:cs="Times New Roman"/>
          <w:color w:val="auto"/>
          <w:highlight w:val="none"/>
          <w:vertAlign w:val="superscript"/>
        </w:rPr>
        <w:t>3</w:t>
      </w:r>
      <w:r>
        <w:rPr>
          <w:rFonts w:hint="eastAsia" w:cs="Times New Roman"/>
          <w:color w:val="auto"/>
          <w:highlight w:val="none"/>
        </w:rPr>
        <w:t>/d（20280m</w:t>
      </w:r>
      <w:r>
        <w:rPr>
          <w:rFonts w:hint="eastAsia" w:cs="Times New Roman"/>
          <w:color w:val="auto"/>
          <w:highlight w:val="none"/>
          <w:vertAlign w:val="superscript"/>
        </w:rPr>
        <w:t>3</w:t>
      </w:r>
      <w:r>
        <w:rPr>
          <w:rFonts w:hint="eastAsia" w:cs="Times New Roman"/>
          <w:color w:val="auto"/>
          <w:highlight w:val="none"/>
        </w:rPr>
        <w:t>/a）。</w:t>
      </w:r>
    </w:p>
    <w:p>
      <w:pPr>
        <w:ind w:firstLine="480"/>
        <w:rPr>
          <w:color w:val="auto"/>
          <w:highlight w:val="none"/>
        </w:rPr>
      </w:pPr>
      <w:r>
        <w:rPr>
          <w:rFonts w:cs="Times New Roman"/>
          <w:color w:val="auto"/>
          <w:highlight w:val="none"/>
        </w:rPr>
        <w:t>锅炉软化水由离子交换树脂制备，效率为</w:t>
      </w:r>
      <w:r>
        <w:rPr>
          <w:rFonts w:hint="eastAsia" w:cs="Times New Roman"/>
          <w:color w:val="auto"/>
          <w:highlight w:val="none"/>
        </w:rPr>
        <w:t>8</w:t>
      </w:r>
      <w:r>
        <w:rPr>
          <w:rFonts w:cs="Times New Roman"/>
          <w:color w:val="auto"/>
          <w:highlight w:val="none"/>
        </w:rPr>
        <w:t>0%，则</w:t>
      </w:r>
      <w:r>
        <w:rPr>
          <w:rFonts w:hint="eastAsia" w:cs="Times New Roman"/>
          <w:color w:val="auto"/>
          <w:highlight w:val="none"/>
        </w:rPr>
        <w:t>软水设备</w:t>
      </w:r>
      <w:r>
        <w:rPr>
          <w:rFonts w:cs="Times New Roman"/>
          <w:color w:val="auto"/>
          <w:highlight w:val="none"/>
        </w:rPr>
        <w:t>补水用水量为</w:t>
      </w:r>
      <w:r>
        <w:rPr>
          <w:rFonts w:hint="eastAsia" w:cs="Times New Roman"/>
          <w:color w:val="auto"/>
          <w:highlight w:val="none"/>
        </w:rPr>
        <w:t>81.25m</w:t>
      </w:r>
      <w:r>
        <w:rPr>
          <w:rFonts w:hint="eastAsia" w:cs="Times New Roman"/>
          <w:color w:val="auto"/>
          <w:highlight w:val="none"/>
          <w:vertAlign w:val="superscript"/>
        </w:rPr>
        <w:t>3</w:t>
      </w:r>
      <w:r>
        <w:rPr>
          <w:rFonts w:hint="eastAsia" w:cs="Times New Roman"/>
          <w:color w:val="auto"/>
          <w:highlight w:val="none"/>
        </w:rPr>
        <w:t>/d，25350m</w:t>
      </w:r>
      <w:r>
        <w:rPr>
          <w:rFonts w:hint="eastAsia" w:cs="Times New Roman"/>
          <w:color w:val="auto"/>
          <w:highlight w:val="none"/>
          <w:vertAlign w:val="superscript"/>
        </w:rPr>
        <w:t>3</w:t>
      </w:r>
      <w:r>
        <w:rPr>
          <w:rFonts w:hint="eastAsia" w:cs="Times New Roman"/>
          <w:color w:val="auto"/>
          <w:highlight w:val="none"/>
        </w:rPr>
        <w:t>/a。</w:t>
      </w:r>
    </w:p>
    <w:p>
      <w:pPr>
        <w:pStyle w:val="30"/>
        <w:ind w:firstLine="480"/>
        <w:rPr>
          <w:rFonts w:cs="Times New Roman"/>
          <w:color w:val="auto"/>
          <w:highlight w:val="none"/>
        </w:rPr>
      </w:pPr>
      <w:r>
        <w:rPr>
          <w:rFonts w:hint="eastAsia"/>
          <w:color w:val="auto"/>
          <w:highlight w:val="none"/>
        </w:rPr>
        <w:t>4）</w:t>
      </w:r>
      <w:r>
        <w:rPr>
          <w:rFonts w:hint="eastAsia" w:cs="Times New Roman"/>
          <w:color w:val="auto"/>
          <w:highlight w:val="none"/>
        </w:rPr>
        <w:t>废气处理装置用水</w:t>
      </w:r>
    </w:p>
    <w:p>
      <w:pPr>
        <w:ind w:firstLine="480"/>
        <w:rPr>
          <w:rFonts w:cs="Times New Roman"/>
          <w:color w:val="auto"/>
          <w:highlight w:val="none"/>
        </w:rPr>
      </w:pPr>
      <w:r>
        <w:rPr>
          <w:rFonts w:hint="eastAsia" w:cs="Times New Roman"/>
          <w:color w:val="auto"/>
          <w:highlight w:val="none"/>
        </w:rPr>
        <w:t>项目羽毛粉工序和无害化处理废气经汇集后，经“焚烧系统焚烧+碱洗涤塔”处理后由15m高排气筒排放。废气处理设施洗涤塔在喷淋过程中水分挥发，需定期补水，补水量为0.5m</w:t>
      </w:r>
      <w:r>
        <w:rPr>
          <w:rFonts w:hint="eastAsia" w:cs="Times New Roman"/>
          <w:color w:val="auto"/>
          <w:highlight w:val="none"/>
          <w:vertAlign w:val="superscript"/>
        </w:rPr>
        <w:t>3</w:t>
      </w:r>
      <w:r>
        <w:rPr>
          <w:rFonts w:hint="eastAsia" w:cs="Times New Roman"/>
          <w:color w:val="auto"/>
          <w:highlight w:val="none"/>
        </w:rPr>
        <w:t>/d。</w:t>
      </w:r>
    </w:p>
    <w:p>
      <w:pPr>
        <w:pStyle w:val="30"/>
        <w:ind w:firstLine="480"/>
        <w:rPr>
          <w:color w:val="auto"/>
          <w:highlight w:val="none"/>
        </w:rPr>
      </w:pPr>
      <w:r>
        <w:rPr>
          <w:rFonts w:hint="eastAsia"/>
          <w:color w:val="auto"/>
          <w:highlight w:val="none"/>
        </w:rPr>
        <w:t>5）车辆消毒用水</w:t>
      </w:r>
    </w:p>
    <w:p>
      <w:pPr>
        <w:pStyle w:val="30"/>
        <w:ind w:firstLine="480"/>
        <w:rPr>
          <w:color w:val="auto"/>
          <w:highlight w:val="none"/>
        </w:rPr>
      </w:pPr>
      <w:r>
        <w:rPr>
          <w:rFonts w:hint="eastAsia"/>
          <w:color w:val="auto"/>
          <w:highlight w:val="none"/>
        </w:rPr>
        <w:t>车辆进入厂区需进行消毒清洗，项目在厂区大门设凹型池，上部安装彩钢棚架，顶部及四周安装喷淋头，车辆进厂时进行轮胎及车身消毒清洗。根据《内蒙古自治区行业用水定额》（2019版），大型车洗车用水量为0.03m</w:t>
      </w:r>
      <w:r>
        <w:rPr>
          <w:rFonts w:hint="eastAsia"/>
          <w:color w:val="auto"/>
          <w:highlight w:val="none"/>
          <w:vertAlign w:val="superscript"/>
        </w:rPr>
        <w:t>3</w:t>
      </w:r>
      <w:r>
        <w:rPr>
          <w:rFonts w:hint="eastAsia"/>
          <w:color w:val="auto"/>
          <w:highlight w:val="none"/>
        </w:rPr>
        <w:t>/车次。项目日屠宰肉鸡27万只，需拉运27车次，则用水量折算为0.81m</w:t>
      </w:r>
      <w:r>
        <w:rPr>
          <w:rFonts w:hint="eastAsia"/>
          <w:color w:val="auto"/>
          <w:highlight w:val="none"/>
          <w:vertAlign w:val="superscript"/>
        </w:rPr>
        <w:t>3</w:t>
      </w:r>
      <w:r>
        <w:rPr>
          <w:rFonts w:hint="eastAsia"/>
          <w:color w:val="auto"/>
          <w:highlight w:val="none"/>
        </w:rPr>
        <w:t>/d，清洗废水暂存于凹型池内自然蒸发，无废水排放。</w:t>
      </w:r>
    </w:p>
    <w:p>
      <w:pPr>
        <w:numPr>
          <w:ilvl w:val="0"/>
          <w:numId w:val="2"/>
        </w:numPr>
        <w:ind w:firstLine="480"/>
        <w:rPr>
          <w:color w:val="auto"/>
          <w:highlight w:val="none"/>
        </w:rPr>
      </w:pPr>
      <w:r>
        <w:rPr>
          <w:rFonts w:hint="eastAsia"/>
          <w:color w:val="auto"/>
          <w:highlight w:val="none"/>
        </w:rPr>
        <w:t>排水</w:t>
      </w:r>
    </w:p>
    <w:p>
      <w:pPr>
        <w:ind w:firstLine="480"/>
        <w:rPr>
          <w:rFonts w:cs="Times New Roman"/>
          <w:color w:val="auto"/>
          <w:highlight w:val="none"/>
        </w:rPr>
      </w:pPr>
      <w:r>
        <w:rPr>
          <w:rFonts w:hint="eastAsia"/>
          <w:color w:val="auto"/>
          <w:highlight w:val="none"/>
        </w:rPr>
        <w:t>1)</w:t>
      </w:r>
      <w:r>
        <w:rPr>
          <w:rFonts w:hint="eastAsia" w:cs="Times New Roman"/>
          <w:color w:val="auto"/>
          <w:highlight w:val="none"/>
        </w:rPr>
        <w:t>生活废水</w:t>
      </w:r>
    </w:p>
    <w:p>
      <w:pPr>
        <w:ind w:firstLine="480"/>
        <w:rPr>
          <w:rFonts w:cs="Times New Roman"/>
          <w:color w:val="auto"/>
          <w:highlight w:val="none"/>
        </w:rPr>
      </w:pPr>
      <w:r>
        <w:rPr>
          <w:rFonts w:hint="eastAsia" w:cs="Times New Roman"/>
          <w:color w:val="auto"/>
          <w:highlight w:val="none"/>
        </w:rPr>
        <w:t>①生活污水</w:t>
      </w:r>
    </w:p>
    <w:p>
      <w:pPr>
        <w:ind w:firstLine="480"/>
        <w:rPr>
          <w:rFonts w:cs="Times New Roman"/>
          <w:color w:val="FF0000"/>
          <w:highlight w:val="none"/>
        </w:rPr>
      </w:pPr>
      <w:r>
        <w:rPr>
          <w:rFonts w:cs="Times New Roman"/>
          <w:color w:val="FF0000"/>
          <w:highlight w:val="none"/>
        </w:rPr>
        <w:t>生活污水产生量按用水量的80%计算，则生活污水产生量为</w:t>
      </w:r>
      <w:r>
        <w:rPr>
          <w:rFonts w:hint="eastAsia" w:cs="Times New Roman"/>
          <w:color w:val="FF0000"/>
          <w:highlight w:val="none"/>
        </w:rPr>
        <w:t>147.2</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/d、45926.4m</w:t>
      </w:r>
      <w:r>
        <w:rPr>
          <w:rFonts w:cs="Times New Roman"/>
          <w:color w:val="FF0000"/>
          <w:highlight w:val="none"/>
          <w:vertAlign w:val="superscript"/>
        </w:rPr>
        <w:t>3</w:t>
      </w:r>
      <w:r>
        <w:rPr>
          <w:rFonts w:cs="Times New Roman"/>
          <w:color w:val="FF0000"/>
          <w:highlight w:val="none"/>
        </w:rPr>
        <w:t>/a。生活污水经化粪池初步处理后排入园区管网。</w:t>
      </w:r>
    </w:p>
    <w:p>
      <w:pPr>
        <w:ind w:firstLine="480"/>
        <w:rPr>
          <w:rFonts w:cs="Times New Roman"/>
          <w:color w:val="FF0000"/>
          <w:highlight w:val="none"/>
        </w:rPr>
      </w:pPr>
      <w:r>
        <w:rPr>
          <w:rFonts w:hint="eastAsia" w:cs="Times New Roman"/>
          <w:color w:val="FF0000"/>
          <w:highlight w:val="none"/>
          <w:lang w:val="en-US" w:eastAsia="zh-CN"/>
        </w:rPr>
        <w:t>②</w:t>
      </w:r>
      <w:r>
        <w:rPr>
          <w:rFonts w:hint="eastAsia" w:cs="Times New Roman"/>
          <w:color w:val="FF0000"/>
          <w:highlight w:val="none"/>
        </w:rPr>
        <w:t>食堂用水</w:t>
      </w:r>
    </w:p>
    <w:p>
      <w:pPr>
        <w:ind w:firstLine="480"/>
        <w:rPr>
          <w:rFonts w:cs="Times New Roman"/>
          <w:color w:val="FF0000"/>
          <w:highlight w:val="none"/>
        </w:rPr>
      </w:pPr>
      <w:r>
        <w:rPr>
          <w:rFonts w:hint="eastAsia" w:cs="Times New Roman"/>
          <w:color w:val="FF0000"/>
          <w:highlight w:val="none"/>
        </w:rPr>
        <w:t>项目共有职工2300人，年生产天数312天，</w:t>
      </w:r>
      <w:r>
        <w:rPr>
          <w:rFonts w:hint="eastAsia" w:cs="Times New Roman"/>
          <w:color w:val="FF0000"/>
          <w:highlight w:val="none"/>
          <w:lang w:val="en-US" w:eastAsia="zh-CN"/>
        </w:rPr>
        <w:t>食堂用水按照40L/人</w:t>
      </w:r>
      <w:r>
        <w:rPr>
          <w:rFonts w:hint="eastAsia" w:cs="Times New Roman"/>
          <w:color w:val="FF0000"/>
          <w:highlight w:val="none"/>
        </w:rPr>
        <w:t>·</w:t>
      </w:r>
      <w:r>
        <w:rPr>
          <w:rFonts w:hint="eastAsia" w:cs="Times New Roman"/>
          <w:color w:val="FF0000"/>
          <w:highlight w:val="none"/>
          <w:lang w:val="en-US" w:eastAsia="zh-CN"/>
        </w:rPr>
        <w:t>d，</w:t>
      </w:r>
      <w:r>
        <w:rPr>
          <w:rFonts w:hint="eastAsia" w:cs="Times New Roman"/>
          <w:color w:val="FF0000"/>
          <w:highlight w:val="none"/>
        </w:rPr>
        <w:t>则本项目食堂用水9</w:t>
      </w:r>
      <w:r>
        <w:rPr>
          <w:rFonts w:hint="eastAsia" w:cs="Times New Roman"/>
          <w:color w:val="FF0000"/>
          <w:highlight w:val="none"/>
          <w:lang w:val="en-US" w:eastAsia="zh-CN"/>
        </w:rPr>
        <w:t>2</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rPr>
        <w:t>（</w:t>
      </w:r>
      <w:r>
        <w:rPr>
          <w:rFonts w:hint="eastAsia" w:cs="Times New Roman"/>
          <w:color w:val="FF0000"/>
          <w:highlight w:val="none"/>
          <w:lang w:val="en-US" w:eastAsia="zh-CN"/>
        </w:rPr>
        <w:t>28704</w:t>
      </w:r>
      <w:r>
        <w:rPr>
          <w:rFonts w:hint="eastAsia" w:cs="Times New Roman"/>
          <w:color w:val="FF0000"/>
          <w:highlight w:val="none"/>
        </w:rPr>
        <w:t>m</w:t>
      </w:r>
      <w:r>
        <w:rPr>
          <w:rFonts w:hint="eastAsia" w:cs="Times New Roman"/>
          <w:color w:val="FF0000"/>
          <w:highlight w:val="none"/>
          <w:vertAlign w:val="superscript"/>
        </w:rPr>
        <w:t>3</w:t>
      </w:r>
      <w:r>
        <w:rPr>
          <w:rFonts w:hint="eastAsia" w:cs="Times New Roman"/>
          <w:color w:val="FF0000"/>
          <w:highlight w:val="none"/>
        </w:rPr>
        <w:t>/a），排放系数按照0.8计算，则项目食堂废水排放量为7</w:t>
      </w:r>
      <w:r>
        <w:rPr>
          <w:rFonts w:hint="eastAsia" w:cs="Times New Roman"/>
          <w:color w:val="FF0000"/>
          <w:highlight w:val="none"/>
          <w:lang w:val="en-US" w:eastAsia="zh-CN"/>
        </w:rPr>
        <w:t>3.6</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rPr>
        <w:t>（</w:t>
      </w:r>
      <w:r>
        <w:rPr>
          <w:rFonts w:hint="eastAsia" w:cs="Times New Roman"/>
          <w:color w:val="FF0000"/>
          <w:highlight w:val="none"/>
          <w:lang w:val="en-US" w:eastAsia="zh-CN"/>
        </w:rPr>
        <w:t>22963.2</w:t>
      </w:r>
      <w:r>
        <w:rPr>
          <w:rFonts w:hint="eastAsia" w:cs="Times New Roman"/>
          <w:color w:val="FF0000"/>
          <w:highlight w:val="none"/>
        </w:rPr>
        <w:t>m</w:t>
      </w:r>
      <w:r>
        <w:rPr>
          <w:rFonts w:hint="eastAsia" w:cs="Times New Roman"/>
          <w:color w:val="FF0000"/>
          <w:highlight w:val="none"/>
          <w:vertAlign w:val="superscript"/>
        </w:rPr>
        <w:t>3</w:t>
      </w:r>
      <w:r>
        <w:rPr>
          <w:rFonts w:hint="eastAsia" w:cs="Times New Roman"/>
          <w:color w:val="FF0000"/>
          <w:highlight w:val="none"/>
        </w:rPr>
        <w:t>/a）。食堂</w:t>
      </w:r>
      <w:r>
        <w:rPr>
          <w:rFonts w:cs="Times New Roman"/>
          <w:color w:val="FF0000"/>
          <w:highlight w:val="none"/>
        </w:rPr>
        <w:t>经</w:t>
      </w:r>
      <w:r>
        <w:rPr>
          <w:rFonts w:hint="eastAsia" w:cs="Times New Roman"/>
          <w:color w:val="FF0000"/>
          <w:highlight w:val="none"/>
        </w:rPr>
        <w:t>隔油池初步处理后，进入</w:t>
      </w:r>
      <w:r>
        <w:rPr>
          <w:rFonts w:cs="Times New Roman"/>
          <w:color w:val="FF0000"/>
          <w:highlight w:val="none"/>
        </w:rPr>
        <w:t>厂区污水处理站处理达标后，排入园区管网。</w:t>
      </w:r>
    </w:p>
    <w:p>
      <w:pPr>
        <w:numPr>
          <w:ilvl w:val="0"/>
          <w:numId w:val="5"/>
        </w:numPr>
        <w:ind w:firstLine="480"/>
        <w:rPr>
          <w:rFonts w:cs="Times New Roman"/>
          <w:color w:val="auto"/>
          <w:highlight w:val="none"/>
        </w:rPr>
      </w:pPr>
      <w:r>
        <w:rPr>
          <w:rFonts w:hint="eastAsia" w:cs="Times New Roman"/>
          <w:color w:val="auto"/>
          <w:highlight w:val="none"/>
        </w:rPr>
        <w:t>生产废水</w:t>
      </w:r>
    </w:p>
    <w:p>
      <w:pPr>
        <w:ind w:firstLine="480"/>
        <w:rPr>
          <w:color w:val="auto"/>
          <w:highlight w:val="none"/>
        </w:rPr>
      </w:pPr>
      <w:r>
        <w:rPr>
          <w:rFonts w:hint="eastAsia" w:cs="Times New Roman"/>
          <w:color w:val="auto"/>
          <w:highlight w:val="none"/>
        </w:rPr>
        <w:t>①</w:t>
      </w:r>
      <w:r>
        <w:rPr>
          <w:rFonts w:hint="eastAsia"/>
          <w:color w:val="auto"/>
          <w:highlight w:val="none"/>
        </w:rPr>
        <w:t>屠宰车间废水</w:t>
      </w:r>
    </w:p>
    <w:p>
      <w:pPr>
        <w:ind w:firstLine="480"/>
        <w:rPr>
          <w:rFonts w:cs="Times New Roman"/>
          <w:color w:val="auto"/>
          <w:highlight w:val="none"/>
        </w:rPr>
      </w:pPr>
      <w:r>
        <w:rPr>
          <w:rFonts w:cs="Times New Roman"/>
          <w:color w:val="auto"/>
          <w:highlight w:val="none"/>
        </w:rPr>
        <w:t>根据《屠宰与肉类加工废水治理工程技术规范》（HJ2004-2010），屠宰过程是指屠宰时进行的圈栏冲洗、宰前淋洗、宰后烫毛或剥皮、开腔、劈半、解体、内脏洗涤剂车间冲洗等过程，本项目屠宰废水产生量按1.2m</w:t>
      </w:r>
      <w:r>
        <w:rPr>
          <w:rFonts w:cs="Times New Roman"/>
          <w:color w:val="auto"/>
          <w:highlight w:val="none"/>
          <w:vertAlign w:val="superscript"/>
        </w:rPr>
        <w:t>3</w:t>
      </w:r>
      <w:r>
        <w:rPr>
          <w:rFonts w:cs="Times New Roman"/>
          <w:color w:val="auto"/>
          <w:highlight w:val="none"/>
        </w:rPr>
        <w:t>/100只，排水量为3076.92m</w:t>
      </w:r>
      <w:r>
        <w:rPr>
          <w:rFonts w:cs="Times New Roman"/>
          <w:color w:val="auto"/>
          <w:highlight w:val="none"/>
          <w:vertAlign w:val="superscript"/>
        </w:rPr>
        <w:t>3</w:t>
      </w:r>
      <w:r>
        <w:rPr>
          <w:rFonts w:cs="Times New Roman"/>
          <w:color w:val="auto"/>
          <w:highlight w:val="none"/>
        </w:rPr>
        <w:t>/d。</w:t>
      </w:r>
    </w:p>
    <w:p>
      <w:pPr>
        <w:ind w:firstLine="480"/>
        <w:rPr>
          <w:rFonts w:cs="Times New Roman"/>
          <w:color w:val="auto"/>
          <w:highlight w:val="none"/>
        </w:rPr>
      </w:pPr>
      <w:r>
        <w:rPr>
          <w:rFonts w:hint="eastAsia" w:cs="Times New Roman"/>
          <w:color w:val="auto"/>
          <w:highlight w:val="none"/>
        </w:rPr>
        <w:t>②锅炉及软水设备排水</w:t>
      </w:r>
    </w:p>
    <w:p>
      <w:pPr>
        <w:ind w:firstLine="480"/>
        <w:rPr>
          <w:rFonts w:cs="Times New Roman"/>
          <w:color w:val="auto"/>
          <w:highlight w:val="none"/>
        </w:rPr>
      </w:pPr>
      <w:r>
        <w:rPr>
          <w:rFonts w:hint="eastAsia" w:cs="Times New Roman"/>
          <w:color w:val="auto"/>
          <w:highlight w:val="none"/>
        </w:rPr>
        <w:t>锅炉软化水由离子交换树脂制备，效率为80%，则软化设备排水为16.25m</w:t>
      </w:r>
      <w:r>
        <w:rPr>
          <w:rFonts w:hint="eastAsia" w:cs="Times New Roman"/>
          <w:color w:val="auto"/>
          <w:highlight w:val="none"/>
          <w:vertAlign w:val="superscript"/>
        </w:rPr>
        <w:t>3</w:t>
      </w:r>
      <w:r>
        <w:rPr>
          <w:rFonts w:hint="eastAsia" w:cs="Times New Roman"/>
          <w:color w:val="auto"/>
          <w:highlight w:val="none"/>
        </w:rPr>
        <w:t>/d（3900m</w:t>
      </w:r>
      <w:r>
        <w:rPr>
          <w:rFonts w:hint="eastAsia" w:cs="Times New Roman"/>
          <w:color w:val="auto"/>
          <w:highlight w:val="none"/>
          <w:vertAlign w:val="superscript"/>
        </w:rPr>
        <w:t>3</w:t>
      </w:r>
      <w:r>
        <w:rPr>
          <w:rFonts w:hint="eastAsia" w:cs="Times New Roman"/>
          <w:color w:val="auto"/>
          <w:highlight w:val="none"/>
        </w:rPr>
        <w:t>/a），锅炉每天排水3-5次，每次排水10m</w:t>
      </w:r>
      <w:r>
        <w:rPr>
          <w:rFonts w:hint="eastAsia" w:cs="Times New Roman"/>
          <w:color w:val="auto"/>
          <w:highlight w:val="none"/>
          <w:vertAlign w:val="superscript"/>
        </w:rPr>
        <w:t>3</w:t>
      </w:r>
      <w:r>
        <w:rPr>
          <w:rFonts w:hint="eastAsia" w:cs="Times New Roman"/>
          <w:color w:val="auto"/>
          <w:highlight w:val="none"/>
        </w:rPr>
        <w:t>，本项目按照最大用水量计算，则每日的排水次数按5次计算，排水量为50m</w:t>
      </w:r>
      <w:r>
        <w:rPr>
          <w:rFonts w:hint="eastAsia" w:cs="Times New Roman"/>
          <w:color w:val="auto"/>
          <w:highlight w:val="none"/>
          <w:vertAlign w:val="superscript"/>
        </w:rPr>
        <w:t>3</w:t>
      </w:r>
      <w:r>
        <w:rPr>
          <w:rFonts w:hint="eastAsia" w:cs="Times New Roman"/>
          <w:color w:val="auto"/>
          <w:highlight w:val="none"/>
        </w:rPr>
        <w:t>/d（15600m</w:t>
      </w:r>
      <w:r>
        <w:rPr>
          <w:rFonts w:hint="eastAsia" w:cs="Times New Roman"/>
          <w:color w:val="auto"/>
          <w:highlight w:val="none"/>
          <w:vertAlign w:val="superscript"/>
        </w:rPr>
        <w:t>3</w:t>
      </w:r>
      <w:r>
        <w:rPr>
          <w:rFonts w:hint="eastAsia" w:cs="Times New Roman"/>
          <w:color w:val="auto"/>
          <w:highlight w:val="none"/>
        </w:rPr>
        <w:t>/a）。</w:t>
      </w:r>
    </w:p>
    <w:p>
      <w:pPr>
        <w:ind w:firstLine="480"/>
        <w:rPr>
          <w:rFonts w:cs="Times New Roman"/>
          <w:color w:val="auto"/>
          <w:highlight w:val="none"/>
        </w:rPr>
      </w:pPr>
      <w:r>
        <w:rPr>
          <w:rFonts w:hint="eastAsia" w:cs="Times New Roman"/>
          <w:color w:val="auto"/>
          <w:highlight w:val="none"/>
        </w:rPr>
        <w:t>③羽毛粉生产污水</w:t>
      </w:r>
    </w:p>
    <w:p>
      <w:pPr>
        <w:ind w:firstLine="480"/>
        <w:rPr>
          <w:rFonts w:cs="Times New Roman"/>
          <w:color w:val="auto"/>
          <w:highlight w:val="none"/>
        </w:rPr>
      </w:pPr>
      <w:r>
        <w:rPr>
          <w:rFonts w:hint="eastAsia" w:cs="Times New Roman"/>
          <w:color w:val="auto"/>
          <w:highlight w:val="none"/>
        </w:rPr>
        <w:t>项目羽毛粉车间包含羽毛粉生产和病死鸡无害化处理工序。</w:t>
      </w:r>
    </w:p>
    <w:p>
      <w:pPr>
        <w:ind w:firstLine="480"/>
        <w:rPr>
          <w:rFonts w:cs="Times New Roman"/>
          <w:color w:val="auto"/>
          <w:highlight w:val="none"/>
        </w:rPr>
      </w:pPr>
      <w:r>
        <w:rPr>
          <w:rFonts w:hint="eastAsia" w:cs="Times New Roman"/>
          <w:color w:val="auto"/>
          <w:highlight w:val="none"/>
        </w:rPr>
        <w:t>原料羽毛的水来自于屠宰过程的水，羽毛粉工艺中，原料羽毛的含水率约18%，羽毛进入车间后进行挤水工序，挤水后羽毛含水率≤9%，本项目中鸡毛的量为4000t/a（每只鸡产生羽毛约50g），则羽毛粉工艺挤压水量为482.45m</w:t>
      </w:r>
      <w:r>
        <w:rPr>
          <w:rFonts w:hint="eastAsia" w:cs="Times New Roman"/>
          <w:color w:val="auto"/>
          <w:highlight w:val="none"/>
          <w:vertAlign w:val="superscript"/>
        </w:rPr>
        <w:t>3</w:t>
      </w:r>
      <w:r>
        <w:rPr>
          <w:rFonts w:hint="eastAsia" w:cs="Times New Roman"/>
          <w:color w:val="auto"/>
          <w:highlight w:val="none"/>
        </w:rPr>
        <w:t>/a，1.55</w:t>
      </w:r>
      <w:r>
        <w:rPr>
          <w:rFonts w:hint="eastAsia"/>
          <w:color w:val="auto"/>
          <w:highlight w:val="none"/>
        </w:rPr>
        <w:t>m</w:t>
      </w:r>
      <w:r>
        <w:rPr>
          <w:rFonts w:hint="eastAsia"/>
          <w:color w:val="auto"/>
          <w:highlight w:val="none"/>
          <w:vertAlign w:val="superscript"/>
        </w:rPr>
        <w:t>3</w:t>
      </w:r>
      <w:r>
        <w:rPr>
          <w:rFonts w:hint="eastAsia"/>
          <w:color w:val="auto"/>
          <w:highlight w:val="none"/>
        </w:rPr>
        <w:t>/d</w:t>
      </w:r>
      <w:r>
        <w:rPr>
          <w:rFonts w:hint="eastAsia" w:cs="Times New Roman"/>
          <w:color w:val="auto"/>
          <w:highlight w:val="none"/>
        </w:rPr>
        <w:t>。</w:t>
      </w:r>
    </w:p>
    <w:p>
      <w:pPr>
        <w:ind w:firstLine="480"/>
        <w:rPr>
          <w:rFonts w:cs="Times New Roman"/>
          <w:color w:val="auto"/>
          <w:highlight w:val="none"/>
        </w:rPr>
      </w:pPr>
      <w:r>
        <w:rPr>
          <w:rFonts w:hint="eastAsia" w:cs="Times New Roman"/>
          <w:color w:val="auto"/>
          <w:highlight w:val="none"/>
        </w:rPr>
        <w:t>生产过程中，羽毛需进行高温水解，水解完成后进行烘干，水分以水蒸气方式挥发，通过管道进入冷凝器冷却，作为冷却塔补水利用。</w:t>
      </w:r>
    </w:p>
    <w:p>
      <w:pPr>
        <w:ind w:firstLine="480"/>
        <w:rPr>
          <w:rFonts w:cs="Times New Roman"/>
          <w:color w:val="auto"/>
          <w:highlight w:val="none"/>
        </w:rPr>
      </w:pPr>
      <w:r>
        <w:rPr>
          <w:rFonts w:hint="eastAsia" w:cs="Times New Roman"/>
          <w:color w:val="auto"/>
          <w:highlight w:val="none"/>
        </w:rPr>
        <w:t>羽毛水解的水量为32.05</w:t>
      </w:r>
      <w:r>
        <w:rPr>
          <w:rFonts w:hint="eastAsia"/>
          <w:color w:val="auto"/>
          <w:highlight w:val="none"/>
        </w:rPr>
        <w:t>m</w:t>
      </w:r>
      <w:r>
        <w:rPr>
          <w:rFonts w:hint="eastAsia"/>
          <w:color w:val="auto"/>
          <w:highlight w:val="none"/>
          <w:vertAlign w:val="superscript"/>
        </w:rPr>
        <w:t>3</w:t>
      </w:r>
      <w:r>
        <w:rPr>
          <w:rFonts w:hint="eastAsia"/>
          <w:color w:val="auto"/>
          <w:highlight w:val="none"/>
        </w:rPr>
        <w:t>/d（10000m</w:t>
      </w:r>
      <w:r>
        <w:rPr>
          <w:rFonts w:hint="eastAsia"/>
          <w:color w:val="auto"/>
          <w:highlight w:val="none"/>
          <w:vertAlign w:val="superscript"/>
        </w:rPr>
        <w:t>3</w:t>
      </w:r>
      <w:r>
        <w:rPr>
          <w:rFonts w:hint="eastAsia"/>
          <w:color w:val="auto"/>
          <w:highlight w:val="none"/>
        </w:rPr>
        <w:t>/a），蒸汽用量为6.4t/d（1996.8t/a），产品挥发</w:t>
      </w:r>
      <w:r>
        <w:rPr>
          <w:rFonts w:hint="eastAsia"/>
          <w:color w:val="auto"/>
          <w:highlight w:val="none"/>
          <w:lang w:eastAsia="zh-CN"/>
        </w:rPr>
        <w:t>水分</w:t>
      </w:r>
      <w:r>
        <w:rPr>
          <w:rFonts w:hint="eastAsia"/>
          <w:color w:val="auto"/>
          <w:highlight w:val="none"/>
        </w:rPr>
        <w:t>为0.59m</w:t>
      </w:r>
      <w:r>
        <w:rPr>
          <w:rFonts w:hint="eastAsia"/>
          <w:color w:val="auto"/>
          <w:highlight w:val="none"/>
          <w:vertAlign w:val="superscript"/>
        </w:rPr>
        <w:t>3</w:t>
      </w:r>
      <w:r>
        <w:rPr>
          <w:rFonts w:hint="eastAsia"/>
          <w:color w:val="auto"/>
          <w:highlight w:val="none"/>
        </w:rPr>
        <w:t>/d（</w:t>
      </w:r>
      <w:r>
        <w:rPr>
          <w:rFonts w:hint="eastAsia" w:cs="Times New Roman"/>
          <w:color w:val="auto"/>
          <w:highlight w:val="none"/>
        </w:rPr>
        <w:t>185.1m</w:t>
      </w:r>
      <w:r>
        <w:rPr>
          <w:rFonts w:hint="eastAsia" w:cs="Times New Roman"/>
          <w:color w:val="auto"/>
          <w:highlight w:val="none"/>
          <w:vertAlign w:val="superscript"/>
        </w:rPr>
        <w:t>3</w:t>
      </w:r>
      <w:r>
        <w:rPr>
          <w:rFonts w:hint="eastAsia" w:cs="Times New Roman"/>
          <w:color w:val="auto"/>
          <w:highlight w:val="none"/>
        </w:rPr>
        <w:t>/a，制成羽毛粉后含水率≤5%</w:t>
      </w:r>
      <w:r>
        <w:rPr>
          <w:rFonts w:hint="eastAsia"/>
          <w:color w:val="auto"/>
          <w:highlight w:val="none"/>
        </w:rPr>
        <w:t>），</w:t>
      </w:r>
      <w:r>
        <w:rPr>
          <w:rFonts w:hint="eastAsia" w:cs="Times New Roman"/>
          <w:color w:val="auto"/>
          <w:highlight w:val="none"/>
        </w:rPr>
        <w:t>则蒸发水量为39.04</w:t>
      </w:r>
      <w:r>
        <w:rPr>
          <w:rFonts w:hint="eastAsia"/>
          <w:color w:val="auto"/>
          <w:highlight w:val="none"/>
        </w:rPr>
        <w:t>m</w:t>
      </w:r>
      <w:r>
        <w:rPr>
          <w:rFonts w:hint="eastAsia"/>
          <w:color w:val="auto"/>
          <w:highlight w:val="none"/>
          <w:vertAlign w:val="superscript"/>
        </w:rPr>
        <w:t>3</w:t>
      </w:r>
      <w:r>
        <w:rPr>
          <w:rFonts w:hint="eastAsia"/>
          <w:color w:val="auto"/>
          <w:highlight w:val="none"/>
        </w:rPr>
        <w:t>/d</w:t>
      </w:r>
      <w:r>
        <w:rPr>
          <w:rFonts w:hint="eastAsia" w:cs="Times New Roman"/>
          <w:color w:val="auto"/>
          <w:highlight w:val="none"/>
        </w:rPr>
        <w:t>（12180.48m</w:t>
      </w:r>
      <w:r>
        <w:rPr>
          <w:rFonts w:hint="eastAsia" w:cs="Times New Roman"/>
          <w:color w:val="auto"/>
          <w:highlight w:val="none"/>
          <w:vertAlign w:val="superscript"/>
        </w:rPr>
        <w:t>3</w:t>
      </w:r>
      <w:r>
        <w:rPr>
          <w:rFonts w:hint="eastAsia" w:cs="Times New Roman"/>
          <w:color w:val="auto"/>
          <w:highlight w:val="none"/>
        </w:rPr>
        <w:t>/a），经过冷凝器冷却约为70%还原为冷凝水，约为27.33</w:t>
      </w:r>
      <w:r>
        <w:rPr>
          <w:rFonts w:hint="eastAsia"/>
          <w:color w:val="auto"/>
          <w:highlight w:val="none"/>
        </w:rPr>
        <w:t>m</w:t>
      </w:r>
      <w:r>
        <w:rPr>
          <w:rFonts w:hint="eastAsia"/>
          <w:color w:val="auto"/>
          <w:highlight w:val="none"/>
          <w:vertAlign w:val="superscript"/>
        </w:rPr>
        <w:t>3</w:t>
      </w:r>
      <w:r>
        <w:rPr>
          <w:rFonts w:hint="eastAsia"/>
          <w:color w:val="auto"/>
          <w:highlight w:val="none"/>
        </w:rPr>
        <w:t>/d</w:t>
      </w:r>
      <w:r>
        <w:rPr>
          <w:rFonts w:hint="eastAsia" w:cs="Times New Roman"/>
          <w:color w:val="auto"/>
          <w:highlight w:val="none"/>
        </w:rPr>
        <w:t>（8526.34m</w:t>
      </w:r>
      <w:r>
        <w:rPr>
          <w:rFonts w:hint="eastAsia" w:cs="Times New Roman"/>
          <w:color w:val="auto"/>
          <w:highlight w:val="none"/>
          <w:vertAlign w:val="superscript"/>
        </w:rPr>
        <w:t>3</w:t>
      </w:r>
      <w:r>
        <w:rPr>
          <w:rFonts w:hint="eastAsia" w:cs="Times New Roman"/>
          <w:color w:val="auto"/>
          <w:highlight w:val="none"/>
        </w:rPr>
        <w:t>/a）。</w:t>
      </w:r>
    </w:p>
    <w:p>
      <w:pPr>
        <w:ind w:firstLine="480"/>
        <w:rPr>
          <w:rFonts w:cs="Times New Roman"/>
          <w:color w:val="auto"/>
          <w:highlight w:val="none"/>
        </w:rPr>
      </w:pPr>
      <w:r>
        <w:rPr>
          <w:rFonts w:hint="eastAsia" w:cs="Times New Roman"/>
          <w:color w:val="auto"/>
          <w:highlight w:val="none"/>
        </w:rPr>
        <w:t>④无害化处理废水</w:t>
      </w:r>
    </w:p>
    <w:p>
      <w:pPr>
        <w:pStyle w:val="30"/>
        <w:ind w:firstLine="480"/>
        <w:rPr>
          <w:rFonts w:cs="Times New Roman"/>
          <w:color w:val="auto"/>
          <w:highlight w:val="none"/>
        </w:rPr>
      </w:pPr>
      <w:r>
        <w:rPr>
          <w:rFonts w:hint="eastAsia"/>
          <w:color w:val="auto"/>
          <w:highlight w:val="none"/>
        </w:rPr>
        <w:t>化制设备单次可处理4.5t，每次运行</w:t>
      </w:r>
      <w:r>
        <w:rPr>
          <w:rFonts w:hint="eastAsia" w:cs="Times New Roman"/>
          <w:color w:val="auto"/>
          <w:highlight w:val="none"/>
        </w:rPr>
        <w:t>2.5～3h，没处理1吨病死鸡需2t蒸汽。</w:t>
      </w:r>
      <w:r>
        <w:rPr>
          <w:rFonts w:hint="eastAsia"/>
          <w:color w:val="auto"/>
          <w:highlight w:val="none"/>
        </w:rPr>
        <w:t>项目总体工程全年病死鸡产生量为2100t，则每天需处理6.7t/d，蒸汽用量为13.4t/d（4100t/a）。</w:t>
      </w:r>
      <w:r>
        <w:rPr>
          <w:rFonts w:hint="eastAsia" w:cs="Times New Roman"/>
          <w:color w:val="auto"/>
          <w:highlight w:val="none"/>
        </w:rPr>
        <w:t>蒸汽冷凝后进入冷却水池，回用锅炉，不外排，经过冷凝器冷却约为70%还原为冷凝水，冷凝水的产生量为</w:t>
      </w:r>
      <w:r>
        <w:rPr>
          <w:rFonts w:hint="eastAsia"/>
          <w:color w:val="auto"/>
          <w:highlight w:val="none"/>
        </w:rPr>
        <w:t>9.38m</w:t>
      </w:r>
      <w:r>
        <w:rPr>
          <w:rFonts w:hint="eastAsia"/>
          <w:color w:val="auto"/>
          <w:highlight w:val="none"/>
          <w:vertAlign w:val="superscript"/>
        </w:rPr>
        <w:t>3</w:t>
      </w:r>
      <w:r>
        <w:rPr>
          <w:rFonts w:hint="eastAsia"/>
          <w:color w:val="auto"/>
          <w:highlight w:val="none"/>
        </w:rPr>
        <w:t>/d。</w:t>
      </w:r>
      <w:r>
        <w:rPr>
          <w:rFonts w:hint="eastAsia" w:cs="Times New Roman"/>
          <w:color w:val="auto"/>
          <w:highlight w:val="none"/>
        </w:rPr>
        <w:t>蒸汽冷凝后进入冷却水池，回用锅炉，不外排。</w:t>
      </w:r>
    </w:p>
    <w:p>
      <w:pPr>
        <w:ind w:firstLine="480"/>
        <w:rPr>
          <w:rFonts w:cs="Times New Roman"/>
          <w:color w:val="auto"/>
          <w:highlight w:val="none"/>
        </w:rPr>
      </w:pPr>
      <w:r>
        <w:rPr>
          <w:rFonts w:hint="eastAsia" w:cs="Times New Roman"/>
          <w:color w:val="auto"/>
          <w:highlight w:val="none"/>
        </w:rPr>
        <w:t>⑤废气处理装置排水</w:t>
      </w:r>
    </w:p>
    <w:p>
      <w:pPr>
        <w:ind w:firstLine="480"/>
        <w:rPr>
          <w:rFonts w:cs="Times New Roman"/>
          <w:color w:val="auto"/>
          <w:highlight w:val="none"/>
        </w:rPr>
      </w:pPr>
      <w:r>
        <w:rPr>
          <w:rFonts w:hint="eastAsia" w:cs="Times New Roman"/>
          <w:color w:val="auto"/>
          <w:highlight w:val="none"/>
        </w:rPr>
        <w:t>项目羽毛粉工序和无害化处理废气经汇集后，经“焚烧系统焚烧+碱洗涤塔”处理后由15m高排气筒排放。当喷淋塔喷淋液浓度过高时，需进行排水，排水量为0.1m</w:t>
      </w:r>
      <w:r>
        <w:rPr>
          <w:rFonts w:hint="eastAsia" w:cs="Times New Roman"/>
          <w:color w:val="auto"/>
          <w:highlight w:val="none"/>
          <w:vertAlign w:val="superscript"/>
        </w:rPr>
        <w:t>3</w:t>
      </w:r>
      <w:r>
        <w:rPr>
          <w:rFonts w:hint="eastAsia" w:cs="Times New Roman"/>
          <w:color w:val="auto"/>
          <w:highlight w:val="none"/>
        </w:rPr>
        <w:t>/d。</w:t>
      </w:r>
    </w:p>
    <w:p>
      <w:pPr>
        <w:ind w:firstLine="480"/>
        <w:rPr>
          <w:rFonts w:cs="Times New Roman"/>
          <w:color w:val="auto"/>
          <w:highlight w:val="none"/>
        </w:rPr>
      </w:pPr>
      <w:r>
        <w:rPr>
          <w:rFonts w:cs="Times New Roman"/>
          <w:color w:val="auto"/>
          <w:highlight w:val="none"/>
        </w:rPr>
        <w:t>本项目厂区内有配套建设的污水处理设施，项目废水通过预处理池，隔油，隔渣后进入污水处理站处理，处理后水质达到《肉类加工工业水污染物排放标准》（GB13547-1992）和《</w:t>
      </w:r>
      <w:r>
        <w:rPr>
          <w:rFonts w:hint="eastAsia" w:cs="Times New Roman"/>
          <w:color w:val="auto"/>
          <w:highlight w:val="none"/>
        </w:rPr>
        <w:t>污水排入城镇下水道水质标准</w:t>
      </w:r>
      <w:r>
        <w:rPr>
          <w:rFonts w:cs="Times New Roman"/>
          <w:color w:val="auto"/>
          <w:highlight w:val="none"/>
        </w:rPr>
        <w:t>》（GB</w:t>
      </w:r>
      <w:r>
        <w:rPr>
          <w:rFonts w:hint="eastAsia" w:cs="Times New Roman"/>
          <w:color w:val="auto"/>
          <w:highlight w:val="none"/>
        </w:rPr>
        <w:t>/T 31962</w:t>
      </w:r>
      <w:r>
        <w:rPr>
          <w:rFonts w:cs="Times New Roman"/>
          <w:color w:val="auto"/>
          <w:highlight w:val="none"/>
        </w:rPr>
        <w:t>-</w:t>
      </w:r>
      <w:r>
        <w:rPr>
          <w:rFonts w:hint="eastAsia" w:cs="Times New Roman"/>
          <w:color w:val="auto"/>
          <w:highlight w:val="none"/>
        </w:rPr>
        <w:t>2015</w:t>
      </w:r>
      <w:r>
        <w:rPr>
          <w:rFonts w:cs="Times New Roman"/>
          <w:color w:val="auto"/>
          <w:highlight w:val="none"/>
        </w:rPr>
        <w:t>）</w:t>
      </w:r>
      <w:r>
        <w:rPr>
          <w:rFonts w:hint="eastAsia" w:cs="Times New Roman"/>
          <w:color w:val="auto"/>
          <w:highlight w:val="none"/>
        </w:rPr>
        <w:t>C等级标准</w:t>
      </w:r>
      <w:r>
        <w:rPr>
          <w:rFonts w:cs="Times New Roman"/>
          <w:color w:val="auto"/>
          <w:highlight w:val="none"/>
        </w:rPr>
        <w:t>的要求，经污水处理设施净化处理后排入园区污水管网，最终进入</w:t>
      </w:r>
      <w:r>
        <w:rPr>
          <w:rFonts w:hint="eastAsia" w:cs="Times New Roman"/>
          <w:color w:val="auto"/>
          <w:highlight w:val="none"/>
        </w:rPr>
        <w:t>五原县城镇生活污水处理厂</w:t>
      </w:r>
      <w:r>
        <w:rPr>
          <w:rFonts w:cs="Times New Roman"/>
          <w:color w:val="auto"/>
          <w:highlight w:val="none"/>
        </w:rPr>
        <w:t>。</w:t>
      </w:r>
    </w:p>
    <w:p>
      <w:pPr>
        <w:ind w:firstLine="480"/>
        <w:rPr>
          <w:rFonts w:cs="Times New Roman"/>
          <w:color w:val="auto"/>
          <w:highlight w:val="none"/>
        </w:rPr>
      </w:pPr>
      <w:r>
        <w:rPr>
          <w:rFonts w:hint="eastAsia" w:cs="Times New Roman"/>
          <w:color w:val="FF0000"/>
          <w:highlight w:val="none"/>
        </w:rPr>
        <w:t>本项目新鲜用水量为</w:t>
      </w:r>
      <w:r>
        <w:rPr>
          <w:rFonts w:hint="eastAsia"/>
          <w:color w:val="FF0000"/>
          <w:highlight w:val="none"/>
          <w:lang w:val="en-US" w:eastAsia="zh-CN"/>
        </w:rPr>
        <w:t>3978.945</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rPr>
        <w:t>（</w:t>
      </w:r>
      <w:r>
        <w:rPr>
          <w:rFonts w:hint="eastAsia" w:cs="Times New Roman"/>
          <w:color w:val="FF0000"/>
          <w:highlight w:val="none"/>
          <w:lang w:val="en-US" w:eastAsia="zh-CN"/>
        </w:rPr>
        <w:t>1241430.84</w:t>
      </w:r>
      <w:r>
        <w:rPr>
          <w:rFonts w:hint="eastAsia" w:cs="Times New Roman"/>
          <w:color w:val="FF0000"/>
          <w:highlight w:val="none"/>
        </w:rPr>
        <w:t>m</w:t>
      </w:r>
      <w:r>
        <w:rPr>
          <w:rFonts w:hint="eastAsia" w:cs="Times New Roman"/>
          <w:color w:val="FF0000"/>
          <w:highlight w:val="none"/>
          <w:vertAlign w:val="superscript"/>
        </w:rPr>
        <w:t>3</w:t>
      </w:r>
      <w:r>
        <w:rPr>
          <w:rFonts w:hint="eastAsia" w:cs="Times New Roman"/>
          <w:color w:val="FF0000"/>
          <w:highlight w:val="none"/>
        </w:rPr>
        <w:t>/a），污水排放量为336</w:t>
      </w:r>
      <w:r>
        <w:rPr>
          <w:rFonts w:hint="eastAsia" w:cs="Times New Roman"/>
          <w:color w:val="FF0000"/>
          <w:highlight w:val="none"/>
          <w:lang w:val="en-US" w:eastAsia="zh-CN"/>
        </w:rPr>
        <w:t>5.62</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rPr>
        <w:t>（1050</w:t>
      </w:r>
      <w:r>
        <w:rPr>
          <w:rFonts w:hint="eastAsia" w:cs="Times New Roman"/>
          <w:color w:val="FF0000"/>
          <w:highlight w:val="none"/>
          <w:lang w:val="en-US" w:eastAsia="zh-CN"/>
        </w:rPr>
        <w:t>073.44</w:t>
      </w:r>
      <w:r>
        <w:rPr>
          <w:rFonts w:hint="eastAsia" w:cs="Times New Roman"/>
          <w:color w:val="FF0000"/>
          <w:highlight w:val="none"/>
        </w:rPr>
        <w:t>m</w:t>
      </w:r>
      <w:r>
        <w:rPr>
          <w:rFonts w:hint="eastAsia" w:cs="Times New Roman"/>
          <w:color w:val="FF0000"/>
          <w:highlight w:val="none"/>
          <w:vertAlign w:val="superscript"/>
        </w:rPr>
        <w:t>3</w:t>
      </w:r>
      <w:r>
        <w:rPr>
          <w:rFonts w:hint="eastAsia" w:cs="Times New Roman"/>
          <w:color w:val="FF0000"/>
          <w:highlight w:val="none"/>
        </w:rPr>
        <w:t>/a）</w:t>
      </w:r>
      <w:r>
        <w:rPr>
          <w:rFonts w:hint="eastAsia" w:cs="Times New Roman"/>
          <w:color w:val="FF0000"/>
          <w:highlight w:val="none"/>
          <w:lang w:eastAsia="zh-CN"/>
        </w:rPr>
        <w:t>，</w:t>
      </w:r>
      <w:r>
        <w:rPr>
          <w:rFonts w:hint="eastAsia" w:cs="Times New Roman"/>
          <w:color w:val="FF0000"/>
          <w:highlight w:val="none"/>
          <w:lang w:val="en-US" w:eastAsia="zh-CN"/>
        </w:rPr>
        <w:t>其中</w:t>
      </w:r>
      <w:r>
        <w:rPr>
          <w:rFonts w:hint="eastAsia"/>
          <w:color w:val="FF0000"/>
          <w:lang w:val="en-US" w:eastAsia="zh-CN"/>
        </w:rPr>
        <w:t>生活污水和食堂废水总量为220.8</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lang w:eastAsia="zh-CN"/>
        </w:rPr>
        <w:t>，</w:t>
      </w:r>
      <w:r>
        <w:rPr>
          <w:rFonts w:hint="eastAsia" w:cs="Times New Roman"/>
          <w:color w:val="FF0000"/>
          <w:highlight w:val="none"/>
          <w:lang w:val="en-US" w:eastAsia="zh-CN"/>
        </w:rPr>
        <w:t>生活污水经化粪池处理后排入园区管网，食堂废水经隔油池处理后排入园区管网，最终进入城镇污水处理厂，</w:t>
      </w:r>
      <w:r>
        <w:rPr>
          <w:rFonts w:cs="Times New Roman"/>
          <w:color w:val="FF0000"/>
          <w:spacing w:val="-2"/>
          <w:highlight w:val="none"/>
        </w:rPr>
        <w:t>生产废水</w:t>
      </w:r>
      <w:r>
        <w:rPr>
          <w:rFonts w:hint="eastAsia" w:cs="Times New Roman"/>
          <w:color w:val="FF0000"/>
          <w:spacing w:val="-2"/>
          <w:highlight w:val="none"/>
          <w:lang w:val="en-US" w:eastAsia="zh-CN"/>
        </w:rPr>
        <w:t>3128.57</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lang w:eastAsia="zh-CN"/>
        </w:rPr>
        <w:t>，</w:t>
      </w:r>
      <w:r>
        <w:rPr>
          <w:rFonts w:cs="Times New Roman"/>
          <w:color w:val="FF0000"/>
          <w:spacing w:val="-2"/>
          <w:highlight w:val="none"/>
        </w:rPr>
        <w:t>送入废水处理站处理，废水站采用“机械格栅+水力筛+（调节池+预处理）调节池+气浮+A/A/O生化+沉淀池+污泥浓缩池”工艺处理</w:t>
      </w:r>
      <w:r>
        <w:rPr>
          <w:rFonts w:hint="eastAsia" w:cs="Times New Roman"/>
          <w:color w:val="FF0000"/>
          <w:spacing w:val="-2"/>
          <w:highlight w:val="none"/>
          <w:lang w:val="en-US" w:eastAsia="zh-CN"/>
        </w:rPr>
        <w:t>生产</w:t>
      </w:r>
      <w:r>
        <w:rPr>
          <w:rFonts w:cs="Times New Roman"/>
          <w:color w:val="FF0000"/>
          <w:spacing w:val="-2"/>
          <w:highlight w:val="none"/>
        </w:rPr>
        <w:t>废水，</w:t>
      </w:r>
      <w:r>
        <w:rPr>
          <w:rFonts w:hint="eastAsia" w:cs="Times New Roman"/>
          <w:color w:val="FF0000"/>
          <w:spacing w:val="-2"/>
          <w:highlight w:val="none"/>
          <w:lang w:val="en-US" w:eastAsia="zh-CN"/>
        </w:rPr>
        <w:t>污水处理站</w:t>
      </w:r>
      <w:r>
        <w:rPr>
          <w:rFonts w:cs="Times New Roman"/>
          <w:color w:val="FF0000"/>
          <w:spacing w:val="-2"/>
          <w:highlight w:val="none"/>
        </w:rPr>
        <w:t>处理能力4000m</w:t>
      </w:r>
      <w:r>
        <w:rPr>
          <w:rFonts w:cs="Times New Roman"/>
          <w:color w:val="FF0000"/>
          <w:spacing w:val="-2"/>
          <w:highlight w:val="none"/>
          <w:vertAlign w:val="superscript"/>
        </w:rPr>
        <w:t>3/</w:t>
      </w:r>
      <w:r>
        <w:rPr>
          <w:rFonts w:cs="Times New Roman"/>
          <w:color w:val="FF0000"/>
          <w:spacing w:val="-2"/>
          <w:highlight w:val="none"/>
        </w:rPr>
        <w:t>d</w:t>
      </w:r>
      <w:r>
        <w:rPr>
          <w:rFonts w:hint="eastAsia" w:cs="Times New Roman"/>
          <w:color w:val="FF0000"/>
          <w:highlight w:val="none"/>
        </w:rPr>
        <w:t>。</w:t>
      </w:r>
    </w:p>
    <w:p>
      <w:pPr>
        <w:pStyle w:val="27"/>
        <w:rPr>
          <w:color w:val="auto"/>
          <w:highlight w:val="none"/>
        </w:rPr>
      </w:pPr>
      <w:r>
        <w:rPr>
          <w:color w:val="auto"/>
          <w:highlight w:val="none"/>
        </w:rPr>
        <w:t>表3.1</w:t>
      </w:r>
      <w:r>
        <w:rPr>
          <w:rFonts w:hint="eastAsia"/>
          <w:color w:val="auto"/>
          <w:highlight w:val="none"/>
        </w:rPr>
        <w:t>.6</w:t>
      </w:r>
      <w:r>
        <w:rPr>
          <w:color w:val="auto"/>
          <w:highlight w:val="none"/>
        </w:rPr>
        <w:t>-</w:t>
      </w:r>
      <w:r>
        <w:rPr>
          <w:rFonts w:hint="eastAsia"/>
          <w:color w:val="auto"/>
          <w:highlight w:val="none"/>
        </w:rPr>
        <w:t xml:space="preserve">1  </w:t>
      </w:r>
      <w:r>
        <w:rPr>
          <w:color w:val="auto"/>
          <w:highlight w:val="none"/>
        </w:rPr>
        <w:t xml:space="preserve">  项目给</w:t>
      </w:r>
      <w:r>
        <w:rPr>
          <w:rFonts w:hint="eastAsia"/>
          <w:color w:val="auto"/>
          <w:highlight w:val="none"/>
        </w:rPr>
        <w:t>、排</w:t>
      </w:r>
      <w:r>
        <w:rPr>
          <w:color w:val="auto"/>
          <w:highlight w:val="none"/>
        </w:rPr>
        <w:t>水量一览表</w:t>
      </w:r>
    </w:p>
    <w:tbl>
      <w:tblPr>
        <w:tblStyle w:val="19"/>
        <w:tblW w:w="4998" w:type="pct"/>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553"/>
        <w:gridCol w:w="893"/>
        <w:gridCol w:w="911"/>
        <w:gridCol w:w="637"/>
        <w:gridCol w:w="852"/>
        <w:gridCol w:w="777"/>
        <w:gridCol w:w="780"/>
        <w:gridCol w:w="852"/>
        <w:gridCol w:w="2078"/>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866" w:type="pct"/>
            <w:gridSpan w:val="2"/>
            <w:shd w:val="clear" w:color="auto" w:fill="auto"/>
            <w:tcMar>
              <w:top w:w="15" w:type="dxa"/>
              <w:left w:w="15" w:type="dxa"/>
              <w:right w:w="15" w:type="dxa"/>
            </w:tcMar>
            <w:vAlign w:val="center"/>
          </w:tcPr>
          <w:p>
            <w:pPr>
              <w:pStyle w:val="28"/>
              <w:rPr>
                <w:color w:val="FF0000"/>
                <w:sz w:val="18"/>
                <w:szCs w:val="18"/>
                <w:highlight w:val="none"/>
              </w:rPr>
            </w:pPr>
            <w:r>
              <w:rPr>
                <w:color w:val="FF0000"/>
                <w:sz w:val="18"/>
                <w:szCs w:val="18"/>
                <w:highlight w:val="none"/>
              </w:rPr>
              <w:t>用水类别</w:t>
            </w:r>
          </w:p>
        </w:tc>
        <w:tc>
          <w:tcPr>
            <w:tcW w:w="5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新鲜水</w:t>
            </w:r>
            <w:r>
              <w:rPr>
                <w:color w:val="FF0000"/>
                <w:sz w:val="18"/>
                <w:szCs w:val="18"/>
                <w:highlight w:val="none"/>
              </w:rPr>
              <w:t>用量（m</w:t>
            </w:r>
            <w:r>
              <w:rPr>
                <w:color w:val="FF0000"/>
                <w:sz w:val="18"/>
                <w:szCs w:val="18"/>
                <w:highlight w:val="none"/>
                <w:vertAlign w:val="superscript"/>
              </w:rPr>
              <w:t>3</w:t>
            </w:r>
            <w:r>
              <w:rPr>
                <w:color w:val="FF0000"/>
                <w:sz w:val="18"/>
                <w:szCs w:val="18"/>
                <w:highlight w:val="none"/>
              </w:rPr>
              <w:t>/d）</w:t>
            </w:r>
          </w:p>
        </w:tc>
        <w:tc>
          <w:tcPr>
            <w:tcW w:w="382" w:type="pct"/>
            <w:shd w:val="clear" w:color="auto" w:fill="auto"/>
            <w:vAlign w:val="center"/>
          </w:tcPr>
          <w:p>
            <w:pPr>
              <w:pStyle w:val="28"/>
              <w:rPr>
                <w:color w:val="FF0000"/>
                <w:sz w:val="18"/>
                <w:szCs w:val="18"/>
                <w:highlight w:val="none"/>
              </w:rPr>
            </w:pPr>
            <w:r>
              <w:rPr>
                <w:rFonts w:hint="eastAsia"/>
                <w:color w:val="FF0000"/>
                <w:sz w:val="18"/>
                <w:szCs w:val="18"/>
                <w:highlight w:val="none"/>
              </w:rPr>
              <w:t>二次水</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p>
        </w:tc>
        <w:tc>
          <w:tcPr>
            <w:tcW w:w="511"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蒸汽用量</w:t>
            </w:r>
            <w:r>
              <w:rPr>
                <w:color w:val="FF0000"/>
                <w:sz w:val="18"/>
                <w:szCs w:val="18"/>
                <w:highlight w:val="none"/>
              </w:rPr>
              <w:t>（t/d）</w:t>
            </w:r>
          </w:p>
        </w:tc>
        <w:tc>
          <w:tcPr>
            <w:tcW w:w="46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损耗量</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p>
        </w:tc>
        <w:tc>
          <w:tcPr>
            <w:tcW w:w="468"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循环水</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p>
        </w:tc>
        <w:tc>
          <w:tcPr>
            <w:tcW w:w="511"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排放量</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color w:val="FF0000"/>
                <w:sz w:val="18"/>
                <w:szCs w:val="18"/>
                <w:highlight w:val="none"/>
              </w:rPr>
              <w:t>废水去向</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restar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生产用水</w:t>
            </w: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color w:val="FF0000"/>
                <w:sz w:val="18"/>
                <w:szCs w:val="18"/>
                <w:highlight w:val="none"/>
              </w:rPr>
              <w:t>屠宰工段</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color w:val="FF0000"/>
                <w:sz w:val="18"/>
                <w:szCs w:val="18"/>
                <w:highlight w:val="none"/>
              </w:rPr>
              <w:t>3615.385</w:t>
            </w:r>
          </w:p>
        </w:tc>
        <w:tc>
          <w:tcPr>
            <w:tcW w:w="382" w:type="pct"/>
            <w:shd w:val="clear" w:color="auto" w:fill="auto"/>
            <w:vAlign w:val="center"/>
          </w:tcPr>
          <w:p>
            <w:pPr>
              <w:pStyle w:val="29"/>
              <w:rPr>
                <w:color w:val="FF0000"/>
                <w:sz w:val="18"/>
                <w:szCs w:val="18"/>
                <w:highlight w:val="none"/>
              </w:rPr>
            </w:pPr>
            <w:r>
              <w:rPr>
                <w:rFonts w:hint="eastAsia"/>
                <w:color w:val="FF0000"/>
                <w:sz w:val="18"/>
                <w:szCs w:val="18"/>
                <w:highlight w:val="none"/>
              </w:rPr>
              <w:t>/</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271.6</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535.665</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274.4</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3076.92</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污水进入厂区污水处理站</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continue"/>
            <w:shd w:val="clear" w:color="auto" w:fill="auto"/>
            <w:tcMar>
              <w:top w:w="15" w:type="dxa"/>
              <w:left w:w="15" w:type="dxa"/>
              <w:right w:w="15" w:type="dxa"/>
            </w:tcMar>
            <w:vAlign w:val="center"/>
          </w:tcPr>
          <w:p>
            <w:pPr>
              <w:pStyle w:val="28"/>
              <w:rPr>
                <w:color w:val="FF0000"/>
                <w:sz w:val="18"/>
                <w:szCs w:val="18"/>
                <w:highlight w:val="none"/>
              </w:rPr>
            </w:pP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屠宰车间蒸汽循环</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382" w:type="pct"/>
            <w:shd w:val="clear" w:color="auto" w:fill="auto"/>
            <w:vAlign w:val="center"/>
          </w:tcPr>
          <w:p>
            <w:pPr>
              <w:pStyle w:val="29"/>
              <w:rPr>
                <w:color w:val="FF0000"/>
                <w:sz w:val="18"/>
                <w:szCs w:val="18"/>
                <w:highlight w:val="none"/>
              </w:rPr>
            </w:pPr>
            <w:r>
              <w:rPr>
                <w:rFonts w:hint="eastAsia"/>
                <w:color w:val="FF0000"/>
                <w:sz w:val="18"/>
                <w:szCs w:val="18"/>
                <w:highlight w:val="none"/>
              </w:rPr>
              <w:t>0</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271.6</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15</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256.6</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continue"/>
            <w:shd w:val="clear" w:color="auto" w:fill="auto"/>
            <w:tcMar>
              <w:top w:w="15" w:type="dxa"/>
              <w:left w:w="15" w:type="dxa"/>
              <w:right w:w="15" w:type="dxa"/>
            </w:tcMar>
            <w:vAlign w:val="center"/>
          </w:tcPr>
          <w:p>
            <w:pPr>
              <w:pStyle w:val="28"/>
              <w:rPr>
                <w:color w:val="FF0000"/>
                <w:sz w:val="18"/>
                <w:szCs w:val="18"/>
                <w:highlight w:val="none"/>
              </w:rPr>
            </w:pP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羽毛给水</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382" w:type="pct"/>
            <w:shd w:val="clear" w:color="auto" w:fill="auto"/>
            <w:vAlign w:val="center"/>
          </w:tcPr>
          <w:p>
            <w:pPr>
              <w:pStyle w:val="29"/>
              <w:rPr>
                <w:color w:val="FF0000"/>
                <w:sz w:val="18"/>
                <w:szCs w:val="18"/>
                <w:highlight w:val="none"/>
              </w:rPr>
            </w:pPr>
            <w:r>
              <w:rPr>
                <w:color w:val="FF0000"/>
                <w:sz w:val="18"/>
                <w:szCs w:val="18"/>
                <w:highlight w:val="none"/>
              </w:rPr>
              <w:t>2.8</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color w:val="FF0000"/>
                <w:sz w:val="18"/>
                <w:szCs w:val="18"/>
                <w:highlight w:val="none"/>
              </w:rPr>
              <w:t>0</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color w:val="FF0000"/>
                <w:sz w:val="18"/>
                <w:szCs w:val="18"/>
                <w:highlight w:val="none"/>
              </w:rPr>
              <w:t>1.25</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1.55</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1.25</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r>
              <w:rPr>
                <w:rFonts w:hint="eastAsia"/>
                <w:color w:val="FF0000"/>
                <w:sz w:val="18"/>
                <w:szCs w:val="18"/>
                <w:highlight w:val="none"/>
              </w:rPr>
              <w:t>随羽毛进入高温水解工序，1.55</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r>
              <w:rPr>
                <w:rFonts w:hint="eastAsia"/>
                <w:color w:val="FF0000"/>
                <w:sz w:val="18"/>
                <w:szCs w:val="18"/>
                <w:highlight w:val="none"/>
              </w:rPr>
              <w:t>污水进入厂区污水处理站</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continue"/>
            <w:shd w:val="clear" w:color="auto" w:fill="auto"/>
            <w:tcMar>
              <w:top w:w="15" w:type="dxa"/>
              <w:left w:w="15" w:type="dxa"/>
              <w:right w:w="15" w:type="dxa"/>
            </w:tcMar>
            <w:vAlign w:val="center"/>
          </w:tcPr>
          <w:p>
            <w:pPr>
              <w:pStyle w:val="28"/>
              <w:rPr>
                <w:color w:val="FF0000"/>
                <w:sz w:val="18"/>
                <w:szCs w:val="18"/>
                <w:highlight w:val="none"/>
              </w:rPr>
            </w:pP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羽毛水解</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color w:val="FF0000"/>
                <w:sz w:val="18"/>
                <w:szCs w:val="18"/>
                <w:highlight w:val="none"/>
              </w:rPr>
              <w:t>32.05</w:t>
            </w:r>
          </w:p>
        </w:tc>
        <w:tc>
          <w:tcPr>
            <w:tcW w:w="382" w:type="pct"/>
            <w:shd w:val="clear" w:color="auto" w:fill="auto"/>
            <w:vAlign w:val="center"/>
          </w:tcPr>
          <w:p>
            <w:pPr>
              <w:pStyle w:val="29"/>
              <w:rPr>
                <w:color w:val="FF0000"/>
                <w:sz w:val="18"/>
                <w:szCs w:val="18"/>
                <w:highlight w:val="none"/>
              </w:rPr>
            </w:pPr>
            <w:r>
              <w:rPr>
                <w:color w:val="FF0000"/>
                <w:sz w:val="18"/>
                <w:szCs w:val="18"/>
                <w:highlight w:val="none"/>
              </w:rPr>
              <w:t>1.25</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6.4</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27.33</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27.33</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r>
              <w:rPr>
                <w:rFonts w:hint="eastAsia"/>
                <w:color w:val="FF0000"/>
                <w:sz w:val="18"/>
                <w:szCs w:val="18"/>
                <w:highlight w:val="none"/>
              </w:rPr>
              <w:t>为冷凝水，进入冷水塔</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continue"/>
            <w:shd w:val="clear" w:color="auto" w:fill="auto"/>
            <w:tcMar>
              <w:top w:w="15" w:type="dxa"/>
              <w:left w:w="15" w:type="dxa"/>
              <w:right w:w="15" w:type="dxa"/>
            </w:tcMar>
            <w:vAlign w:val="center"/>
          </w:tcPr>
          <w:p>
            <w:pPr>
              <w:pStyle w:val="28"/>
              <w:rPr>
                <w:color w:val="FF0000"/>
                <w:sz w:val="18"/>
                <w:szCs w:val="18"/>
                <w:highlight w:val="none"/>
              </w:rPr>
            </w:pP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软水设备</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81.25</w:t>
            </w:r>
          </w:p>
        </w:tc>
        <w:tc>
          <w:tcPr>
            <w:tcW w:w="382" w:type="pct"/>
            <w:shd w:val="clear" w:color="auto" w:fill="auto"/>
            <w:vAlign w:val="center"/>
          </w:tcPr>
          <w:p>
            <w:pPr>
              <w:pStyle w:val="29"/>
              <w:rPr>
                <w:color w:val="FF0000"/>
                <w:sz w:val="18"/>
                <w:szCs w:val="18"/>
                <w:highlight w:val="none"/>
              </w:rPr>
            </w:pPr>
            <w:r>
              <w:rPr>
                <w:rFonts w:hint="eastAsia"/>
                <w:color w:val="FF0000"/>
                <w:sz w:val="18"/>
                <w:szCs w:val="18"/>
                <w:highlight w:val="none"/>
              </w:rPr>
              <w:t>/</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65</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16.25</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65</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r>
              <w:rPr>
                <w:rFonts w:hint="eastAsia"/>
                <w:color w:val="FF0000"/>
                <w:sz w:val="18"/>
                <w:szCs w:val="18"/>
                <w:highlight w:val="none"/>
              </w:rPr>
              <w:t>为软水，进入锅炉用于生产</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continue"/>
            <w:shd w:val="clear" w:color="auto" w:fill="auto"/>
            <w:tcMar>
              <w:top w:w="15" w:type="dxa"/>
              <w:left w:w="15" w:type="dxa"/>
              <w:right w:w="15" w:type="dxa"/>
            </w:tcMar>
            <w:vAlign w:val="center"/>
          </w:tcPr>
          <w:p>
            <w:pPr>
              <w:pStyle w:val="28"/>
              <w:rPr>
                <w:color w:val="FF0000"/>
                <w:sz w:val="18"/>
                <w:szCs w:val="18"/>
                <w:highlight w:val="none"/>
              </w:rPr>
            </w:pP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color w:val="FF0000"/>
                <w:sz w:val="18"/>
                <w:szCs w:val="18"/>
                <w:highlight w:val="none"/>
              </w:rPr>
              <w:t>天然气</w:t>
            </w:r>
          </w:p>
          <w:p>
            <w:pPr>
              <w:pStyle w:val="28"/>
              <w:rPr>
                <w:color w:val="FF0000"/>
                <w:sz w:val="18"/>
                <w:szCs w:val="18"/>
                <w:highlight w:val="none"/>
              </w:rPr>
            </w:pPr>
            <w:r>
              <w:rPr>
                <w:color w:val="FF0000"/>
                <w:sz w:val="18"/>
                <w:szCs w:val="18"/>
                <w:highlight w:val="none"/>
              </w:rPr>
              <w:t>锅炉</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w:t>
            </w:r>
          </w:p>
        </w:tc>
        <w:tc>
          <w:tcPr>
            <w:tcW w:w="382" w:type="pct"/>
            <w:shd w:val="clear" w:color="auto" w:fill="auto"/>
            <w:vAlign w:val="center"/>
          </w:tcPr>
          <w:p>
            <w:pPr>
              <w:pStyle w:val="29"/>
              <w:rPr>
                <w:color w:val="FF0000"/>
                <w:sz w:val="18"/>
                <w:szCs w:val="18"/>
                <w:highlight w:val="none"/>
              </w:rPr>
            </w:pPr>
            <w:r>
              <w:rPr>
                <w:rFonts w:hint="eastAsia"/>
                <w:color w:val="FF0000"/>
                <w:sz w:val="18"/>
                <w:szCs w:val="18"/>
                <w:highlight w:val="none"/>
              </w:rPr>
              <w:t>87</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2.2</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381.6</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50</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二次水中65</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r>
              <w:rPr>
                <w:rFonts w:hint="eastAsia"/>
                <w:color w:val="FF0000"/>
                <w:sz w:val="18"/>
                <w:szCs w:val="18"/>
                <w:highlight w:val="none"/>
              </w:rPr>
              <w:t>为软水补水，22</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r>
              <w:rPr>
                <w:rFonts w:hint="eastAsia"/>
                <w:color w:val="FF0000"/>
                <w:sz w:val="18"/>
                <w:szCs w:val="18"/>
                <w:highlight w:val="none"/>
              </w:rPr>
              <w:t>为冷水池补水。损耗中的2.2</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r>
              <w:rPr>
                <w:rFonts w:hint="eastAsia"/>
                <w:color w:val="FF0000"/>
                <w:sz w:val="18"/>
                <w:szCs w:val="18"/>
                <w:highlight w:val="none"/>
              </w:rPr>
              <w:t>为蒸汽，用于羽毛粉生产（直接供热）。</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continue"/>
            <w:shd w:val="clear" w:color="auto" w:fill="auto"/>
            <w:tcMar>
              <w:top w:w="15" w:type="dxa"/>
              <w:left w:w="15" w:type="dxa"/>
              <w:right w:w="15" w:type="dxa"/>
            </w:tcMar>
            <w:vAlign w:val="center"/>
          </w:tcPr>
          <w:p>
            <w:pPr>
              <w:pStyle w:val="28"/>
              <w:rPr>
                <w:color w:val="FF0000"/>
                <w:sz w:val="18"/>
                <w:szCs w:val="18"/>
                <w:highlight w:val="none"/>
              </w:rPr>
            </w:pP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化制工序</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w:t>
            </w:r>
          </w:p>
        </w:tc>
        <w:tc>
          <w:tcPr>
            <w:tcW w:w="382" w:type="pct"/>
            <w:shd w:val="clear" w:color="auto" w:fill="auto"/>
            <w:vAlign w:val="center"/>
          </w:tcPr>
          <w:p>
            <w:pPr>
              <w:pStyle w:val="29"/>
              <w:rPr>
                <w:color w:val="FF0000"/>
                <w:sz w:val="18"/>
                <w:szCs w:val="18"/>
                <w:highlight w:val="none"/>
              </w:rPr>
            </w:pPr>
            <w:r>
              <w:rPr>
                <w:rFonts w:hint="eastAsia"/>
                <w:color w:val="FF0000"/>
                <w:sz w:val="18"/>
                <w:szCs w:val="18"/>
                <w:highlight w:val="none"/>
              </w:rPr>
              <w:t>0</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13.4</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13.4</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12.08</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r>
              <w:rPr>
                <w:rFonts w:hint="eastAsia"/>
                <w:color w:val="FF0000"/>
                <w:sz w:val="18"/>
                <w:szCs w:val="18"/>
                <w:highlight w:val="none"/>
              </w:rPr>
              <w:t>为冷凝水，进入冷水塔</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continue"/>
            <w:shd w:val="clear" w:color="auto" w:fill="auto"/>
            <w:tcMar>
              <w:top w:w="15" w:type="dxa"/>
              <w:left w:w="15" w:type="dxa"/>
              <w:right w:w="15" w:type="dxa"/>
            </w:tcMar>
            <w:vAlign w:val="center"/>
          </w:tcPr>
          <w:p>
            <w:pPr>
              <w:pStyle w:val="28"/>
              <w:rPr>
                <w:color w:val="FF0000"/>
                <w:sz w:val="18"/>
                <w:szCs w:val="18"/>
                <w:highlight w:val="none"/>
              </w:rPr>
            </w:pP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冷水塔</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382" w:type="pct"/>
            <w:shd w:val="clear" w:color="auto" w:fill="auto"/>
            <w:vAlign w:val="center"/>
          </w:tcPr>
          <w:p>
            <w:pPr>
              <w:pStyle w:val="29"/>
              <w:rPr>
                <w:color w:val="FF0000"/>
                <w:sz w:val="18"/>
                <w:szCs w:val="18"/>
                <w:highlight w:val="none"/>
              </w:rPr>
            </w:pPr>
            <w:r>
              <w:rPr>
                <w:rFonts w:hint="eastAsia"/>
                <w:color w:val="FF0000"/>
                <w:sz w:val="18"/>
                <w:szCs w:val="18"/>
                <w:highlight w:val="none"/>
              </w:rPr>
              <w:t>39.41</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16.39</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36.71</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36.71</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r>
              <w:rPr>
                <w:rFonts w:hint="eastAsia"/>
                <w:color w:val="FF0000"/>
                <w:sz w:val="18"/>
                <w:szCs w:val="18"/>
                <w:highlight w:val="none"/>
              </w:rPr>
              <w:t>为冷凝水，进入冷水池</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continue"/>
            <w:shd w:val="clear" w:color="auto" w:fill="auto"/>
            <w:tcMar>
              <w:top w:w="15" w:type="dxa"/>
              <w:left w:w="15" w:type="dxa"/>
              <w:right w:w="15" w:type="dxa"/>
            </w:tcMar>
            <w:vAlign w:val="center"/>
          </w:tcPr>
          <w:p>
            <w:pPr>
              <w:pStyle w:val="28"/>
              <w:rPr>
                <w:color w:val="FF0000"/>
                <w:sz w:val="18"/>
                <w:szCs w:val="18"/>
                <w:highlight w:val="none"/>
              </w:rPr>
            </w:pP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冷水池</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382" w:type="pct"/>
            <w:shd w:val="clear" w:color="auto" w:fill="auto"/>
            <w:vAlign w:val="center"/>
          </w:tcPr>
          <w:p>
            <w:pPr>
              <w:pStyle w:val="29"/>
              <w:rPr>
                <w:color w:val="FF0000"/>
                <w:sz w:val="18"/>
                <w:szCs w:val="18"/>
                <w:highlight w:val="none"/>
              </w:rPr>
            </w:pPr>
            <w:r>
              <w:rPr>
                <w:rFonts w:hint="eastAsia"/>
                <w:color w:val="FF0000"/>
                <w:sz w:val="18"/>
                <w:szCs w:val="18"/>
                <w:highlight w:val="none"/>
              </w:rPr>
              <w:t>36.71</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14.71</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22</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13.4</w:t>
            </w:r>
            <w:r>
              <w:rPr>
                <w:color w:val="FF0000"/>
                <w:sz w:val="18"/>
                <w:szCs w:val="18"/>
                <w:highlight w:val="none"/>
              </w:rPr>
              <w:t>m</w:t>
            </w:r>
            <w:r>
              <w:rPr>
                <w:color w:val="FF0000"/>
                <w:sz w:val="18"/>
                <w:szCs w:val="18"/>
                <w:highlight w:val="none"/>
                <w:vertAlign w:val="superscript"/>
              </w:rPr>
              <w:t>3</w:t>
            </w:r>
            <w:r>
              <w:rPr>
                <w:color w:val="FF0000"/>
                <w:sz w:val="18"/>
                <w:szCs w:val="18"/>
                <w:highlight w:val="none"/>
              </w:rPr>
              <w:t>/d</w:t>
            </w:r>
            <w:r>
              <w:rPr>
                <w:rFonts w:hint="eastAsia"/>
                <w:color w:val="FF0000"/>
                <w:sz w:val="18"/>
                <w:szCs w:val="18"/>
                <w:highlight w:val="none"/>
              </w:rPr>
              <w:t>作为锅炉补水</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continue"/>
            <w:shd w:val="clear" w:color="auto" w:fill="auto"/>
            <w:tcMar>
              <w:top w:w="15" w:type="dxa"/>
              <w:left w:w="15" w:type="dxa"/>
              <w:right w:w="15" w:type="dxa"/>
            </w:tcMar>
            <w:vAlign w:val="center"/>
          </w:tcPr>
          <w:p>
            <w:pPr>
              <w:pStyle w:val="28"/>
              <w:rPr>
                <w:color w:val="FF0000"/>
                <w:sz w:val="18"/>
                <w:szCs w:val="18"/>
                <w:highlight w:val="none"/>
              </w:rPr>
            </w:pP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车辆清洗</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0.81</w:t>
            </w:r>
          </w:p>
        </w:tc>
        <w:tc>
          <w:tcPr>
            <w:tcW w:w="382" w:type="pct"/>
            <w:shd w:val="clear" w:color="auto" w:fill="auto"/>
            <w:vAlign w:val="center"/>
          </w:tcPr>
          <w:p>
            <w:pPr>
              <w:pStyle w:val="29"/>
              <w:rPr>
                <w:color w:val="FF0000"/>
                <w:sz w:val="18"/>
                <w:szCs w:val="18"/>
                <w:highlight w:val="none"/>
              </w:rPr>
            </w:pPr>
            <w:r>
              <w:rPr>
                <w:rFonts w:hint="eastAsia"/>
                <w:color w:val="FF0000"/>
                <w:sz w:val="18"/>
                <w:szCs w:val="18"/>
                <w:highlight w:val="none"/>
              </w:rPr>
              <w:t>/</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0.81</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continue"/>
            <w:shd w:val="clear" w:color="auto" w:fill="auto"/>
            <w:tcMar>
              <w:top w:w="15" w:type="dxa"/>
              <w:left w:w="15" w:type="dxa"/>
              <w:right w:w="15" w:type="dxa"/>
            </w:tcMar>
            <w:vAlign w:val="center"/>
          </w:tcPr>
          <w:p>
            <w:pPr>
              <w:pStyle w:val="28"/>
              <w:rPr>
                <w:color w:val="FF0000"/>
                <w:sz w:val="18"/>
                <w:szCs w:val="18"/>
                <w:highlight w:val="none"/>
              </w:rPr>
            </w:pP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废气处理</w:t>
            </w:r>
          </w:p>
          <w:p>
            <w:pPr>
              <w:pStyle w:val="28"/>
              <w:rPr>
                <w:color w:val="FF0000"/>
                <w:sz w:val="18"/>
                <w:szCs w:val="18"/>
                <w:highlight w:val="none"/>
              </w:rPr>
            </w:pPr>
            <w:r>
              <w:rPr>
                <w:rFonts w:hint="eastAsia"/>
                <w:color w:val="FF0000"/>
                <w:sz w:val="18"/>
                <w:szCs w:val="18"/>
                <w:highlight w:val="none"/>
              </w:rPr>
              <w:t>设施</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0.5</w:t>
            </w:r>
          </w:p>
        </w:tc>
        <w:tc>
          <w:tcPr>
            <w:tcW w:w="382" w:type="pct"/>
            <w:shd w:val="clear" w:color="auto" w:fill="auto"/>
            <w:vAlign w:val="center"/>
          </w:tcPr>
          <w:p>
            <w:pPr>
              <w:pStyle w:val="29"/>
              <w:rPr>
                <w:color w:val="FF0000"/>
                <w:sz w:val="18"/>
                <w:szCs w:val="18"/>
                <w:highlight w:val="none"/>
              </w:rPr>
            </w:pPr>
            <w:r>
              <w:rPr>
                <w:rFonts w:hint="eastAsia"/>
                <w:color w:val="FF0000"/>
                <w:sz w:val="18"/>
                <w:szCs w:val="18"/>
                <w:highlight w:val="none"/>
              </w:rPr>
              <w:t>/</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0.4</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0.1</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污水进入厂区污水处理站</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restar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生活用水</w:t>
            </w: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食堂用水</w:t>
            </w:r>
          </w:p>
        </w:tc>
        <w:tc>
          <w:tcPr>
            <w:tcW w:w="546" w:type="pct"/>
            <w:shd w:val="clear" w:color="auto" w:fill="auto"/>
            <w:tcMar>
              <w:top w:w="15" w:type="dxa"/>
              <w:left w:w="15" w:type="dxa"/>
              <w:right w:w="15" w:type="dxa"/>
            </w:tcMar>
            <w:vAlign w:val="center"/>
          </w:tcPr>
          <w:p>
            <w:pPr>
              <w:pStyle w:val="29"/>
              <w:rPr>
                <w:rFonts w:hint="eastAsia" w:eastAsiaTheme="minorEastAsia"/>
                <w:color w:val="FF0000"/>
                <w:sz w:val="18"/>
                <w:szCs w:val="18"/>
                <w:highlight w:val="none"/>
                <w:lang w:eastAsia="zh-CN"/>
              </w:rPr>
            </w:pPr>
            <w:r>
              <w:rPr>
                <w:rFonts w:hint="eastAsia"/>
                <w:color w:val="FF0000"/>
                <w:sz w:val="18"/>
                <w:szCs w:val="18"/>
                <w:highlight w:val="none"/>
              </w:rPr>
              <w:t>9</w:t>
            </w:r>
            <w:r>
              <w:rPr>
                <w:rFonts w:hint="eastAsia"/>
                <w:color w:val="FF0000"/>
                <w:sz w:val="18"/>
                <w:szCs w:val="18"/>
                <w:highlight w:val="none"/>
                <w:lang w:val="en-US" w:eastAsia="zh-CN"/>
              </w:rPr>
              <w:t>2</w:t>
            </w:r>
          </w:p>
        </w:tc>
        <w:tc>
          <w:tcPr>
            <w:tcW w:w="382" w:type="pct"/>
            <w:shd w:val="clear" w:color="auto" w:fill="auto"/>
            <w:vAlign w:val="center"/>
          </w:tcPr>
          <w:p>
            <w:pPr>
              <w:pStyle w:val="29"/>
              <w:rPr>
                <w:color w:val="FF0000"/>
                <w:sz w:val="18"/>
                <w:szCs w:val="18"/>
                <w:highlight w:val="none"/>
              </w:rPr>
            </w:pPr>
            <w:r>
              <w:rPr>
                <w:rFonts w:hint="eastAsia"/>
                <w:color w:val="FF0000"/>
                <w:sz w:val="18"/>
                <w:szCs w:val="18"/>
                <w:highlight w:val="none"/>
              </w:rPr>
              <w:t>/</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6" w:type="pct"/>
            <w:shd w:val="clear" w:color="auto" w:fill="auto"/>
            <w:tcMar>
              <w:top w:w="15" w:type="dxa"/>
              <w:left w:w="15" w:type="dxa"/>
              <w:right w:w="15" w:type="dxa"/>
            </w:tcMar>
            <w:vAlign w:val="center"/>
          </w:tcPr>
          <w:p>
            <w:pPr>
              <w:pStyle w:val="29"/>
              <w:rPr>
                <w:rFonts w:hint="eastAsia" w:eastAsiaTheme="minorEastAsia"/>
                <w:color w:val="FF0000"/>
                <w:sz w:val="18"/>
                <w:szCs w:val="18"/>
                <w:highlight w:val="none"/>
                <w:lang w:eastAsia="zh-CN"/>
              </w:rPr>
            </w:pPr>
            <w:r>
              <w:rPr>
                <w:rFonts w:hint="eastAsia"/>
                <w:color w:val="FF0000"/>
                <w:sz w:val="18"/>
                <w:szCs w:val="18"/>
                <w:highlight w:val="none"/>
              </w:rPr>
              <w:t>18.</w:t>
            </w:r>
            <w:r>
              <w:rPr>
                <w:rFonts w:hint="eastAsia"/>
                <w:color w:val="FF0000"/>
                <w:sz w:val="18"/>
                <w:szCs w:val="18"/>
                <w:highlight w:val="none"/>
                <w:lang w:val="en-US" w:eastAsia="zh-CN"/>
              </w:rPr>
              <w:t>4</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511" w:type="pct"/>
            <w:shd w:val="clear" w:color="auto" w:fill="auto"/>
            <w:tcMar>
              <w:top w:w="15" w:type="dxa"/>
              <w:left w:w="15" w:type="dxa"/>
              <w:right w:w="15" w:type="dxa"/>
            </w:tcMar>
            <w:vAlign w:val="center"/>
          </w:tcPr>
          <w:p>
            <w:pPr>
              <w:pStyle w:val="29"/>
              <w:rPr>
                <w:rFonts w:hint="default" w:eastAsiaTheme="minorEastAsia"/>
                <w:color w:val="FF0000"/>
                <w:sz w:val="18"/>
                <w:szCs w:val="18"/>
                <w:highlight w:val="none"/>
                <w:lang w:val="en-US" w:eastAsia="zh-CN"/>
              </w:rPr>
            </w:pPr>
            <w:r>
              <w:rPr>
                <w:rFonts w:hint="eastAsia"/>
                <w:color w:val="FF0000"/>
                <w:sz w:val="18"/>
                <w:szCs w:val="18"/>
                <w:highlight w:val="none"/>
              </w:rPr>
              <w:t>7</w:t>
            </w:r>
            <w:r>
              <w:rPr>
                <w:rFonts w:hint="eastAsia"/>
                <w:color w:val="FF0000"/>
                <w:sz w:val="18"/>
                <w:szCs w:val="18"/>
                <w:highlight w:val="none"/>
                <w:lang w:val="en-US" w:eastAsia="zh-CN"/>
              </w:rPr>
              <w:t>3.6</w:t>
            </w:r>
          </w:p>
        </w:tc>
        <w:tc>
          <w:tcPr>
            <w:tcW w:w="1246" w:type="pct"/>
            <w:shd w:val="clear" w:color="auto" w:fill="auto"/>
            <w:tcMar>
              <w:top w:w="15" w:type="dxa"/>
              <w:left w:w="15" w:type="dxa"/>
              <w:right w:w="15" w:type="dxa"/>
            </w:tcMar>
            <w:vAlign w:val="center"/>
          </w:tcPr>
          <w:p>
            <w:pPr>
              <w:pStyle w:val="28"/>
              <w:rPr>
                <w:rFonts w:hint="default" w:eastAsiaTheme="minorEastAsia"/>
                <w:color w:val="FF0000"/>
                <w:sz w:val="18"/>
                <w:szCs w:val="18"/>
                <w:highlight w:val="none"/>
                <w:lang w:val="en-US" w:eastAsia="zh-CN"/>
              </w:rPr>
            </w:pPr>
            <w:r>
              <w:rPr>
                <w:rFonts w:hint="eastAsia"/>
                <w:color w:val="FF0000"/>
                <w:sz w:val="18"/>
                <w:szCs w:val="18"/>
                <w:highlight w:val="none"/>
              </w:rPr>
              <w:t>经隔油池初步处理后</w:t>
            </w:r>
            <w:r>
              <w:rPr>
                <w:rFonts w:hint="eastAsia"/>
                <w:color w:val="FF0000"/>
                <w:sz w:val="18"/>
                <w:szCs w:val="18"/>
                <w:highlight w:val="none"/>
                <w:lang w:val="en-US" w:eastAsia="zh-CN"/>
              </w:rPr>
              <w:t>排入园区管网</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331" w:type="pct"/>
            <w:vMerge w:val="continue"/>
            <w:shd w:val="clear" w:color="auto" w:fill="auto"/>
            <w:tcMar>
              <w:top w:w="15" w:type="dxa"/>
              <w:left w:w="15" w:type="dxa"/>
              <w:right w:w="15" w:type="dxa"/>
            </w:tcMar>
            <w:vAlign w:val="center"/>
          </w:tcPr>
          <w:p>
            <w:pPr>
              <w:pStyle w:val="28"/>
              <w:rPr>
                <w:color w:val="FF0000"/>
                <w:sz w:val="18"/>
                <w:szCs w:val="18"/>
                <w:highlight w:val="none"/>
              </w:rPr>
            </w:pPr>
          </w:p>
        </w:tc>
        <w:tc>
          <w:tcPr>
            <w:tcW w:w="534" w:type="pct"/>
            <w:shd w:val="clear" w:color="auto" w:fill="auto"/>
            <w:tcMar>
              <w:top w:w="15" w:type="dxa"/>
              <w:left w:w="15" w:type="dxa"/>
              <w:right w:w="15" w:type="dxa"/>
            </w:tcMar>
            <w:vAlign w:val="center"/>
          </w:tcPr>
          <w:p>
            <w:pPr>
              <w:pStyle w:val="28"/>
              <w:rPr>
                <w:color w:val="FF0000"/>
                <w:sz w:val="18"/>
                <w:szCs w:val="18"/>
                <w:highlight w:val="none"/>
              </w:rPr>
            </w:pPr>
            <w:r>
              <w:rPr>
                <w:color w:val="FF0000"/>
                <w:sz w:val="18"/>
                <w:szCs w:val="18"/>
                <w:highlight w:val="none"/>
              </w:rPr>
              <w:t>生活用水</w:t>
            </w:r>
          </w:p>
        </w:tc>
        <w:tc>
          <w:tcPr>
            <w:tcW w:w="54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184</w:t>
            </w:r>
          </w:p>
        </w:tc>
        <w:tc>
          <w:tcPr>
            <w:tcW w:w="382" w:type="pct"/>
            <w:shd w:val="clear" w:color="auto" w:fill="auto"/>
            <w:vAlign w:val="center"/>
          </w:tcPr>
          <w:p>
            <w:pPr>
              <w:pStyle w:val="29"/>
              <w:rPr>
                <w:color w:val="FF0000"/>
                <w:sz w:val="18"/>
                <w:szCs w:val="18"/>
                <w:highlight w:val="none"/>
              </w:rPr>
            </w:pPr>
            <w:r>
              <w:rPr>
                <w:rFonts w:hint="eastAsia"/>
                <w:color w:val="FF0000"/>
                <w:sz w:val="18"/>
                <w:szCs w:val="18"/>
                <w:highlight w:val="none"/>
              </w:rPr>
              <w:t>/</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466"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36.8</w:t>
            </w:r>
          </w:p>
        </w:tc>
        <w:tc>
          <w:tcPr>
            <w:tcW w:w="468"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0</w:t>
            </w:r>
          </w:p>
        </w:tc>
        <w:tc>
          <w:tcPr>
            <w:tcW w:w="511" w:type="pct"/>
            <w:shd w:val="clear" w:color="auto" w:fill="auto"/>
            <w:tcMar>
              <w:top w:w="15" w:type="dxa"/>
              <w:left w:w="15" w:type="dxa"/>
              <w:right w:w="15" w:type="dxa"/>
            </w:tcMar>
            <w:vAlign w:val="center"/>
          </w:tcPr>
          <w:p>
            <w:pPr>
              <w:pStyle w:val="29"/>
              <w:rPr>
                <w:color w:val="FF0000"/>
                <w:sz w:val="18"/>
                <w:szCs w:val="18"/>
                <w:highlight w:val="none"/>
              </w:rPr>
            </w:pPr>
            <w:r>
              <w:rPr>
                <w:rFonts w:hint="eastAsia"/>
                <w:color w:val="FF0000"/>
                <w:sz w:val="18"/>
                <w:szCs w:val="18"/>
                <w:highlight w:val="none"/>
              </w:rPr>
              <w:t>147.2</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rFonts w:hint="eastAsia"/>
                <w:color w:val="FF0000"/>
                <w:sz w:val="18"/>
                <w:szCs w:val="18"/>
                <w:highlight w:val="none"/>
              </w:rPr>
              <w:t>经化粪池初步处理后</w:t>
            </w:r>
            <w:r>
              <w:rPr>
                <w:rFonts w:hint="eastAsia"/>
                <w:color w:val="FF0000"/>
                <w:sz w:val="18"/>
                <w:szCs w:val="18"/>
                <w:highlight w:val="none"/>
                <w:lang w:val="en-US" w:eastAsia="zh-CN"/>
              </w:rPr>
              <w:t>排入园区管网</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23" w:hRule="atLeast"/>
        </w:trPr>
        <w:tc>
          <w:tcPr>
            <w:tcW w:w="866" w:type="pct"/>
            <w:gridSpan w:val="2"/>
            <w:shd w:val="clear" w:color="auto" w:fill="auto"/>
            <w:tcMar>
              <w:top w:w="15" w:type="dxa"/>
              <w:left w:w="15" w:type="dxa"/>
              <w:right w:w="15" w:type="dxa"/>
            </w:tcMar>
            <w:vAlign w:val="center"/>
          </w:tcPr>
          <w:p>
            <w:pPr>
              <w:pStyle w:val="28"/>
              <w:rPr>
                <w:color w:val="FF0000"/>
                <w:sz w:val="18"/>
                <w:szCs w:val="18"/>
                <w:highlight w:val="none"/>
              </w:rPr>
            </w:pPr>
            <w:r>
              <w:rPr>
                <w:color w:val="FF0000"/>
                <w:sz w:val="18"/>
                <w:szCs w:val="18"/>
                <w:highlight w:val="none"/>
              </w:rPr>
              <w:t>总  计</w:t>
            </w:r>
          </w:p>
        </w:tc>
        <w:tc>
          <w:tcPr>
            <w:tcW w:w="911" w:type="dxa"/>
            <w:shd w:val="clear" w:color="auto" w:fill="auto"/>
            <w:tcMar>
              <w:top w:w="15" w:type="dxa"/>
              <w:left w:w="15" w:type="dxa"/>
              <w:right w:w="15" w:type="dxa"/>
            </w:tcMar>
            <w:vAlign w:val="center"/>
          </w:tcPr>
          <w:p>
            <w:pPr>
              <w:pStyle w:val="28"/>
              <w:rPr>
                <w:color w:val="FF0000"/>
                <w:highlight w:val="none"/>
              </w:rPr>
            </w:pPr>
            <w:r>
              <w:rPr>
                <w:rFonts w:hint="eastAsia"/>
                <w:color w:val="FF0000"/>
                <w:highlight w:val="none"/>
                <w:lang w:val="en-US" w:eastAsia="zh-CN"/>
              </w:rPr>
              <w:t>3978.945</w:t>
            </w:r>
          </w:p>
        </w:tc>
        <w:tc>
          <w:tcPr>
            <w:tcW w:w="638" w:type="dxa"/>
            <w:shd w:val="clear" w:color="auto" w:fill="auto"/>
            <w:vAlign w:val="center"/>
          </w:tcPr>
          <w:p>
            <w:pPr>
              <w:pStyle w:val="28"/>
              <w:rPr>
                <w:color w:val="FF0000"/>
                <w:highlight w:val="none"/>
              </w:rPr>
            </w:pPr>
            <w:r>
              <w:rPr>
                <w:color w:val="FF0000"/>
                <w:highlight w:val="none"/>
              </w:rPr>
              <w:t>167.17</w:t>
            </w:r>
          </w:p>
        </w:tc>
        <w:tc>
          <w:tcPr>
            <w:tcW w:w="852" w:type="dxa"/>
            <w:shd w:val="clear" w:color="auto" w:fill="auto"/>
            <w:tcMar>
              <w:top w:w="15" w:type="dxa"/>
              <w:left w:w="15" w:type="dxa"/>
              <w:right w:w="15" w:type="dxa"/>
            </w:tcMar>
            <w:vAlign w:val="center"/>
          </w:tcPr>
          <w:p>
            <w:pPr>
              <w:pStyle w:val="28"/>
              <w:rPr>
                <w:color w:val="FF0000"/>
                <w:highlight w:val="none"/>
              </w:rPr>
            </w:pPr>
            <w:r>
              <w:rPr>
                <w:color w:val="FF0000"/>
                <w:highlight w:val="none"/>
              </w:rPr>
              <w:t>563</w:t>
            </w:r>
          </w:p>
        </w:tc>
        <w:tc>
          <w:tcPr>
            <w:tcW w:w="778" w:type="dxa"/>
            <w:shd w:val="clear" w:color="auto" w:fill="auto"/>
            <w:tcMar>
              <w:top w:w="15" w:type="dxa"/>
              <w:left w:w="15" w:type="dxa"/>
              <w:right w:w="15" w:type="dxa"/>
            </w:tcMar>
            <w:vAlign w:val="center"/>
          </w:tcPr>
          <w:p>
            <w:pPr>
              <w:pStyle w:val="28"/>
              <w:rPr>
                <w:rFonts w:hint="default" w:eastAsiaTheme="minorEastAsia"/>
                <w:color w:val="FF0000"/>
                <w:highlight w:val="none"/>
                <w:lang w:val="en-US" w:eastAsia="zh-CN"/>
              </w:rPr>
            </w:pPr>
            <w:r>
              <w:rPr>
                <w:color w:val="FF0000"/>
                <w:highlight w:val="none"/>
              </w:rPr>
              <w:t>6</w:t>
            </w:r>
            <w:r>
              <w:rPr>
                <w:rFonts w:hint="eastAsia"/>
                <w:color w:val="FF0000"/>
                <w:highlight w:val="none"/>
              </w:rPr>
              <w:t>40.</w:t>
            </w:r>
            <w:r>
              <w:rPr>
                <w:rFonts w:hint="eastAsia"/>
                <w:color w:val="FF0000"/>
                <w:highlight w:val="none"/>
                <w:lang w:val="en-US" w:eastAsia="zh-CN"/>
              </w:rPr>
              <w:t>375</w:t>
            </w:r>
          </w:p>
        </w:tc>
        <w:tc>
          <w:tcPr>
            <w:tcW w:w="780" w:type="dxa"/>
            <w:shd w:val="clear" w:color="auto" w:fill="auto"/>
            <w:tcMar>
              <w:top w:w="15" w:type="dxa"/>
              <w:left w:w="15" w:type="dxa"/>
              <w:right w:w="15" w:type="dxa"/>
            </w:tcMar>
            <w:vAlign w:val="center"/>
          </w:tcPr>
          <w:p>
            <w:pPr>
              <w:pStyle w:val="28"/>
              <w:rPr>
                <w:color w:val="FF0000"/>
                <w:highlight w:val="none"/>
              </w:rPr>
            </w:pPr>
            <w:r>
              <w:rPr>
                <w:color w:val="FF0000"/>
                <w:highlight w:val="none"/>
              </w:rPr>
              <w:t>1078.29</w:t>
            </w:r>
          </w:p>
        </w:tc>
        <w:tc>
          <w:tcPr>
            <w:tcW w:w="852" w:type="dxa"/>
            <w:shd w:val="clear" w:color="auto" w:fill="auto"/>
            <w:tcMar>
              <w:top w:w="15" w:type="dxa"/>
              <w:left w:w="15" w:type="dxa"/>
              <w:right w:w="15" w:type="dxa"/>
            </w:tcMar>
            <w:vAlign w:val="center"/>
          </w:tcPr>
          <w:p>
            <w:pPr>
              <w:pStyle w:val="28"/>
              <w:rPr>
                <w:color w:val="FF0000"/>
                <w:highlight w:val="none"/>
              </w:rPr>
            </w:pPr>
            <w:r>
              <w:rPr>
                <w:rFonts w:hint="eastAsia" w:cs="Times New Roman"/>
                <w:color w:val="FF0000"/>
                <w:highlight w:val="none"/>
              </w:rPr>
              <w:t>336</w:t>
            </w:r>
            <w:r>
              <w:rPr>
                <w:rFonts w:hint="eastAsia" w:cs="Times New Roman"/>
                <w:color w:val="FF0000"/>
                <w:highlight w:val="none"/>
                <w:lang w:val="en-US" w:eastAsia="zh-CN"/>
              </w:rPr>
              <w:t>5.62</w:t>
            </w:r>
          </w:p>
        </w:tc>
        <w:tc>
          <w:tcPr>
            <w:tcW w:w="1246" w:type="pct"/>
            <w:shd w:val="clear" w:color="auto" w:fill="auto"/>
            <w:tcMar>
              <w:top w:w="15" w:type="dxa"/>
              <w:left w:w="15" w:type="dxa"/>
              <w:right w:w="15" w:type="dxa"/>
            </w:tcMar>
            <w:vAlign w:val="center"/>
          </w:tcPr>
          <w:p>
            <w:pPr>
              <w:pStyle w:val="28"/>
              <w:rPr>
                <w:color w:val="FF0000"/>
                <w:sz w:val="18"/>
                <w:szCs w:val="18"/>
                <w:highlight w:val="none"/>
              </w:rPr>
            </w:pPr>
            <w:r>
              <w:rPr>
                <w:color w:val="FF0000"/>
                <w:sz w:val="18"/>
                <w:szCs w:val="18"/>
                <w:highlight w:val="none"/>
              </w:rPr>
              <w:t>经污水处理设施净化处理后排入园区污水管网，最终进入</w:t>
            </w:r>
            <w:r>
              <w:rPr>
                <w:rFonts w:hint="eastAsia"/>
                <w:color w:val="FF0000"/>
                <w:sz w:val="18"/>
                <w:szCs w:val="18"/>
                <w:highlight w:val="none"/>
              </w:rPr>
              <w:t>五原县城镇生活污水处理厂</w:t>
            </w:r>
          </w:p>
        </w:tc>
      </w:tr>
    </w:tbl>
    <w:p>
      <w:pPr>
        <w:pStyle w:val="26"/>
        <w:rPr>
          <w:rFonts w:cs="Times New Roman"/>
          <w:b/>
          <w:bCs/>
          <w:color w:val="auto"/>
          <w:sz w:val="21"/>
          <w:szCs w:val="21"/>
          <w:highlight w:val="none"/>
        </w:rPr>
      </w:pPr>
      <w:r>
        <w:rPr>
          <w:color w:val="auto"/>
          <w:highlight w:val="none"/>
        </w:rPr>
        <w:object>
          <v:shape id="_x0000_i1027" o:spt="75" type="#_x0000_t75" style="height:461.6pt;width:436.1pt;" o:ole="t" filled="f" o:preferrelative="t" stroked="f" coordsize="21600,21600">
            <v:path/>
            <v:fill on="f" focussize="0,0"/>
            <v:stroke on="f"/>
            <v:imagedata r:id="rId36" o:title=""/>
            <o:lock v:ext="edit" aspectratio="f"/>
            <w10:wrap type="none"/>
            <w10:anchorlock/>
          </v:shape>
          <o:OLEObject Type="Embed" ProgID="Visio.Drawing.11" ShapeID="_x0000_i1027" DrawAspect="Content" ObjectID="_1468075727" r:id="rId35">
            <o:LockedField>false</o:LockedField>
          </o:OLEObject>
        </w:object>
      </w:r>
      <w:r>
        <w:rPr>
          <w:rFonts w:cs="Times New Roman"/>
          <w:b/>
          <w:bCs/>
          <w:color w:val="FF0000"/>
          <w:sz w:val="21"/>
          <w:szCs w:val="21"/>
          <w:highlight w:val="none"/>
        </w:rPr>
        <w:t>图3.1</w:t>
      </w:r>
      <w:r>
        <w:rPr>
          <w:rFonts w:hint="eastAsia" w:cs="Times New Roman"/>
          <w:b/>
          <w:bCs/>
          <w:color w:val="FF0000"/>
          <w:sz w:val="21"/>
          <w:szCs w:val="21"/>
          <w:highlight w:val="none"/>
        </w:rPr>
        <w:t>.6</w:t>
      </w:r>
      <w:r>
        <w:rPr>
          <w:rFonts w:cs="Times New Roman"/>
          <w:b/>
          <w:bCs/>
          <w:color w:val="FF0000"/>
          <w:sz w:val="21"/>
          <w:szCs w:val="21"/>
          <w:highlight w:val="none"/>
        </w:rPr>
        <w:t>-</w:t>
      </w:r>
      <w:r>
        <w:rPr>
          <w:rFonts w:hint="eastAsia" w:cs="Times New Roman"/>
          <w:b/>
          <w:bCs/>
          <w:color w:val="FF0000"/>
          <w:sz w:val="21"/>
          <w:szCs w:val="21"/>
          <w:highlight w:val="none"/>
        </w:rPr>
        <w:t>1</w:t>
      </w:r>
      <w:r>
        <w:rPr>
          <w:rFonts w:cs="Times New Roman"/>
          <w:b/>
          <w:bCs/>
          <w:color w:val="FF0000"/>
          <w:sz w:val="21"/>
          <w:szCs w:val="21"/>
          <w:highlight w:val="none"/>
        </w:rPr>
        <w:t xml:space="preserve">    项目水平衡图（m</w:t>
      </w:r>
      <w:r>
        <w:rPr>
          <w:rFonts w:cs="Times New Roman"/>
          <w:b/>
          <w:bCs/>
          <w:color w:val="FF0000"/>
          <w:sz w:val="21"/>
          <w:szCs w:val="21"/>
          <w:highlight w:val="none"/>
          <w:vertAlign w:val="superscript"/>
        </w:rPr>
        <w:t>3</w:t>
      </w:r>
      <w:r>
        <w:rPr>
          <w:rFonts w:cs="Times New Roman"/>
          <w:b/>
          <w:bCs/>
          <w:color w:val="FF0000"/>
          <w:sz w:val="21"/>
          <w:szCs w:val="21"/>
          <w:highlight w:val="none"/>
        </w:rPr>
        <w:t>/d）</w:t>
      </w:r>
    </w:p>
    <w:p>
      <w:pPr>
        <w:ind w:firstLine="480"/>
        <w:rPr>
          <w:rFonts w:cs="Times New Roman"/>
          <w:color w:val="auto"/>
          <w:highlight w:val="none"/>
        </w:rPr>
      </w:pPr>
      <w:r>
        <w:rPr>
          <w:rFonts w:hint="eastAsia" w:cs="Times New Roman"/>
          <w:color w:val="auto"/>
          <w:highlight w:val="none"/>
        </w:rPr>
        <w:t>工程排水实行雨污分流，由于项目在营运过程中地面</w:t>
      </w:r>
      <w:r>
        <w:rPr>
          <w:rFonts w:hint="eastAsia" w:cs="Times New Roman"/>
          <w:color w:val="auto"/>
          <w:highlight w:val="none"/>
          <w:lang w:eastAsia="zh-CN"/>
        </w:rPr>
        <w:t>不可避免地会</w:t>
      </w:r>
      <w:r>
        <w:rPr>
          <w:rFonts w:hint="eastAsia" w:cs="Times New Roman"/>
          <w:color w:val="auto"/>
          <w:highlight w:val="none"/>
        </w:rPr>
        <w:t>有少量污染物等，为防止这些物质随雨水进入水体，影响周边环境，因此项目配套建有消防泵房和1座消防水池500m</w:t>
      </w:r>
      <w:r>
        <w:rPr>
          <w:rFonts w:hint="eastAsia" w:cs="Times New Roman"/>
          <w:color w:val="auto"/>
          <w:highlight w:val="none"/>
          <w:vertAlign w:val="superscript"/>
        </w:rPr>
        <w:t>3</w:t>
      </w:r>
      <w:r>
        <w:rPr>
          <w:rFonts w:hint="eastAsia" w:cs="Times New Roman"/>
          <w:color w:val="auto"/>
          <w:highlight w:val="none"/>
        </w:rPr>
        <w:t>，1座事故水池（容积1000m</w:t>
      </w:r>
      <w:r>
        <w:rPr>
          <w:rFonts w:hint="eastAsia" w:cs="Times New Roman"/>
          <w:color w:val="auto"/>
          <w:highlight w:val="none"/>
          <w:vertAlign w:val="superscript"/>
        </w:rPr>
        <w:t>3</w:t>
      </w:r>
      <w:r>
        <w:rPr>
          <w:rFonts w:hint="eastAsia" w:cs="Times New Roman"/>
          <w:color w:val="auto"/>
          <w:highlight w:val="none"/>
        </w:rPr>
        <w:t>），事故水池兼做消防废水池，收集厂区的初期雨水，分批经厂区污水处理站处理达标后排入五原县城镇生活污水处理厂进一步处理。</w:t>
      </w:r>
    </w:p>
    <w:p>
      <w:pPr>
        <w:pStyle w:val="4"/>
        <w:rPr>
          <w:rFonts w:cs="Times New Roman"/>
          <w:color w:val="auto"/>
          <w:highlight w:val="none"/>
        </w:rPr>
      </w:pPr>
      <w:bookmarkStart w:id="76" w:name="_Toc3410"/>
      <w:bookmarkStart w:id="77" w:name="_Toc31087"/>
      <w:bookmarkStart w:id="78" w:name="_Toc13826"/>
      <w:bookmarkStart w:id="79" w:name="_Toc14339"/>
      <w:bookmarkStart w:id="80" w:name="_Toc10635_WPSOffice_Level2"/>
      <w:r>
        <w:rPr>
          <w:rFonts w:cs="Times New Roman"/>
          <w:color w:val="auto"/>
          <w:highlight w:val="none"/>
        </w:rPr>
        <w:t>3.1.</w:t>
      </w:r>
      <w:r>
        <w:rPr>
          <w:rFonts w:hint="eastAsia" w:cs="Times New Roman"/>
          <w:color w:val="auto"/>
          <w:highlight w:val="none"/>
        </w:rPr>
        <w:t>7</w:t>
      </w:r>
      <w:r>
        <w:rPr>
          <w:rFonts w:cs="Times New Roman"/>
          <w:color w:val="auto"/>
          <w:highlight w:val="none"/>
        </w:rPr>
        <w:t xml:space="preserve"> 经济技术指标</w:t>
      </w:r>
      <w:bookmarkEnd w:id="76"/>
      <w:bookmarkEnd w:id="77"/>
      <w:bookmarkEnd w:id="78"/>
      <w:bookmarkEnd w:id="79"/>
      <w:bookmarkEnd w:id="80"/>
    </w:p>
    <w:p>
      <w:pPr>
        <w:ind w:firstLine="480"/>
        <w:rPr>
          <w:color w:val="auto"/>
          <w:highlight w:val="none"/>
        </w:rPr>
      </w:pPr>
      <w:r>
        <w:rPr>
          <w:color w:val="auto"/>
          <w:highlight w:val="none"/>
        </w:rPr>
        <w:t>建设项目主要经济技术指标见表3.1.7-1。</w:t>
      </w:r>
    </w:p>
    <w:p>
      <w:pPr>
        <w:spacing w:line="360" w:lineRule="exact"/>
        <w:ind w:firstLine="0" w:firstLineChars="0"/>
        <w:jc w:val="center"/>
        <w:rPr>
          <w:rFonts w:cs="Times New Roman"/>
          <w:b/>
          <w:bCs/>
          <w:color w:val="auto"/>
          <w:sz w:val="21"/>
          <w:szCs w:val="21"/>
          <w:highlight w:val="none"/>
        </w:rPr>
      </w:pPr>
    </w:p>
    <w:p>
      <w:pPr>
        <w:pStyle w:val="8"/>
        <w:ind w:left="480" w:firstLine="480"/>
        <w:rPr>
          <w:color w:val="auto"/>
          <w:highlight w:val="none"/>
        </w:rPr>
      </w:pPr>
    </w:p>
    <w:p>
      <w:pPr>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表3.1</w:t>
      </w:r>
      <w:r>
        <w:rPr>
          <w:rFonts w:hint="eastAsia" w:cs="Times New Roman"/>
          <w:b/>
          <w:bCs/>
          <w:color w:val="auto"/>
          <w:sz w:val="21"/>
          <w:szCs w:val="21"/>
          <w:highlight w:val="none"/>
        </w:rPr>
        <w:t>.7</w:t>
      </w:r>
      <w:r>
        <w:rPr>
          <w:rFonts w:cs="Times New Roman"/>
          <w:b/>
          <w:bCs/>
          <w:color w:val="auto"/>
          <w:sz w:val="21"/>
          <w:szCs w:val="21"/>
          <w:highlight w:val="none"/>
        </w:rPr>
        <w:t>-</w:t>
      </w:r>
      <w:r>
        <w:rPr>
          <w:rFonts w:hint="eastAsia" w:cs="Times New Roman"/>
          <w:b/>
          <w:bCs/>
          <w:color w:val="auto"/>
          <w:sz w:val="21"/>
          <w:szCs w:val="21"/>
          <w:highlight w:val="none"/>
        </w:rPr>
        <w:t>1</w:t>
      </w:r>
      <w:r>
        <w:rPr>
          <w:rFonts w:cs="Times New Roman"/>
          <w:b/>
          <w:bCs/>
          <w:color w:val="auto"/>
          <w:sz w:val="21"/>
          <w:szCs w:val="21"/>
          <w:highlight w:val="none"/>
        </w:rPr>
        <w:t xml:space="preserve">    项目主要技术经济指标</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30" w:type="dxa"/>
          <w:bottom w:w="0" w:type="dxa"/>
          <w:right w:w="30" w:type="dxa"/>
        </w:tblCellMar>
      </w:tblPr>
      <w:tblGrid>
        <w:gridCol w:w="862"/>
        <w:gridCol w:w="2492"/>
        <w:gridCol w:w="924"/>
        <w:gridCol w:w="1108"/>
        <w:gridCol w:w="297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序号</w:t>
            </w:r>
          </w:p>
        </w:tc>
        <w:tc>
          <w:tcPr>
            <w:tcW w:w="1489" w:type="pct"/>
            <w:tcBorders>
              <w:tl2br w:val="nil"/>
              <w:tr2bl w:val="nil"/>
            </w:tcBorders>
            <w:vAlign w:val="center"/>
          </w:tcPr>
          <w:p>
            <w:pPr>
              <w:pStyle w:val="28"/>
              <w:rPr>
                <w:color w:val="auto"/>
                <w:highlight w:val="none"/>
              </w:rPr>
            </w:pPr>
            <w:r>
              <w:rPr>
                <w:color w:val="auto"/>
                <w:highlight w:val="none"/>
              </w:rPr>
              <w:t>工程名称</w:t>
            </w:r>
          </w:p>
        </w:tc>
        <w:tc>
          <w:tcPr>
            <w:tcW w:w="552" w:type="pct"/>
            <w:tcBorders>
              <w:tl2br w:val="nil"/>
              <w:tr2bl w:val="nil"/>
            </w:tcBorders>
            <w:vAlign w:val="center"/>
          </w:tcPr>
          <w:p>
            <w:pPr>
              <w:pStyle w:val="28"/>
              <w:rPr>
                <w:color w:val="auto"/>
                <w:highlight w:val="none"/>
              </w:rPr>
            </w:pPr>
            <w:r>
              <w:rPr>
                <w:color w:val="auto"/>
                <w:highlight w:val="none"/>
              </w:rPr>
              <w:t>单位</w:t>
            </w:r>
          </w:p>
        </w:tc>
        <w:tc>
          <w:tcPr>
            <w:tcW w:w="662" w:type="pct"/>
            <w:tcBorders>
              <w:tl2br w:val="nil"/>
              <w:tr2bl w:val="nil"/>
            </w:tcBorders>
            <w:vAlign w:val="center"/>
          </w:tcPr>
          <w:p>
            <w:pPr>
              <w:pStyle w:val="28"/>
              <w:rPr>
                <w:color w:val="auto"/>
                <w:highlight w:val="none"/>
              </w:rPr>
            </w:pPr>
            <w:r>
              <w:rPr>
                <w:color w:val="auto"/>
                <w:highlight w:val="none"/>
              </w:rPr>
              <w:t>数据</w:t>
            </w:r>
          </w:p>
        </w:tc>
        <w:tc>
          <w:tcPr>
            <w:tcW w:w="1779" w:type="pct"/>
            <w:tcBorders>
              <w:tl2br w:val="nil"/>
              <w:tr2bl w:val="nil"/>
            </w:tcBorders>
            <w:vAlign w:val="center"/>
          </w:tcPr>
          <w:p>
            <w:pPr>
              <w:pStyle w:val="28"/>
              <w:rPr>
                <w:color w:val="auto"/>
                <w:highlight w:val="none"/>
              </w:rPr>
            </w:pPr>
            <w:r>
              <w:rPr>
                <w:color w:val="auto"/>
                <w:highlight w:val="none"/>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一</w:t>
            </w:r>
          </w:p>
        </w:tc>
        <w:tc>
          <w:tcPr>
            <w:tcW w:w="1489" w:type="pct"/>
            <w:tcBorders>
              <w:tl2br w:val="nil"/>
              <w:tr2bl w:val="nil"/>
            </w:tcBorders>
            <w:vAlign w:val="center"/>
          </w:tcPr>
          <w:p>
            <w:pPr>
              <w:pStyle w:val="28"/>
              <w:rPr>
                <w:color w:val="auto"/>
                <w:highlight w:val="none"/>
              </w:rPr>
            </w:pPr>
            <w:r>
              <w:rPr>
                <w:color w:val="auto"/>
                <w:highlight w:val="none"/>
              </w:rPr>
              <w:t>经济指标</w:t>
            </w:r>
          </w:p>
        </w:tc>
        <w:tc>
          <w:tcPr>
            <w:tcW w:w="552" w:type="pct"/>
            <w:tcBorders>
              <w:tl2br w:val="nil"/>
              <w:tr2bl w:val="nil"/>
            </w:tcBorders>
            <w:vAlign w:val="center"/>
          </w:tcPr>
          <w:p>
            <w:pPr>
              <w:pStyle w:val="28"/>
              <w:rPr>
                <w:color w:val="auto"/>
                <w:highlight w:val="none"/>
              </w:rPr>
            </w:pPr>
          </w:p>
        </w:tc>
        <w:tc>
          <w:tcPr>
            <w:tcW w:w="662" w:type="pct"/>
            <w:tcBorders>
              <w:tl2br w:val="nil"/>
              <w:tr2bl w:val="nil"/>
            </w:tcBorders>
            <w:vAlign w:val="center"/>
          </w:tcPr>
          <w:p>
            <w:pPr>
              <w:pStyle w:val="28"/>
              <w:rPr>
                <w:color w:val="auto"/>
                <w:highlight w:val="none"/>
              </w:rPr>
            </w:pP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p>
        </w:tc>
        <w:tc>
          <w:tcPr>
            <w:tcW w:w="1489" w:type="pct"/>
            <w:tcBorders>
              <w:tl2br w:val="nil"/>
              <w:tr2bl w:val="nil"/>
            </w:tcBorders>
            <w:vAlign w:val="center"/>
          </w:tcPr>
          <w:p>
            <w:pPr>
              <w:pStyle w:val="28"/>
              <w:rPr>
                <w:color w:val="auto"/>
                <w:highlight w:val="none"/>
              </w:rPr>
            </w:pPr>
            <w:r>
              <w:rPr>
                <w:color w:val="auto"/>
                <w:highlight w:val="none"/>
              </w:rPr>
              <w:t>总占地面积</w:t>
            </w:r>
          </w:p>
        </w:tc>
        <w:tc>
          <w:tcPr>
            <w:tcW w:w="552" w:type="pct"/>
            <w:tcBorders>
              <w:tl2br w:val="nil"/>
              <w:tr2bl w:val="nil"/>
            </w:tcBorders>
            <w:vAlign w:val="center"/>
          </w:tcPr>
          <w:p>
            <w:pPr>
              <w:pStyle w:val="28"/>
              <w:rPr>
                <w:color w:val="auto"/>
                <w:highlight w:val="none"/>
              </w:rPr>
            </w:pPr>
            <w:r>
              <w:rPr>
                <w:color w:val="auto"/>
                <w:highlight w:val="none"/>
              </w:rPr>
              <w:t>亩</w:t>
            </w:r>
          </w:p>
        </w:tc>
        <w:tc>
          <w:tcPr>
            <w:tcW w:w="662" w:type="pct"/>
            <w:tcBorders>
              <w:tl2br w:val="nil"/>
              <w:tr2bl w:val="nil"/>
            </w:tcBorders>
            <w:vAlign w:val="center"/>
          </w:tcPr>
          <w:p>
            <w:pPr>
              <w:pStyle w:val="28"/>
              <w:rPr>
                <w:color w:val="auto"/>
                <w:highlight w:val="none"/>
              </w:rPr>
            </w:pPr>
            <w:r>
              <w:rPr>
                <w:rFonts w:hint="eastAsia"/>
                <w:color w:val="auto"/>
                <w:highlight w:val="none"/>
              </w:rPr>
              <w:t>185</w:t>
            </w: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1</w:t>
            </w:r>
          </w:p>
        </w:tc>
        <w:tc>
          <w:tcPr>
            <w:tcW w:w="1489" w:type="pct"/>
            <w:tcBorders>
              <w:tl2br w:val="nil"/>
              <w:tr2bl w:val="nil"/>
            </w:tcBorders>
            <w:vAlign w:val="center"/>
          </w:tcPr>
          <w:p>
            <w:pPr>
              <w:pStyle w:val="28"/>
              <w:rPr>
                <w:color w:val="auto"/>
                <w:highlight w:val="none"/>
              </w:rPr>
            </w:pPr>
            <w:r>
              <w:rPr>
                <w:color w:val="auto"/>
                <w:highlight w:val="none"/>
              </w:rPr>
              <w:t>肉鸡屠宰加工车间</w:t>
            </w:r>
          </w:p>
        </w:tc>
        <w:tc>
          <w:tcPr>
            <w:tcW w:w="552" w:type="pct"/>
            <w:tcBorders>
              <w:tl2br w:val="nil"/>
              <w:tr2bl w:val="nil"/>
            </w:tcBorders>
            <w:vAlign w:val="center"/>
          </w:tcPr>
          <w:p>
            <w:pPr>
              <w:pStyle w:val="28"/>
              <w:rPr>
                <w:color w:val="auto"/>
                <w:highlight w:val="none"/>
              </w:rPr>
            </w:pPr>
            <w:r>
              <w:rPr>
                <w:color w:val="auto"/>
                <w:highlight w:val="none"/>
              </w:rPr>
              <w:t>m</w:t>
            </w:r>
            <w:r>
              <w:rPr>
                <w:color w:val="auto"/>
                <w:highlight w:val="none"/>
                <w:vertAlign w:val="superscript"/>
              </w:rPr>
              <w:t>2</w:t>
            </w:r>
          </w:p>
        </w:tc>
        <w:tc>
          <w:tcPr>
            <w:tcW w:w="662" w:type="pct"/>
            <w:tcBorders>
              <w:tl2br w:val="nil"/>
              <w:tr2bl w:val="nil"/>
            </w:tcBorders>
            <w:vAlign w:val="center"/>
          </w:tcPr>
          <w:p>
            <w:pPr>
              <w:pStyle w:val="28"/>
              <w:rPr>
                <w:color w:val="auto"/>
                <w:highlight w:val="none"/>
              </w:rPr>
            </w:pPr>
            <w:r>
              <w:rPr>
                <w:color w:val="auto"/>
                <w:highlight w:val="none"/>
              </w:rPr>
              <w:t>32</w:t>
            </w:r>
            <w:r>
              <w:rPr>
                <w:rFonts w:hint="eastAsia"/>
                <w:color w:val="auto"/>
                <w:highlight w:val="none"/>
              </w:rPr>
              <w:t>222</w:t>
            </w:r>
            <w:r>
              <w:rPr>
                <w:color w:val="auto"/>
                <w:highlight w:val="none"/>
              </w:rPr>
              <w:t>.</w:t>
            </w:r>
            <w:r>
              <w:rPr>
                <w:rFonts w:hint="eastAsia"/>
                <w:color w:val="auto"/>
                <w:highlight w:val="none"/>
              </w:rPr>
              <w:t>43</w:t>
            </w:r>
          </w:p>
        </w:tc>
        <w:tc>
          <w:tcPr>
            <w:tcW w:w="1779" w:type="pct"/>
            <w:tcBorders>
              <w:tl2br w:val="nil"/>
              <w:tr2bl w:val="nil"/>
            </w:tcBorders>
            <w:vAlign w:val="center"/>
          </w:tcPr>
          <w:p>
            <w:pPr>
              <w:pStyle w:val="28"/>
              <w:rPr>
                <w:color w:val="auto"/>
                <w:highlight w:val="none"/>
              </w:rPr>
            </w:pPr>
            <w:r>
              <w:rPr>
                <w:color w:val="auto"/>
                <w:highlight w:val="none"/>
              </w:rPr>
              <w:t>一层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3</w:t>
            </w:r>
          </w:p>
        </w:tc>
        <w:tc>
          <w:tcPr>
            <w:tcW w:w="1489" w:type="pct"/>
            <w:tcBorders>
              <w:tl2br w:val="nil"/>
              <w:tr2bl w:val="nil"/>
            </w:tcBorders>
            <w:vAlign w:val="center"/>
          </w:tcPr>
          <w:p>
            <w:pPr>
              <w:pStyle w:val="28"/>
              <w:rPr>
                <w:color w:val="auto"/>
                <w:highlight w:val="none"/>
              </w:rPr>
            </w:pPr>
            <w:r>
              <w:rPr>
                <w:color w:val="auto"/>
                <w:highlight w:val="none"/>
              </w:rPr>
              <w:t>预留车间</w:t>
            </w:r>
          </w:p>
        </w:tc>
        <w:tc>
          <w:tcPr>
            <w:tcW w:w="552" w:type="pct"/>
            <w:tcBorders>
              <w:tl2br w:val="nil"/>
              <w:tr2bl w:val="nil"/>
            </w:tcBorders>
            <w:vAlign w:val="center"/>
          </w:tcPr>
          <w:p>
            <w:pPr>
              <w:pStyle w:val="28"/>
              <w:rPr>
                <w:color w:val="auto"/>
                <w:highlight w:val="none"/>
              </w:rPr>
            </w:pPr>
            <w:r>
              <w:rPr>
                <w:color w:val="auto"/>
                <w:highlight w:val="none"/>
              </w:rPr>
              <w:t>m</w:t>
            </w:r>
            <w:r>
              <w:rPr>
                <w:color w:val="auto"/>
                <w:highlight w:val="none"/>
                <w:vertAlign w:val="superscript"/>
              </w:rPr>
              <w:t>2</w:t>
            </w:r>
          </w:p>
        </w:tc>
        <w:tc>
          <w:tcPr>
            <w:tcW w:w="662" w:type="pct"/>
            <w:tcBorders>
              <w:tl2br w:val="nil"/>
              <w:tr2bl w:val="nil"/>
            </w:tcBorders>
            <w:vAlign w:val="center"/>
          </w:tcPr>
          <w:p>
            <w:pPr>
              <w:pStyle w:val="28"/>
              <w:rPr>
                <w:color w:val="auto"/>
                <w:highlight w:val="none"/>
              </w:rPr>
            </w:pPr>
            <w:r>
              <w:rPr>
                <w:rFonts w:hint="eastAsia"/>
                <w:color w:val="auto"/>
                <w:highlight w:val="none"/>
              </w:rPr>
              <w:t>2376</w:t>
            </w:r>
          </w:p>
        </w:tc>
        <w:tc>
          <w:tcPr>
            <w:tcW w:w="1779" w:type="pct"/>
            <w:tcBorders>
              <w:tl2br w:val="nil"/>
              <w:tr2bl w:val="nil"/>
            </w:tcBorders>
            <w:vAlign w:val="center"/>
          </w:tcPr>
          <w:p>
            <w:pPr>
              <w:pStyle w:val="28"/>
              <w:rPr>
                <w:color w:val="auto"/>
                <w:highlight w:val="none"/>
              </w:rPr>
            </w:pPr>
            <w:r>
              <w:rPr>
                <w:color w:val="auto"/>
                <w:highlight w:val="none"/>
              </w:rPr>
              <w:t>两层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4</w:t>
            </w:r>
          </w:p>
        </w:tc>
        <w:tc>
          <w:tcPr>
            <w:tcW w:w="1489" w:type="pct"/>
            <w:tcBorders>
              <w:tl2br w:val="nil"/>
              <w:tr2bl w:val="nil"/>
            </w:tcBorders>
            <w:vAlign w:val="center"/>
          </w:tcPr>
          <w:p>
            <w:pPr>
              <w:pStyle w:val="28"/>
              <w:rPr>
                <w:color w:val="auto"/>
                <w:highlight w:val="none"/>
              </w:rPr>
            </w:pPr>
            <w:r>
              <w:rPr>
                <w:color w:val="auto"/>
                <w:highlight w:val="none"/>
              </w:rPr>
              <w:t>待宰棚</w:t>
            </w:r>
          </w:p>
        </w:tc>
        <w:tc>
          <w:tcPr>
            <w:tcW w:w="552" w:type="pct"/>
            <w:tcBorders>
              <w:tl2br w:val="nil"/>
              <w:tr2bl w:val="nil"/>
            </w:tcBorders>
            <w:vAlign w:val="center"/>
          </w:tcPr>
          <w:p>
            <w:pPr>
              <w:pStyle w:val="28"/>
              <w:rPr>
                <w:color w:val="auto"/>
                <w:highlight w:val="none"/>
              </w:rPr>
            </w:pPr>
            <w:r>
              <w:rPr>
                <w:color w:val="auto"/>
                <w:highlight w:val="none"/>
              </w:rPr>
              <w:t>m</w:t>
            </w:r>
            <w:r>
              <w:rPr>
                <w:color w:val="auto"/>
                <w:highlight w:val="none"/>
                <w:vertAlign w:val="superscript"/>
              </w:rPr>
              <w:t>2</w:t>
            </w:r>
          </w:p>
        </w:tc>
        <w:tc>
          <w:tcPr>
            <w:tcW w:w="662" w:type="pct"/>
            <w:tcBorders>
              <w:tl2br w:val="nil"/>
              <w:tr2bl w:val="nil"/>
            </w:tcBorders>
            <w:vAlign w:val="center"/>
          </w:tcPr>
          <w:p>
            <w:pPr>
              <w:pStyle w:val="28"/>
              <w:rPr>
                <w:color w:val="auto"/>
                <w:highlight w:val="none"/>
              </w:rPr>
            </w:pPr>
            <w:r>
              <w:rPr>
                <w:rFonts w:hint="eastAsia"/>
                <w:color w:val="auto"/>
                <w:highlight w:val="none"/>
              </w:rPr>
              <w:t>2826</w:t>
            </w:r>
          </w:p>
        </w:tc>
        <w:tc>
          <w:tcPr>
            <w:tcW w:w="1779" w:type="pct"/>
            <w:tcBorders>
              <w:tl2br w:val="nil"/>
              <w:tr2bl w:val="nil"/>
            </w:tcBorders>
            <w:vAlign w:val="center"/>
          </w:tcPr>
          <w:p>
            <w:pPr>
              <w:pStyle w:val="28"/>
              <w:rPr>
                <w:color w:val="auto"/>
                <w:highlight w:val="none"/>
              </w:rPr>
            </w:pPr>
            <w:r>
              <w:rPr>
                <w:color w:val="auto"/>
                <w:highlight w:val="none"/>
              </w:rPr>
              <w:t>一层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5</w:t>
            </w:r>
          </w:p>
        </w:tc>
        <w:tc>
          <w:tcPr>
            <w:tcW w:w="1489" w:type="pct"/>
            <w:tcBorders>
              <w:tl2br w:val="nil"/>
              <w:tr2bl w:val="nil"/>
            </w:tcBorders>
            <w:vAlign w:val="center"/>
          </w:tcPr>
          <w:p>
            <w:pPr>
              <w:pStyle w:val="28"/>
              <w:rPr>
                <w:color w:val="auto"/>
                <w:highlight w:val="none"/>
              </w:rPr>
            </w:pPr>
            <w:r>
              <w:rPr>
                <w:color w:val="auto"/>
                <w:highlight w:val="none"/>
              </w:rPr>
              <w:t>餐厅</w:t>
            </w:r>
          </w:p>
        </w:tc>
        <w:tc>
          <w:tcPr>
            <w:tcW w:w="552" w:type="pct"/>
            <w:tcBorders>
              <w:tl2br w:val="nil"/>
              <w:tr2bl w:val="nil"/>
            </w:tcBorders>
            <w:vAlign w:val="center"/>
          </w:tcPr>
          <w:p>
            <w:pPr>
              <w:pStyle w:val="28"/>
              <w:rPr>
                <w:color w:val="auto"/>
                <w:highlight w:val="none"/>
              </w:rPr>
            </w:pPr>
            <w:r>
              <w:rPr>
                <w:color w:val="auto"/>
                <w:highlight w:val="none"/>
              </w:rPr>
              <w:t>m</w:t>
            </w:r>
            <w:r>
              <w:rPr>
                <w:color w:val="auto"/>
                <w:highlight w:val="none"/>
                <w:vertAlign w:val="superscript"/>
              </w:rPr>
              <w:t>2</w:t>
            </w:r>
          </w:p>
        </w:tc>
        <w:tc>
          <w:tcPr>
            <w:tcW w:w="662" w:type="pct"/>
            <w:tcBorders>
              <w:tl2br w:val="nil"/>
              <w:tr2bl w:val="nil"/>
            </w:tcBorders>
            <w:vAlign w:val="center"/>
          </w:tcPr>
          <w:p>
            <w:pPr>
              <w:pStyle w:val="28"/>
              <w:rPr>
                <w:color w:val="auto"/>
                <w:highlight w:val="none"/>
              </w:rPr>
            </w:pPr>
            <w:r>
              <w:rPr>
                <w:rFonts w:hint="eastAsia"/>
                <w:color w:val="auto"/>
                <w:highlight w:val="none"/>
              </w:rPr>
              <w:t>1466.05</w:t>
            </w:r>
          </w:p>
        </w:tc>
        <w:tc>
          <w:tcPr>
            <w:tcW w:w="1779" w:type="pct"/>
            <w:tcBorders>
              <w:tl2br w:val="nil"/>
              <w:tr2bl w:val="nil"/>
            </w:tcBorders>
            <w:vAlign w:val="center"/>
          </w:tcPr>
          <w:p>
            <w:pPr>
              <w:pStyle w:val="28"/>
              <w:rPr>
                <w:color w:val="auto"/>
                <w:highlight w:val="none"/>
              </w:rPr>
            </w:pPr>
            <w:r>
              <w:rPr>
                <w:color w:val="auto"/>
                <w:highlight w:val="none"/>
              </w:rPr>
              <w:t>两层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6</w:t>
            </w:r>
          </w:p>
        </w:tc>
        <w:tc>
          <w:tcPr>
            <w:tcW w:w="1489" w:type="pct"/>
            <w:tcBorders>
              <w:tl2br w:val="nil"/>
              <w:tr2bl w:val="nil"/>
            </w:tcBorders>
            <w:vAlign w:val="center"/>
          </w:tcPr>
          <w:p>
            <w:pPr>
              <w:pStyle w:val="28"/>
              <w:rPr>
                <w:color w:val="auto"/>
                <w:highlight w:val="none"/>
              </w:rPr>
            </w:pPr>
            <w:r>
              <w:rPr>
                <w:color w:val="auto"/>
                <w:highlight w:val="none"/>
              </w:rPr>
              <w:t>宿舍楼</w:t>
            </w:r>
          </w:p>
        </w:tc>
        <w:tc>
          <w:tcPr>
            <w:tcW w:w="552" w:type="pct"/>
            <w:tcBorders>
              <w:tl2br w:val="nil"/>
              <w:tr2bl w:val="nil"/>
            </w:tcBorders>
            <w:vAlign w:val="center"/>
          </w:tcPr>
          <w:p>
            <w:pPr>
              <w:pStyle w:val="28"/>
              <w:rPr>
                <w:color w:val="auto"/>
                <w:highlight w:val="none"/>
              </w:rPr>
            </w:pPr>
            <w:r>
              <w:rPr>
                <w:color w:val="auto"/>
                <w:highlight w:val="none"/>
              </w:rPr>
              <w:t>m</w:t>
            </w:r>
            <w:r>
              <w:rPr>
                <w:color w:val="auto"/>
                <w:highlight w:val="none"/>
                <w:vertAlign w:val="superscript"/>
              </w:rPr>
              <w:t>2</w:t>
            </w:r>
          </w:p>
        </w:tc>
        <w:tc>
          <w:tcPr>
            <w:tcW w:w="662" w:type="pct"/>
            <w:tcBorders>
              <w:tl2br w:val="nil"/>
              <w:tr2bl w:val="nil"/>
            </w:tcBorders>
            <w:vAlign w:val="center"/>
          </w:tcPr>
          <w:p>
            <w:pPr>
              <w:pStyle w:val="28"/>
              <w:rPr>
                <w:color w:val="auto"/>
                <w:highlight w:val="none"/>
              </w:rPr>
            </w:pPr>
            <w:r>
              <w:rPr>
                <w:rFonts w:hint="eastAsia"/>
                <w:color w:val="auto"/>
                <w:highlight w:val="none"/>
              </w:rPr>
              <w:t>1203.28</w:t>
            </w:r>
          </w:p>
        </w:tc>
        <w:tc>
          <w:tcPr>
            <w:tcW w:w="1779" w:type="pct"/>
            <w:tcBorders>
              <w:tl2br w:val="nil"/>
              <w:tr2bl w:val="nil"/>
            </w:tcBorders>
            <w:vAlign w:val="center"/>
          </w:tcPr>
          <w:p>
            <w:pPr>
              <w:pStyle w:val="28"/>
              <w:rPr>
                <w:color w:val="auto"/>
                <w:highlight w:val="none"/>
              </w:rPr>
            </w:pPr>
            <w:r>
              <w:rPr>
                <w:color w:val="auto"/>
                <w:highlight w:val="none"/>
              </w:rPr>
              <w:t>共3座，每座六层，</w:t>
            </w:r>
          </w:p>
          <w:p>
            <w:pPr>
              <w:pStyle w:val="28"/>
              <w:rPr>
                <w:color w:val="auto"/>
                <w:highlight w:val="none"/>
              </w:rPr>
            </w:pPr>
            <w:r>
              <w:rPr>
                <w:color w:val="auto"/>
                <w:highlight w:val="none"/>
              </w:rPr>
              <w:t>建筑面积均为</w:t>
            </w:r>
            <w:r>
              <w:rPr>
                <w:rFonts w:hint="eastAsia"/>
                <w:color w:val="auto"/>
                <w:highlight w:val="none"/>
              </w:rPr>
              <w:t>1203.28</w:t>
            </w:r>
            <w:r>
              <w:rPr>
                <w:color w:val="auto"/>
                <w:highlight w:val="none"/>
              </w:rPr>
              <w:t>m</w:t>
            </w:r>
            <w:r>
              <w:rPr>
                <w:color w:val="auto"/>
                <w:highlight w:val="none"/>
                <w:vertAlign w:val="superscript"/>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7</w:t>
            </w:r>
          </w:p>
        </w:tc>
        <w:tc>
          <w:tcPr>
            <w:tcW w:w="1489" w:type="pct"/>
            <w:tcBorders>
              <w:tl2br w:val="nil"/>
              <w:tr2bl w:val="nil"/>
            </w:tcBorders>
            <w:vAlign w:val="center"/>
          </w:tcPr>
          <w:p>
            <w:pPr>
              <w:pStyle w:val="28"/>
              <w:rPr>
                <w:color w:val="auto"/>
                <w:highlight w:val="none"/>
              </w:rPr>
            </w:pPr>
            <w:r>
              <w:rPr>
                <w:color w:val="auto"/>
                <w:highlight w:val="none"/>
              </w:rPr>
              <w:t>制冷机房、变配电室</w:t>
            </w:r>
          </w:p>
        </w:tc>
        <w:tc>
          <w:tcPr>
            <w:tcW w:w="552" w:type="pct"/>
            <w:tcBorders>
              <w:tl2br w:val="nil"/>
              <w:tr2bl w:val="nil"/>
            </w:tcBorders>
            <w:vAlign w:val="center"/>
          </w:tcPr>
          <w:p>
            <w:pPr>
              <w:pStyle w:val="28"/>
              <w:rPr>
                <w:color w:val="auto"/>
                <w:highlight w:val="none"/>
              </w:rPr>
            </w:pPr>
            <w:r>
              <w:rPr>
                <w:color w:val="auto"/>
                <w:highlight w:val="none"/>
              </w:rPr>
              <w:t>m</w:t>
            </w:r>
            <w:r>
              <w:rPr>
                <w:color w:val="auto"/>
                <w:highlight w:val="none"/>
                <w:vertAlign w:val="superscript"/>
              </w:rPr>
              <w:t>2</w:t>
            </w:r>
          </w:p>
        </w:tc>
        <w:tc>
          <w:tcPr>
            <w:tcW w:w="662" w:type="pct"/>
            <w:tcBorders>
              <w:tl2br w:val="nil"/>
              <w:tr2bl w:val="nil"/>
            </w:tcBorders>
            <w:vAlign w:val="center"/>
          </w:tcPr>
          <w:p>
            <w:pPr>
              <w:pStyle w:val="28"/>
              <w:rPr>
                <w:color w:val="auto"/>
                <w:highlight w:val="none"/>
              </w:rPr>
            </w:pPr>
            <w:r>
              <w:rPr>
                <w:rFonts w:hint="eastAsia"/>
                <w:color w:val="auto"/>
                <w:highlight w:val="none"/>
              </w:rPr>
              <w:t>1188.25</w:t>
            </w:r>
          </w:p>
        </w:tc>
        <w:tc>
          <w:tcPr>
            <w:tcW w:w="1779" w:type="pct"/>
            <w:tcBorders>
              <w:tl2br w:val="nil"/>
              <w:tr2bl w:val="nil"/>
            </w:tcBorders>
            <w:vAlign w:val="center"/>
          </w:tcPr>
          <w:p>
            <w:pPr>
              <w:pStyle w:val="28"/>
              <w:rPr>
                <w:color w:val="auto"/>
                <w:highlight w:val="none"/>
              </w:rPr>
            </w:pPr>
            <w:r>
              <w:rPr>
                <w:color w:val="auto"/>
                <w:highlight w:val="none"/>
              </w:rPr>
              <w:t>一层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8</w:t>
            </w:r>
          </w:p>
        </w:tc>
        <w:tc>
          <w:tcPr>
            <w:tcW w:w="1489" w:type="pct"/>
            <w:tcBorders>
              <w:tl2br w:val="nil"/>
              <w:tr2bl w:val="nil"/>
            </w:tcBorders>
            <w:vAlign w:val="center"/>
          </w:tcPr>
          <w:p>
            <w:pPr>
              <w:pStyle w:val="28"/>
              <w:rPr>
                <w:color w:val="auto"/>
                <w:highlight w:val="none"/>
              </w:rPr>
            </w:pPr>
            <w:r>
              <w:rPr>
                <w:color w:val="auto"/>
                <w:highlight w:val="none"/>
              </w:rPr>
              <w:t>锅炉房</w:t>
            </w:r>
          </w:p>
        </w:tc>
        <w:tc>
          <w:tcPr>
            <w:tcW w:w="552" w:type="pct"/>
            <w:tcBorders>
              <w:tl2br w:val="nil"/>
              <w:tr2bl w:val="nil"/>
            </w:tcBorders>
            <w:vAlign w:val="center"/>
          </w:tcPr>
          <w:p>
            <w:pPr>
              <w:pStyle w:val="28"/>
              <w:rPr>
                <w:color w:val="auto"/>
                <w:highlight w:val="none"/>
              </w:rPr>
            </w:pPr>
            <w:r>
              <w:rPr>
                <w:color w:val="auto"/>
                <w:highlight w:val="none"/>
              </w:rPr>
              <w:t>m</w:t>
            </w:r>
            <w:r>
              <w:rPr>
                <w:color w:val="auto"/>
                <w:highlight w:val="none"/>
                <w:vertAlign w:val="superscript"/>
              </w:rPr>
              <w:t>2</w:t>
            </w:r>
          </w:p>
        </w:tc>
        <w:tc>
          <w:tcPr>
            <w:tcW w:w="662" w:type="pct"/>
            <w:tcBorders>
              <w:tl2br w:val="nil"/>
              <w:tr2bl w:val="nil"/>
            </w:tcBorders>
            <w:vAlign w:val="center"/>
          </w:tcPr>
          <w:p>
            <w:pPr>
              <w:pStyle w:val="28"/>
              <w:rPr>
                <w:color w:val="auto"/>
                <w:highlight w:val="none"/>
              </w:rPr>
            </w:pPr>
            <w:r>
              <w:rPr>
                <w:rFonts w:hint="eastAsia"/>
                <w:color w:val="auto"/>
                <w:highlight w:val="none"/>
              </w:rPr>
              <w:t>342.25</w:t>
            </w:r>
          </w:p>
        </w:tc>
        <w:tc>
          <w:tcPr>
            <w:tcW w:w="1779" w:type="pct"/>
            <w:tcBorders>
              <w:tl2br w:val="nil"/>
              <w:tr2bl w:val="nil"/>
            </w:tcBorders>
            <w:vAlign w:val="center"/>
          </w:tcPr>
          <w:p>
            <w:pPr>
              <w:pStyle w:val="28"/>
              <w:rPr>
                <w:color w:val="auto"/>
                <w:highlight w:val="none"/>
              </w:rPr>
            </w:pPr>
            <w:r>
              <w:rPr>
                <w:color w:val="auto"/>
                <w:highlight w:val="none"/>
              </w:rPr>
              <w:t>一层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9</w:t>
            </w:r>
          </w:p>
        </w:tc>
        <w:tc>
          <w:tcPr>
            <w:tcW w:w="1489" w:type="pct"/>
            <w:tcBorders>
              <w:tl2br w:val="nil"/>
              <w:tr2bl w:val="nil"/>
            </w:tcBorders>
            <w:vAlign w:val="center"/>
          </w:tcPr>
          <w:p>
            <w:pPr>
              <w:pStyle w:val="28"/>
              <w:rPr>
                <w:color w:val="auto"/>
                <w:highlight w:val="none"/>
              </w:rPr>
            </w:pPr>
            <w:r>
              <w:rPr>
                <w:color w:val="auto"/>
                <w:highlight w:val="none"/>
              </w:rPr>
              <w:t>羽毛粉车间</w:t>
            </w:r>
          </w:p>
        </w:tc>
        <w:tc>
          <w:tcPr>
            <w:tcW w:w="552" w:type="pct"/>
            <w:tcBorders>
              <w:tl2br w:val="nil"/>
              <w:tr2bl w:val="nil"/>
            </w:tcBorders>
            <w:vAlign w:val="center"/>
          </w:tcPr>
          <w:p>
            <w:pPr>
              <w:pStyle w:val="28"/>
              <w:rPr>
                <w:color w:val="auto"/>
                <w:highlight w:val="none"/>
              </w:rPr>
            </w:pPr>
            <w:r>
              <w:rPr>
                <w:color w:val="auto"/>
                <w:highlight w:val="none"/>
              </w:rPr>
              <w:t>m</w:t>
            </w:r>
            <w:r>
              <w:rPr>
                <w:color w:val="auto"/>
                <w:highlight w:val="none"/>
                <w:vertAlign w:val="superscript"/>
              </w:rPr>
              <w:t>2</w:t>
            </w:r>
          </w:p>
        </w:tc>
        <w:tc>
          <w:tcPr>
            <w:tcW w:w="662" w:type="pct"/>
            <w:tcBorders>
              <w:tl2br w:val="nil"/>
              <w:tr2bl w:val="nil"/>
            </w:tcBorders>
            <w:vAlign w:val="center"/>
          </w:tcPr>
          <w:p>
            <w:pPr>
              <w:pStyle w:val="28"/>
              <w:rPr>
                <w:color w:val="auto"/>
                <w:highlight w:val="none"/>
              </w:rPr>
            </w:pPr>
            <w:r>
              <w:rPr>
                <w:rFonts w:hint="eastAsia"/>
                <w:color w:val="auto"/>
                <w:highlight w:val="none"/>
              </w:rPr>
              <w:t>5500</w:t>
            </w:r>
          </w:p>
        </w:tc>
        <w:tc>
          <w:tcPr>
            <w:tcW w:w="1779" w:type="pct"/>
            <w:tcBorders>
              <w:tl2br w:val="nil"/>
              <w:tr2bl w:val="nil"/>
            </w:tcBorders>
            <w:vAlign w:val="center"/>
          </w:tcPr>
          <w:p>
            <w:pPr>
              <w:pStyle w:val="28"/>
              <w:rPr>
                <w:color w:val="auto"/>
                <w:highlight w:val="none"/>
              </w:rPr>
            </w:pPr>
            <w:r>
              <w:rPr>
                <w:color w:val="auto"/>
                <w:highlight w:val="none"/>
              </w:rPr>
              <w:t>一层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二</w:t>
            </w:r>
          </w:p>
        </w:tc>
        <w:tc>
          <w:tcPr>
            <w:tcW w:w="1489" w:type="pct"/>
            <w:tcBorders>
              <w:tl2br w:val="nil"/>
              <w:tr2bl w:val="nil"/>
            </w:tcBorders>
            <w:vAlign w:val="center"/>
          </w:tcPr>
          <w:p>
            <w:pPr>
              <w:pStyle w:val="28"/>
              <w:rPr>
                <w:color w:val="auto"/>
                <w:highlight w:val="none"/>
              </w:rPr>
            </w:pPr>
            <w:r>
              <w:rPr>
                <w:color w:val="auto"/>
                <w:highlight w:val="none"/>
              </w:rPr>
              <w:t>生产纲领</w:t>
            </w:r>
          </w:p>
        </w:tc>
        <w:tc>
          <w:tcPr>
            <w:tcW w:w="552" w:type="pct"/>
            <w:tcBorders>
              <w:tl2br w:val="nil"/>
              <w:tr2bl w:val="nil"/>
            </w:tcBorders>
            <w:vAlign w:val="center"/>
          </w:tcPr>
          <w:p>
            <w:pPr>
              <w:pStyle w:val="28"/>
              <w:rPr>
                <w:color w:val="auto"/>
                <w:highlight w:val="none"/>
              </w:rPr>
            </w:pPr>
          </w:p>
        </w:tc>
        <w:tc>
          <w:tcPr>
            <w:tcW w:w="662" w:type="pct"/>
            <w:tcBorders>
              <w:tl2br w:val="nil"/>
              <w:tr2bl w:val="nil"/>
            </w:tcBorders>
            <w:vAlign w:val="center"/>
          </w:tcPr>
          <w:p>
            <w:pPr>
              <w:pStyle w:val="28"/>
              <w:rPr>
                <w:color w:val="auto"/>
                <w:highlight w:val="none"/>
              </w:rPr>
            </w:pP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1</w:t>
            </w:r>
          </w:p>
        </w:tc>
        <w:tc>
          <w:tcPr>
            <w:tcW w:w="1489" w:type="pct"/>
            <w:tcBorders>
              <w:tl2br w:val="nil"/>
              <w:tr2bl w:val="nil"/>
            </w:tcBorders>
            <w:vAlign w:val="center"/>
          </w:tcPr>
          <w:p>
            <w:pPr>
              <w:pStyle w:val="28"/>
              <w:rPr>
                <w:color w:val="auto"/>
                <w:highlight w:val="none"/>
              </w:rPr>
            </w:pPr>
            <w:r>
              <w:rPr>
                <w:color w:val="auto"/>
                <w:highlight w:val="none"/>
              </w:rPr>
              <w:t>原材料</w:t>
            </w:r>
          </w:p>
        </w:tc>
        <w:tc>
          <w:tcPr>
            <w:tcW w:w="552" w:type="pct"/>
            <w:tcBorders>
              <w:tl2br w:val="nil"/>
              <w:tr2bl w:val="nil"/>
            </w:tcBorders>
            <w:vAlign w:val="center"/>
          </w:tcPr>
          <w:p>
            <w:pPr>
              <w:pStyle w:val="28"/>
              <w:rPr>
                <w:color w:val="auto"/>
                <w:highlight w:val="none"/>
              </w:rPr>
            </w:pPr>
          </w:p>
        </w:tc>
        <w:tc>
          <w:tcPr>
            <w:tcW w:w="662" w:type="pct"/>
            <w:tcBorders>
              <w:tl2br w:val="nil"/>
              <w:tr2bl w:val="nil"/>
            </w:tcBorders>
            <w:vAlign w:val="center"/>
          </w:tcPr>
          <w:p>
            <w:pPr>
              <w:pStyle w:val="28"/>
              <w:rPr>
                <w:color w:val="auto"/>
                <w:highlight w:val="none"/>
              </w:rPr>
            </w:pP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1.1</w:t>
            </w:r>
          </w:p>
        </w:tc>
        <w:tc>
          <w:tcPr>
            <w:tcW w:w="1489" w:type="pct"/>
            <w:tcBorders>
              <w:tl2br w:val="nil"/>
              <w:tr2bl w:val="nil"/>
            </w:tcBorders>
            <w:vAlign w:val="center"/>
          </w:tcPr>
          <w:p>
            <w:pPr>
              <w:pStyle w:val="28"/>
              <w:rPr>
                <w:color w:val="auto"/>
                <w:highlight w:val="none"/>
              </w:rPr>
            </w:pPr>
            <w:r>
              <w:rPr>
                <w:color w:val="auto"/>
                <w:highlight w:val="none"/>
              </w:rPr>
              <w:t>毛鸡</w:t>
            </w:r>
          </w:p>
        </w:tc>
        <w:tc>
          <w:tcPr>
            <w:tcW w:w="552" w:type="pct"/>
            <w:tcBorders>
              <w:tl2br w:val="nil"/>
              <w:tr2bl w:val="nil"/>
            </w:tcBorders>
            <w:vAlign w:val="center"/>
          </w:tcPr>
          <w:p>
            <w:pPr>
              <w:pStyle w:val="28"/>
              <w:rPr>
                <w:color w:val="auto"/>
                <w:highlight w:val="none"/>
              </w:rPr>
            </w:pPr>
            <w:r>
              <w:rPr>
                <w:color w:val="auto"/>
                <w:highlight w:val="none"/>
              </w:rPr>
              <w:t>万只/a</w:t>
            </w:r>
          </w:p>
        </w:tc>
        <w:tc>
          <w:tcPr>
            <w:tcW w:w="662" w:type="pct"/>
            <w:tcBorders>
              <w:tl2br w:val="nil"/>
              <w:tr2bl w:val="nil"/>
            </w:tcBorders>
            <w:vAlign w:val="center"/>
          </w:tcPr>
          <w:p>
            <w:pPr>
              <w:pStyle w:val="28"/>
              <w:rPr>
                <w:color w:val="auto"/>
                <w:highlight w:val="none"/>
              </w:rPr>
            </w:pPr>
            <w:r>
              <w:rPr>
                <w:color w:val="auto"/>
                <w:highlight w:val="none"/>
              </w:rPr>
              <w:t>8</w:t>
            </w:r>
            <w:r>
              <w:rPr>
                <w:rFonts w:hint="eastAsia"/>
                <w:color w:val="auto"/>
                <w:highlight w:val="none"/>
              </w:rPr>
              <w:t>0</w:t>
            </w:r>
            <w:r>
              <w:rPr>
                <w:color w:val="auto"/>
                <w:highlight w:val="none"/>
              </w:rPr>
              <w:t>00</w:t>
            </w: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2</w:t>
            </w:r>
          </w:p>
        </w:tc>
        <w:tc>
          <w:tcPr>
            <w:tcW w:w="1489" w:type="pct"/>
            <w:tcBorders>
              <w:tl2br w:val="nil"/>
              <w:tr2bl w:val="nil"/>
            </w:tcBorders>
            <w:vAlign w:val="center"/>
          </w:tcPr>
          <w:p>
            <w:pPr>
              <w:pStyle w:val="28"/>
              <w:rPr>
                <w:color w:val="auto"/>
                <w:highlight w:val="none"/>
              </w:rPr>
            </w:pPr>
            <w:r>
              <w:rPr>
                <w:color w:val="auto"/>
                <w:highlight w:val="none"/>
              </w:rPr>
              <w:t>产品</w:t>
            </w:r>
          </w:p>
        </w:tc>
        <w:tc>
          <w:tcPr>
            <w:tcW w:w="552" w:type="pct"/>
            <w:tcBorders>
              <w:tl2br w:val="nil"/>
              <w:tr2bl w:val="nil"/>
            </w:tcBorders>
            <w:vAlign w:val="center"/>
          </w:tcPr>
          <w:p>
            <w:pPr>
              <w:pStyle w:val="28"/>
              <w:rPr>
                <w:color w:val="auto"/>
                <w:highlight w:val="none"/>
              </w:rPr>
            </w:pPr>
          </w:p>
        </w:tc>
        <w:tc>
          <w:tcPr>
            <w:tcW w:w="662" w:type="pct"/>
            <w:tcBorders>
              <w:tl2br w:val="nil"/>
              <w:tr2bl w:val="nil"/>
            </w:tcBorders>
            <w:vAlign w:val="center"/>
          </w:tcPr>
          <w:p>
            <w:pPr>
              <w:pStyle w:val="28"/>
              <w:rPr>
                <w:color w:val="auto"/>
                <w:highlight w:val="none"/>
              </w:rPr>
            </w:pP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2.1</w:t>
            </w:r>
          </w:p>
        </w:tc>
        <w:tc>
          <w:tcPr>
            <w:tcW w:w="1489" w:type="pct"/>
            <w:tcBorders>
              <w:tl2br w:val="nil"/>
              <w:tr2bl w:val="nil"/>
            </w:tcBorders>
            <w:vAlign w:val="center"/>
          </w:tcPr>
          <w:p>
            <w:pPr>
              <w:pStyle w:val="28"/>
              <w:rPr>
                <w:color w:val="auto"/>
                <w:highlight w:val="none"/>
              </w:rPr>
            </w:pPr>
            <w:r>
              <w:rPr>
                <w:color w:val="auto"/>
                <w:highlight w:val="none"/>
              </w:rPr>
              <w:t>鸡胸</w:t>
            </w:r>
          </w:p>
        </w:tc>
        <w:tc>
          <w:tcPr>
            <w:tcW w:w="552" w:type="pct"/>
            <w:tcBorders>
              <w:tl2br w:val="nil"/>
              <w:tr2bl w:val="nil"/>
            </w:tcBorders>
            <w:vAlign w:val="center"/>
          </w:tcPr>
          <w:p>
            <w:pPr>
              <w:pStyle w:val="28"/>
              <w:rPr>
                <w:color w:val="auto"/>
                <w:highlight w:val="none"/>
              </w:rPr>
            </w:pPr>
            <w:r>
              <w:rPr>
                <w:color w:val="auto"/>
                <w:highlight w:val="none"/>
              </w:rPr>
              <w:t>万t/a</w:t>
            </w:r>
          </w:p>
        </w:tc>
        <w:tc>
          <w:tcPr>
            <w:tcW w:w="662" w:type="pct"/>
            <w:tcBorders>
              <w:tl2br w:val="nil"/>
              <w:tr2bl w:val="nil"/>
            </w:tcBorders>
            <w:vAlign w:val="center"/>
          </w:tcPr>
          <w:p>
            <w:pPr>
              <w:pStyle w:val="28"/>
              <w:rPr>
                <w:color w:val="auto"/>
                <w:highlight w:val="none"/>
              </w:rPr>
            </w:pPr>
            <w:r>
              <w:rPr>
                <w:rFonts w:hint="eastAsia"/>
                <w:color w:val="auto"/>
                <w:highlight w:val="none"/>
              </w:rPr>
              <w:t>3.5</w:t>
            </w: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2.2</w:t>
            </w:r>
          </w:p>
        </w:tc>
        <w:tc>
          <w:tcPr>
            <w:tcW w:w="1489" w:type="pct"/>
            <w:tcBorders>
              <w:tl2br w:val="nil"/>
              <w:tr2bl w:val="nil"/>
            </w:tcBorders>
            <w:vAlign w:val="center"/>
          </w:tcPr>
          <w:p>
            <w:pPr>
              <w:pStyle w:val="28"/>
              <w:rPr>
                <w:color w:val="auto"/>
                <w:highlight w:val="none"/>
              </w:rPr>
            </w:pPr>
            <w:r>
              <w:rPr>
                <w:color w:val="auto"/>
                <w:highlight w:val="none"/>
              </w:rPr>
              <w:t>鸡腿</w:t>
            </w:r>
          </w:p>
        </w:tc>
        <w:tc>
          <w:tcPr>
            <w:tcW w:w="552" w:type="pct"/>
            <w:tcBorders>
              <w:tl2br w:val="nil"/>
              <w:tr2bl w:val="nil"/>
            </w:tcBorders>
            <w:vAlign w:val="center"/>
          </w:tcPr>
          <w:p>
            <w:pPr>
              <w:pStyle w:val="28"/>
              <w:rPr>
                <w:color w:val="auto"/>
                <w:highlight w:val="none"/>
              </w:rPr>
            </w:pPr>
            <w:r>
              <w:rPr>
                <w:color w:val="auto"/>
                <w:highlight w:val="none"/>
              </w:rPr>
              <w:t>万t/a</w:t>
            </w:r>
          </w:p>
        </w:tc>
        <w:tc>
          <w:tcPr>
            <w:tcW w:w="662" w:type="pct"/>
            <w:tcBorders>
              <w:tl2br w:val="nil"/>
              <w:tr2bl w:val="nil"/>
            </w:tcBorders>
            <w:vAlign w:val="center"/>
          </w:tcPr>
          <w:p>
            <w:pPr>
              <w:pStyle w:val="28"/>
              <w:rPr>
                <w:color w:val="auto"/>
                <w:highlight w:val="none"/>
              </w:rPr>
            </w:pPr>
            <w:r>
              <w:rPr>
                <w:rFonts w:hint="eastAsia"/>
                <w:color w:val="auto"/>
                <w:highlight w:val="none"/>
              </w:rPr>
              <w:t>4.5</w:t>
            </w: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2.3</w:t>
            </w:r>
          </w:p>
        </w:tc>
        <w:tc>
          <w:tcPr>
            <w:tcW w:w="1489" w:type="pct"/>
            <w:tcBorders>
              <w:tl2br w:val="nil"/>
              <w:tr2bl w:val="nil"/>
            </w:tcBorders>
            <w:vAlign w:val="center"/>
          </w:tcPr>
          <w:p>
            <w:pPr>
              <w:pStyle w:val="28"/>
              <w:rPr>
                <w:color w:val="auto"/>
                <w:highlight w:val="none"/>
              </w:rPr>
            </w:pPr>
            <w:r>
              <w:rPr>
                <w:color w:val="auto"/>
                <w:highlight w:val="none"/>
              </w:rPr>
              <w:t>鸡翅</w:t>
            </w:r>
          </w:p>
        </w:tc>
        <w:tc>
          <w:tcPr>
            <w:tcW w:w="552" w:type="pct"/>
            <w:tcBorders>
              <w:tl2br w:val="nil"/>
              <w:tr2bl w:val="nil"/>
            </w:tcBorders>
            <w:vAlign w:val="center"/>
          </w:tcPr>
          <w:p>
            <w:pPr>
              <w:pStyle w:val="28"/>
              <w:rPr>
                <w:color w:val="auto"/>
                <w:highlight w:val="none"/>
              </w:rPr>
            </w:pPr>
            <w:r>
              <w:rPr>
                <w:color w:val="auto"/>
                <w:highlight w:val="none"/>
              </w:rPr>
              <w:t>万t/a</w:t>
            </w:r>
          </w:p>
        </w:tc>
        <w:tc>
          <w:tcPr>
            <w:tcW w:w="662" w:type="pct"/>
            <w:tcBorders>
              <w:tl2br w:val="nil"/>
              <w:tr2bl w:val="nil"/>
            </w:tcBorders>
            <w:vAlign w:val="center"/>
          </w:tcPr>
          <w:p>
            <w:pPr>
              <w:pStyle w:val="28"/>
              <w:rPr>
                <w:color w:val="auto"/>
                <w:highlight w:val="none"/>
              </w:rPr>
            </w:pPr>
            <w:r>
              <w:rPr>
                <w:rFonts w:hint="eastAsia"/>
                <w:color w:val="auto"/>
                <w:highlight w:val="none"/>
              </w:rPr>
              <w:t>1.5</w:t>
            </w: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2.4</w:t>
            </w:r>
          </w:p>
        </w:tc>
        <w:tc>
          <w:tcPr>
            <w:tcW w:w="1489" w:type="pct"/>
            <w:tcBorders>
              <w:tl2br w:val="nil"/>
              <w:tr2bl w:val="nil"/>
            </w:tcBorders>
            <w:vAlign w:val="center"/>
          </w:tcPr>
          <w:p>
            <w:pPr>
              <w:pStyle w:val="28"/>
              <w:rPr>
                <w:color w:val="auto"/>
                <w:highlight w:val="none"/>
              </w:rPr>
            </w:pPr>
            <w:r>
              <w:rPr>
                <w:color w:val="auto"/>
                <w:highlight w:val="none"/>
              </w:rPr>
              <w:t>鸡白条</w:t>
            </w:r>
          </w:p>
        </w:tc>
        <w:tc>
          <w:tcPr>
            <w:tcW w:w="552" w:type="pct"/>
            <w:tcBorders>
              <w:tl2br w:val="nil"/>
              <w:tr2bl w:val="nil"/>
            </w:tcBorders>
            <w:vAlign w:val="center"/>
          </w:tcPr>
          <w:p>
            <w:pPr>
              <w:pStyle w:val="28"/>
              <w:rPr>
                <w:color w:val="auto"/>
                <w:highlight w:val="none"/>
              </w:rPr>
            </w:pPr>
            <w:r>
              <w:rPr>
                <w:color w:val="auto"/>
                <w:highlight w:val="none"/>
              </w:rPr>
              <w:t>万t/a</w:t>
            </w:r>
          </w:p>
        </w:tc>
        <w:tc>
          <w:tcPr>
            <w:tcW w:w="662" w:type="pct"/>
            <w:tcBorders>
              <w:tl2br w:val="nil"/>
              <w:tr2bl w:val="nil"/>
            </w:tcBorders>
            <w:vAlign w:val="center"/>
          </w:tcPr>
          <w:p>
            <w:pPr>
              <w:pStyle w:val="28"/>
              <w:rPr>
                <w:color w:val="auto"/>
                <w:highlight w:val="none"/>
              </w:rPr>
            </w:pPr>
            <w:r>
              <w:rPr>
                <w:rFonts w:hint="eastAsia"/>
                <w:color w:val="auto"/>
                <w:highlight w:val="none"/>
              </w:rPr>
              <w:t>2.5</w:t>
            </w: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2.5</w:t>
            </w:r>
          </w:p>
        </w:tc>
        <w:tc>
          <w:tcPr>
            <w:tcW w:w="1489" w:type="pct"/>
            <w:tcBorders>
              <w:tl2br w:val="nil"/>
              <w:tr2bl w:val="nil"/>
            </w:tcBorders>
            <w:vAlign w:val="center"/>
          </w:tcPr>
          <w:p>
            <w:pPr>
              <w:pStyle w:val="28"/>
              <w:rPr>
                <w:color w:val="auto"/>
                <w:highlight w:val="none"/>
              </w:rPr>
            </w:pPr>
            <w:r>
              <w:rPr>
                <w:color w:val="auto"/>
                <w:highlight w:val="none"/>
              </w:rPr>
              <w:t>其他</w:t>
            </w:r>
          </w:p>
        </w:tc>
        <w:tc>
          <w:tcPr>
            <w:tcW w:w="552" w:type="pct"/>
            <w:tcBorders>
              <w:tl2br w:val="nil"/>
              <w:tr2bl w:val="nil"/>
            </w:tcBorders>
            <w:vAlign w:val="center"/>
          </w:tcPr>
          <w:p>
            <w:pPr>
              <w:pStyle w:val="28"/>
              <w:rPr>
                <w:color w:val="auto"/>
                <w:highlight w:val="none"/>
              </w:rPr>
            </w:pPr>
            <w:r>
              <w:rPr>
                <w:color w:val="auto"/>
                <w:highlight w:val="none"/>
              </w:rPr>
              <w:t>万t/a</w:t>
            </w:r>
          </w:p>
        </w:tc>
        <w:tc>
          <w:tcPr>
            <w:tcW w:w="662" w:type="pct"/>
            <w:tcBorders>
              <w:tl2br w:val="nil"/>
              <w:tr2bl w:val="nil"/>
            </w:tcBorders>
            <w:vAlign w:val="center"/>
          </w:tcPr>
          <w:p>
            <w:pPr>
              <w:pStyle w:val="28"/>
              <w:rPr>
                <w:color w:val="auto"/>
                <w:highlight w:val="none"/>
              </w:rPr>
            </w:pPr>
            <w:r>
              <w:rPr>
                <w:rFonts w:hint="eastAsia"/>
                <w:color w:val="auto"/>
                <w:highlight w:val="none"/>
              </w:rPr>
              <w:t>0.81</w:t>
            </w: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三</w:t>
            </w:r>
          </w:p>
        </w:tc>
        <w:tc>
          <w:tcPr>
            <w:tcW w:w="1489" w:type="pct"/>
            <w:tcBorders>
              <w:tl2br w:val="nil"/>
              <w:tr2bl w:val="nil"/>
            </w:tcBorders>
            <w:vAlign w:val="center"/>
          </w:tcPr>
          <w:p>
            <w:pPr>
              <w:pStyle w:val="28"/>
              <w:rPr>
                <w:color w:val="auto"/>
                <w:highlight w:val="none"/>
              </w:rPr>
            </w:pPr>
            <w:r>
              <w:rPr>
                <w:color w:val="auto"/>
                <w:highlight w:val="none"/>
              </w:rPr>
              <w:t>年工作天数</w:t>
            </w:r>
          </w:p>
        </w:tc>
        <w:tc>
          <w:tcPr>
            <w:tcW w:w="552" w:type="pct"/>
            <w:tcBorders>
              <w:tl2br w:val="nil"/>
              <w:tr2bl w:val="nil"/>
            </w:tcBorders>
            <w:vAlign w:val="center"/>
          </w:tcPr>
          <w:p>
            <w:pPr>
              <w:pStyle w:val="28"/>
              <w:rPr>
                <w:color w:val="auto"/>
                <w:highlight w:val="none"/>
              </w:rPr>
            </w:pPr>
            <w:r>
              <w:rPr>
                <w:color w:val="auto"/>
                <w:highlight w:val="none"/>
              </w:rPr>
              <w:t>d</w:t>
            </w:r>
          </w:p>
        </w:tc>
        <w:tc>
          <w:tcPr>
            <w:tcW w:w="662" w:type="pct"/>
            <w:tcBorders>
              <w:tl2br w:val="nil"/>
              <w:tr2bl w:val="nil"/>
            </w:tcBorders>
            <w:vAlign w:val="center"/>
          </w:tcPr>
          <w:p>
            <w:pPr>
              <w:pStyle w:val="28"/>
              <w:rPr>
                <w:color w:val="auto"/>
                <w:highlight w:val="none"/>
              </w:rPr>
            </w:pPr>
            <w:r>
              <w:rPr>
                <w:color w:val="auto"/>
                <w:highlight w:val="none"/>
              </w:rPr>
              <w:t>312</w:t>
            </w:r>
          </w:p>
        </w:tc>
        <w:tc>
          <w:tcPr>
            <w:tcW w:w="1779" w:type="pct"/>
            <w:tcBorders>
              <w:tl2br w:val="nil"/>
              <w:tr2bl w:val="nil"/>
            </w:tcBorders>
            <w:vAlign w:val="center"/>
          </w:tcPr>
          <w:p>
            <w:pPr>
              <w:pStyle w:val="28"/>
              <w:rPr>
                <w:color w:val="auto"/>
                <w:highlight w:val="none"/>
              </w:rPr>
            </w:pPr>
            <w:r>
              <w:rPr>
                <w:color w:val="auto"/>
                <w:highlight w:val="none"/>
              </w:rPr>
              <w:t>两班制，每班8小时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四</w:t>
            </w:r>
          </w:p>
        </w:tc>
        <w:tc>
          <w:tcPr>
            <w:tcW w:w="1489" w:type="pct"/>
            <w:tcBorders>
              <w:tl2br w:val="nil"/>
              <w:tr2bl w:val="nil"/>
            </w:tcBorders>
            <w:vAlign w:val="center"/>
          </w:tcPr>
          <w:p>
            <w:pPr>
              <w:pStyle w:val="28"/>
              <w:rPr>
                <w:color w:val="auto"/>
                <w:highlight w:val="none"/>
              </w:rPr>
            </w:pPr>
            <w:r>
              <w:rPr>
                <w:color w:val="auto"/>
                <w:highlight w:val="none"/>
              </w:rPr>
              <w:t>劳动定员</w:t>
            </w:r>
          </w:p>
        </w:tc>
        <w:tc>
          <w:tcPr>
            <w:tcW w:w="552" w:type="pct"/>
            <w:tcBorders>
              <w:tl2br w:val="nil"/>
              <w:tr2bl w:val="nil"/>
            </w:tcBorders>
            <w:vAlign w:val="center"/>
          </w:tcPr>
          <w:p>
            <w:pPr>
              <w:pStyle w:val="28"/>
              <w:rPr>
                <w:color w:val="auto"/>
                <w:highlight w:val="none"/>
              </w:rPr>
            </w:pPr>
            <w:r>
              <w:rPr>
                <w:color w:val="auto"/>
                <w:highlight w:val="none"/>
              </w:rPr>
              <w:t>人</w:t>
            </w:r>
          </w:p>
        </w:tc>
        <w:tc>
          <w:tcPr>
            <w:tcW w:w="662" w:type="pct"/>
            <w:tcBorders>
              <w:tl2br w:val="nil"/>
              <w:tr2bl w:val="nil"/>
            </w:tcBorders>
            <w:vAlign w:val="center"/>
          </w:tcPr>
          <w:p>
            <w:pPr>
              <w:pStyle w:val="28"/>
              <w:rPr>
                <w:color w:val="auto"/>
                <w:highlight w:val="none"/>
              </w:rPr>
            </w:pPr>
            <w:r>
              <w:rPr>
                <w:color w:val="auto"/>
                <w:highlight w:val="none"/>
              </w:rPr>
              <w:t>2300</w:t>
            </w: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五</w:t>
            </w:r>
          </w:p>
        </w:tc>
        <w:tc>
          <w:tcPr>
            <w:tcW w:w="1489" w:type="pct"/>
            <w:tcBorders>
              <w:tl2br w:val="nil"/>
              <w:tr2bl w:val="nil"/>
            </w:tcBorders>
            <w:vAlign w:val="center"/>
          </w:tcPr>
          <w:p>
            <w:pPr>
              <w:pStyle w:val="28"/>
              <w:rPr>
                <w:color w:val="auto"/>
                <w:highlight w:val="none"/>
              </w:rPr>
            </w:pPr>
            <w:r>
              <w:rPr>
                <w:color w:val="auto"/>
                <w:highlight w:val="none"/>
              </w:rPr>
              <w:t>公用工程（年用量）</w:t>
            </w:r>
          </w:p>
        </w:tc>
        <w:tc>
          <w:tcPr>
            <w:tcW w:w="552" w:type="pct"/>
            <w:tcBorders>
              <w:tl2br w:val="nil"/>
              <w:tr2bl w:val="nil"/>
            </w:tcBorders>
            <w:vAlign w:val="center"/>
          </w:tcPr>
          <w:p>
            <w:pPr>
              <w:pStyle w:val="28"/>
              <w:rPr>
                <w:color w:val="auto"/>
                <w:highlight w:val="none"/>
              </w:rPr>
            </w:pPr>
          </w:p>
        </w:tc>
        <w:tc>
          <w:tcPr>
            <w:tcW w:w="662" w:type="pct"/>
            <w:tcBorders>
              <w:tl2br w:val="nil"/>
              <w:tr2bl w:val="nil"/>
            </w:tcBorders>
            <w:vAlign w:val="center"/>
          </w:tcPr>
          <w:p>
            <w:pPr>
              <w:pStyle w:val="28"/>
              <w:rPr>
                <w:color w:val="auto"/>
                <w:highlight w:val="none"/>
              </w:rPr>
            </w:pP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1</w:t>
            </w:r>
          </w:p>
        </w:tc>
        <w:tc>
          <w:tcPr>
            <w:tcW w:w="1489" w:type="pct"/>
            <w:tcBorders>
              <w:tl2br w:val="nil"/>
              <w:tr2bl w:val="nil"/>
            </w:tcBorders>
            <w:vAlign w:val="center"/>
          </w:tcPr>
          <w:p>
            <w:pPr>
              <w:pStyle w:val="28"/>
              <w:rPr>
                <w:color w:val="auto"/>
                <w:highlight w:val="none"/>
              </w:rPr>
            </w:pPr>
            <w:r>
              <w:rPr>
                <w:color w:val="auto"/>
                <w:highlight w:val="none"/>
              </w:rPr>
              <w:t>电</w:t>
            </w:r>
          </w:p>
        </w:tc>
        <w:tc>
          <w:tcPr>
            <w:tcW w:w="552" w:type="pct"/>
            <w:tcBorders>
              <w:tl2br w:val="nil"/>
              <w:tr2bl w:val="nil"/>
            </w:tcBorders>
            <w:vAlign w:val="center"/>
          </w:tcPr>
          <w:p>
            <w:pPr>
              <w:pStyle w:val="28"/>
              <w:rPr>
                <w:color w:val="auto"/>
                <w:highlight w:val="none"/>
              </w:rPr>
            </w:pPr>
            <w:r>
              <w:rPr>
                <w:color w:val="auto"/>
                <w:highlight w:val="none"/>
              </w:rPr>
              <w:t>万kwh/a</w:t>
            </w:r>
          </w:p>
        </w:tc>
        <w:tc>
          <w:tcPr>
            <w:tcW w:w="662" w:type="pct"/>
            <w:tcBorders>
              <w:tl2br w:val="nil"/>
              <w:tr2bl w:val="nil"/>
            </w:tcBorders>
            <w:vAlign w:val="center"/>
          </w:tcPr>
          <w:p>
            <w:pPr>
              <w:pStyle w:val="28"/>
              <w:rPr>
                <w:color w:val="auto"/>
                <w:highlight w:val="none"/>
              </w:rPr>
            </w:pPr>
            <w:r>
              <w:rPr>
                <w:color w:val="auto"/>
                <w:highlight w:val="none"/>
              </w:rPr>
              <w:t>498.04</w:t>
            </w: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2</w:t>
            </w:r>
          </w:p>
        </w:tc>
        <w:tc>
          <w:tcPr>
            <w:tcW w:w="1489" w:type="pct"/>
            <w:tcBorders>
              <w:tl2br w:val="nil"/>
              <w:tr2bl w:val="nil"/>
            </w:tcBorders>
            <w:vAlign w:val="center"/>
          </w:tcPr>
          <w:p>
            <w:pPr>
              <w:pStyle w:val="28"/>
              <w:rPr>
                <w:color w:val="auto"/>
                <w:highlight w:val="none"/>
              </w:rPr>
            </w:pPr>
            <w:r>
              <w:rPr>
                <w:color w:val="auto"/>
                <w:highlight w:val="none"/>
              </w:rPr>
              <w:t>水</w:t>
            </w:r>
          </w:p>
        </w:tc>
        <w:tc>
          <w:tcPr>
            <w:tcW w:w="552" w:type="pct"/>
            <w:tcBorders>
              <w:tl2br w:val="nil"/>
              <w:tr2bl w:val="nil"/>
            </w:tcBorders>
            <w:vAlign w:val="center"/>
          </w:tcPr>
          <w:p>
            <w:pPr>
              <w:pStyle w:val="28"/>
              <w:rPr>
                <w:color w:val="auto"/>
                <w:highlight w:val="none"/>
              </w:rPr>
            </w:pPr>
            <w:r>
              <w:rPr>
                <w:color w:val="auto"/>
                <w:highlight w:val="none"/>
              </w:rPr>
              <w:t>m</w:t>
            </w:r>
            <w:r>
              <w:rPr>
                <w:color w:val="auto"/>
                <w:highlight w:val="none"/>
                <w:vertAlign w:val="superscript"/>
              </w:rPr>
              <w:t>3</w:t>
            </w:r>
            <w:r>
              <w:rPr>
                <w:color w:val="auto"/>
                <w:highlight w:val="none"/>
              </w:rPr>
              <w:t>/a</w:t>
            </w:r>
          </w:p>
        </w:tc>
        <w:tc>
          <w:tcPr>
            <w:tcW w:w="662" w:type="pct"/>
            <w:tcBorders>
              <w:tl2br w:val="nil"/>
              <w:tr2bl w:val="nil"/>
            </w:tcBorders>
            <w:vAlign w:val="center"/>
          </w:tcPr>
          <w:p>
            <w:pPr>
              <w:pStyle w:val="28"/>
              <w:rPr>
                <w:color w:val="auto"/>
                <w:highlight w:val="none"/>
              </w:rPr>
            </w:pPr>
            <w:r>
              <w:rPr>
                <w:rFonts w:hint="eastAsia" w:cs="Times New Roman"/>
                <w:color w:val="auto"/>
                <w:highlight w:val="none"/>
              </w:rPr>
              <w:t>1250340.94</w:t>
            </w:r>
          </w:p>
        </w:tc>
        <w:tc>
          <w:tcPr>
            <w:tcW w:w="1779" w:type="pct"/>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30" w:type="dxa"/>
            <w:bottom w:w="0" w:type="dxa"/>
            <w:right w:w="30" w:type="dxa"/>
          </w:tblCellMar>
        </w:tblPrEx>
        <w:trPr>
          <w:trHeight w:val="23" w:hRule="atLeast"/>
          <w:jc w:val="center"/>
        </w:trPr>
        <w:tc>
          <w:tcPr>
            <w:tcW w:w="515" w:type="pct"/>
            <w:tcBorders>
              <w:tl2br w:val="nil"/>
              <w:tr2bl w:val="nil"/>
            </w:tcBorders>
            <w:vAlign w:val="center"/>
          </w:tcPr>
          <w:p>
            <w:pPr>
              <w:pStyle w:val="28"/>
              <w:rPr>
                <w:color w:val="auto"/>
                <w:highlight w:val="none"/>
              </w:rPr>
            </w:pPr>
            <w:r>
              <w:rPr>
                <w:color w:val="auto"/>
                <w:highlight w:val="none"/>
              </w:rPr>
              <w:t>3</w:t>
            </w:r>
          </w:p>
        </w:tc>
        <w:tc>
          <w:tcPr>
            <w:tcW w:w="1489" w:type="pct"/>
            <w:tcBorders>
              <w:tl2br w:val="nil"/>
              <w:tr2bl w:val="nil"/>
            </w:tcBorders>
            <w:vAlign w:val="center"/>
          </w:tcPr>
          <w:p>
            <w:pPr>
              <w:pStyle w:val="28"/>
              <w:rPr>
                <w:color w:val="auto"/>
                <w:highlight w:val="none"/>
              </w:rPr>
            </w:pPr>
            <w:r>
              <w:rPr>
                <w:color w:val="auto"/>
                <w:highlight w:val="none"/>
              </w:rPr>
              <w:t>天然气</w:t>
            </w:r>
          </w:p>
        </w:tc>
        <w:tc>
          <w:tcPr>
            <w:tcW w:w="552" w:type="pct"/>
            <w:tcBorders>
              <w:tl2br w:val="nil"/>
              <w:tr2bl w:val="nil"/>
            </w:tcBorders>
            <w:vAlign w:val="center"/>
          </w:tcPr>
          <w:p>
            <w:pPr>
              <w:pStyle w:val="28"/>
              <w:rPr>
                <w:color w:val="auto"/>
                <w:highlight w:val="none"/>
              </w:rPr>
            </w:pPr>
            <w:r>
              <w:rPr>
                <w:color w:val="auto"/>
                <w:highlight w:val="none"/>
              </w:rPr>
              <w:t>万Nm</w:t>
            </w:r>
            <w:r>
              <w:rPr>
                <w:color w:val="auto"/>
                <w:highlight w:val="none"/>
                <w:vertAlign w:val="superscript"/>
              </w:rPr>
              <w:t>3</w:t>
            </w:r>
            <w:r>
              <w:rPr>
                <w:color w:val="auto"/>
                <w:highlight w:val="none"/>
              </w:rPr>
              <w:t>/a</w:t>
            </w:r>
          </w:p>
        </w:tc>
        <w:tc>
          <w:tcPr>
            <w:tcW w:w="662" w:type="pct"/>
            <w:tcBorders>
              <w:tl2br w:val="nil"/>
              <w:tr2bl w:val="nil"/>
            </w:tcBorders>
            <w:vAlign w:val="center"/>
          </w:tcPr>
          <w:p>
            <w:pPr>
              <w:pStyle w:val="28"/>
              <w:rPr>
                <w:color w:val="auto"/>
                <w:highlight w:val="none"/>
              </w:rPr>
            </w:pPr>
            <w:r>
              <w:rPr>
                <w:color w:val="auto"/>
                <w:highlight w:val="none"/>
              </w:rPr>
              <w:t>718.85</w:t>
            </w:r>
          </w:p>
        </w:tc>
        <w:tc>
          <w:tcPr>
            <w:tcW w:w="1779" w:type="pct"/>
            <w:tcBorders>
              <w:tl2br w:val="nil"/>
              <w:tr2bl w:val="nil"/>
            </w:tcBorders>
            <w:vAlign w:val="center"/>
          </w:tcPr>
          <w:p>
            <w:pPr>
              <w:pStyle w:val="28"/>
              <w:rPr>
                <w:color w:val="auto"/>
                <w:highlight w:val="none"/>
              </w:rPr>
            </w:pPr>
          </w:p>
        </w:tc>
      </w:tr>
    </w:tbl>
    <w:p>
      <w:pPr>
        <w:pStyle w:val="3"/>
        <w:rPr>
          <w:rFonts w:hint="default"/>
          <w:color w:val="auto"/>
          <w:highlight w:val="none"/>
        </w:rPr>
      </w:pPr>
      <w:bookmarkStart w:id="81" w:name="_Toc17614"/>
      <w:r>
        <w:rPr>
          <w:color w:val="auto"/>
          <w:highlight w:val="none"/>
        </w:rPr>
        <w:t>3.2 工艺流程及产排节点</w:t>
      </w:r>
      <w:bookmarkEnd w:id="81"/>
    </w:p>
    <w:p>
      <w:pPr>
        <w:pStyle w:val="4"/>
        <w:rPr>
          <w:color w:val="auto"/>
          <w:highlight w:val="none"/>
        </w:rPr>
      </w:pPr>
      <w:r>
        <w:rPr>
          <w:rFonts w:hint="eastAsia"/>
          <w:color w:val="auto"/>
          <w:highlight w:val="none"/>
        </w:rPr>
        <w:t>3.2.1 生产工艺流程</w:t>
      </w:r>
    </w:p>
    <w:p>
      <w:pPr>
        <w:ind w:firstLine="480"/>
        <w:rPr>
          <w:color w:val="auto"/>
          <w:highlight w:val="none"/>
        </w:rPr>
      </w:pPr>
      <w:r>
        <w:rPr>
          <w:color w:val="auto"/>
          <w:highlight w:val="none"/>
        </w:rPr>
        <w:t>1、屠宰加工工艺</w:t>
      </w:r>
    </w:p>
    <w:p>
      <w:pPr>
        <w:ind w:firstLine="480"/>
        <w:rPr>
          <w:rFonts w:cs="Times New Roman"/>
          <w:color w:val="auto"/>
          <w:highlight w:val="none"/>
        </w:rPr>
      </w:pPr>
      <w:r>
        <w:rPr>
          <w:rFonts w:cs="Times New Roman"/>
          <w:color w:val="auto"/>
          <w:highlight w:val="none"/>
        </w:rPr>
        <w:t>根据市场行情，本项目选用机械化程度较高的屠宰加工工艺。工艺概述如下：</w:t>
      </w:r>
    </w:p>
    <w:p>
      <w:pPr>
        <w:ind w:firstLine="480"/>
        <w:rPr>
          <w:rFonts w:cs="Times New Roman"/>
          <w:color w:val="auto"/>
          <w:highlight w:val="none"/>
        </w:rPr>
      </w:pPr>
      <w:r>
        <w:rPr>
          <w:rFonts w:cs="Times New Roman"/>
          <w:color w:val="auto"/>
          <w:highlight w:val="none"/>
        </w:rPr>
        <w:t>（1）原料鸡验收/宰前检验</w:t>
      </w:r>
    </w:p>
    <w:p>
      <w:pPr>
        <w:ind w:firstLine="480"/>
        <w:rPr>
          <w:rFonts w:cs="Times New Roman"/>
          <w:color w:val="auto"/>
          <w:highlight w:val="none"/>
        </w:rPr>
      </w:pPr>
      <w:r>
        <w:rPr>
          <w:rFonts w:cs="Times New Roman"/>
          <w:color w:val="auto"/>
          <w:highlight w:val="none"/>
        </w:rPr>
        <w:t>来自</w:t>
      </w:r>
      <w:r>
        <w:rPr>
          <w:rFonts w:eastAsia="宋体" w:cs="Times New Roman"/>
          <w:color w:val="auto"/>
          <w:highlight w:val="none"/>
        </w:rPr>
        <w:t>项目所需</w:t>
      </w:r>
      <w:r>
        <w:rPr>
          <w:rFonts w:cs="Times New Roman"/>
          <w:color w:val="auto"/>
          <w:highlight w:val="none"/>
        </w:rPr>
        <w:t>活鸡</w:t>
      </w:r>
      <w:r>
        <w:rPr>
          <w:rFonts w:eastAsia="宋体" w:cs="Times New Roman"/>
          <w:color w:val="auto"/>
          <w:highlight w:val="none"/>
        </w:rPr>
        <w:t>主要是公司、合作社自养和农户放养的肉鸡</w:t>
      </w:r>
      <w:r>
        <w:rPr>
          <w:rFonts w:cs="Times New Roman"/>
          <w:color w:val="auto"/>
          <w:highlight w:val="none"/>
        </w:rPr>
        <w:t>。由动检站宰前兽医检验员和公司宰前检验员检查检疫部门检疫合格证明、车辆消毒证明。查看和询问饲养日志，检查鸡嗉，确保送宰前12小时停食、3小时停水。公司放养部保存相关证明；</w:t>
      </w:r>
    </w:p>
    <w:p>
      <w:pPr>
        <w:ind w:firstLine="480"/>
        <w:rPr>
          <w:rFonts w:cs="Times New Roman"/>
          <w:color w:val="auto"/>
          <w:highlight w:val="none"/>
        </w:rPr>
      </w:pPr>
      <w:r>
        <w:rPr>
          <w:rFonts w:cs="Times New Roman"/>
          <w:color w:val="auto"/>
          <w:highlight w:val="none"/>
        </w:rPr>
        <w:t>查看公司集中管理放养户用药记录，确保未使用违禁药物，且符合停药期；肉鸡运输采用塑料鸡笼，夏天每笼装6～7只，冬天装8只；验收合格，公司收购人员开具《回收票》后方可挂鸡。</w:t>
      </w:r>
    </w:p>
    <w:p>
      <w:pPr>
        <w:ind w:firstLine="480"/>
        <w:rPr>
          <w:rFonts w:cs="Times New Roman"/>
          <w:color w:val="auto"/>
          <w:highlight w:val="none"/>
        </w:rPr>
      </w:pPr>
      <w:r>
        <w:rPr>
          <w:rFonts w:cs="Times New Roman"/>
          <w:color w:val="auto"/>
          <w:highlight w:val="none"/>
        </w:rPr>
        <w:t>（2）候宰</w:t>
      </w:r>
    </w:p>
    <w:p>
      <w:pPr>
        <w:ind w:firstLine="480"/>
        <w:rPr>
          <w:rFonts w:cs="Times New Roman"/>
          <w:color w:val="auto"/>
          <w:highlight w:val="none"/>
        </w:rPr>
      </w:pPr>
      <w:r>
        <w:rPr>
          <w:rFonts w:cs="Times New Roman"/>
          <w:color w:val="auto"/>
          <w:highlight w:val="none"/>
        </w:rPr>
        <w:t>收购来的毛鸡经检疫合格后卸入待宰棚，送宰前12小时停食、3小时</w:t>
      </w:r>
      <w:r>
        <w:rPr>
          <w:rFonts w:hint="eastAsia" w:cs="Times New Roman"/>
          <w:color w:val="auto"/>
          <w:highlight w:val="none"/>
        </w:rPr>
        <w:t>停水</w:t>
      </w:r>
      <w:r>
        <w:rPr>
          <w:rFonts w:cs="Times New Roman"/>
          <w:color w:val="auto"/>
          <w:highlight w:val="none"/>
        </w:rPr>
        <w:t>以防止宰后处理的内脏肠胃内含水分过多，宰时流出造成污染。</w:t>
      </w:r>
    </w:p>
    <w:p>
      <w:pPr>
        <w:ind w:firstLine="480"/>
        <w:rPr>
          <w:rFonts w:cs="Times New Roman"/>
          <w:color w:val="auto"/>
          <w:highlight w:val="none"/>
        </w:rPr>
      </w:pPr>
      <w:r>
        <w:rPr>
          <w:rFonts w:cs="Times New Roman"/>
          <w:color w:val="auto"/>
          <w:highlight w:val="none"/>
        </w:rPr>
        <w:t>（3）宰杀放血</w:t>
      </w:r>
    </w:p>
    <w:p>
      <w:pPr>
        <w:ind w:firstLine="480"/>
        <w:rPr>
          <w:rFonts w:cs="Times New Roman"/>
          <w:color w:val="auto"/>
          <w:highlight w:val="none"/>
        </w:rPr>
      </w:pPr>
      <w:r>
        <w:rPr>
          <w:rFonts w:cs="Times New Roman"/>
          <w:color w:val="auto"/>
          <w:highlight w:val="none"/>
        </w:rPr>
        <w:t>将毛鸡送入入屠宰间后，首先将毛鸡的双爪插入放血传送带的吊脚上，使毛鸡倒挂。通过电麻器时自动电麻毛鸡昏迷后经过宰杀台上圆形旋转刀切断血管放血。电麻采用交流电麻，电麻时间为8-10s，电压为50伏，放血时间为4-5min。血液收集后外售。</w:t>
      </w:r>
    </w:p>
    <w:p>
      <w:pPr>
        <w:ind w:firstLine="480"/>
        <w:rPr>
          <w:rFonts w:cs="Times New Roman"/>
          <w:color w:val="auto"/>
          <w:highlight w:val="none"/>
        </w:rPr>
      </w:pPr>
      <w:r>
        <w:rPr>
          <w:rFonts w:cs="Times New Roman"/>
          <w:color w:val="auto"/>
          <w:highlight w:val="none"/>
        </w:rPr>
        <w:t>（4）浸烫</w:t>
      </w:r>
    </w:p>
    <w:p>
      <w:pPr>
        <w:ind w:firstLine="480"/>
        <w:rPr>
          <w:rFonts w:cs="Times New Roman"/>
          <w:color w:val="auto"/>
          <w:highlight w:val="none"/>
        </w:rPr>
      </w:pPr>
      <w:r>
        <w:rPr>
          <w:rFonts w:cs="Times New Roman"/>
          <w:color w:val="auto"/>
          <w:highlight w:val="none"/>
        </w:rPr>
        <w:t>将沥完血的鸡放入烫毛池进行脱羽，烫毛池水温严格控制在60±1℃之间，防止效果不佳或浸烫过度，烫毛池水应为流动水或常换水，以减少微生物污染；烫毛过程中鸡体落池应立即捞出；出了烫毛池后对鸡头进行2次浸烫，水温在61到62℃。</w:t>
      </w:r>
    </w:p>
    <w:p>
      <w:pPr>
        <w:ind w:firstLine="480"/>
        <w:rPr>
          <w:rFonts w:cs="Times New Roman"/>
          <w:color w:val="auto"/>
          <w:highlight w:val="none"/>
        </w:rPr>
      </w:pPr>
      <w:r>
        <w:rPr>
          <w:rFonts w:cs="Times New Roman"/>
          <w:color w:val="auto"/>
          <w:highlight w:val="none"/>
        </w:rPr>
        <w:t>（5）脱羽</w:t>
      </w:r>
    </w:p>
    <w:p>
      <w:pPr>
        <w:ind w:firstLine="480"/>
        <w:rPr>
          <w:rFonts w:cs="Times New Roman"/>
          <w:color w:val="auto"/>
          <w:highlight w:val="none"/>
        </w:rPr>
      </w:pPr>
      <w:r>
        <w:rPr>
          <w:rFonts w:cs="Times New Roman"/>
          <w:color w:val="auto"/>
          <w:highlight w:val="none"/>
        </w:rPr>
        <w:t>浸烫后的体进入打毛机，打毛机随鸡体大小、鸡日龄、随时调整打毛机间距和更换脱毛棒，打毛机内有喷水装置，能同时冲洗脱毛棒，以提高打毛效率，确保效果。打毛机与烫毛池要保持适当距离，以便鸡体在未冷却前打毛，发现打毛过程中鸡体落地应立即处理。打毛机工作前后及工作期间应保持设备卫生，遗留物要及时清理干净，鸡毛由管道泵输送到车间外部有专人对鸡毛进行处理。</w:t>
      </w:r>
    </w:p>
    <w:p>
      <w:pPr>
        <w:ind w:firstLine="480"/>
        <w:rPr>
          <w:rFonts w:cs="Times New Roman"/>
          <w:color w:val="auto"/>
          <w:highlight w:val="none"/>
        </w:rPr>
      </w:pPr>
      <w:r>
        <w:rPr>
          <w:rFonts w:cs="Times New Roman"/>
          <w:color w:val="auto"/>
          <w:highlight w:val="none"/>
        </w:rPr>
        <w:t>（6）切肛、开膛</w:t>
      </w:r>
    </w:p>
    <w:p>
      <w:pPr>
        <w:ind w:firstLine="480"/>
        <w:rPr>
          <w:rFonts w:cs="Times New Roman"/>
          <w:color w:val="auto"/>
          <w:highlight w:val="none"/>
        </w:rPr>
      </w:pPr>
      <w:r>
        <w:rPr>
          <w:rFonts w:cs="Times New Roman"/>
          <w:color w:val="auto"/>
          <w:highlight w:val="none"/>
        </w:rPr>
        <w:t>脱羽后的鸡体经冲洗后，进行切肛、开膛。将心、肝、胗、肠以及其他下货从鸡体内分离出来。开膛后的禽体，在腹腔内仍可能留有残余的血污，因此要用清水冲洗干净。洗净后的鸡体经检验并消毒后，转入预冷排酸工序。而心、肝、胗、肠等经卫生检验后，洗净，转入下道工序。鸡体中分离出来的其他下货则收集在专门的容器内。</w:t>
      </w:r>
    </w:p>
    <w:p>
      <w:pPr>
        <w:ind w:firstLine="480"/>
        <w:rPr>
          <w:rFonts w:cs="Times New Roman"/>
          <w:color w:val="auto"/>
          <w:highlight w:val="none"/>
        </w:rPr>
      </w:pPr>
      <w:r>
        <w:rPr>
          <w:rFonts w:cs="Times New Roman"/>
          <w:color w:val="auto"/>
          <w:highlight w:val="none"/>
        </w:rPr>
        <w:t>（7）预冷排酸、杀菌</w:t>
      </w:r>
    </w:p>
    <w:p>
      <w:pPr>
        <w:ind w:firstLine="480"/>
        <w:rPr>
          <w:rFonts w:cs="Times New Roman"/>
          <w:color w:val="auto"/>
          <w:highlight w:val="none"/>
        </w:rPr>
      </w:pPr>
      <w:r>
        <w:rPr>
          <w:rFonts w:cs="Times New Roman"/>
          <w:color w:val="auto"/>
          <w:highlight w:val="none"/>
        </w:rPr>
        <w:t>设清洗槽、消毒槽、预冷槽，对鸡体进行清洗消毒以及降温（在去除鸡毛时由于热水浸烫会使鸡体温度升高），清洗时保证每只鸡换水量大于1.25升，消毒液（NaCLO）浓度应严格控制在20ppm以下，水温应严格控制在0℃～4℃（CL），鸡体中心温度控制在6.5℃以下。</w:t>
      </w:r>
    </w:p>
    <w:p>
      <w:pPr>
        <w:ind w:firstLine="480"/>
        <w:rPr>
          <w:rFonts w:cs="Times New Roman"/>
          <w:color w:val="auto"/>
          <w:highlight w:val="none"/>
        </w:rPr>
      </w:pPr>
      <w:r>
        <w:rPr>
          <w:rFonts w:cs="Times New Roman"/>
          <w:color w:val="auto"/>
          <w:highlight w:val="none"/>
        </w:rPr>
        <w:t>（8）冷冻工序</w:t>
      </w:r>
    </w:p>
    <w:p>
      <w:pPr>
        <w:ind w:firstLine="480"/>
        <w:rPr>
          <w:rFonts w:cs="Times New Roman"/>
          <w:color w:val="auto"/>
          <w:highlight w:val="none"/>
        </w:rPr>
      </w:pPr>
      <w:r>
        <w:rPr>
          <w:rFonts w:cs="Times New Roman"/>
          <w:color w:val="auto"/>
          <w:highlight w:val="none"/>
        </w:rPr>
        <w:t>分割后的鸡产品经分类收集、称重、包装后，送至冷冻车间迅速冻结（速冻），在-30℃以下冷冻7小时以上，将产品中心温度降至-18℃以下。</w:t>
      </w:r>
    </w:p>
    <w:p>
      <w:pPr>
        <w:ind w:firstLine="480"/>
        <w:rPr>
          <w:rFonts w:cs="Times New Roman"/>
          <w:color w:val="auto"/>
          <w:highlight w:val="none"/>
        </w:rPr>
      </w:pPr>
      <w:r>
        <w:rPr>
          <w:rFonts w:cs="Times New Roman"/>
          <w:color w:val="auto"/>
          <w:highlight w:val="none"/>
        </w:rPr>
        <w:t>（9）下货处理工序</w:t>
      </w:r>
    </w:p>
    <w:p>
      <w:pPr>
        <w:ind w:firstLine="480"/>
        <w:rPr>
          <w:rFonts w:cs="Times New Roman"/>
          <w:color w:val="auto"/>
          <w:highlight w:val="none"/>
        </w:rPr>
      </w:pPr>
      <w:r>
        <w:rPr>
          <w:rFonts w:cs="Times New Roman"/>
          <w:color w:val="auto"/>
          <w:highlight w:val="none"/>
        </w:rPr>
        <w:t>经下货处理槽导入的心、肠、胗、肝等内脏，再完成卫生检验、清洗、称重、包装后，进入速冻间。速冻7～8h后，转移至冷藏车间待售。</w:t>
      </w:r>
    </w:p>
    <w:p>
      <w:pPr>
        <w:pStyle w:val="26"/>
        <w:rPr>
          <w:color w:val="auto"/>
          <w:highlight w:val="none"/>
        </w:rPr>
      </w:pPr>
      <w:r>
        <w:rPr>
          <w:color w:val="auto"/>
          <w:highlight w:val="none"/>
        </w:rPr>
        <w:drawing>
          <wp:inline distT="0" distB="0" distL="114300" distR="114300">
            <wp:extent cx="4628515" cy="5817235"/>
            <wp:effectExtent l="0" t="0" r="635" b="12065"/>
            <wp:docPr id="4" name="图片 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818"/>
                    <pic:cNvPicPr>
                      <a:picLocks noChangeAspect="1"/>
                    </pic:cNvPicPr>
                  </pic:nvPicPr>
                  <pic:blipFill>
                    <a:blip r:embed="rId37"/>
                    <a:srcRect b="4727"/>
                    <a:stretch>
                      <a:fillRect/>
                    </a:stretch>
                  </pic:blipFill>
                  <pic:spPr>
                    <a:xfrm>
                      <a:off x="0" y="0"/>
                      <a:ext cx="4628515" cy="5817235"/>
                    </a:xfrm>
                    <a:prstGeom prst="rect">
                      <a:avLst/>
                    </a:prstGeom>
                    <a:noFill/>
                    <a:ln>
                      <a:noFill/>
                    </a:ln>
                  </pic:spPr>
                </pic:pic>
              </a:graphicData>
            </a:graphic>
          </wp:inline>
        </w:drawing>
      </w:r>
    </w:p>
    <w:p>
      <w:pPr>
        <w:pStyle w:val="27"/>
        <w:rPr>
          <w:color w:val="auto"/>
          <w:highlight w:val="none"/>
        </w:rPr>
      </w:pPr>
      <w:r>
        <w:rPr>
          <w:rFonts w:hint="eastAsia"/>
          <w:color w:val="auto"/>
          <w:highlight w:val="none"/>
        </w:rPr>
        <w:t>图3.2.1-1    屠宰加工工艺流程及产污节点</w:t>
      </w:r>
    </w:p>
    <w:p>
      <w:pPr>
        <w:ind w:firstLine="480"/>
        <w:rPr>
          <w:color w:val="auto"/>
          <w:highlight w:val="none"/>
        </w:rPr>
      </w:pPr>
      <w:r>
        <w:rPr>
          <w:rFonts w:hint="eastAsia"/>
          <w:color w:val="auto"/>
          <w:highlight w:val="none"/>
        </w:rPr>
        <w:t>2.</w:t>
      </w:r>
      <w:r>
        <w:rPr>
          <w:color w:val="auto"/>
          <w:highlight w:val="none"/>
        </w:rPr>
        <w:t>羽毛粉</w:t>
      </w:r>
      <w:r>
        <w:rPr>
          <w:rFonts w:hint="eastAsia"/>
          <w:color w:val="auto"/>
          <w:highlight w:val="none"/>
        </w:rPr>
        <w:t>车间</w:t>
      </w:r>
      <w:r>
        <w:rPr>
          <w:color w:val="auto"/>
          <w:highlight w:val="none"/>
        </w:rPr>
        <w:t>加工工艺流程</w:t>
      </w:r>
    </w:p>
    <w:p>
      <w:pPr>
        <w:pStyle w:val="8"/>
        <w:ind w:left="480" w:firstLine="480"/>
        <w:rPr>
          <w:color w:val="auto"/>
          <w:highlight w:val="none"/>
        </w:rPr>
      </w:pPr>
      <w:r>
        <w:rPr>
          <w:rFonts w:hint="eastAsia"/>
          <w:color w:val="auto"/>
          <w:highlight w:val="none"/>
        </w:rPr>
        <w:t>本项目羽毛粉车间设置羽毛粉生产工序和无害化处理工序，两个工序共用一套废气处理系统，具体工艺流程如下：</w:t>
      </w:r>
    </w:p>
    <w:p>
      <w:pPr>
        <w:pStyle w:val="8"/>
        <w:ind w:left="480" w:firstLine="480"/>
        <w:rPr>
          <w:color w:val="auto"/>
          <w:highlight w:val="none"/>
        </w:rPr>
      </w:pPr>
    </w:p>
    <w:p>
      <w:pPr>
        <w:pStyle w:val="26"/>
        <w:rPr>
          <w:color w:val="auto"/>
          <w:highlight w:val="none"/>
        </w:rPr>
      </w:pPr>
      <w:r>
        <w:rPr>
          <w:color w:val="auto"/>
          <w:highlight w:val="none"/>
        </w:rPr>
        <w:object>
          <v:shape id="_x0000_i1028" o:spt="75" type="#_x0000_t75" style="height:273.85pt;width:391pt;" o:ole="t" filled="f" o:preferrelative="t" stroked="f" coordsize="21600,21600">
            <v:path/>
            <v:fill on="f" focussize="0,0"/>
            <v:stroke on="f" joinstyle="miter"/>
            <v:imagedata r:id="rId39" o:title=""/>
            <o:lock v:ext="edit" aspectratio="f"/>
            <w10:wrap type="none"/>
            <w10:anchorlock/>
          </v:shape>
          <o:OLEObject Type="Embed" ProgID="Visio.Drawing.11" ShapeID="_x0000_i1028" DrawAspect="Content" ObjectID="_1468075728" r:id="rId38">
            <o:LockedField>false</o:LockedField>
          </o:OLEObject>
        </w:object>
      </w:r>
    </w:p>
    <w:p>
      <w:pPr>
        <w:pStyle w:val="45"/>
        <w:rPr>
          <w:color w:val="auto"/>
          <w:highlight w:val="none"/>
        </w:rPr>
      </w:pPr>
      <w:r>
        <w:rPr>
          <w:rFonts w:hint="eastAsia"/>
          <w:color w:val="auto"/>
          <w:highlight w:val="none"/>
        </w:rPr>
        <w:t>图3.2.1-2    羽毛粉加工、无害化处置工艺流程图</w:t>
      </w:r>
    </w:p>
    <w:p>
      <w:pPr>
        <w:pStyle w:val="30"/>
        <w:ind w:firstLine="480"/>
        <w:rPr>
          <w:color w:val="auto"/>
          <w:highlight w:val="none"/>
        </w:rPr>
      </w:pPr>
      <w:r>
        <w:rPr>
          <w:rFonts w:hint="eastAsia"/>
          <w:color w:val="auto"/>
          <w:highlight w:val="none"/>
        </w:rPr>
        <w:t>①羽毛粉生产工艺</w:t>
      </w:r>
    </w:p>
    <w:p>
      <w:pPr>
        <w:ind w:firstLine="480"/>
        <w:rPr>
          <w:color w:val="auto"/>
          <w:highlight w:val="none"/>
        </w:rPr>
      </w:pPr>
      <w:r>
        <w:rPr>
          <w:color w:val="auto"/>
          <w:highlight w:val="none"/>
        </w:rPr>
        <w:t>原料为屠宰线下来的湿鸡毛，</w:t>
      </w:r>
      <w:r>
        <w:rPr>
          <w:rFonts w:hint="eastAsia"/>
          <w:color w:val="auto"/>
          <w:highlight w:val="none"/>
        </w:rPr>
        <w:t>经管道输送至羽毛粉车间羽水分离筛，经挤水后加入食用碱（每吨鸡毛加1t碳酸钠），之后将鸡毛</w:t>
      </w:r>
      <w:r>
        <w:rPr>
          <w:color w:val="auto"/>
          <w:highlight w:val="none"/>
        </w:rPr>
        <w:t>装入水解羽毛粉机内，常温水解30min后，加盖密封，通过锅炉蒸汽直接加热使料层温度达到130℃，以杀灭大肠杆菌，打破角质蛋白分子链，能提高产品消化率达75%。工作压力达到0.25mpa后保持45min，经蒸汽管束烘干机烘干后排出管束内蒸汽</w:t>
      </w:r>
      <w:r>
        <w:rPr>
          <w:rFonts w:hint="eastAsia"/>
          <w:color w:val="auto"/>
          <w:highlight w:val="none"/>
          <w:lang w:eastAsia="zh-CN"/>
        </w:rPr>
        <w:t>水分</w:t>
      </w:r>
      <w:r>
        <w:rPr>
          <w:color w:val="auto"/>
          <w:highlight w:val="none"/>
        </w:rPr>
        <w:t>，冷却粉碎成粉，即成为粉状、黄褐色、蛋白含量80%，水份10%的水解羽毛粉。</w:t>
      </w:r>
    </w:p>
    <w:p>
      <w:pPr>
        <w:ind w:firstLine="480"/>
        <w:rPr>
          <w:color w:val="auto"/>
          <w:highlight w:val="none"/>
        </w:rPr>
      </w:pPr>
      <w:r>
        <w:rPr>
          <w:color w:val="auto"/>
          <w:highlight w:val="none"/>
        </w:rPr>
        <w:t>蒸汽管束烘干机是由一个横卧的外壳和一个带有蒸汽加热的转轴所构成，轴上焊有加热圆盘，圆盘上装有可调节角度的轮叶。在工作时转轴内部的蒸汽分配装置能使蒸汽均匀地分布到每一块加热圆盘上，使加热圆盘保持恒定的高温。随着轴的旋转，羽粉在轮叶和圆盘的共同作用下得到充分的搅拌和混合，从而使羽粉同转轴及圆盘表面有最大的接触。加热后产生的水蒸气从外壳顶部水蒸气出口处排出。</w:t>
      </w:r>
    </w:p>
    <w:p>
      <w:pPr>
        <w:ind w:firstLine="480"/>
        <w:rPr>
          <w:rFonts w:cs="Times New Roman"/>
          <w:color w:val="auto"/>
          <w:highlight w:val="none"/>
        </w:rPr>
      </w:pPr>
      <w:r>
        <w:rPr>
          <w:color w:val="auto"/>
          <w:highlight w:val="none"/>
        </w:rPr>
        <w:t>水蒸气出口处前设置有滤网，阻止羽粉颗粒外溢，经蒸汽管束烘干机烘后可得到水解羽毛粉</w:t>
      </w:r>
      <w:r>
        <w:rPr>
          <w:rFonts w:cs="Times New Roman"/>
          <w:color w:val="auto"/>
          <w:highlight w:val="none"/>
        </w:rPr>
        <w:t>。</w:t>
      </w:r>
    </w:p>
    <w:p>
      <w:pPr>
        <w:pStyle w:val="30"/>
        <w:ind w:firstLine="480"/>
        <w:rPr>
          <w:color w:val="auto"/>
          <w:highlight w:val="none"/>
        </w:rPr>
      </w:pPr>
      <w:r>
        <w:rPr>
          <w:rFonts w:hint="eastAsia"/>
          <w:color w:val="auto"/>
          <w:highlight w:val="none"/>
        </w:rPr>
        <w:t>②无害化处理工序</w:t>
      </w:r>
    </w:p>
    <w:p>
      <w:pPr>
        <w:pStyle w:val="30"/>
        <w:ind w:firstLine="480"/>
        <w:rPr>
          <w:color w:val="auto"/>
          <w:highlight w:val="none"/>
        </w:rPr>
      </w:pPr>
      <w:r>
        <w:rPr>
          <w:rFonts w:hint="eastAsia"/>
          <w:color w:val="auto"/>
          <w:highlight w:val="none"/>
        </w:rPr>
        <w:t>化制法分为湿化法和干化法。本项目无害化使用的化制机为干化机，其作业原理为：直接将病死鸡放进化制机内受干热与压力的作用然后到达化制的目的。（热蒸汽不直接与病死鸡接触，而循环于夹层中），因此本项目化制工序仅产生少量蒸馏水，无化制废水产生。具体处理工艺如下：</w:t>
      </w:r>
    </w:p>
    <w:p>
      <w:pPr>
        <w:pStyle w:val="30"/>
        <w:ind w:firstLine="480"/>
        <w:rPr>
          <w:color w:val="auto"/>
          <w:highlight w:val="none"/>
        </w:rPr>
      </w:pPr>
      <w:r>
        <w:rPr>
          <w:rFonts w:hint="eastAsia"/>
          <w:color w:val="auto"/>
          <w:highlight w:val="none"/>
        </w:rPr>
        <w:t>待宰棚产生的病死鸡运送至无害化车间原料区，经传送带送至高温化制机内（冬天需进行切块），每批次处理动物尸身4.5t-5t，装入病死鸡后，通入蒸汽对化制机间接加热，维持化制机内高温高压（压力：</w:t>
      </w:r>
      <w:r>
        <w:rPr>
          <w:rFonts w:hint="eastAsia"/>
          <w:color w:val="auto"/>
          <w:highlight w:val="none"/>
          <w:lang w:val="en-US" w:eastAsia="zh-CN"/>
        </w:rPr>
        <w:t>不小于0.5</w:t>
      </w:r>
      <w:r>
        <w:rPr>
          <w:rFonts w:hint="eastAsia"/>
          <w:color w:val="auto"/>
          <w:highlight w:val="none"/>
        </w:rPr>
        <w:t>Mpa，温度：＞140℃）2.5h-3h后，进行泄压，泄压进程发生的蒸汽经冷凝塔冷凝后进入厂区污水站处理。泄压后物质在化制机内通过直接加热方法进行烘干（烘干温度：小于110~130℃），烘干的蒸汽经冷凝塔冷凝洗刷后进入冷水池。烘干后物质进入压榨工段，压榨进程中产生的油脂存于油罐后外售，压榨后的骨粉外售。</w:t>
      </w:r>
    </w:p>
    <w:p>
      <w:pPr>
        <w:ind w:firstLine="480"/>
        <w:rPr>
          <w:color w:val="auto"/>
          <w:highlight w:val="none"/>
        </w:rPr>
      </w:pPr>
      <w:r>
        <w:rPr>
          <w:rFonts w:hint="eastAsia"/>
          <w:color w:val="auto"/>
          <w:highlight w:val="none"/>
        </w:rPr>
        <w:t>3.液氨制冷系统工艺</w:t>
      </w:r>
    </w:p>
    <w:p>
      <w:pPr>
        <w:ind w:firstLine="480"/>
        <w:rPr>
          <w:color w:val="auto"/>
          <w:highlight w:val="none"/>
        </w:rPr>
      </w:pPr>
      <w:r>
        <w:rPr>
          <w:rFonts w:hint="eastAsia"/>
          <w:color w:val="auto"/>
          <w:highlight w:val="none"/>
        </w:rPr>
        <w:t>急冻库或冷藏库冷藏介质为液氨（≤-33.5℃），冷却系统包括压缩机、冷凝器、储氨罐、节流阀、液氨分离器、蒸发器及各种阀门和高低压管道等设备。其中，制冷系统中的压缩机、冷凝器、节流阀和蒸发器（冷库排管）是四个最基本的部件，它们之间用管道依次连接，形成一个封闭的系统，制冷剂氨在系统中不断循环流动，发生状态变化，与外界进行热量交换。各设备主要功能如下：</w:t>
      </w:r>
    </w:p>
    <w:p>
      <w:pPr>
        <w:ind w:firstLine="480"/>
        <w:rPr>
          <w:color w:val="auto"/>
          <w:highlight w:val="none"/>
        </w:rPr>
      </w:pPr>
      <w:r>
        <w:rPr>
          <w:rFonts w:hint="eastAsia"/>
          <w:color w:val="auto"/>
          <w:highlight w:val="none"/>
        </w:rPr>
        <w:t>压缩机：是制冷系统的心脏，起到输送制冷剂蒸汽的作用，同时保证蒸发器在低压下运行、冷凝器在高压（冷凝压力0.7-0.8MPa）下运行，是输入功的设备。</w:t>
      </w:r>
    </w:p>
    <w:p>
      <w:pPr>
        <w:ind w:firstLine="480"/>
        <w:rPr>
          <w:color w:val="auto"/>
          <w:highlight w:val="none"/>
        </w:rPr>
      </w:pPr>
      <w:r>
        <w:rPr>
          <w:rFonts w:hint="eastAsia"/>
          <w:color w:val="auto"/>
          <w:highlight w:val="none"/>
        </w:rPr>
        <w:t>冷凝器：制冷剂蒸汽在高压下将从蒸发器吸收的热量以及压缩功转化的热量传递给冷却介质，冷凝成温度较高的（冷凝温度-33.5℃）的液体，</w:t>
      </w:r>
      <w:r>
        <w:rPr>
          <w:rFonts w:hint="eastAsia"/>
          <w:color w:val="auto"/>
          <w:highlight w:val="none"/>
          <w:lang w:eastAsia="zh-CN"/>
        </w:rPr>
        <w:t>释放</w:t>
      </w:r>
      <w:r>
        <w:rPr>
          <w:rFonts w:hint="eastAsia"/>
          <w:color w:val="auto"/>
          <w:highlight w:val="none"/>
        </w:rPr>
        <w:t>出热量的设备。</w:t>
      </w:r>
    </w:p>
    <w:p>
      <w:pPr>
        <w:ind w:firstLine="480"/>
        <w:rPr>
          <w:color w:val="auto"/>
          <w:highlight w:val="none"/>
        </w:rPr>
      </w:pPr>
      <w:r>
        <w:rPr>
          <w:rFonts w:hint="eastAsia"/>
          <w:color w:val="auto"/>
          <w:highlight w:val="none"/>
        </w:rPr>
        <w:t>节流阀：将从冷凝器冷凝的制冷剂液体节流降压（降到蒸发压力0.1-0.2MPa）后进入蒸发器，同时控制和调节制冷剂的流量，并将系统分为高压侧和低压侧两部分。</w:t>
      </w:r>
    </w:p>
    <w:p>
      <w:pPr>
        <w:ind w:firstLine="480"/>
        <w:rPr>
          <w:color w:val="auto"/>
          <w:highlight w:val="none"/>
        </w:rPr>
      </w:pPr>
      <w:r>
        <w:rPr>
          <w:rFonts w:hint="eastAsia"/>
          <w:color w:val="auto"/>
          <w:highlight w:val="none"/>
        </w:rPr>
        <w:t>蒸发器：制冷剂在低压（蒸发压力）下以较低的温度（蒸发温度-33.3℃）蒸发，吸收被冷却物质的热量实现制冷，是向外输送冷量的设备。在这里氨液完成吸热过程，而食品被迫做放热过程。</w:t>
      </w:r>
    </w:p>
    <w:p>
      <w:pPr>
        <w:ind w:firstLine="480"/>
        <w:rPr>
          <w:color w:val="auto"/>
          <w:highlight w:val="none"/>
        </w:rPr>
      </w:pPr>
      <w:r>
        <w:rPr>
          <w:rFonts w:hint="eastAsia"/>
          <w:color w:val="auto"/>
          <w:highlight w:val="none"/>
        </w:rPr>
        <w:t>液氨制冷系统工艺流程如下：</w:t>
      </w:r>
    </w:p>
    <w:p>
      <w:pPr>
        <w:ind w:firstLine="480"/>
        <w:rPr>
          <w:color w:val="auto"/>
          <w:highlight w:val="none"/>
        </w:rPr>
      </w:pPr>
      <w:r>
        <w:rPr>
          <w:rFonts w:hint="eastAsia"/>
          <w:color w:val="auto"/>
          <w:highlight w:val="none"/>
        </w:rPr>
        <w:t>从蒸发器（冷库排管）出来的氨的低温低压蒸汽被吸入压缩机内，压缩成高温高压的过热蒸汽，然后进入冷凝器。由于高温高压过热氨气的温度高于其环境介质（循环冷却水）的温度，且其压力使氨气能在常温下冷凝成液体状态，因而排至冷凝器时，经冷却冷凝成高压常温的液氨。高压常温的液氨通过膨胀阀时，因节流而降压，在压力降低的同时，液氨因沸腾蒸发吸热使其本身的温度也相应下降，从而变成了低压低温的液氨。把这种低温低压的液氨引入蒸发器吸热蒸发，即可使其周围空气及物料的温度被迫下降而达到制冷的目的。从而完成一个制冷循环，然后重复上述过程。</w:t>
      </w:r>
    </w:p>
    <w:p>
      <w:pPr>
        <w:pStyle w:val="26"/>
        <w:rPr>
          <w:color w:val="auto"/>
          <w:highlight w:val="none"/>
        </w:rPr>
      </w:pPr>
      <w:r>
        <w:rPr>
          <w:color w:val="auto"/>
          <w:highlight w:val="none"/>
        </w:rPr>
        <w:drawing>
          <wp:inline distT="0" distB="0" distL="114300" distR="114300">
            <wp:extent cx="4467860" cy="2129790"/>
            <wp:effectExtent l="0" t="0" r="8890" b="3810"/>
            <wp:docPr id="113" name="图片 87" descr="QQ截图2015071415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87" descr="QQ截图20150714150223"/>
                    <pic:cNvPicPr>
                      <a:picLocks noChangeAspect="1"/>
                    </pic:cNvPicPr>
                  </pic:nvPicPr>
                  <pic:blipFill>
                    <a:blip r:embed="rId40"/>
                    <a:stretch>
                      <a:fillRect/>
                    </a:stretch>
                  </pic:blipFill>
                  <pic:spPr>
                    <a:xfrm>
                      <a:off x="0" y="0"/>
                      <a:ext cx="4467860" cy="2129790"/>
                    </a:xfrm>
                    <a:prstGeom prst="rect">
                      <a:avLst/>
                    </a:prstGeom>
                    <a:noFill/>
                    <a:ln>
                      <a:noFill/>
                    </a:ln>
                  </pic:spPr>
                </pic:pic>
              </a:graphicData>
            </a:graphic>
          </wp:inline>
        </w:drawing>
      </w:r>
    </w:p>
    <w:p>
      <w:pPr>
        <w:pStyle w:val="27"/>
        <w:rPr>
          <w:color w:val="auto"/>
          <w:highlight w:val="none"/>
        </w:rPr>
      </w:pPr>
      <w:r>
        <w:rPr>
          <w:rFonts w:hint="eastAsia"/>
          <w:color w:val="auto"/>
          <w:highlight w:val="none"/>
        </w:rPr>
        <w:t>图3.2.1-3    液氨制冷工艺流程图</w:t>
      </w:r>
    </w:p>
    <w:p>
      <w:pPr>
        <w:pStyle w:val="4"/>
        <w:rPr>
          <w:color w:val="auto"/>
          <w:highlight w:val="none"/>
        </w:rPr>
      </w:pPr>
      <w:r>
        <w:rPr>
          <w:rFonts w:hint="eastAsia"/>
          <w:color w:val="auto"/>
          <w:highlight w:val="none"/>
        </w:rPr>
        <w:t>3.2.2 产污环节分析</w:t>
      </w:r>
    </w:p>
    <w:p>
      <w:pPr>
        <w:ind w:firstLine="480"/>
        <w:rPr>
          <w:rFonts w:cs="Times New Roman"/>
          <w:color w:val="auto"/>
          <w:highlight w:val="none"/>
        </w:rPr>
      </w:pPr>
      <w:r>
        <w:rPr>
          <w:rFonts w:hint="eastAsia" w:cs="Times New Roman"/>
          <w:color w:val="auto"/>
          <w:highlight w:val="none"/>
        </w:rPr>
        <w:t>1、废气</w:t>
      </w:r>
    </w:p>
    <w:p>
      <w:pPr>
        <w:ind w:firstLine="480"/>
        <w:rPr>
          <w:rFonts w:cs="Times New Roman"/>
          <w:color w:val="auto"/>
          <w:highlight w:val="none"/>
        </w:rPr>
      </w:pPr>
      <w:r>
        <w:rPr>
          <w:rFonts w:hint="eastAsia" w:cs="Times New Roman"/>
          <w:color w:val="auto"/>
          <w:highlight w:val="none"/>
        </w:rPr>
        <w:t>鸡屠宰过程中产生的废气主要是待宰棚臭气（G1）、屠宰过程中产生的臭气（G2），锅炉运行产生的废气（G3），污水处理站产生的恶臭（G4）、羽毛粉车水解废气（G5）、羽毛粉烘干废气（G6）、羽毛粉粉碎废气（G7）、化制废气（G8）、化制烘干废气（G9）。</w:t>
      </w:r>
    </w:p>
    <w:p>
      <w:pPr>
        <w:ind w:firstLine="480"/>
        <w:rPr>
          <w:rFonts w:cs="Times New Roman"/>
          <w:color w:val="auto"/>
          <w:highlight w:val="none"/>
        </w:rPr>
      </w:pPr>
      <w:r>
        <w:rPr>
          <w:rFonts w:hint="eastAsia" w:cs="Times New Roman"/>
          <w:color w:val="auto"/>
          <w:highlight w:val="none"/>
        </w:rPr>
        <w:t>2、废水</w:t>
      </w:r>
    </w:p>
    <w:p>
      <w:pPr>
        <w:ind w:firstLine="480"/>
        <w:rPr>
          <w:rFonts w:cs="Times New Roman"/>
          <w:color w:val="auto"/>
          <w:highlight w:val="none"/>
        </w:rPr>
      </w:pPr>
      <w:r>
        <w:rPr>
          <w:rFonts w:hint="eastAsia" w:cs="Times New Roman"/>
          <w:color w:val="auto"/>
          <w:highlight w:val="none"/>
        </w:rPr>
        <w:t>主要为屠宰线废水，包括浸烫工序废水（W1）、预冷废水（W2）、冲洗废水（W3）及水冷排酸废水（W4）、设备及地面清洗废水（W5）、锅炉排水（W6）、生活污水（W7）、以及羽毛粉车间污水（W8）。</w:t>
      </w:r>
    </w:p>
    <w:p>
      <w:pPr>
        <w:ind w:firstLine="480"/>
        <w:rPr>
          <w:rFonts w:cs="Times New Roman"/>
          <w:color w:val="auto"/>
          <w:highlight w:val="none"/>
        </w:rPr>
      </w:pPr>
      <w:r>
        <w:rPr>
          <w:rFonts w:hint="eastAsia" w:cs="Times New Roman"/>
          <w:color w:val="auto"/>
          <w:highlight w:val="none"/>
        </w:rPr>
        <w:t>3、固废</w:t>
      </w:r>
    </w:p>
    <w:p>
      <w:pPr>
        <w:ind w:firstLine="480"/>
        <w:rPr>
          <w:rFonts w:cs="Times New Roman"/>
          <w:color w:val="auto"/>
          <w:highlight w:val="none"/>
        </w:rPr>
      </w:pPr>
      <w:r>
        <w:rPr>
          <w:rFonts w:hint="eastAsia" w:cs="Times New Roman"/>
          <w:color w:val="auto"/>
          <w:highlight w:val="none"/>
        </w:rPr>
        <w:t>鸡屠宰过程中产生的固废为主要有鸡粪便（S1）、鸡血（S2）、屠宰脱除的羽毛（S3）、污水处理站污泥（S5）、职工生活垃圾（S6）及病死鸡（S7）；以及废水处理过程中产生的浮油（S8）；除臭装置的废活性炭（S9）。</w:t>
      </w:r>
    </w:p>
    <w:p>
      <w:pPr>
        <w:ind w:firstLine="480"/>
        <w:rPr>
          <w:rFonts w:cs="Times New Roman"/>
          <w:color w:val="auto"/>
          <w:highlight w:val="none"/>
        </w:rPr>
      </w:pPr>
      <w:r>
        <w:rPr>
          <w:rFonts w:hint="eastAsia" w:cs="Times New Roman"/>
          <w:color w:val="auto"/>
          <w:highlight w:val="none"/>
        </w:rPr>
        <w:t>4、噪声</w:t>
      </w:r>
    </w:p>
    <w:p>
      <w:pPr>
        <w:ind w:firstLine="480"/>
        <w:rPr>
          <w:rFonts w:cs="Times New Roman"/>
          <w:color w:val="auto"/>
          <w:highlight w:val="none"/>
        </w:rPr>
      </w:pPr>
      <w:r>
        <w:rPr>
          <w:rFonts w:hint="eastAsia" w:cs="Times New Roman"/>
          <w:color w:val="auto"/>
          <w:highlight w:val="none"/>
        </w:rPr>
        <w:t>本项目噪声主要为车间内设备、制冷机房压缩机、鸡叫声等，选用低噪声设备，并置于房间内，隔声衰减。</w:t>
      </w:r>
    </w:p>
    <w:p>
      <w:pPr>
        <w:ind w:firstLine="480"/>
        <w:rPr>
          <w:rFonts w:cs="Times New Roman"/>
          <w:color w:val="auto"/>
          <w:highlight w:val="none"/>
        </w:rPr>
      </w:pPr>
      <w:r>
        <w:rPr>
          <w:rFonts w:cs="Times New Roman"/>
          <w:color w:val="auto"/>
          <w:highlight w:val="none"/>
        </w:rPr>
        <w:t>屠宰加工工艺排污节点见表3.2.1-1。</w:t>
      </w:r>
    </w:p>
    <w:p>
      <w:pPr>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表3.2.1-1    屠宰加工工艺排污节点一览表</w:t>
      </w:r>
    </w:p>
    <w:tbl>
      <w:tblPr>
        <w:tblStyle w:val="19"/>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423"/>
        <w:gridCol w:w="557"/>
        <w:gridCol w:w="577"/>
        <w:gridCol w:w="993"/>
        <w:gridCol w:w="1500"/>
        <w:gridCol w:w="908"/>
        <w:gridCol w:w="340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Align w:val="center"/>
          </w:tcPr>
          <w:p>
            <w:pPr>
              <w:pStyle w:val="28"/>
              <w:rPr>
                <w:color w:val="auto"/>
                <w:highlight w:val="none"/>
              </w:rPr>
            </w:pPr>
            <w:r>
              <w:rPr>
                <w:color w:val="auto"/>
                <w:highlight w:val="none"/>
              </w:rPr>
              <w:t>类别</w:t>
            </w:r>
          </w:p>
        </w:tc>
        <w:tc>
          <w:tcPr>
            <w:tcW w:w="1272" w:type="pct"/>
            <w:gridSpan w:val="3"/>
            <w:vAlign w:val="center"/>
          </w:tcPr>
          <w:p>
            <w:pPr>
              <w:pStyle w:val="28"/>
              <w:rPr>
                <w:color w:val="auto"/>
                <w:highlight w:val="none"/>
              </w:rPr>
            </w:pPr>
            <w:r>
              <w:rPr>
                <w:color w:val="auto"/>
                <w:highlight w:val="none"/>
              </w:rPr>
              <w:t>排污节点</w:t>
            </w:r>
          </w:p>
        </w:tc>
        <w:tc>
          <w:tcPr>
            <w:tcW w:w="897" w:type="pct"/>
            <w:vAlign w:val="center"/>
          </w:tcPr>
          <w:p>
            <w:pPr>
              <w:pStyle w:val="28"/>
              <w:rPr>
                <w:color w:val="auto"/>
                <w:highlight w:val="none"/>
              </w:rPr>
            </w:pPr>
            <w:r>
              <w:rPr>
                <w:color w:val="auto"/>
                <w:highlight w:val="none"/>
              </w:rPr>
              <w:t>主要污染物</w:t>
            </w:r>
          </w:p>
        </w:tc>
        <w:tc>
          <w:tcPr>
            <w:tcW w:w="543" w:type="pct"/>
            <w:vAlign w:val="center"/>
          </w:tcPr>
          <w:p>
            <w:pPr>
              <w:pStyle w:val="28"/>
              <w:rPr>
                <w:color w:val="auto"/>
                <w:highlight w:val="none"/>
              </w:rPr>
            </w:pPr>
            <w:r>
              <w:rPr>
                <w:color w:val="auto"/>
                <w:highlight w:val="none"/>
              </w:rPr>
              <w:t>排放</w:t>
            </w:r>
          </w:p>
          <w:p>
            <w:pPr>
              <w:pStyle w:val="28"/>
              <w:rPr>
                <w:color w:val="auto"/>
                <w:highlight w:val="none"/>
              </w:rPr>
            </w:pPr>
            <w:r>
              <w:rPr>
                <w:color w:val="auto"/>
                <w:highlight w:val="none"/>
              </w:rPr>
              <w:t>规律</w:t>
            </w:r>
          </w:p>
        </w:tc>
        <w:tc>
          <w:tcPr>
            <w:tcW w:w="2034" w:type="pct"/>
            <w:vAlign w:val="center"/>
          </w:tcPr>
          <w:p>
            <w:pPr>
              <w:pStyle w:val="28"/>
              <w:rPr>
                <w:color w:val="auto"/>
                <w:highlight w:val="none"/>
              </w:rPr>
            </w:pPr>
            <w:r>
              <w:rPr>
                <w:color w:val="auto"/>
                <w:highlight w:val="none"/>
              </w:rPr>
              <w:t>防治措施</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restart"/>
            <w:vAlign w:val="center"/>
          </w:tcPr>
          <w:p>
            <w:pPr>
              <w:pStyle w:val="28"/>
              <w:rPr>
                <w:color w:val="auto"/>
                <w:highlight w:val="none"/>
              </w:rPr>
            </w:pPr>
            <w:r>
              <w:rPr>
                <w:color w:val="auto"/>
                <w:highlight w:val="none"/>
              </w:rPr>
              <w:t>废气</w:t>
            </w:r>
          </w:p>
        </w:tc>
        <w:tc>
          <w:tcPr>
            <w:tcW w:w="333" w:type="pct"/>
            <w:vAlign w:val="center"/>
          </w:tcPr>
          <w:p>
            <w:pPr>
              <w:pStyle w:val="28"/>
              <w:rPr>
                <w:color w:val="auto"/>
                <w:highlight w:val="none"/>
              </w:rPr>
            </w:pPr>
            <w:r>
              <w:rPr>
                <w:color w:val="auto"/>
                <w:highlight w:val="none"/>
              </w:rPr>
              <w:t>G</w:t>
            </w:r>
            <w:r>
              <w:rPr>
                <w:color w:val="auto"/>
                <w:highlight w:val="none"/>
                <w:vertAlign w:val="subscript"/>
              </w:rPr>
              <w:t>1</w:t>
            </w:r>
          </w:p>
        </w:tc>
        <w:tc>
          <w:tcPr>
            <w:tcW w:w="939" w:type="pct"/>
            <w:gridSpan w:val="2"/>
            <w:vAlign w:val="center"/>
          </w:tcPr>
          <w:p>
            <w:pPr>
              <w:pStyle w:val="28"/>
              <w:rPr>
                <w:color w:val="auto"/>
                <w:highlight w:val="none"/>
              </w:rPr>
            </w:pPr>
            <w:r>
              <w:rPr>
                <w:color w:val="auto"/>
                <w:highlight w:val="none"/>
              </w:rPr>
              <w:t>待宰棚</w:t>
            </w:r>
          </w:p>
        </w:tc>
        <w:tc>
          <w:tcPr>
            <w:tcW w:w="897" w:type="pct"/>
            <w:vAlign w:val="center"/>
          </w:tcPr>
          <w:p>
            <w:pPr>
              <w:pStyle w:val="28"/>
              <w:rPr>
                <w:color w:val="auto"/>
                <w:highlight w:val="none"/>
              </w:rPr>
            </w:pPr>
            <w:r>
              <w:rPr>
                <w:color w:val="auto"/>
                <w:highlight w:val="none"/>
              </w:rPr>
              <w:t>NH</w:t>
            </w:r>
            <w:r>
              <w:rPr>
                <w:color w:val="auto"/>
                <w:highlight w:val="none"/>
                <w:vertAlign w:val="subscript"/>
              </w:rPr>
              <w:t>3</w:t>
            </w:r>
            <w:r>
              <w:rPr>
                <w:color w:val="auto"/>
                <w:highlight w:val="none"/>
              </w:rPr>
              <w:t>、H</w:t>
            </w:r>
            <w:r>
              <w:rPr>
                <w:color w:val="auto"/>
                <w:highlight w:val="none"/>
                <w:vertAlign w:val="subscript"/>
              </w:rPr>
              <w:t>2</w:t>
            </w:r>
            <w:r>
              <w:rPr>
                <w:color w:val="auto"/>
                <w:highlight w:val="none"/>
              </w:rPr>
              <w:t>S</w:t>
            </w:r>
          </w:p>
        </w:tc>
        <w:tc>
          <w:tcPr>
            <w:tcW w:w="543" w:type="pct"/>
            <w:vAlign w:val="center"/>
          </w:tcPr>
          <w:p>
            <w:pPr>
              <w:pStyle w:val="28"/>
              <w:rPr>
                <w:color w:val="auto"/>
                <w:highlight w:val="none"/>
              </w:rPr>
            </w:pPr>
            <w:r>
              <w:rPr>
                <w:color w:val="auto"/>
                <w:highlight w:val="none"/>
              </w:rPr>
              <w:t>连续</w:t>
            </w:r>
          </w:p>
        </w:tc>
        <w:tc>
          <w:tcPr>
            <w:tcW w:w="2034" w:type="pct"/>
            <w:vAlign w:val="center"/>
          </w:tcPr>
          <w:p>
            <w:pPr>
              <w:pStyle w:val="28"/>
              <w:rPr>
                <w:color w:val="auto"/>
                <w:highlight w:val="none"/>
              </w:rPr>
            </w:pPr>
            <w:r>
              <w:rPr>
                <w:color w:val="auto"/>
                <w:highlight w:val="none"/>
              </w:rPr>
              <w:t>及时清理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G</w:t>
            </w:r>
            <w:r>
              <w:rPr>
                <w:color w:val="auto"/>
                <w:highlight w:val="none"/>
                <w:vertAlign w:val="subscript"/>
              </w:rPr>
              <w:t>2</w:t>
            </w:r>
          </w:p>
        </w:tc>
        <w:tc>
          <w:tcPr>
            <w:tcW w:w="939" w:type="pct"/>
            <w:gridSpan w:val="2"/>
            <w:vAlign w:val="center"/>
          </w:tcPr>
          <w:p>
            <w:pPr>
              <w:pStyle w:val="28"/>
              <w:rPr>
                <w:color w:val="auto"/>
                <w:highlight w:val="none"/>
              </w:rPr>
            </w:pPr>
            <w:r>
              <w:rPr>
                <w:rFonts w:hint="eastAsia"/>
                <w:color w:val="auto"/>
                <w:highlight w:val="none"/>
              </w:rPr>
              <w:t>屠宰车间</w:t>
            </w:r>
          </w:p>
        </w:tc>
        <w:tc>
          <w:tcPr>
            <w:tcW w:w="897" w:type="pct"/>
            <w:vAlign w:val="center"/>
          </w:tcPr>
          <w:p>
            <w:pPr>
              <w:pStyle w:val="28"/>
              <w:rPr>
                <w:color w:val="auto"/>
                <w:highlight w:val="none"/>
              </w:rPr>
            </w:pPr>
            <w:r>
              <w:rPr>
                <w:color w:val="auto"/>
                <w:highlight w:val="none"/>
              </w:rPr>
              <w:t>NH</w:t>
            </w:r>
            <w:r>
              <w:rPr>
                <w:color w:val="auto"/>
                <w:highlight w:val="none"/>
                <w:vertAlign w:val="subscript"/>
              </w:rPr>
              <w:t>3</w:t>
            </w:r>
            <w:r>
              <w:rPr>
                <w:color w:val="auto"/>
                <w:highlight w:val="none"/>
              </w:rPr>
              <w:t>、H</w:t>
            </w:r>
            <w:r>
              <w:rPr>
                <w:color w:val="auto"/>
                <w:highlight w:val="none"/>
                <w:vertAlign w:val="subscript"/>
              </w:rPr>
              <w:t>2</w:t>
            </w:r>
            <w:r>
              <w:rPr>
                <w:color w:val="auto"/>
                <w:highlight w:val="none"/>
              </w:rPr>
              <w:t>S</w:t>
            </w:r>
          </w:p>
        </w:tc>
        <w:tc>
          <w:tcPr>
            <w:tcW w:w="543" w:type="pct"/>
            <w:vAlign w:val="center"/>
          </w:tcPr>
          <w:p>
            <w:pPr>
              <w:pStyle w:val="28"/>
              <w:rPr>
                <w:color w:val="auto"/>
                <w:highlight w:val="none"/>
              </w:rPr>
            </w:pPr>
            <w:r>
              <w:rPr>
                <w:color w:val="auto"/>
                <w:highlight w:val="none"/>
              </w:rPr>
              <w:t>连续</w:t>
            </w:r>
          </w:p>
        </w:tc>
        <w:tc>
          <w:tcPr>
            <w:tcW w:w="2034" w:type="pct"/>
            <w:vAlign w:val="center"/>
          </w:tcPr>
          <w:p>
            <w:pPr>
              <w:pStyle w:val="28"/>
              <w:rPr>
                <w:color w:val="auto"/>
                <w:highlight w:val="none"/>
              </w:rPr>
            </w:pPr>
            <w:r>
              <w:rPr>
                <w:color w:val="auto"/>
                <w:highlight w:val="none"/>
              </w:rPr>
              <w:t>活性炭吸附装置+15m排气筒</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G</w:t>
            </w:r>
            <w:r>
              <w:rPr>
                <w:color w:val="auto"/>
                <w:highlight w:val="none"/>
                <w:vertAlign w:val="subscript"/>
              </w:rPr>
              <w:t>3</w:t>
            </w:r>
          </w:p>
        </w:tc>
        <w:tc>
          <w:tcPr>
            <w:tcW w:w="939" w:type="pct"/>
            <w:gridSpan w:val="2"/>
            <w:vAlign w:val="center"/>
          </w:tcPr>
          <w:p>
            <w:pPr>
              <w:pStyle w:val="28"/>
              <w:rPr>
                <w:color w:val="auto"/>
                <w:highlight w:val="none"/>
              </w:rPr>
            </w:pPr>
            <w:r>
              <w:rPr>
                <w:color w:val="auto"/>
                <w:highlight w:val="none"/>
              </w:rPr>
              <w:t>锅炉房</w:t>
            </w:r>
          </w:p>
        </w:tc>
        <w:tc>
          <w:tcPr>
            <w:tcW w:w="897" w:type="pct"/>
            <w:vAlign w:val="center"/>
          </w:tcPr>
          <w:p>
            <w:pPr>
              <w:pStyle w:val="28"/>
              <w:rPr>
                <w:color w:val="auto"/>
                <w:highlight w:val="none"/>
              </w:rPr>
            </w:pPr>
            <w:r>
              <w:rPr>
                <w:color w:val="auto"/>
                <w:highlight w:val="none"/>
              </w:rPr>
              <w:t>颗粒物、SO</w:t>
            </w:r>
            <w:r>
              <w:rPr>
                <w:color w:val="auto"/>
                <w:highlight w:val="none"/>
                <w:vertAlign w:val="subscript"/>
              </w:rPr>
              <w:t>2</w:t>
            </w:r>
            <w:r>
              <w:rPr>
                <w:color w:val="auto"/>
                <w:highlight w:val="none"/>
              </w:rPr>
              <w:t>、NO</w:t>
            </w:r>
            <w:r>
              <w:rPr>
                <w:color w:val="auto"/>
                <w:highlight w:val="none"/>
                <w:vertAlign w:val="subscript"/>
              </w:rPr>
              <w:t>X</w:t>
            </w:r>
            <w:r>
              <w:rPr>
                <w:color w:val="auto"/>
                <w:highlight w:val="none"/>
              </w:rPr>
              <w:t xml:space="preserve"> </w:t>
            </w:r>
          </w:p>
        </w:tc>
        <w:tc>
          <w:tcPr>
            <w:tcW w:w="543" w:type="pct"/>
            <w:vAlign w:val="center"/>
          </w:tcPr>
          <w:p>
            <w:pPr>
              <w:pStyle w:val="28"/>
              <w:rPr>
                <w:color w:val="auto"/>
                <w:highlight w:val="none"/>
              </w:rPr>
            </w:pPr>
            <w:r>
              <w:rPr>
                <w:color w:val="auto"/>
                <w:highlight w:val="none"/>
              </w:rPr>
              <w:t>间断</w:t>
            </w:r>
          </w:p>
        </w:tc>
        <w:tc>
          <w:tcPr>
            <w:tcW w:w="2034" w:type="pct"/>
            <w:vAlign w:val="center"/>
          </w:tcPr>
          <w:p>
            <w:pPr>
              <w:pStyle w:val="28"/>
              <w:rPr>
                <w:color w:val="auto"/>
                <w:highlight w:val="none"/>
              </w:rPr>
            </w:pPr>
            <w:r>
              <w:rPr>
                <w:rFonts w:hint="eastAsia"/>
                <w:color w:val="auto"/>
                <w:highlight w:val="none"/>
              </w:rPr>
              <w:t>16</w:t>
            </w:r>
            <w:r>
              <w:rPr>
                <w:color w:val="auto"/>
                <w:highlight w:val="none"/>
              </w:rPr>
              <w:t>m排气筒排空</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G</w:t>
            </w:r>
            <w:r>
              <w:rPr>
                <w:rFonts w:hint="eastAsia"/>
                <w:color w:val="auto"/>
                <w:highlight w:val="none"/>
              </w:rPr>
              <w:t>4</w:t>
            </w:r>
          </w:p>
        </w:tc>
        <w:tc>
          <w:tcPr>
            <w:tcW w:w="939" w:type="pct"/>
            <w:gridSpan w:val="2"/>
            <w:vAlign w:val="center"/>
          </w:tcPr>
          <w:p>
            <w:pPr>
              <w:pStyle w:val="28"/>
              <w:rPr>
                <w:color w:val="auto"/>
                <w:highlight w:val="none"/>
              </w:rPr>
            </w:pPr>
            <w:r>
              <w:rPr>
                <w:color w:val="auto"/>
                <w:highlight w:val="none"/>
              </w:rPr>
              <w:t>污水处理站</w:t>
            </w:r>
          </w:p>
        </w:tc>
        <w:tc>
          <w:tcPr>
            <w:tcW w:w="897" w:type="pct"/>
            <w:vAlign w:val="center"/>
          </w:tcPr>
          <w:p>
            <w:pPr>
              <w:pStyle w:val="28"/>
              <w:rPr>
                <w:color w:val="auto"/>
                <w:highlight w:val="none"/>
              </w:rPr>
            </w:pPr>
            <w:r>
              <w:rPr>
                <w:color w:val="auto"/>
                <w:highlight w:val="none"/>
              </w:rPr>
              <w:t>NH</w:t>
            </w:r>
            <w:r>
              <w:rPr>
                <w:color w:val="auto"/>
                <w:highlight w:val="none"/>
                <w:vertAlign w:val="subscript"/>
              </w:rPr>
              <w:t>3</w:t>
            </w:r>
            <w:r>
              <w:rPr>
                <w:color w:val="auto"/>
                <w:highlight w:val="none"/>
              </w:rPr>
              <w:t>、H</w:t>
            </w:r>
            <w:r>
              <w:rPr>
                <w:color w:val="auto"/>
                <w:highlight w:val="none"/>
                <w:vertAlign w:val="subscript"/>
              </w:rPr>
              <w:t>2</w:t>
            </w:r>
            <w:r>
              <w:rPr>
                <w:color w:val="auto"/>
                <w:highlight w:val="none"/>
              </w:rPr>
              <w:t>S</w:t>
            </w:r>
          </w:p>
        </w:tc>
        <w:tc>
          <w:tcPr>
            <w:tcW w:w="543" w:type="pct"/>
            <w:vAlign w:val="center"/>
          </w:tcPr>
          <w:p>
            <w:pPr>
              <w:pStyle w:val="28"/>
              <w:rPr>
                <w:color w:val="auto"/>
                <w:highlight w:val="none"/>
              </w:rPr>
            </w:pPr>
            <w:r>
              <w:rPr>
                <w:color w:val="auto"/>
                <w:highlight w:val="none"/>
              </w:rPr>
              <w:t>间断</w:t>
            </w:r>
          </w:p>
        </w:tc>
        <w:tc>
          <w:tcPr>
            <w:tcW w:w="2034" w:type="pct"/>
            <w:vAlign w:val="center"/>
          </w:tcPr>
          <w:p>
            <w:pPr>
              <w:pStyle w:val="28"/>
              <w:rPr>
                <w:color w:val="auto"/>
                <w:highlight w:val="none"/>
              </w:rPr>
            </w:pPr>
            <w:r>
              <w:rPr>
                <w:color w:val="auto"/>
                <w:highlight w:val="none"/>
              </w:rPr>
              <w:t>活性炭吸附装置+15m排气筒</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G</w:t>
            </w:r>
            <w:r>
              <w:rPr>
                <w:rFonts w:hint="eastAsia"/>
                <w:color w:val="auto"/>
                <w:highlight w:val="none"/>
              </w:rPr>
              <w:t>5</w:t>
            </w:r>
          </w:p>
        </w:tc>
        <w:tc>
          <w:tcPr>
            <w:tcW w:w="345" w:type="pct"/>
            <w:vMerge w:val="restart"/>
            <w:vAlign w:val="center"/>
          </w:tcPr>
          <w:p>
            <w:pPr>
              <w:pStyle w:val="28"/>
              <w:rPr>
                <w:color w:val="auto"/>
                <w:highlight w:val="none"/>
              </w:rPr>
            </w:pPr>
            <w:r>
              <w:rPr>
                <w:rFonts w:hint="eastAsia"/>
                <w:color w:val="auto"/>
                <w:highlight w:val="none"/>
              </w:rPr>
              <w:t>羽毛粉车间</w:t>
            </w:r>
          </w:p>
        </w:tc>
        <w:tc>
          <w:tcPr>
            <w:tcW w:w="593" w:type="pct"/>
            <w:vAlign w:val="center"/>
          </w:tcPr>
          <w:p>
            <w:pPr>
              <w:pStyle w:val="28"/>
              <w:rPr>
                <w:color w:val="auto"/>
                <w:highlight w:val="none"/>
              </w:rPr>
            </w:pPr>
            <w:r>
              <w:rPr>
                <w:rFonts w:hint="eastAsia"/>
                <w:color w:val="auto"/>
                <w:highlight w:val="none"/>
              </w:rPr>
              <w:t>羽毛粉水解废气</w:t>
            </w:r>
          </w:p>
        </w:tc>
        <w:tc>
          <w:tcPr>
            <w:tcW w:w="897" w:type="pct"/>
            <w:vAlign w:val="center"/>
          </w:tcPr>
          <w:p>
            <w:pPr>
              <w:pStyle w:val="28"/>
              <w:rPr>
                <w:color w:val="auto"/>
                <w:highlight w:val="none"/>
              </w:rPr>
            </w:pPr>
            <w:r>
              <w:rPr>
                <w:color w:val="auto"/>
                <w:highlight w:val="none"/>
              </w:rPr>
              <w:t>NH</w:t>
            </w:r>
            <w:r>
              <w:rPr>
                <w:color w:val="auto"/>
                <w:highlight w:val="none"/>
                <w:vertAlign w:val="subscript"/>
              </w:rPr>
              <w:t>3</w:t>
            </w:r>
            <w:r>
              <w:rPr>
                <w:color w:val="auto"/>
                <w:highlight w:val="none"/>
              </w:rPr>
              <w:t>、H</w:t>
            </w:r>
            <w:r>
              <w:rPr>
                <w:color w:val="auto"/>
                <w:highlight w:val="none"/>
                <w:vertAlign w:val="subscript"/>
              </w:rPr>
              <w:t>2</w:t>
            </w:r>
            <w:r>
              <w:rPr>
                <w:color w:val="auto"/>
                <w:highlight w:val="none"/>
              </w:rPr>
              <w:t>S</w:t>
            </w:r>
          </w:p>
        </w:tc>
        <w:tc>
          <w:tcPr>
            <w:tcW w:w="543" w:type="pct"/>
            <w:vAlign w:val="center"/>
          </w:tcPr>
          <w:p>
            <w:pPr>
              <w:pStyle w:val="28"/>
              <w:rPr>
                <w:color w:val="auto"/>
                <w:highlight w:val="none"/>
              </w:rPr>
            </w:pPr>
            <w:r>
              <w:rPr>
                <w:color w:val="auto"/>
                <w:highlight w:val="none"/>
              </w:rPr>
              <w:t>连续</w:t>
            </w:r>
          </w:p>
        </w:tc>
        <w:tc>
          <w:tcPr>
            <w:tcW w:w="2034" w:type="pct"/>
            <w:vMerge w:val="restart"/>
            <w:vAlign w:val="center"/>
          </w:tcPr>
          <w:p>
            <w:pPr>
              <w:pStyle w:val="28"/>
              <w:rPr>
                <w:color w:val="auto"/>
                <w:highlight w:val="none"/>
              </w:rPr>
            </w:pPr>
            <w:r>
              <w:rPr>
                <w:rFonts w:hint="eastAsia" w:cs="Times New Roman"/>
                <w:color w:val="auto"/>
                <w:highlight w:val="none"/>
              </w:rPr>
              <w:t>“焚烧系统焚烧+碱洗涤塔”处理后由15m高排气筒排放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G</w:t>
            </w:r>
            <w:r>
              <w:rPr>
                <w:rFonts w:hint="eastAsia"/>
                <w:color w:val="auto"/>
                <w:highlight w:val="none"/>
              </w:rPr>
              <w:t>6</w:t>
            </w:r>
          </w:p>
        </w:tc>
        <w:tc>
          <w:tcPr>
            <w:tcW w:w="345" w:type="pct"/>
            <w:vMerge w:val="continue"/>
            <w:vAlign w:val="center"/>
          </w:tcPr>
          <w:p>
            <w:pPr>
              <w:pStyle w:val="28"/>
              <w:rPr>
                <w:color w:val="auto"/>
                <w:highlight w:val="none"/>
              </w:rPr>
            </w:pPr>
          </w:p>
        </w:tc>
        <w:tc>
          <w:tcPr>
            <w:tcW w:w="593" w:type="pct"/>
            <w:vAlign w:val="center"/>
          </w:tcPr>
          <w:p>
            <w:pPr>
              <w:pStyle w:val="28"/>
              <w:rPr>
                <w:color w:val="auto"/>
                <w:highlight w:val="none"/>
              </w:rPr>
            </w:pPr>
            <w:r>
              <w:rPr>
                <w:rFonts w:hint="eastAsia" w:cs="Times New Roman"/>
                <w:color w:val="auto"/>
                <w:highlight w:val="none"/>
              </w:rPr>
              <w:t>羽毛粉烘干废气</w:t>
            </w:r>
          </w:p>
        </w:tc>
        <w:tc>
          <w:tcPr>
            <w:tcW w:w="897" w:type="pct"/>
            <w:vAlign w:val="center"/>
          </w:tcPr>
          <w:p>
            <w:pPr>
              <w:pStyle w:val="28"/>
              <w:rPr>
                <w:color w:val="auto"/>
                <w:highlight w:val="none"/>
              </w:rPr>
            </w:pPr>
            <w:r>
              <w:rPr>
                <w:color w:val="auto"/>
                <w:highlight w:val="none"/>
              </w:rPr>
              <w:t>NH</w:t>
            </w:r>
            <w:r>
              <w:rPr>
                <w:color w:val="auto"/>
                <w:highlight w:val="none"/>
                <w:vertAlign w:val="subscript"/>
              </w:rPr>
              <w:t>3</w:t>
            </w:r>
            <w:r>
              <w:rPr>
                <w:color w:val="auto"/>
                <w:highlight w:val="none"/>
              </w:rPr>
              <w:t>、H</w:t>
            </w:r>
            <w:r>
              <w:rPr>
                <w:color w:val="auto"/>
                <w:highlight w:val="none"/>
                <w:vertAlign w:val="subscript"/>
              </w:rPr>
              <w:t>2</w:t>
            </w:r>
            <w:r>
              <w:rPr>
                <w:color w:val="auto"/>
                <w:highlight w:val="none"/>
              </w:rPr>
              <w:t>S</w:t>
            </w:r>
          </w:p>
        </w:tc>
        <w:tc>
          <w:tcPr>
            <w:tcW w:w="543" w:type="pct"/>
            <w:vAlign w:val="center"/>
          </w:tcPr>
          <w:p>
            <w:pPr>
              <w:pStyle w:val="28"/>
              <w:rPr>
                <w:color w:val="auto"/>
                <w:highlight w:val="none"/>
              </w:rPr>
            </w:pPr>
            <w:r>
              <w:rPr>
                <w:color w:val="auto"/>
                <w:highlight w:val="none"/>
              </w:rPr>
              <w:t>连续</w:t>
            </w:r>
          </w:p>
        </w:tc>
        <w:tc>
          <w:tcPr>
            <w:tcW w:w="2034" w:type="pct"/>
            <w:vMerge w:val="continue"/>
            <w:vAlign w:val="center"/>
          </w:tcPr>
          <w:p>
            <w:pPr>
              <w:pStyle w:val="28"/>
              <w:rPr>
                <w:rFonts w:cs="Times New Roman"/>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G</w:t>
            </w:r>
            <w:r>
              <w:rPr>
                <w:rFonts w:hint="eastAsia"/>
                <w:color w:val="auto"/>
                <w:highlight w:val="none"/>
              </w:rPr>
              <w:t>7</w:t>
            </w:r>
          </w:p>
        </w:tc>
        <w:tc>
          <w:tcPr>
            <w:tcW w:w="345" w:type="pct"/>
            <w:vMerge w:val="continue"/>
            <w:vAlign w:val="center"/>
          </w:tcPr>
          <w:p>
            <w:pPr>
              <w:pStyle w:val="28"/>
              <w:rPr>
                <w:color w:val="auto"/>
                <w:highlight w:val="none"/>
              </w:rPr>
            </w:pPr>
          </w:p>
        </w:tc>
        <w:tc>
          <w:tcPr>
            <w:tcW w:w="593" w:type="pct"/>
            <w:vAlign w:val="center"/>
          </w:tcPr>
          <w:p>
            <w:pPr>
              <w:pStyle w:val="28"/>
              <w:rPr>
                <w:rFonts w:cs="Times New Roman"/>
                <w:color w:val="auto"/>
                <w:highlight w:val="none"/>
              </w:rPr>
            </w:pPr>
            <w:r>
              <w:rPr>
                <w:rFonts w:hint="eastAsia" w:cs="Times New Roman"/>
                <w:color w:val="auto"/>
                <w:highlight w:val="none"/>
              </w:rPr>
              <w:t>羽毛粉粉碎废气</w:t>
            </w:r>
          </w:p>
        </w:tc>
        <w:tc>
          <w:tcPr>
            <w:tcW w:w="897" w:type="pct"/>
            <w:vAlign w:val="center"/>
          </w:tcPr>
          <w:p>
            <w:pPr>
              <w:pStyle w:val="28"/>
              <w:rPr>
                <w:color w:val="auto"/>
                <w:highlight w:val="none"/>
              </w:rPr>
            </w:pPr>
            <w:r>
              <w:rPr>
                <w:rFonts w:hint="eastAsia"/>
                <w:color w:val="auto"/>
                <w:highlight w:val="none"/>
              </w:rPr>
              <w:t>颗粒物</w:t>
            </w:r>
          </w:p>
        </w:tc>
        <w:tc>
          <w:tcPr>
            <w:tcW w:w="543" w:type="pct"/>
            <w:vAlign w:val="center"/>
          </w:tcPr>
          <w:p>
            <w:pPr>
              <w:pStyle w:val="28"/>
              <w:rPr>
                <w:color w:val="auto"/>
                <w:highlight w:val="none"/>
              </w:rPr>
            </w:pPr>
            <w:r>
              <w:rPr>
                <w:color w:val="auto"/>
                <w:highlight w:val="none"/>
              </w:rPr>
              <w:t>连续</w:t>
            </w:r>
          </w:p>
        </w:tc>
        <w:tc>
          <w:tcPr>
            <w:tcW w:w="2034" w:type="pct"/>
            <w:vMerge w:val="continue"/>
            <w:vAlign w:val="center"/>
          </w:tcPr>
          <w:p>
            <w:pPr>
              <w:pStyle w:val="28"/>
              <w:rPr>
                <w:rFonts w:cs="Times New Roman"/>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rFonts w:hint="eastAsia"/>
                <w:color w:val="auto"/>
                <w:highlight w:val="none"/>
              </w:rPr>
              <w:t>G8</w:t>
            </w:r>
          </w:p>
        </w:tc>
        <w:tc>
          <w:tcPr>
            <w:tcW w:w="345" w:type="pct"/>
            <w:vMerge w:val="continue"/>
            <w:vAlign w:val="center"/>
          </w:tcPr>
          <w:p>
            <w:pPr>
              <w:pStyle w:val="28"/>
              <w:rPr>
                <w:color w:val="auto"/>
                <w:highlight w:val="none"/>
              </w:rPr>
            </w:pPr>
          </w:p>
        </w:tc>
        <w:tc>
          <w:tcPr>
            <w:tcW w:w="593" w:type="pct"/>
            <w:vAlign w:val="center"/>
          </w:tcPr>
          <w:p>
            <w:pPr>
              <w:pStyle w:val="28"/>
              <w:rPr>
                <w:color w:val="auto"/>
                <w:highlight w:val="none"/>
              </w:rPr>
            </w:pPr>
            <w:r>
              <w:rPr>
                <w:rFonts w:hint="eastAsia"/>
                <w:color w:val="auto"/>
                <w:highlight w:val="none"/>
              </w:rPr>
              <w:t>化制废气</w:t>
            </w:r>
          </w:p>
        </w:tc>
        <w:tc>
          <w:tcPr>
            <w:tcW w:w="897" w:type="pct"/>
            <w:vAlign w:val="center"/>
          </w:tcPr>
          <w:p>
            <w:pPr>
              <w:pStyle w:val="28"/>
              <w:rPr>
                <w:color w:val="auto"/>
                <w:highlight w:val="none"/>
              </w:rPr>
            </w:pPr>
            <w:r>
              <w:rPr>
                <w:color w:val="auto"/>
                <w:highlight w:val="none"/>
              </w:rPr>
              <w:t>NH</w:t>
            </w:r>
            <w:r>
              <w:rPr>
                <w:color w:val="auto"/>
                <w:highlight w:val="none"/>
                <w:vertAlign w:val="subscript"/>
              </w:rPr>
              <w:t>3</w:t>
            </w:r>
            <w:r>
              <w:rPr>
                <w:color w:val="auto"/>
                <w:highlight w:val="none"/>
              </w:rPr>
              <w:t>、H</w:t>
            </w:r>
            <w:r>
              <w:rPr>
                <w:color w:val="auto"/>
                <w:highlight w:val="none"/>
                <w:vertAlign w:val="subscript"/>
              </w:rPr>
              <w:t>2</w:t>
            </w:r>
            <w:r>
              <w:rPr>
                <w:color w:val="auto"/>
                <w:highlight w:val="none"/>
              </w:rPr>
              <w:t>S</w:t>
            </w:r>
            <w:r>
              <w:rPr>
                <w:rFonts w:hint="eastAsia"/>
                <w:color w:val="auto"/>
                <w:highlight w:val="none"/>
              </w:rPr>
              <w:t>、非甲烷总烃</w:t>
            </w:r>
          </w:p>
        </w:tc>
        <w:tc>
          <w:tcPr>
            <w:tcW w:w="543" w:type="pct"/>
            <w:vAlign w:val="center"/>
          </w:tcPr>
          <w:p>
            <w:pPr>
              <w:pStyle w:val="28"/>
              <w:rPr>
                <w:color w:val="auto"/>
                <w:highlight w:val="none"/>
              </w:rPr>
            </w:pPr>
            <w:r>
              <w:rPr>
                <w:color w:val="auto"/>
                <w:highlight w:val="none"/>
              </w:rPr>
              <w:t>连续</w:t>
            </w:r>
          </w:p>
        </w:tc>
        <w:tc>
          <w:tcPr>
            <w:tcW w:w="2034" w:type="pct"/>
            <w:vMerge w:val="continue"/>
            <w:vAlign w:val="center"/>
          </w:tcPr>
          <w:p>
            <w:pPr>
              <w:pStyle w:val="28"/>
              <w:rPr>
                <w:rFonts w:cs="Times New Roman"/>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rFonts w:hint="eastAsia"/>
                <w:color w:val="auto"/>
                <w:highlight w:val="none"/>
              </w:rPr>
              <w:t>G9</w:t>
            </w:r>
          </w:p>
        </w:tc>
        <w:tc>
          <w:tcPr>
            <w:tcW w:w="345" w:type="pct"/>
            <w:vMerge w:val="continue"/>
            <w:vAlign w:val="center"/>
          </w:tcPr>
          <w:p>
            <w:pPr>
              <w:pStyle w:val="28"/>
              <w:rPr>
                <w:color w:val="auto"/>
                <w:highlight w:val="none"/>
              </w:rPr>
            </w:pPr>
          </w:p>
        </w:tc>
        <w:tc>
          <w:tcPr>
            <w:tcW w:w="593" w:type="pct"/>
            <w:vAlign w:val="center"/>
          </w:tcPr>
          <w:p>
            <w:pPr>
              <w:pStyle w:val="28"/>
              <w:rPr>
                <w:color w:val="auto"/>
                <w:highlight w:val="none"/>
              </w:rPr>
            </w:pPr>
            <w:r>
              <w:rPr>
                <w:rFonts w:hint="eastAsia" w:cs="Times New Roman"/>
                <w:color w:val="auto"/>
                <w:highlight w:val="none"/>
              </w:rPr>
              <w:t>化制烘干废气</w:t>
            </w:r>
          </w:p>
        </w:tc>
        <w:tc>
          <w:tcPr>
            <w:tcW w:w="897" w:type="pct"/>
            <w:vAlign w:val="center"/>
          </w:tcPr>
          <w:p>
            <w:pPr>
              <w:pStyle w:val="28"/>
              <w:rPr>
                <w:color w:val="auto"/>
                <w:highlight w:val="none"/>
              </w:rPr>
            </w:pPr>
            <w:r>
              <w:rPr>
                <w:color w:val="auto"/>
                <w:highlight w:val="none"/>
              </w:rPr>
              <w:t>NH</w:t>
            </w:r>
            <w:r>
              <w:rPr>
                <w:color w:val="auto"/>
                <w:highlight w:val="none"/>
                <w:vertAlign w:val="subscript"/>
              </w:rPr>
              <w:t>3</w:t>
            </w:r>
            <w:r>
              <w:rPr>
                <w:color w:val="auto"/>
                <w:highlight w:val="none"/>
              </w:rPr>
              <w:t>、H</w:t>
            </w:r>
            <w:r>
              <w:rPr>
                <w:color w:val="auto"/>
                <w:highlight w:val="none"/>
                <w:vertAlign w:val="subscript"/>
              </w:rPr>
              <w:t>2</w:t>
            </w:r>
            <w:r>
              <w:rPr>
                <w:color w:val="auto"/>
                <w:highlight w:val="none"/>
              </w:rPr>
              <w:t>S</w:t>
            </w:r>
            <w:r>
              <w:rPr>
                <w:rFonts w:hint="eastAsia"/>
                <w:color w:val="auto"/>
                <w:highlight w:val="none"/>
              </w:rPr>
              <w:t>、非甲烷总烃</w:t>
            </w:r>
          </w:p>
        </w:tc>
        <w:tc>
          <w:tcPr>
            <w:tcW w:w="543" w:type="pct"/>
            <w:vAlign w:val="center"/>
          </w:tcPr>
          <w:p>
            <w:pPr>
              <w:pStyle w:val="28"/>
              <w:rPr>
                <w:color w:val="auto"/>
                <w:highlight w:val="none"/>
              </w:rPr>
            </w:pPr>
            <w:r>
              <w:rPr>
                <w:color w:val="auto"/>
                <w:highlight w:val="none"/>
              </w:rPr>
              <w:t>连续</w:t>
            </w:r>
          </w:p>
        </w:tc>
        <w:tc>
          <w:tcPr>
            <w:tcW w:w="2034" w:type="pct"/>
            <w:vMerge w:val="continue"/>
            <w:vAlign w:val="center"/>
          </w:tcPr>
          <w:p>
            <w:pPr>
              <w:pStyle w:val="28"/>
              <w:rPr>
                <w:rFonts w:cs="Times New Roman"/>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restart"/>
            <w:vAlign w:val="center"/>
          </w:tcPr>
          <w:p>
            <w:pPr>
              <w:pStyle w:val="28"/>
              <w:rPr>
                <w:color w:val="auto"/>
                <w:highlight w:val="none"/>
              </w:rPr>
            </w:pPr>
            <w:r>
              <w:rPr>
                <w:color w:val="auto"/>
                <w:highlight w:val="none"/>
              </w:rPr>
              <w:t>废水</w:t>
            </w:r>
          </w:p>
        </w:tc>
        <w:tc>
          <w:tcPr>
            <w:tcW w:w="333" w:type="pct"/>
            <w:vAlign w:val="center"/>
          </w:tcPr>
          <w:p>
            <w:pPr>
              <w:pStyle w:val="28"/>
              <w:rPr>
                <w:color w:val="auto"/>
                <w:highlight w:val="none"/>
              </w:rPr>
            </w:pPr>
            <w:r>
              <w:rPr>
                <w:color w:val="auto"/>
                <w:highlight w:val="none"/>
              </w:rPr>
              <w:t>W</w:t>
            </w:r>
            <w:r>
              <w:rPr>
                <w:color w:val="auto"/>
                <w:highlight w:val="none"/>
                <w:vertAlign w:val="subscript"/>
              </w:rPr>
              <w:t>1</w:t>
            </w:r>
          </w:p>
        </w:tc>
        <w:tc>
          <w:tcPr>
            <w:tcW w:w="939" w:type="pct"/>
            <w:gridSpan w:val="2"/>
            <w:vAlign w:val="center"/>
          </w:tcPr>
          <w:p>
            <w:pPr>
              <w:pStyle w:val="28"/>
              <w:rPr>
                <w:color w:val="auto"/>
                <w:highlight w:val="none"/>
              </w:rPr>
            </w:pPr>
            <w:r>
              <w:rPr>
                <w:color w:val="auto"/>
                <w:highlight w:val="none"/>
              </w:rPr>
              <w:t>浸烫工序废水</w:t>
            </w:r>
          </w:p>
        </w:tc>
        <w:tc>
          <w:tcPr>
            <w:tcW w:w="897" w:type="pct"/>
            <w:vMerge w:val="restart"/>
            <w:vAlign w:val="center"/>
          </w:tcPr>
          <w:p>
            <w:pPr>
              <w:pStyle w:val="28"/>
              <w:rPr>
                <w:color w:val="auto"/>
                <w:highlight w:val="none"/>
              </w:rPr>
            </w:pPr>
            <w:r>
              <w:rPr>
                <w:color w:val="auto"/>
                <w:highlight w:val="none"/>
              </w:rPr>
              <w:t>COD、BOD</w:t>
            </w:r>
            <w:r>
              <w:rPr>
                <w:color w:val="auto"/>
                <w:highlight w:val="none"/>
                <w:vertAlign w:val="subscript"/>
              </w:rPr>
              <w:t>5</w:t>
            </w:r>
            <w:r>
              <w:rPr>
                <w:color w:val="auto"/>
                <w:highlight w:val="none"/>
              </w:rPr>
              <w:t>、SS、氨氮、动植物油</w:t>
            </w:r>
          </w:p>
        </w:tc>
        <w:tc>
          <w:tcPr>
            <w:tcW w:w="543" w:type="pct"/>
            <w:vAlign w:val="center"/>
          </w:tcPr>
          <w:p>
            <w:pPr>
              <w:pStyle w:val="28"/>
              <w:rPr>
                <w:color w:val="auto"/>
                <w:highlight w:val="none"/>
              </w:rPr>
            </w:pPr>
            <w:r>
              <w:rPr>
                <w:color w:val="auto"/>
                <w:highlight w:val="none"/>
              </w:rPr>
              <w:t>间断</w:t>
            </w:r>
          </w:p>
        </w:tc>
        <w:tc>
          <w:tcPr>
            <w:tcW w:w="2034" w:type="pct"/>
            <w:vMerge w:val="restart"/>
            <w:vAlign w:val="center"/>
          </w:tcPr>
          <w:p>
            <w:pPr>
              <w:pStyle w:val="28"/>
              <w:rPr>
                <w:color w:val="auto"/>
                <w:highlight w:val="none"/>
              </w:rPr>
            </w:pPr>
            <w:r>
              <w:rPr>
                <w:color w:val="auto"/>
                <w:highlight w:val="none"/>
              </w:rPr>
              <w:t>进入厂区污水处理厂处</w:t>
            </w:r>
            <w:r>
              <w:rPr>
                <w:rFonts w:hint="eastAsia"/>
                <w:color w:val="auto"/>
                <w:highlight w:val="none"/>
              </w:rPr>
              <w:t>理</w:t>
            </w:r>
            <w:r>
              <w:rPr>
                <w:color w:val="auto"/>
                <w:highlight w:val="none"/>
              </w:rPr>
              <w:t>后排入园区污水管网，最终进入</w:t>
            </w:r>
            <w:r>
              <w:rPr>
                <w:rFonts w:hint="eastAsia" w:cs="Times New Roman"/>
                <w:color w:val="auto"/>
                <w:highlight w:val="none"/>
              </w:rPr>
              <w:t>五原县城镇生活污水处理厂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W</w:t>
            </w:r>
            <w:r>
              <w:rPr>
                <w:color w:val="auto"/>
                <w:highlight w:val="none"/>
                <w:vertAlign w:val="subscript"/>
              </w:rPr>
              <w:t>2</w:t>
            </w:r>
          </w:p>
        </w:tc>
        <w:tc>
          <w:tcPr>
            <w:tcW w:w="939" w:type="pct"/>
            <w:gridSpan w:val="2"/>
            <w:vAlign w:val="center"/>
          </w:tcPr>
          <w:p>
            <w:pPr>
              <w:pStyle w:val="28"/>
              <w:rPr>
                <w:color w:val="auto"/>
                <w:highlight w:val="none"/>
              </w:rPr>
            </w:pPr>
            <w:r>
              <w:rPr>
                <w:color w:val="auto"/>
                <w:highlight w:val="none"/>
              </w:rPr>
              <w:t>预冷废水</w:t>
            </w:r>
          </w:p>
        </w:tc>
        <w:tc>
          <w:tcPr>
            <w:tcW w:w="897" w:type="pct"/>
            <w:vMerge w:val="continue"/>
            <w:vAlign w:val="center"/>
          </w:tcPr>
          <w:p>
            <w:pPr>
              <w:pStyle w:val="28"/>
              <w:rPr>
                <w:color w:val="auto"/>
                <w:highlight w:val="none"/>
              </w:rPr>
            </w:pPr>
          </w:p>
        </w:tc>
        <w:tc>
          <w:tcPr>
            <w:tcW w:w="543" w:type="pct"/>
            <w:vAlign w:val="center"/>
          </w:tcPr>
          <w:p>
            <w:pPr>
              <w:pStyle w:val="28"/>
              <w:rPr>
                <w:color w:val="auto"/>
                <w:highlight w:val="none"/>
              </w:rPr>
            </w:pPr>
            <w:r>
              <w:rPr>
                <w:color w:val="auto"/>
                <w:highlight w:val="none"/>
              </w:rPr>
              <w:t>间断</w:t>
            </w:r>
          </w:p>
        </w:tc>
        <w:tc>
          <w:tcPr>
            <w:tcW w:w="2034" w:type="pct"/>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W</w:t>
            </w:r>
            <w:r>
              <w:rPr>
                <w:color w:val="auto"/>
                <w:highlight w:val="none"/>
                <w:vertAlign w:val="subscript"/>
              </w:rPr>
              <w:t>3</w:t>
            </w:r>
          </w:p>
        </w:tc>
        <w:tc>
          <w:tcPr>
            <w:tcW w:w="939" w:type="pct"/>
            <w:gridSpan w:val="2"/>
            <w:vAlign w:val="center"/>
          </w:tcPr>
          <w:p>
            <w:pPr>
              <w:pStyle w:val="28"/>
              <w:rPr>
                <w:color w:val="auto"/>
                <w:highlight w:val="none"/>
              </w:rPr>
            </w:pPr>
            <w:r>
              <w:rPr>
                <w:color w:val="auto"/>
                <w:highlight w:val="none"/>
              </w:rPr>
              <w:t>冲洗废水</w:t>
            </w:r>
          </w:p>
        </w:tc>
        <w:tc>
          <w:tcPr>
            <w:tcW w:w="897" w:type="pct"/>
            <w:vMerge w:val="continue"/>
            <w:vAlign w:val="center"/>
          </w:tcPr>
          <w:p>
            <w:pPr>
              <w:pStyle w:val="28"/>
              <w:rPr>
                <w:color w:val="auto"/>
                <w:highlight w:val="none"/>
              </w:rPr>
            </w:pPr>
          </w:p>
        </w:tc>
        <w:tc>
          <w:tcPr>
            <w:tcW w:w="543" w:type="pct"/>
            <w:vAlign w:val="center"/>
          </w:tcPr>
          <w:p>
            <w:pPr>
              <w:pStyle w:val="28"/>
              <w:rPr>
                <w:color w:val="auto"/>
                <w:highlight w:val="none"/>
              </w:rPr>
            </w:pPr>
            <w:r>
              <w:rPr>
                <w:color w:val="auto"/>
                <w:highlight w:val="none"/>
              </w:rPr>
              <w:t>间断</w:t>
            </w:r>
          </w:p>
        </w:tc>
        <w:tc>
          <w:tcPr>
            <w:tcW w:w="2034" w:type="pct"/>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W</w:t>
            </w:r>
            <w:r>
              <w:rPr>
                <w:color w:val="auto"/>
                <w:highlight w:val="none"/>
                <w:vertAlign w:val="subscript"/>
              </w:rPr>
              <w:t>4</w:t>
            </w:r>
          </w:p>
        </w:tc>
        <w:tc>
          <w:tcPr>
            <w:tcW w:w="939" w:type="pct"/>
            <w:gridSpan w:val="2"/>
            <w:vAlign w:val="center"/>
          </w:tcPr>
          <w:p>
            <w:pPr>
              <w:pStyle w:val="28"/>
              <w:rPr>
                <w:color w:val="auto"/>
                <w:highlight w:val="none"/>
              </w:rPr>
            </w:pPr>
            <w:r>
              <w:rPr>
                <w:color w:val="auto"/>
                <w:highlight w:val="none"/>
              </w:rPr>
              <w:t xml:space="preserve">水冷排酸废水 </w:t>
            </w:r>
          </w:p>
        </w:tc>
        <w:tc>
          <w:tcPr>
            <w:tcW w:w="897" w:type="pct"/>
            <w:vMerge w:val="continue"/>
            <w:vAlign w:val="center"/>
          </w:tcPr>
          <w:p>
            <w:pPr>
              <w:pStyle w:val="28"/>
              <w:rPr>
                <w:color w:val="auto"/>
                <w:highlight w:val="none"/>
              </w:rPr>
            </w:pPr>
          </w:p>
        </w:tc>
        <w:tc>
          <w:tcPr>
            <w:tcW w:w="543" w:type="pct"/>
            <w:vAlign w:val="center"/>
          </w:tcPr>
          <w:p>
            <w:pPr>
              <w:pStyle w:val="28"/>
              <w:rPr>
                <w:color w:val="auto"/>
                <w:highlight w:val="none"/>
              </w:rPr>
            </w:pPr>
            <w:r>
              <w:rPr>
                <w:color w:val="auto"/>
                <w:highlight w:val="none"/>
              </w:rPr>
              <w:t>间断</w:t>
            </w:r>
          </w:p>
        </w:tc>
        <w:tc>
          <w:tcPr>
            <w:tcW w:w="2034" w:type="pct"/>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W</w:t>
            </w:r>
            <w:r>
              <w:rPr>
                <w:color w:val="auto"/>
                <w:highlight w:val="none"/>
                <w:vertAlign w:val="subscript"/>
              </w:rPr>
              <w:t>5</w:t>
            </w:r>
          </w:p>
        </w:tc>
        <w:tc>
          <w:tcPr>
            <w:tcW w:w="939" w:type="pct"/>
            <w:gridSpan w:val="2"/>
            <w:vAlign w:val="center"/>
          </w:tcPr>
          <w:p>
            <w:pPr>
              <w:pStyle w:val="28"/>
              <w:rPr>
                <w:color w:val="auto"/>
                <w:highlight w:val="none"/>
              </w:rPr>
            </w:pPr>
            <w:r>
              <w:rPr>
                <w:color w:val="auto"/>
                <w:highlight w:val="none"/>
              </w:rPr>
              <w:t>设备及地面清洗废水</w:t>
            </w:r>
          </w:p>
        </w:tc>
        <w:tc>
          <w:tcPr>
            <w:tcW w:w="897" w:type="pct"/>
            <w:vMerge w:val="continue"/>
            <w:vAlign w:val="center"/>
          </w:tcPr>
          <w:p>
            <w:pPr>
              <w:pStyle w:val="28"/>
              <w:rPr>
                <w:color w:val="auto"/>
                <w:highlight w:val="none"/>
              </w:rPr>
            </w:pPr>
          </w:p>
        </w:tc>
        <w:tc>
          <w:tcPr>
            <w:tcW w:w="543" w:type="pct"/>
            <w:vAlign w:val="center"/>
          </w:tcPr>
          <w:p>
            <w:pPr>
              <w:pStyle w:val="28"/>
              <w:rPr>
                <w:color w:val="auto"/>
                <w:highlight w:val="none"/>
              </w:rPr>
            </w:pPr>
            <w:r>
              <w:rPr>
                <w:color w:val="auto"/>
                <w:highlight w:val="none"/>
              </w:rPr>
              <w:t>间断</w:t>
            </w:r>
          </w:p>
        </w:tc>
        <w:tc>
          <w:tcPr>
            <w:tcW w:w="2034" w:type="pct"/>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W</w:t>
            </w:r>
            <w:r>
              <w:rPr>
                <w:color w:val="auto"/>
                <w:highlight w:val="none"/>
                <w:vertAlign w:val="subscript"/>
              </w:rPr>
              <w:t>6</w:t>
            </w:r>
          </w:p>
        </w:tc>
        <w:tc>
          <w:tcPr>
            <w:tcW w:w="939" w:type="pct"/>
            <w:gridSpan w:val="2"/>
            <w:vAlign w:val="center"/>
          </w:tcPr>
          <w:p>
            <w:pPr>
              <w:pStyle w:val="28"/>
              <w:rPr>
                <w:color w:val="auto"/>
                <w:highlight w:val="none"/>
              </w:rPr>
            </w:pPr>
            <w:r>
              <w:rPr>
                <w:color w:val="auto"/>
                <w:highlight w:val="none"/>
              </w:rPr>
              <w:t>锅炉排水</w:t>
            </w:r>
          </w:p>
        </w:tc>
        <w:tc>
          <w:tcPr>
            <w:tcW w:w="897" w:type="pct"/>
            <w:vMerge w:val="continue"/>
            <w:vAlign w:val="center"/>
          </w:tcPr>
          <w:p>
            <w:pPr>
              <w:pStyle w:val="28"/>
              <w:rPr>
                <w:color w:val="auto"/>
                <w:highlight w:val="none"/>
              </w:rPr>
            </w:pPr>
          </w:p>
        </w:tc>
        <w:tc>
          <w:tcPr>
            <w:tcW w:w="543" w:type="pct"/>
            <w:vAlign w:val="center"/>
          </w:tcPr>
          <w:p>
            <w:pPr>
              <w:pStyle w:val="28"/>
              <w:rPr>
                <w:color w:val="auto"/>
                <w:highlight w:val="none"/>
              </w:rPr>
            </w:pPr>
            <w:r>
              <w:rPr>
                <w:color w:val="auto"/>
                <w:highlight w:val="none"/>
              </w:rPr>
              <w:t>间断</w:t>
            </w:r>
          </w:p>
        </w:tc>
        <w:tc>
          <w:tcPr>
            <w:tcW w:w="2034" w:type="pct"/>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ind w:firstLine="0" w:firstLineChars="0"/>
              <w:rPr>
                <w:rFonts w:hint="eastAsia" w:eastAsiaTheme="minorEastAsia"/>
                <w:color w:val="auto"/>
                <w:highlight w:val="none"/>
                <w:lang w:eastAsia="zh-CN"/>
              </w:rPr>
            </w:pPr>
            <w:r>
              <w:rPr>
                <w:color w:val="auto"/>
                <w:highlight w:val="none"/>
              </w:rPr>
              <w:t>W</w:t>
            </w:r>
            <w:r>
              <w:rPr>
                <w:rFonts w:hint="eastAsia"/>
                <w:color w:val="auto"/>
                <w:highlight w:val="none"/>
                <w:vertAlign w:val="subscript"/>
                <w:lang w:val="en-US" w:eastAsia="zh-CN"/>
              </w:rPr>
              <w:t>7</w:t>
            </w:r>
          </w:p>
        </w:tc>
        <w:tc>
          <w:tcPr>
            <w:tcW w:w="939" w:type="pct"/>
            <w:gridSpan w:val="2"/>
            <w:vAlign w:val="center"/>
          </w:tcPr>
          <w:p>
            <w:pPr>
              <w:pStyle w:val="28"/>
              <w:ind w:firstLine="0" w:firstLineChars="0"/>
              <w:rPr>
                <w:color w:val="auto"/>
                <w:highlight w:val="none"/>
              </w:rPr>
            </w:pPr>
            <w:r>
              <w:rPr>
                <w:rFonts w:hint="eastAsia"/>
                <w:color w:val="auto"/>
                <w:highlight w:val="none"/>
              </w:rPr>
              <w:t>羽毛粉车间水解废水</w:t>
            </w:r>
          </w:p>
        </w:tc>
        <w:tc>
          <w:tcPr>
            <w:tcW w:w="897" w:type="pct"/>
            <w:vMerge w:val="continue"/>
            <w:vAlign w:val="center"/>
          </w:tcPr>
          <w:p>
            <w:pPr>
              <w:pStyle w:val="28"/>
              <w:ind w:firstLine="0" w:firstLineChars="0"/>
              <w:rPr>
                <w:color w:val="auto"/>
                <w:highlight w:val="none"/>
              </w:rPr>
            </w:pPr>
          </w:p>
        </w:tc>
        <w:tc>
          <w:tcPr>
            <w:tcW w:w="543" w:type="pct"/>
            <w:vAlign w:val="center"/>
          </w:tcPr>
          <w:p>
            <w:pPr>
              <w:pStyle w:val="28"/>
              <w:ind w:firstLine="0" w:firstLineChars="0"/>
              <w:rPr>
                <w:color w:val="auto"/>
                <w:highlight w:val="none"/>
              </w:rPr>
            </w:pPr>
            <w:r>
              <w:rPr>
                <w:color w:val="auto"/>
                <w:highlight w:val="none"/>
              </w:rPr>
              <w:t>间断</w:t>
            </w:r>
          </w:p>
        </w:tc>
        <w:tc>
          <w:tcPr>
            <w:tcW w:w="2034" w:type="pct"/>
            <w:vMerge w:val="continue"/>
            <w:tcBorders>
              <w:bottom w:val="single" w:color="000000" w:sz="12" w:space="0"/>
            </w:tcBorders>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rFonts w:hint="eastAsia" w:eastAsiaTheme="minorEastAsia"/>
                <w:color w:val="auto"/>
                <w:highlight w:val="none"/>
                <w:lang w:eastAsia="zh-CN"/>
              </w:rPr>
            </w:pPr>
            <w:r>
              <w:rPr>
                <w:color w:val="auto"/>
                <w:highlight w:val="none"/>
              </w:rPr>
              <w:t>W</w:t>
            </w:r>
            <w:r>
              <w:rPr>
                <w:rFonts w:hint="eastAsia"/>
                <w:color w:val="auto"/>
                <w:highlight w:val="none"/>
                <w:vertAlign w:val="subscript"/>
                <w:lang w:val="en-US" w:eastAsia="zh-CN"/>
              </w:rPr>
              <w:t>8</w:t>
            </w:r>
          </w:p>
        </w:tc>
        <w:tc>
          <w:tcPr>
            <w:tcW w:w="939" w:type="pct"/>
            <w:gridSpan w:val="2"/>
            <w:vAlign w:val="center"/>
          </w:tcPr>
          <w:p>
            <w:pPr>
              <w:pStyle w:val="28"/>
              <w:rPr>
                <w:color w:val="auto"/>
                <w:highlight w:val="none"/>
              </w:rPr>
            </w:pPr>
            <w:r>
              <w:rPr>
                <w:color w:val="auto"/>
                <w:highlight w:val="none"/>
              </w:rPr>
              <w:t>生活污水</w:t>
            </w:r>
          </w:p>
        </w:tc>
        <w:tc>
          <w:tcPr>
            <w:tcW w:w="897" w:type="pct"/>
            <w:vMerge w:val="continue"/>
            <w:vAlign w:val="center"/>
          </w:tcPr>
          <w:p>
            <w:pPr>
              <w:pStyle w:val="28"/>
              <w:rPr>
                <w:color w:val="auto"/>
                <w:highlight w:val="none"/>
              </w:rPr>
            </w:pPr>
          </w:p>
        </w:tc>
        <w:tc>
          <w:tcPr>
            <w:tcW w:w="543" w:type="pct"/>
            <w:vAlign w:val="center"/>
          </w:tcPr>
          <w:p>
            <w:pPr>
              <w:pStyle w:val="28"/>
              <w:rPr>
                <w:color w:val="auto"/>
                <w:highlight w:val="none"/>
              </w:rPr>
            </w:pPr>
            <w:r>
              <w:rPr>
                <w:color w:val="auto"/>
                <w:highlight w:val="none"/>
              </w:rPr>
              <w:t>间断</w:t>
            </w:r>
          </w:p>
        </w:tc>
        <w:tc>
          <w:tcPr>
            <w:tcW w:w="2034" w:type="pct"/>
            <w:vMerge w:val="restart"/>
            <w:tcBorders>
              <w:top w:val="single" w:color="000000" w:sz="12" w:space="0"/>
            </w:tcBorders>
            <w:vAlign w:val="center"/>
          </w:tcPr>
          <w:p>
            <w:pPr>
              <w:pStyle w:val="28"/>
              <w:rPr>
                <w:color w:val="auto"/>
                <w:highlight w:val="none"/>
              </w:rPr>
            </w:pPr>
            <w:r>
              <w:rPr>
                <w:rFonts w:hint="eastAsia" w:cs="Times New Roman"/>
                <w:color w:val="auto"/>
                <w:highlight w:val="none"/>
                <w:lang w:val="en-US" w:eastAsia="zh-CN"/>
              </w:rPr>
              <w:t>生活污水经化粪池处理后排入园区管网，食堂废水经隔油池处理后排入园区管网，最终进入城镇污水处理厂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W</w:t>
            </w:r>
            <w:r>
              <w:rPr>
                <w:rFonts w:hint="eastAsia"/>
                <w:color w:val="auto"/>
                <w:highlight w:val="none"/>
                <w:vertAlign w:val="subscript"/>
                <w:lang w:val="en-US" w:eastAsia="zh-CN"/>
              </w:rPr>
              <w:t>8</w:t>
            </w:r>
          </w:p>
        </w:tc>
        <w:tc>
          <w:tcPr>
            <w:tcW w:w="939" w:type="pct"/>
            <w:gridSpan w:val="2"/>
            <w:vAlign w:val="center"/>
          </w:tcPr>
          <w:p>
            <w:pPr>
              <w:pStyle w:val="28"/>
              <w:rPr>
                <w:rFonts w:hint="default" w:eastAsiaTheme="minorEastAsia"/>
                <w:color w:val="auto"/>
                <w:highlight w:val="none"/>
                <w:lang w:val="en-US" w:eastAsia="zh-CN"/>
              </w:rPr>
            </w:pPr>
            <w:r>
              <w:rPr>
                <w:rFonts w:hint="eastAsia"/>
                <w:color w:val="auto"/>
                <w:highlight w:val="none"/>
                <w:lang w:val="en-US" w:eastAsia="zh-CN"/>
              </w:rPr>
              <w:t>食堂废水</w:t>
            </w:r>
          </w:p>
        </w:tc>
        <w:tc>
          <w:tcPr>
            <w:tcW w:w="897" w:type="pct"/>
            <w:vMerge w:val="continue"/>
            <w:vAlign w:val="center"/>
          </w:tcPr>
          <w:p>
            <w:pPr>
              <w:pStyle w:val="28"/>
              <w:rPr>
                <w:color w:val="auto"/>
                <w:highlight w:val="none"/>
              </w:rPr>
            </w:pPr>
          </w:p>
        </w:tc>
        <w:tc>
          <w:tcPr>
            <w:tcW w:w="543" w:type="pct"/>
            <w:vAlign w:val="center"/>
          </w:tcPr>
          <w:p>
            <w:pPr>
              <w:pStyle w:val="28"/>
              <w:rPr>
                <w:color w:val="auto"/>
                <w:highlight w:val="none"/>
              </w:rPr>
            </w:pPr>
            <w:r>
              <w:rPr>
                <w:color w:val="auto"/>
                <w:highlight w:val="none"/>
              </w:rPr>
              <w:t>间断</w:t>
            </w:r>
          </w:p>
        </w:tc>
        <w:tc>
          <w:tcPr>
            <w:tcW w:w="2034" w:type="pct"/>
            <w:vMerge w:val="continue"/>
            <w:vAlign w:val="center"/>
          </w:tcPr>
          <w:p>
            <w:pPr>
              <w:pStyle w:val="28"/>
              <w:rPr>
                <w:color w:val="auto"/>
                <w:highlight w:val="none"/>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restart"/>
            <w:vAlign w:val="center"/>
          </w:tcPr>
          <w:p>
            <w:pPr>
              <w:pStyle w:val="28"/>
              <w:rPr>
                <w:color w:val="auto"/>
                <w:highlight w:val="none"/>
              </w:rPr>
            </w:pPr>
            <w:r>
              <w:rPr>
                <w:color w:val="auto"/>
                <w:highlight w:val="none"/>
              </w:rPr>
              <w:t>固废</w:t>
            </w:r>
          </w:p>
        </w:tc>
        <w:tc>
          <w:tcPr>
            <w:tcW w:w="333" w:type="pct"/>
            <w:vAlign w:val="center"/>
          </w:tcPr>
          <w:p>
            <w:pPr>
              <w:pStyle w:val="28"/>
              <w:rPr>
                <w:color w:val="auto"/>
                <w:highlight w:val="none"/>
              </w:rPr>
            </w:pPr>
            <w:r>
              <w:rPr>
                <w:color w:val="auto"/>
                <w:highlight w:val="none"/>
              </w:rPr>
              <w:t>S</w:t>
            </w:r>
            <w:r>
              <w:rPr>
                <w:color w:val="auto"/>
                <w:highlight w:val="none"/>
                <w:vertAlign w:val="subscript"/>
              </w:rPr>
              <w:t>1</w:t>
            </w:r>
          </w:p>
        </w:tc>
        <w:tc>
          <w:tcPr>
            <w:tcW w:w="1836" w:type="pct"/>
            <w:gridSpan w:val="3"/>
            <w:vAlign w:val="center"/>
          </w:tcPr>
          <w:p>
            <w:pPr>
              <w:pStyle w:val="28"/>
              <w:rPr>
                <w:color w:val="auto"/>
                <w:highlight w:val="none"/>
              </w:rPr>
            </w:pPr>
            <w:r>
              <w:rPr>
                <w:color w:val="auto"/>
                <w:highlight w:val="none"/>
              </w:rPr>
              <w:t>鸡粪便</w:t>
            </w:r>
          </w:p>
        </w:tc>
        <w:tc>
          <w:tcPr>
            <w:tcW w:w="543" w:type="pct"/>
            <w:vAlign w:val="center"/>
          </w:tcPr>
          <w:p>
            <w:pPr>
              <w:pStyle w:val="28"/>
              <w:rPr>
                <w:color w:val="auto"/>
                <w:highlight w:val="none"/>
              </w:rPr>
            </w:pPr>
            <w:r>
              <w:rPr>
                <w:color w:val="auto"/>
                <w:highlight w:val="none"/>
              </w:rPr>
              <w:t>间断</w:t>
            </w:r>
          </w:p>
        </w:tc>
        <w:tc>
          <w:tcPr>
            <w:tcW w:w="2034" w:type="pct"/>
            <w:vAlign w:val="center"/>
          </w:tcPr>
          <w:p>
            <w:pPr>
              <w:pStyle w:val="28"/>
              <w:rPr>
                <w:color w:val="auto"/>
                <w:highlight w:val="none"/>
              </w:rPr>
            </w:pPr>
            <w:r>
              <w:rPr>
                <w:rFonts w:hint="eastAsia"/>
                <w:color w:val="auto"/>
                <w:highlight w:val="none"/>
              </w:rPr>
              <w:t>鸡粪每天清理一次，采用干清粪工艺，日产日清，清理后直接装车运输至五原县沃丰生物科技有限责任公司有机肥厂做生产有机肥的原料</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S</w:t>
            </w:r>
            <w:r>
              <w:rPr>
                <w:color w:val="auto"/>
                <w:highlight w:val="none"/>
                <w:vertAlign w:val="subscript"/>
              </w:rPr>
              <w:t>2</w:t>
            </w:r>
          </w:p>
        </w:tc>
        <w:tc>
          <w:tcPr>
            <w:tcW w:w="1836" w:type="pct"/>
            <w:gridSpan w:val="3"/>
            <w:vAlign w:val="center"/>
          </w:tcPr>
          <w:p>
            <w:pPr>
              <w:pStyle w:val="28"/>
              <w:rPr>
                <w:color w:val="auto"/>
                <w:highlight w:val="none"/>
              </w:rPr>
            </w:pPr>
            <w:r>
              <w:rPr>
                <w:color w:val="auto"/>
                <w:highlight w:val="none"/>
              </w:rPr>
              <w:t>鸡血</w:t>
            </w:r>
          </w:p>
        </w:tc>
        <w:tc>
          <w:tcPr>
            <w:tcW w:w="543" w:type="pct"/>
            <w:vAlign w:val="center"/>
          </w:tcPr>
          <w:p>
            <w:pPr>
              <w:pStyle w:val="28"/>
              <w:rPr>
                <w:color w:val="auto"/>
                <w:highlight w:val="none"/>
              </w:rPr>
            </w:pPr>
            <w:r>
              <w:rPr>
                <w:color w:val="auto"/>
                <w:highlight w:val="none"/>
              </w:rPr>
              <w:t>间断</w:t>
            </w:r>
          </w:p>
        </w:tc>
        <w:tc>
          <w:tcPr>
            <w:tcW w:w="2034" w:type="pct"/>
            <w:vAlign w:val="center"/>
          </w:tcPr>
          <w:p>
            <w:pPr>
              <w:pStyle w:val="28"/>
              <w:rPr>
                <w:color w:val="auto"/>
                <w:highlight w:val="none"/>
              </w:rPr>
            </w:pPr>
            <w:r>
              <w:rPr>
                <w:color w:val="auto"/>
                <w:highlight w:val="none"/>
              </w:rPr>
              <w:t>外售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S</w:t>
            </w:r>
            <w:r>
              <w:rPr>
                <w:color w:val="auto"/>
                <w:highlight w:val="none"/>
                <w:vertAlign w:val="subscript"/>
              </w:rPr>
              <w:t>3</w:t>
            </w:r>
          </w:p>
        </w:tc>
        <w:tc>
          <w:tcPr>
            <w:tcW w:w="1836" w:type="pct"/>
            <w:gridSpan w:val="3"/>
            <w:vAlign w:val="center"/>
          </w:tcPr>
          <w:p>
            <w:pPr>
              <w:pStyle w:val="28"/>
              <w:rPr>
                <w:color w:val="auto"/>
                <w:highlight w:val="none"/>
              </w:rPr>
            </w:pPr>
            <w:r>
              <w:rPr>
                <w:color w:val="auto"/>
                <w:highlight w:val="none"/>
              </w:rPr>
              <w:t>羽毛</w:t>
            </w:r>
          </w:p>
        </w:tc>
        <w:tc>
          <w:tcPr>
            <w:tcW w:w="543" w:type="pct"/>
            <w:vAlign w:val="center"/>
          </w:tcPr>
          <w:p>
            <w:pPr>
              <w:pStyle w:val="28"/>
              <w:rPr>
                <w:color w:val="auto"/>
                <w:highlight w:val="none"/>
              </w:rPr>
            </w:pPr>
            <w:r>
              <w:rPr>
                <w:color w:val="auto"/>
                <w:highlight w:val="none"/>
              </w:rPr>
              <w:t>间断</w:t>
            </w:r>
          </w:p>
        </w:tc>
        <w:tc>
          <w:tcPr>
            <w:tcW w:w="2034" w:type="pct"/>
            <w:vAlign w:val="center"/>
          </w:tcPr>
          <w:p>
            <w:pPr>
              <w:pStyle w:val="28"/>
              <w:rPr>
                <w:color w:val="auto"/>
                <w:highlight w:val="none"/>
              </w:rPr>
            </w:pPr>
            <w:r>
              <w:rPr>
                <w:color w:val="auto"/>
                <w:highlight w:val="none"/>
              </w:rPr>
              <w:t>经羽毛粉车间加工后外售饲料厂</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S</w:t>
            </w:r>
            <w:r>
              <w:rPr>
                <w:color w:val="auto"/>
                <w:highlight w:val="none"/>
                <w:vertAlign w:val="subscript"/>
              </w:rPr>
              <w:t>5</w:t>
            </w:r>
          </w:p>
        </w:tc>
        <w:tc>
          <w:tcPr>
            <w:tcW w:w="1836" w:type="pct"/>
            <w:gridSpan w:val="3"/>
            <w:vAlign w:val="center"/>
          </w:tcPr>
          <w:p>
            <w:pPr>
              <w:pStyle w:val="28"/>
              <w:rPr>
                <w:color w:val="auto"/>
                <w:highlight w:val="none"/>
              </w:rPr>
            </w:pPr>
            <w:r>
              <w:rPr>
                <w:color w:val="auto"/>
                <w:highlight w:val="none"/>
              </w:rPr>
              <w:t>污水处理站污泥</w:t>
            </w:r>
          </w:p>
        </w:tc>
        <w:tc>
          <w:tcPr>
            <w:tcW w:w="543" w:type="pct"/>
            <w:vAlign w:val="center"/>
          </w:tcPr>
          <w:p>
            <w:pPr>
              <w:pStyle w:val="28"/>
              <w:rPr>
                <w:color w:val="auto"/>
                <w:highlight w:val="none"/>
              </w:rPr>
            </w:pPr>
            <w:r>
              <w:rPr>
                <w:color w:val="auto"/>
                <w:highlight w:val="none"/>
              </w:rPr>
              <w:t>间断</w:t>
            </w:r>
          </w:p>
        </w:tc>
        <w:tc>
          <w:tcPr>
            <w:tcW w:w="2034" w:type="pct"/>
            <w:vAlign w:val="center"/>
          </w:tcPr>
          <w:p>
            <w:pPr>
              <w:pStyle w:val="28"/>
              <w:rPr>
                <w:color w:val="auto"/>
                <w:highlight w:val="none"/>
              </w:rPr>
            </w:pPr>
            <w:r>
              <w:rPr>
                <w:rFonts w:hint="eastAsia"/>
                <w:color w:val="auto"/>
                <w:highlight w:val="none"/>
                <w:lang w:val="en-US" w:eastAsia="zh-CN"/>
              </w:rPr>
              <w:t>经压滤后（含水率＜60%），运至五原县环境卫生服务中心指定地点，最终进入五原县生活垃圾填埋场进行填埋</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S</w:t>
            </w:r>
            <w:r>
              <w:rPr>
                <w:color w:val="auto"/>
                <w:highlight w:val="none"/>
                <w:vertAlign w:val="subscript"/>
              </w:rPr>
              <w:t>6</w:t>
            </w:r>
          </w:p>
        </w:tc>
        <w:tc>
          <w:tcPr>
            <w:tcW w:w="1836" w:type="pct"/>
            <w:gridSpan w:val="3"/>
            <w:vAlign w:val="center"/>
          </w:tcPr>
          <w:p>
            <w:pPr>
              <w:pStyle w:val="28"/>
              <w:rPr>
                <w:color w:val="auto"/>
                <w:highlight w:val="none"/>
              </w:rPr>
            </w:pPr>
            <w:r>
              <w:rPr>
                <w:color w:val="auto"/>
                <w:highlight w:val="none"/>
              </w:rPr>
              <w:t>职工生活垃圾</w:t>
            </w:r>
          </w:p>
        </w:tc>
        <w:tc>
          <w:tcPr>
            <w:tcW w:w="543" w:type="pct"/>
            <w:vAlign w:val="center"/>
          </w:tcPr>
          <w:p>
            <w:pPr>
              <w:pStyle w:val="28"/>
              <w:rPr>
                <w:color w:val="auto"/>
                <w:highlight w:val="none"/>
              </w:rPr>
            </w:pPr>
            <w:r>
              <w:rPr>
                <w:color w:val="auto"/>
                <w:highlight w:val="none"/>
              </w:rPr>
              <w:t>间断</w:t>
            </w:r>
          </w:p>
        </w:tc>
        <w:tc>
          <w:tcPr>
            <w:tcW w:w="2034" w:type="pct"/>
            <w:vAlign w:val="center"/>
          </w:tcPr>
          <w:p>
            <w:pPr>
              <w:pStyle w:val="28"/>
              <w:rPr>
                <w:color w:val="auto"/>
                <w:highlight w:val="none"/>
              </w:rPr>
            </w:pPr>
            <w:r>
              <w:rPr>
                <w:color w:val="auto"/>
                <w:highlight w:val="none"/>
              </w:rPr>
              <w:t>环卫部门定期清运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S</w:t>
            </w:r>
            <w:r>
              <w:rPr>
                <w:rFonts w:hint="eastAsia"/>
                <w:color w:val="auto"/>
                <w:highlight w:val="none"/>
                <w:vertAlign w:val="subscript"/>
              </w:rPr>
              <w:t>7</w:t>
            </w:r>
          </w:p>
        </w:tc>
        <w:tc>
          <w:tcPr>
            <w:tcW w:w="1836" w:type="pct"/>
            <w:gridSpan w:val="3"/>
            <w:vAlign w:val="center"/>
          </w:tcPr>
          <w:p>
            <w:pPr>
              <w:pStyle w:val="28"/>
              <w:rPr>
                <w:color w:val="auto"/>
                <w:highlight w:val="none"/>
              </w:rPr>
            </w:pPr>
            <w:r>
              <w:rPr>
                <w:color w:val="auto"/>
                <w:highlight w:val="none"/>
              </w:rPr>
              <w:t>病死鸡</w:t>
            </w:r>
          </w:p>
        </w:tc>
        <w:tc>
          <w:tcPr>
            <w:tcW w:w="543" w:type="pct"/>
            <w:vAlign w:val="center"/>
          </w:tcPr>
          <w:p>
            <w:pPr>
              <w:pStyle w:val="28"/>
              <w:rPr>
                <w:color w:val="auto"/>
                <w:highlight w:val="none"/>
              </w:rPr>
            </w:pPr>
            <w:r>
              <w:rPr>
                <w:color w:val="auto"/>
                <w:highlight w:val="none"/>
              </w:rPr>
              <w:t>间断</w:t>
            </w:r>
          </w:p>
        </w:tc>
        <w:tc>
          <w:tcPr>
            <w:tcW w:w="2034" w:type="pct"/>
            <w:vAlign w:val="center"/>
          </w:tcPr>
          <w:p>
            <w:pPr>
              <w:pStyle w:val="28"/>
              <w:rPr>
                <w:color w:val="auto"/>
                <w:highlight w:val="none"/>
              </w:rPr>
            </w:pPr>
            <w:r>
              <w:rPr>
                <w:color w:val="auto"/>
                <w:highlight w:val="none"/>
              </w:rPr>
              <w:t>病死鸡运至无害化处理车间</w:t>
            </w:r>
            <w:r>
              <w:rPr>
                <w:rFonts w:hint="eastAsia"/>
                <w:color w:val="auto"/>
                <w:highlight w:val="none"/>
              </w:rPr>
              <w:t>（羽毛粉车间）</w:t>
            </w:r>
            <w:r>
              <w:rPr>
                <w:color w:val="auto"/>
                <w:highlight w:val="none"/>
              </w:rPr>
              <w:t>处理后产生的骨粉膏外售饲料厂</w:t>
            </w:r>
            <w:r>
              <w:rPr>
                <w:rFonts w:hint="eastAsia"/>
                <w:color w:val="auto"/>
                <w:highlight w:val="none"/>
              </w:rPr>
              <w:t>，肉粉、油脂外售</w:t>
            </w:r>
            <w:r>
              <w:rPr>
                <w:color w:val="auto"/>
                <w:highlight w:val="none"/>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S</w:t>
            </w:r>
            <w:r>
              <w:rPr>
                <w:rFonts w:hint="eastAsia"/>
                <w:color w:val="auto"/>
                <w:highlight w:val="none"/>
                <w:vertAlign w:val="subscript"/>
              </w:rPr>
              <w:t>8</w:t>
            </w:r>
          </w:p>
        </w:tc>
        <w:tc>
          <w:tcPr>
            <w:tcW w:w="1836" w:type="pct"/>
            <w:gridSpan w:val="3"/>
            <w:vAlign w:val="center"/>
          </w:tcPr>
          <w:p>
            <w:pPr>
              <w:pStyle w:val="28"/>
              <w:rPr>
                <w:color w:val="auto"/>
                <w:highlight w:val="none"/>
              </w:rPr>
            </w:pPr>
            <w:r>
              <w:rPr>
                <w:color w:val="auto"/>
                <w:highlight w:val="none"/>
              </w:rPr>
              <w:t>废活性炭</w:t>
            </w:r>
          </w:p>
        </w:tc>
        <w:tc>
          <w:tcPr>
            <w:tcW w:w="543" w:type="pct"/>
            <w:vAlign w:val="center"/>
          </w:tcPr>
          <w:p>
            <w:pPr>
              <w:pStyle w:val="28"/>
              <w:rPr>
                <w:color w:val="auto"/>
                <w:highlight w:val="none"/>
              </w:rPr>
            </w:pPr>
            <w:r>
              <w:rPr>
                <w:color w:val="auto"/>
                <w:highlight w:val="none"/>
              </w:rPr>
              <w:t>间断</w:t>
            </w:r>
          </w:p>
        </w:tc>
        <w:tc>
          <w:tcPr>
            <w:tcW w:w="2034" w:type="pct"/>
            <w:vAlign w:val="center"/>
          </w:tcPr>
          <w:p>
            <w:pPr>
              <w:pStyle w:val="28"/>
              <w:rPr>
                <w:color w:val="auto"/>
                <w:highlight w:val="none"/>
              </w:rPr>
            </w:pPr>
            <w:r>
              <w:rPr>
                <w:rFonts w:hint="eastAsia"/>
                <w:color w:val="auto"/>
                <w:highlight w:val="none"/>
              </w:rPr>
              <w:t>厂家接收处理（直接更换，不在厂区内储存）</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S</w:t>
            </w:r>
            <w:r>
              <w:rPr>
                <w:rFonts w:hint="eastAsia"/>
                <w:color w:val="auto"/>
                <w:highlight w:val="none"/>
                <w:vertAlign w:val="subscript"/>
              </w:rPr>
              <w:t>9</w:t>
            </w:r>
          </w:p>
        </w:tc>
        <w:tc>
          <w:tcPr>
            <w:tcW w:w="1836" w:type="pct"/>
            <w:gridSpan w:val="3"/>
            <w:vAlign w:val="center"/>
          </w:tcPr>
          <w:p>
            <w:pPr>
              <w:pStyle w:val="28"/>
              <w:rPr>
                <w:color w:val="auto"/>
                <w:highlight w:val="none"/>
              </w:rPr>
            </w:pPr>
            <w:r>
              <w:rPr>
                <w:rFonts w:hint="eastAsia"/>
                <w:color w:val="auto"/>
                <w:highlight w:val="none"/>
              </w:rPr>
              <w:t>隔油池浮油</w:t>
            </w:r>
          </w:p>
        </w:tc>
        <w:tc>
          <w:tcPr>
            <w:tcW w:w="543" w:type="pct"/>
            <w:vAlign w:val="center"/>
          </w:tcPr>
          <w:p>
            <w:pPr>
              <w:pStyle w:val="28"/>
              <w:rPr>
                <w:color w:val="auto"/>
                <w:highlight w:val="none"/>
              </w:rPr>
            </w:pPr>
            <w:r>
              <w:rPr>
                <w:color w:val="auto"/>
                <w:highlight w:val="none"/>
              </w:rPr>
              <w:t>间断</w:t>
            </w:r>
          </w:p>
        </w:tc>
        <w:tc>
          <w:tcPr>
            <w:tcW w:w="2034" w:type="pct"/>
            <w:vAlign w:val="center"/>
          </w:tcPr>
          <w:p>
            <w:pPr>
              <w:pStyle w:val="28"/>
              <w:rPr>
                <w:color w:val="auto"/>
                <w:highlight w:val="none"/>
              </w:rPr>
            </w:pPr>
            <w:r>
              <w:rPr>
                <w:rFonts w:hint="eastAsia"/>
                <w:color w:val="auto"/>
                <w:highlight w:val="none"/>
              </w:rPr>
              <w:t>交由废油脂回收公司处置</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restart"/>
            <w:vAlign w:val="center"/>
          </w:tcPr>
          <w:p>
            <w:pPr>
              <w:pStyle w:val="28"/>
              <w:rPr>
                <w:color w:val="auto"/>
                <w:highlight w:val="none"/>
              </w:rPr>
            </w:pPr>
            <w:r>
              <w:rPr>
                <w:color w:val="auto"/>
                <w:highlight w:val="none"/>
              </w:rPr>
              <w:t>噪声</w:t>
            </w:r>
          </w:p>
        </w:tc>
        <w:tc>
          <w:tcPr>
            <w:tcW w:w="333" w:type="pct"/>
            <w:vAlign w:val="center"/>
          </w:tcPr>
          <w:p>
            <w:pPr>
              <w:pStyle w:val="28"/>
              <w:rPr>
                <w:color w:val="auto"/>
                <w:highlight w:val="none"/>
              </w:rPr>
            </w:pPr>
            <w:r>
              <w:rPr>
                <w:color w:val="auto"/>
                <w:highlight w:val="none"/>
              </w:rPr>
              <w:t>/</w:t>
            </w:r>
          </w:p>
        </w:tc>
        <w:tc>
          <w:tcPr>
            <w:tcW w:w="1836" w:type="pct"/>
            <w:gridSpan w:val="3"/>
            <w:vAlign w:val="center"/>
          </w:tcPr>
          <w:p>
            <w:pPr>
              <w:pStyle w:val="28"/>
              <w:rPr>
                <w:color w:val="auto"/>
                <w:highlight w:val="none"/>
              </w:rPr>
            </w:pPr>
            <w:r>
              <w:rPr>
                <w:color w:val="auto"/>
                <w:highlight w:val="none"/>
              </w:rPr>
              <w:t>鸡叫声</w:t>
            </w:r>
          </w:p>
        </w:tc>
        <w:tc>
          <w:tcPr>
            <w:tcW w:w="543" w:type="pct"/>
            <w:vAlign w:val="center"/>
          </w:tcPr>
          <w:p>
            <w:pPr>
              <w:pStyle w:val="28"/>
              <w:rPr>
                <w:color w:val="auto"/>
                <w:highlight w:val="none"/>
              </w:rPr>
            </w:pPr>
            <w:r>
              <w:rPr>
                <w:color w:val="auto"/>
                <w:highlight w:val="none"/>
              </w:rPr>
              <w:t>间断</w:t>
            </w:r>
          </w:p>
        </w:tc>
        <w:tc>
          <w:tcPr>
            <w:tcW w:w="2034" w:type="pct"/>
            <w:vAlign w:val="center"/>
          </w:tcPr>
          <w:p>
            <w:pPr>
              <w:pStyle w:val="28"/>
              <w:rPr>
                <w:color w:val="auto"/>
                <w:highlight w:val="none"/>
              </w:rPr>
            </w:pPr>
            <w:r>
              <w:rPr>
                <w:color w:val="auto"/>
                <w:highlight w:val="none"/>
              </w:rPr>
              <w:t>房间隔声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253" w:type="pct"/>
            <w:vMerge w:val="continue"/>
            <w:vAlign w:val="center"/>
          </w:tcPr>
          <w:p>
            <w:pPr>
              <w:pStyle w:val="28"/>
              <w:rPr>
                <w:color w:val="auto"/>
                <w:highlight w:val="none"/>
              </w:rPr>
            </w:pPr>
          </w:p>
        </w:tc>
        <w:tc>
          <w:tcPr>
            <w:tcW w:w="333" w:type="pct"/>
            <w:vAlign w:val="center"/>
          </w:tcPr>
          <w:p>
            <w:pPr>
              <w:pStyle w:val="28"/>
              <w:rPr>
                <w:color w:val="auto"/>
                <w:highlight w:val="none"/>
              </w:rPr>
            </w:pPr>
            <w:r>
              <w:rPr>
                <w:color w:val="auto"/>
                <w:highlight w:val="none"/>
              </w:rPr>
              <w:t>/</w:t>
            </w:r>
          </w:p>
        </w:tc>
        <w:tc>
          <w:tcPr>
            <w:tcW w:w="1836" w:type="pct"/>
            <w:gridSpan w:val="3"/>
            <w:vAlign w:val="center"/>
          </w:tcPr>
          <w:p>
            <w:pPr>
              <w:pStyle w:val="28"/>
              <w:rPr>
                <w:color w:val="auto"/>
                <w:highlight w:val="none"/>
              </w:rPr>
            </w:pPr>
            <w:r>
              <w:rPr>
                <w:color w:val="auto"/>
                <w:highlight w:val="none"/>
              </w:rPr>
              <w:t>设备噪声</w:t>
            </w:r>
          </w:p>
        </w:tc>
        <w:tc>
          <w:tcPr>
            <w:tcW w:w="543" w:type="pct"/>
            <w:vAlign w:val="center"/>
          </w:tcPr>
          <w:p>
            <w:pPr>
              <w:pStyle w:val="28"/>
              <w:rPr>
                <w:color w:val="auto"/>
                <w:highlight w:val="none"/>
              </w:rPr>
            </w:pPr>
            <w:r>
              <w:rPr>
                <w:color w:val="auto"/>
                <w:highlight w:val="none"/>
              </w:rPr>
              <w:t>连续</w:t>
            </w:r>
          </w:p>
        </w:tc>
        <w:tc>
          <w:tcPr>
            <w:tcW w:w="2034" w:type="pct"/>
            <w:vAlign w:val="center"/>
          </w:tcPr>
          <w:p>
            <w:pPr>
              <w:pStyle w:val="28"/>
              <w:rPr>
                <w:color w:val="auto"/>
                <w:highlight w:val="none"/>
              </w:rPr>
            </w:pPr>
            <w:r>
              <w:rPr>
                <w:color w:val="auto"/>
                <w:highlight w:val="none"/>
              </w:rPr>
              <w:t>选用低噪声设备，并置于车间内</w:t>
            </w:r>
          </w:p>
        </w:tc>
      </w:tr>
    </w:tbl>
    <w:p>
      <w:pPr>
        <w:pStyle w:val="3"/>
        <w:rPr>
          <w:rFonts w:hint="default"/>
          <w:color w:val="auto"/>
          <w:highlight w:val="none"/>
        </w:rPr>
      </w:pPr>
      <w:bookmarkStart w:id="82" w:name="_Toc4656"/>
      <w:r>
        <w:rPr>
          <w:color w:val="auto"/>
          <w:highlight w:val="none"/>
        </w:rPr>
        <w:t>3.3运营期污染源强分析</w:t>
      </w:r>
      <w:bookmarkEnd w:id="82"/>
    </w:p>
    <w:p>
      <w:pPr>
        <w:pStyle w:val="4"/>
        <w:rPr>
          <w:color w:val="auto"/>
          <w:highlight w:val="none"/>
        </w:rPr>
      </w:pPr>
      <w:r>
        <w:rPr>
          <w:rFonts w:hint="eastAsia"/>
          <w:color w:val="auto"/>
          <w:highlight w:val="none"/>
        </w:rPr>
        <w:t>3.3.1</w:t>
      </w:r>
      <w:r>
        <w:rPr>
          <w:color w:val="auto"/>
          <w:highlight w:val="none"/>
        </w:rPr>
        <w:t>废气</w:t>
      </w:r>
      <w:r>
        <w:rPr>
          <w:rFonts w:hint="eastAsia"/>
          <w:color w:val="auto"/>
          <w:highlight w:val="none"/>
        </w:rPr>
        <w:t>源强</w:t>
      </w:r>
    </w:p>
    <w:p>
      <w:pPr>
        <w:ind w:firstLine="480"/>
        <w:rPr>
          <w:color w:val="auto"/>
          <w:highlight w:val="none"/>
        </w:rPr>
      </w:pPr>
      <w:r>
        <w:rPr>
          <w:color w:val="auto"/>
          <w:highlight w:val="none"/>
        </w:rPr>
        <w:t>项目运营后外排的废气分别为屠宰加工过程、污水处理站的恶臭气体以及锅炉燃烧废气、食堂燃气废气、油烟等</w:t>
      </w:r>
      <w:r>
        <w:rPr>
          <w:rFonts w:hint="eastAsia"/>
          <w:color w:val="auto"/>
          <w:highlight w:val="none"/>
        </w:rPr>
        <w:t>。其中</w:t>
      </w:r>
      <w:r>
        <w:rPr>
          <w:rFonts w:cs="Times New Roman"/>
          <w:color w:val="auto"/>
          <w:highlight w:val="none"/>
        </w:rPr>
        <w:t>屠宰加工车间</w:t>
      </w:r>
      <w:r>
        <w:rPr>
          <w:rFonts w:hint="eastAsia" w:cs="Times New Roman"/>
          <w:color w:val="auto"/>
          <w:highlight w:val="none"/>
        </w:rPr>
        <w:t>、污水处理站、锅炉</w:t>
      </w:r>
      <w:r>
        <w:rPr>
          <w:rFonts w:hint="eastAsia"/>
          <w:color w:val="auto"/>
          <w:highlight w:val="none"/>
        </w:rPr>
        <w:t>废气有组织排放。</w:t>
      </w:r>
    </w:p>
    <w:p>
      <w:pPr>
        <w:ind w:firstLine="480"/>
        <w:rPr>
          <w:rFonts w:cs="Times New Roman"/>
          <w:color w:val="auto"/>
          <w:highlight w:val="none"/>
        </w:rPr>
      </w:pPr>
      <w:r>
        <w:rPr>
          <w:rFonts w:hint="eastAsia" w:cs="Times New Roman"/>
          <w:color w:val="auto"/>
          <w:highlight w:val="none"/>
        </w:rPr>
        <w:t>1.有组织废气</w:t>
      </w:r>
    </w:p>
    <w:p>
      <w:pPr>
        <w:ind w:firstLine="480"/>
        <w:rPr>
          <w:rFonts w:cs="Times New Roman"/>
          <w:color w:val="auto"/>
          <w:highlight w:val="none"/>
        </w:rPr>
      </w:pPr>
      <w:r>
        <w:rPr>
          <w:rFonts w:cs="Times New Roman"/>
          <w:color w:val="auto"/>
          <w:highlight w:val="none"/>
        </w:rPr>
        <w:t>（1）屠宰加工车间</w:t>
      </w:r>
    </w:p>
    <w:p>
      <w:pPr>
        <w:ind w:firstLine="480"/>
        <w:rPr>
          <w:rFonts w:cs="Times New Roman"/>
          <w:color w:val="auto"/>
          <w:highlight w:val="none"/>
        </w:rPr>
      </w:pPr>
      <w:r>
        <w:rPr>
          <w:rFonts w:cs="Times New Roman"/>
          <w:color w:val="auto"/>
          <w:highlight w:val="none"/>
        </w:rPr>
        <w:t>屠宰加工车间内许多作业都要使用热水或冷水，地面上容易积有大量冷热水，所以空气湿度很高。室温各处相差悬殊，屠宰房和装有热水锅的工作场所温度最高，而其他区域的温度又很低。由于工作场所很大，而且通常又无隔墙，因而空气流动量相当大。毛、血等的臭气混杂在一起，产生刺鼻的腥臭味，并扩散至整个厂区及周围地区。</w:t>
      </w:r>
    </w:p>
    <w:p>
      <w:pPr>
        <w:ind w:firstLine="480"/>
        <w:rPr>
          <w:rFonts w:cs="Times New Roman"/>
          <w:color w:val="auto"/>
          <w:highlight w:val="none"/>
        </w:rPr>
      </w:pPr>
      <w:r>
        <w:rPr>
          <w:rFonts w:cs="Times New Roman"/>
          <w:color w:val="auto"/>
          <w:highlight w:val="none"/>
        </w:rPr>
        <w:t>恶臭气体的产生量主要与场区的卫生条件、管理水平、通风条件等因素有关。本环评采取臭气强度评价法并引用相关文献的经验数值进行估算。臭气强度评价法讲臭气强度分为6级，见表3.2.3-1。本环评引用大连理工大学李易发表的环境工程硕士论文《养殖屠宰项目环境影响评价技术方法研究》中总结的经验计算数值，根据臭气强度可估算出对应的污染物浓度值，见表3.3.1-1。</w:t>
      </w:r>
    </w:p>
    <w:p>
      <w:pPr>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表3.3</w:t>
      </w:r>
      <w:r>
        <w:rPr>
          <w:rFonts w:hint="eastAsia" w:cs="Times New Roman"/>
          <w:b/>
          <w:bCs/>
          <w:color w:val="auto"/>
          <w:sz w:val="21"/>
          <w:szCs w:val="21"/>
          <w:highlight w:val="none"/>
        </w:rPr>
        <w:t>.1</w:t>
      </w:r>
      <w:r>
        <w:rPr>
          <w:rFonts w:cs="Times New Roman"/>
          <w:b/>
          <w:bCs/>
          <w:color w:val="auto"/>
          <w:sz w:val="21"/>
          <w:szCs w:val="21"/>
          <w:highlight w:val="none"/>
        </w:rPr>
        <w:t>-1    臭气强度分级表</w:t>
      </w:r>
    </w:p>
    <w:tbl>
      <w:tblPr>
        <w:tblStyle w:val="19"/>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766"/>
        <w:gridCol w:w="575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23" w:type="pct"/>
            <w:tcBorders>
              <w:tl2br w:val="nil"/>
              <w:tr2bl w:val="nil"/>
            </w:tcBorders>
          </w:tcPr>
          <w:p>
            <w:pPr>
              <w:pStyle w:val="28"/>
              <w:rPr>
                <w:color w:val="auto"/>
                <w:highlight w:val="none"/>
              </w:rPr>
            </w:pPr>
            <w:r>
              <w:rPr>
                <w:color w:val="auto"/>
                <w:highlight w:val="none"/>
              </w:rPr>
              <w:t>强度等级</w:t>
            </w:r>
          </w:p>
        </w:tc>
        <w:tc>
          <w:tcPr>
            <w:tcW w:w="3376" w:type="pct"/>
            <w:tcBorders>
              <w:tl2br w:val="nil"/>
              <w:tr2bl w:val="nil"/>
            </w:tcBorders>
          </w:tcPr>
          <w:p>
            <w:pPr>
              <w:pStyle w:val="28"/>
              <w:rPr>
                <w:color w:val="auto"/>
                <w:highlight w:val="none"/>
              </w:rPr>
            </w:pPr>
            <w:r>
              <w:rPr>
                <w:color w:val="auto"/>
                <w:highlight w:val="none"/>
              </w:rPr>
              <w:t>嗅觉判别标准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23" w:type="pct"/>
            <w:tcBorders>
              <w:tl2br w:val="nil"/>
              <w:tr2bl w:val="nil"/>
            </w:tcBorders>
          </w:tcPr>
          <w:p>
            <w:pPr>
              <w:pStyle w:val="28"/>
              <w:rPr>
                <w:color w:val="auto"/>
                <w:highlight w:val="none"/>
              </w:rPr>
            </w:pPr>
            <w:r>
              <w:rPr>
                <w:color w:val="auto"/>
                <w:highlight w:val="none"/>
              </w:rPr>
              <w:t>0</w:t>
            </w:r>
          </w:p>
        </w:tc>
        <w:tc>
          <w:tcPr>
            <w:tcW w:w="3376" w:type="pct"/>
            <w:tcBorders>
              <w:tl2br w:val="nil"/>
              <w:tr2bl w:val="nil"/>
            </w:tcBorders>
          </w:tcPr>
          <w:p>
            <w:pPr>
              <w:pStyle w:val="28"/>
              <w:rPr>
                <w:color w:val="auto"/>
                <w:highlight w:val="none"/>
              </w:rPr>
            </w:pPr>
            <w:r>
              <w:rPr>
                <w:color w:val="auto"/>
                <w:highlight w:val="none"/>
              </w:rPr>
              <w:t>无 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623" w:type="pct"/>
            <w:tcBorders>
              <w:tl2br w:val="nil"/>
              <w:tr2bl w:val="nil"/>
            </w:tcBorders>
          </w:tcPr>
          <w:p>
            <w:pPr>
              <w:pStyle w:val="28"/>
              <w:rPr>
                <w:color w:val="auto"/>
                <w:highlight w:val="none"/>
              </w:rPr>
            </w:pPr>
            <w:r>
              <w:rPr>
                <w:color w:val="auto"/>
                <w:highlight w:val="none"/>
              </w:rPr>
              <w:t>1</w:t>
            </w:r>
          </w:p>
        </w:tc>
        <w:tc>
          <w:tcPr>
            <w:tcW w:w="3376" w:type="pct"/>
            <w:tcBorders>
              <w:tl2br w:val="nil"/>
              <w:tr2bl w:val="nil"/>
            </w:tcBorders>
          </w:tcPr>
          <w:p>
            <w:pPr>
              <w:pStyle w:val="28"/>
              <w:rPr>
                <w:color w:val="auto"/>
                <w:highlight w:val="none"/>
              </w:rPr>
            </w:pPr>
            <w:r>
              <w:rPr>
                <w:color w:val="auto"/>
                <w:highlight w:val="none"/>
              </w:rPr>
              <w:t>勉强可以感到轻微臭味(检知阀值浓度)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23" w:type="pct"/>
            <w:tcBorders>
              <w:tl2br w:val="nil"/>
              <w:tr2bl w:val="nil"/>
            </w:tcBorders>
          </w:tcPr>
          <w:p>
            <w:pPr>
              <w:pStyle w:val="28"/>
              <w:rPr>
                <w:color w:val="auto"/>
                <w:highlight w:val="none"/>
              </w:rPr>
            </w:pPr>
            <w:r>
              <w:rPr>
                <w:color w:val="auto"/>
                <w:highlight w:val="none"/>
              </w:rPr>
              <w:t>2</w:t>
            </w:r>
          </w:p>
        </w:tc>
        <w:tc>
          <w:tcPr>
            <w:tcW w:w="3376" w:type="pct"/>
            <w:tcBorders>
              <w:tl2br w:val="nil"/>
              <w:tr2bl w:val="nil"/>
            </w:tcBorders>
          </w:tcPr>
          <w:p>
            <w:pPr>
              <w:pStyle w:val="28"/>
              <w:rPr>
                <w:color w:val="auto"/>
                <w:highlight w:val="none"/>
              </w:rPr>
            </w:pPr>
            <w:r>
              <w:rPr>
                <w:color w:val="auto"/>
                <w:highlight w:val="none"/>
              </w:rPr>
              <w:t>容易感到轻微臭味(认知阀值浓度)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23" w:type="pct"/>
            <w:tcBorders>
              <w:tl2br w:val="nil"/>
              <w:tr2bl w:val="nil"/>
            </w:tcBorders>
          </w:tcPr>
          <w:p>
            <w:pPr>
              <w:pStyle w:val="28"/>
              <w:rPr>
                <w:color w:val="auto"/>
                <w:highlight w:val="none"/>
              </w:rPr>
            </w:pPr>
            <w:r>
              <w:rPr>
                <w:color w:val="auto"/>
                <w:highlight w:val="none"/>
              </w:rPr>
              <w:t>3</w:t>
            </w:r>
          </w:p>
        </w:tc>
        <w:tc>
          <w:tcPr>
            <w:tcW w:w="3376" w:type="pct"/>
            <w:tcBorders>
              <w:tl2br w:val="nil"/>
              <w:tr2bl w:val="nil"/>
            </w:tcBorders>
          </w:tcPr>
          <w:p>
            <w:pPr>
              <w:pStyle w:val="28"/>
              <w:rPr>
                <w:color w:val="auto"/>
                <w:highlight w:val="none"/>
              </w:rPr>
            </w:pPr>
            <w:r>
              <w:rPr>
                <w:color w:val="auto"/>
                <w:highlight w:val="none"/>
              </w:rPr>
              <w:t>明显感到臭味(可嗅出臭气种类)</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23" w:type="pct"/>
            <w:tcBorders>
              <w:tl2br w:val="nil"/>
              <w:tr2bl w:val="nil"/>
            </w:tcBorders>
          </w:tcPr>
          <w:p>
            <w:pPr>
              <w:pStyle w:val="28"/>
              <w:rPr>
                <w:color w:val="auto"/>
                <w:highlight w:val="none"/>
              </w:rPr>
            </w:pPr>
            <w:r>
              <w:rPr>
                <w:color w:val="auto"/>
                <w:highlight w:val="none"/>
              </w:rPr>
              <w:t>4</w:t>
            </w:r>
          </w:p>
        </w:tc>
        <w:tc>
          <w:tcPr>
            <w:tcW w:w="3376" w:type="pct"/>
            <w:tcBorders>
              <w:tl2br w:val="nil"/>
              <w:tr2bl w:val="nil"/>
            </w:tcBorders>
          </w:tcPr>
          <w:p>
            <w:pPr>
              <w:pStyle w:val="28"/>
              <w:rPr>
                <w:color w:val="auto"/>
                <w:highlight w:val="none"/>
              </w:rPr>
            </w:pPr>
            <w:r>
              <w:rPr>
                <w:color w:val="auto"/>
                <w:highlight w:val="none"/>
              </w:rPr>
              <w:t>强烈臭味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23" w:type="pct"/>
            <w:tcBorders>
              <w:tl2br w:val="nil"/>
              <w:tr2bl w:val="nil"/>
            </w:tcBorders>
          </w:tcPr>
          <w:p>
            <w:pPr>
              <w:pStyle w:val="28"/>
              <w:rPr>
                <w:color w:val="auto"/>
                <w:highlight w:val="none"/>
              </w:rPr>
            </w:pPr>
            <w:r>
              <w:rPr>
                <w:color w:val="auto"/>
                <w:highlight w:val="none"/>
              </w:rPr>
              <w:t>5</w:t>
            </w:r>
          </w:p>
        </w:tc>
        <w:tc>
          <w:tcPr>
            <w:tcW w:w="3376" w:type="pct"/>
            <w:tcBorders>
              <w:tl2br w:val="nil"/>
              <w:tr2bl w:val="nil"/>
            </w:tcBorders>
          </w:tcPr>
          <w:p>
            <w:pPr>
              <w:pStyle w:val="28"/>
              <w:rPr>
                <w:color w:val="auto"/>
                <w:highlight w:val="none"/>
              </w:rPr>
            </w:pPr>
            <w:r>
              <w:rPr>
                <w:color w:val="auto"/>
                <w:highlight w:val="none"/>
              </w:rPr>
              <w:t>无法忍受的强烈臭味</w:t>
            </w:r>
          </w:p>
        </w:tc>
      </w:tr>
    </w:tbl>
    <w:p>
      <w:pPr>
        <w:ind w:firstLine="480"/>
        <w:rPr>
          <w:rFonts w:cs="Times New Roman"/>
          <w:color w:val="auto"/>
          <w:highlight w:val="none"/>
        </w:rPr>
      </w:pPr>
      <w:r>
        <w:rPr>
          <w:rFonts w:cs="Times New Roman"/>
          <w:color w:val="auto"/>
          <w:highlight w:val="none"/>
        </w:rPr>
        <w:t>据初步统计，与屠宰场有关的恶臭物质多达23种，大多为氨、硫化氢、硫醇类、酮类、胺类、吲哚类和醛类，国外研究出其中主要与屠宰场有关的恶臭物质浓度与臭气强度之间的关系，见表3.3.1-</w:t>
      </w:r>
      <w:r>
        <w:rPr>
          <w:rFonts w:hint="eastAsia" w:cs="Times New Roman"/>
          <w:color w:val="auto"/>
          <w:highlight w:val="none"/>
        </w:rPr>
        <w:t>2</w:t>
      </w:r>
      <w:r>
        <w:rPr>
          <w:rFonts w:cs="Times New Roman"/>
          <w:color w:val="auto"/>
          <w:highlight w:val="none"/>
        </w:rPr>
        <w:t>。</w:t>
      </w:r>
    </w:p>
    <w:p>
      <w:pPr>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表3.3</w:t>
      </w:r>
      <w:r>
        <w:rPr>
          <w:rFonts w:hint="eastAsia" w:cs="Times New Roman"/>
          <w:b/>
          <w:bCs/>
          <w:color w:val="auto"/>
          <w:sz w:val="21"/>
          <w:szCs w:val="21"/>
          <w:highlight w:val="none"/>
        </w:rPr>
        <w:t>.1</w:t>
      </w:r>
      <w:r>
        <w:rPr>
          <w:rFonts w:cs="Times New Roman"/>
          <w:b/>
          <w:bCs/>
          <w:color w:val="auto"/>
          <w:sz w:val="21"/>
          <w:szCs w:val="21"/>
          <w:highlight w:val="none"/>
        </w:rPr>
        <w:t>-</w:t>
      </w:r>
      <w:r>
        <w:rPr>
          <w:rFonts w:hint="eastAsia" w:cs="Times New Roman"/>
          <w:b/>
          <w:bCs/>
          <w:color w:val="auto"/>
          <w:sz w:val="21"/>
          <w:szCs w:val="21"/>
          <w:highlight w:val="none"/>
        </w:rPr>
        <w:t>2</w:t>
      </w:r>
      <w:r>
        <w:rPr>
          <w:rFonts w:cs="Times New Roman"/>
          <w:b/>
          <w:bCs/>
          <w:color w:val="auto"/>
          <w:sz w:val="21"/>
          <w:szCs w:val="21"/>
          <w:highlight w:val="none"/>
        </w:rPr>
        <w:t xml:space="preserve">    恶臭物质浓度与臭气强度的关系     单位：mg/m</w:t>
      </w:r>
      <w:r>
        <w:rPr>
          <w:rFonts w:cs="Times New Roman"/>
          <w:b/>
          <w:bCs/>
          <w:color w:val="auto"/>
          <w:sz w:val="21"/>
          <w:szCs w:val="21"/>
          <w:highlight w:val="none"/>
          <w:vertAlign w:val="superscript"/>
        </w:rPr>
        <w:t>3</w:t>
      </w:r>
    </w:p>
    <w:tbl>
      <w:tblPr>
        <w:tblStyle w:val="19"/>
        <w:tblW w:w="499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1063"/>
        <w:gridCol w:w="1064"/>
        <w:gridCol w:w="1064"/>
        <w:gridCol w:w="1064"/>
        <w:gridCol w:w="1065"/>
        <w:gridCol w:w="1065"/>
        <w:gridCol w:w="106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4" w:type="pct"/>
            <w:tcBorders>
              <w:tl2br w:val="nil"/>
              <w:tr2bl w:val="nil"/>
            </w:tcBorders>
          </w:tcPr>
          <w:p>
            <w:pPr>
              <w:pStyle w:val="28"/>
              <w:rPr>
                <w:color w:val="auto"/>
                <w:highlight w:val="none"/>
              </w:rPr>
            </w:pPr>
            <w:r>
              <w:rPr>
                <w:color w:val="auto"/>
                <w:highlight w:val="none"/>
              </w:rPr>
              <w:t>臭气强度</w:t>
            </w:r>
          </w:p>
        </w:tc>
        <w:tc>
          <w:tcPr>
            <w:tcW w:w="624" w:type="pct"/>
            <w:tcBorders>
              <w:tl2br w:val="nil"/>
              <w:tr2bl w:val="nil"/>
            </w:tcBorders>
          </w:tcPr>
          <w:p>
            <w:pPr>
              <w:pStyle w:val="28"/>
              <w:rPr>
                <w:color w:val="auto"/>
                <w:highlight w:val="none"/>
              </w:rPr>
            </w:pPr>
            <w:r>
              <w:rPr>
                <w:color w:val="auto"/>
                <w:highlight w:val="none"/>
              </w:rPr>
              <w:t>氨</w:t>
            </w:r>
          </w:p>
        </w:tc>
        <w:tc>
          <w:tcPr>
            <w:tcW w:w="624" w:type="pct"/>
            <w:tcBorders>
              <w:tl2br w:val="nil"/>
              <w:tr2bl w:val="nil"/>
            </w:tcBorders>
          </w:tcPr>
          <w:p>
            <w:pPr>
              <w:pStyle w:val="28"/>
              <w:rPr>
                <w:color w:val="auto"/>
                <w:highlight w:val="none"/>
              </w:rPr>
            </w:pPr>
            <w:r>
              <w:rPr>
                <w:color w:val="auto"/>
                <w:highlight w:val="none"/>
              </w:rPr>
              <w:t>硫醇</w:t>
            </w:r>
          </w:p>
        </w:tc>
        <w:tc>
          <w:tcPr>
            <w:tcW w:w="624" w:type="pct"/>
            <w:tcBorders>
              <w:tl2br w:val="nil"/>
              <w:tr2bl w:val="nil"/>
            </w:tcBorders>
          </w:tcPr>
          <w:p>
            <w:pPr>
              <w:pStyle w:val="28"/>
              <w:rPr>
                <w:color w:val="auto"/>
                <w:highlight w:val="none"/>
              </w:rPr>
            </w:pPr>
            <w:r>
              <w:rPr>
                <w:color w:val="auto"/>
                <w:highlight w:val="none"/>
              </w:rPr>
              <w:t>硫化氢</w:t>
            </w:r>
          </w:p>
        </w:tc>
        <w:tc>
          <w:tcPr>
            <w:tcW w:w="624" w:type="pct"/>
            <w:tcBorders>
              <w:tl2br w:val="nil"/>
              <w:tr2bl w:val="nil"/>
            </w:tcBorders>
          </w:tcPr>
          <w:p>
            <w:pPr>
              <w:pStyle w:val="28"/>
              <w:rPr>
                <w:color w:val="auto"/>
                <w:highlight w:val="none"/>
              </w:rPr>
            </w:pPr>
            <w:r>
              <w:rPr>
                <w:color w:val="auto"/>
                <w:highlight w:val="none"/>
              </w:rPr>
              <w:t>甲基硫</w:t>
            </w:r>
          </w:p>
        </w:tc>
        <w:tc>
          <w:tcPr>
            <w:tcW w:w="625" w:type="pct"/>
            <w:tcBorders>
              <w:tl2br w:val="nil"/>
              <w:tr2bl w:val="nil"/>
            </w:tcBorders>
          </w:tcPr>
          <w:p>
            <w:pPr>
              <w:pStyle w:val="28"/>
              <w:rPr>
                <w:color w:val="auto"/>
                <w:highlight w:val="none"/>
              </w:rPr>
            </w:pPr>
            <w:r>
              <w:rPr>
                <w:color w:val="auto"/>
                <w:highlight w:val="none"/>
              </w:rPr>
              <w:t>二甲硫</w:t>
            </w:r>
          </w:p>
        </w:tc>
        <w:tc>
          <w:tcPr>
            <w:tcW w:w="625" w:type="pct"/>
            <w:tcBorders>
              <w:tl2br w:val="nil"/>
              <w:tr2bl w:val="nil"/>
            </w:tcBorders>
          </w:tcPr>
          <w:p>
            <w:pPr>
              <w:pStyle w:val="28"/>
              <w:rPr>
                <w:color w:val="auto"/>
                <w:highlight w:val="none"/>
              </w:rPr>
            </w:pPr>
            <w:r>
              <w:rPr>
                <w:color w:val="auto"/>
                <w:highlight w:val="none"/>
              </w:rPr>
              <w:t>三甲胺</w:t>
            </w:r>
          </w:p>
        </w:tc>
        <w:tc>
          <w:tcPr>
            <w:tcW w:w="625" w:type="pct"/>
            <w:tcBorders>
              <w:tl2br w:val="nil"/>
              <w:tr2bl w:val="nil"/>
            </w:tcBorders>
          </w:tcPr>
          <w:p>
            <w:pPr>
              <w:pStyle w:val="28"/>
              <w:rPr>
                <w:color w:val="auto"/>
                <w:highlight w:val="none"/>
              </w:rPr>
            </w:pPr>
            <w:r>
              <w:rPr>
                <w:color w:val="auto"/>
                <w:highlight w:val="none"/>
              </w:rPr>
              <w:t>乙醛</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4" w:type="pct"/>
            <w:tcBorders>
              <w:tl2br w:val="nil"/>
              <w:tr2bl w:val="nil"/>
            </w:tcBorders>
          </w:tcPr>
          <w:p>
            <w:pPr>
              <w:pStyle w:val="28"/>
              <w:rPr>
                <w:color w:val="auto"/>
                <w:highlight w:val="none"/>
              </w:rPr>
            </w:pPr>
            <w:r>
              <w:rPr>
                <w:color w:val="auto"/>
                <w:highlight w:val="none"/>
              </w:rPr>
              <w:t>1</w:t>
            </w:r>
          </w:p>
        </w:tc>
        <w:tc>
          <w:tcPr>
            <w:tcW w:w="624" w:type="pct"/>
            <w:tcBorders>
              <w:tl2br w:val="nil"/>
              <w:tr2bl w:val="nil"/>
            </w:tcBorders>
          </w:tcPr>
          <w:p>
            <w:pPr>
              <w:pStyle w:val="28"/>
              <w:rPr>
                <w:color w:val="auto"/>
                <w:highlight w:val="none"/>
              </w:rPr>
            </w:pPr>
            <w:r>
              <w:rPr>
                <w:color w:val="auto"/>
                <w:highlight w:val="none"/>
              </w:rPr>
              <w:t>0.1</w:t>
            </w:r>
          </w:p>
        </w:tc>
        <w:tc>
          <w:tcPr>
            <w:tcW w:w="624" w:type="pct"/>
            <w:tcBorders>
              <w:tl2br w:val="nil"/>
              <w:tr2bl w:val="nil"/>
            </w:tcBorders>
          </w:tcPr>
          <w:p>
            <w:pPr>
              <w:pStyle w:val="28"/>
              <w:rPr>
                <w:color w:val="auto"/>
                <w:highlight w:val="none"/>
              </w:rPr>
            </w:pPr>
            <w:r>
              <w:rPr>
                <w:color w:val="auto"/>
                <w:highlight w:val="none"/>
              </w:rPr>
              <w:t>0.0001</w:t>
            </w:r>
          </w:p>
        </w:tc>
        <w:tc>
          <w:tcPr>
            <w:tcW w:w="624" w:type="pct"/>
            <w:tcBorders>
              <w:tl2br w:val="nil"/>
              <w:tr2bl w:val="nil"/>
            </w:tcBorders>
          </w:tcPr>
          <w:p>
            <w:pPr>
              <w:pStyle w:val="28"/>
              <w:rPr>
                <w:color w:val="auto"/>
                <w:highlight w:val="none"/>
              </w:rPr>
            </w:pPr>
            <w:r>
              <w:rPr>
                <w:color w:val="auto"/>
                <w:highlight w:val="none"/>
              </w:rPr>
              <w:t>0.0005</w:t>
            </w:r>
          </w:p>
        </w:tc>
        <w:tc>
          <w:tcPr>
            <w:tcW w:w="624" w:type="pct"/>
            <w:tcBorders>
              <w:tl2br w:val="nil"/>
              <w:tr2bl w:val="nil"/>
            </w:tcBorders>
          </w:tcPr>
          <w:p>
            <w:pPr>
              <w:pStyle w:val="28"/>
              <w:rPr>
                <w:color w:val="auto"/>
                <w:highlight w:val="none"/>
              </w:rPr>
            </w:pPr>
            <w:r>
              <w:rPr>
                <w:color w:val="auto"/>
                <w:highlight w:val="none"/>
              </w:rPr>
              <w:t>0.0001</w:t>
            </w:r>
          </w:p>
        </w:tc>
        <w:tc>
          <w:tcPr>
            <w:tcW w:w="625" w:type="pct"/>
            <w:tcBorders>
              <w:tl2br w:val="nil"/>
              <w:tr2bl w:val="nil"/>
            </w:tcBorders>
          </w:tcPr>
          <w:p>
            <w:pPr>
              <w:pStyle w:val="28"/>
              <w:rPr>
                <w:color w:val="auto"/>
                <w:highlight w:val="none"/>
              </w:rPr>
            </w:pPr>
            <w:r>
              <w:rPr>
                <w:color w:val="auto"/>
                <w:highlight w:val="none"/>
              </w:rPr>
              <w:t>0.0003</w:t>
            </w:r>
          </w:p>
        </w:tc>
        <w:tc>
          <w:tcPr>
            <w:tcW w:w="625" w:type="pct"/>
            <w:tcBorders>
              <w:tl2br w:val="nil"/>
              <w:tr2bl w:val="nil"/>
            </w:tcBorders>
          </w:tcPr>
          <w:p>
            <w:pPr>
              <w:pStyle w:val="28"/>
              <w:rPr>
                <w:color w:val="auto"/>
                <w:highlight w:val="none"/>
              </w:rPr>
            </w:pPr>
            <w:r>
              <w:rPr>
                <w:color w:val="auto"/>
                <w:highlight w:val="none"/>
              </w:rPr>
              <w:t>0.0001</w:t>
            </w:r>
          </w:p>
        </w:tc>
        <w:tc>
          <w:tcPr>
            <w:tcW w:w="625" w:type="pct"/>
            <w:tcBorders>
              <w:tl2br w:val="nil"/>
              <w:tr2bl w:val="nil"/>
            </w:tcBorders>
          </w:tcPr>
          <w:p>
            <w:pPr>
              <w:pStyle w:val="28"/>
              <w:rPr>
                <w:color w:val="auto"/>
                <w:highlight w:val="none"/>
              </w:rPr>
            </w:pPr>
            <w:r>
              <w:rPr>
                <w:color w:val="auto"/>
                <w:highlight w:val="none"/>
              </w:rPr>
              <w:t>0.002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4" w:type="pct"/>
            <w:tcBorders>
              <w:tl2br w:val="nil"/>
              <w:tr2bl w:val="nil"/>
            </w:tcBorders>
          </w:tcPr>
          <w:p>
            <w:pPr>
              <w:pStyle w:val="28"/>
              <w:rPr>
                <w:color w:val="auto"/>
                <w:highlight w:val="none"/>
              </w:rPr>
            </w:pPr>
            <w:r>
              <w:rPr>
                <w:color w:val="auto"/>
                <w:highlight w:val="none"/>
              </w:rPr>
              <w:t>2</w:t>
            </w:r>
          </w:p>
        </w:tc>
        <w:tc>
          <w:tcPr>
            <w:tcW w:w="624" w:type="pct"/>
            <w:tcBorders>
              <w:tl2br w:val="nil"/>
              <w:tr2bl w:val="nil"/>
            </w:tcBorders>
          </w:tcPr>
          <w:p>
            <w:pPr>
              <w:pStyle w:val="28"/>
              <w:rPr>
                <w:color w:val="auto"/>
                <w:highlight w:val="none"/>
              </w:rPr>
            </w:pPr>
            <w:r>
              <w:rPr>
                <w:color w:val="auto"/>
                <w:highlight w:val="none"/>
              </w:rPr>
              <w:t>0.5</w:t>
            </w:r>
          </w:p>
        </w:tc>
        <w:tc>
          <w:tcPr>
            <w:tcW w:w="624" w:type="pct"/>
            <w:tcBorders>
              <w:tl2br w:val="nil"/>
              <w:tr2bl w:val="nil"/>
            </w:tcBorders>
          </w:tcPr>
          <w:p>
            <w:pPr>
              <w:pStyle w:val="28"/>
              <w:rPr>
                <w:color w:val="auto"/>
                <w:highlight w:val="none"/>
              </w:rPr>
            </w:pPr>
            <w:r>
              <w:rPr>
                <w:color w:val="auto"/>
                <w:highlight w:val="none"/>
              </w:rPr>
              <w:t>0.0007</w:t>
            </w:r>
          </w:p>
        </w:tc>
        <w:tc>
          <w:tcPr>
            <w:tcW w:w="624" w:type="pct"/>
            <w:tcBorders>
              <w:tl2br w:val="nil"/>
              <w:tr2bl w:val="nil"/>
            </w:tcBorders>
          </w:tcPr>
          <w:p>
            <w:pPr>
              <w:pStyle w:val="28"/>
              <w:rPr>
                <w:color w:val="auto"/>
                <w:highlight w:val="none"/>
              </w:rPr>
            </w:pPr>
            <w:r>
              <w:rPr>
                <w:color w:val="auto"/>
                <w:highlight w:val="none"/>
              </w:rPr>
              <w:t>0.006</w:t>
            </w:r>
          </w:p>
        </w:tc>
        <w:tc>
          <w:tcPr>
            <w:tcW w:w="624" w:type="pct"/>
            <w:tcBorders>
              <w:tl2br w:val="nil"/>
              <w:tr2bl w:val="nil"/>
            </w:tcBorders>
          </w:tcPr>
          <w:p>
            <w:pPr>
              <w:pStyle w:val="28"/>
              <w:rPr>
                <w:color w:val="auto"/>
                <w:highlight w:val="none"/>
              </w:rPr>
            </w:pPr>
            <w:r>
              <w:rPr>
                <w:color w:val="auto"/>
                <w:highlight w:val="none"/>
              </w:rPr>
              <w:t>0.002</w:t>
            </w:r>
          </w:p>
        </w:tc>
        <w:tc>
          <w:tcPr>
            <w:tcW w:w="625" w:type="pct"/>
            <w:tcBorders>
              <w:tl2br w:val="nil"/>
              <w:tr2bl w:val="nil"/>
            </w:tcBorders>
          </w:tcPr>
          <w:p>
            <w:pPr>
              <w:pStyle w:val="28"/>
              <w:rPr>
                <w:color w:val="auto"/>
                <w:highlight w:val="none"/>
              </w:rPr>
            </w:pPr>
            <w:r>
              <w:rPr>
                <w:color w:val="auto"/>
                <w:highlight w:val="none"/>
              </w:rPr>
              <w:t>0.003</w:t>
            </w:r>
          </w:p>
        </w:tc>
        <w:tc>
          <w:tcPr>
            <w:tcW w:w="625" w:type="pct"/>
            <w:tcBorders>
              <w:tl2br w:val="nil"/>
              <w:tr2bl w:val="nil"/>
            </w:tcBorders>
          </w:tcPr>
          <w:p>
            <w:pPr>
              <w:pStyle w:val="28"/>
              <w:rPr>
                <w:color w:val="auto"/>
                <w:highlight w:val="none"/>
              </w:rPr>
            </w:pPr>
            <w:r>
              <w:rPr>
                <w:color w:val="auto"/>
                <w:highlight w:val="none"/>
              </w:rPr>
              <w:t>0.001</w:t>
            </w:r>
          </w:p>
        </w:tc>
        <w:tc>
          <w:tcPr>
            <w:tcW w:w="625" w:type="pct"/>
            <w:tcBorders>
              <w:tl2br w:val="nil"/>
              <w:tr2bl w:val="nil"/>
            </w:tcBorders>
          </w:tcPr>
          <w:p>
            <w:pPr>
              <w:pStyle w:val="28"/>
              <w:rPr>
                <w:color w:val="auto"/>
                <w:highlight w:val="none"/>
              </w:rPr>
            </w:pPr>
            <w:r>
              <w:rPr>
                <w:color w:val="auto"/>
                <w:highlight w:val="none"/>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4" w:type="pct"/>
            <w:tcBorders>
              <w:tl2br w:val="nil"/>
              <w:tr2bl w:val="nil"/>
            </w:tcBorders>
          </w:tcPr>
          <w:p>
            <w:pPr>
              <w:pStyle w:val="28"/>
              <w:rPr>
                <w:color w:val="auto"/>
                <w:highlight w:val="none"/>
              </w:rPr>
            </w:pPr>
            <w:r>
              <w:rPr>
                <w:color w:val="auto"/>
                <w:highlight w:val="none"/>
              </w:rPr>
              <w:t>3</w:t>
            </w:r>
          </w:p>
        </w:tc>
        <w:tc>
          <w:tcPr>
            <w:tcW w:w="624" w:type="pct"/>
            <w:tcBorders>
              <w:tl2br w:val="nil"/>
              <w:tr2bl w:val="nil"/>
            </w:tcBorders>
          </w:tcPr>
          <w:p>
            <w:pPr>
              <w:pStyle w:val="28"/>
              <w:rPr>
                <w:color w:val="auto"/>
                <w:highlight w:val="none"/>
              </w:rPr>
            </w:pPr>
            <w:r>
              <w:rPr>
                <w:color w:val="auto"/>
                <w:highlight w:val="none"/>
              </w:rPr>
              <w:t>2</w:t>
            </w:r>
          </w:p>
        </w:tc>
        <w:tc>
          <w:tcPr>
            <w:tcW w:w="624" w:type="pct"/>
            <w:tcBorders>
              <w:tl2br w:val="nil"/>
              <w:tr2bl w:val="nil"/>
            </w:tcBorders>
          </w:tcPr>
          <w:p>
            <w:pPr>
              <w:pStyle w:val="28"/>
              <w:rPr>
                <w:color w:val="auto"/>
                <w:highlight w:val="none"/>
              </w:rPr>
            </w:pPr>
            <w:r>
              <w:rPr>
                <w:color w:val="auto"/>
                <w:highlight w:val="none"/>
              </w:rPr>
              <w:t>0.004</w:t>
            </w:r>
          </w:p>
        </w:tc>
        <w:tc>
          <w:tcPr>
            <w:tcW w:w="624" w:type="pct"/>
            <w:tcBorders>
              <w:tl2br w:val="nil"/>
              <w:tr2bl w:val="nil"/>
            </w:tcBorders>
          </w:tcPr>
          <w:p>
            <w:pPr>
              <w:pStyle w:val="28"/>
              <w:rPr>
                <w:color w:val="auto"/>
                <w:highlight w:val="none"/>
              </w:rPr>
            </w:pPr>
            <w:r>
              <w:rPr>
                <w:color w:val="auto"/>
                <w:highlight w:val="none"/>
              </w:rPr>
              <w:t>0.06</w:t>
            </w:r>
          </w:p>
        </w:tc>
        <w:tc>
          <w:tcPr>
            <w:tcW w:w="624" w:type="pct"/>
            <w:tcBorders>
              <w:tl2br w:val="nil"/>
              <w:tr2bl w:val="nil"/>
            </w:tcBorders>
          </w:tcPr>
          <w:p>
            <w:pPr>
              <w:pStyle w:val="28"/>
              <w:rPr>
                <w:color w:val="auto"/>
                <w:highlight w:val="none"/>
              </w:rPr>
            </w:pPr>
            <w:r>
              <w:rPr>
                <w:color w:val="auto"/>
                <w:highlight w:val="none"/>
              </w:rPr>
              <w:t>0.05</w:t>
            </w:r>
          </w:p>
        </w:tc>
        <w:tc>
          <w:tcPr>
            <w:tcW w:w="625" w:type="pct"/>
            <w:tcBorders>
              <w:tl2br w:val="nil"/>
              <w:tr2bl w:val="nil"/>
            </w:tcBorders>
          </w:tcPr>
          <w:p>
            <w:pPr>
              <w:pStyle w:val="28"/>
              <w:rPr>
                <w:color w:val="auto"/>
                <w:highlight w:val="none"/>
              </w:rPr>
            </w:pPr>
            <w:r>
              <w:rPr>
                <w:color w:val="auto"/>
                <w:highlight w:val="none"/>
              </w:rPr>
              <w:t>0.03</w:t>
            </w:r>
          </w:p>
        </w:tc>
        <w:tc>
          <w:tcPr>
            <w:tcW w:w="625" w:type="pct"/>
            <w:tcBorders>
              <w:tl2br w:val="nil"/>
              <w:tr2bl w:val="nil"/>
            </w:tcBorders>
          </w:tcPr>
          <w:p>
            <w:pPr>
              <w:pStyle w:val="28"/>
              <w:rPr>
                <w:color w:val="auto"/>
                <w:highlight w:val="none"/>
              </w:rPr>
            </w:pPr>
            <w:r>
              <w:rPr>
                <w:color w:val="auto"/>
                <w:highlight w:val="none"/>
              </w:rPr>
              <w:t>0.02</w:t>
            </w:r>
          </w:p>
        </w:tc>
        <w:tc>
          <w:tcPr>
            <w:tcW w:w="625" w:type="pct"/>
            <w:tcBorders>
              <w:tl2br w:val="nil"/>
              <w:tr2bl w:val="nil"/>
            </w:tcBorders>
          </w:tcPr>
          <w:p>
            <w:pPr>
              <w:pStyle w:val="28"/>
              <w:rPr>
                <w:color w:val="auto"/>
                <w:highlight w:val="none"/>
              </w:rPr>
            </w:pPr>
            <w:r>
              <w:rPr>
                <w:color w:val="auto"/>
                <w:highlight w:val="none"/>
              </w:rPr>
              <w:t>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4" w:type="pct"/>
            <w:tcBorders>
              <w:tl2br w:val="nil"/>
              <w:tr2bl w:val="nil"/>
            </w:tcBorders>
          </w:tcPr>
          <w:p>
            <w:pPr>
              <w:pStyle w:val="28"/>
              <w:rPr>
                <w:color w:val="auto"/>
                <w:highlight w:val="none"/>
              </w:rPr>
            </w:pPr>
            <w:r>
              <w:rPr>
                <w:color w:val="auto"/>
                <w:highlight w:val="none"/>
              </w:rPr>
              <w:t>4</w:t>
            </w:r>
          </w:p>
        </w:tc>
        <w:tc>
          <w:tcPr>
            <w:tcW w:w="624" w:type="pct"/>
            <w:tcBorders>
              <w:tl2br w:val="nil"/>
              <w:tr2bl w:val="nil"/>
            </w:tcBorders>
          </w:tcPr>
          <w:p>
            <w:pPr>
              <w:pStyle w:val="28"/>
              <w:rPr>
                <w:color w:val="auto"/>
                <w:highlight w:val="none"/>
              </w:rPr>
            </w:pPr>
            <w:r>
              <w:rPr>
                <w:color w:val="auto"/>
                <w:highlight w:val="none"/>
              </w:rPr>
              <w:t>10</w:t>
            </w:r>
          </w:p>
        </w:tc>
        <w:tc>
          <w:tcPr>
            <w:tcW w:w="624" w:type="pct"/>
            <w:tcBorders>
              <w:tl2br w:val="nil"/>
              <w:tr2bl w:val="nil"/>
            </w:tcBorders>
          </w:tcPr>
          <w:p>
            <w:pPr>
              <w:pStyle w:val="28"/>
              <w:rPr>
                <w:color w:val="auto"/>
                <w:highlight w:val="none"/>
              </w:rPr>
            </w:pPr>
            <w:r>
              <w:rPr>
                <w:color w:val="auto"/>
                <w:highlight w:val="none"/>
              </w:rPr>
              <w:t>0.03</w:t>
            </w:r>
          </w:p>
        </w:tc>
        <w:tc>
          <w:tcPr>
            <w:tcW w:w="624" w:type="pct"/>
            <w:tcBorders>
              <w:tl2br w:val="nil"/>
              <w:tr2bl w:val="nil"/>
            </w:tcBorders>
          </w:tcPr>
          <w:p>
            <w:pPr>
              <w:pStyle w:val="28"/>
              <w:rPr>
                <w:color w:val="auto"/>
                <w:highlight w:val="none"/>
              </w:rPr>
            </w:pPr>
            <w:r>
              <w:rPr>
                <w:color w:val="auto"/>
                <w:highlight w:val="none"/>
              </w:rPr>
              <w:t>0.7</w:t>
            </w:r>
          </w:p>
        </w:tc>
        <w:tc>
          <w:tcPr>
            <w:tcW w:w="624" w:type="pct"/>
            <w:tcBorders>
              <w:tl2br w:val="nil"/>
              <w:tr2bl w:val="nil"/>
            </w:tcBorders>
          </w:tcPr>
          <w:p>
            <w:pPr>
              <w:pStyle w:val="28"/>
              <w:rPr>
                <w:color w:val="auto"/>
                <w:highlight w:val="none"/>
              </w:rPr>
            </w:pPr>
            <w:r>
              <w:rPr>
                <w:color w:val="auto"/>
                <w:highlight w:val="none"/>
              </w:rPr>
              <w:t>0.8</w:t>
            </w:r>
          </w:p>
        </w:tc>
        <w:tc>
          <w:tcPr>
            <w:tcW w:w="625" w:type="pct"/>
            <w:tcBorders>
              <w:tl2br w:val="nil"/>
              <w:tr2bl w:val="nil"/>
            </w:tcBorders>
          </w:tcPr>
          <w:p>
            <w:pPr>
              <w:pStyle w:val="28"/>
              <w:rPr>
                <w:color w:val="auto"/>
                <w:highlight w:val="none"/>
              </w:rPr>
            </w:pPr>
            <w:r>
              <w:rPr>
                <w:color w:val="auto"/>
                <w:highlight w:val="none"/>
              </w:rPr>
              <w:t>0.3</w:t>
            </w:r>
          </w:p>
        </w:tc>
        <w:tc>
          <w:tcPr>
            <w:tcW w:w="625" w:type="pct"/>
            <w:tcBorders>
              <w:tl2br w:val="nil"/>
              <w:tr2bl w:val="nil"/>
            </w:tcBorders>
          </w:tcPr>
          <w:p>
            <w:pPr>
              <w:pStyle w:val="28"/>
              <w:rPr>
                <w:color w:val="auto"/>
                <w:highlight w:val="none"/>
              </w:rPr>
            </w:pPr>
            <w:r>
              <w:rPr>
                <w:color w:val="auto"/>
                <w:highlight w:val="none"/>
              </w:rPr>
              <w:t>0.2</w:t>
            </w:r>
          </w:p>
        </w:tc>
        <w:tc>
          <w:tcPr>
            <w:tcW w:w="625" w:type="pct"/>
            <w:tcBorders>
              <w:tl2br w:val="nil"/>
              <w:tr2bl w:val="nil"/>
            </w:tcBorders>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4" w:type="pct"/>
            <w:tcBorders>
              <w:tl2br w:val="nil"/>
              <w:tr2bl w:val="nil"/>
            </w:tcBorders>
          </w:tcPr>
          <w:p>
            <w:pPr>
              <w:pStyle w:val="28"/>
              <w:rPr>
                <w:color w:val="auto"/>
                <w:highlight w:val="none"/>
              </w:rPr>
            </w:pPr>
            <w:r>
              <w:rPr>
                <w:color w:val="auto"/>
                <w:highlight w:val="none"/>
              </w:rPr>
              <w:t>5</w:t>
            </w:r>
          </w:p>
        </w:tc>
        <w:tc>
          <w:tcPr>
            <w:tcW w:w="624" w:type="pct"/>
            <w:tcBorders>
              <w:tl2br w:val="nil"/>
              <w:tr2bl w:val="nil"/>
            </w:tcBorders>
          </w:tcPr>
          <w:p>
            <w:pPr>
              <w:pStyle w:val="28"/>
              <w:rPr>
                <w:color w:val="auto"/>
                <w:highlight w:val="none"/>
              </w:rPr>
            </w:pPr>
            <w:r>
              <w:rPr>
                <w:color w:val="auto"/>
                <w:highlight w:val="none"/>
              </w:rPr>
              <w:t>40</w:t>
            </w:r>
          </w:p>
        </w:tc>
        <w:tc>
          <w:tcPr>
            <w:tcW w:w="624" w:type="pct"/>
            <w:tcBorders>
              <w:tl2br w:val="nil"/>
              <w:tr2bl w:val="nil"/>
            </w:tcBorders>
          </w:tcPr>
          <w:p>
            <w:pPr>
              <w:pStyle w:val="28"/>
              <w:rPr>
                <w:color w:val="auto"/>
                <w:highlight w:val="none"/>
              </w:rPr>
            </w:pPr>
            <w:r>
              <w:rPr>
                <w:color w:val="auto"/>
                <w:highlight w:val="none"/>
              </w:rPr>
              <w:t>0.2</w:t>
            </w:r>
          </w:p>
        </w:tc>
        <w:tc>
          <w:tcPr>
            <w:tcW w:w="624" w:type="pct"/>
            <w:tcBorders>
              <w:tl2br w:val="nil"/>
              <w:tr2bl w:val="nil"/>
            </w:tcBorders>
          </w:tcPr>
          <w:p>
            <w:pPr>
              <w:pStyle w:val="28"/>
              <w:rPr>
                <w:color w:val="auto"/>
                <w:highlight w:val="none"/>
              </w:rPr>
            </w:pPr>
            <w:r>
              <w:rPr>
                <w:color w:val="auto"/>
                <w:highlight w:val="none"/>
              </w:rPr>
              <w:t>8</w:t>
            </w:r>
          </w:p>
        </w:tc>
        <w:tc>
          <w:tcPr>
            <w:tcW w:w="624" w:type="pct"/>
            <w:tcBorders>
              <w:tl2br w:val="nil"/>
              <w:tr2bl w:val="nil"/>
            </w:tcBorders>
          </w:tcPr>
          <w:p>
            <w:pPr>
              <w:pStyle w:val="28"/>
              <w:rPr>
                <w:color w:val="auto"/>
                <w:highlight w:val="none"/>
              </w:rPr>
            </w:pPr>
            <w:r>
              <w:rPr>
                <w:color w:val="auto"/>
                <w:highlight w:val="none"/>
              </w:rPr>
              <w:t>2</w:t>
            </w:r>
          </w:p>
        </w:tc>
        <w:tc>
          <w:tcPr>
            <w:tcW w:w="625" w:type="pct"/>
            <w:tcBorders>
              <w:tl2br w:val="nil"/>
              <w:tr2bl w:val="nil"/>
            </w:tcBorders>
          </w:tcPr>
          <w:p>
            <w:pPr>
              <w:pStyle w:val="28"/>
              <w:rPr>
                <w:color w:val="auto"/>
                <w:highlight w:val="none"/>
              </w:rPr>
            </w:pPr>
            <w:r>
              <w:rPr>
                <w:color w:val="auto"/>
                <w:highlight w:val="none"/>
              </w:rPr>
              <w:t>3</w:t>
            </w:r>
          </w:p>
        </w:tc>
        <w:tc>
          <w:tcPr>
            <w:tcW w:w="625" w:type="pct"/>
            <w:tcBorders>
              <w:tl2br w:val="nil"/>
              <w:tr2bl w:val="nil"/>
            </w:tcBorders>
          </w:tcPr>
          <w:p>
            <w:pPr>
              <w:pStyle w:val="28"/>
              <w:rPr>
                <w:color w:val="auto"/>
                <w:highlight w:val="none"/>
              </w:rPr>
            </w:pPr>
            <w:r>
              <w:rPr>
                <w:color w:val="auto"/>
                <w:highlight w:val="none"/>
              </w:rPr>
              <w:t>3</w:t>
            </w:r>
          </w:p>
        </w:tc>
        <w:tc>
          <w:tcPr>
            <w:tcW w:w="625" w:type="pct"/>
            <w:tcBorders>
              <w:tl2br w:val="nil"/>
              <w:tr2bl w:val="nil"/>
            </w:tcBorders>
          </w:tcPr>
          <w:p>
            <w:pPr>
              <w:pStyle w:val="28"/>
              <w:rPr>
                <w:color w:val="auto"/>
                <w:highlight w:val="none"/>
              </w:rPr>
            </w:pPr>
            <w:r>
              <w:rPr>
                <w:color w:val="auto"/>
                <w:highlight w:val="none"/>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4" w:type="pct"/>
            <w:tcBorders>
              <w:tl2br w:val="nil"/>
              <w:tr2bl w:val="nil"/>
            </w:tcBorders>
          </w:tcPr>
          <w:p>
            <w:pPr>
              <w:pStyle w:val="28"/>
              <w:rPr>
                <w:color w:val="auto"/>
                <w:highlight w:val="none"/>
              </w:rPr>
            </w:pPr>
            <w:r>
              <w:rPr>
                <w:color w:val="auto"/>
                <w:highlight w:val="none"/>
              </w:rPr>
              <w:t>臭气特征</w:t>
            </w:r>
          </w:p>
        </w:tc>
        <w:tc>
          <w:tcPr>
            <w:tcW w:w="624" w:type="pct"/>
            <w:tcBorders>
              <w:tl2br w:val="nil"/>
              <w:tr2bl w:val="nil"/>
            </w:tcBorders>
          </w:tcPr>
          <w:p>
            <w:pPr>
              <w:pStyle w:val="28"/>
              <w:rPr>
                <w:color w:val="auto"/>
                <w:highlight w:val="none"/>
              </w:rPr>
            </w:pPr>
            <w:r>
              <w:rPr>
                <w:color w:val="auto"/>
                <w:highlight w:val="none"/>
              </w:rPr>
              <w:t>刺激臭</w:t>
            </w:r>
          </w:p>
        </w:tc>
        <w:tc>
          <w:tcPr>
            <w:tcW w:w="624" w:type="pct"/>
            <w:tcBorders>
              <w:tl2br w:val="nil"/>
              <w:tr2bl w:val="nil"/>
            </w:tcBorders>
          </w:tcPr>
          <w:p>
            <w:pPr>
              <w:pStyle w:val="28"/>
              <w:rPr>
                <w:color w:val="auto"/>
                <w:highlight w:val="none"/>
              </w:rPr>
            </w:pPr>
            <w:r>
              <w:rPr>
                <w:color w:val="auto"/>
                <w:highlight w:val="none"/>
              </w:rPr>
              <w:t>刺激臭</w:t>
            </w:r>
          </w:p>
        </w:tc>
        <w:tc>
          <w:tcPr>
            <w:tcW w:w="624" w:type="pct"/>
            <w:tcBorders>
              <w:tl2br w:val="nil"/>
              <w:tr2bl w:val="nil"/>
            </w:tcBorders>
          </w:tcPr>
          <w:p>
            <w:pPr>
              <w:pStyle w:val="28"/>
              <w:rPr>
                <w:color w:val="auto"/>
                <w:highlight w:val="none"/>
              </w:rPr>
            </w:pPr>
            <w:r>
              <w:rPr>
                <w:color w:val="auto"/>
                <w:highlight w:val="none"/>
              </w:rPr>
              <w:t>臭蛋味</w:t>
            </w:r>
          </w:p>
        </w:tc>
        <w:tc>
          <w:tcPr>
            <w:tcW w:w="624" w:type="pct"/>
            <w:tcBorders>
              <w:tl2br w:val="nil"/>
              <w:tr2bl w:val="nil"/>
            </w:tcBorders>
          </w:tcPr>
          <w:p>
            <w:pPr>
              <w:pStyle w:val="28"/>
              <w:rPr>
                <w:color w:val="auto"/>
                <w:highlight w:val="none"/>
              </w:rPr>
            </w:pPr>
            <w:r>
              <w:rPr>
                <w:color w:val="auto"/>
                <w:highlight w:val="none"/>
              </w:rPr>
              <w:t>刺激臭</w:t>
            </w:r>
          </w:p>
        </w:tc>
        <w:tc>
          <w:tcPr>
            <w:tcW w:w="625" w:type="pct"/>
            <w:tcBorders>
              <w:tl2br w:val="nil"/>
              <w:tr2bl w:val="nil"/>
            </w:tcBorders>
          </w:tcPr>
          <w:p>
            <w:pPr>
              <w:pStyle w:val="28"/>
              <w:rPr>
                <w:color w:val="auto"/>
                <w:highlight w:val="none"/>
              </w:rPr>
            </w:pPr>
            <w:r>
              <w:rPr>
                <w:color w:val="auto"/>
                <w:highlight w:val="none"/>
              </w:rPr>
              <w:t>刺激臭</w:t>
            </w:r>
          </w:p>
        </w:tc>
        <w:tc>
          <w:tcPr>
            <w:tcW w:w="625" w:type="pct"/>
            <w:tcBorders>
              <w:tl2br w:val="nil"/>
              <w:tr2bl w:val="nil"/>
            </w:tcBorders>
          </w:tcPr>
          <w:p>
            <w:pPr>
              <w:pStyle w:val="28"/>
              <w:rPr>
                <w:color w:val="auto"/>
                <w:highlight w:val="none"/>
              </w:rPr>
            </w:pPr>
            <w:r>
              <w:rPr>
                <w:color w:val="auto"/>
                <w:highlight w:val="none"/>
              </w:rPr>
              <w:t>臭鱼味</w:t>
            </w:r>
          </w:p>
        </w:tc>
        <w:tc>
          <w:tcPr>
            <w:tcW w:w="625" w:type="pct"/>
            <w:tcBorders>
              <w:tl2br w:val="nil"/>
              <w:tr2bl w:val="nil"/>
            </w:tcBorders>
          </w:tcPr>
          <w:p>
            <w:pPr>
              <w:pStyle w:val="28"/>
              <w:rPr>
                <w:color w:val="auto"/>
                <w:highlight w:val="none"/>
              </w:rPr>
            </w:pPr>
            <w:r>
              <w:rPr>
                <w:color w:val="auto"/>
                <w:highlight w:val="none"/>
              </w:rPr>
              <w:t>刺激臭</w:t>
            </w:r>
          </w:p>
        </w:tc>
      </w:tr>
    </w:tbl>
    <w:p>
      <w:pPr>
        <w:spacing w:line="480" w:lineRule="exact"/>
        <w:ind w:firstLine="480"/>
        <w:rPr>
          <w:rFonts w:cs="Times New Roman"/>
          <w:color w:val="auto"/>
          <w:highlight w:val="none"/>
        </w:rPr>
      </w:pPr>
      <w:r>
        <w:rPr>
          <w:rFonts w:cs="Times New Roman"/>
          <w:color w:val="auto"/>
          <w:highlight w:val="none"/>
        </w:rPr>
        <w:t>项目主要恶臭源为屠宰车间</w:t>
      </w:r>
      <w:r>
        <w:rPr>
          <w:rFonts w:hint="eastAsia" w:cs="Times New Roman"/>
          <w:color w:val="auto"/>
          <w:highlight w:val="none"/>
        </w:rPr>
        <w:t>，屠宰车间</w:t>
      </w:r>
      <w:r>
        <w:rPr>
          <w:rFonts w:cs="Times New Roman"/>
          <w:color w:val="auto"/>
          <w:highlight w:val="none"/>
        </w:rPr>
        <w:t>内可闻到强烈的恶臭气味，臭气强度约为4-5级，查阅表3.3.1-1及表3.3.1-</w:t>
      </w:r>
      <w:r>
        <w:rPr>
          <w:rFonts w:hint="eastAsia" w:cs="Times New Roman"/>
          <w:color w:val="auto"/>
          <w:highlight w:val="none"/>
        </w:rPr>
        <w:t>2</w:t>
      </w:r>
      <w:r>
        <w:rPr>
          <w:rFonts w:cs="Times New Roman"/>
          <w:color w:val="auto"/>
          <w:highlight w:val="none"/>
        </w:rPr>
        <w:t>可知，屠宰区的氨气浓度为10~40mg/m</w:t>
      </w:r>
      <w:r>
        <w:rPr>
          <w:rFonts w:cs="Times New Roman"/>
          <w:color w:val="auto"/>
          <w:highlight w:val="none"/>
          <w:vertAlign w:val="superscript"/>
        </w:rPr>
        <w:t>3</w:t>
      </w:r>
      <w:r>
        <w:rPr>
          <w:rFonts w:cs="Times New Roman"/>
          <w:color w:val="auto"/>
          <w:highlight w:val="none"/>
        </w:rPr>
        <w:t>，硫化氢浓度为0.7~8mg/m</w:t>
      </w:r>
      <w:r>
        <w:rPr>
          <w:rFonts w:cs="Times New Roman"/>
          <w:color w:val="auto"/>
          <w:highlight w:val="none"/>
          <w:vertAlign w:val="superscript"/>
        </w:rPr>
        <w:t>3</w:t>
      </w:r>
      <w:r>
        <w:rPr>
          <w:rFonts w:cs="Times New Roman"/>
          <w:color w:val="auto"/>
          <w:highlight w:val="none"/>
        </w:rPr>
        <w:t>。</w:t>
      </w:r>
    </w:p>
    <w:p>
      <w:pPr>
        <w:spacing w:line="480" w:lineRule="exact"/>
        <w:ind w:firstLine="480"/>
        <w:rPr>
          <w:rFonts w:cs="Times New Roman"/>
          <w:color w:val="auto"/>
          <w:highlight w:val="none"/>
        </w:rPr>
      </w:pPr>
      <w:r>
        <w:rPr>
          <w:rFonts w:cs="Times New Roman"/>
          <w:color w:val="auto"/>
          <w:highlight w:val="none"/>
        </w:rPr>
        <w:t>在正常情况下，项目生产车间内恶臭气体NH</w:t>
      </w:r>
      <w:r>
        <w:rPr>
          <w:rFonts w:cs="Times New Roman"/>
          <w:color w:val="auto"/>
          <w:highlight w:val="none"/>
          <w:vertAlign w:val="subscript"/>
        </w:rPr>
        <w:t>3</w:t>
      </w:r>
      <w:r>
        <w:rPr>
          <w:rFonts w:cs="Times New Roman"/>
          <w:color w:val="auto"/>
          <w:highlight w:val="none"/>
        </w:rPr>
        <w:t>浓度约在15~30mg/m</w:t>
      </w:r>
      <w:r>
        <w:rPr>
          <w:rFonts w:cs="Times New Roman"/>
          <w:color w:val="auto"/>
          <w:highlight w:val="none"/>
          <w:vertAlign w:val="superscript"/>
        </w:rPr>
        <w:t>3</w:t>
      </w:r>
      <w:r>
        <w:rPr>
          <w:rFonts w:cs="Times New Roman"/>
          <w:color w:val="auto"/>
          <w:highlight w:val="none"/>
        </w:rPr>
        <w:t>之间；H</w:t>
      </w:r>
      <w:r>
        <w:rPr>
          <w:rFonts w:cs="Times New Roman"/>
          <w:color w:val="auto"/>
          <w:highlight w:val="none"/>
          <w:vertAlign w:val="subscript"/>
        </w:rPr>
        <w:t>2</w:t>
      </w:r>
      <w:r>
        <w:rPr>
          <w:rFonts w:cs="Times New Roman"/>
          <w:color w:val="auto"/>
          <w:highlight w:val="none"/>
        </w:rPr>
        <w:t>S的浓度约在1.0~8.0mg/m</w:t>
      </w:r>
      <w:r>
        <w:rPr>
          <w:rFonts w:cs="Times New Roman"/>
          <w:color w:val="auto"/>
          <w:highlight w:val="none"/>
          <w:vertAlign w:val="superscript"/>
        </w:rPr>
        <w:t>3</w:t>
      </w:r>
      <w:r>
        <w:rPr>
          <w:rFonts w:cs="Times New Roman"/>
          <w:color w:val="auto"/>
          <w:highlight w:val="none"/>
        </w:rPr>
        <w:t>之间。</w:t>
      </w:r>
    </w:p>
    <w:p>
      <w:pPr>
        <w:spacing w:line="480" w:lineRule="exact"/>
        <w:ind w:firstLine="480"/>
        <w:rPr>
          <w:rFonts w:cs="Times New Roman"/>
          <w:color w:val="auto"/>
          <w:highlight w:val="none"/>
        </w:rPr>
      </w:pPr>
      <w:r>
        <w:rPr>
          <w:rFonts w:cs="Times New Roman"/>
          <w:color w:val="auto"/>
          <w:highlight w:val="none"/>
        </w:rPr>
        <w:t>综上所述，可知采用臭气强度评价法及引用经验数值法所得NH</w:t>
      </w:r>
      <w:r>
        <w:rPr>
          <w:rFonts w:cs="Times New Roman"/>
          <w:color w:val="auto"/>
          <w:highlight w:val="none"/>
          <w:vertAlign w:val="subscript"/>
        </w:rPr>
        <w:t>3</w:t>
      </w:r>
      <w:r>
        <w:rPr>
          <w:rFonts w:cs="Times New Roman"/>
          <w:color w:val="auto"/>
          <w:highlight w:val="none"/>
        </w:rPr>
        <w:t>、H</w:t>
      </w:r>
      <w:r>
        <w:rPr>
          <w:rFonts w:cs="Times New Roman"/>
          <w:color w:val="auto"/>
          <w:highlight w:val="none"/>
          <w:vertAlign w:val="subscript"/>
        </w:rPr>
        <w:t>2</w:t>
      </w:r>
      <w:r>
        <w:rPr>
          <w:rFonts w:cs="Times New Roman"/>
          <w:color w:val="auto"/>
          <w:highlight w:val="none"/>
        </w:rPr>
        <w:t>S浓度范围基本相近。因此，综合以上方法保守估算本项目屠宰区恶臭气体氨产生浓度约为25mg/m</w:t>
      </w:r>
      <w:r>
        <w:rPr>
          <w:rFonts w:cs="Times New Roman"/>
          <w:color w:val="auto"/>
          <w:highlight w:val="none"/>
          <w:vertAlign w:val="superscript"/>
        </w:rPr>
        <w:t>3</w:t>
      </w:r>
      <w:r>
        <w:rPr>
          <w:rFonts w:cs="Times New Roman"/>
          <w:color w:val="auto"/>
          <w:highlight w:val="none"/>
        </w:rPr>
        <w:t>，硫化氢的产生浓度为5mg/m</w:t>
      </w:r>
      <w:r>
        <w:rPr>
          <w:rFonts w:cs="Times New Roman"/>
          <w:color w:val="auto"/>
          <w:highlight w:val="none"/>
          <w:vertAlign w:val="superscript"/>
        </w:rPr>
        <w:t>3</w:t>
      </w:r>
      <w:r>
        <w:rPr>
          <w:rFonts w:cs="Times New Roman"/>
          <w:color w:val="auto"/>
          <w:highlight w:val="none"/>
        </w:rPr>
        <w:t>。</w:t>
      </w:r>
    </w:p>
    <w:p>
      <w:pPr>
        <w:spacing w:line="480" w:lineRule="exact"/>
        <w:ind w:firstLine="480"/>
        <w:rPr>
          <w:rFonts w:cs="Times New Roman"/>
          <w:color w:val="auto"/>
          <w:highlight w:val="none"/>
        </w:rPr>
      </w:pPr>
      <w:r>
        <w:rPr>
          <w:rFonts w:cs="Times New Roman"/>
          <w:color w:val="auto"/>
          <w:highlight w:val="none"/>
        </w:rPr>
        <w:t>屠宰车间为封闭式，臭气能够有效收集，因此为进一步去除屠宰车间恶臭污染物，通过风机收集臭气为减少屠宰加工车间对环境的影响，项目在刺杀放血、</w:t>
      </w:r>
      <w:r>
        <w:rPr>
          <w:rFonts w:hint="eastAsia" w:cs="Times New Roman"/>
          <w:color w:val="auto"/>
          <w:highlight w:val="none"/>
          <w:lang w:eastAsia="zh-CN"/>
        </w:rPr>
        <w:t>褪毛</w:t>
      </w:r>
      <w:r>
        <w:rPr>
          <w:rFonts w:cs="Times New Roman"/>
          <w:color w:val="auto"/>
          <w:highlight w:val="none"/>
        </w:rPr>
        <w:t>、内脏加工工序上方设集气罩，收集效率为90%，其余无组织排放。收集的废气送除臭装置（活性炭吸附）进行净化处理，风机风量为5000m</w:t>
      </w:r>
      <w:r>
        <w:rPr>
          <w:rFonts w:cs="Times New Roman"/>
          <w:color w:val="auto"/>
          <w:highlight w:val="none"/>
          <w:vertAlign w:val="superscript"/>
        </w:rPr>
        <w:t>3</w:t>
      </w:r>
      <w:r>
        <w:rPr>
          <w:rFonts w:cs="Times New Roman"/>
          <w:color w:val="auto"/>
          <w:highlight w:val="none"/>
        </w:rPr>
        <w:t>/h，该装置净化效率为</w:t>
      </w:r>
      <w:r>
        <w:rPr>
          <w:rFonts w:hint="eastAsia" w:cs="Times New Roman"/>
          <w:color w:val="auto"/>
          <w:highlight w:val="none"/>
        </w:rPr>
        <w:t>7</w:t>
      </w:r>
      <w:r>
        <w:rPr>
          <w:rFonts w:cs="Times New Roman"/>
          <w:color w:val="auto"/>
          <w:highlight w:val="none"/>
        </w:rPr>
        <w:t>0%。</w:t>
      </w:r>
    </w:p>
    <w:p>
      <w:pPr>
        <w:spacing w:line="480" w:lineRule="exact"/>
        <w:ind w:firstLine="480"/>
        <w:rPr>
          <w:rFonts w:cs="Times New Roman"/>
          <w:color w:val="auto"/>
          <w:highlight w:val="none"/>
        </w:rPr>
      </w:pPr>
      <w:r>
        <w:rPr>
          <w:rFonts w:cs="Times New Roman"/>
          <w:color w:val="auto"/>
          <w:highlight w:val="none"/>
        </w:rPr>
        <w:t>由此可估算出待宰区及屠宰区的恶臭污染物产生情况见表3..2.3-3。</w:t>
      </w:r>
    </w:p>
    <w:p>
      <w:pPr>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表3.2.3-3    恶臭污染物排放情况</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65"/>
        <w:gridCol w:w="638"/>
        <w:gridCol w:w="925"/>
        <w:gridCol w:w="778"/>
        <w:gridCol w:w="794"/>
        <w:gridCol w:w="2556"/>
        <w:gridCol w:w="775"/>
        <w:gridCol w:w="794"/>
        <w:gridCol w:w="79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8" w:type="pct"/>
            <w:tcBorders>
              <w:tl2br w:val="nil"/>
              <w:tr2bl w:val="nil"/>
            </w:tcBorders>
            <w:vAlign w:val="center"/>
          </w:tcPr>
          <w:p>
            <w:pPr>
              <w:pStyle w:val="28"/>
              <w:rPr>
                <w:color w:val="auto"/>
                <w:highlight w:val="none"/>
              </w:rPr>
            </w:pPr>
            <w:r>
              <w:rPr>
                <w:color w:val="auto"/>
                <w:highlight w:val="none"/>
              </w:rPr>
              <w:t>污染源</w:t>
            </w:r>
          </w:p>
        </w:tc>
        <w:tc>
          <w:tcPr>
            <w:tcW w:w="379" w:type="pct"/>
            <w:tcBorders>
              <w:tl2br w:val="nil"/>
              <w:tr2bl w:val="nil"/>
            </w:tcBorders>
            <w:vAlign w:val="center"/>
          </w:tcPr>
          <w:p>
            <w:pPr>
              <w:pStyle w:val="28"/>
              <w:rPr>
                <w:color w:val="auto"/>
                <w:highlight w:val="none"/>
              </w:rPr>
            </w:pPr>
            <w:r>
              <w:rPr>
                <w:rFonts w:hint="eastAsia"/>
                <w:color w:val="auto"/>
                <w:highlight w:val="none"/>
              </w:rPr>
              <w:t>污染因子</w:t>
            </w:r>
          </w:p>
        </w:tc>
        <w:tc>
          <w:tcPr>
            <w:tcW w:w="547" w:type="pct"/>
            <w:tcBorders>
              <w:tl2br w:val="nil"/>
              <w:tr2bl w:val="nil"/>
            </w:tcBorders>
            <w:vAlign w:val="center"/>
          </w:tcPr>
          <w:p>
            <w:pPr>
              <w:pStyle w:val="28"/>
              <w:rPr>
                <w:color w:val="auto"/>
                <w:highlight w:val="none"/>
              </w:rPr>
            </w:pPr>
            <w:r>
              <w:rPr>
                <w:rFonts w:hint="eastAsia"/>
                <w:color w:val="auto"/>
                <w:highlight w:val="none"/>
              </w:rPr>
              <w:t>产生</w:t>
            </w:r>
          </w:p>
          <w:p>
            <w:pPr>
              <w:pStyle w:val="28"/>
              <w:rPr>
                <w:color w:val="auto"/>
                <w:highlight w:val="none"/>
              </w:rPr>
            </w:pPr>
            <w:r>
              <w:rPr>
                <w:rFonts w:hint="eastAsia"/>
                <w:color w:val="auto"/>
                <w:highlight w:val="none"/>
              </w:rPr>
              <w:t>浓度m</w:t>
            </w:r>
            <w:r>
              <w:rPr>
                <w:color w:val="auto"/>
                <w:highlight w:val="none"/>
              </w:rPr>
              <w:t>g/</w:t>
            </w:r>
            <w:r>
              <w:rPr>
                <w:rFonts w:hint="eastAsia"/>
                <w:color w:val="auto"/>
                <w:highlight w:val="none"/>
              </w:rPr>
              <w:t>m</w:t>
            </w:r>
            <w:r>
              <w:rPr>
                <w:rFonts w:hint="eastAsia"/>
                <w:color w:val="auto"/>
                <w:highlight w:val="none"/>
                <w:vertAlign w:val="superscript"/>
              </w:rPr>
              <w:t>3</w:t>
            </w:r>
          </w:p>
        </w:tc>
        <w:tc>
          <w:tcPr>
            <w:tcW w:w="461" w:type="pct"/>
            <w:tcBorders>
              <w:tl2br w:val="nil"/>
              <w:tr2bl w:val="nil"/>
            </w:tcBorders>
            <w:vAlign w:val="center"/>
          </w:tcPr>
          <w:p>
            <w:pPr>
              <w:pStyle w:val="28"/>
              <w:rPr>
                <w:color w:val="auto"/>
                <w:highlight w:val="none"/>
              </w:rPr>
            </w:pPr>
            <w:r>
              <w:rPr>
                <w:rFonts w:hint="eastAsia"/>
                <w:color w:val="auto"/>
                <w:highlight w:val="none"/>
              </w:rPr>
              <w:t>产生</w:t>
            </w:r>
            <w:r>
              <w:rPr>
                <w:color w:val="auto"/>
                <w:highlight w:val="none"/>
              </w:rPr>
              <w:t>速率kg/h</w:t>
            </w:r>
          </w:p>
        </w:tc>
        <w:tc>
          <w:tcPr>
            <w:tcW w:w="466" w:type="pct"/>
            <w:tcBorders>
              <w:tl2br w:val="nil"/>
              <w:tr2bl w:val="nil"/>
            </w:tcBorders>
            <w:vAlign w:val="center"/>
          </w:tcPr>
          <w:p>
            <w:pPr>
              <w:pStyle w:val="28"/>
              <w:rPr>
                <w:color w:val="auto"/>
                <w:highlight w:val="none"/>
              </w:rPr>
            </w:pPr>
            <w:r>
              <w:rPr>
                <w:rFonts w:hint="eastAsia"/>
                <w:color w:val="auto"/>
                <w:highlight w:val="none"/>
              </w:rPr>
              <w:t>产生</w:t>
            </w:r>
            <w:r>
              <w:rPr>
                <w:color w:val="auto"/>
                <w:highlight w:val="none"/>
              </w:rPr>
              <w:t>量 t/a</w:t>
            </w:r>
          </w:p>
        </w:tc>
        <w:tc>
          <w:tcPr>
            <w:tcW w:w="1504" w:type="pct"/>
            <w:tcBorders>
              <w:tl2br w:val="nil"/>
              <w:tr2bl w:val="nil"/>
            </w:tcBorders>
            <w:vAlign w:val="center"/>
          </w:tcPr>
          <w:p>
            <w:pPr>
              <w:pStyle w:val="28"/>
              <w:rPr>
                <w:color w:val="auto"/>
                <w:highlight w:val="none"/>
              </w:rPr>
            </w:pPr>
            <w:r>
              <w:rPr>
                <w:rFonts w:hint="eastAsia"/>
                <w:color w:val="auto"/>
                <w:highlight w:val="none"/>
              </w:rPr>
              <w:t>处理措施</w:t>
            </w:r>
          </w:p>
        </w:tc>
        <w:tc>
          <w:tcPr>
            <w:tcW w:w="430" w:type="pct"/>
            <w:tcBorders>
              <w:tl2br w:val="nil"/>
              <w:tr2bl w:val="nil"/>
            </w:tcBorders>
            <w:vAlign w:val="center"/>
          </w:tcPr>
          <w:p>
            <w:pPr>
              <w:pStyle w:val="28"/>
              <w:rPr>
                <w:color w:val="auto"/>
                <w:highlight w:val="none"/>
              </w:rPr>
            </w:pPr>
            <w:r>
              <w:rPr>
                <w:rFonts w:hint="eastAsia"/>
                <w:color w:val="auto"/>
                <w:highlight w:val="none"/>
              </w:rPr>
              <w:t>排放浓度m</w:t>
            </w:r>
            <w:r>
              <w:rPr>
                <w:color w:val="auto"/>
                <w:highlight w:val="none"/>
              </w:rPr>
              <w:t>g/</w:t>
            </w:r>
            <w:r>
              <w:rPr>
                <w:rFonts w:hint="eastAsia"/>
                <w:color w:val="auto"/>
                <w:highlight w:val="none"/>
              </w:rPr>
              <w:t>m</w:t>
            </w:r>
            <w:r>
              <w:rPr>
                <w:rFonts w:hint="eastAsia"/>
                <w:color w:val="auto"/>
                <w:highlight w:val="none"/>
                <w:vertAlign w:val="superscript"/>
              </w:rPr>
              <w:t>3</w:t>
            </w:r>
          </w:p>
        </w:tc>
        <w:tc>
          <w:tcPr>
            <w:tcW w:w="466" w:type="pct"/>
            <w:tcBorders>
              <w:tl2br w:val="nil"/>
              <w:tr2bl w:val="nil"/>
            </w:tcBorders>
            <w:vAlign w:val="center"/>
          </w:tcPr>
          <w:p>
            <w:pPr>
              <w:pStyle w:val="28"/>
              <w:rPr>
                <w:color w:val="auto"/>
                <w:highlight w:val="none"/>
              </w:rPr>
            </w:pPr>
            <w:r>
              <w:rPr>
                <w:color w:val="auto"/>
                <w:highlight w:val="none"/>
              </w:rPr>
              <w:t>排放速率kg/h</w:t>
            </w:r>
          </w:p>
        </w:tc>
        <w:tc>
          <w:tcPr>
            <w:tcW w:w="466" w:type="pct"/>
            <w:tcBorders>
              <w:tl2br w:val="nil"/>
              <w:tr2bl w:val="nil"/>
            </w:tcBorders>
            <w:vAlign w:val="center"/>
          </w:tcPr>
          <w:p>
            <w:pPr>
              <w:pStyle w:val="28"/>
              <w:rPr>
                <w:color w:val="auto"/>
                <w:highlight w:val="none"/>
              </w:rPr>
            </w:pPr>
            <w:r>
              <w:rPr>
                <w:color w:val="auto"/>
                <w:highlight w:val="none"/>
              </w:rPr>
              <w:t>排放量 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78" w:type="pct"/>
            <w:vMerge w:val="restart"/>
            <w:tcBorders>
              <w:tl2br w:val="nil"/>
              <w:tr2bl w:val="nil"/>
            </w:tcBorders>
            <w:vAlign w:val="center"/>
          </w:tcPr>
          <w:p>
            <w:pPr>
              <w:pStyle w:val="28"/>
              <w:rPr>
                <w:color w:val="auto"/>
                <w:highlight w:val="none"/>
              </w:rPr>
            </w:pPr>
            <w:r>
              <w:rPr>
                <w:color w:val="auto"/>
                <w:highlight w:val="none"/>
              </w:rPr>
              <w:t>屠宰区</w:t>
            </w:r>
          </w:p>
        </w:tc>
        <w:tc>
          <w:tcPr>
            <w:tcW w:w="379"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547" w:type="pct"/>
            <w:tcBorders>
              <w:tl2br w:val="nil"/>
              <w:tr2bl w:val="nil"/>
            </w:tcBorders>
            <w:vAlign w:val="center"/>
          </w:tcPr>
          <w:p>
            <w:pPr>
              <w:pStyle w:val="28"/>
              <w:rPr>
                <w:color w:val="auto"/>
                <w:highlight w:val="none"/>
              </w:rPr>
            </w:pPr>
            <w:r>
              <w:rPr>
                <w:rFonts w:hint="eastAsia"/>
                <w:color w:val="auto"/>
                <w:highlight w:val="none"/>
              </w:rPr>
              <w:t>25</w:t>
            </w:r>
          </w:p>
        </w:tc>
        <w:tc>
          <w:tcPr>
            <w:tcW w:w="461" w:type="pct"/>
            <w:tcBorders>
              <w:tl2br w:val="nil"/>
              <w:tr2bl w:val="nil"/>
            </w:tcBorders>
            <w:vAlign w:val="center"/>
          </w:tcPr>
          <w:p>
            <w:pPr>
              <w:pStyle w:val="28"/>
              <w:rPr>
                <w:color w:val="auto"/>
                <w:highlight w:val="none"/>
              </w:rPr>
            </w:pPr>
            <w:r>
              <w:rPr>
                <w:rFonts w:hint="eastAsia"/>
                <w:color w:val="auto"/>
                <w:highlight w:val="none"/>
              </w:rPr>
              <w:t>0.125</w:t>
            </w:r>
          </w:p>
        </w:tc>
        <w:tc>
          <w:tcPr>
            <w:tcW w:w="466" w:type="pct"/>
            <w:tcBorders>
              <w:tl2br w:val="nil"/>
              <w:tr2bl w:val="nil"/>
            </w:tcBorders>
            <w:vAlign w:val="center"/>
          </w:tcPr>
          <w:p>
            <w:pPr>
              <w:pStyle w:val="28"/>
              <w:rPr>
                <w:color w:val="auto"/>
                <w:highlight w:val="none"/>
              </w:rPr>
            </w:pPr>
            <w:r>
              <w:rPr>
                <w:color w:val="auto"/>
                <w:highlight w:val="none"/>
              </w:rPr>
              <w:t>0.624</w:t>
            </w:r>
          </w:p>
        </w:tc>
        <w:tc>
          <w:tcPr>
            <w:tcW w:w="1504" w:type="pct"/>
            <w:vMerge w:val="restart"/>
            <w:tcBorders>
              <w:tl2br w:val="nil"/>
              <w:tr2bl w:val="nil"/>
            </w:tcBorders>
            <w:vAlign w:val="center"/>
          </w:tcPr>
          <w:p>
            <w:pPr>
              <w:pStyle w:val="28"/>
              <w:rPr>
                <w:color w:val="auto"/>
                <w:highlight w:val="none"/>
              </w:rPr>
            </w:pPr>
            <w:r>
              <w:rPr>
                <w:rFonts w:hint="eastAsia" w:cs="Times New Roman"/>
                <w:color w:val="auto"/>
                <w:highlight w:val="none"/>
              </w:rPr>
              <w:t>废气由集气罩收集（收集效率为90%），收集后废气经活性炭吸附（去除效率70%）净化处理后由15m高排气筒排放</w:t>
            </w:r>
          </w:p>
        </w:tc>
        <w:tc>
          <w:tcPr>
            <w:tcW w:w="430" w:type="pct"/>
            <w:tcBorders>
              <w:tl2br w:val="nil"/>
              <w:tr2bl w:val="nil"/>
            </w:tcBorders>
            <w:vAlign w:val="center"/>
          </w:tcPr>
          <w:p>
            <w:pPr>
              <w:pStyle w:val="28"/>
              <w:rPr>
                <w:color w:val="auto"/>
                <w:highlight w:val="none"/>
              </w:rPr>
            </w:pPr>
            <w:r>
              <w:rPr>
                <w:rFonts w:hint="eastAsia"/>
                <w:color w:val="auto"/>
                <w:highlight w:val="none"/>
              </w:rPr>
              <w:t>1.75</w:t>
            </w:r>
          </w:p>
        </w:tc>
        <w:tc>
          <w:tcPr>
            <w:tcW w:w="794" w:type="dxa"/>
            <w:tcBorders>
              <w:tl2br w:val="nil"/>
              <w:tr2bl w:val="nil"/>
            </w:tcBorders>
            <w:vAlign w:val="center"/>
          </w:tcPr>
          <w:p>
            <w:pPr>
              <w:pStyle w:val="28"/>
              <w:rPr>
                <w:color w:val="auto"/>
                <w:highlight w:val="none"/>
              </w:rPr>
            </w:pPr>
            <w:r>
              <w:rPr>
                <w:color w:val="auto"/>
                <w:highlight w:val="none"/>
              </w:rPr>
              <w:t xml:space="preserve">0.0088 </w:t>
            </w:r>
          </w:p>
        </w:tc>
        <w:tc>
          <w:tcPr>
            <w:tcW w:w="794" w:type="dxa"/>
            <w:tcBorders>
              <w:tl2br w:val="nil"/>
              <w:tr2bl w:val="nil"/>
            </w:tcBorders>
            <w:vAlign w:val="center"/>
          </w:tcPr>
          <w:p>
            <w:pPr>
              <w:pStyle w:val="28"/>
              <w:rPr>
                <w:color w:val="auto"/>
                <w:highlight w:val="none"/>
              </w:rPr>
            </w:pPr>
            <w:r>
              <w:rPr>
                <w:rFonts w:hint="eastAsia"/>
                <w:color w:val="auto"/>
                <w:highlight w:val="none"/>
              </w:rPr>
              <w:t xml:space="preserve">0.0437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8" w:type="pct"/>
            <w:vMerge w:val="continue"/>
            <w:tcBorders>
              <w:tl2br w:val="nil"/>
              <w:tr2bl w:val="nil"/>
            </w:tcBorders>
            <w:vAlign w:val="center"/>
          </w:tcPr>
          <w:p>
            <w:pPr>
              <w:pStyle w:val="28"/>
              <w:rPr>
                <w:color w:val="auto"/>
                <w:highlight w:val="none"/>
              </w:rPr>
            </w:pPr>
          </w:p>
        </w:tc>
        <w:tc>
          <w:tcPr>
            <w:tcW w:w="379" w:type="pct"/>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547" w:type="pct"/>
            <w:tcBorders>
              <w:tl2br w:val="nil"/>
              <w:tr2bl w:val="nil"/>
            </w:tcBorders>
            <w:vAlign w:val="center"/>
          </w:tcPr>
          <w:p>
            <w:pPr>
              <w:pStyle w:val="28"/>
              <w:rPr>
                <w:color w:val="auto"/>
                <w:highlight w:val="none"/>
              </w:rPr>
            </w:pPr>
            <w:r>
              <w:rPr>
                <w:rFonts w:hint="eastAsia"/>
                <w:color w:val="auto"/>
                <w:highlight w:val="none"/>
              </w:rPr>
              <w:t>5</w:t>
            </w:r>
          </w:p>
        </w:tc>
        <w:tc>
          <w:tcPr>
            <w:tcW w:w="461" w:type="pct"/>
            <w:tcBorders>
              <w:tl2br w:val="nil"/>
              <w:tr2bl w:val="nil"/>
            </w:tcBorders>
            <w:vAlign w:val="center"/>
          </w:tcPr>
          <w:p>
            <w:pPr>
              <w:pStyle w:val="28"/>
              <w:rPr>
                <w:color w:val="auto"/>
                <w:highlight w:val="none"/>
              </w:rPr>
            </w:pPr>
            <w:r>
              <w:rPr>
                <w:rFonts w:hint="eastAsia"/>
                <w:color w:val="auto"/>
                <w:highlight w:val="none"/>
              </w:rPr>
              <w:t>0.025</w:t>
            </w:r>
          </w:p>
        </w:tc>
        <w:tc>
          <w:tcPr>
            <w:tcW w:w="466" w:type="pct"/>
            <w:tcBorders>
              <w:tl2br w:val="nil"/>
              <w:tr2bl w:val="nil"/>
            </w:tcBorders>
            <w:vAlign w:val="center"/>
          </w:tcPr>
          <w:p>
            <w:pPr>
              <w:pStyle w:val="28"/>
              <w:rPr>
                <w:color w:val="auto"/>
                <w:highlight w:val="none"/>
              </w:rPr>
            </w:pPr>
            <w:r>
              <w:rPr>
                <w:color w:val="auto"/>
                <w:highlight w:val="none"/>
              </w:rPr>
              <w:t>0.1248</w:t>
            </w:r>
          </w:p>
        </w:tc>
        <w:tc>
          <w:tcPr>
            <w:tcW w:w="1504" w:type="pct"/>
            <w:vMerge w:val="continue"/>
            <w:tcBorders>
              <w:tl2br w:val="nil"/>
              <w:tr2bl w:val="nil"/>
            </w:tcBorders>
            <w:vAlign w:val="center"/>
          </w:tcPr>
          <w:p>
            <w:pPr>
              <w:pStyle w:val="28"/>
              <w:rPr>
                <w:rFonts w:cs="Times New Roman"/>
                <w:color w:val="auto"/>
                <w:highlight w:val="none"/>
              </w:rPr>
            </w:pPr>
          </w:p>
        </w:tc>
        <w:tc>
          <w:tcPr>
            <w:tcW w:w="430" w:type="pct"/>
            <w:tcBorders>
              <w:tl2br w:val="nil"/>
              <w:tr2bl w:val="nil"/>
            </w:tcBorders>
            <w:vAlign w:val="center"/>
          </w:tcPr>
          <w:p>
            <w:pPr>
              <w:pStyle w:val="28"/>
              <w:rPr>
                <w:color w:val="auto"/>
                <w:highlight w:val="none"/>
              </w:rPr>
            </w:pPr>
            <w:r>
              <w:rPr>
                <w:rFonts w:hint="eastAsia"/>
                <w:color w:val="auto"/>
                <w:highlight w:val="none"/>
              </w:rPr>
              <w:t>0.35</w:t>
            </w:r>
          </w:p>
        </w:tc>
        <w:tc>
          <w:tcPr>
            <w:tcW w:w="794" w:type="dxa"/>
            <w:tcBorders>
              <w:tl2br w:val="nil"/>
              <w:tr2bl w:val="nil"/>
            </w:tcBorders>
            <w:vAlign w:val="center"/>
          </w:tcPr>
          <w:p>
            <w:pPr>
              <w:pStyle w:val="28"/>
              <w:rPr>
                <w:color w:val="auto"/>
                <w:highlight w:val="none"/>
              </w:rPr>
            </w:pPr>
            <w:r>
              <w:rPr>
                <w:color w:val="auto"/>
                <w:highlight w:val="none"/>
              </w:rPr>
              <w:t xml:space="preserve">0.0018 </w:t>
            </w:r>
          </w:p>
        </w:tc>
        <w:tc>
          <w:tcPr>
            <w:tcW w:w="794" w:type="dxa"/>
            <w:tcBorders>
              <w:tl2br w:val="nil"/>
              <w:tr2bl w:val="nil"/>
            </w:tcBorders>
            <w:vAlign w:val="center"/>
          </w:tcPr>
          <w:p>
            <w:pPr>
              <w:pStyle w:val="28"/>
              <w:rPr>
                <w:color w:val="auto"/>
                <w:highlight w:val="none"/>
              </w:rPr>
            </w:pPr>
            <w:r>
              <w:rPr>
                <w:rFonts w:hint="eastAsia"/>
                <w:color w:val="auto"/>
                <w:highlight w:val="none"/>
              </w:rPr>
              <w:t xml:space="preserve">0.0087 </w:t>
            </w:r>
          </w:p>
        </w:tc>
      </w:tr>
    </w:tbl>
    <w:p>
      <w:pPr>
        <w:ind w:firstLine="480"/>
        <w:rPr>
          <w:color w:val="auto"/>
          <w:highlight w:val="none"/>
        </w:rPr>
      </w:pPr>
      <w:r>
        <w:rPr>
          <w:color w:val="auto"/>
          <w:highlight w:val="none"/>
        </w:rPr>
        <w:t>（2）污水处理站恶臭气体</w:t>
      </w:r>
    </w:p>
    <w:p>
      <w:pPr>
        <w:ind w:firstLine="480"/>
        <w:rPr>
          <w:color w:val="auto"/>
          <w:highlight w:val="none"/>
        </w:rPr>
      </w:pPr>
      <w:r>
        <w:rPr>
          <w:rFonts w:hint="eastAsia"/>
          <w:color w:val="auto"/>
          <w:highlight w:val="none"/>
        </w:rPr>
        <w:t>污水处理站的恶臭来源于污水、污泥中有机物的分解、发酵过程中散发的化学物质，主要种类有：硫化物、氨等。臭味的主要发生部位有：格栅、厌氧池、污泥浓缩池、污泥脱水间等。</w:t>
      </w:r>
    </w:p>
    <w:p>
      <w:pPr>
        <w:ind w:firstLine="480"/>
        <w:rPr>
          <w:color w:val="auto"/>
          <w:highlight w:val="none"/>
        </w:rPr>
      </w:pPr>
      <w:r>
        <w:rPr>
          <w:rFonts w:hint="eastAsia"/>
          <w:color w:val="auto"/>
          <w:highlight w:val="none"/>
        </w:rPr>
        <w:t>污水处理站产生恶臭气体的环节主要来自格栅池、调节池、厌氧池等环节。根据美国EPA对城市污水处理厂恶臭污染物产生情况的研究，每处理1g的BOD</w:t>
      </w:r>
      <w:r>
        <w:rPr>
          <w:rFonts w:hint="eastAsia"/>
          <w:color w:val="auto"/>
          <w:highlight w:val="none"/>
          <w:vertAlign w:val="subscript"/>
        </w:rPr>
        <w:t>5</w:t>
      </w:r>
      <w:r>
        <w:rPr>
          <w:rFonts w:hint="eastAsia"/>
          <w:color w:val="auto"/>
          <w:highlight w:val="none"/>
        </w:rPr>
        <w:t>，可产生约3.1mg的NH</w:t>
      </w:r>
      <w:r>
        <w:rPr>
          <w:rFonts w:hint="eastAsia"/>
          <w:color w:val="auto"/>
          <w:highlight w:val="none"/>
          <w:vertAlign w:val="subscript"/>
        </w:rPr>
        <w:t>3</w:t>
      </w:r>
      <w:r>
        <w:rPr>
          <w:rFonts w:hint="eastAsia"/>
          <w:color w:val="auto"/>
          <w:highlight w:val="none"/>
        </w:rPr>
        <w:t>和0.12mg的H</w:t>
      </w:r>
      <w:r>
        <w:rPr>
          <w:rFonts w:hint="eastAsia"/>
          <w:color w:val="auto"/>
          <w:highlight w:val="none"/>
          <w:vertAlign w:val="subscript"/>
        </w:rPr>
        <w:t>2</w:t>
      </w:r>
      <w:r>
        <w:rPr>
          <w:rFonts w:hint="eastAsia"/>
          <w:color w:val="auto"/>
          <w:highlight w:val="none"/>
        </w:rPr>
        <w:t>S。结合项目废水产生及污水站出水情况，BOD</w:t>
      </w:r>
      <w:r>
        <w:rPr>
          <w:rFonts w:hint="eastAsia"/>
          <w:color w:val="auto"/>
          <w:highlight w:val="none"/>
          <w:vertAlign w:val="subscript"/>
        </w:rPr>
        <w:t>5</w:t>
      </w:r>
      <w:r>
        <w:rPr>
          <w:rFonts w:hint="eastAsia"/>
          <w:color w:val="auto"/>
          <w:highlight w:val="none"/>
        </w:rPr>
        <w:t>产生量为</w:t>
      </w:r>
      <w:r>
        <w:rPr>
          <w:rFonts w:hint="default"/>
          <w:lang w:val="en-US" w:eastAsia="zh-CN"/>
        </w:rPr>
        <w:t>955.53</w:t>
      </w:r>
      <w:r>
        <w:rPr>
          <w:rFonts w:hint="eastAsia"/>
          <w:color w:val="auto"/>
          <w:highlight w:val="none"/>
        </w:rPr>
        <w:t>t/a，排放量</w:t>
      </w:r>
      <w:r>
        <w:rPr>
          <w:rFonts w:hint="default"/>
          <w:lang w:val="en-US" w:eastAsia="zh-CN"/>
        </w:rPr>
        <w:t xml:space="preserve">54.17 </w:t>
      </w:r>
      <w:r>
        <w:rPr>
          <w:rFonts w:hint="eastAsia"/>
          <w:color w:val="auto"/>
          <w:highlight w:val="none"/>
        </w:rPr>
        <w:t>t/a，BOD</w:t>
      </w:r>
      <w:r>
        <w:rPr>
          <w:rFonts w:hint="eastAsia"/>
          <w:color w:val="auto"/>
          <w:highlight w:val="none"/>
          <w:vertAlign w:val="subscript"/>
        </w:rPr>
        <w:t>5</w:t>
      </w:r>
      <w:r>
        <w:rPr>
          <w:rFonts w:hint="eastAsia"/>
          <w:color w:val="auto"/>
          <w:highlight w:val="none"/>
        </w:rPr>
        <w:t>的处理量为9</w:t>
      </w:r>
      <w:r>
        <w:rPr>
          <w:rFonts w:hint="eastAsia"/>
          <w:color w:val="auto"/>
          <w:highlight w:val="none"/>
          <w:lang w:val="en-US" w:eastAsia="zh-CN"/>
        </w:rPr>
        <w:t>01.36</w:t>
      </w:r>
      <w:r>
        <w:rPr>
          <w:rFonts w:hint="eastAsia"/>
          <w:color w:val="auto"/>
          <w:highlight w:val="none"/>
        </w:rPr>
        <w:t>t/a，恶臭气体产生量分别为NH</w:t>
      </w:r>
      <w:r>
        <w:rPr>
          <w:rFonts w:hint="eastAsia"/>
          <w:color w:val="auto"/>
          <w:highlight w:val="none"/>
          <w:vertAlign w:val="subscript"/>
        </w:rPr>
        <w:t>3</w:t>
      </w:r>
      <w:r>
        <w:rPr>
          <w:rFonts w:hint="eastAsia"/>
          <w:color w:val="auto"/>
          <w:highlight w:val="none"/>
        </w:rPr>
        <w:t>：</w:t>
      </w:r>
      <w:r>
        <w:rPr>
          <w:rFonts w:hint="eastAsia"/>
          <w:color w:val="auto"/>
          <w:highlight w:val="none"/>
          <w:lang w:val="en-US" w:eastAsia="zh-CN"/>
        </w:rPr>
        <w:t>2.794</w:t>
      </w:r>
      <w:r>
        <w:rPr>
          <w:rFonts w:hint="eastAsia"/>
          <w:color w:val="auto"/>
          <w:highlight w:val="none"/>
        </w:rPr>
        <w:t>t/a，H</w:t>
      </w:r>
      <w:r>
        <w:rPr>
          <w:rFonts w:hint="eastAsia"/>
          <w:color w:val="auto"/>
          <w:highlight w:val="none"/>
          <w:vertAlign w:val="subscript"/>
        </w:rPr>
        <w:t>2</w:t>
      </w:r>
      <w:r>
        <w:rPr>
          <w:rFonts w:hint="eastAsia"/>
          <w:color w:val="auto"/>
          <w:highlight w:val="none"/>
        </w:rPr>
        <w:t>S：0.1</w:t>
      </w:r>
      <w:r>
        <w:rPr>
          <w:rFonts w:hint="eastAsia"/>
          <w:color w:val="auto"/>
          <w:highlight w:val="none"/>
          <w:lang w:val="en-US" w:eastAsia="zh-CN"/>
        </w:rPr>
        <w:t>08</w:t>
      </w:r>
      <w:r>
        <w:rPr>
          <w:rFonts w:hint="eastAsia"/>
          <w:color w:val="auto"/>
          <w:highlight w:val="none"/>
        </w:rPr>
        <w:t>t/a。本评价要求建设单位严格按照《屠宰与肉类加工废水治理工程技术规范》（HJ2004-2010）建设项目污水处理站，有恶臭产生的处理单元（如调节池、厌氧处理、污泥浓缩等）需设计为密闭式。污水处理站臭气进行集中收集，</w:t>
      </w:r>
      <w:r>
        <w:rPr>
          <w:rFonts w:hint="eastAsia"/>
          <w:bCs/>
          <w:color w:val="auto"/>
          <w:highlight w:val="none"/>
        </w:rPr>
        <w:t>通过管道进入1套活性炭装置吸附处理（处理效率70%）后，经1根15m高排气筒排放</w:t>
      </w:r>
      <w:r>
        <w:rPr>
          <w:rFonts w:hint="eastAsia"/>
          <w:color w:val="auto"/>
          <w:highlight w:val="none"/>
        </w:rPr>
        <w:t>，风机风量为5000m</w:t>
      </w:r>
      <w:r>
        <w:rPr>
          <w:rFonts w:hint="eastAsia"/>
          <w:color w:val="auto"/>
          <w:highlight w:val="none"/>
          <w:vertAlign w:val="superscript"/>
        </w:rPr>
        <w:t>3</w:t>
      </w:r>
      <w:r>
        <w:rPr>
          <w:rFonts w:hint="eastAsia"/>
          <w:color w:val="auto"/>
          <w:highlight w:val="none"/>
        </w:rPr>
        <w:t>/h。</w:t>
      </w:r>
      <w:r>
        <w:rPr>
          <w:color w:val="auto"/>
          <w:highlight w:val="none"/>
        </w:rPr>
        <w:t>NH</w:t>
      </w:r>
      <w:r>
        <w:rPr>
          <w:color w:val="auto"/>
          <w:highlight w:val="none"/>
          <w:vertAlign w:val="subscript"/>
        </w:rPr>
        <w:t>3</w:t>
      </w:r>
      <w:r>
        <w:rPr>
          <w:color w:val="auto"/>
          <w:highlight w:val="none"/>
        </w:rPr>
        <w:t>排放</w:t>
      </w:r>
      <w:r>
        <w:rPr>
          <w:rFonts w:hint="eastAsia"/>
          <w:color w:val="auto"/>
          <w:highlight w:val="none"/>
        </w:rPr>
        <w:t>速率</w:t>
      </w:r>
      <w:r>
        <w:rPr>
          <w:color w:val="auto"/>
          <w:highlight w:val="none"/>
        </w:rPr>
        <w:t>为0.</w:t>
      </w:r>
      <w:r>
        <w:rPr>
          <w:rFonts w:hint="eastAsia"/>
          <w:color w:val="auto"/>
          <w:highlight w:val="none"/>
        </w:rPr>
        <w:t>1</w:t>
      </w:r>
      <w:r>
        <w:rPr>
          <w:rFonts w:hint="eastAsia"/>
          <w:color w:val="auto"/>
          <w:highlight w:val="none"/>
          <w:lang w:val="en-US" w:eastAsia="zh-CN"/>
        </w:rPr>
        <w:t>68</w:t>
      </w:r>
      <w:r>
        <w:rPr>
          <w:color w:val="auto"/>
          <w:highlight w:val="none"/>
        </w:rPr>
        <w:t>kg/h，H</w:t>
      </w:r>
      <w:r>
        <w:rPr>
          <w:color w:val="auto"/>
          <w:highlight w:val="none"/>
          <w:vertAlign w:val="subscript"/>
        </w:rPr>
        <w:t>2</w:t>
      </w:r>
      <w:r>
        <w:rPr>
          <w:color w:val="auto"/>
          <w:highlight w:val="none"/>
        </w:rPr>
        <w:t>S排放</w:t>
      </w:r>
      <w:r>
        <w:rPr>
          <w:rFonts w:hint="eastAsia"/>
          <w:color w:val="auto"/>
          <w:highlight w:val="none"/>
        </w:rPr>
        <w:t>速率</w:t>
      </w:r>
      <w:r>
        <w:rPr>
          <w:color w:val="auto"/>
          <w:highlight w:val="none"/>
        </w:rPr>
        <w:t>为0.00</w:t>
      </w:r>
      <w:r>
        <w:rPr>
          <w:rFonts w:hint="eastAsia"/>
          <w:color w:val="auto"/>
          <w:highlight w:val="none"/>
        </w:rPr>
        <w:t>7</w:t>
      </w:r>
      <w:r>
        <w:rPr>
          <w:color w:val="auto"/>
          <w:highlight w:val="none"/>
        </w:rPr>
        <w:t>kg/h，净化后废气由15m排气筒排放，满足《恶臭污染物排放标准》GB14554-93中的二级新建标准要求。</w:t>
      </w:r>
      <w:r>
        <w:rPr>
          <w:rFonts w:hint="eastAsia"/>
          <w:color w:val="auto"/>
          <w:highlight w:val="none"/>
        </w:rPr>
        <w:t>污染物排放情况见下表</w:t>
      </w:r>
    </w:p>
    <w:p>
      <w:pPr>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表3.2.3-</w:t>
      </w:r>
      <w:r>
        <w:rPr>
          <w:rFonts w:hint="eastAsia" w:cs="Times New Roman"/>
          <w:b/>
          <w:bCs/>
          <w:color w:val="auto"/>
          <w:sz w:val="21"/>
          <w:szCs w:val="21"/>
          <w:highlight w:val="none"/>
        </w:rPr>
        <w:t>4</w:t>
      </w:r>
      <w:r>
        <w:rPr>
          <w:rFonts w:cs="Times New Roman"/>
          <w:b/>
          <w:bCs/>
          <w:color w:val="auto"/>
          <w:sz w:val="21"/>
          <w:szCs w:val="21"/>
          <w:highlight w:val="none"/>
        </w:rPr>
        <w:t xml:space="preserve">    恶臭污染物排放情况</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695"/>
        <w:gridCol w:w="899"/>
        <w:gridCol w:w="798"/>
        <w:gridCol w:w="732"/>
        <w:gridCol w:w="2406"/>
        <w:gridCol w:w="795"/>
        <w:gridCol w:w="749"/>
        <w:gridCol w:w="70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434" w:type="pct"/>
            <w:tcBorders>
              <w:tl2br w:val="nil"/>
              <w:tr2bl w:val="nil"/>
            </w:tcBorders>
            <w:vAlign w:val="center"/>
          </w:tcPr>
          <w:p>
            <w:pPr>
              <w:pStyle w:val="28"/>
              <w:rPr>
                <w:color w:val="auto"/>
                <w:highlight w:val="none"/>
              </w:rPr>
            </w:pPr>
            <w:r>
              <w:rPr>
                <w:color w:val="auto"/>
                <w:highlight w:val="none"/>
              </w:rPr>
              <w:t>污染源</w:t>
            </w:r>
          </w:p>
        </w:tc>
        <w:tc>
          <w:tcPr>
            <w:tcW w:w="408" w:type="pct"/>
            <w:tcBorders>
              <w:tl2br w:val="nil"/>
              <w:tr2bl w:val="nil"/>
            </w:tcBorders>
            <w:vAlign w:val="center"/>
          </w:tcPr>
          <w:p>
            <w:pPr>
              <w:pStyle w:val="28"/>
              <w:rPr>
                <w:color w:val="auto"/>
                <w:highlight w:val="none"/>
              </w:rPr>
            </w:pPr>
            <w:r>
              <w:rPr>
                <w:rFonts w:hint="eastAsia"/>
                <w:color w:val="auto"/>
                <w:highlight w:val="none"/>
              </w:rPr>
              <w:t>污染因子</w:t>
            </w:r>
          </w:p>
        </w:tc>
        <w:tc>
          <w:tcPr>
            <w:tcW w:w="527" w:type="pct"/>
            <w:tcBorders>
              <w:tl2br w:val="nil"/>
              <w:tr2bl w:val="nil"/>
            </w:tcBorders>
            <w:vAlign w:val="center"/>
          </w:tcPr>
          <w:p>
            <w:pPr>
              <w:pStyle w:val="28"/>
              <w:rPr>
                <w:color w:val="auto"/>
                <w:highlight w:val="none"/>
              </w:rPr>
            </w:pPr>
            <w:r>
              <w:rPr>
                <w:rFonts w:hint="eastAsia"/>
                <w:color w:val="auto"/>
                <w:highlight w:val="none"/>
              </w:rPr>
              <w:t>产生</w:t>
            </w:r>
          </w:p>
          <w:p>
            <w:pPr>
              <w:pStyle w:val="28"/>
              <w:rPr>
                <w:color w:val="auto"/>
                <w:highlight w:val="none"/>
              </w:rPr>
            </w:pPr>
            <w:r>
              <w:rPr>
                <w:rFonts w:hint="eastAsia"/>
                <w:color w:val="auto"/>
                <w:highlight w:val="none"/>
              </w:rPr>
              <w:t>浓度m</w:t>
            </w:r>
            <w:r>
              <w:rPr>
                <w:color w:val="auto"/>
                <w:highlight w:val="none"/>
              </w:rPr>
              <w:t>g/</w:t>
            </w:r>
            <w:r>
              <w:rPr>
                <w:rFonts w:hint="eastAsia"/>
                <w:color w:val="auto"/>
                <w:highlight w:val="none"/>
              </w:rPr>
              <w:t>m</w:t>
            </w:r>
            <w:r>
              <w:rPr>
                <w:rFonts w:hint="eastAsia"/>
                <w:color w:val="auto"/>
                <w:highlight w:val="none"/>
                <w:vertAlign w:val="superscript"/>
              </w:rPr>
              <w:t>3</w:t>
            </w:r>
          </w:p>
        </w:tc>
        <w:tc>
          <w:tcPr>
            <w:tcW w:w="468" w:type="pct"/>
            <w:tcBorders>
              <w:tl2br w:val="nil"/>
              <w:tr2bl w:val="nil"/>
            </w:tcBorders>
            <w:vAlign w:val="center"/>
          </w:tcPr>
          <w:p>
            <w:pPr>
              <w:pStyle w:val="28"/>
              <w:rPr>
                <w:color w:val="auto"/>
                <w:highlight w:val="none"/>
              </w:rPr>
            </w:pPr>
            <w:r>
              <w:rPr>
                <w:rFonts w:hint="eastAsia"/>
                <w:color w:val="auto"/>
                <w:highlight w:val="none"/>
              </w:rPr>
              <w:t>产生</w:t>
            </w:r>
            <w:r>
              <w:rPr>
                <w:color w:val="auto"/>
                <w:highlight w:val="none"/>
              </w:rPr>
              <w:t>速率kg/h</w:t>
            </w:r>
          </w:p>
        </w:tc>
        <w:tc>
          <w:tcPr>
            <w:tcW w:w="429" w:type="pct"/>
            <w:tcBorders>
              <w:tl2br w:val="nil"/>
              <w:tr2bl w:val="nil"/>
            </w:tcBorders>
            <w:vAlign w:val="center"/>
          </w:tcPr>
          <w:p>
            <w:pPr>
              <w:pStyle w:val="28"/>
              <w:rPr>
                <w:color w:val="auto"/>
                <w:highlight w:val="none"/>
              </w:rPr>
            </w:pPr>
            <w:r>
              <w:rPr>
                <w:rFonts w:hint="eastAsia"/>
                <w:color w:val="auto"/>
                <w:highlight w:val="none"/>
              </w:rPr>
              <w:t>产生</w:t>
            </w:r>
            <w:r>
              <w:rPr>
                <w:color w:val="auto"/>
                <w:highlight w:val="none"/>
              </w:rPr>
              <w:t>量 t/a</w:t>
            </w:r>
          </w:p>
        </w:tc>
        <w:tc>
          <w:tcPr>
            <w:tcW w:w="1411" w:type="pct"/>
            <w:tcBorders>
              <w:tl2br w:val="nil"/>
              <w:tr2bl w:val="nil"/>
            </w:tcBorders>
            <w:vAlign w:val="center"/>
          </w:tcPr>
          <w:p>
            <w:pPr>
              <w:pStyle w:val="28"/>
              <w:rPr>
                <w:color w:val="auto"/>
                <w:highlight w:val="none"/>
              </w:rPr>
            </w:pPr>
            <w:r>
              <w:rPr>
                <w:rFonts w:hint="eastAsia"/>
                <w:color w:val="auto"/>
                <w:highlight w:val="none"/>
              </w:rPr>
              <w:t>处理措施</w:t>
            </w:r>
          </w:p>
        </w:tc>
        <w:tc>
          <w:tcPr>
            <w:tcW w:w="466" w:type="pct"/>
            <w:tcBorders>
              <w:tl2br w:val="nil"/>
              <w:tr2bl w:val="nil"/>
            </w:tcBorders>
            <w:vAlign w:val="center"/>
          </w:tcPr>
          <w:p>
            <w:pPr>
              <w:pStyle w:val="28"/>
              <w:rPr>
                <w:color w:val="auto"/>
                <w:highlight w:val="none"/>
              </w:rPr>
            </w:pPr>
            <w:r>
              <w:rPr>
                <w:rFonts w:hint="eastAsia"/>
                <w:color w:val="auto"/>
                <w:highlight w:val="none"/>
              </w:rPr>
              <w:t>排放浓度m</w:t>
            </w:r>
            <w:r>
              <w:rPr>
                <w:color w:val="auto"/>
                <w:highlight w:val="none"/>
              </w:rPr>
              <w:t>g/</w:t>
            </w:r>
            <w:r>
              <w:rPr>
                <w:rFonts w:hint="eastAsia"/>
                <w:color w:val="auto"/>
                <w:highlight w:val="none"/>
              </w:rPr>
              <w:t>m</w:t>
            </w:r>
            <w:r>
              <w:rPr>
                <w:rFonts w:hint="eastAsia"/>
                <w:color w:val="auto"/>
                <w:highlight w:val="none"/>
                <w:vertAlign w:val="superscript"/>
              </w:rPr>
              <w:t>3</w:t>
            </w:r>
          </w:p>
        </w:tc>
        <w:tc>
          <w:tcPr>
            <w:tcW w:w="439" w:type="pct"/>
            <w:tcBorders>
              <w:tl2br w:val="nil"/>
              <w:tr2bl w:val="nil"/>
            </w:tcBorders>
            <w:vAlign w:val="center"/>
          </w:tcPr>
          <w:p>
            <w:pPr>
              <w:pStyle w:val="28"/>
              <w:rPr>
                <w:color w:val="auto"/>
                <w:highlight w:val="none"/>
              </w:rPr>
            </w:pPr>
            <w:r>
              <w:rPr>
                <w:color w:val="auto"/>
                <w:highlight w:val="none"/>
              </w:rPr>
              <w:t>排放速率kg/h</w:t>
            </w:r>
          </w:p>
        </w:tc>
        <w:tc>
          <w:tcPr>
            <w:tcW w:w="414" w:type="pct"/>
            <w:tcBorders>
              <w:tl2br w:val="nil"/>
              <w:tr2bl w:val="nil"/>
            </w:tcBorders>
            <w:vAlign w:val="center"/>
          </w:tcPr>
          <w:p>
            <w:pPr>
              <w:pStyle w:val="28"/>
              <w:rPr>
                <w:color w:val="auto"/>
                <w:highlight w:val="none"/>
              </w:rPr>
            </w:pPr>
            <w:r>
              <w:rPr>
                <w:color w:val="auto"/>
                <w:highlight w:val="none"/>
              </w:rPr>
              <w:t>排放量 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restart"/>
            <w:tcBorders>
              <w:tl2br w:val="nil"/>
              <w:tr2bl w:val="nil"/>
            </w:tcBorders>
            <w:vAlign w:val="center"/>
          </w:tcPr>
          <w:p>
            <w:pPr>
              <w:pStyle w:val="28"/>
              <w:rPr>
                <w:color w:val="auto"/>
                <w:highlight w:val="none"/>
              </w:rPr>
            </w:pPr>
            <w:r>
              <w:rPr>
                <w:rFonts w:hint="eastAsia"/>
                <w:color w:val="auto"/>
                <w:highlight w:val="none"/>
              </w:rPr>
              <w:t>污水处理站</w:t>
            </w:r>
          </w:p>
        </w:tc>
        <w:tc>
          <w:tcPr>
            <w:tcW w:w="408"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899" w:type="dxa"/>
            <w:tcBorders>
              <w:tl2br w:val="nil"/>
              <w:tr2bl w:val="nil"/>
            </w:tcBorders>
            <w:vAlign w:val="center"/>
          </w:tcPr>
          <w:p>
            <w:pPr>
              <w:pStyle w:val="29"/>
              <w:bidi w:val="0"/>
            </w:pPr>
            <w:r>
              <w:rPr>
                <w:rFonts w:hint="eastAsia"/>
                <w:lang w:val="en-US" w:eastAsia="zh-CN"/>
              </w:rPr>
              <w:t xml:space="preserve">111.948 </w:t>
            </w:r>
          </w:p>
        </w:tc>
        <w:tc>
          <w:tcPr>
            <w:tcW w:w="798" w:type="dxa"/>
            <w:tcBorders>
              <w:tl2br w:val="nil"/>
              <w:tr2bl w:val="nil"/>
            </w:tcBorders>
            <w:vAlign w:val="center"/>
          </w:tcPr>
          <w:p>
            <w:pPr>
              <w:pStyle w:val="29"/>
              <w:bidi w:val="0"/>
            </w:pPr>
            <w:r>
              <w:rPr>
                <w:rFonts w:hint="eastAsia"/>
                <w:lang w:val="en-US" w:eastAsia="zh-CN"/>
              </w:rPr>
              <w:t xml:space="preserve">0.560 </w:t>
            </w:r>
          </w:p>
        </w:tc>
        <w:tc>
          <w:tcPr>
            <w:tcW w:w="732" w:type="dxa"/>
            <w:tcBorders>
              <w:tl2br w:val="nil"/>
              <w:tr2bl w:val="nil"/>
            </w:tcBorders>
            <w:vAlign w:val="center"/>
          </w:tcPr>
          <w:p>
            <w:pPr>
              <w:pStyle w:val="29"/>
              <w:bidi w:val="0"/>
            </w:pPr>
            <w:r>
              <w:rPr>
                <w:rFonts w:hint="eastAsia"/>
                <w:lang w:val="en-US" w:eastAsia="zh-CN"/>
              </w:rPr>
              <w:t xml:space="preserve">2.794 </w:t>
            </w:r>
          </w:p>
        </w:tc>
        <w:tc>
          <w:tcPr>
            <w:tcW w:w="1411" w:type="pct"/>
            <w:vMerge w:val="restart"/>
            <w:tcBorders>
              <w:tl2br w:val="nil"/>
              <w:tr2bl w:val="nil"/>
            </w:tcBorders>
            <w:vAlign w:val="center"/>
          </w:tcPr>
          <w:p>
            <w:pPr>
              <w:pStyle w:val="28"/>
              <w:rPr>
                <w:color w:val="auto"/>
                <w:highlight w:val="none"/>
              </w:rPr>
            </w:pPr>
            <w:r>
              <w:rPr>
                <w:color w:val="auto"/>
                <w:highlight w:val="none"/>
              </w:rPr>
              <w:t>负压风机对其产生的臭气进行收集后送除臭装置（活性炭吸附）</w:t>
            </w:r>
            <w:r>
              <w:rPr>
                <w:rFonts w:hint="eastAsia" w:cs="Times New Roman"/>
                <w:color w:val="auto"/>
                <w:highlight w:val="none"/>
              </w:rPr>
              <w:t>，集气罩收集效率为70%</w:t>
            </w:r>
          </w:p>
        </w:tc>
        <w:tc>
          <w:tcPr>
            <w:tcW w:w="795" w:type="dxa"/>
            <w:tcBorders>
              <w:tl2br w:val="nil"/>
              <w:tr2bl w:val="nil"/>
            </w:tcBorders>
            <w:vAlign w:val="center"/>
          </w:tcPr>
          <w:p>
            <w:pPr>
              <w:pStyle w:val="29"/>
              <w:bidi w:val="0"/>
            </w:pPr>
            <w:r>
              <w:rPr>
                <w:rFonts w:hint="eastAsia"/>
                <w:lang w:val="en-US" w:eastAsia="zh-CN"/>
              </w:rPr>
              <w:t xml:space="preserve">33.584 </w:t>
            </w:r>
          </w:p>
        </w:tc>
        <w:tc>
          <w:tcPr>
            <w:tcW w:w="749" w:type="dxa"/>
            <w:tcBorders>
              <w:tl2br w:val="nil"/>
              <w:tr2bl w:val="nil"/>
            </w:tcBorders>
            <w:vAlign w:val="center"/>
          </w:tcPr>
          <w:p>
            <w:pPr>
              <w:pStyle w:val="29"/>
              <w:bidi w:val="0"/>
            </w:pPr>
            <w:r>
              <w:rPr>
                <w:rFonts w:hint="eastAsia"/>
                <w:lang w:val="en-US" w:eastAsia="zh-CN"/>
              </w:rPr>
              <w:t xml:space="preserve">0.168 </w:t>
            </w:r>
          </w:p>
        </w:tc>
        <w:tc>
          <w:tcPr>
            <w:tcW w:w="706" w:type="dxa"/>
            <w:tcBorders>
              <w:tl2br w:val="nil"/>
              <w:tr2bl w:val="nil"/>
            </w:tcBorders>
            <w:vAlign w:val="center"/>
          </w:tcPr>
          <w:p>
            <w:pPr>
              <w:pStyle w:val="29"/>
              <w:bidi w:val="0"/>
            </w:pPr>
            <w:r>
              <w:rPr>
                <w:rFonts w:hint="eastAsia"/>
                <w:lang w:val="en-US" w:eastAsia="zh-CN"/>
              </w:rPr>
              <w:t xml:space="preserve">0.838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34" w:type="pct"/>
            <w:vMerge w:val="continue"/>
            <w:tcBorders>
              <w:tl2br w:val="nil"/>
              <w:tr2bl w:val="nil"/>
            </w:tcBorders>
            <w:vAlign w:val="center"/>
          </w:tcPr>
          <w:p>
            <w:pPr>
              <w:pStyle w:val="28"/>
              <w:rPr>
                <w:color w:val="auto"/>
                <w:highlight w:val="none"/>
              </w:rPr>
            </w:pPr>
          </w:p>
        </w:tc>
        <w:tc>
          <w:tcPr>
            <w:tcW w:w="408" w:type="pct"/>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899" w:type="dxa"/>
            <w:tcBorders>
              <w:tl2br w:val="nil"/>
              <w:tr2bl w:val="nil"/>
            </w:tcBorders>
            <w:vAlign w:val="center"/>
          </w:tcPr>
          <w:p>
            <w:pPr>
              <w:pStyle w:val="29"/>
              <w:bidi w:val="0"/>
            </w:pPr>
            <w:r>
              <w:rPr>
                <w:rFonts w:hint="eastAsia"/>
                <w:lang w:val="en-US" w:eastAsia="zh-CN"/>
              </w:rPr>
              <w:t xml:space="preserve">4.333 </w:t>
            </w:r>
          </w:p>
        </w:tc>
        <w:tc>
          <w:tcPr>
            <w:tcW w:w="798" w:type="dxa"/>
            <w:tcBorders>
              <w:tl2br w:val="nil"/>
              <w:tr2bl w:val="nil"/>
            </w:tcBorders>
            <w:vAlign w:val="center"/>
          </w:tcPr>
          <w:p>
            <w:pPr>
              <w:pStyle w:val="29"/>
              <w:bidi w:val="0"/>
            </w:pPr>
            <w:r>
              <w:rPr>
                <w:rFonts w:hint="eastAsia"/>
                <w:lang w:val="en-US" w:eastAsia="zh-CN"/>
              </w:rPr>
              <w:t xml:space="preserve">0.022 </w:t>
            </w:r>
          </w:p>
        </w:tc>
        <w:tc>
          <w:tcPr>
            <w:tcW w:w="732" w:type="dxa"/>
            <w:tcBorders>
              <w:tl2br w:val="nil"/>
              <w:tr2bl w:val="nil"/>
            </w:tcBorders>
            <w:vAlign w:val="center"/>
          </w:tcPr>
          <w:p>
            <w:pPr>
              <w:pStyle w:val="29"/>
              <w:bidi w:val="0"/>
            </w:pPr>
            <w:r>
              <w:rPr>
                <w:rFonts w:hint="eastAsia"/>
                <w:lang w:val="en-US" w:eastAsia="zh-CN"/>
              </w:rPr>
              <w:t xml:space="preserve">0.108 </w:t>
            </w:r>
          </w:p>
        </w:tc>
        <w:tc>
          <w:tcPr>
            <w:tcW w:w="1411" w:type="pct"/>
            <w:vMerge w:val="continue"/>
            <w:tcBorders>
              <w:tl2br w:val="nil"/>
              <w:tr2bl w:val="nil"/>
            </w:tcBorders>
            <w:vAlign w:val="center"/>
          </w:tcPr>
          <w:p>
            <w:pPr>
              <w:pStyle w:val="28"/>
              <w:rPr>
                <w:rFonts w:cs="Times New Roman"/>
                <w:color w:val="auto"/>
                <w:highlight w:val="none"/>
              </w:rPr>
            </w:pPr>
          </w:p>
        </w:tc>
        <w:tc>
          <w:tcPr>
            <w:tcW w:w="795" w:type="dxa"/>
            <w:tcBorders>
              <w:tl2br w:val="nil"/>
              <w:tr2bl w:val="nil"/>
            </w:tcBorders>
            <w:vAlign w:val="center"/>
          </w:tcPr>
          <w:p>
            <w:pPr>
              <w:pStyle w:val="29"/>
              <w:bidi w:val="0"/>
            </w:pPr>
            <w:r>
              <w:rPr>
                <w:rFonts w:hint="eastAsia"/>
                <w:lang w:val="en-US" w:eastAsia="zh-CN"/>
              </w:rPr>
              <w:t xml:space="preserve">1.300 </w:t>
            </w:r>
          </w:p>
        </w:tc>
        <w:tc>
          <w:tcPr>
            <w:tcW w:w="749" w:type="dxa"/>
            <w:tcBorders>
              <w:tl2br w:val="nil"/>
              <w:tr2bl w:val="nil"/>
            </w:tcBorders>
            <w:vAlign w:val="center"/>
          </w:tcPr>
          <w:p>
            <w:pPr>
              <w:pStyle w:val="29"/>
              <w:bidi w:val="0"/>
            </w:pPr>
            <w:r>
              <w:rPr>
                <w:rFonts w:hint="eastAsia"/>
                <w:lang w:val="en-US" w:eastAsia="zh-CN"/>
              </w:rPr>
              <w:t xml:space="preserve">0.007 </w:t>
            </w:r>
          </w:p>
        </w:tc>
        <w:tc>
          <w:tcPr>
            <w:tcW w:w="706" w:type="dxa"/>
            <w:tcBorders>
              <w:tl2br w:val="nil"/>
              <w:tr2bl w:val="nil"/>
            </w:tcBorders>
            <w:vAlign w:val="center"/>
          </w:tcPr>
          <w:p>
            <w:pPr>
              <w:pStyle w:val="29"/>
              <w:bidi w:val="0"/>
            </w:pPr>
            <w:r>
              <w:rPr>
                <w:rFonts w:hint="eastAsia"/>
                <w:lang w:val="en-US" w:eastAsia="zh-CN"/>
              </w:rPr>
              <w:t xml:space="preserve">0.032 </w:t>
            </w:r>
          </w:p>
        </w:tc>
      </w:tr>
    </w:tbl>
    <w:p>
      <w:pPr>
        <w:numPr>
          <w:ilvl w:val="0"/>
          <w:numId w:val="6"/>
        </w:numPr>
        <w:spacing w:line="480" w:lineRule="exact"/>
        <w:ind w:firstLine="480"/>
        <w:rPr>
          <w:rFonts w:cs="Times New Roman"/>
          <w:color w:val="auto"/>
          <w:highlight w:val="none"/>
        </w:rPr>
      </w:pPr>
      <w:r>
        <w:rPr>
          <w:rFonts w:cs="Times New Roman"/>
          <w:color w:val="auto"/>
          <w:highlight w:val="none"/>
        </w:rPr>
        <w:t>天然气锅炉燃烧废气</w:t>
      </w:r>
    </w:p>
    <w:p>
      <w:pPr>
        <w:spacing w:line="480" w:lineRule="exact"/>
        <w:ind w:firstLine="480"/>
        <w:rPr>
          <w:rFonts w:cs="Times New Roman"/>
          <w:color w:val="auto"/>
          <w:highlight w:val="none"/>
        </w:rPr>
      </w:pPr>
      <w:r>
        <w:rPr>
          <w:rFonts w:hint="eastAsia" w:cs="Times New Roman"/>
          <w:color w:val="auto"/>
          <w:highlight w:val="none"/>
          <w:lang w:val="en-US" w:eastAsia="zh-CN"/>
        </w:rPr>
        <w:t>本项目</w:t>
      </w:r>
      <w:r>
        <w:rPr>
          <w:rFonts w:cs="Times New Roman"/>
          <w:color w:val="auto"/>
          <w:highlight w:val="none"/>
        </w:rPr>
        <w:t>生产</w:t>
      </w:r>
      <w:r>
        <w:rPr>
          <w:rFonts w:hint="eastAsia" w:cs="Times New Roman"/>
          <w:color w:val="auto"/>
          <w:highlight w:val="none"/>
        </w:rPr>
        <w:t>、生活</w:t>
      </w:r>
      <w:r>
        <w:rPr>
          <w:rFonts w:cs="Times New Roman"/>
          <w:color w:val="auto"/>
          <w:highlight w:val="none"/>
        </w:rPr>
        <w:t>用热依托厂区1套</w:t>
      </w:r>
      <w:r>
        <w:rPr>
          <w:rFonts w:hint="eastAsia" w:cs="Times New Roman"/>
          <w:color w:val="auto"/>
          <w:highlight w:val="none"/>
        </w:rPr>
        <w:t>18</w:t>
      </w:r>
      <w:r>
        <w:rPr>
          <w:rFonts w:cs="Times New Roman"/>
          <w:color w:val="auto"/>
          <w:highlight w:val="none"/>
        </w:rPr>
        <w:t>t/h天然气</w:t>
      </w:r>
      <w:r>
        <w:rPr>
          <w:rFonts w:hint="eastAsia" w:cs="Times New Roman"/>
          <w:color w:val="auto"/>
          <w:highlight w:val="none"/>
        </w:rPr>
        <w:t>蒸汽</w:t>
      </w:r>
      <w:r>
        <w:rPr>
          <w:rFonts w:cs="Times New Roman"/>
          <w:color w:val="auto"/>
          <w:highlight w:val="none"/>
        </w:rPr>
        <w:t>锅炉设施提供，天然气由园区管网提供，</w:t>
      </w:r>
      <w:r>
        <w:rPr>
          <w:rFonts w:hint="eastAsia" w:cs="Times New Roman"/>
          <w:color w:val="auto"/>
          <w:highlight w:val="none"/>
        </w:rPr>
        <w:t>锅炉</w:t>
      </w:r>
      <w:r>
        <w:rPr>
          <w:rFonts w:cs="Times New Roman"/>
          <w:color w:val="auto"/>
          <w:highlight w:val="none"/>
        </w:rPr>
        <w:t>年运行312d，每天运行16h。</w:t>
      </w:r>
      <w:r>
        <w:rPr>
          <w:rFonts w:hint="eastAsia" w:cs="Times New Roman"/>
          <w:color w:val="auto"/>
          <w:highlight w:val="none"/>
        </w:rPr>
        <w:t>类比同类项目，</w:t>
      </w:r>
      <w:r>
        <w:rPr>
          <w:bCs/>
          <w:color w:val="auto"/>
          <w:highlight w:val="none"/>
        </w:rPr>
        <w:t>1t蒸汽消耗80m</w:t>
      </w:r>
      <w:r>
        <w:rPr>
          <w:bCs/>
          <w:color w:val="auto"/>
          <w:highlight w:val="none"/>
          <w:vertAlign w:val="superscript"/>
        </w:rPr>
        <w:t>3</w:t>
      </w:r>
      <w:r>
        <w:rPr>
          <w:bCs/>
          <w:color w:val="auto"/>
          <w:highlight w:val="none"/>
        </w:rPr>
        <w:t>天然气，则锅炉天然气用量为</w:t>
      </w:r>
      <w:r>
        <w:rPr>
          <w:rFonts w:hint="eastAsia"/>
          <w:bCs/>
          <w:color w:val="auto"/>
          <w:highlight w:val="none"/>
        </w:rPr>
        <w:t>718.85</w:t>
      </w:r>
      <w:r>
        <w:rPr>
          <w:bCs/>
          <w:color w:val="auto"/>
          <w:highlight w:val="none"/>
        </w:rPr>
        <w:t>×10</w:t>
      </w:r>
      <w:r>
        <w:rPr>
          <w:bCs/>
          <w:color w:val="auto"/>
          <w:highlight w:val="none"/>
          <w:vertAlign w:val="superscript"/>
        </w:rPr>
        <w:t>4</w:t>
      </w:r>
      <w:r>
        <w:rPr>
          <w:bCs/>
          <w:color w:val="auto"/>
          <w:highlight w:val="none"/>
        </w:rPr>
        <w:t>m</w:t>
      </w:r>
      <w:r>
        <w:rPr>
          <w:bCs/>
          <w:color w:val="auto"/>
          <w:highlight w:val="none"/>
          <w:vertAlign w:val="superscript"/>
        </w:rPr>
        <w:t>3</w:t>
      </w:r>
      <w:r>
        <w:rPr>
          <w:bCs/>
          <w:color w:val="auto"/>
          <w:highlight w:val="none"/>
        </w:rPr>
        <w:t>/a</w:t>
      </w:r>
      <w:r>
        <w:rPr>
          <w:rFonts w:hint="eastAsia"/>
          <w:bCs/>
          <w:color w:val="auto"/>
          <w:highlight w:val="none"/>
        </w:rPr>
        <w:t>。</w:t>
      </w:r>
    </w:p>
    <w:p>
      <w:pPr>
        <w:spacing w:line="480" w:lineRule="exact"/>
        <w:ind w:firstLine="480"/>
        <w:rPr>
          <w:rFonts w:cs="Times New Roman"/>
          <w:color w:val="auto"/>
          <w:highlight w:val="none"/>
        </w:rPr>
      </w:pPr>
      <w:r>
        <w:rPr>
          <w:rFonts w:hint="eastAsia" w:cs="Times New Roman"/>
          <w:color w:val="auto"/>
          <w:highlight w:val="none"/>
        </w:rPr>
        <w:t>项目工业废气量、氮氧化物、颗粒物按照产污系数法计算。其中工业废气量、氮氧化物产生量</w:t>
      </w:r>
      <w:r>
        <w:rPr>
          <w:rFonts w:cs="Times New Roman"/>
          <w:color w:val="auto"/>
          <w:highlight w:val="none"/>
        </w:rPr>
        <w:t>参照</w:t>
      </w:r>
      <w:r>
        <w:rPr>
          <w:rFonts w:hint="eastAsia" w:cs="Times New Roman"/>
          <w:color w:val="auto"/>
          <w:highlight w:val="none"/>
        </w:rPr>
        <w:t>《排放源统计调查产排污核算方法和系数手册》“4430工业锅炉（热力供应）行业系数手册”中工业锅炉产污系数表</w:t>
      </w:r>
      <w:r>
        <w:rPr>
          <w:rFonts w:cs="Times New Roman"/>
          <w:color w:val="auto"/>
          <w:highlight w:val="none"/>
        </w:rPr>
        <w:t>，</w:t>
      </w:r>
      <w:r>
        <w:rPr>
          <w:rFonts w:hint="eastAsia" w:cs="Times New Roman"/>
          <w:color w:val="auto"/>
          <w:highlight w:val="none"/>
        </w:rPr>
        <w:t>由于手册中未包含天然气锅炉燃烧颗粒物产污系数，因此，根据</w:t>
      </w:r>
      <w:r>
        <w:rPr>
          <w:rFonts w:hint="eastAsia"/>
          <w:color w:val="auto"/>
          <w:highlight w:val="none"/>
        </w:rPr>
        <w:t>《污染源源强核算技术指南 锅炉》（HJ991-2018），颗粒物产生量优先按照物料平衡法计算，但本项目无燃料分析检验资料，无法采用物料平衡法计算，本项目锅炉燃烧废气中颗粒物产生量采用类比法进行计算，</w:t>
      </w:r>
      <w:r>
        <w:rPr>
          <w:rFonts w:cs="Times New Roman"/>
          <w:color w:val="auto"/>
          <w:highlight w:val="none"/>
        </w:rPr>
        <w:t>本项目燃气排污系数见表3.2.3-4。</w:t>
      </w:r>
    </w:p>
    <w:p>
      <w:pPr>
        <w:spacing w:line="360" w:lineRule="exact"/>
        <w:ind w:firstLine="0" w:firstLineChars="0"/>
        <w:jc w:val="center"/>
        <w:rPr>
          <w:rFonts w:cs="Times New Roman"/>
          <w:b/>
          <w:color w:val="auto"/>
          <w:sz w:val="21"/>
          <w:szCs w:val="21"/>
          <w:highlight w:val="none"/>
        </w:rPr>
      </w:pPr>
      <w:r>
        <w:rPr>
          <w:rFonts w:cs="Times New Roman"/>
          <w:b/>
          <w:color w:val="auto"/>
          <w:sz w:val="21"/>
          <w:szCs w:val="21"/>
          <w:highlight w:val="none"/>
        </w:rPr>
        <w:t>表3.2.3-4    工业锅炉（热力生产和供应行业）产污系数表-燃气工业锅炉</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70"/>
        <w:gridCol w:w="714"/>
        <w:gridCol w:w="651"/>
        <w:gridCol w:w="692"/>
        <w:gridCol w:w="1329"/>
        <w:gridCol w:w="2636"/>
        <w:gridCol w:w="152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69" w:type="pct"/>
            <w:tcBorders>
              <w:tl2br w:val="nil"/>
              <w:tr2bl w:val="nil"/>
            </w:tcBorders>
            <w:vAlign w:val="center"/>
          </w:tcPr>
          <w:p>
            <w:pPr>
              <w:pStyle w:val="28"/>
              <w:rPr>
                <w:color w:val="auto"/>
                <w:highlight w:val="none"/>
              </w:rPr>
            </w:pPr>
            <w:r>
              <w:rPr>
                <w:color w:val="auto"/>
                <w:highlight w:val="none"/>
              </w:rPr>
              <w:t>产品</w:t>
            </w:r>
          </w:p>
        </w:tc>
        <w:tc>
          <w:tcPr>
            <w:tcW w:w="419" w:type="pct"/>
            <w:tcBorders>
              <w:tl2br w:val="nil"/>
              <w:tr2bl w:val="nil"/>
            </w:tcBorders>
            <w:vAlign w:val="center"/>
          </w:tcPr>
          <w:p>
            <w:pPr>
              <w:pStyle w:val="28"/>
              <w:rPr>
                <w:color w:val="auto"/>
                <w:highlight w:val="none"/>
              </w:rPr>
            </w:pPr>
            <w:r>
              <w:rPr>
                <w:color w:val="auto"/>
                <w:highlight w:val="none"/>
              </w:rPr>
              <w:t>原料名称</w:t>
            </w:r>
          </w:p>
        </w:tc>
        <w:tc>
          <w:tcPr>
            <w:tcW w:w="382" w:type="pct"/>
            <w:tcBorders>
              <w:tl2br w:val="nil"/>
              <w:tr2bl w:val="nil"/>
            </w:tcBorders>
            <w:vAlign w:val="center"/>
          </w:tcPr>
          <w:p>
            <w:pPr>
              <w:pStyle w:val="28"/>
              <w:rPr>
                <w:color w:val="auto"/>
                <w:highlight w:val="none"/>
              </w:rPr>
            </w:pPr>
            <w:r>
              <w:rPr>
                <w:color w:val="auto"/>
                <w:highlight w:val="none"/>
              </w:rPr>
              <w:t>工艺</w:t>
            </w:r>
          </w:p>
        </w:tc>
        <w:tc>
          <w:tcPr>
            <w:tcW w:w="406" w:type="pct"/>
            <w:tcBorders>
              <w:tl2br w:val="nil"/>
              <w:tr2bl w:val="nil"/>
            </w:tcBorders>
            <w:vAlign w:val="center"/>
          </w:tcPr>
          <w:p>
            <w:pPr>
              <w:pStyle w:val="28"/>
              <w:rPr>
                <w:color w:val="auto"/>
                <w:highlight w:val="none"/>
              </w:rPr>
            </w:pPr>
            <w:r>
              <w:rPr>
                <w:color w:val="auto"/>
                <w:highlight w:val="none"/>
              </w:rPr>
              <w:t>规模</w:t>
            </w:r>
          </w:p>
          <w:p>
            <w:pPr>
              <w:pStyle w:val="28"/>
              <w:rPr>
                <w:color w:val="auto"/>
                <w:highlight w:val="none"/>
              </w:rPr>
            </w:pPr>
            <w:r>
              <w:rPr>
                <w:color w:val="auto"/>
                <w:highlight w:val="none"/>
              </w:rPr>
              <w:t>等级</w:t>
            </w:r>
          </w:p>
        </w:tc>
        <w:tc>
          <w:tcPr>
            <w:tcW w:w="780" w:type="pct"/>
            <w:tcBorders>
              <w:tl2br w:val="nil"/>
              <w:tr2bl w:val="nil"/>
            </w:tcBorders>
            <w:vAlign w:val="center"/>
          </w:tcPr>
          <w:p>
            <w:pPr>
              <w:pStyle w:val="28"/>
              <w:rPr>
                <w:color w:val="auto"/>
                <w:highlight w:val="none"/>
              </w:rPr>
            </w:pPr>
            <w:r>
              <w:rPr>
                <w:color w:val="auto"/>
                <w:highlight w:val="none"/>
              </w:rPr>
              <w:t>污染物指标</w:t>
            </w:r>
          </w:p>
        </w:tc>
        <w:tc>
          <w:tcPr>
            <w:tcW w:w="1547" w:type="pct"/>
            <w:tcBorders>
              <w:tl2br w:val="nil"/>
              <w:tr2bl w:val="nil"/>
            </w:tcBorders>
            <w:vAlign w:val="center"/>
          </w:tcPr>
          <w:p>
            <w:pPr>
              <w:pStyle w:val="28"/>
              <w:rPr>
                <w:color w:val="auto"/>
                <w:highlight w:val="none"/>
              </w:rPr>
            </w:pPr>
            <w:r>
              <w:rPr>
                <w:color w:val="auto"/>
                <w:highlight w:val="none"/>
              </w:rPr>
              <w:t>单位</w:t>
            </w:r>
          </w:p>
        </w:tc>
        <w:tc>
          <w:tcPr>
            <w:tcW w:w="896" w:type="pct"/>
            <w:tcBorders>
              <w:tl2br w:val="nil"/>
              <w:tr2bl w:val="nil"/>
            </w:tcBorders>
            <w:vAlign w:val="center"/>
          </w:tcPr>
          <w:p>
            <w:pPr>
              <w:pStyle w:val="28"/>
              <w:rPr>
                <w:color w:val="auto"/>
                <w:highlight w:val="none"/>
              </w:rPr>
            </w:pPr>
            <w:r>
              <w:rPr>
                <w:color w:val="auto"/>
                <w:highlight w:val="none"/>
              </w:rPr>
              <w:t>产污系数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69" w:type="pct"/>
            <w:vMerge w:val="restart"/>
            <w:tcBorders>
              <w:tl2br w:val="nil"/>
              <w:tr2bl w:val="nil"/>
            </w:tcBorders>
            <w:vAlign w:val="center"/>
          </w:tcPr>
          <w:p>
            <w:pPr>
              <w:pStyle w:val="28"/>
              <w:rPr>
                <w:color w:val="auto"/>
                <w:highlight w:val="none"/>
              </w:rPr>
            </w:pPr>
            <w:r>
              <w:rPr>
                <w:color w:val="auto"/>
                <w:highlight w:val="none"/>
              </w:rPr>
              <w:t>蒸汽/热水/其它</w:t>
            </w:r>
          </w:p>
        </w:tc>
        <w:tc>
          <w:tcPr>
            <w:tcW w:w="419" w:type="pct"/>
            <w:vMerge w:val="restart"/>
            <w:tcBorders>
              <w:tl2br w:val="nil"/>
              <w:tr2bl w:val="nil"/>
            </w:tcBorders>
            <w:vAlign w:val="center"/>
          </w:tcPr>
          <w:p>
            <w:pPr>
              <w:pStyle w:val="28"/>
              <w:rPr>
                <w:color w:val="auto"/>
                <w:highlight w:val="none"/>
              </w:rPr>
            </w:pPr>
            <w:r>
              <w:rPr>
                <w:color w:val="auto"/>
                <w:highlight w:val="none"/>
              </w:rPr>
              <w:t>天然气</w:t>
            </w:r>
          </w:p>
        </w:tc>
        <w:tc>
          <w:tcPr>
            <w:tcW w:w="382" w:type="pct"/>
            <w:vMerge w:val="restart"/>
            <w:tcBorders>
              <w:tl2br w:val="nil"/>
              <w:tr2bl w:val="nil"/>
            </w:tcBorders>
            <w:vAlign w:val="center"/>
          </w:tcPr>
          <w:p>
            <w:pPr>
              <w:pStyle w:val="28"/>
              <w:rPr>
                <w:color w:val="auto"/>
                <w:highlight w:val="none"/>
              </w:rPr>
            </w:pPr>
            <w:r>
              <w:rPr>
                <w:rFonts w:hint="eastAsia"/>
                <w:color w:val="auto"/>
                <w:highlight w:val="none"/>
              </w:rPr>
              <w:t>室燃炉</w:t>
            </w:r>
          </w:p>
        </w:tc>
        <w:tc>
          <w:tcPr>
            <w:tcW w:w="406" w:type="pct"/>
            <w:vMerge w:val="restart"/>
            <w:tcBorders>
              <w:tl2br w:val="nil"/>
              <w:tr2bl w:val="nil"/>
            </w:tcBorders>
            <w:vAlign w:val="center"/>
          </w:tcPr>
          <w:p>
            <w:pPr>
              <w:pStyle w:val="28"/>
              <w:rPr>
                <w:color w:val="auto"/>
                <w:highlight w:val="none"/>
              </w:rPr>
            </w:pPr>
            <w:r>
              <w:rPr>
                <w:color w:val="auto"/>
                <w:highlight w:val="none"/>
              </w:rPr>
              <w:t>所有</w:t>
            </w:r>
          </w:p>
          <w:p>
            <w:pPr>
              <w:pStyle w:val="28"/>
              <w:rPr>
                <w:color w:val="auto"/>
                <w:highlight w:val="none"/>
              </w:rPr>
            </w:pPr>
            <w:r>
              <w:rPr>
                <w:color w:val="auto"/>
                <w:highlight w:val="none"/>
              </w:rPr>
              <w:t>规模</w:t>
            </w:r>
          </w:p>
        </w:tc>
        <w:tc>
          <w:tcPr>
            <w:tcW w:w="780" w:type="pct"/>
            <w:tcBorders>
              <w:tl2br w:val="nil"/>
              <w:tr2bl w:val="nil"/>
            </w:tcBorders>
            <w:vAlign w:val="center"/>
          </w:tcPr>
          <w:p>
            <w:pPr>
              <w:pStyle w:val="28"/>
              <w:rPr>
                <w:color w:val="auto"/>
                <w:highlight w:val="none"/>
              </w:rPr>
            </w:pPr>
            <w:r>
              <w:rPr>
                <w:color w:val="auto"/>
                <w:highlight w:val="none"/>
              </w:rPr>
              <w:t>工业废气量</w:t>
            </w:r>
          </w:p>
        </w:tc>
        <w:tc>
          <w:tcPr>
            <w:tcW w:w="1547" w:type="pct"/>
            <w:tcBorders>
              <w:tl2br w:val="nil"/>
              <w:tr2bl w:val="nil"/>
            </w:tcBorders>
            <w:vAlign w:val="center"/>
          </w:tcPr>
          <w:p>
            <w:pPr>
              <w:pStyle w:val="28"/>
              <w:rPr>
                <w:color w:val="auto"/>
                <w:highlight w:val="none"/>
              </w:rPr>
            </w:pPr>
            <w:r>
              <w:rPr>
                <w:color w:val="auto"/>
                <w:highlight w:val="none"/>
              </w:rPr>
              <w:t>标立方米/</w:t>
            </w:r>
            <w:r>
              <w:rPr>
                <w:rFonts w:hint="eastAsia"/>
                <w:color w:val="auto"/>
                <w:highlight w:val="none"/>
              </w:rPr>
              <w:t>万立方米</w:t>
            </w:r>
            <w:r>
              <w:rPr>
                <w:color w:val="auto"/>
                <w:highlight w:val="none"/>
              </w:rPr>
              <w:t>-</w:t>
            </w:r>
            <w:r>
              <w:rPr>
                <w:rFonts w:hint="eastAsia"/>
                <w:color w:val="auto"/>
                <w:highlight w:val="none"/>
              </w:rPr>
              <w:t>原料</w:t>
            </w:r>
          </w:p>
        </w:tc>
        <w:tc>
          <w:tcPr>
            <w:tcW w:w="896" w:type="pct"/>
            <w:tcBorders>
              <w:tl2br w:val="nil"/>
              <w:tr2bl w:val="nil"/>
            </w:tcBorders>
            <w:vAlign w:val="center"/>
          </w:tcPr>
          <w:p>
            <w:pPr>
              <w:pStyle w:val="28"/>
              <w:rPr>
                <w:color w:val="auto"/>
                <w:highlight w:val="none"/>
              </w:rPr>
            </w:pPr>
            <w:r>
              <w:rPr>
                <w:rFonts w:hint="eastAsia"/>
                <w:color w:val="auto"/>
                <w:highlight w:val="none"/>
              </w:rPr>
              <w:t>107753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69" w:type="pct"/>
            <w:vMerge w:val="continue"/>
            <w:tcBorders>
              <w:tl2br w:val="nil"/>
              <w:tr2bl w:val="nil"/>
            </w:tcBorders>
            <w:vAlign w:val="center"/>
          </w:tcPr>
          <w:p>
            <w:pPr>
              <w:pStyle w:val="28"/>
              <w:rPr>
                <w:color w:val="auto"/>
                <w:highlight w:val="none"/>
              </w:rPr>
            </w:pPr>
          </w:p>
        </w:tc>
        <w:tc>
          <w:tcPr>
            <w:tcW w:w="419" w:type="pct"/>
            <w:vMerge w:val="continue"/>
            <w:tcBorders>
              <w:tl2br w:val="nil"/>
              <w:tr2bl w:val="nil"/>
            </w:tcBorders>
            <w:vAlign w:val="center"/>
          </w:tcPr>
          <w:p>
            <w:pPr>
              <w:pStyle w:val="28"/>
              <w:rPr>
                <w:color w:val="auto"/>
                <w:highlight w:val="none"/>
              </w:rPr>
            </w:pPr>
          </w:p>
        </w:tc>
        <w:tc>
          <w:tcPr>
            <w:tcW w:w="382" w:type="pct"/>
            <w:vMerge w:val="continue"/>
            <w:tcBorders>
              <w:tl2br w:val="nil"/>
              <w:tr2bl w:val="nil"/>
            </w:tcBorders>
            <w:vAlign w:val="center"/>
          </w:tcPr>
          <w:p>
            <w:pPr>
              <w:pStyle w:val="28"/>
              <w:rPr>
                <w:color w:val="auto"/>
                <w:highlight w:val="none"/>
              </w:rPr>
            </w:pPr>
          </w:p>
        </w:tc>
        <w:tc>
          <w:tcPr>
            <w:tcW w:w="406" w:type="pct"/>
            <w:vMerge w:val="continue"/>
            <w:tcBorders>
              <w:tl2br w:val="nil"/>
              <w:tr2bl w:val="nil"/>
            </w:tcBorders>
            <w:vAlign w:val="center"/>
          </w:tcPr>
          <w:p>
            <w:pPr>
              <w:pStyle w:val="28"/>
              <w:rPr>
                <w:color w:val="auto"/>
                <w:highlight w:val="none"/>
              </w:rPr>
            </w:pPr>
          </w:p>
        </w:tc>
        <w:tc>
          <w:tcPr>
            <w:tcW w:w="780" w:type="pct"/>
            <w:tcBorders>
              <w:tl2br w:val="nil"/>
              <w:tr2bl w:val="nil"/>
            </w:tcBorders>
            <w:vAlign w:val="center"/>
          </w:tcPr>
          <w:p>
            <w:pPr>
              <w:pStyle w:val="28"/>
              <w:rPr>
                <w:color w:val="auto"/>
                <w:highlight w:val="none"/>
              </w:rPr>
            </w:pPr>
            <w:r>
              <w:rPr>
                <w:color w:val="auto"/>
                <w:highlight w:val="none"/>
              </w:rPr>
              <w:t>氮氧化物</w:t>
            </w:r>
          </w:p>
        </w:tc>
        <w:tc>
          <w:tcPr>
            <w:tcW w:w="1547" w:type="pct"/>
            <w:tcBorders>
              <w:tl2br w:val="nil"/>
              <w:tr2bl w:val="nil"/>
            </w:tcBorders>
            <w:vAlign w:val="center"/>
          </w:tcPr>
          <w:p>
            <w:pPr>
              <w:pStyle w:val="28"/>
              <w:rPr>
                <w:color w:val="auto"/>
                <w:highlight w:val="none"/>
              </w:rPr>
            </w:pPr>
            <w:r>
              <w:rPr>
                <w:color w:val="auto"/>
                <w:highlight w:val="none"/>
              </w:rPr>
              <w:t>千克/</w:t>
            </w:r>
            <w:r>
              <w:rPr>
                <w:rFonts w:hint="eastAsia"/>
                <w:color w:val="auto"/>
                <w:highlight w:val="none"/>
              </w:rPr>
              <w:t>万立方米</w:t>
            </w:r>
            <w:r>
              <w:rPr>
                <w:color w:val="auto"/>
                <w:highlight w:val="none"/>
              </w:rPr>
              <w:t>-</w:t>
            </w:r>
            <w:r>
              <w:rPr>
                <w:rFonts w:hint="eastAsia"/>
                <w:color w:val="auto"/>
                <w:highlight w:val="none"/>
              </w:rPr>
              <w:t>原料</w:t>
            </w:r>
          </w:p>
        </w:tc>
        <w:tc>
          <w:tcPr>
            <w:tcW w:w="896" w:type="pct"/>
            <w:tcBorders>
              <w:tl2br w:val="nil"/>
              <w:tr2bl w:val="nil"/>
            </w:tcBorders>
            <w:vAlign w:val="center"/>
          </w:tcPr>
          <w:p>
            <w:pPr>
              <w:pStyle w:val="28"/>
              <w:rPr>
                <w:color w:val="auto"/>
                <w:highlight w:val="none"/>
              </w:rPr>
            </w:pPr>
            <w:r>
              <w:rPr>
                <w:rFonts w:hint="eastAsia"/>
                <w:color w:val="auto"/>
                <w:highlight w:val="none"/>
              </w:rPr>
              <w:t>6.97</w:t>
            </w:r>
          </w:p>
        </w:tc>
      </w:tr>
    </w:tbl>
    <w:p>
      <w:pPr>
        <w:ind w:firstLine="480"/>
        <w:rPr>
          <w:color w:val="auto"/>
          <w:highlight w:val="none"/>
        </w:rPr>
      </w:pPr>
      <w:r>
        <w:rPr>
          <w:rFonts w:hint="eastAsia"/>
          <w:color w:val="auto"/>
          <w:highlight w:val="none"/>
        </w:rPr>
        <w:t>①废气量</w:t>
      </w:r>
    </w:p>
    <w:p>
      <w:pPr>
        <w:ind w:firstLine="480"/>
        <w:rPr>
          <w:rFonts w:cs="Times New Roman"/>
          <w:color w:val="auto"/>
          <w:highlight w:val="none"/>
        </w:rPr>
      </w:pPr>
      <w:r>
        <w:rPr>
          <w:color w:val="auto"/>
          <w:highlight w:val="none"/>
        </w:rPr>
        <w:t>工业废气量</w:t>
      </w:r>
      <w:r>
        <w:rPr>
          <w:rFonts w:hint="eastAsia"/>
          <w:color w:val="auto"/>
          <w:highlight w:val="none"/>
        </w:rPr>
        <w:t>=</w:t>
      </w:r>
      <w:r>
        <w:rPr>
          <w:rFonts w:hint="eastAsia"/>
          <w:bCs/>
          <w:color w:val="auto"/>
          <w:highlight w:val="none"/>
        </w:rPr>
        <w:t>718.85</w:t>
      </w:r>
      <w:r>
        <w:rPr>
          <w:rFonts w:ascii="Arial" w:hAnsi="Arial" w:cs="Arial"/>
          <w:bCs/>
          <w:color w:val="auto"/>
          <w:highlight w:val="none"/>
        </w:rPr>
        <w:t>×</w:t>
      </w:r>
      <w:r>
        <w:rPr>
          <w:rFonts w:hint="eastAsia"/>
          <w:color w:val="auto"/>
          <w:highlight w:val="none"/>
        </w:rPr>
        <w:t>107753=77.458</w:t>
      </w:r>
      <w:r>
        <w:rPr>
          <w:color w:val="auto"/>
          <w:highlight w:val="none"/>
        </w:rPr>
        <w:t>×10</w:t>
      </w:r>
      <w:r>
        <w:rPr>
          <w:color w:val="auto"/>
          <w:highlight w:val="none"/>
          <w:vertAlign w:val="superscript"/>
        </w:rPr>
        <w:t>6</w:t>
      </w:r>
      <w:r>
        <w:rPr>
          <w:color w:val="auto"/>
          <w:highlight w:val="none"/>
        </w:rPr>
        <w:t>m</w:t>
      </w:r>
      <w:r>
        <w:rPr>
          <w:color w:val="auto"/>
          <w:highlight w:val="none"/>
          <w:vertAlign w:val="superscript"/>
        </w:rPr>
        <w:t>3</w:t>
      </w:r>
      <w:r>
        <w:rPr>
          <w:color w:val="auto"/>
          <w:highlight w:val="none"/>
        </w:rPr>
        <w:t>/</w:t>
      </w:r>
      <w:r>
        <w:rPr>
          <w:rFonts w:hint="eastAsia"/>
          <w:color w:val="auto"/>
          <w:highlight w:val="none"/>
        </w:rPr>
        <w:t>a</w:t>
      </w:r>
    </w:p>
    <w:p>
      <w:pPr>
        <w:tabs>
          <w:tab w:val="left" w:pos="0"/>
        </w:tabs>
        <w:spacing w:line="500" w:lineRule="exact"/>
        <w:ind w:firstLine="480"/>
        <w:rPr>
          <w:color w:val="auto"/>
          <w:highlight w:val="none"/>
        </w:rPr>
      </w:pPr>
      <w:r>
        <w:rPr>
          <w:rFonts w:hint="eastAsia"/>
          <w:color w:val="auto"/>
          <w:highlight w:val="none"/>
        </w:rPr>
        <w:t>②</w:t>
      </w:r>
      <w:r>
        <w:rPr>
          <w:color w:val="auto"/>
          <w:highlight w:val="none"/>
        </w:rPr>
        <w:t>氮氧化物</w:t>
      </w:r>
    </w:p>
    <w:p>
      <w:pPr>
        <w:tabs>
          <w:tab w:val="left" w:pos="0"/>
        </w:tabs>
        <w:spacing w:line="500" w:lineRule="exact"/>
        <w:ind w:firstLine="480"/>
        <w:rPr>
          <w:color w:val="auto"/>
          <w:highlight w:val="none"/>
        </w:rPr>
      </w:pPr>
      <w:r>
        <w:rPr>
          <w:color w:val="auto"/>
          <w:highlight w:val="none"/>
        </w:rPr>
        <w:t>氮氧化物排放量</w:t>
      </w:r>
      <w:r>
        <w:rPr>
          <w:rFonts w:hint="eastAsia"/>
          <w:color w:val="auto"/>
          <w:highlight w:val="none"/>
        </w:rPr>
        <w:t>=</w:t>
      </w:r>
      <w:r>
        <w:rPr>
          <w:rFonts w:hint="eastAsia"/>
          <w:bCs/>
          <w:color w:val="auto"/>
          <w:highlight w:val="none"/>
        </w:rPr>
        <w:t>718.85</w:t>
      </w:r>
      <w:r>
        <w:rPr>
          <w:rFonts w:ascii="Arial" w:hAnsi="Arial" w:cs="Arial"/>
          <w:bCs/>
          <w:color w:val="auto"/>
          <w:highlight w:val="none"/>
        </w:rPr>
        <w:t>×</w:t>
      </w:r>
      <w:r>
        <w:rPr>
          <w:rFonts w:hint="eastAsia"/>
          <w:color w:val="auto"/>
          <w:highlight w:val="none"/>
        </w:rPr>
        <w:t>6.97</w:t>
      </w:r>
      <w:r>
        <w:rPr>
          <w:rFonts w:ascii="Arial" w:hAnsi="Arial" w:cs="Arial"/>
          <w:bCs/>
          <w:color w:val="auto"/>
          <w:highlight w:val="none"/>
        </w:rPr>
        <w:t>×</w:t>
      </w:r>
      <w:r>
        <w:rPr>
          <w:rFonts w:cs="Times New Roman"/>
          <w:bCs/>
          <w:color w:val="auto"/>
          <w:highlight w:val="none"/>
        </w:rPr>
        <w:t>10</w:t>
      </w:r>
      <w:r>
        <w:rPr>
          <w:rFonts w:cs="Times New Roman"/>
          <w:bCs/>
          <w:color w:val="auto"/>
          <w:highlight w:val="none"/>
          <w:vertAlign w:val="superscript"/>
        </w:rPr>
        <w:t>-3</w:t>
      </w:r>
      <w:r>
        <w:rPr>
          <w:rFonts w:hint="eastAsia"/>
          <w:color w:val="auto"/>
          <w:highlight w:val="none"/>
        </w:rPr>
        <w:t>=5.01</w:t>
      </w:r>
      <w:r>
        <w:rPr>
          <w:color w:val="auto"/>
          <w:highlight w:val="none"/>
        </w:rPr>
        <w:t>t/a</w:t>
      </w:r>
    </w:p>
    <w:p>
      <w:pPr>
        <w:ind w:firstLine="480"/>
        <w:rPr>
          <w:rFonts w:cs="Times New Roman"/>
          <w:color w:val="auto"/>
          <w:highlight w:val="none"/>
        </w:rPr>
      </w:pPr>
      <w:r>
        <w:rPr>
          <w:rFonts w:hint="eastAsia" w:cs="Times New Roman"/>
          <w:color w:val="auto"/>
          <w:highlight w:val="none"/>
        </w:rPr>
        <w:t>③二氧化硫</w:t>
      </w:r>
    </w:p>
    <w:p>
      <w:pPr>
        <w:tabs>
          <w:tab w:val="left" w:pos="0"/>
        </w:tabs>
        <w:spacing w:line="500" w:lineRule="exact"/>
        <w:ind w:firstLine="480"/>
        <w:rPr>
          <w:color w:val="auto"/>
          <w:highlight w:val="none"/>
        </w:rPr>
      </w:pPr>
      <w:r>
        <w:rPr>
          <w:color w:val="auto"/>
          <w:highlight w:val="none"/>
        </w:rPr>
        <w:t>本项目SO</w:t>
      </w:r>
      <w:r>
        <w:rPr>
          <w:color w:val="auto"/>
          <w:highlight w:val="none"/>
          <w:vertAlign w:val="subscript"/>
        </w:rPr>
        <w:t>2</w:t>
      </w:r>
      <w:r>
        <w:rPr>
          <w:color w:val="auto"/>
          <w:highlight w:val="none"/>
        </w:rPr>
        <w:t>排放量</w:t>
      </w:r>
      <w:r>
        <w:rPr>
          <w:rFonts w:hint="eastAsia"/>
          <w:color w:val="auto"/>
          <w:highlight w:val="none"/>
        </w:rPr>
        <w:t>根据《污染源源强核算技术指南 锅炉》（HJ991-2018）</w:t>
      </w:r>
      <w:r>
        <w:rPr>
          <w:color w:val="auto"/>
          <w:highlight w:val="none"/>
        </w:rPr>
        <w:t>下式计算：</w:t>
      </w:r>
    </w:p>
    <w:p>
      <w:pPr>
        <w:widowControl/>
        <w:spacing w:line="500" w:lineRule="exact"/>
        <w:ind w:firstLine="480"/>
        <w:rPr>
          <w:color w:val="auto"/>
          <w:highlight w:val="none"/>
        </w:rPr>
      </w:pPr>
      <w:r>
        <w:rPr>
          <w:color w:val="auto"/>
          <w:highlight w:val="none"/>
        </w:rPr>
        <w:t>E</w:t>
      </w:r>
      <w:r>
        <w:rPr>
          <w:color w:val="auto"/>
          <w:highlight w:val="none"/>
          <w:vertAlign w:val="subscript"/>
        </w:rPr>
        <w:t>SO2</w:t>
      </w:r>
      <w:r>
        <w:rPr>
          <w:color w:val="auto"/>
          <w:highlight w:val="none"/>
        </w:rPr>
        <w:t>=2R×S</w:t>
      </w:r>
      <w:r>
        <w:rPr>
          <w:color w:val="auto"/>
          <w:highlight w:val="none"/>
          <w:vertAlign w:val="subscript"/>
        </w:rPr>
        <w:t>t</w:t>
      </w:r>
      <w:r>
        <w:rPr>
          <w:color w:val="auto"/>
          <w:highlight w:val="none"/>
        </w:rPr>
        <w:t>×（1-η</w:t>
      </w:r>
      <w:r>
        <w:rPr>
          <w:color w:val="auto"/>
          <w:highlight w:val="none"/>
          <w:vertAlign w:val="subscript"/>
        </w:rPr>
        <w:t>s</w:t>
      </w:r>
      <w:r>
        <w:rPr>
          <w:color w:val="auto"/>
          <w:highlight w:val="none"/>
        </w:rPr>
        <w:t>/100）×K×10</w:t>
      </w:r>
      <w:r>
        <w:rPr>
          <w:color w:val="auto"/>
          <w:highlight w:val="none"/>
          <w:vertAlign w:val="superscript"/>
        </w:rPr>
        <w:t>-5</w:t>
      </w:r>
    </w:p>
    <w:p>
      <w:pPr>
        <w:widowControl/>
        <w:spacing w:line="500" w:lineRule="exact"/>
        <w:ind w:firstLine="480"/>
        <w:rPr>
          <w:color w:val="auto"/>
          <w:highlight w:val="none"/>
        </w:rPr>
      </w:pPr>
      <w:r>
        <w:rPr>
          <w:color w:val="auto"/>
          <w:highlight w:val="none"/>
        </w:rPr>
        <w:t>式中：E</w:t>
      </w:r>
      <w:r>
        <w:rPr>
          <w:color w:val="auto"/>
          <w:highlight w:val="none"/>
          <w:vertAlign w:val="subscript"/>
        </w:rPr>
        <w:t>SO2</w:t>
      </w:r>
      <w:r>
        <w:rPr>
          <w:color w:val="auto"/>
          <w:highlight w:val="none"/>
        </w:rPr>
        <w:t>—核算时段内SO</w:t>
      </w:r>
      <w:r>
        <w:rPr>
          <w:color w:val="auto"/>
          <w:highlight w:val="none"/>
          <w:vertAlign w:val="subscript"/>
        </w:rPr>
        <w:t>2</w:t>
      </w:r>
      <w:r>
        <w:rPr>
          <w:color w:val="auto"/>
          <w:highlight w:val="none"/>
        </w:rPr>
        <w:t>排放量，t；</w:t>
      </w:r>
    </w:p>
    <w:p>
      <w:pPr>
        <w:widowControl/>
        <w:spacing w:line="500" w:lineRule="exact"/>
        <w:ind w:firstLine="480"/>
        <w:rPr>
          <w:color w:val="auto"/>
          <w:highlight w:val="none"/>
        </w:rPr>
      </w:pPr>
      <w:r>
        <w:rPr>
          <w:color w:val="auto"/>
          <w:highlight w:val="none"/>
        </w:rPr>
        <w:t xml:space="preserve">      R—核算时段内锅炉燃料消耗量，万m</w:t>
      </w:r>
      <w:r>
        <w:rPr>
          <w:color w:val="auto"/>
          <w:highlight w:val="none"/>
          <w:vertAlign w:val="superscript"/>
        </w:rPr>
        <w:t>3</w:t>
      </w:r>
      <w:r>
        <w:rPr>
          <w:color w:val="auto"/>
          <w:highlight w:val="none"/>
        </w:rPr>
        <w:t>，本项目取</w:t>
      </w:r>
      <w:r>
        <w:rPr>
          <w:rFonts w:hint="eastAsia"/>
          <w:bCs/>
          <w:color w:val="auto"/>
          <w:highlight w:val="none"/>
        </w:rPr>
        <w:t>718.85</w:t>
      </w:r>
      <w:r>
        <w:rPr>
          <w:color w:val="auto"/>
          <w:highlight w:val="none"/>
        </w:rPr>
        <w:t>；</w:t>
      </w:r>
    </w:p>
    <w:p>
      <w:pPr>
        <w:widowControl/>
        <w:spacing w:line="500" w:lineRule="exact"/>
        <w:ind w:firstLine="1200" w:firstLineChars="500"/>
        <w:rPr>
          <w:color w:val="auto"/>
          <w:highlight w:val="none"/>
        </w:rPr>
      </w:pPr>
      <w:r>
        <w:rPr>
          <w:color w:val="auto"/>
          <w:highlight w:val="none"/>
        </w:rPr>
        <w:t>S</w:t>
      </w:r>
      <w:r>
        <w:rPr>
          <w:color w:val="auto"/>
          <w:highlight w:val="none"/>
          <w:vertAlign w:val="subscript"/>
        </w:rPr>
        <w:t>t</w:t>
      </w:r>
      <w:r>
        <w:rPr>
          <w:color w:val="auto"/>
          <w:highlight w:val="none"/>
        </w:rPr>
        <w:t>—燃料总硫的质量浓度，mg/m</w:t>
      </w:r>
      <w:r>
        <w:rPr>
          <w:color w:val="auto"/>
          <w:highlight w:val="none"/>
          <w:vertAlign w:val="superscript"/>
        </w:rPr>
        <w:t>3</w:t>
      </w:r>
      <w:r>
        <w:rPr>
          <w:color w:val="auto"/>
          <w:highlight w:val="none"/>
        </w:rPr>
        <w:t>，本项目取《天然气</w:t>
      </w:r>
      <w:r>
        <w:rPr>
          <w:bCs/>
          <w:color w:val="auto"/>
          <w:highlight w:val="none"/>
        </w:rPr>
        <w:t>》（GB 17820-2018）中</w:t>
      </w:r>
      <w:r>
        <w:rPr>
          <w:rFonts w:hint="eastAsia"/>
          <w:bCs/>
          <w:color w:val="auto"/>
          <w:highlight w:val="none"/>
        </w:rPr>
        <w:t>二</w:t>
      </w:r>
      <w:r>
        <w:rPr>
          <w:bCs/>
          <w:color w:val="auto"/>
          <w:highlight w:val="none"/>
        </w:rPr>
        <w:t>类气的质量要求限值</w:t>
      </w:r>
      <w:r>
        <w:rPr>
          <w:rFonts w:hint="eastAsia"/>
          <w:bCs/>
          <w:color w:val="auto"/>
          <w:highlight w:val="none"/>
        </w:rPr>
        <w:t>10</w:t>
      </w:r>
      <w:r>
        <w:rPr>
          <w:bCs/>
          <w:color w:val="auto"/>
          <w:highlight w:val="none"/>
        </w:rPr>
        <w:t>0</w:t>
      </w:r>
      <w:r>
        <w:rPr>
          <w:color w:val="auto"/>
          <w:highlight w:val="none"/>
        </w:rPr>
        <w:t>mg/m</w:t>
      </w:r>
      <w:r>
        <w:rPr>
          <w:color w:val="auto"/>
          <w:highlight w:val="none"/>
          <w:vertAlign w:val="superscript"/>
        </w:rPr>
        <w:t>3</w:t>
      </w:r>
      <w:r>
        <w:rPr>
          <w:color w:val="auto"/>
          <w:highlight w:val="none"/>
        </w:rPr>
        <w:t>；</w:t>
      </w:r>
    </w:p>
    <w:p>
      <w:pPr>
        <w:widowControl/>
        <w:spacing w:line="500" w:lineRule="exact"/>
        <w:ind w:firstLine="1200" w:firstLineChars="500"/>
        <w:rPr>
          <w:color w:val="auto"/>
          <w:highlight w:val="none"/>
        </w:rPr>
      </w:pPr>
      <w:r>
        <w:rPr>
          <w:color w:val="auto"/>
          <w:highlight w:val="none"/>
        </w:rPr>
        <w:t>η</w:t>
      </w:r>
      <w:r>
        <w:rPr>
          <w:color w:val="auto"/>
          <w:highlight w:val="none"/>
          <w:vertAlign w:val="subscript"/>
        </w:rPr>
        <w:t>s</w:t>
      </w:r>
      <w:r>
        <w:rPr>
          <w:color w:val="auto"/>
          <w:highlight w:val="none"/>
        </w:rPr>
        <w:t>—脱硫效率，%，本项目取0；</w:t>
      </w:r>
    </w:p>
    <w:p>
      <w:pPr>
        <w:widowControl/>
        <w:spacing w:line="500" w:lineRule="exact"/>
        <w:ind w:firstLine="1200" w:firstLineChars="500"/>
        <w:rPr>
          <w:color w:val="auto"/>
          <w:highlight w:val="none"/>
        </w:rPr>
      </w:pPr>
      <w:r>
        <w:rPr>
          <w:color w:val="auto"/>
          <w:highlight w:val="none"/>
        </w:rPr>
        <w:t>K—燃料中硫燃烧后氧化成SO</w:t>
      </w:r>
      <w:r>
        <w:rPr>
          <w:color w:val="auto"/>
          <w:highlight w:val="none"/>
          <w:vertAlign w:val="subscript"/>
        </w:rPr>
        <w:t>2</w:t>
      </w:r>
      <w:r>
        <w:rPr>
          <w:color w:val="auto"/>
          <w:highlight w:val="none"/>
        </w:rPr>
        <w:t>的份额，无量纲，本项目取1。</w:t>
      </w:r>
    </w:p>
    <w:p>
      <w:pPr>
        <w:adjustRightInd w:val="0"/>
        <w:snapToGrid w:val="0"/>
        <w:spacing w:line="480" w:lineRule="exact"/>
        <w:ind w:firstLine="480"/>
        <w:rPr>
          <w:color w:val="auto"/>
          <w:highlight w:val="none"/>
        </w:rPr>
      </w:pPr>
      <w:r>
        <w:rPr>
          <w:color w:val="auto"/>
          <w:highlight w:val="none"/>
        </w:rPr>
        <w:t>E</w:t>
      </w:r>
      <w:r>
        <w:rPr>
          <w:color w:val="auto"/>
          <w:highlight w:val="none"/>
          <w:vertAlign w:val="subscript"/>
        </w:rPr>
        <w:t>SO2</w:t>
      </w:r>
      <w:r>
        <w:rPr>
          <w:color w:val="auto"/>
          <w:highlight w:val="none"/>
        </w:rPr>
        <w:t>=</w:t>
      </w:r>
      <w:r>
        <w:rPr>
          <w:rFonts w:hint="eastAsia"/>
          <w:color w:val="auto"/>
          <w:highlight w:val="none"/>
        </w:rPr>
        <w:t>1.438t/a</w:t>
      </w:r>
    </w:p>
    <w:p>
      <w:pPr>
        <w:ind w:firstLine="480"/>
        <w:rPr>
          <w:rFonts w:cs="Times New Roman"/>
          <w:color w:val="auto"/>
          <w:highlight w:val="none"/>
        </w:rPr>
      </w:pPr>
      <w:r>
        <w:rPr>
          <w:rFonts w:hint="eastAsia" w:cs="Times New Roman"/>
          <w:color w:val="auto"/>
          <w:highlight w:val="none"/>
        </w:rPr>
        <w:t>④颗粒物</w:t>
      </w:r>
      <w:r>
        <w:rPr>
          <w:color w:val="auto"/>
          <w:highlight w:val="none"/>
        </w:rPr>
        <w:drawing>
          <wp:inline distT="0" distB="0" distL="114300" distR="114300">
            <wp:extent cx="3190875" cy="647700"/>
            <wp:effectExtent l="0" t="0" r="9525" b="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41"/>
                    <a:stretch>
                      <a:fillRect/>
                    </a:stretch>
                  </pic:blipFill>
                  <pic:spPr>
                    <a:xfrm>
                      <a:off x="0" y="0"/>
                      <a:ext cx="3190875" cy="647700"/>
                    </a:xfrm>
                    <a:prstGeom prst="rect">
                      <a:avLst/>
                    </a:prstGeom>
                    <a:noFill/>
                    <a:ln>
                      <a:noFill/>
                    </a:ln>
                  </pic:spPr>
                </pic:pic>
              </a:graphicData>
            </a:graphic>
          </wp:inline>
        </w:drawing>
      </w:r>
    </w:p>
    <w:p>
      <w:pPr>
        <w:ind w:firstLine="480"/>
        <w:rPr>
          <w:rStyle w:val="23"/>
          <w:color w:val="auto"/>
          <w:highlight w:val="none"/>
        </w:rPr>
      </w:pPr>
      <w:r>
        <w:rPr>
          <w:rFonts w:hint="eastAsia"/>
          <w:color w:val="auto"/>
          <w:highlight w:val="none"/>
        </w:rPr>
        <w:t>根据《污染源源强核算技术指南 锅炉》（HJ991-2018），本次颗粒物产生量按照类比法计算，本项目类比《焦作卓立膜材料有限责任公司新建15 t/h全自动燃气冷凝蒸汽锅炉项目竣工环境保护验收监测报告表》，类比项目锅炉大小、类型（燃气蒸汽锅炉）与本项目相近，处理措施相同，类比可行。根据类比资料，颗粒物排放速率为0.074kg/h。</w:t>
      </w:r>
    </w:p>
    <w:p>
      <w:pPr>
        <w:pStyle w:val="27"/>
        <w:rPr>
          <w:color w:val="auto"/>
          <w:highlight w:val="none"/>
        </w:rPr>
      </w:pPr>
      <w:r>
        <w:rPr>
          <w:color w:val="auto"/>
          <w:highlight w:val="none"/>
        </w:rPr>
        <w:t>表3.</w:t>
      </w:r>
      <w:r>
        <w:rPr>
          <w:rFonts w:hint="eastAsia"/>
          <w:color w:val="auto"/>
          <w:highlight w:val="none"/>
        </w:rPr>
        <w:t>3</w:t>
      </w:r>
      <w:r>
        <w:rPr>
          <w:color w:val="auto"/>
          <w:highlight w:val="none"/>
        </w:rPr>
        <w:t>.3-</w:t>
      </w:r>
      <w:r>
        <w:rPr>
          <w:rFonts w:hint="eastAsia"/>
          <w:color w:val="auto"/>
          <w:highlight w:val="none"/>
        </w:rPr>
        <w:t>5</w:t>
      </w:r>
      <w:r>
        <w:rPr>
          <w:color w:val="auto"/>
          <w:highlight w:val="none"/>
        </w:rPr>
        <w:t xml:space="preserve">    天然气燃烧</w:t>
      </w:r>
      <w:r>
        <w:rPr>
          <w:rFonts w:hint="eastAsia"/>
          <w:color w:val="auto"/>
          <w:highlight w:val="none"/>
        </w:rPr>
        <w:t>废气颗粒物类比情况</w:t>
      </w:r>
      <w:r>
        <w:rPr>
          <w:color w:val="auto"/>
          <w:highlight w:val="none"/>
        </w:rPr>
        <w:t>一览表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9"/>
        <w:gridCol w:w="4898"/>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pct"/>
            <w:tcBorders>
              <w:top w:val="single" w:color="auto" w:sz="12" w:space="0"/>
              <w:left w:val="nil"/>
            </w:tcBorders>
            <w:vAlign w:val="center"/>
          </w:tcPr>
          <w:p>
            <w:pPr>
              <w:pStyle w:val="28"/>
              <w:rPr>
                <w:color w:val="auto"/>
                <w:highlight w:val="none"/>
              </w:rPr>
            </w:pPr>
            <w:r>
              <w:rPr>
                <w:rFonts w:hint="eastAsia"/>
                <w:color w:val="auto"/>
                <w:highlight w:val="none"/>
              </w:rPr>
              <w:t>项目</w:t>
            </w:r>
          </w:p>
        </w:tc>
        <w:tc>
          <w:tcPr>
            <w:tcW w:w="2873" w:type="pct"/>
            <w:tcBorders>
              <w:top w:val="single" w:color="auto" w:sz="12" w:space="0"/>
            </w:tcBorders>
            <w:vAlign w:val="center"/>
          </w:tcPr>
          <w:p>
            <w:pPr>
              <w:pStyle w:val="28"/>
              <w:rPr>
                <w:color w:val="auto"/>
                <w:highlight w:val="none"/>
              </w:rPr>
            </w:pPr>
            <w:r>
              <w:rPr>
                <w:rFonts w:hint="eastAsia"/>
                <w:color w:val="auto"/>
                <w:highlight w:val="none"/>
              </w:rPr>
              <w:t>焦作卓立膜材料有限责任公司新建15t/h全自动燃气冷凝蒸汽锅炉项目竣工环境保护验收监测报告表</w:t>
            </w:r>
          </w:p>
        </w:tc>
        <w:tc>
          <w:tcPr>
            <w:tcW w:w="1328" w:type="pct"/>
            <w:tcBorders>
              <w:top w:val="single" w:color="auto" w:sz="12" w:space="0"/>
              <w:right w:val="nil"/>
            </w:tcBorders>
            <w:vAlign w:val="center"/>
          </w:tcPr>
          <w:p>
            <w:pPr>
              <w:pStyle w:val="28"/>
              <w:rPr>
                <w:color w:val="auto"/>
                <w:highlight w:val="none"/>
              </w:rPr>
            </w:pPr>
            <w:r>
              <w:rPr>
                <w:rFonts w:hint="eastAsia"/>
                <w:color w:val="auto"/>
                <w:highlight w:val="none"/>
              </w:rPr>
              <w:t>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pct"/>
            <w:tcBorders>
              <w:left w:val="nil"/>
            </w:tcBorders>
            <w:vAlign w:val="center"/>
          </w:tcPr>
          <w:p>
            <w:pPr>
              <w:pStyle w:val="28"/>
              <w:rPr>
                <w:color w:val="auto"/>
                <w:highlight w:val="none"/>
              </w:rPr>
            </w:pPr>
            <w:r>
              <w:rPr>
                <w:rFonts w:hint="eastAsia"/>
                <w:color w:val="auto"/>
                <w:highlight w:val="none"/>
              </w:rPr>
              <w:t>锅炉类型</w:t>
            </w:r>
          </w:p>
        </w:tc>
        <w:tc>
          <w:tcPr>
            <w:tcW w:w="2873" w:type="pct"/>
            <w:vAlign w:val="center"/>
          </w:tcPr>
          <w:p>
            <w:pPr>
              <w:pStyle w:val="28"/>
              <w:rPr>
                <w:color w:val="auto"/>
                <w:highlight w:val="none"/>
              </w:rPr>
            </w:pPr>
            <w:r>
              <w:rPr>
                <w:rFonts w:hint="eastAsia"/>
                <w:color w:val="auto"/>
                <w:highlight w:val="none"/>
              </w:rPr>
              <w:t>燃气蒸汽锅炉</w:t>
            </w:r>
          </w:p>
        </w:tc>
        <w:tc>
          <w:tcPr>
            <w:tcW w:w="1328" w:type="pct"/>
            <w:tcBorders>
              <w:right w:val="nil"/>
            </w:tcBorders>
            <w:vAlign w:val="center"/>
          </w:tcPr>
          <w:p>
            <w:pPr>
              <w:pStyle w:val="28"/>
              <w:rPr>
                <w:color w:val="auto"/>
                <w:highlight w:val="none"/>
              </w:rPr>
            </w:pPr>
            <w:r>
              <w:rPr>
                <w:rFonts w:hint="eastAsia"/>
                <w:color w:val="auto"/>
                <w:highlight w:val="none"/>
              </w:rPr>
              <w:t>燃气蒸汽锅炉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pct"/>
            <w:tcBorders>
              <w:left w:val="nil"/>
            </w:tcBorders>
            <w:vAlign w:val="center"/>
          </w:tcPr>
          <w:p>
            <w:pPr>
              <w:pStyle w:val="28"/>
              <w:rPr>
                <w:color w:val="auto"/>
                <w:highlight w:val="none"/>
              </w:rPr>
            </w:pPr>
            <w:r>
              <w:rPr>
                <w:rFonts w:hint="eastAsia"/>
                <w:color w:val="auto"/>
                <w:highlight w:val="none"/>
              </w:rPr>
              <w:t>大小</w:t>
            </w:r>
          </w:p>
        </w:tc>
        <w:tc>
          <w:tcPr>
            <w:tcW w:w="2873" w:type="pct"/>
            <w:vAlign w:val="center"/>
          </w:tcPr>
          <w:p>
            <w:pPr>
              <w:pStyle w:val="28"/>
              <w:rPr>
                <w:color w:val="auto"/>
                <w:highlight w:val="none"/>
              </w:rPr>
            </w:pPr>
            <w:r>
              <w:rPr>
                <w:rFonts w:hint="eastAsia"/>
                <w:color w:val="auto"/>
                <w:highlight w:val="none"/>
              </w:rPr>
              <w:t>15t/h</w:t>
            </w:r>
          </w:p>
        </w:tc>
        <w:tc>
          <w:tcPr>
            <w:tcW w:w="1328" w:type="pct"/>
            <w:tcBorders>
              <w:right w:val="nil"/>
            </w:tcBorders>
            <w:vAlign w:val="center"/>
          </w:tcPr>
          <w:p>
            <w:pPr>
              <w:pStyle w:val="28"/>
              <w:rPr>
                <w:color w:val="auto"/>
                <w:highlight w:val="none"/>
              </w:rPr>
            </w:pPr>
            <w:r>
              <w:rPr>
                <w:rFonts w:hint="eastAsia"/>
                <w:color w:val="auto"/>
                <w:highlight w:val="none"/>
              </w:rPr>
              <w:t>18t/h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pct"/>
            <w:tcBorders>
              <w:left w:val="nil"/>
            </w:tcBorders>
            <w:vAlign w:val="center"/>
          </w:tcPr>
          <w:p>
            <w:pPr>
              <w:pStyle w:val="28"/>
              <w:rPr>
                <w:color w:val="auto"/>
                <w:highlight w:val="none"/>
              </w:rPr>
            </w:pPr>
            <w:r>
              <w:rPr>
                <w:rFonts w:hint="eastAsia"/>
                <w:color w:val="auto"/>
                <w:highlight w:val="none"/>
              </w:rPr>
              <w:t>处理措施</w:t>
            </w:r>
          </w:p>
        </w:tc>
        <w:tc>
          <w:tcPr>
            <w:tcW w:w="2873" w:type="pct"/>
            <w:vAlign w:val="center"/>
          </w:tcPr>
          <w:p>
            <w:pPr>
              <w:pStyle w:val="28"/>
              <w:rPr>
                <w:color w:val="auto"/>
                <w:highlight w:val="none"/>
              </w:rPr>
            </w:pPr>
            <w:r>
              <w:rPr>
                <w:rFonts w:hint="eastAsia"/>
                <w:color w:val="auto"/>
                <w:highlight w:val="none"/>
              </w:rPr>
              <w:t>15m高排气筒</w:t>
            </w:r>
          </w:p>
        </w:tc>
        <w:tc>
          <w:tcPr>
            <w:tcW w:w="1328" w:type="pct"/>
            <w:tcBorders>
              <w:right w:val="nil"/>
            </w:tcBorders>
            <w:vAlign w:val="center"/>
          </w:tcPr>
          <w:p>
            <w:pPr>
              <w:pStyle w:val="28"/>
              <w:rPr>
                <w:color w:val="auto"/>
                <w:highlight w:val="none"/>
              </w:rPr>
            </w:pPr>
            <w:r>
              <w:rPr>
                <w:rFonts w:hint="eastAsia"/>
                <w:color w:val="auto"/>
                <w:highlight w:val="none"/>
              </w:rPr>
              <w:t>16m高排气筒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7" w:type="pct"/>
            <w:tcBorders>
              <w:left w:val="nil"/>
            </w:tcBorders>
            <w:vAlign w:val="center"/>
          </w:tcPr>
          <w:p>
            <w:pPr>
              <w:pStyle w:val="28"/>
              <w:rPr>
                <w:color w:val="auto"/>
                <w:highlight w:val="none"/>
              </w:rPr>
            </w:pPr>
            <w:r>
              <w:rPr>
                <w:rFonts w:hint="eastAsia"/>
                <w:color w:val="auto"/>
                <w:highlight w:val="none"/>
              </w:rPr>
              <w:t>颗粒物</w:t>
            </w:r>
          </w:p>
          <w:p>
            <w:pPr>
              <w:pStyle w:val="28"/>
              <w:rPr>
                <w:color w:val="auto"/>
                <w:highlight w:val="none"/>
              </w:rPr>
            </w:pPr>
            <w:r>
              <w:rPr>
                <w:rFonts w:hint="eastAsia"/>
                <w:color w:val="auto"/>
                <w:highlight w:val="none"/>
              </w:rPr>
              <w:t>产生速率</w:t>
            </w:r>
          </w:p>
        </w:tc>
        <w:tc>
          <w:tcPr>
            <w:tcW w:w="2873" w:type="pct"/>
            <w:vAlign w:val="center"/>
          </w:tcPr>
          <w:p>
            <w:pPr>
              <w:pStyle w:val="28"/>
              <w:rPr>
                <w:color w:val="auto"/>
                <w:highlight w:val="none"/>
              </w:rPr>
            </w:pPr>
            <w:r>
              <w:rPr>
                <w:rFonts w:hint="eastAsia"/>
                <w:color w:val="auto"/>
                <w:highlight w:val="none"/>
              </w:rPr>
              <w:t>0.074kg/h</w:t>
            </w:r>
          </w:p>
        </w:tc>
        <w:tc>
          <w:tcPr>
            <w:tcW w:w="1328" w:type="pct"/>
            <w:tcBorders>
              <w:right w:val="nil"/>
            </w:tcBorders>
            <w:vAlign w:val="center"/>
          </w:tcPr>
          <w:p>
            <w:pPr>
              <w:pStyle w:val="28"/>
              <w:rPr>
                <w:color w:val="auto"/>
                <w:highlight w:val="none"/>
              </w:rPr>
            </w:pPr>
            <w:r>
              <w:rPr>
                <w:rFonts w:hint="eastAsia"/>
                <w:color w:val="auto"/>
                <w:highlight w:val="none"/>
              </w:rPr>
              <w:t>0.074kg/h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pct"/>
            <w:tcBorders>
              <w:left w:val="nil"/>
              <w:bottom w:val="single" w:color="auto" w:sz="12" w:space="0"/>
            </w:tcBorders>
            <w:vAlign w:val="center"/>
          </w:tcPr>
          <w:p>
            <w:pPr>
              <w:pStyle w:val="28"/>
              <w:rPr>
                <w:color w:val="auto"/>
                <w:highlight w:val="none"/>
              </w:rPr>
            </w:pPr>
            <w:r>
              <w:rPr>
                <w:rFonts w:hint="eastAsia"/>
                <w:color w:val="auto"/>
                <w:highlight w:val="none"/>
              </w:rPr>
              <w:t>运行时间</w:t>
            </w:r>
          </w:p>
        </w:tc>
        <w:tc>
          <w:tcPr>
            <w:tcW w:w="2873" w:type="pct"/>
            <w:tcBorders>
              <w:bottom w:val="single" w:color="auto" w:sz="12" w:space="0"/>
            </w:tcBorders>
            <w:vAlign w:val="center"/>
          </w:tcPr>
          <w:p>
            <w:pPr>
              <w:pStyle w:val="28"/>
              <w:rPr>
                <w:color w:val="auto"/>
                <w:highlight w:val="none"/>
              </w:rPr>
            </w:pPr>
            <w:r>
              <w:rPr>
                <w:rFonts w:hint="eastAsia"/>
                <w:color w:val="auto"/>
                <w:highlight w:val="none"/>
              </w:rPr>
              <w:t>1440h</w:t>
            </w:r>
          </w:p>
        </w:tc>
        <w:tc>
          <w:tcPr>
            <w:tcW w:w="1328" w:type="pct"/>
            <w:tcBorders>
              <w:bottom w:val="single" w:color="auto" w:sz="12" w:space="0"/>
              <w:right w:val="nil"/>
            </w:tcBorders>
            <w:vAlign w:val="center"/>
          </w:tcPr>
          <w:p>
            <w:pPr>
              <w:pStyle w:val="28"/>
              <w:rPr>
                <w:color w:val="auto"/>
                <w:highlight w:val="none"/>
              </w:rPr>
            </w:pPr>
            <w:r>
              <w:rPr>
                <w:rFonts w:hint="eastAsia"/>
                <w:color w:val="auto"/>
                <w:highlight w:val="none"/>
              </w:rPr>
              <w:t>4992h</w:t>
            </w:r>
          </w:p>
        </w:tc>
      </w:tr>
    </w:tbl>
    <w:p>
      <w:pPr>
        <w:ind w:firstLine="480"/>
        <w:rPr>
          <w:rFonts w:cs="Times New Roman"/>
          <w:color w:val="auto"/>
          <w:highlight w:val="none"/>
        </w:rPr>
      </w:pPr>
      <w:r>
        <w:rPr>
          <w:rFonts w:cs="Times New Roman"/>
          <w:color w:val="auto"/>
          <w:highlight w:val="none"/>
        </w:rPr>
        <w:t>锅炉天然气燃烧废气按有组织点源计。天然气燃烧废气的计算结果见表3.2.3-</w:t>
      </w:r>
      <w:r>
        <w:rPr>
          <w:rFonts w:hint="eastAsia" w:cs="Times New Roman"/>
          <w:color w:val="auto"/>
          <w:highlight w:val="none"/>
        </w:rPr>
        <w:t>6</w:t>
      </w:r>
      <w:r>
        <w:rPr>
          <w:rFonts w:cs="Times New Roman"/>
          <w:color w:val="auto"/>
          <w:highlight w:val="none"/>
        </w:rPr>
        <w:t>。</w:t>
      </w:r>
    </w:p>
    <w:p>
      <w:pPr>
        <w:spacing w:line="360" w:lineRule="exact"/>
        <w:ind w:firstLine="0" w:firstLineChars="0"/>
        <w:jc w:val="center"/>
        <w:rPr>
          <w:rFonts w:cs="Times New Roman"/>
          <w:b/>
          <w:color w:val="auto"/>
          <w:sz w:val="21"/>
          <w:szCs w:val="21"/>
          <w:highlight w:val="none"/>
        </w:rPr>
      </w:pPr>
      <w:r>
        <w:rPr>
          <w:rFonts w:cs="Times New Roman"/>
          <w:b/>
          <w:color w:val="auto"/>
          <w:sz w:val="21"/>
          <w:szCs w:val="21"/>
          <w:highlight w:val="none"/>
        </w:rPr>
        <w:t>表3.</w:t>
      </w:r>
      <w:r>
        <w:rPr>
          <w:rFonts w:hint="eastAsia" w:cs="Times New Roman"/>
          <w:b/>
          <w:color w:val="auto"/>
          <w:sz w:val="21"/>
          <w:szCs w:val="21"/>
          <w:highlight w:val="none"/>
        </w:rPr>
        <w:t>3</w:t>
      </w:r>
      <w:r>
        <w:rPr>
          <w:rFonts w:cs="Times New Roman"/>
          <w:b/>
          <w:color w:val="auto"/>
          <w:sz w:val="21"/>
          <w:szCs w:val="21"/>
          <w:highlight w:val="none"/>
        </w:rPr>
        <w:t>.3-</w:t>
      </w:r>
      <w:r>
        <w:rPr>
          <w:rFonts w:hint="eastAsia" w:cs="Times New Roman"/>
          <w:b/>
          <w:color w:val="auto"/>
          <w:sz w:val="21"/>
          <w:szCs w:val="21"/>
          <w:highlight w:val="none"/>
        </w:rPr>
        <w:t>6</w:t>
      </w:r>
      <w:r>
        <w:rPr>
          <w:rFonts w:cs="Times New Roman"/>
          <w:b/>
          <w:color w:val="auto"/>
          <w:sz w:val="21"/>
          <w:szCs w:val="21"/>
          <w:highlight w:val="none"/>
        </w:rPr>
        <w:t xml:space="preserve">    本项目天然气燃烧等参数及污染物排放量一览表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648"/>
        <w:gridCol w:w="1330"/>
        <w:gridCol w:w="1190"/>
        <w:gridCol w:w="1550"/>
        <w:gridCol w:w="1417"/>
        <w:gridCol w:w="138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2" w:hRule="atLeast"/>
          <w:jc w:val="center"/>
        </w:trPr>
        <w:tc>
          <w:tcPr>
            <w:tcW w:w="967" w:type="pct"/>
            <w:vMerge w:val="restart"/>
            <w:tcBorders>
              <w:tl2br w:val="nil"/>
              <w:tr2bl w:val="nil"/>
            </w:tcBorders>
            <w:vAlign w:val="center"/>
          </w:tcPr>
          <w:p>
            <w:pPr>
              <w:pStyle w:val="28"/>
              <w:rPr>
                <w:color w:val="auto"/>
                <w:highlight w:val="none"/>
              </w:rPr>
            </w:pPr>
            <w:r>
              <w:rPr>
                <w:color w:val="auto"/>
                <w:highlight w:val="none"/>
              </w:rPr>
              <w:t>污染源</w:t>
            </w:r>
          </w:p>
        </w:tc>
        <w:tc>
          <w:tcPr>
            <w:tcW w:w="780" w:type="pct"/>
            <w:vMerge w:val="restart"/>
            <w:tcBorders>
              <w:tl2br w:val="nil"/>
              <w:tr2bl w:val="nil"/>
            </w:tcBorders>
            <w:vAlign w:val="center"/>
          </w:tcPr>
          <w:p>
            <w:pPr>
              <w:pStyle w:val="28"/>
              <w:rPr>
                <w:color w:val="auto"/>
                <w:highlight w:val="none"/>
              </w:rPr>
            </w:pPr>
            <w:r>
              <w:rPr>
                <w:color w:val="auto"/>
                <w:highlight w:val="none"/>
              </w:rPr>
              <w:t>燃气量</w:t>
            </w:r>
          </w:p>
          <w:p>
            <w:pPr>
              <w:pStyle w:val="28"/>
              <w:rPr>
                <w:color w:val="auto"/>
                <w:highlight w:val="none"/>
              </w:rPr>
            </w:pPr>
            <w:r>
              <w:rPr>
                <w:color w:val="auto"/>
                <w:highlight w:val="none"/>
              </w:rPr>
              <w:t>m</w:t>
            </w:r>
            <w:r>
              <w:rPr>
                <w:color w:val="auto"/>
                <w:highlight w:val="none"/>
                <w:vertAlign w:val="superscript"/>
              </w:rPr>
              <w:t>3</w:t>
            </w:r>
            <w:r>
              <w:rPr>
                <w:color w:val="auto"/>
                <w:highlight w:val="none"/>
              </w:rPr>
              <w:t>/a</w:t>
            </w:r>
          </w:p>
        </w:tc>
        <w:tc>
          <w:tcPr>
            <w:tcW w:w="698" w:type="pct"/>
            <w:vMerge w:val="restart"/>
            <w:tcBorders>
              <w:tl2br w:val="nil"/>
              <w:tr2bl w:val="nil"/>
            </w:tcBorders>
            <w:vAlign w:val="center"/>
          </w:tcPr>
          <w:p>
            <w:pPr>
              <w:pStyle w:val="28"/>
              <w:rPr>
                <w:color w:val="auto"/>
                <w:highlight w:val="none"/>
              </w:rPr>
            </w:pPr>
            <w:r>
              <w:rPr>
                <w:color w:val="auto"/>
                <w:highlight w:val="none"/>
              </w:rPr>
              <w:t>废气量m</w:t>
            </w:r>
            <w:r>
              <w:rPr>
                <w:color w:val="auto"/>
                <w:highlight w:val="none"/>
                <w:vertAlign w:val="superscript"/>
              </w:rPr>
              <w:t>3</w:t>
            </w:r>
            <w:r>
              <w:rPr>
                <w:color w:val="auto"/>
                <w:highlight w:val="none"/>
              </w:rPr>
              <w:t>/</w:t>
            </w:r>
            <w:r>
              <w:rPr>
                <w:rFonts w:hint="eastAsia"/>
                <w:color w:val="auto"/>
                <w:highlight w:val="none"/>
              </w:rPr>
              <w:t>a</w:t>
            </w:r>
          </w:p>
        </w:tc>
        <w:tc>
          <w:tcPr>
            <w:tcW w:w="909" w:type="pct"/>
            <w:tcBorders>
              <w:tl2br w:val="nil"/>
              <w:tr2bl w:val="nil"/>
            </w:tcBorders>
            <w:vAlign w:val="center"/>
          </w:tcPr>
          <w:p>
            <w:pPr>
              <w:pStyle w:val="28"/>
              <w:rPr>
                <w:color w:val="auto"/>
                <w:highlight w:val="none"/>
              </w:rPr>
            </w:pPr>
            <w:r>
              <w:rPr>
                <w:color w:val="auto"/>
                <w:highlight w:val="none"/>
              </w:rPr>
              <w:t>SO</w:t>
            </w:r>
            <w:r>
              <w:rPr>
                <w:color w:val="auto"/>
                <w:highlight w:val="none"/>
                <w:vertAlign w:val="subscript"/>
              </w:rPr>
              <w:t>2</w:t>
            </w:r>
          </w:p>
        </w:tc>
        <w:tc>
          <w:tcPr>
            <w:tcW w:w="831" w:type="pct"/>
            <w:tcBorders>
              <w:tl2br w:val="nil"/>
              <w:tr2bl w:val="nil"/>
            </w:tcBorders>
            <w:vAlign w:val="center"/>
          </w:tcPr>
          <w:p>
            <w:pPr>
              <w:pStyle w:val="28"/>
              <w:rPr>
                <w:color w:val="auto"/>
                <w:highlight w:val="none"/>
              </w:rPr>
            </w:pPr>
            <w:r>
              <w:rPr>
                <w:color w:val="auto"/>
                <w:highlight w:val="none"/>
              </w:rPr>
              <w:t>NO</w:t>
            </w:r>
            <w:r>
              <w:rPr>
                <w:color w:val="auto"/>
                <w:highlight w:val="none"/>
                <w:vertAlign w:val="subscript"/>
              </w:rPr>
              <w:t>X</w:t>
            </w:r>
          </w:p>
        </w:tc>
        <w:tc>
          <w:tcPr>
            <w:tcW w:w="812" w:type="pct"/>
            <w:tcBorders>
              <w:tl2br w:val="nil"/>
              <w:tr2bl w:val="nil"/>
            </w:tcBorders>
          </w:tcPr>
          <w:p>
            <w:pPr>
              <w:pStyle w:val="28"/>
              <w:rPr>
                <w:color w:val="auto"/>
                <w:highlight w:val="none"/>
              </w:rPr>
            </w:pPr>
            <w:r>
              <w:rPr>
                <w:color w:val="auto"/>
                <w:highlight w:val="none"/>
              </w:rPr>
              <w:t>烟尘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0" w:hRule="atLeast"/>
          <w:jc w:val="center"/>
        </w:trPr>
        <w:tc>
          <w:tcPr>
            <w:tcW w:w="967" w:type="pct"/>
            <w:vMerge w:val="continue"/>
            <w:tcBorders>
              <w:tl2br w:val="nil"/>
              <w:tr2bl w:val="nil"/>
            </w:tcBorders>
            <w:vAlign w:val="center"/>
          </w:tcPr>
          <w:p>
            <w:pPr>
              <w:pStyle w:val="28"/>
              <w:rPr>
                <w:color w:val="auto"/>
                <w:highlight w:val="none"/>
              </w:rPr>
            </w:pPr>
          </w:p>
        </w:tc>
        <w:tc>
          <w:tcPr>
            <w:tcW w:w="780" w:type="pct"/>
            <w:vMerge w:val="continue"/>
            <w:tcBorders>
              <w:tl2br w:val="nil"/>
              <w:tr2bl w:val="nil"/>
            </w:tcBorders>
            <w:vAlign w:val="center"/>
          </w:tcPr>
          <w:p>
            <w:pPr>
              <w:pStyle w:val="28"/>
              <w:rPr>
                <w:color w:val="auto"/>
                <w:highlight w:val="none"/>
              </w:rPr>
            </w:pPr>
          </w:p>
        </w:tc>
        <w:tc>
          <w:tcPr>
            <w:tcW w:w="698" w:type="pct"/>
            <w:vMerge w:val="continue"/>
            <w:tcBorders>
              <w:tl2br w:val="nil"/>
              <w:tr2bl w:val="nil"/>
            </w:tcBorders>
            <w:vAlign w:val="center"/>
          </w:tcPr>
          <w:p>
            <w:pPr>
              <w:pStyle w:val="28"/>
              <w:rPr>
                <w:color w:val="auto"/>
                <w:highlight w:val="none"/>
              </w:rPr>
            </w:pPr>
          </w:p>
        </w:tc>
        <w:tc>
          <w:tcPr>
            <w:tcW w:w="909" w:type="pct"/>
            <w:tcBorders>
              <w:tl2br w:val="nil"/>
              <w:tr2bl w:val="nil"/>
            </w:tcBorders>
            <w:vAlign w:val="center"/>
          </w:tcPr>
          <w:p>
            <w:pPr>
              <w:pStyle w:val="28"/>
              <w:rPr>
                <w:color w:val="auto"/>
                <w:highlight w:val="none"/>
              </w:rPr>
            </w:pPr>
            <w:r>
              <w:rPr>
                <w:color w:val="auto"/>
                <w:highlight w:val="none"/>
              </w:rPr>
              <w:t>排放量（t/a）</w:t>
            </w:r>
          </w:p>
        </w:tc>
        <w:tc>
          <w:tcPr>
            <w:tcW w:w="831" w:type="pct"/>
            <w:tcBorders>
              <w:tl2br w:val="nil"/>
              <w:tr2bl w:val="nil"/>
            </w:tcBorders>
            <w:vAlign w:val="center"/>
          </w:tcPr>
          <w:p>
            <w:pPr>
              <w:pStyle w:val="28"/>
              <w:rPr>
                <w:color w:val="auto"/>
                <w:highlight w:val="none"/>
              </w:rPr>
            </w:pPr>
            <w:r>
              <w:rPr>
                <w:color w:val="auto"/>
                <w:highlight w:val="none"/>
              </w:rPr>
              <w:t>排放量（t/a）</w:t>
            </w:r>
          </w:p>
        </w:tc>
        <w:tc>
          <w:tcPr>
            <w:tcW w:w="812" w:type="pct"/>
            <w:tcBorders>
              <w:tl2br w:val="nil"/>
              <w:tr2bl w:val="nil"/>
            </w:tcBorders>
            <w:vAlign w:val="center"/>
          </w:tcPr>
          <w:p>
            <w:pPr>
              <w:pStyle w:val="28"/>
              <w:rPr>
                <w:color w:val="auto"/>
                <w:highlight w:val="none"/>
              </w:rPr>
            </w:pPr>
            <w:r>
              <w:rPr>
                <w:color w:val="auto"/>
                <w:highlight w:val="none"/>
              </w:rPr>
              <w:t>排放量（t/a）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67" w:type="pct"/>
            <w:vMerge w:val="restart"/>
            <w:tcBorders>
              <w:tl2br w:val="nil"/>
              <w:tr2bl w:val="nil"/>
            </w:tcBorders>
            <w:vAlign w:val="center"/>
          </w:tcPr>
          <w:p>
            <w:pPr>
              <w:pStyle w:val="28"/>
              <w:rPr>
                <w:color w:val="auto"/>
                <w:highlight w:val="none"/>
              </w:rPr>
            </w:pPr>
            <w:r>
              <w:rPr>
                <w:color w:val="auto"/>
                <w:highlight w:val="none"/>
              </w:rPr>
              <w:t>天然气锅炉</w:t>
            </w:r>
          </w:p>
        </w:tc>
        <w:tc>
          <w:tcPr>
            <w:tcW w:w="780" w:type="pct"/>
            <w:vMerge w:val="restart"/>
            <w:tcBorders>
              <w:tl2br w:val="nil"/>
              <w:tr2bl w:val="nil"/>
            </w:tcBorders>
            <w:vAlign w:val="center"/>
          </w:tcPr>
          <w:p>
            <w:pPr>
              <w:pStyle w:val="28"/>
              <w:rPr>
                <w:color w:val="auto"/>
                <w:highlight w:val="none"/>
              </w:rPr>
            </w:pPr>
            <w:r>
              <w:rPr>
                <w:rFonts w:hint="eastAsia"/>
                <w:color w:val="auto"/>
                <w:highlight w:val="none"/>
              </w:rPr>
              <w:t>718.85</w:t>
            </w:r>
            <w:r>
              <w:rPr>
                <w:color w:val="auto"/>
                <w:highlight w:val="none"/>
              </w:rPr>
              <w:t>×10</w:t>
            </w:r>
            <w:r>
              <w:rPr>
                <w:color w:val="auto"/>
                <w:highlight w:val="none"/>
                <w:vertAlign w:val="superscript"/>
              </w:rPr>
              <w:t>4</w:t>
            </w:r>
          </w:p>
        </w:tc>
        <w:tc>
          <w:tcPr>
            <w:tcW w:w="698" w:type="pct"/>
            <w:vMerge w:val="restart"/>
            <w:tcBorders>
              <w:tl2br w:val="nil"/>
              <w:tr2bl w:val="nil"/>
            </w:tcBorders>
            <w:vAlign w:val="center"/>
          </w:tcPr>
          <w:p>
            <w:pPr>
              <w:pStyle w:val="28"/>
              <w:rPr>
                <w:color w:val="auto"/>
                <w:highlight w:val="none"/>
              </w:rPr>
            </w:pPr>
            <w:r>
              <w:rPr>
                <w:rFonts w:hint="eastAsia"/>
                <w:color w:val="auto"/>
                <w:highlight w:val="none"/>
              </w:rPr>
              <w:t>77.458</w:t>
            </w:r>
            <w:r>
              <w:rPr>
                <w:color w:val="auto"/>
                <w:highlight w:val="none"/>
              </w:rPr>
              <w:t>×10</w:t>
            </w:r>
            <w:r>
              <w:rPr>
                <w:color w:val="auto"/>
                <w:highlight w:val="none"/>
                <w:vertAlign w:val="superscript"/>
              </w:rPr>
              <w:t>6</w:t>
            </w:r>
          </w:p>
        </w:tc>
        <w:tc>
          <w:tcPr>
            <w:tcW w:w="909" w:type="pct"/>
            <w:tcBorders>
              <w:tl2br w:val="nil"/>
              <w:tr2bl w:val="nil"/>
            </w:tcBorders>
            <w:vAlign w:val="center"/>
          </w:tcPr>
          <w:p>
            <w:pPr>
              <w:pStyle w:val="28"/>
              <w:rPr>
                <w:color w:val="auto"/>
                <w:highlight w:val="none"/>
              </w:rPr>
            </w:pPr>
            <w:r>
              <w:rPr>
                <w:rFonts w:hint="eastAsia"/>
                <w:color w:val="auto"/>
                <w:highlight w:val="none"/>
              </w:rPr>
              <w:t>1.438</w:t>
            </w:r>
          </w:p>
        </w:tc>
        <w:tc>
          <w:tcPr>
            <w:tcW w:w="831" w:type="pct"/>
            <w:tcBorders>
              <w:tl2br w:val="nil"/>
              <w:tr2bl w:val="nil"/>
            </w:tcBorders>
            <w:vAlign w:val="center"/>
          </w:tcPr>
          <w:p>
            <w:pPr>
              <w:pStyle w:val="28"/>
              <w:rPr>
                <w:color w:val="auto"/>
                <w:highlight w:val="none"/>
              </w:rPr>
            </w:pPr>
            <w:r>
              <w:rPr>
                <w:rFonts w:hint="eastAsia"/>
                <w:color w:val="auto"/>
                <w:highlight w:val="none"/>
              </w:rPr>
              <w:t>5.01</w:t>
            </w:r>
          </w:p>
        </w:tc>
        <w:tc>
          <w:tcPr>
            <w:tcW w:w="812" w:type="pct"/>
            <w:tcBorders>
              <w:tl2br w:val="nil"/>
              <w:tr2bl w:val="nil"/>
            </w:tcBorders>
            <w:vAlign w:val="center"/>
          </w:tcPr>
          <w:p>
            <w:pPr>
              <w:pStyle w:val="28"/>
              <w:rPr>
                <w:color w:val="auto"/>
                <w:highlight w:val="none"/>
              </w:rPr>
            </w:pPr>
            <w:r>
              <w:rPr>
                <w:rFonts w:hint="eastAsia"/>
                <w:color w:val="auto"/>
                <w:highlight w:val="none"/>
              </w:rPr>
              <w:t>0.369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1" w:hRule="atLeast"/>
          <w:jc w:val="center"/>
        </w:trPr>
        <w:tc>
          <w:tcPr>
            <w:tcW w:w="967" w:type="pct"/>
            <w:vMerge w:val="continue"/>
            <w:tcBorders>
              <w:tl2br w:val="nil"/>
              <w:tr2bl w:val="nil"/>
            </w:tcBorders>
            <w:vAlign w:val="center"/>
          </w:tcPr>
          <w:p>
            <w:pPr>
              <w:pStyle w:val="28"/>
              <w:rPr>
                <w:color w:val="auto"/>
                <w:highlight w:val="none"/>
              </w:rPr>
            </w:pPr>
          </w:p>
        </w:tc>
        <w:tc>
          <w:tcPr>
            <w:tcW w:w="780" w:type="pct"/>
            <w:vMerge w:val="continue"/>
            <w:tcBorders>
              <w:tl2br w:val="nil"/>
              <w:tr2bl w:val="nil"/>
            </w:tcBorders>
            <w:vAlign w:val="center"/>
          </w:tcPr>
          <w:p>
            <w:pPr>
              <w:pStyle w:val="28"/>
              <w:rPr>
                <w:color w:val="auto"/>
                <w:highlight w:val="none"/>
              </w:rPr>
            </w:pPr>
          </w:p>
        </w:tc>
        <w:tc>
          <w:tcPr>
            <w:tcW w:w="698" w:type="pct"/>
            <w:vMerge w:val="continue"/>
            <w:tcBorders>
              <w:tl2br w:val="nil"/>
              <w:tr2bl w:val="nil"/>
            </w:tcBorders>
            <w:vAlign w:val="center"/>
          </w:tcPr>
          <w:p>
            <w:pPr>
              <w:pStyle w:val="28"/>
              <w:rPr>
                <w:color w:val="auto"/>
                <w:highlight w:val="none"/>
              </w:rPr>
            </w:pPr>
          </w:p>
        </w:tc>
        <w:tc>
          <w:tcPr>
            <w:tcW w:w="909" w:type="pct"/>
            <w:tcBorders>
              <w:tl2br w:val="nil"/>
              <w:tr2bl w:val="nil"/>
            </w:tcBorders>
            <w:vAlign w:val="center"/>
          </w:tcPr>
          <w:p>
            <w:pPr>
              <w:pStyle w:val="28"/>
              <w:rPr>
                <w:color w:val="auto"/>
                <w:highlight w:val="none"/>
              </w:rPr>
            </w:pPr>
            <w:r>
              <w:rPr>
                <w:rFonts w:hint="eastAsia"/>
                <w:color w:val="auto"/>
                <w:highlight w:val="none"/>
              </w:rPr>
              <w:t>18.56</w:t>
            </w:r>
            <w:r>
              <w:rPr>
                <w:color w:val="auto"/>
                <w:highlight w:val="none"/>
              </w:rPr>
              <w:t>mg/m</w:t>
            </w:r>
            <w:r>
              <w:rPr>
                <w:color w:val="auto"/>
                <w:highlight w:val="none"/>
                <w:vertAlign w:val="superscript"/>
              </w:rPr>
              <w:t>3</w:t>
            </w:r>
          </w:p>
        </w:tc>
        <w:tc>
          <w:tcPr>
            <w:tcW w:w="831" w:type="pct"/>
            <w:tcBorders>
              <w:tl2br w:val="nil"/>
              <w:tr2bl w:val="nil"/>
            </w:tcBorders>
            <w:vAlign w:val="center"/>
          </w:tcPr>
          <w:p>
            <w:pPr>
              <w:pStyle w:val="28"/>
              <w:rPr>
                <w:color w:val="auto"/>
                <w:highlight w:val="none"/>
              </w:rPr>
            </w:pPr>
            <w:r>
              <w:rPr>
                <w:rFonts w:hint="eastAsia"/>
                <w:color w:val="auto"/>
                <w:highlight w:val="none"/>
              </w:rPr>
              <w:t>64</w:t>
            </w:r>
            <w:r>
              <w:rPr>
                <w:color w:val="auto"/>
                <w:highlight w:val="none"/>
              </w:rPr>
              <w:t>mg/m</w:t>
            </w:r>
            <w:r>
              <w:rPr>
                <w:color w:val="auto"/>
                <w:highlight w:val="none"/>
                <w:vertAlign w:val="superscript"/>
              </w:rPr>
              <w:t>3</w:t>
            </w:r>
          </w:p>
        </w:tc>
        <w:tc>
          <w:tcPr>
            <w:tcW w:w="812" w:type="pct"/>
            <w:tcBorders>
              <w:tl2br w:val="nil"/>
              <w:tr2bl w:val="nil"/>
            </w:tcBorders>
            <w:vAlign w:val="center"/>
          </w:tcPr>
          <w:p>
            <w:pPr>
              <w:pStyle w:val="28"/>
              <w:rPr>
                <w:color w:val="auto"/>
                <w:highlight w:val="none"/>
              </w:rPr>
            </w:pPr>
            <w:r>
              <w:rPr>
                <w:rFonts w:hint="eastAsia"/>
                <w:color w:val="auto"/>
                <w:highlight w:val="none"/>
              </w:rPr>
              <w:t>14.8</w:t>
            </w:r>
            <w:r>
              <w:rPr>
                <w:color w:val="auto"/>
                <w:highlight w:val="none"/>
              </w:rPr>
              <w:t>mg/m</w:t>
            </w:r>
            <w:r>
              <w:rPr>
                <w:color w:val="auto"/>
                <w:highlight w:val="none"/>
                <w:vertAlign w:val="superscript"/>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1" w:hRule="atLeast"/>
          <w:jc w:val="center"/>
        </w:trPr>
        <w:tc>
          <w:tcPr>
            <w:tcW w:w="967" w:type="pct"/>
            <w:vMerge w:val="continue"/>
            <w:tcBorders>
              <w:tl2br w:val="nil"/>
              <w:tr2bl w:val="nil"/>
            </w:tcBorders>
            <w:vAlign w:val="center"/>
          </w:tcPr>
          <w:p>
            <w:pPr>
              <w:pStyle w:val="28"/>
              <w:rPr>
                <w:color w:val="auto"/>
                <w:highlight w:val="none"/>
              </w:rPr>
            </w:pPr>
          </w:p>
        </w:tc>
        <w:tc>
          <w:tcPr>
            <w:tcW w:w="780" w:type="pct"/>
            <w:vMerge w:val="continue"/>
            <w:tcBorders>
              <w:tl2br w:val="nil"/>
              <w:tr2bl w:val="nil"/>
            </w:tcBorders>
            <w:vAlign w:val="center"/>
          </w:tcPr>
          <w:p>
            <w:pPr>
              <w:pStyle w:val="28"/>
              <w:rPr>
                <w:color w:val="auto"/>
                <w:highlight w:val="none"/>
              </w:rPr>
            </w:pPr>
          </w:p>
        </w:tc>
        <w:tc>
          <w:tcPr>
            <w:tcW w:w="698" w:type="pct"/>
            <w:vMerge w:val="continue"/>
            <w:tcBorders>
              <w:tl2br w:val="nil"/>
              <w:tr2bl w:val="nil"/>
            </w:tcBorders>
            <w:vAlign w:val="center"/>
          </w:tcPr>
          <w:p>
            <w:pPr>
              <w:pStyle w:val="28"/>
              <w:rPr>
                <w:color w:val="auto"/>
                <w:highlight w:val="none"/>
              </w:rPr>
            </w:pPr>
          </w:p>
        </w:tc>
        <w:tc>
          <w:tcPr>
            <w:tcW w:w="1550" w:type="dxa"/>
            <w:tcBorders>
              <w:tl2br w:val="nil"/>
              <w:tr2bl w:val="nil"/>
            </w:tcBorders>
            <w:vAlign w:val="center"/>
          </w:tcPr>
          <w:p>
            <w:pPr>
              <w:pStyle w:val="28"/>
              <w:rPr>
                <w:color w:val="auto"/>
                <w:highlight w:val="none"/>
              </w:rPr>
            </w:pPr>
            <w:r>
              <w:rPr>
                <w:rFonts w:hint="eastAsia"/>
                <w:color w:val="auto"/>
                <w:highlight w:val="none"/>
              </w:rPr>
              <w:t>0.288kg/h</w:t>
            </w:r>
          </w:p>
        </w:tc>
        <w:tc>
          <w:tcPr>
            <w:tcW w:w="1417" w:type="dxa"/>
            <w:tcBorders>
              <w:tl2br w:val="nil"/>
              <w:tr2bl w:val="nil"/>
            </w:tcBorders>
            <w:vAlign w:val="center"/>
          </w:tcPr>
          <w:p>
            <w:pPr>
              <w:pStyle w:val="28"/>
              <w:rPr>
                <w:color w:val="auto"/>
                <w:highlight w:val="none"/>
              </w:rPr>
            </w:pPr>
            <w:r>
              <w:rPr>
                <w:rFonts w:hint="eastAsia"/>
                <w:color w:val="auto"/>
                <w:highlight w:val="none"/>
              </w:rPr>
              <w:t>1.004kg/h</w:t>
            </w:r>
          </w:p>
        </w:tc>
        <w:tc>
          <w:tcPr>
            <w:tcW w:w="1384" w:type="dxa"/>
            <w:tcBorders>
              <w:tl2br w:val="nil"/>
              <w:tr2bl w:val="nil"/>
            </w:tcBorders>
            <w:vAlign w:val="center"/>
          </w:tcPr>
          <w:p>
            <w:pPr>
              <w:pStyle w:val="28"/>
              <w:rPr>
                <w:color w:val="auto"/>
                <w:highlight w:val="none"/>
              </w:rPr>
            </w:pPr>
            <w:r>
              <w:rPr>
                <w:rFonts w:hint="eastAsia"/>
                <w:color w:val="auto"/>
                <w:highlight w:val="none"/>
              </w:rPr>
              <w:t>0.074kg/h</w:t>
            </w:r>
          </w:p>
        </w:tc>
      </w:tr>
    </w:tbl>
    <w:p>
      <w:pPr>
        <w:adjustRightInd w:val="0"/>
        <w:snapToGrid w:val="0"/>
        <w:spacing w:line="480" w:lineRule="exact"/>
        <w:ind w:firstLine="480"/>
        <w:rPr>
          <w:rFonts w:cs="Times New Roman"/>
          <w:color w:val="auto"/>
          <w:highlight w:val="none"/>
        </w:rPr>
      </w:pPr>
      <w:r>
        <w:rPr>
          <w:rFonts w:cs="Times New Roman"/>
          <w:color w:val="auto"/>
          <w:highlight w:val="none"/>
        </w:rPr>
        <w:t>有计算可知，燃气锅炉排放的废气中SO</w:t>
      </w:r>
      <w:r>
        <w:rPr>
          <w:rFonts w:cs="Times New Roman"/>
          <w:color w:val="auto"/>
          <w:highlight w:val="none"/>
          <w:vertAlign w:val="subscript"/>
        </w:rPr>
        <w:t>2</w:t>
      </w:r>
      <w:r>
        <w:rPr>
          <w:rFonts w:cs="Times New Roman"/>
          <w:color w:val="auto"/>
          <w:highlight w:val="none"/>
        </w:rPr>
        <w:t>、NO</w:t>
      </w:r>
      <w:r>
        <w:rPr>
          <w:rFonts w:cs="Times New Roman"/>
          <w:color w:val="auto"/>
          <w:highlight w:val="none"/>
          <w:vertAlign w:val="subscript"/>
        </w:rPr>
        <w:t>X</w:t>
      </w:r>
      <w:r>
        <w:rPr>
          <w:rFonts w:cs="Times New Roman"/>
          <w:color w:val="auto"/>
          <w:highlight w:val="none"/>
        </w:rPr>
        <w:t>浓度满足《锅炉大气污染物排放标准》（GB13271-2014）中表2的燃气锅炉标准，</w:t>
      </w:r>
    </w:p>
    <w:p>
      <w:pPr>
        <w:adjustRightInd w:val="0"/>
        <w:snapToGrid w:val="0"/>
        <w:spacing w:line="480" w:lineRule="exact"/>
        <w:ind w:firstLine="480"/>
        <w:rPr>
          <w:rFonts w:cs="Times New Roman"/>
          <w:color w:val="auto"/>
          <w:highlight w:val="none"/>
        </w:rPr>
      </w:pPr>
      <w:r>
        <w:rPr>
          <w:rFonts w:hint="eastAsia" w:cs="Times New Roman"/>
          <w:color w:val="auto"/>
          <w:highlight w:val="none"/>
        </w:rPr>
        <w:t>根据排放标准，新建锅炉房的烟囱周围半径200m距离内有建筑物时，其烟囱应高出最高建筑物3m，本项目屠宰加工车间距锅炉房65.63m，位于200m范围内，屠宰加工车间最高处13m，因此本项目锅炉设不低于16m高排气筒。</w:t>
      </w:r>
    </w:p>
    <w:p>
      <w:pPr>
        <w:spacing w:line="480" w:lineRule="exact"/>
        <w:ind w:firstLine="480"/>
        <w:rPr>
          <w:rFonts w:cs="Times New Roman"/>
          <w:color w:val="auto"/>
          <w:highlight w:val="none"/>
        </w:rPr>
      </w:pPr>
      <w:r>
        <w:rPr>
          <w:rFonts w:cs="Times New Roman"/>
          <w:color w:val="auto"/>
          <w:highlight w:val="none"/>
        </w:rPr>
        <w:t>（4）食堂油烟</w:t>
      </w:r>
    </w:p>
    <w:p>
      <w:pPr>
        <w:adjustRightInd w:val="0"/>
        <w:snapToGrid w:val="0"/>
        <w:spacing w:line="480" w:lineRule="exact"/>
        <w:ind w:firstLine="480"/>
        <w:rPr>
          <w:rFonts w:cs="Times New Roman"/>
          <w:color w:val="auto"/>
          <w:highlight w:val="none"/>
        </w:rPr>
      </w:pPr>
      <w:r>
        <w:rPr>
          <w:rFonts w:cs="Times New Roman"/>
          <w:color w:val="auto"/>
          <w:highlight w:val="none"/>
        </w:rPr>
        <w:t>厨房烹饪过程中将产生油烟废气，油烟包括硝基芳烃、多环芳烃、杂环胺等强致癌物质以及焦油、CO、CO</w:t>
      </w:r>
      <w:r>
        <w:rPr>
          <w:rFonts w:cs="Times New Roman"/>
          <w:color w:val="auto"/>
          <w:highlight w:val="none"/>
          <w:vertAlign w:val="subscript"/>
        </w:rPr>
        <w:t>2</w:t>
      </w:r>
      <w:r>
        <w:rPr>
          <w:rFonts w:cs="Times New Roman"/>
          <w:color w:val="auto"/>
          <w:highlight w:val="none"/>
        </w:rPr>
        <w:t>、尘粒和部分未燃尽的炭粒，是污染大气的一种特殊形式。根据类比调查和有关资料，人均食用油用量按25g/人·d，油烟产生量按用油量的3%计，就餐人数按2300人/d，则产生油烟0.54t/a。</w:t>
      </w:r>
    </w:p>
    <w:p>
      <w:pPr>
        <w:adjustRightInd w:val="0"/>
        <w:snapToGrid w:val="0"/>
        <w:spacing w:line="480" w:lineRule="exact"/>
        <w:ind w:firstLine="480"/>
        <w:rPr>
          <w:rFonts w:cs="Times New Roman"/>
          <w:color w:val="auto"/>
          <w:highlight w:val="none"/>
        </w:rPr>
      </w:pPr>
      <w:r>
        <w:rPr>
          <w:rFonts w:cs="Times New Roman"/>
          <w:color w:val="auto"/>
          <w:highlight w:val="none"/>
        </w:rPr>
        <w:t>项目在炉灶上方设置油烟净化装置，厨房按20个基准灶头，餐厅属于大型规模，每个灶头排风量以5000m</w:t>
      </w:r>
      <w:r>
        <w:rPr>
          <w:rFonts w:cs="Times New Roman"/>
          <w:color w:val="auto"/>
          <w:highlight w:val="none"/>
          <w:vertAlign w:val="superscript"/>
        </w:rPr>
        <w:t>3</w:t>
      </w:r>
      <w:r>
        <w:rPr>
          <w:rFonts w:cs="Times New Roman"/>
          <w:color w:val="auto"/>
          <w:highlight w:val="none"/>
        </w:rPr>
        <w:t>/h计，油烟机净化效率为85%以上，厨房每日工作时间4h，则项目餐饮废气中各项污染物产生和排放情况见表3.2-3。</w:t>
      </w:r>
    </w:p>
    <w:p>
      <w:pPr>
        <w:adjustRightInd w:val="0"/>
        <w:snapToGrid w:val="0"/>
        <w:spacing w:line="480" w:lineRule="exact"/>
        <w:ind w:firstLine="480"/>
        <w:rPr>
          <w:rFonts w:cs="Times New Roman"/>
          <w:color w:val="auto"/>
          <w:highlight w:val="none"/>
        </w:rPr>
      </w:pPr>
      <w:r>
        <w:rPr>
          <w:rFonts w:cs="Times New Roman"/>
          <w:color w:val="auto"/>
          <w:highlight w:val="none"/>
        </w:rPr>
        <w:t>餐饮废气经油烟机集气、净化处理后通过专用烟道引至厨房屋顶外排，排气筒高度高于屋顶，满足《饮食业油烟排放标准》（GB18483-2001）中的大型规模要求的标准。</w:t>
      </w:r>
    </w:p>
    <w:p>
      <w:pPr>
        <w:adjustRightInd w:val="0"/>
        <w:snapToGrid w:val="0"/>
        <w:spacing w:line="480" w:lineRule="exact"/>
        <w:ind w:firstLine="480"/>
        <w:rPr>
          <w:rFonts w:cs="Times New Roman"/>
          <w:color w:val="auto"/>
          <w:highlight w:val="none"/>
        </w:rPr>
      </w:pPr>
      <w:r>
        <w:rPr>
          <w:rFonts w:cs="Times New Roman"/>
          <w:color w:val="auto"/>
          <w:highlight w:val="none"/>
        </w:rPr>
        <w:t>此外，要求油烟系统应做到密封完好，油烟排气筒出口段的长度至少有4.5倍直径的平直管段，且排气筒出口朝向应避开易受影响的建筑物。</w:t>
      </w:r>
    </w:p>
    <w:p>
      <w:pPr>
        <w:spacing w:line="360" w:lineRule="exact"/>
        <w:ind w:firstLine="0" w:firstLineChars="0"/>
        <w:jc w:val="center"/>
        <w:rPr>
          <w:rFonts w:cs="Times New Roman"/>
          <w:color w:val="auto"/>
          <w:sz w:val="21"/>
          <w:szCs w:val="21"/>
          <w:highlight w:val="none"/>
        </w:rPr>
      </w:pPr>
      <w:r>
        <w:rPr>
          <w:rFonts w:cs="Times New Roman"/>
          <w:b/>
          <w:bCs/>
          <w:color w:val="auto"/>
          <w:sz w:val="21"/>
          <w:szCs w:val="21"/>
          <w:highlight w:val="none"/>
        </w:rPr>
        <w:t>表3.</w:t>
      </w:r>
      <w:r>
        <w:rPr>
          <w:rFonts w:hint="eastAsia" w:cs="Times New Roman"/>
          <w:b/>
          <w:bCs/>
          <w:color w:val="auto"/>
          <w:sz w:val="21"/>
          <w:szCs w:val="21"/>
          <w:highlight w:val="none"/>
        </w:rPr>
        <w:t>3.1</w:t>
      </w:r>
      <w:r>
        <w:rPr>
          <w:rFonts w:cs="Times New Roman"/>
          <w:b/>
          <w:bCs/>
          <w:color w:val="auto"/>
          <w:sz w:val="21"/>
          <w:szCs w:val="21"/>
          <w:highlight w:val="none"/>
        </w:rPr>
        <w:t>-</w:t>
      </w:r>
      <w:r>
        <w:rPr>
          <w:rFonts w:hint="eastAsia" w:cs="Times New Roman"/>
          <w:b/>
          <w:bCs/>
          <w:color w:val="auto"/>
          <w:sz w:val="21"/>
          <w:szCs w:val="21"/>
          <w:highlight w:val="none"/>
        </w:rPr>
        <w:t>7</w:t>
      </w:r>
      <w:r>
        <w:rPr>
          <w:rFonts w:cs="Times New Roman"/>
          <w:b/>
          <w:bCs/>
          <w:color w:val="auto"/>
          <w:sz w:val="21"/>
          <w:szCs w:val="21"/>
          <w:highlight w:val="none"/>
        </w:rPr>
        <w:t xml:space="preserve">    项目餐饮油烟产生和排放情况</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539"/>
        <w:gridCol w:w="2098"/>
        <w:gridCol w:w="1527"/>
        <w:gridCol w:w="191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46" w:type="pct"/>
            <w:tcBorders>
              <w:tl2br w:val="nil"/>
              <w:tr2bl w:val="nil"/>
            </w:tcBorders>
            <w:vAlign w:val="center"/>
          </w:tcPr>
          <w:p>
            <w:pPr>
              <w:pStyle w:val="28"/>
              <w:rPr>
                <w:color w:val="auto"/>
                <w:highlight w:val="none"/>
              </w:rPr>
            </w:pPr>
            <w:r>
              <w:rPr>
                <w:color w:val="auto"/>
                <w:highlight w:val="none"/>
              </w:rPr>
              <w:t>污染物</w:t>
            </w:r>
          </w:p>
        </w:tc>
        <w:tc>
          <w:tcPr>
            <w:tcW w:w="903" w:type="pct"/>
            <w:tcBorders>
              <w:tl2br w:val="nil"/>
              <w:tr2bl w:val="nil"/>
            </w:tcBorders>
            <w:vAlign w:val="center"/>
          </w:tcPr>
          <w:p>
            <w:pPr>
              <w:pStyle w:val="28"/>
              <w:rPr>
                <w:color w:val="auto"/>
                <w:highlight w:val="none"/>
              </w:rPr>
            </w:pPr>
            <w:r>
              <w:rPr>
                <w:color w:val="auto"/>
                <w:highlight w:val="none"/>
              </w:rPr>
              <w:t>产生量（t/a）</w:t>
            </w:r>
          </w:p>
        </w:tc>
        <w:tc>
          <w:tcPr>
            <w:tcW w:w="1231" w:type="pct"/>
            <w:tcBorders>
              <w:tl2br w:val="nil"/>
              <w:tr2bl w:val="nil"/>
            </w:tcBorders>
            <w:vAlign w:val="center"/>
          </w:tcPr>
          <w:p>
            <w:pPr>
              <w:pStyle w:val="28"/>
              <w:rPr>
                <w:color w:val="auto"/>
                <w:highlight w:val="none"/>
              </w:rPr>
            </w:pPr>
            <w:r>
              <w:rPr>
                <w:color w:val="auto"/>
                <w:highlight w:val="none"/>
              </w:rPr>
              <w:t>产生浓度（mg/m</w:t>
            </w:r>
            <w:r>
              <w:rPr>
                <w:color w:val="auto"/>
                <w:highlight w:val="none"/>
                <w:vertAlign w:val="superscript"/>
              </w:rPr>
              <w:t>3</w:t>
            </w:r>
            <w:r>
              <w:rPr>
                <w:color w:val="auto"/>
                <w:highlight w:val="none"/>
              </w:rPr>
              <w:t>）</w:t>
            </w:r>
          </w:p>
        </w:tc>
        <w:tc>
          <w:tcPr>
            <w:tcW w:w="896" w:type="pct"/>
            <w:tcBorders>
              <w:tl2br w:val="nil"/>
              <w:tr2bl w:val="nil"/>
            </w:tcBorders>
            <w:vAlign w:val="center"/>
          </w:tcPr>
          <w:p>
            <w:pPr>
              <w:pStyle w:val="28"/>
              <w:rPr>
                <w:color w:val="auto"/>
                <w:highlight w:val="none"/>
              </w:rPr>
            </w:pPr>
            <w:r>
              <w:rPr>
                <w:color w:val="auto"/>
                <w:highlight w:val="none"/>
              </w:rPr>
              <w:t>排放量（t/a）</w:t>
            </w:r>
          </w:p>
        </w:tc>
        <w:tc>
          <w:tcPr>
            <w:tcW w:w="1123" w:type="pct"/>
            <w:tcBorders>
              <w:tl2br w:val="nil"/>
              <w:tr2bl w:val="nil"/>
            </w:tcBorders>
            <w:vAlign w:val="center"/>
          </w:tcPr>
          <w:p>
            <w:pPr>
              <w:pStyle w:val="28"/>
              <w:rPr>
                <w:color w:val="auto"/>
                <w:highlight w:val="none"/>
              </w:rPr>
            </w:pPr>
            <w:r>
              <w:rPr>
                <w:color w:val="auto"/>
                <w:highlight w:val="none"/>
              </w:rPr>
              <w:t>排放浓度（mg/m</w:t>
            </w:r>
            <w:r>
              <w:rPr>
                <w:color w:val="auto"/>
                <w:highlight w:val="none"/>
                <w:vertAlign w:val="superscript"/>
              </w:rPr>
              <w:t>3</w:t>
            </w:r>
            <w:r>
              <w:rPr>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846" w:type="pct"/>
            <w:tcBorders>
              <w:tl2br w:val="nil"/>
              <w:tr2bl w:val="nil"/>
            </w:tcBorders>
            <w:vAlign w:val="center"/>
          </w:tcPr>
          <w:p>
            <w:pPr>
              <w:pStyle w:val="28"/>
              <w:rPr>
                <w:color w:val="auto"/>
                <w:highlight w:val="none"/>
              </w:rPr>
            </w:pPr>
            <w:r>
              <w:rPr>
                <w:color w:val="auto"/>
                <w:highlight w:val="none"/>
              </w:rPr>
              <w:t>油烟</w:t>
            </w:r>
          </w:p>
        </w:tc>
        <w:tc>
          <w:tcPr>
            <w:tcW w:w="903" w:type="pct"/>
            <w:tcBorders>
              <w:tl2br w:val="nil"/>
              <w:tr2bl w:val="nil"/>
            </w:tcBorders>
            <w:vAlign w:val="center"/>
          </w:tcPr>
          <w:p>
            <w:pPr>
              <w:pStyle w:val="28"/>
              <w:rPr>
                <w:color w:val="auto"/>
                <w:highlight w:val="none"/>
              </w:rPr>
            </w:pPr>
            <w:r>
              <w:rPr>
                <w:color w:val="auto"/>
                <w:highlight w:val="none"/>
              </w:rPr>
              <w:t>0.54</w:t>
            </w:r>
          </w:p>
        </w:tc>
        <w:tc>
          <w:tcPr>
            <w:tcW w:w="1231" w:type="pct"/>
            <w:tcBorders>
              <w:tl2br w:val="nil"/>
              <w:tr2bl w:val="nil"/>
            </w:tcBorders>
            <w:vAlign w:val="center"/>
          </w:tcPr>
          <w:p>
            <w:pPr>
              <w:pStyle w:val="28"/>
              <w:rPr>
                <w:color w:val="auto"/>
                <w:highlight w:val="none"/>
              </w:rPr>
            </w:pPr>
            <w:r>
              <w:rPr>
                <w:color w:val="auto"/>
                <w:highlight w:val="none"/>
              </w:rPr>
              <w:t>4.33</w:t>
            </w:r>
          </w:p>
        </w:tc>
        <w:tc>
          <w:tcPr>
            <w:tcW w:w="896" w:type="pct"/>
            <w:tcBorders>
              <w:tl2br w:val="nil"/>
              <w:tr2bl w:val="nil"/>
            </w:tcBorders>
            <w:vAlign w:val="center"/>
          </w:tcPr>
          <w:p>
            <w:pPr>
              <w:pStyle w:val="28"/>
              <w:rPr>
                <w:color w:val="auto"/>
                <w:highlight w:val="none"/>
              </w:rPr>
            </w:pPr>
            <w:r>
              <w:rPr>
                <w:color w:val="auto"/>
                <w:highlight w:val="none"/>
              </w:rPr>
              <w:t>0.08</w:t>
            </w:r>
          </w:p>
        </w:tc>
        <w:tc>
          <w:tcPr>
            <w:tcW w:w="1123" w:type="pct"/>
            <w:tcBorders>
              <w:tl2br w:val="nil"/>
              <w:tr2bl w:val="nil"/>
            </w:tcBorders>
            <w:vAlign w:val="center"/>
          </w:tcPr>
          <w:p>
            <w:pPr>
              <w:pStyle w:val="28"/>
              <w:rPr>
                <w:color w:val="auto"/>
                <w:highlight w:val="none"/>
              </w:rPr>
            </w:pPr>
            <w:r>
              <w:rPr>
                <w:color w:val="auto"/>
                <w:highlight w:val="none"/>
              </w:rPr>
              <w:t>0.65</w:t>
            </w:r>
          </w:p>
        </w:tc>
      </w:tr>
    </w:tbl>
    <w:p>
      <w:pPr>
        <w:numPr>
          <w:ilvl w:val="0"/>
          <w:numId w:val="6"/>
        </w:numPr>
        <w:ind w:firstLine="480"/>
        <w:rPr>
          <w:color w:val="auto"/>
          <w:highlight w:val="none"/>
        </w:rPr>
      </w:pPr>
      <w:r>
        <w:rPr>
          <w:rFonts w:hint="eastAsia"/>
          <w:color w:val="auto"/>
          <w:highlight w:val="none"/>
        </w:rPr>
        <w:t>羽毛粉车间废气</w:t>
      </w:r>
    </w:p>
    <w:p>
      <w:pPr>
        <w:ind w:firstLine="480"/>
        <w:rPr>
          <w:color w:val="auto"/>
          <w:highlight w:val="none"/>
        </w:rPr>
      </w:pPr>
      <w:r>
        <w:rPr>
          <w:rFonts w:hint="eastAsia"/>
          <w:color w:val="auto"/>
          <w:highlight w:val="none"/>
        </w:rPr>
        <w:t>本项目羽毛粉车间包含两个工序：羽毛粉生产和无害化处置，羽毛粉生产废气和无害化处理废气经汇集后，</w:t>
      </w:r>
      <w:r>
        <w:rPr>
          <w:rFonts w:hint="eastAsia" w:cs="Times New Roman"/>
          <w:color w:val="auto"/>
          <w:highlight w:val="none"/>
        </w:rPr>
        <w:t>首先经废气焚烧系统焚烧后碱洗涤塔处理后，由15m高排气筒排放，废气处理系统处理效率按90%计算。</w:t>
      </w:r>
    </w:p>
    <w:p>
      <w:pPr>
        <w:ind w:firstLine="480"/>
        <w:rPr>
          <w:color w:val="auto"/>
          <w:highlight w:val="none"/>
        </w:rPr>
      </w:pPr>
      <w:r>
        <w:rPr>
          <w:rFonts w:hint="eastAsia"/>
          <w:color w:val="auto"/>
          <w:highlight w:val="none"/>
        </w:rPr>
        <w:t>①羽毛粉工序废气</w:t>
      </w:r>
    </w:p>
    <w:p>
      <w:pPr>
        <w:ind w:firstLine="480"/>
        <w:rPr>
          <w:color w:val="auto"/>
          <w:highlight w:val="none"/>
        </w:rPr>
      </w:pPr>
      <w:r>
        <w:rPr>
          <w:rFonts w:hint="eastAsia"/>
          <w:color w:val="auto"/>
          <w:highlight w:val="none"/>
        </w:rPr>
        <w:t>本项目羽毛粉加工过程水解、烘干工序产生的废气为NH</w:t>
      </w:r>
      <w:r>
        <w:rPr>
          <w:rFonts w:hint="eastAsia"/>
          <w:color w:val="auto"/>
          <w:highlight w:val="none"/>
          <w:vertAlign w:val="subscript"/>
        </w:rPr>
        <w:t>3</w:t>
      </w:r>
      <w:r>
        <w:rPr>
          <w:rFonts w:hint="eastAsia"/>
          <w:color w:val="auto"/>
          <w:highlight w:val="none"/>
        </w:rPr>
        <w:t>、H</w:t>
      </w:r>
      <w:r>
        <w:rPr>
          <w:rFonts w:hint="eastAsia"/>
          <w:color w:val="auto"/>
          <w:highlight w:val="none"/>
          <w:vertAlign w:val="subscript"/>
        </w:rPr>
        <w:t>2</w:t>
      </w:r>
      <w:r>
        <w:rPr>
          <w:rFonts w:hint="eastAsia"/>
          <w:color w:val="auto"/>
          <w:highlight w:val="none"/>
        </w:rPr>
        <w:t>S，粉碎工序产生颗粒物，本项目羽毛粉加工废气源强类比《辽阳兴健牧业有限公司年产5000t羽毛粉、8000t鸡肉粉、3000t鸡油项目竣工环境保护验收监测报告》羽毛粉加工工序废气处理装置进气口源强。类比项目年产羽毛粉5000t，生产工艺与本项目相同，生产规模与本项目相近（本项目生产规模4000t/a），类比可行。本项目根据类比项目的产生量，计算本项目各污染物产生量。</w:t>
      </w:r>
    </w:p>
    <w:p>
      <w:pPr>
        <w:pStyle w:val="45"/>
        <w:rPr>
          <w:color w:val="auto"/>
          <w:highlight w:val="none"/>
        </w:rPr>
      </w:pPr>
    </w:p>
    <w:p>
      <w:pPr>
        <w:pStyle w:val="45"/>
        <w:rPr>
          <w:color w:val="auto"/>
          <w:highlight w:val="none"/>
        </w:rPr>
      </w:pPr>
    </w:p>
    <w:p>
      <w:pPr>
        <w:pStyle w:val="45"/>
        <w:rPr>
          <w:color w:val="auto"/>
          <w:highlight w:val="none"/>
        </w:rPr>
      </w:pPr>
    </w:p>
    <w:p>
      <w:pPr>
        <w:pStyle w:val="45"/>
        <w:rPr>
          <w:color w:val="auto"/>
          <w:highlight w:val="none"/>
        </w:rPr>
      </w:pPr>
    </w:p>
    <w:p>
      <w:pPr>
        <w:pStyle w:val="45"/>
        <w:rPr>
          <w:color w:val="auto"/>
          <w:highlight w:val="none"/>
        </w:rPr>
      </w:pPr>
    </w:p>
    <w:p>
      <w:pPr>
        <w:pStyle w:val="45"/>
        <w:rPr>
          <w:color w:val="auto"/>
          <w:highlight w:val="none"/>
        </w:rPr>
      </w:pPr>
    </w:p>
    <w:p>
      <w:pPr>
        <w:pStyle w:val="45"/>
        <w:rPr>
          <w:color w:val="auto"/>
          <w:highlight w:val="none"/>
        </w:rPr>
      </w:pPr>
      <w:r>
        <w:rPr>
          <w:color w:val="auto"/>
          <w:highlight w:val="none"/>
        </w:rPr>
        <w:t>表3.</w:t>
      </w:r>
      <w:r>
        <w:rPr>
          <w:rFonts w:hint="eastAsia"/>
          <w:color w:val="auto"/>
          <w:highlight w:val="none"/>
        </w:rPr>
        <w:t>3.1</w:t>
      </w:r>
      <w:r>
        <w:rPr>
          <w:color w:val="auto"/>
          <w:highlight w:val="none"/>
        </w:rPr>
        <w:t>-</w:t>
      </w:r>
      <w:r>
        <w:rPr>
          <w:rFonts w:hint="eastAsia"/>
          <w:color w:val="auto"/>
          <w:highlight w:val="none"/>
        </w:rPr>
        <w:t>8</w:t>
      </w:r>
      <w:r>
        <w:rPr>
          <w:color w:val="auto"/>
          <w:highlight w:val="none"/>
        </w:rPr>
        <w:t xml:space="preserve">    </w:t>
      </w:r>
      <w:r>
        <w:rPr>
          <w:rFonts w:hint="eastAsia"/>
          <w:color w:val="auto"/>
          <w:highlight w:val="none"/>
        </w:rPr>
        <w:t>羽毛粉工序废气类比情况一览表</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5"/>
        <w:gridCol w:w="1612"/>
        <w:gridCol w:w="1622"/>
        <w:gridCol w:w="2000"/>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Borders>
              <w:top w:val="single" w:color="auto" w:sz="12" w:space="0"/>
              <w:left w:val="nil"/>
            </w:tcBorders>
            <w:vAlign w:val="center"/>
          </w:tcPr>
          <w:p>
            <w:pPr>
              <w:pStyle w:val="28"/>
              <w:rPr>
                <w:color w:val="auto"/>
                <w:highlight w:val="none"/>
              </w:rPr>
            </w:pPr>
            <w:r>
              <w:rPr>
                <w:rFonts w:hint="eastAsia"/>
                <w:color w:val="auto"/>
                <w:highlight w:val="none"/>
              </w:rPr>
              <w:t>项目</w:t>
            </w:r>
          </w:p>
        </w:tc>
        <w:tc>
          <w:tcPr>
            <w:tcW w:w="3072" w:type="pct"/>
            <w:gridSpan w:val="3"/>
            <w:tcBorders>
              <w:top w:val="single" w:color="auto" w:sz="12" w:space="0"/>
              <w:right w:val="nil"/>
            </w:tcBorders>
            <w:vAlign w:val="center"/>
          </w:tcPr>
          <w:p>
            <w:pPr>
              <w:pStyle w:val="28"/>
              <w:rPr>
                <w:color w:val="auto"/>
                <w:highlight w:val="none"/>
              </w:rPr>
            </w:pPr>
            <w:r>
              <w:rPr>
                <w:rFonts w:hint="eastAsia"/>
                <w:color w:val="auto"/>
                <w:highlight w:val="none"/>
              </w:rPr>
              <w:t>辽阳兴健牧业有限公司年产5000t羽毛粉、8000t鸡肉粉、3000t鸡油项目竣工环境保护验收监测报告</w:t>
            </w:r>
          </w:p>
        </w:tc>
        <w:tc>
          <w:tcPr>
            <w:tcW w:w="896" w:type="pct"/>
            <w:tcBorders>
              <w:top w:val="single" w:color="auto" w:sz="12" w:space="0"/>
              <w:right w:val="nil"/>
            </w:tcBorders>
            <w:vAlign w:val="center"/>
          </w:tcPr>
          <w:p>
            <w:pPr>
              <w:pStyle w:val="28"/>
              <w:rPr>
                <w:color w:val="auto"/>
                <w:highlight w:val="none"/>
              </w:rPr>
            </w:pPr>
            <w:r>
              <w:rPr>
                <w:rFonts w:hint="eastAsia"/>
                <w:color w:val="auto"/>
                <w:highlight w:val="none"/>
              </w:rPr>
              <w:t>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Borders>
              <w:left w:val="nil"/>
            </w:tcBorders>
            <w:vAlign w:val="center"/>
          </w:tcPr>
          <w:p>
            <w:pPr>
              <w:pStyle w:val="28"/>
              <w:rPr>
                <w:color w:val="auto"/>
                <w:highlight w:val="none"/>
              </w:rPr>
            </w:pPr>
            <w:r>
              <w:rPr>
                <w:rFonts w:hint="eastAsia"/>
                <w:color w:val="auto"/>
                <w:highlight w:val="none"/>
              </w:rPr>
              <w:t>生产规模</w:t>
            </w:r>
          </w:p>
        </w:tc>
        <w:tc>
          <w:tcPr>
            <w:tcW w:w="3072" w:type="pct"/>
            <w:gridSpan w:val="3"/>
            <w:tcBorders>
              <w:right w:val="nil"/>
            </w:tcBorders>
            <w:vAlign w:val="center"/>
          </w:tcPr>
          <w:p>
            <w:pPr>
              <w:pStyle w:val="28"/>
              <w:rPr>
                <w:color w:val="auto"/>
                <w:highlight w:val="none"/>
              </w:rPr>
            </w:pPr>
            <w:r>
              <w:rPr>
                <w:rFonts w:hint="eastAsia"/>
                <w:color w:val="auto"/>
                <w:highlight w:val="none"/>
              </w:rPr>
              <w:t>5000t/a</w:t>
            </w:r>
          </w:p>
        </w:tc>
        <w:tc>
          <w:tcPr>
            <w:tcW w:w="896" w:type="pct"/>
            <w:tcBorders>
              <w:right w:val="nil"/>
            </w:tcBorders>
            <w:vAlign w:val="center"/>
          </w:tcPr>
          <w:p>
            <w:pPr>
              <w:pStyle w:val="28"/>
              <w:rPr>
                <w:color w:val="auto"/>
                <w:highlight w:val="none"/>
              </w:rPr>
            </w:pPr>
            <w:r>
              <w:rPr>
                <w:rFonts w:hint="eastAsia"/>
                <w:color w:val="auto"/>
                <w:highlight w:val="none"/>
              </w:rPr>
              <w:t>4000t/a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Borders>
              <w:left w:val="nil"/>
            </w:tcBorders>
            <w:vAlign w:val="center"/>
          </w:tcPr>
          <w:p>
            <w:pPr>
              <w:pStyle w:val="28"/>
              <w:rPr>
                <w:color w:val="auto"/>
                <w:highlight w:val="none"/>
              </w:rPr>
            </w:pPr>
            <w:r>
              <w:rPr>
                <w:rFonts w:hint="eastAsia"/>
                <w:color w:val="auto"/>
                <w:highlight w:val="none"/>
              </w:rPr>
              <w:t>工作时长</w:t>
            </w:r>
          </w:p>
        </w:tc>
        <w:tc>
          <w:tcPr>
            <w:tcW w:w="1898" w:type="pct"/>
            <w:gridSpan w:val="2"/>
            <w:vAlign w:val="center"/>
          </w:tcPr>
          <w:p>
            <w:pPr>
              <w:pStyle w:val="28"/>
              <w:rPr>
                <w:color w:val="auto"/>
                <w:highlight w:val="none"/>
              </w:rPr>
            </w:pPr>
            <w:r>
              <w:rPr>
                <w:rFonts w:hint="eastAsia"/>
                <w:color w:val="auto"/>
                <w:highlight w:val="none"/>
              </w:rPr>
              <w:t>2400h</w:t>
            </w:r>
          </w:p>
        </w:tc>
        <w:tc>
          <w:tcPr>
            <w:tcW w:w="1174" w:type="pct"/>
            <w:tcBorders>
              <w:right w:val="nil"/>
            </w:tcBorders>
            <w:vAlign w:val="center"/>
          </w:tcPr>
          <w:p>
            <w:pPr>
              <w:pStyle w:val="28"/>
              <w:rPr>
                <w:color w:val="auto"/>
                <w:highlight w:val="none"/>
              </w:rPr>
            </w:pPr>
            <w:r>
              <w:rPr>
                <w:rFonts w:hint="eastAsia"/>
                <w:color w:val="auto"/>
                <w:highlight w:val="none"/>
              </w:rPr>
              <w:t>单位产品产污系数</w:t>
            </w:r>
          </w:p>
        </w:tc>
        <w:tc>
          <w:tcPr>
            <w:tcW w:w="896" w:type="pct"/>
            <w:tcBorders>
              <w:right w:val="nil"/>
            </w:tcBorders>
            <w:vAlign w:val="center"/>
          </w:tcPr>
          <w:p>
            <w:pPr>
              <w:pStyle w:val="28"/>
              <w:rPr>
                <w:color w:val="auto"/>
                <w:highlight w:val="none"/>
              </w:rPr>
            </w:pPr>
            <w:r>
              <w:rPr>
                <w:rFonts w:hint="eastAsia"/>
                <w:color w:val="auto"/>
                <w:highlight w:val="none"/>
              </w:rPr>
              <w:t>4992h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left w:val="nil"/>
              <w:right w:val="nil"/>
            </w:tcBorders>
            <w:vAlign w:val="center"/>
          </w:tcPr>
          <w:p>
            <w:pPr>
              <w:pStyle w:val="28"/>
              <w:rPr>
                <w:color w:val="auto"/>
                <w:highlight w:val="none"/>
              </w:rPr>
            </w:pPr>
            <w:r>
              <w:rPr>
                <w:rFonts w:hint="eastAsia"/>
                <w:color w:val="auto"/>
                <w:highlight w:val="none"/>
              </w:rPr>
              <w:t>水解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Borders>
              <w:left w:val="nil"/>
            </w:tcBorders>
            <w:vAlign w:val="center"/>
          </w:tcPr>
          <w:p>
            <w:pPr>
              <w:pStyle w:val="28"/>
              <w:rPr>
                <w:color w:val="auto"/>
                <w:highlight w:val="none"/>
              </w:rPr>
            </w:pPr>
            <w:r>
              <w:rPr>
                <w:rFonts w:hint="eastAsia"/>
                <w:color w:val="auto"/>
                <w:highlight w:val="none"/>
              </w:rPr>
              <w:t>NH</w:t>
            </w:r>
            <w:r>
              <w:rPr>
                <w:rFonts w:hint="eastAsia"/>
                <w:color w:val="auto"/>
                <w:highlight w:val="none"/>
                <w:vertAlign w:val="subscript"/>
              </w:rPr>
              <w:t>3</w:t>
            </w:r>
            <w:r>
              <w:rPr>
                <w:rFonts w:hint="eastAsia"/>
                <w:color w:val="auto"/>
                <w:highlight w:val="none"/>
              </w:rPr>
              <w:t>（进口）</w:t>
            </w:r>
          </w:p>
        </w:tc>
        <w:tc>
          <w:tcPr>
            <w:tcW w:w="946" w:type="pct"/>
            <w:vAlign w:val="center"/>
          </w:tcPr>
          <w:p>
            <w:pPr>
              <w:pStyle w:val="28"/>
              <w:rPr>
                <w:color w:val="auto"/>
                <w:highlight w:val="none"/>
              </w:rPr>
            </w:pPr>
            <w:r>
              <w:rPr>
                <w:rFonts w:hint="eastAsia"/>
                <w:color w:val="auto"/>
                <w:highlight w:val="none"/>
              </w:rPr>
              <w:t>产生量（t/a）</w:t>
            </w:r>
          </w:p>
        </w:tc>
        <w:tc>
          <w:tcPr>
            <w:tcW w:w="951" w:type="pct"/>
            <w:vAlign w:val="center"/>
          </w:tcPr>
          <w:p>
            <w:pPr>
              <w:pStyle w:val="29"/>
              <w:rPr>
                <w:color w:val="auto"/>
                <w:highlight w:val="none"/>
              </w:rPr>
            </w:pPr>
            <w:r>
              <w:rPr>
                <w:rFonts w:hint="eastAsia"/>
                <w:color w:val="auto"/>
                <w:highlight w:val="none"/>
              </w:rPr>
              <w:t>0.0084</w:t>
            </w:r>
          </w:p>
        </w:tc>
        <w:tc>
          <w:tcPr>
            <w:tcW w:w="1174" w:type="pct"/>
            <w:tcBorders>
              <w:right w:val="nil"/>
            </w:tcBorders>
            <w:vAlign w:val="center"/>
          </w:tcPr>
          <w:p>
            <w:pPr>
              <w:pStyle w:val="29"/>
              <w:rPr>
                <w:color w:val="auto"/>
                <w:highlight w:val="none"/>
              </w:rPr>
            </w:pPr>
            <w:r>
              <w:rPr>
                <w:rFonts w:hint="eastAsia"/>
                <w:color w:val="auto"/>
                <w:highlight w:val="none"/>
              </w:rPr>
              <w:t>1.68</w:t>
            </w:r>
            <w:r>
              <w:rPr>
                <w:rFonts w:ascii="Arial" w:hAnsi="Arial" w:cs="Arial"/>
                <w:color w:val="auto"/>
                <w:highlight w:val="none"/>
              </w:rPr>
              <w:t>×</w:t>
            </w:r>
            <w:r>
              <w:rPr>
                <w:rFonts w:hint="eastAsia"/>
                <w:color w:val="auto"/>
                <w:highlight w:val="none"/>
              </w:rPr>
              <w:t>10</w:t>
            </w:r>
            <w:r>
              <w:rPr>
                <w:rFonts w:hint="eastAsia"/>
                <w:color w:val="auto"/>
                <w:highlight w:val="none"/>
                <w:vertAlign w:val="superscript"/>
              </w:rPr>
              <w:t>-6</w:t>
            </w:r>
          </w:p>
        </w:tc>
        <w:tc>
          <w:tcPr>
            <w:tcW w:w="896" w:type="pct"/>
            <w:tcBorders>
              <w:right w:val="nil"/>
            </w:tcBorders>
            <w:vAlign w:val="center"/>
          </w:tcPr>
          <w:p>
            <w:pPr>
              <w:pStyle w:val="29"/>
              <w:rPr>
                <w:color w:val="auto"/>
                <w:highlight w:val="none"/>
              </w:rPr>
            </w:pPr>
            <w:r>
              <w:rPr>
                <w:color w:val="auto"/>
                <w:highlight w:val="none"/>
              </w:rPr>
              <w:t xml:space="preserve">0.0067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Borders>
              <w:left w:val="nil"/>
            </w:tcBorders>
            <w:vAlign w:val="center"/>
          </w:tcPr>
          <w:p>
            <w:pPr>
              <w:pStyle w:val="28"/>
              <w:rPr>
                <w:color w:val="auto"/>
                <w:highlight w:val="none"/>
              </w:rPr>
            </w:pPr>
            <w:r>
              <w:rPr>
                <w:rFonts w:hint="eastAsia"/>
                <w:color w:val="auto"/>
                <w:highlight w:val="none"/>
              </w:rPr>
              <w:t>H</w:t>
            </w:r>
            <w:r>
              <w:rPr>
                <w:rFonts w:hint="eastAsia"/>
                <w:color w:val="auto"/>
                <w:highlight w:val="none"/>
                <w:vertAlign w:val="subscript"/>
              </w:rPr>
              <w:t>2</w:t>
            </w:r>
            <w:r>
              <w:rPr>
                <w:rFonts w:hint="eastAsia"/>
                <w:color w:val="auto"/>
                <w:highlight w:val="none"/>
              </w:rPr>
              <w:t>S（进口）</w:t>
            </w:r>
          </w:p>
        </w:tc>
        <w:tc>
          <w:tcPr>
            <w:tcW w:w="946" w:type="pct"/>
            <w:vAlign w:val="center"/>
          </w:tcPr>
          <w:p>
            <w:pPr>
              <w:pStyle w:val="28"/>
              <w:rPr>
                <w:color w:val="auto"/>
                <w:highlight w:val="none"/>
              </w:rPr>
            </w:pPr>
            <w:r>
              <w:rPr>
                <w:rFonts w:hint="eastAsia"/>
                <w:color w:val="auto"/>
                <w:highlight w:val="none"/>
              </w:rPr>
              <w:t>产生量（t/a）</w:t>
            </w:r>
          </w:p>
        </w:tc>
        <w:tc>
          <w:tcPr>
            <w:tcW w:w="951" w:type="pct"/>
            <w:vAlign w:val="center"/>
          </w:tcPr>
          <w:p>
            <w:pPr>
              <w:pStyle w:val="29"/>
              <w:rPr>
                <w:color w:val="auto"/>
                <w:highlight w:val="none"/>
              </w:rPr>
            </w:pPr>
            <w:r>
              <w:rPr>
                <w:rFonts w:hint="eastAsia"/>
                <w:color w:val="auto"/>
                <w:highlight w:val="none"/>
              </w:rPr>
              <w:t>0.00336</w:t>
            </w:r>
          </w:p>
        </w:tc>
        <w:tc>
          <w:tcPr>
            <w:tcW w:w="1174" w:type="pct"/>
            <w:tcBorders>
              <w:right w:val="nil"/>
            </w:tcBorders>
            <w:vAlign w:val="center"/>
          </w:tcPr>
          <w:p>
            <w:pPr>
              <w:pStyle w:val="29"/>
              <w:rPr>
                <w:color w:val="auto"/>
                <w:highlight w:val="none"/>
              </w:rPr>
            </w:pPr>
            <w:r>
              <w:rPr>
                <w:rFonts w:hint="eastAsia"/>
                <w:color w:val="auto"/>
                <w:highlight w:val="none"/>
              </w:rPr>
              <w:t>6.72</w:t>
            </w:r>
            <w:r>
              <w:rPr>
                <w:rFonts w:ascii="Arial" w:hAnsi="Arial" w:cs="Arial"/>
                <w:color w:val="auto"/>
                <w:highlight w:val="none"/>
              </w:rPr>
              <w:t>×</w:t>
            </w:r>
            <w:r>
              <w:rPr>
                <w:rFonts w:hint="eastAsia"/>
                <w:color w:val="auto"/>
                <w:highlight w:val="none"/>
              </w:rPr>
              <w:t>10</w:t>
            </w:r>
            <w:r>
              <w:rPr>
                <w:rFonts w:hint="eastAsia"/>
                <w:color w:val="auto"/>
                <w:highlight w:val="none"/>
                <w:vertAlign w:val="superscript"/>
              </w:rPr>
              <w:t>-7</w:t>
            </w:r>
          </w:p>
        </w:tc>
        <w:tc>
          <w:tcPr>
            <w:tcW w:w="896" w:type="pct"/>
            <w:tcBorders>
              <w:right w:val="nil"/>
            </w:tcBorders>
            <w:vAlign w:val="center"/>
          </w:tcPr>
          <w:p>
            <w:pPr>
              <w:pStyle w:val="29"/>
              <w:rPr>
                <w:color w:val="auto"/>
                <w:highlight w:val="none"/>
              </w:rPr>
            </w:pPr>
            <w:r>
              <w:rPr>
                <w:color w:val="auto"/>
                <w:highlight w:val="none"/>
              </w:rPr>
              <w:t xml:space="preserve">0.0027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left w:val="nil"/>
              <w:right w:val="nil"/>
            </w:tcBorders>
            <w:vAlign w:val="center"/>
          </w:tcPr>
          <w:p>
            <w:pPr>
              <w:pStyle w:val="28"/>
              <w:rPr>
                <w:color w:val="auto"/>
                <w:highlight w:val="none"/>
              </w:rPr>
            </w:pPr>
            <w:r>
              <w:rPr>
                <w:rFonts w:hint="eastAsia"/>
                <w:color w:val="auto"/>
                <w:highlight w:val="none"/>
              </w:rPr>
              <w:t>烘干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Borders>
              <w:left w:val="nil"/>
            </w:tcBorders>
            <w:vAlign w:val="center"/>
          </w:tcPr>
          <w:p>
            <w:pPr>
              <w:pStyle w:val="28"/>
              <w:rPr>
                <w:color w:val="auto"/>
                <w:highlight w:val="none"/>
              </w:rPr>
            </w:pPr>
            <w:r>
              <w:rPr>
                <w:rFonts w:hint="eastAsia"/>
                <w:color w:val="auto"/>
                <w:highlight w:val="none"/>
              </w:rPr>
              <w:t>NH</w:t>
            </w:r>
            <w:r>
              <w:rPr>
                <w:rFonts w:hint="eastAsia"/>
                <w:color w:val="auto"/>
                <w:highlight w:val="none"/>
                <w:vertAlign w:val="subscript"/>
              </w:rPr>
              <w:t>3</w:t>
            </w:r>
            <w:r>
              <w:rPr>
                <w:rFonts w:hint="eastAsia"/>
                <w:color w:val="auto"/>
                <w:highlight w:val="none"/>
              </w:rPr>
              <w:t>（进口）</w:t>
            </w:r>
          </w:p>
        </w:tc>
        <w:tc>
          <w:tcPr>
            <w:tcW w:w="946" w:type="pct"/>
            <w:vAlign w:val="center"/>
          </w:tcPr>
          <w:p>
            <w:pPr>
              <w:pStyle w:val="28"/>
              <w:rPr>
                <w:color w:val="auto"/>
                <w:highlight w:val="none"/>
              </w:rPr>
            </w:pPr>
            <w:r>
              <w:rPr>
                <w:rFonts w:hint="eastAsia"/>
                <w:color w:val="auto"/>
                <w:highlight w:val="none"/>
              </w:rPr>
              <w:t>产生量（t/a）</w:t>
            </w:r>
          </w:p>
        </w:tc>
        <w:tc>
          <w:tcPr>
            <w:tcW w:w="951" w:type="pct"/>
            <w:vAlign w:val="center"/>
          </w:tcPr>
          <w:p>
            <w:pPr>
              <w:pStyle w:val="29"/>
              <w:rPr>
                <w:color w:val="auto"/>
                <w:highlight w:val="none"/>
              </w:rPr>
            </w:pPr>
            <w:r>
              <w:rPr>
                <w:rFonts w:hint="eastAsia"/>
                <w:color w:val="auto"/>
                <w:highlight w:val="none"/>
              </w:rPr>
              <w:t>0.0084</w:t>
            </w:r>
          </w:p>
        </w:tc>
        <w:tc>
          <w:tcPr>
            <w:tcW w:w="1174" w:type="pct"/>
            <w:tcBorders>
              <w:right w:val="nil"/>
            </w:tcBorders>
            <w:vAlign w:val="center"/>
          </w:tcPr>
          <w:p>
            <w:pPr>
              <w:pStyle w:val="29"/>
              <w:rPr>
                <w:color w:val="auto"/>
                <w:highlight w:val="none"/>
              </w:rPr>
            </w:pPr>
            <w:r>
              <w:rPr>
                <w:rFonts w:hint="eastAsia"/>
                <w:color w:val="auto"/>
                <w:highlight w:val="none"/>
              </w:rPr>
              <w:t>1.68</w:t>
            </w:r>
            <w:r>
              <w:rPr>
                <w:rFonts w:ascii="Arial" w:hAnsi="Arial" w:cs="Arial"/>
                <w:color w:val="auto"/>
                <w:highlight w:val="none"/>
              </w:rPr>
              <w:t>×</w:t>
            </w:r>
            <w:r>
              <w:rPr>
                <w:rFonts w:hint="eastAsia"/>
                <w:color w:val="auto"/>
                <w:highlight w:val="none"/>
              </w:rPr>
              <w:t>10</w:t>
            </w:r>
            <w:r>
              <w:rPr>
                <w:rFonts w:hint="eastAsia"/>
                <w:color w:val="auto"/>
                <w:highlight w:val="none"/>
                <w:vertAlign w:val="superscript"/>
              </w:rPr>
              <w:t>-6</w:t>
            </w:r>
          </w:p>
        </w:tc>
        <w:tc>
          <w:tcPr>
            <w:tcW w:w="896" w:type="pct"/>
            <w:tcBorders>
              <w:right w:val="nil"/>
            </w:tcBorders>
            <w:vAlign w:val="center"/>
          </w:tcPr>
          <w:p>
            <w:pPr>
              <w:pStyle w:val="29"/>
              <w:rPr>
                <w:color w:val="auto"/>
                <w:highlight w:val="none"/>
              </w:rPr>
            </w:pPr>
            <w:r>
              <w:rPr>
                <w:color w:val="auto"/>
                <w:highlight w:val="none"/>
              </w:rPr>
              <w:t xml:space="preserve">0.0067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Borders>
              <w:left w:val="nil"/>
            </w:tcBorders>
            <w:vAlign w:val="center"/>
          </w:tcPr>
          <w:p>
            <w:pPr>
              <w:pStyle w:val="28"/>
              <w:rPr>
                <w:color w:val="auto"/>
                <w:highlight w:val="none"/>
              </w:rPr>
            </w:pPr>
            <w:r>
              <w:rPr>
                <w:rFonts w:hint="eastAsia"/>
                <w:color w:val="auto"/>
                <w:highlight w:val="none"/>
              </w:rPr>
              <w:t>H</w:t>
            </w:r>
            <w:r>
              <w:rPr>
                <w:rFonts w:hint="eastAsia"/>
                <w:color w:val="auto"/>
                <w:highlight w:val="none"/>
                <w:vertAlign w:val="subscript"/>
              </w:rPr>
              <w:t>2</w:t>
            </w:r>
            <w:r>
              <w:rPr>
                <w:rFonts w:hint="eastAsia"/>
                <w:color w:val="auto"/>
                <w:highlight w:val="none"/>
              </w:rPr>
              <w:t>S（进口）</w:t>
            </w:r>
          </w:p>
        </w:tc>
        <w:tc>
          <w:tcPr>
            <w:tcW w:w="946" w:type="pct"/>
            <w:vAlign w:val="center"/>
          </w:tcPr>
          <w:p>
            <w:pPr>
              <w:pStyle w:val="28"/>
              <w:rPr>
                <w:color w:val="auto"/>
                <w:highlight w:val="none"/>
              </w:rPr>
            </w:pPr>
            <w:r>
              <w:rPr>
                <w:rFonts w:hint="eastAsia"/>
                <w:color w:val="auto"/>
                <w:highlight w:val="none"/>
              </w:rPr>
              <w:t>产生量（t/a）</w:t>
            </w:r>
          </w:p>
        </w:tc>
        <w:tc>
          <w:tcPr>
            <w:tcW w:w="951" w:type="pct"/>
            <w:vAlign w:val="center"/>
          </w:tcPr>
          <w:p>
            <w:pPr>
              <w:pStyle w:val="29"/>
              <w:rPr>
                <w:color w:val="auto"/>
                <w:highlight w:val="none"/>
              </w:rPr>
            </w:pPr>
            <w:r>
              <w:rPr>
                <w:rFonts w:hint="eastAsia"/>
                <w:color w:val="auto"/>
                <w:highlight w:val="none"/>
              </w:rPr>
              <w:t>0.00312</w:t>
            </w:r>
          </w:p>
        </w:tc>
        <w:tc>
          <w:tcPr>
            <w:tcW w:w="1174" w:type="pct"/>
            <w:tcBorders>
              <w:right w:val="nil"/>
            </w:tcBorders>
            <w:vAlign w:val="center"/>
          </w:tcPr>
          <w:p>
            <w:pPr>
              <w:pStyle w:val="29"/>
              <w:rPr>
                <w:color w:val="auto"/>
                <w:highlight w:val="none"/>
              </w:rPr>
            </w:pPr>
            <w:r>
              <w:rPr>
                <w:rFonts w:hint="eastAsia"/>
                <w:color w:val="auto"/>
                <w:highlight w:val="none"/>
              </w:rPr>
              <w:t>6.24</w:t>
            </w:r>
            <w:r>
              <w:rPr>
                <w:rFonts w:ascii="Arial" w:hAnsi="Arial" w:cs="Arial"/>
                <w:color w:val="auto"/>
                <w:highlight w:val="none"/>
              </w:rPr>
              <w:t>×</w:t>
            </w:r>
            <w:r>
              <w:rPr>
                <w:rFonts w:hint="eastAsia"/>
                <w:color w:val="auto"/>
                <w:highlight w:val="none"/>
              </w:rPr>
              <w:t>10</w:t>
            </w:r>
            <w:r>
              <w:rPr>
                <w:rFonts w:hint="eastAsia"/>
                <w:color w:val="auto"/>
                <w:highlight w:val="none"/>
                <w:vertAlign w:val="superscript"/>
              </w:rPr>
              <w:t>-7</w:t>
            </w:r>
          </w:p>
        </w:tc>
        <w:tc>
          <w:tcPr>
            <w:tcW w:w="896" w:type="pct"/>
            <w:tcBorders>
              <w:right w:val="nil"/>
            </w:tcBorders>
            <w:vAlign w:val="center"/>
          </w:tcPr>
          <w:p>
            <w:pPr>
              <w:pStyle w:val="29"/>
              <w:rPr>
                <w:color w:val="auto"/>
                <w:highlight w:val="none"/>
              </w:rPr>
            </w:pPr>
            <w:r>
              <w:rPr>
                <w:color w:val="auto"/>
                <w:highlight w:val="none"/>
              </w:rPr>
              <w:t xml:space="preserve">0.0025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left w:val="nil"/>
              <w:right w:val="nil"/>
            </w:tcBorders>
            <w:vAlign w:val="center"/>
          </w:tcPr>
          <w:p>
            <w:pPr>
              <w:pStyle w:val="28"/>
              <w:rPr>
                <w:color w:val="auto"/>
                <w:highlight w:val="none"/>
              </w:rPr>
            </w:pPr>
            <w:r>
              <w:rPr>
                <w:rFonts w:hint="eastAsia"/>
                <w:color w:val="auto"/>
                <w:highlight w:val="none"/>
              </w:rPr>
              <w:t>粉碎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0" w:type="pct"/>
            <w:tcBorders>
              <w:left w:val="nil"/>
            </w:tcBorders>
            <w:vAlign w:val="center"/>
          </w:tcPr>
          <w:p>
            <w:pPr>
              <w:pStyle w:val="28"/>
              <w:rPr>
                <w:color w:val="auto"/>
                <w:highlight w:val="none"/>
              </w:rPr>
            </w:pPr>
            <w:r>
              <w:rPr>
                <w:rFonts w:hint="eastAsia"/>
                <w:color w:val="auto"/>
                <w:highlight w:val="none"/>
              </w:rPr>
              <w:t>颗粒物（进口）</w:t>
            </w:r>
          </w:p>
        </w:tc>
        <w:tc>
          <w:tcPr>
            <w:tcW w:w="946" w:type="pct"/>
            <w:vAlign w:val="center"/>
          </w:tcPr>
          <w:p>
            <w:pPr>
              <w:pStyle w:val="28"/>
              <w:rPr>
                <w:color w:val="auto"/>
                <w:highlight w:val="none"/>
              </w:rPr>
            </w:pPr>
            <w:r>
              <w:rPr>
                <w:rFonts w:hint="eastAsia"/>
                <w:color w:val="auto"/>
                <w:highlight w:val="none"/>
              </w:rPr>
              <w:t>产生量（t/a）</w:t>
            </w:r>
          </w:p>
        </w:tc>
        <w:tc>
          <w:tcPr>
            <w:tcW w:w="951" w:type="pct"/>
            <w:vAlign w:val="center"/>
          </w:tcPr>
          <w:p>
            <w:pPr>
              <w:pStyle w:val="29"/>
              <w:rPr>
                <w:color w:val="auto"/>
                <w:highlight w:val="none"/>
              </w:rPr>
            </w:pPr>
            <w:r>
              <w:rPr>
                <w:rFonts w:hint="eastAsia"/>
                <w:color w:val="auto"/>
                <w:highlight w:val="none"/>
              </w:rPr>
              <w:t>14.424</w:t>
            </w:r>
          </w:p>
        </w:tc>
        <w:tc>
          <w:tcPr>
            <w:tcW w:w="1174" w:type="pct"/>
            <w:tcBorders>
              <w:right w:val="nil"/>
            </w:tcBorders>
            <w:vAlign w:val="center"/>
          </w:tcPr>
          <w:p>
            <w:pPr>
              <w:pStyle w:val="29"/>
              <w:rPr>
                <w:color w:val="auto"/>
                <w:highlight w:val="none"/>
              </w:rPr>
            </w:pPr>
            <w:r>
              <w:rPr>
                <w:rFonts w:hint="eastAsia"/>
                <w:color w:val="auto"/>
                <w:highlight w:val="none"/>
              </w:rPr>
              <w:t>2.885</w:t>
            </w:r>
            <w:r>
              <w:rPr>
                <w:rFonts w:ascii="Arial" w:hAnsi="Arial" w:cs="Arial"/>
                <w:color w:val="auto"/>
                <w:highlight w:val="none"/>
              </w:rPr>
              <w:t>×</w:t>
            </w:r>
            <w:r>
              <w:rPr>
                <w:rFonts w:hint="eastAsia"/>
                <w:color w:val="auto"/>
                <w:highlight w:val="none"/>
              </w:rPr>
              <w:t>10</w:t>
            </w:r>
            <w:r>
              <w:rPr>
                <w:rFonts w:hint="eastAsia"/>
                <w:color w:val="auto"/>
                <w:highlight w:val="none"/>
                <w:vertAlign w:val="superscript"/>
              </w:rPr>
              <w:t>-3</w:t>
            </w:r>
          </w:p>
        </w:tc>
        <w:tc>
          <w:tcPr>
            <w:tcW w:w="896" w:type="pct"/>
            <w:tcBorders>
              <w:right w:val="nil"/>
            </w:tcBorders>
            <w:vAlign w:val="center"/>
          </w:tcPr>
          <w:p>
            <w:pPr>
              <w:pStyle w:val="29"/>
              <w:rPr>
                <w:color w:val="auto"/>
                <w:highlight w:val="none"/>
              </w:rPr>
            </w:pPr>
            <w:r>
              <w:rPr>
                <w:color w:val="auto"/>
                <w:highlight w:val="none"/>
              </w:rPr>
              <w:t xml:space="preserve">11.5392 </w:t>
            </w:r>
          </w:p>
        </w:tc>
      </w:tr>
    </w:tbl>
    <w:p>
      <w:pPr>
        <w:pStyle w:val="30"/>
        <w:ind w:firstLine="480"/>
        <w:rPr>
          <w:color w:val="auto"/>
          <w:highlight w:val="none"/>
        </w:rPr>
      </w:pPr>
      <w:r>
        <w:rPr>
          <w:rFonts w:hint="eastAsia"/>
          <w:color w:val="auto"/>
          <w:highlight w:val="none"/>
        </w:rPr>
        <w:t>羽毛粉</w:t>
      </w:r>
      <w:r>
        <w:rPr>
          <w:rFonts w:hint="eastAsia"/>
          <w:color w:val="auto"/>
          <w:highlight w:val="none"/>
          <w:lang w:eastAsia="zh-CN"/>
        </w:rPr>
        <w:t>生产</w:t>
      </w:r>
      <w:r>
        <w:rPr>
          <w:rFonts w:hint="eastAsia"/>
          <w:color w:val="auto"/>
          <w:highlight w:val="none"/>
        </w:rPr>
        <w:t>废气和无害化处理废气经汇集后，</w:t>
      </w:r>
      <w:r>
        <w:rPr>
          <w:rFonts w:hint="eastAsia" w:cs="Times New Roman"/>
          <w:color w:val="auto"/>
          <w:highlight w:val="none"/>
        </w:rPr>
        <w:t>首先经废气焚烧系统焚烧后碱洗涤塔处理后，由15m高排气筒排放，废气量为</w:t>
      </w:r>
      <w:r>
        <w:rPr>
          <w:rFonts w:hint="eastAsia"/>
          <w:color w:val="auto"/>
          <w:highlight w:val="none"/>
        </w:rPr>
        <w:t>5000m</w:t>
      </w:r>
      <w:r>
        <w:rPr>
          <w:rFonts w:hint="eastAsia"/>
          <w:color w:val="auto"/>
          <w:highlight w:val="none"/>
          <w:vertAlign w:val="superscript"/>
        </w:rPr>
        <w:t>3</w:t>
      </w:r>
      <w:r>
        <w:rPr>
          <w:rFonts w:hint="eastAsia"/>
          <w:color w:val="auto"/>
          <w:highlight w:val="none"/>
        </w:rPr>
        <w:t>/h，工作时长4992h。</w:t>
      </w:r>
    </w:p>
    <w:p>
      <w:pPr>
        <w:pStyle w:val="45"/>
        <w:rPr>
          <w:color w:val="auto"/>
          <w:highlight w:val="none"/>
        </w:rPr>
      </w:pPr>
      <w:r>
        <w:rPr>
          <w:color w:val="auto"/>
          <w:highlight w:val="none"/>
        </w:rPr>
        <w:t>表3.</w:t>
      </w:r>
      <w:r>
        <w:rPr>
          <w:rFonts w:hint="eastAsia"/>
          <w:color w:val="auto"/>
          <w:highlight w:val="none"/>
        </w:rPr>
        <w:t>3.1</w:t>
      </w:r>
      <w:r>
        <w:rPr>
          <w:color w:val="auto"/>
          <w:highlight w:val="none"/>
        </w:rPr>
        <w:t>-</w:t>
      </w:r>
      <w:r>
        <w:rPr>
          <w:rFonts w:hint="eastAsia"/>
          <w:color w:val="auto"/>
          <w:highlight w:val="none"/>
        </w:rPr>
        <w:t>9</w:t>
      </w:r>
      <w:r>
        <w:rPr>
          <w:color w:val="auto"/>
          <w:highlight w:val="none"/>
        </w:rPr>
        <w:t xml:space="preserve">    </w:t>
      </w:r>
      <w:r>
        <w:rPr>
          <w:rFonts w:hint="eastAsia"/>
          <w:color w:val="auto"/>
          <w:highlight w:val="none"/>
        </w:rPr>
        <w:t>本项目羽毛粉工序废气产生情况一览表</w:t>
      </w:r>
    </w:p>
    <w:tbl>
      <w:tblPr>
        <w:tblStyle w:val="19"/>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304"/>
        <w:gridCol w:w="1354"/>
        <w:gridCol w:w="2072"/>
        <w:gridCol w:w="1934"/>
        <w:gridCol w:w="1669"/>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82"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color w:val="auto"/>
                <w:highlight w:val="none"/>
              </w:rPr>
              <w:t>污染源</w:t>
            </w:r>
          </w:p>
        </w:tc>
        <w:tc>
          <w:tcPr>
            <w:tcW w:w="812"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污染因子</w:t>
            </w:r>
          </w:p>
        </w:tc>
        <w:tc>
          <w:tcPr>
            <w:tcW w:w="1243"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产生浓度</w:t>
            </w:r>
            <w:r>
              <w:rPr>
                <w:color w:val="auto"/>
                <w:highlight w:val="none"/>
              </w:rPr>
              <w:t>mg/</w:t>
            </w:r>
            <w:r>
              <w:rPr>
                <w:rFonts w:hint="eastAsia"/>
                <w:color w:val="auto"/>
                <w:highlight w:val="none"/>
              </w:rPr>
              <w:t>m</w:t>
            </w:r>
            <w:r>
              <w:rPr>
                <w:color w:val="auto"/>
                <w:highlight w:val="none"/>
                <w:vertAlign w:val="superscript"/>
              </w:rPr>
              <w:t>3</w:t>
            </w:r>
          </w:p>
        </w:tc>
        <w:tc>
          <w:tcPr>
            <w:tcW w:w="1160"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产生</w:t>
            </w:r>
            <w:r>
              <w:rPr>
                <w:color w:val="auto"/>
                <w:highlight w:val="none"/>
              </w:rPr>
              <w:t>速率kg/h</w:t>
            </w:r>
          </w:p>
        </w:tc>
        <w:tc>
          <w:tcPr>
            <w:tcW w:w="1001"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产生</w:t>
            </w:r>
            <w:r>
              <w:rPr>
                <w:color w:val="auto"/>
                <w:highlight w:val="none"/>
              </w:rPr>
              <w:t>量 t/a</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82" w:type="pct"/>
            <w:vMerge w:val="restar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羽毛粉生产</w:t>
            </w:r>
          </w:p>
        </w:tc>
        <w:tc>
          <w:tcPr>
            <w:tcW w:w="812"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color w:val="auto"/>
                <w:highlight w:val="none"/>
              </w:rPr>
              <w:t>NH</w:t>
            </w:r>
            <w:r>
              <w:rPr>
                <w:color w:val="auto"/>
                <w:highlight w:val="none"/>
                <w:vertAlign w:val="subscript"/>
              </w:rPr>
              <w:t>3</w:t>
            </w:r>
          </w:p>
        </w:tc>
        <w:tc>
          <w:tcPr>
            <w:tcW w:w="1243"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0.5385</w:t>
            </w:r>
          </w:p>
        </w:tc>
        <w:tc>
          <w:tcPr>
            <w:tcW w:w="1160"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0.0027</w:t>
            </w:r>
          </w:p>
        </w:tc>
        <w:tc>
          <w:tcPr>
            <w:tcW w:w="1001"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0.0134</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82" w:type="pct"/>
            <w:vMerge w:val="continue"/>
            <w:tcBorders>
              <w:tl2br w:val="nil"/>
              <w:tr2bl w:val="nil"/>
            </w:tcBorders>
            <w:shd w:val="clear" w:color="auto" w:fill="auto"/>
            <w:tcMar>
              <w:top w:w="15" w:type="dxa"/>
              <w:left w:w="15" w:type="dxa"/>
              <w:right w:w="15" w:type="dxa"/>
            </w:tcMar>
            <w:vAlign w:val="center"/>
          </w:tcPr>
          <w:p>
            <w:pPr>
              <w:pStyle w:val="29"/>
              <w:rPr>
                <w:color w:val="auto"/>
                <w:highlight w:val="none"/>
              </w:rPr>
            </w:pPr>
          </w:p>
        </w:tc>
        <w:tc>
          <w:tcPr>
            <w:tcW w:w="812"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1243"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0.2077</w:t>
            </w:r>
          </w:p>
        </w:tc>
        <w:tc>
          <w:tcPr>
            <w:tcW w:w="1160"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0.0010</w:t>
            </w:r>
          </w:p>
        </w:tc>
        <w:tc>
          <w:tcPr>
            <w:tcW w:w="1001"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0.0052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82" w:type="pct"/>
            <w:vMerge w:val="continue"/>
            <w:tcBorders>
              <w:tl2br w:val="nil"/>
              <w:tr2bl w:val="nil"/>
            </w:tcBorders>
            <w:shd w:val="clear" w:color="auto" w:fill="auto"/>
            <w:noWrap/>
            <w:tcMar>
              <w:top w:w="15" w:type="dxa"/>
              <w:left w:w="15" w:type="dxa"/>
              <w:right w:w="15" w:type="dxa"/>
            </w:tcMar>
            <w:vAlign w:val="center"/>
          </w:tcPr>
          <w:p>
            <w:pPr>
              <w:pStyle w:val="29"/>
              <w:rPr>
                <w:color w:val="auto"/>
                <w:highlight w:val="none"/>
              </w:rPr>
            </w:pPr>
          </w:p>
        </w:tc>
        <w:tc>
          <w:tcPr>
            <w:tcW w:w="812" w:type="pct"/>
            <w:tcBorders>
              <w:tl2br w:val="nil"/>
              <w:tr2bl w:val="nil"/>
            </w:tcBorders>
            <w:shd w:val="clear" w:color="auto" w:fill="auto"/>
            <w:noWrap/>
            <w:tcMar>
              <w:top w:w="15" w:type="dxa"/>
              <w:left w:w="15" w:type="dxa"/>
              <w:right w:w="15" w:type="dxa"/>
            </w:tcMar>
            <w:vAlign w:val="center"/>
          </w:tcPr>
          <w:p>
            <w:pPr>
              <w:pStyle w:val="29"/>
              <w:rPr>
                <w:color w:val="auto"/>
                <w:highlight w:val="none"/>
              </w:rPr>
            </w:pPr>
            <w:r>
              <w:rPr>
                <w:rFonts w:hint="eastAsia"/>
                <w:color w:val="auto"/>
                <w:highlight w:val="none"/>
              </w:rPr>
              <w:t>颗粒物</w:t>
            </w:r>
          </w:p>
        </w:tc>
        <w:tc>
          <w:tcPr>
            <w:tcW w:w="1243" w:type="pct"/>
            <w:tcBorders>
              <w:tl2br w:val="nil"/>
              <w:tr2bl w:val="nil"/>
            </w:tcBorders>
            <w:shd w:val="clear" w:color="auto" w:fill="auto"/>
            <w:noWrap/>
            <w:tcMar>
              <w:top w:w="15" w:type="dxa"/>
              <w:left w:w="15" w:type="dxa"/>
              <w:right w:w="15" w:type="dxa"/>
            </w:tcMar>
            <w:vAlign w:val="center"/>
          </w:tcPr>
          <w:p>
            <w:pPr>
              <w:pStyle w:val="29"/>
              <w:rPr>
                <w:color w:val="auto"/>
                <w:highlight w:val="none"/>
              </w:rPr>
            </w:pPr>
            <w:r>
              <w:rPr>
                <w:rFonts w:hint="eastAsia"/>
                <w:color w:val="auto"/>
                <w:highlight w:val="none"/>
              </w:rPr>
              <w:t>462.3077</w:t>
            </w:r>
          </w:p>
        </w:tc>
        <w:tc>
          <w:tcPr>
            <w:tcW w:w="1160" w:type="pct"/>
            <w:tcBorders>
              <w:tl2br w:val="nil"/>
              <w:tr2bl w:val="nil"/>
            </w:tcBorders>
            <w:shd w:val="clear" w:color="auto" w:fill="auto"/>
            <w:noWrap/>
            <w:tcMar>
              <w:top w:w="15" w:type="dxa"/>
              <w:left w:w="15" w:type="dxa"/>
              <w:right w:w="15" w:type="dxa"/>
            </w:tcMar>
            <w:vAlign w:val="center"/>
          </w:tcPr>
          <w:p>
            <w:pPr>
              <w:pStyle w:val="29"/>
              <w:rPr>
                <w:color w:val="auto"/>
                <w:highlight w:val="none"/>
              </w:rPr>
            </w:pPr>
            <w:r>
              <w:rPr>
                <w:rFonts w:hint="eastAsia"/>
                <w:color w:val="auto"/>
                <w:highlight w:val="none"/>
              </w:rPr>
              <w:t>2.3115</w:t>
            </w:r>
          </w:p>
        </w:tc>
        <w:tc>
          <w:tcPr>
            <w:tcW w:w="1001" w:type="pct"/>
            <w:tcBorders>
              <w:tl2br w:val="nil"/>
              <w:tr2bl w:val="nil"/>
            </w:tcBorders>
            <w:shd w:val="clear" w:color="auto" w:fill="auto"/>
            <w:noWrap/>
            <w:tcMar>
              <w:top w:w="15" w:type="dxa"/>
              <w:left w:w="15" w:type="dxa"/>
              <w:right w:w="15" w:type="dxa"/>
            </w:tcMar>
            <w:vAlign w:val="center"/>
          </w:tcPr>
          <w:p>
            <w:pPr>
              <w:pStyle w:val="29"/>
              <w:rPr>
                <w:color w:val="auto"/>
                <w:highlight w:val="none"/>
              </w:rPr>
            </w:pPr>
            <w:r>
              <w:rPr>
                <w:rFonts w:hint="eastAsia"/>
                <w:color w:val="auto"/>
                <w:highlight w:val="none"/>
              </w:rPr>
              <w:t>11.5392</w:t>
            </w:r>
          </w:p>
        </w:tc>
      </w:tr>
    </w:tbl>
    <w:p>
      <w:pPr>
        <w:ind w:firstLine="480"/>
        <w:rPr>
          <w:color w:val="auto"/>
          <w:highlight w:val="none"/>
        </w:rPr>
      </w:pPr>
      <w:r>
        <w:rPr>
          <w:rFonts w:hint="eastAsia"/>
          <w:color w:val="auto"/>
          <w:highlight w:val="none"/>
        </w:rPr>
        <w:t>②无害化处理废气</w:t>
      </w:r>
    </w:p>
    <w:p>
      <w:pPr>
        <w:ind w:firstLine="480"/>
        <w:rPr>
          <w:color w:val="auto"/>
          <w:highlight w:val="none"/>
        </w:rPr>
      </w:pPr>
      <w:r>
        <w:rPr>
          <w:rFonts w:hint="eastAsia"/>
          <w:color w:val="auto"/>
          <w:highlight w:val="none"/>
        </w:rPr>
        <w:t>本项目无害化工序产生的废气为NH</w:t>
      </w:r>
      <w:r>
        <w:rPr>
          <w:rFonts w:hint="eastAsia"/>
          <w:color w:val="auto"/>
          <w:highlight w:val="none"/>
          <w:vertAlign w:val="subscript"/>
        </w:rPr>
        <w:t>3</w:t>
      </w:r>
      <w:r>
        <w:rPr>
          <w:rFonts w:hint="eastAsia"/>
          <w:color w:val="auto"/>
          <w:highlight w:val="none"/>
        </w:rPr>
        <w:t>、H</w:t>
      </w:r>
      <w:r>
        <w:rPr>
          <w:rFonts w:hint="eastAsia"/>
          <w:color w:val="auto"/>
          <w:highlight w:val="none"/>
          <w:vertAlign w:val="subscript"/>
        </w:rPr>
        <w:t>2</w:t>
      </w:r>
      <w:r>
        <w:rPr>
          <w:rFonts w:hint="eastAsia"/>
          <w:color w:val="auto"/>
          <w:highlight w:val="none"/>
        </w:rPr>
        <w:t>S，非甲烷总烃，本项目废气源强类比《内蒙古利德畜禽无害化处理有限公司畜禽无害化处理建设项目竣工环境保护验收监测报告》化制废气处理装置进气口源强。类比项目年处理病死畜4300t，处理工艺与本项目相同，生产规模与本项目相近（本项目生产规模2100t/a），类比可行。本项目根据类比项目的产生量，计算本项目各污染物产生量。</w:t>
      </w:r>
    </w:p>
    <w:p>
      <w:pPr>
        <w:pStyle w:val="45"/>
        <w:rPr>
          <w:color w:val="auto"/>
          <w:highlight w:val="none"/>
        </w:rPr>
      </w:pPr>
      <w:r>
        <w:rPr>
          <w:color w:val="auto"/>
          <w:highlight w:val="none"/>
        </w:rPr>
        <w:t>表3.</w:t>
      </w:r>
      <w:r>
        <w:rPr>
          <w:rFonts w:hint="eastAsia"/>
          <w:color w:val="auto"/>
          <w:highlight w:val="none"/>
        </w:rPr>
        <w:t>3.1</w:t>
      </w:r>
      <w:r>
        <w:rPr>
          <w:color w:val="auto"/>
          <w:highlight w:val="none"/>
        </w:rPr>
        <w:t>-</w:t>
      </w:r>
      <w:r>
        <w:rPr>
          <w:rFonts w:hint="eastAsia"/>
          <w:color w:val="auto"/>
          <w:highlight w:val="none"/>
        </w:rPr>
        <w:t>10</w:t>
      </w:r>
      <w:r>
        <w:rPr>
          <w:color w:val="auto"/>
          <w:highlight w:val="none"/>
        </w:rPr>
        <w:t xml:space="preserve">    </w:t>
      </w:r>
      <w:r>
        <w:rPr>
          <w:rFonts w:hint="eastAsia"/>
          <w:color w:val="auto"/>
          <w:highlight w:val="none"/>
        </w:rPr>
        <w:t>无害化工序废气类比情况一览表</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2049"/>
        <w:gridCol w:w="1902"/>
        <w:gridCol w:w="1082"/>
        <w:gridCol w:w="2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pct"/>
            <w:tcBorders>
              <w:top w:val="single" w:color="auto" w:sz="12" w:space="0"/>
              <w:left w:val="nil"/>
            </w:tcBorders>
            <w:vAlign w:val="center"/>
          </w:tcPr>
          <w:p>
            <w:pPr>
              <w:pStyle w:val="28"/>
              <w:rPr>
                <w:color w:val="auto"/>
                <w:highlight w:val="none"/>
              </w:rPr>
            </w:pPr>
            <w:r>
              <w:rPr>
                <w:rFonts w:hint="eastAsia"/>
                <w:color w:val="auto"/>
                <w:highlight w:val="none"/>
              </w:rPr>
              <w:t>项目</w:t>
            </w:r>
          </w:p>
        </w:tc>
        <w:tc>
          <w:tcPr>
            <w:tcW w:w="2318" w:type="pct"/>
            <w:gridSpan w:val="2"/>
            <w:tcBorders>
              <w:top w:val="single" w:color="auto" w:sz="12" w:space="0"/>
            </w:tcBorders>
            <w:vAlign w:val="center"/>
          </w:tcPr>
          <w:p>
            <w:pPr>
              <w:pStyle w:val="28"/>
              <w:rPr>
                <w:color w:val="auto"/>
                <w:highlight w:val="none"/>
              </w:rPr>
            </w:pPr>
            <w:r>
              <w:rPr>
                <w:rFonts w:hint="eastAsia"/>
                <w:color w:val="auto"/>
                <w:highlight w:val="none"/>
              </w:rPr>
              <w:t>内蒙古利德畜禽无害化处理有限公司畜禽无害化处理建设项目竣工环境保护验收监测报告</w:t>
            </w:r>
          </w:p>
        </w:tc>
        <w:tc>
          <w:tcPr>
            <w:tcW w:w="635" w:type="pct"/>
            <w:vMerge w:val="restart"/>
            <w:tcBorders>
              <w:top w:val="single" w:color="auto" w:sz="12" w:space="0"/>
              <w:right w:val="nil"/>
            </w:tcBorders>
            <w:vAlign w:val="center"/>
          </w:tcPr>
          <w:p>
            <w:pPr>
              <w:pStyle w:val="28"/>
              <w:rPr>
                <w:color w:val="auto"/>
                <w:highlight w:val="none"/>
              </w:rPr>
            </w:pPr>
            <w:r>
              <w:rPr>
                <w:rFonts w:hint="eastAsia"/>
                <w:color w:val="auto"/>
                <w:highlight w:val="none"/>
              </w:rPr>
              <w:t>单位产品产污系数</w:t>
            </w:r>
          </w:p>
        </w:tc>
        <w:tc>
          <w:tcPr>
            <w:tcW w:w="1180" w:type="pct"/>
            <w:tcBorders>
              <w:top w:val="single" w:color="auto" w:sz="12" w:space="0"/>
              <w:right w:val="nil"/>
            </w:tcBorders>
            <w:vAlign w:val="center"/>
          </w:tcPr>
          <w:p>
            <w:pPr>
              <w:pStyle w:val="28"/>
              <w:rPr>
                <w:color w:val="auto"/>
                <w:highlight w:val="none"/>
              </w:rPr>
            </w:pPr>
            <w:r>
              <w:rPr>
                <w:rFonts w:hint="eastAsia"/>
                <w:color w:val="auto"/>
                <w:highlight w:val="none"/>
              </w:rPr>
              <w:t>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pct"/>
            <w:tcBorders>
              <w:left w:val="nil"/>
            </w:tcBorders>
            <w:vAlign w:val="center"/>
          </w:tcPr>
          <w:p>
            <w:pPr>
              <w:pStyle w:val="28"/>
              <w:rPr>
                <w:color w:val="auto"/>
                <w:highlight w:val="none"/>
              </w:rPr>
            </w:pPr>
            <w:r>
              <w:rPr>
                <w:rFonts w:hint="eastAsia"/>
                <w:color w:val="auto"/>
                <w:highlight w:val="none"/>
              </w:rPr>
              <w:t>生产规模</w:t>
            </w:r>
          </w:p>
        </w:tc>
        <w:tc>
          <w:tcPr>
            <w:tcW w:w="2318" w:type="pct"/>
            <w:gridSpan w:val="2"/>
            <w:vAlign w:val="center"/>
          </w:tcPr>
          <w:p>
            <w:pPr>
              <w:pStyle w:val="28"/>
              <w:rPr>
                <w:color w:val="auto"/>
                <w:highlight w:val="none"/>
              </w:rPr>
            </w:pPr>
            <w:r>
              <w:rPr>
                <w:rFonts w:hint="eastAsia"/>
                <w:color w:val="auto"/>
                <w:highlight w:val="none"/>
              </w:rPr>
              <w:t>4300t/a</w:t>
            </w:r>
          </w:p>
        </w:tc>
        <w:tc>
          <w:tcPr>
            <w:tcW w:w="635" w:type="pct"/>
            <w:vMerge w:val="continue"/>
            <w:tcBorders>
              <w:right w:val="nil"/>
            </w:tcBorders>
            <w:vAlign w:val="center"/>
          </w:tcPr>
          <w:p>
            <w:pPr>
              <w:pStyle w:val="28"/>
              <w:rPr>
                <w:color w:val="auto"/>
                <w:highlight w:val="none"/>
              </w:rPr>
            </w:pPr>
          </w:p>
        </w:tc>
        <w:tc>
          <w:tcPr>
            <w:tcW w:w="1180" w:type="pct"/>
            <w:tcBorders>
              <w:right w:val="nil"/>
            </w:tcBorders>
            <w:vAlign w:val="center"/>
          </w:tcPr>
          <w:p>
            <w:pPr>
              <w:pStyle w:val="28"/>
              <w:rPr>
                <w:color w:val="auto"/>
                <w:highlight w:val="none"/>
              </w:rPr>
            </w:pPr>
            <w:r>
              <w:rPr>
                <w:rFonts w:hint="eastAsia"/>
                <w:color w:val="auto"/>
                <w:highlight w:val="none"/>
              </w:rPr>
              <w:t>2100t/a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pct"/>
            <w:tcBorders>
              <w:left w:val="nil"/>
            </w:tcBorders>
            <w:vAlign w:val="center"/>
          </w:tcPr>
          <w:p>
            <w:pPr>
              <w:pStyle w:val="28"/>
              <w:rPr>
                <w:color w:val="auto"/>
                <w:highlight w:val="none"/>
              </w:rPr>
            </w:pPr>
            <w:r>
              <w:rPr>
                <w:rFonts w:hint="eastAsia"/>
                <w:color w:val="auto"/>
                <w:highlight w:val="none"/>
              </w:rPr>
              <w:t>工艺</w:t>
            </w:r>
          </w:p>
        </w:tc>
        <w:tc>
          <w:tcPr>
            <w:tcW w:w="2318" w:type="pct"/>
            <w:gridSpan w:val="2"/>
            <w:vAlign w:val="center"/>
          </w:tcPr>
          <w:p>
            <w:pPr>
              <w:pStyle w:val="28"/>
              <w:rPr>
                <w:color w:val="auto"/>
                <w:highlight w:val="none"/>
              </w:rPr>
            </w:pPr>
            <w:r>
              <w:rPr>
                <w:rFonts w:hint="eastAsia"/>
                <w:color w:val="auto"/>
                <w:highlight w:val="none"/>
              </w:rPr>
              <w:t>高温高压干法化制</w:t>
            </w:r>
          </w:p>
        </w:tc>
        <w:tc>
          <w:tcPr>
            <w:tcW w:w="635" w:type="pct"/>
            <w:vMerge w:val="continue"/>
            <w:tcBorders>
              <w:right w:val="nil"/>
            </w:tcBorders>
            <w:vAlign w:val="center"/>
          </w:tcPr>
          <w:p>
            <w:pPr>
              <w:pStyle w:val="28"/>
              <w:rPr>
                <w:color w:val="auto"/>
                <w:highlight w:val="none"/>
              </w:rPr>
            </w:pPr>
          </w:p>
        </w:tc>
        <w:tc>
          <w:tcPr>
            <w:tcW w:w="1180" w:type="pct"/>
            <w:tcBorders>
              <w:right w:val="nil"/>
            </w:tcBorders>
            <w:vAlign w:val="center"/>
          </w:tcPr>
          <w:p>
            <w:pPr>
              <w:pStyle w:val="28"/>
              <w:rPr>
                <w:color w:val="auto"/>
                <w:highlight w:val="none"/>
              </w:rPr>
            </w:pPr>
            <w:r>
              <w:rPr>
                <w:rFonts w:hint="eastAsia"/>
                <w:color w:val="auto"/>
                <w:highlight w:val="none"/>
              </w:rPr>
              <w:t>高温高压干法化制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pct"/>
            <w:tcBorders>
              <w:left w:val="nil"/>
            </w:tcBorders>
            <w:vAlign w:val="center"/>
          </w:tcPr>
          <w:p>
            <w:pPr>
              <w:pStyle w:val="28"/>
              <w:rPr>
                <w:color w:val="auto"/>
                <w:highlight w:val="none"/>
              </w:rPr>
            </w:pPr>
            <w:r>
              <w:rPr>
                <w:rFonts w:hint="eastAsia"/>
                <w:color w:val="auto"/>
                <w:highlight w:val="none"/>
              </w:rPr>
              <w:t>NH</w:t>
            </w:r>
            <w:r>
              <w:rPr>
                <w:rFonts w:hint="eastAsia"/>
                <w:color w:val="auto"/>
                <w:highlight w:val="none"/>
                <w:vertAlign w:val="subscript"/>
              </w:rPr>
              <w:t>3</w:t>
            </w:r>
            <w:r>
              <w:rPr>
                <w:rFonts w:hint="eastAsia"/>
                <w:color w:val="auto"/>
                <w:highlight w:val="none"/>
              </w:rPr>
              <w:t>（进口）</w:t>
            </w:r>
          </w:p>
        </w:tc>
        <w:tc>
          <w:tcPr>
            <w:tcW w:w="1202" w:type="pct"/>
            <w:vAlign w:val="center"/>
          </w:tcPr>
          <w:p>
            <w:pPr>
              <w:pStyle w:val="28"/>
              <w:rPr>
                <w:color w:val="auto"/>
                <w:highlight w:val="none"/>
              </w:rPr>
            </w:pPr>
            <w:r>
              <w:rPr>
                <w:rFonts w:hint="eastAsia"/>
                <w:color w:val="auto"/>
                <w:highlight w:val="none"/>
              </w:rPr>
              <w:t>产生量（t/a）</w:t>
            </w:r>
          </w:p>
        </w:tc>
        <w:tc>
          <w:tcPr>
            <w:tcW w:w="1116" w:type="pct"/>
            <w:vAlign w:val="center"/>
          </w:tcPr>
          <w:p>
            <w:pPr>
              <w:pStyle w:val="29"/>
              <w:rPr>
                <w:color w:val="auto"/>
                <w:highlight w:val="none"/>
              </w:rPr>
            </w:pPr>
            <w:r>
              <w:rPr>
                <w:color w:val="auto"/>
                <w:highlight w:val="none"/>
              </w:rPr>
              <w:t>0.5959</w:t>
            </w:r>
          </w:p>
        </w:tc>
        <w:tc>
          <w:tcPr>
            <w:tcW w:w="635" w:type="pct"/>
            <w:tcBorders>
              <w:right w:val="nil"/>
            </w:tcBorders>
            <w:vAlign w:val="center"/>
          </w:tcPr>
          <w:p>
            <w:pPr>
              <w:pStyle w:val="29"/>
              <w:rPr>
                <w:color w:val="auto"/>
                <w:highlight w:val="none"/>
              </w:rPr>
            </w:pPr>
            <w:r>
              <w:rPr>
                <w:rFonts w:hint="eastAsia"/>
                <w:color w:val="auto"/>
                <w:highlight w:val="none"/>
              </w:rPr>
              <w:t>4.58</w:t>
            </w:r>
            <w:r>
              <w:rPr>
                <w:rFonts w:ascii="Arial" w:hAnsi="Arial" w:cs="Arial"/>
                <w:color w:val="auto"/>
                <w:highlight w:val="none"/>
              </w:rPr>
              <w:t>×</w:t>
            </w:r>
            <w:r>
              <w:rPr>
                <w:rFonts w:hint="eastAsia"/>
                <w:color w:val="auto"/>
                <w:highlight w:val="none"/>
              </w:rPr>
              <w:t>10</w:t>
            </w:r>
            <w:r>
              <w:rPr>
                <w:rFonts w:hint="eastAsia"/>
                <w:color w:val="auto"/>
                <w:highlight w:val="none"/>
                <w:vertAlign w:val="superscript"/>
              </w:rPr>
              <w:t>-4</w:t>
            </w:r>
          </w:p>
        </w:tc>
        <w:tc>
          <w:tcPr>
            <w:tcW w:w="1180" w:type="pct"/>
            <w:tcBorders>
              <w:right w:val="nil"/>
            </w:tcBorders>
            <w:vAlign w:val="center"/>
          </w:tcPr>
          <w:p>
            <w:pPr>
              <w:pStyle w:val="29"/>
              <w:rPr>
                <w:color w:val="auto"/>
                <w:highlight w:val="none"/>
              </w:rPr>
            </w:pPr>
            <w:r>
              <w:rPr>
                <w:color w:val="auto"/>
                <w:highlight w:val="none"/>
              </w:rPr>
              <w:t>0.2910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pct"/>
            <w:tcBorders>
              <w:left w:val="nil"/>
            </w:tcBorders>
            <w:vAlign w:val="center"/>
          </w:tcPr>
          <w:p>
            <w:pPr>
              <w:pStyle w:val="28"/>
              <w:rPr>
                <w:color w:val="auto"/>
                <w:highlight w:val="none"/>
              </w:rPr>
            </w:pPr>
            <w:r>
              <w:rPr>
                <w:rFonts w:hint="eastAsia"/>
                <w:color w:val="auto"/>
                <w:highlight w:val="none"/>
              </w:rPr>
              <w:t>H</w:t>
            </w:r>
            <w:r>
              <w:rPr>
                <w:rFonts w:hint="eastAsia"/>
                <w:color w:val="auto"/>
                <w:highlight w:val="none"/>
                <w:vertAlign w:val="subscript"/>
              </w:rPr>
              <w:t>2</w:t>
            </w:r>
            <w:r>
              <w:rPr>
                <w:rFonts w:hint="eastAsia"/>
                <w:color w:val="auto"/>
                <w:highlight w:val="none"/>
              </w:rPr>
              <w:t>S（进口）</w:t>
            </w:r>
          </w:p>
        </w:tc>
        <w:tc>
          <w:tcPr>
            <w:tcW w:w="1202" w:type="pct"/>
            <w:vAlign w:val="center"/>
          </w:tcPr>
          <w:p>
            <w:pPr>
              <w:pStyle w:val="28"/>
              <w:rPr>
                <w:color w:val="auto"/>
                <w:highlight w:val="none"/>
              </w:rPr>
            </w:pPr>
            <w:r>
              <w:rPr>
                <w:rFonts w:hint="eastAsia"/>
                <w:color w:val="auto"/>
                <w:highlight w:val="none"/>
              </w:rPr>
              <w:t>产生量（t/a）</w:t>
            </w:r>
          </w:p>
        </w:tc>
        <w:tc>
          <w:tcPr>
            <w:tcW w:w="1116" w:type="pct"/>
            <w:vAlign w:val="center"/>
          </w:tcPr>
          <w:p>
            <w:pPr>
              <w:pStyle w:val="29"/>
              <w:rPr>
                <w:color w:val="auto"/>
                <w:highlight w:val="none"/>
              </w:rPr>
            </w:pPr>
            <w:r>
              <w:rPr>
                <w:color w:val="auto"/>
                <w:highlight w:val="none"/>
              </w:rPr>
              <w:t>0.1455</w:t>
            </w:r>
          </w:p>
        </w:tc>
        <w:tc>
          <w:tcPr>
            <w:tcW w:w="635" w:type="pct"/>
            <w:tcBorders>
              <w:right w:val="nil"/>
            </w:tcBorders>
            <w:vAlign w:val="center"/>
          </w:tcPr>
          <w:p>
            <w:pPr>
              <w:pStyle w:val="29"/>
              <w:rPr>
                <w:color w:val="auto"/>
                <w:highlight w:val="none"/>
              </w:rPr>
            </w:pPr>
            <w:r>
              <w:rPr>
                <w:rFonts w:hint="eastAsia"/>
                <w:color w:val="auto"/>
                <w:highlight w:val="none"/>
              </w:rPr>
              <w:t>3.38</w:t>
            </w:r>
            <w:r>
              <w:rPr>
                <w:rFonts w:ascii="Arial" w:hAnsi="Arial" w:cs="Arial"/>
                <w:color w:val="auto"/>
                <w:highlight w:val="none"/>
              </w:rPr>
              <w:t>×</w:t>
            </w:r>
            <w:r>
              <w:rPr>
                <w:rFonts w:hint="eastAsia"/>
                <w:color w:val="auto"/>
                <w:highlight w:val="none"/>
              </w:rPr>
              <w:t>10</w:t>
            </w:r>
            <w:r>
              <w:rPr>
                <w:rFonts w:hint="eastAsia"/>
                <w:color w:val="auto"/>
                <w:highlight w:val="none"/>
                <w:vertAlign w:val="superscript"/>
              </w:rPr>
              <w:t>-5</w:t>
            </w:r>
          </w:p>
        </w:tc>
        <w:tc>
          <w:tcPr>
            <w:tcW w:w="1180" w:type="pct"/>
            <w:tcBorders>
              <w:right w:val="nil"/>
            </w:tcBorders>
            <w:vAlign w:val="center"/>
          </w:tcPr>
          <w:p>
            <w:pPr>
              <w:pStyle w:val="29"/>
              <w:rPr>
                <w:color w:val="auto"/>
                <w:highlight w:val="none"/>
              </w:rPr>
            </w:pPr>
            <w:r>
              <w:rPr>
                <w:color w:val="auto"/>
                <w:highlight w:val="none"/>
              </w:rPr>
              <w:t>0.0711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pct"/>
            <w:tcBorders>
              <w:left w:val="nil"/>
            </w:tcBorders>
            <w:vAlign w:val="center"/>
          </w:tcPr>
          <w:p>
            <w:pPr>
              <w:pStyle w:val="28"/>
              <w:rPr>
                <w:color w:val="auto"/>
                <w:highlight w:val="none"/>
              </w:rPr>
            </w:pPr>
            <w:r>
              <w:rPr>
                <w:rFonts w:hint="eastAsia"/>
                <w:color w:val="auto"/>
                <w:highlight w:val="none"/>
              </w:rPr>
              <w:t>臭气</w:t>
            </w:r>
          </w:p>
        </w:tc>
        <w:tc>
          <w:tcPr>
            <w:tcW w:w="1202" w:type="pct"/>
            <w:vAlign w:val="center"/>
          </w:tcPr>
          <w:p>
            <w:pPr>
              <w:pStyle w:val="28"/>
              <w:rPr>
                <w:color w:val="auto"/>
                <w:highlight w:val="none"/>
              </w:rPr>
            </w:pPr>
            <w:r>
              <w:rPr>
                <w:rFonts w:hint="eastAsia"/>
                <w:color w:val="auto"/>
                <w:highlight w:val="none"/>
              </w:rPr>
              <w:t>无量纲</w:t>
            </w:r>
          </w:p>
        </w:tc>
        <w:tc>
          <w:tcPr>
            <w:tcW w:w="1116" w:type="pct"/>
            <w:vAlign w:val="center"/>
          </w:tcPr>
          <w:p>
            <w:pPr>
              <w:pStyle w:val="29"/>
              <w:rPr>
                <w:color w:val="auto"/>
                <w:highlight w:val="none"/>
              </w:rPr>
            </w:pPr>
            <w:r>
              <w:rPr>
                <w:rFonts w:hint="eastAsia"/>
                <w:color w:val="auto"/>
                <w:highlight w:val="none"/>
              </w:rPr>
              <w:t>1200</w:t>
            </w:r>
          </w:p>
        </w:tc>
        <w:tc>
          <w:tcPr>
            <w:tcW w:w="635" w:type="pct"/>
            <w:tcBorders>
              <w:right w:val="nil"/>
            </w:tcBorders>
            <w:vAlign w:val="center"/>
          </w:tcPr>
          <w:p>
            <w:pPr>
              <w:pStyle w:val="29"/>
              <w:rPr>
                <w:color w:val="auto"/>
                <w:highlight w:val="none"/>
              </w:rPr>
            </w:pPr>
            <w:r>
              <w:rPr>
                <w:rFonts w:hint="eastAsia"/>
                <w:color w:val="auto"/>
                <w:highlight w:val="none"/>
              </w:rPr>
              <w:t>0.279</w:t>
            </w:r>
          </w:p>
        </w:tc>
        <w:tc>
          <w:tcPr>
            <w:tcW w:w="1180" w:type="pct"/>
            <w:tcBorders>
              <w:right w:val="nil"/>
            </w:tcBorders>
            <w:vAlign w:val="center"/>
          </w:tcPr>
          <w:p>
            <w:pPr>
              <w:pStyle w:val="29"/>
              <w:rPr>
                <w:color w:val="auto"/>
                <w:highlight w:val="none"/>
              </w:rPr>
            </w:pPr>
            <w:r>
              <w:rPr>
                <w:rFonts w:hint="eastAsia"/>
                <w:color w:val="auto"/>
                <w:highlight w:val="none"/>
              </w:rPr>
              <w:t>586</w:t>
            </w:r>
          </w:p>
        </w:tc>
      </w:tr>
    </w:tbl>
    <w:p>
      <w:pPr>
        <w:pStyle w:val="30"/>
        <w:ind w:firstLine="480"/>
        <w:rPr>
          <w:color w:val="auto"/>
          <w:highlight w:val="none"/>
        </w:rPr>
      </w:pPr>
      <w:r>
        <w:rPr>
          <w:rFonts w:hint="eastAsia"/>
          <w:color w:val="auto"/>
          <w:highlight w:val="none"/>
        </w:rPr>
        <w:t>病死鸡化制过程中，在高温高压情况下会产生非甲烷总烃，根据《排污单位自行监测技术指南 农副食品加工业》</w:t>
      </w:r>
      <w:r>
        <w:rPr>
          <w:color w:val="auto"/>
          <w:highlight w:val="none"/>
        </w:rPr>
        <w:t>（HJ</w:t>
      </w:r>
      <w:r>
        <w:rPr>
          <w:rFonts w:hint="eastAsia"/>
          <w:color w:val="auto"/>
          <w:highlight w:val="none"/>
        </w:rPr>
        <w:t>986</w:t>
      </w:r>
      <w:r>
        <w:rPr>
          <w:color w:val="auto"/>
          <w:highlight w:val="none"/>
        </w:rPr>
        <w:t>-201</w:t>
      </w:r>
      <w:r>
        <w:rPr>
          <w:rFonts w:hint="eastAsia"/>
          <w:color w:val="auto"/>
          <w:highlight w:val="none"/>
        </w:rPr>
        <w:t>8</w:t>
      </w:r>
      <w:r>
        <w:rPr>
          <w:color w:val="auto"/>
          <w:highlight w:val="none"/>
        </w:rPr>
        <w:t>）</w:t>
      </w:r>
      <w:r>
        <w:rPr>
          <w:rFonts w:hint="eastAsia"/>
          <w:color w:val="auto"/>
          <w:highlight w:val="none"/>
        </w:rPr>
        <w:t>，化制设备排气筒或废气处理设施排放口监测指标为非甲烷总烃，本项目化制工序非甲烷总烃源强根据</w:t>
      </w:r>
      <w:r>
        <w:rPr>
          <w:color w:val="auto"/>
          <w:highlight w:val="none"/>
        </w:rPr>
        <w:t>巴彦淖尔市洁华环境检测有限公司</w:t>
      </w:r>
      <w:r>
        <w:rPr>
          <w:rFonts w:hint="eastAsia"/>
          <w:color w:val="auto"/>
          <w:highlight w:val="none"/>
        </w:rPr>
        <w:t>2021年6月12日出具的《五原县润海源实业有限公司委托检测报告》（一期工程）确定，本项目肉鸡屠宰规模、生产模式、废气治理措施与润海源</w:t>
      </w:r>
      <w:r>
        <w:rPr>
          <w:color w:val="auto"/>
          <w:highlight w:val="none"/>
        </w:rPr>
        <w:t>实业有限公司</w:t>
      </w:r>
      <w:r>
        <w:rPr>
          <w:rFonts w:hint="eastAsia"/>
          <w:color w:val="auto"/>
          <w:highlight w:val="none"/>
        </w:rPr>
        <w:t>一期肉鸡屠宰项目相同，因此，本项目羽毛粉废气源强类比一期工程实测数据。</w:t>
      </w:r>
    </w:p>
    <w:p>
      <w:pPr>
        <w:pStyle w:val="30"/>
        <w:ind w:firstLine="480"/>
        <w:rPr>
          <w:rFonts w:cs="Times New Roman"/>
          <w:color w:val="auto"/>
          <w:highlight w:val="none"/>
        </w:rPr>
      </w:pPr>
      <w:r>
        <w:rPr>
          <w:rFonts w:hint="eastAsia"/>
          <w:color w:val="auto"/>
          <w:highlight w:val="none"/>
        </w:rPr>
        <w:t>根据监测报告非甲烷总烃最大排放浓度2.38</w:t>
      </w:r>
      <w:r>
        <w:rPr>
          <w:color w:val="auto"/>
          <w:highlight w:val="none"/>
        </w:rPr>
        <w:t>mg/m</w:t>
      </w:r>
      <w:r>
        <w:rPr>
          <w:color w:val="auto"/>
          <w:highlight w:val="none"/>
          <w:vertAlign w:val="superscript"/>
        </w:rPr>
        <w:t>3</w:t>
      </w:r>
      <w:r>
        <w:rPr>
          <w:rFonts w:hint="eastAsia"/>
          <w:color w:val="auto"/>
          <w:highlight w:val="none"/>
        </w:rPr>
        <w:t>，0.0123kg/h，风量5187</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/h</w:t>
      </w:r>
      <w:r>
        <w:rPr>
          <w:rFonts w:hint="eastAsia" w:cs="Times New Roman"/>
          <w:color w:val="auto"/>
          <w:highlight w:val="none"/>
        </w:rPr>
        <w:t>。本项目废气处理系统对非甲烷总烃处理效率按90%计算，则本项目非甲烷总烃产排污情况如下：</w:t>
      </w:r>
    </w:p>
    <w:p>
      <w:pPr>
        <w:pStyle w:val="45"/>
        <w:rPr>
          <w:color w:val="auto"/>
          <w:highlight w:val="none"/>
        </w:rPr>
      </w:pPr>
      <w:r>
        <w:rPr>
          <w:color w:val="auto"/>
          <w:highlight w:val="none"/>
        </w:rPr>
        <w:t>表3.</w:t>
      </w:r>
      <w:r>
        <w:rPr>
          <w:rFonts w:hint="eastAsia"/>
          <w:color w:val="auto"/>
          <w:highlight w:val="none"/>
        </w:rPr>
        <w:t>3.1</w:t>
      </w:r>
      <w:r>
        <w:rPr>
          <w:color w:val="auto"/>
          <w:highlight w:val="none"/>
        </w:rPr>
        <w:t>-</w:t>
      </w:r>
      <w:r>
        <w:rPr>
          <w:rFonts w:hint="eastAsia"/>
          <w:color w:val="auto"/>
          <w:highlight w:val="none"/>
        </w:rPr>
        <w:t>11</w:t>
      </w:r>
      <w:r>
        <w:rPr>
          <w:color w:val="auto"/>
          <w:highlight w:val="none"/>
        </w:rPr>
        <w:t xml:space="preserve">    </w:t>
      </w:r>
      <w:r>
        <w:rPr>
          <w:rFonts w:hint="eastAsia"/>
          <w:color w:val="auto"/>
          <w:highlight w:val="none"/>
        </w:rPr>
        <w:t>非甲烷总烃</w:t>
      </w:r>
      <w:r>
        <w:rPr>
          <w:color w:val="auto"/>
          <w:highlight w:val="none"/>
        </w:rPr>
        <w:t>排放情况</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8"/>
        <w:gridCol w:w="734"/>
        <w:gridCol w:w="837"/>
        <w:gridCol w:w="784"/>
        <w:gridCol w:w="700"/>
        <w:gridCol w:w="2159"/>
        <w:gridCol w:w="947"/>
        <w:gridCol w:w="794"/>
        <w:gridCol w:w="71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498" w:type="pct"/>
            <w:tcBorders>
              <w:tl2br w:val="nil"/>
              <w:tr2bl w:val="nil"/>
            </w:tcBorders>
            <w:vAlign w:val="center"/>
          </w:tcPr>
          <w:p>
            <w:pPr>
              <w:pStyle w:val="28"/>
              <w:rPr>
                <w:color w:val="auto"/>
                <w:highlight w:val="none"/>
              </w:rPr>
            </w:pPr>
            <w:r>
              <w:rPr>
                <w:color w:val="auto"/>
                <w:highlight w:val="none"/>
              </w:rPr>
              <w:t>污染源</w:t>
            </w:r>
          </w:p>
        </w:tc>
        <w:tc>
          <w:tcPr>
            <w:tcW w:w="431" w:type="pct"/>
            <w:tcBorders>
              <w:tl2br w:val="nil"/>
              <w:tr2bl w:val="nil"/>
            </w:tcBorders>
            <w:vAlign w:val="center"/>
          </w:tcPr>
          <w:p>
            <w:pPr>
              <w:pStyle w:val="28"/>
              <w:rPr>
                <w:color w:val="auto"/>
                <w:highlight w:val="none"/>
              </w:rPr>
            </w:pPr>
            <w:r>
              <w:rPr>
                <w:rFonts w:hint="eastAsia"/>
                <w:color w:val="auto"/>
                <w:highlight w:val="none"/>
              </w:rPr>
              <w:t>污染因子</w:t>
            </w:r>
          </w:p>
        </w:tc>
        <w:tc>
          <w:tcPr>
            <w:tcW w:w="491" w:type="pct"/>
            <w:tcBorders>
              <w:tl2br w:val="nil"/>
              <w:tr2bl w:val="nil"/>
            </w:tcBorders>
            <w:vAlign w:val="center"/>
          </w:tcPr>
          <w:p>
            <w:pPr>
              <w:pStyle w:val="28"/>
              <w:rPr>
                <w:color w:val="auto"/>
                <w:highlight w:val="none"/>
              </w:rPr>
            </w:pPr>
            <w:r>
              <w:rPr>
                <w:rFonts w:hint="eastAsia"/>
                <w:color w:val="auto"/>
                <w:highlight w:val="none"/>
              </w:rPr>
              <w:t>产生</w:t>
            </w:r>
          </w:p>
          <w:p>
            <w:pPr>
              <w:pStyle w:val="28"/>
              <w:rPr>
                <w:color w:val="auto"/>
                <w:highlight w:val="none"/>
              </w:rPr>
            </w:pPr>
            <w:r>
              <w:rPr>
                <w:rFonts w:hint="eastAsia"/>
                <w:color w:val="auto"/>
                <w:highlight w:val="none"/>
              </w:rPr>
              <w:t>浓度m</w:t>
            </w:r>
            <w:r>
              <w:rPr>
                <w:color w:val="auto"/>
                <w:highlight w:val="none"/>
              </w:rPr>
              <w:t>g/</w:t>
            </w:r>
            <w:r>
              <w:rPr>
                <w:rFonts w:hint="eastAsia"/>
                <w:color w:val="auto"/>
                <w:highlight w:val="none"/>
              </w:rPr>
              <w:t>m</w:t>
            </w:r>
            <w:r>
              <w:rPr>
                <w:rFonts w:hint="eastAsia"/>
                <w:color w:val="auto"/>
                <w:highlight w:val="none"/>
                <w:vertAlign w:val="superscript"/>
              </w:rPr>
              <w:t>3</w:t>
            </w:r>
          </w:p>
        </w:tc>
        <w:tc>
          <w:tcPr>
            <w:tcW w:w="460" w:type="pct"/>
            <w:tcBorders>
              <w:tl2br w:val="nil"/>
              <w:tr2bl w:val="nil"/>
            </w:tcBorders>
            <w:vAlign w:val="center"/>
          </w:tcPr>
          <w:p>
            <w:pPr>
              <w:pStyle w:val="28"/>
              <w:rPr>
                <w:color w:val="auto"/>
                <w:highlight w:val="none"/>
              </w:rPr>
            </w:pPr>
            <w:r>
              <w:rPr>
                <w:rFonts w:hint="eastAsia"/>
                <w:color w:val="auto"/>
                <w:highlight w:val="none"/>
              </w:rPr>
              <w:t>产生</w:t>
            </w:r>
            <w:r>
              <w:rPr>
                <w:color w:val="auto"/>
                <w:highlight w:val="none"/>
              </w:rPr>
              <w:t>速率kg/h</w:t>
            </w:r>
          </w:p>
        </w:tc>
        <w:tc>
          <w:tcPr>
            <w:tcW w:w="411" w:type="pct"/>
            <w:tcBorders>
              <w:tl2br w:val="nil"/>
              <w:tr2bl w:val="nil"/>
            </w:tcBorders>
            <w:vAlign w:val="center"/>
          </w:tcPr>
          <w:p>
            <w:pPr>
              <w:pStyle w:val="28"/>
              <w:rPr>
                <w:color w:val="auto"/>
                <w:highlight w:val="none"/>
              </w:rPr>
            </w:pPr>
            <w:r>
              <w:rPr>
                <w:rFonts w:hint="eastAsia"/>
                <w:color w:val="auto"/>
                <w:highlight w:val="none"/>
              </w:rPr>
              <w:t>产生</w:t>
            </w:r>
            <w:r>
              <w:rPr>
                <w:color w:val="auto"/>
                <w:highlight w:val="none"/>
              </w:rPr>
              <w:t>量t/a</w:t>
            </w:r>
          </w:p>
        </w:tc>
        <w:tc>
          <w:tcPr>
            <w:tcW w:w="1267" w:type="pct"/>
            <w:tcBorders>
              <w:tl2br w:val="nil"/>
              <w:tr2bl w:val="nil"/>
            </w:tcBorders>
            <w:vAlign w:val="center"/>
          </w:tcPr>
          <w:p>
            <w:pPr>
              <w:pStyle w:val="28"/>
              <w:rPr>
                <w:color w:val="auto"/>
                <w:highlight w:val="none"/>
              </w:rPr>
            </w:pPr>
            <w:r>
              <w:rPr>
                <w:rFonts w:hint="eastAsia"/>
                <w:color w:val="auto"/>
                <w:highlight w:val="none"/>
              </w:rPr>
              <w:t>处理措施</w:t>
            </w:r>
          </w:p>
        </w:tc>
        <w:tc>
          <w:tcPr>
            <w:tcW w:w="556" w:type="pct"/>
            <w:tcBorders>
              <w:tl2br w:val="nil"/>
              <w:tr2bl w:val="nil"/>
            </w:tcBorders>
            <w:vAlign w:val="center"/>
          </w:tcPr>
          <w:p>
            <w:pPr>
              <w:pStyle w:val="28"/>
              <w:rPr>
                <w:color w:val="auto"/>
                <w:highlight w:val="none"/>
              </w:rPr>
            </w:pPr>
            <w:r>
              <w:rPr>
                <w:rFonts w:hint="eastAsia"/>
                <w:color w:val="auto"/>
                <w:highlight w:val="none"/>
              </w:rPr>
              <w:t>排放浓度m</w:t>
            </w:r>
            <w:r>
              <w:rPr>
                <w:color w:val="auto"/>
                <w:highlight w:val="none"/>
              </w:rPr>
              <w:t>g/</w:t>
            </w:r>
            <w:r>
              <w:rPr>
                <w:rFonts w:hint="eastAsia"/>
                <w:color w:val="auto"/>
                <w:highlight w:val="none"/>
              </w:rPr>
              <w:t>m</w:t>
            </w:r>
            <w:r>
              <w:rPr>
                <w:rFonts w:hint="eastAsia"/>
                <w:color w:val="auto"/>
                <w:highlight w:val="none"/>
                <w:vertAlign w:val="superscript"/>
              </w:rPr>
              <w:t>3</w:t>
            </w:r>
          </w:p>
        </w:tc>
        <w:tc>
          <w:tcPr>
            <w:tcW w:w="466" w:type="pct"/>
            <w:tcBorders>
              <w:tl2br w:val="nil"/>
              <w:tr2bl w:val="nil"/>
            </w:tcBorders>
            <w:vAlign w:val="center"/>
          </w:tcPr>
          <w:p>
            <w:pPr>
              <w:pStyle w:val="28"/>
              <w:rPr>
                <w:color w:val="auto"/>
                <w:highlight w:val="none"/>
              </w:rPr>
            </w:pPr>
            <w:r>
              <w:rPr>
                <w:color w:val="auto"/>
                <w:highlight w:val="none"/>
              </w:rPr>
              <w:t>排放速率kg/h</w:t>
            </w:r>
          </w:p>
        </w:tc>
        <w:tc>
          <w:tcPr>
            <w:tcW w:w="421" w:type="pct"/>
            <w:tcBorders>
              <w:tl2br w:val="nil"/>
              <w:tr2bl w:val="nil"/>
            </w:tcBorders>
            <w:vAlign w:val="center"/>
          </w:tcPr>
          <w:p>
            <w:pPr>
              <w:pStyle w:val="28"/>
              <w:rPr>
                <w:color w:val="auto"/>
                <w:highlight w:val="none"/>
              </w:rPr>
            </w:pPr>
            <w:r>
              <w:rPr>
                <w:color w:val="auto"/>
                <w:highlight w:val="none"/>
              </w:rPr>
              <w:t>排放量t/a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8" w:type="pct"/>
            <w:tcBorders>
              <w:tl2br w:val="nil"/>
              <w:tr2bl w:val="nil"/>
            </w:tcBorders>
            <w:vAlign w:val="center"/>
          </w:tcPr>
          <w:p>
            <w:pPr>
              <w:pStyle w:val="28"/>
              <w:rPr>
                <w:color w:val="auto"/>
                <w:highlight w:val="none"/>
              </w:rPr>
            </w:pPr>
            <w:r>
              <w:rPr>
                <w:rFonts w:hint="eastAsia"/>
                <w:color w:val="auto"/>
                <w:highlight w:val="none"/>
              </w:rPr>
              <w:t>羽毛粉车间废气</w:t>
            </w:r>
          </w:p>
        </w:tc>
        <w:tc>
          <w:tcPr>
            <w:tcW w:w="431" w:type="pct"/>
            <w:tcBorders>
              <w:tl2br w:val="nil"/>
              <w:tr2bl w:val="nil"/>
            </w:tcBorders>
            <w:vAlign w:val="center"/>
          </w:tcPr>
          <w:p>
            <w:pPr>
              <w:pStyle w:val="28"/>
              <w:rPr>
                <w:color w:val="auto"/>
                <w:highlight w:val="none"/>
              </w:rPr>
            </w:pPr>
            <w:r>
              <w:rPr>
                <w:rFonts w:hint="eastAsia"/>
                <w:color w:val="auto"/>
                <w:highlight w:val="none"/>
              </w:rPr>
              <w:t>非甲烷总烃</w:t>
            </w:r>
          </w:p>
        </w:tc>
        <w:tc>
          <w:tcPr>
            <w:tcW w:w="491" w:type="pct"/>
            <w:tcBorders>
              <w:tl2br w:val="nil"/>
              <w:tr2bl w:val="nil"/>
            </w:tcBorders>
            <w:vAlign w:val="center"/>
          </w:tcPr>
          <w:p>
            <w:pPr>
              <w:pStyle w:val="28"/>
              <w:rPr>
                <w:color w:val="auto"/>
                <w:highlight w:val="none"/>
              </w:rPr>
            </w:pPr>
            <w:r>
              <w:rPr>
                <w:rFonts w:hint="eastAsia"/>
                <w:color w:val="auto"/>
                <w:highlight w:val="none"/>
              </w:rPr>
              <w:t>23.8</w:t>
            </w:r>
          </w:p>
        </w:tc>
        <w:tc>
          <w:tcPr>
            <w:tcW w:w="460" w:type="pct"/>
            <w:tcBorders>
              <w:tl2br w:val="nil"/>
              <w:tr2bl w:val="nil"/>
            </w:tcBorders>
            <w:vAlign w:val="center"/>
          </w:tcPr>
          <w:p>
            <w:pPr>
              <w:pStyle w:val="28"/>
              <w:rPr>
                <w:color w:val="auto"/>
                <w:highlight w:val="none"/>
              </w:rPr>
            </w:pPr>
            <w:r>
              <w:rPr>
                <w:rFonts w:hint="eastAsia"/>
                <w:color w:val="auto"/>
                <w:highlight w:val="none"/>
              </w:rPr>
              <w:t>0.123</w:t>
            </w:r>
          </w:p>
        </w:tc>
        <w:tc>
          <w:tcPr>
            <w:tcW w:w="411" w:type="pct"/>
            <w:tcBorders>
              <w:tl2br w:val="nil"/>
              <w:tr2bl w:val="nil"/>
            </w:tcBorders>
            <w:vAlign w:val="center"/>
          </w:tcPr>
          <w:p>
            <w:pPr>
              <w:pStyle w:val="28"/>
              <w:rPr>
                <w:color w:val="auto"/>
                <w:highlight w:val="none"/>
              </w:rPr>
            </w:pPr>
            <w:r>
              <w:rPr>
                <w:rFonts w:hint="eastAsia"/>
                <w:color w:val="auto"/>
                <w:highlight w:val="none"/>
              </w:rPr>
              <w:t>0.9</w:t>
            </w:r>
          </w:p>
        </w:tc>
        <w:tc>
          <w:tcPr>
            <w:tcW w:w="1267" w:type="pct"/>
            <w:tcBorders>
              <w:tl2br w:val="nil"/>
              <w:tr2bl w:val="nil"/>
            </w:tcBorders>
            <w:vAlign w:val="center"/>
          </w:tcPr>
          <w:p>
            <w:pPr>
              <w:pStyle w:val="28"/>
              <w:rPr>
                <w:color w:val="auto"/>
                <w:highlight w:val="none"/>
              </w:rPr>
            </w:pPr>
            <w:r>
              <w:rPr>
                <w:rFonts w:hint="eastAsia" w:cs="Times New Roman"/>
                <w:color w:val="auto"/>
                <w:highlight w:val="none"/>
              </w:rPr>
              <w:t>“焚烧系统焚烧+碱洗涤塔”处理后由15m高排气筒排放</w:t>
            </w:r>
          </w:p>
        </w:tc>
        <w:tc>
          <w:tcPr>
            <w:tcW w:w="556" w:type="pct"/>
            <w:tcBorders>
              <w:tl2br w:val="nil"/>
              <w:tr2bl w:val="nil"/>
            </w:tcBorders>
            <w:vAlign w:val="center"/>
          </w:tcPr>
          <w:p>
            <w:pPr>
              <w:pStyle w:val="28"/>
              <w:rPr>
                <w:color w:val="auto"/>
                <w:highlight w:val="none"/>
              </w:rPr>
            </w:pPr>
            <w:r>
              <w:rPr>
                <w:rFonts w:hint="eastAsia"/>
                <w:color w:val="auto"/>
                <w:highlight w:val="none"/>
              </w:rPr>
              <w:t>2.38</w:t>
            </w:r>
          </w:p>
        </w:tc>
        <w:tc>
          <w:tcPr>
            <w:tcW w:w="466" w:type="pct"/>
            <w:tcBorders>
              <w:tl2br w:val="nil"/>
              <w:tr2bl w:val="nil"/>
            </w:tcBorders>
            <w:vAlign w:val="center"/>
          </w:tcPr>
          <w:p>
            <w:pPr>
              <w:pStyle w:val="28"/>
              <w:rPr>
                <w:color w:val="auto"/>
                <w:highlight w:val="none"/>
              </w:rPr>
            </w:pPr>
            <w:r>
              <w:rPr>
                <w:rFonts w:hint="eastAsia"/>
                <w:color w:val="auto"/>
                <w:highlight w:val="none"/>
              </w:rPr>
              <w:t>0.0123</w:t>
            </w:r>
          </w:p>
        </w:tc>
        <w:tc>
          <w:tcPr>
            <w:tcW w:w="421" w:type="pct"/>
            <w:tcBorders>
              <w:tl2br w:val="nil"/>
              <w:tr2bl w:val="nil"/>
            </w:tcBorders>
            <w:vAlign w:val="center"/>
          </w:tcPr>
          <w:p>
            <w:pPr>
              <w:pStyle w:val="28"/>
              <w:rPr>
                <w:color w:val="auto"/>
                <w:highlight w:val="none"/>
              </w:rPr>
            </w:pPr>
            <w:r>
              <w:rPr>
                <w:rFonts w:hint="eastAsia"/>
                <w:color w:val="auto"/>
                <w:highlight w:val="none"/>
              </w:rPr>
              <w:t>0.09</w:t>
            </w:r>
          </w:p>
        </w:tc>
      </w:tr>
    </w:tbl>
    <w:p>
      <w:pPr>
        <w:pStyle w:val="45"/>
        <w:rPr>
          <w:color w:val="auto"/>
          <w:highlight w:val="none"/>
        </w:rPr>
      </w:pPr>
      <w:r>
        <w:rPr>
          <w:color w:val="auto"/>
          <w:highlight w:val="none"/>
        </w:rPr>
        <w:t>表3.</w:t>
      </w:r>
      <w:r>
        <w:rPr>
          <w:rFonts w:hint="eastAsia"/>
          <w:color w:val="auto"/>
          <w:highlight w:val="none"/>
        </w:rPr>
        <w:t>3.1</w:t>
      </w:r>
      <w:r>
        <w:rPr>
          <w:color w:val="auto"/>
          <w:highlight w:val="none"/>
        </w:rPr>
        <w:t>-</w:t>
      </w:r>
      <w:r>
        <w:rPr>
          <w:rFonts w:hint="eastAsia"/>
          <w:color w:val="auto"/>
          <w:highlight w:val="none"/>
        </w:rPr>
        <w:t>12</w:t>
      </w:r>
      <w:r>
        <w:rPr>
          <w:color w:val="auto"/>
          <w:highlight w:val="none"/>
        </w:rPr>
        <w:t xml:space="preserve">    </w:t>
      </w:r>
      <w:r>
        <w:rPr>
          <w:rFonts w:hint="eastAsia"/>
          <w:color w:val="auto"/>
          <w:highlight w:val="none"/>
        </w:rPr>
        <w:t>本项目无害化工序废气产生情况一览表</w:t>
      </w:r>
    </w:p>
    <w:tbl>
      <w:tblPr>
        <w:tblStyle w:val="19"/>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304"/>
        <w:gridCol w:w="1354"/>
        <w:gridCol w:w="2072"/>
        <w:gridCol w:w="1934"/>
        <w:gridCol w:w="1669"/>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82"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color w:val="auto"/>
                <w:highlight w:val="none"/>
              </w:rPr>
              <w:t>污染源</w:t>
            </w:r>
          </w:p>
        </w:tc>
        <w:tc>
          <w:tcPr>
            <w:tcW w:w="812"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污染因子</w:t>
            </w:r>
          </w:p>
        </w:tc>
        <w:tc>
          <w:tcPr>
            <w:tcW w:w="1243"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产生浓度</w:t>
            </w:r>
            <w:r>
              <w:rPr>
                <w:color w:val="auto"/>
                <w:highlight w:val="none"/>
              </w:rPr>
              <w:t>mg/</w:t>
            </w:r>
            <w:r>
              <w:rPr>
                <w:rFonts w:hint="eastAsia"/>
                <w:color w:val="auto"/>
                <w:highlight w:val="none"/>
              </w:rPr>
              <w:t>m</w:t>
            </w:r>
            <w:r>
              <w:rPr>
                <w:color w:val="auto"/>
                <w:highlight w:val="none"/>
                <w:vertAlign w:val="superscript"/>
              </w:rPr>
              <w:t>3</w:t>
            </w:r>
          </w:p>
        </w:tc>
        <w:tc>
          <w:tcPr>
            <w:tcW w:w="1160"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产生</w:t>
            </w:r>
            <w:r>
              <w:rPr>
                <w:color w:val="auto"/>
                <w:highlight w:val="none"/>
              </w:rPr>
              <w:t>速率kg/h</w:t>
            </w:r>
          </w:p>
        </w:tc>
        <w:tc>
          <w:tcPr>
            <w:tcW w:w="1001"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产生</w:t>
            </w:r>
            <w:r>
              <w:rPr>
                <w:color w:val="auto"/>
                <w:highlight w:val="none"/>
              </w:rPr>
              <w:t>量 t/a</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82" w:type="pct"/>
            <w:vMerge w:val="restar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无害化</w:t>
            </w:r>
          </w:p>
          <w:p>
            <w:pPr>
              <w:pStyle w:val="29"/>
              <w:rPr>
                <w:color w:val="auto"/>
                <w:highlight w:val="none"/>
              </w:rPr>
            </w:pPr>
            <w:r>
              <w:rPr>
                <w:rFonts w:hint="eastAsia"/>
                <w:color w:val="auto"/>
                <w:highlight w:val="none"/>
              </w:rPr>
              <w:t>处理工序</w:t>
            </w:r>
          </w:p>
        </w:tc>
        <w:tc>
          <w:tcPr>
            <w:tcW w:w="812"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color w:val="auto"/>
                <w:highlight w:val="none"/>
              </w:rPr>
              <w:t>NH</w:t>
            </w:r>
            <w:r>
              <w:rPr>
                <w:color w:val="auto"/>
                <w:highlight w:val="none"/>
                <w:vertAlign w:val="subscript"/>
              </w:rPr>
              <w:t>3</w:t>
            </w:r>
          </w:p>
        </w:tc>
        <w:tc>
          <w:tcPr>
            <w:tcW w:w="1243"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0.5385</w:t>
            </w:r>
          </w:p>
        </w:tc>
        <w:tc>
          <w:tcPr>
            <w:tcW w:w="1160"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0.0027</w:t>
            </w:r>
          </w:p>
        </w:tc>
        <w:tc>
          <w:tcPr>
            <w:tcW w:w="1001"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0.0134</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82" w:type="pct"/>
            <w:vMerge w:val="continue"/>
            <w:tcBorders>
              <w:tl2br w:val="nil"/>
              <w:tr2bl w:val="nil"/>
            </w:tcBorders>
            <w:shd w:val="clear" w:color="auto" w:fill="auto"/>
            <w:tcMar>
              <w:top w:w="15" w:type="dxa"/>
              <w:left w:w="15" w:type="dxa"/>
              <w:right w:w="15" w:type="dxa"/>
            </w:tcMar>
            <w:vAlign w:val="center"/>
          </w:tcPr>
          <w:p>
            <w:pPr>
              <w:pStyle w:val="29"/>
              <w:rPr>
                <w:color w:val="auto"/>
                <w:highlight w:val="none"/>
              </w:rPr>
            </w:pPr>
          </w:p>
        </w:tc>
        <w:tc>
          <w:tcPr>
            <w:tcW w:w="812"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1243"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0.2077</w:t>
            </w:r>
          </w:p>
        </w:tc>
        <w:tc>
          <w:tcPr>
            <w:tcW w:w="1160"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0.0010</w:t>
            </w:r>
          </w:p>
        </w:tc>
        <w:tc>
          <w:tcPr>
            <w:tcW w:w="1001" w:type="pct"/>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0.0052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82" w:type="pct"/>
            <w:vMerge w:val="continue"/>
            <w:tcBorders>
              <w:tl2br w:val="nil"/>
              <w:tr2bl w:val="nil"/>
            </w:tcBorders>
            <w:shd w:val="clear" w:color="auto" w:fill="auto"/>
            <w:noWrap/>
            <w:tcMar>
              <w:top w:w="15" w:type="dxa"/>
              <w:left w:w="15" w:type="dxa"/>
              <w:right w:w="15" w:type="dxa"/>
            </w:tcMar>
            <w:vAlign w:val="center"/>
          </w:tcPr>
          <w:p>
            <w:pPr>
              <w:pStyle w:val="29"/>
              <w:rPr>
                <w:color w:val="auto"/>
                <w:highlight w:val="none"/>
              </w:rPr>
            </w:pPr>
          </w:p>
        </w:tc>
        <w:tc>
          <w:tcPr>
            <w:tcW w:w="812" w:type="pct"/>
            <w:tcBorders>
              <w:tl2br w:val="nil"/>
              <w:tr2bl w:val="nil"/>
            </w:tcBorders>
            <w:shd w:val="clear" w:color="auto" w:fill="auto"/>
            <w:noWrap/>
            <w:tcMar>
              <w:top w:w="15" w:type="dxa"/>
              <w:left w:w="15" w:type="dxa"/>
              <w:right w:w="15" w:type="dxa"/>
            </w:tcMar>
            <w:vAlign w:val="center"/>
          </w:tcPr>
          <w:p>
            <w:pPr>
              <w:pStyle w:val="29"/>
              <w:rPr>
                <w:color w:val="auto"/>
                <w:highlight w:val="none"/>
              </w:rPr>
            </w:pPr>
            <w:r>
              <w:rPr>
                <w:rFonts w:hint="eastAsia"/>
                <w:color w:val="auto"/>
                <w:highlight w:val="none"/>
              </w:rPr>
              <w:t>非甲烷总烃</w:t>
            </w:r>
          </w:p>
        </w:tc>
        <w:tc>
          <w:tcPr>
            <w:tcW w:w="1243" w:type="pct"/>
            <w:tcBorders>
              <w:tl2br w:val="nil"/>
              <w:tr2bl w:val="nil"/>
            </w:tcBorders>
            <w:shd w:val="clear" w:color="auto" w:fill="auto"/>
            <w:noWrap/>
            <w:tcMar>
              <w:top w:w="15" w:type="dxa"/>
              <w:left w:w="15" w:type="dxa"/>
              <w:right w:w="15" w:type="dxa"/>
            </w:tcMar>
            <w:vAlign w:val="center"/>
          </w:tcPr>
          <w:p>
            <w:pPr>
              <w:pStyle w:val="29"/>
              <w:rPr>
                <w:color w:val="auto"/>
                <w:highlight w:val="none"/>
              </w:rPr>
            </w:pPr>
            <w:r>
              <w:rPr>
                <w:rFonts w:hint="eastAsia"/>
                <w:color w:val="auto"/>
                <w:highlight w:val="none"/>
              </w:rPr>
              <w:t>23.8</w:t>
            </w:r>
          </w:p>
        </w:tc>
        <w:tc>
          <w:tcPr>
            <w:tcW w:w="1160" w:type="pct"/>
            <w:tcBorders>
              <w:tl2br w:val="nil"/>
              <w:tr2bl w:val="nil"/>
            </w:tcBorders>
            <w:shd w:val="clear" w:color="auto" w:fill="auto"/>
            <w:noWrap/>
            <w:tcMar>
              <w:top w:w="15" w:type="dxa"/>
              <w:left w:w="15" w:type="dxa"/>
              <w:right w:w="15" w:type="dxa"/>
            </w:tcMar>
            <w:vAlign w:val="center"/>
          </w:tcPr>
          <w:p>
            <w:pPr>
              <w:pStyle w:val="29"/>
              <w:rPr>
                <w:color w:val="auto"/>
                <w:highlight w:val="none"/>
              </w:rPr>
            </w:pPr>
            <w:r>
              <w:rPr>
                <w:rFonts w:hint="eastAsia"/>
                <w:color w:val="auto"/>
                <w:highlight w:val="none"/>
              </w:rPr>
              <w:t>0.123</w:t>
            </w:r>
          </w:p>
        </w:tc>
        <w:tc>
          <w:tcPr>
            <w:tcW w:w="1001" w:type="pct"/>
            <w:tcBorders>
              <w:tl2br w:val="nil"/>
              <w:tr2bl w:val="nil"/>
            </w:tcBorders>
            <w:shd w:val="clear" w:color="auto" w:fill="auto"/>
            <w:noWrap/>
            <w:tcMar>
              <w:top w:w="15" w:type="dxa"/>
              <w:left w:w="15" w:type="dxa"/>
              <w:right w:w="15" w:type="dxa"/>
            </w:tcMar>
            <w:vAlign w:val="center"/>
          </w:tcPr>
          <w:p>
            <w:pPr>
              <w:pStyle w:val="29"/>
              <w:rPr>
                <w:color w:val="auto"/>
                <w:highlight w:val="none"/>
              </w:rPr>
            </w:pPr>
            <w:r>
              <w:rPr>
                <w:rFonts w:hint="eastAsia"/>
                <w:color w:val="auto"/>
                <w:highlight w:val="none"/>
              </w:rPr>
              <w:t>0.9</w:t>
            </w:r>
          </w:p>
        </w:tc>
      </w:tr>
    </w:tbl>
    <w:p>
      <w:pPr>
        <w:ind w:firstLine="480"/>
        <w:rPr>
          <w:color w:val="auto"/>
          <w:highlight w:val="none"/>
        </w:rPr>
      </w:pPr>
      <w:r>
        <w:rPr>
          <w:rFonts w:hint="eastAsia"/>
          <w:color w:val="auto"/>
          <w:highlight w:val="none"/>
        </w:rPr>
        <w:t>③燃烧器燃烧废气</w:t>
      </w:r>
    </w:p>
    <w:p>
      <w:pPr>
        <w:ind w:firstLine="480"/>
        <w:rPr>
          <w:color w:val="auto"/>
          <w:highlight w:val="none"/>
        </w:rPr>
      </w:pPr>
      <w:r>
        <w:rPr>
          <w:rFonts w:hint="eastAsia"/>
          <w:color w:val="auto"/>
          <w:highlight w:val="none"/>
        </w:rPr>
        <w:t>羽毛粉车间</w:t>
      </w:r>
      <w:r>
        <w:rPr>
          <w:color w:val="auto"/>
          <w:highlight w:val="none"/>
        </w:rPr>
        <w:t>废气焚烧系统焚烧后碱洗涤塔处理后，由15m高排气筒排放</w:t>
      </w:r>
      <w:r>
        <w:rPr>
          <w:rFonts w:hint="eastAsia"/>
          <w:color w:val="auto"/>
          <w:highlight w:val="none"/>
        </w:rPr>
        <w:t>。焚烧器燃料为天然气，天然气的使用量为6m</w:t>
      </w:r>
      <w:r>
        <w:rPr>
          <w:rFonts w:hint="eastAsia"/>
          <w:color w:val="auto"/>
          <w:highlight w:val="none"/>
          <w:vertAlign w:val="superscript"/>
        </w:rPr>
        <w:t>3</w:t>
      </w:r>
      <w:r>
        <w:rPr>
          <w:rFonts w:hint="eastAsia"/>
          <w:color w:val="auto"/>
          <w:highlight w:val="none"/>
        </w:rPr>
        <w:t>/h。无害化工段全天工作16h，则天然气用量为96m</w:t>
      </w:r>
      <w:r>
        <w:rPr>
          <w:rFonts w:hint="eastAsia"/>
          <w:color w:val="auto"/>
          <w:highlight w:val="none"/>
          <w:vertAlign w:val="superscript"/>
        </w:rPr>
        <w:t>3</w:t>
      </w:r>
      <w:r>
        <w:rPr>
          <w:rFonts w:hint="eastAsia"/>
          <w:color w:val="auto"/>
          <w:highlight w:val="none"/>
        </w:rPr>
        <w:t>/h（29952m</w:t>
      </w:r>
      <w:r>
        <w:rPr>
          <w:rFonts w:hint="eastAsia"/>
          <w:color w:val="auto"/>
          <w:highlight w:val="none"/>
          <w:vertAlign w:val="superscript"/>
        </w:rPr>
        <w:t>3</w:t>
      </w:r>
      <w:r>
        <w:rPr>
          <w:rFonts w:hint="eastAsia"/>
          <w:color w:val="auto"/>
          <w:highlight w:val="none"/>
        </w:rPr>
        <w:t>/a）。</w:t>
      </w:r>
    </w:p>
    <w:p>
      <w:pPr>
        <w:spacing w:line="480" w:lineRule="exact"/>
        <w:ind w:firstLine="480"/>
        <w:rPr>
          <w:color w:val="auto"/>
          <w:highlight w:val="none"/>
        </w:rPr>
      </w:pPr>
      <w:r>
        <w:rPr>
          <w:rFonts w:hint="eastAsia"/>
          <w:color w:val="auto"/>
          <w:highlight w:val="none"/>
        </w:rPr>
        <w:t>项目燃烧器工业废气量、氮氧化物、二氧化硫按照产污系数法计算。其中工业废气量、氮氧化物产生量</w:t>
      </w:r>
      <w:r>
        <w:rPr>
          <w:color w:val="auto"/>
          <w:highlight w:val="none"/>
        </w:rPr>
        <w:t>参照</w:t>
      </w:r>
      <w:r>
        <w:rPr>
          <w:rFonts w:hint="eastAsia"/>
          <w:color w:val="auto"/>
          <w:highlight w:val="none"/>
        </w:rPr>
        <w:t>《排放源统计调查产排污核算方法和系数手册》“4430工业锅炉（热力供应）行业系数手册”中工业锅炉产污系数表。根据《排污许可证申请与核发技术规范 锅炉》（HJ953 -2018），颗粒物的产物系数</w:t>
      </w:r>
    </w:p>
    <w:p>
      <w:pPr>
        <w:spacing w:line="480" w:lineRule="exact"/>
        <w:ind w:firstLine="480"/>
        <w:rPr>
          <w:rFonts w:cs="Times New Roman"/>
          <w:color w:val="auto"/>
          <w:highlight w:val="none"/>
        </w:rPr>
      </w:pPr>
      <w:r>
        <w:rPr>
          <w:rFonts w:cs="Times New Roman"/>
          <w:color w:val="auto"/>
          <w:highlight w:val="none"/>
        </w:rPr>
        <w:t>本项目燃气排污系数见</w:t>
      </w:r>
      <w:r>
        <w:rPr>
          <w:rFonts w:hint="eastAsia" w:cs="Times New Roman"/>
          <w:color w:val="auto"/>
          <w:highlight w:val="none"/>
        </w:rPr>
        <w:t>下</w:t>
      </w:r>
      <w:r>
        <w:rPr>
          <w:rFonts w:cs="Times New Roman"/>
          <w:color w:val="auto"/>
          <w:highlight w:val="none"/>
        </w:rPr>
        <w:t>表。</w:t>
      </w:r>
    </w:p>
    <w:p>
      <w:pPr>
        <w:spacing w:line="360" w:lineRule="exact"/>
        <w:ind w:firstLine="0" w:firstLineChars="0"/>
        <w:jc w:val="center"/>
        <w:rPr>
          <w:rFonts w:cs="Times New Roman"/>
          <w:b/>
          <w:color w:val="auto"/>
          <w:sz w:val="21"/>
          <w:szCs w:val="21"/>
          <w:highlight w:val="none"/>
        </w:rPr>
      </w:pPr>
    </w:p>
    <w:p>
      <w:pPr>
        <w:spacing w:line="360" w:lineRule="exact"/>
        <w:ind w:firstLine="0" w:firstLineChars="0"/>
        <w:jc w:val="center"/>
        <w:rPr>
          <w:rFonts w:cs="Times New Roman"/>
          <w:b/>
          <w:color w:val="auto"/>
          <w:sz w:val="21"/>
          <w:szCs w:val="21"/>
          <w:highlight w:val="none"/>
        </w:rPr>
      </w:pPr>
    </w:p>
    <w:p>
      <w:pPr>
        <w:spacing w:line="360" w:lineRule="exact"/>
        <w:ind w:firstLine="0" w:firstLineChars="0"/>
        <w:jc w:val="center"/>
        <w:rPr>
          <w:rFonts w:cs="Times New Roman"/>
          <w:b/>
          <w:color w:val="auto"/>
          <w:sz w:val="21"/>
          <w:szCs w:val="21"/>
          <w:highlight w:val="none"/>
        </w:rPr>
      </w:pPr>
    </w:p>
    <w:p>
      <w:pPr>
        <w:pStyle w:val="8"/>
      </w:pPr>
    </w:p>
    <w:p>
      <w:pPr>
        <w:spacing w:line="360" w:lineRule="exact"/>
        <w:ind w:firstLine="0" w:firstLineChars="0"/>
        <w:jc w:val="center"/>
        <w:rPr>
          <w:rFonts w:cs="Times New Roman"/>
          <w:b/>
          <w:color w:val="auto"/>
          <w:sz w:val="21"/>
          <w:szCs w:val="21"/>
          <w:highlight w:val="none"/>
        </w:rPr>
      </w:pPr>
      <w:r>
        <w:rPr>
          <w:rFonts w:cs="Times New Roman"/>
          <w:b/>
          <w:color w:val="auto"/>
          <w:sz w:val="21"/>
          <w:szCs w:val="21"/>
          <w:highlight w:val="none"/>
        </w:rPr>
        <w:t>表3.2.3-4    工业锅炉（热力生产和供应行业）产污系数表-燃气工业锅炉</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70"/>
        <w:gridCol w:w="714"/>
        <w:gridCol w:w="651"/>
        <w:gridCol w:w="692"/>
        <w:gridCol w:w="1329"/>
        <w:gridCol w:w="2636"/>
        <w:gridCol w:w="152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69" w:type="pct"/>
            <w:tcBorders>
              <w:tl2br w:val="nil"/>
              <w:tr2bl w:val="nil"/>
            </w:tcBorders>
            <w:vAlign w:val="center"/>
          </w:tcPr>
          <w:p>
            <w:pPr>
              <w:pStyle w:val="28"/>
              <w:rPr>
                <w:color w:val="auto"/>
                <w:highlight w:val="none"/>
              </w:rPr>
            </w:pPr>
            <w:r>
              <w:rPr>
                <w:color w:val="auto"/>
                <w:highlight w:val="none"/>
              </w:rPr>
              <w:t>产品</w:t>
            </w:r>
          </w:p>
        </w:tc>
        <w:tc>
          <w:tcPr>
            <w:tcW w:w="419" w:type="pct"/>
            <w:tcBorders>
              <w:tl2br w:val="nil"/>
              <w:tr2bl w:val="nil"/>
            </w:tcBorders>
            <w:vAlign w:val="center"/>
          </w:tcPr>
          <w:p>
            <w:pPr>
              <w:pStyle w:val="28"/>
              <w:rPr>
                <w:color w:val="auto"/>
                <w:highlight w:val="none"/>
              </w:rPr>
            </w:pPr>
            <w:r>
              <w:rPr>
                <w:color w:val="auto"/>
                <w:highlight w:val="none"/>
              </w:rPr>
              <w:t>原料名称</w:t>
            </w:r>
          </w:p>
        </w:tc>
        <w:tc>
          <w:tcPr>
            <w:tcW w:w="382" w:type="pct"/>
            <w:tcBorders>
              <w:tl2br w:val="nil"/>
              <w:tr2bl w:val="nil"/>
            </w:tcBorders>
            <w:vAlign w:val="center"/>
          </w:tcPr>
          <w:p>
            <w:pPr>
              <w:pStyle w:val="28"/>
              <w:rPr>
                <w:color w:val="auto"/>
                <w:highlight w:val="none"/>
              </w:rPr>
            </w:pPr>
            <w:r>
              <w:rPr>
                <w:color w:val="auto"/>
                <w:highlight w:val="none"/>
              </w:rPr>
              <w:t>工艺</w:t>
            </w:r>
          </w:p>
        </w:tc>
        <w:tc>
          <w:tcPr>
            <w:tcW w:w="406" w:type="pct"/>
            <w:tcBorders>
              <w:tl2br w:val="nil"/>
              <w:tr2bl w:val="nil"/>
            </w:tcBorders>
            <w:vAlign w:val="center"/>
          </w:tcPr>
          <w:p>
            <w:pPr>
              <w:pStyle w:val="28"/>
              <w:rPr>
                <w:color w:val="auto"/>
                <w:highlight w:val="none"/>
              </w:rPr>
            </w:pPr>
            <w:r>
              <w:rPr>
                <w:color w:val="auto"/>
                <w:highlight w:val="none"/>
              </w:rPr>
              <w:t>规模</w:t>
            </w:r>
          </w:p>
          <w:p>
            <w:pPr>
              <w:pStyle w:val="28"/>
              <w:rPr>
                <w:color w:val="auto"/>
                <w:highlight w:val="none"/>
              </w:rPr>
            </w:pPr>
            <w:r>
              <w:rPr>
                <w:color w:val="auto"/>
                <w:highlight w:val="none"/>
              </w:rPr>
              <w:t>等级</w:t>
            </w:r>
          </w:p>
        </w:tc>
        <w:tc>
          <w:tcPr>
            <w:tcW w:w="780" w:type="pct"/>
            <w:tcBorders>
              <w:tl2br w:val="nil"/>
              <w:tr2bl w:val="nil"/>
            </w:tcBorders>
            <w:vAlign w:val="center"/>
          </w:tcPr>
          <w:p>
            <w:pPr>
              <w:pStyle w:val="28"/>
              <w:rPr>
                <w:color w:val="auto"/>
                <w:highlight w:val="none"/>
              </w:rPr>
            </w:pPr>
            <w:r>
              <w:rPr>
                <w:color w:val="auto"/>
                <w:highlight w:val="none"/>
              </w:rPr>
              <w:t>污染物指标</w:t>
            </w:r>
          </w:p>
        </w:tc>
        <w:tc>
          <w:tcPr>
            <w:tcW w:w="1547" w:type="pct"/>
            <w:tcBorders>
              <w:tl2br w:val="nil"/>
              <w:tr2bl w:val="nil"/>
            </w:tcBorders>
            <w:vAlign w:val="center"/>
          </w:tcPr>
          <w:p>
            <w:pPr>
              <w:pStyle w:val="28"/>
              <w:rPr>
                <w:color w:val="auto"/>
                <w:highlight w:val="none"/>
              </w:rPr>
            </w:pPr>
            <w:r>
              <w:rPr>
                <w:color w:val="auto"/>
                <w:highlight w:val="none"/>
              </w:rPr>
              <w:t>单位</w:t>
            </w:r>
          </w:p>
        </w:tc>
        <w:tc>
          <w:tcPr>
            <w:tcW w:w="896" w:type="pct"/>
            <w:tcBorders>
              <w:tl2br w:val="nil"/>
              <w:tr2bl w:val="nil"/>
            </w:tcBorders>
            <w:vAlign w:val="center"/>
          </w:tcPr>
          <w:p>
            <w:pPr>
              <w:pStyle w:val="28"/>
              <w:rPr>
                <w:color w:val="auto"/>
                <w:highlight w:val="none"/>
              </w:rPr>
            </w:pPr>
            <w:r>
              <w:rPr>
                <w:color w:val="auto"/>
                <w:highlight w:val="none"/>
              </w:rPr>
              <w:t>产污系数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69" w:type="pct"/>
            <w:vMerge w:val="restart"/>
            <w:tcBorders>
              <w:tl2br w:val="nil"/>
              <w:tr2bl w:val="nil"/>
            </w:tcBorders>
            <w:vAlign w:val="center"/>
          </w:tcPr>
          <w:p>
            <w:pPr>
              <w:pStyle w:val="28"/>
              <w:rPr>
                <w:color w:val="auto"/>
                <w:highlight w:val="none"/>
              </w:rPr>
            </w:pPr>
            <w:r>
              <w:rPr>
                <w:color w:val="auto"/>
                <w:highlight w:val="none"/>
              </w:rPr>
              <w:t>蒸汽/热水/其它</w:t>
            </w:r>
          </w:p>
        </w:tc>
        <w:tc>
          <w:tcPr>
            <w:tcW w:w="419" w:type="pct"/>
            <w:vMerge w:val="restart"/>
            <w:tcBorders>
              <w:tl2br w:val="nil"/>
              <w:tr2bl w:val="nil"/>
            </w:tcBorders>
            <w:vAlign w:val="center"/>
          </w:tcPr>
          <w:p>
            <w:pPr>
              <w:pStyle w:val="28"/>
              <w:rPr>
                <w:color w:val="auto"/>
                <w:highlight w:val="none"/>
              </w:rPr>
            </w:pPr>
            <w:r>
              <w:rPr>
                <w:color w:val="auto"/>
                <w:highlight w:val="none"/>
              </w:rPr>
              <w:t>天然气</w:t>
            </w:r>
          </w:p>
        </w:tc>
        <w:tc>
          <w:tcPr>
            <w:tcW w:w="382" w:type="pct"/>
            <w:vMerge w:val="restart"/>
            <w:tcBorders>
              <w:tl2br w:val="nil"/>
              <w:tr2bl w:val="nil"/>
            </w:tcBorders>
            <w:vAlign w:val="center"/>
          </w:tcPr>
          <w:p>
            <w:pPr>
              <w:pStyle w:val="28"/>
              <w:rPr>
                <w:color w:val="auto"/>
                <w:highlight w:val="none"/>
              </w:rPr>
            </w:pPr>
            <w:r>
              <w:rPr>
                <w:rFonts w:hint="eastAsia"/>
                <w:color w:val="auto"/>
                <w:highlight w:val="none"/>
              </w:rPr>
              <w:t>室燃炉</w:t>
            </w:r>
          </w:p>
        </w:tc>
        <w:tc>
          <w:tcPr>
            <w:tcW w:w="406" w:type="pct"/>
            <w:vMerge w:val="restart"/>
            <w:tcBorders>
              <w:tl2br w:val="nil"/>
              <w:tr2bl w:val="nil"/>
            </w:tcBorders>
            <w:vAlign w:val="center"/>
          </w:tcPr>
          <w:p>
            <w:pPr>
              <w:pStyle w:val="28"/>
              <w:rPr>
                <w:color w:val="auto"/>
                <w:highlight w:val="none"/>
              </w:rPr>
            </w:pPr>
            <w:r>
              <w:rPr>
                <w:color w:val="auto"/>
                <w:highlight w:val="none"/>
              </w:rPr>
              <w:t>所有</w:t>
            </w:r>
          </w:p>
          <w:p>
            <w:pPr>
              <w:pStyle w:val="28"/>
              <w:rPr>
                <w:color w:val="auto"/>
                <w:highlight w:val="none"/>
              </w:rPr>
            </w:pPr>
            <w:r>
              <w:rPr>
                <w:color w:val="auto"/>
                <w:highlight w:val="none"/>
              </w:rPr>
              <w:t>规模</w:t>
            </w:r>
          </w:p>
        </w:tc>
        <w:tc>
          <w:tcPr>
            <w:tcW w:w="780" w:type="pct"/>
            <w:tcBorders>
              <w:tl2br w:val="nil"/>
              <w:tr2bl w:val="nil"/>
            </w:tcBorders>
            <w:vAlign w:val="center"/>
          </w:tcPr>
          <w:p>
            <w:pPr>
              <w:pStyle w:val="28"/>
              <w:rPr>
                <w:color w:val="auto"/>
                <w:highlight w:val="none"/>
              </w:rPr>
            </w:pPr>
            <w:r>
              <w:rPr>
                <w:color w:val="auto"/>
                <w:highlight w:val="none"/>
              </w:rPr>
              <w:t>工业废气量</w:t>
            </w:r>
          </w:p>
        </w:tc>
        <w:tc>
          <w:tcPr>
            <w:tcW w:w="1547" w:type="pct"/>
            <w:tcBorders>
              <w:tl2br w:val="nil"/>
              <w:tr2bl w:val="nil"/>
            </w:tcBorders>
            <w:vAlign w:val="center"/>
          </w:tcPr>
          <w:p>
            <w:pPr>
              <w:pStyle w:val="28"/>
              <w:rPr>
                <w:color w:val="auto"/>
                <w:highlight w:val="none"/>
              </w:rPr>
            </w:pPr>
            <w:r>
              <w:rPr>
                <w:color w:val="auto"/>
                <w:highlight w:val="none"/>
              </w:rPr>
              <w:t>标立方米/</w:t>
            </w:r>
            <w:r>
              <w:rPr>
                <w:rFonts w:hint="eastAsia"/>
                <w:color w:val="auto"/>
                <w:highlight w:val="none"/>
              </w:rPr>
              <w:t>万立方米</w:t>
            </w:r>
            <w:r>
              <w:rPr>
                <w:color w:val="auto"/>
                <w:highlight w:val="none"/>
              </w:rPr>
              <w:t>-</w:t>
            </w:r>
            <w:r>
              <w:rPr>
                <w:rFonts w:hint="eastAsia"/>
                <w:color w:val="auto"/>
                <w:highlight w:val="none"/>
              </w:rPr>
              <w:t>原料</w:t>
            </w:r>
          </w:p>
        </w:tc>
        <w:tc>
          <w:tcPr>
            <w:tcW w:w="896" w:type="pct"/>
            <w:tcBorders>
              <w:tl2br w:val="nil"/>
              <w:tr2bl w:val="nil"/>
            </w:tcBorders>
            <w:vAlign w:val="center"/>
          </w:tcPr>
          <w:p>
            <w:pPr>
              <w:pStyle w:val="28"/>
              <w:rPr>
                <w:color w:val="auto"/>
                <w:highlight w:val="none"/>
              </w:rPr>
            </w:pPr>
            <w:r>
              <w:rPr>
                <w:rFonts w:hint="eastAsia"/>
                <w:color w:val="auto"/>
                <w:highlight w:val="none"/>
              </w:rPr>
              <w:t>107753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69" w:type="pct"/>
            <w:vMerge w:val="continue"/>
            <w:tcBorders>
              <w:tl2br w:val="nil"/>
              <w:tr2bl w:val="nil"/>
            </w:tcBorders>
            <w:vAlign w:val="center"/>
          </w:tcPr>
          <w:p>
            <w:pPr>
              <w:pStyle w:val="28"/>
              <w:rPr>
                <w:color w:val="auto"/>
                <w:highlight w:val="none"/>
              </w:rPr>
            </w:pPr>
          </w:p>
        </w:tc>
        <w:tc>
          <w:tcPr>
            <w:tcW w:w="419" w:type="pct"/>
            <w:vMerge w:val="continue"/>
            <w:tcBorders>
              <w:tl2br w:val="nil"/>
              <w:tr2bl w:val="nil"/>
            </w:tcBorders>
            <w:vAlign w:val="center"/>
          </w:tcPr>
          <w:p>
            <w:pPr>
              <w:pStyle w:val="28"/>
              <w:rPr>
                <w:color w:val="auto"/>
                <w:highlight w:val="none"/>
              </w:rPr>
            </w:pPr>
          </w:p>
        </w:tc>
        <w:tc>
          <w:tcPr>
            <w:tcW w:w="382" w:type="pct"/>
            <w:vMerge w:val="continue"/>
            <w:tcBorders>
              <w:tl2br w:val="nil"/>
              <w:tr2bl w:val="nil"/>
            </w:tcBorders>
            <w:vAlign w:val="center"/>
          </w:tcPr>
          <w:p>
            <w:pPr>
              <w:pStyle w:val="28"/>
              <w:rPr>
                <w:color w:val="auto"/>
                <w:highlight w:val="none"/>
              </w:rPr>
            </w:pPr>
          </w:p>
        </w:tc>
        <w:tc>
          <w:tcPr>
            <w:tcW w:w="406" w:type="pct"/>
            <w:vMerge w:val="continue"/>
            <w:tcBorders>
              <w:tl2br w:val="nil"/>
              <w:tr2bl w:val="nil"/>
            </w:tcBorders>
            <w:vAlign w:val="center"/>
          </w:tcPr>
          <w:p>
            <w:pPr>
              <w:pStyle w:val="28"/>
              <w:rPr>
                <w:color w:val="auto"/>
                <w:highlight w:val="none"/>
              </w:rPr>
            </w:pPr>
          </w:p>
        </w:tc>
        <w:tc>
          <w:tcPr>
            <w:tcW w:w="780" w:type="pct"/>
            <w:tcBorders>
              <w:tl2br w:val="nil"/>
              <w:tr2bl w:val="nil"/>
            </w:tcBorders>
            <w:vAlign w:val="center"/>
          </w:tcPr>
          <w:p>
            <w:pPr>
              <w:pStyle w:val="28"/>
              <w:rPr>
                <w:color w:val="auto"/>
                <w:highlight w:val="none"/>
              </w:rPr>
            </w:pPr>
            <w:r>
              <w:rPr>
                <w:color w:val="auto"/>
                <w:highlight w:val="none"/>
              </w:rPr>
              <w:t>氮氧化物</w:t>
            </w:r>
          </w:p>
        </w:tc>
        <w:tc>
          <w:tcPr>
            <w:tcW w:w="1547" w:type="pct"/>
            <w:tcBorders>
              <w:tl2br w:val="nil"/>
              <w:tr2bl w:val="nil"/>
            </w:tcBorders>
            <w:vAlign w:val="center"/>
          </w:tcPr>
          <w:p>
            <w:pPr>
              <w:pStyle w:val="28"/>
              <w:rPr>
                <w:color w:val="auto"/>
                <w:highlight w:val="none"/>
              </w:rPr>
            </w:pPr>
            <w:r>
              <w:rPr>
                <w:color w:val="auto"/>
                <w:highlight w:val="none"/>
              </w:rPr>
              <w:t>千克/</w:t>
            </w:r>
            <w:r>
              <w:rPr>
                <w:rFonts w:hint="eastAsia"/>
                <w:color w:val="auto"/>
                <w:highlight w:val="none"/>
              </w:rPr>
              <w:t>万立方米</w:t>
            </w:r>
            <w:r>
              <w:rPr>
                <w:color w:val="auto"/>
                <w:highlight w:val="none"/>
              </w:rPr>
              <w:t>-</w:t>
            </w:r>
            <w:r>
              <w:rPr>
                <w:rFonts w:hint="eastAsia"/>
                <w:color w:val="auto"/>
                <w:highlight w:val="none"/>
              </w:rPr>
              <w:t>原料</w:t>
            </w:r>
          </w:p>
        </w:tc>
        <w:tc>
          <w:tcPr>
            <w:tcW w:w="896" w:type="pct"/>
            <w:tcBorders>
              <w:tl2br w:val="nil"/>
              <w:tr2bl w:val="nil"/>
            </w:tcBorders>
            <w:vAlign w:val="center"/>
          </w:tcPr>
          <w:p>
            <w:pPr>
              <w:pStyle w:val="28"/>
              <w:rPr>
                <w:color w:val="auto"/>
                <w:highlight w:val="none"/>
              </w:rPr>
            </w:pPr>
            <w:r>
              <w:rPr>
                <w:rFonts w:hint="eastAsia"/>
                <w:color w:val="auto"/>
                <w:highlight w:val="none"/>
              </w:rPr>
              <w:t>6.97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69" w:type="pct"/>
            <w:vMerge w:val="continue"/>
            <w:tcBorders>
              <w:tl2br w:val="nil"/>
              <w:tr2bl w:val="nil"/>
            </w:tcBorders>
            <w:vAlign w:val="center"/>
          </w:tcPr>
          <w:p>
            <w:pPr>
              <w:pStyle w:val="28"/>
              <w:rPr>
                <w:color w:val="auto"/>
                <w:highlight w:val="none"/>
              </w:rPr>
            </w:pPr>
          </w:p>
        </w:tc>
        <w:tc>
          <w:tcPr>
            <w:tcW w:w="419" w:type="pct"/>
            <w:vMerge w:val="continue"/>
            <w:tcBorders>
              <w:tl2br w:val="nil"/>
              <w:tr2bl w:val="nil"/>
            </w:tcBorders>
            <w:vAlign w:val="center"/>
          </w:tcPr>
          <w:p>
            <w:pPr>
              <w:pStyle w:val="28"/>
              <w:rPr>
                <w:color w:val="auto"/>
                <w:highlight w:val="none"/>
              </w:rPr>
            </w:pPr>
          </w:p>
        </w:tc>
        <w:tc>
          <w:tcPr>
            <w:tcW w:w="382" w:type="pct"/>
            <w:vMerge w:val="continue"/>
            <w:tcBorders>
              <w:tl2br w:val="nil"/>
              <w:tr2bl w:val="nil"/>
            </w:tcBorders>
            <w:vAlign w:val="center"/>
          </w:tcPr>
          <w:p>
            <w:pPr>
              <w:pStyle w:val="28"/>
              <w:rPr>
                <w:color w:val="auto"/>
                <w:highlight w:val="none"/>
              </w:rPr>
            </w:pPr>
          </w:p>
        </w:tc>
        <w:tc>
          <w:tcPr>
            <w:tcW w:w="406" w:type="pct"/>
            <w:vMerge w:val="continue"/>
            <w:tcBorders>
              <w:tl2br w:val="nil"/>
              <w:tr2bl w:val="nil"/>
            </w:tcBorders>
            <w:vAlign w:val="center"/>
          </w:tcPr>
          <w:p>
            <w:pPr>
              <w:pStyle w:val="28"/>
              <w:rPr>
                <w:color w:val="auto"/>
                <w:highlight w:val="none"/>
              </w:rPr>
            </w:pPr>
          </w:p>
        </w:tc>
        <w:tc>
          <w:tcPr>
            <w:tcW w:w="780" w:type="pct"/>
            <w:tcBorders>
              <w:tl2br w:val="nil"/>
              <w:tr2bl w:val="nil"/>
            </w:tcBorders>
            <w:vAlign w:val="center"/>
          </w:tcPr>
          <w:p>
            <w:pPr>
              <w:pStyle w:val="28"/>
              <w:rPr>
                <w:color w:val="auto"/>
                <w:highlight w:val="none"/>
              </w:rPr>
            </w:pPr>
            <w:r>
              <w:rPr>
                <w:rFonts w:hint="eastAsia"/>
                <w:color w:val="auto"/>
                <w:highlight w:val="none"/>
              </w:rPr>
              <w:t>二氧化硫</w:t>
            </w:r>
          </w:p>
        </w:tc>
        <w:tc>
          <w:tcPr>
            <w:tcW w:w="1547" w:type="pct"/>
            <w:tcBorders>
              <w:tl2br w:val="nil"/>
              <w:tr2bl w:val="nil"/>
            </w:tcBorders>
            <w:vAlign w:val="center"/>
          </w:tcPr>
          <w:p>
            <w:pPr>
              <w:pStyle w:val="28"/>
              <w:rPr>
                <w:color w:val="auto"/>
                <w:highlight w:val="none"/>
              </w:rPr>
            </w:pPr>
            <w:r>
              <w:rPr>
                <w:color w:val="auto"/>
                <w:highlight w:val="none"/>
              </w:rPr>
              <w:t>千克/</w:t>
            </w:r>
            <w:r>
              <w:rPr>
                <w:rFonts w:hint="eastAsia"/>
                <w:color w:val="auto"/>
                <w:highlight w:val="none"/>
              </w:rPr>
              <w:t>万立方米</w:t>
            </w:r>
            <w:r>
              <w:rPr>
                <w:color w:val="auto"/>
                <w:highlight w:val="none"/>
              </w:rPr>
              <w:t>-</w:t>
            </w:r>
            <w:r>
              <w:rPr>
                <w:rFonts w:hint="eastAsia"/>
                <w:color w:val="auto"/>
                <w:highlight w:val="none"/>
              </w:rPr>
              <w:t>原料</w:t>
            </w:r>
          </w:p>
        </w:tc>
        <w:tc>
          <w:tcPr>
            <w:tcW w:w="896" w:type="pct"/>
            <w:tcBorders>
              <w:tl2br w:val="nil"/>
              <w:tr2bl w:val="nil"/>
            </w:tcBorders>
            <w:vAlign w:val="center"/>
          </w:tcPr>
          <w:p>
            <w:pPr>
              <w:pStyle w:val="28"/>
              <w:rPr>
                <w:color w:val="auto"/>
                <w:highlight w:val="none"/>
              </w:rPr>
            </w:pPr>
            <w:r>
              <w:rPr>
                <w:rFonts w:hint="eastAsia"/>
                <w:color w:val="auto"/>
                <w:highlight w:val="none"/>
              </w:rPr>
              <w:t>0.02S</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69" w:type="pct"/>
            <w:vMerge w:val="continue"/>
            <w:tcBorders>
              <w:tl2br w:val="nil"/>
              <w:tr2bl w:val="nil"/>
            </w:tcBorders>
            <w:vAlign w:val="center"/>
          </w:tcPr>
          <w:p>
            <w:pPr>
              <w:pStyle w:val="28"/>
              <w:rPr>
                <w:color w:val="auto"/>
                <w:highlight w:val="none"/>
              </w:rPr>
            </w:pPr>
          </w:p>
        </w:tc>
        <w:tc>
          <w:tcPr>
            <w:tcW w:w="419" w:type="pct"/>
            <w:vMerge w:val="continue"/>
            <w:tcBorders>
              <w:tl2br w:val="nil"/>
              <w:tr2bl w:val="nil"/>
            </w:tcBorders>
            <w:vAlign w:val="center"/>
          </w:tcPr>
          <w:p>
            <w:pPr>
              <w:pStyle w:val="28"/>
              <w:rPr>
                <w:color w:val="auto"/>
                <w:highlight w:val="none"/>
              </w:rPr>
            </w:pPr>
          </w:p>
        </w:tc>
        <w:tc>
          <w:tcPr>
            <w:tcW w:w="382" w:type="pct"/>
            <w:vMerge w:val="continue"/>
            <w:tcBorders>
              <w:tl2br w:val="nil"/>
              <w:tr2bl w:val="nil"/>
            </w:tcBorders>
            <w:vAlign w:val="center"/>
          </w:tcPr>
          <w:p>
            <w:pPr>
              <w:pStyle w:val="28"/>
              <w:rPr>
                <w:color w:val="auto"/>
                <w:highlight w:val="none"/>
              </w:rPr>
            </w:pPr>
          </w:p>
        </w:tc>
        <w:tc>
          <w:tcPr>
            <w:tcW w:w="406" w:type="pct"/>
            <w:vMerge w:val="continue"/>
            <w:tcBorders>
              <w:tl2br w:val="nil"/>
              <w:tr2bl w:val="nil"/>
            </w:tcBorders>
            <w:vAlign w:val="center"/>
          </w:tcPr>
          <w:p>
            <w:pPr>
              <w:pStyle w:val="28"/>
              <w:rPr>
                <w:color w:val="auto"/>
                <w:highlight w:val="none"/>
              </w:rPr>
            </w:pPr>
          </w:p>
        </w:tc>
        <w:tc>
          <w:tcPr>
            <w:tcW w:w="780" w:type="pct"/>
            <w:tcBorders>
              <w:tl2br w:val="nil"/>
              <w:tr2bl w:val="nil"/>
            </w:tcBorders>
            <w:vAlign w:val="center"/>
          </w:tcPr>
          <w:p>
            <w:pPr>
              <w:pStyle w:val="28"/>
              <w:rPr>
                <w:color w:val="auto"/>
                <w:highlight w:val="none"/>
              </w:rPr>
            </w:pPr>
            <w:r>
              <w:rPr>
                <w:rFonts w:hint="eastAsia"/>
                <w:color w:val="auto"/>
                <w:highlight w:val="none"/>
              </w:rPr>
              <w:t>颗粒物</w:t>
            </w:r>
          </w:p>
        </w:tc>
        <w:tc>
          <w:tcPr>
            <w:tcW w:w="1547" w:type="pct"/>
            <w:tcBorders>
              <w:tl2br w:val="nil"/>
              <w:tr2bl w:val="nil"/>
            </w:tcBorders>
            <w:vAlign w:val="center"/>
          </w:tcPr>
          <w:p>
            <w:pPr>
              <w:pStyle w:val="28"/>
              <w:rPr>
                <w:color w:val="auto"/>
                <w:highlight w:val="none"/>
              </w:rPr>
            </w:pPr>
            <w:r>
              <w:rPr>
                <w:color w:val="auto"/>
                <w:highlight w:val="none"/>
              </w:rPr>
              <w:t>千克/</w:t>
            </w:r>
            <w:r>
              <w:rPr>
                <w:rFonts w:hint="eastAsia"/>
                <w:color w:val="auto"/>
                <w:highlight w:val="none"/>
              </w:rPr>
              <w:t>万立方米</w:t>
            </w:r>
            <w:r>
              <w:rPr>
                <w:color w:val="auto"/>
                <w:highlight w:val="none"/>
              </w:rPr>
              <w:t>-</w:t>
            </w:r>
            <w:r>
              <w:rPr>
                <w:rFonts w:hint="eastAsia"/>
                <w:color w:val="auto"/>
                <w:highlight w:val="none"/>
              </w:rPr>
              <w:t>燃料</w:t>
            </w:r>
          </w:p>
        </w:tc>
        <w:tc>
          <w:tcPr>
            <w:tcW w:w="896" w:type="pct"/>
            <w:tcBorders>
              <w:tl2br w:val="nil"/>
              <w:tr2bl w:val="nil"/>
            </w:tcBorders>
            <w:vAlign w:val="center"/>
          </w:tcPr>
          <w:p>
            <w:pPr>
              <w:pStyle w:val="28"/>
              <w:rPr>
                <w:color w:val="auto"/>
                <w:highlight w:val="none"/>
              </w:rPr>
            </w:pPr>
            <w:r>
              <w:rPr>
                <w:rFonts w:hint="eastAsia"/>
                <w:color w:val="auto"/>
                <w:highlight w:val="none"/>
              </w:rPr>
              <w:t>2.86</w:t>
            </w:r>
          </w:p>
        </w:tc>
      </w:tr>
    </w:tbl>
    <w:p>
      <w:pPr>
        <w:pStyle w:val="30"/>
        <w:ind w:firstLine="480"/>
        <w:rPr>
          <w:color w:val="auto"/>
          <w:highlight w:val="none"/>
        </w:rPr>
      </w:pPr>
      <w:r>
        <w:rPr>
          <w:rFonts w:hint="eastAsia"/>
          <w:color w:val="auto"/>
          <w:highlight w:val="none"/>
        </w:rPr>
        <w:t>注：产污系数表中气体燃料的二氧化硫的产污系数是以含硫量（S）的形式表示的，其中含硫量（S）是指气体燃料中的硫含量，单位为毫克/立方米。例如燃料中含硫量（s）为200毫克/立方米，则S=200。</w:t>
      </w:r>
    </w:p>
    <w:p>
      <w:pPr>
        <w:pStyle w:val="30"/>
        <w:ind w:firstLine="480"/>
        <w:rPr>
          <w:color w:val="auto"/>
          <w:highlight w:val="none"/>
        </w:rPr>
      </w:pPr>
      <w:r>
        <w:rPr>
          <w:rFonts w:hint="eastAsia"/>
          <w:color w:val="auto"/>
          <w:highlight w:val="none"/>
        </w:rPr>
        <w:t>本项目所用燃烧器燃料为天然气，有液化天然气（LNG）转化产生，根据《天然气》（GB/T 38753-2020），液化天然气总含硫量≤20</w:t>
      </w:r>
      <w:r>
        <w:rPr>
          <w:color w:val="auto"/>
          <w:highlight w:val="none"/>
        </w:rPr>
        <w:t>mg/m</w:t>
      </w:r>
      <w:r>
        <w:rPr>
          <w:color w:val="auto"/>
          <w:highlight w:val="none"/>
          <w:vertAlign w:val="superscript"/>
        </w:rPr>
        <w:t>3</w:t>
      </w:r>
      <w:r>
        <w:rPr>
          <w:rFonts w:hint="eastAsia"/>
          <w:color w:val="auto"/>
          <w:highlight w:val="none"/>
        </w:rPr>
        <w:t>，本项目以最大20</w:t>
      </w:r>
      <w:r>
        <w:rPr>
          <w:color w:val="auto"/>
          <w:highlight w:val="none"/>
        </w:rPr>
        <w:t>mg/m</w:t>
      </w:r>
      <w:r>
        <w:rPr>
          <w:color w:val="auto"/>
          <w:highlight w:val="none"/>
          <w:vertAlign w:val="superscript"/>
        </w:rPr>
        <w:t>3</w:t>
      </w:r>
      <w:r>
        <w:rPr>
          <w:rFonts w:hint="eastAsia"/>
          <w:color w:val="auto"/>
          <w:highlight w:val="none"/>
        </w:rPr>
        <w:t>计，则S=20。</w:t>
      </w:r>
    </w:p>
    <w:p>
      <w:pPr>
        <w:ind w:firstLine="480"/>
        <w:rPr>
          <w:color w:val="auto"/>
          <w:highlight w:val="none"/>
        </w:rPr>
      </w:pPr>
      <w:r>
        <w:rPr>
          <w:rFonts w:hint="eastAsia"/>
          <w:color w:val="auto"/>
          <w:highlight w:val="none"/>
        </w:rPr>
        <w:t>（1）废气量</w:t>
      </w:r>
    </w:p>
    <w:p>
      <w:pPr>
        <w:ind w:firstLine="480"/>
        <w:rPr>
          <w:rFonts w:cs="Times New Roman"/>
          <w:color w:val="auto"/>
          <w:highlight w:val="none"/>
        </w:rPr>
      </w:pPr>
      <w:r>
        <w:rPr>
          <w:color w:val="auto"/>
          <w:highlight w:val="none"/>
        </w:rPr>
        <w:t>工业废气量</w:t>
      </w:r>
      <w:r>
        <w:rPr>
          <w:rFonts w:hint="eastAsia"/>
          <w:color w:val="auto"/>
          <w:highlight w:val="none"/>
        </w:rPr>
        <w:t>=29952</w:t>
      </w:r>
      <w:r>
        <w:rPr>
          <w:rFonts w:ascii="Arial" w:hAnsi="Arial" w:cs="Arial"/>
          <w:bCs/>
          <w:color w:val="auto"/>
          <w:highlight w:val="none"/>
        </w:rPr>
        <w:t>×</w:t>
      </w:r>
      <w:r>
        <w:rPr>
          <w:rFonts w:cs="Times New Roman"/>
          <w:bCs/>
          <w:color w:val="auto"/>
          <w:highlight w:val="none"/>
        </w:rPr>
        <w:t>10</w:t>
      </w:r>
      <w:r>
        <w:rPr>
          <w:rFonts w:cs="Times New Roman"/>
          <w:bCs/>
          <w:color w:val="auto"/>
          <w:highlight w:val="none"/>
          <w:vertAlign w:val="superscript"/>
        </w:rPr>
        <w:t>-</w:t>
      </w:r>
      <w:r>
        <w:rPr>
          <w:rFonts w:hint="eastAsia" w:cs="Times New Roman"/>
          <w:bCs/>
          <w:color w:val="auto"/>
          <w:highlight w:val="none"/>
          <w:vertAlign w:val="superscript"/>
        </w:rPr>
        <w:t>4</w:t>
      </w:r>
      <w:r>
        <w:rPr>
          <w:rFonts w:ascii="Arial" w:hAnsi="Arial" w:cs="Arial"/>
          <w:bCs/>
          <w:color w:val="auto"/>
          <w:highlight w:val="none"/>
        </w:rPr>
        <w:t>×</w:t>
      </w:r>
      <w:r>
        <w:rPr>
          <w:rFonts w:hint="eastAsia"/>
          <w:color w:val="auto"/>
          <w:highlight w:val="none"/>
        </w:rPr>
        <w:t>107753=32.27万</w:t>
      </w:r>
      <w:r>
        <w:rPr>
          <w:color w:val="auto"/>
          <w:highlight w:val="none"/>
        </w:rPr>
        <w:t>m</w:t>
      </w:r>
      <w:r>
        <w:rPr>
          <w:color w:val="auto"/>
          <w:highlight w:val="none"/>
          <w:vertAlign w:val="superscript"/>
        </w:rPr>
        <w:t>3</w:t>
      </w:r>
      <w:r>
        <w:rPr>
          <w:color w:val="auto"/>
          <w:highlight w:val="none"/>
        </w:rPr>
        <w:t>/</w:t>
      </w:r>
      <w:r>
        <w:rPr>
          <w:rFonts w:hint="eastAsia"/>
          <w:color w:val="auto"/>
          <w:highlight w:val="none"/>
        </w:rPr>
        <w:t>a</w:t>
      </w:r>
    </w:p>
    <w:p>
      <w:pPr>
        <w:tabs>
          <w:tab w:val="left" w:pos="0"/>
        </w:tabs>
        <w:spacing w:line="500" w:lineRule="exact"/>
        <w:ind w:firstLine="480"/>
        <w:rPr>
          <w:color w:val="auto"/>
          <w:highlight w:val="none"/>
        </w:rPr>
      </w:pPr>
      <w:r>
        <w:rPr>
          <w:rFonts w:hint="eastAsia"/>
          <w:color w:val="auto"/>
          <w:highlight w:val="none"/>
        </w:rPr>
        <w:t>（2）</w:t>
      </w:r>
      <w:r>
        <w:rPr>
          <w:color w:val="auto"/>
          <w:highlight w:val="none"/>
        </w:rPr>
        <w:t>氮氧化物</w:t>
      </w:r>
    </w:p>
    <w:p>
      <w:pPr>
        <w:tabs>
          <w:tab w:val="left" w:pos="0"/>
        </w:tabs>
        <w:spacing w:line="500" w:lineRule="exact"/>
        <w:ind w:firstLine="480"/>
        <w:rPr>
          <w:color w:val="auto"/>
          <w:highlight w:val="none"/>
        </w:rPr>
      </w:pPr>
      <w:r>
        <w:rPr>
          <w:color w:val="auto"/>
          <w:highlight w:val="none"/>
        </w:rPr>
        <w:t>氮氧化物</w:t>
      </w:r>
      <w:r>
        <w:rPr>
          <w:rFonts w:hint="eastAsia"/>
          <w:color w:val="auto"/>
          <w:highlight w:val="none"/>
        </w:rPr>
        <w:t>产生</w:t>
      </w:r>
      <w:r>
        <w:rPr>
          <w:color w:val="auto"/>
          <w:highlight w:val="none"/>
        </w:rPr>
        <w:t>量</w:t>
      </w:r>
      <w:r>
        <w:rPr>
          <w:rFonts w:hint="eastAsia"/>
          <w:color w:val="auto"/>
          <w:highlight w:val="none"/>
        </w:rPr>
        <w:t>=29952</w:t>
      </w:r>
      <w:r>
        <w:rPr>
          <w:rFonts w:ascii="Arial" w:hAnsi="Arial" w:cs="Arial"/>
          <w:bCs/>
          <w:color w:val="auto"/>
          <w:highlight w:val="none"/>
        </w:rPr>
        <w:t>×</w:t>
      </w:r>
      <w:r>
        <w:rPr>
          <w:rFonts w:cs="Times New Roman"/>
          <w:bCs/>
          <w:color w:val="auto"/>
          <w:highlight w:val="none"/>
        </w:rPr>
        <w:t>10</w:t>
      </w:r>
      <w:r>
        <w:rPr>
          <w:rFonts w:cs="Times New Roman"/>
          <w:bCs/>
          <w:color w:val="auto"/>
          <w:highlight w:val="none"/>
          <w:vertAlign w:val="superscript"/>
        </w:rPr>
        <w:t>-</w:t>
      </w:r>
      <w:r>
        <w:rPr>
          <w:rFonts w:hint="eastAsia" w:cs="Times New Roman"/>
          <w:bCs/>
          <w:color w:val="auto"/>
          <w:highlight w:val="none"/>
          <w:vertAlign w:val="superscript"/>
        </w:rPr>
        <w:t>4</w:t>
      </w:r>
      <w:r>
        <w:rPr>
          <w:rFonts w:cs="Times New Roman"/>
          <w:bCs/>
          <w:color w:val="auto"/>
          <w:highlight w:val="none"/>
        </w:rPr>
        <w:t>×6.97×10</w:t>
      </w:r>
      <w:r>
        <w:rPr>
          <w:rFonts w:cs="Times New Roman"/>
          <w:bCs/>
          <w:color w:val="auto"/>
          <w:highlight w:val="none"/>
          <w:vertAlign w:val="superscript"/>
        </w:rPr>
        <w:t>-3</w:t>
      </w:r>
      <w:r>
        <w:rPr>
          <w:rFonts w:hint="eastAsia"/>
          <w:color w:val="auto"/>
          <w:highlight w:val="none"/>
        </w:rPr>
        <w:t>=0.02</w:t>
      </w:r>
      <w:r>
        <w:rPr>
          <w:color w:val="auto"/>
          <w:highlight w:val="none"/>
        </w:rPr>
        <w:t>t/a</w:t>
      </w:r>
    </w:p>
    <w:p>
      <w:pPr>
        <w:ind w:firstLine="480"/>
        <w:rPr>
          <w:rFonts w:cs="Times New Roman"/>
          <w:color w:val="auto"/>
          <w:highlight w:val="none"/>
        </w:rPr>
      </w:pPr>
      <w:r>
        <w:rPr>
          <w:rFonts w:hint="eastAsia" w:cs="Times New Roman"/>
          <w:color w:val="auto"/>
          <w:highlight w:val="none"/>
        </w:rPr>
        <w:t>（3）二氧化硫</w:t>
      </w:r>
    </w:p>
    <w:p>
      <w:pPr>
        <w:pStyle w:val="30"/>
        <w:ind w:firstLine="480"/>
        <w:rPr>
          <w:color w:val="auto"/>
          <w:highlight w:val="none"/>
        </w:rPr>
      </w:pPr>
      <w:r>
        <w:rPr>
          <w:rFonts w:hint="eastAsia" w:cs="Times New Roman"/>
          <w:color w:val="auto"/>
          <w:highlight w:val="none"/>
        </w:rPr>
        <w:t>二氧化硫</w:t>
      </w:r>
      <w:r>
        <w:rPr>
          <w:rFonts w:hint="eastAsia"/>
          <w:color w:val="auto"/>
          <w:highlight w:val="none"/>
        </w:rPr>
        <w:t>产生</w:t>
      </w:r>
      <w:r>
        <w:rPr>
          <w:color w:val="auto"/>
          <w:highlight w:val="none"/>
        </w:rPr>
        <w:t>量</w:t>
      </w:r>
      <w:r>
        <w:rPr>
          <w:rFonts w:hint="eastAsia"/>
          <w:color w:val="auto"/>
          <w:highlight w:val="none"/>
        </w:rPr>
        <w:t>=29952</w:t>
      </w:r>
      <w:r>
        <w:rPr>
          <w:rFonts w:ascii="Arial" w:hAnsi="Arial" w:cs="Arial"/>
          <w:bCs/>
          <w:color w:val="auto"/>
          <w:highlight w:val="none"/>
        </w:rPr>
        <w:t>×</w:t>
      </w:r>
      <w:r>
        <w:rPr>
          <w:rFonts w:cs="Times New Roman"/>
          <w:bCs/>
          <w:color w:val="auto"/>
          <w:highlight w:val="none"/>
        </w:rPr>
        <w:t>10</w:t>
      </w:r>
      <w:r>
        <w:rPr>
          <w:rFonts w:cs="Times New Roman"/>
          <w:bCs/>
          <w:color w:val="auto"/>
          <w:highlight w:val="none"/>
          <w:vertAlign w:val="superscript"/>
        </w:rPr>
        <w:t>-</w:t>
      </w:r>
      <w:r>
        <w:rPr>
          <w:rFonts w:hint="eastAsia" w:cs="Times New Roman"/>
          <w:bCs/>
          <w:color w:val="auto"/>
          <w:highlight w:val="none"/>
          <w:vertAlign w:val="superscript"/>
        </w:rPr>
        <w:t>4</w:t>
      </w:r>
      <w:r>
        <w:rPr>
          <w:rFonts w:cs="Times New Roman"/>
          <w:bCs/>
          <w:color w:val="auto"/>
          <w:highlight w:val="none"/>
        </w:rPr>
        <w:t>×0.02×20</w:t>
      </w:r>
      <w:r>
        <w:rPr>
          <w:rFonts w:ascii="Arial" w:hAnsi="Arial" w:cs="Arial"/>
          <w:bCs/>
          <w:color w:val="auto"/>
          <w:highlight w:val="none"/>
        </w:rPr>
        <w:t>×</w:t>
      </w:r>
      <w:r>
        <w:rPr>
          <w:rFonts w:cs="Times New Roman"/>
          <w:bCs/>
          <w:color w:val="auto"/>
          <w:highlight w:val="none"/>
        </w:rPr>
        <w:t>10</w:t>
      </w:r>
      <w:r>
        <w:rPr>
          <w:rFonts w:cs="Times New Roman"/>
          <w:bCs/>
          <w:color w:val="auto"/>
          <w:highlight w:val="none"/>
          <w:vertAlign w:val="superscript"/>
        </w:rPr>
        <w:t>-3</w:t>
      </w:r>
      <w:r>
        <w:rPr>
          <w:rFonts w:hint="eastAsia"/>
          <w:color w:val="auto"/>
          <w:highlight w:val="none"/>
        </w:rPr>
        <w:t>=0.0012</w:t>
      </w:r>
      <w:r>
        <w:rPr>
          <w:color w:val="auto"/>
          <w:highlight w:val="none"/>
        </w:rPr>
        <w:t>t/a</w:t>
      </w:r>
    </w:p>
    <w:p>
      <w:pPr>
        <w:pStyle w:val="30"/>
        <w:ind w:firstLine="480"/>
        <w:rPr>
          <w:color w:val="auto"/>
          <w:highlight w:val="none"/>
        </w:rPr>
      </w:pPr>
      <w:r>
        <w:rPr>
          <w:rFonts w:hint="eastAsia"/>
          <w:color w:val="auto"/>
          <w:highlight w:val="none"/>
        </w:rPr>
        <w:t>（4）颗粒物</w:t>
      </w:r>
    </w:p>
    <w:p>
      <w:pPr>
        <w:pStyle w:val="30"/>
        <w:ind w:firstLine="480"/>
        <w:rPr>
          <w:color w:val="auto"/>
          <w:highlight w:val="none"/>
        </w:rPr>
      </w:pPr>
      <w:r>
        <w:rPr>
          <w:rFonts w:hint="eastAsia" w:cs="Times New Roman"/>
          <w:color w:val="auto"/>
          <w:highlight w:val="none"/>
        </w:rPr>
        <w:t>颗粒物</w:t>
      </w:r>
      <w:r>
        <w:rPr>
          <w:rFonts w:hint="eastAsia"/>
          <w:color w:val="auto"/>
          <w:highlight w:val="none"/>
        </w:rPr>
        <w:t>产生</w:t>
      </w:r>
      <w:r>
        <w:rPr>
          <w:color w:val="auto"/>
          <w:highlight w:val="none"/>
        </w:rPr>
        <w:t>量</w:t>
      </w:r>
      <w:r>
        <w:rPr>
          <w:rFonts w:hint="eastAsia"/>
          <w:color w:val="auto"/>
          <w:highlight w:val="none"/>
        </w:rPr>
        <w:t>=29952</w:t>
      </w:r>
      <w:r>
        <w:rPr>
          <w:rFonts w:ascii="Arial" w:hAnsi="Arial" w:cs="Arial"/>
          <w:bCs/>
          <w:color w:val="auto"/>
          <w:highlight w:val="none"/>
        </w:rPr>
        <w:t>×</w:t>
      </w:r>
      <w:r>
        <w:rPr>
          <w:rFonts w:cs="Times New Roman"/>
          <w:bCs/>
          <w:color w:val="auto"/>
          <w:highlight w:val="none"/>
        </w:rPr>
        <w:t>10</w:t>
      </w:r>
      <w:r>
        <w:rPr>
          <w:rFonts w:cs="Times New Roman"/>
          <w:bCs/>
          <w:color w:val="auto"/>
          <w:highlight w:val="none"/>
          <w:vertAlign w:val="superscript"/>
        </w:rPr>
        <w:t>-</w:t>
      </w:r>
      <w:r>
        <w:rPr>
          <w:rFonts w:hint="eastAsia" w:cs="Times New Roman"/>
          <w:bCs/>
          <w:color w:val="auto"/>
          <w:highlight w:val="none"/>
          <w:vertAlign w:val="superscript"/>
        </w:rPr>
        <w:t>4</w:t>
      </w:r>
      <w:r>
        <w:rPr>
          <w:rFonts w:cs="Times New Roman"/>
          <w:bCs/>
          <w:color w:val="auto"/>
          <w:highlight w:val="none"/>
        </w:rPr>
        <w:t>×2.86×10</w:t>
      </w:r>
      <w:r>
        <w:rPr>
          <w:rFonts w:cs="Times New Roman"/>
          <w:bCs/>
          <w:color w:val="auto"/>
          <w:highlight w:val="none"/>
          <w:vertAlign w:val="superscript"/>
        </w:rPr>
        <w:t>-3</w:t>
      </w:r>
      <w:r>
        <w:rPr>
          <w:rFonts w:hint="eastAsia"/>
          <w:color w:val="auto"/>
          <w:highlight w:val="none"/>
        </w:rPr>
        <w:t>=0.0086</w:t>
      </w:r>
      <w:r>
        <w:rPr>
          <w:color w:val="auto"/>
          <w:highlight w:val="none"/>
        </w:rPr>
        <w:t>t/a</w:t>
      </w:r>
    </w:p>
    <w:p>
      <w:pPr>
        <w:ind w:firstLine="480"/>
        <w:rPr>
          <w:rFonts w:cs="Times New Roman"/>
          <w:color w:val="auto"/>
          <w:highlight w:val="none"/>
        </w:rPr>
      </w:pPr>
      <w:r>
        <w:rPr>
          <w:rFonts w:hint="eastAsia" w:cs="Times New Roman"/>
          <w:color w:val="auto"/>
          <w:highlight w:val="none"/>
        </w:rPr>
        <w:t>燃烧器</w:t>
      </w:r>
      <w:r>
        <w:rPr>
          <w:rFonts w:cs="Times New Roman"/>
          <w:color w:val="auto"/>
          <w:highlight w:val="none"/>
        </w:rPr>
        <w:t>燃烧废气的计算结果见表3.2.3-</w:t>
      </w:r>
      <w:r>
        <w:rPr>
          <w:rFonts w:hint="eastAsia" w:cs="Times New Roman"/>
          <w:color w:val="auto"/>
          <w:highlight w:val="none"/>
        </w:rPr>
        <w:t>6</w:t>
      </w:r>
      <w:r>
        <w:rPr>
          <w:rFonts w:cs="Times New Roman"/>
          <w:color w:val="auto"/>
          <w:highlight w:val="none"/>
        </w:rPr>
        <w:t>。</w:t>
      </w:r>
    </w:p>
    <w:p>
      <w:pPr>
        <w:spacing w:line="360" w:lineRule="exact"/>
        <w:ind w:firstLine="0" w:firstLineChars="0"/>
        <w:jc w:val="center"/>
        <w:rPr>
          <w:rFonts w:cs="Times New Roman"/>
          <w:b/>
          <w:color w:val="auto"/>
          <w:sz w:val="21"/>
          <w:szCs w:val="21"/>
          <w:highlight w:val="none"/>
        </w:rPr>
      </w:pPr>
      <w:r>
        <w:rPr>
          <w:rFonts w:cs="Times New Roman"/>
          <w:b/>
          <w:color w:val="auto"/>
          <w:sz w:val="21"/>
          <w:szCs w:val="21"/>
          <w:highlight w:val="none"/>
        </w:rPr>
        <w:t>表3.</w:t>
      </w:r>
      <w:r>
        <w:rPr>
          <w:rFonts w:hint="eastAsia" w:cs="Times New Roman"/>
          <w:b/>
          <w:color w:val="auto"/>
          <w:sz w:val="21"/>
          <w:szCs w:val="21"/>
          <w:highlight w:val="none"/>
        </w:rPr>
        <w:t>3</w:t>
      </w:r>
      <w:r>
        <w:rPr>
          <w:rFonts w:cs="Times New Roman"/>
          <w:b/>
          <w:color w:val="auto"/>
          <w:sz w:val="21"/>
          <w:szCs w:val="21"/>
          <w:highlight w:val="none"/>
        </w:rPr>
        <w:t>.3-</w:t>
      </w:r>
      <w:r>
        <w:rPr>
          <w:rFonts w:hint="eastAsia" w:cs="Times New Roman"/>
          <w:b/>
          <w:color w:val="auto"/>
          <w:sz w:val="21"/>
          <w:szCs w:val="21"/>
          <w:highlight w:val="none"/>
        </w:rPr>
        <w:t>6</w:t>
      </w:r>
      <w:r>
        <w:rPr>
          <w:rFonts w:cs="Times New Roman"/>
          <w:b/>
          <w:color w:val="auto"/>
          <w:sz w:val="21"/>
          <w:szCs w:val="21"/>
          <w:highlight w:val="none"/>
        </w:rPr>
        <w:t xml:space="preserve">    本项目天然气燃烧等参数及污染物排放量一览表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63"/>
        <w:gridCol w:w="1091"/>
        <w:gridCol w:w="1735"/>
        <w:gridCol w:w="1712"/>
        <w:gridCol w:w="1376"/>
        <w:gridCol w:w="1342"/>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2" w:hRule="atLeast"/>
          <w:jc w:val="center"/>
        </w:trPr>
        <w:tc>
          <w:tcPr>
            <w:tcW w:w="741" w:type="pct"/>
            <w:vMerge w:val="restart"/>
            <w:tcBorders>
              <w:tl2br w:val="nil"/>
              <w:tr2bl w:val="nil"/>
            </w:tcBorders>
            <w:vAlign w:val="center"/>
          </w:tcPr>
          <w:p>
            <w:pPr>
              <w:pStyle w:val="28"/>
              <w:rPr>
                <w:color w:val="auto"/>
                <w:highlight w:val="none"/>
              </w:rPr>
            </w:pPr>
            <w:r>
              <w:rPr>
                <w:color w:val="auto"/>
                <w:highlight w:val="none"/>
              </w:rPr>
              <w:t>污染源</w:t>
            </w:r>
          </w:p>
        </w:tc>
        <w:tc>
          <w:tcPr>
            <w:tcW w:w="640" w:type="pct"/>
            <w:vMerge w:val="restart"/>
            <w:tcBorders>
              <w:tl2br w:val="nil"/>
              <w:tr2bl w:val="nil"/>
            </w:tcBorders>
            <w:vAlign w:val="center"/>
          </w:tcPr>
          <w:p>
            <w:pPr>
              <w:pStyle w:val="28"/>
              <w:rPr>
                <w:color w:val="auto"/>
                <w:highlight w:val="none"/>
              </w:rPr>
            </w:pPr>
            <w:r>
              <w:rPr>
                <w:color w:val="auto"/>
                <w:highlight w:val="none"/>
              </w:rPr>
              <w:t>燃气量</w:t>
            </w:r>
          </w:p>
          <w:p>
            <w:pPr>
              <w:pStyle w:val="28"/>
              <w:rPr>
                <w:color w:val="auto"/>
                <w:highlight w:val="none"/>
              </w:rPr>
            </w:pPr>
            <w:r>
              <w:rPr>
                <w:color w:val="auto"/>
                <w:highlight w:val="none"/>
              </w:rPr>
              <w:t>m</w:t>
            </w:r>
            <w:r>
              <w:rPr>
                <w:color w:val="auto"/>
                <w:highlight w:val="none"/>
                <w:vertAlign w:val="superscript"/>
              </w:rPr>
              <w:t>3</w:t>
            </w:r>
            <w:r>
              <w:rPr>
                <w:color w:val="auto"/>
                <w:highlight w:val="none"/>
              </w:rPr>
              <w:t>/a</w:t>
            </w:r>
          </w:p>
        </w:tc>
        <w:tc>
          <w:tcPr>
            <w:tcW w:w="1018" w:type="pct"/>
            <w:vMerge w:val="restart"/>
            <w:tcBorders>
              <w:tl2br w:val="nil"/>
              <w:tr2bl w:val="nil"/>
            </w:tcBorders>
            <w:vAlign w:val="center"/>
          </w:tcPr>
          <w:p>
            <w:pPr>
              <w:pStyle w:val="28"/>
              <w:rPr>
                <w:color w:val="auto"/>
                <w:highlight w:val="none"/>
              </w:rPr>
            </w:pPr>
            <w:r>
              <w:rPr>
                <w:color w:val="auto"/>
                <w:highlight w:val="none"/>
              </w:rPr>
              <w:t>废气量m</w:t>
            </w:r>
            <w:r>
              <w:rPr>
                <w:color w:val="auto"/>
                <w:highlight w:val="none"/>
                <w:vertAlign w:val="superscript"/>
              </w:rPr>
              <w:t>3</w:t>
            </w:r>
            <w:r>
              <w:rPr>
                <w:color w:val="auto"/>
                <w:highlight w:val="none"/>
              </w:rPr>
              <w:t>/</w:t>
            </w:r>
            <w:r>
              <w:rPr>
                <w:rFonts w:hint="eastAsia"/>
                <w:color w:val="auto"/>
                <w:highlight w:val="none"/>
              </w:rPr>
              <w:t>a</w:t>
            </w:r>
          </w:p>
        </w:tc>
        <w:tc>
          <w:tcPr>
            <w:tcW w:w="1004" w:type="pct"/>
            <w:tcBorders>
              <w:tl2br w:val="nil"/>
              <w:tr2bl w:val="nil"/>
            </w:tcBorders>
            <w:vAlign w:val="center"/>
          </w:tcPr>
          <w:p>
            <w:pPr>
              <w:pStyle w:val="28"/>
              <w:rPr>
                <w:color w:val="auto"/>
                <w:highlight w:val="none"/>
              </w:rPr>
            </w:pPr>
            <w:r>
              <w:rPr>
                <w:color w:val="auto"/>
                <w:highlight w:val="none"/>
              </w:rPr>
              <w:t>SO</w:t>
            </w:r>
            <w:r>
              <w:rPr>
                <w:color w:val="auto"/>
                <w:highlight w:val="none"/>
                <w:vertAlign w:val="subscript"/>
              </w:rPr>
              <w:t>2</w:t>
            </w:r>
          </w:p>
        </w:tc>
        <w:tc>
          <w:tcPr>
            <w:tcW w:w="807" w:type="pct"/>
            <w:tcBorders>
              <w:tl2br w:val="nil"/>
              <w:tr2bl w:val="nil"/>
            </w:tcBorders>
            <w:vAlign w:val="center"/>
          </w:tcPr>
          <w:p>
            <w:pPr>
              <w:pStyle w:val="28"/>
              <w:rPr>
                <w:color w:val="auto"/>
                <w:highlight w:val="none"/>
              </w:rPr>
            </w:pPr>
            <w:r>
              <w:rPr>
                <w:color w:val="auto"/>
                <w:highlight w:val="none"/>
              </w:rPr>
              <w:t>NO</w:t>
            </w:r>
            <w:r>
              <w:rPr>
                <w:color w:val="auto"/>
                <w:highlight w:val="none"/>
                <w:vertAlign w:val="subscript"/>
              </w:rPr>
              <w:t>X</w:t>
            </w:r>
          </w:p>
        </w:tc>
        <w:tc>
          <w:tcPr>
            <w:tcW w:w="787" w:type="pct"/>
            <w:tcBorders>
              <w:tl2br w:val="nil"/>
              <w:tr2bl w:val="nil"/>
            </w:tcBorders>
          </w:tcPr>
          <w:p>
            <w:pPr>
              <w:pStyle w:val="28"/>
              <w:rPr>
                <w:color w:val="auto"/>
                <w:highlight w:val="none"/>
              </w:rPr>
            </w:pPr>
            <w:r>
              <w:rPr>
                <w:color w:val="auto"/>
                <w:highlight w:val="none"/>
              </w:rPr>
              <w:t>烟尘</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2" w:hRule="atLeast"/>
          <w:jc w:val="center"/>
        </w:trPr>
        <w:tc>
          <w:tcPr>
            <w:tcW w:w="741" w:type="pct"/>
            <w:vMerge w:val="continue"/>
            <w:tcBorders>
              <w:tl2br w:val="nil"/>
              <w:tr2bl w:val="nil"/>
            </w:tcBorders>
            <w:vAlign w:val="center"/>
          </w:tcPr>
          <w:p>
            <w:pPr>
              <w:pStyle w:val="28"/>
              <w:rPr>
                <w:color w:val="auto"/>
                <w:highlight w:val="none"/>
              </w:rPr>
            </w:pPr>
          </w:p>
        </w:tc>
        <w:tc>
          <w:tcPr>
            <w:tcW w:w="640" w:type="pct"/>
            <w:vMerge w:val="continue"/>
            <w:tcBorders>
              <w:tl2br w:val="nil"/>
              <w:tr2bl w:val="nil"/>
            </w:tcBorders>
            <w:vAlign w:val="center"/>
          </w:tcPr>
          <w:p>
            <w:pPr>
              <w:pStyle w:val="28"/>
              <w:rPr>
                <w:color w:val="auto"/>
                <w:highlight w:val="none"/>
              </w:rPr>
            </w:pPr>
          </w:p>
        </w:tc>
        <w:tc>
          <w:tcPr>
            <w:tcW w:w="1018" w:type="pct"/>
            <w:vMerge w:val="continue"/>
            <w:tcBorders>
              <w:tl2br w:val="nil"/>
              <w:tr2bl w:val="nil"/>
            </w:tcBorders>
            <w:vAlign w:val="center"/>
          </w:tcPr>
          <w:p>
            <w:pPr>
              <w:pStyle w:val="28"/>
              <w:rPr>
                <w:color w:val="auto"/>
                <w:highlight w:val="none"/>
              </w:rPr>
            </w:pPr>
          </w:p>
        </w:tc>
        <w:tc>
          <w:tcPr>
            <w:tcW w:w="1004" w:type="pct"/>
            <w:tcBorders>
              <w:tl2br w:val="nil"/>
              <w:tr2bl w:val="nil"/>
            </w:tcBorders>
            <w:vAlign w:val="center"/>
          </w:tcPr>
          <w:p>
            <w:pPr>
              <w:pStyle w:val="28"/>
              <w:rPr>
                <w:color w:val="auto"/>
                <w:highlight w:val="none"/>
              </w:rPr>
            </w:pPr>
            <w:r>
              <w:rPr>
                <w:color w:val="auto"/>
                <w:highlight w:val="none"/>
              </w:rPr>
              <w:t>排放量（t/a）</w:t>
            </w:r>
          </w:p>
        </w:tc>
        <w:tc>
          <w:tcPr>
            <w:tcW w:w="807" w:type="pct"/>
            <w:tcBorders>
              <w:tl2br w:val="nil"/>
              <w:tr2bl w:val="nil"/>
            </w:tcBorders>
            <w:vAlign w:val="center"/>
          </w:tcPr>
          <w:p>
            <w:pPr>
              <w:pStyle w:val="28"/>
              <w:rPr>
                <w:color w:val="auto"/>
                <w:highlight w:val="none"/>
              </w:rPr>
            </w:pPr>
            <w:r>
              <w:rPr>
                <w:color w:val="auto"/>
                <w:highlight w:val="none"/>
              </w:rPr>
              <w:t>排放量（t/a）</w:t>
            </w:r>
          </w:p>
        </w:tc>
        <w:tc>
          <w:tcPr>
            <w:tcW w:w="787" w:type="pct"/>
            <w:tcBorders>
              <w:tl2br w:val="nil"/>
              <w:tr2bl w:val="nil"/>
            </w:tcBorders>
            <w:vAlign w:val="center"/>
          </w:tcPr>
          <w:p>
            <w:pPr>
              <w:pStyle w:val="28"/>
              <w:rPr>
                <w:color w:val="auto"/>
                <w:highlight w:val="none"/>
              </w:rPr>
            </w:pPr>
            <w:r>
              <w:rPr>
                <w:color w:val="auto"/>
                <w:highlight w:val="none"/>
              </w:rPr>
              <w:t>排放量（t/a）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41" w:type="pct"/>
            <w:vMerge w:val="restart"/>
            <w:tcBorders>
              <w:tl2br w:val="nil"/>
              <w:tr2bl w:val="nil"/>
            </w:tcBorders>
            <w:vAlign w:val="center"/>
          </w:tcPr>
          <w:p>
            <w:pPr>
              <w:pStyle w:val="28"/>
              <w:rPr>
                <w:color w:val="auto"/>
                <w:highlight w:val="none"/>
              </w:rPr>
            </w:pPr>
            <w:r>
              <w:rPr>
                <w:rFonts w:hint="eastAsia"/>
                <w:color w:val="auto"/>
                <w:highlight w:val="none"/>
              </w:rPr>
              <w:t>废气燃烧器</w:t>
            </w:r>
          </w:p>
        </w:tc>
        <w:tc>
          <w:tcPr>
            <w:tcW w:w="640" w:type="pct"/>
            <w:vMerge w:val="restart"/>
            <w:tcBorders>
              <w:tl2br w:val="nil"/>
              <w:tr2bl w:val="nil"/>
            </w:tcBorders>
            <w:vAlign w:val="center"/>
          </w:tcPr>
          <w:p>
            <w:pPr>
              <w:pStyle w:val="28"/>
              <w:rPr>
                <w:color w:val="auto"/>
                <w:highlight w:val="none"/>
              </w:rPr>
            </w:pPr>
            <w:r>
              <w:rPr>
                <w:rFonts w:hint="eastAsia"/>
                <w:color w:val="auto"/>
                <w:highlight w:val="none"/>
              </w:rPr>
              <w:t>29952</w:t>
            </w:r>
          </w:p>
        </w:tc>
        <w:tc>
          <w:tcPr>
            <w:tcW w:w="1018" w:type="pct"/>
            <w:vMerge w:val="restart"/>
            <w:tcBorders>
              <w:tl2br w:val="nil"/>
              <w:tr2bl w:val="nil"/>
            </w:tcBorders>
            <w:vAlign w:val="center"/>
          </w:tcPr>
          <w:p>
            <w:pPr>
              <w:pStyle w:val="28"/>
              <w:rPr>
                <w:color w:val="auto"/>
                <w:highlight w:val="none"/>
              </w:rPr>
            </w:pPr>
            <w:r>
              <w:rPr>
                <w:rFonts w:hint="eastAsia"/>
                <w:color w:val="auto"/>
                <w:highlight w:val="none"/>
              </w:rPr>
              <w:t>32.27</w:t>
            </w:r>
            <w:r>
              <w:rPr>
                <w:color w:val="auto"/>
                <w:highlight w:val="none"/>
              </w:rPr>
              <w:t>×10</w:t>
            </w:r>
            <w:r>
              <w:rPr>
                <w:rFonts w:hint="eastAsia"/>
                <w:color w:val="auto"/>
                <w:highlight w:val="none"/>
                <w:vertAlign w:val="superscript"/>
              </w:rPr>
              <w:t>4</w:t>
            </w:r>
          </w:p>
        </w:tc>
        <w:tc>
          <w:tcPr>
            <w:tcW w:w="1712" w:type="dxa"/>
            <w:tcBorders>
              <w:tl2br w:val="nil"/>
              <w:tr2bl w:val="nil"/>
            </w:tcBorders>
            <w:vAlign w:val="center"/>
          </w:tcPr>
          <w:p>
            <w:pPr>
              <w:pStyle w:val="29"/>
              <w:rPr>
                <w:color w:val="auto"/>
                <w:highlight w:val="none"/>
              </w:rPr>
            </w:pPr>
            <w:r>
              <w:rPr>
                <w:rFonts w:hint="eastAsia"/>
                <w:color w:val="auto"/>
                <w:highlight w:val="none"/>
              </w:rPr>
              <w:t>0.0012</w:t>
            </w:r>
          </w:p>
        </w:tc>
        <w:tc>
          <w:tcPr>
            <w:tcW w:w="1376" w:type="dxa"/>
            <w:tcBorders>
              <w:tl2br w:val="nil"/>
              <w:tr2bl w:val="nil"/>
            </w:tcBorders>
            <w:vAlign w:val="center"/>
          </w:tcPr>
          <w:p>
            <w:pPr>
              <w:pStyle w:val="29"/>
              <w:rPr>
                <w:color w:val="auto"/>
                <w:highlight w:val="none"/>
              </w:rPr>
            </w:pPr>
            <w:r>
              <w:rPr>
                <w:rFonts w:hint="eastAsia"/>
                <w:color w:val="auto"/>
                <w:highlight w:val="none"/>
              </w:rPr>
              <w:t>0.02</w:t>
            </w:r>
          </w:p>
        </w:tc>
        <w:tc>
          <w:tcPr>
            <w:tcW w:w="1342" w:type="dxa"/>
            <w:tcBorders>
              <w:tl2br w:val="nil"/>
              <w:tr2bl w:val="nil"/>
            </w:tcBorders>
            <w:vAlign w:val="center"/>
          </w:tcPr>
          <w:p>
            <w:pPr>
              <w:pStyle w:val="29"/>
              <w:rPr>
                <w:color w:val="auto"/>
                <w:highlight w:val="none"/>
              </w:rPr>
            </w:pPr>
            <w:r>
              <w:rPr>
                <w:rFonts w:hint="eastAsia"/>
                <w:color w:val="auto"/>
                <w:highlight w:val="none"/>
              </w:rPr>
              <w:t>0.0086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1" w:hRule="atLeast"/>
          <w:jc w:val="center"/>
        </w:trPr>
        <w:tc>
          <w:tcPr>
            <w:tcW w:w="741" w:type="pct"/>
            <w:vMerge w:val="continue"/>
            <w:tcBorders>
              <w:tl2br w:val="nil"/>
              <w:tr2bl w:val="nil"/>
            </w:tcBorders>
            <w:vAlign w:val="center"/>
          </w:tcPr>
          <w:p>
            <w:pPr>
              <w:pStyle w:val="28"/>
              <w:rPr>
                <w:color w:val="auto"/>
                <w:highlight w:val="none"/>
              </w:rPr>
            </w:pPr>
          </w:p>
        </w:tc>
        <w:tc>
          <w:tcPr>
            <w:tcW w:w="640" w:type="pct"/>
            <w:vMerge w:val="continue"/>
            <w:tcBorders>
              <w:tl2br w:val="nil"/>
              <w:tr2bl w:val="nil"/>
            </w:tcBorders>
            <w:vAlign w:val="center"/>
          </w:tcPr>
          <w:p>
            <w:pPr>
              <w:pStyle w:val="28"/>
              <w:rPr>
                <w:color w:val="auto"/>
                <w:highlight w:val="none"/>
              </w:rPr>
            </w:pPr>
          </w:p>
        </w:tc>
        <w:tc>
          <w:tcPr>
            <w:tcW w:w="1018" w:type="pct"/>
            <w:vMerge w:val="continue"/>
            <w:tcBorders>
              <w:tl2br w:val="nil"/>
              <w:tr2bl w:val="nil"/>
            </w:tcBorders>
            <w:vAlign w:val="center"/>
          </w:tcPr>
          <w:p>
            <w:pPr>
              <w:pStyle w:val="28"/>
              <w:rPr>
                <w:color w:val="auto"/>
                <w:highlight w:val="none"/>
              </w:rPr>
            </w:pPr>
          </w:p>
        </w:tc>
        <w:tc>
          <w:tcPr>
            <w:tcW w:w="1712" w:type="dxa"/>
            <w:tcBorders>
              <w:tl2br w:val="nil"/>
              <w:tr2bl w:val="nil"/>
            </w:tcBorders>
            <w:vAlign w:val="center"/>
          </w:tcPr>
          <w:p>
            <w:pPr>
              <w:pStyle w:val="29"/>
              <w:rPr>
                <w:color w:val="auto"/>
                <w:highlight w:val="none"/>
              </w:rPr>
            </w:pPr>
            <w:r>
              <w:rPr>
                <w:rFonts w:hint="eastAsia"/>
                <w:color w:val="auto"/>
                <w:highlight w:val="none"/>
              </w:rPr>
              <w:t>3.72</w:t>
            </w:r>
            <w:r>
              <w:rPr>
                <w:color w:val="auto"/>
                <w:highlight w:val="none"/>
              </w:rPr>
              <w:t>mg/m</w:t>
            </w:r>
            <w:r>
              <w:rPr>
                <w:color w:val="auto"/>
                <w:highlight w:val="none"/>
                <w:vertAlign w:val="superscript"/>
              </w:rPr>
              <w:t>3</w:t>
            </w:r>
          </w:p>
        </w:tc>
        <w:tc>
          <w:tcPr>
            <w:tcW w:w="1376" w:type="dxa"/>
            <w:tcBorders>
              <w:tl2br w:val="nil"/>
              <w:tr2bl w:val="nil"/>
            </w:tcBorders>
            <w:vAlign w:val="center"/>
          </w:tcPr>
          <w:p>
            <w:pPr>
              <w:pStyle w:val="29"/>
              <w:rPr>
                <w:color w:val="auto"/>
                <w:highlight w:val="none"/>
              </w:rPr>
            </w:pPr>
            <w:r>
              <w:rPr>
                <w:rFonts w:hint="eastAsia"/>
                <w:color w:val="auto"/>
                <w:highlight w:val="none"/>
              </w:rPr>
              <w:t>61.98</w:t>
            </w:r>
            <w:r>
              <w:rPr>
                <w:color w:val="auto"/>
                <w:highlight w:val="none"/>
              </w:rPr>
              <w:t>mg/m</w:t>
            </w:r>
            <w:r>
              <w:rPr>
                <w:color w:val="auto"/>
                <w:highlight w:val="none"/>
                <w:vertAlign w:val="superscript"/>
              </w:rPr>
              <w:t>3</w:t>
            </w:r>
          </w:p>
        </w:tc>
        <w:tc>
          <w:tcPr>
            <w:tcW w:w="1342" w:type="dxa"/>
            <w:tcBorders>
              <w:tl2br w:val="nil"/>
              <w:tr2bl w:val="nil"/>
            </w:tcBorders>
            <w:vAlign w:val="center"/>
          </w:tcPr>
          <w:p>
            <w:pPr>
              <w:pStyle w:val="29"/>
              <w:rPr>
                <w:color w:val="auto"/>
                <w:highlight w:val="none"/>
              </w:rPr>
            </w:pPr>
            <w:r>
              <w:rPr>
                <w:rFonts w:hint="eastAsia"/>
                <w:color w:val="auto"/>
                <w:highlight w:val="none"/>
              </w:rPr>
              <w:t>26.65</w:t>
            </w:r>
            <w:r>
              <w:rPr>
                <w:color w:val="auto"/>
                <w:highlight w:val="none"/>
              </w:rPr>
              <w:t>mg/m</w:t>
            </w:r>
            <w:r>
              <w:rPr>
                <w:color w:val="auto"/>
                <w:highlight w:val="none"/>
                <w:vertAlign w:val="superscript"/>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1" w:hRule="atLeast"/>
          <w:jc w:val="center"/>
        </w:trPr>
        <w:tc>
          <w:tcPr>
            <w:tcW w:w="741" w:type="pct"/>
            <w:vMerge w:val="continue"/>
            <w:tcBorders>
              <w:tl2br w:val="nil"/>
              <w:tr2bl w:val="nil"/>
            </w:tcBorders>
            <w:vAlign w:val="center"/>
          </w:tcPr>
          <w:p>
            <w:pPr>
              <w:pStyle w:val="28"/>
              <w:rPr>
                <w:color w:val="auto"/>
                <w:highlight w:val="none"/>
              </w:rPr>
            </w:pPr>
          </w:p>
        </w:tc>
        <w:tc>
          <w:tcPr>
            <w:tcW w:w="640" w:type="pct"/>
            <w:vMerge w:val="continue"/>
            <w:tcBorders>
              <w:tl2br w:val="nil"/>
              <w:tr2bl w:val="nil"/>
            </w:tcBorders>
            <w:vAlign w:val="center"/>
          </w:tcPr>
          <w:p>
            <w:pPr>
              <w:pStyle w:val="28"/>
              <w:rPr>
                <w:color w:val="auto"/>
                <w:highlight w:val="none"/>
              </w:rPr>
            </w:pPr>
          </w:p>
        </w:tc>
        <w:tc>
          <w:tcPr>
            <w:tcW w:w="1018" w:type="pct"/>
            <w:vMerge w:val="continue"/>
            <w:tcBorders>
              <w:tl2br w:val="nil"/>
              <w:tr2bl w:val="nil"/>
            </w:tcBorders>
            <w:vAlign w:val="center"/>
          </w:tcPr>
          <w:p>
            <w:pPr>
              <w:pStyle w:val="28"/>
              <w:rPr>
                <w:color w:val="auto"/>
                <w:highlight w:val="none"/>
              </w:rPr>
            </w:pPr>
          </w:p>
        </w:tc>
        <w:tc>
          <w:tcPr>
            <w:tcW w:w="1712" w:type="dxa"/>
            <w:tcBorders>
              <w:tl2br w:val="nil"/>
              <w:tr2bl w:val="nil"/>
            </w:tcBorders>
            <w:vAlign w:val="center"/>
          </w:tcPr>
          <w:p>
            <w:pPr>
              <w:pStyle w:val="29"/>
              <w:rPr>
                <w:color w:val="auto"/>
                <w:highlight w:val="none"/>
              </w:rPr>
            </w:pPr>
            <w:r>
              <w:rPr>
                <w:rFonts w:hint="eastAsia"/>
                <w:color w:val="auto"/>
                <w:highlight w:val="none"/>
              </w:rPr>
              <w:t>0.0002kg/h</w:t>
            </w:r>
          </w:p>
        </w:tc>
        <w:tc>
          <w:tcPr>
            <w:tcW w:w="1376" w:type="dxa"/>
            <w:tcBorders>
              <w:tl2br w:val="nil"/>
              <w:tr2bl w:val="nil"/>
            </w:tcBorders>
            <w:vAlign w:val="center"/>
          </w:tcPr>
          <w:p>
            <w:pPr>
              <w:pStyle w:val="29"/>
              <w:rPr>
                <w:color w:val="auto"/>
                <w:highlight w:val="none"/>
              </w:rPr>
            </w:pPr>
            <w:r>
              <w:rPr>
                <w:rFonts w:hint="eastAsia"/>
                <w:color w:val="auto"/>
                <w:highlight w:val="none"/>
              </w:rPr>
              <w:t>0.0040kg/h</w:t>
            </w:r>
          </w:p>
        </w:tc>
        <w:tc>
          <w:tcPr>
            <w:tcW w:w="1342" w:type="dxa"/>
            <w:tcBorders>
              <w:tl2br w:val="nil"/>
              <w:tr2bl w:val="nil"/>
            </w:tcBorders>
            <w:vAlign w:val="center"/>
          </w:tcPr>
          <w:p>
            <w:pPr>
              <w:pStyle w:val="29"/>
              <w:rPr>
                <w:color w:val="auto"/>
                <w:highlight w:val="none"/>
              </w:rPr>
            </w:pPr>
            <w:r>
              <w:rPr>
                <w:rFonts w:hint="eastAsia"/>
                <w:color w:val="auto"/>
                <w:highlight w:val="none"/>
              </w:rPr>
              <w:t>0.0017kg/h</w:t>
            </w:r>
          </w:p>
        </w:tc>
      </w:tr>
    </w:tbl>
    <w:p>
      <w:pPr>
        <w:ind w:firstLine="480"/>
        <w:rPr>
          <w:color w:val="auto"/>
          <w:highlight w:val="none"/>
        </w:rPr>
      </w:pPr>
      <w:r>
        <w:rPr>
          <w:rFonts w:hint="eastAsia"/>
          <w:color w:val="auto"/>
          <w:highlight w:val="none"/>
        </w:rPr>
        <w:t>④羽毛粉车间总废气源强</w:t>
      </w:r>
    </w:p>
    <w:p>
      <w:pPr>
        <w:ind w:firstLine="480"/>
        <w:rPr>
          <w:color w:val="auto"/>
          <w:highlight w:val="none"/>
        </w:rPr>
      </w:pPr>
      <w:r>
        <w:rPr>
          <w:rFonts w:hint="eastAsia"/>
          <w:color w:val="auto"/>
          <w:highlight w:val="none"/>
        </w:rPr>
        <w:t>本项目羽毛粉车间设置羽毛粉生产工序和无害化处理工序，生产过程中，羽毛粉废气和无害化处理废气经密闭管道汇集后，由“焚烧系统焚烧+碱洗涤塔”处理后由15m高排气筒排放，风量5000</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/h</w:t>
      </w:r>
      <w:r>
        <w:rPr>
          <w:rFonts w:hint="eastAsia"/>
          <w:color w:val="auto"/>
          <w:highlight w:val="none"/>
        </w:rPr>
        <w:t>。</w:t>
      </w:r>
    </w:p>
    <w:p>
      <w:pPr>
        <w:ind w:firstLine="480"/>
        <w:rPr>
          <w:color w:val="auto"/>
          <w:highlight w:val="none"/>
        </w:rPr>
      </w:pPr>
      <w:r>
        <w:rPr>
          <w:rFonts w:hint="eastAsia"/>
          <w:color w:val="auto"/>
          <w:highlight w:val="none"/>
        </w:rPr>
        <w:t>汇集废气经精准控制进入焚烧炉，利用余热将废气升温到150度进行催化反应，将有非甲烷总烃分解成小分子有机物，再进入炉膛高温火焰区裂解成二氧化碳和水，</w:t>
      </w:r>
      <w:r>
        <w:rPr>
          <w:color w:val="auto"/>
          <w:highlight w:val="none"/>
        </w:rPr>
        <w:t>NH</w:t>
      </w:r>
      <w:r>
        <w:rPr>
          <w:color w:val="auto"/>
          <w:highlight w:val="none"/>
          <w:vertAlign w:val="subscript"/>
        </w:rPr>
        <w:t>3</w:t>
      </w:r>
      <w:r>
        <w:rPr>
          <w:rFonts w:hint="eastAsia"/>
          <w:color w:val="auto"/>
          <w:highlight w:val="none"/>
        </w:rPr>
        <w:t>经燃烧生成NO</w:t>
      </w:r>
      <w:r>
        <w:rPr>
          <w:color w:val="auto"/>
          <w:highlight w:val="none"/>
        </w:rPr>
        <w:t>x</w:t>
      </w:r>
      <w:r>
        <w:rPr>
          <w:rFonts w:hint="eastAsia"/>
          <w:color w:val="auto"/>
          <w:highlight w:val="none"/>
        </w:rPr>
        <w:t>（本次以NO</w:t>
      </w:r>
      <w:r>
        <w:rPr>
          <w:rFonts w:hint="eastAsia"/>
          <w:color w:val="auto"/>
          <w:highlight w:val="none"/>
          <w:vertAlign w:val="subscript"/>
        </w:rPr>
        <w:t>2</w:t>
      </w:r>
      <w:r>
        <w:rPr>
          <w:rFonts w:hint="eastAsia"/>
          <w:color w:val="auto"/>
          <w:highlight w:val="none"/>
        </w:rPr>
        <w:t>计）和水，</w:t>
      </w:r>
      <w:r>
        <w:rPr>
          <w:color w:val="auto"/>
          <w:highlight w:val="none"/>
        </w:rPr>
        <w:t>H</w:t>
      </w:r>
      <w:r>
        <w:rPr>
          <w:color w:val="auto"/>
          <w:highlight w:val="none"/>
          <w:vertAlign w:val="subscript"/>
        </w:rPr>
        <w:t>2</w:t>
      </w:r>
      <w:r>
        <w:rPr>
          <w:color w:val="auto"/>
          <w:highlight w:val="none"/>
        </w:rPr>
        <w:t>S</w:t>
      </w:r>
      <w:r>
        <w:rPr>
          <w:rFonts w:hint="eastAsia"/>
          <w:color w:val="auto"/>
          <w:highlight w:val="none"/>
        </w:rPr>
        <w:t>燃烧生成SO</w:t>
      </w:r>
      <w:r>
        <w:rPr>
          <w:rFonts w:hint="eastAsia"/>
          <w:color w:val="auto"/>
          <w:highlight w:val="none"/>
          <w:vertAlign w:val="subscript"/>
        </w:rPr>
        <w:t>2</w:t>
      </w:r>
      <w:r>
        <w:rPr>
          <w:rFonts w:hint="eastAsia"/>
          <w:color w:val="auto"/>
          <w:highlight w:val="none"/>
        </w:rPr>
        <w:t>和水，形成的SO</w:t>
      </w:r>
      <w:r>
        <w:rPr>
          <w:rFonts w:hint="eastAsia"/>
          <w:color w:val="auto"/>
          <w:highlight w:val="none"/>
          <w:vertAlign w:val="subscript"/>
        </w:rPr>
        <w:t>2</w:t>
      </w:r>
      <w:r>
        <w:rPr>
          <w:rFonts w:hint="eastAsia"/>
          <w:color w:val="auto"/>
          <w:highlight w:val="none"/>
        </w:rPr>
        <w:t>、NO</w:t>
      </w:r>
      <w:r>
        <w:rPr>
          <w:rFonts w:hint="eastAsia"/>
          <w:color w:val="auto"/>
          <w:highlight w:val="none"/>
          <w:vertAlign w:val="subscript"/>
        </w:rPr>
        <w:t>2</w:t>
      </w:r>
      <w:r>
        <w:rPr>
          <w:rFonts w:hint="eastAsia"/>
          <w:color w:val="auto"/>
          <w:highlight w:val="none"/>
        </w:rPr>
        <w:t>等无机物随焚烧后烟气进入碱液洗涤塔反应，生成稳定的盐，经洗涤后的气体高空达标排放。SO</w:t>
      </w:r>
      <w:r>
        <w:rPr>
          <w:rFonts w:hint="eastAsia"/>
          <w:color w:val="auto"/>
          <w:highlight w:val="none"/>
          <w:vertAlign w:val="subscript"/>
        </w:rPr>
        <w:t>2</w:t>
      </w:r>
      <w:r>
        <w:rPr>
          <w:rFonts w:hint="eastAsia"/>
          <w:color w:val="auto"/>
          <w:highlight w:val="none"/>
        </w:rPr>
        <w:t>、NO</w:t>
      </w:r>
      <w:r>
        <w:rPr>
          <w:rFonts w:hint="eastAsia"/>
          <w:color w:val="auto"/>
          <w:highlight w:val="none"/>
          <w:vertAlign w:val="subscript"/>
        </w:rPr>
        <w:t>2</w:t>
      </w:r>
      <w:r>
        <w:rPr>
          <w:rFonts w:hint="eastAsia"/>
          <w:color w:val="auto"/>
          <w:highlight w:val="none"/>
        </w:rPr>
        <w:t>的燃烧量按产生量的90%计算，计算如下：</w:t>
      </w:r>
    </w:p>
    <w:p>
      <w:pPr>
        <w:ind w:firstLine="1680" w:firstLineChars="700"/>
        <w:rPr>
          <w:color w:val="auto"/>
          <w:highlight w:val="none"/>
          <w:vertAlign w:val="subscript"/>
        </w:rPr>
      </w:pPr>
      <w:r>
        <w:rPr>
          <w:rFonts w:hint="eastAsia"/>
          <w:color w:val="auto"/>
          <w:highlight w:val="none"/>
        </w:rPr>
        <w:t>2H</w:t>
      </w:r>
      <w:r>
        <w:rPr>
          <w:rFonts w:hint="eastAsia"/>
          <w:color w:val="auto"/>
          <w:highlight w:val="none"/>
          <w:vertAlign w:val="subscript"/>
        </w:rPr>
        <w:t>2</w:t>
      </w:r>
      <w:r>
        <w:rPr>
          <w:rFonts w:hint="eastAsia"/>
          <w:color w:val="auto"/>
          <w:highlight w:val="none"/>
        </w:rPr>
        <w:t>S+3O</w:t>
      </w:r>
      <w:r>
        <w:rPr>
          <w:rFonts w:hint="eastAsia"/>
          <w:color w:val="auto"/>
          <w:highlight w:val="none"/>
          <w:vertAlign w:val="subscript"/>
        </w:rPr>
        <w:t>2</w:t>
      </w:r>
      <w:r>
        <w:rPr>
          <w:rFonts w:ascii="Arial" w:hAnsi="Arial" w:cs="Arial"/>
          <w:color w:val="auto"/>
          <w:highlight w:val="none"/>
        </w:rPr>
        <w:t>→</w:t>
      </w:r>
      <w:r>
        <w:rPr>
          <w:rFonts w:hint="eastAsia"/>
          <w:color w:val="auto"/>
          <w:highlight w:val="none"/>
        </w:rPr>
        <w:t>2H</w:t>
      </w:r>
      <w:r>
        <w:rPr>
          <w:rFonts w:hint="eastAsia"/>
          <w:color w:val="auto"/>
          <w:highlight w:val="none"/>
          <w:vertAlign w:val="subscript"/>
        </w:rPr>
        <w:t>2</w:t>
      </w:r>
      <w:r>
        <w:rPr>
          <w:rFonts w:hint="eastAsia"/>
          <w:color w:val="auto"/>
          <w:highlight w:val="none"/>
        </w:rPr>
        <w:t>O+2SO</w:t>
      </w:r>
      <w:r>
        <w:rPr>
          <w:rFonts w:hint="eastAsia"/>
          <w:color w:val="auto"/>
          <w:highlight w:val="none"/>
          <w:vertAlign w:val="subscript"/>
        </w:rPr>
        <w:t>2</w:t>
      </w:r>
    </w:p>
    <w:p>
      <w:pPr>
        <w:pStyle w:val="30"/>
        <w:ind w:firstLine="480"/>
        <w:rPr>
          <w:color w:val="auto"/>
          <w:highlight w:val="none"/>
        </w:rPr>
      </w:pPr>
      <w:r>
        <w:rPr>
          <w:rFonts w:hint="eastAsia"/>
          <w:color w:val="auto"/>
          <w:highlight w:val="none"/>
        </w:rPr>
        <w:t>分子量     68   96    36    128</w:t>
      </w:r>
    </w:p>
    <w:p>
      <w:pPr>
        <w:pStyle w:val="30"/>
        <w:ind w:firstLine="480"/>
        <w:rPr>
          <w:color w:val="auto"/>
          <w:highlight w:val="none"/>
        </w:rPr>
      </w:pPr>
      <w:r>
        <w:rPr>
          <w:rFonts w:hint="eastAsia"/>
          <w:color w:val="auto"/>
          <w:highlight w:val="none"/>
        </w:rPr>
        <w:t>产生量SO</w:t>
      </w:r>
      <w:r>
        <w:rPr>
          <w:rFonts w:hint="eastAsia"/>
          <w:color w:val="auto"/>
          <w:highlight w:val="none"/>
          <w:vertAlign w:val="subscript"/>
        </w:rPr>
        <w:t>2</w:t>
      </w:r>
      <w:r>
        <w:rPr>
          <w:rFonts w:hint="eastAsia"/>
          <w:color w:val="auto"/>
          <w:highlight w:val="none"/>
        </w:rPr>
        <w:t>=</w:t>
      </w:r>
      <w:r>
        <w:rPr>
          <w:rFonts w:hint="eastAsia"/>
          <w:color w:val="auto"/>
          <w:position w:val="-24"/>
          <w:highlight w:val="none"/>
        </w:rPr>
        <w:object>
          <v:shape id="_x0000_i1029" o:spt="75" type="#_x0000_t75" style="height:31.9pt;width:118.05pt;" o:ole="t" filled="f" o:preferrelative="t" stroked="f" coordsize="21600,21600">
            <v:path/>
            <v:fill on="f" focussize="0,0"/>
            <v:stroke on="f" joinstyle="miter"/>
            <v:imagedata r:id="rId43" o:title=""/>
            <o:lock v:ext="edit" aspectratio="t"/>
            <w10:wrap type="none"/>
            <w10:anchorlock/>
          </v:shape>
          <o:OLEObject Type="Embed" ProgID="Equation.KSEE3" ShapeID="_x0000_i1029" DrawAspect="Content" ObjectID="_1468075729" r:id="rId42">
            <o:LockedField>false</o:LockedField>
          </o:OLEObject>
        </w:object>
      </w:r>
      <w:r>
        <w:rPr>
          <w:rFonts w:hint="eastAsia"/>
          <w:color w:val="auto"/>
          <w:highlight w:val="none"/>
        </w:rPr>
        <w:t>=0.017</w:t>
      </w:r>
      <w:r>
        <w:rPr>
          <w:color w:val="auto"/>
          <w:highlight w:val="none"/>
        </w:rPr>
        <w:t>t/a</w:t>
      </w:r>
    </w:p>
    <w:p>
      <w:pPr>
        <w:pStyle w:val="30"/>
        <w:ind w:firstLine="1680" w:firstLineChars="700"/>
        <w:rPr>
          <w:color w:val="auto"/>
          <w:highlight w:val="none"/>
        </w:rPr>
      </w:pPr>
      <w:r>
        <w:rPr>
          <w:rFonts w:hint="eastAsia"/>
          <w:color w:val="auto"/>
          <w:highlight w:val="none"/>
        </w:rPr>
        <w:t>4NH</w:t>
      </w:r>
      <w:r>
        <w:rPr>
          <w:rFonts w:hint="eastAsia"/>
          <w:color w:val="auto"/>
          <w:highlight w:val="none"/>
          <w:vertAlign w:val="subscript"/>
        </w:rPr>
        <w:t>3</w:t>
      </w:r>
      <w:r>
        <w:rPr>
          <w:rFonts w:hint="eastAsia"/>
          <w:color w:val="auto"/>
          <w:highlight w:val="none"/>
        </w:rPr>
        <w:t>+5O</w:t>
      </w:r>
      <w:r>
        <w:rPr>
          <w:rFonts w:hint="eastAsia"/>
          <w:color w:val="auto"/>
          <w:highlight w:val="none"/>
          <w:vertAlign w:val="subscript"/>
        </w:rPr>
        <w:t>2</w:t>
      </w:r>
      <w:r>
        <w:rPr>
          <w:rFonts w:ascii="Arial" w:hAnsi="Arial" w:cs="Arial"/>
          <w:color w:val="auto"/>
          <w:highlight w:val="none"/>
        </w:rPr>
        <w:t>→</w:t>
      </w:r>
      <w:r>
        <w:rPr>
          <w:rFonts w:hint="eastAsia"/>
          <w:color w:val="auto"/>
          <w:highlight w:val="none"/>
        </w:rPr>
        <w:t>4NO</w:t>
      </w:r>
      <w:r>
        <w:rPr>
          <w:rFonts w:hint="eastAsia"/>
          <w:color w:val="auto"/>
          <w:highlight w:val="none"/>
          <w:vertAlign w:val="subscript"/>
        </w:rPr>
        <w:t>2</w:t>
      </w:r>
      <w:r>
        <w:rPr>
          <w:rFonts w:hint="eastAsia"/>
          <w:color w:val="auto"/>
          <w:highlight w:val="none"/>
        </w:rPr>
        <w:t>+6H</w:t>
      </w:r>
      <w:r>
        <w:rPr>
          <w:rFonts w:hint="eastAsia"/>
          <w:color w:val="auto"/>
          <w:highlight w:val="none"/>
          <w:vertAlign w:val="subscript"/>
        </w:rPr>
        <w:t>2</w:t>
      </w:r>
      <w:r>
        <w:rPr>
          <w:rFonts w:hint="eastAsia"/>
          <w:color w:val="auto"/>
          <w:highlight w:val="none"/>
        </w:rPr>
        <w:t>O</w:t>
      </w:r>
    </w:p>
    <w:p>
      <w:pPr>
        <w:ind w:firstLine="480"/>
        <w:rPr>
          <w:color w:val="auto"/>
          <w:highlight w:val="none"/>
        </w:rPr>
      </w:pPr>
      <w:r>
        <w:rPr>
          <w:rFonts w:hint="eastAsia"/>
          <w:color w:val="auto"/>
          <w:highlight w:val="none"/>
        </w:rPr>
        <w:t>分子量     68    160  184   108</w:t>
      </w:r>
    </w:p>
    <w:p>
      <w:pPr>
        <w:pStyle w:val="30"/>
        <w:ind w:firstLine="480"/>
        <w:rPr>
          <w:color w:val="auto"/>
          <w:highlight w:val="none"/>
        </w:rPr>
      </w:pPr>
      <w:r>
        <w:rPr>
          <w:rFonts w:hint="eastAsia"/>
          <w:color w:val="auto"/>
          <w:highlight w:val="none"/>
        </w:rPr>
        <w:t>产生量NO</w:t>
      </w:r>
      <w:r>
        <w:rPr>
          <w:rFonts w:hint="eastAsia"/>
          <w:color w:val="auto"/>
          <w:highlight w:val="none"/>
          <w:vertAlign w:val="subscript"/>
        </w:rPr>
        <w:t>2</w:t>
      </w:r>
      <w:r>
        <w:rPr>
          <w:rFonts w:hint="eastAsia"/>
          <w:color w:val="auto"/>
          <w:highlight w:val="none"/>
        </w:rPr>
        <w:t>=</w:t>
      </w:r>
      <w:r>
        <w:rPr>
          <w:rFonts w:hint="eastAsia"/>
          <w:color w:val="auto"/>
          <w:position w:val="-24"/>
          <w:highlight w:val="none"/>
        </w:rPr>
        <w:object>
          <v:shape id="_x0000_i1030" o:spt="75" type="#_x0000_t75" style="height:31.9pt;width:121.2pt;" o:ole="t" filled="f" o:preferrelative="t" stroked="f" coordsize="21600,21600">
            <v:path/>
            <v:fill on="f" focussize="0,0"/>
            <v:stroke on="f" joinstyle="miter"/>
            <v:imagedata r:id="rId45" o:title=""/>
            <o:lock v:ext="edit" aspectratio="t"/>
            <w10:wrap type="none"/>
            <w10:anchorlock/>
          </v:shape>
          <o:OLEObject Type="Embed" ProgID="Equation.KSEE3" ShapeID="_x0000_i1030" DrawAspect="Content" ObjectID="_1468075730" r:id="rId44">
            <o:LockedField>false</o:LockedField>
          </o:OLEObject>
        </w:object>
      </w:r>
      <w:r>
        <w:rPr>
          <w:rFonts w:hint="eastAsia"/>
          <w:color w:val="auto"/>
          <w:highlight w:val="none"/>
        </w:rPr>
        <w:t>=0.066</w:t>
      </w:r>
      <w:r>
        <w:rPr>
          <w:color w:val="auto"/>
          <w:highlight w:val="none"/>
        </w:rPr>
        <w:t>t/a</w:t>
      </w:r>
    </w:p>
    <w:p>
      <w:pPr>
        <w:pStyle w:val="30"/>
        <w:ind w:firstLine="480"/>
        <w:rPr>
          <w:color w:val="auto"/>
          <w:highlight w:val="none"/>
        </w:rPr>
      </w:pPr>
      <w:r>
        <w:rPr>
          <w:rFonts w:hint="eastAsia"/>
          <w:color w:val="auto"/>
          <w:highlight w:val="none"/>
        </w:rPr>
        <w:t>焚烧后烟气进入碱液洗涤塔反应，生成稳定的盐，经洗涤后的气体高空达标排放，碱洗涤塔对SO</w:t>
      </w:r>
      <w:r>
        <w:rPr>
          <w:rFonts w:hint="eastAsia"/>
          <w:color w:val="auto"/>
          <w:highlight w:val="none"/>
          <w:vertAlign w:val="subscript"/>
        </w:rPr>
        <w:t>2</w:t>
      </w:r>
      <w:r>
        <w:rPr>
          <w:rFonts w:hint="eastAsia"/>
          <w:color w:val="auto"/>
          <w:highlight w:val="none"/>
        </w:rPr>
        <w:t>有去除作用（本项目按照60%去除效率计算），同时由于喷淋作用，对颗粒物也有一定的去除作用，本项目碱洗涤塔内喷淋头喷淋碱液，对颗粒物的去除效率按90%计算，经计算，SO</w:t>
      </w:r>
      <w:r>
        <w:rPr>
          <w:rFonts w:hint="eastAsia"/>
          <w:color w:val="auto"/>
          <w:highlight w:val="none"/>
          <w:vertAlign w:val="subscript"/>
        </w:rPr>
        <w:t>2</w:t>
      </w:r>
      <w:r>
        <w:rPr>
          <w:rFonts w:hint="eastAsia"/>
          <w:color w:val="auto"/>
          <w:highlight w:val="none"/>
        </w:rPr>
        <w:t>的最终排放量为0.0068</w:t>
      </w:r>
      <w:r>
        <w:rPr>
          <w:color w:val="auto"/>
          <w:highlight w:val="none"/>
        </w:rPr>
        <w:t>t/a</w:t>
      </w:r>
      <w:r>
        <w:rPr>
          <w:rFonts w:hint="eastAsia"/>
          <w:color w:val="auto"/>
          <w:highlight w:val="none"/>
        </w:rPr>
        <w:t>。</w:t>
      </w:r>
    </w:p>
    <w:p>
      <w:pPr>
        <w:pStyle w:val="30"/>
        <w:ind w:firstLine="480"/>
        <w:rPr>
          <w:color w:val="auto"/>
          <w:highlight w:val="none"/>
        </w:rPr>
      </w:pPr>
      <w:r>
        <w:rPr>
          <w:rFonts w:hint="eastAsia"/>
          <w:color w:val="auto"/>
          <w:highlight w:val="none"/>
        </w:rPr>
        <w:t>经计算，本项目羽毛粉车间（羽毛粉工序和无害化工序）各污染物产排污情况如下：</w:t>
      </w:r>
    </w:p>
    <w:p>
      <w:pPr>
        <w:pStyle w:val="45"/>
        <w:rPr>
          <w:color w:val="auto"/>
          <w:highlight w:val="none"/>
        </w:rPr>
      </w:pPr>
      <w:r>
        <w:rPr>
          <w:color w:val="auto"/>
          <w:highlight w:val="none"/>
        </w:rPr>
        <w:t>表3.</w:t>
      </w:r>
      <w:r>
        <w:rPr>
          <w:rFonts w:hint="eastAsia"/>
          <w:color w:val="auto"/>
          <w:highlight w:val="none"/>
        </w:rPr>
        <w:t>3.1</w:t>
      </w:r>
      <w:r>
        <w:rPr>
          <w:color w:val="auto"/>
          <w:highlight w:val="none"/>
        </w:rPr>
        <w:t>-</w:t>
      </w:r>
      <w:r>
        <w:rPr>
          <w:rFonts w:hint="eastAsia"/>
          <w:color w:val="auto"/>
          <w:highlight w:val="none"/>
        </w:rPr>
        <w:t>11</w:t>
      </w:r>
      <w:r>
        <w:rPr>
          <w:color w:val="auto"/>
          <w:highlight w:val="none"/>
        </w:rPr>
        <w:t xml:space="preserve">    </w:t>
      </w:r>
      <w:r>
        <w:rPr>
          <w:rFonts w:hint="eastAsia"/>
          <w:color w:val="auto"/>
          <w:highlight w:val="none"/>
        </w:rPr>
        <w:t>羽毛粉车间废气产排污</w:t>
      </w:r>
      <w:r>
        <w:rPr>
          <w:color w:val="auto"/>
          <w:highlight w:val="none"/>
        </w:rPr>
        <w:t>情况</w:t>
      </w:r>
      <w:r>
        <w:rPr>
          <w:rFonts w:hint="eastAsia"/>
          <w:color w:val="auto"/>
          <w:highlight w:val="none"/>
        </w:rPr>
        <w:t>一览表</w:t>
      </w:r>
    </w:p>
    <w:tbl>
      <w:tblPr>
        <w:tblStyle w:val="19"/>
        <w:tblW w:w="4994"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567"/>
        <w:gridCol w:w="594"/>
        <w:gridCol w:w="705"/>
        <w:gridCol w:w="667"/>
        <w:gridCol w:w="685"/>
        <w:gridCol w:w="568"/>
        <w:gridCol w:w="587"/>
        <w:gridCol w:w="667"/>
        <w:gridCol w:w="667"/>
        <w:gridCol w:w="732"/>
        <w:gridCol w:w="568"/>
        <w:gridCol w:w="587"/>
        <w:gridCol w:w="732"/>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81" w:hRule="atLeast"/>
        </w:trPr>
        <w:tc>
          <w:tcPr>
            <w:tcW w:w="34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污染源</w:t>
            </w:r>
          </w:p>
        </w:tc>
        <w:tc>
          <w:tcPr>
            <w:tcW w:w="3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污染</w:t>
            </w:r>
          </w:p>
          <w:p>
            <w:pPr>
              <w:pStyle w:val="28"/>
              <w:rPr>
                <w:color w:val="auto"/>
                <w:highlight w:val="none"/>
              </w:rPr>
            </w:pPr>
            <w:r>
              <w:rPr>
                <w:rFonts w:hint="eastAsia"/>
                <w:color w:val="auto"/>
                <w:highlight w:val="none"/>
              </w:rPr>
              <w:t>因子</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羽毛粉工序产生（t/a）</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无害化工序产生（t/a）</w:t>
            </w:r>
          </w:p>
        </w:tc>
        <w:tc>
          <w:tcPr>
            <w:tcW w:w="34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b/>
                <w:bCs/>
                <w:color w:val="auto"/>
                <w:highlight w:val="none"/>
              </w:rPr>
              <w:t>合计（t/a）</w:t>
            </w:r>
          </w:p>
        </w:tc>
        <w:tc>
          <w:tcPr>
            <w:tcW w:w="34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处理</w:t>
            </w:r>
          </w:p>
          <w:p>
            <w:pPr>
              <w:pStyle w:val="28"/>
              <w:rPr>
                <w:color w:val="auto"/>
                <w:highlight w:val="none"/>
              </w:rPr>
            </w:pPr>
            <w:r>
              <w:rPr>
                <w:rFonts w:hint="eastAsia"/>
                <w:color w:val="auto"/>
                <w:highlight w:val="none"/>
              </w:rPr>
              <w:t>措施</w:t>
            </w: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处理</w:t>
            </w:r>
          </w:p>
          <w:p>
            <w:pPr>
              <w:pStyle w:val="28"/>
              <w:rPr>
                <w:color w:val="auto"/>
                <w:highlight w:val="none"/>
              </w:rPr>
            </w:pPr>
            <w:r>
              <w:rPr>
                <w:rFonts w:hint="eastAsia"/>
                <w:color w:val="auto"/>
                <w:highlight w:val="none"/>
              </w:rPr>
              <w:t>效率</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燃烧器天然气燃烧废气（t/a）</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生产废气燃烧后（t/a）</w:t>
            </w:r>
          </w:p>
        </w:tc>
        <w:tc>
          <w:tcPr>
            <w:tcW w:w="446" w:type="pct"/>
            <w:tcBorders>
              <w:tl2br w:val="nil"/>
              <w:tr2bl w:val="nil"/>
            </w:tcBorders>
            <w:shd w:val="clear" w:color="auto" w:fill="auto"/>
            <w:tcMar>
              <w:top w:w="15" w:type="dxa"/>
              <w:left w:w="15" w:type="dxa"/>
              <w:right w:w="15" w:type="dxa"/>
            </w:tcMar>
            <w:vAlign w:val="center"/>
          </w:tcPr>
          <w:p>
            <w:pPr>
              <w:pStyle w:val="28"/>
              <w:rPr>
                <w:b/>
                <w:bCs/>
                <w:color w:val="auto"/>
                <w:highlight w:val="none"/>
              </w:rPr>
            </w:pPr>
            <w:r>
              <w:rPr>
                <w:rFonts w:hint="eastAsia"/>
                <w:b/>
                <w:bCs/>
                <w:color w:val="auto"/>
                <w:highlight w:val="none"/>
              </w:rPr>
              <w:t>合计</w:t>
            </w:r>
          </w:p>
          <w:p>
            <w:pPr>
              <w:pStyle w:val="28"/>
              <w:rPr>
                <w:color w:val="auto"/>
                <w:highlight w:val="none"/>
              </w:rPr>
            </w:pPr>
            <w:r>
              <w:rPr>
                <w:rFonts w:hint="eastAsia"/>
                <w:color w:val="auto"/>
                <w:highlight w:val="none"/>
              </w:rPr>
              <w:t>（t/a）</w:t>
            </w:r>
          </w:p>
        </w:tc>
        <w:tc>
          <w:tcPr>
            <w:tcW w:w="34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处理</w:t>
            </w:r>
          </w:p>
          <w:p>
            <w:pPr>
              <w:pStyle w:val="28"/>
              <w:rPr>
                <w:color w:val="auto"/>
                <w:highlight w:val="none"/>
              </w:rPr>
            </w:pPr>
            <w:r>
              <w:rPr>
                <w:rFonts w:hint="eastAsia"/>
                <w:color w:val="auto"/>
                <w:highlight w:val="none"/>
              </w:rPr>
              <w:t>措施</w:t>
            </w: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处理</w:t>
            </w:r>
          </w:p>
          <w:p>
            <w:pPr>
              <w:pStyle w:val="28"/>
              <w:rPr>
                <w:color w:val="auto"/>
                <w:highlight w:val="none"/>
              </w:rPr>
            </w:pPr>
            <w:r>
              <w:rPr>
                <w:rFonts w:hint="eastAsia"/>
                <w:color w:val="auto"/>
                <w:highlight w:val="none"/>
              </w:rPr>
              <w:t>效率</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排放量（t/a）</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348" w:type="pct"/>
            <w:vMerge w:val="restar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羽毛粉车间废气</w:t>
            </w:r>
          </w:p>
        </w:tc>
        <w:tc>
          <w:tcPr>
            <w:tcW w:w="3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NH</w:t>
            </w:r>
            <w:r>
              <w:rPr>
                <w:color w:val="auto"/>
                <w:highlight w:val="none"/>
                <w:vertAlign w:val="subscript"/>
              </w:rPr>
              <w:t>3</w:t>
            </w:r>
          </w:p>
        </w:tc>
        <w:tc>
          <w:tcPr>
            <w:tcW w:w="678" w:type="dxa"/>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 xml:space="preserve">0.0134 </w:t>
            </w:r>
          </w:p>
        </w:tc>
        <w:tc>
          <w:tcPr>
            <w:tcW w:w="669" w:type="dxa"/>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0.0134</w:t>
            </w:r>
          </w:p>
        </w:tc>
        <w:tc>
          <w:tcPr>
            <w:tcW w:w="660" w:type="dxa"/>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0.027</w:t>
            </w:r>
          </w:p>
        </w:tc>
        <w:tc>
          <w:tcPr>
            <w:tcW w:w="348" w:type="pct"/>
            <w:vMerge w:val="restar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焚烧系统焚烧处理后</w:t>
            </w: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90%</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0.003</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0.003</w:t>
            </w:r>
          </w:p>
        </w:tc>
        <w:tc>
          <w:tcPr>
            <w:tcW w:w="348" w:type="pct"/>
            <w:vMerge w:val="restar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碱洗</w:t>
            </w:r>
          </w:p>
          <w:p>
            <w:pPr>
              <w:pStyle w:val="28"/>
              <w:rPr>
                <w:color w:val="auto"/>
                <w:highlight w:val="none"/>
              </w:rPr>
            </w:pPr>
            <w:r>
              <w:rPr>
                <w:rFonts w:hint="eastAsia"/>
                <w:color w:val="auto"/>
                <w:highlight w:val="none"/>
              </w:rPr>
              <w:t>涤塔</w:t>
            </w: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0.003</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678" w:type="dxa"/>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 xml:space="preserve">0.0052 </w:t>
            </w:r>
          </w:p>
        </w:tc>
        <w:tc>
          <w:tcPr>
            <w:tcW w:w="669" w:type="dxa"/>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0.0052</w:t>
            </w:r>
          </w:p>
        </w:tc>
        <w:tc>
          <w:tcPr>
            <w:tcW w:w="660" w:type="dxa"/>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0.01</w:t>
            </w:r>
          </w:p>
        </w:tc>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90%</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0.001</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0.001</w:t>
            </w:r>
          </w:p>
        </w:tc>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0.001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颗粒物</w:t>
            </w:r>
          </w:p>
        </w:tc>
        <w:tc>
          <w:tcPr>
            <w:tcW w:w="678" w:type="dxa"/>
            <w:tcBorders>
              <w:tl2br w:val="nil"/>
              <w:tr2bl w:val="nil"/>
            </w:tcBorders>
            <w:shd w:val="clear" w:color="auto" w:fill="auto"/>
            <w:tcMar>
              <w:top w:w="15" w:type="dxa"/>
              <w:left w:w="15" w:type="dxa"/>
              <w:right w:w="15" w:type="dxa"/>
            </w:tcMar>
            <w:vAlign w:val="center"/>
          </w:tcPr>
          <w:p>
            <w:pPr>
              <w:pStyle w:val="29"/>
              <w:rPr>
                <w:color w:val="auto"/>
                <w:highlight w:val="none"/>
              </w:rPr>
            </w:pPr>
            <w:r>
              <w:rPr>
                <w:rFonts w:hint="eastAsia"/>
                <w:color w:val="auto"/>
                <w:highlight w:val="none"/>
              </w:rPr>
              <w:t xml:space="preserve">11.5392 </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660" w:type="dxa"/>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11.539</w:t>
            </w:r>
          </w:p>
        </w:tc>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0.0086</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11.539</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11.548</w:t>
            </w:r>
          </w:p>
        </w:tc>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90%</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1.155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非甲烷总烃</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0.9</w:t>
            </w:r>
          </w:p>
        </w:tc>
        <w:tc>
          <w:tcPr>
            <w:tcW w:w="660" w:type="dxa"/>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0.9</w:t>
            </w:r>
          </w:p>
        </w:tc>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90%</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0.09</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0.09</w:t>
            </w:r>
          </w:p>
        </w:tc>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0.09</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SO</w:t>
            </w:r>
            <w:r>
              <w:rPr>
                <w:rFonts w:hint="eastAsia"/>
                <w:color w:val="auto"/>
                <w:highlight w:val="none"/>
                <w:vertAlign w:val="subscript"/>
              </w:rPr>
              <w:t>2</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348" w:type="pct"/>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0.0012</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0.017</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0.018</w:t>
            </w:r>
          </w:p>
        </w:tc>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60%</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0.007</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NO</w:t>
            </w:r>
            <w:r>
              <w:rPr>
                <w:rFonts w:hint="eastAsia"/>
                <w:color w:val="auto"/>
                <w:highlight w:val="none"/>
                <w:vertAlign w:val="subscript"/>
              </w:rPr>
              <w:t>2</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348" w:type="pct"/>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0.02</w:t>
            </w:r>
          </w:p>
        </w:tc>
        <w:tc>
          <w:tcPr>
            <w:tcW w:w="4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0.066</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0.086</w:t>
            </w:r>
          </w:p>
        </w:tc>
        <w:tc>
          <w:tcPr>
            <w:tcW w:w="34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35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w:t>
            </w:r>
          </w:p>
        </w:tc>
        <w:tc>
          <w:tcPr>
            <w:tcW w:w="44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0.086</w:t>
            </w:r>
          </w:p>
        </w:tc>
      </w:tr>
    </w:tbl>
    <w:p>
      <w:pPr>
        <w:ind w:firstLine="480"/>
        <w:rPr>
          <w:color w:val="auto"/>
          <w:highlight w:val="none"/>
        </w:rPr>
      </w:pPr>
      <w:r>
        <w:rPr>
          <w:rFonts w:hint="eastAsia"/>
          <w:color w:val="auto"/>
          <w:highlight w:val="none"/>
        </w:rPr>
        <w:t>车间废气由“焚烧系统焚烧+碱洗涤塔”处理后由15m高排气筒排放，风量5000m</w:t>
      </w:r>
      <w:r>
        <w:rPr>
          <w:rFonts w:hint="eastAsia"/>
          <w:color w:val="auto"/>
          <w:highlight w:val="none"/>
          <w:vertAlign w:val="superscript"/>
        </w:rPr>
        <w:t>3</w:t>
      </w:r>
      <w:r>
        <w:rPr>
          <w:rFonts w:hint="eastAsia"/>
          <w:color w:val="auto"/>
          <w:highlight w:val="none"/>
        </w:rPr>
        <w:t>/h，工作时长4992h。具体排放情况如下：</w:t>
      </w:r>
    </w:p>
    <w:p>
      <w:pPr>
        <w:pStyle w:val="45"/>
        <w:rPr>
          <w:color w:val="auto"/>
          <w:highlight w:val="none"/>
        </w:rPr>
      </w:pPr>
      <w:r>
        <w:rPr>
          <w:color w:val="auto"/>
          <w:highlight w:val="none"/>
        </w:rPr>
        <w:t>表3.</w:t>
      </w:r>
      <w:r>
        <w:rPr>
          <w:rFonts w:hint="eastAsia"/>
          <w:color w:val="auto"/>
          <w:highlight w:val="none"/>
        </w:rPr>
        <w:t>3.1</w:t>
      </w:r>
      <w:r>
        <w:rPr>
          <w:color w:val="auto"/>
          <w:highlight w:val="none"/>
        </w:rPr>
        <w:t>-</w:t>
      </w:r>
      <w:r>
        <w:rPr>
          <w:rFonts w:hint="eastAsia"/>
          <w:color w:val="auto"/>
          <w:highlight w:val="none"/>
        </w:rPr>
        <w:t>12</w:t>
      </w:r>
      <w:r>
        <w:rPr>
          <w:color w:val="auto"/>
          <w:highlight w:val="none"/>
        </w:rPr>
        <w:t xml:space="preserve">    </w:t>
      </w:r>
      <w:r>
        <w:rPr>
          <w:rFonts w:hint="eastAsia"/>
          <w:color w:val="auto"/>
          <w:highlight w:val="none"/>
        </w:rPr>
        <w:t>羽毛粉车间废气产排污</w:t>
      </w:r>
      <w:r>
        <w:rPr>
          <w:color w:val="auto"/>
          <w:highlight w:val="none"/>
        </w:rPr>
        <w:t>情况</w:t>
      </w:r>
      <w:r>
        <w:rPr>
          <w:rFonts w:hint="eastAsia"/>
          <w:color w:val="auto"/>
          <w:highlight w:val="none"/>
        </w:rPr>
        <w:t>一览表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2295"/>
        <w:gridCol w:w="1754"/>
        <w:gridCol w:w="1800"/>
        <w:gridCol w:w="12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pct"/>
            <w:tcBorders>
              <w:tl2br w:val="nil"/>
              <w:tr2bl w:val="nil"/>
            </w:tcBorders>
            <w:vAlign w:val="center"/>
          </w:tcPr>
          <w:p>
            <w:pPr>
              <w:pStyle w:val="28"/>
              <w:rPr>
                <w:color w:val="auto"/>
                <w:highlight w:val="none"/>
              </w:rPr>
            </w:pPr>
            <w:r>
              <w:rPr>
                <w:rFonts w:hint="eastAsia"/>
                <w:color w:val="auto"/>
                <w:highlight w:val="none"/>
              </w:rPr>
              <w:t>处理措施</w:t>
            </w:r>
          </w:p>
        </w:tc>
        <w:tc>
          <w:tcPr>
            <w:tcW w:w="1346" w:type="pct"/>
            <w:tcBorders>
              <w:tl2br w:val="nil"/>
              <w:tr2bl w:val="nil"/>
            </w:tcBorders>
            <w:vAlign w:val="center"/>
          </w:tcPr>
          <w:p>
            <w:pPr>
              <w:pStyle w:val="28"/>
              <w:rPr>
                <w:color w:val="auto"/>
                <w:highlight w:val="none"/>
              </w:rPr>
            </w:pPr>
            <w:r>
              <w:rPr>
                <w:rFonts w:hint="eastAsia"/>
                <w:color w:val="auto"/>
                <w:highlight w:val="none"/>
              </w:rPr>
              <w:t>污染因子</w:t>
            </w:r>
          </w:p>
        </w:tc>
        <w:tc>
          <w:tcPr>
            <w:tcW w:w="1029" w:type="pct"/>
            <w:tcBorders>
              <w:tl2br w:val="nil"/>
              <w:tr2bl w:val="nil"/>
            </w:tcBorders>
            <w:vAlign w:val="center"/>
          </w:tcPr>
          <w:p>
            <w:pPr>
              <w:pStyle w:val="28"/>
              <w:rPr>
                <w:color w:val="auto"/>
                <w:highlight w:val="none"/>
              </w:rPr>
            </w:pPr>
            <w:r>
              <w:rPr>
                <w:rFonts w:hint="eastAsia"/>
                <w:color w:val="auto"/>
                <w:highlight w:val="none"/>
              </w:rPr>
              <w:t>排放浓度m</w:t>
            </w:r>
            <w:r>
              <w:rPr>
                <w:color w:val="auto"/>
                <w:highlight w:val="none"/>
              </w:rPr>
              <w:t>g/</w:t>
            </w:r>
            <w:r>
              <w:rPr>
                <w:rFonts w:hint="eastAsia"/>
                <w:color w:val="auto"/>
                <w:highlight w:val="none"/>
              </w:rPr>
              <w:t>m</w:t>
            </w:r>
            <w:r>
              <w:rPr>
                <w:rFonts w:hint="eastAsia"/>
                <w:color w:val="auto"/>
                <w:highlight w:val="none"/>
                <w:vertAlign w:val="superscript"/>
              </w:rPr>
              <w:t>3</w:t>
            </w:r>
          </w:p>
        </w:tc>
        <w:tc>
          <w:tcPr>
            <w:tcW w:w="1056" w:type="pct"/>
            <w:tcBorders>
              <w:tl2br w:val="nil"/>
              <w:tr2bl w:val="nil"/>
            </w:tcBorders>
            <w:vAlign w:val="center"/>
          </w:tcPr>
          <w:p>
            <w:pPr>
              <w:pStyle w:val="28"/>
              <w:rPr>
                <w:color w:val="auto"/>
                <w:highlight w:val="none"/>
              </w:rPr>
            </w:pPr>
            <w:r>
              <w:rPr>
                <w:color w:val="auto"/>
                <w:highlight w:val="none"/>
              </w:rPr>
              <w:t>排放速率kg/h</w:t>
            </w:r>
          </w:p>
        </w:tc>
        <w:tc>
          <w:tcPr>
            <w:tcW w:w="721" w:type="pct"/>
            <w:tcBorders>
              <w:tl2br w:val="nil"/>
              <w:tr2bl w:val="nil"/>
            </w:tcBorders>
            <w:vAlign w:val="center"/>
          </w:tcPr>
          <w:p>
            <w:pPr>
              <w:pStyle w:val="28"/>
              <w:rPr>
                <w:color w:val="auto"/>
                <w:highlight w:val="none"/>
              </w:rPr>
            </w:pPr>
            <w:r>
              <w:rPr>
                <w:color w:val="auto"/>
                <w:highlight w:val="none"/>
              </w:rPr>
              <w:t>排放量t/a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pct"/>
            <w:vMerge w:val="restart"/>
            <w:tcBorders>
              <w:tl2br w:val="nil"/>
              <w:tr2bl w:val="nil"/>
            </w:tcBorders>
            <w:vAlign w:val="center"/>
          </w:tcPr>
          <w:p>
            <w:pPr>
              <w:pStyle w:val="28"/>
              <w:rPr>
                <w:color w:val="auto"/>
                <w:highlight w:val="none"/>
              </w:rPr>
            </w:pPr>
            <w:r>
              <w:rPr>
                <w:rFonts w:hint="eastAsia"/>
                <w:color w:val="auto"/>
                <w:highlight w:val="none"/>
              </w:rPr>
              <w:t>羽毛粉车间废气</w:t>
            </w:r>
          </w:p>
        </w:tc>
        <w:tc>
          <w:tcPr>
            <w:tcW w:w="1346"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1029" w:type="pct"/>
            <w:tcBorders>
              <w:tl2br w:val="nil"/>
              <w:tr2bl w:val="nil"/>
            </w:tcBorders>
            <w:vAlign w:val="center"/>
          </w:tcPr>
          <w:p>
            <w:pPr>
              <w:pStyle w:val="28"/>
              <w:rPr>
                <w:color w:val="auto"/>
                <w:highlight w:val="none"/>
              </w:rPr>
            </w:pPr>
            <w:r>
              <w:rPr>
                <w:color w:val="auto"/>
                <w:highlight w:val="none"/>
              </w:rPr>
              <w:t>0.120</w:t>
            </w:r>
          </w:p>
        </w:tc>
        <w:tc>
          <w:tcPr>
            <w:tcW w:w="1056" w:type="pct"/>
            <w:tcBorders>
              <w:tl2br w:val="nil"/>
              <w:tr2bl w:val="nil"/>
            </w:tcBorders>
            <w:vAlign w:val="center"/>
          </w:tcPr>
          <w:p>
            <w:pPr>
              <w:pStyle w:val="28"/>
              <w:rPr>
                <w:color w:val="auto"/>
                <w:highlight w:val="none"/>
              </w:rPr>
            </w:pPr>
            <w:r>
              <w:rPr>
                <w:color w:val="auto"/>
                <w:highlight w:val="none"/>
              </w:rPr>
              <w:t xml:space="preserve">0.0006 </w:t>
            </w:r>
          </w:p>
        </w:tc>
        <w:tc>
          <w:tcPr>
            <w:tcW w:w="721" w:type="pct"/>
            <w:tcBorders>
              <w:tl2br w:val="nil"/>
              <w:tr2bl w:val="nil"/>
            </w:tcBorders>
            <w:vAlign w:val="center"/>
          </w:tcPr>
          <w:p>
            <w:pPr>
              <w:pStyle w:val="28"/>
              <w:rPr>
                <w:color w:val="auto"/>
                <w:highlight w:val="none"/>
              </w:rPr>
            </w:pPr>
            <w:r>
              <w:rPr>
                <w:rFonts w:hint="eastAsia"/>
                <w:color w:val="auto"/>
                <w:highlight w:val="none"/>
              </w:rPr>
              <w:t>0.003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pct"/>
            <w:vMerge w:val="continue"/>
            <w:tcBorders>
              <w:tl2br w:val="nil"/>
              <w:tr2bl w:val="nil"/>
            </w:tcBorders>
            <w:vAlign w:val="center"/>
          </w:tcPr>
          <w:p>
            <w:pPr>
              <w:pStyle w:val="28"/>
              <w:rPr>
                <w:rFonts w:cs="Times New Roman"/>
                <w:color w:val="auto"/>
                <w:highlight w:val="none"/>
              </w:rPr>
            </w:pPr>
          </w:p>
        </w:tc>
        <w:tc>
          <w:tcPr>
            <w:tcW w:w="1346" w:type="pct"/>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1029" w:type="pct"/>
            <w:tcBorders>
              <w:tl2br w:val="nil"/>
              <w:tr2bl w:val="nil"/>
            </w:tcBorders>
            <w:vAlign w:val="center"/>
          </w:tcPr>
          <w:p>
            <w:pPr>
              <w:pStyle w:val="28"/>
              <w:rPr>
                <w:color w:val="auto"/>
                <w:highlight w:val="none"/>
              </w:rPr>
            </w:pPr>
            <w:r>
              <w:rPr>
                <w:color w:val="auto"/>
                <w:highlight w:val="none"/>
              </w:rPr>
              <w:t>0.040</w:t>
            </w:r>
          </w:p>
        </w:tc>
        <w:tc>
          <w:tcPr>
            <w:tcW w:w="1056" w:type="pct"/>
            <w:tcBorders>
              <w:tl2br w:val="nil"/>
              <w:tr2bl w:val="nil"/>
            </w:tcBorders>
            <w:vAlign w:val="center"/>
          </w:tcPr>
          <w:p>
            <w:pPr>
              <w:pStyle w:val="28"/>
              <w:rPr>
                <w:color w:val="auto"/>
                <w:highlight w:val="none"/>
              </w:rPr>
            </w:pPr>
            <w:r>
              <w:rPr>
                <w:color w:val="auto"/>
                <w:highlight w:val="none"/>
              </w:rPr>
              <w:t xml:space="preserve">0.0002 </w:t>
            </w:r>
          </w:p>
        </w:tc>
        <w:tc>
          <w:tcPr>
            <w:tcW w:w="721" w:type="pct"/>
            <w:tcBorders>
              <w:tl2br w:val="nil"/>
              <w:tr2bl w:val="nil"/>
            </w:tcBorders>
            <w:vAlign w:val="center"/>
          </w:tcPr>
          <w:p>
            <w:pPr>
              <w:pStyle w:val="28"/>
              <w:rPr>
                <w:color w:val="auto"/>
                <w:highlight w:val="none"/>
              </w:rPr>
            </w:pPr>
            <w:r>
              <w:rPr>
                <w:rFonts w:hint="eastAsia"/>
                <w:color w:val="auto"/>
                <w:highlight w:val="none"/>
              </w:rPr>
              <w:t>0.001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pct"/>
            <w:vMerge w:val="continue"/>
            <w:tcBorders>
              <w:tl2br w:val="nil"/>
              <w:tr2bl w:val="nil"/>
            </w:tcBorders>
            <w:vAlign w:val="center"/>
          </w:tcPr>
          <w:p>
            <w:pPr>
              <w:pStyle w:val="28"/>
              <w:rPr>
                <w:rFonts w:cs="Times New Roman"/>
                <w:color w:val="auto"/>
                <w:highlight w:val="none"/>
              </w:rPr>
            </w:pPr>
          </w:p>
        </w:tc>
        <w:tc>
          <w:tcPr>
            <w:tcW w:w="1346" w:type="pct"/>
            <w:tcBorders>
              <w:tl2br w:val="nil"/>
              <w:tr2bl w:val="nil"/>
            </w:tcBorders>
            <w:vAlign w:val="center"/>
          </w:tcPr>
          <w:p>
            <w:pPr>
              <w:pStyle w:val="28"/>
              <w:rPr>
                <w:color w:val="auto"/>
                <w:highlight w:val="none"/>
              </w:rPr>
            </w:pPr>
            <w:r>
              <w:rPr>
                <w:rFonts w:hint="eastAsia"/>
                <w:color w:val="auto"/>
                <w:highlight w:val="none"/>
              </w:rPr>
              <w:t>颗粒物</w:t>
            </w:r>
          </w:p>
        </w:tc>
        <w:tc>
          <w:tcPr>
            <w:tcW w:w="1029" w:type="pct"/>
            <w:tcBorders>
              <w:tl2br w:val="nil"/>
              <w:tr2bl w:val="nil"/>
            </w:tcBorders>
            <w:vAlign w:val="center"/>
          </w:tcPr>
          <w:p>
            <w:pPr>
              <w:pStyle w:val="28"/>
              <w:rPr>
                <w:color w:val="auto"/>
                <w:highlight w:val="none"/>
              </w:rPr>
            </w:pPr>
            <w:r>
              <w:rPr>
                <w:color w:val="auto"/>
                <w:highlight w:val="none"/>
              </w:rPr>
              <w:t>46.274</w:t>
            </w:r>
          </w:p>
        </w:tc>
        <w:tc>
          <w:tcPr>
            <w:tcW w:w="1056" w:type="pct"/>
            <w:tcBorders>
              <w:tl2br w:val="nil"/>
              <w:tr2bl w:val="nil"/>
            </w:tcBorders>
            <w:vAlign w:val="center"/>
          </w:tcPr>
          <w:p>
            <w:pPr>
              <w:pStyle w:val="28"/>
              <w:rPr>
                <w:color w:val="auto"/>
                <w:highlight w:val="none"/>
              </w:rPr>
            </w:pPr>
            <w:r>
              <w:rPr>
                <w:color w:val="auto"/>
                <w:highlight w:val="none"/>
              </w:rPr>
              <w:t xml:space="preserve">0.2314 </w:t>
            </w:r>
          </w:p>
        </w:tc>
        <w:tc>
          <w:tcPr>
            <w:tcW w:w="721" w:type="pct"/>
            <w:tcBorders>
              <w:tl2br w:val="nil"/>
              <w:tr2bl w:val="nil"/>
            </w:tcBorders>
            <w:vAlign w:val="center"/>
          </w:tcPr>
          <w:p>
            <w:pPr>
              <w:pStyle w:val="28"/>
              <w:rPr>
                <w:color w:val="auto"/>
                <w:highlight w:val="none"/>
              </w:rPr>
            </w:pPr>
            <w:r>
              <w:rPr>
                <w:rFonts w:hint="eastAsia"/>
                <w:color w:val="auto"/>
                <w:highlight w:val="none"/>
              </w:rPr>
              <w:t>1.155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pct"/>
            <w:vMerge w:val="continue"/>
            <w:tcBorders>
              <w:tl2br w:val="nil"/>
              <w:tr2bl w:val="nil"/>
            </w:tcBorders>
            <w:vAlign w:val="center"/>
          </w:tcPr>
          <w:p>
            <w:pPr>
              <w:pStyle w:val="28"/>
              <w:rPr>
                <w:rFonts w:cs="Times New Roman"/>
                <w:color w:val="auto"/>
                <w:highlight w:val="none"/>
              </w:rPr>
            </w:pPr>
          </w:p>
        </w:tc>
        <w:tc>
          <w:tcPr>
            <w:tcW w:w="1346" w:type="pct"/>
            <w:tcBorders>
              <w:tl2br w:val="nil"/>
              <w:tr2bl w:val="nil"/>
            </w:tcBorders>
            <w:vAlign w:val="center"/>
          </w:tcPr>
          <w:p>
            <w:pPr>
              <w:pStyle w:val="28"/>
              <w:rPr>
                <w:color w:val="auto"/>
                <w:highlight w:val="none"/>
              </w:rPr>
            </w:pPr>
            <w:r>
              <w:rPr>
                <w:rFonts w:hint="eastAsia"/>
                <w:color w:val="auto"/>
                <w:highlight w:val="none"/>
              </w:rPr>
              <w:t>非甲烷总烃</w:t>
            </w:r>
          </w:p>
        </w:tc>
        <w:tc>
          <w:tcPr>
            <w:tcW w:w="1029" w:type="pct"/>
            <w:tcBorders>
              <w:tl2br w:val="nil"/>
              <w:tr2bl w:val="nil"/>
            </w:tcBorders>
            <w:vAlign w:val="center"/>
          </w:tcPr>
          <w:p>
            <w:pPr>
              <w:pStyle w:val="28"/>
              <w:rPr>
                <w:color w:val="auto"/>
                <w:highlight w:val="none"/>
              </w:rPr>
            </w:pPr>
            <w:r>
              <w:rPr>
                <w:color w:val="auto"/>
                <w:highlight w:val="none"/>
              </w:rPr>
              <w:t>3.606</w:t>
            </w:r>
          </w:p>
        </w:tc>
        <w:tc>
          <w:tcPr>
            <w:tcW w:w="1056" w:type="pct"/>
            <w:tcBorders>
              <w:tl2br w:val="nil"/>
              <w:tr2bl w:val="nil"/>
            </w:tcBorders>
            <w:vAlign w:val="center"/>
          </w:tcPr>
          <w:p>
            <w:pPr>
              <w:pStyle w:val="28"/>
              <w:rPr>
                <w:color w:val="auto"/>
                <w:highlight w:val="none"/>
              </w:rPr>
            </w:pPr>
            <w:r>
              <w:rPr>
                <w:color w:val="auto"/>
                <w:highlight w:val="none"/>
              </w:rPr>
              <w:t xml:space="preserve">0.0180 </w:t>
            </w:r>
          </w:p>
        </w:tc>
        <w:tc>
          <w:tcPr>
            <w:tcW w:w="721" w:type="pct"/>
            <w:tcBorders>
              <w:tl2br w:val="nil"/>
              <w:tr2bl w:val="nil"/>
            </w:tcBorders>
            <w:vAlign w:val="center"/>
          </w:tcPr>
          <w:p>
            <w:pPr>
              <w:pStyle w:val="28"/>
              <w:rPr>
                <w:color w:val="auto"/>
                <w:highlight w:val="none"/>
              </w:rPr>
            </w:pPr>
            <w:r>
              <w:rPr>
                <w:rFonts w:hint="eastAsia"/>
                <w:color w:val="auto"/>
                <w:highlight w:val="none"/>
              </w:rPr>
              <w:t>0.09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pct"/>
            <w:vMerge w:val="continue"/>
            <w:tcBorders>
              <w:tl2br w:val="nil"/>
              <w:tr2bl w:val="nil"/>
            </w:tcBorders>
            <w:vAlign w:val="center"/>
          </w:tcPr>
          <w:p>
            <w:pPr>
              <w:pStyle w:val="28"/>
              <w:rPr>
                <w:rFonts w:cs="Times New Roman"/>
                <w:color w:val="auto"/>
                <w:highlight w:val="none"/>
              </w:rPr>
            </w:pPr>
          </w:p>
        </w:tc>
        <w:tc>
          <w:tcPr>
            <w:tcW w:w="1346" w:type="pct"/>
            <w:tcBorders>
              <w:tl2br w:val="nil"/>
              <w:tr2bl w:val="nil"/>
            </w:tcBorders>
            <w:vAlign w:val="center"/>
          </w:tcPr>
          <w:p>
            <w:pPr>
              <w:pStyle w:val="28"/>
              <w:rPr>
                <w:color w:val="auto"/>
                <w:highlight w:val="none"/>
              </w:rPr>
            </w:pPr>
            <w:r>
              <w:rPr>
                <w:rFonts w:hint="eastAsia"/>
                <w:color w:val="auto"/>
                <w:highlight w:val="none"/>
              </w:rPr>
              <w:t>SO</w:t>
            </w:r>
            <w:r>
              <w:rPr>
                <w:rFonts w:hint="eastAsia"/>
                <w:color w:val="auto"/>
                <w:highlight w:val="none"/>
                <w:vertAlign w:val="subscript"/>
              </w:rPr>
              <w:t>2</w:t>
            </w:r>
          </w:p>
        </w:tc>
        <w:tc>
          <w:tcPr>
            <w:tcW w:w="1029" w:type="pct"/>
            <w:tcBorders>
              <w:tl2br w:val="nil"/>
              <w:tr2bl w:val="nil"/>
            </w:tcBorders>
            <w:vAlign w:val="center"/>
          </w:tcPr>
          <w:p>
            <w:pPr>
              <w:pStyle w:val="28"/>
              <w:rPr>
                <w:color w:val="auto"/>
                <w:highlight w:val="none"/>
              </w:rPr>
            </w:pPr>
            <w:r>
              <w:rPr>
                <w:color w:val="auto"/>
                <w:highlight w:val="none"/>
              </w:rPr>
              <w:t>0.280</w:t>
            </w:r>
          </w:p>
        </w:tc>
        <w:tc>
          <w:tcPr>
            <w:tcW w:w="1056" w:type="pct"/>
            <w:tcBorders>
              <w:tl2br w:val="nil"/>
              <w:tr2bl w:val="nil"/>
            </w:tcBorders>
            <w:vAlign w:val="center"/>
          </w:tcPr>
          <w:p>
            <w:pPr>
              <w:pStyle w:val="28"/>
              <w:rPr>
                <w:color w:val="auto"/>
                <w:highlight w:val="none"/>
              </w:rPr>
            </w:pPr>
            <w:r>
              <w:rPr>
                <w:color w:val="auto"/>
                <w:highlight w:val="none"/>
              </w:rPr>
              <w:t xml:space="preserve">0.0014 </w:t>
            </w:r>
          </w:p>
        </w:tc>
        <w:tc>
          <w:tcPr>
            <w:tcW w:w="721" w:type="pct"/>
            <w:tcBorders>
              <w:tl2br w:val="nil"/>
              <w:tr2bl w:val="nil"/>
            </w:tcBorders>
            <w:vAlign w:val="center"/>
          </w:tcPr>
          <w:p>
            <w:pPr>
              <w:pStyle w:val="28"/>
              <w:rPr>
                <w:color w:val="auto"/>
                <w:highlight w:val="none"/>
              </w:rPr>
            </w:pPr>
            <w:r>
              <w:rPr>
                <w:rFonts w:hint="eastAsia"/>
                <w:color w:val="auto"/>
                <w:highlight w:val="none"/>
              </w:rPr>
              <w:t>0.007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5" w:type="pct"/>
            <w:vMerge w:val="continue"/>
            <w:tcBorders>
              <w:tl2br w:val="nil"/>
              <w:tr2bl w:val="nil"/>
            </w:tcBorders>
            <w:vAlign w:val="center"/>
          </w:tcPr>
          <w:p>
            <w:pPr>
              <w:pStyle w:val="28"/>
              <w:rPr>
                <w:rFonts w:cs="Times New Roman"/>
                <w:color w:val="auto"/>
                <w:highlight w:val="none"/>
              </w:rPr>
            </w:pPr>
          </w:p>
        </w:tc>
        <w:tc>
          <w:tcPr>
            <w:tcW w:w="1346" w:type="pct"/>
            <w:tcBorders>
              <w:tl2br w:val="nil"/>
              <w:tr2bl w:val="nil"/>
            </w:tcBorders>
            <w:vAlign w:val="center"/>
          </w:tcPr>
          <w:p>
            <w:pPr>
              <w:pStyle w:val="28"/>
              <w:rPr>
                <w:color w:val="auto"/>
                <w:highlight w:val="none"/>
              </w:rPr>
            </w:pPr>
            <w:r>
              <w:rPr>
                <w:rFonts w:hint="eastAsia"/>
                <w:color w:val="auto"/>
                <w:highlight w:val="none"/>
              </w:rPr>
              <w:t>NO</w:t>
            </w:r>
            <w:r>
              <w:rPr>
                <w:rFonts w:hint="eastAsia"/>
                <w:color w:val="auto"/>
                <w:highlight w:val="none"/>
                <w:vertAlign w:val="subscript"/>
              </w:rPr>
              <w:t>2</w:t>
            </w:r>
          </w:p>
        </w:tc>
        <w:tc>
          <w:tcPr>
            <w:tcW w:w="1029" w:type="pct"/>
            <w:tcBorders>
              <w:tl2br w:val="nil"/>
              <w:tr2bl w:val="nil"/>
            </w:tcBorders>
            <w:vAlign w:val="center"/>
          </w:tcPr>
          <w:p>
            <w:pPr>
              <w:pStyle w:val="28"/>
              <w:rPr>
                <w:color w:val="auto"/>
                <w:highlight w:val="none"/>
              </w:rPr>
            </w:pPr>
            <w:r>
              <w:rPr>
                <w:color w:val="auto"/>
                <w:highlight w:val="none"/>
              </w:rPr>
              <w:t>3.446</w:t>
            </w:r>
          </w:p>
        </w:tc>
        <w:tc>
          <w:tcPr>
            <w:tcW w:w="1056" w:type="pct"/>
            <w:tcBorders>
              <w:tl2br w:val="nil"/>
              <w:tr2bl w:val="nil"/>
            </w:tcBorders>
            <w:vAlign w:val="center"/>
          </w:tcPr>
          <w:p>
            <w:pPr>
              <w:pStyle w:val="28"/>
              <w:rPr>
                <w:color w:val="auto"/>
                <w:highlight w:val="none"/>
              </w:rPr>
            </w:pPr>
            <w:r>
              <w:rPr>
                <w:color w:val="auto"/>
                <w:highlight w:val="none"/>
              </w:rPr>
              <w:t xml:space="preserve">0.0172 </w:t>
            </w:r>
          </w:p>
        </w:tc>
        <w:tc>
          <w:tcPr>
            <w:tcW w:w="721" w:type="pct"/>
            <w:tcBorders>
              <w:tl2br w:val="nil"/>
              <w:tr2bl w:val="nil"/>
            </w:tcBorders>
            <w:vAlign w:val="center"/>
          </w:tcPr>
          <w:p>
            <w:pPr>
              <w:pStyle w:val="28"/>
              <w:rPr>
                <w:color w:val="auto"/>
                <w:highlight w:val="none"/>
              </w:rPr>
            </w:pPr>
            <w:r>
              <w:rPr>
                <w:rFonts w:hint="eastAsia"/>
                <w:color w:val="auto"/>
                <w:highlight w:val="none"/>
              </w:rPr>
              <w:t>0.086</w:t>
            </w:r>
          </w:p>
        </w:tc>
      </w:tr>
    </w:tbl>
    <w:p>
      <w:pPr>
        <w:ind w:firstLine="480"/>
        <w:rPr>
          <w:color w:val="auto"/>
          <w:highlight w:val="none"/>
        </w:rPr>
      </w:pPr>
      <w:r>
        <w:rPr>
          <w:rFonts w:hint="eastAsia" w:cs="Times New Roman"/>
          <w:color w:val="auto"/>
          <w:highlight w:val="none"/>
        </w:rPr>
        <w:t>废气由“焚烧系统焚烧+碱洗涤塔”处理后由15m高排气筒排放，废气经处理后，</w:t>
      </w:r>
      <w:r>
        <w:rPr>
          <w:rFonts w:hint="eastAsia"/>
          <w:color w:val="auto"/>
          <w:highlight w:val="none"/>
        </w:rPr>
        <w:t>SO</w:t>
      </w:r>
      <w:r>
        <w:rPr>
          <w:rFonts w:hint="eastAsia"/>
          <w:color w:val="auto"/>
          <w:highlight w:val="none"/>
          <w:vertAlign w:val="subscript"/>
        </w:rPr>
        <w:t>2</w:t>
      </w:r>
      <w:r>
        <w:rPr>
          <w:rFonts w:hint="eastAsia"/>
          <w:color w:val="auto"/>
          <w:highlight w:val="none"/>
        </w:rPr>
        <w:t>、NO</w:t>
      </w:r>
      <w:r>
        <w:rPr>
          <w:color w:val="auto"/>
          <w:highlight w:val="none"/>
          <w:vertAlign w:val="subscript"/>
        </w:rPr>
        <w:t>x</w:t>
      </w:r>
      <w:r>
        <w:rPr>
          <w:rFonts w:hint="eastAsia"/>
          <w:color w:val="auto"/>
          <w:highlight w:val="none"/>
        </w:rPr>
        <w:t>、</w:t>
      </w:r>
      <w:r>
        <w:rPr>
          <w:rFonts w:hint="eastAsia" w:cs="Times New Roman"/>
          <w:color w:val="auto"/>
          <w:highlight w:val="none"/>
        </w:rPr>
        <w:t>非甲烷总烃、颗粒物排放可满足</w:t>
      </w:r>
      <w:r>
        <w:rPr>
          <w:rFonts w:hint="eastAsia"/>
          <w:color w:val="auto"/>
          <w:highlight w:val="none"/>
        </w:rPr>
        <w:t>《大气污染物综合排放标准》（GB16297-1996）表2二级标准限值。</w:t>
      </w:r>
      <w:r>
        <w:rPr>
          <w:color w:val="auto"/>
          <w:highlight w:val="none"/>
        </w:rPr>
        <w:t>NH</w:t>
      </w:r>
      <w:r>
        <w:rPr>
          <w:color w:val="auto"/>
          <w:highlight w:val="none"/>
          <w:vertAlign w:val="subscript"/>
        </w:rPr>
        <w:t>3</w:t>
      </w:r>
      <w:r>
        <w:rPr>
          <w:rFonts w:hint="eastAsia"/>
          <w:color w:val="auto"/>
          <w:highlight w:val="none"/>
        </w:rPr>
        <w:t>、</w:t>
      </w:r>
      <w:r>
        <w:rPr>
          <w:color w:val="auto"/>
          <w:highlight w:val="none"/>
        </w:rPr>
        <w:t>H</w:t>
      </w:r>
      <w:r>
        <w:rPr>
          <w:color w:val="auto"/>
          <w:highlight w:val="none"/>
          <w:vertAlign w:val="subscript"/>
        </w:rPr>
        <w:t>2</w:t>
      </w:r>
      <w:r>
        <w:rPr>
          <w:color w:val="auto"/>
          <w:highlight w:val="none"/>
        </w:rPr>
        <w:t>S</w:t>
      </w:r>
      <w:r>
        <w:rPr>
          <w:rFonts w:hint="eastAsia"/>
          <w:color w:val="auto"/>
          <w:highlight w:val="none"/>
        </w:rPr>
        <w:t>满足《恶臭污染物排放标准》(GB14554-93)表2标准限值。</w:t>
      </w:r>
    </w:p>
    <w:p>
      <w:pPr>
        <w:ind w:firstLine="480"/>
        <w:rPr>
          <w:color w:val="auto"/>
          <w:highlight w:val="none"/>
        </w:rPr>
      </w:pPr>
      <w:r>
        <w:rPr>
          <w:rFonts w:hint="eastAsia"/>
          <w:color w:val="auto"/>
          <w:highlight w:val="none"/>
        </w:rPr>
        <w:t>2.无组织废气</w:t>
      </w:r>
    </w:p>
    <w:p>
      <w:pPr>
        <w:ind w:firstLine="480"/>
        <w:rPr>
          <w:color w:val="auto"/>
          <w:highlight w:val="none"/>
        </w:rPr>
      </w:pPr>
      <w:r>
        <w:rPr>
          <w:rFonts w:hint="eastAsia"/>
          <w:color w:val="auto"/>
          <w:highlight w:val="none"/>
        </w:rPr>
        <w:t>①待宰棚臭气</w:t>
      </w:r>
    </w:p>
    <w:p>
      <w:pPr>
        <w:ind w:firstLine="480"/>
        <w:rPr>
          <w:rFonts w:cs="Times New Roman"/>
          <w:color w:val="auto"/>
          <w:highlight w:val="none"/>
        </w:rPr>
      </w:pPr>
      <w:r>
        <w:rPr>
          <w:rFonts w:cs="Times New Roman"/>
          <w:color w:val="auto"/>
          <w:highlight w:val="none"/>
        </w:rPr>
        <w:t>活鸡运至厂区待宰区，运输车辆、活鸡屠宰前产生会产生少量鸡粪，这些粪便会产生NH</w:t>
      </w:r>
      <w:r>
        <w:rPr>
          <w:rFonts w:cs="Times New Roman"/>
          <w:color w:val="auto"/>
          <w:highlight w:val="none"/>
          <w:vertAlign w:val="subscript"/>
        </w:rPr>
        <w:t>3</w:t>
      </w:r>
      <w:r>
        <w:rPr>
          <w:rFonts w:cs="Times New Roman"/>
          <w:color w:val="auto"/>
          <w:highlight w:val="none"/>
        </w:rPr>
        <w:t>、H</w:t>
      </w:r>
      <w:r>
        <w:rPr>
          <w:rFonts w:cs="Times New Roman"/>
          <w:color w:val="auto"/>
          <w:highlight w:val="none"/>
          <w:vertAlign w:val="subscript"/>
        </w:rPr>
        <w:t>2</w:t>
      </w:r>
      <w:r>
        <w:rPr>
          <w:rFonts w:cs="Times New Roman"/>
          <w:color w:val="auto"/>
          <w:highlight w:val="none"/>
        </w:rPr>
        <w:t>S等恶臭气体。</w:t>
      </w:r>
      <w:r>
        <w:rPr>
          <w:rFonts w:hint="eastAsia" w:cs="Times New Roman"/>
          <w:color w:val="auto"/>
          <w:highlight w:val="none"/>
        </w:rPr>
        <w:t>肉鸡</w:t>
      </w:r>
      <w:r>
        <w:rPr>
          <w:rFonts w:cs="Times New Roman"/>
          <w:color w:val="auto"/>
          <w:highlight w:val="none"/>
        </w:rPr>
        <w:t>送宰前12小时停食、3小时停水</w:t>
      </w:r>
      <w:r>
        <w:rPr>
          <w:rFonts w:hint="eastAsia" w:cs="Times New Roman"/>
          <w:color w:val="auto"/>
          <w:highlight w:val="none"/>
        </w:rPr>
        <w:t>（养殖场内进行），之后由运输车辆拉入待宰棚卸车后，由工作人员悬挂至流水线待宰架，</w:t>
      </w:r>
      <w:r>
        <w:rPr>
          <w:rFonts w:cs="Times New Roman"/>
          <w:color w:val="auto"/>
          <w:highlight w:val="none"/>
        </w:rPr>
        <w:t>待宰</w:t>
      </w:r>
      <w:r>
        <w:rPr>
          <w:rFonts w:hint="eastAsia" w:cs="Times New Roman"/>
          <w:color w:val="auto"/>
          <w:highlight w:val="none"/>
        </w:rPr>
        <w:t>棚为全封闭式</w:t>
      </w:r>
      <w:r>
        <w:rPr>
          <w:rFonts w:cs="Times New Roman"/>
          <w:color w:val="auto"/>
          <w:highlight w:val="none"/>
        </w:rPr>
        <w:t>，臭气呈无组织形式排放，通过定期喷洒生物除臭剂可大大降低NH</w:t>
      </w:r>
      <w:r>
        <w:rPr>
          <w:rFonts w:cs="Times New Roman"/>
          <w:color w:val="auto"/>
          <w:highlight w:val="none"/>
          <w:vertAlign w:val="subscript"/>
        </w:rPr>
        <w:t>3</w:t>
      </w:r>
      <w:r>
        <w:rPr>
          <w:rFonts w:cs="Times New Roman"/>
          <w:color w:val="auto"/>
          <w:highlight w:val="none"/>
        </w:rPr>
        <w:t>、H</w:t>
      </w:r>
      <w:r>
        <w:rPr>
          <w:rFonts w:cs="Times New Roman"/>
          <w:color w:val="auto"/>
          <w:highlight w:val="none"/>
          <w:vertAlign w:val="subscript"/>
        </w:rPr>
        <w:t>2</w:t>
      </w:r>
      <w:r>
        <w:rPr>
          <w:rFonts w:cs="Times New Roman"/>
          <w:color w:val="auto"/>
          <w:highlight w:val="none"/>
        </w:rPr>
        <w:t>S的排放浓度，故</w:t>
      </w:r>
      <w:r>
        <w:rPr>
          <w:rFonts w:hint="eastAsia" w:cs="Times New Roman"/>
          <w:color w:val="auto"/>
          <w:highlight w:val="none"/>
        </w:rPr>
        <w:t>待宰圈臭气产生较小，本项目忽略不计，不进行评价</w:t>
      </w:r>
      <w:r>
        <w:rPr>
          <w:rFonts w:cs="Times New Roman"/>
          <w:color w:val="auto"/>
          <w:highlight w:val="none"/>
        </w:rPr>
        <w:t>。</w:t>
      </w:r>
    </w:p>
    <w:p>
      <w:pPr>
        <w:ind w:firstLine="480"/>
        <w:rPr>
          <w:color w:val="auto"/>
          <w:highlight w:val="none"/>
        </w:rPr>
      </w:pPr>
      <w:r>
        <w:rPr>
          <w:rFonts w:hint="eastAsia"/>
          <w:color w:val="auto"/>
          <w:highlight w:val="none"/>
        </w:rPr>
        <w:t>②屠宰车间无组织废气</w:t>
      </w:r>
    </w:p>
    <w:p>
      <w:pPr>
        <w:ind w:firstLine="480"/>
        <w:rPr>
          <w:rFonts w:cs="Times New Roman"/>
          <w:bCs/>
          <w:color w:val="auto"/>
          <w:highlight w:val="none"/>
        </w:rPr>
      </w:pPr>
      <w:r>
        <w:rPr>
          <w:rFonts w:hint="eastAsia" w:cs="Times New Roman"/>
          <w:color w:val="auto"/>
          <w:highlight w:val="none"/>
        </w:rPr>
        <w:t>项目在刺杀放血、</w:t>
      </w:r>
      <w:r>
        <w:rPr>
          <w:rFonts w:hint="eastAsia" w:cs="Times New Roman"/>
          <w:color w:val="auto"/>
          <w:highlight w:val="none"/>
          <w:lang w:eastAsia="zh-CN"/>
        </w:rPr>
        <w:t>褪毛</w:t>
      </w:r>
      <w:r>
        <w:rPr>
          <w:rFonts w:hint="eastAsia" w:cs="Times New Roman"/>
          <w:color w:val="auto"/>
          <w:highlight w:val="none"/>
        </w:rPr>
        <w:t>、内脏加工工序上方设集气罩，废气经除臭装置（活性炭吸附）净化处理后由15m高排气筒排放，集气罩收集效率为90%，剩余10%未收集废气无组织排放。经计算，屠宰车间</w:t>
      </w:r>
      <w:r>
        <w:rPr>
          <w:rFonts w:cs="Times New Roman"/>
          <w:bCs/>
          <w:color w:val="auto"/>
          <w:highlight w:val="none"/>
        </w:rPr>
        <w:t>NH</w:t>
      </w:r>
      <w:r>
        <w:rPr>
          <w:rFonts w:cs="Times New Roman"/>
          <w:bCs/>
          <w:color w:val="auto"/>
          <w:highlight w:val="none"/>
          <w:vertAlign w:val="subscript"/>
        </w:rPr>
        <w:t>3</w:t>
      </w:r>
      <w:r>
        <w:rPr>
          <w:rFonts w:cs="Times New Roman"/>
          <w:bCs/>
          <w:color w:val="auto"/>
          <w:highlight w:val="none"/>
        </w:rPr>
        <w:t>无组织排放量为0.0</w:t>
      </w:r>
      <w:r>
        <w:rPr>
          <w:rFonts w:hint="eastAsia" w:cs="Times New Roman"/>
          <w:bCs/>
          <w:color w:val="auto"/>
          <w:highlight w:val="none"/>
        </w:rPr>
        <w:t>125</w:t>
      </w:r>
      <w:r>
        <w:rPr>
          <w:rFonts w:cs="Times New Roman"/>
          <w:bCs/>
          <w:color w:val="auto"/>
          <w:highlight w:val="none"/>
        </w:rPr>
        <w:t>kg/h，</w:t>
      </w:r>
      <w:r>
        <w:rPr>
          <w:rFonts w:hint="eastAsia" w:cs="Times New Roman"/>
          <w:bCs/>
          <w:color w:val="auto"/>
          <w:highlight w:val="none"/>
        </w:rPr>
        <w:t>0.0624t/a；</w:t>
      </w:r>
      <w:r>
        <w:rPr>
          <w:rFonts w:cs="Times New Roman"/>
          <w:bCs/>
          <w:color w:val="auto"/>
          <w:highlight w:val="none"/>
        </w:rPr>
        <w:t>H</w:t>
      </w:r>
      <w:r>
        <w:rPr>
          <w:rFonts w:cs="Times New Roman"/>
          <w:bCs/>
          <w:color w:val="auto"/>
          <w:highlight w:val="none"/>
          <w:vertAlign w:val="subscript"/>
        </w:rPr>
        <w:t>2</w:t>
      </w:r>
      <w:r>
        <w:rPr>
          <w:rFonts w:cs="Times New Roman"/>
          <w:bCs/>
          <w:color w:val="auto"/>
          <w:highlight w:val="none"/>
        </w:rPr>
        <w:t>S无组织排放量为0.00</w:t>
      </w:r>
      <w:r>
        <w:rPr>
          <w:rFonts w:hint="eastAsia" w:cs="Times New Roman"/>
          <w:bCs/>
          <w:color w:val="auto"/>
          <w:highlight w:val="none"/>
        </w:rPr>
        <w:t>25</w:t>
      </w:r>
      <w:r>
        <w:rPr>
          <w:rFonts w:cs="Times New Roman"/>
          <w:bCs/>
          <w:color w:val="auto"/>
          <w:highlight w:val="none"/>
        </w:rPr>
        <w:t>kg/h</w:t>
      </w:r>
      <w:r>
        <w:rPr>
          <w:rFonts w:hint="eastAsia" w:cs="Times New Roman"/>
          <w:bCs/>
          <w:color w:val="auto"/>
          <w:highlight w:val="none"/>
        </w:rPr>
        <w:t>，0.0125t/a</w:t>
      </w:r>
      <w:r>
        <w:rPr>
          <w:rFonts w:cs="Times New Roman"/>
          <w:bCs/>
          <w:color w:val="auto"/>
          <w:highlight w:val="none"/>
        </w:rPr>
        <w:t>。</w:t>
      </w:r>
    </w:p>
    <w:p>
      <w:pPr>
        <w:pStyle w:val="30"/>
        <w:ind w:firstLine="480"/>
        <w:rPr>
          <w:color w:val="auto"/>
          <w:highlight w:val="none"/>
        </w:rPr>
      </w:pPr>
      <w:r>
        <w:rPr>
          <w:rFonts w:hint="eastAsia"/>
          <w:color w:val="auto"/>
          <w:highlight w:val="none"/>
        </w:rPr>
        <w:t>根据巴彦淖尔市洁华环境检测有限公司2021年5月23日出具的《五原县润海源实业有限公司委托检测报告（无组织废气）》（一期工程），一期工程厂界氨气最大浓度为0.25m</w:t>
      </w:r>
      <w:r>
        <w:rPr>
          <w:color w:val="auto"/>
          <w:highlight w:val="none"/>
        </w:rPr>
        <w:t>g/</w:t>
      </w:r>
      <w:r>
        <w:rPr>
          <w:rFonts w:hint="eastAsia"/>
          <w:color w:val="auto"/>
          <w:highlight w:val="none"/>
        </w:rPr>
        <w:t>m</w:t>
      </w:r>
      <w:r>
        <w:rPr>
          <w:rFonts w:hint="eastAsia"/>
          <w:color w:val="auto"/>
          <w:highlight w:val="none"/>
          <w:vertAlign w:val="superscript"/>
        </w:rPr>
        <w:t>3</w:t>
      </w:r>
      <w:r>
        <w:rPr>
          <w:rFonts w:hint="eastAsia"/>
          <w:color w:val="auto"/>
          <w:highlight w:val="none"/>
        </w:rPr>
        <w:t>，</w:t>
      </w:r>
      <w:r>
        <w:rPr>
          <w:color w:val="auto"/>
          <w:highlight w:val="none"/>
        </w:rPr>
        <w:t>H</w:t>
      </w:r>
      <w:r>
        <w:rPr>
          <w:color w:val="auto"/>
          <w:highlight w:val="none"/>
          <w:vertAlign w:val="subscript"/>
        </w:rPr>
        <w:t>2</w:t>
      </w:r>
      <w:r>
        <w:rPr>
          <w:color w:val="auto"/>
          <w:highlight w:val="none"/>
        </w:rPr>
        <w:t>S</w:t>
      </w:r>
      <w:r>
        <w:rPr>
          <w:rFonts w:hint="eastAsia"/>
          <w:color w:val="auto"/>
          <w:highlight w:val="none"/>
        </w:rPr>
        <w:t>最大浓度为0.008m</w:t>
      </w:r>
      <w:r>
        <w:rPr>
          <w:color w:val="auto"/>
          <w:highlight w:val="none"/>
        </w:rPr>
        <w:t>g/</w:t>
      </w:r>
      <w:r>
        <w:rPr>
          <w:rFonts w:hint="eastAsia"/>
          <w:color w:val="auto"/>
          <w:highlight w:val="none"/>
        </w:rPr>
        <w:t>m</w:t>
      </w:r>
      <w:r>
        <w:rPr>
          <w:rFonts w:hint="eastAsia"/>
          <w:color w:val="auto"/>
          <w:highlight w:val="none"/>
          <w:vertAlign w:val="superscript"/>
        </w:rPr>
        <w:t>3</w:t>
      </w:r>
      <w:r>
        <w:rPr>
          <w:rFonts w:hint="eastAsia"/>
          <w:color w:val="auto"/>
          <w:highlight w:val="none"/>
        </w:rPr>
        <w:t>，颗粒物最大浓度为0.405m</w:t>
      </w:r>
      <w:r>
        <w:rPr>
          <w:color w:val="auto"/>
          <w:highlight w:val="none"/>
        </w:rPr>
        <w:t>g/</w:t>
      </w:r>
      <w:r>
        <w:rPr>
          <w:rFonts w:hint="eastAsia"/>
          <w:color w:val="auto"/>
          <w:highlight w:val="none"/>
        </w:rPr>
        <w:t>m</w:t>
      </w:r>
      <w:r>
        <w:rPr>
          <w:rFonts w:hint="eastAsia"/>
          <w:color w:val="auto"/>
          <w:highlight w:val="none"/>
          <w:vertAlign w:val="superscript"/>
        </w:rPr>
        <w:t>3</w:t>
      </w:r>
      <w:r>
        <w:rPr>
          <w:rFonts w:hint="eastAsia"/>
          <w:color w:val="auto"/>
          <w:highlight w:val="none"/>
        </w:rPr>
        <w:t>，臭气浓度最大浓度为18.7（无量纲）。本项目肉鸡屠宰规模、生产模式、废气治理措施与润海源实业有限公司一期肉鸡屠宰项目相同，在采取相同治理措施情况下，本项目的无组织废气可达标排放。</w:t>
      </w:r>
    </w:p>
    <w:p>
      <w:pPr>
        <w:ind w:firstLine="480"/>
        <w:rPr>
          <w:color w:val="auto"/>
          <w:highlight w:val="none"/>
        </w:rPr>
      </w:pPr>
      <w:r>
        <w:rPr>
          <w:rFonts w:hint="eastAsia"/>
          <w:color w:val="auto"/>
          <w:highlight w:val="none"/>
        </w:rPr>
        <w:t>3.</w:t>
      </w:r>
      <w:r>
        <w:rPr>
          <w:color w:val="auto"/>
          <w:highlight w:val="none"/>
        </w:rPr>
        <w:t>项目废气污染物正常排放情况见表</w:t>
      </w:r>
      <w:r>
        <w:rPr>
          <w:rFonts w:cs="Times New Roman"/>
          <w:color w:val="auto"/>
          <w:sz w:val="21"/>
          <w:szCs w:val="21"/>
          <w:highlight w:val="none"/>
        </w:rPr>
        <w:t>3.</w:t>
      </w:r>
      <w:r>
        <w:rPr>
          <w:rFonts w:hint="eastAsia" w:cs="Times New Roman"/>
          <w:color w:val="auto"/>
          <w:sz w:val="21"/>
          <w:szCs w:val="21"/>
          <w:highlight w:val="none"/>
        </w:rPr>
        <w:t>3.1</w:t>
      </w:r>
      <w:r>
        <w:rPr>
          <w:rFonts w:cs="Times New Roman"/>
          <w:color w:val="auto"/>
          <w:sz w:val="21"/>
          <w:szCs w:val="21"/>
          <w:highlight w:val="none"/>
        </w:rPr>
        <w:t>-</w:t>
      </w:r>
      <w:r>
        <w:rPr>
          <w:rFonts w:hint="eastAsia" w:cs="Times New Roman"/>
          <w:color w:val="auto"/>
          <w:sz w:val="21"/>
          <w:szCs w:val="21"/>
          <w:highlight w:val="none"/>
        </w:rPr>
        <w:t>8</w:t>
      </w:r>
      <w:r>
        <w:rPr>
          <w:color w:val="auto"/>
          <w:highlight w:val="none"/>
        </w:rPr>
        <w:t>。</w:t>
      </w:r>
    </w:p>
    <w:p>
      <w:pPr>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表3.</w:t>
      </w:r>
      <w:r>
        <w:rPr>
          <w:rFonts w:hint="eastAsia" w:cs="Times New Roman"/>
          <w:b/>
          <w:bCs/>
          <w:color w:val="auto"/>
          <w:sz w:val="21"/>
          <w:szCs w:val="21"/>
          <w:highlight w:val="none"/>
        </w:rPr>
        <w:t>3.1</w:t>
      </w:r>
      <w:r>
        <w:rPr>
          <w:rFonts w:cs="Times New Roman"/>
          <w:b/>
          <w:bCs/>
          <w:color w:val="auto"/>
          <w:sz w:val="21"/>
          <w:szCs w:val="21"/>
          <w:highlight w:val="none"/>
        </w:rPr>
        <w:t>-</w:t>
      </w:r>
      <w:r>
        <w:rPr>
          <w:rFonts w:hint="eastAsia" w:cs="Times New Roman"/>
          <w:b/>
          <w:bCs/>
          <w:color w:val="auto"/>
          <w:sz w:val="21"/>
          <w:szCs w:val="21"/>
          <w:highlight w:val="none"/>
        </w:rPr>
        <w:t>8</w:t>
      </w:r>
      <w:r>
        <w:rPr>
          <w:rFonts w:cs="Times New Roman"/>
          <w:b/>
          <w:bCs/>
          <w:color w:val="auto"/>
          <w:sz w:val="21"/>
          <w:szCs w:val="21"/>
          <w:highlight w:val="none"/>
        </w:rPr>
        <w:t xml:space="preserve">   </w:t>
      </w:r>
      <w:r>
        <w:rPr>
          <w:rFonts w:hint="eastAsia" w:cs="Times New Roman"/>
          <w:b/>
          <w:bCs/>
          <w:color w:val="auto"/>
          <w:sz w:val="21"/>
          <w:szCs w:val="21"/>
          <w:highlight w:val="none"/>
        </w:rPr>
        <w:t xml:space="preserve"> </w:t>
      </w:r>
      <w:r>
        <w:rPr>
          <w:rFonts w:cs="Times New Roman"/>
          <w:b/>
          <w:bCs/>
          <w:color w:val="auto"/>
          <w:sz w:val="21"/>
          <w:szCs w:val="21"/>
          <w:highlight w:val="none"/>
        </w:rPr>
        <w:t>项目废气污染物排放情况表</w:t>
      </w:r>
    </w:p>
    <w:tbl>
      <w:tblPr>
        <w:tblStyle w:val="19"/>
        <w:tblW w:w="4995"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5"/>
        <w:gridCol w:w="668"/>
        <w:gridCol w:w="641"/>
        <w:gridCol w:w="798"/>
        <w:gridCol w:w="693"/>
        <w:gridCol w:w="673"/>
        <w:gridCol w:w="728"/>
        <w:gridCol w:w="1764"/>
        <w:gridCol w:w="395"/>
        <w:gridCol w:w="552"/>
        <w:gridCol w:w="588"/>
        <w:gridCol w:w="58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restart"/>
            <w:tcMar>
              <w:left w:w="0" w:type="dxa"/>
              <w:right w:w="0" w:type="dxa"/>
            </w:tcMar>
            <w:vAlign w:val="center"/>
          </w:tcPr>
          <w:p>
            <w:pPr>
              <w:pStyle w:val="28"/>
              <w:rPr>
                <w:color w:val="auto"/>
                <w:highlight w:val="none"/>
              </w:rPr>
            </w:pPr>
            <w:r>
              <w:rPr>
                <w:color w:val="auto"/>
                <w:highlight w:val="none"/>
              </w:rPr>
              <w:t>序号</w:t>
            </w:r>
          </w:p>
        </w:tc>
        <w:tc>
          <w:tcPr>
            <w:tcW w:w="789" w:type="pct"/>
            <w:gridSpan w:val="2"/>
            <w:vMerge w:val="restart"/>
            <w:tcMar>
              <w:left w:w="0" w:type="dxa"/>
              <w:right w:w="0" w:type="dxa"/>
            </w:tcMar>
            <w:vAlign w:val="center"/>
          </w:tcPr>
          <w:p>
            <w:pPr>
              <w:pStyle w:val="28"/>
              <w:rPr>
                <w:color w:val="auto"/>
                <w:highlight w:val="none"/>
              </w:rPr>
            </w:pPr>
            <w:r>
              <w:rPr>
                <w:color w:val="auto"/>
                <w:highlight w:val="none"/>
              </w:rPr>
              <w:t>污染源名称</w:t>
            </w:r>
          </w:p>
        </w:tc>
        <w:tc>
          <w:tcPr>
            <w:tcW w:w="480" w:type="pct"/>
            <w:tcMar>
              <w:left w:w="0" w:type="dxa"/>
              <w:right w:w="0" w:type="dxa"/>
            </w:tcMar>
            <w:vAlign w:val="center"/>
          </w:tcPr>
          <w:p>
            <w:pPr>
              <w:pStyle w:val="28"/>
              <w:rPr>
                <w:color w:val="auto"/>
                <w:highlight w:val="none"/>
              </w:rPr>
            </w:pPr>
            <w:r>
              <w:rPr>
                <w:color w:val="auto"/>
                <w:highlight w:val="none"/>
              </w:rPr>
              <w:t>排气量</w:t>
            </w:r>
          </w:p>
        </w:tc>
        <w:tc>
          <w:tcPr>
            <w:tcW w:w="417" w:type="pct"/>
            <w:tcMar>
              <w:left w:w="0" w:type="dxa"/>
              <w:right w:w="0" w:type="dxa"/>
            </w:tcMar>
            <w:vAlign w:val="center"/>
          </w:tcPr>
          <w:p>
            <w:pPr>
              <w:pStyle w:val="28"/>
              <w:rPr>
                <w:color w:val="auto"/>
                <w:highlight w:val="none"/>
              </w:rPr>
            </w:pPr>
            <w:r>
              <w:rPr>
                <w:color w:val="auto"/>
                <w:highlight w:val="none"/>
              </w:rPr>
              <w:t>产生</w:t>
            </w:r>
          </w:p>
          <w:p>
            <w:pPr>
              <w:pStyle w:val="28"/>
              <w:rPr>
                <w:color w:val="auto"/>
                <w:highlight w:val="none"/>
              </w:rPr>
            </w:pPr>
            <w:r>
              <w:rPr>
                <w:color w:val="auto"/>
                <w:highlight w:val="none"/>
              </w:rPr>
              <w:t>浓度</w:t>
            </w:r>
          </w:p>
        </w:tc>
        <w:tc>
          <w:tcPr>
            <w:tcW w:w="405" w:type="pct"/>
            <w:tcMar>
              <w:left w:w="0" w:type="dxa"/>
              <w:right w:w="0" w:type="dxa"/>
            </w:tcMar>
            <w:vAlign w:val="center"/>
          </w:tcPr>
          <w:p>
            <w:pPr>
              <w:pStyle w:val="28"/>
              <w:rPr>
                <w:color w:val="auto"/>
                <w:highlight w:val="none"/>
              </w:rPr>
            </w:pPr>
            <w:r>
              <w:rPr>
                <w:color w:val="auto"/>
                <w:highlight w:val="none"/>
              </w:rPr>
              <w:t>产生</w:t>
            </w:r>
          </w:p>
          <w:p>
            <w:pPr>
              <w:pStyle w:val="28"/>
              <w:rPr>
                <w:color w:val="auto"/>
                <w:highlight w:val="none"/>
              </w:rPr>
            </w:pPr>
            <w:r>
              <w:rPr>
                <w:color w:val="auto"/>
                <w:highlight w:val="none"/>
              </w:rPr>
              <w:t>速率</w:t>
            </w:r>
          </w:p>
        </w:tc>
        <w:tc>
          <w:tcPr>
            <w:tcW w:w="438" w:type="pct"/>
            <w:tcMar>
              <w:left w:w="0" w:type="dxa"/>
              <w:right w:w="0" w:type="dxa"/>
            </w:tcMar>
            <w:vAlign w:val="center"/>
          </w:tcPr>
          <w:p>
            <w:pPr>
              <w:pStyle w:val="28"/>
              <w:rPr>
                <w:color w:val="auto"/>
                <w:highlight w:val="none"/>
              </w:rPr>
            </w:pPr>
            <w:r>
              <w:rPr>
                <w:rFonts w:hint="eastAsia"/>
                <w:color w:val="auto"/>
                <w:highlight w:val="none"/>
              </w:rPr>
              <w:t>产生量</w:t>
            </w:r>
          </w:p>
        </w:tc>
        <w:tc>
          <w:tcPr>
            <w:tcW w:w="1062" w:type="pct"/>
            <w:vMerge w:val="restart"/>
            <w:tcMar>
              <w:left w:w="0" w:type="dxa"/>
              <w:right w:w="0" w:type="dxa"/>
            </w:tcMar>
            <w:vAlign w:val="center"/>
          </w:tcPr>
          <w:p>
            <w:pPr>
              <w:pStyle w:val="28"/>
              <w:rPr>
                <w:color w:val="auto"/>
                <w:highlight w:val="none"/>
              </w:rPr>
            </w:pPr>
            <w:r>
              <w:rPr>
                <w:color w:val="auto"/>
                <w:highlight w:val="none"/>
              </w:rPr>
              <w:t>治理措施</w:t>
            </w:r>
          </w:p>
        </w:tc>
        <w:tc>
          <w:tcPr>
            <w:tcW w:w="238" w:type="pct"/>
            <w:vMerge w:val="restart"/>
            <w:tcMar>
              <w:left w:w="0" w:type="dxa"/>
              <w:right w:w="0" w:type="dxa"/>
            </w:tcMar>
            <w:vAlign w:val="center"/>
          </w:tcPr>
          <w:p>
            <w:pPr>
              <w:pStyle w:val="28"/>
              <w:rPr>
                <w:color w:val="auto"/>
                <w:highlight w:val="none"/>
              </w:rPr>
            </w:pPr>
            <w:r>
              <w:rPr>
                <w:color w:val="auto"/>
                <w:highlight w:val="none"/>
              </w:rPr>
              <w:t>去除</w:t>
            </w:r>
          </w:p>
          <w:p>
            <w:pPr>
              <w:pStyle w:val="28"/>
              <w:rPr>
                <w:color w:val="auto"/>
                <w:highlight w:val="none"/>
              </w:rPr>
            </w:pPr>
            <w:r>
              <w:rPr>
                <w:color w:val="auto"/>
                <w:highlight w:val="none"/>
              </w:rPr>
              <w:t>率%</w:t>
            </w:r>
          </w:p>
        </w:tc>
        <w:tc>
          <w:tcPr>
            <w:tcW w:w="332" w:type="pct"/>
            <w:tcMar>
              <w:left w:w="0" w:type="dxa"/>
              <w:right w:w="0" w:type="dxa"/>
            </w:tcMar>
            <w:vAlign w:val="center"/>
          </w:tcPr>
          <w:p>
            <w:pPr>
              <w:pStyle w:val="28"/>
              <w:rPr>
                <w:color w:val="auto"/>
                <w:highlight w:val="none"/>
              </w:rPr>
            </w:pPr>
            <w:r>
              <w:rPr>
                <w:color w:val="auto"/>
                <w:highlight w:val="none"/>
              </w:rPr>
              <w:t>排气筒</w:t>
            </w:r>
          </w:p>
        </w:tc>
        <w:tc>
          <w:tcPr>
            <w:tcW w:w="705" w:type="pct"/>
            <w:gridSpan w:val="2"/>
            <w:tcMar>
              <w:left w:w="0" w:type="dxa"/>
              <w:right w:w="0" w:type="dxa"/>
            </w:tcMar>
            <w:vAlign w:val="center"/>
          </w:tcPr>
          <w:p>
            <w:pPr>
              <w:pStyle w:val="28"/>
              <w:rPr>
                <w:color w:val="auto"/>
                <w:highlight w:val="none"/>
              </w:rPr>
            </w:pPr>
            <w:r>
              <w:rPr>
                <w:color w:val="auto"/>
                <w:highlight w:val="none"/>
              </w:rPr>
              <w:t>排放量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continue"/>
            <w:tcMar>
              <w:left w:w="0" w:type="dxa"/>
              <w:right w:w="0" w:type="dxa"/>
            </w:tcMar>
            <w:vAlign w:val="center"/>
          </w:tcPr>
          <w:p>
            <w:pPr>
              <w:pStyle w:val="28"/>
              <w:rPr>
                <w:color w:val="auto"/>
                <w:highlight w:val="none"/>
              </w:rPr>
            </w:pPr>
          </w:p>
        </w:tc>
        <w:tc>
          <w:tcPr>
            <w:tcW w:w="789" w:type="pct"/>
            <w:gridSpan w:val="2"/>
            <w:vMerge w:val="continue"/>
            <w:tcMar>
              <w:left w:w="0" w:type="dxa"/>
              <w:right w:w="0" w:type="dxa"/>
            </w:tcMar>
            <w:vAlign w:val="center"/>
          </w:tcPr>
          <w:p>
            <w:pPr>
              <w:pStyle w:val="28"/>
              <w:rPr>
                <w:color w:val="auto"/>
                <w:highlight w:val="none"/>
              </w:rPr>
            </w:pPr>
          </w:p>
        </w:tc>
        <w:tc>
          <w:tcPr>
            <w:tcW w:w="480" w:type="pct"/>
            <w:tcMar>
              <w:left w:w="0" w:type="dxa"/>
              <w:right w:w="0" w:type="dxa"/>
            </w:tcMar>
            <w:vAlign w:val="center"/>
          </w:tcPr>
          <w:p>
            <w:pPr>
              <w:pStyle w:val="28"/>
              <w:rPr>
                <w:color w:val="auto"/>
                <w:highlight w:val="none"/>
              </w:rPr>
            </w:pPr>
            <w:r>
              <w:rPr>
                <w:color w:val="auto"/>
                <w:highlight w:val="none"/>
              </w:rPr>
              <w:t>m</w:t>
            </w:r>
            <w:r>
              <w:rPr>
                <w:color w:val="auto"/>
                <w:highlight w:val="none"/>
                <w:vertAlign w:val="superscript"/>
              </w:rPr>
              <w:t>3</w:t>
            </w:r>
            <w:r>
              <w:rPr>
                <w:color w:val="auto"/>
                <w:highlight w:val="none"/>
              </w:rPr>
              <w:t>/h</w:t>
            </w:r>
          </w:p>
        </w:tc>
        <w:tc>
          <w:tcPr>
            <w:tcW w:w="417" w:type="pct"/>
            <w:tcMar>
              <w:left w:w="0" w:type="dxa"/>
              <w:right w:w="0" w:type="dxa"/>
            </w:tcMar>
            <w:vAlign w:val="center"/>
          </w:tcPr>
          <w:p>
            <w:pPr>
              <w:pStyle w:val="28"/>
              <w:rPr>
                <w:color w:val="auto"/>
                <w:highlight w:val="none"/>
              </w:rPr>
            </w:pPr>
            <w:r>
              <w:rPr>
                <w:color w:val="auto"/>
                <w:highlight w:val="none"/>
              </w:rPr>
              <w:t>mg/m</w:t>
            </w:r>
            <w:r>
              <w:rPr>
                <w:color w:val="auto"/>
                <w:highlight w:val="none"/>
                <w:vertAlign w:val="superscript"/>
              </w:rPr>
              <w:t>3</w:t>
            </w:r>
          </w:p>
        </w:tc>
        <w:tc>
          <w:tcPr>
            <w:tcW w:w="405" w:type="pct"/>
            <w:tcMar>
              <w:left w:w="0" w:type="dxa"/>
              <w:right w:w="0" w:type="dxa"/>
            </w:tcMar>
            <w:vAlign w:val="center"/>
          </w:tcPr>
          <w:p>
            <w:pPr>
              <w:pStyle w:val="28"/>
              <w:rPr>
                <w:color w:val="auto"/>
                <w:highlight w:val="none"/>
              </w:rPr>
            </w:pPr>
            <w:r>
              <w:rPr>
                <w:color w:val="auto"/>
                <w:highlight w:val="none"/>
              </w:rPr>
              <w:t>kg/h</w:t>
            </w:r>
          </w:p>
        </w:tc>
        <w:tc>
          <w:tcPr>
            <w:tcW w:w="438" w:type="pct"/>
            <w:tcMar>
              <w:left w:w="0" w:type="dxa"/>
              <w:right w:w="0" w:type="dxa"/>
            </w:tcMar>
            <w:vAlign w:val="center"/>
          </w:tcPr>
          <w:p>
            <w:pPr>
              <w:pStyle w:val="28"/>
              <w:rPr>
                <w:color w:val="auto"/>
                <w:highlight w:val="none"/>
              </w:rPr>
            </w:pPr>
            <w:r>
              <w:rPr>
                <w:rFonts w:hint="eastAsia"/>
                <w:color w:val="auto"/>
                <w:highlight w:val="none"/>
              </w:rPr>
              <w:t>t/a</w:t>
            </w:r>
          </w:p>
        </w:tc>
        <w:tc>
          <w:tcPr>
            <w:tcW w:w="1062" w:type="pct"/>
            <w:vMerge w:val="continue"/>
            <w:tcMar>
              <w:left w:w="0" w:type="dxa"/>
              <w:right w:w="0" w:type="dxa"/>
            </w:tcMar>
            <w:vAlign w:val="center"/>
          </w:tcPr>
          <w:p>
            <w:pPr>
              <w:pStyle w:val="28"/>
              <w:rPr>
                <w:color w:val="auto"/>
                <w:highlight w:val="none"/>
              </w:rPr>
            </w:pPr>
          </w:p>
        </w:tc>
        <w:tc>
          <w:tcPr>
            <w:tcW w:w="238" w:type="pct"/>
            <w:vMerge w:val="continue"/>
            <w:tcMar>
              <w:left w:w="0" w:type="dxa"/>
              <w:right w:w="0" w:type="dxa"/>
            </w:tcMar>
            <w:vAlign w:val="center"/>
          </w:tcPr>
          <w:p>
            <w:pPr>
              <w:pStyle w:val="28"/>
              <w:rPr>
                <w:color w:val="auto"/>
                <w:highlight w:val="none"/>
              </w:rPr>
            </w:pPr>
          </w:p>
        </w:tc>
        <w:tc>
          <w:tcPr>
            <w:tcW w:w="332" w:type="pct"/>
            <w:tcMar>
              <w:left w:w="0" w:type="dxa"/>
              <w:right w:w="0" w:type="dxa"/>
            </w:tcMar>
            <w:vAlign w:val="center"/>
          </w:tcPr>
          <w:p>
            <w:pPr>
              <w:pStyle w:val="28"/>
              <w:rPr>
                <w:color w:val="auto"/>
                <w:highlight w:val="none"/>
              </w:rPr>
            </w:pPr>
            <w:r>
              <w:rPr>
                <w:color w:val="auto"/>
                <w:highlight w:val="none"/>
              </w:rPr>
              <w:t>高度</w:t>
            </w:r>
          </w:p>
        </w:tc>
        <w:tc>
          <w:tcPr>
            <w:tcW w:w="354" w:type="pct"/>
            <w:tcMar>
              <w:left w:w="0" w:type="dxa"/>
              <w:right w:w="0" w:type="dxa"/>
            </w:tcMar>
            <w:vAlign w:val="center"/>
          </w:tcPr>
          <w:p>
            <w:pPr>
              <w:pStyle w:val="28"/>
              <w:rPr>
                <w:color w:val="auto"/>
                <w:highlight w:val="none"/>
              </w:rPr>
            </w:pPr>
            <w:r>
              <w:rPr>
                <w:color w:val="auto"/>
                <w:highlight w:val="none"/>
              </w:rPr>
              <w:t>kg/h</w:t>
            </w:r>
          </w:p>
        </w:tc>
        <w:tc>
          <w:tcPr>
            <w:tcW w:w="351" w:type="pct"/>
            <w:tcMar>
              <w:left w:w="0" w:type="dxa"/>
              <w:right w:w="0" w:type="dxa"/>
            </w:tcMar>
            <w:vAlign w:val="center"/>
          </w:tcPr>
          <w:p>
            <w:pPr>
              <w:pStyle w:val="28"/>
              <w:rPr>
                <w:color w:val="auto"/>
                <w:highlight w:val="none"/>
              </w:rPr>
            </w:pPr>
            <w:r>
              <w:rPr>
                <w:color w:val="auto"/>
                <w:highlight w:val="none"/>
              </w:rPr>
              <w:t>t/a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restart"/>
            <w:tcMar>
              <w:left w:w="0" w:type="dxa"/>
              <w:right w:w="0" w:type="dxa"/>
            </w:tcMar>
            <w:vAlign w:val="center"/>
          </w:tcPr>
          <w:p>
            <w:pPr>
              <w:pStyle w:val="28"/>
              <w:rPr>
                <w:color w:val="auto"/>
                <w:highlight w:val="none"/>
              </w:rPr>
            </w:pPr>
            <w:r>
              <w:rPr>
                <w:color w:val="auto"/>
                <w:highlight w:val="none"/>
              </w:rPr>
              <w:t>1</w:t>
            </w:r>
          </w:p>
        </w:tc>
        <w:tc>
          <w:tcPr>
            <w:tcW w:w="403" w:type="pct"/>
            <w:vMerge w:val="restart"/>
            <w:tcMar>
              <w:left w:w="0" w:type="dxa"/>
              <w:right w:w="0" w:type="dxa"/>
            </w:tcMar>
            <w:vAlign w:val="center"/>
          </w:tcPr>
          <w:p>
            <w:pPr>
              <w:pStyle w:val="28"/>
              <w:rPr>
                <w:color w:val="auto"/>
                <w:highlight w:val="none"/>
              </w:rPr>
            </w:pPr>
            <w:r>
              <w:rPr>
                <w:color w:val="auto"/>
                <w:highlight w:val="none"/>
              </w:rPr>
              <w:t>屠宰加</w:t>
            </w:r>
          </w:p>
          <w:p>
            <w:pPr>
              <w:pStyle w:val="28"/>
              <w:rPr>
                <w:color w:val="auto"/>
                <w:highlight w:val="none"/>
              </w:rPr>
            </w:pPr>
            <w:r>
              <w:rPr>
                <w:color w:val="auto"/>
                <w:highlight w:val="none"/>
              </w:rPr>
              <w:t>工车间</w:t>
            </w:r>
          </w:p>
        </w:tc>
        <w:tc>
          <w:tcPr>
            <w:tcW w:w="386" w:type="pct"/>
            <w:tcMar>
              <w:left w:w="0" w:type="dxa"/>
              <w:right w:w="0" w:type="dxa"/>
            </w:tcMar>
            <w:vAlign w:val="center"/>
          </w:tcPr>
          <w:p>
            <w:pPr>
              <w:pStyle w:val="28"/>
              <w:rPr>
                <w:color w:val="auto"/>
                <w:highlight w:val="none"/>
              </w:rPr>
            </w:pPr>
            <w:r>
              <w:rPr>
                <w:color w:val="auto"/>
                <w:highlight w:val="none"/>
              </w:rPr>
              <w:t>NH</w:t>
            </w:r>
            <w:r>
              <w:rPr>
                <w:color w:val="auto"/>
                <w:highlight w:val="none"/>
                <w:vertAlign w:val="subscript"/>
              </w:rPr>
              <w:t>3</w:t>
            </w:r>
          </w:p>
        </w:tc>
        <w:tc>
          <w:tcPr>
            <w:tcW w:w="480" w:type="pct"/>
            <w:vMerge w:val="restart"/>
            <w:tcMar>
              <w:left w:w="0" w:type="dxa"/>
              <w:right w:w="0" w:type="dxa"/>
            </w:tcMar>
            <w:vAlign w:val="center"/>
          </w:tcPr>
          <w:p>
            <w:pPr>
              <w:pStyle w:val="28"/>
              <w:rPr>
                <w:color w:val="auto"/>
                <w:highlight w:val="none"/>
              </w:rPr>
            </w:pPr>
            <w:r>
              <w:rPr>
                <w:color w:val="auto"/>
                <w:highlight w:val="none"/>
              </w:rPr>
              <w:t>5000</w:t>
            </w:r>
          </w:p>
        </w:tc>
        <w:tc>
          <w:tcPr>
            <w:tcW w:w="417" w:type="pct"/>
            <w:tcMar>
              <w:left w:w="0" w:type="dxa"/>
              <w:right w:w="0" w:type="dxa"/>
            </w:tcMar>
            <w:vAlign w:val="center"/>
          </w:tcPr>
          <w:p>
            <w:pPr>
              <w:pStyle w:val="28"/>
              <w:rPr>
                <w:color w:val="auto"/>
                <w:highlight w:val="none"/>
              </w:rPr>
            </w:pPr>
            <w:r>
              <w:rPr>
                <w:color w:val="auto"/>
                <w:highlight w:val="none"/>
              </w:rPr>
              <w:t>25</w:t>
            </w:r>
          </w:p>
        </w:tc>
        <w:tc>
          <w:tcPr>
            <w:tcW w:w="405" w:type="pct"/>
            <w:tcMar>
              <w:left w:w="0" w:type="dxa"/>
              <w:right w:w="0" w:type="dxa"/>
            </w:tcMar>
            <w:vAlign w:val="center"/>
          </w:tcPr>
          <w:p>
            <w:pPr>
              <w:pStyle w:val="28"/>
              <w:rPr>
                <w:color w:val="auto"/>
                <w:highlight w:val="none"/>
              </w:rPr>
            </w:pPr>
            <w:r>
              <w:rPr>
                <w:color w:val="auto"/>
                <w:highlight w:val="none"/>
              </w:rPr>
              <w:t>0.125</w:t>
            </w:r>
          </w:p>
        </w:tc>
        <w:tc>
          <w:tcPr>
            <w:tcW w:w="438" w:type="pct"/>
            <w:tcMar>
              <w:left w:w="0" w:type="dxa"/>
              <w:right w:w="0" w:type="dxa"/>
            </w:tcMar>
            <w:vAlign w:val="center"/>
          </w:tcPr>
          <w:p>
            <w:pPr>
              <w:pStyle w:val="28"/>
              <w:rPr>
                <w:color w:val="auto"/>
                <w:highlight w:val="none"/>
              </w:rPr>
            </w:pPr>
            <w:r>
              <w:rPr>
                <w:color w:val="auto"/>
                <w:highlight w:val="none"/>
              </w:rPr>
              <w:t xml:space="preserve">0.6240 </w:t>
            </w:r>
          </w:p>
        </w:tc>
        <w:tc>
          <w:tcPr>
            <w:tcW w:w="1062" w:type="pct"/>
            <w:vMerge w:val="restart"/>
            <w:tcMar>
              <w:left w:w="0" w:type="dxa"/>
              <w:right w:w="0" w:type="dxa"/>
            </w:tcMar>
            <w:vAlign w:val="center"/>
          </w:tcPr>
          <w:p>
            <w:pPr>
              <w:pStyle w:val="28"/>
              <w:rPr>
                <w:color w:val="auto"/>
                <w:highlight w:val="none"/>
              </w:rPr>
            </w:pPr>
            <w:r>
              <w:rPr>
                <w:color w:val="auto"/>
                <w:highlight w:val="none"/>
              </w:rPr>
              <w:t>集气罩</w:t>
            </w:r>
          </w:p>
          <w:p>
            <w:pPr>
              <w:pStyle w:val="28"/>
              <w:rPr>
                <w:color w:val="auto"/>
                <w:highlight w:val="none"/>
              </w:rPr>
            </w:pPr>
            <w:r>
              <w:rPr>
                <w:color w:val="auto"/>
                <w:highlight w:val="none"/>
              </w:rPr>
              <w:t>+活性炭除臭装置</w:t>
            </w:r>
          </w:p>
        </w:tc>
        <w:tc>
          <w:tcPr>
            <w:tcW w:w="238" w:type="pct"/>
            <w:vMerge w:val="restart"/>
            <w:tcMar>
              <w:left w:w="0" w:type="dxa"/>
              <w:right w:w="0" w:type="dxa"/>
            </w:tcMar>
            <w:vAlign w:val="center"/>
          </w:tcPr>
          <w:p>
            <w:pPr>
              <w:pStyle w:val="28"/>
              <w:rPr>
                <w:color w:val="auto"/>
                <w:highlight w:val="none"/>
              </w:rPr>
            </w:pPr>
            <w:r>
              <w:rPr>
                <w:rFonts w:hint="eastAsia"/>
                <w:color w:val="auto"/>
                <w:highlight w:val="none"/>
              </w:rPr>
              <w:t>70</w:t>
            </w:r>
          </w:p>
        </w:tc>
        <w:tc>
          <w:tcPr>
            <w:tcW w:w="332" w:type="pct"/>
            <w:vMerge w:val="restart"/>
            <w:tcMar>
              <w:left w:w="0" w:type="dxa"/>
              <w:right w:w="0" w:type="dxa"/>
            </w:tcMar>
            <w:vAlign w:val="center"/>
          </w:tcPr>
          <w:p>
            <w:pPr>
              <w:pStyle w:val="28"/>
              <w:rPr>
                <w:color w:val="auto"/>
                <w:highlight w:val="none"/>
              </w:rPr>
            </w:pPr>
            <w:r>
              <w:rPr>
                <w:color w:val="auto"/>
                <w:highlight w:val="none"/>
              </w:rPr>
              <w:t>15m</w:t>
            </w:r>
          </w:p>
        </w:tc>
        <w:tc>
          <w:tcPr>
            <w:tcW w:w="354" w:type="pct"/>
            <w:tcMar>
              <w:left w:w="0" w:type="dxa"/>
              <w:right w:w="0" w:type="dxa"/>
            </w:tcMar>
            <w:vAlign w:val="center"/>
          </w:tcPr>
          <w:p>
            <w:pPr>
              <w:pStyle w:val="28"/>
              <w:rPr>
                <w:color w:val="auto"/>
                <w:highlight w:val="none"/>
              </w:rPr>
            </w:pPr>
            <w:r>
              <w:rPr>
                <w:color w:val="auto"/>
                <w:highlight w:val="none"/>
              </w:rPr>
              <w:t xml:space="preserve">0.0088 </w:t>
            </w:r>
          </w:p>
        </w:tc>
        <w:tc>
          <w:tcPr>
            <w:tcW w:w="351" w:type="pct"/>
            <w:tcMar>
              <w:left w:w="0" w:type="dxa"/>
              <w:right w:w="0" w:type="dxa"/>
            </w:tcMar>
            <w:vAlign w:val="center"/>
          </w:tcPr>
          <w:p>
            <w:pPr>
              <w:pStyle w:val="28"/>
              <w:rPr>
                <w:color w:val="auto"/>
                <w:highlight w:val="none"/>
              </w:rPr>
            </w:pPr>
            <w:r>
              <w:rPr>
                <w:rFonts w:hint="eastAsia"/>
                <w:color w:val="auto"/>
                <w:highlight w:val="none"/>
              </w:rPr>
              <w:t xml:space="preserve">0.0437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continue"/>
            <w:tcMar>
              <w:left w:w="0" w:type="dxa"/>
              <w:right w:w="0" w:type="dxa"/>
            </w:tcMar>
            <w:vAlign w:val="center"/>
          </w:tcPr>
          <w:p>
            <w:pPr>
              <w:pStyle w:val="28"/>
              <w:rPr>
                <w:color w:val="auto"/>
                <w:highlight w:val="none"/>
              </w:rPr>
            </w:pPr>
          </w:p>
        </w:tc>
        <w:tc>
          <w:tcPr>
            <w:tcW w:w="403" w:type="pct"/>
            <w:vMerge w:val="continue"/>
            <w:tcMar>
              <w:left w:w="0" w:type="dxa"/>
              <w:right w:w="0" w:type="dxa"/>
            </w:tcMar>
            <w:vAlign w:val="center"/>
          </w:tcPr>
          <w:p>
            <w:pPr>
              <w:pStyle w:val="28"/>
              <w:rPr>
                <w:color w:val="auto"/>
                <w:highlight w:val="none"/>
              </w:rPr>
            </w:pPr>
          </w:p>
        </w:tc>
        <w:tc>
          <w:tcPr>
            <w:tcW w:w="386" w:type="pct"/>
            <w:tcMar>
              <w:left w:w="0" w:type="dxa"/>
              <w:right w:w="0" w:type="dxa"/>
            </w:tcMar>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480" w:type="pct"/>
            <w:vMerge w:val="continue"/>
            <w:tcMar>
              <w:left w:w="0" w:type="dxa"/>
              <w:right w:w="0" w:type="dxa"/>
            </w:tcMar>
            <w:vAlign w:val="center"/>
          </w:tcPr>
          <w:p>
            <w:pPr>
              <w:pStyle w:val="28"/>
              <w:rPr>
                <w:color w:val="auto"/>
                <w:highlight w:val="none"/>
              </w:rPr>
            </w:pPr>
          </w:p>
        </w:tc>
        <w:tc>
          <w:tcPr>
            <w:tcW w:w="417" w:type="pct"/>
            <w:tcMar>
              <w:left w:w="0" w:type="dxa"/>
              <w:right w:w="0" w:type="dxa"/>
            </w:tcMar>
            <w:vAlign w:val="center"/>
          </w:tcPr>
          <w:p>
            <w:pPr>
              <w:pStyle w:val="28"/>
              <w:rPr>
                <w:color w:val="auto"/>
                <w:highlight w:val="none"/>
              </w:rPr>
            </w:pPr>
            <w:r>
              <w:rPr>
                <w:color w:val="auto"/>
                <w:highlight w:val="none"/>
              </w:rPr>
              <w:t>5</w:t>
            </w:r>
          </w:p>
        </w:tc>
        <w:tc>
          <w:tcPr>
            <w:tcW w:w="405" w:type="pct"/>
            <w:tcMar>
              <w:left w:w="0" w:type="dxa"/>
              <w:right w:w="0" w:type="dxa"/>
            </w:tcMar>
            <w:vAlign w:val="center"/>
          </w:tcPr>
          <w:p>
            <w:pPr>
              <w:pStyle w:val="28"/>
              <w:rPr>
                <w:color w:val="auto"/>
                <w:highlight w:val="none"/>
              </w:rPr>
            </w:pPr>
            <w:r>
              <w:rPr>
                <w:color w:val="auto"/>
                <w:highlight w:val="none"/>
              </w:rPr>
              <w:t>0.025</w:t>
            </w:r>
          </w:p>
        </w:tc>
        <w:tc>
          <w:tcPr>
            <w:tcW w:w="438" w:type="pct"/>
            <w:tcMar>
              <w:left w:w="0" w:type="dxa"/>
              <w:right w:w="0" w:type="dxa"/>
            </w:tcMar>
            <w:vAlign w:val="center"/>
          </w:tcPr>
          <w:p>
            <w:pPr>
              <w:pStyle w:val="28"/>
              <w:rPr>
                <w:color w:val="auto"/>
                <w:highlight w:val="none"/>
              </w:rPr>
            </w:pPr>
            <w:r>
              <w:rPr>
                <w:color w:val="auto"/>
                <w:highlight w:val="none"/>
              </w:rPr>
              <w:t xml:space="preserve">0.1248 </w:t>
            </w:r>
          </w:p>
        </w:tc>
        <w:tc>
          <w:tcPr>
            <w:tcW w:w="1062" w:type="pct"/>
            <w:vMerge w:val="continue"/>
            <w:tcMar>
              <w:left w:w="0" w:type="dxa"/>
              <w:right w:w="0" w:type="dxa"/>
            </w:tcMar>
            <w:vAlign w:val="center"/>
          </w:tcPr>
          <w:p>
            <w:pPr>
              <w:pStyle w:val="28"/>
              <w:rPr>
                <w:color w:val="auto"/>
                <w:highlight w:val="none"/>
              </w:rPr>
            </w:pPr>
          </w:p>
        </w:tc>
        <w:tc>
          <w:tcPr>
            <w:tcW w:w="238" w:type="pct"/>
            <w:vMerge w:val="continue"/>
            <w:tcMar>
              <w:left w:w="0" w:type="dxa"/>
              <w:right w:w="0" w:type="dxa"/>
            </w:tcMar>
            <w:vAlign w:val="center"/>
          </w:tcPr>
          <w:p>
            <w:pPr>
              <w:pStyle w:val="28"/>
              <w:rPr>
                <w:color w:val="auto"/>
                <w:highlight w:val="none"/>
              </w:rPr>
            </w:pPr>
          </w:p>
        </w:tc>
        <w:tc>
          <w:tcPr>
            <w:tcW w:w="332" w:type="pct"/>
            <w:vMerge w:val="continue"/>
            <w:tcMar>
              <w:left w:w="0" w:type="dxa"/>
              <w:right w:w="0" w:type="dxa"/>
            </w:tcMar>
            <w:vAlign w:val="center"/>
          </w:tcPr>
          <w:p>
            <w:pPr>
              <w:pStyle w:val="28"/>
              <w:rPr>
                <w:color w:val="auto"/>
                <w:highlight w:val="none"/>
              </w:rPr>
            </w:pPr>
          </w:p>
        </w:tc>
        <w:tc>
          <w:tcPr>
            <w:tcW w:w="354" w:type="pct"/>
            <w:tcMar>
              <w:left w:w="0" w:type="dxa"/>
              <w:right w:w="0" w:type="dxa"/>
            </w:tcMar>
            <w:vAlign w:val="center"/>
          </w:tcPr>
          <w:p>
            <w:pPr>
              <w:pStyle w:val="28"/>
              <w:rPr>
                <w:color w:val="auto"/>
                <w:highlight w:val="none"/>
              </w:rPr>
            </w:pPr>
            <w:r>
              <w:rPr>
                <w:color w:val="auto"/>
                <w:highlight w:val="none"/>
              </w:rPr>
              <w:t xml:space="preserve">0.0018 </w:t>
            </w:r>
          </w:p>
        </w:tc>
        <w:tc>
          <w:tcPr>
            <w:tcW w:w="351" w:type="pct"/>
            <w:tcMar>
              <w:left w:w="0" w:type="dxa"/>
              <w:right w:w="0" w:type="dxa"/>
            </w:tcMar>
            <w:vAlign w:val="center"/>
          </w:tcPr>
          <w:p>
            <w:pPr>
              <w:pStyle w:val="28"/>
              <w:rPr>
                <w:color w:val="auto"/>
                <w:highlight w:val="none"/>
              </w:rPr>
            </w:pPr>
            <w:r>
              <w:rPr>
                <w:rFonts w:hint="eastAsia"/>
                <w:color w:val="auto"/>
                <w:highlight w:val="none"/>
              </w:rPr>
              <w:t xml:space="preserve">0.0087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restart"/>
            <w:tcMar>
              <w:left w:w="0" w:type="dxa"/>
              <w:right w:w="0" w:type="dxa"/>
            </w:tcMar>
            <w:vAlign w:val="center"/>
          </w:tcPr>
          <w:p>
            <w:pPr>
              <w:pStyle w:val="28"/>
              <w:rPr>
                <w:color w:val="auto"/>
                <w:highlight w:val="none"/>
              </w:rPr>
            </w:pPr>
            <w:r>
              <w:rPr>
                <w:color w:val="auto"/>
                <w:highlight w:val="none"/>
              </w:rPr>
              <w:t>2</w:t>
            </w:r>
          </w:p>
        </w:tc>
        <w:tc>
          <w:tcPr>
            <w:tcW w:w="403" w:type="pct"/>
            <w:vMerge w:val="restart"/>
            <w:tcMar>
              <w:left w:w="0" w:type="dxa"/>
              <w:right w:w="0" w:type="dxa"/>
            </w:tcMar>
            <w:vAlign w:val="center"/>
          </w:tcPr>
          <w:p>
            <w:pPr>
              <w:pStyle w:val="28"/>
              <w:rPr>
                <w:color w:val="auto"/>
                <w:highlight w:val="none"/>
              </w:rPr>
            </w:pPr>
            <w:r>
              <w:rPr>
                <w:color w:val="auto"/>
                <w:highlight w:val="none"/>
              </w:rPr>
              <w:t>污水处</w:t>
            </w:r>
          </w:p>
          <w:p>
            <w:pPr>
              <w:pStyle w:val="28"/>
              <w:rPr>
                <w:color w:val="auto"/>
                <w:highlight w:val="none"/>
              </w:rPr>
            </w:pPr>
            <w:r>
              <w:rPr>
                <w:color w:val="auto"/>
                <w:highlight w:val="none"/>
              </w:rPr>
              <w:t>理站</w:t>
            </w:r>
          </w:p>
        </w:tc>
        <w:tc>
          <w:tcPr>
            <w:tcW w:w="386" w:type="pct"/>
            <w:tcMar>
              <w:left w:w="0" w:type="dxa"/>
              <w:right w:w="0" w:type="dxa"/>
            </w:tcMar>
            <w:vAlign w:val="center"/>
          </w:tcPr>
          <w:p>
            <w:pPr>
              <w:pStyle w:val="28"/>
              <w:rPr>
                <w:color w:val="auto"/>
                <w:highlight w:val="none"/>
              </w:rPr>
            </w:pPr>
            <w:r>
              <w:rPr>
                <w:color w:val="auto"/>
                <w:highlight w:val="none"/>
              </w:rPr>
              <w:t>NH</w:t>
            </w:r>
            <w:r>
              <w:rPr>
                <w:color w:val="auto"/>
                <w:highlight w:val="none"/>
                <w:vertAlign w:val="subscript"/>
              </w:rPr>
              <w:t>3</w:t>
            </w:r>
          </w:p>
        </w:tc>
        <w:tc>
          <w:tcPr>
            <w:tcW w:w="480" w:type="pct"/>
            <w:vMerge w:val="restart"/>
            <w:tcMar>
              <w:left w:w="0" w:type="dxa"/>
              <w:right w:w="0" w:type="dxa"/>
            </w:tcMar>
            <w:vAlign w:val="center"/>
          </w:tcPr>
          <w:p>
            <w:pPr>
              <w:pStyle w:val="28"/>
              <w:rPr>
                <w:color w:val="auto"/>
                <w:highlight w:val="none"/>
              </w:rPr>
            </w:pPr>
            <w:r>
              <w:rPr>
                <w:color w:val="auto"/>
                <w:highlight w:val="none"/>
              </w:rPr>
              <w:t>5000</w:t>
            </w:r>
          </w:p>
        </w:tc>
        <w:tc>
          <w:tcPr>
            <w:tcW w:w="693" w:type="dxa"/>
            <w:tcMar>
              <w:left w:w="0" w:type="dxa"/>
              <w:right w:w="0" w:type="dxa"/>
            </w:tcMar>
            <w:vAlign w:val="center"/>
          </w:tcPr>
          <w:p>
            <w:pPr>
              <w:pStyle w:val="29"/>
              <w:bidi w:val="0"/>
              <w:ind w:firstLine="0" w:firstLineChars="0"/>
              <w:rPr>
                <w:color w:val="auto"/>
                <w:highlight w:val="none"/>
              </w:rPr>
            </w:pPr>
            <w:r>
              <w:rPr>
                <w:rFonts w:hint="eastAsia"/>
                <w:lang w:val="en-US" w:eastAsia="zh-CN"/>
              </w:rPr>
              <w:t xml:space="preserve">111.948 </w:t>
            </w:r>
          </w:p>
        </w:tc>
        <w:tc>
          <w:tcPr>
            <w:tcW w:w="673" w:type="dxa"/>
            <w:tcMar>
              <w:left w:w="0" w:type="dxa"/>
              <w:right w:w="0" w:type="dxa"/>
            </w:tcMar>
            <w:vAlign w:val="center"/>
          </w:tcPr>
          <w:p>
            <w:pPr>
              <w:pStyle w:val="29"/>
              <w:bidi w:val="0"/>
              <w:ind w:firstLine="0" w:firstLineChars="0"/>
              <w:rPr>
                <w:color w:val="auto"/>
                <w:highlight w:val="none"/>
              </w:rPr>
            </w:pPr>
            <w:r>
              <w:rPr>
                <w:rFonts w:hint="eastAsia"/>
                <w:lang w:val="en-US" w:eastAsia="zh-CN"/>
              </w:rPr>
              <w:t xml:space="preserve">0.560 </w:t>
            </w:r>
          </w:p>
        </w:tc>
        <w:tc>
          <w:tcPr>
            <w:tcW w:w="728" w:type="dxa"/>
            <w:tcMar>
              <w:left w:w="0" w:type="dxa"/>
              <w:right w:w="0" w:type="dxa"/>
            </w:tcMar>
            <w:vAlign w:val="center"/>
          </w:tcPr>
          <w:p>
            <w:pPr>
              <w:pStyle w:val="29"/>
              <w:bidi w:val="0"/>
              <w:ind w:firstLine="0" w:firstLineChars="0"/>
              <w:rPr>
                <w:color w:val="auto"/>
                <w:highlight w:val="none"/>
              </w:rPr>
            </w:pPr>
            <w:r>
              <w:rPr>
                <w:rFonts w:hint="eastAsia"/>
                <w:lang w:val="en-US" w:eastAsia="zh-CN"/>
              </w:rPr>
              <w:t xml:space="preserve">2.794 </w:t>
            </w:r>
          </w:p>
        </w:tc>
        <w:tc>
          <w:tcPr>
            <w:tcW w:w="1062" w:type="pct"/>
            <w:vMerge w:val="restart"/>
            <w:tcMar>
              <w:left w:w="0" w:type="dxa"/>
              <w:right w:w="0" w:type="dxa"/>
            </w:tcMar>
            <w:vAlign w:val="center"/>
          </w:tcPr>
          <w:p>
            <w:pPr>
              <w:pStyle w:val="28"/>
              <w:rPr>
                <w:color w:val="auto"/>
                <w:highlight w:val="none"/>
              </w:rPr>
            </w:pPr>
            <w:r>
              <w:rPr>
                <w:color w:val="auto"/>
                <w:highlight w:val="none"/>
              </w:rPr>
              <w:t>负压风机</w:t>
            </w:r>
          </w:p>
          <w:p>
            <w:pPr>
              <w:pStyle w:val="28"/>
              <w:rPr>
                <w:color w:val="auto"/>
                <w:highlight w:val="none"/>
              </w:rPr>
            </w:pPr>
            <w:r>
              <w:rPr>
                <w:color w:val="auto"/>
                <w:highlight w:val="none"/>
              </w:rPr>
              <w:t>+活性炭除臭装置</w:t>
            </w:r>
          </w:p>
        </w:tc>
        <w:tc>
          <w:tcPr>
            <w:tcW w:w="238" w:type="pct"/>
            <w:vMerge w:val="restart"/>
            <w:tcMar>
              <w:left w:w="0" w:type="dxa"/>
              <w:right w:w="0" w:type="dxa"/>
            </w:tcMar>
            <w:vAlign w:val="center"/>
          </w:tcPr>
          <w:p>
            <w:pPr>
              <w:pStyle w:val="28"/>
              <w:rPr>
                <w:color w:val="auto"/>
                <w:highlight w:val="none"/>
              </w:rPr>
            </w:pPr>
            <w:r>
              <w:rPr>
                <w:rFonts w:hint="eastAsia"/>
                <w:color w:val="auto"/>
                <w:highlight w:val="none"/>
              </w:rPr>
              <w:t>70</w:t>
            </w:r>
          </w:p>
        </w:tc>
        <w:tc>
          <w:tcPr>
            <w:tcW w:w="332" w:type="pct"/>
            <w:vMerge w:val="restart"/>
            <w:tcMar>
              <w:left w:w="0" w:type="dxa"/>
              <w:right w:w="0" w:type="dxa"/>
            </w:tcMar>
            <w:vAlign w:val="center"/>
          </w:tcPr>
          <w:p>
            <w:pPr>
              <w:pStyle w:val="28"/>
              <w:rPr>
                <w:color w:val="auto"/>
                <w:highlight w:val="none"/>
              </w:rPr>
            </w:pPr>
            <w:r>
              <w:rPr>
                <w:color w:val="auto"/>
                <w:highlight w:val="none"/>
              </w:rPr>
              <w:t>15m</w:t>
            </w:r>
          </w:p>
        </w:tc>
        <w:tc>
          <w:tcPr>
            <w:tcW w:w="588" w:type="dxa"/>
            <w:tcMar>
              <w:left w:w="0" w:type="dxa"/>
              <w:right w:w="0" w:type="dxa"/>
            </w:tcMar>
            <w:vAlign w:val="center"/>
          </w:tcPr>
          <w:p>
            <w:pPr>
              <w:pStyle w:val="29"/>
              <w:bidi w:val="0"/>
              <w:ind w:firstLine="0" w:firstLineChars="0"/>
              <w:rPr>
                <w:color w:val="auto"/>
                <w:highlight w:val="none"/>
              </w:rPr>
            </w:pPr>
            <w:r>
              <w:rPr>
                <w:rFonts w:hint="eastAsia"/>
                <w:lang w:val="en-US" w:eastAsia="zh-CN"/>
              </w:rPr>
              <w:t xml:space="preserve">0.168 </w:t>
            </w:r>
          </w:p>
        </w:tc>
        <w:tc>
          <w:tcPr>
            <w:tcW w:w="583" w:type="dxa"/>
            <w:tcMar>
              <w:left w:w="0" w:type="dxa"/>
              <w:right w:w="0" w:type="dxa"/>
            </w:tcMar>
            <w:vAlign w:val="center"/>
          </w:tcPr>
          <w:p>
            <w:pPr>
              <w:pStyle w:val="29"/>
              <w:bidi w:val="0"/>
              <w:ind w:firstLine="0" w:firstLineChars="0"/>
              <w:rPr>
                <w:color w:val="auto"/>
                <w:highlight w:val="none"/>
              </w:rPr>
            </w:pPr>
            <w:r>
              <w:rPr>
                <w:rFonts w:hint="eastAsia"/>
                <w:lang w:val="en-US" w:eastAsia="zh-CN"/>
              </w:rPr>
              <w:t xml:space="preserve">0.838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continue"/>
            <w:tcMar>
              <w:left w:w="0" w:type="dxa"/>
              <w:right w:w="0" w:type="dxa"/>
            </w:tcMar>
            <w:vAlign w:val="center"/>
          </w:tcPr>
          <w:p>
            <w:pPr>
              <w:pStyle w:val="28"/>
              <w:rPr>
                <w:color w:val="auto"/>
                <w:highlight w:val="none"/>
              </w:rPr>
            </w:pPr>
          </w:p>
        </w:tc>
        <w:tc>
          <w:tcPr>
            <w:tcW w:w="403" w:type="pct"/>
            <w:vMerge w:val="continue"/>
            <w:tcMar>
              <w:left w:w="0" w:type="dxa"/>
              <w:right w:w="0" w:type="dxa"/>
            </w:tcMar>
            <w:vAlign w:val="center"/>
          </w:tcPr>
          <w:p>
            <w:pPr>
              <w:pStyle w:val="28"/>
              <w:rPr>
                <w:color w:val="auto"/>
                <w:highlight w:val="none"/>
              </w:rPr>
            </w:pPr>
          </w:p>
        </w:tc>
        <w:tc>
          <w:tcPr>
            <w:tcW w:w="386" w:type="pct"/>
            <w:tcMar>
              <w:left w:w="0" w:type="dxa"/>
              <w:right w:w="0" w:type="dxa"/>
            </w:tcMar>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480" w:type="pct"/>
            <w:vMerge w:val="continue"/>
            <w:tcMar>
              <w:left w:w="0" w:type="dxa"/>
              <w:right w:w="0" w:type="dxa"/>
            </w:tcMar>
            <w:vAlign w:val="center"/>
          </w:tcPr>
          <w:p>
            <w:pPr>
              <w:pStyle w:val="28"/>
              <w:rPr>
                <w:color w:val="auto"/>
                <w:highlight w:val="none"/>
              </w:rPr>
            </w:pPr>
          </w:p>
        </w:tc>
        <w:tc>
          <w:tcPr>
            <w:tcW w:w="693" w:type="dxa"/>
            <w:tcMar>
              <w:left w:w="0" w:type="dxa"/>
              <w:right w:w="0" w:type="dxa"/>
            </w:tcMar>
            <w:vAlign w:val="center"/>
          </w:tcPr>
          <w:p>
            <w:pPr>
              <w:pStyle w:val="29"/>
              <w:bidi w:val="0"/>
              <w:ind w:firstLine="0" w:firstLineChars="0"/>
              <w:rPr>
                <w:color w:val="auto"/>
                <w:highlight w:val="none"/>
              </w:rPr>
            </w:pPr>
            <w:r>
              <w:rPr>
                <w:rFonts w:hint="eastAsia"/>
                <w:lang w:val="en-US" w:eastAsia="zh-CN"/>
              </w:rPr>
              <w:t xml:space="preserve">4.333 </w:t>
            </w:r>
          </w:p>
        </w:tc>
        <w:tc>
          <w:tcPr>
            <w:tcW w:w="673" w:type="dxa"/>
            <w:tcMar>
              <w:left w:w="0" w:type="dxa"/>
              <w:right w:w="0" w:type="dxa"/>
            </w:tcMar>
            <w:vAlign w:val="center"/>
          </w:tcPr>
          <w:p>
            <w:pPr>
              <w:pStyle w:val="29"/>
              <w:bidi w:val="0"/>
              <w:ind w:firstLine="0" w:firstLineChars="0"/>
              <w:rPr>
                <w:color w:val="auto"/>
                <w:highlight w:val="none"/>
              </w:rPr>
            </w:pPr>
            <w:r>
              <w:rPr>
                <w:rFonts w:hint="eastAsia"/>
                <w:lang w:val="en-US" w:eastAsia="zh-CN"/>
              </w:rPr>
              <w:t xml:space="preserve">0.022 </w:t>
            </w:r>
          </w:p>
        </w:tc>
        <w:tc>
          <w:tcPr>
            <w:tcW w:w="728" w:type="dxa"/>
            <w:tcMar>
              <w:left w:w="0" w:type="dxa"/>
              <w:right w:w="0" w:type="dxa"/>
            </w:tcMar>
            <w:vAlign w:val="center"/>
          </w:tcPr>
          <w:p>
            <w:pPr>
              <w:pStyle w:val="29"/>
              <w:bidi w:val="0"/>
              <w:ind w:firstLine="0" w:firstLineChars="0"/>
              <w:rPr>
                <w:color w:val="auto"/>
                <w:highlight w:val="none"/>
              </w:rPr>
            </w:pPr>
            <w:r>
              <w:rPr>
                <w:rFonts w:hint="eastAsia"/>
                <w:lang w:val="en-US" w:eastAsia="zh-CN"/>
              </w:rPr>
              <w:t xml:space="preserve">0.108 </w:t>
            </w:r>
          </w:p>
        </w:tc>
        <w:tc>
          <w:tcPr>
            <w:tcW w:w="1062" w:type="pct"/>
            <w:vMerge w:val="continue"/>
            <w:tcMar>
              <w:left w:w="0" w:type="dxa"/>
              <w:right w:w="0" w:type="dxa"/>
            </w:tcMar>
            <w:vAlign w:val="center"/>
          </w:tcPr>
          <w:p>
            <w:pPr>
              <w:pStyle w:val="28"/>
              <w:rPr>
                <w:color w:val="auto"/>
                <w:highlight w:val="none"/>
              </w:rPr>
            </w:pPr>
          </w:p>
        </w:tc>
        <w:tc>
          <w:tcPr>
            <w:tcW w:w="238" w:type="pct"/>
            <w:vMerge w:val="continue"/>
            <w:tcMar>
              <w:left w:w="0" w:type="dxa"/>
              <w:right w:w="0" w:type="dxa"/>
            </w:tcMar>
            <w:vAlign w:val="center"/>
          </w:tcPr>
          <w:p>
            <w:pPr>
              <w:pStyle w:val="28"/>
              <w:rPr>
                <w:color w:val="auto"/>
                <w:highlight w:val="none"/>
              </w:rPr>
            </w:pPr>
          </w:p>
        </w:tc>
        <w:tc>
          <w:tcPr>
            <w:tcW w:w="332" w:type="pct"/>
            <w:vMerge w:val="continue"/>
            <w:tcMar>
              <w:left w:w="0" w:type="dxa"/>
              <w:right w:w="0" w:type="dxa"/>
            </w:tcMar>
            <w:vAlign w:val="center"/>
          </w:tcPr>
          <w:p>
            <w:pPr>
              <w:pStyle w:val="28"/>
              <w:rPr>
                <w:color w:val="auto"/>
                <w:highlight w:val="none"/>
              </w:rPr>
            </w:pPr>
          </w:p>
        </w:tc>
        <w:tc>
          <w:tcPr>
            <w:tcW w:w="588" w:type="dxa"/>
            <w:tcMar>
              <w:left w:w="0" w:type="dxa"/>
              <w:right w:w="0" w:type="dxa"/>
            </w:tcMar>
            <w:vAlign w:val="center"/>
          </w:tcPr>
          <w:p>
            <w:pPr>
              <w:pStyle w:val="29"/>
              <w:bidi w:val="0"/>
              <w:ind w:firstLine="0" w:firstLineChars="0"/>
              <w:rPr>
                <w:color w:val="auto"/>
                <w:highlight w:val="none"/>
              </w:rPr>
            </w:pPr>
            <w:r>
              <w:rPr>
                <w:rFonts w:hint="eastAsia"/>
                <w:lang w:val="en-US" w:eastAsia="zh-CN"/>
              </w:rPr>
              <w:t xml:space="preserve">0.007 </w:t>
            </w:r>
          </w:p>
        </w:tc>
        <w:tc>
          <w:tcPr>
            <w:tcW w:w="583" w:type="dxa"/>
            <w:tcMar>
              <w:left w:w="0" w:type="dxa"/>
              <w:right w:w="0" w:type="dxa"/>
            </w:tcMar>
            <w:vAlign w:val="center"/>
          </w:tcPr>
          <w:p>
            <w:pPr>
              <w:pStyle w:val="29"/>
              <w:bidi w:val="0"/>
              <w:ind w:firstLine="0" w:firstLineChars="0"/>
              <w:rPr>
                <w:color w:val="auto"/>
                <w:highlight w:val="none"/>
              </w:rPr>
            </w:pPr>
            <w:r>
              <w:rPr>
                <w:rFonts w:hint="eastAsia"/>
                <w:lang w:val="en-US" w:eastAsia="zh-CN"/>
              </w:rPr>
              <w:t xml:space="preserve">0.032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restart"/>
            <w:tcMar>
              <w:left w:w="0" w:type="dxa"/>
              <w:right w:w="0" w:type="dxa"/>
            </w:tcMar>
            <w:vAlign w:val="center"/>
          </w:tcPr>
          <w:p>
            <w:pPr>
              <w:pStyle w:val="28"/>
              <w:rPr>
                <w:color w:val="auto"/>
                <w:highlight w:val="none"/>
              </w:rPr>
            </w:pPr>
            <w:r>
              <w:rPr>
                <w:color w:val="auto"/>
                <w:highlight w:val="none"/>
              </w:rPr>
              <w:t>3</w:t>
            </w:r>
          </w:p>
        </w:tc>
        <w:tc>
          <w:tcPr>
            <w:tcW w:w="403" w:type="pct"/>
            <w:vMerge w:val="restart"/>
            <w:tcMar>
              <w:left w:w="0" w:type="dxa"/>
              <w:right w:w="0" w:type="dxa"/>
            </w:tcMar>
            <w:vAlign w:val="center"/>
          </w:tcPr>
          <w:p>
            <w:pPr>
              <w:pStyle w:val="28"/>
              <w:rPr>
                <w:color w:val="auto"/>
                <w:highlight w:val="none"/>
              </w:rPr>
            </w:pPr>
            <w:r>
              <w:rPr>
                <w:color w:val="auto"/>
                <w:highlight w:val="none"/>
              </w:rPr>
              <w:t>天然气锅炉</w:t>
            </w:r>
          </w:p>
        </w:tc>
        <w:tc>
          <w:tcPr>
            <w:tcW w:w="386" w:type="pct"/>
            <w:tcMar>
              <w:left w:w="0" w:type="dxa"/>
              <w:right w:w="0" w:type="dxa"/>
            </w:tcMar>
            <w:vAlign w:val="center"/>
          </w:tcPr>
          <w:p>
            <w:pPr>
              <w:pStyle w:val="28"/>
              <w:rPr>
                <w:color w:val="auto"/>
                <w:highlight w:val="none"/>
              </w:rPr>
            </w:pPr>
            <w:r>
              <w:rPr>
                <w:color w:val="auto"/>
                <w:highlight w:val="none"/>
              </w:rPr>
              <w:t>颗粒物</w:t>
            </w:r>
          </w:p>
        </w:tc>
        <w:tc>
          <w:tcPr>
            <w:tcW w:w="480" w:type="pct"/>
            <w:vMerge w:val="restart"/>
            <w:tcMar>
              <w:left w:w="0" w:type="dxa"/>
              <w:right w:w="0" w:type="dxa"/>
            </w:tcMar>
            <w:vAlign w:val="center"/>
          </w:tcPr>
          <w:p>
            <w:pPr>
              <w:pStyle w:val="28"/>
              <w:rPr>
                <w:color w:val="auto"/>
                <w:highlight w:val="none"/>
              </w:rPr>
            </w:pPr>
            <w:r>
              <w:rPr>
                <w:rFonts w:hint="eastAsia"/>
                <w:color w:val="auto"/>
                <w:highlight w:val="none"/>
              </w:rPr>
              <w:t>15516.43</w:t>
            </w:r>
          </w:p>
        </w:tc>
        <w:tc>
          <w:tcPr>
            <w:tcW w:w="417" w:type="pct"/>
            <w:tcMar>
              <w:left w:w="0" w:type="dxa"/>
              <w:right w:w="0" w:type="dxa"/>
            </w:tcMar>
            <w:vAlign w:val="center"/>
          </w:tcPr>
          <w:p>
            <w:pPr>
              <w:pStyle w:val="28"/>
              <w:rPr>
                <w:color w:val="auto"/>
                <w:highlight w:val="none"/>
              </w:rPr>
            </w:pPr>
            <w:r>
              <w:rPr>
                <w:rFonts w:hint="eastAsia"/>
                <w:color w:val="auto"/>
                <w:highlight w:val="none"/>
              </w:rPr>
              <w:t>14.8</w:t>
            </w:r>
          </w:p>
        </w:tc>
        <w:tc>
          <w:tcPr>
            <w:tcW w:w="673" w:type="dxa"/>
            <w:tcMar>
              <w:left w:w="0" w:type="dxa"/>
              <w:right w:w="0" w:type="dxa"/>
            </w:tcMar>
            <w:vAlign w:val="center"/>
          </w:tcPr>
          <w:p>
            <w:pPr>
              <w:pStyle w:val="28"/>
              <w:rPr>
                <w:color w:val="auto"/>
                <w:highlight w:val="none"/>
              </w:rPr>
            </w:pPr>
            <w:r>
              <w:rPr>
                <w:color w:val="auto"/>
                <w:highlight w:val="none"/>
              </w:rPr>
              <w:t>0.</w:t>
            </w:r>
            <w:r>
              <w:rPr>
                <w:rFonts w:hint="eastAsia"/>
                <w:color w:val="auto"/>
                <w:highlight w:val="none"/>
              </w:rPr>
              <w:t>074</w:t>
            </w:r>
          </w:p>
        </w:tc>
        <w:tc>
          <w:tcPr>
            <w:tcW w:w="728" w:type="dxa"/>
            <w:tcMar>
              <w:left w:w="0" w:type="dxa"/>
              <w:right w:w="0" w:type="dxa"/>
            </w:tcMar>
            <w:vAlign w:val="center"/>
          </w:tcPr>
          <w:p>
            <w:pPr>
              <w:pStyle w:val="28"/>
              <w:rPr>
                <w:color w:val="auto"/>
                <w:highlight w:val="none"/>
              </w:rPr>
            </w:pPr>
            <w:r>
              <w:rPr>
                <w:rFonts w:hint="eastAsia"/>
                <w:color w:val="auto"/>
                <w:highlight w:val="none"/>
              </w:rPr>
              <w:t>0.369</w:t>
            </w:r>
          </w:p>
        </w:tc>
        <w:tc>
          <w:tcPr>
            <w:tcW w:w="1062" w:type="pct"/>
            <w:vMerge w:val="restart"/>
            <w:tcMar>
              <w:left w:w="0" w:type="dxa"/>
              <w:right w:w="0" w:type="dxa"/>
            </w:tcMar>
            <w:vAlign w:val="center"/>
          </w:tcPr>
          <w:p>
            <w:pPr>
              <w:pStyle w:val="28"/>
              <w:rPr>
                <w:color w:val="auto"/>
                <w:highlight w:val="none"/>
              </w:rPr>
            </w:pPr>
            <w:r>
              <w:rPr>
                <w:rFonts w:hint="eastAsia"/>
                <w:color w:val="auto"/>
                <w:highlight w:val="none"/>
              </w:rPr>
              <w:t>16</w:t>
            </w:r>
            <w:r>
              <w:rPr>
                <w:color w:val="auto"/>
                <w:highlight w:val="none"/>
              </w:rPr>
              <w:t>m排气筒排空</w:t>
            </w:r>
          </w:p>
        </w:tc>
        <w:tc>
          <w:tcPr>
            <w:tcW w:w="238" w:type="pct"/>
            <w:vMerge w:val="restart"/>
            <w:tcMar>
              <w:left w:w="0" w:type="dxa"/>
              <w:right w:w="0" w:type="dxa"/>
            </w:tcMar>
            <w:vAlign w:val="center"/>
          </w:tcPr>
          <w:p>
            <w:pPr>
              <w:pStyle w:val="28"/>
              <w:rPr>
                <w:color w:val="auto"/>
                <w:highlight w:val="none"/>
              </w:rPr>
            </w:pPr>
            <w:r>
              <w:rPr>
                <w:color w:val="auto"/>
                <w:highlight w:val="none"/>
              </w:rPr>
              <w:t>/</w:t>
            </w:r>
          </w:p>
        </w:tc>
        <w:tc>
          <w:tcPr>
            <w:tcW w:w="332" w:type="pct"/>
            <w:vMerge w:val="restart"/>
            <w:tcMar>
              <w:left w:w="0" w:type="dxa"/>
              <w:right w:w="0" w:type="dxa"/>
            </w:tcMar>
            <w:vAlign w:val="center"/>
          </w:tcPr>
          <w:p>
            <w:pPr>
              <w:pStyle w:val="28"/>
              <w:rPr>
                <w:color w:val="auto"/>
                <w:highlight w:val="none"/>
              </w:rPr>
            </w:pPr>
            <w:r>
              <w:rPr>
                <w:rFonts w:hint="eastAsia"/>
                <w:color w:val="auto"/>
                <w:highlight w:val="none"/>
              </w:rPr>
              <w:t>16</w:t>
            </w:r>
            <w:r>
              <w:rPr>
                <w:color w:val="auto"/>
                <w:highlight w:val="none"/>
              </w:rPr>
              <w:t>m</w:t>
            </w:r>
          </w:p>
        </w:tc>
        <w:tc>
          <w:tcPr>
            <w:tcW w:w="354" w:type="pct"/>
            <w:tcMar>
              <w:left w:w="0" w:type="dxa"/>
              <w:right w:w="0" w:type="dxa"/>
            </w:tcMar>
            <w:vAlign w:val="center"/>
          </w:tcPr>
          <w:p>
            <w:pPr>
              <w:pStyle w:val="28"/>
              <w:rPr>
                <w:color w:val="auto"/>
                <w:highlight w:val="none"/>
              </w:rPr>
            </w:pPr>
            <w:r>
              <w:rPr>
                <w:color w:val="auto"/>
                <w:highlight w:val="none"/>
              </w:rPr>
              <w:t>0.</w:t>
            </w:r>
            <w:r>
              <w:rPr>
                <w:rFonts w:hint="eastAsia"/>
                <w:color w:val="auto"/>
                <w:highlight w:val="none"/>
              </w:rPr>
              <w:t>074</w:t>
            </w:r>
          </w:p>
        </w:tc>
        <w:tc>
          <w:tcPr>
            <w:tcW w:w="351" w:type="pct"/>
            <w:tcMar>
              <w:left w:w="0" w:type="dxa"/>
              <w:right w:w="0" w:type="dxa"/>
            </w:tcMar>
            <w:vAlign w:val="center"/>
          </w:tcPr>
          <w:p>
            <w:pPr>
              <w:pStyle w:val="28"/>
              <w:rPr>
                <w:color w:val="auto"/>
                <w:highlight w:val="none"/>
              </w:rPr>
            </w:pPr>
            <w:r>
              <w:rPr>
                <w:rFonts w:hint="eastAsia"/>
                <w:color w:val="auto"/>
                <w:highlight w:val="none"/>
              </w:rPr>
              <w:t>0.369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continue"/>
            <w:tcMar>
              <w:left w:w="0" w:type="dxa"/>
              <w:right w:w="0" w:type="dxa"/>
            </w:tcMar>
            <w:vAlign w:val="center"/>
          </w:tcPr>
          <w:p>
            <w:pPr>
              <w:pStyle w:val="28"/>
              <w:rPr>
                <w:color w:val="auto"/>
                <w:highlight w:val="none"/>
              </w:rPr>
            </w:pPr>
          </w:p>
        </w:tc>
        <w:tc>
          <w:tcPr>
            <w:tcW w:w="403" w:type="pct"/>
            <w:vMerge w:val="continue"/>
            <w:tcMar>
              <w:left w:w="0" w:type="dxa"/>
              <w:right w:w="0" w:type="dxa"/>
            </w:tcMar>
            <w:vAlign w:val="center"/>
          </w:tcPr>
          <w:p>
            <w:pPr>
              <w:pStyle w:val="28"/>
              <w:rPr>
                <w:color w:val="auto"/>
                <w:highlight w:val="none"/>
              </w:rPr>
            </w:pPr>
          </w:p>
        </w:tc>
        <w:tc>
          <w:tcPr>
            <w:tcW w:w="386" w:type="pct"/>
            <w:tcMar>
              <w:left w:w="0" w:type="dxa"/>
              <w:right w:w="0" w:type="dxa"/>
            </w:tcMar>
            <w:vAlign w:val="center"/>
          </w:tcPr>
          <w:p>
            <w:pPr>
              <w:pStyle w:val="28"/>
              <w:rPr>
                <w:color w:val="auto"/>
                <w:highlight w:val="none"/>
              </w:rPr>
            </w:pPr>
            <w:r>
              <w:rPr>
                <w:color w:val="auto"/>
                <w:highlight w:val="none"/>
              </w:rPr>
              <w:t>SO</w:t>
            </w:r>
            <w:r>
              <w:rPr>
                <w:color w:val="auto"/>
                <w:highlight w:val="none"/>
                <w:vertAlign w:val="subscript"/>
              </w:rPr>
              <w:t>2</w:t>
            </w:r>
          </w:p>
        </w:tc>
        <w:tc>
          <w:tcPr>
            <w:tcW w:w="480" w:type="pct"/>
            <w:vMerge w:val="continue"/>
            <w:tcMar>
              <w:left w:w="0" w:type="dxa"/>
              <w:right w:w="0" w:type="dxa"/>
            </w:tcMar>
            <w:vAlign w:val="center"/>
          </w:tcPr>
          <w:p>
            <w:pPr>
              <w:pStyle w:val="28"/>
              <w:rPr>
                <w:color w:val="auto"/>
                <w:highlight w:val="none"/>
              </w:rPr>
            </w:pPr>
          </w:p>
        </w:tc>
        <w:tc>
          <w:tcPr>
            <w:tcW w:w="417" w:type="pct"/>
            <w:tcMar>
              <w:left w:w="0" w:type="dxa"/>
              <w:right w:w="0" w:type="dxa"/>
            </w:tcMar>
            <w:vAlign w:val="center"/>
          </w:tcPr>
          <w:p>
            <w:pPr>
              <w:pStyle w:val="28"/>
              <w:rPr>
                <w:color w:val="auto"/>
                <w:highlight w:val="none"/>
              </w:rPr>
            </w:pPr>
            <w:r>
              <w:rPr>
                <w:rFonts w:hint="eastAsia"/>
                <w:color w:val="auto"/>
                <w:highlight w:val="none"/>
              </w:rPr>
              <w:t>18.56</w:t>
            </w:r>
          </w:p>
        </w:tc>
        <w:tc>
          <w:tcPr>
            <w:tcW w:w="405" w:type="pct"/>
            <w:tcMar>
              <w:left w:w="0" w:type="dxa"/>
              <w:right w:w="0" w:type="dxa"/>
            </w:tcMar>
            <w:vAlign w:val="center"/>
          </w:tcPr>
          <w:p>
            <w:pPr>
              <w:pStyle w:val="28"/>
              <w:rPr>
                <w:color w:val="auto"/>
                <w:highlight w:val="none"/>
              </w:rPr>
            </w:pPr>
            <w:r>
              <w:rPr>
                <w:color w:val="auto"/>
                <w:highlight w:val="none"/>
              </w:rPr>
              <w:t>0.</w:t>
            </w:r>
            <w:r>
              <w:rPr>
                <w:rFonts w:hint="eastAsia"/>
                <w:color w:val="auto"/>
                <w:highlight w:val="none"/>
              </w:rPr>
              <w:t>288</w:t>
            </w:r>
          </w:p>
        </w:tc>
        <w:tc>
          <w:tcPr>
            <w:tcW w:w="438" w:type="pct"/>
            <w:tcMar>
              <w:left w:w="0" w:type="dxa"/>
              <w:right w:w="0" w:type="dxa"/>
            </w:tcMar>
            <w:vAlign w:val="center"/>
          </w:tcPr>
          <w:p>
            <w:pPr>
              <w:pStyle w:val="28"/>
              <w:rPr>
                <w:color w:val="auto"/>
                <w:highlight w:val="none"/>
              </w:rPr>
            </w:pPr>
            <w:r>
              <w:rPr>
                <w:color w:val="auto"/>
                <w:highlight w:val="none"/>
              </w:rPr>
              <w:t xml:space="preserve">1.4377 </w:t>
            </w:r>
          </w:p>
        </w:tc>
        <w:tc>
          <w:tcPr>
            <w:tcW w:w="1062" w:type="pct"/>
            <w:vMerge w:val="continue"/>
            <w:tcMar>
              <w:left w:w="0" w:type="dxa"/>
              <w:right w:w="0" w:type="dxa"/>
            </w:tcMar>
            <w:vAlign w:val="center"/>
          </w:tcPr>
          <w:p>
            <w:pPr>
              <w:pStyle w:val="28"/>
              <w:rPr>
                <w:color w:val="auto"/>
                <w:highlight w:val="none"/>
              </w:rPr>
            </w:pPr>
          </w:p>
        </w:tc>
        <w:tc>
          <w:tcPr>
            <w:tcW w:w="238" w:type="pct"/>
            <w:vMerge w:val="continue"/>
            <w:tcMar>
              <w:left w:w="0" w:type="dxa"/>
              <w:right w:w="0" w:type="dxa"/>
            </w:tcMar>
            <w:vAlign w:val="center"/>
          </w:tcPr>
          <w:p>
            <w:pPr>
              <w:pStyle w:val="28"/>
              <w:rPr>
                <w:color w:val="auto"/>
                <w:highlight w:val="none"/>
              </w:rPr>
            </w:pPr>
          </w:p>
        </w:tc>
        <w:tc>
          <w:tcPr>
            <w:tcW w:w="332" w:type="pct"/>
            <w:vMerge w:val="continue"/>
            <w:tcMar>
              <w:left w:w="0" w:type="dxa"/>
              <w:right w:w="0" w:type="dxa"/>
            </w:tcMar>
            <w:vAlign w:val="center"/>
          </w:tcPr>
          <w:p>
            <w:pPr>
              <w:pStyle w:val="28"/>
              <w:rPr>
                <w:color w:val="auto"/>
                <w:highlight w:val="none"/>
              </w:rPr>
            </w:pPr>
          </w:p>
        </w:tc>
        <w:tc>
          <w:tcPr>
            <w:tcW w:w="354" w:type="pct"/>
            <w:tcMar>
              <w:left w:w="0" w:type="dxa"/>
              <w:right w:w="0" w:type="dxa"/>
            </w:tcMar>
            <w:vAlign w:val="center"/>
          </w:tcPr>
          <w:p>
            <w:pPr>
              <w:pStyle w:val="28"/>
              <w:rPr>
                <w:color w:val="auto"/>
                <w:highlight w:val="none"/>
              </w:rPr>
            </w:pPr>
            <w:r>
              <w:rPr>
                <w:color w:val="auto"/>
                <w:highlight w:val="none"/>
              </w:rPr>
              <w:t>0.</w:t>
            </w:r>
            <w:r>
              <w:rPr>
                <w:rFonts w:hint="eastAsia"/>
                <w:color w:val="auto"/>
                <w:highlight w:val="none"/>
              </w:rPr>
              <w:t>288</w:t>
            </w:r>
          </w:p>
        </w:tc>
        <w:tc>
          <w:tcPr>
            <w:tcW w:w="351" w:type="pct"/>
            <w:tcMar>
              <w:left w:w="0" w:type="dxa"/>
              <w:right w:w="0" w:type="dxa"/>
            </w:tcMar>
            <w:vAlign w:val="center"/>
          </w:tcPr>
          <w:p>
            <w:pPr>
              <w:pStyle w:val="28"/>
              <w:rPr>
                <w:color w:val="auto"/>
                <w:highlight w:val="none"/>
              </w:rPr>
            </w:pPr>
            <w:r>
              <w:rPr>
                <w:rFonts w:hint="eastAsia"/>
                <w:color w:val="auto"/>
                <w:highlight w:val="none"/>
              </w:rPr>
              <w:t>1.438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continue"/>
            <w:tcMar>
              <w:left w:w="0" w:type="dxa"/>
              <w:right w:w="0" w:type="dxa"/>
            </w:tcMar>
            <w:vAlign w:val="center"/>
          </w:tcPr>
          <w:p>
            <w:pPr>
              <w:pStyle w:val="28"/>
              <w:rPr>
                <w:color w:val="auto"/>
                <w:highlight w:val="none"/>
              </w:rPr>
            </w:pPr>
          </w:p>
        </w:tc>
        <w:tc>
          <w:tcPr>
            <w:tcW w:w="403" w:type="pct"/>
            <w:vMerge w:val="continue"/>
            <w:tcMar>
              <w:left w:w="0" w:type="dxa"/>
              <w:right w:w="0" w:type="dxa"/>
            </w:tcMar>
            <w:vAlign w:val="center"/>
          </w:tcPr>
          <w:p>
            <w:pPr>
              <w:pStyle w:val="28"/>
              <w:rPr>
                <w:color w:val="auto"/>
                <w:highlight w:val="none"/>
              </w:rPr>
            </w:pPr>
          </w:p>
        </w:tc>
        <w:tc>
          <w:tcPr>
            <w:tcW w:w="386" w:type="pct"/>
            <w:tcMar>
              <w:left w:w="0" w:type="dxa"/>
              <w:right w:w="0" w:type="dxa"/>
            </w:tcMar>
            <w:vAlign w:val="center"/>
          </w:tcPr>
          <w:p>
            <w:pPr>
              <w:pStyle w:val="28"/>
              <w:rPr>
                <w:color w:val="auto"/>
                <w:highlight w:val="none"/>
              </w:rPr>
            </w:pPr>
            <w:r>
              <w:rPr>
                <w:color w:val="auto"/>
                <w:highlight w:val="none"/>
              </w:rPr>
              <w:t>NOx</w:t>
            </w:r>
          </w:p>
        </w:tc>
        <w:tc>
          <w:tcPr>
            <w:tcW w:w="480" w:type="pct"/>
            <w:vMerge w:val="continue"/>
            <w:tcMar>
              <w:left w:w="0" w:type="dxa"/>
              <w:right w:w="0" w:type="dxa"/>
            </w:tcMar>
            <w:vAlign w:val="center"/>
          </w:tcPr>
          <w:p>
            <w:pPr>
              <w:pStyle w:val="28"/>
              <w:rPr>
                <w:color w:val="auto"/>
                <w:highlight w:val="none"/>
              </w:rPr>
            </w:pPr>
          </w:p>
        </w:tc>
        <w:tc>
          <w:tcPr>
            <w:tcW w:w="417" w:type="pct"/>
            <w:tcMar>
              <w:left w:w="0" w:type="dxa"/>
              <w:right w:w="0" w:type="dxa"/>
            </w:tcMar>
            <w:vAlign w:val="center"/>
          </w:tcPr>
          <w:p>
            <w:pPr>
              <w:pStyle w:val="28"/>
              <w:rPr>
                <w:color w:val="auto"/>
                <w:highlight w:val="none"/>
              </w:rPr>
            </w:pPr>
            <w:r>
              <w:rPr>
                <w:rFonts w:hint="eastAsia"/>
                <w:color w:val="auto"/>
                <w:highlight w:val="none"/>
              </w:rPr>
              <w:t>64</w:t>
            </w:r>
          </w:p>
        </w:tc>
        <w:tc>
          <w:tcPr>
            <w:tcW w:w="405" w:type="pct"/>
            <w:tcMar>
              <w:left w:w="0" w:type="dxa"/>
              <w:right w:w="0" w:type="dxa"/>
            </w:tcMar>
            <w:vAlign w:val="center"/>
          </w:tcPr>
          <w:p>
            <w:pPr>
              <w:pStyle w:val="28"/>
              <w:rPr>
                <w:color w:val="auto"/>
                <w:highlight w:val="none"/>
              </w:rPr>
            </w:pPr>
            <w:r>
              <w:rPr>
                <w:rFonts w:hint="eastAsia"/>
                <w:color w:val="auto"/>
                <w:highlight w:val="none"/>
              </w:rPr>
              <w:t>1.004</w:t>
            </w:r>
          </w:p>
        </w:tc>
        <w:tc>
          <w:tcPr>
            <w:tcW w:w="438" w:type="pct"/>
            <w:tcMar>
              <w:left w:w="0" w:type="dxa"/>
              <w:right w:w="0" w:type="dxa"/>
            </w:tcMar>
            <w:vAlign w:val="center"/>
          </w:tcPr>
          <w:p>
            <w:pPr>
              <w:pStyle w:val="28"/>
              <w:rPr>
                <w:color w:val="auto"/>
                <w:highlight w:val="none"/>
              </w:rPr>
            </w:pPr>
            <w:r>
              <w:rPr>
                <w:color w:val="auto"/>
                <w:highlight w:val="none"/>
              </w:rPr>
              <w:t xml:space="preserve">5.0120 </w:t>
            </w:r>
          </w:p>
        </w:tc>
        <w:tc>
          <w:tcPr>
            <w:tcW w:w="1062" w:type="pct"/>
            <w:vMerge w:val="continue"/>
            <w:tcMar>
              <w:left w:w="0" w:type="dxa"/>
              <w:right w:w="0" w:type="dxa"/>
            </w:tcMar>
            <w:vAlign w:val="center"/>
          </w:tcPr>
          <w:p>
            <w:pPr>
              <w:pStyle w:val="28"/>
              <w:rPr>
                <w:color w:val="auto"/>
                <w:highlight w:val="none"/>
              </w:rPr>
            </w:pPr>
          </w:p>
        </w:tc>
        <w:tc>
          <w:tcPr>
            <w:tcW w:w="238" w:type="pct"/>
            <w:vMerge w:val="continue"/>
            <w:tcMar>
              <w:left w:w="0" w:type="dxa"/>
              <w:right w:w="0" w:type="dxa"/>
            </w:tcMar>
            <w:vAlign w:val="center"/>
          </w:tcPr>
          <w:p>
            <w:pPr>
              <w:pStyle w:val="28"/>
              <w:rPr>
                <w:color w:val="auto"/>
                <w:highlight w:val="none"/>
              </w:rPr>
            </w:pPr>
          </w:p>
        </w:tc>
        <w:tc>
          <w:tcPr>
            <w:tcW w:w="332" w:type="pct"/>
            <w:vMerge w:val="continue"/>
            <w:tcMar>
              <w:left w:w="0" w:type="dxa"/>
              <w:right w:w="0" w:type="dxa"/>
            </w:tcMar>
            <w:vAlign w:val="center"/>
          </w:tcPr>
          <w:p>
            <w:pPr>
              <w:pStyle w:val="28"/>
              <w:rPr>
                <w:color w:val="auto"/>
                <w:highlight w:val="none"/>
              </w:rPr>
            </w:pPr>
          </w:p>
        </w:tc>
        <w:tc>
          <w:tcPr>
            <w:tcW w:w="354" w:type="pct"/>
            <w:tcMar>
              <w:left w:w="0" w:type="dxa"/>
              <w:right w:w="0" w:type="dxa"/>
            </w:tcMar>
            <w:vAlign w:val="center"/>
          </w:tcPr>
          <w:p>
            <w:pPr>
              <w:pStyle w:val="28"/>
              <w:rPr>
                <w:color w:val="auto"/>
                <w:highlight w:val="none"/>
              </w:rPr>
            </w:pPr>
            <w:r>
              <w:rPr>
                <w:rFonts w:hint="eastAsia"/>
                <w:color w:val="auto"/>
                <w:highlight w:val="none"/>
              </w:rPr>
              <w:t>1.004</w:t>
            </w:r>
          </w:p>
        </w:tc>
        <w:tc>
          <w:tcPr>
            <w:tcW w:w="351" w:type="pct"/>
            <w:tcMar>
              <w:left w:w="0" w:type="dxa"/>
              <w:right w:w="0" w:type="dxa"/>
            </w:tcMar>
            <w:vAlign w:val="center"/>
          </w:tcPr>
          <w:p>
            <w:pPr>
              <w:pStyle w:val="28"/>
              <w:rPr>
                <w:color w:val="auto"/>
                <w:highlight w:val="none"/>
              </w:rPr>
            </w:pPr>
            <w:r>
              <w:rPr>
                <w:rFonts w:hint="eastAsia"/>
                <w:color w:val="auto"/>
                <w:highlight w:val="none"/>
              </w:rPr>
              <w:t>5.01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restart"/>
            <w:tcMar>
              <w:left w:w="0" w:type="dxa"/>
              <w:right w:w="0" w:type="dxa"/>
            </w:tcMar>
            <w:vAlign w:val="center"/>
          </w:tcPr>
          <w:p>
            <w:pPr>
              <w:pStyle w:val="28"/>
              <w:rPr>
                <w:color w:val="auto"/>
                <w:highlight w:val="none"/>
              </w:rPr>
            </w:pPr>
            <w:r>
              <w:rPr>
                <w:color w:val="auto"/>
                <w:highlight w:val="none"/>
              </w:rPr>
              <w:t>4</w:t>
            </w:r>
          </w:p>
        </w:tc>
        <w:tc>
          <w:tcPr>
            <w:tcW w:w="403" w:type="pct"/>
            <w:vMerge w:val="restart"/>
            <w:tcMar>
              <w:left w:w="0" w:type="dxa"/>
              <w:right w:w="0" w:type="dxa"/>
            </w:tcMar>
            <w:vAlign w:val="center"/>
          </w:tcPr>
          <w:p>
            <w:pPr>
              <w:pStyle w:val="28"/>
              <w:rPr>
                <w:color w:val="auto"/>
                <w:highlight w:val="none"/>
              </w:rPr>
            </w:pPr>
            <w:r>
              <w:rPr>
                <w:rFonts w:hint="eastAsia" w:cs="Times New Roman"/>
                <w:color w:val="auto"/>
                <w:highlight w:val="none"/>
              </w:rPr>
              <w:t>羽毛粉车间废气</w:t>
            </w:r>
          </w:p>
        </w:tc>
        <w:tc>
          <w:tcPr>
            <w:tcW w:w="386" w:type="pct"/>
            <w:tcMar>
              <w:left w:w="0" w:type="dxa"/>
              <w:right w:w="0" w:type="dxa"/>
            </w:tcMar>
            <w:vAlign w:val="center"/>
          </w:tcPr>
          <w:p>
            <w:pPr>
              <w:pStyle w:val="29"/>
              <w:rPr>
                <w:color w:val="auto"/>
                <w:highlight w:val="none"/>
              </w:rPr>
            </w:pPr>
            <w:r>
              <w:rPr>
                <w:color w:val="auto"/>
                <w:highlight w:val="none"/>
              </w:rPr>
              <w:t>NH</w:t>
            </w:r>
            <w:r>
              <w:rPr>
                <w:color w:val="auto"/>
                <w:highlight w:val="none"/>
                <w:vertAlign w:val="subscript"/>
              </w:rPr>
              <w:t>3</w:t>
            </w:r>
          </w:p>
        </w:tc>
        <w:tc>
          <w:tcPr>
            <w:tcW w:w="480" w:type="pct"/>
            <w:tcMar>
              <w:left w:w="0" w:type="dxa"/>
              <w:right w:w="0" w:type="dxa"/>
            </w:tcMar>
            <w:vAlign w:val="center"/>
          </w:tcPr>
          <w:p>
            <w:pPr>
              <w:pStyle w:val="28"/>
              <w:rPr>
                <w:color w:val="auto"/>
                <w:highlight w:val="none"/>
              </w:rPr>
            </w:pPr>
            <w:r>
              <w:rPr>
                <w:rFonts w:hint="eastAsia"/>
                <w:color w:val="auto"/>
                <w:highlight w:val="none"/>
              </w:rPr>
              <w:t>5000</w:t>
            </w:r>
          </w:p>
        </w:tc>
        <w:tc>
          <w:tcPr>
            <w:tcW w:w="693" w:type="dxa"/>
            <w:tcMar>
              <w:left w:w="0" w:type="dxa"/>
              <w:right w:w="0" w:type="dxa"/>
            </w:tcMar>
            <w:vAlign w:val="center"/>
          </w:tcPr>
          <w:p>
            <w:pPr>
              <w:pStyle w:val="29"/>
              <w:rPr>
                <w:color w:val="auto"/>
                <w:highlight w:val="none"/>
              </w:rPr>
            </w:pPr>
            <w:r>
              <w:rPr>
                <w:rFonts w:hint="eastAsia"/>
                <w:color w:val="auto"/>
                <w:highlight w:val="none"/>
              </w:rPr>
              <w:t>1.077</w:t>
            </w:r>
          </w:p>
        </w:tc>
        <w:tc>
          <w:tcPr>
            <w:tcW w:w="673" w:type="dxa"/>
            <w:tcMar>
              <w:left w:w="0" w:type="dxa"/>
              <w:right w:w="0" w:type="dxa"/>
            </w:tcMar>
            <w:vAlign w:val="center"/>
          </w:tcPr>
          <w:p>
            <w:pPr>
              <w:pStyle w:val="29"/>
              <w:rPr>
                <w:color w:val="auto"/>
                <w:highlight w:val="none"/>
              </w:rPr>
            </w:pPr>
            <w:r>
              <w:rPr>
                <w:rFonts w:hint="eastAsia"/>
                <w:color w:val="auto"/>
                <w:highlight w:val="none"/>
              </w:rPr>
              <w:t>0.005</w:t>
            </w:r>
          </w:p>
        </w:tc>
        <w:tc>
          <w:tcPr>
            <w:tcW w:w="728" w:type="dxa"/>
            <w:tcMar>
              <w:left w:w="0" w:type="dxa"/>
              <w:right w:w="0" w:type="dxa"/>
            </w:tcMar>
            <w:vAlign w:val="center"/>
          </w:tcPr>
          <w:p>
            <w:pPr>
              <w:pStyle w:val="29"/>
              <w:rPr>
                <w:color w:val="auto"/>
                <w:highlight w:val="none"/>
              </w:rPr>
            </w:pPr>
            <w:r>
              <w:rPr>
                <w:rFonts w:hint="eastAsia"/>
                <w:color w:val="auto"/>
                <w:highlight w:val="none"/>
              </w:rPr>
              <w:t>0.027</w:t>
            </w:r>
          </w:p>
        </w:tc>
        <w:tc>
          <w:tcPr>
            <w:tcW w:w="1062" w:type="pct"/>
            <w:vMerge w:val="restart"/>
            <w:tcMar>
              <w:left w:w="0" w:type="dxa"/>
              <w:right w:w="0" w:type="dxa"/>
            </w:tcMar>
            <w:vAlign w:val="center"/>
          </w:tcPr>
          <w:p>
            <w:pPr>
              <w:pStyle w:val="28"/>
              <w:rPr>
                <w:color w:val="auto"/>
                <w:highlight w:val="none"/>
              </w:rPr>
            </w:pPr>
            <w:r>
              <w:rPr>
                <w:rFonts w:hint="eastAsia" w:cs="Times New Roman"/>
                <w:color w:val="auto"/>
                <w:highlight w:val="none"/>
              </w:rPr>
              <w:t>“焚烧系统焚烧+碱洗涤塔”处理后由15m高排气筒排放</w:t>
            </w:r>
          </w:p>
        </w:tc>
        <w:tc>
          <w:tcPr>
            <w:tcW w:w="238" w:type="pct"/>
            <w:tcMar>
              <w:left w:w="0" w:type="dxa"/>
              <w:right w:w="0" w:type="dxa"/>
            </w:tcMar>
            <w:vAlign w:val="center"/>
          </w:tcPr>
          <w:p>
            <w:pPr>
              <w:pStyle w:val="28"/>
              <w:rPr>
                <w:color w:val="auto"/>
                <w:highlight w:val="none"/>
              </w:rPr>
            </w:pPr>
            <w:r>
              <w:rPr>
                <w:rFonts w:hint="eastAsia"/>
                <w:color w:val="auto"/>
                <w:highlight w:val="none"/>
              </w:rPr>
              <w:t>90</w:t>
            </w:r>
          </w:p>
        </w:tc>
        <w:tc>
          <w:tcPr>
            <w:tcW w:w="332" w:type="pct"/>
            <w:vMerge w:val="restart"/>
            <w:tcMar>
              <w:left w:w="0" w:type="dxa"/>
              <w:right w:w="0" w:type="dxa"/>
            </w:tcMar>
            <w:vAlign w:val="center"/>
          </w:tcPr>
          <w:p>
            <w:pPr>
              <w:pStyle w:val="28"/>
              <w:rPr>
                <w:color w:val="auto"/>
                <w:highlight w:val="none"/>
              </w:rPr>
            </w:pPr>
            <w:r>
              <w:rPr>
                <w:rFonts w:hint="eastAsia"/>
                <w:color w:val="auto"/>
                <w:highlight w:val="none"/>
              </w:rPr>
              <w:t>15</w:t>
            </w:r>
          </w:p>
        </w:tc>
        <w:tc>
          <w:tcPr>
            <w:tcW w:w="588" w:type="dxa"/>
            <w:tcMar>
              <w:left w:w="0" w:type="dxa"/>
              <w:right w:w="0" w:type="dxa"/>
            </w:tcMar>
            <w:vAlign w:val="center"/>
          </w:tcPr>
          <w:p>
            <w:pPr>
              <w:pStyle w:val="28"/>
              <w:rPr>
                <w:color w:val="auto"/>
                <w:highlight w:val="none"/>
              </w:rPr>
            </w:pPr>
            <w:r>
              <w:rPr>
                <w:color w:val="auto"/>
                <w:highlight w:val="none"/>
              </w:rPr>
              <w:t xml:space="preserve">0.0006 </w:t>
            </w:r>
          </w:p>
        </w:tc>
        <w:tc>
          <w:tcPr>
            <w:tcW w:w="583" w:type="dxa"/>
            <w:tcMar>
              <w:left w:w="0" w:type="dxa"/>
              <w:right w:w="0" w:type="dxa"/>
            </w:tcMar>
            <w:vAlign w:val="center"/>
          </w:tcPr>
          <w:p>
            <w:pPr>
              <w:pStyle w:val="28"/>
              <w:rPr>
                <w:color w:val="auto"/>
                <w:highlight w:val="none"/>
              </w:rPr>
            </w:pPr>
            <w:r>
              <w:rPr>
                <w:rFonts w:hint="eastAsia"/>
                <w:color w:val="auto"/>
                <w:highlight w:val="none"/>
              </w:rPr>
              <w:t>0.003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continue"/>
            <w:tcMar>
              <w:left w:w="0" w:type="dxa"/>
              <w:right w:w="0" w:type="dxa"/>
            </w:tcMar>
            <w:vAlign w:val="center"/>
          </w:tcPr>
          <w:p>
            <w:pPr>
              <w:pStyle w:val="28"/>
              <w:rPr>
                <w:color w:val="auto"/>
                <w:highlight w:val="none"/>
              </w:rPr>
            </w:pPr>
          </w:p>
        </w:tc>
        <w:tc>
          <w:tcPr>
            <w:tcW w:w="403" w:type="pct"/>
            <w:vMerge w:val="continue"/>
            <w:tcMar>
              <w:left w:w="0" w:type="dxa"/>
              <w:right w:w="0" w:type="dxa"/>
            </w:tcMar>
            <w:vAlign w:val="center"/>
          </w:tcPr>
          <w:p>
            <w:pPr>
              <w:pStyle w:val="28"/>
              <w:rPr>
                <w:rFonts w:cs="Times New Roman"/>
                <w:color w:val="auto"/>
                <w:highlight w:val="none"/>
              </w:rPr>
            </w:pPr>
          </w:p>
        </w:tc>
        <w:tc>
          <w:tcPr>
            <w:tcW w:w="386" w:type="pct"/>
            <w:tcMar>
              <w:left w:w="0" w:type="dxa"/>
              <w:right w:w="0" w:type="dxa"/>
            </w:tcMar>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480" w:type="pct"/>
            <w:tcMar>
              <w:left w:w="0" w:type="dxa"/>
              <w:right w:w="0" w:type="dxa"/>
            </w:tcMar>
            <w:vAlign w:val="center"/>
          </w:tcPr>
          <w:p>
            <w:pPr>
              <w:pStyle w:val="28"/>
              <w:rPr>
                <w:color w:val="auto"/>
                <w:highlight w:val="none"/>
              </w:rPr>
            </w:pPr>
            <w:r>
              <w:rPr>
                <w:rFonts w:hint="eastAsia"/>
                <w:color w:val="auto"/>
                <w:highlight w:val="none"/>
              </w:rPr>
              <w:t>5000</w:t>
            </w:r>
          </w:p>
        </w:tc>
        <w:tc>
          <w:tcPr>
            <w:tcW w:w="693" w:type="dxa"/>
            <w:tcMar>
              <w:left w:w="0" w:type="dxa"/>
              <w:right w:w="0" w:type="dxa"/>
            </w:tcMar>
            <w:vAlign w:val="center"/>
          </w:tcPr>
          <w:p>
            <w:pPr>
              <w:pStyle w:val="29"/>
              <w:rPr>
                <w:color w:val="auto"/>
                <w:highlight w:val="none"/>
              </w:rPr>
            </w:pPr>
            <w:r>
              <w:rPr>
                <w:rFonts w:hint="eastAsia"/>
                <w:color w:val="auto"/>
                <w:highlight w:val="none"/>
              </w:rPr>
              <w:t>0.415</w:t>
            </w:r>
          </w:p>
        </w:tc>
        <w:tc>
          <w:tcPr>
            <w:tcW w:w="673" w:type="dxa"/>
            <w:tcMar>
              <w:left w:w="0" w:type="dxa"/>
              <w:right w:w="0" w:type="dxa"/>
            </w:tcMar>
            <w:vAlign w:val="center"/>
          </w:tcPr>
          <w:p>
            <w:pPr>
              <w:pStyle w:val="29"/>
              <w:rPr>
                <w:color w:val="auto"/>
                <w:highlight w:val="none"/>
              </w:rPr>
            </w:pPr>
            <w:r>
              <w:rPr>
                <w:rFonts w:hint="eastAsia"/>
                <w:color w:val="auto"/>
                <w:highlight w:val="none"/>
              </w:rPr>
              <w:t>0.002</w:t>
            </w:r>
          </w:p>
        </w:tc>
        <w:tc>
          <w:tcPr>
            <w:tcW w:w="728" w:type="dxa"/>
            <w:tcMar>
              <w:left w:w="0" w:type="dxa"/>
              <w:right w:w="0" w:type="dxa"/>
            </w:tcMar>
            <w:vAlign w:val="center"/>
          </w:tcPr>
          <w:p>
            <w:pPr>
              <w:pStyle w:val="29"/>
              <w:rPr>
                <w:color w:val="auto"/>
                <w:highlight w:val="none"/>
              </w:rPr>
            </w:pPr>
            <w:r>
              <w:rPr>
                <w:rFonts w:hint="eastAsia"/>
                <w:color w:val="auto"/>
                <w:highlight w:val="none"/>
              </w:rPr>
              <w:t>0.010</w:t>
            </w:r>
          </w:p>
        </w:tc>
        <w:tc>
          <w:tcPr>
            <w:tcW w:w="1062" w:type="pct"/>
            <w:vMerge w:val="continue"/>
            <w:tcMar>
              <w:left w:w="0" w:type="dxa"/>
              <w:right w:w="0" w:type="dxa"/>
            </w:tcMar>
            <w:vAlign w:val="center"/>
          </w:tcPr>
          <w:p>
            <w:pPr>
              <w:pStyle w:val="28"/>
              <w:rPr>
                <w:rFonts w:cs="Times New Roman"/>
                <w:color w:val="auto"/>
                <w:highlight w:val="none"/>
              </w:rPr>
            </w:pPr>
          </w:p>
        </w:tc>
        <w:tc>
          <w:tcPr>
            <w:tcW w:w="238" w:type="pct"/>
            <w:tcMar>
              <w:left w:w="0" w:type="dxa"/>
              <w:right w:w="0" w:type="dxa"/>
            </w:tcMar>
            <w:vAlign w:val="center"/>
          </w:tcPr>
          <w:p>
            <w:pPr>
              <w:pStyle w:val="28"/>
              <w:rPr>
                <w:color w:val="auto"/>
                <w:highlight w:val="none"/>
              </w:rPr>
            </w:pPr>
            <w:r>
              <w:rPr>
                <w:rFonts w:hint="eastAsia"/>
                <w:color w:val="auto"/>
                <w:highlight w:val="none"/>
              </w:rPr>
              <w:t>90</w:t>
            </w:r>
          </w:p>
        </w:tc>
        <w:tc>
          <w:tcPr>
            <w:tcW w:w="332" w:type="pct"/>
            <w:vMerge w:val="continue"/>
            <w:tcMar>
              <w:left w:w="0" w:type="dxa"/>
              <w:right w:w="0" w:type="dxa"/>
            </w:tcMar>
            <w:vAlign w:val="center"/>
          </w:tcPr>
          <w:p>
            <w:pPr>
              <w:pStyle w:val="28"/>
              <w:rPr>
                <w:color w:val="auto"/>
                <w:highlight w:val="none"/>
              </w:rPr>
            </w:pPr>
          </w:p>
        </w:tc>
        <w:tc>
          <w:tcPr>
            <w:tcW w:w="588" w:type="dxa"/>
            <w:tcMar>
              <w:left w:w="0" w:type="dxa"/>
              <w:right w:w="0" w:type="dxa"/>
            </w:tcMar>
            <w:vAlign w:val="center"/>
          </w:tcPr>
          <w:p>
            <w:pPr>
              <w:pStyle w:val="28"/>
              <w:rPr>
                <w:color w:val="auto"/>
                <w:highlight w:val="none"/>
              </w:rPr>
            </w:pPr>
            <w:r>
              <w:rPr>
                <w:color w:val="auto"/>
                <w:highlight w:val="none"/>
              </w:rPr>
              <w:t xml:space="preserve">0.0002 </w:t>
            </w:r>
          </w:p>
        </w:tc>
        <w:tc>
          <w:tcPr>
            <w:tcW w:w="583" w:type="dxa"/>
            <w:tcMar>
              <w:left w:w="0" w:type="dxa"/>
              <w:right w:w="0" w:type="dxa"/>
            </w:tcMar>
            <w:vAlign w:val="center"/>
          </w:tcPr>
          <w:p>
            <w:pPr>
              <w:pStyle w:val="28"/>
              <w:rPr>
                <w:color w:val="auto"/>
                <w:highlight w:val="none"/>
              </w:rPr>
            </w:pPr>
            <w:r>
              <w:rPr>
                <w:rFonts w:hint="eastAsia"/>
                <w:color w:val="auto"/>
                <w:highlight w:val="none"/>
              </w:rPr>
              <w:t>0.001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continue"/>
            <w:tcMar>
              <w:left w:w="0" w:type="dxa"/>
              <w:right w:w="0" w:type="dxa"/>
            </w:tcMar>
            <w:vAlign w:val="center"/>
          </w:tcPr>
          <w:p>
            <w:pPr>
              <w:pStyle w:val="28"/>
              <w:rPr>
                <w:color w:val="auto"/>
                <w:highlight w:val="none"/>
              </w:rPr>
            </w:pPr>
          </w:p>
        </w:tc>
        <w:tc>
          <w:tcPr>
            <w:tcW w:w="403" w:type="pct"/>
            <w:vMerge w:val="continue"/>
            <w:tcMar>
              <w:left w:w="0" w:type="dxa"/>
              <w:right w:w="0" w:type="dxa"/>
            </w:tcMar>
            <w:vAlign w:val="center"/>
          </w:tcPr>
          <w:p>
            <w:pPr>
              <w:pStyle w:val="28"/>
              <w:rPr>
                <w:rFonts w:cs="Times New Roman"/>
                <w:color w:val="auto"/>
                <w:highlight w:val="none"/>
              </w:rPr>
            </w:pPr>
          </w:p>
        </w:tc>
        <w:tc>
          <w:tcPr>
            <w:tcW w:w="386" w:type="pct"/>
            <w:tcMar>
              <w:left w:w="0" w:type="dxa"/>
              <w:right w:w="0" w:type="dxa"/>
            </w:tcMar>
            <w:vAlign w:val="center"/>
          </w:tcPr>
          <w:p>
            <w:pPr>
              <w:pStyle w:val="29"/>
              <w:rPr>
                <w:color w:val="auto"/>
                <w:highlight w:val="none"/>
              </w:rPr>
            </w:pPr>
            <w:r>
              <w:rPr>
                <w:rFonts w:hint="eastAsia"/>
                <w:color w:val="auto"/>
                <w:highlight w:val="none"/>
              </w:rPr>
              <w:t>颗粒物</w:t>
            </w:r>
          </w:p>
        </w:tc>
        <w:tc>
          <w:tcPr>
            <w:tcW w:w="480" w:type="pct"/>
            <w:tcMar>
              <w:left w:w="0" w:type="dxa"/>
              <w:right w:w="0" w:type="dxa"/>
            </w:tcMar>
            <w:vAlign w:val="center"/>
          </w:tcPr>
          <w:p>
            <w:pPr>
              <w:pStyle w:val="28"/>
              <w:rPr>
                <w:color w:val="auto"/>
                <w:highlight w:val="none"/>
              </w:rPr>
            </w:pPr>
            <w:r>
              <w:rPr>
                <w:rFonts w:hint="eastAsia"/>
                <w:color w:val="auto"/>
                <w:highlight w:val="none"/>
              </w:rPr>
              <w:t>5000</w:t>
            </w:r>
          </w:p>
        </w:tc>
        <w:tc>
          <w:tcPr>
            <w:tcW w:w="693" w:type="dxa"/>
            <w:tcMar>
              <w:left w:w="0" w:type="dxa"/>
              <w:right w:w="0" w:type="dxa"/>
            </w:tcMar>
            <w:vAlign w:val="center"/>
          </w:tcPr>
          <w:p>
            <w:pPr>
              <w:pStyle w:val="29"/>
              <w:rPr>
                <w:color w:val="auto"/>
                <w:highlight w:val="none"/>
              </w:rPr>
            </w:pPr>
            <w:r>
              <w:rPr>
                <w:rFonts w:hint="eastAsia"/>
                <w:color w:val="auto"/>
                <w:highlight w:val="none"/>
              </w:rPr>
              <w:t>462.308</w:t>
            </w:r>
          </w:p>
        </w:tc>
        <w:tc>
          <w:tcPr>
            <w:tcW w:w="673" w:type="dxa"/>
            <w:tcMar>
              <w:left w:w="0" w:type="dxa"/>
              <w:right w:w="0" w:type="dxa"/>
            </w:tcMar>
            <w:vAlign w:val="center"/>
          </w:tcPr>
          <w:p>
            <w:pPr>
              <w:pStyle w:val="29"/>
              <w:rPr>
                <w:color w:val="auto"/>
                <w:highlight w:val="none"/>
              </w:rPr>
            </w:pPr>
            <w:r>
              <w:rPr>
                <w:rFonts w:hint="eastAsia"/>
                <w:color w:val="auto"/>
                <w:highlight w:val="none"/>
              </w:rPr>
              <w:t>2.312</w:t>
            </w:r>
          </w:p>
        </w:tc>
        <w:tc>
          <w:tcPr>
            <w:tcW w:w="728" w:type="dxa"/>
            <w:tcMar>
              <w:left w:w="0" w:type="dxa"/>
              <w:right w:w="0" w:type="dxa"/>
            </w:tcMar>
            <w:vAlign w:val="center"/>
          </w:tcPr>
          <w:p>
            <w:pPr>
              <w:pStyle w:val="29"/>
              <w:rPr>
                <w:color w:val="auto"/>
                <w:highlight w:val="none"/>
              </w:rPr>
            </w:pPr>
            <w:r>
              <w:rPr>
                <w:rFonts w:hint="eastAsia"/>
                <w:color w:val="auto"/>
                <w:highlight w:val="none"/>
              </w:rPr>
              <w:t>11.539</w:t>
            </w:r>
          </w:p>
        </w:tc>
        <w:tc>
          <w:tcPr>
            <w:tcW w:w="1062" w:type="pct"/>
            <w:vMerge w:val="continue"/>
            <w:tcMar>
              <w:left w:w="0" w:type="dxa"/>
              <w:right w:w="0" w:type="dxa"/>
            </w:tcMar>
            <w:vAlign w:val="center"/>
          </w:tcPr>
          <w:p>
            <w:pPr>
              <w:pStyle w:val="28"/>
              <w:rPr>
                <w:rFonts w:cs="Times New Roman"/>
                <w:color w:val="auto"/>
                <w:highlight w:val="none"/>
              </w:rPr>
            </w:pPr>
          </w:p>
        </w:tc>
        <w:tc>
          <w:tcPr>
            <w:tcW w:w="238" w:type="pct"/>
            <w:tcMar>
              <w:left w:w="0" w:type="dxa"/>
              <w:right w:w="0" w:type="dxa"/>
            </w:tcMar>
            <w:vAlign w:val="center"/>
          </w:tcPr>
          <w:p>
            <w:pPr>
              <w:pStyle w:val="28"/>
              <w:rPr>
                <w:color w:val="auto"/>
                <w:highlight w:val="none"/>
              </w:rPr>
            </w:pPr>
            <w:r>
              <w:rPr>
                <w:rFonts w:hint="eastAsia"/>
                <w:color w:val="auto"/>
                <w:highlight w:val="none"/>
              </w:rPr>
              <w:t>90</w:t>
            </w:r>
          </w:p>
        </w:tc>
        <w:tc>
          <w:tcPr>
            <w:tcW w:w="332" w:type="pct"/>
            <w:vMerge w:val="continue"/>
            <w:tcMar>
              <w:left w:w="0" w:type="dxa"/>
              <w:right w:w="0" w:type="dxa"/>
            </w:tcMar>
            <w:vAlign w:val="center"/>
          </w:tcPr>
          <w:p>
            <w:pPr>
              <w:pStyle w:val="28"/>
              <w:rPr>
                <w:color w:val="auto"/>
                <w:highlight w:val="none"/>
              </w:rPr>
            </w:pPr>
          </w:p>
        </w:tc>
        <w:tc>
          <w:tcPr>
            <w:tcW w:w="588" w:type="dxa"/>
            <w:tcMar>
              <w:left w:w="0" w:type="dxa"/>
              <w:right w:w="0" w:type="dxa"/>
            </w:tcMar>
            <w:vAlign w:val="center"/>
          </w:tcPr>
          <w:p>
            <w:pPr>
              <w:pStyle w:val="28"/>
              <w:rPr>
                <w:color w:val="auto"/>
                <w:highlight w:val="none"/>
              </w:rPr>
            </w:pPr>
            <w:r>
              <w:rPr>
                <w:color w:val="auto"/>
                <w:highlight w:val="none"/>
              </w:rPr>
              <w:t xml:space="preserve">0.2314 </w:t>
            </w:r>
          </w:p>
        </w:tc>
        <w:tc>
          <w:tcPr>
            <w:tcW w:w="583" w:type="dxa"/>
            <w:tcMar>
              <w:left w:w="0" w:type="dxa"/>
              <w:right w:w="0" w:type="dxa"/>
            </w:tcMar>
            <w:vAlign w:val="center"/>
          </w:tcPr>
          <w:p>
            <w:pPr>
              <w:pStyle w:val="28"/>
              <w:rPr>
                <w:color w:val="auto"/>
                <w:highlight w:val="none"/>
              </w:rPr>
            </w:pPr>
            <w:r>
              <w:rPr>
                <w:rFonts w:hint="eastAsia"/>
                <w:color w:val="auto"/>
                <w:highlight w:val="none"/>
              </w:rPr>
              <w:t>1.155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continue"/>
            <w:tcMar>
              <w:left w:w="0" w:type="dxa"/>
              <w:right w:w="0" w:type="dxa"/>
            </w:tcMar>
            <w:vAlign w:val="center"/>
          </w:tcPr>
          <w:p>
            <w:pPr>
              <w:pStyle w:val="28"/>
              <w:rPr>
                <w:color w:val="auto"/>
                <w:highlight w:val="none"/>
              </w:rPr>
            </w:pPr>
          </w:p>
        </w:tc>
        <w:tc>
          <w:tcPr>
            <w:tcW w:w="403" w:type="pct"/>
            <w:vMerge w:val="continue"/>
            <w:tcMar>
              <w:left w:w="0" w:type="dxa"/>
              <w:right w:w="0" w:type="dxa"/>
            </w:tcMar>
            <w:vAlign w:val="center"/>
          </w:tcPr>
          <w:p>
            <w:pPr>
              <w:pStyle w:val="28"/>
              <w:rPr>
                <w:rFonts w:cs="Times New Roman"/>
                <w:color w:val="auto"/>
                <w:highlight w:val="none"/>
              </w:rPr>
            </w:pPr>
          </w:p>
        </w:tc>
        <w:tc>
          <w:tcPr>
            <w:tcW w:w="386" w:type="pct"/>
            <w:tcMar>
              <w:left w:w="0" w:type="dxa"/>
              <w:right w:w="0" w:type="dxa"/>
            </w:tcMar>
            <w:vAlign w:val="center"/>
          </w:tcPr>
          <w:p>
            <w:pPr>
              <w:pStyle w:val="28"/>
              <w:rPr>
                <w:color w:val="auto"/>
                <w:highlight w:val="none"/>
              </w:rPr>
            </w:pPr>
            <w:r>
              <w:rPr>
                <w:rFonts w:hint="eastAsia"/>
                <w:color w:val="auto"/>
                <w:highlight w:val="none"/>
              </w:rPr>
              <w:t>非甲烷总烃</w:t>
            </w:r>
          </w:p>
        </w:tc>
        <w:tc>
          <w:tcPr>
            <w:tcW w:w="480" w:type="pct"/>
            <w:tcMar>
              <w:left w:w="0" w:type="dxa"/>
              <w:right w:w="0" w:type="dxa"/>
            </w:tcMar>
            <w:vAlign w:val="center"/>
          </w:tcPr>
          <w:p>
            <w:pPr>
              <w:pStyle w:val="28"/>
              <w:rPr>
                <w:color w:val="auto"/>
                <w:highlight w:val="none"/>
              </w:rPr>
            </w:pPr>
            <w:r>
              <w:rPr>
                <w:rFonts w:hint="eastAsia"/>
                <w:color w:val="auto"/>
                <w:highlight w:val="none"/>
              </w:rPr>
              <w:t>5187</w:t>
            </w:r>
          </w:p>
        </w:tc>
        <w:tc>
          <w:tcPr>
            <w:tcW w:w="693" w:type="dxa"/>
            <w:tcMar>
              <w:left w:w="0" w:type="dxa"/>
              <w:right w:w="0" w:type="dxa"/>
            </w:tcMar>
            <w:vAlign w:val="center"/>
          </w:tcPr>
          <w:p>
            <w:pPr>
              <w:pStyle w:val="29"/>
              <w:rPr>
                <w:color w:val="auto"/>
                <w:highlight w:val="none"/>
              </w:rPr>
            </w:pPr>
            <w:r>
              <w:rPr>
                <w:rFonts w:hint="eastAsia"/>
                <w:color w:val="auto"/>
                <w:highlight w:val="none"/>
              </w:rPr>
              <w:t>23.8</w:t>
            </w:r>
          </w:p>
        </w:tc>
        <w:tc>
          <w:tcPr>
            <w:tcW w:w="673" w:type="dxa"/>
            <w:tcMar>
              <w:left w:w="0" w:type="dxa"/>
              <w:right w:w="0" w:type="dxa"/>
            </w:tcMar>
            <w:vAlign w:val="center"/>
          </w:tcPr>
          <w:p>
            <w:pPr>
              <w:pStyle w:val="29"/>
              <w:rPr>
                <w:color w:val="auto"/>
                <w:highlight w:val="none"/>
              </w:rPr>
            </w:pPr>
            <w:r>
              <w:rPr>
                <w:rFonts w:hint="eastAsia"/>
                <w:color w:val="auto"/>
                <w:highlight w:val="none"/>
              </w:rPr>
              <w:t>0.123</w:t>
            </w:r>
          </w:p>
        </w:tc>
        <w:tc>
          <w:tcPr>
            <w:tcW w:w="728" w:type="dxa"/>
            <w:tcMar>
              <w:left w:w="0" w:type="dxa"/>
              <w:right w:w="0" w:type="dxa"/>
            </w:tcMar>
            <w:vAlign w:val="center"/>
          </w:tcPr>
          <w:p>
            <w:pPr>
              <w:pStyle w:val="29"/>
              <w:rPr>
                <w:color w:val="auto"/>
                <w:highlight w:val="none"/>
              </w:rPr>
            </w:pPr>
            <w:r>
              <w:rPr>
                <w:rFonts w:hint="eastAsia"/>
                <w:color w:val="auto"/>
                <w:highlight w:val="none"/>
              </w:rPr>
              <w:t>0.9</w:t>
            </w:r>
          </w:p>
        </w:tc>
        <w:tc>
          <w:tcPr>
            <w:tcW w:w="1062" w:type="pct"/>
            <w:vMerge w:val="continue"/>
            <w:tcMar>
              <w:left w:w="0" w:type="dxa"/>
              <w:right w:w="0" w:type="dxa"/>
            </w:tcMar>
            <w:vAlign w:val="center"/>
          </w:tcPr>
          <w:p>
            <w:pPr>
              <w:pStyle w:val="28"/>
              <w:rPr>
                <w:rFonts w:cs="Times New Roman"/>
                <w:color w:val="auto"/>
                <w:highlight w:val="none"/>
              </w:rPr>
            </w:pPr>
          </w:p>
        </w:tc>
        <w:tc>
          <w:tcPr>
            <w:tcW w:w="238" w:type="pct"/>
            <w:tcMar>
              <w:left w:w="0" w:type="dxa"/>
              <w:right w:w="0" w:type="dxa"/>
            </w:tcMar>
            <w:vAlign w:val="center"/>
          </w:tcPr>
          <w:p>
            <w:pPr>
              <w:pStyle w:val="28"/>
              <w:rPr>
                <w:color w:val="auto"/>
                <w:highlight w:val="none"/>
              </w:rPr>
            </w:pPr>
            <w:r>
              <w:rPr>
                <w:rFonts w:hint="eastAsia"/>
                <w:color w:val="auto"/>
                <w:highlight w:val="none"/>
              </w:rPr>
              <w:t>90</w:t>
            </w:r>
          </w:p>
        </w:tc>
        <w:tc>
          <w:tcPr>
            <w:tcW w:w="332" w:type="pct"/>
            <w:vMerge w:val="continue"/>
            <w:tcMar>
              <w:left w:w="0" w:type="dxa"/>
              <w:right w:w="0" w:type="dxa"/>
            </w:tcMar>
            <w:vAlign w:val="center"/>
          </w:tcPr>
          <w:p>
            <w:pPr>
              <w:pStyle w:val="28"/>
              <w:rPr>
                <w:color w:val="auto"/>
                <w:highlight w:val="none"/>
              </w:rPr>
            </w:pPr>
          </w:p>
        </w:tc>
        <w:tc>
          <w:tcPr>
            <w:tcW w:w="588" w:type="dxa"/>
            <w:tcMar>
              <w:left w:w="0" w:type="dxa"/>
              <w:right w:w="0" w:type="dxa"/>
            </w:tcMar>
            <w:vAlign w:val="center"/>
          </w:tcPr>
          <w:p>
            <w:pPr>
              <w:pStyle w:val="28"/>
              <w:rPr>
                <w:color w:val="auto"/>
                <w:highlight w:val="none"/>
              </w:rPr>
            </w:pPr>
            <w:r>
              <w:rPr>
                <w:color w:val="auto"/>
                <w:highlight w:val="none"/>
              </w:rPr>
              <w:t xml:space="preserve">0.0180 </w:t>
            </w:r>
          </w:p>
        </w:tc>
        <w:tc>
          <w:tcPr>
            <w:tcW w:w="583" w:type="dxa"/>
            <w:tcMar>
              <w:left w:w="0" w:type="dxa"/>
              <w:right w:w="0" w:type="dxa"/>
            </w:tcMar>
            <w:vAlign w:val="center"/>
          </w:tcPr>
          <w:p>
            <w:pPr>
              <w:pStyle w:val="28"/>
              <w:rPr>
                <w:color w:val="auto"/>
                <w:highlight w:val="none"/>
              </w:rPr>
            </w:pPr>
            <w:r>
              <w:rPr>
                <w:rFonts w:hint="eastAsia"/>
                <w:color w:val="auto"/>
                <w:highlight w:val="none"/>
              </w:rPr>
              <w:t>0.09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continue"/>
            <w:tcMar>
              <w:left w:w="0" w:type="dxa"/>
              <w:right w:w="0" w:type="dxa"/>
            </w:tcMar>
            <w:vAlign w:val="center"/>
          </w:tcPr>
          <w:p>
            <w:pPr>
              <w:pStyle w:val="28"/>
              <w:rPr>
                <w:color w:val="auto"/>
                <w:highlight w:val="none"/>
              </w:rPr>
            </w:pPr>
          </w:p>
        </w:tc>
        <w:tc>
          <w:tcPr>
            <w:tcW w:w="403" w:type="pct"/>
            <w:vMerge w:val="continue"/>
            <w:tcMar>
              <w:left w:w="0" w:type="dxa"/>
              <w:right w:w="0" w:type="dxa"/>
            </w:tcMar>
            <w:vAlign w:val="center"/>
          </w:tcPr>
          <w:p>
            <w:pPr>
              <w:pStyle w:val="28"/>
              <w:rPr>
                <w:rFonts w:cs="Times New Roman"/>
                <w:color w:val="auto"/>
                <w:highlight w:val="none"/>
              </w:rPr>
            </w:pPr>
          </w:p>
        </w:tc>
        <w:tc>
          <w:tcPr>
            <w:tcW w:w="386" w:type="pct"/>
            <w:tcMar>
              <w:left w:w="0" w:type="dxa"/>
              <w:right w:w="0" w:type="dxa"/>
            </w:tcMar>
            <w:vAlign w:val="center"/>
          </w:tcPr>
          <w:p>
            <w:pPr>
              <w:pStyle w:val="28"/>
              <w:rPr>
                <w:color w:val="auto"/>
                <w:highlight w:val="none"/>
              </w:rPr>
            </w:pPr>
            <w:r>
              <w:rPr>
                <w:rFonts w:hint="eastAsia"/>
                <w:color w:val="auto"/>
                <w:highlight w:val="none"/>
              </w:rPr>
              <w:t>SO</w:t>
            </w:r>
            <w:r>
              <w:rPr>
                <w:rFonts w:hint="eastAsia"/>
                <w:color w:val="auto"/>
                <w:highlight w:val="none"/>
                <w:vertAlign w:val="subscript"/>
              </w:rPr>
              <w:t>2</w:t>
            </w:r>
          </w:p>
        </w:tc>
        <w:tc>
          <w:tcPr>
            <w:tcW w:w="480" w:type="pct"/>
            <w:tcMar>
              <w:left w:w="0" w:type="dxa"/>
              <w:right w:w="0" w:type="dxa"/>
            </w:tcMar>
            <w:vAlign w:val="center"/>
          </w:tcPr>
          <w:p>
            <w:pPr>
              <w:pStyle w:val="28"/>
              <w:rPr>
                <w:color w:val="auto"/>
                <w:highlight w:val="none"/>
              </w:rPr>
            </w:pPr>
            <w:r>
              <w:rPr>
                <w:rFonts w:hint="eastAsia"/>
                <w:color w:val="auto"/>
                <w:highlight w:val="none"/>
              </w:rPr>
              <w:t>5000</w:t>
            </w:r>
          </w:p>
        </w:tc>
        <w:tc>
          <w:tcPr>
            <w:tcW w:w="417" w:type="pct"/>
            <w:tcMar>
              <w:left w:w="0" w:type="dxa"/>
              <w:right w:w="0" w:type="dxa"/>
            </w:tcMar>
            <w:vAlign w:val="center"/>
          </w:tcPr>
          <w:p>
            <w:pPr>
              <w:pStyle w:val="29"/>
              <w:rPr>
                <w:color w:val="auto"/>
                <w:highlight w:val="none"/>
              </w:rPr>
            </w:pPr>
            <w:r>
              <w:rPr>
                <w:rFonts w:hint="eastAsia"/>
                <w:color w:val="auto"/>
                <w:highlight w:val="none"/>
              </w:rPr>
              <w:t>/</w:t>
            </w:r>
          </w:p>
        </w:tc>
        <w:tc>
          <w:tcPr>
            <w:tcW w:w="405" w:type="pct"/>
            <w:tcMar>
              <w:left w:w="0" w:type="dxa"/>
              <w:right w:w="0" w:type="dxa"/>
            </w:tcMar>
            <w:vAlign w:val="center"/>
          </w:tcPr>
          <w:p>
            <w:pPr>
              <w:pStyle w:val="29"/>
              <w:rPr>
                <w:color w:val="auto"/>
                <w:highlight w:val="none"/>
              </w:rPr>
            </w:pPr>
            <w:r>
              <w:rPr>
                <w:rFonts w:hint="eastAsia"/>
                <w:color w:val="auto"/>
                <w:highlight w:val="none"/>
              </w:rPr>
              <w:t>/</w:t>
            </w:r>
          </w:p>
        </w:tc>
        <w:tc>
          <w:tcPr>
            <w:tcW w:w="438" w:type="pct"/>
            <w:tcMar>
              <w:left w:w="0" w:type="dxa"/>
              <w:right w:w="0" w:type="dxa"/>
            </w:tcMar>
            <w:vAlign w:val="center"/>
          </w:tcPr>
          <w:p>
            <w:pPr>
              <w:pStyle w:val="29"/>
              <w:rPr>
                <w:color w:val="auto"/>
                <w:highlight w:val="none"/>
              </w:rPr>
            </w:pPr>
            <w:r>
              <w:rPr>
                <w:rFonts w:hint="eastAsia"/>
                <w:color w:val="auto"/>
                <w:highlight w:val="none"/>
              </w:rPr>
              <w:t>/</w:t>
            </w:r>
          </w:p>
        </w:tc>
        <w:tc>
          <w:tcPr>
            <w:tcW w:w="1062" w:type="pct"/>
            <w:vMerge w:val="continue"/>
            <w:tcMar>
              <w:left w:w="0" w:type="dxa"/>
              <w:right w:w="0" w:type="dxa"/>
            </w:tcMar>
            <w:vAlign w:val="center"/>
          </w:tcPr>
          <w:p>
            <w:pPr>
              <w:pStyle w:val="28"/>
              <w:rPr>
                <w:rFonts w:cs="Times New Roman"/>
                <w:color w:val="auto"/>
                <w:highlight w:val="none"/>
              </w:rPr>
            </w:pPr>
          </w:p>
        </w:tc>
        <w:tc>
          <w:tcPr>
            <w:tcW w:w="238" w:type="pct"/>
            <w:tcMar>
              <w:left w:w="0" w:type="dxa"/>
              <w:right w:w="0" w:type="dxa"/>
            </w:tcMar>
            <w:vAlign w:val="center"/>
          </w:tcPr>
          <w:p>
            <w:pPr>
              <w:pStyle w:val="28"/>
              <w:rPr>
                <w:color w:val="auto"/>
                <w:highlight w:val="none"/>
              </w:rPr>
            </w:pPr>
            <w:r>
              <w:rPr>
                <w:rFonts w:hint="eastAsia"/>
                <w:color w:val="auto"/>
                <w:highlight w:val="none"/>
              </w:rPr>
              <w:t>60</w:t>
            </w:r>
          </w:p>
        </w:tc>
        <w:tc>
          <w:tcPr>
            <w:tcW w:w="332" w:type="pct"/>
            <w:vMerge w:val="continue"/>
            <w:tcMar>
              <w:left w:w="0" w:type="dxa"/>
              <w:right w:w="0" w:type="dxa"/>
            </w:tcMar>
            <w:vAlign w:val="center"/>
          </w:tcPr>
          <w:p>
            <w:pPr>
              <w:pStyle w:val="28"/>
              <w:rPr>
                <w:color w:val="auto"/>
                <w:highlight w:val="none"/>
              </w:rPr>
            </w:pPr>
          </w:p>
        </w:tc>
        <w:tc>
          <w:tcPr>
            <w:tcW w:w="588" w:type="dxa"/>
            <w:tcMar>
              <w:left w:w="0" w:type="dxa"/>
              <w:right w:w="0" w:type="dxa"/>
            </w:tcMar>
            <w:vAlign w:val="center"/>
          </w:tcPr>
          <w:p>
            <w:pPr>
              <w:pStyle w:val="28"/>
              <w:rPr>
                <w:color w:val="auto"/>
                <w:highlight w:val="none"/>
              </w:rPr>
            </w:pPr>
            <w:r>
              <w:rPr>
                <w:color w:val="auto"/>
                <w:highlight w:val="none"/>
              </w:rPr>
              <w:t xml:space="preserve">0.0014 </w:t>
            </w:r>
          </w:p>
        </w:tc>
        <w:tc>
          <w:tcPr>
            <w:tcW w:w="583" w:type="dxa"/>
            <w:tcMar>
              <w:left w:w="0" w:type="dxa"/>
              <w:right w:w="0" w:type="dxa"/>
            </w:tcMar>
            <w:vAlign w:val="center"/>
          </w:tcPr>
          <w:p>
            <w:pPr>
              <w:pStyle w:val="29"/>
              <w:rPr>
                <w:color w:val="auto"/>
                <w:highlight w:val="none"/>
              </w:rPr>
            </w:pPr>
            <w:r>
              <w:rPr>
                <w:rFonts w:hint="eastAsia"/>
                <w:color w:val="auto"/>
                <w:highlight w:val="none"/>
              </w:rPr>
              <w:t>0.007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continue"/>
            <w:tcMar>
              <w:left w:w="0" w:type="dxa"/>
              <w:right w:w="0" w:type="dxa"/>
            </w:tcMar>
            <w:vAlign w:val="center"/>
          </w:tcPr>
          <w:p>
            <w:pPr>
              <w:pStyle w:val="28"/>
              <w:rPr>
                <w:color w:val="auto"/>
                <w:highlight w:val="none"/>
              </w:rPr>
            </w:pPr>
          </w:p>
        </w:tc>
        <w:tc>
          <w:tcPr>
            <w:tcW w:w="403" w:type="pct"/>
            <w:vMerge w:val="continue"/>
            <w:tcMar>
              <w:left w:w="0" w:type="dxa"/>
              <w:right w:w="0" w:type="dxa"/>
            </w:tcMar>
            <w:vAlign w:val="center"/>
          </w:tcPr>
          <w:p>
            <w:pPr>
              <w:pStyle w:val="28"/>
              <w:rPr>
                <w:rFonts w:cs="Times New Roman"/>
                <w:color w:val="auto"/>
                <w:highlight w:val="none"/>
              </w:rPr>
            </w:pPr>
          </w:p>
        </w:tc>
        <w:tc>
          <w:tcPr>
            <w:tcW w:w="386" w:type="pct"/>
            <w:tcMar>
              <w:left w:w="0" w:type="dxa"/>
              <w:right w:w="0" w:type="dxa"/>
            </w:tcMar>
            <w:vAlign w:val="center"/>
          </w:tcPr>
          <w:p>
            <w:pPr>
              <w:pStyle w:val="28"/>
              <w:rPr>
                <w:color w:val="auto"/>
                <w:highlight w:val="none"/>
              </w:rPr>
            </w:pPr>
            <w:r>
              <w:rPr>
                <w:rFonts w:hint="eastAsia"/>
                <w:color w:val="auto"/>
                <w:highlight w:val="none"/>
              </w:rPr>
              <w:t>NOx</w:t>
            </w:r>
          </w:p>
        </w:tc>
        <w:tc>
          <w:tcPr>
            <w:tcW w:w="480" w:type="pct"/>
            <w:tcMar>
              <w:left w:w="0" w:type="dxa"/>
              <w:right w:w="0" w:type="dxa"/>
            </w:tcMar>
            <w:vAlign w:val="center"/>
          </w:tcPr>
          <w:p>
            <w:pPr>
              <w:pStyle w:val="28"/>
              <w:rPr>
                <w:color w:val="auto"/>
                <w:highlight w:val="none"/>
              </w:rPr>
            </w:pPr>
            <w:r>
              <w:rPr>
                <w:rFonts w:hint="eastAsia"/>
                <w:color w:val="auto"/>
                <w:highlight w:val="none"/>
              </w:rPr>
              <w:t>5000</w:t>
            </w:r>
          </w:p>
        </w:tc>
        <w:tc>
          <w:tcPr>
            <w:tcW w:w="417" w:type="pct"/>
            <w:tcMar>
              <w:left w:w="0" w:type="dxa"/>
              <w:right w:w="0" w:type="dxa"/>
            </w:tcMar>
            <w:vAlign w:val="center"/>
          </w:tcPr>
          <w:p>
            <w:pPr>
              <w:pStyle w:val="28"/>
              <w:rPr>
                <w:color w:val="auto"/>
                <w:highlight w:val="none"/>
              </w:rPr>
            </w:pPr>
            <w:r>
              <w:rPr>
                <w:rFonts w:hint="eastAsia"/>
                <w:color w:val="auto"/>
                <w:highlight w:val="none"/>
              </w:rPr>
              <w:t>/</w:t>
            </w:r>
          </w:p>
        </w:tc>
        <w:tc>
          <w:tcPr>
            <w:tcW w:w="405" w:type="pct"/>
            <w:tcMar>
              <w:left w:w="0" w:type="dxa"/>
              <w:right w:w="0" w:type="dxa"/>
            </w:tcMar>
            <w:vAlign w:val="center"/>
          </w:tcPr>
          <w:p>
            <w:pPr>
              <w:pStyle w:val="28"/>
              <w:rPr>
                <w:color w:val="auto"/>
                <w:highlight w:val="none"/>
              </w:rPr>
            </w:pPr>
            <w:r>
              <w:rPr>
                <w:rFonts w:hint="eastAsia"/>
                <w:color w:val="auto"/>
                <w:highlight w:val="none"/>
              </w:rPr>
              <w:t>/</w:t>
            </w:r>
          </w:p>
        </w:tc>
        <w:tc>
          <w:tcPr>
            <w:tcW w:w="438" w:type="pct"/>
            <w:tcMar>
              <w:left w:w="0" w:type="dxa"/>
              <w:right w:w="0" w:type="dxa"/>
            </w:tcMar>
            <w:vAlign w:val="center"/>
          </w:tcPr>
          <w:p>
            <w:pPr>
              <w:pStyle w:val="29"/>
              <w:rPr>
                <w:color w:val="auto"/>
                <w:highlight w:val="none"/>
              </w:rPr>
            </w:pPr>
            <w:r>
              <w:rPr>
                <w:rFonts w:hint="eastAsia"/>
                <w:color w:val="auto"/>
                <w:highlight w:val="none"/>
              </w:rPr>
              <w:t>/</w:t>
            </w:r>
          </w:p>
        </w:tc>
        <w:tc>
          <w:tcPr>
            <w:tcW w:w="1062" w:type="pct"/>
            <w:vMerge w:val="continue"/>
            <w:tcMar>
              <w:left w:w="0" w:type="dxa"/>
              <w:right w:w="0" w:type="dxa"/>
            </w:tcMar>
            <w:vAlign w:val="center"/>
          </w:tcPr>
          <w:p>
            <w:pPr>
              <w:pStyle w:val="28"/>
              <w:rPr>
                <w:rFonts w:cs="Times New Roman"/>
                <w:color w:val="auto"/>
                <w:highlight w:val="none"/>
              </w:rPr>
            </w:pPr>
          </w:p>
        </w:tc>
        <w:tc>
          <w:tcPr>
            <w:tcW w:w="238" w:type="pct"/>
            <w:tcMar>
              <w:left w:w="0" w:type="dxa"/>
              <w:right w:w="0" w:type="dxa"/>
            </w:tcMar>
            <w:vAlign w:val="center"/>
          </w:tcPr>
          <w:p>
            <w:pPr>
              <w:pStyle w:val="28"/>
              <w:rPr>
                <w:color w:val="auto"/>
                <w:highlight w:val="none"/>
              </w:rPr>
            </w:pPr>
            <w:r>
              <w:rPr>
                <w:rFonts w:hint="eastAsia"/>
                <w:color w:val="auto"/>
                <w:highlight w:val="none"/>
              </w:rPr>
              <w:t>/</w:t>
            </w:r>
          </w:p>
        </w:tc>
        <w:tc>
          <w:tcPr>
            <w:tcW w:w="332" w:type="pct"/>
            <w:vMerge w:val="continue"/>
            <w:tcMar>
              <w:left w:w="0" w:type="dxa"/>
              <w:right w:w="0" w:type="dxa"/>
            </w:tcMar>
            <w:vAlign w:val="center"/>
          </w:tcPr>
          <w:p>
            <w:pPr>
              <w:pStyle w:val="28"/>
              <w:rPr>
                <w:color w:val="auto"/>
                <w:highlight w:val="none"/>
              </w:rPr>
            </w:pPr>
          </w:p>
        </w:tc>
        <w:tc>
          <w:tcPr>
            <w:tcW w:w="588" w:type="dxa"/>
            <w:tcMar>
              <w:left w:w="0" w:type="dxa"/>
              <w:right w:w="0" w:type="dxa"/>
            </w:tcMar>
            <w:vAlign w:val="center"/>
          </w:tcPr>
          <w:p>
            <w:pPr>
              <w:pStyle w:val="28"/>
              <w:rPr>
                <w:color w:val="auto"/>
                <w:highlight w:val="none"/>
              </w:rPr>
            </w:pPr>
            <w:r>
              <w:rPr>
                <w:color w:val="auto"/>
                <w:highlight w:val="none"/>
              </w:rPr>
              <w:t xml:space="preserve">0.0172 </w:t>
            </w:r>
          </w:p>
        </w:tc>
        <w:tc>
          <w:tcPr>
            <w:tcW w:w="583" w:type="dxa"/>
            <w:tcMar>
              <w:left w:w="0" w:type="dxa"/>
              <w:right w:w="0" w:type="dxa"/>
            </w:tcMar>
            <w:vAlign w:val="center"/>
          </w:tcPr>
          <w:p>
            <w:pPr>
              <w:pStyle w:val="29"/>
              <w:rPr>
                <w:color w:val="auto"/>
                <w:highlight w:val="none"/>
              </w:rPr>
            </w:pPr>
            <w:r>
              <w:rPr>
                <w:rFonts w:hint="eastAsia"/>
                <w:color w:val="auto"/>
                <w:highlight w:val="none"/>
              </w:rPr>
              <w:t>0.086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tcMar>
              <w:left w:w="0" w:type="dxa"/>
              <w:right w:w="0" w:type="dxa"/>
            </w:tcMar>
            <w:vAlign w:val="center"/>
          </w:tcPr>
          <w:p>
            <w:pPr>
              <w:pStyle w:val="28"/>
              <w:rPr>
                <w:color w:val="auto"/>
                <w:highlight w:val="none"/>
              </w:rPr>
            </w:pPr>
            <w:r>
              <w:rPr>
                <w:color w:val="auto"/>
                <w:highlight w:val="none"/>
              </w:rPr>
              <w:t>5</w:t>
            </w:r>
          </w:p>
        </w:tc>
        <w:tc>
          <w:tcPr>
            <w:tcW w:w="403" w:type="pct"/>
            <w:tcMar>
              <w:left w:w="0" w:type="dxa"/>
              <w:right w:w="0" w:type="dxa"/>
            </w:tcMar>
            <w:vAlign w:val="center"/>
          </w:tcPr>
          <w:p>
            <w:pPr>
              <w:pStyle w:val="28"/>
              <w:rPr>
                <w:color w:val="auto"/>
                <w:highlight w:val="none"/>
              </w:rPr>
            </w:pPr>
            <w:r>
              <w:rPr>
                <w:color w:val="auto"/>
                <w:highlight w:val="none"/>
              </w:rPr>
              <w:t>食堂</w:t>
            </w:r>
          </w:p>
        </w:tc>
        <w:tc>
          <w:tcPr>
            <w:tcW w:w="386" w:type="pct"/>
            <w:tcMar>
              <w:left w:w="0" w:type="dxa"/>
              <w:right w:w="0" w:type="dxa"/>
            </w:tcMar>
            <w:vAlign w:val="center"/>
          </w:tcPr>
          <w:p>
            <w:pPr>
              <w:pStyle w:val="28"/>
              <w:rPr>
                <w:color w:val="auto"/>
                <w:highlight w:val="none"/>
              </w:rPr>
            </w:pPr>
            <w:r>
              <w:rPr>
                <w:color w:val="auto"/>
                <w:highlight w:val="none"/>
              </w:rPr>
              <w:t>油烟</w:t>
            </w:r>
          </w:p>
        </w:tc>
        <w:tc>
          <w:tcPr>
            <w:tcW w:w="480" w:type="pct"/>
            <w:tcMar>
              <w:left w:w="0" w:type="dxa"/>
              <w:right w:w="0" w:type="dxa"/>
            </w:tcMar>
            <w:vAlign w:val="center"/>
          </w:tcPr>
          <w:p>
            <w:pPr>
              <w:pStyle w:val="28"/>
              <w:rPr>
                <w:color w:val="auto"/>
                <w:highlight w:val="none"/>
              </w:rPr>
            </w:pPr>
            <w:r>
              <w:rPr>
                <w:color w:val="auto"/>
                <w:highlight w:val="none"/>
              </w:rPr>
              <w:t>5000</w:t>
            </w:r>
          </w:p>
        </w:tc>
        <w:tc>
          <w:tcPr>
            <w:tcW w:w="417" w:type="pct"/>
            <w:tcMar>
              <w:left w:w="0" w:type="dxa"/>
              <w:right w:w="0" w:type="dxa"/>
            </w:tcMar>
            <w:vAlign w:val="center"/>
          </w:tcPr>
          <w:p>
            <w:pPr>
              <w:pStyle w:val="28"/>
              <w:rPr>
                <w:color w:val="auto"/>
                <w:highlight w:val="none"/>
              </w:rPr>
            </w:pPr>
            <w:r>
              <w:rPr>
                <w:color w:val="auto"/>
                <w:highlight w:val="none"/>
              </w:rPr>
              <w:t>4.33</w:t>
            </w:r>
          </w:p>
        </w:tc>
        <w:tc>
          <w:tcPr>
            <w:tcW w:w="405" w:type="pct"/>
            <w:tcMar>
              <w:left w:w="0" w:type="dxa"/>
              <w:right w:w="0" w:type="dxa"/>
            </w:tcMar>
            <w:vAlign w:val="center"/>
          </w:tcPr>
          <w:p>
            <w:pPr>
              <w:pStyle w:val="28"/>
              <w:rPr>
                <w:color w:val="auto"/>
                <w:highlight w:val="none"/>
              </w:rPr>
            </w:pPr>
            <w:r>
              <w:rPr>
                <w:color w:val="auto"/>
                <w:highlight w:val="none"/>
              </w:rPr>
              <w:t>--</w:t>
            </w:r>
          </w:p>
        </w:tc>
        <w:tc>
          <w:tcPr>
            <w:tcW w:w="438" w:type="pct"/>
            <w:tcMar>
              <w:left w:w="0" w:type="dxa"/>
              <w:right w:w="0" w:type="dxa"/>
            </w:tcMar>
            <w:vAlign w:val="center"/>
          </w:tcPr>
          <w:p>
            <w:pPr>
              <w:pStyle w:val="28"/>
              <w:rPr>
                <w:color w:val="auto"/>
                <w:highlight w:val="none"/>
              </w:rPr>
            </w:pPr>
            <w:r>
              <w:rPr>
                <w:rFonts w:hint="eastAsia"/>
                <w:color w:val="auto"/>
                <w:highlight w:val="none"/>
              </w:rPr>
              <w:t>0.54</w:t>
            </w:r>
          </w:p>
        </w:tc>
        <w:tc>
          <w:tcPr>
            <w:tcW w:w="1062" w:type="pct"/>
            <w:tcMar>
              <w:left w:w="0" w:type="dxa"/>
              <w:right w:w="0" w:type="dxa"/>
            </w:tcMar>
            <w:vAlign w:val="center"/>
          </w:tcPr>
          <w:p>
            <w:pPr>
              <w:pStyle w:val="28"/>
              <w:rPr>
                <w:color w:val="auto"/>
                <w:highlight w:val="none"/>
              </w:rPr>
            </w:pPr>
            <w:r>
              <w:rPr>
                <w:color w:val="auto"/>
                <w:highlight w:val="none"/>
              </w:rPr>
              <w:t>油烟机+排气筒</w:t>
            </w:r>
          </w:p>
        </w:tc>
        <w:tc>
          <w:tcPr>
            <w:tcW w:w="238" w:type="pct"/>
            <w:tcMar>
              <w:left w:w="0" w:type="dxa"/>
              <w:right w:w="0" w:type="dxa"/>
            </w:tcMar>
            <w:vAlign w:val="center"/>
          </w:tcPr>
          <w:p>
            <w:pPr>
              <w:pStyle w:val="28"/>
              <w:rPr>
                <w:color w:val="auto"/>
                <w:highlight w:val="none"/>
              </w:rPr>
            </w:pPr>
            <w:r>
              <w:rPr>
                <w:color w:val="auto"/>
                <w:highlight w:val="none"/>
              </w:rPr>
              <w:t>85</w:t>
            </w:r>
          </w:p>
        </w:tc>
        <w:tc>
          <w:tcPr>
            <w:tcW w:w="332" w:type="pct"/>
            <w:tcMar>
              <w:left w:w="0" w:type="dxa"/>
              <w:right w:w="0" w:type="dxa"/>
            </w:tcMar>
            <w:vAlign w:val="center"/>
          </w:tcPr>
          <w:p>
            <w:pPr>
              <w:pStyle w:val="28"/>
              <w:rPr>
                <w:color w:val="auto"/>
                <w:highlight w:val="none"/>
              </w:rPr>
            </w:pPr>
            <w:r>
              <w:rPr>
                <w:color w:val="auto"/>
                <w:highlight w:val="none"/>
              </w:rPr>
              <w:t>--</w:t>
            </w:r>
          </w:p>
        </w:tc>
        <w:tc>
          <w:tcPr>
            <w:tcW w:w="354" w:type="pct"/>
            <w:tcMar>
              <w:left w:w="0" w:type="dxa"/>
              <w:right w:w="0" w:type="dxa"/>
            </w:tcMar>
            <w:vAlign w:val="center"/>
          </w:tcPr>
          <w:p>
            <w:pPr>
              <w:pStyle w:val="28"/>
              <w:rPr>
                <w:color w:val="auto"/>
                <w:highlight w:val="none"/>
              </w:rPr>
            </w:pPr>
            <w:r>
              <w:rPr>
                <w:color w:val="auto"/>
                <w:highlight w:val="none"/>
              </w:rPr>
              <w:t>--</w:t>
            </w:r>
          </w:p>
        </w:tc>
        <w:tc>
          <w:tcPr>
            <w:tcW w:w="351" w:type="pct"/>
            <w:tcMar>
              <w:left w:w="0" w:type="dxa"/>
              <w:right w:w="0" w:type="dxa"/>
            </w:tcMar>
            <w:vAlign w:val="center"/>
          </w:tcPr>
          <w:p>
            <w:pPr>
              <w:pStyle w:val="28"/>
              <w:rPr>
                <w:color w:val="auto"/>
                <w:highlight w:val="none"/>
              </w:rPr>
            </w:pPr>
            <w:r>
              <w:rPr>
                <w:color w:val="auto"/>
                <w:highlight w:val="none"/>
              </w:rPr>
              <w:t>0.0</w:t>
            </w:r>
            <w:r>
              <w:rPr>
                <w:rFonts w:hint="eastAsia"/>
                <w:color w:val="auto"/>
                <w:highlight w:val="none"/>
              </w:rPr>
              <w:t>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restart"/>
            <w:tcMar>
              <w:left w:w="0" w:type="dxa"/>
              <w:right w:w="0" w:type="dxa"/>
            </w:tcMar>
            <w:vAlign w:val="center"/>
          </w:tcPr>
          <w:p>
            <w:pPr>
              <w:pStyle w:val="28"/>
              <w:rPr>
                <w:color w:val="auto"/>
                <w:highlight w:val="none"/>
              </w:rPr>
            </w:pPr>
            <w:r>
              <w:rPr>
                <w:rFonts w:hint="eastAsia"/>
                <w:color w:val="auto"/>
                <w:highlight w:val="none"/>
              </w:rPr>
              <w:t>7</w:t>
            </w:r>
          </w:p>
        </w:tc>
        <w:tc>
          <w:tcPr>
            <w:tcW w:w="403" w:type="pct"/>
            <w:vMerge w:val="restart"/>
            <w:tcMar>
              <w:left w:w="0" w:type="dxa"/>
              <w:right w:w="0" w:type="dxa"/>
            </w:tcMar>
            <w:vAlign w:val="center"/>
          </w:tcPr>
          <w:p>
            <w:pPr>
              <w:pStyle w:val="28"/>
              <w:rPr>
                <w:color w:val="auto"/>
                <w:highlight w:val="none"/>
              </w:rPr>
            </w:pPr>
            <w:r>
              <w:rPr>
                <w:color w:val="auto"/>
                <w:highlight w:val="none"/>
              </w:rPr>
              <w:t>屠宰区无组织恶臭气体</w:t>
            </w:r>
          </w:p>
        </w:tc>
        <w:tc>
          <w:tcPr>
            <w:tcW w:w="386" w:type="pct"/>
            <w:tcMar>
              <w:left w:w="0" w:type="dxa"/>
              <w:right w:w="0" w:type="dxa"/>
            </w:tcMar>
            <w:vAlign w:val="center"/>
          </w:tcPr>
          <w:p>
            <w:pPr>
              <w:pStyle w:val="28"/>
              <w:rPr>
                <w:color w:val="auto"/>
                <w:highlight w:val="none"/>
              </w:rPr>
            </w:pPr>
            <w:r>
              <w:rPr>
                <w:color w:val="auto"/>
                <w:highlight w:val="none"/>
              </w:rPr>
              <w:t>NH</w:t>
            </w:r>
            <w:r>
              <w:rPr>
                <w:color w:val="auto"/>
                <w:highlight w:val="none"/>
                <w:vertAlign w:val="subscript"/>
              </w:rPr>
              <w:t>3</w:t>
            </w:r>
          </w:p>
        </w:tc>
        <w:tc>
          <w:tcPr>
            <w:tcW w:w="480" w:type="pct"/>
            <w:tcMar>
              <w:left w:w="0" w:type="dxa"/>
              <w:right w:w="0" w:type="dxa"/>
            </w:tcMar>
            <w:vAlign w:val="center"/>
          </w:tcPr>
          <w:p>
            <w:pPr>
              <w:pStyle w:val="28"/>
              <w:rPr>
                <w:color w:val="auto"/>
                <w:highlight w:val="none"/>
              </w:rPr>
            </w:pPr>
            <w:r>
              <w:rPr>
                <w:color w:val="auto"/>
                <w:highlight w:val="none"/>
              </w:rPr>
              <w:t>--</w:t>
            </w:r>
          </w:p>
        </w:tc>
        <w:tc>
          <w:tcPr>
            <w:tcW w:w="417" w:type="pct"/>
            <w:tcMar>
              <w:left w:w="0" w:type="dxa"/>
              <w:right w:w="0" w:type="dxa"/>
            </w:tcMar>
            <w:vAlign w:val="center"/>
          </w:tcPr>
          <w:p>
            <w:pPr>
              <w:pStyle w:val="28"/>
              <w:rPr>
                <w:color w:val="auto"/>
                <w:highlight w:val="none"/>
              </w:rPr>
            </w:pPr>
            <w:r>
              <w:rPr>
                <w:color w:val="auto"/>
                <w:highlight w:val="none"/>
              </w:rPr>
              <w:t>--</w:t>
            </w:r>
          </w:p>
        </w:tc>
        <w:tc>
          <w:tcPr>
            <w:tcW w:w="405" w:type="pct"/>
            <w:tcMar>
              <w:left w:w="0" w:type="dxa"/>
              <w:right w:w="0" w:type="dxa"/>
            </w:tcMar>
            <w:vAlign w:val="center"/>
          </w:tcPr>
          <w:p>
            <w:pPr>
              <w:pStyle w:val="28"/>
              <w:rPr>
                <w:color w:val="auto"/>
                <w:highlight w:val="none"/>
              </w:rPr>
            </w:pPr>
            <w:r>
              <w:rPr>
                <w:color w:val="auto"/>
                <w:highlight w:val="none"/>
              </w:rPr>
              <w:t>0.0</w:t>
            </w:r>
            <w:r>
              <w:rPr>
                <w:rFonts w:hint="eastAsia"/>
                <w:color w:val="auto"/>
                <w:highlight w:val="none"/>
              </w:rPr>
              <w:t>125</w:t>
            </w:r>
          </w:p>
        </w:tc>
        <w:tc>
          <w:tcPr>
            <w:tcW w:w="438" w:type="pct"/>
            <w:tcMar>
              <w:left w:w="0" w:type="dxa"/>
              <w:right w:w="0" w:type="dxa"/>
            </w:tcMar>
            <w:vAlign w:val="center"/>
          </w:tcPr>
          <w:p>
            <w:pPr>
              <w:pStyle w:val="28"/>
              <w:rPr>
                <w:color w:val="auto"/>
                <w:highlight w:val="none"/>
              </w:rPr>
            </w:pPr>
            <w:r>
              <w:rPr>
                <w:color w:val="auto"/>
                <w:highlight w:val="none"/>
              </w:rPr>
              <w:t>0.0</w:t>
            </w:r>
            <w:r>
              <w:rPr>
                <w:rFonts w:hint="eastAsia"/>
                <w:color w:val="auto"/>
                <w:highlight w:val="none"/>
              </w:rPr>
              <w:t>624</w:t>
            </w:r>
          </w:p>
        </w:tc>
        <w:tc>
          <w:tcPr>
            <w:tcW w:w="1062" w:type="pct"/>
            <w:vMerge w:val="restart"/>
            <w:tcMar>
              <w:left w:w="0" w:type="dxa"/>
              <w:right w:w="0" w:type="dxa"/>
            </w:tcMar>
            <w:vAlign w:val="center"/>
          </w:tcPr>
          <w:p>
            <w:pPr>
              <w:pStyle w:val="28"/>
              <w:rPr>
                <w:color w:val="auto"/>
                <w:highlight w:val="none"/>
              </w:rPr>
            </w:pPr>
            <w:r>
              <w:rPr>
                <w:color w:val="auto"/>
                <w:highlight w:val="none"/>
              </w:rPr>
              <w:t>及时清洗地面</w:t>
            </w:r>
          </w:p>
        </w:tc>
        <w:tc>
          <w:tcPr>
            <w:tcW w:w="238" w:type="pct"/>
            <w:tcMar>
              <w:left w:w="0" w:type="dxa"/>
              <w:right w:w="0" w:type="dxa"/>
            </w:tcMar>
            <w:vAlign w:val="center"/>
          </w:tcPr>
          <w:p>
            <w:pPr>
              <w:pStyle w:val="28"/>
              <w:rPr>
                <w:color w:val="auto"/>
                <w:highlight w:val="none"/>
              </w:rPr>
            </w:pPr>
            <w:r>
              <w:rPr>
                <w:color w:val="auto"/>
                <w:highlight w:val="none"/>
              </w:rPr>
              <w:t>--</w:t>
            </w:r>
          </w:p>
        </w:tc>
        <w:tc>
          <w:tcPr>
            <w:tcW w:w="332" w:type="pct"/>
            <w:tcMar>
              <w:left w:w="0" w:type="dxa"/>
              <w:right w:w="0" w:type="dxa"/>
            </w:tcMar>
            <w:vAlign w:val="center"/>
          </w:tcPr>
          <w:p>
            <w:pPr>
              <w:pStyle w:val="28"/>
              <w:rPr>
                <w:color w:val="auto"/>
                <w:highlight w:val="none"/>
              </w:rPr>
            </w:pPr>
            <w:r>
              <w:rPr>
                <w:color w:val="auto"/>
                <w:highlight w:val="none"/>
              </w:rPr>
              <w:t>--</w:t>
            </w:r>
          </w:p>
        </w:tc>
        <w:tc>
          <w:tcPr>
            <w:tcW w:w="354" w:type="pct"/>
            <w:tcMar>
              <w:left w:w="0" w:type="dxa"/>
              <w:right w:w="0" w:type="dxa"/>
            </w:tcMar>
            <w:vAlign w:val="center"/>
          </w:tcPr>
          <w:p>
            <w:pPr>
              <w:pStyle w:val="28"/>
              <w:rPr>
                <w:color w:val="auto"/>
                <w:highlight w:val="none"/>
              </w:rPr>
            </w:pPr>
            <w:r>
              <w:rPr>
                <w:color w:val="auto"/>
                <w:highlight w:val="none"/>
              </w:rPr>
              <w:t>0.0</w:t>
            </w:r>
            <w:r>
              <w:rPr>
                <w:rFonts w:hint="eastAsia"/>
                <w:color w:val="auto"/>
                <w:highlight w:val="none"/>
              </w:rPr>
              <w:t>125</w:t>
            </w:r>
          </w:p>
        </w:tc>
        <w:tc>
          <w:tcPr>
            <w:tcW w:w="351" w:type="pct"/>
            <w:tcMar>
              <w:left w:w="0" w:type="dxa"/>
              <w:right w:w="0" w:type="dxa"/>
            </w:tcMar>
            <w:vAlign w:val="center"/>
          </w:tcPr>
          <w:p>
            <w:pPr>
              <w:pStyle w:val="28"/>
              <w:rPr>
                <w:color w:val="auto"/>
                <w:highlight w:val="none"/>
              </w:rPr>
            </w:pPr>
            <w:r>
              <w:rPr>
                <w:color w:val="auto"/>
                <w:highlight w:val="none"/>
              </w:rPr>
              <w:t>0.0</w:t>
            </w:r>
            <w:r>
              <w:rPr>
                <w:rFonts w:hint="eastAsia"/>
                <w:color w:val="auto"/>
                <w:highlight w:val="none"/>
              </w:rPr>
              <w:t>624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9" w:type="pct"/>
            <w:vMerge w:val="continue"/>
            <w:tcMar>
              <w:left w:w="0" w:type="dxa"/>
              <w:right w:w="0" w:type="dxa"/>
            </w:tcMar>
            <w:vAlign w:val="center"/>
          </w:tcPr>
          <w:p>
            <w:pPr>
              <w:pStyle w:val="28"/>
              <w:rPr>
                <w:color w:val="auto"/>
                <w:highlight w:val="none"/>
              </w:rPr>
            </w:pPr>
          </w:p>
        </w:tc>
        <w:tc>
          <w:tcPr>
            <w:tcW w:w="403" w:type="pct"/>
            <w:vMerge w:val="continue"/>
            <w:tcMar>
              <w:left w:w="0" w:type="dxa"/>
              <w:right w:w="0" w:type="dxa"/>
            </w:tcMar>
            <w:vAlign w:val="center"/>
          </w:tcPr>
          <w:p>
            <w:pPr>
              <w:pStyle w:val="28"/>
              <w:rPr>
                <w:color w:val="auto"/>
                <w:highlight w:val="none"/>
              </w:rPr>
            </w:pPr>
          </w:p>
        </w:tc>
        <w:tc>
          <w:tcPr>
            <w:tcW w:w="386" w:type="pct"/>
            <w:tcMar>
              <w:left w:w="0" w:type="dxa"/>
              <w:right w:w="0" w:type="dxa"/>
            </w:tcMar>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480" w:type="pct"/>
            <w:tcMar>
              <w:left w:w="0" w:type="dxa"/>
              <w:right w:w="0" w:type="dxa"/>
            </w:tcMar>
            <w:vAlign w:val="center"/>
          </w:tcPr>
          <w:p>
            <w:pPr>
              <w:pStyle w:val="28"/>
              <w:rPr>
                <w:color w:val="auto"/>
                <w:highlight w:val="none"/>
              </w:rPr>
            </w:pPr>
            <w:r>
              <w:rPr>
                <w:color w:val="auto"/>
                <w:highlight w:val="none"/>
              </w:rPr>
              <w:t>--</w:t>
            </w:r>
          </w:p>
        </w:tc>
        <w:tc>
          <w:tcPr>
            <w:tcW w:w="417" w:type="pct"/>
            <w:tcMar>
              <w:left w:w="0" w:type="dxa"/>
              <w:right w:w="0" w:type="dxa"/>
            </w:tcMar>
            <w:vAlign w:val="center"/>
          </w:tcPr>
          <w:p>
            <w:pPr>
              <w:pStyle w:val="28"/>
              <w:rPr>
                <w:color w:val="auto"/>
                <w:highlight w:val="none"/>
              </w:rPr>
            </w:pPr>
            <w:r>
              <w:rPr>
                <w:color w:val="auto"/>
                <w:highlight w:val="none"/>
              </w:rPr>
              <w:t>--</w:t>
            </w:r>
          </w:p>
        </w:tc>
        <w:tc>
          <w:tcPr>
            <w:tcW w:w="405" w:type="pct"/>
            <w:tcMar>
              <w:left w:w="0" w:type="dxa"/>
              <w:right w:w="0" w:type="dxa"/>
            </w:tcMar>
            <w:vAlign w:val="center"/>
          </w:tcPr>
          <w:p>
            <w:pPr>
              <w:pStyle w:val="28"/>
              <w:rPr>
                <w:color w:val="auto"/>
                <w:highlight w:val="none"/>
              </w:rPr>
            </w:pPr>
            <w:r>
              <w:rPr>
                <w:color w:val="auto"/>
                <w:highlight w:val="none"/>
              </w:rPr>
              <w:t>0.00</w:t>
            </w:r>
            <w:r>
              <w:rPr>
                <w:rFonts w:hint="eastAsia"/>
                <w:color w:val="auto"/>
                <w:highlight w:val="none"/>
              </w:rPr>
              <w:t>25</w:t>
            </w:r>
          </w:p>
        </w:tc>
        <w:tc>
          <w:tcPr>
            <w:tcW w:w="438" w:type="pct"/>
            <w:tcMar>
              <w:left w:w="0" w:type="dxa"/>
              <w:right w:w="0" w:type="dxa"/>
            </w:tcMar>
            <w:vAlign w:val="center"/>
          </w:tcPr>
          <w:p>
            <w:pPr>
              <w:pStyle w:val="28"/>
              <w:rPr>
                <w:color w:val="auto"/>
                <w:highlight w:val="none"/>
              </w:rPr>
            </w:pPr>
            <w:r>
              <w:rPr>
                <w:color w:val="auto"/>
                <w:highlight w:val="none"/>
              </w:rPr>
              <w:t>0.0</w:t>
            </w:r>
            <w:r>
              <w:rPr>
                <w:rFonts w:hint="eastAsia"/>
                <w:color w:val="auto"/>
                <w:highlight w:val="none"/>
              </w:rPr>
              <w:t>125</w:t>
            </w:r>
          </w:p>
        </w:tc>
        <w:tc>
          <w:tcPr>
            <w:tcW w:w="1062" w:type="pct"/>
            <w:vMerge w:val="continue"/>
            <w:tcMar>
              <w:left w:w="0" w:type="dxa"/>
              <w:right w:w="0" w:type="dxa"/>
            </w:tcMar>
            <w:vAlign w:val="center"/>
          </w:tcPr>
          <w:p>
            <w:pPr>
              <w:pStyle w:val="28"/>
              <w:rPr>
                <w:color w:val="auto"/>
                <w:highlight w:val="none"/>
              </w:rPr>
            </w:pPr>
          </w:p>
        </w:tc>
        <w:tc>
          <w:tcPr>
            <w:tcW w:w="238" w:type="pct"/>
            <w:tcMar>
              <w:left w:w="0" w:type="dxa"/>
              <w:right w:w="0" w:type="dxa"/>
            </w:tcMar>
            <w:vAlign w:val="center"/>
          </w:tcPr>
          <w:p>
            <w:pPr>
              <w:pStyle w:val="28"/>
              <w:rPr>
                <w:color w:val="auto"/>
                <w:highlight w:val="none"/>
              </w:rPr>
            </w:pPr>
            <w:r>
              <w:rPr>
                <w:color w:val="auto"/>
                <w:highlight w:val="none"/>
              </w:rPr>
              <w:t>--</w:t>
            </w:r>
          </w:p>
        </w:tc>
        <w:tc>
          <w:tcPr>
            <w:tcW w:w="332" w:type="pct"/>
            <w:tcMar>
              <w:left w:w="0" w:type="dxa"/>
              <w:right w:w="0" w:type="dxa"/>
            </w:tcMar>
            <w:vAlign w:val="center"/>
          </w:tcPr>
          <w:p>
            <w:pPr>
              <w:pStyle w:val="28"/>
              <w:rPr>
                <w:color w:val="auto"/>
                <w:highlight w:val="none"/>
              </w:rPr>
            </w:pPr>
            <w:r>
              <w:rPr>
                <w:color w:val="auto"/>
                <w:highlight w:val="none"/>
              </w:rPr>
              <w:t>--</w:t>
            </w:r>
          </w:p>
        </w:tc>
        <w:tc>
          <w:tcPr>
            <w:tcW w:w="354" w:type="pct"/>
            <w:tcMar>
              <w:left w:w="0" w:type="dxa"/>
              <w:right w:w="0" w:type="dxa"/>
            </w:tcMar>
            <w:vAlign w:val="center"/>
          </w:tcPr>
          <w:p>
            <w:pPr>
              <w:pStyle w:val="28"/>
              <w:rPr>
                <w:color w:val="auto"/>
                <w:highlight w:val="none"/>
              </w:rPr>
            </w:pPr>
            <w:r>
              <w:rPr>
                <w:color w:val="auto"/>
                <w:highlight w:val="none"/>
              </w:rPr>
              <w:t>0.00</w:t>
            </w:r>
            <w:r>
              <w:rPr>
                <w:rFonts w:hint="eastAsia"/>
                <w:color w:val="auto"/>
                <w:highlight w:val="none"/>
              </w:rPr>
              <w:t>25</w:t>
            </w:r>
          </w:p>
        </w:tc>
        <w:tc>
          <w:tcPr>
            <w:tcW w:w="351" w:type="pct"/>
            <w:tcMar>
              <w:left w:w="0" w:type="dxa"/>
              <w:right w:w="0" w:type="dxa"/>
            </w:tcMar>
            <w:vAlign w:val="center"/>
          </w:tcPr>
          <w:p>
            <w:pPr>
              <w:pStyle w:val="28"/>
              <w:rPr>
                <w:color w:val="auto"/>
                <w:highlight w:val="none"/>
              </w:rPr>
            </w:pPr>
            <w:r>
              <w:rPr>
                <w:color w:val="auto"/>
                <w:highlight w:val="none"/>
              </w:rPr>
              <w:t>0.0</w:t>
            </w:r>
            <w:r>
              <w:rPr>
                <w:rFonts w:hint="eastAsia"/>
                <w:color w:val="auto"/>
                <w:highlight w:val="none"/>
              </w:rPr>
              <w:t>125</w:t>
            </w:r>
          </w:p>
        </w:tc>
      </w:tr>
    </w:tbl>
    <w:p>
      <w:pPr>
        <w:pStyle w:val="4"/>
        <w:rPr>
          <w:color w:val="auto"/>
          <w:highlight w:val="none"/>
        </w:rPr>
      </w:pPr>
      <w:r>
        <w:rPr>
          <w:color w:val="auto"/>
          <w:highlight w:val="none"/>
        </w:rPr>
        <w:t>3.</w:t>
      </w:r>
      <w:r>
        <w:rPr>
          <w:rFonts w:hint="eastAsia"/>
          <w:color w:val="auto"/>
          <w:highlight w:val="none"/>
        </w:rPr>
        <w:t>3.2</w:t>
      </w:r>
      <w:r>
        <w:rPr>
          <w:color w:val="auto"/>
          <w:highlight w:val="none"/>
        </w:rPr>
        <w:t>废水</w:t>
      </w:r>
      <w:r>
        <w:rPr>
          <w:rFonts w:hint="eastAsia"/>
          <w:color w:val="auto"/>
          <w:highlight w:val="none"/>
        </w:rPr>
        <w:t>源强</w:t>
      </w:r>
    </w:p>
    <w:p>
      <w:pPr>
        <w:ind w:firstLine="480"/>
        <w:rPr>
          <w:rFonts w:cs="Times New Roman"/>
          <w:color w:val="auto"/>
          <w:highlight w:val="none"/>
        </w:rPr>
      </w:pPr>
      <w:r>
        <w:rPr>
          <w:rFonts w:cs="Times New Roman"/>
          <w:color w:val="auto"/>
          <w:highlight w:val="none"/>
        </w:rPr>
        <w:t>项目废水主要有屠宰废水（主要包括浸烫脱毛废水、</w:t>
      </w:r>
      <w:r>
        <w:rPr>
          <w:rFonts w:hint="eastAsia" w:cs="Times New Roman"/>
          <w:color w:val="auto"/>
          <w:highlight w:val="none"/>
        </w:rPr>
        <w:t>胴体</w:t>
      </w:r>
      <w:r>
        <w:rPr>
          <w:rFonts w:cs="Times New Roman"/>
          <w:color w:val="auto"/>
          <w:highlight w:val="none"/>
        </w:rPr>
        <w:t>冲洗废水、</w:t>
      </w:r>
      <w:r>
        <w:rPr>
          <w:rFonts w:hint="eastAsia" w:cs="Times New Roman"/>
          <w:color w:val="auto"/>
          <w:highlight w:val="none"/>
        </w:rPr>
        <w:t>胴体</w:t>
      </w:r>
      <w:r>
        <w:rPr>
          <w:rFonts w:cs="Times New Roman"/>
          <w:color w:val="auto"/>
          <w:highlight w:val="none"/>
        </w:rPr>
        <w:t>预冷废水、内脏清洗废水、场地冲洗废水等）、锅炉排水、羽毛粉车间废水以及员工生活污水。根据水平衡分析可知项目废水排放量为</w:t>
      </w:r>
      <w:r>
        <w:rPr>
          <w:rFonts w:hint="eastAsia" w:cs="Times New Roman"/>
          <w:color w:val="auto"/>
          <w:highlight w:val="none"/>
        </w:rPr>
        <w:t>336</w:t>
      </w:r>
      <w:r>
        <w:rPr>
          <w:rFonts w:hint="eastAsia" w:cs="Times New Roman"/>
          <w:color w:val="auto"/>
          <w:highlight w:val="none"/>
          <w:lang w:val="en-US" w:eastAsia="zh-CN"/>
        </w:rPr>
        <w:t>5.62</w:t>
      </w:r>
      <w:r>
        <w:rPr>
          <w:rFonts w:hint="eastAsia" w:cs="Times New Roman"/>
          <w:color w:val="auto"/>
          <w:highlight w:val="none"/>
        </w:rPr>
        <w:t>m</w:t>
      </w:r>
      <w:r>
        <w:rPr>
          <w:rFonts w:hint="eastAsia" w:cs="Times New Roman"/>
          <w:color w:val="auto"/>
          <w:highlight w:val="none"/>
          <w:vertAlign w:val="superscript"/>
        </w:rPr>
        <w:t>3</w:t>
      </w:r>
      <w:r>
        <w:rPr>
          <w:rFonts w:hint="eastAsia" w:cs="Times New Roman"/>
          <w:color w:val="auto"/>
          <w:highlight w:val="none"/>
        </w:rPr>
        <w:t>/d（1050</w:t>
      </w:r>
      <w:r>
        <w:rPr>
          <w:rFonts w:hint="eastAsia" w:cs="Times New Roman"/>
          <w:color w:val="auto"/>
          <w:highlight w:val="none"/>
          <w:lang w:val="en-US" w:eastAsia="zh-CN"/>
        </w:rPr>
        <w:t>073.44</w:t>
      </w:r>
      <w:r>
        <w:rPr>
          <w:rFonts w:hint="eastAsia" w:cs="Times New Roman"/>
          <w:color w:val="auto"/>
          <w:highlight w:val="none"/>
        </w:rPr>
        <w:t>m</w:t>
      </w:r>
      <w:r>
        <w:rPr>
          <w:rFonts w:hint="eastAsia" w:cs="Times New Roman"/>
          <w:color w:val="auto"/>
          <w:highlight w:val="none"/>
          <w:vertAlign w:val="superscript"/>
        </w:rPr>
        <w:t>3</w:t>
      </w:r>
      <w:r>
        <w:rPr>
          <w:rFonts w:hint="eastAsia" w:cs="Times New Roman"/>
          <w:color w:val="auto"/>
          <w:highlight w:val="none"/>
        </w:rPr>
        <w:t>/a）</w:t>
      </w:r>
      <w:r>
        <w:rPr>
          <w:rFonts w:cs="Times New Roman"/>
          <w:color w:val="auto"/>
          <w:highlight w:val="none"/>
        </w:rPr>
        <w:t>。</w:t>
      </w:r>
    </w:p>
    <w:p>
      <w:pPr>
        <w:ind w:firstLine="480"/>
        <w:rPr>
          <w:rStyle w:val="23"/>
          <w:color w:val="auto"/>
          <w:highlight w:val="none"/>
        </w:rPr>
      </w:pPr>
      <w:r>
        <w:rPr>
          <w:rFonts w:hint="eastAsia"/>
          <w:color w:val="auto"/>
          <w:highlight w:val="none"/>
        </w:rPr>
        <w:t>（1）生活废水</w:t>
      </w:r>
    </w:p>
    <w:p>
      <w:pPr>
        <w:ind w:firstLine="480"/>
        <w:rPr>
          <w:color w:val="auto"/>
          <w:highlight w:val="none"/>
        </w:rPr>
      </w:pPr>
      <w:r>
        <w:rPr>
          <w:rFonts w:hint="eastAsia"/>
          <w:color w:val="auto"/>
          <w:highlight w:val="none"/>
        </w:rPr>
        <w:t>①生活污水</w:t>
      </w:r>
    </w:p>
    <w:p>
      <w:pPr>
        <w:ind w:firstLine="480"/>
        <w:rPr>
          <w:rFonts w:cs="Times New Roman"/>
          <w:color w:val="FF0000"/>
          <w:highlight w:val="none"/>
        </w:rPr>
      </w:pPr>
      <w:r>
        <w:rPr>
          <w:rFonts w:hint="eastAsia" w:cs="Times New Roman"/>
          <w:color w:val="auto"/>
          <w:highlight w:val="none"/>
        </w:rPr>
        <w:t>项目</w:t>
      </w:r>
      <w:r>
        <w:rPr>
          <w:rFonts w:cs="Times New Roman"/>
          <w:color w:val="auto"/>
          <w:highlight w:val="none"/>
        </w:rPr>
        <w:t>劳动定员</w:t>
      </w:r>
      <w:r>
        <w:rPr>
          <w:rFonts w:hint="eastAsia" w:cs="Times New Roman"/>
          <w:color w:val="auto"/>
          <w:highlight w:val="none"/>
        </w:rPr>
        <w:t>2300</w:t>
      </w:r>
      <w:r>
        <w:rPr>
          <w:rFonts w:cs="Times New Roman"/>
          <w:color w:val="auto"/>
          <w:highlight w:val="none"/>
        </w:rPr>
        <w:t>人，用水量标准按80L/人计，年工作日为365天，则生活用水量为</w:t>
      </w:r>
      <w:r>
        <w:rPr>
          <w:rFonts w:hint="eastAsia" w:cs="Times New Roman"/>
          <w:color w:val="auto"/>
          <w:highlight w:val="none"/>
        </w:rPr>
        <w:t>184</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/d，57408.00m</w:t>
      </w:r>
      <w:r>
        <w:rPr>
          <w:rFonts w:cs="Times New Roman"/>
          <w:color w:val="auto"/>
          <w:highlight w:val="none"/>
          <w:vertAlign w:val="superscript"/>
        </w:rPr>
        <w:t>3</w:t>
      </w:r>
      <w:r>
        <w:rPr>
          <w:rFonts w:cs="Times New Roman"/>
          <w:color w:val="auto"/>
          <w:highlight w:val="none"/>
        </w:rPr>
        <w:t>/a。生活污水产生量按用水量的80%计算，则生活污水产生量为</w:t>
      </w:r>
      <w:r>
        <w:rPr>
          <w:rFonts w:hint="eastAsia" w:cs="Times New Roman"/>
          <w:color w:val="auto"/>
          <w:highlight w:val="none"/>
        </w:rPr>
        <w:t>147.2</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/d、45926.4m</w:t>
      </w:r>
      <w:r>
        <w:rPr>
          <w:rFonts w:cs="Times New Roman"/>
          <w:color w:val="auto"/>
          <w:highlight w:val="none"/>
          <w:vertAlign w:val="superscript"/>
        </w:rPr>
        <w:t>3</w:t>
      </w:r>
      <w:r>
        <w:rPr>
          <w:rFonts w:cs="Times New Roman"/>
          <w:color w:val="auto"/>
          <w:highlight w:val="none"/>
        </w:rPr>
        <w:t>/a。</w:t>
      </w:r>
      <w:r>
        <w:rPr>
          <w:rFonts w:cs="Times New Roman"/>
          <w:color w:val="FF0000"/>
          <w:highlight w:val="none"/>
        </w:rPr>
        <w:t>生活污水经化粪池初步处理排入园区管网。</w:t>
      </w:r>
    </w:p>
    <w:p>
      <w:pPr>
        <w:pStyle w:val="27"/>
        <w:rPr>
          <w:rFonts w:cs="Times New Roman"/>
          <w:color w:val="auto"/>
          <w:highlight w:val="none"/>
        </w:rPr>
      </w:pPr>
    </w:p>
    <w:p>
      <w:pPr>
        <w:pStyle w:val="27"/>
        <w:rPr>
          <w:rFonts w:cs="Times New Roman"/>
          <w:color w:val="auto"/>
          <w:highlight w:val="none"/>
        </w:rPr>
      </w:pPr>
      <w:r>
        <w:rPr>
          <w:rFonts w:cs="Times New Roman"/>
          <w:color w:val="auto"/>
          <w:highlight w:val="none"/>
        </w:rPr>
        <w:t>表</w:t>
      </w:r>
      <w:r>
        <w:rPr>
          <w:rFonts w:hint="eastAsia" w:cs="Times New Roman"/>
          <w:color w:val="auto"/>
          <w:highlight w:val="none"/>
        </w:rPr>
        <w:t>3.3.2-1</w:t>
      </w:r>
      <w:r>
        <w:rPr>
          <w:rFonts w:cs="Times New Roman"/>
          <w:color w:val="auto"/>
          <w:highlight w:val="none"/>
        </w:rPr>
        <w:t xml:space="preserve">    生活污水产排浓度及产排量一览表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704"/>
        <w:gridCol w:w="1704"/>
        <w:gridCol w:w="1786"/>
        <w:gridCol w:w="162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污染物</w:t>
            </w:r>
          </w:p>
        </w:tc>
        <w:tc>
          <w:tcPr>
            <w:tcW w:w="1000" w:type="pct"/>
            <w:vAlign w:val="center"/>
          </w:tcPr>
          <w:p>
            <w:pPr>
              <w:pStyle w:val="29"/>
              <w:rPr>
                <w:color w:val="auto"/>
                <w:highlight w:val="none"/>
              </w:rPr>
            </w:pPr>
            <w:r>
              <w:rPr>
                <w:color w:val="auto"/>
                <w:highlight w:val="none"/>
              </w:rPr>
              <w:t>产生浓度mg/L</w:t>
            </w:r>
          </w:p>
        </w:tc>
        <w:tc>
          <w:tcPr>
            <w:tcW w:w="1000" w:type="pct"/>
            <w:vAlign w:val="center"/>
          </w:tcPr>
          <w:p>
            <w:pPr>
              <w:pStyle w:val="29"/>
              <w:rPr>
                <w:color w:val="auto"/>
                <w:highlight w:val="none"/>
              </w:rPr>
            </w:pPr>
            <w:r>
              <w:rPr>
                <w:color w:val="auto"/>
                <w:highlight w:val="none"/>
              </w:rPr>
              <w:t>产生量t/a</w:t>
            </w:r>
          </w:p>
        </w:tc>
        <w:tc>
          <w:tcPr>
            <w:tcW w:w="1048" w:type="pct"/>
            <w:vAlign w:val="center"/>
          </w:tcPr>
          <w:p>
            <w:pPr>
              <w:pStyle w:val="29"/>
              <w:rPr>
                <w:color w:val="auto"/>
                <w:highlight w:val="none"/>
              </w:rPr>
            </w:pPr>
            <w:r>
              <w:rPr>
                <w:color w:val="auto"/>
                <w:highlight w:val="none"/>
              </w:rPr>
              <w:t>排放浓度（mg/L）</w:t>
            </w:r>
          </w:p>
        </w:tc>
        <w:tc>
          <w:tcPr>
            <w:tcW w:w="952" w:type="pct"/>
            <w:vAlign w:val="center"/>
          </w:tcPr>
          <w:p>
            <w:pPr>
              <w:pStyle w:val="29"/>
              <w:rPr>
                <w:color w:val="auto"/>
                <w:highlight w:val="none"/>
              </w:rPr>
            </w:pPr>
            <w:r>
              <w:rPr>
                <w:color w:val="auto"/>
                <w:highlight w:val="none"/>
              </w:rPr>
              <w:t>排放量t/a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COD</w:t>
            </w:r>
          </w:p>
        </w:tc>
        <w:tc>
          <w:tcPr>
            <w:tcW w:w="1000" w:type="pct"/>
            <w:vAlign w:val="center"/>
          </w:tcPr>
          <w:p>
            <w:pPr>
              <w:pStyle w:val="29"/>
              <w:rPr>
                <w:color w:val="auto"/>
                <w:highlight w:val="none"/>
              </w:rPr>
            </w:pPr>
            <w:r>
              <w:rPr>
                <w:color w:val="auto"/>
                <w:highlight w:val="none"/>
              </w:rPr>
              <w:t>400</w:t>
            </w:r>
          </w:p>
        </w:tc>
        <w:tc>
          <w:tcPr>
            <w:tcW w:w="1000" w:type="pct"/>
            <w:vAlign w:val="center"/>
          </w:tcPr>
          <w:p>
            <w:pPr>
              <w:pStyle w:val="29"/>
              <w:rPr>
                <w:color w:val="auto"/>
                <w:highlight w:val="none"/>
              </w:rPr>
            </w:pPr>
            <w:r>
              <w:rPr>
                <w:rFonts w:hint="eastAsia"/>
                <w:color w:val="auto"/>
                <w:highlight w:val="none"/>
              </w:rPr>
              <w:t>18.371</w:t>
            </w:r>
          </w:p>
        </w:tc>
        <w:tc>
          <w:tcPr>
            <w:tcW w:w="1048" w:type="pct"/>
            <w:vAlign w:val="center"/>
          </w:tcPr>
          <w:p>
            <w:pPr>
              <w:pStyle w:val="29"/>
              <w:rPr>
                <w:color w:val="auto"/>
                <w:highlight w:val="none"/>
              </w:rPr>
            </w:pPr>
            <w:r>
              <w:rPr>
                <w:color w:val="auto"/>
                <w:highlight w:val="none"/>
              </w:rPr>
              <w:t>363</w:t>
            </w:r>
          </w:p>
        </w:tc>
        <w:tc>
          <w:tcPr>
            <w:tcW w:w="952" w:type="pct"/>
            <w:vAlign w:val="center"/>
          </w:tcPr>
          <w:p>
            <w:pPr>
              <w:pStyle w:val="29"/>
              <w:rPr>
                <w:color w:val="auto"/>
                <w:highlight w:val="none"/>
              </w:rPr>
            </w:pPr>
            <w:r>
              <w:rPr>
                <w:rFonts w:hint="eastAsia"/>
                <w:color w:val="auto"/>
                <w:highlight w:val="none"/>
              </w:rPr>
              <w:t>16.671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BOD</w:t>
            </w:r>
            <w:r>
              <w:rPr>
                <w:color w:val="auto"/>
                <w:highlight w:val="none"/>
                <w:vertAlign w:val="subscript"/>
              </w:rPr>
              <w:t>5</w:t>
            </w:r>
          </w:p>
        </w:tc>
        <w:tc>
          <w:tcPr>
            <w:tcW w:w="1000" w:type="pct"/>
            <w:vAlign w:val="center"/>
          </w:tcPr>
          <w:p>
            <w:pPr>
              <w:pStyle w:val="29"/>
              <w:rPr>
                <w:color w:val="auto"/>
                <w:highlight w:val="none"/>
              </w:rPr>
            </w:pPr>
            <w:r>
              <w:rPr>
                <w:rFonts w:hint="eastAsia"/>
                <w:color w:val="auto"/>
                <w:highlight w:val="none"/>
              </w:rPr>
              <w:t>200</w:t>
            </w:r>
          </w:p>
        </w:tc>
        <w:tc>
          <w:tcPr>
            <w:tcW w:w="1000" w:type="pct"/>
            <w:vAlign w:val="center"/>
          </w:tcPr>
          <w:p>
            <w:pPr>
              <w:pStyle w:val="29"/>
              <w:rPr>
                <w:color w:val="auto"/>
                <w:highlight w:val="none"/>
              </w:rPr>
            </w:pPr>
            <w:r>
              <w:rPr>
                <w:rFonts w:hint="eastAsia"/>
                <w:color w:val="auto"/>
                <w:highlight w:val="none"/>
              </w:rPr>
              <w:t>9.185</w:t>
            </w:r>
          </w:p>
        </w:tc>
        <w:tc>
          <w:tcPr>
            <w:tcW w:w="1048" w:type="pct"/>
            <w:vAlign w:val="center"/>
          </w:tcPr>
          <w:p>
            <w:pPr>
              <w:pStyle w:val="29"/>
              <w:rPr>
                <w:color w:val="auto"/>
                <w:highlight w:val="none"/>
              </w:rPr>
            </w:pPr>
            <w:r>
              <w:rPr>
                <w:color w:val="auto"/>
                <w:highlight w:val="none"/>
              </w:rPr>
              <w:t>165</w:t>
            </w:r>
          </w:p>
        </w:tc>
        <w:tc>
          <w:tcPr>
            <w:tcW w:w="952" w:type="pct"/>
            <w:vAlign w:val="center"/>
          </w:tcPr>
          <w:p>
            <w:pPr>
              <w:pStyle w:val="29"/>
              <w:rPr>
                <w:color w:val="auto"/>
                <w:highlight w:val="none"/>
              </w:rPr>
            </w:pPr>
            <w:r>
              <w:rPr>
                <w:rFonts w:hint="eastAsia"/>
                <w:color w:val="auto"/>
                <w:highlight w:val="none"/>
              </w:rPr>
              <w:t>7.578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氨氮</w:t>
            </w:r>
          </w:p>
        </w:tc>
        <w:tc>
          <w:tcPr>
            <w:tcW w:w="1000" w:type="pct"/>
            <w:vAlign w:val="center"/>
          </w:tcPr>
          <w:p>
            <w:pPr>
              <w:pStyle w:val="29"/>
              <w:rPr>
                <w:color w:val="auto"/>
                <w:highlight w:val="none"/>
              </w:rPr>
            </w:pPr>
            <w:r>
              <w:rPr>
                <w:color w:val="auto"/>
                <w:highlight w:val="none"/>
              </w:rPr>
              <w:t>25</w:t>
            </w:r>
          </w:p>
        </w:tc>
        <w:tc>
          <w:tcPr>
            <w:tcW w:w="1000" w:type="pct"/>
            <w:vAlign w:val="center"/>
          </w:tcPr>
          <w:p>
            <w:pPr>
              <w:pStyle w:val="29"/>
              <w:rPr>
                <w:color w:val="auto"/>
                <w:highlight w:val="none"/>
              </w:rPr>
            </w:pPr>
            <w:r>
              <w:rPr>
                <w:rFonts w:hint="eastAsia"/>
                <w:color w:val="auto"/>
                <w:highlight w:val="none"/>
              </w:rPr>
              <w:t>1.148</w:t>
            </w:r>
          </w:p>
        </w:tc>
        <w:tc>
          <w:tcPr>
            <w:tcW w:w="1048" w:type="pct"/>
            <w:vAlign w:val="center"/>
          </w:tcPr>
          <w:p>
            <w:pPr>
              <w:pStyle w:val="29"/>
              <w:rPr>
                <w:color w:val="auto"/>
                <w:highlight w:val="none"/>
              </w:rPr>
            </w:pPr>
            <w:r>
              <w:rPr>
                <w:color w:val="auto"/>
                <w:highlight w:val="none"/>
              </w:rPr>
              <w:t>24</w:t>
            </w:r>
          </w:p>
        </w:tc>
        <w:tc>
          <w:tcPr>
            <w:tcW w:w="952" w:type="pct"/>
            <w:vAlign w:val="center"/>
          </w:tcPr>
          <w:p>
            <w:pPr>
              <w:pStyle w:val="29"/>
              <w:rPr>
                <w:color w:val="auto"/>
                <w:highlight w:val="none"/>
              </w:rPr>
            </w:pPr>
            <w:r>
              <w:rPr>
                <w:rFonts w:hint="eastAsia"/>
                <w:color w:val="auto"/>
                <w:highlight w:val="none"/>
              </w:rPr>
              <w:t>1.102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SS</w:t>
            </w:r>
          </w:p>
        </w:tc>
        <w:tc>
          <w:tcPr>
            <w:tcW w:w="1000" w:type="pct"/>
            <w:vAlign w:val="center"/>
          </w:tcPr>
          <w:p>
            <w:pPr>
              <w:pStyle w:val="29"/>
              <w:rPr>
                <w:color w:val="auto"/>
                <w:highlight w:val="none"/>
              </w:rPr>
            </w:pPr>
            <w:r>
              <w:rPr>
                <w:color w:val="auto"/>
                <w:highlight w:val="none"/>
              </w:rPr>
              <w:t>220</w:t>
            </w:r>
          </w:p>
        </w:tc>
        <w:tc>
          <w:tcPr>
            <w:tcW w:w="1000" w:type="pct"/>
            <w:vAlign w:val="center"/>
          </w:tcPr>
          <w:p>
            <w:pPr>
              <w:pStyle w:val="29"/>
              <w:rPr>
                <w:color w:val="auto"/>
                <w:highlight w:val="none"/>
              </w:rPr>
            </w:pPr>
            <w:r>
              <w:rPr>
                <w:rFonts w:hint="eastAsia"/>
                <w:color w:val="auto"/>
                <w:highlight w:val="none"/>
              </w:rPr>
              <w:t>10.104</w:t>
            </w:r>
          </w:p>
        </w:tc>
        <w:tc>
          <w:tcPr>
            <w:tcW w:w="1048" w:type="pct"/>
            <w:vAlign w:val="center"/>
          </w:tcPr>
          <w:p>
            <w:pPr>
              <w:pStyle w:val="29"/>
              <w:rPr>
                <w:color w:val="auto"/>
                <w:highlight w:val="none"/>
              </w:rPr>
            </w:pPr>
            <w:r>
              <w:rPr>
                <w:color w:val="auto"/>
                <w:highlight w:val="none"/>
              </w:rPr>
              <w:t>180</w:t>
            </w:r>
          </w:p>
        </w:tc>
        <w:tc>
          <w:tcPr>
            <w:tcW w:w="952" w:type="pct"/>
            <w:vAlign w:val="center"/>
          </w:tcPr>
          <w:p>
            <w:pPr>
              <w:pStyle w:val="29"/>
              <w:rPr>
                <w:color w:val="auto"/>
                <w:highlight w:val="none"/>
              </w:rPr>
            </w:pPr>
            <w:r>
              <w:rPr>
                <w:rFonts w:hint="eastAsia"/>
                <w:color w:val="auto"/>
                <w:highlight w:val="none"/>
              </w:rPr>
              <w:t>8.267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动植物油</w:t>
            </w:r>
          </w:p>
        </w:tc>
        <w:tc>
          <w:tcPr>
            <w:tcW w:w="1000" w:type="pct"/>
            <w:vAlign w:val="center"/>
          </w:tcPr>
          <w:p>
            <w:pPr>
              <w:pStyle w:val="29"/>
              <w:rPr>
                <w:color w:val="auto"/>
                <w:highlight w:val="none"/>
              </w:rPr>
            </w:pPr>
            <w:r>
              <w:rPr>
                <w:rFonts w:hint="eastAsia"/>
                <w:color w:val="auto"/>
                <w:highlight w:val="none"/>
              </w:rPr>
              <w:t>25</w:t>
            </w:r>
          </w:p>
        </w:tc>
        <w:tc>
          <w:tcPr>
            <w:tcW w:w="1000" w:type="pct"/>
            <w:vAlign w:val="center"/>
          </w:tcPr>
          <w:p>
            <w:pPr>
              <w:pStyle w:val="29"/>
              <w:rPr>
                <w:color w:val="auto"/>
                <w:highlight w:val="none"/>
              </w:rPr>
            </w:pPr>
            <w:r>
              <w:rPr>
                <w:rFonts w:hint="eastAsia"/>
                <w:color w:val="auto"/>
                <w:highlight w:val="none"/>
              </w:rPr>
              <w:t>1.148</w:t>
            </w:r>
          </w:p>
        </w:tc>
        <w:tc>
          <w:tcPr>
            <w:tcW w:w="1048" w:type="pct"/>
            <w:vAlign w:val="center"/>
          </w:tcPr>
          <w:p>
            <w:pPr>
              <w:pStyle w:val="29"/>
              <w:rPr>
                <w:color w:val="auto"/>
                <w:highlight w:val="none"/>
              </w:rPr>
            </w:pPr>
            <w:r>
              <w:rPr>
                <w:rFonts w:hint="eastAsia"/>
                <w:color w:val="auto"/>
                <w:highlight w:val="none"/>
              </w:rPr>
              <w:t>20</w:t>
            </w:r>
          </w:p>
        </w:tc>
        <w:tc>
          <w:tcPr>
            <w:tcW w:w="952" w:type="pct"/>
            <w:vAlign w:val="center"/>
          </w:tcPr>
          <w:p>
            <w:pPr>
              <w:pStyle w:val="29"/>
              <w:rPr>
                <w:color w:val="auto"/>
                <w:highlight w:val="none"/>
              </w:rPr>
            </w:pPr>
            <w:r>
              <w:rPr>
                <w:rFonts w:hint="eastAsia"/>
                <w:color w:val="auto"/>
                <w:highlight w:val="none"/>
              </w:rPr>
              <w:t>0.919</w:t>
            </w:r>
          </w:p>
        </w:tc>
      </w:tr>
    </w:tbl>
    <w:p>
      <w:pPr>
        <w:ind w:firstLine="480"/>
        <w:rPr>
          <w:rFonts w:cs="Times New Roman"/>
          <w:color w:val="auto"/>
          <w:highlight w:val="none"/>
        </w:rPr>
      </w:pPr>
      <w:r>
        <w:rPr>
          <w:rFonts w:hint="eastAsia"/>
          <w:color w:val="auto"/>
          <w:highlight w:val="none"/>
        </w:rPr>
        <w:t>②</w:t>
      </w:r>
      <w:r>
        <w:rPr>
          <w:rFonts w:hint="eastAsia" w:cs="Times New Roman"/>
          <w:color w:val="auto"/>
          <w:highlight w:val="none"/>
        </w:rPr>
        <w:t>食堂污水</w:t>
      </w:r>
    </w:p>
    <w:p>
      <w:pPr>
        <w:ind w:firstLine="480"/>
        <w:rPr>
          <w:rFonts w:cs="Times New Roman"/>
          <w:color w:val="FF0000"/>
          <w:highlight w:val="none"/>
        </w:rPr>
      </w:pPr>
      <w:r>
        <w:rPr>
          <w:rFonts w:hint="eastAsia" w:cs="Times New Roman"/>
          <w:color w:val="auto"/>
          <w:highlight w:val="none"/>
        </w:rPr>
        <w:t>项目共有职工2300人，年生产天数312天，</w:t>
      </w:r>
      <w:r>
        <w:rPr>
          <w:rFonts w:hint="eastAsia" w:cs="Times New Roman"/>
          <w:color w:val="auto"/>
          <w:highlight w:val="none"/>
          <w:lang w:val="en-US" w:eastAsia="zh-CN"/>
        </w:rPr>
        <w:t>食堂用水按照40L/人</w:t>
      </w:r>
      <w:r>
        <w:rPr>
          <w:rFonts w:hint="eastAsia" w:cs="Times New Roman"/>
          <w:color w:val="auto"/>
          <w:highlight w:val="none"/>
        </w:rPr>
        <w:t>·</w:t>
      </w:r>
      <w:r>
        <w:rPr>
          <w:rFonts w:hint="eastAsia" w:cs="Times New Roman"/>
          <w:color w:val="auto"/>
          <w:highlight w:val="none"/>
          <w:lang w:val="en-US" w:eastAsia="zh-CN"/>
        </w:rPr>
        <w:t>d，</w:t>
      </w:r>
      <w:r>
        <w:rPr>
          <w:rFonts w:hint="eastAsia" w:cs="Times New Roman"/>
          <w:color w:val="auto"/>
          <w:highlight w:val="none"/>
        </w:rPr>
        <w:t>则本项目食堂用水9</w:t>
      </w:r>
      <w:r>
        <w:rPr>
          <w:rFonts w:hint="eastAsia" w:cs="Times New Roman"/>
          <w:color w:val="auto"/>
          <w:highlight w:val="none"/>
          <w:lang w:val="en-US" w:eastAsia="zh-CN"/>
        </w:rPr>
        <w:t>2</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/d</w:t>
      </w:r>
      <w:r>
        <w:rPr>
          <w:rFonts w:hint="eastAsia" w:cs="Times New Roman"/>
          <w:color w:val="auto"/>
          <w:highlight w:val="none"/>
        </w:rPr>
        <w:t>（</w:t>
      </w:r>
      <w:r>
        <w:rPr>
          <w:rFonts w:hint="eastAsia" w:cs="Times New Roman"/>
          <w:color w:val="auto"/>
          <w:highlight w:val="none"/>
          <w:lang w:val="en-US" w:eastAsia="zh-CN"/>
        </w:rPr>
        <w:t>28704</w:t>
      </w:r>
      <w:r>
        <w:rPr>
          <w:rFonts w:hint="eastAsia" w:cs="Times New Roman"/>
          <w:color w:val="auto"/>
          <w:highlight w:val="none"/>
        </w:rPr>
        <w:t>m</w:t>
      </w:r>
      <w:r>
        <w:rPr>
          <w:rFonts w:hint="eastAsia" w:cs="Times New Roman"/>
          <w:color w:val="auto"/>
          <w:highlight w:val="none"/>
          <w:vertAlign w:val="superscript"/>
        </w:rPr>
        <w:t>3</w:t>
      </w:r>
      <w:r>
        <w:rPr>
          <w:rFonts w:hint="eastAsia" w:cs="Times New Roman"/>
          <w:color w:val="auto"/>
          <w:highlight w:val="none"/>
        </w:rPr>
        <w:t>/a），排放系数按照0.8计算，则项目食堂废水排放量为7</w:t>
      </w:r>
      <w:r>
        <w:rPr>
          <w:rFonts w:hint="eastAsia" w:cs="Times New Roman"/>
          <w:color w:val="auto"/>
          <w:highlight w:val="none"/>
          <w:lang w:val="en-US" w:eastAsia="zh-CN"/>
        </w:rPr>
        <w:t>3.6</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/d</w:t>
      </w:r>
      <w:r>
        <w:rPr>
          <w:rFonts w:hint="eastAsia" w:cs="Times New Roman"/>
          <w:color w:val="auto"/>
          <w:highlight w:val="none"/>
        </w:rPr>
        <w:t>（</w:t>
      </w:r>
      <w:r>
        <w:rPr>
          <w:rFonts w:hint="eastAsia" w:cs="Times New Roman"/>
          <w:color w:val="auto"/>
          <w:highlight w:val="none"/>
          <w:lang w:val="en-US" w:eastAsia="zh-CN"/>
        </w:rPr>
        <w:t>22963.2</w:t>
      </w:r>
      <w:r>
        <w:rPr>
          <w:rFonts w:hint="eastAsia" w:cs="Times New Roman"/>
          <w:color w:val="auto"/>
          <w:highlight w:val="none"/>
        </w:rPr>
        <w:t>m</w:t>
      </w:r>
      <w:r>
        <w:rPr>
          <w:rFonts w:hint="eastAsia" w:cs="Times New Roman"/>
          <w:color w:val="auto"/>
          <w:highlight w:val="none"/>
          <w:vertAlign w:val="superscript"/>
        </w:rPr>
        <w:t>3</w:t>
      </w:r>
      <w:r>
        <w:rPr>
          <w:rFonts w:hint="eastAsia" w:cs="Times New Roman"/>
          <w:color w:val="auto"/>
          <w:highlight w:val="none"/>
        </w:rPr>
        <w:t>/a）。</w:t>
      </w:r>
      <w:r>
        <w:rPr>
          <w:rFonts w:hint="eastAsia" w:cs="Times New Roman"/>
          <w:color w:val="FF0000"/>
          <w:highlight w:val="none"/>
        </w:rPr>
        <w:t>食堂</w:t>
      </w:r>
      <w:r>
        <w:rPr>
          <w:rFonts w:cs="Times New Roman"/>
          <w:color w:val="FF0000"/>
          <w:highlight w:val="none"/>
        </w:rPr>
        <w:t>经</w:t>
      </w:r>
      <w:r>
        <w:rPr>
          <w:rFonts w:hint="eastAsia" w:cs="Times New Roman"/>
          <w:color w:val="FF0000"/>
          <w:highlight w:val="none"/>
        </w:rPr>
        <w:t>隔油池初步处理后，</w:t>
      </w:r>
      <w:r>
        <w:rPr>
          <w:rFonts w:cs="Times New Roman"/>
          <w:color w:val="FF0000"/>
          <w:highlight w:val="none"/>
        </w:rPr>
        <w:t>排入园区管网。</w:t>
      </w:r>
    </w:p>
    <w:p>
      <w:pPr>
        <w:pStyle w:val="27"/>
        <w:rPr>
          <w:rFonts w:cs="Times New Roman"/>
          <w:color w:val="auto"/>
          <w:highlight w:val="none"/>
        </w:rPr>
      </w:pPr>
      <w:r>
        <w:rPr>
          <w:rFonts w:cs="Times New Roman"/>
          <w:color w:val="auto"/>
          <w:highlight w:val="none"/>
        </w:rPr>
        <w:t>表</w:t>
      </w:r>
      <w:r>
        <w:rPr>
          <w:rFonts w:hint="eastAsia" w:cs="Times New Roman"/>
          <w:color w:val="auto"/>
          <w:highlight w:val="none"/>
        </w:rPr>
        <w:t>3.3.2-2</w:t>
      </w:r>
      <w:r>
        <w:rPr>
          <w:rFonts w:cs="Times New Roman"/>
          <w:color w:val="auto"/>
          <w:highlight w:val="none"/>
        </w:rPr>
        <w:t xml:space="preserve">    </w:t>
      </w:r>
      <w:r>
        <w:rPr>
          <w:rFonts w:hint="eastAsia" w:cs="Times New Roman"/>
          <w:color w:val="auto"/>
          <w:highlight w:val="none"/>
        </w:rPr>
        <w:t>食堂</w:t>
      </w:r>
      <w:r>
        <w:rPr>
          <w:rFonts w:cs="Times New Roman"/>
          <w:color w:val="auto"/>
          <w:highlight w:val="none"/>
        </w:rPr>
        <w:t>污水产排浓度及产排量一览表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704"/>
        <w:gridCol w:w="1704"/>
        <w:gridCol w:w="1786"/>
        <w:gridCol w:w="162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污染物</w:t>
            </w:r>
          </w:p>
        </w:tc>
        <w:tc>
          <w:tcPr>
            <w:tcW w:w="1000" w:type="pct"/>
            <w:vAlign w:val="center"/>
          </w:tcPr>
          <w:p>
            <w:pPr>
              <w:pStyle w:val="29"/>
              <w:rPr>
                <w:color w:val="auto"/>
                <w:highlight w:val="none"/>
              </w:rPr>
            </w:pPr>
            <w:r>
              <w:rPr>
                <w:color w:val="auto"/>
                <w:highlight w:val="none"/>
              </w:rPr>
              <w:t>产生浓度mg/L</w:t>
            </w:r>
          </w:p>
        </w:tc>
        <w:tc>
          <w:tcPr>
            <w:tcW w:w="1000" w:type="pct"/>
            <w:vAlign w:val="center"/>
          </w:tcPr>
          <w:p>
            <w:pPr>
              <w:pStyle w:val="29"/>
              <w:rPr>
                <w:color w:val="auto"/>
                <w:highlight w:val="none"/>
              </w:rPr>
            </w:pPr>
            <w:r>
              <w:rPr>
                <w:color w:val="auto"/>
                <w:highlight w:val="none"/>
              </w:rPr>
              <w:t>产生量t/a</w:t>
            </w:r>
          </w:p>
        </w:tc>
        <w:tc>
          <w:tcPr>
            <w:tcW w:w="1048" w:type="pct"/>
            <w:vAlign w:val="center"/>
          </w:tcPr>
          <w:p>
            <w:pPr>
              <w:pStyle w:val="29"/>
              <w:rPr>
                <w:color w:val="auto"/>
                <w:highlight w:val="none"/>
              </w:rPr>
            </w:pPr>
            <w:r>
              <w:rPr>
                <w:color w:val="auto"/>
                <w:highlight w:val="none"/>
              </w:rPr>
              <w:t>排放浓度（mg/L）</w:t>
            </w:r>
          </w:p>
        </w:tc>
        <w:tc>
          <w:tcPr>
            <w:tcW w:w="952" w:type="pct"/>
            <w:vAlign w:val="center"/>
          </w:tcPr>
          <w:p>
            <w:pPr>
              <w:pStyle w:val="29"/>
              <w:rPr>
                <w:color w:val="auto"/>
                <w:highlight w:val="none"/>
              </w:rPr>
            </w:pPr>
            <w:r>
              <w:rPr>
                <w:color w:val="auto"/>
                <w:highlight w:val="none"/>
              </w:rPr>
              <w:t>排放量t/a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COD</w:t>
            </w:r>
          </w:p>
        </w:tc>
        <w:tc>
          <w:tcPr>
            <w:tcW w:w="1704" w:type="dxa"/>
            <w:vAlign w:val="center"/>
          </w:tcPr>
          <w:p>
            <w:pPr>
              <w:pStyle w:val="29"/>
              <w:bidi w:val="0"/>
            </w:pPr>
            <w:r>
              <w:rPr>
                <w:rFonts w:hint="eastAsia"/>
                <w:lang w:val="en-US" w:eastAsia="zh-CN"/>
              </w:rPr>
              <w:t>1000</w:t>
            </w:r>
          </w:p>
        </w:tc>
        <w:tc>
          <w:tcPr>
            <w:tcW w:w="1704" w:type="dxa"/>
            <w:vAlign w:val="center"/>
          </w:tcPr>
          <w:p>
            <w:pPr>
              <w:pStyle w:val="29"/>
              <w:bidi w:val="0"/>
            </w:pPr>
            <w:r>
              <w:rPr>
                <w:rFonts w:hint="eastAsia"/>
                <w:lang w:val="en-US" w:eastAsia="zh-CN"/>
              </w:rPr>
              <w:t xml:space="preserve">22.963 </w:t>
            </w:r>
          </w:p>
        </w:tc>
        <w:tc>
          <w:tcPr>
            <w:tcW w:w="1786" w:type="dxa"/>
            <w:vAlign w:val="center"/>
          </w:tcPr>
          <w:p>
            <w:pPr>
              <w:pStyle w:val="29"/>
              <w:bidi w:val="0"/>
            </w:pPr>
            <w:r>
              <w:rPr>
                <w:rFonts w:hint="eastAsia"/>
                <w:lang w:val="en-US" w:eastAsia="zh-CN"/>
              </w:rPr>
              <w:t>1000</w:t>
            </w:r>
          </w:p>
        </w:tc>
        <w:tc>
          <w:tcPr>
            <w:tcW w:w="1624" w:type="dxa"/>
            <w:vAlign w:val="center"/>
          </w:tcPr>
          <w:p>
            <w:pPr>
              <w:pStyle w:val="29"/>
              <w:bidi w:val="0"/>
            </w:pPr>
            <w:r>
              <w:rPr>
                <w:rFonts w:hint="eastAsia"/>
                <w:lang w:val="en-US" w:eastAsia="zh-CN"/>
              </w:rPr>
              <w:t xml:space="preserve">22.963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BOD</w:t>
            </w:r>
            <w:r>
              <w:rPr>
                <w:color w:val="auto"/>
                <w:highlight w:val="none"/>
                <w:vertAlign w:val="subscript"/>
              </w:rPr>
              <w:t>5</w:t>
            </w:r>
          </w:p>
        </w:tc>
        <w:tc>
          <w:tcPr>
            <w:tcW w:w="1704" w:type="dxa"/>
            <w:vAlign w:val="center"/>
          </w:tcPr>
          <w:p>
            <w:pPr>
              <w:pStyle w:val="29"/>
              <w:bidi w:val="0"/>
            </w:pPr>
            <w:r>
              <w:rPr>
                <w:rFonts w:hint="eastAsia"/>
                <w:lang w:val="en-US" w:eastAsia="zh-CN"/>
              </w:rPr>
              <w:t>300</w:t>
            </w:r>
          </w:p>
        </w:tc>
        <w:tc>
          <w:tcPr>
            <w:tcW w:w="1704" w:type="dxa"/>
            <w:vAlign w:val="center"/>
          </w:tcPr>
          <w:p>
            <w:pPr>
              <w:pStyle w:val="29"/>
              <w:bidi w:val="0"/>
            </w:pPr>
            <w:r>
              <w:rPr>
                <w:rFonts w:hint="eastAsia"/>
                <w:lang w:val="en-US" w:eastAsia="zh-CN"/>
              </w:rPr>
              <w:t xml:space="preserve">6.889 </w:t>
            </w:r>
          </w:p>
        </w:tc>
        <w:tc>
          <w:tcPr>
            <w:tcW w:w="1786" w:type="dxa"/>
            <w:vAlign w:val="center"/>
          </w:tcPr>
          <w:p>
            <w:pPr>
              <w:pStyle w:val="29"/>
              <w:bidi w:val="0"/>
            </w:pPr>
            <w:r>
              <w:rPr>
                <w:rFonts w:hint="eastAsia"/>
                <w:lang w:val="en-US" w:eastAsia="zh-CN"/>
              </w:rPr>
              <w:t>300</w:t>
            </w:r>
          </w:p>
        </w:tc>
        <w:tc>
          <w:tcPr>
            <w:tcW w:w="1624" w:type="dxa"/>
            <w:vAlign w:val="center"/>
          </w:tcPr>
          <w:p>
            <w:pPr>
              <w:pStyle w:val="29"/>
              <w:bidi w:val="0"/>
            </w:pPr>
            <w:r>
              <w:rPr>
                <w:rFonts w:hint="eastAsia"/>
                <w:lang w:val="en-US" w:eastAsia="zh-CN"/>
              </w:rPr>
              <w:t xml:space="preserve">6.889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氨氮</w:t>
            </w:r>
          </w:p>
        </w:tc>
        <w:tc>
          <w:tcPr>
            <w:tcW w:w="1704" w:type="dxa"/>
            <w:vAlign w:val="center"/>
          </w:tcPr>
          <w:p>
            <w:pPr>
              <w:pStyle w:val="29"/>
              <w:bidi w:val="0"/>
            </w:pPr>
            <w:r>
              <w:rPr>
                <w:rFonts w:hint="eastAsia"/>
                <w:lang w:val="en-US" w:eastAsia="zh-CN"/>
              </w:rPr>
              <w:t>20</w:t>
            </w:r>
          </w:p>
        </w:tc>
        <w:tc>
          <w:tcPr>
            <w:tcW w:w="1704" w:type="dxa"/>
            <w:vAlign w:val="center"/>
          </w:tcPr>
          <w:p>
            <w:pPr>
              <w:pStyle w:val="29"/>
              <w:bidi w:val="0"/>
            </w:pPr>
            <w:r>
              <w:rPr>
                <w:rFonts w:hint="eastAsia"/>
                <w:lang w:val="en-US" w:eastAsia="zh-CN"/>
              </w:rPr>
              <w:t xml:space="preserve">0.459 </w:t>
            </w:r>
          </w:p>
        </w:tc>
        <w:tc>
          <w:tcPr>
            <w:tcW w:w="1786" w:type="dxa"/>
            <w:vAlign w:val="center"/>
          </w:tcPr>
          <w:p>
            <w:pPr>
              <w:pStyle w:val="29"/>
              <w:bidi w:val="0"/>
            </w:pPr>
            <w:r>
              <w:rPr>
                <w:rFonts w:hint="eastAsia"/>
                <w:lang w:val="en-US" w:eastAsia="zh-CN"/>
              </w:rPr>
              <w:t>20</w:t>
            </w:r>
          </w:p>
        </w:tc>
        <w:tc>
          <w:tcPr>
            <w:tcW w:w="1624" w:type="dxa"/>
            <w:vAlign w:val="center"/>
          </w:tcPr>
          <w:p>
            <w:pPr>
              <w:pStyle w:val="29"/>
              <w:bidi w:val="0"/>
            </w:pPr>
            <w:r>
              <w:rPr>
                <w:rFonts w:hint="eastAsia"/>
                <w:lang w:val="en-US" w:eastAsia="zh-CN"/>
              </w:rPr>
              <w:t xml:space="preserve">0.459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SS</w:t>
            </w:r>
          </w:p>
        </w:tc>
        <w:tc>
          <w:tcPr>
            <w:tcW w:w="1704" w:type="dxa"/>
            <w:vAlign w:val="center"/>
          </w:tcPr>
          <w:p>
            <w:pPr>
              <w:pStyle w:val="29"/>
              <w:bidi w:val="0"/>
            </w:pPr>
            <w:r>
              <w:rPr>
                <w:rFonts w:hint="eastAsia"/>
                <w:lang w:val="en-US" w:eastAsia="zh-CN"/>
              </w:rPr>
              <w:t>300</w:t>
            </w:r>
          </w:p>
        </w:tc>
        <w:tc>
          <w:tcPr>
            <w:tcW w:w="1704" w:type="dxa"/>
            <w:vAlign w:val="center"/>
          </w:tcPr>
          <w:p>
            <w:pPr>
              <w:pStyle w:val="29"/>
              <w:bidi w:val="0"/>
            </w:pPr>
            <w:r>
              <w:rPr>
                <w:rFonts w:hint="eastAsia"/>
                <w:lang w:val="en-US" w:eastAsia="zh-CN"/>
              </w:rPr>
              <w:t xml:space="preserve">6.889 </w:t>
            </w:r>
          </w:p>
        </w:tc>
        <w:tc>
          <w:tcPr>
            <w:tcW w:w="1786" w:type="dxa"/>
            <w:vAlign w:val="center"/>
          </w:tcPr>
          <w:p>
            <w:pPr>
              <w:pStyle w:val="29"/>
              <w:bidi w:val="0"/>
            </w:pPr>
            <w:r>
              <w:rPr>
                <w:rFonts w:hint="eastAsia"/>
                <w:lang w:val="en-US" w:eastAsia="zh-CN"/>
              </w:rPr>
              <w:t>300</w:t>
            </w:r>
          </w:p>
        </w:tc>
        <w:tc>
          <w:tcPr>
            <w:tcW w:w="1624" w:type="dxa"/>
            <w:vAlign w:val="center"/>
          </w:tcPr>
          <w:p>
            <w:pPr>
              <w:pStyle w:val="29"/>
              <w:bidi w:val="0"/>
            </w:pPr>
            <w:r>
              <w:rPr>
                <w:rFonts w:hint="eastAsia"/>
                <w:lang w:val="en-US" w:eastAsia="zh-CN"/>
              </w:rPr>
              <w:t xml:space="preserve">6.889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8" w:type="pct"/>
            <w:vAlign w:val="center"/>
          </w:tcPr>
          <w:p>
            <w:pPr>
              <w:pStyle w:val="29"/>
              <w:rPr>
                <w:color w:val="auto"/>
                <w:highlight w:val="none"/>
              </w:rPr>
            </w:pPr>
            <w:r>
              <w:rPr>
                <w:color w:val="auto"/>
                <w:highlight w:val="none"/>
              </w:rPr>
              <w:t>动植物油</w:t>
            </w:r>
          </w:p>
        </w:tc>
        <w:tc>
          <w:tcPr>
            <w:tcW w:w="1704" w:type="dxa"/>
            <w:vAlign w:val="center"/>
          </w:tcPr>
          <w:p>
            <w:pPr>
              <w:pStyle w:val="29"/>
              <w:bidi w:val="0"/>
            </w:pPr>
            <w:r>
              <w:rPr>
                <w:rFonts w:hint="eastAsia"/>
                <w:lang w:val="en-US" w:eastAsia="zh-CN"/>
              </w:rPr>
              <w:t>200</w:t>
            </w:r>
          </w:p>
        </w:tc>
        <w:tc>
          <w:tcPr>
            <w:tcW w:w="1704" w:type="dxa"/>
            <w:vAlign w:val="center"/>
          </w:tcPr>
          <w:p>
            <w:pPr>
              <w:pStyle w:val="29"/>
              <w:bidi w:val="0"/>
            </w:pPr>
            <w:r>
              <w:rPr>
                <w:rFonts w:hint="eastAsia"/>
                <w:lang w:val="en-US" w:eastAsia="zh-CN"/>
              </w:rPr>
              <w:t xml:space="preserve">4.593 </w:t>
            </w:r>
          </w:p>
        </w:tc>
        <w:tc>
          <w:tcPr>
            <w:tcW w:w="1786" w:type="dxa"/>
            <w:vAlign w:val="center"/>
          </w:tcPr>
          <w:p>
            <w:pPr>
              <w:pStyle w:val="29"/>
              <w:bidi w:val="0"/>
            </w:pPr>
            <w:r>
              <w:rPr>
                <w:rFonts w:hint="eastAsia"/>
                <w:lang w:val="en-US" w:eastAsia="zh-CN"/>
              </w:rPr>
              <w:t>150</w:t>
            </w:r>
          </w:p>
        </w:tc>
        <w:tc>
          <w:tcPr>
            <w:tcW w:w="1624" w:type="dxa"/>
            <w:vAlign w:val="center"/>
          </w:tcPr>
          <w:p>
            <w:pPr>
              <w:pStyle w:val="29"/>
              <w:bidi w:val="0"/>
            </w:pPr>
            <w:r>
              <w:rPr>
                <w:rFonts w:hint="eastAsia"/>
                <w:lang w:val="en-US" w:eastAsia="zh-CN"/>
              </w:rPr>
              <w:t xml:space="preserve">3.444 </w:t>
            </w:r>
          </w:p>
        </w:tc>
      </w:tr>
    </w:tbl>
    <w:p>
      <w:pPr>
        <w:ind w:firstLine="480"/>
        <w:rPr>
          <w:color w:val="auto"/>
          <w:highlight w:val="none"/>
        </w:rPr>
      </w:pPr>
      <w:r>
        <w:rPr>
          <w:rFonts w:hint="eastAsia"/>
          <w:color w:val="auto"/>
          <w:highlight w:val="none"/>
        </w:rPr>
        <w:t>（3）生产废水</w:t>
      </w:r>
    </w:p>
    <w:p>
      <w:pPr>
        <w:ind w:firstLine="480"/>
        <w:rPr>
          <w:color w:val="auto"/>
          <w:highlight w:val="none"/>
        </w:rPr>
      </w:pPr>
      <w:r>
        <w:rPr>
          <w:rFonts w:hint="eastAsia"/>
          <w:color w:val="auto"/>
          <w:highlight w:val="none"/>
        </w:rPr>
        <w:t>项目生产污水包括屠宰废水、软水设备排水、</w:t>
      </w:r>
      <w:r>
        <w:rPr>
          <w:color w:val="auto"/>
          <w:highlight w:val="none"/>
        </w:rPr>
        <w:t>锅炉排水以及羽毛粉车间污水</w:t>
      </w:r>
      <w:r>
        <w:rPr>
          <w:rFonts w:hint="eastAsia"/>
          <w:color w:val="auto"/>
          <w:highlight w:val="none"/>
        </w:rPr>
        <w:t>。</w:t>
      </w:r>
    </w:p>
    <w:p>
      <w:pPr>
        <w:ind w:firstLine="480"/>
        <w:rPr>
          <w:color w:val="auto"/>
          <w:highlight w:val="none"/>
        </w:rPr>
      </w:pPr>
      <w:r>
        <w:rPr>
          <w:color w:val="auto"/>
          <w:highlight w:val="none"/>
        </w:rPr>
        <w:t>①屠宰废水</w:t>
      </w:r>
    </w:p>
    <w:p>
      <w:pPr>
        <w:ind w:firstLine="480"/>
        <w:rPr>
          <w:rFonts w:cs="Times New Roman"/>
          <w:color w:val="auto"/>
          <w:highlight w:val="none"/>
        </w:rPr>
      </w:pPr>
      <w:r>
        <w:rPr>
          <w:rFonts w:hint="eastAsia"/>
          <w:color w:val="auto"/>
          <w:highlight w:val="none"/>
        </w:rPr>
        <w:t>根据《排放源统计调查产排污核算方法和系数手册》“135 屠宰及肉类加工行业系数手册”中禽类屠宰行业产污系数表，宰杀100只鸡废水产生量为1.2m</w:t>
      </w:r>
      <w:r>
        <w:rPr>
          <w:rFonts w:hint="eastAsia"/>
          <w:color w:val="auto"/>
          <w:highlight w:val="none"/>
          <w:vertAlign w:val="superscript"/>
        </w:rPr>
        <w:t>3</w:t>
      </w:r>
      <w:r>
        <w:rPr>
          <w:rFonts w:hint="eastAsia"/>
          <w:color w:val="auto"/>
          <w:highlight w:val="none"/>
        </w:rPr>
        <w:t>。本项目年屠宰肉鸡8000万只，</w:t>
      </w:r>
      <w:r>
        <w:rPr>
          <w:rFonts w:cs="Times New Roman"/>
          <w:color w:val="auto"/>
          <w:highlight w:val="none"/>
        </w:rPr>
        <w:t>则废水排放量为3076.92m</w:t>
      </w:r>
      <w:r>
        <w:rPr>
          <w:rFonts w:cs="Times New Roman"/>
          <w:color w:val="auto"/>
          <w:highlight w:val="none"/>
          <w:vertAlign w:val="superscript"/>
        </w:rPr>
        <w:t>3</w:t>
      </w:r>
      <w:r>
        <w:rPr>
          <w:rFonts w:cs="Times New Roman"/>
          <w:color w:val="auto"/>
          <w:highlight w:val="none"/>
        </w:rPr>
        <w:t>/d</w:t>
      </w:r>
      <w:r>
        <w:rPr>
          <w:rFonts w:hint="eastAsia" w:cs="Times New Roman"/>
          <w:color w:val="auto"/>
          <w:highlight w:val="none"/>
        </w:rPr>
        <w:t>（96万</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w:t>
      </w:r>
      <w:r>
        <w:rPr>
          <w:rFonts w:hint="eastAsia" w:cs="Times New Roman"/>
          <w:color w:val="auto"/>
          <w:highlight w:val="none"/>
        </w:rPr>
        <w:t>a）。</w:t>
      </w:r>
      <w:r>
        <w:rPr>
          <w:rFonts w:cs="Times New Roman"/>
          <w:color w:val="auto"/>
          <w:highlight w:val="none"/>
        </w:rPr>
        <w:t>屠宰废水主要包括浸烫脱毛废水、</w:t>
      </w:r>
      <w:r>
        <w:rPr>
          <w:rFonts w:hint="eastAsia" w:cs="Times New Roman"/>
          <w:color w:val="auto"/>
          <w:highlight w:val="none"/>
        </w:rPr>
        <w:t>胴体</w:t>
      </w:r>
      <w:r>
        <w:rPr>
          <w:rFonts w:cs="Times New Roman"/>
          <w:color w:val="auto"/>
          <w:highlight w:val="none"/>
        </w:rPr>
        <w:t>冲洗废水、</w:t>
      </w:r>
      <w:r>
        <w:rPr>
          <w:rFonts w:hint="eastAsia" w:cs="Times New Roman"/>
          <w:color w:val="auto"/>
          <w:highlight w:val="none"/>
        </w:rPr>
        <w:t>胴体</w:t>
      </w:r>
      <w:r>
        <w:rPr>
          <w:rFonts w:cs="Times New Roman"/>
          <w:color w:val="auto"/>
          <w:highlight w:val="none"/>
        </w:rPr>
        <w:t>预冷废水、内脏清洗废水、场地冲洗废水等。</w:t>
      </w:r>
    </w:p>
    <w:p>
      <w:pPr>
        <w:ind w:firstLine="480"/>
        <w:rPr>
          <w:rFonts w:cs="Times New Roman"/>
          <w:color w:val="auto"/>
          <w:highlight w:val="none"/>
        </w:rPr>
      </w:pPr>
      <w:r>
        <w:rPr>
          <w:rFonts w:hint="eastAsia" w:cs="Times New Roman"/>
          <w:color w:val="auto"/>
          <w:highlight w:val="none"/>
        </w:rPr>
        <w:t>本项目屠宰废水水质参照</w:t>
      </w:r>
      <w:r>
        <w:rPr>
          <w:rFonts w:cs="Times New Roman"/>
          <w:color w:val="auto"/>
          <w:highlight w:val="none"/>
        </w:rPr>
        <w:t>《屠宰与肉类加工废水治理工程技术规范》（HJ2004-2010）</w:t>
      </w:r>
      <w:r>
        <w:rPr>
          <w:rFonts w:hint="eastAsia" w:cs="Times New Roman"/>
          <w:color w:val="auto"/>
          <w:highlight w:val="none"/>
        </w:rPr>
        <w:t>中表3推荐的屠宰废水水质</w:t>
      </w:r>
      <w:r>
        <w:rPr>
          <w:rFonts w:cs="Times New Roman"/>
          <w:color w:val="auto"/>
          <w:highlight w:val="none"/>
        </w:rPr>
        <w:t>。</w:t>
      </w:r>
      <w:r>
        <w:rPr>
          <w:rFonts w:hint="eastAsia" w:cs="Times New Roman"/>
          <w:color w:val="auto"/>
          <w:highlight w:val="none"/>
        </w:rPr>
        <w:t>本项目按照最大浓度计算</w:t>
      </w:r>
      <w:r>
        <w:rPr>
          <w:rFonts w:cs="Times New Roman"/>
          <w:color w:val="auto"/>
          <w:highlight w:val="none"/>
        </w:rPr>
        <w:t>，屠宰废水水质参数见下表</w:t>
      </w:r>
      <w:r>
        <w:rPr>
          <w:rFonts w:hint="eastAsia" w:cs="Times New Roman"/>
          <w:color w:val="auto"/>
          <w:highlight w:val="none"/>
        </w:rPr>
        <w:t>。</w:t>
      </w:r>
    </w:p>
    <w:p>
      <w:pPr>
        <w:pStyle w:val="27"/>
        <w:rPr>
          <w:rFonts w:cs="Times New Roman"/>
          <w:color w:val="auto"/>
          <w:highlight w:val="none"/>
        </w:rPr>
      </w:pPr>
    </w:p>
    <w:p>
      <w:pPr>
        <w:pStyle w:val="27"/>
        <w:rPr>
          <w:rFonts w:cs="Times New Roman"/>
          <w:color w:val="auto"/>
          <w:highlight w:val="none"/>
        </w:rPr>
      </w:pPr>
    </w:p>
    <w:p>
      <w:pPr>
        <w:rPr>
          <w:rFonts w:cs="Times New Roman"/>
          <w:color w:val="auto"/>
          <w:highlight w:val="none"/>
        </w:rPr>
      </w:pPr>
    </w:p>
    <w:p>
      <w:pPr>
        <w:pStyle w:val="8"/>
      </w:pPr>
    </w:p>
    <w:p>
      <w:pPr>
        <w:pStyle w:val="27"/>
        <w:rPr>
          <w:rFonts w:cs="Times New Roman"/>
          <w:color w:val="auto"/>
          <w:highlight w:val="none"/>
        </w:rPr>
      </w:pPr>
      <w:r>
        <w:rPr>
          <w:rFonts w:cs="Times New Roman"/>
          <w:color w:val="auto"/>
          <w:highlight w:val="none"/>
        </w:rPr>
        <w:t>表</w:t>
      </w:r>
      <w:r>
        <w:rPr>
          <w:rFonts w:hint="eastAsia" w:cs="Times New Roman"/>
          <w:color w:val="auto"/>
          <w:highlight w:val="none"/>
        </w:rPr>
        <w:t>3.3.2-3</w:t>
      </w:r>
      <w:r>
        <w:rPr>
          <w:rFonts w:cs="Times New Roman"/>
          <w:color w:val="auto"/>
          <w:highlight w:val="none"/>
        </w:rPr>
        <w:t xml:space="preserve">    </w:t>
      </w:r>
      <w:r>
        <w:rPr>
          <w:rFonts w:hint="eastAsia" w:cs="Times New Roman"/>
          <w:color w:val="auto"/>
          <w:highlight w:val="none"/>
        </w:rPr>
        <w:t>屠宰废水</w:t>
      </w:r>
      <w:r>
        <w:rPr>
          <w:rFonts w:cs="Times New Roman"/>
          <w:color w:val="auto"/>
          <w:highlight w:val="none"/>
        </w:rPr>
        <w:t>产</w:t>
      </w:r>
      <w:r>
        <w:rPr>
          <w:rFonts w:hint="eastAsia" w:cs="Times New Roman"/>
          <w:color w:val="auto"/>
          <w:highlight w:val="none"/>
        </w:rPr>
        <w:t>生</w:t>
      </w:r>
      <w:r>
        <w:rPr>
          <w:rFonts w:cs="Times New Roman"/>
          <w:color w:val="auto"/>
          <w:highlight w:val="none"/>
        </w:rPr>
        <w:t>浓度及产量一览表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89"/>
        <w:gridCol w:w="1851"/>
        <w:gridCol w:w="2134"/>
        <w:gridCol w:w="254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7" w:type="pct"/>
            <w:vAlign w:val="center"/>
          </w:tcPr>
          <w:p>
            <w:pPr>
              <w:pStyle w:val="29"/>
              <w:rPr>
                <w:color w:val="auto"/>
                <w:highlight w:val="none"/>
              </w:rPr>
            </w:pPr>
            <w:r>
              <w:rPr>
                <w:color w:val="auto"/>
                <w:highlight w:val="none"/>
              </w:rPr>
              <w:t>污染物</w:t>
            </w:r>
          </w:p>
        </w:tc>
        <w:tc>
          <w:tcPr>
            <w:tcW w:w="1086" w:type="pct"/>
            <w:vAlign w:val="center"/>
          </w:tcPr>
          <w:p>
            <w:pPr>
              <w:pStyle w:val="29"/>
              <w:rPr>
                <w:color w:val="auto"/>
                <w:highlight w:val="none"/>
              </w:rPr>
            </w:pPr>
            <w:r>
              <w:rPr>
                <w:rFonts w:hint="eastAsia"/>
                <w:color w:val="auto"/>
                <w:highlight w:val="none"/>
              </w:rPr>
              <w:t>参考</w:t>
            </w:r>
            <w:r>
              <w:rPr>
                <w:color w:val="auto"/>
                <w:highlight w:val="none"/>
              </w:rPr>
              <w:t>浓度mg/L</w:t>
            </w:r>
          </w:p>
        </w:tc>
        <w:tc>
          <w:tcPr>
            <w:tcW w:w="1252" w:type="pct"/>
            <w:vAlign w:val="center"/>
          </w:tcPr>
          <w:p>
            <w:pPr>
              <w:pStyle w:val="29"/>
              <w:rPr>
                <w:color w:val="auto"/>
                <w:highlight w:val="none"/>
              </w:rPr>
            </w:pPr>
            <w:r>
              <w:rPr>
                <w:rFonts w:hint="eastAsia"/>
                <w:color w:val="auto"/>
                <w:highlight w:val="none"/>
              </w:rPr>
              <w:t>本项目</w:t>
            </w:r>
            <w:r>
              <w:rPr>
                <w:color w:val="auto"/>
                <w:highlight w:val="none"/>
              </w:rPr>
              <w:t>浓度mg/L</w:t>
            </w:r>
          </w:p>
        </w:tc>
        <w:tc>
          <w:tcPr>
            <w:tcW w:w="1493" w:type="pct"/>
            <w:vAlign w:val="center"/>
          </w:tcPr>
          <w:p>
            <w:pPr>
              <w:pStyle w:val="29"/>
              <w:rPr>
                <w:color w:val="auto"/>
                <w:highlight w:val="none"/>
              </w:rPr>
            </w:pPr>
            <w:r>
              <w:rPr>
                <w:rFonts w:hint="eastAsia"/>
                <w:color w:val="auto"/>
                <w:highlight w:val="none"/>
              </w:rPr>
              <w:t>产生量t/a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7" w:type="pct"/>
            <w:vAlign w:val="center"/>
          </w:tcPr>
          <w:p>
            <w:pPr>
              <w:pStyle w:val="29"/>
              <w:rPr>
                <w:color w:val="auto"/>
                <w:highlight w:val="none"/>
              </w:rPr>
            </w:pPr>
            <w:r>
              <w:rPr>
                <w:color w:val="auto"/>
                <w:highlight w:val="none"/>
              </w:rPr>
              <w:t>COD</w:t>
            </w:r>
          </w:p>
        </w:tc>
        <w:tc>
          <w:tcPr>
            <w:tcW w:w="1086" w:type="pct"/>
            <w:vAlign w:val="center"/>
          </w:tcPr>
          <w:p>
            <w:pPr>
              <w:pStyle w:val="29"/>
              <w:rPr>
                <w:color w:val="auto"/>
                <w:highlight w:val="none"/>
              </w:rPr>
            </w:pPr>
            <w:r>
              <w:rPr>
                <w:rFonts w:hint="eastAsia"/>
                <w:color w:val="auto"/>
                <w:highlight w:val="none"/>
              </w:rPr>
              <w:t>1500-2000</w:t>
            </w:r>
          </w:p>
        </w:tc>
        <w:tc>
          <w:tcPr>
            <w:tcW w:w="1252" w:type="pct"/>
            <w:vAlign w:val="center"/>
          </w:tcPr>
          <w:p>
            <w:pPr>
              <w:pStyle w:val="29"/>
              <w:rPr>
                <w:color w:val="auto"/>
                <w:highlight w:val="none"/>
              </w:rPr>
            </w:pPr>
            <w:r>
              <w:rPr>
                <w:rFonts w:hint="eastAsia"/>
                <w:color w:val="auto"/>
                <w:highlight w:val="none"/>
              </w:rPr>
              <w:t>2000</w:t>
            </w:r>
          </w:p>
        </w:tc>
        <w:tc>
          <w:tcPr>
            <w:tcW w:w="2545" w:type="dxa"/>
            <w:vAlign w:val="center"/>
          </w:tcPr>
          <w:p>
            <w:pPr>
              <w:pStyle w:val="28"/>
              <w:rPr>
                <w:color w:val="auto"/>
                <w:highlight w:val="none"/>
              </w:rPr>
            </w:pPr>
            <w:r>
              <w:rPr>
                <w:rFonts w:hint="eastAsia"/>
                <w:color w:val="auto"/>
                <w:highlight w:val="none"/>
              </w:rPr>
              <w:t>1920.00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7" w:type="pct"/>
            <w:vAlign w:val="center"/>
          </w:tcPr>
          <w:p>
            <w:pPr>
              <w:pStyle w:val="29"/>
              <w:rPr>
                <w:color w:val="auto"/>
                <w:highlight w:val="none"/>
              </w:rPr>
            </w:pPr>
            <w:r>
              <w:rPr>
                <w:color w:val="auto"/>
                <w:highlight w:val="none"/>
              </w:rPr>
              <w:t>BOD</w:t>
            </w:r>
            <w:r>
              <w:rPr>
                <w:color w:val="auto"/>
                <w:highlight w:val="none"/>
                <w:vertAlign w:val="subscript"/>
              </w:rPr>
              <w:t>5</w:t>
            </w:r>
          </w:p>
        </w:tc>
        <w:tc>
          <w:tcPr>
            <w:tcW w:w="1086" w:type="pct"/>
            <w:vAlign w:val="center"/>
          </w:tcPr>
          <w:p>
            <w:pPr>
              <w:pStyle w:val="29"/>
              <w:rPr>
                <w:color w:val="auto"/>
                <w:highlight w:val="none"/>
              </w:rPr>
            </w:pPr>
            <w:r>
              <w:rPr>
                <w:rFonts w:hint="eastAsia"/>
                <w:color w:val="auto"/>
                <w:highlight w:val="none"/>
              </w:rPr>
              <w:t>750-1000</w:t>
            </w:r>
          </w:p>
        </w:tc>
        <w:tc>
          <w:tcPr>
            <w:tcW w:w="1252" w:type="pct"/>
            <w:vAlign w:val="center"/>
          </w:tcPr>
          <w:p>
            <w:pPr>
              <w:pStyle w:val="29"/>
              <w:rPr>
                <w:color w:val="auto"/>
                <w:highlight w:val="none"/>
              </w:rPr>
            </w:pPr>
            <w:r>
              <w:rPr>
                <w:rFonts w:hint="eastAsia"/>
                <w:color w:val="auto"/>
                <w:highlight w:val="none"/>
              </w:rPr>
              <w:t>1000</w:t>
            </w:r>
          </w:p>
        </w:tc>
        <w:tc>
          <w:tcPr>
            <w:tcW w:w="2545" w:type="dxa"/>
            <w:vAlign w:val="center"/>
          </w:tcPr>
          <w:p>
            <w:pPr>
              <w:pStyle w:val="28"/>
              <w:rPr>
                <w:color w:val="auto"/>
                <w:highlight w:val="none"/>
              </w:rPr>
            </w:pPr>
            <w:r>
              <w:rPr>
                <w:rFonts w:hint="eastAsia"/>
                <w:color w:val="auto"/>
                <w:highlight w:val="none"/>
              </w:rPr>
              <w:t>960.00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7" w:type="pct"/>
            <w:vAlign w:val="center"/>
          </w:tcPr>
          <w:p>
            <w:pPr>
              <w:pStyle w:val="29"/>
              <w:rPr>
                <w:color w:val="auto"/>
                <w:highlight w:val="none"/>
              </w:rPr>
            </w:pPr>
            <w:r>
              <w:rPr>
                <w:color w:val="auto"/>
                <w:highlight w:val="none"/>
              </w:rPr>
              <w:t>氨氮</w:t>
            </w:r>
          </w:p>
        </w:tc>
        <w:tc>
          <w:tcPr>
            <w:tcW w:w="1086" w:type="pct"/>
            <w:vAlign w:val="center"/>
          </w:tcPr>
          <w:p>
            <w:pPr>
              <w:pStyle w:val="29"/>
              <w:rPr>
                <w:color w:val="auto"/>
                <w:highlight w:val="none"/>
              </w:rPr>
            </w:pPr>
            <w:r>
              <w:rPr>
                <w:rFonts w:hint="eastAsia"/>
                <w:color w:val="auto"/>
                <w:highlight w:val="none"/>
              </w:rPr>
              <w:t>50-150</w:t>
            </w:r>
          </w:p>
        </w:tc>
        <w:tc>
          <w:tcPr>
            <w:tcW w:w="1252" w:type="pct"/>
            <w:vAlign w:val="center"/>
          </w:tcPr>
          <w:p>
            <w:pPr>
              <w:pStyle w:val="29"/>
              <w:rPr>
                <w:color w:val="auto"/>
                <w:highlight w:val="none"/>
              </w:rPr>
            </w:pPr>
            <w:r>
              <w:rPr>
                <w:rFonts w:hint="eastAsia"/>
                <w:color w:val="auto"/>
                <w:highlight w:val="none"/>
              </w:rPr>
              <w:t>150</w:t>
            </w:r>
          </w:p>
        </w:tc>
        <w:tc>
          <w:tcPr>
            <w:tcW w:w="2545" w:type="dxa"/>
            <w:vAlign w:val="center"/>
          </w:tcPr>
          <w:p>
            <w:pPr>
              <w:pStyle w:val="28"/>
              <w:rPr>
                <w:color w:val="auto"/>
                <w:highlight w:val="none"/>
              </w:rPr>
            </w:pPr>
            <w:r>
              <w:rPr>
                <w:rFonts w:hint="eastAsia"/>
                <w:color w:val="auto"/>
                <w:highlight w:val="none"/>
              </w:rPr>
              <w:t>144.00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7" w:type="pct"/>
            <w:vAlign w:val="center"/>
          </w:tcPr>
          <w:p>
            <w:pPr>
              <w:pStyle w:val="29"/>
              <w:rPr>
                <w:color w:val="auto"/>
                <w:highlight w:val="none"/>
              </w:rPr>
            </w:pPr>
            <w:r>
              <w:rPr>
                <w:color w:val="auto"/>
                <w:highlight w:val="none"/>
              </w:rPr>
              <w:t>SS</w:t>
            </w:r>
          </w:p>
        </w:tc>
        <w:tc>
          <w:tcPr>
            <w:tcW w:w="1086" w:type="pct"/>
            <w:vAlign w:val="center"/>
          </w:tcPr>
          <w:p>
            <w:pPr>
              <w:pStyle w:val="29"/>
              <w:rPr>
                <w:color w:val="auto"/>
                <w:highlight w:val="none"/>
              </w:rPr>
            </w:pPr>
            <w:r>
              <w:rPr>
                <w:rFonts w:hint="eastAsia"/>
                <w:color w:val="auto"/>
                <w:highlight w:val="none"/>
              </w:rPr>
              <w:t>750-1000</w:t>
            </w:r>
          </w:p>
        </w:tc>
        <w:tc>
          <w:tcPr>
            <w:tcW w:w="1252" w:type="pct"/>
            <w:vAlign w:val="center"/>
          </w:tcPr>
          <w:p>
            <w:pPr>
              <w:pStyle w:val="29"/>
              <w:rPr>
                <w:color w:val="auto"/>
                <w:highlight w:val="none"/>
              </w:rPr>
            </w:pPr>
            <w:r>
              <w:rPr>
                <w:rFonts w:hint="eastAsia"/>
                <w:color w:val="auto"/>
                <w:highlight w:val="none"/>
              </w:rPr>
              <w:t>1000</w:t>
            </w:r>
          </w:p>
        </w:tc>
        <w:tc>
          <w:tcPr>
            <w:tcW w:w="2545" w:type="dxa"/>
            <w:vAlign w:val="center"/>
          </w:tcPr>
          <w:p>
            <w:pPr>
              <w:pStyle w:val="28"/>
              <w:rPr>
                <w:color w:val="auto"/>
                <w:highlight w:val="none"/>
              </w:rPr>
            </w:pPr>
            <w:r>
              <w:rPr>
                <w:rFonts w:hint="eastAsia"/>
                <w:color w:val="auto"/>
                <w:highlight w:val="none"/>
              </w:rPr>
              <w:t>960.00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7" w:type="pct"/>
            <w:vAlign w:val="center"/>
          </w:tcPr>
          <w:p>
            <w:pPr>
              <w:pStyle w:val="29"/>
              <w:rPr>
                <w:color w:val="auto"/>
                <w:highlight w:val="none"/>
              </w:rPr>
            </w:pPr>
            <w:r>
              <w:rPr>
                <w:color w:val="auto"/>
                <w:highlight w:val="none"/>
              </w:rPr>
              <w:t>动植物油</w:t>
            </w:r>
          </w:p>
        </w:tc>
        <w:tc>
          <w:tcPr>
            <w:tcW w:w="1086" w:type="pct"/>
            <w:vAlign w:val="center"/>
          </w:tcPr>
          <w:p>
            <w:pPr>
              <w:pStyle w:val="29"/>
              <w:rPr>
                <w:color w:val="auto"/>
                <w:highlight w:val="none"/>
              </w:rPr>
            </w:pPr>
            <w:r>
              <w:rPr>
                <w:rFonts w:hint="eastAsia"/>
                <w:color w:val="auto"/>
                <w:highlight w:val="none"/>
              </w:rPr>
              <w:t>50-200</w:t>
            </w:r>
          </w:p>
        </w:tc>
        <w:tc>
          <w:tcPr>
            <w:tcW w:w="1252" w:type="pct"/>
            <w:vAlign w:val="center"/>
          </w:tcPr>
          <w:p>
            <w:pPr>
              <w:pStyle w:val="29"/>
              <w:rPr>
                <w:color w:val="auto"/>
                <w:highlight w:val="none"/>
              </w:rPr>
            </w:pPr>
            <w:r>
              <w:rPr>
                <w:rFonts w:hint="eastAsia"/>
                <w:color w:val="auto"/>
                <w:highlight w:val="none"/>
              </w:rPr>
              <w:t>200</w:t>
            </w:r>
          </w:p>
        </w:tc>
        <w:tc>
          <w:tcPr>
            <w:tcW w:w="2545" w:type="dxa"/>
            <w:vAlign w:val="center"/>
          </w:tcPr>
          <w:p>
            <w:pPr>
              <w:pStyle w:val="28"/>
              <w:rPr>
                <w:color w:val="auto"/>
                <w:highlight w:val="none"/>
              </w:rPr>
            </w:pPr>
            <w:r>
              <w:rPr>
                <w:rFonts w:hint="eastAsia"/>
                <w:color w:val="auto"/>
                <w:highlight w:val="none"/>
              </w:rPr>
              <w:t>192.00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7" w:type="pct"/>
            <w:vAlign w:val="center"/>
          </w:tcPr>
          <w:p>
            <w:pPr>
              <w:pStyle w:val="29"/>
              <w:rPr>
                <w:color w:val="auto"/>
                <w:highlight w:val="none"/>
              </w:rPr>
            </w:pPr>
            <w:r>
              <w:rPr>
                <w:rFonts w:hint="eastAsia"/>
                <w:color w:val="auto"/>
                <w:highlight w:val="none"/>
              </w:rPr>
              <w:t>pH</w:t>
            </w:r>
          </w:p>
        </w:tc>
        <w:tc>
          <w:tcPr>
            <w:tcW w:w="1086" w:type="pct"/>
            <w:vAlign w:val="center"/>
          </w:tcPr>
          <w:p>
            <w:pPr>
              <w:pStyle w:val="29"/>
              <w:rPr>
                <w:color w:val="auto"/>
                <w:highlight w:val="none"/>
              </w:rPr>
            </w:pPr>
            <w:r>
              <w:rPr>
                <w:rFonts w:hint="eastAsia"/>
                <w:color w:val="auto"/>
                <w:highlight w:val="none"/>
              </w:rPr>
              <w:t>6.5-7.5</w:t>
            </w:r>
          </w:p>
        </w:tc>
        <w:tc>
          <w:tcPr>
            <w:tcW w:w="1252" w:type="pct"/>
            <w:vAlign w:val="center"/>
          </w:tcPr>
          <w:p>
            <w:pPr>
              <w:pStyle w:val="29"/>
              <w:rPr>
                <w:color w:val="auto"/>
                <w:highlight w:val="none"/>
              </w:rPr>
            </w:pPr>
            <w:r>
              <w:rPr>
                <w:rFonts w:hint="eastAsia"/>
                <w:color w:val="auto"/>
                <w:highlight w:val="none"/>
              </w:rPr>
              <w:t>7.5</w:t>
            </w:r>
          </w:p>
        </w:tc>
        <w:tc>
          <w:tcPr>
            <w:tcW w:w="1493" w:type="pct"/>
            <w:vAlign w:val="center"/>
          </w:tcPr>
          <w:p>
            <w:pPr>
              <w:pStyle w:val="29"/>
              <w:rPr>
                <w:color w:val="auto"/>
                <w:highlight w:val="none"/>
              </w:rPr>
            </w:pPr>
            <w:r>
              <w:rPr>
                <w:rFonts w:hint="eastAsia"/>
                <w:color w:val="auto"/>
                <w:highlight w:val="none"/>
              </w:rPr>
              <w:t>7.5</w:t>
            </w:r>
          </w:p>
        </w:tc>
      </w:tr>
    </w:tbl>
    <w:p>
      <w:pPr>
        <w:ind w:firstLine="480"/>
        <w:rPr>
          <w:rFonts w:cs="Times New Roman"/>
          <w:color w:val="auto"/>
          <w:highlight w:val="none"/>
        </w:rPr>
      </w:pPr>
      <w:r>
        <w:rPr>
          <w:rFonts w:cs="Times New Roman"/>
          <w:color w:val="auto"/>
          <w:highlight w:val="none"/>
        </w:rPr>
        <w:t>屠宰废水经厂区污水处理站处理达</w:t>
      </w:r>
      <w:r>
        <w:rPr>
          <w:rFonts w:hint="eastAsia" w:cs="Times New Roman"/>
          <w:color w:val="auto"/>
          <w:highlight w:val="none"/>
        </w:rPr>
        <w:t>到</w:t>
      </w:r>
      <w:r>
        <w:rPr>
          <w:rFonts w:cs="Times New Roman"/>
          <w:color w:val="auto"/>
          <w:highlight w:val="none"/>
        </w:rPr>
        <w:t>《肉类加工工业水污染物排放标准》(GB13457-92)表3三级标准</w:t>
      </w:r>
      <w:r>
        <w:rPr>
          <w:rFonts w:hint="eastAsia" w:cs="Times New Roman"/>
          <w:color w:val="auto"/>
          <w:highlight w:val="none"/>
        </w:rPr>
        <w:t>要求</w:t>
      </w:r>
      <w:r>
        <w:rPr>
          <w:rFonts w:cs="Times New Roman"/>
          <w:color w:val="auto"/>
          <w:highlight w:val="none"/>
        </w:rPr>
        <w:t>，排入园区管网，最终进入</w:t>
      </w:r>
      <w:r>
        <w:rPr>
          <w:rFonts w:hint="eastAsia" w:cs="Times New Roman"/>
          <w:color w:val="auto"/>
          <w:highlight w:val="none"/>
        </w:rPr>
        <w:t>五原县城镇生活污水处理厂（即五原县宏珠污水处理厂）</w:t>
      </w:r>
      <w:r>
        <w:rPr>
          <w:rFonts w:cs="Times New Roman"/>
          <w:color w:val="auto"/>
          <w:highlight w:val="none"/>
        </w:rPr>
        <w:t>。</w:t>
      </w:r>
    </w:p>
    <w:p>
      <w:pPr>
        <w:ind w:firstLine="480"/>
        <w:rPr>
          <w:rFonts w:cs="Times New Roman"/>
          <w:color w:val="auto"/>
          <w:highlight w:val="none"/>
        </w:rPr>
      </w:pPr>
      <w:r>
        <w:rPr>
          <w:rFonts w:hint="eastAsia" w:cs="Times New Roman"/>
          <w:color w:val="auto"/>
          <w:highlight w:val="none"/>
        </w:rPr>
        <w:t>②锅炉及软水设备排水</w:t>
      </w:r>
    </w:p>
    <w:p>
      <w:pPr>
        <w:ind w:firstLine="480"/>
        <w:rPr>
          <w:rFonts w:cs="Times New Roman"/>
          <w:color w:val="auto"/>
          <w:highlight w:val="none"/>
        </w:rPr>
      </w:pPr>
      <w:r>
        <w:rPr>
          <w:rFonts w:hint="eastAsia" w:cs="Times New Roman"/>
          <w:color w:val="auto"/>
          <w:highlight w:val="none"/>
        </w:rPr>
        <w:t>锅炉软化水由离子交换树脂制备，效率为80%，软水设备用水量为81.25m</w:t>
      </w:r>
      <w:r>
        <w:rPr>
          <w:rFonts w:hint="eastAsia" w:cs="Times New Roman"/>
          <w:color w:val="auto"/>
          <w:highlight w:val="none"/>
          <w:vertAlign w:val="superscript"/>
        </w:rPr>
        <w:t>3</w:t>
      </w:r>
      <w:r>
        <w:rPr>
          <w:rFonts w:hint="eastAsia" w:cs="Times New Roman"/>
          <w:color w:val="auto"/>
          <w:highlight w:val="none"/>
        </w:rPr>
        <w:t>/d，25350m</w:t>
      </w:r>
      <w:r>
        <w:rPr>
          <w:rFonts w:hint="eastAsia" w:cs="Times New Roman"/>
          <w:color w:val="auto"/>
          <w:highlight w:val="none"/>
          <w:vertAlign w:val="superscript"/>
        </w:rPr>
        <w:t>3</w:t>
      </w:r>
      <w:r>
        <w:rPr>
          <w:rFonts w:hint="eastAsia" w:cs="Times New Roman"/>
          <w:color w:val="auto"/>
          <w:highlight w:val="none"/>
        </w:rPr>
        <w:t>/a。</w:t>
      </w:r>
    </w:p>
    <w:p>
      <w:pPr>
        <w:ind w:firstLine="480"/>
        <w:rPr>
          <w:rFonts w:cs="Times New Roman"/>
          <w:color w:val="auto"/>
          <w:highlight w:val="none"/>
        </w:rPr>
      </w:pPr>
      <w:r>
        <w:rPr>
          <w:rFonts w:hint="eastAsia" w:cs="Times New Roman"/>
          <w:color w:val="auto"/>
          <w:highlight w:val="none"/>
        </w:rPr>
        <w:t>经计算，软化设备排水16.25m</w:t>
      </w:r>
      <w:r>
        <w:rPr>
          <w:rFonts w:hint="eastAsia" w:cs="Times New Roman"/>
          <w:color w:val="auto"/>
          <w:highlight w:val="none"/>
          <w:vertAlign w:val="superscript"/>
        </w:rPr>
        <w:t>3</w:t>
      </w:r>
      <w:r>
        <w:rPr>
          <w:rFonts w:hint="eastAsia" w:cs="Times New Roman"/>
          <w:color w:val="auto"/>
          <w:highlight w:val="none"/>
        </w:rPr>
        <w:t>/d（3900m</w:t>
      </w:r>
      <w:r>
        <w:rPr>
          <w:rFonts w:hint="eastAsia" w:cs="Times New Roman"/>
          <w:color w:val="auto"/>
          <w:highlight w:val="none"/>
          <w:vertAlign w:val="superscript"/>
        </w:rPr>
        <w:t>3</w:t>
      </w:r>
      <w:r>
        <w:rPr>
          <w:rFonts w:hint="eastAsia" w:cs="Times New Roman"/>
          <w:color w:val="auto"/>
          <w:highlight w:val="none"/>
        </w:rPr>
        <w:t>/a），锅炉每天排水3-5次，每次排水10m</w:t>
      </w:r>
      <w:r>
        <w:rPr>
          <w:rFonts w:hint="eastAsia" w:cs="Times New Roman"/>
          <w:color w:val="auto"/>
          <w:highlight w:val="none"/>
          <w:vertAlign w:val="superscript"/>
        </w:rPr>
        <w:t>3</w:t>
      </w:r>
      <w:r>
        <w:rPr>
          <w:rFonts w:hint="eastAsia" w:cs="Times New Roman"/>
          <w:color w:val="auto"/>
          <w:highlight w:val="none"/>
        </w:rPr>
        <w:t>，本项目按照最大用水量计算，则每日的排水次数按5次计算，排水量为50m</w:t>
      </w:r>
      <w:r>
        <w:rPr>
          <w:rFonts w:hint="eastAsia" w:cs="Times New Roman"/>
          <w:color w:val="auto"/>
          <w:highlight w:val="none"/>
          <w:vertAlign w:val="superscript"/>
        </w:rPr>
        <w:t>3</w:t>
      </w:r>
      <w:r>
        <w:rPr>
          <w:rFonts w:hint="eastAsia" w:cs="Times New Roman"/>
          <w:color w:val="auto"/>
          <w:highlight w:val="none"/>
        </w:rPr>
        <w:t>/d（15600m</w:t>
      </w:r>
      <w:r>
        <w:rPr>
          <w:rFonts w:hint="eastAsia" w:cs="Times New Roman"/>
          <w:color w:val="auto"/>
          <w:highlight w:val="none"/>
          <w:vertAlign w:val="superscript"/>
        </w:rPr>
        <w:t>3</w:t>
      </w:r>
      <w:r>
        <w:rPr>
          <w:rFonts w:hint="eastAsia" w:cs="Times New Roman"/>
          <w:color w:val="auto"/>
          <w:highlight w:val="none"/>
        </w:rPr>
        <w:t>/a）。软水设备及锅炉总排水66.25m</w:t>
      </w:r>
      <w:r>
        <w:rPr>
          <w:rFonts w:hint="eastAsia" w:cs="Times New Roman"/>
          <w:color w:val="auto"/>
          <w:highlight w:val="none"/>
          <w:vertAlign w:val="superscript"/>
        </w:rPr>
        <w:t>3</w:t>
      </w:r>
      <w:r>
        <w:rPr>
          <w:rFonts w:hint="eastAsia" w:cs="Times New Roman"/>
          <w:color w:val="auto"/>
          <w:highlight w:val="none"/>
        </w:rPr>
        <w:t>/d，软水设备及锅炉排水属于清净下水，含盐量较高。其余污染物含量较低。</w:t>
      </w:r>
    </w:p>
    <w:p>
      <w:pPr>
        <w:ind w:firstLine="480"/>
        <w:rPr>
          <w:rFonts w:cs="Times New Roman"/>
          <w:color w:val="auto"/>
          <w:highlight w:val="none"/>
        </w:rPr>
      </w:pPr>
      <w:r>
        <w:rPr>
          <w:rFonts w:cs="Times New Roman"/>
          <w:color w:val="auto"/>
          <w:highlight w:val="none"/>
        </w:rPr>
        <w:t>③羽毛粉车间污水</w:t>
      </w:r>
    </w:p>
    <w:p>
      <w:pPr>
        <w:ind w:firstLine="480"/>
        <w:rPr>
          <w:rFonts w:cs="Times New Roman"/>
          <w:color w:val="auto"/>
          <w:highlight w:val="none"/>
        </w:rPr>
      </w:pPr>
      <w:r>
        <w:rPr>
          <w:rFonts w:cs="Times New Roman"/>
          <w:color w:val="auto"/>
          <w:highlight w:val="none"/>
        </w:rPr>
        <w:t>羽毛粉车间排水</w:t>
      </w:r>
      <w:r>
        <w:rPr>
          <w:rFonts w:hint="eastAsia" w:cs="Times New Roman"/>
          <w:color w:val="auto"/>
          <w:highlight w:val="none"/>
        </w:rPr>
        <w:t>包括羽毛挤水水量、羽毛粉生产排水、无害化处理废水。其中羽毛挤水排水1.55</w:t>
      </w:r>
      <w:r>
        <w:rPr>
          <w:rFonts w:hint="eastAsia"/>
          <w:color w:val="auto"/>
          <w:highlight w:val="none"/>
        </w:rPr>
        <w:t>m</w:t>
      </w:r>
      <w:r>
        <w:rPr>
          <w:rFonts w:hint="eastAsia"/>
          <w:color w:val="auto"/>
          <w:highlight w:val="none"/>
          <w:vertAlign w:val="superscript"/>
        </w:rPr>
        <w:t>3</w:t>
      </w:r>
      <w:r>
        <w:rPr>
          <w:rFonts w:hint="eastAsia"/>
          <w:color w:val="auto"/>
          <w:highlight w:val="none"/>
        </w:rPr>
        <w:t>/d，</w:t>
      </w:r>
      <w:r>
        <w:rPr>
          <w:rFonts w:hint="eastAsia" w:cs="Times New Roman"/>
          <w:color w:val="auto"/>
          <w:highlight w:val="none"/>
        </w:rPr>
        <w:t>羽毛粉生产排水27.33</w:t>
      </w:r>
      <w:r>
        <w:rPr>
          <w:rFonts w:hint="eastAsia"/>
          <w:color w:val="auto"/>
          <w:highlight w:val="none"/>
        </w:rPr>
        <w:t>m</w:t>
      </w:r>
      <w:r>
        <w:rPr>
          <w:rFonts w:hint="eastAsia"/>
          <w:color w:val="auto"/>
          <w:highlight w:val="none"/>
          <w:vertAlign w:val="superscript"/>
        </w:rPr>
        <w:t>3</w:t>
      </w:r>
      <w:r>
        <w:rPr>
          <w:rFonts w:hint="eastAsia"/>
          <w:color w:val="auto"/>
          <w:highlight w:val="none"/>
        </w:rPr>
        <w:t>/d，</w:t>
      </w:r>
      <w:r>
        <w:rPr>
          <w:rFonts w:hint="eastAsia" w:cs="Times New Roman"/>
          <w:color w:val="auto"/>
          <w:highlight w:val="none"/>
        </w:rPr>
        <w:t>无害化处理废水2.7</w:t>
      </w:r>
      <w:r>
        <w:rPr>
          <w:rFonts w:hint="eastAsia"/>
          <w:color w:val="auto"/>
          <w:highlight w:val="none"/>
        </w:rPr>
        <w:t>m</w:t>
      </w:r>
      <w:r>
        <w:rPr>
          <w:rFonts w:hint="eastAsia"/>
          <w:color w:val="auto"/>
          <w:highlight w:val="none"/>
          <w:vertAlign w:val="superscript"/>
        </w:rPr>
        <w:t>3</w:t>
      </w:r>
      <w:r>
        <w:rPr>
          <w:rFonts w:hint="eastAsia"/>
          <w:color w:val="auto"/>
          <w:highlight w:val="none"/>
        </w:rPr>
        <w:t>/d，总水量31.58m</w:t>
      </w:r>
      <w:r>
        <w:rPr>
          <w:rFonts w:hint="eastAsia"/>
          <w:color w:val="auto"/>
          <w:highlight w:val="none"/>
          <w:vertAlign w:val="superscript"/>
        </w:rPr>
        <w:t>3</w:t>
      </w:r>
      <w:r>
        <w:rPr>
          <w:rFonts w:hint="eastAsia"/>
          <w:color w:val="auto"/>
          <w:highlight w:val="none"/>
        </w:rPr>
        <w:t>/d</w:t>
      </w:r>
      <w:r>
        <w:rPr>
          <w:rFonts w:hint="eastAsia" w:cs="Times New Roman"/>
          <w:color w:val="auto"/>
          <w:highlight w:val="none"/>
        </w:rPr>
        <w:t>。污水经厂区污水处理站处理达标后，排入园区管网。</w:t>
      </w:r>
      <w:r>
        <w:rPr>
          <w:rFonts w:cs="Times New Roman"/>
          <w:color w:val="auto"/>
          <w:highlight w:val="none"/>
        </w:rPr>
        <w:t>羽毛粉车间污水</w:t>
      </w:r>
      <w:r>
        <w:rPr>
          <w:rFonts w:hint="eastAsia" w:cs="Times New Roman"/>
          <w:color w:val="auto"/>
          <w:highlight w:val="none"/>
        </w:rPr>
        <w:t>水质以</w:t>
      </w:r>
      <w:r>
        <w:rPr>
          <w:rFonts w:cs="Times New Roman"/>
          <w:color w:val="auto"/>
          <w:highlight w:val="none"/>
        </w:rPr>
        <w:t>屠宰废水</w:t>
      </w:r>
      <w:r>
        <w:rPr>
          <w:rFonts w:hint="eastAsia" w:cs="Times New Roman"/>
          <w:color w:val="auto"/>
          <w:highlight w:val="none"/>
        </w:rPr>
        <w:t>水质计算</w:t>
      </w:r>
    </w:p>
    <w:p>
      <w:pPr>
        <w:pStyle w:val="27"/>
        <w:rPr>
          <w:rFonts w:cs="Times New Roman"/>
          <w:color w:val="auto"/>
          <w:highlight w:val="none"/>
        </w:rPr>
      </w:pPr>
      <w:r>
        <w:rPr>
          <w:rFonts w:cs="Times New Roman"/>
          <w:color w:val="auto"/>
          <w:highlight w:val="none"/>
        </w:rPr>
        <w:t>表</w:t>
      </w:r>
      <w:r>
        <w:rPr>
          <w:rFonts w:hint="eastAsia" w:cs="Times New Roman"/>
          <w:color w:val="auto"/>
          <w:highlight w:val="none"/>
        </w:rPr>
        <w:t>3.3.2-5</w:t>
      </w:r>
      <w:r>
        <w:rPr>
          <w:rFonts w:cs="Times New Roman"/>
          <w:color w:val="auto"/>
          <w:highlight w:val="none"/>
        </w:rPr>
        <w:t xml:space="preserve">    羽毛粉车间污水产</w:t>
      </w:r>
      <w:r>
        <w:rPr>
          <w:rFonts w:hint="eastAsia" w:cs="Times New Roman"/>
          <w:color w:val="auto"/>
          <w:highlight w:val="none"/>
        </w:rPr>
        <w:t>生</w:t>
      </w:r>
      <w:r>
        <w:rPr>
          <w:rFonts w:cs="Times New Roman"/>
          <w:color w:val="auto"/>
          <w:highlight w:val="none"/>
        </w:rPr>
        <w:t>浓度及产量一览表</w:t>
      </w:r>
    </w:p>
    <w:tbl>
      <w:tblPr>
        <w:tblStyle w:val="19"/>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41"/>
        <w:gridCol w:w="2727"/>
        <w:gridCol w:w="325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污染物</w:t>
            </w:r>
          </w:p>
        </w:tc>
        <w:tc>
          <w:tcPr>
            <w:tcW w:w="1600" w:type="pct"/>
            <w:vAlign w:val="center"/>
          </w:tcPr>
          <w:p>
            <w:pPr>
              <w:pStyle w:val="29"/>
              <w:rPr>
                <w:color w:val="auto"/>
                <w:highlight w:val="none"/>
              </w:rPr>
            </w:pPr>
            <w:r>
              <w:rPr>
                <w:rFonts w:hint="eastAsia"/>
                <w:color w:val="auto"/>
                <w:highlight w:val="none"/>
              </w:rPr>
              <w:t>本项目</w:t>
            </w:r>
            <w:r>
              <w:rPr>
                <w:color w:val="auto"/>
                <w:highlight w:val="none"/>
              </w:rPr>
              <w:t>浓度mg/L</w:t>
            </w:r>
          </w:p>
        </w:tc>
        <w:tc>
          <w:tcPr>
            <w:tcW w:w="1908" w:type="pct"/>
            <w:vAlign w:val="center"/>
          </w:tcPr>
          <w:p>
            <w:pPr>
              <w:pStyle w:val="29"/>
              <w:rPr>
                <w:color w:val="auto"/>
                <w:highlight w:val="none"/>
              </w:rPr>
            </w:pPr>
            <w:r>
              <w:rPr>
                <w:rFonts w:hint="eastAsia"/>
                <w:color w:val="auto"/>
                <w:highlight w:val="none"/>
              </w:rPr>
              <w:t>产生量t/a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COD</w:t>
            </w:r>
          </w:p>
        </w:tc>
        <w:tc>
          <w:tcPr>
            <w:tcW w:w="2727" w:type="dxa"/>
            <w:vAlign w:val="center"/>
          </w:tcPr>
          <w:p>
            <w:pPr>
              <w:pStyle w:val="29"/>
              <w:rPr>
                <w:color w:val="auto"/>
                <w:highlight w:val="none"/>
              </w:rPr>
            </w:pPr>
            <w:r>
              <w:rPr>
                <w:rFonts w:hint="eastAsia"/>
                <w:color w:val="auto"/>
                <w:highlight w:val="none"/>
              </w:rPr>
              <w:t>2000</w:t>
            </w:r>
          </w:p>
        </w:tc>
        <w:tc>
          <w:tcPr>
            <w:tcW w:w="3252" w:type="dxa"/>
            <w:vAlign w:val="center"/>
          </w:tcPr>
          <w:p>
            <w:pPr>
              <w:pStyle w:val="28"/>
              <w:rPr>
                <w:color w:val="auto"/>
                <w:highlight w:val="none"/>
              </w:rPr>
            </w:pPr>
            <w:r>
              <w:rPr>
                <w:rFonts w:hint="eastAsia"/>
                <w:color w:val="auto"/>
                <w:highlight w:val="none"/>
              </w:rPr>
              <w:t xml:space="preserve">19.71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BOD</w:t>
            </w:r>
            <w:r>
              <w:rPr>
                <w:color w:val="auto"/>
                <w:highlight w:val="none"/>
                <w:vertAlign w:val="subscript"/>
              </w:rPr>
              <w:t>5</w:t>
            </w:r>
          </w:p>
        </w:tc>
        <w:tc>
          <w:tcPr>
            <w:tcW w:w="2727" w:type="dxa"/>
            <w:vAlign w:val="center"/>
          </w:tcPr>
          <w:p>
            <w:pPr>
              <w:pStyle w:val="29"/>
              <w:rPr>
                <w:color w:val="auto"/>
                <w:highlight w:val="none"/>
              </w:rPr>
            </w:pPr>
            <w:r>
              <w:rPr>
                <w:rFonts w:hint="eastAsia"/>
                <w:color w:val="auto"/>
                <w:highlight w:val="none"/>
              </w:rPr>
              <w:t>1000</w:t>
            </w:r>
          </w:p>
        </w:tc>
        <w:tc>
          <w:tcPr>
            <w:tcW w:w="3252" w:type="dxa"/>
            <w:vAlign w:val="center"/>
          </w:tcPr>
          <w:p>
            <w:pPr>
              <w:pStyle w:val="28"/>
              <w:rPr>
                <w:color w:val="auto"/>
                <w:highlight w:val="none"/>
              </w:rPr>
            </w:pPr>
            <w:r>
              <w:rPr>
                <w:rFonts w:hint="eastAsia"/>
                <w:color w:val="auto"/>
                <w:highlight w:val="none"/>
              </w:rPr>
              <w:t xml:space="preserve">9.85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氨氮</w:t>
            </w:r>
          </w:p>
        </w:tc>
        <w:tc>
          <w:tcPr>
            <w:tcW w:w="2727" w:type="dxa"/>
            <w:vAlign w:val="center"/>
          </w:tcPr>
          <w:p>
            <w:pPr>
              <w:pStyle w:val="29"/>
              <w:rPr>
                <w:color w:val="auto"/>
                <w:highlight w:val="none"/>
              </w:rPr>
            </w:pPr>
            <w:r>
              <w:rPr>
                <w:rFonts w:hint="eastAsia"/>
                <w:color w:val="auto"/>
                <w:highlight w:val="none"/>
              </w:rPr>
              <w:t>150</w:t>
            </w:r>
          </w:p>
        </w:tc>
        <w:tc>
          <w:tcPr>
            <w:tcW w:w="3252" w:type="dxa"/>
            <w:vAlign w:val="center"/>
          </w:tcPr>
          <w:p>
            <w:pPr>
              <w:pStyle w:val="28"/>
              <w:rPr>
                <w:color w:val="auto"/>
                <w:highlight w:val="none"/>
              </w:rPr>
            </w:pPr>
            <w:r>
              <w:rPr>
                <w:rFonts w:hint="eastAsia"/>
                <w:color w:val="auto"/>
                <w:highlight w:val="none"/>
              </w:rPr>
              <w:t xml:space="preserve">1.48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SS</w:t>
            </w:r>
          </w:p>
        </w:tc>
        <w:tc>
          <w:tcPr>
            <w:tcW w:w="2727" w:type="dxa"/>
            <w:vAlign w:val="center"/>
          </w:tcPr>
          <w:p>
            <w:pPr>
              <w:pStyle w:val="29"/>
              <w:rPr>
                <w:color w:val="auto"/>
                <w:highlight w:val="none"/>
              </w:rPr>
            </w:pPr>
            <w:r>
              <w:rPr>
                <w:rFonts w:hint="eastAsia"/>
                <w:color w:val="auto"/>
                <w:highlight w:val="none"/>
              </w:rPr>
              <w:t>1000</w:t>
            </w:r>
          </w:p>
        </w:tc>
        <w:tc>
          <w:tcPr>
            <w:tcW w:w="3252" w:type="dxa"/>
            <w:vAlign w:val="center"/>
          </w:tcPr>
          <w:p>
            <w:pPr>
              <w:pStyle w:val="28"/>
              <w:rPr>
                <w:color w:val="auto"/>
                <w:highlight w:val="none"/>
              </w:rPr>
            </w:pPr>
            <w:r>
              <w:rPr>
                <w:rFonts w:hint="eastAsia"/>
                <w:color w:val="auto"/>
                <w:highlight w:val="none"/>
              </w:rPr>
              <w:t xml:space="preserve">9.85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动植物油</w:t>
            </w:r>
          </w:p>
        </w:tc>
        <w:tc>
          <w:tcPr>
            <w:tcW w:w="2727" w:type="dxa"/>
            <w:vAlign w:val="center"/>
          </w:tcPr>
          <w:p>
            <w:pPr>
              <w:pStyle w:val="29"/>
              <w:rPr>
                <w:color w:val="auto"/>
                <w:highlight w:val="none"/>
              </w:rPr>
            </w:pPr>
            <w:r>
              <w:rPr>
                <w:rFonts w:hint="eastAsia"/>
                <w:color w:val="auto"/>
                <w:highlight w:val="none"/>
              </w:rPr>
              <w:t>200</w:t>
            </w:r>
          </w:p>
        </w:tc>
        <w:tc>
          <w:tcPr>
            <w:tcW w:w="3252" w:type="dxa"/>
            <w:vAlign w:val="center"/>
          </w:tcPr>
          <w:p>
            <w:pPr>
              <w:pStyle w:val="28"/>
              <w:rPr>
                <w:color w:val="auto"/>
                <w:highlight w:val="none"/>
              </w:rPr>
            </w:pPr>
            <w:r>
              <w:rPr>
                <w:rFonts w:hint="eastAsia"/>
                <w:color w:val="auto"/>
                <w:highlight w:val="none"/>
              </w:rPr>
              <w:t xml:space="preserve">1.97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rFonts w:hint="eastAsia"/>
                <w:color w:val="auto"/>
                <w:highlight w:val="none"/>
              </w:rPr>
              <w:t>pH</w:t>
            </w:r>
          </w:p>
        </w:tc>
        <w:tc>
          <w:tcPr>
            <w:tcW w:w="1600" w:type="pct"/>
            <w:vAlign w:val="center"/>
          </w:tcPr>
          <w:p>
            <w:pPr>
              <w:pStyle w:val="29"/>
              <w:rPr>
                <w:color w:val="auto"/>
                <w:highlight w:val="none"/>
              </w:rPr>
            </w:pPr>
            <w:r>
              <w:rPr>
                <w:rFonts w:hint="eastAsia"/>
                <w:color w:val="auto"/>
                <w:highlight w:val="none"/>
              </w:rPr>
              <w:t>6.5-7.5</w:t>
            </w:r>
          </w:p>
        </w:tc>
        <w:tc>
          <w:tcPr>
            <w:tcW w:w="1908" w:type="pct"/>
            <w:vAlign w:val="center"/>
          </w:tcPr>
          <w:p>
            <w:pPr>
              <w:pStyle w:val="29"/>
              <w:rPr>
                <w:color w:val="auto"/>
                <w:highlight w:val="none"/>
              </w:rPr>
            </w:pPr>
            <w:r>
              <w:rPr>
                <w:rFonts w:hint="eastAsia"/>
                <w:color w:val="auto"/>
                <w:highlight w:val="none"/>
              </w:rPr>
              <w:t>7.5</w:t>
            </w:r>
          </w:p>
        </w:tc>
      </w:tr>
    </w:tbl>
    <w:p>
      <w:pPr>
        <w:ind w:firstLine="480"/>
        <w:rPr>
          <w:rFonts w:cs="Times New Roman"/>
          <w:color w:val="auto"/>
          <w:highlight w:val="none"/>
        </w:rPr>
      </w:pPr>
      <w:r>
        <w:rPr>
          <w:rFonts w:hint="eastAsia" w:cs="Times New Roman"/>
          <w:color w:val="auto"/>
          <w:highlight w:val="none"/>
          <w:lang w:val="en-US" w:eastAsia="zh-CN"/>
        </w:rPr>
        <w:t>④</w:t>
      </w:r>
      <w:r>
        <w:rPr>
          <w:rFonts w:hint="eastAsia" w:cs="Times New Roman"/>
          <w:color w:val="auto"/>
          <w:highlight w:val="none"/>
        </w:rPr>
        <w:t>废气处理装置排水</w:t>
      </w:r>
    </w:p>
    <w:p>
      <w:pPr>
        <w:ind w:firstLine="480"/>
        <w:rPr>
          <w:rFonts w:cs="Times New Roman"/>
          <w:color w:val="auto"/>
          <w:highlight w:val="none"/>
        </w:rPr>
      </w:pPr>
      <w:r>
        <w:rPr>
          <w:rFonts w:hint="eastAsia" w:cs="Times New Roman"/>
          <w:color w:val="auto"/>
          <w:highlight w:val="none"/>
        </w:rPr>
        <w:t>项目羽毛粉工序和无害化处理废气“焚烧系统焚烧+碱洗涤塔”处理后由15m高排气筒排放。当喷淋塔喷淋液浓度过高时，需进行排水，排水量为0.1m</w:t>
      </w:r>
      <w:r>
        <w:rPr>
          <w:rFonts w:hint="eastAsia" w:cs="Times New Roman"/>
          <w:color w:val="auto"/>
          <w:highlight w:val="none"/>
          <w:vertAlign w:val="superscript"/>
        </w:rPr>
        <w:t>3</w:t>
      </w:r>
      <w:r>
        <w:rPr>
          <w:rFonts w:hint="eastAsia" w:cs="Times New Roman"/>
          <w:color w:val="auto"/>
          <w:highlight w:val="none"/>
        </w:rPr>
        <w:t>/d。</w:t>
      </w:r>
    </w:p>
    <w:p>
      <w:pPr>
        <w:pStyle w:val="27"/>
        <w:rPr>
          <w:rFonts w:cs="Times New Roman"/>
          <w:color w:val="auto"/>
          <w:highlight w:val="none"/>
        </w:rPr>
      </w:pPr>
      <w:r>
        <w:rPr>
          <w:rFonts w:cs="Times New Roman"/>
          <w:color w:val="auto"/>
          <w:highlight w:val="none"/>
        </w:rPr>
        <w:t>表</w:t>
      </w:r>
      <w:r>
        <w:rPr>
          <w:rFonts w:hint="eastAsia" w:cs="Times New Roman"/>
          <w:color w:val="auto"/>
          <w:highlight w:val="none"/>
        </w:rPr>
        <w:t xml:space="preserve">3.3.2-7 </w:t>
      </w:r>
      <w:r>
        <w:rPr>
          <w:rFonts w:cs="Times New Roman"/>
          <w:color w:val="auto"/>
          <w:highlight w:val="none"/>
        </w:rPr>
        <w:t xml:space="preserve">   </w:t>
      </w:r>
      <w:r>
        <w:rPr>
          <w:rFonts w:hint="eastAsia" w:cs="Times New Roman"/>
          <w:color w:val="auto"/>
          <w:highlight w:val="none"/>
        </w:rPr>
        <w:t>废气处理装置</w:t>
      </w:r>
      <w:r>
        <w:rPr>
          <w:rFonts w:cs="Times New Roman"/>
          <w:color w:val="auto"/>
          <w:highlight w:val="none"/>
        </w:rPr>
        <w:t>产</w:t>
      </w:r>
      <w:r>
        <w:rPr>
          <w:rFonts w:hint="eastAsia" w:cs="Times New Roman"/>
          <w:color w:val="auto"/>
          <w:highlight w:val="none"/>
        </w:rPr>
        <w:t>生废水污染物</w:t>
      </w:r>
      <w:r>
        <w:rPr>
          <w:rFonts w:cs="Times New Roman"/>
          <w:color w:val="auto"/>
          <w:highlight w:val="none"/>
        </w:rPr>
        <w:t>浓度及产</w:t>
      </w:r>
      <w:r>
        <w:rPr>
          <w:rFonts w:hint="eastAsia" w:cs="Times New Roman"/>
          <w:color w:val="auto"/>
          <w:highlight w:val="none"/>
        </w:rPr>
        <w:t>生</w:t>
      </w:r>
      <w:r>
        <w:rPr>
          <w:rFonts w:cs="Times New Roman"/>
          <w:color w:val="auto"/>
          <w:highlight w:val="none"/>
        </w:rPr>
        <w:t>量一览表</w:t>
      </w:r>
    </w:p>
    <w:tbl>
      <w:tblPr>
        <w:tblStyle w:val="19"/>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41"/>
        <w:gridCol w:w="2727"/>
        <w:gridCol w:w="325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污染物</w:t>
            </w:r>
          </w:p>
        </w:tc>
        <w:tc>
          <w:tcPr>
            <w:tcW w:w="1600" w:type="pct"/>
            <w:vAlign w:val="center"/>
          </w:tcPr>
          <w:p>
            <w:pPr>
              <w:pStyle w:val="29"/>
              <w:rPr>
                <w:color w:val="auto"/>
                <w:highlight w:val="none"/>
              </w:rPr>
            </w:pPr>
            <w:r>
              <w:rPr>
                <w:rFonts w:hint="eastAsia"/>
                <w:color w:val="auto"/>
                <w:highlight w:val="none"/>
              </w:rPr>
              <w:t>本项目</w:t>
            </w:r>
            <w:r>
              <w:rPr>
                <w:color w:val="auto"/>
                <w:highlight w:val="none"/>
              </w:rPr>
              <w:t>浓度mg/L</w:t>
            </w:r>
          </w:p>
        </w:tc>
        <w:tc>
          <w:tcPr>
            <w:tcW w:w="1908" w:type="pct"/>
            <w:vAlign w:val="center"/>
          </w:tcPr>
          <w:p>
            <w:pPr>
              <w:pStyle w:val="29"/>
              <w:rPr>
                <w:color w:val="auto"/>
                <w:highlight w:val="none"/>
              </w:rPr>
            </w:pPr>
            <w:r>
              <w:rPr>
                <w:rFonts w:hint="eastAsia"/>
                <w:color w:val="auto"/>
                <w:highlight w:val="none"/>
              </w:rPr>
              <w:t>产生量t/a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COD</w:t>
            </w:r>
          </w:p>
        </w:tc>
        <w:tc>
          <w:tcPr>
            <w:tcW w:w="1600" w:type="pct"/>
            <w:vAlign w:val="center"/>
          </w:tcPr>
          <w:p>
            <w:pPr>
              <w:pStyle w:val="29"/>
              <w:rPr>
                <w:color w:val="auto"/>
                <w:highlight w:val="none"/>
              </w:rPr>
            </w:pPr>
            <w:r>
              <w:rPr>
                <w:rFonts w:hint="eastAsia"/>
                <w:color w:val="auto"/>
                <w:highlight w:val="none"/>
              </w:rPr>
              <w:t>4000</w:t>
            </w:r>
          </w:p>
        </w:tc>
        <w:tc>
          <w:tcPr>
            <w:tcW w:w="3252" w:type="dxa"/>
            <w:vAlign w:val="center"/>
          </w:tcPr>
          <w:p>
            <w:pPr>
              <w:pStyle w:val="28"/>
              <w:rPr>
                <w:color w:val="auto"/>
                <w:highlight w:val="none"/>
              </w:rPr>
            </w:pPr>
            <w:r>
              <w:rPr>
                <w:rFonts w:hint="eastAsia"/>
                <w:color w:val="auto"/>
                <w:highlight w:val="none"/>
              </w:rPr>
              <w:t xml:space="preserve">0.125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BOD</w:t>
            </w:r>
            <w:r>
              <w:rPr>
                <w:color w:val="auto"/>
                <w:highlight w:val="none"/>
                <w:vertAlign w:val="subscript"/>
              </w:rPr>
              <w:t>5</w:t>
            </w:r>
          </w:p>
        </w:tc>
        <w:tc>
          <w:tcPr>
            <w:tcW w:w="1600" w:type="pct"/>
            <w:vAlign w:val="center"/>
          </w:tcPr>
          <w:p>
            <w:pPr>
              <w:pStyle w:val="29"/>
              <w:rPr>
                <w:color w:val="auto"/>
                <w:highlight w:val="none"/>
              </w:rPr>
            </w:pPr>
            <w:r>
              <w:rPr>
                <w:rFonts w:hint="eastAsia"/>
                <w:color w:val="auto"/>
                <w:highlight w:val="none"/>
              </w:rPr>
              <w:t>400</w:t>
            </w:r>
          </w:p>
        </w:tc>
        <w:tc>
          <w:tcPr>
            <w:tcW w:w="3252" w:type="dxa"/>
            <w:vAlign w:val="center"/>
          </w:tcPr>
          <w:p>
            <w:pPr>
              <w:pStyle w:val="28"/>
              <w:rPr>
                <w:color w:val="auto"/>
                <w:highlight w:val="none"/>
              </w:rPr>
            </w:pPr>
            <w:r>
              <w:rPr>
                <w:rFonts w:hint="eastAsia"/>
                <w:color w:val="auto"/>
                <w:highlight w:val="none"/>
              </w:rPr>
              <w:t xml:space="preserve">0.012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氨氮</w:t>
            </w:r>
          </w:p>
        </w:tc>
        <w:tc>
          <w:tcPr>
            <w:tcW w:w="1600" w:type="pct"/>
            <w:vAlign w:val="center"/>
          </w:tcPr>
          <w:p>
            <w:pPr>
              <w:pStyle w:val="29"/>
              <w:rPr>
                <w:color w:val="auto"/>
                <w:highlight w:val="none"/>
              </w:rPr>
            </w:pPr>
            <w:r>
              <w:rPr>
                <w:rFonts w:hint="eastAsia"/>
                <w:color w:val="auto"/>
                <w:highlight w:val="none"/>
              </w:rPr>
              <w:t>150</w:t>
            </w:r>
          </w:p>
        </w:tc>
        <w:tc>
          <w:tcPr>
            <w:tcW w:w="3252" w:type="dxa"/>
            <w:vAlign w:val="center"/>
          </w:tcPr>
          <w:p>
            <w:pPr>
              <w:pStyle w:val="28"/>
              <w:rPr>
                <w:color w:val="auto"/>
                <w:highlight w:val="none"/>
              </w:rPr>
            </w:pPr>
            <w:r>
              <w:rPr>
                <w:rFonts w:hint="eastAsia"/>
                <w:color w:val="auto"/>
                <w:highlight w:val="none"/>
              </w:rPr>
              <w:t xml:space="preserve">0.005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SS</w:t>
            </w:r>
          </w:p>
        </w:tc>
        <w:tc>
          <w:tcPr>
            <w:tcW w:w="1600" w:type="pct"/>
            <w:vAlign w:val="center"/>
          </w:tcPr>
          <w:p>
            <w:pPr>
              <w:pStyle w:val="29"/>
              <w:rPr>
                <w:color w:val="auto"/>
                <w:highlight w:val="none"/>
              </w:rPr>
            </w:pPr>
            <w:r>
              <w:rPr>
                <w:rFonts w:hint="eastAsia"/>
                <w:color w:val="auto"/>
                <w:highlight w:val="none"/>
              </w:rPr>
              <w:t>400</w:t>
            </w:r>
          </w:p>
        </w:tc>
        <w:tc>
          <w:tcPr>
            <w:tcW w:w="3252" w:type="dxa"/>
            <w:vAlign w:val="center"/>
          </w:tcPr>
          <w:p>
            <w:pPr>
              <w:pStyle w:val="28"/>
              <w:rPr>
                <w:color w:val="auto"/>
                <w:highlight w:val="none"/>
              </w:rPr>
            </w:pPr>
            <w:r>
              <w:rPr>
                <w:rFonts w:hint="eastAsia"/>
                <w:color w:val="auto"/>
                <w:highlight w:val="none"/>
              </w:rPr>
              <w:t xml:space="preserve">0.012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color w:val="auto"/>
                <w:highlight w:val="none"/>
              </w:rPr>
              <w:t>动植物油</w:t>
            </w:r>
          </w:p>
        </w:tc>
        <w:tc>
          <w:tcPr>
            <w:tcW w:w="1600" w:type="pct"/>
            <w:vAlign w:val="center"/>
          </w:tcPr>
          <w:p>
            <w:pPr>
              <w:pStyle w:val="29"/>
              <w:rPr>
                <w:color w:val="auto"/>
                <w:highlight w:val="none"/>
              </w:rPr>
            </w:pPr>
            <w:r>
              <w:rPr>
                <w:rFonts w:hint="eastAsia"/>
                <w:color w:val="auto"/>
                <w:highlight w:val="none"/>
              </w:rPr>
              <w:t>150</w:t>
            </w:r>
          </w:p>
        </w:tc>
        <w:tc>
          <w:tcPr>
            <w:tcW w:w="3252" w:type="dxa"/>
            <w:vAlign w:val="center"/>
          </w:tcPr>
          <w:p>
            <w:pPr>
              <w:pStyle w:val="28"/>
              <w:rPr>
                <w:color w:val="auto"/>
                <w:highlight w:val="none"/>
              </w:rPr>
            </w:pPr>
            <w:r>
              <w:rPr>
                <w:rFonts w:hint="eastAsia"/>
                <w:color w:val="auto"/>
                <w:highlight w:val="none"/>
              </w:rPr>
              <w:t xml:space="preserve">0.005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491" w:type="pct"/>
            <w:vAlign w:val="center"/>
          </w:tcPr>
          <w:p>
            <w:pPr>
              <w:pStyle w:val="29"/>
              <w:rPr>
                <w:color w:val="auto"/>
                <w:highlight w:val="none"/>
              </w:rPr>
            </w:pPr>
            <w:r>
              <w:rPr>
                <w:rFonts w:hint="eastAsia"/>
                <w:color w:val="auto"/>
                <w:highlight w:val="none"/>
              </w:rPr>
              <w:t>pH</w:t>
            </w:r>
          </w:p>
        </w:tc>
        <w:tc>
          <w:tcPr>
            <w:tcW w:w="1600" w:type="pct"/>
            <w:vAlign w:val="center"/>
          </w:tcPr>
          <w:p>
            <w:pPr>
              <w:pStyle w:val="29"/>
              <w:rPr>
                <w:color w:val="auto"/>
                <w:highlight w:val="none"/>
              </w:rPr>
            </w:pPr>
            <w:r>
              <w:rPr>
                <w:rFonts w:hint="eastAsia"/>
                <w:color w:val="auto"/>
                <w:highlight w:val="none"/>
              </w:rPr>
              <w:t>6.5-7.5</w:t>
            </w:r>
          </w:p>
        </w:tc>
        <w:tc>
          <w:tcPr>
            <w:tcW w:w="1908" w:type="pct"/>
            <w:vAlign w:val="center"/>
          </w:tcPr>
          <w:p>
            <w:pPr>
              <w:pStyle w:val="29"/>
              <w:rPr>
                <w:color w:val="auto"/>
                <w:highlight w:val="none"/>
              </w:rPr>
            </w:pPr>
            <w:r>
              <w:rPr>
                <w:rFonts w:hint="eastAsia"/>
                <w:color w:val="auto"/>
                <w:highlight w:val="none"/>
              </w:rPr>
              <w:t>6.5-7.5</w:t>
            </w:r>
          </w:p>
        </w:tc>
      </w:tr>
    </w:tbl>
    <w:p>
      <w:pPr>
        <w:ind w:firstLine="480"/>
        <w:rPr>
          <w:rFonts w:cs="Times New Roman"/>
          <w:color w:val="auto"/>
          <w:highlight w:val="none"/>
        </w:rPr>
      </w:pPr>
      <w:r>
        <w:rPr>
          <w:rFonts w:cs="Times New Roman"/>
          <w:color w:val="auto"/>
          <w:highlight w:val="none"/>
        </w:rPr>
        <w:t>（2）废水污染物产排情况</w:t>
      </w:r>
    </w:p>
    <w:p>
      <w:pPr>
        <w:spacing w:line="500" w:lineRule="exact"/>
        <w:ind w:firstLine="472"/>
        <w:rPr>
          <w:rFonts w:hint="eastAsia" w:cs="Times New Roman"/>
          <w:color w:val="FF0000"/>
          <w:spacing w:val="-2"/>
          <w:highlight w:val="none"/>
          <w:lang w:eastAsia="zh-CN"/>
        </w:rPr>
      </w:pPr>
      <w:r>
        <w:rPr>
          <w:rFonts w:cs="Times New Roman"/>
          <w:color w:val="FF0000"/>
          <w:spacing w:val="-2"/>
          <w:highlight w:val="none"/>
        </w:rPr>
        <w:t>项目生产废水</w:t>
      </w:r>
      <w:r>
        <w:rPr>
          <w:rFonts w:hint="eastAsia" w:cs="Times New Roman"/>
          <w:color w:val="FF0000"/>
          <w:spacing w:val="-2"/>
          <w:highlight w:val="none"/>
          <w:lang w:val="en-US" w:eastAsia="zh-CN"/>
        </w:rPr>
        <w:t>3128.57</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lang w:eastAsia="zh-CN"/>
        </w:rPr>
        <w:t>，</w:t>
      </w:r>
      <w:r>
        <w:rPr>
          <w:rFonts w:cs="Times New Roman"/>
          <w:color w:val="FF0000"/>
          <w:spacing w:val="-2"/>
          <w:highlight w:val="none"/>
        </w:rPr>
        <w:t>送入废水处理站处理，废水站采用“机械格栅+水力筛+（调节池+预处理）调节池+气浮+A/A/O生化+沉淀池+污泥浓缩池”工艺处理</w:t>
      </w:r>
      <w:r>
        <w:rPr>
          <w:rFonts w:hint="eastAsia" w:cs="Times New Roman"/>
          <w:color w:val="FF0000"/>
          <w:spacing w:val="-2"/>
          <w:highlight w:val="none"/>
          <w:lang w:val="en-US" w:eastAsia="zh-CN"/>
        </w:rPr>
        <w:t>生产</w:t>
      </w:r>
      <w:r>
        <w:rPr>
          <w:rFonts w:cs="Times New Roman"/>
          <w:color w:val="FF0000"/>
          <w:spacing w:val="-2"/>
          <w:highlight w:val="none"/>
        </w:rPr>
        <w:t>废水，</w:t>
      </w:r>
      <w:r>
        <w:rPr>
          <w:rFonts w:hint="eastAsia" w:cs="Times New Roman"/>
          <w:color w:val="FF0000"/>
          <w:spacing w:val="-2"/>
          <w:highlight w:val="none"/>
          <w:lang w:val="en-US" w:eastAsia="zh-CN"/>
        </w:rPr>
        <w:t>污水处理站</w:t>
      </w:r>
      <w:r>
        <w:rPr>
          <w:rFonts w:cs="Times New Roman"/>
          <w:color w:val="FF0000"/>
          <w:spacing w:val="-2"/>
          <w:highlight w:val="none"/>
        </w:rPr>
        <w:t>处理能力4000m</w:t>
      </w:r>
      <w:r>
        <w:rPr>
          <w:rFonts w:cs="Times New Roman"/>
          <w:color w:val="FF0000"/>
          <w:spacing w:val="-2"/>
          <w:highlight w:val="none"/>
          <w:vertAlign w:val="superscript"/>
        </w:rPr>
        <w:t>3/</w:t>
      </w:r>
      <w:r>
        <w:rPr>
          <w:rFonts w:cs="Times New Roman"/>
          <w:color w:val="FF0000"/>
          <w:spacing w:val="-2"/>
          <w:highlight w:val="none"/>
        </w:rPr>
        <w:t>d</w:t>
      </w:r>
      <w:r>
        <w:rPr>
          <w:rFonts w:hint="eastAsia" w:cs="Times New Roman"/>
          <w:color w:val="FF0000"/>
          <w:spacing w:val="-2"/>
          <w:highlight w:val="none"/>
          <w:lang w:eastAsia="zh-CN"/>
        </w:rPr>
        <w:t>。</w:t>
      </w:r>
    </w:p>
    <w:p>
      <w:pPr>
        <w:pStyle w:val="30"/>
        <w:bidi w:val="0"/>
        <w:rPr>
          <w:rFonts w:hint="default" w:eastAsiaTheme="minorEastAsia"/>
          <w:color w:val="FF0000"/>
          <w:lang w:val="en-US" w:eastAsia="zh-CN"/>
        </w:rPr>
      </w:pPr>
      <w:r>
        <w:rPr>
          <w:rFonts w:hint="eastAsia"/>
          <w:color w:val="FF0000"/>
          <w:lang w:val="en-US" w:eastAsia="zh-CN"/>
        </w:rPr>
        <w:t>生活污水和食堂废水总量为220.8</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lang w:eastAsia="zh-CN"/>
        </w:rPr>
        <w:t>，</w:t>
      </w:r>
      <w:r>
        <w:rPr>
          <w:rFonts w:hint="eastAsia" w:cs="Times New Roman"/>
          <w:color w:val="FF0000"/>
          <w:highlight w:val="none"/>
          <w:lang w:val="en-US" w:eastAsia="zh-CN"/>
        </w:rPr>
        <w:t>生活污水经化粪池处理后排入园区管网，食堂废水经隔油池处理后排入园区管网，最终进入城镇污水处理厂。</w:t>
      </w:r>
    </w:p>
    <w:p>
      <w:pPr>
        <w:spacing w:line="500" w:lineRule="exact"/>
        <w:ind w:firstLine="472"/>
        <w:rPr>
          <w:rFonts w:hint="eastAsia" w:cs="Times New Roman" w:eastAsiaTheme="minorEastAsia"/>
          <w:color w:val="FF0000"/>
          <w:highlight w:val="none"/>
          <w:lang w:val="en-US" w:eastAsia="zh-CN"/>
        </w:rPr>
      </w:pPr>
      <w:r>
        <w:rPr>
          <w:rFonts w:hint="eastAsia" w:cs="Times New Roman"/>
          <w:color w:val="FF0000"/>
          <w:spacing w:val="-2"/>
          <w:highlight w:val="none"/>
          <w:lang w:val="en-US" w:eastAsia="zh-CN"/>
        </w:rPr>
        <w:t>全厂</w:t>
      </w:r>
      <w:r>
        <w:rPr>
          <w:rFonts w:cs="Times New Roman"/>
          <w:color w:val="FF0000"/>
          <w:spacing w:val="-2"/>
          <w:highlight w:val="none"/>
        </w:rPr>
        <w:t>废水排放量为</w:t>
      </w:r>
      <w:r>
        <w:rPr>
          <w:rFonts w:hint="eastAsia" w:cs="Times New Roman"/>
          <w:color w:val="FF0000"/>
          <w:highlight w:val="none"/>
        </w:rPr>
        <w:t>336</w:t>
      </w:r>
      <w:r>
        <w:rPr>
          <w:rFonts w:hint="eastAsia" w:cs="Times New Roman"/>
          <w:color w:val="FF0000"/>
          <w:highlight w:val="none"/>
          <w:lang w:val="en-US" w:eastAsia="zh-CN"/>
        </w:rPr>
        <w:t>5.62</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rPr>
        <w:t>（1050</w:t>
      </w:r>
      <w:r>
        <w:rPr>
          <w:rFonts w:hint="eastAsia" w:cs="Times New Roman"/>
          <w:color w:val="FF0000"/>
          <w:highlight w:val="none"/>
          <w:lang w:val="en-US" w:eastAsia="zh-CN"/>
        </w:rPr>
        <w:t>073.44</w:t>
      </w:r>
      <w:r>
        <w:rPr>
          <w:rFonts w:hint="eastAsia" w:cs="Times New Roman"/>
          <w:color w:val="FF0000"/>
          <w:highlight w:val="none"/>
        </w:rPr>
        <w:t>m</w:t>
      </w:r>
      <w:r>
        <w:rPr>
          <w:rFonts w:hint="eastAsia" w:cs="Times New Roman"/>
          <w:color w:val="FF0000"/>
          <w:highlight w:val="none"/>
          <w:vertAlign w:val="superscript"/>
        </w:rPr>
        <w:t>3</w:t>
      </w:r>
      <w:r>
        <w:rPr>
          <w:rFonts w:hint="eastAsia" w:cs="Times New Roman"/>
          <w:color w:val="FF0000"/>
          <w:highlight w:val="none"/>
        </w:rPr>
        <w:t>/a）</w:t>
      </w:r>
      <w:r>
        <w:rPr>
          <w:rFonts w:hint="eastAsia" w:cs="Times New Roman"/>
          <w:color w:val="FF0000"/>
          <w:highlight w:val="none"/>
          <w:lang w:eastAsia="zh-CN"/>
        </w:rPr>
        <w:t>。</w:t>
      </w:r>
    </w:p>
    <w:p>
      <w:pPr>
        <w:spacing w:line="500" w:lineRule="exact"/>
        <w:ind w:firstLine="472"/>
        <w:rPr>
          <w:rFonts w:hint="eastAsia" w:cs="Times New Roman"/>
          <w:color w:val="auto"/>
          <w:spacing w:val="-2"/>
          <w:highlight w:val="none"/>
        </w:rPr>
      </w:pPr>
      <w:r>
        <w:rPr>
          <w:rFonts w:hint="eastAsia" w:cs="Times New Roman"/>
          <w:color w:val="auto"/>
          <w:spacing w:val="-2"/>
          <w:highlight w:val="none"/>
        </w:rPr>
        <w:t>本项目肉鸡屠宰规模、生产模式、废水治理措施与润海源实业有限公司一期肉鸡屠宰项目相同，根据</w:t>
      </w:r>
      <w:r>
        <w:rPr>
          <w:rFonts w:hint="eastAsia" w:cs="Times New Roman"/>
          <w:color w:val="auto"/>
          <w:spacing w:val="-2"/>
          <w:highlight w:val="none"/>
          <w:lang w:val="en-US" w:eastAsia="zh-CN"/>
        </w:rPr>
        <w:t>2021年3月30号</w:t>
      </w:r>
      <w:r>
        <w:rPr>
          <w:color w:val="auto"/>
          <w:highlight w:val="none"/>
        </w:rPr>
        <w:t>巴彦淖尔市洁华环境检测有限公司</w:t>
      </w:r>
      <w:r>
        <w:rPr>
          <w:rFonts w:hint="eastAsia" w:cs="Times New Roman"/>
          <w:color w:val="auto"/>
          <w:spacing w:val="-2"/>
          <w:highlight w:val="none"/>
          <w:lang w:val="en-US" w:eastAsia="zh-CN"/>
        </w:rPr>
        <w:t>出具的</w:t>
      </w:r>
      <w:r>
        <w:rPr>
          <w:rFonts w:hint="eastAsia" w:cs="Times New Roman"/>
          <w:color w:val="auto"/>
          <w:spacing w:val="-2"/>
          <w:highlight w:val="none"/>
        </w:rPr>
        <w:t>一期工程废水监测报告，项目废水可达标排放</w:t>
      </w:r>
      <w:r>
        <w:rPr>
          <w:rFonts w:hint="eastAsia" w:cs="Times New Roman"/>
          <w:color w:val="auto"/>
          <w:spacing w:val="-2"/>
          <w:highlight w:val="none"/>
          <w:lang w:eastAsia="zh-CN"/>
        </w:rPr>
        <w:t>，</w:t>
      </w:r>
      <w:r>
        <w:rPr>
          <w:rFonts w:hint="eastAsia" w:cs="Times New Roman"/>
          <w:color w:val="auto"/>
          <w:spacing w:val="-2"/>
          <w:highlight w:val="none"/>
          <w:lang w:val="en-US" w:eastAsia="zh-CN"/>
        </w:rPr>
        <w:t>其中COD、氨氮根据在线监测数据</w:t>
      </w:r>
      <w:r>
        <w:rPr>
          <w:rFonts w:hint="eastAsia" w:cs="Times New Roman"/>
          <w:color w:val="auto"/>
          <w:spacing w:val="-2"/>
          <w:highlight w:val="none"/>
        </w:rPr>
        <w:t>。</w:t>
      </w:r>
    </w:p>
    <w:p>
      <w:pPr>
        <w:spacing w:line="500" w:lineRule="exact"/>
        <w:ind w:firstLine="472"/>
        <w:rPr>
          <w:rFonts w:cs="Times New Roman"/>
          <w:color w:val="auto"/>
          <w:spacing w:val="-2"/>
          <w:highlight w:val="none"/>
        </w:rPr>
      </w:pPr>
      <w:r>
        <w:rPr>
          <w:rFonts w:hint="eastAsia" w:cs="Times New Roman"/>
          <w:color w:val="auto"/>
          <w:spacing w:val="-2"/>
          <w:highlight w:val="none"/>
          <w:lang w:val="en-US" w:eastAsia="zh-CN"/>
        </w:rPr>
        <w:t>本项目最终排放污水水质</w:t>
      </w:r>
      <w:r>
        <w:rPr>
          <w:rFonts w:hint="eastAsia" w:cs="Times New Roman"/>
          <w:color w:val="auto"/>
          <w:spacing w:val="-2"/>
          <w:highlight w:val="none"/>
        </w:rPr>
        <w:t>计算可得混合废水水质如下：</w:t>
      </w:r>
    </w:p>
    <w:p>
      <w:pPr>
        <w:pStyle w:val="27"/>
        <w:rPr>
          <w:rFonts w:cs="Times New Roman"/>
          <w:color w:val="auto"/>
          <w:highlight w:val="none"/>
        </w:rPr>
      </w:pPr>
    </w:p>
    <w:p>
      <w:pPr>
        <w:pStyle w:val="27"/>
        <w:rPr>
          <w:rFonts w:cs="Times New Roman"/>
          <w:color w:val="auto"/>
          <w:highlight w:val="none"/>
        </w:rPr>
      </w:pPr>
    </w:p>
    <w:p>
      <w:pPr>
        <w:pStyle w:val="27"/>
        <w:rPr>
          <w:rFonts w:cs="Times New Roman"/>
          <w:color w:val="auto"/>
          <w:highlight w:val="none"/>
        </w:rPr>
      </w:pPr>
    </w:p>
    <w:p>
      <w:pPr>
        <w:pStyle w:val="27"/>
        <w:rPr>
          <w:rFonts w:cs="Times New Roman"/>
          <w:color w:val="auto"/>
          <w:highlight w:val="none"/>
        </w:rPr>
      </w:pPr>
    </w:p>
    <w:p>
      <w:pPr>
        <w:pStyle w:val="27"/>
        <w:rPr>
          <w:rFonts w:cs="Times New Roman"/>
          <w:color w:val="auto"/>
          <w:highlight w:val="none"/>
        </w:rPr>
      </w:pPr>
    </w:p>
    <w:p>
      <w:pPr>
        <w:pStyle w:val="27"/>
        <w:rPr>
          <w:rFonts w:cs="Times New Roman"/>
          <w:color w:val="auto"/>
          <w:highlight w:val="none"/>
        </w:rPr>
      </w:pPr>
    </w:p>
    <w:p>
      <w:pPr>
        <w:pStyle w:val="27"/>
        <w:rPr>
          <w:rFonts w:cs="Times New Roman"/>
          <w:color w:val="auto"/>
          <w:highlight w:val="none"/>
        </w:rPr>
      </w:pPr>
    </w:p>
    <w:p>
      <w:pPr>
        <w:pStyle w:val="27"/>
        <w:rPr>
          <w:rFonts w:cs="Times New Roman"/>
          <w:color w:val="auto"/>
          <w:highlight w:val="none"/>
        </w:rPr>
      </w:pPr>
    </w:p>
    <w:p>
      <w:pPr>
        <w:pStyle w:val="27"/>
        <w:rPr>
          <w:rFonts w:cs="Times New Roman"/>
          <w:color w:val="auto"/>
          <w:highlight w:val="none"/>
        </w:rPr>
      </w:pPr>
    </w:p>
    <w:p>
      <w:pPr>
        <w:pStyle w:val="27"/>
        <w:rPr>
          <w:rFonts w:cs="Times New Roman"/>
          <w:color w:val="auto"/>
          <w:highlight w:val="none"/>
        </w:rPr>
      </w:pPr>
    </w:p>
    <w:p>
      <w:pPr>
        <w:pStyle w:val="27"/>
        <w:rPr>
          <w:rFonts w:cs="Times New Roman"/>
          <w:color w:val="auto"/>
          <w:highlight w:val="none"/>
        </w:rPr>
      </w:pPr>
    </w:p>
    <w:p>
      <w:pPr>
        <w:pStyle w:val="27"/>
        <w:rPr>
          <w:rFonts w:cs="Times New Roman"/>
          <w:color w:val="auto"/>
          <w:highlight w:val="none"/>
        </w:rPr>
      </w:pPr>
      <w:r>
        <w:rPr>
          <w:rFonts w:cs="Times New Roman"/>
          <w:color w:val="auto"/>
          <w:highlight w:val="none"/>
        </w:rPr>
        <w:t>表</w:t>
      </w:r>
      <w:r>
        <w:rPr>
          <w:rFonts w:hint="eastAsia" w:cs="Times New Roman"/>
          <w:color w:val="auto"/>
          <w:highlight w:val="none"/>
        </w:rPr>
        <w:t xml:space="preserve">3.3.2-7 </w:t>
      </w:r>
      <w:r>
        <w:rPr>
          <w:rFonts w:cs="Times New Roman"/>
          <w:color w:val="auto"/>
          <w:highlight w:val="none"/>
        </w:rPr>
        <w:t xml:space="preserve">   </w:t>
      </w:r>
      <w:r>
        <w:rPr>
          <w:rFonts w:hint="eastAsia" w:cs="Times New Roman"/>
          <w:color w:val="auto"/>
          <w:highlight w:val="none"/>
        </w:rPr>
        <w:t>本项目混合污水水质</w:t>
      </w:r>
      <w:r>
        <w:rPr>
          <w:rFonts w:cs="Times New Roman"/>
          <w:color w:val="auto"/>
          <w:highlight w:val="none"/>
        </w:rPr>
        <w:t>一览表</w:t>
      </w:r>
    </w:p>
    <w:tbl>
      <w:tblPr>
        <w:tblStyle w:val="19"/>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91"/>
        <w:gridCol w:w="1707"/>
        <w:gridCol w:w="1732"/>
        <w:gridCol w:w="1049"/>
        <w:gridCol w:w="824"/>
        <w:gridCol w:w="892"/>
        <w:gridCol w:w="869"/>
        <w:gridCol w:w="772"/>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94"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序号</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产生单元</w:t>
            </w:r>
          </w:p>
        </w:tc>
        <w:tc>
          <w:tcPr>
            <w:tcW w:w="1038"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水量（</w:t>
            </w:r>
            <w:r>
              <w:rPr>
                <w:color w:val="auto"/>
                <w:highlight w:val="none"/>
              </w:rPr>
              <w:t>m</w:t>
            </w:r>
            <w:r>
              <w:rPr>
                <w:color w:val="auto"/>
                <w:highlight w:val="none"/>
                <w:vertAlign w:val="superscript"/>
              </w:rPr>
              <w:t>3</w:t>
            </w:r>
            <w:r>
              <w:rPr>
                <w:color w:val="auto"/>
                <w:highlight w:val="none"/>
              </w:rPr>
              <w:t>/d）</w:t>
            </w:r>
          </w:p>
        </w:tc>
        <w:tc>
          <w:tcPr>
            <w:tcW w:w="62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COD</w:t>
            </w:r>
          </w:p>
          <w:p>
            <w:pPr>
              <w:pStyle w:val="28"/>
              <w:rPr>
                <w:color w:val="auto"/>
                <w:highlight w:val="none"/>
              </w:rPr>
            </w:pPr>
            <w:r>
              <w:rPr>
                <w:color w:val="auto"/>
                <w:highlight w:val="none"/>
              </w:rPr>
              <w:t>（mg/L）</w:t>
            </w:r>
          </w:p>
        </w:tc>
        <w:tc>
          <w:tcPr>
            <w:tcW w:w="49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BOD</w:t>
            </w:r>
            <w:r>
              <w:rPr>
                <w:rFonts w:hint="eastAsia"/>
                <w:color w:val="auto"/>
                <w:highlight w:val="none"/>
                <w:vertAlign w:val="subscript"/>
              </w:rPr>
              <w:t>5</w:t>
            </w:r>
          </w:p>
          <w:p>
            <w:pPr>
              <w:pStyle w:val="28"/>
              <w:rPr>
                <w:color w:val="auto"/>
                <w:highlight w:val="none"/>
              </w:rPr>
            </w:pPr>
            <w:r>
              <w:rPr>
                <w:color w:val="auto"/>
                <w:highlight w:val="none"/>
              </w:rPr>
              <w:t>（mg/L）</w:t>
            </w:r>
          </w:p>
        </w:tc>
        <w:tc>
          <w:tcPr>
            <w:tcW w:w="53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SS</w:t>
            </w:r>
          </w:p>
          <w:p>
            <w:pPr>
              <w:pStyle w:val="28"/>
              <w:rPr>
                <w:color w:val="auto"/>
                <w:highlight w:val="none"/>
              </w:rPr>
            </w:pPr>
            <w:r>
              <w:rPr>
                <w:color w:val="auto"/>
                <w:highlight w:val="none"/>
              </w:rPr>
              <w:t>（mg/L）</w:t>
            </w:r>
          </w:p>
        </w:tc>
        <w:tc>
          <w:tcPr>
            <w:tcW w:w="521"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动植</w:t>
            </w:r>
          </w:p>
          <w:p>
            <w:pPr>
              <w:pStyle w:val="28"/>
              <w:rPr>
                <w:color w:val="auto"/>
                <w:highlight w:val="none"/>
              </w:rPr>
            </w:pPr>
            <w:r>
              <w:rPr>
                <w:color w:val="auto"/>
                <w:highlight w:val="none"/>
              </w:rPr>
              <w:t>物油（mg/L）</w:t>
            </w:r>
          </w:p>
        </w:tc>
        <w:tc>
          <w:tcPr>
            <w:tcW w:w="463"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NH</w:t>
            </w:r>
            <w:r>
              <w:rPr>
                <w:color w:val="auto"/>
                <w:highlight w:val="none"/>
                <w:vertAlign w:val="subscript"/>
              </w:rPr>
              <w:t>3</w:t>
            </w:r>
            <w:r>
              <w:rPr>
                <w:color w:val="auto"/>
                <w:highlight w:val="none"/>
              </w:rPr>
              <w:t>-N</w:t>
            </w:r>
          </w:p>
          <w:p>
            <w:pPr>
              <w:pStyle w:val="28"/>
              <w:rPr>
                <w:color w:val="auto"/>
                <w:highlight w:val="none"/>
              </w:rPr>
            </w:pPr>
            <w:r>
              <w:rPr>
                <w:color w:val="auto"/>
                <w:highlight w:val="none"/>
              </w:rPr>
              <w:t>mg/L</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94"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1</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屠宰工段</w:t>
            </w:r>
          </w:p>
        </w:tc>
        <w:tc>
          <w:tcPr>
            <w:tcW w:w="1038"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3076.92</w:t>
            </w:r>
          </w:p>
        </w:tc>
        <w:tc>
          <w:tcPr>
            <w:tcW w:w="62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2000</w:t>
            </w:r>
          </w:p>
        </w:tc>
        <w:tc>
          <w:tcPr>
            <w:tcW w:w="49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1000</w:t>
            </w:r>
          </w:p>
        </w:tc>
        <w:tc>
          <w:tcPr>
            <w:tcW w:w="53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1000</w:t>
            </w:r>
          </w:p>
        </w:tc>
        <w:tc>
          <w:tcPr>
            <w:tcW w:w="521"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200</w:t>
            </w:r>
          </w:p>
        </w:tc>
        <w:tc>
          <w:tcPr>
            <w:tcW w:w="463"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150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94"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2</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羽毛粉车间</w:t>
            </w:r>
            <w:r>
              <w:rPr>
                <w:rFonts w:hint="eastAsia"/>
                <w:color w:val="auto"/>
                <w:highlight w:val="none"/>
              </w:rPr>
              <w:t>废水</w:t>
            </w:r>
          </w:p>
        </w:tc>
        <w:tc>
          <w:tcPr>
            <w:tcW w:w="1038"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1.55</w:t>
            </w:r>
          </w:p>
        </w:tc>
        <w:tc>
          <w:tcPr>
            <w:tcW w:w="62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2000</w:t>
            </w:r>
          </w:p>
        </w:tc>
        <w:tc>
          <w:tcPr>
            <w:tcW w:w="49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1000</w:t>
            </w:r>
          </w:p>
        </w:tc>
        <w:tc>
          <w:tcPr>
            <w:tcW w:w="53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1000</w:t>
            </w:r>
          </w:p>
        </w:tc>
        <w:tc>
          <w:tcPr>
            <w:tcW w:w="521"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200</w:t>
            </w:r>
          </w:p>
        </w:tc>
        <w:tc>
          <w:tcPr>
            <w:tcW w:w="463"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150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294"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3</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天然气锅炉及软水设备</w:t>
            </w:r>
          </w:p>
        </w:tc>
        <w:tc>
          <w:tcPr>
            <w:tcW w:w="1038"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66.25</w:t>
            </w:r>
          </w:p>
        </w:tc>
        <w:tc>
          <w:tcPr>
            <w:tcW w:w="62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49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53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521"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463"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94"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4</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废气处理</w:t>
            </w:r>
          </w:p>
        </w:tc>
        <w:tc>
          <w:tcPr>
            <w:tcW w:w="1038"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0.1</w:t>
            </w:r>
          </w:p>
        </w:tc>
        <w:tc>
          <w:tcPr>
            <w:tcW w:w="62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4000</w:t>
            </w:r>
          </w:p>
        </w:tc>
        <w:tc>
          <w:tcPr>
            <w:tcW w:w="49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400</w:t>
            </w:r>
          </w:p>
        </w:tc>
        <w:tc>
          <w:tcPr>
            <w:tcW w:w="53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400</w:t>
            </w:r>
          </w:p>
        </w:tc>
        <w:tc>
          <w:tcPr>
            <w:tcW w:w="521"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150</w:t>
            </w:r>
          </w:p>
        </w:tc>
        <w:tc>
          <w:tcPr>
            <w:tcW w:w="463"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150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94"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合计</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混合水质</w:t>
            </w:r>
          </w:p>
        </w:tc>
        <w:tc>
          <w:tcPr>
            <w:tcW w:w="1038"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s="Times New Roman"/>
                <w:color w:val="auto"/>
                <w:spacing w:val="-2"/>
                <w:highlight w:val="none"/>
                <w:lang w:val="en-US" w:eastAsia="zh-CN"/>
              </w:rPr>
              <w:t>3128.57</w:t>
            </w:r>
          </w:p>
        </w:tc>
        <w:tc>
          <w:tcPr>
            <w:tcW w:w="1049" w:type="dxa"/>
            <w:tcBorders>
              <w:tl2br w:val="nil"/>
              <w:tr2bl w:val="nil"/>
            </w:tcBorders>
            <w:shd w:val="clear" w:color="auto" w:fill="auto"/>
            <w:tcMar>
              <w:top w:w="15" w:type="dxa"/>
              <w:left w:w="15" w:type="dxa"/>
              <w:right w:w="15" w:type="dxa"/>
            </w:tcMar>
            <w:vAlign w:val="center"/>
          </w:tcPr>
          <w:p>
            <w:pPr>
              <w:pStyle w:val="29"/>
              <w:bidi w:val="0"/>
            </w:pPr>
            <w:r>
              <w:rPr>
                <w:rFonts w:hint="default"/>
                <w:lang w:val="en-US" w:eastAsia="zh-CN"/>
              </w:rPr>
              <w:t xml:space="preserve">1957.93 </w:t>
            </w:r>
          </w:p>
        </w:tc>
        <w:tc>
          <w:tcPr>
            <w:tcW w:w="824" w:type="dxa"/>
            <w:tcBorders>
              <w:tl2br w:val="nil"/>
              <w:tr2bl w:val="nil"/>
            </w:tcBorders>
            <w:shd w:val="clear" w:color="auto" w:fill="auto"/>
            <w:tcMar>
              <w:top w:w="15" w:type="dxa"/>
              <w:left w:w="15" w:type="dxa"/>
              <w:right w:w="15" w:type="dxa"/>
            </w:tcMar>
            <w:vAlign w:val="center"/>
          </w:tcPr>
          <w:p>
            <w:pPr>
              <w:pStyle w:val="29"/>
              <w:bidi w:val="0"/>
            </w:pPr>
            <w:r>
              <w:rPr>
                <w:rFonts w:hint="default"/>
                <w:lang w:val="en-US" w:eastAsia="zh-CN"/>
              </w:rPr>
              <w:t xml:space="preserve">978.91 </w:t>
            </w:r>
          </w:p>
        </w:tc>
        <w:tc>
          <w:tcPr>
            <w:tcW w:w="892" w:type="dxa"/>
            <w:tcBorders>
              <w:tl2br w:val="nil"/>
              <w:tr2bl w:val="nil"/>
            </w:tcBorders>
            <w:shd w:val="clear" w:color="auto" w:fill="auto"/>
            <w:tcMar>
              <w:top w:w="15" w:type="dxa"/>
              <w:left w:w="15" w:type="dxa"/>
              <w:right w:w="15" w:type="dxa"/>
            </w:tcMar>
            <w:vAlign w:val="center"/>
          </w:tcPr>
          <w:p>
            <w:pPr>
              <w:pStyle w:val="29"/>
              <w:bidi w:val="0"/>
            </w:pPr>
            <w:r>
              <w:rPr>
                <w:rFonts w:hint="default"/>
                <w:lang w:val="en-US" w:eastAsia="zh-CN"/>
              </w:rPr>
              <w:t xml:space="preserve">978.91 </w:t>
            </w:r>
          </w:p>
        </w:tc>
        <w:tc>
          <w:tcPr>
            <w:tcW w:w="869" w:type="dxa"/>
            <w:tcBorders>
              <w:tl2br w:val="nil"/>
              <w:tr2bl w:val="nil"/>
            </w:tcBorders>
            <w:shd w:val="clear" w:color="auto" w:fill="auto"/>
            <w:tcMar>
              <w:top w:w="15" w:type="dxa"/>
              <w:left w:w="15" w:type="dxa"/>
              <w:right w:w="15" w:type="dxa"/>
            </w:tcMar>
            <w:vAlign w:val="center"/>
          </w:tcPr>
          <w:p>
            <w:pPr>
              <w:pStyle w:val="29"/>
              <w:bidi w:val="0"/>
            </w:pPr>
            <w:r>
              <w:rPr>
                <w:rFonts w:hint="default"/>
                <w:lang w:val="en-US" w:eastAsia="zh-CN"/>
              </w:rPr>
              <w:t xml:space="preserve">195.79 </w:t>
            </w:r>
          </w:p>
        </w:tc>
        <w:tc>
          <w:tcPr>
            <w:tcW w:w="772" w:type="dxa"/>
            <w:tcBorders>
              <w:tl2br w:val="nil"/>
              <w:tr2bl w:val="nil"/>
            </w:tcBorders>
            <w:shd w:val="clear" w:color="auto" w:fill="auto"/>
            <w:tcMar>
              <w:top w:w="15" w:type="dxa"/>
              <w:left w:w="15" w:type="dxa"/>
              <w:right w:w="15" w:type="dxa"/>
            </w:tcMar>
            <w:vAlign w:val="center"/>
          </w:tcPr>
          <w:p>
            <w:pPr>
              <w:pStyle w:val="29"/>
              <w:bidi w:val="0"/>
            </w:pPr>
            <w:r>
              <w:rPr>
                <w:rFonts w:hint="default"/>
                <w:lang w:val="en-US" w:eastAsia="zh-CN"/>
              </w:rPr>
              <w:t xml:space="preserve">146.84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18" w:type="pct"/>
            <w:gridSpan w:val="2"/>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经污水处理站处理后</w:t>
            </w:r>
          </w:p>
          <w:p>
            <w:pPr>
              <w:pStyle w:val="28"/>
              <w:rPr>
                <w:color w:val="auto"/>
                <w:highlight w:val="none"/>
              </w:rPr>
            </w:pPr>
            <w:r>
              <w:rPr>
                <w:rFonts w:hint="eastAsia"/>
                <w:color w:val="auto"/>
                <w:highlight w:val="none"/>
              </w:rPr>
              <w:t>出水水质</w:t>
            </w:r>
          </w:p>
        </w:tc>
        <w:tc>
          <w:tcPr>
            <w:tcW w:w="1038" w:type="pct"/>
            <w:tcBorders>
              <w:tl2br w:val="nil"/>
              <w:tr2bl w:val="nil"/>
            </w:tcBorders>
            <w:shd w:val="clear" w:color="auto" w:fill="auto"/>
            <w:noWrap/>
            <w:tcMar>
              <w:top w:w="15" w:type="dxa"/>
              <w:left w:w="15" w:type="dxa"/>
              <w:right w:w="15" w:type="dxa"/>
            </w:tcMar>
            <w:vAlign w:val="center"/>
          </w:tcPr>
          <w:p>
            <w:pPr>
              <w:pStyle w:val="28"/>
              <w:rPr>
                <w:rFonts w:hint="eastAsia" w:cs="Times New Roman"/>
                <w:color w:val="auto"/>
                <w:spacing w:val="-2"/>
                <w:highlight w:val="none"/>
                <w:lang w:val="en-US" w:eastAsia="zh-CN"/>
              </w:rPr>
            </w:pPr>
            <w:r>
              <w:rPr>
                <w:rFonts w:hint="eastAsia" w:cs="Times New Roman"/>
                <w:color w:val="auto"/>
                <w:spacing w:val="-2"/>
                <w:highlight w:val="none"/>
                <w:lang w:val="en-US" w:eastAsia="zh-CN"/>
              </w:rPr>
              <w:t>3128.57</w:t>
            </w:r>
          </w:p>
          <w:p>
            <w:pPr>
              <w:pStyle w:val="28"/>
              <w:rPr>
                <w:color w:val="auto"/>
                <w:highlight w:val="none"/>
              </w:rPr>
            </w:pPr>
            <w:r>
              <w:rPr>
                <w:color w:val="auto"/>
                <w:highlight w:val="none"/>
              </w:rPr>
              <w:t>（7.5m</w:t>
            </w:r>
            <w:r>
              <w:rPr>
                <w:color w:val="auto"/>
                <w:highlight w:val="none"/>
                <w:vertAlign w:val="superscript"/>
              </w:rPr>
              <w:t>3</w:t>
            </w:r>
            <w:r>
              <w:rPr>
                <w:color w:val="auto"/>
                <w:highlight w:val="none"/>
              </w:rPr>
              <w:t>/t活屠重）</w:t>
            </w:r>
          </w:p>
        </w:tc>
        <w:tc>
          <w:tcPr>
            <w:tcW w:w="1049"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c>
          <w:tcPr>
            <w:tcW w:w="82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55.50 </w:t>
            </w:r>
          </w:p>
        </w:tc>
        <w:tc>
          <w:tcPr>
            <w:tcW w:w="892" w:type="dxa"/>
            <w:tcBorders>
              <w:tl2br w:val="nil"/>
              <w:tr2bl w:val="nil"/>
            </w:tcBorders>
            <w:shd w:val="clear" w:color="auto" w:fill="auto"/>
            <w:tcMar>
              <w:top w:w="15" w:type="dxa"/>
              <w:left w:w="15" w:type="dxa"/>
              <w:right w:w="15" w:type="dxa"/>
            </w:tcMar>
            <w:vAlign w:val="center"/>
          </w:tcPr>
          <w:p>
            <w:pPr>
              <w:pStyle w:val="29"/>
              <w:bidi w:val="0"/>
              <w:rPr>
                <w:rFonts w:hint="default"/>
                <w:color w:val="FF0000"/>
                <w:lang w:val="en-US" w:eastAsia="zh-CN"/>
              </w:rPr>
            </w:pPr>
            <w:r>
              <w:rPr>
                <w:rFonts w:hint="default"/>
                <w:color w:val="FF0000"/>
                <w:lang w:val="en-US" w:eastAsia="zh-CN"/>
              </w:rPr>
              <w:t xml:space="preserve">118.94 </w:t>
            </w:r>
          </w:p>
        </w:tc>
        <w:tc>
          <w:tcPr>
            <w:tcW w:w="869"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29.37 </w:t>
            </w:r>
          </w:p>
        </w:tc>
        <w:tc>
          <w:tcPr>
            <w:tcW w:w="772"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58.74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18" w:type="pct"/>
            <w:gridSpan w:val="2"/>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《肉类加工工业水污染物排放标准》(GB13457-92)</w:t>
            </w:r>
          </w:p>
        </w:tc>
        <w:tc>
          <w:tcPr>
            <w:tcW w:w="1038"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≤18.0</w:t>
            </w:r>
          </w:p>
          <w:p>
            <w:pPr>
              <w:pStyle w:val="28"/>
              <w:rPr>
                <w:color w:val="auto"/>
                <w:highlight w:val="none"/>
              </w:rPr>
            </w:pPr>
            <w:r>
              <w:rPr>
                <w:color w:val="auto"/>
                <w:highlight w:val="none"/>
              </w:rPr>
              <w:t>（m</w:t>
            </w:r>
            <w:r>
              <w:rPr>
                <w:color w:val="auto"/>
                <w:highlight w:val="none"/>
                <w:vertAlign w:val="superscript"/>
              </w:rPr>
              <w:t>3</w:t>
            </w:r>
            <w:r>
              <w:rPr>
                <w:color w:val="auto"/>
                <w:highlight w:val="none"/>
              </w:rPr>
              <w:t>/t活屠重）</w:t>
            </w:r>
          </w:p>
        </w:tc>
        <w:tc>
          <w:tcPr>
            <w:tcW w:w="62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≤500</w:t>
            </w:r>
          </w:p>
        </w:tc>
        <w:tc>
          <w:tcPr>
            <w:tcW w:w="49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≤250</w:t>
            </w:r>
          </w:p>
        </w:tc>
        <w:tc>
          <w:tcPr>
            <w:tcW w:w="53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≤300</w:t>
            </w:r>
          </w:p>
        </w:tc>
        <w:tc>
          <w:tcPr>
            <w:tcW w:w="521"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≤50</w:t>
            </w:r>
          </w:p>
        </w:tc>
        <w:tc>
          <w:tcPr>
            <w:tcW w:w="463"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18" w:type="pct"/>
            <w:gridSpan w:val="2"/>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COD</w:t>
            </w:r>
            <w:r>
              <w:rPr>
                <w:rFonts w:hint="eastAsia"/>
                <w:color w:val="auto"/>
                <w:highlight w:val="none"/>
              </w:rPr>
              <w:t>、氨氮执行污水</w:t>
            </w:r>
            <w:r>
              <w:rPr>
                <w:rFonts w:hint="eastAsia"/>
                <w:color w:val="auto"/>
                <w:highlight w:val="none"/>
                <w:lang w:eastAsia="zh-CN"/>
              </w:rPr>
              <w:t>接收</w:t>
            </w:r>
            <w:r>
              <w:rPr>
                <w:rFonts w:hint="eastAsia"/>
                <w:color w:val="auto"/>
                <w:highlight w:val="none"/>
              </w:rPr>
              <w:t>协议标准，其余污染物执行《</w:t>
            </w:r>
            <w:r>
              <w:rPr>
                <w:color w:val="auto"/>
                <w:highlight w:val="none"/>
              </w:rPr>
              <w:t>污水排入城镇下水道水质标准</w:t>
            </w:r>
            <w:r>
              <w:rPr>
                <w:rFonts w:hint="eastAsia"/>
                <w:color w:val="auto"/>
                <w:highlight w:val="none"/>
              </w:rPr>
              <w:t>》</w:t>
            </w:r>
            <w:r>
              <w:rPr>
                <w:color w:val="auto"/>
                <w:highlight w:val="none"/>
              </w:rPr>
              <w:t>(GB T 31962-2015)</w:t>
            </w:r>
          </w:p>
        </w:tc>
        <w:tc>
          <w:tcPr>
            <w:tcW w:w="1038"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w:t>
            </w:r>
          </w:p>
        </w:tc>
        <w:tc>
          <w:tcPr>
            <w:tcW w:w="629"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w:t>
            </w:r>
            <w:r>
              <w:rPr>
                <w:rFonts w:hint="eastAsia"/>
                <w:color w:val="auto"/>
                <w:highlight w:val="none"/>
              </w:rPr>
              <w:t>500</w:t>
            </w:r>
          </w:p>
        </w:tc>
        <w:tc>
          <w:tcPr>
            <w:tcW w:w="49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w:t>
            </w:r>
            <w:r>
              <w:rPr>
                <w:rFonts w:hint="eastAsia"/>
                <w:color w:val="auto"/>
                <w:highlight w:val="none"/>
              </w:rPr>
              <w:t>150</w:t>
            </w:r>
          </w:p>
        </w:tc>
        <w:tc>
          <w:tcPr>
            <w:tcW w:w="53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w:t>
            </w:r>
            <w:r>
              <w:rPr>
                <w:rFonts w:hint="eastAsia"/>
                <w:color w:val="auto"/>
                <w:highlight w:val="none"/>
              </w:rPr>
              <w:t>250</w:t>
            </w:r>
          </w:p>
        </w:tc>
        <w:tc>
          <w:tcPr>
            <w:tcW w:w="521"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w:t>
            </w:r>
            <w:r>
              <w:rPr>
                <w:rFonts w:hint="eastAsia"/>
                <w:color w:val="auto"/>
                <w:highlight w:val="none"/>
              </w:rPr>
              <w:t>100</w:t>
            </w:r>
          </w:p>
        </w:tc>
        <w:tc>
          <w:tcPr>
            <w:tcW w:w="463"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w:t>
            </w:r>
            <w:r>
              <w:rPr>
                <w:rFonts w:hint="eastAsia"/>
                <w:color w:val="auto"/>
                <w:highlight w:val="none"/>
              </w:rPr>
              <w:t>40</w:t>
            </w:r>
          </w:p>
        </w:tc>
      </w:tr>
    </w:tbl>
    <w:p>
      <w:pPr>
        <w:pStyle w:val="30"/>
        <w:ind w:firstLine="472"/>
        <w:rPr>
          <w:rFonts w:cs="Times New Roman"/>
          <w:color w:val="auto"/>
          <w:spacing w:val="-2"/>
          <w:highlight w:val="none"/>
        </w:rPr>
      </w:pPr>
      <w:r>
        <w:rPr>
          <w:rFonts w:hint="eastAsia" w:cs="Times New Roman"/>
          <w:color w:val="auto"/>
          <w:spacing w:val="-2"/>
          <w:highlight w:val="none"/>
        </w:rPr>
        <w:t>项目废水</w:t>
      </w:r>
      <w:r>
        <w:rPr>
          <w:rFonts w:cs="Times New Roman"/>
          <w:color w:val="auto"/>
          <w:spacing w:val="-2"/>
          <w:highlight w:val="none"/>
        </w:rPr>
        <w:t>经厂区污水处理站处理后出水水质满足《肉类加工工业水污染物排放标准》(GB13457-92)表3三级标准</w:t>
      </w:r>
      <w:r>
        <w:rPr>
          <w:rFonts w:hint="eastAsia" w:cs="Times New Roman"/>
          <w:color w:val="auto"/>
          <w:spacing w:val="-2"/>
          <w:highlight w:val="none"/>
        </w:rPr>
        <w:t>，同时</w:t>
      </w:r>
      <w:r>
        <w:rPr>
          <w:color w:val="auto"/>
          <w:highlight w:val="none"/>
        </w:rPr>
        <w:t>COD</w:t>
      </w:r>
      <w:r>
        <w:rPr>
          <w:rFonts w:hint="eastAsia"/>
          <w:color w:val="auto"/>
          <w:highlight w:val="none"/>
        </w:rPr>
        <w:t>、氨氮</w:t>
      </w:r>
      <w:r>
        <w:rPr>
          <w:rFonts w:hint="eastAsia" w:cs="Times New Roman"/>
          <w:color w:val="auto"/>
          <w:spacing w:val="-2"/>
          <w:highlight w:val="none"/>
        </w:rPr>
        <w:t>满足污水处理厂</w:t>
      </w:r>
      <w:r>
        <w:rPr>
          <w:rFonts w:hint="eastAsia" w:cs="Times New Roman"/>
          <w:color w:val="auto"/>
          <w:spacing w:val="-2"/>
          <w:highlight w:val="none"/>
          <w:lang w:eastAsia="zh-CN"/>
        </w:rPr>
        <w:t>接收</w:t>
      </w:r>
      <w:r>
        <w:rPr>
          <w:rFonts w:hint="eastAsia" w:cs="Times New Roman"/>
          <w:color w:val="auto"/>
          <w:spacing w:val="-2"/>
          <w:highlight w:val="none"/>
        </w:rPr>
        <w:t>标准，其余污染物满足</w:t>
      </w:r>
      <w:r>
        <w:rPr>
          <w:rFonts w:hint="eastAsia"/>
          <w:color w:val="auto"/>
          <w:highlight w:val="none"/>
        </w:rPr>
        <w:t>《</w:t>
      </w:r>
      <w:r>
        <w:rPr>
          <w:color w:val="auto"/>
          <w:highlight w:val="none"/>
        </w:rPr>
        <w:t>污水排入城镇下水道水质标准</w:t>
      </w:r>
      <w:r>
        <w:rPr>
          <w:rFonts w:hint="eastAsia"/>
          <w:color w:val="auto"/>
          <w:highlight w:val="none"/>
        </w:rPr>
        <w:t>》</w:t>
      </w:r>
      <w:r>
        <w:rPr>
          <w:color w:val="auto"/>
          <w:highlight w:val="none"/>
        </w:rPr>
        <w:t>(GB T 31962-2015)</w:t>
      </w:r>
      <w:r>
        <w:rPr>
          <w:rFonts w:hint="eastAsia"/>
          <w:color w:val="auto"/>
          <w:highlight w:val="none"/>
        </w:rPr>
        <w:t>C级标准</w:t>
      </w:r>
      <w:r>
        <w:rPr>
          <w:rFonts w:cs="Times New Roman"/>
          <w:color w:val="auto"/>
          <w:spacing w:val="-2"/>
          <w:highlight w:val="none"/>
        </w:rPr>
        <w:t>，处理后</w:t>
      </w:r>
      <w:r>
        <w:rPr>
          <w:rFonts w:hint="eastAsia" w:cs="Times New Roman"/>
          <w:color w:val="auto"/>
          <w:spacing w:val="-2"/>
          <w:highlight w:val="none"/>
        </w:rPr>
        <w:t>的污水</w:t>
      </w:r>
      <w:r>
        <w:rPr>
          <w:rFonts w:cs="Times New Roman"/>
          <w:color w:val="auto"/>
          <w:spacing w:val="-2"/>
          <w:highlight w:val="none"/>
        </w:rPr>
        <w:t>排入园区污水管网，</w:t>
      </w:r>
      <w:r>
        <w:rPr>
          <w:rFonts w:cs="Times New Roman"/>
          <w:color w:val="auto"/>
          <w:highlight w:val="none"/>
        </w:rPr>
        <w:t>最终进入</w:t>
      </w:r>
      <w:r>
        <w:rPr>
          <w:rFonts w:hint="eastAsia" w:cs="Times New Roman"/>
          <w:color w:val="auto"/>
          <w:highlight w:val="none"/>
        </w:rPr>
        <w:t>五原县城镇生活污水处理厂（五原县宏珠污水处理厂）</w:t>
      </w:r>
      <w:r>
        <w:rPr>
          <w:rFonts w:cs="Times New Roman"/>
          <w:color w:val="auto"/>
          <w:spacing w:val="-2"/>
          <w:highlight w:val="none"/>
        </w:rPr>
        <w:t>。</w:t>
      </w:r>
    </w:p>
    <w:p>
      <w:pPr>
        <w:spacing w:line="500" w:lineRule="exact"/>
        <w:ind w:firstLine="480"/>
        <w:rPr>
          <w:rFonts w:cs="Times New Roman"/>
          <w:color w:val="auto"/>
          <w:spacing w:val="-2"/>
          <w:highlight w:val="none"/>
        </w:rPr>
      </w:pPr>
      <w:r>
        <w:rPr>
          <w:rFonts w:hint="eastAsia" w:cs="Times New Roman"/>
          <w:color w:val="auto"/>
          <w:highlight w:val="none"/>
        </w:rPr>
        <w:t>五原县宏珠污水处理厂位于内蒙古巴彦淖尔市五原县隆兴昌镇美林路西，目前污水最大处理能力为日处理污水4.4万立方米，目前的实际处理量为3.5万立方米，本项目废水产生量为</w:t>
      </w:r>
      <w:r>
        <w:rPr>
          <w:rFonts w:hint="eastAsia" w:cs="Times New Roman"/>
          <w:color w:val="FF0000"/>
          <w:highlight w:val="none"/>
        </w:rPr>
        <w:t>336</w:t>
      </w:r>
      <w:r>
        <w:rPr>
          <w:rFonts w:hint="eastAsia" w:cs="Times New Roman"/>
          <w:color w:val="FF0000"/>
          <w:highlight w:val="none"/>
          <w:lang w:val="en-US" w:eastAsia="zh-CN"/>
        </w:rPr>
        <w:t>5.62</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auto"/>
          <w:highlight w:val="none"/>
        </w:rPr>
        <w:t>，五原县宏珠污水处理厂可接受本项目污水，处理措施可行。</w:t>
      </w:r>
    </w:p>
    <w:p>
      <w:pPr>
        <w:pStyle w:val="4"/>
        <w:rPr>
          <w:color w:val="auto"/>
          <w:highlight w:val="none"/>
        </w:rPr>
      </w:pPr>
      <w:r>
        <w:rPr>
          <w:rFonts w:hint="eastAsia"/>
          <w:color w:val="auto"/>
          <w:highlight w:val="none"/>
        </w:rPr>
        <w:t>3.3.3噪声源强</w:t>
      </w:r>
    </w:p>
    <w:p>
      <w:pPr>
        <w:ind w:firstLine="480"/>
        <w:rPr>
          <w:color w:val="auto"/>
          <w:highlight w:val="none"/>
        </w:rPr>
      </w:pPr>
      <w:r>
        <w:rPr>
          <w:color w:val="auto"/>
          <w:highlight w:val="none"/>
        </w:rPr>
        <w:t>项目噪声源主要为鼓风机、冷冻机、泵和鸡叫声等，通过类比调查，各噪声源噪声级在85～103dB(A)之间，项目采取选用低噪声设备、厂房隔声等措施控制噪声，采取以上措施后，再经距离衰减，厂界噪声满足《工业企业厂界环境噪声排放标准》(GB12348-2008)3类标准要求。</w:t>
      </w:r>
    </w:p>
    <w:p>
      <w:pPr>
        <w:spacing w:line="360" w:lineRule="exact"/>
        <w:ind w:firstLine="0" w:firstLineChars="0"/>
        <w:jc w:val="center"/>
        <w:rPr>
          <w:rFonts w:cs="Times New Roman"/>
          <w:b/>
          <w:bCs/>
          <w:color w:val="auto"/>
          <w:sz w:val="21"/>
          <w:szCs w:val="21"/>
          <w:highlight w:val="none"/>
        </w:rPr>
      </w:pPr>
    </w:p>
    <w:p>
      <w:pPr>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表3.</w:t>
      </w:r>
      <w:r>
        <w:rPr>
          <w:rFonts w:hint="eastAsia" w:cs="Times New Roman"/>
          <w:b/>
          <w:bCs/>
          <w:color w:val="auto"/>
          <w:sz w:val="21"/>
          <w:szCs w:val="21"/>
          <w:highlight w:val="none"/>
        </w:rPr>
        <w:t>3.3</w:t>
      </w:r>
      <w:r>
        <w:rPr>
          <w:rFonts w:cs="Times New Roman"/>
          <w:b/>
          <w:bCs/>
          <w:color w:val="auto"/>
          <w:sz w:val="21"/>
          <w:szCs w:val="21"/>
          <w:highlight w:val="none"/>
        </w:rPr>
        <w:t>-</w:t>
      </w:r>
      <w:r>
        <w:rPr>
          <w:rFonts w:hint="eastAsia" w:cs="Times New Roman"/>
          <w:b/>
          <w:bCs/>
          <w:color w:val="auto"/>
          <w:sz w:val="21"/>
          <w:szCs w:val="21"/>
          <w:highlight w:val="none"/>
        </w:rPr>
        <w:t>1</w:t>
      </w:r>
      <w:r>
        <w:rPr>
          <w:rFonts w:cs="Times New Roman"/>
          <w:b/>
          <w:bCs/>
          <w:color w:val="auto"/>
          <w:sz w:val="21"/>
          <w:szCs w:val="21"/>
          <w:highlight w:val="none"/>
        </w:rPr>
        <w:t xml:space="preserve">    拟建工程噪声污染源及污染防治措施</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11"/>
        <w:gridCol w:w="1316"/>
        <w:gridCol w:w="733"/>
        <w:gridCol w:w="883"/>
        <w:gridCol w:w="2867"/>
        <w:gridCol w:w="140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pct"/>
            <w:tcBorders>
              <w:tl2br w:val="nil"/>
              <w:tr2bl w:val="nil"/>
            </w:tcBorders>
            <w:vAlign w:val="center"/>
          </w:tcPr>
          <w:p>
            <w:pPr>
              <w:pStyle w:val="28"/>
              <w:rPr>
                <w:color w:val="auto"/>
                <w:highlight w:val="none"/>
              </w:rPr>
            </w:pPr>
            <w:r>
              <w:rPr>
                <w:color w:val="auto"/>
                <w:highlight w:val="none"/>
              </w:rPr>
              <w:t>噪声源位置</w:t>
            </w:r>
          </w:p>
        </w:tc>
        <w:tc>
          <w:tcPr>
            <w:tcW w:w="772" w:type="pct"/>
            <w:tcBorders>
              <w:tl2br w:val="nil"/>
              <w:tr2bl w:val="nil"/>
            </w:tcBorders>
            <w:vAlign w:val="center"/>
          </w:tcPr>
          <w:p>
            <w:pPr>
              <w:pStyle w:val="28"/>
              <w:rPr>
                <w:color w:val="auto"/>
                <w:highlight w:val="none"/>
              </w:rPr>
            </w:pPr>
            <w:r>
              <w:rPr>
                <w:color w:val="auto"/>
                <w:highlight w:val="none"/>
              </w:rPr>
              <w:t>噪声源名称</w:t>
            </w:r>
          </w:p>
        </w:tc>
        <w:tc>
          <w:tcPr>
            <w:tcW w:w="430" w:type="pct"/>
            <w:tcBorders>
              <w:tl2br w:val="nil"/>
              <w:tr2bl w:val="nil"/>
            </w:tcBorders>
            <w:vAlign w:val="center"/>
          </w:tcPr>
          <w:p>
            <w:pPr>
              <w:pStyle w:val="28"/>
              <w:rPr>
                <w:color w:val="auto"/>
                <w:highlight w:val="none"/>
              </w:rPr>
            </w:pPr>
            <w:r>
              <w:rPr>
                <w:color w:val="auto"/>
                <w:highlight w:val="none"/>
              </w:rPr>
              <w:t>源强</w:t>
            </w:r>
          </w:p>
        </w:tc>
        <w:tc>
          <w:tcPr>
            <w:tcW w:w="518" w:type="pct"/>
            <w:tcBorders>
              <w:tl2br w:val="nil"/>
              <w:tr2bl w:val="nil"/>
            </w:tcBorders>
            <w:vAlign w:val="center"/>
          </w:tcPr>
          <w:p>
            <w:pPr>
              <w:pStyle w:val="28"/>
              <w:rPr>
                <w:color w:val="auto"/>
                <w:highlight w:val="none"/>
              </w:rPr>
            </w:pPr>
            <w:r>
              <w:rPr>
                <w:color w:val="auto"/>
                <w:highlight w:val="none"/>
              </w:rPr>
              <w:t>数量</w:t>
            </w:r>
          </w:p>
        </w:tc>
        <w:tc>
          <w:tcPr>
            <w:tcW w:w="1682" w:type="pct"/>
            <w:tcBorders>
              <w:tl2br w:val="nil"/>
              <w:tr2bl w:val="nil"/>
            </w:tcBorders>
            <w:vAlign w:val="center"/>
          </w:tcPr>
          <w:p>
            <w:pPr>
              <w:pStyle w:val="28"/>
              <w:rPr>
                <w:color w:val="auto"/>
                <w:highlight w:val="none"/>
              </w:rPr>
            </w:pPr>
            <w:r>
              <w:rPr>
                <w:color w:val="auto"/>
                <w:highlight w:val="none"/>
              </w:rPr>
              <w:t>降噪措施</w:t>
            </w:r>
          </w:p>
        </w:tc>
        <w:tc>
          <w:tcPr>
            <w:tcW w:w="826" w:type="pct"/>
            <w:tcBorders>
              <w:tl2br w:val="nil"/>
              <w:tr2bl w:val="nil"/>
            </w:tcBorders>
            <w:vAlign w:val="center"/>
          </w:tcPr>
          <w:p>
            <w:pPr>
              <w:pStyle w:val="28"/>
              <w:rPr>
                <w:color w:val="auto"/>
                <w:highlight w:val="none"/>
              </w:rPr>
            </w:pPr>
            <w:r>
              <w:rPr>
                <w:color w:val="auto"/>
                <w:highlight w:val="none"/>
              </w:rPr>
              <w:t>治理后源强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pct"/>
            <w:tcBorders>
              <w:tl2br w:val="nil"/>
              <w:tr2bl w:val="nil"/>
            </w:tcBorders>
            <w:vAlign w:val="center"/>
          </w:tcPr>
          <w:p>
            <w:pPr>
              <w:pStyle w:val="28"/>
              <w:rPr>
                <w:color w:val="auto"/>
                <w:highlight w:val="none"/>
              </w:rPr>
            </w:pPr>
            <w:r>
              <w:rPr>
                <w:color w:val="auto"/>
                <w:highlight w:val="none"/>
              </w:rPr>
              <w:t>制冷站</w:t>
            </w:r>
          </w:p>
        </w:tc>
        <w:tc>
          <w:tcPr>
            <w:tcW w:w="772" w:type="pct"/>
            <w:tcBorders>
              <w:tl2br w:val="nil"/>
              <w:tr2bl w:val="nil"/>
            </w:tcBorders>
            <w:vAlign w:val="center"/>
          </w:tcPr>
          <w:p>
            <w:pPr>
              <w:pStyle w:val="28"/>
              <w:rPr>
                <w:color w:val="auto"/>
                <w:highlight w:val="none"/>
              </w:rPr>
            </w:pPr>
            <w:r>
              <w:rPr>
                <w:color w:val="auto"/>
                <w:highlight w:val="none"/>
              </w:rPr>
              <w:t>冷冻机</w:t>
            </w:r>
          </w:p>
        </w:tc>
        <w:tc>
          <w:tcPr>
            <w:tcW w:w="430" w:type="pct"/>
            <w:tcBorders>
              <w:tl2br w:val="nil"/>
              <w:tr2bl w:val="nil"/>
            </w:tcBorders>
            <w:vAlign w:val="center"/>
          </w:tcPr>
          <w:p>
            <w:pPr>
              <w:pStyle w:val="28"/>
              <w:rPr>
                <w:color w:val="auto"/>
                <w:highlight w:val="none"/>
              </w:rPr>
            </w:pPr>
            <w:r>
              <w:rPr>
                <w:color w:val="auto"/>
                <w:highlight w:val="none"/>
              </w:rPr>
              <w:t>90</w:t>
            </w:r>
          </w:p>
        </w:tc>
        <w:tc>
          <w:tcPr>
            <w:tcW w:w="518" w:type="pct"/>
            <w:tcBorders>
              <w:tl2br w:val="nil"/>
              <w:tr2bl w:val="nil"/>
            </w:tcBorders>
            <w:vAlign w:val="center"/>
          </w:tcPr>
          <w:p>
            <w:pPr>
              <w:pStyle w:val="28"/>
              <w:rPr>
                <w:color w:val="auto"/>
                <w:highlight w:val="none"/>
              </w:rPr>
            </w:pPr>
            <w:r>
              <w:rPr>
                <w:color w:val="auto"/>
                <w:highlight w:val="none"/>
              </w:rPr>
              <w:t>5</w:t>
            </w:r>
          </w:p>
        </w:tc>
        <w:tc>
          <w:tcPr>
            <w:tcW w:w="1682" w:type="pct"/>
            <w:tcBorders>
              <w:tl2br w:val="nil"/>
              <w:tr2bl w:val="nil"/>
            </w:tcBorders>
            <w:vAlign w:val="center"/>
          </w:tcPr>
          <w:p>
            <w:pPr>
              <w:pStyle w:val="28"/>
              <w:rPr>
                <w:color w:val="auto"/>
                <w:highlight w:val="none"/>
              </w:rPr>
            </w:pPr>
            <w:r>
              <w:rPr>
                <w:color w:val="auto"/>
                <w:highlight w:val="none"/>
              </w:rPr>
              <w:t>设隔声操作间</w:t>
            </w:r>
          </w:p>
        </w:tc>
        <w:tc>
          <w:tcPr>
            <w:tcW w:w="826" w:type="pct"/>
            <w:tcBorders>
              <w:tl2br w:val="nil"/>
              <w:tr2bl w:val="nil"/>
            </w:tcBorders>
            <w:vAlign w:val="center"/>
          </w:tcPr>
          <w:p>
            <w:pPr>
              <w:pStyle w:val="28"/>
              <w:rPr>
                <w:color w:val="auto"/>
                <w:highlight w:val="none"/>
              </w:rPr>
            </w:pPr>
            <w:r>
              <w:rPr>
                <w:color w:val="auto"/>
                <w:highlight w:val="none"/>
              </w:rPr>
              <w:t>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pct"/>
            <w:vMerge w:val="restart"/>
            <w:tcBorders>
              <w:tl2br w:val="nil"/>
              <w:tr2bl w:val="nil"/>
            </w:tcBorders>
            <w:vAlign w:val="center"/>
          </w:tcPr>
          <w:p>
            <w:pPr>
              <w:pStyle w:val="28"/>
              <w:rPr>
                <w:color w:val="auto"/>
                <w:highlight w:val="none"/>
              </w:rPr>
            </w:pPr>
            <w:r>
              <w:rPr>
                <w:color w:val="auto"/>
                <w:highlight w:val="none"/>
              </w:rPr>
              <w:t>废水处理站</w:t>
            </w:r>
          </w:p>
        </w:tc>
        <w:tc>
          <w:tcPr>
            <w:tcW w:w="772" w:type="pct"/>
            <w:tcBorders>
              <w:tl2br w:val="nil"/>
              <w:tr2bl w:val="nil"/>
            </w:tcBorders>
            <w:vAlign w:val="center"/>
          </w:tcPr>
          <w:p>
            <w:pPr>
              <w:pStyle w:val="28"/>
              <w:rPr>
                <w:color w:val="auto"/>
                <w:highlight w:val="none"/>
              </w:rPr>
            </w:pPr>
            <w:r>
              <w:rPr>
                <w:color w:val="auto"/>
                <w:highlight w:val="none"/>
              </w:rPr>
              <w:t>鼓风机</w:t>
            </w:r>
          </w:p>
        </w:tc>
        <w:tc>
          <w:tcPr>
            <w:tcW w:w="430" w:type="pct"/>
            <w:tcBorders>
              <w:tl2br w:val="nil"/>
              <w:tr2bl w:val="nil"/>
            </w:tcBorders>
            <w:vAlign w:val="center"/>
          </w:tcPr>
          <w:p>
            <w:pPr>
              <w:pStyle w:val="28"/>
              <w:rPr>
                <w:color w:val="auto"/>
                <w:highlight w:val="none"/>
              </w:rPr>
            </w:pPr>
            <w:r>
              <w:rPr>
                <w:color w:val="auto"/>
                <w:highlight w:val="none"/>
              </w:rPr>
              <w:t>90</w:t>
            </w:r>
          </w:p>
        </w:tc>
        <w:tc>
          <w:tcPr>
            <w:tcW w:w="518" w:type="pct"/>
            <w:tcBorders>
              <w:tl2br w:val="nil"/>
              <w:tr2bl w:val="nil"/>
            </w:tcBorders>
            <w:vAlign w:val="center"/>
          </w:tcPr>
          <w:p>
            <w:pPr>
              <w:pStyle w:val="28"/>
              <w:rPr>
                <w:color w:val="auto"/>
                <w:highlight w:val="none"/>
              </w:rPr>
            </w:pPr>
            <w:r>
              <w:rPr>
                <w:color w:val="auto"/>
                <w:highlight w:val="none"/>
              </w:rPr>
              <w:t>1</w:t>
            </w:r>
          </w:p>
        </w:tc>
        <w:tc>
          <w:tcPr>
            <w:tcW w:w="1682" w:type="pct"/>
            <w:tcBorders>
              <w:tl2br w:val="nil"/>
              <w:tr2bl w:val="nil"/>
            </w:tcBorders>
            <w:vAlign w:val="center"/>
          </w:tcPr>
          <w:p>
            <w:pPr>
              <w:pStyle w:val="28"/>
              <w:rPr>
                <w:color w:val="auto"/>
                <w:highlight w:val="none"/>
              </w:rPr>
            </w:pPr>
            <w:r>
              <w:rPr>
                <w:color w:val="auto"/>
                <w:highlight w:val="none"/>
              </w:rPr>
              <w:t>低噪设备，建筑隔声，风管设减振接头</w:t>
            </w:r>
          </w:p>
        </w:tc>
        <w:tc>
          <w:tcPr>
            <w:tcW w:w="826" w:type="pct"/>
            <w:tcBorders>
              <w:tl2br w:val="nil"/>
              <w:tr2bl w:val="nil"/>
            </w:tcBorders>
            <w:vAlign w:val="center"/>
          </w:tcPr>
          <w:p>
            <w:pPr>
              <w:pStyle w:val="28"/>
              <w:rPr>
                <w:color w:val="auto"/>
                <w:highlight w:val="none"/>
              </w:rPr>
            </w:pPr>
            <w:r>
              <w:rPr>
                <w:color w:val="auto"/>
                <w:highlight w:val="none"/>
              </w:rPr>
              <w:t>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pct"/>
            <w:vMerge w:val="continue"/>
            <w:tcBorders>
              <w:tl2br w:val="nil"/>
              <w:tr2bl w:val="nil"/>
            </w:tcBorders>
            <w:vAlign w:val="center"/>
          </w:tcPr>
          <w:p>
            <w:pPr>
              <w:pStyle w:val="28"/>
              <w:rPr>
                <w:color w:val="auto"/>
                <w:highlight w:val="none"/>
              </w:rPr>
            </w:pPr>
          </w:p>
        </w:tc>
        <w:tc>
          <w:tcPr>
            <w:tcW w:w="772" w:type="pct"/>
            <w:tcBorders>
              <w:tl2br w:val="nil"/>
              <w:tr2bl w:val="nil"/>
            </w:tcBorders>
            <w:vAlign w:val="center"/>
          </w:tcPr>
          <w:p>
            <w:pPr>
              <w:pStyle w:val="28"/>
              <w:rPr>
                <w:color w:val="auto"/>
                <w:highlight w:val="none"/>
              </w:rPr>
            </w:pPr>
            <w:r>
              <w:rPr>
                <w:color w:val="auto"/>
                <w:highlight w:val="none"/>
              </w:rPr>
              <w:t>污泥脱水机</w:t>
            </w:r>
          </w:p>
        </w:tc>
        <w:tc>
          <w:tcPr>
            <w:tcW w:w="430" w:type="pct"/>
            <w:tcBorders>
              <w:tl2br w:val="nil"/>
              <w:tr2bl w:val="nil"/>
            </w:tcBorders>
            <w:vAlign w:val="center"/>
          </w:tcPr>
          <w:p>
            <w:pPr>
              <w:pStyle w:val="28"/>
              <w:rPr>
                <w:color w:val="auto"/>
                <w:highlight w:val="none"/>
              </w:rPr>
            </w:pPr>
            <w:r>
              <w:rPr>
                <w:color w:val="auto"/>
                <w:highlight w:val="none"/>
              </w:rPr>
              <w:t>85</w:t>
            </w:r>
          </w:p>
        </w:tc>
        <w:tc>
          <w:tcPr>
            <w:tcW w:w="518" w:type="pct"/>
            <w:tcBorders>
              <w:tl2br w:val="nil"/>
              <w:tr2bl w:val="nil"/>
            </w:tcBorders>
            <w:vAlign w:val="center"/>
          </w:tcPr>
          <w:p>
            <w:pPr>
              <w:pStyle w:val="28"/>
              <w:rPr>
                <w:color w:val="auto"/>
                <w:highlight w:val="none"/>
              </w:rPr>
            </w:pPr>
            <w:r>
              <w:rPr>
                <w:color w:val="auto"/>
                <w:highlight w:val="none"/>
              </w:rPr>
              <w:t>1</w:t>
            </w:r>
          </w:p>
        </w:tc>
        <w:tc>
          <w:tcPr>
            <w:tcW w:w="1682" w:type="pct"/>
            <w:tcBorders>
              <w:tl2br w:val="nil"/>
              <w:tr2bl w:val="nil"/>
            </w:tcBorders>
            <w:vAlign w:val="center"/>
          </w:tcPr>
          <w:p>
            <w:pPr>
              <w:pStyle w:val="28"/>
              <w:rPr>
                <w:color w:val="auto"/>
                <w:highlight w:val="none"/>
              </w:rPr>
            </w:pPr>
            <w:r>
              <w:rPr>
                <w:color w:val="auto"/>
                <w:highlight w:val="none"/>
              </w:rPr>
              <w:t>设置在隔声房中</w:t>
            </w:r>
          </w:p>
        </w:tc>
        <w:tc>
          <w:tcPr>
            <w:tcW w:w="826" w:type="pct"/>
            <w:tcBorders>
              <w:tl2br w:val="nil"/>
              <w:tr2bl w:val="nil"/>
            </w:tcBorders>
            <w:vAlign w:val="center"/>
          </w:tcPr>
          <w:p>
            <w:pPr>
              <w:pStyle w:val="28"/>
              <w:rPr>
                <w:color w:val="auto"/>
                <w:highlight w:val="none"/>
              </w:rPr>
            </w:pPr>
            <w:r>
              <w:rPr>
                <w:color w:val="auto"/>
                <w:highlight w:val="none"/>
              </w:rP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pct"/>
            <w:tcBorders>
              <w:tl2br w:val="nil"/>
              <w:tr2bl w:val="nil"/>
            </w:tcBorders>
            <w:vAlign w:val="center"/>
          </w:tcPr>
          <w:p>
            <w:pPr>
              <w:pStyle w:val="28"/>
              <w:rPr>
                <w:color w:val="auto"/>
                <w:highlight w:val="none"/>
              </w:rPr>
            </w:pPr>
            <w:r>
              <w:rPr>
                <w:color w:val="auto"/>
                <w:highlight w:val="none"/>
              </w:rPr>
              <w:t>循环水系统</w:t>
            </w:r>
          </w:p>
        </w:tc>
        <w:tc>
          <w:tcPr>
            <w:tcW w:w="772" w:type="pct"/>
            <w:tcBorders>
              <w:tl2br w:val="nil"/>
              <w:tr2bl w:val="nil"/>
            </w:tcBorders>
            <w:vAlign w:val="center"/>
          </w:tcPr>
          <w:p>
            <w:pPr>
              <w:pStyle w:val="28"/>
              <w:rPr>
                <w:color w:val="auto"/>
                <w:highlight w:val="none"/>
              </w:rPr>
            </w:pPr>
            <w:r>
              <w:rPr>
                <w:color w:val="auto"/>
                <w:highlight w:val="none"/>
              </w:rPr>
              <w:t>循环水泵</w:t>
            </w:r>
          </w:p>
        </w:tc>
        <w:tc>
          <w:tcPr>
            <w:tcW w:w="430" w:type="pct"/>
            <w:tcBorders>
              <w:tl2br w:val="nil"/>
              <w:tr2bl w:val="nil"/>
            </w:tcBorders>
            <w:vAlign w:val="center"/>
          </w:tcPr>
          <w:p>
            <w:pPr>
              <w:pStyle w:val="28"/>
              <w:rPr>
                <w:color w:val="auto"/>
                <w:highlight w:val="none"/>
              </w:rPr>
            </w:pPr>
            <w:r>
              <w:rPr>
                <w:color w:val="auto"/>
                <w:highlight w:val="none"/>
              </w:rPr>
              <w:t>90</w:t>
            </w:r>
          </w:p>
        </w:tc>
        <w:tc>
          <w:tcPr>
            <w:tcW w:w="518" w:type="pct"/>
            <w:tcBorders>
              <w:tl2br w:val="nil"/>
              <w:tr2bl w:val="nil"/>
            </w:tcBorders>
            <w:vAlign w:val="center"/>
          </w:tcPr>
          <w:p>
            <w:pPr>
              <w:pStyle w:val="28"/>
              <w:rPr>
                <w:color w:val="auto"/>
                <w:highlight w:val="none"/>
              </w:rPr>
            </w:pPr>
            <w:r>
              <w:rPr>
                <w:color w:val="auto"/>
                <w:highlight w:val="none"/>
              </w:rPr>
              <w:t>1</w:t>
            </w:r>
          </w:p>
        </w:tc>
        <w:tc>
          <w:tcPr>
            <w:tcW w:w="1682" w:type="pct"/>
            <w:tcBorders>
              <w:tl2br w:val="nil"/>
              <w:tr2bl w:val="nil"/>
            </w:tcBorders>
            <w:vAlign w:val="center"/>
          </w:tcPr>
          <w:p>
            <w:pPr>
              <w:pStyle w:val="28"/>
              <w:rPr>
                <w:color w:val="auto"/>
                <w:highlight w:val="none"/>
              </w:rPr>
            </w:pPr>
            <w:r>
              <w:rPr>
                <w:color w:val="auto"/>
                <w:highlight w:val="none"/>
              </w:rPr>
              <w:t>低噪设备，设置在隔声房中</w:t>
            </w:r>
          </w:p>
        </w:tc>
        <w:tc>
          <w:tcPr>
            <w:tcW w:w="826" w:type="pct"/>
            <w:tcBorders>
              <w:tl2br w:val="nil"/>
              <w:tr2bl w:val="nil"/>
            </w:tcBorders>
            <w:vAlign w:val="center"/>
          </w:tcPr>
          <w:p>
            <w:pPr>
              <w:pStyle w:val="28"/>
              <w:rPr>
                <w:color w:val="auto"/>
                <w:highlight w:val="none"/>
              </w:rPr>
            </w:pPr>
            <w:r>
              <w:rPr>
                <w:color w:val="auto"/>
                <w:highlight w:val="none"/>
              </w:rPr>
              <w:t>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pct"/>
            <w:tcBorders>
              <w:tl2br w:val="nil"/>
              <w:tr2bl w:val="nil"/>
            </w:tcBorders>
            <w:vAlign w:val="center"/>
          </w:tcPr>
          <w:p>
            <w:pPr>
              <w:pStyle w:val="28"/>
              <w:rPr>
                <w:color w:val="auto"/>
                <w:highlight w:val="none"/>
              </w:rPr>
            </w:pPr>
            <w:r>
              <w:rPr>
                <w:color w:val="auto"/>
                <w:highlight w:val="none"/>
              </w:rPr>
              <w:t>水泵房</w:t>
            </w:r>
          </w:p>
        </w:tc>
        <w:tc>
          <w:tcPr>
            <w:tcW w:w="772" w:type="pct"/>
            <w:tcBorders>
              <w:tl2br w:val="nil"/>
              <w:tr2bl w:val="nil"/>
            </w:tcBorders>
            <w:vAlign w:val="center"/>
          </w:tcPr>
          <w:p>
            <w:pPr>
              <w:pStyle w:val="28"/>
              <w:rPr>
                <w:color w:val="auto"/>
                <w:highlight w:val="none"/>
              </w:rPr>
            </w:pPr>
            <w:r>
              <w:rPr>
                <w:color w:val="auto"/>
                <w:highlight w:val="none"/>
              </w:rPr>
              <w:t>泵</w:t>
            </w:r>
          </w:p>
        </w:tc>
        <w:tc>
          <w:tcPr>
            <w:tcW w:w="430" w:type="pct"/>
            <w:tcBorders>
              <w:tl2br w:val="nil"/>
              <w:tr2bl w:val="nil"/>
            </w:tcBorders>
            <w:vAlign w:val="center"/>
          </w:tcPr>
          <w:p>
            <w:pPr>
              <w:pStyle w:val="28"/>
              <w:rPr>
                <w:color w:val="auto"/>
                <w:highlight w:val="none"/>
              </w:rPr>
            </w:pPr>
            <w:r>
              <w:rPr>
                <w:color w:val="auto"/>
                <w:highlight w:val="none"/>
              </w:rPr>
              <w:t>85</w:t>
            </w:r>
          </w:p>
        </w:tc>
        <w:tc>
          <w:tcPr>
            <w:tcW w:w="518" w:type="pct"/>
            <w:tcBorders>
              <w:tl2br w:val="nil"/>
              <w:tr2bl w:val="nil"/>
            </w:tcBorders>
            <w:vAlign w:val="center"/>
          </w:tcPr>
          <w:p>
            <w:pPr>
              <w:pStyle w:val="28"/>
              <w:rPr>
                <w:color w:val="auto"/>
                <w:highlight w:val="none"/>
              </w:rPr>
            </w:pPr>
            <w:r>
              <w:rPr>
                <w:color w:val="auto"/>
                <w:highlight w:val="none"/>
              </w:rPr>
              <w:t>5</w:t>
            </w:r>
          </w:p>
        </w:tc>
        <w:tc>
          <w:tcPr>
            <w:tcW w:w="1682" w:type="pct"/>
            <w:tcBorders>
              <w:tl2br w:val="nil"/>
              <w:tr2bl w:val="nil"/>
            </w:tcBorders>
            <w:vAlign w:val="center"/>
          </w:tcPr>
          <w:p>
            <w:pPr>
              <w:pStyle w:val="28"/>
              <w:rPr>
                <w:color w:val="auto"/>
                <w:highlight w:val="none"/>
              </w:rPr>
            </w:pPr>
            <w:r>
              <w:rPr>
                <w:color w:val="auto"/>
                <w:highlight w:val="none"/>
              </w:rPr>
              <w:t>低噪设备，设置在隔声房中</w:t>
            </w:r>
          </w:p>
        </w:tc>
        <w:tc>
          <w:tcPr>
            <w:tcW w:w="826" w:type="pct"/>
            <w:tcBorders>
              <w:tl2br w:val="nil"/>
              <w:tr2bl w:val="nil"/>
            </w:tcBorders>
            <w:vAlign w:val="center"/>
          </w:tcPr>
          <w:p>
            <w:pPr>
              <w:pStyle w:val="28"/>
              <w:rPr>
                <w:color w:val="auto"/>
                <w:highlight w:val="none"/>
              </w:rPr>
            </w:pPr>
            <w:r>
              <w:rPr>
                <w:color w:val="auto"/>
                <w:highlight w:val="none"/>
              </w:rP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9" w:type="pct"/>
            <w:tcBorders>
              <w:tl2br w:val="nil"/>
              <w:tr2bl w:val="nil"/>
            </w:tcBorders>
            <w:vAlign w:val="center"/>
          </w:tcPr>
          <w:p>
            <w:pPr>
              <w:pStyle w:val="28"/>
              <w:rPr>
                <w:color w:val="auto"/>
                <w:highlight w:val="none"/>
              </w:rPr>
            </w:pPr>
            <w:r>
              <w:rPr>
                <w:color w:val="auto"/>
                <w:highlight w:val="none"/>
              </w:rPr>
              <w:t>待宰、宰杀</w:t>
            </w:r>
          </w:p>
        </w:tc>
        <w:tc>
          <w:tcPr>
            <w:tcW w:w="772" w:type="pct"/>
            <w:tcBorders>
              <w:tl2br w:val="nil"/>
              <w:tr2bl w:val="nil"/>
            </w:tcBorders>
            <w:vAlign w:val="center"/>
          </w:tcPr>
          <w:p>
            <w:pPr>
              <w:pStyle w:val="28"/>
              <w:rPr>
                <w:color w:val="auto"/>
                <w:highlight w:val="none"/>
              </w:rPr>
            </w:pPr>
            <w:r>
              <w:rPr>
                <w:color w:val="auto"/>
                <w:highlight w:val="none"/>
              </w:rPr>
              <w:t>鸡叫声</w:t>
            </w:r>
          </w:p>
        </w:tc>
        <w:tc>
          <w:tcPr>
            <w:tcW w:w="430" w:type="pct"/>
            <w:tcBorders>
              <w:tl2br w:val="nil"/>
              <w:tr2bl w:val="nil"/>
            </w:tcBorders>
            <w:vAlign w:val="center"/>
          </w:tcPr>
          <w:p>
            <w:pPr>
              <w:pStyle w:val="28"/>
              <w:rPr>
                <w:color w:val="auto"/>
                <w:highlight w:val="none"/>
              </w:rPr>
            </w:pPr>
            <w:r>
              <w:rPr>
                <w:color w:val="auto"/>
                <w:highlight w:val="none"/>
              </w:rPr>
              <w:t>103</w:t>
            </w:r>
          </w:p>
        </w:tc>
        <w:tc>
          <w:tcPr>
            <w:tcW w:w="518" w:type="pct"/>
            <w:tcBorders>
              <w:tl2br w:val="nil"/>
              <w:tr2bl w:val="nil"/>
            </w:tcBorders>
            <w:vAlign w:val="center"/>
          </w:tcPr>
          <w:p>
            <w:pPr>
              <w:pStyle w:val="28"/>
              <w:rPr>
                <w:color w:val="auto"/>
                <w:highlight w:val="none"/>
              </w:rPr>
            </w:pPr>
            <w:r>
              <w:rPr>
                <w:color w:val="auto"/>
                <w:highlight w:val="none"/>
              </w:rPr>
              <w:t>—</w:t>
            </w:r>
          </w:p>
        </w:tc>
        <w:tc>
          <w:tcPr>
            <w:tcW w:w="1682" w:type="pct"/>
            <w:tcBorders>
              <w:tl2br w:val="nil"/>
              <w:tr2bl w:val="nil"/>
            </w:tcBorders>
            <w:vAlign w:val="center"/>
          </w:tcPr>
          <w:p>
            <w:pPr>
              <w:pStyle w:val="28"/>
              <w:rPr>
                <w:color w:val="auto"/>
                <w:highlight w:val="none"/>
              </w:rPr>
            </w:pPr>
            <w:r>
              <w:rPr>
                <w:color w:val="auto"/>
                <w:highlight w:val="none"/>
              </w:rPr>
              <w:t>厂房隔声，电麻技术</w:t>
            </w:r>
          </w:p>
        </w:tc>
        <w:tc>
          <w:tcPr>
            <w:tcW w:w="826" w:type="pct"/>
            <w:tcBorders>
              <w:tl2br w:val="nil"/>
              <w:tr2bl w:val="nil"/>
            </w:tcBorders>
            <w:vAlign w:val="center"/>
          </w:tcPr>
          <w:p>
            <w:pPr>
              <w:pStyle w:val="28"/>
              <w:rPr>
                <w:color w:val="auto"/>
                <w:highlight w:val="none"/>
              </w:rPr>
            </w:pPr>
            <w:r>
              <w:rPr>
                <w:color w:val="auto"/>
                <w:highlight w:val="none"/>
              </w:rPr>
              <w:t>88</w:t>
            </w:r>
          </w:p>
        </w:tc>
      </w:tr>
    </w:tbl>
    <w:p>
      <w:pPr>
        <w:pStyle w:val="4"/>
        <w:rPr>
          <w:color w:val="auto"/>
          <w:highlight w:val="none"/>
        </w:rPr>
      </w:pPr>
      <w:r>
        <w:rPr>
          <w:rFonts w:hint="eastAsia"/>
          <w:color w:val="auto"/>
          <w:highlight w:val="none"/>
        </w:rPr>
        <w:t>3.3.4固废源强</w:t>
      </w:r>
    </w:p>
    <w:p>
      <w:pPr>
        <w:ind w:firstLine="480"/>
        <w:rPr>
          <w:color w:val="auto"/>
          <w:highlight w:val="none"/>
        </w:rPr>
      </w:pPr>
      <w:r>
        <w:rPr>
          <w:rFonts w:hint="eastAsia"/>
          <w:color w:val="auto"/>
          <w:highlight w:val="none"/>
        </w:rPr>
        <w:t>项目产生的固体废物主要有粪便、羽毛、鸡血、污水处理站污泥、油脂、病死鸡、生活垃圾以及除臭装置的废活性炭。</w:t>
      </w:r>
    </w:p>
    <w:p>
      <w:pPr>
        <w:ind w:firstLine="480"/>
        <w:rPr>
          <w:color w:val="auto"/>
          <w:highlight w:val="none"/>
        </w:rPr>
      </w:pPr>
      <w:r>
        <w:rPr>
          <w:color w:val="auto"/>
          <w:highlight w:val="none"/>
        </w:rPr>
        <w:t>（1）粪便</w:t>
      </w:r>
    </w:p>
    <w:p>
      <w:pPr>
        <w:ind w:firstLine="480"/>
        <w:rPr>
          <w:color w:val="auto"/>
          <w:highlight w:val="none"/>
        </w:rPr>
      </w:pPr>
      <w:r>
        <w:rPr>
          <w:color w:val="auto"/>
          <w:highlight w:val="none"/>
        </w:rPr>
        <w:t>项目厂区内设有一个待宰棚，不可避免的会产生少量粪便，但由于送宰前12小时停食、3小时停水，所产生的粪便较少，粪便的产生量按10g/只计，年屠宰8000万只，则年排放粪便800t/a。</w:t>
      </w:r>
    </w:p>
    <w:p>
      <w:pPr>
        <w:ind w:firstLine="480"/>
        <w:rPr>
          <w:rStyle w:val="23"/>
          <w:color w:val="auto"/>
          <w:highlight w:val="none"/>
        </w:rPr>
      </w:pPr>
      <w:r>
        <w:rPr>
          <w:rFonts w:hint="eastAsia" w:cs="Times New Roman"/>
          <w:color w:val="auto"/>
          <w:highlight w:val="none"/>
        </w:rPr>
        <w:t>本次评价要求待宰棚产生粪便即清集运，不得在厂区暂存。待宰棚粪便</w:t>
      </w:r>
      <w:r>
        <w:rPr>
          <w:rFonts w:cs="Times New Roman"/>
          <w:color w:val="auto"/>
          <w:highlight w:val="none"/>
        </w:rPr>
        <w:t>送有</w:t>
      </w:r>
      <w:r>
        <w:rPr>
          <w:rFonts w:hint="eastAsia" w:cs="Times New Roman"/>
          <w:color w:val="auto"/>
          <w:highlight w:val="none"/>
        </w:rPr>
        <w:t>五原县沃丰生物科技有限责任公司用作生物有机肥发酵原料</w:t>
      </w:r>
      <w:r>
        <w:rPr>
          <w:rFonts w:hint="eastAsia"/>
          <w:color w:val="auto"/>
          <w:highlight w:val="none"/>
        </w:rPr>
        <w:t>。五原县沃丰生物科技有限责任公司有机肥厂年生产有机肥15万t，需要禽畜粪便10.71万t/a，本项目产生的鸡粪可完全被五原县沃丰生物科技有限责任公司有机肥厂接纳。</w:t>
      </w:r>
    </w:p>
    <w:p>
      <w:pPr>
        <w:ind w:firstLine="480"/>
        <w:rPr>
          <w:color w:val="auto"/>
          <w:highlight w:val="none"/>
        </w:rPr>
      </w:pPr>
      <w:r>
        <w:rPr>
          <w:rFonts w:hint="eastAsia"/>
          <w:color w:val="auto"/>
          <w:highlight w:val="none"/>
        </w:rPr>
        <w:t>鸡粪全部收集后全部运输至五原县沃丰生物科技有限责任公司有机肥厂做有机肥生产原料，采用高温堆肥（55-65℃），可以杀死粪便中蛔虫卵，阻断病原菌的传播途径。同时，高温堆肥中将鸡粪中的有机残体进行矿质化、腐殖化和无害化，使各种复杂的有机态的养分，转化为可溶性养分和腐殖质，制成的有机肥料，最终全部用于农田施肥，得到合理处置。鸡粪不在厂区堆存，随清随运，高温堆肥在有机肥厂进行，因此本项目产生的鸡粪均得到合理处置，不会对环境产生较大程度的影响。</w:t>
      </w:r>
    </w:p>
    <w:p>
      <w:pPr>
        <w:ind w:firstLine="480"/>
        <w:rPr>
          <w:rFonts w:cs="Times New Roman"/>
          <w:color w:val="auto"/>
          <w:highlight w:val="none"/>
        </w:rPr>
      </w:pPr>
      <w:r>
        <w:rPr>
          <w:rFonts w:cs="Times New Roman"/>
          <w:color w:val="auto"/>
          <w:highlight w:val="none"/>
        </w:rPr>
        <w:t>（</w:t>
      </w:r>
      <w:r>
        <w:rPr>
          <w:rFonts w:hint="eastAsia" w:cs="Times New Roman"/>
          <w:color w:val="auto"/>
          <w:highlight w:val="none"/>
        </w:rPr>
        <w:t>2</w:t>
      </w:r>
      <w:r>
        <w:rPr>
          <w:rFonts w:cs="Times New Roman"/>
          <w:color w:val="auto"/>
          <w:highlight w:val="none"/>
        </w:rPr>
        <w:t>）</w:t>
      </w:r>
      <w:r>
        <w:rPr>
          <w:rFonts w:hint="eastAsia"/>
          <w:color w:val="auto"/>
          <w:highlight w:val="none"/>
        </w:rPr>
        <w:t>无害化固废</w:t>
      </w:r>
    </w:p>
    <w:p>
      <w:pPr>
        <w:ind w:firstLine="480"/>
        <w:rPr>
          <w:rFonts w:hint="eastAsia"/>
          <w:color w:val="FF0000"/>
          <w:highlight w:val="none"/>
        </w:rPr>
      </w:pPr>
      <w:r>
        <w:rPr>
          <w:rFonts w:hint="eastAsia"/>
          <w:color w:val="FF0000"/>
          <w:highlight w:val="none"/>
        </w:rPr>
        <w:t>根据</w:t>
      </w:r>
      <w:r>
        <w:rPr>
          <w:color w:val="FF0000"/>
          <w:highlight w:val="none"/>
        </w:rPr>
        <w:t>五原县润海源实业有限公司</w:t>
      </w:r>
      <w:r>
        <w:rPr>
          <w:rFonts w:hint="eastAsia"/>
          <w:color w:val="FF0000"/>
          <w:highlight w:val="none"/>
        </w:rPr>
        <w:t>一期屠宰工程实际运行效果，病死鸡产生系数为1.5%，本项目年屠宰肉鸡8000万只，则病死鸡的产生量为120万只（每只鸡1.75kg），则病死鸡的产生量为2100t</w:t>
      </w:r>
      <w:r>
        <w:rPr>
          <w:rFonts w:hint="eastAsia"/>
          <w:color w:val="FF0000"/>
          <w:highlight w:val="none"/>
          <w:lang w:eastAsia="zh-CN"/>
        </w:rPr>
        <w:t>。</w:t>
      </w:r>
      <w:r>
        <w:rPr>
          <w:rFonts w:hint="eastAsia"/>
          <w:color w:val="FF0000"/>
          <w:highlight w:val="none"/>
          <w:lang w:val="en-US" w:eastAsia="zh-CN"/>
        </w:rPr>
        <w:t>屠宰过程产生碎渣、不合格产品等屠宰固废800t/a</w:t>
      </w:r>
      <w:r>
        <w:rPr>
          <w:rFonts w:hint="eastAsia"/>
          <w:color w:val="FF0000"/>
          <w:highlight w:val="none"/>
        </w:rPr>
        <w:t>。</w:t>
      </w:r>
    </w:p>
    <w:p>
      <w:pPr>
        <w:ind w:firstLine="480"/>
        <w:rPr>
          <w:color w:val="auto"/>
          <w:highlight w:val="none"/>
        </w:rPr>
      </w:pPr>
      <w:r>
        <w:rPr>
          <w:rFonts w:hint="eastAsia"/>
          <w:color w:val="auto"/>
          <w:highlight w:val="none"/>
        </w:rPr>
        <w:t>病死鸡</w:t>
      </w:r>
      <w:r>
        <w:rPr>
          <w:rFonts w:hint="eastAsia"/>
          <w:color w:val="auto"/>
          <w:highlight w:val="none"/>
          <w:lang w:val="en-US" w:eastAsia="zh-CN"/>
        </w:rPr>
        <w:t>及屠宰固废</w:t>
      </w:r>
      <w:r>
        <w:rPr>
          <w:rFonts w:hint="eastAsia"/>
          <w:color w:val="auto"/>
          <w:highlight w:val="none"/>
        </w:rPr>
        <w:t>属于病理性废物（废物代码：841-003-01），本项目设置无害化处理车间，检查出病死鸡后直接送往无害化处理车间，</w:t>
      </w:r>
      <w:r>
        <w:rPr>
          <w:color w:val="auto"/>
          <w:highlight w:val="none"/>
        </w:rPr>
        <w:t>病死鸡</w:t>
      </w:r>
      <w:r>
        <w:rPr>
          <w:rFonts w:hint="eastAsia"/>
          <w:color w:val="auto"/>
          <w:highlight w:val="none"/>
        </w:rPr>
        <w:t>不在厂区内暂存，同时无害化车间地面进行防渗处理，防渗层采用HDPE材料，厚度不小于2.0mm，防渗效果≤1.0×10</w:t>
      </w:r>
      <w:r>
        <w:rPr>
          <w:rFonts w:hint="eastAsia"/>
          <w:color w:val="auto"/>
          <w:highlight w:val="none"/>
          <w:vertAlign w:val="superscript"/>
        </w:rPr>
        <w:t>-10</w:t>
      </w:r>
      <w:r>
        <w:rPr>
          <w:rFonts w:hint="eastAsia"/>
          <w:color w:val="auto"/>
          <w:highlight w:val="none"/>
        </w:rPr>
        <w:t>cm/s，铺设完防渗材料再铺设20cm混凝土，防渗材料从入库处铺至库内墙体，与墙体接缝处严密衔接，之后使用地坪漆对地面进行防腐处理。</w:t>
      </w:r>
    </w:p>
    <w:p>
      <w:pPr>
        <w:ind w:firstLine="480"/>
        <w:rPr>
          <w:color w:val="FF0000"/>
          <w:highlight w:val="none"/>
        </w:rPr>
      </w:pPr>
      <w:r>
        <w:rPr>
          <w:color w:val="FF0000"/>
          <w:highlight w:val="none"/>
        </w:rPr>
        <w:t>无害化处理车间利用</w:t>
      </w:r>
      <w:r>
        <w:rPr>
          <w:rFonts w:hint="eastAsia"/>
          <w:color w:val="FF0000"/>
          <w:highlight w:val="none"/>
        </w:rPr>
        <w:t>干</w:t>
      </w:r>
      <w:r>
        <w:rPr>
          <w:color w:val="FF0000"/>
          <w:highlight w:val="none"/>
        </w:rPr>
        <w:t>化机高温高压无害化处理，将</w:t>
      </w:r>
      <w:r>
        <w:rPr>
          <w:rFonts w:hint="eastAsia"/>
          <w:color w:val="FF0000"/>
          <w:highlight w:val="none"/>
        </w:rPr>
        <w:t>病死鸡</w:t>
      </w:r>
      <w:r>
        <w:rPr>
          <w:color w:val="FF0000"/>
          <w:highlight w:val="none"/>
        </w:rPr>
        <w:t>携带的病原体完全灭杀，</w:t>
      </w:r>
      <w:r>
        <w:rPr>
          <w:rFonts w:hint="eastAsia"/>
          <w:color w:val="FF0000"/>
          <w:highlight w:val="none"/>
          <w:lang w:val="en-US" w:eastAsia="zh-CN"/>
        </w:rPr>
        <w:t>无</w:t>
      </w:r>
      <w:r>
        <w:rPr>
          <w:rFonts w:hint="eastAsia"/>
          <w:color w:val="FF0000"/>
          <w:highlight w:val="none"/>
          <w:lang w:eastAsia="zh-CN"/>
        </w:rPr>
        <w:t>害化车间处理病死鸡和屠宰固废（碎渣、不合格产品等）会产生油脂和骨粉膏，油脂外售润滑油厂作为辅料利用，病死鸡骨粉膏可作为辅料掺入制作有机肥，屠宰固废产生骨粉膏送养殖场用作饲料</w:t>
      </w:r>
      <w:r>
        <w:rPr>
          <w:color w:val="FF0000"/>
          <w:highlight w:val="none"/>
        </w:rPr>
        <w:t>。</w:t>
      </w:r>
    </w:p>
    <w:p>
      <w:pPr>
        <w:ind w:firstLine="480"/>
        <w:rPr>
          <w:color w:val="auto"/>
          <w:highlight w:val="none"/>
        </w:rPr>
      </w:pPr>
      <w:r>
        <w:rPr>
          <w:color w:val="auto"/>
          <w:highlight w:val="none"/>
        </w:rPr>
        <w:t>（</w:t>
      </w:r>
      <w:r>
        <w:rPr>
          <w:rFonts w:hint="eastAsia"/>
          <w:color w:val="auto"/>
          <w:highlight w:val="none"/>
        </w:rPr>
        <w:t>3</w:t>
      </w:r>
      <w:r>
        <w:rPr>
          <w:color w:val="auto"/>
          <w:highlight w:val="none"/>
        </w:rPr>
        <w:t>）污水处理站污泥</w:t>
      </w:r>
    </w:p>
    <w:p>
      <w:pPr>
        <w:ind w:firstLine="480"/>
        <w:rPr>
          <w:rFonts w:hint="default" w:eastAsiaTheme="minorEastAsia"/>
          <w:color w:val="auto"/>
          <w:highlight w:val="none"/>
          <w:lang w:val="en-US" w:eastAsia="zh-CN"/>
        </w:rPr>
      </w:pPr>
      <w:r>
        <w:rPr>
          <w:rFonts w:cs="Times New Roman"/>
          <w:color w:val="auto"/>
          <w:highlight w:val="none"/>
        </w:rPr>
        <w:t>污泥</w:t>
      </w:r>
      <w:r>
        <w:rPr>
          <w:rFonts w:hint="eastAsia" w:cs="Times New Roman"/>
          <w:color w:val="auto"/>
          <w:highlight w:val="none"/>
        </w:rPr>
        <w:t>主要由项目废水中的悬浮物产生，本项目污水处理站悬浮物的去除量为</w:t>
      </w:r>
      <w:r>
        <w:rPr>
          <w:rFonts w:hint="eastAsia"/>
          <w:color w:val="auto"/>
          <w:highlight w:val="none"/>
        </w:rPr>
        <w:t>9</w:t>
      </w:r>
      <w:r>
        <w:rPr>
          <w:rFonts w:hint="eastAsia"/>
          <w:color w:val="auto"/>
          <w:highlight w:val="none"/>
          <w:lang w:val="en-US" w:eastAsia="zh-CN"/>
        </w:rPr>
        <w:t>01.36</w:t>
      </w:r>
      <w:r>
        <w:rPr>
          <w:rFonts w:cs="Times New Roman"/>
          <w:color w:val="auto"/>
          <w:highlight w:val="none"/>
        </w:rPr>
        <w:t>t/a，则污泥产生量为</w:t>
      </w:r>
      <w:r>
        <w:rPr>
          <w:rFonts w:hint="eastAsia"/>
          <w:color w:val="auto"/>
          <w:highlight w:val="none"/>
        </w:rPr>
        <w:t>9</w:t>
      </w:r>
      <w:r>
        <w:rPr>
          <w:rFonts w:hint="eastAsia"/>
          <w:color w:val="auto"/>
          <w:highlight w:val="none"/>
          <w:lang w:val="en-US" w:eastAsia="zh-CN"/>
        </w:rPr>
        <w:t>01.36</w:t>
      </w:r>
      <w:r>
        <w:rPr>
          <w:rFonts w:cs="Times New Roman"/>
          <w:color w:val="auto"/>
          <w:highlight w:val="none"/>
        </w:rPr>
        <w:t>t/a，</w:t>
      </w:r>
      <w:r>
        <w:rPr>
          <w:rFonts w:hint="eastAsia"/>
          <w:color w:val="auto"/>
          <w:highlight w:val="none"/>
        </w:rPr>
        <w:t>污泥</w:t>
      </w:r>
      <w:r>
        <w:rPr>
          <w:rFonts w:hint="eastAsia"/>
          <w:color w:val="auto"/>
          <w:highlight w:val="none"/>
          <w:lang w:val="en-US" w:eastAsia="zh-CN"/>
        </w:rPr>
        <w:t>经压滤后（含水率＜60%），运至五原县环境卫生服务中心指定地点，最终进入五原县生活垃圾填埋场进行填埋。</w:t>
      </w:r>
    </w:p>
    <w:p>
      <w:pPr>
        <w:ind w:firstLine="480"/>
        <w:rPr>
          <w:color w:val="auto"/>
          <w:highlight w:val="none"/>
        </w:rPr>
      </w:pPr>
      <w:r>
        <w:rPr>
          <w:color w:val="auto"/>
          <w:highlight w:val="none"/>
        </w:rPr>
        <w:t>（</w:t>
      </w:r>
      <w:r>
        <w:rPr>
          <w:rFonts w:hint="eastAsia"/>
          <w:color w:val="auto"/>
          <w:highlight w:val="none"/>
        </w:rPr>
        <w:t>4</w:t>
      </w:r>
      <w:r>
        <w:rPr>
          <w:color w:val="auto"/>
          <w:highlight w:val="none"/>
        </w:rPr>
        <w:t>）鸡血</w:t>
      </w:r>
    </w:p>
    <w:p>
      <w:pPr>
        <w:ind w:firstLine="480"/>
        <w:rPr>
          <w:color w:val="auto"/>
          <w:highlight w:val="none"/>
        </w:rPr>
      </w:pPr>
      <w:r>
        <w:rPr>
          <w:color w:val="auto"/>
          <w:highlight w:val="none"/>
        </w:rPr>
        <w:t>鸡血产生量按30g/只计，年屠宰8000万只，则年产生鸡血2400t/a，经收集后定期外售生产血红蛋白厂家。</w:t>
      </w:r>
    </w:p>
    <w:p>
      <w:pPr>
        <w:ind w:firstLine="480"/>
        <w:rPr>
          <w:rFonts w:cs="Times New Roman"/>
          <w:color w:val="auto"/>
          <w:highlight w:val="none"/>
        </w:rPr>
      </w:pPr>
      <w:r>
        <w:rPr>
          <w:rFonts w:cs="Times New Roman"/>
          <w:color w:val="auto"/>
          <w:highlight w:val="none"/>
        </w:rPr>
        <w:t>（</w:t>
      </w:r>
      <w:r>
        <w:rPr>
          <w:rFonts w:hint="eastAsia" w:cs="Times New Roman"/>
          <w:color w:val="auto"/>
          <w:highlight w:val="none"/>
        </w:rPr>
        <w:t>5</w:t>
      </w:r>
      <w:r>
        <w:rPr>
          <w:rFonts w:cs="Times New Roman"/>
          <w:color w:val="auto"/>
          <w:highlight w:val="none"/>
        </w:rPr>
        <w:t>）生活垃圾</w:t>
      </w:r>
    </w:p>
    <w:p>
      <w:pPr>
        <w:ind w:firstLine="480"/>
        <w:rPr>
          <w:color w:val="auto"/>
          <w:highlight w:val="none"/>
        </w:rPr>
      </w:pPr>
      <w:r>
        <w:rPr>
          <w:color w:val="auto"/>
          <w:highlight w:val="none"/>
        </w:rPr>
        <w:t>项目年生产312d，人员共计2300人，生活垃圾产生量按0.5kg/人d计，共产生358.8t/a生活垃圾，由垃圾桶（箱）集中收集，交环卫部门统一处理。</w:t>
      </w:r>
    </w:p>
    <w:p>
      <w:pPr>
        <w:ind w:firstLine="480"/>
        <w:rPr>
          <w:color w:val="auto"/>
          <w:highlight w:val="none"/>
        </w:rPr>
      </w:pPr>
      <w:r>
        <w:rPr>
          <w:color w:val="auto"/>
          <w:highlight w:val="none"/>
        </w:rPr>
        <w:t>（</w:t>
      </w:r>
      <w:r>
        <w:rPr>
          <w:rFonts w:hint="eastAsia"/>
          <w:color w:val="auto"/>
          <w:highlight w:val="none"/>
        </w:rPr>
        <w:t>6</w:t>
      </w:r>
      <w:r>
        <w:rPr>
          <w:color w:val="auto"/>
          <w:highlight w:val="none"/>
        </w:rPr>
        <w:t>）废活性炭</w:t>
      </w:r>
    </w:p>
    <w:p>
      <w:pPr>
        <w:ind w:firstLine="480"/>
        <w:rPr>
          <w:color w:val="auto"/>
          <w:highlight w:val="none"/>
        </w:rPr>
      </w:pPr>
      <w:r>
        <w:rPr>
          <w:color w:val="auto"/>
          <w:highlight w:val="none"/>
        </w:rPr>
        <w:t>废活性炭每年</w:t>
      </w:r>
      <w:r>
        <w:rPr>
          <w:rFonts w:hint="eastAsia"/>
          <w:color w:val="auto"/>
          <w:highlight w:val="none"/>
        </w:rPr>
        <w:t>定期</w:t>
      </w:r>
      <w:r>
        <w:rPr>
          <w:color w:val="auto"/>
          <w:highlight w:val="none"/>
        </w:rPr>
        <w:t>更换一次，产生量约0.5t/a，收集后，由具有废活性炭处理资质厂家技术人员直接更换运走处理，不在厂区内储存。</w:t>
      </w:r>
    </w:p>
    <w:p>
      <w:pPr>
        <w:ind w:firstLine="480"/>
        <w:rPr>
          <w:color w:val="auto"/>
          <w:highlight w:val="none"/>
        </w:rPr>
      </w:pPr>
      <w:r>
        <w:rPr>
          <w:rFonts w:hint="eastAsia"/>
          <w:color w:val="auto"/>
          <w:highlight w:val="none"/>
        </w:rPr>
        <w:t>（7）食堂隔油池浮油</w:t>
      </w:r>
    </w:p>
    <w:p>
      <w:pPr>
        <w:ind w:firstLine="480"/>
        <w:rPr>
          <w:color w:val="auto"/>
          <w:highlight w:val="none"/>
        </w:rPr>
      </w:pPr>
      <w:r>
        <w:rPr>
          <w:rFonts w:hint="eastAsia"/>
          <w:color w:val="auto"/>
          <w:highlight w:val="none"/>
        </w:rPr>
        <w:t>项目食堂隔油池年产生浮油0.5t，浮油委托专业废油脂回收公司进行处置。</w:t>
      </w:r>
    </w:p>
    <w:p>
      <w:pPr>
        <w:ind w:firstLine="480"/>
        <w:rPr>
          <w:color w:val="auto"/>
          <w:highlight w:val="none"/>
        </w:rPr>
      </w:pPr>
      <w:r>
        <w:rPr>
          <w:rFonts w:hint="eastAsia"/>
          <w:color w:val="auto"/>
          <w:highlight w:val="none"/>
        </w:rPr>
        <w:t>（8）鸡毛</w:t>
      </w:r>
    </w:p>
    <w:p>
      <w:pPr>
        <w:ind w:firstLine="480"/>
        <w:rPr>
          <w:color w:val="auto"/>
          <w:highlight w:val="none"/>
        </w:rPr>
      </w:pPr>
      <w:r>
        <w:rPr>
          <w:rFonts w:hint="eastAsia" w:cs="Times New Roman"/>
          <w:color w:val="auto"/>
          <w:highlight w:val="none"/>
        </w:rPr>
        <w:t>每只鸡产生羽毛约50g，本项目年屠宰肉鸡8000万只，鸡毛的产生量为4000t/a，</w:t>
      </w:r>
      <w:r>
        <w:rPr>
          <w:rFonts w:hint="eastAsia"/>
          <w:color w:val="auto"/>
          <w:highlight w:val="none"/>
        </w:rPr>
        <w:t>项目屠宰产生</w:t>
      </w:r>
      <w:r>
        <w:rPr>
          <w:color w:val="auto"/>
          <w:highlight w:val="none"/>
        </w:rPr>
        <w:t>鸡毛</w:t>
      </w:r>
      <w:r>
        <w:rPr>
          <w:rFonts w:hint="eastAsia"/>
          <w:color w:val="auto"/>
          <w:highlight w:val="none"/>
        </w:rPr>
        <w:t>，经收集后送至羽毛粉车间</w:t>
      </w:r>
      <w:r>
        <w:rPr>
          <w:color w:val="auto"/>
          <w:highlight w:val="none"/>
        </w:rPr>
        <w:t>加工成羽毛粉外售饲料厂</w:t>
      </w:r>
      <w:r>
        <w:rPr>
          <w:rFonts w:hint="eastAsia"/>
          <w:color w:val="auto"/>
          <w:highlight w:val="none"/>
        </w:rPr>
        <w:t>。</w:t>
      </w:r>
    </w:p>
    <w:p>
      <w:pPr>
        <w:numPr>
          <w:ilvl w:val="0"/>
          <w:numId w:val="7"/>
        </w:numPr>
        <w:ind w:firstLine="480"/>
        <w:rPr>
          <w:color w:val="auto"/>
          <w:highlight w:val="none"/>
        </w:rPr>
      </w:pPr>
      <w:r>
        <w:rPr>
          <w:rFonts w:hint="eastAsia"/>
          <w:color w:val="auto"/>
          <w:highlight w:val="none"/>
        </w:rPr>
        <w:t>包装废弃物</w:t>
      </w:r>
    </w:p>
    <w:p>
      <w:pPr>
        <w:pStyle w:val="30"/>
        <w:ind w:firstLine="480"/>
        <w:rPr>
          <w:color w:val="auto"/>
          <w:highlight w:val="none"/>
        </w:rPr>
      </w:pPr>
      <w:r>
        <w:rPr>
          <w:rFonts w:hint="eastAsia"/>
          <w:color w:val="auto"/>
          <w:highlight w:val="none"/>
        </w:rPr>
        <w:t>项目包装废弃物产生量为3t/a，包装废弃物外售废品收购站。</w:t>
      </w:r>
    </w:p>
    <w:p>
      <w:pPr>
        <w:numPr>
          <w:ilvl w:val="0"/>
          <w:numId w:val="7"/>
        </w:numPr>
        <w:ind w:firstLine="480"/>
        <w:rPr>
          <w:color w:val="auto"/>
          <w:highlight w:val="none"/>
        </w:rPr>
      </w:pPr>
      <w:r>
        <w:rPr>
          <w:rFonts w:hint="eastAsia"/>
          <w:color w:val="auto"/>
          <w:highlight w:val="none"/>
        </w:rPr>
        <w:t>废离子交换树脂</w:t>
      </w:r>
    </w:p>
    <w:p>
      <w:pPr>
        <w:pStyle w:val="30"/>
        <w:ind w:firstLine="480"/>
        <w:rPr>
          <w:color w:val="auto"/>
          <w:highlight w:val="none"/>
        </w:rPr>
      </w:pPr>
      <w:r>
        <w:rPr>
          <w:rFonts w:hint="eastAsia"/>
          <w:color w:val="auto"/>
          <w:highlight w:val="none"/>
        </w:rPr>
        <w:t>项目废离子交换树脂产生量为0.5t，废离子交换树脂</w:t>
      </w:r>
      <w:r>
        <w:rPr>
          <w:color w:val="auto"/>
          <w:highlight w:val="none"/>
        </w:rPr>
        <w:t>由厂家技术人员直接更换运走处理，不在厂区内储存</w:t>
      </w:r>
      <w:r>
        <w:rPr>
          <w:rFonts w:hint="eastAsia"/>
          <w:color w:val="auto"/>
          <w:highlight w:val="none"/>
        </w:rPr>
        <w:t>。</w:t>
      </w:r>
    </w:p>
    <w:p>
      <w:pPr>
        <w:ind w:firstLine="480"/>
        <w:rPr>
          <w:color w:val="auto"/>
          <w:highlight w:val="none"/>
        </w:rPr>
      </w:pPr>
      <w:r>
        <w:rPr>
          <w:color w:val="auto"/>
          <w:highlight w:val="none"/>
        </w:rPr>
        <w:t>项目固废产生量及相应处置措施见表3.2-8。</w:t>
      </w:r>
    </w:p>
    <w:p>
      <w:pPr>
        <w:pStyle w:val="27"/>
        <w:rPr>
          <w:color w:val="auto"/>
          <w:highlight w:val="none"/>
        </w:rPr>
      </w:pPr>
      <w:r>
        <w:rPr>
          <w:color w:val="auto"/>
          <w:highlight w:val="none"/>
        </w:rPr>
        <w:t>表3.</w:t>
      </w:r>
      <w:r>
        <w:rPr>
          <w:rFonts w:hint="eastAsia"/>
          <w:color w:val="auto"/>
          <w:highlight w:val="none"/>
        </w:rPr>
        <w:t>3.4</w:t>
      </w:r>
      <w:r>
        <w:rPr>
          <w:color w:val="auto"/>
          <w:highlight w:val="none"/>
        </w:rPr>
        <w:t>-</w:t>
      </w:r>
      <w:r>
        <w:rPr>
          <w:rFonts w:hint="eastAsia"/>
          <w:color w:val="auto"/>
          <w:highlight w:val="none"/>
        </w:rPr>
        <w:t>1</w:t>
      </w:r>
      <w:r>
        <w:rPr>
          <w:color w:val="auto"/>
          <w:highlight w:val="none"/>
        </w:rPr>
        <w:t xml:space="preserve">    固体废物产生量与处置措施             单位：t/a</w:t>
      </w:r>
    </w:p>
    <w:tbl>
      <w:tblPr>
        <w:tblStyle w:val="19"/>
        <w:tblW w:w="529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31"/>
        <w:gridCol w:w="1319"/>
        <w:gridCol w:w="1208"/>
        <w:gridCol w:w="847"/>
        <w:gridCol w:w="3021"/>
        <w:gridCol w:w="878"/>
        <w:gridCol w:w="112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7" w:type="pct"/>
            <w:tcBorders>
              <w:tl2br w:val="nil"/>
              <w:tr2bl w:val="nil"/>
            </w:tcBorders>
            <w:tcMar>
              <w:left w:w="28" w:type="dxa"/>
              <w:right w:w="28" w:type="dxa"/>
            </w:tcMar>
            <w:vAlign w:val="center"/>
          </w:tcPr>
          <w:p>
            <w:pPr>
              <w:pStyle w:val="28"/>
              <w:rPr>
                <w:color w:val="auto"/>
                <w:highlight w:val="none"/>
              </w:rPr>
            </w:pPr>
            <w:r>
              <w:rPr>
                <w:color w:val="auto"/>
                <w:highlight w:val="none"/>
              </w:rPr>
              <w:t>序号</w:t>
            </w:r>
          </w:p>
        </w:tc>
        <w:tc>
          <w:tcPr>
            <w:tcW w:w="738" w:type="pct"/>
            <w:tcBorders>
              <w:tl2br w:val="nil"/>
              <w:tr2bl w:val="nil"/>
            </w:tcBorders>
            <w:tcMar>
              <w:left w:w="28" w:type="dxa"/>
              <w:right w:w="28" w:type="dxa"/>
            </w:tcMar>
            <w:vAlign w:val="center"/>
          </w:tcPr>
          <w:p>
            <w:pPr>
              <w:pStyle w:val="28"/>
              <w:rPr>
                <w:color w:val="auto"/>
                <w:highlight w:val="none"/>
              </w:rPr>
            </w:pPr>
            <w:r>
              <w:rPr>
                <w:color w:val="auto"/>
                <w:highlight w:val="none"/>
              </w:rPr>
              <w:t>污染工序</w:t>
            </w:r>
          </w:p>
        </w:tc>
        <w:tc>
          <w:tcPr>
            <w:tcW w:w="676" w:type="pct"/>
            <w:tcBorders>
              <w:tl2br w:val="nil"/>
              <w:tr2bl w:val="nil"/>
            </w:tcBorders>
            <w:tcMar>
              <w:left w:w="28" w:type="dxa"/>
              <w:right w:w="28" w:type="dxa"/>
            </w:tcMar>
            <w:vAlign w:val="center"/>
          </w:tcPr>
          <w:p>
            <w:pPr>
              <w:pStyle w:val="28"/>
              <w:rPr>
                <w:color w:val="auto"/>
                <w:highlight w:val="none"/>
              </w:rPr>
            </w:pPr>
            <w:r>
              <w:rPr>
                <w:color w:val="auto"/>
                <w:highlight w:val="none"/>
              </w:rPr>
              <w:t>污染物</w:t>
            </w:r>
          </w:p>
        </w:tc>
        <w:tc>
          <w:tcPr>
            <w:tcW w:w="474" w:type="pct"/>
            <w:tcBorders>
              <w:tl2br w:val="nil"/>
              <w:tr2bl w:val="nil"/>
            </w:tcBorders>
            <w:tcMar>
              <w:left w:w="28" w:type="dxa"/>
              <w:right w:w="28" w:type="dxa"/>
            </w:tcMar>
            <w:vAlign w:val="center"/>
          </w:tcPr>
          <w:p>
            <w:pPr>
              <w:pStyle w:val="28"/>
              <w:rPr>
                <w:color w:val="auto"/>
                <w:highlight w:val="none"/>
              </w:rPr>
            </w:pPr>
            <w:r>
              <w:rPr>
                <w:color w:val="auto"/>
                <w:highlight w:val="none"/>
              </w:rPr>
              <w:t>产生量</w:t>
            </w:r>
          </w:p>
        </w:tc>
        <w:tc>
          <w:tcPr>
            <w:tcW w:w="1690" w:type="pct"/>
            <w:tcBorders>
              <w:tl2br w:val="nil"/>
              <w:tr2bl w:val="nil"/>
            </w:tcBorders>
            <w:tcMar>
              <w:left w:w="28" w:type="dxa"/>
              <w:right w:w="28" w:type="dxa"/>
            </w:tcMar>
            <w:vAlign w:val="center"/>
          </w:tcPr>
          <w:p>
            <w:pPr>
              <w:pStyle w:val="28"/>
              <w:rPr>
                <w:color w:val="auto"/>
                <w:highlight w:val="none"/>
              </w:rPr>
            </w:pPr>
            <w:r>
              <w:rPr>
                <w:color w:val="auto"/>
                <w:highlight w:val="none"/>
              </w:rPr>
              <w:t>处置措施</w:t>
            </w:r>
          </w:p>
        </w:tc>
        <w:tc>
          <w:tcPr>
            <w:tcW w:w="491" w:type="pct"/>
            <w:tcBorders>
              <w:tl2br w:val="nil"/>
              <w:tr2bl w:val="nil"/>
            </w:tcBorders>
            <w:tcMar>
              <w:left w:w="28" w:type="dxa"/>
              <w:right w:w="28" w:type="dxa"/>
            </w:tcMar>
            <w:vAlign w:val="center"/>
          </w:tcPr>
          <w:p>
            <w:pPr>
              <w:pStyle w:val="28"/>
              <w:rPr>
                <w:color w:val="auto"/>
                <w:highlight w:val="none"/>
              </w:rPr>
            </w:pPr>
            <w:r>
              <w:rPr>
                <w:color w:val="auto"/>
                <w:highlight w:val="none"/>
              </w:rPr>
              <w:t>排放量</w:t>
            </w:r>
          </w:p>
        </w:tc>
        <w:tc>
          <w:tcPr>
            <w:tcW w:w="631" w:type="pct"/>
            <w:tcBorders>
              <w:tl2br w:val="nil"/>
              <w:tr2bl w:val="nil"/>
            </w:tcBorders>
            <w:vAlign w:val="center"/>
          </w:tcPr>
          <w:p>
            <w:pPr>
              <w:pStyle w:val="28"/>
              <w:rPr>
                <w:color w:val="auto"/>
                <w:highlight w:val="none"/>
              </w:rPr>
            </w:pPr>
            <w:r>
              <w:rPr>
                <w:color w:val="auto"/>
                <w:highlight w:val="none"/>
              </w:rPr>
              <w:t>固废性质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 w:type="pct"/>
            <w:tcBorders>
              <w:tl2br w:val="nil"/>
              <w:tr2bl w:val="nil"/>
            </w:tcBorders>
            <w:tcMar>
              <w:left w:w="28" w:type="dxa"/>
              <w:right w:w="28" w:type="dxa"/>
            </w:tcMar>
            <w:vAlign w:val="center"/>
          </w:tcPr>
          <w:p>
            <w:pPr>
              <w:pStyle w:val="28"/>
              <w:rPr>
                <w:color w:val="auto"/>
                <w:highlight w:val="none"/>
              </w:rPr>
            </w:pPr>
            <w:r>
              <w:rPr>
                <w:color w:val="auto"/>
                <w:highlight w:val="none"/>
              </w:rPr>
              <w:t>1</w:t>
            </w:r>
          </w:p>
        </w:tc>
        <w:tc>
          <w:tcPr>
            <w:tcW w:w="738" w:type="pct"/>
            <w:tcBorders>
              <w:tl2br w:val="nil"/>
              <w:tr2bl w:val="nil"/>
            </w:tcBorders>
            <w:tcMar>
              <w:left w:w="28" w:type="dxa"/>
              <w:right w:w="28" w:type="dxa"/>
            </w:tcMar>
            <w:vAlign w:val="center"/>
          </w:tcPr>
          <w:p>
            <w:pPr>
              <w:pStyle w:val="28"/>
              <w:rPr>
                <w:color w:val="auto"/>
                <w:highlight w:val="none"/>
              </w:rPr>
            </w:pPr>
            <w:r>
              <w:rPr>
                <w:color w:val="auto"/>
                <w:highlight w:val="none"/>
              </w:rPr>
              <w:t>待宰棚</w:t>
            </w:r>
          </w:p>
        </w:tc>
        <w:tc>
          <w:tcPr>
            <w:tcW w:w="676" w:type="pct"/>
            <w:tcBorders>
              <w:tl2br w:val="nil"/>
              <w:tr2bl w:val="nil"/>
            </w:tcBorders>
            <w:tcMar>
              <w:left w:w="28" w:type="dxa"/>
              <w:right w:w="28" w:type="dxa"/>
            </w:tcMar>
            <w:vAlign w:val="center"/>
          </w:tcPr>
          <w:p>
            <w:pPr>
              <w:pStyle w:val="28"/>
              <w:rPr>
                <w:color w:val="auto"/>
                <w:highlight w:val="none"/>
              </w:rPr>
            </w:pPr>
            <w:r>
              <w:rPr>
                <w:color w:val="auto"/>
                <w:highlight w:val="none"/>
              </w:rPr>
              <w:t>粪便</w:t>
            </w:r>
          </w:p>
        </w:tc>
        <w:tc>
          <w:tcPr>
            <w:tcW w:w="474" w:type="pct"/>
            <w:tcBorders>
              <w:tl2br w:val="nil"/>
              <w:tr2bl w:val="nil"/>
            </w:tcBorders>
            <w:tcMar>
              <w:left w:w="28" w:type="dxa"/>
              <w:right w:w="28" w:type="dxa"/>
            </w:tcMar>
            <w:vAlign w:val="center"/>
          </w:tcPr>
          <w:p>
            <w:pPr>
              <w:pStyle w:val="28"/>
              <w:rPr>
                <w:color w:val="auto"/>
                <w:highlight w:val="none"/>
              </w:rPr>
            </w:pPr>
            <w:r>
              <w:rPr>
                <w:color w:val="auto"/>
                <w:highlight w:val="none"/>
              </w:rPr>
              <w:t>800</w:t>
            </w:r>
          </w:p>
        </w:tc>
        <w:tc>
          <w:tcPr>
            <w:tcW w:w="1690"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清理后直接装车运输至五原县沃丰生物科技有限责任公司有机肥厂做生产有机肥的原料</w:t>
            </w:r>
          </w:p>
        </w:tc>
        <w:tc>
          <w:tcPr>
            <w:tcW w:w="491" w:type="pct"/>
            <w:tcBorders>
              <w:tl2br w:val="nil"/>
              <w:tr2bl w:val="nil"/>
            </w:tcBorders>
            <w:tcMar>
              <w:left w:w="28" w:type="dxa"/>
              <w:right w:w="28" w:type="dxa"/>
            </w:tcMar>
            <w:vAlign w:val="center"/>
          </w:tcPr>
          <w:p>
            <w:pPr>
              <w:pStyle w:val="28"/>
              <w:rPr>
                <w:color w:val="auto"/>
                <w:highlight w:val="none"/>
              </w:rPr>
            </w:pPr>
            <w:r>
              <w:rPr>
                <w:color w:val="auto"/>
                <w:highlight w:val="none"/>
              </w:rPr>
              <w:t>0</w:t>
            </w:r>
          </w:p>
        </w:tc>
        <w:tc>
          <w:tcPr>
            <w:tcW w:w="631" w:type="pct"/>
            <w:tcBorders>
              <w:tl2br w:val="nil"/>
              <w:tr2bl w:val="nil"/>
            </w:tcBorders>
            <w:vAlign w:val="center"/>
          </w:tcPr>
          <w:p>
            <w:pPr>
              <w:pStyle w:val="28"/>
              <w:rPr>
                <w:color w:val="auto"/>
                <w:highlight w:val="none"/>
              </w:rPr>
            </w:pPr>
            <w:r>
              <w:rPr>
                <w:color w:val="auto"/>
                <w:highlight w:val="none"/>
              </w:rPr>
              <w:t>一般固废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 w:type="pct"/>
            <w:tcBorders>
              <w:tl2br w:val="nil"/>
              <w:tr2bl w:val="nil"/>
            </w:tcBorders>
            <w:tcMar>
              <w:left w:w="28" w:type="dxa"/>
              <w:right w:w="28" w:type="dxa"/>
            </w:tcMar>
            <w:vAlign w:val="center"/>
          </w:tcPr>
          <w:p>
            <w:pPr>
              <w:pStyle w:val="28"/>
              <w:rPr>
                <w:color w:val="FF0000"/>
                <w:highlight w:val="none"/>
              </w:rPr>
            </w:pPr>
            <w:r>
              <w:rPr>
                <w:rFonts w:hint="eastAsia"/>
                <w:color w:val="FF0000"/>
                <w:highlight w:val="none"/>
              </w:rPr>
              <w:t>2</w:t>
            </w:r>
          </w:p>
        </w:tc>
        <w:tc>
          <w:tcPr>
            <w:tcW w:w="738" w:type="pct"/>
            <w:tcBorders>
              <w:tl2br w:val="nil"/>
              <w:tr2bl w:val="nil"/>
            </w:tcBorders>
            <w:tcMar>
              <w:left w:w="28" w:type="dxa"/>
              <w:right w:w="28" w:type="dxa"/>
            </w:tcMar>
            <w:vAlign w:val="center"/>
          </w:tcPr>
          <w:p>
            <w:pPr>
              <w:pStyle w:val="28"/>
              <w:rPr>
                <w:rFonts w:hint="default" w:eastAsiaTheme="minorEastAsia"/>
                <w:color w:val="FF0000"/>
                <w:highlight w:val="none"/>
                <w:lang w:val="en-US" w:eastAsia="zh-CN"/>
              </w:rPr>
            </w:pPr>
            <w:r>
              <w:rPr>
                <w:rFonts w:hint="eastAsia"/>
                <w:color w:val="FF0000"/>
                <w:highlight w:val="none"/>
                <w:lang w:val="en-US" w:eastAsia="zh-CN"/>
              </w:rPr>
              <w:t>屠宰加工</w:t>
            </w:r>
          </w:p>
        </w:tc>
        <w:tc>
          <w:tcPr>
            <w:tcW w:w="676" w:type="pct"/>
            <w:tcBorders>
              <w:tl2br w:val="nil"/>
              <w:tr2bl w:val="nil"/>
            </w:tcBorders>
            <w:tcMar>
              <w:left w:w="28" w:type="dxa"/>
              <w:right w:w="28" w:type="dxa"/>
            </w:tcMar>
            <w:vAlign w:val="center"/>
          </w:tcPr>
          <w:p>
            <w:pPr>
              <w:pStyle w:val="28"/>
              <w:rPr>
                <w:rFonts w:hint="default" w:eastAsiaTheme="minorEastAsia"/>
                <w:color w:val="FF0000"/>
                <w:highlight w:val="none"/>
                <w:lang w:val="en-US" w:eastAsia="zh-CN"/>
              </w:rPr>
            </w:pPr>
            <w:r>
              <w:rPr>
                <w:rFonts w:hint="eastAsia"/>
                <w:color w:val="FF0000"/>
                <w:highlight w:val="none"/>
                <w:lang w:val="en-US" w:eastAsia="zh-CN"/>
              </w:rPr>
              <w:t>无害化固废</w:t>
            </w:r>
          </w:p>
        </w:tc>
        <w:tc>
          <w:tcPr>
            <w:tcW w:w="474" w:type="pct"/>
            <w:tcBorders>
              <w:tl2br w:val="nil"/>
              <w:tr2bl w:val="nil"/>
            </w:tcBorders>
            <w:tcMar>
              <w:left w:w="28" w:type="dxa"/>
              <w:right w:w="28" w:type="dxa"/>
            </w:tcMar>
            <w:vAlign w:val="center"/>
          </w:tcPr>
          <w:p>
            <w:pPr>
              <w:pStyle w:val="28"/>
              <w:rPr>
                <w:rFonts w:hint="default" w:eastAsiaTheme="minorEastAsia"/>
                <w:color w:val="FF0000"/>
                <w:highlight w:val="none"/>
                <w:lang w:val="en-US" w:eastAsia="zh-CN"/>
              </w:rPr>
            </w:pPr>
            <w:r>
              <w:rPr>
                <w:rFonts w:hint="eastAsia"/>
                <w:color w:val="FF0000"/>
                <w:highlight w:val="none"/>
              </w:rPr>
              <w:t>2</w:t>
            </w:r>
            <w:r>
              <w:rPr>
                <w:rFonts w:hint="eastAsia"/>
                <w:color w:val="FF0000"/>
                <w:highlight w:val="none"/>
                <w:lang w:val="en-US" w:eastAsia="zh-CN"/>
              </w:rPr>
              <w:t>900</w:t>
            </w:r>
          </w:p>
        </w:tc>
        <w:tc>
          <w:tcPr>
            <w:tcW w:w="1690" w:type="pct"/>
            <w:tcBorders>
              <w:tl2br w:val="nil"/>
              <w:tr2bl w:val="nil"/>
            </w:tcBorders>
            <w:tcMar>
              <w:left w:w="28" w:type="dxa"/>
              <w:right w:w="28" w:type="dxa"/>
            </w:tcMar>
            <w:vAlign w:val="center"/>
          </w:tcPr>
          <w:p>
            <w:pPr>
              <w:pStyle w:val="28"/>
              <w:rPr>
                <w:color w:val="FF0000"/>
                <w:highlight w:val="none"/>
              </w:rPr>
            </w:pPr>
            <w:r>
              <w:rPr>
                <w:rFonts w:hint="eastAsia"/>
                <w:color w:val="FF0000"/>
                <w:highlight w:val="none"/>
              </w:rPr>
              <w:t>干</w:t>
            </w:r>
            <w:r>
              <w:rPr>
                <w:color w:val="FF0000"/>
                <w:highlight w:val="none"/>
              </w:rPr>
              <w:t>化机高温高压无害化处理</w:t>
            </w:r>
          </w:p>
        </w:tc>
        <w:tc>
          <w:tcPr>
            <w:tcW w:w="491" w:type="pct"/>
            <w:tcBorders>
              <w:tl2br w:val="nil"/>
              <w:tr2bl w:val="nil"/>
            </w:tcBorders>
            <w:tcMar>
              <w:left w:w="28" w:type="dxa"/>
              <w:right w:w="28" w:type="dxa"/>
            </w:tcMar>
            <w:vAlign w:val="center"/>
          </w:tcPr>
          <w:p>
            <w:pPr>
              <w:pStyle w:val="28"/>
              <w:rPr>
                <w:color w:val="FF0000"/>
                <w:highlight w:val="none"/>
              </w:rPr>
            </w:pPr>
            <w:r>
              <w:rPr>
                <w:color w:val="FF0000"/>
                <w:highlight w:val="none"/>
              </w:rPr>
              <w:t>0</w:t>
            </w:r>
          </w:p>
        </w:tc>
        <w:tc>
          <w:tcPr>
            <w:tcW w:w="631" w:type="pct"/>
            <w:tcBorders>
              <w:tl2br w:val="nil"/>
              <w:tr2bl w:val="nil"/>
            </w:tcBorders>
            <w:vAlign w:val="center"/>
          </w:tcPr>
          <w:p>
            <w:pPr>
              <w:pStyle w:val="28"/>
              <w:rPr>
                <w:color w:val="FF0000"/>
                <w:highlight w:val="none"/>
              </w:rPr>
            </w:pPr>
            <w:r>
              <w:rPr>
                <w:rFonts w:hint="eastAsia"/>
                <w:color w:val="FF0000"/>
                <w:highlight w:val="none"/>
              </w:rPr>
              <w:t>危险废物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3</w:t>
            </w:r>
          </w:p>
        </w:tc>
        <w:tc>
          <w:tcPr>
            <w:tcW w:w="738" w:type="pct"/>
            <w:tcBorders>
              <w:tl2br w:val="nil"/>
              <w:tr2bl w:val="nil"/>
            </w:tcBorders>
            <w:tcMar>
              <w:left w:w="28" w:type="dxa"/>
              <w:right w:w="28" w:type="dxa"/>
            </w:tcMar>
            <w:vAlign w:val="center"/>
          </w:tcPr>
          <w:p>
            <w:pPr>
              <w:pStyle w:val="28"/>
              <w:rPr>
                <w:color w:val="auto"/>
                <w:highlight w:val="none"/>
              </w:rPr>
            </w:pPr>
            <w:r>
              <w:rPr>
                <w:color w:val="auto"/>
                <w:highlight w:val="none"/>
              </w:rPr>
              <w:t>污水处理站</w:t>
            </w:r>
          </w:p>
        </w:tc>
        <w:tc>
          <w:tcPr>
            <w:tcW w:w="676" w:type="pct"/>
            <w:tcBorders>
              <w:tl2br w:val="nil"/>
              <w:tr2bl w:val="nil"/>
            </w:tcBorders>
            <w:tcMar>
              <w:left w:w="28" w:type="dxa"/>
              <w:right w:w="28" w:type="dxa"/>
            </w:tcMar>
            <w:vAlign w:val="center"/>
          </w:tcPr>
          <w:p>
            <w:pPr>
              <w:pStyle w:val="28"/>
              <w:rPr>
                <w:color w:val="auto"/>
                <w:highlight w:val="none"/>
              </w:rPr>
            </w:pPr>
            <w:r>
              <w:rPr>
                <w:color w:val="auto"/>
                <w:highlight w:val="none"/>
              </w:rPr>
              <w:t>污泥</w:t>
            </w:r>
          </w:p>
        </w:tc>
        <w:tc>
          <w:tcPr>
            <w:tcW w:w="474"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9</w:t>
            </w:r>
            <w:r>
              <w:rPr>
                <w:rFonts w:hint="eastAsia"/>
                <w:color w:val="auto"/>
                <w:highlight w:val="none"/>
                <w:lang w:val="en-US" w:eastAsia="zh-CN"/>
              </w:rPr>
              <w:t>01.36</w:t>
            </w:r>
          </w:p>
        </w:tc>
        <w:tc>
          <w:tcPr>
            <w:tcW w:w="1690"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lang w:val="en-US" w:eastAsia="zh-CN"/>
              </w:rPr>
              <w:t>经压滤后（含水率＜60%），运至五原县环境卫生服务中心指定地点，最终进入五原县生活垃圾填埋场进行填埋。</w:t>
            </w:r>
          </w:p>
        </w:tc>
        <w:tc>
          <w:tcPr>
            <w:tcW w:w="491" w:type="pct"/>
            <w:tcBorders>
              <w:tl2br w:val="nil"/>
              <w:tr2bl w:val="nil"/>
            </w:tcBorders>
            <w:tcMar>
              <w:left w:w="28" w:type="dxa"/>
              <w:right w:w="28" w:type="dxa"/>
            </w:tcMar>
            <w:vAlign w:val="center"/>
          </w:tcPr>
          <w:p>
            <w:pPr>
              <w:pStyle w:val="28"/>
              <w:rPr>
                <w:color w:val="auto"/>
                <w:highlight w:val="none"/>
              </w:rPr>
            </w:pPr>
            <w:r>
              <w:rPr>
                <w:color w:val="auto"/>
                <w:highlight w:val="none"/>
              </w:rPr>
              <w:t>0</w:t>
            </w:r>
          </w:p>
        </w:tc>
        <w:tc>
          <w:tcPr>
            <w:tcW w:w="631" w:type="pct"/>
            <w:tcBorders>
              <w:tl2br w:val="nil"/>
              <w:tr2bl w:val="nil"/>
            </w:tcBorders>
            <w:vAlign w:val="center"/>
          </w:tcPr>
          <w:p>
            <w:pPr>
              <w:pStyle w:val="28"/>
              <w:rPr>
                <w:color w:val="auto"/>
                <w:highlight w:val="none"/>
              </w:rPr>
            </w:pPr>
            <w:r>
              <w:rPr>
                <w:color w:val="auto"/>
                <w:highlight w:val="none"/>
              </w:rPr>
              <w:t>一般固废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4</w:t>
            </w:r>
          </w:p>
        </w:tc>
        <w:tc>
          <w:tcPr>
            <w:tcW w:w="738" w:type="pct"/>
            <w:tcBorders>
              <w:tl2br w:val="nil"/>
              <w:tr2bl w:val="nil"/>
            </w:tcBorders>
            <w:tcMar>
              <w:left w:w="28" w:type="dxa"/>
              <w:right w:w="28" w:type="dxa"/>
            </w:tcMar>
            <w:vAlign w:val="center"/>
          </w:tcPr>
          <w:p>
            <w:pPr>
              <w:pStyle w:val="28"/>
              <w:rPr>
                <w:color w:val="auto"/>
                <w:highlight w:val="none"/>
              </w:rPr>
            </w:pPr>
            <w:r>
              <w:rPr>
                <w:color w:val="auto"/>
                <w:highlight w:val="none"/>
              </w:rPr>
              <w:t>屠宰</w:t>
            </w:r>
          </w:p>
        </w:tc>
        <w:tc>
          <w:tcPr>
            <w:tcW w:w="676" w:type="pct"/>
            <w:tcBorders>
              <w:tl2br w:val="nil"/>
              <w:tr2bl w:val="nil"/>
            </w:tcBorders>
            <w:tcMar>
              <w:left w:w="28" w:type="dxa"/>
              <w:right w:w="28" w:type="dxa"/>
            </w:tcMar>
            <w:vAlign w:val="center"/>
          </w:tcPr>
          <w:p>
            <w:pPr>
              <w:pStyle w:val="28"/>
              <w:rPr>
                <w:color w:val="auto"/>
                <w:highlight w:val="none"/>
              </w:rPr>
            </w:pPr>
            <w:r>
              <w:rPr>
                <w:color w:val="auto"/>
                <w:highlight w:val="none"/>
              </w:rPr>
              <w:t>鸡血</w:t>
            </w:r>
          </w:p>
        </w:tc>
        <w:tc>
          <w:tcPr>
            <w:tcW w:w="474" w:type="pct"/>
            <w:tcBorders>
              <w:tl2br w:val="nil"/>
              <w:tr2bl w:val="nil"/>
            </w:tcBorders>
            <w:tcMar>
              <w:left w:w="28" w:type="dxa"/>
              <w:right w:w="28" w:type="dxa"/>
            </w:tcMar>
            <w:vAlign w:val="center"/>
          </w:tcPr>
          <w:p>
            <w:pPr>
              <w:pStyle w:val="28"/>
              <w:rPr>
                <w:color w:val="auto"/>
                <w:highlight w:val="none"/>
              </w:rPr>
            </w:pPr>
            <w:r>
              <w:rPr>
                <w:color w:val="auto"/>
                <w:highlight w:val="none"/>
              </w:rPr>
              <w:t>2400</w:t>
            </w:r>
          </w:p>
        </w:tc>
        <w:tc>
          <w:tcPr>
            <w:tcW w:w="1690" w:type="pct"/>
            <w:tcBorders>
              <w:tl2br w:val="nil"/>
              <w:tr2bl w:val="nil"/>
            </w:tcBorders>
            <w:tcMar>
              <w:left w:w="28" w:type="dxa"/>
              <w:right w:w="28" w:type="dxa"/>
            </w:tcMar>
            <w:vAlign w:val="center"/>
          </w:tcPr>
          <w:p>
            <w:pPr>
              <w:pStyle w:val="28"/>
              <w:rPr>
                <w:color w:val="auto"/>
                <w:highlight w:val="none"/>
              </w:rPr>
            </w:pPr>
            <w:r>
              <w:rPr>
                <w:color w:val="auto"/>
                <w:highlight w:val="none"/>
              </w:rPr>
              <w:t>外售生产血红蛋白厂家</w:t>
            </w:r>
          </w:p>
        </w:tc>
        <w:tc>
          <w:tcPr>
            <w:tcW w:w="491" w:type="pct"/>
            <w:tcBorders>
              <w:tl2br w:val="nil"/>
              <w:tr2bl w:val="nil"/>
            </w:tcBorders>
            <w:tcMar>
              <w:left w:w="28" w:type="dxa"/>
              <w:right w:w="28" w:type="dxa"/>
            </w:tcMar>
            <w:vAlign w:val="center"/>
          </w:tcPr>
          <w:p>
            <w:pPr>
              <w:pStyle w:val="28"/>
              <w:rPr>
                <w:color w:val="auto"/>
                <w:highlight w:val="none"/>
              </w:rPr>
            </w:pPr>
            <w:r>
              <w:rPr>
                <w:color w:val="auto"/>
                <w:highlight w:val="none"/>
              </w:rPr>
              <w:t>0</w:t>
            </w:r>
          </w:p>
        </w:tc>
        <w:tc>
          <w:tcPr>
            <w:tcW w:w="631" w:type="pct"/>
            <w:tcBorders>
              <w:tl2br w:val="nil"/>
              <w:tr2bl w:val="nil"/>
            </w:tcBorders>
            <w:vAlign w:val="center"/>
          </w:tcPr>
          <w:p>
            <w:pPr>
              <w:pStyle w:val="28"/>
              <w:rPr>
                <w:color w:val="auto"/>
                <w:highlight w:val="none"/>
              </w:rPr>
            </w:pPr>
            <w:r>
              <w:rPr>
                <w:color w:val="auto"/>
                <w:highlight w:val="none"/>
              </w:rPr>
              <w:t>一般固废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5</w:t>
            </w:r>
          </w:p>
        </w:tc>
        <w:tc>
          <w:tcPr>
            <w:tcW w:w="738" w:type="pct"/>
            <w:tcBorders>
              <w:tl2br w:val="nil"/>
              <w:tr2bl w:val="nil"/>
            </w:tcBorders>
            <w:tcMar>
              <w:left w:w="28" w:type="dxa"/>
              <w:right w:w="28" w:type="dxa"/>
            </w:tcMar>
            <w:vAlign w:val="center"/>
          </w:tcPr>
          <w:p>
            <w:pPr>
              <w:pStyle w:val="28"/>
              <w:rPr>
                <w:color w:val="auto"/>
                <w:highlight w:val="none"/>
              </w:rPr>
            </w:pPr>
            <w:r>
              <w:rPr>
                <w:color w:val="auto"/>
                <w:highlight w:val="none"/>
              </w:rPr>
              <w:t>生活垃圾</w:t>
            </w:r>
          </w:p>
        </w:tc>
        <w:tc>
          <w:tcPr>
            <w:tcW w:w="676" w:type="pct"/>
            <w:tcBorders>
              <w:tl2br w:val="nil"/>
              <w:tr2bl w:val="nil"/>
            </w:tcBorders>
            <w:tcMar>
              <w:left w:w="28" w:type="dxa"/>
              <w:right w:w="28" w:type="dxa"/>
            </w:tcMar>
            <w:vAlign w:val="center"/>
          </w:tcPr>
          <w:p>
            <w:pPr>
              <w:pStyle w:val="28"/>
              <w:rPr>
                <w:color w:val="auto"/>
                <w:highlight w:val="none"/>
              </w:rPr>
            </w:pPr>
            <w:r>
              <w:rPr>
                <w:color w:val="auto"/>
                <w:highlight w:val="none"/>
              </w:rPr>
              <w:t>生活垃圾</w:t>
            </w:r>
          </w:p>
        </w:tc>
        <w:tc>
          <w:tcPr>
            <w:tcW w:w="474" w:type="pct"/>
            <w:tcBorders>
              <w:tl2br w:val="nil"/>
              <w:tr2bl w:val="nil"/>
            </w:tcBorders>
            <w:tcMar>
              <w:left w:w="28" w:type="dxa"/>
              <w:right w:w="28" w:type="dxa"/>
            </w:tcMar>
            <w:vAlign w:val="center"/>
          </w:tcPr>
          <w:p>
            <w:pPr>
              <w:pStyle w:val="28"/>
              <w:rPr>
                <w:color w:val="auto"/>
                <w:highlight w:val="none"/>
              </w:rPr>
            </w:pPr>
            <w:r>
              <w:rPr>
                <w:color w:val="auto"/>
                <w:highlight w:val="none"/>
              </w:rPr>
              <w:t>11.25</w:t>
            </w:r>
          </w:p>
        </w:tc>
        <w:tc>
          <w:tcPr>
            <w:tcW w:w="1690" w:type="pct"/>
            <w:tcBorders>
              <w:tl2br w:val="nil"/>
              <w:tr2bl w:val="nil"/>
            </w:tcBorders>
            <w:tcMar>
              <w:left w:w="28" w:type="dxa"/>
              <w:right w:w="28" w:type="dxa"/>
            </w:tcMar>
            <w:vAlign w:val="center"/>
          </w:tcPr>
          <w:p>
            <w:pPr>
              <w:pStyle w:val="28"/>
              <w:rPr>
                <w:color w:val="auto"/>
                <w:highlight w:val="none"/>
              </w:rPr>
            </w:pPr>
            <w:r>
              <w:rPr>
                <w:color w:val="auto"/>
                <w:highlight w:val="none"/>
              </w:rPr>
              <w:t>集中收集，交环卫部门统一处理</w:t>
            </w:r>
          </w:p>
        </w:tc>
        <w:tc>
          <w:tcPr>
            <w:tcW w:w="491" w:type="pct"/>
            <w:tcBorders>
              <w:tl2br w:val="nil"/>
              <w:tr2bl w:val="nil"/>
            </w:tcBorders>
            <w:tcMar>
              <w:left w:w="28" w:type="dxa"/>
              <w:right w:w="28" w:type="dxa"/>
            </w:tcMar>
            <w:vAlign w:val="center"/>
          </w:tcPr>
          <w:p>
            <w:pPr>
              <w:pStyle w:val="28"/>
              <w:rPr>
                <w:color w:val="auto"/>
                <w:highlight w:val="none"/>
              </w:rPr>
            </w:pPr>
            <w:r>
              <w:rPr>
                <w:color w:val="auto"/>
                <w:highlight w:val="none"/>
              </w:rPr>
              <w:t>0</w:t>
            </w:r>
          </w:p>
        </w:tc>
        <w:tc>
          <w:tcPr>
            <w:tcW w:w="631" w:type="pct"/>
            <w:tcBorders>
              <w:tl2br w:val="nil"/>
              <w:tr2bl w:val="nil"/>
            </w:tcBorders>
            <w:vAlign w:val="center"/>
          </w:tcPr>
          <w:p>
            <w:pPr>
              <w:pStyle w:val="28"/>
              <w:rPr>
                <w:color w:val="auto"/>
                <w:highlight w:val="none"/>
              </w:rPr>
            </w:pPr>
            <w:r>
              <w:rPr>
                <w:color w:val="auto"/>
                <w:highlight w:val="none"/>
              </w:rPr>
              <w:t>一般固废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6</w:t>
            </w:r>
          </w:p>
        </w:tc>
        <w:tc>
          <w:tcPr>
            <w:tcW w:w="738" w:type="pct"/>
            <w:tcBorders>
              <w:tl2br w:val="nil"/>
              <w:tr2bl w:val="nil"/>
            </w:tcBorders>
            <w:tcMar>
              <w:left w:w="28" w:type="dxa"/>
              <w:right w:w="28" w:type="dxa"/>
            </w:tcMar>
            <w:vAlign w:val="center"/>
          </w:tcPr>
          <w:p>
            <w:pPr>
              <w:pStyle w:val="28"/>
              <w:rPr>
                <w:color w:val="auto"/>
                <w:highlight w:val="none"/>
              </w:rPr>
            </w:pPr>
            <w:r>
              <w:rPr>
                <w:color w:val="auto"/>
                <w:highlight w:val="none"/>
              </w:rPr>
              <w:t>活性炭吸附装置</w:t>
            </w:r>
          </w:p>
        </w:tc>
        <w:tc>
          <w:tcPr>
            <w:tcW w:w="676" w:type="pct"/>
            <w:tcBorders>
              <w:tl2br w:val="nil"/>
              <w:tr2bl w:val="nil"/>
            </w:tcBorders>
            <w:tcMar>
              <w:left w:w="28" w:type="dxa"/>
              <w:right w:w="28" w:type="dxa"/>
            </w:tcMar>
            <w:vAlign w:val="center"/>
          </w:tcPr>
          <w:p>
            <w:pPr>
              <w:pStyle w:val="28"/>
              <w:rPr>
                <w:color w:val="auto"/>
                <w:highlight w:val="none"/>
              </w:rPr>
            </w:pPr>
            <w:r>
              <w:rPr>
                <w:color w:val="auto"/>
                <w:highlight w:val="none"/>
              </w:rPr>
              <w:t>废活性炭</w:t>
            </w:r>
          </w:p>
        </w:tc>
        <w:tc>
          <w:tcPr>
            <w:tcW w:w="474" w:type="pct"/>
            <w:tcBorders>
              <w:tl2br w:val="nil"/>
              <w:tr2bl w:val="nil"/>
            </w:tcBorders>
            <w:tcMar>
              <w:left w:w="28" w:type="dxa"/>
              <w:right w:w="28" w:type="dxa"/>
            </w:tcMar>
            <w:vAlign w:val="center"/>
          </w:tcPr>
          <w:p>
            <w:pPr>
              <w:pStyle w:val="28"/>
              <w:rPr>
                <w:color w:val="auto"/>
                <w:highlight w:val="none"/>
              </w:rPr>
            </w:pPr>
            <w:r>
              <w:rPr>
                <w:color w:val="auto"/>
                <w:highlight w:val="none"/>
              </w:rPr>
              <w:t>0.5</w:t>
            </w:r>
          </w:p>
        </w:tc>
        <w:tc>
          <w:tcPr>
            <w:tcW w:w="1690" w:type="pct"/>
            <w:tcBorders>
              <w:tl2br w:val="nil"/>
              <w:tr2bl w:val="nil"/>
            </w:tcBorders>
            <w:tcMar>
              <w:left w:w="28" w:type="dxa"/>
              <w:right w:w="28" w:type="dxa"/>
            </w:tcMar>
            <w:vAlign w:val="center"/>
          </w:tcPr>
          <w:p>
            <w:pPr>
              <w:pStyle w:val="28"/>
              <w:rPr>
                <w:color w:val="auto"/>
                <w:highlight w:val="none"/>
              </w:rPr>
            </w:pPr>
            <w:r>
              <w:rPr>
                <w:color w:val="auto"/>
                <w:highlight w:val="none"/>
              </w:rPr>
              <w:t>由厂家接收处理（直接更换，不在厂区内储存）</w:t>
            </w:r>
          </w:p>
        </w:tc>
        <w:tc>
          <w:tcPr>
            <w:tcW w:w="491" w:type="pct"/>
            <w:tcBorders>
              <w:tl2br w:val="nil"/>
              <w:tr2bl w:val="nil"/>
            </w:tcBorders>
            <w:tcMar>
              <w:left w:w="28" w:type="dxa"/>
              <w:right w:w="28" w:type="dxa"/>
            </w:tcMar>
            <w:vAlign w:val="center"/>
          </w:tcPr>
          <w:p>
            <w:pPr>
              <w:pStyle w:val="28"/>
              <w:rPr>
                <w:color w:val="auto"/>
                <w:highlight w:val="none"/>
              </w:rPr>
            </w:pPr>
            <w:r>
              <w:rPr>
                <w:color w:val="auto"/>
                <w:highlight w:val="none"/>
              </w:rPr>
              <w:t>0</w:t>
            </w:r>
          </w:p>
        </w:tc>
        <w:tc>
          <w:tcPr>
            <w:tcW w:w="631" w:type="pct"/>
            <w:tcBorders>
              <w:tl2br w:val="nil"/>
              <w:tr2bl w:val="nil"/>
            </w:tcBorders>
            <w:vAlign w:val="center"/>
          </w:tcPr>
          <w:p>
            <w:pPr>
              <w:pStyle w:val="28"/>
              <w:rPr>
                <w:color w:val="auto"/>
                <w:highlight w:val="none"/>
              </w:rPr>
            </w:pPr>
            <w:r>
              <w:rPr>
                <w:color w:val="auto"/>
                <w:highlight w:val="none"/>
              </w:rPr>
              <w:t>一般固废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7"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7</w:t>
            </w:r>
          </w:p>
        </w:tc>
        <w:tc>
          <w:tcPr>
            <w:tcW w:w="738"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隔油池</w:t>
            </w:r>
          </w:p>
        </w:tc>
        <w:tc>
          <w:tcPr>
            <w:tcW w:w="676"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浮油</w:t>
            </w:r>
          </w:p>
        </w:tc>
        <w:tc>
          <w:tcPr>
            <w:tcW w:w="474"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0.5</w:t>
            </w:r>
          </w:p>
        </w:tc>
        <w:tc>
          <w:tcPr>
            <w:tcW w:w="1690"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委托专业废油脂回收公司进行处置</w:t>
            </w:r>
          </w:p>
        </w:tc>
        <w:tc>
          <w:tcPr>
            <w:tcW w:w="491"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0</w:t>
            </w:r>
          </w:p>
        </w:tc>
        <w:tc>
          <w:tcPr>
            <w:tcW w:w="631" w:type="pct"/>
            <w:tcBorders>
              <w:tl2br w:val="nil"/>
              <w:tr2bl w:val="nil"/>
            </w:tcBorders>
            <w:vAlign w:val="center"/>
          </w:tcPr>
          <w:p>
            <w:pPr>
              <w:pStyle w:val="28"/>
              <w:rPr>
                <w:color w:val="auto"/>
                <w:highlight w:val="none"/>
              </w:rPr>
            </w:pPr>
            <w:r>
              <w:rPr>
                <w:color w:val="auto"/>
                <w:highlight w:val="none"/>
              </w:rPr>
              <w:t>一般固废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8</w:t>
            </w:r>
          </w:p>
        </w:tc>
        <w:tc>
          <w:tcPr>
            <w:tcW w:w="738" w:type="pct"/>
            <w:tcBorders>
              <w:tl2br w:val="nil"/>
              <w:tr2bl w:val="nil"/>
            </w:tcBorders>
            <w:tcMar>
              <w:left w:w="28" w:type="dxa"/>
              <w:right w:w="28" w:type="dxa"/>
            </w:tcMar>
            <w:vAlign w:val="center"/>
          </w:tcPr>
          <w:p>
            <w:pPr>
              <w:pStyle w:val="28"/>
              <w:rPr>
                <w:color w:val="auto"/>
                <w:highlight w:val="none"/>
              </w:rPr>
            </w:pPr>
            <w:r>
              <w:rPr>
                <w:color w:val="auto"/>
                <w:highlight w:val="none"/>
              </w:rPr>
              <w:t>屠宰加工</w:t>
            </w:r>
          </w:p>
        </w:tc>
        <w:tc>
          <w:tcPr>
            <w:tcW w:w="676" w:type="pct"/>
            <w:tcBorders>
              <w:tl2br w:val="nil"/>
              <w:tr2bl w:val="nil"/>
            </w:tcBorders>
            <w:tcMar>
              <w:left w:w="28" w:type="dxa"/>
              <w:right w:w="28" w:type="dxa"/>
            </w:tcMar>
            <w:vAlign w:val="center"/>
          </w:tcPr>
          <w:p>
            <w:pPr>
              <w:pStyle w:val="28"/>
              <w:rPr>
                <w:color w:val="auto"/>
                <w:highlight w:val="none"/>
              </w:rPr>
            </w:pPr>
            <w:r>
              <w:rPr>
                <w:color w:val="auto"/>
                <w:highlight w:val="none"/>
              </w:rPr>
              <w:t>鸡毛</w:t>
            </w:r>
          </w:p>
        </w:tc>
        <w:tc>
          <w:tcPr>
            <w:tcW w:w="474"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4000</w:t>
            </w:r>
          </w:p>
        </w:tc>
        <w:tc>
          <w:tcPr>
            <w:tcW w:w="1690" w:type="pct"/>
            <w:tcBorders>
              <w:tl2br w:val="nil"/>
              <w:tr2bl w:val="nil"/>
            </w:tcBorders>
            <w:tcMar>
              <w:left w:w="28" w:type="dxa"/>
              <w:right w:w="28" w:type="dxa"/>
            </w:tcMar>
            <w:vAlign w:val="center"/>
          </w:tcPr>
          <w:p>
            <w:pPr>
              <w:pStyle w:val="28"/>
              <w:rPr>
                <w:color w:val="auto"/>
                <w:highlight w:val="none"/>
              </w:rPr>
            </w:pPr>
            <w:r>
              <w:rPr>
                <w:color w:val="auto"/>
                <w:highlight w:val="none"/>
              </w:rPr>
              <w:t>加工成羽毛粉外售饲料厂</w:t>
            </w:r>
          </w:p>
        </w:tc>
        <w:tc>
          <w:tcPr>
            <w:tcW w:w="491"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0</w:t>
            </w:r>
          </w:p>
        </w:tc>
        <w:tc>
          <w:tcPr>
            <w:tcW w:w="631" w:type="pct"/>
            <w:tcBorders>
              <w:tl2br w:val="nil"/>
              <w:tr2bl w:val="nil"/>
            </w:tcBorders>
            <w:vAlign w:val="center"/>
          </w:tcPr>
          <w:p>
            <w:pPr>
              <w:pStyle w:val="28"/>
              <w:rPr>
                <w:color w:val="auto"/>
                <w:highlight w:val="none"/>
              </w:rPr>
            </w:pPr>
            <w:r>
              <w:rPr>
                <w:color w:val="auto"/>
                <w:highlight w:val="none"/>
              </w:rPr>
              <w:t>一般固废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9</w:t>
            </w:r>
          </w:p>
        </w:tc>
        <w:tc>
          <w:tcPr>
            <w:tcW w:w="738"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包装</w:t>
            </w:r>
          </w:p>
        </w:tc>
        <w:tc>
          <w:tcPr>
            <w:tcW w:w="676"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包装废弃物</w:t>
            </w:r>
          </w:p>
        </w:tc>
        <w:tc>
          <w:tcPr>
            <w:tcW w:w="474"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3</w:t>
            </w:r>
          </w:p>
        </w:tc>
        <w:tc>
          <w:tcPr>
            <w:tcW w:w="1690"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外售废品收购站</w:t>
            </w:r>
          </w:p>
        </w:tc>
        <w:tc>
          <w:tcPr>
            <w:tcW w:w="491"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0</w:t>
            </w:r>
          </w:p>
        </w:tc>
        <w:tc>
          <w:tcPr>
            <w:tcW w:w="631" w:type="pct"/>
            <w:tcBorders>
              <w:tl2br w:val="nil"/>
              <w:tr2bl w:val="nil"/>
            </w:tcBorders>
            <w:vAlign w:val="center"/>
          </w:tcPr>
          <w:p>
            <w:pPr>
              <w:pStyle w:val="28"/>
              <w:rPr>
                <w:color w:val="auto"/>
                <w:highlight w:val="none"/>
              </w:rPr>
            </w:pPr>
            <w:r>
              <w:rPr>
                <w:color w:val="auto"/>
                <w:highlight w:val="none"/>
              </w:rPr>
              <w:t>一般固废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7"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10</w:t>
            </w:r>
          </w:p>
        </w:tc>
        <w:tc>
          <w:tcPr>
            <w:tcW w:w="738"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软水制备</w:t>
            </w:r>
          </w:p>
        </w:tc>
        <w:tc>
          <w:tcPr>
            <w:tcW w:w="676"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废离子交换树脂</w:t>
            </w:r>
          </w:p>
        </w:tc>
        <w:tc>
          <w:tcPr>
            <w:tcW w:w="474"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0.5</w:t>
            </w:r>
          </w:p>
        </w:tc>
        <w:tc>
          <w:tcPr>
            <w:tcW w:w="1690" w:type="pct"/>
            <w:tcBorders>
              <w:tl2br w:val="nil"/>
              <w:tr2bl w:val="nil"/>
            </w:tcBorders>
            <w:tcMar>
              <w:left w:w="28" w:type="dxa"/>
              <w:right w:w="28" w:type="dxa"/>
            </w:tcMar>
            <w:vAlign w:val="center"/>
          </w:tcPr>
          <w:p>
            <w:pPr>
              <w:pStyle w:val="28"/>
              <w:rPr>
                <w:color w:val="auto"/>
                <w:highlight w:val="none"/>
              </w:rPr>
            </w:pPr>
            <w:r>
              <w:rPr>
                <w:color w:val="auto"/>
                <w:highlight w:val="none"/>
              </w:rPr>
              <w:t>由厂家技术人员直接更换运走处理，不在厂区内储存</w:t>
            </w:r>
          </w:p>
        </w:tc>
        <w:tc>
          <w:tcPr>
            <w:tcW w:w="491" w:type="pct"/>
            <w:tcBorders>
              <w:tl2br w:val="nil"/>
              <w:tr2bl w:val="nil"/>
            </w:tcBorders>
            <w:tcMar>
              <w:left w:w="28" w:type="dxa"/>
              <w:right w:w="28" w:type="dxa"/>
            </w:tcMar>
            <w:vAlign w:val="center"/>
          </w:tcPr>
          <w:p>
            <w:pPr>
              <w:pStyle w:val="28"/>
              <w:rPr>
                <w:color w:val="auto"/>
                <w:highlight w:val="none"/>
              </w:rPr>
            </w:pPr>
            <w:r>
              <w:rPr>
                <w:rFonts w:hint="eastAsia"/>
                <w:color w:val="auto"/>
                <w:highlight w:val="none"/>
              </w:rPr>
              <w:t>0</w:t>
            </w:r>
          </w:p>
        </w:tc>
        <w:tc>
          <w:tcPr>
            <w:tcW w:w="631" w:type="pct"/>
            <w:tcBorders>
              <w:tl2br w:val="nil"/>
              <w:tr2bl w:val="nil"/>
            </w:tcBorders>
            <w:vAlign w:val="center"/>
          </w:tcPr>
          <w:p>
            <w:pPr>
              <w:pStyle w:val="28"/>
              <w:rPr>
                <w:color w:val="auto"/>
                <w:highlight w:val="none"/>
              </w:rPr>
            </w:pPr>
            <w:r>
              <w:rPr>
                <w:color w:val="auto"/>
                <w:highlight w:val="none"/>
              </w:rPr>
              <w:t>一般固废</w:t>
            </w:r>
          </w:p>
        </w:tc>
      </w:tr>
    </w:tbl>
    <w:p>
      <w:pPr>
        <w:pStyle w:val="4"/>
        <w:rPr>
          <w:color w:val="auto"/>
          <w:highlight w:val="none"/>
        </w:rPr>
      </w:pPr>
      <w:r>
        <w:rPr>
          <w:rFonts w:hint="eastAsia"/>
          <w:color w:val="auto"/>
          <w:highlight w:val="none"/>
        </w:rPr>
        <w:t>3.3.5项目污染物汇总</w:t>
      </w:r>
    </w:p>
    <w:p>
      <w:pPr>
        <w:tabs>
          <w:tab w:val="left" w:pos="5760"/>
        </w:tabs>
        <w:autoSpaceDE w:val="0"/>
        <w:autoSpaceDN w:val="0"/>
        <w:adjustRightInd w:val="0"/>
        <w:spacing w:line="500" w:lineRule="exact"/>
        <w:ind w:firstLine="480"/>
        <w:rPr>
          <w:rFonts w:cs="Times New Roman"/>
          <w:color w:val="auto"/>
          <w:highlight w:val="none"/>
        </w:rPr>
        <w:sectPr>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cs="Times New Roman"/>
          <w:color w:val="auto"/>
          <w:highlight w:val="none"/>
        </w:rPr>
        <w:t>本项目污染情况及治理措施汇总见表3.2-9。</w:t>
      </w:r>
    </w:p>
    <w:p>
      <w:pPr>
        <w:autoSpaceDE w:val="0"/>
        <w:autoSpaceDN w:val="0"/>
        <w:adjustRightInd w:val="0"/>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表3.2-9    本项目污染治理措施汇总表</w:t>
      </w:r>
    </w:p>
    <w:tbl>
      <w:tblPr>
        <w:tblStyle w:val="19"/>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6"/>
        <w:gridCol w:w="542"/>
        <w:gridCol w:w="992"/>
        <w:gridCol w:w="938"/>
        <w:gridCol w:w="1088"/>
        <w:gridCol w:w="1009"/>
        <w:gridCol w:w="1125"/>
        <w:gridCol w:w="1088"/>
        <w:gridCol w:w="2952"/>
        <w:gridCol w:w="683"/>
        <w:gridCol w:w="1153"/>
        <w:gridCol w:w="1006"/>
        <w:gridCol w:w="116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tcBorders>
              <w:tl2br w:val="nil"/>
              <w:tr2bl w:val="nil"/>
            </w:tcBorders>
            <w:shd w:val="clear" w:color="auto" w:fill="auto"/>
            <w:vAlign w:val="center"/>
          </w:tcPr>
          <w:p>
            <w:pPr>
              <w:pStyle w:val="29"/>
              <w:rPr>
                <w:color w:val="auto"/>
                <w:highlight w:val="none"/>
              </w:rPr>
            </w:pPr>
            <w:r>
              <w:rPr>
                <w:color w:val="auto"/>
                <w:highlight w:val="none"/>
              </w:rPr>
              <w:t>类别</w:t>
            </w:r>
          </w:p>
        </w:tc>
        <w:tc>
          <w:tcPr>
            <w:tcW w:w="191" w:type="pct"/>
            <w:tcBorders>
              <w:tl2br w:val="nil"/>
              <w:tr2bl w:val="nil"/>
            </w:tcBorders>
            <w:shd w:val="clear" w:color="auto" w:fill="auto"/>
            <w:vAlign w:val="center"/>
          </w:tcPr>
          <w:p>
            <w:pPr>
              <w:pStyle w:val="29"/>
              <w:rPr>
                <w:color w:val="auto"/>
                <w:highlight w:val="none"/>
              </w:rPr>
            </w:pPr>
            <w:r>
              <w:rPr>
                <w:color w:val="auto"/>
                <w:highlight w:val="none"/>
              </w:rPr>
              <w:t>序号</w:t>
            </w:r>
          </w:p>
        </w:tc>
        <w:tc>
          <w:tcPr>
            <w:tcW w:w="350" w:type="pct"/>
            <w:tcBorders>
              <w:tl2br w:val="nil"/>
              <w:tr2bl w:val="nil"/>
            </w:tcBorders>
            <w:shd w:val="clear" w:color="auto" w:fill="auto"/>
            <w:vAlign w:val="center"/>
          </w:tcPr>
          <w:p>
            <w:pPr>
              <w:pStyle w:val="29"/>
              <w:rPr>
                <w:color w:val="auto"/>
                <w:highlight w:val="none"/>
              </w:rPr>
            </w:pPr>
            <w:r>
              <w:rPr>
                <w:color w:val="auto"/>
                <w:highlight w:val="none"/>
              </w:rPr>
              <w:t>污染源名称</w:t>
            </w:r>
          </w:p>
        </w:tc>
        <w:tc>
          <w:tcPr>
            <w:tcW w:w="331" w:type="pct"/>
            <w:tcBorders>
              <w:tl2br w:val="nil"/>
              <w:tr2bl w:val="nil"/>
            </w:tcBorders>
            <w:shd w:val="clear" w:color="auto" w:fill="auto"/>
            <w:vAlign w:val="center"/>
          </w:tcPr>
          <w:p>
            <w:pPr>
              <w:pStyle w:val="29"/>
              <w:rPr>
                <w:color w:val="auto"/>
                <w:highlight w:val="none"/>
              </w:rPr>
            </w:pPr>
            <w:r>
              <w:rPr>
                <w:color w:val="auto"/>
                <w:highlight w:val="none"/>
              </w:rPr>
              <w:t>排气量</w:t>
            </w:r>
            <w:r>
              <w:rPr>
                <w:rFonts w:hint="eastAsia"/>
                <w:color w:val="auto"/>
                <w:highlight w:val="none"/>
              </w:rPr>
              <w:t>（</w:t>
            </w:r>
            <w:r>
              <w:rPr>
                <w:color w:val="auto"/>
                <w:highlight w:val="none"/>
              </w:rPr>
              <w:t>m</w:t>
            </w:r>
            <w:r>
              <w:rPr>
                <w:color w:val="auto"/>
                <w:highlight w:val="none"/>
                <w:vertAlign w:val="superscript"/>
              </w:rPr>
              <w:t>3</w:t>
            </w:r>
            <w:r>
              <w:rPr>
                <w:color w:val="auto"/>
                <w:highlight w:val="none"/>
              </w:rPr>
              <w:t>/h</w:t>
            </w: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color w:val="auto"/>
                <w:highlight w:val="none"/>
              </w:rPr>
              <w:t>污染物</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产生浓度（mg/m</w:t>
            </w:r>
            <w:r>
              <w:rPr>
                <w:rFonts w:hint="eastAsia"/>
                <w:color w:val="auto"/>
                <w:highlight w:val="none"/>
                <w:vertAlign w:val="superscript"/>
              </w:rPr>
              <w:t>3</w:t>
            </w: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产生速率（kg/h）</w:t>
            </w:r>
          </w:p>
        </w:tc>
        <w:tc>
          <w:tcPr>
            <w:tcW w:w="384" w:type="pct"/>
            <w:tcBorders>
              <w:tl2br w:val="nil"/>
              <w:tr2bl w:val="nil"/>
            </w:tcBorders>
            <w:shd w:val="clear" w:color="auto" w:fill="auto"/>
            <w:vAlign w:val="center"/>
          </w:tcPr>
          <w:p>
            <w:pPr>
              <w:pStyle w:val="29"/>
              <w:rPr>
                <w:color w:val="auto"/>
                <w:highlight w:val="none"/>
              </w:rPr>
            </w:pPr>
            <w:r>
              <w:rPr>
                <w:color w:val="auto"/>
                <w:highlight w:val="none"/>
              </w:rPr>
              <w:t>产生量（t/a）</w:t>
            </w:r>
          </w:p>
        </w:tc>
        <w:tc>
          <w:tcPr>
            <w:tcW w:w="1042" w:type="pct"/>
            <w:tcBorders>
              <w:tl2br w:val="nil"/>
              <w:tr2bl w:val="nil"/>
            </w:tcBorders>
            <w:shd w:val="clear" w:color="auto" w:fill="auto"/>
            <w:vAlign w:val="center"/>
          </w:tcPr>
          <w:p>
            <w:pPr>
              <w:pStyle w:val="29"/>
              <w:rPr>
                <w:color w:val="auto"/>
                <w:highlight w:val="none"/>
              </w:rPr>
            </w:pPr>
            <w:r>
              <w:rPr>
                <w:color w:val="auto"/>
                <w:highlight w:val="none"/>
              </w:rPr>
              <w:t>治理措施及排放去向</w:t>
            </w:r>
          </w:p>
        </w:tc>
        <w:tc>
          <w:tcPr>
            <w:tcW w:w="241" w:type="pct"/>
            <w:tcBorders>
              <w:tl2br w:val="nil"/>
              <w:tr2bl w:val="nil"/>
            </w:tcBorders>
            <w:shd w:val="clear" w:color="auto" w:fill="auto"/>
            <w:vAlign w:val="center"/>
          </w:tcPr>
          <w:p>
            <w:pPr>
              <w:pStyle w:val="29"/>
              <w:rPr>
                <w:color w:val="auto"/>
                <w:highlight w:val="none"/>
              </w:rPr>
            </w:pPr>
            <w:r>
              <w:rPr>
                <w:color w:val="auto"/>
                <w:highlight w:val="none"/>
              </w:rPr>
              <w:t>效率</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排放浓度（mg/m</w:t>
            </w:r>
            <w:r>
              <w:rPr>
                <w:rFonts w:hint="eastAsia"/>
                <w:color w:val="auto"/>
                <w:highlight w:val="none"/>
                <w:vertAlign w:val="superscript"/>
              </w:rPr>
              <w:t>3</w:t>
            </w: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排放</w:t>
            </w:r>
          </w:p>
          <w:p>
            <w:pPr>
              <w:pStyle w:val="29"/>
              <w:rPr>
                <w:color w:val="auto"/>
                <w:highlight w:val="none"/>
              </w:rPr>
            </w:pPr>
            <w:r>
              <w:rPr>
                <w:rFonts w:hint="eastAsia"/>
                <w:color w:val="auto"/>
                <w:highlight w:val="none"/>
              </w:rPr>
              <w:t>速率（kg/h）</w:t>
            </w:r>
          </w:p>
        </w:tc>
        <w:tc>
          <w:tcPr>
            <w:tcW w:w="409" w:type="pct"/>
            <w:tcBorders>
              <w:tl2br w:val="nil"/>
              <w:tr2bl w:val="nil"/>
            </w:tcBorders>
            <w:shd w:val="clear" w:color="auto" w:fill="auto"/>
            <w:vAlign w:val="center"/>
          </w:tcPr>
          <w:p>
            <w:pPr>
              <w:pStyle w:val="29"/>
              <w:rPr>
                <w:color w:val="auto"/>
                <w:highlight w:val="none"/>
              </w:rPr>
            </w:pPr>
            <w:r>
              <w:rPr>
                <w:color w:val="auto"/>
                <w:highlight w:val="none"/>
              </w:rPr>
              <w:t>排放量（t/a）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restart"/>
            <w:tcBorders>
              <w:tl2br w:val="nil"/>
              <w:tr2bl w:val="nil"/>
            </w:tcBorders>
            <w:shd w:val="clear" w:color="auto" w:fill="auto"/>
            <w:vAlign w:val="center"/>
          </w:tcPr>
          <w:p>
            <w:pPr>
              <w:pStyle w:val="29"/>
              <w:rPr>
                <w:color w:val="auto"/>
                <w:highlight w:val="none"/>
              </w:rPr>
            </w:pPr>
            <w:r>
              <w:rPr>
                <w:color w:val="auto"/>
                <w:highlight w:val="none"/>
              </w:rPr>
              <w:t>废气</w:t>
            </w:r>
          </w:p>
        </w:tc>
        <w:tc>
          <w:tcPr>
            <w:tcW w:w="191" w:type="pct"/>
            <w:vMerge w:val="restart"/>
            <w:tcBorders>
              <w:tl2br w:val="nil"/>
              <w:tr2bl w:val="nil"/>
            </w:tcBorders>
            <w:shd w:val="clear" w:color="auto" w:fill="auto"/>
            <w:vAlign w:val="center"/>
          </w:tcPr>
          <w:p>
            <w:pPr>
              <w:pStyle w:val="29"/>
              <w:rPr>
                <w:color w:val="auto"/>
                <w:highlight w:val="none"/>
              </w:rPr>
            </w:pPr>
            <w:r>
              <w:rPr>
                <w:color w:val="auto"/>
                <w:highlight w:val="none"/>
              </w:rPr>
              <w:t>1</w:t>
            </w:r>
          </w:p>
        </w:tc>
        <w:tc>
          <w:tcPr>
            <w:tcW w:w="350"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屠宰加工车间</w:t>
            </w:r>
          </w:p>
        </w:tc>
        <w:tc>
          <w:tcPr>
            <w:tcW w:w="331"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5000</w:t>
            </w:r>
          </w:p>
        </w:tc>
        <w:tc>
          <w:tcPr>
            <w:tcW w:w="384" w:type="pct"/>
            <w:tcBorders>
              <w:tl2br w:val="nil"/>
              <w:tr2bl w:val="nil"/>
            </w:tcBorders>
            <w:shd w:val="clear" w:color="auto" w:fill="auto"/>
            <w:vAlign w:val="center"/>
          </w:tcPr>
          <w:p>
            <w:pPr>
              <w:pStyle w:val="29"/>
              <w:rPr>
                <w:color w:val="auto"/>
                <w:highlight w:val="none"/>
              </w:rPr>
            </w:pPr>
            <w:r>
              <w:rPr>
                <w:color w:val="auto"/>
                <w:highlight w:val="none"/>
              </w:rPr>
              <w:t>NH</w:t>
            </w:r>
            <w:r>
              <w:rPr>
                <w:color w:val="auto"/>
                <w:highlight w:val="none"/>
                <w:vertAlign w:val="subscript"/>
              </w:rPr>
              <w:t>3</w:t>
            </w:r>
          </w:p>
        </w:tc>
        <w:tc>
          <w:tcPr>
            <w:tcW w:w="356" w:type="pct"/>
            <w:tcBorders>
              <w:tl2br w:val="nil"/>
              <w:tr2bl w:val="nil"/>
            </w:tcBorders>
            <w:shd w:val="clear" w:color="auto" w:fill="auto"/>
            <w:vAlign w:val="center"/>
          </w:tcPr>
          <w:p>
            <w:pPr>
              <w:pStyle w:val="29"/>
              <w:rPr>
                <w:color w:val="auto"/>
                <w:highlight w:val="none"/>
              </w:rPr>
            </w:pPr>
            <w:r>
              <w:rPr>
                <w:color w:val="auto"/>
                <w:highlight w:val="none"/>
              </w:rPr>
              <w:t>25</w:t>
            </w:r>
          </w:p>
        </w:tc>
        <w:tc>
          <w:tcPr>
            <w:tcW w:w="397" w:type="pct"/>
            <w:tcBorders>
              <w:tl2br w:val="nil"/>
              <w:tr2bl w:val="nil"/>
            </w:tcBorders>
            <w:shd w:val="clear" w:color="auto" w:fill="auto"/>
            <w:vAlign w:val="center"/>
          </w:tcPr>
          <w:p>
            <w:pPr>
              <w:pStyle w:val="29"/>
              <w:rPr>
                <w:color w:val="auto"/>
                <w:highlight w:val="none"/>
              </w:rPr>
            </w:pPr>
            <w:r>
              <w:rPr>
                <w:color w:val="auto"/>
                <w:highlight w:val="none"/>
              </w:rPr>
              <w:t>0.125</w:t>
            </w:r>
          </w:p>
        </w:tc>
        <w:tc>
          <w:tcPr>
            <w:tcW w:w="384" w:type="pct"/>
            <w:tcBorders>
              <w:tl2br w:val="nil"/>
              <w:tr2bl w:val="nil"/>
            </w:tcBorders>
            <w:shd w:val="clear" w:color="auto" w:fill="auto"/>
            <w:vAlign w:val="center"/>
          </w:tcPr>
          <w:p>
            <w:pPr>
              <w:pStyle w:val="29"/>
              <w:rPr>
                <w:color w:val="auto"/>
                <w:highlight w:val="none"/>
              </w:rPr>
            </w:pPr>
            <w:r>
              <w:rPr>
                <w:color w:val="auto"/>
                <w:highlight w:val="none"/>
              </w:rPr>
              <w:t xml:space="preserve">0.6240 </w:t>
            </w:r>
          </w:p>
        </w:tc>
        <w:tc>
          <w:tcPr>
            <w:tcW w:w="1042" w:type="pct"/>
            <w:vMerge w:val="restart"/>
            <w:tcBorders>
              <w:tl2br w:val="nil"/>
              <w:tr2bl w:val="nil"/>
            </w:tcBorders>
            <w:shd w:val="clear" w:color="auto" w:fill="auto"/>
            <w:vAlign w:val="center"/>
          </w:tcPr>
          <w:p>
            <w:pPr>
              <w:pStyle w:val="28"/>
              <w:rPr>
                <w:color w:val="auto"/>
                <w:highlight w:val="none"/>
              </w:rPr>
            </w:pPr>
            <w:r>
              <w:rPr>
                <w:rFonts w:hint="eastAsia"/>
                <w:color w:val="auto"/>
                <w:highlight w:val="none"/>
              </w:rPr>
              <w:t>“</w:t>
            </w:r>
            <w:r>
              <w:rPr>
                <w:color w:val="auto"/>
                <w:highlight w:val="none"/>
              </w:rPr>
              <w:t>集气罩</w:t>
            </w:r>
            <w:r>
              <w:rPr>
                <w:rFonts w:hint="eastAsia"/>
                <w:color w:val="auto"/>
                <w:highlight w:val="none"/>
              </w:rPr>
              <w:t>（收集效率90%）</w:t>
            </w:r>
            <w:r>
              <w:rPr>
                <w:color w:val="auto"/>
                <w:highlight w:val="none"/>
              </w:rPr>
              <w:t>+活性炭除臭装置</w:t>
            </w:r>
            <w:r>
              <w:rPr>
                <w:rFonts w:hint="eastAsia"/>
                <w:color w:val="auto"/>
                <w:highlight w:val="none"/>
              </w:rPr>
              <w:t>”+15m高排气筒</w:t>
            </w:r>
          </w:p>
        </w:tc>
        <w:tc>
          <w:tcPr>
            <w:tcW w:w="241"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70%</w:t>
            </w:r>
          </w:p>
        </w:tc>
        <w:tc>
          <w:tcPr>
            <w:tcW w:w="407" w:type="pct"/>
            <w:tcBorders>
              <w:tl2br w:val="nil"/>
              <w:tr2bl w:val="nil"/>
            </w:tcBorders>
            <w:shd w:val="clear" w:color="auto" w:fill="auto"/>
            <w:vAlign w:val="center"/>
          </w:tcPr>
          <w:p>
            <w:pPr>
              <w:pStyle w:val="28"/>
              <w:rPr>
                <w:color w:val="auto"/>
                <w:highlight w:val="none"/>
              </w:rPr>
            </w:pPr>
            <w:r>
              <w:rPr>
                <w:rFonts w:hint="eastAsia"/>
                <w:color w:val="auto"/>
                <w:highlight w:val="none"/>
              </w:rPr>
              <w:t>1.75</w:t>
            </w:r>
          </w:p>
        </w:tc>
        <w:tc>
          <w:tcPr>
            <w:tcW w:w="355" w:type="pct"/>
            <w:tcBorders>
              <w:tl2br w:val="nil"/>
              <w:tr2bl w:val="nil"/>
            </w:tcBorders>
            <w:shd w:val="clear" w:color="auto" w:fill="auto"/>
            <w:vAlign w:val="center"/>
          </w:tcPr>
          <w:p>
            <w:pPr>
              <w:pStyle w:val="28"/>
              <w:rPr>
                <w:color w:val="auto"/>
                <w:highlight w:val="none"/>
              </w:rPr>
            </w:pPr>
            <w:r>
              <w:rPr>
                <w:color w:val="auto"/>
                <w:highlight w:val="none"/>
              </w:rPr>
              <w:t xml:space="preserve">0.0088 </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 xml:space="preserve">0.0437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350" w:type="pct"/>
            <w:vMerge w:val="continue"/>
            <w:tcBorders>
              <w:tl2br w:val="nil"/>
              <w:tr2bl w:val="nil"/>
            </w:tcBorders>
            <w:shd w:val="clear" w:color="auto" w:fill="auto"/>
            <w:vAlign w:val="center"/>
          </w:tcPr>
          <w:p>
            <w:pPr>
              <w:pStyle w:val="29"/>
              <w:rPr>
                <w:color w:val="auto"/>
                <w:highlight w:val="none"/>
              </w:rPr>
            </w:pPr>
          </w:p>
        </w:tc>
        <w:tc>
          <w:tcPr>
            <w:tcW w:w="331" w:type="pct"/>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356" w:type="pct"/>
            <w:tcBorders>
              <w:tl2br w:val="nil"/>
              <w:tr2bl w:val="nil"/>
            </w:tcBorders>
            <w:shd w:val="clear" w:color="auto" w:fill="auto"/>
            <w:vAlign w:val="center"/>
          </w:tcPr>
          <w:p>
            <w:pPr>
              <w:pStyle w:val="29"/>
              <w:rPr>
                <w:color w:val="auto"/>
                <w:highlight w:val="none"/>
              </w:rPr>
            </w:pPr>
            <w:r>
              <w:rPr>
                <w:color w:val="auto"/>
                <w:highlight w:val="none"/>
              </w:rPr>
              <w:t>5</w:t>
            </w:r>
          </w:p>
        </w:tc>
        <w:tc>
          <w:tcPr>
            <w:tcW w:w="397" w:type="pct"/>
            <w:tcBorders>
              <w:tl2br w:val="nil"/>
              <w:tr2bl w:val="nil"/>
            </w:tcBorders>
            <w:shd w:val="clear" w:color="auto" w:fill="auto"/>
            <w:vAlign w:val="center"/>
          </w:tcPr>
          <w:p>
            <w:pPr>
              <w:pStyle w:val="29"/>
              <w:rPr>
                <w:color w:val="auto"/>
                <w:highlight w:val="none"/>
              </w:rPr>
            </w:pPr>
            <w:r>
              <w:rPr>
                <w:color w:val="auto"/>
                <w:highlight w:val="none"/>
              </w:rPr>
              <w:t>0.025</w:t>
            </w:r>
          </w:p>
        </w:tc>
        <w:tc>
          <w:tcPr>
            <w:tcW w:w="384" w:type="pct"/>
            <w:tcBorders>
              <w:tl2br w:val="nil"/>
              <w:tr2bl w:val="nil"/>
            </w:tcBorders>
            <w:shd w:val="clear" w:color="auto" w:fill="auto"/>
            <w:vAlign w:val="center"/>
          </w:tcPr>
          <w:p>
            <w:pPr>
              <w:pStyle w:val="29"/>
              <w:rPr>
                <w:color w:val="auto"/>
                <w:highlight w:val="none"/>
              </w:rPr>
            </w:pPr>
            <w:r>
              <w:rPr>
                <w:color w:val="auto"/>
                <w:highlight w:val="none"/>
              </w:rPr>
              <w:t xml:space="preserve">0.1248 </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vMerge w:val="continue"/>
            <w:tcBorders>
              <w:tl2br w:val="nil"/>
              <w:tr2bl w:val="nil"/>
            </w:tcBorders>
            <w:shd w:val="clear" w:color="auto" w:fill="auto"/>
            <w:vAlign w:val="center"/>
          </w:tcPr>
          <w:p>
            <w:pPr>
              <w:pStyle w:val="29"/>
              <w:rPr>
                <w:color w:val="auto"/>
                <w:highlight w:val="none"/>
              </w:rPr>
            </w:pPr>
          </w:p>
        </w:tc>
        <w:tc>
          <w:tcPr>
            <w:tcW w:w="407" w:type="pct"/>
            <w:tcBorders>
              <w:tl2br w:val="nil"/>
              <w:tr2bl w:val="nil"/>
            </w:tcBorders>
            <w:shd w:val="clear" w:color="auto" w:fill="auto"/>
            <w:vAlign w:val="center"/>
          </w:tcPr>
          <w:p>
            <w:pPr>
              <w:pStyle w:val="28"/>
              <w:rPr>
                <w:color w:val="auto"/>
                <w:highlight w:val="none"/>
              </w:rPr>
            </w:pPr>
            <w:r>
              <w:rPr>
                <w:rFonts w:hint="eastAsia"/>
                <w:color w:val="auto"/>
                <w:highlight w:val="none"/>
              </w:rPr>
              <w:t>0.35</w:t>
            </w:r>
          </w:p>
        </w:tc>
        <w:tc>
          <w:tcPr>
            <w:tcW w:w="355" w:type="pct"/>
            <w:tcBorders>
              <w:tl2br w:val="nil"/>
              <w:tr2bl w:val="nil"/>
            </w:tcBorders>
            <w:shd w:val="clear" w:color="auto" w:fill="auto"/>
            <w:vAlign w:val="center"/>
          </w:tcPr>
          <w:p>
            <w:pPr>
              <w:pStyle w:val="28"/>
              <w:rPr>
                <w:color w:val="auto"/>
                <w:highlight w:val="none"/>
              </w:rPr>
            </w:pPr>
            <w:r>
              <w:rPr>
                <w:color w:val="auto"/>
                <w:highlight w:val="none"/>
              </w:rPr>
              <w:t xml:space="preserve">0.0018 </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 xml:space="preserve">0.0087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restart"/>
            <w:tcBorders>
              <w:tl2br w:val="nil"/>
              <w:tr2bl w:val="nil"/>
            </w:tcBorders>
            <w:shd w:val="clear" w:color="auto" w:fill="auto"/>
            <w:vAlign w:val="center"/>
          </w:tcPr>
          <w:p>
            <w:pPr>
              <w:pStyle w:val="29"/>
              <w:rPr>
                <w:color w:val="auto"/>
                <w:highlight w:val="none"/>
              </w:rPr>
            </w:pPr>
            <w:r>
              <w:rPr>
                <w:color w:val="auto"/>
                <w:highlight w:val="none"/>
              </w:rPr>
              <w:t>2</w:t>
            </w:r>
          </w:p>
        </w:tc>
        <w:tc>
          <w:tcPr>
            <w:tcW w:w="350"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污水处理站</w:t>
            </w:r>
          </w:p>
        </w:tc>
        <w:tc>
          <w:tcPr>
            <w:tcW w:w="331"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5000</w:t>
            </w:r>
          </w:p>
        </w:tc>
        <w:tc>
          <w:tcPr>
            <w:tcW w:w="384" w:type="pct"/>
            <w:tcBorders>
              <w:tl2br w:val="nil"/>
              <w:tr2bl w:val="nil"/>
            </w:tcBorders>
            <w:shd w:val="clear" w:color="auto" w:fill="auto"/>
            <w:vAlign w:val="center"/>
          </w:tcPr>
          <w:p>
            <w:pPr>
              <w:pStyle w:val="29"/>
              <w:rPr>
                <w:color w:val="auto"/>
                <w:highlight w:val="none"/>
              </w:rPr>
            </w:pPr>
            <w:r>
              <w:rPr>
                <w:color w:val="auto"/>
                <w:highlight w:val="none"/>
              </w:rPr>
              <w:t>NH</w:t>
            </w:r>
            <w:r>
              <w:rPr>
                <w:color w:val="auto"/>
                <w:highlight w:val="none"/>
                <w:vertAlign w:val="subscript"/>
              </w:rPr>
              <w:t>3</w:t>
            </w:r>
          </w:p>
        </w:tc>
        <w:tc>
          <w:tcPr>
            <w:tcW w:w="1009"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111.948 </w:t>
            </w:r>
          </w:p>
        </w:tc>
        <w:tc>
          <w:tcPr>
            <w:tcW w:w="1125"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0.560 </w:t>
            </w:r>
          </w:p>
        </w:tc>
        <w:tc>
          <w:tcPr>
            <w:tcW w:w="1088"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2.794 </w:t>
            </w:r>
          </w:p>
        </w:tc>
        <w:tc>
          <w:tcPr>
            <w:tcW w:w="1042" w:type="pct"/>
            <w:vMerge w:val="restart"/>
            <w:tcBorders>
              <w:tl2br w:val="nil"/>
              <w:tr2bl w:val="nil"/>
            </w:tcBorders>
            <w:shd w:val="clear" w:color="auto" w:fill="auto"/>
            <w:vAlign w:val="center"/>
          </w:tcPr>
          <w:p>
            <w:pPr>
              <w:pStyle w:val="28"/>
              <w:rPr>
                <w:color w:val="auto"/>
                <w:highlight w:val="none"/>
              </w:rPr>
            </w:pPr>
            <w:r>
              <w:rPr>
                <w:rFonts w:hint="eastAsia"/>
                <w:color w:val="auto"/>
                <w:highlight w:val="none"/>
              </w:rPr>
              <w:t>“</w:t>
            </w:r>
            <w:r>
              <w:rPr>
                <w:color w:val="auto"/>
                <w:highlight w:val="none"/>
              </w:rPr>
              <w:t>负压风机+活性炭除臭装置</w:t>
            </w:r>
            <w:r>
              <w:rPr>
                <w:rFonts w:hint="eastAsia"/>
                <w:color w:val="auto"/>
                <w:highlight w:val="none"/>
              </w:rPr>
              <w:t>”+15m高排气筒</w:t>
            </w:r>
          </w:p>
        </w:tc>
        <w:tc>
          <w:tcPr>
            <w:tcW w:w="241"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70%</w:t>
            </w:r>
          </w:p>
        </w:tc>
        <w:tc>
          <w:tcPr>
            <w:tcW w:w="1153"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33.584 </w:t>
            </w:r>
          </w:p>
        </w:tc>
        <w:tc>
          <w:tcPr>
            <w:tcW w:w="1006"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0.168 </w:t>
            </w:r>
          </w:p>
        </w:tc>
        <w:tc>
          <w:tcPr>
            <w:tcW w:w="1161"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0.838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350" w:type="pct"/>
            <w:vMerge w:val="continue"/>
            <w:tcBorders>
              <w:tl2br w:val="nil"/>
              <w:tr2bl w:val="nil"/>
            </w:tcBorders>
            <w:shd w:val="clear" w:color="auto" w:fill="auto"/>
            <w:vAlign w:val="center"/>
          </w:tcPr>
          <w:p>
            <w:pPr>
              <w:pStyle w:val="29"/>
              <w:rPr>
                <w:color w:val="auto"/>
                <w:highlight w:val="none"/>
              </w:rPr>
            </w:pPr>
          </w:p>
        </w:tc>
        <w:tc>
          <w:tcPr>
            <w:tcW w:w="331" w:type="pct"/>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1009"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4.333 </w:t>
            </w:r>
          </w:p>
        </w:tc>
        <w:tc>
          <w:tcPr>
            <w:tcW w:w="1125"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0.022 </w:t>
            </w:r>
          </w:p>
        </w:tc>
        <w:tc>
          <w:tcPr>
            <w:tcW w:w="1088"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0.108 </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vMerge w:val="continue"/>
            <w:tcBorders>
              <w:tl2br w:val="nil"/>
              <w:tr2bl w:val="nil"/>
            </w:tcBorders>
            <w:shd w:val="clear" w:color="auto" w:fill="auto"/>
            <w:vAlign w:val="center"/>
          </w:tcPr>
          <w:p>
            <w:pPr>
              <w:pStyle w:val="29"/>
              <w:rPr>
                <w:color w:val="auto"/>
                <w:highlight w:val="none"/>
              </w:rPr>
            </w:pPr>
          </w:p>
        </w:tc>
        <w:tc>
          <w:tcPr>
            <w:tcW w:w="1153"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1.300 </w:t>
            </w:r>
          </w:p>
        </w:tc>
        <w:tc>
          <w:tcPr>
            <w:tcW w:w="1006"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0.007 </w:t>
            </w:r>
          </w:p>
        </w:tc>
        <w:tc>
          <w:tcPr>
            <w:tcW w:w="1161" w:type="dxa"/>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0.032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restart"/>
            <w:tcBorders>
              <w:tl2br w:val="nil"/>
              <w:tr2bl w:val="nil"/>
            </w:tcBorders>
            <w:shd w:val="clear" w:color="auto" w:fill="auto"/>
            <w:vAlign w:val="center"/>
          </w:tcPr>
          <w:p>
            <w:pPr>
              <w:pStyle w:val="29"/>
              <w:rPr>
                <w:color w:val="auto"/>
                <w:highlight w:val="none"/>
              </w:rPr>
            </w:pPr>
            <w:r>
              <w:rPr>
                <w:color w:val="auto"/>
                <w:highlight w:val="none"/>
              </w:rPr>
              <w:t>3</w:t>
            </w:r>
          </w:p>
        </w:tc>
        <w:tc>
          <w:tcPr>
            <w:tcW w:w="350"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天然气锅炉</w:t>
            </w:r>
          </w:p>
        </w:tc>
        <w:tc>
          <w:tcPr>
            <w:tcW w:w="331"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15516.4</w:t>
            </w:r>
          </w:p>
        </w:tc>
        <w:tc>
          <w:tcPr>
            <w:tcW w:w="384" w:type="pct"/>
            <w:tcBorders>
              <w:tl2br w:val="nil"/>
              <w:tr2bl w:val="nil"/>
            </w:tcBorders>
            <w:shd w:val="clear" w:color="auto" w:fill="auto"/>
            <w:vAlign w:val="center"/>
          </w:tcPr>
          <w:p>
            <w:pPr>
              <w:pStyle w:val="28"/>
              <w:rPr>
                <w:color w:val="auto"/>
                <w:highlight w:val="none"/>
              </w:rPr>
            </w:pPr>
            <w:r>
              <w:rPr>
                <w:color w:val="auto"/>
                <w:highlight w:val="none"/>
              </w:rPr>
              <w:t>颗粒物</w:t>
            </w:r>
          </w:p>
        </w:tc>
        <w:tc>
          <w:tcPr>
            <w:tcW w:w="356" w:type="pct"/>
            <w:tcBorders>
              <w:tl2br w:val="nil"/>
              <w:tr2bl w:val="nil"/>
            </w:tcBorders>
            <w:shd w:val="clear" w:color="auto" w:fill="auto"/>
            <w:vAlign w:val="center"/>
          </w:tcPr>
          <w:p>
            <w:pPr>
              <w:pStyle w:val="28"/>
              <w:rPr>
                <w:color w:val="auto"/>
                <w:highlight w:val="none"/>
              </w:rPr>
            </w:pPr>
            <w:r>
              <w:rPr>
                <w:rFonts w:hint="eastAsia"/>
                <w:color w:val="auto"/>
                <w:highlight w:val="none"/>
              </w:rPr>
              <w:t>14.8</w:t>
            </w:r>
          </w:p>
        </w:tc>
        <w:tc>
          <w:tcPr>
            <w:tcW w:w="397" w:type="pct"/>
            <w:tcBorders>
              <w:tl2br w:val="nil"/>
              <w:tr2bl w:val="nil"/>
            </w:tcBorders>
            <w:shd w:val="clear" w:color="auto" w:fill="auto"/>
            <w:vAlign w:val="center"/>
          </w:tcPr>
          <w:p>
            <w:pPr>
              <w:pStyle w:val="28"/>
              <w:rPr>
                <w:color w:val="auto"/>
                <w:highlight w:val="none"/>
              </w:rPr>
            </w:pPr>
            <w:r>
              <w:rPr>
                <w:color w:val="auto"/>
                <w:highlight w:val="none"/>
              </w:rPr>
              <w:t>0.</w:t>
            </w:r>
            <w:r>
              <w:rPr>
                <w:rFonts w:hint="eastAsia"/>
                <w:color w:val="auto"/>
                <w:highlight w:val="none"/>
              </w:rPr>
              <w:t>074</w:t>
            </w: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0.369</w:t>
            </w:r>
          </w:p>
        </w:tc>
        <w:tc>
          <w:tcPr>
            <w:tcW w:w="1042"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16</w:t>
            </w:r>
            <w:r>
              <w:rPr>
                <w:color w:val="auto"/>
                <w:highlight w:val="none"/>
              </w:rPr>
              <w:t>m排气筒排空</w:t>
            </w:r>
          </w:p>
        </w:tc>
        <w:tc>
          <w:tcPr>
            <w:tcW w:w="241"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0</w:t>
            </w:r>
          </w:p>
        </w:tc>
        <w:tc>
          <w:tcPr>
            <w:tcW w:w="407" w:type="pct"/>
            <w:tcBorders>
              <w:tl2br w:val="nil"/>
              <w:tr2bl w:val="nil"/>
            </w:tcBorders>
            <w:shd w:val="clear" w:color="auto" w:fill="auto"/>
            <w:vAlign w:val="center"/>
          </w:tcPr>
          <w:p>
            <w:pPr>
              <w:pStyle w:val="28"/>
              <w:rPr>
                <w:color w:val="auto"/>
                <w:highlight w:val="none"/>
              </w:rPr>
            </w:pPr>
            <w:r>
              <w:rPr>
                <w:rFonts w:hint="eastAsia"/>
                <w:color w:val="auto"/>
                <w:highlight w:val="none"/>
              </w:rPr>
              <w:t>14.8</w:t>
            </w:r>
          </w:p>
        </w:tc>
        <w:tc>
          <w:tcPr>
            <w:tcW w:w="355" w:type="pct"/>
            <w:tcBorders>
              <w:tl2br w:val="nil"/>
              <w:tr2bl w:val="nil"/>
            </w:tcBorders>
            <w:shd w:val="clear" w:color="auto" w:fill="auto"/>
            <w:vAlign w:val="center"/>
          </w:tcPr>
          <w:p>
            <w:pPr>
              <w:pStyle w:val="28"/>
              <w:rPr>
                <w:color w:val="auto"/>
                <w:highlight w:val="none"/>
              </w:rPr>
            </w:pPr>
            <w:r>
              <w:rPr>
                <w:color w:val="auto"/>
                <w:highlight w:val="none"/>
              </w:rPr>
              <w:t>0.</w:t>
            </w:r>
            <w:r>
              <w:rPr>
                <w:rFonts w:hint="eastAsia"/>
                <w:color w:val="auto"/>
                <w:highlight w:val="none"/>
              </w:rPr>
              <w:t>074</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0.369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350" w:type="pct"/>
            <w:vMerge w:val="continue"/>
            <w:tcBorders>
              <w:tl2br w:val="nil"/>
              <w:tr2bl w:val="nil"/>
            </w:tcBorders>
            <w:shd w:val="clear" w:color="auto" w:fill="auto"/>
            <w:vAlign w:val="center"/>
          </w:tcPr>
          <w:p>
            <w:pPr>
              <w:pStyle w:val="29"/>
              <w:rPr>
                <w:color w:val="auto"/>
                <w:highlight w:val="none"/>
              </w:rPr>
            </w:pPr>
          </w:p>
        </w:tc>
        <w:tc>
          <w:tcPr>
            <w:tcW w:w="331" w:type="pct"/>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rPr>
                <w:color w:val="auto"/>
                <w:highlight w:val="none"/>
              </w:rPr>
            </w:pPr>
            <w:r>
              <w:rPr>
                <w:color w:val="auto"/>
                <w:highlight w:val="none"/>
              </w:rPr>
              <w:t>SO</w:t>
            </w:r>
            <w:r>
              <w:rPr>
                <w:color w:val="auto"/>
                <w:highlight w:val="none"/>
                <w:vertAlign w:val="subscript"/>
              </w:rPr>
              <w:t>2</w:t>
            </w:r>
          </w:p>
        </w:tc>
        <w:tc>
          <w:tcPr>
            <w:tcW w:w="356" w:type="pct"/>
            <w:tcBorders>
              <w:tl2br w:val="nil"/>
              <w:tr2bl w:val="nil"/>
            </w:tcBorders>
            <w:shd w:val="clear" w:color="auto" w:fill="auto"/>
            <w:vAlign w:val="center"/>
          </w:tcPr>
          <w:p>
            <w:pPr>
              <w:pStyle w:val="28"/>
              <w:rPr>
                <w:color w:val="auto"/>
                <w:highlight w:val="none"/>
              </w:rPr>
            </w:pPr>
            <w:r>
              <w:rPr>
                <w:rFonts w:hint="eastAsia"/>
                <w:color w:val="auto"/>
                <w:highlight w:val="none"/>
              </w:rPr>
              <w:t>18.56</w:t>
            </w:r>
          </w:p>
        </w:tc>
        <w:tc>
          <w:tcPr>
            <w:tcW w:w="397" w:type="pct"/>
            <w:tcBorders>
              <w:tl2br w:val="nil"/>
              <w:tr2bl w:val="nil"/>
            </w:tcBorders>
            <w:shd w:val="clear" w:color="auto" w:fill="auto"/>
            <w:vAlign w:val="center"/>
          </w:tcPr>
          <w:p>
            <w:pPr>
              <w:pStyle w:val="28"/>
              <w:rPr>
                <w:color w:val="auto"/>
                <w:highlight w:val="none"/>
              </w:rPr>
            </w:pPr>
            <w:r>
              <w:rPr>
                <w:color w:val="auto"/>
                <w:highlight w:val="none"/>
              </w:rPr>
              <w:t>0.</w:t>
            </w:r>
            <w:r>
              <w:rPr>
                <w:rFonts w:hint="eastAsia"/>
                <w:color w:val="auto"/>
                <w:highlight w:val="none"/>
              </w:rPr>
              <w:t>288</w:t>
            </w:r>
          </w:p>
        </w:tc>
        <w:tc>
          <w:tcPr>
            <w:tcW w:w="384" w:type="pct"/>
            <w:tcBorders>
              <w:tl2br w:val="nil"/>
              <w:tr2bl w:val="nil"/>
            </w:tcBorders>
            <w:shd w:val="clear" w:color="auto" w:fill="auto"/>
            <w:vAlign w:val="center"/>
          </w:tcPr>
          <w:p>
            <w:pPr>
              <w:pStyle w:val="28"/>
              <w:rPr>
                <w:color w:val="auto"/>
                <w:highlight w:val="none"/>
              </w:rPr>
            </w:pPr>
            <w:r>
              <w:rPr>
                <w:color w:val="auto"/>
                <w:highlight w:val="none"/>
              </w:rPr>
              <w:t>1.43</w:t>
            </w:r>
            <w:r>
              <w:rPr>
                <w:rFonts w:hint="eastAsia"/>
                <w:color w:val="auto"/>
                <w:highlight w:val="none"/>
                <w:lang w:val="en-US" w:eastAsia="zh-CN"/>
              </w:rPr>
              <w:t>8</w:t>
            </w:r>
            <w:r>
              <w:rPr>
                <w:color w:val="auto"/>
                <w:highlight w:val="none"/>
              </w:rPr>
              <w:t xml:space="preserve"> </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vMerge w:val="continue"/>
            <w:tcBorders>
              <w:tl2br w:val="nil"/>
              <w:tr2bl w:val="nil"/>
            </w:tcBorders>
            <w:shd w:val="clear" w:color="auto" w:fill="auto"/>
            <w:vAlign w:val="center"/>
          </w:tcPr>
          <w:p>
            <w:pPr>
              <w:pStyle w:val="29"/>
              <w:rPr>
                <w:color w:val="auto"/>
                <w:highlight w:val="none"/>
              </w:rPr>
            </w:pP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1.438</w:t>
            </w:r>
          </w:p>
        </w:tc>
        <w:tc>
          <w:tcPr>
            <w:tcW w:w="355" w:type="pct"/>
            <w:tcBorders>
              <w:tl2br w:val="nil"/>
              <w:tr2bl w:val="nil"/>
            </w:tcBorders>
            <w:shd w:val="clear" w:color="auto" w:fill="auto"/>
            <w:vAlign w:val="center"/>
          </w:tcPr>
          <w:p>
            <w:pPr>
              <w:pStyle w:val="28"/>
              <w:rPr>
                <w:color w:val="auto"/>
                <w:highlight w:val="none"/>
              </w:rPr>
            </w:pPr>
            <w:r>
              <w:rPr>
                <w:color w:val="auto"/>
                <w:highlight w:val="none"/>
              </w:rPr>
              <w:t>0.</w:t>
            </w:r>
            <w:r>
              <w:rPr>
                <w:rFonts w:hint="eastAsia"/>
                <w:color w:val="auto"/>
                <w:highlight w:val="none"/>
              </w:rPr>
              <w:t>288</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1.438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350" w:type="pct"/>
            <w:vMerge w:val="continue"/>
            <w:tcBorders>
              <w:tl2br w:val="nil"/>
              <w:tr2bl w:val="nil"/>
            </w:tcBorders>
            <w:shd w:val="clear" w:color="auto" w:fill="auto"/>
            <w:vAlign w:val="center"/>
          </w:tcPr>
          <w:p>
            <w:pPr>
              <w:pStyle w:val="29"/>
              <w:rPr>
                <w:color w:val="auto"/>
                <w:highlight w:val="none"/>
              </w:rPr>
            </w:pPr>
          </w:p>
        </w:tc>
        <w:tc>
          <w:tcPr>
            <w:tcW w:w="331" w:type="pct"/>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rPr>
                <w:color w:val="auto"/>
                <w:highlight w:val="none"/>
              </w:rPr>
            </w:pPr>
            <w:r>
              <w:rPr>
                <w:color w:val="auto"/>
                <w:highlight w:val="none"/>
              </w:rPr>
              <w:t>NOx</w:t>
            </w:r>
          </w:p>
        </w:tc>
        <w:tc>
          <w:tcPr>
            <w:tcW w:w="356" w:type="pct"/>
            <w:tcBorders>
              <w:tl2br w:val="nil"/>
              <w:tr2bl w:val="nil"/>
            </w:tcBorders>
            <w:shd w:val="clear" w:color="auto" w:fill="auto"/>
            <w:vAlign w:val="center"/>
          </w:tcPr>
          <w:p>
            <w:pPr>
              <w:pStyle w:val="28"/>
              <w:rPr>
                <w:color w:val="auto"/>
                <w:highlight w:val="none"/>
              </w:rPr>
            </w:pPr>
            <w:r>
              <w:rPr>
                <w:rFonts w:hint="eastAsia"/>
                <w:color w:val="auto"/>
                <w:highlight w:val="none"/>
              </w:rPr>
              <w:t>64</w:t>
            </w:r>
          </w:p>
        </w:tc>
        <w:tc>
          <w:tcPr>
            <w:tcW w:w="397" w:type="pct"/>
            <w:tcBorders>
              <w:tl2br w:val="nil"/>
              <w:tr2bl w:val="nil"/>
            </w:tcBorders>
            <w:shd w:val="clear" w:color="auto" w:fill="auto"/>
            <w:vAlign w:val="center"/>
          </w:tcPr>
          <w:p>
            <w:pPr>
              <w:pStyle w:val="28"/>
              <w:rPr>
                <w:color w:val="auto"/>
                <w:highlight w:val="none"/>
              </w:rPr>
            </w:pPr>
            <w:r>
              <w:rPr>
                <w:rFonts w:hint="eastAsia"/>
                <w:color w:val="auto"/>
                <w:highlight w:val="none"/>
              </w:rPr>
              <w:t>1.004</w:t>
            </w:r>
          </w:p>
        </w:tc>
        <w:tc>
          <w:tcPr>
            <w:tcW w:w="384" w:type="pct"/>
            <w:tcBorders>
              <w:tl2br w:val="nil"/>
              <w:tr2bl w:val="nil"/>
            </w:tcBorders>
            <w:shd w:val="clear" w:color="auto" w:fill="auto"/>
            <w:vAlign w:val="center"/>
          </w:tcPr>
          <w:p>
            <w:pPr>
              <w:pStyle w:val="28"/>
              <w:rPr>
                <w:color w:val="auto"/>
                <w:highlight w:val="none"/>
              </w:rPr>
            </w:pPr>
            <w:r>
              <w:rPr>
                <w:color w:val="auto"/>
                <w:highlight w:val="none"/>
              </w:rPr>
              <w:t>5.012</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vMerge w:val="continue"/>
            <w:tcBorders>
              <w:tl2br w:val="nil"/>
              <w:tr2bl w:val="nil"/>
            </w:tcBorders>
            <w:shd w:val="clear" w:color="auto" w:fill="auto"/>
            <w:vAlign w:val="center"/>
          </w:tcPr>
          <w:p>
            <w:pPr>
              <w:pStyle w:val="29"/>
              <w:rPr>
                <w:color w:val="auto"/>
                <w:highlight w:val="none"/>
              </w:rPr>
            </w:pP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5.01</w:t>
            </w:r>
          </w:p>
        </w:tc>
        <w:tc>
          <w:tcPr>
            <w:tcW w:w="355" w:type="pct"/>
            <w:tcBorders>
              <w:tl2br w:val="nil"/>
              <w:tr2bl w:val="nil"/>
            </w:tcBorders>
            <w:shd w:val="clear" w:color="auto" w:fill="auto"/>
            <w:vAlign w:val="center"/>
          </w:tcPr>
          <w:p>
            <w:pPr>
              <w:pStyle w:val="28"/>
              <w:rPr>
                <w:color w:val="auto"/>
                <w:highlight w:val="none"/>
              </w:rPr>
            </w:pPr>
            <w:r>
              <w:rPr>
                <w:rFonts w:hint="eastAsia"/>
                <w:color w:val="auto"/>
                <w:highlight w:val="none"/>
              </w:rPr>
              <w:t>1.004</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5.01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4</w:t>
            </w:r>
          </w:p>
        </w:tc>
        <w:tc>
          <w:tcPr>
            <w:tcW w:w="350"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羽毛粉车间</w:t>
            </w:r>
            <w:r>
              <w:rPr>
                <w:rStyle w:val="23"/>
                <w:rFonts w:hint="eastAsia"/>
                <w:color w:val="auto"/>
                <w:highlight w:val="none"/>
              </w:rPr>
              <w:t>（无害化、羽毛粉工序）</w:t>
            </w:r>
          </w:p>
        </w:tc>
        <w:tc>
          <w:tcPr>
            <w:tcW w:w="331"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5000</w:t>
            </w:r>
          </w:p>
        </w:tc>
        <w:tc>
          <w:tcPr>
            <w:tcW w:w="384" w:type="pct"/>
            <w:tcBorders>
              <w:tl2br w:val="nil"/>
              <w:tr2bl w:val="nil"/>
            </w:tcBorders>
            <w:shd w:val="clear" w:color="auto" w:fill="auto"/>
            <w:vAlign w:val="center"/>
          </w:tcPr>
          <w:p>
            <w:pPr>
              <w:pStyle w:val="29"/>
              <w:rPr>
                <w:color w:val="auto"/>
                <w:highlight w:val="none"/>
              </w:rPr>
            </w:pPr>
            <w:r>
              <w:rPr>
                <w:color w:val="auto"/>
                <w:highlight w:val="none"/>
              </w:rPr>
              <w:t>NH</w:t>
            </w:r>
            <w:r>
              <w:rPr>
                <w:color w:val="auto"/>
                <w:highlight w:val="none"/>
                <w:vertAlign w:val="subscript"/>
              </w:rPr>
              <w:t>3</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1.077</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0.005</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0.027</w:t>
            </w:r>
          </w:p>
        </w:tc>
        <w:tc>
          <w:tcPr>
            <w:tcW w:w="1042" w:type="pct"/>
            <w:vMerge w:val="restart"/>
            <w:tcBorders>
              <w:tl2br w:val="nil"/>
              <w:tr2bl w:val="nil"/>
            </w:tcBorders>
            <w:shd w:val="clear" w:color="auto" w:fill="auto"/>
            <w:vAlign w:val="center"/>
          </w:tcPr>
          <w:p>
            <w:pPr>
              <w:pStyle w:val="29"/>
              <w:rPr>
                <w:color w:val="auto"/>
                <w:highlight w:val="none"/>
              </w:rPr>
            </w:pPr>
            <w:r>
              <w:rPr>
                <w:rFonts w:hint="eastAsia" w:cs="Times New Roman"/>
                <w:color w:val="auto"/>
                <w:highlight w:val="none"/>
              </w:rPr>
              <w:t>“焚烧系统焚烧+碱洗涤塔”处理后由15m高排气筒排放</w:t>
            </w: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90%</w:t>
            </w:r>
          </w:p>
        </w:tc>
        <w:tc>
          <w:tcPr>
            <w:tcW w:w="407" w:type="pct"/>
            <w:tcBorders>
              <w:tl2br w:val="nil"/>
              <w:tr2bl w:val="nil"/>
            </w:tcBorders>
            <w:shd w:val="clear" w:color="auto" w:fill="auto"/>
            <w:vAlign w:val="center"/>
          </w:tcPr>
          <w:p>
            <w:pPr>
              <w:pStyle w:val="28"/>
              <w:rPr>
                <w:color w:val="auto"/>
                <w:highlight w:val="none"/>
              </w:rPr>
            </w:pPr>
            <w:r>
              <w:rPr>
                <w:color w:val="auto"/>
                <w:highlight w:val="none"/>
              </w:rPr>
              <w:t>0.120</w:t>
            </w:r>
          </w:p>
        </w:tc>
        <w:tc>
          <w:tcPr>
            <w:tcW w:w="355" w:type="pct"/>
            <w:tcBorders>
              <w:tl2br w:val="nil"/>
              <w:tr2bl w:val="nil"/>
            </w:tcBorders>
            <w:shd w:val="clear" w:color="auto" w:fill="auto"/>
            <w:vAlign w:val="center"/>
          </w:tcPr>
          <w:p>
            <w:pPr>
              <w:pStyle w:val="28"/>
              <w:ind w:firstLine="0" w:firstLineChars="0"/>
              <w:rPr>
                <w:color w:val="auto"/>
                <w:highlight w:val="none"/>
              </w:rPr>
            </w:pPr>
            <w:r>
              <w:rPr>
                <w:color w:val="auto"/>
                <w:highlight w:val="none"/>
              </w:rPr>
              <w:t xml:space="preserve">0.0006 </w:t>
            </w:r>
          </w:p>
        </w:tc>
        <w:tc>
          <w:tcPr>
            <w:tcW w:w="409" w:type="pct"/>
            <w:tcBorders>
              <w:tl2br w:val="nil"/>
              <w:tr2bl w:val="nil"/>
            </w:tcBorders>
            <w:shd w:val="clear" w:color="auto" w:fill="auto"/>
            <w:vAlign w:val="center"/>
          </w:tcPr>
          <w:p>
            <w:pPr>
              <w:pStyle w:val="28"/>
              <w:ind w:firstLine="0" w:firstLineChars="0"/>
              <w:rPr>
                <w:color w:val="auto"/>
                <w:highlight w:val="none"/>
              </w:rPr>
            </w:pPr>
            <w:r>
              <w:rPr>
                <w:rFonts w:hint="eastAsia"/>
                <w:color w:val="auto"/>
                <w:highlight w:val="none"/>
              </w:rPr>
              <w:t>0.003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350" w:type="pct"/>
            <w:vMerge w:val="continue"/>
            <w:tcBorders>
              <w:tl2br w:val="nil"/>
              <w:tr2bl w:val="nil"/>
            </w:tcBorders>
            <w:shd w:val="clear" w:color="auto" w:fill="auto"/>
            <w:vAlign w:val="center"/>
          </w:tcPr>
          <w:p>
            <w:pPr>
              <w:pStyle w:val="29"/>
              <w:rPr>
                <w:color w:val="auto"/>
                <w:highlight w:val="none"/>
              </w:rPr>
            </w:pPr>
          </w:p>
        </w:tc>
        <w:tc>
          <w:tcPr>
            <w:tcW w:w="331" w:type="pct"/>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0.415</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0.002</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0.010</w:t>
            </w:r>
          </w:p>
        </w:tc>
        <w:tc>
          <w:tcPr>
            <w:tcW w:w="1042" w:type="pct"/>
            <w:vMerge w:val="continue"/>
            <w:tcBorders>
              <w:tl2br w:val="nil"/>
              <w:tr2bl w:val="nil"/>
            </w:tcBorders>
            <w:shd w:val="clear" w:color="auto" w:fill="auto"/>
            <w:vAlign w:val="center"/>
          </w:tcPr>
          <w:p>
            <w:pPr>
              <w:pStyle w:val="29"/>
              <w:rPr>
                <w:rFonts w:cs="Times New Roman"/>
                <w:color w:val="auto"/>
                <w:highlight w:val="none"/>
              </w:rPr>
            </w:pP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90%</w:t>
            </w:r>
          </w:p>
        </w:tc>
        <w:tc>
          <w:tcPr>
            <w:tcW w:w="407" w:type="pct"/>
            <w:tcBorders>
              <w:tl2br w:val="nil"/>
              <w:tr2bl w:val="nil"/>
            </w:tcBorders>
            <w:shd w:val="clear" w:color="auto" w:fill="auto"/>
            <w:vAlign w:val="center"/>
          </w:tcPr>
          <w:p>
            <w:pPr>
              <w:pStyle w:val="28"/>
              <w:rPr>
                <w:color w:val="auto"/>
                <w:highlight w:val="none"/>
              </w:rPr>
            </w:pPr>
            <w:r>
              <w:rPr>
                <w:color w:val="auto"/>
                <w:highlight w:val="none"/>
              </w:rPr>
              <w:t>0.040</w:t>
            </w:r>
          </w:p>
        </w:tc>
        <w:tc>
          <w:tcPr>
            <w:tcW w:w="355" w:type="pct"/>
            <w:tcBorders>
              <w:tl2br w:val="nil"/>
              <w:tr2bl w:val="nil"/>
            </w:tcBorders>
            <w:shd w:val="clear" w:color="auto" w:fill="auto"/>
            <w:vAlign w:val="center"/>
          </w:tcPr>
          <w:p>
            <w:pPr>
              <w:pStyle w:val="28"/>
              <w:ind w:firstLine="0" w:firstLineChars="0"/>
              <w:rPr>
                <w:color w:val="auto"/>
                <w:highlight w:val="none"/>
              </w:rPr>
            </w:pPr>
            <w:r>
              <w:rPr>
                <w:color w:val="auto"/>
                <w:highlight w:val="none"/>
              </w:rPr>
              <w:t xml:space="preserve">0.0002 </w:t>
            </w:r>
          </w:p>
        </w:tc>
        <w:tc>
          <w:tcPr>
            <w:tcW w:w="409" w:type="pct"/>
            <w:tcBorders>
              <w:tl2br w:val="nil"/>
              <w:tr2bl w:val="nil"/>
            </w:tcBorders>
            <w:shd w:val="clear" w:color="auto" w:fill="auto"/>
            <w:vAlign w:val="center"/>
          </w:tcPr>
          <w:p>
            <w:pPr>
              <w:pStyle w:val="28"/>
              <w:ind w:firstLine="0" w:firstLineChars="0"/>
              <w:rPr>
                <w:color w:val="auto"/>
                <w:highlight w:val="none"/>
              </w:rPr>
            </w:pPr>
            <w:r>
              <w:rPr>
                <w:rFonts w:hint="eastAsia"/>
                <w:color w:val="auto"/>
                <w:highlight w:val="none"/>
              </w:rPr>
              <w:t>0.001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350" w:type="pct"/>
            <w:vMerge w:val="continue"/>
            <w:tcBorders>
              <w:tl2br w:val="nil"/>
              <w:tr2bl w:val="nil"/>
            </w:tcBorders>
            <w:shd w:val="clear" w:color="auto" w:fill="auto"/>
            <w:vAlign w:val="center"/>
          </w:tcPr>
          <w:p>
            <w:pPr>
              <w:pStyle w:val="29"/>
              <w:rPr>
                <w:color w:val="auto"/>
                <w:highlight w:val="none"/>
              </w:rPr>
            </w:pPr>
          </w:p>
        </w:tc>
        <w:tc>
          <w:tcPr>
            <w:tcW w:w="331" w:type="pct"/>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颗粒物</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462.308</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2.312</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11.539</w:t>
            </w:r>
          </w:p>
        </w:tc>
        <w:tc>
          <w:tcPr>
            <w:tcW w:w="1042" w:type="pct"/>
            <w:vMerge w:val="continue"/>
            <w:tcBorders>
              <w:tl2br w:val="nil"/>
              <w:tr2bl w:val="nil"/>
            </w:tcBorders>
            <w:shd w:val="clear" w:color="auto" w:fill="auto"/>
            <w:vAlign w:val="center"/>
          </w:tcPr>
          <w:p>
            <w:pPr>
              <w:pStyle w:val="29"/>
              <w:rPr>
                <w:rFonts w:cs="Times New Roman"/>
                <w:color w:val="auto"/>
                <w:highlight w:val="none"/>
              </w:rPr>
            </w:pP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90%</w:t>
            </w:r>
          </w:p>
        </w:tc>
        <w:tc>
          <w:tcPr>
            <w:tcW w:w="407" w:type="pct"/>
            <w:tcBorders>
              <w:tl2br w:val="nil"/>
              <w:tr2bl w:val="nil"/>
            </w:tcBorders>
            <w:shd w:val="clear" w:color="auto" w:fill="auto"/>
            <w:vAlign w:val="center"/>
          </w:tcPr>
          <w:p>
            <w:pPr>
              <w:pStyle w:val="28"/>
              <w:rPr>
                <w:color w:val="auto"/>
                <w:highlight w:val="none"/>
              </w:rPr>
            </w:pPr>
            <w:r>
              <w:rPr>
                <w:color w:val="auto"/>
                <w:highlight w:val="none"/>
              </w:rPr>
              <w:t>46.274</w:t>
            </w:r>
          </w:p>
        </w:tc>
        <w:tc>
          <w:tcPr>
            <w:tcW w:w="355" w:type="pct"/>
            <w:tcBorders>
              <w:tl2br w:val="nil"/>
              <w:tr2bl w:val="nil"/>
            </w:tcBorders>
            <w:shd w:val="clear" w:color="auto" w:fill="auto"/>
            <w:vAlign w:val="center"/>
          </w:tcPr>
          <w:p>
            <w:pPr>
              <w:pStyle w:val="28"/>
              <w:ind w:firstLine="0" w:firstLineChars="0"/>
              <w:rPr>
                <w:color w:val="auto"/>
                <w:highlight w:val="none"/>
              </w:rPr>
            </w:pPr>
            <w:r>
              <w:rPr>
                <w:color w:val="auto"/>
                <w:highlight w:val="none"/>
              </w:rPr>
              <w:t xml:space="preserve">0.2314 </w:t>
            </w:r>
          </w:p>
        </w:tc>
        <w:tc>
          <w:tcPr>
            <w:tcW w:w="409" w:type="pct"/>
            <w:tcBorders>
              <w:tl2br w:val="nil"/>
              <w:tr2bl w:val="nil"/>
            </w:tcBorders>
            <w:shd w:val="clear" w:color="auto" w:fill="auto"/>
            <w:vAlign w:val="center"/>
          </w:tcPr>
          <w:p>
            <w:pPr>
              <w:pStyle w:val="28"/>
              <w:ind w:firstLine="0" w:firstLineChars="0"/>
              <w:rPr>
                <w:color w:val="auto"/>
                <w:highlight w:val="none"/>
              </w:rPr>
            </w:pPr>
            <w:r>
              <w:rPr>
                <w:rFonts w:hint="eastAsia"/>
                <w:color w:val="auto"/>
                <w:highlight w:val="none"/>
              </w:rPr>
              <w:t>1.155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350" w:type="pct"/>
            <w:vMerge w:val="continue"/>
            <w:tcBorders>
              <w:tl2br w:val="nil"/>
              <w:tr2bl w:val="nil"/>
            </w:tcBorders>
            <w:shd w:val="clear" w:color="auto" w:fill="auto"/>
            <w:vAlign w:val="center"/>
          </w:tcPr>
          <w:p>
            <w:pPr>
              <w:pStyle w:val="29"/>
              <w:rPr>
                <w:color w:val="auto"/>
                <w:highlight w:val="none"/>
              </w:rPr>
            </w:pPr>
          </w:p>
        </w:tc>
        <w:tc>
          <w:tcPr>
            <w:tcW w:w="331" w:type="pct"/>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非甲烷总烃</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23.8</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0.123</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0.9</w:t>
            </w:r>
          </w:p>
        </w:tc>
        <w:tc>
          <w:tcPr>
            <w:tcW w:w="1042" w:type="pct"/>
            <w:vMerge w:val="continue"/>
            <w:tcBorders>
              <w:tl2br w:val="nil"/>
              <w:tr2bl w:val="nil"/>
            </w:tcBorders>
            <w:shd w:val="clear" w:color="auto" w:fill="auto"/>
            <w:vAlign w:val="center"/>
          </w:tcPr>
          <w:p>
            <w:pPr>
              <w:pStyle w:val="29"/>
              <w:rPr>
                <w:rFonts w:cs="Times New Roman"/>
                <w:color w:val="auto"/>
                <w:highlight w:val="none"/>
              </w:rPr>
            </w:pP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90%</w:t>
            </w:r>
          </w:p>
        </w:tc>
        <w:tc>
          <w:tcPr>
            <w:tcW w:w="407" w:type="pct"/>
            <w:tcBorders>
              <w:tl2br w:val="nil"/>
              <w:tr2bl w:val="nil"/>
            </w:tcBorders>
            <w:shd w:val="clear" w:color="auto" w:fill="auto"/>
            <w:vAlign w:val="center"/>
          </w:tcPr>
          <w:p>
            <w:pPr>
              <w:pStyle w:val="28"/>
              <w:rPr>
                <w:color w:val="auto"/>
                <w:highlight w:val="none"/>
              </w:rPr>
            </w:pPr>
            <w:r>
              <w:rPr>
                <w:color w:val="auto"/>
                <w:highlight w:val="none"/>
              </w:rPr>
              <w:t>3.606</w:t>
            </w:r>
          </w:p>
        </w:tc>
        <w:tc>
          <w:tcPr>
            <w:tcW w:w="355" w:type="pct"/>
            <w:tcBorders>
              <w:tl2br w:val="nil"/>
              <w:tr2bl w:val="nil"/>
            </w:tcBorders>
            <w:shd w:val="clear" w:color="auto" w:fill="auto"/>
            <w:vAlign w:val="center"/>
          </w:tcPr>
          <w:p>
            <w:pPr>
              <w:pStyle w:val="28"/>
              <w:ind w:firstLine="0" w:firstLineChars="0"/>
              <w:rPr>
                <w:color w:val="auto"/>
                <w:highlight w:val="none"/>
              </w:rPr>
            </w:pPr>
            <w:r>
              <w:rPr>
                <w:color w:val="auto"/>
                <w:highlight w:val="none"/>
              </w:rPr>
              <w:t xml:space="preserve">0.0180 </w:t>
            </w:r>
          </w:p>
        </w:tc>
        <w:tc>
          <w:tcPr>
            <w:tcW w:w="409" w:type="pct"/>
            <w:tcBorders>
              <w:tl2br w:val="nil"/>
              <w:tr2bl w:val="nil"/>
            </w:tcBorders>
            <w:shd w:val="clear" w:color="auto" w:fill="auto"/>
            <w:vAlign w:val="center"/>
          </w:tcPr>
          <w:p>
            <w:pPr>
              <w:pStyle w:val="28"/>
              <w:ind w:firstLine="0" w:firstLineChars="0"/>
              <w:rPr>
                <w:color w:val="auto"/>
                <w:highlight w:val="none"/>
              </w:rPr>
            </w:pPr>
            <w:r>
              <w:rPr>
                <w:rFonts w:hint="eastAsia"/>
                <w:color w:val="auto"/>
                <w:highlight w:val="none"/>
              </w:rPr>
              <w:t>0.09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350" w:type="pct"/>
            <w:vMerge w:val="continue"/>
            <w:tcBorders>
              <w:tl2br w:val="nil"/>
              <w:tr2bl w:val="nil"/>
            </w:tcBorders>
            <w:shd w:val="clear" w:color="auto" w:fill="auto"/>
            <w:vAlign w:val="center"/>
          </w:tcPr>
          <w:p>
            <w:pPr>
              <w:pStyle w:val="29"/>
              <w:rPr>
                <w:color w:val="auto"/>
                <w:highlight w:val="none"/>
              </w:rPr>
            </w:pPr>
          </w:p>
        </w:tc>
        <w:tc>
          <w:tcPr>
            <w:tcW w:w="331" w:type="pct"/>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SO</w:t>
            </w:r>
            <w:r>
              <w:rPr>
                <w:rFonts w:hint="eastAsia"/>
                <w:color w:val="auto"/>
                <w:highlight w:val="none"/>
                <w:vertAlign w:val="subscript"/>
              </w:rPr>
              <w:t>2</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1042" w:type="pct"/>
            <w:vMerge w:val="continue"/>
            <w:tcBorders>
              <w:tl2br w:val="nil"/>
              <w:tr2bl w:val="nil"/>
            </w:tcBorders>
            <w:shd w:val="clear" w:color="auto" w:fill="auto"/>
            <w:vAlign w:val="center"/>
          </w:tcPr>
          <w:p>
            <w:pPr>
              <w:pStyle w:val="29"/>
              <w:rPr>
                <w:rFonts w:cs="Times New Roman"/>
                <w:color w:val="auto"/>
                <w:highlight w:val="none"/>
              </w:rPr>
            </w:pP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60%</w:t>
            </w:r>
          </w:p>
        </w:tc>
        <w:tc>
          <w:tcPr>
            <w:tcW w:w="407" w:type="pct"/>
            <w:tcBorders>
              <w:tl2br w:val="nil"/>
              <w:tr2bl w:val="nil"/>
            </w:tcBorders>
            <w:shd w:val="clear" w:color="auto" w:fill="auto"/>
            <w:vAlign w:val="center"/>
          </w:tcPr>
          <w:p>
            <w:pPr>
              <w:pStyle w:val="28"/>
              <w:rPr>
                <w:color w:val="auto"/>
                <w:highlight w:val="none"/>
              </w:rPr>
            </w:pPr>
            <w:r>
              <w:rPr>
                <w:color w:val="auto"/>
                <w:highlight w:val="none"/>
              </w:rPr>
              <w:t>0.280</w:t>
            </w:r>
          </w:p>
        </w:tc>
        <w:tc>
          <w:tcPr>
            <w:tcW w:w="355" w:type="pct"/>
            <w:tcBorders>
              <w:tl2br w:val="nil"/>
              <w:tr2bl w:val="nil"/>
            </w:tcBorders>
            <w:shd w:val="clear" w:color="auto" w:fill="auto"/>
            <w:vAlign w:val="center"/>
          </w:tcPr>
          <w:p>
            <w:pPr>
              <w:pStyle w:val="28"/>
              <w:ind w:firstLine="0" w:firstLineChars="0"/>
              <w:rPr>
                <w:color w:val="auto"/>
                <w:highlight w:val="none"/>
              </w:rPr>
            </w:pPr>
            <w:r>
              <w:rPr>
                <w:color w:val="auto"/>
                <w:highlight w:val="none"/>
              </w:rPr>
              <w:t xml:space="preserve">0.0014 </w:t>
            </w:r>
          </w:p>
        </w:tc>
        <w:tc>
          <w:tcPr>
            <w:tcW w:w="409" w:type="pct"/>
            <w:tcBorders>
              <w:tl2br w:val="nil"/>
              <w:tr2bl w:val="nil"/>
            </w:tcBorders>
            <w:shd w:val="clear" w:color="auto" w:fill="auto"/>
            <w:vAlign w:val="center"/>
          </w:tcPr>
          <w:p>
            <w:pPr>
              <w:pStyle w:val="28"/>
              <w:ind w:firstLine="0" w:firstLineChars="0"/>
              <w:rPr>
                <w:color w:val="auto"/>
                <w:highlight w:val="none"/>
              </w:rPr>
            </w:pPr>
            <w:r>
              <w:rPr>
                <w:rFonts w:hint="eastAsia"/>
                <w:color w:val="auto"/>
                <w:highlight w:val="none"/>
              </w:rPr>
              <w:t>0.007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350" w:type="pct"/>
            <w:vMerge w:val="continue"/>
            <w:tcBorders>
              <w:tl2br w:val="nil"/>
              <w:tr2bl w:val="nil"/>
            </w:tcBorders>
            <w:shd w:val="clear" w:color="auto" w:fill="auto"/>
            <w:vAlign w:val="center"/>
          </w:tcPr>
          <w:p>
            <w:pPr>
              <w:pStyle w:val="29"/>
              <w:rPr>
                <w:color w:val="auto"/>
                <w:highlight w:val="none"/>
              </w:rPr>
            </w:pPr>
          </w:p>
        </w:tc>
        <w:tc>
          <w:tcPr>
            <w:tcW w:w="331" w:type="pct"/>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NO</w:t>
            </w:r>
            <w:r>
              <w:rPr>
                <w:rFonts w:hint="eastAsia"/>
                <w:color w:val="auto"/>
                <w:highlight w:val="none"/>
                <w:vertAlign w:val="subscript"/>
              </w:rPr>
              <w:t>2</w:t>
            </w:r>
          </w:p>
        </w:tc>
        <w:tc>
          <w:tcPr>
            <w:tcW w:w="356" w:type="pct"/>
            <w:tcBorders>
              <w:tl2br w:val="nil"/>
              <w:tr2bl w:val="nil"/>
            </w:tcBorders>
            <w:shd w:val="clear" w:color="auto" w:fill="auto"/>
            <w:vAlign w:val="center"/>
          </w:tcPr>
          <w:p>
            <w:pPr>
              <w:pStyle w:val="28"/>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8"/>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1042" w:type="pct"/>
            <w:vMerge w:val="continue"/>
            <w:tcBorders>
              <w:tl2br w:val="nil"/>
              <w:tr2bl w:val="nil"/>
            </w:tcBorders>
            <w:shd w:val="clear" w:color="auto" w:fill="auto"/>
            <w:vAlign w:val="center"/>
          </w:tcPr>
          <w:p>
            <w:pPr>
              <w:pStyle w:val="29"/>
              <w:rPr>
                <w:rFonts w:cs="Times New Roman"/>
                <w:color w:val="auto"/>
                <w:highlight w:val="none"/>
              </w:rPr>
            </w:pP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8"/>
              <w:rPr>
                <w:color w:val="auto"/>
                <w:highlight w:val="none"/>
              </w:rPr>
            </w:pPr>
            <w:r>
              <w:rPr>
                <w:color w:val="auto"/>
                <w:highlight w:val="none"/>
              </w:rPr>
              <w:t>3.446</w:t>
            </w:r>
          </w:p>
        </w:tc>
        <w:tc>
          <w:tcPr>
            <w:tcW w:w="355" w:type="pct"/>
            <w:tcBorders>
              <w:tl2br w:val="nil"/>
              <w:tr2bl w:val="nil"/>
            </w:tcBorders>
            <w:shd w:val="clear" w:color="auto" w:fill="auto"/>
            <w:vAlign w:val="center"/>
          </w:tcPr>
          <w:p>
            <w:pPr>
              <w:pStyle w:val="28"/>
              <w:ind w:firstLine="0" w:firstLineChars="0"/>
              <w:rPr>
                <w:color w:val="auto"/>
                <w:highlight w:val="none"/>
              </w:rPr>
            </w:pPr>
            <w:r>
              <w:rPr>
                <w:color w:val="auto"/>
                <w:highlight w:val="none"/>
              </w:rPr>
              <w:t xml:space="preserve">0.0172 </w:t>
            </w:r>
          </w:p>
        </w:tc>
        <w:tc>
          <w:tcPr>
            <w:tcW w:w="409" w:type="pct"/>
            <w:tcBorders>
              <w:tl2br w:val="nil"/>
              <w:tr2bl w:val="nil"/>
            </w:tcBorders>
            <w:shd w:val="clear" w:color="auto" w:fill="auto"/>
            <w:vAlign w:val="center"/>
          </w:tcPr>
          <w:p>
            <w:pPr>
              <w:pStyle w:val="28"/>
              <w:ind w:firstLine="0" w:firstLineChars="0"/>
              <w:rPr>
                <w:color w:val="auto"/>
                <w:highlight w:val="none"/>
              </w:rPr>
            </w:pPr>
            <w:r>
              <w:rPr>
                <w:rFonts w:hint="eastAsia"/>
                <w:color w:val="auto"/>
                <w:highlight w:val="none"/>
              </w:rPr>
              <w:t>0.086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tcBorders>
              <w:tl2br w:val="nil"/>
              <w:tr2bl w:val="nil"/>
            </w:tcBorders>
            <w:shd w:val="clear" w:color="auto" w:fill="auto"/>
            <w:vAlign w:val="center"/>
          </w:tcPr>
          <w:p>
            <w:pPr>
              <w:pStyle w:val="29"/>
              <w:rPr>
                <w:color w:val="auto"/>
                <w:highlight w:val="none"/>
              </w:rPr>
            </w:pPr>
            <w:r>
              <w:rPr>
                <w:rFonts w:hint="eastAsia"/>
                <w:color w:val="auto"/>
                <w:highlight w:val="none"/>
              </w:rPr>
              <w:t>5</w:t>
            </w:r>
          </w:p>
        </w:tc>
        <w:tc>
          <w:tcPr>
            <w:tcW w:w="350" w:type="pct"/>
            <w:tcBorders>
              <w:tl2br w:val="nil"/>
              <w:tr2bl w:val="nil"/>
            </w:tcBorders>
            <w:shd w:val="clear" w:color="auto" w:fill="auto"/>
            <w:vAlign w:val="center"/>
          </w:tcPr>
          <w:p>
            <w:pPr>
              <w:pStyle w:val="29"/>
              <w:rPr>
                <w:color w:val="auto"/>
                <w:highlight w:val="none"/>
              </w:rPr>
            </w:pPr>
            <w:r>
              <w:rPr>
                <w:color w:val="auto"/>
                <w:highlight w:val="none"/>
              </w:rPr>
              <w:t>食堂</w:t>
            </w:r>
          </w:p>
        </w:tc>
        <w:tc>
          <w:tcPr>
            <w:tcW w:w="331" w:type="pct"/>
            <w:tcBorders>
              <w:tl2br w:val="nil"/>
              <w:tr2bl w:val="nil"/>
            </w:tcBorders>
            <w:shd w:val="clear" w:color="auto" w:fill="auto"/>
            <w:vAlign w:val="center"/>
          </w:tcPr>
          <w:p>
            <w:pPr>
              <w:pStyle w:val="29"/>
              <w:rPr>
                <w:color w:val="auto"/>
                <w:highlight w:val="none"/>
              </w:rPr>
            </w:pPr>
            <w:r>
              <w:rPr>
                <w:rFonts w:hint="eastAsia"/>
                <w:color w:val="auto"/>
                <w:highlight w:val="none"/>
              </w:rPr>
              <w:t>5000</w:t>
            </w:r>
          </w:p>
        </w:tc>
        <w:tc>
          <w:tcPr>
            <w:tcW w:w="384" w:type="pct"/>
            <w:tcBorders>
              <w:tl2br w:val="nil"/>
              <w:tr2bl w:val="nil"/>
            </w:tcBorders>
            <w:shd w:val="clear" w:color="auto" w:fill="auto"/>
            <w:vAlign w:val="center"/>
          </w:tcPr>
          <w:p>
            <w:pPr>
              <w:pStyle w:val="29"/>
              <w:rPr>
                <w:color w:val="auto"/>
                <w:highlight w:val="none"/>
              </w:rPr>
            </w:pPr>
            <w:r>
              <w:rPr>
                <w:color w:val="auto"/>
                <w:highlight w:val="none"/>
              </w:rPr>
              <w:t>油烟</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4.33</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0.54</w:t>
            </w:r>
          </w:p>
        </w:tc>
        <w:tc>
          <w:tcPr>
            <w:tcW w:w="1042" w:type="pct"/>
            <w:tcBorders>
              <w:tl2br w:val="nil"/>
              <w:tr2bl w:val="nil"/>
            </w:tcBorders>
            <w:shd w:val="clear" w:color="auto" w:fill="auto"/>
            <w:vAlign w:val="center"/>
          </w:tcPr>
          <w:p>
            <w:pPr>
              <w:pStyle w:val="29"/>
              <w:rPr>
                <w:color w:val="auto"/>
                <w:highlight w:val="none"/>
              </w:rPr>
            </w:pPr>
            <w:r>
              <w:rPr>
                <w:color w:val="auto"/>
                <w:highlight w:val="none"/>
              </w:rPr>
              <w:t>燃料为</w:t>
            </w:r>
            <w:r>
              <w:rPr>
                <w:rFonts w:hint="eastAsia"/>
                <w:color w:val="auto"/>
                <w:highlight w:val="none"/>
              </w:rPr>
              <w:t>天然气</w:t>
            </w:r>
            <w:r>
              <w:rPr>
                <w:color w:val="auto"/>
                <w:highlight w:val="none"/>
              </w:rPr>
              <w:t>，使用处理效率为</w:t>
            </w:r>
            <w:r>
              <w:rPr>
                <w:rFonts w:hint="eastAsia"/>
                <w:color w:val="auto"/>
                <w:highlight w:val="none"/>
              </w:rPr>
              <w:t>85</w:t>
            </w:r>
            <w:r>
              <w:rPr>
                <w:color w:val="auto"/>
                <w:highlight w:val="none"/>
              </w:rPr>
              <w:t>%的吸油烟机</w:t>
            </w: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85%</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0.65</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rPr>
                <w:color w:val="auto"/>
                <w:highlight w:val="none"/>
              </w:rPr>
            </w:pPr>
            <w:r>
              <w:rPr>
                <w:rFonts w:hint="eastAsia"/>
                <w:color w:val="auto"/>
                <w:highlight w:val="none"/>
              </w:rPr>
              <w:t>0.08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6</w:t>
            </w:r>
          </w:p>
        </w:tc>
        <w:tc>
          <w:tcPr>
            <w:tcW w:w="350"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屠宰加工车间</w:t>
            </w:r>
          </w:p>
        </w:tc>
        <w:tc>
          <w:tcPr>
            <w:tcW w:w="331"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无组织</w:t>
            </w:r>
          </w:p>
        </w:tc>
        <w:tc>
          <w:tcPr>
            <w:tcW w:w="384" w:type="pct"/>
            <w:tcBorders>
              <w:tl2br w:val="nil"/>
              <w:tr2bl w:val="nil"/>
            </w:tcBorders>
            <w:shd w:val="clear" w:color="auto" w:fill="auto"/>
            <w:vAlign w:val="center"/>
          </w:tcPr>
          <w:p>
            <w:pPr>
              <w:pStyle w:val="29"/>
              <w:rPr>
                <w:color w:val="auto"/>
                <w:highlight w:val="none"/>
              </w:rPr>
            </w:pPr>
            <w:r>
              <w:rPr>
                <w:color w:val="auto"/>
                <w:highlight w:val="none"/>
              </w:rPr>
              <w:t>NH</w:t>
            </w:r>
            <w:r>
              <w:rPr>
                <w:color w:val="auto"/>
                <w:highlight w:val="none"/>
                <w:vertAlign w:val="subscript"/>
              </w:rPr>
              <w:t>3</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0.0125</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0.0624</w:t>
            </w:r>
          </w:p>
        </w:tc>
        <w:tc>
          <w:tcPr>
            <w:tcW w:w="1042" w:type="pct"/>
            <w:vMerge w:val="restart"/>
            <w:tcBorders>
              <w:tl2br w:val="nil"/>
              <w:tr2bl w:val="nil"/>
            </w:tcBorders>
            <w:shd w:val="clear" w:color="auto" w:fill="auto"/>
            <w:vAlign w:val="center"/>
          </w:tcPr>
          <w:p>
            <w:pPr>
              <w:pStyle w:val="29"/>
              <w:rPr>
                <w:color w:val="auto"/>
                <w:highlight w:val="none"/>
              </w:rPr>
            </w:pPr>
            <w:r>
              <w:rPr>
                <w:color w:val="auto"/>
                <w:highlight w:val="none"/>
              </w:rPr>
              <w:t>及时清洗地面</w:t>
            </w:r>
          </w:p>
        </w:tc>
        <w:tc>
          <w:tcPr>
            <w:tcW w:w="241" w:type="pct"/>
            <w:vMerge w:val="restar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0.0125</w:t>
            </w:r>
          </w:p>
        </w:tc>
        <w:tc>
          <w:tcPr>
            <w:tcW w:w="409" w:type="pct"/>
            <w:tcBorders>
              <w:tl2br w:val="nil"/>
              <w:tr2bl w:val="nil"/>
            </w:tcBorders>
            <w:shd w:val="clear" w:color="auto" w:fill="auto"/>
            <w:vAlign w:val="center"/>
          </w:tcPr>
          <w:p>
            <w:pPr>
              <w:pStyle w:val="29"/>
              <w:rPr>
                <w:color w:val="auto"/>
                <w:highlight w:val="none"/>
              </w:rPr>
            </w:pPr>
            <w:r>
              <w:rPr>
                <w:rFonts w:hint="eastAsia"/>
                <w:color w:val="auto"/>
                <w:highlight w:val="none"/>
              </w:rPr>
              <w:t>0.0624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350" w:type="pct"/>
            <w:vMerge w:val="continue"/>
            <w:tcBorders>
              <w:tl2br w:val="nil"/>
              <w:tr2bl w:val="nil"/>
            </w:tcBorders>
            <w:shd w:val="clear" w:color="auto" w:fill="auto"/>
            <w:vAlign w:val="center"/>
          </w:tcPr>
          <w:p>
            <w:pPr>
              <w:pStyle w:val="29"/>
              <w:rPr>
                <w:color w:val="auto"/>
                <w:highlight w:val="none"/>
              </w:rPr>
            </w:pPr>
          </w:p>
        </w:tc>
        <w:tc>
          <w:tcPr>
            <w:tcW w:w="331" w:type="pct"/>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0.0025</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0.0125</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vMerge w:val="continue"/>
            <w:tcBorders>
              <w:tl2br w:val="nil"/>
              <w:tr2bl w:val="nil"/>
            </w:tcBorders>
            <w:shd w:val="clear" w:color="auto" w:fill="auto"/>
            <w:vAlign w:val="center"/>
          </w:tcPr>
          <w:p>
            <w:pPr>
              <w:pStyle w:val="29"/>
              <w:rPr>
                <w:color w:val="auto"/>
                <w:highlight w:val="none"/>
              </w:rPr>
            </w:pP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0.0025</w:t>
            </w:r>
          </w:p>
        </w:tc>
        <w:tc>
          <w:tcPr>
            <w:tcW w:w="409" w:type="pct"/>
            <w:tcBorders>
              <w:tl2br w:val="nil"/>
              <w:tr2bl w:val="nil"/>
            </w:tcBorders>
            <w:shd w:val="clear" w:color="auto" w:fill="auto"/>
            <w:vAlign w:val="center"/>
          </w:tcPr>
          <w:p>
            <w:pPr>
              <w:pStyle w:val="29"/>
              <w:rPr>
                <w:color w:val="auto"/>
                <w:highlight w:val="none"/>
              </w:rPr>
            </w:pPr>
            <w:r>
              <w:rPr>
                <w:rFonts w:hint="eastAsia"/>
                <w:color w:val="auto"/>
                <w:highlight w:val="none"/>
              </w:rPr>
              <w:t>0.0125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restart"/>
            <w:tcBorders>
              <w:tl2br w:val="nil"/>
              <w:tr2bl w:val="nil"/>
            </w:tcBorders>
            <w:shd w:val="clear" w:color="auto" w:fill="auto"/>
            <w:vAlign w:val="center"/>
          </w:tcPr>
          <w:p>
            <w:pPr>
              <w:pStyle w:val="29"/>
              <w:rPr>
                <w:color w:val="auto"/>
                <w:highlight w:val="none"/>
              </w:rPr>
            </w:pPr>
            <w:r>
              <w:rPr>
                <w:color w:val="auto"/>
                <w:highlight w:val="none"/>
              </w:rPr>
              <w:t>废水</w:t>
            </w:r>
          </w:p>
        </w:tc>
        <w:tc>
          <w:tcPr>
            <w:tcW w:w="191" w:type="pct"/>
            <w:vMerge w:val="restart"/>
            <w:tcBorders>
              <w:tl2br w:val="nil"/>
              <w:tr2bl w:val="nil"/>
            </w:tcBorders>
            <w:shd w:val="clear" w:color="auto" w:fill="auto"/>
            <w:vAlign w:val="center"/>
          </w:tcPr>
          <w:p>
            <w:pPr>
              <w:pStyle w:val="29"/>
              <w:rPr>
                <w:color w:val="auto"/>
                <w:highlight w:val="none"/>
              </w:rPr>
            </w:pPr>
            <w:r>
              <w:rPr>
                <w:color w:val="auto"/>
                <w:highlight w:val="none"/>
              </w:rPr>
              <w:t>1</w:t>
            </w:r>
          </w:p>
        </w:tc>
        <w:tc>
          <w:tcPr>
            <w:tcW w:w="681" w:type="pct"/>
            <w:gridSpan w:val="2"/>
            <w:tcBorders>
              <w:tl2br w:val="nil"/>
              <w:tr2bl w:val="nil"/>
            </w:tcBorders>
            <w:shd w:val="clear" w:color="auto" w:fill="auto"/>
            <w:vAlign w:val="center"/>
          </w:tcPr>
          <w:p>
            <w:pPr>
              <w:pStyle w:val="29"/>
              <w:rPr>
                <w:color w:val="auto"/>
                <w:highlight w:val="none"/>
              </w:rPr>
            </w:pPr>
            <w:r>
              <w:rPr>
                <w:rFonts w:hint="eastAsia"/>
                <w:color w:val="auto"/>
                <w:highlight w:val="none"/>
              </w:rPr>
              <w:t>废水类别</w:t>
            </w: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污染物</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产生浓度（mg/L）</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color w:val="auto"/>
                <w:highlight w:val="none"/>
              </w:rPr>
              <w:t>产生量（m</w:t>
            </w:r>
            <w:r>
              <w:rPr>
                <w:color w:val="auto"/>
                <w:highlight w:val="none"/>
                <w:vertAlign w:val="superscript"/>
              </w:rPr>
              <w:t>3</w:t>
            </w:r>
            <w:r>
              <w:rPr>
                <w:color w:val="auto"/>
                <w:highlight w:val="none"/>
              </w:rPr>
              <w:t>/d）</w:t>
            </w:r>
          </w:p>
        </w:tc>
        <w:tc>
          <w:tcPr>
            <w:tcW w:w="1042" w:type="pct"/>
            <w:tcBorders>
              <w:tl2br w:val="nil"/>
              <w:tr2bl w:val="nil"/>
            </w:tcBorders>
            <w:shd w:val="clear" w:color="auto" w:fill="auto"/>
            <w:vAlign w:val="center"/>
          </w:tcPr>
          <w:p>
            <w:pPr>
              <w:pStyle w:val="29"/>
              <w:rPr>
                <w:rFonts w:cs="Times New Roman"/>
                <w:color w:val="auto"/>
                <w:spacing w:val="-2"/>
                <w:highlight w:val="none"/>
              </w:rPr>
            </w:pPr>
            <w:r>
              <w:rPr>
                <w:color w:val="auto"/>
                <w:highlight w:val="none"/>
              </w:rPr>
              <w:t>治理措施及排放去向</w:t>
            </w:r>
          </w:p>
        </w:tc>
        <w:tc>
          <w:tcPr>
            <w:tcW w:w="241" w:type="pct"/>
            <w:tcBorders>
              <w:tl2br w:val="nil"/>
              <w:tr2bl w:val="nil"/>
            </w:tcBorders>
            <w:shd w:val="clear" w:color="auto" w:fill="auto"/>
            <w:vAlign w:val="center"/>
          </w:tcPr>
          <w:p>
            <w:pPr>
              <w:pStyle w:val="29"/>
              <w:rPr>
                <w:color w:val="auto"/>
                <w:highlight w:val="none"/>
              </w:rPr>
            </w:pPr>
            <w:r>
              <w:rPr>
                <w:color w:val="auto"/>
                <w:highlight w:val="none"/>
              </w:rPr>
              <w:t>效率</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排放浓度（mg/L）</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rPr>
                <w:color w:val="auto"/>
                <w:highlight w:val="none"/>
              </w:rPr>
            </w:pPr>
            <w:r>
              <w:rPr>
                <w:rFonts w:hint="eastAsia"/>
                <w:color w:val="auto"/>
                <w:highlight w:val="none"/>
              </w:rPr>
              <w:t>排放</w:t>
            </w:r>
            <w:r>
              <w:rPr>
                <w:color w:val="auto"/>
                <w:highlight w:val="none"/>
              </w:rPr>
              <w:t>量（m</w:t>
            </w:r>
            <w:r>
              <w:rPr>
                <w:color w:val="auto"/>
                <w:highlight w:val="none"/>
                <w:vertAlign w:val="superscript"/>
              </w:rPr>
              <w:t>3</w:t>
            </w:r>
            <w:r>
              <w:rPr>
                <w:color w:val="auto"/>
                <w:highlight w:val="none"/>
              </w:rPr>
              <w:t>/d）</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restart"/>
            <w:tcBorders>
              <w:tl2br w:val="nil"/>
              <w:tr2bl w:val="nil"/>
            </w:tcBorders>
            <w:shd w:val="clear" w:color="auto" w:fill="auto"/>
            <w:vAlign w:val="center"/>
          </w:tcPr>
          <w:p>
            <w:pPr>
              <w:pStyle w:val="29"/>
              <w:rPr>
                <w:color w:val="auto"/>
                <w:highlight w:val="none"/>
              </w:rPr>
            </w:pPr>
            <w:r>
              <w:rPr>
                <w:color w:val="auto"/>
                <w:highlight w:val="none"/>
              </w:rPr>
              <w:t>屠宰加工废水、锅炉排水、羽毛粉车间废水</w:t>
            </w: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废水量</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rFonts w:hint="default" w:eastAsiaTheme="minorEastAsia"/>
                <w:color w:val="auto"/>
                <w:highlight w:val="none"/>
                <w:lang w:val="en-US" w:eastAsia="zh-CN"/>
              </w:rPr>
            </w:pPr>
            <w:r>
              <w:rPr>
                <w:rFonts w:hint="eastAsia" w:cs="Times New Roman"/>
                <w:color w:val="auto"/>
                <w:spacing w:val="-2"/>
                <w:highlight w:val="none"/>
                <w:lang w:val="en-US" w:eastAsia="zh-CN"/>
              </w:rPr>
              <w:t>3128.57</w:t>
            </w:r>
          </w:p>
        </w:tc>
        <w:tc>
          <w:tcPr>
            <w:tcW w:w="1042" w:type="pct"/>
            <w:vMerge w:val="restart"/>
            <w:tcBorders>
              <w:tl2br w:val="nil"/>
              <w:tr2bl w:val="nil"/>
            </w:tcBorders>
            <w:shd w:val="clear" w:color="auto" w:fill="auto"/>
            <w:vAlign w:val="center"/>
          </w:tcPr>
          <w:p>
            <w:pPr>
              <w:pStyle w:val="29"/>
              <w:rPr>
                <w:color w:val="auto"/>
                <w:highlight w:val="none"/>
              </w:rPr>
            </w:pPr>
            <w:r>
              <w:rPr>
                <w:rFonts w:cs="Times New Roman"/>
                <w:color w:val="auto"/>
                <w:spacing w:val="-2"/>
                <w:highlight w:val="none"/>
              </w:rPr>
              <w:t>废水站采用“机械格栅+水力筛+（调节池+预处理）调节池+气浮+A/A/O生化+沉淀池+污泥浓缩池”工艺处理全厂废水，处理能力4000m</w:t>
            </w:r>
            <w:r>
              <w:rPr>
                <w:rFonts w:cs="Times New Roman"/>
                <w:color w:val="auto"/>
                <w:spacing w:val="-2"/>
                <w:highlight w:val="none"/>
                <w:vertAlign w:val="superscript"/>
              </w:rPr>
              <w:t>3/</w:t>
            </w:r>
            <w:r>
              <w:rPr>
                <w:rFonts w:cs="Times New Roman"/>
                <w:color w:val="auto"/>
                <w:spacing w:val="-2"/>
                <w:highlight w:val="none"/>
              </w:rPr>
              <w:t>d，</w:t>
            </w:r>
            <w:r>
              <w:rPr>
                <w:rFonts w:hint="eastAsia" w:cs="Times New Roman"/>
                <w:color w:val="auto"/>
                <w:spacing w:val="-2"/>
                <w:highlight w:val="none"/>
              </w:rPr>
              <w:t>处理达标后，排入</w:t>
            </w:r>
            <w:r>
              <w:rPr>
                <w:rFonts w:hint="eastAsia" w:cs="Times New Roman"/>
                <w:color w:val="auto"/>
                <w:highlight w:val="none"/>
              </w:rPr>
              <w:t>五原县城镇生活污水处理厂</w:t>
            </w:r>
            <w:r>
              <w:rPr>
                <w:rFonts w:hint="eastAsia" w:cs="Times New Roman"/>
                <w:color w:val="auto"/>
                <w:spacing w:val="-2"/>
                <w:highlight w:val="none"/>
              </w:rPr>
              <w:t>。</w:t>
            </w: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rPr>
                <w:color w:val="auto"/>
                <w:highlight w:val="none"/>
              </w:rPr>
            </w:pPr>
            <w:r>
              <w:rPr>
                <w:rFonts w:hint="eastAsia" w:cs="Times New Roman"/>
                <w:color w:val="auto"/>
                <w:spacing w:val="-2"/>
                <w:highlight w:val="none"/>
                <w:lang w:val="en-US" w:eastAsia="zh-CN"/>
              </w:rPr>
              <w:t>3128.57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rPr>
                <w:color w:val="auto"/>
                <w:highlight w:val="none"/>
              </w:rPr>
            </w:pPr>
            <w:r>
              <w:rPr>
                <w:color w:val="auto"/>
                <w:highlight w:val="none"/>
              </w:rPr>
              <w:t>pH</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6-9</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6-9</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6-9</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rPr>
                <w:color w:val="auto"/>
                <w:highlight w:val="none"/>
              </w:rPr>
            </w:pPr>
            <w:r>
              <w:rPr>
                <w:rFonts w:hint="eastAsia"/>
                <w:color w:val="auto"/>
                <w:highlight w:val="none"/>
              </w:rPr>
              <w:t>6-9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rPr>
                <w:color w:val="auto"/>
                <w:highlight w:val="none"/>
              </w:rPr>
            </w:pPr>
            <w:r>
              <w:rPr>
                <w:color w:val="auto"/>
                <w:highlight w:val="none"/>
              </w:rPr>
              <w:t>COD</w:t>
            </w:r>
          </w:p>
        </w:tc>
        <w:tc>
          <w:tcPr>
            <w:tcW w:w="356" w:type="pct"/>
            <w:tcBorders>
              <w:tl2br w:val="nil"/>
              <w:tr2bl w:val="nil"/>
            </w:tcBorders>
            <w:shd w:val="clear" w:color="auto" w:fill="auto"/>
            <w:vAlign w:val="center"/>
          </w:tcPr>
          <w:p>
            <w:pPr>
              <w:pStyle w:val="29"/>
              <w:rPr>
                <w:color w:val="auto"/>
                <w:highlight w:val="none"/>
              </w:rPr>
            </w:pPr>
            <w:r>
              <w:rPr>
                <w:rFonts w:hint="default"/>
                <w:lang w:val="en-US" w:eastAsia="zh-CN"/>
              </w:rPr>
              <w:t>1957.93</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bidi w:val="0"/>
            </w:pPr>
            <w:r>
              <w:rPr>
                <w:rFonts w:hint="default"/>
                <w:lang w:val="en-US" w:eastAsia="zh-CN"/>
              </w:rPr>
              <w:t>1911.16</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default"/>
                <w:lang w:val="en-US" w:eastAsia="zh-CN"/>
              </w:rPr>
              <w:t xml:space="preserve">146.84 </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bidi w:val="0"/>
            </w:pPr>
            <w:r>
              <w:rPr>
                <w:rFonts w:hint="default"/>
                <w:lang w:val="en-US" w:eastAsia="zh-CN"/>
              </w:rPr>
              <w:t xml:space="preserve">143.33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rPr>
                <w:color w:val="auto"/>
                <w:highlight w:val="none"/>
              </w:rPr>
            </w:pPr>
            <w:r>
              <w:rPr>
                <w:color w:val="auto"/>
                <w:highlight w:val="none"/>
              </w:rPr>
              <w:t>BOD</w:t>
            </w:r>
            <w:r>
              <w:rPr>
                <w:color w:val="auto"/>
                <w:highlight w:val="none"/>
                <w:vertAlign w:val="subscript"/>
              </w:rPr>
              <w:t>5</w:t>
            </w:r>
          </w:p>
        </w:tc>
        <w:tc>
          <w:tcPr>
            <w:tcW w:w="356" w:type="pct"/>
            <w:tcBorders>
              <w:tl2br w:val="nil"/>
              <w:tr2bl w:val="nil"/>
            </w:tcBorders>
            <w:shd w:val="clear" w:color="auto" w:fill="auto"/>
            <w:vAlign w:val="center"/>
          </w:tcPr>
          <w:p>
            <w:pPr>
              <w:pStyle w:val="29"/>
              <w:rPr>
                <w:color w:val="auto"/>
                <w:highlight w:val="none"/>
              </w:rPr>
            </w:pPr>
            <w:r>
              <w:rPr>
                <w:rFonts w:hint="default"/>
                <w:lang w:val="en-US" w:eastAsia="zh-CN"/>
              </w:rPr>
              <w:t>978.91</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bidi w:val="0"/>
            </w:pPr>
            <w:r>
              <w:rPr>
                <w:rFonts w:hint="default"/>
                <w:lang w:val="en-US" w:eastAsia="zh-CN"/>
              </w:rPr>
              <w:t>955.53</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default"/>
                <w:lang w:val="en-US" w:eastAsia="zh-CN"/>
              </w:rPr>
              <w:t>55.50</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bidi w:val="0"/>
            </w:pPr>
            <w:r>
              <w:rPr>
                <w:rFonts w:hint="default"/>
                <w:lang w:val="en-US" w:eastAsia="zh-CN"/>
              </w:rPr>
              <w:t xml:space="preserve">54.17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rPr>
                <w:color w:val="auto"/>
                <w:highlight w:val="none"/>
              </w:rPr>
            </w:pPr>
            <w:r>
              <w:rPr>
                <w:color w:val="auto"/>
                <w:highlight w:val="none"/>
              </w:rPr>
              <w:t>SS</w:t>
            </w:r>
          </w:p>
        </w:tc>
        <w:tc>
          <w:tcPr>
            <w:tcW w:w="356" w:type="pct"/>
            <w:tcBorders>
              <w:tl2br w:val="nil"/>
              <w:tr2bl w:val="nil"/>
            </w:tcBorders>
            <w:shd w:val="clear" w:color="auto" w:fill="auto"/>
            <w:vAlign w:val="center"/>
          </w:tcPr>
          <w:p>
            <w:pPr>
              <w:pStyle w:val="29"/>
              <w:rPr>
                <w:color w:val="auto"/>
                <w:highlight w:val="none"/>
              </w:rPr>
            </w:pPr>
            <w:r>
              <w:rPr>
                <w:rFonts w:hint="default"/>
                <w:lang w:val="en-US" w:eastAsia="zh-CN"/>
              </w:rPr>
              <w:t>978.91</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bidi w:val="0"/>
            </w:pPr>
            <w:r>
              <w:rPr>
                <w:rFonts w:hint="default"/>
                <w:lang w:val="en-US" w:eastAsia="zh-CN"/>
              </w:rPr>
              <w:t>955.53</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rFonts w:hint="default" w:eastAsiaTheme="minorEastAsia"/>
                <w:color w:val="auto"/>
                <w:highlight w:val="none"/>
                <w:lang w:val="en-US" w:eastAsia="zh-CN"/>
              </w:rPr>
            </w:pPr>
            <w:r>
              <w:rPr>
                <w:rFonts w:hint="default"/>
                <w:lang w:val="en-US" w:eastAsia="zh-CN"/>
              </w:rPr>
              <w:t>118.94</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bidi w:val="0"/>
              <w:rPr>
                <w:rFonts w:hint="default"/>
                <w:lang w:val="en-US" w:eastAsia="zh-CN"/>
              </w:rPr>
            </w:pPr>
            <w:r>
              <w:rPr>
                <w:rFonts w:hint="default"/>
                <w:lang w:val="en-US" w:eastAsia="zh-CN"/>
              </w:rPr>
              <w:t xml:space="preserve">116.10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氨氮</w:t>
            </w:r>
          </w:p>
        </w:tc>
        <w:tc>
          <w:tcPr>
            <w:tcW w:w="356" w:type="pct"/>
            <w:tcBorders>
              <w:tl2br w:val="nil"/>
              <w:tr2bl w:val="nil"/>
            </w:tcBorders>
            <w:shd w:val="clear" w:color="auto" w:fill="auto"/>
            <w:vAlign w:val="center"/>
          </w:tcPr>
          <w:p>
            <w:pPr>
              <w:pStyle w:val="29"/>
              <w:rPr>
                <w:color w:val="auto"/>
                <w:highlight w:val="none"/>
              </w:rPr>
            </w:pPr>
            <w:r>
              <w:rPr>
                <w:rFonts w:hint="default"/>
                <w:lang w:val="en-US" w:eastAsia="zh-CN"/>
              </w:rPr>
              <w:t xml:space="preserve">146.84 </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bidi w:val="0"/>
            </w:pPr>
            <w:r>
              <w:rPr>
                <w:rFonts w:hint="default"/>
                <w:lang w:val="en-US" w:eastAsia="zh-CN"/>
              </w:rPr>
              <w:t>143.33</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default"/>
                <w:lang w:val="en-US" w:eastAsia="zh-CN"/>
              </w:rPr>
              <w:t>58.74</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bidi w:val="0"/>
            </w:pPr>
            <w:r>
              <w:rPr>
                <w:rFonts w:hint="default"/>
                <w:lang w:val="en-US" w:eastAsia="zh-CN"/>
              </w:rPr>
              <w:t xml:space="preserve">57.34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动植物油</w:t>
            </w:r>
          </w:p>
        </w:tc>
        <w:tc>
          <w:tcPr>
            <w:tcW w:w="356" w:type="pct"/>
            <w:tcBorders>
              <w:tl2br w:val="nil"/>
              <w:tr2bl w:val="nil"/>
            </w:tcBorders>
            <w:shd w:val="clear" w:color="auto" w:fill="auto"/>
            <w:vAlign w:val="center"/>
          </w:tcPr>
          <w:p>
            <w:pPr>
              <w:pStyle w:val="29"/>
              <w:rPr>
                <w:color w:val="auto"/>
                <w:highlight w:val="none"/>
              </w:rPr>
            </w:pPr>
            <w:r>
              <w:rPr>
                <w:rFonts w:hint="default"/>
                <w:lang w:val="en-US" w:eastAsia="zh-CN"/>
              </w:rPr>
              <w:t xml:space="preserve">195.79 </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bidi w:val="0"/>
            </w:pPr>
            <w:r>
              <w:rPr>
                <w:rFonts w:hint="default"/>
                <w:lang w:val="en-US" w:eastAsia="zh-CN"/>
              </w:rPr>
              <w:t>191.11</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default"/>
                <w:lang w:val="en-US" w:eastAsia="zh-CN"/>
              </w:rPr>
              <w:t>29.37</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bidi w:val="0"/>
            </w:pPr>
            <w:r>
              <w:rPr>
                <w:rFonts w:hint="default"/>
                <w:lang w:val="en-US" w:eastAsia="zh-CN"/>
              </w:rPr>
              <w:t xml:space="preserve">28.67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restart"/>
            <w:tcBorders>
              <w:tl2br w:val="nil"/>
              <w:tr2bl w:val="nil"/>
            </w:tcBorders>
            <w:shd w:val="clear" w:color="auto" w:fill="auto"/>
            <w:vAlign w:val="center"/>
          </w:tcPr>
          <w:p>
            <w:pPr>
              <w:pStyle w:val="29"/>
              <w:rPr>
                <w:rFonts w:hint="eastAsia" w:eastAsiaTheme="minorEastAsia"/>
                <w:color w:val="auto"/>
                <w:highlight w:val="none"/>
                <w:lang w:val="en-US" w:eastAsia="zh-CN"/>
              </w:rPr>
            </w:pPr>
            <w:r>
              <w:rPr>
                <w:rFonts w:hint="eastAsia"/>
                <w:color w:val="auto"/>
                <w:highlight w:val="none"/>
                <w:lang w:val="en-US" w:eastAsia="zh-CN"/>
              </w:rPr>
              <w:t>2</w:t>
            </w:r>
          </w:p>
        </w:tc>
        <w:tc>
          <w:tcPr>
            <w:tcW w:w="681" w:type="pct"/>
            <w:gridSpan w:val="2"/>
            <w:vMerge w:val="restart"/>
            <w:tcBorders>
              <w:tl2br w:val="nil"/>
              <w:tr2bl w:val="nil"/>
            </w:tcBorders>
            <w:shd w:val="clear" w:color="auto" w:fill="auto"/>
            <w:vAlign w:val="center"/>
          </w:tcPr>
          <w:p>
            <w:pPr>
              <w:pStyle w:val="29"/>
              <w:rPr>
                <w:rFonts w:hint="default" w:eastAsiaTheme="minorEastAsia"/>
                <w:color w:val="auto"/>
                <w:highlight w:val="none"/>
                <w:lang w:val="en-US" w:eastAsia="zh-CN"/>
              </w:rPr>
            </w:pPr>
            <w:r>
              <w:rPr>
                <w:rFonts w:hint="eastAsia"/>
                <w:color w:val="auto"/>
                <w:highlight w:val="none"/>
                <w:lang w:val="en-US" w:eastAsia="zh-CN"/>
              </w:rPr>
              <w:t>生活污水</w:t>
            </w: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rFonts w:hint="eastAsia"/>
                <w:color w:val="auto"/>
                <w:highlight w:val="none"/>
              </w:rPr>
              <w:t>废水量</w:t>
            </w:r>
          </w:p>
        </w:tc>
        <w:tc>
          <w:tcPr>
            <w:tcW w:w="356" w:type="pct"/>
            <w:tcBorders>
              <w:tl2br w:val="nil"/>
              <w:tr2bl w:val="nil"/>
            </w:tcBorders>
            <w:shd w:val="clear" w:color="auto" w:fill="auto"/>
            <w:vAlign w:val="center"/>
          </w:tcPr>
          <w:p>
            <w:pPr>
              <w:pStyle w:val="29"/>
              <w:rPr>
                <w:rFonts w:hint="default"/>
                <w:lang w:val="en-US" w:eastAsia="zh-CN"/>
              </w:rPr>
            </w:pPr>
            <w:r>
              <w:rPr>
                <w:rFonts w:hint="eastAsia"/>
                <w:color w:val="auto"/>
                <w:highlight w:val="none"/>
              </w:rPr>
              <w:t>/</w:t>
            </w:r>
          </w:p>
        </w:tc>
        <w:tc>
          <w:tcPr>
            <w:tcW w:w="397" w:type="pct"/>
            <w:tcBorders>
              <w:tl2br w:val="nil"/>
              <w:tr2bl w:val="nil"/>
            </w:tcBorders>
            <w:shd w:val="clear" w:color="auto" w:fill="auto"/>
            <w:vAlign w:val="center"/>
          </w:tcPr>
          <w:p>
            <w:pPr>
              <w:pStyle w:val="29"/>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8"/>
              <w:rPr>
                <w:rFonts w:hint="default" w:eastAsiaTheme="minorEastAsia"/>
                <w:color w:val="auto"/>
                <w:highlight w:val="none"/>
                <w:lang w:val="en-US" w:eastAsia="zh-CN"/>
              </w:rPr>
            </w:pPr>
            <w:r>
              <w:rPr>
                <w:rFonts w:hint="eastAsia"/>
                <w:color w:val="auto"/>
                <w:highlight w:val="none"/>
                <w:lang w:val="en-US" w:eastAsia="zh-CN"/>
              </w:rPr>
              <w:t>147.2</w:t>
            </w:r>
          </w:p>
        </w:tc>
        <w:tc>
          <w:tcPr>
            <w:tcW w:w="1042" w:type="pct"/>
            <w:vMerge w:val="restart"/>
            <w:tcBorders>
              <w:tl2br w:val="nil"/>
              <w:tr2bl w:val="nil"/>
            </w:tcBorders>
            <w:shd w:val="clear" w:color="auto" w:fill="auto"/>
            <w:vAlign w:val="center"/>
          </w:tcPr>
          <w:p>
            <w:pPr>
              <w:pStyle w:val="29"/>
              <w:rPr>
                <w:color w:val="auto"/>
                <w:highlight w:val="none"/>
              </w:rPr>
            </w:pPr>
            <w:r>
              <w:rPr>
                <w:rFonts w:cs="Times New Roman"/>
                <w:color w:val="auto"/>
                <w:highlight w:val="none"/>
              </w:rPr>
              <w:t>生活污水经化粪池初步处理排入园区管网</w:t>
            </w: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ind w:firstLine="0" w:firstLineChars="0"/>
              <w:rPr>
                <w:rFonts w:hint="default"/>
                <w:lang w:val="en-US" w:eastAsia="zh-CN"/>
              </w:rPr>
            </w:pPr>
            <w:r>
              <w:rPr>
                <w:rFonts w:hint="eastAsia"/>
                <w:color w:val="auto"/>
                <w:highlight w:val="none"/>
              </w:rPr>
              <w:t>/</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ind w:firstLine="0" w:firstLineChars="0"/>
              <w:rPr>
                <w:color w:val="auto"/>
                <w:highlight w:val="none"/>
              </w:rPr>
            </w:pPr>
            <w:r>
              <w:rPr>
                <w:rFonts w:hint="eastAsia"/>
                <w:color w:val="auto"/>
                <w:highlight w:val="none"/>
                <w:lang w:val="en-US" w:eastAsia="zh-CN"/>
              </w:rPr>
              <w:t>147.2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color w:val="auto"/>
                <w:highlight w:val="none"/>
              </w:rPr>
              <w:t>COD</w:t>
            </w:r>
          </w:p>
        </w:tc>
        <w:tc>
          <w:tcPr>
            <w:tcW w:w="356" w:type="pct"/>
            <w:tcBorders>
              <w:tl2br w:val="nil"/>
              <w:tr2bl w:val="nil"/>
            </w:tcBorders>
            <w:shd w:val="clear" w:color="auto" w:fill="auto"/>
            <w:vAlign w:val="center"/>
          </w:tcPr>
          <w:p>
            <w:pPr>
              <w:pStyle w:val="29"/>
              <w:ind w:firstLine="0" w:firstLineChars="0"/>
              <w:rPr>
                <w:rFonts w:hint="default"/>
                <w:lang w:val="en-US" w:eastAsia="zh-CN"/>
              </w:rPr>
            </w:pPr>
            <w:r>
              <w:rPr>
                <w:color w:val="auto"/>
                <w:highlight w:val="none"/>
              </w:rPr>
              <w:t>400</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ind w:firstLine="0" w:firstLineChars="0"/>
              <w:rPr>
                <w:color w:val="auto"/>
                <w:highlight w:val="none"/>
              </w:rPr>
            </w:pPr>
            <w:r>
              <w:rPr>
                <w:rFonts w:hint="eastAsia"/>
                <w:color w:val="auto"/>
                <w:highlight w:val="none"/>
              </w:rPr>
              <w:t>18.371</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ind w:firstLine="0" w:firstLineChars="0"/>
              <w:rPr>
                <w:rFonts w:hint="default"/>
                <w:lang w:val="en-US" w:eastAsia="zh-CN"/>
              </w:rPr>
            </w:pPr>
            <w:r>
              <w:rPr>
                <w:color w:val="auto"/>
                <w:highlight w:val="none"/>
              </w:rPr>
              <w:t>363</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ind w:firstLine="0" w:firstLineChars="0"/>
              <w:rPr>
                <w:color w:val="auto"/>
                <w:highlight w:val="none"/>
              </w:rPr>
            </w:pPr>
            <w:r>
              <w:rPr>
                <w:rFonts w:hint="eastAsia"/>
                <w:color w:val="auto"/>
                <w:highlight w:val="none"/>
              </w:rPr>
              <w:t>16.671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color w:val="auto"/>
                <w:highlight w:val="none"/>
              </w:rPr>
              <w:t>BOD</w:t>
            </w:r>
            <w:r>
              <w:rPr>
                <w:color w:val="auto"/>
                <w:highlight w:val="none"/>
                <w:vertAlign w:val="subscript"/>
              </w:rPr>
              <w:t>5</w:t>
            </w:r>
          </w:p>
        </w:tc>
        <w:tc>
          <w:tcPr>
            <w:tcW w:w="356" w:type="pct"/>
            <w:tcBorders>
              <w:tl2br w:val="nil"/>
              <w:tr2bl w:val="nil"/>
            </w:tcBorders>
            <w:shd w:val="clear" w:color="auto" w:fill="auto"/>
            <w:vAlign w:val="center"/>
          </w:tcPr>
          <w:p>
            <w:pPr>
              <w:pStyle w:val="29"/>
              <w:ind w:firstLine="0" w:firstLineChars="0"/>
              <w:rPr>
                <w:rFonts w:hint="default"/>
                <w:lang w:val="en-US" w:eastAsia="zh-CN"/>
              </w:rPr>
            </w:pPr>
            <w:r>
              <w:rPr>
                <w:rFonts w:hint="eastAsia"/>
                <w:color w:val="auto"/>
                <w:highlight w:val="none"/>
              </w:rPr>
              <w:t>200</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ind w:firstLine="0" w:firstLineChars="0"/>
              <w:rPr>
                <w:color w:val="auto"/>
                <w:highlight w:val="none"/>
              </w:rPr>
            </w:pPr>
            <w:r>
              <w:rPr>
                <w:rFonts w:hint="eastAsia"/>
                <w:color w:val="auto"/>
                <w:highlight w:val="none"/>
              </w:rPr>
              <w:t>9.185</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ind w:firstLine="0" w:firstLineChars="0"/>
              <w:rPr>
                <w:rFonts w:hint="default"/>
                <w:lang w:val="en-US" w:eastAsia="zh-CN"/>
              </w:rPr>
            </w:pPr>
            <w:r>
              <w:rPr>
                <w:color w:val="auto"/>
                <w:highlight w:val="none"/>
              </w:rPr>
              <w:t>165</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ind w:firstLine="0" w:firstLineChars="0"/>
              <w:rPr>
                <w:color w:val="auto"/>
                <w:highlight w:val="none"/>
              </w:rPr>
            </w:pPr>
            <w:r>
              <w:rPr>
                <w:rFonts w:hint="eastAsia"/>
                <w:color w:val="auto"/>
                <w:highlight w:val="none"/>
              </w:rPr>
              <w:t>7.578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color w:val="auto"/>
                <w:highlight w:val="none"/>
              </w:rPr>
              <w:t>SS</w:t>
            </w:r>
          </w:p>
        </w:tc>
        <w:tc>
          <w:tcPr>
            <w:tcW w:w="356" w:type="pct"/>
            <w:tcBorders>
              <w:tl2br w:val="nil"/>
              <w:tr2bl w:val="nil"/>
            </w:tcBorders>
            <w:shd w:val="clear" w:color="auto" w:fill="auto"/>
            <w:vAlign w:val="center"/>
          </w:tcPr>
          <w:p>
            <w:pPr>
              <w:pStyle w:val="29"/>
              <w:ind w:firstLine="0" w:firstLineChars="0"/>
              <w:rPr>
                <w:rFonts w:hint="default"/>
                <w:lang w:val="en-US" w:eastAsia="zh-CN"/>
              </w:rPr>
            </w:pPr>
            <w:r>
              <w:rPr>
                <w:color w:val="auto"/>
                <w:highlight w:val="none"/>
              </w:rPr>
              <w:t>25</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ind w:firstLine="0" w:firstLineChars="0"/>
              <w:rPr>
                <w:color w:val="auto"/>
                <w:highlight w:val="none"/>
              </w:rPr>
            </w:pPr>
            <w:r>
              <w:rPr>
                <w:rFonts w:hint="eastAsia"/>
                <w:color w:val="auto"/>
                <w:highlight w:val="none"/>
              </w:rPr>
              <w:t>1.148</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ind w:firstLine="0" w:firstLineChars="0"/>
              <w:rPr>
                <w:rFonts w:hint="default"/>
                <w:lang w:val="en-US" w:eastAsia="zh-CN"/>
              </w:rPr>
            </w:pPr>
            <w:r>
              <w:rPr>
                <w:color w:val="auto"/>
                <w:highlight w:val="none"/>
              </w:rPr>
              <w:t>24</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ind w:firstLine="0" w:firstLineChars="0"/>
              <w:rPr>
                <w:color w:val="auto"/>
                <w:highlight w:val="none"/>
              </w:rPr>
            </w:pPr>
            <w:r>
              <w:rPr>
                <w:rFonts w:hint="eastAsia"/>
                <w:color w:val="auto"/>
                <w:highlight w:val="none"/>
              </w:rPr>
              <w:t>1.102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rFonts w:hint="eastAsia"/>
                <w:color w:val="auto"/>
                <w:highlight w:val="none"/>
              </w:rPr>
              <w:t>氨氮</w:t>
            </w:r>
          </w:p>
        </w:tc>
        <w:tc>
          <w:tcPr>
            <w:tcW w:w="356" w:type="pct"/>
            <w:tcBorders>
              <w:tl2br w:val="nil"/>
              <w:tr2bl w:val="nil"/>
            </w:tcBorders>
            <w:shd w:val="clear" w:color="auto" w:fill="auto"/>
            <w:vAlign w:val="center"/>
          </w:tcPr>
          <w:p>
            <w:pPr>
              <w:pStyle w:val="29"/>
              <w:ind w:firstLine="0" w:firstLineChars="0"/>
              <w:rPr>
                <w:rFonts w:hint="default"/>
                <w:lang w:val="en-US" w:eastAsia="zh-CN"/>
              </w:rPr>
            </w:pPr>
            <w:r>
              <w:rPr>
                <w:color w:val="auto"/>
                <w:highlight w:val="none"/>
              </w:rPr>
              <w:t>220</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ind w:firstLine="0" w:firstLineChars="0"/>
              <w:rPr>
                <w:color w:val="auto"/>
                <w:highlight w:val="none"/>
              </w:rPr>
            </w:pPr>
            <w:r>
              <w:rPr>
                <w:rFonts w:hint="eastAsia"/>
                <w:color w:val="auto"/>
                <w:highlight w:val="none"/>
              </w:rPr>
              <w:t>10.104</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ind w:firstLine="0" w:firstLineChars="0"/>
              <w:rPr>
                <w:rFonts w:hint="default"/>
                <w:lang w:val="en-US" w:eastAsia="zh-CN"/>
              </w:rPr>
            </w:pPr>
            <w:r>
              <w:rPr>
                <w:color w:val="auto"/>
                <w:highlight w:val="none"/>
              </w:rPr>
              <w:t>180</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ind w:firstLine="0" w:firstLineChars="0"/>
              <w:rPr>
                <w:color w:val="auto"/>
                <w:highlight w:val="none"/>
              </w:rPr>
            </w:pPr>
            <w:r>
              <w:rPr>
                <w:rFonts w:hint="eastAsia"/>
                <w:color w:val="auto"/>
                <w:highlight w:val="none"/>
              </w:rPr>
              <w:t>8.267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rFonts w:hint="eastAsia"/>
                <w:color w:val="auto"/>
                <w:highlight w:val="none"/>
              </w:rPr>
              <w:t>动植物油</w:t>
            </w:r>
          </w:p>
        </w:tc>
        <w:tc>
          <w:tcPr>
            <w:tcW w:w="356" w:type="pct"/>
            <w:tcBorders>
              <w:tl2br w:val="nil"/>
              <w:tr2bl w:val="nil"/>
            </w:tcBorders>
            <w:shd w:val="clear" w:color="auto" w:fill="auto"/>
            <w:vAlign w:val="center"/>
          </w:tcPr>
          <w:p>
            <w:pPr>
              <w:pStyle w:val="29"/>
              <w:ind w:firstLine="0" w:firstLineChars="0"/>
              <w:rPr>
                <w:rFonts w:hint="default"/>
                <w:lang w:val="en-US" w:eastAsia="zh-CN"/>
              </w:rPr>
            </w:pPr>
            <w:r>
              <w:rPr>
                <w:rFonts w:hint="eastAsia"/>
                <w:color w:val="auto"/>
                <w:highlight w:val="none"/>
              </w:rPr>
              <w:t>25</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ind w:firstLine="0" w:firstLineChars="0"/>
              <w:rPr>
                <w:color w:val="auto"/>
                <w:highlight w:val="none"/>
              </w:rPr>
            </w:pPr>
            <w:r>
              <w:rPr>
                <w:rFonts w:hint="eastAsia"/>
                <w:color w:val="auto"/>
                <w:highlight w:val="none"/>
              </w:rPr>
              <w:t>1.148</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ind w:firstLine="0" w:firstLineChars="0"/>
              <w:rPr>
                <w:rFonts w:hint="default"/>
                <w:lang w:val="en-US" w:eastAsia="zh-CN"/>
              </w:rPr>
            </w:pPr>
            <w:r>
              <w:rPr>
                <w:rFonts w:hint="eastAsia"/>
                <w:color w:val="auto"/>
                <w:highlight w:val="none"/>
              </w:rPr>
              <w:t>20</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ind w:firstLine="0" w:firstLineChars="0"/>
              <w:rPr>
                <w:color w:val="auto"/>
                <w:highlight w:val="none"/>
              </w:rPr>
            </w:pPr>
            <w:r>
              <w:rPr>
                <w:rFonts w:hint="eastAsia"/>
                <w:color w:val="auto"/>
                <w:highlight w:val="none"/>
              </w:rPr>
              <w:t>0.919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restart"/>
            <w:tcBorders>
              <w:tl2br w:val="nil"/>
              <w:tr2bl w:val="nil"/>
            </w:tcBorders>
            <w:shd w:val="clear" w:color="auto" w:fill="auto"/>
            <w:vAlign w:val="center"/>
          </w:tcPr>
          <w:p>
            <w:pPr>
              <w:pStyle w:val="29"/>
              <w:rPr>
                <w:rFonts w:hint="eastAsia" w:eastAsiaTheme="minorEastAsia"/>
                <w:color w:val="auto"/>
                <w:highlight w:val="none"/>
                <w:lang w:val="en-US" w:eastAsia="zh-CN"/>
              </w:rPr>
            </w:pPr>
            <w:r>
              <w:rPr>
                <w:rFonts w:hint="eastAsia"/>
                <w:color w:val="auto"/>
                <w:highlight w:val="none"/>
                <w:lang w:val="en-US" w:eastAsia="zh-CN"/>
              </w:rPr>
              <w:t>3</w:t>
            </w:r>
          </w:p>
        </w:tc>
        <w:tc>
          <w:tcPr>
            <w:tcW w:w="681" w:type="pct"/>
            <w:gridSpan w:val="2"/>
            <w:vMerge w:val="restart"/>
            <w:tcBorders>
              <w:tl2br w:val="nil"/>
              <w:tr2bl w:val="nil"/>
            </w:tcBorders>
            <w:shd w:val="clear" w:color="auto" w:fill="auto"/>
            <w:vAlign w:val="center"/>
          </w:tcPr>
          <w:p>
            <w:pPr>
              <w:pStyle w:val="29"/>
              <w:rPr>
                <w:rFonts w:hint="default" w:eastAsiaTheme="minorEastAsia"/>
                <w:color w:val="auto"/>
                <w:highlight w:val="none"/>
                <w:lang w:val="en-US" w:eastAsia="zh-CN"/>
              </w:rPr>
            </w:pPr>
            <w:r>
              <w:rPr>
                <w:rFonts w:hint="eastAsia"/>
                <w:color w:val="auto"/>
                <w:highlight w:val="none"/>
                <w:lang w:val="en-US" w:eastAsia="zh-CN"/>
              </w:rPr>
              <w:t>食堂废水</w:t>
            </w: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rFonts w:hint="eastAsia"/>
                <w:color w:val="auto"/>
                <w:highlight w:val="none"/>
              </w:rPr>
              <w:t>废水量</w:t>
            </w:r>
          </w:p>
        </w:tc>
        <w:tc>
          <w:tcPr>
            <w:tcW w:w="356"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lang w:val="en-US" w:eastAsia="zh-CN"/>
              </w:rPr>
              <w:t>/</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73.6</w:t>
            </w:r>
          </w:p>
        </w:tc>
        <w:tc>
          <w:tcPr>
            <w:tcW w:w="1042" w:type="pct"/>
            <w:vMerge w:val="restart"/>
            <w:tcBorders>
              <w:tl2br w:val="nil"/>
              <w:tr2bl w:val="nil"/>
            </w:tcBorders>
            <w:shd w:val="clear" w:color="auto" w:fill="auto"/>
            <w:vAlign w:val="center"/>
          </w:tcPr>
          <w:p>
            <w:pPr>
              <w:pStyle w:val="29"/>
              <w:rPr>
                <w:color w:val="auto"/>
                <w:highlight w:val="none"/>
              </w:rPr>
            </w:pPr>
            <w:r>
              <w:rPr>
                <w:rFonts w:hint="eastAsia" w:cs="Times New Roman"/>
                <w:color w:val="auto"/>
                <w:highlight w:val="none"/>
              </w:rPr>
              <w:t>食堂</w:t>
            </w:r>
            <w:r>
              <w:rPr>
                <w:rFonts w:cs="Times New Roman"/>
                <w:color w:val="auto"/>
                <w:highlight w:val="none"/>
              </w:rPr>
              <w:t>经</w:t>
            </w:r>
            <w:r>
              <w:rPr>
                <w:rFonts w:hint="eastAsia" w:cs="Times New Roman"/>
                <w:color w:val="auto"/>
                <w:highlight w:val="none"/>
              </w:rPr>
              <w:t>隔油池初步处理后，</w:t>
            </w:r>
            <w:r>
              <w:rPr>
                <w:rFonts w:cs="Times New Roman"/>
                <w:color w:val="auto"/>
                <w:highlight w:val="none"/>
              </w:rPr>
              <w:t>排入园区管网</w:t>
            </w: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color w:val="auto"/>
                <w:highlight w:val="none"/>
              </w:rPr>
              <w:t>/</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73.6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color w:val="auto"/>
                <w:highlight w:val="none"/>
              </w:rPr>
              <w:t>COD</w:t>
            </w:r>
          </w:p>
        </w:tc>
        <w:tc>
          <w:tcPr>
            <w:tcW w:w="356"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lang w:val="en-US" w:eastAsia="zh-CN"/>
              </w:rPr>
              <w:t>1000</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22.963 </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lang w:val="en-US" w:eastAsia="zh-CN"/>
              </w:rPr>
              <w:t>1000</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22.963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color w:val="auto"/>
                <w:highlight w:val="none"/>
              </w:rPr>
              <w:t>BOD</w:t>
            </w:r>
            <w:r>
              <w:rPr>
                <w:color w:val="auto"/>
                <w:highlight w:val="none"/>
                <w:vertAlign w:val="subscript"/>
              </w:rPr>
              <w:t>5</w:t>
            </w:r>
          </w:p>
        </w:tc>
        <w:tc>
          <w:tcPr>
            <w:tcW w:w="356"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lang w:val="en-US" w:eastAsia="zh-CN"/>
              </w:rPr>
              <w:t>300</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6.889 </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lang w:val="en-US" w:eastAsia="zh-CN"/>
              </w:rPr>
              <w:t>300</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6.889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color w:val="auto"/>
                <w:highlight w:val="none"/>
              </w:rPr>
              <w:t>SS</w:t>
            </w:r>
          </w:p>
        </w:tc>
        <w:tc>
          <w:tcPr>
            <w:tcW w:w="356"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lang w:val="en-US" w:eastAsia="zh-CN"/>
              </w:rPr>
              <w:t>20</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0.459 </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lang w:val="en-US" w:eastAsia="zh-CN"/>
              </w:rPr>
              <w:t>20</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0.459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rFonts w:hint="eastAsia"/>
                <w:color w:val="auto"/>
                <w:highlight w:val="none"/>
              </w:rPr>
              <w:t>氨氮</w:t>
            </w:r>
          </w:p>
        </w:tc>
        <w:tc>
          <w:tcPr>
            <w:tcW w:w="356"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lang w:val="en-US" w:eastAsia="zh-CN"/>
              </w:rPr>
              <w:t>300</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6.889 </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lang w:val="en-US" w:eastAsia="zh-CN"/>
              </w:rPr>
              <w:t>300</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6.889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vMerge w:val="continue"/>
            <w:tcBorders>
              <w:tl2br w:val="nil"/>
              <w:tr2bl w:val="nil"/>
            </w:tcBorders>
            <w:shd w:val="clear" w:color="auto" w:fill="auto"/>
            <w:vAlign w:val="center"/>
          </w:tcPr>
          <w:p>
            <w:pPr>
              <w:pStyle w:val="29"/>
              <w:rPr>
                <w:color w:val="auto"/>
                <w:highlight w:val="none"/>
              </w:rPr>
            </w:pPr>
          </w:p>
        </w:tc>
        <w:tc>
          <w:tcPr>
            <w:tcW w:w="681" w:type="pct"/>
            <w:gridSpan w:val="2"/>
            <w:vMerge w:val="continue"/>
            <w:tcBorders>
              <w:tl2br w:val="nil"/>
              <w:tr2bl w:val="nil"/>
            </w:tcBorders>
            <w:shd w:val="clear" w:color="auto" w:fill="auto"/>
            <w:vAlign w:val="center"/>
          </w:tcPr>
          <w:p>
            <w:pPr>
              <w:pStyle w:val="29"/>
              <w:rPr>
                <w:color w:val="auto"/>
                <w:highlight w:val="none"/>
              </w:rPr>
            </w:pPr>
          </w:p>
        </w:tc>
        <w:tc>
          <w:tcPr>
            <w:tcW w:w="384" w:type="pct"/>
            <w:tcBorders>
              <w:tl2br w:val="nil"/>
              <w:tr2bl w:val="nil"/>
            </w:tcBorders>
            <w:shd w:val="clear" w:color="auto" w:fill="auto"/>
            <w:vAlign w:val="center"/>
          </w:tcPr>
          <w:p>
            <w:pPr>
              <w:pStyle w:val="28"/>
              <w:ind w:firstLine="0" w:firstLineChars="0"/>
              <w:rPr>
                <w:rFonts w:hint="eastAsia"/>
                <w:color w:val="auto"/>
                <w:highlight w:val="none"/>
              </w:rPr>
            </w:pPr>
            <w:r>
              <w:rPr>
                <w:rFonts w:hint="eastAsia"/>
                <w:color w:val="auto"/>
                <w:highlight w:val="none"/>
              </w:rPr>
              <w:t>动植物油</w:t>
            </w:r>
          </w:p>
        </w:tc>
        <w:tc>
          <w:tcPr>
            <w:tcW w:w="356"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lang w:val="en-US" w:eastAsia="zh-CN"/>
              </w:rPr>
              <w:t>200</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4.593 </w:t>
            </w:r>
          </w:p>
        </w:tc>
        <w:tc>
          <w:tcPr>
            <w:tcW w:w="1042" w:type="pct"/>
            <w:vMerge w:val="continue"/>
            <w:tcBorders>
              <w:tl2br w:val="nil"/>
              <w:tr2bl w:val="nil"/>
            </w:tcBorders>
            <w:shd w:val="clear" w:color="auto" w:fill="auto"/>
            <w:vAlign w:val="center"/>
          </w:tcPr>
          <w:p>
            <w:pPr>
              <w:pStyle w:val="29"/>
              <w:rPr>
                <w:color w:val="auto"/>
                <w:highlight w:val="none"/>
              </w:rPr>
            </w:pPr>
          </w:p>
        </w:tc>
        <w:tc>
          <w:tcPr>
            <w:tcW w:w="241"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bidi w:val="0"/>
              <w:ind w:firstLine="0" w:firstLineChars="0"/>
              <w:rPr>
                <w:rFonts w:hint="default"/>
                <w:lang w:val="en-US" w:eastAsia="zh-CN"/>
              </w:rPr>
            </w:pPr>
            <w:r>
              <w:rPr>
                <w:rFonts w:hint="eastAsia"/>
                <w:lang w:val="en-US" w:eastAsia="zh-CN"/>
              </w:rPr>
              <w:t>200</w:t>
            </w:r>
          </w:p>
        </w:tc>
        <w:tc>
          <w:tcPr>
            <w:tcW w:w="355" w:type="pct"/>
            <w:tcBorders>
              <w:tl2br w:val="nil"/>
              <w:tr2bl w:val="nil"/>
            </w:tcBorders>
            <w:shd w:val="clear" w:color="auto" w:fill="auto"/>
            <w:vAlign w:val="center"/>
          </w:tcPr>
          <w:p>
            <w:pPr>
              <w:pStyle w:val="29"/>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9"/>
              <w:bidi w:val="0"/>
              <w:ind w:firstLine="0" w:firstLineChars="0"/>
              <w:rPr>
                <w:color w:val="auto"/>
                <w:highlight w:val="none"/>
              </w:rPr>
            </w:pPr>
            <w:r>
              <w:rPr>
                <w:rFonts w:hint="eastAsia"/>
                <w:lang w:val="en-US" w:eastAsia="zh-CN"/>
              </w:rPr>
              <w:t xml:space="preserve">3.444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restart"/>
            <w:tcBorders>
              <w:tl2br w:val="nil"/>
              <w:tr2bl w:val="nil"/>
            </w:tcBorders>
            <w:shd w:val="clear" w:color="auto" w:fill="auto"/>
            <w:vAlign w:val="center"/>
          </w:tcPr>
          <w:p>
            <w:pPr>
              <w:pStyle w:val="29"/>
              <w:rPr>
                <w:color w:val="auto"/>
                <w:highlight w:val="none"/>
              </w:rPr>
            </w:pPr>
            <w:r>
              <w:rPr>
                <w:color w:val="auto"/>
                <w:highlight w:val="none"/>
              </w:rPr>
              <w:t>固废</w:t>
            </w:r>
          </w:p>
        </w:tc>
        <w:tc>
          <w:tcPr>
            <w:tcW w:w="191" w:type="pct"/>
            <w:tcBorders>
              <w:tl2br w:val="nil"/>
              <w:tr2bl w:val="nil"/>
            </w:tcBorders>
            <w:shd w:val="clear" w:color="auto" w:fill="auto"/>
            <w:vAlign w:val="center"/>
          </w:tcPr>
          <w:p>
            <w:pPr>
              <w:pStyle w:val="29"/>
              <w:rPr>
                <w:color w:val="auto"/>
                <w:highlight w:val="none"/>
              </w:rPr>
            </w:pPr>
            <w:r>
              <w:rPr>
                <w:color w:val="auto"/>
                <w:highlight w:val="none"/>
              </w:rPr>
              <w:t>1</w:t>
            </w:r>
          </w:p>
        </w:tc>
        <w:tc>
          <w:tcPr>
            <w:tcW w:w="681" w:type="pct"/>
            <w:gridSpan w:val="2"/>
            <w:tcBorders>
              <w:tl2br w:val="nil"/>
              <w:tr2bl w:val="nil"/>
            </w:tcBorders>
            <w:shd w:val="clear" w:color="auto" w:fill="auto"/>
            <w:vAlign w:val="center"/>
          </w:tcPr>
          <w:p>
            <w:pPr>
              <w:pStyle w:val="28"/>
              <w:rPr>
                <w:color w:val="auto"/>
                <w:highlight w:val="none"/>
              </w:rPr>
            </w:pPr>
            <w:r>
              <w:rPr>
                <w:color w:val="auto"/>
                <w:highlight w:val="none"/>
              </w:rPr>
              <w:t>待宰棚</w:t>
            </w:r>
          </w:p>
        </w:tc>
        <w:tc>
          <w:tcPr>
            <w:tcW w:w="384" w:type="pct"/>
            <w:tcBorders>
              <w:tl2br w:val="nil"/>
              <w:tr2bl w:val="nil"/>
            </w:tcBorders>
            <w:shd w:val="clear" w:color="auto" w:fill="auto"/>
            <w:vAlign w:val="center"/>
          </w:tcPr>
          <w:p>
            <w:pPr>
              <w:pStyle w:val="28"/>
              <w:rPr>
                <w:color w:val="auto"/>
                <w:highlight w:val="none"/>
              </w:rPr>
            </w:pPr>
            <w:r>
              <w:rPr>
                <w:color w:val="auto"/>
                <w:highlight w:val="none"/>
              </w:rPr>
              <w:t>粪便</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800</w:t>
            </w:r>
          </w:p>
        </w:tc>
        <w:tc>
          <w:tcPr>
            <w:tcW w:w="1042" w:type="pct"/>
            <w:tcBorders>
              <w:tl2br w:val="nil"/>
              <w:tr2bl w:val="nil"/>
            </w:tcBorders>
            <w:shd w:val="clear" w:color="auto" w:fill="auto"/>
            <w:vAlign w:val="center"/>
          </w:tcPr>
          <w:p>
            <w:pPr>
              <w:pStyle w:val="29"/>
              <w:rPr>
                <w:color w:val="auto"/>
                <w:highlight w:val="none"/>
              </w:rPr>
            </w:pPr>
            <w:r>
              <w:rPr>
                <w:rFonts w:hint="eastAsia" w:cs="Times New Roman"/>
                <w:color w:val="auto"/>
                <w:highlight w:val="none"/>
              </w:rPr>
              <w:t>清理后直接装车运输至五原县沃丰生物科技有限责任公司有机肥厂做生产有机肥的原料</w:t>
            </w:r>
          </w:p>
        </w:tc>
        <w:tc>
          <w:tcPr>
            <w:tcW w:w="241" w:type="pct"/>
            <w:tcBorders>
              <w:tl2br w:val="nil"/>
              <w:tr2bl w:val="nil"/>
            </w:tcBorders>
            <w:shd w:val="clear" w:color="auto" w:fill="auto"/>
            <w:vAlign w:val="center"/>
          </w:tcPr>
          <w:p>
            <w:pPr>
              <w:pStyle w:val="29"/>
              <w:rPr>
                <w:color w:val="auto"/>
                <w:highlight w:val="none"/>
              </w:rPr>
            </w:pPr>
            <w:r>
              <w:rPr>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tcBorders>
              <w:tl2br w:val="nil"/>
              <w:tr2bl w:val="nil"/>
            </w:tcBorders>
            <w:shd w:val="clear" w:color="auto" w:fill="auto"/>
            <w:vAlign w:val="center"/>
          </w:tcPr>
          <w:p>
            <w:pPr>
              <w:pStyle w:val="29"/>
              <w:rPr>
                <w:color w:val="auto"/>
                <w:highlight w:val="none"/>
              </w:rPr>
            </w:pPr>
            <w:r>
              <w:rPr>
                <w:color w:val="auto"/>
                <w:highlight w:val="none"/>
              </w:rPr>
              <w:t>2</w:t>
            </w:r>
          </w:p>
        </w:tc>
        <w:tc>
          <w:tcPr>
            <w:tcW w:w="681" w:type="pct"/>
            <w:gridSpan w:val="2"/>
            <w:tcBorders>
              <w:tl2br w:val="nil"/>
              <w:tr2bl w:val="nil"/>
            </w:tcBorders>
            <w:shd w:val="clear" w:color="auto" w:fill="auto"/>
            <w:vAlign w:val="center"/>
          </w:tcPr>
          <w:p>
            <w:pPr>
              <w:pStyle w:val="28"/>
              <w:rPr>
                <w:color w:val="auto"/>
                <w:highlight w:val="none"/>
              </w:rPr>
            </w:pPr>
            <w:r>
              <w:rPr>
                <w:color w:val="auto"/>
                <w:highlight w:val="none"/>
              </w:rPr>
              <w:t>污水处理站</w:t>
            </w:r>
          </w:p>
        </w:tc>
        <w:tc>
          <w:tcPr>
            <w:tcW w:w="384" w:type="pct"/>
            <w:tcBorders>
              <w:tl2br w:val="nil"/>
              <w:tr2bl w:val="nil"/>
            </w:tcBorders>
            <w:shd w:val="clear" w:color="auto" w:fill="auto"/>
            <w:vAlign w:val="center"/>
          </w:tcPr>
          <w:p>
            <w:pPr>
              <w:pStyle w:val="28"/>
              <w:rPr>
                <w:color w:val="auto"/>
                <w:highlight w:val="none"/>
              </w:rPr>
            </w:pPr>
            <w:r>
              <w:rPr>
                <w:color w:val="auto"/>
                <w:highlight w:val="none"/>
              </w:rPr>
              <w:t>污泥</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rFonts w:hint="default" w:eastAsiaTheme="minorEastAsia"/>
                <w:color w:val="auto"/>
                <w:highlight w:val="none"/>
                <w:lang w:val="en-US" w:eastAsia="zh-CN"/>
              </w:rPr>
            </w:pPr>
            <w:r>
              <w:rPr>
                <w:rFonts w:hint="eastAsia"/>
                <w:color w:val="auto"/>
                <w:highlight w:val="none"/>
              </w:rPr>
              <w:t>9</w:t>
            </w:r>
            <w:r>
              <w:rPr>
                <w:rFonts w:hint="eastAsia"/>
                <w:color w:val="auto"/>
                <w:highlight w:val="none"/>
                <w:lang w:val="en-US" w:eastAsia="zh-CN"/>
              </w:rPr>
              <w:t>01.36</w:t>
            </w:r>
          </w:p>
        </w:tc>
        <w:tc>
          <w:tcPr>
            <w:tcW w:w="1042" w:type="pct"/>
            <w:tcBorders>
              <w:tl2br w:val="nil"/>
              <w:tr2bl w:val="nil"/>
            </w:tcBorders>
            <w:shd w:val="clear" w:color="auto" w:fill="auto"/>
            <w:vAlign w:val="center"/>
          </w:tcPr>
          <w:p>
            <w:pPr>
              <w:pStyle w:val="29"/>
              <w:rPr>
                <w:color w:val="auto"/>
                <w:highlight w:val="none"/>
              </w:rPr>
            </w:pPr>
            <w:r>
              <w:rPr>
                <w:rFonts w:hint="eastAsia"/>
                <w:color w:val="auto"/>
                <w:highlight w:val="none"/>
                <w:lang w:val="en-US" w:eastAsia="zh-CN"/>
              </w:rPr>
              <w:t>经压滤后（含水率＜60%），运至五原县环境卫生服务中心指定地点，最终进入五原县生活垃圾填埋场进行填埋。</w:t>
            </w:r>
          </w:p>
        </w:tc>
        <w:tc>
          <w:tcPr>
            <w:tcW w:w="241" w:type="pct"/>
            <w:tcBorders>
              <w:tl2br w:val="nil"/>
              <w:tr2bl w:val="nil"/>
            </w:tcBorders>
            <w:shd w:val="clear" w:color="auto" w:fill="auto"/>
            <w:vAlign w:val="center"/>
          </w:tcPr>
          <w:p>
            <w:pPr>
              <w:pStyle w:val="29"/>
              <w:rPr>
                <w:color w:val="auto"/>
                <w:highlight w:val="none"/>
              </w:rPr>
            </w:pPr>
            <w:r>
              <w:rPr>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tcBorders>
              <w:tl2br w:val="nil"/>
              <w:tr2bl w:val="nil"/>
            </w:tcBorders>
            <w:shd w:val="clear" w:color="auto" w:fill="auto"/>
            <w:vAlign w:val="center"/>
          </w:tcPr>
          <w:p>
            <w:pPr>
              <w:pStyle w:val="29"/>
              <w:rPr>
                <w:color w:val="auto"/>
                <w:highlight w:val="none"/>
              </w:rPr>
            </w:pPr>
            <w:r>
              <w:rPr>
                <w:color w:val="auto"/>
                <w:highlight w:val="none"/>
              </w:rPr>
              <w:t>3</w:t>
            </w:r>
          </w:p>
        </w:tc>
        <w:tc>
          <w:tcPr>
            <w:tcW w:w="681" w:type="pct"/>
            <w:gridSpan w:val="2"/>
            <w:tcBorders>
              <w:tl2br w:val="nil"/>
              <w:tr2bl w:val="nil"/>
            </w:tcBorders>
            <w:shd w:val="clear" w:color="auto" w:fill="auto"/>
            <w:vAlign w:val="center"/>
          </w:tcPr>
          <w:p>
            <w:pPr>
              <w:pStyle w:val="28"/>
              <w:rPr>
                <w:rFonts w:hint="default" w:eastAsiaTheme="minorEastAsia"/>
                <w:color w:val="FF0000"/>
                <w:highlight w:val="none"/>
                <w:lang w:val="en-US" w:eastAsia="zh-CN"/>
              </w:rPr>
            </w:pPr>
            <w:r>
              <w:rPr>
                <w:rFonts w:hint="eastAsia"/>
                <w:color w:val="FF0000"/>
                <w:highlight w:val="none"/>
                <w:lang w:val="en-US" w:eastAsia="zh-CN"/>
              </w:rPr>
              <w:t>无害化固废</w:t>
            </w:r>
          </w:p>
        </w:tc>
        <w:tc>
          <w:tcPr>
            <w:tcW w:w="384" w:type="pct"/>
            <w:tcBorders>
              <w:tl2br w:val="nil"/>
              <w:tr2bl w:val="nil"/>
            </w:tcBorders>
            <w:shd w:val="clear" w:color="auto" w:fill="auto"/>
            <w:vAlign w:val="center"/>
          </w:tcPr>
          <w:p>
            <w:pPr>
              <w:pStyle w:val="28"/>
              <w:rPr>
                <w:rFonts w:hint="default" w:eastAsiaTheme="minorEastAsia"/>
                <w:color w:val="FF0000"/>
                <w:highlight w:val="none"/>
                <w:lang w:val="en-US" w:eastAsia="zh-CN"/>
              </w:rPr>
            </w:pPr>
            <w:r>
              <w:rPr>
                <w:color w:val="FF0000"/>
                <w:highlight w:val="none"/>
              </w:rPr>
              <w:t>病死鸡</w:t>
            </w:r>
            <w:r>
              <w:rPr>
                <w:rFonts w:hint="eastAsia"/>
                <w:color w:val="FF0000"/>
                <w:highlight w:val="none"/>
                <w:lang w:val="en-US" w:eastAsia="zh-CN"/>
              </w:rPr>
              <w:t>及屠宰固废</w:t>
            </w:r>
          </w:p>
        </w:tc>
        <w:tc>
          <w:tcPr>
            <w:tcW w:w="356" w:type="pct"/>
            <w:tcBorders>
              <w:tl2br w:val="nil"/>
              <w:tr2bl w:val="nil"/>
            </w:tcBorders>
            <w:shd w:val="clear" w:color="auto" w:fill="auto"/>
            <w:vAlign w:val="center"/>
          </w:tcPr>
          <w:p>
            <w:pPr>
              <w:pStyle w:val="29"/>
              <w:rPr>
                <w:color w:val="FF0000"/>
                <w:highlight w:val="none"/>
              </w:rPr>
            </w:pPr>
            <w:r>
              <w:rPr>
                <w:rFonts w:hint="eastAsia"/>
                <w:color w:val="FF0000"/>
                <w:highlight w:val="none"/>
              </w:rPr>
              <w:t>/</w:t>
            </w:r>
          </w:p>
        </w:tc>
        <w:tc>
          <w:tcPr>
            <w:tcW w:w="397" w:type="pct"/>
            <w:tcBorders>
              <w:tl2br w:val="nil"/>
              <w:tr2bl w:val="nil"/>
            </w:tcBorders>
            <w:shd w:val="clear" w:color="auto" w:fill="auto"/>
            <w:vAlign w:val="center"/>
          </w:tcPr>
          <w:p>
            <w:pPr>
              <w:pStyle w:val="29"/>
              <w:rPr>
                <w:color w:val="FF0000"/>
                <w:highlight w:val="none"/>
              </w:rPr>
            </w:pPr>
            <w:r>
              <w:rPr>
                <w:rFonts w:hint="eastAsia"/>
                <w:color w:val="FF0000"/>
                <w:highlight w:val="none"/>
              </w:rPr>
              <w:t>/</w:t>
            </w:r>
          </w:p>
        </w:tc>
        <w:tc>
          <w:tcPr>
            <w:tcW w:w="384" w:type="pct"/>
            <w:tcBorders>
              <w:tl2br w:val="nil"/>
              <w:tr2bl w:val="nil"/>
            </w:tcBorders>
            <w:shd w:val="clear" w:color="auto" w:fill="auto"/>
            <w:vAlign w:val="center"/>
          </w:tcPr>
          <w:p>
            <w:pPr>
              <w:pStyle w:val="29"/>
              <w:rPr>
                <w:rFonts w:hint="default" w:eastAsiaTheme="minorEastAsia"/>
                <w:color w:val="FF0000"/>
                <w:highlight w:val="none"/>
                <w:lang w:val="en-US" w:eastAsia="zh-CN"/>
              </w:rPr>
            </w:pPr>
            <w:r>
              <w:rPr>
                <w:rFonts w:hint="eastAsia"/>
                <w:color w:val="FF0000"/>
                <w:highlight w:val="none"/>
                <w:lang w:val="en-US" w:eastAsia="zh-CN"/>
              </w:rPr>
              <w:t>2900</w:t>
            </w:r>
          </w:p>
        </w:tc>
        <w:tc>
          <w:tcPr>
            <w:tcW w:w="1042" w:type="pct"/>
            <w:tcBorders>
              <w:tl2br w:val="nil"/>
              <w:tr2bl w:val="nil"/>
            </w:tcBorders>
            <w:shd w:val="clear" w:color="auto" w:fill="auto"/>
            <w:vAlign w:val="center"/>
          </w:tcPr>
          <w:p>
            <w:pPr>
              <w:pStyle w:val="29"/>
              <w:rPr>
                <w:color w:val="FF0000"/>
                <w:highlight w:val="none"/>
              </w:rPr>
            </w:pPr>
            <w:r>
              <w:rPr>
                <w:rFonts w:hint="eastAsia"/>
                <w:color w:val="FF0000"/>
                <w:highlight w:val="none"/>
                <w:lang w:eastAsia="zh-CN"/>
              </w:rPr>
              <w:t>无害化车间处理病死</w:t>
            </w:r>
            <w:r>
              <w:rPr>
                <w:rFonts w:hint="eastAsia"/>
                <w:color w:val="FF0000"/>
                <w:highlight w:val="none"/>
                <w:lang w:val="en-US" w:eastAsia="zh-CN"/>
              </w:rPr>
              <w:t>鸡和屠宰固废（碎渣、不合格产品等）</w:t>
            </w:r>
            <w:r>
              <w:rPr>
                <w:rFonts w:hint="eastAsia"/>
                <w:color w:val="FF0000"/>
                <w:highlight w:val="none"/>
                <w:lang w:eastAsia="zh-CN"/>
              </w:rPr>
              <w:t>会产生油脂和骨粉膏，油脂外售润滑油厂作为辅料利用，</w:t>
            </w:r>
            <w:r>
              <w:rPr>
                <w:rFonts w:hint="eastAsia"/>
                <w:color w:val="FF0000"/>
                <w:highlight w:val="none"/>
                <w:lang w:val="en-US" w:eastAsia="zh-CN"/>
              </w:rPr>
              <w:t>病死鸡</w:t>
            </w:r>
            <w:r>
              <w:rPr>
                <w:rFonts w:hint="eastAsia"/>
                <w:color w:val="FF0000"/>
                <w:highlight w:val="none"/>
                <w:lang w:eastAsia="zh-CN"/>
              </w:rPr>
              <w:t>骨粉膏可作为辅料掺入制作有机肥，</w:t>
            </w:r>
            <w:r>
              <w:rPr>
                <w:rFonts w:hint="eastAsia"/>
                <w:color w:val="FF0000"/>
                <w:highlight w:val="none"/>
                <w:lang w:val="en-US" w:eastAsia="zh-CN"/>
              </w:rPr>
              <w:t>屠宰固废产生</w:t>
            </w:r>
            <w:r>
              <w:rPr>
                <w:rFonts w:hint="eastAsia"/>
                <w:color w:val="FF0000"/>
                <w:highlight w:val="none"/>
                <w:lang w:eastAsia="zh-CN"/>
              </w:rPr>
              <w:t>骨粉膏</w:t>
            </w:r>
            <w:r>
              <w:rPr>
                <w:rFonts w:hint="eastAsia"/>
                <w:color w:val="FF0000"/>
                <w:highlight w:val="none"/>
                <w:lang w:val="en-US" w:eastAsia="zh-CN"/>
              </w:rPr>
              <w:t>送养殖场用作饲料</w:t>
            </w:r>
          </w:p>
        </w:tc>
        <w:tc>
          <w:tcPr>
            <w:tcW w:w="241" w:type="pct"/>
            <w:tcBorders>
              <w:tl2br w:val="nil"/>
              <w:tr2bl w:val="nil"/>
            </w:tcBorders>
            <w:shd w:val="clear" w:color="auto" w:fill="auto"/>
            <w:vAlign w:val="center"/>
          </w:tcPr>
          <w:p>
            <w:pPr>
              <w:pStyle w:val="29"/>
              <w:rPr>
                <w:color w:val="FF0000"/>
                <w:highlight w:val="none"/>
              </w:rPr>
            </w:pPr>
            <w:r>
              <w:rPr>
                <w:color w:val="FF0000"/>
                <w:highlight w:val="none"/>
              </w:rPr>
              <w:t>/</w:t>
            </w:r>
          </w:p>
        </w:tc>
        <w:tc>
          <w:tcPr>
            <w:tcW w:w="407" w:type="pct"/>
            <w:tcBorders>
              <w:tl2br w:val="nil"/>
              <w:tr2bl w:val="nil"/>
            </w:tcBorders>
            <w:shd w:val="clear" w:color="auto" w:fill="auto"/>
            <w:vAlign w:val="center"/>
          </w:tcPr>
          <w:p>
            <w:pPr>
              <w:pStyle w:val="29"/>
              <w:rPr>
                <w:color w:val="FF0000"/>
                <w:highlight w:val="none"/>
              </w:rPr>
            </w:pPr>
            <w:r>
              <w:rPr>
                <w:rFonts w:hint="eastAsia"/>
                <w:color w:val="FF0000"/>
                <w:highlight w:val="none"/>
              </w:rPr>
              <w:t>/</w:t>
            </w:r>
          </w:p>
        </w:tc>
        <w:tc>
          <w:tcPr>
            <w:tcW w:w="355" w:type="pct"/>
            <w:tcBorders>
              <w:tl2br w:val="nil"/>
              <w:tr2bl w:val="nil"/>
            </w:tcBorders>
            <w:shd w:val="clear" w:color="auto" w:fill="auto"/>
            <w:vAlign w:val="center"/>
          </w:tcPr>
          <w:p>
            <w:pPr>
              <w:pStyle w:val="29"/>
              <w:rPr>
                <w:color w:val="FF0000"/>
                <w:highlight w:val="none"/>
              </w:rPr>
            </w:pPr>
            <w:r>
              <w:rPr>
                <w:rFonts w:hint="eastAsia"/>
                <w:color w:val="FF0000"/>
                <w:highlight w:val="none"/>
              </w:rPr>
              <w:t>/</w:t>
            </w:r>
          </w:p>
        </w:tc>
        <w:tc>
          <w:tcPr>
            <w:tcW w:w="409" w:type="pct"/>
            <w:tcBorders>
              <w:tl2br w:val="nil"/>
              <w:tr2bl w:val="nil"/>
            </w:tcBorders>
            <w:shd w:val="clear" w:color="auto" w:fill="auto"/>
            <w:vAlign w:val="center"/>
          </w:tcPr>
          <w:p>
            <w:pPr>
              <w:pStyle w:val="28"/>
              <w:rPr>
                <w:color w:val="FF0000"/>
                <w:highlight w:val="none"/>
              </w:rPr>
            </w:pPr>
            <w:r>
              <w:rPr>
                <w:rFonts w:hint="eastAsia"/>
                <w:color w:val="FF0000"/>
                <w:highlight w:val="none"/>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tcBorders>
              <w:tl2br w:val="nil"/>
              <w:tr2bl w:val="nil"/>
            </w:tcBorders>
            <w:shd w:val="clear" w:color="auto" w:fill="auto"/>
            <w:vAlign w:val="center"/>
          </w:tcPr>
          <w:p>
            <w:pPr>
              <w:pStyle w:val="29"/>
              <w:rPr>
                <w:color w:val="auto"/>
                <w:highlight w:val="none"/>
              </w:rPr>
            </w:pPr>
            <w:r>
              <w:rPr>
                <w:color w:val="auto"/>
                <w:highlight w:val="none"/>
              </w:rPr>
              <w:t>4</w:t>
            </w:r>
          </w:p>
        </w:tc>
        <w:tc>
          <w:tcPr>
            <w:tcW w:w="681" w:type="pct"/>
            <w:gridSpan w:val="2"/>
            <w:tcBorders>
              <w:tl2br w:val="nil"/>
              <w:tr2bl w:val="nil"/>
            </w:tcBorders>
            <w:shd w:val="clear" w:color="auto" w:fill="auto"/>
            <w:vAlign w:val="center"/>
          </w:tcPr>
          <w:p>
            <w:pPr>
              <w:pStyle w:val="28"/>
              <w:rPr>
                <w:color w:val="auto"/>
                <w:highlight w:val="none"/>
              </w:rPr>
            </w:pPr>
            <w:r>
              <w:rPr>
                <w:color w:val="auto"/>
                <w:highlight w:val="none"/>
              </w:rPr>
              <w:t>屠宰</w:t>
            </w:r>
          </w:p>
        </w:tc>
        <w:tc>
          <w:tcPr>
            <w:tcW w:w="384" w:type="pct"/>
            <w:tcBorders>
              <w:tl2br w:val="nil"/>
              <w:tr2bl w:val="nil"/>
            </w:tcBorders>
            <w:shd w:val="clear" w:color="auto" w:fill="auto"/>
            <w:vAlign w:val="center"/>
          </w:tcPr>
          <w:p>
            <w:pPr>
              <w:pStyle w:val="28"/>
              <w:rPr>
                <w:color w:val="auto"/>
                <w:highlight w:val="none"/>
              </w:rPr>
            </w:pPr>
            <w:r>
              <w:rPr>
                <w:color w:val="auto"/>
                <w:highlight w:val="none"/>
              </w:rPr>
              <w:t>鸡血</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2400</w:t>
            </w:r>
          </w:p>
        </w:tc>
        <w:tc>
          <w:tcPr>
            <w:tcW w:w="1042" w:type="pct"/>
            <w:tcBorders>
              <w:tl2br w:val="nil"/>
              <w:tr2bl w:val="nil"/>
            </w:tcBorders>
            <w:shd w:val="clear" w:color="auto" w:fill="auto"/>
            <w:vAlign w:val="center"/>
          </w:tcPr>
          <w:p>
            <w:pPr>
              <w:pStyle w:val="29"/>
              <w:rPr>
                <w:color w:val="auto"/>
                <w:highlight w:val="none"/>
              </w:rPr>
            </w:pPr>
            <w:r>
              <w:rPr>
                <w:color w:val="auto"/>
                <w:highlight w:val="none"/>
              </w:rPr>
              <w:t>收集后直接外售</w:t>
            </w:r>
          </w:p>
        </w:tc>
        <w:tc>
          <w:tcPr>
            <w:tcW w:w="241" w:type="pct"/>
            <w:tcBorders>
              <w:tl2br w:val="nil"/>
              <w:tr2bl w:val="nil"/>
            </w:tcBorders>
            <w:shd w:val="clear" w:color="auto" w:fill="auto"/>
            <w:vAlign w:val="center"/>
          </w:tcPr>
          <w:p>
            <w:pPr>
              <w:pStyle w:val="29"/>
              <w:rPr>
                <w:color w:val="auto"/>
                <w:highlight w:val="none"/>
              </w:rPr>
            </w:pPr>
            <w:r>
              <w:rPr>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tcBorders>
              <w:tl2br w:val="nil"/>
              <w:tr2bl w:val="nil"/>
            </w:tcBorders>
            <w:shd w:val="clear" w:color="auto" w:fill="auto"/>
            <w:vAlign w:val="center"/>
          </w:tcPr>
          <w:p>
            <w:pPr>
              <w:pStyle w:val="29"/>
              <w:rPr>
                <w:rFonts w:hint="eastAsia" w:eastAsiaTheme="minorEastAsia"/>
                <w:color w:val="auto"/>
                <w:highlight w:val="none"/>
                <w:lang w:val="en-US" w:eastAsia="zh-CN"/>
              </w:rPr>
            </w:pPr>
            <w:r>
              <w:rPr>
                <w:rFonts w:hint="eastAsia"/>
                <w:color w:val="auto"/>
                <w:highlight w:val="none"/>
                <w:lang w:val="en-US" w:eastAsia="zh-CN"/>
              </w:rPr>
              <w:t>5</w:t>
            </w:r>
          </w:p>
        </w:tc>
        <w:tc>
          <w:tcPr>
            <w:tcW w:w="681" w:type="pct"/>
            <w:gridSpan w:val="2"/>
            <w:tcBorders>
              <w:tl2br w:val="nil"/>
              <w:tr2bl w:val="nil"/>
            </w:tcBorders>
            <w:shd w:val="clear" w:color="auto" w:fill="auto"/>
            <w:vAlign w:val="center"/>
          </w:tcPr>
          <w:p>
            <w:pPr>
              <w:pStyle w:val="28"/>
              <w:rPr>
                <w:rFonts w:hint="default" w:eastAsiaTheme="minorEastAsia"/>
                <w:color w:val="auto"/>
                <w:highlight w:val="none"/>
                <w:lang w:val="en-US" w:eastAsia="zh-CN"/>
              </w:rPr>
            </w:pPr>
            <w:r>
              <w:rPr>
                <w:rFonts w:hint="eastAsia"/>
                <w:color w:val="auto"/>
                <w:highlight w:val="none"/>
                <w:lang w:val="en-US" w:eastAsia="zh-CN"/>
              </w:rPr>
              <w:t>屠宰车间</w:t>
            </w:r>
          </w:p>
        </w:tc>
        <w:tc>
          <w:tcPr>
            <w:tcW w:w="384" w:type="pct"/>
            <w:tcBorders>
              <w:tl2br w:val="nil"/>
              <w:tr2bl w:val="nil"/>
            </w:tcBorders>
            <w:shd w:val="clear" w:color="auto" w:fill="auto"/>
            <w:vAlign w:val="center"/>
          </w:tcPr>
          <w:p>
            <w:pPr>
              <w:pStyle w:val="28"/>
              <w:rPr>
                <w:rFonts w:hint="eastAsia" w:eastAsiaTheme="minorEastAsia"/>
                <w:color w:val="auto"/>
                <w:highlight w:val="none"/>
                <w:lang w:val="en-US" w:eastAsia="zh-CN"/>
              </w:rPr>
            </w:pPr>
            <w:r>
              <w:rPr>
                <w:rFonts w:hint="eastAsia"/>
                <w:color w:val="auto"/>
                <w:highlight w:val="none"/>
                <w:lang w:val="en-US" w:eastAsia="zh-CN"/>
              </w:rPr>
              <w:t>鸡毛</w:t>
            </w:r>
          </w:p>
        </w:tc>
        <w:tc>
          <w:tcPr>
            <w:tcW w:w="356"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rFonts w:hint="default" w:eastAsiaTheme="minorEastAsia"/>
                <w:color w:val="auto"/>
                <w:highlight w:val="none"/>
                <w:lang w:val="en-US" w:eastAsia="zh-CN"/>
              </w:rPr>
            </w:pPr>
            <w:r>
              <w:rPr>
                <w:rFonts w:hint="eastAsia"/>
                <w:color w:val="auto"/>
                <w:highlight w:val="none"/>
                <w:lang w:val="en-US" w:eastAsia="zh-CN"/>
              </w:rPr>
              <w:t>4000</w:t>
            </w:r>
          </w:p>
        </w:tc>
        <w:tc>
          <w:tcPr>
            <w:tcW w:w="1042" w:type="pct"/>
            <w:tcBorders>
              <w:tl2br w:val="nil"/>
              <w:tr2bl w:val="nil"/>
            </w:tcBorders>
            <w:shd w:val="clear" w:color="auto" w:fill="auto"/>
            <w:vAlign w:val="center"/>
          </w:tcPr>
          <w:p>
            <w:pPr>
              <w:pStyle w:val="29"/>
              <w:rPr>
                <w:color w:val="auto"/>
                <w:highlight w:val="none"/>
              </w:rPr>
            </w:pPr>
            <w:r>
              <w:rPr>
                <w:rFonts w:hint="eastAsia"/>
                <w:color w:val="auto"/>
                <w:highlight w:val="none"/>
              </w:rPr>
              <w:t>经收集后送至羽毛粉车间</w:t>
            </w:r>
            <w:r>
              <w:rPr>
                <w:color w:val="auto"/>
                <w:highlight w:val="none"/>
              </w:rPr>
              <w:t>加工成羽毛粉外售饲料厂</w:t>
            </w:r>
          </w:p>
        </w:tc>
        <w:tc>
          <w:tcPr>
            <w:tcW w:w="241" w:type="pct"/>
            <w:tcBorders>
              <w:tl2br w:val="nil"/>
              <w:tr2bl w:val="nil"/>
            </w:tcBorders>
            <w:shd w:val="clear" w:color="auto" w:fill="auto"/>
            <w:vAlign w:val="center"/>
          </w:tcPr>
          <w:p>
            <w:pPr>
              <w:pStyle w:val="29"/>
              <w:ind w:firstLine="0" w:firstLineChars="0"/>
              <w:rPr>
                <w:color w:val="auto"/>
                <w:highlight w:val="none"/>
              </w:rPr>
            </w:pPr>
            <w:r>
              <w:rPr>
                <w:color w:val="auto"/>
                <w:highlight w:val="none"/>
              </w:rPr>
              <w:t>/</w:t>
            </w:r>
          </w:p>
        </w:tc>
        <w:tc>
          <w:tcPr>
            <w:tcW w:w="407"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ind w:firstLine="0" w:firstLineChars="0"/>
              <w:rPr>
                <w:rFonts w:hint="eastAsia"/>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8"/>
              <w:rPr>
                <w:rFonts w:hint="eastAsia" w:eastAsiaTheme="minorEastAsia"/>
                <w:color w:val="auto"/>
                <w:highlight w:val="none"/>
                <w:lang w:val="en-US" w:eastAsia="zh-CN"/>
              </w:rPr>
            </w:pPr>
            <w:r>
              <w:rPr>
                <w:rFonts w:hint="eastAsia"/>
                <w:color w:val="auto"/>
                <w:highlight w:val="none"/>
                <w:lang w:val="en-US" w:eastAsia="zh-CN"/>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tcBorders>
              <w:tl2br w:val="nil"/>
              <w:tr2bl w:val="nil"/>
            </w:tcBorders>
            <w:shd w:val="clear" w:color="auto" w:fill="auto"/>
            <w:vAlign w:val="center"/>
          </w:tcPr>
          <w:p>
            <w:pPr>
              <w:pStyle w:val="29"/>
              <w:rPr>
                <w:color w:val="auto"/>
                <w:highlight w:val="none"/>
              </w:rPr>
            </w:pPr>
            <w:r>
              <w:rPr>
                <w:color w:val="auto"/>
                <w:highlight w:val="none"/>
              </w:rPr>
              <w:t>6</w:t>
            </w:r>
          </w:p>
        </w:tc>
        <w:tc>
          <w:tcPr>
            <w:tcW w:w="681" w:type="pct"/>
            <w:gridSpan w:val="2"/>
            <w:tcBorders>
              <w:tl2br w:val="nil"/>
              <w:tr2bl w:val="nil"/>
            </w:tcBorders>
            <w:shd w:val="clear" w:color="auto" w:fill="auto"/>
            <w:vAlign w:val="center"/>
          </w:tcPr>
          <w:p>
            <w:pPr>
              <w:pStyle w:val="28"/>
              <w:rPr>
                <w:color w:val="auto"/>
                <w:highlight w:val="none"/>
              </w:rPr>
            </w:pPr>
            <w:r>
              <w:rPr>
                <w:color w:val="auto"/>
                <w:highlight w:val="none"/>
              </w:rPr>
              <w:t>生活垃圾</w:t>
            </w:r>
          </w:p>
        </w:tc>
        <w:tc>
          <w:tcPr>
            <w:tcW w:w="384" w:type="pct"/>
            <w:tcBorders>
              <w:tl2br w:val="nil"/>
              <w:tr2bl w:val="nil"/>
            </w:tcBorders>
            <w:shd w:val="clear" w:color="auto" w:fill="auto"/>
            <w:vAlign w:val="center"/>
          </w:tcPr>
          <w:p>
            <w:pPr>
              <w:pStyle w:val="28"/>
              <w:rPr>
                <w:color w:val="auto"/>
                <w:highlight w:val="none"/>
              </w:rPr>
            </w:pPr>
            <w:r>
              <w:rPr>
                <w:color w:val="auto"/>
                <w:highlight w:val="none"/>
              </w:rPr>
              <w:t>生活垃圾</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11.25</w:t>
            </w:r>
          </w:p>
        </w:tc>
        <w:tc>
          <w:tcPr>
            <w:tcW w:w="1042" w:type="pct"/>
            <w:tcBorders>
              <w:tl2br w:val="nil"/>
              <w:tr2bl w:val="nil"/>
            </w:tcBorders>
            <w:shd w:val="clear" w:color="auto" w:fill="auto"/>
            <w:vAlign w:val="center"/>
          </w:tcPr>
          <w:p>
            <w:pPr>
              <w:pStyle w:val="29"/>
              <w:rPr>
                <w:color w:val="auto"/>
                <w:highlight w:val="none"/>
              </w:rPr>
            </w:pPr>
            <w:r>
              <w:rPr>
                <w:rFonts w:hint="eastAsia"/>
                <w:color w:val="auto"/>
                <w:highlight w:val="none"/>
              </w:rPr>
              <w:t>经收集后</w:t>
            </w:r>
            <w:r>
              <w:rPr>
                <w:color w:val="auto"/>
                <w:highlight w:val="none"/>
              </w:rPr>
              <w:t>送由环卫部门统一处理</w:t>
            </w: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tcBorders>
              <w:tl2br w:val="nil"/>
              <w:tr2bl w:val="nil"/>
            </w:tcBorders>
            <w:shd w:val="clear" w:color="auto" w:fill="auto"/>
            <w:vAlign w:val="center"/>
          </w:tcPr>
          <w:p>
            <w:pPr>
              <w:pStyle w:val="29"/>
              <w:rPr>
                <w:color w:val="auto"/>
                <w:highlight w:val="none"/>
              </w:rPr>
            </w:pPr>
            <w:r>
              <w:rPr>
                <w:rFonts w:hint="eastAsia"/>
                <w:color w:val="auto"/>
                <w:highlight w:val="none"/>
              </w:rPr>
              <w:t>7</w:t>
            </w:r>
          </w:p>
        </w:tc>
        <w:tc>
          <w:tcPr>
            <w:tcW w:w="681" w:type="pct"/>
            <w:gridSpan w:val="2"/>
            <w:tcBorders>
              <w:tl2br w:val="nil"/>
              <w:tr2bl w:val="nil"/>
            </w:tcBorders>
            <w:shd w:val="clear" w:color="auto" w:fill="auto"/>
            <w:vAlign w:val="center"/>
          </w:tcPr>
          <w:p>
            <w:pPr>
              <w:pStyle w:val="28"/>
              <w:rPr>
                <w:color w:val="auto"/>
                <w:highlight w:val="none"/>
              </w:rPr>
            </w:pPr>
            <w:r>
              <w:rPr>
                <w:color w:val="auto"/>
                <w:highlight w:val="none"/>
              </w:rPr>
              <w:t>活性炭吸附装置</w:t>
            </w: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废活性炭</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0.5</w:t>
            </w:r>
          </w:p>
        </w:tc>
        <w:tc>
          <w:tcPr>
            <w:tcW w:w="1042" w:type="pct"/>
            <w:tcBorders>
              <w:tl2br w:val="nil"/>
              <w:tr2bl w:val="nil"/>
            </w:tcBorders>
            <w:shd w:val="clear" w:color="auto" w:fill="auto"/>
            <w:vAlign w:val="center"/>
          </w:tcPr>
          <w:p>
            <w:pPr>
              <w:pStyle w:val="29"/>
              <w:rPr>
                <w:color w:val="auto"/>
                <w:highlight w:val="none"/>
              </w:rPr>
            </w:pPr>
            <w:r>
              <w:rPr>
                <w:color w:val="auto"/>
                <w:highlight w:val="none"/>
              </w:rPr>
              <w:t>由厂家接收处理（直接更换，不在厂区内储存）</w:t>
            </w: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tcBorders>
              <w:tl2br w:val="nil"/>
              <w:tr2bl w:val="nil"/>
            </w:tcBorders>
            <w:shd w:val="clear" w:color="auto" w:fill="auto"/>
            <w:vAlign w:val="center"/>
          </w:tcPr>
          <w:p>
            <w:pPr>
              <w:pStyle w:val="29"/>
              <w:rPr>
                <w:color w:val="auto"/>
                <w:highlight w:val="none"/>
              </w:rPr>
            </w:pPr>
            <w:r>
              <w:rPr>
                <w:rFonts w:hint="eastAsia"/>
                <w:color w:val="auto"/>
                <w:highlight w:val="none"/>
              </w:rPr>
              <w:t>8</w:t>
            </w:r>
          </w:p>
        </w:tc>
        <w:tc>
          <w:tcPr>
            <w:tcW w:w="681" w:type="pct"/>
            <w:gridSpan w:val="2"/>
            <w:tcBorders>
              <w:tl2br w:val="nil"/>
              <w:tr2bl w:val="nil"/>
            </w:tcBorders>
            <w:shd w:val="clear" w:color="auto" w:fill="auto"/>
            <w:vAlign w:val="center"/>
          </w:tcPr>
          <w:p>
            <w:pPr>
              <w:pStyle w:val="28"/>
              <w:rPr>
                <w:color w:val="auto"/>
                <w:highlight w:val="none"/>
              </w:rPr>
            </w:pPr>
            <w:r>
              <w:rPr>
                <w:rFonts w:hint="eastAsia"/>
                <w:color w:val="auto"/>
                <w:highlight w:val="none"/>
              </w:rPr>
              <w:t>食堂废水隔油池</w:t>
            </w: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浮油</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0.5</w:t>
            </w:r>
          </w:p>
        </w:tc>
        <w:tc>
          <w:tcPr>
            <w:tcW w:w="1042" w:type="pct"/>
            <w:tcBorders>
              <w:tl2br w:val="nil"/>
              <w:tr2bl w:val="nil"/>
            </w:tcBorders>
            <w:shd w:val="clear" w:color="auto" w:fill="auto"/>
            <w:vAlign w:val="center"/>
          </w:tcPr>
          <w:p>
            <w:pPr>
              <w:pStyle w:val="29"/>
              <w:rPr>
                <w:color w:val="auto"/>
                <w:highlight w:val="none"/>
              </w:rPr>
            </w:pPr>
            <w:r>
              <w:rPr>
                <w:rFonts w:hint="eastAsia"/>
                <w:color w:val="auto"/>
                <w:highlight w:val="none"/>
              </w:rPr>
              <w:t>交由专业油脂回收公司处置</w:t>
            </w: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tcBorders>
              <w:tl2br w:val="nil"/>
              <w:tr2bl w:val="nil"/>
            </w:tcBorders>
            <w:shd w:val="clear" w:color="auto" w:fill="auto"/>
            <w:vAlign w:val="center"/>
          </w:tcPr>
          <w:p>
            <w:pPr>
              <w:pStyle w:val="29"/>
              <w:rPr>
                <w:color w:val="auto"/>
                <w:highlight w:val="none"/>
              </w:rPr>
            </w:pPr>
            <w:r>
              <w:rPr>
                <w:rFonts w:hint="eastAsia"/>
                <w:color w:val="auto"/>
                <w:highlight w:val="none"/>
              </w:rPr>
              <w:t>9</w:t>
            </w:r>
          </w:p>
        </w:tc>
        <w:tc>
          <w:tcPr>
            <w:tcW w:w="681" w:type="pct"/>
            <w:gridSpan w:val="2"/>
            <w:tcBorders>
              <w:tl2br w:val="nil"/>
              <w:tr2bl w:val="nil"/>
            </w:tcBorders>
            <w:shd w:val="clear" w:color="auto" w:fill="auto"/>
            <w:vAlign w:val="center"/>
          </w:tcPr>
          <w:p>
            <w:pPr>
              <w:pStyle w:val="28"/>
              <w:rPr>
                <w:color w:val="auto"/>
                <w:highlight w:val="none"/>
              </w:rPr>
            </w:pPr>
            <w:r>
              <w:rPr>
                <w:rFonts w:hint="eastAsia"/>
                <w:color w:val="auto"/>
                <w:highlight w:val="none"/>
              </w:rPr>
              <w:t>包装</w:t>
            </w: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包装废弃物</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3</w:t>
            </w:r>
          </w:p>
        </w:tc>
        <w:tc>
          <w:tcPr>
            <w:tcW w:w="1042" w:type="pct"/>
            <w:tcBorders>
              <w:tl2br w:val="nil"/>
              <w:tr2bl w:val="nil"/>
            </w:tcBorders>
            <w:shd w:val="clear" w:color="auto" w:fill="auto"/>
            <w:vAlign w:val="center"/>
          </w:tcPr>
          <w:p>
            <w:pPr>
              <w:pStyle w:val="29"/>
              <w:rPr>
                <w:color w:val="auto"/>
                <w:highlight w:val="none"/>
              </w:rPr>
            </w:pPr>
            <w:r>
              <w:rPr>
                <w:rFonts w:hint="eastAsia"/>
                <w:color w:val="auto"/>
                <w:highlight w:val="none"/>
              </w:rPr>
              <w:t>外售废品收购站</w:t>
            </w: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vMerge w:val="continue"/>
            <w:tcBorders>
              <w:tl2br w:val="nil"/>
              <w:tr2bl w:val="nil"/>
            </w:tcBorders>
            <w:shd w:val="clear" w:color="auto" w:fill="auto"/>
            <w:vAlign w:val="center"/>
          </w:tcPr>
          <w:p>
            <w:pPr>
              <w:pStyle w:val="29"/>
              <w:rPr>
                <w:color w:val="auto"/>
                <w:highlight w:val="none"/>
              </w:rPr>
            </w:pPr>
          </w:p>
        </w:tc>
        <w:tc>
          <w:tcPr>
            <w:tcW w:w="191" w:type="pct"/>
            <w:tcBorders>
              <w:tl2br w:val="nil"/>
              <w:tr2bl w:val="nil"/>
            </w:tcBorders>
            <w:shd w:val="clear" w:color="auto" w:fill="auto"/>
            <w:vAlign w:val="center"/>
          </w:tcPr>
          <w:p>
            <w:pPr>
              <w:pStyle w:val="29"/>
              <w:rPr>
                <w:color w:val="auto"/>
                <w:highlight w:val="none"/>
              </w:rPr>
            </w:pPr>
            <w:r>
              <w:rPr>
                <w:rFonts w:hint="eastAsia"/>
                <w:color w:val="auto"/>
                <w:highlight w:val="none"/>
              </w:rPr>
              <w:t>10</w:t>
            </w:r>
          </w:p>
        </w:tc>
        <w:tc>
          <w:tcPr>
            <w:tcW w:w="681" w:type="pct"/>
            <w:gridSpan w:val="2"/>
            <w:tcBorders>
              <w:tl2br w:val="nil"/>
              <w:tr2bl w:val="nil"/>
            </w:tcBorders>
            <w:shd w:val="clear" w:color="auto" w:fill="auto"/>
            <w:vAlign w:val="center"/>
          </w:tcPr>
          <w:p>
            <w:pPr>
              <w:pStyle w:val="28"/>
              <w:rPr>
                <w:color w:val="auto"/>
                <w:highlight w:val="none"/>
              </w:rPr>
            </w:pPr>
            <w:r>
              <w:rPr>
                <w:rFonts w:hint="eastAsia"/>
                <w:color w:val="auto"/>
                <w:highlight w:val="none"/>
              </w:rPr>
              <w:t>软水制备</w:t>
            </w:r>
          </w:p>
        </w:tc>
        <w:tc>
          <w:tcPr>
            <w:tcW w:w="384" w:type="pct"/>
            <w:tcBorders>
              <w:tl2br w:val="nil"/>
              <w:tr2bl w:val="nil"/>
            </w:tcBorders>
            <w:shd w:val="clear" w:color="auto" w:fill="auto"/>
            <w:vAlign w:val="center"/>
          </w:tcPr>
          <w:p>
            <w:pPr>
              <w:pStyle w:val="28"/>
              <w:rPr>
                <w:color w:val="auto"/>
                <w:highlight w:val="none"/>
              </w:rPr>
            </w:pPr>
            <w:r>
              <w:rPr>
                <w:rFonts w:hint="eastAsia"/>
                <w:color w:val="auto"/>
                <w:highlight w:val="none"/>
              </w:rPr>
              <w:t>废离子交换树脂</w:t>
            </w:r>
          </w:p>
        </w:tc>
        <w:tc>
          <w:tcPr>
            <w:tcW w:w="356"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9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84" w:type="pct"/>
            <w:tcBorders>
              <w:tl2br w:val="nil"/>
              <w:tr2bl w:val="nil"/>
            </w:tcBorders>
            <w:shd w:val="clear" w:color="auto" w:fill="auto"/>
            <w:vAlign w:val="center"/>
          </w:tcPr>
          <w:p>
            <w:pPr>
              <w:pStyle w:val="29"/>
              <w:rPr>
                <w:color w:val="auto"/>
                <w:highlight w:val="none"/>
              </w:rPr>
            </w:pPr>
            <w:r>
              <w:rPr>
                <w:rFonts w:hint="eastAsia"/>
                <w:color w:val="auto"/>
                <w:highlight w:val="none"/>
              </w:rPr>
              <w:t>0.5</w:t>
            </w:r>
          </w:p>
        </w:tc>
        <w:tc>
          <w:tcPr>
            <w:tcW w:w="1042" w:type="pct"/>
            <w:tcBorders>
              <w:tl2br w:val="nil"/>
              <w:tr2bl w:val="nil"/>
            </w:tcBorders>
            <w:shd w:val="clear" w:color="auto" w:fill="auto"/>
            <w:vAlign w:val="center"/>
          </w:tcPr>
          <w:p>
            <w:pPr>
              <w:pStyle w:val="29"/>
              <w:rPr>
                <w:color w:val="auto"/>
                <w:highlight w:val="none"/>
              </w:rPr>
            </w:pPr>
            <w:r>
              <w:rPr>
                <w:color w:val="auto"/>
                <w:highlight w:val="none"/>
              </w:rPr>
              <w:t>由厂家技术人员直接更换运走处理，不在厂区内储存</w:t>
            </w:r>
          </w:p>
        </w:tc>
        <w:tc>
          <w:tcPr>
            <w:tcW w:w="241"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7"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355" w:type="pct"/>
            <w:tcBorders>
              <w:tl2br w:val="nil"/>
              <w:tr2bl w:val="nil"/>
            </w:tcBorders>
            <w:shd w:val="clear" w:color="auto" w:fill="auto"/>
            <w:vAlign w:val="center"/>
          </w:tcPr>
          <w:p>
            <w:pPr>
              <w:pStyle w:val="29"/>
              <w:rPr>
                <w:color w:val="auto"/>
                <w:highlight w:val="none"/>
              </w:rPr>
            </w:pPr>
            <w:r>
              <w:rPr>
                <w:rFonts w:hint="eastAsia"/>
                <w:color w:val="auto"/>
                <w:highlight w:val="none"/>
              </w:rPr>
              <w:t>/</w:t>
            </w:r>
          </w:p>
        </w:tc>
        <w:tc>
          <w:tcPr>
            <w:tcW w:w="409" w:type="pct"/>
            <w:tcBorders>
              <w:tl2br w:val="nil"/>
              <w:tr2bl w:val="nil"/>
            </w:tcBorders>
            <w:shd w:val="clear" w:color="auto" w:fill="auto"/>
            <w:vAlign w:val="center"/>
          </w:tcPr>
          <w:p>
            <w:pPr>
              <w:pStyle w:val="28"/>
              <w:rPr>
                <w:color w:val="auto"/>
                <w:highlight w:val="none"/>
              </w:rPr>
            </w:pPr>
            <w:r>
              <w:rPr>
                <w:rFonts w:hint="eastAsia"/>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 w:type="pct"/>
            <w:tcBorders>
              <w:tl2br w:val="nil"/>
              <w:tr2bl w:val="nil"/>
            </w:tcBorders>
            <w:shd w:val="clear" w:color="auto" w:fill="auto"/>
            <w:vAlign w:val="center"/>
          </w:tcPr>
          <w:p>
            <w:pPr>
              <w:pStyle w:val="29"/>
              <w:rPr>
                <w:color w:val="auto"/>
                <w:highlight w:val="none"/>
              </w:rPr>
            </w:pPr>
            <w:r>
              <w:rPr>
                <w:rFonts w:hint="eastAsia"/>
                <w:color w:val="auto"/>
                <w:highlight w:val="none"/>
              </w:rPr>
              <w:t>噪声</w:t>
            </w:r>
          </w:p>
        </w:tc>
        <w:tc>
          <w:tcPr>
            <w:tcW w:w="191" w:type="pct"/>
            <w:tcBorders>
              <w:tl2br w:val="nil"/>
              <w:tr2bl w:val="nil"/>
            </w:tcBorders>
            <w:shd w:val="clear" w:color="auto" w:fill="auto"/>
            <w:vAlign w:val="center"/>
          </w:tcPr>
          <w:p>
            <w:pPr>
              <w:pStyle w:val="29"/>
              <w:rPr>
                <w:color w:val="auto"/>
                <w:highlight w:val="none"/>
              </w:rPr>
            </w:pPr>
            <w:r>
              <w:rPr>
                <w:rFonts w:hint="eastAsia"/>
                <w:color w:val="auto"/>
                <w:highlight w:val="none"/>
              </w:rPr>
              <w:t>1</w:t>
            </w:r>
          </w:p>
        </w:tc>
        <w:tc>
          <w:tcPr>
            <w:tcW w:w="681" w:type="pct"/>
            <w:gridSpan w:val="2"/>
            <w:tcBorders>
              <w:tl2br w:val="nil"/>
              <w:tr2bl w:val="nil"/>
            </w:tcBorders>
            <w:shd w:val="clear" w:color="auto" w:fill="auto"/>
            <w:vAlign w:val="center"/>
          </w:tcPr>
          <w:p>
            <w:pPr>
              <w:pStyle w:val="28"/>
              <w:rPr>
                <w:color w:val="auto"/>
                <w:highlight w:val="none"/>
              </w:rPr>
            </w:pPr>
            <w:r>
              <w:rPr>
                <w:rFonts w:hint="eastAsia"/>
                <w:color w:val="auto"/>
                <w:highlight w:val="none"/>
              </w:rPr>
              <w:t>各类设备</w:t>
            </w:r>
          </w:p>
        </w:tc>
        <w:tc>
          <w:tcPr>
            <w:tcW w:w="384" w:type="pct"/>
            <w:tcBorders>
              <w:tl2br w:val="nil"/>
              <w:tr2bl w:val="nil"/>
            </w:tcBorders>
            <w:shd w:val="clear" w:color="auto" w:fill="auto"/>
            <w:vAlign w:val="center"/>
          </w:tcPr>
          <w:p>
            <w:pPr>
              <w:pStyle w:val="28"/>
              <w:rPr>
                <w:color w:val="auto"/>
                <w:highlight w:val="none"/>
              </w:rPr>
            </w:pPr>
            <w:r>
              <w:rPr>
                <w:color w:val="auto"/>
                <w:highlight w:val="none"/>
              </w:rPr>
              <w:t>噪声</w:t>
            </w:r>
          </w:p>
        </w:tc>
        <w:tc>
          <w:tcPr>
            <w:tcW w:w="1137" w:type="pct"/>
            <w:gridSpan w:val="3"/>
            <w:tcBorders>
              <w:tl2br w:val="nil"/>
              <w:tr2bl w:val="nil"/>
            </w:tcBorders>
            <w:shd w:val="clear" w:color="auto" w:fill="auto"/>
            <w:vAlign w:val="center"/>
          </w:tcPr>
          <w:p>
            <w:pPr>
              <w:pStyle w:val="28"/>
              <w:rPr>
                <w:color w:val="auto"/>
                <w:highlight w:val="none"/>
              </w:rPr>
            </w:pPr>
            <w:r>
              <w:rPr>
                <w:color w:val="auto"/>
                <w:highlight w:val="none"/>
              </w:rPr>
              <w:t>85~103dB（A）</w:t>
            </w:r>
          </w:p>
        </w:tc>
        <w:tc>
          <w:tcPr>
            <w:tcW w:w="1042" w:type="pct"/>
            <w:tcBorders>
              <w:tl2br w:val="nil"/>
              <w:tr2bl w:val="nil"/>
            </w:tcBorders>
            <w:shd w:val="clear" w:color="auto" w:fill="auto"/>
            <w:vAlign w:val="center"/>
          </w:tcPr>
          <w:p>
            <w:pPr>
              <w:pStyle w:val="29"/>
              <w:rPr>
                <w:color w:val="auto"/>
                <w:highlight w:val="none"/>
              </w:rPr>
            </w:pPr>
            <w:r>
              <w:rPr>
                <w:color w:val="auto"/>
                <w:highlight w:val="none"/>
              </w:rPr>
              <w:t>选用低噪声设备，并置于房间内，距离衰减</w:t>
            </w:r>
          </w:p>
        </w:tc>
        <w:tc>
          <w:tcPr>
            <w:tcW w:w="1413" w:type="pct"/>
            <w:gridSpan w:val="4"/>
            <w:tcBorders>
              <w:tl2br w:val="nil"/>
              <w:tr2bl w:val="nil"/>
            </w:tcBorders>
            <w:shd w:val="clear" w:color="auto" w:fill="auto"/>
            <w:vAlign w:val="center"/>
          </w:tcPr>
          <w:p>
            <w:pPr>
              <w:pStyle w:val="28"/>
              <w:rPr>
                <w:color w:val="auto"/>
                <w:highlight w:val="none"/>
              </w:rPr>
            </w:pPr>
            <w:r>
              <w:rPr>
                <w:rFonts w:hint="eastAsia"/>
                <w:color w:val="auto"/>
                <w:highlight w:val="none"/>
              </w:rPr>
              <w:t>70</w:t>
            </w:r>
            <w:r>
              <w:rPr>
                <w:color w:val="auto"/>
                <w:highlight w:val="none"/>
              </w:rPr>
              <w:t>~</w:t>
            </w:r>
            <w:r>
              <w:rPr>
                <w:rFonts w:hint="eastAsia"/>
                <w:color w:val="auto"/>
                <w:highlight w:val="none"/>
              </w:rPr>
              <w:t>88</w:t>
            </w:r>
            <w:r>
              <w:rPr>
                <w:color w:val="auto"/>
                <w:highlight w:val="none"/>
              </w:rPr>
              <w:t>dB（A）</w:t>
            </w:r>
          </w:p>
        </w:tc>
      </w:tr>
    </w:tbl>
    <w:p>
      <w:pPr>
        <w:ind w:firstLine="422"/>
        <w:rPr>
          <w:rFonts w:cs="Times New Roman"/>
          <w:b/>
          <w:bCs/>
          <w:color w:val="auto"/>
          <w:sz w:val="21"/>
          <w:szCs w:val="21"/>
          <w:highlight w:val="none"/>
        </w:rPr>
      </w:pPr>
    </w:p>
    <w:p>
      <w:pPr>
        <w:pStyle w:val="4"/>
        <w:rPr>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4"/>
        <w:rPr>
          <w:color w:val="auto"/>
          <w:highlight w:val="none"/>
        </w:rPr>
      </w:pPr>
      <w:r>
        <w:rPr>
          <w:rFonts w:hint="eastAsia"/>
          <w:color w:val="auto"/>
          <w:highlight w:val="none"/>
        </w:rPr>
        <w:t>3.3.6污染物排放总量控制</w:t>
      </w:r>
    </w:p>
    <w:p>
      <w:pPr>
        <w:ind w:firstLine="472"/>
        <w:rPr>
          <w:rFonts w:cs="Times New Roman"/>
          <w:color w:val="auto"/>
          <w:spacing w:val="-2"/>
          <w:highlight w:val="none"/>
        </w:rPr>
      </w:pPr>
      <w:r>
        <w:rPr>
          <w:rFonts w:hint="eastAsia" w:cs="Times New Roman"/>
          <w:color w:val="auto"/>
          <w:spacing w:val="-2"/>
          <w:highlight w:val="none"/>
        </w:rPr>
        <w:t>根据环境保护主管部门对总量控制的要求，本评价遵循下面总量控制原则，建设项目 实施后，各种污染物排放总量不超过本区域污染物允许排放总量。</w:t>
      </w:r>
    </w:p>
    <w:p>
      <w:pPr>
        <w:ind w:firstLine="472"/>
        <w:rPr>
          <w:rFonts w:cs="Times New Roman"/>
          <w:color w:val="auto"/>
          <w:spacing w:val="-2"/>
          <w:highlight w:val="none"/>
        </w:rPr>
      </w:pPr>
      <w:r>
        <w:rPr>
          <w:rFonts w:hint="eastAsia" w:cs="Times New Roman"/>
          <w:color w:val="auto"/>
          <w:spacing w:val="-2"/>
          <w:highlight w:val="none"/>
        </w:rPr>
        <w:t>结合本项目污染物排放情况，确定项目总量控制因子为SO</w:t>
      </w:r>
      <w:r>
        <w:rPr>
          <w:rFonts w:hint="eastAsia" w:cs="Times New Roman"/>
          <w:color w:val="auto"/>
          <w:spacing w:val="-2"/>
          <w:highlight w:val="none"/>
          <w:vertAlign w:val="subscript"/>
        </w:rPr>
        <w:t>2</w:t>
      </w:r>
      <w:r>
        <w:rPr>
          <w:rFonts w:hint="eastAsia" w:cs="Times New Roman"/>
          <w:color w:val="auto"/>
          <w:spacing w:val="-2"/>
          <w:highlight w:val="none"/>
        </w:rPr>
        <w:t>、NOx、COD、NH</w:t>
      </w:r>
      <w:r>
        <w:rPr>
          <w:rFonts w:hint="eastAsia" w:cs="Times New Roman"/>
          <w:color w:val="auto"/>
          <w:spacing w:val="-2"/>
          <w:highlight w:val="none"/>
          <w:vertAlign w:val="subscript"/>
        </w:rPr>
        <w:t>3</w:t>
      </w:r>
      <w:r>
        <w:rPr>
          <w:rFonts w:hint="eastAsia" w:cs="Times New Roman"/>
          <w:color w:val="auto"/>
          <w:spacing w:val="-2"/>
          <w:highlight w:val="none"/>
        </w:rPr>
        <w:t>-N。本项目的总量控制指标为在污染物“达标排放”的原则基础上，结合污染防治措施所能达到的实际处理效率，拟建工程总量控制污染物排放量为：</w:t>
      </w:r>
    </w:p>
    <w:p>
      <w:pPr>
        <w:ind w:firstLine="472"/>
        <w:rPr>
          <w:rFonts w:cs="Times New Roman"/>
          <w:color w:val="FF0000"/>
          <w:spacing w:val="-2"/>
          <w:highlight w:val="none"/>
        </w:rPr>
      </w:pPr>
      <w:r>
        <w:rPr>
          <w:rFonts w:hint="eastAsia" w:cs="Times New Roman"/>
          <w:color w:val="auto"/>
          <w:spacing w:val="-2"/>
          <w:highlight w:val="none"/>
        </w:rPr>
        <w:t>SO</w:t>
      </w:r>
      <w:r>
        <w:rPr>
          <w:rFonts w:hint="eastAsia" w:cs="Times New Roman"/>
          <w:color w:val="auto"/>
          <w:spacing w:val="-2"/>
          <w:highlight w:val="none"/>
          <w:vertAlign w:val="subscript"/>
        </w:rPr>
        <w:t>2</w:t>
      </w:r>
      <w:r>
        <w:rPr>
          <w:rFonts w:hint="eastAsia" w:cs="Times New Roman"/>
          <w:color w:val="auto"/>
          <w:spacing w:val="-2"/>
          <w:highlight w:val="none"/>
        </w:rPr>
        <w:t>：</w:t>
      </w:r>
      <w:r>
        <w:rPr>
          <w:rFonts w:hint="eastAsia"/>
          <w:color w:val="auto"/>
          <w:highlight w:val="none"/>
        </w:rPr>
        <w:t>1.445</w:t>
      </w:r>
      <w:r>
        <w:rPr>
          <w:rFonts w:hint="eastAsia" w:cs="Times New Roman"/>
          <w:color w:val="auto"/>
          <w:spacing w:val="-2"/>
          <w:highlight w:val="none"/>
        </w:rPr>
        <w:t>t/a、NOx：</w:t>
      </w:r>
      <w:r>
        <w:rPr>
          <w:rFonts w:hint="eastAsia"/>
          <w:color w:val="auto"/>
          <w:highlight w:val="none"/>
        </w:rPr>
        <w:t>5.096</w:t>
      </w:r>
      <w:r>
        <w:rPr>
          <w:rFonts w:hint="eastAsia" w:cs="Times New Roman"/>
          <w:color w:val="auto"/>
          <w:spacing w:val="-2"/>
          <w:highlight w:val="none"/>
        </w:rPr>
        <w:t>t/a、非甲烷总烃：0.09t/a、</w:t>
      </w:r>
      <w:r>
        <w:rPr>
          <w:rFonts w:hint="eastAsia" w:cs="Times New Roman"/>
          <w:color w:val="FF0000"/>
          <w:spacing w:val="-2"/>
          <w:highlight w:val="none"/>
        </w:rPr>
        <w:t>CODcr：</w:t>
      </w:r>
      <w:r>
        <w:rPr>
          <w:rFonts w:hint="eastAsia" w:cs="Times New Roman"/>
          <w:color w:val="FF0000"/>
          <w:spacing w:val="-2"/>
          <w:highlight w:val="none"/>
          <w:lang w:val="en-US" w:eastAsia="zh-CN"/>
        </w:rPr>
        <w:t>182.96</w:t>
      </w:r>
      <w:r>
        <w:rPr>
          <w:rFonts w:hint="eastAsia" w:cs="Times New Roman"/>
          <w:color w:val="FF0000"/>
          <w:spacing w:val="-2"/>
          <w:highlight w:val="none"/>
        </w:rPr>
        <w:t>t/a、NH</w:t>
      </w:r>
      <w:r>
        <w:rPr>
          <w:rFonts w:hint="eastAsia" w:cs="Times New Roman"/>
          <w:color w:val="FF0000"/>
          <w:spacing w:val="-2"/>
          <w:highlight w:val="none"/>
          <w:vertAlign w:val="subscript"/>
        </w:rPr>
        <w:t>3</w:t>
      </w:r>
      <w:r>
        <w:rPr>
          <w:rFonts w:hint="eastAsia" w:cs="Times New Roman"/>
          <w:color w:val="FF0000"/>
          <w:spacing w:val="-2"/>
          <w:highlight w:val="none"/>
        </w:rPr>
        <w:t>-N：</w:t>
      </w:r>
      <w:r>
        <w:rPr>
          <w:rFonts w:hint="eastAsia" w:cs="Times New Roman"/>
          <w:color w:val="FF0000"/>
          <w:spacing w:val="-2"/>
          <w:highlight w:val="none"/>
          <w:lang w:val="en-US" w:eastAsia="zh-CN"/>
        </w:rPr>
        <w:t>72.496</w:t>
      </w:r>
      <w:r>
        <w:rPr>
          <w:rFonts w:hint="eastAsia" w:cs="Times New Roman"/>
          <w:color w:val="FF0000"/>
          <w:spacing w:val="-2"/>
          <w:highlight w:val="none"/>
        </w:rPr>
        <w:t>t/a。</w:t>
      </w:r>
    </w:p>
    <w:p>
      <w:pPr>
        <w:ind w:firstLine="472"/>
        <w:rPr>
          <w:rFonts w:cs="Times New Roman"/>
          <w:color w:val="auto"/>
          <w:spacing w:val="-2"/>
          <w:highlight w:val="none"/>
        </w:rPr>
      </w:pPr>
      <w:r>
        <w:rPr>
          <w:rFonts w:hint="eastAsia" w:cs="Times New Roman"/>
          <w:color w:val="auto"/>
          <w:spacing w:val="-2"/>
          <w:highlight w:val="none"/>
        </w:rPr>
        <w:t>项目废水经污水处理站处理后排入</w:t>
      </w:r>
      <w:r>
        <w:rPr>
          <w:rFonts w:hint="eastAsia" w:cs="Times New Roman"/>
          <w:color w:val="auto"/>
          <w:highlight w:val="none"/>
        </w:rPr>
        <w:t>五原县城镇生活污水处理厂</w:t>
      </w:r>
      <w:r>
        <w:rPr>
          <w:rFonts w:hint="eastAsia" w:cs="Times New Roman"/>
          <w:color w:val="auto"/>
          <w:spacing w:val="-2"/>
          <w:highlight w:val="none"/>
        </w:rPr>
        <w:t>，占用污水处理厂指标，不无需申请总量。</w:t>
      </w:r>
    </w:p>
    <w:p>
      <w:pPr>
        <w:ind w:firstLine="472"/>
        <w:rPr>
          <w:rFonts w:cs="Times New Roman"/>
          <w:color w:val="auto"/>
          <w:spacing w:val="-2"/>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s="Times New Roman"/>
          <w:color w:val="auto"/>
          <w:spacing w:val="-2"/>
          <w:highlight w:val="none"/>
        </w:rPr>
        <w:t>因此本项目总量指标为：SO</w:t>
      </w:r>
      <w:r>
        <w:rPr>
          <w:rFonts w:hint="eastAsia" w:cs="Times New Roman"/>
          <w:color w:val="auto"/>
          <w:spacing w:val="-2"/>
          <w:highlight w:val="none"/>
          <w:vertAlign w:val="subscript"/>
        </w:rPr>
        <w:t>2</w:t>
      </w:r>
      <w:r>
        <w:rPr>
          <w:rFonts w:hint="eastAsia" w:cs="Times New Roman"/>
          <w:color w:val="auto"/>
          <w:spacing w:val="-2"/>
          <w:highlight w:val="none"/>
        </w:rPr>
        <w:t>：</w:t>
      </w:r>
      <w:r>
        <w:rPr>
          <w:rFonts w:hint="eastAsia"/>
          <w:color w:val="auto"/>
          <w:highlight w:val="none"/>
        </w:rPr>
        <w:t>1.445</w:t>
      </w:r>
      <w:r>
        <w:rPr>
          <w:rFonts w:hint="eastAsia" w:cs="Times New Roman"/>
          <w:color w:val="auto"/>
          <w:spacing w:val="-2"/>
          <w:highlight w:val="none"/>
        </w:rPr>
        <w:t>t/a、NOx：</w:t>
      </w:r>
      <w:r>
        <w:rPr>
          <w:rFonts w:hint="eastAsia"/>
          <w:color w:val="auto"/>
          <w:highlight w:val="none"/>
        </w:rPr>
        <w:t>5.096</w:t>
      </w:r>
      <w:r>
        <w:rPr>
          <w:rFonts w:hint="eastAsia" w:cs="Times New Roman"/>
          <w:color w:val="auto"/>
          <w:spacing w:val="-2"/>
          <w:highlight w:val="none"/>
        </w:rPr>
        <w:t>t/a。</w:t>
      </w:r>
    </w:p>
    <w:p>
      <w:pPr>
        <w:pStyle w:val="2"/>
        <w:rPr>
          <w:color w:val="auto"/>
          <w:highlight w:val="none"/>
        </w:rPr>
      </w:pPr>
      <w:bookmarkStart w:id="83" w:name="_Toc25239"/>
      <w:r>
        <w:rPr>
          <w:rFonts w:hint="eastAsia"/>
          <w:color w:val="auto"/>
          <w:highlight w:val="none"/>
        </w:rPr>
        <w:t>4区域环境现状调查与评价</w:t>
      </w:r>
      <w:bookmarkEnd w:id="83"/>
    </w:p>
    <w:p>
      <w:pPr>
        <w:pStyle w:val="3"/>
        <w:rPr>
          <w:rFonts w:hint="default"/>
          <w:color w:val="auto"/>
          <w:highlight w:val="none"/>
        </w:rPr>
      </w:pPr>
      <w:bookmarkStart w:id="84" w:name="_Toc558"/>
      <w:r>
        <w:rPr>
          <w:color w:val="auto"/>
          <w:highlight w:val="none"/>
        </w:rPr>
        <w:t>4.1自然环境概况</w:t>
      </w:r>
      <w:bookmarkEnd w:id="84"/>
    </w:p>
    <w:p>
      <w:pPr>
        <w:pStyle w:val="4"/>
        <w:rPr>
          <w:color w:val="auto"/>
          <w:highlight w:val="none"/>
        </w:rPr>
      </w:pPr>
      <w:r>
        <w:rPr>
          <w:rFonts w:hint="eastAsia"/>
          <w:color w:val="auto"/>
          <w:highlight w:val="none"/>
        </w:rPr>
        <w:t>4.1.1地理位置</w:t>
      </w:r>
    </w:p>
    <w:p>
      <w:pPr>
        <w:ind w:firstLine="480"/>
        <w:rPr>
          <w:color w:val="auto"/>
          <w:highlight w:val="none"/>
        </w:rPr>
      </w:pPr>
      <w:r>
        <w:rPr>
          <w:rFonts w:hint="eastAsia"/>
          <w:color w:val="auto"/>
          <w:highlight w:val="none"/>
        </w:rPr>
        <w:t>五原县位于内蒙古自治区巴彦淖尔市河套平原腹地，县域南临黄河（属黄河最北端），与鄂尔多斯市隔河相望，北有阴山横亘，和乌拉特中旗相连，东临包头和乌拉特前旗，西与临河区接壤。地理坐标为东经107°36′10″～108°37′50″，北纬40°46"30′～41°16″45′。县境东西最长82公里，均长62.3公里，南北最宽55.5公里，均宽40公里。总面积2492.9平方公里。</w:t>
      </w:r>
    </w:p>
    <w:p>
      <w:pPr>
        <w:ind w:firstLine="480"/>
        <w:rPr>
          <w:color w:val="auto"/>
          <w:highlight w:val="none"/>
        </w:rPr>
      </w:pPr>
      <w:r>
        <w:rPr>
          <w:rFonts w:hint="eastAsia"/>
          <w:color w:val="auto"/>
          <w:highlight w:val="none"/>
        </w:rPr>
        <w:t>本项目拟建于内蒙古巴彦淖尔市五原县工业园区，厂址中心坐标为</w:t>
      </w:r>
      <w:r>
        <w:rPr>
          <w:rFonts w:cs="Times New Roman"/>
          <w:color w:val="auto"/>
          <w:highlight w:val="none"/>
        </w:rPr>
        <w:t>北纬41°2′52.28468″，东经108°15′20.80274″</w:t>
      </w:r>
      <w:r>
        <w:rPr>
          <w:rFonts w:hint="eastAsia"/>
          <w:color w:val="auto"/>
          <w:highlight w:val="none"/>
        </w:rPr>
        <w:t>。项目厂区北侧紧邻凤凰路，隔路为空地；东侧373m为中兴能源(内蒙古)有限公司；西侧紧邻西环路，隔路为五原县润海源实业有限公司年屠宰8000万只肉鸡、5万吨熟食加工项目（一期）厂区，距本项目30m，西北角50m为青青草原饲料厂。</w:t>
      </w:r>
    </w:p>
    <w:p>
      <w:pPr>
        <w:pStyle w:val="4"/>
        <w:rPr>
          <w:color w:val="auto"/>
          <w:highlight w:val="none"/>
        </w:rPr>
      </w:pPr>
      <w:r>
        <w:rPr>
          <w:rFonts w:hint="eastAsia"/>
          <w:color w:val="auto"/>
          <w:highlight w:val="none"/>
        </w:rPr>
        <w:t>4.1.2 地形地貌</w:t>
      </w:r>
    </w:p>
    <w:p>
      <w:pPr>
        <w:spacing w:line="500" w:lineRule="exact"/>
        <w:ind w:firstLine="472"/>
        <w:rPr>
          <w:rFonts w:cs="Times New Roman"/>
          <w:color w:val="auto"/>
          <w:spacing w:val="-2"/>
          <w:highlight w:val="none"/>
        </w:rPr>
      </w:pPr>
      <w:r>
        <w:rPr>
          <w:rFonts w:hint="eastAsia" w:cs="Times New Roman"/>
          <w:color w:val="auto"/>
          <w:spacing w:val="-2"/>
          <w:highlight w:val="none"/>
        </w:rPr>
        <w:t>五原县在大地构造单元上，属阴山天山纬向构造带，并受新华夏系构造的影响，形成内陆断陷盆地，整个辖区属河套平原，为第四纪松散的地层所覆盖，沉积了较厚的湖相地层。上部是冲积、风积层，主要岩性为细砂、粉砂和砂</w:t>
      </w:r>
      <w:r>
        <w:rPr>
          <w:rFonts w:hint="eastAsia" w:cs="Times New Roman"/>
          <w:color w:val="auto"/>
          <w:spacing w:val="-2"/>
          <w:highlight w:val="none"/>
          <w:lang w:eastAsia="zh-CN"/>
        </w:rPr>
        <w:t>黏土</w:t>
      </w:r>
      <w:r>
        <w:rPr>
          <w:rFonts w:hint="eastAsia" w:cs="Times New Roman"/>
          <w:color w:val="auto"/>
          <w:spacing w:val="-2"/>
          <w:highlight w:val="none"/>
        </w:rPr>
        <w:t>互层。砂层层理清晰，厚度10～70米。中部为河湖交替层，主要岩性为淤泥质、粉砂与</w:t>
      </w:r>
      <w:r>
        <w:rPr>
          <w:rFonts w:hint="eastAsia" w:cs="Times New Roman"/>
          <w:color w:val="auto"/>
          <w:spacing w:val="-2"/>
          <w:highlight w:val="none"/>
          <w:lang w:eastAsia="zh-CN"/>
        </w:rPr>
        <w:t>黏土</w:t>
      </w:r>
      <w:r>
        <w:rPr>
          <w:rFonts w:hint="eastAsia" w:cs="Times New Roman"/>
          <w:color w:val="auto"/>
          <w:spacing w:val="-2"/>
          <w:highlight w:val="none"/>
        </w:rPr>
        <w:t>互层。下部为巨厚的新老第四纪湖相沉积层，主要岩性为淤泥质砂</w:t>
      </w:r>
      <w:r>
        <w:rPr>
          <w:rFonts w:hint="eastAsia" w:cs="Times New Roman"/>
          <w:color w:val="auto"/>
          <w:spacing w:val="-2"/>
          <w:highlight w:val="none"/>
          <w:lang w:eastAsia="zh-CN"/>
        </w:rPr>
        <w:t>黏土</w:t>
      </w:r>
      <w:r>
        <w:rPr>
          <w:rFonts w:hint="eastAsia" w:cs="Times New Roman"/>
          <w:color w:val="auto"/>
          <w:spacing w:val="-2"/>
          <w:highlight w:val="none"/>
        </w:rPr>
        <w:t>。土质膏腴肥美，适于农作物及各种植被的生长。虽然有的土地呈盐碱化，但并不影响耐碱作物，如葵花、枸杞等作物的生长。</w:t>
      </w:r>
    </w:p>
    <w:p>
      <w:pPr>
        <w:pStyle w:val="4"/>
        <w:rPr>
          <w:rFonts w:cs="Times New Roman"/>
          <w:color w:val="auto"/>
          <w:spacing w:val="-2"/>
          <w:highlight w:val="none"/>
        </w:rPr>
      </w:pPr>
      <w:r>
        <w:rPr>
          <w:rFonts w:hint="eastAsia"/>
          <w:color w:val="auto"/>
          <w:highlight w:val="none"/>
        </w:rPr>
        <w:t>4.1.3</w:t>
      </w:r>
      <w:r>
        <w:rPr>
          <w:rFonts w:hint="eastAsia" w:cs="Times New Roman"/>
          <w:color w:val="auto"/>
          <w:spacing w:val="-2"/>
          <w:highlight w:val="none"/>
        </w:rPr>
        <w:t>气候气象</w:t>
      </w:r>
    </w:p>
    <w:p>
      <w:pPr>
        <w:pStyle w:val="30"/>
        <w:ind w:firstLine="480"/>
        <w:rPr>
          <w:color w:val="auto"/>
          <w:highlight w:val="none"/>
        </w:rPr>
      </w:pPr>
      <w:r>
        <w:rPr>
          <w:rFonts w:hint="eastAsia"/>
          <w:color w:val="auto"/>
          <w:highlight w:val="none"/>
        </w:rPr>
        <w:t>五原县地处中温带大陆性气候与季风气候的交界处，四季分明，冬季漫长寒冷，春季多风干燥，夏季炎热短促。降水集中，雨热同季，日照充足，年平均气温8.2℃，极端最高气温38.1℃（1999年7月26日），极端最低气温-29℃（2008年1月24日）。年平均日照时数3047.4小时，全年无霜期为127～213天，年平均风速1.9米/秒。降水量偏少，蒸发量大，年平均降水量177mm，年蒸发量2093.2mm，降水量由西向东逐渐增多。降水主要集中在6～9月，占全年降水量的75～80%，日最大降水量92mm。主要气象灾害有冰雹、霜冻、寒潮、大风、洪涝、沙尘暴等。</w:t>
      </w:r>
    </w:p>
    <w:p>
      <w:pPr>
        <w:pStyle w:val="4"/>
        <w:rPr>
          <w:color w:val="auto"/>
          <w:highlight w:val="none"/>
        </w:rPr>
      </w:pPr>
      <w:r>
        <w:rPr>
          <w:rFonts w:hint="eastAsia"/>
          <w:color w:val="auto"/>
          <w:highlight w:val="none"/>
        </w:rPr>
        <w:t>4.1.4 水文地质</w:t>
      </w:r>
    </w:p>
    <w:p>
      <w:pPr>
        <w:ind w:firstLine="480"/>
        <w:rPr>
          <w:color w:val="auto"/>
          <w:highlight w:val="none"/>
        </w:rPr>
      </w:pPr>
      <w:r>
        <w:rPr>
          <w:rFonts w:hint="eastAsia"/>
          <w:color w:val="auto"/>
          <w:highlight w:val="none"/>
        </w:rPr>
        <w:t>五原境内因黄河冲积层在长期风蚀作用下形成许多风蚀洼地和黄河改道时冲刷的天然壕沟。这些洼地与壕沟长年积水，形成大小不同的海子（湖泊，俗称泊尔洞）。全县有面积三亩以上的海子171个，总面积5.45万亩；其中千亩以上的海子5个，总面积1.06万亩；百亩以上的海子37个，总面积1.33万亩。海子水深大于1.5米的116个，面积2.71万亩。1986年已被利用的水面3.8万亩，占70%。这些海子大多分布在县境西部的塔尔湖镇、银定图乡、海子堰乡、什巴乡，以及县境南部的套海镇、东部的胜丰镇。城南、美林、隆镇也有零星分布。</w:t>
      </w:r>
    </w:p>
    <w:p>
      <w:pPr>
        <w:ind w:firstLine="480"/>
        <w:rPr>
          <w:rFonts w:hint="eastAsia"/>
          <w:color w:val="auto"/>
          <w:highlight w:val="none"/>
        </w:rPr>
      </w:pPr>
      <w:r>
        <w:rPr>
          <w:rFonts w:hint="eastAsia"/>
          <w:color w:val="auto"/>
          <w:highlight w:val="none"/>
        </w:rPr>
        <w:t>项目位于五原县工业园区内，周围无地表水体，地势相对平坦，区域大部分被第四系、新近系松散岩土层岩组覆盖，主要由粉砂、细砂、中砂及亚</w:t>
      </w:r>
      <w:r>
        <w:rPr>
          <w:rFonts w:hint="eastAsia"/>
          <w:color w:val="auto"/>
          <w:highlight w:val="none"/>
          <w:lang w:eastAsia="zh-CN"/>
        </w:rPr>
        <w:t>沙土</w:t>
      </w:r>
      <w:r>
        <w:rPr>
          <w:rFonts w:hint="eastAsia"/>
          <w:color w:val="auto"/>
          <w:highlight w:val="none"/>
        </w:rPr>
        <w:t>组成，松散结构，单层厚1～10m。</w:t>
      </w:r>
      <w:r>
        <w:rPr>
          <w:rFonts w:eastAsia="宋体" w:cs="Times New Roman"/>
          <w:color w:val="auto"/>
          <w:highlight w:val="none"/>
        </w:rPr>
        <w:t>地下水含水层主要为第四系孔隙潜水含水层及基岩裂隙含水层，地下水与地表水联系不密切</w:t>
      </w:r>
      <w:r>
        <w:rPr>
          <w:rFonts w:hint="eastAsia" w:eastAsia="宋体" w:cs="Times New Roman"/>
          <w:color w:val="auto"/>
          <w:highlight w:val="none"/>
        </w:rPr>
        <w:t>。</w:t>
      </w:r>
    </w:p>
    <w:p>
      <w:pPr>
        <w:pStyle w:val="4"/>
        <w:rPr>
          <w:color w:val="auto"/>
          <w:highlight w:val="none"/>
        </w:rPr>
      </w:pPr>
      <w:r>
        <w:rPr>
          <w:rFonts w:hint="eastAsia"/>
          <w:color w:val="auto"/>
          <w:highlight w:val="none"/>
        </w:rPr>
        <w:t>4.1.5土壤</w:t>
      </w:r>
    </w:p>
    <w:p>
      <w:pPr>
        <w:ind w:firstLine="480"/>
        <w:rPr>
          <w:color w:val="auto"/>
          <w:highlight w:val="none"/>
        </w:rPr>
      </w:pPr>
      <w:r>
        <w:rPr>
          <w:rFonts w:hint="eastAsia"/>
          <w:color w:val="auto"/>
          <w:highlight w:val="none"/>
        </w:rPr>
        <w:t>五原县土壤类型可划分为灌淤土、盐土、碱土、风沙土、草甸土5个土类、8个亚类、26个土属、268个土种。灌淤土在全县分布广、面积大，是本县耕地的主要土类；盐土在本县面积较大，是荒地的主要土类，只生长一些红柳、碱蓬、盐蒿、猪尾巴等盐生植物；碱土在本县面积较少，土壤的物理性状差，结构不良，难以改造利用；草甸土全县面积较少，是天然的牧场；风沙土在全县分布较少，是发展林业生产和基地和天然牧草场。</w:t>
      </w:r>
    </w:p>
    <w:p>
      <w:pPr>
        <w:pStyle w:val="4"/>
        <w:rPr>
          <w:color w:val="auto"/>
          <w:highlight w:val="none"/>
        </w:rPr>
      </w:pPr>
      <w:r>
        <w:rPr>
          <w:rFonts w:hint="eastAsia"/>
          <w:color w:val="auto"/>
          <w:highlight w:val="none"/>
        </w:rPr>
        <w:t>4.1.6动植物资源</w:t>
      </w:r>
    </w:p>
    <w:p>
      <w:pPr>
        <w:pStyle w:val="30"/>
        <w:ind w:firstLine="480"/>
        <w:rPr>
          <w:color w:val="auto"/>
          <w:highlight w:val="none"/>
        </w:rPr>
      </w:pPr>
      <w:r>
        <w:rPr>
          <w:rFonts w:hint="eastAsia"/>
          <w:color w:val="auto"/>
          <w:highlight w:val="none"/>
        </w:rPr>
        <w:t>全县天然野生植物约200余种，分属于15科99个属，其中药用植物有蒲公英、锁阳、甘草、车前草、蒲黄、艾、苍耳等60余种，纤维植物包括芨芨、芦苇、蒲草等，淀粉植物主要有灰菜、沙蓬、沙蒿、野豌豆等。野生动物资源主要有狐狸、兔、黄鼠狼、田鼠等。</w:t>
      </w:r>
    </w:p>
    <w:p>
      <w:pPr>
        <w:pStyle w:val="3"/>
        <w:rPr>
          <w:rFonts w:hint="default"/>
          <w:color w:val="auto"/>
          <w:highlight w:val="none"/>
        </w:rPr>
      </w:pPr>
      <w:bookmarkStart w:id="85" w:name="_Toc435"/>
      <w:r>
        <w:rPr>
          <w:color w:val="auto"/>
          <w:highlight w:val="none"/>
        </w:rPr>
        <w:t>4.</w:t>
      </w:r>
      <w:r>
        <w:rPr>
          <w:rFonts w:hint="eastAsia"/>
          <w:color w:val="auto"/>
          <w:highlight w:val="none"/>
          <w:lang w:val="en-US" w:eastAsia="zh-CN"/>
        </w:rPr>
        <w:t>2</w:t>
      </w:r>
      <w:r>
        <w:rPr>
          <w:color w:val="auto"/>
          <w:highlight w:val="none"/>
        </w:rPr>
        <w:t>环境质量现状监测与评价</w:t>
      </w:r>
      <w:bookmarkEnd w:id="85"/>
    </w:p>
    <w:p>
      <w:pPr>
        <w:pStyle w:val="4"/>
        <w:rPr>
          <w:color w:val="auto"/>
          <w:highlight w:val="none"/>
        </w:rPr>
      </w:pPr>
      <w:r>
        <w:rPr>
          <w:rFonts w:hint="eastAsia"/>
          <w:color w:val="auto"/>
          <w:highlight w:val="none"/>
        </w:rPr>
        <w:t>4.</w:t>
      </w:r>
      <w:r>
        <w:rPr>
          <w:rFonts w:hint="eastAsia"/>
          <w:color w:val="auto"/>
          <w:highlight w:val="none"/>
          <w:lang w:val="en-US" w:eastAsia="zh-CN"/>
        </w:rPr>
        <w:t>2</w:t>
      </w:r>
      <w:r>
        <w:rPr>
          <w:rFonts w:hint="eastAsia"/>
          <w:color w:val="auto"/>
          <w:highlight w:val="none"/>
        </w:rPr>
        <w:t>.1环境空气质量现状数据</w:t>
      </w:r>
    </w:p>
    <w:p>
      <w:pPr>
        <w:ind w:firstLine="480"/>
        <w:rPr>
          <w:color w:val="auto"/>
          <w:highlight w:val="none"/>
        </w:rPr>
      </w:pPr>
      <w:r>
        <w:rPr>
          <w:rFonts w:hint="eastAsia"/>
          <w:color w:val="auto"/>
          <w:highlight w:val="none"/>
        </w:rPr>
        <w:t>1.达标区判定</w:t>
      </w:r>
    </w:p>
    <w:p>
      <w:pPr>
        <w:ind w:firstLine="480"/>
        <w:rPr>
          <w:color w:val="auto"/>
          <w:highlight w:val="none"/>
        </w:rPr>
      </w:pPr>
      <w:r>
        <w:rPr>
          <w:rFonts w:hint="eastAsia"/>
          <w:color w:val="auto"/>
          <w:highlight w:val="none"/>
        </w:rPr>
        <w:t>本项目所在地环境空气质量为二类功能区，因此该地区环境空气质量执行《环境空气质量标准》(GB3095-2012)中的二级标准。</w:t>
      </w:r>
    </w:p>
    <w:p>
      <w:pPr>
        <w:ind w:firstLine="480"/>
        <w:rPr>
          <w:color w:val="auto"/>
          <w:highlight w:val="none"/>
        </w:rPr>
      </w:pPr>
      <w:r>
        <w:rPr>
          <w:rFonts w:hint="eastAsia"/>
          <w:color w:val="auto"/>
          <w:highlight w:val="none"/>
        </w:rPr>
        <w:t>本项目所在区域达标判定引用2020年巴彦淖尔市大气公报中五原县隆兴昌镇监测数据平均值，经统计，引用点位基本污染物年均质量浓度和相应百分位数日平均或8h平均浓度，见下表</w:t>
      </w:r>
      <w:r>
        <w:rPr>
          <w:color w:val="auto"/>
          <w:highlight w:val="none"/>
        </w:rPr>
        <w:t>：</w:t>
      </w:r>
    </w:p>
    <w:p>
      <w:pPr>
        <w:pStyle w:val="27"/>
        <w:rPr>
          <w:color w:val="auto"/>
          <w:highlight w:val="none"/>
        </w:rPr>
      </w:pPr>
      <w:r>
        <w:rPr>
          <w:color w:val="auto"/>
          <w:highlight w:val="none"/>
        </w:rPr>
        <w:t>表4.</w:t>
      </w:r>
      <w:r>
        <w:rPr>
          <w:rFonts w:hint="eastAsia"/>
          <w:color w:val="auto"/>
          <w:highlight w:val="none"/>
          <w:lang w:val="en-US" w:eastAsia="zh-CN"/>
        </w:rPr>
        <w:t>2</w:t>
      </w:r>
      <w:r>
        <w:rPr>
          <w:rFonts w:hint="eastAsia"/>
          <w:color w:val="auto"/>
          <w:highlight w:val="none"/>
        </w:rPr>
        <w:t>.1</w:t>
      </w:r>
      <w:r>
        <w:rPr>
          <w:color w:val="auto"/>
          <w:highlight w:val="none"/>
        </w:rPr>
        <w:t>-1    区域空气质量现状评价表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2739"/>
        <w:gridCol w:w="1478"/>
        <w:gridCol w:w="1408"/>
        <w:gridCol w:w="1302"/>
        <w:gridCol w:w="11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0" w:type="pct"/>
            <w:vAlign w:val="center"/>
          </w:tcPr>
          <w:p>
            <w:pPr>
              <w:pStyle w:val="28"/>
              <w:rPr>
                <w:color w:val="auto"/>
                <w:highlight w:val="none"/>
              </w:rPr>
            </w:pPr>
            <w:r>
              <w:rPr>
                <w:color w:val="auto"/>
                <w:highlight w:val="none"/>
              </w:rPr>
              <w:t>污染物</w:t>
            </w:r>
          </w:p>
        </w:tc>
        <w:tc>
          <w:tcPr>
            <w:tcW w:w="1521" w:type="pct"/>
            <w:vAlign w:val="center"/>
          </w:tcPr>
          <w:p>
            <w:pPr>
              <w:pStyle w:val="28"/>
              <w:rPr>
                <w:color w:val="auto"/>
                <w:highlight w:val="none"/>
              </w:rPr>
            </w:pPr>
            <w:r>
              <w:rPr>
                <w:color w:val="auto"/>
                <w:highlight w:val="none"/>
              </w:rPr>
              <w:t>评价指标</w:t>
            </w:r>
          </w:p>
        </w:tc>
        <w:tc>
          <w:tcPr>
            <w:tcW w:w="821" w:type="pct"/>
            <w:vAlign w:val="center"/>
          </w:tcPr>
          <w:p>
            <w:pPr>
              <w:pStyle w:val="28"/>
              <w:rPr>
                <w:color w:val="auto"/>
                <w:highlight w:val="none"/>
              </w:rPr>
            </w:pPr>
            <w:r>
              <w:rPr>
                <w:color w:val="auto"/>
                <w:highlight w:val="none"/>
              </w:rPr>
              <w:t>现状浓度</w:t>
            </w:r>
          </w:p>
          <w:p>
            <w:pPr>
              <w:pStyle w:val="28"/>
              <w:rPr>
                <w:color w:val="auto"/>
                <w:highlight w:val="none"/>
              </w:rPr>
            </w:pPr>
            <w:r>
              <w:rPr>
                <w:color w:val="auto"/>
                <w:highlight w:val="none"/>
              </w:rPr>
              <w:t>（μg/m</w:t>
            </w:r>
            <w:r>
              <w:rPr>
                <w:color w:val="auto"/>
                <w:highlight w:val="none"/>
                <w:vertAlign w:val="superscript"/>
              </w:rPr>
              <w:t>3</w:t>
            </w:r>
            <w:r>
              <w:rPr>
                <w:color w:val="auto"/>
                <w:highlight w:val="none"/>
              </w:rPr>
              <w:t>）</w:t>
            </w:r>
          </w:p>
        </w:tc>
        <w:tc>
          <w:tcPr>
            <w:tcW w:w="782" w:type="pct"/>
            <w:vAlign w:val="center"/>
          </w:tcPr>
          <w:p>
            <w:pPr>
              <w:pStyle w:val="28"/>
              <w:rPr>
                <w:color w:val="auto"/>
                <w:highlight w:val="none"/>
              </w:rPr>
            </w:pPr>
            <w:r>
              <w:rPr>
                <w:color w:val="auto"/>
                <w:highlight w:val="none"/>
              </w:rPr>
              <w:t>标准值</w:t>
            </w:r>
          </w:p>
          <w:p>
            <w:pPr>
              <w:pStyle w:val="28"/>
              <w:rPr>
                <w:color w:val="auto"/>
                <w:highlight w:val="none"/>
              </w:rPr>
            </w:pPr>
            <w:r>
              <w:rPr>
                <w:color w:val="auto"/>
                <w:highlight w:val="none"/>
              </w:rPr>
              <w:t>（μg/m</w:t>
            </w:r>
            <w:r>
              <w:rPr>
                <w:color w:val="auto"/>
                <w:highlight w:val="none"/>
                <w:vertAlign w:val="superscript"/>
              </w:rPr>
              <w:t>3</w:t>
            </w:r>
            <w:r>
              <w:rPr>
                <w:color w:val="auto"/>
                <w:highlight w:val="none"/>
              </w:rPr>
              <w:t>）</w:t>
            </w:r>
          </w:p>
        </w:tc>
        <w:tc>
          <w:tcPr>
            <w:tcW w:w="723" w:type="pct"/>
            <w:vAlign w:val="center"/>
          </w:tcPr>
          <w:p>
            <w:pPr>
              <w:pStyle w:val="28"/>
              <w:rPr>
                <w:color w:val="auto"/>
                <w:highlight w:val="none"/>
              </w:rPr>
            </w:pPr>
            <w:r>
              <w:rPr>
                <w:color w:val="auto"/>
                <w:highlight w:val="none"/>
              </w:rPr>
              <w:t>占标率（%）</w:t>
            </w:r>
          </w:p>
        </w:tc>
        <w:tc>
          <w:tcPr>
            <w:tcW w:w="630" w:type="pct"/>
            <w:vAlign w:val="center"/>
          </w:tcPr>
          <w:p>
            <w:pPr>
              <w:pStyle w:val="28"/>
              <w:rPr>
                <w:color w:val="auto"/>
                <w:highlight w:val="none"/>
              </w:rPr>
            </w:pPr>
            <w:r>
              <w:rPr>
                <w:color w:val="auto"/>
                <w:highlight w:val="none"/>
              </w:rPr>
              <w:t>达标情况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886" w:type="dxa"/>
            <w:vAlign w:val="center"/>
          </w:tcPr>
          <w:p>
            <w:pPr>
              <w:pStyle w:val="28"/>
              <w:rPr>
                <w:color w:val="auto"/>
                <w:highlight w:val="none"/>
              </w:rPr>
            </w:pPr>
            <w:r>
              <w:rPr>
                <w:color w:val="auto"/>
                <w:highlight w:val="none"/>
              </w:rPr>
              <w:t>SO</w:t>
            </w:r>
            <w:r>
              <w:rPr>
                <w:color w:val="auto"/>
                <w:highlight w:val="none"/>
                <w:vertAlign w:val="subscript"/>
              </w:rPr>
              <w:t>2</w:t>
            </w:r>
          </w:p>
        </w:tc>
        <w:tc>
          <w:tcPr>
            <w:tcW w:w="1521" w:type="pct"/>
            <w:vAlign w:val="center"/>
          </w:tcPr>
          <w:p>
            <w:pPr>
              <w:pStyle w:val="28"/>
              <w:rPr>
                <w:color w:val="auto"/>
                <w:highlight w:val="none"/>
              </w:rPr>
            </w:pPr>
            <w:r>
              <w:rPr>
                <w:color w:val="auto"/>
                <w:highlight w:val="none"/>
              </w:rPr>
              <w:t>年平均质量浓度</w:t>
            </w:r>
          </w:p>
        </w:tc>
        <w:tc>
          <w:tcPr>
            <w:tcW w:w="821" w:type="pct"/>
            <w:vAlign w:val="center"/>
          </w:tcPr>
          <w:p>
            <w:pPr>
              <w:pStyle w:val="28"/>
              <w:rPr>
                <w:color w:val="auto"/>
                <w:highlight w:val="none"/>
              </w:rPr>
            </w:pPr>
            <w:r>
              <w:rPr>
                <w:rFonts w:hint="eastAsia"/>
                <w:color w:val="auto"/>
                <w:highlight w:val="none"/>
              </w:rPr>
              <w:t>17</w:t>
            </w:r>
          </w:p>
        </w:tc>
        <w:tc>
          <w:tcPr>
            <w:tcW w:w="782" w:type="pct"/>
            <w:vAlign w:val="center"/>
          </w:tcPr>
          <w:p>
            <w:pPr>
              <w:pStyle w:val="28"/>
              <w:rPr>
                <w:color w:val="auto"/>
                <w:highlight w:val="none"/>
              </w:rPr>
            </w:pPr>
            <w:r>
              <w:rPr>
                <w:color w:val="auto"/>
                <w:highlight w:val="none"/>
              </w:rPr>
              <w:t>60</w:t>
            </w:r>
          </w:p>
        </w:tc>
        <w:tc>
          <w:tcPr>
            <w:tcW w:w="723" w:type="pct"/>
            <w:vAlign w:val="center"/>
          </w:tcPr>
          <w:p>
            <w:pPr>
              <w:pStyle w:val="28"/>
              <w:rPr>
                <w:color w:val="auto"/>
                <w:highlight w:val="none"/>
              </w:rPr>
            </w:pPr>
            <w:r>
              <w:rPr>
                <w:rFonts w:hint="eastAsia"/>
                <w:color w:val="auto"/>
                <w:highlight w:val="none"/>
              </w:rPr>
              <w:t>28.33</w:t>
            </w:r>
          </w:p>
        </w:tc>
        <w:tc>
          <w:tcPr>
            <w:tcW w:w="630" w:type="pct"/>
            <w:vAlign w:val="center"/>
          </w:tcPr>
          <w:p>
            <w:pPr>
              <w:pStyle w:val="28"/>
              <w:rPr>
                <w:color w:val="auto"/>
                <w:highlight w:val="none"/>
              </w:rPr>
            </w:pPr>
            <w:r>
              <w:rPr>
                <w:color w:val="auto"/>
                <w:highlight w:val="none"/>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886" w:type="dxa"/>
            <w:vAlign w:val="center"/>
          </w:tcPr>
          <w:p>
            <w:pPr>
              <w:pStyle w:val="28"/>
              <w:rPr>
                <w:color w:val="auto"/>
                <w:highlight w:val="none"/>
              </w:rPr>
            </w:pPr>
            <w:r>
              <w:rPr>
                <w:color w:val="auto"/>
                <w:highlight w:val="none"/>
              </w:rPr>
              <w:t>NO</w:t>
            </w:r>
            <w:r>
              <w:rPr>
                <w:color w:val="auto"/>
                <w:highlight w:val="none"/>
                <w:vertAlign w:val="subscript"/>
              </w:rPr>
              <w:t>2</w:t>
            </w:r>
          </w:p>
        </w:tc>
        <w:tc>
          <w:tcPr>
            <w:tcW w:w="1521" w:type="pct"/>
            <w:vAlign w:val="center"/>
          </w:tcPr>
          <w:p>
            <w:pPr>
              <w:pStyle w:val="28"/>
              <w:rPr>
                <w:color w:val="auto"/>
                <w:highlight w:val="none"/>
              </w:rPr>
            </w:pPr>
            <w:r>
              <w:rPr>
                <w:color w:val="auto"/>
                <w:highlight w:val="none"/>
              </w:rPr>
              <w:t>年平均质量浓度</w:t>
            </w:r>
          </w:p>
        </w:tc>
        <w:tc>
          <w:tcPr>
            <w:tcW w:w="821" w:type="pct"/>
            <w:vAlign w:val="center"/>
          </w:tcPr>
          <w:p>
            <w:pPr>
              <w:pStyle w:val="28"/>
              <w:rPr>
                <w:color w:val="auto"/>
                <w:highlight w:val="none"/>
              </w:rPr>
            </w:pPr>
            <w:r>
              <w:rPr>
                <w:rFonts w:hint="eastAsia"/>
                <w:color w:val="auto"/>
                <w:highlight w:val="none"/>
              </w:rPr>
              <w:t>21</w:t>
            </w:r>
          </w:p>
        </w:tc>
        <w:tc>
          <w:tcPr>
            <w:tcW w:w="782" w:type="pct"/>
            <w:vAlign w:val="center"/>
          </w:tcPr>
          <w:p>
            <w:pPr>
              <w:pStyle w:val="28"/>
              <w:rPr>
                <w:color w:val="auto"/>
                <w:highlight w:val="none"/>
              </w:rPr>
            </w:pPr>
            <w:r>
              <w:rPr>
                <w:color w:val="auto"/>
                <w:highlight w:val="none"/>
              </w:rPr>
              <w:t>40</w:t>
            </w:r>
          </w:p>
        </w:tc>
        <w:tc>
          <w:tcPr>
            <w:tcW w:w="723" w:type="pct"/>
            <w:vAlign w:val="center"/>
          </w:tcPr>
          <w:p>
            <w:pPr>
              <w:pStyle w:val="28"/>
              <w:rPr>
                <w:color w:val="auto"/>
                <w:highlight w:val="none"/>
              </w:rPr>
            </w:pPr>
            <w:r>
              <w:rPr>
                <w:rFonts w:hint="eastAsia"/>
                <w:color w:val="auto"/>
                <w:highlight w:val="none"/>
              </w:rPr>
              <w:t>52.5</w:t>
            </w:r>
          </w:p>
        </w:tc>
        <w:tc>
          <w:tcPr>
            <w:tcW w:w="630" w:type="pct"/>
            <w:vAlign w:val="center"/>
          </w:tcPr>
          <w:p>
            <w:pPr>
              <w:pStyle w:val="28"/>
              <w:rPr>
                <w:color w:val="auto"/>
                <w:highlight w:val="none"/>
              </w:rPr>
            </w:pPr>
            <w:r>
              <w:rPr>
                <w:color w:val="auto"/>
                <w:highlight w:val="none"/>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86" w:type="dxa"/>
            <w:vAlign w:val="center"/>
          </w:tcPr>
          <w:p>
            <w:pPr>
              <w:pStyle w:val="28"/>
              <w:rPr>
                <w:color w:val="auto"/>
                <w:highlight w:val="none"/>
              </w:rPr>
            </w:pPr>
            <w:r>
              <w:rPr>
                <w:color w:val="auto"/>
                <w:highlight w:val="none"/>
              </w:rPr>
              <w:t>PM</w:t>
            </w:r>
            <w:r>
              <w:rPr>
                <w:color w:val="auto"/>
                <w:highlight w:val="none"/>
                <w:vertAlign w:val="subscript"/>
              </w:rPr>
              <w:t>10</w:t>
            </w:r>
          </w:p>
        </w:tc>
        <w:tc>
          <w:tcPr>
            <w:tcW w:w="1521" w:type="pct"/>
            <w:vAlign w:val="center"/>
          </w:tcPr>
          <w:p>
            <w:pPr>
              <w:pStyle w:val="28"/>
              <w:rPr>
                <w:color w:val="auto"/>
                <w:highlight w:val="none"/>
              </w:rPr>
            </w:pPr>
            <w:r>
              <w:rPr>
                <w:color w:val="auto"/>
                <w:highlight w:val="none"/>
              </w:rPr>
              <w:t>年平均质量浓度</w:t>
            </w:r>
          </w:p>
        </w:tc>
        <w:tc>
          <w:tcPr>
            <w:tcW w:w="821" w:type="pct"/>
            <w:vAlign w:val="center"/>
          </w:tcPr>
          <w:p>
            <w:pPr>
              <w:pStyle w:val="28"/>
              <w:rPr>
                <w:color w:val="auto"/>
                <w:highlight w:val="none"/>
              </w:rPr>
            </w:pPr>
            <w:r>
              <w:rPr>
                <w:rFonts w:hint="eastAsia"/>
                <w:color w:val="auto"/>
                <w:highlight w:val="none"/>
              </w:rPr>
              <w:t>56</w:t>
            </w:r>
          </w:p>
        </w:tc>
        <w:tc>
          <w:tcPr>
            <w:tcW w:w="782" w:type="pct"/>
            <w:vAlign w:val="center"/>
          </w:tcPr>
          <w:p>
            <w:pPr>
              <w:pStyle w:val="28"/>
              <w:rPr>
                <w:color w:val="auto"/>
                <w:highlight w:val="none"/>
              </w:rPr>
            </w:pPr>
            <w:r>
              <w:rPr>
                <w:color w:val="auto"/>
                <w:highlight w:val="none"/>
              </w:rPr>
              <w:t>70</w:t>
            </w:r>
          </w:p>
        </w:tc>
        <w:tc>
          <w:tcPr>
            <w:tcW w:w="723" w:type="pct"/>
            <w:vAlign w:val="center"/>
          </w:tcPr>
          <w:p>
            <w:pPr>
              <w:pStyle w:val="28"/>
              <w:rPr>
                <w:color w:val="auto"/>
                <w:highlight w:val="none"/>
              </w:rPr>
            </w:pPr>
            <w:r>
              <w:rPr>
                <w:rFonts w:hint="eastAsia"/>
                <w:color w:val="auto"/>
                <w:highlight w:val="none"/>
              </w:rPr>
              <w:t>80.0</w:t>
            </w:r>
          </w:p>
        </w:tc>
        <w:tc>
          <w:tcPr>
            <w:tcW w:w="630" w:type="pct"/>
            <w:vAlign w:val="center"/>
          </w:tcPr>
          <w:p>
            <w:pPr>
              <w:pStyle w:val="28"/>
              <w:rPr>
                <w:color w:val="auto"/>
                <w:highlight w:val="none"/>
              </w:rPr>
            </w:pPr>
            <w:r>
              <w:rPr>
                <w:color w:val="auto"/>
                <w:highlight w:val="none"/>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886" w:type="dxa"/>
            <w:vAlign w:val="center"/>
          </w:tcPr>
          <w:p>
            <w:pPr>
              <w:pStyle w:val="28"/>
              <w:rPr>
                <w:color w:val="auto"/>
                <w:highlight w:val="none"/>
              </w:rPr>
            </w:pPr>
            <w:r>
              <w:rPr>
                <w:color w:val="auto"/>
                <w:highlight w:val="none"/>
              </w:rPr>
              <w:t>PM</w:t>
            </w:r>
            <w:r>
              <w:rPr>
                <w:color w:val="auto"/>
                <w:highlight w:val="none"/>
                <w:vertAlign w:val="subscript"/>
              </w:rPr>
              <w:t>2.5</w:t>
            </w:r>
          </w:p>
        </w:tc>
        <w:tc>
          <w:tcPr>
            <w:tcW w:w="1521" w:type="pct"/>
            <w:vAlign w:val="center"/>
          </w:tcPr>
          <w:p>
            <w:pPr>
              <w:pStyle w:val="28"/>
              <w:rPr>
                <w:color w:val="auto"/>
                <w:highlight w:val="none"/>
              </w:rPr>
            </w:pPr>
            <w:r>
              <w:rPr>
                <w:color w:val="auto"/>
                <w:highlight w:val="none"/>
              </w:rPr>
              <w:t>年平均质量浓度</w:t>
            </w:r>
          </w:p>
        </w:tc>
        <w:tc>
          <w:tcPr>
            <w:tcW w:w="821" w:type="pct"/>
            <w:vAlign w:val="center"/>
          </w:tcPr>
          <w:p>
            <w:pPr>
              <w:pStyle w:val="28"/>
              <w:rPr>
                <w:color w:val="auto"/>
                <w:highlight w:val="none"/>
              </w:rPr>
            </w:pPr>
            <w:r>
              <w:rPr>
                <w:rFonts w:hint="eastAsia"/>
                <w:color w:val="auto"/>
                <w:highlight w:val="none"/>
              </w:rPr>
              <w:t>34</w:t>
            </w:r>
          </w:p>
        </w:tc>
        <w:tc>
          <w:tcPr>
            <w:tcW w:w="782" w:type="pct"/>
            <w:vAlign w:val="center"/>
          </w:tcPr>
          <w:p>
            <w:pPr>
              <w:pStyle w:val="28"/>
              <w:rPr>
                <w:color w:val="auto"/>
                <w:highlight w:val="none"/>
              </w:rPr>
            </w:pPr>
            <w:r>
              <w:rPr>
                <w:color w:val="auto"/>
                <w:highlight w:val="none"/>
              </w:rPr>
              <w:t>35</w:t>
            </w:r>
          </w:p>
        </w:tc>
        <w:tc>
          <w:tcPr>
            <w:tcW w:w="723" w:type="pct"/>
            <w:vAlign w:val="center"/>
          </w:tcPr>
          <w:p>
            <w:pPr>
              <w:pStyle w:val="28"/>
              <w:rPr>
                <w:color w:val="auto"/>
                <w:highlight w:val="none"/>
              </w:rPr>
            </w:pPr>
            <w:r>
              <w:rPr>
                <w:rFonts w:hint="eastAsia"/>
                <w:color w:val="auto"/>
                <w:highlight w:val="none"/>
              </w:rPr>
              <w:t>97.14</w:t>
            </w:r>
          </w:p>
        </w:tc>
        <w:tc>
          <w:tcPr>
            <w:tcW w:w="630" w:type="pct"/>
            <w:vAlign w:val="center"/>
          </w:tcPr>
          <w:p>
            <w:pPr>
              <w:pStyle w:val="28"/>
              <w:rPr>
                <w:color w:val="auto"/>
                <w:highlight w:val="none"/>
              </w:rPr>
            </w:pPr>
            <w:r>
              <w:rPr>
                <w:rFonts w:hint="eastAsia"/>
                <w:color w:val="auto"/>
                <w:highlight w:val="none"/>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886" w:type="dxa"/>
            <w:vAlign w:val="center"/>
          </w:tcPr>
          <w:p>
            <w:pPr>
              <w:pStyle w:val="28"/>
              <w:rPr>
                <w:color w:val="auto"/>
                <w:highlight w:val="none"/>
              </w:rPr>
            </w:pPr>
            <w:r>
              <w:rPr>
                <w:color w:val="auto"/>
                <w:highlight w:val="none"/>
              </w:rPr>
              <w:t>O</w:t>
            </w:r>
            <w:r>
              <w:rPr>
                <w:color w:val="auto"/>
                <w:highlight w:val="none"/>
                <w:vertAlign w:val="subscript"/>
              </w:rPr>
              <w:t>3</w:t>
            </w:r>
          </w:p>
        </w:tc>
        <w:tc>
          <w:tcPr>
            <w:tcW w:w="1521" w:type="pct"/>
            <w:vAlign w:val="center"/>
          </w:tcPr>
          <w:p>
            <w:pPr>
              <w:pStyle w:val="28"/>
              <w:rPr>
                <w:color w:val="auto"/>
                <w:highlight w:val="none"/>
              </w:rPr>
            </w:pPr>
            <w:r>
              <w:rPr>
                <w:color w:val="auto"/>
                <w:highlight w:val="none"/>
              </w:rPr>
              <w:t>第90百分位数8小时平均</w:t>
            </w:r>
          </w:p>
        </w:tc>
        <w:tc>
          <w:tcPr>
            <w:tcW w:w="821" w:type="pct"/>
            <w:vAlign w:val="center"/>
          </w:tcPr>
          <w:p>
            <w:pPr>
              <w:pStyle w:val="28"/>
              <w:rPr>
                <w:color w:val="auto"/>
                <w:highlight w:val="none"/>
              </w:rPr>
            </w:pPr>
            <w:r>
              <w:rPr>
                <w:rFonts w:hint="eastAsia"/>
                <w:color w:val="auto"/>
                <w:highlight w:val="none"/>
              </w:rPr>
              <w:t>144</w:t>
            </w:r>
          </w:p>
        </w:tc>
        <w:tc>
          <w:tcPr>
            <w:tcW w:w="782" w:type="pct"/>
            <w:vAlign w:val="center"/>
          </w:tcPr>
          <w:p>
            <w:pPr>
              <w:pStyle w:val="28"/>
              <w:rPr>
                <w:color w:val="auto"/>
                <w:highlight w:val="none"/>
              </w:rPr>
            </w:pPr>
            <w:r>
              <w:rPr>
                <w:color w:val="auto"/>
                <w:highlight w:val="none"/>
              </w:rPr>
              <w:t>160</w:t>
            </w:r>
          </w:p>
        </w:tc>
        <w:tc>
          <w:tcPr>
            <w:tcW w:w="723" w:type="pct"/>
            <w:vAlign w:val="center"/>
          </w:tcPr>
          <w:p>
            <w:pPr>
              <w:pStyle w:val="28"/>
              <w:rPr>
                <w:color w:val="auto"/>
                <w:highlight w:val="none"/>
              </w:rPr>
            </w:pPr>
            <w:r>
              <w:rPr>
                <w:rFonts w:hint="eastAsia"/>
                <w:color w:val="auto"/>
                <w:highlight w:val="none"/>
              </w:rPr>
              <w:t>90.0</w:t>
            </w:r>
          </w:p>
        </w:tc>
        <w:tc>
          <w:tcPr>
            <w:tcW w:w="630" w:type="pct"/>
            <w:vAlign w:val="center"/>
          </w:tcPr>
          <w:p>
            <w:pPr>
              <w:pStyle w:val="28"/>
              <w:rPr>
                <w:color w:val="auto"/>
                <w:highlight w:val="none"/>
              </w:rPr>
            </w:pPr>
            <w:r>
              <w:rPr>
                <w:color w:val="auto"/>
                <w:highlight w:val="none"/>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86" w:type="dxa"/>
            <w:vAlign w:val="center"/>
          </w:tcPr>
          <w:p>
            <w:pPr>
              <w:pStyle w:val="28"/>
              <w:rPr>
                <w:color w:val="auto"/>
                <w:highlight w:val="none"/>
              </w:rPr>
            </w:pPr>
            <w:r>
              <w:rPr>
                <w:color w:val="auto"/>
                <w:highlight w:val="none"/>
              </w:rPr>
              <w:t>CO</w:t>
            </w:r>
          </w:p>
        </w:tc>
        <w:tc>
          <w:tcPr>
            <w:tcW w:w="1521" w:type="pct"/>
            <w:vAlign w:val="center"/>
          </w:tcPr>
          <w:p>
            <w:pPr>
              <w:pStyle w:val="28"/>
              <w:rPr>
                <w:color w:val="auto"/>
                <w:highlight w:val="none"/>
              </w:rPr>
            </w:pPr>
            <w:r>
              <w:rPr>
                <w:color w:val="auto"/>
                <w:highlight w:val="none"/>
              </w:rPr>
              <w:t>第95百分位数日平均</w:t>
            </w:r>
          </w:p>
        </w:tc>
        <w:tc>
          <w:tcPr>
            <w:tcW w:w="821" w:type="pct"/>
            <w:vAlign w:val="center"/>
          </w:tcPr>
          <w:p>
            <w:pPr>
              <w:pStyle w:val="28"/>
              <w:rPr>
                <w:color w:val="auto"/>
                <w:highlight w:val="none"/>
              </w:rPr>
            </w:pPr>
            <w:r>
              <w:rPr>
                <w:rFonts w:hint="eastAsia"/>
                <w:color w:val="auto"/>
                <w:highlight w:val="none"/>
              </w:rPr>
              <w:t>2.2</w:t>
            </w:r>
            <w:r>
              <w:rPr>
                <w:color w:val="auto"/>
                <w:highlight w:val="none"/>
              </w:rPr>
              <w:t>mg/m</w:t>
            </w:r>
            <w:r>
              <w:rPr>
                <w:color w:val="auto"/>
                <w:highlight w:val="none"/>
                <w:vertAlign w:val="superscript"/>
              </w:rPr>
              <w:t>3</w:t>
            </w:r>
          </w:p>
        </w:tc>
        <w:tc>
          <w:tcPr>
            <w:tcW w:w="782" w:type="pct"/>
            <w:vAlign w:val="center"/>
          </w:tcPr>
          <w:p>
            <w:pPr>
              <w:pStyle w:val="28"/>
              <w:rPr>
                <w:color w:val="auto"/>
                <w:highlight w:val="none"/>
              </w:rPr>
            </w:pPr>
            <w:r>
              <w:rPr>
                <w:color w:val="auto"/>
                <w:highlight w:val="none"/>
              </w:rPr>
              <w:t>4mg/m</w:t>
            </w:r>
            <w:r>
              <w:rPr>
                <w:color w:val="auto"/>
                <w:highlight w:val="none"/>
                <w:vertAlign w:val="superscript"/>
              </w:rPr>
              <w:t>3</w:t>
            </w:r>
          </w:p>
        </w:tc>
        <w:tc>
          <w:tcPr>
            <w:tcW w:w="723" w:type="pct"/>
            <w:vAlign w:val="center"/>
          </w:tcPr>
          <w:p>
            <w:pPr>
              <w:pStyle w:val="28"/>
              <w:rPr>
                <w:color w:val="auto"/>
                <w:highlight w:val="none"/>
              </w:rPr>
            </w:pPr>
            <w:r>
              <w:rPr>
                <w:rFonts w:hint="eastAsia"/>
                <w:color w:val="auto"/>
                <w:highlight w:val="none"/>
              </w:rPr>
              <w:t>55.0</w:t>
            </w:r>
          </w:p>
        </w:tc>
        <w:tc>
          <w:tcPr>
            <w:tcW w:w="630" w:type="pct"/>
            <w:vAlign w:val="center"/>
          </w:tcPr>
          <w:p>
            <w:pPr>
              <w:pStyle w:val="28"/>
              <w:rPr>
                <w:color w:val="auto"/>
                <w:highlight w:val="none"/>
              </w:rPr>
            </w:pPr>
            <w:r>
              <w:rPr>
                <w:color w:val="auto"/>
                <w:highlight w:val="none"/>
              </w:rPr>
              <w:t>达标</w:t>
            </w:r>
          </w:p>
        </w:tc>
      </w:tr>
    </w:tbl>
    <w:p>
      <w:pPr>
        <w:pStyle w:val="30"/>
        <w:ind w:firstLine="480"/>
        <w:rPr>
          <w:color w:val="auto"/>
          <w:highlight w:val="none"/>
        </w:rPr>
      </w:pPr>
      <w:r>
        <w:rPr>
          <w:rFonts w:hint="eastAsia"/>
          <w:color w:val="auto"/>
          <w:highlight w:val="none"/>
        </w:rPr>
        <w:t>项目各污染物浓度均优于《环境空气质量标准》（GB3095-2012）二级限值，因此，项目所在地为达标区。</w:t>
      </w:r>
    </w:p>
    <w:p>
      <w:pPr>
        <w:ind w:firstLine="480"/>
        <w:rPr>
          <w:color w:val="auto"/>
          <w:highlight w:val="none"/>
        </w:rPr>
      </w:pPr>
      <w:r>
        <w:rPr>
          <w:rFonts w:hint="eastAsia"/>
          <w:color w:val="auto"/>
          <w:highlight w:val="none"/>
        </w:rPr>
        <w:t>2.环境空气质量现状监测</w:t>
      </w:r>
    </w:p>
    <w:p>
      <w:pPr>
        <w:ind w:firstLine="480"/>
        <w:rPr>
          <w:color w:val="auto"/>
          <w:highlight w:val="none"/>
        </w:rPr>
      </w:pPr>
      <w:r>
        <w:rPr>
          <w:rFonts w:hint="eastAsia"/>
          <w:color w:val="auto"/>
          <w:highlight w:val="none"/>
        </w:rPr>
        <w:t>本次大气环境质量H</w:t>
      </w:r>
      <w:r>
        <w:rPr>
          <w:rFonts w:hint="eastAsia"/>
          <w:color w:val="auto"/>
          <w:highlight w:val="none"/>
          <w:vertAlign w:val="subscript"/>
        </w:rPr>
        <w:t>2</w:t>
      </w:r>
      <w:r>
        <w:rPr>
          <w:rFonts w:hint="eastAsia"/>
          <w:color w:val="auto"/>
          <w:highlight w:val="none"/>
        </w:rPr>
        <w:t>S、NH</w:t>
      </w:r>
      <w:r>
        <w:rPr>
          <w:rFonts w:hint="eastAsia"/>
          <w:color w:val="auto"/>
          <w:highlight w:val="none"/>
          <w:vertAlign w:val="subscript"/>
        </w:rPr>
        <w:t>3</w:t>
      </w:r>
      <w:r>
        <w:rPr>
          <w:rFonts w:hint="eastAsia"/>
          <w:color w:val="auto"/>
          <w:highlight w:val="none"/>
        </w:rPr>
        <w:t>引用《五原县润海源实业有限公司年屠宰8000万只肉鸡、5万吨熟食加工项目环境影响报告书》监测数据，监测单位为内蒙古京诚检测技术有限公司监测，监测时间为2018年11月25日~2018年12月01日，引用点位为一期工程厂址，位于本项目西侧2</w:t>
      </w:r>
      <w:r>
        <w:rPr>
          <w:color w:val="auto"/>
          <w:highlight w:val="none"/>
        </w:rPr>
        <w:t>60m</w:t>
      </w:r>
      <w:r>
        <w:rPr>
          <w:rFonts w:hint="eastAsia"/>
          <w:color w:val="auto"/>
          <w:highlight w:val="none"/>
        </w:rPr>
        <w:t>。非甲烷总烃引用《内蒙古中能生物科技有限公司年产30万吨燃料乙醇项目环境影响报告书》监测数据，监测单位为内蒙古京城检测技术有限公司监测，监测时间为2019年4月24~30日，引用点位为中能生物厂址，位于本项目东侧7</w:t>
      </w:r>
      <w:r>
        <w:rPr>
          <w:color w:val="auto"/>
          <w:highlight w:val="none"/>
        </w:rPr>
        <w:t>06m</w:t>
      </w:r>
      <w:r>
        <w:rPr>
          <w:rFonts w:hint="eastAsia"/>
          <w:color w:val="auto"/>
          <w:highlight w:val="none"/>
        </w:rPr>
        <w:t>。引用点位距离及引用时间均符合导则要求，数据有效。</w:t>
      </w:r>
    </w:p>
    <w:p>
      <w:pPr>
        <w:ind w:firstLine="480"/>
        <w:rPr>
          <w:color w:val="auto"/>
          <w:highlight w:val="none"/>
        </w:rPr>
      </w:pPr>
      <w:r>
        <w:rPr>
          <w:rFonts w:hint="eastAsia"/>
          <w:color w:val="auto"/>
          <w:highlight w:val="none"/>
        </w:rPr>
        <w:t>本项目产生的</w:t>
      </w:r>
      <w:r>
        <w:rPr>
          <w:color w:val="auto"/>
          <w:highlight w:val="none"/>
        </w:rPr>
        <w:t>臭气浓度</w:t>
      </w:r>
      <w:r>
        <w:rPr>
          <w:rFonts w:hint="eastAsia"/>
          <w:color w:val="auto"/>
          <w:highlight w:val="none"/>
        </w:rPr>
        <w:t>为实测，建设单位委托内蒙古华智鼎环保科技有限公司进行监测，监测时间2021年4月16日~2021年4月22日。</w:t>
      </w:r>
    </w:p>
    <w:p>
      <w:pPr>
        <w:ind w:firstLine="480"/>
        <w:rPr>
          <w:color w:val="auto"/>
          <w:highlight w:val="none"/>
        </w:rPr>
      </w:pPr>
      <w:r>
        <w:rPr>
          <w:rFonts w:hint="eastAsia"/>
          <w:color w:val="auto"/>
          <w:highlight w:val="none"/>
        </w:rPr>
        <w:t>1）</w:t>
      </w:r>
      <w:r>
        <w:rPr>
          <w:color w:val="auto"/>
          <w:highlight w:val="none"/>
        </w:rPr>
        <w:t>监测点位</w:t>
      </w:r>
    </w:p>
    <w:p>
      <w:pPr>
        <w:pStyle w:val="27"/>
        <w:rPr>
          <w:color w:val="auto"/>
          <w:highlight w:val="none"/>
        </w:rPr>
      </w:pPr>
      <w:r>
        <w:rPr>
          <w:color w:val="auto"/>
          <w:highlight w:val="none"/>
        </w:rPr>
        <w:t>表4.</w:t>
      </w:r>
      <w:r>
        <w:rPr>
          <w:rFonts w:hint="eastAsia"/>
          <w:color w:val="auto"/>
          <w:highlight w:val="none"/>
          <w:lang w:val="en-US" w:eastAsia="zh-CN"/>
        </w:rPr>
        <w:t>2</w:t>
      </w:r>
      <w:r>
        <w:rPr>
          <w:rFonts w:hint="eastAsia"/>
          <w:color w:val="auto"/>
          <w:highlight w:val="none"/>
        </w:rPr>
        <w:t>.1</w:t>
      </w:r>
      <w:r>
        <w:rPr>
          <w:color w:val="auto"/>
          <w:highlight w:val="none"/>
        </w:rPr>
        <w:t>-</w:t>
      </w:r>
      <w:r>
        <w:rPr>
          <w:rFonts w:hint="eastAsia"/>
          <w:color w:val="auto"/>
          <w:highlight w:val="none"/>
        </w:rPr>
        <w:t>2</w:t>
      </w:r>
      <w:r>
        <w:rPr>
          <w:color w:val="auto"/>
          <w:highlight w:val="none"/>
        </w:rPr>
        <w:t xml:space="preserve">    空气质量现状</w:t>
      </w:r>
      <w:r>
        <w:rPr>
          <w:rFonts w:hint="eastAsia"/>
          <w:color w:val="auto"/>
          <w:highlight w:val="none"/>
        </w:rPr>
        <w:t>监测点</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3202"/>
        <w:gridCol w:w="1712"/>
        <w:gridCol w:w="1870"/>
        <w:gridCol w:w="144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序号</w:t>
            </w:r>
          </w:p>
        </w:tc>
        <w:tc>
          <w:tcPr>
            <w:tcW w:w="1779"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监测点名称</w:t>
            </w:r>
          </w:p>
        </w:tc>
        <w:tc>
          <w:tcPr>
            <w:tcW w:w="951"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相对本项目厂址位置</w:t>
            </w:r>
          </w:p>
        </w:tc>
        <w:tc>
          <w:tcPr>
            <w:tcW w:w="1039"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监测项目</w:t>
            </w:r>
          </w:p>
        </w:tc>
        <w:tc>
          <w:tcPr>
            <w:tcW w:w="801"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1</w:t>
            </w:r>
            <w:r>
              <w:rPr>
                <w:rFonts w:cs="Times New Roman"/>
                <w:color w:val="auto"/>
                <w:sz w:val="21"/>
                <w:szCs w:val="21"/>
                <w:highlight w:val="none"/>
              </w:rPr>
              <w:t>#</w:t>
            </w:r>
          </w:p>
        </w:tc>
        <w:tc>
          <w:tcPr>
            <w:tcW w:w="1779"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一期工程</w:t>
            </w:r>
            <w:r>
              <w:rPr>
                <w:rFonts w:cs="Times New Roman"/>
                <w:color w:val="auto"/>
                <w:sz w:val="21"/>
                <w:szCs w:val="21"/>
                <w:highlight w:val="none"/>
              </w:rPr>
              <w:t>厂址</w:t>
            </w:r>
          </w:p>
        </w:tc>
        <w:tc>
          <w:tcPr>
            <w:tcW w:w="951"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西侧260m</w:t>
            </w:r>
          </w:p>
        </w:tc>
        <w:tc>
          <w:tcPr>
            <w:tcW w:w="1039"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H</w:t>
            </w:r>
            <w:r>
              <w:rPr>
                <w:rFonts w:cs="Times New Roman"/>
                <w:color w:val="auto"/>
                <w:sz w:val="21"/>
                <w:szCs w:val="21"/>
                <w:highlight w:val="none"/>
                <w:vertAlign w:val="subscript"/>
              </w:rPr>
              <w:t>2</w:t>
            </w:r>
            <w:r>
              <w:rPr>
                <w:rFonts w:cs="Times New Roman"/>
                <w:color w:val="auto"/>
                <w:sz w:val="21"/>
                <w:szCs w:val="21"/>
                <w:highlight w:val="none"/>
              </w:rPr>
              <w:t>S、NH</w:t>
            </w:r>
            <w:r>
              <w:rPr>
                <w:rFonts w:cs="Times New Roman"/>
                <w:color w:val="auto"/>
                <w:sz w:val="21"/>
                <w:szCs w:val="21"/>
                <w:highlight w:val="none"/>
                <w:vertAlign w:val="subscript"/>
              </w:rPr>
              <w:t>3</w:t>
            </w:r>
          </w:p>
        </w:tc>
        <w:tc>
          <w:tcPr>
            <w:tcW w:w="801"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引用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2#</w:t>
            </w:r>
          </w:p>
        </w:tc>
        <w:tc>
          <w:tcPr>
            <w:tcW w:w="1779"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内蒙古中能生物科技有限公司</w:t>
            </w:r>
          </w:p>
        </w:tc>
        <w:tc>
          <w:tcPr>
            <w:tcW w:w="951"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东侧706m</w:t>
            </w:r>
          </w:p>
        </w:tc>
        <w:tc>
          <w:tcPr>
            <w:tcW w:w="1039" w:type="pct"/>
            <w:tcBorders>
              <w:tl2br w:val="nil"/>
              <w:tr2bl w:val="nil"/>
            </w:tcBorders>
            <w:vAlign w:val="center"/>
          </w:tcPr>
          <w:p>
            <w:pPr>
              <w:pStyle w:val="29"/>
              <w:rPr>
                <w:color w:val="auto"/>
                <w:highlight w:val="none"/>
              </w:rPr>
            </w:pPr>
            <w:r>
              <w:rPr>
                <w:rFonts w:hint="eastAsia"/>
                <w:color w:val="auto"/>
                <w:highlight w:val="none"/>
              </w:rPr>
              <w:t>非甲烷总烃</w:t>
            </w:r>
          </w:p>
        </w:tc>
        <w:tc>
          <w:tcPr>
            <w:tcW w:w="801"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引用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0"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3#</w:t>
            </w:r>
          </w:p>
        </w:tc>
        <w:tc>
          <w:tcPr>
            <w:tcW w:w="1779" w:type="pct"/>
            <w:tcBorders>
              <w:tl2br w:val="nil"/>
              <w:tr2bl w:val="nil"/>
            </w:tcBorders>
            <w:vAlign w:val="center"/>
          </w:tcPr>
          <w:p>
            <w:pPr>
              <w:pStyle w:val="28"/>
              <w:rPr>
                <w:color w:val="auto"/>
                <w:highlight w:val="none"/>
              </w:rPr>
            </w:pPr>
            <w:r>
              <w:rPr>
                <w:rFonts w:hint="eastAsia" w:cs="Times New Roman"/>
                <w:color w:val="auto"/>
                <w:szCs w:val="21"/>
                <w:highlight w:val="none"/>
              </w:rPr>
              <w:t>本项目厂区下风向</w:t>
            </w:r>
          </w:p>
        </w:tc>
        <w:tc>
          <w:tcPr>
            <w:tcW w:w="951"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下风向500m</w:t>
            </w:r>
          </w:p>
        </w:tc>
        <w:tc>
          <w:tcPr>
            <w:tcW w:w="1039" w:type="pct"/>
            <w:tcBorders>
              <w:tl2br w:val="nil"/>
              <w:tr2bl w:val="nil"/>
            </w:tcBorders>
            <w:vAlign w:val="center"/>
          </w:tcPr>
          <w:p>
            <w:pPr>
              <w:pStyle w:val="29"/>
              <w:rPr>
                <w:color w:val="auto"/>
                <w:highlight w:val="none"/>
              </w:rPr>
            </w:pPr>
            <w:r>
              <w:rPr>
                <w:color w:val="auto"/>
                <w:highlight w:val="none"/>
              </w:rPr>
              <w:t>臭气浓度</w:t>
            </w:r>
          </w:p>
        </w:tc>
        <w:tc>
          <w:tcPr>
            <w:tcW w:w="801" w:type="pct"/>
            <w:tcBorders>
              <w:tl2br w:val="nil"/>
              <w:tr2bl w:val="nil"/>
            </w:tcBorders>
            <w:vAlign w:val="center"/>
          </w:tcPr>
          <w:p>
            <w:pPr>
              <w:spacing w:line="360" w:lineRule="exact"/>
              <w:ind w:firstLine="0" w:firstLineChars="0"/>
              <w:jc w:val="center"/>
              <w:rPr>
                <w:rFonts w:cs="Times New Roman"/>
                <w:color w:val="auto"/>
                <w:sz w:val="21"/>
                <w:szCs w:val="21"/>
                <w:highlight w:val="none"/>
              </w:rPr>
            </w:pPr>
            <w:r>
              <w:rPr>
                <w:rFonts w:hint="eastAsia" w:cs="Times New Roman"/>
                <w:color w:val="auto"/>
                <w:sz w:val="21"/>
                <w:szCs w:val="21"/>
                <w:highlight w:val="none"/>
              </w:rPr>
              <w:t>实测</w:t>
            </w:r>
          </w:p>
        </w:tc>
      </w:tr>
    </w:tbl>
    <w:p>
      <w:pPr>
        <w:ind w:firstLine="480"/>
        <w:rPr>
          <w:color w:val="auto"/>
          <w:highlight w:val="none"/>
        </w:rPr>
      </w:pPr>
      <w:r>
        <w:rPr>
          <w:rFonts w:hint="eastAsia"/>
          <w:color w:val="auto"/>
          <w:highlight w:val="none"/>
        </w:rPr>
        <w:t>2）</w:t>
      </w:r>
      <w:r>
        <w:rPr>
          <w:color w:val="auto"/>
          <w:highlight w:val="none"/>
        </w:rPr>
        <w:t>监测项目</w:t>
      </w:r>
    </w:p>
    <w:p>
      <w:pPr>
        <w:ind w:firstLine="480"/>
        <w:rPr>
          <w:color w:val="auto"/>
          <w:highlight w:val="none"/>
        </w:rPr>
      </w:pPr>
      <w:r>
        <w:rPr>
          <w:color w:val="auto"/>
          <w:highlight w:val="none"/>
        </w:rPr>
        <w:t>废气的监测项目为臭气浓度。</w:t>
      </w:r>
    </w:p>
    <w:p>
      <w:pPr>
        <w:ind w:firstLine="480"/>
        <w:rPr>
          <w:color w:val="auto"/>
          <w:highlight w:val="none"/>
        </w:rPr>
      </w:pPr>
      <w:r>
        <w:rPr>
          <w:rFonts w:hint="eastAsia"/>
          <w:color w:val="auto"/>
          <w:highlight w:val="none"/>
        </w:rPr>
        <w:t>3）</w:t>
      </w:r>
      <w:r>
        <w:rPr>
          <w:color w:val="auto"/>
          <w:highlight w:val="none"/>
        </w:rPr>
        <w:t>监测时间、频率及要求</w:t>
      </w:r>
    </w:p>
    <w:p>
      <w:pPr>
        <w:ind w:firstLine="480"/>
        <w:rPr>
          <w:color w:val="auto"/>
          <w:highlight w:val="none"/>
        </w:rPr>
      </w:pPr>
      <w:r>
        <w:rPr>
          <w:color w:val="auto"/>
          <w:highlight w:val="none"/>
        </w:rPr>
        <w:t>每点连续监测</w:t>
      </w:r>
      <w:r>
        <w:rPr>
          <w:rFonts w:hint="eastAsia"/>
          <w:color w:val="auto"/>
          <w:highlight w:val="none"/>
        </w:rPr>
        <w:t>7</w:t>
      </w:r>
      <w:r>
        <w:rPr>
          <w:color w:val="auto"/>
          <w:highlight w:val="none"/>
        </w:rPr>
        <w:t>日，每日3次连续1小时平均浓度值。</w:t>
      </w:r>
    </w:p>
    <w:p>
      <w:pPr>
        <w:ind w:firstLine="480"/>
        <w:rPr>
          <w:color w:val="auto"/>
          <w:highlight w:val="none"/>
        </w:rPr>
      </w:pPr>
      <w:r>
        <w:rPr>
          <w:rFonts w:hint="eastAsia"/>
          <w:color w:val="auto"/>
          <w:highlight w:val="none"/>
        </w:rPr>
        <w:t>4）</w:t>
      </w:r>
      <w:r>
        <w:rPr>
          <w:color w:val="auto"/>
          <w:highlight w:val="none"/>
        </w:rPr>
        <w:t>采样仪器及分析方法</w:t>
      </w:r>
    </w:p>
    <w:p>
      <w:pPr>
        <w:ind w:firstLine="480"/>
        <w:rPr>
          <w:color w:val="auto"/>
          <w:highlight w:val="none"/>
        </w:rPr>
      </w:pPr>
      <w:r>
        <w:rPr>
          <w:color w:val="auto"/>
          <w:highlight w:val="none"/>
        </w:rPr>
        <w:t>采样仪器及分析方法严格按照《大气污染物无组织排放监测技术导则》</w:t>
      </w:r>
      <w:r>
        <w:rPr>
          <w:color w:val="auto"/>
          <w:highlight w:val="none"/>
          <w:shd w:val="clear" w:color="auto" w:fill="FFFFFF"/>
        </w:rPr>
        <w:t>HJ/T55-2000</w:t>
      </w:r>
      <w:r>
        <w:rPr>
          <w:color w:val="auto"/>
          <w:highlight w:val="none"/>
        </w:rPr>
        <w:t>要求执行。</w:t>
      </w:r>
    </w:p>
    <w:p>
      <w:pPr>
        <w:ind w:firstLine="480"/>
        <w:rPr>
          <w:color w:val="auto"/>
          <w:highlight w:val="none"/>
        </w:rPr>
      </w:pPr>
      <w:r>
        <w:rPr>
          <w:color w:val="auto"/>
          <w:highlight w:val="none"/>
        </w:rPr>
        <w:t>采样仪器及分析方法见表</w:t>
      </w:r>
      <w:r>
        <w:rPr>
          <w:rFonts w:cs="Times New Roman"/>
          <w:color w:val="auto"/>
          <w:highlight w:val="none"/>
        </w:rPr>
        <w:t>4.</w:t>
      </w:r>
      <w:r>
        <w:rPr>
          <w:rFonts w:hint="eastAsia" w:cs="Times New Roman"/>
          <w:color w:val="auto"/>
          <w:highlight w:val="none"/>
          <w:lang w:val="en-US" w:eastAsia="zh-CN"/>
        </w:rPr>
        <w:t>2</w:t>
      </w:r>
      <w:r>
        <w:rPr>
          <w:rFonts w:cs="Times New Roman"/>
          <w:color w:val="auto"/>
          <w:highlight w:val="none"/>
        </w:rPr>
        <w:t>.</w:t>
      </w:r>
      <w:r>
        <w:rPr>
          <w:rFonts w:hint="eastAsia" w:cs="Times New Roman"/>
          <w:color w:val="auto"/>
          <w:highlight w:val="none"/>
        </w:rPr>
        <w:t>1-3</w:t>
      </w:r>
      <w:r>
        <w:rPr>
          <w:color w:val="auto"/>
          <w:highlight w:val="none"/>
        </w:rPr>
        <w:t>。</w:t>
      </w:r>
    </w:p>
    <w:p>
      <w:pPr>
        <w:pStyle w:val="27"/>
        <w:rPr>
          <w:color w:val="auto"/>
          <w:highlight w:val="none"/>
        </w:rPr>
      </w:pPr>
      <w:r>
        <w:rPr>
          <w:color w:val="auto"/>
          <w:highlight w:val="none"/>
          <w:lang w:val="zh-TW" w:eastAsia="zh-TW"/>
        </w:rPr>
        <w:t>表</w:t>
      </w:r>
      <w:r>
        <w:rPr>
          <w:rFonts w:cs="Times New Roman"/>
          <w:color w:val="auto"/>
          <w:highlight w:val="none"/>
        </w:rPr>
        <w:t>4.</w:t>
      </w:r>
      <w:r>
        <w:rPr>
          <w:rFonts w:hint="eastAsia" w:cs="Times New Roman"/>
          <w:color w:val="auto"/>
          <w:highlight w:val="none"/>
          <w:lang w:val="en-US" w:eastAsia="zh-CN"/>
        </w:rPr>
        <w:t>2</w:t>
      </w:r>
      <w:r>
        <w:rPr>
          <w:rFonts w:cs="Times New Roman"/>
          <w:color w:val="auto"/>
          <w:highlight w:val="none"/>
        </w:rPr>
        <w:t>.</w:t>
      </w:r>
      <w:r>
        <w:rPr>
          <w:rFonts w:hint="eastAsia" w:cs="Times New Roman"/>
          <w:color w:val="auto"/>
          <w:highlight w:val="none"/>
        </w:rPr>
        <w:t xml:space="preserve">1-3    </w:t>
      </w:r>
      <w:r>
        <w:rPr>
          <w:color w:val="auto"/>
          <w:highlight w:val="none"/>
          <w:lang w:val="zh-TW" w:eastAsia="zh-TW"/>
        </w:rPr>
        <w:t>采样仪器及分析方法一览表</w:t>
      </w:r>
    </w:p>
    <w:tbl>
      <w:tblPr>
        <w:tblStyle w:val="19"/>
        <w:tblW w:w="8466" w:type="dxa"/>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CED7E7"/>
        <w:tblLayout w:type="fixed"/>
        <w:tblCellMar>
          <w:top w:w="0" w:type="dxa"/>
          <w:left w:w="10" w:type="dxa"/>
          <w:bottom w:w="0" w:type="dxa"/>
          <w:right w:w="10" w:type="dxa"/>
        </w:tblCellMar>
      </w:tblPr>
      <w:tblGrid>
        <w:gridCol w:w="1675"/>
        <w:gridCol w:w="1370"/>
        <w:gridCol w:w="3498"/>
        <w:gridCol w:w="1923"/>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shd w:val="clear" w:color="auto" w:fill="CED7E7"/>
          <w:tblCellMar>
            <w:top w:w="0" w:type="dxa"/>
            <w:left w:w="10" w:type="dxa"/>
            <w:bottom w:w="0" w:type="dxa"/>
            <w:right w:w="10" w:type="dxa"/>
          </w:tblCellMar>
        </w:tblPrEx>
        <w:trPr>
          <w:trHeight w:val="23" w:hRule="atLeast"/>
        </w:trPr>
        <w:tc>
          <w:tcPr>
            <w:tcW w:w="1675" w:type="dxa"/>
            <w:shd w:val="clear" w:color="auto" w:fill="auto"/>
            <w:tcMar>
              <w:top w:w="80" w:type="dxa"/>
              <w:left w:w="80" w:type="dxa"/>
              <w:bottom w:w="80" w:type="dxa"/>
              <w:right w:w="80" w:type="dxa"/>
            </w:tcMar>
            <w:vAlign w:val="center"/>
          </w:tcPr>
          <w:p>
            <w:pPr>
              <w:pStyle w:val="28"/>
              <w:spacing w:line="240" w:lineRule="exact"/>
              <w:rPr>
                <w:color w:val="auto"/>
                <w:highlight w:val="none"/>
              </w:rPr>
            </w:pPr>
            <w:r>
              <w:rPr>
                <w:color w:val="auto"/>
                <w:highlight w:val="none"/>
              </w:rPr>
              <w:t>监测项目</w:t>
            </w:r>
          </w:p>
        </w:tc>
        <w:tc>
          <w:tcPr>
            <w:tcW w:w="1370" w:type="dxa"/>
            <w:shd w:val="clear" w:color="auto" w:fill="auto"/>
            <w:tcMar>
              <w:top w:w="80" w:type="dxa"/>
              <w:left w:w="80" w:type="dxa"/>
              <w:bottom w:w="80" w:type="dxa"/>
              <w:right w:w="80" w:type="dxa"/>
            </w:tcMar>
            <w:vAlign w:val="center"/>
          </w:tcPr>
          <w:p>
            <w:pPr>
              <w:pStyle w:val="28"/>
              <w:spacing w:line="240" w:lineRule="exact"/>
              <w:rPr>
                <w:color w:val="auto"/>
                <w:highlight w:val="none"/>
              </w:rPr>
            </w:pPr>
            <w:r>
              <w:rPr>
                <w:color w:val="auto"/>
                <w:highlight w:val="none"/>
              </w:rPr>
              <w:t>采样仪器</w:t>
            </w:r>
          </w:p>
        </w:tc>
        <w:tc>
          <w:tcPr>
            <w:tcW w:w="3498" w:type="dxa"/>
            <w:shd w:val="clear" w:color="auto" w:fill="auto"/>
            <w:tcMar>
              <w:top w:w="80" w:type="dxa"/>
              <w:left w:w="80" w:type="dxa"/>
              <w:bottom w:w="80" w:type="dxa"/>
              <w:right w:w="80" w:type="dxa"/>
            </w:tcMar>
            <w:vAlign w:val="center"/>
          </w:tcPr>
          <w:p>
            <w:pPr>
              <w:pStyle w:val="28"/>
              <w:spacing w:line="240" w:lineRule="exact"/>
              <w:rPr>
                <w:color w:val="auto"/>
                <w:highlight w:val="none"/>
              </w:rPr>
            </w:pPr>
            <w:r>
              <w:rPr>
                <w:color w:val="auto"/>
                <w:highlight w:val="none"/>
              </w:rPr>
              <w:t>分析方法</w:t>
            </w:r>
          </w:p>
        </w:tc>
        <w:tc>
          <w:tcPr>
            <w:tcW w:w="1923" w:type="dxa"/>
            <w:shd w:val="clear" w:color="auto" w:fill="auto"/>
            <w:tcMar>
              <w:top w:w="80" w:type="dxa"/>
              <w:left w:w="80" w:type="dxa"/>
              <w:bottom w:w="80" w:type="dxa"/>
              <w:right w:w="80" w:type="dxa"/>
            </w:tcMar>
            <w:vAlign w:val="center"/>
          </w:tcPr>
          <w:p>
            <w:pPr>
              <w:pStyle w:val="28"/>
              <w:spacing w:line="240" w:lineRule="exact"/>
              <w:rPr>
                <w:color w:val="auto"/>
                <w:highlight w:val="none"/>
              </w:rPr>
            </w:pPr>
            <w:r>
              <w:rPr>
                <w:color w:val="auto"/>
                <w:highlight w:val="none"/>
              </w:rPr>
              <w:t>方法检出限</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 w:type="dxa"/>
            <w:bottom w:w="0" w:type="dxa"/>
            <w:right w:w="10" w:type="dxa"/>
          </w:tblCellMar>
        </w:tblPrEx>
        <w:trPr>
          <w:trHeight w:val="23" w:hRule="atLeast"/>
        </w:trPr>
        <w:tc>
          <w:tcPr>
            <w:tcW w:w="1675" w:type="dxa"/>
            <w:shd w:val="clear" w:color="auto" w:fill="auto"/>
            <w:tcMar>
              <w:top w:w="80" w:type="dxa"/>
              <w:left w:w="80" w:type="dxa"/>
              <w:bottom w:w="80" w:type="dxa"/>
              <w:right w:w="80" w:type="dxa"/>
            </w:tcMar>
            <w:vAlign w:val="center"/>
          </w:tcPr>
          <w:p>
            <w:pPr>
              <w:pStyle w:val="28"/>
              <w:spacing w:line="240" w:lineRule="exact"/>
              <w:rPr>
                <w:color w:val="auto"/>
                <w:highlight w:val="none"/>
              </w:rPr>
            </w:pPr>
            <w:r>
              <w:rPr>
                <w:color w:val="auto"/>
                <w:highlight w:val="none"/>
              </w:rPr>
              <w:t>臭气</w:t>
            </w:r>
          </w:p>
        </w:tc>
        <w:tc>
          <w:tcPr>
            <w:tcW w:w="1370" w:type="dxa"/>
            <w:shd w:val="clear" w:color="auto" w:fill="auto"/>
            <w:tcMar>
              <w:top w:w="80" w:type="dxa"/>
              <w:left w:w="80" w:type="dxa"/>
              <w:bottom w:w="80" w:type="dxa"/>
              <w:right w:w="80" w:type="dxa"/>
            </w:tcMar>
            <w:vAlign w:val="center"/>
          </w:tcPr>
          <w:p>
            <w:pPr>
              <w:pStyle w:val="28"/>
              <w:spacing w:line="240" w:lineRule="exact"/>
              <w:rPr>
                <w:color w:val="auto"/>
                <w:highlight w:val="none"/>
              </w:rPr>
            </w:pPr>
            <w:r>
              <w:rPr>
                <w:color w:val="auto"/>
                <w:highlight w:val="none"/>
              </w:rPr>
              <w:t>真空瓶</w:t>
            </w:r>
          </w:p>
        </w:tc>
        <w:tc>
          <w:tcPr>
            <w:tcW w:w="3498" w:type="dxa"/>
            <w:shd w:val="clear" w:color="auto" w:fill="auto"/>
            <w:tcMar>
              <w:top w:w="80" w:type="dxa"/>
              <w:left w:w="80" w:type="dxa"/>
              <w:bottom w:w="80" w:type="dxa"/>
              <w:right w:w="80" w:type="dxa"/>
            </w:tcMar>
            <w:vAlign w:val="center"/>
          </w:tcPr>
          <w:p>
            <w:pPr>
              <w:pStyle w:val="28"/>
              <w:spacing w:line="240" w:lineRule="exact"/>
              <w:rPr>
                <w:color w:val="auto"/>
                <w:highlight w:val="none"/>
              </w:rPr>
            </w:pPr>
            <w:r>
              <w:rPr>
                <w:color w:val="auto"/>
                <w:highlight w:val="none"/>
              </w:rPr>
              <w:t>《三点比较式嗅袋法》GB/T14675</w:t>
            </w:r>
            <w:r>
              <w:rPr>
                <w:rFonts w:hint="eastAsia"/>
                <w:color w:val="auto"/>
                <w:highlight w:val="none"/>
              </w:rPr>
              <w:t>-2017</w:t>
            </w:r>
          </w:p>
        </w:tc>
        <w:tc>
          <w:tcPr>
            <w:tcW w:w="1923" w:type="dxa"/>
            <w:shd w:val="clear" w:color="auto" w:fill="auto"/>
            <w:tcMar>
              <w:top w:w="80" w:type="dxa"/>
              <w:left w:w="80" w:type="dxa"/>
              <w:bottom w:w="80" w:type="dxa"/>
              <w:right w:w="80" w:type="dxa"/>
            </w:tcMar>
            <w:vAlign w:val="center"/>
          </w:tcPr>
          <w:p>
            <w:pPr>
              <w:pStyle w:val="28"/>
              <w:spacing w:line="240" w:lineRule="exact"/>
              <w:rPr>
                <w:color w:val="auto"/>
                <w:highlight w:val="none"/>
              </w:rPr>
            </w:pPr>
            <w:r>
              <w:rPr>
                <w:color w:val="auto"/>
                <w:highlight w:val="none"/>
              </w:rPr>
              <w:t>—</w:t>
            </w:r>
          </w:p>
        </w:tc>
      </w:tr>
    </w:tbl>
    <w:p>
      <w:pPr>
        <w:spacing w:line="500" w:lineRule="exact"/>
        <w:ind w:firstLine="480"/>
        <w:rPr>
          <w:color w:val="auto"/>
          <w:highlight w:val="none"/>
        </w:rPr>
      </w:pPr>
      <w:r>
        <w:rPr>
          <w:rFonts w:hint="eastAsia"/>
          <w:color w:val="auto"/>
          <w:highlight w:val="none"/>
        </w:rPr>
        <w:t>5）</w:t>
      </w:r>
      <w:r>
        <w:rPr>
          <w:color w:val="auto"/>
          <w:highlight w:val="none"/>
        </w:rPr>
        <w:t>现场气象参数</w:t>
      </w:r>
    </w:p>
    <w:p>
      <w:pPr>
        <w:spacing w:line="500" w:lineRule="exact"/>
        <w:ind w:firstLine="480"/>
        <w:rPr>
          <w:color w:val="auto"/>
          <w:highlight w:val="none"/>
        </w:rPr>
      </w:pPr>
      <w:r>
        <w:rPr>
          <w:color w:val="auto"/>
          <w:highlight w:val="none"/>
        </w:rPr>
        <w:t>监测期间气象参数见表</w:t>
      </w:r>
      <w:r>
        <w:rPr>
          <w:rFonts w:cs="Times New Roman"/>
          <w:color w:val="auto"/>
          <w:highlight w:val="none"/>
        </w:rPr>
        <w:t>4.</w:t>
      </w:r>
      <w:r>
        <w:rPr>
          <w:rFonts w:hint="eastAsia" w:cs="Times New Roman"/>
          <w:color w:val="auto"/>
          <w:highlight w:val="none"/>
          <w:lang w:val="en-US" w:eastAsia="zh-CN"/>
        </w:rPr>
        <w:t>2</w:t>
      </w:r>
      <w:r>
        <w:rPr>
          <w:rFonts w:cs="Times New Roman"/>
          <w:color w:val="auto"/>
          <w:highlight w:val="none"/>
        </w:rPr>
        <w:t>.</w:t>
      </w:r>
      <w:r>
        <w:rPr>
          <w:rFonts w:hint="eastAsia" w:cs="Times New Roman"/>
          <w:color w:val="auto"/>
          <w:highlight w:val="none"/>
        </w:rPr>
        <w:t>1-4</w:t>
      </w:r>
      <w:r>
        <w:rPr>
          <w:color w:val="auto"/>
          <w:highlight w:val="none"/>
        </w:rPr>
        <w:t>。</w:t>
      </w:r>
    </w:p>
    <w:p>
      <w:pPr>
        <w:pStyle w:val="27"/>
        <w:rPr>
          <w:color w:val="auto"/>
          <w:highlight w:val="none"/>
          <w:lang w:val="zh-TW" w:eastAsia="zh-TW"/>
        </w:rPr>
      </w:pPr>
      <w:r>
        <w:rPr>
          <w:color w:val="auto"/>
          <w:highlight w:val="none"/>
          <w:lang w:val="zh-TW" w:eastAsia="zh-TW"/>
        </w:rPr>
        <w:t>表</w:t>
      </w:r>
      <w:r>
        <w:rPr>
          <w:rFonts w:cs="Times New Roman"/>
          <w:color w:val="auto"/>
          <w:highlight w:val="none"/>
        </w:rPr>
        <w:t>4.</w:t>
      </w:r>
      <w:r>
        <w:rPr>
          <w:rFonts w:hint="eastAsia" w:cs="Times New Roman"/>
          <w:color w:val="auto"/>
          <w:highlight w:val="none"/>
          <w:lang w:val="en-US" w:eastAsia="zh-CN"/>
        </w:rPr>
        <w:t>2</w:t>
      </w:r>
      <w:r>
        <w:rPr>
          <w:rFonts w:cs="Times New Roman"/>
          <w:color w:val="auto"/>
          <w:highlight w:val="none"/>
        </w:rPr>
        <w:t>.</w:t>
      </w:r>
      <w:r>
        <w:rPr>
          <w:rFonts w:hint="eastAsia" w:cs="Times New Roman"/>
          <w:color w:val="auto"/>
          <w:highlight w:val="none"/>
        </w:rPr>
        <w:t xml:space="preserve">1-4 </w:t>
      </w:r>
      <w:r>
        <w:rPr>
          <w:rFonts w:hint="eastAsia"/>
          <w:color w:val="auto"/>
          <w:highlight w:val="none"/>
        </w:rPr>
        <w:t xml:space="preserve">   </w:t>
      </w:r>
      <w:r>
        <w:rPr>
          <w:color w:val="auto"/>
          <w:highlight w:val="none"/>
          <w:lang w:val="zh-TW" w:eastAsia="zh-TW"/>
        </w:rPr>
        <w:t>现场监测时气象参数一览表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63"/>
        <w:gridCol w:w="1313"/>
        <w:gridCol w:w="1018"/>
        <w:gridCol w:w="1536"/>
        <w:gridCol w:w="1544"/>
        <w:gridCol w:w="1032"/>
        <w:gridCol w:w="129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tcBorders>
              <w:tl2br w:val="nil"/>
              <w:tr2bl w:val="nil"/>
            </w:tcBorders>
            <w:vAlign w:val="center"/>
          </w:tcPr>
          <w:p>
            <w:pPr>
              <w:pStyle w:val="28"/>
              <w:rPr>
                <w:color w:val="auto"/>
                <w:highlight w:val="none"/>
              </w:rPr>
            </w:pPr>
            <w:r>
              <w:rPr>
                <w:rFonts w:hint="eastAsia"/>
                <w:color w:val="auto"/>
                <w:highlight w:val="none"/>
              </w:rPr>
              <w:t>采样日期</w:t>
            </w:r>
          </w:p>
        </w:tc>
        <w:tc>
          <w:tcPr>
            <w:tcW w:w="729" w:type="pct"/>
            <w:tcBorders>
              <w:tl2br w:val="nil"/>
              <w:tr2bl w:val="nil"/>
            </w:tcBorders>
            <w:vAlign w:val="center"/>
          </w:tcPr>
          <w:p>
            <w:pPr>
              <w:pStyle w:val="28"/>
              <w:rPr>
                <w:color w:val="auto"/>
                <w:highlight w:val="none"/>
              </w:rPr>
            </w:pPr>
            <w:r>
              <w:rPr>
                <w:rFonts w:hint="eastAsia"/>
                <w:color w:val="auto"/>
                <w:highlight w:val="none"/>
              </w:rPr>
              <w:t>采样时间</w:t>
            </w:r>
          </w:p>
        </w:tc>
        <w:tc>
          <w:tcPr>
            <w:tcW w:w="565" w:type="pct"/>
            <w:tcBorders>
              <w:tl2br w:val="nil"/>
              <w:tr2bl w:val="nil"/>
            </w:tcBorders>
            <w:vAlign w:val="center"/>
          </w:tcPr>
          <w:p>
            <w:pPr>
              <w:pStyle w:val="28"/>
              <w:rPr>
                <w:color w:val="auto"/>
                <w:highlight w:val="none"/>
              </w:rPr>
            </w:pPr>
            <w:r>
              <w:rPr>
                <w:rFonts w:hint="eastAsia"/>
                <w:color w:val="auto"/>
                <w:highlight w:val="none"/>
              </w:rPr>
              <w:t>平均气温(℃)</w:t>
            </w:r>
          </w:p>
        </w:tc>
        <w:tc>
          <w:tcPr>
            <w:tcW w:w="853" w:type="pct"/>
            <w:tcBorders>
              <w:tl2br w:val="nil"/>
              <w:tr2bl w:val="nil"/>
            </w:tcBorders>
            <w:vAlign w:val="center"/>
          </w:tcPr>
          <w:p>
            <w:pPr>
              <w:pStyle w:val="28"/>
              <w:rPr>
                <w:color w:val="auto"/>
                <w:highlight w:val="none"/>
              </w:rPr>
            </w:pPr>
            <w:r>
              <w:rPr>
                <w:rFonts w:hint="eastAsia"/>
                <w:color w:val="auto"/>
                <w:highlight w:val="none"/>
              </w:rPr>
              <w:t>大气压（kPa）</w:t>
            </w:r>
          </w:p>
        </w:tc>
        <w:tc>
          <w:tcPr>
            <w:tcW w:w="857" w:type="pct"/>
            <w:tcBorders>
              <w:tl2br w:val="nil"/>
              <w:tr2bl w:val="nil"/>
            </w:tcBorders>
            <w:vAlign w:val="center"/>
          </w:tcPr>
          <w:p>
            <w:pPr>
              <w:pStyle w:val="28"/>
              <w:rPr>
                <w:color w:val="auto"/>
                <w:highlight w:val="none"/>
              </w:rPr>
            </w:pPr>
            <w:r>
              <w:rPr>
                <w:rFonts w:hint="eastAsia"/>
                <w:color w:val="auto"/>
                <w:highlight w:val="none"/>
              </w:rPr>
              <w:t>风向（度）</w:t>
            </w:r>
          </w:p>
        </w:tc>
        <w:tc>
          <w:tcPr>
            <w:tcW w:w="573" w:type="pct"/>
            <w:tcBorders>
              <w:tl2br w:val="nil"/>
              <w:tr2bl w:val="nil"/>
            </w:tcBorders>
            <w:vAlign w:val="center"/>
          </w:tcPr>
          <w:p>
            <w:pPr>
              <w:pStyle w:val="28"/>
              <w:rPr>
                <w:color w:val="auto"/>
                <w:highlight w:val="none"/>
              </w:rPr>
            </w:pPr>
            <w:r>
              <w:rPr>
                <w:rFonts w:hint="eastAsia"/>
                <w:color w:val="auto"/>
                <w:highlight w:val="none"/>
              </w:rPr>
              <w:t>风速(m/s)</w:t>
            </w:r>
          </w:p>
        </w:tc>
        <w:tc>
          <w:tcPr>
            <w:tcW w:w="718" w:type="pct"/>
            <w:tcBorders>
              <w:tl2br w:val="nil"/>
              <w:tr2bl w:val="nil"/>
            </w:tcBorders>
            <w:vAlign w:val="center"/>
          </w:tcPr>
          <w:p>
            <w:pPr>
              <w:pStyle w:val="28"/>
              <w:rPr>
                <w:color w:val="auto"/>
                <w:highlight w:val="none"/>
              </w:rPr>
            </w:pPr>
            <w:r>
              <w:rPr>
                <w:color w:val="auto"/>
                <w:highlight w:val="none"/>
              </w:rPr>
              <w:t>天气状况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restart"/>
            <w:tcBorders>
              <w:tl2br w:val="nil"/>
              <w:tr2bl w:val="nil"/>
            </w:tcBorders>
            <w:vAlign w:val="center"/>
          </w:tcPr>
          <w:p>
            <w:pPr>
              <w:pStyle w:val="28"/>
              <w:rPr>
                <w:color w:val="auto"/>
                <w:highlight w:val="none"/>
              </w:rPr>
            </w:pPr>
            <w:r>
              <w:rPr>
                <w:rFonts w:hint="eastAsia"/>
                <w:color w:val="auto"/>
                <w:highlight w:val="none"/>
              </w:rPr>
              <w:t>2021-04-16</w:t>
            </w:r>
          </w:p>
        </w:tc>
        <w:tc>
          <w:tcPr>
            <w:tcW w:w="729" w:type="pct"/>
            <w:tcBorders>
              <w:tl2br w:val="nil"/>
              <w:tr2bl w:val="nil"/>
            </w:tcBorders>
            <w:vAlign w:val="center"/>
          </w:tcPr>
          <w:p>
            <w:pPr>
              <w:pStyle w:val="28"/>
              <w:rPr>
                <w:color w:val="auto"/>
                <w:highlight w:val="none"/>
              </w:rPr>
            </w:pPr>
            <w:r>
              <w:rPr>
                <w:rFonts w:hint="eastAsia"/>
                <w:color w:val="auto"/>
                <w:highlight w:val="none"/>
              </w:rPr>
              <w:t>02:00-03:00</w:t>
            </w:r>
          </w:p>
        </w:tc>
        <w:tc>
          <w:tcPr>
            <w:tcW w:w="565" w:type="pct"/>
            <w:tcBorders>
              <w:tl2br w:val="nil"/>
              <w:tr2bl w:val="nil"/>
            </w:tcBorders>
            <w:vAlign w:val="center"/>
          </w:tcPr>
          <w:p>
            <w:pPr>
              <w:pStyle w:val="28"/>
              <w:rPr>
                <w:color w:val="auto"/>
                <w:highlight w:val="none"/>
              </w:rPr>
            </w:pPr>
            <w:r>
              <w:rPr>
                <w:rFonts w:hint="eastAsia"/>
                <w:color w:val="auto"/>
                <w:highlight w:val="none"/>
              </w:rPr>
              <w:t>3.6</w:t>
            </w:r>
          </w:p>
        </w:tc>
        <w:tc>
          <w:tcPr>
            <w:tcW w:w="853" w:type="pct"/>
            <w:tcBorders>
              <w:tl2br w:val="nil"/>
              <w:tr2bl w:val="nil"/>
            </w:tcBorders>
            <w:vAlign w:val="center"/>
          </w:tcPr>
          <w:p>
            <w:pPr>
              <w:pStyle w:val="28"/>
              <w:rPr>
                <w:color w:val="auto"/>
                <w:highlight w:val="none"/>
              </w:rPr>
            </w:pPr>
            <w:r>
              <w:rPr>
                <w:rFonts w:hint="eastAsia"/>
                <w:color w:val="auto"/>
                <w:highlight w:val="none"/>
              </w:rPr>
              <w:t>89.59</w:t>
            </w:r>
          </w:p>
        </w:tc>
        <w:tc>
          <w:tcPr>
            <w:tcW w:w="857" w:type="pct"/>
            <w:tcBorders>
              <w:tl2br w:val="nil"/>
              <w:tr2bl w:val="nil"/>
            </w:tcBorders>
            <w:vAlign w:val="center"/>
          </w:tcPr>
          <w:p>
            <w:pPr>
              <w:pStyle w:val="28"/>
              <w:rPr>
                <w:color w:val="auto"/>
                <w:highlight w:val="none"/>
              </w:rPr>
            </w:pPr>
            <w:r>
              <w:rPr>
                <w:rFonts w:hint="eastAsia"/>
                <w:color w:val="auto"/>
                <w:highlight w:val="none"/>
              </w:rPr>
              <w:t>北风355°</w:t>
            </w:r>
          </w:p>
        </w:tc>
        <w:tc>
          <w:tcPr>
            <w:tcW w:w="573" w:type="pct"/>
            <w:tcBorders>
              <w:tl2br w:val="nil"/>
              <w:tr2bl w:val="nil"/>
            </w:tcBorders>
            <w:vAlign w:val="center"/>
          </w:tcPr>
          <w:p>
            <w:pPr>
              <w:pStyle w:val="28"/>
              <w:rPr>
                <w:color w:val="auto"/>
                <w:highlight w:val="none"/>
              </w:rPr>
            </w:pPr>
            <w:r>
              <w:rPr>
                <w:rFonts w:hint="eastAsia"/>
                <w:color w:val="auto"/>
                <w:highlight w:val="none"/>
              </w:rPr>
              <w:t>4.2</w:t>
            </w:r>
          </w:p>
        </w:tc>
        <w:tc>
          <w:tcPr>
            <w:tcW w:w="718" w:type="pct"/>
            <w:tcBorders>
              <w:tl2br w:val="nil"/>
              <w:tr2bl w:val="nil"/>
            </w:tcBorders>
            <w:vAlign w:val="center"/>
          </w:tcPr>
          <w:p>
            <w:pPr>
              <w:pStyle w:val="28"/>
              <w:rPr>
                <w:color w:val="auto"/>
                <w:highlight w:val="none"/>
              </w:rPr>
            </w:pPr>
            <w:r>
              <w:rPr>
                <w:rFonts w:hint="eastAsia"/>
                <w:color w:val="auto"/>
                <w:highlight w:val="none"/>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08:00-09:00</w:t>
            </w:r>
          </w:p>
        </w:tc>
        <w:tc>
          <w:tcPr>
            <w:tcW w:w="565" w:type="pct"/>
            <w:tcBorders>
              <w:tl2br w:val="nil"/>
              <w:tr2bl w:val="nil"/>
            </w:tcBorders>
            <w:vAlign w:val="center"/>
          </w:tcPr>
          <w:p>
            <w:pPr>
              <w:pStyle w:val="28"/>
              <w:rPr>
                <w:color w:val="auto"/>
                <w:highlight w:val="none"/>
              </w:rPr>
            </w:pPr>
            <w:r>
              <w:rPr>
                <w:rFonts w:hint="eastAsia"/>
                <w:color w:val="auto"/>
                <w:highlight w:val="none"/>
              </w:rPr>
              <w:t>4.6</w:t>
            </w:r>
          </w:p>
        </w:tc>
        <w:tc>
          <w:tcPr>
            <w:tcW w:w="853" w:type="pct"/>
            <w:tcBorders>
              <w:tl2br w:val="nil"/>
              <w:tr2bl w:val="nil"/>
            </w:tcBorders>
            <w:vAlign w:val="center"/>
          </w:tcPr>
          <w:p>
            <w:pPr>
              <w:pStyle w:val="28"/>
              <w:rPr>
                <w:color w:val="auto"/>
                <w:highlight w:val="none"/>
              </w:rPr>
            </w:pPr>
            <w:r>
              <w:rPr>
                <w:rFonts w:hint="eastAsia"/>
                <w:color w:val="auto"/>
                <w:highlight w:val="none"/>
              </w:rPr>
              <w:t>90.13</w:t>
            </w:r>
          </w:p>
        </w:tc>
        <w:tc>
          <w:tcPr>
            <w:tcW w:w="857" w:type="pct"/>
            <w:tcBorders>
              <w:tl2br w:val="nil"/>
              <w:tr2bl w:val="nil"/>
            </w:tcBorders>
            <w:vAlign w:val="center"/>
          </w:tcPr>
          <w:p>
            <w:pPr>
              <w:pStyle w:val="28"/>
              <w:rPr>
                <w:color w:val="auto"/>
                <w:highlight w:val="none"/>
              </w:rPr>
            </w:pPr>
            <w:r>
              <w:rPr>
                <w:rFonts w:hint="eastAsia"/>
                <w:color w:val="auto"/>
                <w:highlight w:val="none"/>
              </w:rPr>
              <w:t>北风340°</w:t>
            </w:r>
          </w:p>
        </w:tc>
        <w:tc>
          <w:tcPr>
            <w:tcW w:w="573" w:type="pct"/>
            <w:tcBorders>
              <w:tl2br w:val="nil"/>
              <w:tr2bl w:val="nil"/>
            </w:tcBorders>
            <w:vAlign w:val="center"/>
          </w:tcPr>
          <w:p>
            <w:pPr>
              <w:pStyle w:val="28"/>
              <w:rPr>
                <w:color w:val="auto"/>
                <w:highlight w:val="none"/>
              </w:rPr>
            </w:pPr>
            <w:r>
              <w:rPr>
                <w:rFonts w:hint="eastAsia"/>
                <w:color w:val="auto"/>
                <w:highlight w:val="none"/>
              </w:rPr>
              <w:t>3.7</w:t>
            </w:r>
          </w:p>
        </w:tc>
        <w:tc>
          <w:tcPr>
            <w:tcW w:w="718" w:type="pct"/>
            <w:tcBorders>
              <w:tl2br w:val="nil"/>
              <w:tr2bl w:val="nil"/>
            </w:tcBorders>
            <w:vAlign w:val="center"/>
          </w:tcPr>
          <w:p>
            <w:pPr>
              <w:pStyle w:val="28"/>
              <w:rPr>
                <w:color w:val="auto"/>
                <w:highlight w:val="none"/>
              </w:rPr>
            </w:pPr>
            <w:r>
              <w:rPr>
                <w:rFonts w:hint="eastAsia"/>
                <w:color w:val="auto"/>
                <w:highlight w:val="none"/>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14:00-15:00</w:t>
            </w:r>
          </w:p>
        </w:tc>
        <w:tc>
          <w:tcPr>
            <w:tcW w:w="565" w:type="pct"/>
            <w:tcBorders>
              <w:tl2br w:val="nil"/>
              <w:tr2bl w:val="nil"/>
            </w:tcBorders>
            <w:vAlign w:val="center"/>
          </w:tcPr>
          <w:p>
            <w:pPr>
              <w:pStyle w:val="28"/>
              <w:rPr>
                <w:color w:val="auto"/>
                <w:highlight w:val="none"/>
              </w:rPr>
            </w:pPr>
            <w:r>
              <w:rPr>
                <w:rFonts w:hint="eastAsia"/>
                <w:color w:val="auto"/>
                <w:highlight w:val="none"/>
              </w:rPr>
              <w:t>9.5</w:t>
            </w:r>
          </w:p>
        </w:tc>
        <w:tc>
          <w:tcPr>
            <w:tcW w:w="853" w:type="pct"/>
            <w:tcBorders>
              <w:tl2br w:val="nil"/>
              <w:tr2bl w:val="nil"/>
            </w:tcBorders>
            <w:vAlign w:val="center"/>
          </w:tcPr>
          <w:p>
            <w:pPr>
              <w:pStyle w:val="28"/>
              <w:rPr>
                <w:color w:val="auto"/>
                <w:highlight w:val="none"/>
              </w:rPr>
            </w:pPr>
            <w:r>
              <w:rPr>
                <w:rFonts w:hint="eastAsia"/>
                <w:color w:val="auto"/>
                <w:highlight w:val="none"/>
              </w:rPr>
              <w:t>90.35</w:t>
            </w:r>
          </w:p>
        </w:tc>
        <w:tc>
          <w:tcPr>
            <w:tcW w:w="857" w:type="pct"/>
            <w:tcBorders>
              <w:tl2br w:val="nil"/>
              <w:tr2bl w:val="nil"/>
            </w:tcBorders>
            <w:vAlign w:val="center"/>
          </w:tcPr>
          <w:p>
            <w:pPr>
              <w:pStyle w:val="28"/>
              <w:rPr>
                <w:color w:val="auto"/>
                <w:highlight w:val="none"/>
              </w:rPr>
            </w:pPr>
            <w:r>
              <w:rPr>
                <w:rFonts w:hint="eastAsia"/>
                <w:color w:val="auto"/>
                <w:highlight w:val="none"/>
              </w:rPr>
              <w:t>北风360°</w:t>
            </w:r>
          </w:p>
        </w:tc>
        <w:tc>
          <w:tcPr>
            <w:tcW w:w="573" w:type="pct"/>
            <w:tcBorders>
              <w:tl2br w:val="nil"/>
              <w:tr2bl w:val="nil"/>
            </w:tcBorders>
            <w:vAlign w:val="center"/>
          </w:tcPr>
          <w:p>
            <w:pPr>
              <w:pStyle w:val="28"/>
              <w:rPr>
                <w:color w:val="auto"/>
                <w:highlight w:val="none"/>
              </w:rPr>
            </w:pPr>
            <w:r>
              <w:rPr>
                <w:rFonts w:hint="eastAsia"/>
                <w:color w:val="auto"/>
                <w:highlight w:val="none"/>
              </w:rPr>
              <w:t>2.9</w:t>
            </w:r>
          </w:p>
        </w:tc>
        <w:tc>
          <w:tcPr>
            <w:tcW w:w="718" w:type="pct"/>
            <w:tcBorders>
              <w:tl2br w:val="nil"/>
              <w:tr2bl w:val="nil"/>
            </w:tcBorders>
            <w:vAlign w:val="center"/>
          </w:tcPr>
          <w:p>
            <w:pPr>
              <w:pStyle w:val="28"/>
              <w:rPr>
                <w:color w:val="auto"/>
                <w:highlight w:val="none"/>
              </w:rPr>
            </w:pPr>
            <w:r>
              <w:rPr>
                <w:rFonts w:hint="eastAsia"/>
                <w:color w:val="auto"/>
                <w:highlight w:val="none"/>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20:00-21:00</w:t>
            </w:r>
          </w:p>
        </w:tc>
        <w:tc>
          <w:tcPr>
            <w:tcW w:w="565" w:type="pct"/>
            <w:tcBorders>
              <w:tl2br w:val="nil"/>
              <w:tr2bl w:val="nil"/>
            </w:tcBorders>
            <w:vAlign w:val="center"/>
          </w:tcPr>
          <w:p>
            <w:pPr>
              <w:pStyle w:val="28"/>
              <w:rPr>
                <w:color w:val="auto"/>
                <w:highlight w:val="none"/>
              </w:rPr>
            </w:pPr>
            <w:r>
              <w:rPr>
                <w:rFonts w:hint="eastAsia"/>
                <w:color w:val="auto"/>
                <w:highlight w:val="none"/>
              </w:rPr>
              <w:t>7.3</w:t>
            </w:r>
          </w:p>
        </w:tc>
        <w:tc>
          <w:tcPr>
            <w:tcW w:w="853" w:type="pct"/>
            <w:tcBorders>
              <w:tl2br w:val="nil"/>
              <w:tr2bl w:val="nil"/>
            </w:tcBorders>
            <w:vAlign w:val="center"/>
          </w:tcPr>
          <w:p>
            <w:pPr>
              <w:pStyle w:val="28"/>
              <w:rPr>
                <w:color w:val="auto"/>
                <w:highlight w:val="none"/>
              </w:rPr>
            </w:pPr>
            <w:r>
              <w:rPr>
                <w:rFonts w:hint="eastAsia"/>
                <w:color w:val="auto"/>
                <w:highlight w:val="none"/>
              </w:rPr>
              <w:t>90.45</w:t>
            </w:r>
          </w:p>
        </w:tc>
        <w:tc>
          <w:tcPr>
            <w:tcW w:w="857" w:type="pct"/>
            <w:tcBorders>
              <w:tl2br w:val="nil"/>
              <w:tr2bl w:val="nil"/>
            </w:tcBorders>
            <w:vAlign w:val="center"/>
          </w:tcPr>
          <w:p>
            <w:pPr>
              <w:pStyle w:val="28"/>
              <w:rPr>
                <w:color w:val="auto"/>
                <w:highlight w:val="none"/>
              </w:rPr>
            </w:pPr>
            <w:r>
              <w:rPr>
                <w:rFonts w:hint="eastAsia"/>
                <w:color w:val="auto"/>
                <w:highlight w:val="none"/>
              </w:rPr>
              <w:t>北风5°</w:t>
            </w:r>
          </w:p>
        </w:tc>
        <w:tc>
          <w:tcPr>
            <w:tcW w:w="573" w:type="pct"/>
            <w:tcBorders>
              <w:tl2br w:val="nil"/>
              <w:tr2bl w:val="nil"/>
            </w:tcBorders>
            <w:vAlign w:val="center"/>
          </w:tcPr>
          <w:p>
            <w:pPr>
              <w:pStyle w:val="28"/>
              <w:rPr>
                <w:color w:val="auto"/>
                <w:highlight w:val="none"/>
              </w:rPr>
            </w:pPr>
            <w:r>
              <w:rPr>
                <w:rFonts w:hint="eastAsia"/>
                <w:color w:val="auto"/>
                <w:highlight w:val="none"/>
              </w:rPr>
              <w:t>3.1</w:t>
            </w:r>
          </w:p>
        </w:tc>
        <w:tc>
          <w:tcPr>
            <w:tcW w:w="718" w:type="pct"/>
            <w:tcBorders>
              <w:tl2br w:val="nil"/>
              <w:tr2bl w:val="nil"/>
            </w:tcBorders>
            <w:vAlign w:val="center"/>
          </w:tcPr>
          <w:p>
            <w:pPr>
              <w:pStyle w:val="28"/>
              <w:rPr>
                <w:color w:val="auto"/>
                <w:highlight w:val="none"/>
              </w:rPr>
            </w:pPr>
            <w:r>
              <w:rPr>
                <w:rFonts w:hint="eastAsia"/>
                <w:color w:val="auto"/>
                <w:highlight w:val="none"/>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restart"/>
            <w:tcBorders>
              <w:tl2br w:val="nil"/>
              <w:tr2bl w:val="nil"/>
            </w:tcBorders>
            <w:vAlign w:val="center"/>
          </w:tcPr>
          <w:p>
            <w:pPr>
              <w:pStyle w:val="28"/>
              <w:rPr>
                <w:color w:val="auto"/>
                <w:highlight w:val="none"/>
              </w:rPr>
            </w:pPr>
            <w:r>
              <w:rPr>
                <w:rFonts w:hint="eastAsia"/>
                <w:color w:val="auto"/>
                <w:highlight w:val="none"/>
              </w:rPr>
              <w:t>2021-04-17</w:t>
            </w:r>
          </w:p>
        </w:tc>
        <w:tc>
          <w:tcPr>
            <w:tcW w:w="729" w:type="pct"/>
            <w:tcBorders>
              <w:tl2br w:val="nil"/>
              <w:tr2bl w:val="nil"/>
            </w:tcBorders>
            <w:vAlign w:val="center"/>
          </w:tcPr>
          <w:p>
            <w:pPr>
              <w:pStyle w:val="28"/>
              <w:rPr>
                <w:color w:val="auto"/>
                <w:highlight w:val="none"/>
              </w:rPr>
            </w:pPr>
            <w:r>
              <w:rPr>
                <w:rFonts w:hint="eastAsia"/>
                <w:color w:val="auto"/>
                <w:highlight w:val="none"/>
              </w:rPr>
              <w:t>02:00-03:00</w:t>
            </w:r>
          </w:p>
        </w:tc>
        <w:tc>
          <w:tcPr>
            <w:tcW w:w="565" w:type="pct"/>
            <w:tcBorders>
              <w:tl2br w:val="nil"/>
              <w:tr2bl w:val="nil"/>
            </w:tcBorders>
            <w:vAlign w:val="center"/>
          </w:tcPr>
          <w:p>
            <w:pPr>
              <w:pStyle w:val="28"/>
              <w:rPr>
                <w:color w:val="auto"/>
                <w:highlight w:val="none"/>
              </w:rPr>
            </w:pPr>
            <w:r>
              <w:rPr>
                <w:rFonts w:hint="eastAsia"/>
                <w:color w:val="auto"/>
                <w:highlight w:val="none"/>
              </w:rPr>
              <w:t>-1.1</w:t>
            </w:r>
          </w:p>
        </w:tc>
        <w:tc>
          <w:tcPr>
            <w:tcW w:w="853" w:type="pct"/>
            <w:tcBorders>
              <w:tl2br w:val="nil"/>
              <w:tr2bl w:val="nil"/>
            </w:tcBorders>
            <w:vAlign w:val="center"/>
          </w:tcPr>
          <w:p>
            <w:pPr>
              <w:pStyle w:val="28"/>
              <w:rPr>
                <w:color w:val="auto"/>
                <w:highlight w:val="none"/>
              </w:rPr>
            </w:pPr>
            <w:r>
              <w:rPr>
                <w:rFonts w:hint="eastAsia"/>
                <w:color w:val="auto"/>
                <w:highlight w:val="none"/>
              </w:rPr>
              <w:t>90.47</w:t>
            </w:r>
          </w:p>
        </w:tc>
        <w:tc>
          <w:tcPr>
            <w:tcW w:w="857" w:type="pct"/>
            <w:tcBorders>
              <w:tl2br w:val="nil"/>
              <w:tr2bl w:val="nil"/>
            </w:tcBorders>
            <w:vAlign w:val="center"/>
          </w:tcPr>
          <w:p>
            <w:pPr>
              <w:pStyle w:val="28"/>
              <w:rPr>
                <w:color w:val="auto"/>
                <w:highlight w:val="none"/>
              </w:rPr>
            </w:pPr>
            <w:r>
              <w:rPr>
                <w:rFonts w:hint="eastAsia"/>
                <w:color w:val="auto"/>
                <w:highlight w:val="none"/>
              </w:rPr>
              <w:t>西南风200°</w:t>
            </w:r>
          </w:p>
        </w:tc>
        <w:tc>
          <w:tcPr>
            <w:tcW w:w="573" w:type="pct"/>
            <w:tcBorders>
              <w:tl2br w:val="nil"/>
              <w:tr2bl w:val="nil"/>
            </w:tcBorders>
            <w:vAlign w:val="center"/>
          </w:tcPr>
          <w:p>
            <w:pPr>
              <w:pStyle w:val="28"/>
              <w:rPr>
                <w:color w:val="auto"/>
                <w:highlight w:val="none"/>
              </w:rPr>
            </w:pPr>
            <w:r>
              <w:rPr>
                <w:rFonts w:hint="eastAsia"/>
                <w:color w:val="auto"/>
                <w:highlight w:val="none"/>
              </w:rPr>
              <w:t>3.4</w:t>
            </w:r>
          </w:p>
        </w:tc>
        <w:tc>
          <w:tcPr>
            <w:tcW w:w="718" w:type="pct"/>
            <w:tcBorders>
              <w:tl2br w:val="nil"/>
              <w:tr2bl w:val="nil"/>
            </w:tcBorders>
            <w:vAlign w:val="center"/>
          </w:tcPr>
          <w:p>
            <w:pPr>
              <w:pStyle w:val="28"/>
              <w:rPr>
                <w:color w:val="auto"/>
                <w:highlight w:val="none"/>
              </w:rPr>
            </w:pPr>
            <w:r>
              <w:rPr>
                <w:rFonts w:hint="eastAsia"/>
                <w:color w:val="auto"/>
                <w:highlight w:val="none"/>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08:00-09:00</w:t>
            </w:r>
          </w:p>
        </w:tc>
        <w:tc>
          <w:tcPr>
            <w:tcW w:w="565" w:type="pct"/>
            <w:tcBorders>
              <w:tl2br w:val="nil"/>
              <w:tr2bl w:val="nil"/>
            </w:tcBorders>
            <w:vAlign w:val="center"/>
          </w:tcPr>
          <w:p>
            <w:pPr>
              <w:pStyle w:val="28"/>
              <w:rPr>
                <w:color w:val="auto"/>
                <w:highlight w:val="none"/>
              </w:rPr>
            </w:pPr>
            <w:r>
              <w:rPr>
                <w:rFonts w:hint="eastAsia"/>
                <w:color w:val="auto"/>
                <w:highlight w:val="none"/>
              </w:rPr>
              <w:t>3.3</w:t>
            </w:r>
          </w:p>
        </w:tc>
        <w:tc>
          <w:tcPr>
            <w:tcW w:w="853" w:type="pct"/>
            <w:tcBorders>
              <w:tl2br w:val="nil"/>
              <w:tr2bl w:val="nil"/>
            </w:tcBorders>
            <w:vAlign w:val="center"/>
          </w:tcPr>
          <w:p>
            <w:pPr>
              <w:pStyle w:val="28"/>
              <w:rPr>
                <w:color w:val="auto"/>
                <w:highlight w:val="none"/>
              </w:rPr>
            </w:pPr>
            <w:r>
              <w:rPr>
                <w:rFonts w:hint="eastAsia"/>
                <w:color w:val="auto"/>
                <w:highlight w:val="none"/>
              </w:rPr>
              <w:t>90.55</w:t>
            </w:r>
          </w:p>
        </w:tc>
        <w:tc>
          <w:tcPr>
            <w:tcW w:w="857" w:type="pct"/>
            <w:tcBorders>
              <w:tl2br w:val="nil"/>
              <w:tr2bl w:val="nil"/>
            </w:tcBorders>
            <w:vAlign w:val="center"/>
          </w:tcPr>
          <w:p>
            <w:pPr>
              <w:pStyle w:val="28"/>
              <w:rPr>
                <w:color w:val="auto"/>
                <w:highlight w:val="none"/>
              </w:rPr>
            </w:pPr>
            <w:r>
              <w:rPr>
                <w:rFonts w:hint="eastAsia"/>
                <w:color w:val="auto"/>
                <w:highlight w:val="none"/>
              </w:rPr>
              <w:t>西南风215°</w:t>
            </w:r>
          </w:p>
        </w:tc>
        <w:tc>
          <w:tcPr>
            <w:tcW w:w="573" w:type="pct"/>
            <w:tcBorders>
              <w:tl2br w:val="nil"/>
              <w:tr2bl w:val="nil"/>
            </w:tcBorders>
            <w:vAlign w:val="center"/>
          </w:tcPr>
          <w:p>
            <w:pPr>
              <w:pStyle w:val="28"/>
              <w:rPr>
                <w:color w:val="auto"/>
                <w:highlight w:val="none"/>
              </w:rPr>
            </w:pPr>
            <w:r>
              <w:rPr>
                <w:rFonts w:hint="eastAsia"/>
                <w:color w:val="auto"/>
                <w:highlight w:val="none"/>
              </w:rPr>
              <w:t>3.8</w:t>
            </w:r>
          </w:p>
        </w:tc>
        <w:tc>
          <w:tcPr>
            <w:tcW w:w="718" w:type="pct"/>
            <w:tcBorders>
              <w:tl2br w:val="nil"/>
              <w:tr2bl w:val="nil"/>
            </w:tcBorders>
            <w:vAlign w:val="center"/>
          </w:tcPr>
          <w:p>
            <w:pPr>
              <w:pStyle w:val="28"/>
              <w:rPr>
                <w:color w:val="auto"/>
                <w:highlight w:val="none"/>
              </w:rPr>
            </w:pPr>
            <w:r>
              <w:rPr>
                <w:rFonts w:hint="eastAsia"/>
                <w:color w:val="auto"/>
                <w:highlight w:val="none"/>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14:00-15:00</w:t>
            </w:r>
          </w:p>
        </w:tc>
        <w:tc>
          <w:tcPr>
            <w:tcW w:w="565" w:type="pct"/>
            <w:tcBorders>
              <w:tl2br w:val="nil"/>
              <w:tr2bl w:val="nil"/>
            </w:tcBorders>
            <w:vAlign w:val="center"/>
          </w:tcPr>
          <w:p>
            <w:pPr>
              <w:pStyle w:val="28"/>
              <w:rPr>
                <w:color w:val="auto"/>
                <w:highlight w:val="none"/>
              </w:rPr>
            </w:pPr>
            <w:r>
              <w:rPr>
                <w:rFonts w:hint="eastAsia"/>
                <w:color w:val="auto"/>
                <w:highlight w:val="none"/>
              </w:rPr>
              <w:t>15.2</w:t>
            </w:r>
          </w:p>
        </w:tc>
        <w:tc>
          <w:tcPr>
            <w:tcW w:w="853" w:type="pct"/>
            <w:tcBorders>
              <w:tl2br w:val="nil"/>
              <w:tr2bl w:val="nil"/>
            </w:tcBorders>
            <w:vAlign w:val="center"/>
          </w:tcPr>
          <w:p>
            <w:pPr>
              <w:pStyle w:val="28"/>
              <w:rPr>
                <w:color w:val="auto"/>
                <w:highlight w:val="none"/>
              </w:rPr>
            </w:pPr>
            <w:r>
              <w:rPr>
                <w:rFonts w:hint="eastAsia"/>
                <w:color w:val="auto"/>
                <w:highlight w:val="none"/>
              </w:rPr>
              <w:t>90.22</w:t>
            </w:r>
          </w:p>
        </w:tc>
        <w:tc>
          <w:tcPr>
            <w:tcW w:w="857" w:type="pct"/>
            <w:tcBorders>
              <w:tl2br w:val="nil"/>
              <w:tr2bl w:val="nil"/>
            </w:tcBorders>
            <w:vAlign w:val="center"/>
          </w:tcPr>
          <w:p>
            <w:pPr>
              <w:pStyle w:val="28"/>
              <w:rPr>
                <w:color w:val="auto"/>
                <w:highlight w:val="none"/>
              </w:rPr>
            </w:pPr>
            <w:r>
              <w:rPr>
                <w:rFonts w:hint="eastAsia"/>
                <w:color w:val="auto"/>
                <w:highlight w:val="none"/>
              </w:rPr>
              <w:t>西南风205°</w:t>
            </w:r>
          </w:p>
        </w:tc>
        <w:tc>
          <w:tcPr>
            <w:tcW w:w="573" w:type="pct"/>
            <w:tcBorders>
              <w:tl2br w:val="nil"/>
              <w:tr2bl w:val="nil"/>
            </w:tcBorders>
            <w:vAlign w:val="center"/>
          </w:tcPr>
          <w:p>
            <w:pPr>
              <w:pStyle w:val="28"/>
              <w:rPr>
                <w:color w:val="auto"/>
                <w:highlight w:val="none"/>
              </w:rPr>
            </w:pPr>
            <w:r>
              <w:rPr>
                <w:rFonts w:hint="eastAsia"/>
                <w:color w:val="auto"/>
                <w:highlight w:val="none"/>
              </w:rPr>
              <w:t>2.7</w:t>
            </w:r>
          </w:p>
        </w:tc>
        <w:tc>
          <w:tcPr>
            <w:tcW w:w="718" w:type="pct"/>
            <w:tcBorders>
              <w:tl2br w:val="nil"/>
              <w:tr2bl w:val="nil"/>
            </w:tcBorders>
            <w:vAlign w:val="center"/>
          </w:tcPr>
          <w:p>
            <w:pPr>
              <w:pStyle w:val="28"/>
              <w:rPr>
                <w:color w:val="auto"/>
                <w:highlight w:val="none"/>
              </w:rPr>
            </w:pPr>
            <w:r>
              <w:rPr>
                <w:rFonts w:hint="eastAsia"/>
                <w:color w:val="auto"/>
                <w:highlight w:val="none"/>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20:00-21:00</w:t>
            </w:r>
          </w:p>
        </w:tc>
        <w:tc>
          <w:tcPr>
            <w:tcW w:w="565" w:type="pct"/>
            <w:tcBorders>
              <w:tl2br w:val="nil"/>
              <w:tr2bl w:val="nil"/>
            </w:tcBorders>
            <w:vAlign w:val="center"/>
          </w:tcPr>
          <w:p>
            <w:pPr>
              <w:pStyle w:val="28"/>
              <w:rPr>
                <w:color w:val="auto"/>
                <w:highlight w:val="none"/>
              </w:rPr>
            </w:pPr>
            <w:r>
              <w:rPr>
                <w:rFonts w:hint="eastAsia"/>
                <w:color w:val="auto"/>
                <w:highlight w:val="none"/>
              </w:rPr>
              <w:t>11.5</w:t>
            </w:r>
          </w:p>
        </w:tc>
        <w:tc>
          <w:tcPr>
            <w:tcW w:w="853" w:type="pct"/>
            <w:tcBorders>
              <w:tl2br w:val="nil"/>
              <w:tr2bl w:val="nil"/>
            </w:tcBorders>
            <w:vAlign w:val="center"/>
          </w:tcPr>
          <w:p>
            <w:pPr>
              <w:pStyle w:val="28"/>
              <w:rPr>
                <w:color w:val="auto"/>
                <w:highlight w:val="none"/>
              </w:rPr>
            </w:pPr>
            <w:r>
              <w:rPr>
                <w:rFonts w:hint="eastAsia"/>
                <w:color w:val="auto"/>
                <w:highlight w:val="none"/>
              </w:rPr>
              <w:t>89.89</w:t>
            </w:r>
          </w:p>
        </w:tc>
        <w:tc>
          <w:tcPr>
            <w:tcW w:w="857" w:type="pct"/>
            <w:tcBorders>
              <w:tl2br w:val="nil"/>
              <w:tr2bl w:val="nil"/>
            </w:tcBorders>
            <w:vAlign w:val="center"/>
          </w:tcPr>
          <w:p>
            <w:pPr>
              <w:pStyle w:val="28"/>
              <w:rPr>
                <w:color w:val="auto"/>
                <w:highlight w:val="none"/>
              </w:rPr>
            </w:pPr>
            <w:r>
              <w:rPr>
                <w:rFonts w:hint="eastAsia"/>
                <w:color w:val="auto"/>
                <w:highlight w:val="none"/>
              </w:rPr>
              <w:t>西南风210°</w:t>
            </w:r>
          </w:p>
        </w:tc>
        <w:tc>
          <w:tcPr>
            <w:tcW w:w="573" w:type="pct"/>
            <w:tcBorders>
              <w:tl2br w:val="nil"/>
              <w:tr2bl w:val="nil"/>
            </w:tcBorders>
            <w:vAlign w:val="center"/>
          </w:tcPr>
          <w:p>
            <w:pPr>
              <w:pStyle w:val="28"/>
              <w:rPr>
                <w:color w:val="auto"/>
                <w:highlight w:val="none"/>
              </w:rPr>
            </w:pPr>
            <w:r>
              <w:rPr>
                <w:rFonts w:hint="eastAsia"/>
                <w:color w:val="auto"/>
                <w:highlight w:val="none"/>
              </w:rPr>
              <w:t>2.4</w:t>
            </w:r>
          </w:p>
        </w:tc>
        <w:tc>
          <w:tcPr>
            <w:tcW w:w="718" w:type="pct"/>
            <w:tcBorders>
              <w:tl2br w:val="nil"/>
              <w:tr2bl w:val="nil"/>
            </w:tcBorders>
            <w:vAlign w:val="center"/>
          </w:tcPr>
          <w:p>
            <w:pPr>
              <w:pStyle w:val="28"/>
              <w:rPr>
                <w:color w:val="auto"/>
                <w:highlight w:val="none"/>
              </w:rPr>
            </w:pPr>
            <w:r>
              <w:rPr>
                <w:rFonts w:hint="eastAsia"/>
                <w:color w:val="auto"/>
                <w:highlight w:val="none"/>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restart"/>
            <w:tcBorders>
              <w:tl2br w:val="nil"/>
              <w:tr2bl w:val="nil"/>
            </w:tcBorders>
            <w:vAlign w:val="center"/>
          </w:tcPr>
          <w:p>
            <w:pPr>
              <w:pStyle w:val="28"/>
              <w:rPr>
                <w:color w:val="auto"/>
                <w:highlight w:val="none"/>
              </w:rPr>
            </w:pPr>
            <w:r>
              <w:rPr>
                <w:rFonts w:hint="eastAsia"/>
                <w:color w:val="auto"/>
                <w:highlight w:val="none"/>
              </w:rPr>
              <w:t>2021-04-18</w:t>
            </w:r>
          </w:p>
        </w:tc>
        <w:tc>
          <w:tcPr>
            <w:tcW w:w="729" w:type="pct"/>
            <w:tcBorders>
              <w:tl2br w:val="nil"/>
              <w:tr2bl w:val="nil"/>
            </w:tcBorders>
            <w:vAlign w:val="center"/>
          </w:tcPr>
          <w:p>
            <w:pPr>
              <w:pStyle w:val="28"/>
              <w:rPr>
                <w:color w:val="auto"/>
                <w:highlight w:val="none"/>
              </w:rPr>
            </w:pPr>
            <w:r>
              <w:rPr>
                <w:rFonts w:hint="eastAsia"/>
                <w:color w:val="auto"/>
                <w:highlight w:val="none"/>
              </w:rPr>
              <w:t>02:00-03:00</w:t>
            </w:r>
          </w:p>
        </w:tc>
        <w:tc>
          <w:tcPr>
            <w:tcW w:w="565" w:type="pct"/>
            <w:tcBorders>
              <w:tl2br w:val="nil"/>
              <w:tr2bl w:val="nil"/>
            </w:tcBorders>
            <w:vAlign w:val="center"/>
          </w:tcPr>
          <w:p>
            <w:pPr>
              <w:pStyle w:val="28"/>
              <w:rPr>
                <w:color w:val="auto"/>
                <w:highlight w:val="none"/>
              </w:rPr>
            </w:pPr>
            <w:r>
              <w:rPr>
                <w:rFonts w:hint="eastAsia"/>
                <w:color w:val="auto"/>
                <w:highlight w:val="none"/>
              </w:rPr>
              <w:t>4.6</w:t>
            </w:r>
          </w:p>
        </w:tc>
        <w:tc>
          <w:tcPr>
            <w:tcW w:w="853" w:type="pct"/>
            <w:tcBorders>
              <w:tl2br w:val="nil"/>
              <w:tr2bl w:val="nil"/>
            </w:tcBorders>
            <w:vAlign w:val="center"/>
          </w:tcPr>
          <w:p>
            <w:pPr>
              <w:pStyle w:val="28"/>
              <w:rPr>
                <w:color w:val="auto"/>
                <w:highlight w:val="none"/>
              </w:rPr>
            </w:pPr>
            <w:r>
              <w:rPr>
                <w:rFonts w:hint="eastAsia"/>
                <w:color w:val="auto"/>
                <w:highlight w:val="none"/>
              </w:rPr>
              <w:t>89.81</w:t>
            </w:r>
          </w:p>
        </w:tc>
        <w:tc>
          <w:tcPr>
            <w:tcW w:w="857" w:type="pct"/>
            <w:tcBorders>
              <w:tl2br w:val="nil"/>
              <w:tr2bl w:val="nil"/>
            </w:tcBorders>
            <w:vAlign w:val="center"/>
          </w:tcPr>
          <w:p>
            <w:pPr>
              <w:pStyle w:val="28"/>
              <w:rPr>
                <w:color w:val="auto"/>
                <w:highlight w:val="none"/>
              </w:rPr>
            </w:pPr>
            <w:r>
              <w:rPr>
                <w:rFonts w:hint="eastAsia"/>
                <w:color w:val="auto"/>
                <w:highlight w:val="none"/>
              </w:rPr>
              <w:t>东南风145°</w:t>
            </w:r>
          </w:p>
        </w:tc>
        <w:tc>
          <w:tcPr>
            <w:tcW w:w="573" w:type="pct"/>
            <w:tcBorders>
              <w:tl2br w:val="nil"/>
              <w:tr2bl w:val="nil"/>
            </w:tcBorders>
            <w:vAlign w:val="center"/>
          </w:tcPr>
          <w:p>
            <w:pPr>
              <w:pStyle w:val="28"/>
              <w:rPr>
                <w:color w:val="auto"/>
                <w:highlight w:val="none"/>
              </w:rPr>
            </w:pPr>
            <w:r>
              <w:rPr>
                <w:rFonts w:hint="eastAsia"/>
                <w:color w:val="auto"/>
                <w:highlight w:val="none"/>
              </w:rPr>
              <w:t>3.8</w:t>
            </w:r>
          </w:p>
        </w:tc>
        <w:tc>
          <w:tcPr>
            <w:tcW w:w="718" w:type="pct"/>
            <w:tcBorders>
              <w:tl2br w:val="nil"/>
              <w:tr2bl w:val="nil"/>
            </w:tcBorders>
            <w:vAlign w:val="center"/>
          </w:tcPr>
          <w:p>
            <w:pPr>
              <w:pStyle w:val="28"/>
              <w:rPr>
                <w:color w:val="auto"/>
                <w:highlight w:val="none"/>
              </w:rPr>
            </w:pPr>
            <w:r>
              <w:rPr>
                <w:rFonts w:hint="eastAsia"/>
                <w:color w:val="auto"/>
                <w:highlight w:val="none"/>
              </w:rPr>
              <w:t>晴转多云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08:00-09:00</w:t>
            </w:r>
          </w:p>
        </w:tc>
        <w:tc>
          <w:tcPr>
            <w:tcW w:w="565" w:type="pct"/>
            <w:tcBorders>
              <w:tl2br w:val="nil"/>
              <w:tr2bl w:val="nil"/>
            </w:tcBorders>
            <w:vAlign w:val="center"/>
          </w:tcPr>
          <w:p>
            <w:pPr>
              <w:pStyle w:val="28"/>
              <w:rPr>
                <w:color w:val="auto"/>
                <w:highlight w:val="none"/>
              </w:rPr>
            </w:pPr>
            <w:r>
              <w:rPr>
                <w:rFonts w:hint="eastAsia"/>
                <w:color w:val="auto"/>
                <w:highlight w:val="none"/>
              </w:rPr>
              <w:t>6.7</w:t>
            </w:r>
          </w:p>
        </w:tc>
        <w:tc>
          <w:tcPr>
            <w:tcW w:w="853" w:type="pct"/>
            <w:tcBorders>
              <w:tl2br w:val="nil"/>
              <w:tr2bl w:val="nil"/>
            </w:tcBorders>
            <w:vAlign w:val="center"/>
          </w:tcPr>
          <w:p>
            <w:pPr>
              <w:pStyle w:val="28"/>
              <w:rPr>
                <w:color w:val="auto"/>
                <w:highlight w:val="none"/>
              </w:rPr>
            </w:pPr>
            <w:r>
              <w:rPr>
                <w:rFonts w:hint="eastAsia"/>
                <w:color w:val="auto"/>
                <w:highlight w:val="none"/>
              </w:rPr>
              <w:t>89.73</w:t>
            </w:r>
          </w:p>
        </w:tc>
        <w:tc>
          <w:tcPr>
            <w:tcW w:w="857" w:type="pct"/>
            <w:tcBorders>
              <w:tl2br w:val="nil"/>
              <w:tr2bl w:val="nil"/>
            </w:tcBorders>
            <w:vAlign w:val="center"/>
          </w:tcPr>
          <w:p>
            <w:pPr>
              <w:pStyle w:val="28"/>
              <w:rPr>
                <w:color w:val="auto"/>
                <w:highlight w:val="none"/>
              </w:rPr>
            </w:pPr>
            <w:r>
              <w:rPr>
                <w:rFonts w:hint="eastAsia"/>
                <w:color w:val="auto"/>
                <w:highlight w:val="none"/>
              </w:rPr>
              <w:t>东南风125°</w:t>
            </w:r>
          </w:p>
        </w:tc>
        <w:tc>
          <w:tcPr>
            <w:tcW w:w="573" w:type="pct"/>
            <w:tcBorders>
              <w:tl2br w:val="nil"/>
              <w:tr2bl w:val="nil"/>
            </w:tcBorders>
            <w:vAlign w:val="center"/>
          </w:tcPr>
          <w:p>
            <w:pPr>
              <w:pStyle w:val="28"/>
              <w:rPr>
                <w:color w:val="auto"/>
                <w:highlight w:val="none"/>
              </w:rPr>
            </w:pPr>
            <w:r>
              <w:rPr>
                <w:rFonts w:hint="eastAsia"/>
                <w:color w:val="auto"/>
                <w:highlight w:val="none"/>
              </w:rPr>
              <w:t>3.7</w:t>
            </w:r>
          </w:p>
        </w:tc>
        <w:tc>
          <w:tcPr>
            <w:tcW w:w="718" w:type="pct"/>
            <w:tcBorders>
              <w:tl2br w:val="nil"/>
              <w:tr2bl w:val="nil"/>
            </w:tcBorders>
            <w:vAlign w:val="center"/>
          </w:tcPr>
          <w:p>
            <w:pPr>
              <w:pStyle w:val="28"/>
              <w:rPr>
                <w:color w:val="auto"/>
                <w:highlight w:val="none"/>
              </w:rPr>
            </w:pPr>
            <w:r>
              <w:rPr>
                <w:rFonts w:hint="eastAsia"/>
                <w:color w:val="auto"/>
                <w:highlight w:val="none"/>
              </w:rPr>
              <w:t>晴转多云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14:00-15:00</w:t>
            </w:r>
          </w:p>
        </w:tc>
        <w:tc>
          <w:tcPr>
            <w:tcW w:w="565" w:type="pct"/>
            <w:tcBorders>
              <w:tl2br w:val="nil"/>
              <w:tr2bl w:val="nil"/>
            </w:tcBorders>
            <w:vAlign w:val="center"/>
          </w:tcPr>
          <w:p>
            <w:pPr>
              <w:pStyle w:val="28"/>
              <w:rPr>
                <w:color w:val="auto"/>
                <w:highlight w:val="none"/>
              </w:rPr>
            </w:pPr>
            <w:r>
              <w:rPr>
                <w:rFonts w:hint="eastAsia"/>
                <w:color w:val="auto"/>
                <w:highlight w:val="none"/>
              </w:rPr>
              <w:t>19.1</w:t>
            </w:r>
          </w:p>
        </w:tc>
        <w:tc>
          <w:tcPr>
            <w:tcW w:w="853" w:type="pct"/>
            <w:tcBorders>
              <w:tl2br w:val="nil"/>
              <w:tr2bl w:val="nil"/>
            </w:tcBorders>
            <w:vAlign w:val="center"/>
          </w:tcPr>
          <w:p>
            <w:pPr>
              <w:pStyle w:val="28"/>
              <w:rPr>
                <w:color w:val="auto"/>
                <w:highlight w:val="none"/>
              </w:rPr>
            </w:pPr>
            <w:r>
              <w:rPr>
                <w:rFonts w:hint="eastAsia"/>
                <w:color w:val="auto"/>
                <w:highlight w:val="none"/>
              </w:rPr>
              <w:t>89.49</w:t>
            </w:r>
          </w:p>
        </w:tc>
        <w:tc>
          <w:tcPr>
            <w:tcW w:w="857" w:type="pct"/>
            <w:tcBorders>
              <w:tl2br w:val="nil"/>
              <w:tr2bl w:val="nil"/>
            </w:tcBorders>
            <w:vAlign w:val="center"/>
          </w:tcPr>
          <w:p>
            <w:pPr>
              <w:pStyle w:val="28"/>
              <w:rPr>
                <w:color w:val="auto"/>
                <w:highlight w:val="none"/>
              </w:rPr>
            </w:pPr>
            <w:r>
              <w:rPr>
                <w:rFonts w:hint="eastAsia"/>
                <w:color w:val="auto"/>
                <w:highlight w:val="none"/>
              </w:rPr>
              <w:t>东南风140°</w:t>
            </w:r>
          </w:p>
        </w:tc>
        <w:tc>
          <w:tcPr>
            <w:tcW w:w="573" w:type="pct"/>
            <w:tcBorders>
              <w:tl2br w:val="nil"/>
              <w:tr2bl w:val="nil"/>
            </w:tcBorders>
            <w:vAlign w:val="center"/>
          </w:tcPr>
          <w:p>
            <w:pPr>
              <w:pStyle w:val="28"/>
              <w:rPr>
                <w:color w:val="auto"/>
                <w:highlight w:val="none"/>
              </w:rPr>
            </w:pPr>
            <w:r>
              <w:rPr>
                <w:rFonts w:hint="eastAsia"/>
                <w:color w:val="auto"/>
                <w:highlight w:val="none"/>
              </w:rPr>
              <w:t>3.1</w:t>
            </w:r>
          </w:p>
        </w:tc>
        <w:tc>
          <w:tcPr>
            <w:tcW w:w="718" w:type="pct"/>
            <w:tcBorders>
              <w:tl2br w:val="nil"/>
              <w:tr2bl w:val="nil"/>
            </w:tcBorders>
            <w:vAlign w:val="center"/>
          </w:tcPr>
          <w:p>
            <w:pPr>
              <w:pStyle w:val="28"/>
              <w:rPr>
                <w:color w:val="auto"/>
                <w:highlight w:val="none"/>
              </w:rPr>
            </w:pPr>
            <w:r>
              <w:rPr>
                <w:rFonts w:hint="eastAsia"/>
                <w:color w:val="auto"/>
                <w:highlight w:val="none"/>
              </w:rPr>
              <w:t>晴转多云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20:00-21:00</w:t>
            </w:r>
          </w:p>
        </w:tc>
        <w:tc>
          <w:tcPr>
            <w:tcW w:w="565" w:type="pct"/>
            <w:tcBorders>
              <w:tl2br w:val="nil"/>
              <w:tr2bl w:val="nil"/>
            </w:tcBorders>
            <w:vAlign w:val="center"/>
          </w:tcPr>
          <w:p>
            <w:pPr>
              <w:pStyle w:val="28"/>
              <w:rPr>
                <w:color w:val="auto"/>
                <w:highlight w:val="none"/>
              </w:rPr>
            </w:pPr>
            <w:r>
              <w:rPr>
                <w:rFonts w:hint="eastAsia"/>
                <w:color w:val="auto"/>
                <w:highlight w:val="none"/>
              </w:rPr>
              <w:t>14.3</w:t>
            </w:r>
          </w:p>
        </w:tc>
        <w:tc>
          <w:tcPr>
            <w:tcW w:w="853" w:type="pct"/>
            <w:tcBorders>
              <w:tl2br w:val="nil"/>
              <w:tr2bl w:val="nil"/>
            </w:tcBorders>
            <w:vAlign w:val="center"/>
          </w:tcPr>
          <w:p>
            <w:pPr>
              <w:pStyle w:val="28"/>
              <w:rPr>
                <w:color w:val="auto"/>
                <w:highlight w:val="none"/>
              </w:rPr>
            </w:pPr>
            <w:r>
              <w:rPr>
                <w:rFonts w:hint="eastAsia"/>
                <w:color w:val="auto"/>
                <w:highlight w:val="none"/>
              </w:rPr>
              <w:t>89.31</w:t>
            </w:r>
          </w:p>
        </w:tc>
        <w:tc>
          <w:tcPr>
            <w:tcW w:w="857" w:type="pct"/>
            <w:tcBorders>
              <w:tl2br w:val="nil"/>
              <w:tr2bl w:val="nil"/>
            </w:tcBorders>
            <w:vAlign w:val="center"/>
          </w:tcPr>
          <w:p>
            <w:pPr>
              <w:pStyle w:val="28"/>
              <w:rPr>
                <w:color w:val="auto"/>
                <w:highlight w:val="none"/>
              </w:rPr>
            </w:pPr>
            <w:r>
              <w:rPr>
                <w:rFonts w:hint="eastAsia"/>
                <w:color w:val="auto"/>
                <w:highlight w:val="none"/>
              </w:rPr>
              <w:t>东南风135°</w:t>
            </w:r>
          </w:p>
        </w:tc>
        <w:tc>
          <w:tcPr>
            <w:tcW w:w="573" w:type="pct"/>
            <w:tcBorders>
              <w:tl2br w:val="nil"/>
              <w:tr2bl w:val="nil"/>
            </w:tcBorders>
            <w:vAlign w:val="center"/>
          </w:tcPr>
          <w:p>
            <w:pPr>
              <w:pStyle w:val="28"/>
              <w:rPr>
                <w:color w:val="auto"/>
                <w:highlight w:val="none"/>
              </w:rPr>
            </w:pPr>
            <w:r>
              <w:rPr>
                <w:rFonts w:hint="eastAsia"/>
                <w:color w:val="auto"/>
                <w:highlight w:val="none"/>
              </w:rPr>
              <w:t>2.5</w:t>
            </w:r>
          </w:p>
        </w:tc>
        <w:tc>
          <w:tcPr>
            <w:tcW w:w="718" w:type="pct"/>
            <w:tcBorders>
              <w:tl2br w:val="nil"/>
              <w:tr2bl w:val="nil"/>
            </w:tcBorders>
            <w:vAlign w:val="center"/>
          </w:tcPr>
          <w:p>
            <w:pPr>
              <w:pStyle w:val="28"/>
              <w:rPr>
                <w:color w:val="auto"/>
                <w:highlight w:val="none"/>
              </w:rPr>
            </w:pPr>
            <w:r>
              <w:rPr>
                <w:rFonts w:hint="eastAsia"/>
                <w:color w:val="auto"/>
                <w:highlight w:val="none"/>
              </w:rPr>
              <w:t>晴转多云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restart"/>
            <w:tcBorders>
              <w:tl2br w:val="nil"/>
              <w:tr2bl w:val="nil"/>
            </w:tcBorders>
            <w:vAlign w:val="center"/>
          </w:tcPr>
          <w:p>
            <w:pPr>
              <w:pStyle w:val="28"/>
              <w:rPr>
                <w:color w:val="auto"/>
                <w:highlight w:val="none"/>
              </w:rPr>
            </w:pPr>
            <w:r>
              <w:rPr>
                <w:rFonts w:hint="eastAsia"/>
                <w:color w:val="auto"/>
                <w:highlight w:val="none"/>
              </w:rPr>
              <w:t>2021-04-19</w:t>
            </w:r>
          </w:p>
        </w:tc>
        <w:tc>
          <w:tcPr>
            <w:tcW w:w="729" w:type="pct"/>
            <w:tcBorders>
              <w:tl2br w:val="nil"/>
              <w:tr2bl w:val="nil"/>
            </w:tcBorders>
            <w:vAlign w:val="center"/>
          </w:tcPr>
          <w:p>
            <w:pPr>
              <w:pStyle w:val="28"/>
              <w:rPr>
                <w:color w:val="auto"/>
                <w:highlight w:val="none"/>
              </w:rPr>
            </w:pPr>
            <w:r>
              <w:rPr>
                <w:rFonts w:hint="eastAsia"/>
                <w:color w:val="auto"/>
                <w:highlight w:val="none"/>
              </w:rPr>
              <w:t>02:00-03:00</w:t>
            </w:r>
          </w:p>
        </w:tc>
        <w:tc>
          <w:tcPr>
            <w:tcW w:w="565" w:type="pct"/>
            <w:tcBorders>
              <w:tl2br w:val="nil"/>
              <w:tr2bl w:val="nil"/>
            </w:tcBorders>
            <w:vAlign w:val="center"/>
          </w:tcPr>
          <w:p>
            <w:pPr>
              <w:pStyle w:val="28"/>
              <w:rPr>
                <w:color w:val="auto"/>
                <w:highlight w:val="none"/>
              </w:rPr>
            </w:pPr>
            <w:r>
              <w:rPr>
                <w:rFonts w:hint="eastAsia"/>
                <w:color w:val="auto"/>
                <w:highlight w:val="none"/>
              </w:rPr>
              <w:t>7.4</w:t>
            </w:r>
          </w:p>
        </w:tc>
        <w:tc>
          <w:tcPr>
            <w:tcW w:w="853" w:type="pct"/>
            <w:tcBorders>
              <w:tl2br w:val="nil"/>
              <w:tr2bl w:val="nil"/>
            </w:tcBorders>
            <w:vAlign w:val="center"/>
          </w:tcPr>
          <w:p>
            <w:pPr>
              <w:pStyle w:val="28"/>
              <w:rPr>
                <w:color w:val="auto"/>
                <w:highlight w:val="none"/>
              </w:rPr>
            </w:pPr>
            <w:r>
              <w:rPr>
                <w:rFonts w:hint="eastAsia"/>
                <w:color w:val="auto"/>
                <w:highlight w:val="none"/>
              </w:rPr>
              <w:t>89.41</w:t>
            </w:r>
          </w:p>
        </w:tc>
        <w:tc>
          <w:tcPr>
            <w:tcW w:w="857" w:type="pct"/>
            <w:tcBorders>
              <w:tl2br w:val="nil"/>
              <w:tr2bl w:val="nil"/>
            </w:tcBorders>
            <w:vAlign w:val="center"/>
          </w:tcPr>
          <w:p>
            <w:pPr>
              <w:pStyle w:val="28"/>
              <w:rPr>
                <w:color w:val="auto"/>
                <w:highlight w:val="none"/>
              </w:rPr>
            </w:pPr>
            <w:r>
              <w:rPr>
                <w:rFonts w:hint="eastAsia"/>
                <w:color w:val="auto"/>
                <w:highlight w:val="none"/>
              </w:rPr>
              <w:t>西南风225°</w:t>
            </w:r>
          </w:p>
        </w:tc>
        <w:tc>
          <w:tcPr>
            <w:tcW w:w="573" w:type="pct"/>
            <w:tcBorders>
              <w:tl2br w:val="nil"/>
              <w:tr2bl w:val="nil"/>
            </w:tcBorders>
            <w:vAlign w:val="center"/>
          </w:tcPr>
          <w:p>
            <w:pPr>
              <w:pStyle w:val="28"/>
              <w:rPr>
                <w:color w:val="auto"/>
                <w:highlight w:val="none"/>
              </w:rPr>
            </w:pPr>
            <w:r>
              <w:rPr>
                <w:rFonts w:hint="eastAsia"/>
                <w:color w:val="auto"/>
                <w:highlight w:val="none"/>
              </w:rPr>
              <w:t>2.9</w:t>
            </w:r>
          </w:p>
        </w:tc>
        <w:tc>
          <w:tcPr>
            <w:tcW w:w="718" w:type="pct"/>
            <w:tcBorders>
              <w:tl2br w:val="nil"/>
              <w:tr2bl w:val="nil"/>
            </w:tcBorders>
            <w:vAlign w:val="center"/>
          </w:tcPr>
          <w:p>
            <w:pPr>
              <w:pStyle w:val="28"/>
              <w:rPr>
                <w:color w:val="auto"/>
                <w:highlight w:val="none"/>
              </w:rPr>
            </w:pPr>
            <w:r>
              <w:rPr>
                <w:rFonts w:hint="eastAsia"/>
                <w:color w:val="auto"/>
                <w:highlight w:val="none"/>
              </w:rPr>
              <w:t>阴转多云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08:00-09:00</w:t>
            </w:r>
          </w:p>
        </w:tc>
        <w:tc>
          <w:tcPr>
            <w:tcW w:w="565" w:type="pct"/>
            <w:tcBorders>
              <w:tl2br w:val="nil"/>
              <w:tr2bl w:val="nil"/>
            </w:tcBorders>
            <w:vAlign w:val="center"/>
          </w:tcPr>
          <w:p>
            <w:pPr>
              <w:pStyle w:val="28"/>
              <w:rPr>
                <w:color w:val="auto"/>
                <w:highlight w:val="none"/>
              </w:rPr>
            </w:pPr>
            <w:r>
              <w:rPr>
                <w:rFonts w:hint="eastAsia"/>
                <w:color w:val="auto"/>
                <w:highlight w:val="none"/>
              </w:rPr>
              <w:t>9.6</w:t>
            </w:r>
          </w:p>
        </w:tc>
        <w:tc>
          <w:tcPr>
            <w:tcW w:w="853" w:type="pct"/>
            <w:tcBorders>
              <w:tl2br w:val="nil"/>
              <w:tr2bl w:val="nil"/>
            </w:tcBorders>
            <w:vAlign w:val="center"/>
          </w:tcPr>
          <w:p>
            <w:pPr>
              <w:pStyle w:val="28"/>
              <w:rPr>
                <w:color w:val="auto"/>
                <w:highlight w:val="none"/>
              </w:rPr>
            </w:pPr>
            <w:r>
              <w:rPr>
                <w:rFonts w:hint="eastAsia"/>
                <w:color w:val="auto"/>
                <w:highlight w:val="none"/>
              </w:rPr>
              <w:t>89.45</w:t>
            </w:r>
          </w:p>
        </w:tc>
        <w:tc>
          <w:tcPr>
            <w:tcW w:w="857" w:type="pct"/>
            <w:tcBorders>
              <w:tl2br w:val="nil"/>
              <w:tr2bl w:val="nil"/>
            </w:tcBorders>
            <w:vAlign w:val="center"/>
          </w:tcPr>
          <w:p>
            <w:pPr>
              <w:pStyle w:val="28"/>
              <w:rPr>
                <w:color w:val="auto"/>
                <w:highlight w:val="none"/>
              </w:rPr>
            </w:pPr>
            <w:r>
              <w:rPr>
                <w:rFonts w:hint="eastAsia"/>
                <w:color w:val="auto"/>
                <w:highlight w:val="none"/>
              </w:rPr>
              <w:t>西南风215°</w:t>
            </w:r>
          </w:p>
        </w:tc>
        <w:tc>
          <w:tcPr>
            <w:tcW w:w="573" w:type="pct"/>
            <w:tcBorders>
              <w:tl2br w:val="nil"/>
              <w:tr2bl w:val="nil"/>
            </w:tcBorders>
            <w:vAlign w:val="center"/>
          </w:tcPr>
          <w:p>
            <w:pPr>
              <w:pStyle w:val="28"/>
              <w:rPr>
                <w:color w:val="auto"/>
                <w:highlight w:val="none"/>
              </w:rPr>
            </w:pPr>
            <w:r>
              <w:rPr>
                <w:rFonts w:hint="eastAsia"/>
                <w:color w:val="auto"/>
                <w:highlight w:val="none"/>
              </w:rPr>
              <w:t>3.5</w:t>
            </w:r>
          </w:p>
        </w:tc>
        <w:tc>
          <w:tcPr>
            <w:tcW w:w="718" w:type="pct"/>
            <w:tcBorders>
              <w:tl2br w:val="nil"/>
              <w:tr2bl w:val="nil"/>
            </w:tcBorders>
            <w:vAlign w:val="center"/>
          </w:tcPr>
          <w:p>
            <w:pPr>
              <w:pStyle w:val="28"/>
              <w:rPr>
                <w:color w:val="auto"/>
                <w:highlight w:val="none"/>
              </w:rPr>
            </w:pPr>
            <w:r>
              <w:rPr>
                <w:rFonts w:hint="eastAsia"/>
                <w:color w:val="auto"/>
                <w:highlight w:val="none"/>
              </w:rPr>
              <w:t>阴转多云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14:00-15:00</w:t>
            </w:r>
          </w:p>
        </w:tc>
        <w:tc>
          <w:tcPr>
            <w:tcW w:w="565" w:type="pct"/>
            <w:tcBorders>
              <w:tl2br w:val="nil"/>
              <w:tr2bl w:val="nil"/>
            </w:tcBorders>
            <w:vAlign w:val="center"/>
          </w:tcPr>
          <w:p>
            <w:pPr>
              <w:pStyle w:val="28"/>
              <w:rPr>
                <w:color w:val="auto"/>
                <w:highlight w:val="none"/>
              </w:rPr>
            </w:pPr>
            <w:r>
              <w:rPr>
                <w:rFonts w:hint="eastAsia"/>
                <w:color w:val="auto"/>
                <w:highlight w:val="none"/>
              </w:rPr>
              <w:t>22.8</w:t>
            </w:r>
          </w:p>
        </w:tc>
        <w:tc>
          <w:tcPr>
            <w:tcW w:w="853" w:type="pct"/>
            <w:tcBorders>
              <w:tl2br w:val="nil"/>
              <w:tr2bl w:val="nil"/>
            </w:tcBorders>
            <w:vAlign w:val="center"/>
          </w:tcPr>
          <w:p>
            <w:pPr>
              <w:pStyle w:val="28"/>
              <w:rPr>
                <w:color w:val="auto"/>
                <w:highlight w:val="none"/>
              </w:rPr>
            </w:pPr>
            <w:r>
              <w:rPr>
                <w:rFonts w:hint="eastAsia"/>
                <w:color w:val="auto"/>
                <w:highlight w:val="none"/>
              </w:rPr>
              <w:t>89.33</w:t>
            </w:r>
          </w:p>
        </w:tc>
        <w:tc>
          <w:tcPr>
            <w:tcW w:w="857" w:type="pct"/>
            <w:tcBorders>
              <w:tl2br w:val="nil"/>
              <w:tr2bl w:val="nil"/>
            </w:tcBorders>
            <w:vAlign w:val="center"/>
          </w:tcPr>
          <w:p>
            <w:pPr>
              <w:pStyle w:val="28"/>
              <w:rPr>
                <w:color w:val="auto"/>
                <w:highlight w:val="none"/>
              </w:rPr>
            </w:pPr>
            <w:r>
              <w:rPr>
                <w:rFonts w:hint="eastAsia"/>
                <w:color w:val="auto"/>
                <w:highlight w:val="none"/>
              </w:rPr>
              <w:t>西南风230°</w:t>
            </w:r>
          </w:p>
        </w:tc>
        <w:tc>
          <w:tcPr>
            <w:tcW w:w="573" w:type="pct"/>
            <w:tcBorders>
              <w:tl2br w:val="nil"/>
              <w:tr2bl w:val="nil"/>
            </w:tcBorders>
            <w:vAlign w:val="center"/>
          </w:tcPr>
          <w:p>
            <w:pPr>
              <w:pStyle w:val="28"/>
              <w:rPr>
                <w:color w:val="auto"/>
                <w:highlight w:val="none"/>
              </w:rPr>
            </w:pPr>
            <w:r>
              <w:rPr>
                <w:rFonts w:hint="eastAsia"/>
                <w:color w:val="auto"/>
                <w:highlight w:val="none"/>
              </w:rPr>
              <w:t>2.7</w:t>
            </w:r>
          </w:p>
        </w:tc>
        <w:tc>
          <w:tcPr>
            <w:tcW w:w="718" w:type="pct"/>
            <w:tcBorders>
              <w:tl2br w:val="nil"/>
              <w:tr2bl w:val="nil"/>
            </w:tcBorders>
            <w:vAlign w:val="center"/>
          </w:tcPr>
          <w:p>
            <w:pPr>
              <w:pStyle w:val="28"/>
              <w:rPr>
                <w:color w:val="auto"/>
                <w:highlight w:val="none"/>
              </w:rPr>
            </w:pPr>
            <w:r>
              <w:rPr>
                <w:rFonts w:hint="eastAsia"/>
                <w:color w:val="auto"/>
                <w:highlight w:val="none"/>
              </w:rPr>
              <w:t>阴转多云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20:00-21:00</w:t>
            </w:r>
          </w:p>
        </w:tc>
        <w:tc>
          <w:tcPr>
            <w:tcW w:w="565" w:type="pct"/>
            <w:tcBorders>
              <w:tl2br w:val="nil"/>
              <w:tr2bl w:val="nil"/>
            </w:tcBorders>
            <w:vAlign w:val="center"/>
          </w:tcPr>
          <w:p>
            <w:pPr>
              <w:pStyle w:val="28"/>
              <w:rPr>
                <w:color w:val="auto"/>
                <w:highlight w:val="none"/>
              </w:rPr>
            </w:pPr>
            <w:r>
              <w:rPr>
                <w:rFonts w:hint="eastAsia"/>
                <w:color w:val="auto"/>
                <w:highlight w:val="none"/>
              </w:rPr>
              <w:t>17.5</w:t>
            </w:r>
          </w:p>
        </w:tc>
        <w:tc>
          <w:tcPr>
            <w:tcW w:w="853" w:type="pct"/>
            <w:tcBorders>
              <w:tl2br w:val="nil"/>
              <w:tr2bl w:val="nil"/>
            </w:tcBorders>
            <w:vAlign w:val="center"/>
          </w:tcPr>
          <w:p>
            <w:pPr>
              <w:pStyle w:val="28"/>
              <w:rPr>
                <w:color w:val="auto"/>
                <w:highlight w:val="none"/>
              </w:rPr>
            </w:pPr>
            <w:r>
              <w:rPr>
                <w:rFonts w:hint="eastAsia"/>
                <w:color w:val="auto"/>
                <w:highlight w:val="none"/>
              </w:rPr>
              <w:t>89.29</w:t>
            </w:r>
          </w:p>
        </w:tc>
        <w:tc>
          <w:tcPr>
            <w:tcW w:w="857" w:type="pct"/>
            <w:tcBorders>
              <w:tl2br w:val="nil"/>
              <w:tr2bl w:val="nil"/>
            </w:tcBorders>
            <w:vAlign w:val="center"/>
          </w:tcPr>
          <w:p>
            <w:pPr>
              <w:pStyle w:val="28"/>
              <w:rPr>
                <w:color w:val="auto"/>
                <w:highlight w:val="none"/>
              </w:rPr>
            </w:pPr>
            <w:r>
              <w:rPr>
                <w:rFonts w:hint="eastAsia"/>
                <w:color w:val="auto"/>
                <w:highlight w:val="none"/>
              </w:rPr>
              <w:t>西南风205°</w:t>
            </w:r>
          </w:p>
        </w:tc>
        <w:tc>
          <w:tcPr>
            <w:tcW w:w="573" w:type="pct"/>
            <w:tcBorders>
              <w:tl2br w:val="nil"/>
              <w:tr2bl w:val="nil"/>
            </w:tcBorders>
            <w:vAlign w:val="center"/>
          </w:tcPr>
          <w:p>
            <w:pPr>
              <w:pStyle w:val="28"/>
              <w:rPr>
                <w:color w:val="auto"/>
                <w:highlight w:val="none"/>
              </w:rPr>
            </w:pPr>
            <w:r>
              <w:rPr>
                <w:rFonts w:hint="eastAsia"/>
                <w:color w:val="auto"/>
                <w:highlight w:val="none"/>
              </w:rPr>
              <w:t>3.5</w:t>
            </w:r>
          </w:p>
        </w:tc>
        <w:tc>
          <w:tcPr>
            <w:tcW w:w="718" w:type="pct"/>
            <w:tcBorders>
              <w:tl2br w:val="nil"/>
              <w:tr2bl w:val="nil"/>
            </w:tcBorders>
            <w:vAlign w:val="center"/>
          </w:tcPr>
          <w:p>
            <w:pPr>
              <w:pStyle w:val="28"/>
              <w:rPr>
                <w:color w:val="auto"/>
                <w:highlight w:val="none"/>
              </w:rPr>
            </w:pPr>
            <w:r>
              <w:rPr>
                <w:rFonts w:hint="eastAsia"/>
                <w:color w:val="auto"/>
                <w:highlight w:val="none"/>
              </w:rPr>
              <w:t>阴转多云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restart"/>
            <w:tcBorders>
              <w:tl2br w:val="nil"/>
              <w:tr2bl w:val="nil"/>
            </w:tcBorders>
            <w:vAlign w:val="center"/>
          </w:tcPr>
          <w:p>
            <w:pPr>
              <w:pStyle w:val="28"/>
              <w:rPr>
                <w:color w:val="auto"/>
                <w:highlight w:val="none"/>
              </w:rPr>
            </w:pPr>
            <w:r>
              <w:rPr>
                <w:rFonts w:hint="eastAsia"/>
                <w:color w:val="auto"/>
                <w:highlight w:val="none"/>
              </w:rPr>
              <w:t>2021-04-20</w:t>
            </w:r>
          </w:p>
        </w:tc>
        <w:tc>
          <w:tcPr>
            <w:tcW w:w="729" w:type="pct"/>
            <w:tcBorders>
              <w:tl2br w:val="nil"/>
              <w:tr2bl w:val="nil"/>
            </w:tcBorders>
            <w:vAlign w:val="center"/>
          </w:tcPr>
          <w:p>
            <w:pPr>
              <w:pStyle w:val="28"/>
              <w:rPr>
                <w:color w:val="auto"/>
                <w:highlight w:val="none"/>
              </w:rPr>
            </w:pPr>
            <w:r>
              <w:rPr>
                <w:rFonts w:hint="eastAsia"/>
                <w:color w:val="auto"/>
                <w:highlight w:val="none"/>
              </w:rPr>
              <w:t>02:00-03:00</w:t>
            </w:r>
          </w:p>
        </w:tc>
        <w:tc>
          <w:tcPr>
            <w:tcW w:w="565" w:type="pct"/>
            <w:tcBorders>
              <w:tl2br w:val="nil"/>
              <w:tr2bl w:val="nil"/>
            </w:tcBorders>
            <w:vAlign w:val="center"/>
          </w:tcPr>
          <w:p>
            <w:pPr>
              <w:pStyle w:val="28"/>
              <w:rPr>
                <w:color w:val="auto"/>
                <w:highlight w:val="none"/>
              </w:rPr>
            </w:pPr>
            <w:r>
              <w:rPr>
                <w:rFonts w:hint="eastAsia"/>
                <w:color w:val="auto"/>
                <w:highlight w:val="none"/>
              </w:rPr>
              <w:t>10.3</w:t>
            </w:r>
          </w:p>
        </w:tc>
        <w:tc>
          <w:tcPr>
            <w:tcW w:w="853" w:type="pct"/>
            <w:tcBorders>
              <w:tl2br w:val="nil"/>
              <w:tr2bl w:val="nil"/>
            </w:tcBorders>
            <w:vAlign w:val="center"/>
          </w:tcPr>
          <w:p>
            <w:pPr>
              <w:pStyle w:val="28"/>
              <w:rPr>
                <w:color w:val="auto"/>
                <w:highlight w:val="none"/>
              </w:rPr>
            </w:pPr>
            <w:r>
              <w:rPr>
                <w:rFonts w:hint="eastAsia"/>
                <w:color w:val="auto"/>
                <w:highlight w:val="none"/>
              </w:rPr>
              <w:t>89.33</w:t>
            </w:r>
          </w:p>
        </w:tc>
        <w:tc>
          <w:tcPr>
            <w:tcW w:w="857" w:type="pct"/>
            <w:tcBorders>
              <w:tl2br w:val="nil"/>
              <w:tr2bl w:val="nil"/>
            </w:tcBorders>
            <w:vAlign w:val="center"/>
          </w:tcPr>
          <w:p>
            <w:pPr>
              <w:pStyle w:val="28"/>
              <w:rPr>
                <w:color w:val="auto"/>
                <w:highlight w:val="none"/>
              </w:rPr>
            </w:pPr>
            <w:r>
              <w:rPr>
                <w:rFonts w:hint="eastAsia"/>
                <w:color w:val="auto"/>
                <w:highlight w:val="none"/>
              </w:rPr>
              <w:t>东南风115°</w:t>
            </w:r>
          </w:p>
        </w:tc>
        <w:tc>
          <w:tcPr>
            <w:tcW w:w="573" w:type="pct"/>
            <w:tcBorders>
              <w:tl2br w:val="nil"/>
              <w:tr2bl w:val="nil"/>
            </w:tcBorders>
            <w:vAlign w:val="center"/>
          </w:tcPr>
          <w:p>
            <w:pPr>
              <w:pStyle w:val="28"/>
              <w:rPr>
                <w:color w:val="auto"/>
                <w:highlight w:val="none"/>
              </w:rPr>
            </w:pPr>
            <w:r>
              <w:rPr>
                <w:rFonts w:hint="eastAsia"/>
                <w:color w:val="auto"/>
                <w:highlight w:val="none"/>
              </w:rPr>
              <w:t>3.3</w:t>
            </w:r>
          </w:p>
        </w:tc>
        <w:tc>
          <w:tcPr>
            <w:tcW w:w="718" w:type="pct"/>
            <w:tcBorders>
              <w:tl2br w:val="nil"/>
              <w:tr2bl w:val="nil"/>
            </w:tcBorders>
            <w:vAlign w:val="center"/>
          </w:tcPr>
          <w:p>
            <w:pPr>
              <w:pStyle w:val="28"/>
              <w:rPr>
                <w:color w:val="auto"/>
                <w:highlight w:val="none"/>
              </w:rPr>
            </w:pPr>
            <w:r>
              <w:rPr>
                <w:rFonts w:hint="eastAsia"/>
                <w:color w:val="auto"/>
                <w:highlight w:val="none"/>
              </w:rPr>
              <w:t>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08:00-09:00</w:t>
            </w:r>
          </w:p>
        </w:tc>
        <w:tc>
          <w:tcPr>
            <w:tcW w:w="565" w:type="pct"/>
            <w:tcBorders>
              <w:tl2br w:val="nil"/>
              <w:tr2bl w:val="nil"/>
            </w:tcBorders>
            <w:vAlign w:val="center"/>
          </w:tcPr>
          <w:p>
            <w:pPr>
              <w:pStyle w:val="28"/>
              <w:rPr>
                <w:color w:val="auto"/>
                <w:highlight w:val="none"/>
              </w:rPr>
            </w:pPr>
            <w:r>
              <w:rPr>
                <w:rFonts w:hint="eastAsia"/>
                <w:color w:val="auto"/>
                <w:highlight w:val="none"/>
              </w:rPr>
              <w:t>11.6</w:t>
            </w:r>
          </w:p>
        </w:tc>
        <w:tc>
          <w:tcPr>
            <w:tcW w:w="853" w:type="pct"/>
            <w:tcBorders>
              <w:tl2br w:val="nil"/>
              <w:tr2bl w:val="nil"/>
            </w:tcBorders>
            <w:vAlign w:val="center"/>
          </w:tcPr>
          <w:p>
            <w:pPr>
              <w:pStyle w:val="28"/>
              <w:rPr>
                <w:color w:val="auto"/>
                <w:highlight w:val="none"/>
              </w:rPr>
            </w:pPr>
            <w:r>
              <w:rPr>
                <w:rFonts w:hint="eastAsia"/>
                <w:color w:val="auto"/>
                <w:highlight w:val="none"/>
              </w:rPr>
              <w:t>89.47</w:t>
            </w:r>
          </w:p>
        </w:tc>
        <w:tc>
          <w:tcPr>
            <w:tcW w:w="857" w:type="pct"/>
            <w:tcBorders>
              <w:tl2br w:val="nil"/>
              <w:tr2bl w:val="nil"/>
            </w:tcBorders>
            <w:vAlign w:val="center"/>
          </w:tcPr>
          <w:p>
            <w:pPr>
              <w:pStyle w:val="28"/>
              <w:rPr>
                <w:color w:val="auto"/>
                <w:highlight w:val="none"/>
              </w:rPr>
            </w:pPr>
            <w:r>
              <w:rPr>
                <w:rFonts w:hint="eastAsia"/>
                <w:color w:val="auto"/>
                <w:highlight w:val="none"/>
              </w:rPr>
              <w:t>东南风135°</w:t>
            </w:r>
          </w:p>
        </w:tc>
        <w:tc>
          <w:tcPr>
            <w:tcW w:w="573" w:type="pct"/>
            <w:tcBorders>
              <w:tl2br w:val="nil"/>
              <w:tr2bl w:val="nil"/>
            </w:tcBorders>
            <w:vAlign w:val="center"/>
          </w:tcPr>
          <w:p>
            <w:pPr>
              <w:pStyle w:val="28"/>
              <w:rPr>
                <w:color w:val="auto"/>
                <w:highlight w:val="none"/>
              </w:rPr>
            </w:pPr>
            <w:r>
              <w:rPr>
                <w:rFonts w:hint="eastAsia"/>
                <w:color w:val="auto"/>
                <w:highlight w:val="none"/>
              </w:rPr>
              <w:t>2.9</w:t>
            </w:r>
          </w:p>
        </w:tc>
        <w:tc>
          <w:tcPr>
            <w:tcW w:w="718" w:type="pct"/>
            <w:tcBorders>
              <w:tl2br w:val="nil"/>
              <w:tr2bl w:val="nil"/>
            </w:tcBorders>
            <w:vAlign w:val="center"/>
          </w:tcPr>
          <w:p>
            <w:pPr>
              <w:pStyle w:val="28"/>
              <w:rPr>
                <w:color w:val="auto"/>
                <w:highlight w:val="none"/>
              </w:rPr>
            </w:pPr>
            <w:r>
              <w:rPr>
                <w:rFonts w:hint="eastAsia"/>
                <w:color w:val="auto"/>
                <w:highlight w:val="none"/>
              </w:rPr>
              <w:t>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14:00-15:00</w:t>
            </w:r>
          </w:p>
        </w:tc>
        <w:tc>
          <w:tcPr>
            <w:tcW w:w="565" w:type="pct"/>
            <w:tcBorders>
              <w:tl2br w:val="nil"/>
              <w:tr2bl w:val="nil"/>
            </w:tcBorders>
            <w:vAlign w:val="center"/>
          </w:tcPr>
          <w:p>
            <w:pPr>
              <w:pStyle w:val="28"/>
              <w:rPr>
                <w:color w:val="auto"/>
                <w:highlight w:val="none"/>
              </w:rPr>
            </w:pPr>
            <w:r>
              <w:rPr>
                <w:rFonts w:hint="eastAsia"/>
                <w:color w:val="auto"/>
                <w:highlight w:val="none"/>
              </w:rPr>
              <w:t>24.1</w:t>
            </w:r>
          </w:p>
        </w:tc>
        <w:tc>
          <w:tcPr>
            <w:tcW w:w="853" w:type="pct"/>
            <w:tcBorders>
              <w:tl2br w:val="nil"/>
              <w:tr2bl w:val="nil"/>
            </w:tcBorders>
            <w:vAlign w:val="center"/>
          </w:tcPr>
          <w:p>
            <w:pPr>
              <w:pStyle w:val="28"/>
              <w:rPr>
                <w:color w:val="auto"/>
                <w:highlight w:val="none"/>
              </w:rPr>
            </w:pPr>
            <w:r>
              <w:rPr>
                <w:rFonts w:hint="eastAsia"/>
                <w:color w:val="auto"/>
                <w:highlight w:val="none"/>
              </w:rPr>
              <w:t>89.22</w:t>
            </w:r>
          </w:p>
        </w:tc>
        <w:tc>
          <w:tcPr>
            <w:tcW w:w="857" w:type="pct"/>
            <w:tcBorders>
              <w:tl2br w:val="nil"/>
              <w:tr2bl w:val="nil"/>
            </w:tcBorders>
            <w:vAlign w:val="center"/>
          </w:tcPr>
          <w:p>
            <w:pPr>
              <w:pStyle w:val="28"/>
              <w:rPr>
                <w:color w:val="auto"/>
                <w:highlight w:val="none"/>
              </w:rPr>
            </w:pPr>
            <w:r>
              <w:rPr>
                <w:rFonts w:hint="eastAsia"/>
                <w:color w:val="auto"/>
                <w:highlight w:val="none"/>
              </w:rPr>
              <w:t>东南风130°</w:t>
            </w:r>
          </w:p>
        </w:tc>
        <w:tc>
          <w:tcPr>
            <w:tcW w:w="573" w:type="pct"/>
            <w:tcBorders>
              <w:tl2br w:val="nil"/>
              <w:tr2bl w:val="nil"/>
            </w:tcBorders>
            <w:vAlign w:val="center"/>
          </w:tcPr>
          <w:p>
            <w:pPr>
              <w:pStyle w:val="28"/>
              <w:rPr>
                <w:color w:val="auto"/>
                <w:highlight w:val="none"/>
              </w:rPr>
            </w:pPr>
            <w:r>
              <w:rPr>
                <w:rFonts w:hint="eastAsia"/>
                <w:color w:val="auto"/>
                <w:highlight w:val="none"/>
              </w:rPr>
              <w:t>3.6</w:t>
            </w:r>
          </w:p>
        </w:tc>
        <w:tc>
          <w:tcPr>
            <w:tcW w:w="718" w:type="pct"/>
            <w:tcBorders>
              <w:tl2br w:val="nil"/>
              <w:tr2bl w:val="nil"/>
            </w:tcBorders>
            <w:vAlign w:val="center"/>
          </w:tcPr>
          <w:p>
            <w:pPr>
              <w:pStyle w:val="28"/>
              <w:rPr>
                <w:color w:val="auto"/>
                <w:highlight w:val="none"/>
              </w:rPr>
            </w:pPr>
            <w:r>
              <w:rPr>
                <w:rFonts w:hint="eastAsia"/>
                <w:color w:val="auto"/>
                <w:highlight w:val="none"/>
              </w:rPr>
              <w:t>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20:00-21:00</w:t>
            </w:r>
          </w:p>
        </w:tc>
        <w:tc>
          <w:tcPr>
            <w:tcW w:w="565" w:type="pct"/>
            <w:tcBorders>
              <w:tl2br w:val="nil"/>
              <w:tr2bl w:val="nil"/>
            </w:tcBorders>
            <w:vAlign w:val="center"/>
          </w:tcPr>
          <w:p>
            <w:pPr>
              <w:pStyle w:val="28"/>
              <w:rPr>
                <w:color w:val="auto"/>
                <w:highlight w:val="none"/>
              </w:rPr>
            </w:pPr>
            <w:r>
              <w:rPr>
                <w:rFonts w:hint="eastAsia"/>
                <w:color w:val="auto"/>
                <w:highlight w:val="none"/>
              </w:rPr>
              <w:t>21.3</w:t>
            </w:r>
          </w:p>
        </w:tc>
        <w:tc>
          <w:tcPr>
            <w:tcW w:w="853" w:type="pct"/>
            <w:tcBorders>
              <w:tl2br w:val="nil"/>
              <w:tr2bl w:val="nil"/>
            </w:tcBorders>
            <w:vAlign w:val="center"/>
          </w:tcPr>
          <w:p>
            <w:pPr>
              <w:pStyle w:val="28"/>
              <w:rPr>
                <w:color w:val="auto"/>
                <w:highlight w:val="none"/>
              </w:rPr>
            </w:pPr>
            <w:r>
              <w:rPr>
                <w:rFonts w:hint="eastAsia"/>
                <w:color w:val="auto"/>
                <w:highlight w:val="none"/>
              </w:rPr>
              <w:t>89.13</w:t>
            </w:r>
          </w:p>
        </w:tc>
        <w:tc>
          <w:tcPr>
            <w:tcW w:w="857" w:type="pct"/>
            <w:tcBorders>
              <w:tl2br w:val="nil"/>
              <w:tr2bl w:val="nil"/>
            </w:tcBorders>
            <w:vAlign w:val="center"/>
          </w:tcPr>
          <w:p>
            <w:pPr>
              <w:pStyle w:val="28"/>
              <w:rPr>
                <w:color w:val="auto"/>
                <w:highlight w:val="none"/>
              </w:rPr>
            </w:pPr>
            <w:r>
              <w:rPr>
                <w:rFonts w:hint="eastAsia"/>
                <w:color w:val="auto"/>
                <w:highlight w:val="none"/>
              </w:rPr>
              <w:t>东南风135°</w:t>
            </w:r>
          </w:p>
        </w:tc>
        <w:tc>
          <w:tcPr>
            <w:tcW w:w="573" w:type="pct"/>
            <w:tcBorders>
              <w:tl2br w:val="nil"/>
              <w:tr2bl w:val="nil"/>
            </w:tcBorders>
            <w:vAlign w:val="center"/>
          </w:tcPr>
          <w:p>
            <w:pPr>
              <w:pStyle w:val="28"/>
              <w:rPr>
                <w:color w:val="auto"/>
                <w:highlight w:val="none"/>
              </w:rPr>
            </w:pPr>
            <w:r>
              <w:rPr>
                <w:rFonts w:hint="eastAsia"/>
                <w:color w:val="auto"/>
                <w:highlight w:val="none"/>
              </w:rPr>
              <w:t>2.7</w:t>
            </w:r>
          </w:p>
        </w:tc>
        <w:tc>
          <w:tcPr>
            <w:tcW w:w="718" w:type="pct"/>
            <w:tcBorders>
              <w:tl2br w:val="nil"/>
              <w:tr2bl w:val="nil"/>
            </w:tcBorders>
            <w:vAlign w:val="center"/>
          </w:tcPr>
          <w:p>
            <w:pPr>
              <w:pStyle w:val="28"/>
              <w:rPr>
                <w:color w:val="auto"/>
                <w:highlight w:val="none"/>
              </w:rPr>
            </w:pPr>
            <w:r>
              <w:rPr>
                <w:rFonts w:hint="eastAsia"/>
                <w:color w:val="auto"/>
                <w:highlight w:val="none"/>
              </w:rPr>
              <w:t>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restart"/>
            <w:tcBorders>
              <w:tl2br w:val="nil"/>
              <w:tr2bl w:val="nil"/>
            </w:tcBorders>
            <w:vAlign w:val="center"/>
          </w:tcPr>
          <w:p>
            <w:pPr>
              <w:pStyle w:val="28"/>
              <w:rPr>
                <w:color w:val="auto"/>
                <w:highlight w:val="none"/>
              </w:rPr>
            </w:pPr>
            <w:r>
              <w:rPr>
                <w:rFonts w:hint="eastAsia"/>
                <w:color w:val="auto"/>
                <w:highlight w:val="none"/>
              </w:rPr>
              <w:t>2021-04-21</w:t>
            </w:r>
          </w:p>
        </w:tc>
        <w:tc>
          <w:tcPr>
            <w:tcW w:w="729" w:type="pct"/>
            <w:tcBorders>
              <w:tl2br w:val="nil"/>
              <w:tr2bl w:val="nil"/>
            </w:tcBorders>
            <w:vAlign w:val="center"/>
          </w:tcPr>
          <w:p>
            <w:pPr>
              <w:pStyle w:val="28"/>
              <w:rPr>
                <w:color w:val="auto"/>
                <w:highlight w:val="none"/>
              </w:rPr>
            </w:pPr>
            <w:r>
              <w:rPr>
                <w:rFonts w:hint="eastAsia"/>
                <w:color w:val="auto"/>
                <w:highlight w:val="none"/>
              </w:rPr>
              <w:t>02:00-03:00</w:t>
            </w:r>
          </w:p>
        </w:tc>
        <w:tc>
          <w:tcPr>
            <w:tcW w:w="565" w:type="pct"/>
            <w:tcBorders>
              <w:tl2br w:val="nil"/>
              <w:tr2bl w:val="nil"/>
            </w:tcBorders>
            <w:vAlign w:val="center"/>
          </w:tcPr>
          <w:p>
            <w:pPr>
              <w:pStyle w:val="28"/>
              <w:rPr>
                <w:color w:val="auto"/>
                <w:highlight w:val="none"/>
              </w:rPr>
            </w:pPr>
            <w:r>
              <w:rPr>
                <w:rFonts w:hint="eastAsia"/>
                <w:color w:val="auto"/>
                <w:highlight w:val="none"/>
              </w:rPr>
              <w:t>19.8</w:t>
            </w:r>
          </w:p>
        </w:tc>
        <w:tc>
          <w:tcPr>
            <w:tcW w:w="853" w:type="pct"/>
            <w:tcBorders>
              <w:tl2br w:val="nil"/>
              <w:tr2bl w:val="nil"/>
            </w:tcBorders>
            <w:vAlign w:val="center"/>
          </w:tcPr>
          <w:p>
            <w:pPr>
              <w:pStyle w:val="28"/>
              <w:rPr>
                <w:color w:val="auto"/>
                <w:highlight w:val="none"/>
              </w:rPr>
            </w:pPr>
            <w:r>
              <w:rPr>
                <w:rFonts w:hint="eastAsia"/>
                <w:color w:val="auto"/>
                <w:highlight w:val="none"/>
              </w:rPr>
              <w:t>89.19</w:t>
            </w:r>
          </w:p>
        </w:tc>
        <w:tc>
          <w:tcPr>
            <w:tcW w:w="857" w:type="pct"/>
            <w:tcBorders>
              <w:tl2br w:val="nil"/>
              <w:tr2bl w:val="nil"/>
            </w:tcBorders>
            <w:vAlign w:val="center"/>
          </w:tcPr>
          <w:p>
            <w:pPr>
              <w:pStyle w:val="28"/>
              <w:rPr>
                <w:color w:val="auto"/>
                <w:highlight w:val="none"/>
              </w:rPr>
            </w:pPr>
            <w:r>
              <w:rPr>
                <w:rFonts w:hint="eastAsia"/>
                <w:color w:val="auto"/>
                <w:highlight w:val="none"/>
              </w:rPr>
              <w:t>西南风205°</w:t>
            </w:r>
          </w:p>
        </w:tc>
        <w:tc>
          <w:tcPr>
            <w:tcW w:w="573" w:type="pct"/>
            <w:tcBorders>
              <w:tl2br w:val="nil"/>
              <w:tr2bl w:val="nil"/>
            </w:tcBorders>
            <w:vAlign w:val="center"/>
          </w:tcPr>
          <w:p>
            <w:pPr>
              <w:pStyle w:val="28"/>
              <w:rPr>
                <w:color w:val="auto"/>
                <w:highlight w:val="none"/>
              </w:rPr>
            </w:pPr>
            <w:r>
              <w:rPr>
                <w:rFonts w:hint="eastAsia"/>
                <w:color w:val="auto"/>
                <w:highlight w:val="none"/>
              </w:rPr>
              <w:t>3.4</w:t>
            </w:r>
          </w:p>
        </w:tc>
        <w:tc>
          <w:tcPr>
            <w:tcW w:w="718" w:type="pct"/>
            <w:tcBorders>
              <w:tl2br w:val="nil"/>
              <w:tr2bl w:val="nil"/>
            </w:tcBorders>
            <w:vAlign w:val="center"/>
          </w:tcPr>
          <w:p>
            <w:pPr>
              <w:pStyle w:val="28"/>
              <w:rPr>
                <w:color w:val="auto"/>
                <w:highlight w:val="none"/>
              </w:rPr>
            </w:pPr>
            <w:r>
              <w:rPr>
                <w:rFonts w:hint="eastAsia"/>
                <w:color w:val="auto"/>
                <w:highlight w:val="none"/>
              </w:rPr>
              <w:t>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08:00-09:00</w:t>
            </w:r>
          </w:p>
        </w:tc>
        <w:tc>
          <w:tcPr>
            <w:tcW w:w="565" w:type="pct"/>
            <w:tcBorders>
              <w:tl2br w:val="nil"/>
              <w:tr2bl w:val="nil"/>
            </w:tcBorders>
            <w:vAlign w:val="center"/>
          </w:tcPr>
          <w:p>
            <w:pPr>
              <w:pStyle w:val="28"/>
              <w:rPr>
                <w:color w:val="auto"/>
                <w:highlight w:val="none"/>
              </w:rPr>
            </w:pPr>
            <w:r>
              <w:rPr>
                <w:rFonts w:hint="eastAsia"/>
                <w:color w:val="auto"/>
                <w:highlight w:val="none"/>
              </w:rPr>
              <w:t>15.4</w:t>
            </w:r>
          </w:p>
        </w:tc>
        <w:tc>
          <w:tcPr>
            <w:tcW w:w="853" w:type="pct"/>
            <w:tcBorders>
              <w:tl2br w:val="nil"/>
              <w:tr2bl w:val="nil"/>
            </w:tcBorders>
            <w:vAlign w:val="center"/>
          </w:tcPr>
          <w:p>
            <w:pPr>
              <w:pStyle w:val="28"/>
              <w:rPr>
                <w:color w:val="auto"/>
                <w:highlight w:val="none"/>
              </w:rPr>
            </w:pPr>
            <w:r>
              <w:rPr>
                <w:rFonts w:hint="eastAsia"/>
                <w:color w:val="auto"/>
                <w:highlight w:val="none"/>
              </w:rPr>
              <w:t>89.27</w:t>
            </w:r>
          </w:p>
        </w:tc>
        <w:tc>
          <w:tcPr>
            <w:tcW w:w="857" w:type="pct"/>
            <w:tcBorders>
              <w:tl2br w:val="nil"/>
              <w:tr2bl w:val="nil"/>
            </w:tcBorders>
            <w:vAlign w:val="center"/>
          </w:tcPr>
          <w:p>
            <w:pPr>
              <w:pStyle w:val="28"/>
              <w:rPr>
                <w:color w:val="auto"/>
                <w:highlight w:val="none"/>
              </w:rPr>
            </w:pPr>
            <w:r>
              <w:rPr>
                <w:rFonts w:hint="eastAsia"/>
                <w:color w:val="auto"/>
                <w:highlight w:val="none"/>
              </w:rPr>
              <w:t>西南风215°</w:t>
            </w:r>
          </w:p>
        </w:tc>
        <w:tc>
          <w:tcPr>
            <w:tcW w:w="573" w:type="pct"/>
            <w:tcBorders>
              <w:tl2br w:val="nil"/>
              <w:tr2bl w:val="nil"/>
            </w:tcBorders>
            <w:vAlign w:val="center"/>
          </w:tcPr>
          <w:p>
            <w:pPr>
              <w:pStyle w:val="28"/>
              <w:rPr>
                <w:color w:val="auto"/>
                <w:highlight w:val="none"/>
              </w:rPr>
            </w:pPr>
            <w:r>
              <w:rPr>
                <w:rFonts w:hint="eastAsia"/>
                <w:color w:val="auto"/>
                <w:highlight w:val="none"/>
              </w:rPr>
              <w:t>2.9</w:t>
            </w:r>
          </w:p>
        </w:tc>
        <w:tc>
          <w:tcPr>
            <w:tcW w:w="718" w:type="pct"/>
            <w:tcBorders>
              <w:tl2br w:val="nil"/>
              <w:tr2bl w:val="nil"/>
            </w:tcBorders>
            <w:vAlign w:val="center"/>
          </w:tcPr>
          <w:p>
            <w:pPr>
              <w:pStyle w:val="28"/>
              <w:rPr>
                <w:color w:val="auto"/>
                <w:highlight w:val="none"/>
              </w:rPr>
            </w:pPr>
            <w:r>
              <w:rPr>
                <w:rFonts w:hint="eastAsia"/>
                <w:color w:val="auto"/>
                <w:highlight w:val="none"/>
              </w:rPr>
              <w:t>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14:00-15:00</w:t>
            </w:r>
          </w:p>
        </w:tc>
        <w:tc>
          <w:tcPr>
            <w:tcW w:w="565" w:type="pct"/>
            <w:tcBorders>
              <w:tl2br w:val="nil"/>
              <w:tr2bl w:val="nil"/>
            </w:tcBorders>
            <w:vAlign w:val="center"/>
          </w:tcPr>
          <w:p>
            <w:pPr>
              <w:pStyle w:val="28"/>
              <w:rPr>
                <w:color w:val="auto"/>
                <w:highlight w:val="none"/>
              </w:rPr>
            </w:pPr>
            <w:r>
              <w:rPr>
                <w:rFonts w:hint="eastAsia"/>
                <w:color w:val="auto"/>
                <w:highlight w:val="none"/>
              </w:rPr>
              <w:t>19.4</w:t>
            </w:r>
          </w:p>
        </w:tc>
        <w:tc>
          <w:tcPr>
            <w:tcW w:w="853" w:type="pct"/>
            <w:tcBorders>
              <w:tl2br w:val="nil"/>
              <w:tr2bl w:val="nil"/>
            </w:tcBorders>
            <w:vAlign w:val="center"/>
          </w:tcPr>
          <w:p>
            <w:pPr>
              <w:pStyle w:val="28"/>
              <w:rPr>
                <w:color w:val="auto"/>
                <w:highlight w:val="none"/>
              </w:rPr>
            </w:pPr>
            <w:r>
              <w:rPr>
                <w:rFonts w:hint="eastAsia"/>
                <w:color w:val="auto"/>
                <w:highlight w:val="none"/>
              </w:rPr>
              <w:t>89.03</w:t>
            </w:r>
          </w:p>
        </w:tc>
        <w:tc>
          <w:tcPr>
            <w:tcW w:w="857" w:type="pct"/>
            <w:tcBorders>
              <w:tl2br w:val="nil"/>
              <w:tr2bl w:val="nil"/>
            </w:tcBorders>
            <w:vAlign w:val="center"/>
          </w:tcPr>
          <w:p>
            <w:pPr>
              <w:pStyle w:val="28"/>
              <w:rPr>
                <w:color w:val="auto"/>
                <w:highlight w:val="none"/>
              </w:rPr>
            </w:pPr>
            <w:r>
              <w:rPr>
                <w:rFonts w:hint="eastAsia"/>
                <w:color w:val="auto"/>
                <w:highlight w:val="none"/>
              </w:rPr>
              <w:t>西南风235°</w:t>
            </w:r>
          </w:p>
        </w:tc>
        <w:tc>
          <w:tcPr>
            <w:tcW w:w="573" w:type="pct"/>
            <w:tcBorders>
              <w:tl2br w:val="nil"/>
              <w:tr2bl w:val="nil"/>
            </w:tcBorders>
            <w:vAlign w:val="center"/>
          </w:tcPr>
          <w:p>
            <w:pPr>
              <w:pStyle w:val="28"/>
              <w:rPr>
                <w:color w:val="auto"/>
                <w:highlight w:val="none"/>
              </w:rPr>
            </w:pPr>
            <w:r>
              <w:rPr>
                <w:rFonts w:hint="eastAsia"/>
                <w:color w:val="auto"/>
                <w:highlight w:val="none"/>
              </w:rPr>
              <w:t>3.2</w:t>
            </w:r>
          </w:p>
        </w:tc>
        <w:tc>
          <w:tcPr>
            <w:tcW w:w="718" w:type="pct"/>
            <w:tcBorders>
              <w:tl2br w:val="nil"/>
              <w:tr2bl w:val="nil"/>
            </w:tcBorders>
            <w:vAlign w:val="center"/>
          </w:tcPr>
          <w:p>
            <w:pPr>
              <w:pStyle w:val="28"/>
              <w:rPr>
                <w:color w:val="auto"/>
                <w:highlight w:val="none"/>
              </w:rPr>
            </w:pPr>
            <w:r>
              <w:rPr>
                <w:rFonts w:hint="eastAsia"/>
                <w:color w:val="auto"/>
                <w:highlight w:val="none"/>
              </w:rPr>
              <w:t>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20:00-21:00</w:t>
            </w:r>
          </w:p>
        </w:tc>
        <w:tc>
          <w:tcPr>
            <w:tcW w:w="565" w:type="pct"/>
            <w:tcBorders>
              <w:tl2br w:val="nil"/>
              <w:tr2bl w:val="nil"/>
            </w:tcBorders>
            <w:vAlign w:val="center"/>
          </w:tcPr>
          <w:p>
            <w:pPr>
              <w:pStyle w:val="28"/>
              <w:rPr>
                <w:color w:val="auto"/>
                <w:highlight w:val="none"/>
              </w:rPr>
            </w:pPr>
            <w:r>
              <w:rPr>
                <w:rFonts w:hint="eastAsia"/>
                <w:color w:val="auto"/>
                <w:highlight w:val="none"/>
              </w:rPr>
              <w:t>14.3</w:t>
            </w:r>
          </w:p>
        </w:tc>
        <w:tc>
          <w:tcPr>
            <w:tcW w:w="853" w:type="pct"/>
            <w:tcBorders>
              <w:tl2br w:val="nil"/>
              <w:tr2bl w:val="nil"/>
            </w:tcBorders>
            <w:vAlign w:val="center"/>
          </w:tcPr>
          <w:p>
            <w:pPr>
              <w:pStyle w:val="28"/>
              <w:rPr>
                <w:color w:val="auto"/>
                <w:highlight w:val="none"/>
              </w:rPr>
            </w:pPr>
            <w:r>
              <w:rPr>
                <w:rFonts w:hint="eastAsia"/>
                <w:color w:val="auto"/>
                <w:highlight w:val="none"/>
              </w:rPr>
              <w:t>89.06</w:t>
            </w:r>
          </w:p>
        </w:tc>
        <w:tc>
          <w:tcPr>
            <w:tcW w:w="857" w:type="pct"/>
            <w:tcBorders>
              <w:tl2br w:val="nil"/>
              <w:tr2bl w:val="nil"/>
            </w:tcBorders>
            <w:vAlign w:val="center"/>
          </w:tcPr>
          <w:p>
            <w:pPr>
              <w:pStyle w:val="28"/>
              <w:rPr>
                <w:color w:val="auto"/>
                <w:highlight w:val="none"/>
              </w:rPr>
            </w:pPr>
            <w:r>
              <w:rPr>
                <w:rFonts w:hint="eastAsia"/>
                <w:color w:val="auto"/>
                <w:highlight w:val="none"/>
              </w:rPr>
              <w:t>西南风120°</w:t>
            </w:r>
          </w:p>
        </w:tc>
        <w:tc>
          <w:tcPr>
            <w:tcW w:w="573" w:type="pct"/>
            <w:tcBorders>
              <w:tl2br w:val="nil"/>
              <w:tr2bl w:val="nil"/>
            </w:tcBorders>
            <w:vAlign w:val="center"/>
          </w:tcPr>
          <w:p>
            <w:pPr>
              <w:pStyle w:val="28"/>
              <w:rPr>
                <w:color w:val="auto"/>
                <w:highlight w:val="none"/>
              </w:rPr>
            </w:pPr>
            <w:r>
              <w:rPr>
                <w:rFonts w:hint="eastAsia"/>
                <w:color w:val="auto"/>
                <w:highlight w:val="none"/>
              </w:rPr>
              <w:t>4.1</w:t>
            </w:r>
          </w:p>
        </w:tc>
        <w:tc>
          <w:tcPr>
            <w:tcW w:w="718" w:type="pct"/>
            <w:tcBorders>
              <w:tl2br w:val="nil"/>
              <w:tr2bl w:val="nil"/>
            </w:tcBorders>
            <w:vAlign w:val="center"/>
          </w:tcPr>
          <w:p>
            <w:pPr>
              <w:pStyle w:val="28"/>
              <w:rPr>
                <w:color w:val="auto"/>
                <w:highlight w:val="none"/>
              </w:rPr>
            </w:pPr>
            <w:r>
              <w:rPr>
                <w:rFonts w:hint="eastAsia"/>
                <w:color w:val="auto"/>
                <w:highlight w:val="none"/>
              </w:rPr>
              <w:t>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restart"/>
            <w:tcBorders>
              <w:tl2br w:val="nil"/>
              <w:tr2bl w:val="nil"/>
            </w:tcBorders>
            <w:vAlign w:val="center"/>
          </w:tcPr>
          <w:p>
            <w:pPr>
              <w:pStyle w:val="28"/>
              <w:rPr>
                <w:color w:val="auto"/>
                <w:highlight w:val="none"/>
              </w:rPr>
            </w:pPr>
            <w:r>
              <w:rPr>
                <w:rFonts w:hint="eastAsia"/>
                <w:color w:val="auto"/>
                <w:highlight w:val="none"/>
              </w:rPr>
              <w:t>2021-04-22</w:t>
            </w:r>
          </w:p>
        </w:tc>
        <w:tc>
          <w:tcPr>
            <w:tcW w:w="729" w:type="pct"/>
            <w:tcBorders>
              <w:tl2br w:val="nil"/>
              <w:tr2bl w:val="nil"/>
            </w:tcBorders>
            <w:vAlign w:val="center"/>
          </w:tcPr>
          <w:p>
            <w:pPr>
              <w:pStyle w:val="28"/>
              <w:rPr>
                <w:color w:val="auto"/>
                <w:highlight w:val="none"/>
              </w:rPr>
            </w:pPr>
            <w:r>
              <w:rPr>
                <w:rFonts w:hint="eastAsia"/>
                <w:color w:val="auto"/>
                <w:highlight w:val="none"/>
              </w:rPr>
              <w:t>02:00-03:00</w:t>
            </w:r>
          </w:p>
        </w:tc>
        <w:tc>
          <w:tcPr>
            <w:tcW w:w="565" w:type="pct"/>
            <w:tcBorders>
              <w:tl2br w:val="nil"/>
              <w:tr2bl w:val="nil"/>
            </w:tcBorders>
            <w:vAlign w:val="center"/>
          </w:tcPr>
          <w:p>
            <w:pPr>
              <w:pStyle w:val="28"/>
              <w:rPr>
                <w:color w:val="auto"/>
                <w:highlight w:val="none"/>
              </w:rPr>
            </w:pPr>
            <w:r>
              <w:rPr>
                <w:rFonts w:hint="eastAsia"/>
                <w:color w:val="auto"/>
                <w:highlight w:val="none"/>
              </w:rPr>
              <w:t>11.0</w:t>
            </w:r>
          </w:p>
        </w:tc>
        <w:tc>
          <w:tcPr>
            <w:tcW w:w="853" w:type="pct"/>
            <w:tcBorders>
              <w:tl2br w:val="nil"/>
              <w:tr2bl w:val="nil"/>
            </w:tcBorders>
            <w:vAlign w:val="center"/>
          </w:tcPr>
          <w:p>
            <w:pPr>
              <w:pStyle w:val="28"/>
              <w:rPr>
                <w:color w:val="auto"/>
                <w:highlight w:val="none"/>
              </w:rPr>
            </w:pPr>
            <w:r>
              <w:rPr>
                <w:rFonts w:hint="eastAsia"/>
                <w:color w:val="auto"/>
                <w:highlight w:val="none"/>
              </w:rPr>
              <w:t>89.10</w:t>
            </w:r>
          </w:p>
        </w:tc>
        <w:tc>
          <w:tcPr>
            <w:tcW w:w="857" w:type="pct"/>
            <w:tcBorders>
              <w:tl2br w:val="nil"/>
              <w:tr2bl w:val="nil"/>
            </w:tcBorders>
            <w:vAlign w:val="center"/>
          </w:tcPr>
          <w:p>
            <w:pPr>
              <w:pStyle w:val="28"/>
              <w:rPr>
                <w:color w:val="auto"/>
                <w:highlight w:val="none"/>
              </w:rPr>
            </w:pPr>
            <w:r>
              <w:rPr>
                <w:rFonts w:hint="eastAsia"/>
                <w:color w:val="auto"/>
                <w:highlight w:val="none"/>
              </w:rPr>
              <w:t>东风85°</w:t>
            </w:r>
          </w:p>
        </w:tc>
        <w:tc>
          <w:tcPr>
            <w:tcW w:w="573" w:type="pct"/>
            <w:tcBorders>
              <w:tl2br w:val="nil"/>
              <w:tr2bl w:val="nil"/>
            </w:tcBorders>
            <w:vAlign w:val="center"/>
          </w:tcPr>
          <w:p>
            <w:pPr>
              <w:pStyle w:val="28"/>
              <w:rPr>
                <w:color w:val="auto"/>
                <w:highlight w:val="none"/>
              </w:rPr>
            </w:pPr>
            <w:r>
              <w:rPr>
                <w:rFonts w:hint="eastAsia"/>
                <w:color w:val="auto"/>
                <w:highlight w:val="none"/>
              </w:rPr>
              <w:t>2.9</w:t>
            </w:r>
          </w:p>
        </w:tc>
        <w:tc>
          <w:tcPr>
            <w:tcW w:w="718" w:type="pct"/>
            <w:tcBorders>
              <w:tl2br w:val="nil"/>
              <w:tr2bl w:val="nil"/>
            </w:tcBorders>
            <w:vAlign w:val="center"/>
          </w:tcPr>
          <w:p>
            <w:pPr>
              <w:pStyle w:val="28"/>
              <w:rPr>
                <w:color w:val="auto"/>
                <w:highlight w:val="none"/>
              </w:rPr>
            </w:pPr>
            <w:r>
              <w:rPr>
                <w:rFonts w:hint="eastAsia"/>
                <w:color w:val="auto"/>
                <w:highlight w:val="none"/>
              </w:rPr>
              <w:t>晴转多云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08:00-09:00</w:t>
            </w:r>
          </w:p>
        </w:tc>
        <w:tc>
          <w:tcPr>
            <w:tcW w:w="565" w:type="pct"/>
            <w:tcBorders>
              <w:tl2br w:val="nil"/>
              <w:tr2bl w:val="nil"/>
            </w:tcBorders>
            <w:vAlign w:val="center"/>
          </w:tcPr>
          <w:p>
            <w:pPr>
              <w:pStyle w:val="28"/>
              <w:rPr>
                <w:color w:val="auto"/>
                <w:highlight w:val="none"/>
              </w:rPr>
            </w:pPr>
            <w:r>
              <w:rPr>
                <w:rFonts w:hint="eastAsia"/>
                <w:color w:val="auto"/>
                <w:highlight w:val="none"/>
              </w:rPr>
              <w:t>10.3</w:t>
            </w:r>
          </w:p>
        </w:tc>
        <w:tc>
          <w:tcPr>
            <w:tcW w:w="853" w:type="pct"/>
            <w:tcBorders>
              <w:tl2br w:val="nil"/>
              <w:tr2bl w:val="nil"/>
            </w:tcBorders>
            <w:vAlign w:val="center"/>
          </w:tcPr>
          <w:p>
            <w:pPr>
              <w:pStyle w:val="28"/>
              <w:rPr>
                <w:color w:val="auto"/>
                <w:highlight w:val="none"/>
              </w:rPr>
            </w:pPr>
            <w:r>
              <w:rPr>
                <w:rFonts w:hint="eastAsia"/>
                <w:color w:val="auto"/>
                <w:highlight w:val="none"/>
              </w:rPr>
              <w:t>89.26</w:t>
            </w:r>
          </w:p>
        </w:tc>
        <w:tc>
          <w:tcPr>
            <w:tcW w:w="857" w:type="pct"/>
            <w:tcBorders>
              <w:tl2br w:val="nil"/>
              <w:tr2bl w:val="nil"/>
            </w:tcBorders>
            <w:vAlign w:val="center"/>
          </w:tcPr>
          <w:p>
            <w:pPr>
              <w:pStyle w:val="28"/>
              <w:rPr>
                <w:color w:val="auto"/>
                <w:highlight w:val="none"/>
              </w:rPr>
            </w:pPr>
            <w:r>
              <w:rPr>
                <w:rFonts w:hint="eastAsia"/>
                <w:color w:val="auto"/>
                <w:highlight w:val="none"/>
              </w:rPr>
              <w:t>东风80°</w:t>
            </w:r>
          </w:p>
        </w:tc>
        <w:tc>
          <w:tcPr>
            <w:tcW w:w="573" w:type="pct"/>
            <w:tcBorders>
              <w:tl2br w:val="nil"/>
              <w:tr2bl w:val="nil"/>
            </w:tcBorders>
            <w:vAlign w:val="center"/>
          </w:tcPr>
          <w:p>
            <w:pPr>
              <w:pStyle w:val="28"/>
              <w:rPr>
                <w:color w:val="auto"/>
                <w:highlight w:val="none"/>
              </w:rPr>
            </w:pPr>
            <w:r>
              <w:rPr>
                <w:rFonts w:hint="eastAsia"/>
                <w:color w:val="auto"/>
                <w:highlight w:val="none"/>
              </w:rPr>
              <w:t>3.1</w:t>
            </w:r>
          </w:p>
        </w:tc>
        <w:tc>
          <w:tcPr>
            <w:tcW w:w="718" w:type="pct"/>
            <w:tcBorders>
              <w:tl2br w:val="nil"/>
              <w:tr2bl w:val="nil"/>
            </w:tcBorders>
            <w:vAlign w:val="center"/>
          </w:tcPr>
          <w:p>
            <w:pPr>
              <w:pStyle w:val="28"/>
              <w:rPr>
                <w:color w:val="auto"/>
                <w:highlight w:val="none"/>
              </w:rPr>
            </w:pPr>
            <w:r>
              <w:rPr>
                <w:rFonts w:hint="eastAsia"/>
                <w:color w:val="auto"/>
                <w:highlight w:val="none"/>
              </w:rPr>
              <w:t>晴转多云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14:00-15:00</w:t>
            </w:r>
          </w:p>
        </w:tc>
        <w:tc>
          <w:tcPr>
            <w:tcW w:w="565" w:type="pct"/>
            <w:tcBorders>
              <w:tl2br w:val="nil"/>
              <w:tr2bl w:val="nil"/>
            </w:tcBorders>
            <w:vAlign w:val="center"/>
          </w:tcPr>
          <w:p>
            <w:pPr>
              <w:pStyle w:val="28"/>
              <w:rPr>
                <w:color w:val="auto"/>
                <w:highlight w:val="none"/>
              </w:rPr>
            </w:pPr>
            <w:r>
              <w:rPr>
                <w:rFonts w:hint="eastAsia"/>
                <w:color w:val="auto"/>
                <w:highlight w:val="none"/>
              </w:rPr>
              <w:t>21.1</w:t>
            </w:r>
          </w:p>
        </w:tc>
        <w:tc>
          <w:tcPr>
            <w:tcW w:w="853" w:type="pct"/>
            <w:tcBorders>
              <w:tl2br w:val="nil"/>
              <w:tr2bl w:val="nil"/>
            </w:tcBorders>
            <w:vAlign w:val="center"/>
          </w:tcPr>
          <w:p>
            <w:pPr>
              <w:pStyle w:val="28"/>
              <w:rPr>
                <w:color w:val="auto"/>
                <w:highlight w:val="none"/>
              </w:rPr>
            </w:pPr>
            <w:r>
              <w:rPr>
                <w:rFonts w:hint="eastAsia"/>
                <w:color w:val="auto"/>
                <w:highlight w:val="none"/>
              </w:rPr>
              <w:t>89.26</w:t>
            </w:r>
          </w:p>
        </w:tc>
        <w:tc>
          <w:tcPr>
            <w:tcW w:w="857" w:type="pct"/>
            <w:tcBorders>
              <w:tl2br w:val="nil"/>
              <w:tr2bl w:val="nil"/>
            </w:tcBorders>
            <w:vAlign w:val="center"/>
          </w:tcPr>
          <w:p>
            <w:pPr>
              <w:pStyle w:val="28"/>
              <w:rPr>
                <w:color w:val="auto"/>
                <w:highlight w:val="none"/>
              </w:rPr>
            </w:pPr>
            <w:r>
              <w:rPr>
                <w:rFonts w:hint="eastAsia"/>
                <w:color w:val="auto"/>
                <w:highlight w:val="none"/>
              </w:rPr>
              <w:t>东风95°</w:t>
            </w:r>
          </w:p>
        </w:tc>
        <w:tc>
          <w:tcPr>
            <w:tcW w:w="573" w:type="pct"/>
            <w:tcBorders>
              <w:tl2br w:val="nil"/>
              <w:tr2bl w:val="nil"/>
            </w:tcBorders>
            <w:vAlign w:val="center"/>
          </w:tcPr>
          <w:p>
            <w:pPr>
              <w:pStyle w:val="28"/>
              <w:rPr>
                <w:color w:val="auto"/>
                <w:highlight w:val="none"/>
              </w:rPr>
            </w:pPr>
            <w:r>
              <w:rPr>
                <w:rFonts w:hint="eastAsia"/>
                <w:color w:val="auto"/>
                <w:highlight w:val="none"/>
              </w:rPr>
              <w:t>3.0</w:t>
            </w:r>
          </w:p>
        </w:tc>
        <w:tc>
          <w:tcPr>
            <w:tcW w:w="718" w:type="pct"/>
            <w:tcBorders>
              <w:tl2br w:val="nil"/>
              <w:tr2bl w:val="nil"/>
            </w:tcBorders>
            <w:vAlign w:val="center"/>
          </w:tcPr>
          <w:p>
            <w:pPr>
              <w:pStyle w:val="28"/>
              <w:rPr>
                <w:color w:val="auto"/>
                <w:highlight w:val="none"/>
              </w:rPr>
            </w:pPr>
            <w:r>
              <w:rPr>
                <w:rFonts w:hint="eastAsia"/>
                <w:color w:val="auto"/>
                <w:highlight w:val="none"/>
              </w:rPr>
              <w:t>晴转多云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01" w:type="pct"/>
            <w:vMerge w:val="continue"/>
            <w:tcBorders>
              <w:tl2br w:val="nil"/>
              <w:tr2bl w:val="nil"/>
            </w:tcBorders>
            <w:vAlign w:val="center"/>
          </w:tcPr>
          <w:p>
            <w:pPr>
              <w:pStyle w:val="28"/>
              <w:rPr>
                <w:color w:val="auto"/>
                <w:highlight w:val="none"/>
              </w:rPr>
            </w:pPr>
          </w:p>
        </w:tc>
        <w:tc>
          <w:tcPr>
            <w:tcW w:w="729" w:type="pct"/>
            <w:tcBorders>
              <w:tl2br w:val="nil"/>
              <w:tr2bl w:val="nil"/>
            </w:tcBorders>
            <w:vAlign w:val="center"/>
          </w:tcPr>
          <w:p>
            <w:pPr>
              <w:pStyle w:val="28"/>
              <w:rPr>
                <w:color w:val="auto"/>
                <w:highlight w:val="none"/>
              </w:rPr>
            </w:pPr>
            <w:r>
              <w:rPr>
                <w:rFonts w:hint="eastAsia"/>
                <w:color w:val="auto"/>
                <w:highlight w:val="none"/>
              </w:rPr>
              <w:t>20:00-21:00</w:t>
            </w:r>
          </w:p>
        </w:tc>
        <w:tc>
          <w:tcPr>
            <w:tcW w:w="565" w:type="pct"/>
            <w:tcBorders>
              <w:tl2br w:val="nil"/>
              <w:tr2bl w:val="nil"/>
            </w:tcBorders>
            <w:vAlign w:val="center"/>
          </w:tcPr>
          <w:p>
            <w:pPr>
              <w:pStyle w:val="28"/>
              <w:rPr>
                <w:color w:val="auto"/>
                <w:highlight w:val="none"/>
              </w:rPr>
            </w:pPr>
            <w:r>
              <w:rPr>
                <w:rFonts w:hint="eastAsia"/>
                <w:color w:val="auto"/>
                <w:highlight w:val="none"/>
              </w:rPr>
              <w:t>20.1</w:t>
            </w:r>
          </w:p>
        </w:tc>
        <w:tc>
          <w:tcPr>
            <w:tcW w:w="853" w:type="pct"/>
            <w:tcBorders>
              <w:tl2br w:val="nil"/>
              <w:tr2bl w:val="nil"/>
            </w:tcBorders>
            <w:vAlign w:val="center"/>
          </w:tcPr>
          <w:p>
            <w:pPr>
              <w:pStyle w:val="28"/>
              <w:rPr>
                <w:color w:val="auto"/>
                <w:highlight w:val="none"/>
              </w:rPr>
            </w:pPr>
            <w:r>
              <w:rPr>
                <w:rFonts w:hint="eastAsia"/>
                <w:color w:val="auto"/>
                <w:highlight w:val="none"/>
              </w:rPr>
              <w:t>89.21</w:t>
            </w:r>
          </w:p>
        </w:tc>
        <w:tc>
          <w:tcPr>
            <w:tcW w:w="857" w:type="pct"/>
            <w:tcBorders>
              <w:tl2br w:val="nil"/>
              <w:tr2bl w:val="nil"/>
            </w:tcBorders>
            <w:vAlign w:val="center"/>
          </w:tcPr>
          <w:p>
            <w:pPr>
              <w:pStyle w:val="28"/>
              <w:rPr>
                <w:color w:val="auto"/>
                <w:highlight w:val="none"/>
              </w:rPr>
            </w:pPr>
            <w:r>
              <w:rPr>
                <w:rFonts w:hint="eastAsia"/>
                <w:color w:val="auto"/>
                <w:highlight w:val="none"/>
              </w:rPr>
              <w:t>东风110°</w:t>
            </w:r>
          </w:p>
        </w:tc>
        <w:tc>
          <w:tcPr>
            <w:tcW w:w="573" w:type="pct"/>
            <w:tcBorders>
              <w:tl2br w:val="nil"/>
              <w:tr2bl w:val="nil"/>
            </w:tcBorders>
            <w:vAlign w:val="center"/>
          </w:tcPr>
          <w:p>
            <w:pPr>
              <w:pStyle w:val="28"/>
              <w:rPr>
                <w:color w:val="auto"/>
                <w:highlight w:val="none"/>
              </w:rPr>
            </w:pPr>
            <w:r>
              <w:rPr>
                <w:rFonts w:hint="eastAsia"/>
                <w:color w:val="auto"/>
                <w:highlight w:val="none"/>
              </w:rPr>
              <w:t>4.3</w:t>
            </w:r>
          </w:p>
        </w:tc>
        <w:tc>
          <w:tcPr>
            <w:tcW w:w="718" w:type="pct"/>
            <w:tcBorders>
              <w:tl2br w:val="nil"/>
              <w:tr2bl w:val="nil"/>
            </w:tcBorders>
            <w:vAlign w:val="center"/>
          </w:tcPr>
          <w:p>
            <w:pPr>
              <w:pStyle w:val="28"/>
              <w:rPr>
                <w:color w:val="auto"/>
                <w:highlight w:val="none"/>
              </w:rPr>
            </w:pPr>
            <w:r>
              <w:rPr>
                <w:rFonts w:hint="eastAsia"/>
                <w:color w:val="auto"/>
                <w:highlight w:val="none"/>
              </w:rPr>
              <w:t>晴转多云</w:t>
            </w:r>
          </w:p>
        </w:tc>
      </w:tr>
    </w:tbl>
    <w:p>
      <w:pPr>
        <w:spacing w:line="500" w:lineRule="exact"/>
        <w:ind w:firstLine="480"/>
        <w:rPr>
          <w:color w:val="auto"/>
          <w:highlight w:val="none"/>
        </w:rPr>
      </w:pPr>
      <w:r>
        <w:rPr>
          <w:rFonts w:hint="eastAsia"/>
          <w:color w:val="auto"/>
          <w:highlight w:val="none"/>
        </w:rPr>
        <w:t>6）</w:t>
      </w:r>
      <w:r>
        <w:rPr>
          <w:color w:val="auto"/>
          <w:highlight w:val="none"/>
        </w:rPr>
        <w:t>监测结果统计</w:t>
      </w:r>
    </w:p>
    <w:p>
      <w:pPr>
        <w:spacing w:line="500" w:lineRule="exact"/>
        <w:ind w:firstLine="480"/>
        <w:rPr>
          <w:color w:val="auto"/>
          <w:highlight w:val="none"/>
        </w:rPr>
      </w:pPr>
      <w:r>
        <w:rPr>
          <w:color w:val="auto"/>
          <w:highlight w:val="none"/>
        </w:rPr>
        <w:t>监测结果见表</w:t>
      </w:r>
      <w:r>
        <w:rPr>
          <w:rFonts w:cs="Times New Roman"/>
          <w:color w:val="auto"/>
          <w:highlight w:val="none"/>
        </w:rPr>
        <w:t>4.</w:t>
      </w:r>
      <w:r>
        <w:rPr>
          <w:rFonts w:hint="eastAsia" w:cs="Times New Roman"/>
          <w:color w:val="auto"/>
          <w:highlight w:val="none"/>
        </w:rPr>
        <w:t>3</w:t>
      </w:r>
      <w:r>
        <w:rPr>
          <w:rFonts w:cs="Times New Roman"/>
          <w:color w:val="auto"/>
          <w:highlight w:val="none"/>
        </w:rPr>
        <w:t>.</w:t>
      </w:r>
      <w:r>
        <w:rPr>
          <w:rFonts w:hint="eastAsia" w:cs="Times New Roman"/>
          <w:color w:val="auto"/>
          <w:highlight w:val="none"/>
        </w:rPr>
        <w:t>1-5</w:t>
      </w:r>
      <w:r>
        <w:rPr>
          <w:color w:val="auto"/>
          <w:highlight w:val="none"/>
        </w:rPr>
        <w:t>。</w:t>
      </w:r>
    </w:p>
    <w:p>
      <w:pPr>
        <w:pStyle w:val="27"/>
        <w:rPr>
          <w:color w:val="auto"/>
          <w:highlight w:val="none"/>
          <w:lang w:val="zh-TW" w:eastAsia="zh-TW"/>
        </w:rPr>
      </w:pPr>
      <w:r>
        <w:rPr>
          <w:color w:val="auto"/>
          <w:highlight w:val="none"/>
          <w:lang w:val="zh-TW" w:eastAsia="zh-TW"/>
        </w:rPr>
        <w:t>表</w:t>
      </w:r>
      <w:r>
        <w:rPr>
          <w:rFonts w:cs="Times New Roman"/>
          <w:color w:val="auto"/>
          <w:highlight w:val="none"/>
        </w:rPr>
        <w:t>4.</w:t>
      </w:r>
      <w:r>
        <w:rPr>
          <w:rFonts w:hint="eastAsia" w:cs="Times New Roman"/>
          <w:color w:val="auto"/>
          <w:highlight w:val="none"/>
          <w:lang w:val="en-US" w:eastAsia="zh-CN"/>
        </w:rPr>
        <w:t>2.</w:t>
      </w:r>
      <w:r>
        <w:rPr>
          <w:rFonts w:hint="eastAsia" w:cs="Times New Roman"/>
          <w:color w:val="auto"/>
          <w:highlight w:val="none"/>
        </w:rPr>
        <w:t xml:space="preserve">1-5 </w:t>
      </w:r>
      <w:r>
        <w:rPr>
          <w:rFonts w:hint="eastAsia"/>
          <w:color w:val="auto"/>
          <w:highlight w:val="none"/>
        </w:rPr>
        <w:t xml:space="preserve">   </w:t>
      </w:r>
      <w:r>
        <w:rPr>
          <w:color w:val="auto"/>
          <w:highlight w:val="none"/>
          <w:lang w:val="zh-TW" w:eastAsia="zh-TW"/>
        </w:rPr>
        <w:t>监测结果</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6"/>
        <w:gridCol w:w="584"/>
        <w:gridCol w:w="611"/>
        <w:gridCol w:w="1037"/>
        <w:gridCol w:w="738"/>
        <w:gridCol w:w="738"/>
        <w:gridCol w:w="738"/>
        <w:gridCol w:w="738"/>
        <w:gridCol w:w="738"/>
        <w:gridCol w:w="738"/>
        <w:gridCol w:w="753"/>
        <w:gridCol w:w="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00" w:type="pct"/>
            <w:vMerge w:val="restart"/>
            <w:tcBorders>
              <w:top w:val="single" w:color="auto" w:sz="12" w:space="0"/>
              <w:left w:val="nil"/>
            </w:tcBorders>
            <w:vAlign w:val="center"/>
          </w:tcPr>
          <w:p>
            <w:pPr>
              <w:pStyle w:val="25"/>
              <w:rPr>
                <w:color w:val="auto"/>
                <w:highlight w:val="none"/>
              </w:rPr>
            </w:pPr>
            <w:r>
              <w:rPr>
                <w:rFonts w:hint="eastAsia"/>
                <w:color w:val="auto"/>
                <w:highlight w:val="none"/>
              </w:rPr>
              <w:t>检测</w:t>
            </w:r>
            <w:r>
              <w:rPr>
                <w:color w:val="auto"/>
                <w:highlight w:val="none"/>
              </w:rPr>
              <w:t>点位</w:t>
            </w:r>
          </w:p>
        </w:tc>
        <w:tc>
          <w:tcPr>
            <w:tcW w:w="333" w:type="pct"/>
            <w:vMerge w:val="restart"/>
            <w:tcBorders>
              <w:top w:val="single" w:color="auto" w:sz="12" w:space="0"/>
            </w:tcBorders>
            <w:vAlign w:val="center"/>
          </w:tcPr>
          <w:p>
            <w:pPr>
              <w:pStyle w:val="25"/>
              <w:rPr>
                <w:color w:val="auto"/>
                <w:highlight w:val="none"/>
              </w:rPr>
            </w:pPr>
            <w:r>
              <w:rPr>
                <w:rFonts w:hint="eastAsia"/>
                <w:color w:val="auto"/>
                <w:highlight w:val="none"/>
              </w:rPr>
              <w:t>检测</w:t>
            </w:r>
          </w:p>
          <w:p>
            <w:pPr>
              <w:pStyle w:val="25"/>
              <w:rPr>
                <w:color w:val="auto"/>
                <w:highlight w:val="none"/>
              </w:rPr>
            </w:pPr>
            <w:r>
              <w:rPr>
                <w:color w:val="auto"/>
                <w:highlight w:val="none"/>
              </w:rPr>
              <w:t>项目</w:t>
            </w:r>
          </w:p>
        </w:tc>
        <w:tc>
          <w:tcPr>
            <w:tcW w:w="348" w:type="pct"/>
            <w:vMerge w:val="restart"/>
            <w:tcBorders>
              <w:top w:val="single" w:color="auto" w:sz="12" w:space="0"/>
            </w:tcBorders>
            <w:vAlign w:val="center"/>
          </w:tcPr>
          <w:p>
            <w:pPr>
              <w:pStyle w:val="25"/>
              <w:rPr>
                <w:color w:val="auto"/>
                <w:highlight w:val="none"/>
              </w:rPr>
            </w:pPr>
            <w:r>
              <w:rPr>
                <w:color w:val="auto"/>
                <w:highlight w:val="none"/>
              </w:rPr>
              <w:t>单位</w:t>
            </w:r>
          </w:p>
        </w:tc>
        <w:tc>
          <w:tcPr>
            <w:tcW w:w="590" w:type="pct"/>
            <w:vMerge w:val="restart"/>
            <w:tcBorders>
              <w:top w:val="single" w:color="auto" w:sz="12" w:space="0"/>
            </w:tcBorders>
            <w:vAlign w:val="center"/>
          </w:tcPr>
          <w:p>
            <w:pPr>
              <w:pStyle w:val="25"/>
              <w:rPr>
                <w:color w:val="auto"/>
                <w:highlight w:val="none"/>
              </w:rPr>
            </w:pPr>
            <w:r>
              <w:rPr>
                <w:rFonts w:hint="eastAsia"/>
                <w:color w:val="auto"/>
                <w:highlight w:val="none"/>
              </w:rPr>
              <w:t>检测</w:t>
            </w:r>
            <w:r>
              <w:rPr>
                <w:color w:val="auto"/>
                <w:highlight w:val="none"/>
              </w:rPr>
              <w:t>时间</w:t>
            </w:r>
          </w:p>
        </w:tc>
        <w:tc>
          <w:tcPr>
            <w:tcW w:w="2949" w:type="pct"/>
            <w:gridSpan w:val="7"/>
            <w:tcBorders>
              <w:top w:val="single" w:color="auto" w:sz="12" w:space="0"/>
            </w:tcBorders>
            <w:vAlign w:val="center"/>
          </w:tcPr>
          <w:p>
            <w:pPr>
              <w:pStyle w:val="25"/>
              <w:rPr>
                <w:rFonts w:eastAsia="宋体"/>
                <w:color w:val="auto"/>
                <w:highlight w:val="none"/>
              </w:rPr>
            </w:pPr>
            <w:r>
              <w:rPr>
                <w:rFonts w:hint="eastAsia"/>
                <w:color w:val="auto"/>
                <w:highlight w:val="none"/>
              </w:rPr>
              <w:t>分析日期：2021年04月23日~2021年04月31日</w:t>
            </w:r>
          </w:p>
        </w:tc>
        <w:tc>
          <w:tcPr>
            <w:tcW w:w="477" w:type="pct"/>
            <w:vMerge w:val="restart"/>
            <w:tcBorders>
              <w:top w:val="single" w:color="auto" w:sz="12" w:space="0"/>
              <w:right w:val="nil"/>
            </w:tcBorders>
            <w:vAlign w:val="center"/>
          </w:tcPr>
          <w:p>
            <w:pPr>
              <w:pStyle w:val="25"/>
              <w:rPr>
                <w:color w:val="auto"/>
                <w:highlight w:val="none"/>
              </w:rPr>
            </w:pPr>
            <w:r>
              <w:rPr>
                <w:rFonts w:hint="eastAsia"/>
                <w:color w:val="auto"/>
                <w:highlight w:val="none"/>
              </w:rPr>
              <w:t>标准</w:t>
            </w:r>
          </w:p>
          <w:p>
            <w:pPr>
              <w:pStyle w:val="25"/>
              <w:rPr>
                <w:color w:val="auto"/>
                <w:highlight w:val="none"/>
              </w:rPr>
            </w:pPr>
            <w:r>
              <w:rPr>
                <w:rFonts w:hint="eastAsia"/>
                <w:color w:val="auto"/>
                <w:highlight w:val="none"/>
              </w:rPr>
              <w:t>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00" w:type="pct"/>
            <w:vMerge w:val="continue"/>
            <w:tcBorders>
              <w:left w:val="nil"/>
            </w:tcBorders>
            <w:vAlign w:val="center"/>
          </w:tcPr>
          <w:p>
            <w:pPr>
              <w:pStyle w:val="25"/>
              <w:rPr>
                <w:color w:val="auto"/>
                <w:highlight w:val="none"/>
              </w:rPr>
            </w:pPr>
          </w:p>
        </w:tc>
        <w:tc>
          <w:tcPr>
            <w:tcW w:w="333" w:type="pct"/>
            <w:vMerge w:val="continue"/>
            <w:vAlign w:val="center"/>
          </w:tcPr>
          <w:p>
            <w:pPr>
              <w:pStyle w:val="25"/>
              <w:rPr>
                <w:color w:val="auto"/>
                <w:highlight w:val="none"/>
              </w:rPr>
            </w:pPr>
          </w:p>
        </w:tc>
        <w:tc>
          <w:tcPr>
            <w:tcW w:w="348" w:type="pct"/>
            <w:vMerge w:val="continue"/>
            <w:vAlign w:val="center"/>
          </w:tcPr>
          <w:p>
            <w:pPr>
              <w:pStyle w:val="25"/>
              <w:rPr>
                <w:color w:val="auto"/>
                <w:highlight w:val="none"/>
              </w:rPr>
            </w:pPr>
          </w:p>
        </w:tc>
        <w:tc>
          <w:tcPr>
            <w:tcW w:w="590" w:type="pct"/>
            <w:vMerge w:val="continue"/>
            <w:vAlign w:val="center"/>
          </w:tcPr>
          <w:p>
            <w:pPr>
              <w:pStyle w:val="25"/>
              <w:rPr>
                <w:color w:val="auto"/>
                <w:highlight w:val="none"/>
              </w:rPr>
            </w:pPr>
          </w:p>
        </w:tc>
        <w:tc>
          <w:tcPr>
            <w:tcW w:w="2949" w:type="pct"/>
            <w:gridSpan w:val="7"/>
            <w:vAlign w:val="center"/>
          </w:tcPr>
          <w:p>
            <w:pPr>
              <w:pStyle w:val="25"/>
              <w:rPr>
                <w:color w:val="auto"/>
                <w:highlight w:val="none"/>
              </w:rPr>
            </w:pPr>
            <w:r>
              <w:rPr>
                <w:rFonts w:hint="eastAsia"/>
                <w:color w:val="auto"/>
                <w:highlight w:val="none"/>
              </w:rPr>
              <w:t>检测日</w:t>
            </w:r>
            <w:r>
              <w:rPr>
                <w:color w:val="auto"/>
                <w:highlight w:val="none"/>
              </w:rPr>
              <w:t>期（</w:t>
            </w:r>
            <w:r>
              <w:rPr>
                <w:rFonts w:hint="eastAsia"/>
                <w:color w:val="auto"/>
                <w:highlight w:val="none"/>
              </w:rPr>
              <w:t>2021</w:t>
            </w:r>
            <w:r>
              <w:rPr>
                <w:color w:val="auto"/>
                <w:highlight w:val="none"/>
              </w:rPr>
              <w:t>年）</w:t>
            </w:r>
          </w:p>
        </w:tc>
        <w:tc>
          <w:tcPr>
            <w:tcW w:w="477" w:type="pct"/>
            <w:vMerge w:val="continue"/>
            <w:tcBorders>
              <w:right w:val="nil"/>
            </w:tcBorders>
            <w:vAlign w:val="center"/>
          </w:tcPr>
          <w:p>
            <w:pPr>
              <w:pStyle w:val="25"/>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00" w:type="pct"/>
            <w:vMerge w:val="continue"/>
            <w:tcBorders>
              <w:left w:val="nil"/>
            </w:tcBorders>
            <w:vAlign w:val="center"/>
          </w:tcPr>
          <w:p>
            <w:pPr>
              <w:pStyle w:val="25"/>
              <w:rPr>
                <w:color w:val="auto"/>
                <w:highlight w:val="none"/>
              </w:rPr>
            </w:pPr>
          </w:p>
        </w:tc>
        <w:tc>
          <w:tcPr>
            <w:tcW w:w="333" w:type="pct"/>
            <w:vMerge w:val="continue"/>
            <w:vAlign w:val="center"/>
          </w:tcPr>
          <w:p>
            <w:pPr>
              <w:pStyle w:val="25"/>
              <w:rPr>
                <w:color w:val="auto"/>
                <w:highlight w:val="none"/>
              </w:rPr>
            </w:pPr>
          </w:p>
        </w:tc>
        <w:tc>
          <w:tcPr>
            <w:tcW w:w="348" w:type="pct"/>
            <w:vMerge w:val="continue"/>
            <w:vAlign w:val="center"/>
          </w:tcPr>
          <w:p>
            <w:pPr>
              <w:pStyle w:val="25"/>
              <w:rPr>
                <w:color w:val="auto"/>
                <w:highlight w:val="none"/>
              </w:rPr>
            </w:pPr>
          </w:p>
        </w:tc>
        <w:tc>
          <w:tcPr>
            <w:tcW w:w="590" w:type="pct"/>
            <w:vMerge w:val="continue"/>
            <w:vAlign w:val="center"/>
          </w:tcPr>
          <w:p>
            <w:pPr>
              <w:pStyle w:val="25"/>
              <w:rPr>
                <w:color w:val="auto"/>
                <w:highlight w:val="none"/>
              </w:rPr>
            </w:pPr>
          </w:p>
        </w:tc>
        <w:tc>
          <w:tcPr>
            <w:tcW w:w="420" w:type="pct"/>
            <w:vAlign w:val="center"/>
          </w:tcPr>
          <w:p>
            <w:pPr>
              <w:pStyle w:val="25"/>
              <w:rPr>
                <w:color w:val="auto"/>
                <w:highlight w:val="none"/>
              </w:rPr>
            </w:pPr>
            <w:r>
              <w:rPr>
                <w:rFonts w:hint="eastAsia"/>
                <w:color w:val="auto"/>
                <w:highlight w:val="none"/>
              </w:rPr>
              <w:t>04月</w:t>
            </w:r>
          </w:p>
          <w:p>
            <w:pPr>
              <w:pStyle w:val="25"/>
              <w:rPr>
                <w:color w:val="auto"/>
                <w:highlight w:val="none"/>
              </w:rPr>
            </w:pPr>
            <w:r>
              <w:rPr>
                <w:rFonts w:hint="eastAsia"/>
                <w:color w:val="auto"/>
                <w:highlight w:val="none"/>
              </w:rPr>
              <w:t>16日</w:t>
            </w:r>
          </w:p>
        </w:tc>
        <w:tc>
          <w:tcPr>
            <w:tcW w:w="420" w:type="pct"/>
            <w:vAlign w:val="center"/>
          </w:tcPr>
          <w:p>
            <w:pPr>
              <w:pStyle w:val="25"/>
              <w:rPr>
                <w:color w:val="auto"/>
                <w:highlight w:val="none"/>
              </w:rPr>
            </w:pPr>
            <w:r>
              <w:rPr>
                <w:rFonts w:hint="eastAsia"/>
                <w:color w:val="auto"/>
                <w:highlight w:val="none"/>
              </w:rPr>
              <w:t>04月</w:t>
            </w:r>
          </w:p>
          <w:p>
            <w:pPr>
              <w:pStyle w:val="25"/>
              <w:rPr>
                <w:color w:val="auto"/>
                <w:highlight w:val="none"/>
              </w:rPr>
            </w:pPr>
            <w:r>
              <w:rPr>
                <w:rFonts w:hint="eastAsia"/>
                <w:color w:val="auto"/>
                <w:highlight w:val="none"/>
              </w:rPr>
              <w:t>17日</w:t>
            </w:r>
          </w:p>
        </w:tc>
        <w:tc>
          <w:tcPr>
            <w:tcW w:w="420" w:type="pct"/>
            <w:vAlign w:val="center"/>
          </w:tcPr>
          <w:p>
            <w:pPr>
              <w:pStyle w:val="25"/>
              <w:rPr>
                <w:color w:val="auto"/>
                <w:highlight w:val="none"/>
              </w:rPr>
            </w:pPr>
            <w:r>
              <w:rPr>
                <w:rFonts w:hint="eastAsia"/>
                <w:color w:val="auto"/>
                <w:highlight w:val="none"/>
              </w:rPr>
              <w:t>04月</w:t>
            </w:r>
          </w:p>
          <w:p>
            <w:pPr>
              <w:pStyle w:val="25"/>
              <w:rPr>
                <w:color w:val="auto"/>
                <w:highlight w:val="none"/>
              </w:rPr>
            </w:pPr>
            <w:r>
              <w:rPr>
                <w:rFonts w:hint="eastAsia"/>
                <w:color w:val="auto"/>
                <w:highlight w:val="none"/>
              </w:rPr>
              <w:t>18日</w:t>
            </w:r>
          </w:p>
        </w:tc>
        <w:tc>
          <w:tcPr>
            <w:tcW w:w="420" w:type="pct"/>
            <w:vAlign w:val="center"/>
          </w:tcPr>
          <w:p>
            <w:pPr>
              <w:pStyle w:val="25"/>
              <w:rPr>
                <w:color w:val="auto"/>
                <w:highlight w:val="none"/>
              </w:rPr>
            </w:pPr>
            <w:r>
              <w:rPr>
                <w:rFonts w:hint="eastAsia"/>
                <w:color w:val="auto"/>
                <w:highlight w:val="none"/>
              </w:rPr>
              <w:t>04月</w:t>
            </w:r>
          </w:p>
          <w:p>
            <w:pPr>
              <w:pStyle w:val="25"/>
              <w:rPr>
                <w:color w:val="auto"/>
                <w:highlight w:val="none"/>
              </w:rPr>
            </w:pPr>
            <w:r>
              <w:rPr>
                <w:rFonts w:hint="eastAsia"/>
                <w:color w:val="auto"/>
                <w:highlight w:val="none"/>
              </w:rPr>
              <w:t>19日</w:t>
            </w:r>
          </w:p>
        </w:tc>
        <w:tc>
          <w:tcPr>
            <w:tcW w:w="420" w:type="pct"/>
            <w:vAlign w:val="center"/>
          </w:tcPr>
          <w:p>
            <w:pPr>
              <w:pStyle w:val="25"/>
              <w:rPr>
                <w:color w:val="auto"/>
                <w:highlight w:val="none"/>
              </w:rPr>
            </w:pPr>
            <w:r>
              <w:rPr>
                <w:rFonts w:hint="eastAsia"/>
                <w:color w:val="auto"/>
                <w:highlight w:val="none"/>
              </w:rPr>
              <w:t>04月</w:t>
            </w:r>
          </w:p>
          <w:p>
            <w:pPr>
              <w:pStyle w:val="25"/>
              <w:rPr>
                <w:color w:val="auto"/>
                <w:highlight w:val="none"/>
              </w:rPr>
            </w:pPr>
            <w:r>
              <w:rPr>
                <w:rFonts w:hint="eastAsia"/>
                <w:color w:val="auto"/>
                <w:highlight w:val="none"/>
              </w:rPr>
              <w:t>20日</w:t>
            </w:r>
          </w:p>
        </w:tc>
        <w:tc>
          <w:tcPr>
            <w:tcW w:w="420" w:type="pct"/>
            <w:vAlign w:val="center"/>
          </w:tcPr>
          <w:p>
            <w:pPr>
              <w:pStyle w:val="25"/>
              <w:rPr>
                <w:color w:val="auto"/>
                <w:highlight w:val="none"/>
              </w:rPr>
            </w:pPr>
            <w:r>
              <w:rPr>
                <w:rFonts w:hint="eastAsia"/>
                <w:color w:val="auto"/>
                <w:highlight w:val="none"/>
              </w:rPr>
              <w:t>04月</w:t>
            </w:r>
          </w:p>
          <w:p>
            <w:pPr>
              <w:pStyle w:val="25"/>
              <w:rPr>
                <w:color w:val="auto"/>
                <w:highlight w:val="none"/>
              </w:rPr>
            </w:pPr>
            <w:r>
              <w:rPr>
                <w:rFonts w:hint="eastAsia"/>
                <w:color w:val="auto"/>
                <w:highlight w:val="none"/>
              </w:rPr>
              <w:t>21日</w:t>
            </w:r>
          </w:p>
        </w:tc>
        <w:tc>
          <w:tcPr>
            <w:tcW w:w="428" w:type="pct"/>
            <w:vAlign w:val="center"/>
          </w:tcPr>
          <w:p>
            <w:pPr>
              <w:pStyle w:val="25"/>
              <w:rPr>
                <w:color w:val="auto"/>
                <w:highlight w:val="none"/>
              </w:rPr>
            </w:pPr>
            <w:r>
              <w:rPr>
                <w:rFonts w:hint="eastAsia"/>
                <w:color w:val="auto"/>
                <w:highlight w:val="none"/>
              </w:rPr>
              <w:t>04月</w:t>
            </w:r>
          </w:p>
          <w:p>
            <w:pPr>
              <w:pStyle w:val="25"/>
              <w:rPr>
                <w:color w:val="auto"/>
                <w:highlight w:val="none"/>
              </w:rPr>
            </w:pPr>
            <w:r>
              <w:rPr>
                <w:rFonts w:hint="eastAsia"/>
                <w:color w:val="auto"/>
                <w:highlight w:val="none"/>
              </w:rPr>
              <w:t>22日</w:t>
            </w:r>
          </w:p>
        </w:tc>
        <w:tc>
          <w:tcPr>
            <w:tcW w:w="477" w:type="pct"/>
            <w:vMerge w:val="continue"/>
            <w:tcBorders>
              <w:right w:val="nil"/>
            </w:tcBorders>
            <w:vAlign w:val="center"/>
          </w:tcPr>
          <w:p>
            <w:pPr>
              <w:pStyle w:val="25"/>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00" w:type="pct"/>
            <w:vMerge w:val="restart"/>
            <w:tcBorders>
              <w:left w:val="nil"/>
            </w:tcBorders>
            <w:vAlign w:val="center"/>
          </w:tcPr>
          <w:p>
            <w:pPr>
              <w:pStyle w:val="25"/>
              <w:rPr>
                <w:rFonts w:eastAsia="宋体"/>
                <w:color w:val="auto"/>
                <w:highlight w:val="none"/>
              </w:rPr>
            </w:pPr>
            <w:r>
              <w:rPr>
                <w:rFonts w:hint="eastAsia"/>
                <w:color w:val="auto"/>
                <w:highlight w:val="none"/>
              </w:rPr>
              <w:t>1#○</w:t>
            </w:r>
            <w:r>
              <w:rPr>
                <w:rFonts w:hint="eastAsia"/>
                <w:color w:val="auto"/>
                <w:szCs w:val="21"/>
                <w:highlight w:val="none"/>
              </w:rPr>
              <w:t>下风向监测点</w:t>
            </w:r>
          </w:p>
        </w:tc>
        <w:tc>
          <w:tcPr>
            <w:tcW w:w="333" w:type="pct"/>
            <w:vMerge w:val="restart"/>
            <w:vAlign w:val="center"/>
          </w:tcPr>
          <w:p>
            <w:pPr>
              <w:pStyle w:val="25"/>
              <w:rPr>
                <w:rFonts w:eastAsia="宋体"/>
                <w:color w:val="auto"/>
                <w:highlight w:val="none"/>
              </w:rPr>
            </w:pPr>
            <w:r>
              <w:rPr>
                <w:rFonts w:hint="eastAsia" w:eastAsia="宋体" w:cs="Times New Roman"/>
                <w:color w:val="auto"/>
                <w:szCs w:val="22"/>
                <w:highlight w:val="none"/>
              </w:rPr>
              <w:t>臭气浓度</w:t>
            </w:r>
          </w:p>
        </w:tc>
        <w:tc>
          <w:tcPr>
            <w:tcW w:w="348" w:type="pct"/>
            <w:vMerge w:val="restart"/>
            <w:vAlign w:val="center"/>
          </w:tcPr>
          <w:p>
            <w:pPr>
              <w:pStyle w:val="25"/>
              <w:rPr>
                <w:color w:val="auto"/>
                <w:highlight w:val="none"/>
              </w:rPr>
            </w:pPr>
            <w:r>
              <w:rPr>
                <w:rFonts w:hint="eastAsia" w:cs="Times New Roman"/>
                <w:color w:val="auto"/>
                <w:highlight w:val="none"/>
              </w:rPr>
              <w:t>无纲量</w:t>
            </w:r>
          </w:p>
        </w:tc>
        <w:tc>
          <w:tcPr>
            <w:tcW w:w="590" w:type="pct"/>
            <w:vAlign w:val="center"/>
          </w:tcPr>
          <w:p>
            <w:pPr>
              <w:pStyle w:val="25"/>
              <w:rPr>
                <w:rFonts w:eastAsia="宋体" w:cs="Times New Roman"/>
                <w:color w:val="auto"/>
                <w:highlight w:val="none"/>
              </w:rPr>
            </w:pPr>
            <w:r>
              <w:rPr>
                <w:rFonts w:hint="eastAsia"/>
                <w:color w:val="auto"/>
                <w:szCs w:val="21"/>
                <w:highlight w:val="none"/>
              </w:rPr>
              <w:t>02:00-03:00</w:t>
            </w:r>
          </w:p>
        </w:tc>
        <w:tc>
          <w:tcPr>
            <w:tcW w:w="420" w:type="pct"/>
            <w:vAlign w:val="center"/>
          </w:tcPr>
          <w:p>
            <w:pPr>
              <w:pStyle w:val="25"/>
              <w:rPr>
                <w:rFonts w:eastAsia="宋体"/>
                <w:color w:val="auto"/>
                <w:highlight w:val="none"/>
              </w:rPr>
            </w:pPr>
            <w:r>
              <w:rPr>
                <w:rFonts w:hint="eastAsia" w:eastAsia="宋体"/>
                <w:color w:val="auto"/>
                <w:highlight w:val="none"/>
              </w:rPr>
              <w:t>13</w:t>
            </w:r>
          </w:p>
        </w:tc>
        <w:tc>
          <w:tcPr>
            <w:tcW w:w="420" w:type="pct"/>
            <w:vAlign w:val="center"/>
          </w:tcPr>
          <w:p>
            <w:pPr>
              <w:pStyle w:val="25"/>
              <w:rPr>
                <w:rFonts w:eastAsia="宋体"/>
                <w:color w:val="auto"/>
                <w:highlight w:val="none"/>
              </w:rPr>
            </w:pPr>
            <w:r>
              <w:rPr>
                <w:rFonts w:hint="eastAsia" w:eastAsia="宋体"/>
                <w:color w:val="auto"/>
                <w:highlight w:val="none"/>
              </w:rPr>
              <w:t>11</w:t>
            </w:r>
          </w:p>
        </w:tc>
        <w:tc>
          <w:tcPr>
            <w:tcW w:w="420" w:type="pct"/>
            <w:vAlign w:val="center"/>
          </w:tcPr>
          <w:p>
            <w:pPr>
              <w:pStyle w:val="25"/>
              <w:rPr>
                <w:rFonts w:eastAsia="宋体"/>
                <w:color w:val="auto"/>
                <w:highlight w:val="none"/>
              </w:rPr>
            </w:pPr>
            <w:r>
              <w:rPr>
                <w:rFonts w:hint="eastAsia" w:eastAsia="宋体"/>
                <w:color w:val="auto"/>
                <w:highlight w:val="none"/>
              </w:rPr>
              <w:t>12</w:t>
            </w:r>
          </w:p>
        </w:tc>
        <w:tc>
          <w:tcPr>
            <w:tcW w:w="420" w:type="pct"/>
            <w:vAlign w:val="center"/>
          </w:tcPr>
          <w:p>
            <w:pPr>
              <w:pStyle w:val="25"/>
              <w:rPr>
                <w:rFonts w:eastAsia="宋体"/>
                <w:color w:val="auto"/>
                <w:highlight w:val="none"/>
              </w:rPr>
            </w:pPr>
            <w:r>
              <w:rPr>
                <w:rFonts w:hint="eastAsia" w:eastAsia="宋体"/>
                <w:color w:val="auto"/>
                <w:highlight w:val="none"/>
              </w:rPr>
              <w:t>14</w:t>
            </w:r>
          </w:p>
        </w:tc>
        <w:tc>
          <w:tcPr>
            <w:tcW w:w="420" w:type="pct"/>
            <w:vAlign w:val="center"/>
          </w:tcPr>
          <w:p>
            <w:pPr>
              <w:pStyle w:val="25"/>
              <w:rPr>
                <w:rFonts w:eastAsia="宋体"/>
                <w:color w:val="auto"/>
                <w:highlight w:val="none"/>
              </w:rPr>
            </w:pPr>
            <w:r>
              <w:rPr>
                <w:rFonts w:hint="eastAsia" w:eastAsia="宋体"/>
                <w:color w:val="auto"/>
                <w:highlight w:val="none"/>
              </w:rPr>
              <w:t>12</w:t>
            </w:r>
          </w:p>
        </w:tc>
        <w:tc>
          <w:tcPr>
            <w:tcW w:w="420" w:type="pct"/>
            <w:vAlign w:val="center"/>
          </w:tcPr>
          <w:p>
            <w:pPr>
              <w:pStyle w:val="25"/>
              <w:rPr>
                <w:rFonts w:eastAsia="宋体"/>
                <w:color w:val="auto"/>
                <w:highlight w:val="none"/>
              </w:rPr>
            </w:pPr>
            <w:r>
              <w:rPr>
                <w:rFonts w:hint="eastAsia" w:eastAsia="宋体"/>
                <w:color w:val="auto"/>
                <w:highlight w:val="none"/>
              </w:rPr>
              <w:t>14</w:t>
            </w:r>
          </w:p>
        </w:tc>
        <w:tc>
          <w:tcPr>
            <w:tcW w:w="428" w:type="pct"/>
            <w:vAlign w:val="center"/>
          </w:tcPr>
          <w:p>
            <w:pPr>
              <w:pStyle w:val="25"/>
              <w:rPr>
                <w:rFonts w:eastAsia="宋体"/>
                <w:color w:val="auto"/>
                <w:highlight w:val="none"/>
              </w:rPr>
            </w:pPr>
            <w:r>
              <w:rPr>
                <w:rFonts w:hint="eastAsia" w:eastAsia="宋体"/>
                <w:color w:val="auto"/>
                <w:highlight w:val="none"/>
              </w:rPr>
              <w:t>13</w:t>
            </w:r>
          </w:p>
        </w:tc>
        <w:tc>
          <w:tcPr>
            <w:tcW w:w="477" w:type="pct"/>
            <w:vMerge w:val="restart"/>
            <w:tcBorders>
              <w:right w:val="nil"/>
            </w:tcBorders>
            <w:vAlign w:val="center"/>
          </w:tcPr>
          <w:p>
            <w:pPr>
              <w:pStyle w:val="25"/>
              <w:rPr>
                <w:rFonts w:eastAsia="宋体"/>
                <w:color w:val="auto"/>
                <w:highlight w:val="none"/>
              </w:rPr>
            </w:pPr>
            <w:r>
              <w:rPr>
                <w:rFonts w:hint="eastAsia" w:eastAsia="宋体" w:cs="Times New Roman"/>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300" w:type="pct"/>
            <w:vMerge w:val="continue"/>
            <w:tcBorders>
              <w:left w:val="nil"/>
            </w:tcBorders>
            <w:vAlign w:val="center"/>
          </w:tcPr>
          <w:p>
            <w:pPr>
              <w:pStyle w:val="25"/>
              <w:rPr>
                <w:color w:val="auto"/>
                <w:highlight w:val="none"/>
              </w:rPr>
            </w:pPr>
          </w:p>
        </w:tc>
        <w:tc>
          <w:tcPr>
            <w:tcW w:w="333" w:type="pct"/>
            <w:vMerge w:val="continue"/>
            <w:vAlign w:val="center"/>
          </w:tcPr>
          <w:p>
            <w:pPr>
              <w:pStyle w:val="25"/>
              <w:rPr>
                <w:rFonts w:eastAsia="宋体" w:cs="Times New Roman"/>
                <w:color w:val="auto"/>
                <w:szCs w:val="22"/>
                <w:highlight w:val="none"/>
              </w:rPr>
            </w:pPr>
          </w:p>
        </w:tc>
        <w:tc>
          <w:tcPr>
            <w:tcW w:w="348" w:type="pct"/>
            <w:vMerge w:val="continue"/>
            <w:vAlign w:val="center"/>
          </w:tcPr>
          <w:p>
            <w:pPr>
              <w:pStyle w:val="25"/>
              <w:rPr>
                <w:rFonts w:cs="Times New Roman"/>
                <w:color w:val="auto"/>
                <w:highlight w:val="none"/>
              </w:rPr>
            </w:pPr>
          </w:p>
        </w:tc>
        <w:tc>
          <w:tcPr>
            <w:tcW w:w="590" w:type="pct"/>
            <w:vAlign w:val="center"/>
          </w:tcPr>
          <w:p>
            <w:pPr>
              <w:pStyle w:val="25"/>
              <w:rPr>
                <w:rFonts w:eastAsia="宋体" w:cs="Times New Roman"/>
                <w:color w:val="auto"/>
                <w:highlight w:val="none"/>
              </w:rPr>
            </w:pPr>
            <w:r>
              <w:rPr>
                <w:rFonts w:hint="eastAsia"/>
                <w:color w:val="auto"/>
                <w:szCs w:val="21"/>
                <w:highlight w:val="none"/>
              </w:rPr>
              <w:t>08:00-09:00</w:t>
            </w:r>
          </w:p>
        </w:tc>
        <w:tc>
          <w:tcPr>
            <w:tcW w:w="420" w:type="pct"/>
            <w:vAlign w:val="center"/>
          </w:tcPr>
          <w:p>
            <w:pPr>
              <w:pStyle w:val="25"/>
              <w:rPr>
                <w:color w:val="auto"/>
                <w:highlight w:val="none"/>
              </w:rPr>
            </w:pPr>
            <w:r>
              <w:rPr>
                <w:rFonts w:hint="eastAsia"/>
                <w:color w:val="auto"/>
                <w:highlight w:val="none"/>
              </w:rPr>
              <w:t>12</w:t>
            </w:r>
          </w:p>
        </w:tc>
        <w:tc>
          <w:tcPr>
            <w:tcW w:w="420" w:type="pct"/>
            <w:vAlign w:val="center"/>
          </w:tcPr>
          <w:p>
            <w:pPr>
              <w:pStyle w:val="25"/>
              <w:rPr>
                <w:color w:val="auto"/>
                <w:highlight w:val="none"/>
              </w:rPr>
            </w:pPr>
            <w:r>
              <w:rPr>
                <w:rFonts w:hint="eastAsia"/>
                <w:color w:val="auto"/>
                <w:highlight w:val="none"/>
              </w:rPr>
              <w:t>13</w:t>
            </w:r>
          </w:p>
        </w:tc>
        <w:tc>
          <w:tcPr>
            <w:tcW w:w="420" w:type="pct"/>
            <w:vAlign w:val="center"/>
          </w:tcPr>
          <w:p>
            <w:pPr>
              <w:pStyle w:val="25"/>
              <w:rPr>
                <w:color w:val="auto"/>
                <w:highlight w:val="none"/>
              </w:rPr>
            </w:pPr>
            <w:r>
              <w:rPr>
                <w:rFonts w:hint="eastAsia"/>
                <w:color w:val="auto"/>
                <w:highlight w:val="none"/>
              </w:rPr>
              <w:t>13</w:t>
            </w:r>
          </w:p>
        </w:tc>
        <w:tc>
          <w:tcPr>
            <w:tcW w:w="420" w:type="pct"/>
            <w:vAlign w:val="center"/>
          </w:tcPr>
          <w:p>
            <w:pPr>
              <w:pStyle w:val="25"/>
              <w:rPr>
                <w:rFonts w:eastAsia="宋体"/>
                <w:color w:val="auto"/>
                <w:highlight w:val="none"/>
              </w:rPr>
            </w:pPr>
            <w:r>
              <w:rPr>
                <w:rFonts w:hint="eastAsia" w:eastAsia="宋体"/>
                <w:color w:val="auto"/>
                <w:highlight w:val="none"/>
              </w:rPr>
              <w:t>12</w:t>
            </w:r>
          </w:p>
        </w:tc>
        <w:tc>
          <w:tcPr>
            <w:tcW w:w="420" w:type="pct"/>
            <w:vAlign w:val="center"/>
          </w:tcPr>
          <w:p>
            <w:pPr>
              <w:pStyle w:val="25"/>
              <w:rPr>
                <w:color w:val="auto"/>
                <w:highlight w:val="none"/>
              </w:rPr>
            </w:pPr>
            <w:r>
              <w:rPr>
                <w:rFonts w:hint="eastAsia"/>
                <w:color w:val="auto"/>
                <w:highlight w:val="none"/>
              </w:rPr>
              <w:t>14</w:t>
            </w:r>
          </w:p>
        </w:tc>
        <w:tc>
          <w:tcPr>
            <w:tcW w:w="420" w:type="pct"/>
            <w:vAlign w:val="center"/>
          </w:tcPr>
          <w:p>
            <w:pPr>
              <w:pStyle w:val="25"/>
              <w:rPr>
                <w:color w:val="auto"/>
                <w:highlight w:val="none"/>
              </w:rPr>
            </w:pPr>
            <w:r>
              <w:rPr>
                <w:rFonts w:hint="eastAsia"/>
                <w:color w:val="auto"/>
                <w:highlight w:val="none"/>
              </w:rPr>
              <w:t>12</w:t>
            </w:r>
          </w:p>
        </w:tc>
        <w:tc>
          <w:tcPr>
            <w:tcW w:w="428" w:type="pct"/>
            <w:vAlign w:val="center"/>
          </w:tcPr>
          <w:p>
            <w:pPr>
              <w:pStyle w:val="25"/>
              <w:rPr>
                <w:color w:val="auto"/>
                <w:highlight w:val="none"/>
              </w:rPr>
            </w:pPr>
            <w:r>
              <w:rPr>
                <w:rFonts w:hint="eastAsia"/>
                <w:color w:val="auto"/>
                <w:highlight w:val="none"/>
              </w:rPr>
              <w:t>11</w:t>
            </w:r>
          </w:p>
        </w:tc>
        <w:tc>
          <w:tcPr>
            <w:tcW w:w="477" w:type="pct"/>
            <w:vMerge w:val="continue"/>
            <w:tcBorders>
              <w:right w:val="nil"/>
            </w:tcBorders>
            <w:vAlign w:val="center"/>
          </w:tcPr>
          <w:p>
            <w:pPr>
              <w:pStyle w:val="25"/>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00" w:type="pct"/>
            <w:vMerge w:val="continue"/>
            <w:tcBorders>
              <w:left w:val="nil"/>
            </w:tcBorders>
            <w:vAlign w:val="center"/>
          </w:tcPr>
          <w:p>
            <w:pPr>
              <w:pStyle w:val="25"/>
              <w:rPr>
                <w:color w:val="auto"/>
                <w:highlight w:val="none"/>
              </w:rPr>
            </w:pPr>
          </w:p>
        </w:tc>
        <w:tc>
          <w:tcPr>
            <w:tcW w:w="333" w:type="pct"/>
            <w:vMerge w:val="continue"/>
            <w:vAlign w:val="center"/>
          </w:tcPr>
          <w:p>
            <w:pPr>
              <w:pStyle w:val="25"/>
              <w:rPr>
                <w:rFonts w:eastAsia="宋体" w:cs="Times New Roman"/>
                <w:color w:val="auto"/>
                <w:szCs w:val="22"/>
                <w:highlight w:val="none"/>
              </w:rPr>
            </w:pPr>
          </w:p>
        </w:tc>
        <w:tc>
          <w:tcPr>
            <w:tcW w:w="348" w:type="pct"/>
            <w:vMerge w:val="continue"/>
            <w:vAlign w:val="center"/>
          </w:tcPr>
          <w:p>
            <w:pPr>
              <w:pStyle w:val="25"/>
              <w:rPr>
                <w:rFonts w:cs="Times New Roman"/>
                <w:color w:val="auto"/>
                <w:highlight w:val="none"/>
              </w:rPr>
            </w:pPr>
          </w:p>
        </w:tc>
        <w:tc>
          <w:tcPr>
            <w:tcW w:w="590" w:type="pct"/>
            <w:vAlign w:val="center"/>
          </w:tcPr>
          <w:p>
            <w:pPr>
              <w:pStyle w:val="25"/>
              <w:rPr>
                <w:rFonts w:eastAsia="宋体" w:cs="Times New Roman"/>
                <w:color w:val="auto"/>
                <w:highlight w:val="none"/>
              </w:rPr>
            </w:pPr>
            <w:r>
              <w:rPr>
                <w:rFonts w:hint="eastAsia"/>
                <w:color w:val="auto"/>
                <w:szCs w:val="21"/>
                <w:highlight w:val="none"/>
              </w:rPr>
              <w:t>14:00-15:00</w:t>
            </w:r>
          </w:p>
        </w:tc>
        <w:tc>
          <w:tcPr>
            <w:tcW w:w="420" w:type="pct"/>
            <w:vAlign w:val="center"/>
          </w:tcPr>
          <w:p>
            <w:pPr>
              <w:pStyle w:val="25"/>
              <w:rPr>
                <w:color w:val="auto"/>
                <w:highlight w:val="none"/>
              </w:rPr>
            </w:pPr>
            <w:r>
              <w:rPr>
                <w:rFonts w:hint="eastAsia"/>
                <w:color w:val="auto"/>
                <w:highlight w:val="none"/>
              </w:rPr>
              <w:t>13</w:t>
            </w:r>
          </w:p>
        </w:tc>
        <w:tc>
          <w:tcPr>
            <w:tcW w:w="420" w:type="pct"/>
            <w:vAlign w:val="center"/>
          </w:tcPr>
          <w:p>
            <w:pPr>
              <w:pStyle w:val="25"/>
              <w:rPr>
                <w:color w:val="auto"/>
                <w:highlight w:val="none"/>
              </w:rPr>
            </w:pPr>
            <w:r>
              <w:rPr>
                <w:rFonts w:hint="eastAsia"/>
                <w:color w:val="auto"/>
                <w:highlight w:val="none"/>
              </w:rPr>
              <w:t>13</w:t>
            </w:r>
          </w:p>
        </w:tc>
        <w:tc>
          <w:tcPr>
            <w:tcW w:w="420" w:type="pct"/>
            <w:vAlign w:val="center"/>
          </w:tcPr>
          <w:p>
            <w:pPr>
              <w:pStyle w:val="25"/>
              <w:rPr>
                <w:color w:val="auto"/>
                <w:highlight w:val="none"/>
              </w:rPr>
            </w:pPr>
            <w:r>
              <w:rPr>
                <w:rFonts w:hint="eastAsia"/>
                <w:color w:val="auto"/>
                <w:highlight w:val="none"/>
              </w:rPr>
              <w:t>11</w:t>
            </w:r>
          </w:p>
        </w:tc>
        <w:tc>
          <w:tcPr>
            <w:tcW w:w="420" w:type="pct"/>
            <w:vAlign w:val="center"/>
          </w:tcPr>
          <w:p>
            <w:pPr>
              <w:pStyle w:val="25"/>
              <w:rPr>
                <w:rFonts w:eastAsia="宋体"/>
                <w:color w:val="auto"/>
                <w:highlight w:val="none"/>
              </w:rPr>
            </w:pPr>
            <w:r>
              <w:rPr>
                <w:rFonts w:hint="eastAsia" w:eastAsia="宋体"/>
                <w:color w:val="auto"/>
                <w:highlight w:val="none"/>
              </w:rPr>
              <w:t>13</w:t>
            </w:r>
          </w:p>
        </w:tc>
        <w:tc>
          <w:tcPr>
            <w:tcW w:w="420" w:type="pct"/>
            <w:vAlign w:val="center"/>
          </w:tcPr>
          <w:p>
            <w:pPr>
              <w:pStyle w:val="25"/>
              <w:rPr>
                <w:color w:val="auto"/>
                <w:highlight w:val="none"/>
              </w:rPr>
            </w:pPr>
            <w:r>
              <w:rPr>
                <w:rFonts w:hint="eastAsia"/>
                <w:color w:val="auto"/>
                <w:highlight w:val="none"/>
              </w:rPr>
              <w:t>13</w:t>
            </w:r>
          </w:p>
        </w:tc>
        <w:tc>
          <w:tcPr>
            <w:tcW w:w="420" w:type="pct"/>
            <w:vAlign w:val="center"/>
          </w:tcPr>
          <w:p>
            <w:pPr>
              <w:pStyle w:val="25"/>
              <w:rPr>
                <w:color w:val="auto"/>
                <w:highlight w:val="none"/>
              </w:rPr>
            </w:pPr>
            <w:r>
              <w:rPr>
                <w:rFonts w:hint="eastAsia"/>
                <w:color w:val="auto"/>
                <w:highlight w:val="none"/>
              </w:rPr>
              <w:t>14</w:t>
            </w:r>
          </w:p>
        </w:tc>
        <w:tc>
          <w:tcPr>
            <w:tcW w:w="428" w:type="pct"/>
            <w:vAlign w:val="center"/>
          </w:tcPr>
          <w:p>
            <w:pPr>
              <w:pStyle w:val="25"/>
              <w:rPr>
                <w:color w:val="auto"/>
                <w:highlight w:val="none"/>
              </w:rPr>
            </w:pPr>
            <w:r>
              <w:rPr>
                <w:rFonts w:hint="eastAsia"/>
                <w:color w:val="auto"/>
                <w:highlight w:val="none"/>
              </w:rPr>
              <w:t>13</w:t>
            </w:r>
          </w:p>
        </w:tc>
        <w:tc>
          <w:tcPr>
            <w:tcW w:w="477" w:type="pct"/>
            <w:vMerge w:val="continue"/>
            <w:tcBorders>
              <w:right w:val="nil"/>
            </w:tcBorders>
            <w:vAlign w:val="center"/>
          </w:tcPr>
          <w:p>
            <w:pPr>
              <w:pStyle w:val="25"/>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300" w:type="pct"/>
            <w:vMerge w:val="continue"/>
            <w:tcBorders>
              <w:left w:val="nil"/>
            </w:tcBorders>
            <w:vAlign w:val="center"/>
          </w:tcPr>
          <w:p>
            <w:pPr>
              <w:pStyle w:val="25"/>
              <w:rPr>
                <w:color w:val="auto"/>
                <w:highlight w:val="none"/>
              </w:rPr>
            </w:pPr>
          </w:p>
        </w:tc>
        <w:tc>
          <w:tcPr>
            <w:tcW w:w="333" w:type="pct"/>
            <w:vMerge w:val="continue"/>
            <w:vAlign w:val="center"/>
          </w:tcPr>
          <w:p>
            <w:pPr>
              <w:pStyle w:val="25"/>
              <w:rPr>
                <w:rFonts w:eastAsia="宋体" w:cs="Times New Roman"/>
                <w:color w:val="auto"/>
                <w:szCs w:val="22"/>
                <w:highlight w:val="none"/>
              </w:rPr>
            </w:pPr>
          </w:p>
        </w:tc>
        <w:tc>
          <w:tcPr>
            <w:tcW w:w="348" w:type="pct"/>
            <w:vMerge w:val="continue"/>
            <w:vAlign w:val="center"/>
          </w:tcPr>
          <w:p>
            <w:pPr>
              <w:pStyle w:val="25"/>
              <w:rPr>
                <w:rFonts w:cs="Times New Roman"/>
                <w:color w:val="auto"/>
                <w:highlight w:val="none"/>
              </w:rPr>
            </w:pPr>
          </w:p>
        </w:tc>
        <w:tc>
          <w:tcPr>
            <w:tcW w:w="590" w:type="pct"/>
            <w:vAlign w:val="center"/>
          </w:tcPr>
          <w:p>
            <w:pPr>
              <w:pStyle w:val="25"/>
              <w:rPr>
                <w:rFonts w:eastAsia="宋体" w:cs="Times New Roman"/>
                <w:color w:val="auto"/>
                <w:highlight w:val="none"/>
              </w:rPr>
            </w:pPr>
            <w:r>
              <w:rPr>
                <w:rFonts w:hint="eastAsia"/>
                <w:color w:val="auto"/>
                <w:szCs w:val="21"/>
                <w:highlight w:val="none"/>
              </w:rPr>
              <w:t>20:00-21:00</w:t>
            </w:r>
          </w:p>
        </w:tc>
        <w:tc>
          <w:tcPr>
            <w:tcW w:w="420" w:type="pct"/>
            <w:vAlign w:val="center"/>
          </w:tcPr>
          <w:p>
            <w:pPr>
              <w:pStyle w:val="25"/>
              <w:rPr>
                <w:color w:val="auto"/>
                <w:highlight w:val="none"/>
              </w:rPr>
            </w:pPr>
            <w:r>
              <w:rPr>
                <w:rFonts w:hint="eastAsia"/>
                <w:color w:val="auto"/>
                <w:highlight w:val="none"/>
              </w:rPr>
              <w:t>14</w:t>
            </w:r>
          </w:p>
        </w:tc>
        <w:tc>
          <w:tcPr>
            <w:tcW w:w="420" w:type="pct"/>
            <w:vAlign w:val="center"/>
          </w:tcPr>
          <w:p>
            <w:pPr>
              <w:pStyle w:val="25"/>
              <w:rPr>
                <w:color w:val="auto"/>
                <w:highlight w:val="none"/>
              </w:rPr>
            </w:pPr>
            <w:r>
              <w:rPr>
                <w:rFonts w:hint="eastAsia"/>
                <w:color w:val="auto"/>
                <w:highlight w:val="none"/>
              </w:rPr>
              <w:t>12</w:t>
            </w:r>
          </w:p>
        </w:tc>
        <w:tc>
          <w:tcPr>
            <w:tcW w:w="420" w:type="pct"/>
            <w:vAlign w:val="center"/>
          </w:tcPr>
          <w:p>
            <w:pPr>
              <w:pStyle w:val="25"/>
              <w:rPr>
                <w:color w:val="auto"/>
                <w:highlight w:val="none"/>
              </w:rPr>
            </w:pPr>
            <w:r>
              <w:rPr>
                <w:rFonts w:hint="eastAsia"/>
                <w:color w:val="auto"/>
                <w:highlight w:val="none"/>
              </w:rPr>
              <w:t>14</w:t>
            </w:r>
          </w:p>
        </w:tc>
        <w:tc>
          <w:tcPr>
            <w:tcW w:w="420" w:type="pct"/>
            <w:vAlign w:val="center"/>
          </w:tcPr>
          <w:p>
            <w:pPr>
              <w:pStyle w:val="25"/>
              <w:rPr>
                <w:color w:val="auto"/>
                <w:highlight w:val="none"/>
              </w:rPr>
            </w:pPr>
            <w:r>
              <w:rPr>
                <w:rFonts w:hint="eastAsia"/>
                <w:color w:val="auto"/>
                <w:highlight w:val="none"/>
              </w:rPr>
              <w:t>11</w:t>
            </w:r>
          </w:p>
        </w:tc>
        <w:tc>
          <w:tcPr>
            <w:tcW w:w="420" w:type="pct"/>
            <w:vAlign w:val="center"/>
          </w:tcPr>
          <w:p>
            <w:pPr>
              <w:pStyle w:val="25"/>
              <w:rPr>
                <w:color w:val="auto"/>
                <w:highlight w:val="none"/>
              </w:rPr>
            </w:pPr>
            <w:r>
              <w:rPr>
                <w:rFonts w:hint="eastAsia"/>
                <w:color w:val="auto"/>
                <w:highlight w:val="none"/>
              </w:rPr>
              <w:t>15</w:t>
            </w:r>
          </w:p>
        </w:tc>
        <w:tc>
          <w:tcPr>
            <w:tcW w:w="420" w:type="pct"/>
            <w:vAlign w:val="center"/>
          </w:tcPr>
          <w:p>
            <w:pPr>
              <w:pStyle w:val="25"/>
              <w:rPr>
                <w:color w:val="auto"/>
                <w:highlight w:val="none"/>
              </w:rPr>
            </w:pPr>
            <w:r>
              <w:rPr>
                <w:rFonts w:hint="eastAsia"/>
                <w:color w:val="auto"/>
                <w:highlight w:val="none"/>
              </w:rPr>
              <w:t>13</w:t>
            </w:r>
          </w:p>
        </w:tc>
        <w:tc>
          <w:tcPr>
            <w:tcW w:w="428" w:type="pct"/>
            <w:vAlign w:val="center"/>
          </w:tcPr>
          <w:p>
            <w:pPr>
              <w:pStyle w:val="25"/>
              <w:rPr>
                <w:color w:val="auto"/>
                <w:highlight w:val="none"/>
              </w:rPr>
            </w:pPr>
            <w:r>
              <w:rPr>
                <w:rFonts w:hint="eastAsia"/>
                <w:color w:val="auto"/>
                <w:highlight w:val="none"/>
              </w:rPr>
              <w:t>12</w:t>
            </w:r>
          </w:p>
        </w:tc>
        <w:tc>
          <w:tcPr>
            <w:tcW w:w="477" w:type="pct"/>
            <w:vMerge w:val="continue"/>
            <w:tcBorders>
              <w:right w:val="nil"/>
            </w:tcBorders>
            <w:vAlign w:val="center"/>
          </w:tcPr>
          <w:p>
            <w:pPr>
              <w:pStyle w:val="25"/>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5000" w:type="pct"/>
            <w:gridSpan w:val="12"/>
            <w:tcBorders>
              <w:left w:val="nil"/>
              <w:bottom w:val="single" w:color="auto" w:sz="12" w:space="0"/>
              <w:right w:val="nil"/>
            </w:tcBorders>
            <w:vAlign w:val="center"/>
          </w:tcPr>
          <w:p>
            <w:pPr>
              <w:pStyle w:val="28"/>
              <w:jc w:val="left"/>
              <w:rPr>
                <w:color w:val="auto"/>
                <w:highlight w:val="none"/>
              </w:rPr>
            </w:pPr>
            <w:r>
              <w:rPr>
                <w:rFonts w:hint="eastAsia"/>
                <w:color w:val="auto"/>
                <w:highlight w:val="none"/>
              </w:rPr>
              <w:t>①坐标点位：1#○：</w:t>
            </w:r>
            <w:r>
              <w:rPr>
                <w:color w:val="auto"/>
                <w:highlight w:val="none"/>
              </w:rPr>
              <w:t>E10</w:t>
            </w:r>
            <w:r>
              <w:rPr>
                <w:rFonts w:hint="eastAsia"/>
                <w:color w:val="auto"/>
                <w:highlight w:val="none"/>
              </w:rPr>
              <w:t>8</w:t>
            </w:r>
            <w:r>
              <w:rPr>
                <w:color w:val="auto"/>
                <w:highlight w:val="none"/>
              </w:rPr>
              <w:t>°</w:t>
            </w:r>
            <w:r>
              <w:rPr>
                <w:rFonts w:hint="eastAsia"/>
                <w:color w:val="auto"/>
                <w:highlight w:val="none"/>
              </w:rPr>
              <w:t>15</w:t>
            </w:r>
            <w:r>
              <w:rPr>
                <w:color w:val="auto"/>
                <w:highlight w:val="none"/>
              </w:rPr>
              <w:t>'</w:t>
            </w:r>
            <w:r>
              <w:rPr>
                <w:rFonts w:hint="eastAsia"/>
                <w:color w:val="auto"/>
                <w:highlight w:val="none"/>
              </w:rPr>
              <w:t>5.14</w:t>
            </w:r>
            <w:r>
              <w:rPr>
                <w:color w:val="auto"/>
                <w:highlight w:val="none"/>
              </w:rPr>
              <w:t>",N</w:t>
            </w:r>
            <w:r>
              <w:rPr>
                <w:rFonts w:hint="eastAsia"/>
                <w:color w:val="auto"/>
                <w:highlight w:val="none"/>
              </w:rPr>
              <w:t>41</w:t>
            </w:r>
            <w:r>
              <w:rPr>
                <w:color w:val="auto"/>
                <w:highlight w:val="none"/>
              </w:rPr>
              <w:t>°</w:t>
            </w:r>
            <w:r>
              <w:rPr>
                <w:rFonts w:hint="eastAsia"/>
                <w:color w:val="auto"/>
                <w:highlight w:val="none"/>
              </w:rPr>
              <w:t>2</w:t>
            </w:r>
            <w:r>
              <w:rPr>
                <w:color w:val="auto"/>
                <w:highlight w:val="none"/>
              </w:rPr>
              <w:t>'</w:t>
            </w:r>
            <w:r>
              <w:rPr>
                <w:rFonts w:hint="eastAsia"/>
                <w:color w:val="auto"/>
                <w:highlight w:val="none"/>
              </w:rPr>
              <w:t>36.47</w:t>
            </w:r>
            <w:r>
              <w:rPr>
                <w:color w:val="auto"/>
                <w:highlight w:val="none"/>
              </w:rPr>
              <w:t>"</w:t>
            </w:r>
            <w:r>
              <w:rPr>
                <w:rFonts w:hint="eastAsia"/>
                <w:color w:val="auto"/>
                <w:highlight w:val="none"/>
              </w:rPr>
              <w:t>；</w:t>
            </w:r>
          </w:p>
          <w:p>
            <w:pPr>
              <w:pStyle w:val="25"/>
              <w:jc w:val="left"/>
              <w:rPr>
                <w:rFonts w:eastAsia="宋体"/>
                <w:color w:val="auto"/>
                <w:highlight w:val="none"/>
              </w:rPr>
            </w:pPr>
            <w:r>
              <w:rPr>
                <w:rFonts w:hint="eastAsia"/>
                <w:color w:val="auto"/>
                <w:highlight w:val="none"/>
              </w:rPr>
              <w:t>②执行标准由委托方提供；</w:t>
            </w:r>
          </w:p>
        </w:tc>
      </w:tr>
    </w:tbl>
    <w:p>
      <w:pPr>
        <w:pStyle w:val="27"/>
        <w:rPr>
          <w:color w:val="auto"/>
          <w:highlight w:val="none"/>
          <w:lang w:val="zh-TW" w:eastAsia="zh-TW"/>
        </w:rPr>
      </w:pPr>
      <w:r>
        <w:rPr>
          <w:color w:val="auto"/>
          <w:highlight w:val="none"/>
          <w:lang w:val="zh-TW" w:eastAsia="zh-TW"/>
        </w:rPr>
        <w:t>表</w:t>
      </w:r>
      <w:r>
        <w:rPr>
          <w:rFonts w:cs="Times New Roman"/>
          <w:color w:val="auto"/>
          <w:highlight w:val="none"/>
        </w:rPr>
        <w:t>4.</w:t>
      </w:r>
      <w:r>
        <w:rPr>
          <w:rFonts w:hint="eastAsia" w:cs="Times New Roman"/>
          <w:color w:val="auto"/>
          <w:highlight w:val="none"/>
          <w:lang w:val="en-US" w:eastAsia="zh-CN"/>
        </w:rPr>
        <w:t>2</w:t>
      </w:r>
      <w:r>
        <w:rPr>
          <w:rFonts w:cs="Times New Roman"/>
          <w:color w:val="auto"/>
          <w:highlight w:val="none"/>
        </w:rPr>
        <w:t>.</w:t>
      </w:r>
      <w:r>
        <w:rPr>
          <w:rFonts w:hint="eastAsia" w:cs="Times New Roman"/>
          <w:color w:val="auto"/>
          <w:highlight w:val="none"/>
        </w:rPr>
        <w:t xml:space="preserve">1-6 </w:t>
      </w:r>
      <w:r>
        <w:rPr>
          <w:rFonts w:hint="eastAsia"/>
          <w:color w:val="auto"/>
          <w:highlight w:val="none"/>
        </w:rPr>
        <w:t xml:space="preserve">   引用位点</w:t>
      </w:r>
      <w:r>
        <w:rPr>
          <w:color w:val="auto"/>
          <w:highlight w:val="none"/>
          <w:lang w:val="zh-TW" w:eastAsia="zh-TW"/>
        </w:rPr>
        <w:t>监测结果</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1339"/>
        <w:gridCol w:w="1373"/>
        <w:gridCol w:w="1180"/>
        <w:gridCol w:w="1478"/>
        <w:gridCol w:w="915"/>
        <w:gridCol w:w="81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7" w:type="pct"/>
            <w:tcBorders>
              <w:tl2br w:val="nil"/>
              <w:tr2bl w:val="nil"/>
            </w:tcBorders>
            <w:vAlign w:val="center"/>
          </w:tcPr>
          <w:p>
            <w:pPr>
              <w:pStyle w:val="28"/>
              <w:rPr>
                <w:color w:val="auto"/>
                <w:highlight w:val="none"/>
              </w:rPr>
            </w:pPr>
            <w:r>
              <w:rPr>
                <w:rFonts w:hint="eastAsia"/>
                <w:color w:val="auto"/>
                <w:highlight w:val="none"/>
              </w:rPr>
              <w:t>引用点位</w:t>
            </w:r>
          </w:p>
        </w:tc>
        <w:tc>
          <w:tcPr>
            <w:tcW w:w="743" w:type="pct"/>
            <w:tcBorders>
              <w:tl2br w:val="nil"/>
              <w:tr2bl w:val="nil"/>
            </w:tcBorders>
            <w:vAlign w:val="center"/>
          </w:tcPr>
          <w:p>
            <w:pPr>
              <w:pStyle w:val="28"/>
              <w:rPr>
                <w:color w:val="auto"/>
                <w:highlight w:val="none"/>
              </w:rPr>
            </w:pPr>
            <w:r>
              <w:rPr>
                <w:rFonts w:hint="eastAsia"/>
                <w:color w:val="auto"/>
                <w:highlight w:val="none"/>
              </w:rPr>
              <w:t>取样时间</w:t>
            </w:r>
          </w:p>
        </w:tc>
        <w:tc>
          <w:tcPr>
            <w:tcW w:w="762" w:type="pct"/>
            <w:tcBorders>
              <w:tl2br w:val="nil"/>
              <w:tr2bl w:val="nil"/>
            </w:tcBorders>
            <w:vAlign w:val="center"/>
          </w:tcPr>
          <w:p>
            <w:pPr>
              <w:pStyle w:val="28"/>
              <w:rPr>
                <w:color w:val="auto"/>
                <w:highlight w:val="none"/>
              </w:rPr>
            </w:pPr>
            <w:r>
              <w:rPr>
                <w:rFonts w:hint="eastAsia"/>
                <w:color w:val="auto"/>
                <w:highlight w:val="none"/>
              </w:rPr>
              <w:t>污染物</w:t>
            </w:r>
          </w:p>
        </w:tc>
        <w:tc>
          <w:tcPr>
            <w:tcW w:w="655" w:type="pct"/>
            <w:tcBorders>
              <w:tl2br w:val="nil"/>
              <w:tr2bl w:val="nil"/>
            </w:tcBorders>
            <w:vAlign w:val="center"/>
          </w:tcPr>
          <w:p>
            <w:pPr>
              <w:pStyle w:val="28"/>
              <w:rPr>
                <w:color w:val="auto"/>
                <w:highlight w:val="none"/>
              </w:rPr>
            </w:pPr>
            <w:r>
              <w:rPr>
                <w:rFonts w:hint="eastAsia"/>
                <w:color w:val="auto"/>
                <w:highlight w:val="none"/>
              </w:rPr>
              <w:t>标准值</w:t>
            </w:r>
          </w:p>
          <w:p>
            <w:pPr>
              <w:pStyle w:val="28"/>
              <w:rPr>
                <w:color w:val="auto"/>
                <w:highlight w:val="none"/>
              </w:rPr>
            </w:pPr>
            <w:r>
              <w:rPr>
                <w:rFonts w:hint="eastAsia" w:cs="Times New Roman"/>
                <w:color w:val="auto"/>
                <w:szCs w:val="21"/>
                <w:highlight w:val="none"/>
              </w:rPr>
              <w:t>（</w:t>
            </w:r>
            <w:r>
              <w:rPr>
                <w:rFonts w:cs="Times New Roman"/>
                <w:color w:val="auto"/>
                <w:szCs w:val="21"/>
                <w:highlight w:val="none"/>
              </w:rPr>
              <w:t>mg/m</w:t>
            </w:r>
            <w:r>
              <w:rPr>
                <w:rFonts w:cs="Times New Roman"/>
                <w:color w:val="auto"/>
                <w:szCs w:val="21"/>
                <w:highlight w:val="none"/>
                <w:vertAlign w:val="superscript"/>
              </w:rPr>
              <w:t>3</w:t>
            </w:r>
            <w:r>
              <w:rPr>
                <w:rFonts w:hint="eastAsia" w:cs="Times New Roman"/>
                <w:color w:val="auto"/>
                <w:szCs w:val="21"/>
                <w:highlight w:val="none"/>
              </w:rPr>
              <w:t>）</w:t>
            </w:r>
          </w:p>
        </w:tc>
        <w:tc>
          <w:tcPr>
            <w:tcW w:w="821" w:type="pct"/>
            <w:tcBorders>
              <w:tl2br w:val="nil"/>
              <w:tr2bl w:val="nil"/>
            </w:tcBorders>
            <w:vAlign w:val="center"/>
          </w:tcPr>
          <w:p>
            <w:pPr>
              <w:pStyle w:val="28"/>
              <w:rPr>
                <w:color w:val="auto"/>
                <w:highlight w:val="none"/>
              </w:rPr>
            </w:pPr>
            <w:r>
              <w:rPr>
                <w:rFonts w:hint="eastAsia"/>
                <w:color w:val="auto"/>
                <w:highlight w:val="none"/>
              </w:rPr>
              <w:t>现状浓度范围</w:t>
            </w:r>
            <w:r>
              <w:rPr>
                <w:rFonts w:hint="eastAsia" w:cs="Times New Roman"/>
                <w:color w:val="auto"/>
                <w:szCs w:val="21"/>
                <w:highlight w:val="none"/>
              </w:rPr>
              <w:t>（</w:t>
            </w:r>
            <w:r>
              <w:rPr>
                <w:rFonts w:cs="Times New Roman"/>
                <w:color w:val="auto"/>
                <w:szCs w:val="21"/>
                <w:highlight w:val="none"/>
              </w:rPr>
              <w:t>mg/m</w:t>
            </w:r>
            <w:r>
              <w:rPr>
                <w:rFonts w:cs="Times New Roman"/>
                <w:color w:val="auto"/>
                <w:szCs w:val="21"/>
                <w:highlight w:val="none"/>
                <w:vertAlign w:val="superscript"/>
              </w:rPr>
              <w:t>3</w:t>
            </w:r>
            <w:r>
              <w:rPr>
                <w:rFonts w:hint="eastAsia" w:cs="Times New Roman"/>
                <w:color w:val="auto"/>
                <w:szCs w:val="21"/>
                <w:highlight w:val="none"/>
              </w:rPr>
              <w:t>）</w:t>
            </w:r>
          </w:p>
        </w:tc>
        <w:tc>
          <w:tcPr>
            <w:tcW w:w="508" w:type="pct"/>
            <w:tcBorders>
              <w:tl2br w:val="nil"/>
              <w:tr2bl w:val="nil"/>
            </w:tcBorders>
            <w:vAlign w:val="center"/>
          </w:tcPr>
          <w:p>
            <w:pPr>
              <w:pStyle w:val="28"/>
              <w:rPr>
                <w:color w:val="auto"/>
                <w:highlight w:val="none"/>
              </w:rPr>
            </w:pPr>
            <w:r>
              <w:rPr>
                <w:rFonts w:hint="eastAsia"/>
                <w:color w:val="auto"/>
                <w:highlight w:val="none"/>
              </w:rPr>
              <w:t>最大占标率</w:t>
            </w:r>
          </w:p>
        </w:tc>
        <w:tc>
          <w:tcPr>
            <w:tcW w:w="451" w:type="pct"/>
            <w:tcBorders>
              <w:tl2br w:val="nil"/>
              <w:tr2bl w:val="nil"/>
            </w:tcBorders>
            <w:vAlign w:val="center"/>
          </w:tcPr>
          <w:p>
            <w:pPr>
              <w:pStyle w:val="28"/>
              <w:rPr>
                <w:color w:val="auto"/>
                <w:highlight w:val="none"/>
              </w:rPr>
            </w:pPr>
            <w:r>
              <w:rPr>
                <w:rFonts w:hint="eastAsia"/>
                <w:color w:val="auto"/>
                <w:highlight w:val="none"/>
              </w:rPr>
              <w:t>达标情况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7" w:type="pct"/>
            <w:vMerge w:val="restart"/>
            <w:tcBorders>
              <w:tl2br w:val="nil"/>
              <w:tr2bl w:val="nil"/>
            </w:tcBorders>
            <w:vAlign w:val="center"/>
          </w:tcPr>
          <w:p>
            <w:pPr>
              <w:pStyle w:val="28"/>
              <w:rPr>
                <w:color w:val="auto"/>
                <w:highlight w:val="none"/>
              </w:rPr>
            </w:pPr>
            <w:r>
              <w:rPr>
                <w:rFonts w:hint="eastAsia" w:cs="Times New Roman"/>
                <w:color w:val="auto"/>
                <w:szCs w:val="21"/>
                <w:highlight w:val="none"/>
              </w:rPr>
              <w:t>一期工程</w:t>
            </w:r>
            <w:r>
              <w:rPr>
                <w:rFonts w:cs="Times New Roman"/>
                <w:color w:val="auto"/>
                <w:szCs w:val="21"/>
                <w:highlight w:val="none"/>
              </w:rPr>
              <w:t>厂址</w:t>
            </w:r>
          </w:p>
        </w:tc>
        <w:tc>
          <w:tcPr>
            <w:tcW w:w="743" w:type="pct"/>
            <w:tcBorders>
              <w:tl2br w:val="nil"/>
              <w:tr2bl w:val="nil"/>
            </w:tcBorders>
            <w:vAlign w:val="center"/>
          </w:tcPr>
          <w:p>
            <w:pPr>
              <w:pStyle w:val="28"/>
              <w:rPr>
                <w:color w:val="auto"/>
                <w:highlight w:val="none"/>
              </w:rPr>
            </w:pPr>
            <w:r>
              <w:rPr>
                <w:color w:val="auto"/>
                <w:szCs w:val="21"/>
                <w:highlight w:val="none"/>
              </w:rPr>
              <w:t>1小时平均</w:t>
            </w:r>
          </w:p>
        </w:tc>
        <w:tc>
          <w:tcPr>
            <w:tcW w:w="762" w:type="pct"/>
            <w:tcBorders>
              <w:tl2br w:val="nil"/>
              <w:tr2bl w:val="nil"/>
            </w:tcBorders>
            <w:vAlign w:val="center"/>
          </w:tcPr>
          <w:p>
            <w:pPr>
              <w:pStyle w:val="28"/>
              <w:rPr>
                <w:color w:val="auto"/>
                <w:highlight w:val="none"/>
              </w:rPr>
            </w:pPr>
            <w:r>
              <w:rPr>
                <w:color w:val="auto"/>
                <w:szCs w:val="21"/>
                <w:highlight w:val="none"/>
              </w:rPr>
              <w:t>NH</w:t>
            </w:r>
            <w:r>
              <w:rPr>
                <w:color w:val="auto"/>
                <w:szCs w:val="21"/>
                <w:highlight w:val="none"/>
                <w:vertAlign w:val="subscript"/>
              </w:rPr>
              <w:t>3</w:t>
            </w:r>
          </w:p>
        </w:tc>
        <w:tc>
          <w:tcPr>
            <w:tcW w:w="655" w:type="pct"/>
            <w:tcBorders>
              <w:tl2br w:val="nil"/>
              <w:tr2bl w:val="nil"/>
            </w:tcBorders>
            <w:vAlign w:val="center"/>
          </w:tcPr>
          <w:p>
            <w:pPr>
              <w:pStyle w:val="28"/>
              <w:rPr>
                <w:color w:val="auto"/>
                <w:highlight w:val="none"/>
              </w:rPr>
            </w:pPr>
            <w:r>
              <w:rPr>
                <w:rFonts w:hint="eastAsia"/>
                <w:color w:val="auto"/>
                <w:highlight w:val="none"/>
              </w:rPr>
              <w:t>0.2</w:t>
            </w:r>
          </w:p>
        </w:tc>
        <w:tc>
          <w:tcPr>
            <w:tcW w:w="821" w:type="pct"/>
            <w:tcBorders>
              <w:tl2br w:val="nil"/>
              <w:tr2bl w:val="nil"/>
            </w:tcBorders>
            <w:vAlign w:val="center"/>
          </w:tcPr>
          <w:p>
            <w:pPr>
              <w:pStyle w:val="28"/>
              <w:rPr>
                <w:color w:val="auto"/>
                <w:highlight w:val="none"/>
              </w:rPr>
            </w:pPr>
            <w:r>
              <w:rPr>
                <w:rFonts w:cs="Times New Roman"/>
                <w:color w:val="auto"/>
                <w:spacing w:val="-1"/>
                <w:szCs w:val="21"/>
                <w:highlight w:val="none"/>
              </w:rPr>
              <w:t>0.01L—0.026</w:t>
            </w:r>
          </w:p>
        </w:tc>
        <w:tc>
          <w:tcPr>
            <w:tcW w:w="508" w:type="pct"/>
            <w:tcBorders>
              <w:tl2br w:val="nil"/>
              <w:tr2bl w:val="nil"/>
            </w:tcBorders>
            <w:vAlign w:val="center"/>
          </w:tcPr>
          <w:p>
            <w:pPr>
              <w:pStyle w:val="28"/>
              <w:rPr>
                <w:color w:val="auto"/>
                <w:highlight w:val="none"/>
              </w:rPr>
            </w:pPr>
            <w:r>
              <w:rPr>
                <w:rFonts w:hint="eastAsia"/>
                <w:color w:val="auto"/>
                <w:highlight w:val="none"/>
              </w:rPr>
              <w:t>13%</w:t>
            </w:r>
          </w:p>
        </w:tc>
        <w:tc>
          <w:tcPr>
            <w:tcW w:w="451" w:type="pct"/>
            <w:tcBorders>
              <w:tl2br w:val="nil"/>
              <w:tr2bl w:val="nil"/>
            </w:tcBorders>
            <w:vAlign w:val="center"/>
          </w:tcPr>
          <w:p>
            <w:pPr>
              <w:pStyle w:val="28"/>
              <w:rPr>
                <w:color w:val="auto"/>
                <w:highlight w:val="none"/>
              </w:rPr>
            </w:pPr>
            <w:r>
              <w:rPr>
                <w:rFonts w:hint="eastAsia"/>
                <w:color w:val="auto"/>
                <w:highlight w:val="none"/>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7" w:type="pct"/>
            <w:vMerge w:val="continue"/>
            <w:tcBorders>
              <w:tl2br w:val="nil"/>
              <w:tr2bl w:val="nil"/>
            </w:tcBorders>
            <w:vAlign w:val="center"/>
          </w:tcPr>
          <w:p>
            <w:pPr>
              <w:pStyle w:val="28"/>
              <w:rPr>
                <w:color w:val="auto"/>
                <w:highlight w:val="none"/>
              </w:rPr>
            </w:pPr>
          </w:p>
        </w:tc>
        <w:tc>
          <w:tcPr>
            <w:tcW w:w="743" w:type="pct"/>
            <w:tcBorders>
              <w:tl2br w:val="nil"/>
              <w:tr2bl w:val="nil"/>
            </w:tcBorders>
            <w:vAlign w:val="center"/>
          </w:tcPr>
          <w:p>
            <w:pPr>
              <w:pStyle w:val="28"/>
              <w:rPr>
                <w:color w:val="auto"/>
                <w:highlight w:val="none"/>
              </w:rPr>
            </w:pPr>
            <w:r>
              <w:rPr>
                <w:color w:val="auto"/>
                <w:szCs w:val="21"/>
                <w:highlight w:val="none"/>
              </w:rPr>
              <w:t>1小时平均</w:t>
            </w:r>
          </w:p>
        </w:tc>
        <w:tc>
          <w:tcPr>
            <w:tcW w:w="762" w:type="pct"/>
            <w:tcBorders>
              <w:tl2br w:val="nil"/>
              <w:tr2bl w:val="nil"/>
            </w:tcBorders>
            <w:vAlign w:val="center"/>
          </w:tcPr>
          <w:p>
            <w:pPr>
              <w:pStyle w:val="28"/>
              <w:rPr>
                <w:color w:val="auto"/>
                <w:highlight w:val="none"/>
              </w:rPr>
            </w:pPr>
            <w:r>
              <w:rPr>
                <w:color w:val="auto"/>
                <w:szCs w:val="21"/>
                <w:highlight w:val="none"/>
              </w:rPr>
              <w:t>H</w:t>
            </w:r>
            <w:r>
              <w:rPr>
                <w:color w:val="auto"/>
                <w:szCs w:val="21"/>
                <w:highlight w:val="none"/>
                <w:vertAlign w:val="subscript"/>
              </w:rPr>
              <w:t>2</w:t>
            </w:r>
            <w:r>
              <w:rPr>
                <w:color w:val="auto"/>
                <w:szCs w:val="21"/>
                <w:highlight w:val="none"/>
              </w:rPr>
              <w:t>S</w:t>
            </w:r>
          </w:p>
        </w:tc>
        <w:tc>
          <w:tcPr>
            <w:tcW w:w="655" w:type="pct"/>
            <w:tcBorders>
              <w:tl2br w:val="nil"/>
              <w:tr2bl w:val="nil"/>
            </w:tcBorders>
            <w:vAlign w:val="center"/>
          </w:tcPr>
          <w:p>
            <w:pPr>
              <w:pStyle w:val="28"/>
              <w:rPr>
                <w:color w:val="auto"/>
                <w:highlight w:val="none"/>
              </w:rPr>
            </w:pPr>
            <w:r>
              <w:rPr>
                <w:rFonts w:hint="eastAsia"/>
                <w:color w:val="auto"/>
                <w:highlight w:val="none"/>
              </w:rPr>
              <w:t>0.01</w:t>
            </w:r>
          </w:p>
        </w:tc>
        <w:tc>
          <w:tcPr>
            <w:tcW w:w="821" w:type="pct"/>
            <w:tcBorders>
              <w:tl2br w:val="nil"/>
              <w:tr2bl w:val="nil"/>
            </w:tcBorders>
            <w:vAlign w:val="center"/>
          </w:tcPr>
          <w:p>
            <w:pPr>
              <w:pStyle w:val="28"/>
              <w:rPr>
                <w:color w:val="auto"/>
                <w:highlight w:val="none"/>
              </w:rPr>
            </w:pPr>
            <w:r>
              <w:rPr>
                <w:rFonts w:cs="Times New Roman"/>
                <w:color w:val="auto"/>
                <w:spacing w:val="-1"/>
                <w:szCs w:val="21"/>
                <w:highlight w:val="none"/>
              </w:rPr>
              <w:t>0.001L</w:t>
            </w:r>
          </w:p>
        </w:tc>
        <w:tc>
          <w:tcPr>
            <w:tcW w:w="508" w:type="pct"/>
            <w:tcBorders>
              <w:tl2br w:val="nil"/>
              <w:tr2bl w:val="nil"/>
            </w:tcBorders>
            <w:vAlign w:val="center"/>
          </w:tcPr>
          <w:p>
            <w:pPr>
              <w:pStyle w:val="28"/>
              <w:rPr>
                <w:color w:val="auto"/>
                <w:highlight w:val="none"/>
              </w:rPr>
            </w:pPr>
            <w:r>
              <w:rPr>
                <w:rFonts w:hint="eastAsia"/>
                <w:color w:val="auto"/>
                <w:highlight w:val="none"/>
              </w:rPr>
              <w:t>/</w:t>
            </w:r>
          </w:p>
        </w:tc>
        <w:tc>
          <w:tcPr>
            <w:tcW w:w="451" w:type="pct"/>
            <w:tcBorders>
              <w:tl2br w:val="nil"/>
              <w:tr2bl w:val="nil"/>
            </w:tcBorders>
            <w:vAlign w:val="center"/>
          </w:tcPr>
          <w:p>
            <w:pPr>
              <w:pStyle w:val="28"/>
              <w:rPr>
                <w:color w:val="auto"/>
                <w:highlight w:val="none"/>
              </w:rPr>
            </w:pPr>
            <w:r>
              <w:rPr>
                <w:rFonts w:hint="eastAsia"/>
                <w:color w:val="auto"/>
                <w:highlight w:val="none"/>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57" w:type="pct"/>
            <w:tcBorders>
              <w:tl2br w:val="nil"/>
              <w:tr2bl w:val="nil"/>
            </w:tcBorders>
            <w:vAlign w:val="center"/>
          </w:tcPr>
          <w:p>
            <w:pPr>
              <w:pStyle w:val="28"/>
              <w:rPr>
                <w:color w:val="auto"/>
                <w:highlight w:val="none"/>
              </w:rPr>
            </w:pPr>
            <w:r>
              <w:rPr>
                <w:rFonts w:hint="eastAsia"/>
                <w:color w:val="auto"/>
                <w:highlight w:val="none"/>
              </w:rPr>
              <w:t>内蒙古中能生物科技有限公司</w:t>
            </w:r>
          </w:p>
        </w:tc>
        <w:tc>
          <w:tcPr>
            <w:tcW w:w="743" w:type="pct"/>
            <w:tcBorders>
              <w:tl2br w:val="nil"/>
              <w:tr2bl w:val="nil"/>
            </w:tcBorders>
            <w:vAlign w:val="center"/>
          </w:tcPr>
          <w:p>
            <w:pPr>
              <w:pStyle w:val="28"/>
              <w:rPr>
                <w:color w:val="auto"/>
                <w:highlight w:val="none"/>
              </w:rPr>
            </w:pPr>
            <w:r>
              <w:rPr>
                <w:color w:val="auto"/>
                <w:szCs w:val="21"/>
                <w:highlight w:val="none"/>
              </w:rPr>
              <w:t>1小时平均</w:t>
            </w:r>
          </w:p>
        </w:tc>
        <w:tc>
          <w:tcPr>
            <w:tcW w:w="762" w:type="pct"/>
            <w:tcBorders>
              <w:tl2br w:val="nil"/>
              <w:tr2bl w:val="nil"/>
            </w:tcBorders>
            <w:vAlign w:val="center"/>
          </w:tcPr>
          <w:p>
            <w:pPr>
              <w:pStyle w:val="28"/>
              <w:rPr>
                <w:color w:val="auto"/>
                <w:szCs w:val="21"/>
                <w:highlight w:val="none"/>
              </w:rPr>
            </w:pPr>
            <w:r>
              <w:rPr>
                <w:rFonts w:hint="eastAsia"/>
                <w:color w:val="auto"/>
                <w:szCs w:val="21"/>
                <w:highlight w:val="none"/>
              </w:rPr>
              <w:t>非甲烷总烃</w:t>
            </w:r>
          </w:p>
        </w:tc>
        <w:tc>
          <w:tcPr>
            <w:tcW w:w="655" w:type="pct"/>
            <w:tcBorders>
              <w:tl2br w:val="nil"/>
              <w:tr2bl w:val="nil"/>
            </w:tcBorders>
            <w:vAlign w:val="center"/>
          </w:tcPr>
          <w:p>
            <w:pPr>
              <w:pStyle w:val="28"/>
              <w:rPr>
                <w:color w:val="auto"/>
                <w:highlight w:val="none"/>
              </w:rPr>
            </w:pPr>
            <w:r>
              <w:rPr>
                <w:rFonts w:hint="eastAsia"/>
                <w:color w:val="auto"/>
                <w:highlight w:val="none"/>
              </w:rPr>
              <w:t>2.0</w:t>
            </w:r>
          </w:p>
        </w:tc>
        <w:tc>
          <w:tcPr>
            <w:tcW w:w="821" w:type="pct"/>
            <w:tcBorders>
              <w:tl2br w:val="nil"/>
              <w:tr2bl w:val="nil"/>
            </w:tcBorders>
            <w:vAlign w:val="center"/>
          </w:tcPr>
          <w:p>
            <w:pPr>
              <w:pStyle w:val="28"/>
              <w:rPr>
                <w:color w:val="auto"/>
                <w:highlight w:val="none"/>
              </w:rPr>
            </w:pPr>
            <w:r>
              <w:rPr>
                <w:rFonts w:hint="eastAsia"/>
                <w:color w:val="auto"/>
                <w:highlight w:val="none"/>
              </w:rPr>
              <w:t>0.1-0.56</w:t>
            </w:r>
          </w:p>
        </w:tc>
        <w:tc>
          <w:tcPr>
            <w:tcW w:w="508" w:type="pct"/>
            <w:tcBorders>
              <w:tl2br w:val="nil"/>
              <w:tr2bl w:val="nil"/>
            </w:tcBorders>
            <w:vAlign w:val="center"/>
          </w:tcPr>
          <w:p>
            <w:pPr>
              <w:pStyle w:val="28"/>
              <w:rPr>
                <w:color w:val="auto"/>
                <w:highlight w:val="none"/>
              </w:rPr>
            </w:pPr>
            <w:r>
              <w:rPr>
                <w:rFonts w:hint="eastAsia"/>
                <w:color w:val="auto"/>
                <w:highlight w:val="none"/>
              </w:rPr>
              <w:t>28%</w:t>
            </w:r>
          </w:p>
        </w:tc>
        <w:tc>
          <w:tcPr>
            <w:tcW w:w="451" w:type="pct"/>
            <w:tcBorders>
              <w:tl2br w:val="nil"/>
              <w:tr2bl w:val="nil"/>
            </w:tcBorders>
            <w:vAlign w:val="center"/>
          </w:tcPr>
          <w:p>
            <w:pPr>
              <w:pStyle w:val="28"/>
              <w:rPr>
                <w:color w:val="auto"/>
                <w:highlight w:val="none"/>
              </w:rPr>
            </w:pPr>
            <w:r>
              <w:rPr>
                <w:rFonts w:hint="eastAsia"/>
                <w:color w:val="auto"/>
                <w:highlight w:val="none"/>
              </w:rPr>
              <w:t>达标</w:t>
            </w:r>
          </w:p>
        </w:tc>
      </w:tr>
    </w:tbl>
    <w:p>
      <w:pPr>
        <w:ind w:firstLine="480"/>
        <w:rPr>
          <w:color w:val="auto"/>
          <w:highlight w:val="none"/>
        </w:rPr>
      </w:pPr>
      <w:r>
        <w:rPr>
          <w:color w:val="auto"/>
          <w:highlight w:val="none"/>
        </w:rPr>
        <w:t>根据检测结果可知，监测点</w:t>
      </w:r>
      <w:r>
        <w:rPr>
          <w:color w:val="auto"/>
          <w:szCs w:val="21"/>
          <w:highlight w:val="none"/>
        </w:rPr>
        <w:t>NH</w:t>
      </w:r>
      <w:r>
        <w:rPr>
          <w:color w:val="auto"/>
          <w:szCs w:val="21"/>
          <w:highlight w:val="none"/>
          <w:vertAlign w:val="subscript"/>
        </w:rPr>
        <w:t>3</w:t>
      </w:r>
      <w:r>
        <w:rPr>
          <w:rFonts w:hint="eastAsia"/>
          <w:color w:val="auto"/>
          <w:szCs w:val="21"/>
          <w:highlight w:val="none"/>
        </w:rPr>
        <w:t>、</w:t>
      </w:r>
      <w:r>
        <w:rPr>
          <w:color w:val="auto"/>
          <w:szCs w:val="21"/>
          <w:highlight w:val="none"/>
        </w:rPr>
        <w:t>H</w:t>
      </w:r>
      <w:r>
        <w:rPr>
          <w:color w:val="auto"/>
          <w:szCs w:val="21"/>
          <w:highlight w:val="none"/>
          <w:vertAlign w:val="subscript"/>
        </w:rPr>
        <w:t>2</w:t>
      </w:r>
      <w:r>
        <w:rPr>
          <w:color w:val="auto"/>
          <w:szCs w:val="21"/>
          <w:highlight w:val="none"/>
        </w:rPr>
        <w:t>S</w:t>
      </w:r>
      <w:r>
        <w:rPr>
          <w:rFonts w:hint="eastAsia"/>
          <w:color w:val="auto"/>
          <w:szCs w:val="21"/>
          <w:highlight w:val="none"/>
        </w:rPr>
        <w:t>、非甲烷总烃及</w:t>
      </w:r>
      <w:r>
        <w:rPr>
          <w:rFonts w:hint="eastAsia"/>
          <w:color w:val="auto"/>
          <w:highlight w:val="none"/>
        </w:rPr>
        <w:t>臭气浓度均满足《环境空气质量标准》（GB3095-2012）二级标准。</w:t>
      </w:r>
    </w:p>
    <w:p>
      <w:pPr>
        <w:pStyle w:val="4"/>
        <w:rPr>
          <w:color w:val="auto"/>
          <w:highlight w:val="none"/>
        </w:rPr>
      </w:pPr>
      <w:r>
        <w:rPr>
          <w:rFonts w:hint="eastAsia"/>
          <w:color w:val="auto"/>
          <w:highlight w:val="none"/>
        </w:rPr>
        <w:t>4.</w:t>
      </w:r>
      <w:r>
        <w:rPr>
          <w:rFonts w:hint="eastAsia"/>
          <w:color w:val="auto"/>
          <w:highlight w:val="none"/>
          <w:lang w:val="en-US" w:eastAsia="zh-CN"/>
        </w:rPr>
        <w:t>2</w:t>
      </w:r>
      <w:r>
        <w:rPr>
          <w:rFonts w:hint="eastAsia"/>
          <w:color w:val="auto"/>
          <w:highlight w:val="none"/>
        </w:rPr>
        <w:t>.2地下水环境质量现状监测与评价</w:t>
      </w:r>
    </w:p>
    <w:p>
      <w:pPr>
        <w:ind w:firstLine="480"/>
        <w:rPr>
          <w:color w:val="auto"/>
          <w:highlight w:val="none"/>
        </w:rPr>
      </w:pPr>
      <w:r>
        <w:rPr>
          <w:rFonts w:hint="eastAsia"/>
          <w:color w:val="auto"/>
          <w:highlight w:val="none"/>
        </w:rPr>
        <w:t>本次地下水现状委托内蒙古华智鼎环保科技有限公司进行了地下水环境质量现状监测。监测时间2021年4月17日，根据地下水总体流向及工程特征和环境特征，本次评价在拟建项目的上游、侧游、下游共布设3个水质、</w:t>
      </w:r>
      <w:r>
        <w:rPr>
          <w:rFonts w:hint="eastAsia"/>
          <w:color w:val="auto"/>
          <w:highlight w:val="none"/>
          <w:lang w:val="en-US" w:eastAsia="zh-CN"/>
        </w:rPr>
        <w:t>6个</w:t>
      </w:r>
      <w:r>
        <w:rPr>
          <w:rFonts w:hint="eastAsia"/>
          <w:color w:val="auto"/>
          <w:highlight w:val="none"/>
        </w:rPr>
        <w:t>水位监测点，</w:t>
      </w:r>
    </w:p>
    <w:p>
      <w:pPr>
        <w:ind w:firstLine="480"/>
        <w:rPr>
          <w:rFonts w:cs="Times New Roman"/>
          <w:color w:val="auto"/>
          <w:highlight w:val="none"/>
        </w:rPr>
      </w:pPr>
      <w:r>
        <w:rPr>
          <w:rFonts w:cs="Times New Roman"/>
          <w:color w:val="auto"/>
          <w:highlight w:val="none"/>
        </w:rPr>
        <w:t>地下水现状监测点位见表</w:t>
      </w:r>
      <w:r>
        <w:rPr>
          <w:rFonts w:cs="Times New Roman"/>
          <w:color w:val="auto"/>
          <w:spacing w:val="-60"/>
          <w:highlight w:val="none"/>
        </w:rPr>
        <w:t xml:space="preserve"> </w:t>
      </w:r>
      <w:r>
        <w:rPr>
          <w:rFonts w:hint="eastAsia" w:cs="Times New Roman"/>
          <w:color w:val="auto"/>
          <w:highlight w:val="none"/>
        </w:rPr>
        <w:t>4.</w:t>
      </w:r>
      <w:r>
        <w:rPr>
          <w:rFonts w:hint="eastAsia" w:cs="Times New Roman"/>
          <w:color w:val="auto"/>
          <w:highlight w:val="none"/>
          <w:lang w:val="en-US" w:eastAsia="zh-CN"/>
        </w:rPr>
        <w:t>2</w:t>
      </w:r>
      <w:r>
        <w:rPr>
          <w:rFonts w:hint="eastAsia" w:cs="Times New Roman"/>
          <w:color w:val="auto"/>
          <w:highlight w:val="none"/>
        </w:rPr>
        <w:t>.2</w:t>
      </w:r>
      <w:r>
        <w:rPr>
          <w:rFonts w:eastAsia="Times New Roman" w:cs="Times New Roman"/>
          <w:color w:val="auto"/>
          <w:highlight w:val="none"/>
        </w:rPr>
        <w:t>-1</w:t>
      </w:r>
      <w:r>
        <w:rPr>
          <w:rFonts w:cs="Times New Roman"/>
          <w:color w:val="auto"/>
          <w:highlight w:val="none"/>
        </w:rPr>
        <w:t>。</w:t>
      </w:r>
    </w:p>
    <w:p>
      <w:pPr>
        <w:pStyle w:val="27"/>
        <w:rPr>
          <w:rFonts w:cs="Times New Roman"/>
          <w:color w:val="auto"/>
          <w:highlight w:val="none"/>
        </w:rPr>
      </w:pPr>
      <w:r>
        <w:rPr>
          <w:rFonts w:cs="Times New Roman"/>
          <w:bCs/>
          <w:color w:val="auto"/>
          <w:szCs w:val="21"/>
          <w:highlight w:val="none"/>
        </w:rPr>
        <w:t>表</w:t>
      </w:r>
      <w:r>
        <w:rPr>
          <w:rFonts w:cs="Times New Roman"/>
          <w:color w:val="auto"/>
          <w:spacing w:val="-60"/>
          <w:highlight w:val="none"/>
        </w:rPr>
        <w:t xml:space="preserve"> </w:t>
      </w:r>
      <w:r>
        <w:rPr>
          <w:rFonts w:hint="eastAsia" w:cs="Times New Roman"/>
          <w:color w:val="auto"/>
          <w:highlight w:val="none"/>
        </w:rPr>
        <w:t>4.</w:t>
      </w:r>
      <w:r>
        <w:rPr>
          <w:rFonts w:hint="eastAsia" w:cs="Times New Roman"/>
          <w:color w:val="auto"/>
          <w:highlight w:val="none"/>
          <w:lang w:val="en-US" w:eastAsia="zh-CN"/>
        </w:rPr>
        <w:t>2</w:t>
      </w:r>
      <w:r>
        <w:rPr>
          <w:rFonts w:hint="eastAsia" w:cs="Times New Roman"/>
          <w:color w:val="auto"/>
          <w:highlight w:val="none"/>
        </w:rPr>
        <w:t>.2</w:t>
      </w:r>
      <w:r>
        <w:rPr>
          <w:rFonts w:eastAsia="Times New Roman" w:cs="Times New Roman"/>
          <w:color w:val="auto"/>
          <w:highlight w:val="none"/>
        </w:rPr>
        <w:t>-1</w:t>
      </w:r>
      <w:r>
        <w:rPr>
          <w:rFonts w:cs="Times New Roman"/>
          <w:bCs/>
          <w:color w:val="auto"/>
          <w:szCs w:val="21"/>
          <w:highlight w:val="none"/>
        </w:rPr>
        <w:tab/>
      </w:r>
      <w:r>
        <w:rPr>
          <w:rFonts w:cs="Times New Roman"/>
          <w:bCs/>
          <w:color w:val="auto"/>
          <w:szCs w:val="21"/>
          <w:highlight w:val="none"/>
        </w:rPr>
        <w:t xml:space="preserve">    地下水现状监测点位</w:t>
      </w:r>
    </w:p>
    <w:p>
      <w:pPr>
        <w:spacing w:before="7" w:line="60" w:lineRule="exact"/>
        <w:ind w:firstLine="120"/>
        <w:rPr>
          <w:rFonts w:cs="Times New Roman"/>
          <w:color w:val="auto"/>
          <w:sz w:val="6"/>
          <w:szCs w:val="6"/>
          <w:highlight w:val="none"/>
        </w:rPr>
      </w:pP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31"/>
        <w:gridCol w:w="3473"/>
        <w:gridCol w:w="2389"/>
        <w:gridCol w:w="209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73" w:type="pct"/>
            <w:tcBorders>
              <w:tl2br w:val="nil"/>
              <w:tr2bl w:val="nil"/>
            </w:tcBorders>
            <w:vAlign w:val="center"/>
          </w:tcPr>
          <w:p>
            <w:pPr>
              <w:pStyle w:val="28"/>
              <w:rPr>
                <w:color w:val="FF0000"/>
                <w:highlight w:val="none"/>
              </w:rPr>
            </w:pPr>
            <w:r>
              <w:rPr>
                <w:color w:val="FF0000"/>
                <w:highlight w:val="none"/>
              </w:rPr>
              <w:t>序号</w:t>
            </w:r>
          </w:p>
        </w:tc>
        <w:tc>
          <w:tcPr>
            <w:tcW w:w="1976" w:type="pct"/>
            <w:tcBorders>
              <w:tl2br w:val="nil"/>
              <w:tr2bl w:val="nil"/>
            </w:tcBorders>
            <w:vAlign w:val="center"/>
          </w:tcPr>
          <w:p>
            <w:pPr>
              <w:pStyle w:val="28"/>
              <w:rPr>
                <w:color w:val="FF0000"/>
                <w:highlight w:val="none"/>
              </w:rPr>
            </w:pPr>
            <w:r>
              <w:rPr>
                <w:color w:val="FF0000"/>
                <w:highlight w:val="none"/>
              </w:rPr>
              <w:t>名称</w:t>
            </w:r>
          </w:p>
        </w:tc>
        <w:tc>
          <w:tcPr>
            <w:tcW w:w="1359" w:type="pct"/>
            <w:tcBorders>
              <w:tl2br w:val="nil"/>
              <w:tr2bl w:val="nil"/>
            </w:tcBorders>
            <w:vAlign w:val="center"/>
          </w:tcPr>
          <w:p>
            <w:pPr>
              <w:pStyle w:val="28"/>
              <w:rPr>
                <w:color w:val="FF0000"/>
                <w:highlight w:val="none"/>
              </w:rPr>
            </w:pPr>
            <w:r>
              <w:rPr>
                <w:rFonts w:hint="eastAsia"/>
                <w:color w:val="FF0000"/>
                <w:highlight w:val="none"/>
              </w:rPr>
              <w:t>相对本项目</w:t>
            </w:r>
            <w:r>
              <w:rPr>
                <w:color w:val="FF0000"/>
                <w:highlight w:val="none"/>
              </w:rPr>
              <w:t>方位</w:t>
            </w:r>
            <w:r>
              <w:rPr>
                <w:rFonts w:hint="eastAsia"/>
                <w:color w:val="FF0000"/>
                <w:highlight w:val="none"/>
              </w:rPr>
              <w:t>及距离</w:t>
            </w:r>
          </w:p>
        </w:tc>
        <w:tc>
          <w:tcPr>
            <w:tcW w:w="1189" w:type="pct"/>
            <w:tcBorders>
              <w:tl2br w:val="nil"/>
              <w:tr2bl w:val="nil"/>
            </w:tcBorders>
            <w:vAlign w:val="center"/>
          </w:tcPr>
          <w:p>
            <w:pPr>
              <w:pStyle w:val="28"/>
              <w:rPr>
                <w:color w:val="FF0000"/>
                <w:highlight w:val="none"/>
              </w:rPr>
            </w:pPr>
            <w:r>
              <w:rPr>
                <w:color w:val="FF0000"/>
                <w:highlight w:val="none"/>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73" w:type="pct"/>
            <w:tcBorders>
              <w:tl2br w:val="nil"/>
              <w:tr2bl w:val="nil"/>
            </w:tcBorders>
            <w:vAlign w:val="center"/>
          </w:tcPr>
          <w:p>
            <w:pPr>
              <w:pStyle w:val="28"/>
              <w:rPr>
                <w:color w:val="FF0000"/>
                <w:highlight w:val="none"/>
              </w:rPr>
            </w:pPr>
            <w:r>
              <w:rPr>
                <w:color w:val="FF0000"/>
                <w:highlight w:val="none"/>
              </w:rPr>
              <w:t>1</w:t>
            </w:r>
          </w:p>
        </w:tc>
        <w:tc>
          <w:tcPr>
            <w:tcW w:w="1976" w:type="pct"/>
            <w:tcBorders>
              <w:tl2br w:val="nil"/>
              <w:tr2bl w:val="nil"/>
            </w:tcBorders>
            <w:vAlign w:val="center"/>
          </w:tcPr>
          <w:p>
            <w:pPr>
              <w:pStyle w:val="28"/>
              <w:rPr>
                <w:color w:val="FF0000"/>
                <w:highlight w:val="none"/>
              </w:rPr>
            </w:pPr>
            <w:r>
              <w:rPr>
                <w:color w:val="FF0000"/>
                <w:highlight w:val="none"/>
              </w:rPr>
              <w:t>董头圪堵村</w:t>
            </w:r>
          </w:p>
        </w:tc>
        <w:tc>
          <w:tcPr>
            <w:tcW w:w="1359" w:type="pct"/>
            <w:tcBorders>
              <w:tl2br w:val="nil"/>
              <w:tr2bl w:val="nil"/>
            </w:tcBorders>
            <w:vAlign w:val="center"/>
          </w:tcPr>
          <w:p>
            <w:pPr>
              <w:pStyle w:val="28"/>
              <w:rPr>
                <w:color w:val="FF0000"/>
                <w:highlight w:val="none"/>
              </w:rPr>
            </w:pPr>
            <w:r>
              <w:rPr>
                <w:color w:val="FF0000"/>
                <w:highlight w:val="none"/>
              </w:rPr>
              <w:t>东北</w:t>
            </w:r>
            <w:r>
              <w:rPr>
                <w:rFonts w:hint="eastAsia"/>
                <w:color w:val="FF0000"/>
                <w:highlight w:val="none"/>
              </w:rPr>
              <w:t>1442m</w:t>
            </w:r>
          </w:p>
        </w:tc>
        <w:tc>
          <w:tcPr>
            <w:tcW w:w="1189" w:type="pct"/>
            <w:tcBorders>
              <w:tl2br w:val="nil"/>
              <w:tr2bl w:val="nil"/>
            </w:tcBorders>
            <w:vAlign w:val="center"/>
          </w:tcPr>
          <w:p>
            <w:pPr>
              <w:pStyle w:val="28"/>
              <w:rPr>
                <w:color w:val="FF0000"/>
                <w:highlight w:val="none"/>
              </w:rPr>
            </w:pPr>
            <w:r>
              <w:rPr>
                <w:color w:val="FF0000"/>
                <w:highlight w:val="none"/>
              </w:rPr>
              <w:t>水质、水位监测点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73" w:type="pct"/>
            <w:tcBorders>
              <w:tl2br w:val="nil"/>
              <w:tr2bl w:val="nil"/>
            </w:tcBorders>
            <w:vAlign w:val="center"/>
          </w:tcPr>
          <w:p>
            <w:pPr>
              <w:pStyle w:val="28"/>
              <w:rPr>
                <w:color w:val="FF0000"/>
                <w:highlight w:val="none"/>
              </w:rPr>
            </w:pPr>
            <w:r>
              <w:rPr>
                <w:color w:val="FF0000"/>
                <w:highlight w:val="none"/>
              </w:rPr>
              <w:t>2</w:t>
            </w:r>
          </w:p>
        </w:tc>
        <w:tc>
          <w:tcPr>
            <w:tcW w:w="1976" w:type="pct"/>
            <w:tcBorders>
              <w:tl2br w:val="nil"/>
              <w:tr2bl w:val="nil"/>
            </w:tcBorders>
            <w:vAlign w:val="center"/>
          </w:tcPr>
          <w:p>
            <w:pPr>
              <w:pStyle w:val="28"/>
              <w:rPr>
                <w:color w:val="FF0000"/>
                <w:highlight w:val="none"/>
              </w:rPr>
            </w:pPr>
            <w:r>
              <w:rPr>
                <w:color w:val="FF0000"/>
                <w:highlight w:val="none"/>
              </w:rPr>
              <w:t>内蒙古泰达新能源有限公司五原县生物质热电联产综合利用项目厂址</w:t>
            </w:r>
          </w:p>
        </w:tc>
        <w:tc>
          <w:tcPr>
            <w:tcW w:w="1359" w:type="pct"/>
            <w:tcBorders>
              <w:tl2br w:val="nil"/>
              <w:tr2bl w:val="nil"/>
            </w:tcBorders>
            <w:vAlign w:val="center"/>
          </w:tcPr>
          <w:p>
            <w:pPr>
              <w:pStyle w:val="28"/>
              <w:rPr>
                <w:color w:val="FF0000"/>
                <w:highlight w:val="none"/>
              </w:rPr>
            </w:pPr>
            <w:r>
              <w:rPr>
                <w:color w:val="FF0000"/>
                <w:highlight w:val="none"/>
              </w:rPr>
              <w:t>东北</w:t>
            </w:r>
            <w:r>
              <w:rPr>
                <w:rFonts w:hint="eastAsia"/>
                <w:color w:val="FF0000"/>
                <w:highlight w:val="none"/>
              </w:rPr>
              <w:t>155m</w:t>
            </w:r>
          </w:p>
        </w:tc>
        <w:tc>
          <w:tcPr>
            <w:tcW w:w="1189" w:type="pct"/>
            <w:tcBorders>
              <w:tl2br w:val="nil"/>
              <w:tr2bl w:val="nil"/>
            </w:tcBorders>
            <w:vAlign w:val="center"/>
          </w:tcPr>
          <w:p>
            <w:pPr>
              <w:pStyle w:val="28"/>
              <w:rPr>
                <w:color w:val="FF0000"/>
                <w:highlight w:val="none"/>
              </w:rPr>
            </w:pPr>
            <w:r>
              <w:rPr>
                <w:color w:val="FF0000"/>
                <w:highlight w:val="none"/>
              </w:rPr>
              <w:t>水质、水位监测点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73" w:type="pct"/>
            <w:tcBorders>
              <w:tl2br w:val="nil"/>
              <w:tr2bl w:val="nil"/>
            </w:tcBorders>
            <w:vAlign w:val="center"/>
          </w:tcPr>
          <w:p>
            <w:pPr>
              <w:pStyle w:val="28"/>
              <w:rPr>
                <w:color w:val="FF0000"/>
                <w:highlight w:val="none"/>
              </w:rPr>
            </w:pPr>
            <w:r>
              <w:rPr>
                <w:color w:val="FF0000"/>
                <w:highlight w:val="none"/>
              </w:rPr>
              <w:t>3</w:t>
            </w:r>
          </w:p>
        </w:tc>
        <w:tc>
          <w:tcPr>
            <w:tcW w:w="1976" w:type="pct"/>
            <w:tcBorders>
              <w:tl2br w:val="nil"/>
              <w:tr2bl w:val="nil"/>
            </w:tcBorders>
            <w:vAlign w:val="center"/>
          </w:tcPr>
          <w:p>
            <w:pPr>
              <w:pStyle w:val="28"/>
              <w:rPr>
                <w:color w:val="FF0000"/>
                <w:highlight w:val="none"/>
              </w:rPr>
            </w:pPr>
            <w:r>
              <w:rPr>
                <w:color w:val="FF0000"/>
                <w:highlight w:val="none"/>
              </w:rPr>
              <w:t>前卜碾房村</w:t>
            </w:r>
          </w:p>
        </w:tc>
        <w:tc>
          <w:tcPr>
            <w:tcW w:w="1359" w:type="pct"/>
            <w:tcBorders>
              <w:tl2br w:val="nil"/>
              <w:tr2bl w:val="nil"/>
            </w:tcBorders>
            <w:vAlign w:val="center"/>
          </w:tcPr>
          <w:p>
            <w:pPr>
              <w:pStyle w:val="28"/>
              <w:rPr>
                <w:color w:val="FF0000"/>
                <w:highlight w:val="none"/>
              </w:rPr>
            </w:pPr>
            <w:r>
              <w:rPr>
                <w:rFonts w:hint="eastAsia"/>
                <w:color w:val="FF0000"/>
                <w:highlight w:val="none"/>
              </w:rPr>
              <w:t>西侧729m</w:t>
            </w:r>
          </w:p>
        </w:tc>
        <w:tc>
          <w:tcPr>
            <w:tcW w:w="1189" w:type="pct"/>
            <w:tcBorders>
              <w:tl2br w:val="nil"/>
              <w:tr2bl w:val="nil"/>
            </w:tcBorders>
            <w:vAlign w:val="center"/>
          </w:tcPr>
          <w:p>
            <w:pPr>
              <w:pStyle w:val="28"/>
              <w:rPr>
                <w:color w:val="FF0000"/>
                <w:highlight w:val="none"/>
              </w:rPr>
            </w:pPr>
            <w:r>
              <w:rPr>
                <w:color w:val="FF0000"/>
                <w:highlight w:val="none"/>
              </w:rPr>
              <w:t>水质、水位监测点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73" w:type="pct"/>
            <w:tcBorders>
              <w:tl2br w:val="nil"/>
              <w:tr2bl w:val="nil"/>
            </w:tcBorders>
            <w:vAlign w:val="center"/>
          </w:tcPr>
          <w:p>
            <w:pPr>
              <w:pStyle w:val="28"/>
              <w:rPr>
                <w:color w:val="FF0000"/>
                <w:highlight w:val="none"/>
              </w:rPr>
            </w:pPr>
            <w:r>
              <w:rPr>
                <w:color w:val="FF0000"/>
                <w:highlight w:val="none"/>
              </w:rPr>
              <w:t>4</w:t>
            </w:r>
          </w:p>
        </w:tc>
        <w:tc>
          <w:tcPr>
            <w:tcW w:w="1976" w:type="pct"/>
            <w:tcBorders>
              <w:tl2br w:val="nil"/>
              <w:tr2bl w:val="nil"/>
            </w:tcBorders>
            <w:vAlign w:val="center"/>
          </w:tcPr>
          <w:p>
            <w:pPr>
              <w:pStyle w:val="28"/>
              <w:rPr>
                <w:color w:val="FF0000"/>
                <w:highlight w:val="none"/>
              </w:rPr>
            </w:pPr>
            <w:r>
              <w:rPr>
                <w:color w:val="FF0000"/>
                <w:highlight w:val="none"/>
              </w:rPr>
              <w:t>厂址西</w:t>
            </w:r>
          </w:p>
        </w:tc>
        <w:tc>
          <w:tcPr>
            <w:tcW w:w="1359" w:type="pct"/>
            <w:tcBorders>
              <w:tl2br w:val="nil"/>
              <w:tr2bl w:val="nil"/>
            </w:tcBorders>
            <w:vAlign w:val="center"/>
          </w:tcPr>
          <w:p>
            <w:pPr>
              <w:pStyle w:val="28"/>
              <w:rPr>
                <w:color w:val="FF0000"/>
                <w:highlight w:val="none"/>
              </w:rPr>
            </w:pPr>
            <w:r>
              <w:rPr>
                <w:color w:val="FF0000"/>
                <w:highlight w:val="none"/>
              </w:rPr>
              <w:t>西侧</w:t>
            </w:r>
            <w:r>
              <w:rPr>
                <w:rFonts w:hint="eastAsia"/>
                <w:color w:val="FF0000"/>
                <w:highlight w:val="none"/>
              </w:rPr>
              <w:t>994m</w:t>
            </w:r>
          </w:p>
        </w:tc>
        <w:tc>
          <w:tcPr>
            <w:tcW w:w="1189" w:type="pct"/>
            <w:tcBorders>
              <w:tl2br w:val="nil"/>
              <w:tr2bl w:val="nil"/>
            </w:tcBorders>
            <w:vAlign w:val="center"/>
          </w:tcPr>
          <w:p>
            <w:pPr>
              <w:pStyle w:val="28"/>
              <w:rPr>
                <w:color w:val="FF0000"/>
                <w:highlight w:val="none"/>
              </w:rPr>
            </w:pPr>
            <w:r>
              <w:rPr>
                <w:color w:val="FF0000"/>
                <w:highlight w:val="none"/>
              </w:rPr>
              <w:t>水位监测点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73" w:type="pct"/>
            <w:tcBorders>
              <w:tl2br w:val="nil"/>
              <w:tr2bl w:val="nil"/>
            </w:tcBorders>
            <w:vAlign w:val="center"/>
          </w:tcPr>
          <w:p>
            <w:pPr>
              <w:pStyle w:val="28"/>
              <w:rPr>
                <w:color w:val="FF0000"/>
                <w:highlight w:val="none"/>
              </w:rPr>
            </w:pPr>
            <w:r>
              <w:rPr>
                <w:color w:val="FF0000"/>
                <w:highlight w:val="none"/>
              </w:rPr>
              <w:t>5</w:t>
            </w:r>
          </w:p>
        </w:tc>
        <w:tc>
          <w:tcPr>
            <w:tcW w:w="1976" w:type="pct"/>
            <w:tcBorders>
              <w:tl2br w:val="nil"/>
              <w:tr2bl w:val="nil"/>
            </w:tcBorders>
            <w:vAlign w:val="center"/>
          </w:tcPr>
          <w:p>
            <w:pPr>
              <w:pStyle w:val="28"/>
              <w:rPr>
                <w:color w:val="FF0000"/>
                <w:highlight w:val="none"/>
              </w:rPr>
            </w:pPr>
            <w:r>
              <w:rPr>
                <w:color w:val="FF0000"/>
                <w:highlight w:val="none"/>
              </w:rPr>
              <w:t>厂址东</w:t>
            </w:r>
          </w:p>
        </w:tc>
        <w:tc>
          <w:tcPr>
            <w:tcW w:w="1359" w:type="pct"/>
            <w:tcBorders>
              <w:tl2br w:val="nil"/>
              <w:tr2bl w:val="nil"/>
            </w:tcBorders>
            <w:vAlign w:val="center"/>
          </w:tcPr>
          <w:p>
            <w:pPr>
              <w:pStyle w:val="28"/>
              <w:rPr>
                <w:color w:val="FF0000"/>
                <w:highlight w:val="none"/>
              </w:rPr>
            </w:pPr>
            <w:r>
              <w:rPr>
                <w:color w:val="FF0000"/>
                <w:highlight w:val="none"/>
              </w:rPr>
              <w:t>东侧</w:t>
            </w:r>
            <w:r>
              <w:rPr>
                <w:rFonts w:hint="eastAsia"/>
                <w:color w:val="FF0000"/>
                <w:highlight w:val="none"/>
              </w:rPr>
              <w:t>917m</w:t>
            </w:r>
          </w:p>
        </w:tc>
        <w:tc>
          <w:tcPr>
            <w:tcW w:w="1189" w:type="pct"/>
            <w:tcBorders>
              <w:tl2br w:val="nil"/>
              <w:tr2bl w:val="nil"/>
            </w:tcBorders>
            <w:vAlign w:val="center"/>
          </w:tcPr>
          <w:p>
            <w:pPr>
              <w:pStyle w:val="28"/>
              <w:rPr>
                <w:color w:val="FF0000"/>
                <w:highlight w:val="none"/>
              </w:rPr>
            </w:pPr>
            <w:r>
              <w:rPr>
                <w:color w:val="FF0000"/>
                <w:highlight w:val="none"/>
              </w:rPr>
              <w:t>水位监测点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473" w:type="pct"/>
            <w:tcBorders>
              <w:tl2br w:val="nil"/>
              <w:tr2bl w:val="nil"/>
            </w:tcBorders>
            <w:vAlign w:val="center"/>
          </w:tcPr>
          <w:p>
            <w:pPr>
              <w:pStyle w:val="28"/>
              <w:rPr>
                <w:color w:val="FF0000"/>
                <w:highlight w:val="none"/>
              </w:rPr>
            </w:pPr>
            <w:r>
              <w:rPr>
                <w:color w:val="FF0000"/>
                <w:highlight w:val="none"/>
              </w:rPr>
              <w:t>6</w:t>
            </w:r>
          </w:p>
        </w:tc>
        <w:tc>
          <w:tcPr>
            <w:tcW w:w="1976" w:type="pct"/>
            <w:tcBorders>
              <w:tl2br w:val="nil"/>
              <w:tr2bl w:val="nil"/>
            </w:tcBorders>
            <w:vAlign w:val="center"/>
          </w:tcPr>
          <w:p>
            <w:pPr>
              <w:pStyle w:val="28"/>
              <w:rPr>
                <w:color w:val="FF0000"/>
                <w:highlight w:val="none"/>
              </w:rPr>
            </w:pPr>
            <w:r>
              <w:rPr>
                <w:color w:val="FF0000"/>
                <w:highlight w:val="none"/>
              </w:rPr>
              <w:t>厂址北</w:t>
            </w:r>
          </w:p>
        </w:tc>
        <w:tc>
          <w:tcPr>
            <w:tcW w:w="1359" w:type="pct"/>
            <w:tcBorders>
              <w:tl2br w:val="nil"/>
              <w:tr2bl w:val="nil"/>
            </w:tcBorders>
            <w:vAlign w:val="center"/>
          </w:tcPr>
          <w:p>
            <w:pPr>
              <w:pStyle w:val="28"/>
              <w:rPr>
                <w:color w:val="FF0000"/>
                <w:highlight w:val="none"/>
              </w:rPr>
            </w:pPr>
            <w:r>
              <w:rPr>
                <w:color w:val="FF0000"/>
                <w:highlight w:val="none"/>
              </w:rPr>
              <w:t>东北侧</w:t>
            </w:r>
            <w:r>
              <w:rPr>
                <w:rFonts w:hint="eastAsia"/>
                <w:color w:val="FF0000"/>
                <w:highlight w:val="none"/>
              </w:rPr>
              <w:t>988m</w:t>
            </w:r>
          </w:p>
        </w:tc>
        <w:tc>
          <w:tcPr>
            <w:tcW w:w="1189" w:type="pct"/>
            <w:tcBorders>
              <w:tl2br w:val="nil"/>
              <w:tr2bl w:val="nil"/>
            </w:tcBorders>
            <w:vAlign w:val="center"/>
          </w:tcPr>
          <w:p>
            <w:pPr>
              <w:pStyle w:val="28"/>
              <w:rPr>
                <w:color w:val="FF0000"/>
                <w:highlight w:val="none"/>
              </w:rPr>
            </w:pPr>
            <w:r>
              <w:rPr>
                <w:color w:val="FF0000"/>
                <w:highlight w:val="none"/>
              </w:rPr>
              <w:t>水位监测点</w:t>
            </w:r>
          </w:p>
        </w:tc>
      </w:tr>
    </w:tbl>
    <w:p>
      <w:pPr>
        <w:ind w:firstLine="480"/>
        <w:rPr>
          <w:color w:val="auto"/>
          <w:highlight w:val="none"/>
        </w:rPr>
      </w:pPr>
      <w:r>
        <w:rPr>
          <w:color w:val="auto"/>
          <w:highlight w:val="none"/>
        </w:rPr>
        <w:t>（1）监测项目</w:t>
      </w:r>
    </w:p>
    <w:p>
      <w:pPr>
        <w:ind w:firstLine="480"/>
        <w:rPr>
          <w:rFonts w:cs="Times New Roman"/>
          <w:color w:val="auto"/>
          <w:highlight w:val="none"/>
        </w:rPr>
      </w:pPr>
      <w:r>
        <w:rPr>
          <w:rFonts w:cs="Times New Roman"/>
          <w:color w:val="auto"/>
          <w:highlight w:val="none"/>
        </w:rPr>
        <w:t>监测项目为K</w:t>
      </w:r>
      <w:r>
        <w:rPr>
          <w:rFonts w:cs="Times New Roman"/>
          <w:color w:val="auto"/>
          <w:highlight w:val="none"/>
          <w:vertAlign w:val="superscript"/>
        </w:rPr>
        <w:t>+</w:t>
      </w:r>
      <w:r>
        <w:rPr>
          <w:rFonts w:cs="Times New Roman"/>
          <w:color w:val="auto"/>
          <w:highlight w:val="none"/>
        </w:rPr>
        <w:t>、Na</w:t>
      </w:r>
      <w:r>
        <w:rPr>
          <w:rFonts w:cs="Times New Roman"/>
          <w:color w:val="auto"/>
          <w:highlight w:val="none"/>
          <w:vertAlign w:val="superscript"/>
        </w:rPr>
        <w:t>+</w:t>
      </w:r>
      <w:r>
        <w:rPr>
          <w:rFonts w:cs="Times New Roman"/>
          <w:color w:val="auto"/>
          <w:highlight w:val="none"/>
        </w:rPr>
        <w:t>、Ca</w:t>
      </w:r>
      <w:r>
        <w:rPr>
          <w:rFonts w:cs="Times New Roman"/>
          <w:color w:val="auto"/>
          <w:highlight w:val="none"/>
          <w:vertAlign w:val="superscript"/>
        </w:rPr>
        <w:t>2+</w:t>
      </w:r>
      <w:r>
        <w:rPr>
          <w:rFonts w:cs="Times New Roman"/>
          <w:color w:val="auto"/>
          <w:highlight w:val="none"/>
        </w:rPr>
        <w:t>、Mg</w:t>
      </w:r>
      <w:r>
        <w:rPr>
          <w:rFonts w:cs="Times New Roman"/>
          <w:color w:val="auto"/>
          <w:highlight w:val="none"/>
          <w:vertAlign w:val="superscript"/>
        </w:rPr>
        <w:t>2+</w:t>
      </w:r>
      <w:r>
        <w:rPr>
          <w:rFonts w:cs="Times New Roman"/>
          <w:color w:val="auto"/>
          <w:highlight w:val="none"/>
        </w:rPr>
        <w:t>、CO</w:t>
      </w:r>
      <w:r>
        <w:rPr>
          <w:rFonts w:cs="Times New Roman"/>
          <w:color w:val="auto"/>
          <w:highlight w:val="none"/>
          <w:vertAlign w:val="subscript"/>
        </w:rPr>
        <w:t>3</w:t>
      </w:r>
      <w:r>
        <w:rPr>
          <w:rFonts w:cs="Times New Roman"/>
          <w:color w:val="auto"/>
          <w:highlight w:val="none"/>
          <w:vertAlign w:val="superscript"/>
        </w:rPr>
        <w:t>2-</w:t>
      </w:r>
      <w:r>
        <w:rPr>
          <w:rFonts w:cs="Times New Roman"/>
          <w:color w:val="auto"/>
          <w:highlight w:val="none"/>
        </w:rPr>
        <w:t>、HCO</w:t>
      </w:r>
      <w:r>
        <w:rPr>
          <w:rFonts w:cs="Times New Roman"/>
          <w:color w:val="auto"/>
          <w:highlight w:val="none"/>
          <w:vertAlign w:val="subscript"/>
        </w:rPr>
        <w:t>3</w:t>
      </w:r>
      <w:r>
        <w:rPr>
          <w:rFonts w:cs="Times New Roman"/>
          <w:color w:val="auto"/>
          <w:highlight w:val="none"/>
          <w:vertAlign w:val="superscript"/>
        </w:rPr>
        <w:t>-</w:t>
      </w:r>
      <w:r>
        <w:rPr>
          <w:rFonts w:cs="Times New Roman"/>
          <w:color w:val="auto"/>
          <w:highlight w:val="none"/>
        </w:rPr>
        <w:t>、Cl</w:t>
      </w:r>
      <w:r>
        <w:rPr>
          <w:rFonts w:cs="Times New Roman"/>
          <w:color w:val="auto"/>
          <w:highlight w:val="none"/>
          <w:vertAlign w:val="superscript"/>
        </w:rPr>
        <w:t>-</w:t>
      </w:r>
      <w:r>
        <w:rPr>
          <w:rFonts w:cs="Times New Roman"/>
          <w:color w:val="auto"/>
          <w:highlight w:val="none"/>
        </w:rPr>
        <w:t>、SO</w:t>
      </w:r>
      <w:r>
        <w:rPr>
          <w:rFonts w:cs="Times New Roman"/>
          <w:color w:val="auto"/>
          <w:highlight w:val="none"/>
          <w:vertAlign w:val="subscript"/>
        </w:rPr>
        <w:t>4</w:t>
      </w:r>
      <w:r>
        <w:rPr>
          <w:rFonts w:cs="Times New Roman"/>
          <w:color w:val="auto"/>
          <w:highlight w:val="none"/>
          <w:vertAlign w:val="superscript"/>
        </w:rPr>
        <w:t>2-</w:t>
      </w:r>
      <w:r>
        <w:rPr>
          <w:rFonts w:cs="Times New Roman"/>
          <w:color w:val="auto"/>
          <w:highlight w:val="none"/>
        </w:rPr>
        <w:t>；pH、氨氮、硝酸盐、亚硝酸盐、挥发性酚类、氰化物、砷、汞、铬（六价）、总硬度、铅、氟、镉、铁、锰、溶解性总固体、高锰酸钾指数、硫酸盐、氯化物、总大肠菌群、细菌总数。</w:t>
      </w:r>
    </w:p>
    <w:p>
      <w:pPr>
        <w:ind w:firstLine="480"/>
        <w:rPr>
          <w:rFonts w:cs="Times New Roman"/>
          <w:color w:val="auto"/>
          <w:highlight w:val="none"/>
        </w:rPr>
      </w:pPr>
      <w:r>
        <w:rPr>
          <w:rFonts w:cs="Times New Roman"/>
          <w:color w:val="auto"/>
          <w:highlight w:val="none"/>
        </w:rPr>
        <w:t>同时记录井深、地下水水位、地下水监测层位、井点坐标。</w:t>
      </w:r>
    </w:p>
    <w:p>
      <w:pPr>
        <w:numPr>
          <w:ilvl w:val="0"/>
          <w:numId w:val="8"/>
        </w:numPr>
        <w:ind w:firstLine="480"/>
        <w:rPr>
          <w:rFonts w:cs="Times New Roman"/>
          <w:color w:val="auto"/>
          <w:highlight w:val="none"/>
        </w:rPr>
      </w:pPr>
      <w:r>
        <w:rPr>
          <w:rFonts w:cs="Times New Roman"/>
          <w:color w:val="auto"/>
          <w:highlight w:val="none"/>
        </w:rPr>
        <w:t>监测及分析方法</w:t>
      </w:r>
    </w:p>
    <w:p>
      <w:pPr>
        <w:ind w:firstLine="480"/>
        <w:rPr>
          <w:rFonts w:cs="Times New Roman"/>
          <w:color w:val="auto"/>
          <w:highlight w:val="none"/>
        </w:rPr>
      </w:pPr>
      <w:r>
        <w:rPr>
          <w:rFonts w:cs="Times New Roman"/>
          <w:color w:val="auto"/>
          <w:highlight w:val="none"/>
        </w:rPr>
        <w:t>各水质监测项目的分析方法见表</w:t>
      </w:r>
      <w:r>
        <w:rPr>
          <w:rFonts w:cs="Times New Roman"/>
          <w:color w:val="auto"/>
          <w:spacing w:val="-60"/>
          <w:highlight w:val="none"/>
        </w:rPr>
        <w:t xml:space="preserve"> </w:t>
      </w:r>
      <w:r>
        <w:rPr>
          <w:rFonts w:hint="eastAsia" w:cs="Times New Roman"/>
          <w:color w:val="auto"/>
          <w:highlight w:val="none"/>
        </w:rPr>
        <w:t>4.3.2</w:t>
      </w:r>
      <w:r>
        <w:rPr>
          <w:rFonts w:eastAsia="Times New Roman" w:cs="Times New Roman"/>
          <w:color w:val="auto"/>
          <w:highlight w:val="none"/>
        </w:rPr>
        <w:t>-</w:t>
      </w:r>
      <w:r>
        <w:rPr>
          <w:rFonts w:hint="eastAsia" w:eastAsia="宋体" w:cs="Times New Roman"/>
          <w:color w:val="auto"/>
          <w:highlight w:val="none"/>
        </w:rPr>
        <w:t>2</w:t>
      </w:r>
      <w:r>
        <w:rPr>
          <w:rFonts w:cs="Times New Roman"/>
          <w:color w:val="auto"/>
          <w:highlight w:val="none"/>
        </w:rPr>
        <w:t>。</w:t>
      </w:r>
    </w:p>
    <w:p>
      <w:pPr>
        <w:pStyle w:val="27"/>
        <w:rPr>
          <w:rFonts w:cs="Times New Roman"/>
          <w:bCs/>
          <w:color w:val="auto"/>
          <w:szCs w:val="21"/>
          <w:highlight w:val="none"/>
        </w:rPr>
      </w:pPr>
      <w:r>
        <w:rPr>
          <w:rFonts w:cs="Times New Roman"/>
          <w:bCs/>
          <w:color w:val="auto"/>
          <w:szCs w:val="21"/>
          <w:highlight w:val="none"/>
        </w:rPr>
        <w:t>表</w:t>
      </w:r>
      <w:r>
        <w:rPr>
          <w:rFonts w:cs="Times New Roman"/>
          <w:color w:val="auto"/>
          <w:spacing w:val="-60"/>
          <w:highlight w:val="none"/>
        </w:rPr>
        <w:t xml:space="preserve"> </w:t>
      </w:r>
      <w:r>
        <w:rPr>
          <w:rFonts w:hint="eastAsia" w:cs="Times New Roman"/>
          <w:color w:val="auto"/>
          <w:highlight w:val="none"/>
        </w:rPr>
        <w:t>4.</w:t>
      </w:r>
      <w:r>
        <w:rPr>
          <w:rFonts w:hint="eastAsia" w:cs="Times New Roman"/>
          <w:color w:val="auto"/>
          <w:highlight w:val="none"/>
          <w:lang w:val="en-US" w:eastAsia="zh-CN"/>
        </w:rPr>
        <w:t>2</w:t>
      </w:r>
      <w:r>
        <w:rPr>
          <w:rFonts w:hint="eastAsia" w:cs="Times New Roman"/>
          <w:color w:val="auto"/>
          <w:highlight w:val="none"/>
        </w:rPr>
        <w:t>.2</w:t>
      </w:r>
      <w:r>
        <w:rPr>
          <w:rFonts w:eastAsia="Times New Roman" w:cs="Times New Roman"/>
          <w:color w:val="auto"/>
          <w:highlight w:val="none"/>
        </w:rPr>
        <w:t>-</w:t>
      </w:r>
      <w:r>
        <w:rPr>
          <w:rFonts w:hint="eastAsia" w:eastAsia="宋体" w:cs="Times New Roman"/>
          <w:color w:val="auto"/>
          <w:highlight w:val="none"/>
        </w:rPr>
        <w:t xml:space="preserve">2    </w:t>
      </w:r>
      <w:r>
        <w:rPr>
          <w:rFonts w:cs="Times New Roman"/>
          <w:bCs/>
          <w:color w:val="auto"/>
          <w:szCs w:val="21"/>
          <w:highlight w:val="none"/>
        </w:rPr>
        <w:t>地下水检测项目及分析方法一览表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03"/>
        <w:gridCol w:w="1286"/>
        <w:gridCol w:w="3966"/>
        <w:gridCol w:w="1856"/>
        <w:gridCol w:w="117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序号</w:t>
            </w:r>
          </w:p>
        </w:tc>
        <w:tc>
          <w:tcPr>
            <w:tcW w:w="732" w:type="pct"/>
            <w:tcBorders>
              <w:tl2br w:val="nil"/>
              <w:tr2bl w:val="nil"/>
            </w:tcBorders>
            <w:vAlign w:val="center"/>
          </w:tcPr>
          <w:p>
            <w:pPr>
              <w:pStyle w:val="28"/>
              <w:rPr>
                <w:color w:val="auto"/>
                <w:highlight w:val="none"/>
              </w:rPr>
            </w:pPr>
            <w:r>
              <w:rPr>
                <w:color w:val="auto"/>
                <w:highlight w:val="none"/>
              </w:rPr>
              <w:t>监测项目</w:t>
            </w:r>
          </w:p>
        </w:tc>
        <w:tc>
          <w:tcPr>
            <w:tcW w:w="2257" w:type="pct"/>
            <w:tcBorders>
              <w:tl2br w:val="nil"/>
              <w:tr2bl w:val="nil"/>
            </w:tcBorders>
            <w:vAlign w:val="center"/>
          </w:tcPr>
          <w:p>
            <w:pPr>
              <w:pStyle w:val="28"/>
              <w:rPr>
                <w:color w:val="auto"/>
                <w:highlight w:val="none"/>
              </w:rPr>
            </w:pPr>
            <w:r>
              <w:rPr>
                <w:color w:val="auto"/>
                <w:highlight w:val="none"/>
              </w:rPr>
              <w:t>分析方法及来源</w:t>
            </w:r>
          </w:p>
        </w:tc>
        <w:tc>
          <w:tcPr>
            <w:tcW w:w="1056" w:type="pct"/>
            <w:tcBorders>
              <w:tl2br w:val="nil"/>
              <w:tr2bl w:val="nil"/>
            </w:tcBorders>
            <w:vAlign w:val="center"/>
          </w:tcPr>
          <w:p>
            <w:pPr>
              <w:pStyle w:val="28"/>
              <w:rPr>
                <w:color w:val="auto"/>
                <w:highlight w:val="none"/>
              </w:rPr>
            </w:pPr>
            <w:r>
              <w:rPr>
                <w:color w:val="auto"/>
                <w:highlight w:val="none"/>
              </w:rPr>
              <w:t>仪器设备及型号</w:t>
            </w:r>
          </w:p>
        </w:tc>
        <w:tc>
          <w:tcPr>
            <w:tcW w:w="667" w:type="pct"/>
            <w:tcBorders>
              <w:tl2br w:val="nil"/>
              <w:tr2bl w:val="nil"/>
            </w:tcBorders>
            <w:vAlign w:val="center"/>
          </w:tcPr>
          <w:p>
            <w:pPr>
              <w:pStyle w:val="28"/>
              <w:rPr>
                <w:color w:val="auto"/>
                <w:highlight w:val="none"/>
              </w:rPr>
            </w:pPr>
            <w:r>
              <w:rPr>
                <w:color w:val="auto"/>
                <w:highlight w:val="none"/>
              </w:rPr>
              <w:t>检出限 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1</w:t>
            </w:r>
          </w:p>
        </w:tc>
        <w:tc>
          <w:tcPr>
            <w:tcW w:w="732" w:type="pct"/>
            <w:tcBorders>
              <w:tl2br w:val="nil"/>
              <w:tr2bl w:val="nil"/>
            </w:tcBorders>
            <w:vAlign w:val="center"/>
          </w:tcPr>
          <w:p>
            <w:pPr>
              <w:pStyle w:val="28"/>
              <w:rPr>
                <w:color w:val="auto"/>
                <w:highlight w:val="none"/>
              </w:rPr>
            </w:pPr>
            <w:r>
              <w:rPr>
                <w:color w:val="auto"/>
                <w:highlight w:val="none"/>
              </w:rPr>
              <w:t>pH</w:t>
            </w:r>
          </w:p>
        </w:tc>
        <w:tc>
          <w:tcPr>
            <w:tcW w:w="2257" w:type="pct"/>
            <w:tcBorders>
              <w:tl2br w:val="nil"/>
              <w:tr2bl w:val="nil"/>
            </w:tcBorders>
            <w:vAlign w:val="center"/>
          </w:tcPr>
          <w:p>
            <w:pPr>
              <w:pStyle w:val="28"/>
              <w:rPr>
                <w:color w:val="auto"/>
                <w:highlight w:val="none"/>
              </w:rPr>
            </w:pPr>
            <w:r>
              <w:rPr>
                <w:color w:val="auto"/>
                <w:highlight w:val="none"/>
              </w:rPr>
              <w:t>水质 pH 的测定 玻璃电极法</w:t>
            </w:r>
          </w:p>
          <w:p>
            <w:pPr>
              <w:pStyle w:val="28"/>
              <w:rPr>
                <w:color w:val="auto"/>
                <w:highlight w:val="none"/>
              </w:rPr>
            </w:pPr>
            <w:r>
              <w:rPr>
                <w:color w:val="auto"/>
                <w:highlight w:val="none"/>
              </w:rPr>
              <w:t>GB/T6920-1986</w:t>
            </w:r>
          </w:p>
        </w:tc>
        <w:tc>
          <w:tcPr>
            <w:tcW w:w="1056" w:type="pct"/>
            <w:tcBorders>
              <w:tl2br w:val="nil"/>
              <w:tr2bl w:val="nil"/>
            </w:tcBorders>
            <w:vAlign w:val="center"/>
          </w:tcPr>
          <w:p>
            <w:pPr>
              <w:pStyle w:val="28"/>
              <w:rPr>
                <w:color w:val="auto"/>
                <w:highlight w:val="none"/>
              </w:rPr>
            </w:pPr>
            <w:r>
              <w:rPr>
                <w:color w:val="auto"/>
                <w:highlight w:val="none"/>
              </w:rPr>
              <w:t>雷磁 PHSJ-3F</w:t>
            </w:r>
          </w:p>
          <w:p>
            <w:pPr>
              <w:pStyle w:val="28"/>
              <w:rPr>
                <w:color w:val="auto"/>
                <w:highlight w:val="none"/>
              </w:rPr>
            </w:pPr>
            <w:r>
              <w:rPr>
                <w:color w:val="auto"/>
                <w:highlight w:val="none"/>
              </w:rPr>
              <w:t>实验室用 pH 计</w:t>
            </w:r>
          </w:p>
        </w:tc>
        <w:tc>
          <w:tcPr>
            <w:tcW w:w="667" w:type="pct"/>
            <w:tcBorders>
              <w:tl2br w:val="nil"/>
              <w:tr2bl w:val="nil"/>
            </w:tcBorders>
            <w:vAlign w:val="center"/>
          </w:tcPr>
          <w:p>
            <w:pPr>
              <w:pStyle w:val="28"/>
              <w:rPr>
                <w:color w:val="auto"/>
                <w:highlight w:val="none"/>
              </w:rPr>
            </w:pPr>
            <w:r>
              <w:rPr>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2</w:t>
            </w:r>
          </w:p>
        </w:tc>
        <w:tc>
          <w:tcPr>
            <w:tcW w:w="732" w:type="pct"/>
            <w:tcBorders>
              <w:tl2br w:val="nil"/>
              <w:tr2bl w:val="nil"/>
            </w:tcBorders>
            <w:vAlign w:val="center"/>
          </w:tcPr>
          <w:p>
            <w:pPr>
              <w:pStyle w:val="28"/>
              <w:rPr>
                <w:color w:val="auto"/>
                <w:highlight w:val="none"/>
              </w:rPr>
            </w:pPr>
            <w:r>
              <w:rPr>
                <w:color w:val="auto"/>
                <w:highlight w:val="none"/>
              </w:rPr>
              <w:t>氨氮</w:t>
            </w:r>
          </w:p>
        </w:tc>
        <w:tc>
          <w:tcPr>
            <w:tcW w:w="2257" w:type="pct"/>
            <w:tcBorders>
              <w:tl2br w:val="nil"/>
              <w:tr2bl w:val="nil"/>
            </w:tcBorders>
            <w:vAlign w:val="center"/>
          </w:tcPr>
          <w:p>
            <w:pPr>
              <w:pStyle w:val="28"/>
              <w:rPr>
                <w:color w:val="auto"/>
                <w:highlight w:val="none"/>
              </w:rPr>
            </w:pPr>
            <w:r>
              <w:rPr>
                <w:color w:val="auto"/>
                <w:highlight w:val="none"/>
              </w:rPr>
              <w:t>水质 氨氮的测定 纳氏试剂分光光度法</w:t>
            </w:r>
          </w:p>
          <w:p>
            <w:pPr>
              <w:pStyle w:val="28"/>
              <w:rPr>
                <w:color w:val="auto"/>
                <w:highlight w:val="none"/>
              </w:rPr>
            </w:pPr>
            <w:r>
              <w:rPr>
                <w:color w:val="auto"/>
                <w:highlight w:val="none"/>
              </w:rPr>
              <w:t>HJ 535-2009</w:t>
            </w:r>
          </w:p>
        </w:tc>
        <w:tc>
          <w:tcPr>
            <w:tcW w:w="1056" w:type="pct"/>
            <w:tcBorders>
              <w:tl2br w:val="nil"/>
              <w:tr2bl w:val="nil"/>
            </w:tcBorders>
            <w:vAlign w:val="center"/>
          </w:tcPr>
          <w:p>
            <w:pPr>
              <w:pStyle w:val="28"/>
              <w:rPr>
                <w:color w:val="auto"/>
                <w:highlight w:val="none"/>
              </w:rPr>
            </w:pPr>
            <w:r>
              <w:rPr>
                <w:color w:val="auto"/>
                <w:highlight w:val="none"/>
              </w:rPr>
              <w:t>756p紫外可见分光光度计</w:t>
            </w:r>
          </w:p>
        </w:tc>
        <w:tc>
          <w:tcPr>
            <w:tcW w:w="667" w:type="pct"/>
            <w:tcBorders>
              <w:tl2br w:val="nil"/>
              <w:tr2bl w:val="nil"/>
            </w:tcBorders>
            <w:vAlign w:val="center"/>
          </w:tcPr>
          <w:p>
            <w:pPr>
              <w:pStyle w:val="28"/>
              <w:rPr>
                <w:color w:val="auto"/>
                <w:highlight w:val="none"/>
              </w:rPr>
            </w:pPr>
            <w:r>
              <w:rPr>
                <w:color w:val="auto"/>
                <w:highlight w:val="none"/>
              </w:rPr>
              <w:t>0.025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3</w:t>
            </w:r>
          </w:p>
        </w:tc>
        <w:tc>
          <w:tcPr>
            <w:tcW w:w="732" w:type="pct"/>
            <w:tcBorders>
              <w:tl2br w:val="nil"/>
              <w:tr2bl w:val="nil"/>
            </w:tcBorders>
            <w:vAlign w:val="center"/>
          </w:tcPr>
          <w:p>
            <w:pPr>
              <w:pStyle w:val="28"/>
              <w:rPr>
                <w:color w:val="auto"/>
                <w:highlight w:val="none"/>
              </w:rPr>
            </w:pPr>
            <w:r>
              <w:rPr>
                <w:color w:val="auto"/>
                <w:highlight w:val="none"/>
              </w:rPr>
              <w:t>硝酸盐氮</w:t>
            </w:r>
          </w:p>
        </w:tc>
        <w:tc>
          <w:tcPr>
            <w:tcW w:w="2257" w:type="pct"/>
            <w:tcBorders>
              <w:tl2br w:val="nil"/>
              <w:tr2bl w:val="nil"/>
            </w:tcBorders>
            <w:vAlign w:val="center"/>
          </w:tcPr>
          <w:p>
            <w:pPr>
              <w:pStyle w:val="28"/>
              <w:rPr>
                <w:color w:val="auto"/>
                <w:highlight w:val="none"/>
              </w:rPr>
            </w:pPr>
            <w:r>
              <w:rPr>
                <w:color w:val="auto"/>
                <w:highlight w:val="none"/>
              </w:rPr>
              <w:t>水质 无机阴离子的测定 离子色谱法</w:t>
            </w:r>
          </w:p>
          <w:p>
            <w:pPr>
              <w:pStyle w:val="28"/>
              <w:rPr>
                <w:color w:val="auto"/>
                <w:highlight w:val="none"/>
              </w:rPr>
            </w:pPr>
            <w:r>
              <w:rPr>
                <w:color w:val="auto"/>
                <w:highlight w:val="none"/>
              </w:rPr>
              <w:t>HJ 84-2016</w:t>
            </w:r>
          </w:p>
        </w:tc>
        <w:tc>
          <w:tcPr>
            <w:tcW w:w="1056" w:type="pct"/>
            <w:tcBorders>
              <w:tl2br w:val="nil"/>
              <w:tr2bl w:val="nil"/>
            </w:tcBorders>
            <w:vAlign w:val="center"/>
          </w:tcPr>
          <w:p>
            <w:pPr>
              <w:pStyle w:val="28"/>
              <w:rPr>
                <w:color w:val="auto"/>
                <w:highlight w:val="none"/>
              </w:rPr>
            </w:pPr>
            <w:r>
              <w:rPr>
                <w:color w:val="auto"/>
                <w:highlight w:val="none"/>
              </w:rPr>
              <w:t>CIC-200</w:t>
            </w:r>
          </w:p>
          <w:p>
            <w:pPr>
              <w:pStyle w:val="28"/>
              <w:rPr>
                <w:color w:val="auto"/>
                <w:highlight w:val="none"/>
              </w:rPr>
            </w:pPr>
            <w:r>
              <w:rPr>
                <w:color w:val="auto"/>
                <w:highlight w:val="none"/>
              </w:rPr>
              <w:t>离子色谱仪</w:t>
            </w:r>
          </w:p>
        </w:tc>
        <w:tc>
          <w:tcPr>
            <w:tcW w:w="667" w:type="pct"/>
            <w:tcBorders>
              <w:tl2br w:val="nil"/>
              <w:tr2bl w:val="nil"/>
            </w:tcBorders>
            <w:vAlign w:val="center"/>
          </w:tcPr>
          <w:p>
            <w:pPr>
              <w:pStyle w:val="28"/>
              <w:rPr>
                <w:color w:val="auto"/>
                <w:highlight w:val="none"/>
              </w:rPr>
            </w:pPr>
            <w:r>
              <w:rPr>
                <w:color w:val="auto"/>
                <w:highlight w:val="none"/>
              </w:rPr>
              <w:t>0.016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4</w:t>
            </w:r>
          </w:p>
        </w:tc>
        <w:tc>
          <w:tcPr>
            <w:tcW w:w="732" w:type="pct"/>
            <w:tcBorders>
              <w:tl2br w:val="nil"/>
              <w:tr2bl w:val="nil"/>
            </w:tcBorders>
            <w:vAlign w:val="center"/>
          </w:tcPr>
          <w:p>
            <w:pPr>
              <w:pStyle w:val="28"/>
              <w:rPr>
                <w:color w:val="auto"/>
                <w:highlight w:val="none"/>
              </w:rPr>
            </w:pPr>
            <w:r>
              <w:rPr>
                <w:color w:val="auto"/>
                <w:highlight w:val="none"/>
              </w:rPr>
              <w:t>亚硝酸盐氮</w:t>
            </w:r>
          </w:p>
        </w:tc>
        <w:tc>
          <w:tcPr>
            <w:tcW w:w="2257" w:type="pct"/>
            <w:tcBorders>
              <w:tl2br w:val="nil"/>
              <w:tr2bl w:val="nil"/>
            </w:tcBorders>
            <w:vAlign w:val="center"/>
          </w:tcPr>
          <w:p>
            <w:pPr>
              <w:pStyle w:val="28"/>
              <w:rPr>
                <w:color w:val="auto"/>
                <w:highlight w:val="none"/>
              </w:rPr>
            </w:pPr>
            <w:r>
              <w:rPr>
                <w:color w:val="auto"/>
                <w:highlight w:val="none"/>
              </w:rPr>
              <w:t>水质 无机阴离子的测定 离子色谱法</w:t>
            </w:r>
          </w:p>
          <w:p>
            <w:pPr>
              <w:pStyle w:val="28"/>
              <w:rPr>
                <w:color w:val="auto"/>
                <w:highlight w:val="none"/>
              </w:rPr>
            </w:pPr>
            <w:r>
              <w:rPr>
                <w:color w:val="auto"/>
                <w:highlight w:val="none"/>
              </w:rPr>
              <w:t>HJ 84-2016</w:t>
            </w:r>
          </w:p>
        </w:tc>
        <w:tc>
          <w:tcPr>
            <w:tcW w:w="1056" w:type="pct"/>
            <w:tcBorders>
              <w:tl2br w:val="nil"/>
              <w:tr2bl w:val="nil"/>
            </w:tcBorders>
            <w:vAlign w:val="center"/>
          </w:tcPr>
          <w:p>
            <w:pPr>
              <w:pStyle w:val="28"/>
              <w:rPr>
                <w:color w:val="auto"/>
                <w:highlight w:val="none"/>
              </w:rPr>
            </w:pPr>
            <w:r>
              <w:rPr>
                <w:color w:val="auto"/>
                <w:highlight w:val="none"/>
              </w:rPr>
              <w:t>CIC-200</w:t>
            </w:r>
          </w:p>
          <w:p>
            <w:pPr>
              <w:pStyle w:val="28"/>
              <w:rPr>
                <w:color w:val="auto"/>
                <w:highlight w:val="none"/>
              </w:rPr>
            </w:pPr>
            <w:r>
              <w:rPr>
                <w:color w:val="auto"/>
                <w:highlight w:val="none"/>
              </w:rPr>
              <w:t>离子色谱仪</w:t>
            </w:r>
          </w:p>
        </w:tc>
        <w:tc>
          <w:tcPr>
            <w:tcW w:w="667" w:type="pct"/>
            <w:tcBorders>
              <w:tl2br w:val="nil"/>
              <w:tr2bl w:val="nil"/>
            </w:tcBorders>
            <w:vAlign w:val="center"/>
          </w:tcPr>
          <w:p>
            <w:pPr>
              <w:pStyle w:val="28"/>
              <w:rPr>
                <w:color w:val="auto"/>
                <w:highlight w:val="none"/>
              </w:rPr>
            </w:pPr>
            <w:r>
              <w:rPr>
                <w:color w:val="auto"/>
                <w:highlight w:val="none"/>
              </w:rPr>
              <w:t>0.016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5</w:t>
            </w:r>
          </w:p>
        </w:tc>
        <w:tc>
          <w:tcPr>
            <w:tcW w:w="732" w:type="pct"/>
            <w:tcBorders>
              <w:tl2br w:val="nil"/>
              <w:tr2bl w:val="nil"/>
            </w:tcBorders>
            <w:vAlign w:val="center"/>
          </w:tcPr>
          <w:p>
            <w:pPr>
              <w:pStyle w:val="28"/>
              <w:rPr>
                <w:color w:val="auto"/>
                <w:highlight w:val="none"/>
              </w:rPr>
            </w:pPr>
            <w:r>
              <w:rPr>
                <w:color w:val="auto"/>
                <w:highlight w:val="none"/>
              </w:rPr>
              <w:t>挥发酚</w:t>
            </w:r>
          </w:p>
        </w:tc>
        <w:tc>
          <w:tcPr>
            <w:tcW w:w="2257" w:type="pct"/>
            <w:tcBorders>
              <w:tl2br w:val="nil"/>
              <w:tr2bl w:val="nil"/>
            </w:tcBorders>
            <w:vAlign w:val="center"/>
          </w:tcPr>
          <w:p>
            <w:pPr>
              <w:pStyle w:val="28"/>
              <w:rPr>
                <w:color w:val="auto"/>
                <w:highlight w:val="none"/>
              </w:rPr>
            </w:pPr>
            <w:r>
              <w:rPr>
                <w:color w:val="auto"/>
                <w:highlight w:val="none"/>
              </w:rPr>
              <w:t>水质 挥发酚的测定 4-氨基安替比林分光光度法 HJ 503-2009</w:t>
            </w:r>
          </w:p>
        </w:tc>
        <w:tc>
          <w:tcPr>
            <w:tcW w:w="1056" w:type="pct"/>
            <w:tcBorders>
              <w:tl2br w:val="nil"/>
              <w:tr2bl w:val="nil"/>
            </w:tcBorders>
            <w:vAlign w:val="center"/>
          </w:tcPr>
          <w:p>
            <w:pPr>
              <w:pStyle w:val="28"/>
              <w:rPr>
                <w:color w:val="auto"/>
                <w:highlight w:val="none"/>
              </w:rPr>
            </w:pPr>
            <w:r>
              <w:rPr>
                <w:color w:val="auto"/>
                <w:highlight w:val="none"/>
              </w:rPr>
              <w:t>756p紫外可见分光光度计</w:t>
            </w:r>
          </w:p>
        </w:tc>
        <w:tc>
          <w:tcPr>
            <w:tcW w:w="667" w:type="pct"/>
            <w:tcBorders>
              <w:tl2br w:val="nil"/>
              <w:tr2bl w:val="nil"/>
            </w:tcBorders>
            <w:vAlign w:val="center"/>
          </w:tcPr>
          <w:p>
            <w:pPr>
              <w:pStyle w:val="28"/>
              <w:rPr>
                <w:color w:val="auto"/>
                <w:highlight w:val="none"/>
              </w:rPr>
            </w:pPr>
            <w:r>
              <w:rPr>
                <w:color w:val="auto"/>
                <w:highlight w:val="none"/>
              </w:rPr>
              <w:t>0.0003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6</w:t>
            </w:r>
          </w:p>
        </w:tc>
        <w:tc>
          <w:tcPr>
            <w:tcW w:w="732" w:type="pct"/>
            <w:tcBorders>
              <w:tl2br w:val="nil"/>
              <w:tr2bl w:val="nil"/>
            </w:tcBorders>
            <w:vAlign w:val="center"/>
          </w:tcPr>
          <w:p>
            <w:pPr>
              <w:pStyle w:val="28"/>
              <w:rPr>
                <w:color w:val="auto"/>
                <w:highlight w:val="none"/>
              </w:rPr>
            </w:pPr>
            <w:r>
              <w:rPr>
                <w:color w:val="auto"/>
                <w:highlight w:val="none"/>
              </w:rPr>
              <w:t>氰化物</w:t>
            </w:r>
          </w:p>
        </w:tc>
        <w:tc>
          <w:tcPr>
            <w:tcW w:w="2257" w:type="pct"/>
            <w:tcBorders>
              <w:tl2br w:val="nil"/>
              <w:tr2bl w:val="nil"/>
            </w:tcBorders>
            <w:vAlign w:val="center"/>
          </w:tcPr>
          <w:p>
            <w:pPr>
              <w:pStyle w:val="28"/>
              <w:rPr>
                <w:color w:val="auto"/>
                <w:highlight w:val="none"/>
              </w:rPr>
            </w:pPr>
            <w:r>
              <w:rPr>
                <w:color w:val="auto"/>
                <w:highlight w:val="none"/>
              </w:rPr>
              <w:t>水质 氰化物的测定 容量法和分光光度法HJ 484-2009</w:t>
            </w:r>
          </w:p>
        </w:tc>
        <w:tc>
          <w:tcPr>
            <w:tcW w:w="1056" w:type="pct"/>
            <w:tcBorders>
              <w:tl2br w:val="nil"/>
              <w:tr2bl w:val="nil"/>
            </w:tcBorders>
            <w:vAlign w:val="center"/>
          </w:tcPr>
          <w:p>
            <w:pPr>
              <w:pStyle w:val="28"/>
              <w:rPr>
                <w:color w:val="auto"/>
                <w:highlight w:val="none"/>
              </w:rPr>
            </w:pPr>
            <w:r>
              <w:rPr>
                <w:color w:val="auto"/>
                <w:highlight w:val="none"/>
              </w:rPr>
              <w:t>756p紫外可见分光光度计</w:t>
            </w:r>
          </w:p>
        </w:tc>
        <w:tc>
          <w:tcPr>
            <w:tcW w:w="667" w:type="pct"/>
            <w:tcBorders>
              <w:tl2br w:val="nil"/>
              <w:tr2bl w:val="nil"/>
            </w:tcBorders>
            <w:vAlign w:val="center"/>
          </w:tcPr>
          <w:p>
            <w:pPr>
              <w:pStyle w:val="28"/>
              <w:rPr>
                <w:color w:val="auto"/>
                <w:highlight w:val="none"/>
              </w:rPr>
            </w:pPr>
            <w:r>
              <w:rPr>
                <w:color w:val="auto"/>
                <w:highlight w:val="none"/>
              </w:rPr>
              <w:t>0.004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7</w:t>
            </w:r>
          </w:p>
        </w:tc>
        <w:tc>
          <w:tcPr>
            <w:tcW w:w="732" w:type="pct"/>
            <w:tcBorders>
              <w:tl2br w:val="nil"/>
              <w:tr2bl w:val="nil"/>
            </w:tcBorders>
            <w:vAlign w:val="center"/>
          </w:tcPr>
          <w:p>
            <w:pPr>
              <w:pStyle w:val="28"/>
              <w:rPr>
                <w:color w:val="auto"/>
                <w:highlight w:val="none"/>
              </w:rPr>
            </w:pPr>
            <w:r>
              <w:rPr>
                <w:color w:val="auto"/>
                <w:highlight w:val="none"/>
              </w:rPr>
              <w:t>总硬度</w:t>
            </w:r>
          </w:p>
        </w:tc>
        <w:tc>
          <w:tcPr>
            <w:tcW w:w="2257" w:type="pct"/>
            <w:tcBorders>
              <w:tl2br w:val="nil"/>
              <w:tr2bl w:val="nil"/>
            </w:tcBorders>
            <w:vAlign w:val="center"/>
          </w:tcPr>
          <w:p>
            <w:pPr>
              <w:pStyle w:val="28"/>
              <w:rPr>
                <w:color w:val="auto"/>
                <w:highlight w:val="none"/>
              </w:rPr>
            </w:pPr>
            <w:r>
              <w:rPr>
                <w:color w:val="auto"/>
                <w:highlight w:val="none"/>
              </w:rPr>
              <w:t>水质 钙和镁总量的测定 EDTA 滴定法</w:t>
            </w:r>
          </w:p>
          <w:p>
            <w:pPr>
              <w:pStyle w:val="28"/>
              <w:rPr>
                <w:color w:val="auto"/>
                <w:highlight w:val="none"/>
              </w:rPr>
            </w:pPr>
            <w:r>
              <w:rPr>
                <w:color w:val="auto"/>
                <w:highlight w:val="none"/>
              </w:rPr>
              <w:t>GB/T 7477-1987</w:t>
            </w:r>
          </w:p>
        </w:tc>
        <w:tc>
          <w:tcPr>
            <w:tcW w:w="1056" w:type="pct"/>
            <w:tcBorders>
              <w:tl2br w:val="nil"/>
              <w:tr2bl w:val="nil"/>
            </w:tcBorders>
            <w:vAlign w:val="center"/>
          </w:tcPr>
          <w:p>
            <w:pPr>
              <w:pStyle w:val="28"/>
              <w:rPr>
                <w:color w:val="auto"/>
                <w:highlight w:val="none"/>
              </w:rPr>
            </w:pPr>
            <w:r>
              <w:rPr>
                <w:color w:val="auto"/>
                <w:highlight w:val="none"/>
              </w:rPr>
              <w:t>——</w:t>
            </w:r>
          </w:p>
        </w:tc>
        <w:tc>
          <w:tcPr>
            <w:tcW w:w="667" w:type="pct"/>
            <w:tcBorders>
              <w:tl2br w:val="nil"/>
              <w:tr2bl w:val="nil"/>
            </w:tcBorders>
            <w:vAlign w:val="center"/>
          </w:tcPr>
          <w:p>
            <w:pPr>
              <w:pStyle w:val="28"/>
              <w:rPr>
                <w:color w:val="auto"/>
                <w:highlight w:val="none"/>
              </w:rPr>
            </w:pPr>
            <w:r>
              <w:rPr>
                <w:color w:val="auto"/>
                <w:highlight w:val="none"/>
              </w:rPr>
              <w:t>5.00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8</w:t>
            </w:r>
          </w:p>
        </w:tc>
        <w:tc>
          <w:tcPr>
            <w:tcW w:w="732" w:type="pct"/>
            <w:tcBorders>
              <w:tl2br w:val="nil"/>
              <w:tr2bl w:val="nil"/>
            </w:tcBorders>
            <w:vAlign w:val="center"/>
          </w:tcPr>
          <w:p>
            <w:pPr>
              <w:pStyle w:val="28"/>
              <w:rPr>
                <w:color w:val="auto"/>
                <w:highlight w:val="none"/>
              </w:rPr>
            </w:pPr>
            <w:r>
              <w:rPr>
                <w:color w:val="auto"/>
                <w:highlight w:val="none"/>
              </w:rPr>
              <w:t>六价铬</w:t>
            </w:r>
          </w:p>
        </w:tc>
        <w:tc>
          <w:tcPr>
            <w:tcW w:w="2257" w:type="pct"/>
            <w:tcBorders>
              <w:tl2br w:val="nil"/>
              <w:tr2bl w:val="nil"/>
            </w:tcBorders>
            <w:vAlign w:val="center"/>
          </w:tcPr>
          <w:p>
            <w:pPr>
              <w:pStyle w:val="28"/>
              <w:rPr>
                <w:color w:val="auto"/>
                <w:highlight w:val="none"/>
              </w:rPr>
            </w:pPr>
            <w:r>
              <w:rPr>
                <w:color w:val="auto"/>
                <w:highlight w:val="none"/>
              </w:rPr>
              <w:t>水质 六价铬的测定 二苯碳酰二肼分光光度法 GB/T 7467-1987</w:t>
            </w:r>
          </w:p>
        </w:tc>
        <w:tc>
          <w:tcPr>
            <w:tcW w:w="1056" w:type="pct"/>
            <w:tcBorders>
              <w:tl2br w:val="nil"/>
              <w:tr2bl w:val="nil"/>
            </w:tcBorders>
            <w:vAlign w:val="center"/>
          </w:tcPr>
          <w:p>
            <w:pPr>
              <w:pStyle w:val="28"/>
              <w:rPr>
                <w:color w:val="auto"/>
                <w:highlight w:val="none"/>
              </w:rPr>
            </w:pPr>
            <w:r>
              <w:rPr>
                <w:color w:val="auto"/>
                <w:highlight w:val="none"/>
              </w:rPr>
              <w:t>756p紫外可见分光光度计</w:t>
            </w:r>
          </w:p>
        </w:tc>
        <w:tc>
          <w:tcPr>
            <w:tcW w:w="667" w:type="pct"/>
            <w:tcBorders>
              <w:tl2br w:val="nil"/>
              <w:tr2bl w:val="nil"/>
            </w:tcBorders>
            <w:vAlign w:val="center"/>
          </w:tcPr>
          <w:p>
            <w:pPr>
              <w:pStyle w:val="28"/>
              <w:rPr>
                <w:color w:val="auto"/>
                <w:highlight w:val="none"/>
              </w:rPr>
            </w:pPr>
            <w:r>
              <w:rPr>
                <w:color w:val="auto"/>
                <w:highlight w:val="none"/>
              </w:rPr>
              <w:t>0.004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9</w:t>
            </w:r>
          </w:p>
        </w:tc>
        <w:tc>
          <w:tcPr>
            <w:tcW w:w="732" w:type="pct"/>
            <w:tcBorders>
              <w:tl2br w:val="nil"/>
              <w:tr2bl w:val="nil"/>
            </w:tcBorders>
            <w:vAlign w:val="center"/>
          </w:tcPr>
          <w:p>
            <w:pPr>
              <w:pStyle w:val="28"/>
              <w:rPr>
                <w:color w:val="auto"/>
                <w:highlight w:val="none"/>
              </w:rPr>
            </w:pPr>
            <w:r>
              <w:rPr>
                <w:color w:val="auto"/>
                <w:highlight w:val="none"/>
              </w:rPr>
              <w:t>溶解性总固体</w:t>
            </w:r>
          </w:p>
        </w:tc>
        <w:tc>
          <w:tcPr>
            <w:tcW w:w="2257" w:type="pct"/>
            <w:tcBorders>
              <w:tl2br w:val="nil"/>
              <w:tr2bl w:val="nil"/>
            </w:tcBorders>
            <w:vAlign w:val="center"/>
          </w:tcPr>
          <w:p>
            <w:pPr>
              <w:pStyle w:val="28"/>
              <w:rPr>
                <w:color w:val="auto"/>
                <w:highlight w:val="none"/>
              </w:rPr>
            </w:pPr>
            <w:r>
              <w:rPr>
                <w:color w:val="auto"/>
                <w:highlight w:val="none"/>
              </w:rPr>
              <w:t>称量法GB/T5750.4-2006</w:t>
            </w:r>
          </w:p>
        </w:tc>
        <w:tc>
          <w:tcPr>
            <w:tcW w:w="1056" w:type="pct"/>
            <w:tcBorders>
              <w:tl2br w:val="nil"/>
              <w:tr2bl w:val="nil"/>
            </w:tcBorders>
            <w:vAlign w:val="center"/>
          </w:tcPr>
          <w:p>
            <w:pPr>
              <w:pStyle w:val="28"/>
              <w:rPr>
                <w:color w:val="auto"/>
                <w:highlight w:val="none"/>
              </w:rPr>
            </w:pPr>
            <w:r>
              <w:rPr>
                <w:color w:val="auto"/>
                <w:highlight w:val="none"/>
              </w:rPr>
              <w:t>BSA124S</w:t>
            </w:r>
          </w:p>
          <w:p>
            <w:pPr>
              <w:pStyle w:val="28"/>
              <w:rPr>
                <w:color w:val="auto"/>
                <w:highlight w:val="none"/>
              </w:rPr>
            </w:pPr>
            <w:r>
              <w:rPr>
                <w:color w:val="auto"/>
                <w:highlight w:val="none"/>
              </w:rPr>
              <w:t>万分之一天平</w:t>
            </w:r>
          </w:p>
        </w:tc>
        <w:tc>
          <w:tcPr>
            <w:tcW w:w="667" w:type="pct"/>
            <w:tcBorders>
              <w:tl2br w:val="nil"/>
              <w:tr2bl w:val="nil"/>
            </w:tcBorders>
            <w:vAlign w:val="center"/>
          </w:tcPr>
          <w:p>
            <w:pPr>
              <w:pStyle w:val="28"/>
              <w:rPr>
                <w:color w:val="auto"/>
                <w:highlight w:val="none"/>
              </w:rPr>
            </w:pPr>
            <w:r>
              <w:rPr>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10</w:t>
            </w:r>
          </w:p>
        </w:tc>
        <w:tc>
          <w:tcPr>
            <w:tcW w:w="732" w:type="pct"/>
            <w:tcBorders>
              <w:tl2br w:val="nil"/>
              <w:tr2bl w:val="nil"/>
            </w:tcBorders>
            <w:vAlign w:val="center"/>
          </w:tcPr>
          <w:p>
            <w:pPr>
              <w:pStyle w:val="28"/>
              <w:rPr>
                <w:color w:val="auto"/>
                <w:highlight w:val="none"/>
              </w:rPr>
            </w:pPr>
            <w:r>
              <w:rPr>
                <w:color w:val="auto"/>
                <w:highlight w:val="none"/>
              </w:rPr>
              <w:t>高锰酸盐指数</w:t>
            </w:r>
          </w:p>
        </w:tc>
        <w:tc>
          <w:tcPr>
            <w:tcW w:w="2257" w:type="pct"/>
            <w:tcBorders>
              <w:tl2br w:val="nil"/>
              <w:tr2bl w:val="nil"/>
            </w:tcBorders>
            <w:vAlign w:val="center"/>
          </w:tcPr>
          <w:p>
            <w:pPr>
              <w:pStyle w:val="28"/>
              <w:rPr>
                <w:color w:val="auto"/>
                <w:highlight w:val="none"/>
              </w:rPr>
            </w:pPr>
            <w:r>
              <w:rPr>
                <w:color w:val="auto"/>
                <w:highlight w:val="none"/>
              </w:rPr>
              <w:t>水质 高锰酸盐的测定 GB/T11892-1989</w:t>
            </w:r>
          </w:p>
        </w:tc>
        <w:tc>
          <w:tcPr>
            <w:tcW w:w="1056" w:type="pct"/>
            <w:tcBorders>
              <w:tl2br w:val="nil"/>
              <w:tr2bl w:val="nil"/>
            </w:tcBorders>
            <w:vAlign w:val="center"/>
          </w:tcPr>
          <w:p>
            <w:pPr>
              <w:pStyle w:val="28"/>
              <w:rPr>
                <w:color w:val="auto"/>
                <w:highlight w:val="none"/>
              </w:rPr>
            </w:pPr>
            <w:r>
              <w:rPr>
                <w:color w:val="auto"/>
                <w:highlight w:val="none"/>
              </w:rPr>
              <w:t>25ml 滴定管</w:t>
            </w:r>
          </w:p>
        </w:tc>
        <w:tc>
          <w:tcPr>
            <w:tcW w:w="667" w:type="pct"/>
            <w:tcBorders>
              <w:tl2br w:val="nil"/>
              <w:tr2bl w:val="nil"/>
            </w:tcBorders>
            <w:vAlign w:val="center"/>
          </w:tcPr>
          <w:p>
            <w:pPr>
              <w:pStyle w:val="28"/>
              <w:rPr>
                <w:color w:val="auto"/>
                <w:highlight w:val="none"/>
              </w:rPr>
            </w:pPr>
            <w:r>
              <w:rPr>
                <w:color w:val="auto"/>
                <w:highlight w:val="none"/>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11</w:t>
            </w:r>
          </w:p>
        </w:tc>
        <w:tc>
          <w:tcPr>
            <w:tcW w:w="732" w:type="pct"/>
            <w:tcBorders>
              <w:tl2br w:val="nil"/>
              <w:tr2bl w:val="nil"/>
            </w:tcBorders>
            <w:vAlign w:val="center"/>
          </w:tcPr>
          <w:p>
            <w:pPr>
              <w:pStyle w:val="28"/>
              <w:rPr>
                <w:color w:val="auto"/>
                <w:highlight w:val="none"/>
              </w:rPr>
            </w:pPr>
            <w:r>
              <w:rPr>
                <w:color w:val="auto"/>
                <w:highlight w:val="none"/>
              </w:rPr>
              <w:t>硫酸盐</w:t>
            </w:r>
          </w:p>
        </w:tc>
        <w:tc>
          <w:tcPr>
            <w:tcW w:w="2257" w:type="pct"/>
            <w:tcBorders>
              <w:tl2br w:val="nil"/>
              <w:tr2bl w:val="nil"/>
            </w:tcBorders>
            <w:vAlign w:val="center"/>
          </w:tcPr>
          <w:p>
            <w:pPr>
              <w:pStyle w:val="28"/>
              <w:rPr>
                <w:color w:val="auto"/>
                <w:highlight w:val="none"/>
              </w:rPr>
            </w:pPr>
            <w:r>
              <w:rPr>
                <w:color w:val="auto"/>
                <w:highlight w:val="none"/>
              </w:rPr>
              <w:t>水质 无机阴离子的测定 离子色谱法</w:t>
            </w:r>
          </w:p>
          <w:p>
            <w:pPr>
              <w:pStyle w:val="28"/>
              <w:rPr>
                <w:color w:val="auto"/>
                <w:highlight w:val="none"/>
              </w:rPr>
            </w:pPr>
            <w:r>
              <w:rPr>
                <w:color w:val="auto"/>
                <w:highlight w:val="none"/>
              </w:rPr>
              <w:t>HJ 84-2016</w:t>
            </w:r>
          </w:p>
        </w:tc>
        <w:tc>
          <w:tcPr>
            <w:tcW w:w="1056" w:type="pct"/>
            <w:tcBorders>
              <w:tl2br w:val="nil"/>
              <w:tr2bl w:val="nil"/>
            </w:tcBorders>
            <w:vAlign w:val="center"/>
          </w:tcPr>
          <w:p>
            <w:pPr>
              <w:pStyle w:val="28"/>
              <w:rPr>
                <w:color w:val="auto"/>
                <w:highlight w:val="none"/>
              </w:rPr>
            </w:pPr>
            <w:r>
              <w:rPr>
                <w:color w:val="auto"/>
                <w:highlight w:val="none"/>
              </w:rPr>
              <w:t>CIC-200</w:t>
            </w:r>
          </w:p>
          <w:p>
            <w:pPr>
              <w:pStyle w:val="28"/>
              <w:rPr>
                <w:color w:val="auto"/>
                <w:highlight w:val="none"/>
              </w:rPr>
            </w:pPr>
            <w:r>
              <w:rPr>
                <w:color w:val="auto"/>
                <w:highlight w:val="none"/>
              </w:rPr>
              <w:t>离子色谱仪</w:t>
            </w:r>
          </w:p>
        </w:tc>
        <w:tc>
          <w:tcPr>
            <w:tcW w:w="667" w:type="pct"/>
            <w:tcBorders>
              <w:tl2br w:val="nil"/>
              <w:tr2bl w:val="nil"/>
            </w:tcBorders>
            <w:vAlign w:val="center"/>
          </w:tcPr>
          <w:p>
            <w:pPr>
              <w:pStyle w:val="28"/>
              <w:rPr>
                <w:color w:val="auto"/>
                <w:highlight w:val="none"/>
              </w:rPr>
            </w:pPr>
            <w:r>
              <w:rPr>
                <w:color w:val="auto"/>
                <w:highlight w:val="none"/>
              </w:rPr>
              <w:t>0.018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12</w:t>
            </w:r>
          </w:p>
        </w:tc>
        <w:tc>
          <w:tcPr>
            <w:tcW w:w="732" w:type="pct"/>
            <w:tcBorders>
              <w:tl2br w:val="nil"/>
              <w:tr2bl w:val="nil"/>
            </w:tcBorders>
            <w:vAlign w:val="center"/>
          </w:tcPr>
          <w:p>
            <w:pPr>
              <w:pStyle w:val="28"/>
              <w:rPr>
                <w:color w:val="auto"/>
                <w:highlight w:val="none"/>
              </w:rPr>
            </w:pPr>
            <w:r>
              <w:rPr>
                <w:color w:val="auto"/>
                <w:highlight w:val="none"/>
              </w:rPr>
              <w:t>氯化物</w:t>
            </w:r>
          </w:p>
        </w:tc>
        <w:tc>
          <w:tcPr>
            <w:tcW w:w="2257" w:type="pct"/>
            <w:tcBorders>
              <w:tl2br w:val="nil"/>
              <w:tr2bl w:val="nil"/>
            </w:tcBorders>
            <w:vAlign w:val="center"/>
          </w:tcPr>
          <w:p>
            <w:pPr>
              <w:pStyle w:val="28"/>
              <w:rPr>
                <w:color w:val="auto"/>
                <w:highlight w:val="none"/>
              </w:rPr>
            </w:pPr>
            <w:r>
              <w:rPr>
                <w:color w:val="auto"/>
                <w:highlight w:val="none"/>
              </w:rPr>
              <w:t>水质 无机阴离子的测定 离子色谱法</w:t>
            </w:r>
          </w:p>
          <w:p>
            <w:pPr>
              <w:pStyle w:val="28"/>
              <w:rPr>
                <w:color w:val="auto"/>
                <w:highlight w:val="none"/>
              </w:rPr>
            </w:pPr>
            <w:r>
              <w:rPr>
                <w:color w:val="auto"/>
                <w:highlight w:val="none"/>
              </w:rPr>
              <w:t>HJ 84-2016</w:t>
            </w:r>
          </w:p>
        </w:tc>
        <w:tc>
          <w:tcPr>
            <w:tcW w:w="1056" w:type="pct"/>
            <w:tcBorders>
              <w:tl2br w:val="nil"/>
              <w:tr2bl w:val="nil"/>
            </w:tcBorders>
            <w:vAlign w:val="center"/>
          </w:tcPr>
          <w:p>
            <w:pPr>
              <w:pStyle w:val="28"/>
              <w:rPr>
                <w:color w:val="auto"/>
                <w:highlight w:val="none"/>
              </w:rPr>
            </w:pPr>
            <w:r>
              <w:rPr>
                <w:color w:val="auto"/>
                <w:highlight w:val="none"/>
              </w:rPr>
              <w:t>CIC-200</w:t>
            </w:r>
          </w:p>
          <w:p>
            <w:pPr>
              <w:pStyle w:val="28"/>
              <w:rPr>
                <w:color w:val="auto"/>
                <w:highlight w:val="none"/>
              </w:rPr>
            </w:pPr>
            <w:r>
              <w:rPr>
                <w:color w:val="auto"/>
                <w:highlight w:val="none"/>
              </w:rPr>
              <w:t>离子色谱仪</w:t>
            </w:r>
          </w:p>
        </w:tc>
        <w:tc>
          <w:tcPr>
            <w:tcW w:w="667" w:type="pct"/>
            <w:tcBorders>
              <w:tl2br w:val="nil"/>
              <w:tr2bl w:val="nil"/>
            </w:tcBorders>
            <w:vAlign w:val="center"/>
          </w:tcPr>
          <w:p>
            <w:pPr>
              <w:pStyle w:val="28"/>
              <w:rPr>
                <w:color w:val="auto"/>
                <w:highlight w:val="none"/>
              </w:rPr>
            </w:pPr>
            <w:r>
              <w:rPr>
                <w:color w:val="auto"/>
                <w:highlight w:val="none"/>
              </w:rPr>
              <w:t>0.007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13</w:t>
            </w:r>
          </w:p>
        </w:tc>
        <w:tc>
          <w:tcPr>
            <w:tcW w:w="732" w:type="pct"/>
            <w:tcBorders>
              <w:tl2br w:val="nil"/>
              <w:tr2bl w:val="nil"/>
            </w:tcBorders>
            <w:vAlign w:val="center"/>
          </w:tcPr>
          <w:p>
            <w:pPr>
              <w:pStyle w:val="28"/>
              <w:rPr>
                <w:color w:val="auto"/>
                <w:highlight w:val="none"/>
              </w:rPr>
            </w:pPr>
            <w:r>
              <w:rPr>
                <w:color w:val="auto"/>
                <w:highlight w:val="none"/>
              </w:rPr>
              <w:t>氟化物</w:t>
            </w:r>
          </w:p>
        </w:tc>
        <w:tc>
          <w:tcPr>
            <w:tcW w:w="2257" w:type="pct"/>
            <w:tcBorders>
              <w:tl2br w:val="nil"/>
              <w:tr2bl w:val="nil"/>
            </w:tcBorders>
            <w:vAlign w:val="center"/>
          </w:tcPr>
          <w:p>
            <w:pPr>
              <w:pStyle w:val="28"/>
              <w:rPr>
                <w:color w:val="auto"/>
                <w:highlight w:val="none"/>
              </w:rPr>
            </w:pPr>
            <w:r>
              <w:rPr>
                <w:color w:val="auto"/>
                <w:highlight w:val="none"/>
              </w:rPr>
              <w:t>水质 无机阴离子的测定 离子色谱法</w:t>
            </w:r>
          </w:p>
          <w:p>
            <w:pPr>
              <w:pStyle w:val="28"/>
              <w:rPr>
                <w:color w:val="auto"/>
                <w:highlight w:val="none"/>
              </w:rPr>
            </w:pPr>
            <w:r>
              <w:rPr>
                <w:color w:val="auto"/>
                <w:highlight w:val="none"/>
              </w:rPr>
              <w:t>HJ 84-2016</w:t>
            </w:r>
          </w:p>
        </w:tc>
        <w:tc>
          <w:tcPr>
            <w:tcW w:w="1056" w:type="pct"/>
            <w:tcBorders>
              <w:tl2br w:val="nil"/>
              <w:tr2bl w:val="nil"/>
            </w:tcBorders>
            <w:vAlign w:val="center"/>
          </w:tcPr>
          <w:p>
            <w:pPr>
              <w:pStyle w:val="28"/>
              <w:rPr>
                <w:color w:val="auto"/>
                <w:highlight w:val="none"/>
              </w:rPr>
            </w:pPr>
            <w:r>
              <w:rPr>
                <w:color w:val="auto"/>
                <w:highlight w:val="none"/>
              </w:rPr>
              <w:t>CIC-200</w:t>
            </w:r>
          </w:p>
          <w:p>
            <w:pPr>
              <w:pStyle w:val="28"/>
              <w:rPr>
                <w:color w:val="auto"/>
                <w:highlight w:val="none"/>
              </w:rPr>
            </w:pPr>
            <w:r>
              <w:rPr>
                <w:color w:val="auto"/>
                <w:highlight w:val="none"/>
              </w:rPr>
              <w:t>离子色谱仪</w:t>
            </w:r>
          </w:p>
        </w:tc>
        <w:tc>
          <w:tcPr>
            <w:tcW w:w="667" w:type="pct"/>
            <w:tcBorders>
              <w:tl2br w:val="nil"/>
              <w:tr2bl w:val="nil"/>
            </w:tcBorders>
            <w:vAlign w:val="center"/>
          </w:tcPr>
          <w:p>
            <w:pPr>
              <w:pStyle w:val="28"/>
              <w:rPr>
                <w:color w:val="auto"/>
                <w:highlight w:val="none"/>
              </w:rPr>
            </w:pPr>
            <w:r>
              <w:rPr>
                <w:color w:val="auto"/>
                <w:highlight w:val="none"/>
              </w:rPr>
              <w:t>0.006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14</w:t>
            </w:r>
          </w:p>
        </w:tc>
        <w:tc>
          <w:tcPr>
            <w:tcW w:w="732" w:type="pct"/>
            <w:tcBorders>
              <w:tl2br w:val="nil"/>
              <w:tr2bl w:val="nil"/>
            </w:tcBorders>
            <w:vAlign w:val="center"/>
          </w:tcPr>
          <w:p>
            <w:pPr>
              <w:pStyle w:val="28"/>
              <w:rPr>
                <w:color w:val="auto"/>
                <w:highlight w:val="none"/>
              </w:rPr>
            </w:pPr>
            <w:r>
              <w:rPr>
                <w:color w:val="auto"/>
                <w:highlight w:val="none"/>
              </w:rPr>
              <w:t>砷</w:t>
            </w:r>
          </w:p>
        </w:tc>
        <w:tc>
          <w:tcPr>
            <w:tcW w:w="2257" w:type="pct"/>
            <w:vMerge w:val="restart"/>
            <w:tcBorders>
              <w:tl2br w:val="nil"/>
              <w:tr2bl w:val="nil"/>
            </w:tcBorders>
            <w:vAlign w:val="center"/>
          </w:tcPr>
          <w:p>
            <w:pPr>
              <w:pStyle w:val="28"/>
              <w:rPr>
                <w:color w:val="auto"/>
                <w:highlight w:val="none"/>
              </w:rPr>
            </w:pPr>
            <w:r>
              <w:rPr>
                <w:color w:val="auto"/>
                <w:highlight w:val="none"/>
              </w:rPr>
              <w:t>水质 汞、砷、硒、铋和锑的测定 原子荧光法HJ694-2014</w:t>
            </w:r>
          </w:p>
        </w:tc>
        <w:tc>
          <w:tcPr>
            <w:tcW w:w="1056" w:type="pct"/>
            <w:tcBorders>
              <w:tl2br w:val="nil"/>
              <w:tr2bl w:val="nil"/>
            </w:tcBorders>
            <w:vAlign w:val="center"/>
          </w:tcPr>
          <w:p>
            <w:pPr>
              <w:pStyle w:val="28"/>
              <w:rPr>
                <w:color w:val="auto"/>
                <w:highlight w:val="none"/>
              </w:rPr>
            </w:pPr>
            <w:r>
              <w:rPr>
                <w:color w:val="auto"/>
                <w:highlight w:val="none"/>
              </w:rPr>
              <w:t>PF3-2非色散原子荧光光度计</w:t>
            </w:r>
          </w:p>
        </w:tc>
        <w:tc>
          <w:tcPr>
            <w:tcW w:w="667" w:type="pct"/>
            <w:tcBorders>
              <w:tl2br w:val="nil"/>
              <w:tr2bl w:val="nil"/>
            </w:tcBorders>
            <w:vAlign w:val="center"/>
          </w:tcPr>
          <w:p>
            <w:pPr>
              <w:pStyle w:val="28"/>
              <w:rPr>
                <w:color w:val="auto"/>
                <w:highlight w:val="none"/>
              </w:rPr>
            </w:pPr>
            <w:r>
              <w:rPr>
                <w:color w:val="auto"/>
                <w:highlight w:val="none"/>
              </w:rPr>
              <w:t>0.0003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15</w:t>
            </w:r>
          </w:p>
        </w:tc>
        <w:tc>
          <w:tcPr>
            <w:tcW w:w="732" w:type="pct"/>
            <w:tcBorders>
              <w:tl2br w:val="nil"/>
              <w:tr2bl w:val="nil"/>
            </w:tcBorders>
            <w:vAlign w:val="center"/>
          </w:tcPr>
          <w:p>
            <w:pPr>
              <w:pStyle w:val="28"/>
              <w:rPr>
                <w:color w:val="auto"/>
                <w:highlight w:val="none"/>
              </w:rPr>
            </w:pPr>
            <w:r>
              <w:rPr>
                <w:color w:val="auto"/>
                <w:highlight w:val="none"/>
              </w:rPr>
              <w:t>汞</w:t>
            </w:r>
          </w:p>
        </w:tc>
        <w:tc>
          <w:tcPr>
            <w:tcW w:w="2257" w:type="pct"/>
            <w:vMerge w:val="continue"/>
            <w:tcBorders>
              <w:tl2br w:val="nil"/>
              <w:tr2bl w:val="nil"/>
            </w:tcBorders>
            <w:vAlign w:val="center"/>
          </w:tcPr>
          <w:p>
            <w:pPr>
              <w:pStyle w:val="28"/>
              <w:rPr>
                <w:color w:val="auto"/>
                <w:highlight w:val="none"/>
              </w:rPr>
            </w:pPr>
          </w:p>
        </w:tc>
        <w:tc>
          <w:tcPr>
            <w:tcW w:w="1056" w:type="pct"/>
            <w:tcBorders>
              <w:tl2br w:val="nil"/>
              <w:tr2bl w:val="nil"/>
            </w:tcBorders>
            <w:vAlign w:val="center"/>
          </w:tcPr>
          <w:p>
            <w:pPr>
              <w:pStyle w:val="28"/>
              <w:rPr>
                <w:color w:val="auto"/>
                <w:highlight w:val="none"/>
              </w:rPr>
            </w:pPr>
            <w:r>
              <w:rPr>
                <w:color w:val="auto"/>
                <w:highlight w:val="none"/>
              </w:rPr>
              <w:t>PF3-2非色散原子荧光光度计</w:t>
            </w:r>
          </w:p>
        </w:tc>
        <w:tc>
          <w:tcPr>
            <w:tcW w:w="667" w:type="pct"/>
            <w:tcBorders>
              <w:tl2br w:val="nil"/>
              <w:tr2bl w:val="nil"/>
            </w:tcBorders>
            <w:vAlign w:val="center"/>
          </w:tcPr>
          <w:p>
            <w:pPr>
              <w:pStyle w:val="28"/>
              <w:rPr>
                <w:color w:val="auto"/>
                <w:highlight w:val="none"/>
              </w:rPr>
            </w:pPr>
            <w:r>
              <w:rPr>
                <w:color w:val="auto"/>
                <w:highlight w:val="none"/>
              </w:rPr>
              <w:t>0.00004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16</w:t>
            </w:r>
          </w:p>
        </w:tc>
        <w:tc>
          <w:tcPr>
            <w:tcW w:w="732" w:type="pct"/>
            <w:tcBorders>
              <w:tl2br w:val="nil"/>
              <w:tr2bl w:val="nil"/>
            </w:tcBorders>
            <w:vAlign w:val="center"/>
          </w:tcPr>
          <w:p>
            <w:pPr>
              <w:pStyle w:val="28"/>
              <w:rPr>
                <w:color w:val="auto"/>
                <w:highlight w:val="none"/>
              </w:rPr>
            </w:pPr>
            <w:r>
              <w:rPr>
                <w:color w:val="auto"/>
                <w:highlight w:val="none"/>
              </w:rPr>
              <w:t>铁</w:t>
            </w:r>
          </w:p>
        </w:tc>
        <w:tc>
          <w:tcPr>
            <w:tcW w:w="2257" w:type="pct"/>
            <w:vMerge w:val="restart"/>
            <w:tcBorders>
              <w:tl2br w:val="nil"/>
              <w:tr2bl w:val="nil"/>
            </w:tcBorders>
            <w:vAlign w:val="center"/>
          </w:tcPr>
          <w:p>
            <w:pPr>
              <w:pStyle w:val="28"/>
              <w:rPr>
                <w:color w:val="auto"/>
                <w:highlight w:val="none"/>
              </w:rPr>
            </w:pPr>
            <w:r>
              <w:rPr>
                <w:color w:val="auto"/>
                <w:highlight w:val="none"/>
              </w:rPr>
              <w:t>水质铁、锰的测定 火焰原子吸收分光光度法GB/T 11911-1989</w:t>
            </w:r>
          </w:p>
        </w:tc>
        <w:tc>
          <w:tcPr>
            <w:tcW w:w="1056" w:type="pct"/>
            <w:tcBorders>
              <w:tl2br w:val="nil"/>
              <w:tr2bl w:val="nil"/>
            </w:tcBorders>
            <w:vAlign w:val="center"/>
          </w:tcPr>
          <w:p>
            <w:pPr>
              <w:pStyle w:val="28"/>
              <w:rPr>
                <w:color w:val="auto"/>
                <w:highlight w:val="none"/>
              </w:rPr>
            </w:pPr>
            <w:r>
              <w:rPr>
                <w:color w:val="auto"/>
                <w:highlight w:val="none"/>
              </w:rPr>
              <w:t>TAS-990原子吸收分光光度计</w:t>
            </w:r>
          </w:p>
        </w:tc>
        <w:tc>
          <w:tcPr>
            <w:tcW w:w="667" w:type="pct"/>
            <w:tcBorders>
              <w:tl2br w:val="nil"/>
              <w:tr2bl w:val="nil"/>
            </w:tcBorders>
            <w:vAlign w:val="center"/>
          </w:tcPr>
          <w:p>
            <w:pPr>
              <w:pStyle w:val="28"/>
              <w:rPr>
                <w:color w:val="auto"/>
                <w:highlight w:val="none"/>
              </w:rPr>
            </w:pPr>
            <w:r>
              <w:rPr>
                <w:color w:val="auto"/>
                <w:highlight w:val="none"/>
              </w:rPr>
              <w:t>0.03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17</w:t>
            </w:r>
          </w:p>
        </w:tc>
        <w:tc>
          <w:tcPr>
            <w:tcW w:w="732" w:type="pct"/>
            <w:tcBorders>
              <w:tl2br w:val="nil"/>
              <w:tr2bl w:val="nil"/>
            </w:tcBorders>
            <w:vAlign w:val="center"/>
          </w:tcPr>
          <w:p>
            <w:pPr>
              <w:pStyle w:val="28"/>
              <w:rPr>
                <w:color w:val="auto"/>
                <w:highlight w:val="none"/>
              </w:rPr>
            </w:pPr>
            <w:r>
              <w:rPr>
                <w:color w:val="auto"/>
                <w:highlight w:val="none"/>
              </w:rPr>
              <w:t>锰</w:t>
            </w:r>
          </w:p>
        </w:tc>
        <w:tc>
          <w:tcPr>
            <w:tcW w:w="2257" w:type="pct"/>
            <w:vMerge w:val="continue"/>
            <w:tcBorders>
              <w:tl2br w:val="nil"/>
              <w:tr2bl w:val="nil"/>
            </w:tcBorders>
            <w:vAlign w:val="center"/>
          </w:tcPr>
          <w:p>
            <w:pPr>
              <w:pStyle w:val="28"/>
              <w:rPr>
                <w:color w:val="auto"/>
                <w:highlight w:val="none"/>
              </w:rPr>
            </w:pPr>
          </w:p>
        </w:tc>
        <w:tc>
          <w:tcPr>
            <w:tcW w:w="1056" w:type="pct"/>
            <w:tcBorders>
              <w:tl2br w:val="nil"/>
              <w:tr2bl w:val="nil"/>
            </w:tcBorders>
            <w:vAlign w:val="center"/>
          </w:tcPr>
          <w:p>
            <w:pPr>
              <w:pStyle w:val="28"/>
              <w:rPr>
                <w:color w:val="auto"/>
                <w:highlight w:val="none"/>
              </w:rPr>
            </w:pPr>
            <w:r>
              <w:rPr>
                <w:color w:val="auto"/>
                <w:highlight w:val="none"/>
              </w:rPr>
              <w:t>TAS-990原子吸收分光光度计</w:t>
            </w:r>
          </w:p>
        </w:tc>
        <w:tc>
          <w:tcPr>
            <w:tcW w:w="667" w:type="pct"/>
            <w:tcBorders>
              <w:tl2br w:val="nil"/>
              <w:tr2bl w:val="nil"/>
            </w:tcBorders>
            <w:vAlign w:val="center"/>
          </w:tcPr>
          <w:p>
            <w:pPr>
              <w:pStyle w:val="28"/>
              <w:rPr>
                <w:color w:val="auto"/>
                <w:highlight w:val="none"/>
              </w:rPr>
            </w:pPr>
            <w:r>
              <w:rPr>
                <w:color w:val="auto"/>
                <w:highlight w:val="none"/>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18</w:t>
            </w:r>
          </w:p>
        </w:tc>
        <w:tc>
          <w:tcPr>
            <w:tcW w:w="732" w:type="pct"/>
            <w:tcBorders>
              <w:tl2br w:val="nil"/>
              <w:tr2bl w:val="nil"/>
            </w:tcBorders>
            <w:vAlign w:val="center"/>
          </w:tcPr>
          <w:p>
            <w:pPr>
              <w:pStyle w:val="28"/>
              <w:rPr>
                <w:color w:val="auto"/>
                <w:highlight w:val="none"/>
              </w:rPr>
            </w:pPr>
            <w:r>
              <w:rPr>
                <w:color w:val="auto"/>
                <w:highlight w:val="none"/>
              </w:rPr>
              <w:t>铅</w:t>
            </w:r>
          </w:p>
        </w:tc>
        <w:tc>
          <w:tcPr>
            <w:tcW w:w="2257" w:type="pct"/>
            <w:vMerge w:val="restart"/>
            <w:tcBorders>
              <w:tl2br w:val="nil"/>
              <w:tr2bl w:val="nil"/>
            </w:tcBorders>
            <w:vAlign w:val="center"/>
          </w:tcPr>
          <w:p>
            <w:pPr>
              <w:pStyle w:val="28"/>
              <w:rPr>
                <w:color w:val="auto"/>
                <w:highlight w:val="none"/>
              </w:rPr>
            </w:pPr>
            <w:r>
              <w:rPr>
                <w:color w:val="auto"/>
                <w:highlight w:val="none"/>
              </w:rPr>
              <w:t>水质铜、锌、铅、镉的测定  原子吸收分光 光度法 GB/T 7475-1987</w:t>
            </w:r>
          </w:p>
        </w:tc>
        <w:tc>
          <w:tcPr>
            <w:tcW w:w="1056" w:type="pct"/>
            <w:tcBorders>
              <w:tl2br w:val="nil"/>
              <w:tr2bl w:val="nil"/>
            </w:tcBorders>
            <w:vAlign w:val="center"/>
          </w:tcPr>
          <w:p>
            <w:pPr>
              <w:pStyle w:val="28"/>
              <w:rPr>
                <w:color w:val="auto"/>
                <w:highlight w:val="none"/>
              </w:rPr>
            </w:pPr>
            <w:r>
              <w:rPr>
                <w:color w:val="auto"/>
                <w:highlight w:val="none"/>
              </w:rPr>
              <w:t>TAS-990原子吸收分光光度计</w:t>
            </w:r>
          </w:p>
        </w:tc>
        <w:tc>
          <w:tcPr>
            <w:tcW w:w="667" w:type="pct"/>
            <w:tcBorders>
              <w:tl2br w:val="nil"/>
              <w:tr2bl w:val="nil"/>
            </w:tcBorders>
            <w:vAlign w:val="center"/>
          </w:tcPr>
          <w:p>
            <w:pPr>
              <w:pStyle w:val="28"/>
              <w:rPr>
                <w:color w:val="auto"/>
                <w:highlight w:val="none"/>
              </w:rPr>
            </w:pPr>
            <w:r>
              <w:rPr>
                <w:color w:val="auto"/>
                <w:highlight w:val="none"/>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19</w:t>
            </w:r>
          </w:p>
        </w:tc>
        <w:tc>
          <w:tcPr>
            <w:tcW w:w="732" w:type="pct"/>
            <w:tcBorders>
              <w:tl2br w:val="nil"/>
              <w:tr2bl w:val="nil"/>
            </w:tcBorders>
            <w:vAlign w:val="center"/>
          </w:tcPr>
          <w:p>
            <w:pPr>
              <w:pStyle w:val="28"/>
              <w:rPr>
                <w:color w:val="auto"/>
                <w:highlight w:val="none"/>
              </w:rPr>
            </w:pPr>
            <w:r>
              <w:rPr>
                <w:color w:val="auto"/>
                <w:highlight w:val="none"/>
              </w:rPr>
              <w:t>镉</w:t>
            </w:r>
          </w:p>
        </w:tc>
        <w:tc>
          <w:tcPr>
            <w:tcW w:w="2257" w:type="pct"/>
            <w:vMerge w:val="continue"/>
            <w:tcBorders>
              <w:tl2br w:val="nil"/>
              <w:tr2bl w:val="nil"/>
            </w:tcBorders>
            <w:vAlign w:val="center"/>
          </w:tcPr>
          <w:p>
            <w:pPr>
              <w:pStyle w:val="28"/>
              <w:rPr>
                <w:color w:val="auto"/>
                <w:highlight w:val="none"/>
              </w:rPr>
            </w:pPr>
          </w:p>
        </w:tc>
        <w:tc>
          <w:tcPr>
            <w:tcW w:w="1056" w:type="pct"/>
            <w:tcBorders>
              <w:tl2br w:val="nil"/>
              <w:tr2bl w:val="nil"/>
            </w:tcBorders>
            <w:vAlign w:val="center"/>
          </w:tcPr>
          <w:p>
            <w:pPr>
              <w:pStyle w:val="28"/>
              <w:rPr>
                <w:color w:val="auto"/>
                <w:highlight w:val="none"/>
              </w:rPr>
            </w:pPr>
            <w:r>
              <w:rPr>
                <w:color w:val="auto"/>
                <w:highlight w:val="none"/>
              </w:rPr>
              <w:t>TAS-990原子吸收分光光度计</w:t>
            </w:r>
          </w:p>
        </w:tc>
        <w:tc>
          <w:tcPr>
            <w:tcW w:w="667" w:type="pct"/>
            <w:tcBorders>
              <w:tl2br w:val="nil"/>
              <w:tr2bl w:val="nil"/>
            </w:tcBorders>
            <w:vAlign w:val="center"/>
          </w:tcPr>
          <w:p>
            <w:pPr>
              <w:pStyle w:val="28"/>
              <w:rPr>
                <w:color w:val="auto"/>
                <w:highlight w:val="none"/>
              </w:rPr>
            </w:pPr>
            <w:r>
              <w:rPr>
                <w:color w:val="auto"/>
                <w:highlight w:val="none"/>
              </w:rPr>
              <w:t>0.001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20</w:t>
            </w:r>
          </w:p>
        </w:tc>
        <w:tc>
          <w:tcPr>
            <w:tcW w:w="732" w:type="pct"/>
            <w:tcBorders>
              <w:tl2br w:val="nil"/>
              <w:tr2bl w:val="nil"/>
            </w:tcBorders>
            <w:vAlign w:val="center"/>
          </w:tcPr>
          <w:p>
            <w:pPr>
              <w:pStyle w:val="28"/>
              <w:rPr>
                <w:color w:val="auto"/>
                <w:highlight w:val="none"/>
              </w:rPr>
            </w:pPr>
            <w:r>
              <w:rPr>
                <w:color w:val="auto"/>
                <w:highlight w:val="none"/>
              </w:rPr>
              <w:t>钾</w:t>
            </w:r>
          </w:p>
        </w:tc>
        <w:tc>
          <w:tcPr>
            <w:tcW w:w="2257" w:type="pct"/>
            <w:vMerge w:val="restart"/>
            <w:tcBorders>
              <w:tl2br w:val="nil"/>
              <w:tr2bl w:val="nil"/>
            </w:tcBorders>
            <w:vAlign w:val="center"/>
          </w:tcPr>
          <w:p>
            <w:pPr>
              <w:pStyle w:val="28"/>
              <w:rPr>
                <w:color w:val="auto"/>
                <w:highlight w:val="none"/>
              </w:rPr>
            </w:pPr>
            <w:r>
              <w:rPr>
                <w:color w:val="auto"/>
                <w:highlight w:val="none"/>
              </w:rPr>
              <w:t>水质 钾和钠的测定 火焰原子吸收分光光 度法 GB/T 11904-1989</w:t>
            </w:r>
          </w:p>
        </w:tc>
        <w:tc>
          <w:tcPr>
            <w:tcW w:w="1056" w:type="pct"/>
            <w:tcBorders>
              <w:tl2br w:val="nil"/>
              <w:tr2bl w:val="nil"/>
            </w:tcBorders>
            <w:vAlign w:val="center"/>
          </w:tcPr>
          <w:p>
            <w:pPr>
              <w:pStyle w:val="28"/>
              <w:rPr>
                <w:color w:val="auto"/>
                <w:highlight w:val="none"/>
              </w:rPr>
            </w:pPr>
            <w:r>
              <w:rPr>
                <w:color w:val="auto"/>
                <w:highlight w:val="none"/>
              </w:rPr>
              <w:t>TAS-990原子吸收分光光度计</w:t>
            </w:r>
          </w:p>
        </w:tc>
        <w:tc>
          <w:tcPr>
            <w:tcW w:w="667" w:type="pct"/>
            <w:tcBorders>
              <w:tl2br w:val="nil"/>
              <w:tr2bl w:val="nil"/>
            </w:tcBorders>
            <w:vAlign w:val="center"/>
          </w:tcPr>
          <w:p>
            <w:pPr>
              <w:pStyle w:val="28"/>
              <w:rPr>
                <w:color w:val="auto"/>
                <w:highlight w:val="none"/>
              </w:rPr>
            </w:pPr>
            <w:r>
              <w:rPr>
                <w:color w:val="auto"/>
                <w:highlight w:val="none"/>
              </w:rPr>
              <w:t>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21</w:t>
            </w:r>
          </w:p>
        </w:tc>
        <w:tc>
          <w:tcPr>
            <w:tcW w:w="732" w:type="pct"/>
            <w:tcBorders>
              <w:tl2br w:val="nil"/>
              <w:tr2bl w:val="nil"/>
            </w:tcBorders>
            <w:vAlign w:val="center"/>
          </w:tcPr>
          <w:p>
            <w:pPr>
              <w:pStyle w:val="28"/>
              <w:rPr>
                <w:color w:val="auto"/>
                <w:highlight w:val="none"/>
              </w:rPr>
            </w:pPr>
            <w:r>
              <w:rPr>
                <w:color w:val="auto"/>
                <w:highlight w:val="none"/>
              </w:rPr>
              <w:t>钠</w:t>
            </w:r>
          </w:p>
        </w:tc>
        <w:tc>
          <w:tcPr>
            <w:tcW w:w="2257" w:type="pct"/>
            <w:vMerge w:val="continue"/>
            <w:tcBorders>
              <w:tl2br w:val="nil"/>
              <w:tr2bl w:val="nil"/>
            </w:tcBorders>
            <w:vAlign w:val="center"/>
          </w:tcPr>
          <w:p>
            <w:pPr>
              <w:pStyle w:val="28"/>
              <w:rPr>
                <w:color w:val="auto"/>
                <w:highlight w:val="none"/>
              </w:rPr>
            </w:pPr>
          </w:p>
        </w:tc>
        <w:tc>
          <w:tcPr>
            <w:tcW w:w="1056" w:type="pct"/>
            <w:tcBorders>
              <w:tl2br w:val="nil"/>
              <w:tr2bl w:val="nil"/>
            </w:tcBorders>
            <w:vAlign w:val="center"/>
          </w:tcPr>
          <w:p>
            <w:pPr>
              <w:pStyle w:val="28"/>
              <w:rPr>
                <w:color w:val="auto"/>
                <w:highlight w:val="none"/>
              </w:rPr>
            </w:pPr>
            <w:r>
              <w:rPr>
                <w:color w:val="auto"/>
                <w:highlight w:val="none"/>
              </w:rPr>
              <w:t>TAS-990原子吸收分光光度计</w:t>
            </w:r>
          </w:p>
        </w:tc>
        <w:tc>
          <w:tcPr>
            <w:tcW w:w="667" w:type="pct"/>
            <w:tcBorders>
              <w:tl2br w:val="nil"/>
              <w:tr2bl w:val="nil"/>
            </w:tcBorders>
            <w:vAlign w:val="center"/>
          </w:tcPr>
          <w:p>
            <w:pPr>
              <w:pStyle w:val="28"/>
              <w:rPr>
                <w:color w:val="auto"/>
                <w:highlight w:val="none"/>
              </w:rPr>
            </w:pPr>
            <w:r>
              <w:rPr>
                <w:color w:val="auto"/>
                <w:highlight w:val="none"/>
              </w:rPr>
              <w:t>0.010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22</w:t>
            </w:r>
          </w:p>
        </w:tc>
        <w:tc>
          <w:tcPr>
            <w:tcW w:w="732" w:type="pct"/>
            <w:tcBorders>
              <w:tl2br w:val="nil"/>
              <w:tr2bl w:val="nil"/>
            </w:tcBorders>
            <w:vAlign w:val="center"/>
          </w:tcPr>
          <w:p>
            <w:pPr>
              <w:pStyle w:val="28"/>
              <w:rPr>
                <w:color w:val="auto"/>
                <w:highlight w:val="none"/>
              </w:rPr>
            </w:pPr>
            <w:r>
              <w:rPr>
                <w:color w:val="auto"/>
                <w:highlight w:val="none"/>
              </w:rPr>
              <w:t>钙</w:t>
            </w:r>
          </w:p>
        </w:tc>
        <w:tc>
          <w:tcPr>
            <w:tcW w:w="2257" w:type="pct"/>
            <w:tcBorders>
              <w:tl2br w:val="nil"/>
              <w:tr2bl w:val="nil"/>
            </w:tcBorders>
            <w:vAlign w:val="center"/>
          </w:tcPr>
          <w:p>
            <w:pPr>
              <w:pStyle w:val="28"/>
              <w:rPr>
                <w:color w:val="auto"/>
                <w:highlight w:val="none"/>
              </w:rPr>
            </w:pPr>
            <w:r>
              <w:rPr>
                <w:color w:val="auto"/>
                <w:highlight w:val="none"/>
              </w:rPr>
              <w:t>水质 钙和镁的测定 原子吸收分光光度</w:t>
            </w:r>
          </w:p>
        </w:tc>
        <w:tc>
          <w:tcPr>
            <w:tcW w:w="1056" w:type="pct"/>
            <w:tcBorders>
              <w:tl2br w:val="nil"/>
              <w:tr2bl w:val="nil"/>
            </w:tcBorders>
            <w:vAlign w:val="center"/>
          </w:tcPr>
          <w:p>
            <w:pPr>
              <w:pStyle w:val="28"/>
              <w:rPr>
                <w:color w:val="auto"/>
                <w:highlight w:val="none"/>
              </w:rPr>
            </w:pPr>
            <w:r>
              <w:rPr>
                <w:color w:val="auto"/>
                <w:highlight w:val="none"/>
              </w:rPr>
              <w:t>TAS-990原子吸收分光光度计</w:t>
            </w:r>
          </w:p>
        </w:tc>
        <w:tc>
          <w:tcPr>
            <w:tcW w:w="667" w:type="pct"/>
            <w:tcBorders>
              <w:tl2br w:val="nil"/>
              <w:tr2bl w:val="nil"/>
            </w:tcBorders>
            <w:vAlign w:val="center"/>
          </w:tcPr>
          <w:p>
            <w:pPr>
              <w:pStyle w:val="28"/>
              <w:rPr>
                <w:color w:val="auto"/>
                <w:highlight w:val="none"/>
              </w:rPr>
            </w:pPr>
            <w:r>
              <w:rPr>
                <w:color w:val="auto"/>
                <w:highlight w:val="none"/>
              </w:rPr>
              <w:t>0.02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23</w:t>
            </w:r>
          </w:p>
        </w:tc>
        <w:tc>
          <w:tcPr>
            <w:tcW w:w="732" w:type="pct"/>
            <w:tcBorders>
              <w:tl2br w:val="nil"/>
              <w:tr2bl w:val="nil"/>
            </w:tcBorders>
            <w:vAlign w:val="center"/>
          </w:tcPr>
          <w:p>
            <w:pPr>
              <w:pStyle w:val="28"/>
              <w:rPr>
                <w:color w:val="auto"/>
                <w:highlight w:val="none"/>
              </w:rPr>
            </w:pPr>
            <w:r>
              <w:rPr>
                <w:color w:val="auto"/>
                <w:highlight w:val="none"/>
              </w:rPr>
              <w:t>镁</w:t>
            </w:r>
          </w:p>
        </w:tc>
        <w:tc>
          <w:tcPr>
            <w:tcW w:w="2257" w:type="pct"/>
            <w:tcBorders>
              <w:tl2br w:val="nil"/>
              <w:tr2bl w:val="nil"/>
            </w:tcBorders>
            <w:vAlign w:val="center"/>
          </w:tcPr>
          <w:p>
            <w:pPr>
              <w:pStyle w:val="28"/>
              <w:rPr>
                <w:color w:val="auto"/>
                <w:highlight w:val="none"/>
              </w:rPr>
            </w:pPr>
            <w:r>
              <w:rPr>
                <w:color w:val="auto"/>
                <w:highlight w:val="none"/>
              </w:rPr>
              <w:t>法 GB 11905-1989</w:t>
            </w:r>
          </w:p>
        </w:tc>
        <w:tc>
          <w:tcPr>
            <w:tcW w:w="1056" w:type="pct"/>
            <w:tcBorders>
              <w:tl2br w:val="nil"/>
              <w:tr2bl w:val="nil"/>
            </w:tcBorders>
            <w:vAlign w:val="center"/>
          </w:tcPr>
          <w:p>
            <w:pPr>
              <w:pStyle w:val="28"/>
              <w:rPr>
                <w:color w:val="auto"/>
                <w:highlight w:val="none"/>
              </w:rPr>
            </w:pPr>
            <w:r>
              <w:rPr>
                <w:color w:val="auto"/>
                <w:highlight w:val="none"/>
              </w:rPr>
              <w:t>TAS-990原子吸收分光光度计</w:t>
            </w:r>
          </w:p>
        </w:tc>
        <w:tc>
          <w:tcPr>
            <w:tcW w:w="667" w:type="pct"/>
            <w:tcBorders>
              <w:tl2br w:val="nil"/>
              <w:tr2bl w:val="nil"/>
            </w:tcBorders>
            <w:vAlign w:val="center"/>
          </w:tcPr>
          <w:p>
            <w:pPr>
              <w:pStyle w:val="28"/>
              <w:rPr>
                <w:color w:val="auto"/>
                <w:highlight w:val="none"/>
              </w:rPr>
            </w:pPr>
            <w:r>
              <w:rPr>
                <w:color w:val="auto"/>
                <w:highlight w:val="none"/>
              </w:rPr>
              <w:t>0.002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24</w:t>
            </w:r>
          </w:p>
        </w:tc>
        <w:tc>
          <w:tcPr>
            <w:tcW w:w="732" w:type="pct"/>
            <w:tcBorders>
              <w:tl2br w:val="nil"/>
              <w:tr2bl w:val="nil"/>
            </w:tcBorders>
            <w:vAlign w:val="center"/>
          </w:tcPr>
          <w:p>
            <w:pPr>
              <w:pStyle w:val="28"/>
              <w:rPr>
                <w:color w:val="auto"/>
                <w:highlight w:val="none"/>
              </w:rPr>
            </w:pPr>
            <w:r>
              <w:rPr>
                <w:color w:val="auto"/>
                <w:highlight w:val="none"/>
              </w:rPr>
              <w:t>碳酸根</w:t>
            </w:r>
          </w:p>
        </w:tc>
        <w:tc>
          <w:tcPr>
            <w:tcW w:w="2257" w:type="pct"/>
            <w:vMerge w:val="restart"/>
            <w:tcBorders>
              <w:tl2br w:val="nil"/>
              <w:tr2bl w:val="nil"/>
            </w:tcBorders>
            <w:vAlign w:val="center"/>
          </w:tcPr>
          <w:p>
            <w:pPr>
              <w:pStyle w:val="28"/>
              <w:rPr>
                <w:color w:val="auto"/>
                <w:highlight w:val="none"/>
              </w:rPr>
            </w:pPr>
            <w:r>
              <w:rPr>
                <w:color w:val="auto"/>
                <w:highlight w:val="none"/>
              </w:rPr>
              <w:t>《水和废水监测分析方法》(第四版增补版)第三篇 第一章十二酸碱指示剂滴定法(B)</w:t>
            </w:r>
          </w:p>
        </w:tc>
        <w:tc>
          <w:tcPr>
            <w:tcW w:w="1056" w:type="pct"/>
            <w:tcBorders>
              <w:tl2br w:val="nil"/>
              <w:tr2bl w:val="nil"/>
            </w:tcBorders>
            <w:vAlign w:val="center"/>
          </w:tcPr>
          <w:p>
            <w:pPr>
              <w:pStyle w:val="28"/>
              <w:rPr>
                <w:color w:val="auto"/>
                <w:highlight w:val="none"/>
              </w:rPr>
            </w:pPr>
            <w:r>
              <w:rPr>
                <w:color w:val="auto"/>
                <w:highlight w:val="none"/>
              </w:rPr>
              <w:t>50ml 滴定管</w:t>
            </w:r>
          </w:p>
        </w:tc>
        <w:tc>
          <w:tcPr>
            <w:tcW w:w="667" w:type="pct"/>
            <w:tcBorders>
              <w:tl2br w:val="nil"/>
              <w:tr2bl w:val="nil"/>
            </w:tcBorders>
            <w:vAlign w:val="center"/>
          </w:tcPr>
          <w:p>
            <w:pPr>
              <w:pStyle w:val="28"/>
              <w:rPr>
                <w:color w:val="auto"/>
                <w:highlight w:val="none"/>
              </w:rPr>
            </w:pPr>
            <w:r>
              <w:rPr>
                <w:color w:val="auto"/>
                <w:highlight w:val="none"/>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25</w:t>
            </w:r>
          </w:p>
        </w:tc>
        <w:tc>
          <w:tcPr>
            <w:tcW w:w="732" w:type="pct"/>
            <w:tcBorders>
              <w:tl2br w:val="nil"/>
              <w:tr2bl w:val="nil"/>
            </w:tcBorders>
            <w:vAlign w:val="center"/>
          </w:tcPr>
          <w:p>
            <w:pPr>
              <w:pStyle w:val="28"/>
              <w:rPr>
                <w:color w:val="auto"/>
                <w:highlight w:val="none"/>
              </w:rPr>
            </w:pPr>
            <w:r>
              <w:rPr>
                <w:color w:val="auto"/>
                <w:highlight w:val="none"/>
              </w:rPr>
              <w:t>碳酸氢根</w:t>
            </w:r>
          </w:p>
        </w:tc>
        <w:tc>
          <w:tcPr>
            <w:tcW w:w="2257" w:type="pct"/>
            <w:vMerge w:val="continue"/>
            <w:tcBorders>
              <w:tl2br w:val="nil"/>
              <w:tr2bl w:val="nil"/>
            </w:tcBorders>
            <w:vAlign w:val="center"/>
          </w:tcPr>
          <w:p>
            <w:pPr>
              <w:pStyle w:val="28"/>
              <w:rPr>
                <w:color w:val="auto"/>
                <w:highlight w:val="none"/>
              </w:rPr>
            </w:pPr>
          </w:p>
        </w:tc>
        <w:tc>
          <w:tcPr>
            <w:tcW w:w="1056" w:type="pct"/>
            <w:tcBorders>
              <w:tl2br w:val="nil"/>
              <w:tr2bl w:val="nil"/>
            </w:tcBorders>
            <w:vAlign w:val="center"/>
          </w:tcPr>
          <w:p>
            <w:pPr>
              <w:pStyle w:val="28"/>
              <w:rPr>
                <w:color w:val="auto"/>
                <w:highlight w:val="none"/>
              </w:rPr>
            </w:pPr>
            <w:r>
              <w:rPr>
                <w:color w:val="auto"/>
                <w:highlight w:val="none"/>
              </w:rPr>
              <w:t>50ml 滴定管</w:t>
            </w:r>
          </w:p>
        </w:tc>
        <w:tc>
          <w:tcPr>
            <w:tcW w:w="667" w:type="pct"/>
            <w:tcBorders>
              <w:tl2br w:val="nil"/>
              <w:tr2bl w:val="nil"/>
            </w:tcBorders>
            <w:vAlign w:val="center"/>
          </w:tcPr>
          <w:p>
            <w:pPr>
              <w:pStyle w:val="28"/>
              <w:rPr>
                <w:color w:val="auto"/>
                <w:highlight w:val="none"/>
              </w:rPr>
            </w:pPr>
            <w:r>
              <w:rPr>
                <w:color w:val="auto"/>
                <w:highlight w:val="none"/>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26</w:t>
            </w:r>
          </w:p>
        </w:tc>
        <w:tc>
          <w:tcPr>
            <w:tcW w:w="732" w:type="pct"/>
            <w:tcBorders>
              <w:tl2br w:val="nil"/>
              <w:tr2bl w:val="nil"/>
            </w:tcBorders>
            <w:vAlign w:val="center"/>
          </w:tcPr>
          <w:p>
            <w:pPr>
              <w:pStyle w:val="28"/>
              <w:rPr>
                <w:color w:val="auto"/>
                <w:highlight w:val="none"/>
              </w:rPr>
            </w:pPr>
            <w:r>
              <w:rPr>
                <w:color w:val="auto"/>
                <w:highlight w:val="none"/>
              </w:rPr>
              <w:t>细菌总数</w:t>
            </w:r>
          </w:p>
        </w:tc>
        <w:tc>
          <w:tcPr>
            <w:tcW w:w="2257" w:type="pct"/>
            <w:tcBorders>
              <w:tl2br w:val="nil"/>
              <w:tr2bl w:val="nil"/>
            </w:tcBorders>
            <w:vAlign w:val="center"/>
          </w:tcPr>
          <w:p>
            <w:pPr>
              <w:pStyle w:val="28"/>
              <w:rPr>
                <w:color w:val="auto"/>
                <w:highlight w:val="none"/>
              </w:rPr>
            </w:pPr>
            <w:r>
              <w:rPr>
                <w:color w:val="auto"/>
                <w:highlight w:val="none"/>
              </w:rPr>
              <w:t>《总大肠菌群多管发酵法》《水和废水监测分析方法》(第四版）</w:t>
            </w:r>
          </w:p>
        </w:tc>
        <w:tc>
          <w:tcPr>
            <w:tcW w:w="1056" w:type="pct"/>
            <w:tcBorders>
              <w:tl2br w:val="nil"/>
              <w:tr2bl w:val="nil"/>
            </w:tcBorders>
            <w:vAlign w:val="center"/>
          </w:tcPr>
          <w:p>
            <w:pPr>
              <w:pStyle w:val="28"/>
              <w:rPr>
                <w:color w:val="auto"/>
                <w:highlight w:val="none"/>
              </w:rPr>
            </w:pPr>
            <w:r>
              <w:rPr>
                <w:color w:val="auto"/>
                <w:highlight w:val="none"/>
              </w:rPr>
              <w:t>高倍显微镜</w:t>
            </w:r>
          </w:p>
        </w:tc>
        <w:tc>
          <w:tcPr>
            <w:tcW w:w="667" w:type="pct"/>
            <w:tcBorders>
              <w:tl2br w:val="nil"/>
              <w:tr2bl w:val="nil"/>
            </w:tcBorders>
            <w:vAlign w:val="center"/>
          </w:tcPr>
          <w:p>
            <w:pPr>
              <w:pStyle w:val="28"/>
              <w:rPr>
                <w:color w:val="auto"/>
                <w:highlight w:val="none"/>
              </w:rPr>
            </w:pPr>
            <w:r>
              <w:rPr>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86" w:type="pct"/>
            <w:tcBorders>
              <w:tl2br w:val="nil"/>
              <w:tr2bl w:val="nil"/>
            </w:tcBorders>
            <w:vAlign w:val="center"/>
          </w:tcPr>
          <w:p>
            <w:pPr>
              <w:pStyle w:val="28"/>
              <w:rPr>
                <w:color w:val="auto"/>
                <w:highlight w:val="none"/>
              </w:rPr>
            </w:pPr>
            <w:r>
              <w:rPr>
                <w:color w:val="auto"/>
                <w:highlight w:val="none"/>
              </w:rPr>
              <w:t>27</w:t>
            </w:r>
          </w:p>
        </w:tc>
        <w:tc>
          <w:tcPr>
            <w:tcW w:w="732" w:type="pct"/>
            <w:tcBorders>
              <w:tl2br w:val="nil"/>
              <w:tr2bl w:val="nil"/>
            </w:tcBorders>
            <w:vAlign w:val="center"/>
          </w:tcPr>
          <w:p>
            <w:pPr>
              <w:pStyle w:val="28"/>
              <w:rPr>
                <w:color w:val="auto"/>
                <w:highlight w:val="none"/>
              </w:rPr>
            </w:pPr>
            <w:r>
              <w:rPr>
                <w:color w:val="auto"/>
                <w:highlight w:val="none"/>
              </w:rPr>
              <w:t>总大肠菌群</w:t>
            </w:r>
          </w:p>
        </w:tc>
        <w:tc>
          <w:tcPr>
            <w:tcW w:w="2257" w:type="pct"/>
            <w:tcBorders>
              <w:tl2br w:val="nil"/>
              <w:tr2bl w:val="nil"/>
            </w:tcBorders>
            <w:vAlign w:val="center"/>
          </w:tcPr>
          <w:p>
            <w:pPr>
              <w:pStyle w:val="28"/>
              <w:rPr>
                <w:color w:val="auto"/>
                <w:highlight w:val="none"/>
              </w:rPr>
            </w:pPr>
            <w:r>
              <w:rPr>
                <w:color w:val="auto"/>
                <w:highlight w:val="none"/>
              </w:rPr>
              <w:t>《水和废水监测分析方法》（第四版）（增补版）国家环境保护总局 2002 第五篇 第二章 多管发 酵法和滤膜法</w:t>
            </w:r>
          </w:p>
        </w:tc>
        <w:tc>
          <w:tcPr>
            <w:tcW w:w="1056" w:type="pct"/>
            <w:tcBorders>
              <w:tl2br w:val="nil"/>
              <w:tr2bl w:val="nil"/>
            </w:tcBorders>
            <w:vAlign w:val="center"/>
          </w:tcPr>
          <w:p>
            <w:pPr>
              <w:pStyle w:val="28"/>
              <w:rPr>
                <w:color w:val="auto"/>
                <w:highlight w:val="none"/>
              </w:rPr>
            </w:pPr>
            <w:r>
              <w:rPr>
                <w:color w:val="auto"/>
                <w:highlight w:val="none"/>
              </w:rPr>
              <w:t>150A 生化培养箱</w:t>
            </w:r>
          </w:p>
        </w:tc>
        <w:tc>
          <w:tcPr>
            <w:tcW w:w="667" w:type="pct"/>
            <w:tcBorders>
              <w:tl2br w:val="nil"/>
              <w:tr2bl w:val="nil"/>
            </w:tcBorders>
            <w:vAlign w:val="center"/>
          </w:tcPr>
          <w:p>
            <w:pPr>
              <w:pStyle w:val="28"/>
              <w:rPr>
                <w:color w:val="auto"/>
                <w:highlight w:val="none"/>
              </w:rPr>
            </w:pPr>
            <w:r>
              <w:rPr>
                <w:color w:val="auto"/>
                <w:highlight w:val="none"/>
              </w:rPr>
              <w:t>——</w:t>
            </w:r>
          </w:p>
        </w:tc>
      </w:tr>
    </w:tbl>
    <w:p>
      <w:pPr>
        <w:numPr>
          <w:ilvl w:val="0"/>
          <w:numId w:val="8"/>
        </w:numPr>
        <w:ind w:firstLine="480"/>
        <w:rPr>
          <w:color w:val="auto"/>
          <w:highlight w:val="none"/>
        </w:rPr>
      </w:pPr>
      <w:r>
        <w:rPr>
          <w:rFonts w:hint="eastAsia"/>
          <w:color w:val="auto"/>
          <w:highlight w:val="none"/>
        </w:rPr>
        <w:t>评价结果</w:t>
      </w:r>
    </w:p>
    <w:p>
      <w:pPr>
        <w:ind w:left="480" w:leftChars="200" w:firstLine="0" w:firstLineChars="0"/>
        <w:rPr>
          <w:color w:val="auto"/>
          <w:highlight w:val="none"/>
        </w:rPr>
      </w:pPr>
      <w:r>
        <w:rPr>
          <w:rFonts w:hint="eastAsia"/>
          <w:color w:val="auto"/>
          <w:highlight w:val="none"/>
        </w:rPr>
        <w:t>①监测结果</w:t>
      </w:r>
    </w:p>
    <w:p>
      <w:pPr>
        <w:ind w:firstLine="480"/>
        <w:rPr>
          <w:color w:val="auto"/>
          <w:highlight w:val="none"/>
        </w:rPr>
      </w:pPr>
      <w:r>
        <w:rPr>
          <w:rFonts w:hint="eastAsia"/>
          <w:color w:val="auto"/>
          <w:highlight w:val="none"/>
        </w:rPr>
        <w:t>评价区地下水位监测结果见下表：</w:t>
      </w:r>
    </w:p>
    <w:p>
      <w:pPr>
        <w:pStyle w:val="27"/>
        <w:rPr>
          <w:color w:val="auto"/>
          <w:highlight w:val="none"/>
        </w:rPr>
      </w:pPr>
      <w:r>
        <w:rPr>
          <w:color w:val="auto"/>
          <w:highlight w:val="none"/>
        </w:rPr>
        <w:t>表</w:t>
      </w:r>
      <w:r>
        <w:rPr>
          <w:rFonts w:hint="eastAsia" w:cs="Times New Roman"/>
          <w:color w:val="auto"/>
          <w:highlight w:val="none"/>
        </w:rPr>
        <w:t>4.</w:t>
      </w:r>
      <w:r>
        <w:rPr>
          <w:rFonts w:hint="eastAsia" w:cs="Times New Roman"/>
          <w:color w:val="auto"/>
          <w:highlight w:val="none"/>
          <w:lang w:val="en-US" w:eastAsia="zh-CN"/>
        </w:rPr>
        <w:t>2</w:t>
      </w:r>
      <w:r>
        <w:rPr>
          <w:rFonts w:hint="eastAsia" w:cs="Times New Roman"/>
          <w:color w:val="auto"/>
          <w:highlight w:val="none"/>
        </w:rPr>
        <w:t>.2</w:t>
      </w:r>
      <w:r>
        <w:rPr>
          <w:rFonts w:eastAsia="Times New Roman" w:cs="Times New Roman"/>
          <w:color w:val="auto"/>
          <w:highlight w:val="none"/>
        </w:rPr>
        <w:t>-</w:t>
      </w:r>
      <w:r>
        <w:rPr>
          <w:rFonts w:hint="eastAsia" w:eastAsia="宋体" w:cs="Times New Roman"/>
          <w:color w:val="auto"/>
          <w:highlight w:val="none"/>
        </w:rPr>
        <w:t>3</w:t>
      </w:r>
      <w:r>
        <w:rPr>
          <w:color w:val="auto"/>
          <w:highlight w:val="none"/>
        </w:rPr>
        <w:t xml:space="preserve">    评价区地下水位监测井信息一览表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3255"/>
        <w:gridCol w:w="1010"/>
        <w:gridCol w:w="1010"/>
        <w:gridCol w:w="1010"/>
        <w:gridCol w:w="1010"/>
        <w:gridCol w:w="1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86" w:type="pct"/>
            <w:tcBorders>
              <w:top w:val="single" w:color="auto" w:sz="12" w:space="0"/>
              <w:left w:val="nil"/>
            </w:tcBorders>
            <w:vAlign w:val="center"/>
          </w:tcPr>
          <w:p>
            <w:pPr>
              <w:pStyle w:val="28"/>
              <w:rPr>
                <w:color w:val="auto"/>
                <w:highlight w:val="none"/>
              </w:rPr>
            </w:pPr>
            <w:r>
              <w:rPr>
                <w:color w:val="auto"/>
                <w:highlight w:val="none"/>
              </w:rPr>
              <w:t>序号</w:t>
            </w:r>
          </w:p>
        </w:tc>
        <w:tc>
          <w:tcPr>
            <w:tcW w:w="1808" w:type="pct"/>
            <w:tcBorders>
              <w:top w:val="single" w:color="auto" w:sz="12" w:space="0"/>
            </w:tcBorders>
            <w:vAlign w:val="center"/>
          </w:tcPr>
          <w:p>
            <w:pPr>
              <w:pStyle w:val="28"/>
              <w:rPr>
                <w:color w:val="auto"/>
                <w:highlight w:val="none"/>
              </w:rPr>
            </w:pPr>
            <w:r>
              <w:rPr>
                <w:color w:val="auto"/>
                <w:highlight w:val="none"/>
              </w:rPr>
              <w:t>点位</w:t>
            </w:r>
          </w:p>
        </w:tc>
        <w:tc>
          <w:tcPr>
            <w:tcW w:w="561" w:type="pct"/>
            <w:tcBorders>
              <w:top w:val="single" w:color="auto" w:sz="12" w:space="0"/>
            </w:tcBorders>
            <w:vAlign w:val="center"/>
          </w:tcPr>
          <w:p>
            <w:pPr>
              <w:pStyle w:val="28"/>
              <w:rPr>
                <w:color w:val="auto"/>
                <w:highlight w:val="none"/>
              </w:rPr>
            </w:pPr>
            <w:r>
              <w:rPr>
                <w:color w:val="auto"/>
                <w:highlight w:val="none"/>
              </w:rPr>
              <w:t>井深m</w:t>
            </w:r>
          </w:p>
        </w:tc>
        <w:tc>
          <w:tcPr>
            <w:tcW w:w="561" w:type="pct"/>
            <w:tcBorders>
              <w:top w:val="single" w:color="auto" w:sz="12" w:space="0"/>
            </w:tcBorders>
            <w:vAlign w:val="center"/>
          </w:tcPr>
          <w:p>
            <w:pPr>
              <w:pStyle w:val="28"/>
              <w:rPr>
                <w:color w:val="auto"/>
                <w:highlight w:val="none"/>
              </w:rPr>
            </w:pPr>
            <w:r>
              <w:rPr>
                <w:color w:val="auto"/>
                <w:highlight w:val="none"/>
              </w:rPr>
              <w:t>海拔m</w:t>
            </w:r>
          </w:p>
        </w:tc>
        <w:tc>
          <w:tcPr>
            <w:tcW w:w="561" w:type="pct"/>
            <w:tcBorders>
              <w:top w:val="single" w:color="auto" w:sz="12" w:space="0"/>
            </w:tcBorders>
            <w:vAlign w:val="center"/>
          </w:tcPr>
          <w:p>
            <w:pPr>
              <w:pStyle w:val="28"/>
              <w:rPr>
                <w:color w:val="auto"/>
                <w:highlight w:val="none"/>
              </w:rPr>
            </w:pPr>
            <w:r>
              <w:rPr>
                <w:color w:val="auto"/>
                <w:highlight w:val="none"/>
              </w:rPr>
              <w:t>水位m</w:t>
            </w:r>
          </w:p>
        </w:tc>
        <w:tc>
          <w:tcPr>
            <w:tcW w:w="561" w:type="pct"/>
            <w:tcBorders>
              <w:top w:val="single" w:color="auto" w:sz="12" w:space="0"/>
            </w:tcBorders>
            <w:vAlign w:val="center"/>
          </w:tcPr>
          <w:p>
            <w:pPr>
              <w:pStyle w:val="28"/>
              <w:rPr>
                <w:color w:val="auto"/>
                <w:highlight w:val="none"/>
              </w:rPr>
            </w:pPr>
            <w:r>
              <w:rPr>
                <w:color w:val="auto"/>
                <w:highlight w:val="none"/>
              </w:rPr>
              <w:t>埋深m</w:t>
            </w:r>
          </w:p>
        </w:tc>
        <w:tc>
          <w:tcPr>
            <w:tcW w:w="562" w:type="pct"/>
            <w:tcBorders>
              <w:top w:val="single" w:color="auto" w:sz="12" w:space="0"/>
              <w:right w:val="nil"/>
            </w:tcBorders>
            <w:vAlign w:val="center"/>
          </w:tcPr>
          <w:p>
            <w:pPr>
              <w:pStyle w:val="28"/>
              <w:rPr>
                <w:color w:val="auto"/>
                <w:highlight w:val="none"/>
              </w:rPr>
            </w:pPr>
            <w:r>
              <w:rPr>
                <w:rFonts w:hint="eastAsia"/>
                <w:color w:val="auto"/>
                <w:highlight w:val="none"/>
              </w:rPr>
              <w:t>水深m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86" w:type="pct"/>
            <w:tcBorders>
              <w:left w:val="nil"/>
            </w:tcBorders>
            <w:vAlign w:val="center"/>
          </w:tcPr>
          <w:p>
            <w:pPr>
              <w:pStyle w:val="28"/>
              <w:rPr>
                <w:color w:val="auto"/>
                <w:highlight w:val="none"/>
              </w:rPr>
            </w:pPr>
            <w:r>
              <w:rPr>
                <w:color w:val="auto"/>
                <w:highlight w:val="none"/>
              </w:rPr>
              <w:t>1#☆</w:t>
            </w:r>
          </w:p>
        </w:tc>
        <w:tc>
          <w:tcPr>
            <w:tcW w:w="1808" w:type="pct"/>
            <w:vAlign w:val="center"/>
          </w:tcPr>
          <w:p>
            <w:pPr>
              <w:pStyle w:val="28"/>
              <w:rPr>
                <w:color w:val="auto"/>
                <w:highlight w:val="none"/>
              </w:rPr>
            </w:pPr>
            <w:r>
              <w:rPr>
                <w:color w:val="auto"/>
                <w:highlight w:val="none"/>
              </w:rPr>
              <w:t xml:space="preserve">E108°16'04.78" </w:t>
            </w:r>
            <w:r>
              <w:rPr>
                <w:rFonts w:hint="eastAsia"/>
                <w:color w:val="auto"/>
                <w:highlight w:val="none"/>
              </w:rPr>
              <w:t>，</w:t>
            </w:r>
            <w:r>
              <w:rPr>
                <w:color w:val="auto"/>
                <w:highlight w:val="none"/>
              </w:rPr>
              <w:t xml:space="preserve">N41°03'34.37" </w:t>
            </w:r>
          </w:p>
        </w:tc>
        <w:tc>
          <w:tcPr>
            <w:tcW w:w="561" w:type="pct"/>
            <w:vAlign w:val="center"/>
          </w:tcPr>
          <w:p>
            <w:pPr>
              <w:pStyle w:val="28"/>
              <w:rPr>
                <w:color w:val="auto"/>
                <w:highlight w:val="none"/>
              </w:rPr>
            </w:pPr>
            <w:r>
              <w:rPr>
                <w:rFonts w:hint="eastAsia"/>
                <w:color w:val="auto"/>
                <w:highlight w:val="none"/>
              </w:rPr>
              <w:t>40</w:t>
            </w:r>
          </w:p>
        </w:tc>
        <w:tc>
          <w:tcPr>
            <w:tcW w:w="561" w:type="pct"/>
            <w:vAlign w:val="center"/>
          </w:tcPr>
          <w:p>
            <w:pPr>
              <w:pStyle w:val="28"/>
              <w:rPr>
                <w:color w:val="auto"/>
                <w:highlight w:val="none"/>
              </w:rPr>
            </w:pPr>
            <w:r>
              <w:rPr>
                <w:rFonts w:hint="eastAsia"/>
                <w:color w:val="auto"/>
                <w:highlight w:val="none"/>
              </w:rPr>
              <w:t>1025</w:t>
            </w:r>
          </w:p>
        </w:tc>
        <w:tc>
          <w:tcPr>
            <w:tcW w:w="561" w:type="pct"/>
            <w:vAlign w:val="center"/>
          </w:tcPr>
          <w:p>
            <w:pPr>
              <w:pStyle w:val="28"/>
              <w:rPr>
                <w:color w:val="auto"/>
                <w:highlight w:val="none"/>
              </w:rPr>
            </w:pPr>
            <w:r>
              <w:rPr>
                <w:rFonts w:hint="eastAsia"/>
                <w:color w:val="auto"/>
                <w:highlight w:val="none"/>
              </w:rPr>
              <w:t>1019</w:t>
            </w:r>
          </w:p>
        </w:tc>
        <w:tc>
          <w:tcPr>
            <w:tcW w:w="561" w:type="pct"/>
            <w:vAlign w:val="center"/>
          </w:tcPr>
          <w:p>
            <w:pPr>
              <w:pStyle w:val="28"/>
              <w:rPr>
                <w:color w:val="auto"/>
                <w:highlight w:val="none"/>
              </w:rPr>
            </w:pPr>
            <w:r>
              <w:rPr>
                <w:rFonts w:hint="eastAsia"/>
                <w:color w:val="auto"/>
                <w:highlight w:val="none"/>
              </w:rPr>
              <w:t>6</w:t>
            </w:r>
          </w:p>
        </w:tc>
        <w:tc>
          <w:tcPr>
            <w:tcW w:w="562" w:type="pct"/>
            <w:tcBorders>
              <w:right w:val="nil"/>
            </w:tcBorders>
            <w:vAlign w:val="center"/>
          </w:tcPr>
          <w:p>
            <w:pPr>
              <w:pStyle w:val="28"/>
              <w:rPr>
                <w:color w:val="auto"/>
                <w:highlight w:val="none"/>
              </w:rPr>
            </w:pPr>
            <w:r>
              <w:rPr>
                <w:rFonts w:hint="eastAsia"/>
                <w:color w:val="auto"/>
                <w:highlight w:val="none"/>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6" w:type="pct"/>
            <w:tcBorders>
              <w:left w:val="nil"/>
            </w:tcBorders>
            <w:vAlign w:val="center"/>
          </w:tcPr>
          <w:p>
            <w:pPr>
              <w:pStyle w:val="28"/>
              <w:rPr>
                <w:color w:val="auto"/>
                <w:highlight w:val="none"/>
              </w:rPr>
            </w:pPr>
            <w:r>
              <w:rPr>
                <w:color w:val="auto"/>
                <w:highlight w:val="none"/>
              </w:rPr>
              <w:t>2#☆</w:t>
            </w:r>
          </w:p>
        </w:tc>
        <w:tc>
          <w:tcPr>
            <w:tcW w:w="1808" w:type="pct"/>
            <w:vAlign w:val="center"/>
          </w:tcPr>
          <w:p>
            <w:pPr>
              <w:pStyle w:val="28"/>
              <w:rPr>
                <w:color w:val="auto"/>
                <w:highlight w:val="none"/>
              </w:rPr>
            </w:pPr>
            <w:r>
              <w:rPr>
                <w:color w:val="auto"/>
                <w:highlight w:val="none"/>
              </w:rPr>
              <w:t>E108°15'25.94"</w:t>
            </w:r>
            <w:r>
              <w:rPr>
                <w:rFonts w:hint="eastAsia"/>
                <w:color w:val="auto"/>
                <w:highlight w:val="none"/>
              </w:rPr>
              <w:t>，</w:t>
            </w:r>
            <w:r>
              <w:rPr>
                <w:color w:val="auto"/>
                <w:highlight w:val="none"/>
              </w:rPr>
              <w:t xml:space="preserve"> N41°03'04.76" </w:t>
            </w:r>
          </w:p>
        </w:tc>
        <w:tc>
          <w:tcPr>
            <w:tcW w:w="561" w:type="pct"/>
            <w:vAlign w:val="center"/>
          </w:tcPr>
          <w:p>
            <w:pPr>
              <w:pStyle w:val="28"/>
              <w:rPr>
                <w:color w:val="auto"/>
                <w:highlight w:val="none"/>
              </w:rPr>
            </w:pPr>
            <w:r>
              <w:rPr>
                <w:rFonts w:hint="eastAsia"/>
                <w:color w:val="auto"/>
                <w:highlight w:val="none"/>
              </w:rPr>
              <w:t>35</w:t>
            </w:r>
          </w:p>
        </w:tc>
        <w:tc>
          <w:tcPr>
            <w:tcW w:w="561" w:type="pct"/>
            <w:vAlign w:val="center"/>
          </w:tcPr>
          <w:p>
            <w:pPr>
              <w:pStyle w:val="28"/>
              <w:rPr>
                <w:color w:val="auto"/>
                <w:highlight w:val="none"/>
              </w:rPr>
            </w:pPr>
            <w:r>
              <w:rPr>
                <w:rFonts w:hint="eastAsia"/>
                <w:color w:val="auto"/>
                <w:highlight w:val="none"/>
              </w:rPr>
              <w:t>1027</w:t>
            </w:r>
          </w:p>
        </w:tc>
        <w:tc>
          <w:tcPr>
            <w:tcW w:w="561" w:type="pct"/>
            <w:vAlign w:val="center"/>
          </w:tcPr>
          <w:p>
            <w:pPr>
              <w:pStyle w:val="28"/>
              <w:rPr>
                <w:color w:val="auto"/>
                <w:highlight w:val="none"/>
              </w:rPr>
            </w:pPr>
            <w:r>
              <w:rPr>
                <w:rFonts w:hint="eastAsia"/>
                <w:color w:val="auto"/>
                <w:highlight w:val="none"/>
              </w:rPr>
              <w:t>1020</w:t>
            </w:r>
          </w:p>
        </w:tc>
        <w:tc>
          <w:tcPr>
            <w:tcW w:w="561" w:type="pct"/>
            <w:vAlign w:val="center"/>
          </w:tcPr>
          <w:p>
            <w:pPr>
              <w:pStyle w:val="28"/>
              <w:rPr>
                <w:color w:val="auto"/>
                <w:highlight w:val="none"/>
              </w:rPr>
            </w:pPr>
            <w:r>
              <w:rPr>
                <w:rFonts w:hint="eastAsia"/>
                <w:color w:val="auto"/>
                <w:highlight w:val="none"/>
              </w:rPr>
              <w:t>7</w:t>
            </w:r>
          </w:p>
        </w:tc>
        <w:tc>
          <w:tcPr>
            <w:tcW w:w="562" w:type="pct"/>
            <w:tcBorders>
              <w:right w:val="nil"/>
            </w:tcBorders>
            <w:vAlign w:val="center"/>
          </w:tcPr>
          <w:p>
            <w:pPr>
              <w:pStyle w:val="28"/>
              <w:rPr>
                <w:color w:val="auto"/>
                <w:highlight w:val="none"/>
              </w:rPr>
            </w:pPr>
            <w:r>
              <w:rPr>
                <w:rFonts w:hint="eastAsia"/>
                <w:color w:val="auto"/>
                <w:highlight w:val="none"/>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86" w:type="pct"/>
            <w:tcBorders>
              <w:left w:val="nil"/>
            </w:tcBorders>
            <w:vAlign w:val="center"/>
          </w:tcPr>
          <w:p>
            <w:pPr>
              <w:pStyle w:val="28"/>
              <w:rPr>
                <w:color w:val="auto"/>
                <w:highlight w:val="none"/>
              </w:rPr>
            </w:pPr>
            <w:r>
              <w:rPr>
                <w:color w:val="auto"/>
                <w:highlight w:val="none"/>
              </w:rPr>
              <w:t>3#☆</w:t>
            </w:r>
          </w:p>
        </w:tc>
        <w:tc>
          <w:tcPr>
            <w:tcW w:w="1808" w:type="pct"/>
            <w:vAlign w:val="center"/>
          </w:tcPr>
          <w:p>
            <w:pPr>
              <w:pStyle w:val="28"/>
              <w:rPr>
                <w:color w:val="auto"/>
                <w:highlight w:val="none"/>
              </w:rPr>
            </w:pPr>
            <w:r>
              <w:rPr>
                <w:color w:val="auto"/>
                <w:highlight w:val="none"/>
              </w:rPr>
              <w:t>E108°14'41.04"</w:t>
            </w:r>
            <w:r>
              <w:rPr>
                <w:rFonts w:hint="eastAsia"/>
                <w:color w:val="auto"/>
                <w:highlight w:val="none"/>
              </w:rPr>
              <w:t>，</w:t>
            </w:r>
            <w:r>
              <w:rPr>
                <w:color w:val="auto"/>
                <w:highlight w:val="none"/>
              </w:rPr>
              <w:t xml:space="preserve"> N41°02'59.61"</w:t>
            </w:r>
          </w:p>
        </w:tc>
        <w:tc>
          <w:tcPr>
            <w:tcW w:w="561" w:type="pct"/>
            <w:vAlign w:val="center"/>
          </w:tcPr>
          <w:p>
            <w:pPr>
              <w:pStyle w:val="28"/>
              <w:rPr>
                <w:color w:val="auto"/>
                <w:highlight w:val="none"/>
              </w:rPr>
            </w:pPr>
            <w:r>
              <w:rPr>
                <w:rFonts w:hint="eastAsia"/>
                <w:color w:val="auto"/>
                <w:highlight w:val="none"/>
              </w:rPr>
              <w:t>38</w:t>
            </w:r>
          </w:p>
        </w:tc>
        <w:tc>
          <w:tcPr>
            <w:tcW w:w="561" w:type="pct"/>
            <w:vAlign w:val="center"/>
          </w:tcPr>
          <w:p>
            <w:pPr>
              <w:pStyle w:val="28"/>
              <w:rPr>
                <w:color w:val="auto"/>
                <w:highlight w:val="none"/>
              </w:rPr>
            </w:pPr>
            <w:r>
              <w:rPr>
                <w:rFonts w:hint="eastAsia"/>
                <w:color w:val="auto"/>
                <w:highlight w:val="none"/>
              </w:rPr>
              <w:t>1028</w:t>
            </w:r>
          </w:p>
        </w:tc>
        <w:tc>
          <w:tcPr>
            <w:tcW w:w="561" w:type="pct"/>
            <w:vAlign w:val="center"/>
          </w:tcPr>
          <w:p>
            <w:pPr>
              <w:pStyle w:val="28"/>
              <w:rPr>
                <w:color w:val="auto"/>
                <w:highlight w:val="none"/>
              </w:rPr>
            </w:pPr>
            <w:r>
              <w:rPr>
                <w:rFonts w:hint="eastAsia"/>
                <w:color w:val="auto"/>
                <w:highlight w:val="none"/>
              </w:rPr>
              <w:t>1022</w:t>
            </w:r>
          </w:p>
        </w:tc>
        <w:tc>
          <w:tcPr>
            <w:tcW w:w="561" w:type="pct"/>
            <w:vAlign w:val="center"/>
          </w:tcPr>
          <w:p>
            <w:pPr>
              <w:pStyle w:val="28"/>
              <w:rPr>
                <w:color w:val="auto"/>
                <w:highlight w:val="none"/>
              </w:rPr>
            </w:pPr>
            <w:r>
              <w:rPr>
                <w:rFonts w:hint="eastAsia"/>
                <w:color w:val="auto"/>
                <w:highlight w:val="none"/>
              </w:rPr>
              <w:t>6</w:t>
            </w:r>
          </w:p>
        </w:tc>
        <w:tc>
          <w:tcPr>
            <w:tcW w:w="562" w:type="pct"/>
            <w:tcBorders>
              <w:right w:val="nil"/>
            </w:tcBorders>
            <w:vAlign w:val="center"/>
          </w:tcPr>
          <w:p>
            <w:pPr>
              <w:pStyle w:val="28"/>
              <w:rPr>
                <w:color w:val="auto"/>
                <w:highlight w:val="none"/>
              </w:rPr>
            </w:pPr>
            <w:r>
              <w:rPr>
                <w:rFonts w:hint="eastAsia"/>
                <w:color w:val="auto"/>
                <w:highlight w:val="none"/>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86" w:type="pct"/>
            <w:tcBorders>
              <w:left w:val="nil"/>
            </w:tcBorders>
            <w:vAlign w:val="center"/>
          </w:tcPr>
          <w:p>
            <w:pPr>
              <w:pStyle w:val="28"/>
              <w:rPr>
                <w:color w:val="auto"/>
                <w:highlight w:val="none"/>
              </w:rPr>
            </w:pPr>
            <w:r>
              <w:rPr>
                <w:color w:val="auto"/>
                <w:highlight w:val="none"/>
              </w:rPr>
              <w:t>4#☆</w:t>
            </w:r>
          </w:p>
        </w:tc>
        <w:tc>
          <w:tcPr>
            <w:tcW w:w="1808" w:type="pct"/>
            <w:vAlign w:val="center"/>
          </w:tcPr>
          <w:p>
            <w:pPr>
              <w:pStyle w:val="28"/>
              <w:rPr>
                <w:color w:val="auto"/>
                <w:highlight w:val="none"/>
              </w:rPr>
            </w:pPr>
            <w:r>
              <w:rPr>
                <w:color w:val="auto"/>
                <w:highlight w:val="none"/>
              </w:rPr>
              <w:t>E108°14'29.57"</w:t>
            </w:r>
            <w:r>
              <w:rPr>
                <w:rFonts w:hint="eastAsia"/>
                <w:color w:val="auto"/>
                <w:highlight w:val="none"/>
              </w:rPr>
              <w:t>，</w:t>
            </w:r>
            <w:r>
              <w:rPr>
                <w:color w:val="auto"/>
                <w:highlight w:val="none"/>
              </w:rPr>
              <w:t>N41°02'59.53"</w:t>
            </w:r>
          </w:p>
        </w:tc>
        <w:tc>
          <w:tcPr>
            <w:tcW w:w="561" w:type="pct"/>
            <w:vAlign w:val="center"/>
          </w:tcPr>
          <w:p>
            <w:pPr>
              <w:pStyle w:val="28"/>
              <w:rPr>
                <w:color w:val="auto"/>
                <w:highlight w:val="none"/>
              </w:rPr>
            </w:pPr>
            <w:r>
              <w:rPr>
                <w:rFonts w:hint="eastAsia"/>
                <w:color w:val="auto"/>
                <w:highlight w:val="none"/>
              </w:rPr>
              <w:t>32</w:t>
            </w:r>
          </w:p>
        </w:tc>
        <w:tc>
          <w:tcPr>
            <w:tcW w:w="561" w:type="pct"/>
            <w:vAlign w:val="center"/>
          </w:tcPr>
          <w:p>
            <w:pPr>
              <w:pStyle w:val="28"/>
              <w:rPr>
                <w:color w:val="auto"/>
                <w:highlight w:val="none"/>
              </w:rPr>
            </w:pPr>
            <w:r>
              <w:rPr>
                <w:rFonts w:hint="eastAsia"/>
                <w:color w:val="auto"/>
                <w:highlight w:val="none"/>
              </w:rPr>
              <w:t>1027</w:t>
            </w:r>
          </w:p>
        </w:tc>
        <w:tc>
          <w:tcPr>
            <w:tcW w:w="561" w:type="pct"/>
            <w:vAlign w:val="center"/>
          </w:tcPr>
          <w:p>
            <w:pPr>
              <w:pStyle w:val="28"/>
              <w:rPr>
                <w:color w:val="auto"/>
                <w:highlight w:val="none"/>
              </w:rPr>
            </w:pPr>
            <w:r>
              <w:rPr>
                <w:rFonts w:hint="eastAsia"/>
                <w:color w:val="auto"/>
                <w:highlight w:val="none"/>
              </w:rPr>
              <w:t>1020</w:t>
            </w:r>
          </w:p>
        </w:tc>
        <w:tc>
          <w:tcPr>
            <w:tcW w:w="561" w:type="pct"/>
            <w:vAlign w:val="center"/>
          </w:tcPr>
          <w:p>
            <w:pPr>
              <w:pStyle w:val="28"/>
              <w:rPr>
                <w:color w:val="auto"/>
                <w:highlight w:val="none"/>
              </w:rPr>
            </w:pPr>
            <w:r>
              <w:rPr>
                <w:rFonts w:hint="eastAsia"/>
                <w:color w:val="auto"/>
                <w:highlight w:val="none"/>
              </w:rPr>
              <w:t>7</w:t>
            </w:r>
          </w:p>
        </w:tc>
        <w:tc>
          <w:tcPr>
            <w:tcW w:w="562" w:type="pct"/>
            <w:tcBorders>
              <w:right w:val="nil"/>
            </w:tcBorders>
            <w:vAlign w:val="center"/>
          </w:tcPr>
          <w:p>
            <w:pPr>
              <w:pStyle w:val="28"/>
              <w:rPr>
                <w:color w:val="auto"/>
                <w:highlight w:val="none"/>
              </w:rPr>
            </w:pPr>
            <w:r>
              <w:rPr>
                <w:rFonts w:hint="eastAsia"/>
                <w:color w:val="auto"/>
                <w:highlight w:val="none"/>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86" w:type="pct"/>
            <w:tcBorders>
              <w:left w:val="nil"/>
            </w:tcBorders>
            <w:vAlign w:val="center"/>
          </w:tcPr>
          <w:p>
            <w:pPr>
              <w:pStyle w:val="28"/>
              <w:rPr>
                <w:color w:val="auto"/>
                <w:highlight w:val="none"/>
              </w:rPr>
            </w:pPr>
            <w:r>
              <w:rPr>
                <w:color w:val="auto"/>
                <w:highlight w:val="none"/>
              </w:rPr>
              <w:t>5#☆</w:t>
            </w:r>
          </w:p>
        </w:tc>
        <w:tc>
          <w:tcPr>
            <w:tcW w:w="1808" w:type="pct"/>
            <w:vAlign w:val="center"/>
          </w:tcPr>
          <w:p>
            <w:pPr>
              <w:pStyle w:val="28"/>
              <w:rPr>
                <w:color w:val="auto"/>
                <w:highlight w:val="none"/>
              </w:rPr>
            </w:pPr>
            <w:r>
              <w:rPr>
                <w:color w:val="auto"/>
                <w:highlight w:val="none"/>
              </w:rPr>
              <w:t>E108°15'59.86"</w:t>
            </w:r>
            <w:r>
              <w:rPr>
                <w:rFonts w:hint="eastAsia"/>
                <w:color w:val="auto"/>
                <w:highlight w:val="none"/>
              </w:rPr>
              <w:t>，</w:t>
            </w:r>
            <w:r>
              <w:rPr>
                <w:color w:val="auto"/>
                <w:highlight w:val="none"/>
              </w:rPr>
              <w:t xml:space="preserve"> N41°03'08.70" </w:t>
            </w:r>
          </w:p>
        </w:tc>
        <w:tc>
          <w:tcPr>
            <w:tcW w:w="561" w:type="pct"/>
            <w:vAlign w:val="center"/>
          </w:tcPr>
          <w:p>
            <w:pPr>
              <w:pStyle w:val="28"/>
              <w:rPr>
                <w:color w:val="auto"/>
                <w:highlight w:val="none"/>
              </w:rPr>
            </w:pPr>
            <w:r>
              <w:rPr>
                <w:rFonts w:hint="eastAsia"/>
                <w:color w:val="auto"/>
                <w:highlight w:val="none"/>
              </w:rPr>
              <w:t>30</w:t>
            </w:r>
          </w:p>
        </w:tc>
        <w:tc>
          <w:tcPr>
            <w:tcW w:w="561" w:type="pct"/>
            <w:vAlign w:val="center"/>
          </w:tcPr>
          <w:p>
            <w:pPr>
              <w:pStyle w:val="28"/>
              <w:rPr>
                <w:color w:val="auto"/>
                <w:highlight w:val="none"/>
              </w:rPr>
            </w:pPr>
            <w:r>
              <w:rPr>
                <w:rFonts w:hint="eastAsia"/>
                <w:color w:val="auto"/>
                <w:highlight w:val="none"/>
              </w:rPr>
              <w:t>1026</w:t>
            </w:r>
          </w:p>
        </w:tc>
        <w:tc>
          <w:tcPr>
            <w:tcW w:w="561" w:type="pct"/>
            <w:vAlign w:val="center"/>
          </w:tcPr>
          <w:p>
            <w:pPr>
              <w:pStyle w:val="28"/>
              <w:rPr>
                <w:color w:val="auto"/>
                <w:highlight w:val="none"/>
              </w:rPr>
            </w:pPr>
            <w:r>
              <w:rPr>
                <w:rFonts w:hint="eastAsia"/>
                <w:color w:val="auto"/>
                <w:highlight w:val="none"/>
              </w:rPr>
              <w:t>1018</w:t>
            </w:r>
          </w:p>
        </w:tc>
        <w:tc>
          <w:tcPr>
            <w:tcW w:w="561" w:type="pct"/>
            <w:vAlign w:val="center"/>
          </w:tcPr>
          <w:p>
            <w:pPr>
              <w:pStyle w:val="28"/>
              <w:rPr>
                <w:color w:val="auto"/>
                <w:highlight w:val="none"/>
              </w:rPr>
            </w:pPr>
            <w:r>
              <w:rPr>
                <w:rFonts w:hint="eastAsia"/>
                <w:color w:val="auto"/>
                <w:highlight w:val="none"/>
              </w:rPr>
              <w:t>8</w:t>
            </w:r>
          </w:p>
        </w:tc>
        <w:tc>
          <w:tcPr>
            <w:tcW w:w="562" w:type="pct"/>
            <w:tcBorders>
              <w:right w:val="nil"/>
            </w:tcBorders>
            <w:vAlign w:val="center"/>
          </w:tcPr>
          <w:p>
            <w:pPr>
              <w:pStyle w:val="28"/>
              <w:rPr>
                <w:color w:val="auto"/>
                <w:highlight w:val="none"/>
              </w:rPr>
            </w:pPr>
            <w:r>
              <w:rPr>
                <w:rFonts w:hint="eastAsia"/>
                <w:color w:val="auto"/>
                <w:highlight w:val="none"/>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86" w:type="pct"/>
            <w:tcBorders>
              <w:left w:val="nil"/>
              <w:bottom w:val="single" w:color="auto" w:sz="12" w:space="0"/>
            </w:tcBorders>
            <w:vAlign w:val="center"/>
          </w:tcPr>
          <w:p>
            <w:pPr>
              <w:pStyle w:val="28"/>
              <w:rPr>
                <w:color w:val="auto"/>
                <w:highlight w:val="none"/>
              </w:rPr>
            </w:pPr>
            <w:r>
              <w:rPr>
                <w:color w:val="auto"/>
                <w:highlight w:val="none"/>
              </w:rPr>
              <w:t>6#☆</w:t>
            </w:r>
          </w:p>
        </w:tc>
        <w:tc>
          <w:tcPr>
            <w:tcW w:w="1808" w:type="pct"/>
            <w:tcBorders>
              <w:bottom w:val="single" w:color="auto" w:sz="12" w:space="0"/>
            </w:tcBorders>
            <w:vAlign w:val="center"/>
          </w:tcPr>
          <w:p>
            <w:pPr>
              <w:pStyle w:val="28"/>
              <w:rPr>
                <w:color w:val="auto"/>
                <w:highlight w:val="none"/>
              </w:rPr>
            </w:pPr>
            <w:r>
              <w:rPr>
                <w:color w:val="auto"/>
                <w:highlight w:val="none"/>
              </w:rPr>
              <w:t>E108°14'30.55"</w:t>
            </w:r>
            <w:r>
              <w:rPr>
                <w:rFonts w:hint="eastAsia"/>
                <w:color w:val="auto"/>
                <w:highlight w:val="none"/>
              </w:rPr>
              <w:t>，</w:t>
            </w:r>
            <w:r>
              <w:rPr>
                <w:color w:val="auto"/>
                <w:highlight w:val="none"/>
              </w:rPr>
              <w:t>N41°02'52.26"</w:t>
            </w:r>
          </w:p>
        </w:tc>
        <w:tc>
          <w:tcPr>
            <w:tcW w:w="561" w:type="pct"/>
            <w:tcBorders>
              <w:bottom w:val="single" w:color="auto" w:sz="12" w:space="0"/>
            </w:tcBorders>
            <w:vAlign w:val="center"/>
          </w:tcPr>
          <w:p>
            <w:pPr>
              <w:pStyle w:val="28"/>
              <w:rPr>
                <w:color w:val="auto"/>
                <w:highlight w:val="none"/>
              </w:rPr>
            </w:pPr>
            <w:r>
              <w:rPr>
                <w:rFonts w:hint="eastAsia"/>
                <w:color w:val="auto"/>
                <w:highlight w:val="none"/>
              </w:rPr>
              <w:t>32</w:t>
            </w:r>
          </w:p>
        </w:tc>
        <w:tc>
          <w:tcPr>
            <w:tcW w:w="561" w:type="pct"/>
            <w:tcBorders>
              <w:bottom w:val="single" w:color="auto" w:sz="12" w:space="0"/>
            </w:tcBorders>
            <w:vAlign w:val="center"/>
          </w:tcPr>
          <w:p>
            <w:pPr>
              <w:pStyle w:val="28"/>
              <w:rPr>
                <w:color w:val="auto"/>
                <w:highlight w:val="none"/>
              </w:rPr>
            </w:pPr>
            <w:r>
              <w:rPr>
                <w:rFonts w:hint="eastAsia"/>
                <w:color w:val="auto"/>
                <w:highlight w:val="none"/>
              </w:rPr>
              <w:t>1028</w:t>
            </w:r>
          </w:p>
        </w:tc>
        <w:tc>
          <w:tcPr>
            <w:tcW w:w="561" w:type="pct"/>
            <w:tcBorders>
              <w:bottom w:val="single" w:color="auto" w:sz="12" w:space="0"/>
            </w:tcBorders>
            <w:vAlign w:val="center"/>
          </w:tcPr>
          <w:p>
            <w:pPr>
              <w:pStyle w:val="28"/>
              <w:rPr>
                <w:color w:val="auto"/>
                <w:highlight w:val="none"/>
              </w:rPr>
            </w:pPr>
            <w:r>
              <w:rPr>
                <w:rFonts w:hint="eastAsia"/>
                <w:color w:val="auto"/>
                <w:highlight w:val="none"/>
              </w:rPr>
              <w:t>1021</w:t>
            </w:r>
          </w:p>
        </w:tc>
        <w:tc>
          <w:tcPr>
            <w:tcW w:w="561" w:type="pct"/>
            <w:tcBorders>
              <w:bottom w:val="single" w:color="auto" w:sz="12" w:space="0"/>
            </w:tcBorders>
            <w:vAlign w:val="center"/>
          </w:tcPr>
          <w:p>
            <w:pPr>
              <w:pStyle w:val="28"/>
              <w:rPr>
                <w:color w:val="auto"/>
                <w:highlight w:val="none"/>
              </w:rPr>
            </w:pPr>
            <w:r>
              <w:rPr>
                <w:rFonts w:hint="eastAsia"/>
                <w:color w:val="auto"/>
                <w:highlight w:val="none"/>
              </w:rPr>
              <w:t>7</w:t>
            </w:r>
          </w:p>
        </w:tc>
        <w:tc>
          <w:tcPr>
            <w:tcW w:w="562" w:type="pct"/>
            <w:tcBorders>
              <w:bottom w:val="single" w:color="auto" w:sz="12" w:space="0"/>
              <w:right w:val="nil"/>
            </w:tcBorders>
            <w:vAlign w:val="center"/>
          </w:tcPr>
          <w:p>
            <w:pPr>
              <w:pStyle w:val="28"/>
              <w:rPr>
                <w:color w:val="auto"/>
                <w:highlight w:val="none"/>
              </w:rPr>
            </w:pPr>
            <w:r>
              <w:rPr>
                <w:rFonts w:hint="eastAsia"/>
                <w:color w:val="auto"/>
                <w:highlight w:val="none"/>
              </w:rPr>
              <w:t>25</w:t>
            </w:r>
          </w:p>
        </w:tc>
      </w:tr>
    </w:tbl>
    <w:p>
      <w:pPr>
        <w:ind w:firstLine="480"/>
        <w:rPr>
          <w:color w:val="auto"/>
          <w:highlight w:val="none"/>
        </w:rPr>
      </w:pPr>
      <w:r>
        <w:rPr>
          <w:rFonts w:hint="eastAsia"/>
          <w:color w:val="auto"/>
          <w:highlight w:val="none"/>
        </w:rPr>
        <w:t>本项目周围地下水水质评价结果见下表：</w:t>
      </w:r>
    </w:p>
    <w:p>
      <w:pPr>
        <w:pStyle w:val="27"/>
        <w:rPr>
          <w:color w:val="auto"/>
          <w:highlight w:val="none"/>
        </w:rPr>
      </w:pPr>
      <w:r>
        <w:rPr>
          <w:rFonts w:cs="Times New Roman"/>
          <w:bCs/>
          <w:color w:val="auto"/>
          <w:szCs w:val="21"/>
          <w:highlight w:val="none"/>
        </w:rPr>
        <w:t>表</w:t>
      </w:r>
      <w:r>
        <w:rPr>
          <w:rFonts w:cs="Times New Roman"/>
          <w:color w:val="auto"/>
          <w:spacing w:val="-60"/>
          <w:highlight w:val="none"/>
        </w:rPr>
        <w:t xml:space="preserve"> </w:t>
      </w:r>
      <w:r>
        <w:rPr>
          <w:rFonts w:hint="eastAsia" w:cs="Times New Roman"/>
          <w:color w:val="auto"/>
          <w:highlight w:val="none"/>
        </w:rPr>
        <w:t>4.</w:t>
      </w:r>
      <w:r>
        <w:rPr>
          <w:rFonts w:hint="eastAsia" w:cs="Times New Roman"/>
          <w:color w:val="auto"/>
          <w:highlight w:val="none"/>
          <w:lang w:val="en-US" w:eastAsia="zh-CN"/>
        </w:rPr>
        <w:t>2</w:t>
      </w:r>
      <w:r>
        <w:rPr>
          <w:rFonts w:hint="eastAsia" w:cs="Times New Roman"/>
          <w:color w:val="auto"/>
          <w:highlight w:val="none"/>
        </w:rPr>
        <w:t>.2</w:t>
      </w:r>
      <w:r>
        <w:rPr>
          <w:rFonts w:eastAsia="Times New Roman" w:cs="Times New Roman"/>
          <w:color w:val="auto"/>
          <w:highlight w:val="none"/>
        </w:rPr>
        <w:t>-</w:t>
      </w:r>
      <w:r>
        <w:rPr>
          <w:rFonts w:hint="eastAsia" w:eastAsia="宋体" w:cs="Times New Roman"/>
          <w:color w:val="auto"/>
          <w:highlight w:val="none"/>
        </w:rPr>
        <w:t xml:space="preserve">4    </w:t>
      </w:r>
      <w:r>
        <w:rPr>
          <w:rFonts w:hint="eastAsia"/>
          <w:color w:val="auto"/>
          <w:highlight w:val="none"/>
        </w:rPr>
        <w:t>地下水质量现状监测结果</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24"/>
        <w:gridCol w:w="2005"/>
        <w:gridCol w:w="1017"/>
        <w:gridCol w:w="1374"/>
        <w:gridCol w:w="1479"/>
        <w:gridCol w:w="1374"/>
        <w:gridCol w:w="91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355" w:type="pct"/>
            <w:vMerge w:val="restar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序</w:t>
            </w:r>
          </w:p>
          <w:p>
            <w:pPr>
              <w:pStyle w:val="25"/>
              <w:rPr>
                <w:rFonts w:eastAsia="宋体" w:cs="Times New Roman"/>
                <w:color w:val="FF0000"/>
                <w:highlight w:val="none"/>
              </w:rPr>
            </w:pPr>
            <w:r>
              <w:rPr>
                <w:rFonts w:eastAsia="宋体" w:cs="Times New Roman"/>
                <w:color w:val="FF0000"/>
                <w:highlight w:val="none"/>
              </w:rPr>
              <w:t>号</w:t>
            </w:r>
          </w:p>
        </w:tc>
        <w:tc>
          <w:tcPr>
            <w:tcW w:w="1141" w:type="pct"/>
            <w:vMerge w:val="restar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检测</w:t>
            </w:r>
          </w:p>
          <w:p>
            <w:pPr>
              <w:pStyle w:val="25"/>
              <w:rPr>
                <w:rFonts w:eastAsia="宋体" w:cs="Times New Roman"/>
                <w:color w:val="FF0000"/>
                <w:highlight w:val="none"/>
              </w:rPr>
            </w:pPr>
            <w:r>
              <w:rPr>
                <w:rFonts w:eastAsia="宋体" w:cs="Times New Roman"/>
                <w:color w:val="FF0000"/>
                <w:highlight w:val="none"/>
              </w:rPr>
              <w:t>项目</w:t>
            </w:r>
          </w:p>
        </w:tc>
        <w:tc>
          <w:tcPr>
            <w:tcW w:w="579" w:type="pct"/>
            <w:vMerge w:val="restar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单位</w:t>
            </w:r>
          </w:p>
        </w:tc>
        <w:tc>
          <w:tcPr>
            <w:tcW w:w="2924" w:type="pct"/>
            <w:gridSpan w:val="4"/>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szCs w:val="22"/>
                <w:highlight w:val="none"/>
              </w:rPr>
              <w:t>检测点位与分析日期</w:t>
            </w:r>
          </w:p>
          <w:p>
            <w:pPr>
              <w:pStyle w:val="25"/>
              <w:rPr>
                <w:rFonts w:eastAsia="宋体" w:cs="Times New Roman"/>
                <w:color w:val="FF0000"/>
                <w:szCs w:val="22"/>
                <w:highlight w:val="none"/>
              </w:rPr>
            </w:pPr>
            <w:r>
              <w:rPr>
                <w:rFonts w:eastAsia="宋体" w:cs="Times New Roman"/>
                <w:color w:val="FF0000"/>
                <w:szCs w:val="22"/>
                <w:highlight w:val="none"/>
              </w:rPr>
              <w:t>202</w:t>
            </w:r>
            <w:r>
              <w:rPr>
                <w:rFonts w:hint="eastAsia" w:eastAsia="宋体" w:cs="Times New Roman"/>
                <w:color w:val="FF0000"/>
                <w:szCs w:val="22"/>
                <w:highlight w:val="none"/>
              </w:rPr>
              <w:t>1</w:t>
            </w:r>
            <w:r>
              <w:rPr>
                <w:rFonts w:eastAsia="宋体" w:cs="Times New Roman"/>
                <w:color w:val="FF0000"/>
                <w:szCs w:val="22"/>
                <w:highlight w:val="none"/>
              </w:rPr>
              <w:t>年0</w:t>
            </w:r>
            <w:r>
              <w:rPr>
                <w:rFonts w:hint="eastAsia" w:eastAsia="宋体" w:cs="Times New Roman"/>
                <w:color w:val="FF0000"/>
                <w:szCs w:val="22"/>
                <w:highlight w:val="none"/>
              </w:rPr>
              <w:t>4</w:t>
            </w:r>
            <w:r>
              <w:rPr>
                <w:rFonts w:eastAsia="宋体" w:cs="Times New Roman"/>
                <w:color w:val="FF0000"/>
                <w:szCs w:val="22"/>
                <w:highlight w:val="none"/>
              </w:rPr>
              <w:t>月</w:t>
            </w:r>
            <w:r>
              <w:rPr>
                <w:rFonts w:hint="eastAsia" w:eastAsia="宋体" w:cs="Times New Roman"/>
                <w:color w:val="FF0000"/>
                <w:szCs w:val="22"/>
                <w:highlight w:val="none"/>
              </w:rPr>
              <w:t>17</w:t>
            </w:r>
            <w:r>
              <w:rPr>
                <w:rFonts w:eastAsia="宋体" w:cs="Times New Roman"/>
                <w:color w:val="FF0000"/>
                <w:szCs w:val="22"/>
                <w:highlight w:val="none"/>
              </w:rPr>
              <w:t>日</w:t>
            </w:r>
            <w:r>
              <w:rPr>
                <w:rFonts w:hint="eastAsia" w:eastAsia="宋体" w:cs="Times New Roman"/>
                <w:color w:val="FF0000"/>
                <w:szCs w:val="22"/>
                <w:highlight w:val="none"/>
              </w:rPr>
              <w:t>~</w:t>
            </w:r>
            <w:r>
              <w:rPr>
                <w:rFonts w:eastAsia="宋体" w:cs="Times New Roman"/>
                <w:color w:val="FF0000"/>
                <w:szCs w:val="22"/>
                <w:highlight w:val="none"/>
              </w:rPr>
              <w:t>202</w:t>
            </w:r>
            <w:r>
              <w:rPr>
                <w:rFonts w:hint="eastAsia" w:eastAsia="宋体" w:cs="Times New Roman"/>
                <w:color w:val="FF0000"/>
                <w:szCs w:val="22"/>
                <w:highlight w:val="none"/>
              </w:rPr>
              <w:t>1</w:t>
            </w:r>
            <w:r>
              <w:rPr>
                <w:rFonts w:eastAsia="宋体" w:cs="Times New Roman"/>
                <w:color w:val="FF0000"/>
                <w:szCs w:val="22"/>
                <w:highlight w:val="none"/>
              </w:rPr>
              <w:t>年0</w:t>
            </w:r>
            <w:r>
              <w:rPr>
                <w:rFonts w:hint="eastAsia" w:eastAsia="宋体" w:cs="Times New Roman"/>
                <w:color w:val="FF0000"/>
                <w:szCs w:val="22"/>
                <w:highlight w:val="none"/>
              </w:rPr>
              <w:t>4</w:t>
            </w:r>
            <w:r>
              <w:rPr>
                <w:rFonts w:eastAsia="宋体" w:cs="Times New Roman"/>
                <w:color w:val="FF0000"/>
                <w:szCs w:val="22"/>
                <w:highlight w:val="none"/>
              </w:rPr>
              <w:t>月</w:t>
            </w:r>
            <w:r>
              <w:rPr>
                <w:rFonts w:hint="eastAsia" w:eastAsia="宋体" w:cs="Times New Roman"/>
                <w:color w:val="FF0000"/>
                <w:szCs w:val="22"/>
                <w:highlight w:val="none"/>
              </w:rPr>
              <w:t>27</w:t>
            </w:r>
            <w:r>
              <w:rPr>
                <w:rFonts w:eastAsia="宋体" w:cs="Times New Roman"/>
                <w:color w:val="FF0000"/>
                <w:szCs w:val="22"/>
                <w:highlight w:val="none"/>
              </w:rPr>
              <w:t>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355" w:type="pct"/>
            <w:vMerge w:val="continue"/>
            <w:tcBorders>
              <w:tl2br w:val="nil"/>
              <w:tr2bl w:val="nil"/>
            </w:tcBorders>
            <w:vAlign w:val="center"/>
          </w:tcPr>
          <w:p>
            <w:pPr>
              <w:pStyle w:val="25"/>
              <w:rPr>
                <w:rFonts w:eastAsia="宋体" w:cs="Times New Roman"/>
                <w:color w:val="FF0000"/>
                <w:highlight w:val="none"/>
              </w:rPr>
            </w:pPr>
          </w:p>
        </w:tc>
        <w:tc>
          <w:tcPr>
            <w:tcW w:w="1141" w:type="pct"/>
            <w:vMerge w:val="continue"/>
            <w:tcBorders>
              <w:tl2br w:val="nil"/>
              <w:tr2bl w:val="nil"/>
            </w:tcBorders>
            <w:vAlign w:val="center"/>
          </w:tcPr>
          <w:p>
            <w:pPr>
              <w:pStyle w:val="25"/>
              <w:rPr>
                <w:rFonts w:eastAsia="宋体" w:cs="Times New Roman"/>
                <w:color w:val="FF0000"/>
                <w:highlight w:val="none"/>
              </w:rPr>
            </w:pPr>
          </w:p>
        </w:tc>
        <w:tc>
          <w:tcPr>
            <w:tcW w:w="579" w:type="pct"/>
            <w:vMerge w:val="continue"/>
            <w:tcBorders>
              <w:tl2br w:val="nil"/>
              <w:tr2bl w:val="nil"/>
            </w:tcBorders>
            <w:vAlign w:val="center"/>
          </w:tcPr>
          <w:p>
            <w:pPr>
              <w:pStyle w:val="25"/>
              <w:rPr>
                <w:rFonts w:eastAsia="宋体" w:cs="Times New Roman"/>
                <w:color w:val="FF0000"/>
                <w:highlight w:val="none"/>
              </w:rPr>
            </w:pPr>
          </w:p>
        </w:tc>
        <w:tc>
          <w:tcPr>
            <w:tcW w:w="2924" w:type="pct"/>
            <w:gridSpan w:val="4"/>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szCs w:val="22"/>
                <w:highlight w:val="none"/>
              </w:rPr>
              <w:t>采样日期：202</w:t>
            </w:r>
            <w:r>
              <w:rPr>
                <w:rFonts w:hint="eastAsia" w:eastAsia="宋体" w:cs="Times New Roman"/>
                <w:color w:val="FF0000"/>
                <w:szCs w:val="22"/>
                <w:highlight w:val="none"/>
              </w:rPr>
              <w:t>1</w:t>
            </w:r>
            <w:r>
              <w:rPr>
                <w:rFonts w:eastAsia="宋体" w:cs="Times New Roman"/>
                <w:color w:val="FF0000"/>
                <w:szCs w:val="22"/>
                <w:highlight w:val="none"/>
              </w:rPr>
              <w:t>年0</w:t>
            </w:r>
            <w:r>
              <w:rPr>
                <w:rFonts w:hint="eastAsia" w:eastAsia="宋体" w:cs="Times New Roman"/>
                <w:color w:val="FF0000"/>
                <w:szCs w:val="22"/>
                <w:highlight w:val="none"/>
              </w:rPr>
              <w:t>4</w:t>
            </w:r>
            <w:r>
              <w:rPr>
                <w:rFonts w:eastAsia="宋体" w:cs="Times New Roman"/>
                <w:color w:val="FF0000"/>
                <w:szCs w:val="22"/>
                <w:highlight w:val="none"/>
              </w:rPr>
              <w:t>月</w:t>
            </w:r>
            <w:r>
              <w:rPr>
                <w:rFonts w:hint="eastAsia" w:eastAsia="宋体" w:cs="Times New Roman"/>
                <w:color w:val="FF0000"/>
                <w:szCs w:val="22"/>
                <w:highlight w:val="none"/>
              </w:rPr>
              <w:t>16</w:t>
            </w:r>
            <w:r>
              <w:rPr>
                <w:rFonts w:eastAsia="宋体" w:cs="Times New Roman"/>
                <w:color w:val="FF0000"/>
                <w:szCs w:val="22"/>
                <w:highlight w:val="none"/>
              </w:rPr>
              <w:t>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38" w:hRule="atLeast"/>
        </w:trPr>
        <w:tc>
          <w:tcPr>
            <w:tcW w:w="355" w:type="pct"/>
            <w:vMerge w:val="continue"/>
            <w:tcBorders>
              <w:tl2br w:val="nil"/>
              <w:tr2bl w:val="nil"/>
            </w:tcBorders>
            <w:vAlign w:val="center"/>
          </w:tcPr>
          <w:p>
            <w:pPr>
              <w:pStyle w:val="25"/>
              <w:rPr>
                <w:rFonts w:eastAsia="宋体" w:cs="Times New Roman"/>
                <w:color w:val="FF0000"/>
                <w:highlight w:val="none"/>
              </w:rPr>
            </w:pPr>
          </w:p>
        </w:tc>
        <w:tc>
          <w:tcPr>
            <w:tcW w:w="1141" w:type="pct"/>
            <w:vMerge w:val="continue"/>
            <w:tcBorders>
              <w:tl2br w:val="nil"/>
              <w:tr2bl w:val="nil"/>
            </w:tcBorders>
            <w:vAlign w:val="center"/>
          </w:tcPr>
          <w:p>
            <w:pPr>
              <w:pStyle w:val="25"/>
              <w:rPr>
                <w:rFonts w:eastAsia="宋体" w:cs="Times New Roman"/>
                <w:color w:val="FF0000"/>
                <w:highlight w:val="none"/>
              </w:rPr>
            </w:pPr>
          </w:p>
        </w:tc>
        <w:tc>
          <w:tcPr>
            <w:tcW w:w="579" w:type="pct"/>
            <w:vMerge w:val="continue"/>
            <w:tcBorders>
              <w:tl2br w:val="nil"/>
              <w:tr2bl w:val="nil"/>
            </w:tcBorders>
            <w:vAlign w:val="center"/>
          </w:tcPr>
          <w:p>
            <w:pPr>
              <w:pStyle w:val="25"/>
              <w:rPr>
                <w:rFonts w:eastAsia="宋体" w:cs="Times New Roman"/>
                <w:color w:val="FF0000"/>
                <w:highlight w:val="none"/>
              </w:rPr>
            </w:pPr>
          </w:p>
        </w:tc>
        <w:tc>
          <w:tcPr>
            <w:tcW w:w="782" w:type="pct"/>
            <w:tcBorders>
              <w:tl2br w:val="nil"/>
              <w:tr2bl w:val="nil"/>
            </w:tcBorders>
            <w:vAlign w:val="center"/>
          </w:tcPr>
          <w:p>
            <w:pPr>
              <w:pStyle w:val="25"/>
              <w:rPr>
                <w:rFonts w:eastAsia="宋体" w:cs="Times New Roman"/>
                <w:color w:val="FF0000"/>
                <w:szCs w:val="21"/>
                <w:highlight w:val="none"/>
              </w:rPr>
            </w:pPr>
            <w:r>
              <w:rPr>
                <w:rFonts w:eastAsia="宋体" w:cs="Times New Roman"/>
                <w:color w:val="FF0000"/>
                <w:szCs w:val="21"/>
                <w:highlight w:val="none"/>
              </w:rPr>
              <w:t>1#☆</w:t>
            </w:r>
          </w:p>
        </w:tc>
        <w:tc>
          <w:tcPr>
            <w:tcW w:w="842" w:type="pct"/>
            <w:tcBorders>
              <w:tl2br w:val="nil"/>
              <w:tr2bl w:val="nil"/>
            </w:tcBorders>
            <w:vAlign w:val="center"/>
          </w:tcPr>
          <w:p>
            <w:pPr>
              <w:pStyle w:val="25"/>
              <w:rPr>
                <w:rFonts w:eastAsia="宋体" w:cs="Times New Roman"/>
                <w:color w:val="FF0000"/>
                <w:szCs w:val="21"/>
                <w:highlight w:val="none"/>
              </w:rPr>
            </w:pPr>
            <w:r>
              <w:rPr>
                <w:rFonts w:hint="eastAsia" w:eastAsia="宋体" w:cs="Times New Roman"/>
                <w:color w:val="FF0000"/>
                <w:szCs w:val="21"/>
                <w:highlight w:val="none"/>
              </w:rPr>
              <w:t>2</w:t>
            </w:r>
            <w:r>
              <w:rPr>
                <w:rFonts w:eastAsia="宋体" w:cs="Times New Roman"/>
                <w:color w:val="FF0000"/>
                <w:szCs w:val="21"/>
                <w:highlight w:val="none"/>
              </w:rPr>
              <w:t>#☆</w:t>
            </w:r>
          </w:p>
        </w:tc>
        <w:tc>
          <w:tcPr>
            <w:tcW w:w="782" w:type="pct"/>
            <w:tcBorders>
              <w:tl2br w:val="nil"/>
              <w:tr2bl w:val="nil"/>
            </w:tcBorders>
            <w:vAlign w:val="center"/>
          </w:tcPr>
          <w:p>
            <w:pPr>
              <w:pStyle w:val="25"/>
              <w:rPr>
                <w:rFonts w:eastAsia="宋体" w:cs="Times New Roman"/>
                <w:color w:val="FF0000"/>
                <w:szCs w:val="21"/>
                <w:highlight w:val="none"/>
              </w:rPr>
            </w:pPr>
            <w:r>
              <w:rPr>
                <w:rFonts w:hint="eastAsia" w:eastAsia="宋体" w:cs="Times New Roman"/>
                <w:color w:val="FF0000"/>
                <w:szCs w:val="21"/>
                <w:highlight w:val="none"/>
              </w:rPr>
              <w:t>3</w:t>
            </w:r>
            <w:r>
              <w:rPr>
                <w:rFonts w:eastAsia="宋体" w:cs="Times New Roman"/>
                <w:color w:val="FF0000"/>
                <w:szCs w:val="21"/>
                <w:highlight w:val="none"/>
              </w:rPr>
              <w:t>#☆</w:t>
            </w:r>
          </w:p>
        </w:tc>
        <w:tc>
          <w:tcPr>
            <w:tcW w:w="517"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szCs w:val="22"/>
                <w:highlight w:val="none"/>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355"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szCs w:val="22"/>
                <w:highlight w:val="none"/>
              </w:rPr>
              <w:t>1</w:t>
            </w:r>
          </w:p>
        </w:tc>
        <w:tc>
          <w:tcPr>
            <w:tcW w:w="1141"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szCs w:val="22"/>
                <w:highlight w:val="none"/>
              </w:rPr>
              <w:t>pH</w:t>
            </w:r>
          </w:p>
        </w:tc>
        <w:tc>
          <w:tcPr>
            <w:tcW w:w="579"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szCs w:val="22"/>
                <w:highlight w:val="none"/>
              </w:rPr>
              <w:t>无量纲</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8.32</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8.17</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8.25</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6.5~8.5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硝酸盐氮</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3.26</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2.98</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3.57</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3</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亚硝酸盐氮</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color w:val="FF0000"/>
                <w:sz w:val="21"/>
                <w:szCs w:val="16"/>
                <w:highlight w:val="none"/>
              </w:rPr>
            </w:pPr>
            <w:r>
              <w:rPr>
                <w:rFonts w:hint="eastAsia"/>
                <w:color w:val="FF0000"/>
                <w:sz w:val="21"/>
                <w:szCs w:val="16"/>
                <w:highlight w:val="none"/>
              </w:rPr>
              <w:t>0.011</w:t>
            </w:r>
          </w:p>
        </w:tc>
        <w:tc>
          <w:tcPr>
            <w:tcW w:w="842" w:type="pct"/>
            <w:tcBorders>
              <w:tl2br w:val="nil"/>
              <w:tr2bl w:val="nil"/>
            </w:tcBorders>
            <w:vAlign w:val="center"/>
          </w:tcPr>
          <w:p>
            <w:pPr>
              <w:widowControl/>
              <w:spacing w:line="240" w:lineRule="auto"/>
              <w:ind w:firstLine="0" w:firstLineChars="0"/>
              <w:jc w:val="center"/>
              <w:textAlignment w:val="center"/>
              <w:rPr>
                <w:color w:val="FF0000"/>
                <w:sz w:val="21"/>
                <w:szCs w:val="16"/>
                <w:highlight w:val="none"/>
              </w:rPr>
            </w:pPr>
            <w:r>
              <w:rPr>
                <w:rFonts w:hint="eastAsia" w:eastAsia="宋体" w:cs="Times New Roman"/>
                <w:color w:val="FF0000"/>
                <w:sz w:val="21"/>
                <w:szCs w:val="21"/>
                <w:highlight w:val="none"/>
              </w:rPr>
              <w:t>0.018</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0.015</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4</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挥发酚</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0.0003L</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0.0003L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eastAsia="宋体" w:cs="Times New Roman"/>
                <w:color w:val="FF0000"/>
                <w:kern w:val="0"/>
                <w:sz w:val="21"/>
                <w:szCs w:val="21"/>
                <w:highlight w:val="none"/>
                <w:lang w:bidi="ar"/>
              </w:rPr>
              <w:t>0.0003L</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≤0.002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5</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氰化物</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0.004L</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0.004L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eastAsia="宋体" w:cs="Times New Roman"/>
                <w:color w:val="FF0000"/>
                <w:kern w:val="0"/>
                <w:sz w:val="21"/>
                <w:szCs w:val="21"/>
                <w:highlight w:val="none"/>
                <w:lang w:bidi="ar"/>
              </w:rPr>
              <w:t>0.004L</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22"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6</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溶解性总固体</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456</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412</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479</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96"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7</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耗氧量</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1.28</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1.04</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1.19</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8</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氨氮</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color w:val="FF0000"/>
                <w:sz w:val="21"/>
                <w:szCs w:val="16"/>
                <w:highlight w:val="none"/>
              </w:rPr>
              <w:t>0.046</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0.052</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0.037</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2"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9</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六价铬</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0.004L</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0.004L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eastAsia="宋体" w:cs="Times New Roman"/>
                <w:color w:val="FF0000"/>
                <w:kern w:val="0"/>
                <w:sz w:val="21"/>
                <w:szCs w:val="21"/>
                <w:highlight w:val="none"/>
                <w:lang w:bidi="ar"/>
              </w:rPr>
              <w:t>0.004L</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10</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szCs w:val="22"/>
                <w:highlight w:val="none"/>
              </w:rPr>
              <w:t>总硬度</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szCs w:val="22"/>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b/>
                <w:bCs/>
                <w:color w:val="FF0000"/>
                <w:sz w:val="21"/>
                <w:szCs w:val="21"/>
                <w:highlight w:val="none"/>
              </w:rPr>
            </w:pPr>
            <w:r>
              <w:rPr>
                <w:rFonts w:eastAsia="宋体" w:cs="Times New Roman"/>
                <w:b/>
                <w:bCs/>
                <w:color w:val="FF0000"/>
                <w:sz w:val="21"/>
                <w:szCs w:val="21"/>
                <w:highlight w:val="none"/>
              </w:rPr>
              <w:t>693</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b/>
                <w:bCs/>
                <w:color w:val="FF0000"/>
                <w:sz w:val="21"/>
                <w:szCs w:val="21"/>
                <w:highlight w:val="none"/>
              </w:rPr>
            </w:pPr>
            <w:r>
              <w:rPr>
                <w:rFonts w:eastAsia="宋体" w:cs="Times New Roman"/>
                <w:b/>
                <w:bCs/>
                <w:color w:val="FF0000"/>
                <w:sz w:val="21"/>
                <w:szCs w:val="21"/>
                <w:highlight w:val="none"/>
              </w:rPr>
              <w:t>488</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b/>
                <w:bCs/>
                <w:color w:val="FF0000"/>
                <w:kern w:val="0"/>
                <w:sz w:val="21"/>
                <w:szCs w:val="21"/>
                <w:highlight w:val="none"/>
                <w:lang w:bidi="ar"/>
              </w:rPr>
            </w:pPr>
            <w:r>
              <w:rPr>
                <w:rFonts w:eastAsia="宋体" w:cs="Times New Roman"/>
                <w:b/>
                <w:bCs/>
                <w:color w:val="FF0000"/>
                <w:sz w:val="21"/>
                <w:szCs w:val="21"/>
                <w:highlight w:val="none"/>
              </w:rPr>
              <w:t>528</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≤450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11</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砷</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0.0003L</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0.0003L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eastAsia="宋体" w:cs="Times New Roman"/>
                <w:color w:val="FF0000"/>
                <w:kern w:val="0"/>
                <w:sz w:val="21"/>
                <w:szCs w:val="21"/>
                <w:highlight w:val="none"/>
                <w:lang w:bidi="ar"/>
              </w:rPr>
              <w:t>0.0003L</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2" w:hRule="atLeast"/>
        </w:trPr>
        <w:tc>
          <w:tcPr>
            <w:tcW w:w="355"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highlight w:val="none"/>
              </w:rPr>
              <w:t>12</w:t>
            </w:r>
          </w:p>
        </w:tc>
        <w:tc>
          <w:tcPr>
            <w:tcW w:w="1141"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highlight w:val="none"/>
              </w:rPr>
              <w:t>汞</w:t>
            </w:r>
          </w:p>
        </w:tc>
        <w:tc>
          <w:tcPr>
            <w:tcW w:w="579"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szCs w:val="22"/>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0.00004L</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0.00004L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eastAsia="宋体" w:cs="Times New Roman"/>
                <w:color w:val="FF0000"/>
                <w:kern w:val="0"/>
                <w:sz w:val="21"/>
                <w:szCs w:val="21"/>
                <w:highlight w:val="none"/>
                <w:lang w:bidi="ar"/>
              </w:rPr>
              <w:t>0.00004L</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≤0.001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90"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szCs w:val="22"/>
                <w:highlight w:val="none"/>
              </w:rPr>
              <w:t>13</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szCs w:val="22"/>
                <w:highlight w:val="none"/>
              </w:rPr>
              <w:t>铅</w:t>
            </w:r>
          </w:p>
        </w:tc>
        <w:tc>
          <w:tcPr>
            <w:tcW w:w="579"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szCs w:val="22"/>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0.001L</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0.001L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eastAsia="宋体" w:cs="Times New Roman"/>
                <w:color w:val="FF0000"/>
                <w:kern w:val="0"/>
                <w:sz w:val="21"/>
                <w:szCs w:val="21"/>
                <w:highlight w:val="none"/>
                <w:lang w:bidi="ar"/>
              </w:rPr>
              <w:t>0.001L</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3"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14</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镉</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0.0001L</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0.0001L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eastAsia="宋体" w:cs="Times New Roman"/>
                <w:color w:val="FF0000"/>
                <w:kern w:val="0"/>
                <w:sz w:val="21"/>
                <w:szCs w:val="21"/>
                <w:highlight w:val="none"/>
                <w:lang w:bidi="ar"/>
              </w:rPr>
              <w:t>0.0001L</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≤0.005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6"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15</w:t>
            </w:r>
          </w:p>
        </w:tc>
        <w:tc>
          <w:tcPr>
            <w:tcW w:w="1141"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highlight w:val="none"/>
              </w:rPr>
              <w:t>铁</w:t>
            </w:r>
          </w:p>
        </w:tc>
        <w:tc>
          <w:tcPr>
            <w:tcW w:w="579"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0.03L</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0.03L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0.03L</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3"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16</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锰</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0.01L</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kern w:val="0"/>
                <w:sz w:val="21"/>
                <w:szCs w:val="21"/>
                <w:highlight w:val="none"/>
                <w:lang w:bidi="ar"/>
              </w:rPr>
              <w:t>0.01L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eastAsia="宋体" w:cs="Times New Roman"/>
                <w:color w:val="FF0000"/>
                <w:kern w:val="0"/>
                <w:sz w:val="21"/>
                <w:szCs w:val="21"/>
                <w:highlight w:val="none"/>
                <w:lang w:bidi="ar"/>
              </w:rPr>
              <w:t>0.01L</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≤0.10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17</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氟化物</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b/>
                <w:bCs/>
                <w:color w:val="FF0000"/>
                <w:sz w:val="21"/>
                <w:szCs w:val="21"/>
                <w:highlight w:val="none"/>
              </w:rPr>
            </w:pPr>
            <w:r>
              <w:rPr>
                <w:rFonts w:eastAsia="宋体" w:cs="Times New Roman"/>
                <w:b/>
                <w:bCs/>
                <w:color w:val="FF0000"/>
                <w:sz w:val="21"/>
                <w:szCs w:val="21"/>
                <w:highlight w:val="none"/>
              </w:rPr>
              <w:t>1</w:t>
            </w:r>
            <w:r>
              <w:rPr>
                <w:rFonts w:hint="eastAsia" w:eastAsia="宋体" w:cs="Times New Roman"/>
                <w:b/>
                <w:bCs/>
                <w:color w:val="FF0000"/>
                <w:sz w:val="21"/>
                <w:szCs w:val="21"/>
                <w:highlight w:val="none"/>
              </w:rPr>
              <w:t>.23</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b/>
                <w:bCs/>
                <w:color w:val="FF0000"/>
                <w:sz w:val="21"/>
                <w:szCs w:val="21"/>
                <w:highlight w:val="none"/>
              </w:rPr>
            </w:pPr>
            <w:r>
              <w:rPr>
                <w:rFonts w:eastAsia="宋体" w:cs="Times New Roman"/>
                <w:b/>
                <w:bCs/>
                <w:color w:val="FF0000"/>
                <w:sz w:val="21"/>
                <w:szCs w:val="21"/>
                <w:highlight w:val="none"/>
              </w:rPr>
              <w:t>1</w:t>
            </w:r>
            <w:r>
              <w:rPr>
                <w:rFonts w:hint="eastAsia" w:eastAsia="宋体" w:cs="Times New Roman"/>
                <w:b/>
                <w:bCs/>
                <w:color w:val="FF0000"/>
                <w:sz w:val="21"/>
                <w:szCs w:val="21"/>
                <w:highlight w:val="none"/>
              </w:rPr>
              <w:t>.37</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b/>
                <w:bCs/>
                <w:color w:val="FF0000"/>
                <w:kern w:val="0"/>
                <w:sz w:val="21"/>
                <w:szCs w:val="21"/>
                <w:highlight w:val="none"/>
                <w:lang w:bidi="ar"/>
              </w:rPr>
            </w:pPr>
            <w:r>
              <w:rPr>
                <w:rFonts w:eastAsia="宋体" w:cs="Times New Roman"/>
                <w:b/>
                <w:bCs/>
                <w:color w:val="FF0000"/>
                <w:sz w:val="21"/>
                <w:szCs w:val="21"/>
                <w:highlight w:val="none"/>
              </w:rPr>
              <w:t>1</w:t>
            </w:r>
            <w:r>
              <w:rPr>
                <w:rFonts w:hint="eastAsia" w:eastAsia="宋体" w:cs="Times New Roman"/>
                <w:b/>
                <w:bCs/>
                <w:color w:val="FF0000"/>
                <w:sz w:val="21"/>
                <w:szCs w:val="21"/>
                <w:highlight w:val="none"/>
              </w:rPr>
              <w:t>.26</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18</w:t>
            </w:r>
          </w:p>
        </w:tc>
        <w:tc>
          <w:tcPr>
            <w:tcW w:w="1141" w:type="pct"/>
            <w:tcBorders>
              <w:tl2br w:val="nil"/>
              <w:tr2bl w:val="nil"/>
            </w:tcBorders>
            <w:vAlign w:val="center"/>
          </w:tcPr>
          <w:p>
            <w:pPr>
              <w:pStyle w:val="25"/>
              <w:rPr>
                <w:rFonts w:eastAsia="宋体" w:cs="Times New Roman"/>
                <w:color w:val="FF0000"/>
                <w:szCs w:val="21"/>
                <w:highlight w:val="none"/>
              </w:rPr>
            </w:pPr>
            <w:r>
              <w:rPr>
                <w:color w:val="FF0000"/>
                <w:highlight w:val="none"/>
              </w:rPr>
              <w:t>可溶性阳离子</w:t>
            </w:r>
            <w:r>
              <w:rPr>
                <w:rFonts w:eastAsia="宋体" w:cs="Times New Roman"/>
                <w:color w:val="FF0000"/>
                <w:szCs w:val="21"/>
                <w:highlight w:val="none"/>
              </w:rPr>
              <w:t>K</w:t>
            </w:r>
            <w:r>
              <w:rPr>
                <w:rFonts w:eastAsia="宋体" w:cs="Times New Roman"/>
                <w:color w:val="FF0000"/>
                <w:szCs w:val="21"/>
                <w:highlight w:val="none"/>
                <w:vertAlign w:val="superscript"/>
              </w:rPr>
              <w:t>+</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0.92</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0.84</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0.97</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19</w:t>
            </w:r>
          </w:p>
        </w:tc>
        <w:tc>
          <w:tcPr>
            <w:tcW w:w="1141" w:type="pct"/>
            <w:tcBorders>
              <w:tl2br w:val="nil"/>
              <w:tr2bl w:val="nil"/>
            </w:tcBorders>
            <w:vAlign w:val="center"/>
          </w:tcPr>
          <w:p>
            <w:pPr>
              <w:pStyle w:val="25"/>
              <w:rPr>
                <w:rFonts w:eastAsia="宋体" w:cs="Times New Roman"/>
                <w:color w:val="FF0000"/>
                <w:szCs w:val="21"/>
                <w:highlight w:val="none"/>
              </w:rPr>
            </w:pPr>
            <w:r>
              <w:rPr>
                <w:color w:val="FF0000"/>
                <w:highlight w:val="none"/>
              </w:rPr>
              <w:t>可溶性阳离子</w:t>
            </w:r>
            <w:r>
              <w:rPr>
                <w:rFonts w:eastAsia="宋体" w:cs="Times New Roman"/>
                <w:color w:val="FF0000"/>
                <w:szCs w:val="21"/>
                <w:highlight w:val="none"/>
              </w:rPr>
              <w:t>Na</w:t>
            </w:r>
            <w:r>
              <w:rPr>
                <w:rFonts w:eastAsia="宋体" w:cs="Times New Roman"/>
                <w:color w:val="FF0000"/>
                <w:szCs w:val="21"/>
                <w:highlight w:val="none"/>
                <w:vertAlign w:val="superscript"/>
              </w:rPr>
              <w:t>+</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53.2</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49.1</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57.4</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8"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20</w:t>
            </w:r>
          </w:p>
        </w:tc>
        <w:tc>
          <w:tcPr>
            <w:tcW w:w="1141" w:type="pct"/>
            <w:tcBorders>
              <w:tl2br w:val="nil"/>
              <w:tr2bl w:val="nil"/>
            </w:tcBorders>
            <w:vAlign w:val="center"/>
          </w:tcPr>
          <w:p>
            <w:pPr>
              <w:pStyle w:val="25"/>
              <w:rPr>
                <w:rFonts w:eastAsia="宋体" w:cs="Times New Roman"/>
                <w:color w:val="FF0000"/>
                <w:szCs w:val="21"/>
                <w:highlight w:val="none"/>
              </w:rPr>
            </w:pPr>
            <w:r>
              <w:rPr>
                <w:color w:val="FF0000"/>
                <w:highlight w:val="none"/>
              </w:rPr>
              <w:t>可溶性阳离子</w:t>
            </w:r>
            <w:r>
              <w:rPr>
                <w:rFonts w:eastAsia="宋体" w:cs="Times New Roman"/>
                <w:color w:val="FF0000"/>
                <w:szCs w:val="21"/>
                <w:highlight w:val="none"/>
              </w:rPr>
              <w:t>Ca</w:t>
            </w:r>
            <w:r>
              <w:rPr>
                <w:rFonts w:eastAsia="宋体" w:cs="Times New Roman"/>
                <w:color w:val="FF0000"/>
                <w:szCs w:val="21"/>
                <w:highlight w:val="none"/>
                <w:vertAlign w:val="superscript"/>
              </w:rPr>
              <w:t>2+</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54.6</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46.7</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kern w:val="0"/>
                <w:sz w:val="21"/>
                <w:szCs w:val="21"/>
                <w:highlight w:val="none"/>
                <w:lang w:bidi="ar"/>
              </w:rPr>
              <w:t>54.8</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96"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21</w:t>
            </w:r>
          </w:p>
        </w:tc>
        <w:tc>
          <w:tcPr>
            <w:tcW w:w="1141" w:type="pct"/>
            <w:tcBorders>
              <w:tl2br w:val="nil"/>
              <w:tr2bl w:val="nil"/>
            </w:tcBorders>
            <w:vAlign w:val="center"/>
          </w:tcPr>
          <w:p>
            <w:pPr>
              <w:pStyle w:val="25"/>
              <w:rPr>
                <w:rFonts w:eastAsia="宋体" w:cs="Times New Roman"/>
                <w:color w:val="FF0000"/>
                <w:szCs w:val="21"/>
                <w:highlight w:val="none"/>
              </w:rPr>
            </w:pPr>
            <w:r>
              <w:rPr>
                <w:color w:val="FF0000"/>
                <w:highlight w:val="none"/>
              </w:rPr>
              <w:t>可溶性阳离子</w:t>
            </w:r>
            <w:r>
              <w:rPr>
                <w:rFonts w:eastAsia="宋体" w:cs="Times New Roman"/>
                <w:color w:val="FF0000"/>
                <w:szCs w:val="21"/>
                <w:highlight w:val="none"/>
              </w:rPr>
              <w:t>Mg</w:t>
            </w:r>
            <w:r>
              <w:rPr>
                <w:rFonts w:eastAsia="宋体" w:cs="Times New Roman"/>
                <w:color w:val="FF0000"/>
                <w:szCs w:val="21"/>
                <w:highlight w:val="none"/>
                <w:vertAlign w:val="superscript"/>
              </w:rPr>
              <w:t>2+</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35.8</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34.2</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39.4</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58"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22</w:t>
            </w:r>
          </w:p>
        </w:tc>
        <w:tc>
          <w:tcPr>
            <w:tcW w:w="1141" w:type="pct"/>
            <w:tcBorders>
              <w:tl2br w:val="nil"/>
              <w:tr2bl w:val="nil"/>
            </w:tcBorders>
            <w:vAlign w:val="center"/>
          </w:tcPr>
          <w:p>
            <w:pPr>
              <w:pStyle w:val="25"/>
              <w:rPr>
                <w:rFonts w:eastAsia="宋体" w:cs="Times New Roman"/>
                <w:color w:val="FF0000"/>
                <w:szCs w:val="21"/>
                <w:highlight w:val="none"/>
              </w:rPr>
            </w:pPr>
            <w:r>
              <w:rPr>
                <w:rFonts w:hint="eastAsia"/>
                <w:color w:val="FF0000"/>
                <w:highlight w:val="none"/>
              </w:rPr>
              <w:t>碳酸盐</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0</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0</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0</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23</w:t>
            </w:r>
          </w:p>
        </w:tc>
        <w:tc>
          <w:tcPr>
            <w:tcW w:w="1141" w:type="pct"/>
            <w:tcBorders>
              <w:tl2br w:val="nil"/>
              <w:tr2bl w:val="nil"/>
            </w:tcBorders>
            <w:vAlign w:val="center"/>
          </w:tcPr>
          <w:p>
            <w:pPr>
              <w:pStyle w:val="25"/>
              <w:rPr>
                <w:rFonts w:eastAsia="宋体" w:cs="Times New Roman"/>
                <w:color w:val="FF0000"/>
                <w:szCs w:val="21"/>
                <w:highlight w:val="none"/>
              </w:rPr>
            </w:pPr>
            <w:r>
              <w:rPr>
                <w:rFonts w:hint="eastAsia"/>
                <w:color w:val="FF0000"/>
                <w:highlight w:val="none"/>
              </w:rPr>
              <w:t>重碳酸盐</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196</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181</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195</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24</w:t>
            </w:r>
          </w:p>
        </w:tc>
        <w:tc>
          <w:tcPr>
            <w:tcW w:w="1141" w:type="pct"/>
            <w:tcBorders>
              <w:tl2br w:val="nil"/>
              <w:tr2bl w:val="nil"/>
            </w:tcBorders>
            <w:vAlign w:val="center"/>
          </w:tcPr>
          <w:p>
            <w:pPr>
              <w:pStyle w:val="25"/>
              <w:rPr>
                <w:rFonts w:eastAsia="宋体" w:cs="Times New Roman"/>
                <w:color w:val="FF0000"/>
                <w:szCs w:val="22"/>
                <w:highlight w:val="none"/>
              </w:rPr>
            </w:pPr>
            <w:r>
              <w:rPr>
                <w:color w:val="FF0000"/>
                <w:highlight w:val="none"/>
              </w:rPr>
              <w:t>无机阴离子</w:t>
            </w:r>
            <w:r>
              <w:rPr>
                <w:rFonts w:eastAsia="宋体" w:cs="Times New Roman"/>
                <w:color w:val="FF0000"/>
                <w:szCs w:val="22"/>
                <w:highlight w:val="none"/>
              </w:rPr>
              <w:t>Cl</w:t>
            </w:r>
            <w:r>
              <w:rPr>
                <w:rFonts w:eastAsia="宋体" w:cs="Times New Roman"/>
                <w:color w:val="FF0000"/>
                <w:szCs w:val="22"/>
                <w:highlight w:val="none"/>
                <w:vertAlign w:val="superscript"/>
              </w:rPr>
              <w:t>-</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92.4</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83.5</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96.2</w:t>
            </w:r>
          </w:p>
        </w:tc>
        <w:tc>
          <w:tcPr>
            <w:tcW w:w="517" w:type="pct"/>
            <w:tcBorders>
              <w:tl2br w:val="nil"/>
              <w:tr2bl w:val="nil"/>
            </w:tcBorders>
            <w:vAlign w:val="center"/>
          </w:tcPr>
          <w:p>
            <w:pPr>
              <w:pStyle w:val="25"/>
              <w:rPr>
                <w:rFonts w:eastAsia="宋体" w:cs="Times New Roman"/>
                <w:color w:val="FF0000"/>
                <w:highlight w:val="none"/>
              </w:rPr>
            </w:pPr>
            <w:r>
              <w:rPr>
                <w:rFonts w:hint="eastAsia" w:eastAsia="宋体" w:cs="Times New Roman"/>
                <w:color w:val="FF000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5"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25</w:t>
            </w:r>
          </w:p>
        </w:tc>
        <w:tc>
          <w:tcPr>
            <w:tcW w:w="1141" w:type="pct"/>
            <w:tcBorders>
              <w:tl2br w:val="nil"/>
              <w:tr2bl w:val="nil"/>
            </w:tcBorders>
            <w:vAlign w:val="center"/>
          </w:tcPr>
          <w:p>
            <w:pPr>
              <w:pStyle w:val="25"/>
              <w:rPr>
                <w:rFonts w:eastAsia="宋体" w:cs="Times New Roman"/>
                <w:color w:val="FF0000"/>
                <w:szCs w:val="22"/>
                <w:highlight w:val="none"/>
              </w:rPr>
            </w:pPr>
            <w:r>
              <w:rPr>
                <w:color w:val="FF0000"/>
                <w:highlight w:val="none"/>
              </w:rPr>
              <w:t>无机阴离子</w:t>
            </w:r>
            <w:r>
              <w:rPr>
                <w:rFonts w:eastAsia="宋体" w:cs="Times New Roman"/>
                <w:color w:val="FF0000"/>
                <w:szCs w:val="22"/>
                <w:highlight w:val="none"/>
              </w:rPr>
              <w:t>SO</w:t>
            </w:r>
            <w:r>
              <w:rPr>
                <w:rFonts w:eastAsia="宋体" w:cs="Times New Roman"/>
                <w:color w:val="FF0000"/>
                <w:szCs w:val="22"/>
                <w:highlight w:val="none"/>
                <w:vertAlign w:val="subscript"/>
              </w:rPr>
              <w:t>4</w:t>
            </w:r>
            <w:r>
              <w:rPr>
                <w:rFonts w:eastAsia="宋体" w:cs="Times New Roman"/>
                <w:color w:val="FF0000"/>
                <w:szCs w:val="22"/>
                <w:highlight w:val="none"/>
                <w:vertAlign w:val="superscript"/>
              </w:rPr>
              <w:t>2-</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93.2</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81.9</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114</w:t>
            </w:r>
          </w:p>
        </w:tc>
        <w:tc>
          <w:tcPr>
            <w:tcW w:w="517" w:type="pct"/>
            <w:tcBorders>
              <w:tl2br w:val="nil"/>
              <w:tr2bl w:val="nil"/>
            </w:tcBorders>
            <w:vAlign w:val="center"/>
          </w:tcPr>
          <w:p>
            <w:pPr>
              <w:pStyle w:val="25"/>
              <w:rPr>
                <w:rFonts w:eastAsia="宋体" w:cs="Times New Roman"/>
                <w:color w:val="FF0000"/>
                <w:highlight w:val="none"/>
              </w:rPr>
            </w:pPr>
            <w:r>
              <w:rPr>
                <w:rFonts w:hint="eastAsia" w:eastAsia="宋体" w:cs="Times New Roman"/>
                <w:color w:val="FF000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96"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26</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szCs w:val="22"/>
                <w:highlight w:val="none"/>
              </w:rPr>
              <w:t>氯化物</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b/>
                <w:bCs/>
                <w:color w:val="FF0000"/>
                <w:sz w:val="21"/>
                <w:szCs w:val="21"/>
                <w:highlight w:val="none"/>
              </w:rPr>
            </w:pPr>
            <w:r>
              <w:rPr>
                <w:rFonts w:eastAsia="宋体" w:cs="Times New Roman"/>
                <w:b/>
                <w:bCs/>
                <w:color w:val="FF0000"/>
                <w:sz w:val="21"/>
                <w:szCs w:val="21"/>
                <w:highlight w:val="none"/>
              </w:rPr>
              <w:t>321</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eastAsia="宋体" w:cs="Times New Roman"/>
                <w:color w:val="FF0000"/>
                <w:sz w:val="21"/>
                <w:szCs w:val="21"/>
                <w:highlight w:val="none"/>
              </w:rPr>
              <w:t>209</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eastAsia="宋体" w:cs="Times New Roman"/>
                <w:color w:val="FF0000"/>
                <w:sz w:val="21"/>
                <w:szCs w:val="21"/>
                <w:highlight w:val="none"/>
              </w:rPr>
              <w:t>235</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61"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27</w:t>
            </w:r>
          </w:p>
        </w:tc>
        <w:tc>
          <w:tcPr>
            <w:tcW w:w="1141"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szCs w:val="22"/>
                <w:highlight w:val="none"/>
              </w:rPr>
              <w:t>硫酸盐</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mg/L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102</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76.8</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121</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28</w:t>
            </w:r>
          </w:p>
        </w:tc>
        <w:tc>
          <w:tcPr>
            <w:tcW w:w="1141" w:type="pct"/>
            <w:tcBorders>
              <w:tl2br w:val="nil"/>
              <w:tr2bl w:val="nil"/>
            </w:tcBorders>
            <w:vAlign w:val="center"/>
          </w:tcPr>
          <w:p>
            <w:pPr>
              <w:pStyle w:val="25"/>
              <w:rPr>
                <w:rFonts w:eastAsia="宋体" w:cs="Times New Roman"/>
                <w:color w:val="FF0000"/>
                <w:szCs w:val="22"/>
                <w:highlight w:val="none"/>
              </w:rPr>
            </w:pPr>
            <w:r>
              <w:rPr>
                <w:rFonts w:eastAsia="宋体" w:cs="Times New Roman"/>
                <w:color w:val="FF0000"/>
                <w:highlight w:val="none"/>
              </w:rPr>
              <w:t>总大肠菌群数</w:t>
            </w:r>
          </w:p>
        </w:tc>
        <w:tc>
          <w:tcPr>
            <w:tcW w:w="579" w:type="pct"/>
            <w:tcBorders>
              <w:tl2br w:val="nil"/>
              <w:tr2bl w:val="nil"/>
            </w:tcBorders>
            <w:vAlign w:val="center"/>
          </w:tcPr>
          <w:p>
            <w:pPr>
              <w:pStyle w:val="25"/>
              <w:rPr>
                <w:rFonts w:eastAsia="宋体" w:cs="Times New Roman"/>
                <w:color w:val="FF0000"/>
                <w:highlight w:val="none"/>
              </w:rPr>
            </w:pPr>
            <w:r>
              <w:rPr>
                <w:rFonts w:hint="eastAsia" w:eastAsia="宋体" w:cs="Times New Roman"/>
                <w:color w:val="FF0000"/>
                <w:highlight w:val="none"/>
              </w:rPr>
              <w:t>MPN/</w:t>
            </w:r>
          </w:p>
          <w:p>
            <w:pPr>
              <w:pStyle w:val="25"/>
              <w:rPr>
                <w:rFonts w:eastAsia="宋体" w:cs="Times New Roman"/>
                <w:color w:val="FF0000"/>
                <w:highlight w:val="none"/>
              </w:rPr>
            </w:pPr>
            <w:r>
              <w:rPr>
                <w:rFonts w:hint="eastAsia" w:eastAsia="宋体" w:cs="Times New Roman"/>
                <w:color w:val="FF0000"/>
                <w:highlight w:val="none"/>
              </w:rPr>
              <w:t>100mL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kern w:val="0"/>
                <w:sz w:val="21"/>
                <w:szCs w:val="21"/>
                <w:highlight w:val="none"/>
                <w:lang w:bidi="ar"/>
              </w:rPr>
              <w:t>2</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2</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sz w:val="21"/>
                <w:szCs w:val="21"/>
                <w:highlight w:val="none"/>
              </w:rPr>
              <w:t>1</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4"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29</w:t>
            </w:r>
          </w:p>
        </w:tc>
        <w:tc>
          <w:tcPr>
            <w:tcW w:w="1141" w:type="pct"/>
            <w:tcBorders>
              <w:tl2br w:val="nil"/>
              <w:tr2bl w:val="nil"/>
            </w:tcBorders>
            <w:vAlign w:val="center"/>
          </w:tcPr>
          <w:p>
            <w:pPr>
              <w:pStyle w:val="25"/>
              <w:rPr>
                <w:rFonts w:eastAsia="宋体" w:cs="Times New Roman"/>
                <w:color w:val="FF0000"/>
                <w:highlight w:val="none"/>
              </w:rPr>
            </w:pPr>
            <w:r>
              <w:rPr>
                <w:rFonts w:eastAsia="宋体" w:cs="Times New Roman"/>
                <w:color w:val="FF0000"/>
                <w:szCs w:val="22"/>
                <w:highlight w:val="none"/>
              </w:rPr>
              <w:t>细菌总数</w:t>
            </w:r>
          </w:p>
        </w:tc>
        <w:tc>
          <w:tcPr>
            <w:tcW w:w="579"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CFU/mL</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kern w:val="0"/>
                <w:sz w:val="21"/>
                <w:szCs w:val="21"/>
                <w:highlight w:val="none"/>
                <w:lang w:bidi="ar"/>
              </w:rPr>
              <w:t>36</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kern w:val="0"/>
                <w:sz w:val="21"/>
                <w:szCs w:val="21"/>
                <w:highlight w:val="none"/>
                <w:lang w:bidi="ar"/>
              </w:rPr>
              <w:t>29</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41</w:t>
            </w:r>
          </w:p>
        </w:tc>
        <w:tc>
          <w:tcPr>
            <w:tcW w:w="517"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1" w:hRule="atLeast"/>
        </w:trPr>
        <w:tc>
          <w:tcPr>
            <w:tcW w:w="355" w:type="pct"/>
            <w:tcBorders>
              <w:tl2br w:val="nil"/>
              <w:tr2bl w:val="nil"/>
            </w:tcBorders>
            <w:vAlign w:val="center"/>
          </w:tcPr>
          <w:p>
            <w:pPr>
              <w:pStyle w:val="25"/>
              <w:rPr>
                <w:rFonts w:eastAsia="宋体" w:cs="Times New Roman"/>
                <w:color w:val="FF0000"/>
                <w:highlight w:val="none"/>
              </w:rPr>
            </w:pPr>
            <w:r>
              <w:rPr>
                <w:rFonts w:hint="eastAsia" w:eastAsia="宋体" w:cs="Times New Roman"/>
                <w:color w:val="FF0000"/>
                <w:highlight w:val="none"/>
              </w:rPr>
              <w:t>30</w:t>
            </w:r>
          </w:p>
        </w:tc>
        <w:tc>
          <w:tcPr>
            <w:tcW w:w="1141" w:type="pct"/>
            <w:tcBorders>
              <w:tl2br w:val="nil"/>
              <w:tr2bl w:val="nil"/>
            </w:tcBorders>
            <w:vAlign w:val="center"/>
          </w:tcPr>
          <w:p>
            <w:pPr>
              <w:pStyle w:val="25"/>
              <w:rPr>
                <w:rFonts w:eastAsia="宋体" w:cs="Times New Roman"/>
                <w:color w:val="FF0000"/>
                <w:szCs w:val="22"/>
                <w:highlight w:val="none"/>
              </w:rPr>
            </w:pPr>
            <w:r>
              <w:rPr>
                <w:rFonts w:hint="eastAsia" w:eastAsia="宋体" w:cs="Times New Roman"/>
                <w:color w:val="FF0000"/>
                <w:szCs w:val="22"/>
                <w:highlight w:val="none"/>
              </w:rPr>
              <w:t>水温</w:t>
            </w:r>
          </w:p>
        </w:tc>
        <w:tc>
          <w:tcPr>
            <w:tcW w:w="579" w:type="pct"/>
            <w:tcBorders>
              <w:tl2br w:val="nil"/>
              <w:tr2bl w:val="nil"/>
            </w:tcBorders>
            <w:vAlign w:val="center"/>
          </w:tcPr>
          <w:p>
            <w:pPr>
              <w:pStyle w:val="25"/>
              <w:rPr>
                <w:rFonts w:eastAsia="宋体" w:cs="Times New Roman"/>
                <w:color w:val="FF0000"/>
                <w:highlight w:val="none"/>
              </w:rPr>
            </w:pPr>
            <w:r>
              <w:rPr>
                <w:rFonts w:hint="eastAsia" w:eastAsia="宋体" w:cs="Times New Roman"/>
                <w:color w:val="FF0000"/>
                <w:highlight w:val="none"/>
              </w:rPr>
              <w:t>/</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16.5</w:t>
            </w:r>
          </w:p>
        </w:tc>
        <w:tc>
          <w:tcPr>
            <w:tcW w:w="84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sz w:val="21"/>
                <w:szCs w:val="21"/>
                <w:highlight w:val="none"/>
              </w:rPr>
            </w:pPr>
            <w:r>
              <w:rPr>
                <w:rFonts w:hint="eastAsia" w:eastAsia="宋体" w:cs="Times New Roman"/>
                <w:color w:val="FF0000"/>
                <w:sz w:val="21"/>
                <w:szCs w:val="21"/>
                <w:highlight w:val="none"/>
              </w:rPr>
              <w:t>16.1</w:t>
            </w:r>
          </w:p>
        </w:tc>
        <w:tc>
          <w:tcPr>
            <w:tcW w:w="782" w:type="pct"/>
            <w:tcBorders>
              <w:tl2br w:val="nil"/>
              <w:tr2bl w:val="nil"/>
            </w:tcBorders>
            <w:vAlign w:val="center"/>
          </w:tcPr>
          <w:p>
            <w:pPr>
              <w:widowControl/>
              <w:spacing w:line="240" w:lineRule="auto"/>
              <w:ind w:firstLine="0" w:firstLineChars="0"/>
              <w:jc w:val="center"/>
              <w:textAlignment w:val="center"/>
              <w:rPr>
                <w:rFonts w:eastAsia="宋体" w:cs="Times New Roman"/>
                <w:color w:val="FF0000"/>
                <w:kern w:val="0"/>
                <w:sz w:val="21"/>
                <w:szCs w:val="21"/>
                <w:highlight w:val="none"/>
                <w:lang w:bidi="ar"/>
              </w:rPr>
            </w:pPr>
            <w:r>
              <w:rPr>
                <w:rFonts w:hint="eastAsia" w:eastAsia="宋体" w:cs="Times New Roman"/>
                <w:color w:val="FF0000"/>
                <w:kern w:val="0"/>
                <w:sz w:val="21"/>
                <w:szCs w:val="21"/>
                <w:highlight w:val="none"/>
                <w:lang w:bidi="ar"/>
              </w:rPr>
              <w:t>15.4</w:t>
            </w:r>
          </w:p>
        </w:tc>
        <w:tc>
          <w:tcPr>
            <w:tcW w:w="517" w:type="pct"/>
            <w:tcBorders>
              <w:tl2br w:val="nil"/>
              <w:tr2bl w:val="nil"/>
            </w:tcBorders>
            <w:vAlign w:val="center"/>
          </w:tcPr>
          <w:p>
            <w:pPr>
              <w:pStyle w:val="25"/>
              <w:rPr>
                <w:rFonts w:eastAsia="宋体" w:cs="Times New Roman"/>
                <w:color w:val="FF0000"/>
                <w:highlight w:val="none"/>
              </w:rPr>
            </w:pPr>
            <w:r>
              <w:rPr>
                <w:rFonts w:hint="eastAsia" w:eastAsia="宋体" w:cs="Times New Roman"/>
                <w:color w:val="FF000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355" w:type="pct"/>
            <w:tcBorders>
              <w:tl2br w:val="nil"/>
              <w:tr2bl w:val="nil"/>
            </w:tcBorders>
            <w:vAlign w:val="center"/>
          </w:tcPr>
          <w:p>
            <w:pPr>
              <w:pStyle w:val="25"/>
              <w:rPr>
                <w:rFonts w:eastAsia="宋体" w:cs="Times New Roman"/>
                <w:color w:val="FF0000"/>
                <w:highlight w:val="none"/>
              </w:rPr>
            </w:pPr>
            <w:r>
              <w:rPr>
                <w:rFonts w:eastAsia="宋体" w:cs="Times New Roman"/>
                <w:color w:val="FF0000"/>
                <w:highlight w:val="none"/>
              </w:rPr>
              <w:t>备   注</w:t>
            </w:r>
          </w:p>
        </w:tc>
        <w:tc>
          <w:tcPr>
            <w:tcW w:w="4644" w:type="pct"/>
            <w:gridSpan w:val="6"/>
            <w:tcBorders>
              <w:tl2br w:val="nil"/>
              <w:tr2bl w:val="nil"/>
            </w:tcBorders>
            <w:vAlign w:val="center"/>
          </w:tcPr>
          <w:p>
            <w:pPr>
              <w:pStyle w:val="25"/>
              <w:jc w:val="both"/>
              <w:rPr>
                <w:rFonts w:eastAsia="宋体" w:cs="Times New Roman"/>
                <w:color w:val="FF0000"/>
                <w:highlight w:val="none"/>
              </w:rPr>
            </w:pPr>
            <w:r>
              <w:rPr>
                <w:rFonts w:eastAsia="宋体" w:cs="Times New Roman"/>
                <w:color w:val="FF0000"/>
                <w:highlight w:val="none"/>
              </w:rPr>
              <w:t>①执行标准：执行《地下水质量标准》（GB/T14848-2017）Ⅲ类标准；</w:t>
            </w:r>
          </w:p>
          <w:p>
            <w:pPr>
              <w:pStyle w:val="25"/>
              <w:jc w:val="both"/>
              <w:rPr>
                <w:rFonts w:eastAsia="宋体" w:cs="Times New Roman"/>
                <w:color w:val="FF0000"/>
                <w:highlight w:val="none"/>
              </w:rPr>
            </w:pPr>
            <w:r>
              <w:rPr>
                <w:rFonts w:eastAsia="宋体" w:cs="Times New Roman"/>
                <w:color w:val="FF0000"/>
                <w:highlight w:val="none"/>
              </w:rPr>
              <w:t>②“L”表示未检出或低于检出限；执行标准由委托方提供；</w:t>
            </w:r>
          </w:p>
        </w:tc>
      </w:tr>
    </w:tbl>
    <w:p>
      <w:pPr>
        <w:ind w:firstLine="480"/>
        <w:rPr>
          <w:color w:val="auto"/>
          <w:highlight w:val="none"/>
        </w:rPr>
      </w:pPr>
      <w:r>
        <w:rPr>
          <w:rFonts w:hint="eastAsia"/>
          <w:color w:val="auto"/>
          <w:highlight w:val="none"/>
        </w:rPr>
        <w:t>②评价结果</w:t>
      </w:r>
    </w:p>
    <w:p>
      <w:pPr>
        <w:ind w:firstLine="480"/>
        <w:rPr>
          <w:color w:val="auto"/>
          <w:highlight w:val="none"/>
        </w:rPr>
      </w:pPr>
      <w:r>
        <w:rPr>
          <w:color w:val="auto"/>
          <w:highlight w:val="none"/>
        </w:rPr>
        <w:t>本次地下水环境质量现状评价方法采用单因子标准指数法，计算公式如下：</w:t>
      </w:r>
    </w:p>
    <w:p>
      <w:pPr>
        <w:ind w:firstLine="0" w:firstLineChars="0"/>
        <w:jc w:val="center"/>
        <w:rPr>
          <w:bCs/>
          <w:color w:val="auto"/>
          <w:highlight w:val="none"/>
        </w:rPr>
      </w:pPr>
      <w:r>
        <w:rPr>
          <w:color w:val="auto"/>
          <w:highlight w:val="none"/>
        </w:rPr>
        <w:t>P</w:t>
      </w:r>
      <w:r>
        <w:rPr>
          <w:color w:val="auto"/>
          <w:highlight w:val="none"/>
          <w:vertAlign w:val="subscript"/>
        </w:rPr>
        <w:t>i</w:t>
      </w:r>
      <w:r>
        <w:rPr>
          <w:color w:val="auto"/>
          <w:highlight w:val="none"/>
        </w:rPr>
        <w:t>=</w:t>
      </w:r>
      <w:r>
        <w:rPr>
          <w:bCs/>
          <w:color w:val="auto"/>
          <w:position w:val="-32"/>
          <w:highlight w:val="none"/>
        </w:rPr>
        <w:object>
          <v:shape id="_x0000_i1031" o:spt="75" type="#_x0000_t75" style="height:36pt;width:51.5pt;" o:ole="t" filled="f" o:preferrelative="t" stroked="f" coordsize="21600,21600">
            <v:path/>
            <v:fill on="f" focussize="0,0"/>
            <v:stroke on="f" joinstyle="miter"/>
            <v:imagedata r:id="rId47" o:title=""/>
            <o:lock v:ext="edit" aspectratio="t"/>
            <w10:wrap type="none"/>
            <w10:anchorlock/>
          </v:shape>
          <o:OLEObject Type="Embed" ProgID="Equation.3" ShapeID="_x0000_i1031" DrawAspect="Content" ObjectID="_1468075731" r:id="rId46">
            <o:LockedField>false</o:LockedField>
          </o:OLEObject>
        </w:object>
      </w:r>
    </w:p>
    <w:p>
      <w:pPr>
        <w:ind w:firstLine="480"/>
        <w:rPr>
          <w:color w:val="auto"/>
          <w:highlight w:val="none"/>
        </w:rPr>
      </w:pPr>
      <w:r>
        <w:rPr>
          <w:color w:val="auto"/>
          <w:highlight w:val="none"/>
        </w:rPr>
        <w:t>式中：P</w:t>
      </w:r>
      <w:r>
        <w:rPr>
          <w:color w:val="auto"/>
          <w:highlight w:val="none"/>
          <w:vertAlign w:val="subscript"/>
        </w:rPr>
        <w:t>i</w:t>
      </w:r>
      <w:r>
        <w:rPr>
          <w:color w:val="auto"/>
          <w:highlight w:val="none"/>
        </w:rPr>
        <w:t>——第i 项评价因子的单因子污染指数；</w:t>
      </w:r>
    </w:p>
    <w:p>
      <w:pPr>
        <w:ind w:firstLine="1200" w:firstLineChars="500"/>
        <w:rPr>
          <w:color w:val="auto"/>
          <w:highlight w:val="none"/>
        </w:rPr>
      </w:pPr>
      <w:r>
        <w:rPr>
          <w:color w:val="auto"/>
          <w:highlight w:val="none"/>
        </w:rPr>
        <w:t>C</w:t>
      </w:r>
      <w:r>
        <w:rPr>
          <w:color w:val="auto"/>
          <w:highlight w:val="none"/>
          <w:vertAlign w:val="subscript"/>
        </w:rPr>
        <w:t>i</w:t>
      </w:r>
      <w:r>
        <w:rPr>
          <w:color w:val="auto"/>
          <w:highlight w:val="none"/>
        </w:rPr>
        <w:t>—— 第i 项评价因子的实测浓度值，mg/L；</w:t>
      </w:r>
    </w:p>
    <w:p>
      <w:pPr>
        <w:ind w:firstLine="1200" w:firstLineChars="500"/>
        <w:rPr>
          <w:color w:val="auto"/>
          <w:highlight w:val="none"/>
        </w:rPr>
      </w:pPr>
      <w:r>
        <w:rPr>
          <w:color w:val="auto"/>
          <w:highlight w:val="none"/>
        </w:rPr>
        <w:t>C</w:t>
      </w:r>
      <w:r>
        <w:rPr>
          <w:color w:val="auto"/>
          <w:highlight w:val="none"/>
          <w:vertAlign w:val="subscript"/>
        </w:rPr>
        <w:t>oi</w:t>
      </w:r>
      <w:r>
        <w:rPr>
          <w:color w:val="auto"/>
          <w:highlight w:val="none"/>
        </w:rPr>
        <w:t>——第i 项评价因子的评价标准，mg/L</w:t>
      </w:r>
    </w:p>
    <w:p>
      <w:pPr>
        <w:ind w:firstLine="480"/>
        <w:rPr>
          <w:color w:val="auto"/>
          <w:highlight w:val="none"/>
        </w:rPr>
      </w:pPr>
      <w:r>
        <w:rPr>
          <w:color w:val="auto"/>
          <w:highlight w:val="none"/>
        </w:rPr>
        <w:t>对于pH 值标准指数用下式计算：</w:t>
      </w:r>
    </w:p>
    <w:p>
      <w:pPr>
        <w:ind w:firstLine="480"/>
        <w:jc w:val="center"/>
        <w:rPr>
          <w:color w:val="auto"/>
          <w:highlight w:val="none"/>
        </w:rPr>
      </w:pPr>
      <w:r>
        <w:rPr>
          <w:bCs/>
          <w:color w:val="auto"/>
          <w:position w:val="-30"/>
          <w:highlight w:val="none"/>
        </w:rPr>
        <w:object>
          <v:shape id="_x0000_i1032" o:spt="75" type="#_x0000_t75" style="height:36pt;width:211pt;" o:ole="t" fillcolor="#6D6D6D" filled="f" o:preferrelative="t" stroked="f" coordsize="21600,21600">
            <v:path/>
            <v:fill on="f" focussize="0,0"/>
            <v:stroke on="f" joinstyle="miter"/>
            <v:imagedata r:id="rId49" o:title=""/>
            <o:lock v:ext="edit" aspectratio="t"/>
            <w10:wrap type="none"/>
            <w10:anchorlock/>
          </v:shape>
          <o:OLEObject Type="Embed" ProgID="Equation.3" ShapeID="_x0000_i1032" DrawAspect="Content" ObjectID="_1468075732" r:id="rId48">
            <o:LockedField>false</o:LockedField>
          </o:OLEObject>
        </w:object>
      </w:r>
    </w:p>
    <w:p>
      <w:pPr>
        <w:ind w:firstLine="480"/>
        <w:jc w:val="center"/>
        <w:rPr>
          <w:color w:val="auto"/>
          <w:highlight w:val="none"/>
        </w:rPr>
      </w:pPr>
      <w:r>
        <w:rPr>
          <w:bCs/>
          <w:color w:val="auto"/>
          <w:position w:val="-30"/>
          <w:highlight w:val="none"/>
        </w:rPr>
        <w:object>
          <v:shape id="_x0000_i1033" o:spt="75" type="#_x0000_t75" style="height:36pt;width:211pt;" o:ole="t" fillcolor="#6D6D6D" filled="f" o:preferrelative="t" stroked="f" coordsize="21600,21600">
            <v:path/>
            <v:fill on="f" focussize="0,0"/>
            <v:stroke on="f" joinstyle="miter"/>
            <v:imagedata r:id="rId51" o:title=""/>
            <o:lock v:ext="edit" aspectratio="t"/>
            <w10:wrap type="none"/>
            <w10:anchorlock/>
          </v:shape>
          <o:OLEObject Type="Embed" ProgID="Equation.3" ShapeID="_x0000_i1033" DrawAspect="Content" ObjectID="_1468075733" r:id="rId50">
            <o:LockedField>false</o:LockedField>
          </o:OLEObject>
        </w:object>
      </w:r>
    </w:p>
    <w:p>
      <w:pPr>
        <w:ind w:firstLine="480"/>
        <w:rPr>
          <w:color w:val="auto"/>
          <w:highlight w:val="none"/>
        </w:rPr>
      </w:pPr>
      <w:r>
        <w:rPr>
          <w:color w:val="auto"/>
          <w:highlight w:val="none"/>
        </w:rPr>
        <w:t>式中：SpH</w:t>
      </w:r>
      <w:r>
        <w:rPr>
          <w:color w:val="auto"/>
          <w:highlight w:val="none"/>
          <w:vertAlign w:val="subscript"/>
        </w:rPr>
        <w:t>j</w:t>
      </w:r>
      <w:r>
        <w:rPr>
          <w:color w:val="auto"/>
          <w:highlight w:val="none"/>
        </w:rPr>
        <w:t>——pH 在第j 点的标准指数；</w:t>
      </w:r>
    </w:p>
    <w:p>
      <w:pPr>
        <w:ind w:firstLine="1200" w:firstLineChars="500"/>
        <w:rPr>
          <w:color w:val="auto"/>
          <w:highlight w:val="none"/>
        </w:rPr>
      </w:pPr>
      <w:r>
        <w:rPr>
          <w:color w:val="auto"/>
          <w:highlight w:val="none"/>
        </w:rPr>
        <w:t>pH</w:t>
      </w:r>
      <w:r>
        <w:rPr>
          <w:color w:val="auto"/>
          <w:highlight w:val="none"/>
          <w:vertAlign w:val="subscript"/>
        </w:rPr>
        <w:t>sd</w:t>
      </w:r>
      <w:r>
        <w:rPr>
          <w:color w:val="auto"/>
          <w:highlight w:val="none"/>
        </w:rPr>
        <w:t>——水质标准中pH 值的下限；</w:t>
      </w:r>
    </w:p>
    <w:p>
      <w:pPr>
        <w:ind w:firstLine="1200" w:firstLineChars="500"/>
        <w:rPr>
          <w:color w:val="auto"/>
          <w:highlight w:val="none"/>
        </w:rPr>
      </w:pPr>
      <w:r>
        <w:rPr>
          <w:color w:val="auto"/>
          <w:highlight w:val="none"/>
        </w:rPr>
        <w:t>pH</w:t>
      </w:r>
      <w:r>
        <w:rPr>
          <w:color w:val="auto"/>
          <w:highlight w:val="none"/>
          <w:vertAlign w:val="subscript"/>
        </w:rPr>
        <w:t>su</w:t>
      </w:r>
      <w:r>
        <w:rPr>
          <w:color w:val="auto"/>
          <w:highlight w:val="none"/>
        </w:rPr>
        <w:t>——水质标准中pH 值的上限；</w:t>
      </w:r>
    </w:p>
    <w:p>
      <w:pPr>
        <w:ind w:firstLine="1200" w:firstLineChars="500"/>
        <w:rPr>
          <w:color w:val="auto"/>
          <w:highlight w:val="none"/>
        </w:rPr>
      </w:pPr>
      <w:r>
        <w:rPr>
          <w:color w:val="auto"/>
          <w:highlight w:val="none"/>
        </w:rPr>
        <w:t>pH</w:t>
      </w:r>
      <w:r>
        <w:rPr>
          <w:color w:val="auto"/>
          <w:highlight w:val="none"/>
          <w:vertAlign w:val="subscript"/>
        </w:rPr>
        <w:t>j</w:t>
      </w:r>
      <w:r>
        <w:rPr>
          <w:color w:val="auto"/>
          <w:highlight w:val="none"/>
        </w:rPr>
        <w:t>——第j 点pH 值的平均值。</w:t>
      </w:r>
    </w:p>
    <w:p>
      <w:pPr>
        <w:ind w:firstLine="480"/>
        <w:rPr>
          <w:color w:val="auto"/>
          <w:highlight w:val="none"/>
        </w:rPr>
      </w:pPr>
      <w:r>
        <w:rPr>
          <w:color w:val="auto"/>
          <w:highlight w:val="none"/>
        </w:rPr>
        <w:t>当Pi≤1 时，符合标准；当Pi&gt;1，说明该水质评价因子已超过评价标准，将会对人体健康产生危害。</w:t>
      </w:r>
    </w:p>
    <w:p>
      <w:pPr>
        <w:ind w:firstLine="480"/>
        <w:rPr>
          <w:color w:val="auto"/>
          <w:highlight w:val="none"/>
        </w:rPr>
      </w:pPr>
      <w:r>
        <w:rPr>
          <w:rFonts w:hint="eastAsia"/>
          <w:color w:val="auto"/>
          <w:highlight w:val="none"/>
        </w:rPr>
        <w:t>本项目周围地下水水质评价结果见下表</w:t>
      </w:r>
    </w:p>
    <w:p>
      <w:pPr>
        <w:pStyle w:val="27"/>
        <w:rPr>
          <w:color w:val="auto"/>
          <w:highlight w:val="none"/>
        </w:rPr>
      </w:pPr>
    </w:p>
    <w:p>
      <w:pPr>
        <w:rPr>
          <w:color w:val="auto"/>
          <w:highlight w:val="none"/>
        </w:rPr>
      </w:pPr>
    </w:p>
    <w:p>
      <w:pPr>
        <w:pStyle w:val="8"/>
      </w:pPr>
    </w:p>
    <w:p>
      <w:pPr>
        <w:rPr>
          <w:color w:val="auto"/>
          <w:highlight w:val="none"/>
        </w:rPr>
      </w:pPr>
    </w:p>
    <w:p>
      <w:pPr>
        <w:rPr>
          <w:color w:val="auto"/>
          <w:highlight w:val="none"/>
        </w:rPr>
      </w:pPr>
    </w:p>
    <w:p>
      <w:pPr>
        <w:pStyle w:val="27"/>
        <w:rPr>
          <w:color w:val="auto"/>
          <w:highlight w:val="none"/>
        </w:rPr>
      </w:pPr>
      <w:r>
        <w:rPr>
          <w:color w:val="auto"/>
          <w:highlight w:val="none"/>
        </w:rPr>
        <w:t>表</w:t>
      </w:r>
      <w:r>
        <w:rPr>
          <w:rFonts w:hint="eastAsia"/>
          <w:color w:val="auto"/>
          <w:highlight w:val="none"/>
        </w:rPr>
        <w:t>4.</w:t>
      </w:r>
      <w:r>
        <w:rPr>
          <w:rFonts w:hint="eastAsia"/>
          <w:color w:val="auto"/>
          <w:highlight w:val="none"/>
          <w:lang w:val="en-US" w:eastAsia="zh-CN"/>
        </w:rPr>
        <w:t>2</w:t>
      </w:r>
      <w:r>
        <w:rPr>
          <w:rFonts w:hint="eastAsia"/>
          <w:color w:val="auto"/>
          <w:highlight w:val="none"/>
        </w:rPr>
        <w:t>.2</w:t>
      </w:r>
      <w:r>
        <w:rPr>
          <w:color w:val="auto"/>
          <w:highlight w:val="none"/>
        </w:rPr>
        <w:t>-</w:t>
      </w:r>
      <w:r>
        <w:rPr>
          <w:rFonts w:hint="eastAsia"/>
          <w:color w:val="auto"/>
          <w:highlight w:val="none"/>
        </w:rPr>
        <w:t>5</w:t>
      </w:r>
      <w:r>
        <w:rPr>
          <w:color w:val="auto"/>
          <w:highlight w:val="none"/>
        </w:rPr>
        <w:t xml:space="preserve"> </w:t>
      </w:r>
      <w:r>
        <w:rPr>
          <w:rFonts w:hint="eastAsia"/>
          <w:color w:val="auto"/>
          <w:highlight w:val="none"/>
        </w:rPr>
        <w:t xml:space="preserve">   </w:t>
      </w:r>
      <w:r>
        <w:rPr>
          <w:color w:val="auto"/>
          <w:highlight w:val="none"/>
        </w:rPr>
        <w:t>地下水质量现状评价结果一览表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79"/>
        <w:gridCol w:w="1172"/>
        <w:gridCol w:w="1248"/>
        <w:gridCol w:w="1870"/>
        <w:gridCol w:w="1870"/>
        <w:gridCol w:w="18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序号</w:t>
            </w:r>
          </w:p>
        </w:tc>
        <w:tc>
          <w:tcPr>
            <w:tcW w:w="665"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项目</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标准限值</w:t>
            </w:r>
          </w:p>
        </w:tc>
        <w:tc>
          <w:tcPr>
            <w:tcW w:w="1061" w:type="pct"/>
            <w:tcBorders>
              <w:tl2br w:val="nil"/>
              <w:tr2bl w:val="nil"/>
            </w:tcBorders>
            <w:shd w:val="clear" w:color="auto" w:fill="auto"/>
            <w:noWrap/>
            <w:tcMar>
              <w:top w:w="15" w:type="dxa"/>
              <w:left w:w="15" w:type="dxa"/>
              <w:right w:w="15" w:type="dxa"/>
            </w:tcMar>
            <w:vAlign w:val="center"/>
          </w:tcPr>
          <w:p>
            <w:pPr>
              <w:pStyle w:val="25"/>
              <w:rPr>
                <w:color w:val="auto"/>
                <w:highlight w:val="none"/>
              </w:rPr>
            </w:pPr>
            <w:r>
              <w:rPr>
                <w:rFonts w:eastAsia="宋体" w:cs="Times New Roman"/>
                <w:color w:val="auto"/>
                <w:szCs w:val="21"/>
                <w:highlight w:val="none"/>
              </w:rPr>
              <w:t>1#☆</w:t>
            </w:r>
          </w:p>
        </w:tc>
        <w:tc>
          <w:tcPr>
            <w:tcW w:w="1061" w:type="pct"/>
            <w:tcBorders>
              <w:tl2br w:val="nil"/>
              <w:tr2bl w:val="nil"/>
            </w:tcBorders>
            <w:shd w:val="clear" w:color="auto" w:fill="auto"/>
            <w:noWrap/>
            <w:tcMar>
              <w:top w:w="15" w:type="dxa"/>
              <w:left w:w="15" w:type="dxa"/>
              <w:right w:w="15" w:type="dxa"/>
            </w:tcMar>
            <w:vAlign w:val="center"/>
          </w:tcPr>
          <w:p>
            <w:pPr>
              <w:pStyle w:val="25"/>
              <w:rPr>
                <w:color w:val="auto"/>
                <w:highlight w:val="none"/>
              </w:rPr>
            </w:pPr>
            <w:r>
              <w:rPr>
                <w:rFonts w:hint="eastAsia" w:eastAsia="宋体" w:cs="Times New Roman"/>
                <w:color w:val="auto"/>
                <w:szCs w:val="21"/>
                <w:highlight w:val="none"/>
              </w:rPr>
              <w:t>2</w:t>
            </w:r>
            <w:r>
              <w:rPr>
                <w:rFonts w:eastAsia="宋体" w:cs="Times New Roman"/>
                <w:color w:val="auto"/>
                <w:szCs w:val="21"/>
                <w:highlight w:val="none"/>
              </w:rPr>
              <w:t>#☆</w:t>
            </w:r>
          </w:p>
        </w:tc>
        <w:tc>
          <w:tcPr>
            <w:tcW w:w="1063" w:type="pct"/>
            <w:tcBorders>
              <w:tl2br w:val="nil"/>
              <w:tr2bl w:val="nil"/>
            </w:tcBorders>
            <w:shd w:val="clear" w:color="auto" w:fill="auto"/>
            <w:noWrap/>
            <w:tcMar>
              <w:top w:w="15" w:type="dxa"/>
              <w:left w:w="15" w:type="dxa"/>
              <w:right w:w="15" w:type="dxa"/>
            </w:tcMar>
            <w:vAlign w:val="center"/>
          </w:tcPr>
          <w:p>
            <w:pPr>
              <w:pStyle w:val="25"/>
              <w:rPr>
                <w:color w:val="auto"/>
                <w:highlight w:val="none"/>
              </w:rPr>
            </w:pPr>
            <w:r>
              <w:rPr>
                <w:rFonts w:hint="eastAsia" w:eastAsia="宋体" w:cs="Times New Roman"/>
                <w:color w:val="auto"/>
                <w:szCs w:val="21"/>
                <w:highlight w:val="none"/>
              </w:rPr>
              <w:t>3</w:t>
            </w:r>
            <w:r>
              <w:rPr>
                <w:rFonts w:eastAsia="宋体" w:cs="Times New Roman"/>
                <w:color w:val="auto"/>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pH</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6.5~8.5</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0.88</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0.78</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0.83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2</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硝酸盐氮</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≤20</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0.16</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0.15</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3</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亚硝酸盐氮</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≤1.0</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0.01</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0.02</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4</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挥发酚</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≤0.002</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5</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氰化物</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≤0.05</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6</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溶解性总固体</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≤1000</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0.46</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0.41</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0.48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7</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耗氧量</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≤3.0</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0.43</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0.35</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8</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氨氮</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≤0.5</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0.09</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0.10</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9</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六价铬</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≤0.05</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10</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总硬度</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≤450</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1.54</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1.08</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1.17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11</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砷</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≤0.01</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12</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汞</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≤0.001</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13</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铅</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≤0.01</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14</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镉</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≤0.005</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15</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铁</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≤0.3</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16</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锰</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≤0.10</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未检出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17</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氟化物</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≤1.0</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1</w:t>
            </w:r>
            <w:r>
              <w:rPr>
                <w:rFonts w:hint="eastAsia"/>
                <w:color w:val="auto"/>
                <w:highlight w:val="none"/>
              </w:rPr>
              <w:t>.23</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1</w:t>
            </w:r>
            <w:r>
              <w:rPr>
                <w:rFonts w:hint="eastAsia"/>
                <w:color w:val="auto"/>
                <w:highlight w:val="none"/>
              </w:rPr>
              <w:t>.37</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1</w:t>
            </w:r>
            <w:r>
              <w:rPr>
                <w:rFonts w:hint="eastAsia"/>
                <w:color w:val="auto"/>
                <w:highlight w:val="none"/>
              </w:rPr>
              <w:t>.26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18</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氯化物</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≤250</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1.28</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0.84</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0.94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19</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硫酸盐</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≤250</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0.41</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0.31</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0.48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20</w:t>
            </w:r>
          </w:p>
        </w:tc>
        <w:tc>
          <w:tcPr>
            <w:tcW w:w="665" w:type="pct"/>
            <w:vMerge w:val="restar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总大肠菌群数</w:t>
            </w:r>
          </w:p>
        </w:tc>
        <w:tc>
          <w:tcPr>
            <w:tcW w:w="708" w:type="pct"/>
            <w:vMerge w:val="restar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≤3</w:t>
            </w:r>
          </w:p>
        </w:tc>
        <w:tc>
          <w:tcPr>
            <w:tcW w:w="1061" w:type="pct"/>
            <w:vMerge w:val="restar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0.67</w:t>
            </w:r>
          </w:p>
        </w:tc>
        <w:tc>
          <w:tcPr>
            <w:tcW w:w="1061" w:type="pct"/>
            <w:vMerge w:val="restar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0.67</w:t>
            </w:r>
          </w:p>
        </w:tc>
        <w:tc>
          <w:tcPr>
            <w:tcW w:w="1063" w:type="pct"/>
            <w:vMerge w:val="restar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0.33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21</w:t>
            </w:r>
          </w:p>
        </w:tc>
        <w:tc>
          <w:tcPr>
            <w:tcW w:w="665"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708" w:type="pct"/>
            <w:vMerge w:val="continue"/>
            <w:tcBorders>
              <w:tl2br w:val="nil"/>
              <w:tr2bl w:val="nil"/>
            </w:tcBorders>
            <w:shd w:val="clear" w:color="auto" w:fill="auto"/>
            <w:tcMar>
              <w:top w:w="15" w:type="dxa"/>
              <w:left w:w="15" w:type="dxa"/>
              <w:right w:w="15" w:type="dxa"/>
            </w:tcMar>
            <w:vAlign w:val="center"/>
          </w:tcPr>
          <w:p>
            <w:pPr>
              <w:pStyle w:val="28"/>
              <w:rPr>
                <w:color w:val="auto"/>
                <w:highlight w:val="none"/>
              </w:rPr>
            </w:pPr>
          </w:p>
        </w:tc>
        <w:tc>
          <w:tcPr>
            <w:tcW w:w="1061" w:type="pct"/>
            <w:vMerge w:val="continue"/>
            <w:tcBorders>
              <w:tl2br w:val="nil"/>
              <w:tr2bl w:val="nil"/>
            </w:tcBorders>
            <w:shd w:val="clear" w:color="auto" w:fill="auto"/>
            <w:noWrap/>
            <w:tcMar>
              <w:top w:w="15" w:type="dxa"/>
              <w:left w:w="15" w:type="dxa"/>
              <w:right w:w="15" w:type="dxa"/>
            </w:tcMar>
            <w:vAlign w:val="center"/>
          </w:tcPr>
          <w:p>
            <w:pPr>
              <w:pStyle w:val="28"/>
              <w:rPr>
                <w:color w:val="auto"/>
                <w:highlight w:val="none"/>
              </w:rPr>
            </w:pPr>
          </w:p>
        </w:tc>
        <w:tc>
          <w:tcPr>
            <w:tcW w:w="1061" w:type="pct"/>
            <w:vMerge w:val="continue"/>
            <w:tcBorders>
              <w:tl2br w:val="nil"/>
              <w:tr2bl w:val="nil"/>
            </w:tcBorders>
            <w:shd w:val="clear" w:color="auto" w:fill="auto"/>
            <w:noWrap/>
            <w:tcMar>
              <w:top w:w="15" w:type="dxa"/>
              <w:left w:w="15" w:type="dxa"/>
              <w:right w:w="15" w:type="dxa"/>
            </w:tcMar>
            <w:vAlign w:val="center"/>
          </w:tcPr>
          <w:p>
            <w:pPr>
              <w:pStyle w:val="28"/>
              <w:rPr>
                <w:color w:val="auto"/>
                <w:highlight w:val="none"/>
              </w:rPr>
            </w:pPr>
          </w:p>
        </w:tc>
        <w:tc>
          <w:tcPr>
            <w:tcW w:w="1063" w:type="pct"/>
            <w:vMerge w:val="continue"/>
            <w:tcBorders>
              <w:tl2br w:val="nil"/>
              <w:tr2bl w:val="nil"/>
            </w:tcBorders>
            <w:shd w:val="clear" w:color="auto" w:fill="auto"/>
            <w:noWrap/>
            <w:tcMar>
              <w:top w:w="15" w:type="dxa"/>
              <w:left w:w="15" w:type="dxa"/>
              <w:right w:w="15" w:type="dxa"/>
            </w:tcMar>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44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22</w:t>
            </w:r>
          </w:p>
        </w:tc>
        <w:tc>
          <w:tcPr>
            <w:tcW w:w="665"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细菌总数</w:t>
            </w:r>
          </w:p>
        </w:tc>
        <w:tc>
          <w:tcPr>
            <w:tcW w:w="708"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≤100</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0.36</w:t>
            </w:r>
          </w:p>
        </w:tc>
        <w:tc>
          <w:tcPr>
            <w:tcW w:w="1061"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0.29</w:t>
            </w:r>
          </w:p>
        </w:tc>
        <w:tc>
          <w:tcPr>
            <w:tcW w:w="106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0.41</w:t>
            </w:r>
          </w:p>
        </w:tc>
      </w:tr>
    </w:tbl>
    <w:p>
      <w:pPr>
        <w:ind w:firstLine="480"/>
        <w:rPr>
          <w:color w:val="auto"/>
          <w:highlight w:val="none"/>
        </w:rPr>
      </w:pPr>
      <w:r>
        <w:rPr>
          <w:rFonts w:hint="eastAsia"/>
          <w:color w:val="auto"/>
          <w:highlight w:val="none"/>
        </w:rPr>
        <w:t>（4）水化学特征</w:t>
      </w:r>
    </w:p>
    <w:p>
      <w:pPr>
        <w:ind w:firstLine="480"/>
        <w:rPr>
          <w:color w:val="auto"/>
          <w:kern w:val="0"/>
          <w:szCs w:val="22"/>
          <w:highlight w:val="none"/>
        </w:rPr>
      </w:pPr>
      <w:r>
        <w:rPr>
          <w:rFonts w:hint="eastAsia"/>
          <w:color w:val="auto"/>
          <w:kern w:val="0"/>
          <w:szCs w:val="22"/>
          <w:highlight w:val="none"/>
        </w:rPr>
        <w:t>地下水离子监测结果见表</w:t>
      </w:r>
    </w:p>
    <w:p>
      <w:pPr>
        <w:pStyle w:val="27"/>
        <w:rPr>
          <w:color w:val="auto"/>
          <w:highlight w:val="none"/>
        </w:rPr>
      </w:pPr>
      <w:r>
        <w:rPr>
          <w:rFonts w:hint="eastAsia"/>
          <w:color w:val="auto"/>
          <w:highlight w:val="none"/>
        </w:rPr>
        <w:t>表4.</w:t>
      </w:r>
      <w:r>
        <w:rPr>
          <w:rFonts w:hint="eastAsia"/>
          <w:color w:val="auto"/>
          <w:highlight w:val="none"/>
          <w:lang w:val="en-US" w:eastAsia="zh-CN"/>
        </w:rPr>
        <w:t>2</w:t>
      </w:r>
      <w:r>
        <w:rPr>
          <w:rFonts w:hint="eastAsia"/>
          <w:color w:val="auto"/>
          <w:highlight w:val="none"/>
        </w:rPr>
        <w:t>.2</w:t>
      </w:r>
      <w:r>
        <w:rPr>
          <w:color w:val="auto"/>
          <w:highlight w:val="none"/>
        </w:rPr>
        <w:t>-</w:t>
      </w:r>
      <w:r>
        <w:rPr>
          <w:rFonts w:hint="eastAsia"/>
          <w:color w:val="auto"/>
          <w:highlight w:val="none"/>
        </w:rPr>
        <w:t>6    地下水离子监测结果统计表</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450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00" w:type="pct"/>
            <w:tcBorders>
              <w:tl2br w:val="single" w:color="auto" w:sz="4" w:space="0"/>
            </w:tcBorders>
          </w:tcPr>
          <w:p>
            <w:pPr>
              <w:pStyle w:val="28"/>
              <w:rPr>
                <w:color w:val="auto"/>
                <w:highlight w:val="none"/>
              </w:rPr>
            </w:pPr>
            <w:r>
              <w:rPr>
                <w:rFonts w:hint="eastAsia"/>
                <w:color w:val="auto"/>
                <w:highlight w:val="none"/>
              </w:rPr>
              <w:t>监测点</w:t>
            </w:r>
          </w:p>
          <w:p>
            <w:pPr>
              <w:pStyle w:val="28"/>
              <w:rPr>
                <w:color w:val="auto"/>
                <w:highlight w:val="none"/>
              </w:rPr>
            </w:pPr>
            <w:r>
              <w:rPr>
                <w:rFonts w:hint="eastAsia"/>
                <w:color w:val="auto"/>
                <w:highlight w:val="none"/>
              </w:rPr>
              <w:t>监测指标</w:t>
            </w:r>
          </w:p>
        </w:tc>
        <w:tc>
          <w:tcPr>
            <w:tcW w:w="2500" w:type="pct"/>
            <w:tcBorders>
              <w:tl2br w:val="nil"/>
              <w:tr2bl w:val="nil"/>
            </w:tcBorders>
          </w:tcPr>
          <w:p>
            <w:pPr>
              <w:pStyle w:val="28"/>
              <w:rPr>
                <w:color w:val="auto"/>
                <w:highlight w:val="none"/>
              </w:rPr>
            </w:pPr>
            <w:r>
              <w:rPr>
                <w:rFonts w:hint="eastAsia"/>
                <w:color w:val="auto"/>
                <w:highlight w:val="none"/>
              </w:rPr>
              <w:t>平均值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00" w:type="pct"/>
            <w:tcBorders>
              <w:tl2br w:val="nil"/>
              <w:tr2bl w:val="nil"/>
            </w:tcBorders>
          </w:tcPr>
          <w:p>
            <w:pPr>
              <w:pStyle w:val="28"/>
              <w:rPr>
                <w:color w:val="auto"/>
                <w:highlight w:val="none"/>
              </w:rPr>
            </w:pPr>
            <w:r>
              <w:rPr>
                <w:rFonts w:hint="eastAsia"/>
                <w:color w:val="auto"/>
                <w:highlight w:val="none"/>
              </w:rPr>
              <w:t>pH</w:t>
            </w:r>
          </w:p>
        </w:tc>
        <w:tc>
          <w:tcPr>
            <w:tcW w:w="2500" w:type="pct"/>
            <w:tcBorders>
              <w:tl2br w:val="nil"/>
              <w:tr2bl w:val="nil"/>
            </w:tcBorders>
          </w:tcPr>
          <w:p>
            <w:pPr>
              <w:pStyle w:val="28"/>
              <w:rPr>
                <w:color w:val="auto"/>
                <w:highlight w:val="none"/>
              </w:rPr>
            </w:pPr>
            <w:r>
              <w:rPr>
                <w:rFonts w:hint="eastAsia"/>
                <w:color w:val="auto"/>
                <w:highlight w:val="none"/>
              </w:rPr>
              <w:t>8.2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00" w:type="pct"/>
            <w:tcBorders>
              <w:tl2br w:val="nil"/>
              <w:tr2bl w:val="nil"/>
            </w:tcBorders>
          </w:tcPr>
          <w:p>
            <w:pPr>
              <w:pStyle w:val="28"/>
              <w:rPr>
                <w:color w:val="auto"/>
                <w:highlight w:val="none"/>
              </w:rPr>
            </w:pPr>
            <w:r>
              <w:rPr>
                <w:rFonts w:hint="eastAsia"/>
                <w:color w:val="auto"/>
                <w:highlight w:val="none"/>
              </w:rPr>
              <w:t>CO</w:t>
            </w:r>
            <w:r>
              <w:rPr>
                <w:rFonts w:hint="eastAsia"/>
                <w:color w:val="auto"/>
                <w:highlight w:val="none"/>
                <w:vertAlign w:val="subscript"/>
              </w:rPr>
              <w:t>3</w:t>
            </w:r>
            <w:r>
              <w:rPr>
                <w:rFonts w:hint="eastAsia"/>
                <w:color w:val="auto"/>
                <w:highlight w:val="none"/>
                <w:vertAlign w:val="superscript"/>
              </w:rPr>
              <w:t>2-</w:t>
            </w:r>
          </w:p>
        </w:tc>
        <w:tc>
          <w:tcPr>
            <w:tcW w:w="2500" w:type="pct"/>
            <w:tcBorders>
              <w:tl2br w:val="nil"/>
              <w:tr2bl w:val="nil"/>
            </w:tcBorders>
          </w:tcPr>
          <w:p>
            <w:pPr>
              <w:pStyle w:val="28"/>
              <w:rPr>
                <w:color w:val="auto"/>
                <w:highlight w:val="none"/>
              </w:rPr>
            </w:pPr>
            <w:r>
              <w:rPr>
                <w:rFonts w:hint="eastAsia"/>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00" w:type="pct"/>
            <w:tcBorders>
              <w:tl2br w:val="nil"/>
              <w:tr2bl w:val="nil"/>
            </w:tcBorders>
          </w:tcPr>
          <w:p>
            <w:pPr>
              <w:pStyle w:val="28"/>
              <w:rPr>
                <w:color w:val="auto"/>
                <w:highlight w:val="none"/>
              </w:rPr>
            </w:pPr>
            <w:r>
              <w:rPr>
                <w:rFonts w:hint="eastAsia"/>
                <w:color w:val="auto"/>
                <w:highlight w:val="none"/>
              </w:rPr>
              <w:t>HCO</w:t>
            </w:r>
            <w:r>
              <w:rPr>
                <w:rFonts w:hint="eastAsia"/>
                <w:color w:val="auto"/>
                <w:highlight w:val="none"/>
                <w:vertAlign w:val="subscript"/>
              </w:rPr>
              <w:t>3</w:t>
            </w:r>
            <w:r>
              <w:rPr>
                <w:rFonts w:hint="eastAsia"/>
                <w:color w:val="auto"/>
                <w:highlight w:val="none"/>
                <w:vertAlign w:val="superscript"/>
              </w:rPr>
              <w:t>-</w:t>
            </w:r>
          </w:p>
        </w:tc>
        <w:tc>
          <w:tcPr>
            <w:tcW w:w="2500" w:type="pct"/>
            <w:tcBorders>
              <w:tl2br w:val="nil"/>
              <w:tr2bl w:val="nil"/>
            </w:tcBorders>
          </w:tcPr>
          <w:p>
            <w:pPr>
              <w:pStyle w:val="28"/>
              <w:rPr>
                <w:color w:val="auto"/>
                <w:highlight w:val="none"/>
              </w:rPr>
            </w:pPr>
            <w:r>
              <w:rPr>
                <w:rFonts w:hint="eastAsia"/>
                <w:color w:val="auto"/>
                <w:highlight w:val="none"/>
              </w:rPr>
              <w:t>190.7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00" w:type="pct"/>
            <w:tcBorders>
              <w:tl2br w:val="nil"/>
              <w:tr2bl w:val="nil"/>
            </w:tcBorders>
          </w:tcPr>
          <w:p>
            <w:pPr>
              <w:pStyle w:val="28"/>
              <w:rPr>
                <w:color w:val="auto"/>
                <w:highlight w:val="none"/>
              </w:rPr>
            </w:pPr>
            <w:r>
              <w:rPr>
                <w:rFonts w:hint="eastAsia"/>
                <w:color w:val="auto"/>
                <w:highlight w:val="none"/>
              </w:rPr>
              <w:t>SO</w:t>
            </w:r>
            <w:r>
              <w:rPr>
                <w:rFonts w:hint="eastAsia"/>
                <w:color w:val="auto"/>
                <w:highlight w:val="none"/>
                <w:vertAlign w:val="subscript"/>
              </w:rPr>
              <w:t>4</w:t>
            </w:r>
            <w:r>
              <w:rPr>
                <w:rFonts w:hint="eastAsia"/>
                <w:color w:val="auto"/>
                <w:highlight w:val="none"/>
                <w:vertAlign w:val="superscript"/>
              </w:rPr>
              <w:t>2-</w:t>
            </w:r>
          </w:p>
        </w:tc>
        <w:tc>
          <w:tcPr>
            <w:tcW w:w="2500" w:type="pct"/>
            <w:tcBorders>
              <w:tl2br w:val="nil"/>
              <w:tr2bl w:val="nil"/>
            </w:tcBorders>
          </w:tcPr>
          <w:p>
            <w:pPr>
              <w:pStyle w:val="28"/>
              <w:rPr>
                <w:color w:val="auto"/>
                <w:highlight w:val="none"/>
              </w:rPr>
            </w:pPr>
            <w:r>
              <w:rPr>
                <w:rFonts w:hint="eastAsia"/>
                <w:color w:val="auto"/>
                <w:highlight w:val="none"/>
              </w:rPr>
              <w:t>96.4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00" w:type="pct"/>
            <w:tcBorders>
              <w:tl2br w:val="nil"/>
              <w:tr2bl w:val="nil"/>
            </w:tcBorders>
          </w:tcPr>
          <w:p>
            <w:pPr>
              <w:pStyle w:val="28"/>
              <w:rPr>
                <w:color w:val="auto"/>
                <w:highlight w:val="none"/>
              </w:rPr>
            </w:pPr>
            <w:r>
              <w:rPr>
                <w:rFonts w:hint="eastAsia"/>
                <w:color w:val="auto"/>
                <w:highlight w:val="none"/>
              </w:rPr>
              <w:t>Cl</w:t>
            </w:r>
            <w:r>
              <w:rPr>
                <w:rFonts w:hint="eastAsia"/>
                <w:color w:val="auto"/>
                <w:highlight w:val="none"/>
                <w:vertAlign w:val="superscript"/>
              </w:rPr>
              <w:t>-</w:t>
            </w:r>
          </w:p>
        </w:tc>
        <w:tc>
          <w:tcPr>
            <w:tcW w:w="2500" w:type="pct"/>
            <w:tcBorders>
              <w:tl2br w:val="nil"/>
              <w:tr2bl w:val="nil"/>
            </w:tcBorders>
          </w:tcPr>
          <w:p>
            <w:pPr>
              <w:pStyle w:val="28"/>
              <w:rPr>
                <w:color w:val="auto"/>
                <w:highlight w:val="none"/>
              </w:rPr>
            </w:pPr>
            <w:r>
              <w:rPr>
                <w:rFonts w:hint="eastAsia"/>
                <w:color w:val="auto"/>
                <w:highlight w:val="none"/>
              </w:rPr>
              <w:t>90.7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00" w:type="pct"/>
            <w:tcBorders>
              <w:tl2br w:val="nil"/>
              <w:tr2bl w:val="nil"/>
            </w:tcBorders>
          </w:tcPr>
          <w:p>
            <w:pPr>
              <w:pStyle w:val="28"/>
              <w:rPr>
                <w:color w:val="auto"/>
                <w:highlight w:val="none"/>
              </w:rPr>
            </w:pPr>
            <w:r>
              <w:rPr>
                <w:rFonts w:hint="eastAsia"/>
                <w:color w:val="auto"/>
                <w:highlight w:val="none"/>
              </w:rPr>
              <w:t>K</w:t>
            </w:r>
            <w:r>
              <w:rPr>
                <w:rFonts w:hint="eastAsia"/>
                <w:color w:val="auto"/>
                <w:highlight w:val="none"/>
                <w:vertAlign w:val="superscript"/>
              </w:rPr>
              <w:t>+</w:t>
            </w:r>
          </w:p>
        </w:tc>
        <w:tc>
          <w:tcPr>
            <w:tcW w:w="2500" w:type="pct"/>
            <w:tcBorders>
              <w:tl2br w:val="nil"/>
              <w:tr2bl w:val="nil"/>
            </w:tcBorders>
          </w:tcPr>
          <w:p>
            <w:pPr>
              <w:pStyle w:val="28"/>
              <w:rPr>
                <w:color w:val="auto"/>
                <w:highlight w:val="none"/>
              </w:rPr>
            </w:pPr>
            <w:r>
              <w:rPr>
                <w:rFonts w:hint="eastAsia"/>
                <w:color w:val="auto"/>
                <w:highlight w:val="none"/>
              </w:rPr>
              <w:t>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00" w:type="pct"/>
            <w:tcBorders>
              <w:tl2br w:val="nil"/>
              <w:tr2bl w:val="nil"/>
            </w:tcBorders>
          </w:tcPr>
          <w:p>
            <w:pPr>
              <w:pStyle w:val="28"/>
              <w:rPr>
                <w:color w:val="auto"/>
                <w:highlight w:val="none"/>
              </w:rPr>
            </w:pPr>
            <w:r>
              <w:rPr>
                <w:rFonts w:hint="eastAsia"/>
                <w:color w:val="auto"/>
                <w:highlight w:val="none"/>
              </w:rPr>
              <w:t>Na</w:t>
            </w:r>
            <w:r>
              <w:rPr>
                <w:rFonts w:hint="eastAsia"/>
                <w:color w:val="auto"/>
                <w:highlight w:val="none"/>
                <w:vertAlign w:val="superscript"/>
              </w:rPr>
              <w:t>+</w:t>
            </w:r>
          </w:p>
        </w:tc>
        <w:tc>
          <w:tcPr>
            <w:tcW w:w="2500" w:type="pct"/>
            <w:tcBorders>
              <w:tl2br w:val="nil"/>
              <w:tr2bl w:val="nil"/>
            </w:tcBorders>
          </w:tcPr>
          <w:p>
            <w:pPr>
              <w:pStyle w:val="28"/>
              <w:rPr>
                <w:color w:val="auto"/>
                <w:highlight w:val="none"/>
              </w:rPr>
            </w:pPr>
            <w:r>
              <w:rPr>
                <w:rFonts w:hint="eastAsia"/>
                <w:color w:val="auto"/>
                <w:highlight w:val="none"/>
              </w:rPr>
              <w:t>53.2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00" w:type="pct"/>
            <w:tcBorders>
              <w:tl2br w:val="nil"/>
              <w:tr2bl w:val="nil"/>
            </w:tcBorders>
          </w:tcPr>
          <w:p>
            <w:pPr>
              <w:pStyle w:val="28"/>
              <w:rPr>
                <w:color w:val="auto"/>
                <w:highlight w:val="none"/>
              </w:rPr>
            </w:pPr>
            <w:r>
              <w:rPr>
                <w:rFonts w:hint="eastAsia"/>
                <w:color w:val="auto"/>
                <w:highlight w:val="none"/>
              </w:rPr>
              <w:t>Ca</w:t>
            </w:r>
            <w:r>
              <w:rPr>
                <w:rFonts w:hint="eastAsia"/>
                <w:color w:val="auto"/>
                <w:highlight w:val="none"/>
                <w:vertAlign w:val="superscript"/>
              </w:rPr>
              <w:t>2+</w:t>
            </w:r>
          </w:p>
        </w:tc>
        <w:tc>
          <w:tcPr>
            <w:tcW w:w="2500" w:type="pct"/>
            <w:tcBorders>
              <w:tl2br w:val="nil"/>
              <w:tr2bl w:val="nil"/>
            </w:tcBorders>
          </w:tcPr>
          <w:p>
            <w:pPr>
              <w:pStyle w:val="28"/>
              <w:rPr>
                <w:color w:val="auto"/>
                <w:highlight w:val="none"/>
              </w:rPr>
            </w:pPr>
            <w:r>
              <w:rPr>
                <w:rFonts w:hint="eastAsia"/>
                <w:color w:val="auto"/>
                <w:highlight w:val="none"/>
              </w:rPr>
              <w:t>52.0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00" w:type="pct"/>
            <w:tcBorders>
              <w:tl2br w:val="nil"/>
              <w:tr2bl w:val="nil"/>
            </w:tcBorders>
          </w:tcPr>
          <w:p>
            <w:pPr>
              <w:pStyle w:val="28"/>
              <w:rPr>
                <w:color w:val="auto"/>
                <w:highlight w:val="none"/>
              </w:rPr>
            </w:pPr>
            <w:r>
              <w:rPr>
                <w:rFonts w:hint="eastAsia"/>
                <w:color w:val="auto"/>
                <w:highlight w:val="none"/>
              </w:rPr>
              <w:t>Mg</w:t>
            </w:r>
            <w:r>
              <w:rPr>
                <w:rFonts w:hint="eastAsia"/>
                <w:color w:val="auto"/>
                <w:highlight w:val="none"/>
                <w:vertAlign w:val="superscript"/>
              </w:rPr>
              <w:t>2+</w:t>
            </w:r>
          </w:p>
        </w:tc>
        <w:tc>
          <w:tcPr>
            <w:tcW w:w="2500" w:type="pct"/>
            <w:tcBorders>
              <w:tl2br w:val="nil"/>
              <w:tr2bl w:val="nil"/>
            </w:tcBorders>
          </w:tcPr>
          <w:p>
            <w:pPr>
              <w:pStyle w:val="28"/>
              <w:rPr>
                <w:color w:val="auto"/>
                <w:highlight w:val="none"/>
              </w:rPr>
            </w:pPr>
            <w:r>
              <w:rPr>
                <w:rFonts w:hint="eastAsia"/>
                <w:color w:val="auto"/>
                <w:highlight w:val="none"/>
              </w:rPr>
              <w:t>36.5</w:t>
            </w:r>
          </w:p>
        </w:tc>
      </w:tr>
    </w:tbl>
    <w:p>
      <w:pPr>
        <w:ind w:firstLine="480"/>
        <w:rPr>
          <w:color w:val="auto"/>
          <w:highlight w:val="none"/>
        </w:rPr>
      </w:pPr>
      <w:r>
        <w:rPr>
          <w:rFonts w:hint="eastAsia"/>
          <w:color w:val="auto"/>
          <w:highlight w:val="none"/>
        </w:rPr>
        <w:t>评价结果表明，项目监测的</w:t>
      </w:r>
      <w:r>
        <w:rPr>
          <w:color w:val="auto"/>
          <w:highlight w:val="none"/>
        </w:rPr>
        <w:t>3</w:t>
      </w:r>
      <w:r>
        <w:rPr>
          <w:rFonts w:hint="eastAsia"/>
          <w:color w:val="auto"/>
          <w:highlight w:val="none"/>
        </w:rPr>
        <w:t>个</w:t>
      </w:r>
      <w:r>
        <w:rPr>
          <w:rFonts w:hint="eastAsia"/>
          <w:color w:val="auto"/>
          <w:highlight w:val="none"/>
          <w:lang w:val="en-US" w:eastAsia="zh-CN"/>
        </w:rPr>
        <w:t>水质</w:t>
      </w:r>
      <w:r>
        <w:rPr>
          <w:rFonts w:hint="eastAsia"/>
          <w:color w:val="auto"/>
          <w:highlight w:val="none"/>
        </w:rPr>
        <w:t>点位的地下水总硬度、氟化物和1#点氯化物出现超标，其余各监测因子均符合《地下水质量标准》（GB/T14848-2017）Ⅲ类标准要求，超标原因主要由于当地为河套平原，全境处于引黄自流灌溉范围，水源地质条件复杂，本底值较高。</w:t>
      </w:r>
    </w:p>
    <w:p>
      <w:pPr>
        <w:pStyle w:val="4"/>
        <w:rPr>
          <w:color w:val="auto"/>
          <w:highlight w:val="none"/>
        </w:rPr>
      </w:pPr>
      <w:bookmarkStart w:id="86" w:name="_Toc29977"/>
      <w:bookmarkStart w:id="87" w:name="_Toc6316"/>
      <w:bookmarkStart w:id="88" w:name="_Toc6614"/>
      <w:bookmarkStart w:id="89" w:name="_Toc9532"/>
      <w:r>
        <w:rPr>
          <w:color w:val="auto"/>
          <w:highlight w:val="none"/>
        </w:rPr>
        <w:t>4.</w:t>
      </w:r>
      <w:r>
        <w:rPr>
          <w:rFonts w:hint="eastAsia"/>
          <w:color w:val="auto"/>
          <w:highlight w:val="none"/>
          <w:lang w:val="en-US" w:eastAsia="zh-CN"/>
        </w:rPr>
        <w:t>2</w:t>
      </w:r>
      <w:r>
        <w:rPr>
          <w:color w:val="auto"/>
          <w:highlight w:val="none"/>
        </w:rPr>
        <w:t>.3 声环境质量现状监测与评价</w:t>
      </w:r>
      <w:bookmarkEnd w:id="86"/>
      <w:bookmarkEnd w:id="87"/>
      <w:bookmarkEnd w:id="88"/>
      <w:bookmarkEnd w:id="89"/>
    </w:p>
    <w:p>
      <w:pPr>
        <w:ind w:firstLine="480"/>
        <w:rPr>
          <w:color w:val="auto"/>
          <w:highlight w:val="none"/>
        </w:rPr>
      </w:pPr>
      <w:r>
        <w:rPr>
          <w:color w:val="auto"/>
          <w:highlight w:val="none"/>
        </w:rPr>
        <w:t>（1）监测点位、时间及频次</w:t>
      </w:r>
    </w:p>
    <w:p>
      <w:pPr>
        <w:ind w:firstLine="480"/>
        <w:rPr>
          <w:color w:val="auto"/>
          <w:highlight w:val="none"/>
        </w:rPr>
      </w:pPr>
      <w:r>
        <w:rPr>
          <w:color w:val="auto"/>
          <w:highlight w:val="none"/>
        </w:rPr>
        <w:t>在厂址东、南、西、北四个厂界各布设1个监测点，共设4个监测点。内蒙古京诚检测技术有限公司于20</w:t>
      </w:r>
      <w:r>
        <w:rPr>
          <w:rFonts w:hint="eastAsia"/>
          <w:color w:val="auto"/>
          <w:highlight w:val="none"/>
        </w:rPr>
        <w:t>21</w:t>
      </w:r>
      <w:r>
        <w:rPr>
          <w:color w:val="auto"/>
          <w:highlight w:val="none"/>
        </w:rPr>
        <w:t>年</w:t>
      </w:r>
      <w:r>
        <w:rPr>
          <w:rFonts w:hint="eastAsia"/>
          <w:color w:val="auto"/>
          <w:highlight w:val="none"/>
        </w:rPr>
        <w:t>4</w:t>
      </w:r>
      <w:r>
        <w:rPr>
          <w:color w:val="auto"/>
          <w:highlight w:val="none"/>
        </w:rPr>
        <w:t>月</w:t>
      </w:r>
      <w:r>
        <w:rPr>
          <w:rFonts w:hint="eastAsia"/>
          <w:color w:val="auto"/>
          <w:highlight w:val="none"/>
        </w:rPr>
        <w:t>16</w:t>
      </w:r>
      <w:r>
        <w:rPr>
          <w:color w:val="auto"/>
          <w:highlight w:val="none"/>
        </w:rPr>
        <w:t>日</w:t>
      </w:r>
      <w:r>
        <w:rPr>
          <w:rFonts w:hint="eastAsia"/>
          <w:color w:val="auto"/>
          <w:highlight w:val="none"/>
        </w:rPr>
        <w:t>—17日</w:t>
      </w:r>
      <w:r>
        <w:rPr>
          <w:color w:val="auto"/>
          <w:highlight w:val="none"/>
        </w:rPr>
        <w:t>对4个监测点进行了噪声监测。</w:t>
      </w:r>
    </w:p>
    <w:p>
      <w:pPr>
        <w:ind w:firstLine="480"/>
        <w:rPr>
          <w:rFonts w:cs="Times New Roman"/>
          <w:color w:val="auto"/>
          <w:highlight w:val="none"/>
        </w:rPr>
      </w:pPr>
      <w:r>
        <w:rPr>
          <w:rFonts w:cs="Times New Roman"/>
          <w:color w:val="auto"/>
          <w:highlight w:val="none"/>
        </w:rPr>
        <w:t>（2）测量仪器：监测仪器为AWA 6288声级计。</w:t>
      </w:r>
    </w:p>
    <w:p>
      <w:pPr>
        <w:ind w:firstLine="480"/>
        <w:rPr>
          <w:rFonts w:cs="Times New Roman"/>
          <w:color w:val="auto"/>
          <w:highlight w:val="none"/>
        </w:rPr>
      </w:pPr>
      <w:r>
        <w:rPr>
          <w:rFonts w:cs="Times New Roman"/>
          <w:color w:val="auto"/>
          <w:highlight w:val="none"/>
        </w:rPr>
        <w:t>（3）监测结果：本次监测结果见表4</w:t>
      </w:r>
      <w:r>
        <w:rPr>
          <w:rFonts w:hint="eastAsia" w:cs="Times New Roman"/>
          <w:color w:val="auto"/>
          <w:highlight w:val="none"/>
        </w:rPr>
        <w:t>.</w:t>
      </w:r>
      <w:r>
        <w:rPr>
          <w:rFonts w:hint="eastAsia" w:cs="Times New Roman"/>
          <w:color w:val="auto"/>
          <w:highlight w:val="none"/>
          <w:lang w:val="en-US" w:eastAsia="zh-CN"/>
        </w:rPr>
        <w:t>2</w:t>
      </w:r>
      <w:r>
        <w:rPr>
          <w:rFonts w:cs="Times New Roman"/>
          <w:color w:val="auto"/>
          <w:highlight w:val="none"/>
        </w:rPr>
        <w:t>.3-1。</w:t>
      </w:r>
    </w:p>
    <w:p>
      <w:pPr>
        <w:spacing w:line="360" w:lineRule="exact"/>
        <w:ind w:firstLine="0" w:firstLineChars="0"/>
        <w:jc w:val="center"/>
        <w:rPr>
          <w:rFonts w:cs="Times New Roman"/>
          <w:b/>
          <w:bCs/>
          <w:color w:val="auto"/>
          <w:szCs w:val="21"/>
          <w:highlight w:val="none"/>
        </w:rPr>
      </w:pPr>
      <w:r>
        <w:rPr>
          <w:rFonts w:cs="Times New Roman"/>
          <w:b/>
          <w:bCs/>
          <w:color w:val="auto"/>
          <w:szCs w:val="21"/>
          <w:highlight w:val="none"/>
        </w:rPr>
        <w:t>表4</w:t>
      </w:r>
      <w:r>
        <w:rPr>
          <w:rFonts w:hint="eastAsia" w:cs="Times New Roman"/>
          <w:b/>
          <w:bCs/>
          <w:color w:val="auto"/>
          <w:szCs w:val="21"/>
          <w:highlight w:val="none"/>
        </w:rPr>
        <w:t>.</w:t>
      </w:r>
      <w:r>
        <w:rPr>
          <w:rFonts w:hint="eastAsia" w:cs="Times New Roman"/>
          <w:b/>
          <w:bCs/>
          <w:color w:val="auto"/>
          <w:szCs w:val="21"/>
          <w:highlight w:val="none"/>
          <w:lang w:val="en-US" w:eastAsia="zh-CN"/>
        </w:rPr>
        <w:t>2</w:t>
      </w:r>
      <w:r>
        <w:rPr>
          <w:rFonts w:cs="Times New Roman"/>
          <w:b/>
          <w:bCs/>
          <w:color w:val="auto"/>
          <w:szCs w:val="21"/>
          <w:highlight w:val="none"/>
        </w:rPr>
        <w:t>.3-</w:t>
      </w:r>
      <w:r>
        <w:rPr>
          <w:rFonts w:hint="eastAsia" w:cs="Times New Roman"/>
          <w:b/>
          <w:bCs/>
          <w:color w:val="auto"/>
          <w:szCs w:val="21"/>
          <w:highlight w:val="none"/>
        </w:rPr>
        <w:t xml:space="preserve">1    </w:t>
      </w:r>
      <w:r>
        <w:rPr>
          <w:rFonts w:cs="Times New Roman"/>
          <w:b/>
          <w:bCs/>
          <w:color w:val="auto"/>
          <w:szCs w:val="21"/>
          <w:highlight w:val="none"/>
        </w:rPr>
        <w:t>厂界噪声监测结果统计表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426"/>
        <w:gridCol w:w="1072"/>
        <w:gridCol w:w="1604"/>
        <w:gridCol w:w="1194"/>
        <w:gridCol w:w="1396"/>
        <w:gridCol w:w="14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2" w:type="pct"/>
            <w:gridSpan w:val="2"/>
            <w:tcBorders>
              <w:top w:val="single" w:color="auto" w:sz="12" w:space="0"/>
              <w:left w:val="nil"/>
            </w:tcBorders>
            <w:vAlign w:val="center"/>
          </w:tcPr>
          <w:p>
            <w:pPr>
              <w:pStyle w:val="25"/>
              <w:rPr>
                <w:color w:val="auto"/>
                <w:highlight w:val="none"/>
              </w:rPr>
            </w:pPr>
            <w:r>
              <w:rPr>
                <w:color w:val="auto"/>
                <w:highlight w:val="none"/>
              </w:rPr>
              <w:t>检测类别</w:t>
            </w:r>
          </w:p>
        </w:tc>
        <w:tc>
          <w:tcPr>
            <w:tcW w:w="1486" w:type="pct"/>
            <w:gridSpan w:val="2"/>
            <w:tcBorders>
              <w:top w:val="single" w:color="auto" w:sz="12" w:space="0"/>
            </w:tcBorders>
            <w:vAlign w:val="center"/>
          </w:tcPr>
          <w:p>
            <w:pPr>
              <w:pStyle w:val="25"/>
              <w:rPr>
                <w:color w:val="auto"/>
                <w:highlight w:val="none"/>
              </w:rPr>
            </w:pPr>
            <w:r>
              <w:rPr>
                <w:rFonts w:hint="eastAsia"/>
                <w:color w:val="auto"/>
                <w:highlight w:val="none"/>
              </w:rPr>
              <w:t>环境噪声</w:t>
            </w:r>
          </w:p>
        </w:tc>
        <w:tc>
          <w:tcPr>
            <w:tcW w:w="663" w:type="pct"/>
            <w:tcBorders>
              <w:top w:val="single" w:color="auto" w:sz="12" w:space="0"/>
            </w:tcBorders>
            <w:vAlign w:val="center"/>
          </w:tcPr>
          <w:p>
            <w:pPr>
              <w:pStyle w:val="25"/>
              <w:rPr>
                <w:color w:val="auto"/>
                <w:highlight w:val="none"/>
              </w:rPr>
            </w:pPr>
            <w:r>
              <w:rPr>
                <w:color w:val="auto"/>
                <w:highlight w:val="none"/>
              </w:rPr>
              <w:t>检测性质</w:t>
            </w:r>
          </w:p>
        </w:tc>
        <w:tc>
          <w:tcPr>
            <w:tcW w:w="1557" w:type="pct"/>
            <w:gridSpan w:val="2"/>
            <w:tcBorders>
              <w:top w:val="single" w:color="auto" w:sz="12" w:space="0"/>
              <w:right w:val="nil"/>
            </w:tcBorders>
            <w:vAlign w:val="center"/>
          </w:tcPr>
          <w:p>
            <w:pPr>
              <w:pStyle w:val="25"/>
              <w:rPr>
                <w:color w:val="auto"/>
                <w:highlight w:val="none"/>
              </w:rPr>
            </w:pPr>
            <w:r>
              <w:rPr>
                <w:rFonts w:hint="eastAsia"/>
                <w:color w:val="auto"/>
                <w:highlight w:val="none"/>
              </w:rPr>
              <w:t>委托检测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 w:type="pct"/>
            <w:vMerge w:val="restart"/>
            <w:tcBorders>
              <w:left w:val="nil"/>
            </w:tcBorders>
            <w:vAlign w:val="center"/>
          </w:tcPr>
          <w:p>
            <w:pPr>
              <w:pStyle w:val="25"/>
              <w:rPr>
                <w:color w:val="auto"/>
                <w:highlight w:val="none"/>
              </w:rPr>
            </w:pPr>
            <w:r>
              <w:rPr>
                <w:rFonts w:hint="eastAsia"/>
                <w:color w:val="auto"/>
                <w:highlight w:val="none"/>
              </w:rPr>
              <w:t>气象参数</w:t>
            </w:r>
          </w:p>
        </w:tc>
        <w:tc>
          <w:tcPr>
            <w:tcW w:w="792" w:type="pct"/>
            <w:vAlign w:val="center"/>
          </w:tcPr>
          <w:p>
            <w:pPr>
              <w:pStyle w:val="25"/>
              <w:rPr>
                <w:rFonts w:eastAsia="宋体"/>
                <w:color w:val="auto"/>
                <w:szCs w:val="22"/>
                <w:highlight w:val="none"/>
              </w:rPr>
            </w:pPr>
            <w:r>
              <w:rPr>
                <w:rFonts w:hint="eastAsia"/>
                <w:color w:val="auto"/>
                <w:szCs w:val="22"/>
                <w:highlight w:val="none"/>
              </w:rPr>
              <w:t>2021-04-16</w:t>
            </w:r>
          </w:p>
        </w:tc>
        <w:tc>
          <w:tcPr>
            <w:tcW w:w="595" w:type="pct"/>
            <w:vAlign w:val="center"/>
          </w:tcPr>
          <w:p>
            <w:pPr>
              <w:pStyle w:val="25"/>
              <w:rPr>
                <w:color w:val="auto"/>
                <w:highlight w:val="none"/>
              </w:rPr>
            </w:pPr>
            <w:r>
              <w:rPr>
                <w:rFonts w:hint="eastAsia"/>
                <w:color w:val="auto"/>
                <w:highlight w:val="none"/>
              </w:rPr>
              <w:t>天气</w:t>
            </w:r>
          </w:p>
        </w:tc>
        <w:tc>
          <w:tcPr>
            <w:tcW w:w="891" w:type="pct"/>
            <w:vAlign w:val="center"/>
          </w:tcPr>
          <w:p>
            <w:pPr>
              <w:pStyle w:val="25"/>
              <w:rPr>
                <w:rFonts w:eastAsia="宋体"/>
                <w:color w:val="auto"/>
                <w:szCs w:val="22"/>
                <w:highlight w:val="none"/>
              </w:rPr>
            </w:pPr>
            <w:r>
              <w:rPr>
                <w:rFonts w:hint="eastAsia" w:eastAsia="宋体"/>
                <w:color w:val="auto"/>
                <w:szCs w:val="22"/>
                <w:highlight w:val="none"/>
              </w:rPr>
              <w:t>晴</w:t>
            </w:r>
          </w:p>
        </w:tc>
        <w:tc>
          <w:tcPr>
            <w:tcW w:w="663" w:type="pct"/>
            <w:vAlign w:val="center"/>
          </w:tcPr>
          <w:p>
            <w:pPr>
              <w:pStyle w:val="25"/>
              <w:rPr>
                <w:color w:val="auto"/>
                <w:highlight w:val="none"/>
              </w:rPr>
            </w:pPr>
            <w:r>
              <w:rPr>
                <w:rFonts w:hint="eastAsia"/>
                <w:color w:val="auto"/>
                <w:highlight w:val="none"/>
              </w:rPr>
              <w:t>风速</w:t>
            </w:r>
          </w:p>
        </w:tc>
        <w:tc>
          <w:tcPr>
            <w:tcW w:w="776" w:type="pct"/>
            <w:vAlign w:val="center"/>
          </w:tcPr>
          <w:p>
            <w:pPr>
              <w:pStyle w:val="25"/>
              <w:rPr>
                <w:color w:val="auto"/>
                <w:szCs w:val="22"/>
                <w:highlight w:val="none"/>
              </w:rPr>
            </w:pPr>
            <w:r>
              <w:rPr>
                <w:rFonts w:hint="eastAsia"/>
                <w:color w:val="auto"/>
                <w:szCs w:val="22"/>
                <w:highlight w:val="none"/>
              </w:rPr>
              <w:t>4.3m/s（昼）</w:t>
            </w:r>
          </w:p>
        </w:tc>
        <w:tc>
          <w:tcPr>
            <w:tcW w:w="781" w:type="pct"/>
            <w:tcBorders>
              <w:right w:val="nil"/>
            </w:tcBorders>
            <w:vAlign w:val="center"/>
          </w:tcPr>
          <w:p>
            <w:pPr>
              <w:pStyle w:val="25"/>
              <w:rPr>
                <w:color w:val="auto"/>
                <w:szCs w:val="22"/>
                <w:highlight w:val="none"/>
              </w:rPr>
            </w:pPr>
            <w:r>
              <w:rPr>
                <w:rFonts w:hint="eastAsia"/>
                <w:color w:val="auto"/>
                <w:szCs w:val="22"/>
                <w:highlight w:val="none"/>
              </w:rPr>
              <w:t>3.6</w:t>
            </w:r>
            <w:r>
              <w:rPr>
                <w:color w:val="auto"/>
                <w:szCs w:val="22"/>
                <w:highlight w:val="none"/>
              </w:rPr>
              <w:t>m/s</w:t>
            </w:r>
            <w:r>
              <w:rPr>
                <w:rFonts w:hint="eastAsia"/>
                <w:color w:val="auto"/>
                <w:szCs w:val="22"/>
                <w:highlight w:val="none"/>
              </w:rPr>
              <w:t>（夜）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 w:type="pct"/>
            <w:vMerge w:val="continue"/>
            <w:tcBorders>
              <w:left w:val="nil"/>
            </w:tcBorders>
            <w:vAlign w:val="center"/>
          </w:tcPr>
          <w:p>
            <w:pPr>
              <w:pStyle w:val="25"/>
              <w:rPr>
                <w:color w:val="auto"/>
                <w:highlight w:val="none"/>
              </w:rPr>
            </w:pPr>
          </w:p>
        </w:tc>
        <w:tc>
          <w:tcPr>
            <w:tcW w:w="792" w:type="pct"/>
            <w:vAlign w:val="center"/>
          </w:tcPr>
          <w:p>
            <w:pPr>
              <w:pStyle w:val="25"/>
              <w:rPr>
                <w:rFonts w:eastAsia="宋体"/>
                <w:color w:val="auto"/>
                <w:szCs w:val="22"/>
                <w:highlight w:val="none"/>
              </w:rPr>
            </w:pPr>
            <w:r>
              <w:rPr>
                <w:rFonts w:hint="eastAsia"/>
                <w:color w:val="auto"/>
                <w:szCs w:val="22"/>
                <w:highlight w:val="none"/>
              </w:rPr>
              <w:t>2021-04-17</w:t>
            </w:r>
          </w:p>
        </w:tc>
        <w:tc>
          <w:tcPr>
            <w:tcW w:w="595" w:type="pct"/>
            <w:vAlign w:val="center"/>
          </w:tcPr>
          <w:p>
            <w:pPr>
              <w:pStyle w:val="25"/>
              <w:rPr>
                <w:rFonts w:eastAsia="宋体"/>
                <w:color w:val="auto"/>
                <w:highlight w:val="none"/>
              </w:rPr>
            </w:pPr>
            <w:r>
              <w:rPr>
                <w:rFonts w:hint="eastAsia"/>
                <w:color w:val="auto"/>
                <w:highlight w:val="none"/>
              </w:rPr>
              <w:t>天气</w:t>
            </w:r>
          </w:p>
        </w:tc>
        <w:tc>
          <w:tcPr>
            <w:tcW w:w="891" w:type="pct"/>
            <w:vAlign w:val="center"/>
          </w:tcPr>
          <w:p>
            <w:pPr>
              <w:pStyle w:val="25"/>
              <w:rPr>
                <w:rFonts w:eastAsia="宋体"/>
                <w:color w:val="auto"/>
                <w:szCs w:val="22"/>
                <w:highlight w:val="none"/>
              </w:rPr>
            </w:pPr>
            <w:r>
              <w:rPr>
                <w:rFonts w:hint="eastAsia" w:eastAsia="宋体"/>
                <w:color w:val="auto"/>
                <w:szCs w:val="22"/>
                <w:highlight w:val="none"/>
              </w:rPr>
              <w:t>晴</w:t>
            </w:r>
          </w:p>
        </w:tc>
        <w:tc>
          <w:tcPr>
            <w:tcW w:w="663" w:type="pct"/>
            <w:vAlign w:val="center"/>
          </w:tcPr>
          <w:p>
            <w:pPr>
              <w:pStyle w:val="25"/>
              <w:rPr>
                <w:rFonts w:eastAsia="宋体"/>
                <w:color w:val="auto"/>
                <w:highlight w:val="none"/>
              </w:rPr>
            </w:pPr>
            <w:r>
              <w:rPr>
                <w:rFonts w:hint="eastAsia"/>
                <w:color w:val="auto"/>
                <w:highlight w:val="none"/>
              </w:rPr>
              <w:t>风速</w:t>
            </w:r>
          </w:p>
        </w:tc>
        <w:tc>
          <w:tcPr>
            <w:tcW w:w="776" w:type="pct"/>
            <w:vAlign w:val="center"/>
          </w:tcPr>
          <w:p>
            <w:pPr>
              <w:pStyle w:val="25"/>
              <w:rPr>
                <w:color w:val="auto"/>
                <w:szCs w:val="22"/>
                <w:highlight w:val="none"/>
              </w:rPr>
            </w:pPr>
            <w:r>
              <w:rPr>
                <w:rFonts w:hint="eastAsia"/>
                <w:color w:val="auto"/>
                <w:szCs w:val="22"/>
                <w:highlight w:val="none"/>
              </w:rPr>
              <w:t>3.1m/s（昼）</w:t>
            </w:r>
          </w:p>
        </w:tc>
        <w:tc>
          <w:tcPr>
            <w:tcW w:w="781" w:type="pct"/>
            <w:tcBorders>
              <w:right w:val="nil"/>
            </w:tcBorders>
            <w:vAlign w:val="center"/>
          </w:tcPr>
          <w:p>
            <w:pPr>
              <w:pStyle w:val="25"/>
              <w:rPr>
                <w:rFonts w:eastAsia="宋体"/>
                <w:color w:val="auto"/>
                <w:szCs w:val="22"/>
                <w:highlight w:val="none"/>
              </w:rPr>
            </w:pPr>
            <w:r>
              <w:rPr>
                <w:rFonts w:hint="eastAsia"/>
                <w:color w:val="auto"/>
                <w:szCs w:val="22"/>
                <w:highlight w:val="none"/>
              </w:rPr>
              <w:t>2.8</w:t>
            </w:r>
            <w:r>
              <w:rPr>
                <w:color w:val="auto"/>
                <w:szCs w:val="22"/>
                <w:highlight w:val="none"/>
              </w:rPr>
              <w:t>m/s</w:t>
            </w:r>
            <w:r>
              <w:rPr>
                <w:rFonts w:hint="eastAsia"/>
                <w:color w:val="auto"/>
                <w:szCs w:val="22"/>
                <w:highlight w:val="none"/>
              </w:rPr>
              <w:t>（夜）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2" w:type="pct"/>
            <w:gridSpan w:val="2"/>
            <w:tcBorders>
              <w:top w:val="single" w:color="auto" w:sz="4" w:space="0"/>
              <w:left w:val="nil"/>
            </w:tcBorders>
            <w:vAlign w:val="center"/>
          </w:tcPr>
          <w:p>
            <w:pPr>
              <w:pStyle w:val="25"/>
              <w:rPr>
                <w:color w:val="auto"/>
                <w:highlight w:val="none"/>
              </w:rPr>
            </w:pPr>
            <w:r>
              <w:rPr>
                <w:rFonts w:hint="eastAsia"/>
                <w:color w:val="auto"/>
                <w:highlight w:val="none"/>
              </w:rPr>
              <w:t>检测点位名称</w:t>
            </w:r>
          </w:p>
        </w:tc>
        <w:tc>
          <w:tcPr>
            <w:tcW w:w="595" w:type="pct"/>
            <w:tcBorders>
              <w:top w:val="single" w:color="auto" w:sz="4" w:space="0"/>
            </w:tcBorders>
            <w:vAlign w:val="center"/>
          </w:tcPr>
          <w:p>
            <w:pPr>
              <w:pStyle w:val="25"/>
              <w:rPr>
                <w:color w:val="auto"/>
                <w:highlight w:val="none"/>
              </w:rPr>
            </w:pPr>
            <w:r>
              <w:rPr>
                <w:rFonts w:hint="eastAsia"/>
                <w:color w:val="auto"/>
                <w:highlight w:val="none"/>
              </w:rPr>
              <w:t>采样</w:t>
            </w:r>
          </w:p>
          <w:p>
            <w:pPr>
              <w:pStyle w:val="25"/>
              <w:rPr>
                <w:color w:val="auto"/>
                <w:highlight w:val="none"/>
              </w:rPr>
            </w:pPr>
            <w:r>
              <w:rPr>
                <w:rFonts w:hint="eastAsia"/>
                <w:color w:val="auto"/>
                <w:highlight w:val="none"/>
              </w:rPr>
              <w:t>日期</w:t>
            </w:r>
          </w:p>
        </w:tc>
        <w:tc>
          <w:tcPr>
            <w:tcW w:w="891" w:type="pct"/>
            <w:tcBorders>
              <w:top w:val="single" w:color="auto" w:sz="4" w:space="0"/>
            </w:tcBorders>
            <w:vAlign w:val="center"/>
          </w:tcPr>
          <w:p>
            <w:pPr>
              <w:pStyle w:val="25"/>
              <w:rPr>
                <w:color w:val="auto"/>
                <w:highlight w:val="none"/>
              </w:rPr>
            </w:pPr>
            <w:r>
              <w:rPr>
                <w:rFonts w:hint="eastAsia"/>
                <w:color w:val="auto"/>
                <w:highlight w:val="none"/>
              </w:rPr>
              <w:t>采样时间（昼）</w:t>
            </w:r>
          </w:p>
        </w:tc>
        <w:tc>
          <w:tcPr>
            <w:tcW w:w="663" w:type="pct"/>
            <w:tcBorders>
              <w:top w:val="single" w:color="auto" w:sz="4" w:space="0"/>
            </w:tcBorders>
            <w:vAlign w:val="center"/>
          </w:tcPr>
          <w:p>
            <w:pPr>
              <w:pStyle w:val="25"/>
              <w:rPr>
                <w:color w:val="auto"/>
                <w:highlight w:val="none"/>
              </w:rPr>
            </w:pPr>
            <w:r>
              <w:rPr>
                <w:rFonts w:hint="eastAsia"/>
                <w:color w:val="auto"/>
                <w:highlight w:val="none"/>
              </w:rPr>
              <w:t>测量值dB(A)</w:t>
            </w:r>
          </w:p>
        </w:tc>
        <w:tc>
          <w:tcPr>
            <w:tcW w:w="776" w:type="pct"/>
            <w:tcBorders>
              <w:top w:val="single" w:color="auto" w:sz="4" w:space="0"/>
            </w:tcBorders>
            <w:vAlign w:val="center"/>
          </w:tcPr>
          <w:p>
            <w:pPr>
              <w:pStyle w:val="25"/>
              <w:rPr>
                <w:color w:val="auto"/>
                <w:highlight w:val="none"/>
              </w:rPr>
            </w:pPr>
            <w:r>
              <w:rPr>
                <w:rFonts w:hint="eastAsia"/>
                <w:color w:val="auto"/>
                <w:highlight w:val="none"/>
              </w:rPr>
              <w:t>采样时间（夜）</w:t>
            </w:r>
          </w:p>
        </w:tc>
        <w:tc>
          <w:tcPr>
            <w:tcW w:w="781" w:type="pct"/>
            <w:tcBorders>
              <w:top w:val="single" w:color="auto" w:sz="4" w:space="0"/>
              <w:right w:val="nil"/>
            </w:tcBorders>
            <w:vAlign w:val="center"/>
          </w:tcPr>
          <w:p>
            <w:pPr>
              <w:pStyle w:val="25"/>
              <w:rPr>
                <w:color w:val="auto"/>
                <w:highlight w:val="none"/>
              </w:rPr>
            </w:pPr>
            <w:r>
              <w:rPr>
                <w:rFonts w:hint="eastAsia"/>
                <w:color w:val="auto"/>
                <w:highlight w:val="none"/>
              </w:rPr>
              <w:t>测量值dB(A)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2" w:type="pct"/>
            <w:gridSpan w:val="2"/>
            <w:tcBorders>
              <w:left w:val="nil"/>
            </w:tcBorders>
            <w:vAlign w:val="center"/>
          </w:tcPr>
          <w:p>
            <w:pPr>
              <w:spacing w:line="240" w:lineRule="auto"/>
              <w:ind w:firstLine="0" w:firstLineChars="0"/>
              <w:jc w:val="center"/>
              <w:rPr>
                <w:rFonts w:eastAsia="宋体" w:cs="Times New Roman"/>
                <w:color w:val="auto"/>
                <w:sz w:val="21"/>
                <w:szCs w:val="21"/>
                <w:highlight w:val="none"/>
              </w:rPr>
            </w:pPr>
            <w:r>
              <w:rPr>
                <w:rFonts w:hint="eastAsia" w:eastAsia="宋体" w:cs="Times New Roman"/>
                <w:color w:val="auto"/>
                <w:sz w:val="21"/>
                <w:szCs w:val="21"/>
                <w:highlight w:val="none"/>
              </w:rPr>
              <w:t>1#△厂界东侧</w:t>
            </w:r>
          </w:p>
        </w:tc>
        <w:tc>
          <w:tcPr>
            <w:tcW w:w="595" w:type="pct"/>
            <w:vMerge w:val="restart"/>
            <w:vAlign w:val="center"/>
          </w:tcPr>
          <w:p>
            <w:pPr>
              <w:pStyle w:val="25"/>
              <w:rPr>
                <w:rFonts w:eastAsia="宋体"/>
                <w:color w:val="auto"/>
                <w:highlight w:val="none"/>
              </w:rPr>
            </w:pPr>
            <w:r>
              <w:rPr>
                <w:rFonts w:hint="eastAsia"/>
                <w:color w:val="auto"/>
                <w:highlight w:val="none"/>
              </w:rPr>
              <w:t>2021-04-16</w:t>
            </w:r>
          </w:p>
        </w:tc>
        <w:tc>
          <w:tcPr>
            <w:tcW w:w="891" w:type="pct"/>
            <w:vAlign w:val="center"/>
          </w:tcPr>
          <w:p>
            <w:pPr>
              <w:pStyle w:val="25"/>
              <w:rPr>
                <w:rFonts w:eastAsia="宋体"/>
                <w:color w:val="auto"/>
                <w:highlight w:val="none"/>
              </w:rPr>
            </w:pPr>
            <w:r>
              <w:rPr>
                <w:rFonts w:hint="eastAsia" w:eastAsia="宋体"/>
                <w:color w:val="auto"/>
                <w:highlight w:val="none"/>
              </w:rPr>
              <w:t>08:27-08:37</w:t>
            </w:r>
          </w:p>
        </w:tc>
        <w:tc>
          <w:tcPr>
            <w:tcW w:w="663" w:type="pct"/>
            <w:vAlign w:val="center"/>
          </w:tcPr>
          <w:p>
            <w:pPr>
              <w:pStyle w:val="25"/>
              <w:rPr>
                <w:rFonts w:eastAsia="宋体"/>
                <w:color w:val="auto"/>
                <w:highlight w:val="none"/>
              </w:rPr>
            </w:pPr>
            <w:r>
              <w:rPr>
                <w:rFonts w:hint="eastAsia" w:eastAsia="宋体"/>
                <w:color w:val="auto"/>
                <w:highlight w:val="none"/>
              </w:rPr>
              <w:t>53</w:t>
            </w:r>
          </w:p>
        </w:tc>
        <w:tc>
          <w:tcPr>
            <w:tcW w:w="776" w:type="pct"/>
            <w:vAlign w:val="center"/>
          </w:tcPr>
          <w:p>
            <w:pPr>
              <w:pStyle w:val="25"/>
              <w:rPr>
                <w:rFonts w:eastAsia="宋体"/>
                <w:color w:val="auto"/>
                <w:highlight w:val="none"/>
              </w:rPr>
            </w:pPr>
            <w:r>
              <w:rPr>
                <w:rFonts w:hint="eastAsia"/>
                <w:color w:val="auto"/>
                <w:highlight w:val="none"/>
              </w:rPr>
              <w:t>23:09-23:19</w:t>
            </w:r>
          </w:p>
        </w:tc>
        <w:tc>
          <w:tcPr>
            <w:tcW w:w="781" w:type="pct"/>
            <w:tcBorders>
              <w:right w:val="nil"/>
            </w:tcBorders>
            <w:vAlign w:val="center"/>
          </w:tcPr>
          <w:p>
            <w:pPr>
              <w:pStyle w:val="25"/>
              <w:rPr>
                <w:rFonts w:eastAsia="宋体"/>
                <w:color w:val="auto"/>
                <w:highlight w:val="none"/>
              </w:rPr>
            </w:pPr>
            <w:r>
              <w:rPr>
                <w:rFonts w:hint="eastAsia" w:eastAsia="宋体"/>
                <w:color w:val="auto"/>
                <w:highlight w:val="none"/>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2" w:type="pct"/>
            <w:gridSpan w:val="2"/>
            <w:tcBorders>
              <w:left w:val="nil"/>
            </w:tcBorders>
            <w:vAlign w:val="center"/>
          </w:tcPr>
          <w:p>
            <w:pPr>
              <w:spacing w:line="240" w:lineRule="auto"/>
              <w:ind w:firstLine="0" w:firstLineChars="0"/>
              <w:jc w:val="center"/>
              <w:rPr>
                <w:rFonts w:eastAsia="宋体" w:cs="Times New Roman"/>
                <w:color w:val="auto"/>
                <w:sz w:val="21"/>
                <w:szCs w:val="21"/>
                <w:highlight w:val="none"/>
              </w:rPr>
            </w:pPr>
            <w:r>
              <w:rPr>
                <w:rFonts w:hint="eastAsia" w:eastAsia="宋体" w:cs="Times New Roman"/>
                <w:color w:val="auto"/>
                <w:sz w:val="21"/>
                <w:szCs w:val="21"/>
                <w:highlight w:val="none"/>
              </w:rPr>
              <w:t>2#△厂界南侧</w:t>
            </w:r>
          </w:p>
        </w:tc>
        <w:tc>
          <w:tcPr>
            <w:tcW w:w="595" w:type="pct"/>
            <w:vMerge w:val="continue"/>
            <w:vAlign w:val="center"/>
          </w:tcPr>
          <w:p>
            <w:pPr>
              <w:pStyle w:val="25"/>
              <w:rPr>
                <w:color w:val="auto"/>
                <w:highlight w:val="none"/>
              </w:rPr>
            </w:pPr>
          </w:p>
        </w:tc>
        <w:tc>
          <w:tcPr>
            <w:tcW w:w="891" w:type="pct"/>
            <w:vAlign w:val="center"/>
          </w:tcPr>
          <w:p>
            <w:pPr>
              <w:pStyle w:val="25"/>
              <w:rPr>
                <w:rFonts w:eastAsia="宋体"/>
                <w:color w:val="auto"/>
                <w:highlight w:val="none"/>
              </w:rPr>
            </w:pPr>
            <w:r>
              <w:rPr>
                <w:rFonts w:hint="eastAsia" w:eastAsia="宋体"/>
                <w:color w:val="auto"/>
                <w:highlight w:val="none"/>
              </w:rPr>
              <w:t>08:46-08:56</w:t>
            </w:r>
          </w:p>
        </w:tc>
        <w:tc>
          <w:tcPr>
            <w:tcW w:w="663" w:type="pct"/>
            <w:vAlign w:val="center"/>
          </w:tcPr>
          <w:p>
            <w:pPr>
              <w:pStyle w:val="25"/>
              <w:rPr>
                <w:rFonts w:eastAsia="宋体"/>
                <w:color w:val="auto"/>
                <w:highlight w:val="none"/>
              </w:rPr>
            </w:pPr>
            <w:r>
              <w:rPr>
                <w:rFonts w:hint="eastAsia" w:eastAsia="宋体"/>
                <w:color w:val="auto"/>
                <w:highlight w:val="none"/>
              </w:rPr>
              <w:t>51</w:t>
            </w:r>
          </w:p>
        </w:tc>
        <w:tc>
          <w:tcPr>
            <w:tcW w:w="776" w:type="pct"/>
            <w:vAlign w:val="center"/>
          </w:tcPr>
          <w:p>
            <w:pPr>
              <w:pStyle w:val="25"/>
              <w:rPr>
                <w:rFonts w:eastAsia="宋体"/>
                <w:color w:val="auto"/>
                <w:highlight w:val="none"/>
              </w:rPr>
            </w:pPr>
            <w:r>
              <w:rPr>
                <w:rFonts w:hint="eastAsia" w:eastAsia="宋体"/>
                <w:color w:val="auto"/>
                <w:highlight w:val="none"/>
              </w:rPr>
              <w:t>23:31-23:41</w:t>
            </w:r>
          </w:p>
        </w:tc>
        <w:tc>
          <w:tcPr>
            <w:tcW w:w="781" w:type="pct"/>
            <w:tcBorders>
              <w:right w:val="nil"/>
            </w:tcBorders>
            <w:vAlign w:val="center"/>
          </w:tcPr>
          <w:p>
            <w:pPr>
              <w:pStyle w:val="25"/>
              <w:rPr>
                <w:rFonts w:eastAsia="宋体"/>
                <w:color w:val="auto"/>
                <w:highlight w:val="none"/>
              </w:rPr>
            </w:pPr>
            <w:r>
              <w:rPr>
                <w:rFonts w:hint="eastAsia" w:eastAsia="宋体"/>
                <w:color w:val="auto"/>
                <w:highlight w:val="none"/>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2" w:type="pct"/>
            <w:gridSpan w:val="2"/>
            <w:tcBorders>
              <w:left w:val="nil"/>
            </w:tcBorders>
            <w:vAlign w:val="center"/>
          </w:tcPr>
          <w:p>
            <w:pPr>
              <w:spacing w:line="240" w:lineRule="auto"/>
              <w:ind w:firstLine="0" w:firstLineChars="0"/>
              <w:jc w:val="center"/>
              <w:rPr>
                <w:rFonts w:eastAsia="宋体" w:cs="Times New Roman"/>
                <w:color w:val="auto"/>
                <w:sz w:val="21"/>
                <w:szCs w:val="21"/>
                <w:highlight w:val="none"/>
              </w:rPr>
            </w:pPr>
            <w:r>
              <w:rPr>
                <w:rFonts w:hint="eastAsia" w:eastAsia="宋体" w:cs="Times New Roman"/>
                <w:color w:val="auto"/>
                <w:sz w:val="21"/>
                <w:szCs w:val="21"/>
                <w:highlight w:val="none"/>
              </w:rPr>
              <w:t>3#△厂界西侧</w:t>
            </w:r>
          </w:p>
        </w:tc>
        <w:tc>
          <w:tcPr>
            <w:tcW w:w="595" w:type="pct"/>
            <w:vMerge w:val="continue"/>
            <w:vAlign w:val="center"/>
          </w:tcPr>
          <w:p>
            <w:pPr>
              <w:pStyle w:val="25"/>
              <w:rPr>
                <w:color w:val="auto"/>
                <w:highlight w:val="none"/>
              </w:rPr>
            </w:pPr>
          </w:p>
        </w:tc>
        <w:tc>
          <w:tcPr>
            <w:tcW w:w="891" w:type="pct"/>
            <w:vAlign w:val="center"/>
          </w:tcPr>
          <w:p>
            <w:pPr>
              <w:pStyle w:val="25"/>
              <w:rPr>
                <w:rFonts w:eastAsia="宋体"/>
                <w:color w:val="auto"/>
                <w:highlight w:val="none"/>
              </w:rPr>
            </w:pPr>
            <w:r>
              <w:rPr>
                <w:rFonts w:hint="eastAsia" w:eastAsia="宋体"/>
                <w:color w:val="auto"/>
                <w:highlight w:val="none"/>
              </w:rPr>
              <w:t>09:04-09:14</w:t>
            </w:r>
          </w:p>
        </w:tc>
        <w:tc>
          <w:tcPr>
            <w:tcW w:w="663" w:type="pct"/>
            <w:vAlign w:val="center"/>
          </w:tcPr>
          <w:p>
            <w:pPr>
              <w:pStyle w:val="25"/>
              <w:rPr>
                <w:rFonts w:eastAsia="宋体"/>
                <w:color w:val="auto"/>
                <w:highlight w:val="none"/>
              </w:rPr>
            </w:pPr>
            <w:r>
              <w:rPr>
                <w:rFonts w:hint="eastAsia" w:eastAsia="宋体"/>
                <w:color w:val="auto"/>
                <w:highlight w:val="none"/>
              </w:rPr>
              <w:t>52</w:t>
            </w:r>
          </w:p>
        </w:tc>
        <w:tc>
          <w:tcPr>
            <w:tcW w:w="776" w:type="pct"/>
            <w:vAlign w:val="center"/>
          </w:tcPr>
          <w:p>
            <w:pPr>
              <w:pStyle w:val="25"/>
              <w:rPr>
                <w:rFonts w:eastAsia="宋体"/>
                <w:color w:val="auto"/>
                <w:highlight w:val="none"/>
              </w:rPr>
            </w:pPr>
            <w:r>
              <w:rPr>
                <w:rFonts w:hint="eastAsia" w:eastAsia="宋体"/>
                <w:color w:val="auto"/>
                <w:highlight w:val="none"/>
              </w:rPr>
              <w:t>23:54-00:04</w:t>
            </w:r>
          </w:p>
        </w:tc>
        <w:tc>
          <w:tcPr>
            <w:tcW w:w="781" w:type="pct"/>
            <w:tcBorders>
              <w:right w:val="nil"/>
            </w:tcBorders>
            <w:vAlign w:val="center"/>
          </w:tcPr>
          <w:p>
            <w:pPr>
              <w:pStyle w:val="25"/>
              <w:rPr>
                <w:rFonts w:eastAsia="宋体"/>
                <w:color w:val="auto"/>
                <w:highlight w:val="none"/>
              </w:rPr>
            </w:pPr>
            <w:r>
              <w:rPr>
                <w:rFonts w:hint="eastAsia" w:eastAsia="宋体"/>
                <w:color w:val="auto"/>
                <w:highlight w:val="none"/>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2" w:type="pct"/>
            <w:gridSpan w:val="2"/>
            <w:tcBorders>
              <w:left w:val="nil"/>
            </w:tcBorders>
            <w:vAlign w:val="center"/>
          </w:tcPr>
          <w:p>
            <w:pPr>
              <w:spacing w:line="240" w:lineRule="auto"/>
              <w:ind w:firstLine="0" w:firstLineChars="0"/>
              <w:jc w:val="center"/>
              <w:rPr>
                <w:rFonts w:eastAsia="宋体" w:cs="Times New Roman"/>
                <w:color w:val="auto"/>
                <w:sz w:val="21"/>
                <w:szCs w:val="21"/>
                <w:highlight w:val="none"/>
              </w:rPr>
            </w:pPr>
            <w:r>
              <w:rPr>
                <w:rFonts w:hint="eastAsia" w:eastAsia="宋体" w:cs="Times New Roman"/>
                <w:color w:val="auto"/>
                <w:sz w:val="21"/>
                <w:szCs w:val="21"/>
                <w:highlight w:val="none"/>
              </w:rPr>
              <w:t>4#△厂界北侧</w:t>
            </w:r>
          </w:p>
        </w:tc>
        <w:tc>
          <w:tcPr>
            <w:tcW w:w="595" w:type="pct"/>
            <w:vMerge w:val="continue"/>
            <w:vAlign w:val="center"/>
          </w:tcPr>
          <w:p>
            <w:pPr>
              <w:pStyle w:val="25"/>
              <w:rPr>
                <w:color w:val="auto"/>
                <w:highlight w:val="none"/>
              </w:rPr>
            </w:pPr>
          </w:p>
        </w:tc>
        <w:tc>
          <w:tcPr>
            <w:tcW w:w="891" w:type="pct"/>
            <w:vAlign w:val="center"/>
          </w:tcPr>
          <w:p>
            <w:pPr>
              <w:pStyle w:val="25"/>
              <w:rPr>
                <w:rFonts w:eastAsia="宋体"/>
                <w:color w:val="auto"/>
                <w:highlight w:val="none"/>
              </w:rPr>
            </w:pPr>
            <w:r>
              <w:rPr>
                <w:rFonts w:hint="eastAsia" w:eastAsia="宋体"/>
                <w:color w:val="auto"/>
                <w:highlight w:val="none"/>
              </w:rPr>
              <w:t>09:25-09:35</w:t>
            </w:r>
          </w:p>
        </w:tc>
        <w:tc>
          <w:tcPr>
            <w:tcW w:w="663" w:type="pct"/>
            <w:vAlign w:val="center"/>
          </w:tcPr>
          <w:p>
            <w:pPr>
              <w:pStyle w:val="25"/>
              <w:rPr>
                <w:rFonts w:eastAsia="宋体"/>
                <w:color w:val="auto"/>
                <w:highlight w:val="none"/>
              </w:rPr>
            </w:pPr>
            <w:r>
              <w:rPr>
                <w:rFonts w:hint="eastAsia" w:eastAsia="宋体"/>
                <w:color w:val="auto"/>
                <w:highlight w:val="none"/>
              </w:rPr>
              <w:t>53</w:t>
            </w:r>
          </w:p>
        </w:tc>
        <w:tc>
          <w:tcPr>
            <w:tcW w:w="776" w:type="pct"/>
            <w:vAlign w:val="center"/>
          </w:tcPr>
          <w:p>
            <w:pPr>
              <w:pStyle w:val="25"/>
              <w:rPr>
                <w:rFonts w:eastAsia="宋体"/>
                <w:color w:val="auto"/>
                <w:highlight w:val="none"/>
              </w:rPr>
            </w:pPr>
            <w:r>
              <w:rPr>
                <w:rFonts w:hint="eastAsia"/>
                <w:color w:val="auto"/>
                <w:highlight w:val="none"/>
              </w:rPr>
              <w:t>00:17-00:27</w:t>
            </w:r>
          </w:p>
        </w:tc>
        <w:tc>
          <w:tcPr>
            <w:tcW w:w="781" w:type="pct"/>
            <w:tcBorders>
              <w:right w:val="nil"/>
            </w:tcBorders>
            <w:vAlign w:val="center"/>
          </w:tcPr>
          <w:p>
            <w:pPr>
              <w:pStyle w:val="25"/>
              <w:rPr>
                <w:rFonts w:eastAsia="宋体"/>
                <w:color w:val="auto"/>
                <w:highlight w:val="none"/>
              </w:rPr>
            </w:pPr>
            <w:r>
              <w:rPr>
                <w:rFonts w:hint="eastAsia" w:eastAsia="宋体"/>
                <w:color w:val="auto"/>
                <w:highlight w:val="none"/>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2" w:type="pct"/>
            <w:gridSpan w:val="2"/>
            <w:tcBorders>
              <w:left w:val="nil"/>
            </w:tcBorders>
            <w:vAlign w:val="center"/>
          </w:tcPr>
          <w:p>
            <w:pPr>
              <w:spacing w:line="240" w:lineRule="auto"/>
              <w:ind w:firstLine="0" w:firstLineChars="0"/>
              <w:jc w:val="center"/>
              <w:rPr>
                <w:rFonts w:eastAsia="宋体" w:cs="Times New Roman"/>
                <w:color w:val="auto"/>
                <w:sz w:val="21"/>
                <w:szCs w:val="21"/>
                <w:highlight w:val="none"/>
              </w:rPr>
            </w:pPr>
            <w:r>
              <w:rPr>
                <w:rFonts w:hint="eastAsia" w:eastAsia="宋体" w:cs="Times New Roman"/>
                <w:color w:val="auto"/>
                <w:sz w:val="21"/>
                <w:szCs w:val="21"/>
                <w:highlight w:val="none"/>
              </w:rPr>
              <w:t>1#△厂界东侧</w:t>
            </w:r>
          </w:p>
        </w:tc>
        <w:tc>
          <w:tcPr>
            <w:tcW w:w="595" w:type="pct"/>
            <w:vMerge w:val="restart"/>
            <w:vAlign w:val="center"/>
          </w:tcPr>
          <w:p>
            <w:pPr>
              <w:pStyle w:val="25"/>
              <w:rPr>
                <w:rFonts w:eastAsia="宋体"/>
                <w:color w:val="auto"/>
                <w:highlight w:val="none"/>
              </w:rPr>
            </w:pPr>
            <w:r>
              <w:rPr>
                <w:rFonts w:hint="eastAsia"/>
                <w:color w:val="auto"/>
                <w:highlight w:val="none"/>
              </w:rPr>
              <w:t>2021-04-17</w:t>
            </w:r>
          </w:p>
        </w:tc>
        <w:tc>
          <w:tcPr>
            <w:tcW w:w="891" w:type="pct"/>
            <w:vAlign w:val="center"/>
          </w:tcPr>
          <w:p>
            <w:pPr>
              <w:pStyle w:val="25"/>
              <w:rPr>
                <w:color w:val="auto"/>
                <w:highlight w:val="none"/>
              </w:rPr>
            </w:pPr>
            <w:r>
              <w:rPr>
                <w:rFonts w:hint="eastAsia"/>
                <w:color w:val="auto"/>
                <w:highlight w:val="none"/>
              </w:rPr>
              <w:t>09:09-09:19</w:t>
            </w:r>
          </w:p>
        </w:tc>
        <w:tc>
          <w:tcPr>
            <w:tcW w:w="663" w:type="pct"/>
            <w:vAlign w:val="center"/>
          </w:tcPr>
          <w:p>
            <w:pPr>
              <w:pStyle w:val="25"/>
              <w:rPr>
                <w:rFonts w:eastAsia="宋体"/>
                <w:color w:val="auto"/>
                <w:highlight w:val="none"/>
              </w:rPr>
            </w:pPr>
            <w:r>
              <w:rPr>
                <w:rFonts w:hint="eastAsia" w:eastAsia="宋体"/>
                <w:color w:val="auto"/>
                <w:highlight w:val="none"/>
              </w:rPr>
              <w:t>52</w:t>
            </w:r>
          </w:p>
        </w:tc>
        <w:tc>
          <w:tcPr>
            <w:tcW w:w="776" w:type="pct"/>
            <w:vAlign w:val="center"/>
          </w:tcPr>
          <w:p>
            <w:pPr>
              <w:pStyle w:val="25"/>
              <w:rPr>
                <w:color w:val="auto"/>
                <w:highlight w:val="none"/>
              </w:rPr>
            </w:pPr>
            <w:r>
              <w:rPr>
                <w:rFonts w:hint="eastAsia"/>
                <w:color w:val="auto"/>
                <w:highlight w:val="none"/>
              </w:rPr>
              <w:t>22:04-22:14</w:t>
            </w:r>
          </w:p>
        </w:tc>
        <w:tc>
          <w:tcPr>
            <w:tcW w:w="781" w:type="pct"/>
            <w:tcBorders>
              <w:right w:val="nil"/>
            </w:tcBorders>
            <w:vAlign w:val="center"/>
          </w:tcPr>
          <w:p>
            <w:pPr>
              <w:pStyle w:val="25"/>
              <w:rPr>
                <w:rFonts w:eastAsia="宋体"/>
                <w:color w:val="auto"/>
                <w:highlight w:val="none"/>
              </w:rPr>
            </w:pPr>
            <w:r>
              <w:rPr>
                <w:rFonts w:hint="eastAsia" w:eastAsia="宋体"/>
                <w:color w:val="auto"/>
                <w:highlight w:val="none"/>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2" w:type="pct"/>
            <w:gridSpan w:val="2"/>
            <w:tcBorders>
              <w:left w:val="nil"/>
            </w:tcBorders>
            <w:vAlign w:val="center"/>
          </w:tcPr>
          <w:p>
            <w:pPr>
              <w:spacing w:line="240" w:lineRule="auto"/>
              <w:ind w:firstLine="0" w:firstLineChars="0"/>
              <w:jc w:val="center"/>
              <w:rPr>
                <w:rFonts w:eastAsia="宋体" w:cs="Times New Roman"/>
                <w:color w:val="auto"/>
                <w:sz w:val="21"/>
                <w:szCs w:val="21"/>
                <w:highlight w:val="none"/>
              </w:rPr>
            </w:pPr>
            <w:r>
              <w:rPr>
                <w:rFonts w:hint="eastAsia" w:eastAsia="宋体" w:cs="Times New Roman"/>
                <w:color w:val="auto"/>
                <w:sz w:val="21"/>
                <w:szCs w:val="21"/>
                <w:highlight w:val="none"/>
              </w:rPr>
              <w:t>2#△厂界南侧</w:t>
            </w:r>
          </w:p>
        </w:tc>
        <w:tc>
          <w:tcPr>
            <w:tcW w:w="595" w:type="pct"/>
            <w:vMerge w:val="continue"/>
            <w:vAlign w:val="center"/>
          </w:tcPr>
          <w:p>
            <w:pPr>
              <w:pStyle w:val="25"/>
              <w:rPr>
                <w:color w:val="auto"/>
                <w:highlight w:val="none"/>
              </w:rPr>
            </w:pPr>
          </w:p>
        </w:tc>
        <w:tc>
          <w:tcPr>
            <w:tcW w:w="891" w:type="pct"/>
            <w:vAlign w:val="center"/>
          </w:tcPr>
          <w:p>
            <w:pPr>
              <w:pStyle w:val="25"/>
              <w:rPr>
                <w:color w:val="auto"/>
                <w:highlight w:val="none"/>
              </w:rPr>
            </w:pPr>
            <w:r>
              <w:rPr>
                <w:rFonts w:hint="eastAsia"/>
                <w:color w:val="auto"/>
                <w:highlight w:val="none"/>
              </w:rPr>
              <w:t>09:34-09:44</w:t>
            </w:r>
          </w:p>
        </w:tc>
        <w:tc>
          <w:tcPr>
            <w:tcW w:w="663" w:type="pct"/>
            <w:vAlign w:val="center"/>
          </w:tcPr>
          <w:p>
            <w:pPr>
              <w:pStyle w:val="25"/>
              <w:rPr>
                <w:rFonts w:eastAsia="宋体"/>
                <w:color w:val="auto"/>
                <w:highlight w:val="none"/>
              </w:rPr>
            </w:pPr>
            <w:r>
              <w:rPr>
                <w:rFonts w:hint="eastAsia" w:eastAsia="宋体"/>
                <w:color w:val="auto"/>
                <w:highlight w:val="none"/>
              </w:rPr>
              <w:t>51</w:t>
            </w:r>
          </w:p>
        </w:tc>
        <w:tc>
          <w:tcPr>
            <w:tcW w:w="776" w:type="pct"/>
            <w:vAlign w:val="center"/>
          </w:tcPr>
          <w:p>
            <w:pPr>
              <w:pStyle w:val="25"/>
              <w:rPr>
                <w:color w:val="auto"/>
                <w:highlight w:val="none"/>
              </w:rPr>
            </w:pPr>
            <w:r>
              <w:rPr>
                <w:rFonts w:hint="eastAsia"/>
                <w:color w:val="auto"/>
                <w:highlight w:val="none"/>
              </w:rPr>
              <w:t>22:22-22:32</w:t>
            </w:r>
          </w:p>
        </w:tc>
        <w:tc>
          <w:tcPr>
            <w:tcW w:w="781" w:type="pct"/>
            <w:tcBorders>
              <w:right w:val="nil"/>
            </w:tcBorders>
            <w:vAlign w:val="center"/>
          </w:tcPr>
          <w:p>
            <w:pPr>
              <w:pStyle w:val="25"/>
              <w:rPr>
                <w:rFonts w:eastAsia="宋体"/>
                <w:color w:val="auto"/>
                <w:highlight w:val="none"/>
              </w:rPr>
            </w:pPr>
            <w:r>
              <w:rPr>
                <w:rFonts w:hint="eastAsia" w:eastAsia="宋体"/>
                <w:color w:val="auto"/>
                <w:highlight w:val="none"/>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2" w:type="pct"/>
            <w:gridSpan w:val="2"/>
            <w:tcBorders>
              <w:left w:val="nil"/>
            </w:tcBorders>
            <w:vAlign w:val="center"/>
          </w:tcPr>
          <w:p>
            <w:pPr>
              <w:spacing w:line="240" w:lineRule="auto"/>
              <w:ind w:firstLine="0" w:firstLineChars="0"/>
              <w:jc w:val="center"/>
              <w:rPr>
                <w:rFonts w:eastAsia="宋体" w:cs="Times New Roman"/>
                <w:color w:val="auto"/>
                <w:sz w:val="21"/>
                <w:szCs w:val="21"/>
                <w:highlight w:val="none"/>
              </w:rPr>
            </w:pPr>
            <w:r>
              <w:rPr>
                <w:rFonts w:hint="eastAsia" w:eastAsia="宋体" w:cs="Times New Roman"/>
                <w:color w:val="auto"/>
                <w:sz w:val="21"/>
                <w:szCs w:val="21"/>
                <w:highlight w:val="none"/>
              </w:rPr>
              <w:t>3#△厂界西侧</w:t>
            </w:r>
          </w:p>
        </w:tc>
        <w:tc>
          <w:tcPr>
            <w:tcW w:w="595" w:type="pct"/>
            <w:vMerge w:val="continue"/>
            <w:vAlign w:val="center"/>
          </w:tcPr>
          <w:p>
            <w:pPr>
              <w:pStyle w:val="25"/>
              <w:rPr>
                <w:color w:val="auto"/>
                <w:highlight w:val="none"/>
              </w:rPr>
            </w:pPr>
          </w:p>
        </w:tc>
        <w:tc>
          <w:tcPr>
            <w:tcW w:w="891" w:type="pct"/>
            <w:vAlign w:val="center"/>
          </w:tcPr>
          <w:p>
            <w:pPr>
              <w:pStyle w:val="25"/>
              <w:rPr>
                <w:color w:val="auto"/>
                <w:highlight w:val="none"/>
              </w:rPr>
            </w:pPr>
            <w:r>
              <w:rPr>
                <w:rFonts w:hint="eastAsia"/>
                <w:color w:val="auto"/>
                <w:highlight w:val="none"/>
              </w:rPr>
              <w:t>09:56-10:06</w:t>
            </w:r>
          </w:p>
        </w:tc>
        <w:tc>
          <w:tcPr>
            <w:tcW w:w="663" w:type="pct"/>
            <w:vAlign w:val="center"/>
          </w:tcPr>
          <w:p>
            <w:pPr>
              <w:pStyle w:val="25"/>
              <w:rPr>
                <w:rFonts w:eastAsia="宋体"/>
                <w:color w:val="auto"/>
                <w:highlight w:val="none"/>
              </w:rPr>
            </w:pPr>
            <w:r>
              <w:rPr>
                <w:rFonts w:hint="eastAsia" w:eastAsia="宋体"/>
                <w:color w:val="auto"/>
                <w:highlight w:val="none"/>
              </w:rPr>
              <w:t>53</w:t>
            </w:r>
          </w:p>
        </w:tc>
        <w:tc>
          <w:tcPr>
            <w:tcW w:w="776" w:type="pct"/>
            <w:vAlign w:val="center"/>
          </w:tcPr>
          <w:p>
            <w:pPr>
              <w:pStyle w:val="25"/>
              <w:rPr>
                <w:color w:val="auto"/>
                <w:highlight w:val="none"/>
              </w:rPr>
            </w:pPr>
            <w:r>
              <w:rPr>
                <w:rFonts w:hint="eastAsia"/>
                <w:color w:val="auto"/>
                <w:highlight w:val="none"/>
              </w:rPr>
              <w:t>22:43-22:53</w:t>
            </w:r>
          </w:p>
        </w:tc>
        <w:tc>
          <w:tcPr>
            <w:tcW w:w="781" w:type="pct"/>
            <w:tcBorders>
              <w:right w:val="nil"/>
            </w:tcBorders>
            <w:vAlign w:val="center"/>
          </w:tcPr>
          <w:p>
            <w:pPr>
              <w:pStyle w:val="25"/>
              <w:rPr>
                <w:rFonts w:eastAsia="宋体"/>
                <w:color w:val="auto"/>
                <w:highlight w:val="none"/>
              </w:rPr>
            </w:pPr>
            <w:r>
              <w:rPr>
                <w:rFonts w:hint="eastAsia" w:eastAsia="宋体"/>
                <w:color w:val="auto"/>
                <w:highlight w:val="none"/>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2" w:type="pct"/>
            <w:gridSpan w:val="2"/>
            <w:tcBorders>
              <w:left w:val="nil"/>
              <w:bottom w:val="single" w:color="auto" w:sz="12" w:space="0"/>
            </w:tcBorders>
            <w:vAlign w:val="center"/>
          </w:tcPr>
          <w:p>
            <w:pPr>
              <w:spacing w:line="240" w:lineRule="auto"/>
              <w:ind w:firstLine="0" w:firstLineChars="0"/>
              <w:jc w:val="center"/>
              <w:rPr>
                <w:rFonts w:eastAsia="宋体" w:cs="Times New Roman"/>
                <w:color w:val="auto"/>
                <w:sz w:val="21"/>
                <w:szCs w:val="21"/>
                <w:highlight w:val="none"/>
              </w:rPr>
            </w:pPr>
            <w:r>
              <w:rPr>
                <w:rFonts w:hint="eastAsia" w:eastAsia="宋体" w:cs="Times New Roman"/>
                <w:color w:val="auto"/>
                <w:sz w:val="21"/>
                <w:szCs w:val="21"/>
                <w:highlight w:val="none"/>
              </w:rPr>
              <w:t>4#△厂界北侧</w:t>
            </w:r>
          </w:p>
        </w:tc>
        <w:tc>
          <w:tcPr>
            <w:tcW w:w="595" w:type="pct"/>
            <w:vMerge w:val="continue"/>
            <w:tcBorders>
              <w:bottom w:val="single" w:color="auto" w:sz="12" w:space="0"/>
            </w:tcBorders>
            <w:vAlign w:val="center"/>
          </w:tcPr>
          <w:p>
            <w:pPr>
              <w:pStyle w:val="25"/>
              <w:rPr>
                <w:color w:val="auto"/>
                <w:highlight w:val="none"/>
              </w:rPr>
            </w:pPr>
          </w:p>
        </w:tc>
        <w:tc>
          <w:tcPr>
            <w:tcW w:w="891" w:type="pct"/>
            <w:tcBorders>
              <w:bottom w:val="single" w:color="auto" w:sz="12" w:space="0"/>
            </w:tcBorders>
            <w:vAlign w:val="center"/>
          </w:tcPr>
          <w:p>
            <w:pPr>
              <w:pStyle w:val="25"/>
              <w:rPr>
                <w:color w:val="auto"/>
                <w:highlight w:val="none"/>
              </w:rPr>
            </w:pPr>
            <w:r>
              <w:rPr>
                <w:rFonts w:hint="eastAsia"/>
                <w:color w:val="auto"/>
                <w:highlight w:val="none"/>
              </w:rPr>
              <w:t>10:15-10:25</w:t>
            </w:r>
          </w:p>
        </w:tc>
        <w:tc>
          <w:tcPr>
            <w:tcW w:w="663" w:type="pct"/>
            <w:tcBorders>
              <w:bottom w:val="single" w:color="auto" w:sz="12" w:space="0"/>
            </w:tcBorders>
            <w:vAlign w:val="center"/>
          </w:tcPr>
          <w:p>
            <w:pPr>
              <w:pStyle w:val="25"/>
              <w:rPr>
                <w:rFonts w:eastAsia="宋体"/>
                <w:color w:val="auto"/>
                <w:highlight w:val="none"/>
              </w:rPr>
            </w:pPr>
            <w:r>
              <w:rPr>
                <w:rFonts w:hint="eastAsia" w:eastAsia="宋体"/>
                <w:color w:val="auto"/>
                <w:highlight w:val="none"/>
              </w:rPr>
              <w:t>52</w:t>
            </w:r>
          </w:p>
        </w:tc>
        <w:tc>
          <w:tcPr>
            <w:tcW w:w="776" w:type="pct"/>
            <w:tcBorders>
              <w:bottom w:val="single" w:color="auto" w:sz="12" w:space="0"/>
            </w:tcBorders>
            <w:vAlign w:val="center"/>
          </w:tcPr>
          <w:p>
            <w:pPr>
              <w:pStyle w:val="25"/>
              <w:rPr>
                <w:color w:val="auto"/>
                <w:highlight w:val="none"/>
              </w:rPr>
            </w:pPr>
            <w:r>
              <w:rPr>
                <w:rFonts w:hint="eastAsia"/>
                <w:color w:val="auto"/>
                <w:highlight w:val="none"/>
              </w:rPr>
              <w:t>23:05-23:15</w:t>
            </w:r>
          </w:p>
        </w:tc>
        <w:tc>
          <w:tcPr>
            <w:tcW w:w="781" w:type="pct"/>
            <w:tcBorders>
              <w:bottom w:val="single" w:color="auto" w:sz="12" w:space="0"/>
              <w:right w:val="nil"/>
            </w:tcBorders>
            <w:vAlign w:val="center"/>
          </w:tcPr>
          <w:p>
            <w:pPr>
              <w:pStyle w:val="25"/>
              <w:rPr>
                <w:rFonts w:eastAsia="宋体"/>
                <w:color w:val="auto"/>
                <w:highlight w:val="none"/>
              </w:rPr>
            </w:pPr>
            <w:r>
              <w:rPr>
                <w:rFonts w:hint="eastAsia" w:eastAsia="宋体"/>
                <w:color w:val="auto"/>
                <w:highlight w:val="none"/>
              </w:rPr>
              <w:t>42</w:t>
            </w:r>
          </w:p>
        </w:tc>
      </w:tr>
    </w:tbl>
    <w:p>
      <w:pPr>
        <w:ind w:firstLine="480"/>
        <w:rPr>
          <w:color w:val="auto"/>
          <w:highlight w:val="none"/>
        </w:rPr>
        <w:sectPr>
          <w:pgSz w:w="11906" w:h="16838"/>
          <w:pgMar w:top="1134" w:right="1418" w:bottom="1134" w:left="1701" w:header="737" w:footer="680" w:gutter="0"/>
          <w:pgBorders>
            <w:top w:val="none" w:sz="0" w:space="0"/>
            <w:left w:val="none" w:sz="0" w:space="0"/>
            <w:bottom w:val="none" w:sz="0" w:space="0"/>
            <w:right w:val="none" w:sz="0" w:space="0"/>
          </w:pgBorders>
          <w:pgNumType w:fmt="decimal"/>
          <w:cols w:space="425" w:num="1"/>
          <w:docGrid w:linePitch="326" w:charSpace="0"/>
        </w:sectPr>
      </w:pPr>
      <w:r>
        <w:rPr>
          <w:color w:val="auto"/>
          <w:highlight w:val="none"/>
        </w:rPr>
        <w:t>本项目执行《声环境质量标准》(GB3096-2008)3类标准，昼间65dB(A)，夜间55dB(A)。由表</w:t>
      </w:r>
      <w:r>
        <w:rPr>
          <w:rFonts w:cs="Times New Roman"/>
          <w:color w:val="auto"/>
          <w:szCs w:val="21"/>
          <w:highlight w:val="none"/>
        </w:rPr>
        <w:t>4</w:t>
      </w:r>
      <w:r>
        <w:rPr>
          <w:rFonts w:hint="eastAsia" w:cs="Times New Roman"/>
          <w:color w:val="auto"/>
          <w:szCs w:val="21"/>
          <w:highlight w:val="none"/>
        </w:rPr>
        <w:t>.3</w:t>
      </w:r>
      <w:r>
        <w:rPr>
          <w:rFonts w:cs="Times New Roman"/>
          <w:color w:val="auto"/>
          <w:szCs w:val="21"/>
          <w:highlight w:val="none"/>
        </w:rPr>
        <w:t>.3-</w:t>
      </w:r>
      <w:r>
        <w:rPr>
          <w:rFonts w:hint="eastAsia" w:cs="Times New Roman"/>
          <w:color w:val="auto"/>
          <w:szCs w:val="21"/>
          <w:highlight w:val="none"/>
        </w:rPr>
        <w:t>1</w:t>
      </w:r>
      <w:r>
        <w:rPr>
          <w:color w:val="auto"/>
          <w:highlight w:val="none"/>
        </w:rPr>
        <w:t>可知，拟建厂址周围的等效A声级昼间在</w:t>
      </w:r>
      <w:r>
        <w:rPr>
          <w:rFonts w:hint="eastAsia"/>
          <w:color w:val="auto"/>
          <w:highlight w:val="none"/>
        </w:rPr>
        <w:t>53</w:t>
      </w:r>
      <w:r>
        <w:rPr>
          <w:color w:val="auto"/>
          <w:highlight w:val="none"/>
        </w:rPr>
        <w:t>dB(A)-</w:t>
      </w:r>
      <w:r>
        <w:rPr>
          <w:rFonts w:hint="eastAsia"/>
          <w:color w:val="auto"/>
          <w:highlight w:val="none"/>
        </w:rPr>
        <w:t>51</w:t>
      </w:r>
      <w:r>
        <w:rPr>
          <w:color w:val="auto"/>
          <w:highlight w:val="none"/>
        </w:rPr>
        <w:t>dB(A)之间，夜间在</w:t>
      </w:r>
      <w:r>
        <w:rPr>
          <w:rFonts w:hint="eastAsia"/>
          <w:color w:val="auto"/>
          <w:highlight w:val="none"/>
        </w:rPr>
        <w:t>40</w:t>
      </w:r>
      <w:r>
        <w:rPr>
          <w:color w:val="auto"/>
          <w:highlight w:val="none"/>
        </w:rPr>
        <w:t>dB(A)-4</w:t>
      </w:r>
      <w:r>
        <w:rPr>
          <w:rFonts w:hint="eastAsia"/>
          <w:color w:val="auto"/>
          <w:highlight w:val="none"/>
        </w:rPr>
        <w:t>3</w:t>
      </w:r>
      <w:r>
        <w:rPr>
          <w:color w:val="auto"/>
          <w:highlight w:val="none"/>
        </w:rPr>
        <w:t>dB(A)之间，各监测点昼夜噪声值均达到《声环境质量标准》(GB3096-2008)3类标准。</w:t>
      </w:r>
    </w:p>
    <w:p>
      <w:pPr>
        <w:pStyle w:val="8"/>
        <w:ind w:left="0" w:leftChars="0" w:firstLine="0" w:firstLineChars="0"/>
      </w:pPr>
      <w:r>
        <w:rPr>
          <w:color w:val="auto"/>
          <w:sz w:val="22"/>
          <w:highlight w:val="none"/>
        </w:rPr>
        <mc:AlternateContent>
          <mc:Choice Requires="wps">
            <w:drawing>
              <wp:anchor distT="0" distB="0" distL="114300" distR="114300" simplePos="0" relativeHeight="294711296" behindDoc="0" locked="0" layoutInCell="1" allowOverlap="1">
                <wp:simplePos x="0" y="0"/>
                <wp:positionH relativeFrom="column">
                  <wp:posOffset>6709410</wp:posOffset>
                </wp:positionH>
                <wp:positionV relativeFrom="paragraph">
                  <wp:posOffset>3034665</wp:posOffset>
                </wp:positionV>
                <wp:extent cx="1203325" cy="346075"/>
                <wp:effectExtent l="0" t="0" r="0" b="0"/>
                <wp:wrapNone/>
                <wp:docPr id="181" name="文本框 181"/>
                <wp:cNvGraphicFramePr/>
                <a:graphic xmlns:a="http://schemas.openxmlformats.org/drawingml/2006/main">
                  <a:graphicData uri="http://schemas.microsoft.com/office/word/2010/wordprocessingShape">
                    <wps:wsp>
                      <wps:cNvSpPr txBox="1"/>
                      <wps:spPr>
                        <a:xfrm rot="19800000">
                          <a:off x="0" y="0"/>
                          <a:ext cx="1203325" cy="3460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ind w:firstLine="0" w:firstLineChars="0"/>
                              <w:rPr>
                                <w:b/>
                                <w:bCs/>
                                <w:color w:val="FFFF00"/>
                              </w:rPr>
                            </w:pPr>
                            <w:r>
                              <w:rPr>
                                <w:rFonts w:hint="eastAsia"/>
                                <w:b/>
                                <w:bCs/>
                                <w:color w:val="FFFF00"/>
                              </w:rPr>
                              <w:t>地下水流向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8.3pt;margin-top:238.95pt;height:27.25pt;width:94.75pt;rotation:-1966080f;z-index:294711296;mso-width-relative:page;mso-height-relative:page;" filled="f" stroked="f" coordsize="21600,21600" o:gfxdata="UEsDBAoAAAAAAIdO4kAAAAAAAAAAAAAAAAAEAAAAZHJzL1BLAwQUAAAACACHTuJA3bhGjdwAAAAN&#10;AQAADwAAAGRycy9kb3ducmV2LnhtbE2Py07DMBBF90j8gzVI7KidR9MmxKkACdEFUtWWD3DjaRIR&#10;j6PYTcrf465geTVH954pN1fTswlH11mSEC0EMKTa6o4aCV/H96c1MOcVadVbQgk/6GBT3d+VqtB2&#10;pj1OB9+wUEKuUBJa74eCc1e3aJRb2AEp3M52NMqHODZcj2oO5abnsRAZN6qjsNCqAd9arL8PFyPh&#10;ZZsnyXref3y+uuM5b4zdTbutlI8PkXgG5vHq/2C46Qd1qILTyV5IO9aHLJZZFlgJ6WqVA7shcZpF&#10;wE4SlkmcAq9K/v+L6hdQSwMEFAAAAAgAh07iQDNix+wpAgAAKwQAAA4AAABkcnMvZTJvRG9jLnht&#10;bK1TzY4TMQy+I/EOUe50pr/brTpdlV0VIVXsSgVxTjNJO1IShyTtTHkAeIM9ceHOc/U5cDJtqYAT&#10;IofIsT99tj8707tGK7IXzldgCtrt5JQIw6GszKagH94vXo0p8YGZkikwoqAH4end7OWLaW0nogdb&#10;UKVwBEmMn9S2oNsQ7CTLPN8KzXwHrDAYlOA0C/h0m6x0rEZ2rbJeno+yGlxpHXDhPXof2iCdJX4p&#10;BQ+PUnoRiCoo1hbS7dK9jnc2m7LJxjG7rfipDPYPVWhWGUx6oXpggZGdq/6g0hV34EGGDgedgZQV&#10;F6kH7Kab/9bNasusSL2gON5eZPL/j5a/2z85UpU4u3GXEsM0Dun4/PX47cfx+xcSnShRbf0EkSuL&#10;2NC8hgbhZ79HZ+y8kU4TB6hw93acx5MEwRYJwlH7w0Vv0QTCI0cv7/d7Q0o4xvqDUX4zjKxZSxZJ&#10;rfPhjQBNolFQh/NMrGy/9KGFniERbmBRKZVmqgypCzrqD9syLhEkVwZzxJba0qMVmnVz6nMN5QHb&#10;TJ1g1d7yRYXJl8yHJ+ZwOdCJCx8e8ZIKMAmcLEq24D7/zR/xODOMUlLjshXUf9oxJyhRbw1O87Y7&#10;GMTtTI/B8KaHD3cdWV9HzE7fA+4zzgurS2bEB3U2pQP9Ef/FPGbFEDMccxc0nM370H4B/FdczOcJ&#10;hPtoWVialeWRupVzvgsgq6R0lKnV5qQebmSa1en3xJW/fifUrz8++w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duEaN3AAAAA0BAAAPAAAAAAAAAAEAIAAAACIAAABkcnMvZG93bnJldi54bWxQSwEC&#10;FAAUAAAACACHTuJAM2LH7CkCAAArBAAADgAAAAAAAAABACAAAAArAQAAZHJzL2Uyb0RvYy54bWxQ&#10;SwUGAAAAAAYABgBZAQAAxgUAAAAA&#10;">
                <v:fill on="f" focussize="0,0"/>
                <v:stroke on="f" weight="0.5pt"/>
                <v:imagedata o:title=""/>
                <o:lock v:ext="edit" aspectratio="f"/>
                <v:textbox>
                  <w:txbxContent>
                    <w:p>
                      <w:pPr>
                        <w:ind w:firstLine="0" w:firstLineChars="0"/>
                        <w:rPr>
                          <w:b/>
                          <w:bCs/>
                          <w:color w:val="FFFF00"/>
                        </w:rPr>
                      </w:pPr>
                      <w:r>
                        <w:rPr>
                          <w:rFonts w:hint="eastAsia"/>
                          <w:b/>
                          <w:bCs/>
                          <w:color w:val="FFFF00"/>
                        </w:rPr>
                        <w:t>地下水流向</w:t>
                      </w:r>
                    </w:p>
                  </w:txbxContent>
                </v:textbox>
              </v:shape>
            </w:pict>
          </mc:Fallback>
        </mc:AlternateContent>
      </w:r>
      <w:r>
        <w:rPr>
          <w:color w:val="auto"/>
          <w:sz w:val="22"/>
          <w:highlight w:val="none"/>
        </w:rPr>
        <mc:AlternateContent>
          <mc:Choice Requires="wps">
            <w:drawing>
              <wp:anchor distT="0" distB="0" distL="114300" distR="114300" simplePos="0" relativeHeight="294650880" behindDoc="0" locked="0" layoutInCell="1" allowOverlap="1">
                <wp:simplePos x="0" y="0"/>
                <wp:positionH relativeFrom="column">
                  <wp:posOffset>6728460</wp:posOffset>
                </wp:positionH>
                <wp:positionV relativeFrom="paragraph">
                  <wp:posOffset>2813050</wp:posOffset>
                </wp:positionV>
                <wp:extent cx="1630045" cy="972820"/>
                <wp:effectExtent l="5080" t="0" r="3175" b="17780"/>
                <wp:wrapNone/>
                <wp:docPr id="180" name="直接箭头连接符 180"/>
                <wp:cNvGraphicFramePr/>
                <a:graphic xmlns:a="http://schemas.openxmlformats.org/drawingml/2006/main">
                  <a:graphicData uri="http://schemas.microsoft.com/office/word/2010/wordprocessingShape">
                    <wps:wsp>
                      <wps:cNvCnPr/>
                      <wps:spPr>
                        <a:xfrm flipV="1">
                          <a:off x="0" y="0"/>
                          <a:ext cx="1630045" cy="97282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529.8pt;margin-top:221.5pt;height:76.6pt;width:128.35pt;z-index:294650880;mso-width-relative:page;mso-height-relative:page;" filled="f" stroked="t" coordsize="21600,21600" o:gfxdata="UEsDBAoAAAAAAIdO4kAAAAAAAAAAAAAAAAAEAAAAZHJzL1BLAwQUAAAACACHTuJAMVhWYdwAAAAN&#10;AQAADwAAAGRycy9kb3ducmV2LnhtbE2PT0vDQBTE74LfYXmCN7ubpgk2ZlO04EGwiDUI3rbJyx/M&#10;vg3ZTVu/va8nPQ4zzPwm35ztII44+d6RhmihQCBVru6p1VB+PN/dg/DBUG0GR6jhBz1siuur3GS1&#10;O9E7HvehFVxCPjMauhDGTEpfdWiNX7gRib3GTdYEllMr68mcuNwOcqlUKq3piRc6M+K2w+p7P1sN&#10;yc6VbfJYbnf4Ob8+vZRN03+9aX17E6kHEAHP4S8MF3xGh4KZDm6m2ouBtUrWKWc1rFYxv7pE4iiN&#10;QRx4YJ0uQRa5/P+i+AVQSwMEFAAAAAgAh07iQMRAibb4AQAApAMAAA4AAABkcnMvZTJvRG9jLnht&#10;bK1TS44TMRDdI3EHy3vSncAMmSidWSSEDYJIMOwrbne3Jf9UNunkElwAiRWwAlaz5zTDcAzK7hB+&#10;O0QvLNvlelXv1ev55d5otpMYlLMVH49KzqQVrla2rfjVi/W9KWchgq1BOysrfpCBXy7u3pn3fiYn&#10;rnO6lsgIxIZZ7yvexehnRRFEJw2EkfPSUrBxaCDSEduiRugJ3ehiUpbnRe+w9uiEDIFuV0OQLzJ+&#10;00gRnzVNkJHpilNvMa+Y121ai8UcZi2C75Q4tgH/0IUBZanoCWoFEdgrVH9BGSXQBdfEkXCmcE2j&#10;hMwciM24/IPN8w68zFxInOBPMoX/Byue7jbIVE2zm5I+FgwN6fbN9dfX728/f7p5d/3ty9u0//iB&#10;pQckV+/DjLKWdoPHU/AbTNz3DRrWaOVfElpWg/ixfRb7cBJb7iMTdDk+v1+WD844ExS7eDiZTjJ8&#10;MeAkPI8hPpbOsLSpeIgIqu3i0llLc3U41IDdkxCpE0r8kZCSrVsrrfN4tWU91bsoz4ihAHJZoyHS&#10;1njiHWzLGeiW7Csi5raD06pO6QkoYLtdamQ7IAut1yV9SQYq99uzVHsFoRve5dBgLqMiOVwrU/Fp&#10;Sj56LoLSj2zN4sGT4oDo+iOstoSeVB50Tbutqw9Z7nxPVsj1j7ZNXvv1nLN//lyL7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FYVmHcAAAADQEAAA8AAAAAAAAAAQAgAAAAIgAAAGRycy9kb3ducmV2&#10;LnhtbFBLAQIUABQAAAAIAIdO4kDEQIm2+AEAAKQDAAAOAAAAAAAAAAEAIAAAACsBAABkcnMvZTJv&#10;RG9jLnhtbFBLBQYAAAAABgAGAFkBAACVBQAAAAA=&#10;">
                <v:fill on="f" focussize="0,0"/>
                <v:stroke weight="1.5pt" color="#FF0000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73120256" behindDoc="0" locked="0" layoutInCell="1" allowOverlap="1">
                <wp:simplePos x="0" y="0"/>
                <wp:positionH relativeFrom="column">
                  <wp:posOffset>7611745</wp:posOffset>
                </wp:positionH>
                <wp:positionV relativeFrom="paragraph">
                  <wp:posOffset>4664710</wp:posOffset>
                </wp:positionV>
                <wp:extent cx="127000" cy="95250"/>
                <wp:effectExtent l="12065" t="11430" r="13335" b="7620"/>
                <wp:wrapNone/>
                <wp:docPr id="177" name="流程图: 摘录 177"/>
                <wp:cNvGraphicFramePr/>
                <a:graphic xmlns:a="http://schemas.openxmlformats.org/drawingml/2006/main">
                  <a:graphicData uri="http://schemas.microsoft.com/office/word/2010/wordprocessingShape">
                    <wps:wsp>
                      <wps:cNvSpPr/>
                      <wps:spPr>
                        <a:xfrm>
                          <a:off x="0" y="0"/>
                          <a:ext cx="127000" cy="95250"/>
                        </a:xfrm>
                        <a:prstGeom prst="flowChartExtra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599.35pt;margin-top:367.3pt;height:7.5pt;width:10pt;z-index:273120256;v-text-anchor:middle;mso-width-relative:page;mso-height-relative:page;" fillcolor="#FFFFFF [3212]" filled="t" stroked="t" coordsize="21600,21600" o:gfxdata="UEsDBAoAAAAAAIdO4kAAAAAAAAAAAAAAAAAEAAAAZHJzL1BLAwQUAAAACACHTuJAm8bwK9gAAAAN&#10;AQAADwAAAGRycy9kb3ducmV2LnhtbE2PwU7DMBBE70j8g7VI3KjjUpI2xKkQglNFEaEf4MZLEhGv&#10;o9hpy9+zOcFtZ3Y0+7bYXlwvTjiGzpMGtUhAINXedtRoOHy+3q1BhGjImt4TavjBANvy+qowufVn&#10;+sBTFRvBJRRyo6GNccilDHWLzoSFH5B49+VHZyLLsZF2NGcud71cJkkqnemIL7RmwOcW6+9qchqk&#10;5Wn/Ti+7p8M0Vfigdm9Zr/XtjUoeQUS8xL8wzPiMDiUzHf1ENoietdqsM85qyO5XKYg5slSzdWRr&#10;tUlBloX8/0X5C1BLAwQUAAAACACHTuJAZh77zmsCAAC/BAAADgAAAGRycy9lMm9Eb2MueG1srVTN&#10;bhMxEL4j8Q6W73STqCXtqpsqSglCqmilgjhPvN6sJf8xdrIpN86cOCAh8QK8AEd4m5bXYOxs2xQ4&#10;IXKYzHj+v5nZ45ON0WwtMShnKz7cG3AmrXC1ssuKv341f3LIWYhga9DOyopfycBPJo8fHXe+lCPX&#10;Ol1LZBTEhrLzFW9j9GVRBNFKA2HPeWlJ2Tg0EEnEZVEjdBTd6GI0GDwtOoe1RydkCPR6ulXySY7f&#10;NFLE86YJMjJdcaotZoqZLhItJsdQLhF8q0RfBvxDFQaUpaR3oU4hAluh+iOUUQJdcE3cE84UrmmU&#10;kLkH6mY4+K2byxa8zL0QOMHfwRT+X1jxcn2BTNU0u/GYMwuGhnTz7f3Prx+uv/wo2c3Hz9ffP7Gk&#10;JKg6H0ryuPQX2EuB2NT3pkGT/qkjtsnwXt3BKzeRCXocjsaDAQ1BkOroYHSQ0S/ufT2G+Fw6wxJT&#10;8Ua7btYCxmebiCBixhfWZyFSbnK7NU9pg9Oqniuts4DLxUwjWwMNfZ5/qXhyeWCmLev6oqgmoOVr&#10;NERijSc4gl1yBnpJWy0i5twPvMNuEmordfaXJKnIUwjttpgcIZlBaVSkxdfKVPxw11tbqjThvEU2&#10;cQtXX9GQ0G23N3gxVxT2DEK8AKR1JUzpBOM5kQRaxV3PcdY6fPe392RPW0Razjpaf2r47QpQcqZf&#10;WNqvo+H+frqXLOwfjEck4K5msauxKzNzBPaQjt2LzCb7qG/ZBp15Q5c6TVlJBVZQ7i20vTCL27Ok&#10;WxdyOs1mdCMe4pm99CIFT7hZN11F16i8BPfo9KDRleRB9xedznBXzlb3353J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JvG8CvYAAAADQEAAA8AAAAAAAAAAQAgAAAAIgAAAGRycy9kb3ducmV2Lnht&#10;bFBLAQIUABQAAAAIAIdO4kBmHvvOawIAAL8EAAAOAAAAAAAAAAEAIAAAACcBAABkcnMvZTJvRG9j&#10;LnhtbFBLBQYAAAAABgAGAFkBAAAEBgAAAAA=&#10;">
                <v:fill on="t" focussize="0,0"/>
                <v:stroke weight="1pt" color="#000000 [3213]" miterlimit="8" joinstyle="miter"/>
                <v:imagedata o:title=""/>
                <o:lock v:ext="edit" aspectratio="f"/>
              </v:shape>
            </w:pict>
          </mc:Fallback>
        </mc:AlternateContent>
      </w:r>
      <w:r>
        <w:rPr>
          <w:sz w:val="24"/>
        </w:rPr>
        <mc:AlternateContent>
          <mc:Choice Requires="wps">
            <w:drawing>
              <wp:anchor distT="0" distB="0" distL="114300" distR="114300" simplePos="0" relativeHeight="294585344" behindDoc="0" locked="0" layoutInCell="1" allowOverlap="1">
                <wp:simplePos x="0" y="0"/>
                <wp:positionH relativeFrom="column">
                  <wp:posOffset>7604760</wp:posOffset>
                </wp:positionH>
                <wp:positionV relativeFrom="paragraph">
                  <wp:posOffset>4834890</wp:posOffset>
                </wp:positionV>
                <wp:extent cx="139065" cy="139065"/>
                <wp:effectExtent l="9525" t="9525" r="22860" b="22860"/>
                <wp:wrapNone/>
                <wp:docPr id="179" name="流程图: 联系 179"/>
                <wp:cNvGraphicFramePr/>
                <a:graphic xmlns:a="http://schemas.openxmlformats.org/drawingml/2006/main">
                  <a:graphicData uri="http://schemas.microsoft.com/office/word/2010/wordprocessingShape">
                    <wps:wsp>
                      <wps:cNvSpPr/>
                      <wps:spPr>
                        <a:xfrm>
                          <a:off x="0" y="0"/>
                          <a:ext cx="139065" cy="139065"/>
                        </a:xfrm>
                        <a:prstGeom prst="flowChartConnector">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0" type="#_x0000_t120" style="position:absolute;left:0pt;margin-left:598.8pt;margin-top:380.7pt;height:10.95pt;width:10.95pt;z-index:294585344;v-text-anchor:middle;mso-width-relative:page;mso-height-relative:page;" fillcolor="#FFFFFF [3212]" filled="t" stroked="t" coordsize="21600,21600" o:gfxdata="UEsDBAoAAAAAAIdO4kAAAAAAAAAAAAAAAAAEAAAAZHJzL1BLAwQUAAAACACHTuJAte/AJNsAAAAN&#10;AQAADwAAAGRycy9kb3ducmV2LnhtbE2Py07DMBBF90j8gzVI7KjjBJI2jVMBEmxYNS1du/Hkocbj&#10;ELsP/h53VZZ35ujOmWJ1MQM74eR6SxLELAKGVFvdUythu/l4mgNzXpFWgyWU8IsOVuX9XaFybc+0&#10;xlPlWxZKyOVKQuf9mHPu6g6NcjM7IoVdYyejfIhTy/WkzqHcDDyOopQb1VO40KkR3zusD9XRSDhs&#10;12/NZz028evOfFdp9vWzSTIpHx9EtATm8eJvMFz1gzqUwWlvj6QdG0IWiywNrIQsFc/ArkgsFi/A&#10;9mE0TxLgZcH/f1H+AVBLAwQUAAAACACHTuJA7N7AG2kCAADCBAAADgAAAGRycy9lMm9Eb2MueG1s&#10;rVTNbhMxEL4j8Q6W73Q3pX9ZdVNFqYKQKlqpIM4Tr5215D9sJ5ty65krN16AO+KExNtAeQzG3m2b&#10;Qk+IPTgznv/P8+X4ZKMVWXMfpDU1He2UlHDDbCPNsqZvXs+fHVESIpgGlDW8plc80JPJ0yfHnav4&#10;rm2targnmMSEqnM1bWN0VVEE1nINYcc6btAorNcQUfXLovHQYXatit2yPCg66xvnLeMh4O1pb6ST&#10;nF8IzuK5EIFHomqKvcV8+nwu0llMjqFaenCtZEMb8A9daJAGi96lOoUIZOXlX6m0ZN4GK+IOs7qw&#10;QkjG8ww4zaj8Y5rLFhzPsyA4wd3BFP5fWvZqfeGJbPDtDseUGND4SD+/Xt98/vDj0/eK/Lr+ePPl&#10;G0lGhKpzocKIS3fhBy2gmObeCK/TL05ENhneqzt4+SYShpej5+PyYJ8ShqZBxizFfbDzIb7gVpMk&#10;1FQo281a8HFmjcGXtD5DDOuzEPvA24BUOVglm7lUKit+uZgpT9aA7z7PX+ofaz1wU4Z02Mu43Mfd&#10;YID7JxREFLVDRIJZUgJqiYvNYl/7QXTYLlLm77EiqclTCG3fTM6Q3KDSMuLuK6lrerQdrQx2mqDu&#10;wU3SwjZX+E7e9gscHJtLTHsGIV6Ax43F/pGF8RyPBFtN7SBR0lr//rH75I+LhFZKOmQADvxuBZ5T&#10;ol4aXLHxaG8vUSYre/uHu6j4bcti22JWemYR7BHy3bEsJv+obkXhrX6LZJ2mqmgCw7B2D+2gzGLP&#10;TKQ749NpdkOaOIhn5tKxlDzhZux0Fa2QeQnu0RlAQ6Lkhx5InZi4rWev+7+ey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178Ak2wAAAA0BAAAPAAAAAAAAAAEAIAAAACIAAABkcnMvZG93bnJldi54&#10;bWxQSwECFAAUAAAACACHTuJA7N7AG2kCAADCBAAADgAAAAAAAAABACAAAAAqAQAAZHJzL2Uyb0Rv&#10;Yy54bWxQSwUGAAAAAAYABgBZAQAABQYAAAAA&#10;">
                <v:fill on="t" focussize="0,0"/>
                <v:stroke weight="1.5pt" color="#000000 [3213]" miterlimit="8" joinstyle="miter"/>
                <v:imagedata o:title=""/>
                <o:lock v:ext="edit" aspectratio="f"/>
              </v:shape>
            </w:pict>
          </mc:Fallback>
        </mc:AlternateContent>
      </w:r>
      <w:r>
        <w:rPr>
          <w:sz w:val="24"/>
        </w:rPr>
        <mc:AlternateContent>
          <mc:Choice Requires="wps">
            <w:drawing>
              <wp:anchor distT="0" distB="0" distL="114300" distR="114300" simplePos="0" relativeHeight="273121280" behindDoc="0" locked="0" layoutInCell="1" allowOverlap="1">
                <wp:simplePos x="0" y="0"/>
                <wp:positionH relativeFrom="column">
                  <wp:posOffset>4024630</wp:posOffset>
                </wp:positionH>
                <wp:positionV relativeFrom="paragraph">
                  <wp:posOffset>2809240</wp:posOffset>
                </wp:positionV>
                <wp:extent cx="139065" cy="139065"/>
                <wp:effectExtent l="9525" t="9525" r="22860" b="22860"/>
                <wp:wrapNone/>
                <wp:docPr id="178" name="流程图: 联系 178"/>
                <wp:cNvGraphicFramePr/>
                <a:graphic xmlns:a="http://schemas.openxmlformats.org/drawingml/2006/main">
                  <a:graphicData uri="http://schemas.microsoft.com/office/word/2010/wordprocessingShape">
                    <wps:wsp>
                      <wps:cNvSpPr/>
                      <wps:spPr>
                        <a:xfrm>
                          <a:off x="4956175" y="3750310"/>
                          <a:ext cx="139065" cy="139065"/>
                        </a:xfrm>
                        <a:prstGeom prst="flowChartConnector">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0" type="#_x0000_t120" style="position:absolute;left:0pt;margin-left:316.9pt;margin-top:221.2pt;height:10.95pt;width:10.95pt;z-index:273121280;v-text-anchor:middle;mso-width-relative:page;mso-height-relative:page;" fillcolor="#FFFFFF [3212]" filled="t" stroked="t" coordsize="21600,21600" o:gfxdata="UEsDBAoAAAAAAIdO4kAAAAAAAAAAAAAAAAAEAAAAZHJzL1BLAwQUAAAACACHTuJAm3qv+9oAAAAL&#10;AQAADwAAAGRycy9kb3ducmV2LnhtbE2PS0/DMBCE70j8B2uRuFGnSZqgEKcCJLhwalo4u/Hmocbr&#10;ELsP/j3LqRx3djTzTbm+2FGccPaDIwXLRQQCqXFmoE7Bbvv28AjCB01Gj45QwQ96WFe3N6UujDvT&#10;Bk916ASHkC+0gj6EqZDSNz1a7RduQuJf62arA59zJ82szxxuRxlHUSatHogbej3ha4/NoT5aBYfd&#10;5qV9b6Y2fv6yn3WWf3xvk1yp+7tl9AQi4CVczfCHz+hQMdPeHcl4MSrIkoTRg4I0jVMQ7MhWqxzE&#10;npUsTUBWpfy/ofoFUEsDBBQAAAAIAIdO4kAP2evpeQIAAM4EAAAOAAAAZHJzL2Uyb0RvYy54bWyt&#10;VM1uEzEQviPxDpbvdHfTpGlW3VRRoiCkilYqiLPjtbOW/IftZFNuPXPl1hfgjjgh8TZQHoOxd9um&#10;0BNiD96ZnfH8fDPfnpzulERb5rwwusLFQY4R09TUQq8r/PbN8sUxRj4QXRNpNKvwFfP4dPr82Ulr&#10;SzYwjZE1cwiCaF+2tsJNCLbMMk8bpog/MJZpMHLjFAmgunVWO9JCdCWzQZ4fZa1xtXWGMu/h66Iz&#10;4mmKzzmj4ZxzzwKSFYbaQjpdOlfxzKYnpFw7YhtB+zLIP1ShiNCQ9D7UggSCNk78FUoJ6ow3PBxQ&#10;ozLDuaAs9QDdFPkf3Vw2xLLUC4Dj7T1M/v+Fpa+3Fw6JGmY3hlFpomBIP79e337++OPme4l+XX+6&#10;/fINRSNA1Vpfwo1Le+F6zYMY+95xp+IbOkK7Cg8no6NiPMLoqsKH41F+WPRQs11AFByKw0l+BHYK&#10;Dr0MEbOHQNb58JIZhaJQYS5NO2+IC3OjNUzVuAQ32Z750F28uxCr8EaKeimkTIpbr+bSoS2BHVim&#10;J/YCuR65SY1aqGWSj2BPKIFd5JIEEJUFdLxeY0TkGpachi73o9t+P0menqeSxCIXxDddMSlCdCOl&#10;EgF4IIWq8PH+bamh0gh7B3SUVqa+gpk50y2zt3QpIOwZ8eGCONheqB8YGc7hiLBV2PQSRo1xH576&#10;Hv1hqcCKUQtsgIbfb4hjGMlXGtZtUgyHkT5JGY7GA1DcvmW1b9EbNTcAdgHctzSJ0T/IO5E7o94B&#10;cWcxK5iIppC7g7ZX5qFjKVCfstksuQFlLAln+tLSGDzips1sEwwXaQke0OlBA9KkQfcEj6zc15PX&#10;w29o+h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beq/72gAAAAsBAAAPAAAAAAAAAAEAIAAAACIA&#10;AABkcnMvZG93bnJldi54bWxQSwECFAAUAAAACACHTuJAD9nr6XkCAADOBAAADgAAAAAAAAABACAA&#10;AAApAQAAZHJzL2Uyb0RvYy54bWxQSwUGAAAAAAYABgBZAQAAFAYAAAAA&#10;">
                <v:fill on="t" focussize="0,0"/>
                <v:stroke weight="1.5pt" color="#000000 [3213]" miterlimit="8" joinstyle="miter"/>
                <v:imagedata o:title=""/>
                <o:lock v:ext="edit" aspectratio="f"/>
              </v:shape>
            </w:pict>
          </mc:Fallback>
        </mc:AlternateContent>
      </w:r>
      <w:r>
        <w:drawing>
          <wp:anchor distT="0" distB="0" distL="114300" distR="114300" simplePos="0" relativeHeight="255948800" behindDoc="0" locked="0" layoutInCell="1" allowOverlap="1">
            <wp:simplePos x="0" y="0"/>
            <wp:positionH relativeFrom="column">
              <wp:posOffset>7497445</wp:posOffset>
            </wp:positionH>
            <wp:positionV relativeFrom="paragraph">
              <wp:posOffset>4305300</wp:posOffset>
            </wp:positionV>
            <wp:extent cx="351155" cy="327660"/>
            <wp:effectExtent l="0" t="0" r="10795" b="15240"/>
            <wp:wrapNone/>
            <wp:docPr id="17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
                    <pic:cNvPicPr>
                      <a:picLocks noChangeAspect="1"/>
                    </pic:cNvPicPr>
                  </pic:nvPicPr>
                  <pic:blipFill>
                    <a:blip r:embed="rId52"/>
                    <a:stretch>
                      <a:fillRect/>
                    </a:stretch>
                  </pic:blipFill>
                  <pic:spPr>
                    <a:xfrm>
                      <a:off x="0" y="0"/>
                      <a:ext cx="351155" cy="327660"/>
                    </a:xfrm>
                    <a:prstGeom prst="rect">
                      <a:avLst/>
                    </a:prstGeom>
                    <a:noFill/>
                    <a:ln>
                      <a:noFill/>
                    </a:ln>
                  </pic:spPr>
                </pic:pic>
              </a:graphicData>
            </a:graphic>
          </wp:anchor>
        </w:drawing>
      </w:r>
      <w:r>
        <w:rPr>
          <w:sz w:val="24"/>
        </w:rPr>
        <mc:AlternateContent>
          <mc:Choice Requires="wps">
            <w:drawing>
              <wp:anchor distT="0" distB="0" distL="114300" distR="114300" simplePos="0" relativeHeight="255949824" behindDoc="0" locked="0" layoutInCell="1" allowOverlap="1">
                <wp:simplePos x="0" y="0"/>
                <wp:positionH relativeFrom="column">
                  <wp:posOffset>647700</wp:posOffset>
                </wp:positionH>
                <wp:positionV relativeFrom="paragraph">
                  <wp:posOffset>3586480</wp:posOffset>
                </wp:positionV>
                <wp:extent cx="127000" cy="95250"/>
                <wp:effectExtent l="12065" t="11430" r="13335" b="7620"/>
                <wp:wrapNone/>
                <wp:docPr id="173" name="流程图: 摘录 173"/>
                <wp:cNvGraphicFramePr/>
                <a:graphic xmlns:a="http://schemas.openxmlformats.org/drawingml/2006/main">
                  <a:graphicData uri="http://schemas.microsoft.com/office/word/2010/wordprocessingShape">
                    <wps:wsp>
                      <wps:cNvSpPr/>
                      <wps:spPr>
                        <a:xfrm>
                          <a:off x="1315085" y="4698365"/>
                          <a:ext cx="127000" cy="95250"/>
                        </a:xfrm>
                        <a:prstGeom prst="flowChartExtra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51pt;margin-top:282.4pt;height:7.5pt;width:10pt;z-index:255949824;v-text-anchor:middle;mso-width-relative:page;mso-height-relative:page;" fillcolor="#FFFFFF [3212]" filled="t" stroked="t" coordsize="21600,21600" o:gfxdata="UEsDBAoAAAAAAIdO4kAAAAAAAAAAAAAAAAAEAAAAZHJzL1BLAwQUAAAACACHTuJAdoPi/NQAAAAL&#10;AQAADwAAAGRycy9kb3ducmV2LnhtbE1Py07DMBC8I/EP1iJxo3Yi+iDEqRCCUwUVoR/gxksSYa+j&#10;2GnL37M5wW3nodmZcnvxTpxwjH0gDdlCgUBqgu2p1XD4fL3bgIjJkDUuEGr4wQjb6vqqNIUNZ/rA&#10;U51awSEUC6OhS2kopIxNh97ERRiQWPsKozeJ4dhKO5ozh3snc6VW0pue+ENnBnzusPmuJ69BWr7e&#10;9/SyezpMU43LbPe2dlrf3mTqEUTCS/ozw1yfq0PFnY5hIhuFY6xy3pI0LFf3vGF25DNzZGb9sAFZ&#10;lfL/huoXUEsDBBQAAAAIAIdO4kB8uCuRewIAAMsEAAAOAAAAZHJzL2Uyb0RvYy54bWytVM1uEzEQ&#10;viPxDpbvdDdp0qZRN1WUEIRU0UoFcZ54vVlL/sN2sik3zpw4ICHxArwAR3ibltdg7N02KfSE2IN3&#10;Zmc8P9/Mt6dnWyXJhjsvjC5o7yCnhGtmSqFXBX3zevFsRIkPoEuQRvOCXnNPzyZPn5w2dsz7pjay&#10;5I5gEO3HjS1oHYIdZ5lnNVfgD4zlGo2VcQoCqm6VlQ4ajK5k1s/zo6wxrrTOMO49fp23RjpJ8auK&#10;s3BRVZ4HIguKtYV0unQu45lNTmG8cmBrwboy4B+qUCA0Jr0PNYcAZO3EX6GUYM54U4UDZlRmqkow&#10;nnrAbnr5H91c1WB56gXB8fYeJv//wrJXm0tHRImzOz6kRIPCId1+//Dr28ebrz/H5PbTl5sfn0k0&#10;IlSN9WO8cWUvXad5FGPf28qp+MaOyBaDHfaG+WhIyXVBB0cno8OjYQs13wbCokP/OM9xIAwdTob9&#10;YZpEtotjnQ8vuFEkCgWtpGlmNbjwfBscsJCwhs25D1gHXrtzjyV4I0W5EFImxa2WM+nIBnABFumJ&#10;heCVB25Sk6YrCmsCXMRKQkBRWYTG6xUlIFe44Sy4lPvBbb+fBNuKnT2SJBY5B1+3xaQILShKBCSB&#10;FKqgo/3bUmOlEfMW5SgtTXmNA3Om3WRv2UJg2HPw4RIcri5iinQMF3hE0ApqOomS2rj3j32P/rhR&#10;aKWkQSpgw+/W4Dgl8qXGXTvpDQaRO0kZDI/7qLh9y3LfotdqZhDsHhLfsiRG/yDvxMoZ9RZZO41Z&#10;0QSaYe4W2k6ZhZaiyHvGp9PkhnyxEM71lWUxeByuNtN1MJVIS7BDpwMNGZMG3bE7UnJfT167f9Dk&#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HaD4vzUAAAACwEAAA8AAAAAAAAAAQAgAAAAIgAAAGRy&#10;cy9kb3ducmV2LnhtbFBLAQIUABQAAAAIAIdO4kB8uCuRewIAAMsEAAAOAAAAAAAAAAEAIAAAACMB&#10;AABkcnMvZTJvRG9jLnhtbFBLBQYAAAAABgAGAFkBAAAQBgAAAAA=&#10;">
                <v:fill on="t" focussize="0,0"/>
                <v:stroke weight="1pt" color="#000000 [3213]" miterlimit="8" joinstyle="miter"/>
                <v:imagedata o:title=""/>
                <o:lock v:ext="edit" aspectratio="f"/>
              </v:shape>
            </w:pict>
          </mc:Fallback>
        </mc:AlternateContent>
      </w:r>
      <w:r>
        <w:rPr>
          <w:sz w:val="24"/>
        </w:rPr>
        <mc:AlternateContent>
          <mc:Choice Requires="wps">
            <w:drawing>
              <wp:anchor distT="0" distB="0" distL="114300" distR="114300" simplePos="0" relativeHeight="268827648" behindDoc="0" locked="0" layoutInCell="1" allowOverlap="1">
                <wp:simplePos x="0" y="0"/>
                <wp:positionH relativeFrom="column">
                  <wp:posOffset>1593850</wp:posOffset>
                </wp:positionH>
                <wp:positionV relativeFrom="paragraph">
                  <wp:posOffset>4659630</wp:posOffset>
                </wp:positionV>
                <wp:extent cx="127000" cy="95250"/>
                <wp:effectExtent l="12065" t="11430" r="13335" b="7620"/>
                <wp:wrapNone/>
                <wp:docPr id="176" name="流程图: 摘录 176"/>
                <wp:cNvGraphicFramePr/>
                <a:graphic xmlns:a="http://schemas.openxmlformats.org/drawingml/2006/main">
                  <a:graphicData uri="http://schemas.microsoft.com/office/word/2010/wordprocessingShape">
                    <wps:wsp>
                      <wps:cNvSpPr/>
                      <wps:spPr>
                        <a:xfrm>
                          <a:off x="0" y="0"/>
                          <a:ext cx="127000" cy="95250"/>
                        </a:xfrm>
                        <a:prstGeom prst="flowChartExtra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125.5pt;margin-top:366.9pt;height:7.5pt;width:10pt;z-index:268827648;v-text-anchor:middle;mso-width-relative:page;mso-height-relative:page;" fillcolor="#FFFFFF [3212]" filled="t" stroked="t" coordsize="21600,21600" o:gfxdata="UEsDBAoAAAAAAIdO4kAAAAAAAAAAAAAAAAAEAAAAZHJzL1BLAwQUAAAACACHTuJAvAcQsdcAAAAL&#10;AQAADwAAAGRycy9kb3ducmV2LnhtbE2PwU7DMBBE70j8g7VI3KiTlJIoxKkQglMFFaEf4MbbJKq9&#10;jmKnLX/P9gS33dnR7JtqfXFWnHAKgycF6SIBgdR6M1CnYPf9/lCACFGT0dYTKvjBAOv69qbSpfFn&#10;+sJTEzvBIRRKraCPcSylDG2PToeFH5H4dvCT05HXqZNm0mcOd1ZmSfIknR6IP/R6xNce22MzOwXS&#10;8PS5pbfNy26eG1ylm4/cKnV/lybPICJe4p8ZrviMDjUz7f1MJgirIFul3CUqyJdL7sCOLL8qe1Ye&#10;iwJkXcn/HepfUEsDBBQAAAAIAIdO4kACTaksawIAAL8EAAAOAAAAZHJzL2Uyb0RvYy54bWytVM1u&#10;EzEQviPxDpbvdJOov6tuqiglCKmilQriPPF6s5b8x9jJptw4c+KAhMQL8AIc4W1aXoOxs21T6AmR&#10;w2TG8//NzB6frI1mK4lBOVvx4c6AM2mFq5VdVPzN69mzQ85CBFuDdlZW/EoGfjJ++uS486Ucudbp&#10;WiKjIDaUna94G6MviyKIVhoIO85LS8rGoYFIIi6KGqGj6EYXo8Fgv+gc1h6dkCHQ6+lGycc5ftNI&#10;Ec+bJsjIdMWptpgpZjpPtBgfQ7lA8K0SfRnwD1UYUJaS3oU6hQhsieqvUEYJdME1cUc4U7imUULm&#10;Hqib4eCPbi5b8DL3QuAEfwdT+H9hxavVBTJV0+wO9jmzYGhIN98//Pr28frrz5LdfPpy/eMzS0qC&#10;qvOhJI9Lf4G9FIhNfa8bNOmfOmLrDO/VHbxyHZmgx+HoYDCgIQhSHe2N9jL6xb2vxxBfSGdYYire&#10;aNdNW8D4fB0RRMz4wuosRMpNbrfmKW1wWtUzpXUWcDGfamQroKHP8i8VTy4PzLRlXV8U1QS0fI2G&#10;SKzxBEewC85AL2irRcSc+4F32E5CbaXOHkmSijyF0G6KyRGSGZRGRVp8rUzFD7e9taVKE84bZBM3&#10;d/UVDQndZnuDFzNFYc8gxAtAWlfClE4wnhNJoFXc9RxnrcP3j70ne9oi0nLW0fpTw++WgJIz/dLS&#10;fh0Nd3fTvWRhd+9gRAJua+bbGrs0U0dgD+nYvchsso/6lm3Qmbd0qZOUlVRgBeXeQNsL07g5S7p1&#10;ISeTbEY34iGe2UsvUvCEm3WTZXSNyktwj04PGl1JHnR/0ekMt+Vsdf/dGf8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vAcQsdcAAAALAQAADwAAAAAAAAABACAAAAAiAAAAZHJzL2Rvd25yZXYueG1s&#10;UEsBAhQAFAAAAAgAh07iQAJNqSxrAgAAvwQAAA4AAAAAAAAAAQAgAAAAJgEAAGRycy9lMm9Eb2Mu&#10;eG1sUEsFBgAAAAAGAAYAWQEAAAMGAAAAAA==&#10;">
                <v:fill on="t" focussize="0,0"/>
                <v:stroke weight="1pt" color="#000000 [3213]" miterlimit="8" joinstyle="miter"/>
                <v:imagedata o:title=""/>
                <o:lock v:ext="edit" aspectratio="f"/>
              </v:shape>
            </w:pict>
          </mc:Fallback>
        </mc:AlternateContent>
      </w:r>
      <w:r>
        <w:rPr>
          <w:sz w:val="24"/>
        </w:rPr>
        <mc:AlternateContent>
          <mc:Choice Requires="wps">
            <w:drawing>
              <wp:anchor distT="0" distB="0" distL="114300" distR="114300" simplePos="0" relativeHeight="264535040" behindDoc="0" locked="0" layoutInCell="1" allowOverlap="1">
                <wp:simplePos x="0" y="0"/>
                <wp:positionH relativeFrom="column">
                  <wp:posOffset>1847850</wp:posOffset>
                </wp:positionH>
                <wp:positionV relativeFrom="paragraph">
                  <wp:posOffset>3188970</wp:posOffset>
                </wp:positionV>
                <wp:extent cx="127000" cy="95250"/>
                <wp:effectExtent l="12065" t="11430" r="13335" b="7620"/>
                <wp:wrapNone/>
                <wp:docPr id="175" name="流程图: 摘录 175"/>
                <wp:cNvGraphicFramePr/>
                <a:graphic xmlns:a="http://schemas.openxmlformats.org/drawingml/2006/main">
                  <a:graphicData uri="http://schemas.microsoft.com/office/word/2010/wordprocessingShape">
                    <wps:wsp>
                      <wps:cNvSpPr/>
                      <wps:spPr>
                        <a:xfrm>
                          <a:off x="0" y="0"/>
                          <a:ext cx="127000" cy="95250"/>
                        </a:xfrm>
                        <a:prstGeom prst="flowChartExtra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145.5pt;margin-top:251.1pt;height:7.5pt;width:10pt;z-index:264535040;v-text-anchor:middle;mso-width-relative:page;mso-height-relative:page;" fillcolor="#FFFFFF [3212]" filled="t" stroked="t" coordsize="21600,21600" o:gfxdata="UEsDBAoAAAAAAIdO4kAAAAAAAAAAAAAAAAAEAAAAZHJzL1BLAwQUAAAACACHTuJAqxWpidYAAAAL&#10;AQAADwAAAGRycy9kb3ducmV2LnhtbE2PwU7DMBBE70j8g7VI3KjtoFIIcSqE4FRBRegHuPGSRNjr&#10;KHba8vdsT3DbnR3NvqnWp+DFAac0RDKgFwoEUhvdQJ2B3efrzT2IlC056yOhgR9MsK4vLypbunik&#10;Dzw0uRMcQqm0Bvqcx1LK1PYYbFrEEYlvX3EKNvM6ddJN9sjhwctCqTsZ7ED8obcjPvfYfjdzMCAd&#10;T+9betk87ea5waXevK28MddXWj2CyHjKf2Y44zM61My0jzO5JLyB4kFzl2xgqYoCBDtu9VnZs6JX&#10;Bci6kv871L9QSwMEFAAAAAgAh07iQO++LtFrAgAAvwQAAA4AAABkcnMvZTJvRG9jLnhtbK1UzW4T&#10;MRC+I/EOlu90k6ih7aqbKkoJQqpopYI4T7zerCX/MXayKTfOnDggIfECvABHeJuW12DsbNsUOCFy&#10;mMx4/r+Z2eOTjdFsLTEoZys+3BtwJq1wtbLLir9+NX9yyFmIYGvQzsqKX8nATyaPHx13vpQj1zpd&#10;S2QUxIay8xVvY/RlUQTRSgNhz3lpSdk4NBBJxGVRI3QU3ehiNBg8LTqHtUcnZAj0erpV8kmO3zRS&#10;xPOmCTIyXXGqLWaKmS4SLSbHUC4RfKtEXwb8QxUGlKWkd6FOIQJbofojlFECXXBN3BPOFK5plJC5&#10;B+pmOPitm8sWvMy9EDjB38EU/l9Y8XJ9gUzVNLuDMWcWDA3p5tv7n18/XH/5UbKbj5+vv39iSUlQ&#10;dT6U5HHpL7CXArGp702DJv1TR2yT4b26g1duIhP0OBwdDAY0BEGqo/FonNEv7n09hvhcOsMSU/FG&#10;u27WAsZnm4ggYsYX1mchUm5yuzVPaYPTqp4rrbOAy8VMI1sDDX2ef6l4cnlgpi3r+qKoJqDlazRE&#10;Yo0nOIJdcgZ6SVstIubcD7zDbhJqK3X2lySpyFMI7baYHCGZQWlUpMXXylT8cNdbW6o04bxFNnEL&#10;V1/RkNBttzd4MVcU9gxCvACkdSVM6QTjOZEEWsVdz3HWOnz3t/dkT1tEWs46Wn9q+O0KUHKmX1ja&#10;r6Ph/n66lyzsjw9GJOCuZrGrsSszcwT2kI7di8wm+6hv2QadeUOXOk1ZSQVWUO4ttL0wi9uzpFsX&#10;cjrNZnQjHuKZvfQiBU+4WTddRdeovAT36PSg0ZXkQfcXnc5wV85W99+dy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rFamJ1gAAAAsBAAAPAAAAAAAAAAEAIAAAACIAAABkcnMvZG93bnJldi54bWxQ&#10;SwECFAAUAAAACACHTuJA774u0WsCAAC/BAAADgAAAAAAAAABACAAAAAlAQAAZHJzL2Uyb0RvYy54&#10;bWxQSwUGAAAAAAYABgBZAQAAAgYAAAAA&#10;">
                <v:fill on="t" focussize="0,0"/>
                <v:stroke weight="1pt" color="#000000 [3213]" miterlimit="8" joinstyle="miter"/>
                <v:imagedata o:title=""/>
                <o:lock v:ext="edit" aspectratio="f"/>
              </v:shape>
            </w:pict>
          </mc:Fallback>
        </mc:AlternateContent>
      </w:r>
      <w:r>
        <w:rPr>
          <w:sz w:val="24"/>
        </w:rPr>
        <mc:AlternateContent>
          <mc:Choice Requires="wps">
            <w:drawing>
              <wp:anchor distT="0" distB="0" distL="114300" distR="114300" simplePos="0" relativeHeight="260242432" behindDoc="0" locked="0" layoutInCell="1" allowOverlap="1">
                <wp:simplePos x="0" y="0"/>
                <wp:positionH relativeFrom="column">
                  <wp:posOffset>991235</wp:posOffset>
                </wp:positionH>
                <wp:positionV relativeFrom="paragraph">
                  <wp:posOffset>2013585</wp:posOffset>
                </wp:positionV>
                <wp:extent cx="127000" cy="95250"/>
                <wp:effectExtent l="12065" t="11430" r="13335" b="7620"/>
                <wp:wrapNone/>
                <wp:docPr id="174" name="流程图: 摘录 174"/>
                <wp:cNvGraphicFramePr/>
                <a:graphic xmlns:a="http://schemas.openxmlformats.org/drawingml/2006/main">
                  <a:graphicData uri="http://schemas.microsoft.com/office/word/2010/wordprocessingShape">
                    <wps:wsp>
                      <wps:cNvSpPr/>
                      <wps:spPr>
                        <a:xfrm>
                          <a:off x="0" y="0"/>
                          <a:ext cx="127000" cy="95250"/>
                        </a:xfrm>
                        <a:prstGeom prst="flowChartExtra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78.05pt;margin-top:158.55pt;height:7.5pt;width:10pt;z-index:260242432;v-text-anchor:middle;mso-width-relative:page;mso-height-relative:page;" fillcolor="#FFFFFF [3212]" filled="t" stroked="t" coordsize="21600,21600" o:gfxdata="UEsDBAoAAAAAAIdO4kAAAAAAAAAAAAAAAAAEAAAAZHJzL1BLAwQUAAAACACHTuJA7ivAV9QAAAAL&#10;AQAADwAAAGRycy9kb3ducmV2LnhtbE1PQU7DMBC8I/EHa5G4Ucet2qAQp0IIThUgQh/gxtskqr2O&#10;Yqctv2dzgtvM7Gh2ptxevRNnHGMfSINaZCCQmmB7ajXsv98eHkHEZMgaFwg1/GCEbXV7U5rChgt9&#10;4blOreAQioXR0KU0FFLGpkNv4iIMSHw7htGbxHRspR3NhcO9k8ss20hveuIPnRnwpcPmVE9eg7SM&#10;Pj7pdfe8n6Ya12r3njut7+9U9gQi4TX9mWGuz9Wh4k6HMJGNwjFfbxRbNaxUzmB25LNyYGW1VCCr&#10;Uv7fUP0CUEsDBBQAAAAIAIdO4kCL7XwzawIAAL8EAAAOAAAAZHJzL2Uyb0RvYy54bWytVM1uEzEQ&#10;viPxDpbvdJMope2qmypKCUKqaKWCOE+83qwl/zF2sik3zpw4ICHxArwAR3ibltdg7GzbFDghcpjM&#10;eP6/mdnjk43RbC0xKGcrPtwbcCatcLWyy4q/fjV/cshZiGBr0M7Kil/JwE8mjx8dd76UI9c6XUtk&#10;FMSGsvMVb2P0ZVEE0UoDYc95aUnZODQQScRlUSN0FN3oYjQYPC06h7VHJ2QI9Hq6VfJJjt80UsTz&#10;pgkyMl1xqi1mipkuEi0mx1AuEXyrRF8G/EMVBpSlpHehTiECW6H6I5RRAl1wTdwTzhSuaZSQuQfq&#10;Zjj4rZvLFrzMvRA4wd/BFP5fWPFyfYFM1TS7gzFnFgwN6ebb+59fP1x/+VGym4+fr79/YklJUHU+&#10;lORx6S+wlwKxqe9Ngyb9U0dsk+G9uoNXbiIT9DgcHQwGNARBqqP90X5Gv7j39Rjic+kMS0zFG+26&#10;WQsYn20igogZX1ifhUi5ye3WPKUNTqt6rrTOAi4XM41sDTT0ef6l4snlgZm2rOuLopqAlq/REIk1&#10;nuAIdskZ6CVttYiYcz/wDrtJqK3U2V+SpCJPIbTbYnKEZAalUZEWXytT8cNdb22p0oTzFtnELVx9&#10;RUNCt93e4MVcUdgzCPECkNaVMKUTjOdEEmgVdz3HWevw3d/ekz1tEWk562j9qeG3K0DJmX5hab+O&#10;huNxupcsjPcPRiTgrmaxq7ErM3ME9pCO3YvMJvuob9kGnXlDlzpNWUkFVlDuLbS9MIvbs6RbF3I6&#10;zWZ0Ix7imb30IgVPuFk3XUXXqLwE9+j0oNGV5EH3F53OcFfOVvffnc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7ivAV9QAAAALAQAADwAAAAAAAAABACAAAAAiAAAAZHJzL2Rvd25yZXYueG1sUEsB&#10;AhQAFAAAAAgAh07iQIvtfDNrAgAAvwQAAA4AAAAAAAAAAQAgAAAAIwEAAGRycy9lMm9Eb2MueG1s&#10;UEsFBgAAAAAGAAYAWQEAAAAGAAAAAA==&#10;">
                <v:fill on="t" focussize="0,0"/>
                <v:stroke weight="1pt" color="#000000 [3213]" miterlimit="8" joinstyle="miter"/>
                <v:imagedata o:title=""/>
                <o:lock v:ext="edit" aspectratio="f"/>
              </v:shape>
            </w:pict>
          </mc:Fallback>
        </mc:AlternateContent>
      </w:r>
      <w:r>
        <w:rPr>
          <w:sz w:val="24"/>
        </w:rPr>
        <mc:AlternateContent>
          <mc:Choice Requires="wps">
            <w:drawing>
              <wp:anchor distT="0" distB="0" distL="114300" distR="114300" simplePos="0" relativeHeight="255947776" behindDoc="0" locked="0" layoutInCell="1" allowOverlap="1">
                <wp:simplePos x="0" y="0"/>
                <wp:positionH relativeFrom="column">
                  <wp:posOffset>2743835</wp:posOffset>
                </wp:positionH>
                <wp:positionV relativeFrom="paragraph">
                  <wp:posOffset>1797685</wp:posOffset>
                </wp:positionV>
                <wp:extent cx="1513205" cy="444500"/>
                <wp:effectExtent l="1270" t="4445" r="9525" b="27305"/>
                <wp:wrapNone/>
                <wp:docPr id="171" name="直接箭头连接符 171"/>
                <wp:cNvGraphicFramePr/>
                <a:graphic xmlns:a="http://schemas.openxmlformats.org/drawingml/2006/main">
                  <a:graphicData uri="http://schemas.microsoft.com/office/word/2010/wordprocessingShape">
                    <wps:wsp>
                      <wps:cNvCnPr/>
                      <wps:spPr>
                        <a:xfrm>
                          <a:off x="3463925" y="2877820"/>
                          <a:ext cx="1513205" cy="4445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16.05pt;margin-top:141.55pt;height:35pt;width:119.15pt;z-index:255947776;mso-width-relative:page;mso-height-relative:page;" filled="f" stroked="t" coordsize="21600,21600" o:gfxdata="UEsDBAoAAAAAAIdO4kAAAAAAAAAAAAAAAAAEAAAAZHJzL1BLAwQUAAAACACHTuJATK6WR9gAAAAL&#10;AQAADwAAAGRycy9kb3ducmV2LnhtbE2PPU/DMBCGdyT+g3VILIjaSZo0CnEqtRLM0HRgdGM3iYjP&#10;ke025d9zTLDdx6P3nqu3Nzuxq/FhdCghWQlgBjunR+wlHNvX5xJYiAq1mhwaCd8mwLa5v6tVpd2C&#10;H+Z6iD2jEAyVkjDEOFech24wVoWVmw3S7uy8VZFa33Pt1ULhduKpEAW3akS6MKjZ7AfTfR0uVkKb&#10;J2Xe7rs3fPr0yJfde7EbeykfHxLxAiyaW/yD4Vef1KEhp5O7oA5skrDO0oRQCWmZUUFEsRFrYCcJ&#10;WU4T3tT8/w/ND1BLAwQUAAAACACHTuJApjur5wMCAAClAwAADgAAAGRycy9lMm9Eb2MueG1srVNL&#10;jhMxEN0jcQfLe9KfpDOZKJ2RJmHYIIgEHMBxu7st+aeySSeX4AJIrIDVwGr2nAaGY1B2wgyfHaIX&#10;7rJd9arq1fPiYq8V2Qnw0pqaFqOcEmG4baTpavrq5dWjGSU+MNMwZY2o6UF4erF8+GAxuLkobW9V&#10;I4AgiPHzwdW0D8HNs8zzXmjmR9YJg5etBc0CbqHLGmADomuVlXk+zQYLjQPLhfd4uj5e0mXCb1vB&#10;w/O29SIQVVOsLaQV0rqNa7ZcsHkHzPWSn8pg/1CFZtJg0juoNQuMvAb5F5SWHKy3bRhxqzPbtpKL&#10;1AN2U+R/dPOiZ06kXpAc7+5o8v8Plj/bbYDIBmd3VlBimMYh3b69+fbmw+3nT1/f33z/8i7a1x9J&#10;dEC6BufnGLUyGzjtvNtA7H3fgo5/7IrsazqeTMfnZUXJoabl7OxsVp7oFvtAODoUVTEuc3Tg6DGZ&#10;TKo8OWT3SA58eCKsJtGoqQ/AZNeHlTUGJ2uhSJyz3VMfsBYM/BkQyzD2SiqVBqwMGWo6HVcoAc5Q&#10;Zq1iAU3tsHFvOkqY6lC/PEBC9FbJJkZHHA/ddqWA7BhqqLo8v1xXkQfM9ptbTL1mvj/6paujurQM&#10;KHEldU1nefyOx4FJ9dg0JBwcUs4A7HCCVQbRI81HYqO1tc0h8Z3OUQsp/0m3UWy/7lP0/eta/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MrpZH2AAAAAsBAAAPAAAAAAAAAAEAIAAAACIAAABkcnMv&#10;ZG93bnJldi54bWxQSwECFAAUAAAACACHTuJApjur5wMCAAClAwAADgAAAAAAAAABACAAAAAnAQAA&#10;ZHJzL2Uyb0RvYy54bWxQSwUGAAAAAAYABgBZAQAAnAUAAAAA&#10;">
                <v:fill on="f" focussize="0,0"/>
                <v:stroke weight="0.5pt" color="#5B9BD5 [3204]" miterlimit="8" joinstyle="miter" endarrow="open"/>
                <v:imagedata o:title=""/>
                <o:lock v:ext="edit" aspectratio="f"/>
              </v:shape>
            </w:pict>
          </mc:Fallback>
        </mc:AlternateContent>
      </w:r>
      <w:r>
        <w:drawing>
          <wp:anchor distT="0" distB="0" distL="114300" distR="114300" simplePos="0" relativeHeight="255946752" behindDoc="0" locked="0" layoutInCell="1" allowOverlap="1">
            <wp:simplePos x="0" y="0"/>
            <wp:positionH relativeFrom="column">
              <wp:posOffset>10160</wp:posOffset>
            </wp:positionH>
            <wp:positionV relativeFrom="paragraph">
              <wp:posOffset>1642110</wp:posOffset>
            </wp:positionV>
            <wp:extent cx="2700020" cy="3509645"/>
            <wp:effectExtent l="9525" t="9525" r="14605" b="24130"/>
            <wp:wrapNone/>
            <wp:docPr id="17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6"/>
                    <pic:cNvPicPr>
                      <a:picLocks noChangeAspect="1"/>
                    </pic:cNvPicPr>
                  </pic:nvPicPr>
                  <pic:blipFill>
                    <a:blip r:embed="rId53"/>
                    <a:stretch>
                      <a:fillRect/>
                    </a:stretch>
                  </pic:blipFill>
                  <pic:spPr>
                    <a:xfrm>
                      <a:off x="0" y="0"/>
                      <a:ext cx="2700020" cy="3509645"/>
                    </a:xfrm>
                    <a:prstGeom prst="rect">
                      <a:avLst/>
                    </a:prstGeom>
                    <a:noFill/>
                    <a:ln>
                      <a:solidFill>
                        <a:schemeClr val="tx1"/>
                      </a:solidFill>
                    </a:ln>
                  </pic:spPr>
                </pic:pic>
              </a:graphicData>
            </a:graphic>
          </wp:anchor>
        </w:drawing>
      </w:r>
      <w:r>
        <w:rPr>
          <w:color w:val="auto"/>
          <w:sz w:val="22"/>
          <w:highlight w:val="none"/>
        </w:rPr>
        <mc:AlternateContent>
          <mc:Choice Requires="wps">
            <w:drawing>
              <wp:anchor distT="0" distB="0" distL="114300" distR="114300" simplePos="0" relativeHeight="255945728" behindDoc="0" locked="0" layoutInCell="1" allowOverlap="1">
                <wp:simplePos x="0" y="0"/>
                <wp:positionH relativeFrom="column">
                  <wp:posOffset>7317740</wp:posOffset>
                </wp:positionH>
                <wp:positionV relativeFrom="paragraph">
                  <wp:posOffset>4039870</wp:posOffset>
                </wp:positionV>
                <wp:extent cx="1922780" cy="1101090"/>
                <wp:effectExtent l="5080" t="4445" r="15240" b="18415"/>
                <wp:wrapNone/>
                <wp:docPr id="168" name="文本框 168"/>
                <wp:cNvGraphicFramePr/>
                <a:graphic xmlns:a="http://schemas.openxmlformats.org/drawingml/2006/main">
                  <a:graphicData uri="http://schemas.microsoft.com/office/word/2010/wordprocessingShape">
                    <wps:wsp>
                      <wps:cNvSpPr txBox="1"/>
                      <wps:spPr>
                        <a:xfrm>
                          <a:off x="0" y="0"/>
                          <a:ext cx="1922780" cy="11010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0" w:firstLineChars="0"/>
                              <w:jc w:val="center"/>
                              <w:rPr>
                                <w:b/>
                                <w:bCs/>
                              </w:rPr>
                            </w:pPr>
                            <w:r>
                              <w:rPr>
                                <w:rFonts w:hint="eastAsia"/>
                                <w:b/>
                                <w:bCs/>
                              </w:rPr>
                              <w:t>图例</w:t>
                            </w:r>
                          </w:p>
                          <w:p>
                            <w:pPr>
                              <w:spacing w:line="240" w:lineRule="auto"/>
                              <w:ind w:firstLine="960" w:firstLineChars="400"/>
                              <w:rPr>
                                <w:rFonts w:hint="eastAsia"/>
                                <w:lang w:val="en-US" w:eastAsia="zh-CN"/>
                              </w:rPr>
                            </w:pPr>
                            <w:r>
                              <w:rPr>
                                <w:rFonts w:hint="eastAsia"/>
                                <w:lang w:val="en-US" w:eastAsia="zh-CN"/>
                              </w:rPr>
                              <w:t>地下水监测位点</w:t>
                            </w:r>
                          </w:p>
                          <w:p>
                            <w:pPr>
                              <w:spacing w:line="240" w:lineRule="auto"/>
                              <w:ind w:firstLine="960" w:firstLineChars="400"/>
                            </w:pPr>
                            <w:r>
                              <w:rPr>
                                <w:rFonts w:hint="eastAsia"/>
                              </w:rPr>
                              <w:t>噪声</w:t>
                            </w:r>
                            <w:r>
                              <w:rPr>
                                <w:rFonts w:hint="eastAsia"/>
                                <w:lang w:val="en-US" w:eastAsia="zh-CN"/>
                              </w:rPr>
                              <w:t>监测位点</w:t>
                            </w:r>
                          </w:p>
                          <w:p>
                            <w:pPr>
                              <w:spacing w:line="240" w:lineRule="auto"/>
                              <w:ind w:firstLine="960" w:firstLineChars="400"/>
                              <w:rPr>
                                <w:rFonts w:hint="default" w:eastAsiaTheme="minorEastAsia"/>
                                <w:lang w:val="en-US" w:eastAsia="zh-CN"/>
                              </w:rPr>
                            </w:pPr>
                            <w:r>
                              <w:rPr>
                                <w:rFonts w:hint="eastAsia"/>
                                <w:lang w:val="en-US" w:eastAsia="zh-CN"/>
                              </w:rPr>
                              <w:t>大气监测位点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6.2pt;margin-top:318.1pt;height:86.7pt;width:151.4pt;z-index:255945728;mso-width-relative:page;mso-height-relative:page;" fillcolor="#FFFFFF [3201]" filled="t" stroked="t" coordsize="21600,21600" o:gfxdata="UEsDBAoAAAAAAIdO4kAAAAAAAAAAAAAAAAAEAAAAZHJzL1BLAwQUAAAACACHTuJAMm2QdNkAAAAN&#10;AQAADwAAAGRycy9kb3ducmV2LnhtbE2PwU7DMAyG70i8Q+RJ3FjSdo1GaToJJCTEjdELt6zx2mpN&#10;UiXZOt4e7wQ3//Kn35/r3dVO7IIhjt4pyNYCGLrOm9H1Ctqvt8ctsJi0M3ryDhX8YIRdc39X68r4&#10;xX3iZZ96RiUuVlrBkNJccR67Aa2Oaz+jo93RB6sTxdBzE/RC5XbiuRCSWz06ujDoGV8H7E77s1Xw&#10;Ll/SN7bmwxR54ZeWd+E4RaUeVpl4Bpbwmv5guOmTOjTkdPBnZyKbKGdlviFWgSxkDuyGbMqSpoOC&#10;rXiSwJua//+i+QVQSwMEFAAAAAgAh07iQJvGUrM/AgAAbgQAAA4AAABkcnMvZTJvRG9jLnhtbK1U&#10;zW4TMRC+I/EOlu90k5D+RdlUIVUQUkQrFcTZ8XqTFV6PsZ3shgegb8CJC3eeq8/BZ+enKeWEyMGZ&#10;P3+e+WZmh1dtrdlaOV+RyXn3pMOZMpKKyixy/vHD9NUFZz4IUwhNRuV8ozy/Gr18MWzsQPVoSbpQ&#10;jgHE+EFjc74MwQ6yzMulqoU/IasMnCW5WgSobpEVTjRAr3XW63TOsoZcYR1J5T2s11snHyX8slQy&#10;3JSlV4HpnCO3kE6Xznk8s9FQDBZO2GUld2mIf8iiFpXBoweoaxEEW7nqGVRdSUeeynAiqc6oLCup&#10;Ug2optv5o5q7pbAq1QJyvD3Q5P8frHy/vnWsKtC7M7TKiBpNevh+//Dj18PPbywaQVFj/QCRdxax&#10;oX1DLcL3dg9jrLwtXR3/URODH2RvDgSrNjAZL132eucXcEn4ul1UfJlakD1et86Ht4pqFoWcO3Qw&#10;ESvWMx+QCkL3IfE1T7oqppXWSXGL+UQ7thbo9jT9Ypa48iRMG9bk/Oz1aSchP/FF7APEXAv5+TkC&#10;8LQBbGRlW32UQjtvd1TNqdiAKUfbcfNWTivgzoQPt8JhvsAAdibc4Cg1IRnaSZwtyX39mz3Go+3w&#10;ctZgXnPuv6yEU5zpdwYDcdnt9+OAJ6V/et6D4o4982OPWdUTAkldbKeVSYzxQe/F0lH9Cas1jq/C&#10;JYzE2zkPe3EStluE1ZRqPE5BGGkrwszcWRmhY0sMjVeByiq1LtK05WbHHoY6tWe3gHFrjvUU9fiZ&#10;GP0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Mm2QdNkAAAANAQAADwAAAAAAAAABACAAAAAiAAAA&#10;ZHJzL2Rvd25yZXYueG1sUEsBAhQAFAAAAAgAh07iQJvGUrM/AgAAbgQAAA4AAAAAAAAAAQAgAAAA&#10;KAEAAGRycy9lMm9Eb2MueG1sUEsFBgAAAAAGAAYAWQEAANkFAAAAAA==&#10;">
                <v:fill on="t" focussize="0,0"/>
                <v:stroke weight="0.5pt" color="#000000 [3204]" joinstyle="round"/>
                <v:imagedata o:title=""/>
                <o:lock v:ext="edit" aspectratio="f"/>
                <v:textbox>
                  <w:txbxContent>
                    <w:p>
                      <w:pPr>
                        <w:ind w:firstLine="0" w:firstLineChars="0"/>
                        <w:jc w:val="center"/>
                        <w:rPr>
                          <w:b/>
                          <w:bCs/>
                        </w:rPr>
                      </w:pPr>
                      <w:r>
                        <w:rPr>
                          <w:rFonts w:hint="eastAsia"/>
                          <w:b/>
                          <w:bCs/>
                        </w:rPr>
                        <w:t>图例</w:t>
                      </w:r>
                    </w:p>
                    <w:p>
                      <w:pPr>
                        <w:spacing w:line="240" w:lineRule="auto"/>
                        <w:ind w:firstLine="960" w:firstLineChars="400"/>
                        <w:rPr>
                          <w:rFonts w:hint="eastAsia"/>
                          <w:lang w:val="en-US" w:eastAsia="zh-CN"/>
                        </w:rPr>
                      </w:pPr>
                      <w:r>
                        <w:rPr>
                          <w:rFonts w:hint="eastAsia"/>
                          <w:lang w:val="en-US" w:eastAsia="zh-CN"/>
                        </w:rPr>
                        <w:t>地下水监测位点</w:t>
                      </w:r>
                    </w:p>
                    <w:p>
                      <w:pPr>
                        <w:spacing w:line="240" w:lineRule="auto"/>
                        <w:ind w:firstLine="960" w:firstLineChars="400"/>
                      </w:pPr>
                      <w:r>
                        <w:rPr>
                          <w:rFonts w:hint="eastAsia"/>
                        </w:rPr>
                        <w:t>噪声</w:t>
                      </w:r>
                      <w:r>
                        <w:rPr>
                          <w:rFonts w:hint="eastAsia"/>
                          <w:lang w:val="en-US" w:eastAsia="zh-CN"/>
                        </w:rPr>
                        <w:t>监测位点</w:t>
                      </w:r>
                    </w:p>
                    <w:p>
                      <w:pPr>
                        <w:spacing w:line="240" w:lineRule="auto"/>
                        <w:ind w:firstLine="960" w:firstLineChars="400"/>
                        <w:rPr>
                          <w:rFonts w:hint="default" w:eastAsiaTheme="minorEastAsia"/>
                          <w:lang w:val="en-US" w:eastAsia="zh-CN"/>
                        </w:rPr>
                      </w:pPr>
                      <w:r>
                        <w:rPr>
                          <w:rFonts w:hint="eastAsia"/>
                          <w:lang w:val="en-US" w:eastAsia="zh-CN"/>
                        </w:rPr>
                        <w:t>大气监测位点</w:t>
                      </w:r>
                    </w:p>
                  </w:txbxContent>
                </v:textbox>
              </v:shape>
            </w:pict>
          </mc:Fallback>
        </mc:AlternateContent>
      </w:r>
      <w:r>
        <w:rPr>
          <w:rFonts w:cs="Times New Roman"/>
          <w:color w:val="auto"/>
          <w:sz w:val="22"/>
          <w:szCs w:val="22"/>
          <w:highlight w:val="none"/>
          <w:lang w:eastAsia="en-US"/>
        </w:rPr>
        <w:drawing>
          <wp:anchor distT="0" distB="0" distL="114300" distR="114300" simplePos="0" relativeHeight="255926272" behindDoc="0" locked="0" layoutInCell="1" allowOverlap="1">
            <wp:simplePos x="0" y="0"/>
            <wp:positionH relativeFrom="column">
              <wp:posOffset>8401685</wp:posOffset>
            </wp:positionH>
            <wp:positionV relativeFrom="paragraph">
              <wp:posOffset>-16510</wp:posOffset>
            </wp:positionV>
            <wp:extent cx="852805" cy="871220"/>
            <wp:effectExtent l="0" t="0" r="4445" b="5080"/>
            <wp:wrapNone/>
            <wp:docPr id="167" name="图片 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811"/>
                    <pic:cNvPicPr>
                      <a:picLocks noChangeAspect="1"/>
                    </pic:cNvPicPr>
                  </pic:nvPicPr>
                  <pic:blipFill>
                    <a:blip r:embed="rId31"/>
                    <a:stretch>
                      <a:fillRect/>
                    </a:stretch>
                  </pic:blipFill>
                  <pic:spPr>
                    <a:xfrm>
                      <a:off x="0" y="0"/>
                      <a:ext cx="852805" cy="871220"/>
                    </a:xfrm>
                    <a:prstGeom prst="rect">
                      <a:avLst/>
                    </a:prstGeom>
                    <a:noFill/>
                    <a:ln>
                      <a:noFill/>
                    </a:ln>
                  </pic:spPr>
                </pic:pic>
              </a:graphicData>
            </a:graphic>
          </wp:anchor>
        </w:drawing>
      </w:r>
      <w:r>
        <w:drawing>
          <wp:inline distT="0" distB="0" distL="114300" distR="114300">
            <wp:extent cx="9246870" cy="5158105"/>
            <wp:effectExtent l="0" t="0" r="11430" b="4445"/>
            <wp:docPr id="16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4"/>
                    <pic:cNvPicPr>
                      <a:picLocks noChangeAspect="1"/>
                    </pic:cNvPicPr>
                  </pic:nvPicPr>
                  <pic:blipFill>
                    <a:blip r:embed="rId54"/>
                    <a:stretch>
                      <a:fillRect/>
                    </a:stretch>
                  </pic:blipFill>
                  <pic:spPr>
                    <a:xfrm>
                      <a:off x="0" y="0"/>
                      <a:ext cx="9246870" cy="5158105"/>
                    </a:xfrm>
                    <a:prstGeom prst="rect">
                      <a:avLst/>
                    </a:prstGeom>
                    <a:noFill/>
                    <a:ln>
                      <a:noFill/>
                    </a:ln>
                  </pic:spPr>
                </pic:pic>
              </a:graphicData>
            </a:graphic>
          </wp:inline>
        </w:drawing>
      </w:r>
    </w:p>
    <w:p>
      <w:pPr>
        <w:pStyle w:val="45"/>
        <w:bidi w:val="0"/>
        <w:rPr>
          <w:color w:val="FF0000"/>
        </w:rPr>
      </w:pPr>
      <w:r>
        <w:rPr>
          <w:rFonts w:hint="eastAsia"/>
          <w:color w:val="FF0000"/>
          <w:lang w:val="en-US" w:eastAsia="zh-CN"/>
        </w:rPr>
        <w:t>图4.2-1    项目监测位点图</w:t>
      </w:r>
    </w:p>
    <w:p>
      <w:pPr>
        <w:sectPr>
          <w:pgSz w:w="16838" w:h="11906" w:orient="landscape"/>
          <w:pgMar w:top="1701" w:right="1134" w:bottom="1418" w:left="1134" w:header="737" w:footer="680" w:gutter="0"/>
          <w:pgBorders>
            <w:top w:val="none" w:sz="0" w:space="0"/>
            <w:left w:val="none" w:sz="0" w:space="0"/>
            <w:bottom w:val="none" w:sz="0" w:space="0"/>
            <w:right w:val="none" w:sz="0" w:space="0"/>
          </w:pgBorders>
          <w:pgNumType w:fmt="decimal"/>
          <w:cols w:space="425" w:num="1"/>
          <w:docGrid w:linePitch="326" w:charSpace="0"/>
        </w:sectPr>
      </w:pPr>
    </w:p>
    <w:p>
      <w:pPr>
        <w:pStyle w:val="4"/>
        <w:rPr>
          <w:color w:val="FF0000"/>
          <w:highlight w:val="none"/>
        </w:rPr>
      </w:pPr>
      <w:bookmarkStart w:id="90" w:name="_Toc4447"/>
      <w:bookmarkStart w:id="91" w:name="_Toc25953"/>
      <w:bookmarkStart w:id="92" w:name="_Toc18045"/>
      <w:bookmarkStart w:id="93" w:name="_Toc46421122"/>
      <w:bookmarkStart w:id="94" w:name="_Toc15803"/>
      <w:r>
        <w:rPr>
          <w:rFonts w:hint="eastAsia"/>
          <w:color w:val="FF0000"/>
          <w:highlight w:val="none"/>
        </w:rPr>
        <w:t>4.</w:t>
      </w:r>
      <w:r>
        <w:rPr>
          <w:rFonts w:hint="eastAsia"/>
          <w:color w:val="FF0000"/>
          <w:highlight w:val="none"/>
          <w:lang w:val="en-US" w:eastAsia="zh-CN"/>
        </w:rPr>
        <w:t>2</w:t>
      </w:r>
      <w:r>
        <w:rPr>
          <w:rFonts w:hint="eastAsia"/>
          <w:color w:val="FF0000"/>
          <w:highlight w:val="none"/>
        </w:rPr>
        <w:t>.4生态环境现状调查与评价</w:t>
      </w:r>
      <w:bookmarkEnd w:id="90"/>
      <w:bookmarkEnd w:id="91"/>
      <w:bookmarkEnd w:id="92"/>
      <w:bookmarkEnd w:id="93"/>
      <w:bookmarkEnd w:id="94"/>
    </w:p>
    <w:p>
      <w:pPr>
        <w:pStyle w:val="30"/>
        <w:ind w:firstLine="480"/>
        <w:rPr>
          <w:rFonts w:hint="eastAsia" w:cs="Times New Roman"/>
          <w:color w:val="FF0000"/>
          <w:highlight w:val="none"/>
        </w:rPr>
      </w:pPr>
      <w:r>
        <w:rPr>
          <w:rFonts w:eastAsia="宋体" w:cs="Times New Roman"/>
          <w:color w:val="FF0000"/>
          <w:highlight w:val="none"/>
        </w:rPr>
        <w:t>本次遥感信息解译使用的信息源为Landsat 8 OLI卫星遥感影像，空间分辨率为</w:t>
      </w:r>
      <w:r>
        <w:rPr>
          <w:rFonts w:hint="eastAsia" w:eastAsia="宋体" w:cs="Times New Roman"/>
          <w:color w:val="FF0000"/>
          <w:highlight w:val="none"/>
        </w:rPr>
        <w:t>15</w:t>
      </w:r>
      <w:r>
        <w:rPr>
          <w:rFonts w:eastAsia="宋体" w:cs="Times New Roman"/>
          <w:color w:val="FF0000"/>
          <w:highlight w:val="none"/>
        </w:rPr>
        <w:t>m，成像时间为20</w:t>
      </w:r>
      <w:r>
        <w:rPr>
          <w:rFonts w:hint="eastAsia" w:cs="Times New Roman"/>
          <w:color w:val="FF0000"/>
          <w:highlight w:val="none"/>
        </w:rPr>
        <w:t>20</w:t>
      </w:r>
      <w:r>
        <w:rPr>
          <w:rFonts w:eastAsia="宋体" w:cs="Times New Roman"/>
          <w:color w:val="FF0000"/>
          <w:highlight w:val="none"/>
        </w:rPr>
        <w:t>年</w:t>
      </w:r>
      <w:r>
        <w:rPr>
          <w:rFonts w:hint="eastAsia" w:eastAsia="宋体" w:cs="Times New Roman"/>
          <w:color w:val="FF0000"/>
          <w:highlight w:val="none"/>
        </w:rPr>
        <w:t>7</w:t>
      </w:r>
      <w:r>
        <w:rPr>
          <w:rFonts w:eastAsia="宋体" w:cs="Times New Roman"/>
          <w:color w:val="FF0000"/>
          <w:highlight w:val="none"/>
        </w:rPr>
        <w:t>月</w:t>
      </w:r>
      <w:r>
        <w:rPr>
          <w:rFonts w:hint="eastAsia" w:cs="Times New Roman"/>
          <w:color w:val="FF0000"/>
          <w:highlight w:val="none"/>
        </w:rPr>
        <w:t>。</w:t>
      </w:r>
    </w:p>
    <w:p>
      <w:pPr>
        <w:pStyle w:val="44"/>
        <w:bidi w:val="0"/>
        <w:rPr>
          <w:color w:val="FF0000"/>
          <w:highlight w:val="none"/>
        </w:rPr>
      </w:pPr>
      <w:r>
        <w:rPr>
          <w:color w:val="FF0000"/>
          <w:highlight w:val="none"/>
        </w:rPr>
        <w:drawing>
          <wp:inline distT="0" distB="0" distL="114300" distR="114300">
            <wp:extent cx="5238115" cy="7409815"/>
            <wp:effectExtent l="0" t="0" r="635" b="635"/>
            <wp:docPr id="10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8"/>
                    <pic:cNvPicPr>
                      <a:picLocks noChangeAspect="1"/>
                    </pic:cNvPicPr>
                  </pic:nvPicPr>
                  <pic:blipFill>
                    <a:blip r:embed="rId55"/>
                    <a:stretch>
                      <a:fillRect/>
                    </a:stretch>
                  </pic:blipFill>
                  <pic:spPr>
                    <a:xfrm>
                      <a:off x="0" y="0"/>
                      <a:ext cx="5238115" cy="7409815"/>
                    </a:xfrm>
                    <a:prstGeom prst="rect">
                      <a:avLst/>
                    </a:prstGeom>
                    <a:noFill/>
                    <a:ln>
                      <a:noFill/>
                    </a:ln>
                  </pic:spPr>
                </pic:pic>
              </a:graphicData>
            </a:graphic>
          </wp:inline>
        </w:drawing>
      </w:r>
    </w:p>
    <w:p>
      <w:pPr>
        <w:pStyle w:val="45"/>
        <w:bidi w:val="0"/>
        <w:rPr>
          <w:rFonts w:hint="default"/>
          <w:color w:val="FF0000"/>
          <w:highlight w:val="none"/>
          <w:lang w:val="en-US" w:eastAsia="zh-CN"/>
        </w:rPr>
      </w:pPr>
      <w:r>
        <w:rPr>
          <w:rFonts w:hint="eastAsia"/>
          <w:color w:val="FF0000"/>
          <w:highlight w:val="none"/>
          <w:lang w:val="en-US" w:eastAsia="zh-CN"/>
        </w:rPr>
        <w:t>图</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-1    遥感图</w:t>
      </w:r>
    </w:p>
    <w:p>
      <w:pPr>
        <w:pStyle w:val="5"/>
        <w:rPr>
          <w:rFonts w:cs="Times New Roman"/>
          <w:color w:val="FF0000"/>
          <w:highlight w:val="none"/>
        </w:rPr>
      </w:pPr>
      <w:r>
        <w:rPr>
          <w:rFonts w:cs="Times New Roman"/>
          <w:color w:val="FF0000"/>
          <w:highlight w:val="none"/>
        </w:rPr>
        <w:t>4.</w:t>
      </w:r>
      <w:r>
        <w:rPr>
          <w:rFonts w:hint="eastAsia" w:cs="Times New Roman"/>
          <w:color w:val="FF0000"/>
          <w:highlight w:val="none"/>
          <w:lang w:val="en-US" w:eastAsia="zh-CN"/>
        </w:rPr>
        <w:t>2</w:t>
      </w:r>
      <w:r>
        <w:rPr>
          <w:rFonts w:cs="Times New Roman"/>
          <w:color w:val="FF0000"/>
          <w:highlight w:val="none"/>
        </w:rPr>
        <w:t>.</w:t>
      </w:r>
      <w:r>
        <w:rPr>
          <w:rStyle w:val="54"/>
          <w:rFonts w:hint="eastAsia" w:cs="Times New Roman"/>
          <w:b/>
          <w:bCs/>
          <w:color w:val="FF0000"/>
          <w:highlight w:val="none"/>
        </w:rPr>
        <w:t>4</w:t>
      </w:r>
      <w:r>
        <w:rPr>
          <w:rFonts w:cs="Times New Roman"/>
          <w:color w:val="FF0000"/>
          <w:highlight w:val="none"/>
        </w:rPr>
        <w:t>.1土地利用现状</w:t>
      </w:r>
    </w:p>
    <w:p>
      <w:pPr>
        <w:pStyle w:val="30"/>
        <w:ind w:firstLine="480"/>
        <w:rPr>
          <w:rFonts w:eastAsia="宋体" w:cs="Times New Roman"/>
          <w:color w:val="FF0000"/>
          <w:highlight w:val="none"/>
        </w:rPr>
      </w:pPr>
      <w:r>
        <w:rPr>
          <w:rFonts w:eastAsia="宋体" w:cs="Times New Roman"/>
          <w:color w:val="FF0000"/>
          <w:highlight w:val="none"/>
        </w:rPr>
        <w:t>本项目占地</w:t>
      </w:r>
      <w:r>
        <w:rPr>
          <w:rFonts w:hint="eastAsia" w:eastAsia="宋体"/>
          <w:color w:val="FF0000"/>
          <w:highlight w:val="none"/>
        </w:rPr>
        <w:t>11.88</w:t>
      </w:r>
      <w:r>
        <w:rPr>
          <w:rFonts w:hint="eastAsia"/>
          <w:color w:val="FF0000"/>
          <w:highlight w:val="none"/>
          <w:lang w:val="en-GB"/>
        </w:rPr>
        <w:t>hm</w:t>
      </w:r>
      <w:r>
        <w:rPr>
          <w:rFonts w:hint="eastAsia"/>
          <w:color w:val="FF0000"/>
          <w:highlight w:val="none"/>
          <w:vertAlign w:val="superscript"/>
          <w:lang w:val="en-GB"/>
        </w:rPr>
        <w:t>2</w:t>
      </w:r>
      <w:r>
        <w:rPr>
          <w:rFonts w:hint="eastAsia"/>
          <w:color w:val="FF0000"/>
          <w:highlight w:val="none"/>
          <w:lang w:val="en-GB"/>
        </w:rPr>
        <w:t>（</w:t>
      </w:r>
      <w:r>
        <w:rPr>
          <w:rFonts w:hint="eastAsia"/>
          <w:color w:val="FF0000"/>
          <w:highlight w:val="none"/>
        </w:rPr>
        <w:t>185</w:t>
      </w:r>
      <w:r>
        <w:rPr>
          <w:rFonts w:hint="eastAsia"/>
          <w:color w:val="FF0000"/>
          <w:highlight w:val="none"/>
          <w:lang w:val="en-GB"/>
        </w:rPr>
        <w:t>亩）</w:t>
      </w:r>
      <w:r>
        <w:rPr>
          <w:rFonts w:eastAsia="宋体" w:cs="Times New Roman"/>
          <w:color w:val="FF0000"/>
          <w:highlight w:val="none"/>
        </w:rPr>
        <w:t>，项目区</w:t>
      </w:r>
      <w:r>
        <w:rPr>
          <w:rFonts w:hint="eastAsia" w:cs="Times New Roman"/>
          <w:color w:val="FF0000"/>
          <w:highlight w:val="none"/>
        </w:rPr>
        <w:t>域</w:t>
      </w:r>
      <w:r>
        <w:rPr>
          <w:rFonts w:eastAsia="宋体" w:cs="Times New Roman"/>
          <w:color w:val="FF0000"/>
          <w:highlight w:val="none"/>
        </w:rPr>
        <w:t>土地利用类型主要为</w:t>
      </w:r>
      <w:r>
        <w:rPr>
          <w:rFonts w:hint="eastAsia" w:eastAsia="宋体" w:cs="Times New Roman"/>
          <w:color w:val="FF0000"/>
          <w:highlight w:val="none"/>
        </w:rPr>
        <w:t>空闲地</w:t>
      </w:r>
      <w:r>
        <w:rPr>
          <w:rFonts w:eastAsia="宋体" w:cs="Times New Roman"/>
          <w:color w:val="FF0000"/>
          <w:highlight w:val="none"/>
        </w:rPr>
        <w:t>，项目土地利用现状图如图4.2</w:t>
      </w:r>
      <w:r>
        <w:rPr>
          <w:rFonts w:hint="eastAsia" w:eastAsia="宋体" w:cs="Times New Roman"/>
          <w:color w:val="FF0000"/>
          <w:highlight w:val="none"/>
          <w:lang w:val="en-US" w:eastAsia="zh-CN"/>
        </w:rPr>
        <w:t>.4</w:t>
      </w:r>
      <w:r>
        <w:rPr>
          <w:rFonts w:eastAsia="宋体" w:cs="Times New Roman"/>
          <w:color w:val="FF0000"/>
          <w:highlight w:val="none"/>
        </w:rPr>
        <w:t>-</w:t>
      </w:r>
      <w:r>
        <w:rPr>
          <w:rFonts w:hint="eastAsia" w:eastAsia="宋体" w:cs="Times New Roman"/>
          <w:color w:val="FF0000"/>
          <w:highlight w:val="none"/>
          <w:lang w:val="en-US" w:eastAsia="zh-CN"/>
        </w:rPr>
        <w:t>2</w:t>
      </w:r>
      <w:r>
        <w:rPr>
          <w:rFonts w:eastAsia="宋体" w:cs="Times New Roman"/>
          <w:color w:val="FF0000"/>
          <w:highlight w:val="none"/>
        </w:rPr>
        <w:t>所示。</w:t>
      </w:r>
    </w:p>
    <w:p>
      <w:pPr>
        <w:pStyle w:val="45"/>
        <w:rPr>
          <w:color w:val="FF0000"/>
          <w:highlight w:val="none"/>
        </w:rPr>
      </w:pPr>
      <w:r>
        <w:rPr>
          <w:color w:val="FF0000"/>
          <w:highlight w:val="none"/>
        </w:rPr>
        <w:t>表</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-1</w:t>
      </w:r>
      <w:r>
        <w:rPr>
          <w:color w:val="FF0000"/>
          <w:highlight w:val="none"/>
        </w:rPr>
        <w:t xml:space="preserve">  </w:t>
      </w:r>
      <w:r>
        <w:rPr>
          <w:rFonts w:hint="eastAsia"/>
          <w:color w:val="FF0000"/>
          <w:highlight w:val="none"/>
        </w:rPr>
        <w:t xml:space="preserve"> </w:t>
      </w:r>
      <w:r>
        <w:rPr>
          <w:color w:val="FF0000"/>
          <w:highlight w:val="none"/>
        </w:rPr>
        <w:t xml:space="preserve"> </w:t>
      </w:r>
      <w:r>
        <w:rPr>
          <w:rFonts w:hint="eastAsia"/>
          <w:color w:val="FF0000"/>
          <w:highlight w:val="none"/>
        </w:rPr>
        <w:t>评价区</w:t>
      </w:r>
      <w:r>
        <w:rPr>
          <w:color w:val="FF0000"/>
          <w:highlight w:val="none"/>
        </w:rPr>
        <w:t>土地利用类型统计表</w:t>
      </w:r>
    </w:p>
    <w:tbl>
      <w:tblPr>
        <w:tblStyle w:val="19"/>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1751"/>
        <w:gridCol w:w="2037"/>
        <w:gridCol w:w="818"/>
        <w:gridCol w:w="2331"/>
        <w:gridCol w:w="1876"/>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02" w:hRule="atLeast"/>
        </w:trPr>
        <w:tc>
          <w:tcPr>
            <w:tcW w:w="993"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土地利用一级类型</w:t>
            </w:r>
          </w:p>
        </w:tc>
        <w:tc>
          <w:tcPr>
            <w:tcW w:w="115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土地利用二级类型</w:t>
            </w:r>
          </w:p>
        </w:tc>
        <w:tc>
          <w:tcPr>
            <w:tcW w:w="4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斑块数</w:t>
            </w:r>
          </w:p>
        </w:tc>
        <w:tc>
          <w:tcPr>
            <w:tcW w:w="132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面积（平方米）</w:t>
            </w:r>
          </w:p>
        </w:tc>
        <w:tc>
          <w:tcPr>
            <w:tcW w:w="1064" w:type="pct"/>
            <w:tcBorders>
              <w:tl2br w:val="nil"/>
              <w:tr2bl w:val="nil"/>
            </w:tcBorders>
            <w:shd w:val="clear" w:color="auto" w:fill="auto"/>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面积（公顷）</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993"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耕地</w:t>
            </w:r>
          </w:p>
        </w:tc>
        <w:tc>
          <w:tcPr>
            <w:tcW w:w="1154"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旱地</w:t>
            </w:r>
          </w:p>
        </w:tc>
        <w:tc>
          <w:tcPr>
            <w:tcW w:w="4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243</w:t>
            </w:r>
          </w:p>
        </w:tc>
        <w:tc>
          <w:tcPr>
            <w:tcW w:w="132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2403055.75 </w:t>
            </w:r>
          </w:p>
        </w:tc>
        <w:tc>
          <w:tcPr>
            <w:tcW w:w="10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240.31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993"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其他土地</w:t>
            </w:r>
          </w:p>
        </w:tc>
        <w:tc>
          <w:tcPr>
            <w:tcW w:w="1154"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天然草地</w:t>
            </w:r>
          </w:p>
        </w:tc>
        <w:tc>
          <w:tcPr>
            <w:tcW w:w="4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116</w:t>
            </w:r>
          </w:p>
        </w:tc>
        <w:tc>
          <w:tcPr>
            <w:tcW w:w="132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370911.25 </w:t>
            </w:r>
          </w:p>
        </w:tc>
        <w:tc>
          <w:tcPr>
            <w:tcW w:w="10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37.09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993"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工矿仓储用地</w:t>
            </w:r>
          </w:p>
        </w:tc>
        <w:tc>
          <w:tcPr>
            <w:tcW w:w="1154"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工业用地</w:t>
            </w:r>
          </w:p>
        </w:tc>
        <w:tc>
          <w:tcPr>
            <w:tcW w:w="4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327</w:t>
            </w:r>
          </w:p>
        </w:tc>
        <w:tc>
          <w:tcPr>
            <w:tcW w:w="132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1757623.50 </w:t>
            </w:r>
          </w:p>
        </w:tc>
        <w:tc>
          <w:tcPr>
            <w:tcW w:w="10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175.76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993"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住宅用地</w:t>
            </w:r>
          </w:p>
        </w:tc>
        <w:tc>
          <w:tcPr>
            <w:tcW w:w="1154"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居民点</w:t>
            </w:r>
          </w:p>
        </w:tc>
        <w:tc>
          <w:tcPr>
            <w:tcW w:w="4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44</w:t>
            </w:r>
          </w:p>
        </w:tc>
        <w:tc>
          <w:tcPr>
            <w:tcW w:w="132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170527.58 </w:t>
            </w:r>
          </w:p>
        </w:tc>
        <w:tc>
          <w:tcPr>
            <w:tcW w:w="10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993"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交通设施用地</w:t>
            </w:r>
          </w:p>
        </w:tc>
        <w:tc>
          <w:tcPr>
            <w:tcW w:w="1154"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公路用地</w:t>
            </w:r>
          </w:p>
        </w:tc>
        <w:tc>
          <w:tcPr>
            <w:tcW w:w="4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1</w:t>
            </w:r>
          </w:p>
        </w:tc>
        <w:tc>
          <w:tcPr>
            <w:tcW w:w="132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128131.15 </w:t>
            </w:r>
          </w:p>
        </w:tc>
        <w:tc>
          <w:tcPr>
            <w:tcW w:w="10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12.81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148" w:type="pct"/>
            <w:gridSpan w:val="2"/>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合计</w:t>
            </w:r>
          </w:p>
        </w:tc>
        <w:tc>
          <w:tcPr>
            <w:tcW w:w="4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731</w:t>
            </w:r>
          </w:p>
        </w:tc>
        <w:tc>
          <w:tcPr>
            <w:tcW w:w="132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4830249.23 </w:t>
            </w:r>
          </w:p>
        </w:tc>
        <w:tc>
          <w:tcPr>
            <w:tcW w:w="106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483.02 </w:t>
            </w:r>
          </w:p>
        </w:tc>
      </w:tr>
    </w:tbl>
    <w:p>
      <w:pPr>
        <w:pStyle w:val="45"/>
        <w:bidi w:val="0"/>
        <w:rPr>
          <w:color w:val="FF0000"/>
          <w:highlight w:val="none"/>
        </w:rPr>
      </w:pPr>
      <w:r>
        <w:rPr>
          <w:color w:val="FF0000"/>
          <w:highlight w:val="none"/>
        </w:rPr>
        <w:t>表</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-2</w:t>
      </w:r>
      <w:r>
        <w:rPr>
          <w:color w:val="FF0000"/>
          <w:highlight w:val="none"/>
        </w:rPr>
        <w:t xml:space="preserve"> </w:t>
      </w:r>
      <w:r>
        <w:rPr>
          <w:rFonts w:hint="eastAsia"/>
          <w:color w:val="FF0000"/>
          <w:highlight w:val="none"/>
        </w:rPr>
        <w:t xml:space="preserve"> </w:t>
      </w:r>
      <w:r>
        <w:rPr>
          <w:color w:val="FF0000"/>
          <w:highlight w:val="none"/>
        </w:rPr>
        <w:t xml:space="preserve">  项目</w:t>
      </w:r>
      <w:r>
        <w:rPr>
          <w:rFonts w:hint="eastAsia"/>
          <w:color w:val="FF0000"/>
          <w:highlight w:val="none"/>
        </w:rPr>
        <w:t>场区</w:t>
      </w:r>
      <w:r>
        <w:rPr>
          <w:color w:val="FF0000"/>
          <w:highlight w:val="none"/>
        </w:rPr>
        <w:t>土地利用类型统计表</w:t>
      </w:r>
    </w:p>
    <w:tbl>
      <w:tblPr>
        <w:tblStyle w:val="19"/>
        <w:tblpPr w:leftFromText="180" w:rightFromText="180" w:vertAnchor="text" w:horzAnchor="page" w:tblpX="1757" w:tblpY="124"/>
        <w:tblOverlap w:val="never"/>
        <w:tblW w:w="4998"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896"/>
        <w:gridCol w:w="1896"/>
        <w:gridCol w:w="1245"/>
        <w:gridCol w:w="1981"/>
        <w:gridCol w:w="198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032" w:type="pct"/>
            <w:shd w:val="clear" w:color="auto" w:fill="auto"/>
            <w:noWrap/>
            <w:vAlign w:val="center"/>
          </w:tcPr>
          <w:p>
            <w:pPr>
              <w:pStyle w:val="55"/>
              <w:spacing w:line="240" w:lineRule="auto"/>
              <w:rPr>
                <w:rFonts w:eastAsia="宋体" w:cs="Times New Roman"/>
                <w:color w:val="FF0000"/>
                <w:highlight w:val="none"/>
              </w:rPr>
            </w:pPr>
            <w:r>
              <w:rPr>
                <w:rFonts w:eastAsia="宋体" w:cs="Times New Roman"/>
                <w:color w:val="FF0000"/>
                <w:highlight w:val="none"/>
              </w:rPr>
              <w:t>土地利用一级类型</w:t>
            </w:r>
          </w:p>
        </w:tc>
        <w:tc>
          <w:tcPr>
            <w:tcW w:w="1032" w:type="pct"/>
            <w:shd w:val="clear" w:color="auto" w:fill="auto"/>
            <w:noWrap/>
            <w:vAlign w:val="center"/>
          </w:tcPr>
          <w:p>
            <w:pPr>
              <w:pStyle w:val="55"/>
              <w:spacing w:line="240" w:lineRule="auto"/>
              <w:rPr>
                <w:rFonts w:eastAsia="宋体" w:cs="Times New Roman"/>
                <w:color w:val="FF0000"/>
                <w:highlight w:val="none"/>
              </w:rPr>
            </w:pPr>
            <w:r>
              <w:rPr>
                <w:rFonts w:eastAsia="宋体" w:cs="Times New Roman"/>
                <w:color w:val="FF0000"/>
                <w:highlight w:val="none"/>
              </w:rPr>
              <w:t>土地利用二级类型</w:t>
            </w:r>
          </w:p>
        </w:tc>
        <w:tc>
          <w:tcPr>
            <w:tcW w:w="706" w:type="pct"/>
            <w:shd w:val="clear" w:color="auto" w:fill="auto"/>
            <w:noWrap/>
            <w:vAlign w:val="center"/>
          </w:tcPr>
          <w:p>
            <w:pPr>
              <w:pStyle w:val="55"/>
              <w:spacing w:line="240" w:lineRule="auto"/>
              <w:rPr>
                <w:rFonts w:eastAsia="宋体" w:cs="Times New Roman"/>
                <w:color w:val="FF0000"/>
                <w:highlight w:val="none"/>
              </w:rPr>
            </w:pPr>
            <w:r>
              <w:rPr>
                <w:rFonts w:eastAsia="宋体" w:cs="Times New Roman"/>
                <w:color w:val="FF0000"/>
                <w:highlight w:val="none"/>
              </w:rPr>
              <w:t>斑块数</w:t>
            </w:r>
          </w:p>
        </w:tc>
        <w:tc>
          <w:tcPr>
            <w:tcW w:w="1114" w:type="pct"/>
            <w:shd w:val="clear" w:color="auto" w:fill="auto"/>
            <w:noWrap/>
            <w:vAlign w:val="center"/>
          </w:tcPr>
          <w:p>
            <w:pPr>
              <w:pStyle w:val="55"/>
              <w:spacing w:line="240" w:lineRule="auto"/>
              <w:rPr>
                <w:rFonts w:eastAsia="宋体" w:cs="Times New Roman"/>
                <w:color w:val="FF0000"/>
                <w:highlight w:val="none"/>
              </w:rPr>
            </w:pPr>
            <w:r>
              <w:rPr>
                <w:rFonts w:eastAsia="宋体" w:cs="Times New Roman"/>
                <w:color w:val="FF0000"/>
                <w:highlight w:val="none"/>
              </w:rPr>
              <w:t>面积（平方米）</w:t>
            </w:r>
          </w:p>
        </w:tc>
        <w:tc>
          <w:tcPr>
            <w:tcW w:w="1114" w:type="pct"/>
            <w:shd w:val="clear" w:color="auto" w:fill="auto"/>
            <w:noWrap/>
            <w:vAlign w:val="center"/>
          </w:tcPr>
          <w:p>
            <w:pPr>
              <w:pStyle w:val="55"/>
              <w:spacing w:line="240" w:lineRule="auto"/>
              <w:rPr>
                <w:rFonts w:eastAsia="宋体" w:cs="Times New Roman"/>
                <w:color w:val="FF0000"/>
                <w:highlight w:val="none"/>
              </w:rPr>
            </w:pPr>
            <w:r>
              <w:rPr>
                <w:rFonts w:eastAsia="宋体" w:cs="Times New Roman"/>
                <w:color w:val="FF0000"/>
                <w:highlight w:val="none"/>
              </w:rPr>
              <w:t>面积（公顷）</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27" w:hRule="atLeast"/>
        </w:trPr>
        <w:tc>
          <w:tcPr>
            <w:tcW w:w="1032" w:type="pct"/>
            <w:shd w:val="clear" w:color="auto" w:fill="auto"/>
            <w:noWrap/>
            <w:vAlign w:val="center"/>
          </w:tcPr>
          <w:p>
            <w:pPr>
              <w:pStyle w:val="55"/>
              <w:spacing w:line="240" w:lineRule="auto"/>
              <w:rPr>
                <w:rFonts w:eastAsia="宋体" w:cs="Times New Roman"/>
                <w:color w:val="FF0000"/>
                <w:highlight w:val="none"/>
              </w:rPr>
            </w:pPr>
            <w:r>
              <w:rPr>
                <w:rFonts w:hint="eastAsia"/>
                <w:color w:val="FF0000"/>
                <w:highlight w:val="none"/>
                <w:lang w:val="en-US" w:eastAsia="zh-CN"/>
              </w:rPr>
              <w:t>工矿仓储用地</w:t>
            </w:r>
          </w:p>
        </w:tc>
        <w:tc>
          <w:tcPr>
            <w:tcW w:w="1032" w:type="pct"/>
            <w:shd w:val="clear" w:color="auto" w:fill="auto"/>
            <w:noWrap/>
            <w:vAlign w:val="center"/>
          </w:tcPr>
          <w:p>
            <w:pPr>
              <w:pStyle w:val="55"/>
              <w:spacing w:line="240" w:lineRule="auto"/>
              <w:rPr>
                <w:rFonts w:eastAsia="宋体" w:cs="Times New Roman"/>
                <w:color w:val="FF0000"/>
                <w:highlight w:val="none"/>
              </w:rPr>
            </w:pPr>
            <w:r>
              <w:rPr>
                <w:rFonts w:hint="eastAsia"/>
                <w:color w:val="FF0000"/>
                <w:highlight w:val="none"/>
                <w:lang w:val="en-US" w:eastAsia="zh-CN"/>
              </w:rPr>
              <w:t>工业用地</w:t>
            </w:r>
          </w:p>
        </w:tc>
        <w:tc>
          <w:tcPr>
            <w:tcW w:w="706" w:type="pct"/>
            <w:shd w:val="clear" w:color="auto" w:fill="auto"/>
            <w:noWrap/>
            <w:vAlign w:val="center"/>
          </w:tcPr>
          <w:p>
            <w:pPr>
              <w:pStyle w:val="55"/>
              <w:spacing w:line="240" w:lineRule="auto"/>
              <w:rPr>
                <w:rFonts w:eastAsia="宋体" w:cs="Times New Roman"/>
                <w:color w:val="FF0000"/>
                <w:highlight w:val="none"/>
              </w:rPr>
            </w:pPr>
            <w:r>
              <w:rPr>
                <w:rFonts w:hint="eastAsia" w:eastAsia="宋体" w:cs="Times New Roman"/>
                <w:color w:val="FF0000"/>
                <w:highlight w:val="none"/>
              </w:rPr>
              <w:t>16</w:t>
            </w:r>
          </w:p>
        </w:tc>
        <w:tc>
          <w:tcPr>
            <w:tcW w:w="1114" w:type="pct"/>
            <w:shd w:val="clear" w:color="auto" w:fill="auto"/>
            <w:noWrap/>
            <w:vAlign w:val="center"/>
          </w:tcPr>
          <w:p>
            <w:pPr>
              <w:pStyle w:val="55"/>
              <w:spacing w:line="240" w:lineRule="auto"/>
              <w:rPr>
                <w:rFonts w:eastAsia="宋体" w:cs="Times New Roman"/>
                <w:color w:val="FF0000"/>
                <w:highlight w:val="none"/>
              </w:rPr>
            </w:pPr>
            <w:r>
              <w:rPr>
                <w:rFonts w:eastAsia="宋体" w:cs="Times New Roman"/>
                <w:color w:val="FF0000"/>
                <w:highlight w:val="none"/>
              </w:rPr>
              <w:t>1732.092</w:t>
            </w:r>
          </w:p>
        </w:tc>
        <w:tc>
          <w:tcPr>
            <w:tcW w:w="1114" w:type="pct"/>
            <w:shd w:val="clear" w:color="auto" w:fill="auto"/>
            <w:noWrap/>
            <w:vAlign w:val="center"/>
          </w:tcPr>
          <w:p>
            <w:pPr>
              <w:pStyle w:val="55"/>
              <w:spacing w:line="240" w:lineRule="auto"/>
              <w:rPr>
                <w:rFonts w:eastAsia="宋体" w:cs="Times New Roman"/>
                <w:color w:val="FF0000"/>
                <w:highlight w:val="none"/>
              </w:rPr>
            </w:pPr>
            <w:r>
              <w:rPr>
                <w:rFonts w:hint="eastAsia" w:eastAsia="宋体" w:cs="Times New Roman"/>
                <w:color w:val="FF0000"/>
                <w:highlight w:val="none"/>
              </w:rPr>
              <w:t>0.17</w:t>
            </w:r>
          </w:p>
        </w:tc>
      </w:tr>
    </w:tbl>
    <w:p>
      <w:pPr>
        <w:pStyle w:val="44"/>
        <w:bidi w:val="0"/>
        <w:rPr>
          <w:color w:val="FF0000"/>
          <w:highlight w:val="none"/>
        </w:rPr>
      </w:pPr>
      <w:r>
        <w:rPr>
          <w:color w:val="FF0000"/>
          <w:highlight w:val="none"/>
        </w:rPr>
        <w:drawing>
          <wp:inline distT="0" distB="0" distL="114300" distR="114300">
            <wp:extent cx="4688840" cy="5277485"/>
            <wp:effectExtent l="0" t="0" r="16510" b="18415"/>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pic:cNvPicPr>
                      <a:picLocks noChangeAspect="1"/>
                    </pic:cNvPicPr>
                  </pic:nvPicPr>
                  <pic:blipFill>
                    <a:blip r:embed="rId56"/>
                    <a:srcRect b="20431"/>
                    <a:stretch>
                      <a:fillRect/>
                    </a:stretch>
                  </pic:blipFill>
                  <pic:spPr>
                    <a:xfrm>
                      <a:off x="0" y="0"/>
                      <a:ext cx="4688840" cy="5277485"/>
                    </a:xfrm>
                    <a:prstGeom prst="rect">
                      <a:avLst/>
                    </a:prstGeom>
                    <a:noFill/>
                    <a:ln>
                      <a:noFill/>
                    </a:ln>
                  </pic:spPr>
                </pic:pic>
              </a:graphicData>
            </a:graphic>
          </wp:inline>
        </w:drawing>
      </w:r>
    </w:p>
    <w:p>
      <w:pPr>
        <w:pStyle w:val="45"/>
        <w:bidi w:val="0"/>
        <w:rPr>
          <w:rFonts w:hint="default"/>
          <w:color w:val="FF0000"/>
          <w:highlight w:val="none"/>
          <w:lang w:val="en-US" w:eastAsia="zh-CN"/>
        </w:rPr>
      </w:pPr>
      <w:r>
        <w:rPr>
          <w:rFonts w:hint="eastAsia"/>
          <w:color w:val="FF0000"/>
          <w:highlight w:val="none"/>
          <w:lang w:val="en-US" w:eastAsia="zh-CN"/>
        </w:rPr>
        <w:t>图</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-2    土地利用类型图</w:t>
      </w:r>
    </w:p>
    <w:p>
      <w:pPr>
        <w:pStyle w:val="5"/>
        <w:bidi w:val="0"/>
        <w:rPr>
          <w:color w:val="FF0000"/>
          <w:highlight w:val="none"/>
        </w:rPr>
      </w:pPr>
      <w:r>
        <w:rPr>
          <w:rFonts w:cs="Times New Roman"/>
          <w:color w:val="FF0000"/>
          <w:highlight w:val="none"/>
        </w:rPr>
        <w:t>4.</w:t>
      </w:r>
      <w:r>
        <w:rPr>
          <w:rFonts w:hint="eastAsia" w:cs="Times New Roman"/>
          <w:color w:val="FF0000"/>
          <w:highlight w:val="none"/>
          <w:lang w:val="en-US" w:eastAsia="zh-CN"/>
        </w:rPr>
        <w:t>2</w:t>
      </w:r>
      <w:r>
        <w:rPr>
          <w:rFonts w:cs="Times New Roman"/>
          <w:color w:val="FF0000"/>
          <w:highlight w:val="none"/>
        </w:rPr>
        <w:t>.</w:t>
      </w:r>
      <w:r>
        <w:rPr>
          <w:rStyle w:val="54"/>
          <w:rFonts w:hint="eastAsia" w:cs="Times New Roman"/>
          <w:b/>
          <w:bCs/>
          <w:color w:val="FF0000"/>
          <w:highlight w:val="none"/>
        </w:rPr>
        <w:t>4</w:t>
      </w:r>
      <w:r>
        <w:rPr>
          <w:rFonts w:cs="Times New Roman"/>
          <w:color w:val="FF0000"/>
          <w:highlight w:val="none"/>
        </w:rPr>
        <w:t>.</w:t>
      </w:r>
      <w:r>
        <w:rPr>
          <w:rFonts w:hint="eastAsia" w:cs="Times New Roman"/>
          <w:color w:val="FF0000"/>
          <w:highlight w:val="none"/>
          <w:lang w:val="en-US" w:eastAsia="zh-CN"/>
        </w:rPr>
        <w:t>2</w:t>
      </w:r>
      <w:r>
        <w:rPr>
          <w:color w:val="FF0000"/>
          <w:highlight w:val="none"/>
        </w:rPr>
        <w:t>生态系统功能区划</w:t>
      </w:r>
    </w:p>
    <w:p>
      <w:pPr>
        <w:ind w:firstLine="480"/>
        <w:rPr>
          <w:rFonts w:eastAsia="宋体" w:cs="Times New Roman"/>
          <w:color w:val="FF0000"/>
          <w:highlight w:val="none"/>
        </w:rPr>
      </w:pPr>
      <w:r>
        <w:rPr>
          <w:rFonts w:eastAsia="宋体" w:cs="Times New Roman"/>
          <w:color w:val="FF0000"/>
          <w:highlight w:val="none"/>
        </w:rPr>
        <w:t>根据《内蒙古主体功能区规划》，项目所在区域属于自治区级重点开发区。根据《内蒙古生态功能区划》，该功能区的主要生态问题是土地荒漠化、水土流失等。主要生态功能是以适度造林以及防风固沙治理为主。经过现场踏勘，评价范围内无国家级和地方重点保护野生动植物集中分布区或栖息地、国家级和自治区级自然保护区、生态功能保护区</w:t>
      </w:r>
      <w:r>
        <w:rPr>
          <w:rFonts w:hint="eastAsia" w:eastAsia="宋体" w:cs="Times New Roman"/>
          <w:color w:val="FF0000"/>
          <w:highlight w:val="none"/>
          <w:lang w:eastAsia="zh-CN"/>
        </w:rPr>
        <w:t>以及其他</w:t>
      </w:r>
      <w:r>
        <w:rPr>
          <w:rFonts w:eastAsia="宋体" w:cs="Times New Roman"/>
          <w:color w:val="FF0000"/>
          <w:highlight w:val="none"/>
        </w:rPr>
        <w:t>类型的保护区域。</w:t>
      </w:r>
    </w:p>
    <w:p>
      <w:pPr>
        <w:ind w:firstLine="480"/>
        <w:rPr>
          <w:color w:val="FF0000"/>
          <w:highlight w:val="none"/>
        </w:rPr>
        <w:sectPr>
          <w:pgSz w:w="11906" w:h="16838"/>
          <w:pgMar w:top="1134" w:right="1418" w:bottom="1134" w:left="1701" w:header="737" w:footer="680" w:gutter="0"/>
          <w:pgBorders>
            <w:top w:val="none" w:sz="0" w:space="0"/>
            <w:left w:val="none" w:sz="0" w:space="0"/>
            <w:bottom w:val="none" w:sz="0" w:space="0"/>
            <w:right w:val="none" w:sz="0" w:space="0"/>
          </w:pgBorders>
          <w:pgNumType w:fmt="decimal"/>
          <w:cols w:space="425" w:num="1"/>
          <w:docGrid w:linePitch="326" w:charSpace="0"/>
        </w:sectPr>
      </w:pPr>
      <w:r>
        <w:rPr>
          <w:rFonts w:eastAsia="宋体" w:cs="Times New Roman"/>
          <w:color w:val="FF0000"/>
          <w:highlight w:val="none"/>
        </w:rPr>
        <w:t>项目在巴彦淖尔市的生态功能区划位置如图</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-2</w:t>
      </w:r>
      <w:r>
        <w:rPr>
          <w:rFonts w:eastAsia="宋体" w:cs="Times New Roman"/>
          <w:color w:val="FF0000"/>
          <w:highlight w:val="none"/>
        </w:rPr>
        <w:t>所示。</w:t>
      </w:r>
    </w:p>
    <w:p>
      <w:pPr>
        <w:pStyle w:val="26"/>
        <w:bidi w:val="0"/>
        <w:rPr>
          <w:rFonts w:hint="eastAsia"/>
          <w:b/>
          <w:bCs/>
          <w:color w:val="FF0000"/>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Style w:val="59"/>
          <w:color w:val="FF0000"/>
          <w:highlight w:val="none"/>
        </w:rPr>
        <w:drawing>
          <wp:anchor distT="0" distB="0" distL="114300" distR="114300" simplePos="0" relativeHeight="251725824" behindDoc="0" locked="0" layoutInCell="1" allowOverlap="1">
            <wp:simplePos x="0" y="0"/>
            <wp:positionH relativeFrom="margin">
              <wp:posOffset>-10795</wp:posOffset>
            </wp:positionH>
            <wp:positionV relativeFrom="paragraph">
              <wp:posOffset>-69850</wp:posOffset>
            </wp:positionV>
            <wp:extent cx="8585200" cy="5166995"/>
            <wp:effectExtent l="0" t="0" r="6350" b="14605"/>
            <wp:wrapTopAndBottom/>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8585200" cy="5166995"/>
                    </a:xfrm>
                    <a:prstGeom prst="rect">
                      <a:avLst/>
                    </a:prstGeom>
                    <a:noFill/>
                    <a:ln>
                      <a:noFill/>
                    </a:ln>
                  </pic:spPr>
                </pic:pic>
              </a:graphicData>
            </a:graphic>
          </wp:anchor>
        </w:drawing>
      </w:r>
      <w:r>
        <w:rPr>
          <w:rStyle w:val="59"/>
          <w:color w:val="FF0000"/>
          <w:highlight w:val="none"/>
        </w:rPr>
        <mc:AlternateContent>
          <mc:Choice Requires="wps">
            <w:drawing>
              <wp:anchor distT="0" distB="0" distL="114300" distR="114300" simplePos="0" relativeHeight="251726848" behindDoc="0" locked="0" layoutInCell="1" allowOverlap="1">
                <wp:simplePos x="0" y="0"/>
                <wp:positionH relativeFrom="column">
                  <wp:posOffset>5507355</wp:posOffset>
                </wp:positionH>
                <wp:positionV relativeFrom="paragraph">
                  <wp:posOffset>4696460</wp:posOffset>
                </wp:positionV>
                <wp:extent cx="1176020" cy="552450"/>
                <wp:effectExtent l="4445" t="1766570" r="191135" b="5080"/>
                <wp:wrapNone/>
                <wp:docPr id="123" name="矩形标注 123"/>
                <wp:cNvGraphicFramePr/>
                <a:graphic xmlns:a="http://schemas.openxmlformats.org/drawingml/2006/main">
                  <a:graphicData uri="http://schemas.microsoft.com/office/word/2010/wordprocessingShape">
                    <wps:wsp>
                      <wps:cNvSpPr/>
                      <wps:spPr>
                        <a:xfrm>
                          <a:off x="0" y="0"/>
                          <a:ext cx="1176020" cy="552450"/>
                        </a:xfrm>
                        <a:prstGeom prst="wedgeRectCallout">
                          <a:avLst>
                            <a:gd name="adj1" fmla="val 63931"/>
                            <a:gd name="adj2" fmla="val -363097"/>
                          </a:avLst>
                        </a:prstGeom>
                        <a:solidFill>
                          <a:srgbClr val="FFFFFF"/>
                        </a:solidFill>
                        <a:ln w="9525" cap="flat" cmpd="sng">
                          <a:solidFill>
                            <a:srgbClr val="000000"/>
                          </a:solidFill>
                          <a:prstDash val="solid"/>
                          <a:miter/>
                          <a:headEnd type="none" w="med" len="med"/>
                          <a:tailEnd type="none" w="med" len="med"/>
                        </a:ln>
                      </wps:spPr>
                      <wps:txbx>
                        <w:txbxContent>
                          <w:p>
                            <w:pPr>
                              <w:ind w:firstLine="0" w:firstLineChars="0"/>
                              <w:jc w:val="center"/>
                            </w:pPr>
                            <w:r>
                              <w:rPr>
                                <w:rFonts w:hint="eastAsia"/>
                              </w:rPr>
                              <w:t>项目所在地</w:t>
                            </w:r>
                          </w:p>
                        </w:txbxContent>
                      </wps:txbx>
                      <wps:bodyPr upright="1"/>
                    </wps:wsp>
                  </a:graphicData>
                </a:graphic>
              </wp:anchor>
            </w:drawing>
          </mc:Choice>
          <mc:Fallback>
            <w:pict>
              <v:shape id="_x0000_s1026" o:spid="_x0000_s1026" o:spt="61" type="#_x0000_t61" style="position:absolute;left:0pt;margin-left:433.65pt;margin-top:369.8pt;height:43.5pt;width:92.6pt;z-index:251726848;mso-width-relative:page;mso-height-relative:page;" fillcolor="#FFFFFF" filled="t" stroked="t" coordsize="21600,21600" o:gfxdata="UEsDBAoAAAAAAIdO4kAAAAAAAAAAAAAAAAAEAAAAZHJzL1BLAwQUAAAACACHTuJAbYXY7NsAAAAM&#10;AQAADwAAAGRycy9kb3ducmV2LnhtbE2PXUvEMBBF3wX/QxjBNzfZlmZrbbrggqKCiKvC+jbbjm2x&#10;mZQm++G/N/ukj8M93HumXB7tIPY0+d6xgflMgSCuXdNza+D97e4qB+EDcoODYzLwQx6W1flZiUXj&#10;DvxK+3VoRSxhX6CBLoSxkNLXHVn0MzcSx+zLTRZDPKdWNhMeYrkdZKKUlhZ7jgsdjrTqqP5e76yB&#10;l0yNm8/06eEjd8j3zxu5un2UxlxezNUNiEDH8AfDST+qQxWdtm7HjReDgVwv0ogaWKTXGsSJUFmS&#10;gdjGLNEaZFXK/09Uv1BLAwQUAAAACACHTuJAypUSQyACAABEBAAADgAAAGRycy9lMm9Eb2MueG1s&#10;rVNLchMxEN1TxR1U2sfzMXZil8dZxJgNBSkCB5AlzYwo/UqSPeMTcAwoVmTNmuOQXIOWPDgOsKAo&#10;ZqFpSa2nfu+pF5e9kmjHnRdGV7gY5RhxTQ0Tuqnwu7frswuMfCCaEWk0r/Cee3y5fPpk0dk5L01r&#10;JOMOAYj2885WuA3BzrPM05Yr4kfGcg2btXGKBJi6JmOOdICuZFbm+TTrjGPWGcq9h9XVYRMvE35d&#10;cxpe17XnAckKQ20hjS6NmzhmywWZN47YVtChDPIPVSgiNFx6hFqRQNDWid+glKDOeFOHETUqM3Ut&#10;KE8cgE2R/8LmpiWWJy4gjrdHmfz/g6WvdtcOCQbelWOMNFFg0v3H2+/fPt99+nD39QuK66BSZ/0c&#10;km/stRtmHsJIua+din8gg/qk7P6oLO8DorBYFOfTvAQDKOxNJuWzSZI+ezhtnQ8vuFEoBhXuOGv4&#10;G7DvikhptiGJS3YvfUgqs6FSwt4XGNVKgmk7ItF0PBsXg6knOeVpztl4Os5n5zEL7h8wIfpZQbzA&#10;GynYWkiZJq7ZXEmH4IIKr9M3HH6UJjXqKjyblBOgSeAt15IECJUFdb1uEoVHJ/wpcJ6+PwHHwlbE&#10;t4cCEsKBohKBu/SCW07Yc81Q2FvwT0Or4ViM4gwjyaEzY5QyAxHybzJBEKlBoej7wekYhX7TD/Zv&#10;DNvD09laJ5oWHEuyp3R4qknaoa1iL5zOE+hD8y9/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2F&#10;2OzbAAAADAEAAA8AAAAAAAAAAQAgAAAAIgAAAGRycy9kb3ducmV2LnhtbFBLAQIUABQAAAAIAIdO&#10;4kDKlRJDIAIAAEQEAAAOAAAAAAAAAAEAIAAAACoBAABkcnMvZTJvRG9jLnhtbFBLBQYAAAAABgAG&#10;AFkBAAC8BQAAAAA=&#10;" adj="24609,-67629">
                <v:fill on="t" focussize="0,0"/>
                <v:stroke color="#000000" joinstyle="miter"/>
                <v:imagedata o:title=""/>
                <o:lock v:ext="edit" aspectratio="f"/>
                <v:textbox>
                  <w:txbxContent>
                    <w:p>
                      <w:pPr>
                        <w:ind w:firstLine="0" w:firstLineChars="0"/>
                        <w:jc w:val="center"/>
                      </w:pPr>
                      <w:r>
                        <w:rPr>
                          <w:rFonts w:hint="eastAsia"/>
                        </w:rPr>
                        <w:t>项目所在地</w:t>
                      </w:r>
                    </w:p>
                  </w:txbxContent>
                </v:textbox>
              </v:shape>
            </w:pict>
          </mc:Fallback>
        </mc:AlternateContent>
      </w:r>
      <w:r>
        <w:rPr>
          <w:rStyle w:val="59"/>
          <w:rFonts w:hint="eastAsia"/>
          <w:color w:val="FF0000"/>
          <w:highlight w:val="none"/>
        </w:rPr>
        <w:t>图4.</w:t>
      </w:r>
      <w:r>
        <w:rPr>
          <w:rStyle w:val="59"/>
          <w:rFonts w:hint="eastAsia"/>
          <w:color w:val="FF0000"/>
          <w:highlight w:val="none"/>
          <w:lang w:val="en-US" w:eastAsia="zh-CN"/>
        </w:rPr>
        <w:t>2</w:t>
      </w:r>
      <w:r>
        <w:rPr>
          <w:rStyle w:val="59"/>
          <w:rFonts w:hint="eastAsia"/>
          <w:color w:val="FF0000"/>
          <w:highlight w:val="none"/>
        </w:rPr>
        <w:t>.4</w:t>
      </w:r>
      <w:r>
        <w:rPr>
          <w:rStyle w:val="59"/>
          <w:rFonts w:hint="eastAsia"/>
          <w:color w:val="FF0000"/>
          <w:highlight w:val="none"/>
          <w:lang w:val="en-US" w:eastAsia="zh-CN"/>
        </w:rPr>
        <w:t>-3</w:t>
      </w:r>
      <w:r>
        <w:rPr>
          <w:rStyle w:val="59"/>
          <w:color w:val="FF0000"/>
          <w:highlight w:val="none"/>
        </w:rPr>
        <w:t xml:space="preserve"> </w:t>
      </w:r>
      <w:r>
        <w:rPr>
          <w:b/>
          <w:bCs/>
          <w:color w:val="FF0000"/>
          <w:highlight w:val="none"/>
        </w:rPr>
        <w:t xml:space="preserve">   </w:t>
      </w:r>
      <w:r>
        <w:rPr>
          <w:rFonts w:hint="eastAsia"/>
          <w:b/>
          <w:bCs/>
          <w:color w:val="FF0000"/>
          <w:highlight w:val="none"/>
        </w:rPr>
        <w:t>巴彦淖尔生态功能图</w:t>
      </w:r>
    </w:p>
    <w:p>
      <w:pPr>
        <w:pStyle w:val="5"/>
        <w:rPr>
          <w:rFonts w:cs="Times New Roman"/>
          <w:color w:val="FF0000"/>
          <w:highlight w:val="none"/>
        </w:rPr>
      </w:pPr>
      <w:r>
        <w:rPr>
          <w:rFonts w:cs="Times New Roman"/>
          <w:color w:val="FF0000"/>
          <w:highlight w:val="none"/>
        </w:rPr>
        <w:t>4.</w:t>
      </w:r>
      <w:r>
        <w:rPr>
          <w:rFonts w:hint="eastAsia" w:cs="Times New Roman"/>
          <w:color w:val="FF0000"/>
          <w:highlight w:val="none"/>
          <w:lang w:val="en-US" w:eastAsia="zh-CN"/>
        </w:rPr>
        <w:t>2</w:t>
      </w:r>
      <w:r>
        <w:rPr>
          <w:rFonts w:cs="Times New Roman"/>
          <w:color w:val="FF0000"/>
          <w:highlight w:val="none"/>
        </w:rPr>
        <w:t>.</w:t>
      </w:r>
      <w:r>
        <w:rPr>
          <w:rFonts w:hint="eastAsia" w:cs="Times New Roman"/>
          <w:color w:val="FF0000"/>
          <w:highlight w:val="none"/>
          <w:lang w:val="en-US" w:eastAsia="zh-CN"/>
        </w:rPr>
        <w:t>4</w:t>
      </w:r>
      <w:r>
        <w:rPr>
          <w:rFonts w:cs="Times New Roman"/>
          <w:color w:val="FF0000"/>
          <w:highlight w:val="none"/>
        </w:rPr>
        <w:t>.3植被类型</w:t>
      </w:r>
    </w:p>
    <w:p>
      <w:pPr>
        <w:pStyle w:val="24"/>
        <w:rPr>
          <w:rFonts w:eastAsia="宋体" w:cs="Times New Roman"/>
          <w:color w:val="FF0000"/>
          <w:highlight w:val="none"/>
        </w:rPr>
      </w:pPr>
      <w:r>
        <w:rPr>
          <w:rFonts w:eastAsia="宋体" w:cs="Times New Roman"/>
          <w:color w:val="FF0000"/>
          <w:highlight w:val="none"/>
        </w:rPr>
        <w:t>表</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-3</w:t>
      </w:r>
      <w:r>
        <w:rPr>
          <w:rFonts w:eastAsia="宋体" w:cs="Times New Roman"/>
          <w:color w:val="FF0000"/>
          <w:highlight w:val="none"/>
        </w:rPr>
        <w:t xml:space="preserve">  </w:t>
      </w:r>
      <w:r>
        <w:rPr>
          <w:rFonts w:hint="eastAsia" w:eastAsia="宋体" w:cs="Times New Roman"/>
          <w:color w:val="FF0000"/>
          <w:highlight w:val="none"/>
        </w:rPr>
        <w:t xml:space="preserve"> </w:t>
      </w:r>
      <w:r>
        <w:rPr>
          <w:rFonts w:eastAsia="宋体" w:cs="Times New Roman"/>
          <w:color w:val="FF0000"/>
          <w:highlight w:val="none"/>
        </w:rPr>
        <w:t xml:space="preserve"> </w:t>
      </w:r>
      <w:r>
        <w:rPr>
          <w:rFonts w:hint="eastAsia" w:cs="Times New Roman"/>
          <w:color w:val="FF0000"/>
          <w:highlight w:val="none"/>
        </w:rPr>
        <w:t>评价区</w:t>
      </w:r>
      <w:r>
        <w:rPr>
          <w:rFonts w:hint="eastAsia" w:eastAsia="宋体" w:cs="Times New Roman"/>
          <w:color w:val="FF0000"/>
          <w:highlight w:val="none"/>
        </w:rPr>
        <w:t>植被</w:t>
      </w:r>
      <w:r>
        <w:rPr>
          <w:rFonts w:eastAsia="宋体" w:cs="Times New Roman"/>
          <w:color w:val="FF0000"/>
          <w:highlight w:val="none"/>
        </w:rPr>
        <w:t>类型统计表</w:t>
      </w:r>
    </w:p>
    <w:tbl>
      <w:tblPr>
        <w:tblStyle w:val="19"/>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2147"/>
        <w:gridCol w:w="2299"/>
        <w:gridCol w:w="722"/>
        <w:gridCol w:w="1500"/>
        <w:gridCol w:w="1666"/>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02" w:hRule="atLeast"/>
        </w:trPr>
        <w:tc>
          <w:tcPr>
            <w:tcW w:w="2725" w:type="pct"/>
            <w:gridSpan w:val="2"/>
            <w:tcBorders>
              <w:tl2br w:val="nil"/>
              <w:tr2bl w:val="nil"/>
            </w:tcBorders>
            <w:shd w:val="clear" w:color="auto" w:fill="auto"/>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植被类型</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斑块数</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面积（平方米）</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面积（公顷）</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17" w:type="pct"/>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草原植被</w:t>
            </w:r>
          </w:p>
        </w:tc>
        <w:tc>
          <w:tcPr>
            <w:tcW w:w="1407"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糙隐子草</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116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370911.25</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37.09</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17" w:type="pct"/>
            <w:vMerge w:val="restart"/>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其他</w:t>
            </w:r>
          </w:p>
        </w:tc>
        <w:tc>
          <w:tcPr>
            <w:tcW w:w="1407"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耕地</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243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2403055.75</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240.31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17" w:type="pct"/>
            <w:vMerge w:val="continue"/>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p>
        </w:tc>
        <w:tc>
          <w:tcPr>
            <w:tcW w:w="1407"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工业场地</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327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1757623.50</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175.76</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17" w:type="pct"/>
            <w:vMerge w:val="continue"/>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p>
        </w:tc>
        <w:tc>
          <w:tcPr>
            <w:tcW w:w="1407"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居民点</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44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170527.58</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17.05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17" w:type="pct"/>
            <w:vMerge w:val="continue"/>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p>
        </w:tc>
        <w:tc>
          <w:tcPr>
            <w:tcW w:w="1407"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道路</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128131.15</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12.81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725" w:type="pct"/>
            <w:gridSpan w:val="2"/>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合计</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731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4830249.23</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483.02</w:t>
            </w:r>
          </w:p>
        </w:tc>
      </w:tr>
    </w:tbl>
    <w:p>
      <w:pPr>
        <w:pStyle w:val="27"/>
        <w:rPr>
          <w:color w:val="FF0000"/>
          <w:highlight w:val="none"/>
        </w:rPr>
      </w:pPr>
      <w:r>
        <w:rPr>
          <w:color w:val="FF0000"/>
          <w:highlight w:val="none"/>
        </w:rPr>
        <w:t>表</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-4</w:t>
      </w:r>
      <w:r>
        <w:rPr>
          <w:color w:val="FF0000"/>
          <w:highlight w:val="none"/>
        </w:rPr>
        <w:t xml:space="preserve"> </w:t>
      </w:r>
      <w:r>
        <w:rPr>
          <w:rFonts w:hint="eastAsia"/>
          <w:color w:val="FF0000"/>
          <w:highlight w:val="none"/>
        </w:rPr>
        <w:t xml:space="preserve"> </w:t>
      </w:r>
      <w:r>
        <w:rPr>
          <w:color w:val="FF0000"/>
          <w:highlight w:val="none"/>
        </w:rPr>
        <w:t xml:space="preserve">  项目</w:t>
      </w:r>
      <w:r>
        <w:rPr>
          <w:rFonts w:hint="eastAsia"/>
          <w:color w:val="FF0000"/>
          <w:highlight w:val="none"/>
        </w:rPr>
        <w:t>场区植被</w:t>
      </w:r>
      <w:r>
        <w:rPr>
          <w:color w:val="FF0000"/>
          <w:highlight w:val="none"/>
        </w:rPr>
        <w:t>类型统计表</w:t>
      </w:r>
    </w:p>
    <w:tbl>
      <w:tblPr>
        <w:tblStyle w:val="19"/>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2147"/>
        <w:gridCol w:w="2299"/>
        <w:gridCol w:w="722"/>
        <w:gridCol w:w="1500"/>
        <w:gridCol w:w="1666"/>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02" w:hRule="atLeast"/>
        </w:trPr>
        <w:tc>
          <w:tcPr>
            <w:tcW w:w="2725" w:type="pct"/>
            <w:gridSpan w:val="2"/>
            <w:tcBorders>
              <w:tl2br w:val="nil"/>
              <w:tr2bl w:val="nil"/>
            </w:tcBorders>
            <w:shd w:val="clear" w:color="auto" w:fill="auto"/>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植被类型</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斑块数</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面积（平方米）</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面积（公顷）</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17" w:type="pct"/>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草原植被</w:t>
            </w:r>
          </w:p>
        </w:tc>
        <w:tc>
          <w:tcPr>
            <w:tcW w:w="1407"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糙隐子草</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16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1732.09</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0.17</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725" w:type="pct"/>
            <w:gridSpan w:val="2"/>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合计</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16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1732.09</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0.17</w:t>
            </w:r>
          </w:p>
        </w:tc>
      </w:tr>
    </w:tbl>
    <w:p>
      <w:pPr>
        <w:pStyle w:val="27"/>
        <w:rPr>
          <w:rFonts w:eastAsia="宋体" w:cs="Times New Roman"/>
          <w:bCs/>
          <w:color w:val="FF0000"/>
          <w:highlight w:val="none"/>
        </w:rPr>
      </w:pPr>
      <w:r>
        <w:rPr>
          <w:color w:val="FF0000"/>
          <w:highlight w:val="none"/>
        </w:rPr>
        <w:drawing>
          <wp:inline distT="0" distB="0" distL="114300" distR="114300">
            <wp:extent cx="4412615" cy="4733925"/>
            <wp:effectExtent l="0" t="0" r="6985" b="9525"/>
            <wp:docPr id="12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5"/>
                    <pic:cNvPicPr>
                      <a:picLocks noChangeAspect="1"/>
                    </pic:cNvPicPr>
                  </pic:nvPicPr>
                  <pic:blipFill>
                    <a:blip r:embed="rId58"/>
                    <a:srcRect b="19282"/>
                    <a:stretch>
                      <a:fillRect/>
                    </a:stretch>
                  </pic:blipFill>
                  <pic:spPr>
                    <a:xfrm>
                      <a:off x="0" y="0"/>
                      <a:ext cx="4412615" cy="4733925"/>
                    </a:xfrm>
                    <a:prstGeom prst="rect">
                      <a:avLst/>
                    </a:prstGeom>
                    <a:noFill/>
                    <a:ln>
                      <a:noFill/>
                    </a:ln>
                  </pic:spPr>
                </pic:pic>
              </a:graphicData>
            </a:graphic>
          </wp:inline>
        </w:drawing>
      </w:r>
    </w:p>
    <w:p>
      <w:pPr>
        <w:pStyle w:val="45"/>
        <w:bidi w:val="0"/>
        <w:rPr>
          <w:color w:val="FF0000"/>
          <w:highlight w:val="none"/>
        </w:rPr>
      </w:pPr>
      <w:r>
        <w:rPr>
          <w:color w:val="FF0000"/>
          <w:highlight w:val="none"/>
        </w:rPr>
        <w:t>图4.</w:t>
      </w:r>
      <w:r>
        <w:rPr>
          <w:rFonts w:hint="eastAsia"/>
          <w:color w:val="FF0000"/>
          <w:highlight w:val="none"/>
          <w:lang w:val="en-US" w:eastAsia="zh-CN"/>
        </w:rPr>
        <w:t>2.4</w:t>
      </w:r>
      <w:r>
        <w:rPr>
          <w:color w:val="FF0000"/>
          <w:highlight w:val="none"/>
        </w:rPr>
        <w:t>-</w:t>
      </w:r>
      <w:r>
        <w:rPr>
          <w:rFonts w:hint="eastAsia"/>
          <w:color w:val="FF0000"/>
          <w:highlight w:val="none"/>
          <w:lang w:val="en-US" w:eastAsia="zh-CN"/>
        </w:rPr>
        <w:t>4</w:t>
      </w:r>
      <w:r>
        <w:rPr>
          <w:color w:val="FF0000"/>
          <w:highlight w:val="none"/>
        </w:rPr>
        <w:t xml:space="preserve">    项目</w:t>
      </w:r>
      <w:r>
        <w:rPr>
          <w:rFonts w:hint="eastAsia"/>
          <w:color w:val="FF0000"/>
          <w:highlight w:val="none"/>
        </w:rPr>
        <w:t>植被类型</w:t>
      </w:r>
      <w:r>
        <w:rPr>
          <w:color w:val="FF0000"/>
          <w:highlight w:val="none"/>
        </w:rPr>
        <w:t>图</w:t>
      </w:r>
    </w:p>
    <w:p>
      <w:pPr>
        <w:pStyle w:val="5"/>
        <w:bidi w:val="0"/>
        <w:rPr>
          <w:color w:val="FF0000"/>
          <w:highlight w:val="none"/>
        </w:rPr>
      </w:pPr>
      <w:r>
        <w:rPr>
          <w:color w:val="FF0000"/>
          <w:highlight w:val="none"/>
        </w:rPr>
        <w:t>4.</w:t>
      </w:r>
      <w:r>
        <w:rPr>
          <w:rFonts w:hint="eastAsia"/>
          <w:color w:val="FF0000"/>
          <w:highlight w:val="none"/>
          <w:lang w:val="en-US" w:eastAsia="zh-CN"/>
        </w:rPr>
        <w:t>2</w:t>
      </w:r>
      <w:r>
        <w:rPr>
          <w:color w:val="FF0000"/>
          <w:highlight w:val="none"/>
        </w:rPr>
        <w:t>.</w:t>
      </w:r>
      <w:r>
        <w:rPr>
          <w:rFonts w:hint="eastAsia"/>
          <w:color w:val="FF0000"/>
          <w:highlight w:val="none"/>
          <w:lang w:val="en-US" w:eastAsia="zh-CN"/>
        </w:rPr>
        <w:t>4</w:t>
      </w:r>
      <w:r>
        <w:rPr>
          <w:color w:val="FF0000"/>
          <w:highlight w:val="none"/>
        </w:rPr>
        <w:t>.</w:t>
      </w:r>
      <w:r>
        <w:rPr>
          <w:rFonts w:hint="eastAsia"/>
          <w:color w:val="FF0000"/>
          <w:highlight w:val="none"/>
          <w:lang w:val="en-US" w:eastAsia="zh-CN"/>
        </w:rPr>
        <w:t>4景观</w:t>
      </w:r>
      <w:r>
        <w:rPr>
          <w:color w:val="FF0000"/>
          <w:highlight w:val="none"/>
        </w:rPr>
        <w:t>类型</w:t>
      </w:r>
    </w:p>
    <w:p>
      <w:pPr>
        <w:pStyle w:val="24"/>
        <w:rPr>
          <w:rFonts w:eastAsia="宋体" w:cs="Times New Roman"/>
          <w:color w:val="FF0000"/>
          <w:highlight w:val="none"/>
        </w:rPr>
      </w:pPr>
      <w:r>
        <w:rPr>
          <w:rFonts w:eastAsia="宋体" w:cs="Times New Roman"/>
          <w:color w:val="FF0000"/>
          <w:highlight w:val="none"/>
        </w:rPr>
        <w:t>表</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-5</w:t>
      </w:r>
      <w:r>
        <w:rPr>
          <w:rFonts w:eastAsia="宋体" w:cs="Times New Roman"/>
          <w:color w:val="FF0000"/>
          <w:highlight w:val="none"/>
        </w:rPr>
        <w:t xml:space="preserve">  </w:t>
      </w:r>
      <w:r>
        <w:rPr>
          <w:rFonts w:hint="eastAsia" w:eastAsia="宋体" w:cs="Times New Roman"/>
          <w:color w:val="FF0000"/>
          <w:highlight w:val="none"/>
        </w:rPr>
        <w:t xml:space="preserve"> </w:t>
      </w:r>
      <w:r>
        <w:rPr>
          <w:rFonts w:eastAsia="宋体" w:cs="Times New Roman"/>
          <w:color w:val="FF0000"/>
          <w:highlight w:val="none"/>
        </w:rPr>
        <w:t xml:space="preserve"> </w:t>
      </w:r>
      <w:r>
        <w:rPr>
          <w:rFonts w:hint="eastAsia" w:cs="Times New Roman"/>
          <w:color w:val="FF0000"/>
          <w:highlight w:val="none"/>
        </w:rPr>
        <w:t>评价区</w:t>
      </w:r>
      <w:r>
        <w:rPr>
          <w:rFonts w:hint="eastAsia" w:eastAsia="宋体" w:cs="Times New Roman"/>
          <w:color w:val="FF0000"/>
          <w:highlight w:val="none"/>
          <w:lang w:val="en-US" w:eastAsia="zh-CN"/>
        </w:rPr>
        <w:t>景观类型</w:t>
      </w:r>
      <w:r>
        <w:rPr>
          <w:rFonts w:eastAsia="宋体" w:cs="Times New Roman"/>
          <w:color w:val="FF0000"/>
          <w:highlight w:val="none"/>
        </w:rPr>
        <w:t>统计表</w:t>
      </w:r>
    </w:p>
    <w:tbl>
      <w:tblPr>
        <w:tblStyle w:val="19"/>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2147"/>
        <w:gridCol w:w="2299"/>
        <w:gridCol w:w="722"/>
        <w:gridCol w:w="1500"/>
        <w:gridCol w:w="1666"/>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02" w:hRule="atLeast"/>
        </w:trPr>
        <w:tc>
          <w:tcPr>
            <w:tcW w:w="2725" w:type="pct"/>
            <w:gridSpan w:val="2"/>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景观类型</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斑块数</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面积（平方米）</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面积（公顷）</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17" w:type="pct"/>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草原景观</w:t>
            </w:r>
          </w:p>
        </w:tc>
        <w:tc>
          <w:tcPr>
            <w:tcW w:w="1407"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糙隐子草</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116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370911.25 </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37.09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17" w:type="pct"/>
            <w:vMerge w:val="restart"/>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其他</w:t>
            </w:r>
          </w:p>
        </w:tc>
        <w:tc>
          <w:tcPr>
            <w:tcW w:w="1407"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耕地</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243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2403055.75 </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240.31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17" w:type="pct"/>
            <w:vMerge w:val="continue"/>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p>
        </w:tc>
        <w:tc>
          <w:tcPr>
            <w:tcW w:w="1407" w:type="pct"/>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工业场地</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327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1757623.50 </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175.76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17" w:type="pct"/>
            <w:vMerge w:val="continue"/>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p>
        </w:tc>
        <w:tc>
          <w:tcPr>
            <w:tcW w:w="1407"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居民点</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44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170527.58 </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17" w:type="pct"/>
            <w:vMerge w:val="continue"/>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p>
        </w:tc>
        <w:tc>
          <w:tcPr>
            <w:tcW w:w="1407" w:type="pct"/>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道路</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128131.15 </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12.81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725" w:type="pct"/>
            <w:gridSpan w:val="2"/>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合计</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615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4459337.98 </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445.93 </w:t>
            </w:r>
          </w:p>
        </w:tc>
      </w:tr>
    </w:tbl>
    <w:p>
      <w:pPr>
        <w:pStyle w:val="27"/>
        <w:rPr>
          <w:color w:val="FF0000"/>
          <w:highlight w:val="none"/>
        </w:rPr>
      </w:pPr>
      <w:r>
        <w:rPr>
          <w:color w:val="FF0000"/>
          <w:highlight w:val="none"/>
        </w:rPr>
        <w:t>表</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-6</w:t>
      </w:r>
      <w:r>
        <w:rPr>
          <w:color w:val="FF0000"/>
          <w:highlight w:val="none"/>
        </w:rPr>
        <w:t xml:space="preserve"> </w:t>
      </w:r>
      <w:r>
        <w:rPr>
          <w:rFonts w:hint="eastAsia"/>
          <w:color w:val="FF0000"/>
          <w:highlight w:val="none"/>
        </w:rPr>
        <w:t xml:space="preserve"> </w:t>
      </w:r>
      <w:r>
        <w:rPr>
          <w:color w:val="FF0000"/>
          <w:highlight w:val="none"/>
        </w:rPr>
        <w:t xml:space="preserve">  项目</w:t>
      </w:r>
      <w:r>
        <w:rPr>
          <w:rFonts w:hint="eastAsia"/>
          <w:color w:val="FF0000"/>
          <w:highlight w:val="none"/>
        </w:rPr>
        <w:t>场区</w:t>
      </w:r>
      <w:r>
        <w:rPr>
          <w:rFonts w:hint="eastAsia" w:eastAsia="宋体" w:cs="Times New Roman"/>
          <w:color w:val="FF0000"/>
          <w:highlight w:val="none"/>
          <w:lang w:val="en-US" w:eastAsia="zh-CN"/>
        </w:rPr>
        <w:t>景观类型</w:t>
      </w:r>
      <w:r>
        <w:rPr>
          <w:color w:val="FF0000"/>
          <w:highlight w:val="none"/>
        </w:rPr>
        <w:t>统计表</w:t>
      </w:r>
    </w:p>
    <w:tbl>
      <w:tblPr>
        <w:tblStyle w:val="19"/>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2222"/>
        <w:gridCol w:w="2224"/>
        <w:gridCol w:w="722"/>
        <w:gridCol w:w="1500"/>
        <w:gridCol w:w="1666"/>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02" w:hRule="atLeast"/>
        </w:trPr>
        <w:tc>
          <w:tcPr>
            <w:tcW w:w="2725" w:type="pct"/>
            <w:gridSpan w:val="2"/>
            <w:tcBorders>
              <w:tl2br w:val="nil"/>
              <w:tr2bl w:val="nil"/>
            </w:tcBorders>
            <w:shd w:val="clear" w:color="auto" w:fill="auto"/>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景观类型</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斑块数</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面积（平方米）</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面积（公顷）</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362"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草原景观</w:t>
            </w:r>
          </w:p>
        </w:tc>
        <w:tc>
          <w:tcPr>
            <w:tcW w:w="1362"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糙隐子草</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16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1732.09 </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0.17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725" w:type="pct"/>
            <w:gridSpan w:val="2"/>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合计</w:t>
            </w:r>
          </w:p>
        </w:tc>
        <w:tc>
          <w:tcPr>
            <w:tcW w:w="46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16 </w:t>
            </w:r>
          </w:p>
        </w:tc>
        <w:tc>
          <w:tcPr>
            <w:tcW w:w="784"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1732.09 </w:t>
            </w:r>
          </w:p>
        </w:tc>
        <w:tc>
          <w:tcPr>
            <w:tcW w:w="1028"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0.17 </w:t>
            </w:r>
          </w:p>
        </w:tc>
      </w:tr>
    </w:tbl>
    <w:p>
      <w:pPr>
        <w:pStyle w:val="28"/>
        <w:bidi w:val="0"/>
        <w:rPr>
          <w:color w:val="FF0000"/>
          <w:highlight w:val="none"/>
        </w:rPr>
      </w:pPr>
      <w:r>
        <w:rPr>
          <w:color w:val="FF0000"/>
          <w:highlight w:val="none"/>
        </w:rPr>
        <w:drawing>
          <wp:inline distT="0" distB="0" distL="114300" distR="114300">
            <wp:extent cx="4422775" cy="4726940"/>
            <wp:effectExtent l="0" t="0" r="15875" b="16510"/>
            <wp:docPr id="6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6"/>
                    <pic:cNvPicPr>
                      <a:picLocks noChangeAspect="1"/>
                    </pic:cNvPicPr>
                  </pic:nvPicPr>
                  <pic:blipFill>
                    <a:blip r:embed="rId59"/>
                    <a:srcRect t="1431" b="20996"/>
                    <a:stretch>
                      <a:fillRect/>
                    </a:stretch>
                  </pic:blipFill>
                  <pic:spPr>
                    <a:xfrm>
                      <a:off x="0" y="0"/>
                      <a:ext cx="4422775" cy="4726940"/>
                    </a:xfrm>
                    <a:prstGeom prst="rect">
                      <a:avLst/>
                    </a:prstGeom>
                    <a:noFill/>
                    <a:ln>
                      <a:noFill/>
                    </a:ln>
                  </pic:spPr>
                </pic:pic>
              </a:graphicData>
            </a:graphic>
          </wp:inline>
        </w:drawing>
      </w:r>
    </w:p>
    <w:p>
      <w:pPr>
        <w:pStyle w:val="45"/>
        <w:bidi w:val="0"/>
        <w:rPr>
          <w:rFonts w:hint="default"/>
          <w:color w:val="FF0000"/>
          <w:highlight w:val="none"/>
          <w:lang w:val="en-US" w:eastAsia="zh-CN"/>
        </w:rPr>
      </w:pPr>
      <w:r>
        <w:rPr>
          <w:rFonts w:hint="eastAsia"/>
          <w:color w:val="FF0000"/>
          <w:highlight w:val="none"/>
          <w:lang w:val="en-US" w:eastAsia="zh-CN"/>
        </w:rPr>
        <w:t>图</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-5    景观类型图</w:t>
      </w:r>
    </w:p>
    <w:p>
      <w:pPr>
        <w:pStyle w:val="5"/>
        <w:bidi w:val="0"/>
        <w:rPr>
          <w:color w:val="FF0000"/>
          <w:highlight w:val="none"/>
        </w:rPr>
      </w:pPr>
      <w:r>
        <w:rPr>
          <w:color w:val="FF0000"/>
          <w:highlight w:val="none"/>
        </w:rPr>
        <w:t>4.</w:t>
      </w:r>
      <w:r>
        <w:rPr>
          <w:rFonts w:hint="eastAsia"/>
          <w:color w:val="FF0000"/>
          <w:highlight w:val="none"/>
          <w:lang w:val="en-US" w:eastAsia="zh-CN"/>
        </w:rPr>
        <w:t>2</w:t>
      </w:r>
      <w:r>
        <w:rPr>
          <w:color w:val="FF0000"/>
          <w:highlight w:val="none"/>
        </w:rPr>
        <w:t>.</w:t>
      </w:r>
      <w:r>
        <w:rPr>
          <w:rFonts w:hint="eastAsia"/>
          <w:color w:val="FF0000"/>
          <w:highlight w:val="none"/>
          <w:lang w:val="en-US" w:eastAsia="zh-CN"/>
        </w:rPr>
        <w:t>4</w:t>
      </w:r>
      <w:r>
        <w:rPr>
          <w:color w:val="FF0000"/>
          <w:highlight w:val="none"/>
        </w:rPr>
        <w:t>.</w:t>
      </w:r>
      <w:r>
        <w:rPr>
          <w:rFonts w:hint="eastAsia"/>
          <w:color w:val="FF0000"/>
          <w:highlight w:val="none"/>
          <w:lang w:val="en-US" w:eastAsia="zh-CN"/>
        </w:rPr>
        <w:t>5土壤侵蚀</w:t>
      </w:r>
      <w:r>
        <w:rPr>
          <w:color w:val="FF0000"/>
          <w:highlight w:val="none"/>
        </w:rPr>
        <w:t>类型</w:t>
      </w:r>
    </w:p>
    <w:p>
      <w:pPr>
        <w:pStyle w:val="24"/>
        <w:rPr>
          <w:rFonts w:eastAsia="宋体" w:cs="Times New Roman"/>
          <w:color w:val="FF0000"/>
          <w:highlight w:val="none"/>
        </w:rPr>
      </w:pPr>
      <w:r>
        <w:rPr>
          <w:rFonts w:eastAsia="宋体" w:cs="Times New Roman"/>
          <w:color w:val="FF0000"/>
          <w:highlight w:val="none"/>
        </w:rPr>
        <w:t>表</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-7</w:t>
      </w:r>
      <w:r>
        <w:rPr>
          <w:rFonts w:eastAsia="宋体" w:cs="Times New Roman"/>
          <w:color w:val="FF0000"/>
          <w:highlight w:val="none"/>
        </w:rPr>
        <w:t xml:space="preserve">  </w:t>
      </w:r>
      <w:r>
        <w:rPr>
          <w:rFonts w:hint="eastAsia" w:eastAsia="宋体" w:cs="Times New Roman"/>
          <w:color w:val="FF0000"/>
          <w:highlight w:val="none"/>
        </w:rPr>
        <w:t xml:space="preserve"> </w:t>
      </w:r>
      <w:r>
        <w:rPr>
          <w:rFonts w:eastAsia="宋体" w:cs="Times New Roman"/>
          <w:color w:val="FF0000"/>
          <w:highlight w:val="none"/>
        </w:rPr>
        <w:t xml:space="preserve"> </w:t>
      </w:r>
      <w:r>
        <w:rPr>
          <w:rFonts w:hint="eastAsia" w:cs="Times New Roman"/>
          <w:color w:val="FF0000"/>
          <w:highlight w:val="none"/>
        </w:rPr>
        <w:t>评价区</w:t>
      </w:r>
      <w:r>
        <w:rPr>
          <w:rFonts w:hint="eastAsia" w:cs="Times New Roman"/>
          <w:color w:val="FF0000"/>
          <w:highlight w:val="none"/>
          <w:lang w:val="en-US" w:eastAsia="zh-CN"/>
        </w:rPr>
        <w:t>土壤</w:t>
      </w:r>
      <w:r>
        <w:rPr>
          <w:rFonts w:hint="eastAsia" w:eastAsia="宋体" w:cs="Times New Roman"/>
          <w:color w:val="FF0000"/>
          <w:highlight w:val="none"/>
          <w:lang w:val="en-US" w:eastAsia="zh-CN"/>
        </w:rPr>
        <w:t>侵蚀类型</w:t>
      </w:r>
      <w:r>
        <w:rPr>
          <w:rFonts w:eastAsia="宋体" w:cs="Times New Roman"/>
          <w:color w:val="FF0000"/>
          <w:highlight w:val="none"/>
        </w:rPr>
        <w:t>统计表</w:t>
      </w:r>
    </w:p>
    <w:tbl>
      <w:tblPr>
        <w:tblStyle w:val="19"/>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1439"/>
        <w:gridCol w:w="1439"/>
        <w:gridCol w:w="1115"/>
        <w:gridCol w:w="2361"/>
        <w:gridCol w:w="1979"/>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02" w:hRule="atLeast"/>
        </w:trPr>
        <w:tc>
          <w:tcPr>
            <w:tcW w:w="1726" w:type="pct"/>
            <w:gridSpan w:val="2"/>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侵蚀类型</w:t>
            </w:r>
          </w:p>
        </w:tc>
        <w:tc>
          <w:tcPr>
            <w:tcW w:w="669"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斑块数</w:t>
            </w:r>
          </w:p>
        </w:tc>
        <w:tc>
          <w:tcPr>
            <w:tcW w:w="1416"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面积（平方米）</w:t>
            </w:r>
          </w:p>
        </w:tc>
        <w:tc>
          <w:tcPr>
            <w:tcW w:w="1187" w:type="pct"/>
            <w:tcBorders>
              <w:tl2br w:val="nil"/>
              <w:tr2bl w:val="nil"/>
            </w:tcBorders>
            <w:shd w:val="clear" w:color="auto" w:fill="auto"/>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面积（公顷）</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863"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土壤风蚀</w:t>
            </w:r>
          </w:p>
        </w:tc>
        <w:tc>
          <w:tcPr>
            <w:tcW w:w="863"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轻度风蚀</w:t>
            </w:r>
          </w:p>
        </w:tc>
        <w:tc>
          <w:tcPr>
            <w:tcW w:w="669"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116 </w:t>
            </w:r>
          </w:p>
        </w:tc>
        <w:tc>
          <w:tcPr>
            <w:tcW w:w="1416"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370911.25 </w:t>
            </w:r>
          </w:p>
        </w:tc>
        <w:tc>
          <w:tcPr>
            <w:tcW w:w="1187"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445.93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726" w:type="pct"/>
            <w:gridSpan w:val="2"/>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其他侵蚀</w:t>
            </w:r>
          </w:p>
        </w:tc>
        <w:tc>
          <w:tcPr>
            <w:tcW w:w="669"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615 </w:t>
            </w:r>
          </w:p>
        </w:tc>
        <w:tc>
          <w:tcPr>
            <w:tcW w:w="1416"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4459337.98 </w:t>
            </w:r>
          </w:p>
        </w:tc>
        <w:tc>
          <w:tcPr>
            <w:tcW w:w="1187"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37.09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726" w:type="pct"/>
            <w:gridSpan w:val="2"/>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合计</w:t>
            </w:r>
          </w:p>
        </w:tc>
        <w:tc>
          <w:tcPr>
            <w:tcW w:w="669"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731 </w:t>
            </w:r>
          </w:p>
        </w:tc>
        <w:tc>
          <w:tcPr>
            <w:tcW w:w="1416"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4830249.23 </w:t>
            </w:r>
          </w:p>
        </w:tc>
        <w:tc>
          <w:tcPr>
            <w:tcW w:w="1187"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483.02 </w:t>
            </w:r>
          </w:p>
        </w:tc>
      </w:tr>
    </w:tbl>
    <w:p>
      <w:pPr>
        <w:pStyle w:val="27"/>
        <w:rPr>
          <w:color w:val="FF0000"/>
          <w:highlight w:val="none"/>
        </w:rPr>
      </w:pPr>
      <w:r>
        <w:rPr>
          <w:color w:val="FF0000"/>
          <w:highlight w:val="none"/>
        </w:rPr>
        <w:t>表</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-8</w:t>
      </w:r>
      <w:r>
        <w:rPr>
          <w:color w:val="FF0000"/>
          <w:highlight w:val="none"/>
        </w:rPr>
        <w:t xml:space="preserve"> </w:t>
      </w:r>
      <w:r>
        <w:rPr>
          <w:rFonts w:hint="eastAsia"/>
          <w:color w:val="FF0000"/>
          <w:highlight w:val="none"/>
        </w:rPr>
        <w:t xml:space="preserve"> </w:t>
      </w:r>
      <w:r>
        <w:rPr>
          <w:color w:val="FF0000"/>
          <w:highlight w:val="none"/>
        </w:rPr>
        <w:t xml:space="preserve">  项目</w:t>
      </w:r>
      <w:r>
        <w:rPr>
          <w:rFonts w:hint="eastAsia"/>
          <w:color w:val="FF0000"/>
          <w:highlight w:val="none"/>
        </w:rPr>
        <w:t>场区</w:t>
      </w:r>
      <w:r>
        <w:rPr>
          <w:rFonts w:hint="eastAsia"/>
          <w:color w:val="FF0000"/>
          <w:highlight w:val="none"/>
          <w:lang w:val="en-US" w:eastAsia="zh-CN"/>
        </w:rPr>
        <w:t>土壤侵蚀</w:t>
      </w:r>
      <w:r>
        <w:rPr>
          <w:rFonts w:hint="eastAsia" w:eastAsia="宋体" w:cs="Times New Roman"/>
          <w:color w:val="FF0000"/>
          <w:highlight w:val="none"/>
          <w:lang w:val="en-US" w:eastAsia="zh-CN"/>
        </w:rPr>
        <w:t>类型</w:t>
      </w:r>
      <w:r>
        <w:rPr>
          <w:color w:val="FF0000"/>
          <w:highlight w:val="none"/>
        </w:rPr>
        <w:t>统计表</w:t>
      </w:r>
    </w:p>
    <w:tbl>
      <w:tblPr>
        <w:tblStyle w:val="19"/>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0" w:type="dxa"/>
          <w:bottom w:w="0" w:type="dxa"/>
          <w:right w:w="0" w:type="dxa"/>
        </w:tblCellMar>
      </w:tblPr>
      <w:tblGrid>
        <w:gridCol w:w="3018"/>
        <w:gridCol w:w="804"/>
        <w:gridCol w:w="2434"/>
        <w:gridCol w:w="2077"/>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02" w:hRule="atLeast"/>
        </w:trPr>
        <w:tc>
          <w:tcPr>
            <w:tcW w:w="1810"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侵蚀类型</w:t>
            </w:r>
          </w:p>
        </w:tc>
        <w:tc>
          <w:tcPr>
            <w:tcW w:w="48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斑块数</w:t>
            </w:r>
          </w:p>
        </w:tc>
        <w:tc>
          <w:tcPr>
            <w:tcW w:w="1460"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面积（平方米）</w:t>
            </w:r>
          </w:p>
        </w:tc>
        <w:tc>
          <w:tcPr>
            <w:tcW w:w="1246" w:type="pct"/>
            <w:tcBorders>
              <w:tl2br w:val="nil"/>
              <w:tr2bl w:val="nil"/>
            </w:tcBorders>
            <w:shd w:val="clear" w:color="auto" w:fill="auto"/>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面积（公顷）</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810" w:type="pct"/>
            <w:tcBorders>
              <w:tl2br w:val="nil"/>
              <w:tr2bl w:val="nil"/>
            </w:tcBorders>
            <w:shd w:val="clear" w:color="auto" w:fill="auto"/>
            <w:noWrap/>
            <w:tcMar>
              <w:top w:w="15" w:type="dxa"/>
              <w:left w:w="15" w:type="dxa"/>
              <w:right w:w="15" w:type="dxa"/>
            </w:tcMar>
            <w:vAlign w:val="center"/>
          </w:tcPr>
          <w:p>
            <w:pPr>
              <w:pStyle w:val="28"/>
              <w:bidi w:val="0"/>
              <w:rPr>
                <w:rFonts w:hint="eastAsia"/>
                <w:color w:val="FF0000"/>
                <w:highlight w:val="none"/>
              </w:rPr>
            </w:pPr>
            <w:r>
              <w:rPr>
                <w:rFonts w:hint="eastAsia"/>
                <w:color w:val="FF0000"/>
                <w:highlight w:val="none"/>
                <w:lang w:val="en-US" w:eastAsia="zh-CN"/>
              </w:rPr>
              <w:t>土壤风蚀</w:t>
            </w:r>
          </w:p>
        </w:tc>
        <w:tc>
          <w:tcPr>
            <w:tcW w:w="48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16 </w:t>
            </w:r>
          </w:p>
        </w:tc>
        <w:tc>
          <w:tcPr>
            <w:tcW w:w="1460"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1732.09 </w:t>
            </w:r>
          </w:p>
        </w:tc>
        <w:tc>
          <w:tcPr>
            <w:tcW w:w="1246"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0.17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1810"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eastAsia"/>
                <w:color w:val="FF0000"/>
                <w:highlight w:val="none"/>
                <w:lang w:val="en-US" w:eastAsia="zh-CN"/>
              </w:rPr>
              <w:t>合计</w:t>
            </w:r>
          </w:p>
        </w:tc>
        <w:tc>
          <w:tcPr>
            <w:tcW w:w="482"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16 </w:t>
            </w:r>
          </w:p>
        </w:tc>
        <w:tc>
          <w:tcPr>
            <w:tcW w:w="1460"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1732.09 </w:t>
            </w:r>
          </w:p>
        </w:tc>
        <w:tc>
          <w:tcPr>
            <w:tcW w:w="1246" w:type="pct"/>
            <w:tcBorders>
              <w:tl2br w:val="nil"/>
              <w:tr2bl w:val="nil"/>
            </w:tcBorders>
            <w:shd w:val="clear" w:color="auto" w:fill="auto"/>
            <w:noWrap/>
            <w:tcMar>
              <w:top w:w="15" w:type="dxa"/>
              <w:left w:w="15" w:type="dxa"/>
              <w:right w:w="15" w:type="dxa"/>
            </w:tcMar>
            <w:vAlign w:val="center"/>
          </w:tcPr>
          <w:p>
            <w:pPr>
              <w:pStyle w:val="28"/>
              <w:bidi w:val="0"/>
              <w:rPr>
                <w:rFonts w:hint="default"/>
                <w:color w:val="FF0000"/>
                <w:highlight w:val="none"/>
              </w:rPr>
            </w:pPr>
            <w:r>
              <w:rPr>
                <w:rFonts w:hint="default"/>
                <w:color w:val="FF0000"/>
                <w:highlight w:val="none"/>
                <w:lang w:val="en-US" w:eastAsia="zh-CN"/>
              </w:rPr>
              <w:t xml:space="preserve">0.17 </w:t>
            </w:r>
          </w:p>
        </w:tc>
      </w:tr>
    </w:tbl>
    <w:p>
      <w:pPr>
        <w:pStyle w:val="28"/>
        <w:bidi w:val="0"/>
        <w:rPr>
          <w:color w:val="FF0000"/>
          <w:highlight w:val="none"/>
        </w:rPr>
      </w:pPr>
      <w:r>
        <w:rPr>
          <w:color w:val="FF0000"/>
          <w:highlight w:val="none"/>
        </w:rPr>
        <w:drawing>
          <wp:inline distT="0" distB="0" distL="114300" distR="114300">
            <wp:extent cx="4835525" cy="5277485"/>
            <wp:effectExtent l="0" t="0" r="3175" b="18415"/>
            <wp:docPr id="10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7"/>
                    <pic:cNvPicPr>
                      <a:picLocks noChangeAspect="1"/>
                    </pic:cNvPicPr>
                  </pic:nvPicPr>
                  <pic:blipFill>
                    <a:blip r:embed="rId60"/>
                    <a:srcRect t="1714" b="21133"/>
                    <a:stretch>
                      <a:fillRect/>
                    </a:stretch>
                  </pic:blipFill>
                  <pic:spPr>
                    <a:xfrm>
                      <a:off x="0" y="0"/>
                      <a:ext cx="4835525" cy="5277485"/>
                    </a:xfrm>
                    <a:prstGeom prst="rect">
                      <a:avLst/>
                    </a:prstGeom>
                    <a:noFill/>
                    <a:ln>
                      <a:noFill/>
                    </a:ln>
                  </pic:spPr>
                </pic:pic>
              </a:graphicData>
            </a:graphic>
          </wp:inline>
        </w:drawing>
      </w:r>
    </w:p>
    <w:p>
      <w:pPr>
        <w:pStyle w:val="45"/>
        <w:bidi w:val="0"/>
        <w:rPr>
          <w:rFonts w:hint="default"/>
          <w:color w:val="FF0000"/>
          <w:highlight w:val="none"/>
          <w:lang w:val="en-US" w:eastAsia="zh-CN"/>
        </w:rPr>
      </w:pPr>
      <w:r>
        <w:rPr>
          <w:rFonts w:hint="eastAsia"/>
          <w:color w:val="FF0000"/>
          <w:highlight w:val="none"/>
          <w:lang w:val="en-US" w:eastAsia="zh-CN"/>
        </w:rPr>
        <w:t>图</w:t>
      </w:r>
      <w:r>
        <w:rPr>
          <w:rFonts w:hint="eastAsia"/>
          <w:color w:val="FF0000"/>
          <w:highlight w:val="none"/>
        </w:rPr>
        <w:t>4.</w:t>
      </w:r>
      <w:r>
        <w:rPr>
          <w:rFonts w:hint="eastAsia"/>
          <w:color w:val="FF0000"/>
          <w:highlight w:val="none"/>
          <w:lang w:val="en-US" w:eastAsia="zh-CN"/>
        </w:rPr>
        <w:t>2</w:t>
      </w:r>
      <w:r>
        <w:rPr>
          <w:rFonts w:hint="eastAsia"/>
          <w:color w:val="FF0000"/>
          <w:highlight w:val="none"/>
        </w:rPr>
        <w:t>.4</w:t>
      </w:r>
      <w:r>
        <w:rPr>
          <w:rFonts w:hint="eastAsia"/>
          <w:color w:val="FF0000"/>
          <w:highlight w:val="none"/>
          <w:lang w:val="en-US" w:eastAsia="zh-CN"/>
        </w:rPr>
        <w:t>-6    土壤侵蚀类型图</w:t>
      </w:r>
    </w:p>
    <w:p>
      <w:pPr>
        <w:pStyle w:val="5"/>
        <w:rPr>
          <w:rFonts w:cs="Times New Roman"/>
          <w:color w:val="FF0000"/>
          <w:highlight w:val="none"/>
        </w:rPr>
      </w:pPr>
      <w:r>
        <w:rPr>
          <w:rFonts w:cs="Times New Roman"/>
          <w:color w:val="FF0000"/>
          <w:highlight w:val="none"/>
        </w:rPr>
        <w:t>4.</w:t>
      </w:r>
      <w:r>
        <w:rPr>
          <w:rFonts w:hint="eastAsia" w:cs="Times New Roman"/>
          <w:color w:val="FF0000"/>
          <w:highlight w:val="none"/>
          <w:lang w:val="en-US" w:eastAsia="zh-CN"/>
        </w:rPr>
        <w:t>2</w:t>
      </w:r>
      <w:r>
        <w:rPr>
          <w:rFonts w:cs="Times New Roman"/>
          <w:color w:val="FF0000"/>
          <w:highlight w:val="none"/>
        </w:rPr>
        <w:t>.</w:t>
      </w:r>
      <w:r>
        <w:rPr>
          <w:rFonts w:hint="eastAsia" w:cs="Times New Roman"/>
          <w:color w:val="FF0000"/>
          <w:highlight w:val="none"/>
          <w:lang w:val="en-US" w:eastAsia="zh-CN"/>
        </w:rPr>
        <w:t>4</w:t>
      </w:r>
      <w:r>
        <w:rPr>
          <w:rFonts w:cs="Times New Roman"/>
          <w:color w:val="FF0000"/>
          <w:highlight w:val="none"/>
        </w:rPr>
        <w:t>.</w:t>
      </w:r>
      <w:r>
        <w:rPr>
          <w:rFonts w:hint="eastAsia" w:cs="Times New Roman"/>
          <w:color w:val="FF0000"/>
          <w:highlight w:val="none"/>
          <w:lang w:val="en-US" w:eastAsia="zh-CN"/>
        </w:rPr>
        <w:t>6</w:t>
      </w:r>
      <w:r>
        <w:rPr>
          <w:rFonts w:hint="eastAsia" w:cs="Times New Roman"/>
          <w:color w:val="FF0000"/>
          <w:highlight w:val="none"/>
        </w:rPr>
        <w:t>动物类型</w:t>
      </w:r>
    </w:p>
    <w:p>
      <w:pPr>
        <w:ind w:firstLine="480"/>
        <w:rPr>
          <w:rFonts w:eastAsia="宋体" w:cs="Times New Roman"/>
          <w:color w:val="FF0000"/>
          <w:highlight w:val="none"/>
        </w:rPr>
      </w:pPr>
      <w:r>
        <w:rPr>
          <w:rFonts w:hint="eastAsia"/>
          <w:color w:val="FF0000"/>
          <w:highlight w:val="none"/>
        </w:rPr>
        <w:t>项目所在地栖息的动物资源较为稀少。根据现场调查及资料记载，但近年来由于人为活动的干扰和草原生态系统的破坏，所在区域野生动物的种类和数量较少，常见的哺乳类动物有蒙古兔、狐狸、獾、刺猬、荒漠猫、兔狲等；爬行动物有蜥蜴类、蛇类等；鸟类有苍鹰、雉鸡、石鸡、沙鸡；啮齿类动物有黄鼠、松鼠等。优势动物为中小型哺乳类动物和啮齿类动物，如蒙古兔、狐狸、獾、刺猬、黄鼠等</w:t>
      </w:r>
      <w:r>
        <w:rPr>
          <w:rFonts w:eastAsia="宋体" w:cs="Times New Roman"/>
          <w:color w:val="FF0000"/>
          <w:highlight w:val="none"/>
        </w:rPr>
        <w:t>。</w:t>
      </w:r>
    </w:p>
    <w:p>
      <w:pPr>
        <w:pStyle w:val="13"/>
        <w:rPr>
          <w:color w:val="auto"/>
          <w:highlight w:val="none"/>
        </w:rPr>
      </w:pPr>
    </w:p>
    <w:p>
      <w:pPr>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highlight w:val="none"/>
        </w:rPr>
      </w:pPr>
      <w:bookmarkStart w:id="95" w:name="_Toc2375"/>
      <w:bookmarkStart w:id="96" w:name="_Toc4216"/>
      <w:bookmarkStart w:id="97" w:name="_Toc11133"/>
      <w:bookmarkStart w:id="98" w:name="_Toc11030"/>
      <w:bookmarkStart w:id="99" w:name="_Toc17837"/>
      <w:bookmarkStart w:id="100" w:name="_Toc22328_WPSOffice_Level1"/>
      <w:bookmarkStart w:id="101" w:name="_Toc30260"/>
      <w:bookmarkStart w:id="102" w:name="_Toc236622410"/>
      <w:bookmarkStart w:id="103" w:name="_Toc359584892"/>
      <w:r>
        <w:rPr>
          <w:color w:val="auto"/>
          <w:highlight w:val="none"/>
        </w:rPr>
        <w:t>5环境影响预测与评价</w:t>
      </w:r>
      <w:bookmarkEnd w:id="95"/>
      <w:bookmarkEnd w:id="96"/>
      <w:bookmarkEnd w:id="97"/>
      <w:bookmarkEnd w:id="98"/>
      <w:bookmarkEnd w:id="99"/>
      <w:bookmarkEnd w:id="100"/>
      <w:bookmarkEnd w:id="101"/>
    </w:p>
    <w:p>
      <w:pPr>
        <w:pStyle w:val="3"/>
        <w:rPr>
          <w:rFonts w:hint="default"/>
          <w:color w:val="auto"/>
          <w:highlight w:val="none"/>
        </w:rPr>
      </w:pPr>
      <w:bookmarkStart w:id="104" w:name="_Toc353106545"/>
      <w:bookmarkStart w:id="105" w:name="_Toc482566871"/>
      <w:bookmarkStart w:id="106" w:name="_Toc15563_WPSOffice_Level1"/>
      <w:bookmarkStart w:id="107" w:name="_Toc15505"/>
      <w:bookmarkStart w:id="108" w:name="_Toc16795"/>
      <w:bookmarkStart w:id="109" w:name="_Toc26468"/>
      <w:bookmarkStart w:id="110" w:name="_Toc26509"/>
      <w:bookmarkStart w:id="111" w:name="_Toc19269"/>
      <w:bookmarkStart w:id="112" w:name="_Toc21236"/>
      <w:bookmarkStart w:id="113" w:name="_Toc21938"/>
      <w:r>
        <w:rPr>
          <w:rFonts w:hint="default"/>
          <w:color w:val="auto"/>
          <w:highlight w:val="none"/>
        </w:rPr>
        <w:t>5.1施工期环境影响</w:t>
      </w:r>
      <w:bookmarkEnd w:id="104"/>
      <w:bookmarkEnd w:id="105"/>
      <w:r>
        <w:rPr>
          <w:rFonts w:hint="default"/>
          <w:color w:val="auto"/>
          <w:highlight w:val="none"/>
        </w:rPr>
        <w:t>预测与分析</w:t>
      </w:r>
      <w:bookmarkEnd w:id="106"/>
      <w:bookmarkEnd w:id="107"/>
      <w:bookmarkEnd w:id="108"/>
      <w:bookmarkEnd w:id="109"/>
      <w:bookmarkEnd w:id="110"/>
      <w:bookmarkEnd w:id="111"/>
      <w:bookmarkEnd w:id="112"/>
      <w:bookmarkEnd w:id="113"/>
    </w:p>
    <w:p>
      <w:pPr>
        <w:pStyle w:val="4"/>
        <w:rPr>
          <w:color w:val="auto"/>
          <w:highlight w:val="none"/>
        </w:rPr>
      </w:pPr>
      <w:bookmarkStart w:id="114" w:name="_Toc294541117"/>
      <w:bookmarkStart w:id="115" w:name="_Toc16122"/>
      <w:bookmarkStart w:id="116" w:name="_Toc20498"/>
      <w:bookmarkStart w:id="117" w:name="_Toc252182124"/>
      <w:bookmarkStart w:id="118" w:name="_Toc24232_WPSOffice_Level2"/>
      <w:bookmarkStart w:id="119" w:name="_Toc12896"/>
      <w:bookmarkStart w:id="120" w:name="_Toc20641"/>
      <w:bookmarkStart w:id="121" w:name="_Toc26404"/>
      <w:bookmarkStart w:id="122" w:name="_Toc28021"/>
      <w:bookmarkStart w:id="123" w:name="_Toc5199"/>
      <w:bookmarkStart w:id="124" w:name="_Toc25209"/>
      <w:r>
        <w:rPr>
          <w:color w:val="auto"/>
          <w:highlight w:val="none"/>
        </w:rPr>
        <w:t>5.1.1</w:t>
      </w:r>
      <w:bookmarkEnd w:id="114"/>
      <w:bookmarkEnd w:id="115"/>
      <w:bookmarkEnd w:id="116"/>
      <w:bookmarkEnd w:id="117"/>
      <w:r>
        <w:rPr>
          <w:color w:val="auto"/>
          <w:highlight w:val="none"/>
        </w:rPr>
        <w:t>大气环境影响预测与评价</w:t>
      </w:r>
      <w:bookmarkEnd w:id="118"/>
      <w:bookmarkEnd w:id="119"/>
      <w:bookmarkEnd w:id="120"/>
      <w:bookmarkEnd w:id="121"/>
      <w:bookmarkEnd w:id="122"/>
      <w:bookmarkEnd w:id="123"/>
      <w:bookmarkEnd w:id="124"/>
    </w:p>
    <w:bookmarkEnd w:id="102"/>
    <w:bookmarkEnd w:id="103"/>
    <w:p>
      <w:pPr>
        <w:ind w:firstLine="480"/>
        <w:rPr>
          <w:color w:val="auto"/>
          <w:highlight w:val="none"/>
        </w:rPr>
      </w:pPr>
      <w:bookmarkStart w:id="125" w:name="_Toc236622411"/>
      <w:bookmarkStart w:id="126" w:name="_Toc418544691"/>
      <w:bookmarkStart w:id="127" w:name="_Toc359584893"/>
      <w:r>
        <w:rPr>
          <w:color w:val="auto"/>
          <w:highlight w:val="none"/>
        </w:rPr>
        <w:t>施工期环境影响</w:t>
      </w:r>
      <w:r>
        <w:rPr>
          <w:rFonts w:hint="eastAsia"/>
          <w:color w:val="auto"/>
          <w:highlight w:val="none"/>
          <w:lang w:eastAsia="zh-CN"/>
        </w:rPr>
        <w:t>主要为</w:t>
      </w:r>
      <w:r>
        <w:rPr>
          <w:color w:val="auto"/>
          <w:highlight w:val="none"/>
        </w:rPr>
        <w:t>施工引起的扬尘、建筑材料运输车辆等。如管理不当，施工期土石方扬尘将影响周围厂区大气环境，特别是在大风季节施工，由于气候干燥，在风力的作用下，地面尘土被吹扬，加上运输材料车辆、石灰、沙料的拌和起尘，使空气中的TSP含量和</w:t>
      </w:r>
      <w:r>
        <w:rPr>
          <w:rFonts w:hint="eastAsia"/>
          <w:color w:val="auto"/>
          <w:highlight w:val="none"/>
          <w:lang w:eastAsia="zh-CN"/>
        </w:rPr>
        <w:t>其他</w:t>
      </w:r>
      <w:r>
        <w:rPr>
          <w:color w:val="auto"/>
          <w:highlight w:val="none"/>
        </w:rPr>
        <w:t>污染物浓度增加，污染空气环境。应注意防止施工扬尘对大气环境造成微污染。为减轻扬尘的污染程度和影响范围，施工单位应采取以下措施：</w:t>
      </w:r>
    </w:p>
    <w:p>
      <w:pPr>
        <w:ind w:firstLine="480"/>
        <w:rPr>
          <w:color w:val="auto"/>
          <w:highlight w:val="none"/>
        </w:rPr>
      </w:pPr>
      <w:r>
        <w:rPr>
          <w:color w:val="auto"/>
          <w:highlight w:val="none"/>
        </w:rPr>
        <w:t>（1）施工现场对外围有影响的方向设置围栏或围墙，以缩小施工现场扬尘和尾气扩散范围。</w:t>
      </w:r>
    </w:p>
    <w:p>
      <w:pPr>
        <w:ind w:firstLine="480"/>
        <w:rPr>
          <w:color w:val="auto"/>
          <w:highlight w:val="none"/>
        </w:rPr>
      </w:pPr>
      <w:r>
        <w:rPr>
          <w:color w:val="auto"/>
          <w:highlight w:val="none"/>
        </w:rPr>
        <w:t>（2）装运土方时控制车内土方低于车厢挡板，以减少途中撒落；对施工现场抛洒的砂石、水泥等物料能够及时清扫；砂石堆场、施工道路定时洒水抑尘。</w:t>
      </w:r>
    </w:p>
    <w:p>
      <w:pPr>
        <w:ind w:firstLine="480"/>
        <w:rPr>
          <w:color w:val="auto"/>
          <w:highlight w:val="none"/>
        </w:rPr>
      </w:pPr>
      <w:r>
        <w:rPr>
          <w:color w:val="auto"/>
          <w:highlight w:val="none"/>
        </w:rPr>
        <w:t>（3）项目购买商砼，不在现场设水泥搅拌场地，冬季不施工。</w:t>
      </w:r>
    </w:p>
    <w:p>
      <w:pPr>
        <w:ind w:firstLine="480"/>
        <w:rPr>
          <w:color w:val="auto"/>
          <w:highlight w:val="none"/>
        </w:rPr>
      </w:pPr>
      <w:r>
        <w:rPr>
          <w:color w:val="auto"/>
          <w:highlight w:val="none"/>
        </w:rPr>
        <w:t>（4）在较大风速时，停止施工。</w:t>
      </w:r>
    </w:p>
    <w:p>
      <w:pPr>
        <w:ind w:firstLine="480"/>
        <w:rPr>
          <w:color w:val="auto"/>
          <w:highlight w:val="none"/>
        </w:rPr>
      </w:pPr>
      <w:r>
        <w:rPr>
          <w:color w:val="auto"/>
          <w:highlight w:val="none"/>
        </w:rPr>
        <w:t>项目附近最近的敏感点为</w:t>
      </w:r>
      <w:r>
        <w:rPr>
          <w:rFonts w:hint="eastAsia"/>
          <w:color w:val="auto"/>
          <w:highlight w:val="none"/>
          <w:lang w:eastAsia="zh-CN"/>
        </w:rPr>
        <w:t>项目的东北</w:t>
      </w:r>
      <w:r>
        <w:rPr>
          <w:rFonts w:hint="eastAsia"/>
          <w:color w:val="auto"/>
          <w:highlight w:val="none"/>
        </w:rPr>
        <w:t>方向</w:t>
      </w:r>
      <w:r>
        <w:rPr>
          <w:color w:val="auto"/>
          <w:highlight w:val="none"/>
        </w:rPr>
        <w:t>距离</w:t>
      </w:r>
      <w:r>
        <w:rPr>
          <w:rFonts w:hint="eastAsia"/>
          <w:color w:val="auto"/>
          <w:highlight w:val="none"/>
        </w:rPr>
        <w:t>565</w:t>
      </w:r>
      <w:r>
        <w:rPr>
          <w:color w:val="auto"/>
          <w:highlight w:val="none"/>
        </w:rPr>
        <w:t>m的董头圪堵，</w:t>
      </w:r>
      <w:r>
        <w:rPr>
          <w:rFonts w:hint="eastAsia"/>
          <w:color w:val="auto"/>
          <w:highlight w:val="none"/>
        </w:rPr>
        <w:t>位于本项目下风向，</w:t>
      </w:r>
      <w:r>
        <w:rPr>
          <w:color w:val="auto"/>
          <w:highlight w:val="none"/>
        </w:rPr>
        <w:t>项目要避免在大风天气施工，</w:t>
      </w:r>
      <w:r>
        <w:rPr>
          <w:rFonts w:hint="eastAsia"/>
          <w:color w:val="auto"/>
          <w:highlight w:val="none"/>
        </w:rPr>
        <w:t>合理安排施工工序，运输过程避开附近村庄，尽最大程度</w:t>
      </w:r>
      <w:r>
        <w:rPr>
          <w:color w:val="auto"/>
          <w:highlight w:val="none"/>
        </w:rPr>
        <w:t>减少施工扬尘对周边村民的影响。施工扬尘造成的污染是短期的、局部的，施工结束后即会消失，故项目施工期对大气环境的影响是有限的。</w:t>
      </w:r>
    </w:p>
    <w:p>
      <w:pPr>
        <w:pStyle w:val="4"/>
        <w:rPr>
          <w:color w:val="auto"/>
          <w:highlight w:val="none"/>
        </w:rPr>
      </w:pPr>
      <w:bookmarkStart w:id="128" w:name="_Toc30102"/>
      <w:bookmarkStart w:id="129" w:name="_Toc294541119"/>
      <w:bookmarkStart w:id="130" w:name="_Toc252182127"/>
      <w:bookmarkStart w:id="131" w:name="_Toc2862"/>
      <w:bookmarkStart w:id="132" w:name="_Toc15941"/>
      <w:bookmarkStart w:id="133" w:name="_Toc19419"/>
      <w:bookmarkStart w:id="134" w:name="_Toc23880"/>
      <w:bookmarkStart w:id="135" w:name="_Toc9325"/>
      <w:bookmarkStart w:id="136" w:name="_Toc28150"/>
      <w:bookmarkStart w:id="137" w:name="_Toc26865"/>
      <w:bookmarkStart w:id="138" w:name="_Toc30210_WPSOffice_Level2"/>
      <w:r>
        <w:rPr>
          <w:color w:val="auto"/>
          <w:highlight w:val="none"/>
        </w:rPr>
        <w:t>5.1.2</w:t>
      </w:r>
      <w:bookmarkEnd w:id="128"/>
      <w:bookmarkEnd w:id="129"/>
      <w:bookmarkEnd w:id="130"/>
      <w:bookmarkEnd w:id="131"/>
      <w:r>
        <w:rPr>
          <w:color w:val="auto"/>
          <w:highlight w:val="none"/>
        </w:rPr>
        <w:t>水环境影响分析</w:t>
      </w:r>
      <w:bookmarkEnd w:id="132"/>
      <w:bookmarkEnd w:id="133"/>
      <w:bookmarkEnd w:id="134"/>
      <w:bookmarkEnd w:id="135"/>
      <w:bookmarkEnd w:id="136"/>
      <w:bookmarkEnd w:id="137"/>
      <w:bookmarkEnd w:id="138"/>
    </w:p>
    <w:p>
      <w:pPr>
        <w:ind w:firstLine="480"/>
        <w:rPr>
          <w:color w:val="auto"/>
          <w:highlight w:val="none"/>
        </w:rPr>
      </w:pPr>
      <w:r>
        <w:rPr>
          <w:color w:val="auto"/>
          <w:highlight w:val="none"/>
        </w:rPr>
        <w:t>本项目施工期废水主要为施工废水和施工人员的生活污水。施工废水包括砂石冲洗水、养护水、场地冲洗水以及机械设备运转的冷却水和洗涤水、混凝土搅拌机及输送系统冲洗废水，这部分废水除含有少量的油污和</w:t>
      </w:r>
      <w:r>
        <w:rPr>
          <w:rFonts w:hint="eastAsia"/>
          <w:color w:val="auto"/>
          <w:highlight w:val="none"/>
          <w:lang w:eastAsia="zh-CN"/>
        </w:rPr>
        <w:t>泥沙</w:t>
      </w:r>
      <w:r>
        <w:rPr>
          <w:color w:val="auto"/>
          <w:highlight w:val="none"/>
        </w:rPr>
        <w:t>外，基本没有其他污染指标。</w:t>
      </w:r>
    </w:p>
    <w:p>
      <w:pPr>
        <w:ind w:firstLine="480"/>
        <w:rPr>
          <w:color w:val="auto"/>
          <w:highlight w:val="none"/>
        </w:rPr>
      </w:pPr>
      <w:r>
        <w:rPr>
          <w:color w:val="auto"/>
          <w:highlight w:val="none"/>
        </w:rPr>
        <w:t>工程施工期间，施工单位应严格执行《建筑工程施工场地文明施工及环境暂行规定》，对施工废水的排放进行设计，严禁乱排、乱流，污染道路和环境。施工时产生的泥浆水以及混凝土搅拌机及输送系统的冲洗废水应设置临时沉沙池，含泥沙雨水、泥浆水经沉沙池沉淀处理后回收利用；生活污水应设临时防渗卫生厕所，定期</w:t>
      </w:r>
      <w:r>
        <w:rPr>
          <w:rFonts w:hint="eastAsia"/>
          <w:color w:val="auto"/>
          <w:highlight w:val="none"/>
        </w:rPr>
        <w:t>抽运至一期工程污水处理站处理</w:t>
      </w:r>
      <w:r>
        <w:rPr>
          <w:color w:val="auto"/>
          <w:highlight w:val="none"/>
        </w:rPr>
        <w:t>。</w:t>
      </w:r>
    </w:p>
    <w:p>
      <w:pPr>
        <w:ind w:firstLine="480"/>
        <w:rPr>
          <w:color w:val="auto"/>
          <w:highlight w:val="none"/>
        </w:rPr>
      </w:pPr>
      <w:r>
        <w:rPr>
          <w:color w:val="auto"/>
          <w:highlight w:val="none"/>
        </w:rPr>
        <w:t>采取上述措施后，本项目施工期对地下水环境影响较小。</w:t>
      </w:r>
    </w:p>
    <w:bookmarkEnd w:id="125"/>
    <w:bookmarkEnd w:id="126"/>
    <w:bookmarkEnd w:id="127"/>
    <w:p>
      <w:pPr>
        <w:pStyle w:val="4"/>
        <w:rPr>
          <w:color w:val="auto"/>
          <w:highlight w:val="none"/>
        </w:rPr>
      </w:pPr>
      <w:bookmarkStart w:id="139" w:name="_Toc252182130"/>
      <w:bookmarkStart w:id="140" w:name="_Toc21055"/>
      <w:bookmarkStart w:id="141" w:name="_Toc294541122"/>
      <w:bookmarkStart w:id="142" w:name="_Toc9644"/>
      <w:bookmarkStart w:id="143" w:name="_Toc12061"/>
      <w:bookmarkStart w:id="144" w:name="_Toc738"/>
      <w:bookmarkStart w:id="145" w:name="_Toc10019"/>
      <w:bookmarkStart w:id="146" w:name="_Toc6929"/>
      <w:bookmarkStart w:id="147" w:name="_Toc27395"/>
      <w:bookmarkStart w:id="148" w:name="_Toc30957"/>
      <w:bookmarkStart w:id="149" w:name="_Toc6933_WPSOffice_Level2"/>
      <w:bookmarkStart w:id="150" w:name="_Toc236622412"/>
      <w:bookmarkStart w:id="151" w:name="_Toc418544692"/>
      <w:bookmarkStart w:id="152" w:name="_Toc359584894"/>
      <w:r>
        <w:rPr>
          <w:color w:val="auto"/>
          <w:highlight w:val="none"/>
        </w:rPr>
        <w:t>5.1.3</w:t>
      </w:r>
      <w:bookmarkEnd w:id="139"/>
      <w:bookmarkEnd w:id="140"/>
      <w:bookmarkEnd w:id="141"/>
      <w:bookmarkEnd w:id="142"/>
      <w:r>
        <w:rPr>
          <w:color w:val="auto"/>
          <w:highlight w:val="none"/>
        </w:rPr>
        <w:t>声环境影响分析</w:t>
      </w:r>
      <w:bookmarkEnd w:id="143"/>
      <w:bookmarkEnd w:id="144"/>
      <w:bookmarkEnd w:id="145"/>
      <w:bookmarkEnd w:id="146"/>
      <w:bookmarkEnd w:id="147"/>
      <w:bookmarkEnd w:id="148"/>
      <w:bookmarkEnd w:id="149"/>
    </w:p>
    <w:p>
      <w:pPr>
        <w:ind w:firstLine="480"/>
        <w:rPr>
          <w:color w:val="auto"/>
          <w:highlight w:val="none"/>
        </w:rPr>
      </w:pPr>
      <w:r>
        <w:rPr>
          <w:color w:val="auto"/>
          <w:highlight w:val="none"/>
        </w:rPr>
        <w:t>施工期的噪声主要为施工现场的各类机械设备噪声。建筑施工过程通常分为土方阶段、基础阶段、结构阶段和装修阶段。施工噪声多数为不连续性噪声。声源声级一般在80～110dB(A)之间。由于施工现场内设备的位置会不断变化，而且同一施工阶段不同设备运行的数量也有变化，因此很难准确地预测施工现场的</w:t>
      </w:r>
      <w:r>
        <w:rPr>
          <w:rFonts w:hint="eastAsia"/>
          <w:color w:val="auto"/>
          <w:highlight w:val="none"/>
          <w:lang w:eastAsia="zh-CN"/>
        </w:rPr>
        <w:t>厂界</w:t>
      </w:r>
      <w:r>
        <w:rPr>
          <w:color w:val="auto"/>
          <w:highlight w:val="none"/>
        </w:rPr>
        <w:t>噪声值，为此，本项目将各类施工机械近似看作点声源进行预测，其衰减模式如下：</w:t>
      </w:r>
    </w:p>
    <w:p>
      <w:pPr>
        <w:spacing w:line="480" w:lineRule="exact"/>
        <w:ind w:firstLine="480"/>
        <w:jc w:val="center"/>
        <w:rPr>
          <w:rFonts w:cs="Times New Roman"/>
          <w:b/>
          <w:bCs/>
          <w:snapToGrid w:val="0"/>
          <w:color w:val="auto"/>
          <w:kern w:val="0"/>
          <w:highlight w:val="none"/>
        </w:rPr>
      </w:pPr>
      <w:r>
        <w:rPr>
          <w:color w:val="auto"/>
          <w:highlight w:val="none"/>
        </w:rPr>
        <w:drawing>
          <wp:inline distT="0" distB="0" distL="114300" distR="114300">
            <wp:extent cx="1727835" cy="254000"/>
            <wp:effectExtent l="0" t="0" r="5715" b="13970"/>
            <wp:docPr id="3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
                    <pic:cNvPicPr>
                      <a:picLocks noChangeAspect="1"/>
                    </pic:cNvPicPr>
                  </pic:nvPicPr>
                  <pic:blipFill>
                    <a:blip r:embed="rId61"/>
                    <a:stretch>
                      <a:fillRect/>
                    </a:stretch>
                  </pic:blipFill>
                  <pic:spPr>
                    <a:xfrm>
                      <a:off x="0" y="0"/>
                      <a:ext cx="1727835" cy="254000"/>
                    </a:xfrm>
                    <a:prstGeom prst="rect">
                      <a:avLst/>
                    </a:prstGeom>
                    <a:noFill/>
                    <a:ln>
                      <a:noFill/>
                    </a:ln>
                  </pic:spPr>
                </pic:pic>
              </a:graphicData>
            </a:graphic>
          </wp:inline>
        </w:drawing>
      </w:r>
    </w:p>
    <w:p>
      <w:pPr>
        <w:ind w:firstLine="480"/>
        <w:rPr>
          <w:color w:val="auto"/>
          <w:highlight w:val="none"/>
        </w:rPr>
      </w:pPr>
      <w:r>
        <w:rPr>
          <w:rFonts w:cs="Times New Roman"/>
          <w:color w:val="auto"/>
          <w:highlight w:val="none"/>
        </w:rPr>
        <w:t>式中：</w:t>
      </w:r>
      <w:r>
        <w:rPr>
          <w:rFonts w:hint="eastAsia"/>
          <w:color w:val="auto"/>
          <w:highlight w:val="none"/>
        </w:rPr>
        <w:t>Lp</w:t>
      </w:r>
      <w:r>
        <w:rPr>
          <w:color w:val="auto"/>
          <w:highlight w:val="none"/>
        </w:rPr>
        <w:t>——距声源r米处的施工噪声预测值，dB</w:t>
      </w:r>
      <w:r>
        <w:rPr>
          <w:rFonts w:hint="eastAsia"/>
          <w:color w:val="auto"/>
          <w:highlight w:val="none"/>
        </w:rPr>
        <w:t>（</w:t>
      </w:r>
      <w:r>
        <w:rPr>
          <w:color w:val="auto"/>
          <w:highlight w:val="none"/>
        </w:rPr>
        <w:t>A</w:t>
      </w:r>
      <w:r>
        <w:rPr>
          <w:rFonts w:hint="eastAsia"/>
          <w:color w:val="auto"/>
          <w:highlight w:val="none"/>
        </w:rPr>
        <w:t>）</w:t>
      </w:r>
      <w:r>
        <w:rPr>
          <w:color w:val="auto"/>
          <w:highlight w:val="none"/>
        </w:rPr>
        <w:t>；</w:t>
      </w:r>
    </w:p>
    <w:p>
      <w:pPr>
        <w:ind w:firstLine="1200" w:firstLineChars="500"/>
        <w:rPr>
          <w:color w:val="auto"/>
          <w:highlight w:val="none"/>
        </w:rPr>
      </w:pPr>
      <w:r>
        <w:rPr>
          <w:rFonts w:hint="eastAsia"/>
          <w:color w:val="auto"/>
          <w:highlight w:val="none"/>
        </w:rPr>
        <w:t>Lp</w:t>
      </w:r>
      <w:r>
        <w:rPr>
          <w:rFonts w:hint="eastAsia"/>
          <w:color w:val="auto"/>
          <w:highlight w:val="none"/>
          <w:vertAlign w:val="subscript"/>
        </w:rPr>
        <w:t>0</w:t>
      </w:r>
      <w:r>
        <w:rPr>
          <w:color w:val="auto"/>
          <w:highlight w:val="none"/>
        </w:rPr>
        <w:t>——距声源</w:t>
      </w:r>
      <w:r>
        <w:rPr>
          <w:rFonts w:hint="eastAsia"/>
          <w:color w:val="auto"/>
          <w:highlight w:val="none"/>
        </w:rPr>
        <w:t>r</w:t>
      </w:r>
      <w:r>
        <w:rPr>
          <w:rFonts w:hint="eastAsia"/>
          <w:color w:val="auto"/>
          <w:highlight w:val="none"/>
          <w:vertAlign w:val="subscript"/>
        </w:rPr>
        <w:t>0</w:t>
      </w:r>
      <w:r>
        <w:rPr>
          <w:rFonts w:hint="eastAsia"/>
          <w:color w:val="auto"/>
          <w:highlight w:val="none"/>
        </w:rPr>
        <w:t>米</w:t>
      </w:r>
      <w:r>
        <w:rPr>
          <w:color w:val="auto"/>
          <w:highlight w:val="none"/>
        </w:rPr>
        <w:t>处的参考声级，dB</w:t>
      </w:r>
      <w:r>
        <w:rPr>
          <w:rFonts w:hint="eastAsia"/>
          <w:color w:val="auto"/>
          <w:highlight w:val="none"/>
        </w:rPr>
        <w:t>（</w:t>
      </w:r>
      <w:r>
        <w:rPr>
          <w:color w:val="auto"/>
          <w:highlight w:val="none"/>
        </w:rPr>
        <w:t>A</w:t>
      </w:r>
      <w:r>
        <w:rPr>
          <w:rFonts w:hint="eastAsia"/>
          <w:color w:val="auto"/>
          <w:highlight w:val="none"/>
        </w:rPr>
        <w:t>）</w:t>
      </w:r>
      <w:r>
        <w:rPr>
          <w:color w:val="auto"/>
          <w:highlight w:val="none"/>
        </w:rPr>
        <w:t>；</w:t>
      </w:r>
    </w:p>
    <w:p>
      <w:pPr>
        <w:ind w:firstLine="1200" w:firstLineChars="500"/>
        <w:rPr>
          <w:color w:val="auto"/>
          <w:highlight w:val="none"/>
        </w:rPr>
      </w:pPr>
      <w:r>
        <w:rPr>
          <w:rFonts w:hint="eastAsia"/>
          <w:color w:val="auto"/>
          <w:highlight w:val="none"/>
        </w:rPr>
        <w:t>r</w:t>
      </w:r>
      <w:r>
        <w:rPr>
          <w:color w:val="auto"/>
          <w:highlight w:val="none"/>
        </w:rPr>
        <w:t>——噪声的测点距离（5米或1米），m；</w:t>
      </w:r>
    </w:p>
    <w:p>
      <w:pPr>
        <w:ind w:firstLine="1200" w:firstLineChars="500"/>
        <w:rPr>
          <w:color w:val="auto"/>
          <w:highlight w:val="none"/>
        </w:rPr>
      </w:pPr>
      <w:r>
        <w:rPr>
          <w:color w:val="auto"/>
          <w:highlight w:val="none"/>
        </w:rPr>
        <w:t>∆</w:t>
      </w:r>
      <w:r>
        <w:rPr>
          <w:rFonts w:hint="eastAsia"/>
          <w:color w:val="auto"/>
          <w:highlight w:val="none"/>
        </w:rPr>
        <w:t>L</w:t>
      </w:r>
      <w:r>
        <w:rPr>
          <w:color w:val="auto"/>
          <w:highlight w:val="none"/>
        </w:rPr>
        <w:t>——采取各种措施后的噪声衰减量，dB</w:t>
      </w:r>
      <w:r>
        <w:rPr>
          <w:rFonts w:hint="eastAsia"/>
          <w:color w:val="auto"/>
          <w:highlight w:val="none"/>
        </w:rPr>
        <w:t>（</w:t>
      </w:r>
      <w:r>
        <w:rPr>
          <w:color w:val="auto"/>
          <w:highlight w:val="none"/>
        </w:rPr>
        <w:t>A</w:t>
      </w:r>
      <w:r>
        <w:rPr>
          <w:rFonts w:hint="eastAsia"/>
          <w:color w:val="auto"/>
          <w:highlight w:val="none"/>
        </w:rPr>
        <w:t>）</w:t>
      </w:r>
      <w:r>
        <w:rPr>
          <w:color w:val="auto"/>
          <w:highlight w:val="none"/>
        </w:rPr>
        <w:t>。</w:t>
      </w:r>
    </w:p>
    <w:p>
      <w:pPr>
        <w:spacing w:line="480" w:lineRule="exact"/>
        <w:ind w:firstLine="720" w:firstLineChars="300"/>
        <w:rPr>
          <w:rFonts w:cs="Times New Roman"/>
          <w:snapToGrid w:val="0"/>
          <w:color w:val="auto"/>
          <w:kern w:val="0"/>
          <w:highlight w:val="none"/>
        </w:rPr>
      </w:pPr>
      <w:r>
        <w:rPr>
          <w:rFonts w:cs="Times New Roman"/>
          <w:snapToGrid w:val="0"/>
          <w:color w:val="auto"/>
          <w:kern w:val="0"/>
          <w:highlight w:val="none"/>
        </w:rPr>
        <w:t>根据上式计算，主要施工机械噪声随距离的衰减结果，见表5.1.3-1。</w:t>
      </w:r>
    </w:p>
    <w:p>
      <w:pPr>
        <w:pStyle w:val="27"/>
        <w:rPr>
          <w:color w:val="auto"/>
          <w:highlight w:val="none"/>
        </w:rPr>
      </w:pPr>
      <w:bookmarkStart w:id="153" w:name="_Ref249867686"/>
      <w:r>
        <w:rPr>
          <w:color w:val="auto"/>
          <w:highlight w:val="none"/>
        </w:rPr>
        <w:t>表</w:t>
      </w:r>
      <w:bookmarkEnd w:id="153"/>
      <w:r>
        <w:rPr>
          <w:color w:val="auto"/>
          <w:highlight w:val="none"/>
        </w:rPr>
        <w:t>5.1.3-1     施工期主要噪声源经距离衰减后噪声值</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92"/>
        <w:gridCol w:w="1628"/>
        <w:gridCol w:w="643"/>
        <w:gridCol w:w="646"/>
        <w:gridCol w:w="646"/>
        <w:gridCol w:w="646"/>
        <w:gridCol w:w="648"/>
        <w:gridCol w:w="695"/>
        <w:gridCol w:w="702"/>
        <w:gridCol w:w="644"/>
        <w:gridCol w:w="72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1" w:hRule="atLeast"/>
          <w:tblHeader/>
          <w:jc w:val="center"/>
        </w:trPr>
        <w:tc>
          <w:tcPr>
            <w:tcW w:w="524" w:type="pct"/>
            <w:vMerge w:val="restart"/>
            <w:vAlign w:val="center"/>
          </w:tcPr>
          <w:p>
            <w:pPr>
              <w:pStyle w:val="28"/>
              <w:rPr>
                <w:color w:val="auto"/>
                <w:highlight w:val="none"/>
              </w:rPr>
            </w:pPr>
            <w:r>
              <w:rPr>
                <w:color w:val="auto"/>
                <w:highlight w:val="none"/>
              </w:rPr>
              <w:t>项目</w:t>
            </w:r>
          </w:p>
        </w:tc>
        <w:tc>
          <w:tcPr>
            <w:tcW w:w="955" w:type="pct"/>
            <w:vMerge w:val="restart"/>
            <w:vAlign w:val="center"/>
          </w:tcPr>
          <w:p>
            <w:pPr>
              <w:pStyle w:val="28"/>
              <w:rPr>
                <w:color w:val="auto"/>
                <w:highlight w:val="none"/>
              </w:rPr>
            </w:pPr>
            <w:r>
              <w:rPr>
                <w:color w:val="auto"/>
                <w:highlight w:val="none"/>
              </w:rPr>
              <w:t>施工机械</w:t>
            </w:r>
          </w:p>
        </w:tc>
        <w:tc>
          <w:tcPr>
            <w:tcW w:w="2713" w:type="pct"/>
            <w:gridSpan w:val="7"/>
            <w:vAlign w:val="center"/>
          </w:tcPr>
          <w:p>
            <w:pPr>
              <w:pStyle w:val="28"/>
              <w:rPr>
                <w:color w:val="auto"/>
                <w:highlight w:val="none"/>
              </w:rPr>
            </w:pPr>
            <w:r>
              <w:rPr>
                <w:color w:val="auto"/>
                <w:highlight w:val="none"/>
              </w:rPr>
              <w:t>X（m）处声压级dB（A）</w:t>
            </w:r>
          </w:p>
        </w:tc>
        <w:tc>
          <w:tcPr>
            <w:tcW w:w="806" w:type="pct"/>
            <w:gridSpan w:val="2"/>
            <w:vAlign w:val="center"/>
          </w:tcPr>
          <w:p>
            <w:pPr>
              <w:pStyle w:val="28"/>
              <w:rPr>
                <w:color w:val="auto"/>
                <w:highlight w:val="none"/>
              </w:rPr>
            </w:pPr>
            <w:r>
              <w:rPr>
                <w:color w:val="auto"/>
                <w:highlight w:val="none"/>
              </w:rPr>
              <w:t>厂界标准</w:t>
            </w:r>
          </w:p>
          <w:p>
            <w:pPr>
              <w:pStyle w:val="28"/>
              <w:rPr>
                <w:color w:val="auto"/>
                <w:highlight w:val="none"/>
              </w:rPr>
            </w:pPr>
            <w:r>
              <w:rPr>
                <w:color w:val="auto"/>
                <w:highlight w:val="none"/>
              </w:rPr>
              <w:t>（dB（A））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1" w:hRule="atLeast"/>
          <w:tblHeader/>
          <w:jc w:val="center"/>
        </w:trPr>
        <w:tc>
          <w:tcPr>
            <w:tcW w:w="524" w:type="pct"/>
            <w:vMerge w:val="continue"/>
            <w:vAlign w:val="center"/>
          </w:tcPr>
          <w:p>
            <w:pPr>
              <w:pStyle w:val="28"/>
              <w:rPr>
                <w:color w:val="auto"/>
                <w:highlight w:val="none"/>
              </w:rPr>
            </w:pPr>
          </w:p>
        </w:tc>
        <w:tc>
          <w:tcPr>
            <w:tcW w:w="955" w:type="pct"/>
            <w:vMerge w:val="continue"/>
            <w:vAlign w:val="center"/>
          </w:tcPr>
          <w:p>
            <w:pPr>
              <w:pStyle w:val="28"/>
              <w:rPr>
                <w:color w:val="auto"/>
                <w:highlight w:val="none"/>
              </w:rPr>
            </w:pPr>
          </w:p>
        </w:tc>
        <w:tc>
          <w:tcPr>
            <w:tcW w:w="377" w:type="pct"/>
            <w:vAlign w:val="center"/>
          </w:tcPr>
          <w:p>
            <w:pPr>
              <w:pStyle w:val="28"/>
              <w:rPr>
                <w:color w:val="auto"/>
                <w:highlight w:val="none"/>
              </w:rPr>
            </w:pPr>
            <w:r>
              <w:rPr>
                <w:color w:val="auto"/>
                <w:highlight w:val="none"/>
              </w:rPr>
              <w:t>源强</w:t>
            </w:r>
          </w:p>
        </w:tc>
        <w:tc>
          <w:tcPr>
            <w:tcW w:w="379" w:type="pct"/>
            <w:vAlign w:val="center"/>
          </w:tcPr>
          <w:p>
            <w:pPr>
              <w:pStyle w:val="28"/>
              <w:rPr>
                <w:color w:val="auto"/>
                <w:highlight w:val="none"/>
              </w:rPr>
            </w:pPr>
            <w:r>
              <w:rPr>
                <w:color w:val="auto"/>
                <w:highlight w:val="none"/>
              </w:rPr>
              <w:t>15 m</w:t>
            </w:r>
          </w:p>
        </w:tc>
        <w:tc>
          <w:tcPr>
            <w:tcW w:w="379" w:type="pct"/>
            <w:vAlign w:val="center"/>
          </w:tcPr>
          <w:p>
            <w:pPr>
              <w:pStyle w:val="28"/>
              <w:rPr>
                <w:color w:val="auto"/>
                <w:highlight w:val="none"/>
              </w:rPr>
            </w:pPr>
            <w:r>
              <w:rPr>
                <w:color w:val="auto"/>
                <w:highlight w:val="none"/>
              </w:rPr>
              <w:t>20 m</w:t>
            </w:r>
          </w:p>
        </w:tc>
        <w:tc>
          <w:tcPr>
            <w:tcW w:w="379" w:type="pct"/>
            <w:vAlign w:val="center"/>
          </w:tcPr>
          <w:p>
            <w:pPr>
              <w:pStyle w:val="28"/>
              <w:rPr>
                <w:color w:val="auto"/>
                <w:highlight w:val="none"/>
              </w:rPr>
            </w:pPr>
            <w:r>
              <w:rPr>
                <w:color w:val="auto"/>
                <w:highlight w:val="none"/>
              </w:rPr>
              <w:t>30m</w:t>
            </w:r>
          </w:p>
        </w:tc>
        <w:tc>
          <w:tcPr>
            <w:tcW w:w="380" w:type="pct"/>
            <w:vAlign w:val="center"/>
          </w:tcPr>
          <w:p>
            <w:pPr>
              <w:pStyle w:val="28"/>
              <w:rPr>
                <w:color w:val="auto"/>
                <w:highlight w:val="none"/>
              </w:rPr>
            </w:pPr>
            <w:r>
              <w:rPr>
                <w:color w:val="auto"/>
                <w:highlight w:val="none"/>
              </w:rPr>
              <w:t>50 m</w:t>
            </w:r>
          </w:p>
        </w:tc>
        <w:tc>
          <w:tcPr>
            <w:tcW w:w="407" w:type="pct"/>
            <w:vAlign w:val="center"/>
          </w:tcPr>
          <w:p>
            <w:pPr>
              <w:pStyle w:val="28"/>
              <w:rPr>
                <w:color w:val="auto"/>
                <w:highlight w:val="none"/>
              </w:rPr>
            </w:pPr>
            <w:r>
              <w:rPr>
                <w:color w:val="auto"/>
                <w:highlight w:val="none"/>
              </w:rPr>
              <w:t>100m</w:t>
            </w:r>
          </w:p>
        </w:tc>
        <w:tc>
          <w:tcPr>
            <w:tcW w:w="409" w:type="pct"/>
            <w:vAlign w:val="center"/>
          </w:tcPr>
          <w:p>
            <w:pPr>
              <w:pStyle w:val="28"/>
              <w:rPr>
                <w:color w:val="auto"/>
                <w:highlight w:val="none"/>
              </w:rPr>
            </w:pPr>
            <w:r>
              <w:rPr>
                <w:color w:val="auto"/>
                <w:highlight w:val="none"/>
              </w:rPr>
              <w:t>150m</w:t>
            </w:r>
          </w:p>
        </w:tc>
        <w:tc>
          <w:tcPr>
            <w:tcW w:w="378" w:type="pct"/>
            <w:vAlign w:val="center"/>
          </w:tcPr>
          <w:p>
            <w:pPr>
              <w:pStyle w:val="28"/>
              <w:rPr>
                <w:color w:val="auto"/>
                <w:highlight w:val="none"/>
              </w:rPr>
            </w:pPr>
            <w:r>
              <w:rPr>
                <w:color w:val="auto"/>
                <w:highlight w:val="none"/>
              </w:rPr>
              <w:t>昼</w:t>
            </w:r>
          </w:p>
          <w:p>
            <w:pPr>
              <w:pStyle w:val="28"/>
              <w:rPr>
                <w:color w:val="auto"/>
                <w:highlight w:val="none"/>
              </w:rPr>
            </w:pPr>
            <w:r>
              <w:rPr>
                <w:color w:val="auto"/>
                <w:highlight w:val="none"/>
              </w:rPr>
              <w:t>间</w:t>
            </w:r>
          </w:p>
        </w:tc>
        <w:tc>
          <w:tcPr>
            <w:tcW w:w="427" w:type="pct"/>
            <w:vAlign w:val="center"/>
          </w:tcPr>
          <w:p>
            <w:pPr>
              <w:pStyle w:val="28"/>
              <w:rPr>
                <w:color w:val="auto"/>
                <w:highlight w:val="none"/>
              </w:rPr>
            </w:pPr>
            <w:r>
              <w:rPr>
                <w:color w:val="auto"/>
                <w:highlight w:val="none"/>
              </w:rPr>
              <w:t>夜</w:t>
            </w:r>
          </w:p>
          <w:p>
            <w:pPr>
              <w:pStyle w:val="28"/>
              <w:rPr>
                <w:color w:val="auto"/>
                <w:highlight w:val="none"/>
              </w:rPr>
            </w:pPr>
            <w:r>
              <w:rPr>
                <w:color w:val="auto"/>
                <w:highlight w:val="none"/>
              </w:rPr>
              <w:t>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524" w:type="pct"/>
            <w:vMerge w:val="restart"/>
            <w:vAlign w:val="center"/>
          </w:tcPr>
          <w:p>
            <w:pPr>
              <w:pStyle w:val="28"/>
              <w:rPr>
                <w:color w:val="auto"/>
                <w:highlight w:val="none"/>
              </w:rPr>
            </w:pPr>
            <w:r>
              <w:rPr>
                <w:color w:val="auto"/>
                <w:highlight w:val="none"/>
              </w:rPr>
              <w:t>土方</w:t>
            </w:r>
          </w:p>
        </w:tc>
        <w:tc>
          <w:tcPr>
            <w:tcW w:w="955" w:type="pct"/>
            <w:vAlign w:val="center"/>
          </w:tcPr>
          <w:p>
            <w:pPr>
              <w:pStyle w:val="28"/>
              <w:rPr>
                <w:color w:val="auto"/>
                <w:highlight w:val="none"/>
              </w:rPr>
            </w:pPr>
            <w:r>
              <w:rPr>
                <w:color w:val="auto"/>
                <w:highlight w:val="none"/>
              </w:rPr>
              <w:t>载重车</w:t>
            </w:r>
          </w:p>
        </w:tc>
        <w:tc>
          <w:tcPr>
            <w:tcW w:w="377" w:type="pct"/>
            <w:vAlign w:val="center"/>
          </w:tcPr>
          <w:p>
            <w:pPr>
              <w:pStyle w:val="28"/>
              <w:rPr>
                <w:color w:val="auto"/>
                <w:highlight w:val="none"/>
              </w:rPr>
            </w:pPr>
            <w:r>
              <w:rPr>
                <w:color w:val="auto"/>
                <w:highlight w:val="none"/>
              </w:rPr>
              <w:t>90</w:t>
            </w:r>
          </w:p>
        </w:tc>
        <w:tc>
          <w:tcPr>
            <w:tcW w:w="379" w:type="pct"/>
            <w:vAlign w:val="center"/>
          </w:tcPr>
          <w:p>
            <w:pPr>
              <w:pStyle w:val="28"/>
              <w:rPr>
                <w:color w:val="auto"/>
                <w:highlight w:val="none"/>
              </w:rPr>
            </w:pPr>
            <w:r>
              <w:rPr>
                <w:color w:val="auto"/>
                <w:highlight w:val="none"/>
              </w:rPr>
              <w:t>65</w:t>
            </w:r>
          </w:p>
        </w:tc>
        <w:tc>
          <w:tcPr>
            <w:tcW w:w="379" w:type="pct"/>
            <w:vAlign w:val="center"/>
          </w:tcPr>
          <w:p>
            <w:pPr>
              <w:pStyle w:val="28"/>
              <w:rPr>
                <w:color w:val="auto"/>
                <w:highlight w:val="none"/>
              </w:rPr>
            </w:pPr>
            <w:r>
              <w:rPr>
                <w:color w:val="auto"/>
                <w:highlight w:val="none"/>
              </w:rPr>
              <w:t>63</w:t>
            </w:r>
          </w:p>
        </w:tc>
        <w:tc>
          <w:tcPr>
            <w:tcW w:w="379" w:type="pct"/>
            <w:vAlign w:val="center"/>
          </w:tcPr>
          <w:p>
            <w:pPr>
              <w:pStyle w:val="28"/>
              <w:rPr>
                <w:color w:val="auto"/>
                <w:highlight w:val="none"/>
              </w:rPr>
            </w:pPr>
            <w:r>
              <w:rPr>
                <w:color w:val="auto"/>
                <w:highlight w:val="none"/>
              </w:rPr>
              <w:t>59</w:t>
            </w:r>
          </w:p>
        </w:tc>
        <w:tc>
          <w:tcPr>
            <w:tcW w:w="380" w:type="pct"/>
            <w:vAlign w:val="center"/>
          </w:tcPr>
          <w:p>
            <w:pPr>
              <w:pStyle w:val="28"/>
              <w:rPr>
                <w:color w:val="auto"/>
                <w:highlight w:val="none"/>
              </w:rPr>
            </w:pPr>
            <w:r>
              <w:rPr>
                <w:color w:val="auto"/>
                <w:highlight w:val="none"/>
              </w:rPr>
              <w:t>55</w:t>
            </w:r>
          </w:p>
        </w:tc>
        <w:tc>
          <w:tcPr>
            <w:tcW w:w="407" w:type="pct"/>
            <w:vAlign w:val="center"/>
          </w:tcPr>
          <w:p>
            <w:pPr>
              <w:pStyle w:val="28"/>
              <w:rPr>
                <w:color w:val="auto"/>
                <w:highlight w:val="none"/>
              </w:rPr>
            </w:pPr>
            <w:r>
              <w:rPr>
                <w:color w:val="auto"/>
                <w:highlight w:val="none"/>
              </w:rPr>
              <w:t>49</w:t>
            </w:r>
          </w:p>
        </w:tc>
        <w:tc>
          <w:tcPr>
            <w:tcW w:w="409" w:type="pct"/>
            <w:vAlign w:val="center"/>
          </w:tcPr>
          <w:p>
            <w:pPr>
              <w:pStyle w:val="28"/>
              <w:rPr>
                <w:color w:val="auto"/>
                <w:highlight w:val="none"/>
              </w:rPr>
            </w:pPr>
            <w:r>
              <w:rPr>
                <w:color w:val="auto"/>
                <w:highlight w:val="none"/>
              </w:rPr>
              <w:t>45</w:t>
            </w:r>
          </w:p>
        </w:tc>
        <w:tc>
          <w:tcPr>
            <w:tcW w:w="378" w:type="pct"/>
            <w:vMerge w:val="restart"/>
            <w:vAlign w:val="center"/>
          </w:tcPr>
          <w:p>
            <w:pPr>
              <w:pStyle w:val="28"/>
              <w:rPr>
                <w:color w:val="auto"/>
                <w:highlight w:val="none"/>
              </w:rPr>
            </w:pPr>
            <w:r>
              <w:rPr>
                <w:color w:val="auto"/>
                <w:highlight w:val="none"/>
              </w:rPr>
              <w:t>70</w:t>
            </w:r>
          </w:p>
        </w:tc>
        <w:tc>
          <w:tcPr>
            <w:tcW w:w="427" w:type="pct"/>
            <w:vMerge w:val="restart"/>
            <w:vAlign w:val="center"/>
          </w:tcPr>
          <w:p>
            <w:pPr>
              <w:pStyle w:val="28"/>
              <w:rPr>
                <w:color w:val="auto"/>
                <w:highlight w:val="none"/>
              </w:rPr>
            </w:pPr>
            <w:r>
              <w:rPr>
                <w:color w:val="auto"/>
                <w:highlight w:val="none"/>
              </w:rPr>
              <w:t>55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524" w:type="pct"/>
            <w:vMerge w:val="continue"/>
            <w:vAlign w:val="center"/>
          </w:tcPr>
          <w:p>
            <w:pPr>
              <w:pStyle w:val="28"/>
              <w:rPr>
                <w:color w:val="auto"/>
                <w:highlight w:val="none"/>
              </w:rPr>
            </w:pPr>
          </w:p>
        </w:tc>
        <w:tc>
          <w:tcPr>
            <w:tcW w:w="955" w:type="pct"/>
            <w:vAlign w:val="center"/>
          </w:tcPr>
          <w:p>
            <w:pPr>
              <w:pStyle w:val="28"/>
              <w:rPr>
                <w:color w:val="auto"/>
                <w:highlight w:val="none"/>
              </w:rPr>
            </w:pPr>
            <w:r>
              <w:rPr>
                <w:color w:val="auto"/>
                <w:highlight w:val="none"/>
              </w:rPr>
              <w:t>推土机</w:t>
            </w:r>
          </w:p>
        </w:tc>
        <w:tc>
          <w:tcPr>
            <w:tcW w:w="377" w:type="pct"/>
            <w:vAlign w:val="center"/>
          </w:tcPr>
          <w:p>
            <w:pPr>
              <w:pStyle w:val="28"/>
              <w:rPr>
                <w:color w:val="auto"/>
                <w:highlight w:val="none"/>
              </w:rPr>
            </w:pPr>
            <w:r>
              <w:rPr>
                <w:color w:val="auto"/>
                <w:highlight w:val="none"/>
              </w:rPr>
              <w:t>90</w:t>
            </w:r>
          </w:p>
        </w:tc>
        <w:tc>
          <w:tcPr>
            <w:tcW w:w="379" w:type="pct"/>
            <w:vAlign w:val="center"/>
          </w:tcPr>
          <w:p>
            <w:pPr>
              <w:pStyle w:val="28"/>
              <w:rPr>
                <w:color w:val="auto"/>
                <w:highlight w:val="none"/>
              </w:rPr>
            </w:pPr>
            <w:r>
              <w:rPr>
                <w:color w:val="auto"/>
                <w:highlight w:val="none"/>
              </w:rPr>
              <w:t>65</w:t>
            </w:r>
          </w:p>
        </w:tc>
        <w:tc>
          <w:tcPr>
            <w:tcW w:w="379" w:type="pct"/>
            <w:vAlign w:val="center"/>
          </w:tcPr>
          <w:p>
            <w:pPr>
              <w:pStyle w:val="28"/>
              <w:rPr>
                <w:color w:val="auto"/>
                <w:highlight w:val="none"/>
              </w:rPr>
            </w:pPr>
            <w:r>
              <w:rPr>
                <w:color w:val="auto"/>
                <w:highlight w:val="none"/>
              </w:rPr>
              <w:t>63</w:t>
            </w:r>
          </w:p>
        </w:tc>
        <w:tc>
          <w:tcPr>
            <w:tcW w:w="379" w:type="pct"/>
            <w:vAlign w:val="center"/>
          </w:tcPr>
          <w:p>
            <w:pPr>
              <w:pStyle w:val="28"/>
              <w:rPr>
                <w:color w:val="auto"/>
                <w:highlight w:val="none"/>
              </w:rPr>
            </w:pPr>
            <w:r>
              <w:rPr>
                <w:color w:val="auto"/>
                <w:highlight w:val="none"/>
              </w:rPr>
              <w:t>59</w:t>
            </w:r>
          </w:p>
        </w:tc>
        <w:tc>
          <w:tcPr>
            <w:tcW w:w="380" w:type="pct"/>
            <w:vAlign w:val="center"/>
          </w:tcPr>
          <w:p>
            <w:pPr>
              <w:pStyle w:val="28"/>
              <w:rPr>
                <w:color w:val="auto"/>
                <w:highlight w:val="none"/>
              </w:rPr>
            </w:pPr>
            <w:r>
              <w:rPr>
                <w:color w:val="auto"/>
                <w:highlight w:val="none"/>
              </w:rPr>
              <w:t>55</w:t>
            </w:r>
          </w:p>
        </w:tc>
        <w:tc>
          <w:tcPr>
            <w:tcW w:w="407" w:type="pct"/>
            <w:vAlign w:val="center"/>
          </w:tcPr>
          <w:p>
            <w:pPr>
              <w:pStyle w:val="28"/>
              <w:rPr>
                <w:color w:val="auto"/>
                <w:highlight w:val="none"/>
              </w:rPr>
            </w:pPr>
            <w:r>
              <w:rPr>
                <w:color w:val="auto"/>
                <w:highlight w:val="none"/>
              </w:rPr>
              <w:t>49</w:t>
            </w:r>
          </w:p>
        </w:tc>
        <w:tc>
          <w:tcPr>
            <w:tcW w:w="409" w:type="pct"/>
            <w:vAlign w:val="center"/>
          </w:tcPr>
          <w:p>
            <w:pPr>
              <w:pStyle w:val="28"/>
              <w:rPr>
                <w:color w:val="auto"/>
                <w:highlight w:val="none"/>
              </w:rPr>
            </w:pPr>
            <w:r>
              <w:rPr>
                <w:color w:val="auto"/>
                <w:highlight w:val="none"/>
              </w:rPr>
              <w:t>45</w:t>
            </w:r>
          </w:p>
        </w:tc>
        <w:tc>
          <w:tcPr>
            <w:tcW w:w="378" w:type="pct"/>
            <w:vMerge w:val="continue"/>
            <w:vAlign w:val="center"/>
          </w:tcPr>
          <w:p>
            <w:pPr>
              <w:pStyle w:val="28"/>
              <w:rPr>
                <w:color w:val="auto"/>
                <w:highlight w:val="none"/>
              </w:rPr>
            </w:pPr>
          </w:p>
        </w:tc>
        <w:tc>
          <w:tcPr>
            <w:tcW w:w="427" w:type="pct"/>
            <w:vMerge w:val="continue"/>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524" w:type="pct"/>
            <w:vMerge w:val="continue"/>
            <w:vAlign w:val="center"/>
          </w:tcPr>
          <w:p>
            <w:pPr>
              <w:pStyle w:val="28"/>
              <w:rPr>
                <w:color w:val="auto"/>
                <w:highlight w:val="none"/>
              </w:rPr>
            </w:pPr>
          </w:p>
        </w:tc>
        <w:tc>
          <w:tcPr>
            <w:tcW w:w="955" w:type="pct"/>
            <w:vAlign w:val="center"/>
          </w:tcPr>
          <w:p>
            <w:pPr>
              <w:pStyle w:val="28"/>
              <w:rPr>
                <w:color w:val="auto"/>
                <w:highlight w:val="none"/>
              </w:rPr>
            </w:pPr>
            <w:r>
              <w:rPr>
                <w:color w:val="auto"/>
                <w:highlight w:val="none"/>
              </w:rPr>
              <w:t>翻斗车</w:t>
            </w:r>
          </w:p>
        </w:tc>
        <w:tc>
          <w:tcPr>
            <w:tcW w:w="377" w:type="pct"/>
            <w:vAlign w:val="center"/>
          </w:tcPr>
          <w:p>
            <w:pPr>
              <w:pStyle w:val="28"/>
              <w:rPr>
                <w:color w:val="auto"/>
                <w:highlight w:val="none"/>
              </w:rPr>
            </w:pPr>
            <w:r>
              <w:rPr>
                <w:color w:val="auto"/>
                <w:highlight w:val="none"/>
              </w:rPr>
              <w:t>90</w:t>
            </w:r>
          </w:p>
        </w:tc>
        <w:tc>
          <w:tcPr>
            <w:tcW w:w="379" w:type="pct"/>
            <w:vAlign w:val="center"/>
          </w:tcPr>
          <w:p>
            <w:pPr>
              <w:pStyle w:val="28"/>
              <w:rPr>
                <w:color w:val="auto"/>
                <w:highlight w:val="none"/>
              </w:rPr>
            </w:pPr>
            <w:r>
              <w:rPr>
                <w:color w:val="auto"/>
                <w:highlight w:val="none"/>
              </w:rPr>
              <w:t>65</w:t>
            </w:r>
          </w:p>
        </w:tc>
        <w:tc>
          <w:tcPr>
            <w:tcW w:w="379" w:type="pct"/>
            <w:vAlign w:val="center"/>
          </w:tcPr>
          <w:p>
            <w:pPr>
              <w:pStyle w:val="28"/>
              <w:rPr>
                <w:color w:val="auto"/>
                <w:highlight w:val="none"/>
              </w:rPr>
            </w:pPr>
            <w:r>
              <w:rPr>
                <w:color w:val="auto"/>
                <w:highlight w:val="none"/>
              </w:rPr>
              <w:t>63</w:t>
            </w:r>
          </w:p>
        </w:tc>
        <w:tc>
          <w:tcPr>
            <w:tcW w:w="379" w:type="pct"/>
            <w:vAlign w:val="center"/>
          </w:tcPr>
          <w:p>
            <w:pPr>
              <w:pStyle w:val="28"/>
              <w:rPr>
                <w:color w:val="auto"/>
                <w:highlight w:val="none"/>
              </w:rPr>
            </w:pPr>
            <w:r>
              <w:rPr>
                <w:color w:val="auto"/>
                <w:highlight w:val="none"/>
              </w:rPr>
              <w:t>59</w:t>
            </w:r>
          </w:p>
        </w:tc>
        <w:tc>
          <w:tcPr>
            <w:tcW w:w="380" w:type="pct"/>
            <w:vAlign w:val="center"/>
          </w:tcPr>
          <w:p>
            <w:pPr>
              <w:pStyle w:val="28"/>
              <w:rPr>
                <w:color w:val="auto"/>
                <w:highlight w:val="none"/>
              </w:rPr>
            </w:pPr>
            <w:r>
              <w:rPr>
                <w:color w:val="auto"/>
                <w:highlight w:val="none"/>
              </w:rPr>
              <w:t>55</w:t>
            </w:r>
          </w:p>
        </w:tc>
        <w:tc>
          <w:tcPr>
            <w:tcW w:w="407" w:type="pct"/>
            <w:vAlign w:val="center"/>
          </w:tcPr>
          <w:p>
            <w:pPr>
              <w:pStyle w:val="28"/>
              <w:rPr>
                <w:color w:val="auto"/>
                <w:highlight w:val="none"/>
              </w:rPr>
            </w:pPr>
            <w:r>
              <w:rPr>
                <w:color w:val="auto"/>
                <w:highlight w:val="none"/>
              </w:rPr>
              <w:t>49</w:t>
            </w:r>
          </w:p>
        </w:tc>
        <w:tc>
          <w:tcPr>
            <w:tcW w:w="409" w:type="pct"/>
            <w:vAlign w:val="center"/>
          </w:tcPr>
          <w:p>
            <w:pPr>
              <w:pStyle w:val="28"/>
              <w:rPr>
                <w:color w:val="auto"/>
                <w:highlight w:val="none"/>
              </w:rPr>
            </w:pPr>
            <w:r>
              <w:rPr>
                <w:color w:val="auto"/>
                <w:highlight w:val="none"/>
              </w:rPr>
              <w:t>45</w:t>
            </w:r>
          </w:p>
        </w:tc>
        <w:tc>
          <w:tcPr>
            <w:tcW w:w="378" w:type="pct"/>
            <w:vMerge w:val="continue"/>
            <w:vAlign w:val="center"/>
          </w:tcPr>
          <w:p>
            <w:pPr>
              <w:pStyle w:val="28"/>
              <w:rPr>
                <w:color w:val="auto"/>
                <w:highlight w:val="none"/>
              </w:rPr>
            </w:pPr>
          </w:p>
        </w:tc>
        <w:tc>
          <w:tcPr>
            <w:tcW w:w="427" w:type="pct"/>
            <w:vMerge w:val="continue"/>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524" w:type="pct"/>
            <w:vMerge w:val="continue"/>
            <w:vAlign w:val="center"/>
          </w:tcPr>
          <w:p>
            <w:pPr>
              <w:pStyle w:val="28"/>
              <w:rPr>
                <w:color w:val="auto"/>
                <w:highlight w:val="none"/>
              </w:rPr>
            </w:pPr>
          </w:p>
        </w:tc>
        <w:tc>
          <w:tcPr>
            <w:tcW w:w="955" w:type="pct"/>
            <w:vAlign w:val="center"/>
          </w:tcPr>
          <w:p>
            <w:pPr>
              <w:pStyle w:val="28"/>
              <w:rPr>
                <w:color w:val="auto"/>
                <w:highlight w:val="none"/>
              </w:rPr>
            </w:pPr>
            <w:r>
              <w:rPr>
                <w:color w:val="auto"/>
                <w:highlight w:val="none"/>
              </w:rPr>
              <w:t>挖掘机</w:t>
            </w:r>
          </w:p>
        </w:tc>
        <w:tc>
          <w:tcPr>
            <w:tcW w:w="377" w:type="pct"/>
            <w:vAlign w:val="center"/>
          </w:tcPr>
          <w:p>
            <w:pPr>
              <w:pStyle w:val="28"/>
              <w:rPr>
                <w:color w:val="auto"/>
                <w:highlight w:val="none"/>
              </w:rPr>
            </w:pPr>
            <w:r>
              <w:rPr>
                <w:color w:val="auto"/>
                <w:highlight w:val="none"/>
              </w:rPr>
              <w:t>90</w:t>
            </w:r>
          </w:p>
        </w:tc>
        <w:tc>
          <w:tcPr>
            <w:tcW w:w="379" w:type="pct"/>
            <w:vAlign w:val="center"/>
          </w:tcPr>
          <w:p>
            <w:pPr>
              <w:pStyle w:val="28"/>
              <w:rPr>
                <w:color w:val="auto"/>
                <w:highlight w:val="none"/>
              </w:rPr>
            </w:pPr>
            <w:r>
              <w:rPr>
                <w:color w:val="auto"/>
                <w:highlight w:val="none"/>
              </w:rPr>
              <w:t>65</w:t>
            </w:r>
          </w:p>
        </w:tc>
        <w:tc>
          <w:tcPr>
            <w:tcW w:w="379" w:type="pct"/>
            <w:vAlign w:val="center"/>
          </w:tcPr>
          <w:p>
            <w:pPr>
              <w:pStyle w:val="28"/>
              <w:rPr>
                <w:color w:val="auto"/>
                <w:highlight w:val="none"/>
              </w:rPr>
            </w:pPr>
            <w:r>
              <w:rPr>
                <w:color w:val="auto"/>
                <w:highlight w:val="none"/>
              </w:rPr>
              <w:t>63</w:t>
            </w:r>
          </w:p>
        </w:tc>
        <w:tc>
          <w:tcPr>
            <w:tcW w:w="379" w:type="pct"/>
            <w:vAlign w:val="center"/>
          </w:tcPr>
          <w:p>
            <w:pPr>
              <w:pStyle w:val="28"/>
              <w:rPr>
                <w:color w:val="auto"/>
                <w:highlight w:val="none"/>
              </w:rPr>
            </w:pPr>
            <w:r>
              <w:rPr>
                <w:color w:val="auto"/>
                <w:highlight w:val="none"/>
              </w:rPr>
              <w:t>59</w:t>
            </w:r>
          </w:p>
        </w:tc>
        <w:tc>
          <w:tcPr>
            <w:tcW w:w="380" w:type="pct"/>
            <w:vAlign w:val="center"/>
          </w:tcPr>
          <w:p>
            <w:pPr>
              <w:pStyle w:val="28"/>
              <w:rPr>
                <w:color w:val="auto"/>
                <w:highlight w:val="none"/>
              </w:rPr>
            </w:pPr>
            <w:r>
              <w:rPr>
                <w:color w:val="auto"/>
                <w:highlight w:val="none"/>
              </w:rPr>
              <w:t>55</w:t>
            </w:r>
          </w:p>
        </w:tc>
        <w:tc>
          <w:tcPr>
            <w:tcW w:w="407" w:type="pct"/>
            <w:vAlign w:val="center"/>
          </w:tcPr>
          <w:p>
            <w:pPr>
              <w:pStyle w:val="28"/>
              <w:rPr>
                <w:color w:val="auto"/>
                <w:highlight w:val="none"/>
              </w:rPr>
            </w:pPr>
            <w:r>
              <w:rPr>
                <w:color w:val="auto"/>
                <w:highlight w:val="none"/>
              </w:rPr>
              <w:t>49</w:t>
            </w:r>
          </w:p>
        </w:tc>
        <w:tc>
          <w:tcPr>
            <w:tcW w:w="409" w:type="pct"/>
            <w:vAlign w:val="center"/>
          </w:tcPr>
          <w:p>
            <w:pPr>
              <w:pStyle w:val="28"/>
              <w:rPr>
                <w:color w:val="auto"/>
                <w:highlight w:val="none"/>
              </w:rPr>
            </w:pPr>
            <w:r>
              <w:rPr>
                <w:color w:val="auto"/>
                <w:highlight w:val="none"/>
              </w:rPr>
              <w:t>45</w:t>
            </w:r>
          </w:p>
        </w:tc>
        <w:tc>
          <w:tcPr>
            <w:tcW w:w="378" w:type="pct"/>
            <w:vMerge w:val="continue"/>
            <w:vAlign w:val="center"/>
          </w:tcPr>
          <w:p>
            <w:pPr>
              <w:pStyle w:val="28"/>
              <w:rPr>
                <w:color w:val="auto"/>
                <w:highlight w:val="none"/>
              </w:rPr>
            </w:pPr>
          </w:p>
        </w:tc>
        <w:tc>
          <w:tcPr>
            <w:tcW w:w="427" w:type="pct"/>
            <w:vMerge w:val="continue"/>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524" w:type="pct"/>
            <w:vMerge w:val="restart"/>
            <w:vAlign w:val="center"/>
          </w:tcPr>
          <w:p>
            <w:pPr>
              <w:pStyle w:val="28"/>
              <w:rPr>
                <w:color w:val="auto"/>
                <w:highlight w:val="none"/>
              </w:rPr>
            </w:pPr>
            <w:r>
              <w:rPr>
                <w:color w:val="auto"/>
                <w:highlight w:val="none"/>
              </w:rPr>
              <w:t>结构</w:t>
            </w:r>
          </w:p>
        </w:tc>
        <w:tc>
          <w:tcPr>
            <w:tcW w:w="955" w:type="pct"/>
            <w:vAlign w:val="center"/>
          </w:tcPr>
          <w:p>
            <w:pPr>
              <w:pStyle w:val="28"/>
              <w:rPr>
                <w:color w:val="auto"/>
                <w:highlight w:val="none"/>
              </w:rPr>
            </w:pPr>
            <w:r>
              <w:rPr>
                <w:color w:val="auto"/>
                <w:highlight w:val="none"/>
              </w:rPr>
              <w:t>混凝土搅拌机</w:t>
            </w:r>
          </w:p>
        </w:tc>
        <w:tc>
          <w:tcPr>
            <w:tcW w:w="377" w:type="pct"/>
            <w:vAlign w:val="center"/>
          </w:tcPr>
          <w:p>
            <w:pPr>
              <w:pStyle w:val="28"/>
              <w:rPr>
                <w:color w:val="auto"/>
                <w:highlight w:val="none"/>
              </w:rPr>
            </w:pPr>
            <w:r>
              <w:rPr>
                <w:color w:val="auto"/>
                <w:highlight w:val="none"/>
              </w:rPr>
              <w:t>100</w:t>
            </w:r>
          </w:p>
        </w:tc>
        <w:tc>
          <w:tcPr>
            <w:tcW w:w="379" w:type="pct"/>
            <w:vAlign w:val="center"/>
          </w:tcPr>
          <w:p>
            <w:pPr>
              <w:pStyle w:val="28"/>
              <w:rPr>
                <w:color w:val="auto"/>
                <w:highlight w:val="none"/>
              </w:rPr>
            </w:pPr>
            <w:r>
              <w:rPr>
                <w:color w:val="auto"/>
                <w:highlight w:val="none"/>
              </w:rPr>
              <w:t>75</w:t>
            </w:r>
          </w:p>
        </w:tc>
        <w:tc>
          <w:tcPr>
            <w:tcW w:w="379" w:type="pct"/>
            <w:vAlign w:val="center"/>
          </w:tcPr>
          <w:p>
            <w:pPr>
              <w:pStyle w:val="28"/>
              <w:rPr>
                <w:color w:val="auto"/>
                <w:highlight w:val="none"/>
              </w:rPr>
            </w:pPr>
            <w:r>
              <w:rPr>
                <w:color w:val="auto"/>
                <w:highlight w:val="none"/>
              </w:rPr>
              <w:t>73</w:t>
            </w:r>
          </w:p>
        </w:tc>
        <w:tc>
          <w:tcPr>
            <w:tcW w:w="379" w:type="pct"/>
            <w:vAlign w:val="center"/>
          </w:tcPr>
          <w:p>
            <w:pPr>
              <w:pStyle w:val="28"/>
              <w:rPr>
                <w:color w:val="auto"/>
                <w:highlight w:val="none"/>
              </w:rPr>
            </w:pPr>
            <w:r>
              <w:rPr>
                <w:color w:val="auto"/>
                <w:highlight w:val="none"/>
              </w:rPr>
              <w:t>69</w:t>
            </w:r>
          </w:p>
        </w:tc>
        <w:tc>
          <w:tcPr>
            <w:tcW w:w="380" w:type="pct"/>
            <w:vAlign w:val="center"/>
          </w:tcPr>
          <w:p>
            <w:pPr>
              <w:pStyle w:val="28"/>
              <w:rPr>
                <w:color w:val="auto"/>
                <w:highlight w:val="none"/>
              </w:rPr>
            </w:pPr>
            <w:r>
              <w:rPr>
                <w:color w:val="auto"/>
                <w:highlight w:val="none"/>
              </w:rPr>
              <w:t>65</w:t>
            </w:r>
          </w:p>
        </w:tc>
        <w:tc>
          <w:tcPr>
            <w:tcW w:w="407" w:type="pct"/>
            <w:vAlign w:val="center"/>
          </w:tcPr>
          <w:p>
            <w:pPr>
              <w:pStyle w:val="28"/>
              <w:rPr>
                <w:color w:val="auto"/>
                <w:highlight w:val="none"/>
              </w:rPr>
            </w:pPr>
            <w:r>
              <w:rPr>
                <w:color w:val="auto"/>
                <w:highlight w:val="none"/>
              </w:rPr>
              <w:t>59</w:t>
            </w:r>
          </w:p>
        </w:tc>
        <w:tc>
          <w:tcPr>
            <w:tcW w:w="409" w:type="pct"/>
            <w:vAlign w:val="center"/>
          </w:tcPr>
          <w:p>
            <w:pPr>
              <w:pStyle w:val="28"/>
              <w:rPr>
                <w:color w:val="auto"/>
                <w:highlight w:val="none"/>
              </w:rPr>
            </w:pPr>
            <w:r>
              <w:rPr>
                <w:color w:val="auto"/>
                <w:highlight w:val="none"/>
              </w:rPr>
              <w:t>55</w:t>
            </w:r>
          </w:p>
        </w:tc>
        <w:tc>
          <w:tcPr>
            <w:tcW w:w="378" w:type="pct"/>
            <w:vMerge w:val="restart"/>
            <w:vAlign w:val="center"/>
          </w:tcPr>
          <w:p>
            <w:pPr>
              <w:pStyle w:val="28"/>
              <w:rPr>
                <w:color w:val="auto"/>
                <w:highlight w:val="none"/>
              </w:rPr>
            </w:pPr>
            <w:r>
              <w:rPr>
                <w:color w:val="auto"/>
                <w:highlight w:val="none"/>
              </w:rPr>
              <w:t>70</w:t>
            </w:r>
          </w:p>
        </w:tc>
        <w:tc>
          <w:tcPr>
            <w:tcW w:w="427" w:type="pct"/>
            <w:vMerge w:val="restart"/>
            <w:vAlign w:val="center"/>
          </w:tcPr>
          <w:p>
            <w:pPr>
              <w:pStyle w:val="28"/>
              <w:rPr>
                <w:color w:val="auto"/>
                <w:highlight w:val="none"/>
              </w:rPr>
            </w:pPr>
            <w:r>
              <w:rPr>
                <w:color w:val="auto"/>
                <w:highlight w:val="none"/>
              </w:rPr>
              <w:t>55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524" w:type="pct"/>
            <w:vMerge w:val="continue"/>
            <w:vAlign w:val="center"/>
          </w:tcPr>
          <w:p>
            <w:pPr>
              <w:pStyle w:val="28"/>
              <w:rPr>
                <w:color w:val="auto"/>
                <w:highlight w:val="none"/>
              </w:rPr>
            </w:pPr>
          </w:p>
        </w:tc>
        <w:tc>
          <w:tcPr>
            <w:tcW w:w="955" w:type="pct"/>
            <w:vAlign w:val="center"/>
          </w:tcPr>
          <w:p>
            <w:pPr>
              <w:pStyle w:val="28"/>
              <w:rPr>
                <w:color w:val="auto"/>
                <w:highlight w:val="none"/>
              </w:rPr>
            </w:pPr>
            <w:r>
              <w:rPr>
                <w:color w:val="auto"/>
                <w:highlight w:val="none"/>
              </w:rPr>
              <w:t>振捣棒</w:t>
            </w:r>
          </w:p>
        </w:tc>
        <w:tc>
          <w:tcPr>
            <w:tcW w:w="377" w:type="pct"/>
            <w:vAlign w:val="center"/>
          </w:tcPr>
          <w:p>
            <w:pPr>
              <w:pStyle w:val="28"/>
              <w:rPr>
                <w:color w:val="auto"/>
                <w:highlight w:val="none"/>
              </w:rPr>
            </w:pPr>
            <w:r>
              <w:rPr>
                <w:color w:val="auto"/>
                <w:highlight w:val="none"/>
              </w:rPr>
              <w:t>100</w:t>
            </w:r>
          </w:p>
        </w:tc>
        <w:tc>
          <w:tcPr>
            <w:tcW w:w="379" w:type="pct"/>
            <w:vAlign w:val="center"/>
          </w:tcPr>
          <w:p>
            <w:pPr>
              <w:pStyle w:val="28"/>
              <w:rPr>
                <w:color w:val="auto"/>
                <w:highlight w:val="none"/>
              </w:rPr>
            </w:pPr>
            <w:r>
              <w:rPr>
                <w:color w:val="auto"/>
                <w:highlight w:val="none"/>
              </w:rPr>
              <w:t>75</w:t>
            </w:r>
          </w:p>
        </w:tc>
        <w:tc>
          <w:tcPr>
            <w:tcW w:w="379" w:type="pct"/>
            <w:vAlign w:val="center"/>
          </w:tcPr>
          <w:p>
            <w:pPr>
              <w:pStyle w:val="28"/>
              <w:rPr>
                <w:color w:val="auto"/>
                <w:highlight w:val="none"/>
              </w:rPr>
            </w:pPr>
            <w:r>
              <w:rPr>
                <w:color w:val="auto"/>
                <w:highlight w:val="none"/>
              </w:rPr>
              <w:t>73</w:t>
            </w:r>
          </w:p>
        </w:tc>
        <w:tc>
          <w:tcPr>
            <w:tcW w:w="379" w:type="pct"/>
            <w:vAlign w:val="center"/>
          </w:tcPr>
          <w:p>
            <w:pPr>
              <w:pStyle w:val="28"/>
              <w:rPr>
                <w:color w:val="auto"/>
                <w:highlight w:val="none"/>
              </w:rPr>
            </w:pPr>
            <w:r>
              <w:rPr>
                <w:color w:val="auto"/>
                <w:highlight w:val="none"/>
              </w:rPr>
              <w:t>69</w:t>
            </w:r>
          </w:p>
        </w:tc>
        <w:tc>
          <w:tcPr>
            <w:tcW w:w="380" w:type="pct"/>
            <w:vAlign w:val="center"/>
          </w:tcPr>
          <w:p>
            <w:pPr>
              <w:pStyle w:val="28"/>
              <w:rPr>
                <w:color w:val="auto"/>
                <w:highlight w:val="none"/>
              </w:rPr>
            </w:pPr>
            <w:r>
              <w:rPr>
                <w:color w:val="auto"/>
                <w:highlight w:val="none"/>
              </w:rPr>
              <w:t>65</w:t>
            </w:r>
          </w:p>
        </w:tc>
        <w:tc>
          <w:tcPr>
            <w:tcW w:w="407" w:type="pct"/>
            <w:vAlign w:val="center"/>
          </w:tcPr>
          <w:p>
            <w:pPr>
              <w:pStyle w:val="28"/>
              <w:rPr>
                <w:color w:val="auto"/>
                <w:highlight w:val="none"/>
              </w:rPr>
            </w:pPr>
            <w:r>
              <w:rPr>
                <w:color w:val="auto"/>
                <w:highlight w:val="none"/>
              </w:rPr>
              <w:t>59</w:t>
            </w:r>
          </w:p>
        </w:tc>
        <w:tc>
          <w:tcPr>
            <w:tcW w:w="409" w:type="pct"/>
            <w:vAlign w:val="center"/>
          </w:tcPr>
          <w:p>
            <w:pPr>
              <w:pStyle w:val="28"/>
              <w:rPr>
                <w:color w:val="auto"/>
                <w:highlight w:val="none"/>
              </w:rPr>
            </w:pPr>
            <w:r>
              <w:rPr>
                <w:color w:val="auto"/>
                <w:highlight w:val="none"/>
              </w:rPr>
              <w:t>55</w:t>
            </w:r>
          </w:p>
        </w:tc>
        <w:tc>
          <w:tcPr>
            <w:tcW w:w="378" w:type="pct"/>
            <w:vMerge w:val="continue"/>
            <w:vAlign w:val="center"/>
          </w:tcPr>
          <w:p>
            <w:pPr>
              <w:pStyle w:val="28"/>
              <w:rPr>
                <w:color w:val="auto"/>
                <w:highlight w:val="none"/>
              </w:rPr>
            </w:pPr>
          </w:p>
        </w:tc>
        <w:tc>
          <w:tcPr>
            <w:tcW w:w="427" w:type="pct"/>
            <w:vMerge w:val="continue"/>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524" w:type="pct"/>
            <w:vMerge w:val="restart"/>
            <w:vAlign w:val="center"/>
          </w:tcPr>
          <w:p>
            <w:pPr>
              <w:pStyle w:val="28"/>
              <w:rPr>
                <w:color w:val="auto"/>
                <w:highlight w:val="none"/>
              </w:rPr>
            </w:pPr>
            <w:r>
              <w:rPr>
                <w:color w:val="auto"/>
                <w:highlight w:val="none"/>
              </w:rPr>
              <w:t>装修</w:t>
            </w:r>
          </w:p>
        </w:tc>
        <w:tc>
          <w:tcPr>
            <w:tcW w:w="955" w:type="pct"/>
            <w:vAlign w:val="center"/>
          </w:tcPr>
          <w:p>
            <w:pPr>
              <w:pStyle w:val="28"/>
              <w:rPr>
                <w:color w:val="auto"/>
                <w:highlight w:val="none"/>
              </w:rPr>
            </w:pPr>
            <w:r>
              <w:rPr>
                <w:color w:val="auto"/>
                <w:highlight w:val="none"/>
              </w:rPr>
              <w:t>砂轮机</w:t>
            </w:r>
          </w:p>
        </w:tc>
        <w:tc>
          <w:tcPr>
            <w:tcW w:w="377" w:type="pct"/>
            <w:vAlign w:val="center"/>
          </w:tcPr>
          <w:p>
            <w:pPr>
              <w:pStyle w:val="28"/>
              <w:rPr>
                <w:color w:val="auto"/>
                <w:highlight w:val="none"/>
              </w:rPr>
            </w:pPr>
            <w:r>
              <w:rPr>
                <w:color w:val="auto"/>
                <w:highlight w:val="none"/>
              </w:rPr>
              <w:t>90</w:t>
            </w:r>
          </w:p>
        </w:tc>
        <w:tc>
          <w:tcPr>
            <w:tcW w:w="379" w:type="pct"/>
            <w:vAlign w:val="center"/>
          </w:tcPr>
          <w:p>
            <w:pPr>
              <w:pStyle w:val="28"/>
              <w:rPr>
                <w:color w:val="auto"/>
                <w:highlight w:val="none"/>
              </w:rPr>
            </w:pPr>
            <w:r>
              <w:rPr>
                <w:color w:val="auto"/>
                <w:highlight w:val="none"/>
              </w:rPr>
              <w:t>65</w:t>
            </w:r>
          </w:p>
        </w:tc>
        <w:tc>
          <w:tcPr>
            <w:tcW w:w="379" w:type="pct"/>
            <w:vAlign w:val="center"/>
          </w:tcPr>
          <w:p>
            <w:pPr>
              <w:pStyle w:val="28"/>
              <w:rPr>
                <w:color w:val="auto"/>
                <w:highlight w:val="none"/>
              </w:rPr>
            </w:pPr>
            <w:r>
              <w:rPr>
                <w:color w:val="auto"/>
                <w:highlight w:val="none"/>
              </w:rPr>
              <w:t>63</w:t>
            </w:r>
          </w:p>
        </w:tc>
        <w:tc>
          <w:tcPr>
            <w:tcW w:w="379" w:type="pct"/>
            <w:vAlign w:val="center"/>
          </w:tcPr>
          <w:p>
            <w:pPr>
              <w:pStyle w:val="28"/>
              <w:rPr>
                <w:color w:val="auto"/>
                <w:highlight w:val="none"/>
              </w:rPr>
            </w:pPr>
            <w:r>
              <w:rPr>
                <w:color w:val="auto"/>
                <w:highlight w:val="none"/>
              </w:rPr>
              <w:t>59</w:t>
            </w:r>
          </w:p>
        </w:tc>
        <w:tc>
          <w:tcPr>
            <w:tcW w:w="380" w:type="pct"/>
            <w:vAlign w:val="center"/>
          </w:tcPr>
          <w:p>
            <w:pPr>
              <w:pStyle w:val="28"/>
              <w:rPr>
                <w:color w:val="auto"/>
                <w:highlight w:val="none"/>
              </w:rPr>
            </w:pPr>
            <w:r>
              <w:rPr>
                <w:color w:val="auto"/>
                <w:highlight w:val="none"/>
              </w:rPr>
              <w:t>55</w:t>
            </w:r>
          </w:p>
        </w:tc>
        <w:tc>
          <w:tcPr>
            <w:tcW w:w="407" w:type="pct"/>
            <w:vAlign w:val="center"/>
          </w:tcPr>
          <w:p>
            <w:pPr>
              <w:pStyle w:val="28"/>
              <w:rPr>
                <w:color w:val="auto"/>
                <w:highlight w:val="none"/>
              </w:rPr>
            </w:pPr>
            <w:r>
              <w:rPr>
                <w:color w:val="auto"/>
                <w:highlight w:val="none"/>
              </w:rPr>
              <w:t>49</w:t>
            </w:r>
          </w:p>
        </w:tc>
        <w:tc>
          <w:tcPr>
            <w:tcW w:w="409" w:type="pct"/>
            <w:vAlign w:val="center"/>
          </w:tcPr>
          <w:p>
            <w:pPr>
              <w:pStyle w:val="28"/>
              <w:rPr>
                <w:color w:val="auto"/>
                <w:highlight w:val="none"/>
              </w:rPr>
            </w:pPr>
            <w:r>
              <w:rPr>
                <w:color w:val="auto"/>
                <w:highlight w:val="none"/>
              </w:rPr>
              <w:t>45</w:t>
            </w:r>
          </w:p>
        </w:tc>
        <w:tc>
          <w:tcPr>
            <w:tcW w:w="378" w:type="pct"/>
            <w:vMerge w:val="restart"/>
            <w:vAlign w:val="center"/>
          </w:tcPr>
          <w:p>
            <w:pPr>
              <w:pStyle w:val="28"/>
              <w:rPr>
                <w:color w:val="auto"/>
                <w:highlight w:val="none"/>
              </w:rPr>
            </w:pPr>
            <w:r>
              <w:rPr>
                <w:color w:val="auto"/>
                <w:highlight w:val="none"/>
              </w:rPr>
              <w:t>70</w:t>
            </w:r>
          </w:p>
        </w:tc>
        <w:tc>
          <w:tcPr>
            <w:tcW w:w="427" w:type="pct"/>
            <w:vMerge w:val="restart"/>
            <w:vAlign w:val="center"/>
          </w:tcPr>
          <w:p>
            <w:pPr>
              <w:pStyle w:val="28"/>
              <w:rPr>
                <w:color w:val="auto"/>
                <w:highlight w:val="none"/>
              </w:rPr>
            </w:pPr>
            <w:r>
              <w:rPr>
                <w:color w:val="auto"/>
                <w:highlight w:val="none"/>
              </w:rPr>
              <w:t>55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524" w:type="pct"/>
            <w:vMerge w:val="continue"/>
            <w:vAlign w:val="center"/>
          </w:tcPr>
          <w:p>
            <w:pPr>
              <w:pStyle w:val="28"/>
              <w:rPr>
                <w:color w:val="auto"/>
                <w:highlight w:val="none"/>
              </w:rPr>
            </w:pPr>
          </w:p>
        </w:tc>
        <w:tc>
          <w:tcPr>
            <w:tcW w:w="955" w:type="pct"/>
            <w:vAlign w:val="center"/>
          </w:tcPr>
          <w:p>
            <w:pPr>
              <w:pStyle w:val="28"/>
              <w:rPr>
                <w:color w:val="auto"/>
                <w:highlight w:val="none"/>
              </w:rPr>
            </w:pPr>
            <w:r>
              <w:rPr>
                <w:color w:val="auto"/>
                <w:highlight w:val="none"/>
              </w:rPr>
              <w:t>切割机</w:t>
            </w:r>
          </w:p>
        </w:tc>
        <w:tc>
          <w:tcPr>
            <w:tcW w:w="377" w:type="pct"/>
            <w:vAlign w:val="center"/>
          </w:tcPr>
          <w:p>
            <w:pPr>
              <w:pStyle w:val="28"/>
              <w:rPr>
                <w:color w:val="auto"/>
                <w:highlight w:val="none"/>
              </w:rPr>
            </w:pPr>
            <w:r>
              <w:rPr>
                <w:color w:val="auto"/>
                <w:highlight w:val="none"/>
              </w:rPr>
              <w:t>95</w:t>
            </w:r>
          </w:p>
        </w:tc>
        <w:tc>
          <w:tcPr>
            <w:tcW w:w="379" w:type="pct"/>
            <w:vAlign w:val="center"/>
          </w:tcPr>
          <w:p>
            <w:pPr>
              <w:pStyle w:val="28"/>
              <w:rPr>
                <w:color w:val="auto"/>
                <w:highlight w:val="none"/>
              </w:rPr>
            </w:pPr>
            <w:r>
              <w:rPr>
                <w:color w:val="auto"/>
                <w:highlight w:val="none"/>
              </w:rPr>
              <w:t>70</w:t>
            </w:r>
          </w:p>
        </w:tc>
        <w:tc>
          <w:tcPr>
            <w:tcW w:w="379" w:type="pct"/>
            <w:vAlign w:val="center"/>
          </w:tcPr>
          <w:p>
            <w:pPr>
              <w:pStyle w:val="28"/>
              <w:rPr>
                <w:color w:val="auto"/>
                <w:highlight w:val="none"/>
              </w:rPr>
            </w:pPr>
            <w:r>
              <w:rPr>
                <w:color w:val="auto"/>
                <w:highlight w:val="none"/>
              </w:rPr>
              <w:t>68</w:t>
            </w:r>
          </w:p>
        </w:tc>
        <w:tc>
          <w:tcPr>
            <w:tcW w:w="379" w:type="pct"/>
            <w:vAlign w:val="center"/>
          </w:tcPr>
          <w:p>
            <w:pPr>
              <w:pStyle w:val="28"/>
              <w:rPr>
                <w:color w:val="auto"/>
                <w:highlight w:val="none"/>
              </w:rPr>
            </w:pPr>
            <w:r>
              <w:rPr>
                <w:color w:val="auto"/>
                <w:highlight w:val="none"/>
              </w:rPr>
              <w:t>64</w:t>
            </w:r>
          </w:p>
        </w:tc>
        <w:tc>
          <w:tcPr>
            <w:tcW w:w="380" w:type="pct"/>
            <w:vAlign w:val="center"/>
          </w:tcPr>
          <w:p>
            <w:pPr>
              <w:pStyle w:val="28"/>
              <w:rPr>
                <w:color w:val="auto"/>
                <w:highlight w:val="none"/>
              </w:rPr>
            </w:pPr>
            <w:r>
              <w:rPr>
                <w:color w:val="auto"/>
                <w:highlight w:val="none"/>
              </w:rPr>
              <w:t>60</w:t>
            </w:r>
          </w:p>
        </w:tc>
        <w:tc>
          <w:tcPr>
            <w:tcW w:w="407" w:type="pct"/>
            <w:vAlign w:val="center"/>
          </w:tcPr>
          <w:p>
            <w:pPr>
              <w:pStyle w:val="28"/>
              <w:rPr>
                <w:color w:val="auto"/>
                <w:highlight w:val="none"/>
              </w:rPr>
            </w:pPr>
            <w:r>
              <w:rPr>
                <w:color w:val="auto"/>
                <w:highlight w:val="none"/>
              </w:rPr>
              <w:t>54</w:t>
            </w:r>
          </w:p>
        </w:tc>
        <w:tc>
          <w:tcPr>
            <w:tcW w:w="409" w:type="pct"/>
            <w:vAlign w:val="center"/>
          </w:tcPr>
          <w:p>
            <w:pPr>
              <w:pStyle w:val="28"/>
              <w:rPr>
                <w:color w:val="auto"/>
                <w:highlight w:val="none"/>
              </w:rPr>
            </w:pPr>
            <w:r>
              <w:rPr>
                <w:color w:val="auto"/>
                <w:highlight w:val="none"/>
              </w:rPr>
              <w:t>50</w:t>
            </w:r>
          </w:p>
        </w:tc>
        <w:tc>
          <w:tcPr>
            <w:tcW w:w="378" w:type="pct"/>
            <w:vMerge w:val="continue"/>
            <w:vAlign w:val="center"/>
          </w:tcPr>
          <w:p>
            <w:pPr>
              <w:pStyle w:val="28"/>
              <w:rPr>
                <w:color w:val="auto"/>
                <w:highlight w:val="none"/>
              </w:rPr>
            </w:pPr>
          </w:p>
        </w:tc>
        <w:tc>
          <w:tcPr>
            <w:tcW w:w="427" w:type="pct"/>
            <w:vMerge w:val="continue"/>
            <w:vAlign w:val="center"/>
          </w:tcPr>
          <w:p>
            <w:pPr>
              <w:pStyle w:val="28"/>
              <w:rPr>
                <w:color w:val="auto"/>
                <w:highlight w:val="none"/>
              </w:rPr>
            </w:pPr>
          </w:p>
        </w:tc>
      </w:tr>
    </w:tbl>
    <w:p>
      <w:pPr>
        <w:ind w:firstLine="480"/>
        <w:rPr>
          <w:color w:val="auto"/>
          <w:highlight w:val="none"/>
        </w:rPr>
      </w:pPr>
      <w:r>
        <w:rPr>
          <w:color w:val="auto"/>
          <w:highlight w:val="none"/>
        </w:rPr>
        <w:t>由表5.1.3-1可知，在</w:t>
      </w:r>
      <w:r>
        <w:rPr>
          <w:rFonts w:hint="eastAsia"/>
          <w:color w:val="auto"/>
          <w:highlight w:val="none"/>
          <w:lang w:eastAsia="zh-CN"/>
        </w:rPr>
        <w:t>没有其他</w:t>
      </w:r>
      <w:r>
        <w:rPr>
          <w:color w:val="auto"/>
          <w:highlight w:val="none"/>
        </w:rPr>
        <w:t>防护和声障的情况下，昼间距噪声源30m处和夜间距噪声源150m处即可达到施工场界标准限值。</w:t>
      </w:r>
    </w:p>
    <w:p>
      <w:pPr>
        <w:ind w:firstLine="480"/>
        <w:rPr>
          <w:color w:val="auto"/>
          <w:highlight w:val="none"/>
        </w:rPr>
      </w:pPr>
      <w:r>
        <w:rPr>
          <w:color w:val="auto"/>
          <w:highlight w:val="none"/>
        </w:rPr>
        <w:t>项目附近最近的敏感点为项目地</w:t>
      </w:r>
      <w:r>
        <w:rPr>
          <w:rFonts w:hint="eastAsia"/>
          <w:color w:val="auto"/>
          <w:highlight w:val="none"/>
        </w:rPr>
        <w:t>东北</w:t>
      </w:r>
      <w:r>
        <w:rPr>
          <w:color w:val="auto"/>
          <w:highlight w:val="none"/>
        </w:rPr>
        <w:t>侧距离</w:t>
      </w:r>
      <w:r>
        <w:rPr>
          <w:rFonts w:hint="eastAsia"/>
          <w:color w:val="auto"/>
          <w:highlight w:val="none"/>
        </w:rPr>
        <w:t>565</w:t>
      </w:r>
      <w:r>
        <w:rPr>
          <w:color w:val="auto"/>
          <w:highlight w:val="none"/>
        </w:rPr>
        <w:t>m的董头圪堵，本次评价要求施工严禁在夜间2:00~次日凌晨6:00和中午12:00~14:00期间施工，</w:t>
      </w:r>
      <w:r>
        <w:rPr>
          <w:rFonts w:hint="eastAsia"/>
          <w:color w:val="auto"/>
          <w:highlight w:val="none"/>
        </w:rPr>
        <w:t>车辆运输避开村庄，减少鸣笛，</w:t>
      </w:r>
      <w:r>
        <w:rPr>
          <w:color w:val="auto"/>
          <w:highlight w:val="none"/>
        </w:rPr>
        <w:t>以便最大程度减小施工噪声对周边村庄的影响。</w:t>
      </w:r>
      <w:bookmarkStart w:id="154" w:name="_Toc245466052"/>
      <w:bookmarkStart w:id="155" w:name="_Toc252182131"/>
      <w:bookmarkStart w:id="156" w:name="_Toc245466445"/>
    </w:p>
    <w:bookmarkEnd w:id="150"/>
    <w:bookmarkEnd w:id="151"/>
    <w:bookmarkEnd w:id="152"/>
    <w:bookmarkEnd w:id="154"/>
    <w:bookmarkEnd w:id="155"/>
    <w:bookmarkEnd w:id="156"/>
    <w:p>
      <w:pPr>
        <w:pStyle w:val="4"/>
        <w:rPr>
          <w:color w:val="auto"/>
          <w:highlight w:val="none"/>
        </w:rPr>
      </w:pPr>
      <w:bookmarkStart w:id="157" w:name="_Toc19639"/>
      <w:bookmarkStart w:id="158" w:name="_Toc252182133"/>
      <w:bookmarkStart w:id="159" w:name="_Toc26102"/>
      <w:bookmarkStart w:id="160" w:name="_Toc294541125"/>
      <w:bookmarkStart w:id="161" w:name="_Toc12177"/>
      <w:bookmarkStart w:id="162" w:name="_Toc10423"/>
      <w:bookmarkStart w:id="163" w:name="_Toc15231"/>
      <w:bookmarkStart w:id="164" w:name="_Toc1193_WPSOffice_Level2"/>
      <w:bookmarkStart w:id="165" w:name="_Toc4599"/>
      <w:bookmarkStart w:id="166" w:name="_Toc15218"/>
      <w:bookmarkStart w:id="167" w:name="_Toc20939"/>
      <w:bookmarkStart w:id="168" w:name="_Toc236622414"/>
      <w:bookmarkStart w:id="169" w:name="_Toc418544694"/>
      <w:bookmarkStart w:id="170" w:name="_Toc359584896"/>
      <w:r>
        <w:rPr>
          <w:color w:val="auto"/>
          <w:highlight w:val="none"/>
        </w:rPr>
        <w:t>5.1.4</w:t>
      </w:r>
      <w:bookmarkEnd w:id="157"/>
      <w:bookmarkEnd w:id="158"/>
      <w:bookmarkEnd w:id="159"/>
      <w:bookmarkEnd w:id="160"/>
      <w:r>
        <w:rPr>
          <w:color w:val="auto"/>
          <w:highlight w:val="none"/>
        </w:rPr>
        <w:t>固体废物影响分析</w:t>
      </w:r>
      <w:bookmarkEnd w:id="161"/>
      <w:bookmarkEnd w:id="162"/>
      <w:bookmarkEnd w:id="163"/>
      <w:bookmarkEnd w:id="164"/>
      <w:bookmarkEnd w:id="165"/>
      <w:bookmarkEnd w:id="166"/>
      <w:bookmarkEnd w:id="167"/>
    </w:p>
    <w:p>
      <w:pPr>
        <w:ind w:firstLine="480"/>
        <w:rPr>
          <w:color w:val="auto"/>
          <w:highlight w:val="none"/>
        </w:rPr>
      </w:pPr>
      <w:r>
        <w:rPr>
          <w:color w:val="auto"/>
          <w:highlight w:val="none"/>
        </w:rPr>
        <w:t>施工期间产生的固体废物主要为建筑垃圾和生活垃圾。</w:t>
      </w:r>
    </w:p>
    <w:p>
      <w:pPr>
        <w:ind w:firstLine="480"/>
        <w:rPr>
          <w:color w:val="auto"/>
          <w:highlight w:val="none"/>
        </w:rPr>
      </w:pPr>
      <w:r>
        <w:rPr>
          <w:color w:val="auto"/>
          <w:highlight w:val="none"/>
        </w:rPr>
        <w:t>建筑垃圾包括场地平整的土石方、废弃建材（如砂石、石灰、混凝土、木材、废砖等）以及设备安装过程中产生的废包装材料等，基本属于无害废物。</w:t>
      </w:r>
    </w:p>
    <w:p>
      <w:pPr>
        <w:ind w:firstLine="480"/>
        <w:rPr>
          <w:color w:val="auto"/>
          <w:highlight w:val="none"/>
        </w:rPr>
      </w:pPr>
      <w:r>
        <w:rPr>
          <w:color w:val="auto"/>
          <w:highlight w:val="none"/>
        </w:rPr>
        <w:t>生活垃圾主要包括废弃的各种生活用品以及饮食垃圾。</w:t>
      </w:r>
    </w:p>
    <w:p>
      <w:pPr>
        <w:ind w:firstLine="480"/>
        <w:rPr>
          <w:color w:val="auto"/>
          <w:highlight w:val="none"/>
        </w:rPr>
      </w:pPr>
      <w:r>
        <w:rPr>
          <w:color w:val="auto"/>
          <w:highlight w:val="none"/>
        </w:rPr>
        <w:t>施工过程中的建筑垃圾要及时清运，并尽量加以回收利用，长期堆存产生扬尘污染环境；生活垃圾如不及时清运处理，则会腐烂变质、滋生苍蝇蚊虫、产生恶臭、传染疾病，从而对周围环境和作业人员健康带来不利影响。</w:t>
      </w:r>
    </w:p>
    <w:p>
      <w:pPr>
        <w:ind w:firstLine="480"/>
        <w:rPr>
          <w:color w:val="auto"/>
          <w:highlight w:val="none"/>
        </w:rPr>
      </w:pPr>
      <w:r>
        <w:rPr>
          <w:color w:val="auto"/>
          <w:highlight w:val="none"/>
        </w:rPr>
        <w:t>本工程对于建筑垃圾可回用的进行回收再利用，不能利用的集中收集送至固定堆放点妥善处置。施工人员的生活垃圾统一收集处理。施工期如严格按照环评措施执行，则不会对环境产生明显影响。</w:t>
      </w:r>
    </w:p>
    <w:bookmarkEnd w:id="168"/>
    <w:bookmarkEnd w:id="169"/>
    <w:bookmarkEnd w:id="170"/>
    <w:p>
      <w:pPr>
        <w:pStyle w:val="4"/>
        <w:rPr>
          <w:rFonts w:cs="Times New Roman"/>
          <w:color w:val="auto"/>
          <w:highlight w:val="none"/>
        </w:rPr>
      </w:pPr>
      <w:bookmarkStart w:id="171" w:name="_Toc12020_WPSOffice_Level2"/>
      <w:bookmarkStart w:id="172" w:name="_Toc7679"/>
      <w:bookmarkStart w:id="173" w:name="_Toc6277"/>
      <w:bookmarkStart w:id="174" w:name="_Toc21724"/>
      <w:bookmarkStart w:id="175" w:name="_Toc6890"/>
      <w:bookmarkStart w:id="176" w:name="_Toc21154"/>
      <w:bookmarkStart w:id="177" w:name="_Toc11068"/>
      <w:bookmarkStart w:id="178" w:name="_Toc11779"/>
      <w:bookmarkStart w:id="179" w:name="_Toc359584897"/>
      <w:bookmarkStart w:id="180" w:name="_Toc418544695"/>
      <w:bookmarkStart w:id="181" w:name="_Toc236622416"/>
      <w:r>
        <w:rPr>
          <w:rFonts w:cs="Times New Roman"/>
          <w:color w:val="auto"/>
          <w:highlight w:val="none"/>
        </w:rPr>
        <w:t>5.1.5生态环境影响分析</w:t>
      </w:r>
      <w:bookmarkEnd w:id="171"/>
      <w:bookmarkEnd w:id="172"/>
      <w:bookmarkEnd w:id="173"/>
      <w:bookmarkEnd w:id="174"/>
      <w:bookmarkEnd w:id="175"/>
      <w:bookmarkEnd w:id="176"/>
      <w:bookmarkEnd w:id="177"/>
      <w:bookmarkEnd w:id="178"/>
    </w:p>
    <w:p>
      <w:pPr>
        <w:ind w:firstLine="480"/>
        <w:rPr>
          <w:rFonts w:cs="Times New Roman"/>
          <w:color w:val="auto"/>
          <w:highlight w:val="none"/>
        </w:rPr>
      </w:pPr>
      <w:r>
        <w:rPr>
          <w:rFonts w:cs="Times New Roman"/>
          <w:color w:val="auto"/>
          <w:highlight w:val="none"/>
        </w:rPr>
        <w:t>该项目对生态环境的影响主要在施工期。该项目在施工期对生态环境的影响主要表现在各项工程施工占地、改变土地利用性质、破坏植被和土壤环境、固体废物堆置、改变施工场地环境景观等方面，以及由此可能会引发的水土流失、土地沙漠化加剧等生态问题。</w:t>
      </w:r>
    </w:p>
    <w:p>
      <w:pPr>
        <w:ind w:firstLine="480"/>
        <w:rPr>
          <w:rFonts w:cs="Times New Roman"/>
          <w:color w:val="auto"/>
          <w:highlight w:val="none"/>
          <w:lang w:val="zh-CN"/>
        </w:rPr>
      </w:pPr>
      <w:r>
        <w:rPr>
          <w:rFonts w:cs="Times New Roman"/>
          <w:color w:val="auto"/>
          <w:highlight w:val="none"/>
        </w:rPr>
        <w:t>施工结束后，永久占用土地的植被破坏是不可逆的，使其原自然生态系统的所有功能完全损失，但本项目所在地为低覆盖度的草本植物，因此在施工期导致的生物量损失较少，同时在本项目建成后场区内还要进行绿化，可使生物量有所补偿。而周边受施工影响的区域的植被在自然状态下，2～3年可以恢复，因此本项目在施工期对生态环境的影响不大。另外，从植物种类来看，施工破坏和影响的植物中没有国家重点保护珍稀植物，都是广布种和常见种，且分布也均匀，因此，工程施工生态环境影响较小。</w:t>
      </w:r>
    </w:p>
    <w:p>
      <w:pPr>
        <w:ind w:firstLine="480"/>
        <w:rPr>
          <w:rFonts w:cs="Times New Roman"/>
          <w:color w:val="auto"/>
          <w:highlight w:val="none"/>
        </w:rPr>
      </w:pPr>
      <w:r>
        <w:rPr>
          <w:rFonts w:cs="Times New Roman"/>
          <w:color w:val="auto"/>
          <w:highlight w:val="none"/>
        </w:rPr>
        <w:t>综上所述，本项目施工期只要加强管理，对环境不会造成明显影响。</w:t>
      </w:r>
    </w:p>
    <w:p>
      <w:pPr>
        <w:pStyle w:val="13"/>
        <w:ind w:firstLine="420"/>
        <w:rPr>
          <w:color w:val="auto"/>
          <w:highlight w:val="none"/>
        </w:rPr>
      </w:pPr>
    </w:p>
    <w:p>
      <w:pPr>
        <w:pStyle w:val="13"/>
        <w:ind w:firstLine="420"/>
        <w:rPr>
          <w:color w:val="auto"/>
          <w:highlight w:val="none"/>
        </w:rPr>
      </w:pPr>
    </w:p>
    <w:p>
      <w:pPr>
        <w:pStyle w:val="13"/>
        <w:ind w:firstLine="420"/>
        <w:rPr>
          <w:color w:val="auto"/>
          <w:highlight w:val="none"/>
        </w:rPr>
      </w:pPr>
    </w:p>
    <w:p>
      <w:pPr>
        <w:pStyle w:val="13"/>
        <w:ind w:firstLine="420"/>
        <w:rPr>
          <w:color w:val="auto"/>
          <w:highlight w:val="none"/>
        </w:rPr>
      </w:pPr>
    </w:p>
    <w:p>
      <w:pPr>
        <w:pStyle w:val="13"/>
        <w:ind w:firstLine="420"/>
        <w:rPr>
          <w:rFonts w:hint="eastAsia"/>
          <w:color w:val="auto"/>
          <w:highlight w:val="none"/>
        </w:rPr>
      </w:pPr>
    </w:p>
    <w:bookmarkEnd w:id="179"/>
    <w:bookmarkEnd w:id="180"/>
    <w:bookmarkEnd w:id="181"/>
    <w:p>
      <w:pPr>
        <w:pStyle w:val="3"/>
        <w:rPr>
          <w:rFonts w:hint="default"/>
          <w:color w:val="auto"/>
          <w:highlight w:val="none"/>
        </w:rPr>
      </w:pPr>
      <w:bookmarkStart w:id="182" w:name="_Toc32165"/>
      <w:r>
        <w:rPr>
          <w:color w:val="auto"/>
          <w:highlight w:val="none"/>
        </w:rPr>
        <w:t>5.2营运期环境影响预测与评价</w:t>
      </w:r>
      <w:bookmarkEnd w:id="182"/>
    </w:p>
    <w:p>
      <w:pPr>
        <w:pStyle w:val="4"/>
        <w:rPr>
          <w:color w:val="auto"/>
          <w:highlight w:val="none"/>
        </w:rPr>
      </w:pPr>
      <w:r>
        <w:rPr>
          <w:rFonts w:hint="eastAsia"/>
          <w:color w:val="auto"/>
          <w:highlight w:val="none"/>
        </w:rPr>
        <w:t>5.2.1环境空气影响预测与评价</w:t>
      </w:r>
    </w:p>
    <w:p>
      <w:pPr>
        <w:pStyle w:val="5"/>
        <w:rPr>
          <w:color w:val="auto"/>
          <w:highlight w:val="none"/>
        </w:rPr>
      </w:pPr>
      <w:r>
        <w:rPr>
          <w:rFonts w:hint="eastAsia"/>
          <w:color w:val="auto"/>
          <w:highlight w:val="none"/>
        </w:rPr>
        <w:t>5.2.1.1常规地面气象资料分析</w:t>
      </w:r>
    </w:p>
    <w:p>
      <w:pPr>
        <w:ind w:firstLine="480"/>
        <w:rPr>
          <w:color w:val="auto"/>
          <w:highlight w:val="none"/>
        </w:rPr>
      </w:pPr>
      <w:r>
        <w:rPr>
          <w:color w:val="auto"/>
          <w:highlight w:val="none"/>
        </w:rPr>
        <w:t>1</w:t>
      </w:r>
      <w:r>
        <w:rPr>
          <w:rFonts w:hint="eastAsia"/>
          <w:color w:val="auto"/>
          <w:highlight w:val="none"/>
        </w:rPr>
        <w:t>、</w:t>
      </w:r>
      <w:r>
        <w:rPr>
          <w:color w:val="auto"/>
          <w:highlight w:val="none"/>
        </w:rPr>
        <w:t>资料来源</w:t>
      </w:r>
    </w:p>
    <w:p>
      <w:pPr>
        <w:ind w:firstLine="480"/>
        <w:rPr>
          <w:color w:val="auto"/>
          <w:highlight w:val="none"/>
        </w:rPr>
      </w:pPr>
      <w:r>
        <w:rPr>
          <w:rFonts w:hint="eastAsia"/>
          <w:color w:val="auto"/>
          <w:highlight w:val="none"/>
        </w:rPr>
        <w:t>本项目所在地面气象历史资料来源于五原县气象站二十年（1999～2018年）的地面常规气象资料。五原县气象站地理坐标为北纬 108.16°，东经 41.06°，观测场海拔高度1023.7m。该地区属于中温带大陆性气候区。其气候特征主要表现为冬季漫长寒冷、春季干旱多风、夏季短促温凉、秋季气温剧降。具有日照充足，降水量少，干燥多风的特点</w:t>
      </w:r>
      <w:r>
        <w:rPr>
          <w:color w:val="auto"/>
          <w:highlight w:val="none"/>
        </w:rPr>
        <w:t>。</w:t>
      </w:r>
    </w:p>
    <w:p>
      <w:pPr>
        <w:pStyle w:val="57"/>
        <w:ind w:firstLine="482"/>
        <w:rPr>
          <w:b/>
          <w:bCs/>
          <w:color w:val="auto"/>
          <w:highlight w:val="none"/>
        </w:rPr>
      </w:pPr>
      <w:r>
        <w:rPr>
          <w:b/>
          <w:bCs/>
          <w:color w:val="auto"/>
          <w:highlight w:val="none"/>
        </w:rPr>
        <w:t>2、气候特征</w:t>
      </w:r>
    </w:p>
    <w:p>
      <w:pPr>
        <w:pStyle w:val="30"/>
        <w:ind w:firstLine="480"/>
        <w:rPr>
          <w:color w:val="auto"/>
          <w:highlight w:val="none"/>
        </w:rPr>
      </w:pPr>
      <w:r>
        <w:rPr>
          <w:color w:val="auto"/>
          <w:highlight w:val="none"/>
        </w:rPr>
        <w:t>五原县近20年（1999年-2018年）平均气温为8.2℃，1月份气温最低，平均-10.4℃，极端最低气温为-29℃（2008年1月24日），7月份气温最高，平均24.4℃，极端最高气温38.1℃（1999年7月26日）。日照总时数3047.4小时，无霜期短，为163天。年平均降水量177mm，降水多集中于7～9月，占全年总量的86.3%；蒸发量年均为2093.2mm，气候较为干燥。全年平均风速约为1.9m/s，其中4月份风速最大，平均风速2.6m/s；1月份风速最小，平均风速为1.4m/s。年最大风速为28.5m/s。各气象要素统计见下表。</w:t>
      </w:r>
    </w:p>
    <w:p>
      <w:pPr>
        <w:pStyle w:val="45"/>
        <w:rPr>
          <w:color w:val="auto"/>
          <w:highlight w:val="none"/>
        </w:rPr>
      </w:pPr>
      <w:r>
        <w:rPr>
          <w:color w:val="auto"/>
          <w:highlight w:val="none"/>
        </w:rPr>
        <w:t>表</w:t>
      </w:r>
      <w:r>
        <w:rPr>
          <w:rFonts w:hint="eastAsia"/>
          <w:color w:val="auto"/>
          <w:highlight w:val="none"/>
        </w:rPr>
        <w:t>5.2.1-1</w:t>
      </w:r>
      <w:r>
        <w:rPr>
          <w:color w:val="auto"/>
          <w:highlight w:val="none"/>
        </w:rPr>
        <w:t xml:space="preserve">    五原县近二十年（1999 年-2018 年）气象要素特征表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09"/>
        <w:gridCol w:w="1718"/>
        <w:gridCol w:w="2725"/>
        <w:gridCol w:w="186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96" w:type="pct"/>
            <w:vAlign w:val="center"/>
          </w:tcPr>
          <w:p>
            <w:pPr>
              <w:pStyle w:val="29"/>
              <w:rPr>
                <w:color w:val="auto"/>
                <w:highlight w:val="none"/>
              </w:rPr>
            </w:pPr>
            <w:r>
              <w:rPr>
                <w:color w:val="auto"/>
                <w:highlight w:val="none"/>
              </w:rPr>
              <w:t>项 目</w:t>
            </w:r>
          </w:p>
        </w:tc>
        <w:tc>
          <w:tcPr>
            <w:tcW w:w="1008" w:type="pct"/>
            <w:vAlign w:val="center"/>
          </w:tcPr>
          <w:p>
            <w:pPr>
              <w:pStyle w:val="29"/>
              <w:rPr>
                <w:color w:val="auto"/>
                <w:highlight w:val="none"/>
              </w:rPr>
            </w:pPr>
            <w:r>
              <w:rPr>
                <w:color w:val="auto"/>
                <w:highlight w:val="none"/>
              </w:rPr>
              <w:t>数 值</w:t>
            </w:r>
          </w:p>
        </w:tc>
        <w:tc>
          <w:tcPr>
            <w:tcW w:w="1599" w:type="pct"/>
            <w:vAlign w:val="center"/>
          </w:tcPr>
          <w:p>
            <w:pPr>
              <w:pStyle w:val="29"/>
              <w:rPr>
                <w:color w:val="auto"/>
                <w:highlight w:val="none"/>
              </w:rPr>
            </w:pPr>
            <w:r>
              <w:rPr>
                <w:color w:val="auto"/>
                <w:highlight w:val="none"/>
              </w:rPr>
              <w:t>项 目</w:t>
            </w:r>
          </w:p>
        </w:tc>
        <w:tc>
          <w:tcPr>
            <w:tcW w:w="1095" w:type="pct"/>
            <w:vAlign w:val="center"/>
          </w:tcPr>
          <w:p>
            <w:pPr>
              <w:pStyle w:val="29"/>
              <w:rPr>
                <w:color w:val="auto"/>
                <w:highlight w:val="none"/>
              </w:rPr>
            </w:pPr>
            <w:r>
              <w:rPr>
                <w:color w:val="auto"/>
                <w:highlight w:val="none"/>
              </w:rPr>
              <w:t>数 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96" w:type="pct"/>
            <w:vAlign w:val="center"/>
          </w:tcPr>
          <w:p>
            <w:pPr>
              <w:pStyle w:val="29"/>
              <w:rPr>
                <w:color w:val="auto"/>
                <w:highlight w:val="none"/>
              </w:rPr>
            </w:pPr>
            <w:r>
              <w:rPr>
                <w:color w:val="auto"/>
                <w:highlight w:val="none"/>
              </w:rPr>
              <w:t>年平均气温</w:t>
            </w:r>
          </w:p>
        </w:tc>
        <w:tc>
          <w:tcPr>
            <w:tcW w:w="1008" w:type="pct"/>
            <w:vAlign w:val="center"/>
          </w:tcPr>
          <w:p>
            <w:pPr>
              <w:pStyle w:val="29"/>
              <w:rPr>
                <w:color w:val="auto"/>
                <w:highlight w:val="none"/>
              </w:rPr>
            </w:pPr>
            <w:r>
              <w:rPr>
                <w:color w:val="auto"/>
                <w:highlight w:val="none"/>
              </w:rPr>
              <w:t>8.2℃</w:t>
            </w:r>
          </w:p>
        </w:tc>
        <w:tc>
          <w:tcPr>
            <w:tcW w:w="1599" w:type="pct"/>
            <w:vAlign w:val="center"/>
          </w:tcPr>
          <w:p>
            <w:pPr>
              <w:pStyle w:val="29"/>
              <w:rPr>
                <w:color w:val="auto"/>
                <w:highlight w:val="none"/>
              </w:rPr>
            </w:pPr>
            <w:r>
              <w:rPr>
                <w:color w:val="auto"/>
                <w:highlight w:val="none"/>
              </w:rPr>
              <w:t>年平均降水量</w:t>
            </w:r>
          </w:p>
        </w:tc>
        <w:tc>
          <w:tcPr>
            <w:tcW w:w="1095" w:type="pct"/>
            <w:vAlign w:val="center"/>
          </w:tcPr>
          <w:p>
            <w:pPr>
              <w:pStyle w:val="29"/>
              <w:rPr>
                <w:color w:val="auto"/>
                <w:highlight w:val="none"/>
              </w:rPr>
            </w:pPr>
            <w:r>
              <w:rPr>
                <w:color w:val="auto"/>
                <w:highlight w:val="none"/>
              </w:rPr>
              <w:t>177mm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00" w:hRule="atLeast"/>
          <w:jc w:val="center"/>
        </w:trPr>
        <w:tc>
          <w:tcPr>
            <w:tcW w:w="1296" w:type="pct"/>
            <w:vAlign w:val="center"/>
          </w:tcPr>
          <w:p>
            <w:pPr>
              <w:pStyle w:val="29"/>
              <w:rPr>
                <w:color w:val="auto"/>
                <w:highlight w:val="none"/>
              </w:rPr>
            </w:pPr>
            <w:r>
              <w:rPr>
                <w:color w:val="auto"/>
                <w:highlight w:val="none"/>
              </w:rPr>
              <w:t>年极端最高气温</w:t>
            </w:r>
          </w:p>
        </w:tc>
        <w:tc>
          <w:tcPr>
            <w:tcW w:w="1008" w:type="pct"/>
            <w:vAlign w:val="center"/>
          </w:tcPr>
          <w:p>
            <w:pPr>
              <w:pStyle w:val="29"/>
              <w:rPr>
                <w:color w:val="auto"/>
                <w:highlight w:val="none"/>
              </w:rPr>
            </w:pPr>
            <w:r>
              <w:rPr>
                <w:color w:val="auto"/>
                <w:highlight w:val="none"/>
              </w:rPr>
              <w:t>38.1℃</w:t>
            </w:r>
          </w:p>
        </w:tc>
        <w:tc>
          <w:tcPr>
            <w:tcW w:w="1599" w:type="pct"/>
            <w:vAlign w:val="center"/>
          </w:tcPr>
          <w:p>
            <w:pPr>
              <w:pStyle w:val="29"/>
              <w:rPr>
                <w:color w:val="auto"/>
                <w:highlight w:val="none"/>
              </w:rPr>
            </w:pPr>
            <w:r>
              <w:rPr>
                <w:color w:val="auto"/>
                <w:highlight w:val="none"/>
              </w:rPr>
              <w:t>年极端最高降水量</w:t>
            </w:r>
          </w:p>
        </w:tc>
        <w:tc>
          <w:tcPr>
            <w:tcW w:w="1095" w:type="pct"/>
            <w:vAlign w:val="center"/>
          </w:tcPr>
          <w:p>
            <w:pPr>
              <w:pStyle w:val="29"/>
              <w:rPr>
                <w:color w:val="auto"/>
                <w:highlight w:val="none"/>
              </w:rPr>
            </w:pPr>
            <w:r>
              <w:rPr>
                <w:color w:val="auto"/>
                <w:highlight w:val="none"/>
              </w:rPr>
              <w:t>503.9mm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15" w:hRule="atLeast"/>
          <w:jc w:val="center"/>
        </w:trPr>
        <w:tc>
          <w:tcPr>
            <w:tcW w:w="1296" w:type="pct"/>
            <w:vAlign w:val="center"/>
          </w:tcPr>
          <w:p>
            <w:pPr>
              <w:pStyle w:val="29"/>
              <w:rPr>
                <w:color w:val="auto"/>
                <w:highlight w:val="none"/>
              </w:rPr>
            </w:pPr>
            <w:r>
              <w:rPr>
                <w:color w:val="auto"/>
                <w:highlight w:val="none"/>
              </w:rPr>
              <w:t>年极端最低气温</w:t>
            </w:r>
          </w:p>
        </w:tc>
        <w:tc>
          <w:tcPr>
            <w:tcW w:w="1008" w:type="pct"/>
            <w:vAlign w:val="center"/>
          </w:tcPr>
          <w:p>
            <w:pPr>
              <w:pStyle w:val="29"/>
              <w:rPr>
                <w:color w:val="auto"/>
                <w:highlight w:val="none"/>
              </w:rPr>
            </w:pPr>
            <w:r>
              <w:rPr>
                <w:color w:val="auto"/>
                <w:highlight w:val="none"/>
              </w:rPr>
              <w:t>-29℃</w:t>
            </w:r>
          </w:p>
        </w:tc>
        <w:tc>
          <w:tcPr>
            <w:tcW w:w="1599" w:type="pct"/>
            <w:vAlign w:val="center"/>
          </w:tcPr>
          <w:p>
            <w:pPr>
              <w:pStyle w:val="29"/>
              <w:rPr>
                <w:color w:val="auto"/>
                <w:highlight w:val="none"/>
              </w:rPr>
            </w:pPr>
            <w:r>
              <w:rPr>
                <w:color w:val="auto"/>
                <w:highlight w:val="none"/>
              </w:rPr>
              <w:t>年最大风速</w:t>
            </w:r>
          </w:p>
        </w:tc>
        <w:tc>
          <w:tcPr>
            <w:tcW w:w="1095" w:type="pct"/>
            <w:vAlign w:val="center"/>
          </w:tcPr>
          <w:p>
            <w:pPr>
              <w:pStyle w:val="29"/>
              <w:rPr>
                <w:color w:val="auto"/>
                <w:highlight w:val="none"/>
              </w:rPr>
            </w:pPr>
            <w:r>
              <w:rPr>
                <w:color w:val="auto"/>
                <w:highlight w:val="none"/>
              </w:rPr>
              <w:t>28.5m/s</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10" w:hRule="atLeast"/>
          <w:jc w:val="center"/>
        </w:trPr>
        <w:tc>
          <w:tcPr>
            <w:tcW w:w="1296" w:type="pct"/>
            <w:vAlign w:val="center"/>
          </w:tcPr>
          <w:p>
            <w:pPr>
              <w:pStyle w:val="29"/>
              <w:rPr>
                <w:color w:val="auto"/>
                <w:highlight w:val="none"/>
              </w:rPr>
            </w:pPr>
            <w:r>
              <w:rPr>
                <w:color w:val="auto"/>
                <w:highlight w:val="none"/>
              </w:rPr>
              <w:t>年平均气压</w:t>
            </w:r>
          </w:p>
        </w:tc>
        <w:tc>
          <w:tcPr>
            <w:tcW w:w="1008" w:type="pct"/>
            <w:vAlign w:val="center"/>
          </w:tcPr>
          <w:p>
            <w:pPr>
              <w:pStyle w:val="29"/>
              <w:rPr>
                <w:color w:val="auto"/>
                <w:highlight w:val="none"/>
              </w:rPr>
            </w:pPr>
            <w:r>
              <w:rPr>
                <w:color w:val="auto"/>
                <w:highlight w:val="none"/>
              </w:rPr>
              <w:t>899.9hPa</w:t>
            </w:r>
          </w:p>
        </w:tc>
        <w:tc>
          <w:tcPr>
            <w:tcW w:w="1599" w:type="pct"/>
            <w:vAlign w:val="center"/>
          </w:tcPr>
          <w:p>
            <w:pPr>
              <w:pStyle w:val="29"/>
              <w:rPr>
                <w:color w:val="auto"/>
                <w:highlight w:val="none"/>
              </w:rPr>
            </w:pPr>
            <w:r>
              <w:rPr>
                <w:color w:val="auto"/>
                <w:highlight w:val="none"/>
              </w:rPr>
              <w:t>年最大冻土深度</w:t>
            </w:r>
          </w:p>
        </w:tc>
        <w:tc>
          <w:tcPr>
            <w:tcW w:w="1095" w:type="pct"/>
            <w:vAlign w:val="center"/>
          </w:tcPr>
          <w:p>
            <w:pPr>
              <w:pStyle w:val="29"/>
              <w:rPr>
                <w:color w:val="auto"/>
                <w:highlight w:val="none"/>
              </w:rPr>
            </w:pPr>
            <w:r>
              <w:rPr>
                <w:color w:val="auto"/>
                <w:highlight w:val="none"/>
              </w:rPr>
              <w:t>1274cm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1296" w:type="pct"/>
            <w:vAlign w:val="center"/>
          </w:tcPr>
          <w:p>
            <w:pPr>
              <w:pStyle w:val="29"/>
              <w:rPr>
                <w:color w:val="auto"/>
                <w:highlight w:val="none"/>
              </w:rPr>
            </w:pPr>
            <w:r>
              <w:rPr>
                <w:color w:val="auto"/>
                <w:highlight w:val="none"/>
              </w:rPr>
              <w:t>年平均相对湿度</w:t>
            </w:r>
          </w:p>
        </w:tc>
        <w:tc>
          <w:tcPr>
            <w:tcW w:w="1008" w:type="pct"/>
            <w:vAlign w:val="center"/>
          </w:tcPr>
          <w:p>
            <w:pPr>
              <w:pStyle w:val="29"/>
              <w:rPr>
                <w:color w:val="auto"/>
                <w:highlight w:val="none"/>
              </w:rPr>
            </w:pPr>
            <w:r>
              <w:rPr>
                <w:color w:val="auto"/>
                <w:highlight w:val="none"/>
              </w:rPr>
              <w:t>50.3%</w:t>
            </w:r>
          </w:p>
        </w:tc>
        <w:tc>
          <w:tcPr>
            <w:tcW w:w="1599" w:type="pct"/>
            <w:vAlign w:val="center"/>
          </w:tcPr>
          <w:p>
            <w:pPr>
              <w:pStyle w:val="29"/>
              <w:rPr>
                <w:color w:val="auto"/>
                <w:highlight w:val="none"/>
              </w:rPr>
            </w:pPr>
            <w:r>
              <w:rPr>
                <w:color w:val="auto"/>
                <w:highlight w:val="none"/>
              </w:rPr>
              <w:t>年平均蒸发量</w:t>
            </w:r>
          </w:p>
        </w:tc>
        <w:tc>
          <w:tcPr>
            <w:tcW w:w="1095" w:type="pct"/>
            <w:vAlign w:val="center"/>
          </w:tcPr>
          <w:p>
            <w:pPr>
              <w:pStyle w:val="29"/>
              <w:rPr>
                <w:color w:val="auto"/>
                <w:highlight w:val="none"/>
              </w:rPr>
            </w:pPr>
            <w:r>
              <w:rPr>
                <w:color w:val="auto"/>
                <w:highlight w:val="none"/>
              </w:rPr>
              <w:t>2093.2mm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65" w:hRule="atLeast"/>
          <w:jc w:val="center"/>
        </w:trPr>
        <w:tc>
          <w:tcPr>
            <w:tcW w:w="1296" w:type="pct"/>
            <w:vAlign w:val="center"/>
          </w:tcPr>
          <w:p>
            <w:pPr>
              <w:pStyle w:val="29"/>
              <w:rPr>
                <w:color w:val="auto"/>
                <w:highlight w:val="none"/>
              </w:rPr>
            </w:pPr>
            <w:r>
              <w:rPr>
                <w:color w:val="auto"/>
                <w:highlight w:val="none"/>
              </w:rPr>
              <w:t>年平均风速</w:t>
            </w:r>
          </w:p>
        </w:tc>
        <w:tc>
          <w:tcPr>
            <w:tcW w:w="1008" w:type="pct"/>
            <w:vAlign w:val="center"/>
          </w:tcPr>
          <w:p>
            <w:pPr>
              <w:pStyle w:val="29"/>
              <w:rPr>
                <w:color w:val="auto"/>
                <w:highlight w:val="none"/>
              </w:rPr>
            </w:pPr>
            <w:r>
              <w:rPr>
                <w:color w:val="auto"/>
                <w:highlight w:val="none"/>
              </w:rPr>
              <w:t>1.9m/s</w:t>
            </w:r>
          </w:p>
        </w:tc>
        <w:tc>
          <w:tcPr>
            <w:tcW w:w="1599" w:type="pct"/>
            <w:vAlign w:val="center"/>
          </w:tcPr>
          <w:p>
            <w:pPr>
              <w:pStyle w:val="29"/>
              <w:rPr>
                <w:color w:val="auto"/>
                <w:highlight w:val="none"/>
              </w:rPr>
            </w:pPr>
          </w:p>
        </w:tc>
        <w:tc>
          <w:tcPr>
            <w:tcW w:w="1095" w:type="pct"/>
            <w:vAlign w:val="center"/>
          </w:tcPr>
          <w:p>
            <w:pPr>
              <w:pStyle w:val="29"/>
              <w:rPr>
                <w:color w:val="auto"/>
                <w:highlight w:val="none"/>
              </w:rPr>
            </w:pPr>
          </w:p>
        </w:tc>
      </w:tr>
    </w:tbl>
    <w:p>
      <w:pPr>
        <w:pStyle w:val="5"/>
        <w:rPr>
          <w:rFonts w:cs="Times New Roman"/>
          <w:color w:val="auto"/>
          <w:highlight w:val="none"/>
        </w:rPr>
      </w:pPr>
      <w:r>
        <w:rPr>
          <w:rFonts w:cs="Times New Roman"/>
          <w:color w:val="auto"/>
          <w:highlight w:val="none"/>
        </w:rPr>
        <w:t>5.2.1.2地面气温的变化特征</w:t>
      </w:r>
    </w:p>
    <w:p>
      <w:pPr>
        <w:pStyle w:val="57"/>
        <w:ind w:firstLine="480"/>
        <w:rPr>
          <w:color w:val="auto"/>
          <w:highlight w:val="none"/>
          <w:lang w:bidi="ar"/>
        </w:rPr>
      </w:pPr>
      <w:r>
        <w:rPr>
          <w:color w:val="auto"/>
          <w:highlight w:val="none"/>
          <w:lang w:bidi="ar"/>
        </w:rPr>
        <w:t>五原县近20年（1999年-2018年）的年平均气温为8.2℃，全年最冷月为一月份，平均气温为-10.7℃，最热月出现在七月份，平均气温为24.5℃。地面气温变化情况见下表。</w:t>
      </w:r>
    </w:p>
    <w:p>
      <w:pPr>
        <w:pStyle w:val="45"/>
        <w:rPr>
          <w:color w:val="auto"/>
          <w:highlight w:val="none"/>
        </w:rPr>
      </w:pPr>
    </w:p>
    <w:p>
      <w:pPr>
        <w:pStyle w:val="45"/>
        <w:rPr>
          <w:color w:val="auto"/>
          <w:highlight w:val="none"/>
        </w:rPr>
      </w:pPr>
    </w:p>
    <w:p>
      <w:pPr>
        <w:pStyle w:val="45"/>
        <w:rPr>
          <w:color w:val="auto"/>
          <w:highlight w:val="none"/>
        </w:rPr>
      </w:pPr>
      <w:r>
        <w:rPr>
          <w:color w:val="auto"/>
          <w:highlight w:val="none"/>
        </w:rPr>
        <w:t>表</w:t>
      </w:r>
      <w:r>
        <w:rPr>
          <w:rFonts w:hint="eastAsia"/>
          <w:color w:val="auto"/>
          <w:highlight w:val="none"/>
        </w:rPr>
        <w:t>5.2-2</w:t>
      </w:r>
      <w:r>
        <w:rPr>
          <w:color w:val="auto"/>
          <w:highlight w:val="none"/>
        </w:rPr>
        <w:t xml:space="preserve">    五原县近20年（1999年-2018年）各月、年平均气温数值（℃）</w:t>
      </w:r>
    </w:p>
    <w:tbl>
      <w:tblPr>
        <w:tblStyle w:val="19"/>
        <w:tblW w:w="4994" w:type="pct"/>
        <w:jc w:val="center"/>
        <w:tblBorders>
          <w:top w:val="single" w:color="auto" w:sz="12" w:space="0"/>
          <w:left w:val="none" w:color="auto" w:sz="0" w:space="0"/>
          <w:bottom w:val="single" w:color="auto" w:sz="12" w:space="0"/>
          <w:right w:val="none" w:color="auto" w:sz="0" w:space="0"/>
          <w:insideH w:val="none" w:color="auto" w:sz="4" w:space="0"/>
          <w:insideV w:val="none" w:color="auto" w:sz="4" w:space="0"/>
        </w:tblBorders>
        <w:tblLayout w:type="autofit"/>
        <w:tblCellMar>
          <w:top w:w="0" w:type="dxa"/>
          <w:left w:w="108" w:type="dxa"/>
          <w:bottom w:w="0" w:type="dxa"/>
          <w:right w:w="108" w:type="dxa"/>
        </w:tblCellMar>
      </w:tblPr>
      <w:tblGrid>
        <w:gridCol w:w="937"/>
        <w:gridCol w:w="654"/>
        <w:gridCol w:w="549"/>
        <w:gridCol w:w="479"/>
        <w:gridCol w:w="584"/>
        <w:gridCol w:w="584"/>
        <w:gridCol w:w="584"/>
        <w:gridCol w:w="584"/>
        <w:gridCol w:w="584"/>
        <w:gridCol w:w="584"/>
        <w:gridCol w:w="479"/>
        <w:gridCol w:w="549"/>
        <w:gridCol w:w="549"/>
        <w:gridCol w:w="812"/>
      </w:tblGrid>
      <w:tr>
        <w:tblPrEx>
          <w:tblBorders>
            <w:top w:val="single" w:color="auto" w:sz="12" w:space="0"/>
            <w:left w:val="none" w:color="auto" w:sz="0" w:space="0"/>
            <w:bottom w:val="single" w:color="auto" w:sz="12"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476" w:hRule="atLeast"/>
          <w:tblHeader/>
          <w:jc w:val="center"/>
        </w:trPr>
        <w:tc>
          <w:tcPr>
            <w:tcW w:w="550" w:type="pct"/>
            <w:tcBorders>
              <w:bottom w:val="single" w:color="auto" w:sz="4" w:space="0"/>
              <w:right w:val="single" w:color="auto" w:sz="4" w:space="0"/>
            </w:tcBorders>
            <w:vAlign w:val="center"/>
          </w:tcPr>
          <w:p>
            <w:pPr>
              <w:pStyle w:val="29"/>
              <w:rPr>
                <w:color w:val="auto"/>
                <w:highlight w:val="none"/>
              </w:rPr>
            </w:pPr>
            <w:r>
              <w:rPr>
                <w:color w:val="auto"/>
                <w:highlight w:val="none"/>
              </w:rPr>
              <w:t>月（年）</w:t>
            </w:r>
          </w:p>
        </w:tc>
        <w:tc>
          <w:tcPr>
            <w:tcW w:w="384"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1</w:t>
            </w:r>
          </w:p>
        </w:tc>
        <w:tc>
          <w:tcPr>
            <w:tcW w:w="322"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2</w:t>
            </w:r>
          </w:p>
        </w:tc>
        <w:tc>
          <w:tcPr>
            <w:tcW w:w="281"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3</w:t>
            </w:r>
          </w:p>
        </w:tc>
        <w:tc>
          <w:tcPr>
            <w:tcW w:w="343"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4</w:t>
            </w:r>
          </w:p>
        </w:tc>
        <w:tc>
          <w:tcPr>
            <w:tcW w:w="343"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5</w:t>
            </w:r>
          </w:p>
        </w:tc>
        <w:tc>
          <w:tcPr>
            <w:tcW w:w="343"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6</w:t>
            </w:r>
          </w:p>
        </w:tc>
        <w:tc>
          <w:tcPr>
            <w:tcW w:w="343"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7</w:t>
            </w:r>
          </w:p>
        </w:tc>
        <w:tc>
          <w:tcPr>
            <w:tcW w:w="343"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8</w:t>
            </w:r>
          </w:p>
        </w:tc>
        <w:tc>
          <w:tcPr>
            <w:tcW w:w="343"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9</w:t>
            </w:r>
          </w:p>
        </w:tc>
        <w:tc>
          <w:tcPr>
            <w:tcW w:w="281"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10</w:t>
            </w:r>
          </w:p>
        </w:tc>
        <w:tc>
          <w:tcPr>
            <w:tcW w:w="322"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11</w:t>
            </w:r>
          </w:p>
        </w:tc>
        <w:tc>
          <w:tcPr>
            <w:tcW w:w="322" w:type="pct"/>
            <w:tcBorders>
              <w:left w:val="nil"/>
              <w:bottom w:val="single" w:color="auto" w:sz="4" w:space="0"/>
              <w:right w:val="single" w:color="auto" w:sz="4" w:space="0"/>
            </w:tcBorders>
            <w:vAlign w:val="center"/>
          </w:tcPr>
          <w:p>
            <w:pPr>
              <w:pStyle w:val="29"/>
              <w:rPr>
                <w:color w:val="auto"/>
                <w:highlight w:val="none"/>
              </w:rPr>
            </w:pPr>
            <w:r>
              <w:rPr>
                <w:color w:val="auto"/>
                <w:highlight w:val="none"/>
              </w:rPr>
              <w:t>12</w:t>
            </w:r>
          </w:p>
        </w:tc>
        <w:tc>
          <w:tcPr>
            <w:tcW w:w="476" w:type="pct"/>
            <w:tcBorders>
              <w:left w:val="nil"/>
              <w:bottom w:val="single" w:color="auto" w:sz="4" w:space="0"/>
            </w:tcBorders>
            <w:vAlign w:val="center"/>
          </w:tcPr>
          <w:p>
            <w:pPr>
              <w:pStyle w:val="29"/>
              <w:rPr>
                <w:color w:val="auto"/>
                <w:highlight w:val="none"/>
              </w:rPr>
            </w:pPr>
            <w:r>
              <w:rPr>
                <w:color w:val="auto"/>
                <w:highlight w:val="none"/>
              </w:rPr>
              <w:t>年平均</w:t>
            </w:r>
          </w:p>
        </w:tc>
      </w:tr>
      <w:tr>
        <w:tblPrEx>
          <w:tblBorders>
            <w:top w:val="single" w:color="auto" w:sz="12" w:space="0"/>
            <w:left w:val="none" w:color="auto" w:sz="0" w:space="0"/>
            <w:bottom w:val="single" w:color="auto" w:sz="12"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535" w:hRule="atLeast"/>
          <w:jc w:val="center"/>
        </w:trPr>
        <w:tc>
          <w:tcPr>
            <w:tcW w:w="550" w:type="pct"/>
            <w:tcBorders>
              <w:top w:val="nil"/>
              <w:right w:val="single" w:color="auto" w:sz="4" w:space="0"/>
            </w:tcBorders>
            <w:vAlign w:val="center"/>
          </w:tcPr>
          <w:p>
            <w:pPr>
              <w:pStyle w:val="29"/>
              <w:rPr>
                <w:color w:val="auto"/>
                <w:highlight w:val="none"/>
              </w:rPr>
            </w:pPr>
            <w:r>
              <w:rPr>
                <w:color w:val="auto"/>
                <w:highlight w:val="none"/>
              </w:rPr>
              <w:t>平均气温</w:t>
            </w:r>
          </w:p>
        </w:tc>
        <w:tc>
          <w:tcPr>
            <w:tcW w:w="384" w:type="pct"/>
            <w:tcBorders>
              <w:top w:val="nil"/>
              <w:left w:val="nil"/>
              <w:right w:val="single" w:color="auto" w:sz="4" w:space="0"/>
            </w:tcBorders>
            <w:vAlign w:val="center"/>
          </w:tcPr>
          <w:p>
            <w:pPr>
              <w:pStyle w:val="29"/>
              <w:rPr>
                <w:color w:val="auto"/>
                <w:highlight w:val="none"/>
              </w:rPr>
            </w:pPr>
            <w:r>
              <w:rPr>
                <w:color w:val="auto"/>
                <w:highlight w:val="none"/>
              </w:rPr>
              <w:t>-10.7</w:t>
            </w:r>
          </w:p>
        </w:tc>
        <w:tc>
          <w:tcPr>
            <w:tcW w:w="322" w:type="pct"/>
            <w:tcBorders>
              <w:top w:val="nil"/>
              <w:left w:val="nil"/>
              <w:right w:val="single" w:color="auto" w:sz="4" w:space="0"/>
            </w:tcBorders>
            <w:vAlign w:val="center"/>
          </w:tcPr>
          <w:p>
            <w:pPr>
              <w:pStyle w:val="29"/>
              <w:rPr>
                <w:color w:val="auto"/>
                <w:highlight w:val="none"/>
              </w:rPr>
            </w:pPr>
            <w:r>
              <w:rPr>
                <w:color w:val="auto"/>
                <w:highlight w:val="none"/>
              </w:rPr>
              <w:t>-5.9</w:t>
            </w:r>
          </w:p>
        </w:tc>
        <w:tc>
          <w:tcPr>
            <w:tcW w:w="281" w:type="pct"/>
            <w:tcBorders>
              <w:top w:val="nil"/>
              <w:left w:val="nil"/>
              <w:right w:val="single" w:color="auto" w:sz="4" w:space="0"/>
            </w:tcBorders>
            <w:vAlign w:val="center"/>
          </w:tcPr>
          <w:p>
            <w:pPr>
              <w:pStyle w:val="29"/>
              <w:rPr>
                <w:color w:val="auto"/>
                <w:highlight w:val="none"/>
              </w:rPr>
            </w:pPr>
            <w:r>
              <w:rPr>
                <w:color w:val="auto"/>
                <w:highlight w:val="none"/>
              </w:rPr>
              <w:t>1.8</w:t>
            </w:r>
          </w:p>
        </w:tc>
        <w:tc>
          <w:tcPr>
            <w:tcW w:w="343" w:type="pct"/>
            <w:tcBorders>
              <w:top w:val="nil"/>
              <w:left w:val="nil"/>
              <w:right w:val="single" w:color="auto" w:sz="4" w:space="0"/>
            </w:tcBorders>
            <w:vAlign w:val="center"/>
          </w:tcPr>
          <w:p>
            <w:pPr>
              <w:pStyle w:val="29"/>
              <w:rPr>
                <w:color w:val="auto"/>
                <w:highlight w:val="none"/>
              </w:rPr>
            </w:pPr>
            <w:r>
              <w:rPr>
                <w:color w:val="auto"/>
                <w:highlight w:val="none"/>
              </w:rPr>
              <w:t>10.6</w:t>
            </w:r>
          </w:p>
        </w:tc>
        <w:tc>
          <w:tcPr>
            <w:tcW w:w="343" w:type="pct"/>
            <w:tcBorders>
              <w:top w:val="nil"/>
              <w:left w:val="nil"/>
              <w:right w:val="single" w:color="auto" w:sz="4" w:space="0"/>
            </w:tcBorders>
            <w:vAlign w:val="center"/>
          </w:tcPr>
          <w:p>
            <w:pPr>
              <w:pStyle w:val="29"/>
              <w:rPr>
                <w:color w:val="auto"/>
                <w:highlight w:val="none"/>
              </w:rPr>
            </w:pPr>
            <w:r>
              <w:rPr>
                <w:color w:val="auto"/>
                <w:highlight w:val="none"/>
              </w:rPr>
              <w:t>17.5</w:t>
            </w:r>
          </w:p>
        </w:tc>
        <w:tc>
          <w:tcPr>
            <w:tcW w:w="343" w:type="pct"/>
            <w:tcBorders>
              <w:top w:val="nil"/>
              <w:left w:val="nil"/>
              <w:right w:val="single" w:color="auto" w:sz="4" w:space="0"/>
            </w:tcBorders>
            <w:vAlign w:val="center"/>
          </w:tcPr>
          <w:p>
            <w:pPr>
              <w:pStyle w:val="29"/>
              <w:rPr>
                <w:color w:val="auto"/>
                <w:highlight w:val="none"/>
              </w:rPr>
            </w:pPr>
            <w:r>
              <w:rPr>
                <w:color w:val="auto"/>
                <w:highlight w:val="none"/>
              </w:rPr>
              <w:t>22.5</w:t>
            </w:r>
          </w:p>
        </w:tc>
        <w:tc>
          <w:tcPr>
            <w:tcW w:w="343" w:type="pct"/>
            <w:tcBorders>
              <w:top w:val="nil"/>
              <w:left w:val="nil"/>
              <w:right w:val="single" w:color="auto" w:sz="4" w:space="0"/>
            </w:tcBorders>
            <w:vAlign w:val="center"/>
          </w:tcPr>
          <w:p>
            <w:pPr>
              <w:pStyle w:val="29"/>
              <w:rPr>
                <w:color w:val="auto"/>
                <w:highlight w:val="none"/>
              </w:rPr>
            </w:pPr>
            <w:r>
              <w:rPr>
                <w:color w:val="auto"/>
                <w:highlight w:val="none"/>
              </w:rPr>
              <w:t>24.5</w:t>
            </w:r>
          </w:p>
        </w:tc>
        <w:tc>
          <w:tcPr>
            <w:tcW w:w="343" w:type="pct"/>
            <w:tcBorders>
              <w:top w:val="nil"/>
              <w:left w:val="nil"/>
              <w:right w:val="single" w:color="auto" w:sz="4" w:space="0"/>
            </w:tcBorders>
            <w:vAlign w:val="center"/>
          </w:tcPr>
          <w:p>
            <w:pPr>
              <w:pStyle w:val="29"/>
              <w:rPr>
                <w:color w:val="auto"/>
                <w:highlight w:val="none"/>
              </w:rPr>
            </w:pPr>
            <w:r>
              <w:rPr>
                <w:color w:val="auto"/>
                <w:highlight w:val="none"/>
              </w:rPr>
              <w:t>22.2</w:t>
            </w:r>
          </w:p>
        </w:tc>
        <w:tc>
          <w:tcPr>
            <w:tcW w:w="343" w:type="pct"/>
            <w:tcBorders>
              <w:top w:val="nil"/>
              <w:left w:val="nil"/>
              <w:right w:val="single" w:color="auto" w:sz="4" w:space="0"/>
            </w:tcBorders>
            <w:vAlign w:val="center"/>
          </w:tcPr>
          <w:p>
            <w:pPr>
              <w:pStyle w:val="29"/>
              <w:rPr>
                <w:color w:val="auto"/>
                <w:highlight w:val="none"/>
              </w:rPr>
            </w:pPr>
            <w:r>
              <w:rPr>
                <w:color w:val="auto"/>
                <w:highlight w:val="none"/>
              </w:rPr>
              <w:t>16.5</w:t>
            </w:r>
          </w:p>
        </w:tc>
        <w:tc>
          <w:tcPr>
            <w:tcW w:w="281" w:type="pct"/>
            <w:tcBorders>
              <w:top w:val="nil"/>
              <w:left w:val="nil"/>
              <w:right w:val="single" w:color="auto" w:sz="4" w:space="0"/>
            </w:tcBorders>
            <w:vAlign w:val="center"/>
          </w:tcPr>
          <w:p>
            <w:pPr>
              <w:pStyle w:val="29"/>
              <w:rPr>
                <w:color w:val="auto"/>
                <w:highlight w:val="none"/>
              </w:rPr>
            </w:pPr>
            <w:r>
              <w:rPr>
                <w:color w:val="auto"/>
                <w:highlight w:val="none"/>
              </w:rPr>
              <w:t>8.6</w:t>
            </w:r>
          </w:p>
        </w:tc>
        <w:tc>
          <w:tcPr>
            <w:tcW w:w="322" w:type="pct"/>
            <w:tcBorders>
              <w:top w:val="nil"/>
              <w:left w:val="nil"/>
              <w:right w:val="single" w:color="auto" w:sz="4" w:space="0"/>
            </w:tcBorders>
            <w:vAlign w:val="center"/>
          </w:tcPr>
          <w:p>
            <w:pPr>
              <w:pStyle w:val="29"/>
              <w:rPr>
                <w:color w:val="auto"/>
                <w:highlight w:val="none"/>
              </w:rPr>
            </w:pPr>
            <w:r>
              <w:rPr>
                <w:color w:val="auto"/>
                <w:highlight w:val="none"/>
              </w:rPr>
              <w:t>-0.9</w:t>
            </w:r>
          </w:p>
        </w:tc>
        <w:tc>
          <w:tcPr>
            <w:tcW w:w="322" w:type="pct"/>
            <w:tcBorders>
              <w:top w:val="nil"/>
              <w:left w:val="nil"/>
              <w:right w:val="single" w:color="auto" w:sz="4" w:space="0"/>
            </w:tcBorders>
            <w:vAlign w:val="center"/>
          </w:tcPr>
          <w:p>
            <w:pPr>
              <w:pStyle w:val="29"/>
              <w:rPr>
                <w:color w:val="auto"/>
                <w:highlight w:val="none"/>
              </w:rPr>
            </w:pPr>
            <w:r>
              <w:rPr>
                <w:color w:val="auto"/>
                <w:highlight w:val="none"/>
              </w:rPr>
              <w:t>-8.4</w:t>
            </w:r>
          </w:p>
        </w:tc>
        <w:tc>
          <w:tcPr>
            <w:tcW w:w="476" w:type="pct"/>
            <w:tcBorders>
              <w:top w:val="nil"/>
              <w:left w:val="nil"/>
            </w:tcBorders>
            <w:vAlign w:val="center"/>
          </w:tcPr>
          <w:p>
            <w:pPr>
              <w:pStyle w:val="29"/>
              <w:rPr>
                <w:color w:val="auto"/>
                <w:highlight w:val="none"/>
              </w:rPr>
            </w:pPr>
            <w:r>
              <w:rPr>
                <w:color w:val="auto"/>
                <w:highlight w:val="none"/>
              </w:rPr>
              <w:t>8.2</w:t>
            </w:r>
          </w:p>
        </w:tc>
      </w:tr>
    </w:tbl>
    <w:p>
      <w:pPr>
        <w:pStyle w:val="26"/>
        <w:rPr>
          <w:color w:val="auto"/>
          <w:highlight w:val="none"/>
        </w:rPr>
      </w:pPr>
    </w:p>
    <w:p>
      <w:pPr>
        <w:pStyle w:val="26"/>
        <w:rPr>
          <w:color w:val="auto"/>
          <w:highlight w:val="none"/>
        </w:rPr>
      </w:pPr>
      <w:r>
        <w:rPr>
          <w:color w:val="auto"/>
          <w:highlight w:val="none"/>
        </w:rPr>
        <w:drawing>
          <wp:inline distT="0" distB="0" distL="114300" distR="114300">
            <wp:extent cx="5248275" cy="1664970"/>
            <wp:effectExtent l="0" t="0" r="9525" b="11430"/>
            <wp:docPr id="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4"/>
                    <pic:cNvPicPr>
                      <a:picLocks noChangeAspect="1"/>
                    </pic:cNvPicPr>
                  </pic:nvPicPr>
                  <pic:blipFill>
                    <a:blip r:embed="rId62"/>
                    <a:stretch>
                      <a:fillRect/>
                    </a:stretch>
                  </pic:blipFill>
                  <pic:spPr>
                    <a:xfrm>
                      <a:off x="0" y="0"/>
                      <a:ext cx="5248275" cy="1664970"/>
                    </a:xfrm>
                    <a:prstGeom prst="rect">
                      <a:avLst/>
                    </a:prstGeom>
                    <a:noFill/>
                    <a:ln>
                      <a:noFill/>
                    </a:ln>
                  </pic:spPr>
                </pic:pic>
              </a:graphicData>
            </a:graphic>
          </wp:inline>
        </w:drawing>
      </w:r>
    </w:p>
    <w:p>
      <w:pPr>
        <w:pStyle w:val="45"/>
        <w:rPr>
          <w:color w:val="auto"/>
          <w:highlight w:val="none"/>
        </w:rPr>
      </w:pPr>
      <w:r>
        <w:rPr>
          <w:color w:val="auto"/>
          <w:highlight w:val="none"/>
        </w:rPr>
        <w:t>图</w:t>
      </w:r>
      <w:r>
        <w:rPr>
          <w:rFonts w:hint="eastAsia"/>
          <w:color w:val="auto"/>
          <w:highlight w:val="none"/>
        </w:rPr>
        <w:t>5.2-1</w:t>
      </w:r>
      <w:r>
        <w:rPr>
          <w:color w:val="auto"/>
          <w:highlight w:val="none"/>
        </w:rPr>
        <w:t xml:space="preserve">    五原县近20年（1999年-2018年）逐月平均气温变化曲线</w:t>
      </w:r>
    </w:p>
    <w:p>
      <w:pPr>
        <w:pStyle w:val="5"/>
        <w:rPr>
          <w:rFonts w:cs="Times New Roman"/>
          <w:color w:val="auto"/>
          <w:highlight w:val="none"/>
        </w:rPr>
      </w:pPr>
      <w:r>
        <w:rPr>
          <w:rFonts w:hint="eastAsia" w:cs="Times New Roman"/>
          <w:color w:val="auto"/>
          <w:highlight w:val="none"/>
        </w:rPr>
        <w:t>5</w:t>
      </w:r>
      <w:r>
        <w:rPr>
          <w:rFonts w:cs="Times New Roman"/>
          <w:color w:val="auto"/>
          <w:highlight w:val="none"/>
        </w:rPr>
        <w:t>.2.1.3地面风向、风速的统计特征</w:t>
      </w:r>
    </w:p>
    <w:p>
      <w:pPr>
        <w:pStyle w:val="30"/>
        <w:ind w:firstLine="480"/>
        <w:rPr>
          <w:color w:val="auto"/>
          <w:highlight w:val="none"/>
        </w:rPr>
      </w:pPr>
      <w:r>
        <w:rPr>
          <w:color w:val="auto"/>
          <w:highlight w:val="none"/>
        </w:rPr>
        <w:t>地面风向、风速的统计分析是污染气象中最基本的方面，其风况不但受季节变化的制约，而且还明显地受地形及地表状况的影响。</w:t>
      </w:r>
    </w:p>
    <w:p>
      <w:pPr>
        <w:pStyle w:val="30"/>
        <w:ind w:firstLine="480"/>
        <w:rPr>
          <w:color w:val="auto"/>
          <w:highlight w:val="none"/>
        </w:rPr>
      </w:pPr>
      <w:r>
        <w:rPr>
          <w:color w:val="auto"/>
          <w:highlight w:val="none"/>
        </w:rPr>
        <w:t>（1）地面风速变化</w:t>
      </w:r>
    </w:p>
    <w:p>
      <w:pPr>
        <w:pStyle w:val="30"/>
        <w:ind w:firstLine="480"/>
        <w:rPr>
          <w:color w:val="auto"/>
          <w:highlight w:val="none"/>
        </w:rPr>
      </w:pPr>
      <w:r>
        <w:rPr>
          <w:color w:val="auto"/>
          <w:highlight w:val="none"/>
        </w:rPr>
        <w:t>巴彦淖尔市五原县气象站近20年（1999年-2018年）平均风速的统计见下表，可以看出：该地区年平均风速为1.9m/s。全年以春季风速最大（如四月份风速为2.6m/s），平均风速最小出现在冬季（如一月份风速为1.4m/s），平均风速的年较差为1.2m/s。逐月平均风速变化曲线见下图。</w:t>
      </w:r>
    </w:p>
    <w:p>
      <w:pPr>
        <w:pStyle w:val="45"/>
        <w:rPr>
          <w:color w:val="auto"/>
          <w:highlight w:val="none"/>
        </w:rPr>
      </w:pPr>
      <w:r>
        <w:rPr>
          <w:color w:val="auto"/>
          <w:highlight w:val="none"/>
        </w:rPr>
        <w:t>表</w:t>
      </w:r>
      <w:r>
        <w:rPr>
          <w:rFonts w:hint="eastAsia"/>
          <w:color w:val="auto"/>
          <w:highlight w:val="none"/>
        </w:rPr>
        <w:t>5.2-3</w:t>
      </w:r>
      <w:r>
        <w:rPr>
          <w:color w:val="auto"/>
          <w:highlight w:val="none"/>
        </w:rPr>
        <w:t xml:space="preserve">    近20年（1999年-2018年）各月、年平均风速数值（m/s）</w:t>
      </w:r>
    </w:p>
    <w:tbl>
      <w:tblPr>
        <w:tblStyle w:val="19"/>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77"/>
        <w:gridCol w:w="532"/>
        <w:gridCol w:w="532"/>
        <w:gridCol w:w="532"/>
        <w:gridCol w:w="532"/>
        <w:gridCol w:w="532"/>
        <w:gridCol w:w="532"/>
        <w:gridCol w:w="532"/>
        <w:gridCol w:w="532"/>
        <w:gridCol w:w="533"/>
        <w:gridCol w:w="533"/>
        <w:gridCol w:w="535"/>
        <w:gridCol w:w="535"/>
        <w:gridCol w:w="94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691" w:type="pct"/>
            <w:tcBorders>
              <w:tl2br w:val="nil"/>
              <w:tr2bl w:val="nil"/>
            </w:tcBorders>
            <w:vAlign w:val="center"/>
          </w:tcPr>
          <w:p>
            <w:pPr>
              <w:pStyle w:val="29"/>
              <w:rPr>
                <w:color w:val="auto"/>
                <w:highlight w:val="none"/>
              </w:rPr>
            </w:pPr>
            <w:r>
              <w:rPr>
                <w:color w:val="auto"/>
                <w:highlight w:val="none"/>
              </w:rPr>
              <w:t>月（年）</w:t>
            </w:r>
          </w:p>
        </w:tc>
        <w:tc>
          <w:tcPr>
            <w:tcW w:w="312" w:type="pct"/>
            <w:tcBorders>
              <w:tl2br w:val="nil"/>
              <w:tr2bl w:val="nil"/>
            </w:tcBorders>
            <w:vAlign w:val="center"/>
          </w:tcPr>
          <w:p>
            <w:pPr>
              <w:pStyle w:val="29"/>
              <w:rPr>
                <w:color w:val="auto"/>
                <w:highlight w:val="none"/>
              </w:rPr>
            </w:pPr>
            <w:r>
              <w:rPr>
                <w:color w:val="auto"/>
                <w:highlight w:val="none"/>
              </w:rPr>
              <w:t>1</w:t>
            </w:r>
          </w:p>
        </w:tc>
        <w:tc>
          <w:tcPr>
            <w:tcW w:w="312" w:type="pct"/>
            <w:tcBorders>
              <w:tl2br w:val="nil"/>
              <w:tr2bl w:val="nil"/>
            </w:tcBorders>
            <w:vAlign w:val="center"/>
          </w:tcPr>
          <w:p>
            <w:pPr>
              <w:pStyle w:val="29"/>
              <w:rPr>
                <w:color w:val="auto"/>
                <w:highlight w:val="none"/>
              </w:rPr>
            </w:pPr>
            <w:r>
              <w:rPr>
                <w:color w:val="auto"/>
                <w:highlight w:val="none"/>
              </w:rPr>
              <w:t>2</w:t>
            </w:r>
          </w:p>
        </w:tc>
        <w:tc>
          <w:tcPr>
            <w:tcW w:w="312" w:type="pct"/>
            <w:tcBorders>
              <w:tl2br w:val="nil"/>
              <w:tr2bl w:val="nil"/>
            </w:tcBorders>
            <w:vAlign w:val="center"/>
          </w:tcPr>
          <w:p>
            <w:pPr>
              <w:pStyle w:val="29"/>
              <w:rPr>
                <w:color w:val="auto"/>
                <w:highlight w:val="none"/>
              </w:rPr>
            </w:pPr>
            <w:r>
              <w:rPr>
                <w:color w:val="auto"/>
                <w:highlight w:val="none"/>
              </w:rPr>
              <w:t>3</w:t>
            </w:r>
          </w:p>
        </w:tc>
        <w:tc>
          <w:tcPr>
            <w:tcW w:w="312" w:type="pct"/>
            <w:tcBorders>
              <w:tl2br w:val="nil"/>
              <w:tr2bl w:val="nil"/>
            </w:tcBorders>
            <w:vAlign w:val="center"/>
          </w:tcPr>
          <w:p>
            <w:pPr>
              <w:pStyle w:val="29"/>
              <w:rPr>
                <w:color w:val="auto"/>
                <w:highlight w:val="none"/>
              </w:rPr>
            </w:pPr>
            <w:r>
              <w:rPr>
                <w:color w:val="auto"/>
                <w:highlight w:val="none"/>
              </w:rPr>
              <w:t>4</w:t>
            </w:r>
          </w:p>
        </w:tc>
        <w:tc>
          <w:tcPr>
            <w:tcW w:w="312" w:type="pct"/>
            <w:tcBorders>
              <w:tl2br w:val="nil"/>
              <w:tr2bl w:val="nil"/>
            </w:tcBorders>
            <w:vAlign w:val="center"/>
          </w:tcPr>
          <w:p>
            <w:pPr>
              <w:pStyle w:val="29"/>
              <w:rPr>
                <w:color w:val="auto"/>
                <w:highlight w:val="none"/>
              </w:rPr>
            </w:pPr>
            <w:r>
              <w:rPr>
                <w:color w:val="auto"/>
                <w:highlight w:val="none"/>
              </w:rPr>
              <w:t>5</w:t>
            </w:r>
          </w:p>
        </w:tc>
        <w:tc>
          <w:tcPr>
            <w:tcW w:w="312" w:type="pct"/>
            <w:tcBorders>
              <w:tl2br w:val="nil"/>
              <w:tr2bl w:val="nil"/>
            </w:tcBorders>
            <w:vAlign w:val="center"/>
          </w:tcPr>
          <w:p>
            <w:pPr>
              <w:pStyle w:val="29"/>
              <w:rPr>
                <w:color w:val="auto"/>
                <w:highlight w:val="none"/>
              </w:rPr>
            </w:pPr>
            <w:r>
              <w:rPr>
                <w:color w:val="auto"/>
                <w:highlight w:val="none"/>
              </w:rPr>
              <w:t>6</w:t>
            </w:r>
          </w:p>
        </w:tc>
        <w:tc>
          <w:tcPr>
            <w:tcW w:w="312" w:type="pct"/>
            <w:tcBorders>
              <w:tl2br w:val="nil"/>
              <w:tr2bl w:val="nil"/>
            </w:tcBorders>
            <w:vAlign w:val="center"/>
          </w:tcPr>
          <w:p>
            <w:pPr>
              <w:pStyle w:val="29"/>
              <w:rPr>
                <w:color w:val="auto"/>
                <w:highlight w:val="none"/>
              </w:rPr>
            </w:pPr>
            <w:r>
              <w:rPr>
                <w:color w:val="auto"/>
                <w:highlight w:val="none"/>
              </w:rPr>
              <w:t>7</w:t>
            </w:r>
          </w:p>
        </w:tc>
        <w:tc>
          <w:tcPr>
            <w:tcW w:w="312" w:type="pct"/>
            <w:tcBorders>
              <w:tl2br w:val="nil"/>
              <w:tr2bl w:val="nil"/>
            </w:tcBorders>
            <w:vAlign w:val="center"/>
          </w:tcPr>
          <w:p>
            <w:pPr>
              <w:pStyle w:val="29"/>
              <w:rPr>
                <w:color w:val="auto"/>
                <w:highlight w:val="none"/>
              </w:rPr>
            </w:pPr>
            <w:r>
              <w:rPr>
                <w:color w:val="auto"/>
                <w:highlight w:val="none"/>
              </w:rPr>
              <w:t>8</w:t>
            </w:r>
          </w:p>
        </w:tc>
        <w:tc>
          <w:tcPr>
            <w:tcW w:w="313" w:type="pct"/>
            <w:tcBorders>
              <w:tl2br w:val="nil"/>
              <w:tr2bl w:val="nil"/>
            </w:tcBorders>
            <w:vAlign w:val="center"/>
          </w:tcPr>
          <w:p>
            <w:pPr>
              <w:pStyle w:val="29"/>
              <w:rPr>
                <w:color w:val="auto"/>
                <w:highlight w:val="none"/>
              </w:rPr>
            </w:pPr>
            <w:r>
              <w:rPr>
                <w:color w:val="auto"/>
                <w:highlight w:val="none"/>
              </w:rPr>
              <w:t>9</w:t>
            </w:r>
          </w:p>
        </w:tc>
        <w:tc>
          <w:tcPr>
            <w:tcW w:w="313" w:type="pct"/>
            <w:tcBorders>
              <w:tl2br w:val="nil"/>
              <w:tr2bl w:val="nil"/>
            </w:tcBorders>
            <w:vAlign w:val="center"/>
          </w:tcPr>
          <w:p>
            <w:pPr>
              <w:pStyle w:val="29"/>
              <w:rPr>
                <w:color w:val="auto"/>
                <w:highlight w:val="none"/>
              </w:rPr>
            </w:pPr>
            <w:r>
              <w:rPr>
                <w:color w:val="auto"/>
                <w:highlight w:val="none"/>
              </w:rPr>
              <w:t>10</w:t>
            </w:r>
          </w:p>
        </w:tc>
        <w:tc>
          <w:tcPr>
            <w:tcW w:w="314" w:type="pct"/>
            <w:tcBorders>
              <w:tl2br w:val="nil"/>
              <w:tr2bl w:val="nil"/>
            </w:tcBorders>
            <w:vAlign w:val="center"/>
          </w:tcPr>
          <w:p>
            <w:pPr>
              <w:pStyle w:val="29"/>
              <w:rPr>
                <w:color w:val="auto"/>
                <w:highlight w:val="none"/>
              </w:rPr>
            </w:pPr>
            <w:r>
              <w:rPr>
                <w:color w:val="auto"/>
                <w:highlight w:val="none"/>
              </w:rPr>
              <w:t>11</w:t>
            </w:r>
          </w:p>
        </w:tc>
        <w:tc>
          <w:tcPr>
            <w:tcW w:w="314" w:type="pct"/>
            <w:tcBorders>
              <w:tl2br w:val="nil"/>
              <w:tr2bl w:val="nil"/>
            </w:tcBorders>
            <w:vAlign w:val="center"/>
          </w:tcPr>
          <w:p>
            <w:pPr>
              <w:pStyle w:val="29"/>
              <w:rPr>
                <w:color w:val="auto"/>
                <w:highlight w:val="none"/>
              </w:rPr>
            </w:pPr>
            <w:r>
              <w:rPr>
                <w:color w:val="auto"/>
                <w:highlight w:val="none"/>
              </w:rPr>
              <w:t>12</w:t>
            </w:r>
          </w:p>
        </w:tc>
        <w:tc>
          <w:tcPr>
            <w:tcW w:w="554" w:type="pct"/>
            <w:tcBorders>
              <w:tl2br w:val="nil"/>
              <w:tr2bl w:val="nil"/>
            </w:tcBorders>
            <w:vAlign w:val="center"/>
          </w:tcPr>
          <w:p>
            <w:pPr>
              <w:pStyle w:val="29"/>
              <w:rPr>
                <w:color w:val="auto"/>
                <w:highlight w:val="none"/>
              </w:rPr>
            </w:pPr>
            <w:r>
              <w:rPr>
                <w:color w:val="auto"/>
                <w:highlight w:val="none"/>
              </w:rPr>
              <w:t>年平均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91" w:type="pct"/>
            <w:tcBorders>
              <w:tl2br w:val="nil"/>
              <w:tr2bl w:val="nil"/>
            </w:tcBorders>
            <w:vAlign w:val="center"/>
          </w:tcPr>
          <w:p>
            <w:pPr>
              <w:pStyle w:val="29"/>
              <w:rPr>
                <w:color w:val="auto"/>
                <w:highlight w:val="none"/>
              </w:rPr>
            </w:pPr>
            <w:r>
              <w:rPr>
                <w:color w:val="auto"/>
                <w:highlight w:val="none"/>
              </w:rPr>
              <w:t>平均风速</w:t>
            </w:r>
          </w:p>
        </w:tc>
        <w:tc>
          <w:tcPr>
            <w:tcW w:w="312" w:type="pct"/>
            <w:tcBorders>
              <w:tl2br w:val="nil"/>
              <w:tr2bl w:val="nil"/>
            </w:tcBorders>
            <w:vAlign w:val="center"/>
          </w:tcPr>
          <w:p>
            <w:pPr>
              <w:pStyle w:val="29"/>
              <w:rPr>
                <w:color w:val="auto"/>
                <w:highlight w:val="none"/>
              </w:rPr>
            </w:pPr>
            <w:r>
              <w:rPr>
                <w:color w:val="auto"/>
                <w:highlight w:val="none"/>
              </w:rPr>
              <w:t>1.4</w:t>
            </w:r>
          </w:p>
        </w:tc>
        <w:tc>
          <w:tcPr>
            <w:tcW w:w="312" w:type="pct"/>
            <w:tcBorders>
              <w:tl2br w:val="nil"/>
              <w:tr2bl w:val="nil"/>
            </w:tcBorders>
            <w:vAlign w:val="center"/>
          </w:tcPr>
          <w:p>
            <w:pPr>
              <w:pStyle w:val="29"/>
              <w:rPr>
                <w:color w:val="auto"/>
                <w:highlight w:val="none"/>
              </w:rPr>
            </w:pPr>
            <w:r>
              <w:rPr>
                <w:color w:val="auto"/>
                <w:highlight w:val="none"/>
              </w:rPr>
              <w:t>1.8</w:t>
            </w:r>
          </w:p>
        </w:tc>
        <w:tc>
          <w:tcPr>
            <w:tcW w:w="312" w:type="pct"/>
            <w:tcBorders>
              <w:tl2br w:val="nil"/>
              <w:tr2bl w:val="nil"/>
            </w:tcBorders>
            <w:vAlign w:val="center"/>
          </w:tcPr>
          <w:p>
            <w:pPr>
              <w:pStyle w:val="29"/>
              <w:rPr>
                <w:color w:val="auto"/>
                <w:highlight w:val="none"/>
              </w:rPr>
            </w:pPr>
            <w:r>
              <w:rPr>
                <w:color w:val="auto"/>
                <w:highlight w:val="none"/>
              </w:rPr>
              <w:t>2.3</w:t>
            </w:r>
          </w:p>
        </w:tc>
        <w:tc>
          <w:tcPr>
            <w:tcW w:w="312" w:type="pct"/>
            <w:tcBorders>
              <w:tl2br w:val="nil"/>
              <w:tr2bl w:val="nil"/>
            </w:tcBorders>
            <w:vAlign w:val="center"/>
          </w:tcPr>
          <w:p>
            <w:pPr>
              <w:pStyle w:val="29"/>
              <w:rPr>
                <w:color w:val="auto"/>
                <w:highlight w:val="none"/>
              </w:rPr>
            </w:pPr>
            <w:r>
              <w:rPr>
                <w:color w:val="auto"/>
                <w:highlight w:val="none"/>
              </w:rPr>
              <w:t>2.6</w:t>
            </w:r>
          </w:p>
        </w:tc>
        <w:tc>
          <w:tcPr>
            <w:tcW w:w="312" w:type="pct"/>
            <w:tcBorders>
              <w:tl2br w:val="nil"/>
              <w:tr2bl w:val="nil"/>
            </w:tcBorders>
            <w:vAlign w:val="center"/>
          </w:tcPr>
          <w:p>
            <w:pPr>
              <w:pStyle w:val="29"/>
              <w:rPr>
                <w:color w:val="auto"/>
                <w:highlight w:val="none"/>
              </w:rPr>
            </w:pPr>
            <w:r>
              <w:rPr>
                <w:color w:val="auto"/>
                <w:highlight w:val="none"/>
              </w:rPr>
              <w:t>2.5</w:t>
            </w:r>
          </w:p>
        </w:tc>
        <w:tc>
          <w:tcPr>
            <w:tcW w:w="312" w:type="pct"/>
            <w:tcBorders>
              <w:tl2br w:val="nil"/>
              <w:tr2bl w:val="nil"/>
            </w:tcBorders>
            <w:vAlign w:val="center"/>
          </w:tcPr>
          <w:p>
            <w:pPr>
              <w:pStyle w:val="29"/>
              <w:rPr>
                <w:color w:val="auto"/>
                <w:highlight w:val="none"/>
              </w:rPr>
            </w:pPr>
            <w:r>
              <w:rPr>
                <w:color w:val="auto"/>
                <w:highlight w:val="none"/>
              </w:rPr>
              <w:t>2.2</w:t>
            </w:r>
          </w:p>
        </w:tc>
        <w:tc>
          <w:tcPr>
            <w:tcW w:w="312" w:type="pct"/>
            <w:tcBorders>
              <w:tl2br w:val="nil"/>
              <w:tr2bl w:val="nil"/>
            </w:tcBorders>
            <w:vAlign w:val="center"/>
          </w:tcPr>
          <w:p>
            <w:pPr>
              <w:pStyle w:val="29"/>
              <w:rPr>
                <w:color w:val="auto"/>
                <w:highlight w:val="none"/>
              </w:rPr>
            </w:pPr>
            <w:r>
              <w:rPr>
                <w:color w:val="auto"/>
                <w:highlight w:val="none"/>
              </w:rPr>
              <w:t>1.9</w:t>
            </w:r>
          </w:p>
        </w:tc>
        <w:tc>
          <w:tcPr>
            <w:tcW w:w="312" w:type="pct"/>
            <w:tcBorders>
              <w:tl2br w:val="nil"/>
              <w:tr2bl w:val="nil"/>
            </w:tcBorders>
            <w:vAlign w:val="center"/>
          </w:tcPr>
          <w:p>
            <w:pPr>
              <w:pStyle w:val="29"/>
              <w:rPr>
                <w:color w:val="auto"/>
                <w:highlight w:val="none"/>
              </w:rPr>
            </w:pPr>
            <w:r>
              <w:rPr>
                <w:color w:val="auto"/>
                <w:highlight w:val="none"/>
              </w:rPr>
              <w:t>1.8</w:t>
            </w:r>
          </w:p>
        </w:tc>
        <w:tc>
          <w:tcPr>
            <w:tcW w:w="313" w:type="pct"/>
            <w:tcBorders>
              <w:tl2br w:val="nil"/>
              <w:tr2bl w:val="nil"/>
            </w:tcBorders>
            <w:vAlign w:val="center"/>
          </w:tcPr>
          <w:p>
            <w:pPr>
              <w:pStyle w:val="29"/>
              <w:rPr>
                <w:color w:val="auto"/>
                <w:highlight w:val="none"/>
              </w:rPr>
            </w:pPr>
            <w:r>
              <w:rPr>
                <w:color w:val="auto"/>
                <w:highlight w:val="none"/>
              </w:rPr>
              <w:t>1.8</w:t>
            </w:r>
          </w:p>
        </w:tc>
        <w:tc>
          <w:tcPr>
            <w:tcW w:w="313" w:type="pct"/>
            <w:tcBorders>
              <w:tl2br w:val="nil"/>
              <w:tr2bl w:val="nil"/>
            </w:tcBorders>
            <w:vAlign w:val="center"/>
          </w:tcPr>
          <w:p>
            <w:pPr>
              <w:pStyle w:val="29"/>
              <w:rPr>
                <w:color w:val="auto"/>
                <w:highlight w:val="none"/>
              </w:rPr>
            </w:pPr>
            <w:r>
              <w:rPr>
                <w:color w:val="auto"/>
                <w:highlight w:val="none"/>
              </w:rPr>
              <w:t>1.6</w:t>
            </w:r>
          </w:p>
        </w:tc>
        <w:tc>
          <w:tcPr>
            <w:tcW w:w="314" w:type="pct"/>
            <w:tcBorders>
              <w:tl2br w:val="nil"/>
              <w:tr2bl w:val="nil"/>
            </w:tcBorders>
            <w:vAlign w:val="center"/>
          </w:tcPr>
          <w:p>
            <w:pPr>
              <w:pStyle w:val="29"/>
              <w:rPr>
                <w:color w:val="auto"/>
                <w:highlight w:val="none"/>
              </w:rPr>
            </w:pPr>
            <w:r>
              <w:rPr>
                <w:color w:val="auto"/>
                <w:highlight w:val="none"/>
              </w:rPr>
              <w:t>1.7</w:t>
            </w:r>
          </w:p>
        </w:tc>
        <w:tc>
          <w:tcPr>
            <w:tcW w:w="314" w:type="pct"/>
            <w:tcBorders>
              <w:tl2br w:val="nil"/>
              <w:tr2bl w:val="nil"/>
            </w:tcBorders>
            <w:vAlign w:val="center"/>
          </w:tcPr>
          <w:p>
            <w:pPr>
              <w:pStyle w:val="29"/>
              <w:rPr>
                <w:color w:val="auto"/>
                <w:highlight w:val="none"/>
              </w:rPr>
            </w:pPr>
            <w:r>
              <w:rPr>
                <w:color w:val="auto"/>
                <w:highlight w:val="none"/>
              </w:rPr>
              <w:t>1.5</w:t>
            </w:r>
          </w:p>
        </w:tc>
        <w:tc>
          <w:tcPr>
            <w:tcW w:w="554" w:type="pct"/>
            <w:tcBorders>
              <w:tl2br w:val="nil"/>
              <w:tr2bl w:val="nil"/>
            </w:tcBorders>
            <w:vAlign w:val="center"/>
          </w:tcPr>
          <w:p>
            <w:pPr>
              <w:pStyle w:val="29"/>
              <w:rPr>
                <w:color w:val="auto"/>
                <w:highlight w:val="none"/>
              </w:rPr>
            </w:pPr>
            <w:r>
              <w:rPr>
                <w:color w:val="auto"/>
                <w:highlight w:val="none"/>
              </w:rPr>
              <w:t>1.9</w:t>
            </w:r>
          </w:p>
        </w:tc>
      </w:tr>
    </w:tbl>
    <w:p>
      <w:pPr>
        <w:pStyle w:val="26"/>
        <w:rPr>
          <w:color w:val="auto"/>
          <w:highlight w:val="none"/>
        </w:rPr>
      </w:pPr>
      <w:r>
        <w:rPr>
          <w:color w:val="auto"/>
          <w:highlight w:val="none"/>
        </w:rPr>
        <w:drawing>
          <wp:inline distT="0" distB="0" distL="114300" distR="114300">
            <wp:extent cx="5300980" cy="1638300"/>
            <wp:effectExtent l="0" t="0" r="0" b="0"/>
            <wp:docPr id="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5"/>
                    <pic:cNvPicPr>
                      <a:picLocks noChangeAspect="1"/>
                    </pic:cNvPicPr>
                  </pic:nvPicPr>
                  <pic:blipFill>
                    <a:blip r:embed="rId63"/>
                    <a:stretch>
                      <a:fillRect/>
                    </a:stretch>
                  </pic:blipFill>
                  <pic:spPr>
                    <a:xfrm>
                      <a:off x="0" y="0"/>
                      <a:ext cx="5319365" cy="1644203"/>
                    </a:xfrm>
                    <a:prstGeom prst="rect">
                      <a:avLst/>
                    </a:prstGeom>
                    <a:noFill/>
                    <a:ln>
                      <a:noFill/>
                    </a:ln>
                  </pic:spPr>
                </pic:pic>
              </a:graphicData>
            </a:graphic>
          </wp:inline>
        </w:drawing>
      </w:r>
    </w:p>
    <w:p>
      <w:pPr>
        <w:pStyle w:val="45"/>
        <w:rPr>
          <w:color w:val="auto"/>
          <w:highlight w:val="none"/>
        </w:rPr>
      </w:pPr>
      <w:r>
        <w:rPr>
          <w:color w:val="auto"/>
          <w:highlight w:val="none"/>
        </w:rPr>
        <w:t>图</w:t>
      </w:r>
      <w:r>
        <w:rPr>
          <w:rFonts w:hint="eastAsia"/>
          <w:color w:val="auto"/>
          <w:highlight w:val="none"/>
        </w:rPr>
        <w:t>5.2-2</w:t>
      </w:r>
      <w:r>
        <w:rPr>
          <w:color w:val="auto"/>
          <w:highlight w:val="none"/>
        </w:rPr>
        <w:t xml:space="preserve">    五原县近20年（1999年-2018年）逐月平均风速变化曲线</w:t>
      </w:r>
    </w:p>
    <w:p>
      <w:pPr>
        <w:pStyle w:val="30"/>
        <w:ind w:firstLine="480"/>
        <w:rPr>
          <w:color w:val="auto"/>
          <w:highlight w:val="none"/>
        </w:rPr>
      </w:pPr>
      <w:r>
        <w:rPr>
          <w:color w:val="auto"/>
          <w:highlight w:val="none"/>
        </w:rPr>
        <w:t>（2）地面风频的月变化</w:t>
      </w:r>
    </w:p>
    <w:p>
      <w:pPr>
        <w:pStyle w:val="30"/>
        <w:ind w:firstLine="480"/>
        <w:rPr>
          <w:color w:val="auto"/>
          <w:highlight w:val="none"/>
        </w:rPr>
      </w:pPr>
      <w:r>
        <w:rPr>
          <w:color w:val="auto"/>
          <w:highlight w:val="none"/>
        </w:rPr>
        <w:t>巴彦淖尔市五原县近20年（1999年-2018年）各月风向频率统计见下表，五原县近20年各月风向频率玫瑰图见下图。</w:t>
      </w:r>
    </w:p>
    <w:p>
      <w:pPr>
        <w:pStyle w:val="30"/>
        <w:ind w:firstLine="480"/>
        <w:rPr>
          <w:color w:val="auto"/>
          <w:highlight w:val="none"/>
        </w:rPr>
      </w:pPr>
      <w:r>
        <w:rPr>
          <w:color w:val="auto"/>
          <w:highlight w:val="none"/>
        </w:rPr>
        <w:t>由图、表可知，五原县一月份主导风向为ENE风，出现频率为11.5%；二月份主导风向为ENE风，出现频率为12.5%；三月份主导风向为WSW风，出现频率为10.7%；四月份主导方向为WSW风，出现频率为11.0%，五月份主导风向为WSW风，出现频率为10.4%，六月份主导风向为NE风，出现频率为10.4%，七月份主导风向为ENE风，出现频率为9.2%，八月份主导风向为ENE风，出现频率为10.8%，九月份主导风向为ENE风，出现频率为10.5%，十月份主导风向为ENE风，出现频率为9.8%，十一月份主导风向为ENE风，出现频率为10.1%，十二月份主导方向为ENE风，出现频率为11.2%。</w:t>
      </w:r>
    </w:p>
    <w:p>
      <w:pPr>
        <w:pStyle w:val="45"/>
        <w:rPr>
          <w:bCs/>
          <w:color w:val="auto"/>
          <w:highlight w:val="none"/>
          <w:lang w:val="zh-CN"/>
        </w:rPr>
      </w:pPr>
      <w:r>
        <w:rPr>
          <w:bCs/>
          <w:color w:val="auto"/>
          <w:highlight w:val="none"/>
          <w:lang w:val="zh-CN"/>
        </w:rPr>
        <w:t>表</w:t>
      </w:r>
      <w:r>
        <w:rPr>
          <w:bCs/>
          <w:color w:val="auto"/>
          <w:highlight w:val="none"/>
        </w:rPr>
        <w:t>5.2</w:t>
      </w:r>
      <w:r>
        <w:rPr>
          <w:bCs/>
          <w:color w:val="auto"/>
          <w:highlight w:val="none"/>
          <w:lang w:val="zh-CN"/>
        </w:rPr>
        <w:t>-</w:t>
      </w:r>
      <w:r>
        <w:rPr>
          <w:rFonts w:hint="eastAsia"/>
          <w:bCs/>
          <w:color w:val="auto"/>
          <w:highlight w:val="none"/>
        </w:rPr>
        <w:t>4</w:t>
      </w:r>
      <w:r>
        <w:rPr>
          <w:bCs/>
          <w:color w:val="auto"/>
          <w:highlight w:val="none"/>
          <w:lang w:val="zh-CN"/>
        </w:rPr>
        <w:t xml:space="preserve"> </w:t>
      </w:r>
      <w:r>
        <w:rPr>
          <w:bCs/>
          <w:color w:val="auto"/>
          <w:highlight w:val="none"/>
        </w:rPr>
        <w:t xml:space="preserve">  </w:t>
      </w:r>
      <w:r>
        <w:rPr>
          <w:bCs/>
          <w:color w:val="auto"/>
          <w:highlight w:val="none"/>
          <w:lang w:val="zh-CN"/>
        </w:rPr>
        <w:t xml:space="preserve"> 五原县20年（199</w:t>
      </w:r>
      <w:r>
        <w:rPr>
          <w:bCs/>
          <w:color w:val="auto"/>
          <w:highlight w:val="none"/>
        </w:rPr>
        <w:t>9</w:t>
      </w:r>
      <w:r>
        <w:rPr>
          <w:bCs/>
          <w:color w:val="auto"/>
          <w:highlight w:val="none"/>
          <w:lang w:val="zh-CN"/>
        </w:rPr>
        <w:t>～201</w:t>
      </w:r>
      <w:r>
        <w:rPr>
          <w:bCs/>
          <w:color w:val="auto"/>
          <w:highlight w:val="none"/>
        </w:rPr>
        <w:t>8</w:t>
      </w:r>
      <w:r>
        <w:rPr>
          <w:bCs/>
          <w:color w:val="auto"/>
          <w:highlight w:val="none"/>
          <w:lang w:val="zh-CN"/>
        </w:rPr>
        <w:t>年）各月各风向频率统计表</w:t>
      </w:r>
    </w:p>
    <w:tbl>
      <w:tblPr>
        <w:tblStyle w:val="19"/>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70"/>
        <w:gridCol w:w="379"/>
        <w:gridCol w:w="484"/>
        <w:gridCol w:w="444"/>
        <w:gridCol w:w="469"/>
        <w:gridCol w:w="444"/>
        <w:gridCol w:w="448"/>
        <w:gridCol w:w="379"/>
        <w:gridCol w:w="441"/>
        <w:gridCol w:w="379"/>
        <w:gridCol w:w="484"/>
        <w:gridCol w:w="411"/>
        <w:gridCol w:w="534"/>
        <w:gridCol w:w="379"/>
        <w:gridCol w:w="559"/>
        <w:gridCol w:w="434"/>
        <w:gridCol w:w="529"/>
        <w:gridCol w:w="44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3" w:hRule="atLeast"/>
          <w:tblHeader/>
          <w:jc w:val="center"/>
        </w:trPr>
        <w:tc>
          <w:tcPr>
            <w:tcW w:w="511" w:type="pct"/>
            <w:tcBorders>
              <w:tl2br w:val="single" w:color="auto" w:sz="4" w:space="0"/>
            </w:tcBorders>
            <w:vAlign w:val="center"/>
          </w:tcPr>
          <w:p>
            <w:pPr>
              <w:pStyle w:val="29"/>
              <w:rPr>
                <w:color w:val="auto"/>
                <w:sz w:val="13"/>
                <w:szCs w:val="13"/>
                <w:highlight w:val="none"/>
              </w:rPr>
            </w:pPr>
            <w:r>
              <w:rPr>
                <w:color w:val="auto"/>
                <w:sz w:val="13"/>
                <w:szCs w:val="13"/>
                <w:highlight w:val="none"/>
              </w:rPr>
              <w:t>风向</w:t>
            </w:r>
          </w:p>
          <w:p>
            <w:pPr>
              <w:pStyle w:val="29"/>
              <w:rPr>
                <w:color w:val="auto"/>
                <w:sz w:val="13"/>
                <w:szCs w:val="13"/>
                <w:highlight w:val="none"/>
              </w:rPr>
            </w:pPr>
            <w:r>
              <w:rPr>
                <w:color w:val="auto"/>
                <w:sz w:val="13"/>
                <w:szCs w:val="13"/>
                <w:highlight w:val="none"/>
              </w:rPr>
              <w:t>风频（%）</w:t>
            </w:r>
          </w:p>
        </w:tc>
        <w:tc>
          <w:tcPr>
            <w:tcW w:w="222" w:type="pct"/>
            <w:vAlign w:val="center"/>
          </w:tcPr>
          <w:p>
            <w:pPr>
              <w:pStyle w:val="29"/>
              <w:rPr>
                <w:color w:val="auto"/>
                <w:sz w:val="13"/>
                <w:szCs w:val="13"/>
                <w:highlight w:val="none"/>
              </w:rPr>
            </w:pPr>
            <w:r>
              <w:rPr>
                <w:color w:val="auto"/>
                <w:sz w:val="13"/>
                <w:szCs w:val="13"/>
                <w:highlight w:val="none"/>
              </w:rPr>
              <w:t>N</w:t>
            </w:r>
          </w:p>
        </w:tc>
        <w:tc>
          <w:tcPr>
            <w:tcW w:w="284" w:type="pct"/>
            <w:vAlign w:val="center"/>
          </w:tcPr>
          <w:p>
            <w:pPr>
              <w:pStyle w:val="29"/>
              <w:rPr>
                <w:color w:val="auto"/>
                <w:sz w:val="13"/>
                <w:szCs w:val="13"/>
                <w:highlight w:val="none"/>
              </w:rPr>
            </w:pPr>
            <w:r>
              <w:rPr>
                <w:color w:val="auto"/>
                <w:sz w:val="13"/>
                <w:szCs w:val="13"/>
                <w:highlight w:val="none"/>
              </w:rPr>
              <w:t>NNE</w:t>
            </w:r>
          </w:p>
        </w:tc>
        <w:tc>
          <w:tcPr>
            <w:tcW w:w="260" w:type="pct"/>
            <w:vAlign w:val="center"/>
          </w:tcPr>
          <w:p>
            <w:pPr>
              <w:pStyle w:val="29"/>
              <w:rPr>
                <w:color w:val="auto"/>
                <w:sz w:val="13"/>
                <w:szCs w:val="13"/>
                <w:highlight w:val="none"/>
              </w:rPr>
            </w:pPr>
            <w:bookmarkStart w:id="183" w:name="_Toc243362174"/>
            <w:bookmarkStart w:id="184" w:name="_Toc244579771"/>
            <w:r>
              <w:rPr>
                <w:color w:val="auto"/>
                <w:sz w:val="13"/>
                <w:szCs w:val="13"/>
                <w:highlight w:val="none"/>
              </w:rPr>
              <w:t>NE</w:t>
            </w:r>
            <w:bookmarkEnd w:id="183"/>
            <w:bookmarkEnd w:id="184"/>
          </w:p>
        </w:tc>
        <w:tc>
          <w:tcPr>
            <w:tcW w:w="275" w:type="pct"/>
            <w:vAlign w:val="center"/>
          </w:tcPr>
          <w:p>
            <w:pPr>
              <w:pStyle w:val="29"/>
              <w:rPr>
                <w:color w:val="auto"/>
                <w:sz w:val="13"/>
                <w:szCs w:val="13"/>
                <w:highlight w:val="none"/>
              </w:rPr>
            </w:pPr>
            <w:r>
              <w:rPr>
                <w:color w:val="auto"/>
                <w:sz w:val="13"/>
                <w:szCs w:val="13"/>
                <w:highlight w:val="none"/>
              </w:rPr>
              <w:t>ENE</w:t>
            </w:r>
          </w:p>
        </w:tc>
        <w:tc>
          <w:tcPr>
            <w:tcW w:w="260" w:type="pct"/>
            <w:vAlign w:val="center"/>
          </w:tcPr>
          <w:p>
            <w:pPr>
              <w:pStyle w:val="29"/>
              <w:rPr>
                <w:color w:val="auto"/>
                <w:sz w:val="13"/>
                <w:szCs w:val="13"/>
                <w:highlight w:val="none"/>
              </w:rPr>
            </w:pPr>
            <w:r>
              <w:rPr>
                <w:color w:val="auto"/>
                <w:sz w:val="13"/>
                <w:szCs w:val="13"/>
                <w:highlight w:val="none"/>
              </w:rPr>
              <w:t>E</w:t>
            </w:r>
          </w:p>
        </w:tc>
        <w:tc>
          <w:tcPr>
            <w:tcW w:w="263" w:type="pct"/>
            <w:vAlign w:val="center"/>
          </w:tcPr>
          <w:p>
            <w:pPr>
              <w:pStyle w:val="29"/>
              <w:rPr>
                <w:color w:val="auto"/>
                <w:sz w:val="13"/>
                <w:szCs w:val="13"/>
                <w:highlight w:val="none"/>
              </w:rPr>
            </w:pPr>
            <w:r>
              <w:rPr>
                <w:color w:val="auto"/>
                <w:sz w:val="13"/>
                <w:szCs w:val="13"/>
                <w:highlight w:val="none"/>
              </w:rPr>
              <w:t>ESE</w:t>
            </w:r>
          </w:p>
        </w:tc>
        <w:tc>
          <w:tcPr>
            <w:tcW w:w="222" w:type="pct"/>
            <w:vAlign w:val="center"/>
          </w:tcPr>
          <w:p>
            <w:pPr>
              <w:pStyle w:val="29"/>
              <w:rPr>
                <w:color w:val="auto"/>
                <w:sz w:val="13"/>
                <w:szCs w:val="13"/>
                <w:highlight w:val="none"/>
              </w:rPr>
            </w:pPr>
            <w:r>
              <w:rPr>
                <w:color w:val="auto"/>
                <w:sz w:val="13"/>
                <w:szCs w:val="13"/>
                <w:highlight w:val="none"/>
              </w:rPr>
              <w:t>SE</w:t>
            </w:r>
          </w:p>
        </w:tc>
        <w:tc>
          <w:tcPr>
            <w:tcW w:w="259" w:type="pct"/>
            <w:vAlign w:val="center"/>
          </w:tcPr>
          <w:p>
            <w:pPr>
              <w:pStyle w:val="29"/>
              <w:rPr>
                <w:color w:val="auto"/>
                <w:sz w:val="13"/>
                <w:szCs w:val="13"/>
                <w:highlight w:val="none"/>
              </w:rPr>
            </w:pPr>
            <w:r>
              <w:rPr>
                <w:color w:val="auto"/>
                <w:sz w:val="13"/>
                <w:szCs w:val="13"/>
                <w:highlight w:val="none"/>
              </w:rPr>
              <w:t>SSE</w:t>
            </w:r>
          </w:p>
        </w:tc>
        <w:tc>
          <w:tcPr>
            <w:tcW w:w="222" w:type="pct"/>
            <w:vAlign w:val="center"/>
          </w:tcPr>
          <w:p>
            <w:pPr>
              <w:pStyle w:val="29"/>
              <w:rPr>
                <w:color w:val="auto"/>
                <w:sz w:val="13"/>
                <w:szCs w:val="13"/>
                <w:highlight w:val="none"/>
              </w:rPr>
            </w:pPr>
            <w:r>
              <w:rPr>
                <w:color w:val="auto"/>
                <w:sz w:val="13"/>
                <w:szCs w:val="13"/>
                <w:highlight w:val="none"/>
              </w:rPr>
              <w:t>S</w:t>
            </w:r>
          </w:p>
        </w:tc>
        <w:tc>
          <w:tcPr>
            <w:tcW w:w="284" w:type="pct"/>
            <w:vAlign w:val="center"/>
          </w:tcPr>
          <w:p>
            <w:pPr>
              <w:pStyle w:val="29"/>
              <w:rPr>
                <w:color w:val="auto"/>
                <w:sz w:val="13"/>
                <w:szCs w:val="13"/>
                <w:highlight w:val="none"/>
              </w:rPr>
            </w:pPr>
            <w:r>
              <w:rPr>
                <w:color w:val="auto"/>
                <w:sz w:val="13"/>
                <w:szCs w:val="13"/>
                <w:highlight w:val="none"/>
              </w:rPr>
              <w:t>SSW</w:t>
            </w:r>
          </w:p>
        </w:tc>
        <w:tc>
          <w:tcPr>
            <w:tcW w:w="241" w:type="pct"/>
            <w:vAlign w:val="center"/>
          </w:tcPr>
          <w:p>
            <w:pPr>
              <w:pStyle w:val="29"/>
              <w:rPr>
                <w:color w:val="auto"/>
                <w:sz w:val="13"/>
                <w:szCs w:val="13"/>
                <w:highlight w:val="none"/>
              </w:rPr>
            </w:pPr>
            <w:r>
              <w:rPr>
                <w:color w:val="auto"/>
                <w:sz w:val="13"/>
                <w:szCs w:val="13"/>
                <w:highlight w:val="none"/>
              </w:rPr>
              <w:t>SW</w:t>
            </w:r>
          </w:p>
        </w:tc>
        <w:tc>
          <w:tcPr>
            <w:tcW w:w="314" w:type="pct"/>
            <w:vAlign w:val="center"/>
          </w:tcPr>
          <w:p>
            <w:pPr>
              <w:pStyle w:val="29"/>
              <w:rPr>
                <w:color w:val="auto"/>
                <w:sz w:val="13"/>
                <w:szCs w:val="13"/>
                <w:highlight w:val="none"/>
              </w:rPr>
            </w:pPr>
            <w:r>
              <w:rPr>
                <w:color w:val="auto"/>
                <w:sz w:val="13"/>
                <w:szCs w:val="13"/>
                <w:highlight w:val="none"/>
              </w:rPr>
              <w:t>WSW</w:t>
            </w:r>
          </w:p>
        </w:tc>
        <w:tc>
          <w:tcPr>
            <w:tcW w:w="222" w:type="pct"/>
            <w:vAlign w:val="center"/>
          </w:tcPr>
          <w:p>
            <w:pPr>
              <w:pStyle w:val="29"/>
              <w:rPr>
                <w:color w:val="auto"/>
                <w:sz w:val="13"/>
                <w:szCs w:val="13"/>
                <w:highlight w:val="none"/>
              </w:rPr>
            </w:pPr>
            <w:r>
              <w:rPr>
                <w:color w:val="auto"/>
                <w:sz w:val="13"/>
                <w:szCs w:val="13"/>
                <w:highlight w:val="none"/>
              </w:rPr>
              <w:t>W</w:t>
            </w:r>
          </w:p>
        </w:tc>
        <w:tc>
          <w:tcPr>
            <w:tcW w:w="328" w:type="pct"/>
            <w:vAlign w:val="center"/>
          </w:tcPr>
          <w:p>
            <w:pPr>
              <w:pStyle w:val="29"/>
              <w:rPr>
                <w:color w:val="auto"/>
                <w:sz w:val="13"/>
                <w:szCs w:val="13"/>
                <w:highlight w:val="none"/>
              </w:rPr>
            </w:pPr>
            <w:r>
              <w:rPr>
                <w:color w:val="auto"/>
                <w:sz w:val="13"/>
                <w:szCs w:val="13"/>
                <w:highlight w:val="none"/>
              </w:rPr>
              <w:t>WNW</w:t>
            </w:r>
          </w:p>
        </w:tc>
        <w:tc>
          <w:tcPr>
            <w:tcW w:w="254" w:type="pct"/>
            <w:vAlign w:val="center"/>
          </w:tcPr>
          <w:p>
            <w:pPr>
              <w:pStyle w:val="29"/>
              <w:rPr>
                <w:color w:val="auto"/>
                <w:sz w:val="13"/>
                <w:szCs w:val="13"/>
                <w:highlight w:val="none"/>
              </w:rPr>
            </w:pPr>
            <w:r>
              <w:rPr>
                <w:color w:val="auto"/>
                <w:sz w:val="13"/>
                <w:szCs w:val="13"/>
                <w:highlight w:val="none"/>
              </w:rPr>
              <w:t>NW</w:t>
            </w:r>
          </w:p>
        </w:tc>
        <w:tc>
          <w:tcPr>
            <w:tcW w:w="310" w:type="pct"/>
            <w:vAlign w:val="center"/>
          </w:tcPr>
          <w:p>
            <w:pPr>
              <w:pStyle w:val="29"/>
              <w:rPr>
                <w:color w:val="auto"/>
                <w:sz w:val="13"/>
                <w:szCs w:val="13"/>
                <w:highlight w:val="none"/>
              </w:rPr>
            </w:pPr>
            <w:r>
              <w:rPr>
                <w:color w:val="auto"/>
                <w:sz w:val="13"/>
                <w:szCs w:val="13"/>
                <w:highlight w:val="none"/>
              </w:rPr>
              <w:t>NNW</w:t>
            </w:r>
          </w:p>
        </w:tc>
        <w:tc>
          <w:tcPr>
            <w:tcW w:w="260" w:type="pct"/>
            <w:vAlign w:val="center"/>
          </w:tcPr>
          <w:p>
            <w:pPr>
              <w:pStyle w:val="29"/>
              <w:rPr>
                <w:color w:val="auto"/>
                <w:sz w:val="13"/>
                <w:szCs w:val="13"/>
                <w:highlight w:val="none"/>
              </w:rPr>
            </w:pPr>
            <w:r>
              <w:rPr>
                <w:color w:val="auto"/>
                <w:sz w:val="13"/>
                <w:szCs w:val="13"/>
                <w:highlight w:val="none"/>
              </w:rPr>
              <w:t>C</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一月</w:t>
            </w:r>
          </w:p>
        </w:tc>
        <w:tc>
          <w:tcPr>
            <w:tcW w:w="222" w:type="pct"/>
            <w:vAlign w:val="center"/>
          </w:tcPr>
          <w:p>
            <w:pPr>
              <w:pStyle w:val="29"/>
              <w:rPr>
                <w:color w:val="auto"/>
                <w:sz w:val="13"/>
                <w:szCs w:val="13"/>
                <w:highlight w:val="none"/>
              </w:rPr>
            </w:pPr>
            <w:r>
              <w:rPr>
                <w:color w:val="auto"/>
                <w:sz w:val="13"/>
                <w:szCs w:val="13"/>
                <w:highlight w:val="none"/>
              </w:rPr>
              <w:t>2.2</w:t>
            </w:r>
          </w:p>
        </w:tc>
        <w:tc>
          <w:tcPr>
            <w:tcW w:w="284" w:type="pct"/>
            <w:vAlign w:val="center"/>
          </w:tcPr>
          <w:p>
            <w:pPr>
              <w:pStyle w:val="29"/>
              <w:rPr>
                <w:color w:val="auto"/>
                <w:sz w:val="13"/>
                <w:szCs w:val="13"/>
                <w:highlight w:val="none"/>
              </w:rPr>
            </w:pPr>
            <w:r>
              <w:rPr>
                <w:color w:val="auto"/>
                <w:sz w:val="13"/>
                <w:szCs w:val="13"/>
                <w:highlight w:val="none"/>
              </w:rPr>
              <w:t>4.8</w:t>
            </w:r>
          </w:p>
        </w:tc>
        <w:tc>
          <w:tcPr>
            <w:tcW w:w="260" w:type="pct"/>
            <w:vAlign w:val="center"/>
          </w:tcPr>
          <w:p>
            <w:pPr>
              <w:pStyle w:val="29"/>
              <w:rPr>
                <w:color w:val="auto"/>
                <w:sz w:val="13"/>
                <w:szCs w:val="13"/>
                <w:highlight w:val="none"/>
              </w:rPr>
            </w:pPr>
            <w:r>
              <w:rPr>
                <w:color w:val="auto"/>
                <w:sz w:val="13"/>
                <w:szCs w:val="13"/>
                <w:highlight w:val="none"/>
              </w:rPr>
              <w:t>7.9</w:t>
            </w:r>
          </w:p>
        </w:tc>
        <w:tc>
          <w:tcPr>
            <w:tcW w:w="275" w:type="pct"/>
            <w:vAlign w:val="center"/>
          </w:tcPr>
          <w:p>
            <w:pPr>
              <w:pStyle w:val="29"/>
              <w:rPr>
                <w:color w:val="auto"/>
                <w:sz w:val="13"/>
                <w:szCs w:val="13"/>
                <w:highlight w:val="none"/>
              </w:rPr>
            </w:pPr>
            <w:r>
              <w:rPr>
                <w:color w:val="auto"/>
                <w:sz w:val="13"/>
                <w:szCs w:val="13"/>
                <w:highlight w:val="none"/>
              </w:rPr>
              <w:t>11.5</w:t>
            </w:r>
          </w:p>
        </w:tc>
        <w:tc>
          <w:tcPr>
            <w:tcW w:w="260" w:type="pct"/>
            <w:vAlign w:val="center"/>
          </w:tcPr>
          <w:p>
            <w:pPr>
              <w:pStyle w:val="29"/>
              <w:rPr>
                <w:color w:val="auto"/>
                <w:sz w:val="13"/>
                <w:szCs w:val="13"/>
                <w:highlight w:val="none"/>
              </w:rPr>
            </w:pPr>
            <w:r>
              <w:rPr>
                <w:color w:val="auto"/>
                <w:sz w:val="13"/>
                <w:szCs w:val="13"/>
                <w:highlight w:val="none"/>
              </w:rPr>
              <w:t>10.1</w:t>
            </w:r>
          </w:p>
        </w:tc>
        <w:tc>
          <w:tcPr>
            <w:tcW w:w="263" w:type="pct"/>
            <w:vAlign w:val="center"/>
          </w:tcPr>
          <w:p>
            <w:pPr>
              <w:pStyle w:val="29"/>
              <w:rPr>
                <w:color w:val="auto"/>
                <w:sz w:val="13"/>
                <w:szCs w:val="13"/>
                <w:highlight w:val="none"/>
              </w:rPr>
            </w:pPr>
            <w:r>
              <w:rPr>
                <w:color w:val="auto"/>
                <w:sz w:val="13"/>
                <w:szCs w:val="13"/>
                <w:highlight w:val="none"/>
              </w:rPr>
              <w:t>4.6</w:t>
            </w:r>
          </w:p>
        </w:tc>
        <w:tc>
          <w:tcPr>
            <w:tcW w:w="222" w:type="pct"/>
            <w:vAlign w:val="center"/>
          </w:tcPr>
          <w:p>
            <w:pPr>
              <w:pStyle w:val="29"/>
              <w:rPr>
                <w:color w:val="auto"/>
                <w:sz w:val="13"/>
                <w:szCs w:val="13"/>
                <w:highlight w:val="none"/>
              </w:rPr>
            </w:pPr>
            <w:r>
              <w:rPr>
                <w:color w:val="auto"/>
                <w:sz w:val="13"/>
                <w:szCs w:val="13"/>
                <w:highlight w:val="none"/>
              </w:rPr>
              <w:t>4.2</w:t>
            </w:r>
          </w:p>
        </w:tc>
        <w:tc>
          <w:tcPr>
            <w:tcW w:w="259" w:type="pct"/>
            <w:vAlign w:val="center"/>
          </w:tcPr>
          <w:p>
            <w:pPr>
              <w:pStyle w:val="29"/>
              <w:rPr>
                <w:color w:val="auto"/>
                <w:sz w:val="13"/>
                <w:szCs w:val="13"/>
                <w:highlight w:val="none"/>
              </w:rPr>
            </w:pPr>
            <w:r>
              <w:rPr>
                <w:color w:val="auto"/>
                <w:sz w:val="13"/>
                <w:szCs w:val="13"/>
                <w:highlight w:val="none"/>
              </w:rPr>
              <w:t>3.1</w:t>
            </w:r>
          </w:p>
        </w:tc>
        <w:tc>
          <w:tcPr>
            <w:tcW w:w="222" w:type="pct"/>
            <w:vAlign w:val="center"/>
          </w:tcPr>
          <w:p>
            <w:pPr>
              <w:pStyle w:val="29"/>
              <w:rPr>
                <w:color w:val="auto"/>
                <w:sz w:val="13"/>
                <w:szCs w:val="13"/>
                <w:highlight w:val="none"/>
              </w:rPr>
            </w:pPr>
            <w:r>
              <w:rPr>
                <w:color w:val="auto"/>
                <w:sz w:val="13"/>
                <w:szCs w:val="13"/>
                <w:highlight w:val="none"/>
              </w:rPr>
              <w:t>2.8</w:t>
            </w:r>
          </w:p>
        </w:tc>
        <w:tc>
          <w:tcPr>
            <w:tcW w:w="284" w:type="pct"/>
            <w:vAlign w:val="center"/>
          </w:tcPr>
          <w:p>
            <w:pPr>
              <w:pStyle w:val="29"/>
              <w:rPr>
                <w:color w:val="auto"/>
                <w:sz w:val="13"/>
                <w:szCs w:val="13"/>
                <w:highlight w:val="none"/>
              </w:rPr>
            </w:pPr>
            <w:r>
              <w:rPr>
                <w:color w:val="auto"/>
                <w:sz w:val="13"/>
                <w:szCs w:val="13"/>
                <w:highlight w:val="none"/>
              </w:rPr>
              <w:t>4.8</w:t>
            </w:r>
          </w:p>
        </w:tc>
        <w:tc>
          <w:tcPr>
            <w:tcW w:w="241" w:type="pct"/>
            <w:vAlign w:val="center"/>
          </w:tcPr>
          <w:p>
            <w:pPr>
              <w:pStyle w:val="29"/>
              <w:rPr>
                <w:color w:val="auto"/>
                <w:sz w:val="13"/>
                <w:szCs w:val="13"/>
                <w:highlight w:val="none"/>
              </w:rPr>
            </w:pPr>
            <w:r>
              <w:rPr>
                <w:color w:val="auto"/>
                <w:sz w:val="13"/>
                <w:szCs w:val="13"/>
                <w:highlight w:val="none"/>
              </w:rPr>
              <w:t>5.0</w:t>
            </w:r>
          </w:p>
        </w:tc>
        <w:tc>
          <w:tcPr>
            <w:tcW w:w="314" w:type="pct"/>
            <w:vAlign w:val="center"/>
          </w:tcPr>
          <w:p>
            <w:pPr>
              <w:pStyle w:val="29"/>
              <w:rPr>
                <w:color w:val="auto"/>
                <w:sz w:val="13"/>
                <w:szCs w:val="13"/>
                <w:highlight w:val="none"/>
              </w:rPr>
            </w:pPr>
            <w:r>
              <w:rPr>
                <w:color w:val="auto"/>
                <w:sz w:val="13"/>
                <w:szCs w:val="13"/>
                <w:highlight w:val="none"/>
              </w:rPr>
              <w:t>5.6</w:t>
            </w:r>
          </w:p>
        </w:tc>
        <w:tc>
          <w:tcPr>
            <w:tcW w:w="222" w:type="pct"/>
            <w:vAlign w:val="center"/>
          </w:tcPr>
          <w:p>
            <w:pPr>
              <w:pStyle w:val="29"/>
              <w:rPr>
                <w:color w:val="auto"/>
                <w:sz w:val="13"/>
                <w:szCs w:val="13"/>
                <w:highlight w:val="none"/>
              </w:rPr>
            </w:pPr>
            <w:r>
              <w:rPr>
                <w:color w:val="auto"/>
                <w:sz w:val="13"/>
                <w:szCs w:val="13"/>
                <w:highlight w:val="none"/>
              </w:rPr>
              <w:t>4.8</w:t>
            </w:r>
          </w:p>
        </w:tc>
        <w:tc>
          <w:tcPr>
            <w:tcW w:w="328" w:type="pct"/>
            <w:vAlign w:val="center"/>
          </w:tcPr>
          <w:p>
            <w:pPr>
              <w:pStyle w:val="29"/>
              <w:rPr>
                <w:color w:val="auto"/>
                <w:sz w:val="13"/>
                <w:szCs w:val="13"/>
                <w:highlight w:val="none"/>
              </w:rPr>
            </w:pPr>
            <w:r>
              <w:rPr>
                <w:color w:val="auto"/>
                <w:sz w:val="13"/>
                <w:szCs w:val="13"/>
                <w:highlight w:val="none"/>
              </w:rPr>
              <w:t>3.8</w:t>
            </w:r>
          </w:p>
        </w:tc>
        <w:tc>
          <w:tcPr>
            <w:tcW w:w="254" w:type="pct"/>
            <w:vAlign w:val="center"/>
          </w:tcPr>
          <w:p>
            <w:pPr>
              <w:pStyle w:val="29"/>
              <w:rPr>
                <w:color w:val="auto"/>
                <w:sz w:val="13"/>
                <w:szCs w:val="13"/>
                <w:highlight w:val="none"/>
              </w:rPr>
            </w:pPr>
            <w:r>
              <w:rPr>
                <w:color w:val="auto"/>
                <w:sz w:val="13"/>
                <w:szCs w:val="13"/>
                <w:highlight w:val="none"/>
              </w:rPr>
              <w:t>2.2</w:t>
            </w:r>
          </w:p>
        </w:tc>
        <w:tc>
          <w:tcPr>
            <w:tcW w:w="310" w:type="pct"/>
            <w:vAlign w:val="center"/>
          </w:tcPr>
          <w:p>
            <w:pPr>
              <w:pStyle w:val="29"/>
              <w:rPr>
                <w:color w:val="auto"/>
                <w:sz w:val="13"/>
                <w:szCs w:val="13"/>
                <w:highlight w:val="none"/>
              </w:rPr>
            </w:pPr>
            <w:r>
              <w:rPr>
                <w:color w:val="auto"/>
                <w:sz w:val="13"/>
                <w:szCs w:val="13"/>
                <w:highlight w:val="none"/>
              </w:rPr>
              <w:t>2.4</w:t>
            </w:r>
          </w:p>
        </w:tc>
        <w:tc>
          <w:tcPr>
            <w:tcW w:w="260" w:type="pct"/>
            <w:vAlign w:val="center"/>
          </w:tcPr>
          <w:p>
            <w:pPr>
              <w:pStyle w:val="29"/>
              <w:rPr>
                <w:color w:val="auto"/>
                <w:sz w:val="13"/>
                <w:szCs w:val="13"/>
                <w:highlight w:val="none"/>
              </w:rPr>
            </w:pPr>
            <w:r>
              <w:rPr>
                <w:color w:val="auto"/>
                <w:sz w:val="13"/>
                <w:szCs w:val="13"/>
                <w:highlight w:val="none"/>
              </w:rPr>
              <w:t>20.2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二月</w:t>
            </w:r>
          </w:p>
        </w:tc>
        <w:tc>
          <w:tcPr>
            <w:tcW w:w="222" w:type="pct"/>
          </w:tcPr>
          <w:p>
            <w:pPr>
              <w:pStyle w:val="29"/>
              <w:rPr>
                <w:color w:val="auto"/>
                <w:sz w:val="13"/>
                <w:szCs w:val="13"/>
                <w:highlight w:val="none"/>
              </w:rPr>
            </w:pPr>
            <w:r>
              <w:rPr>
                <w:color w:val="auto"/>
                <w:sz w:val="13"/>
                <w:szCs w:val="13"/>
                <w:highlight w:val="none"/>
              </w:rPr>
              <w:t>2.9</w:t>
            </w:r>
          </w:p>
        </w:tc>
        <w:tc>
          <w:tcPr>
            <w:tcW w:w="284" w:type="pct"/>
          </w:tcPr>
          <w:p>
            <w:pPr>
              <w:pStyle w:val="29"/>
              <w:rPr>
                <w:color w:val="auto"/>
                <w:sz w:val="13"/>
                <w:szCs w:val="13"/>
                <w:highlight w:val="none"/>
              </w:rPr>
            </w:pPr>
            <w:r>
              <w:rPr>
                <w:color w:val="auto"/>
                <w:sz w:val="13"/>
                <w:szCs w:val="13"/>
                <w:highlight w:val="none"/>
              </w:rPr>
              <w:t>4.8</w:t>
            </w:r>
          </w:p>
        </w:tc>
        <w:tc>
          <w:tcPr>
            <w:tcW w:w="260" w:type="pct"/>
          </w:tcPr>
          <w:p>
            <w:pPr>
              <w:pStyle w:val="29"/>
              <w:rPr>
                <w:color w:val="auto"/>
                <w:sz w:val="13"/>
                <w:szCs w:val="13"/>
                <w:highlight w:val="none"/>
              </w:rPr>
            </w:pPr>
            <w:r>
              <w:rPr>
                <w:color w:val="auto"/>
                <w:sz w:val="13"/>
                <w:szCs w:val="13"/>
                <w:highlight w:val="none"/>
              </w:rPr>
              <w:t>9.8</w:t>
            </w:r>
          </w:p>
        </w:tc>
        <w:tc>
          <w:tcPr>
            <w:tcW w:w="275" w:type="pct"/>
          </w:tcPr>
          <w:p>
            <w:pPr>
              <w:pStyle w:val="29"/>
              <w:rPr>
                <w:color w:val="auto"/>
                <w:sz w:val="13"/>
                <w:szCs w:val="13"/>
                <w:highlight w:val="none"/>
              </w:rPr>
            </w:pPr>
            <w:r>
              <w:rPr>
                <w:color w:val="auto"/>
                <w:sz w:val="13"/>
                <w:szCs w:val="13"/>
                <w:highlight w:val="none"/>
              </w:rPr>
              <w:t>12.8</w:t>
            </w:r>
          </w:p>
        </w:tc>
        <w:tc>
          <w:tcPr>
            <w:tcW w:w="260" w:type="pct"/>
          </w:tcPr>
          <w:p>
            <w:pPr>
              <w:pStyle w:val="29"/>
              <w:rPr>
                <w:color w:val="auto"/>
                <w:sz w:val="13"/>
                <w:szCs w:val="13"/>
                <w:highlight w:val="none"/>
              </w:rPr>
            </w:pPr>
            <w:r>
              <w:rPr>
                <w:color w:val="auto"/>
                <w:sz w:val="13"/>
                <w:szCs w:val="13"/>
                <w:highlight w:val="none"/>
              </w:rPr>
              <w:t>7.9</w:t>
            </w:r>
          </w:p>
        </w:tc>
        <w:tc>
          <w:tcPr>
            <w:tcW w:w="263" w:type="pct"/>
          </w:tcPr>
          <w:p>
            <w:pPr>
              <w:pStyle w:val="29"/>
              <w:rPr>
                <w:color w:val="auto"/>
                <w:sz w:val="13"/>
                <w:szCs w:val="13"/>
                <w:highlight w:val="none"/>
              </w:rPr>
            </w:pPr>
            <w:r>
              <w:rPr>
                <w:color w:val="auto"/>
                <w:sz w:val="13"/>
                <w:szCs w:val="13"/>
                <w:highlight w:val="none"/>
              </w:rPr>
              <w:t>4.4</w:t>
            </w:r>
          </w:p>
        </w:tc>
        <w:tc>
          <w:tcPr>
            <w:tcW w:w="222" w:type="pct"/>
          </w:tcPr>
          <w:p>
            <w:pPr>
              <w:pStyle w:val="29"/>
              <w:rPr>
                <w:color w:val="auto"/>
                <w:sz w:val="13"/>
                <w:szCs w:val="13"/>
                <w:highlight w:val="none"/>
              </w:rPr>
            </w:pPr>
            <w:r>
              <w:rPr>
                <w:color w:val="auto"/>
                <w:sz w:val="13"/>
                <w:szCs w:val="13"/>
                <w:highlight w:val="none"/>
              </w:rPr>
              <w:t>3.5</w:t>
            </w:r>
          </w:p>
        </w:tc>
        <w:tc>
          <w:tcPr>
            <w:tcW w:w="259" w:type="pct"/>
          </w:tcPr>
          <w:p>
            <w:pPr>
              <w:pStyle w:val="29"/>
              <w:rPr>
                <w:color w:val="auto"/>
                <w:sz w:val="13"/>
                <w:szCs w:val="13"/>
                <w:highlight w:val="none"/>
              </w:rPr>
            </w:pPr>
            <w:r>
              <w:rPr>
                <w:color w:val="auto"/>
                <w:sz w:val="13"/>
                <w:szCs w:val="13"/>
                <w:highlight w:val="none"/>
              </w:rPr>
              <w:t>2.5</w:t>
            </w:r>
          </w:p>
        </w:tc>
        <w:tc>
          <w:tcPr>
            <w:tcW w:w="222" w:type="pct"/>
          </w:tcPr>
          <w:p>
            <w:pPr>
              <w:pStyle w:val="29"/>
              <w:rPr>
                <w:color w:val="auto"/>
                <w:sz w:val="13"/>
                <w:szCs w:val="13"/>
                <w:highlight w:val="none"/>
              </w:rPr>
            </w:pPr>
            <w:r>
              <w:rPr>
                <w:color w:val="auto"/>
                <w:sz w:val="13"/>
                <w:szCs w:val="13"/>
                <w:highlight w:val="none"/>
              </w:rPr>
              <w:t>2.7</w:t>
            </w:r>
          </w:p>
        </w:tc>
        <w:tc>
          <w:tcPr>
            <w:tcW w:w="284" w:type="pct"/>
          </w:tcPr>
          <w:p>
            <w:pPr>
              <w:pStyle w:val="29"/>
              <w:rPr>
                <w:color w:val="auto"/>
                <w:sz w:val="13"/>
                <w:szCs w:val="13"/>
                <w:highlight w:val="none"/>
              </w:rPr>
            </w:pPr>
            <w:r>
              <w:rPr>
                <w:color w:val="auto"/>
                <w:sz w:val="13"/>
                <w:szCs w:val="13"/>
                <w:highlight w:val="none"/>
              </w:rPr>
              <w:t>5.0</w:t>
            </w:r>
          </w:p>
        </w:tc>
        <w:tc>
          <w:tcPr>
            <w:tcW w:w="241" w:type="pct"/>
          </w:tcPr>
          <w:p>
            <w:pPr>
              <w:pStyle w:val="29"/>
              <w:rPr>
                <w:color w:val="auto"/>
                <w:sz w:val="13"/>
                <w:szCs w:val="13"/>
                <w:highlight w:val="none"/>
              </w:rPr>
            </w:pPr>
            <w:r>
              <w:rPr>
                <w:color w:val="auto"/>
                <w:sz w:val="13"/>
                <w:szCs w:val="13"/>
                <w:highlight w:val="none"/>
              </w:rPr>
              <w:t>6.2</w:t>
            </w:r>
          </w:p>
        </w:tc>
        <w:tc>
          <w:tcPr>
            <w:tcW w:w="314" w:type="pct"/>
          </w:tcPr>
          <w:p>
            <w:pPr>
              <w:pStyle w:val="29"/>
              <w:rPr>
                <w:color w:val="auto"/>
                <w:sz w:val="13"/>
                <w:szCs w:val="13"/>
                <w:highlight w:val="none"/>
              </w:rPr>
            </w:pPr>
            <w:r>
              <w:rPr>
                <w:color w:val="auto"/>
                <w:sz w:val="13"/>
                <w:szCs w:val="13"/>
                <w:highlight w:val="none"/>
              </w:rPr>
              <w:t>7.2</w:t>
            </w:r>
          </w:p>
        </w:tc>
        <w:tc>
          <w:tcPr>
            <w:tcW w:w="222" w:type="pct"/>
          </w:tcPr>
          <w:p>
            <w:pPr>
              <w:pStyle w:val="29"/>
              <w:rPr>
                <w:color w:val="auto"/>
                <w:sz w:val="13"/>
                <w:szCs w:val="13"/>
                <w:highlight w:val="none"/>
              </w:rPr>
            </w:pPr>
            <w:r>
              <w:rPr>
                <w:color w:val="auto"/>
                <w:sz w:val="13"/>
                <w:szCs w:val="13"/>
                <w:highlight w:val="none"/>
              </w:rPr>
              <w:t>4.6</w:t>
            </w:r>
          </w:p>
        </w:tc>
        <w:tc>
          <w:tcPr>
            <w:tcW w:w="328" w:type="pct"/>
          </w:tcPr>
          <w:p>
            <w:pPr>
              <w:pStyle w:val="29"/>
              <w:rPr>
                <w:color w:val="auto"/>
                <w:sz w:val="13"/>
                <w:szCs w:val="13"/>
                <w:highlight w:val="none"/>
              </w:rPr>
            </w:pPr>
            <w:r>
              <w:rPr>
                <w:color w:val="auto"/>
                <w:sz w:val="13"/>
                <w:szCs w:val="13"/>
                <w:highlight w:val="none"/>
              </w:rPr>
              <w:t>5.1</w:t>
            </w:r>
          </w:p>
        </w:tc>
        <w:tc>
          <w:tcPr>
            <w:tcW w:w="254" w:type="pct"/>
          </w:tcPr>
          <w:p>
            <w:pPr>
              <w:pStyle w:val="29"/>
              <w:rPr>
                <w:color w:val="auto"/>
                <w:sz w:val="13"/>
                <w:szCs w:val="13"/>
                <w:highlight w:val="none"/>
              </w:rPr>
            </w:pPr>
            <w:r>
              <w:rPr>
                <w:color w:val="auto"/>
                <w:sz w:val="13"/>
                <w:szCs w:val="13"/>
                <w:highlight w:val="none"/>
              </w:rPr>
              <w:t>2.9</w:t>
            </w:r>
          </w:p>
        </w:tc>
        <w:tc>
          <w:tcPr>
            <w:tcW w:w="310" w:type="pct"/>
          </w:tcPr>
          <w:p>
            <w:pPr>
              <w:pStyle w:val="29"/>
              <w:rPr>
                <w:color w:val="auto"/>
                <w:sz w:val="13"/>
                <w:szCs w:val="13"/>
                <w:highlight w:val="none"/>
              </w:rPr>
            </w:pPr>
            <w:r>
              <w:rPr>
                <w:color w:val="auto"/>
                <w:sz w:val="13"/>
                <w:szCs w:val="13"/>
                <w:highlight w:val="none"/>
              </w:rPr>
              <w:t>2.3</w:t>
            </w:r>
          </w:p>
        </w:tc>
        <w:tc>
          <w:tcPr>
            <w:tcW w:w="260" w:type="pct"/>
          </w:tcPr>
          <w:p>
            <w:pPr>
              <w:pStyle w:val="29"/>
              <w:rPr>
                <w:color w:val="auto"/>
                <w:sz w:val="13"/>
                <w:szCs w:val="13"/>
                <w:highlight w:val="none"/>
              </w:rPr>
            </w:pPr>
            <w:r>
              <w:rPr>
                <w:color w:val="auto"/>
                <w:sz w:val="13"/>
                <w:szCs w:val="13"/>
                <w:highlight w:val="none"/>
              </w:rPr>
              <w:t>15.5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三月</w:t>
            </w:r>
          </w:p>
        </w:tc>
        <w:tc>
          <w:tcPr>
            <w:tcW w:w="222" w:type="pct"/>
          </w:tcPr>
          <w:p>
            <w:pPr>
              <w:pStyle w:val="29"/>
              <w:rPr>
                <w:color w:val="auto"/>
                <w:sz w:val="13"/>
                <w:szCs w:val="13"/>
                <w:highlight w:val="none"/>
              </w:rPr>
            </w:pPr>
            <w:r>
              <w:rPr>
                <w:color w:val="auto"/>
                <w:sz w:val="13"/>
                <w:szCs w:val="13"/>
                <w:highlight w:val="none"/>
              </w:rPr>
              <w:t>3.7</w:t>
            </w:r>
          </w:p>
        </w:tc>
        <w:tc>
          <w:tcPr>
            <w:tcW w:w="284" w:type="pct"/>
          </w:tcPr>
          <w:p>
            <w:pPr>
              <w:pStyle w:val="29"/>
              <w:rPr>
                <w:color w:val="auto"/>
                <w:sz w:val="13"/>
                <w:szCs w:val="13"/>
                <w:highlight w:val="none"/>
              </w:rPr>
            </w:pPr>
            <w:r>
              <w:rPr>
                <w:color w:val="auto"/>
                <w:sz w:val="13"/>
                <w:szCs w:val="13"/>
                <w:highlight w:val="none"/>
              </w:rPr>
              <w:t>7.3</w:t>
            </w:r>
          </w:p>
        </w:tc>
        <w:tc>
          <w:tcPr>
            <w:tcW w:w="260" w:type="pct"/>
          </w:tcPr>
          <w:p>
            <w:pPr>
              <w:pStyle w:val="29"/>
              <w:rPr>
                <w:color w:val="auto"/>
                <w:sz w:val="13"/>
                <w:szCs w:val="13"/>
                <w:highlight w:val="none"/>
              </w:rPr>
            </w:pPr>
            <w:r>
              <w:rPr>
                <w:color w:val="auto"/>
                <w:sz w:val="13"/>
                <w:szCs w:val="13"/>
                <w:highlight w:val="none"/>
              </w:rPr>
              <w:t>9.3</w:t>
            </w:r>
          </w:p>
        </w:tc>
        <w:tc>
          <w:tcPr>
            <w:tcW w:w="275" w:type="pct"/>
          </w:tcPr>
          <w:p>
            <w:pPr>
              <w:pStyle w:val="29"/>
              <w:rPr>
                <w:color w:val="auto"/>
                <w:sz w:val="13"/>
                <w:szCs w:val="13"/>
                <w:highlight w:val="none"/>
              </w:rPr>
            </w:pPr>
            <w:r>
              <w:rPr>
                <w:color w:val="auto"/>
                <w:sz w:val="13"/>
                <w:szCs w:val="13"/>
                <w:highlight w:val="none"/>
              </w:rPr>
              <w:t>8.4</w:t>
            </w:r>
          </w:p>
        </w:tc>
        <w:tc>
          <w:tcPr>
            <w:tcW w:w="260" w:type="pct"/>
          </w:tcPr>
          <w:p>
            <w:pPr>
              <w:pStyle w:val="29"/>
              <w:rPr>
                <w:color w:val="auto"/>
                <w:sz w:val="13"/>
                <w:szCs w:val="13"/>
                <w:highlight w:val="none"/>
              </w:rPr>
            </w:pPr>
            <w:r>
              <w:rPr>
                <w:color w:val="auto"/>
                <w:sz w:val="13"/>
                <w:szCs w:val="13"/>
                <w:highlight w:val="none"/>
              </w:rPr>
              <w:t>6.4</w:t>
            </w:r>
          </w:p>
        </w:tc>
        <w:tc>
          <w:tcPr>
            <w:tcW w:w="263" w:type="pct"/>
          </w:tcPr>
          <w:p>
            <w:pPr>
              <w:pStyle w:val="29"/>
              <w:rPr>
                <w:color w:val="auto"/>
                <w:sz w:val="13"/>
                <w:szCs w:val="13"/>
                <w:highlight w:val="none"/>
              </w:rPr>
            </w:pPr>
            <w:r>
              <w:rPr>
                <w:color w:val="auto"/>
                <w:sz w:val="13"/>
                <w:szCs w:val="13"/>
                <w:highlight w:val="none"/>
              </w:rPr>
              <w:t>3.7</w:t>
            </w:r>
          </w:p>
        </w:tc>
        <w:tc>
          <w:tcPr>
            <w:tcW w:w="222" w:type="pct"/>
          </w:tcPr>
          <w:p>
            <w:pPr>
              <w:pStyle w:val="29"/>
              <w:rPr>
                <w:color w:val="auto"/>
                <w:sz w:val="13"/>
                <w:szCs w:val="13"/>
                <w:highlight w:val="none"/>
              </w:rPr>
            </w:pPr>
            <w:r>
              <w:rPr>
                <w:color w:val="auto"/>
                <w:sz w:val="13"/>
                <w:szCs w:val="13"/>
                <w:highlight w:val="none"/>
              </w:rPr>
              <w:t>3.4</w:t>
            </w:r>
          </w:p>
        </w:tc>
        <w:tc>
          <w:tcPr>
            <w:tcW w:w="259" w:type="pct"/>
          </w:tcPr>
          <w:p>
            <w:pPr>
              <w:pStyle w:val="29"/>
              <w:rPr>
                <w:color w:val="auto"/>
                <w:sz w:val="13"/>
                <w:szCs w:val="13"/>
                <w:highlight w:val="none"/>
              </w:rPr>
            </w:pPr>
            <w:r>
              <w:rPr>
                <w:color w:val="auto"/>
                <w:sz w:val="13"/>
                <w:szCs w:val="13"/>
                <w:highlight w:val="none"/>
              </w:rPr>
              <w:t>3.3</w:t>
            </w:r>
          </w:p>
        </w:tc>
        <w:tc>
          <w:tcPr>
            <w:tcW w:w="222" w:type="pct"/>
          </w:tcPr>
          <w:p>
            <w:pPr>
              <w:pStyle w:val="29"/>
              <w:rPr>
                <w:color w:val="auto"/>
                <w:sz w:val="13"/>
                <w:szCs w:val="13"/>
                <w:highlight w:val="none"/>
              </w:rPr>
            </w:pPr>
            <w:r>
              <w:rPr>
                <w:color w:val="auto"/>
                <w:sz w:val="13"/>
                <w:szCs w:val="13"/>
                <w:highlight w:val="none"/>
              </w:rPr>
              <w:t>3.0</w:t>
            </w:r>
          </w:p>
        </w:tc>
        <w:tc>
          <w:tcPr>
            <w:tcW w:w="284" w:type="pct"/>
          </w:tcPr>
          <w:p>
            <w:pPr>
              <w:pStyle w:val="29"/>
              <w:rPr>
                <w:color w:val="auto"/>
                <w:sz w:val="13"/>
                <w:szCs w:val="13"/>
                <w:highlight w:val="none"/>
              </w:rPr>
            </w:pPr>
            <w:r>
              <w:rPr>
                <w:color w:val="auto"/>
                <w:sz w:val="13"/>
                <w:szCs w:val="13"/>
                <w:highlight w:val="none"/>
              </w:rPr>
              <w:t>6.5</w:t>
            </w:r>
          </w:p>
        </w:tc>
        <w:tc>
          <w:tcPr>
            <w:tcW w:w="241" w:type="pct"/>
          </w:tcPr>
          <w:p>
            <w:pPr>
              <w:pStyle w:val="29"/>
              <w:rPr>
                <w:color w:val="auto"/>
                <w:sz w:val="13"/>
                <w:szCs w:val="13"/>
                <w:highlight w:val="none"/>
              </w:rPr>
            </w:pPr>
            <w:r>
              <w:rPr>
                <w:color w:val="auto"/>
                <w:sz w:val="13"/>
                <w:szCs w:val="13"/>
                <w:highlight w:val="none"/>
              </w:rPr>
              <w:t>7.0</w:t>
            </w:r>
          </w:p>
        </w:tc>
        <w:tc>
          <w:tcPr>
            <w:tcW w:w="314" w:type="pct"/>
          </w:tcPr>
          <w:p>
            <w:pPr>
              <w:pStyle w:val="29"/>
              <w:rPr>
                <w:color w:val="auto"/>
                <w:sz w:val="13"/>
                <w:szCs w:val="13"/>
                <w:highlight w:val="none"/>
              </w:rPr>
            </w:pPr>
            <w:r>
              <w:rPr>
                <w:color w:val="auto"/>
                <w:sz w:val="13"/>
                <w:szCs w:val="13"/>
                <w:highlight w:val="none"/>
              </w:rPr>
              <w:t>10.7</w:t>
            </w:r>
          </w:p>
        </w:tc>
        <w:tc>
          <w:tcPr>
            <w:tcW w:w="222" w:type="pct"/>
          </w:tcPr>
          <w:p>
            <w:pPr>
              <w:pStyle w:val="29"/>
              <w:rPr>
                <w:color w:val="auto"/>
                <w:sz w:val="13"/>
                <w:szCs w:val="13"/>
                <w:highlight w:val="none"/>
              </w:rPr>
            </w:pPr>
            <w:r>
              <w:rPr>
                <w:color w:val="auto"/>
                <w:sz w:val="13"/>
                <w:szCs w:val="13"/>
                <w:highlight w:val="none"/>
              </w:rPr>
              <w:t>6.7</w:t>
            </w:r>
          </w:p>
        </w:tc>
        <w:tc>
          <w:tcPr>
            <w:tcW w:w="328" w:type="pct"/>
          </w:tcPr>
          <w:p>
            <w:pPr>
              <w:pStyle w:val="29"/>
              <w:rPr>
                <w:color w:val="auto"/>
                <w:sz w:val="13"/>
                <w:szCs w:val="13"/>
                <w:highlight w:val="none"/>
              </w:rPr>
            </w:pPr>
            <w:r>
              <w:rPr>
                <w:color w:val="auto"/>
                <w:sz w:val="13"/>
                <w:szCs w:val="13"/>
                <w:highlight w:val="none"/>
              </w:rPr>
              <w:t>5.1</w:t>
            </w:r>
          </w:p>
        </w:tc>
        <w:tc>
          <w:tcPr>
            <w:tcW w:w="254" w:type="pct"/>
          </w:tcPr>
          <w:p>
            <w:pPr>
              <w:pStyle w:val="29"/>
              <w:rPr>
                <w:color w:val="auto"/>
                <w:sz w:val="13"/>
                <w:szCs w:val="13"/>
                <w:highlight w:val="none"/>
              </w:rPr>
            </w:pPr>
            <w:r>
              <w:rPr>
                <w:color w:val="auto"/>
                <w:sz w:val="13"/>
                <w:szCs w:val="13"/>
                <w:highlight w:val="none"/>
              </w:rPr>
              <w:t>3.1</w:t>
            </w:r>
          </w:p>
        </w:tc>
        <w:tc>
          <w:tcPr>
            <w:tcW w:w="310" w:type="pct"/>
          </w:tcPr>
          <w:p>
            <w:pPr>
              <w:pStyle w:val="29"/>
              <w:rPr>
                <w:color w:val="auto"/>
                <w:sz w:val="13"/>
                <w:szCs w:val="13"/>
                <w:highlight w:val="none"/>
              </w:rPr>
            </w:pPr>
            <w:r>
              <w:rPr>
                <w:color w:val="auto"/>
                <w:sz w:val="13"/>
                <w:szCs w:val="13"/>
                <w:highlight w:val="none"/>
              </w:rPr>
              <w:t>2.7</w:t>
            </w:r>
          </w:p>
        </w:tc>
        <w:tc>
          <w:tcPr>
            <w:tcW w:w="260" w:type="pct"/>
          </w:tcPr>
          <w:p>
            <w:pPr>
              <w:pStyle w:val="29"/>
              <w:rPr>
                <w:color w:val="auto"/>
                <w:sz w:val="13"/>
                <w:szCs w:val="13"/>
                <w:highlight w:val="none"/>
              </w:rPr>
            </w:pPr>
            <w:r>
              <w:rPr>
                <w:color w:val="auto"/>
                <w:sz w:val="13"/>
                <w:szCs w:val="13"/>
                <w:highlight w:val="none"/>
              </w:rPr>
              <w:t>9.7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四月</w:t>
            </w:r>
          </w:p>
        </w:tc>
        <w:tc>
          <w:tcPr>
            <w:tcW w:w="222" w:type="pct"/>
          </w:tcPr>
          <w:p>
            <w:pPr>
              <w:pStyle w:val="29"/>
              <w:rPr>
                <w:color w:val="auto"/>
                <w:sz w:val="13"/>
                <w:szCs w:val="13"/>
                <w:highlight w:val="none"/>
              </w:rPr>
            </w:pPr>
            <w:r>
              <w:rPr>
                <w:color w:val="auto"/>
                <w:sz w:val="13"/>
                <w:szCs w:val="13"/>
                <w:highlight w:val="none"/>
              </w:rPr>
              <w:t>4.3</w:t>
            </w:r>
          </w:p>
        </w:tc>
        <w:tc>
          <w:tcPr>
            <w:tcW w:w="284" w:type="pct"/>
          </w:tcPr>
          <w:p>
            <w:pPr>
              <w:pStyle w:val="29"/>
              <w:rPr>
                <w:color w:val="auto"/>
                <w:sz w:val="13"/>
                <w:szCs w:val="13"/>
                <w:highlight w:val="none"/>
              </w:rPr>
            </w:pPr>
            <w:r>
              <w:rPr>
                <w:color w:val="auto"/>
                <w:sz w:val="13"/>
                <w:szCs w:val="13"/>
                <w:highlight w:val="none"/>
              </w:rPr>
              <w:t>7.6</w:t>
            </w:r>
          </w:p>
        </w:tc>
        <w:tc>
          <w:tcPr>
            <w:tcW w:w="260" w:type="pct"/>
          </w:tcPr>
          <w:p>
            <w:pPr>
              <w:pStyle w:val="29"/>
              <w:rPr>
                <w:color w:val="auto"/>
                <w:sz w:val="13"/>
                <w:szCs w:val="13"/>
                <w:highlight w:val="none"/>
              </w:rPr>
            </w:pPr>
            <w:r>
              <w:rPr>
                <w:color w:val="auto"/>
                <w:sz w:val="13"/>
                <w:szCs w:val="13"/>
                <w:highlight w:val="none"/>
              </w:rPr>
              <w:t>8.6</w:t>
            </w:r>
          </w:p>
        </w:tc>
        <w:tc>
          <w:tcPr>
            <w:tcW w:w="275" w:type="pct"/>
          </w:tcPr>
          <w:p>
            <w:pPr>
              <w:pStyle w:val="29"/>
              <w:rPr>
                <w:color w:val="auto"/>
                <w:sz w:val="13"/>
                <w:szCs w:val="13"/>
                <w:highlight w:val="none"/>
              </w:rPr>
            </w:pPr>
            <w:r>
              <w:rPr>
                <w:color w:val="auto"/>
                <w:sz w:val="13"/>
                <w:szCs w:val="13"/>
                <w:highlight w:val="none"/>
              </w:rPr>
              <w:t>7.3</w:t>
            </w:r>
          </w:p>
        </w:tc>
        <w:tc>
          <w:tcPr>
            <w:tcW w:w="260" w:type="pct"/>
          </w:tcPr>
          <w:p>
            <w:pPr>
              <w:pStyle w:val="29"/>
              <w:rPr>
                <w:color w:val="auto"/>
                <w:sz w:val="13"/>
                <w:szCs w:val="13"/>
                <w:highlight w:val="none"/>
              </w:rPr>
            </w:pPr>
            <w:r>
              <w:rPr>
                <w:color w:val="auto"/>
                <w:sz w:val="13"/>
                <w:szCs w:val="13"/>
                <w:highlight w:val="none"/>
              </w:rPr>
              <w:t>5.2</w:t>
            </w:r>
          </w:p>
        </w:tc>
        <w:tc>
          <w:tcPr>
            <w:tcW w:w="263" w:type="pct"/>
          </w:tcPr>
          <w:p>
            <w:pPr>
              <w:pStyle w:val="29"/>
              <w:rPr>
                <w:color w:val="auto"/>
                <w:sz w:val="13"/>
                <w:szCs w:val="13"/>
                <w:highlight w:val="none"/>
              </w:rPr>
            </w:pPr>
            <w:r>
              <w:rPr>
                <w:color w:val="auto"/>
                <w:sz w:val="13"/>
                <w:szCs w:val="13"/>
                <w:highlight w:val="none"/>
              </w:rPr>
              <w:t>3.8</w:t>
            </w:r>
          </w:p>
        </w:tc>
        <w:tc>
          <w:tcPr>
            <w:tcW w:w="222" w:type="pct"/>
          </w:tcPr>
          <w:p>
            <w:pPr>
              <w:pStyle w:val="29"/>
              <w:rPr>
                <w:color w:val="auto"/>
                <w:sz w:val="13"/>
                <w:szCs w:val="13"/>
                <w:highlight w:val="none"/>
              </w:rPr>
            </w:pPr>
            <w:r>
              <w:rPr>
                <w:color w:val="auto"/>
                <w:sz w:val="13"/>
                <w:szCs w:val="13"/>
                <w:highlight w:val="none"/>
              </w:rPr>
              <w:t>2.9</w:t>
            </w:r>
          </w:p>
        </w:tc>
        <w:tc>
          <w:tcPr>
            <w:tcW w:w="259" w:type="pct"/>
          </w:tcPr>
          <w:p>
            <w:pPr>
              <w:pStyle w:val="29"/>
              <w:rPr>
                <w:color w:val="auto"/>
                <w:sz w:val="13"/>
                <w:szCs w:val="13"/>
                <w:highlight w:val="none"/>
              </w:rPr>
            </w:pPr>
            <w:r>
              <w:rPr>
                <w:color w:val="auto"/>
                <w:sz w:val="13"/>
                <w:szCs w:val="13"/>
                <w:highlight w:val="none"/>
              </w:rPr>
              <w:t>4.0</w:t>
            </w:r>
          </w:p>
        </w:tc>
        <w:tc>
          <w:tcPr>
            <w:tcW w:w="222" w:type="pct"/>
          </w:tcPr>
          <w:p>
            <w:pPr>
              <w:pStyle w:val="29"/>
              <w:rPr>
                <w:color w:val="auto"/>
                <w:sz w:val="13"/>
                <w:szCs w:val="13"/>
                <w:highlight w:val="none"/>
              </w:rPr>
            </w:pPr>
            <w:r>
              <w:rPr>
                <w:color w:val="auto"/>
                <w:sz w:val="13"/>
                <w:szCs w:val="13"/>
                <w:highlight w:val="none"/>
              </w:rPr>
              <w:t>3.6</w:t>
            </w:r>
          </w:p>
        </w:tc>
        <w:tc>
          <w:tcPr>
            <w:tcW w:w="284" w:type="pct"/>
          </w:tcPr>
          <w:p>
            <w:pPr>
              <w:pStyle w:val="29"/>
              <w:rPr>
                <w:color w:val="auto"/>
                <w:sz w:val="13"/>
                <w:szCs w:val="13"/>
                <w:highlight w:val="none"/>
              </w:rPr>
            </w:pPr>
            <w:r>
              <w:rPr>
                <w:color w:val="auto"/>
                <w:sz w:val="13"/>
                <w:szCs w:val="13"/>
                <w:highlight w:val="none"/>
              </w:rPr>
              <w:t>7.0</w:t>
            </w:r>
          </w:p>
        </w:tc>
        <w:tc>
          <w:tcPr>
            <w:tcW w:w="241" w:type="pct"/>
          </w:tcPr>
          <w:p>
            <w:pPr>
              <w:pStyle w:val="29"/>
              <w:rPr>
                <w:color w:val="auto"/>
                <w:sz w:val="13"/>
                <w:szCs w:val="13"/>
                <w:highlight w:val="none"/>
              </w:rPr>
            </w:pPr>
            <w:r>
              <w:rPr>
                <w:color w:val="auto"/>
                <w:sz w:val="13"/>
                <w:szCs w:val="13"/>
                <w:highlight w:val="none"/>
              </w:rPr>
              <w:t>7.0</w:t>
            </w:r>
          </w:p>
        </w:tc>
        <w:tc>
          <w:tcPr>
            <w:tcW w:w="314" w:type="pct"/>
          </w:tcPr>
          <w:p>
            <w:pPr>
              <w:pStyle w:val="29"/>
              <w:rPr>
                <w:color w:val="auto"/>
                <w:sz w:val="13"/>
                <w:szCs w:val="13"/>
                <w:highlight w:val="none"/>
              </w:rPr>
            </w:pPr>
            <w:r>
              <w:rPr>
                <w:color w:val="auto"/>
                <w:sz w:val="13"/>
                <w:szCs w:val="13"/>
                <w:highlight w:val="none"/>
              </w:rPr>
              <w:t>11.0</w:t>
            </w:r>
          </w:p>
        </w:tc>
        <w:tc>
          <w:tcPr>
            <w:tcW w:w="222" w:type="pct"/>
          </w:tcPr>
          <w:p>
            <w:pPr>
              <w:pStyle w:val="29"/>
              <w:rPr>
                <w:color w:val="auto"/>
                <w:sz w:val="13"/>
                <w:szCs w:val="13"/>
                <w:highlight w:val="none"/>
              </w:rPr>
            </w:pPr>
            <w:r>
              <w:rPr>
                <w:color w:val="auto"/>
                <w:sz w:val="13"/>
                <w:szCs w:val="13"/>
                <w:highlight w:val="none"/>
              </w:rPr>
              <w:t>7.7</w:t>
            </w:r>
          </w:p>
        </w:tc>
        <w:tc>
          <w:tcPr>
            <w:tcW w:w="328" w:type="pct"/>
          </w:tcPr>
          <w:p>
            <w:pPr>
              <w:pStyle w:val="29"/>
              <w:rPr>
                <w:color w:val="auto"/>
                <w:sz w:val="13"/>
                <w:szCs w:val="13"/>
                <w:highlight w:val="none"/>
              </w:rPr>
            </w:pPr>
            <w:r>
              <w:rPr>
                <w:color w:val="auto"/>
                <w:sz w:val="13"/>
                <w:szCs w:val="13"/>
                <w:highlight w:val="none"/>
              </w:rPr>
              <w:t>5.8</w:t>
            </w:r>
          </w:p>
        </w:tc>
        <w:tc>
          <w:tcPr>
            <w:tcW w:w="254" w:type="pct"/>
          </w:tcPr>
          <w:p>
            <w:pPr>
              <w:pStyle w:val="29"/>
              <w:rPr>
                <w:color w:val="auto"/>
                <w:sz w:val="13"/>
                <w:szCs w:val="13"/>
                <w:highlight w:val="none"/>
              </w:rPr>
            </w:pPr>
            <w:r>
              <w:rPr>
                <w:color w:val="auto"/>
                <w:sz w:val="13"/>
                <w:szCs w:val="13"/>
                <w:highlight w:val="none"/>
              </w:rPr>
              <w:t>3.9</w:t>
            </w:r>
          </w:p>
        </w:tc>
        <w:tc>
          <w:tcPr>
            <w:tcW w:w="310" w:type="pct"/>
          </w:tcPr>
          <w:p>
            <w:pPr>
              <w:pStyle w:val="29"/>
              <w:rPr>
                <w:color w:val="auto"/>
                <w:sz w:val="13"/>
                <w:szCs w:val="13"/>
                <w:highlight w:val="none"/>
              </w:rPr>
            </w:pPr>
            <w:r>
              <w:rPr>
                <w:color w:val="auto"/>
                <w:sz w:val="13"/>
                <w:szCs w:val="13"/>
                <w:highlight w:val="none"/>
              </w:rPr>
              <w:t>4.2</w:t>
            </w:r>
          </w:p>
        </w:tc>
        <w:tc>
          <w:tcPr>
            <w:tcW w:w="260" w:type="pct"/>
          </w:tcPr>
          <w:p>
            <w:pPr>
              <w:pStyle w:val="29"/>
              <w:rPr>
                <w:color w:val="auto"/>
                <w:sz w:val="13"/>
                <w:szCs w:val="13"/>
                <w:highlight w:val="none"/>
              </w:rPr>
            </w:pPr>
            <w:r>
              <w:rPr>
                <w:color w:val="auto"/>
                <w:sz w:val="13"/>
                <w:szCs w:val="13"/>
                <w:highlight w:val="none"/>
              </w:rPr>
              <w:t>6.3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五月</w:t>
            </w:r>
          </w:p>
        </w:tc>
        <w:tc>
          <w:tcPr>
            <w:tcW w:w="222" w:type="pct"/>
          </w:tcPr>
          <w:p>
            <w:pPr>
              <w:pStyle w:val="29"/>
              <w:rPr>
                <w:color w:val="auto"/>
                <w:sz w:val="13"/>
                <w:szCs w:val="13"/>
                <w:highlight w:val="none"/>
              </w:rPr>
            </w:pPr>
            <w:r>
              <w:rPr>
                <w:color w:val="auto"/>
                <w:sz w:val="13"/>
                <w:szCs w:val="13"/>
                <w:highlight w:val="none"/>
              </w:rPr>
              <w:t>4.3</w:t>
            </w:r>
          </w:p>
        </w:tc>
        <w:tc>
          <w:tcPr>
            <w:tcW w:w="284" w:type="pct"/>
          </w:tcPr>
          <w:p>
            <w:pPr>
              <w:pStyle w:val="29"/>
              <w:rPr>
                <w:color w:val="auto"/>
                <w:sz w:val="13"/>
                <w:szCs w:val="13"/>
                <w:highlight w:val="none"/>
              </w:rPr>
            </w:pPr>
            <w:r>
              <w:rPr>
                <w:color w:val="auto"/>
                <w:sz w:val="13"/>
                <w:szCs w:val="13"/>
                <w:highlight w:val="none"/>
              </w:rPr>
              <w:t>9.1</w:t>
            </w:r>
          </w:p>
        </w:tc>
        <w:tc>
          <w:tcPr>
            <w:tcW w:w="260" w:type="pct"/>
          </w:tcPr>
          <w:p>
            <w:pPr>
              <w:pStyle w:val="29"/>
              <w:rPr>
                <w:color w:val="auto"/>
                <w:sz w:val="13"/>
                <w:szCs w:val="13"/>
                <w:highlight w:val="none"/>
              </w:rPr>
            </w:pPr>
            <w:r>
              <w:rPr>
                <w:color w:val="auto"/>
                <w:sz w:val="13"/>
                <w:szCs w:val="13"/>
                <w:highlight w:val="none"/>
              </w:rPr>
              <w:t>7.1</w:t>
            </w:r>
          </w:p>
        </w:tc>
        <w:tc>
          <w:tcPr>
            <w:tcW w:w="275" w:type="pct"/>
          </w:tcPr>
          <w:p>
            <w:pPr>
              <w:pStyle w:val="29"/>
              <w:rPr>
                <w:color w:val="auto"/>
                <w:sz w:val="13"/>
                <w:szCs w:val="13"/>
                <w:highlight w:val="none"/>
              </w:rPr>
            </w:pPr>
            <w:r>
              <w:rPr>
                <w:color w:val="auto"/>
                <w:sz w:val="13"/>
                <w:szCs w:val="13"/>
                <w:highlight w:val="none"/>
              </w:rPr>
              <w:t>6.5</w:t>
            </w:r>
          </w:p>
        </w:tc>
        <w:tc>
          <w:tcPr>
            <w:tcW w:w="260" w:type="pct"/>
          </w:tcPr>
          <w:p>
            <w:pPr>
              <w:pStyle w:val="29"/>
              <w:rPr>
                <w:color w:val="auto"/>
                <w:sz w:val="13"/>
                <w:szCs w:val="13"/>
                <w:highlight w:val="none"/>
              </w:rPr>
            </w:pPr>
            <w:r>
              <w:rPr>
                <w:color w:val="auto"/>
                <w:sz w:val="13"/>
                <w:szCs w:val="13"/>
                <w:highlight w:val="none"/>
              </w:rPr>
              <w:t>4.2</w:t>
            </w:r>
          </w:p>
        </w:tc>
        <w:tc>
          <w:tcPr>
            <w:tcW w:w="263" w:type="pct"/>
          </w:tcPr>
          <w:p>
            <w:pPr>
              <w:pStyle w:val="29"/>
              <w:rPr>
                <w:color w:val="auto"/>
                <w:sz w:val="13"/>
                <w:szCs w:val="13"/>
                <w:highlight w:val="none"/>
              </w:rPr>
            </w:pPr>
            <w:r>
              <w:rPr>
                <w:color w:val="auto"/>
                <w:sz w:val="13"/>
                <w:szCs w:val="13"/>
                <w:highlight w:val="none"/>
              </w:rPr>
              <w:t>4.5</w:t>
            </w:r>
          </w:p>
        </w:tc>
        <w:tc>
          <w:tcPr>
            <w:tcW w:w="222" w:type="pct"/>
          </w:tcPr>
          <w:p>
            <w:pPr>
              <w:pStyle w:val="29"/>
              <w:rPr>
                <w:color w:val="auto"/>
                <w:sz w:val="13"/>
                <w:szCs w:val="13"/>
                <w:highlight w:val="none"/>
              </w:rPr>
            </w:pPr>
            <w:r>
              <w:rPr>
                <w:color w:val="auto"/>
                <w:sz w:val="13"/>
                <w:szCs w:val="13"/>
                <w:highlight w:val="none"/>
              </w:rPr>
              <w:t>5.6</w:t>
            </w:r>
          </w:p>
        </w:tc>
        <w:tc>
          <w:tcPr>
            <w:tcW w:w="259" w:type="pct"/>
          </w:tcPr>
          <w:p>
            <w:pPr>
              <w:pStyle w:val="29"/>
              <w:rPr>
                <w:color w:val="auto"/>
                <w:sz w:val="13"/>
                <w:szCs w:val="13"/>
                <w:highlight w:val="none"/>
              </w:rPr>
            </w:pPr>
            <w:r>
              <w:rPr>
                <w:color w:val="auto"/>
                <w:sz w:val="13"/>
                <w:szCs w:val="13"/>
                <w:highlight w:val="none"/>
              </w:rPr>
              <w:t>4.0</w:t>
            </w:r>
          </w:p>
        </w:tc>
        <w:tc>
          <w:tcPr>
            <w:tcW w:w="222" w:type="pct"/>
          </w:tcPr>
          <w:p>
            <w:pPr>
              <w:pStyle w:val="29"/>
              <w:rPr>
                <w:color w:val="auto"/>
                <w:sz w:val="13"/>
                <w:szCs w:val="13"/>
                <w:highlight w:val="none"/>
              </w:rPr>
            </w:pPr>
            <w:r>
              <w:rPr>
                <w:color w:val="auto"/>
                <w:sz w:val="13"/>
                <w:szCs w:val="13"/>
                <w:highlight w:val="none"/>
              </w:rPr>
              <w:t>4.6</w:t>
            </w:r>
          </w:p>
        </w:tc>
        <w:tc>
          <w:tcPr>
            <w:tcW w:w="284" w:type="pct"/>
          </w:tcPr>
          <w:p>
            <w:pPr>
              <w:pStyle w:val="29"/>
              <w:rPr>
                <w:color w:val="auto"/>
                <w:sz w:val="13"/>
                <w:szCs w:val="13"/>
                <w:highlight w:val="none"/>
              </w:rPr>
            </w:pPr>
            <w:r>
              <w:rPr>
                <w:color w:val="auto"/>
                <w:sz w:val="13"/>
                <w:szCs w:val="13"/>
                <w:highlight w:val="none"/>
              </w:rPr>
              <w:t>6.9</w:t>
            </w:r>
          </w:p>
        </w:tc>
        <w:tc>
          <w:tcPr>
            <w:tcW w:w="241" w:type="pct"/>
          </w:tcPr>
          <w:p>
            <w:pPr>
              <w:pStyle w:val="29"/>
              <w:rPr>
                <w:color w:val="auto"/>
                <w:sz w:val="13"/>
                <w:szCs w:val="13"/>
                <w:highlight w:val="none"/>
              </w:rPr>
            </w:pPr>
            <w:r>
              <w:rPr>
                <w:color w:val="auto"/>
                <w:sz w:val="13"/>
                <w:szCs w:val="13"/>
                <w:highlight w:val="none"/>
              </w:rPr>
              <w:t>7.7</w:t>
            </w:r>
          </w:p>
        </w:tc>
        <w:tc>
          <w:tcPr>
            <w:tcW w:w="314" w:type="pct"/>
          </w:tcPr>
          <w:p>
            <w:pPr>
              <w:pStyle w:val="29"/>
              <w:rPr>
                <w:color w:val="auto"/>
                <w:sz w:val="13"/>
                <w:szCs w:val="13"/>
                <w:highlight w:val="none"/>
              </w:rPr>
            </w:pPr>
            <w:r>
              <w:rPr>
                <w:color w:val="auto"/>
                <w:sz w:val="13"/>
                <w:szCs w:val="13"/>
                <w:highlight w:val="none"/>
              </w:rPr>
              <w:t>10.4</w:t>
            </w:r>
          </w:p>
        </w:tc>
        <w:tc>
          <w:tcPr>
            <w:tcW w:w="222" w:type="pct"/>
          </w:tcPr>
          <w:p>
            <w:pPr>
              <w:pStyle w:val="29"/>
              <w:rPr>
                <w:color w:val="auto"/>
                <w:sz w:val="13"/>
                <w:szCs w:val="13"/>
                <w:highlight w:val="none"/>
              </w:rPr>
            </w:pPr>
            <w:r>
              <w:rPr>
                <w:color w:val="auto"/>
                <w:sz w:val="13"/>
                <w:szCs w:val="13"/>
                <w:highlight w:val="none"/>
              </w:rPr>
              <w:t>6.1</w:t>
            </w:r>
          </w:p>
        </w:tc>
        <w:tc>
          <w:tcPr>
            <w:tcW w:w="328" w:type="pct"/>
          </w:tcPr>
          <w:p>
            <w:pPr>
              <w:pStyle w:val="29"/>
              <w:rPr>
                <w:color w:val="auto"/>
                <w:sz w:val="13"/>
                <w:szCs w:val="13"/>
                <w:highlight w:val="none"/>
              </w:rPr>
            </w:pPr>
            <w:r>
              <w:rPr>
                <w:color w:val="auto"/>
                <w:sz w:val="13"/>
                <w:szCs w:val="13"/>
                <w:highlight w:val="none"/>
              </w:rPr>
              <w:t>5.1</w:t>
            </w:r>
          </w:p>
        </w:tc>
        <w:tc>
          <w:tcPr>
            <w:tcW w:w="254" w:type="pct"/>
          </w:tcPr>
          <w:p>
            <w:pPr>
              <w:pStyle w:val="29"/>
              <w:rPr>
                <w:color w:val="auto"/>
                <w:sz w:val="13"/>
                <w:szCs w:val="13"/>
                <w:highlight w:val="none"/>
              </w:rPr>
            </w:pPr>
            <w:r>
              <w:rPr>
                <w:color w:val="auto"/>
                <w:sz w:val="13"/>
                <w:szCs w:val="13"/>
                <w:highlight w:val="none"/>
              </w:rPr>
              <w:t>3.6</w:t>
            </w:r>
          </w:p>
        </w:tc>
        <w:tc>
          <w:tcPr>
            <w:tcW w:w="310" w:type="pct"/>
          </w:tcPr>
          <w:p>
            <w:pPr>
              <w:pStyle w:val="29"/>
              <w:rPr>
                <w:color w:val="auto"/>
                <w:sz w:val="13"/>
                <w:szCs w:val="13"/>
                <w:highlight w:val="none"/>
              </w:rPr>
            </w:pPr>
            <w:r>
              <w:rPr>
                <w:color w:val="auto"/>
                <w:sz w:val="13"/>
                <w:szCs w:val="13"/>
                <w:highlight w:val="none"/>
              </w:rPr>
              <w:t>4.2</w:t>
            </w:r>
          </w:p>
        </w:tc>
        <w:tc>
          <w:tcPr>
            <w:tcW w:w="260" w:type="pct"/>
          </w:tcPr>
          <w:p>
            <w:pPr>
              <w:pStyle w:val="29"/>
              <w:rPr>
                <w:color w:val="auto"/>
                <w:sz w:val="13"/>
                <w:szCs w:val="13"/>
                <w:highlight w:val="none"/>
              </w:rPr>
            </w:pPr>
            <w:r>
              <w:rPr>
                <w:color w:val="auto"/>
                <w:sz w:val="13"/>
                <w:szCs w:val="13"/>
                <w:highlight w:val="none"/>
              </w:rPr>
              <w:t>6.1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 xml:space="preserve">六月 </w:t>
            </w:r>
          </w:p>
        </w:tc>
        <w:tc>
          <w:tcPr>
            <w:tcW w:w="222" w:type="pct"/>
          </w:tcPr>
          <w:p>
            <w:pPr>
              <w:pStyle w:val="29"/>
              <w:rPr>
                <w:color w:val="auto"/>
                <w:sz w:val="13"/>
                <w:szCs w:val="13"/>
                <w:highlight w:val="none"/>
              </w:rPr>
            </w:pPr>
            <w:r>
              <w:rPr>
                <w:color w:val="auto"/>
                <w:sz w:val="13"/>
                <w:szCs w:val="13"/>
                <w:highlight w:val="none"/>
              </w:rPr>
              <w:t>2.9</w:t>
            </w:r>
          </w:p>
        </w:tc>
        <w:tc>
          <w:tcPr>
            <w:tcW w:w="284" w:type="pct"/>
          </w:tcPr>
          <w:p>
            <w:pPr>
              <w:pStyle w:val="29"/>
              <w:rPr>
                <w:color w:val="auto"/>
                <w:sz w:val="13"/>
                <w:szCs w:val="13"/>
                <w:highlight w:val="none"/>
              </w:rPr>
            </w:pPr>
            <w:r>
              <w:rPr>
                <w:color w:val="auto"/>
                <w:sz w:val="13"/>
                <w:szCs w:val="13"/>
                <w:highlight w:val="none"/>
              </w:rPr>
              <w:t>7.4</w:t>
            </w:r>
          </w:p>
        </w:tc>
        <w:tc>
          <w:tcPr>
            <w:tcW w:w="260" w:type="pct"/>
          </w:tcPr>
          <w:p>
            <w:pPr>
              <w:pStyle w:val="29"/>
              <w:rPr>
                <w:color w:val="auto"/>
                <w:sz w:val="13"/>
                <w:szCs w:val="13"/>
                <w:highlight w:val="none"/>
              </w:rPr>
            </w:pPr>
            <w:r>
              <w:rPr>
                <w:color w:val="auto"/>
                <w:sz w:val="13"/>
                <w:szCs w:val="13"/>
                <w:highlight w:val="none"/>
              </w:rPr>
              <w:t>10.4</w:t>
            </w:r>
          </w:p>
        </w:tc>
        <w:tc>
          <w:tcPr>
            <w:tcW w:w="275" w:type="pct"/>
          </w:tcPr>
          <w:p>
            <w:pPr>
              <w:pStyle w:val="29"/>
              <w:rPr>
                <w:color w:val="auto"/>
                <w:sz w:val="13"/>
                <w:szCs w:val="13"/>
                <w:highlight w:val="none"/>
              </w:rPr>
            </w:pPr>
            <w:r>
              <w:rPr>
                <w:color w:val="auto"/>
                <w:sz w:val="13"/>
                <w:szCs w:val="13"/>
                <w:highlight w:val="none"/>
              </w:rPr>
              <w:t>6.6</w:t>
            </w:r>
          </w:p>
        </w:tc>
        <w:tc>
          <w:tcPr>
            <w:tcW w:w="260" w:type="pct"/>
          </w:tcPr>
          <w:p>
            <w:pPr>
              <w:pStyle w:val="29"/>
              <w:rPr>
                <w:color w:val="auto"/>
                <w:sz w:val="13"/>
                <w:szCs w:val="13"/>
                <w:highlight w:val="none"/>
              </w:rPr>
            </w:pPr>
            <w:r>
              <w:rPr>
                <w:color w:val="auto"/>
                <w:sz w:val="13"/>
                <w:szCs w:val="13"/>
                <w:highlight w:val="none"/>
              </w:rPr>
              <w:t>6.1</w:t>
            </w:r>
          </w:p>
        </w:tc>
        <w:tc>
          <w:tcPr>
            <w:tcW w:w="263" w:type="pct"/>
          </w:tcPr>
          <w:p>
            <w:pPr>
              <w:pStyle w:val="29"/>
              <w:rPr>
                <w:color w:val="auto"/>
                <w:sz w:val="13"/>
                <w:szCs w:val="13"/>
                <w:highlight w:val="none"/>
              </w:rPr>
            </w:pPr>
            <w:r>
              <w:rPr>
                <w:color w:val="auto"/>
                <w:sz w:val="13"/>
                <w:szCs w:val="13"/>
                <w:highlight w:val="none"/>
              </w:rPr>
              <w:t>7.3</w:t>
            </w:r>
          </w:p>
        </w:tc>
        <w:tc>
          <w:tcPr>
            <w:tcW w:w="222" w:type="pct"/>
          </w:tcPr>
          <w:p>
            <w:pPr>
              <w:pStyle w:val="29"/>
              <w:rPr>
                <w:color w:val="auto"/>
                <w:sz w:val="13"/>
                <w:szCs w:val="13"/>
                <w:highlight w:val="none"/>
              </w:rPr>
            </w:pPr>
            <w:r>
              <w:rPr>
                <w:color w:val="auto"/>
                <w:sz w:val="13"/>
                <w:szCs w:val="13"/>
                <w:highlight w:val="none"/>
              </w:rPr>
              <w:t>6.7</w:t>
            </w:r>
          </w:p>
        </w:tc>
        <w:tc>
          <w:tcPr>
            <w:tcW w:w="259" w:type="pct"/>
          </w:tcPr>
          <w:p>
            <w:pPr>
              <w:pStyle w:val="29"/>
              <w:rPr>
                <w:color w:val="auto"/>
                <w:sz w:val="13"/>
                <w:szCs w:val="13"/>
                <w:highlight w:val="none"/>
              </w:rPr>
            </w:pPr>
            <w:r>
              <w:rPr>
                <w:color w:val="auto"/>
                <w:sz w:val="13"/>
                <w:szCs w:val="13"/>
                <w:highlight w:val="none"/>
              </w:rPr>
              <w:t>6.4</w:t>
            </w:r>
          </w:p>
        </w:tc>
        <w:tc>
          <w:tcPr>
            <w:tcW w:w="222" w:type="pct"/>
          </w:tcPr>
          <w:p>
            <w:pPr>
              <w:pStyle w:val="29"/>
              <w:rPr>
                <w:color w:val="auto"/>
                <w:sz w:val="13"/>
                <w:szCs w:val="13"/>
                <w:highlight w:val="none"/>
              </w:rPr>
            </w:pPr>
            <w:r>
              <w:rPr>
                <w:color w:val="auto"/>
                <w:sz w:val="13"/>
                <w:szCs w:val="13"/>
                <w:highlight w:val="none"/>
              </w:rPr>
              <w:t>4.8</w:t>
            </w:r>
          </w:p>
        </w:tc>
        <w:tc>
          <w:tcPr>
            <w:tcW w:w="284" w:type="pct"/>
          </w:tcPr>
          <w:p>
            <w:pPr>
              <w:pStyle w:val="29"/>
              <w:rPr>
                <w:color w:val="auto"/>
                <w:sz w:val="13"/>
                <w:szCs w:val="13"/>
                <w:highlight w:val="none"/>
              </w:rPr>
            </w:pPr>
            <w:r>
              <w:rPr>
                <w:color w:val="auto"/>
                <w:sz w:val="13"/>
                <w:szCs w:val="13"/>
                <w:highlight w:val="none"/>
              </w:rPr>
              <w:t>5.9</w:t>
            </w:r>
          </w:p>
        </w:tc>
        <w:tc>
          <w:tcPr>
            <w:tcW w:w="241" w:type="pct"/>
          </w:tcPr>
          <w:p>
            <w:pPr>
              <w:pStyle w:val="29"/>
              <w:rPr>
                <w:color w:val="auto"/>
                <w:sz w:val="13"/>
                <w:szCs w:val="13"/>
                <w:highlight w:val="none"/>
              </w:rPr>
            </w:pPr>
            <w:r>
              <w:rPr>
                <w:color w:val="auto"/>
                <w:sz w:val="13"/>
                <w:szCs w:val="13"/>
                <w:highlight w:val="none"/>
              </w:rPr>
              <w:t>6.7</w:t>
            </w:r>
          </w:p>
        </w:tc>
        <w:tc>
          <w:tcPr>
            <w:tcW w:w="314" w:type="pct"/>
          </w:tcPr>
          <w:p>
            <w:pPr>
              <w:pStyle w:val="29"/>
              <w:rPr>
                <w:color w:val="auto"/>
                <w:sz w:val="13"/>
                <w:szCs w:val="13"/>
                <w:highlight w:val="none"/>
              </w:rPr>
            </w:pPr>
            <w:r>
              <w:rPr>
                <w:color w:val="auto"/>
                <w:sz w:val="13"/>
                <w:szCs w:val="13"/>
                <w:highlight w:val="none"/>
              </w:rPr>
              <w:t>7.2</w:t>
            </w:r>
          </w:p>
        </w:tc>
        <w:tc>
          <w:tcPr>
            <w:tcW w:w="222" w:type="pct"/>
          </w:tcPr>
          <w:p>
            <w:pPr>
              <w:pStyle w:val="29"/>
              <w:rPr>
                <w:color w:val="auto"/>
                <w:sz w:val="13"/>
                <w:szCs w:val="13"/>
                <w:highlight w:val="none"/>
              </w:rPr>
            </w:pPr>
            <w:r>
              <w:rPr>
                <w:color w:val="auto"/>
                <w:sz w:val="13"/>
                <w:szCs w:val="13"/>
                <w:highlight w:val="none"/>
              </w:rPr>
              <w:t>4.9</w:t>
            </w:r>
          </w:p>
        </w:tc>
        <w:tc>
          <w:tcPr>
            <w:tcW w:w="328" w:type="pct"/>
          </w:tcPr>
          <w:p>
            <w:pPr>
              <w:pStyle w:val="29"/>
              <w:rPr>
                <w:color w:val="auto"/>
                <w:sz w:val="13"/>
                <w:szCs w:val="13"/>
                <w:highlight w:val="none"/>
              </w:rPr>
            </w:pPr>
            <w:r>
              <w:rPr>
                <w:color w:val="auto"/>
                <w:sz w:val="13"/>
                <w:szCs w:val="13"/>
                <w:highlight w:val="none"/>
              </w:rPr>
              <w:t>3.6</w:t>
            </w:r>
          </w:p>
        </w:tc>
        <w:tc>
          <w:tcPr>
            <w:tcW w:w="254" w:type="pct"/>
          </w:tcPr>
          <w:p>
            <w:pPr>
              <w:pStyle w:val="29"/>
              <w:rPr>
                <w:color w:val="auto"/>
                <w:sz w:val="13"/>
                <w:szCs w:val="13"/>
                <w:highlight w:val="none"/>
              </w:rPr>
            </w:pPr>
            <w:r>
              <w:rPr>
                <w:color w:val="auto"/>
                <w:sz w:val="13"/>
                <w:szCs w:val="13"/>
                <w:highlight w:val="none"/>
              </w:rPr>
              <w:t>2.8</w:t>
            </w:r>
          </w:p>
        </w:tc>
        <w:tc>
          <w:tcPr>
            <w:tcW w:w="310" w:type="pct"/>
          </w:tcPr>
          <w:p>
            <w:pPr>
              <w:pStyle w:val="29"/>
              <w:rPr>
                <w:color w:val="auto"/>
                <w:sz w:val="13"/>
                <w:szCs w:val="13"/>
                <w:highlight w:val="none"/>
              </w:rPr>
            </w:pPr>
            <w:r>
              <w:rPr>
                <w:color w:val="auto"/>
                <w:sz w:val="13"/>
                <w:szCs w:val="13"/>
                <w:highlight w:val="none"/>
              </w:rPr>
              <w:t>3.4</w:t>
            </w:r>
          </w:p>
        </w:tc>
        <w:tc>
          <w:tcPr>
            <w:tcW w:w="260" w:type="pct"/>
          </w:tcPr>
          <w:p>
            <w:pPr>
              <w:pStyle w:val="29"/>
              <w:rPr>
                <w:color w:val="auto"/>
                <w:sz w:val="13"/>
                <w:szCs w:val="13"/>
                <w:highlight w:val="none"/>
              </w:rPr>
            </w:pPr>
            <w:r>
              <w:rPr>
                <w:color w:val="auto"/>
                <w:sz w:val="13"/>
                <w:szCs w:val="13"/>
                <w:highlight w:val="none"/>
              </w:rPr>
              <w:t>7.1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七月</w:t>
            </w:r>
          </w:p>
        </w:tc>
        <w:tc>
          <w:tcPr>
            <w:tcW w:w="222" w:type="pct"/>
          </w:tcPr>
          <w:p>
            <w:pPr>
              <w:pStyle w:val="29"/>
              <w:rPr>
                <w:color w:val="auto"/>
                <w:sz w:val="13"/>
                <w:szCs w:val="13"/>
                <w:highlight w:val="none"/>
              </w:rPr>
            </w:pPr>
            <w:r>
              <w:rPr>
                <w:color w:val="auto"/>
                <w:sz w:val="13"/>
                <w:szCs w:val="13"/>
                <w:highlight w:val="none"/>
              </w:rPr>
              <w:t>2.3</w:t>
            </w:r>
          </w:p>
        </w:tc>
        <w:tc>
          <w:tcPr>
            <w:tcW w:w="284" w:type="pct"/>
          </w:tcPr>
          <w:p>
            <w:pPr>
              <w:pStyle w:val="29"/>
              <w:rPr>
                <w:color w:val="auto"/>
                <w:sz w:val="13"/>
                <w:szCs w:val="13"/>
                <w:highlight w:val="none"/>
              </w:rPr>
            </w:pPr>
            <w:r>
              <w:rPr>
                <w:color w:val="auto"/>
                <w:sz w:val="13"/>
                <w:szCs w:val="13"/>
                <w:highlight w:val="none"/>
              </w:rPr>
              <w:t>7.4</w:t>
            </w:r>
          </w:p>
        </w:tc>
        <w:tc>
          <w:tcPr>
            <w:tcW w:w="260" w:type="pct"/>
          </w:tcPr>
          <w:p>
            <w:pPr>
              <w:pStyle w:val="29"/>
              <w:rPr>
                <w:color w:val="auto"/>
                <w:sz w:val="13"/>
                <w:szCs w:val="13"/>
                <w:highlight w:val="none"/>
              </w:rPr>
            </w:pPr>
            <w:r>
              <w:rPr>
                <w:color w:val="auto"/>
                <w:sz w:val="13"/>
                <w:szCs w:val="13"/>
                <w:highlight w:val="none"/>
              </w:rPr>
              <w:t>9.1</w:t>
            </w:r>
          </w:p>
        </w:tc>
        <w:tc>
          <w:tcPr>
            <w:tcW w:w="275" w:type="pct"/>
          </w:tcPr>
          <w:p>
            <w:pPr>
              <w:pStyle w:val="29"/>
              <w:rPr>
                <w:color w:val="auto"/>
                <w:sz w:val="13"/>
                <w:szCs w:val="13"/>
                <w:highlight w:val="none"/>
              </w:rPr>
            </w:pPr>
            <w:r>
              <w:rPr>
                <w:color w:val="auto"/>
                <w:sz w:val="13"/>
                <w:szCs w:val="13"/>
                <w:highlight w:val="none"/>
              </w:rPr>
              <w:t>9.2</w:t>
            </w:r>
          </w:p>
        </w:tc>
        <w:tc>
          <w:tcPr>
            <w:tcW w:w="260" w:type="pct"/>
          </w:tcPr>
          <w:p>
            <w:pPr>
              <w:pStyle w:val="29"/>
              <w:rPr>
                <w:color w:val="auto"/>
                <w:sz w:val="13"/>
                <w:szCs w:val="13"/>
                <w:highlight w:val="none"/>
              </w:rPr>
            </w:pPr>
            <w:r>
              <w:rPr>
                <w:color w:val="auto"/>
                <w:sz w:val="13"/>
                <w:szCs w:val="13"/>
                <w:highlight w:val="none"/>
              </w:rPr>
              <w:t>6.8</w:t>
            </w:r>
          </w:p>
        </w:tc>
        <w:tc>
          <w:tcPr>
            <w:tcW w:w="263" w:type="pct"/>
          </w:tcPr>
          <w:p>
            <w:pPr>
              <w:pStyle w:val="29"/>
              <w:rPr>
                <w:color w:val="auto"/>
                <w:sz w:val="13"/>
                <w:szCs w:val="13"/>
                <w:highlight w:val="none"/>
              </w:rPr>
            </w:pPr>
            <w:r>
              <w:rPr>
                <w:color w:val="auto"/>
                <w:sz w:val="13"/>
                <w:szCs w:val="13"/>
                <w:highlight w:val="none"/>
              </w:rPr>
              <w:t>8.2</w:t>
            </w:r>
          </w:p>
        </w:tc>
        <w:tc>
          <w:tcPr>
            <w:tcW w:w="222" w:type="pct"/>
          </w:tcPr>
          <w:p>
            <w:pPr>
              <w:pStyle w:val="29"/>
              <w:rPr>
                <w:color w:val="auto"/>
                <w:sz w:val="13"/>
                <w:szCs w:val="13"/>
                <w:highlight w:val="none"/>
              </w:rPr>
            </w:pPr>
            <w:r>
              <w:rPr>
                <w:color w:val="auto"/>
                <w:sz w:val="13"/>
                <w:szCs w:val="13"/>
                <w:highlight w:val="none"/>
              </w:rPr>
              <w:t>8.3</w:t>
            </w:r>
          </w:p>
        </w:tc>
        <w:tc>
          <w:tcPr>
            <w:tcW w:w="259" w:type="pct"/>
          </w:tcPr>
          <w:p>
            <w:pPr>
              <w:pStyle w:val="29"/>
              <w:rPr>
                <w:color w:val="auto"/>
                <w:sz w:val="13"/>
                <w:szCs w:val="13"/>
                <w:highlight w:val="none"/>
              </w:rPr>
            </w:pPr>
            <w:r>
              <w:rPr>
                <w:color w:val="auto"/>
                <w:sz w:val="13"/>
                <w:szCs w:val="13"/>
                <w:highlight w:val="none"/>
              </w:rPr>
              <w:t>8.0</w:t>
            </w:r>
          </w:p>
        </w:tc>
        <w:tc>
          <w:tcPr>
            <w:tcW w:w="222" w:type="pct"/>
          </w:tcPr>
          <w:p>
            <w:pPr>
              <w:pStyle w:val="29"/>
              <w:rPr>
                <w:color w:val="auto"/>
                <w:sz w:val="13"/>
                <w:szCs w:val="13"/>
                <w:highlight w:val="none"/>
              </w:rPr>
            </w:pPr>
            <w:r>
              <w:rPr>
                <w:color w:val="auto"/>
                <w:sz w:val="13"/>
                <w:szCs w:val="13"/>
                <w:highlight w:val="none"/>
              </w:rPr>
              <w:t>5.2</w:t>
            </w:r>
          </w:p>
        </w:tc>
        <w:tc>
          <w:tcPr>
            <w:tcW w:w="284" w:type="pct"/>
          </w:tcPr>
          <w:p>
            <w:pPr>
              <w:pStyle w:val="29"/>
              <w:rPr>
                <w:color w:val="auto"/>
                <w:sz w:val="13"/>
                <w:szCs w:val="13"/>
                <w:highlight w:val="none"/>
              </w:rPr>
            </w:pPr>
            <w:r>
              <w:rPr>
                <w:color w:val="auto"/>
                <w:sz w:val="13"/>
                <w:szCs w:val="13"/>
                <w:highlight w:val="none"/>
              </w:rPr>
              <w:t>4.8</w:t>
            </w:r>
          </w:p>
        </w:tc>
        <w:tc>
          <w:tcPr>
            <w:tcW w:w="241" w:type="pct"/>
          </w:tcPr>
          <w:p>
            <w:pPr>
              <w:pStyle w:val="29"/>
              <w:rPr>
                <w:color w:val="auto"/>
                <w:sz w:val="13"/>
                <w:szCs w:val="13"/>
                <w:highlight w:val="none"/>
              </w:rPr>
            </w:pPr>
            <w:r>
              <w:rPr>
                <w:color w:val="auto"/>
                <w:sz w:val="13"/>
                <w:szCs w:val="13"/>
                <w:highlight w:val="none"/>
              </w:rPr>
              <w:t>5.4</w:t>
            </w:r>
          </w:p>
        </w:tc>
        <w:tc>
          <w:tcPr>
            <w:tcW w:w="314" w:type="pct"/>
          </w:tcPr>
          <w:p>
            <w:pPr>
              <w:pStyle w:val="29"/>
              <w:rPr>
                <w:color w:val="auto"/>
                <w:sz w:val="13"/>
                <w:szCs w:val="13"/>
                <w:highlight w:val="none"/>
              </w:rPr>
            </w:pPr>
            <w:r>
              <w:rPr>
                <w:color w:val="auto"/>
                <w:sz w:val="13"/>
                <w:szCs w:val="13"/>
                <w:highlight w:val="none"/>
              </w:rPr>
              <w:t>5.9</w:t>
            </w:r>
          </w:p>
        </w:tc>
        <w:tc>
          <w:tcPr>
            <w:tcW w:w="222" w:type="pct"/>
          </w:tcPr>
          <w:p>
            <w:pPr>
              <w:pStyle w:val="29"/>
              <w:rPr>
                <w:color w:val="auto"/>
                <w:sz w:val="13"/>
                <w:szCs w:val="13"/>
                <w:highlight w:val="none"/>
              </w:rPr>
            </w:pPr>
            <w:r>
              <w:rPr>
                <w:color w:val="auto"/>
                <w:sz w:val="13"/>
                <w:szCs w:val="13"/>
                <w:highlight w:val="none"/>
              </w:rPr>
              <w:t>4.3</w:t>
            </w:r>
          </w:p>
        </w:tc>
        <w:tc>
          <w:tcPr>
            <w:tcW w:w="328" w:type="pct"/>
          </w:tcPr>
          <w:p>
            <w:pPr>
              <w:pStyle w:val="29"/>
              <w:rPr>
                <w:color w:val="auto"/>
                <w:sz w:val="13"/>
                <w:szCs w:val="13"/>
                <w:highlight w:val="none"/>
              </w:rPr>
            </w:pPr>
            <w:r>
              <w:rPr>
                <w:color w:val="auto"/>
                <w:sz w:val="13"/>
                <w:szCs w:val="13"/>
                <w:highlight w:val="none"/>
              </w:rPr>
              <w:t>3.1</w:t>
            </w:r>
          </w:p>
        </w:tc>
        <w:tc>
          <w:tcPr>
            <w:tcW w:w="254" w:type="pct"/>
          </w:tcPr>
          <w:p>
            <w:pPr>
              <w:pStyle w:val="29"/>
              <w:rPr>
                <w:color w:val="auto"/>
                <w:sz w:val="13"/>
                <w:szCs w:val="13"/>
                <w:highlight w:val="none"/>
              </w:rPr>
            </w:pPr>
            <w:r>
              <w:rPr>
                <w:color w:val="auto"/>
                <w:sz w:val="13"/>
                <w:szCs w:val="13"/>
                <w:highlight w:val="none"/>
              </w:rPr>
              <w:t>2.3</w:t>
            </w:r>
          </w:p>
        </w:tc>
        <w:tc>
          <w:tcPr>
            <w:tcW w:w="310" w:type="pct"/>
          </w:tcPr>
          <w:p>
            <w:pPr>
              <w:pStyle w:val="29"/>
              <w:rPr>
                <w:color w:val="auto"/>
                <w:sz w:val="13"/>
                <w:szCs w:val="13"/>
                <w:highlight w:val="none"/>
              </w:rPr>
            </w:pPr>
            <w:r>
              <w:rPr>
                <w:color w:val="auto"/>
                <w:sz w:val="13"/>
                <w:szCs w:val="13"/>
                <w:highlight w:val="none"/>
              </w:rPr>
              <w:t>2.4</w:t>
            </w:r>
          </w:p>
        </w:tc>
        <w:tc>
          <w:tcPr>
            <w:tcW w:w="260" w:type="pct"/>
          </w:tcPr>
          <w:p>
            <w:pPr>
              <w:pStyle w:val="29"/>
              <w:rPr>
                <w:color w:val="auto"/>
                <w:sz w:val="13"/>
                <w:szCs w:val="13"/>
                <w:highlight w:val="none"/>
              </w:rPr>
            </w:pPr>
            <w:r>
              <w:rPr>
                <w:color w:val="auto"/>
                <w:sz w:val="13"/>
                <w:szCs w:val="13"/>
                <w:highlight w:val="none"/>
              </w:rPr>
              <w:t>7.3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八月</w:t>
            </w:r>
          </w:p>
        </w:tc>
        <w:tc>
          <w:tcPr>
            <w:tcW w:w="222" w:type="pct"/>
          </w:tcPr>
          <w:p>
            <w:pPr>
              <w:pStyle w:val="29"/>
              <w:rPr>
                <w:color w:val="auto"/>
                <w:sz w:val="13"/>
                <w:szCs w:val="13"/>
                <w:highlight w:val="none"/>
              </w:rPr>
            </w:pPr>
            <w:r>
              <w:rPr>
                <w:color w:val="auto"/>
                <w:sz w:val="13"/>
                <w:szCs w:val="13"/>
                <w:highlight w:val="none"/>
              </w:rPr>
              <w:t>2.3</w:t>
            </w:r>
          </w:p>
        </w:tc>
        <w:tc>
          <w:tcPr>
            <w:tcW w:w="284" w:type="pct"/>
          </w:tcPr>
          <w:p>
            <w:pPr>
              <w:pStyle w:val="29"/>
              <w:rPr>
                <w:color w:val="auto"/>
                <w:sz w:val="13"/>
                <w:szCs w:val="13"/>
                <w:highlight w:val="none"/>
              </w:rPr>
            </w:pPr>
            <w:r>
              <w:rPr>
                <w:color w:val="auto"/>
                <w:sz w:val="13"/>
                <w:szCs w:val="13"/>
                <w:highlight w:val="none"/>
              </w:rPr>
              <w:t>6.2</w:t>
            </w:r>
          </w:p>
        </w:tc>
        <w:tc>
          <w:tcPr>
            <w:tcW w:w="260" w:type="pct"/>
          </w:tcPr>
          <w:p>
            <w:pPr>
              <w:pStyle w:val="29"/>
              <w:rPr>
                <w:color w:val="auto"/>
                <w:sz w:val="13"/>
                <w:szCs w:val="13"/>
                <w:highlight w:val="none"/>
              </w:rPr>
            </w:pPr>
            <w:r>
              <w:rPr>
                <w:color w:val="auto"/>
                <w:sz w:val="13"/>
                <w:szCs w:val="13"/>
                <w:highlight w:val="none"/>
              </w:rPr>
              <w:t>10.4</w:t>
            </w:r>
          </w:p>
        </w:tc>
        <w:tc>
          <w:tcPr>
            <w:tcW w:w="275" w:type="pct"/>
          </w:tcPr>
          <w:p>
            <w:pPr>
              <w:pStyle w:val="29"/>
              <w:rPr>
                <w:color w:val="auto"/>
                <w:sz w:val="13"/>
                <w:szCs w:val="13"/>
                <w:highlight w:val="none"/>
              </w:rPr>
            </w:pPr>
            <w:r>
              <w:rPr>
                <w:color w:val="auto"/>
                <w:sz w:val="13"/>
                <w:szCs w:val="13"/>
                <w:highlight w:val="none"/>
              </w:rPr>
              <w:t>10.8</w:t>
            </w:r>
          </w:p>
        </w:tc>
        <w:tc>
          <w:tcPr>
            <w:tcW w:w="260" w:type="pct"/>
          </w:tcPr>
          <w:p>
            <w:pPr>
              <w:pStyle w:val="29"/>
              <w:rPr>
                <w:color w:val="auto"/>
                <w:sz w:val="13"/>
                <w:szCs w:val="13"/>
                <w:highlight w:val="none"/>
              </w:rPr>
            </w:pPr>
            <w:r>
              <w:rPr>
                <w:color w:val="auto"/>
                <w:sz w:val="13"/>
                <w:szCs w:val="13"/>
                <w:highlight w:val="none"/>
              </w:rPr>
              <w:t>7.6</w:t>
            </w:r>
          </w:p>
        </w:tc>
        <w:tc>
          <w:tcPr>
            <w:tcW w:w="263" w:type="pct"/>
          </w:tcPr>
          <w:p>
            <w:pPr>
              <w:pStyle w:val="29"/>
              <w:rPr>
                <w:color w:val="auto"/>
                <w:sz w:val="13"/>
                <w:szCs w:val="13"/>
                <w:highlight w:val="none"/>
              </w:rPr>
            </w:pPr>
            <w:r>
              <w:rPr>
                <w:color w:val="auto"/>
                <w:sz w:val="13"/>
                <w:szCs w:val="13"/>
                <w:highlight w:val="none"/>
              </w:rPr>
              <w:t>9.6</w:t>
            </w:r>
          </w:p>
        </w:tc>
        <w:tc>
          <w:tcPr>
            <w:tcW w:w="222" w:type="pct"/>
          </w:tcPr>
          <w:p>
            <w:pPr>
              <w:pStyle w:val="29"/>
              <w:rPr>
                <w:color w:val="auto"/>
                <w:sz w:val="13"/>
                <w:szCs w:val="13"/>
                <w:highlight w:val="none"/>
              </w:rPr>
            </w:pPr>
            <w:r>
              <w:rPr>
                <w:color w:val="auto"/>
                <w:sz w:val="13"/>
                <w:szCs w:val="13"/>
                <w:highlight w:val="none"/>
              </w:rPr>
              <w:t>7.5</w:t>
            </w:r>
          </w:p>
        </w:tc>
        <w:tc>
          <w:tcPr>
            <w:tcW w:w="259" w:type="pct"/>
          </w:tcPr>
          <w:p>
            <w:pPr>
              <w:pStyle w:val="29"/>
              <w:rPr>
                <w:color w:val="auto"/>
                <w:sz w:val="13"/>
                <w:szCs w:val="13"/>
                <w:highlight w:val="none"/>
              </w:rPr>
            </w:pPr>
            <w:r>
              <w:rPr>
                <w:color w:val="auto"/>
                <w:sz w:val="13"/>
                <w:szCs w:val="13"/>
                <w:highlight w:val="none"/>
              </w:rPr>
              <w:t>6.8</w:t>
            </w:r>
          </w:p>
        </w:tc>
        <w:tc>
          <w:tcPr>
            <w:tcW w:w="222" w:type="pct"/>
          </w:tcPr>
          <w:p>
            <w:pPr>
              <w:pStyle w:val="29"/>
              <w:rPr>
                <w:color w:val="auto"/>
                <w:sz w:val="13"/>
                <w:szCs w:val="13"/>
                <w:highlight w:val="none"/>
              </w:rPr>
            </w:pPr>
            <w:r>
              <w:rPr>
                <w:color w:val="auto"/>
                <w:sz w:val="13"/>
                <w:szCs w:val="13"/>
                <w:highlight w:val="none"/>
              </w:rPr>
              <w:t>5.4</w:t>
            </w:r>
          </w:p>
        </w:tc>
        <w:tc>
          <w:tcPr>
            <w:tcW w:w="284" w:type="pct"/>
          </w:tcPr>
          <w:p>
            <w:pPr>
              <w:pStyle w:val="29"/>
              <w:rPr>
                <w:color w:val="auto"/>
                <w:sz w:val="13"/>
                <w:szCs w:val="13"/>
                <w:highlight w:val="none"/>
              </w:rPr>
            </w:pPr>
            <w:r>
              <w:rPr>
                <w:color w:val="auto"/>
                <w:sz w:val="13"/>
                <w:szCs w:val="13"/>
                <w:highlight w:val="none"/>
              </w:rPr>
              <w:t>5.4</w:t>
            </w:r>
          </w:p>
        </w:tc>
        <w:tc>
          <w:tcPr>
            <w:tcW w:w="241" w:type="pct"/>
          </w:tcPr>
          <w:p>
            <w:pPr>
              <w:pStyle w:val="29"/>
              <w:rPr>
                <w:color w:val="auto"/>
                <w:sz w:val="13"/>
                <w:szCs w:val="13"/>
                <w:highlight w:val="none"/>
              </w:rPr>
            </w:pPr>
            <w:r>
              <w:rPr>
                <w:color w:val="auto"/>
                <w:sz w:val="13"/>
                <w:szCs w:val="13"/>
                <w:highlight w:val="none"/>
              </w:rPr>
              <w:t>4.9</w:t>
            </w:r>
          </w:p>
        </w:tc>
        <w:tc>
          <w:tcPr>
            <w:tcW w:w="314" w:type="pct"/>
          </w:tcPr>
          <w:p>
            <w:pPr>
              <w:pStyle w:val="29"/>
              <w:rPr>
                <w:color w:val="auto"/>
                <w:sz w:val="13"/>
                <w:szCs w:val="13"/>
                <w:highlight w:val="none"/>
              </w:rPr>
            </w:pPr>
            <w:r>
              <w:rPr>
                <w:color w:val="auto"/>
                <w:sz w:val="13"/>
                <w:szCs w:val="13"/>
                <w:highlight w:val="none"/>
              </w:rPr>
              <w:t>5.3</w:t>
            </w:r>
          </w:p>
        </w:tc>
        <w:tc>
          <w:tcPr>
            <w:tcW w:w="222" w:type="pct"/>
          </w:tcPr>
          <w:p>
            <w:pPr>
              <w:pStyle w:val="29"/>
              <w:rPr>
                <w:color w:val="auto"/>
                <w:sz w:val="13"/>
                <w:szCs w:val="13"/>
                <w:highlight w:val="none"/>
              </w:rPr>
            </w:pPr>
            <w:r>
              <w:rPr>
                <w:color w:val="auto"/>
                <w:sz w:val="13"/>
                <w:szCs w:val="13"/>
                <w:highlight w:val="none"/>
              </w:rPr>
              <w:t>3.2</w:t>
            </w:r>
          </w:p>
        </w:tc>
        <w:tc>
          <w:tcPr>
            <w:tcW w:w="328" w:type="pct"/>
          </w:tcPr>
          <w:p>
            <w:pPr>
              <w:pStyle w:val="29"/>
              <w:rPr>
                <w:color w:val="auto"/>
                <w:sz w:val="13"/>
                <w:szCs w:val="13"/>
                <w:highlight w:val="none"/>
              </w:rPr>
            </w:pPr>
            <w:r>
              <w:rPr>
                <w:color w:val="auto"/>
                <w:sz w:val="13"/>
                <w:szCs w:val="13"/>
                <w:highlight w:val="none"/>
              </w:rPr>
              <w:t>2.3</w:t>
            </w:r>
          </w:p>
        </w:tc>
        <w:tc>
          <w:tcPr>
            <w:tcW w:w="254" w:type="pct"/>
          </w:tcPr>
          <w:p>
            <w:pPr>
              <w:pStyle w:val="29"/>
              <w:rPr>
                <w:color w:val="auto"/>
                <w:sz w:val="13"/>
                <w:szCs w:val="13"/>
                <w:highlight w:val="none"/>
              </w:rPr>
            </w:pPr>
            <w:r>
              <w:rPr>
                <w:color w:val="auto"/>
                <w:sz w:val="13"/>
                <w:szCs w:val="13"/>
                <w:highlight w:val="none"/>
              </w:rPr>
              <w:t>1.3</w:t>
            </w:r>
          </w:p>
        </w:tc>
        <w:tc>
          <w:tcPr>
            <w:tcW w:w="310" w:type="pct"/>
          </w:tcPr>
          <w:p>
            <w:pPr>
              <w:pStyle w:val="29"/>
              <w:rPr>
                <w:color w:val="auto"/>
                <w:sz w:val="13"/>
                <w:szCs w:val="13"/>
                <w:highlight w:val="none"/>
              </w:rPr>
            </w:pPr>
            <w:r>
              <w:rPr>
                <w:color w:val="auto"/>
                <w:sz w:val="13"/>
                <w:szCs w:val="13"/>
                <w:highlight w:val="none"/>
              </w:rPr>
              <w:t>2.6</w:t>
            </w:r>
          </w:p>
        </w:tc>
        <w:tc>
          <w:tcPr>
            <w:tcW w:w="260" w:type="pct"/>
          </w:tcPr>
          <w:p>
            <w:pPr>
              <w:pStyle w:val="29"/>
              <w:rPr>
                <w:color w:val="auto"/>
                <w:sz w:val="13"/>
                <w:szCs w:val="13"/>
                <w:highlight w:val="none"/>
              </w:rPr>
            </w:pPr>
            <w:r>
              <w:rPr>
                <w:color w:val="auto"/>
                <w:sz w:val="13"/>
                <w:szCs w:val="13"/>
                <w:highlight w:val="none"/>
              </w:rPr>
              <w:t>8.2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九月</w:t>
            </w:r>
          </w:p>
        </w:tc>
        <w:tc>
          <w:tcPr>
            <w:tcW w:w="222" w:type="pct"/>
          </w:tcPr>
          <w:p>
            <w:pPr>
              <w:pStyle w:val="29"/>
              <w:rPr>
                <w:color w:val="auto"/>
                <w:sz w:val="13"/>
                <w:szCs w:val="13"/>
                <w:highlight w:val="none"/>
              </w:rPr>
            </w:pPr>
            <w:r>
              <w:rPr>
                <w:color w:val="auto"/>
                <w:sz w:val="13"/>
                <w:szCs w:val="13"/>
                <w:highlight w:val="none"/>
              </w:rPr>
              <w:t>2.7</w:t>
            </w:r>
          </w:p>
        </w:tc>
        <w:tc>
          <w:tcPr>
            <w:tcW w:w="284" w:type="pct"/>
          </w:tcPr>
          <w:p>
            <w:pPr>
              <w:pStyle w:val="29"/>
              <w:rPr>
                <w:color w:val="auto"/>
                <w:sz w:val="13"/>
                <w:szCs w:val="13"/>
                <w:highlight w:val="none"/>
              </w:rPr>
            </w:pPr>
            <w:r>
              <w:rPr>
                <w:color w:val="auto"/>
                <w:sz w:val="13"/>
                <w:szCs w:val="13"/>
                <w:highlight w:val="none"/>
              </w:rPr>
              <w:t>7.8</w:t>
            </w:r>
          </w:p>
        </w:tc>
        <w:tc>
          <w:tcPr>
            <w:tcW w:w="260" w:type="pct"/>
          </w:tcPr>
          <w:p>
            <w:pPr>
              <w:pStyle w:val="29"/>
              <w:rPr>
                <w:color w:val="auto"/>
                <w:sz w:val="13"/>
                <w:szCs w:val="13"/>
                <w:highlight w:val="none"/>
              </w:rPr>
            </w:pPr>
            <w:r>
              <w:rPr>
                <w:color w:val="auto"/>
                <w:sz w:val="13"/>
                <w:szCs w:val="13"/>
                <w:highlight w:val="none"/>
              </w:rPr>
              <w:t>10.0</w:t>
            </w:r>
          </w:p>
        </w:tc>
        <w:tc>
          <w:tcPr>
            <w:tcW w:w="275" w:type="pct"/>
          </w:tcPr>
          <w:p>
            <w:pPr>
              <w:pStyle w:val="29"/>
              <w:rPr>
                <w:color w:val="auto"/>
                <w:sz w:val="13"/>
                <w:szCs w:val="13"/>
                <w:highlight w:val="none"/>
              </w:rPr>
            </w:pPr>
            <w:r>
              <w:rPr>
                <w:color w:val="auto"/>
                <w:sz w:val="13"/>
                <w:szCs w:val="13"/>
                <w:highlight w:val="none"/>
              </w:rPr>
              <w:t>10.5</w:t>
            </w:r>
          </w:p>
        </w:tc>
        <w:tc>
          <w:tcPr>
            <w:tcW w:w="260" w:type="pct"/>
          </w:tcPr>
          <w:p>
            <w:pPr>
              <w:pStyle w:val="29"/>
              <w:rPr>
                <w:color w:val="auto"/>
                <w:sz w:val="13"/>
                <w:szCs w:val="13"/>
                <w:highlight w:val="none"/>
              </w:rPr>
            </w:pPr>
            <w:r>
              <w:rPr>
                <w:color w:val="auto"/>
                <w:sz w:val="13"/>
                <w:szCs w:val="13"/>
                <w:highlight w:val="none"/>
              </w:rPr>
              <w:t>7.8</w:t>
            </w:r>
          </w:p>
        </w:tc>
        <w:tc>
          <w:tcPr>
            <w:tcW w:w="263" w:type="pct"/>
          </w:tcPr>
          <w:p>
            <w:pPr>
              <w:pStyle w:val="29"/>
              <w:rPr>
                <w:color w:val="auto"/>
                <w:sz w:val="13"/>
                <w:szCs w:val="13"/>
                <w:highlight w:val="none"/>
              </w:rPr>
            </w:pPr>
            <w:r>
              <w:rPr>
                <w:color w:val="auto"/>
                <w:sz w:val="13"/>
                <w:szCs w:val="13"/>
                <w:highlight w:val="none"/>
              </w:rPr>
              <w:t>7.7</w:t>
            </w:r>
          </w:p>
        </w:tc>
        <w:tc>
          <w:tcPr>
            <w:tcW w:w="222" w:type="pct"/>
          </w:tcPr>
          <w:p>
            <w:pPr>
              <w:pStyle w:val="29"/>
              <w:rPr>
                <w:color w:val="auto"/>
                <w:sz w:val="13"/>
                <w:szCs w:val="13"/>
                <w:highlight w:val="none"/>
              </w:rPr>
            </w:pPr>
            <w:r>
              <w:rPr>
                <w:color w:val="auto"/>
                <w:sz w:val="13"/>
                <w:szCs w:val="13"/>
                <w:highlight w:val="none"/>
              </w:rPr>
              <w:t>6.8</w:t>
            </w:r>
          </w:p>
        </w:tc>
        <w:tc>
          <w:tcPr>
            <w:tcW w:w="259" w:type="pct"/>
          </w:tcPr>
          <w:p>
            <w:pPr>
              <w:pStyle w:val="29"/>
              <w:rPr>
                <w:color w:val="auto"/>
                <w:sz w:val="13"/>
                <w:szCs w:val="13"/>
                <w:highlight w:val="none"/>
              </w:rPr>
            </w:pPr>
            <w:r>
              <w:rPr>
                <w:color w:val="auto"/>
                <w:sz w:val="13"/>
                <w:szCs w:val="13"/>
                <w:highlight w:val="none"/>
              </w:rPr>
              <w:t>5.3</w:t>
            </w:r>
          </w:p>
        </w:tc>
        <w:tc>
          <w:tcPr>
            <w:tcW w:w="222" w:type="pct"/>
          </w:tcPr>
          <w:p>
            <w:pPr>
              <w:pStyle w:val="29"/>
              <w:rPr>
                <w:color w:val="auto"/>
                <w:sz w:val="13"/>
                <w:szCs w:val="13"/>
                <w:highlight w:val="none"/>
              </w:rPr>
            </w:pPr>
            <w:r>
              <w:rPr>
                <w:color w:val="auto"/>
                <w:sz w:val="13"/>
                <w:szCs w:val="13"/>
                <w:highlight w:val="none"/>
              </w:rPr>
              <w:t>5.4</w:t>
            </w:r>
          </w:p>
        </w:tc>
        <w:tc>
          <w:tcPr>
            <w:tcW w:w="284" w:type="pct"/>
          </w:tcPr>
          <w:p>
            <w:pPr>
              <w:pStyle w:val="29"/>
              <w:rPr>
                <w:color w:val="auto"/>
                <w:sz w:val="13"/>
                <w:szCs w:val="13"/>
                <w:highlight w:val="none"/>
              </w:rPr>
            </w:pPr>
            <w:r>
              <w:rPr>
                <w:color w:val="auto"/>
                <w:sz w:val="13"/>
                <w:szCs w:val="13"/>
                <w:highlight w:val="none"/>
              </w:rPr>
              <w:t>5.5</w:t>
            </w:r>
          </w:p>
        </w:tc>
        <w:tc>
          <w:tcPr>
            <w:tcW w:w="241" w:type="pct"/>
          </w:tcPr>
          <w:p>
            <w:pPr>
              <w:pStyle w:val="29"/>
              <w:rPr>
                <w:color w:val="auto"/>
                <w:sz w:val="13"/>
                <w:szCs w:val="13"/>
                <w:highlight w:val="none"/>
              </w:rPr>
            </w:pPr>
            <w:r>
              <w:rPr>
                <w:color w:val="auto"/>
                <w:sz w:val="13"/>
                <w:szCs w:val="13"/>
                <w:highlight w:val="none"/>
              </w:rPr>
              <w:t>5.1</w:t>
            </w:r>
          </w:p>
        </w:tc>
        <w:tc>
          <w:tcPr>
            <w:tcW w:w="314" w:type="pct"/>
          </w:tcPr>
          <w:p>
            <w:pPr>
              <w:pStyle w:val="29"/>
              <w:rPr>
                <w:color w:val="auto"/>
                <w:sz w:val="13"/>
                <w:szCs w:val="13"/>
                <w:highlight w:val="none"/>
              </w:rPr>
            </w:pPr>
            <w:r>
              <w:rPr>
                <w:color w:val="auto"/>
                <w:sz w:val="13"/>
                <w:szCs w:val="13"/>
                <w:highlight w:val="none"/>
              </w:rPr>
              <w:t>4.3</w:t>
            </w:r>
          </w:p>
        </w:tc>
        <w:tc>
          <w:tcPr>
            <w:tcW w:w="222" w:type="pct"/>
          </w:tcPr>
          <w:p>
            <w:pPr>
              <w:pStyle w:val="29"/>
              <w:rPr>
                <w:color w:val="auto"/>
                <w:sz w:val="13"/>
                <w:szCs w:val="13"/>
                <w:highlight w:val="none"/>
              </w:rPr>
            </w:pPr>
            <w:r>
              <w:rPr>
                <w:color w:val="auto"/>
                <w:sz w:val="13"/>
                <w:szCs w:val="13"/>
                <w:highlight w:val="none"/>
              </w:rPr>
              <w:t>3.3</w:t>
            </w:r>
          </w:p>
        </w:tc>
        <w:tc>
          <w:tcPr>
            <w:tcW w:w="328" w:type="pct"/>
          </w:tcPr>
          <w:p>
            <w:pPr>
              <w:pStyle w:val="29"/>
              <w:rPr>
                <w:color w:val="auto"/>
                <w:sz w:val="13"/>
                <w:szCs w:val="13"/>
                <w:highlight w:val="none"/>
              </w:rPr>
            </w:pPr>
            <w:r>
              <w:rPr>
                <w:color w:val="auto"/>
                <w:sz w:val="13"/>
                <w:szCs w:val="13"/>
                <w:highlight w:val="none"/>
              </w:rPr>
              <w:t>2.2</w:t>
            </w:r>
          </w:p>
        </w:tc>
        <w:tc>
          <w:tcPr>
            <w:tcW w:w="254" w:type="pct"/>
          </w:tcPr>
          <w:p>
            <w:pPr>
              <w:pStyle w:val="29"/>
              <w:rPr>
                <w:color w:val="auto"/>
                <w:sz w:val="13"/>
                <w:szCs w:val="13"/>
                <w:highlight w:val="none"/>
              </w:rPr>
            </w:pPr>
            <w:r>
              <w:rPr>
                <w:color w:val="auto"/>
                <w:sz w:val="13"/>
                <w:szCs w:val="13"/>
                <w:highlight w:val="none"/>
              </w:rPr>
              <w:t>1.8</w:t>
            </w:r>
          </w:p>
        </w:tc>
        <w:tc>
          <w:tcPr>
            <w:tcW w:w="310" w:type="pct"/>
          </w:tcPr>
          <w:p>
            <w:pPr>
              <w:pStyle w:val="29"/>
              <w:rPr>
                <w:color w:val="auto"/>
                <w:sz w:val="13"/>
                <w:szCs w:val="13"/>
                <w:highlight w:val="none"/>
              </w:rPr>
            </w:pPr>
            <w:r>
              <w:rPr>
                <w:color w:val="auto"/>
                <w:sz w:val="13"/>
                <w:szCs w:val="13"/>
                <w:highlight w:val="none"/>
              </w:rPr>
              <w:t>2.2</w:t>
            </w:r>
          </w:p>
        </w:tc>
        <w:tc>
          <w:tcPr>
            <w:tcW w:w="260" w:type="pct"/>
          </w:tcPr>
          <w:p>
            <w:pPr>
              <w:pStyle w:val="29"/>
              <w:rPr>
                <w:color w:val="auto"/>
                <w:sz w:val="13"/>
                <w:szCs w:val="13"/>
                <w:highlight w:val="none"/>
              </w:rPr>
            </w:pPr>
            <w:r>
              <w:rPr>
                <w:color w:val="auto"/>
                <w:sz w:val="13"/>
                <w:szCs w:val="13"/>
                <w:highlight w:val="none"/>
              </w:rPr>
              <w:t>11.6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十月</w:t>
            </w:r>
          </w:p>
        </w:tc>
        <w:tc>
          <w:tcPr>
            <w:tcW w:w="222" w:type="pct"/>
          </w:tcPr>
          <w:p>
            <w:pPr>
              <w:pStyle w:val="29"/>
              <w:rPr>
                <w:color w:val="auto"/>
                <w:sz w:val="13"/>
                <w:szCs w:val="13"/>
                <w:highlight w:val="none"/>
              </w:rPr>
            </w:pPr>
            <w:r>
              <w:rPr>
                <w:color w:val="auto"/>
                <w:sz w:val="13"/>
                <w:szCs w:val="13"/>
                <w:highlight w:val="none"/>
              </w:rPr>
              <w:t>2.2</w:t>
            </w:r>
          </w:p>
        </w:tc>
        <w:tc>
          <w:tcPr>
            <w:tcW w:w="284" w:type="pct"/>
          </w:tcPr>
          <w:p>
            <w:pPr>
              <w:pStyle w:val="29"/>
              <w:rPr>
                <w:color w:val="auto"/>
                <w:sz w:val="13"/>
                <w:szCs w:val="13"/>
                <w:highlight w:val="none"/>
              </w:rPr>
            </w:pPr>
            <w:r>
              <w:rPr>
                <w:color w:val="auto"/>
                <w:sz w:val="13"/>
                <w:szCs w:val="13"/>
                <w:highlight w:val="none"/>
              </w:rPr>
              <w:t>5.6</w:t>
            </w:r>
          </w:p>
        </w:tc>
        <w:tc>
          <w:tcPr>
            <w:tcW w:w="260" w:type="pct"/>
          </w:tcPr>
          <w:p>
            <w:pPr>
              <w:pStyle w:val="29"/>
              <w:rPr>
                <w:color w:val="auto"/>
                <w:sz w:val="13"/>
                <w:szCs w:val="13"/>
                <w:highlight w:val="none"/>
              </w:rPr>
            </w:pPr>
            <w:r>
              <w:rPr>
                <w:color w:val="auto"/>
                <w:sz w:val="13"/>
                <w:szCs w:val="13"/>
                <w:highlight w:val="none"/>
              </w:rPr>
              <w:t>8.2</w:t>
            </w:r>
          </w:p>
        </w:tc>
        <w:tc>
          <w:tcPr>
            <w:tcW w:w="275" w:type="pct"/>
          </w:tcPr>
          <w:p>
            <w:pPr>
              <w:pStyle w:val="29"/>
              <w:rPr>
                <w:color w:val="auto"/>
                <w:sz w:val="13"/>
                <w:szCs w:val="13"/>
                <w:highlight w:val="none"/>
              </w:rPr>
            </w:pPr>
            <w:r>
              <w:rPr>
                <w:color w:val="auto"/>
                <w:sz w:val="13"/>
                <w:szCs w:val="13"/>
                <w:highlight w:val="none"/>
              </w:rPr>
              <w:t>9.8</w:t>
            </w:r>
          </w:p>
        </w:tc>
        <w:tc>
          <w:tcPr>
            <w:tcW w:w="260" w:type="pct"/>
          </w:tcPr>
          <w:p>
            <w:pPr>
              <w:pStyle w:val="29"/>
              <w:rPr>
                <w:color w:val="auto"/>
                <w:sz w:val="13"/>
                <w:szCs w:val="13"/>
                <w:highlight w:val="none"/>
              </w:rPr>
            </w:pPr>
            <w:r>
              <w:rPr>
                <w:color w:val="auto"/>
                <w:sz w:val="13"/>
                <w:szCs w:val="13"/>
                <w:highlight w:val="none"/>
              </w:rPr>
              <w:t>5.5</w:t>
            </w:r>
          </w:p>
        </w:tc>
        <w:tc>
          <w:tcPr>
            <w:tcW w:w="263" w:type="pct"/>
          </w:tcPr>
          <w:p>
            <w:pPr>
              <w:pStyle w:val="29"/>
              <w:rPr>
                <w:color w:val="auto"/>
                <w:sz w:val="13"/>
                <w:szCs w:val="13"/>
                <w:highlight w:val="none"/>
              </w:rPr>
            </w:pPr>
            <w:r>
              <w:rPr>
                <w:color w:val="auto"/>
                <w:sz w:val="13"/>
                <w:szCs w:val="13"/>
                <w:highlight w:val="none"/>
              </w:rPr>
              <w:t>4.2</w:t>
            </w:r>
          </w:p>
        </w:tc>
        <w:tc>
          <w:tcPr>
            <w:tcW w:w="222" w:type="pct"/>
          </w:tcPr>
          <w:p>
            <w:pPr>
              <w:pStyle w:val="29"/>
              <w:rPr>
                <w:color w:val="auto"/>
                <w:sz w:val="13"/>
                <w:szCs w:val="13"/>
                <w:highlight w:val="none"/>
              </w:rPr>
            </w:pPr>
            <w:r>
              <w:rPr>
                <w:color w:val="auto"/>
                <w:sz w:val="13"/>
                <w:szCs w:val="13"/>
                <w:highlight w:val="none"/>
              </w:rPr>
              <w:t>4.2</w:t>
            </w:r>
          </w:p>
        </w:tc>
        <w:tc>
          <w:tcPr>
            <w:tcW w:w="259" w:type="pct"/>
          </w:tcPr>
          <w:p>
            <w:pPr>
              <w:pStyle w:val="29"/>
              <w:rPr>
                <w:color w:val="auto"/>
                <w:sz w:val="13"/>
                <w:szCs w:val="13"/>
                <w:highlight w:val="none"/>
              </w:rPr>
            </w:pPr>
            <w:r>
              <w:rPr>
                <w:color w:val="auto"/>
                <w:sz w:val="13"/>
                <w:szCs w:val="13"/>
                <w:highlight w:val="none"/>
              </w:rPr>
              <w:t>4.8</w:t>
            </w:r>
          </w:p>
        </w:tc>
        <w:tc>
          <w:tcPr>
            <w:tcW w:w="222" w:type="pct"/>
          </w:tcPr>
          <w:p>
            <w:pPr>
              <w:pStyle w:val="29"/>
              <w:rPr>
                <w:color w:val="auto"/>
                <w:sz w:val="13"/>
                <w:szCs w:val="13"/>
                <w:highlight w:val="none"/>
              </w:rPr>
            </w:pPr>
            <w:r>
              <w:rPr>
                <w:color w:val="auto"/>
                <w:sz w:val="13"/>
                <w:szCs w:val="13"/>
                <w:highlight w:val="none"/>
              </w:rPr>
              <w:t>4.5</w:t>
            </w:r>
          </w:p>
        </w:tc>
        <w:tc>
          <w:tcPr>
            <w:tcW w:w="284" w:type="pct"/>
          </w:tcPr>
          <w:p>
            <w:pPr>
              <w:pStyle w:val="29"/>
              <w:rPr>
                <w:color w:val="auto"/>
                <w:sz w:val="13"/>
                <w:szCs w:val="13"/>
                <w:highlight w:val="none"/>
              </w:rPr>
            </w:pPr>
            <w:r>
              <w:rPr>
                <w:color w:val="auto"/>
                <w:sz w:val="13"/>
                <w:szCs w:val="13"/>
                <w:highlight w:val="none"/>
              </w:rPr>
              <w:t>6.3</w:t>
            </w:r>
          </w:p>
        </w:tc>
        <w:tc>
          <w:tcPr>
            <w:tcW w:w="241" w:type="pct"/>
          </w:tcPr>
          <w:p>
            <w:pPr>
              <w:pStyle w:val="29"/>
              <w:rPr>
                <w:color w:val="auto"/>
                <w:sz w:val="13"/>
                <w:szCs w:val="13"/>
                <w:highlight w:val="none"/>
              </w:rPr>
            </w:pPr>
            <w:r>
              <w:rPr>
                <w:color w:val="auto"/>
                <w:sz w:val="13"/>
                <w:szCs w:val="13"/>
                <w:highlight w:val="none"/>
              </w:rPr>
              <w:t>5.1</w:t>
            </w:r>
          </w:p>
        </w:tc>
        <w:tc>
          <w:tcPr>
            <w:tcW w:w="314" w:type="pct"/>
          </w:tcPr>
          <w:p>
            <w:pPr>
              <w:pStyle w:val="29"/>
              <w:rPr>
                <w:color w:val="auto"/>
                <w:sz w:val="13"/>
                <w:szCs w:val="13"/>
                <w:highlight w:val="none"/>
              </w:rPr>
            </w:pPr>
            <w:r>
              <w:rPr>
                <w:color w:val="auto"/>
                <w:sz w:val="13"/>
                <w:szCs w:val="13"/>
                <w:highlight w:val="none"/>
              </w:rPr>
              <w:t>7.4</w:t>
            </w:r>
          </w:p>
        </w:tc>
        <w:tc>
          <w:tcPr>
            <w:tcW w:w="222" w:type="pct"/>
          </w:tcPr>
          <w:p>
            <w:pPr>
              <w:pStyle w:val="29"/>
              <w:rPr>
                <w:color w:val="auto"/>
                <w:sz w:val="13"/>
                <w:szCs w:val="13"/>
                <w:highlight w:val="none"/>
              </w:rPr>
            </w:pPr>
            <w:r>
              <w:rPr>
                <w:color w:val="auto"/>
                <w:sz w:val="13"/>
                <w:szCs w:val="13"/>
                <w:highlight w:val="none"/>
              </w:rPr>
              <w:t>5.7</w:t>
            </w:r>
          </w:p>
        </w:tc>
        <w:tc>
          <w:tcPr>
            <w:tcW w:w="328" w:type="pct"/>
          </w:tcPr>
          <w:p>
            <w:pPr>
              <w:pStyle w:val="29"/>
              <w:rPr>
                <w:color w:val="auto"/>
                <w:sz w:val="13"/>
                <w:szCs w:val="13"/>
                <w:highlight w:val="none"/>
              </w:rPr>
            </w:pPr>
            <w:r>
              <w:rPr>
                <w:color w:val="auto"/>
                <w:sz w:val="13"/>
                <w:szCs w:val="13"/>
                <w:highlight w:val="none"/>
              </w:rPr>
              <w:t>3.4</w:t>
            </w:r>
          </w:p>
        </w:tc>
        <w:tc>
          <w:tcPr>
            <w:tcW w:w="254" w:type="pct"/>
          </w:tcPr>
          <w:p>
            <w:pPr>
              <w:pStyle w:val="29"/>
              <w:rPr>
                <w:color w:val="auto"/>
                <w:sz w:val="13"/>
                <w:szCs w:val="13"/>
                <w:highlight w:val="none"/>
              </w:rPr>
            </w:pPr>
            <w:r>
              <w:rPr>
                <w:color w:val="auto"/>
                <w:sz w:val="13"/>
                <w:szCs w:val="13"/>
                <w:highlight w:val="none"/>
              </w:rPr>
              <w:t>2.6</w:t>
            </w:r>
          </w:p>
        </w:tc>
        <w:tc>
          <w:tcPr>
            <w:tcW w:w="310" w:type="pct"/>
          </w:tcPr>
          <w:p>
            <w:pPr>
              <w:pStyle w:val="29"/>
              <w:rPr>
                <w:color w:val="auto"/>
                <w:sz w:val="13"/>
                <w:szCs w:val="13"/>
                <w:highlight w:val="none"/>
              </w:rPr>
            </w:pPr>
            <w:r>
              <w:rPr>
                <w:color w:val="auto"/>
                <w:sz w:val="13"/>
                <w:szCs w:val="13"/>
                <w:highlight w:val="none"/>
              </w:rPr>
              <w:t>2.8</w:t>
            </w:r>
          </w:p>
        </w:tc>
        <w:tc>
          <w:tcPr>
            <w:tcW w:w="260" w:type="pct"/>
          </w:tcPr>
          <w:p>
            <w:pPr>
              <w:pStyle w:val="29"/>
              <w:rPr>
                <w:color w:val="auto"/>
                <w:sz w:val="13"/>
                <w:szCs w:val="13"/>
                <w:highlight w:val="none"/>
              </w:rPr>
            </w:pPr>
            <w:r>
              <w:rPr>
                <w:color w:val="auto"/>
                <w:sz w:val="13"/>
                <w:szCs w:val="13"/>
                <w:highlight w:val="none"/>
              </w:rPr>
              <w:t>17.6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十一月</w:t>
            </w:r>
          </w:p>
        </w:tc>
        <w:tc>
          <w:tcPr>
            <w:tcW w:w="222" w:type="pct"/>
          </w:tcPr>
          <w:p>
            <w:pPr>
              <w:pStyle w:val="29"/>
              <w:rPr>
                <w:color w:val="auto"/>
                <w:sz w:val="13"/>
                <w:szCs w:val="13"/>
                <w:highlight w:val="none"/>
              </w:rPr>
            </w:pPr>
            <w:r>
              <w:rPr>
                <w:color w:val="auto"/>
                <w:sz w:val="13"/>
                <w:szCs w:val="13"/>
                <w:highlight w:val="none"/>
              </w:rPr>
              <w:t>1.9</w:t>
            </w:r>
          </w:p>
        </w:tc>
        <w:tc>
          <w:tcPr>
            <w:tcW w:w="284" w:type="pct"/>
          </w:tcPr>
          <w:p>
            <w:pPr>
              <w:pStyle w:val="29"/>
              <w:rPr>
                <w:color w:val="auto"/>
                <w:sz w:val="13"/>
                <w:szCs w:val="13"/>
                <w:highlight w:val="none"/>
              </w:rPr>
            </w:pPr>
            <w:r>
              <w:rPr>
                <w:color w:val="auto"/>
                <w:sz w:val="13"/>
                <w:szCs w:val="13"/>
                <w:highlight w:val="none"/>
              </w:rPr>
              <w:t>4.8</w:t>
            </w:r>
          </w:p>
        </w:tc>
        <w:tc>
          <w:tcPr>
            <w:tcW w:w="260" w:type="pct"/>
          </w:tcPr>
          <w:p>
            <w:pPr>
              <w:pStyle w:val="29"/>
              <w:rPr>
                <w:color w:val="auto"/>
                <w:sz w:val="13"/>
                <w:szCs w:val="13"/>
                <w:highlight w:val="none"/>
              </w:rPr>
            </w:pPr>
            <w:r>
              <w:rPr>
                <w:color w:val="auto"/>
                <w:sz w:val="13"/>
                <w:szCs w:val="13"/>
                <w:highlight w:val="none"/>
              </w:rPr>
              <w:t>7.5</w:t>
            </w:r>
          </w:p>
        </w:tc>
        <w:tc>
          <w:tcPr>
            <w:tcW w:w="275" w:type="pct"/>
          </w:tcPr>
          <w:p>
            <w:pPr>
              <w:pStyle w:val="29"/>
              <w:rPr>
                <w:color w:val="auto"/>
                <w:sz w:val="13"/>
                <w:szCs w:val="13"/>
                <w:highlight w:val="none"/>
              </w:rPr>
            </w:pPr>
            <w:r>
              <w:rPr>
                <w:color w:val="auto"/>
                <w:sz w:val="13"/>
                <w:szCs w:val="13"/>
                <w:highlight w:val="none"/>
              </w:rPr>
              <w:t>10.1</w:t>
            </w:r>
          </w:p>
        </w:tc>
        <w:tc>
          <w:tcPr>
            <w:tcW w:w="260" w:type="pct"/>
          </w:tcPr>
          <w:p>
            <w:pPr>
              <w:pStyle w:val="29"/>
              <w:rPr>
                <w:color w:val="auto"/>
                <w:sz w:val="13"/>
                <w:szCs w:val="13"/>
                <w:highlight w:val="none"/>
              </w:rPr>
            </w:pPr>
            <w:r>
              <w:rPr>
                <w:color w:val="auto"/>
                <w:sz w:val="13"/>
                <w:szCs w:val="13"/>
                <w:highlight w:val="none"/>
              </w:rPr>
              <w:t>6.4</w:t>
            </w:r>
          </w:p>
        </w:tc>
        <w:tc>
          <w:tcPr>
            <w:tcW w:w="263" w:type="pct"/>
          </w:tcPr>
          <w:p>
            <w:pPr>
              <w:pStyle w:val="29"/>
              <w:rPr>
                <w:color w:val="auto"/>
                <w:sz w:val="13"/>
                <w:szCs w:val="13"/>
                <w:highlight w:val="none"/>
              </w:rPr>
            </w:pPr>
            <w:r>
              <w:rPr>
                <w:color w:val="auto"/>
                <w:sz w:val="13"/>
                <w:szCs w:val="13"/>
                <w:highlight w:val="none"/>
              </w:rPr>
              <w:t>3.7</w:t>
            </w:r>
          </w:p>
        </w:tc>
        <w:tc>
          <w:tcPr>
            <w:tcW w:w="222" w:type="pct"/>
          </w:tcPr>
          <w:p>
            <w:pPr>
              <w:pStyle w:val="29"/>
              <w:rPr>
                <w:color w:val="auto"/>
                <w:sz w:val="13"/>
                <w:szCs w:val="13"/>
                <w:highlight w:val="none"/>
              </w:rPr>
            </w:pPr>
            <w:r>
              <w:rPr>
                <w:color w:val="auto"/>
                <w:sz w:val="13"/>
                <w:szCs w:val="13"/>
                <w:highlight w:val="none"/>
              </w:rPr>
              <w:t>3.6</w:t>
            </w:r>
          </w:p>
        </w:tc>
        <w:tc>
          <w:tcPr>
            <w:tcW w:w="259" w:type="pct"/>
          </w:tcPr>
          <w:p>
            <w:pPr>
              <w:pStyle w:val="29"/>
              <w:rPr>
                <w:color w:val="auto"/>
                <w:sz w:val="13"/>
                <w:szCs w:val="13"/>
                <w:highlight w:val="none"/>
              </w:rPr>
            </w:pPr>
            <w:r>
              <w:rPr>
                <w:color w:val="auto"/>
                <w:sz w:val="13"/>
                <w:szCs w:val="13"/>
                <w:highlight w:val="none"/>
              </w:rPr>
              <w:t>3.6</w:t>
            </w:r>
          </w:p>
        </w:tc>
        <w:tc>
          <w:tcPr>
            <w:tcW w:w="222" w:type="pct"/>
          </w:tcPr>
          <w:p>
            <w:pPr>
              <w:pStyle w:val="29"/>
              <w:rPr>
                <w:color w:val="auto"/>
                <w:sz w:val="13"/>
                <w:szCs w:val="13"/>
                <w:highlight w:val="none"/>
              </w:rPr>
            </w:pPr>
            <w:r>
              <w:rPr>
                <w:color w:val="auto"/>
                <w:sz w:val="13"/>
                <w:szCs w:val="13"/>
                <w:highlight w:val="none"/>
              </w:rPr>
              <w:t>3.5</w:t>
            </w:r>
          </w:p>
        </w:tc>
        <w:tc>
          <w:tcPr>
            <w:tcW w:w="284" w:type="pct"/>
          </w:tcPr>
          <w:p>
            <w:pPr>
              <w:pStyle w:val="29"/>
              <w:rPr>
                <w:color w:val="auto"/>
                <w:sz w:val="13"/>
                <w:szCs w:val="13"/>
                <w:highlight w:val="none"/>
              </w:rPr>
            </w:pPr>
            <w:r>
              <w:rPr>
                <w:color w:val="auto"/>
                <w:sz w:val="13"/>
                <w:szCs w:val="13"/>
                <w:highlight w:val="none"/>
              </w:rPr>
              <w:t>5.5</w:t>
            </w:r>
          </w:p>
        </w:tc>
        <w:tc>
          <w:tcPr>
            <w:tcW w:w="241" w:type="pct"/>
          </w:tcPr>
          <w:p>
            <w:pPr>
              <w:pStyle w:val="29"/>
              <w:rPr>
                <w:color w:val="auto"/>
                <w:sz w:val="13"/>
                <w:szCs w:val="13"/>
                <w:highlight w:val="none"/>
              </w:rPr>
            </w:pPr>
            <w:r>
              <w:rPr>
                <w:color w:val="auto"/>
                <w:sz w:val="13"/>
                <w:szCs w:val="13"/>
                <w:highlight w:val="none"/>
              </w:rPr>
              <w:t>7.0</w:t>
            </w:r>
          </w:p>
        </w:tc>
        <w:tc>
          <w:tcPr>
            <w:tcW w:w="314" w:type="pct"/>
          </w:tcPr>
          <w:p>
            <w:pPr>
              <w:pStyle w:val="29"/>
              <w:rPr>
                <w:color w:val="auto"/>
                <w:sz w:val="13"/>
                <w:szCs w:val="13"/>
                <w:highlight w:val="none"/>
              </w:rPr>
            </w:pPr>
            <w:r>
              <w:rPr>
                <w:color w:val="auto"/>
                <w:sz w:val="13"/>
                <w:szCs w:val="13"/>
                <w:highlight w:val="none"/>
              </w:rPr>
              <w:t>8.3</w:t>
            </w:r>
          </w:p>
        </w:tc>
        <w:tc>
          <w:tcPr>
            <w:tcW w:w="222" w:type="pct"/>
          </w:tcPr>
          <w:p>
            <w:pPr>
              <w:pStyle w:val="29"/>
              <w:rPr>
                <w:color w:val="auto"/>
                <w:sz w:val="13"/>
                <w:szCs w:val="13"/>
                <w:highlight w:val="none"/>
              </w:rPr>
            </w:pPr>
            <w:r>
              <w:rPr>
                <w:color w:val="auto"/>
                <w:sz w:val="13"/>
                <w:szCs w:val="13"/>
                <w:highlight w:val="none"/>
              </w:rPr>
              <w:t>6.0</w:t>
            </w:r>
          </w:p>
        </w:tc>
        <w:tc>
          <w:tcPr>
            <w:tcW w:w="328" w:type="pct"/>
          </w:tcPr>
          <w:p>
            <w:pPr>
              <w:pStyle w:val="29"/>
              <w:rPr>
                <w:color w:val="auto"/>
                <w:sz w:val="13"/>
                <w:szCs w:val="13"/>
                <w:highlight w:val="none"/>
              </w:rPr>
            </w:pPr>
            <w:r>
              <w:rPr>
                <w:color w:val="auto"/>
                <w:sz w:val="13"/>
                <w:szCs w:val="13"/>
                <w:highlight w:val="none"/>
              </w:rPr>
              <w:t>5.0</w:t>
            </w:r>
          </w:p>
        </w:tc>
        <w:tc>
          <w:tcPr>
            <w:tcW w:w="254" w:type="pct"/>
          </w:tcPr>
          <w:p>
            <w:pPr>
              <w:pStyle w:val="29"/>
              <w:rPr>
                <w:color w:val="auto"/>
                <w:sz w:val="13"/>
                <w:szCs w:val="13"/>
                <w:highlight w:val="none"/>
              </w:rPr>
            </w:pPr>
            <w:r>
              <w:rPr>
                <w:color w:val="auto"/>
                <w:sz w:val="13"/>
                <w:szCs w:val="13"/>
                <w:highlight w:val="none"/>
              </w:rPr>
              <w:t>2.9</w:t>
            </w:r>
          </w:p>
        </w:tc>
        <w:tc>
          <w:tcPr>
            <w:tcW w:w="310" w:type="pct"/>
          </w:tcPr>
          <w:p>
            <w:pPr>
              <w:pStyle w:val="29"/>
              <w:rPr>
                <w:color w:val="auto"/>
                <w:sz w:val="13"/>
                <w:szCs w:val="13"/>
                <w:highlight w:val="none"/>
              </w:rPr>
            </w:pPr>
            <w:r>
              <w:rPr>
                <w:color w:val="auto"/>
                <w:sz w:val="13"/>
                <w:szCs w:val="13"/>
                <w:highlight w:val="none"/>
              </w:rPr>
              <w:t>2.8</w:t>
            </w:r>
          </w:p>
        </w:tc>
        <w:tc>
          <w:tcPr>
            <w:tcW w:w="260" w:type="pct"/>
          </w:tcPr>
          <w:p>
            <w:pPr>
              <w:pStyle w:val="29"/>
              <w:rPr>
                <w:color w:val="auto"/>
                <w:sz w:val="13"/>
                <w:szCs w:val="13"/>
                <w:highlight w:val="none"/>
              </w:rPr>
            </w:pPr>
            <w:r>
              <w:rPr>
                <w:color w:val="auto"/>
                <w:sz w:val="13"/>
                <w:szCs w:val="13"/>
                <w:highlight w:val="none"/>
              </w:rPr>
              <w:t>17.2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511" w:type="pct"/>
            <w:vAlign w:val="center"/>
          </w:tcPr>
          <w:p>
            <w:pPr>
              <w:pStyle w:val="29"/>
              <w:rPr>
                <w:color w:val="auto"/>
                <w:sz w:val="13"/>
                <w:szCs w:val="13"/>
                <w:highlight w:val="none"/>
              </w:rPr>
            </w:pPr>
            <w:r>
              <w:rPr>
                <w:color w:val="auto"/>
                <w:sz w:val="13"/>
                <w:szCs w:val="13"/>
                <w:highlight w:val="none"/>
              </w:rPr>
              <w:t>十二月</w:t>
            </w:r>
          </w:p>
        </w:tc>
        <w:tc>
          <w:tcPr>
            <w:tcW w:w="222" w:type="pct"/>
          </w:tcPr>
          <w:p>
            <w:pPr>
              <w:pStyle w:val="29"/>
              <w:rPr>
                <w:color w:val="auto"/>
                <w:sz w:val="13"/>
                <w:szCs w:val="13"/>
                <w:highlight w:val="none"/>
              </w:rPr>
            </w:pPr>
            <w:r>
              <w:rPr>
                <w:color w:val="auto"/>
                <w:sz w:val="13"/>
                <w:szCs w:val="13"/>
                <w:highlight w:val="none"/>
              </w:rPr>
              <w:t>2.1</w:t>
            </w:r>
          </w:p>
        </w:tc>
        <w:tc>
          <w:tcPr>
            <w:tcW w:w="284" w:type="pct"/>
          </w:tcPr>
          <w:p>
            <w:pPr>
              <w:pStyle w:val="29"/>
              <w:rPr>
                <w:color w:val="auto"/>
                <w:sz w:val="13"/>
                <w:szCs w:val="13"/>
                <w:highlight w:val="none"/>
              </w:rPr>
            </w:pPr>
            <w:r>
              <w:rPr>
                <w:color w:val="auto"/>
                <w:sz w:val="13"/>
                <w:szCs w:val="13"/>
                <w:highlight w:val="none"/>
              </w:rPr>
              <w:t>2.9</w:t>
            </w:r>
          </w:p>
        </w:tc>
        <w:tc>
          <w:tcPr>
            <w:tcW w:w="260" w:type="pct"/>
          </w:tcPr>
          <w:p>
            <w:pPr>
              <w:pStyle w:val="29"/>
              <w:rPr>
                <w:color w:val="auto"/>
                <w:sz w:val="13"/>
                <w:szCs w:val="13"/>
                <w:highlight w:val="none"/>
              </w:rPr>
            </w:pPr>
            <w:r>
              <w:rPr>
                <w:color w:val="auto"/>
                <w:sz w:val="13"/>
                <w:szCs w:val="13"/>
                <w:highlight w:val="none"/>
              </w:rPr>
              <w:t>7.3</w:t>
            </w:r>
          </w:p>
        </w:tc>
        <w:tc>
          <w:tcPr>
            <w:tcW w:w="275" w:type="pct"/>
          </w:tcPr>
          <w:p>
            <w:pPr>
              <w:pStyle w:val="29"/>
              <w:rPr>
                <w:color w:val="auto"/>
                <w:sz w:val="13"/>
                <w:szCs w:val="13"/>
                <w:highlight w:val="none"/>
              </w:rPr>
            </w:pPr>
            <w:r>
              <w:rPr>
                <w:color w:val="auto"/>
                <w:sz w:val="13"/>
                <w:szCs w:val="13"/>
                <w:highlight w:val="none"/>
              </w:rPr>
              <w:t>11.2</w:t>
            </w:r>
          </w:p>
        </w:tc>
        <w:tc>
          <w:tcPr>
            <w:tcW w:w="260" w:type="pct"/>
          </w:tcPr>
          <w:p>
            <w:pPr>
              <w:pStyle w:val="29"/>
              <w:rPr>
                <w:color w:val="auto"/>
                <w:sz w:val="13"/>
                <w:szCs w:val="13"/>
                <w:highlight w:val="none"/>
              </w:rPr>
            </w:pPr>
            <w:r>
              <w:rPr>
                <w:color w:val="auto"/>
                <w:sz w:val="13"/>
                <w:szCs w:val="13"/>
                <w:highlight w:val="none"/>
              </w:rPr>
              <w:t>8.2</w:t>
            </w:r>
          </w:p>
        </w:tc>
        <w:tc>
          <w:tcPr>
            <w:tcW w:w="263" w:type="pct"/>
          </w:tcPr>
          <w:p>
            <w:pPr>
              <w:pStyle w:val="29"/>
              <w:rPr>
                <w:color w:val="auto"/>
                <w:sz w:val="13"/>
                <w:szCs w:val="13"/>
                <w:highlight w:val="none"/>
              </w:rPr>
            </w:pPr>
            <w:r>
              <w:rPr>
                <w:color w:val="auto"/>
                <w:sz w:val="13"/>
                <w:szCs w:val="13"/>
                <w:highlight w:val="none"/>
              </w:rPr>
              <w:t>4.0</w:t>
            </w:r>
          </w:p>
        </w:tc>
        <w:tc>
          <w:tcPr>
            <w:tcW w:w="222" w:type="pct"/>
          </w:tcPr>
          <w:p>
            <w:pPr>
              <w:pStyle w:val="29"/>
              <w:rPr>
                <w:color w:val="auto"/>
                <w:sz w:val="13"/>
                <w:szCs w:val="13"/>
                <w:highlight w:val="none"/>
              </w:rPr>
            </w:pPr>
            <w:r>
              <w:rPr>
                <w:color w:val="auto"/>
                <w:sz w:val="13"/>
                <w:szCs w:val="13"/>
                <w:highlight w:val="none"/>
              </w:rPr>
              <w:t>2.9</w:t>
            </w:r>
          </w:p>
        </w:tc>
        <w:tc>
          <w:tcPr>
            <w:tcW w:w="259" w:type="pct"/>
          </w:tcPr>
          <w:p>
            <w:pPr>
              <w:pStyle w:val="29"/>
              <w:rPr>
                <w:color w:val="auto"/>
                <w:sz w:val="13"/>
                <w:szCs w:val="13"/>
                <w:highlight w:val="none"/>
              </w:rPr>
            </w:pPr>
            <w:r>
              <w:rPr>
                <w:color w:val="auto"/>
                <w:sz w:val="13"/>
                <w:szCs w:val="13"/>
                <w:highlight w:val="none"/>
              </w:rPr>
              <w:t>2.0</w:t>
            </w:r>
          </w:p>
        </w:tc>
        <w:tc>
          <w:tcPr>
            <w:tcW w:w="222" w:type="pct"/>
          </w:tcPr>
          <w:p>
            <w:pPr>
              <w:pStyle w:val="29"/>
              <w:rPr>
                <w:color w:val="auto"/>
                <w:sz w:val="13"/>
                <w:szCs w:val="13"/>
                <w:highlight w:val="none"/>
              </w:rPr>
            </w:pPr>
            <w:r>
              <w:rPr>
                <w:color w:val="auto"/>
                <w:sz w:val="13"/>
                <w:szCs w:val="13"/>
                <w:highlight w:val="none"/>
              </w:rPr>
              <w:t>2.8</w:t>
            </w:r>
          </w:p>
        </w:tc>
        <w:tc>
          <w:tcPr>
            <w:tcW w:w="284" w:type="pct"/>
          </w:tcPr>
          <w:p>
            <w:pPr>
              <w:pStyle w:val="29"/>
              <w:rPr>
                <w:color w:val="auto"/>
                <w:sz w:val="13"/>
                <w:szCs w:val="13"/>
                <w:highlight w:val="none"/>
              </w:rPr>
            </w:pPr>
            <w:r>
              <w:rPr>
                <w:color w:val="auto"/>
                <w:sz w:val="13"/>
                <w:szCs w:val="13"/>
                <w:highlight w:val="none"/>
              </w:rPr>
              <w:t>4.5</w:t>
            </w:r>
          </w:p>
        </w:tc>
        <w:tc>
          <w:tcPr>
            <w:tcW w:w="241" w:type="pct"/>
          </w:tcPr>
          <w:p>
            <w:pPr>
              <w:pStyle w:val="29"/>
              <w:rPr>
                <w:color w:val="auto"/>
                <w:sz w:val="13"/>
                <w:szCs w:val="13"/>
                <w:highlight w:val="none"/>
              </w:rPr>
            </w:pPr>
            <w:r>
              <w:rPr>
                <w:color w:val="auto"/>
                <w:sz w:val="13"/>
                <w:szCs w:val="13"/>
                <w:highlight w:val="none"/>
              </w:rPr>
              <w:t>6.2</w:t>
            </w:r>
          </w:p>
        </w:tc>
        <w:tc>
          <w:tcPr>
            <w:tcW w:w="314" w:type="pct"/>
          </w:tcPr>
          <w:p>
            <w:pPr>
              <w:pStyle w:val="29"/>
              <w:rPr>
                <w:color w:val="auto"/>
                <w:sz w:val="13"/>
                <w:szCs w:val="13"/>
                <w:highlight w:val="none"/>
              </w:rPr>
            </w:pPr>
            <w:r>
              <w:rPr>
                <w:color w:val="auto"/>
                <w:sz w:val="13"/>
                <w:szCs w:val="13"/>
                <w:highlight w:val="none"/>
              </w:rPr>
              <w:t>8.0</w:t>
            </w:r>
          </w:p>
        </w:tc>
        <w:tc>
          <w:tcPr>
            <w:tcW w:w="222" w:type="pct"/>
          </w:tcPr>
          <w:p>
            <w:pPr>
              <w:pStyle w:val="29"/>
              <w:rPr>
                <w:color w:val="auto"/>
                <w:sz w:val="13"/>
                <w:szCs w:val="13"/>
                <w:highlight w:val="none"/>
              </w:rPr>
            </w:pPr>
            <w:r>
              <w:rPr>
                <w:color w:val="auto"/>
                <w:sz w:val="13"/>
                <w:szCs w:val="13"/>
                <w:highlight w:val="none"/>
              </w:rPr>
              <w:t>7.3</w:t>
            </w:r>
          </w:p>
        </w:tc>
        <w:tc>
          <w:tcPr>
            <w:tcW w:w="328" w:type="pct"/>
          </w:tcPr>
          <w:p>
            <w:pPr>
              <w:pStyle w:val="29"/>
              <w:rPr>
                <w:color w:val="auto"/>
                <w:sz w:val="13"/>
                <w:szCs w:val="13"/>
                <w:highlight w:val="none"/>
              </w:rPr>
            </w:pPr>
            <w:r>
              <w:rPr>
                <w:color w:val="auto"/>
                <w:sz w:val="13"/>
                <w:szCs w:val="13"/>
                <w:highlight w:val="none"/>
              </w:rPr>
              <w:t>4.6</w:t>
            </w:r>
          </w:p>
        </w:tc>
        <w:tc>
          <w:tcPr>
            <w:tcW w:w="254" w:type="pct"/>
          </w:tcPr>
          <w:p>
            <w:pPr>
              <w:pStyle w:val="29"/>
              <w:rPr>
                <w:color w:val="auto"/>
                <w:sz w:val="13"/>
                <w:szCs w:val="13"/>
                <w:highlight w:val="none"/>
              </w:rPr>
            </w:pPr>
            <w:r>
              <w:rPr>
                <w:color w:val="auto"/>
                <w:sz w:val="13"/>
                <w:szCs w:val="13"/>
                <w:highlight w:val="none"/>
              </w:rPr>
              <w:t>3.6</w:t>
            </w:r>
          </w:p>
        </w:tc>
        <w:tc>
          <w:tcPr>
            <w:tcW w:w="310" w:type="pct"/>
          </w:tcPr>
          <w:p>
            <w:pPr>
              <w:pStyle w:val="29"/>
              <w:rPr>
                <w:color w:val="auto"/>
                <w:sz w:val="13"/>
                <w:szCs w:val="13"/>
                <w:highlight w:val="none"/>
              </w:rPr>
            </w:pPr>
            <w:r>
              <w:rPr>
                <w:color w:val="auto"/>
                <w:sz w:val="13"/>
                <w:szCs w:val="13"/>
                <w:highlight w:val="none"/>
              </w:rPr>
              <w:t>2.5</w:t>
            </w:r>
          </w:p>
        </w:tc>
        <w:tc>
          <w:tcPr>
            <w:tcW w:w="260" w:type="pct"/>
          </w:tcPr>
          <w:p>
            <w:pPr>
              <w:pStyle w:val="29"/>
              <w:rPr>
                <w:color w:val="auto"/>
                <w:sz w:val="13"/>
                <w:szCs w:val="13"/>
                <w:highlight w:val="none"/>
              </w:rPr>
            </w:pPr>
            <w:r>
              <w:rPr>
                <w:color w:val="auto"/>
                <w:sz w:val="13"/>
                <w:szCs w:val="13"/>
                <w:highlight w:val="none"/>
              </w:rPr>
              <w:t>20.0</w:t>
            </w:r>
          </w:p>
        </w:tc>
      </w:tr>
    </w:tbl>
    <w:p>
      <w:pPr>
        <w:pStyle w:val="58"/>
        <w:ind w:firstLine="482"/>
        <w:rPr>
          <w:color w:val="auto"/>
          <w:highlight w:val="none"/>
        </w:rPr>
      </w:pPr>
    </w:p>
    <w:tbl>
      <w:tblPr>
        <w:tblStyle w:val="19"/>
        <w:tblW w:w="908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956"/>
        <w:gridCol w:w="3163"/>
        <w:gridCol w:w="296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5" w:hRule="atLeast"/>
          <w:jc w:val="center"/>
        </w:trPr>
        <w:tc>
          <w:tcPr>
            <w:tcW w:w="295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rPr>
                <w:color w:val="auto"/>
                <w:highlight w:val="none"/>
              </w:rPr>
            </w:pPr>
            <w:r>
              <w:rPr>
                <w:color w:val="auto"/>
                <w:highlight w:val="none"/>
              </w:rPr>
              <w:drawing>
                <wp:inline distT="0" distB="0" distL="0" distR="0">
                  <wp:extent cx="1724025" cy="1955165"/>
                  <wp:effectExtent l="0" t="0" r="0" b="6985"/>
                  <wp:docPr id="45" name="图片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33"/>
                          <pic:cNvPicPr>
                            <a:picLocks noChangeAspect="1"/>
                          </pic:cNvPicPr>
                        </pic:nvPicPr>
                        <pic:blipFill>
                          <a:blip r:embed="rId64">
                            <a:extLst>
                              <a:ext uri="{28A0092B-C50C-407E-A947-70E740481C1C}">
                                <a14:useLocalDpi xmlns:a14="http://schemas.microsoft.com/office/drawing/2010/main" val="0"/>
                              </a:ext>
                            </a:extLst>
                          </a:blip>
                          <a:stretch>
                            <a:fillRect/>
                          </a:stretch>
                        </pic:blipFill>
                        <pic:spPr>
                          <a:xfrm>
                            <a:off x="0" y="0"/>
                            <a:ext cx="1728662" cy="1960724"/>
                          </a:xfrm>
                          <a:prstGeom prst="rect">
                            <a:avLst/>
                          </a:prstGeom>
                          <a:noFill/>
                          <a:ln>
                            <a:noFill/>
                          </a:ln>
                        </pic:spPr>
                      </pic:pic>
                    </a:graphicData>
                  </a:graphic>
                </wp:inline>
              </w:drawing>
            </w:r>
          </w:p>
        </w:tc>
        <w:tc>
          <w:tcPr>
            <w:tcW w:w="316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color w:val="auto"/>
                <w:szCs w:val="28"/>
                <w:highlight w:val="none"/>
              </w:rPr>
            </w:pPr>
            <w:r>
              <w:rPr>
                <w:color w:val="auto"/>
                <w:szCs w:val="28"/>
                <w:highlight w:val="none"/>
              </w:rPr>
              <w:drawing>
                <wp:inline distT="0" distB="0" distL="114300" distR="114300">
                  <wp:extent cx="1790065" cy="1978660"/>
                  <wp:effectExtent l="0" t="0" r="635" b="2540"/>
                  <wp:docPr id="4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6"/>
                          <pic:cNvPicPr>
                            <a:picLocks noChangeAspect="1"/>
                          </pic:cNvPicPr>
                        </pic:nvPicPr>
                        <pic:blipFill>
                          <a:blip r:embed="rId65"/>
                          <a:stretch>
                            <a:fillRect/>
                          </a:stretch>
                        </pic:blipFill>
                        <pic:spPr>
                          <a:xfrm>
                            <a:off x="0" y="0"/>
                            <a:ext cx="1792893" cy="1982022"/>
                          </a:xfrm>
                          <a:prstGeom prst="rect">
                            <a:avLst/>
                          </a:prstGeom>
                          <a:noFill/>
                          <a:ln>
                            <a:noFill/>
                          </a:ln>
                        </pic:spPr>
                      </pic:pic>
                    </a:graphicData>
                  </a:graphic>
                </wp:inline>
              </w:drawing>
            </w:r>
          </w:p>
        </w:tc>
        <w:tc>
          <w:tcPr>
            <w:tcW w:w="2962"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color w:val="auto"/>
                <w:szCs w:val="28"/>
                <w:highlight w:val="none"/>
              </w:rPr>
            </w:pPr>
            <w:r>
              <w:rPr>
                <w:color w:val="auto"/>
                <w:szCs w:val="28"/>
                <w:highlight w:val="none"/>
              </w:rPr>
              <w:drawing>
                <wp:inline distT="0" distB="0" distL="114300" distR="114300">
                  <wp:extent cx="1739900" cy="1976120"/>
                  <wp:effectExtent l="0" t="0" r="0" b="5080"/>
                  <wp:docPr id="4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7"/>
                          <pic:cNvPicPr>
                            <a:picLocks noChangeAspect="1"/>
                          </pic:cNvPicPr>
                        </pic:nvPicPr>
                        <pic:blipFill>
                          <a:blip r:embed="rId66"/>
                          <a:stretch>
                            <a:fillRect/>
                          </a:stretch>
                        </pic:blipFill>
                        <pic:spPr>
                          <a:xfrm>
                            <a:off x="0" y="0"/>
                            <a:ext cx="1743041" cy="1979808"/>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6" w:hRule="atLeast"/>
          <w:jc w:val="center"/>
        </w:trPr>
        <w:tc>
          <w:tcPr>
            <w:tcW w:w="295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color w:val="auto"/>
                <w:szCs w:val="28"/>
                <w:highlight w:val="none"/>
              </w:rPr>
            </w:pPr>
            <w:r>
              <w:rPr>
                <w:color w:val="auto"/>
                <w:szCs w:val="28"/>
                <w:highlight w:val="none"/>
              </w:rPr>
              <w:drawing>
                <wp:inline distT="0" distB="0" distL="114300" distR="114300">
                  <wp:extent cx="1796415" cy="2091690"/>
                  <wp:effectExtent l="0" t="0" r="13335" b="3810"/>
                  <wp:docPr id="3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pic:cNvPicPr>
                            <a:picLocks noChangeAspect="1"/>
                          </pic:cNvPicPr>
                        </pic:nvPicPr>
                        <pic:blipFill>
                          <a:blip r:embed="rId67"/>
                          <a:stretch>
                            <a:fillRect/>
                          </a:stretch>
                        </pic:blipFill>
                        <pic:spPr>
                          <a:xfrm>
                            <a:off x="0" y="0"/>
                            <a:ext cx="1796415" cy="2091690"/>
                          </a:xfrm>
                          <a:prstGeom prst="rect">
                            <a:avLst/>
                          </a:prstGeom>
                          <a:noFill/>
                          <a:ln>
                            <a:noFill/>
                          </a:ln>
                        </pic:spPr>
                      </pic:pic>
                    </a:graphicData>
                  </a:graphic>
                </wp:inline>
              </w:drawing>
            </w:r>
          </w:p>
        </w:tc>
        <w:tc>
          <w:tcPr>
            <w:tcW w:w="316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color w:val="auto"/>
                <w:sz w:val="16"/>
                <w:szCs w:val="28"/>
                <w:highlight w:val="none"/>
              </w:rPr>
            </w:pPr>
            <w:r>
              <w:rPr>
                <w:color w:val="auto"/>
                <w:sz w:val="16"/>
                <w:szCs w:val="28"/>
                <w:highlight w:val="none"/>
              </w:rPr>
              <w:drawing>
                <wp:inline distT="0" distB="0" distL="114300" distR="114300">
                  <wp:extent cx="1887855" cy="2148205"/>
                  <wp:effectExtent l="0" t="0" r="17145" b="4445"/>
                  <wp:docPr id="4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9"/>
                          <pic:cNvPicPr>
                            <a:picLocks noChangeAspect="1"/>
                          </pic:cNvPicPr>
                        </pic:nvPicPr>
                        <pic:blipFill>
                          <a:blip r:embed="rId68"/>
                          <a:stretch>
                            <a:fillRect/>
                          </a:stretch>
                        </pic:blipFill>
                        <pic:spPr>
                          <a:xfrm>
                            <a:off x="0" y="0"/>
                            <a:ext cx="1887855" cy="2148205"/>
                          </a:xfrm>
                          <a:prstGeom prst="rect">
                            <a:avLst/>
                          </a:prstGeom>
                          <a:noFill/>
                          <a:ln>
                            <a:noFill/>
                          </a:ln>
                        </pic:spPr>
                      </pic:pic>
                    </a:graphicData>
                  </a:graphic>
                </wp:inline>
              </w:drawing>
            </w:r>
          </w:p>
        </w:tc>
        <w:tc>
          <w:tcPr>
            <w:tcW w:w="2962"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color w:val="auto"/>
                <w:szCs w:val="28"/>
                <w:highlight w:val="none"/>
              </w:rPr>
            </w:pPr>
            <w:r>
              <w:rPr>
                <w:color w:val="auto"/>
                <w:szCs w:val="28"/>
                <w:highlight w:val="none"/>
              </w:rPr>
              <w:drawing>
                <wp:inline distT="0" distB="0" distL="114300" distR="114300">
                  <wp:extent cx="1757045" cy="2060575"/>
                  <wp:effectExtent l="0" t="0" r="14605" b="15875"/>
                  <wp:docPr id="4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0"/>
                          <pic:cNvPicPr>
                            <a:picLocks noChangeAspect="1"/>
                          </pic:cNvPicPr>
                        </pic:nvPicPr>
                        <pic:blipFill>
                          <a:blip r:embed="rId69"/>
                          <a:stretch>
                            <a:fillRect/>
                          </a:stretch>
                        </pic:blipFill>
                        <pic:spPr>
                          <a:xfrm>
                            <a:off x="0" y="0"/>
                            <a:ext cx="1757045" cy="20605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75" w:hRule="atLeast"/>
          <w:jc w:val="center"/>
        </w:trPr>
        <w:tc>
          <w:tcPr>
            <w:tcW w:w="295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color w:val="auto"/>
                <w:szCs w:val="28"/>
                <w:highlight w:val="none"/>
              </w:rPr>
            </w:pPr>
            <w:r>
              <w:rPr>
                <w:color w:val="auto"/>
                <w:szCs w:val="28"/>
                <w:highlight w:val="none"/>
              </w:rPr>
              <w:drawing>
                <wp:inline distT="0" distB="0" distL="114300" distR="114300">
                  <wp:extent cx="1739265" cy="1972310"/>
                  <wp:effectExtent l="0" t="0" r="13335" b="8890"/>
                  <wp:docPr id="4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1"/>
                          <pic:cNvPicPr>
                            <a:picLocks noChangeAspect="1"/>
                          </pic:cNvPicPr>
                        </pic:nvPicPr>
                        <pic:blipFill>
                          <a:blip r:embed="rId70"/>
                          <a:stretch>
                            <a:fillRect/>
                          </a:stretch>
                        </pic:blipFill>
                        <pic:spPr>
                          <a:xfrm>
                            <a:off x="0" y="0"/>
                            <a:ext cx="1739265" cy="1972310"/>
                          </a:xfrm>
                          <a:prstGeom prst="rect">
                            <a:avLst/>
                          </a:prstGeom>
                          <a:noFill/>
                          <a:ln>
                            <a:noFill/>
                          </a:ln>
                        </pic:spPr>
                      </pic:pic>
                    </a:graphicData>
                  </a:graphic>
                </wp:inline>
              </w:drawing>
            </w:r>
          </w:p>
        </w:tc>
        <w:tc>
          <w:tcPr>
            <w:tcW w:w="316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color w:val="auto"/>
                <w:szCs w:val="28"/>
                <w:highlight w:val="none"/>
              </w:rPr>
            </w:pPr>
            <w:r>
              <w:rPr>
                <w:color w:val="auto"/>
                <w:szCs w:val="28"/>
                <w:highlight w:val="none"/>
              </w:rPr>
              <w:drawing>
                <wp:inline distT="0" distB="0" distL="114300" distR="114300">
                  <wp:extent cx="1721485" cy="1975485"/>
                  <wp:effectExtent l="0" t="0" r="12065" b="5715"/>
                  <wp:docPr id="5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2"/>
                          <pic:cNvPicPr>
                            <a:picLocks noChangeAspect="1"/>
                          </pic:cNvPicPr>
                        </pic:nvPicPr>
                        <pic:blipFill>
                          <a:blip r:embed="rId71"/>
                          <a:stretch>
                            <a:fillRect/>
                          </a:stretch>
                        </pic:blipFill>
                        <pic:spPr>
                          <a:xfrm>
                            <a:off x="0" y="0"/>
                            <a:ext cx="1721485" cy="1975485"/>
                          </a:xfrm>
                          <a:prstGeom prst="rect">
                            <a:avLst/>
                          </a:prstGeom>
                          <a:noFill/>
                          <a:ln>
                            <a:noFill/>
                          </a:ln>
                        </pic:spPr>
                      </pic:pic>
                    </a:graphicData>
                  </a:graphic>
                </wp:inline>
              </w:drawing>
            </w:r>
          </w:p>
        </w:tc>
        <w:tc>
          <w:tcPr>
            <w:tcW w:w="2962"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color w:val="auto"/>
                <w:szCs w:val="28"/>
                <w:highlight w:val="none"/>
              </w:rPr>
            </w:pPr>
            <w:r>
              <w:rPr>
                <w:color w:val="auto"/>
                <w:highlight w:val="none"/>
              </w:rPr>
              <w:drawing>
                <wp:inline distT="0" distB="0" distL="114300" distR="114300">
                  <wp:extent cx="1766570" cy="2022475"/>
                  <wp:effectExtent l="0" t="0" r="5080" b="15875"/>
                  <wp:docPr id="4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3"/>
                          <pic:cNvPicPr>
                            <a:picLocks noChangeAspect="1"/>
                          </pic:cNvPicPr>
                        </pic:nvPicPr>
                        <pic:blipFill>
                          <a:blip r:embed="rId72"/>
                          <a:stretch>
                            <a:fillRect/>
                          </a:stretch>
                        </pic:blipFill>
                        <pic:spPr>
                          <a:xfrm>
                            <a:off x="0" y="0"/>
                            <a:ext cx="1766570" cy="20224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3" w:hRule="atLeast"/>
          <w:jc w:val="center"/>
        </w:trPr>
        <w:tc>
          <w:tcPr>
            <w:tcW w:w="2956"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color w:val="auto"/>
                <w:szCs w:val="28"/>
                <w:highlight w:val="none"/>
              </w:rPr>
            </w:pPr>
            <w:r>
              <w:rPr>
                <w:color w:val="auto"/>
                <w:szCs w:val="28"/>
                <w:highlight w:val="none"/>
              </w:rPr>
              <w:drawing>
                <wp:inline distT="0" distB="0" distL="114300" distR="114300">
                  <wp:extent cx="1720215" cy="2009775"/>
                  <wp:effectExtent l="0" t="0" r="13335" b="9525"/>
                  <wp:docPr id="4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4"/>
                          <pic:cNvPicPr>
                            <a:picLocks noChangeAspect="1"/>
                          </pic:cNvPicPr>
                        </pic:nvPicPr>
                        <pic:blipFill>
                          <a:blip r:embed="rId73"/>
                          <a:stretch>
                            <a:fillRect/>
                          </a:stretch>
                        </pic:blipFill>
                        <pic:spPr>
                          <a:xfrm>
                            <a:off x="0" y="0"/>
                            <a:ext cx="1720215" cy="2009775"/>
                          </a:xfrm>
                          <a:prstGeom prst="rect">
                            <a:avLst/>
                          </a:prstGeom>
                          <a:noFill/>
                          <a:ln>
                            <a:noFill/>
                          </a:ln>
                        </pic:spPr>
                      </pic:pic>
                    </a:graphicData>
                  </a:graphic>
                </wp:inline>
              </w:drawing>
            </w:r>
          </w:p>
        </w:tc>
        <w:tc>
          <w:tcPr>
            <w:tcW w:w="3163"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color w:val="auto"/>
                <w:szCs w:val="28"/>
                <w:highlight w:val="none"/>
              </w:rPr>
            </w:pPr>
            <w:r>
              <w:rPr>
                <w:color w:val="auto"/>
                <w:szCs w:val="28"/>
                <w:highlight w:val="none"/>
              </w:rPr>
              <w:drawing>
                <wp:inline distT="0" distB="0" distL="114300" distR="114300">
                  <wp:extent cx="1882140" cy="2028825"/>
                  <wp:effectExtent l="0" t="0" r="3810" b="9525"/>
                  <wp:docPr id="5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5"/>
                          <pic:cNvPicPr>
                            <a:picLocks noChangeAspect="1"/>
                          </pic:cNvPicPr>
                        </pic:nvPicPr>
                        <pic:blipFill>
                          <a:blip r:embed="rId74"/>
                          <a:stretch>
                            <a:fillRect/>
                          </a:stretch>
                        </pic:blipFill>
                        <pic:spPr>
                          <a:xfrm>
                            <a:off x="0" y="0"/>
                            <a:ext cx="1882140" cy="2028825"/>
                          </a:xfrm>
                          <a:prstGeom prst="rect">
                            <a:avLst/>
                          </a:prstGeom>
                          <a:noFill/>
                          <a:ln>
                            <a:noFill/>
                          </a:ln>
                        </pic:spPr>
                      </pic:pic>
                    </a:graphicData>
                  </a:graphic>
                </wp:inline>
              </w:drawing>
            </w:r>
          </w:p>
        </w:tc>
        <w:tc>
          <w:tcPr>
            <w:tcW w:w="2962" w:type="dxa"/>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color w:val="auto"/>
                <w:szCs w:val="28"/>
                <w:highlight w:val="none"/>
              </w:rPr>
            </w:pPr>
            <w:r>
              <w:rPr>
                <w:color w:val="auto"/>
                <w:szCs w:val="28"/>
                <w:highlight w:val="none"/>
              </w:rPr>
              <w:drawing>
                <wp:inline distT="0" distB="0" distL="114300" distR="114300">
                  <wp:extent cx="1835150" cy="1978660"/>
                  <wp:effectExtent l="0" t="0" r="12700" b="2540"/>
                  <wp:docPr id="5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6"/>
                          <pic:cNvPicPr>
                            <a:picLocks noChangeAspect="1"/>
                          </pic:cNvPicPr>
                        </pic:nvPicPr>
                        <pic:blipFill>
                          <a:blip r:embed="rId75"/>
                          <a:stretch>
                            <a:fillRect/>
                          </a:stretch>
                        </pic:blipFill>
                        <pic:spPr>
                          <a:xfrm>
                            <a:off x="0" y="0"/>
                            <a:ext cx="1835150" cy="1978660"/>
                          </a:xfrm>
                          <a:prstGeom prst="rect">
                            <a:avLst/>
                          </a:prstGeom>
                          <a:noFill/>
                          <a:ln>
                            <a:noFill/>
                          </a:ln>
                        </pic:spPr>
                      </pic:pic>
                    </a:graphicData>
                  </a:graphic>
                </wp:inline>
              </w:drawing>
            </w:r>
          </w:p>
        </w:tc>
      </w:tr>
    </w:tbl>
    <w:p>
      <w:pPr>
        <w:pStyle w:val="45"/>
        <w:rPr>
          <w:color w:val="auto"/>
          <w:highlight w:val="none"/>
        </w:rPr>
      </w:pPr>
      <w:r>
        <w:rPr>
          <w:color w:val="auto"/>
          <w:highlight w:val="none"/>
        </w:rPr>
        <w:t>图5.2-</w:t>
      </w:r>
      <w:r>
        <w:rPr>
          <w:rFonts w:hint="eastAsia"/>
          <w:color w:val="auto"/>
          <w:highlight w:val="none"/>
        </w:rPr>
        <w:t>3</w:t>
      </w:r>
      <w:r>
        <w:rPr>
          <w:color w:val="auto"/>
          <w:highlight w:val="none"/>
        </w:rPr>
        <w:t xml:space="preserve">    五原县20年（1999～2018年）各月风向频率玫瑰图</w:t>
      </w:r>
    </w:p>
    <w:p>
      <w:pPr>
        <w:pStyle w:val="57"/>
        <w:ind w:firstLine="480"/>
        <w:rPr>
          <w:color w:val="auto"/>
          <w:highlight w:val="none"/>
        </w:rPr>
      </w:pPr>
      <w:r>
        <w:rPr>
          <w:color w:val="auto"/>
          <w:highlight w:val="none"/>
          <w:lang w:bidi="ar"/>
        </w:rPr>
        <w:t>（4）地面风频的季变化</w:t>
      </w:r>
    </w:p>
    <w:p>
      <w:pPr>
        <w:pStyle w:val="30"/>
        <w:ind w:firstLine="480"/>
        <w:rPr>
          <w:color w:val="auto"/>
          <w:highlight w:val="none"/>
        </w:rPr>
      </w:pPr>
      <w:r>
        <w:rPr>
          <w:color w:val="auto"/>
          <w:highlight w:val="none"/>
        </w:rPr>
        <w:t>巴彦淖尔市五原县近20年（1999年-2018年）各季的风向频率统计见下表，五原县近20年各季及全年风向频率玫瑰图见下图。</w:t>
      </w:r>
    </w:p>
    <w:p>
      <w:pPr>
        <w:pStyle w:val="45"/>
        <w:rPr>
          <w:color w:val="auto"/>
          <w:highlight w:val="none"/>
        </w:rPr>
      </w:pPr>
      <w:r>
        <w:rPr>
          <w:color w:val="auto"/>
          <w:highlight w:val="none"/>
        </w:rPr>
        <w:t>表</w:t>
      </w:r>
      <w:r>
        <w:rPr>
          <w:rFonts w:hint="eastAsia"/>
          <w:color w:val="auto"/>
          <w:highlight w:val="none"/>
        </w:rPr>
        <w:t>5.2-5</w:t>
      </w:r>
      <w:r>
        <w:rPr>
          <w:color w:val="auto"/>
          <w:highlight w:val="none"/>
        </w:rPr>
        <w:t xml:space="preserve">    五原县近20年（1999年-2018年）各季风向频率统计表</w:t>
      </w:r>
    </w:p>
    <w:tbl>
      <w:tblPr>
        <w:tblStyle w:val="1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85"/>
        <w:gridCol w:w="389"/>
        <w:gridCol w:w="517"/>
        <w:gridCol w:w="401"/>
        <w:gridCol w:w="500"/>
        <w:gridCol w:w="389"/>
        <w:gridCol w:w="474"/>
        <w:gridCol w:w="390"/>
        <w:gridCol w:w="465"/>
        <w:gridCol w:w="390"/>
        <w:gridCol w:w="518"/>
        <w:gridCol w:w="429"/>
        <w:gridCol w:w="581"/>
        <w:gridCol w:w="390"/>
        <w:gridCol w:w="608"/>
        <w:gridCol w:w="455"/>
        <w:gridCol w:w="573"/>
        <w:gridCol w:w="46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211" w:type="pct"/>
            <w:vAlign w:val="center"/>
          </w:tcPr>
          <w:p>
            <w:pPr>
              <w:pStyle w:val="29"/>
              <w:rPr>
                <w:color w:val="auto"/>
                <w:sz w:val="13"/>
                <w:szCs w:val="13"/>
                <w:highlight w:val="none"/>
              </w:rPr>
            </w:pPr>
            <w:r>
              <w:rPr>
                <w:color w:val="auto"/>
                <w:sz w:val="13"/>
                <w:szCs w:val="13"/>
                <w:highlight w:val="none"/>
              </w:rPr>
              <w:t>风向</w:t>
            </w:r>
          </w:p>
          <w:p>
            <w:pPr>
              <w:pStyle w:val="29"/>
              <w:rPr>
                <w:color w:val="auto"/>
                <w:sz w:val="13"/>
                <w:szCs w:val="13"/>
                <w:highlight w:val="none"/>
              </w:rPr>
            </w:pPr>
            <w:r>
              <w:rPr>
                <w:color w:val="auto"/>
                <w:sz w:val="13"/>
                <w:szCs w:val="13"/>
                <w:highlight w:val="none"/>
              </w:rPr>
              <w:t>风频（%）</w:t>
            </w:r>
          </w:p>
        </w:tc>
        <w:tc>
          <w:tcPr>
            <w:tcW w:w="236" w:type="pct"/>
            <w:vAlign w:val="center"/>
          </w:tcPr>
          <w:p>
            <w:pPr>
              <w:pStyle w:val="29"/>
              <w:rPr>
                <w:color w:val="auto"/>
                <w:sz w:val="13"/>
                <w:szCs w:val="13"/>
                <w:highlight w:val="none"/>
              </w:rPr>
            </w:pPr>
            <w:r>
              <w:rPr>
                <w:color w:val="auto"/>
                <w:sz w:val="13"/>
                <w:szCs w:val="13"/>
                <w:highlight w:val="none"/>
              </w:rPr>
              <w:t>N</w:t>
            </w:r>
          </w:p>
        </w:tc>
        <w:tc>
          <w:tcPr>
            <w:tcW w:w="311" w:type="pct"/>
            <w:vAlign w:val="center"/>
          </w:tcPr>
          <w:p>
            <w:pPr>
              <w:pStyle w:val="29"/>
              <w:rPr>
                <w:color w:val="auto"/>
                <w:sz w:val="13"/>
                <w:szCs w:val="13"/>
                <w:highlight w:val="none"/>
              </w:rPr>
            </w:pPr>
            <w:r>
              <w:rPr>
                <w:color w:val="auto"/>
                <w:sz w:val="13"/>
                <w:szCs w:val="13"/>
                <w:highlight w:val="none"/>
              </w:rPr>
              <w:t>NNE</w:t>
            </w:r>
          </w:p>
        </w:tc>
        <w:tc>
          <w:tcPr>
            <w:tcW w:w="243" w:type="pct"/>
            <w:vAlign w:val="center"/>
          </w:tcPr>
          <w:p>
            <w:pPr>
              <w:pStyle w:val="29"/>
              <w:rPr>
                <w:color w:val="auto"/>
                <w:sz w:val="13"/>
                <w:szCs w:val="13"/>
                <w:highlight w:val="none"/>
              </w:rPr>
            </w:pPr>
            <w:r>
              <w:rPr>
                <w:color w:val="auto"/>
                <w:sz w:val="13"/>
                <w:szCs w:val="13"/>
                <w:highlight w:val="none"/>
              </w:rPr>
              <w:t>NE</w:t>
            </w:r>
          </w:p>
        </w:tc>
        <w:tc>
          <w:tcPr>
            <w:tcW w:w="301" w:type="pct"/>
            <w:vAlign w:val="center"/>
          </w:tcPr>
          <w:p>
            <w:pPr>
              <w:pStyle w:val="29"/>
              <w:rPr>
                <w:color w:val="auto"/>
                <w:sz w:val="13"/>
                <w:szCs w:val="13"/>
                <w:highlight w:val="none"/>
              </w:rPr>
            </w:pPr>
            <w:r>
              <w:rPr>
                <w:color w:val="auto"/>
                <w:sz w:val="13"/>
                <w:szCs w:val="13"/>
                <w:highlight w:val="none"/>
              </w:rPr>
              <w:t>ENE</w:t>
            </w:r>
          </w:p>
        </w:tc>
        <w:tc>
          <w:tcPr>
            <w:tcW w:w="236" w:type="pct"/>
            <w:vAlign w:val="center"/>
          </w:tcPr>
          <w:p>
            <w:pPr>
              <w:pStyle w:val="29"/>
              <w:rPr>
                <w:color w:val="auto"/>
                <w:sz w:val="13"/>
                <w:szCs w:val="13"/>
                <w:highlight w:val="none"/>
              </w:rPr>
            </w:pPr>
            <w:r>
              <w:rPr>
                <w:color w:val="auto"/>
                <w:sz w:val="13"/>
                <w:szCs w:val="13"/>
                <w:highlight w:val="none"/>
              </w:rPr>
              <w:t>E</w:t>
            </w:r>
          </w:p>
        </w:tc>
        <w:tc>
          <w:tcPr>
            <w:tcW w:w="285" w:type="pct"/>
            <w:vAlign w:val="center"/>
          </w:tcPr>
          <w:p>
            <w:pPr>
              <w:pStyle w:val="29"/>
              <w:rPr>
                <w:color w:val="auto"/>
                <w:sz w:val="13"/>
                <w:szCs w:val="13"/>
                <w:highlight w:val="none"/>
              </w:rPr>
            </w:pPr>
            <w:r>
              <w:rPr>
                <w:color w:val="auto"/>
                <w:sz w:val="13"/>
                <w:szCs w:val="13"/>
                <w:highlight w:val="none"/>
              </w:rPr>
              <w:t>ESE</w:t>
            </w:r>
          </w:p>
        </w:tc>
        <w:tc>
          <w:tcPr>
            <w:tcW w:w="236" w:type="pct"/>
            <w:vAlign w:val="center"/>
          </w:tcPr>
          <w:p>
            <w:pPr>
              <w:pStyle w:val="29"/>
              <w:rPr>
                <w:color w:val="auto"/>
                <w:sz w:val="13"/>
                <w:szCs w:val="13"/>
                <w:highlight w:val="none"/>
              </w:rPr>
            </w:pPr>
            <w:r>
              <w:rPr>
                <w:color w:val="auto"/>
                <w:sz w:val="13"/>
                <w:szCs w:val="13"/>
                <w:highlight w:val="none"/>
              </w:rPr>
              <w:t>SE</w:t>
            </w:r>
          </w:p>
        </w:tc>
        <w:tc>
          <w:tcPr>
            <w:tcW w:w="280" w:type="pct"/>
            <w:vAlign w:val="center"/>
          </w:tcPr>
          <w:p>
            <w:pPr>
              <w:pStyle w:val="29"/>
              <w:rPr>
                <w:color w:val="auto"/>
                <w:sz w:val="13"/>
                <w:szCs w:val="13"/>
                <w:highlight w:val="none"/>
              </w:rPr>
            </w:pPr>
            <w:r>
              <w:rPr>
                <w:color w:val="auto"/>
                <w:sz w:val="13"/>
                <w:szCs w:val="13"/>
                <w:highlight w:val="none"/>
              </w:rPr>
              <w:t>SSE</w:t>
            </w:r>
          </w:p>
        </w:tc>
        <w:tc>
          <w:tcPr>
            <w:tcW w:w="236" w:type="pct"/>
            <w:vAlign w:val="center"/>
          </w:tcPr>
          <w:p>
            <w:pPr>
              <w:pStyle w:val="29"/>
              <w:rPr>
                <w:color w:val="auto"/>
                <w:sz w:val="13"/>
                <w:szCs w:val="13"/>
                <w:highlight w:val="none"/>
              </w:rPr>
            </w:pPr>
            <w:r>
              <w:rPr>
                <w:color w:val="auto"/>
                <w:sz w:val="13"/>
                <w:szCs w:val="13"/>
                <w:highlight w:val="none"/>
              </w:rPr>
              <w:t>S</w:t>
            </w:r>
          </w:p>
        </w:tc>
        <w:tc>
          <w:tcPr>
            <w:tcW w:w="311" w:type="pct"/>
            <w:vAlign w:val="center"/>
          </w:tcPr>
          <w:p>
            <w:pPr>
              <w:pStyle w:val="29"/>
              <w:rPr>
                <w:color w:val="auto"/>
                <w:sz w:val="13"/>
                <w:szCs w:val="13"/>
                <w:highlight w:val="none"/>
              </w:rPr>
            </w:pPr>
            <w:r>
              <w:rPr>
                <w:color w:val="auto"/>
                <w:sz w:val="13"/>
                <w:szCs w:val="13"/>
                <w:highlight w:val="none"/>
              </w:rPr>
              <w:t>SSW</w:t>
            </w:r>
          </w:p>
        </w:tc>
        <w:tc>
          <w:tcPr>
            <w:tcW w:w="259" w:type="pct"/>
            <w:vAlign w:val="center"/>
          </w:tcPr>
          <w:p>
            <w:pPr>
              <w:pStyle w:val="29"/>
              <w:rPr>
                <w:color w:val="auto"/>
                <w:sz w:val="13"/>
                <w:szCs w:val="13"/>
                <w:highlight w:val="none"/>
              </w:rPr>
            </w:pPr>
            <w:r>
              <w:rPr>
                <w:color w:val="auto"/>
                <w:sz w:val="13"/>
                <w:szCs w:val="13"/>
                <w:highlight w:val="none"/>
              </w:rPr>
              <w:t>SW</w:t>
            </w:r>
          </w:p>
        </w:tc>
        <w:tc>
          <w:tcPr>
            <w:tcW w:w="348" w:type="pct"/>
            <w:vAlign w:val="center"/>
          </w:tcPr>
          <w:p>
            <w:pPr>
              <w:pStyle w:val="29"/>
              <w:rPr>
                <w:color w:val="auto"/>
                <w:sz w:val="13"/>
                <w:szCs w:val="13"/>
                <w:highlight w:val="none"/>
              </w:rPr>
            </w:pPr>
            <w:r>
              <w:rPr>
                <w:color w:val="auto"/>
                <w:sz w:val="13"/>
                <w:szCs w:val="13"/>
                <w:highlight w:val="none"/>
              </w:rPr>
              <w:t>WSW</w:t>
            </w:r>
          </w:p>
        </w:tc>
        <w:tc>
          <w:tcPr>
            <w:tcW w:w="236" w:type="pct"/>
            <w:vAlign w:val="center"/>
          </w:tcPr>
          <w:p>
            <w:pPr>
              <w:pStyle w:val="29"/>
              <w:rPr>
                <w:color w:val="auto"/>
                <w:sz w:val="13"/>
                <w:szCs w:val="13"/>
                <w:highlight w:val="none"/>
              </w:rPr>
            </w:pPr>
            <w:r>
              <w:rPr>
                <w:color w:val="auto"/>
                <w:sz w:val="13"/>
                <w:szCs w:val="13"/>
                <w:highlight w:val="none"/>
              </w:rPr>
              <w:t>W</w:t>
            </w:r>
          </w:p>
        </w:tc>
        <w:tc>
          <w:tcPr>
            <w:tcW w:w="364" w:type="pct"/>
            <w:vAlign w:val="center"/>
          </w:tcPr>
          <w:p>
            <w:pPr>
              <w:pStyle w:val="29"/>
              <w:rPr>
                <w:color w:val="auto"/>
                <w:sz w:val="13"/>
                <w:szCs w:val="13"/>
                <w:highlight w:val="none"/>
              </w:rPr>
            </w:pPr>
            <w:r>
              <w:rPr>
                <w:color w:val="auto"/>
                <w:sz w:val="13"/>
                <w:szCs w:val="13"/>
                <w:highlight w:val="none"/>
              </w:rPr>
              <w:t>WNW</w:t>
            </w:r>
          </w:p>
        </w:tc>
        <w:tc>
          <w:tcPr>
            <w:tcW w:w="274" w:type="pct"/>
            <w:vAlign w:val="center"/>
          </w:tcPr>
          <w:p>
            <w:pPr>
              <w:pStyle w:val="29"/>
              <w:rPr>
                <w:color w:val="auto"/>
                <w:sz w:val="13"/>
                <w:szCs w:val="13"/>
                <w:highlight w:val="none"/>
              </w:rPr>
            </w:pPr>
            <w:r>
              <w:rPr>
                <w:color w:val="auto"/>
                <w:sz w:val="13"/>
                <w:szCs w:val="13"/>
                <w:highlight w:val="none"/>
              </w:rPr>
              <w:t>NW</w:t>
            </w:r>
          </w:p>
        </w:tc>
        <w:tc>
          <w:tcPr>
            <w:tcW w:w="343" w:type="pct"/>
            <w:vAlign w:val="center"/>
          </w:tcPr>
          <w:p>
            <w:pPr>
              <w:pStyle w:val="29"/>
              <w:rPr>
                <w:color w:val="auto"/>
                <w:sz w:val="13"/>
                <w:szCs w:val="13"/>
                <w:highlight w:val="none"/>
              </w:rPr>
            </w:pPr>
            <w:r>
              <w:rPr>
                <w:color w:val="auto"/>
                <w:sz w:val="13"/>
                <w:szCs w:val="13"/>
                <w:highlight w:val="none"/>
              </w:rPr>
              <w:t>NNW</w:t>
            </w:r>
          </w:p>
        </w:tc>
        <w:tc>
          <w:tcPr>
            <w:tcW w:w="282" w:type="pct"/>
            <w:vAlign w:val="center"/>
          </w:tcPr>
          <w:p>
            <w:pPr>
              <w:pStyle w:val="29"/>
              <w:rPr>
                <w:color w:val="auto"/>
                <w:sz w:val="13"/>
                <w:szCs w:val="13"/>
                <w:highlight w:val="none"/>
              </w:rPr>
            </w:pPr>
            <w:r>
              <w:rPr>
                <w:color w:val="auto"/>
                <w:sz w:val="13"/>
                <w:szCs w:val="13"/>
                <w:highlight w:val="none"/>
              </w:rPr>
              <w:t>C</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pPr>
              <w:pStyle w:val="29"/>
              <w:rPr>
                <w:color w:val="auto"/>
                <w:sz w:val="13"/>
                <w:szCs w:val="13"/>
                <w:highlight w:val="none"/>
              </w:rPr>
            </w:pPr>
            <w:r>
              <w:rPr>
                <w:color w:val="auto"/>
                <w:sz w:val="13"/>
                <w:szCs w:val="13"/>
                <w:highlight w:val="none"/>
              </w:rPr>
              <w:t>春季</w:t>
            </w:r>
          </w:p>
        </w:tc>
        <w:tc>
          <w:tcPr>
            <w:tcW w:w="236" w:type="pct"/>
            <w:vAlign w:val="center"/>
          </w:tcPr>
          <w:p>
            <w:pPr>
              <w:pStyle w:val="29"/>
              <w:rPr>
                <w:color w:val="auto"/>
                <w:sz w:val="13"/>
                <w:szCs w:val="13"/>
                <w:highlight w:val="none"/>
              </w:rPr>
            </w:pPr>
            <w:r>
              <w:rPr>
                <w:color w:val="auto"/>
                <w:sz w:val="13"/>
                <w:szCs w:val="13"/>
                <w:highlight w:val="none"/>
              </w:rPr>
              <w:t>3.6</w:t>
            </w:r>
          </w:p>
        </w:tc>
        <w:tc>
          <w:tcPr>
            <w:tcW w:w="311" w:type="pct"/>
            <w:vAlign w:val="center"/>
          </w:tcPr>
          <w:p>
            <w:pPr>
              <w:pStyle w:val="29"/>
              <w:rPr>
                <w:color w:val="auto"/>
                <w:sz w:val="13"/>
                <w:szCs w:val="13"/>
                <w:highlight w:val="none"/>
              </w:rPr>
            </w:pPr>
            <w:r>
              <w:rPr>
                <w:color w:val="auto"/>
                <w:sz w:val="13"/>
                <w:szCs w:val="13"/>
                <w:highlight w:val="none"/>
              </w:rPr>
              <w:t>6.6</w:t>
            </w:r>
          </w:p>
        </w:tc>
        <w:tc>
          <w:tcPr>
            <w:tcW w:w="243" w:type="pct"/>
            <w:vAlign w:val="center"/>
          </w:tcPr>
          <w:p>
            <w:pPr>
              <w:pStyle w:val="29"/>
              <w:rPr>
                <w:color w:val="auto"/>
                <w:sz w:val="13"/>
                <w:szCs w:val="13"/>
                <w:highlight w:val="none"/>
              </w:rPr>
            </w:pPr>
            <w:r>
              <w:rPr>
                <w:color w:val="auto"/>
                <w:sz w:val="13"/>
                <w:szCs w:val="13"/>
                <w:highlight w:val="none"/>
              </w:rPr>
              <w:t>9.2</w:t>
            </w:r>
          </w:p>
        </w:tc>
        <w:tc>
          <w:tcPr>
            <w:tcW w:w="301" w:type="pct"/>
            <w:vAlign w:val="center"/>
          </w:tcPr>
          <w:p>
            <w:pPr>
              <w:pStyle w:val="29"/>
              <w:rPr>
                <w:color w:val="auto"/>
                <w:sz w:val="13"/>
                <w:szCs w:val="13"/>
                <w:highlight w:val="none"/>
              </w:rPr>
            </w:pPr>
            <w:r>
              <w:rPr>
                <w:color w:val="auto"/>
                <w:sz w:val="13"/>
                <w:szCs w:val="13"/>
                <w:highlight w:val="none"/>
              </w:rPr>
              <w:t>9.5</w:t>
            </w:r>
          </w:p>
        </w:tc>
        <w:tc>
          <w:tcPr>
            <w:tcW w:w="236" w:type="pct"/>
            <w:vAlign w:val="center"/>
          </w:tcPr>
          <w:p>
            <w:pPr>
              <w:pStyle w:val="29"/>
              <w:rPr>
                <w:color w:val="auto"/>
                <w:sz w:val="13"/>
                <w:szCs w:val="13"/>
                <w:highlight w:val="none"/>
              </w:rPr>
            </w:pPr>
            <w:r>
              <w:rPr>
                <w:color w:val="auto"/>
                <w:sz w:val="13"/>
                <w:szCs w:val="13"/>
                <w:highlight w:val="none"/>
              </w:rPr>
              <w:t>6.5</w:t>
            </w:r>
          </w:p>
        </w:tc>
        <w:tc>
          <w:tcPr>
            <w:tcW w:w="285" w:type="pct"/>
            <w:vAlign w:val="center"/>
          </w:tcPr>
          <w:p>
            <w:pPr>
              <w:pStyle w:val="29"/>
              <w:rPr>
                <w:color w:val="auto"/>
                <w:sz w:val="13"/>
                <w:szCs w:val="13"/>
                <w:highlight w:val="none"/>
              </w:rPr>
            </w:pPr>
            <w:r>
              <w:rPr>
                <w:color w:val="auto"/>
                <w:sz w:val="13"/>
                <w:szCs w:val="13"/>
                <w:highlight w:val="none"/>
              </w:rPr>
              <w:t>4</w:t>
            </w:r>
          </w:p>
        </w:tc>
        <w:tc>
          <w:tcPr>
            <w:tcW w:w="236" w:type="pct"/>
            <w:vAlign w:val="center"/>
          </w:tcPr>
          <w:p>
            <w:pPr>
              <w:pStyle w:val="29"/>
              <w:rPr>
                <w:color w:val="auto"/>
                <w:sz w:val="13"/>
                <w:szCs w:val="13"/>
                <w:highlight w:val="none"/>
              </w:rPr>
            </w:pPr>
            <w:r>
              <w:rPr>
                <w:color w:val="auto"/>
                <w:sz w:val="13"/>
                <w:szCs w:val="13"/>
                <w:highlight w:val="none"/>
              </w:rPr>
              <w:t>3.3</w:t>
            </w:r>
          </w:p>
        </w:tc>
        <w:tc>
          <w:tcPr>
            <w:tcW w:w="280" w:type="pct"/>
            <w:vAlign w:val="center"/>
          </w:tcPr>
          <w:p>
            <w:pPr>
              <w:pStyle w:val="29"/>
              <w:rPr>
                <w:color w:val="auto"/>
                <w:sz w:val="13"/>
                <w:szCs w:val="13"/>
                <w:highlight w:val="none"/>
              </w:rPr>
            </w:pPr>
            <w:r>
              <w:rPr>
                <w:color w:val="auto"/>
                <w:sz w:val="13"/>
                <w:szCs w:val="13"/>
                <w:highlight w:val="none"/>
              </w:rPr>
              <w:t>3.3</w:t>
            </w:r>
          </w:p>
        </w:tc>
        <w:tc>
          <w:tcPr>
            <w:tcW w:w="236" w:type="pct"/>
            <w:vAlign w:val="center"/>
          </w:tcPr>
          <w:p>
            <w:pPr>
              <w:pStyle w:val="29"/>
              <w:rPr>
                <w:color w:val="auto"/>
                <w:sz w:val="13"/>
                <w:szCs w:val="13"/>
                <w:highlight w:val="none"/>
              </w:rPr>
            </w:pPr>
            <w:r>
              <w:rPr>
                <w:color w:val="auto"/>
                <w:sz w:val="13"/>
                <w:szCs w:val="13"/>
                <w:highlight w:val="none"/>
              </w:rPr>
              <w:t>3.1</w:t>
            </w:r>
          </w:p>
        </w:tc>
        <w:tc>
          <w:tcPr>
            <w:tcW w:w="311" w:type="pct"/>
            <w:vAlign w:val="center"/>
          </w:tcPr>
          <w:p>
            <w:pPr>
              <w:pStyle w:val="29"/>
              <w:rPr>
                <w:color w:val="auto"/>
                <w:sz w:val="13"/>
                <w:szCs w:val="13"/>
                <w:highlight w:val="none"/>
              </w:rPr>
            </w:pPr>
            <w:r>
              <w:rPr>
                <w:color w:val="auto"/>
                <w:sz w:val="13"/>
                <w:szCs w:val="13"/>
                <w:highlight w:val="none"/>
              </w:rPr>
              <w:t>6.2</w:t>
            </w:r>
          </w:p>
        </w:tc>
        <w:tc>
          <w:tcPr>
            <w:tcW w:w="259" w:type="pct"/>
            <w:vAlign w:val="center"/>
          </w:tcPr>
          <w:p>
            <w:pPr>
              <w:pStyle w:val="29"/>
              <w:rPr>
                <w:color w:val="auto"/>
                <w:sz w:val="13"/>
                <w:szCs w:val="13"/>
                <w:highlight w:val="none"/>
              </w:rPr>
            </w:pPr>
            <w:r>
              <w:rPr>
                <w:color w:val="auto"/>
                <w:sz w:val="13"/>
                <w:szCs w:val="13"/>
                <w:highlight w:val="none"/>
              </w:rPr>
              <w:t>6.7</w:t>
            </w:r>
          </w:p>
        </w:tc>
        <w:tc>
          <w:tcPr>
            <w:tcW w:w="348" w:type="pct"/>
            <w:vAlign w:val="center"/>
          </w:tcPr>
          <w:p>
            <w:pPr>
              <w:pStyle w:val="29"/>
              <w:rPr>
                <w:color w:val="auto"/>
                <w:sz w:val="13"/>
                <w:szCs w:val="13"/>
                <w:highlight w:val="none"/>
              </w:rPr>
            </w:pPr>
            <w:r>
              <w:rPr>
                <w:color w:val="auto"/>
                <w:sz w:val="13"/>
                <w:szCs w:val="13"/>
                <w:highlight w:val="none"/>
              </w:rPr>
              <w:t>9.6</w:t>
            </w:r>
          </w:p>
        </w:tc>
        <w:tc>
          <w:tcPr>
            <w:tcW w:w="236" w:type="pct"/>
            <w:vAlign w:val="center"/>
          </w:tcPr>
          <w:p>
            <w:pPr>
              <w:pStyle w:val="29"/>
              <w:rPr>
                <w:color w:val="auto"/>
                <w:sz w:val="13"/>
                <w:szCs w:val="13"/>
                <w:highlight w:val="none"/>
              </w:rPr>
            </w:pPr>
            <w:r>
              <w:rPr>
                <w:color w:val="auto"/>
                <w:sz w:val="13"/>
                <w:szCs w:val="13"/>
                <w:highlight w:val="none"/>
              </w:rPr>
              <w:t>6.3</w:t>
            </w:r>
          </w:p>
        </w:tc>
        <w:tc>
          <w:tcPr>
            <w:tcW w:w="364" w:type="pct"/>
            <w:vAlign w:val="center"/>
          </w:tcPr>
          <w:p>
            <w:pPr>
              <w:pStyle w:val="29"/>
              <w:rPr>
                <w:color w:val="auto"/>
                <w:sz w:val="13"/>
                <w:szCs w:val="13"/>
                <w:highlight w:val="none"/>
              </w:rPr>
            </w:pPr>
            <w:r>
              <w:rPr>
                <w:color w:val="auto"/>
                <w:sz w:val="13"/>
                <w:szCs w:val="13"/>
                <w:highlight w:val="none"/>
              </w:rPr>
              <w:t>5.3</w:t>
            </w:r>
          </w:p>
        </w:tc>
        <w:tc>
          <w:tcPr>
            <w:tcW w:w="274" w:type="pct"/>
            <w:vAlign w:val="center"/>
          </w:tcPr>
          <w:p>
            <w:pPr>
              <w:pStyle w:val="29"/>
              <w:rPr>
                <w:color w:val="auto"/>
                <w:sz w:val="13"/>
                <w:szCs w:val="13"/>
                <w:highlight w:val="none"/>
              </w:rPr>
            </w:pPr>
            <w:r>
              <w:rPr>
                <w:color w:val="auto"/>
                <w:sz w:val="13"/>
                <w:szCs w:val="13"/>
                <w:highlight w:val="none"/>
              </w:rPr>
              <w:t>3.3</w:t>
            </w:r>
          </w:p>
        </w:tc>
        <w:tc>
          <w:tcPr>
            <w:tcW w:w="343" w:type="pct"/>
            <w:vAlign w:val="center"/>
          </w:tcPr>
          <w:p>
            <w:pPr>
              <w:pStyle w:val="29"/>
              <w:rPr>
                <w:color w:val="auto"/>
                <w:sz w:val="13"/>
                <w:szCs w:val="13"/>
                <w:highlight w:val="none"/>
              </w:rPr>
            </w:pPr>
            <w:r>
              <w:rPr>
                <w:color w:val="auto"/>
                <w:sz w:val="13"/>
                <w:szCs w:val="13"/>
                <w:highlight w:val="none"/>
              </w:rPr>
              <w:t>3.1</w:t>
            </w:r>
          </w:p>
        </w:tc>
        <w:tc>
          <w:tcPr>
            <w:tcW w:w="282" w:type="pct"/>
            <w:vAlign w:val="center"/>
          </w:tcPr>
          <w:p>
            <w:pPr>
              <w:pStyle w:val="29"/>
              <w:rPr>
                <w:color w:val="auto"/>
                <w:sz w:val="13"/>
                <w:szCs w:val="13"/>
                <w:highlight w:val="none"/>
              </w:rPr>
            </w:pPr>
            <w:r>
              <w:rPr>
                <w:color w:val="auto"/>
                <w:sz w:val="13"/>
                <w:szCs w:val="13"/>
                <w:highlight w:val="none"/>
              </w:rPr>
              <w:t>10.5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pPr>
              <w:pStyle w:val="29"/>
              <w:rPr>
                <w:color w:val="auto"/>
                <w:sz w:val="13"/>
                <w:szCs w:val="13"/>
                <w:highlight w:val="none"/>
              </w:rPr>
            </w:pPr>
            <w:r>
              <w:rPr>
                <w:color w:val="auto"/>
                <w:sz w:val="13"/>
                <w:szCs w:val="13"/>
                <w:highlight w:val="none"/>
              </w:rPr>
              <w:t>夏季</w:t>
            </w:r>
          </w:p>
        </w:tc>
        <w:tc>
          <w:tcPr>
            <w:tcW w:w="236" w:type="pct"/>
            <w:vAlign w:val="center"/>
          </w:tcPr>
          <w:p>
            <w:pPr>
              <w:pStyle w:val="29"/>
              <w:rPr>
                <w:color w:val="auto"/>
                <w:sz w:val="13"/>
                <w:szCs w:val="13"/>
                <w:highlight w:val="none"/>
              </w:rPr>
            </w:pPr>
            <w:r>
              <w:rPr>
                <w:color w:val="auto"/>
                <w:sz w:val="13"/>
                <w:szCs w:val="13"/>
                <w:highlight w:val="none"/>
              </w:rPr>
              <w:t>3.2</w:t>
            </w:r>
          </w:p>
        </w:tc>
        <w:tc>
          <w:tcPr>
            <w:tcW w:w="311" w:type="pct"/>
            <w:vAlign w:val="center"/>
          </w:tcPr>
          <w:p>
            <w:pPr>
              <w:pStyle w:val="29"/>
              <w:rPr>
                <w:color w:val="auto"/>
                <w:sz w:val="13"/>
                <w:szCs w:val="13"/>
                <w:highlight w:val="none"/>
              </w:rPr>
            </w:pPr>
            <w:r>
              <w:rPr>
                <w:color w:val="auto"/>
                <w:sz w:val="13"/>
                <w:szCs w:val="13"/>
                <w:highlight w:val="none"/>
              </w:rPr>
              <w:t>8</w:t>
            </w:r>
          </w:p>
        </w:tc>
        <w:tc>
          <w:tcPr>
            <w:tcW w:w="243" w:type="pct"/>
            <w:vAlign w:val="center"/>
          </w:tcPr>
          <w:p>
            <w:pPr>
              <w:pStyle w:val="29"/>
              <w:rPr>
                <w:color w:val="auto"/>
                <w:sz w:val="13"/>
                <w:szCs w:val="13"/>
                <w:highlight w:val="none"/>
              </w:rPr>
            </w:pPr>
            <w:r>
              <w:rPr>
                <w:color w:val="auto"/>
                <w:sz w:val="13"/>
                <w:szCs w:val="13"/>
                <w:highlight w:val="none"/>
              </w:rPr>
              <w:t>8.9</w:t>
            </w:r>
          </w:p>
        </w:tc>
        <w:tc>
          <w:tcPr>
            <w:tcW w:w="301" w:type="pct"/>
            <w:vAlign w:val="center"/>
          </w:tcPr>
          <w:p>
            <w:pPr>
              <w:pStyle w:val="29"/>
              <w:rPr>
                <w:color w:val="auto"/>
                <w:sz w:val="13"/>
                <w:szCs w:val="13"/>
                <w:highlight w:val="none"/>
              </w:rPr>
            </w:pPr>
            <w:r>
              <w:rPr>
                <w:color w:val="auto"/>
                <w:sz w:val="13"/>
                <w:szCs w:val="13"/>
                <w:highlight w:val="none"/>
              </w:rPr>
              <w:t>7.4</w:t>
            </w:r>
          </w:p>
        </w:tc>
        <w:tc>
          <w:tcPr>
            <w:tcW w:w="236" w:type="pct"/>
            <w:vAlign w:val="center"/>
          </w:tcPr>
          <w:p>
            <w:pPr>
              <w:pStyle w:val="29"/>
              <w:rPr>
                <w:color w:val="auto"/>
                <w:sz w:val="13"/>
                <w:szCs w:val="13"/>
                <w:highlight w:val="none"/>
              </w:rPr>
            </w:pPr>
            <w:r>
              <w:rPr>
                <w:color w:val="auto"/>
                <w:sz w:val="13"/>
                <w:szCs w:val="13"/>
                <w:highlight w:val="none"/>
              </w:rPr>
              <w:t>5.7</w:t>
            </w:r>
          </w:p>
        </w:tc>
        <w:tc>
          <w:tcPr>
            <w:tcW w:w="285" w:type="pct"/>
            <w:vAlign w:val="center"/>
          </w:tcPr>
          <w:p>
            <w:pPr>
              <w:pStyle w:val="29"/>
              <w:rPr>
                <w:color w:val="auto"/>
                <w:sz w:val="13"/>
                <w:szCs w:val="13"/>
                <w:highlight w:val="none"/>
              </w:rPr>
            </w:pPr>
            <w:r>
              <w:rPr>
                <w:color w:val="auto"/>
                <w:sz w:val="13"/>
                <w:szCs w:val="13"/>
                <w:highlight w:val="none"/>
              </w:rPr>
              <w:t>6.7</w:t>
            </w:r>
          </w:p>
        </w:tc>
        <w:tc>
          <w:tcPr>
            <w:tcW w:w="236" w:type="pct"/>
            <w:vAlign w:val="center"/>
          </w:tcPr>
          <w:p>
            <w:pPr>
              <w:pStyle w:val="29"/>
              <w:rPr>
                <w:color w:val="auto"/>
                <w:sz w:val="13"/>
                <w:szCs w:val="13"/>
                <w:highlight w:val="none"/>
              </w:rPr>
            </w:pPr>
            <w:r>
              <w:rPr>
                <w:color w:val="auto"/>
                <w:sz w:val="13"/>
                <w:szCs w:val="13"/>
                <w:highlight w:val="none"/>
              </w:rPr>
              <w:t>6.9</w:t>
            </w:r>
          </w:p>
        </w:tc>
        <w:tc>
          <w:tcPr>
            <w:tcW w:w="280" w:type="pct"/>
            <w:vAlign w:val="center"/>
          </w:tcPr>
          <w:p>
            <w:pPr>
              <w:pStyle w:val="29"/>
              <w:rPr>
                <w:color w:val="auto"/>
                <w:sz w:val="13"/>
                <w:szCs w:val="13"/>
                <w:highlight w:val="none"/>
              </w:rPr>
            </w:pPr>
            <w:r>
              <w:rPr>
                <w:color w:val="auto"/>
                <w:sz w:val="13"/>
                <w:szCs w:val="13"/>
                <w:highlight w:val="none"/>
              </w:rPr>
              <w:t>6.1</w:t>
            </w:r>
          </w:p>
        </w:tc>
        <w:tc>
          <w:tcPr>
            <w:tcW w:w="236" w:type="pct"/>
            <w:vAlign w:val="center"/>
          </w:tcPr>
          <w:p>
            <w:pPr>
              <w:pStyle w:val="29"/>
              <w:rPr>
                <w:color w:val="auto"/>
                <w:sz w:val="13"/>
                <w:szCs w:val="13"/>
                <w:highlight w:val="none"/>
              </w:rPr>
            </w:pPr>
            <w:r>
              <w:rPr>
                <w:color w:val="auto"/>
                <w:sz w:val="13"/>
                <w:szCs w:val="13"/>
                <w:highlight w:val="none"/>
              </w:rPr>
              <w:t>4.9</w:t>
            </w:r>
          </w:p>
        </w:tc>
        <w:tc>
          <w:tcPr>
            <w:tcW w:w="311" w:type="pct"/>
            <w:vAlign w:val="center"/>
          </w:tcPr>
          <w:p>
            <w:pPr>
              <w:pStyle w:val="29"/>
              <w:rPr>
                <w:color w:val="auto"/>
                <w:sz w:val="13"/>
                <w:szCs w:val="13"/>
                <w:highlight w:val="none"/>
              </w:rPr>
            </w:pPr>
            <w:r>
              <w:rPr>
                <w:color w:val="auto"/>
                <w:sz w:val="13"/>
                <w:szCs w:val="13"/>
                <w:highlight w:val="none"/>
              </w:rPr>
              <w:t>5.9</w:t>
            </w:r>
          </w:p>
        </w:tc>
        <w:tc>
          <w:tcPr>
            <w:tcW w:w="259" w:type="pct"/>
            <w:vAlign w:val="center"/>
          </w:tcPr>
          <w:p>
            <w:pPr>
              <w:pStyle w:val="29"/>
              <w:rPr>
                <w:color w:val="auto"/>
                <w:sz w:val="13"/>
                <w:szCs w:val="13"/>
                <w:highlight w:val="none"/>
              </w:rPr>
            </w:pPr>
            <w:r>
              <w:rPr>
                <w:color w:val="auto"/>
                <w:sz w:val="13"/>
                <w:szCs w:val="13"/>
                <w:highlight w:val="none"/>
              </w:rPr>
              <w:t>6.6</w:t>
            </w:r>
          </w:p>
        </w:tc>
        <w:tc>
          <w:tcPr>
            <w:tcW w:w="348" w:type="pct"/>
            <w:vAlign w:val="center"/>
          </w:tcPr>
          <w:p>
            <w:pPr>
              <w:pStyle w:val="29"/>
              <w:rPr>
                <w:color w:val="auto"/>
                <w:sz w:val="13"/>
                <w:szCs w:val="13"/>
                <w:highlight w:val="none"/>
              </w:rPr>
            </w:pPr>
            <w:r>
              <w:rPr>
                <w:color w:val="auto"/>
                <w:sz w:val="13"/>
                <w:szCs w:val="13"/>
                <w:highlight w:val="none"/>
              </w:rPr>
              <w:t>7.8</w:t>
            </w:r>
          </w:p>
        </w:tc>
        <w:tc>
          <w:tcPr>
            <w:tcW w:w="236" w:type="pct"/>
            <w:vAlign w:val="center"/>
          </w:tcPr>
          <w:p>
            <w:pPr>
              <w:pStyle w:val="29"/>
              <w:rPr>
                <w:color w:val="auto"/>
                <w:sz w:val="13"/>
                <w:szCs w:val="13"/>
                <w:highlight w:val="none"/>
              </w:rPr>
            </w:pPr>
            <w:r>
              <w:rPr>
                <w:color w:val="auto"/>
                <w:sz w:val="13"/>
                <w:szCs w:val="13"/>
                <w:highlight w:val="none"/>
              </w:rPr>
              <w:t>5.1</w:t>
            </w:r>
          </w:p>
        </w:tc>
        <w:tc>
          <w:tcPr>
            <w:tcW w:w="364" w:type="pct"/>
            <w:vAlign w:val="center"/>
          </w:tcPr>
          <w:p>
            <w:pPr>
              <w:pStyle w:val="29"/>
              <w:rPr>
                <w:color w:val="auto"/>
                <w:sz w:val="13"/>
                <w:szCs w:val="13"/>
                <w:highlight w:val="none"/>
              </w:rPr>
            </w:pPr>
            <w:r>
              <w:rPr>
                <w:color w:val="auto"/>
                <w:sz w:val="13"/>
                <w:szCs w:val="13"/>
                <w:highlight w:val="none"/>
              </w:rPr>
              <w:t>3.9</w:t>
            </w:r>
          </w:p>
        </w:tc>
        <w:tc>
          <w:tcPr>
            <w:tcW w:w="274" w:type="pct"/>
            <w:vAlign w:val="center"/>
          </w:tcPr>
          <w:p>
            <w:pPr>
              <w:pStyle w:val="29"/>
              <w:rPr>
                <w:color w:val="auto"/>
                <w:sz w:val="13"/>
                <w:szCs w:val="13"/>
                <w:highlight w:val="none"/>
              </w:rPr>
            </w:pPr>
            <w:r>
              <w:rPr>
                <w:color w:val="auto"/>
                <w:sz w:val="13"/>
                <w:szCs w:val="13"/>
                <w:highlight w:val="none"/>
              </w:rPr>
              <w:t>2.9</w:t>
            </w:r>
          </w:p>
        </w:tc>
        <w:tc>
          <w:tcPr>
            <w:tcW w:w="343" w:type="pct"/>
            <w:vAlign w:val="center"/>
          </w:tcPr>
          <w:p>
            <w:pPr>
              <w:pStyle w:val="29"/>
              <w:rPr>
                <w:color w:val="auto"/>
                <w:sz w:val="13"/>
                <w:szCs w:val="13"/>
                <w:highlight w:val="none"/>
              </w:rPr>
            </w:pPr>
            <w:r>
              <w:rPr>
                <w:color w:val="auto"/>
                <w:sz w:val="13"/>
                <w:szCs w:val="13"/>
                <w:highlight w:val="none"/>
              </w:rPr>
              <w:t>3.3</w:t>
            </w:r>
          </w:p>
        </w:tc>
        <w:tc>
          <w:tcPr>
            <w:tcW w:w="282" w:type="pct"/>
            <w:vAlign w:val="center"/>
          </w:tcPr>
          <w:p>
            <w:pPr>
              <w:pStyle w:val="29"/>
              <w:rPr>
                <w:color w:val="auto"/>
                <w:sz w:val="13"/>
                <w:szCs w:val="13"/>
                <w:highlight w:val="none"/>
              </w:rPr>
            </w:pPr>
            <w:r>
              <w:rPr>
                <w:color w:val="auto"/>
                <w:sz w:val="13"/>
                <w:szCs w:val="13"/>
                <w:highlight w:val="none"/>
              </w:rPr>
              <w:t>6.8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pPr>
              <w:pStyle w:val="29"/>
              <w:rPr>
                <w:color w:val="auto"/>
                <w:sz w:val="13"/>
                <w:szCs w:val="13"/>
                <w:highlight w:val="none"/>
              </w:rPr>
            </w:pPr>
            <w:r>
              <w:rPr>
                <w:color w:val="auto"/>
                <w:sz w:val="13"/>
                <w:szCs w:val="13"/>
                <w:highlight w:val="none"/>
              </w:rPr>
              <w:t>秋季</w:t>
            </w:r>
          </w:p>
        </w:tc>
        <w:tc>
          <w:tcPr>
            <w:tcW w:w="236" w:type="pct"/>
            <w:vAlign w:val="center"/>
          </w:tcPr>
          <w:p>
            <w:pPr>
              <w:pStyle w:val="29"/>
              <w:rPr>
                <w:color w:val="auto"/>
                <w:sz w:val="13"/>
                <w:szCs w:val="13"/>
                <w:highlight w:val="none"/>
              </w:rPr>
            </w:pPr>
            <w:r>
              <w:rPr>
                <w:color w:val="auto"/>
                <w:sz w:val="13"/>
                <w:szCs w:val="13"/>
                <w:highlight w:val="none"/>
              </w:rPr>
              <w:t>2.4</w:t>
            </w:r>
          </w:p>
        </w:tc>
        <w:tc>
          <w:tcPr>
            <w:tcW w:w="311" w:type="pct"/>
            <w:vAlign w:val="center"/>
          </w:tcPr>
          <w:p>
            <w:pPr>
              <w:pStyle w:val="29"/>
              <w:rPr>
                <w:color w:val="auto"/>
                <w:sz w:val="13"/>
                <w:szCs w:val="13"/>
                <w:highlight w:val="none"/>
              </w:rPr>
            </w:pPr>
            <w:r>
              <w:rPr>
                <w:color w:val="auto"/>
                <w:sz w:val="13"/>
                <w:szCs w:val="13"/>
                <w:highlight w:val="none"/>
              </w:rPr>
              <w:t>6.5</w:t>
            </w:r>
          </w:p>
        </w:tc>
        <w:tc>
          <w:tcPr>
            <w:tcW w:w="243" w:type="pct"/>
            <w:vAlign w:val="center"/>
          </w:tcPr>
          <w:p>
            <w:pPr>
              <w:pStyle w:val="29"/>
              <w:rPr>
                <w:color w:val="auto"/>
                <w:sz w:val="13"/>
                <w:szCs w:val="13"/>
                <w:highlight w:val="none"/>
              </w:rPr>
            </w:pPr>
            <w:r>
              <w:rPr>
                <w:color w:val="auto"/>
                <w:sz w:val="13"/>
                <w:szCs w:val="13"/>
                <w:highlight w:val="none"/>
              </w:rPr>
              <w:t>9.5</w:t>
            </w:r>
          </w:p>
        </w:tc>
        <w:tc>
          <w:tcPr>
            <w:tcW w:w="301" w:type="pct"/>
            <w:vAlign w:val="center"/>
          </w:tcPr>
          <w:p>
            <w:pPr>
              <w:pStyle w:val="29"/>
              <w:rPr>
                <w:color w:val="auto"/>
                <w:sz w:val="13"/>
                <w:szCs w:val="13"/>
                <w:highlight w:val="none"/>
              </w:rPr>
            </w:pPr>
            <w:r>
              <w:rPr>
                <w:color w:val="auto"/>
                <w:sz w:val="13"/>
                <w:szCs w:val="13"/>
                <w:highlight w:val="none"/>
              </w:rPr>
              <w:t>10.4</w:t>
            </w:r>
          </w:p>
        </w:tc>
        <w:tc>
          <w:tcPr>
            <w:tcW w:w="236" w:type="pct"/>
            <w:vAlign w:val="center"/>
          </w:tcPr>
          <w:p>
            <w:pPr>
              <w:pStyle w:val="29"/>
              <w:rPr>
                <w:color w:val="auto"/>
                <w:sz w:val="13"/>
                <w:szCs w:val="13"/>
                <w:highlight w:val="none"/>
              </w:rPr>
            </w:pPr>
            <w:r>
              <w:rPr>
                <w:color w:val="auto"/>
                <w:sz w:val="13"/>
                <w:szCs w:val="13"/>
                <w:highlight w:val="none"/>
              </w:rPr>
              <w:t>7</w:t>
            </w:r>
          </w:p>
        </w:tc>
        <w:tc>
          <w:tcPr>
            <w:tcW w:w="285" w:type="pct"/>
            <w:vAlign w:val="center"/>
          </w:tcPr>
          <w:p>
            <w:pPr>
              <w:pStyle w:val="29"/>
              <w:rPr>
                <w:color w:val="auto"/>
                <w:sz w:val="13"/>
                <w:szCs w:val="13"/>
                <w:highlight w:val="none"/>
              </w:rPr>
            </w:pPr>
            <w:r>
              <w:rPr>
                <w:color w:val="auto"/>
                <w:sz w:val="13"/>
                <w:szCs w:val="13"/>
                <w:highlight w:val="none"/>
              </w:rPr>
              <w:t>7.2</w:t>
            </w:r>
          </w:p>
        </w:tc>
        <w:tc>
          <w:tcPr>
            <w:tcW w:w="236" w:type="pct"/>
            <w:vAlign w:val="center"/>
          </w:tcPr>
          <w:p>
            <w:pPr>
              <w:pStyle w:val="29"/>
              <w:rPr>
                <w:color w:val="auto"/>
                <w:sz w:val="13"/>
                <w:szCs w:val="13"/>
                <w:highlight w:val="none"/>
              </w:rPr>
            </w:pPr>
            <w:r>
              <w:rPr>
                <w:color w:val="auto"/>
                <w:sz w:val="13"/>
                <w:szCs w:val="13"/>
                <w:highlight w:val="none"/>
              </w:rPr>
              <w:t>6.2</w:t>
            </w:r>
          </w:p>
        </w:tc>
        <w:tc>
          <w:tcPr>
            <w:tcW w:w="280" w:type="pct"/>
            <w:vAlign w:val="center"/>
          </w:tcPr>
          <w:p>
            <w:pPr>
              <w:pStyle w:val="29"/>
              <w:rPr>
                <w:color w:val="auto"/>
                <w:sz w:val="13"/>
                <w:szCs w:val="13"/>
                <w:highlight w:val="none"/>
              </w:rPr>
            </w:pPr>
            <w:r>
              <w:rPr>
                <w:color w:val="auto"/>
                <w:sz w:val="13"/>
                <w:szCs w:val="13"/>
                <w:highlight w:val="none"/>
              </w:rPr>
              <w:t>5.6</w:t>
            </w:r>
          </w:p>
        </w:tc>
        <w:tc>
          <w:tcPr>
            <w:tcW w:w="236" w:type="pct"/>
            <w:vAlign w:val="center"/>
          </w:tcPr>
          <w:p>
            <w:pPr>
              <w:pStyle w:val="29"/>
              <w:rPr>
                <w:color w:val="auto"/>
                <w:sz w:val="13"/>
                <w:szCs w:val="13"/>
                <w:highlight w:val="none"/>
              </w:rPr>
            </w:pPr>
            <w:r>
              <w:rPr>
                <w:color w:val="auto"/>
                <w:sz w:val="13"/>
                <w:szCs w:val="13"/>
                <w:highlight w:val="none"/>
              </w:rPr>
              <w:t>5.1</w:t>
            </w:r>
          </w:p>
        </w:tc>
        <w:tc>
          <w:tcPr>
            <w:tcW w:w="311" w:type="pct"/>
            <w:vAlign w:val="center"/>
          </w:tcPr>
          <w:p>
            <w:pPr>
              <w:pStyle w:val="29"/>
              <w:rPr>
                <w:color w:val="auto"/>
                <w:sz w:val="13"/>
                <w:szCs w:val="13"/>
                <w:highlight w:val="none"/>
              </w:rPr>
            </w:pPr>
            <w:r>
              <w:rPr>
                <w:color w:val="auto"/>
                <w:sz w:val="13"/>
                <w:szCs w:val="13"/>
                <w:highlight w:val="none"/>
              </w:rPr>
              <w:t>5.7</w:t>
            </w:r>
          </w:p>
        </w:tc>
        <w:tc>
          <w:tcPr>
            <w:tcW w:w="259" w:type="pct"/>
            <w:vAlign w:val="center"/>
          </w:tcPr>
          <w:p>
            <w:pPr>
              <w:pStyle w:val="29"/>
              <w:rPr>
                <w:color w:val="auto"/>
                <w:sz w:val="13"/>
                <w:szCs w:val="13"/>
                <w:highlight w:val="none"/>
              </w:rPr>
            </w:pPr>
            <w:r>
              <w:rPr>
                <w:color w:val="auto"/>
                <w:sz w:val="13"/>
                <w:szCs w:val="13"/>
                <w:highlight w:val="none"/>
              </w:rPr>
              <w:t>5</w:t>
            </w:r>
          </w:p>
        </w:tc>
        <w:tc>
          <w:tcPr>
            <w:tcW w:w="348" w:type="pct"/>
            <w:vAlign w:val="center"/>
          </w:tcPr>
          <w:p>
            <w:pPr>
              <w:pStyle w:val="29"/>
              <w:rPr>
                <w:color w:val="auto"/>
                <w:sz w:val="13"/>
                <w:szCs w:val="13"/>
                <w:highlight w:val="none"/>
              </w:rPr>
            </w:pPr>
            <w:r>
              <w:rPr>
                <w:color w:val="auto"/>
                <w:sz w:val="13"/>
                <w:szCs w:val="13"/>
                <w:highlight w:val="none"/>
              </w:rPr>
              <w:t>5.7</w:t>
            </w:r>
          </w:p>
        </w:tc>
        <w:tc>
          <w:tcPr>
            <w:tcW w:w="236" w:type="pct"/>
            <w:vAlign w:val="center"/>
          </w:tcPr>
          <w:p>
            <w:pPr>
              <w:pStyle w:val="29"/>
              <w:rPr>
                <w:color w:val="auto"/>
                <w:sz w:val="13"/>
                <w:szCs w:val="13"/>
                <w:highlight w:val="none"/>
              </w:rPr>
            </w:pPr>
            <w:r>
              <w:rPr>
                <w:color w:val="auto"/>
                <w:sz w:val="13"/>
                <w:szCs w:val="13"/>
                <w:highlight w:val="none"/>
              </w:rPr>
              <w:t>4.1</w:t>
            </w:r>
          </w:p>
        </w:tc>
        <w:tc>
          <w:tcPr>
            <w:tcW w:w="364" w:type="pct"/>
            <w:vAlign w:val="center"/>
          </w:tcPr>
          <w:p>
            <w:pPr>
              <w:pStyle w:val="29"/>
              <w:rPr>
                <w:color w:val="auto"/>
                <w:sz w:val="13"/>
                <w:szCs w:val="13"/>
                <w:highlight w:val="none"/>
              </w:rPr>
            </w:pPr>
            <w:r>
              <w:rPr>
                <w:color w:val="auto"/>
                <w:sz w:val="13"/>
                <w:szCs w:val="13"/>
                <w:highlight w:val="none"/>
              </w:rPr>
              <w:t>2.6</w:t>
            </w:r>
          </w:p>
        </w:tc>
        <w:tc>
          <w:tcPr>
            <w:tcW w:w="274" w:type="pct"/>
            <w:vAlign w:val="center"/>
          </w:tcPr>
          <w:p>
            <w:pPr>
              <w:pStyle w:val="29"/>
              <w:rPr>
                <w:color w:val="auto"/>
                <w:sz w:val="13"/>
                <w:szCs w:val="13"/>
                <w:highlight w:val="none"/>
              </w:rPr>
            </w:pPr>
            <w:r>
              <w:rPr>
                <w:color w:val="auto"/>
                <w:sz w:val="13"/>
                <w:szCs w:val="13"/>
                <w:highlight w:val="none"/>
              </w:rPr>
              <w:t>1.9</w:t>
            </w:r>
          </w:p>
        </w:tc>
        <w:tc>
          <w:tcPr>
            <w:tcW w:w="343" w:type="pct"/>
            <w:vAlign w:val="center"/>
          </w:tcPr>
          <w:p>
            <w:pPr>
              <w:pStyle w:val="29"/>
              <w:rPr>
                <w:color w:val="auto"/>
                <w:sz w:val="13"/>
                <w:szCs w:val="13"/>
                <w:highlight w:val="none"/>
              </w:rPr>
            </w:pPr>
            <w:r>
              <w:rPr>
                <w:color w:val="auto"/>
                <w:sz w:val="13"/>
                <w:szCs w:val="13"/>
                <w:highlight w:val="none"/>
              </w:rPr>
              <w:t>2.5</w:t>
            </w:r>
          </w:p>
        </w:tc>
        <w:tc>
          <w:tcPr>
            <w:tcW w:w="282" w:type="pct"/>
            <w:vAlign w:val="center"/>
          </w:tcPr>
          <w:p>
            <w:pPr>
              <w:pStyle w:val="29"/>
              <w:rPr>
                <w:color w:val="auto"/>
                <w:sz w:val="13"/>
                <w:szCs w:val="13"/>
                <w:highlight w:val="none"/>
              </w:rPr>
            </w:pPr>
            <w:r>
              <w:rPr>
                <w:color w:val="auto"/>
                <w:sz w:val="13"/>
                <w:szCs w:val="13"/>
                <w:highlight w:val="none"/>
              </w:rPr>
              <w:t>12.5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pPr>
              <w:pStyle w:val="29"/>
              <w:rPr>
                <w:color w:val="auto"/>
                <w:sz w:val="13"/>
                <w:szCs w:val="13"/>
                <w:highlight w:val="none"/>
              </w:rPr>
            </w:pPr>
            <w:r>
              <w:rPr>
                <w:color w:val="auto"/>
                <w:sz w:val="13"/>
                <w:szCs w:val="13"/>
                <w:highlight w:val="none"/>
              </w:rPr>
              <w:t>冬季</w:t>
            </w:r>
          </w:p>
        </w:tc>
        <w:tc>
          <w:tcPr>
            <w:tcW w:w="236" w:type="pct"/>
            <w:vAlign w:val="center"/>
          </w:tcPr>
          <w:p>
            <w:pPr>
              <w:pStyle w:val="29"/>
              <w:rPr>
                <w:color w:val="auto"/>
                <w:sz w:val="13"/>
                <w:szCs w:val="13"/>
                <w:highlight w:val="none"/>
              </w:rPr>
            </w:pPr>
            <w:r>
              <w:rPr>
                <w:color w:val="auto"/>
                <w:sz w:val="13"/>
                <w:szCs w:val="13"/>
                <w:highlight w:val="none"/>
              </w:rPr>
              <w:t>2.1</w:t>
            </w:r>
          </w:p>
        </w:tc>
        <w:tc>
          <w:tcPr>
            <w:tcW w:w="311" w:type="pct"/>
            <w:vAlign w:val="center"/>
          </w:tcPr>
          <w:p>
            <w:pPr>
              <w:pStyle w:val="29"/>
              <w:rPr>
                <w:color w:val="auto"/>
                <w:sz w:val="13"/>
                <w:szCs w:val="13"/>
                <w:highlight w:val="none"/>
              </w:rPr>
            </w:pPr>
            <w:r>
              <w:rPr>
                <w:color w:val="auto"/>
                <w:sz w:val="13"/>
                <w:szCs w:val="13"/>
                <w:highlight w:val="none"/>
              </w:rPr>
              <w:t>4.2</w:t>
            </w:r>
          </w:p>
        </w:tc>
        <w:tc>
          <w:tcPr>
            <w:tcW w:w="243" w:type="pct"/>
            <w:vAlign w:val="center"/>
          </w:tcPr>
          <w:p>
            <w:pPr>
              <w:pStyle w:val="29"/>
              <w:rPr>
                <w:color w:val="auto"/>
                <w:sz w:val="13"/>
                <w:szCs w:val="13"/>
                <w:highlight w:val="none"/>
              </w:rPr>
            </w:pPr>
            <w:r>
              <w:rPr>
                <w:color w:val="auto"/>
                <w:sz w:val="13"/>
                <w:szCs w:val="13"/>
                <w:highlight w:val="none"/>
              </w:rPr>
              <w:t>7.6</w:t>
            </w:r>
          </w:p>
        </w:tc>
        <w:tc>
          <w:tcPr>
            <w:tcW w:w="301" w:type="pct"/>
            <w:vAlign w:val="center"/>
          </w:tcPr>
          <w:p>
            <w:pPr>
              <w:pStyle w:val="29"/>
              <w:rPr>
                <w:color w:val="auto"/>
                <w:sz w:val="13"/>
                <w:szCs w:val="13"/>
                <w:highlight w:val="none"/>
              </w:rPr>
            </w:pPr>
            <w:r>
              <w:rPr>
                <w:color w:val="auto"/>
                <w:sz w:val="13"/>
                <w:szCs w:val="13"/>
                <w:highlight w:val="none"/>
              </w:rPr>
              <w:t>10.9</w:t>
            </w:r>
          </w:p>
        </w:tc>
        <w:tc>
          <w:tcPr>
            <w:tcW w:w="236" w:type="pct"/>
            <w:vAlign w:val="center"/>
          </w:tcPr>
          <w:p>
            <w:pPr>
              <w:pStyle w:val="29"/>
              <w:rPr>
                <w:color w:val="auto"/>
                <w:sz w:val="13"/>
                <w:szCs w:val="13"/>
                <w:highlight w:val="none"/>
              </w:rPr>
            </w:pPr>
            <w:r>
              <w:rPr>
                <w:color w:val="auto"/>
                <w:sz w:val="13"/>
                <w:szCs w:val="13"/>
                <w:highlight w:val="none"/>
              </w:rPr>
              <w:t>8.2</w:t>
            </w:r>
          </w:p>
        </w:tc>
        <w:tc>
          <w:tcPr>
            <w:tcW w:w="285" w:type="pct"/>
            <w:vAlign w:val="center"/>
          </w:tcPr>
          <w:p>
            <w:pPr>
              <w:pStyle w:val="29"/>
              <w:rPr>
                <w:color w:val="auto"/>
                <w:sz w:val="13"/>
                <w:szCs w:val="13"/>
                <w:highlight w:val="none"/>
              </w:rPr>
            </w:pPr>
            <w:r>
              <w:rPr>
                <w:color w:val="auto"/>
                <w:sz w:val="13"/>
                <w:szCs w:val="13"/>
                <w:highlight w:val="none"/>
              </w:rPr>
              <w:t>4.1</w:t>
            </w:r>
          </w:p>
        </w:tc>
        <w:tc>
          <w:tcPr>
            <w:tcW w:w="236" w:type="pct"/>
            <w:vAlign w:val="center"/>
          </w:tcPr>
          <w:p>
            <w:pPr>
              <w:pStyle w:val="29"/>
              <w:rPr>
                <w:color w:val="auto"/>
                <w:sz w:val="13"/>
                <w:szCs w:val="13"/>
                <w:highlight w:val="none"/>
              </w:rPr>
            </w:pPr>
            <w:r>
              <w:rPr>
                <w:color w:val="auto"/>
                <w:sz w:val="13"/>
                <w:szCs w:val="13"/>
                <w:highlight w:val="none"/>
              </w:rPr>
              <w:t>3.6</w:t>
            </w:r>
          </w:p>
        </w:tc>
        <w:tc>
          <w:tcPr>
            <w:tcW w:w="280" w:type="pct"/>
            <w:vAlign w:val="center"/>
          </w:tcPr>
          <w:p>
            <w:pPr>
              <w:pStyle w:val="29"/>
              <w:rPr>
                <w:color w:val="auto"/>
                <w:sz w:val="13"/>
                <w:szCs w:val="13"/>
                <w:highlight w:val="none"/>
              </w:rPr>
            </w:pPr>
            <w:r>
              <w:rPr>
                <w:color w:val="auto"/>
                <w:sz w:val="13"/>
                <w:szCs w:val="13"/>
                <w:highlight w:val="none"/>
              </w:rPr>
              <w:t>2.9</w:t>
            </w:r>
          </w:p>
        </w:tc>
        <w:tc>
          <w:tcPr>
            <w:tcW w:w="236" w:type="pct"/>
            <w:vAlign w:val="center"/>
          </w:tcPr>
          <w:p>
            <w:pPr>
              <w:pStyle w:val="29"/>
              <w:rPr>
                <w:color w:val="auto"/>
                <w:sz w:val="13"/>
                <w:szCs w:val="13"/>
                <w:highlight w:val="none"/>
              </w:rPr>
            </w:pPr>
            <w:r>
              <w:rPr>
                <w:color w:val="auto"/>
                <w:sz w:val="13"/>
                <w:szCs w:val="13"/>
                <w:highlight w:val="none"/>
              </w:rPr>
              <w:t>3</w:t>
            </w:r>
          </w:p>
        </w:tc>
        <w:tc>
          <w:tcPr>
            <w:tcW w:w="311" w:type="pct"/>
            <w:vAlign w:val="center"/>
          </w:tcPr>
          <w:p>
            <w:pPr>
              <w:pStyle w:val="29"/>
              <w:rPr>
                <w:color w:val="auto"/>
                <w:sz w:val="13"/>
                <w:szCs w:val="13"/>
                <w:highlight w:val="none"/>
              </w:rPr>
            </w:pPr>
            <w:r>
              <w:rPr>
                <w:color w:val="auto"/>
                <w:sz w:val="13"/>
                <w:szCs w:val="13"/>
                <w:highlight w:val="none"/>
              </w:rPr>
              <w:t>4.9</w:t>
            </w:r>
          </w:p>
        </w:tc>
        <w:tc>
          <w:tcPr>
            <w:tcW w:w="259" w:type="pct"/>
            <w:vAlign w:val="center"/>
          </w:tcPr>
          <w:p>
            <w:pPr>
              <w:pStyle w:val="29"/>
              <w:rPr>
                <w:color w:val="auto"/>
                <w:sz w:val="13"/>
                <w:szCs w:val="13"/>
                <w:highlight w:val="none"/>
              </w:rPr>
            </w:pPr>
            <w:r>
              <w:rPr>
                <w:color w:val="auto"/>
                <w:sz w:val="13"/>
                <w:szCs w:val="13"/>
                <w:highlight w:val="none"/>
              </w:rPr>
              <w:t>6.1</w:t>
            </w:r>
          </w:p>
        </w:tc>
        <w:tc>
          <w:tcPr>
            <w:tcW w:w="348" w:type="pct"/>
            <w:vAlign w:val="center"/>
          </w:tcPr>
          <w:p>
            <w:pPr>
              <w:pStyle w:val="29"/>
              <w:rPr>
                <w:color w:val="auto"/>
                <w:sz w:val="13"/>
                <w:szCs w:val="13"/>
                <w:highlight w:val="none"/>
              </w:rPr>
            </w:pPr>
            <w:r>
              <w:rPr>
                <w:color w:val="auto"/>
                <w:sz w:val="13"/>
                <w:szCs w:val="13"/>
                <w:highlight w:val="none"/>
              </w:rPr>
              <w:t>7.3</w:t>
            </w:r>
          </w:p>
        </w:tc>
        <w:tc>
          <w:tcPr>
            <w:tcW w:w="236" w:type="pct"/>
            <w:vAlign w:val="center"/>
          </w:tcPr>
          <w:p>
            <w:pPr>
              <w:pStyle w:val="29"/>
              <w:rPr>
                <w:color w:val="auto"/>
                <w:sz w:val="13"/>
                <w:szCs w:val="13"/>
                <w:highlight w:val="none"/>
              </w:rPr>
            </w:pPr>
            <w:r>
              <w:rPr>
                <w:color w:val="auto"/>
                <w:sz w:val="13"/>
                <w:szCs w:val="13"/>
                <w:highlight w:val="none"/>
              </w:rPr>
              <w:t>6</w:t>
            </w:r>
          </w:p>
        </w:tc>
        <w:tc>
          <w:tcPr>
            <w:tcW w:w="364" w:type="pct"/>
            <w:vAlign w:val="center"/>
          </w:tcPr>
          <w:p>
            <w:pPr>
              <w:pStyle w:val="29"/>
              <w:rPr>
                <w:color w:val="auto"/>
                <w:sz w:val="13"/>
                <w:szCs w:val="13"/>
                <w:highlight w:val="none"/>
              </w:rPr>
            </w:pPr>
            <w:r>
              <w:rPr>
                <w:color w:val="auto"/>
                <w:sz w:val="13"/>
                <w:szCs w:val="13"/>
                <w:highlight w:val="none"/>
              </w:rPr>
              <w:t>4.5</w:t>
            </w:r>
          </w:p>
        </w:tc>
        <w:tc>
          <w:tcPr>
            <w:tcW w:w="274" w:type="pct"/>
            <w:vAlign w:val="center"/>
          </w:tcPr>
          <w:p>
            <w:pPr>
              <w:pStyle w:val="29"/>
              <w:rPr>
                <w:color w:val="auto"/>
                <w:sz w:val="13"/>
                <w:szCs w:val="13"/>
                <w:highlight w:val="none"/>
              </w:rPr>
            </w:pPr>
            <w:r>
              <w:rPr>
                <w:color w:val="auto"/>
                <w:sz w:val="13"/>
                <w:szCs w:val="13"/>
                <w:highlight w:val="none"/>
              </w:rPr>
              <w:t>2.9</w:t>
            </w:r>
          </w:p>
        </w:tc>
        <w:tc>
          <w:tcPr>
            <w:tcW w:w="343" w:type="pct"/>
            <w:vAlign w:val="center"/>
          </w:tcPr>
          <w:p>
            <w:pPr>
              <w:pStyle w:val="29"/>
              <w:rPr>
                <w:color w:val="auto"/>
                <w:sz w:val="13"/>
                <w:szCs w:val="13"/>
                <w:highlight w:val="none"/>
              </w:rPr>
            </w:pPr>
            <w:r>
              <w:rPr>
                <w:color w:val="auto"/>
                <w:sz w:val="13"/>
                <w:szCs w:val="13"/>
                <w:highlight w:val="none"/>
              </w:rPr>
              <w:t>2.6</w:t>
            </w:r>
          </w:p>
        </w:tc>
        <w:tc>
          <w:tcPr>
            <w:tcW w:w="282" w:type="pct"/>
            <w:vAlign w:val="center"/>
          </w:tcPr>
          <w:p>
            <w:pPr>
              <w:pStyle w:val="29"/>
              <w:rPr>
                <w:color w:val="auto"/>
                <w:sz w:val="13"/>
                <w:szCs w:val="13"/>
                <w:highlight w:val="none"/>
              </w:rPr>
            </w:pPr>
            <w:r>
              <w:rPr>
                <w:color w:val="auto"/>
                <w:sz w:val="13"/>
                <w:szCs w:val="13"/>
                <w:highlight w:val="none"/>
              </w:rPr>
              <w:t>19.1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11" w:type="pct"/>
            <w:vAlign w:val="center"/>
          </w:tcPr>
          <w:p>
            <w:pPr>
              <w:pStyle w:val="29"/>
              <w:rPr>
                <w:color w:val="auto"/>
                <w:sz w:val="13"/>
                <w:szCs w:val="13"/>
                <w:highlight w:val="none"/>
              </w:rPr>
            </w:pPr>
            <w:r>
              <w:rPr>
                <w:color w:val="auto"/>
                <w:sz w:val="13"/>
                <w:szCs w:val="13"/>
                <w:highlight w:val="none"/>
              </w:rPr>
              <w:t>全年</w:t>
            </w:r>
          </w:p>
        </w:tc>
        <w:tc>
          <w:tcPr>
            <w:tcW w:w="236" w:type="pct"/>
            <w:vAlign w:val="center"/>
          </w:tcPr>
          <w:p>
            <w:pPr>
              <w:pStyle w:val="29"/>
              <w:rPr>
                <w:color w:val="auto"/>
                <w:sz w:val="13"/>
                <w:szCs w:val="13"/>
                <w:highlight w:val="none"/>
              </w:rPr>
            </w:pPr>
            <w:r>
              <w:rPr>
                <w:color w:val="auto"/>
                <w:sz w:val="13"/>
                <w:szCs w:val="13"/>
                <w:highlight w:val="none"/>
              </w:rPr>
              <w:t>2.8</w:t>
            </w:r>
          </w:p>
        </w:tc>
        <w:tc>
          <w:tcPr>
            <w:tcW w:w="311" w:type="pct"/>
            <w:vAlign w:val="center"/>
          </w:tcPr>
          <w:p>
            <w:pPr>
              <w:pStyle w:val="29"/>
              <w:rPr>
                <w:color w:val="auto"/>
                <w:sz w:val="13"/>
                <w:szCs w:val="13"/>
                <w:highlight w:val="none"/>
              </w:rPr>
            </w:pPr>
            <w:r>
              <w:rPr>
                <w:color w:val="auto"/>
                <w:sz w:val="13"/>
                <w:szCs w:val="13"/>
                <w:highlight w:val="none"/>
              </w:rPr>
              <w:t>6.3</w:t>
            </w:r>
          </w:p>
        </w:tc>
        <w:tc>
          <w:tcPr>
            <w:tcW w:w="243" w:type="pct"/>
            <w:vAlign w:val="center"/>
          </w:tcPr>
          <w:p>
            <w:pPr>
              <w:pStyle w:val="29"/>
              <w:rPr>
                <w:color w:val="auto"/>
                <w:sz w:val="13"/>
                <w:szCs w:val="13"/>
                <w:highlight w:val="none"/>
              </w:rPr>
            </w:pPr>
            <w:r>
              <w:rPr>
                <w:color w:val="auto"/>
                <w:sz w:val="13"/>
                <w:szCs w:val="13"/>
                <w:highlight w:val="none"/>
              </w:rPr>
              <w:t>8.8</w:t>
            </w:r>
          </w:p>
        </w:tc>
        <w:tc>
          <w:tcPr>
            <w:tcW w:w="301" w:type="pct"/>
            <w:vAlign w:val="center"/>
          </w:tcPr>
          <w:p>
            <w:pPr>
              <w:pStyle w:val="29"/>
              <w:rPr>
                <w:color w:val="auto"/>
                <w:sz w:val="13"/>
                <w:szCs w:val="13"/>
                <w:highlight w:val="none"/>
              </w:rPr>
            </w:pPr>
            <w:r>
              <w:rPr>
                <w:color w:val="auto"/>
                <w:sz w:val="13"/>
                <w:szCs w:val="13"/>
                <w:highlight w:val="none"/>
              </w:rPr>
              <w:t>9.6</w:t>
            </w:r>
          </w:p>
        </w:tc>
        <w:tc>
          <w:tcPr>
            <w:tcW w:w="236" w:type="pct"/>
            <w:vAlign w:val="center"/>
          </w:tcPr>
          <w:p>
            <w:pPr>
              <w:pStyle w:val="29"/>
              <w:rPr>
                <w:color w:val="auto"/>
                <w:sz w:val="13"/>
                <w:szCs w:val="13"/>
                <w:highlight w:val="none"/>
              </w:rPr>
            </w:pPr>
            <w:r>
              <w:rPr>
                <w:color w:val="auto"/>
                <w:sz w:val="13"/>
                <w:szCs w:val="13"/>
                <w:highlight w:val="none"/>
              </w:rPr>
              <w:t>6.9</w:t>
            </w:r>
          </w:p>
        </w:tc>
        <w:tc>
          <w:tcPr>
            <w:tcW w:w="285" w:type="pct"/>
            <w:vAlign w:val="center"/>
          </w:tcPr>
          <w:p>
            <w:pPr>
              <w:pStyle w:val="29"/>
              <w:rPr>
                <w:color w:val="auto"/>
                <w:sz w:val="13"/>
                <w:szCs w:val="13"/>
                <w:highlight w:val="none"/>
              </w:rPr>
            </w:pPr>
            <w:r>
              <w:rPr>
                <w:color w:val="auto"/>
                <w:sz w:val="13"/>
                <w:szCs w:val="13"/>
                <w:highlight w:val="none"/>
              </w:rPr>
              <w:t>5.5</w:t>
            </w:r>
          </w:p>
        </w:tc>
        <w:tc>
          <w:tcPr>
            <w:tcW w:w="236" w:type="pct"/>
            <w:vAlign w:val="center"/>
          </w:tcPr>
          <w:p>
            <w:pPr>
              <w:pStyle w:val="29"/>
              <w:rPr>
                <w:color w:val="auto"/>
                <w:sz w:val="13"/>
                <w:szCs w:val="13"/>
                <w:highlight w:val="none"/>
              </w:rPr>
            </w:pPr>
            <w:r>
              <w:rPr>
                <w:color w:val="auto"/>
                <w:sz w:val="13"/>
                <w:szCs w:val="13"/>
                <w:highlight w:val="none"/>
              </w:rPr>
              <w:t>5</w:t>
            </w:r>
          </w:p>
        </w:tc>
        <w:tc>
          <w:tcPr>
            <w:tcW w:w="280" w:type="pct"/>
            <w:vAlign w:val="center"/>
          </w:tcPr>
          <w:p>
            <w:pPr>
              <w:pStyle w:val="29"/>
              <w:rPr>
                <w:color w:val="auto"/>
                <w:sz w:val="13"/>
                <w:szCs w:val="13"/>
                <w:highlight w:val="none"/>
              </w:rPr>
            </w:pPr>
            <w:r>
              <w:rPr>
                <w:color w:val="auto"/>
                <w:sz w:val="13"/>
                <w:szCs w:val="13"/>
                <w:highlight w:val="none"/>
              </w:rPr>
              <w:t>4.5</w:t>
            </w:r>
          </w:p>
        </w:tc>
        <w:tc>
          <w:tcPr>
            <w:tcW w:w="236" w:type="pct"/>
            <w:vAlign w:val="center"/>
          </w:tcPr>
          <w:p>
            <w:pPr>
              <w:pStyle w:val="29"/>
              <w:rPr>
                <w:color w:val="auto"/>
                <w:sz w:val="13"/>
                <w:szCs w:val="13"/>
                <w:highlight w:val="none"/>
              </w:rPr>
            </w:pPr>
            <w:r>
              <w:rPr>
                <w:color w:val="auto"/>
                <w:sz w:val="13"/>
                <w:szCs w:val="13"/>
                <w:highlight w:val="none"/>
              </w:rPr>
              <w:t>4</w:t>
            </w:r>
          </w:p>
        </w:tc>
        <w:tc>
          <w:tcPr>
            <w:tcW w:w="311" w:type="pct"/>
            <w:vAlign w:val="center"/>
          </w:tcPr>
          <w:p>
            <w:pPr>
              <w:pStyle w:val="29"/>
              <w:rPr>
                <w:color w:val="auto"/>
                <w:sz w:val="13"/>
                <w:szCs w:val="13"/>
                <w:highlight w:val="none"/>
              </w:rPr>
            </w:pPr>
            <w:r>
              <w:rPr>
                <w:color w:val="auto"/>
                <w:sz w:val="13"/>
                <w:szCs w:val="13"/>
                <w:highlight w:val="none"/>
              </w:rPr>
              <w:t>5.7</w:t>
            </w:r>
          </w:p>
        </w:tc>
        <w:tc>
          <w:tcPr>
            <w:tcW w:w="259" w:type="pct"/>
            <w:vAlign w:val="center"/>
          </w:tcPr>
          <w:p>
            <w:pPr>
              <w:pStyle w:val="29"/>
              <w:rPr>
                <w:color w:val="auto"/>
                <w:sz w:val="13"/>
                <w:szCs w:val="13"/>
                <w:highlight w:val="none"/>
              </w:rPr>
            </w:pPr>
            <w:r>
              <w:rPr>
                <w:color w:val="auto"/>
                <w:sz w:val="13"/>
                <w:szCs w:val="13"/>
                <w:highlight w:val="none"/>
              </w:rPr>
              <w:t>6.1</w:t>
            </w:r>
          </w:p>
        </w:tc>
        <w:tc>
          <w:tcPr>
            <w:tcW w:w="348" w:type="pct"/>
            <w:vAlign w:val="center"/>
          </w:tcPr>
          <w:p>
            <w:pPr>
              <w:pStyle w:val="29"/>
              <w:rPr>
                <w:color w:val="auto"/>
                <w:sz w:val="13"/>
                <w:szCs w:val="13"/>
                <w:highlight w:val="none"/>
              </w:rPr>
            </w:pPr>
            <w:r>
              <w:rPr>
                <w:color w:val="auto"/>
                <w:sz w:val="13"/>
                <w:szCs w:val="13"/>
                <w:highlight w:val="none"/>
              </w:rPr>
              <w:t>7.6</w:t>
            </w:r>
          </w:p>
        </w:tc>
        <w:tc>
          <w:tcPr>
            <w:tcW w:w="236" w:type="pct"/>
            <w:vAlign w:val="center"/>
          </w:tcPr>
          <w:p>
            <w:pPr>
              <w:pStyle w:val="29"/>
              <w:rPr>
                <w:color w:val="auto"/>
                <w:sz w:val="13"/>
                <w:szCs w:val="13"/>
                <w:highlight w:val="none"/>
              </w:rPr>
            </w:pPr>
            <w:r>
              <w:rPr>
                <w:color w:val="auto"/>
                <w:sz w:val="13"/>
                <w:szCs w:val="13"/>
                <w:highlight w:val="none"/>
              </w:rPr>
              <w:t>5.4</w:t>
            </w:r>
          </w:p>
        </w:tc>
        <w:tc>
          <w:tcPr>
            <w:tcW w:w="364" w:type="pct"/>
            <w:vAlign w:val="center"/>
          </w:tcPr>
          <w:p>
            <w:pPr>
              <w:pStyle w:val="29"/>
              <w:rPr>
                <w:color w:val="auto"/>
                <w:sz w:val="13"/>
                <w:szCs w:val="13"/>
                <w:highlight w:val="none"/>
              </w:rPr>
            </w:pPr>
            <w:r>
              <w:rPr>
                <w:color w:val="auto"/>
                <w:sz w:val="13"/>
                <w:szCs w:val="13"/>
                <w:highlight w:val="none"/>
              </w:rPr>
              <w:t>4.1</w:t>
            </w:r>
          </w:p>
        </w:tc>
        <w:tc>
          <w:tcPr>
            <w:tcW w:w="274" w:type="pct"/>
            <w:vAlign w:val="center"/>
          </w:tcPr>
          <w:p>
            <w:pPr>
              <w:pStyle w:val="29"/>
              <w:rPr>
                <w:color w:val="auto"/>
                <w:sz w:val="13"/>
                <w:szCs w:val="13"/>
                <w:highlight w:val="none"/>
              </w:rPr>
            </w:pPr>
            <w:r>
              <w:rPr>
                <w:color w:val="auto"/>
                <w:sz w:val="13"/>
                <w:szCs w:val="13"/>
                <w:highlight w:val="none"/>
              </w:rPr>
              <w:t>2.8</w:t>
            </w:r>
          </w:p>
        </w:tc>
        <w:tc>
          <w:tcPr>
            <w:tcW w:w="343" w:type="pct"/>
            <w:vAlign w:val="center"/>
          </w:tcPr>
          <w:p>
            <w:pPr>
              <w:pStyle w:val="29"/>
              <w:rPr>
                <w:color w:val="auto"/>
                <w:sz w:val="13"/>
                <w:szCs w:val="13"/>
                <w:highlight w:val="none"/>
              </w:rPr>
            </w:pPr>
            <w:r>
              <w:rPr>
                <w:color w:val="auto"/>
                <w:sz w:val="13"/>
                <w:szCs w:val="13"/>
                <w:highlight w:val="none"/>
              </w:rPr>
              <w:t>2.9</w:t>
            </w:r>
          </w:p>
        </w:tc>
        <w:tc>
          <w:tcPr>
            <w:tcW w:w="282" w:type="pct"/>
            <w:vAlign w:val="center"/>
          </w:tcPr>
          <w:p>
            <w:pPr>
              <w:pStyle w:val="29"/>
              <w:rPr>
                <w:color w:val="auto"/>
                <w:sz w:val="13"/>
                <w:szCs w:val="13"/>
                <w:highlight w:val="none"/>
              </w:rPr>
            </w:pPr>
            <w:r>
              <w:rPr>
                <w:color w:val="auto"/>
                <w:sz w:val="13"/>
                <w:szCs w:val="13"/>
                <w:highlight w:val="none"/>
              </w:rPr>
              <w:t>12.2</w:t>
            </w:r>
          </w:p>
        </w:tc>
      </w:tr>
    </w:tbl>
    <w:p>
      <w:pPr>
        <w:pStyle w:val="26"/>
        <w:rPr>
          <w:color w:val="auto"/>
          <w:highlight w:val="none"/>
        </w:rPr>
      </w:pPr>
      <w:r>
        <w:rPr>
          <w:color w:val="auto"/>
          <w:highlight w:val="none"/>
        </w:rPr>
        <w:drawing>
          <wp:inline distT="0" distB="0" distL="114300" distR="114300">
            <wp:extent cx="5392420" cy="6252845"/>
            <wp:effectExtent l="0" t="0" r="17780" b="14605"/>
            <wp:docPr id="53" name="图片 27" descr="1611627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7" descr="1611627591(1)"/>
                    <pic:cNvPicPr>
                      <a:picLocks noChangeAspect="1"/>
                    </pic:cNvPicPr>
                  </pic:nvPicPr>
                  <pic:blipFill>
                    <a:blip r:embed="rId76"/>
                    <a:srcRect r="893"/>
                    <a:stretch>
                      <a:fillRect/>
                    </a:stretch>
                  </pic:blipFill>
                  <pic:spPr>
                    <a:xfrm>
                      <a:off x="0" y="0"/>
                      <a:ext cx="5392420" cy="6252845"/>
                    </a:xfrm>
                    <a:prstGeom prst="rect">
                      <a:avLst/>
                    </a:prstGeom>
                    <a:noFill/>
                    <a:ln>
                      <a:noFill/>
                    </a:ln>
                  </pic:spPr>
                </pic:pic>
              </a:graphicData>
            </a:graphic>
          </wp:inline>
        </w:drawing>
      </w:r>
    </w:p>
    <w:p>
      <w:pPr>
        <w:pStyle w:val="45"/>
        <w:rPr>
          <w:color w:val="auto"/>
          <w:highlight w:val="none"/>
        </w:rPr>
      </w:pPr>
      <w:r>
        <w:rPr>
          <w:color w:val="auto"/>
          <w:highlight w:val="none"/>
        </w:rPr>
        <w:t>图</w:t>
      </w:r>
      <w:r>
        <w:rPr>
          <w:rFonts w:hint="eastAsia"/>
          <w:color w:val="auto"/>
          <w:highlight w:val="none"/>
        </w:rPr>
        <w:t>5.2-4</w:t>
      </w:r>
      <w:r>
        <w:rPr>
          <w:color w:val="auto"/>
          <w:highlight w:val="none"/>
        </w:rPr>
        <w:t xml:space="preserve">    五原县近20年（1999年-2018年）各季及全年风向频率玫瑰图</w:t>
      </w:r>
    </w:p>
    <w:p>
      <w:pPr>
        <w:pStyle w:val="30"/>
        <w:ind w:firstLine="480"/>
        <w:rPr>
          <w:color w:val="auto"/>
          <w:highlight w:val="none"/>
        </w:rPr>
      </w:pPr>
      <w:r>
        <w:rPr>
          <w:color w:val="auto"/>
          <w:highlight w:val="none"/>
        </w:rPr>
        <w:t>由图表可知，五原县春季主导风向为WSW风，出现频率为9.6%，次主导风向为ENE风，出现频率为9.5%，静风在春季的出现频率为10.5%；该地区夏季主导风向为NE风，出现频率为8.9%，次主导风向为NNE风，出现频率为8%，静风在夏季的出现频率为6.8%；该地区秋季主导风向为ENE风，出现频率为10.4%，次主导风向为NE风，出现频率为9.5%，静风在秋季的出现频率为12.5%；该地区冬季主导风向为ENE风，出现频率为10.9%，次主导风向为E风，出现频率为8.2%，静风在冬季的出现频率为19.1%；该地区全年主导风向为ENE风，出现频率为9.6%，次主导风向为NE风，出现频率为8.8%，静风在全年的出现频率为12.2%。</w:t>
      </w:r>
    </w:p>
    <w:p>
      <w:pPr>
        <w:pStyle w:val="5"/>
        <w:rPr>
          <w:color w:val="auto"/>
          <w:highlight w:val="none"/>
        </w:rPr>
      </w:pPr>
      <w:r>
        <w:rPr>
          <w:rFonts w:hint="eastAsia"/>
          <w:color w:val="auto"/>
          <w:highlight w:val="none"/>
        </w:rPr>
        <w:t>5.2.2.2大气环境影响预测与评价</w:t>
      </w:r>
    </w:p>
    <w:p>
      <w:pPr>
        <w:ind w:firstLine="480"/>
        <w:rPr>
          <w:color w:val="FF0000"/>
          <w:highlight w:val="none"/>
        </w:rPr>
      </w:pPr>
      <w:r>
        <w:rPr>
          <w:rFonts w:hint="eastAsia"/>
          <w:color w:val="FF0000"/>
          <w:highlight w:val="none"/>
        </w:rPr>
        <w:t>1.估算模式预测结果</w:t>
      </w:r>
    </w:p>
    <w:p>
      <w:pPr>
        <w:pStyle w:val="30"/>
        <w:ind w:firstLine="480"/>
        <w:rPr>
          <w:color w:val="FF0000"/>
          <w:highlight w:val="none"/>
        </w:rPr>
      </w:pPr>
      <w:r>
        <w:rPr>
          <w:rFonts w:hint="eastAsia"/>
          <w:color w:val="FF0000"/>
          <w:highlight w:val="none"/>
        </w:rPr>
        <w:t>本次大气环境影响评价采用《环境影响评价技术导则 大气环境》（HJ2.2-2018）所推荐采用的估算模式AERSCREEN，AERSCREEN为美国环保署（U.S.EPA，下同）开发的基于AERMOD估算模式的单源估算模型，可计算污染源包括点源、带盖点源、水平点源、矩形面源、圆形面源、体源和火炬源，能够考虑地形、熏烟和建筑物下洗的影响，可以输出1小时、8小时、24小时平均及年均地面浓度最大值，</w:t>
      </w:r>
      <w:r>
        <w:rPr>
          <w:rFonts w:hint="eastAsia"/>
          <w:color w:val="FF0000"/>
          <w:highlight w:val="none"/>
          <w:lang w:eastAsia="zh-CN"/>
        </w:rPr>
        <w:t>评价</w:t>
      </w:r>
      <w:r>
        <w:rPr>
          <w:rFonts w:hint="eastAsia"/>
          <w:color w:val="FF0000"/>
          <w:highlight w:val="none"/>
        </w:rPr>
        <w:t>源对周边空气环境的影响程度和范围。</w:t>
      </w:r>
    </w:p>
    <w:p>
      <w:pPr>
        <w:pStyle w:val="30"/>
        <w:ind w:firstLine="480"/>
        <w:rPr>
          <w:color w:val="FF0000"/>
          <w:highlight w:val="none"/>
        </w:rPr>
      </w:pPr>
      <w:r>
        <w:rPr>
          <w:color w:val="FF0000"/>
          <w:highlight w:val="none"/>
        </w:rPr>
        <w:t>本项目恶臭预测模式采用AERSCREEN进行污染物浓度分布预测。大气环境影响预测参数统计表见</w:t>
      </w:r>
      <w:r>
        <w:rPr>
          <w:rFonts w:hint="eastAsia"/>
          <w:color w:val="FF0000"/>
          <w:highlight w:val="none"/>
        </w:rPr>
        <w:t>下</w:t>
      </w:r>
      <w:r>
        <w:rPr>
          <w:color w:val="FF0000"/>
          <w:highlight w:val="none"/>
        </w:rPr>
        <w:t>表。</w:t>
      </w:r>
    </w:p>
    <w:p>
      <w:pPr>
        <w:pStyle w:val="27"/>
        <w:rPr>
          <w:color w:val="FF0000"/>
          <w:highlight w:val="none"/>
        </w:rPr>
      </w:pPr>
      <w:r>
        <w:rPr>
          <w:color w:val="FF0000"/>
          <w:highlight w:val="none"/>
        </w:rPr>
        <w:t>表5.2</w:t>
      </w:r>
      <w:r>
        <w:rPr>
          <w:rFonts w:hint="eastAsia"/>
          <w:color w:val="FF0000"/>
          <w:highlight w:val="none"/>
        </w:rPr>
        <w:t>.1</w:t>
      </w:r>
      <w:r>
        <w:rPr>
          <w:color w:val="FF0000"/>
          <w:highlight w:val="none"/>
        </w:rPr>
        <w:t>-1</w:t>
      </w:r>
      <w:r>
        <w:rPr>
          <w:rFonts w:hint="eastAsia"/>
          <w:color w:val="FF0000"/>
          <w:highlight w:val="none"/>
        </w:rPr>
        <w:t>3</w:t>
      </w:r>
      <w:r>
        <w:rPr>
          <w:color w:val="FF0000"/>
          <w:highlight w:val="none"/>
        </w:rPr>
        <w:t xml:space="preserve">   </w:t>
      </w:r>
      <w:r>
        <w:rPr>
          <w:rFonts w:hint="eastAsia"/>
          <w:color w:val="FF0000"/>
          <w:highlight w:val="none"/>
        </w:rPr>
        <w:t xml:space="preserve"> </w:t>
      </w:r>
      <w:r>
        <w:rPr>
          <w:color w:val="FF0000"/>
          <w:highlight w:val="none"/>
        </w:rPr>
        <w:t>估算模型参数表</w:t>
      </w:r>
    </w:p>
    <w:tbl>
      <w:tblPr>
        <w:tblStyle w:val="19"/>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42"/>
        <w:gridCol w:w="3073"/>
        <w:gridCol w:w="390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08" w:type="pct"/>
            <w:gridSpan w:val="2"/>
            <w:vAlign w:val="center"/>
          </w:tcPr>
          <w:p>
            <w:pPr>
              <w:pStyle w:val="28"/>
              <w:rPr>
                <w:color w:val="FF0000"/>
                <w:highlight w:val="none"/>
              </w:rPr>
            </w:pPr>
            <w:r>
              <w:rPr>
                <w:color w:val="FF0000"/>
                <w:highlight w:val="none"/>
              </w:rPr>
              <w:t>参数</w:t>
            </w:r>
          </w:p>
        </w:tc>
        <w:tc>
          <w:tcPr>
            <w:tcW w:w="2291" w:type="pct"/>
            <w:vAlign w:val="center"/>
          </w:tcPr>
          <w:p>
            <w:pPr>
              <w:pStyle w:val="28"/>
              <w:rPr>
                <w:color w:val="FF0000"/>
                <w:highlight w:val="none"/>
              </w:rPr>
            </w:pPr>
            <w:r>
              <w:rPr>
                <w:color w:val="FF0000"/>
                <w:highlight w:val="none"/>
              </w:rPr>
              <w:t>取值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905" w:type="pct"/>
            <w:vMerge w:val="restart"/>
            <w:vAlign w:val="center"/>
          </w:tcPr>
          <w:p>
            <w:pPr>
              <w:pStyle w:val="28"/>
              <w:rPr>
                <w:color w:val="FF0000"/>
                <w:highlight w:val="none"/>
              </w:rPr>
            </w:pPr>
            <w:r>
              <w:rPr>
                <w:color w:val="FF0000"/>
                <w:highlight w:val="none"/>
              </w:rPr>
              <w:t>城市农村/选项</w:t>
            </w:r>
          </w:p>
        </w:tc>
        <w:tc>
          <w:tcPr>
            <w:tcW w:w="1802" w:type="pct"/>
            <w:vAlign w:val="center"/>
          </w:tcPr>
          <w:p>
            <w:pPr>
              <w:pStyle w:val="28"/>
              <w:rPr>
                <w:color w:val="FF0000"/>
                <w:highlight w:val="none"/>
              </w:rPr>
            </w:pPr>
            <w:r>
              <w:rPr>
                <w:color w:val="FF0000"/>
                <w:highlight w:val="none"/>
              </w:rPr>
              <w:t>城市/农村</w:t>
            </w:r>
          </w:p>
        </w:tc>
        <w:tc>
          <w:tcPr>
            <w:tcW w:w="2291" w:type="pct"/>
            <w:vAlign w:val="center"/>
          </w:tcPr>
          <w:p>
            <w:pPr>
              <w:pStyle w:val="28"/>
              <w:rPr>
                <w:color w:val="FF0000"/>
                <w:highlight w:val="none"/>
              </w:rPr>
            </w:pPr>
            <w:r>
              <w:rPr>
                <w:rFonts w:hint="eastAsia"/>
                <w:color w:val="FF0000"/>
                <w:highlight w:val="none"/>
              </w:rPr>
              <w:t>城市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continue"/>
            <w:vAlign w:val="center"/>
          </w:tcPr>
          <w:p>
            <w:pPr>
              <w:pStyle w:val="28"/>
              <w:rPr>
                <w:color w:val="FF0000"/>
                <w:highlight w:val="none"/>
              </w:rPr>
            </w:pPr>
          </w:p>
        </w:tc>
        <w:tc>
          <w:tcPr>
            <w:tcW w:w="1802" w:type="pct"/>
            <w:vAlign w:val="center"/>
          </w:tcPr>
          <w:p>
            <w:pPr>
              <w:pStyle w:val="28"/>
              <w:rPr>
                <w:color w:val="FF0000"/>
                <w:highlight w:val="none"/>
              </w:rPr>
            </w:pPr>
            <w:r>
              <w:rPr>
                <w:color w:val="FF0000"/>
                <w:highlight w:val="none"/>
              </w:rPr>
              <w:t>人口数</w:t>
            </w:r>
            <w:r>
              <w:rPr>
                <w:rFonts w:hint="eastAsia"/>
                <w:color w:val="FF0000"/>
                <w:highlight w:val="none"/>
                <w:lang w:eastAsia="zh-CN"/>
              </w:rPr>
              <w:t>（</w:t>
            </w:r>
            <w:r>
              <w:rPr>
                <w:color w:val="FF0000"/>
                <w:highlight w:val="none"/>
              </w:rPr>
              <w:t>城市人口数)</w:t>
            </w:r>
          </w:p>
        </w:tc>
        <w:tc>
          <w:tcPr>
            <w:tcW w:w="2291" w:type="pct"/>
            <w:vAlign w:val="center"/>
          </w:tcPr>
          <w:p>
            <w:pPr>
              <w:pStyle w:val="28"/>
              <w:rPr>
                <w:color w:val="FF0000"/>
                <w:highlight w:val="none"/>
              </w:rPr>
            </w:pPr>
            <w:r>
              <w:rPr>
                <w:rFonts w:hint="eastAsia"/>
                <w:color w:val="FF000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08" w:type="pct"/>
            <w:gridSpan w:val="2"/>
            <w:vAlign w:val="center"/>
          </w:tcPr>
          <w:p>
            <w:pPr>
              <w:pStyle w:val="28"/>
              <w:rPr>
                <w:color w:val="FF0000"/>
                <w:highlight w:val="none"/>
              </w:rPr>
            </w:pPr>
            <w:r>
              <w:rPr>
                <w:color w:val="FF0000"/>
                <w:highlight w:val="none"/>
              </w:rPr>
              <w:t>最高环境温度</w:t>
            </w:r>
          </w:p>
        </w:tc>
        <w:tc>
          <w:tcPr>
            <w:tcW w:w="2291" w:type="pct"/>
            <w:vAlign w:val="center"/>
          </w:tcPr>
          <w:p>
            <w:pPr>
              <w:pStyle w:val="28"/>
              <w:rPr>
                <w:color w:val="FF0000"/>
                <w:highlight w:val="none"/>
              </w:rPr>
            </w:pPr>
            <w:r>
              <w:rPr>
                <w:color w:val="FF0000"/>
                <w:highlight w:val="none"/>
              </w:rPr>
              <w:t>3</w:t>
            </w:r>
            <w:r>
              <w:rPr>
                <w:rFonts w:hint="eastAsia"/>
                <w:color w:val="FF0000"/>
                <w:highlight w:val="none"/>
              </w:rPr>
              <w:t>8.1</w:t>
            </w:r>
            <w:r>
              <w:rPr>
                <w:color w:val="FF0000"/>
                <w:highlight w:val="none"/>
              </w:rPr>
              <w:t xml:space="preserve"> °C</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08" w:type="pct"/>
            <w:gridSpan w:val="2"/>
            <w:vAlign w:val="center"/>
          </w:tcPr>
          <w:p>
            <w:pPr>
              <w:pStyle w:val="28"/>
              <w:rPr>
                <w:color w:val="FF0000"/>
                <w:highlight w:val="none"/>
              </w:rPr>
            </w:pPr>
            <w:r>
              <w:rPr>
                <w:color w:val="FF0000"/>
                <w:highlight w:val="none"/>
              </w:rPr>
              <w:t>最低环境温度</w:t>
            </w:r>
          </w:p>
        </w:tc>
        <w:tc>
          <w:tcPr>
            <w:tcW w:w="2291" w:type="pct"/>
            <w:vAlign w:val="center"/>
          </w:tcPr>
          <w:p>
            <w:pPr>
              <w:pStyle w:val="28"/>
              <w:rPr>
                <w:color w:val="FF0000"/>
                <w:highlight w:val="none"/>
              </w:rPr>
            </w:pPr>
            <w:r>
              <w:rPr>
                <w:color w:val="FF0000"/>
                <w:highlight w:val="none"/>
              </w:rPr>
              <w:t>-</w:t>
            </w:r>
            <w:r>
              <w:rPr>
                <w:rFonts w:hint="eastAsia"/>
                <w:color w:val="FF0000"/>
                <w:highlight w:val="none"/>
              </w:rPr>
              <w:t>29</w:t>
            </w:r>
            <w:r>
              <w:rPr>
                <w:color w:val="FF0000"/>
                <w:highlight w:val="none"/>
              </w:rPr>
              <w:t>°C</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08" w:type="pct"/>
            <w:gridSpan w:val="2"/>
            <w:vAlign w:val="center"/>
          </w:tcPr>
          <w:p>
            <w:pPr>
              <w:pStyle w:val="28"/>
              <w:rPr>
                <w:color w:val="FF0000"/>
                <w:highlight w:val="none"/>
              </w:rPr>
            </w:pPr>
            <w:r>
              <w:rPr>
                <w:color w:val="FF0000"/>
                <w:highlight w:val="none"/>
              </w:rPr>
              <w:t>土地利用类型</w:t>
            </w:r>
          </w:p>
        </w:tc>
        <w:tc>
          <w:tcPr>
            <w:tcW w:w="2291" w:type="pct"/>
            <w:vAlign w:val="center"/>
          </w:tcPr>
          <w:p>
            <w:pPr>
              <w:pStyle w:val="28"/>
              <w:rPr>
                <w:color w:val="FF0000"/>
                <w:highlight w:val="none"/>
              </w:rPr>
            </w:pPr>
            <w:r>
              <w:rPr>
                <w:rFonts w:hint="eastAsia"/>
                <w:color w:val="FF0000"/>
                <w:highlight w:val="none"/>
              </w:rPr>
              <w:t>城市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708" w:type="pct"/>
            <w:gridSpan w:val="2"/>
            <w:vAlign w:val="center"/>
          </w:tcPr>
          <w:p>
            <w:pPr>
              <w:pStyle w:val="28"/>
              <w:rPr>
                <w:color w:val="FF0000"/>
                <w:highlight w:val="none"/>
              </w:rPr>
            </w:pPr>
            <w:r>
              <w:rPr>
                <w:color w:val="FF0000"/>
                <w:highlight w:val="none"/>
              </w:rPr>
              <w:t>区域湿度条件</w:t>
            </w:r>
          </w:p>
        </w:tc>
        <w:tc>
          <w:tcPr>
            <w:tcW w:w="2291" w:type="pct"/>
            <w:vAlign w:val="center"/>
          </w:tcPr>
          <w:p>
            <w:pPr>
              <w:pStyle w:val="28"/>
              <w:rPr>
                <w:color w:val="FF0000"/>
                <w:highlight w:val="none"/>
              </w:rPr>
            </w:pPr>
            <w:r>
              <w:rPr>
                <w:rFonts w:hint="eastAsia"/>
                <w:color w:val="FF0000"/>
                <w:highlight w:val="none"/>
              </w:rPr>
              <w:t>干燥气候</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restart"/>
            <w:vAlign w:val="center"/>
          </w:tcPr>
          <w:p>
            <w:pPr>
              <w:pStyle w:val="28"/>
              <w:rPr>
                <w:color w:val="FF0000"/>
                <w:highlight w:val="none"/>
              </w:rPr>
            </w:pPr>
            <w:r>
              <w:rPr>
                <w:color w:val="FF0000"/>
                <w:highlight w:val="none"/>
              </w:rPr>
              <w:t>是否考虑地形</w:t>
            </w:r>
          </w:p>
        </w:tc>
        <w:tc>
          <w:tcPr>
            <w:tcW w:w="1802" w:type="pct"/>
            <w:vAlign w:val="center"/>
          </w:tcPr>
          <w:p>
            <w:pPr>
              <w:pStyle w:val="28"/>
              <w:rPr>
                <w:color w:val="FF0000"/>
                <w:highlight w:val="none"/>
              </w:rPr>
            </w:pPr>
            <w:r>
              <w:rPr>
                <w:color w:val="FF0000"/>
                <w:highlight w:val="none"/>
              </w:rPr>
              <w:t>考虑地形</w:t>
            </w:r>
          </w:p>
        </w:tc>
        <w:tc>
          <w:tcPr>
            <w:tcW w:w="2291" w:type="pct"/>
            <w:vAlign w:val="center"/>
          </w:tcPr>
          <w:p>
            <w:pPr>
              <w:pStyle w:val="28"/>
              <w:rPr>
                <w:rFonts w:hint="eastAsia" w:eastAsiaTheme="minorEastAsia"/>
                <w:color w:val="FF0000"/>
                <w:highlight w:val="none"/>
                <w:lang w:eastAsia="zh-CN"/>
              </w:rPr>
            </w:pPr>
            <w:r>
              <w:rPr>
                <w:rFonts w:hint="eastAsia"/>
                <w:color w:val="FF0000"/>
                <w:highlight w:val="none"/>
                <w:lang w:val="en-US" w:eastAsia="zh-CN"/>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continue"/>
            <w:vAlign w:val="center"/>
          </w:tcPr>
          <w:p>
            <w:pPr>
              <w:pStyle w:val="28"/>
              <w:rPr>
                <w:color w:val="FF0000"/>
                <w:highlight w:val="none"/>
              </w:rPr>
            </w:pPr>
          </w:p>
        </w:tc>
        <w:tc>
          <w:tcPr>
            <w:tcW w:w="1802" w:type="pct"/>
            <w:vAlign w:val="center"/>
          </w:tcPr>
          <w:p>
            <w:pPr>
              <w:pStyle w:val="28"/>
              <w:rPr>
                <w:color w:val="FF0000"/>
                <w:highlight w:val="none"/>
              </w:rPr>
            </w:pPr>
            <w:r>
              <w:rPr>
                <w:color w:val="FF0000"/>
                <w:highlight w:val="none"/>
              </w:rPr>
              <w:t>地形数据分辨率(m)</w:t>
            </w:r>
          </w:p>
        </w:tc>
        <w:tc>
          <w:tcPr>
            <w:tcW w:w="2291" w:type="pct"/>
            <w:vAlign w:val="center"/>
          </w:tcPr>
          <w:p>
            <w:pPr>
              <w:pStyle w:val="28"/>
              <w:rPr>
                <w:rFonts w:hint="default" w:eastAsiaTheme="minorEastAsia"/>
                <w:color w:val="FF0000"/>
                <w:highlight w:val="none"/>
                <w:lang w:val="en-US" w:eastAsia="zh-CN"/>
              </w:rPr>
            </w:pPr>
            <w:r>
              <w:rPr>
                <w:rFonts w:hint="eastAsia"/>
                <w:color w:val="FF0000"/>
                <w:highlight w:val="none"/>
                <w:lang w:val="en-US" w:eastAsia="zh-CN"/>
              </w:rPr>
              <w:t>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restart"/>
            <w:vAlign w:val="center"/>
          </w:tcPr>
          <w:p>
            <w:pPr>
              <w:pStyle w:val="28"/>
              <w:rPr>
                <w:color w:val="FF0000"/>
                <w:highlight w:val="none"/>
              </w:rPr>
            </w:pPr>
            <w:r>
              <w:rPr>
                <w:color w:val="FF0000"/>
                <w:highlight w:val="none"/>
              </w:rPr>
              <w:t>是否考虑海岸线熏烟</w:t>
            </w:r>
          </w:p>
        </w:tc>
        <w:tc>
          <w:tcPr>
            <w:tcW w:w="1802" w:type="pct"/>
            <w:vAlign w:val="center"/>
          </w:tcPr>
          <w:p>
            <w:pPr>
              <w:pStyle w:val="28"/>
              <w:rPr>
                <w:color w:val="FF0000"/>
                <w:highlight w:val="none"/>
              </w:rPr>
            </w:pPr>
            <w:r>
              <w:rPr>
                <w:color w:val="FF0000"/>
                <w:highlight w:val="none"/>
              </w:rPr>
              <w:t>考虑海岸线熏烟</w:t>
            </w:r>
          </w:p>
        </w:tc>
        <w:tc>
          <w:tcPr>
            <w:tcW w:w="2291" w:type="pct"/>
            <w:vAlign w:val="center"/>
          </w:tcPr>
          <w:p>
            <w:pPr>
              <w:pStyle w:val="28"/>
              <w:rPr>
                <w:color w:val="FF0000"/>
                <w:highlight w:val="none"/>
              </w:rPr>
            </w:pPr>
            <w:r>
              <w:rPr>
                <w:color w:val="FF0000"/>
                <w:highlight w:val="none"/>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continue"/>
            <w:vAlign w:val="center"/>
          </w:tcPr>
          <w:p>
            <w:pPr>
              <w:pStyle w:val="28"/>
              <w:rPr>
                <w:color w:val="FF0000"/>
                <w:highlight w:val="none"/>
              </w:rPr>
            </w:pPr>
          </w:p>
        </w:tc>
        <w:tc>
          <w:tcPr>
            <w:tcW w:w="1802" w:type="pct"/>
            <w:vAlign w:val="center"/>
          </w:tcPr>
          <w:p>
            <w:pPr>
              <w:pStyle w:val="28"/>
              <w:rPr>
                <w:color w:val="FF0000"/>
                <w:highlight w:val="none"/>
              </w:rPr>
            </w:pPr>
            <w:r>
              <w:rPr>
                <w:color w:val="FF0000"/>
                <w:highlight w:val="none"/>
              </w:rPr>
              <w:t>海岸线距离/km</w:t>
            </w:r>
          </w:p>
        </w:tc>
        <w:tc>
          <w:tcPr>
            <w:tcW w:w="2291" w:type="pct"/>
            <w:vAlign w:val="center"/>
          </w:tcPr>
          <w:p>
            <w:pPr>
              <w:pStyle w:val="28"/>
              <w:rPr>
                <w:color w:val="FF0000"/>
                <w:highlight w:val="none"/>
              </w:rPr>
            </w:pPr>
            <w:r>
              <w:rPr>
                <w:color w:val="FF000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5" w:type="pct"/>
            <w:vMerge w:val="continue"/>
            <w:vAlign w:val="center"/>
          </w:tcPr>
          <w:p>
            <w:pPr>
              <w:pStyle w:val="28"/>
              <w:rPr>
                <w:color w:val="FF0000"/>
                <w:highlight w:val="none"/>
              </w:rPr>
            </w:pPr>
          </w:p>
        </w:tc>
        <w:tc>
          <w:tcPr>
            <w:tcW w:w="1802" w:type="pct"/>
            <w:vAlign w:val="center"/>
          </w:tcPr>
          <w:p>
            <w:pPr>
              <w:pStyle w:val="28"/>
              <w:rPr>
                <w:color w:val="FF0000"/>
                <w:highlight w:val="none"/>
              </w:rPr>
            </w:pPr>
            <w:r>
              <w:rPr>
                <w:color w:val="FF0000"/>
                <w:highlight w:val="none"/>
              </w:rPr>
              <w:t>海岸线方向/o</w:t>
            </w:r>
          </w:p>
        </w:tc>
        <w:tc>
          <w:tcPr>
            <w:tcW w:w="2291" w:type="pct"/>
            <w:vAlign w:val="center"/>
          </w:tcPr>
          <w:p>
            <w:pPr>
              <w:pStyle w:val="28"/>
              <w:rPr>
                <w:color w:val="FF0000"/>
                <w:highlight w:val="none"/>
              </w:rPr>
            </w:pPr>
            <w:r>
              <w:rPr>
                <w:color w:val="FF0000"/>
                <w:highlight w:val="none"/>
              </w:rPr>
              <w:t>/</w:t>
            </w:r>
          </w:p>
        </w:tc>
      </w:tr>
    </w:tbl>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r>
        <w:rPr>
          <w:color w:val="auto"/>
          <w:highlight w:val="none"/>
        </w:rPr>
        <w:t>表5.2</w:t>
      </w:r>
      <w:r>
        <w:rPr>
          <w:rFonts w:hint="eastAsia"/>
          <w:color w:val="auto"/>
          <w:highlight w:val="none"/>
        </w:rPr>
        <w:t>.1</w:t>
      </w:r>
      <w:r>
        <w:rPr>
          <w:color w:val="auto"/>
          <w:highlight w:val="none"/>
        </w:rPr>
        <w:t>-1</w:t>
      </w:r>
      <w:r>
        <w:rPr>
          <w:rFonts w:hint="eastAsia"/>
          <w:color w:val="auto"/>
          <w:highlight w:val="none"/>
        </w:rPr>
        <w:t>4</w:t>
      </w:r>
      <w:r>
        <w:rPr>
          <w:color w:val="auto"/>
          <w:highlight w:val="none"/>
        </w:rPr>
        <w:t xml:space="preserve">    点源大气环境影响预测参数统计表</w:t>
      </w:r>
    </w:p>
    <w:tbl>
      <w:tblPr>
        <w:tblStyle w:val="19"/>
        <w:tblW w:w="4994"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71"/>
        <w:gridCol w:w="1023"/>
        <w:gridCol w:w="763"/>
        <w:gridCol w:w="1013"/>
        <w:gridCol w:w="821"/>
        <w:gridCol w:w="832"/>
        <w:gridCol w:w="666"/>
        <w:gridCol w:w="989"/>
        <w:gridCol w:w="123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Align w:val="center"/>
          </w:tcPr>
          <w:p>
            <w:pPr>
              <w:pStyle w:val="28"/>
              <w:rPr>
                <w:color w:val="auto"/>
                <w:highlight w:val="none"/>
              </w:rPr>
            </w:pPr>
            <w:r>
              <w:rPr>
                <w:color w:val="auto"/>
                <w:highlight w:val="none"/>
              </w:rPr>
              <w:t>名称</w:t>
            </w:r>
          </w:p>
        </w:tc>
        <w:tc>
          <w:tcPr>
            <w:tcW w:w="600" w:type="pct"/>
            <w:vAlign w:val="center"/>
          </w:tcPr>
          <w:p>
            <w:pPr>
              <w:pStyle w:val="28"/>
              <w:rPr>
                <w:color w:val="auto"/>
                <w:highlight w:val="none"/>
              </w:rPr>
            </w:pPr>
            <w:r>
              <w:rPr>
                <w:color w:val="auto"/>
                <w:highlight w:val="none"/>
              </w:rPr>
              <w:t>排气筒底部海拔高度（m）</w:t>
            </w:r>
          </w:p>
        </w:tc>
        <w:tc>
          <w:tcPr>
            <w:tcW w:w="448" w:type="pct"/>
            <w:vAlign w:val="center"/>
          </w:tcPr>
          <w:p>
            <w:pPr>
              <w:pStyle w:val="28"/>
              <w:rPr>
                <w:color w:val="auto"/>
                <w:highlight w:val="none"/>
              </w:rPr>
            </w:pPr>
            <w:r>
              <w:rPr>
                <w:color w:val="auto"/>
                <w:highlight w:val="none"/>
              </w:rPr>
              <w:t>排气筒高度（m）</w:t>
            </w:r>
          </w:p>
        </w:tc>
        <w:tc>
          <w:tcPr>
            <w:tcW w:w="594" w:type="pct"/>
            <w:vAlign w:val="center"/>
          </w:tcPr>
          <w:p>
            <w:pPr>
              <w:pStyle w:val="28"/>
              <w:rPr>
                <w:color w:val="auto"/>
                <w:highlight w:val="none"/>
              </w:rPr>
            </w:pPr>
            <w:r>
              <w:rPr>
                <w:color w:val="auto"/>
                <w:highlight w:val="none"/>
              </w:rPr>
              <w:t>排气量（m</w:t>
            </w:r>
            <w:r>
              <w:rPr>
                <w:color w:val="auto"/>
                <w:highlight w:val="none"/>
                <w:vertAlign w:val="superscript"/>
              </w:rPr>
              <w:t>3</w:t>
            </w:r>
            <w:r>
              <w:rPr>
                <w:color w:val="auto"/>
                <w:highlight w:val="none"/>
              </w:rPr>
              <w:t>/h）</w:t>
            </w:r>
          </w:p>
        </w:tc>
        <w:tc>
          <w:tcPr>
            <w:tcW w:w="482" w:type="pct"/>
            <w:vAlign w:val="center"/>
          </w:tcPr>
          <w:p>
            <w:pPr>
              <w:pStyle w:val="28"/>
              <w:rPr>
                <w:color w:val="auto"/>
                <w:highlight w:val="none"/>
              </w:rPr>
            </w:pPr>
            <w:r>
              <w:rPr>
                <w:color w:val="auto"/>
                <w:highlight w:val="none"/>
              </w:rPr>
              <w:t>烟气出口温度（℃）</w:t>
            </w:r>
          </w:p>
        </w:tc>
        <w:tc>
          <w:tcPr>
            <w:tcW w:w="489" w:type="pct"/>
            <w:vAlign w:val="center"/>
          </w:tcPr>
          <w:p>
            <w:pPr>
              <w:pStyle w:val="28"/>
              <w:rPr>
                <w:color w:val="auto"/>
                <w:highlight w:val="none"/>
              </w:rPr>
            </w:pPr>
            <w:r>
              <w:rPr>
                <w:color w:val="auto"/>
                <w:highlight w:val="none"/>
              </w:rPr>
              <w:t>年排放小时数</w:t>
            </w:r>
          </w:p>
        </w:tc>
        <w:tc>
          <w:tcPr>
            <w:tcW w:w="391" w:type="pct"/>
            <w:vAlign w:val="center"/>
          </w:tcPr>
          <w:p>
            <w:pPr>
              <w:pStyle w:val="28"/>
              <w:rPr>
                <w:color w:val="auto"/>
                <w:highlight w:val="none"/>
              </w:rPr>
            </w:pPr>
            <w:r>
              <w:rPr>
                <w:color w:val="auto"/>
                <w:highlight w:val="none"/>
              </w:rPr>
              <w:t>排放工况</w:t>
            </w:r>
          </w:p>
        </w:tc>
        <w:tc>
          <w:tcPr>
            <w:tcW w:w="1304" w:type="pct"/>
            <w:gridSpan w:val="2"/>
            <w:vAlign w:val="center"/>
          </w:tcPr>
          <w:p>
            <w:pPr>
              <w:pStyle w:val="28"/>
              <w:rPr>
                <w:color w:val="auto"/>
                <w:highlight w:val="none"/>
              </w:rPr>
            </w:pPr>
            <w:r>
              <w:rPr>
                <w:color w:val="auto"/>
                <w:highlight w:val="none"/>
              </w:rPr>
              <w:t>污染物排放速率（kg/h）</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restart"/>
            <w:vAlign w:val="center"/>
          </w:tcPr>
          <w:p>
            <w:pPr>
              <w:pStyle w:val="28"/>
              <w:rPr>
                <w:color w:val="auto"/>
                <w:highlight w:val="none"/>
              </w:rPr>
            </w:pPr>
            <w:r>
              <w:rPr>
                <w:color w:val="auto"/>
                <w:highlight w:val="none"/>
              </w:rPr>
              <w:t>锅炉</w:t>
            </w:r>
          </w:p>
        </w:tc>
        <w:tc>
          <w:tcPr>
            <w:tcW w:w="600" w:type="pct"/>
            <w:vMerge w:val="restart"/>
            <w:vAlign w:val="center"/>
          </w:tcPr>
          <w:p>
            <w:pPr>
              <w:pStyle w:val="28"/>
              <w:rPr>
                <w:color w:val="auto"/>
                <w:highlight w:val="none"/>
              </w:rPr>
            </w:pPr>
            <w:r>
              <w:rPr>
                <w:color w:val="auto"/>
                <w:highlight w:val="none"/>
              </w:rPr>
              <w:t>1027</w:t>
            </w:r>
          </w:p>
        </w:tc>
        <w:tc>
          <w:tcPr>
            <w:tcW w:w="448" w:type="pct"/>
            <w:vMerge w:val="restart"/>
            <w:vAlign w:val="center"/>
          </w:tcPr>
          <w:p>
            <w:pPr>
              <w:pStyle w:val="28"/>
              <w:rPr>
                <w:color w:val="auto"/>
                <w:highlight w:val="none"/>
              </w:rPr>
            </w:pPr>
            <w:r>
              <w:rPr>
                <w:rFonts w:hint="eastAsia"/>
                <w:color w:val="auto"/>
                <w:highlight w:val="none"/>
              </w:rPr>
              <w:t>16</w:t>
            </w:r>
          </w:p>
        </w:tc>
        <w:tc>
          <w:tcPr>
            <w:tcW w:w="594" w:type="pct"/>
            <w:vMerge w:val="restart"/>
            <w:vAlign w:val="center"/>
          </w:tcPr>
          <w:p>
            <w:pPr>
              <w:pStyle w:val="28"/>
              <w:rPr>
                <w:color w:val="auto"/>
                <w:highlight w:val="none"/>
              </w:rPr>
            </w:pPr>
            <w:r>
              <w:rPr>
                <w:rFonts w:hint="eastAsia"/>
                <w:color w:val="auto"/>
                <w:highlight w:val="none"/>
              </w:rPr>
              <w:t>15516.43</w:t>
            </w:r>
          </w:p>
        </w:tc>
        <w:tc>
          <w:tcPr>
            <w:tcW w:w="482" w:type="pct"/>
            <w:vMerge w:val="restart"/>
            <w:vAlign w:val="center"/>
          </w:tcPr>
          <w:p>
            <w:pPr>
              <w:pStyle w:val="28"/>
              <w:rPr>
                <w:color w:val="auto"/>
                <w:highlight w:val="none"/>
              </w:rPr>
            </w:pPr>
            <w:r>
              <w:rPr>
                <w:rFonts w:hint="eastAsia"/>
                <w:color w:val="auto"/>
                <w:highlight w:val="none"/>
              </w:rPr>
              <w:t>120</w:t>
            </w:r>
          </w:p>
        </w:tc>
        <w:tc>
          <w:tcPr>
            <w:tcW w:w="489" w:type="pct"/>
            <w:vMerge w:val="restart"/>
            <w:vAlign w:val="center"/>
          </w:tcPr>
          <w:p>
            <w:pPr>
              <w:pStyle w:val="28"/>
              <w:rPr>
                <w:color w:val="auto"/>
                <w:highlight w:val="none"/>
              </w:rPr>
            </w:pPr>
            <w:r>
              <w:rPr>
                <w:rFonts w:hint="eastAsia"/>
                <w:color w:val="auto"/>
                <w:highlight w:val="none"/>
              </w:rPr>
              <w:t>4992</w:t>
            </w:r>
          </w:p>
        </w:tc>
        <w:tc>
          <w:tcPr>
            <w:tcW w:w="391" w:type="pct"/>
            <w:vMerge w:val="restart"/>
            <w:vAlign w:val="center"/>
          </w:tcPr>
          <w:p>
            <w:pPr>
              <w:pStyle w:val="28"/>
              <w:rPr>
                <w:color w:val="auto"/>
                <w:highlight w:val="none"/>
              </w:rPr>
            </w:pPr>
            <w:r>
              <w:rPr>
                <w:color w:val="auto"/>
                <w:highlight w:val="none"/>
              </w:rPr>
              <w:t>正常</w:t>
            </w:r>
          </w:p>
        </w:tc>
        <w:tc>
          <w:tcPr>
            <w:tcW w:w="580" w:type="pct"/>
            <w:tcBorders>
              <w:right w:val="single" w:color="auto" w:sz="4" w:space="0"/>
            </w:tcBorders>
            <w:vAlign w:val="center"/>
          </w:tcPr>
          <w:p>
            <w:pPr>
              <w:pStyle w:val="28"/>
              <w:rPr>
                <w:rFonts w:hint="default" w:eastAsiaTheme="minorEastAsia"/>
                <w:color w:val="auto"/>
                <w:highlight w:val="none"/>
                <w:lang w:val="en-US" w:eastAsia="zh-CN"/>
              </w:rPr>
            </w:pPr>
            <w:r>
              <w:rPr>
                <w:rFonts w:hint="eastAsia"/>
                <w:color w:val="auto"/>
                <w:highlight w:val="none"/>
                <w:lang w:val="en-US" w:eastAsia="zh-CN"/>
              </w:rPr>
              <w:t>颗粒物</w:t>
            </w:r>
          </w:p>
        </w:tc>
        <w:tc>
          <w:tcPr>
            <w:tcW w:w="724" w:type="pct"/>
            <w:tcBorders>
              <w:left w:val="single" w:color="auto" w:sz="4" w:space="0"/>
            </w:tcBorders>
            <w:vAlign w:val="center"/>
          </w:tcPr>
          <w:p>
            <w:pPr>
              <w:pStyle w:val="28"/>
              <w:rPr>
                <w:color w:val="auto"/>
                <w:highlight w:val="none"/>
              </w:rPr>
            </w:pPr>
            <w:r>
              <w:rPr>
                <w:color w:val="auto"/>
                <w:highlight w:val="none"/>
              </w:rPr>
              <w:t>0.</w:t>
            </w:r>
            <w:r>
              <w:rPr>
                <w:rFonts w:hint="eastAsia"/>
                <w:color w:val="auto"/>
                <w:highlight w:val="none"/>
              </w:rPr>
              <w:t>074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continue"/>
            <w:vAlign w:val="center"/>
          </w:tcPr>
          <w:p>
            <w:pPr>
              <w:pStyle w:val="28"/>
              <w:rPr>
                <w:color w:val="auto"/>
                <w:highlight w:val="none"/>
              </w:rPr>
            </w:pPr>
          </w:p>
        </w:tc>
        <w:tc>
          <w:tcPr>
            <w:tcW w:w="600" w:type="pct"/>
            <w:vMerge w:val="continue"/>
            <w:vAlign w:val="center"/>
          </w:tcPr>
          <w:p>
            <w:pPr>
              <w:pStyle w:val="28"/>
              <w:rPr>
                <w:color w:val="auto"/>
                <w:highlight w:val="none"/>
              </w:rPr>
            </w:pPr>
          </w:p>
        </w:tc>
        <w:tc>
          <w:tcPr>
            <w:tcW w:w="448" w:type="pct"/>
            <w:vMerge w:val="continue"/>
            <w:vAlign w:val="center"/>
          </w:tcPr>
          <w:p>
            <w:pPr>
              <w:pStyle w:val="28"/>
              <w:rPr>
                <w:color w:val="auto"/>
                <w:highlight w:val="none"/>
              </w:rPr>
            </w:pPr>
          </w:p>
        </w:tc>
        <w:tc>
          <w:tcPr>
            <w:tcW w:w="594" w:type="pct"/>
            <w:vMerge w:val="continue"/>
            <w:vAlign w:val="center"/>
          </w:tcPr>
          <w:p>
            <w:pPr>
              <w:pStyle w:val="28"/>
              <w:rPr>
                <w:color w:val="auto"/>
                <w:highlight w:val="none"/>
              </w:rPr>
            </w:pPr>
          </w:p>
        </w:tc>
        <w:tc>
          <w:tcPr>
            <w:tcW w:w="482" w:type="pct"/>
            <w:vMerge w:val="continue"/>
            <w:vAlign w:val="center"/>
          </w:tcPr>
          <w:p>
            <w:pPr>
              <w:pStyle w:val="28"/>
              <w:rPr>
                <w:color w:val="auto"/>
                <w:highlight w:val="none"/>
              </w:rPr>
            </w:pPr>
          </w:p>
        </w:tc>
        <w:tc>
          <w:tcPr>
            <w:tcW w:w="489" w:type="pct"/>
            <w:vMerge w:val="continue"/>
            <w:vAlign w:val="center"/>
          </w:tcPr>
          <w:p>
            <w:pPr>
              <w:pStyle w:val="28"/>
              <w:rPr>
                <w:color w:val="auto"/>
                <w:highlight w:val="none"/>
              </w:rPr>
            </w:pPr>
          </w:p>
        </w:tc>
        <w:tc>
          <w:tcPr>
            <w:tcW w:w="391" w:type="pct"/>
            <w:vMerge w:val="continue"/>
            <w:vAlign w:val="center"/>
          </w:tcPr>
          <w:p>
            <w:pPr>
              <w:pStyle w:val="28"/>
              <w:rPr>
                <w:color w:val="auto"/>
                <w:highlight w:val="none"/>
              </w:rPr>
            </w:pPr>
          </w:p>
        </w:tc>
        <w:tc>
          <w:tcPr>
            <w:tcW w:w="580" w:type="pct"/>
            <w:tcBorders>
              <w:right w:val="single" w:color="auto" w:sz="4" w:space="0"/>
            </w:tcBorders>
            <w:vAlign w:val="center"/>
          </w:tcPr>
          <w:p>
            <w:pPr>
              <w:pStyle w:val="28"/>
              <w:rPr>
                <w:color w:val="auto"/>
                <w:highlight w:val="none"/>
              </w:rPr>
            </w:pPr>
            <w:r>
              <w:rPr>
                <w:color w:val="auto"/>
                <w:highlight w:val="none"/>
              </w:rPr>
              <w:t>SO</w:t>
            </w:r>
            <w:r>
              <w:rPr>
                <w:color w:val="auto"/>
                <w:highlight w:val="none"/>
                <w:vertAlign w:val="subscript"/>
              </w:rPr>
              <w:t>2</w:t>
            </w:r>
          </w:p>
        </w:tc>
        <w:tc>
          <w:tcPr>
            <w:tcW w:w="724" w:type="pct"/>
            <w:tcBorders>
              <w:left w:val="single" w:color="auto" w:sz="4" w:space="0"/>
            </w:tcBorders>
            <w:vAlign w:val="center"/>
          </w:tcPr>
          <w:p>
            <w:pPr>
              <w:pStyle w:val="28"/>
              <w:rPr>
                <w:color w:val="auto"/>
                <w:highlight w:val="none"/>
              </w:rPr>
            </w:pPr>
            <w:r>
              <w:rPr>
                <w:color w:val="auto"/>
                <w:highlight w:val="none"/>
              </w:rPr>
              <w:t>0.</w:t>
            </w:r>
            <w:r>
              <w:rPr>
                <w:rFonts w:hint="eastAsia"/>
                <w:color w:val="auto"/>
                <w:highlight w:val="none"/>
              </w:rPr>
              <w:t>288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continue"/>
            <w:vAlign w:val="center"/>
          </w:tcPr>
          <w:p>
            <w:pPr>
              <w:pStyle w:val="28"/>
              <w:rPr>
                <w:color w:val="auto"/>
                <w:highlight w:val="none"/>
              </w:rPr>
            </w:pPr>
          </w:p>
        </w:tc>
        <w:tc>
          <w:tcPr>
            <w:tcW w:w="600" w:type="pct"/>
            <w:vMerge w:val="continue"/>
            <w:vAlign w:val="center"/>
          </w:tcPr>
          <w:p>
            <w:pPr>
              <w:pStyle w:val="28"/>
              <w:rPr>
                <w:color w:val="auto"/>
                <w:highlight w:val="none"/>
              </w:rPr>
            </w:pPr>
          </w:p>
        </w:tc>
        <w:tc>
          <w:tcPr>
            <w:tcW w:w="448" w:type="pct"/>
            <w:vMerge w:val="continue"/>
            <w:vAlign w:val="center"/>
          </w:tcPr>
          <w:p>
            <w:pPr>
              <w:pStyle w:val="28"/>
              <w:rPr>
                <w:color w:val="auto"/>
                <w:highlight w:val="none"/>
              </w:rPr>
            </w:pPr>
          </w:p>
        </w:tc>
        <w:tc>
          <w:tcPr>
            <w:tcW w:w="594" w:type="pct"/>
            <w:vMerge w:val="continue"/>
            <w:vAlign w:val="center"/>
          </w:tcPr>
          <w:p>
            <w:pPr>
              <w:pStyle w:val="28"/>
              <w:rPr>
                <w:color w:val="auto"/>
                <w:highlight w:val="none"/>
              </w:rPr>
            </w:pPr>
          </w:p>
        </w:tc>
        <w:tc>
          <w:tcPr>
            <w:tcW w:w="482" w:type="pct"/>
            <w:vMerge w:val="continue"/>
            <w:vAlign w:val="center"/>
          </w:tcPr>
          <w:p>
            <w:pPr>
              <w:pStyle w:val="28"/>
              <w:rPr>
                <w:color w:val="auto"/>
                <w:highlight w:val="none"/>
              </w:rPr>
            </w:pPr>
          </w:p>
        </w:tc>
        <w:tc>
          <w:tcPr>
            <w:tcW w:w="489" w:type="pct"/>
            <w:vMerge w:val="continue"/>
            <w:vAlign w:val="center"/>
          </w:tcPr>
          <w:p>
            <w:pPr>
              <w:pStyle w:val="28"/>
              <w:rPr>
                <w:color w:val="auto"/>
                <w:highlight w:val="none"/>
              </w:rPr>
            </w:pPr>
          </w:p>
        </w:tc>
        <w:tc>
          <w:tcPr>
            <w:tcW w:w="391" w:type="pct"/>
            <w:vMerge w:val="continue"/>
            <w:vAlign w:val="center"/>
          </w:tcPr>
          <w:p>
            <w:pPr>
              <w:pStyle w:val="28"/>
              <w:rPr>
                <w:color w:val="auto"/>
                <w:highlight w:val="none"/>
              </w:rPr>
            </w:pPr>
          </w:p>
        </w:tc>
        <w:tc>
          <w:tcPr>
            <w:tcW w:w="580" w:type="pct"/>
            <w:tcBorders>
              <w:right w:val="single" w:color="auto" w:sz="4" w:space="0"/>
            </w:tcBorders>
            <w:vAlign w:val="center"/>
          </w:tcPr>
          <w:p>
            <w:pPr>
              <w:pStyle w:val="28"/>
              <w:rPr>
                <w:color w:val="auto"/>
                <w:highlight w:val="none"/>
              </w:rPr>
            </w:pPr>
            <w:r>
              <w:rPr>
                <w:color w:val="auto"/>
                <w:highlight w:val="none"/>
              </w:rPr>
              <w:t>NOx</w:t>
            </w:r>
          </w:p>
        </w:tc>
        <w:tc>
          <w:tcPr>
            <w:tcW w:w="724" w:type="pct"/>
            <w:tcBorders>
              <w:left w:val="single" w:color="auto" w:sz="4" w:space="0"/>
            </w:tcBorders>
            <w:vAlign w:val="center"/>
          </w:tcPr>
          <w:p>
            <w:pPr>
              <w:pStyle w:val="28"/>
              <w:rPr>
                <w:color w:val="auto"/>
                <w:highlight w:val="none"/>
              </w:rPr>
            </w:pPr>
            <w:r>
              <w:rPr>
                <w:rFonts w:hint="eastAsia"/>
                <w:color w:val="auto"/>
                <w:highlight w:val="none"/>
              </w:rPr>
              <w:t>1.004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restart"/>
            <w:vAlign w:val="center"/>
          </w:tcPr>
          <w:p>
            <w:pPr>
              <w:pStyle w:val="28"/>
              <w:rPr>
                <w:color w:val="auto"/>
                <w:highlight w:val="none"/>
              </w:rPr>
            </w:pPr>
            <w:r>
              <w:rPr>
                <w:color w:val="auto"/>
                <w:highlight w:val="none"/>
              </w:rPr>
              <w:t>屠宰加</w:t>
            </w:r>
          </w:p>
          <w:p>
            <w:pPr>
              <w:pStyle w:val="28"/>
              <w:rPr>
                <w:color w:val="auto"/>
                <w:highlight w:val="none"/>
              </w:rPr>
            </w:pPr>
            <w:r>
              <w:rPr>
                <w:color w:val="auto"/>
                <w:highlight w:val="none"/>
              </w:rPr>
              <w:t>工车间</w:t>
            </w:r>
          </w:p>
        </w:tc>
        <w:tc>
          <w:tcPr>
            <w:tcW w:w="600" w:type="pct"/>
            <w:vMerge w:val="restart"/>
            <w:vAlign w:val="center"/>
          </w:tcPr>
          <w:p>
            <w:pPr>
              <w:pStyle w:val="28"/>
              <w:rPr>
                <w:color w:val="auto"/>
                <w:highlight w:val="none"/>
              </w:rPr>
            </w:pPr>
            <w:r>
              <w:rPr>
                <w:color w:val="auto"/>
                <w:highlight w:val="none"/>
              </w:rPr>
              <w:t>102</w:t>
            </w:r>
            <w:r>
              <w:rPr>
                <w:rFonts w:hint="eastAsia"/>
                <w:color w:val="auto"/>
                <w:highlight w:val="none"/>
              </w:rPr>
              <w:t>5</w:t>
            </w:r>
          </w:p>
        </w:tc>
        <w:tc>
          <w:tcPr>
            <w:tcW w:w="448" w:type="pct"/>
            <w:vMerge w:val="restart"/>
            <w:vAlign w:val="center"/>
          </w:tcPr>
          <w:p>
            <w:pPr>
              <w:pStyle w:val="28"/>
              <w:rPr>
                <w:color w:val="auto"/>
                <w:highlight w:val="none"/>
              </w:rPr>
            </w:pPr>
            <w:r>
              <w:rPr>
                <w:rFonts w:hint="eastAsia"/>
                <w:color w:val="auto"/>
                <w:highlight w:val="none"/>
              </w:rPr>
              <w:t>15</w:t>
            </w:r>
          </w:p>
        </w:tc>
        <w:tc>
          <w:tcPr>
            <w:tcW w:w="594" w:type="pct"/>
            <w:vMerge w:val="restart"/>
            <w:vAlign w:val="center"/>
          </w:tcPr>
          <w:p>
            <w:pPr>
              <w:pStyle w:val="28"/>
              <w:rPr>
                <w:color w:val="auto"/>
                <w:highlight w:val="none"/>
              </w:rPr>
            </w:pPr>
            <w:r>
              <w:rPr>
                <w:rFonts w:hint="eastAsia"/>
                <w:color w:val="auto"/>
                <w:highlight w:val="none"/>
              </w:rPr>
              <w:t>5000</w:t>
            </w:r>
          </w:p>
        </w:tc>
        <w:tc>
          <w:tcPr>
            <w:tcW w:w="482" w:type="pct"/>
            <w:vMerge w:val="restart"/>
            <w:vAlign w:val="center"/>
          </w:tcPr>
          <w:p>
            <w:pPr>
              <w:pStyle w:val="28"/>
              <w:rPr>
                <w:color w:val="auto"/>
                <w:highlight w:val="none"/>
              </w:rPr>
            </w:pPr>
            <w:r>
              <w:rPr>
                <w:rFonts w:hint="eastAsia"/>
                <w:color w:val="auto"/>
                <w:highlight w:val="none"/>
              </w:rPr>
              <w:t>30</w:t>
            </w:r>
          </w:p>
        </w:tc>
        <w:tc>
          <w:tcPr>
            <w:tcW w:w="489" w:type="pct"/>
            <w:vMerge w:val="restart"/>
            <w:vAlign w:val="center"/>
          </w:tcPr>
          <w:p>
            <w:pPr>
              <w:pStyle w:val="28"/>
              <w:rPr>
                <w:color w:val="auto"/>
                <w:highlight w:val="none"/>
              </w:rPr>
            </w:pPr>
            <w:r>
              <w:rPr>
                <w:rFonts w:hint="eastAsia"/>
                <w:color w:val="auto"/>
                <w:highlight w:val="none"/>
              </w:rPr>
              <w:t>4992</w:t>
            </w:r>
          </w:p>
        </w:tc>
        <w:tc>
          <w:tcPr>
            <w:tcW w:w="391" w:type="pct"/>
            <w:vMerge w:val="restart"/>
            <w:vAlign w:val="center"/>
          </w:tcPr>
          <w:p>
            <w:pPr>
              <w:pStyle w:val="28"/>
              <w:rPr>
                <w:color w:val="auto"/>
                <w:highlight w:val="none"/>
              </w:rPr>
            </w:pPr>
            <w:r>
              <w:rPr>
                <w:color w:val="auto"/>
                <w:highlight w:val="none"/>
              </w:rPr>
              <w:t>正常</w:t>
            </w:r>
          </w:p>
        </w:tc>
        <w:tc>
          <w:tcPr>
            <w:tcW w:w="580" w:type="pct"/>
            <w:tcBorders>
              <w:right w:val="single" w:color="auto" w:sz="4" w:space="0"/>
            </w:tcBorders>
            <w:vAlign w:val="center"/>
          </w:tcPr>
          <w:p>
            <w:pPr>
              <w:pStyle w:val="28"/>
              <w:rPr>
                <w:color w:val="auto"/>
                <w:highlight w:val="none"/>
              </w:rPr>
            </w:pPr>
            <w:r>
              <w:rPr>
                <w:color w:val="auto"/>
                <w:highlight w:val="none"/>
              </w:rPr>
              <w:t>NH</w:t>
            </w:r>
            <w:r>
              <w:rPr>
                <w:color w:val="auto"/>
                <w:highlight w:val="none"/>
                <w:vertAlign w:val="subscript"/>
              </w:rPr>
              <w:t>3</w:t>
            </w:r>
          </w:p>
        </w:tc>
        <w:tc>
          <w:tcPr>
            <w:tcW w:w="1234" w:type="dxa"/>
            <w:tcBorders>
              <w:left w:val="single" w:color="auto" w:sz="4" w:space="0"/>
            </w:tcBorders>
            <w:vAlign w:val="center"/>
          </w:tcPr>
          <w:p>
            <w:pPr>
              <w:pStyle w:val="28"/>
              <w:rPr>
                <w:color w:val="auto"/>
                <w:highlight w:val="none"/>
              </w:rPr>
            </w:pPr>
            <w:r>
              <w:rPr>
                <w:color w:val="auto"/>
                <w:highlight w:val="none"/>
              </w:rPr>
              <w:t>0.0088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continue"/>
            <w:vAlign w:val="center"/>
          </w:tcPr>
          <w:p>
            <w:pPr>
              <w:pStyle w:val="28"/>
              <w:rPr>
                <w:color w:val="auto"/>
                <w:highlight w:val="none"/>
              </w:rPr>
            </w:pPr>
          </w:p>
        </w:tc>
        <w:tc>
          <w:tcPr>
            <w:tcW w:w="600" w:type="pct"/>
            <w:vMerge w:val="continue"/>
            <w:vAlign w:val="center"/>
          </w:tcPr>
          <w:p>
            <w:pPr>
              <w:pStyle w:val="28"/>
              <w:rPr>
                <w:color w:val="auto"/>
                <w:highlight w:val="none"/>
              </w:rPr>
            </w:pPr>
          </w:p>
        </w:tc>
        <w:tc>
          <w:tcPr>
            <w:tcW w:w="448" w:type="pct"/>
            <w:vMerge w:val="continue"/>
            <w:vAlign w:val="center"/>
          </w:tcPr>
          <w:p>
            <w:pPr>
              <w:pStyle w:val="28"/>
              <w:rPr>
                <w:color w:val="auto"/>
                <w:highlight w:val="none"/>
              </w:rPr>
            </w:pPr>
          </w:p>
        </w:tc>
        <w:tc>
          <w:tcPr>
            <w:tcW w:w="594" w:type="pct"/>
            <w:vMerge w:val="continue"/>
            <w:vAlign w:val="center"/>
          </w:tcPr>
          <w:p>
            <w:pPr>
              <w:pStyle w:val="28"/>
              <w:rPr>
                <w:color w:val="auto"/>
                <w:highlight w:val="none"/>
              </w:rPr>
            </w:pPr>
          </w:p>
        </w:tc>
        <w:tc>
          <w:tcPr>
            <w:tcW w:w="482" w:type="pct"/>
            <w:vMerge w:val="continue"/>
            <w:vAlign w:val="center"/>
          </w:tcPr>
          <w:p>
            <w:pPr>
              <w:pStyle w:val="28"/>
              <w:rPr>
                <w:color w:val="auto"/>
                <w:highlight w:val="none"/>
              </w:rPr>
            </w:pPr>
          </w:p>
        </w:tc>
        <w:tc>
          <w:tcPr>
            <w:tcW w:w="489" w:type="pct"/>
            <w:vMerge w:val="continue"/>
            <w:vAlign w:val="center"/>
          </w:tcPr>
          <w:p>
            <w:pPr>
              <w:pStyle w:val="28"/>
              <w:rPr>
                <w:color w:val="auto"/>
                <w:highlight w:val="none"/>
              </w:rPr>
            </w:pPr>
          </w:p>
        </w:tc>
        <w:tc>
          <w:tcPr>
            <w:tcW w:w="391" w:type="pct"/>
            <w:vMerge w:val="continue"/>
            <w:vAlign w:val="center"/>
          </w:tcPr>
          <w:p>
            <w:pPr>
              <w:pStyle w:val="28"/>
              <w:rPr>
                <w:color w:val="auto"/>
                <w:highlight w:val="none"/>
              </w:rPr>
            </w:pPr>
          </w:p>
        </w:tc>
        <w:tc>
          <w:tcPr>
            <w:tcW w:w="580" w:type="pct"/>
            <w:tcBorders>
              <w:right w:val="single" w:color="auto" w:sz="4" w:space="0"/>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1234" w:type="dxa"/>
            <w:tcBorders>
              <w:left w:val="single" w:color="auto" w:sz="4" w:space="0"/>
            </w:tcBorders>
            <w:vAlign w:val="center"/>
          </w:tcPr>
          <w:p>
            <w:pPr>
              <w:pStyle w:val="28"/>
              <w:rPr>
                <w:color w:val="auto"/>
                <w:highlight w:val="none"/>
              </w:rPr>
            </w:pPr>
            <w:r>
              <w:rPr>
                <w:color w:val="auto"/>
                <w:highlight w:val="none"/>
              </w:rPr>
              <w:t>0.0018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restart"/>
            <w:vAlign w:val="center"/>
          </w:tcPr>
          <w:p>
            <w:pPr>
              <w:pStyle w:val="28"/>
              <w:rPr>
                <w:color w:val="auto"/>
                <w:highlight w:val="none"/>
              </w:rPr>
            </w:pPr>
            <w:r>
              <w:rPr>
                <w:color w:val="auto"/>
                <w:highlight w:val="none"/>
              </w:rPr>
              <w:t>污水处</w:t>
            </w:r>
          </w:p>
          <w:p>
            <w:pPr>
              <w:pStyle w:val="28"/>
              <w:rPr>
                <w:color w:val="auto"/>
                <w:highlight w:val="none"/>
              </w:rPr>
            </w:pPr>
            <w:r>
              <w:rPr>
                <w:color w:val="auto"/>
                <w:highlight w:val="none"/>
              </w:rPr>
              <w:t>理站</w:t>
            </w:r>
          </w:p>
        </w:tc>
        <w:tc>
          <w:tcPr>
            <w:tcW w:w="600" w:type="pct"/>
            <w:vMerge w:val="restart"/>
            <w:vAlign w:val="center"/>
          </w:tcPr>
          <w:p>
            <w:pPr>
              <w:pStyle w:val="28"/>
              <w:rPr>
                <w:color w:val="auto"/>
                <w:highlight w:val="none"/>
              </w:rPr>
            </w:pPr>
            <w:r>
              <w:rPr>
                <w:rFonts w:hint="eastAsia"/>
                <w:color w:val="auto"/>
                <w:highlight w:val="none"/>
              </w:rPr>
              <w:t>1023</w:t>
            </w:r>
          </w:p>
        </w:tc>
        <w:tc>
          <w:tcPr>
            <w:tcW w:w="448" w:type="pct"/>
            <w:vMerge w:val="restart"/>
            <w:vAlign w:val="center"/>
          </w:tcPr>
          <w:p>
            <w:pPr>
              <w:pStyle w:val="28"/>
              <w:rPr>
                <w:color w:val="auto"/>
                <w:highlight w:val="none"/>
              </w:rPr>
            </w:pPr>
            <w:r>
              <w:rPr>
                <w:rFonts w:hint="eastAsia"/>
                <w:color w:val="auto"/>
                <w:highlight w:val="none"/>
              </w:rPr>
              <w:t>15</w:t>
            </w:r>
          </w:p>
        </w:tc>
        <w:tc>
          <w:tcPr>
            <w:tcW w:w="594" w:type="pct"/>
            <w:vMerge w:val="restart"/>
            <w:vAlign w:val="center"/>
          </w:tcPr>
          <w:p>
            <w:pPr>
              <w:pStyle w:val="28"/>
              <w:rPr>
                <w:color w:val="auto"/>
                <w:highlight w:val="none"/>
              </w:rPr>
            </w:pPr>
            <w:r>
              <w:rPr>
                <w:rFonts w:hint="eastAsia"/>
                <w:color w:val="auto"/>
                <w:highlight w:val="none"/>
              </w:rPr>
              <w:t>5000</w:t>
            </w:r>
          </w:p>
        </w:tc>
        <w:tc>
          <w:tcPr>
            <w:tcW w:w="482" w:type="pct"/>
            <w:vMerge w:val="restart"/>
            <w:vAlign w:val="center"/>
          </w:tcPr>
          <w:p>
            <w:pPr>
              <w:pStyle w:val="28"/>
              <w:rPr>
                <w:color w:val="auto"/>
                <w:highlight w:val="none"/>
              </w:rPr>
            </w:pPr>
            <w:r>
              <w:rPr>
                <w:rFonts w:hint="eastAsia"/>
                <w:color w:val="auto"/>
                <w:highlight w:val="none"/>
              </w:rPr>
              <w:t>30</w:t>
            </w:r>
          </w:p>
        </w:tc>
        <w:tc>
          <w:tcPr>
            <w:tcW w:w="489" w:type="pct"/>
            <w:vMerge w:val="restart"/>
            <w:vAlign w:val="center"/>
          </w:tcPr>
          <w:p>
            <w:pPr>
              <w:pStyle w:val="28"/>
              <w:rPr>
                <w:color w:val="auto"/>
                <w:highlight w:val="none"/>
              </w:rPr>
            </w:pPr>
            <w:r>
              <w:rPr>
                <w:rFonts w:hint="eastAsia"/>
                <w:color w:val="auto"/>
                <w:highlight w:val="none"/>
              </w:rPr>
              <w:t>4992</w:t>
            </w:r>
          </w:p>
        </w:tc>
        <w:tc>
          <w:tcPr>
            <w:tcW w:w="391" w:type="pct"/>
            <w:vMerge w:val="restart"/>
            <w:vAlign w:val="center"/>
          </w:tcPr>
          <w:p>
            <w:pPr>
              <w:pStyle w:val="28"/>
              <w:rPr>
                <w:color w:val="auto"/>
                <w:highlight w:val="none"/>
              </w:rPr>
            </w:pPr>
            <w:r>
              <w:rPr>
                <w:color w:val="auto"/>
                <w:highlight w:val="none"/>
              </w:rPr>
              <w:t>正常</w:t>
            </w:r>
          </w:p>
        </w:tc>
        <w:tc>
          <w:tcPr>
            <w:tcW w:w="580" w:type="pct"/>
            <w:tcBorders>
              <w:right w:val="single" w:color="auto" w:sz="4" w:space="0"/>
            </w:tcBorders>
            <w:vAlign w:val="center"/>
          </w:tcPr>
          <w:p>
            <w:pPr>
              <w:pStyle w:val="28"/>
              <w:rPr>
                <w:color w:val="auto"/>
                <w:highlight w:val="none"/>
              </w:rPr>
            </w:pPr>
            <w:r>
              <w:rPr>
                <w:color w:val="auto"/>
                <w:highlight w:val="none"/>
              </w:rPr>
              <w:t>NH</w:t>
            </w:r>
            <w:r>
              <w:rPr>
                <w:color w:val="auto"/>
                <w:highlight w:val="none"/>
                <w:vertAlign w:val="subscript"/>
              </w:rPr>
              <w:t>3</w:t>
            </w:r>
          </w:p>
        </w:tc>
        <w:tc>
          <w:tcPr>
            <w:tcW w:w="1234" w:type="dxa"/>
            <w:tcBorders>
              <w:left w:val="single" w:color="auto" w:sz="4" w:space="0"/>
            </w:tcBorders>
            <w:vAlign w:val="center"/>
          </w:tcPr>
          <w:p>
            <w:pPr>
              <w:pStyle w:val="29"/>
              <w:bidi w:val="0"/>
              <w:ind w:firstLine="0" w:firstLineChars="0"/>
              <w:rPr>
                <w:color w:val="auto"/>
                <w:highlight w:val="none"/>
              </w:rPr>
            </w:pPr>
            <w:r>
              <w:rPr>
                <w:rFonts w:hint="eastAsia"/>
                <w:lang w:val="en-US" w:eastAsia="zh-CN"/>
              </w:rPr>
              <w:t xml:space="preserve">0.168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continue"/>
            <w:vAlign w:val="center"/>
          </w:tcPr>
          <w:p>
            <w:pPr>
              <w:pStyle w:val="28"/>
              <w:rPr>
                <w:color w:val="auto"/>
                <w:highlight w:val="none"/>
              </w:rPr>
            </w:pPr>
          </w:p>
        </w:tc>
        <w:tc>
          <w:tcPr>
            <w:tcW w:w="600" w:type="pct"/>
            <w:vMerge w:val="continue"/>
            <w:vAlign w:val="center"/>
          </w:tcPr>
          <w:p>
            <w:pPr>
              <w:pStyle w:val="28"/>
              <w:rPr>
                <w:color w:val="auto"/>
                <w:highlight w:val="none"/>
              </w:rPr>
            </w:pPr>
          </w:p>
        </w:tc>
        <w:tc>
          <w:tcPr>
            <w:tcW w:w="448" w:type="pct"/>
            <w:vMerge w:val="continue"/>
            <w:vAlign w:val="center"/>
          </w:tcPr>
          <w:p>
            <w:pPr>
              <w:pStyle w:val="28"/>
              <w:rPr>
                <w:color w:val="auto"/>
                <w:highlight w:val="none"/>
              </w:rPr>
            </w:pPr>
          </w:p>
        </w:tc>
        <w:tc>
          <w:tcPr>
            <w:tcW w:w="594" w:type="pct"/>
            <w:vMerge w:val="continue"/>
            <w:vAlign w:val="center"/>
          </w:tcPr>
          <w:p>
            <w:pPr>
              <w:pStyle w:val="28"/>
              <w:rPr>
                <w:color w:val="auto"/>
                <w:highlight w:val="none"/>
              </w:rPr>
            </w:pPr>
          </w:p>
        </w:tc>
        <w:tc>
          <w:tcPr>
            <w:tcW w:w="482" w:type="pct"/>
            <w:vMerge w:val="continue"/>
            <w:vAlign w:val="center"/>
          </w:tcPr>
          <w:p>
            <w:pPr>
              <w:pStyle w:val="28"/>
              <w:rPr>
                <w:color w:val="auto"/>
                <w:highlight w:val="none"/>
              </w:rPr>
            </w:pPr>
          </w:p>
        </w:tc>
        <w:tc>
          <w:tcPr>
            <w:tcW w:w="489" w:type="pct"/>
            <w:vMerge w:val="continue"/>
            <w:vAlign w:val="center"/>
          </w:tcPr>
          <w:p>
            <w:pPr>
              <w:pStyle w:val="28"/>
              <w:rPr>
                <w:color w:val="auto"/>
                <w:highlight w:val="none"/>
              </w:rPr>
            </w:pPr>
          </w:p>
        </w:tc>
        <w:tc>
          <w:tcPr>
            <w:tcW w:w="391" w:type="pct"/>
            <w:vMerge w:val="continue"/>
            <w:vAlign w:val="center"/>
          </w:tcPr>
          <w:p>
            <w:pPr>
              <w:pStyle w:val="28"/>
              <w:rPr>
                <w:color w:val="auto"/>
                <w:highlight w:val="none"/>
              </w:rPr>
            </w:pPr>
          </w:p>
        </w:tc>
        <w:tc>
          <w:tcPr>
            <w:tcW w:w="580" w:type="pct"/>
            <w:tcBorders>
              <w:right w:val="single" w:color="auto" w:sz="4" w:space="0"/>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1234" w:type="dxa"/>
            <w:tcBorders>
              <w:left w:val="single" w:color="auto" w:sz="4" w:space="0"/>
            </w:tcBorders>
            <w:vAlign w:val="center"/>
          </w:tcPr>
          <w:p>
            <w:pPr>
              <w:pStyle w:val="29"/>
              <w:bidi w:val="0"/>
              <w:ind w:firstLine="0" w:firstLineChars="0"/>
              <w:rPr>
                <w:color w:val="auto"/>
                <w:highlight w:val="none"/>
              </w:rPr>
            </w:pPr>
            <w:r>
              <w:rPr>
                <w:rFonts w:hint="eastAsia"/>
                <w:lang w:val="en-US" w:eastAsia="zh-CN"/>
              </w:rPr>
              <w:t xml:space="preserve">0.007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restart"/>
            <w:vAlign w:val="center"/>
          </w:tcPr>
          <w:p>
            <w:pPr>
              <w:pStyle w:val="28"/>
              <w:rPr>
                <w:color w:val="auto"/>
                <w:highlight w:val="none"/>
              </w:rPr>
            </w:pPr>
            <w:r>
              <w:rPr>
                <w:rFonts w:hint="eastAsia"/>
                <w:color w:val="auto"/>
                <w:highlight w:val="none"/>
              </w:rPr>
              <w:t>羽毛粉车间（无害化、羽毛粉工序）</w:t>
            </w:r>
          </w:p>
        </w:tc>
        <w:tc>
          <w:tcPr>
            <w:tcW w:w="600" w:type="pct"/>
            <w:vMerge w:val="restart"/>
            <w:vAlign w:val="center"/>
          </w:tcPr>
          <w:p>
            <w:pPr>
              <w:pStyle w:val="28"/>
              <w:rPr>
                <w:color w:val="auto"/>
                <w:highlight w:val="none"/>
              </w:rPr>
            </w:pPr>
            <w:r>
              <w:rPr>
                <w:rFonts w:hint="eastAsia"/>
                <w:color w:val="auto"/>
                <w:highlight w:val="none"/>
              </w:rPr>
              <w:t>1025</w:t>
            </w:r>
          </w:p>
        </w:tc>
        <w:tc>
          <w:tcPr>
            <w:tcW w:w="448" w:type="pct"/>
            <w:vMerge w:val="restart"/>
            <w:vAlign w:val="center"/>
          </w:tcPr>
          <w:p>
            <w:pPr>
              <w:pStyle w:val="28"/>
              <w:rPr>
                <w:color w:val="auto"/>
                <w:highlight w:val="none"/>
              </w:rPr>
            </w:pPr>
            <w:r>
              <w:rPr>
                <w:rFonts w:hint="eastAsia"/>
                <w:color w:val="auto"/>
                <w:highlight w:val="none"/>
              </w:rPr>
              <w:t>15</w:t>
            </w:r>
          </w:p>
        </w:tc>
        <w:tc>
          <w:tcPr>
            <w:tcW w:w="594" w:type="pct"/>
            <w:vMerge w:val="restart"/>
            <w:vAlign w:val="center"/>
          </w:tcPr>
          <w:p>
            <w:pPr>
              <w:pStyle w:val="28"/>
              <w:rPr>
                <w:color w:val="auto"/>
                <w:highlight w:val="none"/>
              </w:rPr>
            </w:pPr>
            <w:r>
              <w:rPr>
                <w:rFonts w:hint="eastAsia"/>
                <w:color w:val="auto"/>
                <w:highlight w:val="none"/>
              </w:rPr>
              <w:t>5000</w:t>
            </w:r>
          </w:p>
        </w:tc>
        <w:tc>
          <w:tcPr>
            <w:tcW w:w="482" w:type="pct"/>
            <w:vMerge w:val="restart"/>
            <w:vAlign w:val="center"/>
          </w:tcPr>
          <w:p>
            <w:pPr>
              <w:pStyle w:val="28"/>
              <w:rPr>
                <w:color w:val="auto"/>
                <w:highlight w:val="none"/>
              </w:rPr>
            </w:pPr>
            <w:r>
              <w:rPr>
                <w:rFonts w:hint="eastAsia"/>
                <w:color w:val="auto"/>
                <w:highlight w:val="none"/>
              </w:rPr>
              <w:t>30</w:t>
            </w:r>
          </w:p>
        </w:tc>
        <w:tc>
          <w:tcPr>
            <w:tcW w:w="489" w:type="pct"/>
            <w:vMerge w:val="restart"/>
            <w:vAlign w:val="center"/>
          </w:tcPr>
          <w:p>
            <w:pPr>
              <w:pStyle w:val="28"/>
              <w:rPr>
                <w:color w:val="auto"/>
                <w:highlight w:val="none"/>
              </w:rPr>
            </w:pPr>
            <w:r>
              <w:rPr>
                <w:rFonts w:hint="eastAsia"/>
                <w:color w:val="auto"/>
                <w:highlight w:val="none"/>
              </w:rPr>
              <w:t>4992</w:t>
            </w:r>
          </w:p>
        </w:tc>
        <w:tc>
          <w:tcPr>
            <w:tcW w:w="391" w:type="pct"/>
            <w:vMerge w:val="restart"/>
            <w:vAlign w:val="center"/>
          </w:tcPr>
          <w:p>
            <w:pPr>
              <w:pStyle w:val="28"/>
              <w:rPr>
                <w:color w:val="auto"/>
                <w:highlight w:val="none"/>
              </w:rPr>
            </w:pPr>
            <w:r>
              <w:rPr>
                <w:color w:val="auto"/>
                <w:highlight w:val="none"/>
              </w:rPr>
              <w:t>正常</w:t>
            </w:r>
          </w:p>
        </w:tc>
        <w:tc>
          <w:tcPr>
            <w:tcW w:w="580" w:type="pct"/>
            <w:tcBorders>
              <w:right w:val="single" w:color="auto" w:sz="4" w:space="0"/>
            </w:tcBorders>
            <w:vAlign w:val="center"/>
          </w:tcPr>
          <w:p>
            <w:pPr>
              <w:pStyle w:val="29"/>
              <w:rPr>
                <w:color w:val="auto"/>
                <w:highlight w:val="none"/>
              </w:rPr>
            </w:pPr>
            <w:r>
              <w:rPr>
                <w:color w:val="auto"/>
                <w:highlight w:val="none"/>
              </w:rPr>
              <w:t>NH</w:t>
            </w:r>
            <w:r>
              <w:rPr>
                <w:color w:val="auto"/>
                <w:highlight w:val="none"/>
                <w:vertAlign w:val="subscript"/>
              </w:rPr>
              <w:t>3</w:t>
            </w:r>
          </w:p>
        </w:tc>
        <w:tc>
          <w:tcPr>
            <w:tcW w:w="1234" w:type="dxa"/>
            <w:tcBorders>
              <w:left w:val="single" w:color="auto" w:sz="4" w:space="0"/>
            </w:tcBorders>
            <w:vAlign w:val="center"/>
          </w:tcPr>
          <w:p>
            <w:pPr>
              <w:pStyle w:val="28"/>
              <w:ind w:firstLine="0" w:firstLineChars="0"/>
              <w:rPr>
                <w:color w:val="auto"/>
                <w:highlight w:val="none"/>
              </w:rPr>
            </w:pPr>
            <w:r>
              <w:rPr>
                <w:color w:val="auto"/>
                <w:highlight w:val="none"/>
              </w:rPr>
              <w:t>0.0006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continue"/>
            <w:vAlign w:val="center"/>
          </w:tcPr>
          <w:p>
            <w:pPr>
              <w:pStyle w:val="28"/>
              <w:rPr>
                <w:color w:val="auto"/>
                <w:highlight w:val="none"/>
              </w:rPr>
            </w:pPr>
          </w:p>
        </w:tc>
        <w:tc>
          <w:tcPr>
            <w:tcW w:w="600" w:type="pct"/>
            <w:vMerge w:val="continue"/>
            <w:vAlign w:val="center"/>
          </w:tcPr>
          <w:p>
            <w:pPr>
              <w:pStyle w:val="28"/>
              <w:rPr>
                <w:color w:val="auto"/>
                <w:highlight w:val="none"/>
              </w:rPr>
            </w:pPr>
          </w:p>
        </w:tc>
        <w:tc>
          <w:tcPr>
            <w:tcW w:w="448" w:type="pct"/>
            <w:vMerge w:val="continue"/>
            <w:vAlign w:val="center"/>
          </w:tcPr>
          <w:p>
            <w:pPr>
              <w:pStyle w:val="28"/>
              <w:rPr>
                <w:color w:val="auto"/>
                <w:highlight w:val="none"/>
              </w:rPr>
            </w:pPr>
          </w:p>
        </w:tc>
        <w:tc>
          <w:tcPr>
            <w:tcW w:w="594" w:type="pct"/>
            <w:vMerge w:val="continue"/>
            <w:vAlign w:val="center"/>
          </w:tcPr>
          <w:p>
            <w:pPr>
              <w:pStyle w:val="28"/>
              <w:rPr>
                <w:color w:val="auto"/>
                <w:highlight w:val="none"/>
              </w:rPr>
            </w:pPr>
          </w:p>
        </w:tc>
        <w:tc>
          <w:tcPr>
            <w:tcW w:w="482" w:type="pct"/>
            <w:vMerge w:val="continue"/>
            <w:vAlign w:val="center"/>
          </w:tcPr>
          <w:p>
            <w:pPr>
              <w:pStyle w:val="28"/>
              <w:rPr>
                <w:color w:val="auto"/>
                <w:highlight w:val="none"/>
              </w:rPr>
            </w:pPr>
          </w:p>
        </w:tc>
        <w:tc>
          <w:tcPr>
            <w:tcW w:w="489" w:type="pct"/>
            <w:vMerge w:val="continue"/>
            <w:vAlign w:val="center"/>
          </w:tcPr>
          <w:p>
            <w:pPr>
              <w:pStyle w:val="28"/>
              <w:rPr>
                <w:color w:val="auto"/>
                <w:highlight w:val="none"/>
              </w:rPr>
            </w:pPr>
          </w:p>
        </w:tc>
        <w:tc>
          <w:tcPr>
            <w:tcW w:w="391" w:type="pct"/>
            <w:vMerge w:val="continue"/>
            <w:vAlign w:val="center"/>
          </w:tcPr>
          <w:p>
            <w:pPr>
              <w:pStyle w:val="28"/>
              <w:rPr>
                <w:color w:val="auto"/>
                <w:highlight w:val="none"/>
              </w:rPr>
            </w:pPr>
          </w:p>
        </w:tc>
        <w:tc>
          <w:tcPr>
            <w:tcW w:w="580" w:type="pct"/>
            <w:tcBorders>
              <w:right w:val="single" w:color="auto" w:sz="4" w:space="0"/>
            </w:tcBorders>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1234" w:type="dxa"/>
            <w:tcBorders>
              <w:left w:val="single" w:color="auto" w:sz="4" w:space="0"/>
            </w:tcBorders>
            <w:vAlign w:val="center"/>
          </w:tcPr>
          <w:p>
            <w:pPr>
              <w:pStyle w:val="28"/>
              <w:ind w:firstLine="0" w:firstLineChars="0"/>
              <w:rPr>
                <w:color w:val="auto"/>
                <w:highlight w:val="none"/>
              </w:rPr>
            </w:pPr>
            <w:r>
              <w:rPr>
                <w:color w:val="auto"/>
                <w:highlight w:val="none"/>
              </w:rPr>
              <w:t>0.0002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continue"/>
            <w:vAlign w:val="center"/>
          </w:tcPr>
          <w:p>
            <w:pPr>
              <w:pStyle w:val="28"/>
              <w:rPr>
                <w:color w:val="auto"/>
                <w:highlight w:val="none"/>
              </w:rPr>
            </w:pPr>
          </w:p>
        </w:tc>
        <w:tc>
          <w:tcPr>
            <w:tcW w:w="600" w:type="pct"/>
            <w:vMerge w:val="continue"/>
            <w:vAlign w:val="center"/>
          </w:tcPr>
          <w:p>
            <w:pPr>
              <w:pStyle w:val="28"/>
              <w:rPr>
                <w:color w:val="auto"/>
                <w:highlight w:val="none"/>
              </w:rPr>
            </w:pPr>
          </w:p>
        </w:tc>
        <w:tc>
          <w:tcPr>
            <w:tcW w:w="448" w:type="pct"/>
            <w:vMerge w:val="continue"/>
            <w:vAlign w:val="center"/>
          </w:tcPr>
          <w:p>
            <w:pPr>
              <w:pStyle w:val="28"/>
              <w:rPr>
                <w:color w:val="auto"/>
                <w:highlight w:val="none"/>
              </w:rPr>
            </w:pPr>
          </w:p>
        </w:tc>
        <w:tc>
          <w:tcPr>
            <w:tcW w:w="594" w:type="pct"/>
            <w:vMerge w:val="continue"/>
            <w:vAlign w:val="center"/>
          </w:tcPr>
          <w:p>
            <w:pPr>
              <w:pStyle w:val="28"/>
              <w:rPr>
                <w:color w:val="auto"/>
                <w:highlight w:val="none"/>
              </w:rPr>
            </w:pPr>
          </w:p>
        </w:tc>
        <w:tc>
          <w:tcPr>
            <w:tcW w:w="482" w:type="pct"/>
            <w:vMerge w:val="continue"/>
            <w:vAlign w:val="center"/>
          </w:tcPr>
          <w:p>
            <w:pPr>
              <w:pStyle w:val="28"/>
              <w:rPr>
                <w:color w:val="auto"/>
                <w:highlight w:val="none"/>
              </w:rPr>
            </w:pPr>
          </w:p>
        </w:tc>
        <w:tc>
          <w:tcPr>
            <w:tcW w:w="489" w:type="pct"/>
            <w:vMerge w:val="continue"/>
            <w:vAlign w:val="center"/>
          </w:tcPr>
          <w:p>
            <w:pPr>
              <w:pStyle w:val="28"/>
              <w:rPr>
                <w:color w:val="auto"/>
                <w:highlight w:val="none"/>
              </w:rPr>
            </w:pPr>
          </w:p>
        </w:tc>
        <w:tc>
          <w:tcPr>
            <w:tcW w:w="391" w:type="pct"/>
            <w:vMerge w:val="continue"/>
            <w:vAlign w:val="center"/>
          </w:tcPr>
          <w:p>
            <w:pPr>
              <w:pStyle w:val="28"/>
              <w:rPr>
                <w:color w:val="auto"/>
                <w:highlight w:val="none"/>
              </w:rPr>
            </w:pPr>
          </w:p>
        </w:tc>
        <w:tc>
          <w:tcPr>
            <w:tcW w:w="580" w:type="pct"/>
            <w:tcBorders>
              <w:right w:val="single" w:color="auto" w:sz="4" w:space="0"/>
            </w:tcBorders>
            <w:vAlign w:val="center"/>
          </w:tcPr>
          <w:p>
            <w:pPr>
              <w:pStyle w:val="29"/>
              <w:rPr>
                <w:color w:val="auto"/>
                <w:highlight w:val="none"/>
              </w:rPr>
            </w:pPr>
            <w:r>
              <w:rPr>
                <w:rFonts w:hint="eastAsia"/>
                <w:color w:val="auto"/>
                <w:highlight w:val="none"/>
              </w:rPr>
              <w:t>颗粒物</w:t>
            </w:r>
          </w:p>
        </w:tc>
        <w:tc>
          <w:tcPr>
            <w:tcW w:w="1234" w:type="dxa"/>
            <w:tcBorders>
              <w:left w:val="single" w:color="auto" w:sz="4" w:space="0"/>
            </w:tcBorders>
            <w:vAlign w:val="center"/>
          </w:tcPr>
          <w:p>
            <w:pPr>
              <w:pStyle w:val="28"/>
              <w:ind w:firstLine="0" w:firstLineChars="0"/>
              <w:rPr>
                <w:color w:val="auto"/>
                <w:highlight w:val="none"/>
              </w:rPr>
            </w:pPr>
            <w:r>
              <w:rPr>
                <w:color w:val="auto"/>
                <w:highlight w:val="none"/>
              </w:rPr>
              <w:t>0.2314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continue"/>
            <w:vAlign w:val="center"/>
          </w:tcPr>
          <w:p>
            <w:pPr>
              <w:pStyle w:val="28"/>
              <w:rPr>
                <w:color w:val="auto"/>
                <w:highlight w:val="none"/>
              </w:rPr>
            </w:pPr>
          </w:p>
        </w:tc>
        <w:tc>
          <w:tcPr>
            <w:tcW w:w="600" w:type="pct"/>
            <w:vMerge w:val="continue"/>
            <w:vAlign w:val="center"/>
          </w:tcPr>
          <w:p>
            <w:pPr>
              <w:pStyle w:val="28"/>
              <w:rPr>
                <w:color w:val="auto"/>
                <w:highlight w:val="none"/>
              </w:rPr>
            </w:pPr>
          </w:p>
        </w:tc>
        <w:tc>
          <w:tcPr>
            <w:tcW w:w="448" w:type="pct"/>
            <w:vMerge w:val="continue"/>
            <w:vAlign w:val="center"/>
          </w:tcPr>
          <w:p>
            <w:pPr>
              <w:pStyle w:val="28"/>
              <w:rPr>
                <w:color w:val="auto"/>
                <w:highlight w:val="none"/>
              </w:rPr>
            </w:pPr>
          </w:p>
        </w:tc>
        <w:tc>
          <w:tcPr>
            <w:tcW w:w="594" w:type="pct"/>
            <w:vMerge w:val="continue"/>
            <w:vAlign w:val="center"/>
          </w:tcPr>
          <w:p>
            <w:pPr>
              <w:pStyle w:val="28"/>
              <w:rPr>
                <w:color w:val="auto"/>
                <w:highlight w:val="none"/>
              </w:rPr>
            </w:pPr>
          </w:p>
        </w:tc>
        <w:tc>
          <w:tcPr>
            <w:tcW w:w="482" w:type="pct"/>
            <w:vMerge w:val="continue"/>
            <w:vAlign w:val="center"/>
          </w:tcPr>
          <w:p>
            <w:pPr>
              <w:pStyle w:val="28"/>
              <w:rPr>
                <w:color w:val="auto"/>
                <w:highlight w:val="none"/>
              </w:rPr>
            </w:pPr>
          </w:p>
        </w:tc>
        <w:tc>
          <w:tcPr>
            <w:tcW w:w="489" w:type="pct"/>
            <w:vMerge w:val="continue"/>
            <w:vAlign w:val="center"/>
          </w:tcPr>
          <w:p>
            <w:pPr>
              <w:pStyle w:val="28"/>
              <w:rPr>
                <w:color w:val="auto"/>
                <w:highlight w:val="none"/>
              </w:rPr>
            </w:pPr>
          </w:p>
        </w:tc>
        <w:tc>
          <w:tcPr>
            <w:tcW w:w="391" w:type="pct"/>
            <w:vMerge w:val="continue"/>
            <w:vAlign w:val="center"/>
          </w:tcPr>
          <w:p>
            <w:pPr>
              <w:pStyle w:val="28"/>
              <w:rPr>
                <w:color w:val="auto"/>
                <w:highlight w:val="none"/>
              </w:rPr>
            </w:pPr>
          </w:p>
        </w:tc>
        <w:tc>
          <w:tcPr>
            <w:tcW w:w="580" w:type="pct"/>
            <w:tcBorders>
              <w:right w:val="single" w:color="auto" w:sz="4" w:space="0"/>
            </w:tcBorders>
            <w:vAlign w:val="center"/>
          </w:tcPr>
          <w:p>
            <w:pPr>
              <w:pStyle w:val="28"/>
              <w:rPr>
                <w:color w:val="auto"/>
                <w:highlight w:val="none"/>
              </w:rPr>
            </w:pPr>
            <w:r>
              <w:rPr>
                <w:rFonts w:hint="eastAsia"/>
                <w:color w:val="auto"/>
                <w:highlight w:val="none"/>
              </w:rPr>
              <w:t>非甲烷总烃</w:t>
            </w:r>
          </w:p>
        </w:tc>
        <w:tc>
          <w:tcPr>
            <w:tcW w:w="1234" w:type="dxa"/>
            <w:tcBorders>
              <w:left w:val="single" w:color="auto" w:sz="4" w:space="0"/>
            </w:tcBorders>
            <w:vAlign w:val="center"/>
          </w:tcPr>
          <w:p>
            <w:pPr>
              <w:pStyle w:val="28"/>
              <w:ind w:firstLine="0" w:firstLineChars="0"/>
              <w:rPr>
                <w:color w:val="auto"/>
                <w:highlight w:val="none"/>
              </w:rPr>
            </w:pPr>
            <w:r>
              <w:rPr>
                <w:color w:val="auto"/>
                <w:highlight w:val="none"/>
              </w:rPr>
              <w:t>0.0180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continue"/>
            <w:vAlign w:val="center"/>
          </w:tcPr>
          <w:p>
            <w:pPr>
              <w:pStyle w:val="28"/>
              <w:rPr>
                <w:color w:val="auto"/>
                <w:highlight w:val="none"/>
              </w:rPr>
            </w:pPr>
          </w:p>
        </w:tc>
        <w:tc>
          <w:tcPr>
            <w:tcW w:w="600" w:type="pct"/>
            <w:vMerge w:val="continue"/>
            <w:vAlign w:val="center"/>
          </w:tcPr>
          <w:p>
            <w:pPr>
              <w:pStyle w:val="28"/>
              <w:rPr>
                <w:color w:val="auto"/>
                <w:highlight w:val="none"/>
              </w:rPr>
            </w:pPr>
          </w:p>
        </w:tc>
        <w:tc>
          <w:tcPr>
            <w:tcW w:w="448" w:type="pct"/>
            <w:vMerge w:val="continue"/>
            <w:vAlign w:val="center"/>
          </w:tcPr>
          <w:p>
            <w:pPr>
              <w:pStyle w:val="28"/>
              <w:rPr>
                <w:color w:val="auto"/>
                <w:highlight w:val="none"/>
              </w:rPr>
            </w:pPr>
          </w:p>
        </w:tc>
        <w:tc>
          <w:tcPr>
            <w:tcW w:w="594" w:type="pct"/>
            <w:vMerge w:val="continue"/>
            <w:vAlign w:val="center"/>
          </w:tcPr>
          <w:p>
            <w:pPr>
              <w:pStyle w:val="28"/>
              <w:rPr>
                <w:color w:val="auto"/>
                <w:highlight w:val="none"/>
              </w:rPr>
            </w:pPr>
          </w:p>
        </w:tc>
        <w:tc>
          <w:tcPr>
            <w:tcW w:w="482" w:type="pct"/>
            <w:vMerge w:val="continue"/>
            <w:vAlign w:val="center"/>
          </w:tcPr>
          <w:p>
            <w:pPr>
              <w:pStyle w:val="28"/>
              <w:rPr>
                <w:color w:val="auto"/>
                <w:highlight w:val="none"/>
              </w:rPr>
            </w:pPr>
          </w:p>
        </w:tc>
        <w:tc>
          <w:tcPr>
            <w:tcW w:w="489" w:type="pct"/>
            <w:vMerge w:val="continue"/>
            <w:vAlign w:val="center"/>
          </w:tcPr>
          <w:p>
            <w:pPr>
              <w:pStyle w:val="28"/>
              <w:rPr>
                <w:color w:val="auto"/>
                <w:highlight w:val="none"/>
              </w:rPr>
            </w:pPr>
          </w:p>
        </w:tc>
        <w:tc>
          <w:tcPr>
            <w:tcW w:w="391" w:type="pct"/>
            <w:vMerge w:val="continue"/>
            <w:vAlign w:val="center"/>
          </w:tcPr>
          <w:p>
            <w:pPr>
              <w:pStyle w:val="28"/>
              <w:rPr>
                <w:color w:val="auto"/>
                <w:highlight w:val="none"/>
              </w:rPr>
            </w:pPr>
          </w:p>
        </w:tc>
        <w:tc>
          <w:tcPr>
            <w:tcW w:w="580" w:type="pct"/>
            <w:tcBorders>
              <w:right w:val="single" w:color="auto" w:sz="4" w:space="0"/>
            </w:tcBorders>
            <w:vAlign w:val="center"/>
          </w:tcPr>
          <w:p>
            <w:pPr>
              <w:pStyle w:val="28"/>
              <w:rPr>
                <w:color w:val="auto"/>
                <w:highlight w:val="none"/>
              </w:rPr>
            </w:pPr>
            <w:r>
              <w:rPr>
                <w:rFonts w:hint="eastAsia"/>
                <w:color w:val="auto"/>
                <w:highlight w:val="none"/>
              </w:rPr>
              <w:t>SO</w:t>
            </w:r>
            <w:r>
              <w:rPr>
                <w:rFonts w:hint="eastAsia"/>
                <w:color w:val="auto"/>
                <w:highlight w:val="none"/>
                <w:vertAlign w:val="subscript"/>
              </w:rPr>
              <w:t>2</w:t>
            </w:r>
          </w:p>
        </w:tc>
        <w:tc>
          <w:tcPr>
            <w:tcW w:w="1233" w:type="dxa"/>
            <w:tcBorders>
              <w:left w:val="single" w:color="auto" w:sz="4" w:space="0"/>
            </w:tcBorders>
            <w:vAlign w:val="center"/>
          </w:tcPr>
          <w:p>
            <w:pPr>
              <w:pStyle w:val="28"/>
              <w:ind w:firstLine="0" w:firstLineChars="0"/>
              <w:rPr>
                <w:color w:val="auto"/>
                <w:highlight w:val="none"/>
              </w:rPr>
            </w:pPr>
            <w:r>
              <w:rPr>
                <w:color w:val="auto"/>
                <w:highlight w:val="none"/>
              </w:rPr>
              <w:t>0.0014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87" w:type="pct"/>
            <w:vMerge w:val="continue"/>
            <w:vAlign w:val="center"/>
          </w:tcPr>
          <w:p>
            <w:pPr>
              <w:pStyle w:val="28"/>
              <w:rPr>
                <w:color w:val="auto"/>
                <w:highlight w:val="none"/>
              </w:rPr>
            </w:pPr>
          </w:p>
        </w:tc>
        <w:tc>
          <w:tcPr>
            <w:tcW w:w="600" w:type="pct"/>
            <w:vMerge w:val="continue"/>
            <w:vAlign w:val="center"/>
          </w:tcPr>
          <w:p>
            <w:pPr>
              <w:pStyle w:val="28"/>
              <w:rPr>
                <w:color w:val="auto"/>
                <w:highlight w:val="none"/>
              </w:rPr>
            </w:pPr>
          </w:p>
        </w:tc>
        <w:tc>
          <w:tcPr>
            <w:tcW w:w="448" w:type="pct"/>
            <w:vMerge w:val="continue"/>
            <w:vAlign w:val="center"/>
          </w:tcPr>
          <w:p>
            <w:pPr>
              <w:pStyle w:val="28"/>
              <w:rPr>
                <w:color w:val="auto"/>
                <w:highlight w:val="none"/>
              </w:rPr>
            </w:pPr>
          </w:p>
        </w:tc>
        <w:tc>
          <w:tcPr>
            <w:tcW w:w="594" w:type="pct"/>
            <w:vMerge w:val="continue"/>
            <w:vAlign w:val="center"/>
          </w:tcPr>
          <w:p>
            <w:pPr>
              <w:pStyle w:val="28"/>
              <w:rPr>
                <w:color w:val="auto"/>
                <w:highlight w:val="none"/>
              </w:rPr>
            </w:pPr>
          </w:p>
        </w:tc>
        <w:tc>
          <w:tcPr>
            <w:tcW w:w="482" w:type="pct"/>
            <w:vMerge w:val="continue"/>
            <w:vAlign w:val="center"/>
          </w:tcPr>
          <w:p>
            <w:pPr>
              <w:pStyle w:val="28"/>
              <w:rPr>
                <w:color w:val="auto"/>
                <w:highlight w:val="none"/>
              </w:rPr>
            </w:pPr>
          </w:p>
        </w:tc>
        <w:tc>
          <w:tcPr>
            <w:tcW w:w="489" w:type="pct"/>
            <w:vMerge w:val="continue"/>
            <w:vAlign w:val="center"/>
          </w:tcPr>
          <w:p>
            <w:pPr>
              <w:pStyle w:val="28"/>
              <w:rPr>
                <w:color w:val="auto"/>
                <w:highlight w:val="none"/>
              </w:rPr>
            </w:pPr>
          </w:p>
        </w:tc>
        <w:tc>
          <w:tcPr>
            <w:tcW w:w="391" w:type="pct"/>
            <w:vMerge w:val="continue"/>
            <w:vAlign w:val="center"/>
          </w:tcPr>
          <w:p>
            <w:pPr>
              <w:pStyle w:val="28"/>
              <w:rPr>
                <w:color w:val="auto"/>
                <w:highlight w:val="none"/>
              </w:rPr>
            </w:pPr>
          </w:p>
        </w:tc>
        <w:tc>
          <w:tcPr>
            <w:tcW w:w="580" w:type="pct"/>
            <w:tcBorders>
              <w:right w:val="single" w:color="auto" w:sz="4" w:space="0"/>
            </w:tcBorders>
            <w:vAlign w:val="center"/>
          </w:tcPr>
          <w:p>
            <w:pPr>
              <w:pStyle w:val="28"/>
              <w:rPr>
                <w:color w:val="auto"/>
                <w:highlight w:val="none"/>
              </w:rPr>
            </w:pPr>
            <w:r>
              <w:rPr>
                <w:rFonts w:hint="eastAsia"/>
                <w:color w:val="auto"/>
                <w:highlight w:val="none"/>
              </w:rPr>
              <w:t>NO</w:t>
            </w:r>
            <w:r>
              <w:rPr>
                <w:rFonts w:hint="eastAsia"/>
                <w:color w:val="auto"/>
                <w:highlight w:val="none"/>
                <w:vertAlign w:val="subscript"/>
              </w:rPr>
              <w:t>2</w:t>
            </w:r>
          </w:p>
        </w:tc>
        <w:tc>
          <w:tcPr>
            <w:tcW w:w="1233" w:type="dxa"/>
            <w:tcBorders>
              <w:left w:val="single" w:color="auto" w:sz="4" w:space="0"/>
            </w:tcBorders>
            <w:vAlign w:val="center"/>
          </w:tcPr>
          <w:p>
            <w:pPr>
              <w:pStyle w:val="28"/>
              <w:ind w:firstLine="0" w:firstLineChars="0"/>
              <w:rPr>
                <w:color w:val="auto"/>
                <w:highlight w:val="none"/>
              </w:rPr>
            </w:pPr>
            <w:r>
              <w:rPr>
                <w:color w:val="auto"/>
                <w:highlight w:val="none"/>
              </w:rPr>
              <w:t>0.0172</w:t>
            </w:r>
          </w:p>
        </w:tc>
      </w:tr>
    </w:tbl>
    <w:p>
      <w:pPr>
        <w:pStyle w:val="27"/>
        <w:rPr>
          <w:color w:val="auto"/>
          <w:highlight w:val="none"/>
        </w:rPr>
      </w:pPr>
      <w:r>
        <w:rPr>
          <w:color w:val="auto"/>
          <w:highlight w:val="none"/>
        </w:rPr>
        <w:t>表</w:t>
      </w:r>
      <w:r>
        <w:rPr>
          <w:bCs/>
          <w:color w:val="auto"/>
          <w:highlight w:val="none"/>
          <w:lang w:val="zh-CN"/>
        </w:rPr>
        <w:t>5.2</w:t>
      </w:r>
      <w:r>
        <w:rPr>
          <w:rFonts w:hint="eastAsia"/>
          <w:bCs/>
          <w:color w:val="auto"/>
          <w:highlight w:val="none"/>
        </w:rPr>
        <w:t>.1</w:t>
      </w:r>
      <w:r>
        <w:rPr>
          <w:bCs/>
          <w:color w:val="auto"/>
          <w:highlight w:val="none"/>
          <w:lang w:val="zh-CN"/>
        </w:rPr>
        <w:t>-</w:t>
      </w:r>
      <w:r>
        <w:rPr>
          <w:bCs/>
          <w:color w:val="auto"/>
          <w:highlight w:val="none"/>
        </w:rPr>
        <w:t>1</w:t>
      </w:r>
      <w:r>
        <w:rPr>
          <w:rFonts w:hint="eastAsia"/>
          <w:bCs/>
          <w:color w:val="auto"/>
          <w:highlight w:val="none"/>
        </w:rPr>
        <w:t>5</w:t>
      </w:r>
      <w:r>
        <w:rPr>
          <w:color w:val="auto"/>
          <w:highlight w:val="none"/>
        </w:rPr>
        <w:t xml:space="preserve">    面源大气环境影响预测参数统计表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82"/>
        <w:gridCol w:w="757"/>
        <w:gridCol w:w="785"/>
        <w:gridCol w:w="765"/>
        <w:gridCol w:w="831"/>
        <w:gridCol w:w="733"/>
        <w:gridCol w:w="767"/>
        <w:gridCol w:w="692"/>
        <w:gridCol w:w="1222"/>
        <w:gridCol w:w="98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blHeader/>
        </w:trPr>
        <w:tc>
          <w:tcPr>
            <w:tcW w:w="575" w:type="pct"/>
            <w:vMerge w:val="restart"/>
            <w:vAlign w:val="center"/>
          </w:tcPr>
          <w:p>
            <w:pPr>
              <w:pStyle w:val="29"/>
              <w:rPr>
                <w:color w:val="auto"/>
                <w:highlight w:val="none"/>
              </w:rPr>
            </w:pPr>
            <w:r>
              <w:rPr>
                <w:color w:val="auto"/>
                <w:highlight w:val="none"/>
              </w:rPr>
              <w:t>名称</w:t>
            </w:r>
          </w:p>
        </w:tc>
        <w:tc>
          <w:tcPr>
            <w:tcW w:w="444" w:type="pct"/>
            <w:vMerge w:val="restart"/>
            <w:vAlign w:val="center"/>
          </w:tcPr>
          <w:p>
            <w:pPr>
              <w:pStyle w:val="29"/>
              <w:rPr>
                <w:color w:val="auto"/>
                <w:highlight w:val="none"/>
              </w:rPr>
            </w:pPr>
            <w:r>
              <w:rPr>
                <w:color w:val="auto"/>
                <w:highlight w:val="none"/>
              </w:rPr>
              <w:t>面源海拔高度（m）</w:t>
            </w:r>
          </w:p>
        </w:tc>
        <w:tc>
          <w:tcPr>
            <w:tcW w:w="460" w:type="pct"/>
            <w:vMerge w:val="restart"/>
            <w:vAlign w:val="center"/>
          </w:tcPr>
          <w:p>
            <w:pPr>
              <w:pStyle w:val="29"/>
              <w:rPr>
                <w:color w:val="auto"/>
                <w:highlight w:val="none"/>
              </w:rPr>
            </w:pPr>
            <w:r>
              <w:rPr>
                <w:color w:val="auto"/>
                <w:highlight w:val="none"/>
              </w:rPr>
              <w:t>面源长度（m）</w:t>
            </w:r>
          </w:p>
        </w:tc>
        <w:tc>
          <w:tcPr>
            <w:tcW w:w="449" w:type="pct"/>
            <w:vMerge w:val="restart"/>
            <w:tcBorders>
              <w:right w:val="single" w:color="auto" w:sz="4" w:space="0"/>
            </w:tcBorders>
            <w:vAlign w:val="center"/>
          </w:tcPr>
          <w:p>
            <w:pPr>
              <w:pStyle w:val="29"/>
              <w:rPr>
                <w:color w:val="auto"/>
                <w:highlight w:val="none"/>
              </w:rPr>
            </w:pPr>
            <w:r>
              <w:rPr>
                <w:color w:val="auto"/>
                <w:highlight w:val="none"/>
              </w:rPr>
              <w:t>面源宽度（m）</w:t>
            </w:r>
          </w:p>
        </w:tc>
        <w:tc>
          <w:tcPr>
            <w:tcW w:w="488" w:type="pct"/>
            <w:vMerge w:val="restart"/>
            <w:tcBorders>
              <w:left w:val="single" w:color="auto" w:sz="4" w:space="0"/>
            </w:tcBorders>
            <w:vAlign w:val="center"/>
          </w:tcPr>
          <w:p>
            <w:pPr>
              <w:pStyle w:val="29"/>
              <w:rPr>
                <w:color w:val="auto"/>
                <w:highlight w:val="none"/>
              </w:rPr>
            </w:pPr>
            <w:r>
              <w:rPr>
                <w:color w:val="auto"/>
                <w:highlight w:val="none"/>
              </w:rPr>
              <w:t>面源有效排放高度（m）</w:t>
            </w:r>
          </w:p>
        </w:tc>
        <w:tc>
          <w:tcPr>
            <w:tcW w:w="430" w:type="pct"/>
            <w:vMerge w:val="restart"/>
            <w:vAlign w:val="center"/>
          </w:tcPr>
          <w:p>
            <w:pPr>
              <w:pStyle w:val="29"/>
              <w:rPr>
                <w:color w:val="auto"/>
                <w:highlight w:val="none"/>
              </w:rPr>
            </w:pPr>
            <w:r>
              <w:rPr>
                <w:color w:val="auto"/>
                <w:highlight w:val="none"/>
              </w:rPr>
              <w:t>与正北向夹角（°）</w:t>
            </w:r>
          </w:p>
        </w:tc>
        <w:tc>
          <w:tcPr>
            <w:tcW w:w="450" w:type="pct"/>
            <w:vMerge w:val="restart"/>
            <w:vAlign w:val="center"/>
          </w:tcPr>
          <w:p>
            <w:pPr>
              <w:pStyle w:val="29"/>
              <w:rPr>
                <w:color w:val="auto"/>
                <w:highlight w:val="none"/>
              </w:rPr>
            </w:pPr>
            <w:r>
              <w:rPr>
                <w:color w:val="auto"/>
                <w:highlight w:val="none"/>
              </w:rPr>
              <w:t>年排放小时数</w:t>
            </w:r>
          </w:p>
        </w:tc>
        <w:tc>
          <w:tcPr>
            <w:tcW w:w="406" w:type="pct"/>
            <w:vMerge w:val="restart"/>
            <w:vAlign w:val="center"/>
          </w:tcPr>
          <w:p>
            <w:pPr>
              <w:pStyle w:val="29"/>
              <w:rPr>
                <w:color w:val="auto"/>
                <w:highlight w:val="none"/>
              </w:rPr>
            </w:pPr>
            <w:r>
              <w:rPr>
                <w:color w:val="auto"/>
                <w:highlight w:val="none"/>
              </w:rPr>
              <w:t>排放工况</w:t>
            </w:r>
          </w:p>
        </w:tc>
        <w:tc>
          <w:tcPr>
            <w:tcW w:w="1293" w:type="pct"/>
            <w:gridSpan w:val="2"/>
            <w:vAlign w:val="center"/>
          </w:tcPr>
          <w:p>
            <w:pPr>
              <w:pStyle w:val="29"/>
              <w:rPr>
                <w:color w:val="auto"/>
                <w:highlight w:val="none"/>
              </w:rPr>
            </w:pPr>
            <w:r>
              <w:rPr>
                <w:color w:val="auto"/>
                <w:highlight w:val="none"/>
              </w:rPr>
              <w:t>污染物排放速率（kg/h）</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blHeader/>
        </w:trPr>
        <w:tc>
          <w:tcPr>
            <w:tcW w:w="575" w:type="pct"/>
            <w:vMerge w:val="continue"/>
            <w:vAlign w:val="center"/>
          </w:tcPr>
          <w:p>
            <w:pPr>
              <w:pStyle w:val="29"/>
              <w:rPr>
                <w:color w:val="auto"/>
                <w:highlight w:val="none"/>
              </w:rPr>
            </w:pPr>
          </w:p>
        </w:tc>
        <w:tc>
          <w:tcPr>
            <w:tcW w:w="444" w:type="pct"/>
            <w:vMerge w:val="continue"/>
            <w:vAlign w:val="center"/>
          </w:tcPr>
          <w:p>
            <w:pPr>
              <w:pStyle w:val="29"/>
              <w:rPr>
                <w:color w:val="auto"/>
                <w:highlight w:val="none"/>
              </w:rPr>
            </w:pPr>
          </w:p>
        </w:tc>
        <w:tc>
          <w:tcPr>
            <w:tcW w:w="460" w:type="pct"/>
            <w:vMerge w:val="continue"/>
            <w:vAlign w:val="center"/>
          </w:tcPr>
          <w:p>
            <w:pPr>
              <w:pStyle w:val="29"/>
              <w:rPr>
                <w:color w:val="auto"/>
                <w:highlight w:val="none"/>
              </w:rPr>
            </w:pPr>
          </w:p>
        </w:tc>
        <w:tc>
          <w:tcPr>
            <w:tcW w:w="449" w:type="pct"/>
            <w:vMerge w:val="continue"/>
            <w:tcBorders>
              <w:right w:val="single" w:color="auto" w:sz="4" w:space="0"/>
            </w:tcBorders>
            <w:vAlign w:val="center"/>
          </w:tcPr>
          <w:p>
            <w:pPr>
              <w:pStyle w:val="29"/>
              <w:rPr>
                <w:color w:val="auto"/>
                <w:highlight w:val="none"/>
              </w:rPr>
            </w:pPr>
          </w:p>
        </w:tc>
        <w:tc>
          <w:tcPr>
            <w:tcW w:w="488" w:type="pct"/>
            <w:vMerge w:val="continue"/>
            <w:tcBorders>
              <w:left w:val="single" w:color="auto" w:sz="4" w:space="0"/>
            </w:tcBorders>
            <w:vAlign w:val="center"/>
          </w:tcPr>
          <w:p>
            <w:pPr>
              <w:pStyle w:val="29"/>
              <w:rPr>
                <w:color w:val="auto"/>
                <w:highlight w:val="none"/>
              </w:rPr>
            </w:pPr>
          </w:p>
        </w:tc>
        <w:tc>
          <w:tcPr>
            <w:tcW w:w="430" w:type="pct"/>
            <w:vMerge w:val="continue"/>
            <w:vAlign w:val="center"/>
          </w:tcPr>
          <w:p>
            <w:pPr>
              <w:pStyle w:val="29"/>
              <w:rPr>
                <w:color w:val="auto"/>
                <w:highlight w:val="none"/>
              </w:rPr>
            </w:pPr>
          </w:p>
        </w:tc>
        <w:tc>
          <w:tcPr>
            <w:tcW w:w="450" w:type="pct"/>
            <w:vMerge w:val="continue"/>
            <w:vAlign w:val="center"/>
          </w:tcPr>
          <w:p>
            <w:pPr>
              <w:pStyle w:val="29"/>
              <w:rPr>
                <w:color w:val="auto"/>
                <w:highlight w:val="none"/>
              </w:rPr>
            </w:pPr>
          </w:p>
        </w:tc>
        <w:tc>
          <w:tcPr>
            <w:tcW w:w="406" w:type="pct"/>
            <w:vMerge w:val="continue"/>
            <w:vAlign w:val="center"/>
          </w:tcPr>
          <w:p>
            <w:pPr>
              <w:pStyle w:val="29"/>
              <w:rPr>
                <w:color w:val="auto"/>
                <w:highlight w:val="none"/>
              </w:rPr>
            </w:pPr>
          </w:p>
        </w:tc>
        <w:tc>
          <w:tcPr>
            <w:tcW w:w="716" w:type="pct"/>
            <w:tcBorders>
              <w:right w:val="single" w:color="auto" w:sz="4" w:space="0"/>
            </w:tcBorders>
            <w:vAlign w:val="center"/>
          </w:tcPr>
          <w:p>
            <w:pPr>
              <w:pStyle w:val="29"/>
              <w:rPr>
                <w:color w:val="auto"/>
                <w:highlight w:val="none"/>
              </w:rPr>
            </w:pPr>
            <w:r>
              <w:rPr>
                <w:color w:val="auto"/>
                <w:highlight w:val="none"/>
              </w:rPr>
              <w:t>NH</w:t>
            </w:r>
            <w:r>
              <w:rPr>
                <w:color w:val="auto"/>
                <w:highlight w:val="none"/>
                <w:vertAlign w:val="subscript"/>
              </w:rPr>
              <w:t>3</w:t>
            </w:r>
          </w:p>
        </w:tc>
        <w:tc>
          <w:tcPr>
            <w:tcW w:w="576" w:type="pct"/>
            <w:tcBorders>
              <w:left w:val="single" w:color="auto" w:sz="4" w:space="0"/>
            </w:tcBorders>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575" w:type="pct"/>
            <w:vAlign w:val="center"/>
          </w:tcPr>
          <w:p>
            <w:pPr>
              <w:pStyle w:val="29"/>
              <w:rPr>
                <w:color w:val="auto"/>
                <w:highlight w:val="none"/>
              </w:rPr>
            </w:pPr>
            <w:r>
              <w:rPr>
                <w:rFonts w:hint="eastAsia"/>
                <w:color w:val="auto"/>
                <w:highlight w:val="none"/>
              </w:rPr>
              <w:t>屠宰车间无组织废气</w:t>
            </w:r>
          </w:p>
        </w:tc>
        <w:tc>
          <w:tcPr>
            <w:tcW w:w="444" w:type="pct"/>
            <w:vAlign w:val="center"/>
          </w:tcPr>
          <w:p>
            <w:pPr>
              <w:pStyle w:val="28"/>
              <w:rPr>
                <w:color w:val="auto"/>
                <w:highlight w:val="none"/>
              </w:rPr>
            </w:pPr>
            <w:r>
              <w:rPr>
                <w:rFonts w:hint="eastAsia"/>
                <w:color w:val="auto"/>
                <w:highlight w:val="none"/>
              </w:rPr>
              <w:t>1025</w:t>
            </w:r>
          </w:p>
        </w:tc>
        <w:tc>
          <w:tcPr>
            <w:tcW w:w="460" w:type="pct"/>
            <w:vAlign w:val="center"/>
          </w:tcPr>
          <w:p>
            <w:pPr>
              <w:pStyle w:val="28"/>
              <w:rPr>
                <w:color w:val="auto"/>
                <w:highlight w:val="none"/>
              </w:rPr>
            </w:pPr>
            <w:r>
              <w:rPr>
                <w:color w:val="auto"/>
                <w:highlight w:val="none"/>
              </w:rPr>
              <w:t>1</w:t>
            </w:r>
            <w:r>
              <w:rPr>
                <w:rFonts w:hint="eastAsia"/>
                <w:color w:val="auto"/>
                <w:highlight w:val="none"/>
              </w:rPr>
              <w:t>36</w:t>
            </w:r>
          </w:p>
        </w:tc>
        <w:tc>
          <w:tcPr>
            <w:tcW w:w="449" w:type="pct"/>
            <w:tcBorders>
              <w:right w:val="single" w:color="auto" w:sz="4" w:space="0"/>
            </w:tcBorders>
            <w:vAlign w:val="center"/>
          </w:tcPr>
          <w:p>
            <w:pPr>
              <w:pStyle w:val="28"/>
              <w:rPr>
                <w:color w:val="auto"/>
                <w:highlight w:val="none"/>
              </w:rPr>
            </w:pPr>
            <w:r>
              <w:rPr>
                <w:rFonts w:hint="eastAsia"/>
                <w:color w:val="auto"/>
                <w:highlight w:val="none"/>
              </w:rPr>
              <w:t>233</w:t>
            </w:r>
          </w:p>
        </w:tc>
        <w:tc>
          <w:tcPr>
            <w:tcW w:w="488" w:type="pct"/>
            <w:tcBorders>
              <w:left w:val="single" w:color="auto" w:sz="4" w:space="0"/>
            </w:tcBorders>
            <w:vAlign w:val="center"/>
          </w:tcPr>
          <w:p>
            <w:pPr>
              <w:pStyle w:val="29"/>
              <w:rPr>
                <w:color w:val="auto"/>
                <w:highlight w:val="none"/>
              </w:rPr>
            </w:pPr>
            <w:r>
              <w:rPr>
                <w:rFonts w:hint="eastAsia"/>
                <w:color w:val="auto"/>
                <w:highlight w:val="none"/>
              </w:rPr>
              <w:t>13</w:t>
            </w:r>
          </w:p>
        </w:tc>
        <w:tc>
          <w:tcPr>
            <w:tcW w:w="430" w:type="pct"/>
            <w:vAlign w:val="center"/>
          </w:tcPr>
          <w:p>
            <w:pPr>
              <w:pStyle w:val="29"/>
              <w:rPr>
                <w:color w:val="auto"/>
                <w:highlight w:val="none"/>
              </w:rPr>
            </w:pPr>
            <w:r>
              <w:rPr>
                <w:rFonts w:hint="eastAsia"/>
                <w:color w:val="auto"/>
                <w:highlight w:val="none"/>
              </w:rPr>
              <w:t>0</w:t>
            </w:r>
          </w:p>
        </w:tc>
        <w:tc>
          <w:tcPr>
            <w:tcW w:w="450" w:type="pct"/>
            <w:vAlign w:val="center"/>
          </w:tcPr>
          <w:p>
            <w:pPr>
              <w:pStyle w:val="29"/>
              <w:rPr>
                <w:color w:val="auto"/>
                <w:highlight w:val="none"/>
              </w:rPr>
            </w:pPr>
            <w:r>
              <w:rPr>
                <w:rFonts w:hint="eastAsia"/>
                <w:color w:val="auto"/>
                <w:highlight w:val="none"/>
              </w:rPr>
              <w:t>4992</w:t>
            </w:r>
          </w:p>
        </w:tc>
        <w:tc>
          <w:tcPr>
            <w:tcW w:w="406" w:type="pct"/>
            <w:vAlign w:val="center"/>
          </w:tcPr>
          <w:p>
            <w:pPr>
              <w:pStyle w:val="29"/>
              <w:rPr>
                <w:color w:val="auto"/>
                <w:highlight w:val="none"/>
              </w:rPr>
            </w:pPr>
            <w:r>
              <w:rPr>
                <w:color w:val="auto"/>
                <w:highlight w:val="none"/>
              </w:rPr>
              <w:t>正常</w:t>
            </w:r>
          </w:p>
        </w:tc>
        <w:tc>
          <w:tcPr>
            <w:tcW w:w="716" w:type="pct"/>
            <w:tcBorders>
              <w:right w:val="single" w:color="auto" w:sz="4" w:space="0"/>
            </w:tcBorders>
            <w:vAlign w:val="center"/>
          </w:tcPr>
          <w:p>
            <w:pPr>
              <w:pStyle w:val="29"/>
              <w:rPr>
                <w:rFonts w:hint="default" w:eastAsiaTheme="minorEastAsia"/>
                <w:color w:val="auto"/>
                <w:sz w:val="18"/>
                <w:szCs w:val="18"/>
                <w:highlight w:val="none"/>
                <w:lang w:val="en-US" w:eastAsia="zh-CN"/>
              </w:rPr>
            </w:pPr>
            <w:r>
              <w:rPr>
                <w:rFonts w:hint="eastAsia"/>
                <w:color w:val="auto"/>
                <w:sz w:val="18"/>
                <w:szCs w:val="18"/>
                <w:highlight w:val="none"/>
                <w:lang w:val="en-US" w:eastAsia="zh-CN"/>
              </w:rPr>
              <w:t>0.0125</w:t>
            </w:r>
          </w:p>
        </w:tc>
        <w:tc>
          <w:tcPr>
            <w:tcW w:w="576" w:type="pct"/>
            <w:tcBorders>
              <w:left w:val="single" w:color="auto" w:sz="4" w:space="0"/>
            </w:tcBorders>
            <w:vAlign w:val="center"/>
          </w:tcPr>
          <w:p>
            <w:pPr>
              <w:pStyle w:val="29"/>
              <w:rPr>
                <w:rFonts w:hint="default" w:eastAsiaTheme="minorEastAsia"/>
                <w:color w:val="auto"/>
                <w:sz w:val="18"/>
                <w:szCs w:val="18"/>
                <w:highlight w:val="none"/>
                <w:lang w:val="en-US" w:eastAsia="zh-CN"/>
              </w:rPr>
            </w:pPr>
            <w:r>
              <w:rPr>
                <w:rFonts w:hint="eastAsia"/>
                <w:color w:val="auto"/>
                <w:sz w:val="18"/>
                <w:szCs w:val="18"/>
                <w:highlight w:val="none"/>
              </w:rPr>
              <w:t>0.00</w:t>
            </w:r>
            <w:r>
              <w:rPr>
                <w:rFonts w:hint="eastAsia"/>
                <w:color w:val="auto"/>
                <w:sz w:val="18"/>
                <w:szCs w:val="18"/>
                <w:highlight w:val="none"/>
                <w:lang w:val="en-US" w:eastAsia="zh-CN"/>
              </w:rPr>
              <w:t>25</w:t>
            </w:r>
          </w:p>
        </w:tc>
      </w:tr>
    </w:tbl>
    <w:p>
      <w:pPr>
        <w:pStyle w:val="27"/>
        <w:rPr>
          <w:color w:val="auto"/>
          <w:highlight w:val="none"/>
        </w:rPr>
      </w:pPr>
      <w:r>
        <w:rPr>
          <w:color w:val="auto"/>
          <w:highlight w:val="none"/>
        </w:rPr>
        <w:t>表</w:t>
      </w:r>
      <w:r>
        <w:rPr>
          <w:bCs/>
          <w:color w:val="auto"/>
          <w:highlight w:val="none"/>
          <w:lang w:val="zh-CN"/>
        </w:rPr>
        <w:t>5.2</w:t>
      </w:r>
      <w:r>
        <w:rPr>
          <w:rFonts w:hint="eastAsia"/>
          <w:bCs/>
          <w:color w:val="auto"/>
          <w:highlight w:val="none"/>
        </w:rPr>
        <w:t>.1</w:t>
      </w:r>
      <w:r>
        <w:rPr>
          <w:bCs/>
          <w:color w:val="auto"/>
          <w:highlight w:val="none"/>
          <w:lang w:val="zh-CN"/>
        </w:rPr>
        <w:t>-</w:t>
      </w:r>
      <w:r>
        <w:rPr>
          <w:bCs/>
          <w:color w:val="auto"/>
          <w:highlight w:val="none"/>
        </w:rPr>
        <w:t>1</w:t>
      </w:r>
      <w:r>
        <w:rPr>
          <w:rFonts w:hint="eastAsia"/>
          <w:bCs/>
          <w:color w:val="auto"/>
          <w:highlight w:val="none"/>
        </w:rPr>
        <w:t>6</w:t>
      </w:r>
      <w:r>
        <w:rPr>
          <w:color w:val="auto"/>
          <w:highlight w:val="none"/>
        </w:rPr>
        <w:t xml:space="preserve">    屠宰加工车间点源估算模式计算结果表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771"/>
        <w:gridCol w:w="1771"/>
        <w:gridCol w:w="1769"/>
        <w:gridCol w:w="177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vMerge w:val="restart"/>
            <w:tcBorders>
              <w:tl2br w:val="nil"/>
              <w:tr2bl w:val="nil"/>
            </w:tcBorders>
            <w:vAlign w:val="center"/>
          </w:tcPr>
          <w:p>
            <w:pPr>
              <w:pStyle w:val="28"/>
              <w:rPr>
                <w:color w:val="auto"/>
                <w:highlight w:val="none"/>
              </w:rPr>
            </w:pPr>
            <w:r>
              <w:rPr>
                <w:color w:val="auto"/>
                <w:highlight w:val="none"/>
              </w:rPr>
              <w:t>距源中心下分风向D/m</w:t>
            </w:r>
          </w:p>
        </w:tc>
        <w:tc>
          <w:tcPr>
            <w:tcW w:w="2078" w:type="pct"/>
            <w:gridSpan w:val="2"/>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2079" w:type="pct"/>
            <w:gridSpan w:val="2"/>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vMerge w:val="continue"/>
            <w:tcBorders>
              <w:tl2br w:val="nil"/>
              <w:tr2bl w:val="nil"/>
            </w:tcBorders>
            <w:vAlign w:val="center"/>
          </w:tcPr>
          <w:p>
            <w:pPr>
              <w:pStyle w:val="28"/>
              <w:rPr>
                <w:color w:val="auto"/>
                <w:highlight w:val="none"/>
              </w:rPr>
            </w:pPr>
          </w:p>
        </w:tc>
        <w:tc>
          <w:tcPr>
            <w:tcW w:w="1039" w:type="pct"/>
            <w:tcBorders>
              <w:tl2br w:val="nil"/>
              <w:tr2bl w:val="nil"/>
            </w:tcBorders>
            <w:vAlign w:val="center"/>
          </w:tcPr>
          <w:p>
            <w:pPr>
              <w:pStyle w:val="28"/>
              <w:rPr>
                <w:color w:val="auto"/>
                <w:highlight w:val="none"/>
              </w:rPr>
            </w:pPr>
            <w:r>
              <w:rPr>
                <w:color w:val="auto"/>
                <w:highlight w:val="none"/>
              </w:rPr>
              <w:t>预测质量浓度Cil（</w:t>
            </w:r>
            <w:r>
              <w:rPr>
                <w:rFonts w:cs="Times New Roman"/>
                <w:color w:val="auto"/>
                <w:highlight w:val="none"/>
              </w:rPr>
              <w:t>μ</w:t>
            </w:r>
            <w:r>
              <w:rPr>
                <w:color w:val="auto"/>
                <w:highlight w:val="none"/>
              </w:rPr>
              <w:t>g/m</w:t>
            </w:r>
            <w:r>
              <w:rPr>
                <w:color w:val="auto"/>
                <w:highlight w:val="none"/>
                <w:vertAlign w:val="superscript"/>
              </w:rPr>
              <w:t>3</w:t>
            </w:r>
            <w:r>
              <w:rPr>
                <w:color w:val="auto"/>
                <w:highlight w:val="none"/>
              </w:rPr>
              <w:t>）</w:t>
            </w:r>
          </w:p>
        </w:tc>
        <w:tc>
          <w:tcPr>
            <w:tcW w:w="1039" w:type="pct"/>
            <w:tcBorders>
              <w:tl2br w:val="nil"/>
              <w:tr2bl w:val="nil"/>
            </w:tcBorders>
            <w:vAlign w:val="center"/>
          </w:tcPr>
          <w:p>
            <w:pPr>
              <w:pStyle w:val="28"/>
              <w:rPr>
                <w:color w:val="auto"/>
                <w:highlight w:val="none"/>
              </w:rPr>
            </w:pPr>
            <w:r>
              <w:rPr>
                <w:color w:val="auto"/>
                <w:highlight w:val="none"/>
              </w:rPr>
              <w:t>质量浓度占标率Pil（%）</w:t>
            </w:r>
          </w:p>
        </w:tc>
        <w:tc>
          <w:tcPr>
            <w:tcW w:w="1038" w:type="pct"/>
            <w:tcBorders>
              <w:tl2br w:val="nil"/>
              <w:tr2bl w:val="nil"/>
            </w:tcBorders>
            <w:vAlign w:val="center"/>
          </w:tcPr>
          <w:p>
            <w:pPr>
              <w:pStyle w:val="28"/>
              <w:rPr>
                <w:color w:val="auto"/>
                <w:highlight w:val="none"/>
              </w:rPr>
            </w:pPr>
            <w:r>
              <w:rPr>
                <w:color w:val="auto"/>
                <w:highlight w:val="none"/>
              </w:rPr>
              <w:t>预测质量浓度Cil（</w:t>
            </w:r>
            <w:r>
              <w:rPr>
                <w:rFonts w:cs="Times New Roman"/>
                <w:color w:val="auto"/>
                <w:highlight w:val="none"/>
              </w:rPr>
              <w:t>μ</w:t>
            </w:r>
            <w:r>
              <w:rPr>
                <w:color w:val="auto"/>
                <w:highlight w:val="none"/>
              </w:rPr>
              <w:t>g/m</w:t>
            </w:r>
            <w:r>
              <w:rPr>
                <w:color w:val="auto"/>
                <w:highlight w:val="none"/>
                <w:vertAlign w:val="superscript"/>
              </w:rPr>
              <w:t>3</w:t>
            </w:r>
            <w:r>
              <w:rPr>
                <w:color w:val="auto"/>
                <w:highlight w:val="none"/>
              </w:rPr>
              <w:t>）</w:t>
            </w:r>
          </w:p>
        </w:tc>
        <w:tc>
          <w:tcPr>
            <w:tcW w:w="1041" w:type="pct"/>
            <w:tcBorders>
              <w:tl2br w:val="nil"/>
              <w:tr2bl w:val="nil"/>
            </w:tcBorders>
            <w:vAlign w:val="center"/>
          </w:tcPr>
          <w:p>
            <w:pPr>
              <w:pStyle w:val="28"/>
              <w:rPr>
                <w:color w:val="auto"/>
                <w:highlight w:val="none"/>
              </w:rPr>
            </w:pPr>
            <w:r>
              <w:rPr>
                <w:color w:val="auto"/>
                <w:highlight w:val="none"/>
              </w:rPr>
              <w:t>质量浓度占标率Pil（%）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10</w:t>
            </w:r>
          </w:p>
        </w:tc>
        <w:tc>
          <w:tcPr>
            <w:tcW w:w="1771" w:type="dxa"/>
            <w:tcBorders>
              <w:tl2br w:val="nil"/>
              <w:tr2bl w:val="nil"/>
            </w:tcBorders>
            <w:vAlign w:val="center"/>
          </w:tcPr>
          <w:p>
            <w:pPr>
              <w:pStyle w:val="29"/>
              <w:bidi w:val="0"/>
            </w:pPr>
            <w:r>
              <w:rPr>
                <w:rFonts w:hint="eastAsia"/>
                <w:lang w:val="en-US" w:eastAsia="zh-CN"/>
              </w:rPr>
              <w:t xml:space="preserve">0.06 </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0.13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25</w:t>
            </w:r>
          </w:p>
        </w:tc>
        <w:tc>
          <w:tcPr>
            <w:tcW w:w="1771" w:type="dxa"/>
            <w:tcBorders>
              <w:tl2br w:val="nil"/>
              <w:tr2bl w:val="nil"/>
            </w:tcBorders>
            <w:vAlign w:val="center"/>
          </w:tcPr>
          <w:p>
            <w:pPr>
              <w:pStyle w:val="29"/>
              <w:bidi w:val="0"/>
            </w:pPr>
            <w:r>
              <w:rPr>
                <w:rFonts w:hint="eastAsia"/>
                <w:lang w:val="en-US" w:eastAsia="zh-CN"/>
              </w:rPr>
              <w:t xml:space="preserve">0.59 </w:t>
            </w:r>
          </w:p>
        </w:tc>
        <w:tc>
          <w:tcPr>
            <w:tcW w:w="1771" w:type="dxa"/>
            <w:tcBorders>
              <w:tl2br w:val="nil"/>
              <w:tr2bl w:val="nil"/>
            </w:tcBorders>
            <w:vAlign w:val="center"/>
          </w:tcPr>
          <w:p>
            <w:pPr>
              <w:pStyle w:val="29"/>
              <w:bidi w:val="0"/>
            </w:pPr>
            <w:r>
              <w:rPr>
                <w:rFonts w:hint="eastAsia"/>
                <w:lang w:val="en-US" w:eastAsia="zh-CN"/>
              </w:rPr>
              <w:t xml:space="preserve">0.29 </w:t>
            </w:r>
          </w:p>
        </w:tc>
        <w:tc>
          <w:tcPr>
            <w:tcW w:w="1769" w:type="dxa"/>
            <w:tcBorders>
              <w:tl2br w:val="nil"/>
              <w:tr2bl w:val="nil"/>
            </w:tcBorders>
            <w:vAlign w:val="center"/>
          </w:tcPr>
          <w:p>
            <w:pPr>
              <w:pStyle w:val="29"/>
              <w:bidi w:val="0"/>
            </w:pPr>
            <w:r>
              <w:rPr>
                <w:rFonts w:hint="eastAsia"/>
                <w:lang w:val="en-US" w:eastAsia="zh-CN"/>
              </w:rPr>
              <w:t xml:space="preserve">0.12 </w:t>
            </w:r>
          </w:p>
        </w:tc>
        <w:tc>
          <w:tcPr>
            <w:tcW w:w="1775" w:type="dxa"/>
            <w:tcBorders>
              <w:tl2br w:val="nil"/>
              <w:tr2bl w:val="nil"/>
            </w:tcBorders>
            <w:vAlign w:val="center"/>
          </w:tcPr>
          <w:p>
            <w:pPr>
              <w:pStyle w:val="29"/>
              <w:bidi w:val="0"/>
            </w:pPr>
            <w:r>
              <w:rPr>
                <w:rFonts w:hint="eastAsia"/>
                <w:lang w:val="en-US" w:eastAsia="zh-CN"/>
              </w:rPr>
              <w:t xml:space="preserve">1.20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50</w:t>
            </w:r>
          </w:p>
        </w:tc>
        <w:tc>
          <w:tcPr>
            <w:tcW w:w="1771" w:type="dxa"/>
            <w:tcBorders>
              <w:tl2br w:val="nil"/>
              <w:tr2bl w:val="nil"/>
            </w:tcBorders>
            <w:vAlign w:val="center"/>
          </w:tcPr>
          <w:p>
            <w:pPr>
              <w:pStyle w:val="29"/>
              <w:bidi w:val="0"/>
            </w:pPr>
            <w:r>
              <w:rPr>
                <w:rFonts w:hint="eastAsia"/>
                <w:lang w:val="en-US" w:eastAsia="zh-CN"/>
              </w:rPr>
              <w:t xml:space="preserve">0.49 </w:t>
            </w:r>
          </w:p>
        </w:tc>
        <w:tc>
          <w:tcPr>
            <w:tcW w:w="1771" w:type="dxa"/>
            <w:tcBorders>
              <w:tl2br w:val="nil"/>
              <w:tr2bl w:val="nil"/>
            </w:tcBorders>
            <w:vAlign w:val="center"/>
          </w:tcPr>
          <w:p>
            <w:pPr>
              <w:pStyle w:val="29"/>
              <w:bidi w:val="0"/>
            </w:pPr>
            <w:r>
              <w:rPr>
                <w:rFonts w:hint="eastAsia"/>
                <w:lang w:val="en-US" w:eastAsia="zh-CN"/>
              </w:rPr>
              <w:t xml:space="preserve">0.24 </w:t>
            </w:r>
          </w:p>
        </w:tc>
        <w:tc>
          <w:tcPr>
            <w:tcW w:w="1769" w:type="dxa"/>
            <w:tcBorders>
              <w:tl2br w:val="nil"/>
              <w:tr2bl w:val="nil"/>
            </w:tcBorders>
            <w:vAlign w:val="center"/>
          </w:tcPr>
          <w:p>
            <w:pPr>
              <w:pStyle w:val="29"/>
              <w:bidi w:val="0"/>
            </w:pPr>
            <w:r>
              <w:rPr>
                <w:rFonts w:hint="eastAsia"/>
                <w:lang w:val="en-US" w:eastAsia="zh-CN"/>
              </w:rPr>
              <w:t xml:space="preserve">0.10 </w:t>
            </w:r>
          </w:p>
        </w:tc>
        <w:tc>
          <w:tcPr>
            <w:tcW w:w="1775" w:type="dxa"/>
            <w:tcBorders>
              <w:tl2br w:val="nil"/>
              <w:tr2bl w:val="nil"/>
            </w:tcBorders>
            <w:vAlign w:val="center"/>
          </w:tcPr>
          <w:p>
            <w:pPr>
              <w:pStyle w:val="29"/>
              <w:bidi w:val="0"/>
            </w:pPr>
            <w:r>
              <w:rPr>
                <w:rFonts w:hint="eastAsia"/>
                <w:lang w:val="en-US" w:eastAsia="zh-CN"/>
              </w:rPr>
              <w:t xml:space="preserve">1.00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b/>
                <w:bCs/>
                <w:color w:val="auto"/>
                <w:highlight w:val="none"/>
              </w:rPr>
            </w:pPr>
            <w:r>
              <w:rPr>
                <w:rFonts w:hint="eastAsia"/>
                <w:b/>
                <w:bCs/>
                <w:color w:val="auto"/>
                <w:highlight w:val="none"/>
              </w:rPr>
              <w:t>70</w:t>
            </w:r>
          </w:p>
        </w:tc>
        <w:tc>
          <w:tcPr>
            <w:tcW w:w="1771" w:type="dxa"/>
            <w:tcBorders>
              <w:tl2br w:val="nil"/>
              <w:tr2bl w:val="nil"/>
            </w:tcBorders>
            <w:vAlign w:val="center"/>
          </w:tcPr>
          <w:p>
            <w:pPr>
              <w:pStyle w:val="29"/>
              <w:bidi w:val="0"/>
            </w:pPr>
            <w:r>
              <w:rPr>
                <w:rFonts w:hint="eastAsia"/>
                <w:lang w:val="en-US" w:eastAsia="zh-CN"/>
              </w:rPr>
              <w:t xml:space="preserve">1.05 </w:t>
            </w:r>
          </w:p>
        </w:tc>
        <w:tc>
          <w:tcPr>
            <w:tcW w:w="1771" w:type="dxa"/>
            <w:tcBorders>
              <w:tl2br w:val="nil"/>
              <w:tr2bl w:val="nil"/>
            </w:tcBorders>
            <w:vAlign w:val="center"/>
          </w:tcPr>
          <w:p>
            <w:pPr>
              <w:pStyle w:val="29"/>
              <w:bidi w:val="0"/>
            </w:pPr>
            <w:r>
              <w:rPr>
                <w:rFonts w:hint="eastAsia"/>
                <w:lang w:val="en-US" w:eastAsia="zh-CN"/>
              </w:rPr>
              <w:t xml:space="preserve">0.52 </w:t>
            </w:r>
          </w:p>
        </w:tc>
        <w:tc>
          <w:tcPr>
            <w:tcW w:w="1769" w:type="dxa"/>
            <w:tcBorders>
              <w:tl2br w:val="nil"/>
              <w:tr2bl w:val="nil"/>
            </w:tcBorders>
            <w:vAlign w:val="center"/>
          </w:tcPr>
          <w:p>
            <w:pPr>
              <w:pStyle w:val="29"/>
              <w:bidi w:val="0"/>
            </w:pPr>
            <w:r>
              <w:rPr>
                <w:rFonts w:hint="eastAsia"/>
                <w:lang w:val="en-US" w:eastAsia="zh-CN"/>
              </w:rPr>
              <w:t xml:space="preserve">0.21 </w:t>
            </w:r>
          </w:p>
        </w:tc>
        <w:tc>
          <w:tcPr>
            <w:tcW w:w="1775" w:type="dxa"/>
            <w:tcBorders>
              <w:tl2br w:val="nil"/>
              <w:tr2bl w:val="nil"/>
            </w:tcBorders>
            <w:vAlign w:val="center"/>
          </w:tcPr>
          <w:p>
            <w:pPr>
              <w:pStyle w:val="29"/>
              <w:bidi w:val="0"/>
            </w:pPr>
            <w:r>
              <w:rPr>
                <w:rFonts w:hint="eastAsia"/>
                <w:lang w:val="en-US" w:eastAsia="zh-CN"/>
              </w:rPr>
              <w:t xml:space="preserve">2.15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75</w:t>
            </w:r>
          </w:p>
        </w:tc>
        <w:tc>
          <w:tcPr>
            <w:tcW w:w="1771" w:type="dxa"/>
            <w:tcBorders>
              <w:tl2br w:val="nil"/>
              <w:tr2bl w:val="nil"/>
            </w:tcBorders>
            <w:vAlign w:val="center"/>
          </w:tcPr>
          <w:p>
            <w:pPr>
              <w:pStyle w:val="29"/>
              <w:bidi w:val="0"/>
            </w:pPr>
            <w:r>
              <w:rPr>
                <w:rFonts w:hint="eastAsia"/>
                <w:lang w:val="en-US" w:eastAsia="zh-CN"/>
              </w:rPr>
              <w:t xml:space="preserve">1.04 </w:t>
            </w:r>
          </w:p>
        </w:tc>
        <w:tc>
          <w:tcPr>
            <w:tcW w:w="1771" w:type="dxa"/>
            <w:tcBorders>
              <w:tl2br w:val="nil"/>
              <w:tr2bl w:val="nil"/>
            </w:tcBorders>
            <w:vAlign w:val="center"/>
          </w:tcPr>
          <w:p>
            <w:pPr>
              <w:pStyle w:val="29"/>
              <w:bidi w:val="0"/>
            </w:pPr>
            <w:r>
              <w:rPr>
                <w:rFonts w:hint="eastAsia"/>
                <w:lang w:val="en-US" w:eastAsia="zh-CN"/>
              </w:rPr>
              <w:t xml:space="preserve">0.52 </w:t>
            </w:r>
          </w:p>
        </w:tc>
        <w:tc>
          <w:tcPr>
            <w:tcW w:w="1769" w:type="dxa"/>
            <w:tcBorders>
              <w:tl2br w:val="nil"/>
              <w:tr2bl w:val="nil"/>
            </w:tcBorders>
            <w:vAlign w:val="center"/>
          </w:tcPr>
          <w:p>
            <w:pPr>
              <w:pStyle w:val="29"/>
              <w:bidi w:val="0"/>
            </w:pPr>
            <w:r>
              <w:rPr>
                <w:rFonts w:hint="eastAsia"/>
                <w:lang w:val="en-US" w:eastAsia="zh-CN"/>
              </w:rPr>
              <w:t xml:space="preserve">0.21 </w:t>
            </w:r>
          </w:p>
        </w:tc>
        <w:tc>
          <w:tcPr>
            <w:tcW w:w="1775" w:type="dxa"/>
            <w:tcBorders>
              <w:tl2br w:val="nil"/>
              <w:tr2bl w:val="nil"/>
            </w:tcBorders>
            <w:vAlign w:val="center"/>
          </w:tcPr>
          <w:p>
            <w:pPr>
              <w:pStyle w:val="29"/>
              <w:bidi w:val="0"/>
            </w:pPr>
            <w:r>
              <w:rPr>
                <w:rFonts w:hint="eastAsia"/>
                <w:lang w:val="en-US" w:eastAsia="zh-CN"/>
              </w:rPr>
              <w:t xml:space="preserve">2.13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100</w:t>
            </w:r>
          </w:p>
        </w:tc>
        <w:tc>
          <w:tcPr>
            <w:tcW w:w="1771" w:type="dxa"/>
            <w:tcBorders>
              <w:tl2br w:val="nil"/>
              <w:tr2bl w:val="nil"/>
            </w:tcBorders>
            <w:vAlign w:val="center"/>
          </w:tcPr>
          <w:p>
            <w:pPr>
              <w:pStyle w:val="29"/>
              <w:bidi w:val="0"/>
            </w:pPr>
            <w:r>
              <w:rPr>
                <w:rFonts w:hint="eastAsia"/>
                <w:lang w:val="en-US" w:eastAsia="zh-CN"/>
              </w:rPr>
              <w:t xml:space="preserve">0.88 </w:t>
            </w:r>
          </w:p>
        </w:tc>
        <w:tc>
          <w:tcPr>
            <w:tcW w:w="1771" w:type="dxa"/>
            <w:tcBorders>
              <w:tl2br w:val="nil"/>
              <w:tr2bl w:val="nil"/>
            </w:tcBorders>
            <w:vAlign w:val="center"/>
          </w:tcPr>
          <w:p>
            <w:pPr>
              <w:pStyle w:val="29"/>
              <w:bidi w:val="0"/>
            </w:pPr>
            <w:r>
              <w:rPr>
                <w:rFonts w:hint="eastAsia"/>
                <w:lang w:val="en-US" w:eastAsia="zh-CN"/>
              </w:rPr>
              <w:t xml:space="preserve">0.44 </w:t>
            </w:r>
          </w:p>
        </w:tc>
        <w:tc>
          <w:tcPr>
            <w:tcW w:w="1769" w:type="dxa"/>
            <w:tcBorders>
              <w:tl2br w:val="nil"/>
              <w:tr2bl w:val="nil"/>
            </w:tcBorders>
            <w:vAlign w:val="center"/>
          </w:tcPr>
          <w:p>
            <w:pPr>
              <w:pStyle w:val="29"/>
              <w:bidi w:val="0"/>
            </w:pPr>
            <w:r>
              <w:rPr>
                <w:rFonts w:hint="eastAsia"/>
                <w:lang w:val="en-US" w:eastAsia="zh-CN"/>
              </w:rPr>
              <w:t xml:space="preserve">0.18 </w:t>
            </w:r>
          </w:p>
        </w:tc>
        <w:tc>
          <w:tcPr>
            <w:tcW w:w="1775" w:type="dxa"/>
            <w:tcBorders>
              <w:tl2br w:val="nil"/>
              <w:tr2bl w:val="nil"/>
            </w:tcBorders>
            <w:vAlign w:val="center"/>
          </w:tcPr>
          <w:p>
            <w:pPr>
              <w:pStyle w:val="29"/>
              <w:bidi w:val="0"/>
            </w:pPr>
            <w:r>
              <w:rPr>
                <w:rFonts w:hint="eastAsia"/>
                <w:lang w:val="en-US" w:eastAsia="zh-CN"/>
              </w:rPr>
              <w:t xml:space="preserve">1.81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200</w:t>
            </w:r>
          </w:p>
        </w:tc>
        <w:tc>
          <w:tcPr>
            <w:tcW w:w="1771" w:type="dxa"/>
            <w:tcBorders>
              <w:tl2br w:val="nil"/>
              <w:tr2bl w:val="nil"/>
            </w:tcBorders>
            <w:vAlign w:val="center"/>
          </w:tcPr>
          <w:p>
            <w:pPr>
              <w:pStyle w:val="29"/>
              <w:bidi w:val="0"/>
            </w:pPr>
            <w:r>
              <w:rPr>
                <w:rFonts w:hint="eastAsia"/>
                <w:lang w:val="en-US" w:eastAsia="zh-CN"/>
              </w:rPr>
              <w:t xml:space="preserve">0.38 </w:t>
            </w:r>
          </w:p>
        </w:tc>
        <w:tc>
          <w:tcPr>
            <w:tcW w:w="1771" w:type="dxa"/>
            <w:tcBorders>
              <w:tl2br w:val="nil"/>
              <w:tr2bl w:val="nil"/>
            </w:tcBorders>
            <w:vAlign w:val="center"/>
          </w:tcPr>
          <w:p>
            <w:pPr>
              <w:pStyle w:val="29"/>
              <w:bidi w:val="0"/>
            </w:pPr>
            <w:r>
              <w:rPr>
                <w:rFonts w:hint="eastAsia"/>
                <w:lang w:val="en-US" w:eastAsia="zh-CN"/>
              </w:rPr>
              <w:t xml:space="preserve">0.19 </w:t>
            </w:r>
          </w:p>
        </w:tc>
        <w:tc>
          <w:tcPr>
            <w:tcW w:w="1769" w:type="dxa"/>
            <w:tcBorders>
              <w:tl2br w:val="nil"/>
              <w:tr2bl w:val="nil"/>
            </w:tcBorders>
            <w:vAlign w:val="center"/>
          </w:tcPr>
          <w:p>
            <w:pPr>
              <w:pStyle w:val="29"/>
              <w:bidi w:val="0"/>
            </w:pPr>
            <w:r>
              <w:rPr>
                <w:rFonts w:hint="eastAsia"/>
                <w:lang w:val="en-US" w:eastAsia="zh-CN"/>
              </w:rPr>
              <w:t xml:space="preserve">0.08 </w:t>
            </w:r>
          </w:p>
        </w:tc>
        <w:tc>
          <w:tcPr>
            <w:tcW w:w="1775" w:type="dxa"/>
            <w:tcBorders>
              <w:tl2br w:val="nil"/>
              <w:tr2bl w:val="nil"/>
            </w:tcBorders>
            <w:vAlign w:val="center"/>
          </w:tcPr>
          <w:p>
            <w:pPr>
              <w:pStyle w:val="29"/>
              <w:bidi w:val="0"/>
            </w:pPr>
            <w:r>
              <w:rPr>
                <w:rFonts w:hint="eastAsia"/>
                <w:lang w:val="en-US" w:eastAsia="zh-CN"/>
              </w:rPr>
              <w:t xml:space="preserve">0.78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300</w:t>
            </w:r>
          </w:p>
        </w:tc>
        <w:tc>
          <w:tcPr>
            <w:tcW w:w="1771" w:type="dxa"/>
            <w:tcBorders>
              <w:tl2br w:val="nil"/>
              <w:tr2bl w:val="nil"/>
            </w:tcBorders>
            <w:vAlign w:val="center"/>
          </w:tcPr>
          <w:p>
            <w:pPr>
              <w:pStyle w:val="29"/>
              <w:bidi w:val="0"/>
            </w:pPr>
            <w:r>
              <w:rPr>
                <w:rFonts w:hint="eastAsia"/>
                <w:lang w:val="en-US" w:eastAsia="zh-CN"/>
              </w:rPr>
              <w:t xml:space="preserve">0.56 </w:t>
            </w:r>
          </w:p>
        </w:tc>
        <w:tc>
          <w:tcPr>
            <w:tcW w:w="1771" w:type="dxa"/>
            <w:tcBorders>
              <w:tl2br w:val="nil"/>
              <w:tr2bl w:val="nil"/>
            </w:tcBorders>
            <w:vAlign w:val="center"/>
          </w:tcPr>
          <w:p>
            <w:pPr>
              <w:pStyle w:val="29"/>
              <w:bidi w:val="0"/>
            </w:pPr>
            <w:r>
              <w:rPr>
                <w:rFonts w:hint="eastAsia"/>
                <w:lang w:val="en-US" w:eastAsia="zh-CN"/>
              </w:rPr>
              <w:t xml:space="preserve">0.28 </w:t>
            </w:r>
          </w:p>
        </w:tc>
        <w:tc>
          <w:tcPr>
            <w:tcW w:w="1769" w:type="dxa"/>
            <w:tcBorders>
              <w:tl2br w:val="nil"/>
              <w:tr2bl w:val="nil"/>
            </w:tcBorders>
            <w:vAlign w:val="center"/>
          </w:tcPr>
          <w:p>
            <w:pPr>
              <w:pStyle w:val="29"/>
              <w:bidi w:val="0"/>
            </w:pPr>
            <w:r>
              <w:rPr>
                <w:rFonts w:hint="eastAsia"/>
                <w:lang w:val="en-US" w:eastAsia="zh-CN"/>
              </w:rPr>
              <w:t xml:space="preserve">0.11 </w:t>
            </w:r>
          </w:p>
        </w:tc>
        <w:tc>
          <w:tcPr>
            <w:tcW w:w="1775" w:type="dxa"/>
            <w:tcBorders>
              <w:tl2br w:val="nil"/>
              <w:tr2bl w:val="nil"/>
            </w:tcBorders>
            <w:vAlign w:val="center"/>
          </w:tcPr>
          <w:p>
            <w:pPr>
              <w:pStyle w:val="29"/>
              <w:bidi w:val="0"/>
            </w:pPr>
            <w:r>
              <w:rPr>
                <w:rFonts w:hint="eastAsia"/>
                <w:lang w:val="en-US" w:eastAsia="zh-CN"/>
              </w:rPr>
              <w:t xml:space="preserve">1.14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400</w:t>
            </w:r>
          </w:p>
        </w:tc>
        <w:tc>
          <w:tcPr>
            <w:tcW w:w="1771" w:type="dxa"/>
            <w:tcBorders>
              <w:tl2br w:val="nil"/>
              <w:tr2bl w:val="nil"/>
            </w:tcBorders>
            <w:vAlign w:val="center"/>
          </w:tcPr>
          <w:p>
            <w:pPr>
              <w:pStyle w:val="29"/>
              <w:bidi w:val="0"/>
            </w:pPr>
            <w:r>
              <w:rPr>
                <w:rFonts w:hint="eastAsia"/>
                <w:lang w:val="en-US" w:eastAsia="zh-CN"/>
              </w:rPr>
              <w:t xml:space="preserve">0.54 </w:t>
            </w:r>
          </w:p>
        </w:tc>
        <w:tc>
          <w:tcPr>
            <w:tcW w:w="1771" w:type="dxa"/>
            <w:tcBorders>
              <w:tl2br w:val="nil"/>
              <w:tr2bl w:val="nil"/>
            </w:tcBorders>
            <w:vAlign w:val="center"/>
          </w:tcPr>
          <w:p>
            <w:pPr>
              <w:pStyle w:val="29"/>
              <w:bidi w:val="0"/>
            </w:pPr>
            <w:r>
              <w:rPr>
                <w:rFonts w:hint="eastAsia"/>
                <w:lang w:val="en-US" w:eastAsia="zh-CN"/>
              </w:rPr>
              <w:t xml:space="preserve">0.27 </w:t>
            </w:r>
          </w:p>
        </w:tc>
        <w:tc>
          <w:tcPr>
            <w:tcW w:w="1769" w:type="dxa"/>
            <w:tcBorders>
              <w:tl2br w:val="nil"/>
              <w:tr2bl w:val="nil"/>
            </w:tcBorders>
            <w:vAlign w:val="center"/>
          </w:tcPr>
          <w:p>
            <w:pPr>
              <w:pStyle w:val="29"/>
              <w:bidi w:val="0"/>
            </w:pPr>
            <w:r>
              <w:rPr>
                <w:rFonts w:hint="eastAsia"/>
                <w:lang w:val="en-US" w:eastAsia="zh-CN"/>
              </w:rPr>
              <w:t xml:space="preserve">0.11 </w:t>
            </w:r>
          </w:p>
        </w:tc>
        <w:tc>
          <w:tcPr>
            <w:tcW w:w="1775" w:type="dxa"/>
            <w:tcBorders>
              <w:tl2br w:val="nil"/>
              <w:tr2bl w:val="nil"/>
            </w:tcBorders>
            <w:vAlign w:val="center"/>
          </w:tcPr>
          <w:p>
            <w:pPr>
              <w:pStyle w:val="29"/>
              <w:bidi w:val="0"/>
            </w:pPr>
            <w:r>
              <w:rPr>
                <w:rFonts w:hint="eastAsia"/>
                <w:lang w:val="en-US" w:eastAsia="zh-CN"/>
              </w:rPr>
              <w:t xml:space="preserve">1.11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500</w:t>
            </w:r>
          </w:p>
        </w:tc>
        <w:tc>
          <w:tcPr>
            <w:tcW w:w="1771" w:type="dxa"/>
            <w:tcBorders>
              <w:tl2br w:val="nil"/>
              <w:tr2bl w:val="nil"/>
            </w:tcBorders>
            <w:vAlign w:val="center"/>
          </w:tcPr>
          <w:p>
            <w:pPr>
              <w:pStyle w:val="29"/>
              <w:bidi w:val="0"/>
            </w:pPr>
            <w:r>
              <w:rPr>
                <w:rFonts w:hint="eastAsia"/>
                <w:lang w:val="en-US" w:eastAsia="zh-CN"/>
              </w:rPr>
              <w:t xml:space="preserve">0.47 </w:t>
            </w:r>
          </w:p>
        </w:tc>
        <w:tc>
          <w:tcPr>
            <w:tcW w:w="1771" w:type="dxa"/>
            <w:tcBorders>
              <w:tl2br w:val="nil"/>
              <w:tr2bl w:val="nil"/>
            </w:tcBorders>
            <w:vAlign w:val="center"/>
          </w:tcPr>
          <w:p>
            <w:pPr>
              <w:pStyle w:val="29"/>
              <w:bidi w:val="0"/>
            </w:pPr>
            <w:r>
              <w:rPr>
                <w:rFonts w:hint="eastAsia"/>
                <w:lang w:val="en-US" w:eastAsia="zh-CN"/>
              </w:rPr>
              <w:t xml:space="preserve">0.24 </w:t>
            </w:r>
          </w:p>
        </w:tc>
        <w:tc>
          <w:tcPr>
            <w:tcW w:w="1769" w:type="dxa"/>
            <w:tcBorders>
              <w:tl2br w:val="nil"/>
              <w:tr2bl w:val="nil"/>
            </w:tcBorders>
            <w:vAlign w:val="center"/>
          </w:tcPr>
          <w:p>
            <w:pPr>
              <w:pStyle w:val="29"/>
              <w:bidi w:val="0"/>
            </w:pPr>
            <w:r>
              <w:rPr>
                <w:rFonts w:hint="eastAsia"/>
                <w:lang w:val="en-US" w:eastAsia="zh-CN"/>
              </w:rPr>
              <w:t xml:space="preserve">0.10 </w:t>
            </w:r>
          </w:p>
        </w:tc>
        <w:tc>
          <w:tcPr>
            <w:tcW w:w="1775" w:type="dxa"/>
            <w:tcBorders>
              <w:tl2br w:val="nil"/>
              <w:tr2bl w:val="nil"/>
            </w:tcBorders>
            <w:vAlign w:val="center"/>
          </w:tcPr>
          <w:p>
            <w:pPr>
              <w:pStyle w:val="29"/>
              <w:bidi w:val="0"/>
            </w:pPr>
            <w:r>
              <w:rPr>
                <w:rFonts w:hint="eastAsia"/>
                <w:lang w:val="en-US" w:eastAsia="zh-CN"/>
              </w:rPr>
              <w:t xml:space="preserve">0.97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600</w:t>
            </w:r>
          </w:p>
        </w:tc>
        <w:tc>
          <w:tcPr>
            <w:tcW w:w="1771" w:type="dxa"/>
            <w:tcBorders>
              <w:tl2br w:val="nil"/>
              <w:tr2bl w:val="nil"/>
            </w:tcBorders>
            <w:vAlign w:val="center"/>
          </w:tcPr>
          <w:p>
            <w:pPr>
              <w:pStyle w:val="29"/>
              <w:bidi w:val="0"/>
            </w:pPr>
            <w:r>
              <w:rPr>
                <w:rFonts w:hint="eastAsia"/>
                <w:lang w:val="en-US" w:eastAsia="zh-CN"/>
              </w:rPr>
              <w:t xml:space="preserve">0.41 </w:t>
            </w:r>
          </w:p>
        </w:tc>
        <w:tc>
          <w:tcPr>
            <w:tcW w:w="1771" w:type="dxa"/>
            <w:tcBorders>
              <w:tl2br w:val="nil"/>
              <w:tr2bl w:val="nil"/>
            </w:tcBorders>
            <w:vAlign w:val="center"/>
          </w:tcPr>
          <w:p>
            <w:pPr>
              <w:pStyle w:val="29"/>
              <w:bidi w:val="0"/>
            </w:pPr>
            <w:r>
              <w:rPr>
                <w:rFonts w:hint="eastAsia"/>
                <w:lang w:val="en-US" w:eastAsia="zh-CN"/>
              </w:rPr>
              <w:t xml:space="preserve">0.21 </w:t>
            </w:r>
          </w:p>
        </w:tc>
        <w:tc>
          <w:tcPr>
            <w:tcW w:w="1769" w:type="dxa"/>
            <w:tcBorders>
              <w:tl2br w:val="nil"/>
              <w:tr2bl w:val="nil"/>
            </w:tcBorders>
            <w:vAlign w:val="center"/>
          </w:tcPr>
          <w:p>
            <w:pPr>
              <w:pStyle w:val="29"/>
              <w:bidi w:val="0"/>
            </w:pPr>
            <w:r>
              <w:rPr>
                <w:rFonts w:hint="eastAsia"/>
                <w:lang w:val="en-US" w:eastAsia="zh-CN"/>
              </w:rPr>
              <w:t xml:space="preserve">0.08 </w:t>
            </w:r>
          </w:p>
        </w:tc>
        <w:tc>
          <w:tcPr>
            <w:tcW w:w="1775" w:type="dxa"/>
            <w:tcBorders>
              <w:tl2br w:val="nil"/>
              <w:tr2bl w:val="nil"/>
            </w:tcBorders>
            <w:vAlign w:val="center"/>
          </w:tcPr>
          <w:p>
            <w:pPr>
              <w:pStyle w:val="29"/>
              <w:bidi w:val="0"/>
            </w:pPr>
            <w:r>
              <w:rPr>
                <w:rFonts w:hint="eastAsia"/>
                <w:lang w:val="en-US" w:eastAsia="zh-CN"/>
              </w:rPr>
              <w:t xml:space="preserve">0.84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700</w:t>
            </w:r>
          </w:p>
        </w:tc>
        <w:tc>
          <w:tcPr>
            <w:tcW w:w="1771" w:type="dxa"/>
            <w:tcBorders>
              <w:tl2br w:val="nil"/>
              <w:tr2bl w:val="nil"/>
            </w:tcBorders>
            <w:vAlign w:val="center"/>
          </w:tcPr>
          <w:p>
            <w:pPr>
              <w:pStyle w:val="29"/>
              <w:bidi w:val="0"/>
            </w:pPr>
            <w:r>
              <w:rPr>
                <w:rFonts w:hint="eastAsia"/>
                <w:lang w:val="en-US" w:eastAsia="zh-CN"/>
              </w:rPr>
              <w:t xml:space="preserve">0.36 </w:t>
            </w:r>
          </w:p>
        </w:tc>
        <w:tc>
          <w:tcPr>
            <w:tcW w:w="1771" w:type="dxa"/>
            <w:tcBorders>
              <w:tl2br w:val="nil"/>
              <w:tr2bl w:val="nil"/>
            </w:tcBorders>
            <w:vAlign w:val="center"/>
          </w:tcPr>
          <w:p>
            <w:pPr>
              <w:pStyle w:val="29"/>
              <w:bidi w:val="0"/>
            </w:pPr>
            <w:r>
              <w:rPr>
                <w:rFonts w:hint="eastAsia"/>
                <w:lang w:val="en-US" w:eastAsia="zh-CN"/>
              </w:rPr>
              <w:t xml:space="preserve">0.18 </w:t>
            </w:r>
          </w:p>
        </w:tc>
        <w:tc>
          <w:tcPr>
            <w:tcW w:w="1769" w:type="dxa"/>
            <w:tcBorders>
              <w:tl2br w:val="nil"/>
              <w:tr2bl w:val="nil"/>
            </w:tcBorders>
            <w:vAlign w:val="center"/>
          </w:tcPr>
          <w:p>
            <w:pPr>
              <w:pStyle w:val="29"/>
              <w:bidi w:val="0"/>
            </w:pPr>
            <w:r>
              <w:rPr>
                <w:rFonts w:hint="eastAsia"/>
                <w:lang w:val="en-US" w:eastAsia="zh-CN"/>
              </w:rPr>
              <w:t xml:space="preserve">0.07 </w:t>
            </w:r>
          </w:p>
        </w:tc>
        <w:tc>
          <w:tcPr>
            <w:tcW w:w="1775" w:type="dxa"/>
            <w:tcBorders>
              <w:tl2br w:val="nil"/>
              <w:tr2bl w:val="nil"/>
            </w:tcBorders>
            <w:vAlign w:val="center"/>
          </w:tcPr>
          <w:p>
            <w:pPr>
              <w:pStyle w:val="29"/>
              <w:bidi w:val="0"/>
            </w:pPr>
            <w:r>
              <w:rPr>
                <w:rFonts w:hint="eastAsia"/>
                <w:lang w:val="en-US" w:eastAsia="zh-CN"/>
              </w:rPr>
              <w:t xml:space="preserve">0.75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800</w:t>
            </w:r>
          </w:p>
        </w:tc>
        <w:tc>
          <w:tcPr>
            <w:tcW w:w="1771" w:type="dxa"/>
            <w:tcBorders>
              <w:tl2br w:val="nil"/>
              <w:tr2bl w:val="nil"/>
            </w:tcBorders>
            <w:vAlign w:val="center"/>
          </w:tcPr>
          <w:p>
            <w:pPr>
              <w:pStyle w:val="29"/>
              <w:bidi w:val="0"/>
            </w:pPr>
            <w:r>
              <w:rPr>
                <w:rFonts w:hint="eastAsia"/>
                <w:lang w:val="en-US" w:eastAsia="zh-CN"/>
              </w:rPr>
              <w:t xml:space="preserve">0.32 </w:t>
            </w:r>
          </w:p>
        </w:tc>
        <w:tc>
          <w:tcPr>
            <w:tcW w:w="1771" w:type="dxa"/>
            <w:tcBorders>
              <w:tl2br w:val="nil"/>
              <w:tr2bl w:val="nil"/>
            </w:tcBorders>
            <w:vAlign w:val="center"/>
          </w:tcPr>
          <w:p>
            <w:pPr>
              <w:pStyle w:val="29"/>
              <w:bidi w:val="0"/>
            </w:pPr>
            <w:r>
              <w:rPr>
                <w:rFonts w:hint="eastAsia"/>
                <w:lang w:val="en-US" w:eastAsia="zh-CN"/>
              </w:rPr>
              <w:t xml:space="preserve">0.16 </w:t>
            </w:r>
          </w:p>
        </w:tc>
        <w:tc>
          <w:tcPr>
            <w:tcW w:w="1769" w:type="dxa"/>
            <w:tcBorders>
              <w:tl2br w:val="nil"/>
              <w:tr2bl w:val="nil"/>
            </w:tcBorders>
            <w:vAlign w:val="center"/>
          </w:tcPr>
          <w:p>
            <w:pPr>
              <w:pStyle w:val="29"/>
              <w:bidi w:val="0"/>
            </w:pPr>
            <w:r>
              <w:rPr>
                <w:rFonts w:hint="eastAsia"/>
                <w:lang w:val="en-US" w:eastAsia="zh-CN"/>
              </w:rPr>
              <w:t xml:space="preserve">0.07 </w:t>
            </w:r>
          </w:p>
        </w:tc>
        <w:tc>
          <w:tcPr>
            <w:tcW w:w="1775" w:type="dxa"/>
            <w:tcBorders>
              <w:tl2br w:val="nil"/>
              <w:tr2bl w:val="nil"/>
            </w:tcBorders>
            <w:vAlign w:val="center"/>
          </w:tcPr>
          <w:p>
            <w:pPr>
              <w:pStyle w:val="29"/>
              <w:bidi w:val="0"/>
            </w:pPr>
            <w:r>
              <w:rPr>
                <w:rFonts w:hint="eastAsia"/>
                <w:lang w:val="en-US" w:eastAsia="zh-CN"/>
              </w:rPr>
              <w:t xml:space="preserve">0.66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900</w:t>
            </w:r>
          </w:p>
        </w:tc>
        <w:tc>
          <w:tcPr>
            <w:tcW w:w="1771" w:type="dxa"/>
            <w:tcBorders>
              <w:tl2br w:val="nil"/>
              <w:tr2bl w:val="nil"/>
            </w:tcBorders>
            <w:vAlign w:val="center"/>
          </w:tcPr>
          <w:p>
            <w:pPr>
              <w:pStyle w:val="29"/>
              <w:bidi w:val="0"/>
            </w:pPr>
            <w:r>
              <w:rPr>
                <w:rFonts w:hint="eastAsia"/>
                <w:lang w:val="en-US" w:eastAsia="zh-CN"/>
              </w:rPr>
              <w:t xml:space="preserve">0.29 </w:t>
            </w:r>
          </w:p>
        </w:tc>
        <w:tc>
          <w:tcPr>
            <w:tcW w:w="1771" w:type="dxa"/>
            <w:tcBorders>
              <w:tl2br w:val="nil"/>
              <w:tr2bl w:val="nil"/>
            </w:tcBorders>
            <w:vAlign w:val="center"/>
          </w:tcPr>
          <w:p>
            <w:pPr>
              <w:pStyle w:val="29"/>
              <w:bidi w:val="0"/>
            </w:pPr>
            <w:r>
              <w:rPr>
                <w:rFonts w:hint="eastAsia"/>
                <w:lang w:val="en-US" w:eastAsia="zh-CN"/>
              </w:rPr>
              <w:t xml:space="preserve">0.14 </w:t>
            </w:r>
          </w:p>
        </w:tc>
        <w:tc>
          <w:tcPr>
            <w:tcW w:w="1769" w:type="dxa"/>
            <w:tcBorders>
              <w:tl2br w:val="nil"/>
              <w:tr2bl w:val="nil"/>
            </w:tcBorders>
            <w:vAlign w:val="center"/>
          </w:tcPr>
          <w:p>
            <w:pPr>
              <w:pStyle w:val="29"/>
              <w:bidi w:val="0"/>
            </w:pPr>
            <w:r>
              <w:rPr>
                <w:rFonts w:hint="eastAsia"/>
                <w:lang w:val="en-US" w:eastAsia="zh-CN"/>
              </w:rPr>
              <w:t xml:space="preserve">0.06 </w:t>
            </w:r>
          </w:p>
        </w:tc>
        <w:tc>
          <w:tcPr>
            <w:tcW w:w="1775" w:type="dxa"/>
            <w:tcBorders>
              <w:tl2br w:val="nil"/>
              <w:tr2bl w:val="nil"/>
            </w:tcBorders>
            <w:vAlign w:val="center"/>
          </w:tcPr>
          <w:p>
            <w:pPr>
              <w:pStyle w:val="29"/>
              <w:bidi w:val="0"/>
            </w:pPr>
            <w:r>
              <w:rPr>
                <w:rFonts w:hint="eastAsia"/>
                <w:lang w:val="en-US" w:eastAsia="zh-CN"/>
              </w:rPr>
              <w:t xml:space="preserve">0.59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1000</w:t>
            </w:r>
          </w:p>
        </w:tc>
        <w:tc>
          <w:tcPr>
            <w:tcW w:w="1771" w:type="dxa"/>
            <w:tcBorders>
              <w:tl2br w:val="nil"/>
              <w:tr2bl w:val="nil"/>
            </w:tcBorders>
            <w:vAlign w:val="center"/>
          </w:tcPr>
          <w:p>
            <w:pPr>
              <w:pStyle w:val="29"/>
              <w:bidi w:val="0"/>
            </w:pPr>
            <w:r>
              <w:rPr>
                <w:rFonts w:hint="eastAsia"/>
                <w:lang w:val="en-US" w:eastAsia="zh-CN"/>
              </w:rPr>
              <w:t xml:space="preserve">0.26 </w:t>
            </w:r>
          </w:p>
        </w:tc>
        <w:tc>
          <w:tcPr>
            <w:tcW w:w="1771" w:type="dxa"/>
            <w:tcBorders>
              <w:tl2br w:val="nil"/>
              <w:tr2bl w:val="nil"/>
            </w:tcBorders>
            <w:vAlign w:val="center"/>
          </w:tcPr>
          <w:p>
            <w:pPr>
              <w:pStyle w:val="29"/>
              <w:bidi w:val="0"/>
            </w:pPr>
            <w:r>
              <w:rPr>
                <w:rFonts w:hint="eastAsia"/>
                <w:lang w:val="en-US" w:eastAsia="zh-CN"/>
              </w:rPr>
              <w:t xml:space="preserve">0.13 </w:t>
            </w:r>
          </w:p>
        </w:tc>
        <w:tc>
          <w:tcPr>
            <w:tcW w:w="1769" w:type="dxa"/>
            <w:tcBorders>
              <w:tl2br w:val="nil"/>
              <w:tr2bl w:val="nil"/>
            </w:tcBorders>
            <w:vAlign w:val="center"/>
          </w:tcPr>
          <w:p>
            <w:pPr>
              <w:pStyle w:val="29"/>
              <w:bidi w:val="0"/>
            </w:pPr>
            <w:r>
              <w:rPr>
                <w:rFonts w:hint="eastAsia"/>
                <w:lang w:val="en-US" w:eastAsia="zh-CN"/>
              </w:rPr>
              <w:t xml:space="preserve">0.05 </w:t>
            </w:r>
          </w:p>
        </w:tc>
        <w:tc>
          <w:tcPr>
            <w:tcW w:w="1775" w:type="dxa"/>
            <w:tcBorders>
              <w:tl2br w:val="nil"/>
              <w:tr2bl w:val="nil"/>
            </w:tcBorders>
            <w:vAlign w:val="center"/>
          </w:tcPr>
          <w:p>
            <w:pPr>
              <w:pStyle w:val="29"/>
              <w:bidi w:val="0"/>
            </w:pPr>
            <w:r>
              <w:rPr>
                <w:rFonts w:hint="eastAsia"/>
                <w:lang w:val="en-US" w:eastAsia="zh-CN"/>
              </w:rPr>
              <w:t xml:space="preserve">0.53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1100</w:t>
            </w:r>
          </w:p>
        </w:tc>
        <w:tc>
          <w:tcPr>
            <w:tcW w:w="1771" w:type="dxa"/>
            <w:tcBorders>
              <w:tl2br w:val="nil"/>
              <w:tr2bl w:val="nil"/>
            </w:tcBorders>
            <w:vAlign w:val="center"/>
          </w:tcPr>
          <w:p>
            <w:pPr>
              <w:pStyle w:val="29"/>
              <w:bidi w:val="0"/>
            </w:pPr>
            <w:r>
              <w:rPr>
                <w:rFonts w:hint="eastAsia"/>
                <w:lang w:val="en-US" w:eastAsia="zh-CN"/>
              </w:rPr>
              <w:t xml:space="preserve">0.23 </w:t>
            </w:r>
          </w:p>
        </w:tc>
        <w:tc>
          <w:tcPr>
            <w:tcW w:w="1771" w:type="dxa"/>
            <w:tcBorders>
              <w:tl2br w:val="nil"/>
              <w:tr2bl w:val="nil"/>
            </w:tcBorders>
            <w:vAlign w:val="center"/>
          </w:tcPr>
          <w:p>
            <w:pPr>
              <w:pStyle w:val="29"/>
              <w:bidi w:val="0"/>
            </w:pPr>
            <w:r>
              <w:rPr>
                <w:rFonts w:hint="eastAsia"/>
                <w:lang w:val="en-US" w:eastAsia="zh-CN"/>
              </w:rPr>
              <w:t xml:space="preserve">0.12 </w:t>
            </w:r>
          </w:p>
        </w:tc>
        <w:tc>
          <w:tcPr>
            <w:tcW w:w="1769" w:type="dxa"/>
            <w:tcBorders>
              <w:tl2br w:val="nil"/>
              <w:tr2bl w:val="nil"/>
            </w:tcBorders>
            <w:vAlign w:val="center"/>
          </w:tcPr>
          <w:p>
            <w:pPr>
              <w:pStyle w:val="29"/>
              <w:bidi w:val="0"/>
            </w:pPr>
            <w:r>
              <w:rPr>
                <w:rFonts w:hint="eastAsia"/>
                <w:lang w:val="en-US" w:eastAsia="zh-CN"/>
              </w:rPr>
              <w:t xml:space="preserve">0.05 </w:t>
            </w:r>
          </w:p>
        </w:tc>
        <w:tc>
          <w:tcPr>
            <w:tcW w:w="1775" w:type="dxa"/>
            <w:tcBorders>
              <w:tl2br w:val="nil"/>
              <w:tr2bl w:val="nil"/>
            </w:tcBorders>
            <w:vAlign w:val="center"/>
          </w:tcPr>
          <w:p>
            <w:pPr>
              <w:pStyle w:val="29"/>
              <w:bidi w:val="0"/>
            </w:pPr>
            <w:r>
              <w:rPr>
                <w:rFonts w:hint="eastAsia"/>
                <w:lang w:val="en-US" w:eastAsia="zh-CN"/>
              </w:rPr>
              <w:t xml:space="preserve">0.48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1200</w:t>
            </w:r>
          </w:p>
        </w:tc>
        <w:tc>
          <w:tcPr>
            <w:tcW w:w="1771" w:type="dxa"/>
            <w:tcBorders>
              <w:tl2br w:val="nil"/>
              <w:tr2bl w:val="nil"/>
            </w:tcBorders>
            <w:vAlign w:val="center"/>
          </w:tcPr>
          <w:p>
            <w:pPr>
              <w:pStyle w:val="29"/>
              <w:bidi w:val="0"/>
            </w:pPr>
            <w:r>
              <w:rPr>
                <w:rFonts w:hint="eastAsia"/>
                <w:lang w:val="en-US" w:eastAsia="zh-CN"/>
              </w:rPr>
              <w:t xml:space="preserve">0.22 </w:t>
            </w:r>
          </w:p>
        </w:tc>
        <w:tc>
          <w:tcPr>
            <w:tcW w:w="1771" w:type="dxa"/>
            <w:tcBorders>
              <w:tl2br w:val="nil"/>
              <w:tr2bl w:val="nil"/>
            </w:tcBorders>
            <w:vAlign w:val="center"/>
          </w:tcPr>
          <w:p>
            <w:pPr>
              <w:pStyle w:val="29"/>
              <w:bidi w:val="0"/>
            </w:pPr>
            <w:r>
              <w:rPr>
                <w:rFonts w:hint="eastAsia"/>
                <w:lang w:val="en-US" w:eastAsia="zh-CN"/>
              </w:rPr>
              <w:t xml:space="preserve">0.11 </w:t>
            </w:r>
          </w:p>
        </w:tc>
        <w:tc>
          <w:tcPr>
            <w:tcW w:w="1769" w:type="dxa"/>
            <w:tcBorders>
              <w:tl2br w:val="nil"/>
              <w:tr2bl w:val="nil"/>
            </w:tcBorders>
            <w:vAlign w:val="center"/>
          </w:tcPr>
          <w:p>
            <w:pPr>
              <w:pStyle w:val="29"/>
              <w:bidi w:val="0"/>
            </w:pPr>
            <w:r>
              <w:rPr>
                <w:rFonts w:hint="eastAsia"/>
                <w:lang w:val="en-US" w:eastAsia="zh-CN"/>
              </w:rPr>
              <w:t xml:space="preserve">0.04 </w:t>
            </w:r>
          </w:p>
        </w:tc>
        <w:tc>
          <w:tcPr>
            <w:tcW w:w="1775" w:type="dxa"/>
            <w:tcBorders>
              <w:tl2br w:val="nil"/>
              <w:tr2bl w:val="nil"/>
            </w:tcBorders>
            <w:vAlign w:val="center"/>
          </w:tcPr>
          <w:p>
            <w:pPr>
              <w:pStyle w:val="29"/>
              <w:bidi w:val="0"/>
            </w:pPr>
            <w:r>
              <w:rPr>
                <w:rFonts w:hint="eastAsia"/>
                <w:lang w:val="en-US" w:eastAsia="zh-CN"/>
              </w:rPr>
              <w:t xml:space="preserve">0.45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1300</w:t>
            </w:r>
          </w:p>
        </w:tc>
        <w:tc>
          <w:tcPr>
            <w:tcW w:w="1771" w:type="dxa"/>
            <w:tcBorders>
              <w:tl2br w:val="nil"/>
              <w:tr2bl w:val="nil"/>
            </w:tcBorders>
            <w:vAlign w:val="center"/>
          </w:tcPr>
          <w:p>
            <w:pPr>
              <w:pStyle w:val="29"/>
              <w:bidi w:val="0"/>
            </w:pPr>
            <w:r>
              <w:rPr>
                <w:rFonts w:hint="eastAsia"/>
                <w:lang w:val="en-US" w:eastAsia="zh-CN"/>
              </w:rPr>
              <w:t xml:space="preserve">0.21 </w:t>
            </w:r>
          </w:p>
        </w:tc>
        <w:tc>
          <w:tcPr>
            <w:tcW w:w="1771" w:type="dxa"/>
            <w:tcBorders>
              <w:tl2br w:val="nil"/>
              <w:tr2bl w:val="nil"/>
            </w:tcBorders>
            <w:vAlign w:val="center"/>
          </w:tcPr>
          <w:p>
            <w:pPr>
              <w:pStyle w:val="29"/>
              <w:bidi w:val="0"/>
            </w:pPr>
            <w:r>
              <w:rPr>
                <w:rFonts w:hint="eastAsia"/>
                <w:lang w:val="en-US" w:eastAsia="zh-CN"/>
              </w:rPr>
              <w:t xml:space="preserve">0.10 </w:t>
            </w:r>
          </w:p>
        </w:tc>
        <w:tc>
          <w:tcPr>
            <w:tcW w:w="1769" w:type="dxa"/>
            <w:tcBorders>
              <w:tl2br w:val="nil"/>
              <w:tr2bl w:val="nil"/>
            </w:tcBorders>
            <w:vAlign w:val="center"/>
          </w:tcPr>
          <w:p>
            <w:pPr>
              <w:pStyle w:val="29"/>
              <w:bidi w:val="0"/>
            </w:pPr>
            <w:r>
              <w:rPr>
                <w:rFonts w:hint="eastAsia"/>
                <w:lang w:val="en-US" w:eastAsia="zh-CN"/>
              </w:rPr>
              <w:t xml:space="preserve">0.04 </w:t>
            </w:r>
          </w:p>
        </w:tc>
        <w:tc>
          <w:tcPr>
            <w:tcW w:w="1775" w:type="dxa"/>
            <w:tcBorders>
              <w:tl2br w:val="nil"/>
              <w:tr2bl w:val="nil"/>
            </w:tcBorders>
            <w:vAlign w:val="center"/>
          </w:tcPr>
          <w:p>
            <w:pPr>
              <w:pStyle w:val="29"/>
              <w:bidi w:val="0"/>
            </w:pPr>
            <w:r>
              <w:rPr>
                <w:rFonts w:hint="eastAsia"/>
                <w:lang w:val="en-US" w:eastAsia="zh-CN"/>
              </w:rPr>
              <w:t xml:space="preserve">0.43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1400</w:t>
            </w:r>
          </w:p>
        </w:tc>
        <w:tc>
          <w:tcPr>
            <w:tcW w:w="1771" w:type="dxa"/>
            <w:tcBorders>
              <w:tl2br w:val="nil"/>
              <w:tr2bl w:val="nil"/>
            </w:tcBorders>
            <w:vAlign w:val="center"/>
          </w:tcPr>
          <w:p>
            <w:pPr>
              <w:pStyle w:val="29"/>
              <w:bidi w:val="0"/>
            </w:pPr>
            <w:r>
              <w:rPr>
                <w:rFonts w:hint="eastAsia"/>
                <w:lang w:val="en-US" w:eastAsia="zh-CN"/>
              </w:rPr>
              <w:t xml:space="preserve">0.20 </w:t>
            </w:r>
          </w:p>
        </w:tc>
        <w:tc>
          <w:tcPr>
            <w:tcW w:w="1771" w:type="dxa"/>
            <w:tcBorders>
              <w:tl2br w:val="nil"/>
              <w:tr2bl w:val="nil"/>
            </w:tcBorders>
            <w:vAlign w:val="center"/>
          </w:tcPr>
          <w:p>
            <w:pPr>
              <w:pStyle w:val="29"/>
              <w:bidi w:val="0"/>
            </w:pPr>
            <w:r>
              <w:rPr>
                <w:rFonts w:hint="eastAsia"/>
                <w:lang w:val="en-US" w:eastAsia="zh-CN"/>
              </w:rPr>
              <w:t xml:space="preserve">0.10 </w:t>
            </w:r>
          </w:p>
        </w:tc>
        <w:tc>
          <w:tcPr>
            <w:tcW w:w="1769" w:type="dxa"/>
            <w:tcBorders>
              <w:tl2br w:val="nil"/>
              <w:tr2bl w:val="nil"/>
            </w:tcBorders>
            <w:vAlign w:val="center"/>
          </w:tcPr>
          <w:p>
            <w:pPr>
              <w:pStyle w:val="29"/>
              <w:bidi w:val="0"/>
            </w:pPr>
            <w:r>
              <w:rPr>
                <w:rFonts w:hint="eastAsia"/>
                <w:lang w:val="en-US" w:eastAsia="zh-CN"/>
              </w:rPr>
              <w:t xml:space="preserve">0.04 </w:t>
            </w:r>
          </w:p>
        </w:tc>
        <w:tc>
          <w:tcPr>
            <w:tcW w:w="1775" w:type="dxa"/>
            <w:tcBorders>
              <w:tl2br w:val="nil"/>
              <w:tr2bl w:val="nil"/>
            </w:tcBorders>
            <w:vAlign w:val="center"/>
          </w:tcPr>
          <w:p>
            <w:pPr>
              <w:pStyle w:val="29"/>
              <w:bidi w:val="0"/>
            </w:pPr>
            <w:r>
              <w:rPr>
                <w:rFonts w:hint="eastAsia"/>
                <w:lang w:val="en-US" w:eastAsia="zh-CN"/>
              </w:rPr>
              <w:t xml:space="preserve">0.40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1500</w:t>
            </w:r>
          </w:p>
        </w:tc>
        <w:tc>
          <w:tcPr>
            <w:tcW w:w="1771" w:type="dxa"/>
            <w:tcBorders>
              <w:tl2br w:val="nil"/>
              <w:tr2bl w:val="nil"/>
            </w:tcBorders>
            <w:vAlign w:val="center"/>
          </w:tcPr>
          <w:p>
            <w:pPr>
              <w:pStyle w:val="29"/>
              <w:bidi w:val="0"/>
            </w:pPr>
            <w:r>
              <w:rPr>
                <w:rFonts w:hint="eastAsia"/>
                <w:lang w:val="en-US" w:eastAsia="zh-CN"/>
              </w:rPr>
              <w:t xml:space="preserve">0.19 </w:t>
            </w:r>
          </w:p>
        </w:tc>
        <w:tc>
          <w:tcPr>
            <w:tcW w:w="1771" w:type="dxa"/>
            <w:tcBorders>
              <w:tl2br w:val="nil"/>
              <w:tr2bl w:val="nil"/>
            </w:tcBorders>
            <w:vAlign w:val="center"/>
          </w:tcPr>
          <w:p>
            <w:pPr>
              <w:pStyle w:val="29"/>
              <w:bidi w:val="0"/>
            </w:pPr>
            <w:r>
              <w:rPr>
                <w:rFonts w:hint="eastAsia"/>
                <w:lang w:val="en-US" w:eastAsia="zh-CN"/>
              </w:rPr>
              <w:t xml:space="preserve">0.09 </w:t>
            </w:r>
          </w:p>
        </w:tc>
        <w:tc>
          <w:tcPr>
            <w:tcW w:w="1769" w:type="dxa"/>
            <w:tcBorders>
              <w:tl2br w:val="nil"/>
              <w:tr2bl w:val="nil"/>
            </w:tcBorders>
            <w:vAlign w:val="center"/>
          </w:tcPr>
          <w:p>
            <w:pPr>
              <w:pStyle w:val="29"/>
              <w:bidi w:val="0"/>
            </w:pPr>
            <w:r>
              <w:rPr>
                <w:rFonts w:hint="eastAsia"/>
                <w:lang w:val="en-US" w:eastAsia="zh-CN"/>
              </w:rPr>
              <w:t xml:space="preserve">0.04 </w:t>
            </w:r>
          </w:p>
        </w:tc>
        <w:tc>
          <w:tcPr>
            <w:tcW w:w="1775" w:type="dxa"/>
            <w:tcBorders>
              <w:tl2br w:val="nil"/>
              <w:tr2bl w:val="nil"/>
            </w:tcBorders>
            <w:vAlign w:val="center"/>
          </w:tcPr>
          <w:p>
            <w:pPr>
              <w:pStyle w:val="29"/>
              <w:bidi w:val="0"/>
            </w:pPr>
            <w:r>
              <w:rPr>
                <w:rFonts w:hint="eastAsia"/>
                <w:lang w:val="en-US" w:eastAsia="zh-CN"/>
              </w:rPr>
              <w:t xml:space="preserve">0.38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1600</w:t>
            </w:r>
          </w:p>
        </w:tc>
        <w:tc>
          <w:tcPr>
            <w:tcW w:w="1771" w:type="dxa"/>
            <w:tcBorders>
              <w:tl2br w:val="nil"/>
              <w:tr2bl w:val="nil"/>
            </w:tcBorders>
            <w:vAlign w:val="center"/>
          </w:tcPr>
          <w:p>
            <w:pPr>
              <w:pStyle w:val="29"/>
              <w:bidi w:val="0"/>
            </w:pPr>
            <w:r>
              <w:rPr>
                <w:rFonts w:hint="eastAsia"/>
                <w:lang w:val="en-US" w:eastAsia="zh-CN"/>
              </w:rPr>
              <w:t xml:space="preserve">0.18 </w:t>
            </w:r>
          </w:p>
        </w:tc>
        <w:tc>
          <w:tcPr>
            <w:tcW w:w="1771" w:type="dxa"/>
            <w:tcBorders>
              <w:tl2br w:val="nil"/>
              <w:tr2bl w:val="nil"/>
            </w:tcBorders>
            <w:vAlign w:val="center"/>
          </w:tcPr>
          <w:p>
            <w:pPr>
              <w:pStyle w:val="29"/>
              <w:bidi w:val="0"/>
            </w:pPr>
            <w:r>
              <w:rPr>
                <w:rFonts w:hint="eastAsia"/>
                <w:lang w:val="en-US" w:eastAsia="zh-CN"/>
              </w:rPr>
              <w:t xml:space="preserve">0.09 </w:t>
            </w:r>
          </w:p>
        </w:tc>
        <w:tc>
          <w:tcPr>
            <w:tcW w:w="1769" w:type="dxa"/>
            <w:tcBorders>
              <w:tl2br w:val="nil"/>
              <w:tr2bl w:val="nil"/>
            </w:tcBorders>
            <w:vAlign w:val="center"/>
          </w:tcPr>
          <w:p>
            <w:pPr>
              <w:pStyle w:val="29"/>
              <w:bidi w:val="0"/>
            </w:pPr>
            <w:r>
              <w:rPr>
                <w:rFonts w:hint="eastAsia"/>
                <w:lang w:val="en-US" w:eastAsia="zh-CN"/>
              </w:rPr>
              <w:t xml:space="preserve">0.04 </w:t>
            </w:r>
          </w:p>
        </w:tc>
        <w:tc>
          <w:tcPr>
            <w:tcW w:w="1775" w:type="dxa"/>
            <w:tcBorders>
              <w:tl2br w:val="nil"/>
              <w:tr2bl w:val="nil"/>
            </w:tcBorders>
            <w:vAlign w:val="center"/>
          </w:tcPr>
          <w:p>
            <w:pPr>
              <w:pStyle w:val="29"/>
              <w:bidi w:val="0"/>
            </w:pPr>
            <w:r>
              <w:rPr>
                <w:rFonts w:hint="eastAsia"/>
                <w:lang w:val="en-US" w:eastAsia="zh-CN"/>
              </w:rPr>
              <w:t xml:space="preserve">0.36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1700</w:t>
            </w:r>
          </w:p>
        </w:tc>
        <w:tc>
          <w:tcPr>
            <w:tcW w:w="1771" w:type="dxa"/>
            <w:tcBorders>
              <w:tl2br w:val="nil"/>
              <w:tr2bl w:val="nil"/>
            </w:tcBorders>
            <w:vAlign w:val="center"/>
          </w:tcPr>
          <w:p>
            <w:pPr>
              <w:pStyle w:val="29"/>
              <w:bidi w:val="0"/>
            </w:pPr>
            <w:r>
              <w:rPr>
                <w:rFonts w:hint="eastAsia"/>
                <w:lang w:val="en-US" w:eastAsia="zh-CN"/>
              </w:rPr>
              <w:t xml:space="preserve">0.17 </w:t>
            </w:r>
          </w:p>
        </w:tc>
        <w:tc>
          <w:tcPr>
            <w:tcW w:w="1771" w:type="dxa"/>
            <w:tcBorders>
              <w:tl2br w:val="nil"/>
              <w:tr2bl w:val="nil"/>
            </w:tcBorders>
            <w:vAlign w:val="center"/>
          </w:tcPr>
          <w:p>
            <w:pPr>
              <w:pStyle w:val="29"/>
              <w:bidi w:val="0"/>
            </w:pPr>
            <w:r>
              <w:rPr>
                <w:rFonts w:hint="eastAsia"/>
                <w:lang w:val="en-US" w:eastAsia="zh-CN"/>
              </w:rPr>
              <w:t xml:space="preserve">0.08 </w:t>
            </w:r>
          </w:p>
        </w:tc>
        <w:tc>
          <w:tcPr>
            <w:tcW w:w="1769" w:type="dxa"/>
            <w:tcBorders>
              <w:tl2br w:val="nil"/>
              <w:tr2bl w:val="nil"/>
            </w:tcBorders>
            <w:vAlign w:val="center"/>
          </w:tcPr>
          <w:p>
            <w:pPr>
              <w:pStyle w:val="29"/>
              <w:bidi w:val="0"/>
            </w:pPr>
            <w:r>
              <w:rPr>
                <w:rFonts w:hint="eastAsia"/>
                <w:lang w:val="en-US" w:eastAsia="zh-CN"/>
              </w:rPr>
              <w:t xml:space="preserve">0.03 </w:t>
            </w:r>
          </w:p>
        </w:tc>
        <w:tc>
          <w:tcPr>
            <w:tcW w:w="1775" w:type="dxa"/>
            <w:tcBorders>
              <w:tl2br w:val="nil"/>
              <w:tr2bl w:val="nil"/>
            </w:tcBorders>
            <w:vAlign w:val="center"/>
          </w:tcPr>
          <w:p>
            <w:pPr>
              <w:pStyle w:val="29"/>
              <w:bidi w:val="0"/>
            </w:pPr>
            <w:r>
              <w:rPr>
                <w:rFonts w:hint="eastAsia"/>
                <w:lang w:val="en-US" w:eastAsia="zh-CN"/>
              </w:rPr>
              <w:t xml:space="preserve">0.35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1800</w:t>
            </w:r>
          </w:p>
        </w:tc>
        <w:tc>
          <w:tcPr>
            <w:tcW w:w="1771" w:type="dxa"/>
            <w:tcBorders>
              <w:tl2br w:val="nil"/>
              <w:tr2bl w:val="nil"/>
            </w:tcBorders>
            <w:vAlign w:val="center"/>
          </w:tcPr>
          <w:p>
            <w:pPr>
              <w:pStyle w:val="29"/>
              <w:bidi w:val="0"/>
            </w:pPr>
            <w:r>
              <w:rPr>
                <w:rFonts w:hint="eastAsia"/>
                <w:lang w:val="en-US" w:eastAsia="zh-CN"/>
              </w:rPr>
              <w:t xml:space="preserve">0.16 </w:t>
            </w:r>
          </w:p>
        </w:tc>
        <w:tc>
          <w:tcPr>
            <w:tcW w:w="1771" w:type="dxa"/>
            <w:tcBorders>
              <w:tl2br w:val="nil"/>
              <w:tr2bl w:val="nil"/>
            </w:tcBorders>
            <w:vAlign w:val="center"/>
          </w:tcPr>
          <w:p>
            <w:pPr>
              <w:pStyle w:val="29"/>
              <w:bidi w:val="0"/>
            </w:pPr>
            <w:r>
              <w:rPr>
                <w:rFonts w:hint="eastAsia"/>
                <w:lang w:val="en-US" w:eastAsia="zh-CN"/>
              </w:rPr>
              <w:t xml:space="preserve">0.08 </w:t>
            </w:r>
          </w:p>
        </w:tc>
        <w:tc>
          <w:tcPr>
            <w:tcW w:w="1769" w:type="dxa"/>
            <w:tcBorders>
              <w:tl2br w:val="nil"/>
              <w:tr2bl w:val="nil"/>
            </w:tcBorders>
            <w:vAlign w:val="center"/>
          </w:tcPr>
          <w:p>
            <w:pPr>
              <w:pStyle w:val="29"/>
              <w:bidi w:val="0"/>
            </w:pPr>
            <w:r>
              <w:rPr>
                <w:rFonts w:hint="eastAsia"/>
                <w:lang w:val="en-US" w:eastAsia="zh-CN"/>
              </w:rPr>
              <w:t xml:space="preserve">0.03 </w:t>
            </w:r>
          </w:p>
        </w:tc>
        <w:tc>
          <w:tcPr>
            <w:tcW w:w="1775" w:type="dxa"/>
            <w:tcBorders>
              <w:tl2br w:val="nil"/>
              <w:tr2bl w:val="nil"/>
            </w:tcBorders>
            <w:vAlign w:val="center"/>
          </w:tcPr>
          <w:p>
            <w:pPr>
              <w:pStyle w:val="29"/>
              <w:bidi w:val="0"/>
            </w:pPr>
            <w:r>
              <w:rPr>
                <w:rFonts w:hint="eastAsia"/>
                <w:lang w:val="en-US" w:eastAsia="zh-CN"/>
              </w:rPr>
              <w:t xml:space="preserve">0.33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1900</w:t>
            </w:r>
          </w:p>
        </w:tc>
        <w:tc>
          <w:tcPr>
            <w:tcW w:w="1771" w:type="dxa"/>
            <w:tcBorders>
              <w:tl2br w:val="nil"/>
              <w:tr2bl w:val="nil"/>
            </w:tcBorders>
            <w:vAlign w:val="center"/>
          </w:tcPr>
          <w:p>
            <w:pPr>
              <w:pStyle w:val="29"/>
              <w:bidi w:val="0"/>
            </w:pPr>
            <w:r>
              <w:rPr>
                <w:rFonts w:hint="eastAsia"/>
                <w:lang w:val="en-US" w:eastAsia="zh-CN"/>
              </w:rPr>
              <w:t xml:space="preserve">0.15 </w:t>
            </w:r>
          </w:p>
        </w:tc>
        <w:tc>
          <w:tcPr>
            <w:tcW w:w="1771" w:type="dxa"/>
            <w:tcBorders>
              <w:tl2br w:val="nil"/>
              <w:tr2bl w:val="nil"/>
            </w:tcBorders>
            <w:vAlign w:val="center"/>
          </w:tcPr>
          <w:p>
            <w:pPr>
              <w:pStyle w:val="29"/>
              <w:bidi w:val="0"/>
            </w:pPr>
            <w:r>
              <w:rPr>
                <w:rFonts w:hint="eastAsia"/>
                <w:lang w:val="en-US" w:eastAsia="zh-CN"/>
              </w:rPr>
              <w:t xml:space="preserve">0.08 </w:t>
            </w:r>
          </w:p>
        </w:tc>
        <w:tc>
          <w:tcPr>
            <w:tcW w:w="1769" w:type="dxa"/>
            <w:tcBorders>
              <w:tl2br w:val="nil"/>
              <w:tr2bl w:val="nil"/>
            </w:tcBorders>
            <w:vAlign w:val="center"/>
          </w:tcPr>
          <w:p>
            <w:pPr>
              <w:pStyle w:val="29"/>
              <w:bidi w:val="0"/>
            </w:pPr>
            <w:r>
              <w:rPr>
                <w:rFonts w:hint="eastAsia"/>
                <w:lang w:val="en-US" w:eastAsia="zh-CN"/>
              </w:rPr>
              <w:t xml:space="preserve">0.03 </w:t>
            </w:r>
          </w:p>
        </w:tc>
        <w:tc>
          <w:tcPr>
            <w:tcW w:w="1775" w:type="dxa"/>
            <w:tcBorders>
              <w:tl2br w:val="nil"/>
              <w:tr2bl w:val="nil"/>
            </w:tcBorders>
            <w:vAlign w:val="center"/>
          </w:tcPr>
          <w:p>
            <w:pPr>
              <w:pStyle w:val="29"/>
              <w:bidi w:val="0"/>
            </w:pPr>
            <w:r>
              <w:rPr>
                <w:rFonts w:hint="eastAsia"/>
                <w:lang w:val="en-US" w:eastAsia="zh-CN"/>
              </w:rPr>
              <w:t xml:space="preserve">0.32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2000</w:t>
            </w:r>
          </w:p>
        </w:tc>
        <w:tc>
          <w:tcPr>
            <w:tcW w:w="1771" w:type="dxa"/>
            <w:tcBorders>
              <w:tl2br w:val="nil"/>
              <w:tr2bl w:val="nil"/>
            </w:tcBorders>
            <w:vAlign w:val="center"/>
          </w:tcPr>
          <w:p>
            <w:pPr>
              <w:pStyle w:val="29"/>
              <w:bidi w:val="0"/>
            </w:pPr>
            <w:r>
              <w:rPr>
                <w:rFonts w:hint="eastAsia"/>
                <w:lang w:val="en-US" w:eastAsia="zh-CN"/>
              </w:rPr>
              <w:t xml:space="preserve">0.15 </w:t>
            </w:r>
          </w:p>
        </w:tc>
        <w:tc>
          <w:tcPr>
            <w:tcW w:w="1771" w:type="dxa"/>
            <w:tcBorders>
              <w:tl2br w:val="nil"/>
              <w:tr2bl w:val="nil"/>
            </w:tcBorders>
            <w:vAlign w:val="center"/>
          </w:tcPr>
          <w:p>
            <w:pPr>
              <w:pStyle w:val="29"/>
              <w:bidi w:val="0"/>
            </w:pPr>
            <w:r>
              <w:rPr>
                <w:rFonts w:hint="eastAsia"/>
                <w:lang w:val="en-US" w:eastAsia="zh-CN"/>
              </w:rPr>
              <w:t xml:space="preserve">0.07 </w:t>
            </w:r>
          </w:p>
        </w:tc>
        <w:tc>
          <w:tcPr>
            <w:tcW w:w="1769" w:type="dxa"/>
            <w:tcBorders>
              <w:tl2br w:val="nil"/>
              <w:tr2bl w:val="nil"/>
            </w:tcBorders>
            <w:vAlign w:val="center"/>
          </w:tcPr>
          <w:p>
            <w:pPr>
              <w:pStyle w:val="29"/>
              <w:bidi w:val="0"/>
            </w:pPr>
            <w:r>
              <w:rPr>
                <w:rFonts w:hint="eastAsia"/>
                <w:lang w:val="en-US" w:eastAsia="zh-CN"/>
              </w:rPr>
              <w:t xml:space="preserve">0.03 </w:t>
            </w:r>
          </w:p>
        </w:tc>
        <w:tc>
          <w:tcPr>
            <w:tcW w:w="1775" w:type="dxa"/>
            <w:tcBorders>
              <w:tl2br w:val="nil"/>
              <w:tr2bl w:val="nil"/>
            </w:tcBorders>
            <w:vAlign w:val="center"/>
          </w:tcPr>
          <w:p>
            <w:pPr>
              <w:pStyle w:val="29"/>
              <w:bidi w:val="0"/>
            </w:pPr>
            <w:r>
              <w:rPr>
                <w:rFonts w:hint="eastAsia"/>
                <w:lang w:val="en-US" w:eastAsia="zh-CN"/>
              </w:rPr>
              <w:t xml:space="preserve">0.30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3000</w:t>
            </w:r>
          </w:p>
        </w:tc>
        <w:tc>
          <w:tcPr>
            <w:tcW w:w="1771" w:type="dxa"/>
            <w:tcBorders>
              <w:tl2br w:val="nil"/>
              <w:tr2bl w:val="nil"/>
            </w:tcBorders>
            <w:vAlign w:val="center"/>
          </w:tcPr>
          <w:p>
            <w:pPr>
              <w:pStyle w:val="29"/>
              <w:bidi w:val="0"/>
            </w:pPr>
            <w:r>
              <w:rPr>
                <w:rFonts w:hint="eastAsia"/>
                <w:lang w:val="en-US" w:eastAsia="zh-CN"/>
              </w:rPr>
              <w:t xml:space="preserve">0.10 </w:t>
            </w:r>
          </w:p>
        </w:tc>
        <w:tc>
          <w:tcPr>
            <w:tcW w:w="1771" w:type="dxa"/>
            <w:tcBorders>
              <w:tl2br w:val="nil"/>
              <w:tr2bl w:val="nil"/>
            </w:tcBorders>
            <w:vAlign w:val="center"/>
          </w:tcPr>
          <w:p>
            <w:pPr>
              <w:pStyle w:val="29"/>
              <w:bidi w:val="0"/>
            </w:pPr>
            <w:r>
              <w:rPr>
                <w:rFonts w:hint="eastAsia"/>
                <w:lang w:val="en-US" w:eastAsia="zh-CN"/>
              </w:rPr>
              <w:t xml:space="preserve">0.05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0.21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4000</w:t>
            </w:r>
          </w:p>
        </w:tc>
        <w:tc>
          <w:tcPr>
            <w:tcW w:w="1771" w:type="dxa"/>
            <w:tcBorders>
              <w:tl2br w:val="nil"/>
              <w:tr2bl w:val="nil"/>
            </w:tcBorders>
            <w:vAlign w:val="center"/>
          </w:tcPr>
          <w:p>
            <w:pPr>
              <w:pStyle w:val="29"/>
              <w:bidi w:val="0"/>
            </w:pPr>
            <w:r>
              <w:rPr>
                <w:rFonts w:hint="eastAsia"/>
                <w:lang w:val="en-US" w:eastAsia="zh-CN"/>
              </w:rPr>
              <w:t xml:space="preserve">0.07 </w:t>
            </w:r>
          </w:p>
        </w:tc>
        <w:tc>
          <w:tcPr>
            <w:tcW w:w="1771" w:type="dxa"/>
            <w:tcBorders>
              <w:tl2br w:val="nil"/>
              <w:tr2bl w:val="nil"/>
            </w:tcBorders>
            <w:vAlign w:val="center"/>
          </w:tcPr>
          <w:p>
            <w:pPr>
              <w:pStyle w:val="29"/>
              <w:bidi w:val="0"/>
            </w:pPr>
            <w:r>
              <w:rPr>
                <w:rFonts w:hint="eastAsia"/>
                <w:lang w:val="en-US" w:eastAsia="zh-CN"/>
              </w:rPr>
              <w:t xml:space="preserve">0.04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0.15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5000</w:t>
            </w:r>
          </w:p>
        </w:tc>
        <w:tc>
          <w:tcPr>
            <w:tcW w:w="1771" w:type="dxa"/>
            <w:tcBorders>
              <w:tl2br w:val="nil"/>
              <w:tr2bl w:val="nil"/>
            </w:tcBorders>
            <w:vAlign w:val="center"/>
          </w:tcPr>
          <w:p>
            <w:pPr>
              <w:pStyle w:val="29"/>
              <w:bidi w:val="0"/>
            </w:pPr>
            <w:r>
              <w:rPr>
                <w:rFonts w:hint="eastAsia"/>
                <w:lang w:val="en-US" w:eastAsia="zh-CN"/>
              </w:rPr>
              <w:t xml:space="preserve">0.05 </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0.11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6000</w:t>
            </w:r>
          </w:p>
        </w:tc>
        <w:tc>
          <w:tcPr>
            <w:tcW w:w="1771" w:type="dxa"/>
            <w:tcBorders>
              <w:tl2br w:val="nil"/>
              <w:tr2bl w:val="nil"/>
            </w:tcBorders>
            <w:vAlign w:val="center"/>
          </w:tcPr>
          <w:p>
            <w:pPr>
              <w:pStyle w:val="29"/>
              <w:bidi w:val="0"/>
            </w:pPr>
            <w:r>
              <w:rPr>
                <w:rFonts w:hint="eastAsia"/>
                <w:lang w:val="en-US" w:eastAsia="zh-CN"/>
              </w:rPr>
              <w:t xml:space="preserve">0.04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0.09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7000</w:t>
            </w:r>
          </w:p>
        </w:tc>
        <w:tc>
          <w:tcPr>
            <w:tcW w:w="1771" w:type="dxa"/>
            <w:tcBorders>
              <w:tl2br w:val="nil"/>
              <w:tr2bl w:val="nil"/>
            </w:tcBorders>
            <w:vAlign w:val="center"/>
          </w:tcPr>
          <w:p>
            <w:pPr>
              <w:pStyle w:val="29"/>
              <w:bidi w:val="0"/>
            </w:pPr>
            <w:r>
              <w:rPr>
                <w:rFonts w:hint="eastAsia"/>
                <w:lang w:val="en-US" w:eastAsia="zh-CN"/>
              </w:rPr>
              <w:t xml:space="preserve">0.04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0.07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8000</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0.06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9000</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0.05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10000</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11000</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12000</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13000</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14000</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15000</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20000</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71" w:type="dxa"/>
            <w:tcBorders>
              <w:tl2br w:val="nil"/>
              <w:tr2bl w:val="nil"/>
            </w:tcBorders>
            <w:vAlign w:val="center"/>
          </w:tcPr>
          <w:p>
            <w:pPr>
              <w:pStyle w:val="29"/>
              <w:bidi w:val="0"/>
            </w:pPr>
            <w:r>
              <w:rPr>
                <w:rFonts w:hint="eastAsia"/>
                <w:lang w:val="en-US" w:eastAsia="zh-CN"/>
              </w:rPr>
              <w:t xml:space="preserve">0.00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25000</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71" w:type="dxa"/>
            <w:tcBorders>
              <w:tl2br w:val="nil"/>
              <w:tr2bl w:val="nil"/>
            </w:tcBorders>
            <w:vAlign w:val="center"/>
          </w:tcPr>
          <w:p>
            <w:pPr>
              <w:pStyle w:val="29"/>
              <w:bidi w:val="0"/>
            </w:pPr>
            <w:r>
              <w:rPr>
                <w:rFonts w:hint="eastAsia"/>
                <w:lang w:val="en-US" w:eastAsia="zh-CN"/>
              </w:rPr>
              <w:t xml:space="preserve">0.00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color w:val="auto"/>
                <w:highlight w:val="none"/>
              </w:rPr>
              <w:t>下风向最大值</w:t>
            </w:r>
          </w:p>
        </w:tc>
        <w:tc>
          <w:tcPr>
            <w:tcW w:w="1039" w:type="pct"/>
            <w:tcBorders>
              <w:tl2br w:val="nil"/>
              <w:tr2bl w:val="nil"/>
            </w:tcBorders>
          </w:tcPr>
          <w:p>
            <w:pPr>
              <w:pStyle w:val="28"/>
              <w:rPr>
                <w:color w:val="auto"/>
                <w:highlight w:val="none"/>
              </w:rPr>
            </w:pPr>
            <w:r>
              <w:rPr>
                <w:rFonts w:hint="eastAsia"/>
                <w:color w:val="auto"/>
                <w:highlight w:val="none"/>
              </w:rPr>
              <w:t>1.0491</w:t>
            </w:r>
          </w:p>
        </w:tc>
        <w:tc>
          <w:tcPr>
            <w:tcW w:w="1039" w:type="pct"/>
            <w:tcBorders>
              <w:tl2br w:val="nil"/>
              <w:tr2bl w:val="nil"/>
            </w:tcBorders>
          </w:tcPr>
          <w:p>
            <w:pPr>
              <w:pStyle w:val="28"/>
              <w:rPr>
                <w:color w:val="auto"/>
                <w:highlight w:val="none"/>
              </w:rPr>
            </w:pPr>
            <w:r>
              <w:rPr>
                <w:color w:val="auto"/>
                <w:highlight w:val="none"/>
              </w:rPr>
              <w:t>0.</w:t>
            </w:r>
            <w:r>
              <w:rPr>
                <w:rFonts w:hint="eastAsia"/>
                <w:color w:val="auto"/>
                <w:highlight w:val="none"/>
              </w:rPr>
              <w:t>52</w:t>
            </w:r>
          </w:p>
        </w:tc>
        <w:tc>
          <w:tcPr>
            <w:tcW w:w="1038" w:type="pct"/>
            <w:tcBorders>
              <w:tl2br w:val="nil"/>
              <w:tr2bl w:val="nil"/>
            </w:tcBorders>
          </w:tcPr>
          <w:p>
            <w:pPr>
              <w:pStyle w:val="28"/>
              <w:rPr>
                <w:color w:val="auto"/>
                <w:highlight w:val="none"/>
              </w:rPr>
            </w:pPr>
            <w:r>
              <w:rPr>
                <w:rFonts w:hint="eastAsia"/>
                <w:color w:val="auto"/>
                <w:highlight w:val="none"/>
              </w:rPr>
              <w:t>0.21498</w:t>
            </w:r>
          </w:p>
        </w:tc>
        <w:tc>
          <w:tcPr>
            <w:tcW w:w="1041" w:type="pct"/>
            <w:tcBorders>
              <w:tl2br w:val="nil"/>
              <w:tr2bl w:val="nil"/>
            </w:tcBorders>
          </w:tcPr>
          <w:p>
            <w:pPr>
              <w:pStyle w:val="28"/>
              <w:rPr>
                <w:color w:val="auto"/>
                <w:highlight w:val="none"/>
              </w:rPr>
            </w:pPr>
            <w:r>
              <w:rPr>
                <w:color w:val="auto"/>
                <w:highlight w:val="none"/>
              </w:rPr>
              <w:t>2.</w:t>
            </w:r>
            <w:r>
              <w:rPr>
                <w:rFonts w:hint="eastAsia"/>
                <w:color w:val="auto"/>
                <w:highlight w:val="none"/>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41" w:type="pct"/>
            <w:tcBorders>
              <w:tl2br w:val="nil"/>
              <w:tr2bl w:val="nil"/>
            </w:tcBorders>
            <w:vAlign w:val="center"/>
          </w:tcPr>
          <w:p>
            <w:pPr>
              <w:pStyle w:val="28"/>
              <w:rPr>
                <w:color w:val="auto"/>
                <w:highlight w:val="none"/>
              </w:rPr>
            </w:pPr>
            <w:r>
              <w:rPr>
                <w:color w:val="auto"/>
                <w:highlight w:val="none"/>
              </w:rPr>
              <w:t>最大落地浓度出现距离（m）</w:t>
            </w:r>
          </w:p>
        </w:tc>
        <w:tc>
          <w:tcPr>
            <w:tcW w:w="2078" w:type="pct"/>
            <w:gridSpan w:val="2"/>
            <w:tcBorders>
              <w:tl2br w:val="nil"/>
              <w:tr2bl w:val="nil"/>
            </w:tcBorders>
            <w:vAlign w:val="center"/>
          </w:tcPr>
          <w:p>
            <w:pPr>
              <w:pStyle w:val="28"/>
              <w:rPr>
                <w:color w:val="auto"/>
                <w:highlight w:val="none"/>
              </w:rPr>
            </w:pPr>
            <w:r>
              <w:rPr>
                <w:rFonts w:hint="eastAsia"/>
                <w:color w:val="auto"/>
                <w:highlight w:val="none"/>
              </w:rPr>
              <w:t>70</w:t>
            </w:r>
          </w:p>
        </w:tc>
        <w:tc>
          <w:tcPr>
            <w:tcW w:w="2079" w:type="pct"/>
            <w:gridSpan w:val="2"/>
            <w:tcBorders>
              <w:tl2br w:val="nil"/>
              <w:tr2bl w:val="nil"/>
            </w:tcBorders>
            <w:vAlign w:val="center"/>
          </w:tcPr>
          <w:p>
            <w:pPr>
              <w:pStyle w:val="28"/>
              <w:rPr>
                <w:color w:val="auto"/>
                <w:highlight w:val="none"/>
              </w:rPr>
            </w:pPr>
            <w:r>
              <w:rPr>
                <w:rFonts w:hint="eastAsia"/>
                <w:color w:val="auto"/>
                <w:highlight w:val="none"/>
              </w:rPr>
              <w:t>70</w:t>
            </w:r>
          </w:p>
        </w:tc>
      </w:tr>
    </w:tbl>
    <w:p>
      <w:pPr>
        <w:pStyle w:val="27"/>
        <w:rPr>
          <w:color w:val="auto"/>
          <w:highlight w:val="none"/>
        </w:rPr>
      </w:pPr>
      <w:r>
        <w:rPr>
          <w:color w:val="auto"/>
          <w:highlight w:val="none"/>
        </w:rPr>
        <w:t>表</w:t>
      </w:r>
      <w:r>
        <w:rPr>
          <w:bCs/>
          <w:color w:val="auto"/>
          <w:highlight w:val="none"/>
          <w:lang w:val="zh-CN"/>
        </w:rPr>
        <w:t>5.2</w:t>
      </w:r>
      <w:r>
        <w:rPr>
          <w:rFonts w:hint="eastAsia"/>
          <w:bCs/>
          <w:color w:val="auto"/>
          <w:highlight w:val="none"/>
        </w:rPr>
        <w:t>.1</w:t>
      </w:r>
      <w:r>
        <w:rPr>
          <w:bCs/>
          <w:color w:val="auto"/>
          <w:highlight w:val="none"/>
          <w:lang w:val="zh-CN"/>
        </w:rPr>
        <w:t>-</w:t>
      </w:r>
      <w:r>
        <w:rPr>
          <w:bCs/>
          <w:color w:val="auto"/>
          <w:highlight w:val="none"/>
        </w:rPr>
        <w:t>1</w:t>
      </w:r>
      <w:r>
        <w:rPr>
          <w:rFonts w:hint="eastAsia"/>
          <w:bCs/>
          <w:color w:val="auto"/>
          <w:highlight w:val="none"/>
        </w:rPr>
        <w:t>7</w:t>
      </w:r>
      <w:r>
        <w:rPr>
          <w:color w:val="auto"/>
          <w:highlight w:val="none"/>
        </w:rPr>
        <w:t xml:space="preserve">    污水处理站点源估算模式计算结果表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771"/>
        <w:gridCol w:w="1771"/>
        <w:gridCol w:w="1769"/>
        <w:gridCol w:w="177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vMerge w:val="restart"/>
            <w:tcBorders>
              <w:tl2br w:val="nil"/>
              <w:tr2bl w:val="nil"/>
            </w:tcBorders>
            <w:vAlign w:val="center"/>
          </w:tcPr>
          <w:p>
            <w:pPr>
              <w:pStyle w:val="28"/>
              <w:rPr>
                <w:color w:val="auto"/>
                <w:highlight w:val="none"/>
              </w:rPr>
            </w:pPr>
            <w:r>
              <w:rPr>
                <w:color w:val="auto"/>
                <w:highlight w:val="none"/>
              </w:rPr>
              <w:t>距源中心下分风向D/m</w:t>
            </w:r>
          </w:p>
        </w:tc>
        <w:tc>
          <w:tcPr>
            <w:tcW w:w="2078" w:type="pct"/>
            <w:gridSpan w:val="2"/>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2079" w:type="pct"/>
            <w:gridSpan w:val="2"/>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41" w:type="pct"/>
            <w:vMerge w:val="continue"/>
            <w:tcBorders>
              <w:tl2br w:val="nil"/>
              <w:tr2bl w:val="nil"/>
            </w:tcBorders>
            <w:vAlign w:val="center"/>
          </w:tcPr>
          <w:p>
            <w:pPr>
              <w:pStyle w:val="28"/>
              <w:rPr>
                <w:color w:val="auto"/>
                <w:highlight w:val="none"/>
              </w:rPr>
            </w:pPr>
          </w:p>
        </w:tc>
        <w:tc>
          <w:tcPr>
            <w:tcW w:w="1039" w:type="pct"/>
            <w:tcBorders>
              <w:tl2br w:val="nil"/>
              <w:tr2bl w:val="nil"/>
            </w:tcBorders>
            <w:vAlign w:val="center"/>
          </w:tcPr>
          <w:p>
            <w:pPr>
              <w:pStyle w:val="28"/>
              <w:rPr>
                <w:color w:val="auto"/>
                <w:highlight w:val="none"/>
              </w:rPr>
            </w:pPr>
            <w:r>
              <w:rPr>
                <w:color w:val="auto"/>
                <w:highlight w:val="none"/>
              </w:rPr>
              <w:t>预测质量浓度Cil（</w:t>
            </w:r>
            <w:r>
              <w:rPr>
                <w:rFonts w:cs="Times New Roman"/>
                <w:color w:val="auto"/>
                <w:highlight w:val="none"/>
              </w:rPr>
              <w:t>μ</w:t>
            </w:r>
            <w:r>
              <w:rPr>
                <w:color w:val="auto"/>
                <w:highlight w:val="none"/>
              </w:rPr>
              <w:t>g/m</w:t>
            </w:r>
            <w:r>
              <w:rPr>
                <w:color w:val="auto"/>
                <w:highlight w:val="none"/>
                <w:vertAlign w:val="superscript"/>
              </w:rPr>
              <w:t>3</w:t>
            </w:r>
            <w:r>
              <w:rPr>
                <w:color w:val="auto"/>
                <w:highlight w:val="none"/>
              </w:rPr>
              <w:t>）</w:t>
            </w:r>
          </w:p>
        </w:tc>
        <w:tc>
          <w:tcPr>
            <w:tcW w:w="1039" w:type="pct"/>
            <w:tcBorders>
              <w:tl2br w:val="nil"/>
              <w:tr2bl w:val="nil"/>
            </w:tcBorders>
            <w:vAlign w:val="center"/>
          </w:tcPr>
          <w:p>
            <w:pPr>
              <w:pStyle w:val="28"/>
              <w:rPr>
                <w:color w:val="auto"/>
                <w:highlight w:val="none"/>
              </w:rPr>
            </w:pPr>
            <w:r>
              <w:rPr>
                <w:color w:val="auto"/>
                <w:highlight w:val="none"/>
              </w:rPr>
              <w:t>质量浓度占标率Pil（%）</w:t>
            </w:r>
          </w:p>
        </w:tc>
        <w:tc>
          <w:tcPr>
            <w:tcW w:w="1038" w:type="pct"/>
            <w:tcBorders>
              <w:tl2br w:val="nil"/>
              <w:tr2bl w:val="nil"/>
            </w:tcBorders>
            <w:vAlign w:val="center"/>
          </w:tcPr>
          <w:p>
            <w:pPr>
              <w:pStyle w:val="28"/>
              <w:rPr>
                <w:color w:val="auto"/>
                <w:highlight w:val="none"/>
              </w:rPr>
            </w:pPr>
            <w:r>
              <w:rPr>
                <w:color w:val="auto"/>
                <w:highlight w:val="none"/>
              </w:rPr>
              <w:t>预测质量浓度Cil（</w:t>
            </w:r>
            <w:r>
              <w:rPr>
                <w:rFonts w:cs="Times New Roman"/>
                <w:color w:val="auto"/>
                <w:highlight w:val="none"/>
              </w:rPr>
              <w:t>μ</w:t>
            </w:r>
            <w:r>
              <w:rPr>
                <w:color w:val="auto"/>
                <w:highlight w:val="none"/>
              </w:rPr>
              <w:t>g/m</w:t>
            </w:r>
            <w:r>
              <w:rPr>
                <w:color w:val="auto"/>
                <w:highlight w:val="none"/>
                <w:vertAlign w:val="superscript"/>
              </w:rPr>
              <w:t>3</w:t>
            </w:r>
            <w:r>
              <w:rPr>
                <w:color w:val="auto"/>
                <w:highlight w:val="none"/>
              </w:rPr>
              <w:t>）</w:t>
            </w:r>
          </w:p>
        </w:tc>
        <w:tc>
          <w:tcPr>
            <w:tcW w:w="1041" w:type="pct"/>
            <w:tcBorders>
              <w:tl2br w:val="nil"/>
              <w:tr2bl w:val="nil"/>
            </w:tcBorders>
            <w:vAlign w:val="center"/>
          </w:tcPr>
          <w:p>
            <w:pPr>
              <w:pStyle w:val="28"/>
              <w:rPr>
                <w:color w:val="auto"/>
                <w:highlight w:val="none"/>
              </w:rPr>
            </w:pPr>
            <w:r>
              <w:rPr>
                <w:color w:val="auto"/>
                <w:highlight w:val="none"/>
              </w:rPr>
              <w:t>质量浓度占标率Pil（%）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10</w:t>
            </w:r>
          </w:p>
        </w:tc>
        <w:tc>
          <w:tcPr>
            <w:tcW w:w="1771" w:type="dxa"/>
            <w:tcBorders>
              <w:tl2br w:val="nil"/>
              <w:tr2bl w:val="nil"/>
            </w:tcBorders>
            <w:vAlign w:val="center"/>
          </w:tcPr>
          <w:p>
            <w:pPr>
              <w:pStyle w:val="29"/>
              <w:bidi w:val="0"/>
            </w:pPr>
            <w:r>
              <w:rPr>
                <w:rFonts w:hint="eastAsia"/>
                <w:lang w:val="en-US" w:eastAsia="zh-CN"/>
              </w:rPr>
              <w:t xml:space="preserve">2.91 </w:t>
            </w:r>
          </w:p>
        </w:tc>
        <w:tc>
          <w:tcPr>
            <w:tcW w:w="1771" w:type="dxa"/>
            <w:tcBorders>
              <w:tl2br w:val="nil"/>
              <w:tr2bl w:val="nil"/>
            </w:tcBorders>
            <w:vAlign w:val="center"/>
          </w:tcPr>
          <w:p>
            <w:pPr>
              <w:pStyle w:val="29"/>
              <w:bidi w:val="0"/>
            </w:pPr>
            <w:r>
              <w:rPr>
                <w:rFonts w:hint="eastAsia"/>
                <w:lang w:val="en-US" w:eastAsia="zh-CN"/>
              </w:rPr>
              <w:t xml:space="preserve">1.46 </w:t>
            </w:r>
          </w:p>
        </w:tc>
        <w:tc>
          <w:tcPr>
            <w:tcW w:w="1769" w:type="dxa"/>
            <w:tcBorders>
              <w:tl2br w:val="nil"/>
              <w:tr2bl w:val="nil"/>
            </w:tcBorders>
            <w:vAlign w:val="center"/>
          </w:tcPr>
          <w:p>
            <w:pPr>
              <w:pStyle w:val="29"/>
              <w:bidi w:val="0"/>
            </w:pPr>
            <w:r>
              <w:rPr>
                <w:rFonts w:hint="eastAsia"/>
                <w:lang w:val="en-US" w:eastAsia="zh-CN"/>
              </w:rPr>
              <w:t xml:space="preserve">0.11 </w:t>
            </w:r>
          </w:p>
        </w:tc>
        <w:tc>
          <w:tcPr>
            <w:tcW w:w="1775" w:type="dxa"/>
            <w:tcBorders>
              <w:tl2br w:val="nil"/>
              <w:tr2bl w:val="nil"/>
            </w:tcBorders>
            <w:vAlign w:val="center"/>
          </w:tcPr>
          <w:p>
            <w:pPr>
              <w:pStyle w:val="29"/>
              <w:bidi w:val="0"/>
            </w:pPr>
            <w:r>
              <w:rPr>
                <w:rFonts w:hint="eastAsia"/>
                <w:lang w:val="en-US" w:eastAsia="zh-CN"/>
              </w:rPr>
              <w:t xml:space="preserve">1.13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b/>
                <w:bCs/>
                <w:color w:val="auto"/>
                <w:highlight w:val="none"/>
              </w:rPr>
            </w:pPr>
            <w:r>
              <w:rPr>
                <w:rFonts w:hint="eastAsia"/>
                <w:b/>
                <w:bCs/>
                <w:color w:val="auto"/>
                <w:highlight w:val="none"/>
              </w:rPr>
              <w:t>20</w:t>
            </w:r>
          </w:p>
        </w:tc>
        <w:tc>
          <w:tcPr>
            <w:tcW w:w="1771" w:type="dxa"/>
            <w:tcBorders>
              <w:tl2br w:val="nil"/>
              <w:tr2bl w:val="nil"/>
            </w:tcBorders>
            <w:vAlign w:val="center"/>
          </w:tcPr>
          <w:p>
            <w:pPr>
              <w:pStyle w:val="29"/>
              <w:bidi w:val="0"/>
            </w:pPr>
            <w:r>
              <w:rPr>
                <w:rFonts w:hint="eastAsia"/>
                <w:lang w:val="en-US" w:eastAsia="zh-CN"/>
              </w:rPr>
              <w:t xml:space="preserve">13.25 </w:t>
            </w:r>
          </w:p>
        </w:tc>
        <w:tc>
          <w:tcPr>
            <w:tcW w:w="1771" w:type="dxa"/>
            <w:tcBorders>
              <w:tl2br w:val="nil"/>
              <w:tr2bl w:val="nil"/>
            </w:tcBorders>
            <w:vAlign w:val="center"/>
          </w:tcPr>
          <w:p>
            <w:pPr>
              <w:pStyle w:val="29"/>
              <w:bidi w:val="0"/>
            </w:pPr>
            <w:r>
              <w:rPr>
                <w:rFonts w:hint="eastAsia"/>
                <w:lang w:val="en-US" w:eastAsia="zh-CN"/>
              </w:rPr>
              <w:t xml:space="preserve">6.62 </w:t>
            </w:r>
          </w:p>
        </w:tc>
        <w:tc>
          <w:tcPr>
            <w:tcW w:w="1769" w:type="dxa"/>
            <w:tcBorders>
              <w:tl2br w:val="nil"/>
              <w:tr2bl w:val="nil"/>
            </w:tcBorders>
            <w:vAlign w:val="center"/>
          </w:tcPr>
          <w:p>
            <w:pPr>
              <w:pStyle w:val="29"/>
              <w:bidi w:val="0"/>
            </w:pPr>
            <w:r>
              <w:rPr>
                <w:rFonts w:hint="eastAsia"/>
                <w:lang w:val="en-US" w:eastAsia="zh-CN"/>
              </w:rPr>
              <w:t xml:space="preserve">0.51 </w:t>
            </w:r>
          </w:p>
        </w:tc>
        <w:tc>
          <w:tcPr>
            <w:tcW w:w="1775" w:type="dxa"/>
            <w:tcBorders>
              <w:tl2br w:val="nil"/>
              <w:tr2bl w:val="nil"/>
            </w:tcBorders>
            <w:vAlign w:val="center"/>
          </w:tcPr>
          <w:p>
            <w:pPr>
              <w:pStyle w:val="29"/>
              <w:bidi w:val="0"/>
            </w:pPr>
            <w:r>
              <w:rPr>
                <w:rFonts w:hint="eastAsia"/>
                <w:lang w:val="en-US" w:eastAsia="zh-CN"/>
              </w:rPr>
              <w:t xml:space="preserve">5.12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25</w:t>
            </w:r>
          </w:p>
        </w:tc>
        <w:tc>
          <w:tcPr>
            <w:tcW w:w="1771" w:type="dxa"/>
            <w:tcBorders>
              <w:tl2br w:val="nil"/>
              <w:tr2bl w:val="nil"/>
            </w:tcBorders>
            <w:vAlign w:val="center"/>
          </w:tcPr>
          <w:p>
            <w:pPr>
              <w:pStyle w:val="29"/>
              <w:bidi w:val="0"/>
            </w:pPr>
            <w:r>
              <w:rPr>
                <w:rFonts w:hint="eastAsia"/>
                <w:lang w:val="en-US" w:eastAsia="zh-CN"/>
              </w:rPr>
              <w:t xml:space="preserve">12.10 </w:t>
            </w:r>
          </w:p>
        </w:tc>
        <w:tc>
          <w:tcPr>
            <w:tcW w:w="1771" w:type="dxa"/>
            <w:tcBorders>
              <w:tl2br w:val="nil"/>
              <w:tr2bl w:val="nil"/>
            </w:tcBorders>
            <w:vAlign w:val="center"/>
          </w:tcPr>
          <w:p>
            <w:pPr>
              <w:pStyle w:val="29"/>
              <w:bidi w:val="0"/>
            </w:pPr>
            <w:r>
              <w:rPr>
                <w:rFonts w:hint="eastAsia"/>
                <w:lang w:val="en-US" w:eastAsia="zh-CN"/>
              </w:rPr>
              <w:t xml:space="preserve">6.05 </w:t>
            </w:r>
          </w:p>
        </w:tc>
        <w:tc>
          <w:tcPr>
            <w:tcW w:w="1769" w:type="dxa"/>
            <w:tcBorders>
              <w:tl2br w:val="nil"/>
              <w:tr2bl w:val="nil"/>
            </w:tcBorders>
            <w:vAlign w:val="center"/>
          </w:tcPr>
          <w:p>
            <w:pPr>
              <w:pStyle w:val="29"/>
              <w:bidi w:val="0"/>
            </w:pPr>
            <w:r>
              <w:rPr>
                <w:rFonts w:hint="eastAsia"/>
                <w:lang w:val="en-US" w:eastAsia="zh-CN"/>
              </w:rPr>
              <w:t xml:space="preserve">0.47 </w:t>
            </w:r>
          </w:p>
        </w:tc>
        <w:tc>
          <w:tcPr>
            <w:tcW w:w="1775" w:type="dxa"/>
            <w:tcBorders>
              <w:tl2br w:val="nil"/>
              <w:tr2bl w:val="nil"/>
            </w:tcBorders>
            <w:vAlign w:val="center"/>
          </w:tcPr>
          <w:p>
            <w:pPr>
              <w:pStyle w:val="29"/>
              <w:bidi w:val="0"/>
            </w:pPr>
            <w:r>
              <w:rPr>
                <w:rFonts w:hint="eastAsia"/>
                <w:lang w:val="en-US" w:eastAsia="zh-CN"/>
              </w:rPr>
              <w:t xml:space="preserve">4.68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50</w:t>
            </w:r>
          </w:p>
        </w:tc>
        <w:tc>
          <w:tcPr>
            <w:tcW w:w="1771" w:type="dxa"/>
            <w:tcBorders>
              <w:tl2br w:val="nil"/>
              <w:tr2bl w:val="nil"/>
            </w:tcBorders>
            <w:vAlign w:val="center"/>
          </w:tcPr>
          <w:p>
            <w:pPr>
              <w:pStyle w:val="29"/>
              <w:bidi w:val="0"/>
            </w:pPr>
            <w:r>
              <w:rPr>
                <w:rFonts w:hint="eastAsia"/>
                <w:lang w:val="en-US" w:eastAsia="zh-CN"/>
              </w:rPr>
              <w:t xml:space="preserve">9.99 </w:t>
            </w:r>
          </w:p>
        </w:tc>
        <w:tc>
          <w:tcPr>
            <w:tcW w:w="1771" w:type="dxa"/>
            <w:tcBorders>
              <w:tl2br w:val="nil"/>
              <w:tr2bl w:val="nil"/>
            </w:tcBorders>
            <w:vAlign w:val="center"/>
          </w:tcPr>
          <w:p>
            <w:pPr>
              <w:pStyle w:val="29"/>
              <w:bidi w:val="0"/>
            </w:pPr>
            <w:r>
              <w:rPr>
                <w:rFonts w:hint="eastAsia"/>
                <w:lang w:val="en-US" w:eastAsia="zh-CN"/>
              </w:rPr>
              <w:t xml:space="preserve">4.99 </w:t>
            </w:r>
          </w:p>
        </w:tc>
        <w:tc>
          <w:tcPr>
            <w:tcW w:w="1769" w:type="dxa"/>
            <w:tcBorders>
              <w:tl2br w:val="nil"/>
              <w:tr2bl w:val="nil"/>
            </w:tcBorders>
            <w:vAlign w:val="center"/>
          </w:tcPr>
          <w:p>
            <w:pPr>
              <w:pStyle w:val="29"/>
              <w:bidi w:val="0"/>
            </w:pPr>
            <w:r>
              <w:rPr>
                <w:rFonts w:hint="eastAsia"/>
                <w:lang w:val="en-US" w:eastAsia="zh-CN"/>
              </w:rPr>
              <w:t xml:space="preserve">0.39 </w:t>
            </w:r>
          </w:p>
        </w:tc>
        <w:tc>
          <w:tcPr>
            <w:tcW w:w="1775" w:type="dxa"/>
            <w:tcBorders>
              <w:tl2br w:val="nil"/>
              <w:tr2bl w:val="nil"/>
            </w:tcBorders>
            <w:vAlign w:val="center"/>
          </w:tcPr>
          <w:p>
            <w:pPr>
              <w:pStyle w:val="29"/>
              <w:bidi w:val="0"/>
            </w:pPr>
            <w:r>
              <w:rPr>
                <w:rFonts w:hint="eastAsia"/>
                <w:lang w:val="en-US" w:eastAsia="zh-CN"/>
              </w:rPr>
              <w:t xml:space="preserve">3.86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75</w:t>
            </w:r>
          </w:p>
        </w:tc>
        <w:tc>
          <w:tcPr>
            <w:tcW w:w="1771" w:type="dxa"/>
            <w:tcBorders>
              <w:tl2br w:val="nil"/>
              <w:tr2bl w:val="nil"/>
            </w:tcBorders>
            <w:vAlign w:val="center"/>
          </w:tcPr>
          <w:p>
            <w:pPr>
              <w:pStyle w:val="29"/>
              <w:bidi w:val="0"/>
            </w:pPr>
            <w:r>
              <w:rPr>
                <w:rFonts w:hint="eastAsia"/>
                <w:lang w:val="en-US" w:eastAsia="zh-CN"/>
              </w:rPr>
              <w:t xml:space="preserve">9.04 </w:t>
            </w:r>
          </w:p>
        </w:tc>
        <w:tc>
          <w:tcPr>
            <w:tcW w:w="1771" w:type="dxa"/>
            <w:tcBorders>
              <w:tl2br w:val="nil"/>
              <w:tr2bl w:val="nil"/>
            </w:tcBorders>
            <w:vAlign w:val="center"/>
          </w:tcPr>
          <w:p>
            <w:pPr>
              <w:pStyle w:val="29"/>
              <w:bidi w:val="0"/>
            </w:pPr>
            <w:r>
              <w:rPr>
                <w:rFonts w:hint="eastAsia"/>
                <w:lang w:val="en-US" w:eastAsia="zh-CN"/>
              </w:rPr>
              <w:t xml:space="preserve">4.52 </w:t>
            </w:r>
          </w:p>
        </w:tc>
        <w:tc>
          <w:tcPr>
            <w:tcW w:w="1769" w:type="dxa"/>
            <w:tcBorders>
              <w:tl2br w:val="nil"/>
              <w:tr2bl w:val="nil"/>
            </w:tcBorders>
            <w:vAlign w:val="center"/>
          </w:tcPr>
          <w:p>
            <w:pPr>
              <w:pStyle w:val="29"/>
              <w:bidi w:val="0"/>
            </w:pPr>
            <w:r>
              <w:rPr>
                <w:rFonts w:hint="eastAsia"/>
                <w:lang w:val="en-US" w:eastAsia="zh-CN"/>
              </w:rPr>
              <w:t xml:space="preserve">0.35 </w:t>
            </w:r>
          </w:p>
        </w:tc>
        <w:tc>
          <w:tcPr>
            <w:tcW w:w="1775" w:type="dxa"/>
            <w:tcBorders>
              <w:tl2br w:val="nil"/>
              <w:tr2bl w:val="nil"/>
            </w:tcBorders>
            <w:vAlign w:val="center"/>
          </w:tcPr>
          <w:p>
            <w:pPr>
              <w:pStyle w:val="29"/>
              <w:bidi w:val="0"/>
            </w:pPr>
            <w:r>
              <w:rPr>
                <w:rFonts w:hint="eastAsia"/>
                <w:lang w:val="en-US" w:eastAsia="zh-CN"/>
              </w:rPr>
              <w:t xml:space="preserve">3.50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100</w:t>
            </w:r>
          </w:p>
        </w:tc>
        <w:tc>
          <w:tcPr>
            <w:tcW w:w="1771" w:type="dxa"/>
            <w:tcBorders>
              <w:tl2br w:val="nil"/>
              <w:tr2bl w:val="nil"/>
            </w:tcBorders>
            <w:vAlign w:val="center"/>
          </w:tcPr>
          <w:p>
            <w:pPr>
              <w:pStyle w:val="29"/>
              <w:bidi w:val="0"/>
            </w:pPr>
            <w:r>
              <w:rPr>
                <w:rFonts w:hint="eastAsia"/>
                <w:lang w:val="en-US" w:eastAsia="zh-CN"/>
              </w:rPr>
              <w:t xml:space="preserve">9.11 </w:t>
            </w:r>
          </w:p>
        </w:tc>
        <w:tc>
          <w:tcPr>
            <w:tcW w:w="1771" w:type="dxa"/>
            <w:tcBorders>
              <w:tl2br w:val="nil"/>
              <w:tr2bl w:val="nil"/>
            </w:tcBorders>
            <w:vAlign w:val="center"/>
          </w:tcPr>
          <w:p>
            <w:pPr>
              <w:pStyle w:val="29"/>
              <w:bidi w:val="0"/>
            </w:pPr>
            <w:r>
              <w:rPr>
                <w:rFonts w:hint="eastAsia"/>
                <w:lang w:val="en-US" w:eastAsia="zh-CN"/>
              </w:rPr>
              <w:t xml:space="preserve">4.55 </w:t>
            </w:r>
          </w:p>
        </w:tc>
        <w:tc>
          <w:tcPr>
            <w:tcW w:w="1769" w:type="dxa"/>
            <w:tcBorders>
              <w:tl2br w:val="nil"/>
              <w:tr2bl w:val="nil"/>
            </w:tcBorders>
            <w:vAlign w:val="center"/>
          </w:tcPr>
          <w:p>
            <w:pPr>
              <w:pStyle w:val="29"/>
              <w:bidi w:val="0"/>
            </w:pPr>
            <w:r>
              <w:rPr>
                <w:rFonts w:hint="eastAsia"/>
                <w:lang w:val="en-US" w:eastAsia="zh-CN"/>
              </w:rPr>
              <w:t xml:space="preserve">0.35 </w:t>
            </w:r>
          </w:p>
        </w:tc>
        <w:tc>
          <w:tcPr>
            <w:tcW w:w="1775" w:type="dxa"/>
            <w:tcBorders>
              <w:tl2br w:val="nil"/>
              <w:tr2bl w:val="nil"/>
            </w:tcBorders>
            <w:vAlign w:val="center"/>
          </w:tcPr>
          <w:p>
            <w:pPr>
              <w:pStyle w:val="29"/>
              <w:bidi w:val="0"/>
            </w:pPr>
            <w:r>
              <w:rPr>
                <w:rFonts w:hint="eastAsia"/>
                <w:lang w:val="en-US" w:eastAsia="zh-CN"/>
              </w:rPr>
              <w:t xml:space="preserve">3.52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200</w:t>
            </w:r>
          </w:p>
        </w:tc>
        <w:tc>
          <w:tcPr>
            <w:tcW w:w="1771" w:type="dxa"/>
            <w:tcBorders>
              <w:tl2br w:val="nil"/>
              <w:tr2bl w:val="nil"/>
            </w:tcBorders>
            <w:vAlign w:val="center"/>
          </w:tcPr>
          <w:p>
            <w:pPr>
              <w:pStyle w:val="29"/>
              <w:bidi w:val="0"/>
            </w:pPr>
            <w:r>
              <w:rPr>
                <w:rFonts w:hint="eastAsia"/>
                <w:lang w:val="en-US" w:eastAsia="zh-CN"/>
              </w:rPr>
              <w:t xml:space="preserve">5.54 </w:t>
            </w:r>
          </w:p>
        </w:tc>
        <w:tc>
          <w:tcPr>
            <w:tcW w:w="1771" w:type="dxa"/>
            <w:tcBorders>
              <w:tl2br w:val="nil"/>
              <w:tr2bl w:val="nil"/>
            </w:tcBorders>
            <w:vAlign w:val="center"/>
          </w:tcPr>
          <w:p>
            <w:pPr>
              <w:pStyle w:val="29"/>
              <w:bidi w:val="0"/>
            </w:pPr>
            <w:r>
              <w:rPr>
                <w:rFonts w:hint="eastAsia"/>
                <w:lang w:val="en-US" w:eastAsia="zh-CN"/>
              </w:rPr>
              <w:t xml:space="preserve">2.77 </w:t>
            </w:r>
          </w:p>
        </w:tc>
        <w:tc>
          <w:tcPr>
            <w:tcW w:w="1769" w:type="dxa"/>
            <w:tcBorders>
              <w:tl2br w:val="nil"/>
              <w:tr2bl w:val="nil"/>
            </w:tcBorders>
            <w:vAlign w:val="center"/>
          </w:tcPr>
          <w:p>
            <w:pPr>
              <w:pStyle w:val="29"/>
              <w:bidi w:val="0"/>
            </w:pPr>
            <w:r>
              <w:rPr>
                <w:rFonts w:hint="eastAsia"/>
                <w:lang w:val="en-US" w:eastAsia="zh-CN"/>
              </w:rPr>
              <w:t xml:space="preserve">0.21 </w:t>
            </w:r>
          </w:p>
        </w:tc>
        <w:tc>
          <w:tcPr>
            <w:tcW w:w="1775" w:type="dxa"/>
            <w:tcBorders>
              <w:tl2br w:val="nil"/>
              <w:tr2bl w:val="nil"/>
            </w:tcBorders>
            <w:vAlign w:val="center"/>
          </w:tcPr>
          <w:p>
            <w:pPr>
              <w:pStyle w:val="29"/>
              <w:bidi w:val="0"/>
            </w:pPr>
            <w:r>
              <w:rPr>
                <w:rFonts w:hint="eastAsia"/>
                <w:lang w:val="en-US" w:eastAsia="zh-CN"/>
              </w:rPr>
              <w:t xml:space="preserve">2.14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300</w:t>
            </w:r>
          </w:p>
        </w:tc>
        <w:tc>
          <w:tcPr>
            <w:tcW w:w="1771" w:type="dxa"/>
            <w:tcBorders>
              <w:tl2br w:val="nil"/>
              <w:tr2bl w:val="nil"/>
            </w:tcBorders>
            <w:vAlign w:val="center"/>
          </w:tcPr>
          <w:p>
            <w:pPr>
              <w:pStyle w:val="29"/>
              <w:bidi w:val="0"/>
            </w:pPr>
            <w:r>
              <w:rPr>
                <w:rFonts w:hint="eastAsia"/>
                <w:lang w:val="en-US" w:eastAsia="zh-CN"/>
              </w:rPr>
              <w:t xml:space="preserve">3.85 </w:t>
            </w:r>
          </w:p>
        </w:tc>
        <w:tc>
          <w:tcPr>
            <w:tcW w:w="1771" w:type="dxa"/>
            <w:tcBorders>
              <w:tl2br w:val="nil"/>
              <w:tr2bl w:val="nil"/>
            </w:tcBorders>
            <w:vAlign w:val="center"/>
          </w:tcPr>
          <w:p>
            <w:pPr>
              <w:pStyle w:val="29"/>
              <w:bidi w:val="0"/>
            </w:pPr>
            <w:r>
              <w:rPr>
                <w:rFonts w:hint="eastAsia"/>
                <w:lang w:val="en-US" w:eastAsia="zh-CN"/>
              </w:rPr>
              <w:t xml:space="preserve">1.92 </w:t>
            </w:r>
          </w:p>
        </w:tc>
        <w:tc>
          <w:tcPr>
            <w:tcW w:w="1769" w:type="dxa"/>
            <w:tcBorders>
              <w:tl2br w:val="nil"/>
              <w:tr2bl w:val="nil"/>
            </w:tcBorders>
            <w:vAlign w:val="center"/>
          </w:tcPr>
          <w:p>
            <w:pPr>
              <w:pStyle w:val="29"/>
              <w:bidi w:val="0"/>
            </w:pPr>
            <w:r>
              <w:rPr>
                <w:rFonts w:hint="eastAsia"/>
                <w:lang w:val="en-US" w:eastAsia="zh-CN"/>
              </w:rPr>
              <w:t xml:space="preserve">0.15 </w:t>
            </w:r>
          </w:p>
        </w:tc>
        <w:tc>
          <w:tcPr>
            <w:tcW w:w="1775" w:type="dxa"/>
            <w:tcBorders>
              <w:tl2br w:val="nil"/>
              <w:tr2bl w:val="nil"/>
            </w:tcBorders>
            <w:vAlign w:val="center"/>
          </w:tcPr>
          <w:p>
            <w:pPr>
              <w:pStyle w:val="29"/>
              <w:bidi w:val="0"/>
            </w:pPr>
            <w:r>
              <w:rPr>
                <w:rFonts w:hint="eastAsia"/>
                <w:lang w:val="en-US" w:eastAsia="zh-CN"/>
              </w:rPr>
              <w:t xml:space="preserve">1.49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400</w:t>
            </w:r>
          </w:p>
        </w:tc>
        <w:tc>
          <w:tcPr>
            <w:tcW w:w="1771" w:type="dxa"/>
            <w:tcBorders>
              <w:tl2br w:val="nil"/>
              <w:tr2bl w:val="nil"/>
            </w:tcBorders>
            <w:vAlign w:val="center"/>
          </w:tcPr>
          <w:p>
            <w:pPr>
              <w:pStyle w:val="29"/>
              <w:bidi w:val="0"/>
            </w:pPr>
            <w:r>
              <w:rPr>
                <w:rFonts w:hint="eastAsia"/>
                <w:lang w:val="en-US" w:eastAsia="zh-CN"/>
              </w:rPr>
              <w:t xml:space="preserve">2.80 </w:t>
            </w:r>
          </w:p>
        </w:tc>
        <w:tc>
          <w:tcPr>
            <w:tcW w:w="1771" w:type="dxa"/>
            <w:tcBorders>
              <w:tl2br w:val="nil"/>
              <w:tr2bl w:val="nil"/>
            </w:tcBorders>
            <w:vAlign w:val="center"/>
          </w:tcPr>
          <w:p>
            <w:pPr>
              <w:pStyle w:val="29"/>
              <w:bidi w:val="0"/>
            </w:pPr>
            <w:r>
              <w:rPr>
                <w:rFonts w:hint="eastAsia"/>
                <w:lang w:val="en-US" w:eastAsia="zh-CN"/>
              </w:rPr>
              <w:t xml:space="preserve">1.40 </w:t>
            </w:r>
          </w:p>
        </w:tc>
        <w:tc>
          <w:tcPr>
            <w:tcW w:w="1769" w:type="dxa"/>
            <w:tcBorders>
              <w:tl2br w:val="nil"/>
              <w:tr2bl w:val="nil"/>
            </w:tcBorders>
            <w:vAlign w:val="center"/>
          </w:tcPr>
          <w:p>
            <w:pPr>
              <w:pStyle w:val="29"/>
              <w:bidi w:val="0"/>
            </w:pPr>
            <w:r>
              <w:rPr>
                <w:rFonts w:hint="eastAsia"/>
                <w:lang w:val="en-US" w:eastAsia="zh-CN"/>
              </w:rPr>
              <w:t xml:space="preserve">0.11 </w:t>
            </w:r>
          </w:p>
        </w:tc>
        <w:tc>
          <w:tcPr>
            <w:tcW w:w="1775" w:type="dxa"/>
            <w:tcBorders>
              <w:tl2br w:val="nil"/>
              <w:tr2bl w:val="nil"/>
            </w:tcBorders>
            <w:vAlign w:val="center"/>
          </w:tcPr>
          <w:p>
            <w:pPr>
              <w:pStyle w:val="29"/>
              <w:bidi w:val="0"/>
            </w:pPr>
            <w:r>
              <w:rPr>
                <w:rFonts w:hint="eastAsia"/>
                <w:lang w:val="en-US" w:eastAsia="zh-CN"/>
              </w:rPr>
              <w:t xml:space="preserve">1.08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500</w:t>
            </w:r>
          </w:p>
        </w:tc>
        <w:tc>
          <w:tcPr>
            <w:tcW w:w="1771" w:type="dxa"/>
            <w:tcBorders>
              <w:tl2br w:val="nil"/>
              <w:tr2bl w:val="nil"/>
            </w:tcBorders>
            <w:vAlign w:val="center"/>
          </w:tcPr>
          <w:p>
            <w:pPr>
              <w:pStyle w:val="29"/>
              <w:bidi w:val="0"/>
            </w:pPr>
            <w:r>
              <w:rPr>
                <w:rFonts w:hint="eastAsia"/>
                <w:lang w:val="en-US" w:eastAsia="zh-CN"/>
              </w:rPr>
              <w:t xml:space="preserve">2.14 </w:t>
            </w:r>
          </w:p>
        </w:tc>
        <w:tc>
          <w:tcPr>
            <w:tcW w:w="1771" w:type="dxa"/>
            <w:tcBorders>
              <w:tl2br w:val="nil"/>
              <w:tr2bl w:val="nil"/>
            </w:tcBorders>
            <w:vAlign w:val="center"/>
          </w:tcPr>
          <w:p>
            <w:pPr>
              <w:pStyle w:val="29"/>
              <w:bidi w:val="0"/>
            </w:pPr>
            <w:r>
              <w:rPr>
                <w:rFonts w:hint="eastAsia"/>
                <w:lang w:val="en-US" w:eastAsia="zh-CN"/>
              </w:rPr>
              <w:t xml:space="preserve">1.07 </w:t>
            </w:r>
          </w:p>
        </w:tc>
        <w:tc>
          <w:tcPr>
            <w:tcW w:w="1769" w:type="dxa"/>
            <w:tcBorders>
              <w:tl2br w:val="nil"/>
              <w:tr2bl w:val="nil"/>
            </w:tcBorders>
            <w:vAlign w:val="center"/>
          </w:tcPr>
          <w:p>
            <w:pPr>
              <w:pStyle w:val="29"/>
              <w:bidi w:val="0"/>
            </w:pPr>
            <w:r>
              <w:rPr>
                <w:rFonts w:hint="eastAsia"/>
                <w:lang w:val="en-US" w:eastAsia="zh-CN"/>
              </w:rPr>
              <w:t xml:space="preserve">0.08 </w:t>
            </w:r>
          </w:p>
        </w:tc>
        <w:tc>
          <w:tcPr>
            <w:tcW w:w="1775" w:type="dxa"/>
            <w:tcBorders>
              <w:tl2br w:val="nil"/>
              <w:tr2bl w:val="nil"/>
            </w:tcBorders>
            <w:vAlign w:val="center"/>
          </w:tcPr>
          <w:p>
            <w:pPr>
              <w:pStyle w:val="29"/>
              <w:bidi w:val="0"/>
            </w:pPr>
            <w:r>
              <w:rPr>
                <w:rFonts w:hint="eastAsia"/>
                <w:lang w:val="en-US" w:eastAsia="zh-CN"/>
              </w:rPr>
              <w:t xml:space="preserve">0.83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600</w:t>
            </w:r>
          </w:p>
        </w:tc>
        <w:tc>
          <w:tcPr>
            <w:tcW w:w="1771" w:type="dxa"/>
            <w:tcBorders>
              <w:tl2br w:val="nil"/>
              <w:tr2bl w:val="nil"/>
            </w:tcBorders>
            <w:vAlign w:val="center"/>
          </w:tcPr>
          <w:p>
            <w:pPr>
              <w:pStyle w:val="29"/>
              <w:bidi w:val="0"/>
            </w:pPr>
            <w:r>
              <w:rPr>
                <w:rFonts w:hint="eastAsia"/>
                <w:lang w:val="en-US" w:eastAsia="zh-CN"/>
              </w:rPr>
              <w:t xml:space="preserve">1.71 </w:t>
            </w:r>
          </w:p>
        </w:tc>
        <w:tc>
          <w:tcPr>
            <w:tcW w:w="1771" w:type="dxa"/>
            <w:tcBorders>
              <w:tl2br w:val="nil"/>
              <w:tr2bl w:val="nil"/>
            </w:tcBorders>
            <w:vAlign w:val="center"/>
          </w:tcPr>
          <w:p>
            <w:pPr>
              <w:pStyle w:val="29"/>
              <w:bidi w:val="0"/>
            </w:pPr>
            <w:r>
              <w:rPr>
                <w:rFonts w:hint="eastAsia"/>
                <w:lang w:val="en-US" w:eastAsia="zh-CN"/>
              </w:rPr>
              <w:t xml:space="preserve">0.85 </w:t>
            </w:r>
          </w:p>
        </w:tc>
        <w:tc>
          <w:tcPr>
            <w:tcW w:w="1769" w:type="dxa"/>
            <w:tcBorders>
              <w:tl2br w:val="nil"/>
              <w:tr2bl w:val="nil"/>
            </w:tcBorders>
            <w:vAlign w:val="center"/>
          </w:tcPr>
          <w:p>
            <w:pPr>
              <w:pStyle w:val="29"/>
              <w:bidi w:val="0"/>
            </w:pPr>
            <w:r>
              <w:rPr>
                <w:rFonts w:hint="eastAsia"/>
                <w:lang w:val="en-US" w:eastAsia="zh-CN"/>
              </w:rPr>
              <w:t xml:space="preserve">0.07 </w:t>
            </w:r>
          </w:p>
        </w:tc>
        <w:tc>
          <w:tcPr>
            <w:tcW w:w="1775" w:type="dxa"/>
            <w:tcBorders>
              <w:tl2br w:val="nil"/>
              <w:tr2bl w:val="nil"/>
            </w:tcBorders>
            <w:vAlign w:val="center"/>
          </w:tcPr>
          <w:p>
            <w:pPr>
              <w:pStyle w:val="29"/>
              <w:bidi w:val="0"/>
            </w:pPr>
            <w:r>
              <w:rPr>
                <w:rFonts w:hint="eastAsia"/>
                <w:lang w:val="en-US" w:eastAsia="zh-CN"/>
              </w:rPr>
              <w:t xml:space="preserve">0.66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700</w:t>
            </w:r>
          </w:p>
        </w:tc>
        <w:tc>
          <w:tcPr>
            <w:tcW w:w="1771" w:type="dxa"/>
            <w:tcBorders>
              <w:tl2br w:val="nil"/>
              <w:tr2bl w:val="nil"/>
            </w:tcBorders>
            <w:vAlign w:val="center"/>
          </w:tcPr>
          <w:p>
            <w:pPr>
              <w:pStyle w:val="29"/>
              <w:bidi w:val="0"/>
            </w:pPr>
            <w:r>
              <w:rPr>
                <w:rFonts w:hint="eastAsia"/>
                <w:lang w:val="en-US" w:eastAsia="zh-CN"/>
              </w:rPr>
              <w:t xml:space="preserve">1.40 </w:t>
            </w:r>
          </w:p>
        </w:tc>
        <w:tc>
          <w:tcPr>
            <w:tcW w:w="1771" w:type="dxa"/>
            <w:tcBorders>
              <w:tl2br w:val="nil"/>
              <w:tr2bl w:val="nil"/>
            </w:tcBorders>
            <w:vAlign w:val="center"/>
          </w:tcPr>
          <w:p>
            <w:pPr>
              <w:pStyle w:val="29"/>
              <w:bidi w:val="0"/>
            </w:pPr>
            <w:r>
              <w:rPr>
                <w:rFonts w:hint="eastAsia"/>
                <w:lang w:val="en-US" w:eastAsia="zh-CN"/>
              </w:rPr>
              <w:t xml:space="preserve">0.70 </w:t>
            </w:r>
          </w:p>
        </w:tc>
        <w:tc>
          <w:tcPr>
            <w:tcW w:w="1769" w:type="dxa"/>
            <w:tcBorders>
              <w:tl2br w:val="nil"/>
              <w:tr2bl w:val="nil"/>
            </w:tcBorders>
            <w:vAlign w:val="center"/>
          </w:tcPr>
          <w:p>
            <w:pPr>
              <w:pStyle w:val="29"/>
              <w:bidi w:val="0"/>
            </w:pPr>
            <w:r>
              <w:rPr>
                <w:rFonts w:hint="eastAsia"/>
                <w:lang w:val="en-US" w:eastAsia="zh-CN"/>
              </w:rPr>
              <w:t xml:space="preserve">0.05 </w:t>
            </w:r>
          </w:p>
        </w:tc>
        <w:tc>
          <w:tcPr>
            <w:tcW w:w="1775" w:type="dxa"/>
            <w:tcBorders>
              <w:tl2br w:val="nil"/>
              <w:tr2bl w:val="nil"/>
            </w:tcBorders>
            <w:vAlign w:val="center"/>
          </w:tcPr>
          <w:p>
            <w:pPr>
              <w:pStyle w:val="29"/>
              <w:bidi w:val="0"/>
            </w:pPr>
            <w:r>
              <w:rPr>
                <w:rFonts w:hint="eastAsia"/>
                <w:lang w:val="en-US" w:eastAsia="zh-CN"/>
              </w:rPr>
              <w:t xml:space="preserve">0.54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800</w:t>
            </w:r>
          </w:p>
        </w:tc>
        <w:tc>
          <w:tcPr>
            <w:tcW w:w="1771" w:type="dxa"/>
            <w:tcBorders>
              <w:tl2br w:val="nil"/>
              <w:tr2bl w:val="nil"/>
            </w:tcBorders>
            <w:vAlign w:val="center"/>
          </w:tcPr>
          <w:p>
            <w:pPr>
              <w:pStyle w:val="29"/>
              <w:bidi w:val="0"/>
            </w:pPr>
            <w:r>
              <w:rPr>
                <w:rFonts w:hint="eastAsia"/>
                <w:lang w:val="en-US" w:eastAsia="zh-CN"/>
              </w:rPr>
              <w:t xml:space="preserve">1.18 </w:t>
            </w:r>
          </w:p>
        </w:tc>
        <w:tc>
          <w:tcPr>
            <w:tcW w:w="1771" w:type="dxa"/>
            <w:tcBorders>
              <w:tl2br w:val="nil"/>
              <w:tr2bl w:val="nil"/>
            </w:tcBorders>
            <w:vAlign w:val="center"/>
          </w:tcPr>
          <w:p>
            <w:pPr>
              <w:pStyle w:val="29"/>
              <w:bidi w:val="0"/>
            </w:pPr>
            <w:r>
              <w:rPr>
                <w:rFonts w:hint="eastAsia"/>
                <w:lang w:val="en-US" w:eastAsia="zh-CN"/>
              </w:rPr>
              <w:t xml:space="preserve">0.59 </w:t>
            </w:r>
          </w:p>
        </w:tc>
        <w:tc>
          <w:tcPr>
            <w:tcW w:w="1769" w:type="dxa"/>
            <w:tcBorders>
              <w:tl2br w:val="nil"/>
              <w:tr2bl w:val="nil"/>
            </w:tcBorders>
            <w:vAlign w:val="center"/>
          </w:tcPr>
          <w:p>
            <w:pPr>
              <w:pStyle w:val="29"/>
              <w:bidi w:val="0"/>
            </w:pPr>
            <w:r>
              <w:rPr>
                <w:rFonts w:hint="eastAsia"/>
                <w:lang w:val="en-US" w:eastAsia="zh-CN"/>
              </w:rPr>
              <w:t xml:space="preserve">0.05 </w:t>
            </w:r>
          </w:p>
        </w:tc>
        <w:tc>
          <w:tcPr>
            <w:tcW w:w="1775" w:type="dxa"/>
            <w:tcBorders>
              <w:tl2br w:val="nil"/>
              <w:tr2bl w:val="nil"/>
            </w:tcBorders>
            <w:vAlign w:val="center"/>
          </w:tcPr>
          <w:p>
            <w:pPr>
              <w:pStyle w:val="29"/>
              <w:bidi w:val="0"/>
            </w:pPr>
            <w:r>
              <w:rPr>
                <w:rFonts w:hint="eastAsia"/>
                <w:lang w:val="en-US" w:eastAsia="zh-CN"/>
              </w:rPr>
              <w:t xml:space="preserve">0.46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900</w:t>
            </w:r>
          </w:p>
        </w:tc>
        <w:tc>
          <w:tcPr>
            <w:tcW w:w="1771" w:type="dxa"/>
            <w:tcBorders>
              <w:tl2br w:val="nil"/>
              <w:tr2bl w:val="nil"/>
            </w:tcBorders>
            <w:vAlign w:val="center"/>
          </w:tcPr>
          <w:p>
            <w:pPr>
              <w:pStyle w:val="29"/>
              <w:bidi w:val="0"/>
            </w:pPr>
            <w:r>
              <w:rPr>
                <w:rFonts w:hint="eastAsia"/>
                <w:lang w:val="en-US" w:eastAsia="zh-CN"/>
              </w:rPr>
              <w:t xml:space="preserve">1.05 </w:t>
            </w:r>
          </w:p>
        </w:tc>
        <w:tc>
          <w:tcPr>
            <w:tcW w:w="1771" w:type="dxa"/>
            <w:tcBorders>
              <w:tl2br w:val="nil"/>
              <w:tr2bl w:val="nil"/>
            </w:tcBorders>
            <w:vAlign w:val="center"/>
          </w:tcPr>
          <w:p>
            <w:pPr>
              <w:pStyle w:val="29"/>
              <w:bidi w:val="0"/>
            </w:pPr>
            <w:r>
              <w:rPr>
                <w:rFonts w:hint="eastAsia"/>
                <w:lang w:val="en-US" w:eastAsia="zh-CN"/>
              </w:rPr>
              <w:t xml:space="preserve">0.53 </w:t>
            </w:r>
          </w:p>
        </w:tc>
        <w:tc>
          <w:tcPr>
            <w:tcW w:w="1769" w:type="dxa"/>
            <w:tcBorders>
              <w:tl2br w:val="nil"/>
              <w:tr2bl w:val="nil"/>
            </w:tcBorders>
            <w:vAlign w:val="center"/>
          </w:tcPr>
          <w:p>
            <w:pPr>
              <w:pStyle w:val="29"/>
              <w:bidi w:val="0"/>
            </w:pPr>
            <w:r>
              <w:rPr>
                <w:rFonts w:hint="eastAsia"/>
                <w:lang w:val="en-US" w:eastAsia="zh-CN"/>
              </w:rPr>
              <w:t xml:space="preserve">0.04 </w:t>
            </w:r>
          </w:p>
        </w:tc>
        <w:tc>
          <w:tcPr>
            <w:tcW w:w="1775" w:type="dxa"/>
            <w:tcBorders>
              <w:tl2br w:val="nil"/>
              <w:tr2bl w:val="nil"/>
            </w:tcBorders>
            <w:vAlign w:val="center"/>
          </w:tcPr>
          <w:p>
            <w:pPr>
              <w:pStyle w:val="29"/>
              <w:bidi w:val="0"/>
            </w:pPr>
            <w:r>
              <w:rPr>
                <w:rFonts w:hint="eastAsia"/>
                <w:lang w:val="en-US" w:eastAsia="zh-CN"/>
              </w:rPr>
              <w:t xml:space="preserve">0.41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1000</w:t>
            </w:r>
          </w:p>
        </w:tc>
        <w:tc>
          <w:tcPr>
            <w:tcW w:w="1771" w:type="dxa"/>
            <w:tcBorders>
              <w:tl2br w:val="nil"/>
              <w:tr2bl w:val="nil"/>
            </w:tcBorders>
            <w:vAlign w:val="center"/>
          </w:tcPr>
          <w:p>
            <w:pPr>
              <w:pStyle w:val="29"/>
              <w:bidi w:val="0"/>
            </w:pPr>
            <w:r>
              <w:rPr>
                <w:rFonts w:hint="eastAsia"/>
                <w:lang w:val="en-US" w:eastAsia="zh-CN"/>
              </w:rPr>
              <w:t xml:space="preserve">0.94 </w:t>
            </w:r>
          </w:p>
        </w:tc>
        <w:tc>
          <w:tcPr>
            <w:tcW w:w="1771" w:type="dxa"/>
            <w:tcBorders>
              <w:tl2br w:val="nil"/>
              <w:tr2bl w:val="nil"/>
            </w:tcBorders>
            <w:vAlign w:val="center"/>
          </w:tcPr>
          <w:p>
            <w:pPr>
              <w:pStyle w:val="29"/>
              <w:bidi w:val="0"/>
            </w:pPr>
            <w:r>
              <w:rPr>
                <w:rFonts w:hint="eastAsia"/>
                <w:lang w:val="en-US" w:eastAsia="zh-CN"/>
              </w:rPr>
              <w:t xml:space="preserve">0.47 </w:t>
            </w:r>
          </w:p>
        </w:tc>
        <w:tc>
          <w:tcPr>
            <w:tcW w:w="1769" w:type="dxa"/>
            <w:tcBorders>
              <w:tl2br w:val="nil"/>
              <w:tr2bl w:val="nil"/>
            </w:tcBorders>
            <w:vAlign w:val="center"/>
          </w:tcPr>
          <w:p>
            <w:pPr>
              <w:pStyle w:val="29"/>
              <w:bidi w:val="0"/>
            </w:pPr>
            <w:r>
              <w:rPr>
                <w:rFonts w:hint="eastAsia"/>
                <w:lang w:val="en-US" w:eastAsia="zh-CN"/>
              </w:rPr>
              <w:t xml:space="preserve">0.04 </w:t>
            </w:r>
          </w:p>
        </w:tc>
        <w:tc>
          <w:tcPr>
            <w:tcW w:w="1775" w:type="dxa"/>
            <w:tcBorders>
              <w:tl2br w:val="nil"/>
              <w:tr2bl w:val="nil"/>
            </w:tcBorders>
            <w:vAlign w:val="center"/>
          </w:tcPr>
          <w:p>
            <w:pPr>
              <w:pStyle w:val="29"/>
              <w:bidi w:val="0"/>
            </w:pPr>
            <w:r>
              <w:rPr>
                <w:rFonts w:hint="eastAsia"/>
                <w:lang w:val="en-US" w:eastAsia="zh-CN"/>
              </w:rPr>
              <w:t xml:space="preserve">0.36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1100</w:t>
            </w:r>
          </w:p>
        </w:tc>
        <w:tc>
          <w:tcPr>
            <w:tcW w:w="1771" w:type="dxa"/>
            <w:tcBorders>
              <w:tl2br w:val="nil"/>
              <w:tr2bl w:val="nil"/>
            </w:tcBorders>
            <w:vAlign w:val="center"/>
          </w:tcPr>
          <w:p>
            <w:pPr>
              <w:pStyle w:val="29"/>
              <w:bidi w:val="0"/>
            </w:pPr>
            <w:r>
              <w:rPr>
                <w:rFonts w:hint="eastAsia"/>
                <w:lang w:val="en-US" w:eastAsia="zh-CN"/>
              </w:rPr>
              <w:t xml:space="preserve">0.85 </w:t>
            </w:r>
          </w:p>
        </w:tc>
        <w:tc>
          <w:tcPr>
            <w:tcW w:w="1771" w:type="dxa"/>
            <w:tcBorders>
              <w:tl2br w:val="nil"/>
              <w:tr2bl w:val="nil"/>
            </w:tcBorders>
            <w:vAlign w:val="center"/>
          </w:tcPr>
          <w:p>
            <w:pPr>
              <w:pStyle w:val="29"/>
              <w:bidi w:val="0"/>
            </w:pPr>
            <w:r>
              <w:rPr>
                <w:rFonts w:hint="eastAsia"/>
                <w:lang w:val="en-US" w:eastAsia="zh-CN"/>
              </w:rPr>
              <w:t xml:space="preserve">0.43 </w:t>
            </w:r>
          </w:p>
        </w:tc>
        <w:tc>
          <w:tcPr>
            <w:tcW w:w="1769" w:type="dxa"/>
            <w:tcBorders>
              <w:tl2br w:val="nil"/>
              <w:tr2bl w:val="nil"/>
            </w:tcBorders>
            <w:vAlign w:val="center"/>
          </w:tcPr>
          <w:p>
            <w:pPr>
              <w:pStyle w:val="29"/>
              <w:bidi w:val="0"/>
            </w:pPr>
            <w:r>
              <w:rPr>
                <w:rFonts w:hint="eastAsia"/>
                <w:lang w:val="en-US" w:eastAsia="zh-CN"/>
              </w:rPr>
              <w:t xml:space="preserve">0.03 </w:t>
            </w:r>
          </w:p>
        </w:tc>
        <w:tc>
          <w:tcPr>
            <w:tcW w:w="1775" w:type="dxa"/>
            <w:tcBorders>
              <w:tl2br w:val="nil"/>
              <w:tr2bl w:val="nil"/>
            </w:tcBorders>
            <w:vAlign w:val="center"/>
          </w:tcPr>
          <w:p>
            <w:pPr>
              <w:pStyle w:val="29"/>
              <w:bidi w:val="0"/>
            </w:pPr>
            <w:r>
              <w:rPr>
                <w:rFonts w:hint="eastAsia"/>
                <w:lang w:val="en-US" w:eastAsia="zh-CN"/>
              </w:rPr>
              <w:t xml:space="preserve">0.33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1200</w:t>
            </w:r>
          </w:p>
        </w:tc>
        <w:tc>
          <w:tcPr>
            <w:tcW w:w="1771" w:type="dxa"/>
            <w:tcBorders>
              <w:tl2br w:val="nil"/>
              <w:tr2bl w:val="nil"/>
            </w:tcBorders>
            <w:vAlign w:val="center"/>
          </w:tcPr>
          <w:p>
            <w:pPr>
              <w:pStyle w:val="29"/>
              <w:bidi w:val="0"/>
            </w:pPr>
            <w:r>
              <w:rPr>
                <w:rFonts w:hint="eastAsia"/>
                <w:lang w:val="en-US" w:eastAsia="zh-CN"/>
              </w:rPr>
              <w:t xml:space="preserve">0.77 </w:t>
            </w:r>
          </w:p>
        </w:tc>
        <w:tc>
          <w:tcPr>
            <w:tcW w:w="1771" w:type="dxa"/>
            <w:tcBorders>
              <w:tl2br w:val="nil"/>
              <w:tr2bl w:val="nil"/>
            </w:tcBorders>
            <w:vAlign w:val="center"/>
          </w:tcPr>
          <w:p>
            <w:pPr>
              <w:pStyle w:val="29"/>
              <w:bidi w:val="0"/>
            </w:pPr>
            <w:r>
              <w:rPr>
                <w:rFonts w:hint="eastAsia"/>
                <w:lang w:val="en-US" w:eastAsia="zh-CN"/>
              </w:rPr>
              <w:t xml:space="preserve">0.39 </w:t>
            </w:r>
          </w:p>
        </w:tc>
        <w:tc>
          <w:tcPr>
            <w:tcW w:w="1769" w:type="dxa"/>
            <w:tcBorders>
              <w:tl2br w:val="nil"/>
              <w:tr2bl w:val="nil"/>
            </w:tcBorders>
            <w:vAlign w:val="center"/>
          </w:tcPr>
          <w:p>
            <w:pPr>
              <w:pStyle w:val="29"/>
              <w:bidi w:val="0"/>
            </w:pPr>
            <w:r>
              <w:rPr>
                <w:rFonts w:hint="eastAsia"/>
                <w:lang w:val="en-US" w:eastAsia="zh-CN"/>
              </w:rPr>
              <w:t xml:space="preserve">0.03 </w:t>
            </w:r>
          </w:p>
        </w:tc>
        <w:tc>
          <w:tcPr>
            <w:tcW w:w="1775" w:type="dxa"/>
            <w:tcBorders>
              <w:tl2br w:val="nil"/>
              <w:tr2bl w:val="nil"/>
            </w:tcBorders>
            <w:vAlign w:val="center"/>
          </w:tcPr>
          <w:p>
            <w:pPr>
              <w:pStyle w:val="29"/>
              <w:bidi w:val="0"/>
            </w:pPr>
            <w:r>
              <w:rPr>
                <w:rFonts w:hint="eastAsia"/>
                <w:lang w:val="en-US" w:eastAsia="zh-CN"/>
              </w:rPr>
              <w:t xml:space="preserve">0.30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1300</w:t>
            </w:r>
          </w:p>
        </w:tc>
        <w:tc>
          <w:tcPr>
            <w:tcW w:w="1771" w:type="dxa"/>
            <w:tcBorders>
              <w:tl2br w:val="nil"/>
              <w:tr2bl w:val="nil"/>
            </w:tcBorders>
            <w:vAlign w:val="center"/>
          </w:tcPr>
          <w:p>
            <w:pPr>
              <w:pStyle w:val="29"/>
              <w:bidi w:val="0"/>
            </w:pPr>
            <w:r>
              <w:rPr>
                <w:rFonts w:hint="eastAsia"/>
                <w:lang w:val="en-US" w:eastAsia="zh-CN"/>
              </w:rPr>
              <w:t xml:space="preserve">0.70 </w:t>
            </w:r>
          </w:p>
        </w:tc>
        <w:tc>
          <w:tcPr>
            <w:tcW w:w="1771" w:type="dxa"/>
            <w:tcBorders>
              <w:tl2br w:val="nil"/>
              <w:tr2bl w:val="nil"/>
            </w:tcBorders>
            <w:vAlign w:val="center"/>
          </w:tcPr>
          <w:p>
            <w:pPr>
              <w:pStyle w:val="29"/>
              <w:bidi w:val="0"/>
            </w:pPr>
            <w:r>
              <w:rPr>
                <w:rFonts w:hint="eastAsia"/>
                <w:lang w:val="en-US" w:eastAsia="zh-CN"/>
              </w:rPr>
              <w:t xml:space="preserve">0.35 </w:t>
            </w:r>
          </w:p>
        </w:tc>
        <w:tc>
          <w:tcPr>
            <w:tcW w:w="1769" w:type="dxa"/>
            <w:tcBorders>
              <w:tl2br w:val="nil"/>
              <w:tr2bl w:val="nil"/>
            </w:tcBorders>
            <w:vAlign w:val="center"/>
          </w:tcPr>
          <w:p>
            <w:pPr>
              <w:pStyle w:val="29"/>
              <w:bidi w:val="0"/>
            </w:pPr>
            <w:r>
              <w:rPr>
                <w:rFonts w:hint="eastAsia"/>
                <w:lang w:val="en-US" w:eastAsia="zh-CN"/>
              </w:rPr>
              <w:t xml:space="preserve">0.03 </w:t>
            </w:r>
          </w:p>
        </w:tc>
        <w:tc>
          <w:tcPr>
            <w:tcW w:w="1775" w:type="dxa"/>
            <w:tcBorders>
              <w:tl2br w:val="nil"/>
              <w:tr2bl w:val="nil"/>
            </w:tcBorders>
            <w:vAlign w:val="center"/>
          </w:tcPr>
          <w:p>
            <w:pPr>
              <w:pStyle w:val="29"/>
              <w:bidi w:val="0"/>
            </w:pPr>
            <w:r>
              <w:rPr>
                <w:rFonts w:hint="eastAsia"/>
                <w:lang w:val="en-US" w:eastAsia="zh-CN"/>
              </w:rPr>
              <w:t xml:space="preserve">0.27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1400</w:t>
            </w:r>
          </w:p>
        </w:tc>
        <w:tc>
          <w:tcPr>
            <w:tcW w:w="1771" w:type="dxa"/>
            <w:tcBorders>
              <w:tl2br w:val="nil"/>
              <w:tr2bl w:val="nil"/>
            </w:tcBorders>
            <w:vAlign w:val="center"/>
          </w:tcPr>
          <w:p>
            <w:pPr>
              <w:pStyle w:val="29"/>
              <w:bidi w:val="0"/>
            </w:pPr>
            <w:r>
              <w:rPr>
                <w:rFonts w:hint="eastAsia"/>
                <w:lang w:val="en-US" w:eastAsia="zh-CN"/>
              </w:rPr>
              <w:t xml:space="preserve">0.65 </w:t>
            </w:r>
          </w:p>
        </w:tc>
        <w:tc>
          <w:tcPr>
            <w:tcW w:w="1771" w:type="dxa"/>
            <w:tcBorders>
              <w:tl2br w:val="nil"/>
              <w:tr2bl w:val="nil"/>
            </w:tcBorders>
            <w:vAlign w:val="center"/>
          </w:tcPr>
          <w:p>
            <w:pPr>
              <w:pStyle w:val="29"/>
              <w:bidi w:val="0"/>
            </w:pPr>
            <w:r>
              <w:rPr>
                <w:rFonts w:hint="eastAsia"/>
                <w:lang w:val="en-US" w:eastAsia="zh-CN"/>
              </w:rPr>
              <w:t xml:space="preserve">0.32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0.25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1500</w:t>
            </w:r>
          </w:p>
        </w:tc>
        <w:tc>
          <w:tcPr>
            <w:tcW w:w="1771" w:type="dxa"/>
            <w:tcBorders>
              <w:tl2br w:val="nil"/>
              <w:tr2bl w:val="nil"/>
            </w:tcBorders>
            <w:vAlign w:val="center"/>
          </w:tcPr>
          <w:p>
            <w:pPr>
              <w:pStyle w:val="29"/>
              <w:bidi w:val="0"/>
            </w:pPr>
            <w:r>
              <w:rPr>
                <w:rFonts w:hint="eastAsia"/>
                <w:lang w:val="en-US" w:eastAsia="zh-CN"/>
              </w:rPr>
              <w:t xml:space="preserve">0.60 </w:t>
            </w:r>
          </w:p>
        </w:tc>
        <w:tc>
          <w:tcPr>
            <w:tcW w:w="1771" w:type="dxa"/>
            <w:tcBorders>
              <w:tl2br w:val="nil"/>
              <w:tr2bl w:val="nil"/>
            </w:tcBorders>
            <w:vAlign w:val="center"/>
          </w:tcPr>
          <w:p>
            <w:pPr>
              <w:pStyle w:val="29"/>
              <w:bidi w:val="0"/>
            </w:pPr>
            <w:r>
              <w:rPr>
                <w:rFonts w:hint="eastAsia"/>
                <w:lang w:val="en-US" w:eastAsia="zh-CN"/>
              </w:rPr>
              <w:t xml:space="preserve">0.30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0.23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1600</w:t>
            </w:r>
          </w:p>
        </w:tc>
        <w:tc>
          <w:tcPr>
            <w:tcW w:w="1771" w:type="dxa"/>
            <w:tcBorders>
              <w:tl2br w:val="nil"/>
              <w:tr2bl w:val="nil"/>
            </w:tcBorders>
            <w:vAlign w:val="center"/>
          </w:tcPr>
          <w:p>
            <w:pPr>
              <w:pStyle w:val="29"/>
              <w:bidi w:val="0"/>
            </w:pPr>
            <w:r>
              <w:rPr>
                <w:rFonts w:hint="eastAsia"/>
                <w:lang w:val="en-US" w:eastAsia="zh-CN"/>
              </w:rPr>
              <w:t xml:space="preserve">0.55 </w:t>
            </w:r>
          </w:p>
        </w:tc>
        <w:tc>
          <w:tcPr>
            <w:tcW w:w="1771" w:type="dxa"/>
            <w:tcBorders>
              <w:tl2br w:val="nil"/>
              <w:tr2bl w:val="nil"/>
            </w:tcBorders>
            <w:vAlign w:val="center"/>
          </w:tcPr>
          <w:p>
            <w:pPr>
              <w:pStyle w:val="29"/>
              <w:bidi w:val="0"/>
            </w:pPr>
            <w:r>
              <w:rPr>
                <w:rFonts w:hint="eastAsia"/>
                <w:lang w:val="en-US" w:eastAsia="zh-CN"/>
              </w:rPr>
              <w:t xml:space="preserve">0.28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0.21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1700</w:t>
            </w:r>
          </w:p>
        </w:tc>
        <w:tc>
          <w:tcPr>
            <w:tcW w:w="1771" w:type="dxa"/>
            <w:tcBorders>
              <w:tl2br w:val="nil"/>
              <w:tr2bl w:val="nil"/>
            </w:tcBorders>
            <w:vAlign w:val="center"/>
          </w:tcPr>
          <w:p>
            <w:pPr>
              <w:pStyle w:val="29"/>
              <w:bidi w:val="0"/>
            </w:pPr>
            <w:r>
              <w:rPr>
                <w:rFonts w:hint="eastAsia"/>
                <w:lang w:val="en-US" w:eastAsia="zh-CN"/>
              </w:rPr>
              <w:t xml:space="preserve">0.51 </w:t>
            </w:r>
          </w:p>
        </w:tc>
        <w:tc>
          <w:tcPr>
            <w:tcW w:w="1771" w:type="dxa"/>
            <w:tcBorders>
              <w:tl2br w:val="nil"/>
              <w:tr2bl w:val="nil"/>
            </w:tcBorders>
            <w:vAlign w:val="center"/>
          </w:tcPr>
          <w:p>
            <w:pPr>
              <w:pStyle w:val="29"/>
              <w:bidi w:val="0"/>
            </w:pPr>
            <w:r>
              <w:rPr>
                <w:rFonts w:hint="eastAsia"/>
                <w:lang w:val="en-US" w:eastAsia="zh-CN"/>
              </w:rPr>
              <w:t xml:space="preserve">0.26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0.20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1800</w:t>
            </w:r>
          </w:p>
        </w:tc>
        <w:tc>
          <w:tcPr>
            <w:tcW w:w="1771" w:type="dxa"/>
            <w:tcBorders>
              <w:tl2br w:val="nil"/>
              <w:tr2bl w:val="nil"/>
            </w:tcBorders>
            <w:vAlign w:val="center"/>
          </w:tcPr>
          <w:p>
            <w:pPr>
              <w:pStyle w:val="29"/>
              <w:bidi w:val="0"/>
            </w:pPr>
            <w:r>
              <w:rPr>
                <w:rFonts w:hint="eastAsia"/>
                <w:lang w:val="en-US" w:eastAsia="zh-CN"/>
              </w:rPr>
              <w:t xml:space="preserve">0.48 </w:t>
            </w:r>
          </w:p>
        </w:tc>
        <w:tc>
          <w:tcPr>
            <w:tcW w:w="1771" w:type="dxa"/>
            <w:tcBorders>
              <w:tl2br w:val="nil"/>
              <w:tr2bl w:val="nil"/>
            </w:tcBorders>
            <w:vAlign w:val="center"/>
          </w:tcPr>
          <w:p>
            <w:pPr>
              <w:pStyle w:val="29"/>
              <w:bidi w:val="0"/>
            </w:pPr>
            <w:r>
              <w:rPr>
                <w:rFonts w:hint="eastAsia"/>
                <w:lang w:val="en-US" w:eastAsia="zh-CN"/>
              </w:rPr>
              <w:t xml:space="preserve">0.24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0.18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1900</w:t>
            </w:r>
          </w:p>
        </w:tc>
        <w:tc>
          <w:tcPr>
            <w:tcW w:w="1771" w:type="dxa"/>
            <w:tcBorders>
              <w:tl2br w:val="nil"/>
              <w:tr2bl w:val="nil"/>
            </w:tcBorders>
            <w:vAlign w:val="center"/>
          </w:tcPr>
          <w:p>
            <w:pPr>
              <w:pStyle w:val="29"/>
              <w:bidi w:val="0"/>
            </w:pPr>
            <w:r>
              <w:rPr>
                <w:rFonts w:hint="eastAsia"/>
                <w:lang w:val="en-US" w:eastAsia="zh-CN"/>
              </w:rPr>
              <w:t xml:space="preserve">0.45 </w:t>
            </w:r>
          </w:p>
        </w:tc>
        <w:tc>
          <w:tcPr>
            <w:tcW w:w="1771" w:type="dxa"/>
            <w:tcBorders>
              <w:tl2br w:val="nil"/>
              <w:tr2bl w:val="nil"/>
            </w:tcBorders>
            <w:vAlign w:val="center"/>
          </w:tcPr>
          <w:p>
            <w:pPr>
              <w:pStyle w:val="29"/>
              <w:bidi w:val="0"/>
            </w:pPr>
            <w:r>
              <w:rPr>
                <w:rFonts w:hint="eastAsia"/>
                <w:lang w:val="en-US" w:eastAsia="zh-CN"/>
              </w:rPr>
              <w:t xml:space="preserve">0.22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0.17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2000</w:t>
            </w:r>
          </w:p>
        </w:tc>
        <w:tc>
          <w:tcPr>
            <w:tcW w:w="1771" w:type="dxa"/>
            <w:tcBorders>
              <w:tl2br w:val="nil"/>
              <w:tr2bl w:val="nil"/>
            </w:tcBorders>
            <w:vAlign w:val="center"/>
          </w:tcPr>
          <w:p>
            <w:pPr>
              <w:pStyle w:val="29"/>
              <w:bidi w:val="0"/>
            </w:pPr>
            <w:r>
              <w:rPr>
                <w:rFonts w:hint="eastAsia"/>
                <w:lang w:val="en-US" w:eastAsia="zh-CN"/>
              </w:rPr>
              <w:t xml:space="preserve">0.42 </w:t>
            </w:r>
          </w:p>
        </w:tc>
        <w:tc>
          <w:tcPr>
            <w:tcW w:w="1771" w:type="dxa"/>
            <w:tcBorders>
              <w:tl2br w:val="nil"/>
              <w:tr2bl w:val="nil"/>
            </w:tcBorders>
            <w:vAlign w:val="center"/>
          </w:tcPr>
          <w:p>
            <w:pPr>
              <w:pStyle w:val="29"/>
              <w:bidi w:val="0"/>
            </w:pPr>
            <w:r>
              <w:rPr>
                <w:rFonts w:hint="eastAsia"/>
                <w:lang w:val="en-US" w:eastAsia="zh-CN"/>
              </w:rPr>
              <w:t xml:space="preserve">0.21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0.16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3000</w:t>
            </w:r>
          </w:p>
        </w:tc>
        <w:tc>
          <w:tcPr>
            <w:tcW w:w="1771" w:type="dxa"/>
            <w:tcBorders>
              <w:tl2br w:val="nil"/>
              <w:tr2bl w:val="nil"/>
            </w:tcBorders>
            <w:vAlign w:val="center"/>
          </w:tcPr>
          <w:p>
            <w:pPr>
              <w:pStyle w:val="29"/>
              <w:bidi w:val="0"/>
            </w:pPr>
            <w:r>
              <w:rPr>
                <w:rFonts w:hint="eastAsia"/>
                <w:lang w:val="en-US" w:eastAsia="zh-CN"/>
              </w:rPr>
              <w:t xml:space="preserve">0.25 </w:t>
            </w:r>
          </w:p>
        </w:tc>
        <w:tc>
          <w:tcPr>
            <w:tcW w:w="1771" w:type="dxa"/>
            <w:tcBorders>
              <w:tl2br w:val="nil"/>
              <w:tr2bl w:val="nil"/>
            </w:tcBorders>
            <w:vAlign w:val="center"/>
          </w:tcPr>
          <w:p>
            <w:pPr>
              <w:pStyle w:val="29"/>
              <w:bidi w:val="0"/>
            </w:pPr>
            <w:r>
              <w:rPr>
                <w:rFonts w:hint="eastAsia"/>
                <w:lang w:val="en-US" w:eastAsia="zh-CN"/>
              </w:rPr>
              <w:t xml:space="preserve">0.12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0.10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4000</w:t>
            </w:r>
          </w:p>
        </w:tc>
        <w:tc>
          <w:tcPr>
            <w:tcW w:w="1771" w:type="dxa"/>
            <w:tcBorders>
              <w:tl2br w:val="nil"/>
              <w:tr2bl w:val="nil"/>
            </w:tcBorders>
            <w:vAlign w:val="center"/>
          </w:tcPr>
          <w:p>
            <w:pPr>
              <w:pStyle w:val="29"/>
              <w:bidi w:val="0"/>
            </w:pPr>
            <w:r>
              <w:rPr>
                <w:rFonts w:hint="eastAsia"/>
                <w:lang w:val="en-US" w:eastAsia="zh-CN"/>
              </w:rPr>
              <w:t xml:space="preserve">0.17 </w:t>
            </w:r>
          </w:p>
        </w:tc>
        <w:tc>
          <w:tcPr>
            <w:tcW w:w="1771" w:type="dxa"/>
            <w:tcBorders>
              <w:tl2br w:val="nil"/>
              <w:tr2bl w:val="nil"/>
            </w:tcBorders>
            <w:vAlign w:val="center"/>
          </w:tcPr>
          <w:p>
            <w:pPr>
              <w:pStyle w:val="29"/>
              <w:bidi w:val="0"/>
            </w:pPr>
            <w:r>
              <w:rPr>
                <w:rFonts w:hint="eastAsia"/>
                <w:lang w:val="en-US" w:eastAsia="zh-CN"/>
              </w:rPr>
              <w:t xml:space="preserve">0.08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0.07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5000</w:t>
            </w:r>
          </w:p>
        </w:tc>
        <w:tc>
          <w:tcPr>
            <w:tcW w:w="1771" w:type="dxa"/>
            <w:tcBorders>
              <w:tl2br w:val="nil"/>
              <w:tr2bl w:val="nil"/>
            </w:tcBorders>
            <w:vAlign w:val="center"/>
          </w:tcPr>
          <w:p>
            <w:pPr>
              <w:pStyle w:val="29"/>
              <w:bidi w:val="0"/>
            </w:pPr>
            <w:r>
              <w:rPr>
                <w:rFonts w:hint="eastAsia"/>
                <w:lang w:val="en-US" w:eastAsia="zh-CN"/>
              </w:rPr>
              <w:t xml:space="preserve">0.13 </w:t>
            </w:r>
          </w:p>
        </w:tc>
        <w:tc>
          <w:tcPr>
            <w:tcW w:w="1771" w:type="dxa"/>
            <w:tcBorders>
              <w:tl2br w:val="nil"/>
              <w:tr2bl w:val="nil"/>
            </w:tcBorders>
            <w:vAlign w:val="center"/>
          </w:tcPr>
          <w:p>
            <w:pPr>
              <w:pStyle w:val="29"/>
              <w:bidi w:val="0"/>
            </w:pPr>
            <w:r>
              <w:rPr>
                <w:rFonts w:hint="eastAsia"/>
                <w:lang w:val="en-US" w:eastAsia="zh-CN"/>
              </w:rPr>
              <w:t xml:space="preserve">0.06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6000</w:t>
            </w:r>
          </w:p>
        </w:tc>
        <w:tc>
          <w:tcPr>
            <w:tcW w:w="1771" w:type="dxa"/>
            <w:tcBorders>
              <w:tl2br w:val="nil"/>
              <w:tr2bl w:val="nil"/>
            </w:tcBorders>
            <w:vAlign w:val="center"/>
          </w:tcPr>
          <w:p>
            <w:pPr>
              <w:pStyle w:val="29"/>
              <w:bidi w:val="0"/>
            </w:pPr>
            <w:r>
              <w:rPr>
                <w:rFonts w:hint="eastAsia"/>
                <w:lang w:val="en-US" w:eastAsia="zh-CN"/>
              </w:rPr>
              <w:t xml:space="preserve">0.10 </w:t>
            </w:r>
          </w:p>
        </w:tc>
        <w:tc>
          <w:tcPr>
            <w:tcW w:w="1771" w:type="dxa"/>
            <w:tcBorders>
              <w:tl2br w:val="nil"/>
              <w:tr2bl w:val="nil"/>
            </w:tcBorders>
            <w:vAlign w:val="center"/>
          </w:tcPr>
          <w:p>
            <w:pPr>
              <w:pStyle w:val="29"/>
              <w:bidi w:val="0"/>
            </w:pPr>
            <w:r>
              <w:rPr>
                <w:rFonts w:hint="eastAsia"/>
                <w:lang w:val="en-US" w:eastAsia="zh-CN"/>
              </w:rPr>
              <w:t xml:space="preserve">0.05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7000</w:t>
            </w:r>
          </w:p>
        </w:tc>
        <w:tc>
          <w:tcPr>
            <w:tcW w:w="1771" w:type="dxa"/>
            <w:tcBorders>
              <w:tl2br w:val="nil"/>
              <w:tr2bl w:val="nil"/>
            </w:tcBorders>
            <w:vAlign w:val="center"/>
          </w:tcPr>
          <w:p>
            <w:pPr>
              <w:pStyle w:val="29"/>
              <w:bidi w:val="0"/>
            </w:pPr>
            <w:r>
              <w:rPr>
                <w:rFonts w:hint="eastAsia"/>
                <w:lang w:val="en-US" w:eastAsia="zh-CN"/>
              </w:rPr>
              <w:t xml:space="preserve">0.08 </w:t>
            </w:r>
          </w:p>
        </w:tc>
        <w:tc>
          <w:tcPr>
            <w:tcW w:w="1771" w:type="dxa"/>
            <w:tcBorders>
              <w:tl2br w:val="nil"/>
              <w:tr2bl w:val="nil"/>
            </w:tcBorders>
            <w:vAlign w:val="center"/>
          </w:tcPr>
          <w:p>
            <w:pPr>
              <w:pStyle w:val="29"/>
              <w:bidi w:val="0"/>
            </w:pPr>
            <w:r>
              <w:rPr>
                <w:rFonts w:hint="eastAsia"/>
                <w:lang w:val="en-US" w:eastAsia="zh-CN"/>
              </w:rPr>
              <w:t xml:space="preserve">0.04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8000</w:t>
            </w:r>
          </w:p>
        </w:tc>
        <w:tc>
          <w:tcPr>
            <w:tcW w:w="1771" w:type="dxa"/>
            <w:tcBorders>
              <w:tl2br w:val="nil"/>
              <w:tr2bl w:val="nil"/>
            </w:tcBorders>
            <w:vAlign w:val="center"/>
          </w:tcPr>
          <w:p>
            <w:pPr>
              <w:pStyle w:val="29"/>
              <w:bidi w:val="0"/>
            </w:pPr>
            <w:r>
              <w:rPr>
                <w:rFonts w:hint="eastAsia"/>
                <w:lang w:val="en-US" w:eastAsia="zh-CN"/>
              </w:rPr>
              <w:t xml:space="preserve">0.07 </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9000</w:t>
            </w:r>
          </w:p>
        </w:tc>
        <w:tc>
          <w:tcPr>
            <w:tcW w:w="1771" w:type="dxa"/>
            <w:tcBorders>
              <w:tl2br w:val="nil"/>
              <w:tr2bl w:val="nil"/>
            </w:tcBorders>
            <w:vAlign w:val="center"/>
          </w:tcPr>
          <w:p>
            <w:pPr>
              <w:pStyle w:val="29"/>
              <w:bidi w:val="0"/>
            </w:pPr>
            <w:r>
              <w:rPr>
                <w:rFonts w:hint="eastAsia"/>
                <w:lang w:val="en-US" w:eastAsia="zh-CN"/>
              </w:rPr>
              <w:t xml:space="preserve">0.06 </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10000</w:t>
            </w:r>
          </w:p>
        </w:tc>
        <w:tc>
          <w:tcPr>
            <w:tcW w:w="1771" w:type="dxa"/>
            <w:tcBorders>
              <w:tl2br w:val="nil"/>
              <w:tr2bl w:val="nil"/>
            </w:tcBorders>
            <w:vAlign w:val="center"/>
          </w:tcPr>
          <w:p>
            <w:pPr>
              <w:pStyle w:val="29"/>
              <w:bidi w:val="0"/>
            </w:pPr>
            <w:r>
              <w:rPr>
                <w:rFonts w:hint="eastAsia"/>
                <w:lang w:val="en-US" w:eastAsia="zh-CN"/>
              </w:rPr>
              <w:t xml:space="preserve">0.05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11000</w:t>
            </w:r>
          </w:p>
        </w:tc>
        <w:tc>
          <w:tcPr>
            <w:tcW w:w="1771" w:type="dxa"/>
            <w:tcBorders>
              <w:tl2br w:val="nil"/>
              <w:tr2bl w:val="nil"/>
            </w:tcBorders>
            <w:vAlign w:val="center"/>
          </w:tcPr>
          <w:p>
            <w:pPr>
              <w:pStyle w:val="29"/>
              <w:bidi w:val="0"/>
            </w:pPr>
            <w:r>
              <w:rPr>
                <w:rFonts w:hint="eastAsia"/>
                <w:lang w:val="en-US" w:eastAsia="zh-CN"/>
              </w:rPr>
              <w:t xml:space="preserve">0.04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12000</w:t>
            </w:r>
          </w:p>
        </w:tc>
        <w:tc>
          <w:tcPr>
            <w:tcW w:w="1771" w:type="dxa"/>
            <w:tcBorders>
              <w:tl2br w:val="nil"/>
              <w:tr2bl w:val="nil"/>
            </w:tcBorders>
            <w:vAlign w:val="center"/>
          </w:tcPr>
          <w:p>
            <w:pPr>
              <w:pStyle w:val="29"/>
              <w:bidi w:val="0"/>
            </w:pPr>
            <w:r>
              <w:rPr>
                <w:rFonts w:hint="eastAsia"/>
                <w:lang w:val="en-US" w:eastAsia="zh-CN"/>
              </w:rPr>
              <w:t xml:space="preserve">0.04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13000</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14000</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15000</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20000</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33" w:type="dxa"/>
            <w:tcBorders>
              <w:tl2br w:val="nil"/>
              <w:tr2bl w:val="nil"/>
            </w:tcBorders>
            <w:vAlign w:val="center"/>
          </w:tcPr>
          <w:p>
            <w:pPr>
              <w:pStyle w:val="28"/>
              <w:rPr>
                <w:color w:val="auto"/>
                <w:highlight w:val="none"/>
              </w:rPr>
            </w:pPr>
            <w:r>
              <w:rPr>
                <w:rFonts w:hint="eastAsia"/>
                <w:color w:val="auto"/>
                <w:highlight w:val="none"/>
              </w:rPr>
              <w:t>25000</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color w:val="auto"/>
                <w:highlight w:val="none"/>
              </w:rPr>
              <w:t>下风向最大值</w:t>
            </w:r>
          </w:p>
        </w:tc>
        <w:tc>
          <w:tcPr>
            <w:tcW w:w="1771" w:type="dxa"/>
            <w:tcBorders>
              <w:tl2br w:val="nil"/>
              <w:tr2bl w:val="nil"/>
            </w:tcBorders>
            <w:vAlign w:val="center"/>
          </w:tcPr>
          <w:p>
            <w:pPr>
              <w:pStyle w:val="28"/>
              <w:rPr>
                <w:color w:val="auto"/>
                <w:highlight w:val="none"/>
              </w:rPr>
            </w:pPr>
            <w:r>
              <w:rPr>
                <w:rFonts w:hint="eastAsia"/>
                <w:b/>
                <w:bCs/>
                <w:color w:val="auto"/>
                <w:highlight w:val="none"/>
              </w:rPr>
              <w:t>13.247</w:t>
            </w:r>
          </w:p>
        </w:tc>
        <w:tc>
          <w:tcPr>
            <w:tcW w:w="1771" w:type="dxa"/>
            <w:tcBorders>
              <w:tl2br w:val="nil"/>
              <w:tr2bl w:val="nil"/>
            </w:tcBorders>
            <w:vAlign w:val="center"/>
          </w:tcPr>
          <w:p>
            <w:pPr>
              <w:pStyle w:val="28"/>
              <w:rPr>
                <w:color w:val="auto"/>
                <w:highlight w:val="none"/>
              </w:rPr>
            </w:pPr>
            <w:r>
              <w:rPr>
                <w:rFonts w:hint="eastAsia"/>
                <w:b/>
                <w:bCs/>
                <w:color w:val="auto"/>
                <w:highlight w:val="none"/>
              </w:rPr>
              <w:t>6.62</w:t>
            </w:r>
          </w:p>
        </w:tc>
        <w:tc>
          <w:tcPr>
            <w:tcW w:w="1769" w:type="dxa"/>
            <w:tcBorders>
              <w:tl2br w:val="nil"/>
              <w:tr2bl w:val="nil"/>
            </w:tcBorders>
            <w:vAlign w:val="center"/>
          </w:tcPr>
          <w:p>
            <w:pPr>
              <w:pStyle w:val="28"/>
              <w:rPr>
                <w:color w:val="auto"/>
                <w:highlight w:val="none"/>
              </w:rPr>
            </w:pPr>
            <w:r>
              <w:rPr>
                <w:rFonts w:hint="eastAsia"/>
                <w:b/>
                <w:bCs/>
                <w:color w:val="auto"/>
                <w:highlight w:val="none"/>
              </w:rPr>
              <w:t>0.512315</w:t>
            </w:r>
          </w:p>
        </w:tc>
        <w:tc>
          <w:tcPr>
            <w:tcW w:w="1775" w:type="dxa"/>
            <w:tcBorders>
              <w:tl2br w:val="nil"/>
              <w:tr2bl w:val="nil"/>
            </w:tcBorders>
            <w:vAlign w:val="center"/>
          </w:tcPr>
          <w:p>
            <w:pPr>
              <w:pStyle w:val="28"/>
              <w:rPr>
                <w:color w:val="auto"/>
                <w:highlight w:val="none"/>
              </w:rPr>
            </w:pPr>
            <w:r>
              <w:rPr>
                <w:rFonts w:hint="eastAsia"/>
                <w:b/>
                <w:bCs/>
                <w:color w:val="auto"/>
                <w:highlight w:val="none"/>
              </w:rPr>
              <w:t>5.12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color w:val="auto"/>
                <w:highlight w:val="none"/>
              </w:rPr>
              <w:t>最大落地浓度出现距离（m）</w:t>
            </w:r>
          </w:p>
        </w:tc>
        <w:tc>
          <w:tcPr>
            <w:tcW w:w="2078" w:type="pct"/>
            <w:gridSpan w:val="2"/>
            <w:tcBorders>
              <w:tl2br w:val="nil"/>
              <w:tr2bl w:val="nil"/>
            </w:tcBorders>
            <w:vAlign w:val="center"/>
          </w:tcPr>
          <w:p>
            <w:pPr>
              <w:pStyle w:val="28"/>
              <w:rPr>
                <w:color w:val="auto"/>
                <w:highlight w:val="none"/>
              </w:rPr>
            </w:pPr>
            <w:r>
              <w:rPr>
                <w:rFonts w:hint="eastAsia"/>
                <w:color w:val="auto"/>
                <w:highlight w:val="none"/>
              </w:rPr>
              <w:t>20</w:t>
            </w:r>
          </w:p>
        </w:tc>
        <w:tc>
          <w:tcPr>
            <w:tcW w:w="2079" w:type="pct"/>
            <w:gridSpan w:val="2"/>
            <w:tcBorders>
              <w:tl2br w:val="nil"/>
              <w:tr2bl w:val="nil"/>
            </w:tcBorders>
            <w:vAlign w:val="center"/>
          </w:tcPr>
          <w:p>
            <w:pPr>
              <w:pStyle w:val="28"/>
              <w:rPr>
                <w:color w:val="auto"/>
                <w:highlight w:val="none"/>
              </w:rPr>
            </w:pPr>
            <w:r>
              <w:rPr>
                <w:rFonts w:hint="eastAsia"/>
                <w:color w:val="auto"/>
                <w:highlight w:val="none"/>
              </w:rPr>
              <w:t>20</w:t>
            </w:r>
          </w:p>
        </w:tc>
      </w:tr>
    </w:tbl>
    <w:p>
      <w:pPr>
        <w:pStyle w:val="27"/>
        <w:rPr>
          <w:color w:val="auto"/>
          <w:highlight w:val="none"/>
        </w:rPr>
      </w:pPr>
      <w:bookmarkStart w:id="185" w:name="_Toc32764"/>
      <w:r>
        <w:rPr>
          <w:bCs/>
          <w:color w:val="auto"/>
          <w:highlight w:val="none"/>
          <w:lang w:val="zh-CN"/>
        </w:rPr>
        <w:t>5.2</w:t>
      </w:r>
      <w:r>
        <w:rPr>
          <w:rFonts w:hint="eastAsia"/>
          <w:bCs/>
          <w:color w:val="auto"/>
          <w:highlight w:val="none"/>
        </w:rPr>
        <w:t>.1</w:t>
      </w:r>
      <w:r>
        <w:rPr>
          <w:bCs/>
          <w:color w:val="auto"/>
          <w:highlight w:val="none"/>
          <w:lang w:val="zh-CN"/>
        </w:rPr>
        <w:t>-</w:t>
      </w:r>
      <w:r>
        <w:rPr>
          <w:bCs/>
          <w:color w:val="auto"/>
          <w:highlight w:val="none"/>
        </w:rPr>
        <w:t>1</w:t>
      </w:r>
      <w:r>
        <w:rPr>
          <w:rFonts w:hint="eastAsia"/>
          <w:bCs/>
          <w:color w:val="auto"/>
          <w:highlight w:val="none"/>
        </w:rPr>
        <w:t xml:space="preserve">8    </w:t>
      </w:r>
      <w:r>
        <w:rPr>
          <w:rFonts w:hint="eastAsia"/>
          <w:color w:val="auto"/>
          <w:highlight w:val="none"/>
        </w:rPr>
        <w:t>锅炉废气</w:t>
      </w:r>
      <w:r>
        <w:rPr>
          <w:color w:val="auto"/>
          <w:highlight w:val="none"/>
        </w:rPr>
        <w:t>估算模式计算结果表</w:t>
      </w:r>
      <w:bookmarkEnd w:id="185"/>
    </w:p>
    <w:tbl>
      <w:tblPr>
        <w:tblStyle w:val="19"/>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248"/>
        <w:gridCol w:w="1450"/>
        <w:gridCol w:w="1251"/>
        <w:gridCol w:w="1150"/>
        <w:gridCol w:w="1050"/>
        <w:gridCol w:w="1245"/>
        <w:gridCol w:w="942"/>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vMerge w:val="restart"/>
            <w:tcMar>
              <w:top w:w="15" w:type="dxa"/>
              <w:left w:w="15" w:type="dxa"/>
              <w:right w:w="15" w:type="dxa"/>
            </w:tcMar>
            <w:vAlign w:val="center"/>
          </w:tcPr>
          <w:p>
            <w:pPr>
              <w:pStyle w:val="28"/>
              <w:rPr>
                <w:color w:val="auto"/>
                <w:highlight w:val="none"/>
              </w:rPr>
            </w:pPr>
            <w:r>
              <w:rPr>
                <w:color w:val="auto"/>
                <w:highlight w:val="none"/>
              </w:rPr>
              <w:t>下风向距离D(m)</w:t>
            </w:r>
          </w:p>
        </w:tc>
        <w:tc>
          <w:tcPr>
            <w:tcW w:w="1620" w:type="pct"/>
            <w:gridSpan w:val="2"/>
            <w:tcMar>
              <w:top w:w="15" w:type="dxa"/>
              <w:left w:w="15" w:type="dxa"/>
              <w:right w:w="15" w:type="dxa"/>
            </w:tcMar>
            <w:vAlign w:val="center"/>
          </w:tcPr>
          <w:p>
            <w:pPr>
              <w:pStyle w:val="28"/>
              <w:rPr>
                <w:rFonts w:hint="eastAsia" w:eastAsiaTheme="minorEastAsia"/>
                <w:color w:val="auto"/>
                <w:highlight w:val="none"/>
                <w:lang w:eastAsia="zh-CN"/>
              </w:rPr>
            </w:pPr>
            <w:r>
              <w:rPr>
                <w:rFonts w:hint="eastAsia"/>
                <w:color w:val="auto"/>
                <w:highlight w:val="none"/>
                <w:lang w:val="en-US" w:eastAsia="zh-CN"/>
              </w:rPr>
              <w:t>颗粒物</w:t>
            </w:r>
          </w:p>
        </w:tc>
        <w:tc>
          <w:tcPr>
            <w:tcW w:w="1319" w:type="pct"/>
            <w:gridSpan w:val="2"/>
            <w:tcMar>
              <w:top w:w="15" w:type="dxa"/>
              <w:left w:w="15" w:type="dxa"/>
              <w:right w:w="15" w:type="dxa"/>
            </w:tcMar>
            <w:vAlign w:val="center"/>
          </w:tcPr>
          <w:p>
            <w:pPr>
              <w:pStyle w:val="28"/>
              <w:rPr>
                <w:color w:val="auto"/>
                <w:highlight w:val="none"/>
              </w:rPr>
            </w:pPr>
            <w:r>
              <w:rPr>
                <w:color w:val="auto"/>
                <w:highlight w:val="none"/>
              </w:rPr>
              <w:t>SO</w:t>
            </w:r>
            <w:r>
              <w:rPr>
                <w:color w:val="auto"/>
                <w:highlight w:val="none"/>
                <w:vertAlign w:val="subscript"/>
              </w:rPr>
              <w:t>2</w:t>
            </w:r>
          </w:p>
        </w:tc>
        <w:tc>
          <w:tcPr>
            <w:tcW w:w="1311" w:type="pct"/>
            <w:gridSpan w:val="2"/>
            <w:tcMar>
              <w:top w:w="15" w:type="dxa"/>
              <w:left w:w="15" w:type="dxa"/>
              <w:right w:w="15" w:type="dxa"/>
            </w:tcMar>
            <w:vAlign w:val="center"/>
          </w:tcPr>
          <w:p>
            <w:pPr>
              <w:pStyle w:val="28"/>
              <w:rPr>
                <w:color w:val="auto"/>
                <w:highlight w:val="none"/>
              </w:rPr>
            </w:pPr>
            <w:r>
              <w:rPr>
                <w:color w:val="auto"/>
                <w:highlight w:val="none"/>
              </w:rPr>
              <w:t>NOx</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vMerge w:val="continue"/>
            <w:tcMar>
              <w:top w:w="15" w:type="dxa"/>
              <w:left w:w="15" w:type="dxa"/>
              <w:right w:w="15" w:type="dxa"/>
            </w:tcMar>
            <w:vAlign w:val="center"/>
          </w:tcPr>
          <w:p>
            <w:pPr>
              <w:pStyle w:val="28"/>
              <w:rPr>
                <w:color w:val="auto"/>
                <w:highlight w:val="none"/>
              </w:rPr>
            </w:pPr>
          </w:p>
        </w:tc>
        <w:tc>
          <w:tcPr>
            <w:tcW w:w="869" w:type="pct"/>
            <w:tcMar>
              <w:top w:w="15" w:type="dxa"/>
              <w:left w:w="15" w:type="dxa"/>
              <w:right w:w="15" w:type="dxa"/>
            </w:tcMar>
            <w:vAlign w:val="center"/>
          </w:tcPr>
          <w:p>
            <w:pPr>
              <w:pStyle w:val="28"/>
              <w:rPr>
                <w:color w:val="auto"/>
                <w:highlight w:val="none"/>
              </w:rPr>
            </w:pPr>
            <w:r>
              <w:rPr>
                <w:color w:val="auto"/>
                <w:highlight w:val="none"/>
              </w:rPr>
              <w:t>预测浓度 (μg/m</w:t>
            </w:r>
            <w:r>
              <w:rPr>
                <w:color w:val="auto"/>
                <w:highlight w:val="none"/>
                <w:vertAlign w:val="superscript"/>
              </w:rPr>
              <w:t>3</w:t>
            </w:r>
            <w:r>
              <w:rPr>
                <w:color w:val="auto"/>
                <w:highlight w:val="none"/>
              </w:rPr>
              <w:t>)</w:t>
            </w:r>
          </w:p>
        </w:tc>
        <w:tc>
          <w:tcPr>
            <w:tcW w:w="750" w:type="pct"/>
            <w:tcMar>
              <w:top w:w="15" w:type="dxa"/>
              <w:left w:w="15" w:type="dxa"/>
              <w:right w:w="15" w:type="dxa"/>
            </w:tcMar>
            <w:vAlign w:val="center"/>
          </w:tcPr>
          <w:p>
            <w:pPr>
              <w:pStyle w:val="28"/>
              <w:rPr>
                <w:color w:val="auto"/>
                <w:highlight w:val="none"/>
              </w:rPr>
            </w:pPr>
            <w:r>
              <w:rPr>
                <w:color w:val="auto"/>
                <w:highlight w:val="none"/>
              </w:rPr>
              <w:t>占标率(%)</w:t>
            </w:r>
          </w:p>
        </w:tc>
        <w:tc>
          <w:tcPr>
            <w:tcW w:w="689" w:type="pct"/>
            <w:tcMar>
              <w:top w:w="15" w:type="dxa"/>
              <w:left w:w="15" w:type="dxa"/>
              <w:right w:w="15" w:type="dxa"/>
            </w:tcMar>
            <w:vAlign w:val="center"/>
          </w:tcPr>
          <w:p>
            <w:pPr>
              <w:pStyle w:val="28"/>
              <w:rPr>
                <w:color w:val="auto"/>
                <w:highlight w:val="none"/>
              </w:rPr>
            </w:pPr>
            <w:r>
              <w:rPr>
                <w:color w:val="auto"/>
                <w:highlight w:val="none"/>
              </w:rPr>
              <w:t>预测浓度 (μg/m</w:t>
            </w:r>
            <w:r>
              <w:rPr>
                <w:color w:val="auto"/>
                <w:highlight w:val="none"/>
                <w:vertAlign w:val="superscript"/>
              </w:rPr>
              <w:t>3</w:t>
            </w:r>
            <w:r>
              <w:rPr>
                <w:color w:val="auto"/>
                <w:highlight w:val="none"/>
              </w:rPr>
              <w:t>)</w:t>
            </w:r>
          </w:p>
        </w:tc>
        <w:tc>
          <w:tcPr>
            <w:tcW w:w="629" w:type="pct"/>
            <w:tcMar>
              <w:top w:w="15" w:type="dxa"/>
              <w:left w:w="15" w:type="dxa"/>
              <w:right w:w="15" w:type="dxa"/>
            </w:tcMar>
            <w:vAlign w:val="center"/>
          </w:tcPr>
          <w:p>
            <w:pPr>
              <w:pStyle w:val="28"/>
              <w:rPr>
                <w:color w:val="auto"/>
                <w:highlight w:val="none"/>
              </w:rPr>
            </w:pPr>
            <w:r>
              <w:rPr>
                <w:color w:val="auto"/>
                <w:highlight w:val="none"/>
              </w:rPr>
              <w:t>占标率(%)</w:t>
            </w:r>
          </w:p>
        </w:tc>
        <w:tc>
          <w:tcPr>
            <w:tcW w:w="746" w:type="pct"/>
            <w:tcMar>
              <w:top w:w="15" w:type="dxa"/>
              <w:left w:w="15" w:type="dxa"/>
              <w:right w:w="15" w:type="dxa"/>
            </w:tcMar>
            <w:vAlign w:val="center"/>
          </w:tcPr>
          <w:p>
            <w:pPr>
              <w:pStyle w:val="28"/>
              <w:rPr>
                <w:color w:val="auto"/>
                <w:highlight w:val="none"/>
              </w:rPr>
            </w:pPr>
            <w:r>
              <w:rPr>
                <w:color w:val="auto"/>
                <w:highlight w:val="none"/>
              </w:rPr>
              <w:t>预测浓度 (μg/m</w:t>
            </w:r>
            <w:r>
              <w:rPr>
                <w:color w:val="auto"/>
                <w:highlight w:val="none"/>
                <w:vertAlign w:val="superscript"/>
              </w:rPr>
              <w:t>3</w:t>
            </w:r>
            <w:r>
              <w:rPr>
                <w:color w:val="auto"/>
                <w:highlight w:val="none"/>
              </w:rPr>
              <w:t>)</w:t>
            </w:r>
          </w:p>
        </w:tc>
        <w:tc>
          <w:tcPr>
            <w:tcW w:w="565" w:type="pct"/>
            <w:tcMar>
              <w:top w:w="15" w:type="dxa"/>
              <w:left w:w="15" w:type="dxa"/>
              <w:right w:w="15" w:type="dxa"/>
            </w:tcMar>
            <w:vAlign w:val="center"/>
          </w:tcPr>
          <w:p>
            <w:pPr>
              <w:pStyle w:val="28"/>
              <w:rPr>
                <w:color w:val="auto"/>
                <w:highlight w:val="none"/>
              </w:rPr>
            </w:pPr>
            <w:r>
              <w:rPr>
                <w:color w:val="auto"/>
                <w:highlight w:val="none"/>
              </w:rPr>
              <w:t>占标率(%)</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10</w:t>
            </w:r>
          </w:p>
        </w:tc>
        <w:tc>
          <w:tcPr>
            <w:tcW w:w="869" w:type="pct"/>
            <w:noWrap/>
            <w:tcMar>
              <w:top w:w="15" w:type="dxa"/>
              <w:left w:w="15" w:type="dxa"/>
              <w:right w:w="15" w:type="dxa"/>
            </w:tcMar>
            <w:vAlign w:val="center"/>
          </w:tcPr>
          <w:p>
            <w:pPr>
              <w:pStyle w:val="29"/>
              <w:bidi w:val="0"/>
            </w:pPr>
            <w:r>
              <w:rPr>
                <w:rFonts w:hint="eastAsia"/>
                <w:lang w:val="en-US" w:eastAsia="zh-CN"/>
              </w:rPr>
              <w:t xml:space="preserve">0.10 </w:t>
            </w:r>
          </w:p>
        </w:tc>
        <w:tc>
          <w:tcPr>
            <w:tcW w:w="750" w:type="pct"/>
            <w:noWrap/>
            <w:tcMar>
              <w:top w:w="15" w:type="dxa"/>
              <w:left w:w="15" w:type="dxa"/>
              <w:right w:w="15" w:type="dxa"/>
            </w:tcMar>
            <w:vAlign w:val="center"/>
          </w:tcPr>
          <w:p>
            <w:pPr>
              <w:pStyle w:val="29"/>
              <w:bidi w:val="0"/>
            </w:pPr>
            <w:r>
              <w:rPr>
                <w:rFonts w:hint="eastAsia"/>
                <w:lang w:val="en-US" w:eastAsia="zh-CN"/>
              </w:rPr>
              <w:t xml:space="preserve">0.02 </w:t>
            </w:r>
          </w:p>
        </w:tc>
        <w:tc>
          <w:tcPr>
            <w:tcW w:w="689" w:type="pct"/>
            <w:noWrap/>
            <w:tcMar>
              <w:top w:w="15" w:type="dxa"/>
              <w:left w:w="15" w:type="dxa"/>
              <w:right w:w="15" w:type="dxa"/>
            </w:tcMar>
            <w:vAlign w:val="center"/>
          </w:tcPr>
          <w:p>
            <w:pPr>
              <w:pStyle w:val="29"/>
              <w:bidi w:val="0"/>
            </w:pPr>
            <w:r>
              <w:rPr>
                <w:rFonts w:hint="eastAsia"/>
                <w:lang w:val="en-US" w:eastAsia="zh-CN"/>
              </w:rPr>
              <w:t xml:space="preserve">0.57 </w:t>
            </w:r>
          </w:p>
        </w:tc>
        <w:tc>
          <w:tcPr>
            <w:tcW w:w="629" w:type="pct"/>
            <w:noWrap/>
            <w:tcMar>
              <w:top w:w="15" w:type="dxa"/>
              <w:left w:w="15" w:type="dxa"/>
              <w:right w:w="15" w:type="dxa"/>
            </w:tcMar>
            <w:vAlign w:val="center"/>
          </w:tcPr>
          <w:p>
            <w:pPr>
              <w:pStyle w:val="29"/>
              <w:bidi w:val="0"/>
            </w:pPr>
            <w:r>
              <w:rPr>
                <w:rFonts w:hint="eastAsia"/>
                <w:lang w:val="en-US" w:eastAsia="zh-CN"/>
              </w:rPr>
              <w:t xml:space="preserve">0.11 </w:t>
            </w:r>
          </w:p>
        </w:tc>
        <w:tc>
          <w:tcPr>
            <w:tcW w:w="746" w:type="pct"/>
            <w:noWrap/>
            <w:tcMar>
              <w:top w:w="15" w:type="dxa"/>
              <w:left w:w="15" w:type="dxa"/>
              <w:right w:w="15" w:type="dxa"/>
            </w:tcMar>
            <w:vAlign w:val="center"/>
          </w:tcPr>
          <w:p>
            <w:pPr>
              <w:pStyle w:val="29"/>
              <w:bidi w:val="0"/>
            </w:pPr>
            <w:r>
              <w:rPr>
                <w:rFonts w:hint="eastAsia"/>
                <w:lang w:val="en-US" w:eastAsia="zh-CN"/>
              </w:rPr>
              <w:t xml:space="preserve">2.00 </w:t>
            </w:r>
          </w:p>
        </w:tc>
        <w:tc>
          <w:tcPr>
            <w:tcW w:w="565" w:type="pct"/>
            <w:noWrap/>
            <w:tcMar>
              <w:top w:w="15" w:type="dxa"/>
              <w:left w:w="15" w:type="dxa"/>
              <w:right w:w="15" w:type="dxa"/>
            </w:tcMar>
            <w:vAlign w:val="center"/>
          </w:tcPr>
          <w:p>
            <w:pPr>
              <w:pStyle w:val="29"/>
              <w:bidi w:val="0"/>
            </w:pPr>
            <w:r>
              <w:rPr>
                <w:rFonts w:hint="eastAsia"/>
                <w:lang w:val="en-US" w:eastAsia="zh-CN"/>
              </w:rPr>
              <w:t xml:space="preserve">1.00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25</w:t>
            </w:r>
          </w:p>
        </w:tc>
        <w:tc>
          <w:tcPr>
            <w:tcW w:w="869" w:type="pct"/>
            <w:noWrap/>
            <w:tcMar>
              <w:top w:w="15" w:type="dxa"/>
              <w:left w:w="15" w:type="dxa"/>
              <w:right w:w="15" w:type="dxa"/>
            </w:tcMar>
            <w:vAlign w:val="center"/>
          </w:tcPr>
          <w:p>
            <w:pPr>
              <w:pStyle w:val="29"/>
              <w:bidi w:val="0"/>
            </w:pPr>
            <w:r>
              <w:rPr>
                <w:rFonts w:hint="eastAsia"/>
                <w:lang w:val="en-US" w:eastAsia="zh-CN"/>
              </w:rPr>
              <w:t xml:space="preserve">0.81 </w:t>
            </w:r>
          </w:p>
        </w:tc>
        <w:tc>
          <w:tcPr>
            <w:tcW w:w="750" w:type="pct"/>
            <w:noWrap/>
            <w:tcMar>
              <w:top w:w="15" w:type="dxa"/>
              <w:left w:w="15" w:type="dxa"/>
              <w:right w:w="15" w:type="dxa"/>
            </w:tcMar>
            <w:vAlign w:val="center"/>
          </w:tcPr>
          <w:p>
            <w:pPr>
              <w:pStyle w:val="29"/>
              <w:bidi w:val="0"/>
            </w:pPr>
            <w:r>
              <w:rPr>
                <w:rFonts w:hint="eastAsia"/>
                <w:lang w:val="en-US" w:eastAsia="zh-CN"/>
              </w:rPr>
              <w:t xml:space="preserve">0.18 </w:t>
            </w:r>
          </w:p>
        </w:tc>
        <w:tc>
          <w:tcPr>
            <w:tcW w:w="689" w:type="pct"/>
            <w:noWrap/>
            <w:tcMar>
              <w:top w:w="15" w:type="dxa"/>
              <w:left w:w="15" w:type="dxa"/>
              <w:right w:w="15" w:type="dxa"/>
            </w:tcMar>
            <w:vAlign w:val="center"/>
          </w:tcPr>
          <w:p>
            <w:pPr>
              <w:pStyle w:val="29"/>
              <w:bidi w:val="0"/>
            </w:pPr>
            <w:r>
              <w:rPr>
                <w:rFonts w:hint="eastAsia"/>
                <w:lang w:val="en-US" w:eastAsia="zh-CN"/>
              </w:rPr>
              <w:t xml:space="preserve">4.77 </w:t>
            </w:r>
          </w:p>
        </w:tc>
        <w:tc>
          <w:tcPr>
            <w:tcW w:w="629" w:type="pct"/>
            <w:noWrap/>
            <w:tcMar>
              <w:top w:w="15" w:type="dxa"/>
              <w:left w:w="15" w:type="dxa"/>
              <w:right w:w="15" w:type="dxa"/>
            </w:tcMar>
            <w:vAlign w:val="center"/>
          </w:tcPr>
          <w:p>
            <w:pPr>
              <w:pStyle w:val="29"/>
              <w:bidi w:val="0"/>
            </w:pPr>
            <w:r>
              <w:rPr>
                <w:rFonts w:hint="eastAsia"/>
                <w:lang w:val="en-US" w:eastAsia="zh-CN"/>
              </w:rPr>
              <w:t xml:space="preserve">0.95 </w:t>
            </w:r>
          </w:p>
        </w:tc>
        <w:tc>
          <w:tcPr>
            <w:tcW w:w="746" w:type="pct"/>
            <w:noWrap/>
            <w:tcMar>
              <w:top w:w="15" w:type="dxa"/>
              <w:left w:w="15" w:type="dxa"/>
              <w:right w:w="15" w:type="dxa"/>
            </w:tcMar>
            <w:vAlign w:val="center"/>
          </w:tcPr>
          <w:p>
            <w:pPr>
              <w:pStyle w:val="29"/>
              <w:bidi w:val="0"/>
            </w:pPr>
            <w:r>
              <w:rPr>
                <w:rFonts w:hint="eastAsia"/>
                <w:lang w:val="en-US" w:eastAsia="zh-CN"/>
              </w:rPr>
              <w:t xml:space="preserve">16.63 </w:t>
            </w:r>
          </w:p>
        </w:tc>
        <w:tc>
          <w:tcPr>
            <w:tcW w:w="565" w:type="pct"/>
            <w:noWrap/>
            <w:tcMar>
              <w:top w:w="15" w:type="dxa"/>
              <w:left w:w="15" w:type="dxa"/>
              <w:right w:w="15" w:type="dxa"/>
            </w:tcMar>
            <w:vAlign w:val="center"/>
          </w:tcPr>
          <w:p>
            <w:pPr>
              <w:pStyle w:val="29"/>
              <w:bidi w:val="0"/>
            </w:pPr>
            <w:r>
              <w:rPr>
                <w:rFonts w:hint="eastAsia"/>
                <w:lang w:val="en-US" w:eastAsia="zh-CN"/>
              </w:rPr>
              <w:t xml:space="preserve">8.31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50</w:t>
            </w:r>
          </w:p>
        </w:tc>
        <w:tc>
          <w:tcPr>
            <w:tcW w:w="869" w:type="pct"/>
            <w:noWrap/>
            <w:tcMar>
              <w:top w:w="15" w:type="dxa"/>
              <w:left w:w="15" w:type="dxa"/>
              <w:right w:w="15" w:type="dxa"/>
            </w:tcMar>
            <w:vAlign w:val="center"/>
          </w:tcPr>
          <w:p>
            <w:pPr>
              <w:pStyle w:val="29"/>
              <w:bidi w:val="0"/>
            </w:pPr>
            <w:r>
              <w:rPr>
                <w:rFonts w:hint="eastAsia"/>
                <w:lang w:val="en-US" w:eastAsia="zh-CN"/>
              </w:rPr>
              <w:t xml:space="preserve">0.63 </w:t>
            </w:r>
          </w:p>
        </w:tc>
        <w:tc>
          <w:tcPr>
            <w:tcW w:w="750" w:type="pct"/>
            <w:noWrap/>
            <w:tcMar>
              <w:top w:w="15" w:type="dxa"/>
              <w:left w:w="15" w:type="dxa"/>
              <w:right w:w="15" w:type="dxa"/>
            </w:tcMar>
            <w:vAlign w:val="center"/>
          </w:tcPr>
          <w:p>
            <w:pPr>
              <w:pStyle w:val="29"/>
              <w:bidi w:val="0"/>
            </w:pPr>
            <w:r>
              <w:rPr>
                <w:rFonts w:hint="eastAsia"/>
                <w:lang w:val="en-US" w:eastAsia="zh-CN"/>
              </w:rPr>
              <w:t xml:space="preserve">0.14 </w:t>
            </w:r>
          </w:p>
        </w:tc>
        <w:tc>
          <w:tcPr>
            <w:tcW w:w="689" w:type="pct"/>
            <w:noWrap/>
            <w:tcMar>
              <w:top w:w="15" w:type="dxa"/>
              <w:left w:w="15" w:type="dxa"/>
              <w:right w:w="15" w:type="dxa"/>
            </w:tcMar>
            <w:vAlign w:val="center"/>
          </w:tcPr>
          <w:p>
            <w:pPr>
              <w:pStyle w:val="29"/>
              <w:bidi w:val="0"/>
            </w:pPr>
            <w:r>
              <w:rPr>
                <w:rFonts w:hint="eastAsia"/>
                <w:lang w:val="en-US" w:eastAsia="zh-CN"/>
              </w:rPr>
              <w:t xml:space="preserve">3.68 </w:t>
            </w:r>
          </w:p>
        </w:tc>
        <w:tc>
          <w:tcPr>
            <w:tcW w:w="629" w:type="pct"/>
            <w:noWrap/>
            <w:tcMar>
              <w:top w:w="15" w:type="dxa"/>
              <w:left w:w="15" w:type="dxa"/>
              <w:right w:w="15" w:type="dxa"/>
            </w:tcMar>
            <w:vAlign w:val="center"/>
          </w:tcPr>
          <w:p>
            <w:pPr>
              <w:pStyle w:val="29"/>
              <w:bidi w:val="0"/>
            </w:pPr>
            <w:r>
              <w:rPr>
                <w:rFonts w:hint="eastAsia"/>
                <w:lang w:val="en-US" w:eastAsia="zh-CN"/>
              </w:rPr>
              <w:t xml:space="preserve">0.74 </w:t>
            </w:r>
          </w:p>
        </w:tc>
        <w:tc>
          <w:tcPr>
            <w:tcW w:w="746" w:type="pct"/>
            <w:noWrap/>
            <w:tcMar>
              <w:top w:w="15" w:type="dxa"/>
              <w:left w:w="15" w:type="dxa"/>
              <w:right w:w="15" w:type="dxa"/>
            </w:tcMar>
            <w:vAlign w:val="center"/>
          </w:tcPr>
          <w:p>
            <w:pPr>
              <w:pStyle w:val="29"/>
              <w:bidi w:val="0"/>
            </w:pPr>
            <w:r>
              <w:rPr>
                <w:rFonts w:hint="eastAsia"/>
                <w:lang w:val="en-US" w:eastAsia="zh-CN"/>
              </w:rPr>
              <w:t xml:space="preserve">12.82 </w:t>
            </w:r>
          </w:p>
        </w:tc>
        <w:tc>
          <w:tcPr>
            <w:tcW w:w="565" w:type="pct"/>
            <w:noWrap/>
            <w:tcMar>
              <w:top w:w="15" w:type="dxa"/>
              <w:left w:w="15" w:type="dxa"/>
              <w:right w:w="15" w:type="dxa"/>
            </w:tcMar>
            <w:vAlign w:val="center"/>
          </w:tcPr>
          <w:p>
            <w:pPr>
              <w:pStyle w:val="29"/>
              <w:bidi w:val="0"/>
            </w:pPr>
            <w:r>
              <w:rPr>
                <w:rFonts w:hint="eastAsia"/>
                <w:lang w:val="en-US" w:eastAsia="zh-CN"/>
              </w:rPr>
              <w:t xml:space="preserve">6.41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100</w:t>
            </w:r>
          </w:p>
        </w:tc>
        <w:tc>
          <w:tcPr>
            <w:tcW w:w="869" w:type="pct"/>
            <w:noWrap/>
            <w:tcMar>
              <w:top w:w="15" w:type="dxa"/>
              <w:left w:w="15" w:type="dxa"/>
              <w:right w:w="15" w:type="dxa"/>
            </w:tcMar>
            <w:vAlign w:val="center"/>
          </w:tcPr>
          <w:p>
            <w:pPr>
              <w:pStyle w:val="29"/>
              <w:bidi w:val="0"/>
            </w:pPr>
            <w:r>
              <w:rPr>
                <w:rFonts w:hint="eastAsia"/>
                <w:lang w:val="en-US" w:eastAsia="zh-CN"/>
              </w:rPr>
              <w:t xml:space="preserve">0.79 </w:t>
            </w:r>
          </w:p>
        </w:tc>
        <w:tc>
          <w:tcPr>
            <w:tcW w:w="750" w:type="pct"/>
            <w:noWrap/>
            <w:tcMar>
              <w:top w:w="15" w:type="dxa"/>
              <w:left w:w="15" w:type="dxa"/>
              <w:right w:w="15" w:type="dxa"/>
            </w:tcMar>
            <w:vAlign w:val="center"/>
          </w:tcPr>
          <w:p>
            <w:pPr>
              <w:pStyle w:val="29"/>
              <w:bidi w:val="0"/>
            </w:pPr>
            <w:r>
              <w:rPr>
                <w:rFonts w:hint="eastAsia"/>
                <w:lang w:val="en-US" w:eastAsia="zh-CN"/>
              </w:rPr>
              <w:t xml:space="preserve">0.18 </w:t>
            </w:r>
          </w:p>
        </w:tc>
        <w:tc>
          <w:tcPr>
            <w:tcW w:w="689" w:type="pct"/>
            <w:noWrap/>
            <w:tcMar>
              <w:top w:w="15" w:type="dxa"/>
              <w:left w:w="15" w:type="dxa"/>
              <w:right w:w="15" w:type="dxa"/>
            </w:tcMar>
            <w:vAlign w:val="center"/>
          </w:tcPr>
          <w:p>
            <w:pPr>
              <w:pStyle w:val="29"/>
              <w:bidi w:val="0"/>
            </w:pPr>
            <w:r>
              <w:rPr>
                <w:rFonts w:hint="eastAsia"/>
                <w:lang w:val="en-US" w:eastAsia="zh-CN"/>
              </w:rPr>
              <w:t xml:space="preserve">4.66 </w:t>
            </w:r>
          </w:p>
        </w:tc>
        <w:tc>
          <w:tcPr>
            <w:tcW w:w="629" w:type="pct"/>
            <w:noWrap/>
            <w:tcMar>
              <w:top w:w="15" w:type="dxa"/>
              <w:left w:w="15" w:type="dxa"/>
              <w:right w:w="15" w:type="dxa"/>
            </w:tcMar>
            <w:vAlign w:val="center"/>
          </w:tcPr>
          <w:p>
            <w:pPr>
              <w:pStyle w:val="29"/>
              <w:bidi w:val="0"/>
            </w:pPr>
            <w:r>
              <w:rPr>
                <w:rFonts w:hint="eastAsia"/>
                <w:lang w:val="en-US" w:eastAsia="zh-CN"/>
              </w:rPr>
              <w:t xml:space="preserve">0.93 </w:t>
            </w:r>
          </w:p>
        </w:tc>
        <w:tc>
          <w:tcPr>
            <w:tcW w:w="746" w:type="pct"/>
            <w:noWrap/>
            <w:tcMar>
              <w:top w:w="15" w:type="dxa"/>
              <w:left w:w="15" w:type="dxa"/>
              <w:right w:w="15" w:type="dxa"/>
            </w:tcMar>
            <w:vAlign w:val="center"/>
          </w:tcPr>
          <w:p>
            <w:pPr>
              <w:pStyle w:val="29"/>
              <w:bidi w:val="0"/>
            </w:pPr>
            <w:r>
              <w:rPr>
                <w:rFonts w:hint="eastAsia"/>
                <w:lang w:val="en-US" w:eastAsia="zh-CN"/>
              </w:rPr>
              <w:t xml:space="preserve">16.25 </w:t>
            </w:r>
          </w:p>
        </w:tc>
        <w:tc>
          <w:tcPr>
            <w:tcW w:w="565" w:type="pct"/>
            <w:noWrap/>
            <w:tcMar>
              <w:top w:w="15" w:type="dxa"/>
              <w:left w:w="15" w:type="dxa"/>
              <w:right w:w="15" w:type="dxa"/>
            </w:tcMar>
            <w:vAlign w:val="center"/>
          </w:tcPr>
          <w:p>
            <w:pPr>
              <w:pStyle w:val="29"/>
              <w:bidi w:val="0"/>
            </w:pPr>
            <w:r>
              <w:rPr>
                <w:rFonts w:hint="eastAsia"/>
                <w:lang w:val="en-US" w:eastAsia="zh-CN"/>
              </w:rPr>
              <w:t xml:space="preserve">8.13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b/>
                <w:bCs/>
                <w:color w:val="auto"/>
                <w:highlight w:val="none"/>
              </w:rPr>
            </w:pPr>
            <w:r>
              <w:rPr>
                <w:rFonts w:hint="eastAsia"/>
                <w:b/>
                <w:bCs/>
                <w:color w:val="auto"/>
                <w:highlight w:val="none"/>
              </w:rPr>
              <w:t>114</w:t>
            </w:r>
          </w:p>
        </w:tc>
        <w:tc>
          <w:tcPr>
            <w:tcW w:w="869" w:type="pct"/>
            <w:noWrap/>
            <w:tcMar>
              <w:top w:w="15" w:type="dxa"/>
              <w:left w:w="15" w:type="dxa"/>
              <w:right w:w="15" w:type="dxa"/>
            </w:tcMar>
            <w:vAlign w:val="center"/>
          </w:tcPr>
          <w:p>
            <w:pPr>
              <w:pStyle w:val="29"/>
              <w:bidi w:val="0"/>
            </w:pPr>
            <w:r>
              <w:rPr>
                <w:rFonts w:hint="eastAsia"/>
                <w:lang w:val="en-US" w:eastAsia="zh-CN"/>
              </w:rPr>
              <w:t xml:space="preserve">0.86 </w:t>
            </w:r>
          </w:p>
        </w:tc>
        <w:tc>
          <w:tcPr>
            <w:tcW w:w="750" w:type="pct"/>
            <w:noWrap/>
            <w:tcMar>
              <w:top w:w="15" w:type="dxa"/>
              <w:left w:w="15" w:type="dxa"/>
              <w:right w:w="15" w:type="dxa"/>
            </w:tcMar>
            <w:vAlign w:val="center"/>
          </w:tcPr>
          <w:p>
            <w:pPr>
              <w:pStyle w:val="29"/>
              <w:bidi w:val="0"/>
            </w:pPr>
            <w:r>
              <w:rPr>
                <w:rFonts w:hint="eastAsia"/>
                <w:lang w:val="en-US" w:eastAsia="zh-CN"/>
              </w:rPr>
              <w:t xml:space="preserve">0.19 </w:t>
            </w:r>
          </w:p>
        </w:tc>
        <w:tc>
          <w:tcPr>
            <w:tcW w:w="689" w:type="pct"/>
            <w:noWrap/>
            <w:tcMar>
              <w:top w:w="15" w:type="dxa"/>
              <w:left w:w="15" w:type="dxa"/>
              <w:right w:w="15" w:type="dxa"/>
            </w:tcMar>
            <w:vAlign w:val="center"/>
          </w:tcPr>
          <w:p>
            <w:pPr>
              <w:pStyle w:val="29"/>
              <w:bidi w:val="0"/>
            </w:pPr>
            <w:r>
              <w:rPr>
                <w:rFonts w:hint="eastAsia"/>
                <w:lang w:val="en-US" w:eastAsia="zh-CN"/>
              </w:rPr>
              <w:t xml:space="preserve">5.03 </w:t>
            </w:r>
          </w:p>
        </w:tc>
        <w:tc>
          <w:tcPr>
            <w:tcW w:w="629" w:type="pct"/>
            <w:noWrap/>
            <w:tcMar>
              <w:top w:w="15" w:type="dxa"/>
              <w:left w:w="15" w:type="dxa"/>
              <w:right w:w="15" w:type="dxa"/>
            </w:tcMar>
            <w:vAlign w:val="center"/>
          </w:tcPr>
          <w:p>
            <w:pPr>
              <w:pStyle w:val="29"/>
              <w:bidi w:val="0"/>
            </w:pPr>
            <w:r>
              <w:rPr>
                <w:rFonts w:hint="eastAsia"/>
                <w:lang w:val="en-US" w:eastAsia="zh-CN"/>
              </w:rPr>
              <w:t xml:space="preserve">1.01 </w:t>
            </w:r>
          </w:p>
        </w:tc>
        <w:tc>
          <w:tcPr>
            <w:tcW w:w="746" w:type="pct"/>
            <w:noWrap/>
            <w:tcMar>
              <w:top w:w="15" w:type="dxa"/>
              <w:left w:w="15" w:type="dxa"/>
              <w:right w:w="15" w:type="dxa"/>
            </w:tcMar>
            <w:vAlign w:val="center"/>
          </w:tcPr>
          <w:p>
            <w:pPr>
              <w:pStyle w:val="29"/>
              <w:bidi w:val="0"/>
            </w:pPr>
            <w:r>
              <w:rPr>
                <w:rFonts w:hint="eastAsia"/>
                <w:lang w:val="en-US" w:eastAsia="zh-CN"/>
              </w:rPr>
              <w:t xml:space="preserve">17.55 </w:t>
            </w:r>
          </w:p>
        </w:tc>
        <w:tc>
          <w:tcPr>
            <w:tcW w:w="565" w:type="pct"/>
            <w:noWrap/>
            <w:tcMar>
              <w:top w:w="15" w:type="dxa"/>
              <w:left w:w="15" w:type="dxa"/>
              <w:right w:w="15" w:type="dxa"/>
            </w:tcMar>
            <w:vAlign w:val="center"/>
          </w:tcPr>
          <w:p>
            <w:pPr>
              <w:pStyle w:val="29"/>
              <w:bidi w:val="0"/>
            </w:pPr>
            <w:r>
              <w:rPr>
                <w:rFonts w:hint="eastAsia"/>
                <w:lang w:val="en-US" w:eastAsia="zh-CN"/>
              </w:rPr>
              <w:t xml:space="preserve">8.77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125</w:t>
            </w:r>
          </w:p>
        </w:tc>
        <w:tc>
          <w:tcPr>
            <w:tcW w:w="869" w:type="pct"/>
            <w:noWrap/>
            <w:tcMar>
              <w:top w:w="15" w:type="dxa"/>
              <w:left w:w="15" w:type="dxa"/>
              <w:right w:w="15" w:type="dxa"/>
            </w:tcMar>
            <w:vAlign w:val="center"/>
          </w:tcPr>
          <w:p>
            <w:pPr>
              <w:pStyle w:val="29"/>
              <w:bidi w:val="0"/>
            </w:pPr>
            <w:r>
              <w:rPr>
                <w:rFonts w:hint="eastAsia"/>
                <w:lang w:val="en-US" w:eastAsia="zh-CN"/>
              </w:rPr>
              <w:t xml:space="preserve">0.84 </w:t>
            </w:r>
          </w:p>
        </w:tc>
        <w:tc>
          <w:tcPr>
            <w:tcW w:w="750" w:type="pct"/>
            <w:noWrap/>
            <w:tcMar>
              <w:top w:w="15" w:type="dxa"/>
              <w:left w:w="15" w:type="dxa"/>
              <w:right w:w="15" w:type="dxa"/>
            </w:tcMar>
            <w:vAlign w:val="center"/>
          </w:tcPr>
          <w:p>
            <w:pPr>
              <w:pStyle w:val="29"/>
              <w:bidi w:val="0"/>
            </w:pPr>
            <w:r>
              <w:rPr>
                <w:rFonts w:hint="eastAsia"/>
                <w:lang w:val="en-US" w:eastAsia="zh-CN"/>
              </w:rPr>
              <w:t xml:space="preserve">0.19 </w:t>
            </w:r>
          </w:p>
        </w:tc>
        <w:tc>
          <w:tcPr>
            <w:tcW w:w="689" w:type="pct"/>
            <w:noWrap/>
            <w:tcMar>
              <w:top w:w="15" w:type="dxa"/>
              <w:left w:w="15" w:type="dxa"/>
              <w:right w:w="15" w:type="dxa"/>
            </w:tcMar>
            <w:vAlign w:val="center"/>
          </w:tcPr>
          <w:p>
            <w:pPr>
              <w:pStyle w:val="29"/>
              <w:bidi w:val="0"/>
            </w:pPr>
            <w:r>
              <w:rPr>
                <w:rFonts w:hint="eastAsia"/>
                <w:lang w:val="en-US" w:eastAsia="zh-CN"/>
              </w:rPr>
              <w:t xml:space="preserve">4.97 </w:t>
            </w:r>
          </w:p>
        </w:tc>
        <w:tc>
          <w:tcPr>
            <w:tcW w:w="629" w:type="pct"/>
            <w:noWrap/>
            <w:tcMar>
              <w:top w:w="15" w:type="dxa"/>
              <w:left w:w="15" w:type="dxa"/>
              <w:right w:w="15" w:type="dxa"/>
            </w:tcMar>
            <w:vAlign w:val="center"/>
          </w:tcPr>
          <w:p>
            <w:pPr>
              <w:pStyle w:val="29"/>
              <w:bidi w:val="0"/>
            </w:pPr>
            <w:r>
              <w:rPr>
                <w:rFonts w:hint="eastAsia"/>
                <w:lang w:val="en-US" w:eastAsia="zh-CN"/>
              </w:rPr>
              <w:t xml:space="preserve">0.99 </w:t>
            </w:r>
          </w:p>
        </w:tc>
        <w:tc>
          <w:tcPr>
            <w:tcW w:w="746" w:type="pct"/>
            <w:noWrap/>
            <w:tcMar>
              <w:top w:w="15" w:type="dxa"/>
              <w:left w:w="15" w:type="dxa"/>
              <w:right w:w="15" w:type="dxa"/>
            </w:tcMar>
            <w:vAlign w:val="center"/>
          </w:tcPr>
          <w:p>
            <w:pPr>
              <w:pStyle w:val="29"/>
              <w:bidi w:val="0"/>
            </w:pPr>
            <w:r>
              <w:rPr>
                <w:rFonts w:hint="eastAsia"/>
                <w:lang w:val="en-US" w:eastAsia="zh-CN"/>
              </w:rPr>
              <w:t xml:space="preserve">17.31 </w:t>
            </w:r>
          </w:p>
        </w:tc>
        <w:tc>
          <w:tcPr>
            <w:tcW w:w="565" w:type="pct"/>
            <w:noWrap/>
            <w:tcMar>
              <w:top w:w="15" w:type="dxa"/>
              <w:left w:w="15" w:type="dxa"/>
              <w:right w:w="15" w:type="dxa"/>
            </w:tcMar>
            <w:vAlign w:val="center"/>
          </w:tcPr>
          <w:p>
            <w:pPr>
              <w:pStyle w:val="29"/>
              <w:bidi w:val="0"/>
            </w:pPr>
            <w:r>
              <w:rPr>
                <w:rFonts w:hint="eastAsia"/>
                <w:lang w:val="en-US" w:eastAsia="zh-CN"/>
              </w:rPr>
              <w:t xml:space="preserve">8.66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200</w:t>
            </w:r>
          </w:p>
        </w:tc>
        <w:tc>
          <w:tcPr>
            <w:tcW w:w="869" w:type="pct"/>
            <w:noWrap/>
            <w:tcMar>
              <w:top w:w="15" w:type="dxa"/>
              <w:left w:w="15" w:type="dxa"/>
              <w:right w:w="15" w:type="dxa"/>
            </w:tcMar>
            <w:vAlign w:val="center"/>
          </w:tcPr>
          <w:p>
            <w:pPr>
              <w:pStyle w:val="29"/>
              <w:bidi w:val="0"/>
            </w:pPr>
            <w:r>
              <w:rPr>
                <w:rFonts w:hint="eastAsia"/>
                <w:lang w:val="en-US" w:eastAsia="zh-CN"/>
              </w:rPr>
              <w:t xml:space="preserve">0.65 </w:t>
            </w:r>
          </w:p>
        </w:tc>
        <w:tc>
          <w:tcPr>
            <w:tcW w:w="750" w:type="pct"/>
            <w:noWrap/>
            <w:tcMar>
              <w:top w:w="15" w:type="dxa"/>
              <w:left w:w="15" w:type="dxa"/>
              <w:right w:w="15" w:type="dxa"/>
            </w:tcMar>
            <w:vAlign w:val="center"/>
          </w:tcPr>
          <w:p>
            <w:pPr>
              <w:pStyle w:val="29"/>
              <w:bidi w:val="0"/>
            </w:pPr>
            <w:r>
              <w:rPr>
                <w:rFonts w:hint="eastAsia"/>
                <w:lang w:val="en-US" w:eastAsia="zh-CN"/>
              </w:rPr>
              <w:t xml:space="preserve">0.14 </w:t>
            </w:r>
          </w:p>
        </w:tc>
        <w:tc>
          <w:tcPr>
            <w:tcW w:w="689" w:type="pct"/>
            <w:noWrap/>
            <w:tcMar>
              <w:top w:w="15" w:type="dxa"/>
              <w:left w:w="15" w:type="dxa"/>
              <w:right w:w="15" w:type="dxa"/>
            </w:tcMar>
            <w:vAlign w:val="center"/>
          </w:tcPr>
          <w:p>
            <w:pPr>
              <w:pStyle w:val="29"/>
              <w:bidi w:val="0"/>
            </w:pPr>
            <w:r>
              <w:rPr>
                <w:rFonts w:hint="eastAsia"/>
                <w:lang w:val="en-US" w:eastAsia="zh-CN"/>
              </w:rPr>
              <w:t xml:space="preserve">3.79 </w:t>
            </w:r>
          </w:p>
        </w:tc>
        <w:tc>
          <w:tcPr>
            <w:tcW w:w="629" w:type="pct"/>
            <w:noWrap/>
            <w:tcMar>
              <w:top w:w="15" w:type="dxa"/>
              <w:left w:w="15" w:type="dxa"/>
              <w:right w:w="15" w:type="dxa"/>
            </w:tcMar>
            <w:vAlign w:val="center"/>
          </w:tcPr>
          <w:p>
            <w:pPr>
              <w:pStyle w:val="29"/>
              <w:bidi w:val="0"/>
            </w:pPr>
            <w:r>
              <w:rPr>
                <w:rFonts w:hint="eastAsia"/>
                <w:lang w:val="en-US" w:eastAsia="zh-CN"/>
              </w:rPr>
              <w:t xml:space="preserve">0.76 </w:t>
            </w:r>
          </w:p>
        </w:tc>
        <w:tc>
          <w:tcPr>
            <w:tcW w:w="746" w:type="pct"/>
            <w:noWrap/>
            <w:tcMar>
              <w:top w:w="15" w:type="dxa"/>
              <w:left w:w="15" w:type="dxa"/>
              <w:right w:w="15" w:type="dxa"/>
            </w:tcMar>
            <w:vAlign w:val="center"/>
          </w:tcPr>
          <w:p>
            <w:pPr>
              <w:pStyle w:val="29"/>
              <w:bidi w:val="0"/>
            </w:pPr>
            <w:r>
              <w:rPr>
                <w:rFonts w:hint="eastAsia"/>
                <w:lang w:val="en-US" w:eastAsia="zh-CN"/>
              </w:rPr>
              <w:t xml:space="preserve">13.22 </w:t>
            </w:r>
          </w:p>
        </w:tc>
        <w:tc>
          <w:tcPr>
            <w:tcW w:w="565" w:type="pct"/>
            <w:noWrap/>
            <w:tcMar>
              <w:top w:w="15" w:type="dxa"/>
              <w:left w:w="15" w:type="dxa"/>
              <w:right w:w="15" w:type="dxa"/>
            </w:tcMar>
            <w:vAlign w:val="center"/>
          </w:tcPr>
          <w:p>
            <w:pPr>
              <w:pStyle w:val="29"/>
              <w:bidi w:val="0"/>
            </w:pPr>
            <w:r>
              <w:rPr>
                <w:rFonts w:hint="eastAsia"/>
                <w:lang w:val="en-US" w:eastAsia="zh-CN"/>
              </w:rPr>
              <w:t xml:space="preserve">6.61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300</w:t>
            </w:r>
          </w:p>
        </w:tc>
        <w:tc>
          <w:tcPr>
            <w:tcW w:w="869" w:type="pct"/>
            <w:noWrap/>
            <w:tcMar>
              <w:top w:w="15" w:type="dxa"/>
              <w:left w:w="15" w:type="dxa"/>
              <w:right w:w="15" w:type="dxa"/>
            </w:tcMar>
            <w:vAlign w:val="center"/>
          </w:tcPr>
          <w:p>
            <w:pPr>
              <w:pStyle w:val="29"/>
              <w:bidi w:val="0"/>
            </w:pPr>
            <w:r>
              <w:rPr>
                <w:rFonts w:hint="eastAsia"/>
                <w:lang w:val="en-US" w:eastAsia="zh-CN"/>
              </w:rPr>
              <w:t xml:space="preserve">0.52 </w:t>
            </w:r>
          </w:p>
        </w:tc>
        <w:tc>
          <w:tcPr>
            <w:tcW w:w="750" w:type="pct"/>
            <w:noWrap/>
            <w:tcMar>
              <w:top w:w="15" w:type="dxa"/>
              <w:left w:w="15" w:type="dxa"/>
              <w:right w:w="15" w:type="dxa"/>
            </w:tcMar>
            <w:vAlign w:val="center"/>
          </w:tcPr>
          <w:p>
            <w:pPr>
              <w:pStyle w:val="29"/>
              <w:bidi w:val="0"/>
            </w:pPr>
            <w:r>
              <w:rPr>
                <w:rFonts w:hint="eastAsia"/>
                <w:lang w:val="en-US" w:eastAsia="zh-CN"/>
              </w:rPr>
              <w:t xml:space="preserve">0.12 </w:t>
            </w:r>
          </w:p>
        </w:tc>
        <w:tc>
          <w:tcPr>
            <w:tcW w:w="689" w:type="pct"/>
            <w:noWrap/>
            <w:tcMar>
              <w:top w:w="15" w:type="dxa"/>
              <w:left w:w="15" w:type="dxa"/>
              <w:right w:w="15" w:type="dxa"/>
            </w:tcMar>
            <w:vAlign w:val="center"/>
          </w:tcPr>
          <w:p>
            <w:pPr>
              <w:pStyle w:val="29"/>
              <w:bidi w:val="0"/>
            </w:pPr>
            <w:r>
              <w:rPr>
                <w:rFonts w:hint="eastAsia"/>
                <w:lang w:val="en-US" w:eastAsia="zh-CN"/>
              </w:rPr>
              <w:t xml:space="preserve">3.05 </w:t>
            </w:r>
          </w:p>
        </w:tc>
        <w:tc>
          <w:tcPr>
            <w:tcW w:w="629" w:type="pct"/>
            <w:noWrap/>
            <w:tcMar>
              <w:top w:w="15" w:type="dxa"/>
              <w:left w:w="15" w:type="dxa"/>
              <w:right w:w="15" w:type="dxa"/>
            </w:tcMar>
            <w:vAlign w:val="center"/>
          </w:tcPr>
          <w:p>
            <w:pPr>
              <w:pStyle w:val="29"/>
              <w:bidi w:val="0"/>
            </w:pPr>
            <w:r>
              <w:rPr>
                <w:rFonts w:hint="eastAsia"/>
                <w:lang w:val="en-US" w:eastAsia="zh-CN"/>
              </w:rPr>
              <w:t xml:space="preserve">0.61 </w:t>
            </w:r>
          </w:p>
        </w:tc>
        <w:tc>
          <w:tcPr>
            <w:tcW w:w="746" w:type="pct"/>
            <w:noWrap/>
            <w:tcMar>
              <w:top w:w="15" w:type="dxa"/>
              <w:left w:w="15" w:type="dxa"/>
              <w:right w:w="15" w:type="dxa"/>
            </w:tcMar>
            <w:vAlign w:val="center"/>
          </w:tcPr>
          <w:p>
            <w:pPr>
              <w:pStyle w:val="29"/>
              <w:bidi w:val="0"/>
            </w:pPr>
            <w:r>
              <w:rPr>
                <w:rFonts w:hint="eastAsia"/>
                <w:lang w:val="en-US" w:eastAsia="zh-CN"/>
              </w:rPr>
              <w:t xml:space="preserve">10.64 </w:t>
            </w:r>
          </w:p>
        </w:tc>
        <w:tc>
          <w:tcPr>
            <w:tcW w:w="565" w:type="pct"/>
            <w:noWrap/>
            <w:tcMar>
              <w:top w:w="15" w:type="dxa"/>
              <w:left w:w="15" w:type="dxa"/>
              <w:right w:w="15" w:type="dxa"/>
            </w:tcMar>
            <w:vAlign w:val="center"/>
          </w:tcPr>
          <w:p>
            <w:pPr>
              <w:pStyle w:val="29"/>
              <w:bidi w:val="0"/>
            </w:pPr>
            <w:r>
              <w:rPr>
                <w:rFonts w:hint="eastAsia"/>
                <w:lang w:val="en-US" w:eastAsia="zh-CN"/>
              </w:rPr>
              <w:t xml:space="preserve">5.32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400</w:t>
            </w:r>
          </w:p>
        </w:tc>
        <w:tc>
          <w:tcPr>
            <w:tcW w:w="869" w:type="pct"/>
            <w:noWrap/>
            <w:tcMar>
              <w:top w:w="15" w:type="dxa"/>
              <w:left w:w="15" w:type="dxa"/>
              <w:right w:w="15" w:type="dxa"/>
            </w:tcMar>
            <w:vAlign w:val="center"/>
          </w:tcPr>
          <w:p>
            <w:pPr>
              <w:pStyle w:val="29"/>
              <w:bidi w:val="0"/>
            </w:pPr>
            <w:r>
              <w:rPr>
                <w:rFonts w:hint="eastAsia"/>
                <w:lang w:val="en-US" w:eastAsia="zh-CN"/>
              </w:rPr>
              <w:t xml:space="preserve">0.51 </w:t>
            </w:r>
          </w:p>
        </w:tc>
        <w:tc>
          <w:tcPr>
            <w:tcW w:w="750" w:type="pct"/>
            <w:noWrap/>
            <w:tcMar>
              <w:top w:w="15" w:type="dxa"/>
              <w:left w:w="15" w:type="dxa"/>
              <w:right w:w="15" w:type="dxa"/>
            </w:tcMar>
            <w:vAlign w:val="center"/>
          </w:tcPr>
          <w:p>
            <w:pPr>
              <w:pStyle w:val="29"/>
              <w:bidi w:val="0"/>
            </w:pPr>
            <w:r>
              <w:rPr>
                <w:rFonts w:hint="eastAsia"/>
                <w:lang w:val="en-US" w:eastAsia="zh-CN"/>
              </w:rPr>
              <w:t xml:space="preserve">0.11 </w:t>
            </w:r>
          </w:p>
        </w:tc>
        <w:tc>
          <w:tcPr>
            <w:tcW w:w="689" w:type="pct"/>
            <w:noWrap/>
            <w:tcMar>
              <w:top w:w="15" w:type="dxa"/>
              <w:left w:w="15" w:type="dxa"/>
              <w:right w:w="15" w:type="dxa"/>
            </w:tcMar>
            <w:vAlign w:val="center"/>
          </w:tcPr>
          <w:p>
            <w:pPr>
              <w:pStyle w:val="29"/>
              <w:bidi w:val="0"/>
            </w:pPr>
            <w:r>
              <w:rPr>
                <w:rFonts w:hint="eastAsia"/>
                <w:lang w:val="en-US" w:eastAsia="zh-CN"/>
              </w:rPr>
              <w:t xml:space="preserve">3.01 </w:t>
            </w:r>
          </w:p>
        </w:tc>
        <w:tc>
          <w:tcPr>
            <w:tcW w:w="629" w:type="pct"/>
            <w:noWrap/>
            <w:tcMar>
              <w:top w:w="15" w:type="dxa"/>
              <w:left w:w="15" w:type="dxa"/>
              <w:right w:w="15" w:type="dxa"/>
            </w:tcMar>
            <w:vAlign w:val="center"/>
          </w:tcPr>
          <w:p>
            <w:pPr>
              <w:pStyle w:val="29"/>
              <w:bidi w:val="0"/>
            </w:pPr>
            <w:r>
              <w:rPr>
                <w:rFonts w:hint="eastAsia"/>
                <w:lang w:val="en-US" w:eastAsia="zh-CN"/>
              </w:rPr>
              <w:t xml:space="preserve">0.60 </w:t>
            </w:r>
          </w:p>
        </w:tc>
        <w:tc>
          <w:tcPr>
            <w:tcW w:w="746" w:type="pct"/>
            <w:noWrap/>
            <w:tcMar>
              <w:top w:w="15" w:type="dxa"/>
              <w:left w:w="15" w:type="dxa"/>
              <w:right w:w="15" w:type="dxa"/>
            </w:tcMar>
            <w:vAlign w:val="center"/>
          </w:tcPr>
          <w:p>
            <w:pPr>
              <w:pStyle w:val="29"/>
              <w:bidi w:val="0"/>
            </w:pPr>
            <w:r>
              <w:rPr>
                <w:rFonts w:hint="eastAsia"/>
                <w:lang w:val="en-US" w:eastAsia="zh-CN"/>
              </w:rPr>
              <w:t xml:space="preserve">10.49 </w:t>
            </w:r>
          </w:p>
        </w:tc>
        <w:tc>
          <w:tcPr>
            <w:tcW w:w="565" w:type="pct"/>
            <w:noWrap/>
            <w:tcMar>
              <w:top w:w="15" w:type="dxa"/>
              <w:left w:w="15" w:type="dxa"/>
              <w:right w:w="15" w:type="dxa"/>
            </w:tcMar>
            <w:vAlign w:val="center"/>
          </w:tcPr>
          <w:p>
            <w:pPr>
              <w:pStyle w:val="29"/>
              <w:bidi w:val="0"/>
            </w:pPr>
            <w:r>
              <w:rPr>
                <w:rFonts w:hint="eastAsia"/>
                <w:lang w:val="en-US" w:eastAsia="zh-CN"/>
              </w:rPr>
              <w:t xml:space="preserve">5.25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500</w:t>
            </w:r>
          </w:p>
        </w:tc>
        <w:tc>
          <w:tcPr>
            <w:tcW w:w="869" w:type="pct"/>
            <w:noWrap/>
            <w:tcMar>
              <w:top w:w="15" w:type="dxa"/>
              <w:left w:w="15" w:type="dxa"/>
              <w:right w:w="15" w:type="dxa"/>
            </w:tcMar>
            <w:vAlign w:val="center"/>
          </w:tcPr>
          <w:p>
            <w:pPr>
              <w:pStyle w:val="29"/>
              <w:bidi w:val="0"/>
            </w:pPr>
            <w:r>
              <w:rPr>
                <w:rFonts w:hint="eastAsia"/>
                <w:lang w:val="en-US" w:eastAsia="zh-CN"/>
              </w:rPr>
              <w:t xml:space="preserve">0.46 </w:t>
            </w:r>
          </w:p>
        </w:tc>
        <w:tc>
          <w:tcPr>
            <w:tcW w:w="750" w:type="pct"/>
            <w:noWrap/>
            <w:tcMar>
              <w:top w:w="15" w:type="dxa"/>
              <w:left w:w="15" w:type="dxa"/>
              <w:right w:w="15" w:type="dxa"/>
            </w:tcMar>
            <w:vAlign w:val="center"/>
          </w:tcPr>
          <w:p>
            <w:pPr>
              <w:pStyle w:val="29"/>
              <w:bidi w:val="0"/>
            </w:pPr>
            <w:r>
              <w:rPr>
                <w:rFonts w:hint="eastAsia"/>
                <w:lang w:val="en-US" w:eastAsia="zh-CN"/>
              </w:rPr>
              <w:t xml:space="preserve">0.10 </w:t>
            </w:r>
          </w:p>
        </w:tc>
        <w:tc>
          <w:tcPr>
            <w:tcW w:w="689" w:type="pct"/>
            <w:noWrap/>
            <w:tcMar>
              <w:top w:w="15" w:type="dxa"/>
              <w:left w:w="15" w:type="dxa"/>
              <w:right w:w="15" w:type="dxa"/>
            </w:tcMar>
            <w:vAlign w:val="center"/>
          </w:tcPr>
          <w:p>
            <w:pPr>
              <w:pStyle w:val="29"/>
              <w:bidi w:val="0"/>
            </w:pPr>
            <w:r>
              <w:rPr>
                <w:rFonts w:hint="eastAsia"/>
                <w:lang w:val="en-US" w:eastAsia="zh-CN"/>
              </w:rPr>
              <w:t xml:space="preserve">2.70 </w:t>
            </w:r>
          </w:p>
        </w:tc>
        <w:tc>
          <w:tcPr>
            <w:tcW w:w="629" w:type="pct"/>
            <w:noWrap/>
            <w:tcMar>
              <w:top w:w="15" w:type="dxa"/>
              <w:left w:w="15" w:type="dxa"/>
              <w:right w:w="15" w:type="dxa"/>
            </w:tcMar>
            <w:vAlign w:val="center"/>
          </w:tcPr>
          <w:p>
            <w:pPr>
              <w:pStyle w:val="29"/>
              <w:bidi w:val="0"/>
            </w:pPr>
            <w:r>
              <w:rPr>
                <w:rFonts w:hint="eastAsia"/>
                <w:lang w:val="en-US" w:eastAsia="zh-CN"/>
              </w:rPr>
              <w:t xml:space="preserve">0.54 </w:t>
            </w:r>
          </w:p>
        </w:tc>
        <w:tc>
          <w:tcPr>
            <w:tcW w:w="746" w:type="pct"/>
            <w:noWrap/>
            <w:tcMar>
              <w:top w:w="15" w:type="dxa"/>
              <w:left w:w="15" w:type="dxa"/>
              <w:right w:w="15" w:type="dxa"/>
            </w:tcMar>
            <w:vAlign w:val="center"/>
          </w:tcPr>
          <w:p>
            <w:pPr>
              <w:pStyle w:val="29"/>
              <w:bidi w:val="0"/>
            </w:pPr>
            <w:r>
              <w:rPr>
                <w:rFonts w:hint="eastAsia"/>
                <w:lang w:val="en-US" w:eastAsia="zh-CN"/>
              </w:rPr>
              <w:t xml:space="preserve">9.40 </w:t>
            </w:r>
          </w:p>
        </w:tc>
        <w:tc>
          <w:tcPr>
            <w:tcW w:w="565" w:type="pct"/>
            <w:noWrap/>
            <w:tcMar>
              <w:top w:w="15" w:type="dxa"/>
              <w:left w:w="15" w:type="dxa"/>
              <w:right w:w="15" w:type="dxa"/>
            </w:tcMar>
            <w:vAlign w:val="center"/>
          </w:tcPr>
          <w:p>
            <w:pPr>
              <w:pStyle w:val="29"/>
              <w:bidi w:val="0"/>
            </w:pPr>
            <w:r>
              <w:rPr>
                <w:rFonts w:hint="eastAsia"/>
                <w:lang w:val="en-US" w:eastAsia="zh-CN"/>
              </w:rPr>
              <w:t xml:space="preserve">4.70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600</w:t>
            </w:r>
          </w:p>
        </w:tc>
        <w:tc>
          <w:tcPr>
            <w:tcW w:w="869" w:type="pct"/>
            <w:noWrap/>
            <w:tcMar>
              <w:top w:w="15" w:type="dxa"/>
              <w:left w:w="15" w:type="dxa"/>
              <w:right w:w="15" w:type="dxa"/>
            </w:tcMar>
            <w:vAlign w:val="center"/>
          </w:tcPr>
          <w:p>
            <w:pPr>
              <w:pStyle w:val="29"/>
              <w:bidi w:val="0"/>
            </w:pPr>
            <w:r>
              <w:rPr>
                <w:rFonts w:hint="eastAsia"/>
                <w:lang w:val="en-US" w:eastAsia="zh-CN"/>
              </w:rPr>
              <w:t xml:space="preserve">0.40 </w:t>
            </w:r>
          </w:p>
        </w:tc>
        <w:tc>
          <w:tcPr>
            <w:tcW w:w="750" w:type="pct"/>
            <w:noWrap/>
            <w:tcMar>
              <w:top w:w="15" w:type="dxa"/>
              <w:left w:w="15" w:type="dxa"/>
              <w:right w:w="15" w:type="dxa"/>
            </w:tcMar>
            <w:vAlign w:val="center"/>
          </w:tcPr>
          <w:p>
            <w:pPr>
              <w:pStyle w:val="29"/>
              <w:bidi w:val="0"/>
            </w:pPr>
            <w:r>
              <w:rPr>
                <w:rFonts w:hint="eastAsia"/>
                <w:lang w:val="en-US" w:eastAsia="zh-CN"/>
              </w:rPr>
              <w:t xml:space="preserve">0.09 </w:t>
            </w:r>
          </w:p>
        </w:tc>
        <w:tc>
          <w:tcPr>
            <w:tcW w:w="689" w:type="pct"/>
            <w:noWrap/>
            <w:tcMar>
              <w:top w:w="15" w:type="dxa"/>
              <w:left w:w="15" w:type="dxa"/>
              <w:right w:w="15" w:type="dxa"/>
            </w:tcMar>
            <w:vAlign w:val="center"/>
          </w:tcPr>
          <w:p>
            <w:pPr>
              <w:pStyle w:val="29"/>
              <w:bidi w:val="0"/>
            </w:pPr>
            <w:r>
              <w:rPr>
                <w:rFonts w:hint="eastAsia"/>
                <w:lang w:val="en-US" w:eastAsia="zh-CN"/>
              </w:rPr>
              <w:t xml:space="preserve">2.34 </w:t>
            </w:r>
          </w:p>
        </w:tc>
        <w:tc>
          <w:tcPr>
            <w:tcW w:w="629" w:type="pct"/>
            <w:noWrap/>
            <w:tcMar>
              <w:top w:w="15" w:type="dxa"/>
              <w:left w:w="15" w:type="dxa"/>
              <w:right w:w="15" w:type="dxa"/>
            </w:tcMar>
            <w:vAlign w:val="center"/>
          </w:tcPr>
          <w:p>
            <w:pPr>
              <w:pStyle w:val="29"/>
              <w:bidi w:val="0"/>
            </w:pPr>
            <w:r>
              <w:rPr>
                <w:rFonts w:hint="eastAsia"/>
                <w:lang w:val="en-US" w:eastAsia="zh-CN"/>
              </w:rPr>
              <w:t xml:space="preserve">0.47 </w:t>
            </w:r>
          </w:p>
        </w:tc>
        <w:tc>
          <w:tcPr>
            <w:tcW w:w="746" w:type="pct"/>
            <w:noWrap/>
            <w:tcMar>
              <w:top w:w="15" w:type="dxa"/>
              <w:left w:w="15" w:type="dxa"/>
              <w:right w:w="15" w:type="dxa"/>
            </w:tcMar>
            <w:vAlign w:val="center"/>
          </w:tcPr>
          <w:p>
            <w:pPr>
              <w:pStyle w:val="29"/>
              <w:bidi w:val="0"/>
            </w:pPr>
            <w:r>
              <w:rPr>
                <w:rFonts w:hint="eastAsia"/>
                <w:lang w:val="en-US" w:eastAsia="zh-CN"/>
              </w:rPr>
              <w:t xml:space="preserve">8.17 </w:t>
            </w:r>
          </w:p>
        </w:tc>
        <w:tc>
          <w:tcPr>
            <w:tcW w:w="565" w:type="pct"/>
            <w:noWrap/>
            <w:tcMar>
              <w:top w:w="15" w:type="dxa"/>
              <w:left w:w="15" w:type="dxa"/>
              <w:right w:w="15" w:type="dxa"/>
            </w:tcMar>
            <w:vAlign w:val="center"/>
          </w:tcPr>
          <w:p>
            <w:pPr>
              <w:pStyle w:val="29"/>
              <w:bidi w:val="0"/>
            </w:pPr>
            <w:r>
              <w:rPr>
                <w:rFonts w:hint="eastAsia"/>
                <w:lang w:val="en-US" w:eastAsia="zh-CN"/>
              </w:rPr>
              <w:t xml:space="preserve">4.09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700</w:t>
            </w:r>
          </w:p>
        </w:tc>
        <w:tc>
          <w:tcPr>
            <w:tcW w:w="869" w:type="pct"/>
            <w:noWrap/>
            <w:tcMar>
              <w:top w:w="15" w:type="dxa"/>
              <w:left w:w="15" w:type="dxa"/>
              <w:right w:w="15" w:type="dxa"/>
            </w:tcMar>
            <w:vAlign w:val="center"/>
          </w:tcPr>
          <w:p>
            <w:pPr>
              <w:pStyle w:val="29"/>
              <w:bidi w:val="0"/>
            </w:pPr>
            <w:r>
              <w:rPr>
                <w:rFonts w:hint="eastAsia"/>
                <w:lang w:val="en-US" w:eastAsia="zh-CN"/>
              </w:rPr>
              <w:t xml:space="preserve">0.35 </w:t>
            </w:r>
          </w:p>
        </w:tc>
        <w:tc>
          <w:tcPr>
            <w:tcW w:w="750" w:type="pct"/>
            <w:noWrap/>
            <w:tcMar>
              <w:top w:w="15" w:type="dxa"/>
              <w:left w:w="15" w:type="dxa"/>
              <w:right w:w="15" w:type="dxa"/>
            </w:tcMar>
            <w:vAlign w:val="center"/>
          </w:tcPr>
          <w:p>
            <w:pPr>
              <w:pStyle w:val="29"/>
              <w:bidi w:val="0"/>
            </w:pPr>
            <w:r>
              <w:rPr>
                <w:rFonts w:hint="eastAsia"/>
                <w:lang w:val="en-US" w:eastAsia="zh-CN"/>
              </w:rPr>
              <w:t xml:space="preserve">0.08 </w:t>
            </w:r>
          </w:p>
        </w:tc>
        <w:tc>
          <w:tcPr>
            <w:tcW w:w="689" w:type="pct"/>
            <w:noWrap/>
            <w:tcMar>
              <w:top w:w="15" w:type="dxa"/>
              <w:left w:w="15" w:type="dxa"/>
              <w:right w:w="15" w:type="dxa"/>
            </w:tcMar>
            <w:vAlign w:val="center"/>
          </w:tcPr>
          <w:p>
            <w:pPr>
              <w:pStyle w:val="29"/>
              <w:bidi w:val="0"/>
            </w:pPr>
            <w:r>
              <w:rPr>
                <w:rFonts w:hint="eastAsia"/>
                <w:lang w:val="en-US" w:eastAsia="zh-CN"/>
              </w:rPr>
              <w:t xml:space="preserve">2.03 </w:t>
            </w:r>
          </w:p>
        </w:tc>
        <w:tc>
          <w:tcPr>
            <w:tcW w:w="629" w:type="pct"/>
            <w:noWrap/>
            <w:tcMar>
              <w:top w:w="15" w:type="dxa"/>
              <w:left w:w="15" w:type="dxa"/>
              <w:right w:w="15" w:type="dxa"/>
            </w:tcMar>
            <w:vAlign w:val="center"/>
          </w:tcPr>
          <w:p>
            <w:pPr>
              <w:pStyle w:val="29"/>
              <w:bidi w:val="0"/>
            </w:pPr>
            <w:r>
              <w:rPr>
                <w:rFonts w:hint="eastAsia"/>
                <w:lang w:val="en-US" w:eastAsia="zh-CN"/>
              </w:rPr>
              <w:t xml:space="preserve">0.41 </w:t>
            </w:r>
          </w:p>
        </w:tc>
        <w:tc>
          <w:tcPr>
            <w:tcW w:w="746" w:type="pct"/>
            <w:noWrap/>
            <w:tcMar>
              <w:top w:w="15" w:type="dxa"/>
              <w:left w:w="15" w:type="dxa"/>
              <w:right w:w="15" w:type="dxa"/>
            </w:tcMar>
            <w:vAlign w:val="center"/>
          </w:tcPr>
          <w:p>
            <w:pPr>
              <w:pStyle w:val="29"/>
              <w:bidi w:val="0"/>
            </w:pPr>
            <w:r>
              <w:rPr>
                <w:rFonts w:hint="eastAsia"/>
                <w:lang w:val="en-US" w:eastAsia="zh-CN"/>
              </w:rPr>
              <w:t xml:space="preserve">7.09 </w:t>
            </w:r>
          </w:p>
        </w:tc>
        <w:tc>
          <w:tcPr>
            <w:tcW w:w="565" w:type="pct"/>
            <w:noWrap/>
            <w:tcMar>
              <w:top w:w="15" w:type="dxa"/>
              <w:left w:w="15" w:type="dxa"/>
              <w:right w:w="15" w:type="dxa"/>
            </w:tcMar>
            <w:vAlign w:val="center"/>
          </w:tcPr>
          <w:p>
            <w:pPr>
              <w:pStyle w:val="29"/>
              <w:bidi w:val="0"/>
            </w:pPr>
            <w:r>
              <w:rPr>
                <w:rFonts w:hint="eastAsia"/>
                <w:lang w:val="en-US" w:eastAsia="zh-CN"/>
              </w:rPr>
              <w:t xml:space="preserve">3.54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800</w:t>
            </w:r>
          </w:p>
        </w:tc>
        <w:tc>
          <w:tcPr>
            <w:tcW w:w="869" w:type="pct"/>
            <w:noWrap/>
            <w:tcMar>
              <w:top w:w="15" w:type="dxa"/>
              <w:left w:w="15" w:type="dxa"/>
              <w:right w:w="15" w:type="dxa"/>
            </w:tcMar>
            <w:vAlign w:val="center"/>
          </w:tcPr>
          <w:p>
            <w:pPr>
              <w:pStyle w:val="29"/>
              <w:bidi w:val="0"/>
            </w:pPr>
            <w:r>
              <w:rPr>
                <w:rFonts w:hint="eastAsia"/>
                <w:lang w:val="en-US" w:eastAsia="zh-CN"/>
              </w:rPr>
              <w:t xml:space="preserve">0.31 </w:t>
            </w:r>
          </w:p>
        </w:tc>
        <w:tc>
          <w:tcPr>
            <w:tcW w:w="750" w:type="pct"/>
            <w:noWrap/>
            <w:tcMar>
              <w:top w:w="15" w:type="dxa"/>
              <w:left w:w="15" w:type="dxa"/>
              <w:right w:w="15" w:type="dxa"/>
            </w:tcMar>
            <w:vAlign w:val="center"/>
          </w:tcPr>
          <w:p>
            <w:pPr>
              <w:pStyle w:val="29"/>
              <w:bidi w:val="0"/>
            </w:pPr>
            <w:r>
              <w:rPr>
                <w:rFonts w:hint="eastAsia"/>
                <w:lang w:val="en-US" w:eastAsia="zh-CN"/>
              </w:rPr>
              <w:t xml:space="preserve">0.07 </w:t>
            </w:r>
          </w:p>
        </w:tc>
        <w:tc>
          <w:tcPr>
            <w:tcW w:w="689" w:type="pct"/>
            <w:noWrap/>
            <w:tcMar>
              <w:top w:w="15" w:type="dxa"/>
              <w:left w:w="15" w:type="dxa"/>
              <w:right w:w="15" w:type="dxa"/>
            </w:tcMar>
            <w:vAlign w:val="center"/>
          </w:tcPr>
          <w:p>
            <w:pPr>
              <w:pStyle w:val="29"/>
              <w:bidi w:val="0"/>
            </w:pPr>
            <w:r>
              <w:rPr>
                <w:rFonts w:hint="eastAsia"/>
                <w:lang w:val="en-US" w:eastAsia="zh-CN"/>
              </w:rPr>
              <w:t xml:space="preserve">1.82 </w:t>
            </w:r>
          </w:p>
        </w:tc>
        <w:tc>
          <w:tcPr>
            <w:tcW w:w="629" w:type="pct"/>
            <w:noWrap/>
            <w:tcMar>
              <w:top w:w="15" w:type="dxa"/>
              <w:left w:w="15" w:type="dxa"/>
              <w:right w:w="15" w:type="dxa"/>
            </w:tcMar>
            <w:vAlign w:val="center"/>
          </w:tcPr>
          <w:p>
            <w:pPr>
              <w:pStyle w:val="29"/>
              <w:bidi w:val="0"/>
            </w:pPr>
            <w:r>
              <w:rPr>
                <w:rFonts w:hint="eastAsia"/>
                <w:lang w:val="en-US" w:eastAsia="zh-CN"/>
              </w:rPr>
              <w:t xml:space="preserve">0.36 </w:t>
            </w:r>
          </w:p>
        </w:tc>
        <w:tc>
          <w:tcPr>
            <w:tcW w:w="746" w:type="pct"/>
            <w:noWrap/>
            <w:tcMar>
              <w:top w:w="15" w:type="dxa"/>
              <w:left w:w="15" w:type="dxa"/>
              <w:right w:w="15" w:type="dxa"/>
            </w:tcMar>
            <w:vAlign w:val="center"/>
          </w:tcPr>
          <w:p>
            <w:pPr>
              <w:pStyle w:val="29"/>
              <w:bidi w:val="0"/>
            </w:pPr>
            <w:r>
              <w:rPr>
                <w:rFonts w:hint="eastAsia"/>
                <w:lang w:val="en-US" w:eastAsia="zh-CN"/>
              </w:rPr>
              <w:t xml:space="preserve">6.33 </w:t>
            </w:r>
          </w:p>
        </w:tc>
        <w:tc>
          <w:tcPr>
            <w:tcW w:w="565" w:type="pct"/>
            <w:noWrap/>
            <w:tcMar>
              <w:top w:w="15" w:type="dxa"/>
              <w:left w:w="15" w:type="dxa"/>
              <w:right w:w="15" w:type="dxa"/>
            </w:tcMar>
            <w:vAlign w:val="center"/>
          </w:tcPr>
          <w:p>
            <w:pPr>
              <w:pStyle w:val="29"/>
              <w:bidi w:val="0"/>
            </w:pPr>
            <w:r>
              <w:rPr>
                <w:rFonts w:hint="eastAsia"/>
                <w:lang w:val="en-US" w:eastAsia="zh-CN"/>
              </w:rPr>
              <w:t xml:space="preserve">3.16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900</w:t>
            </w:r>
          </w:p>
        </w:tc>
        <w:tc>
          <w:tcPr>
            <w:tcW w:w="869" w:type="pct"/>
            <w:noWrap/>
            <w:tcMar>
              <w:top w:w="15" w:type="dxa"/>
              <w:left w:w="15" w:type="dxa"/>
              <w:right w:w="15" w:type="dxa"/>
            </w:tcMar>
            <w:vAlign w:val="center"/>
          </w:tcPr>
          <w:p>
            <w:pPr>
              <w:pStyle w:val="29"/>
              <w:bidi w:val="0"/>
            </w:pPr>
            <w:r>
              <w:rPr>
                <w:rFonts w:hint="eastAsia"/>
                <w:lang w:val="en-US" w:eastAsia="zh-CN"/>
              </w:rPr>
              <w:t xml:space="preserve">0.28 </w:t>
            </w:r>
          </w:p>
        </w:tc>
        <w:tc>
          <w:tcPr>
            <w:tcW w:w="750" w:type="pct"/>
            <w:noWrap/>
            <w:tcMar>
              <w:top w:w="15" w:type="dxa"/>
              <w:left w:w="15" w:type="dxa"/>
              <w:right w:w="15" w:type="dxa"/>
            </w:tcMar>
            <w:vAlign w:val="center"/>
          </w:tcPr>
          <w:p>
            <w:pPr>
              <w:pStyle w:val="29"/>
              <w:bidi w:val="0"/>
            </w:pPr>
            <w:r>
              <w:rPr>
                <w:rFonts w:hint="eastAsia"/>
                <w:lang w:val="en-US" w:eastAsia="zh-CN"/>
              </w:rPr>
              <w:t xml:space="preserve">0.06 </w:t>
            </w:r>
          </w:p>
        </w:tc>
        <w:tc>
          <w:tcPr>
            <w:tcW w:w="689" w:type="pct"/>
            <w:noWrap/>
            <w:tcMar>
              <w:top w:w="15" w:type="dxa"/>
              <w:left w:w="15" w:type="dxa"/>
              <w:right w:w="15" w:type="dxa"/>
            </w:tcMar>
            <w:vAlign w:val="center"/>
          </w:tcPr>
          <w:p>
            <w:pPr>
              <w:pStyle w:val="29"/>
              <w:bidi w:val="0"/>
            </w:pPr>
            <w:r>
              <w:rPr>
                <w:rFonts w:hint="eastAsia"/>
                <w:lang w:val="en-US" w:eastAsia="zh-CN"/>
              </w:rPr>
              <w:t xml:space="preserve">1.62 </w:t>
            </w:r>
          </w:p>
        </w:tc>
        <w:tc>
          <w:tcPr>
            <w:tcW w:w="629" w:type="pct"/>
            <w:noWrap/>
            <w:tcMar>
              <w:top w:w="15" w:type="dxa"/>
              <w:left w:w="15" w:type="dxa"/>
              <w:right w:w="15" w:type="dxa"/>
            </w:tcMar>
            <w:vAlign w:val="center"/>
          </w:tcPr>
          <w:p>
            <w:pPr>
              <w:pStyle w:val="29"/>
              <w:bidi w:val="0"/>
            </w:pPr>
            <w:r>
              <w:rPr>
                <w:rFonts w:hint="eastAsia"/>
                <w:lang w:val="en-US" w:eastAsia="zh-CN"/>
              </w:rPr>
              <w:t xml:space="preserve">0.32 </w:t>
            </w:r>
          </w:p>
        </w:tc>
        <w:tc>
          <w:tcPr>
            <w:tcW w:w="746" w:type="pct"/>
            <w:noWrap/>
            <w:tcMar>
              <w:top w:w="15" w:type="dxa"/>
              <w:left w:w="15" w:type="dxa"/>
              <w:right w:w="15" w:type="dxa"/>
            </w:tcMar>
            <w:vAlign w:val="center"/>
          </w:tcPr>
          <w:p>
            <w:pPr>
              <w:pStyle w:val="29"/>
              <w:bidi w:val="0"/>
            </w:pPr>
            <w:r>
              <w:rPr>
                <w:rFonts w:hint="eastAsia"/>
                <w:lang w:val="en-US" w:eastAsia="zh-CN"/>
              </w:rPr>
              <w:t xml:space="preserve">5.66 </w:t>
            </w:r>
          </w:p>
        </w:tc>
        <w:tc>
          <w:tcPr>
            <w:tcW w:w="565" w:type="pct"/>
            <w:noWrap/>
            <w:tcMar>
              <w:top w:w="15" w:type="dxa"/>
              <w:left w:w="15" w:type="dxa"/>
              <w:right w:w="15" w:type="dxa"/>
            </w:tcMar>
            <w:vAlign w:val="center"/>
          </w:tcPr>
          <w:p>
            <w:pPr>
              <w:pStyle w:val="29"/>
              <w:bidi w:val="0"/>
            </w:pPr>
            <w:r>
              <w:rPr>
                <w:rFonts w:hint="eastAsia"/>
                <w:lang w:val="en-US" w:eastAsia="zh-CN"/>
              </w:rPr>
              <w:t xml:space="preserve">2.83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1000</w:t>
            </w:r>
          </w:p>
        </w:tc>
        <w:tc>
          <w:tcPr>
            <w:tcW w:w="869" w:type="pct"/>
            <w:noWrap/>
            <w:tcMar>
              <w:top w:w="15" w:type="dxa"/>
              <w:left w:w="15" w:type="dxa"/>
              <w:right w:w="15" w:type="dxa"/>
            </w:tcMar>
            <w:vAlign w:val="center"/>
          </w:tcPr>
          <w:p>
            <w:pPr>
              <w:pStyle w:val="29"/>
              <w:bidi w:val="0"/>
            </w:pPr>
            <w:r>
              <w:rPr>
                <w:rFonts w:hint="eastAsia"/>
                <w:lang w:val="en-US" w:eastAsia="zh-CN"/>
              </w:rPr>
              <w:t xml:space="preserve">0.25 </w:t>
            </w:r>
          </w:p>
        </w:tc>
        <w:tc>
          <w:tcPr>
            <w:tcW w:w="750" w:type="pct"/>
            <w:noWrap/>
            <w:tcMar>
              <w:top w:w="15" w:type="dxa"/>
              <w:left w:w="15" w:type="dxa"/>
              <w:right w:w="15" w:type="dxa"/>
            </w:tcMar>
            <w:vAlign w:val="center"/>
          </w:tcPr>
          <w:p>
            <w:pPr>
              <w:pStyle w:val="29"/>
              <w:bidi w:val="0"/>
            </w:pPr>
            <w:r>
              <w:rPr>
                <w:rFonts w:hint="eastAsia"/>
                <w:lang w:val="en-US" w:eastAsia="zh-CN"/>
              </w:rPr>
              <w:t xml:space="preserve">0.06 </w:t>
            </w:r>
          </w:p>
        </w:tc>
        <w:tc>
          <w:tcPr>
            <w:tcW w:w="689" w:type="pct"/>
            <w:noWrap/>
            <w:tcMar>
              <w:top w:w="15" w:type="dxa"/>
              <w:left w:w="15" w:type="dxa"/>
              <w:right w:w="15" w:type="dxa"/>
            </w:tcMar>
            <w:vAlign w:val="center"/>
          </w:tcPr>
          <w:p>
            <w:pPr>
              <w:pStyle w:val="29"/>
              <w:bidi w:val="0"/>
            </w:pPr>
            <w:r>
              <w:rPr>
                <w:rFonts w:hint="eastAsia"/>
                <w:lang w:val="en-US" w:eastAsia="zh-CN"/>
              </w:rPr>
              <w:t xml:space="preserve">1.46 </w:t>
            </w:r>
          </w:p>
        </w:tc>
        <w:tc>
          <w:tcPr>
            <w:tcW w:w="629" w:type="pct"/>
            <w:noWrap/>
            <w:tcMar>
              <w:top w:w="15" w:type="dxa"/>
              <w:left w:w="15" w:type="dxa"/>
              <w:right w:w="15" w:type="dxa"/>
            </w:tcMar>
            <w:vAlign w:val="center"/>
          </w:tcPr>
          <w:p>
            <w:pPr>
              <w:pStyle w:val="29"/>
              <w:bidi w:val="0"/>
            </w:pPr>
            <w:r>
              <w:rPr>
                <w:rFonts w:hint="eastAsia"/>
                <w:lang w:val="en-US" w:eastAsia="zh-CN"/>
              </w:rPr>
              <w:t xml:space="preserve">0.29 </w:t>
            </w:r>
          </w:p>
        </w:tc>
        <w:tc>
          <w:tcPr>
            <w:tcW w:w="746" w:type="pct"/>
            <w:noWrap/>
            <w:tcMar>
              <w:top w:w="15" w:type="dxa"/>
              <w:left w:w="15" w:type="dxa"/>
              <w:right w:w="15" w:type="dxa"/>
            </w:tcMar>
            <w:vAlign w:val="center"/>
          </w:tcPr>
          <w:p>
            <w:pPr>
              <w:pStyle w:val="29"/>
              <w:bidi w:val="0"/>
            </w:pPr>
            <w:r>
              <w:rPr>
                <w:rFonts w:hint="eastAsia"/>
                <w:lang w:val="en-US" w:eastAsia="zh-CN"/>
              </w:rPr>
              <w:t xml:space="preserve">5.08 </w:t>
            </w:r>
          </w:p>
        </w:tc>
        <w:tc>
          <w:tcPr>
            <w:tcW w:w="565" w:type="pct"/>
            <w:noWrap/>
            <w:tcMar>
              <w:top w:w="15" w:type="dxa"/>
              <w:left w:w="15" w:type="dxa"/>
              <w:right w:w="15" w:type="dxa"/>
            </w:tcMar>
            <w:vAlign w:val="center"/>
          </w:tcPr>
          <w:p>
            <w:pPr>
              <w:pStyle w:val="29"/>
              <w:bidi w:val="0"/>
            </w:pPr>
            <w:r>
              <w:rPr>
                <w:rFonts w:hint="eastAsia"/>
                <w:lang w:val="en-US" w:eastAsia="zh-CN"/>
              </w:rPr>
              <w:t xml:space="preserve">2.54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1100</w:t>
            </w:r>
          </w:p>
        </w:tc>
        <w:tc>
          <w:tcPr>
            <w:tcW w:w="869" w:type="pct"/>
            <w:noWrap/>
            <w:tcMar>
              <w:top w:w="15" w:type="dxa"/>
              <w:left w:w="15" w:type="dxa"/>
              <w:right w:w="15" w:type="dxa"/>
            </w:tcMar>
            <w:vAlign w:val="center"/>
          </w:tcPr>
          <w:p>
            <w:pPr>
              <w:pStyle w:val="29"/>
              <w:bidi w:val="0"/>
            </w:pPr>
            <w:r>
              <w:rPr>
                <w:rFonts w:hint="eastAsia"/>
                <w:lang w:val="en-US" w:eastAsia="zh-CN"/>
              </w:rPr>
              <w:t xml:space="preserve">0.22 </w:t>
            </w:r>
          </w:p>
        </w:tc>
        <w:tc>
          <w:tcPr>
            <w:tcW w:w="750" w:type="pct"/>
            <w:noWrap/>
            <w:tcMar>
              <w:top w:w="15" w:type="dxa"/>
              <w:left w:w="15" w:type="dxa"/>
              <w:right w:w="15" w:type="dxa"/>
            </w:tcMar>
            <w:vAlign w:val="center"/>
          </w:tcPr>
          <w:p>
            <w:pPr>
              <w:pStyle w:val="29"/>
              <w:bidi w:val="0"/>
            </w:pPr>
            <w:r>
              <w:rPr>
                <w:rFonts w:hint="eastAsia"/>
                <w:lang w:val="en-US" w:eastAsia="zh-CN"/>
              </w:rPr>
              <w:t xml:space="preserve">0.05 </w:t>
            </w:r>
          </w:p>
        </w:tc>
        <w:tc>
          <w:tcPr>
            <w:tcW w:w="689" w:type="pct"/>
            <w:noWrap/>
            <w:tcMar>
              <w:top w:w="15" w:type="dxa"/>
              <w:left w:w="15" w:type="dxa"/>
              <w:right w:w="15" w:type="dxa"/>
            </w:tcMar>
            <w:vAlign w:val="center"/>
          </w:tcPr>
          <w:p>
            <w:pPr>
              <w:pStyle w:val="29"/>
              <w:bidi w:val="0"/>
            </w:pPr>
            <w:r>
              <w:rPr>
                <w:rFonts w:hint="eastAsia"/>
                <w:lang w:val="en-US" w:eastAsia="zh-CN"/>
              </w:rPr>
              <w:t xml:space="preserve">1.32 </w:t>
            </w:r>
          </w:p>
        </w:tc>
        <w:tc>
          <w:tcPr>
            <w:tcW w:w="629" w:type="pct"/>
            <w:noWrap/>
            <w:tcMar>
              <w:top w:w="15" w:type="dxa"/>
              <w:left w:w="15" w:type="dxa"/>
              <w:right w:w="15" w:type="dxa"/>
            </w:tcMar>
            <w:vAlign w:val="center"/>
          </w:tcPr>
          <w:p>
            <w:pPr>
              <w:pStyle w:val="29"/>
              <w:bidi w:val="0"/>
            </w:pPr>
            <w:r>
              <w:rPr>
                <w:rFonts w:hint="eastAsia"/>
                <w:lang w:val="en-US" w:eastAsia="zh-CN"/>
              </w:rPr>
              <w:t xml:space="preserve">0.26 </w:t>
            </w:r>
          </w:p>
        </w:tc>
        <w:tc>
          <w:tcPr>
            <w:tcW w:w="746" w:type="pct"/>
            <w:noWrap/>
            <w:tcMar>
              <w:top w:w="15" w:type="dxa"/>
              <w:left w:w="15" w:type="dxa"/>
              <w:right w:w="15" w:type="dxa"/>
            </w:tcMar>
            <w:vAlign w:val="center"/>
          </w:tcPr>
          <w:p>
            <w:pPr>
              <w:pStyle w:val="29"/>
              <w:bidi w:val="0"/>
            </w:pPr>
            <w:r>
              <w:rPr>
                <w:rFonts w:hint="eastAsia"/>
                <w:lang w:val="en-US" w:eastAsia="zh-CN"/>
              </w:rPr>
              <w:t xml:space="preserve">4.58 </w:t>
            </w:r>
          </w:p>
        </w:tc>
        <w:tc>
          <w:tcPr>
            <w:tcW w:w="565" w:type="pct"/>
            <w:noWrap/>
            <w:tcMar>
              <w:top w:w="15" w:type="dxa"/>
              <w:left w:w="15" w:type="dxa"/>
              <w:right w:w="15" w:type="dxa"/>
            </w:tcMar>
            <w:vAlign w:val="center"/>
          </w:tcPr>
          <w:p>
            <w:pPr>
              <w:pStyle w:val="29"/>
              <w:bidi w:val="0"/>
            </w:pPr>
            <w:r>
              <w:rPr>
                <w:rFonts w:hint="eastAsia"/>
                <w:lang w:val="en-US" w:eastAsia="zh-CN"/>
              </w:rPr>
              <w:t xml:space="preserve">2.29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1200</w:t>
            </w:r>
          </w:p>
        </w:tc>
        <w:tc>
          <w:tcPr>
            <w:tcW w:w="869" w:type="pct"/>
            <w:noWrap/>
            <w:tcMar>
              <w:top w:w="15" w:type="dxa"/>
              <w:left w:w="15" w:type="dxa"/>
              <w:right w:w="15" w:type="dxa"/>
            </w:tcMar>
            <w:vAlign w:val="center"/>
          </w:tcPr>
          <w:p>
            <w:pPr>
              <w:pStyle w:val="29"/>
              <w:bidi w:val="0"/>
            </w:pPr>
            <w:r>
              <w:rPr>
                <w:rFonts w:hint="eastAsia"/>
                <w:lang w:val="en-US" w:eastAsia="zh-CN"/>
              </w:rPr>
              <w:t xml:space="preserve">0.20 </w:t>
            </w:r>
          </w:p>
        </w:tc>
        <w:tc>
          <w:tcPr>
            <w:tcW w:w="750" w:type="pct"/>
            <w:noWrap/>
            <w:tcMar>
              <w:top w:w="15" w:type="dxa"/>
              <w:left w:w="15" w:type="dxa"/>
              <w:right w:w="15" w:type="dxa"/>
            </w:tcMar>
            <w:vAlign w:val="center"/>
          </w:tcPr>
          <w:p>
            <w:pPr>
              <w:pStyle w:val="29"/>
              <w:bidi w:val="0"/>
            </w:pPr>
            <w:r>
              <w:rPr>
                <w:rFonts w:hint="eastAsia"/>
                <w:lang w:val="en-US" w:eastAsia="zh-CN"/>
              </w:rPr>
              <w:t xml:space="preserve">0.05 </w:t>
            </w:r>
          </w:p>
        </w:tc>
        <w:tc>
          <w:tcPr>
            <w:tcW w:w="689" w:type="pct"/>
            <w:noWrap/>
            <w:tcMar>
              <w:top w:w="15" w:type="dxa"/>
              <w:left w:w="15" w:type="dxa"/>
              <w:right w:w="15" w:type="dxa"/>
            </w:tcMar>
            <w:vAlign w:val="center"/>
          </w:tcPr>
          <w:p>
            <w:pPr>
              <w:pStyle w:val="29"/>
              <w:bidi w:val="0"/>
            </w:pPr>
            <w:r>
              <w:rPr>
                <w:rFonts w:hint="eastAsia"/>
                <w:lang w:val="en-US" w:eastAsia="zh-CN"/>
              </w:rPr>
              <w:t xml:space="preserve">1.19 </w:t>
            </w:r>
          </w:p>
        </w:tc>
        <w:tc>
          <w:tcPr>
            <w:tcW w:w="629" w:type="pct"/>
            <w:noWrap/>
            <w:tcMar>
              <w:top w:w="15" w:type="dxa"/>
              <w:left w:w="15" w:type="dxa"/>
              <w:right w:w="15" w:type="dxa"/>
            </w:tcMar>
            <w:vAlign w:val="center"/>
          </w:tcPr>
          <w:p>
            <w:pPr>
              <w:pStyle w:val="29"/>
              <w:bidi w:val="0"/>
            </w:pPr>
            <w:r>
              <w:rPr>
                <w:rFonts w:hint="eastAsia"/>
                <w:lang w:val="en-US" w:eastAsia="zh-CN"/>
              </w:rPr>
              <w:t xml:space="preserve">0.24 </w:t>
            </w:r>
          </w:p>
        </w:tc>
        <w:tc>
          <w:tcPr>
            <w:tcW w:w="746" w:type="pct"/>
            <w:noWrap/>
            <w:tcMar>
              <w:top w:w="15" w:type="dxa"/>
              <w:left w:w="15" w:type="dxa"/>
              <w:right w:w="15" w:type="dxa"/>
            </w:tcMar>
            <w:vAlign w:val="center"/>
          </w:tcPr>
          <w:p>
            <w:pPr>
              <w:pStyle w:val="29"/>
              <w:bidi w:val="0"/>
            </w:pPr>
            <w:r>
              <w:rPr>
                <w:rFonts w:hint="eastAsia"/>
                <w:lang w:val="en-US" w:eastAsia="zh-CN"/>
              </w:rPr>
              <w:t xml:space="preserve">4.16 </w:t>
            </w:r>
          </w:p>
        </w:tc>
        <w:tc>
          <w:tcPr>
            <w:tcW w:w="565" w:type="pct"/>
            <w:noWrap/>
            <w:tcMar>
              <w:top w:w="15" w:type="dxa"/>
              <w:left w:w="15" w:type="dxa"/>
              <w:right w:w="15" w:type="dxa"/>
            </w:tcMar>
            <w:vAlign w:val="center"/>
          </w:tcPr>
          <w:p>
            <w:pPr>
              <w:pStyle w:val="29"/>
              <w:bidi w:val="0"/>
            </w:pPr>
            <w:r>
              <w:rPr>
                <w:rFonts w:hint="eastAsia"/>
                <w:lang w:val="en-US" w:eastAsia="zh-CN"/>
              </w:rPr>
              <w:t xml:space="preserve">2.08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1300</w:t>
            </w:r>
          </w:p>
        </w:tc>
        <w:tc>
          <w:tcPr>
            <w:tcW w:w="869" w:type="pct"/>
            <w:noWrap/>
            <w:tcMar>
              <w:top w:w="15" w:type="dxa"/>
              <w:left w:w="15" w:type="dxa"/>
              <w:right w:w="15" w:type="dxa"/>
            </w:tcMar>
            <w:vAlign w:val="center"/>
          </w:tcPr>
          <w:p>
            <w:pPr>
              <w:pStyle w:val="29"/>
              <w:bidi w:val="0"/>
            </w:pPr>
            <w:r>
              <w:rPr>
                <w:rFonts w:hint="eastAsia"/>
                <w:lang w:val="en-US" w:eastAsia="zh-CN"/>
              </w:rPr>
              <w:t xml:space="preserve">0.22 </w:t>
            </w:r>
          </w:p>
        </w:tc>
        <w:tc>
          <w:tcPr>
            <w:tcW w:w="750" w:type="pct"/>
            <w:noWrap/>
            <w:tcMar>
              <w:top w:w="15" w:type="dxa"/>
              <w:left w:w="15" w:type="dxa"/>
              <w:right w:w="15" w:type="dxa"/>
            </w:tcMar>
            <w:vAlign w:val="center"/>
          </w:tcPr>
          <w:p>
            <w:pPr>
              <w:pStyle w:val="29"/>
              <w:bidi w:val="0"/>
            </w:pPr>
            <w:r>
              <w:rPr>
                <w:rFonts w:hint="eastAsia"/>
                <w:lang w:val="en-US" w:eastAsia="zh-CN"/>
              </w:rPr>
              <w:t xml:space="preserve">0.05 </w:t>
            </w:r>
          </w:p>
        </w:tc>
        <w:tc>
          <w:tcPr>
            <w:tcW w:w="689" w:type="pct"/>
            <w:noWrap/>
            <w:tcMar>
              <w:top w:w="15" w:type="dxa"/>
              <w:left w:w="15" w:type="dxa"/>
              <w:right w:w="15" w:type="dxa"/>
            </w:tcMar>
            <w:vAlign w:val="center"/>
          </w:tcPr>
          <w:p>
            <w:pPr>
              <w:pStyle w:val="29"/>
              <w:bidi w:val="0"/>
            </w:pPr>
            <w:r>
              <w:rPr>
                <w:rFonts w:hint="eastAsia"/>
                <w:lang w:val="en-US" w:eastAsia="zh-CN"/>
              </w:rPr>
              <w:t xml:space="preserve">1.28 </w:t>
            </w:r>
          </w:p>
        </w:tc>
        <w:tc>
          <w:tcPr>
            <w:tcW w:w="629" w:type="pct"/>
            <w:noWrap/>
            <w:tcMar>
              <w:top w:w="15" w:type="dxa"/>
              <w:left w:w="15" w:type="dxa"/>
              <w:right w:w="15" w:type="dxa"/>
            </w:tcMar>
            <w:vAlign w:val="center"/>
          </w:tcPr>
          <w:p>
            <w:pPr>
              <w:pStyle w:val="29"/>
              <w:bidi w:val="0"/>
            </w:pPr>
            <w:r>
              <w:rPr>
                <w:rFonts w:hint="eastAsia"/>
                <w:lang w:val="en-US" w:eastAsia="zh-CN"/>
              </w:rPr>
              <w:t xml:space="preserve">0.26 </w:t>
            </w:r>
          </w:p>
        </w:tc>
        <w:tc>
          <w:tcPr>
            <w:tcW w:w="746" w:type="pct"/>
            <w:noWrap/>
            <w:tcMar>
              <w:top w:w="15" w:type="dxa"/>
              <w:left w:w="15" w:type="dxa"/>
              <w:right w:w="15" w:type="dxa"/>
            </w:tcMar>
            <w:vAlign w:val="center"/>
          </w:tcPr>
          <w:p>
            <w:pPr>
              <w:pStyle w:val="29"/>
              <w:bidi w:val="0"/>
            </w:pPr>
            <w:r>
              <w:rPr>
                <w:rFonts w:hint="eastAsia"/>
                <w:lang w:val="en-US" w:eastAsia="zh-CN"/>
              </w:rPr>
              <w:t xml:space="preserve">4.46 </w:t>
            </w:r>
          </w:p>
        </w:tc>
        <w:tc>
          <w:tcPr>
            <w:tcW w:w="565" w:type="pct"/>
            <w:noWrap/>
            <w:tcMar>
              <w:top w:w="15" w:type="dxa"/>
              <w:left w:w="15" w:type="dxa"/>
              <w:right w:w="15" w:type="dxa"/>
            </w:tcMar>
            <w:vAlign w:val="center"/>
          </w:tcPr>
          <w:p>
            <w:pPr>
              <w:pStyle w:val="29"/>
              <w:bidi w:val="0"/>
            </w:pPr>
            <w:r>
              <w:rPr>
                <w:rFonts w:hint="eastAsia"/>
                <w:lang w:val="en-US" w:eastAsia="zh-CN"/>
              </w:rPr>
              <w:t xml:space="preserve">2.23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1400</w:t>
            </w:r>
          </w:p>
        </w:tc>
        <w:tc>
          <w:tcPr>
            <w:tcW w:w="869" w:type="pct"/>
            <w:noWrap/>
            <w:tcMar>
              <w:top w:w="15" w:type="dxa"/>
              <w:left w:w="15" w:type="dxa"/>
              <w:right w:w="15" w:type="dxa"/>
            </w:tcMar>
            <w:vAlign w:val="center"/>
          </w:tcPr>
          <w:p>
            <w:pPr>
              <w:pStyle w:val="29"/>
              <w:bidi w:val="0"/>
            </w:pPr>
            <w:r>
              <w:rPr>
                <w:rFonts w:hint="eastAsia"/>
                <w:lang w:val="en-US" w:eastAsia="zh-CN"/>
              </w:rPr>
              <w:t xml:space="preserve">0.24 </w:t>
            </w:r>
          </w:p>
        </w:tc>
        <w:tc>
          <w:tcPr>
            <w:tcW w:w="750" w:type="pct"/>
            <w:noWrap/>
            <w:tcMar>
              <w:top w:w="15" w:type="dxa"/>
              <w:left w:w="15" w:type="dxa"/>
              <w:right w:w="15" w:type="dxa"/>
            </w:tcMar>
            <w:vAlign w:val="center"/>
          </w:tcPr>
          <w:p>
            <w:pPr>
              <w:pStyle w:val="29"/>
              <w:bidi w:val="0"/>
            </w:pPr>
            <w:r>
              <w:rPr>
                <w:rFonts w:hint="eastAsia"/>
                <w:lang w:val="en-US" w:eastAsia="zh-CN"/>
              </w:rPr>
              <w:t xml:space="preserve">0.05 </w:t>
            </w:r>
          </w:p>
        </w:tc>
        <w:tc>
          <w:tcPr>
            <w:tcW w:w="689" w:type="pct"/>
            <w:noWrap/>
            <w:tcMar>
              <w:top w:w="15" w:type="dxa"/>
              <w:left w:w="15" w:type="dxa"/>
              <w:right w:w="15" w:type="dxa"/>
            </w:tcMar>
            <w:vAlign w:val="center"/>
          </w:tcPr>
          <w:p>
            <w:pPr>
              <w:pStyle w:val="29"/>
              <w:bidi w:val="0"/>
            </w:pPr>
            <w:r>
              <w:rPr>
                <w:rFonts w:hint="eastAsia"/>
                <w:lang w:val="en-US" w:eastAsia="zh-CN"/>
              </w:rPr>
              <w:t xml:space="preserve">1.38 </w:t>
            </w:r>
          </w:p>
        </w:tc>
        <w:tc>
          <w:tcPr>
            <w:tcW w:w="629" w:type="pct"/>
            <w:noWrap/>
            <w:tcMar>
              <w:top w:w="15" w:type="dxa"/>
              <w:left w:w="15" w:type="dxa"/>
              <w:right w:w="15" w:type="dxa"/>
            </w:tcMar>
            <w:vAlign w:val="center"/>
          </w:tcPr>
          <w:p>
            <w:pPr>
              <w:pStyle w:val="29"/>
              <w:bidi w:val="0"/>
            </w:pPr>
            <w:r>
              <w:rPr>
                <w:rFonts w:hint="eastAsia"/>
                <w:lang w:val="en-US" w:eastAsia="zh-CN"/>
              </w:rPr>
              <w:t xml:space="preserve">0.28 </w:t>
            </w:r>
          </w:p>
        </w:tc>
        <w:tc>
          <w:tcPr>
            <w:tcW w:w="746" w:type="pct"/>
            <w:noWrap/>
            <w:tcMar>
              <w:top w:w="15" w:type="dxa"/>
              <w:left w:w="15" w:type="dxa"/>
              <w:right w:w="15" w:type="dxa"/>
            </w:tcMar>
            <w:vAlign w:val="center"/>
          </w:tcPr>
          <w:p>
            <w:pPr>
              <w:pStyle w:val="29"/>
              <w:bidi w:val="0"/>
            </w:pPr>
            <w:r>
              <w:rPr>
                <w:rFonts w:hint="eastAsia"/>
                <w:lang w:val="en-US" w:eastAsia="zh-CN"/>
              </w:rPr>
              <w:t xml:space="preserve">4.82 </w:t>
            </w:r>
          </w:p>
        </w:tc>
        <w:tc>
          <w:tcPr>
            <w:tcW w:w="565" w:type="pct"/>
            <w:noWrap/>
            <w:tcMar>
              <w:top w:w="15" w:type="dxa"/>
              <w:left w:w="15" w:type="dxa"/>
              <w:right w:w="15" w:type="dxa"/>
            </w:tcMar>
            <w:vAlign w:val="center"/>
          </w:tcPr>
          <w:p>
            <w:pPr>
              <w:pStyle w:val="29"/>
              <w:bidi w:val="0"/>
            </w:pPr>
            <w:r>
              <w:rPr>
                <w:rFonts w:hint="eastAsia"/>
                <w:lang w:val="en-US" w:eastAsia="zh-CN"/>
              </w:rPr>
              <w:t xml:space="preserve">2.41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1500</w:t>
            </w:r>
          </w:p>
        </w:tc>
        <w:tc>
          <w:tcPr>
            <w:tcW w:w="869" w:type="pct"/>
            <w:noWrap/>
            <w:tcMar>
              <w:top w:w="15" w:type="dxa"/>
              <w:left w:w="15" w:type="dxa"/>
              <w:right w:w="15" w:type="dxa"/>
            </w:tcMar>
            <w:vAlign w:val="center"/>
          </w:tcPr>
          <w:p>
            <w:pPr>
              <w:pStyle w:val="29"/>
              <w:bidi w:val="0"/>
            </w:pPr>
            <w:r>
              <w:rPr>
                <w:rFonts w:hint="eastAsia"/>
                <w:lang w:val="en-US" w:eastAsia="zh-CN"/>
              </w:rPr>
              <w:t xml:space="preserve">0.25 </w:t>
            </w:r>
          </w:p>
        </w:tc>
        <w:tc>
          <w:tcPr>
            <w:tcW w:w="750" w:type="pct"/>
            <w:noWrap/>
            <w:tcMar>
              <w:top w:w="15" w:type="dxa"/>
              <w:left w:w="15" w:type="dxa"/>
              <w:right w:w="15" w:type="dxa"/>
            </w:tcMar>
            <w:vAlign w:val="center"/>
          </w:tcPr>
          <w:p>
            <w:pPr>
              <w:pStyle w:val="29"/>
              <w:bidi w:val="0"/>
            </w:pPr>
            <w:r>
              <w:rPr>
                <w:rFonts w:hint="eastAsia"/>
                <w:lang w:val="en-US" w:eastAsia="zh-CN"/>
              </w:rPr>
              <w:t xml:space="preserve">0.06 </w:t>
            </w:r>
          </w:p>
        </w:tc>
        <w:tc>
          <w:tcPr>
            <w:tcW w:w="689" w:type="pct"/>
            <w:noWrap/>
            <w:tcMar>
              <w:top w:w="15" w:type="dxa"/>
              <w:left w:w="15" w:type="dxa"/>
              <w:right w:w="15" w:type="dxa"/>
            </w:tcMar>
            <w:vAlign w:val="center"/>
          </w:tcPr>
          <w:p>
            <w:pPr>
              <w:pStyle w:val="29"/>
              <w:bidi w:val="0"/>
            </w:pPr>
            <w:r>
              <w:rPr>
                <w:rFonts w:hint="eastAsia"/>
                <w:lang w:val="en-US" w:eastAsia="zh-CN"/>
              </w:rPr>
              <w:t xml:space="preserve">1.46 </w:t>
            </w:r>
          </w:p>
        </w:tc>
        <w:tc>
          <w:tcPr>
            <w:tcW w:w="629" w:type="pct"/>
            <w:noWrap/>
            <w:tcMar>
              <w:top w:w="15" w:type="dxa"/>
              <w:left w:w="15" w:type="dxa"/>
              <w:right w:w="15" w:type="dxa"/>
            </w:tcMar>
            <w:vAlign w:val="center"/>
          </w:tcPr>
          <w:p>
            <w:pPr>
              <w:pStyle w:val="29"/>
              <w:bidi w:val="0"/>
            </w:pPr>
            <w:r>
              <w:rPr>
                <w:rFonts w:hint="eastAsia"/>
                <w:lang w:val="en-US" w:eastAsia="zh-CN"/>
              </w:rPr>
              <w:t xml:space="preserve">0.29 </w:t>
            </w:r>
          </w:p>
        </w:tc>
        <w:tc>
          <w:tcPr>
            <w:tcW w:w="746" w:type="pct"/>
            <w:noWrap/>
            <w:tcMar>
              <w:top w:w="15" w:type="dxa"/>
              <w:left w:w="15" w:type="dxa"/>
              <w:right w:w="15" w:type="dxa"/>
            </w:tcMar>
            <w:vAlign w:val="center"/>
          </w:tcPr>
          <w:p>
            <w:pPr>
              <w:pStyle w:val="29"/>
              <w:bidi w:val="0"/>
            </w:pPr>
            <w:r>
              <w:rPr>
                <w:rFonts w:hint="eastAsia"/>
                <w:lang w:val="en-US" w:eastAsia="zh-CN"/>
              </w:rPr>
              <w:t xml:space="preserve">5.07 </w:t>
            </w:r>
          </w:p>
        </w:tc>
        <w:tc>
          <w:tcPr>
            <w:tcW w:w="565" w:type="pct"/>
            <w:noWrap/>
            <w:tcMar>
              <w:top w:w="15" w:type="dxa"/>
              <w:left w:w="15" w:type="dxa"/>
              <w:right w:w="15" w:type="dxa"/>
            </w:tcMar>
            <w:vAlign w:val="center"/>
          </w:tcPr>
          <w:p>
            <w:pPr>
              <w:pStyle w:val="29"/>
              <w:bidi w:val="0"/>
            </w:pPr>
            <w:r>
              <w:rPr>
                <w:rFonts w:hint="eastAsia"/>
                <w:lang w:val="en-US" w:eastAsia="zh-CN"/>
              </w:rPr>
              <w:t xml:space="preserve">2.54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1600</w:t>
            </w:r>
          </w:p>
        </w:tc>
        <w:tc>
          <w:tcPr>
            <w:tcW w:w="869" w:type="pct"/>
            <w:noWrap/>
            <w:tcMar>
              <w:top w:w="15" w:type="dxa"/>
              <w:left w:w="15" w:type="dxa"/>
              <w:right w:w="15" w:type="dxa"/>
            </w:tcMar>
            <w:vAlign w:val="center"/>
          </w:tcPr>
          <w:p>
            <w:pPr>
              <w:pStyle w:val="29"/>
              <w:bidi w:val="0"/>
            </w:pPr>
            <w:r>
              <w:rPr>
                <w:rFonts w:hint="eastAsia"/>
                <w:lang w:val="en-US" w:eastAsia="zh-CN"/>
              </w:rPr>
              <w:t xml:space="preserve">0.26 </w:t>
            </w:r>
          </w:p>
        </w:tc>
        <w:tc>
          <w:tcPr>
            <w:tcW w:w="750" w:type="pct"/>
            <w:noWrap/>
            <w:tcMar>
              <w:top w:w="15" w:type="dxa"/>
              <w:left w:w="15" w:type="dxa"/>
              <w:right w:w="15" w:type="dxa"/>
            </w:tcMar>
            <w:vAlign w:val="center"/>
          </w:tcPr>
          <w:p>
            <w:pPr>
              <w:pStyle w:val="29"/>
              <w:bidi w:val="0"/>
            </w:pPr>
            <w:r>
              <w:rPr>
                <w:rFonts w:hint="eastAsia"/>
                <w:lang w:val="en-US" w:eastAsia="zh-CN"/>
              </w:rPr>
              <w:t xml:space="preserve">0.06 </w:t>
            </w:r>
          </w:p>
        </w:tc>
        <w:tc>
          <w:tcPr>
            <w:tcW w:w="689" w:type="pct"/>
            <w:noWrap/>
            <w:tcMar>
              <w:top w:w="15" w:type="dxa"/>
              <w:left w:w="15" w:type="dxa"/>
              <w:right w:w="15" w:type="dxa"/>
            </w:tcMar>
            <w:vAlign w:val="center"/>
          </w:tcPr>
          <w:p>
            <w:pPr>
              <w:pStyle w:val="29"/>
              <w:bidi w:val="0"/>
            </w:pPr>
            <w:r>
              <w:rPr>
                <w:rFonts w:hint="eastAsia"/>
                <w:lang w:val="en-US" w:eastAsia="zh-CN"/>
              </w:rPr>
              <w:t xml:space="preserve">1.50 </w:t>
            </w:r>
          </w:p>
        </w:tc>
        <w:tc>
          <w:tcPr>
            <w:tcW w:w="629" w:type="pct"/>
            <w:noWrap/>
            <w:tcMar>
              <w:top w:w="15" w:type="dxa"/>
              <w:left w:w="15" w:type="dxa"/>
              <w:right w:w="15" w:type="dxa"/>
            </w:tcMar>
            <w:vAlign w:val="center"/>
          </w:tcPr>
          <w:p>
            <w:pPr>
              <w:pStyle w:val="29"/>
              <w:bidi w:val="0"/>
            </w:pPr>
            <w:r>
              <w:rPr>
                <w:rFonts w:hint="eastAsia"/>
                <w:lang w:val="en-US" w:eastAsia="zh-CN"/>
              </w:rPr>
              <w:t xml:space="preserve">0.30 </w:t>
            </w:r>
          </w:p>
        </w:tc>
        <w:tc>
          <w:tcPr>
            <w:tcW w:w="746" w:type="pct"/>
            <w:noWrap/>
            <w:tcMar>
              <w:top w:w="15" w:type="dxa"/>
              <w:left w:w="15" w:type="dxa"/>
              <w:right w:w="15" w:type="dxa"/>
            </w:tcMar>
            <w:vAlign w:val="center"/>
          </w:tcPr>
          <w:p>
            <w:pPr>
              <w:pStyle w:val="29"/>
              <w:bidi w:val="0"/>
            </w:pPr>
            <w:r>
              <w:rPr>
                <w:rFonts w:hint="eastAsia"/>
                <w:lang w:val="en-US" w:eastAsia="zh-CN"/>
              </w:rPr>
              <w:t xml:space="preserve">5.25 </w:t>
            </w:r>
          </w:p>
        </w:tc>
        <w:tc>
          <w:tcPr>
            <w:tcW w:w="565" w:type="pct"/>
            <w:noWrap/>
            <w:tcMar>
              <w:top w:w="15" w:type="dxa"/>
              <w:left w:w="15" w:type="dxa"/>
              <w:right w:w="15" w:type="dxa"/>
            </w:tcMar>
            <w:vAlign w:val="center"/>
          </w:tcPr>
          <w:p>
            <w:pPr>
              <w:pStyle w:val="29"/>
              <w:bidi w:val="0"/>
            </w:pPr>
            <w:r>
              <w:rPr>
                <w:rFonts w:hint="eastAsia"/>
                <w:lang w:val="en-US" w:eastAsia="zh-CN"/>
              </w:rPr>
              <w:t xml:space="preserve">2.62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1700</w:t>
            </w:r>
          </w:p>
        </w:tc>
        <w:tc>
          <w:tcPr>
            <w:tcW w:w="869" w:type="pct"/>
            <w:noWrap/>
            <w:tcMar>
              <w:top w:w="15" w:type="dxa"/>
              <w:left w:w="15" w:type="dxa"/>
              <w:right w:w="15" w:type="dxa"/>
            </w:tcMar>
            <w:vAlign w:val="center"/>
          </w:tcPr>
          <w:p>
            <w:pPr>
              <w:pStyle w:val="29"/>
              <w:bidi w:val="0"/>
            </w:pPr>
            <w:r>
              <w:rPr>
                <w:rFonts w:hint="eastAsia"/>
                <w:lang w:val="en-US" w:eastAsia="zh-CN"/>
              </w:rPr>
              <w:t xml:space="preserve">0.25 </w:t>
            </w:r>
          </w:p>
        </w:tc>
        <w:tc>
          <w:tcPr>
            <w:tcW w:w="750" w:type="pct"/>
            <w:noWrap/>
            <w:tcMar>
              <w:top w:w="15" w:type="dxa"/>
              <w:left w:w="15" w:type="dxa"/>
              <w:right w:w="15" w:type="dxa"/>
            </w:tcMar>
            <w:vAlign w:val="center"/>
          </w:tcPr>
          <w:p>
            <w:pPr>
              <w:pStyle w:val="29"/>
              <w:bidi w:val="0"/>
            </w:pPr>
            <w:r>
              <w:rPr>
                <w:rFonts w:hint="eastAsia"/>
                <w:lang w:val="en-US" w:eastAsia="zh-CN"/>
              </w:rPr>
              <w:t xml:space="preserve">0.06 </w:t>
            </w:r>
          </w:p>
        </w:tc>
        <w:tc>
          <w:tcPr>
            <w:tcW w:w="689" w:type="pct"/>
            <w:noWrap/>
            <w:tcMar>
              <w:top w:w="15" w:type="dxa"/>
              <w:left w:w="15" w:type="dxa"/>
              <w:right w:w="15" w:type="dxa"/>
            </w:tcMar>
            <w:vAlign w:val="center"/>
          </w:tcPr>
          <w:p>
            <w:pPr>
              <w:pStyle w:val="29"/>
              <w:bidi w:val="0"/>
            </w:pPr>
            <w:r>
              <w:rPr>
                <w:rFonts w:hint="eastAsia"/>
                <w:lang w:val="en-US" w:eastAsia="zh-CN"/>
              </w:rPr>
              <w:t xml:space="preserve">1.50 </w:t>
            </w:r>
          </w:p>
        </w:tc>
        <w:tc>
          <w:tcPr>
            <w:tcW w:w="629" w:type="pct"/>
            <w:noWrap/>
            <w:tcMar>
              <w:top w:w="15" w:type="dxa"/>
              <w:left w:w="15" w:type="dxa"/>
              <w:right w:w="15" w:type="dxa"/>
            </w:tcMar>
            <w:vAlign w:val="center"/>
          </w:tcPr>
          <w:p>
            <w:pPr>
              <w:pStyle w:val="29"/>
              <w:bidi w:val="0"/>
            </w:pPr>
            <w:r>
              <w:rPr>
                <w:rFonts w:hint="eastAsia"/>
                <w:lang w:val="en-US" w:eastAsia="zh-CN"/>
              </w:rPr>
              <w:t xml:space="preserve">0.30 </w:t>
            </w:r>
          </w:p>
        </w:tc>
        <w:tc>
          <w:tcPr>
            <w:tcW w:w="746" w:type="pct"/>
            <w:noWrap/>
            <w:tcMar>
              <w:top w:w="15" w:type="dxa"/>
              <w:left w:w="15" w:type="dxa"/>
              <w:right w:w="15" w:type="dxa"/>
            </w:tcMar>
            <w:vAlign w:val="center"/>
          </w:tcPr>
          <w:p>
            <w:pPr>
              <w:pStyle w:val="29"/>
              <w:bidi w:val="0"/>
            </w:pPr>
            <w:r>
              <w:rPr>
                <w:rFonts w:hint="eastAsia"/>
                <w:lang w:val="en-US" w:eastAsia="zh-CN"/>
              </w:rPr>
              <w:t xml:space="preserve">5.21 </w:t>
            </w:r>
          </w:p>
        </w:tc>
        <w:tc>
          <w:tcPr>
            <w:tcW w:w="565" w:type="pct"/>
            <w:noWrap/>
            <w:tcMar>
              <w:top w:w="15" w:type="dxa"/>
              <w:left w:w="15" w:type="dxa"/>
              <w:right w:w="15" w:type="dxa"/>
            </w:tcMar>
            <w:vAlign w:val="center"/>
          </w:tcPr>
          <w:p>
            <w:pPr>
              <w:pStyle w:val="29"/>
              <w:bidi w:val="0"/>
            </w:pPr>
            <w:r>
              <w:rPr>
                <w:rFonts w:hint="eastAsia"/>
                <w:lang w:val="en-US" w:eastAsia="zh-CN"/>
              </w:rPr>
              <w:t xml:space="preserve">2.61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1800</w:t>
            </w:r>
          </w:p>
        </w:tc>
        <w:tc>
          <w:tcPr>
            <w:tcW w:w="869" w:type="pct"/>
            <w:noWrap/>
            <w:tcMar>
              <w:top w:w="15" w:type="dxa"/>
              <w:left w:w="15" w:type="dxa"/>
              <w:right w:w="15" w:type="dxa"/>
            </w:tcMar>
            <w:vAlign w:val="center"/>
          </w:tcPr>
          <w:p>
            <w:pPr>
              <w:pStyle w:val="29"/>
              <w:bidi w:val="0"/>
            </w:pPr>
            <w:r>
              <w:rPr>
                <w:rFonts w:hint="eastAsia"/>
                <w:lang w:val="en-US" w:eastAsia="zh-CN"/>
              </w:rPr>
              <w:t xml:space="preserve">0.25 </w:t>
            </w:r>
          </w:p>
        </w:tc>
        <w:tc>
          <w:tcPr>
            <w:tcW w:w="750" w:type="pct"/>
            <w:noWrap/>
            <w:tcMar>
              <w:top w:w="15" w:type="dxa"/>
              <w:left w:w="15" w:type="dxa"/>
              <w:right w:w="15" w:type="dxa"/>
            </w:tcMar>
            <w:vAlign w:val="center"/>
          </w:tcPr>
          <w:p>
            <w:pPr>
              <w:pStyle w:val="29"/>
              <w:bidi w:val="0"/>
            </w:pPr>
            <w:r>
              <w:rPr>
                <w:rFonts w:hint="eastAsia"/>
                <w:lang w:val="en-US" w:eastAsia="zh-CN"/>
              </w:rPr>
              <w:t xml:space="preserve">0.06 </w:t>
            </w:r>
          </w:p>
        </w:tc>
        <w:tc>
          <w:tcPr>
            <w:tcW w:w="689" w:type="pct"/>
            <w:noWrap/>
            <w:tcMar>
              <w:top w:w="15" w:type="dxa"/>
              <w:left w:w="15" w:type="dxa"/>
              <w:right w:w="15" w:type="dxa"/>
            </w:tcMar>
            <w:vAlign w:val="center"/>
          </w:tcPr>
          <w:p>
            <w:pPr>
              <w:pStyle w:val="29"/>
              <w:bidi w:val="0"/>
            </w:pPr>
            <w:r>
              <w:rPr>
                <w:rFonts w:hint="eastAsia"/>
                <w:lang w:val="en-US" w:eastAsia="zh-CN"/>
              </w:rPr>
              <w:t xml:space="preserve">1.47 </w:t>
            </w:r>
          </w:p>
        </w:tc>
        <w:tc>
          <w:tcPr>
            <w:tcW w:w="629" w:type="pct"/>
            <w:noWrap/>
            <w:tcMar>
              <w:top w:w="15" w:type="dxa"/>
              <w:left w:w="15" w:type="dxa"/>
              <w:right w:w="15" w:type="dxa"/>
            </w:tcMar>
            <w:vAlign w:val="center"/>
          </w:tcPr>
          <w:p>
            <w:pPr>
              <w:pStyle w:val="29"/>
              <w:bidi w:val="0"/>
            </w:pPr>
            <w:r>
              <w:rPr>
                <w:rFonts w:hint="eastAsia"/>
                <w:lang w:val="en-US" w:eastAsia="zh-CN"/>
              </w:rPr>
              <w:t xml:space="preserve">0.29 </w:t>
            </w:r>
          </w:p>
        </w:tc>
        <w:tc>
          <w:tcPr>
            <w:tcW w:w="746" w:type="pct"/>
            <w:noWrap/>
            <w:tcMar>
              <w:top w:w="15" w:type="dxa"/>
              <w:left w:w="15" w:type="dxa"/>
              <w:right w:w="15" w:type="dxa"/>
            </w:tcMar>
            <w:vAlign w:val="center"/>
          </w:tcPr>
          <w:p>
            <w:pPr>
              <w:pStyle w:val="29"/>
              <w:bidi w:val="0"/>
            </w:pPr>
            <w:r>
              <w:rPr>
                <w:rFonts w:hint="eastAsia"/>
                <w:lang w:val="en-US" w:eastAsia="zh-CN"/>
              </w:rPr>
              <w:t xml:space="preserve">5.13 </w:t>
            </w:r>
          </w:p>
        </w:tc>
        <w:tc>
          <w:tcPr>
            <w:tcW w:w="565" w:type="pct"/>
            <w:noWrap/>
            <w:tcMar>
              <w:top w:w="15" w:type="dxa"/>
              <w:left w:w="15" w:type="dxa"/>
              <w:right w:w="15" w:type="dxa"/>
            </w:tcMar>
            <w:vAlign w:val="center"/>
          </w:tcPr>
          <w:p>
            <w:pPr>
              <w:pStyle w:val="29"/>
              <w:bidi w:val="0"/>
            </w:pPr>
            <w:r>
              <w:rPr>
                <w:rFonts w:hint="eastAsia"/>
                <w:lang w:val="en-US" w:eastAsia="zh-CN"/>
              </w:rPr>
              <w:t xml:space="preserve">2.57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1900</w:t>
            </w:r>
          </w:p>
        </w:tc>
        <w:tc>
          <w:tcPr>
            <w:tcW w:w="869" w:type="pct"/>
            <w:noWrap/>
            <w:tcMar>
              <w:top w:w="15" w:type="dxa"/>
              <w:left w:w="15" w:type="dxa"/>
              <w:right w:w="15" w:type="dxa"/>
            </w:tcMar>
            <w:vAlign w:val="center"/>
          </w:tcPr>
          <w:p>
            <w:pPr>
              <w:pStyle w:val="29"/>
              <w:bidi w:val="0"/>
            </w:pPr>
            <w:r>
              <w:rPr>
                <w:rFonts w:hint="eastAsia"/>
                <w:lang w:val="en-US" w:eastAsia="zh-CN"/>
              </w:rPr>
              <w:t xml:space="preserve">0.25 </w:t>
            </w:r>
          </w:p>
        </w:tc>
        <w:tc>
          <w:tcPr>
            <w:tcW w:w="750" w:type="pct"/>
            <w:noWrap/>
            <w:tcMar>
              <w:top w:w="15" w:type="dxa"/>
              <w:left w:w="15" w:type="dxa"/>
              <w:right w:w="15" w:type="dxa"/>
            </w:tcMar>
            <w:vAlign w:val="center"/>
          </w:tcPr>
          <w:p>
            <w:pPr>
              <w:pStyle w:val="29"/>
              <w:bidi w:val="0"/>
            </w:pPr>
            <w:r>
              <w:rPr>
                <w:rFonts w:hint="eastAsia"/>
                <w:lang w:val="en-US" w:eastAsia="zh-CN"/>
              </w:rPr>
              <w:t xml:space="preserve">0.05 </w:t>
            </w:r>
          </w:p>
        </w:tc>
        <w:tc>
          <w:tcPr>
            <w:tcW w:w="689" w:type="pct"/>
            <w:noWrap/>
            <w:tcMar>
              <w:top w:w="15" w:type="dxa"/>
              <w:left w:w="15" w:type="dxa"/>
              <w:right w:w="15" w:type="dxa"/>
            </w:tcMar>
            <w:vAlign w:val="center"/>
          </w:tcPr>
          <w:p>
            <w:pPr>
              <w:pStyle w:val="29"/>
              <w:bidi w:val="0"/>
            </w:pPr>
            <w:r>
              <w:rPr>
                <w:rFonts w:hint="eastAsia"/>
                <w:lang w:val="en-US" w:eastAsia="zh-CN"/>
              </w:rPr>
              <w:t xml:space="preserve">1.44 </w:t>
            </w:r>
          </w:p>
        </w:tc>
        <w:tc>
          <w:tcPr>
            <w:tcW w:w="629" w:type="pct"/>
            <w:noWrap/>
            <w:tcMar>
              <w:top w:w="15" w:type="dxa"/>
              <w:left w:w="15" w:type="dxa"/>
              <w:right w:w="15" w:type="dxa"/>
            </w:tcMar>
            <w:vAlign w:val="center"/>
          </w:tcPr>
          <w:p>
            <w:pPr>
              <w:pStyle w:val="29"/>
              <w:bidi w:val="0"/>
            </w:pPr>
            <w:r>
              <w:rPr>
                <w:rFonts w:hint="eastAsia"/>
                <w:lang w:val="en-US" w:eastAsia="zh-CN"/>
              </w:rPr>
              <w:t xml:space="preserve">0.29 </w:t>
            </w:r>
          </w:p>
        </w:tc>
        <w:tc>
          <w:tcPr>
            <w:tcW w:w="746" w:type="pct"/>
            <w:noWrap/>
            <w:tcMar>
              <w:top w:w="15" w:type="dxa"/>
              <w:left w:w="15" w:type="dxa"/>
              <w:right w:w="15" w:type="dxa"/>
            </w:tcMar>
            <w:vAlign w:val="center"/>
          </w:tcPr>
          <w:p>
            <w:pPr>
              <w:pStyle w:val="29"/>
              <w:bidi w:val="0"/>
            </w:pPr>
            <w:r>
              <w:rPr>
                <w:rFonts w:hint="eastAsia"/>
                <w:lang w:val="en-US" w:eastAsia="zh-CN"/>
              </w:rPr>
              <w:t xml:space="preserve">5.03 </w:t>
            </w:r>
          </w:p>
        </w:tc>
        <w:tc>
          <w:tcPr>
            <w:tcW w:w="565" w:type="pct"/>
            <w:noWrap/>
            <w:tcMar>
              <w:top w:w="15" w:type="dxa"/>
              <w:left w:w="15" w:type="dxa"/>
              <w:right w:w="15" w:type="dxa"/>
            </w:tcMar>
            <w:vAlign w:val="center"/>
          </w:tcPr>
          <w:p>
            <w:pPr>
              <w:pStyle w:val="29"/>
              <w:bidi w:val="0"/>
            </w:pPr>
            <w:r>
              <w:rPr>
                <w:rFonts w:hint="eastAsia"/>
                <w:lang w:val="en-US" w:eastAsia="zh-CN"/>
              </w:rPr>
              <w:t xml:space="preserve">2.52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2000</w:t>
            </w:r>
          </w:p>
        </w:tc>
        <w:tc>
          <w:tcPr>
            <w:tcW w:w="869" w:type="pct"/>
            <w:noWrap/>
            <w:tcMar>
              <w:top w:w="15" w:type="dxa"/>
              <w:left w:w="15" w:type="dxa"/>
              <w:right w:w="15" w:type="dxa"/>
            </w:tcMar>
            <w:vAlign w:val="center"/>
          </w:tcPr>
          <w:p>
            <w:pPr>
              <w:pStyle w:val="29"/>
              <w:bidi w:val="0"/>
            </w:pPr>
            <w:r>
              <w:rPr>
                <w:rFonts w:hint="eastAsia"/>
                <w:lang w:val="en-US" w:eastAsia="zh-CN"/>
              </w:rPr>
              <w:t xml:space="preserve">0.24 </w:t>
            </w:r>
          </w:p>
        </w:tc>
        <w:tc>
          <w:tcPr>
            <w:tcW w:w="750" w:type="pct"/>
            <w:noWrap/>
            <w:tcMar>
              <w:top w:w="15" w:type="dxa"/>
              <w:left w:w="15" w:type="dxa"/>
              <w:right w:w="15" w:type="dxa"/>
            </w:tcMar>
            <w:vAlign w:val="center"/>
          </w:tcPr>
          <w:p>
            <w:pPr>
              <w:pStyle w:val="29"/>
              <w:bidi w:val="0"/>
            </w:pPr>
            <w:r>
              <w:rPr>
                <w:rFonts w:hint="eastAsia"/>
                <w:lang w:val="en-US" w:eastAsia="zh-CN"/>
              </w:rPr>
              <w:t xml:space="preserve">0.05 </w:t>
            </w:r>
          </w:p>
        </w:tc>
        <w:tc>
          <w:tcPr>
            <w:tcW w:w="689" w:type="pct"/>
            <w:noWrap/>
            <w:tcMar>
              <w:top w:w="15" w:type="dxa"/>
              <w:left w:w="15" w:type="dxa"/>
              <w:right w:w="15" w:type="dxa"/>
            </w:tcMar>
            <w:vAlign w:val="center"/>
          </w:tcPr>
          <w:p>
            <w:pPr>
              <w:pStyle w:val="29"/>
              <w:bidi w:val="0"/>
            </w:pPr>
            <w:r>
              <w:rPr>
                <w:rFonts w:hint="eastAsia"/>
                <w:lang w:val="en-US" w:eastAsia="zh-CN"/>
              </w:rPr>
              <w:t xml:space="preserve">1.41 </w:t>
            </w:r>
          </w:p>
        </w:tc>
        <w:tc>
          <w:tcPr>
            <w:tcW w:w="629" w:type="pct"/>
            <w:noWrap/>
            <w:tcMar>
              <w:top w:w="15" w:type="dxa"/>
              <w:left w:w="15" w:type="dxa"/>
              <w:right w:w="15" w:type="dxa"/>
            </w:tcMar>
            <w:vAlign w:val="center"/>
          </w:tcPr>
          <w:p>
            <w:pPr>
              <w:pStyle w:val="29"/>
              <w:bidi w:val="0"/>
            </w:pPr>
            <w:r>
              <w:rPr>
                <w:rFonts w:hint="eastAsia"/>
                <w:lang w:val="en-US" w:eastAsia="zh-CN"/>
              </w:rPr>
              <w:t xml:space="preserve">0.28 </w:t>
            </w:r>
          </w:p>
        </w:tc>
        <w:tc>
          <w:tcPr>
            <w:tcW w:w="746" w:type="pct"/>
            <w:noWrap/>
            <w:tcMar>
              <w:top w:w="15" w:type="dxa"/>
              <w:left w:w="15" w:type="dxa"/>
              <w:right w:w="15" w:type="dxa"/>
            </w:tcMar>
            <w:vAlign w:val="center"/>
          </w:tcPr>
          <w:p>
            <w:pPr>
              <w:pStyle w:val="29"/>
              <w:bidi w:val="0"/>
            </w:pPr>
            <w:r>
              <w:rPr>
                <w:rFonts w:hint="eastAsia"/>
                <w:lang w:val="en-US" w:eastAsia="zh-CN"/>
              </w:rPr>
              <w:t xml:space="preserve">4.93 </w:t>
            </w:r>
          </w:p>
        </w:tc>
        <w:tc>
          <w:tcPr>
            <w:tcW w:w="565" w:type="pct"/>
            <w:noWrap/>
            <w:tcMar>
              <w:top w:w="15" w:type="dxa"/>
              <w:left w:w="15" w:type="dxa"/>
              <w:right w:w="15" w:type="dxa"/>
            </w:tcMar>
            <w:vAlign w:val="center"/>
          </w:tcPr>
          <w:p>
            <w:pPr>
              <w:pStyle w:val="29"/>
              <w:bidi w:val="0"/>
            </w:pPr>
            <w:r>
              <w:rPr>
                <w:rFonts w:hint="eastAsia"/>
                <w:lang w:val="en-US" w:eastAsia="zh-CN"/>
              </w:rPr>
              <w:t xml:space="preserve">2.46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3000</w:t>
            </w:r>
          </w:p>
        </w:tc>
        <w:tc>
          <w:tcPr>
            <w:tcW w:w="869" w:type="pct"/>
            <w:noWrap/>
            <w:tcMar>
              <w:top w:w="15" w:type="dxa"/>
              <w:left w:w="15" w:type="dxa"/>
              <w:right w:w="15" w:type="dxa"/>
            </w:tcMar>
            <w:vAlign w:val="center"/>
          </w:tcPr>
          <w:p>
            <w:pPr>
              <w:pStyle w:val="29"/>
              <w:bidi w:val="0"/>
            </w:pPr>
            <w:r>
              <w:rPr>
                <w:rFonts w:hint="eastAsia"/>
                <w:lang w:val="en-US" w:eastAsia="zh-CN"/>
              </w:rPr>
              <w:t xml:space="preserve">0.19 </w:t>
            </w:r>
          </w:p>
        </w:tc>
        <w:tc>
          <w:tcPr>
            <w:tcW w:w="750" w:type="pct"/>
            <w:noWrap/>
            <w:tcMar>
              <w:top w:w="15" w:type="dxa"/>
              <w:left w:w="15" w:type="dxa"/>
              <w:right w:w="15" w:type="dxa"/>
            </w:tcMar>
            <w:vAlign w:val="center"/>
          </w:tcPr>
          <w:p>
            <w:pPr>
              <w:pStyle w:val="29"/>
              <w:bidi w:val="0"/>
            </w:pPr>
            <w:r>
              <w:rPr>
                <w:rFonts w:hint="eastAsia"/>
                <w:lang w:val="en-US" w:eastAsia="zh-CN"/>
              </w:rPr>
              <w:t xml:space="preserve">0.04 </w:t>
            </w:r>
          </w:p>
        </w:tc>
        <w:tc>
          <w:tcPr>
            <w:tcW w:w="689" w:type="pct"/>
            <w:noWrap/>
            <w:tcMar>
              <w:top w:w="15" w:type="dxa"/>
              <w:left w:w="15" w:type="dxa"/>
              <w:right w:w="15" w:type="dxa"/>
            </w:tcMar>
            <w:vAlign w:val="center"/>
          </w:tcPr>
          <w:p>
            <w:pPr>
              <w:pStyle w:val="29"/>
              <w:bidi w:val="0"/>
            </w:pPr>
            <w:r>
              <w:rPr>
                <w:rFonts w:hint="eastAsia"/>
                <w:lang w:val="en-US" w:eastAsia="zh-CN"/>
              </w:rPr>
              <w:t xml:space="preserve">1.09 </w:t>
            </w:r>
          </w:p>
        </w:tc>
        <w:tc>
          <w:tcPr>
            <w:tcW w:w="629" w:type="pct"/>
            <w:noWrap/>
            <w:tcMar>
              <w:top w:w="15" w:type="dxa"/>
              <w:left w:w="15" w:type="dxa"/>
              <w:right w:w="15" w:type="dxa"/>
            </w:tcMar>
            <w:vAlign w:val="center"/>
          </w:tcPr>
          <w:p>
            <w:pPr>
              <w:pStyle w:val="29"/>
              <w:bidi w:val="0"/>
            </w:pPr>
            <w:r>
              <w:rPr>
                <w:rFonts w:hint="eastAsia"/>
                <w:lang w:val="en-US" w:eastAsia="zh-CN"/>
              </w:rPr>
              <w:t xml:space="preserve">0.22 </w:t>
            </w:r>
          </w:p>
        </w:tc>
        <w:tc>
          <w:tcPr>
            <w:tcW w:w="746" w:type="pct"/>
            <w:noWrap/>
            <w:tcMar>
              <w:top w:w="15" w:type="dxa"/>
              <w:left w:w="15" w:type="dxa"/>
              <w:right w:w="15" w:type="dxa"/>
            </w:tcMar>
            <w:vAlign w:val="center"/>
          </w:tcPr>
          <w:p>
            <w:pPr>
              <w:pStyle w:val="29"/>
              <w:bidi w:val="0"/>
            </w:pPr>
            <w:r>
              <w:rPr>
                <w:rFonts w:hint="eastAsia"/>
                <w:lang w:val="en-US" w:eastAsia="zh-CN"/>
              </w:rPr>
              <w:t xml:space="preserve">3.80 </w:t>
            </w:r>
          </w:p>
        </w:tc>
        <w:tc>
          <w:tcPr>
            <w:tcW w:w="565" w:type="pct"/>
            <w:noWrap/>
            <w:tcMar>
              <w:top w:w="15" w:type="dxa"/>
              <w:left w:w="15" w:type="dxa"/>
              <w:right w:w="15" w:type="dxa"/>
            </w:tcMar>
            <w:vAlign w:val="center"/>
          </w:tcPr>
          <w:p>
            <w:pPr>
              <w:pStyle w:val="29"/>
              <w:bidi w:val="0"/>
            </w:pPr>
            <w:r>
              <w:rPr>
                <w:rFonts w:hint="eastAsia"/>
                <w:lang w:val="en-US" w:eastAsia="zh-CN"/>
              </w:rPr>
              <w:t xml:space="preserve">1.90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4000</w:t>
            </w:r>
          </w:p>
        </w:tc>
        <w:tc>
          <w:tcPr>
            <w:tcW w:w="869" w:type="pct"/>
            <w:noWrap/>
            <w:tcMar>
              <w:top w:w="15" w:type="dxa"/>
              <w:left w:w="15" w:type="dxa"/>
              <w:right w:w="15" w:type="dxa"/>
            </w:tcMar>
            <w:vAlign w:val="center"/>
          </w:tcPr>
          <w:p>
            <w:pPr>
              <w:pStyle w:val="29"/>
              <w:bidi w:val="0"/>
            </w:pPr>
            <w:r>
              <w:rPr>
                <w:rFonts w:hint="eastAsia"/>
                <w:lang w:val="en-US" w:eastAsia="zh-CN"/>
              </w:rPr>
              <w:t xml:space="preserve">0.16 </w:t>
            </w:r>
          </w:p>
        </w:tc>
        <w:tc>
          <w:tcPr>
            <w:tcW w:w="750" w:type="pct"/>
            <w:noWrap/>
            <w:tcMar>
              <w:top w:w="15" w:type="dxa"/>
              <w:left w:w="15" w:type="dxa"/>
              <w:right w:w="15" w:type="dxa"/>
            </w:tcMar>
            <w:vAlign w:val="center"/>
          </w:tcPr>
          <w:p>
            <w:pPr>
              <w:pStyle w:val="29"/>
              <w:bidi w:val="0"/>
            </w:pPr>
            <w:r>
              <w:rPr>
                <w:rFonts w:hint="eastAsia"/>
                <w:lang w:val="en-US" w:eastAsia="zh-CN"/>
              </w:rPr>
              <w:t xml:space="preserve">0.04 </w:t>
            </w:r>
          </w:p>
        </w:tc>
        <w:tc>
          <w:tcPr>
            <w:tcW w:w="689" w:type="pct"/>
            <w:noWrap/>
            <w:tcMar>
              <w:top w:w="15" w:type="dxa"/>
              <w:left w:w="15" w:type="dxa"/>
              <w:right w:w="15" w:type="dxa"/>
            </w:tcMar>
            <w:vAlign w:val="center"/>
          </w:tcPr>
          <w:p>
            <w:pPr>
              <w:pStyle w:val="29"/>
              <w:bidi w:val="0"/>
            </w:pPr>
            <w:r>
              <w:rPr>
                <w:rFonts w:hint="eastAsia"/>
                <w:lang w:val="en-US" w:eastAsia="zh-CN"/>
              </w:rPr>
              <w:t xml:space="preserve">0.93 </w:t>
            </w:r>
          </w:p>
        </w:tc>
        <w:tc>
          <w:tcPr>
            <w:tcW w:w="629" w:type="pct"/>
            <w:noWrap/>
            <w:tcMar>
              <w:top w:w="15" w:type="dxa"/>
              <w:left w:w="15" w:type="dxa"/>
              <w:right w:w="15" w:type="dxa"/>
            </w:tcMar>
            <w:vAlign w:val="center"/>
          </w:tcPr>
          <w:p>
            <w:pPr>
              <w:pStyle w:val="29"/>
              <w:bidi w:val="0"/>
            </w:pPr>
            <w:r>
              <w:rPr>
                <w:rFonts w:hint="eastAsia"/>
                <w:lang w:val="en-US" w:eastAsia="zh-CN"/>
              </w:rPr>
              <w:t xml:space="preserve">0.19 </w:t>
            </w:r>
          </w:p>
        </w:tc>
        <w:tc>
          <w:tcPr>
            <w:tcW w:w="746" w:type="pct"/>
            <w:noWrap/>
            <w:tcMar>
              <w:top w:w="15" w:type="dxa"/>
              <w:left w:w="15" w:type="dxa"/>
              <w:right w:w="15" w:type="dxa"/>
            </w:tcMar>
            <w:vAlign w:val="center"/>
          </w:tcPr>
          <w:p>
            <w:pPr>
              <w:pStyle w:val="29"/>
              <w:bidi w:val="0"/>
            </w:pPr>
            <w:r>
              <w:rPr>
                <w:rFonts w:hint="eastAsia"/>
                <w:lang w:val="en-US" w:eastAsia="zh-CN"/>
              </w:rPr>
              <w:t xml:space="preserve">3.24 </w:t>
            </w:r>
          </w:p>
        </w:tc>
        <w:tc>
          <w:tcPr>
            <w:tcW w:w="565" w:type="pct"/>
            <w:noWrap/>
            <w:tcMar>
              <w:top w:w="15" w:type="dxa"/>
              <w:left w:w="15" w:type="dxa"/>
              <w:right w:w="15" w:type="dxa"/>
            </w:tcMar>
            <w:vAlign w:val="center"/>
          </w:tcPr>
          <w:p>
            <w:pPr>
              <w:pStyle w:val="29"/>
              <w:bidi w:val="0"/>
            </w:pPr>
            <w:r>
              <w:rPr>
                <w:rFonts w:hint="eastAsia"/>
                <w:lang w:val="en-US" w:eastAsia="zh-CN"/>
              </w:rPr>
              <w:t xml:space="preserve">1.62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5000</w:t>
            </w:r>
          </w:p>
        </w:tc>
        <w:tc>
          <w:tcPr>
            <w:tcW w:w="869" w:type="pct"/>
            <w:noWrap/>
            <w:tcMar>
              <w:top w:w="15" w:type="dxa"/>
              <w:left w:w="15" w:type="dxa"/>
              <w:right w:w="15" w:type="dxa"/>
            </w:tcMar>
            <w:vAlign w:val="center"/>
          </w:tcPr>
          <w:p>
            <w:pPr>
              <w:pStyle w:val="29"/>
              <w:bidi w:val="0"/>
            </w:pPr>
            <w:r>
              <w:rPr>
                <w:rFonts w:hint="eastAsia"/>
                <w:lang w:val="en-US" w:eastAsia="zh-CN"/>
              </w:rPr>
              <w:t xml:space="preserve">0.14 </w:t>
            </w:r>
          </w:p>
        </w:tc>
        <w:tc>
          <w:tcPr>
            <w:tcW w:w="750" w:type="pct"/>
            <w:noWrap/>
            <w:tcMar>
              <w:top w:w="15" w:type="dxa"/>
              <w:left w:w="15" w:type="dxa"/>
              <w:right w:w="15" w:type="dxa"/>
            </w:tcMar>
            <w:vAlign w:val="center"/>
          </w:tcPr>
          <w:p>
            <w:pPr>
              <w:pStyle w:val="29"/>
              <w:bidi w:val="0"/>
            </w:pPr>
            <w:r>
              <w:rPr>
                <w:rFonts w:hint="eastAsia"/>
                <w:lang w:val="en-US" w:eastAsia="zh-CN"/>
              </w:rPr>
              <w:t xml:space="preserve">0.03 </w:t>
            </w:r>
          </w:p>
        </w:tc>
        <w:tc>
          <w:tcPr>
            <w:tcW w:w="689" w:type="pct"/>
            <w:noWrap/>
            <w:tcMar>
              <w:top w:w="15" w:type="dxa"/>
              <w:left w:w="15" w:type="dxa"/>
              <w:right w:w="15" w:type="dxa"/>
            </w:tcMar>
            <w:vAlign w:val="center"/>
          </w:tcPr>
          <w:p>
            <w:pPr>
              <w:pStyle w:val="29"/>
              <w:bidi w:val="0"/>
            </w:pPr>
            <w:r>
              <w:rPr>
                <w:rFonts w:hint="eastAsia"/>
                <w:lang w:val="en-US" w:eastAsia="zh-CN"/>
              </w:rPr>
              <w:t xml:space="preserve">0.84 </w:t>
            </w:r>
          </w:p>
        </w:tc>
        <w:tc>
          <w:tcPr>
            <w:tcW w:w="629" w:type="pct"/>
            <w:noWrap/>
            <w:tcMar>
              <w:top w:w="15" w:type="dxa"/>
              <w:left w:w="15" w:type="dxa"/>
              <w:right w:w="15" w:type="dxa"/>
            </w:tcMar>
            <w:vAlign w:val="center"/>
          </w:tcPr>
          <w:p>
            <w:pPr>
              <w:pStyle w:val="29"/>
              <w:bidi w:val="0"/>
            </w:pPr>
            <w:r>
              <w:rPr>
                <w:rFonts w:hint="eastAsia"/>
                <w:lang w:val="en-US" w:eastAsia="zh-CN"/>
              </w:rPr>
              <w:t xml:space="preserve">0.17 </w:t>
            </w:r>
          </w:p>
        </w:tc>
        <w:tc>
          <w:tcPr>
            <w:tcW w:w="746" w:type="pct"/>
            <w:noWrap/>
            <w:tcMar>
              <w:top w:w="15" w:type="dxa"/>
              <w:left w:w="15" w:type="dxa"/>
              <w:right w:w="15" w:type="dxa"/>
            </w:tcMar>
            <w:vAlign w:val="center"/>
          </w:tcPr>
          <w:p>
            <w:pPr>
              <w:pStyle w:val="29"/>
              <w:bidi w:val="0"/>
            </w:pPr>
            <w:r>
              <w:rPr>
                <w:rFonts w:hint="eastAsia"/>
                <w:lang w:val="en-US" w:eastAsia="zh-CN"/>
              </w:rPr>
              <w:t xml:space="preserve">2.94 </w:t>
            </w:r>
          </w:p>
        </w:tc>
        <w:tc>
          <w:tcPr>
            <w:tcW w:w="565" w:type="pct"/>
            <w:noWrap/>
            <w:tcMar>
              <w:top w:w="15" w:type="dxa"/>
              <w:left w:w="15" w:type="dxa"/>
              <w:right w:w="15" w:type="dxa"/>
            </w:tcMar>
            <w:vAlign w:val="center"/>
          </w:tcPr>
          <w:p>
            <w:pPr>
              <w:pStyle w:val="29"/>
              <w:bidi w:val="0"/>
            </w:pPr>
            <w:r>
              <w:rPr>
                <w:rFonts w:hint="eastAsia"/>
                <w:lang w:val="en-US" w:eastAsia="zh-CN"/>
              </w:rPr>
              <w:t xml:space="preserve">1.47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6000</w:t>
            </w:r>
          </w:p>
        </w:tc>
        <w:tc>
          <w:tcPr>
            <w:tcW w:w="869" w:type="pct"/>
            <w:noWrap/>
            <w:tcMar>
              <w:top w:w="15" w:type="dxa"/>
              <w:left w:w="15" w:type="dxa"/>
              <w:right w:w="15" w:type="dxa"/>
            </w:tcMar>
            <w:vAlign w:val="center"/>
          </w:tcPr>
          <w:p>
            <w:pPr>
              <w:pStyle w:val="29"/>
              <w:bidi w:val="0"/>
            </w:pPr>
            <w:r>
              <w:rPr>
                <w:rFonts w:hint="eastAsia"/>
                <w:lang w:val="en-US" w:eastAsia="zh-CN"/>
              </w:rPr>
              <w:t xml:space="preserve">0.13 </w:t>
            </w:r>
          </w:p>
        </w:tc>
        <w:tc>
          <w:tcPr>
            <w:tcW w:w="750" w:type="pct"/>
            <w:noWrap/>
            <w:tcMar>
              <w:top w:w="15" w:type="dxa"/>
              <w:left w:w="15" w:type="dxa"/>
              <w:right w:w="15" w:type="dxa"/>
            </w:tcMar>
            <w:vAlign w:val="center"/>
          </w:tcPr>
          <w:p>
            <w:pPr>
              <w:pStyle w:val="29"/>
              <w:bidi w:val="0"/>
            </w:pPr>
            <w:r>
              <w:rPr>
                <w:rFonts w:hint="eastAsia"/>
                <w:lang w:val="en-US" w:eastAsia="zh-CN"/>
              </w:rPr>
              <w:t xml:space="preserve">0.03 </w:t>
            </w:r>
          </w:p>
        </w:tc>
        <w:tc>
          <w:tcPr>
            <w:tcW w:w="689" w:type="pct"/>
            <w:noWrap/>
            <w:tcMar>
              <w:top w:w="15" w:type="dxa"/>
              <w:left w:w="15" w:type="dxa"/>
              <w:right w:w="15" w:type="dxa"/>
            </w:tcMar>
            <w:vAlign w:val="center"/>
          </w:tcPr>
          <w:p>
            <w:pPr>
              <w:pStyle w:val="29"/>
              <w:bidi w:val="0"/>
            </w:pPr>
            <w:r>
              <w:rPr>
                <w:rFonts w:hint="eastAsia"/>
                <w:lang w:val="en-US" w:eastAsia="zh-CN"/>
              </w:rPr>
              <w:t xml:space="preserve">0.75 </w:t>
            </w:r>
          </w:p>
        </w:tc>
        <w:tc>
          <w:tcPr>
            <w:tcW w:w="629" w:type="pct"/>
            <w:noWrap/>
            <w:tcMar>
              <w:top w:w="15" w:type="dxa"/>
              <w:left w:w="15" w:type="dxa"/>
              <w:right w:w="15" w:type="dxa"/>
            </w:tcMar>
            <w:vAlign w:val="center"/>
          </w:tcPr>
          <w:p>
            <w:pPr>
              <w:pStyle w:val="29"/>
              <w:bidi w:val="0"/>
            </w:pPr>
            <w:r>
              <w:rPr>
                <w:rFonts w:hint="eastAsia"/>
                <w:lang w:val="en-US" w:eastAsia="zh-CN"/>
              </w:rPr>
              <w:t xml:space="preserve">0.15 </w:t>
            </w:r>
          </w:p>
        </w:tc>
        <w:tc>
          <w:tcPr>
            <w:tcW w:w="746" w:type="pct"/>
            <w:noWrap/>
            <w:tcMar>
              <w:top w:w="15" w:type="dxa"/>
              <w:left w:w="15" w:type="dxa"/>
              <w:right w:w="15" w:type="dxa"/>
            </w:tcMar>
            <w:vAlign w:val="center"/>
          </w:tcPr>
          <w:p>
            <w:pPr>
              <w:pStyle w:val="29"/>
              <w:bidi w:val="0"/>
            </w:pPr>
            <w:r>
              <w:rPr>
                <w:rFonts w:hint="eastAsia"/>
                <w:lang w:val="en-US" w:eastAsia="zh-CN"/>
              </w:rPr>
              <w:t xml:space="preserve">2.62 </w:t>
            </w:r>
          </w:p>
        </w:tc>
        <w:tc>
          <w:tcPr>
            <w:tcW w:w="565" w:type="pct"/>
            <w:noWrap/>
            <w:tcMar>
              <w:top w:w="15" w:type="dxa"/>
              <w:left w:w="15" w:type="dxa"/>
              <w:right w:w="15" w:type="dxa"/>
            </w:tcMar>
            <w:vAlign w:val="center"/>
          </w:tcPr>
          <w:p>
            <w:pPr>
              <w:pStyle w:val="29"/>
              <w:bidi w:val="0"/>
            </w:pPr>
            <w:r>
              <w:rPr>
                <w:rFonts w:hint="eastAsia"/>
                <w:lang w:val="en-US" w:eastAsia="zh-CN"/>
              </w:rPr>
              <w:t xml:space="preserve">1.31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7000</w:t>
            </w:r>
          </w:p>
        </w:tc>
        <w:tc>
          <w:tcPr>
            <w:tcW w:w="869" w:type="pct"/>
            <w:noWrap/>
            <w:tcMar>
              <w:top w:w="15" w:type="dxa"/>
              <w:left w:w="15" w:type="dxa"/>
              <w:right w:w="15" w:type="dxa"/>
            </w:tcMar>
            <w:vAlign w:val="center"/>
          </w:tcPr>
          <w:p>
            <w:pPr>
              <w:pStyle w:val="29"/>
              <w:bidi w:val="0"/>
            </w:pPr>
            <w:r>
              <w:rPr>
                <w:rFonts w:hint="eastAsia"/>
                <w:lang w:val="en-US" w:eastAsia="zh-CN"/>
              </w:rPr>
              <w:t xml:space="preserve">0.11 </w:t>
            </w:r>
          </w:p>
        </w:tc>
        <w:tc>
          <w:tcPr>
            <w:tcW w:w="750" w:type="pct"/>
            <w:noWrap/>
            <w:tcMar>
              <w:top w:w="15" w:type="dxa"/>
              <w:left w:w="15" w:type="dxa"/>
              <w:right w:w="15" w:type="dxa"/>
            </w:tcMar>
            <w:vAlign w:val="center"/>
          </w:tcPr>
          <w:p>
            <w:pPr>
              <w:pStyle w:val="29"/>
              <w:bidi w:val="0"/>
            </w:pPr>
            <w:r>
              <w:rPr>
                <w:rFonts w:hint="eastAsia"/>
                <w:lang w:val="en-US" w:eastAsia="zh-CN"/>
              </w:rPr>
              <w:t xml:space="preserve">0.03 </w:t>
            </w:r>
          </w:p>
        </w:tc>
        <w:tc>
          <w:tcPr>
            <w:tcW w:w="689" w:type="pct"/>
            <w:noWrap/>
            <w:tcMar>
              <w:top w:w="15" w:type="dxa"/>
              <w:left w:w="15" w:type="dxa"/>
              <w:right w:w="15" w:type="dxa"/>
            </w:tcMar>
            <w:vAlign w:val="center"/>
          </w:tcPr>
          <w:p>
            <w:pPr>
              <w:pStyle w:val="29"/>
              <w:bidi w:val="0"/>
            </w:pPr>
            <w:r>
              <w:rPr>
                <w:rFonts w:hint="eastAsia"/>
                <w:lang w:val="en-US" w:eastAsia="zh-CN"/>
              </w:rPr>
              <w:t xml:space="preserve">0.67 </w:t>
            </w:r>
          </w:p>
        </w:tc>
        <w:tc>
          <w:tcPr>
            <w:tcW w:w="629" w:type="pct"/>
            <w:noWrap/>
            <w:tcMar>
              <w:top w:w="15" w:type="dxa"/>
              <w:left w:w="15" w:type="dxa"/>
              <w:right w:w="15" w:type="dxa"/>
            </w:tcMar>
            <w:vAlign w:val="center"/>
          </w:tcPr>
          <w:p>
            <w:pPr>
              <w:pStyle w:val="29"/>
              <w:bidi w:val="0"/>
            </w:pPr>
            <w:r>
              <w:rPr>
                <w:rFonts w:hint="eastAsia"/>
                <w:lang w:val="en-US" w:eastAsia="zh-CN"/>
              </w:rPr>
              <w:t xml:space="preserve">0.13 </w:t>
            </w:r>
          </w:p>
        </w:tc>
        <w:tc>
          <w:tcPr>
            <w:tcW w:w="746" w:type="pct"/>
            <w:noWrap/>
            <w:tcMar>
              <w:top w:w="15" w:type="dxa"/>
              <w:left w:w="15" w:type="dxa"/>
              <w:right w:w="15" w:type="dxa"/>
            </w:tcMar>
            <w:vAlign w:val="center"/>
          </w:tcPr>
          <w:p>
            <w:pPr>
              <w:pStyle w:val="29"/>
              <w:bidi w:val="0"/>
            </w:pPr>
            <w:r>
              <w:rPr>
                <w:rFonts w:hint="eastAsia"/>
                <w:lang w:val="en-US" w:eastAsia="zh-CN"/>
              </w:rPr>
              <w:t xml:space="preserve">2.34 </w:t>
            </w:r>
          </w:p>
        </w:tc>
        <w:tc>
          <w:tcPr>
            <w:tcW w:w="565" w:type="pct"/>
            <w:noWrap/>
            <w:tcMar>
              <w:top w:w="15" w:type="dxa"/>
              <w:left w:w="15" w:type="dxa"/>
              <w:right w:w="15" w:type="dxa"/>
            </w:tcMar>
            <w:vAlign w:val="center"/>
          </w:tcPr>
          <w:p>
            <w:pPr>
              <w:pStyle w:val="29"/>
              <w:bidi w:val="0"/>
            </w:pPr>
            <w:r>
              <w:rPr>
                <w:rFonts w:hint="eastAsia"/>
                <w:lang w:val="en-US" w:eastAsia="zh-CN"/>
              </w:rPr>
              <w:t xml:space="preserve">1.17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8000</w:t>
            </w:r>
          </w:p>
        </w:tc>
        <w:tc>
          <w:tcPr>
            <w:tcW w:w="869" w:type="pct"/>
            <w:noWrap/>
            <w:tcMar>
              <w:top w:w="15" w:type="dxa"/>
              <w:left w:w="15" w:type="dxa"/>
              <w:right w:w="15" w:type="dxa"/>
            </w:tcMar>
            <w:vAlign w:val="center"/>
          </w:tcPr>
          <w:p>
            <w:pPr>
              <w:pStyle w:val="29"/>
              <w:bidi w:val="0"/>
            </w:pPr>
            <w:r>
              <w:rPr>
                <w:rFonts w:hint="eastAsia"/>
                <w:lang w:val="en-US" w:eastAsia="zh-CN"/>
              </w:rPr>
              <w:t xml:space="preserve">0.10 </w:t>
            </w:r>
          </w:p>
        </w:tc>
        <w:tc>
          <w:tcPr>
            <w:tcW w:w="750" w:type="pct"/>
            <w:noWrap/>
            <w:tcMar>
              <w:top w:w="15" w:type="dxa"/>
              <w:left w:w="15" w:type="dxa"/>
              <w:right w:w="15" w:type="dxa"/>
            </w:tcMar>
            <w:vAlign w:val="center"/>
          </w:tcPr>
          <w:p>
            <w:pPr>
              <w:pStyle w:val="29"/>
              <w:bidi w:val="0"/>
            </w:pPr>
            <w:r>
              <w:rPr>
                <w:rFonts w:hint="eastAsia"/>
                <w:lang w:val="en-US" w:eastAsia="zh-CN"/>
              </w:rPr>
              <w:t xml:space="preserve">0.02 </w:t>
            </w:r>
          </w:p>
        </w:tc>
        <w:tc>
          <w:tcPr>
            <w:tcW w:w="689" w:type="pct"/>
            <w:noWrap/>
            <w:tcMar>
              <w:top w:w="15" w:type="dxa"/>
              <w:left w:w="15" w:type="dxa"/>
              <w:right w:w="15" w:type="dxa"/>
            </w:tcMar>
            <w:vAlign w:val="center"/>
          </w:tcPr>
          <w:p>
            <w:pPr>
              <w:pStyle w:val="29"/>
              <w:bidi w:val="0"/>
            </w:pPr>
            <w:r>
              <w:rPr>
                <w:rFonts w:hint="eastAsia"/>
                <w:lang w:val="en-US" w:eastAsia="zh-CN"/>
              </w:rPr>
              <w:t xml:space="preserve">0.61 </w:t>
            </w:r>
          </w:p>
        </w:tc>
        <w:tc>
          <w:tcPr>
            <w:tcW w:w="629" w:type="pct"/>
            <w:noWrap/>
            <w:tcMar>
              <w:top w:w="15" w:type="dxa"/>
              <w:left w:w="15" w:type="dxa"/>
              <w:right w:w="15" w:type="dxa"/>
            </w:tcMar>
            <w:vAlign w:val="center"/>
          </w:tcPr>
          <w:p>
            <w:pPr>
              <w:pStyle w:val="29"/>
              <w:bidi w:val="0"/>
            </w:pPr>
            <w:r>
              <w:rPr>
                <w:rFonts w:hint="eastAsia"/>
                <w:lang w:val="en-US" w:eastAsia="zh-CN"/>
              </w:rPr>
              <w:t xml:space="preserve">0.12 </w:t>
            </w:r>
          </w:p>
        </w:tc>
        <w:tc>
          <w:tcPr>
            <w:tcW w:w="746" w:type="pct"/>
            <w:noWrap/>
            <w:tcMar>
              <w:top w:w="15" w:type="dxa"/>
              <w:left w:w="15" w:type="dxa"/>
              <w:right w:w="15" w:type="dxa"/>
            </w:tcMar>
            <w:vAlign w:val="center"/>
          </w:tcPr>
          <w:p>
            <w:pPr>
              <w:pStyle w:val="29"/>
              <w:bidi w:val="0"/>
            </w:pPr>
            <w:r>
              <w:rPr>
                <w:rFonts w:hint="eastAsia"/>
                <w:lang w:val="en-US" w:eastAsia="zh-CN"/>
              </w:rPr>
              <w:t xml:space="preserve">2.11 </w:t>
            </w:r>
          </w:p>
        </w:tc>
        <w:tc>
          <w:tcPr>
            <w:tcW w:w="565" w:type="pct"/>
            <w:noWrap/>
            <w:tcMar>
              <w:top w:w="15" w:type="dxa"/>
              <w:left w:w="15" w:type="dxa"/>
              <w:right w:w="15" w:type="dxa"/>
            </w:tcMar>
            <w:vAlign w:val="center"/>
          </w:tcPr>
          <w:p>
            <w:pPr>
              <w:pStyle w:val="29"/>
              <w:bidi w:val="0"/>
            </w:pPr>
            <w:r>
              <w:rPr>
                <w:rFonts w:hint="eastAsia"/>
                <w:lang w:val="en-US" w:eastAsia="zh-CN"/>
              </w:rPr>
              <w:t xml:space="preserve">1.06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9000</w:t>
            </w:r>
          </w:p>
        </w:tc>
        <w:tc>
          <w:tcPr>
            <w:tcW w:w="869" w:type="pct"/>
            <w:noWrap/>
            <w:tcMar>
              <w:top w:w="15" w:type="dxa"/>
              <w:left w:w="15" w:type="dxa"/>
              <w:right w:w="15" w:type="dxa"/>
            </w:tcMar>
            <w:vAlign w:val="center"/>
          </w:tcPr>
          <w:p>
            <w:pPr>
              <w:pStyle w:val="29"/>
              <w:bidi w:val="0"/>
            </w:pPr>
            <w:r>
              <w:rPr>
                <w:rFonts w:hint="eastAsia"/>
                <w:lang w:val="en-US" w:eastAsia="zh-CN"/>
              </w:rPr>
              <w:t xml:space="preserve">0.09 </w:t>
            </w:r>
          </w:p>
        </w:tc>
        <w:tc>
          <w:tcPr>
            <w:tcW w:w="750" w:type="pct"/>
            <w:noWrap/>
            <w:tcMar>
              <w:top w:w="15" w:type="dxa"/>
              <w:left w:w="15" w:type="dxa"/>
              <w:right w:w="15" w:type="dxa"/>
            </w:tcMar>
            <w:vAlign w:val="center"/>
          </w:tcPr>
          <w:p>
            <w:pPr>
              <w:pStyle w:val="29"/>
              <w:bidi w:val="0"/>
            </w:pPr>
            <w:r>
              <w:rPr>
                <w:rFonts w:hint="eastAsia"/>
                <w:lang w:val="en-US" w:eastAsia="zh-CN"/>
              </w:rPr>
              <w:t xml:space="preserve">0.02 </w:t>
            </w:r>
          </w:p>
        </w:tc>
        <w:tc>
          <w:tcPr>
            <w:tcW w:w="689" w:type="pct"/>
            <w:noWrap/>
            <w:tcMar>
              <w:top w:w="15" w:type="dxa"/>
              <w:left w:w="15" w:type="dxa"/>
              <w:right w:w="15" w:type="dxa"/>
            </w:tcMar>
            <w:vAlign w:val="center"/>
          </w:tcPr>
          <w:p>
            <w:pPr>
              <w:pStyle w:val="29"/>
              <w:bidi w:val="0"/>
            </w:pPr>
            <w:r>
              <w:rPr>
                <w:rFonts w:hint="eastAsia"/>
                <w:lang w:val="en-US" w:eastAsia="zh-CN"/>
              </w:rPr>
              <w:t xml:space="preserve">0.55 </w:t>
            </w:r>
          </w:p>
        </w:tc>
        <w:tc>
          <w:tcPr>
            <w:tcW w:w="629" w:type="pct"/>
            <w:noWrap/>
            <w:tcMar>
              <w:top w:w="15" w:type="dxa"/>
              <w:left w:w="15" w:type="dxa"/>
              <w:right w:w="15" w:type="dxa"/>
            </w:tcMar>
            <w:vAlign w:val="center"/>
          </w:tcPr>
          <w:p>
            <w:pPr>
              <w:pStyle w:val="29"/>
              <w:bidi w:val="0"/>
            </w:pPr>
            <w:r>
              <w:rPr>
                <w:rFonts w:hint="eastAsia"/>
                <w:lang w:val="en-US" w:eastAsia="zh-CN"/>
              </w:rPr>
              <w:t xml:space="preserve">0.11 </w:t>
            </w:r>
          </w:p>
        </w:tc>
        <w:tc>
          <w:tcPr>
            <w:tcW w:w="746" w:type="pct"/>
            <w:noWrap/>
            <w:tcMar>
              <w:top w:w="15" w:type="dxa"/>
              <w:left w:w="15" w:type="dxa"/>
              <w:right w:w="15" w:type="dxa"/>
            </w:tcMar>
            <w:vAlign w:val="center"/>
          </w:tcPr>
          <w:p>
            <w:pPr>
              <w:pStyle w:val="29"/>
              <w:bidi w:val="0"/>
            </w:pPr>
            <w:r>
              <w:rPr>
                <w:rFonts w:hint="eastAsia"/>
                <w:lang w:val="en-US" w:eastAsia="zh-CN"/>
              </w:rPr>
              <w:t xml:space="preserve">1.92 </w:t>
            </w:r>
          </w:p>
        </w:tc>
        <w:tc>
          <w:tcPr>
            <w:tcW w:w="565" w:type="pct"/>
            <w:noWrap/>
            <w:tcMar>
              <w:top w:w="15" w:type="dxa"/>
              <w:left w:w="15" w:type="dxa"/>
              <w:right w:w="15" w:type="dxa"/>
            </w:tcMar>
            <w:vAlign w:val="center"/>
          </w:tcPr>
          <w:p>
            <w:pPr>
              <w:pStyle w:val="29"/>
              <w:bidi w:val="0"/>
            </w:pPr>
            <w:r>
              <w:rPr>
                <w:rFonts w:hint="eastAsia"/>
                <w:lang w:val="en-US" w:eastAsia="zh-CN"/>
              </w:rPr>
              <w:t xml:space="preserve">0.96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10000</w:t>
            </w:r>
          </w:p>
        </w:tc>
        <w:tc>
          <w:tcPr>
            <w:tcW w:w="869" w:type="pct"/>
            <w:noWrap/>
            <w:tcMar>
              <w:top w:w="15" w:type="dxa"/>
              <w:left w:w="15" w:type="dxa"/>
              <w:right w:w="15" w:type="dxa"/>
            </w:tcMar>
            <w:vAlign w:val="center"/>
          </w:tcPr>
          <w:p>
            <w:pPr>
              <w:pStyle w:val="29"/>
              <w:bidi w:val="0"/>
            </w:pPr>
            <w:r>
              <w:rPr>
                <w:rFonts w:hint="eastAsia"/>
                <w:lang w:val="en-US" w:eastAsia="zh-CN"/>
              </w:rPr>
              <w:t xml:space="preserve">0.09 </w:t>
            </w:r>
          </w:p>
        </w:tc>
        <w:tc>
          <w:tcPr>
            <w:tcW w:w="750" w:type="pct"/>
            <w:noWrap/>
            <w:tcMar>
              <w:top w:w="15" w:type="dxa"/>
              <w:left w:w="15" w:type="dxa"/>
              <w:right w:w="15" w:type="dxa"/>
            </w:tcMar>
            <w:vAlign w:val="center"/>
          </w:tcPr>
          <w:p>
            <w:pPr>
              <w:pStyle w:val="29"/>
              <w:bidi w:val="0"/>
            </w:pPr>
            <w:r>
              <w:rPr>
                <w:rFonts w:hint="eastAsia"/>
                <w:lang w:val="en-US" w:eastAsia="zh-CN"/>
              </w:rPr>
              <w:t xml:space="preserve">0.02 </w:t>
            </w:r>
          </w:p>
        </w:tc>
        <w:tc>
          <w:tcPr>
            <w:tcW w:w="689" w:type="pct"/>
            <w:noWrap/>
            <w:tcMar>
              <w:top w:w="15" w:type="dxa"/>
              <w:left w:w="15" w:type="dxa"/>
              <w:right w:w="15" w:type="dxa"/>
            </w:tcMar>
            <w:vAlign w:val="center"/>
          </w:tcPr>
          <w:p>
            <w:pPr>
              <w:pStyle w:val="29"/>
              <w:bidi w:val="0"/>
            </w:pPr>
            <w:r>
              <w:rPr>
                <w:rFonts w:hint="eastAsia"/>
                <w:lang w:val="en-US" w:eastAsia="zh-CN"/>
              </w:rPr>
              <w:t xml:space="preserve">0.50 </w:t>
            </w:r>
          </w:p>
        </w:tc>
        <w:tc>
          <w:tcPr>
            <w:tcW w:w="629" w:type="pct"/>
            <w:noWrap/>
            <w:tcMar>
              <w:top w:w="15" w:type="dxa"/>
              <w:left w:w="15" w:type="dxa"/>
              <w:right w:w="15" w:type="dxa"/>
            </w:tcMar>
            <w:vAlign w:val="center"/>
          </w:tcPr>
          <w:p>
            <w:pPr>
              <w:pStyle w:val="29"/>
              <w:bidi w:val="0"/>
            </w:pPr>
            <w:r>
              <w:rPr>
                <w:rFonts w:hint="eastAsia"/>
                <w:lang w:val="en-US" w:eastAsia="zh-CN"/>
              </w:rPr>
              <w:t xml:space="preserve">0.10 </w:t>
            </w:r>
          </w:p>
        </w:tc>
        <w:tc>
          <w:tcPr>
            <w:tcW w:w="746" w:type="pct"/>
            <w:noWrap/>
            <w:tcMar>
              <w:top w:w="15" w:type="dxa"/>
              <w:left w:w="15" w:type="dxa"/>
              <w:right w:w="15" w:type="dxa"/>
            </w:tcMar>
            <w:vAlign w:val="center"/>
          </w:tcPr>
          <w:p>
            <w:pPr>
              <w:pStyle w:val="29"/>
              <w:bidi w:val="0"/>
            </w:pPr>
            <w:r>
              <w:rPr>
                <w:rFonts w:hint="eastAsia"/>
                <w:lang w:val="en-US" w:eastAsia="zh-CN"/>
              </w:rPr>
              <w:t xml:space="preserve">1.75 </w:t>
            </w:r>
          </w:p>
        </w:tc>
        <w:tc>
          <w:tcPr>
            <w:tcW w:w="565" w:type="pct"/>
            <w:noWrap/>
            <w:tcMar>
              <w:top w:w="15" w:type="dxa"/>
              <w:left w:w="15" w:type="dxa"/>
              <w:right w:w="15" w:type="dxa"/>
            </w:tcMar>
            <w:vAlign w:val="center"/>
          </w:tcPr>
          <w:p>
            <w:pPr>
              <w:pStyle w:val="29"/>
              <w:bidi w:val="0"/>
            </w:pPr>
            <w:r>
              <w:rPr>
                <w:rFonts w:hint="eastAsia"/>
                <w:lang w:val="en-US" w:eastAsia="zh-CN"/>
              </w:rPr>
              <w:t xml:space="preserve">0.87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11000</w:t>
            </w:r>
          </w:p>
        </w:tc>
        <w:tc>
          <w:tcPr>
            <w:tcW w:w="869" w:type="pct"/>
            <w:noWrap/>
            <w:tcMar>
              <w:top w:w="15" w:type="dxa"/>
              <w:left w:w="15" w:type="dxa"/>
              <w:right w:w="15" w:type="dxa"/>
            </w:tcMar>
            <w:vAlign w:val="center"/>
          </w:tcPr>
          <w:p>
            <w:pPr>
              <w:pStyle w:val="29"/>
              <w:bidi w:val="0"/>
            </w:pPr>
            <w:r>
              <w:rPr>
                <w:rFonts w:hint="eastAsia"/>
                <w:lang w:val="en-US" w:eastAsia="zh-CN"/>
              </w:rPr>
              <w:t xml:space="preserve">0.08 </w:t>
            </w:r>
          </w:p>
        </w:tc>
        <w:tc>
          <w:tcPr>
            <w:tcW w:w="750" w:type="pct"/>
            <w:noWrap/>
            <w:tcMar>
              <w:top w:w="15" w:type="dxa"/>
              <w:left w:w="15" w:type="dxa"/>
              <w:right w:w="15" w:type="dxa"/>
            </w:tcMar>
            <w:vAlign w:val="center"/>
          </w:tcPr>
          <w:p>
            <w:pPr>
              <w:pStyle w:val="29"/>
              <w:bidi w:val="0"/>
            </w:pPr>
            <w:r>
              <w:rPr>
                <w:rFonts w:hint="eastAsia"/>
                <w:lang w:val="en-US" w:eastAsia="zh-CN"/>
              </w:rPr>
              <w:t xml:space="preserve">0.02 </w:t>
            </w:r>
          </w:p>
        </w:tc>
        <w:tc>
          <w:tcPr>
            <w:tcW w:w="689" w:type="pct"/>
            <w:noWrap/>
            <w:tcMar>
              <w:top w:w="15" w:type="dxa"/>
              <w:left w:w="15" w:type="dxa"/>
              <w:right w:w="15" w:type="dxa"/>
            </w:tcMar>
            <w:vAlign w:val="center"/>
          </w:tcPr>
          <w:p>
            <w:pPr>
              <w:pStyle w:val="29"/>
              <w:bidi w:val="0"/>
            </w:pPr>
            <w:r>
              <w:rPr>
                <w:rFonts w:hint="eastAsia"/>
                <w:lang w:val="en-US" w:eastAsia="zh-CN"/>
              </w:rPr>
              <w:t xml:space="preserve">0.46 </w:t>
            </w:r>
          </w:p>
        </w:tc>
        <w:tc>
          <w:tcPr>
            <w:tcW w:w="629" w:type="pct"/>
            <w:noWrap/>
            <w:tcMar>
              <w:top w:w="15" w:type="dxa"/>
              <w:left w:w="15" w:type="dxa"/>
              <w:right w:w="15" w:type="dxa"/>
            </w:tcMar>
            <w:vAlign w:val="center"/>
          </w:tcPr>
          <w:p>
            <w:pPr>
              <w:pStyle w:val="29"/>
              <w:bidi w:val="0"/>
            </w:pPr>
            <w:r>
              <w:rPr>
                <w:rFonts w:hint="eastAsia"/>
                <w:lang w:val="en-US" w:eastAsia="zh-CN"/>
              </w:rPr>
              <w:t xml:space="preserve">0.09 </w:t>
            </w:r>
          </w:p>
        </w:tc>
        <w:tc>
          <w:tcPr>
            <w:tcW w:w="746" w:type="pct"/>
            <w:noWrap/>
            <w:tcMar>
              <w:top w:w="15" w:type="dxa"/>
              <w:left w:w="15" w:type="dxa"/>
              <w:right w:w="15" w:type="dxa"/>
            </w:tcMar>
            <w:vAlign w:val="center"/>
          </w:tcPr>
          <w:p>
            <w:pPr>
              <w:pStyle w:val="29"/>
              <w:bidi w:val="0"/>
            </w:pPr>
            <w:r>
              <w:rPr>
                <w:rFonts w:hint="eastAsia"/>
                <w:lang w:val="en-US" w:eastAsia="zh-CN"/>
              </w:rPr>
              <w:t xml:space="preserve">1.60 </w:t>
            </w:r>
          </w:p>
        </w:tc>
        <w:tc>
          <w:tcPr>
            <w:tcW w:w="565" w:type="pct"/>
            <w:noWrap/>
            <w:tcMar>
              <w:top w:w="15" w:type="dxa"/>
              <w:left w:w="15" w:type="dxa"/>
              <w:right w:w="15" w:type="dxa"/>
            </w:tcMar>
            <w:vAlign w:val="center"/>
          </w:tcPr>
          <w:p>
            <w:pPr>
              <w:pStyle w:val="29"/>
              <w:bidi w:val="0"/>
            </w:pPr>
            <w:r>
              <w:rPr>
                <w:rFonts w:hint="eastAsia"/>
                <w:lang w:val="en-US" w:eastAsia="zh-CN"/>
              </w:rPr>
              <w:t xml:space="preserve">0.80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12000</w:t>
            </w:r>
          </w:p>
        </w:tc>
        <w:tc>
          <w:tcPr>
            <w:tcW w:w="869" w:type="pct"/>
            <w:noWrap/>
            <w:tcMar>
              <w:top w:w="15" w:type="dxa"/>
              <w:left w:w="15" w:type="dxa"/>
              <w:right w:w="15" w:type="dxa"/>
            </w:tcMar>
            <w:vAlign w:val="center"/>
          </w:tcPr>
          <w:p>
            <w:pPr>
              <w:pStyle w:val="29"/>
              <w:bidi w:val="0"/>
            </w:pPr>
            <w:r>
              <w:rPr>
                <w:rFonts w:hint="eastAsia"/>
                <w:lang w:val="en-US" w:eastAsia="zh-CN"/>
              </w:rPr>
              <w:t xml:space="preserve">0.07 </w:t>
            </w:r>
          </w:p>
        </w:tc>
        <w:tc>
          <w:tcPr>
            <w:tcW w:w="750" w:type="pct"/>
            <w:noWrap/>
            <w:tcMar>
              <w:top w:w="15" w:type="dxa"/>
              <w:left w:w="15" w:type="dxa"/>
              <w:right w:w="15" w:type="dxa"/>
            </w:tcMar>
            <w:vAlign w:val="center"/>
          </w:tcPr>
          <w:p>
            <w:pPr>
              <w:pStyle w:val="29"/>
              <w:bidi w:val="0"/>
            </w:pPr>
            <w:r>
              <w:rPr>
                <w:rFonts w:hint="eastAsia"/>
                <w:lang w:val="en-US" w:eastAsia="zh-CN"/>
              </w:rPr>
              <w:t xml:space="preserve">0.02 </w:t>
            </w:r>
          </w:p>
        </w:tc>
        <w:tc>
          <w:tcPr>
            <w:tcW w:w="689" w:type="pct"/>
            <w:noWrap/>
            <w:tcMar>
              <w:top w:w="15" w:type="dxa"/>
              <w:left w:w="15" w:type="dxa"/>
              <w:right w:w="15" w:type="dxa"/>
            </w:tcMar>
            <w:vAlign w:val="center"/>
          </w:tcPr>
          <w:p>
            <w:pPr>
              <w:pStyle w:val="29"/>
              <w:bidi w:val="0"/>
            </w:pPr>
            <w:r>
              <w:rPr>
                <w:rFonts w:hint="eastAsia"/>
                <w:lang w:val="en-US" w:eastAsia="zh-CN"/>
              </w:rPr>
              <w:t xml:space="preserve">0.42 </w:t>
            </w:r>
          </w:p>
        </w:tc>
        <w:tc>
          <w:tcPr>
            <w:tcW w:w="629" w:type="pct"/>
            <w:noWrap/>
            <w:tcMar>
              <w:top w:w="15" w:type="dxa"/>
              <w:left w:w="15" w:type="dxa"/>
              <w:right w:w="15" w:type="dxa"/>
            </w:tcMar>
            <w:vAlign w:val="center"/>
          </w:tcPr>
          <w:p>
            <w:pPr>
              <w:pStyle w:val="29"/>
              <w:bidi w:val="0"/>
            </w:pPr>
            <w:r>
              <w:rPr>
                <w:rFonts w:hint="eastAsia"/>
                <w:lang w:val="en-US" w:eastAsia="zh-CN"/>
              </w:rPr>
              <w:t xml:space="preserve">0.08 </w:t>
            </w:r>
          </w:p>
        </w:tc>
        <w:tc>
          <w:tcPr>
            <w:tcW w:w="746" w:type="pct"/>
            <w:noWrap/>
            <w:tcMar>
              <w:top w:w="15" w:type="dxa"/>
              <w:left w:w="15" w:type="dxa"/>
              <w:right w:w="15" w:type="dxa"/>
            </w:tcMar>
            <w:vAlign w:val="center"/>
          </w:tcPr>
          <w:p>
            <w:pPr>
              <w:pStyle w:val="29"/>
              <w:bidi w:val="0"/>
            </w:pPr>
            <w:r>
              <w:rPr>
                <w:rFonts w:hint="eastAsia"/>
                <w:lang w:val="en-US" w:eastAsia="zh-CN"/>
              </w:rPr>
              <w:t xml:space="preserve">1.46 </w:t>
            </w:r>
          </w:p>
        </w:tc>
        <w:tc>
          <w:tcPr>
            <w:tcW w:w="565" w:type="pct"/>
            <w:noWrap/>
            <w:tcMar>
              <w:top w:w="15" w:type="dxa"/>
              <w:left w:w="15" w:type="dxa"/>
              <w:right w:w="15" w:type="dxa"/>
            </w:tcMar>
            <w:vAlign w:val="center"/>
          </w:tcPr>
          <w:p>
            <w:pPr>
              <w:pStyle w:val="29"/>
              <w:bidi w:val="0"/>
            </w:pPr>
            <w:r>
              <w:rPr>
                <w:rFonts w:hint="eastAsia"/>
                <w:lang w:val="en-US" w:eastAsia="zh-CN"/>
              </w:rPr>
              <w:t xml:space="preserve">0.73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13000</w:t>
            </w:r>
          </w:p>
        </w:tc>
        <w:tc>
          <w:tcPr>
            <w:tcW w:w="869" w:type="pct"/>
            <w:noWrap/>
            <w:tcMar>
              <w:top w:w="15" w:type="dxa"/>
              <w:left w:w="15" w:type="dxa"/>
              <w:right w:w="15" w:type="dxa"/>
            </w:tcMar>
            <w:vAlign w:val="center"/>
          </w:tcPr>
          <w:p>
            <w:pPr>
              <w:pStyle w:val="29"/>
              <w:bidi w:val="0"/>
            </w:pPr>
            <w:r>
              <w:rPr>
                <w:rFonts w:hint="eastAsia"/>
                <w:lang w:val="en-US" w:eastAsia="zh-CN"/>
              </w:rPr>
              <w:t xml:space="preserve">0.07 </w:t>
            </w:r>
          </w:p>
        </w:tc>
        <w:tc>
          <w:tcPr>
            <w:tcW w:w="750" w:type="pct"/>
            <w:noWrap/>
            <w:tcMar>
              <w:top w:w="15" w:type="dxa"/>
              <w:left w:w="15" w:type="dxa"/>
              <w:right w:w="15" w:type="dxa"/>
            </w:tcMar>
            <w:vAlign w:val="center"/>
          </w:tcPr>
          <w:p>
            <w:pPr>
              <w:pStyle w:val="29"/>
              <w:bidi w:val="0"/>
            </w:pPr>
            <w:r>
              <w:rPr>
                <w:rFonts w:hint="eastAsia"/>
                <w:lang w:val="en-US" w:eastAsia="zh-CN"/>
              </w:rPr>
              <w:t xml:space="preserve">0.01 </w:t>
            </w:r>
          </w:p>
        </w:tc>
        <w:tc>
          <w:tcPr>
            <w:tcW w:w="689" w:type="pct"/>
            <w:noWrap/>
            <w:tcMar>
              <w:top w:w="15" w:type="dxa"/>
              <w:left w:w="15" w:type="dxa"/>
              <w:right w:w="15" w:type="dxa"/>
            </w:tcMar>
            <w:vAlign w:val="center"/>
          </w:tcPr>
          <w:p>
            <w:pPr>
              <w:pStyle w:val="29"/>
              <w:bidi w:val="0"/>
            </w:pPr>
            <w:r>
              <w:rPr>
                <w:rFonts w:hint="eastAsia"/>
                <w:lang w:val="en-US" w:eastAsia="zh-CN"/>
              </w:rPr>
              <w:t xml:space="preserve">0.39 </w:t>
            </w:r>
          </w:p>
        </w:tc>
        <w:tc>
          <w:tcPr>
            <w:tcW w:w="629" w:type="pct"/>
            <w:noWrap/>
            <w:tcMar>
              <w:top w:w="15" w:type="dxa"/>
              <w:left w:w="15" w:type="dxa"/>
              <w:right w:w="15" w:type="dxa"/>
            </w:tcMar>
            <w:vAlign w:val="center"/>
          </w:tcPr>
          <w:p>
            <w:pPr>
              <w:pStyle w:val="29"/>
              <w:bidi w:val="0"/>
            </w:pPr>
            <w:r>
              <w:rPr>
                <w:rFonts w:hint="eastAsia"/>
                <w:lang w:val="en-US" w:eastAsia="zh-CN"/>
              </w:rPr>
              <w:t xml:space="preserve">0.08 </w:t>
            </w:r>
          </w:p>
        </w:tc>
        <w:tc>
          <w:tcPr>
            <w:tcW w:w="746" w:type="pct"/>
            <w:noWrap/>
            <w:tcMar>
              <w:top w:w="15" w:type="dxa"/>
              <w:left w:w="15" w:type="dxa"/>
              <w:right w:w="15" w:type="dxa"/>
            </w:tcMar>
            <w:vAlign w:val="center"/>
          </w:tcPr>
          <w:p>
            <w:pPr>
              <w:pStyle w:val="29"/>
              <w:bidi w:val="0"/>
            </w:pPr>
            <w:r>
              <w:rPr>
                <w:rFonts w:hint="eastAsia"/>
                <w:lang w:val="en-US" w:eastAsia="zh-CN"/>
              </w:rPr>
              <w:t xml:space="preserve">1.35 </w:t>
            </w:r>
          </w:p>
        </w:tc>
        <w:tc>
          <w:tcPr>
            <w:tcW w:w="565" w:type="pct"/>
            <w:noWrap/>
            <w:tcMar>
              <w:top w:w="15" w:type="dxa"/>
              <w:left w:w="15" w:type="dxa"/>
              <w:right w:w="15" w:type="dxa"/>
            </w:tcMar>
            <w:vAlign w:val="center"/>
          </w:tcPr>
          <w:p>
            <w:pPr>
              <w:pStyle w:val="29"/>
              <w:bidi w:val="0"/>
            </w:pPr>
            <w:r>
              <w:rPr>
                <w:rFonts w:hint="eastAsia"/>
                <w:lang w:val="en-US" w:eastAsia="zh-CN"/>
              </w:rPr>
              <w:t xml:space="preserve">0.67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14000</w:t>
            </w:r>
          </w:p>
        </w:tc>
        <w:tc>
          <w:tcPr>
            <w:tcW w:w="869" w:type="pct"/>
            <w:noWrap/>
            <w:tcMar>
              <w:top w:w="15" w:type="dxa"/>
              <w:left w:w="15" w:type="dxa"/>
              <w:right w:w="15" w:type="dxa"/>
            </w:tcMar>
            <w:vAlign w:val="center"/>
          </w:tcPr>
          <w:p>
            <w:pPr>
              <w:pStyle w:val="29"/>
              <w:bidi w:val="0"/>
            </w:pPr>
            <w:r>
              <w:rPr>
                <w:rFonts w:hint="eastAsia"/>
                <w:lang w:val="en-US" w:eastAsia="zh-CN"/>
              </w:rPr>
              <w:t xml:space="preserve">0.06 </w:t>
            </w:r>
          </w:p>
        </w:tc>
        <w:tc>
          <w:tcPr>
            <w:tcW w:w="750" w:type="pct"/>
            <w:noWrap/>
            <w:tcMar>
              <w:top w:w="15" w:type="dxa"/>
              <w:left w:w="15" w:type="dxa"/>
              <w:right w:w="15" w:type="dxa"/>
            </w:tcMar>
            <w:vAlign w:val="center"/>
          </w:tcPr>
          <w:p>
            <w:pPr>
              <w:pStyle w:val="29"/>
              <w:bidi w:val="0"/>
            </w:pPr>
            <w:r>
              <w:rPr>
                <w:rFonts w:hint="eastAsia"/>
                <w:lang w:val="en-US" w:eastAsia="zh-CN"/>
              </w:rPr>
              <w:t xml:space="preserve">0.01 </w:t>
            </w:r>
          </w:p>
        </w:tc>
        <w:tc>
          <w:tcPr>
            <w:tcW w:w="689" w:type="pct"/>
            <w:noWrap/>
            <w:tcMar>
              <w:top w:w="15" w:type="dxa"/>
              <w:left w:w="15" w:type="dxa"/>
              <w:right w:w="15" w:type="dxa"/>
            </w:tcMar>
            <w:vAlign w:val="center"/>
          </w:tcPr>
          <w:p>
            <w:pPr>
              <w:pStyle w:val="29"/>
              <w:bidi w:val="0"/>
            </w:pPr>
            <w:r>
              <w:rPr>
                <w:rFonts w:hint="eastAsia"/>
                <w:lang w:val="en-US" w:eastAsia="zh-CN"/>
              </w:rPr>
              <w:t xml:space="preserve">0.36 </w:t>
            </w:r>
          </w:p>
        </w:tc>
        <w:tc>
          <w:tcPr>
            <w:tcW w:w="629" w:type="pct"/>
            <w:noWrap/>
            <w:tcMar>
              <w:top w:w="15" w:type="dxa"/>
              <w:left w:w="15" w:type="dxa"/>
              <w:right w:w="15" w:type="dxa"/>
            </w:tcMar>
            <w:vAlign w:val="center"/>
          </w:tcPr>
          <w:p>
            <w:pPr>
              <w:pStyle w:val="29"/>
              <w:bidi w:val="0"/>
            </w:pPr>
            <w:r>
              <w:rPr>
                <w:rFonts w:hint="eastAsia"/>
                <w:lang w:val="en-US" w:eastAsia="zh-CN"/>
              </w:rPr>
              <w:t xml:space="preserve">0.07 </w:t>
            </w:r>
          </w:p>
        </w:tc>
        <w:tc>
          <w:tcPr>
            <w:tcW w:w="746" w:type="pct"/>
            <w:noWrap/>
            <w:tcMar>
              <w:top w:w="15" w:type="dxa"/>
              <w:left w:w="15" w:type="dxa"/>
              <w:right w:w="15" w:type="dxa"/>
            </w:tcMar>
            <w:vAlign w:val="center"/>
          </w:tcPr>
          <w:p>
            <w:pPr>
              <w:pStyle w:val="29"/>
              <w:bidi w:val="0"/>
            </w:pPr>
            <w:r>
              <w:rPr>
                <w:rFonts w:hint="eastAsia"/>
                <w:lang w:val="en-US" w:eastAsia="zh-CN"/>
              </w:rPr>
              <w:t xml:space="preserve">1.24 </w:t>
            </w:r>
          </w:p>
        </w:tc>
        <w:tc>
          <w:tcPr>
            <w:tcW w:w="565" w:type="pct"/>
            <w:noWrap/>
            <w:tcMar>
              <w:top w:w="15" w:type="dxa"/>
              <w:left w:w="15" w:type="dxa"/>
              <w:right w:w="15" w:type="dxa"/>
            </w:tcMar>
            <w:vAlign w:val="center"/>
          </w:tcPr>
          <w:p>
            <w:pPr>
              <w:pStyle w:val="29"/>
              <w:bidi w:val="0"/>
            </w:pPr>
            <w:r>
              <w:rPr>
                <w:rFonts w:hint="eastAsia"/>
                <w:lang w:val="en-US" w:eastAsia="zh-CN"/>
              </w:rPr>
              <w:t xml:space="preserve">0.62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15000</w:t>
            </w:r>
          </w:p>
        </w:tc>
        <w:tc>
          <w:tcPr>
            <w:tcW w:w="869" w:type="pct"/>
            <w:noWrap/>
            <w:tcMar>
              <w:top w:w="15" w:type="dxa"/>
              <w:left w:w="15" w:type="dxa"/>
              <w:right w:w="15" w:type="dxa"/>
            </w:tcMar>
            <w:vAlign w:val="center"/>
          </w:tcPr>
          <w:p>
            <w:pPr>
              <w:pStyle w:val="29"/>
              <w:bidi w:val="0"/>
            </w:pPr>
            <w:r>
              <w:rPr>
                <w:rFonts w:hint="eastAsia"/>
                <w:lang w:val="en-US" w:eastAsia="zh-CN"/>
              </w:rPr>
              <w:t xml:space="preserve">0.06 </w:t>
            </w:r>
          </w:p>
        </w:tc>
        <w:tc>
          <w:tcPr>
            <w:tcW w:w="750" w:type="pct"/>
            <w:noWrap/>
            <w:tcMar>
              <w:top w:w="15" w:type="dxa"/>
              <w:left w:w="15" w:type="dxa"/>
              <w:right w:w="15" w:type="dxa"/>
            </w:tcMar>
            <w:vAlign w:val="center"/>
          </w:tcPr>
          <w:p>
            <w:pPr>
              <w:pStyle w:val="29"/>
              <w:bidi w:val="0"/>
            </w:pPr>
            <w:r>
              <w:rPr>
                <w:rFonts w:hint="eastAsia"/>
                <w:lang w:val="en-US" w:eastAsia="zh-CN"/>
              </w:rPr>
              <w:t xml:space="preserve">0.01 </w:t>
            </w:r>
          </w:p>
        </w:tc>
        <w:tc>
          <w:tcPr>
            <w:tcW w:w="689" w:type="pct"/>
            <w:noWrap/>
            <w:tcMar>
              <w:top w:w="15" w:type="dxa"/>
              <w:left w:w="15" w:type="dxa"/>
              <w:right w:w="15" w:type="dxa"/>
            </w:tcMar>
            <w:vAlign w:val="center"/>
          </w:tcPr>
          <w:p>
            <w:pPr>
              <w:pStyle w:val="29"/>
              <w:bidi w:val="0"/>
            </w:pPr>
            <w:r>
              <w:rPr>
                <w:rFonts w:hint="eastAsia"/>
                <w:lang w:val="en-US" w:eastAsia="zh-CN"/>
              </w:rPr>
              <w:t xml:space="preserve">0.33 </w:t>
            </w:r>
          </w:p>
        </w:tc>
        <w:tc>
          <w:tcPr>
            <w:tcW w:w="629" w:type="pct"/>
            <w:noWrap/>
            <w:tcMar>
              <w:top w:w="15" w:type="dxa"/>
              <w:left w:w="15" w:type="dxa"/>
              <w:right w:w="15" w:type="dxa"/>
            </w:tcMar>
            <w:vAlign w:val="center"/>
          </w:tcPr>
          <w:p>
            <w:pPr>
              <w:pStyle w:val="29"/>
              <w:bidi w:val="0"/>
            </w:pPr>
            <w:r>
              <w:rPr>
                <w:rFonts w:hint="eastAsia"/>
                <w:lang w:val="en-US" w:eastAsia="zh-CN"/>
              </w:rPr>
              <w:t xml:space="preserve">0.07 </w:t>
            </w:r>
          </w:p>
        </w:tc>
        <w:tc>
          <w:tcPr>
            <w:tcW w:w="746" w:type="pct"/>
            <w:noWrap/>
            <w:tcMar>
              <w:top w:w="15" w:type="dxa"/>
              <w:left w:w="15" w:type="dxa"/>
              <w:right w:w="15" w:type="dxa"/>
            </w:tcMar>
            <w:vAlign w:val="center"/>
          </w:tcPr>
          <w:p>
            <w:pPr>
              <w:pStyle w:val="29"/>
              <w:bidi w:val="0"/>
            </w:pPr>
            <w:r>
              <w:rPr>
                <w:rFonts w:hint="eastAsia"/>
                <w:lang w:val="en-US" w:eastAsia="zh-CN"/>
              </w:rPr>
              <w:t xml:space="preserve">1.15 </w:t>
            </w:r>
          </w:p>
        </w:tc>
        <w:tc>
          <w:tcPr>
            <w:tcW w:w="565" w:type="pct"/>
            <w:noWrap/>
            <w:tcMar>
              <w:top w:w="15" w:type="dxa"/>
              <w:left w:w="15" w:type="dxa"/>
              <w:right w:w="15" w:type="dxa"/>
            </w:tcMar>
            <w:vAlign w:val="center"/>
          </w:tcPr>
          <w:p>
            <w:pPr>
              <w:pStyle w:val="29"/>
              <w:bidi w:val="0"/>
            </w:pPr>
            <w:r>
              <w:rPr>
                <w:rFonts w:hint="eastAsia"/>
                <w:lang w:val="en-US" w:eastAsia="zh-CN"/>
              </w:rPr>
              <w:t xml:space="preserve">0.57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20000</w:t>
            </w:r>
          </w:p>
        </w:tc>
        <w:tc>
          <w:tcPr>
            <w:tcW w:w="869" w:type="pct"/>
            <w:noWrap/>
            <w:tcMar>
              <w:top w:w="15" w:type="dxa"/>
              <w:left w:w="15" w:type="dxa"/>
              <w:right w:w="15" w:type="dxa"/>
            </w:tcMar>
            <w:vAlign w:val="center"/>
          </w:tcPr>
          <w:p>
            <w:pPr>
              <w:pStyle w:val="29"/>
              <w:bidi w:val="0"/>
            </w:pPr>
            <w:r>
              <w:rPr>
                <w:rFonts w:hint="eastAsia"/>
                <w:lang w:val="en-US" w:eastAsia="zh-CN"/>
              </w:rPr>
              <w:t xml:space="preserve">0.04 </w:t>
            </w:r>
          </w:p>
        </w:tc>
        <w:tc>
          <w:tcPr>
            <w:tcW w:w="750" w:type="pct"/>
            <w:noWrap/>
            <w:tcMar>
              <w:top w:w="15" w:type="dxa"/>
              <w:left w:w="15" w:type="dxa"/>
              <w:right w:w="15" w:type="dxa"/>
            </w:tcMar>
            <w:vAlign w:val="center"/>
          </w:tcPr>
          <w:p>
            <w:pPr>
              <w:pStyle w:val="29"/>
              <w:bidi w:val="0"/>
            </w:pPr>
            <w:r>
              <w:rPr>
                <w:rFonts w:hint="eastAsia"/>
                <w:lang w:val="en-US" w:eastAsia="zh-CN"/>
              </w:rPr>
              <w:t xml:space="preserve">0.01 </w:t>
            </w:r>
          </w:p>
        </w:tc>
        <w:tc>
          <w:tcPr>
            <w:tcW w:w="689" w:type="pct"/>
            <w:noWrap/>
            <w:tcMar>
              <w:top w:w="15" w:type="dxa"/>
              <w:left w:w="15" w:type="dxa"/>
              <w:right w:w="15" w:type="dxa"/>
            </w:tcMar>
            <w:vAlign w:val="center"/>
          </w:tcPr>
          <w:p>
            <w:pPr>
              <w:pStyle w:val="29"/>
              <w:bidi w:val="0"/>
            </w:pPr>
            <w:r>
              <w:rPr>
                <w:rFonts w:hint="eastAsia"/>
                <w:lang w:val="en-US" w:eastAsia="zh-CN"/>
              </w:rPr>
              <w:t xml:space="preserve">0.23 </w:t>
            </w:r>
          </w:p>
        </w:tc>
        <w:tc>
          <w:tcPr>
            <w:tcW w:w="629" w:type="pct"/>
            <w:noWrap/>
            <w:tcMar>
              <w:top w:w="15" w:type="dxa"/>
              <w:left w:w="15" w:type="dxa"/>
              <w:right w:w="15" w:type="dxa"/>
            </w:tcMar>
            <w:vAlign w:val="center"/>
          </w:tcPr>
          <w:p>
            <w:pPr>
              <w:pStyle w:val="29"/>
              <w:bidi w:val="0"/>
            </w:pPr>
            <w:r>
              <w:rPr>
                <w:rFonts w:hint="eastAsia"/>
                <w:lang w:val="en-US" w:eastAsia="zh-CN"/>
              </w:rPr>
              <w:t xml:space="preserve">0.05 </w:t>
            </w:r>
          </w:p>
        </w:tc>
        <w:tc>
          <w:tcPr>
            <w:tcW w:w="746" w:type="pct"/>
            <w:noWrap/>
            <w:tcMar>
              <w:top w:w="15" w:type="dxa"/>
              <w:left w:w="15" w:type="dxa"/>
              <w:right w:w="15" w:type="dxa"/>
            </w:tcMar>
            <w:vAlign w:val="center"/>
          </w:tcPr>
          <w:p>
            <w:pPr>
              <w:pStyle w:val="29"/>
              <w:bidi w:val="0"/>
            </w:pPr>
            <w:r>
              <w:rPr>
                <w:rFonts w:hint="eastAsia"/>
                <w:lang w:val="en-US" w:eastAsia="zh-CN"/>
              </w:rPr>
              <w:t xml:space="preserve">0.81 </w:t>
            </w:r>
          </w:p>
        </w:tc>
        <w:tc>
          <w:tcPr>
            <w:tcW w:w="565" w:type="pct"/>
            <w:noWrap/>
            <w:tcMar>
              <w:top w:w="15" w:type="dxa"/>
              <w:left w:w="15" w:type="dxa"/>
              <w:right w:w="15" w:type="dxa"/>
            </w:tcMar>
            <w:vAlign w:val="center"/>
          </w:tcPr>
          <w:p>
            <w:pPr>
              <w:pStyle w:val="29"/>
              <w:bidi w:val="0"/>
            </w:pPr>
            <w:r>
              <w:rPr>
                <w:rFonts w:hint="eastAsia"/>
                <w:lang w:val="en-US" w:eastAsia="zh-CN"/>
              </w:rPr>
              <w:t xml:space="preserve">0.41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rFonts w:hint="eastAsia"/>
                <w:color w:val="auto"/>
                <w:highlight w:val="none"/>
              </w:rPr>
              <w:t>25000</w:t>
            </w:r>
          </w:p>
        </w:tc>
        <w:tc>
          <w:tcPr>
            <w:tcW w:w="869" w:type="pct"/>
            <w:noWrap/>
            <w:tcMar>
              <w:top w:w="15" w:type="dxa"/>
              <w:left w:w="15" w:type="dxa"/>
              <w:right w:w="15" w:type="dxa"/>
            </w:tcMar>
            <w:vAlign w:val="center"/>
          </w:tcPr>
          <w:p>
            <w:pPr>
              <w:pStyle w:val="29"/>
              <w:bidi w:val="0"/>
            </w:pPr>
            <w:r>
              <w:rPr>
                <w:rFonts w:hint="eastAsia"/>
                <w:lang w:val="en-US" w:eastAsia="zh-CN"/>
              </w:rPr>
              <w:t xml:space="preserve">0.03 </w:t>
            </w:r>
          </w:p>
        </w:tc>
        <w:tc>
          <w:tcPr>
            <w:tcW w:w="750" w:type="pct"/>
            <w:noWrap/>
            <w:tcMar>
              <w:top w:w="15" w:type="dxa"/>
              <w:left w:w="15" w:type="dxa"/>
              <w:right w:w="15" w:type="dxa"/>
            </w:tcMar>
            <w:vAlign w:val="center"/>
          </w:tcPr>
          <w:p>
            <w:pPr>
              <w:pStyle w:val="29"/>
              <w:bidi w:val="0"/>
            </w:pPr>
            <w:r>
              <w:rPr>
                <w:rFonts w:hint="eastAsia"/>
                <w:lang w:val="en-US" w:eastAsia="zh-CN"/>
              </w:rPr>
              <w:t xml:space="preserve">0.01 </w:t>
            </w:r>
          </w:p>
        </w:tc>
        <w:tc>
          <w:tcPr>
            <w:tcW w:w="689" w:type="pct"/>
            <w:noWrap/>
            <w:tcMar>
              <w:top w:w="15" w:type="dxa"/>
              <w:left w:w="15" w:type="dxa"/>
              <w:right w:w="15" w:type="dxa"/>
            </w:tcMar>
            <w:vAlign w:val="center"/>
          </w:tcPr>
          <w:p>
            <w:pPr>
              <w:pStyle w:val="29"/>
              <w:bidi w:val="0"/>
            </w:pPr>
            <w:r>
              <w:rPr>
                <w:rFonts w:hint="eastAsia"/>
                <w:lang w:val="en-US" w:eastAsia="zh-CN"/>
              </w:rPr>
              <w:t xml:space="preserve">0.18 </w:t>
            </w:r>
          </w:p>
        </w:tc>
        <w:tc>
          <w:tcPr>
            <w:tcW w:w="629" w:type="pct"/>
            <w:noWrap/>
            <w:tcMar>
              <w:top w:w="15" w:type="dxa"/>
              <w:left w:w="15" w:type="dxa"/>
              <w:right w:w="15" w:type="dxa"/>
            </w:tcMar>
            <w:vAlign w:val="center"/>
          </w:tcPr>
          <w:p>
            <w:pPr>
              <w:pStyle w:val="29"/>
              <w:bidi w:val="0"/>
            </w:pPr>
            <w:r>
              <w:rPr>
                <w:rFonts w:hint="eastAsia"/>
                <w:lang w:val="en-US" w:eastAsia="zh-CN"/>
              </w:rPr>
              <w:t xml:space="preserve">0.04 </w:t>
            </w:r>
          </w:p>
        </w:tc>
        <w:tc>
          <w:tcPr>
            <w:tcW w:w="746" w:type="pct"/>
            <w:noWrap/>
            <w:tcMar>
              <w:top w:w="15" w:type="dxa"/>
              <w:left w:w="15" w:type="dxa"/>
              <w:right w:w="15" w:type="dxa"/>
            </w:tcMar>
            <w:vAlign w:val="center"/>
          </w:tcPr>
          <w:p>
            <w:pPr>
              <w:pStyle w:val="29"/>
              <w:bidi w:val="0"/>
            </w:pPr>
            <w:r>
              <w:rPr>
                <w:rFonts w:hint="eastAsia"/>
                <w:lang w:val="en-US" w:eastAsia="zh-CN"/>
              </w:rPr>
              <w:t xml:space="preserve">0.63 </w:t>
            </w:r>
          </w:p>
        </w:tc>
        <w:tc>
          <w:tcPr>
            <w:tcW w:w="565" w:type="pct"/>
            <w:noWrap/>
            <w:tcMar>
              <w:top w:w="15" w:type="dxa"/>
              <w:left w:w="15" w:type="dxa"/>
              <w:right w:w="15" w:type="dxa"/>
            </w:tcMar>
            <w:vAlign w:val="center"/>
          </w:tcPr>
          <w:p>
            <w:pPr>
              <w:pStyle w:val="29"/>
              <w:bidi w:val="0"/>
            </w:pPr>
            <w:r>
              <w:rPr>
                <w:rFonts w:hint="eastAsia"/>
                <w:lang w:val="en-US" w:eastAsia="zh-CN"/>
              </w:rPr>
              <w:t xml:space="preserve">0.31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color w:val="auto"/>
                <w:highlight w:val="none"/>
              </w:rPr>
              <w:t>下风向最大值</w:t>
            </w:r>
          </w:p>
        </w:tc>
        <w:tc>
          <w:tcPr>
            <w:tcW w:w="869" w:type="pct"/>
            <w:noWrap/>
            <w:tcMar>
              <w:top w:w="15" w:type="dxa"/>
              <w:left w:w="15" w:type="dxa"/>
              <w:right w:w="15" w:type="dxa"/>
            </w:tcMar>
            <w:vAlign w:val="center"/>
          </w:tcPr>
          <w:p>
            <w:pPr>
              <w:pStyle w:val="28"/>
              <w:rPr>
                <w:rFonts w:hint="eastAsia" w:eastAsiaTheme="minorEastAsia"/>
                <w:color w:val="auto"/>
                <w:highlight w:val="none"/>
                <w:lang w:eastAsia="zh-CN"/>
              </w:rPr>
            </w:pPr>
            <w:r>
              <w:rPr>
                <w:rFonts w:hint="eastAsia"/>
                <w:b/>
                <w:bCs/>
                <w:color w:val="auto"/>
                <w:highlight w:val="none"/>
              </w:rPr>
              <w:t>0.8</w:t>
            </w:r>
            <w:r>
              <w:rPr>
                <w:rFonts w:hint="eastAsia"/>
                <w:b/>
                <w:bCs/>
                <w:color w:val="auto"/>
                <w:highlight w:val="none"/>
                <w:lang w:val="en-US" w:eastAsia="zh-CN"/>
              </w:rPr>
              <w:t>6</w:t>
            </w:r>
          </w:p>
        </w:tc>
        <w:tc>
          <w:tcPr>
            <w:tcW w:w="750" w:type="pct"/>
            <w:noWrap/>
            <w:tcMar>
              <w:top w:w="15" w:type="dxa"/>
              <w:left w:w="15" w:type="dxa"/>
              <w:right w:w="15" w:type="dxa"/>
            </w:tcMar>
            <w:vAlign w:val="center"/>
          </w:tcPr>
          <w:p>
            <w:pPr>
              <w:pStyle w:val="28"/>
              <w:rPr>
                <w:color w:val="auto"/>
                <w:highlight w:val="none"/>
              </w:rPr>
            </w:pPr>
            <w:r>
              <w:rPr>
                <w:rFonts w:hint="eastAsia"/>
                <w:b/>
                <w:bCs/>
                <w:color w:val="auto"/>
                <w:highlight w:val="none"/>
              </w:rPr>
              <w:t>0.19</w:t>
            </w:r>
          </w:p>
        </w:tc>
        <w:tc>
          <w:tcPr>
            <w:tcW w:w="689" w:type="pct"/>
            <w:noWrap/>
            <w:tcMar>
              <w:top w:w="15" w:type="dxa"/>
              <w:left w:w="15" w:type="dxa"/>
              <w:right w:w="15" w:type="dxa"/>
            </w:tcMar>
            <w:vAlign w:val="center"/>
          </w:tcPr>
          <w:p>
            <w:pPr>
              <w:pStyle w:val="28"/>
              <w:rPr>
                <w:color w:val="auto"/>
                <w:highlight w:val="none"/>
              </w:rPr>
            </w:pPr>
            <w:r>
              <w:rPr>
                <w:rFonts w:hint="eastAsia"/>
                <w:b/>
                <w:bCs/>
                <w:color w:val="auto"/>
                <w:highlight w:val="none"/>
              </w:rPr>
              <w:t>5.034</w:t>
            </w:r>
          </w:p>
        </w:tc>
        <w:tc>
          <w:tcPr>
            <w:tcW w:w="629" w:type="pct"/>
            <w:noWrap/>
            <w:tcMar>
              <w:top w:w="15" w:type="dxa"/>
              <w:left w:w="15" w:type="dxa"/>
              <w:right w:w="15" w:type="dxa"/>
            </w:tcMar>
            <w:vAlign w:val="center"/>
          </w:tcPr>
          <w:p>
            <w:pPr>
              <w:pStyle w:val="28"/>
              <w:rPr>
                <w:color w:val="auto"/>
                <w:highlight w:val="none"/>
              </w:rPr>
            </w:pPr>
            <w:r>
              <w:rPr>
                <w:rFonts w:hint="eastAsia"/>
                <w:b/>
                <w:bCs/>
                <w:color w:val="auto"/>
                <w:highlight w:val="none"/>
              </w:rPr>
              <w:t>1.01</w:t>
            </w:r>
          </w:p>
        </w:tc>
        <w:tc>
          <w:tcPr>
            <w:tcW w:w="746" w:type="pct"/>
            <w:noWrap/>
            <w:tcMar>
              <w:top w:w="15" w:type="dxa"/>
              <w:left w:w="15" w:type="dxa"/>
              <w:right w:w="15" w:type="dxa"/>
            </w:tcMar>
            <w:vAlign w:val="center"/>
          </w:tcPr>
          <w:p>
            <w:pPr>
              <w:pStyle w:val="28"/>
              <w:rPr>
                <w:color w:val="auto"/>
                <w:highlight w:val="none"/>
              </w:rPr>
            </w:pPr>
            <w:r>
              <w:rPr>
                <w:rFonts w:hint="eastAsia"/>
                <w:b/>
                <w:bCs/>
                <w:color w:val="auto"/>
                <w:highlight w:val="none"/>
              </w:rPr>
              <w:t>17.54</w:t>
            </w:r>
          </w:p>
        </w:tc>
        <w:tc>
          <w:tcPr>
            <w:tcW w:w="565" w:type="pct"/>
            <w:noWrap/>
            <w:tcMar>
              <w:top w:w="15" w:type="dxa"/>
              <w:left w:w="15" w:type="dxa"/>
              <w:right w:w="15" w:type="dxa"/>
            </w:tcMar>
            <w:vAlign w:val="center"/>
          </w:tcPr>
          <w:p>
            <w:pPr>
              <w:pStyle w:val="28"/>
              <w:rPr>
                <w:color w:val="auto"/>
                <w:highlight w:val="none"/>
              </w:rPr>
            </w:pPr>
            <w:r>
              <w:rPr>
                <w:rFonts w:hint="eastAsia"/>
                <w:b/>
                <w:bCs/>
                <w:color w:val="auto"/>
                <w:highlight w:val="none"/>
              </w:rPr>
              <w:t>8.77</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48" w:type="pct"/>
            <w:noWrap/>
            <w:tcMar>
              <w:top w:w="15" w:type="dxa"/>
              <w:left w:w="15" w:type="dxa"/>
              <w:right w:w="15" w:type="dxa"/>
            </w:tcMar>
            <w:vAlign w:val="center"/>
          </w:tcPr>
          <w:p>
            <w:pPr>
              <w:pStyle w:val="28"/>
              <w:rPr>
                <w:color w:val="auto"/>
                <w:highlight w:val="none"/>
              </w:rPr>
            </w:pPr>
            <w:r>
              <w:rPr>
                <w:color w:val="auto"/>
                <w:highlight w:val="none"/>
              </w:rPr>
              <w:t>最大落地浓度出现距离（m）</w:t>
            </w:r>
          </w:p>
        </w:tc>
        <w:tc>
          <w:tcPr>
            <w:tcW w:w="1620" w:type="pct"/>
            <w:gridSpan w:val="2"/>
            <w:noWrap/>
            <w:tcMar>
              <w:top w:w="15" w:type="dxa"/>
              <w:left w:w="15" w:type="dxa"/>
              <w:right w:w="15" w:type="dxa"/>
            </w:tcMar>
            <w:vAlign w:val="center"/>
          </w:tcPr>
          <w:p>
            <w:pPr>
              <w:pStyle w:val="28"/>
              <w:rPr>
                <w:color w:val="auto"/>
                <w:highlight w:val="none"/>
              </w:rPr>
            </w:pPr>
            <w:r>
              <w:rPr>
                <w:rFonts w:hint="eastAsia"/>
                <w:color w:val="auto"/>
                <w:highlight w:val="none"/>
              </w:rPr>
              <w:t>114</w:t>
            </w:r>
          </w:p>
        </w:tc>
        <w:tc>
          <w:tcPr>
            <w:tcW w:w="1319" w:type="pct"/>
            <w:gridSpan w:val="2"/>
            <w:noWrap/>
            <w:tcMar>
              <w:top w:w="15" w:type="dxa"/>
              <w:left w:w="15" w:type="dxa"/>
              <w:right w:w="15" w:type="dxa"/>
            </w:tcMar>
            <w:vAlign w:val="center"/>
          </w:tcPr>
          <w:p>
            <w:pPr>
              <w:pStyle w:val="28"/>
              <w:rPr>
                <w:color w:val="auto"/>
                <w:highlight w:val="none"/>
              </w:rPr>
            </w:pPr>
            <w:r>
              <w:rPr>
                <w:rFonts w:hint="eastAsia"/>
                <w:color w:val="auto"/>
                <w:highlight w:val="none"/>
              </w:rPr>
              <w:t>114</w:t>
            </w:r>
          </w:p>
        </w:tc>
        <w:tc>
          <w:tcPr>
            <w:tcW w:w="1311" w:type="pct"/>
            <w:gridSpan w:val="2"/>
            <w:noWrap/>
            <w:tcMar>
              <w:top w:w="15" w:type="dxa"/>
              <w:left w:w="15" w:type="dxa"/>
              <w:right w:w="15" w:type="dxa"/>
            </w:tcMar>
            <w:vAlign w:val="center"/>
          </w:tcPr>
          <w:p>
            <w:pPr>
              <w:pStyle w:val="28"/>
              <w:rPr>
                <w:color w:val="auto"/>
                <w:highlight w:val="none"/>
              </w:rPr>
            </w:pPr>
            <w:r>
              <w:rPr>
                <w:rFonts w:hint="eastAsia"/>
                <w:color w:val="auto"/>
                <w:highlight w:val="none"/>
              </w:rPr>
              <w:t>114</w:t>
            </w:r>
          </w:p>
        </w:tc>
      </w:tr>
    </w:tbl>
    <w:p>
      <w:pPr>
        <w:pStyle w:val="27"/>
        <w:rPr>
          <w:color w:val="auto"/>
          <w:highlight w:val="none"/>
        </w:rPr>
      </w:pPr>
      <w:r>
        <w:rPr>
          <w:color w:val="auto"/>
          <w:highlight w:val="none"/>
        </w:rPr>
        <w:t>表</w:t>
      </w:r>
      <w:r>
        <w:rPr>
          <w:bCs/>
          <w:color w:val="auto"/>
          <w:highlight w:val="none"/>
          <w:lang w:val="zh-CN"/>
        </w:rPr>
        <w:t>5.2</w:t>
      </w:r>
      <w:r>
        <w:rPr>
          <w:rFonts w:hint="eastAsia"/>
          <w:bCs/>
          <w:color w:val="auto"/>
          <w:highlight w:val="none"/>
        </w:rPr>
        <w:t>.1</w:t>
      </w:r>
      <w:r>
        <w:rPr>
          <w:bCs/>
          <w:color w:val="auto"/>
          <w:highlight w:val="none"/>
          <w:lang w:val="zh-CN"/>
        </w:rPr>
        <w:t>-</w:t>
      </w:r>
      <w:r>
        <w:rPr>
          <w:bCs/>
          <w:color w:val="auto"/>
          <w:highlight w:val="none"/>
        </w:rPr>
        <w:t>1</w:t>
      </w:r>
      <w:r>
        <w:rPr>
          <w:rFonts w:hint="eastAsia"/>
          <w:bCs/>
          <w:color w:val="auto"/>
          <w:highlight w:val="none"/>
        </w:rPr>
        <w:t>9</w:t>
      </w:r>
      <w:r>
        <w:rPr>
          <w:color w:val="auto"/>
          <w:highlight w:val="none"/>
        </w:rPr>
        <w:t xml:space="preserve">    </w:t>
      </w:r>
      <w:r>
        <w:rPr>
          <w:rFonts w:hint="eastAsia"/>
          <w:color w:val="auto"/>
          <w:highlight w:val="none"/>
        </w:rPr>
        <w:t>羽毛粉车间废气</w:t>
      </w:r>
      <w:r>
        <w:rPr>
          <w:color w:val="auto"/>
          <w:highlight w:val="none"/>
        </w:rPr>
        <w:t>估算模式计算结果表</w:t>
      </w:r>
    </w:p>
    <w:tbl>
      <w:tblPr>
        <w:tblStyle w:val="19"/>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49"/>
        <w:gridCol w:w="810"/>
        <w:gridCol w:w="581"/>
        <w:gridCol w:w="736"/>
        <w:gridCol w:w="504"/>
        <w:gridCol w:w="809"/>
        <w:gridCol w:w="505"/>
        <w:gridCol w:w="809"/>
        <w:gridCol w:w="505"/>
        <w:gridCol w:w="809"/>
        <w:gridCol w:w="505"/>
        <w:gridCol w:w="809"/>
        <w:gridCol w:w="505"/>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vMerge w:val="restar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距源中心下分风向D/m</w:t>
            </w:r>
          </w:p>
        </w:tc>
        <w:tc>
          <w:tcPr>
            <w:tcW w:w="833" w:type="pct"/>
            <w:gridSpan w:val="2"/>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NH</w:t>
            </w:r>
            <w:r>
              <w:rPr>
                <w:color w:val="auto"/>
                <w:sz w:val="15"/>
                <w:szCs w:val="15"/>
                <w:highlight w:val="none"/>
                <w:vertAlign w:val="subscript"/>
              </w:rPr>
              <w:t>3</w:t>
            </w:r>
          </w:p>
        </w:tc>
        <w:tc>
          <w:tcPr>
            <w:tcW w:w="743" w:type="pct"/>
            <w:gridSpan w:val="2"/>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H</w:t>
            </w:r>
            <w:r>
              <w:rPr>
                <w:color w:val="auto"/>
                <w:sz w:val="15"/>
                <w:szCs w:val="15"/>
                <w:highlight w:val="none"/>
                <w:vertAlign w:val="subscript"/>
              </w:rPr>
              <w:t>2</w:t>
            </w:r>
            <w:r>
              <w:rPr>
                <w:color w:val="auto"/>
                <w:sz w:val="15"/>
                <w:szCs w:val="15"/>
                <w:highlight w:val="none"/>
              </w:rPr>
              <w:t>S</w:t>
            </w:r>
          </w:p>
        </w:tc>
        <w:tc>
          <w:tcPr>
            <w:tcW w:w="788" w:type="pct"/>
            <w:gridSpan w:val="2"/>
            <w:tcBorders>
              <w:tl2br w:val="nil"/>
              <w:tr2bl w:val="nil"/>
            </w:tcBorders>
            <w:shd w:val="clear" w:color="auto" w:fill="auto"/>
            <w:tcMar>
              <w:top w:w="15" w:type="dxa"/>
              <w:left w:w="15" w:type="dxa"/>
              <w:right w:w="15" w:type="dxa"/>
            </w:tcMar>
            <w:vAlign w:val="center"/>
          </w:tcPr>
          <w:p>
            <w:pPr>
              <w:pStyle w:val="29"/>
              <w:rPr>
                <w:rFonts w:hint="eastAsia" w:eastAsiaTheme="minorEastAsia"/>
                <w:color w:val="auto"/>
                <w:sz w:val="15"/>
                <w:szCs w:val="15"/>
                <w:highlight w:val="none"/>
                <w:lang w:eastAsia="zh-CN"/>
              </w:rPr>
            </w:pPr>
            <w:r>
              <w:rPr>
                <w:rFonts w:hint="eastAsia"/>
                <w:color w:val="auto"/>
                <w:sz w:val="15"/>
                <w:szCs w:val="15"/>
                <w:highlight w:val="none"/>
                <w:lang w:val="en-US" w:eastAsia="zh-CN"/>
              </w:rPr>
              <w:t>颗粒物</w:t>
            </w:r>
          </w:p>
        </w:tc>
        <w:tc>
          <w:tcPr>
            <w:tcW w:w="788" w:type="pct"/>
            <w:gridSpan w:val="2"/>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rFonts w:hint="eastAsia"/>
                <w:color w:val="auto"/>
                <w:sz w:val="15"/>
                <w:szCs w:val="15"/>
                <w:highlight w:val="none"/>
              </w:rPr>
              <w:t>非甲烷总烃</w:t>
            </w:r>
          </w:p>
        </w:tc>
        <w:tc>
          <w:tcPr>
            <w:tcW w:w="788" w:type="pct"/>
            <w:gridSpan w:val="2"/>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rFonts w:hint="eastAsia"/>
                <w:color w:val="auto"/>
                <w:sz w:val="15"/>
                <w:szCs w:val="15"/>
                <w:highlight w:val="none"/>
              </w:rPr>
              <w:t>SO</w:t>
            </w:r>
            <w:r>
              <w:rPr>
                <w:rFonts w:hint="eastAsia"/>
                <w:color w:val="auto"/>
                <w:sz w:val="15"/>
                <w:szCs w:val="15"/>
                <w:highlight w:val="none"/>
                <w:vertAlign w:val="subscript"/>
              </w:rPr>
              <w:t>2</w:t>
            </w:r>
          </w:p>
        </w:tc>
        <w:tc>
          <w:tcPr>
            <w:tcW w:w="788" w:type="pct"/>
            <w:gridSpan w:val="2"/>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rFonts w:hint="eastAsia"/>
                <w:color w:val="auto"/>
                <w:sz w:val="15"/>
                <w:szCs w:val="15"/>
                <w:highlight w:val="none"/>
              </w:rPr>
              <w:t>NO</w:t>
            </w:r>
            <w:r>
              <w:rPr>
                <w:rFonts w:hint="eastAsia"/>
                <w:color w:val="auto"/>
                <w:sz w:val="15"/>
                <w:szCs w:val="15"/>
                <w:highlight w:val="none"/>
                <w:vertAlign w:val="subscript"/>
              </w:rPr>
              <w:t>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vMerge w:val="continue"/>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p>
        </w:tc>
        <w:tc>
          <w:tcPr>
            <w:tcW w:w="485"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预测质量浓度Cil</w:t>
            </w:r>
            <w:r>
              <w:rPr>
                <w:rFonts w:hint="eastAsia"/>
                <w:color w:val="auto"/>
                <w:sz w:val="15"/>
                <w:szCs w:val="15"/>
                <w:highlight w:val="none"/>
              </w:rPr>
              <w:t>（</w:t>
            </w:r>
            <w:r>
              <w:rPr>
                <w:rFonts w:cs="Times New Roman"/>
                <w:color w:val="auto"/>
                <w:sz w:val="15"/>
                <w:szCs w:val="15"/>
                <w:highlight w:val="none"/>
              </w:rPr>
              <w:t>μ</w:t>
            </w:r>
            <w:r>
              <w:rPr>
                <w:color w:val="auto"/>
                <w:sz w:val="15"/>
                <w:szCs w:val="15"/>
                <w:highlight w:val="none"/>
              </w:rPr>
              <w:t>g/m</w:t>
            </w:r>
            <w:r>
              <w:rPr>
                <w:color w:val="auto"/>
                <w:sz w:val="15"/>
                <w:szCs w:val="15"/>
                <w:highlight w:val="none"/>
                <w:vertAlign w:val="superscript"/>
              </w:rPr>
              <w:t>3</w:t>
            </w:r>
            <w:r>
              <w:rPr>
                <w:color w:val="auto"/>
                <w:sz w:val="15"/>
                <w:szCs w:val="15"/>
                <w:highlight w:val="none"/>
              </w:rPr>
              <w:t>）</w:t>
            </w:r>
          </w:p>
        </w:tc>
        <w:tc>
          <w:tcPr>
            <w:tcW w:w="347"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质量浓度占标率Pil</w:t>
            </w:r>
            <w:r>
              <w:rPr>
                <w:rFonts w:hint="eastAsia"/>
                <w:color w:val="auto"/>
                <w:sz w:val="15"/>
                <w:szCs w:val="15"/>
                <w:highlight w:val="none"/>
              </w:rPr>
              <w:t>（</w:t>
            </w:r>
            <w:r>
              <w:rPr>
                <w:color w:val="auto"/>
                <w:sz w:val="15"/>
                <w:szCs w:val="15"/>
                <w:highlight w:val="none"/>
              </w:rPr>
              <w:t>%</w:t>
            </w:r>
            <w:r>
              <w:rPr>
                <w:rFonts w:hint="eastAsia"/>
                <w:color w:val="auto"/>
                <w:sz w:val="15"/>
                <w:szCs w:val="15"/>
                <w:highlight w:val="none"/>
              </w:rPr>
              <w:t>）</w:t>
            </w:r>
          </w:p>
        </w:tc>
        <w:tc>
          <w:tcPr>
            <w:tcW w:w="441"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预测质量浓度Cil</w:t>
            </w:r>
            <w:r>
              <w:rPr>
                <w:rFonts w:hint="eastAsia"/>
                <w:color w:val="auto"/>
                <w:sz w:val="15"/>
                <w:szCs w:val="15"/>
                <w:highlight w:val="none"/>
              </w:rPr>
              <w:t>（</w:t>
            </w:r>
            <w:r>
              <w:rPr>
                <w:rFonts w:cs="Times New Roman"/>
                <w:color w:val="auto"/>
                <w:sz w:val="15"/>
                <w:szCs w:val="15"/>
                <w:highlight w:val="none"/>
              </w:rPr>
              <w:t>μ</w:t>
            </w:r>
            <w:r>
              <w:rPr>
                <w:color w:val="auto"/>
                <w:sz w:val="15"/>
                <w:szCs w:val="15"/>
                <w:highlight w:val="none"/>
              </w:rPr>
              <w:t>g/m</w:t>
            </w:r>
            <w:r>
              <w:rPr>
                <w:color w:val="auto"/>
                <w:sz w:val="15"/>
                <w:szCs w:val="15"/>
                <w:highlight w:val="none"/>
                <w:vertAlign w:val="superscript"/>
              </w:rPr>
              <w:t>3</w:t>
            </w:r>
            <w:r>
              <w:rPr>
                <w:color w:val="auto"/>
                <w:sz w:val="15"/>
                <w:szCs w:val="15"/>
                <w:highlight w:val="none"/>
              </w:rPr>
              <w:t>）</w:t>
            </w:r>
          </w:p>
        </w:tc>
        <w:tc>
          <w:tcPr>
            <w:tcW w:w="302"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质量浓度占标率Pil</w:t>
            </w:r>
            <w:r>
              <w:rPr>
                <w:rFonts w:hint="eastAsia"/>
                <w:color w:val="auto"/>
                <w:sz w:val="15"/>
                <w:szCs w:val="15"/>
                <w:highlight w:val="none"/>
              </w:rPr>
              <w:t>（</w:t>
            </w:r>
            <w:r>
              <w:rPr>
                <w:color w:val="auto"/>
                <w:sz w:val="15"/>
                <w:szCs w:val="15"/>
                <w:highlight w:val="none"/>
              </w:rPr>
              <w:t>%</w:t>
            </w:r>
            <w:r>
              <w:rPr>
                <w:rFonts w:hint="eastAsia"/>
                <w:color w:val="auto"/>
                <w:sz w:val="15"/>
                <w:szCs w:val="15"/>
                <w:highlight w:val="none"/>
              </w:rPr>
              <w:t>）</w:t>
            </w:r>
          </w:p>
        </w:tc>
        <w:tc>
          <w:tcPr>
            <w:tcW w:w="485"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预测质量浓度Cil</w:t>
            </w:r>
            <w:r>
              <w:rPr>
                <w:rFonts w:hint="eastAsia"/>
                <w:color w:val="auto"/>
                <w:sz w:val="15"/>
                <w:szCs w:val="15"/>
                <w:highlight w:val="none"/>
              </w:rPr>
              <w:t>（</w:t>
            </w:r>
            <w:r>
              <w:rPr>
                <w:rFonts w:cs="Times New Roman"/>
                <w:color w:val="auto"/>
                <w:sz w:val="15"/>
                <w:szCs w:val="15"/>
                <w:highlight w:val="none"/>
              </w:rPr>
              <w:t>μ</w:t>
            </w:r>
            <w:r>
              <w:rPr>
                <w:color w:val="auto"/>
                <w:sz w:val="15"/>
                <w:szCs w:val="15"/>
                <w:highlight w:val="none"/>
              </w:rPr>
              <w:t>g/m</w:t>
            </w:r>
            <w:r>
              <w:rPr>
                <w:color w:val="auto"/>
                <w:sz w:val="15"/>
                <w:szCs w:val="15"/>
                <w:highlight w:val="none"/>
                <w:vertAlign w:val="superscript"/>
              </w:rPr>
              <w:t>3</w:t>
            </w:r>
            <w:r>
              <w:rPr>
                <w:color w:val="auto"/>
                <w:sz w:val="15"/>
                <w:szCs w:val="15"/>
                <w:highlight w:val="none"/>
              </w:rPr>
              <w:t>）</w:t>
            </w:r>
          </w:p>
        </w:tc>
        <w:tc>
          <w:tcPr>
            <w:tcW w:w="302"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质量浓度占标率Pil</w:t>
            </w:r>
            <w:r>
              <w:rPr>
                <w:rFonts w:hint="eastAsia"/>
                <w:color w:val="auto"/>
                <w:sz w:val="15"/>
                <w:szCs w:val="15"/>
                <w:highlight w:val="none"/>
              </w:rPr>
              <w:t>（</w:t>
            </w:r>
            <w:r>
              <w:rPr>
                <w:color w:val="auto"/>
                <w:sz w:val="15"/>
                <w:szCs w:val="15"/>
                <w:highlight w:val="none"/>
              </w:rPr>
              <w:t>%</w:t>
            </w:r>
            <w:r>
              <w:rPr>
                <w:rFonts w:hint="eastAsia"/>
                <w:color w:val="auto"/>
                <w:sz w:val="15"/>
                <w:szCs w:val="15"/>
                <w:highlight w:val="none"/>
              </w:rPr>
              <w:t>）</w:t>
            </w:r>
          </w:p>
        </w:tc>
        <w:tc>
          <w:tcPr>
            <w:tcW w:w="485"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预测质量浓度Cil</w:t>
            </w:r>
            <w:r>
              <w:rPr>
                <w:rFonts w:hint="eastAsia"/>
                <w:color w:val="auto"/>
                <w:sz w:val="15"/>
                <w:szCs w:val="15"/>
                <w:highlight w:val="none"/>
              </w:rPr>
              <w:t>（</w:t>
            </w:r>
            <w:r>
              <w:rPr>
                <w:color w:val="auto"/>
                <w:sz w:val="15"/>
                <w:szCs w:val="15"/>
                <w:highlight w:val="none"/>
              </w:rPr>
              <w:t>mg/m</w:t>
            </w:r>
            <w:r>
              <w:rPr>
                <w:color w:val="auto"/>
                <w:sz w:val="15"/>
                <w:szCs w:val="15"/>
                <w:highlight w:val="none"/>
                <w:vertAlign w:val="superscript"/>
              </w:rPr>
              <w:t>3</w:t>
            </w:r>
            <w:r>
              <w:rPr>
                <w:color w:val="auto"/>
                <w:sz w:val="15"/>
                <w:szCs w:val="15"/>
                <w:highlight w:val="none"/>
              </w:rPr>
              <w:t>）</w:t>
            </w:r>
          </w:p>
        </w:tc>
        <w:tc>
          <w:tcPr>
            <w:tcW w:w="302"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质量浓度占标率Pil</w:t>
            </w:r>
            <w:r>
              <w:rPr>
                <w:rFonts w:hint="eastAsia"/>
                <w:color w:val="auto"/>
                <w:sz w:val="15"/>
                <w:szCs w:val="15"/>
                <w:highlight w:val="none"/>
              </w:rPr>
              <w:t>（</w:t>
            </w:r>
            <w:r>
              <w:rPr>
                <w:color w:val="auto"/>
                <w:sz w:val="15"/>
                <w:szCs w:val="15"/>
                <w:highlight w:val="none"/>
              </w:rPr>
              <w:t>%</w:t>
            </w:r>
            <w:r>
              <w:rPr>
                <w:rFonts w:hint="eastAsia"/>
                <w:color w:val="auto"/>
                <w:sz w:val="15"/>
                <w:szCs w:val="15"/>
                <w:highlight w:val="none"/>
              </w:rPr>
              <w:t>）</w:t>
            </w:r>
          </w:p>
        </w:tc>
        <w:tc>
          <w:tcPr>
            <w:tcW w:w="485"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预测质量浓度Cil</w:t>
            </w:r>
            <w:r>
              <w:rPr>
                <w:rFonts w:hint="eastAsia"/>
                <w:color w:val="auto"/>
                <w:sz w:val="15"/>
                <w:szCs w:val="15"/>
                <w:highlight w:val="none"/>
              </w:rPr>
              <w:t>（</w:t>
            </w:r>
            <w:r>
              <w:rPr>
                <w:rFonts w:cs="Times New Roman"/>
                <w:color w:val="auto"/>
                <w:sz w:val="15"/>
                <w:szCs w:val="15"/>
                <w:highlight w:val="none"/>
              </w:rPr>
              <w:t>μ</w:t>
            </w:r>
            <w:r>
              <w:rPr>
                <w:color w:val="auto"/>
                <w:sz w:val="15"/>
                <w:szCs w:val="15"/>
                <w:highlight w:val="none"/>
              </w:rPr>
              <w:t>g/m</w:t>
            </w:r>
            <w:r>
              <w:rPr>
                <w:color w:val="auto"/>
                <w:sz w:val="15"/>
                <w:szCs w:val="15"/>
                <w:highlight w:val="none"/>
                <w:vertAlign w:val="superscript"/>
              </w:rPr>
              <w:t>3</w:t>
            </w:r>
            <w:r>
              <w:rPr>
                <w:color w:val="auto"/>
                <w:sz w:val="15"/>
                <w:szCs w:val="15"/>
                <w:highlight w:val="none"/>
              </w:rPr>
              <w:t>）</w:t>
            </w:r>
          </w:p>
        </w:tc>
        <w:tc>
          <w:tcPr>
            <w:tcW w:w="302"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质量浓度占标率Pil</w:t>
            </w:r>
            <w:r>
              <w:rPr>
                <w:rFonts w:hint="eastAsia"/>
                <w:color w:val="auto"/>
                <w:sz w:val="15"/>
                <w:szCs w:val="15"/>
                <w:highlight w:val="none"/>
              </w:rPr>
              <w:t>（</w:t>
            </w:r>
            <w:r>
              <w:rPr>
                <w:color w:val="auto"/>
                <w:sz w:val="15"/>
                <w:szCs w:val="15"/>
                <w:highlight w:val="none"/>
              </w:rPr>
              <w:t>%</w:t>
            </w:r>
            <w:r>
              <w:rPr>
                <w:rFonts w:hint="eastAsia"/>
                <w:color w:val="auto"/>
                <w:sz w:val="15"/>
                <w:szCs w:val="15"/>
                <w:highlight w:val="none"/>
              </w:rPr>
              <w:t>）</w:t>
            </w:r>
          </w:p>
        </w:tc>
        <w:tc>
          <w:tcPr>
            <w:tcW w:w="485"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预测质量浓度Cil</w:t>
            </w:r>
            <w:r>
              <w:rPr>
                <w:rFonts w:hint="eastAsia"/>
                <w:color w:val="auto"/>
                <w:sz w:val="15"/>
                <w:szCs w:val="15"/>
                <w:highlight w:val="none"/>
              </w:rPr>
              <w:t>（</w:t>
            </w:r>
            <w:r>
              <w:rPr>
                <w:rFonts w:cs="Times New Roman"/>
                <w:color w:val="auto"/>
                <w:sz w:val="15"/>
                <w:szCs w:val="15"/>
                <w:highlight w:val="none"/>
              </w:rPr>
              <w:t>μ</w:t>
            </w:r>
            <w:r>
              <w:rPr>
                <w:color w:val="auto"/>
                <w:sz w:val="15"/>
                <w:szCs w:val="15"/>
                <w:highlight w:val="none"/>
              </w:rPr>
              <w:t>g/m</w:t>
            </w:r>
            <w:r>
              <w:rPr>
                <w:color w:val="auto"/>
                <w:sz w:val="15"/>
                <w:szCs w:val="15"/>
                <w:highlight w:val="none"/>
                <w:vertAlign w:val="superscript"/>
              </w:rPr>
              <w:t>3</w:t>
            </w:r>
            <w:r>
              <w:rPr>
                <w:color w:val="auto"/>
                <w:sz w:val="15"/>
                <w:szCs w:val="15"/>
                <w:highlight w:val="none"/>
              </w:rPr>
              <w:t>）</w:t>
            </w:r>
          </w:p>
        </w:tc>
        <w:tc>
          <w:tcPr>
            <w:tcW w:w="302" w:type="pct"/>
            <w:tcBorders>
              <w:tl2br w:val="nil"/>
              <w:tr2bl w:val="nil"/>
            </w:tcBorders>
            <w:shd w:val="clear" w:color="auto" w:fill="auto"/>
            <w:tcMar>
              <w:top w:w="15" w:type="dxa"/>
              <w:left w:w="15" w:type="dxa"/>
              <w:right w:w="15" w:type="dxa"/>
            </w:tcMar>
            <w:vAlign w:val="center"/>
          </w:tcPr>
          <w:p>
            <w:pPr>
              <w:pStyle w:val="29"/>
              <w:rPr>
                <w:color w:val="auto"/>
                <w:sz w:val="15"/>
                <w:szCs w:val="15"/>
                <w:highlight w:val="none"/>
              </w:rPr>
            </w:pPr>
            <w:r>
              <w:rPr>
                <w:color w:val="auto"/>
                <w:sz w:val="15"/>
                <w:szCs w:val="15"/>
                <w:highlight w:val="none"/>
              </w:rPr>
              <w:t>质量浓度占标率Pil</w:t>
            </w:r>
            <w:r>
              <w:rPr>
                <w:rFonts w:hint="eastAsia"/>
                <w:color w:val="auto"/>
                <w:sz w:val="15"/>
                <w:szCs w:val="15"/>
                <w:highlight w:val="none"/>
              </w:rPr>
              <w:t>（</w:t>
            </w:r>
            <w:r>
              <w:rPr>
                <w:color w:val="auto"/>
                <w:sz w:val="15"/>
                <w:szCs w:val="15"/>
                <w:highlight w:val="none"/>
              </w:rPr>
              <w:t>%</w:t>
            </w:r>
            <w:r>
              <w:rPr>
                <w:rFonts w:hint="eastAsia"/>
                <w:color w:val="auto"/>
                <w:sz w:val="15"/>
                <w:szCs w:val="15"/>
                <w:highlight w:val="none"/>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3.72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0.83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0.20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0.27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b/>
                <w:bCs/>
                <w:color w:val="auto"/>
                <w:sz w:val="15"/>
                <w:szCs w:val="15"/>
                <w:highlight w:val="none"/>
              </w:rPr>
            </w:pPr>
            <w:r>
              <w:rPr>
                <w:rFonts w:hint="eastAsia"/>
                <w:b/>
                <w:bCs/>
                <w:color w:val="auto"/>
                <w:sz w:val="15"/>
                <w:szCs w:val="15"/>
                <w:highlight w:val="none"/>
              </w:rPr>
              <w:t>20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0.15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16.92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3.76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0.90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0.05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1.24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0.62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25</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0.13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15.46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3.43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0.82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1.14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0.57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50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12.76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2.83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0.68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0.94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0.47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75</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11.55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2.57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0.61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0.85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0.42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11.63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2.59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0.62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0.86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0.43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200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0.06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7.08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1.57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0.38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0.52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0.26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300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4.91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1.09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0.26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0.36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400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3.58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0.79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0.19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0.26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500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2.74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0.61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0.15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0.20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600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2.18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0.48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700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1.79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0.40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0.07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800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1.51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0.34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0.08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900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1.35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0.30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0.07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0.05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1.21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0.27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0.09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1100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1.09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0.24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0.08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1200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0.99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0.22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0.05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0.07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1300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0.90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0.20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0.05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0.07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1400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0.83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0.18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1500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0.76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0.17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1600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0.70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0.16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0.05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1700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0.65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0.15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0.05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1800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0.61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0.14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1900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0.57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0.13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2000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0.53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0.12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3000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0.32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0.07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4000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0.22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0.05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5000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6000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7000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0.10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8000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0.08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9000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0.07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10000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0.06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11000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0.05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12000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0.05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13000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14000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0.04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15000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16000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17000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18000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0.03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19000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20000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0.01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69" w:type="pct"/>
            <w:tcBorders>
              <w:tl2br w:val="nil"/>
              <w:tr2bl w:val="nil"/>
            </w:tcBorders>
            <w:shd w:val="clear" w:color="auto" w:fill="auto"/>
            <w:noWrap/>
            <w:tcMar>
              <w:top w:w="15" w:type="dxa"/>
              <w:left w:w="15" w:type="dxa"/>
              <w:right w:w="15" w:type="dxa"/>
            </w:tcMar>
            <w:vAlign w:val="center"/>
          </w:tcPr>
          <w:p>
            <w:pPr>
              <w:pStyle w:val="28"/>
              <w:rPr>
                <w:color w:val="auto"/>
                <w:sz w:val="15"/>
                <w:szCs w:val="15"/>
                <w:highlight w:val="none"/>
              </w:rPr>
            </w:pPr>
            <w:r>
              <w:rPr>
                <w:rFonts w:hint="eastAsia"/>
                <w:color w:val="auto"/>
                <w:sz w:val="15"/>
                <w:szCs w:val="15"/>
                <w:highlight w:val="none"/>
              </w:rPr>
              <w:t>25000</w:t>
            </w:r>
          </w:p>
        </w:tc>
        <w:tc>
          <w:tcPr>
            <w:tcW w:w="810"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81"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736"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4"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0.02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809"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c>
          <w:tcPr>
            <w:tcW w:w="505" w:type="dxa"/>
            <w:tcBorders>
              <w:tl2br w:val="nil"/>
              <w:tr2bl w:val="nil"/>
            </w:tcBorders>
            <w:shd w:val="clear" w:color="auto" w:fill="auto"/>
            <w:noWrap/>
            <w:tcMar>
              <w:top w:w="15" w:type="dxa"/>
              <w:left w:w="15" w:type="dxa"/>
              <w:right w:w="15" w:type="dxa"/>
            </w:tcMar>
            <w:vAlign w:val="center"/>
          </w:tcPr>
          <w:p>
            <w:pPr>
              <w:pStyle w:val="29"/>
              <w:bidi w:val="0"/>
              <w:rPr>
                <w:sz w:val="15"/>
                <w:szCs w:val="15"/>
              </w:rPr>
            </w:pPr>
            <w:r>
              <w:rPr>
                <w:rFonts w:hint="eastAsia"/>
                <w:sz w:val="15"/>
                <w:szCs w:val="15"/>
                <w:lang w:val="en-US" w:eastAsia="zh-CN"/>
              </w:rPr>
              <w:t xml:space="preserve">0.00 </w:t>
            </w:r>
          </w:p>
        </w:tc>
      </w:tr>
    </w:tbl>
    <w:p>
      <w:pPr>
        <w:pStyle w:val="27"/>
        <w:rPr>
          <w:color w:val="auto"/>
          <w:highlight w:val="none"/>
        </w:rPr>
      </w:pPr>
      <w:r>
        <w:rPr>
          <w:color w:val="auto"/>
          <w:highlight w:val="none"/>
        </w:rPr>
        <w:t>表</w:t>
      </w:r>
      <w:r>
        <w:rPr>
          <w:bCs/>
          <w:color w:val="auto"/>
          <w:highlight w:val="none"/>
          <w:lang w:val="zh-CN"/>
        </w:rPr>
        <w:t>5.2</w:t>
      </w:r>
      <w:r>
        <w:rPr>
          <w:rFonts w:hint="eastAsia"/>
          <w:bCs/>
          <w:color w:val="auto"/>
          <w:highlight w:val="none"/>
        </w:rPr>
        <w:t>.1</w:t>
      </w:r>
      <w:r>
        <w:rPr>
          <w:bCs/>
          <w:color w:val="auto"/>
          <w:highlight w:val="none"/>
          <w:lang w:val="zh-CN"/>
        </w:rPr>
        <w:t>-</w:t>
      </w:r>
      <w:r>
        <w:rPr>
          <w:bCs/>
          <w:color w:val="auto"/>
          <w:highlight w:val="none"/>
        </w:rPr>
        <w:t>1</w:t>
      </w:r>
      <w:r>
        <w:rPr>
          <w:rFonts w:hint="eastAsia"/>
          <w:bCs/>
          <w:color w:val="auto"/>
          <w:highlight w:val="none"/>
        </w:rPr>
        <w:t>9</w:t>
      </w:r>
      <w:r>
        <w:rPr>
          <w:color w:val="auto"/>
          <w:highlight w:val="none"/>
        </w:rPr>
        <w:t xml:space="preserve">    屠宰加工车间面源估算模式计算结果表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771"/>
        <w:gridCol w:w="1771"/>
        <w:gridCol w:w="1769"/>
        <w:gridCol w:w="177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vMerge w:val="restart"/>
            <w:tcBorders>
              <w:tl2br w:val="nil"/>
              <w:tr2bl w:val="nil"/>
            </w:tcBorders>
            <w:vAlign w:val="center"/>
          </w:tcPr>
          <w:p>
            <w:pPr>
              <w:pStyle w:val="28"/>
              <w:rPr>
                <w:color w:val="auto"/>
                <w:highlight w:val="none"/>
              </w:rPr>
            </w:pPr>
            <w:r>
              <w:rPr>
                <w:color w:val="auto"/>
                <w:highlight w:val="none"/>
              </w:rPr>
              <w:t>距源中心下分风向D/m</w:t>
            </w:r>
          </w:p>
        </w:tc>
        <w:tc>
          <w:tcPr>
            <w:tcW w:w="2078" w:type="pct"/>
            <w:gridSpan w:val="2"/>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2079" w:type="pct"/>
            <w:gridSpan w:val="2"/>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841" w:type="pct"/>
            <w:vMerge w:val="continue"/>
            <w:tcBorders>
              <w:tl2br w:val="nil"/>
              <w:tr2bl w:val="nil"/>
            </w:tcBorders>
            <w:vAlign w:val="center"/>
          </w:tcPr>
          <w:p>
            <w:pPr>
              <w:pStyle w:val="28"/>
              <w:rPr>
                <w:color w:val="auto"/>
                <w:highlight w:val="none"/>
              </w:rPr>
            </w:pPr>
          </w:p>
        </w:tc>
        <w:tc>
          <w:tcPr>
            <w:tcW w:w="1039" w:type="pct"/>
            <w:tcBorders>
              <w:tl2br w:val="nil"/>
              <w:tr2bl w:val="nil"/>
            </w:tcBorders>
            <w:vAlign w:val="center"/>
          </w:tcPr>
          <w:p>
            <w:pPr>
              <w:pStyle w:val="28"/>
              <w:rPr>
                <w:color w:val="auto"/>
                <w:highlight w:val="none"/>
              </w:rPr>
            </w:pPr>
            <w:r>
              <w:rPr>
                <w:color w:val="auto"/>
                <w:highlight w:val="none"/>
              </w:rPr>
              <w:t>预测质量浓度Cil（</w:t>
            </w:r>
            <w:r>
              <w:rPr>
                <w:rFonts w:cs="Times New Roman"/>
                <w:color w:val="auto"/>
                <w:highlight w:val="none"/>
              </w:rPr>
              <w:t>μ</w:t>
            </w:r>
            <w:r>
              <w:rPr>
                <w:color w:val="auto"/>
                <w:highlight w:val="none"/>
              </w:rPr>
              <w:t>g/m</w:t>
            </w:r>
            <w:r>
              <w:rPr>
                <w:color w:val="auto"/>
                <w:highlight w:val="none"/>
                <w:vertAlign w:val="superscript"/>
              </w:rPr>
              <w:t>3</w:t>
            </w:r>
            <w:r>
              <w:rPr>
                <w:color w:val="auto"/>
                <w:highlight w:val="none"/>
              </w:rPr>
              <w:t>）</w:t>
            </w:r>
          </w:p>
        </w:tc>
        <w:tc>
          <w:tcPr>
            <w:tcW w:w="1039" w:type="pct"/>
            <w:tcBorders>
              <w:tl2br w:val="nil"/>
              <w:tr2bl w:val="nil"/>
            </w:tcBorders>
            <w:vAlign w:val="center"/>
          </w:tcPr>
          <w:p>
            <w:pPr>
              <w:pStyle w:val="28"/>
              <w:rPr>
                <w:color w:val="auto"/>
                <w:highlight w:val="none"/>
              </w:rPr>
            </w:pPr>
            <w:r>
              <w:rPr>
                <w:color w:val="auto"/>
                <w:highlight w:val="none"/>
              </w:rPr>
              <w:t>质量浓度占标率Pil（%）</w:t>
            </w:r>
          </w:p>
        </w:tc>
        <w:tc>
          <w:tcPr>
            <w:tcW w:w="1038" w:type="pct"/>
            <w:tcBorders>
              <w:tl2br w:val="nil"/>
              <w:tr2bl w:val="nil"/>
            </w:tcBorders>
            <w:vAlign w:val="center"/>
          </w:tcPr>
          <w:p>
            <w:pPr>
              <w:pStyle w:val="28"/>
              <w:rPr>
                <w:color w:val="auto"/>
                <w:highlight w:val="none"/>
              </w:rPr>
            </w:pPr>
            <w:r>
              <w:rPr>
                <w:color w:val="auto"/>
                <w:highlight w:val="none"/>
              </w:rPr>
              <w:t>预测质量浓度Cil（</w:t>
            </w:r>
            <w:r>
              <w:rPr>
                <w:rFonts w:cs="Times New Roman"/>
                <w:color w:val="auto"/>
                <w:highlight w:val="none"/>
              </w:rPr>
              <w:t>μ</w:t>
            </w:r>
            <w:r>
              <w:rPr>
                <w:color w:val="auto"/>
                <w:highlight w:val="none"/>
              </w:rPr>
              <w:t>g/m</w:t>
            </w:r>
            <w:r>
              <w:rPr>
                <w:color w:val="auto"/>
                <w:highlight w:val="none"/>
                <w:vertAlign w:val="superscript"/>
              </w:rPr>
              <w:t>3</w:t>
            </w:r>
            <w:r>
              <w:rPr>
                <w:color w:val="auto"/>
                <w:highlight w:val="none"/>
              </w:rPr>
              <w:t>）</w:t>
            </w:r>
          </w:p>
        </w:tc>
        <w:tc>
          <w:tcPr>
            <w:tcW w:w="1041" w:type="pct"/>
            <w:tcBorders>
              <w:tl2br w:val="nil"/>
              <w:tr2bl w:val="nil"/>
            </w:tcBorders>
            <w:vAlign w:val="center"/>
          </w:tcPr>
          <w:p>
            <w:pPr>
              <w:pStyle w:val="28"/>
              <w:rPr>
                <w:color w:val="auto"/>
                <w:highlight w:val="none"/>
              </w:rPr>
            </w:pPr>
            <w:r>
              <w:rPr>
                <w:color w:val="auto"/>
                <w:highlight w:val="none"/>
              </w:rPr>
              <w:t>质量浓度占标率Pil（%）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10</w:t>
            </w:r>
          </w:p>
        </w:tc>
        <w:tc>
          <w:tcPr>
            <w:tcW w:w="1771" w:type="dxa"/>
            <w:tcBorders>
              <w:tl2br w:val="nil"/>
              <w:tr2bl w:val="nil"/>
            </w:tcBorders>
            <w:vAlign w:val="center"/>
          </w:tcPr>
          <w:p>
            <w:pPr>
              <w:pStyle w:val="29"/>
              <w:bidi w:val="0"/>
            </w:pPr>
            <w:r>
              <w:rPr>
                <w:rFonts w:hint="eastAsia"/>
                <w:lang w:val="en-US" w:eastAsia="zh-CN"/>
              </w:rPr>
              <w:t xml:space="preserve">1.11 </w:t>
            </w:r>
          </w:p>
        </w:tc>
        <w:tc>
          <w:tcPr>
            <w:tcW w:w="1771" w:type="dxa"/>
            <w:tcBorders>
              <w:tl2br w:val="nil"/>
              <w:tr2bl w:val="nil"/>
            </w:tcBorders>
            <w:vAlign w:val="center"/>
          </w:tcPr>
          <w:p>
            <w:pPr>
              <w:pStyle w:val="29"/>
              <w:bidi w:val="0"/>
            </w:pPr>
            <w:r>
              <w:rPr>
                <w:rFonts w:hint="eastAsia"/>
                <w:lang w:val="en-US" w:eastAsia="zh-CN"/>
              </w:rPr>
              <w:t xml:space="preserve">0.55 </w:t>
            </w:r>
          </w:p>
        </w:tc>
        <w:tc>
          <w:tcPr>
            <w:tcW w:w="1769" w:type="dxa"/>
            <w:tcBorders>
              <w:tl2br w:val="nil"/>
              <w:tr2bl w:val="nil"/>
            </w:tcBorders>
            <w:vAlign w:val="center"/>
          </w:tcPr>
          <w:p>
            <w:pPr>
              <w:pStyle w:val="29"/>
              <w:bidi w:val="0"/>
            </w:pPr>
            <w:r>
              <w:rPr>
                <w:rFonts w:hint="eastAsia"/>
                <w:lang w:val="en-US" w:eastAsia="zh-CN"/>
              </w:rPr>
              <w:t xml:space="preserve">0.22 </w:t>
            </w:r>
          </w:p>
        </w:tc>
        <w:tc>
          <w:tcPr>
            <w:tcW w:w="1775" w:type="dxa"/>
            <w:tcBorders>
              <w:tl2br w:val="nil"/>
              <w:tr2bl w:val="nil"/>
            </w:tcBorders>
            <w:vAlign w:val="center"/>
          </w:tcPr>
          <w:p>
            <w:pPr>
              <w:pStyle w:val="29"/>
              <w:bidi w:val="0"/>
            </w:pPr>
            <w:r>
              <w:rPr>
                <w:rFonts w:hint="eastAsia"/>
                <w:lang w:val="en-US" w:eastAsia="zh-CN"/>
              </w:rPr>
              <w:t xml:space="preserve">2.22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50</w:t>
            </w:r>
          </w:p>
        </w:tc>
        <w:tc>
          <w:tcPr>
            <w:tcW w:w="1771" w:type="dxa"/>
            <w:tcBorders>
              <w:tl2br w:val="nil"/>
              <w:tr2bl w:val="nil"/>
            </w:tcBorders>
            <w:vAlign w:val="center"/>
          </w:tcPr>
          <w:p>
            <w:pPr>
              <w:pStyle w:val="29"/>
              <w:bidi w:val="0"/>
            </w:pPr>
            <w:r>
              <w:rPr>
                <w:rFonts w:hint="eastAsia"/>
                <w:lang w:val="en-US" w:eastAsia="zh-CN"/>
              </w:rPr>
              <w:t xml:space="preserve">1.51 </w:t>
            </w:r>
          </w:p>
        </w:tc>
        <w:tc>
          <w:tcPr>
            <w:tcW w:w="1771" w:type="dxa"/>
            <w:tcBorders>
              <w:tl2br w:val="nil"/>
              <w:tr2bl w:val="nil"/>
            </w:tcBorders>
            <w:vAlign w:val="center"/>
          </w:tcPr>
          <w:p>
            <w:pPr>
              <w:pStyle w:val="29"/>
              <w:bidi w:val="0"/>
            </w:pPr>
            <w:r>
              <w:rPr>
                <w:rFonts w:hint="eastAsia"/>
                <w:lang w:val="en-US" w:eastAsia="zh-CN"/>
              </w:rPr>
              <w:t xml:space="preserve">0.76 </w:t>
            </w:r>
          </w:p>
        </w:tc>
        <w:tc>
          <w:tcPr>
            <w:tcW w:w="1769" w:type="dxa"/>
            <w:tcBorders>
              <w:tl2br w:val="nil"/>
              <w:tr2bl w:val="nil"/>
            </w:tcBorders>
            <w:vAlign w:val="center"/>
          </w:tcPr>
          <w:p>
            <w:pPr>
              <w:pStyle w:val="29"/>
              <w:bidi w:val="0"/>
            </w:pPr>
            <w:r>
              <w:rPr>
                <w:rFonts w:hint="eastAsia"/>
                <w:lang w:val="en-US" w:eastAsia="zh-CN"/>
              </w:rPr>
              <w:t xml:space="preserve">0.30 </w:t>
            </w:r>
          </w:p>
        </w:tc>
        <w:tc>
          <w:tcPr>
            <w:tcW w:w="1775" w:type="dxa"/>
            <w:tcBorders>
              <w:tl2br w:val="nil"/>
              <w:tr2bl w:val="nil"/>
            </w:tcBorders>
            <w:vAlign w:val="center"/>
          </w:tcPr>
          <w:p>
            <w:pPr>
              <w:pStyle w:val="29"/>
              <w:bidi w:val="0"/>
            </w:pPr>
            <w:r>
              <w:rPr>
                <w:rFonts w:hint="eastAsia"/>
                <w:lang w:val="en-US" w:eastAsia="zh-CN"/>
              </w:rPr>
              <w:t xml:space="preserve">3.03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100</w:t>
            </w:r>
          </w:p>
        </w:tc>
        <w:tc>
          <w:tcPr>
            <w:tcW w:w="1771" w:type="dxa"/>
            <w:tcBorders>
              <w:tl2br w:val="nil"/>
              <w:tr2bl w:val="nil"/>
            </w:tcBorders>
            <w:vAlign w:val="center"/>
          </w:tcPr>
          <w:p>
            <w:pPr>
              <w:pStyle w:val="29"/>
              <w:bidi w:val="0"/>
            </w:pPr>
            <w:r>
              <w:rPr>
                <w:rFonts w:hint="eastAsia"/>
                <w:lang w:val="en-US" w:eastAsia="zh-CN"/>
              </w:rPr>
              <w:t xml:space="preserve">1.96 </w:t>
            </w:r>
          </w:p>
        </w:tc>
        <w:tc>
          <w:tcPr>
            <w:tcW w:w="1771" w:type="dxa"/>
            <w:tcBorders>
              <w:tl2br w:val="nil"/>
              <w:tr2bl w:val="nil"/>
            </w:tcBorders>
            <w:vAlign w:val="center"/>
          </w:tcPr>
          <w:p>
            <w:pPr>
              <w:pStyle w:val="29"/>
              <w:bidi w:val="0"/>
            </w:pPr>
            <w:r>
              <w:rPr>
                <w:rFonts w:hint="eastAsia"/>
                <w:lang w:val="en-US" w:eastAsia="zh-CN"/>
              </w:rPr>
              <w:t xml:space="preserve">0.98 </w:t>
            </w:r>
          </w:p>
        </w:tc>
        <w:tc>
          <w:tcPr>
            <w:tcW w:w="1769" w:type="dxa"/>
            <w:tcBorders>
              <w:tl2br w:val="nil"/>
              <w:tr2bl w:val="nil"/>
            </w:tcBorders>
            <w:vAlign w:val="center"/>
          </w:tcPr>
          <w:p>
            <w:pPr>
              <w:pStyle w:val="29"/>
              <w:bidi w:val="0"/>
            </w:pPr>
            <w:r>
              <w:rPr>
                <w:rFonts w:hint="eastAsia"/>
                <w:lang w:val="en-US" w:eastAsia="zh-CN"/>
              </w:rPr>
              <w:t xml:space="preserve">0.39 </w:t>
            </w:r>
          </w:p>
        </w:tc>
        <w:tc>
          <w:tcPr>
            <w:tcW w:w="1775" w:type="dxa"/>
            <w:tcBorders>
              <w:tl2br w:val="nil"/>
              <w:tr2bl w:val="nil"/>
            </w:tcBorders>
            <w:vAlign w:val="center"/>
          </w:tcPr>
          <w:p>
            <w:pPr>
              <w:pStyle w:val="29"/>
              <w:bidi w:val="0"/>
            </w:pPr>
            <w:r>
              <w:rPr>
                <w:rFonts w:hint="eastAsia"/>
                <w:lang w:val="en-US" w:eastAsia="zh-CN"/>
              </w:rPr>
              <w:t xml:space="preserve">3.92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125</w:t>
            </w:r>
          </w:p>
        </w:tc>
        <w:tc>
          <w:tcPr>
            <w:tcW w:w="1771" w:type="dxa"/>
            <w:tcBorders>
              <w:tl2br w:val="nil"/>
              <w:tr2bl w:val="nil"/>
            </w:tcBorders>
            <w:vAlign w:val="center"/>
          </w:tcPr>
          <w:p>
            <w:pPr>
              <w:pStyle w:val="29"/>
              <w:bidi w:val="0"/>
            </w:pPr>
            <w:r>
              <w:rPr>
                <w:rFonts w:hint="eastAsia"/>
                <w:lang w:val="en-US" w:eastAsia="zh-CN"/>
              </w:rPr>
              <w:t xml:space="preserve">2.13 </w:t>
            </w:r>
          </w:p>
        </w:tc>
        <w:tc>
          <w:tcPr>
            <w:tcW w:w="1771" w:type="dxa"/>
            <w:tcBorders>
              <w:tl2br w:val="nil"/>
              <w:tr2bl w:val="nil"/>
            </w:tcBorders>
            <w:vAlign w:val="center"/>
          </w:tcPr>
          <w:p>
            <w:pPr>
              <w:pStyle w:val="29"/>
              <w:bidi w:val="0"/>
            </w:pPr>
            <w:r>
              <w:rPr>
                <w:rFonts w:hint="eastAsia"/>
                <w:lang w:val="en-US" w:eastAsia="zh-CN"/>
              </w:rPr>
              <w:t xml:space="preserve">1.06 </w:t>
            </w:r>
          </w:p>
        </w:tc>
        <w:tc>
          <w:tcPr>
            <w:tcW w:w="1769" w:type="dxa"/>
            <w:tcBorders>
              <w:tl2br w:val="nil"/>
              <w:tr2bl w:val="nil"/>
            </w:tcBorders>
            <w:vAlign w:val="center"/>
          </w:tcPr>
          <w:p>
            <w:pPr>
              <w:pStyle w:val="29"/>
              <w:bidi w:val="0"/>
            </w:pPr>
            <w:r>
              <w:rPr>
                <w:rFonts w:hint="eastAsia"/>
                <w:lang w:val="en-US" w:eastAsia="zh-CN"/>
              </w:rPr>
              <w:t xml:space="preserve">0.43 </w:t>
            </w:r>
          </w:p>
        </w:tc>
        <w:tc>
          <w:tcPr>
            <w:tcW w:w="1775" w:type="dxa"/>
            <w:tcBorders>
              <w:tl2br w:val="nil"/>
              <w:tr2bl w:val="nil"/>
            </w:tcBorders>
            <w:vAlign w:val="center"/>
          </w:tcPr>
          <w:p>
            <w:pPr>
              <w:pStyle w:val="29"/>
              <w:bidi w:val="0"/>
            </w:pPr>
            <w:r>
              <w:rPr>
                <w:rFonts w:hint="eastAsia"/>
                <w:lang w:val="en-US" w:eastAsia="zh-CN"/>
              </w:rPr>
              <w:t xml:space="preserve">4.26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b/>
                <w:bCs/>
                <w:color w:val="auto"/>
                <w:highlight w:val="none"/>
              </w:rPr>
            </w:pPr>
            <w:r>
              <w:rPr>
                <w:rFonts w:hint="eastAsia"/>
                <w:b/>
                <w:bCs/>
                <w:color w:val="auto"/>
                <w:highlight w:val="none"/>
              </w:rPr>
              <w:t>149</w:t>
            </w:r>
          </w:p>
        </w:tc>
        <w:tc>
          <w:tcPr>
            <w:tcW w:w="1771" w:type="dxa"/>
            <w:tcBorders>
              <w:tl2br w:val="nil"/>
              <w:tr2bl w:val="nil"/>
            </w:tcBorders>
            <w:vAlign w:val="center"/>
          </w:tcPr>
          <w:p>
            <w:pPr>
              <w:pStyle w:val="29"/>
              <w:bidi w:val="0"/>
            </w:pPr>
            <w:r>
              <w:rPr>
                <w:rFonts w:hint="eastAsia"/>
                <w:lang w:val="en-US" w:eastAsia="zh-CN"/>
              </w:rPr>
              <w:t xml:space="preserve">2.16 </w:t>
            </w:r>
          </w:p>
        </w:tc>
        <w:tc>
          <w:tcPr>
            <w:tcW w:w="1771" w:type="dxa"/>
            <w:tcBorders>
              <w:tl2br w:val="nil"/>
              <w:tr2bl w:val="nil"/>
            </w:tcBorders>
            <w:vAlign w:val="center"/>
          </w:tcPr>
          <w:p>
            <w:pPr>
              <w:pStyle w:val="29"/>
              <w:bidi w:val="0"/>
            </w:pPr>
            <w:r>
              <w:rPr>
                <w:rFonts w:hint="eastAsia"/>
                <w:lang w:val="en-US" w:eastAsia="zh-CN"/>
              </w:rPr>
              <w:t xml:space="preserve">1.08 </w:t>
            </w:r>
          </w:p>
        </w:tc>
        <w:tc>
          <w:tcPr>
            <w:tcW w:w="1769" w:type="dxa"/>
            <w:tcBorders>
              <w:tl2br w:val="nil"/>
              <w:tr2bl w:val="nil"/>
            </w:tcBorders>
            <w:vAlign w:val="center"/>
          </w:tcPr>
          <w:p>
            <w:pPr>
              <w:pStyle w:val="29"/>
              <w:bidi w:val="0"/>
            </w:pPr>
            <w:r>
              <w:rPr>
                <w:rFonts w:hint="eastAsia"/>
                <w:lang w:val="en-US" w:eastAsia="zh-CN"/>
              </w:rPr>
              <w:t xml:space="preserve">0.43 </w:t>
            </w:r>
          </w:p>
        </w:tc>
        <w:tc>
          <w:tcPr>
            <w:tcW w:w="1775" w:type="dxa"/>
            <w:tcBorders>
              <w:tl2br w:val="nil"/>
              <w:tr2bl w:val="nil"/>
            </w:tcBorders>
            <w:vAlign w:val="center"/>
          </w:tcPr>
          <w:p>
            <w:pPr>
              <w:pStyle w:val="29"/>
              <w:bidi w:val="0"/>
            </w:pPr>
            <w:r>
              <w:rPr>
                <w:rFonts w:hint="eastAsia"/>
                <w:lang w:val="en-US" w:eastAsia="zh-CN"/>
              </w:rPr>
              <w:t xml:space="preserve">4.32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150</w:t>
            </w:r>
          </w:p>
        </w:tc>
        <w:tc>
          <w:tcPr>
            <w:tcW w:w="1771" w:type="dxa"/>
            <w:tcBorders>
              <w:tl2br w:val="nil"/>
              <w:tr2bl w:val="nil"/>
            </w:tcBorders>
            <w:vAlign w:val="center"/>
          </w:tcPr>
          <w:p>
            <w:pPr>
              <w:pStyle w:val="29"/>
              <w:bidi w:val="0"/>
            </w:pPr>
            <w:r>
              <w:rPr>
                <w:rFonts w:hint="eastAsia"/>
                <w:lang w:val="en-US" w:eastAsia="zh-CN"/>
              </w:rPr>
              <w:t xml:space="preserve">2.16 </w:t>
            </w:r>
          </w:p>
        </w:tc>
        <w:tc>
          <w:tcPr>
            <w:tcW w:w="1771" w:type="dxa"/>
            <w:tcBorders>
              <w:tl2br w:val="nil"/>
              <w:tr2bl w:val="nil"/>
            </w:tcBorders>
            <w:vAlign w:val="center"/>
          </w:tcPr>
          <w:p>
            <w:pPr>
              <w:pStyle w:val="29"/>
              <w:bidi w:val="0"/>
            </w:pPr>
            <w:r>
              <w:rPr>
                <w:rFonts w:hint="eastAsia"/>
                <w:lang w:val="en-US" w:eastAsia="zh-CN"/>
              </w:rPr>
              <w:t xml:space="preserve">1.08 </w:t>
            </w:r>
          </w:p>
        </w:tc>
        <w:tc>
          <w:tcPr>
            <w:tcW w:w="1769" w:type="dxa"/>
            <w:tcBorders>
              <w:tl2br w:val="nil"/>
              <w:tr2bl w:val="nil"/>
            </w:tcBorders>
            <w:vAlign w:val="center"/>
          </w:tcPr>
          <w:p>
            <w:pPr>
              <w:pStyle w:val="29"/>
              <w:bidi w:val="0"/>
            </w:pPr>
            <w:r>
              <w:rPr>
                <w:rFonts w:hint="eastAsia"/>
                <w:lang w:val="en-US" w:eastAsia="zh-CN"/>
              </w:rPr>
              <w:t xml:space="preserve">0.43 </w:t>
            </w:r>
          </w:p>
        </w:tc>
        <w:tc>
          <w:tcPr>
            <w:tcW w:w="1775" w:type="dxa"/>
            <w:tcBorders>
              <w:tl2br w:val="nil"/>
              <w:tr2bl w:val="nil"/>
            </w:tcBorders>
            <w:vAlign w:val="center"/>
          </w:tcPr>
          <w:p>
            <w:pPr>
              <w:pStyle w:val="29"/>
              <w:bidi w:val="0"/>
            </w:pPr>
            <w:r>
              <w:rPr>
                <w:rFonts w:hint="eastAsia"/>
                <w:lang w:val="en-US" w:eastAsia="zh-CN"/>
              </w:rPr>
              <w:t xml:space="preserve">4.32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200</w:t>
            </w:r>
          </w:p>
        </w:tc>
        <w:tc>
          <w:tcPr>
            <w:tcW w:w="1771" w:type="dxa"/>
            <w:tcBorders>
              <w:tl2br w:val="nil"/>
              <w:tr2bl w:val="nil"/>
            </w:tcBorders>
            <w:vAlign w:val="center"/>
          </w:tcPr>
          <w:p>
            <w:pPr>
              <w:pStyle w:val="29"/>
              <w:bidi w:val="0"/>
            </w:pPr>
            <w:r>
              <w:rPr>
                <w:rFonts w:hint="eastAsia"/>
                <w:lang w:val="en-US" w:eastAsia="zh-CN"/>
              </w:rPr>
              <w:t xml:space="preserve">1.99 </w:t>
            </w:r>
          </w:p>
        </w:tc>
        <w:tc>
          <w:tcPr>
            <w:tcW w:w="1771" w:type="dxa"/>
            <w:tcBorders>
              <w:tl2br w:val="nil"/>
              <w:tr2bl w:val="nil"/>
            </w:tcBorders>
            <w:vAlign w:val="center"/>
          </w:tcPr>
          <w:p>
            <w:pPr>
              <w:pStyle w:val="29"/>
              <w:bidi w:val="0"/>
            </w:pPr>
            <w:r>
              <w:rPr>
                <w:rFonts w:hint="eastAsia"/>
                <w:lang w:val="en-US" w:eastAsia="zh-CN"/>
              </w:rPr>
              <w:t xml:space="preserve">1.00 </w:t>
            </w:r>
          </w:p>
        </w:tc>
        <w:tc>
          <w:tcPr>
            <w:tcW w:w="1769" w:type="dxa"/>
            <w:tcBorders>
              <w:tl2br w:val="nil"/>
              <w:tr2bl w:val="nil"/>
            </w:tcBorders>
            <w:vAlign w:val="center"/>
          </w:tcPr>
          <w:p>
            <w:pPr>
              <w:pStyle w:val="29"/>
              <w:bidi w:val="0"/>
            </w:pPr>
            <w:r>
              <w:rPr>
                <w:rFonts w:hint="eastAsia"/>
                <w:lang w:val="en-US" w:eastAsia="zh-CN"/>
              </w:rPr>
              <w:t xml:space="preserve">0.40 </w:t>
            </w:r>
          </w:p>
        </w:tc>
        <w:tc>
          <w:tcPr>
            <w:tcW w:w="1775" w:type="dxa"/>
            <w:tcBorders>
              <w:tl2br w:val="nil"/>
              <w:tr2bl w:val="nil"/>
            </w:tcBorders>
            <w:vAlign w:val="center"/>
          </w:tcPr>
          <w:p>
            <w:pPr>
              <w:pStyle w:val="29"/>
              <w:bidi w:val="0"/>
            </w:pPr>
            <w:r>
              <w:rPr>
                <w:rFonts w:hint="eastAsia"/>
                <w:lang w:val="en-US" w:eastAsia="zh-CN"/>
              </w:rPr>
              <w:t xml:space="preserve">3.98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300</w:t>
            </w:r>
          </w:p>
        </w:tc>
        <w:tc>
          <w:tcPr>
            <w:tcW w:w="1771" w:type="dxa"/>
            <w:tcBorders>
              <w:tl2br w:val="nil"/>
              <w:tr2bl w:val="nil"/>
            </w:tcBorders>
            <w:vAlign w:val="center"/>
          </w:tcPr>
          <w:p>
            <w:pPr>
              <w:pStyle w:val="29"/>
              <w:bidi w:val="0"/>
            </w:pPr>
            <w:r>
              <w:rPr>
                <w:rFonts w:hint="eastAsia"/>
                <w:lang w:val="en-US" w:eastAsia="zh-CN"/>
              </w:rPr>
              <w:t xml:space="preserve">1.85 </w:t>
            </w:r>
          </w:p>
        </w:tc>
        <w:tc>
          <w:tcPr>
            <w:tcW w:w="1771" w:type="dxa"/>
            <w:tcBorders>
              <w:tl2br w:val="nil"/>
              <w:tr2bl w:val="nil"/>
            </w:tcBorders>
            <w:vAlign w:val="center"/>
          </w:tcPr>
          <w:p>
            <w:pPr>
              <w:pStyle w:val="29"/>
              <w:bidi w:val="0"/>
            </w:pPr>
            <w:r>
              <w:rPr>
                <w:rFonts w:hint="eastAsia"/>
                <w:lang w:val="en-US" w:eastAsia="zh-CN"/>
              </w:rPr>
              <w:t xml:space="preserve">0.92 </w:t>
            </w:r>
          </w:p>
        </w:tc>
        <w:tc>
          <w:tcPr>
            <w:tcW w:w="1769" w:type="dxa"/>
            <w:tcBorders>
              <w:tl2br w:val="nil"/>
              <w:tr2bl w:val="nil"/>
            </w:tcBorders>
            <w:vAlign w:val="center"/>
          </w:tcPr>
          <w:p>
            <w:pPr>
              <w:pStyle w:val="29"/>
              <w:bidi w:val="0"/>
            </w:pPr>
            <w:r>
              <w:rPr>
                <w:rFonts w:hint="eastAsia"/>
                <w:lang w:val="en-US" w:eastAsia="zh-CN"/>
              </w:rPr>
              <w:t xml:space="preserve">0.37 </w:t>
            </w:r>
          </w:p>
        </w:tc>
        <w:tc>
          <w:tcPr>
            <w:tcW w:w="1775" w:type="dxa"/>
            <w:tcBorders>
              <w:tl2br w:val="nil"/>
              <w:tr2bl w:val="nil"/>
            </w:tcBorders>
            <w:vAlign w:val="center"/>
          </w:tcPr>
          <w:p>
            <w:pPr>
              <w:pStyle w:val="29"/>
              <w:bidi w:val="0"/>
            </w:pPr>
            <w:r>
              <w:rPr>
                <w:rFonts w:hint="eastAsia"/>
                <w:lang w:val="en-US" w:eastAsia="zh-CN"/>
              </w:rPr>
              <w:t xml:space="preserve">3.69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400</w:t>
            </w:r>
          </w:p>
        </w:tc>
        <w:tc>
          <w:tcPr>
            <w:tcW w:w="1771" w:type="dxa"/>
            <w:tcBorders>
              <w:tl2br w:val="nil"/>
              <w:tr2bl w:val="nil"/>
            </w:tcBorders>
            <w:vAlign w:val="center"/>
          </w:tcPr>
          <w:p>
            <w:pPr>
              <w:pStyle w:val="29"/>
              <w:bidi w:val="0"/>
            </w:pPr>
            <w:r>
              <w:rPr>
                <w:rFonts w:hint="eastAsia"/>
                <w:lang w:val="en-US" w:eastAsia="zh-CN"/>
              </w:rPr>
              <w:t xml:space="preserve">1.64 </w:t>
            </w:r>
          </w:p>
        </w:tc>
        <w:tc>
          <w:tcPr>
            <w:tcW w:w="1771" w:type="dxa"/>
            <w:tcBorders>
              <w:tl2br w:val="nil"/>
              <w:tr2bl w:val="nil"/>
            </w:tcBorders>
            <w:vAlign w:val="center"/>
          </w:tcPr>
          <w:p>
            <w:pPr>
              <w:pStyle w:val="29"/>
              <w:bidi w:val="0"/>
            </w:pPr>
            <w:r>
              <w:rPr>
                <w:rFonts w:hint="eastAsia"/>
                <w:lang w:val="en-US" w:eastAsia="zh-CN"/>
              </w:rPr>
              <w:t xml:space="preserve">0.82 </w:t>
            </w:r>
          </w:p>
        </w:tc>
        <w:tc>
          <w:tcPr>
            <w:tcW w:w="1769" w:type="dxa"/>
            <w:tcBorders>
              <w:tl2br w:val="nil"/>
              <w:tr2bl w:val="nil"/>
            </w:tcBorders>
            <w:vAlign w:val="center"/>
          </w:tcPr>
          <w:p>
            <w:pPr>
              <w:pStyle w:val="29"/>
              <w:bidi w:val="0"/>
            </w:pPr>
            <w:r>
              <w:rPr>
                <w:rFonts w:hint="eastAsia"/>
                <w:lang w:val="en-US" w:eastAsia="zh-CN"/>
              </w:rPr>
              <w:t xml:space="preserve">0.33 </w:t>
            </w:r>
          </w:p>
        </w:tc>
        <w:tc>
          <w:tcPr>
            <w:tcW w:w="1775" w:type="dxa"/>
            <w:tcBorders>
              <w:tl2br w:val="nil"/>
              <w:tr2bl w:val="nil"/>
            </w:tcBorders>
            <w:vAlign w:val="center"/>
          </w:tcPr>
          <w:p>
            <w:pPr>
              <w:pStyle w:val="29"/>
              <w:bidi w:val="0"/>
            </w:pPr>
            <w:r>
              <w:rPr>
                <w:rFonts w:hint="eastAsia"/>
                <w:lang w:val="en-US" w:eastAsia="zh-CN"/>
              </w:rPr>
              <w:t xml:space="preserve">3.27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500</w:t>
            </w:r>
          </w:p>
        </w:tc>
        <w:tc>
          <w:tcPr>
            <w:tcW w:w="1771" w:type="dxa"/>
            <w:tcBorders>
              <w:tl2br w:val="nil"/>
              <w:tr2bl w:val="nil"/>
            </w:tcBorders>
            <w:vAlign w:val="center"/>
          </w:tcPr>
          <w:p>
            <w:pPr>
              <w:pStyle w:val="29"/>
              <w:bidi w:val="0"/>
            </w:pPr>
            <w:r>
              <w:rPr>
                <w:rFonts w:hint="eastAsia"/>
                <w:lang w:val="en-US" w:eastAsia="zh-CN"/>
              </w:rPr>
              <w:t xml:space="preserve">1.44 </w:t>
            </w:r>
          </w:p>
        </w:tc>
        <w:tc>
          <w:tcPr>
            <w:tcW w:w="1771" w:type="dxa"/>
            <w:tcBorders>
              <w:tl2br w:val="nil"/>
              <w:tr2bl w:val="nil"/>
            </w:tcBorders>
            <w:vAlign w:val="center"/>
          </w:tcPr>
          <w:p>
            <w:pPr>
              <w:pStyle w:val="29"/>
              <w:bidi w:val="0"/>
            </w:pPr>
            <w:r>
              <w:rPr>
                <w:rFonts w:hint="eastAsia"/>
                <w:lang w:val="en-US" w:eastAsia="zh-CN"/>
              </w:rPr>
              <w:t xml:space="preserve">0.72 </w:t>
            </w:r>
          </w:p>
        </w:tc>
        <w:tc>
          <w:tcPr>
            <w:tcW w:w="1769" w:type="dxa"/>
            <w:tcBorders>
              <w:tl2br w:val="nil"/>
              <w:tr2bl w:val="nil"/>
            </w:tcBorders>
            <w:vAlign w:val="center"/>
          </w:tcPr>
          <w:p>
            <w:pPr>
              <w:pStyle w:val="29"/>
              <w:bidi w:val="0"/>
            </w:pPr>
            <w:r>
              <w:rPr>
                <w:rFonts w:hint="eastAsia"/>
                <w:lang w:val="en-US" w:eastAsia="zh-CN"/>
              </w:rPr>
              <w:t xml:space="preserve">0.29 </w:t>
            </w:r>
          </w:p>
        </w:tc>
        <w:tc>
          <w:tcPr>
            <w:tcW w:w="1775" w:type="dxa"/>
            <w:tcBorders>
              <w:tl2br w:val="nil"/>
              <w:tr2bl w:val="nil"/>
            </w:tcBorders>
            <w:vAlign w:val="center"/>
          </w:tcPr>
          <w:p>
            <w:pPr>
              <w:pStyle w:val="29"/>
              <w:bidi w:val="0"/>
            </w:pPr>
            <w:r>
              <w:rPr>
                <w:rFonts w:hint="eastAsia"/>
                <w:lang w:val="en-US" w:eastAsia="zh-CN"/>
              </w:rPr>
              <w:t xml:space="preserve">2.87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600</w:t>
            </w:r>
          </w:p>
        </w:tc>
        <w:tc>
          <w:tcPr>
            <w:tcW w:w="1771" w:type="dxa"/>
            <w:tcBorders>
              <w:tl2br w:val="nil"/>
              <w:tr2bl w:val="nil"/>
            </w:tcBorders>
            <w:vAlign w:val="center"/>
          </w:tcPr>
          <w:p>
            <w:pPr>
              <w:pStyle w:val="29"/>
              <w:bidi w:val="0"/>
            </w:pPr>
            <w:r>
              <w:rPr>
                <w:rFonts w:hint="eastAsia"/>
                <w:lang w:val="en-US" w:eastAsia="zh-CN"/>
              </w:rPr>
              <w:t xml:space="preserve">1.29 </w:t>
            </w:r>
          </w:p>
        </w:tc>
        <w:tc>
          <w:tcPr>
            <w:tcW w:w="1771" w:type="dxa"/>
            <w:tcBorders>
              <w:tl2br w:val="nil"/>
              <w:tr2bl w:val="nil"/>
            </w:tcBorders>
            <w:vAlign w:val="center"/>
          </w:tcPr>
          <w:p>
            <w:pPr>
              <w:pStyle w:val="29"/>
              <w:bidi w:val="0"/>
            </w:pPr>
            <w:r>
              <w:rPr>
                <w:rFonts w:hint="eastAsia"/>
                <w:lang w:val="en-US" w:eastAsia="zh-CN"/>
              </w:rPr>
              <w:t xml:space="preserve">0.64 </w:t>
            </w:r>
          </w:p>
        </w:tc>
        <w:tc>
          <w:tcPr>
            <w:tcW w:w="1769" w:type="dxa"/>
            <w:tcBorders>
              <w:tl2br w:val="nil"/>
              <w:tr2bl w:val="nil"/>
            </w:tcBorders>
            <w:vAlign w:val="center"/>
          </w:tcPr>
          <w:p>
            <w:pPr>
              <w:pStyle w:val="29"/>
              <w:bidi w:val="0"/>
            </w:pPr>
            <w:r>
              <w:rPr>
                <w:rFonts w:hint="eastAsia"/>
                <w:lang w:val="en-US" w:eastAsia="zh-CN"/>
              </w:rPr>
              <w:t xml:space="preserve">0.26 </w:t>
            </w:r>
          </w:p>
        </w:tc>
        <w:tc>
          <w:tcPr>
            <w:tcW w:w="1775" w:type="dxa"/>
            <w:tcBorders>
              <w:tl2br w:val="nil"/>
              <w:tr2bl w:val="nil"/>
            </w:tcBorders>
            <w:vAlign w:val="center"/>
          </w:tcPr>
          <w:p>
            <w:pPr>
              <w:pStyle w:val="29"/>
              <w:bidi w:val="0"/>
            </w:pPr>
            <w:r>
              <w:rPr>
                <w:rFonts w:hint="eastAsia"/>
                <w:lang w:val="en-US" w:eastAsia="zh-CN"/>
              </w:rPr>
              <w:t xml:space="preserve">2.57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700</w:t>
            </w:r>
          </w:p>
        </w:tc>
        <w:tc>
          <w:tcPr>
            <w:tcW w:w="1771" w:type="dxa"/>
            <w:tcBorders>
              <w:tl2br w:val="nil"/>
              <w:tr2bl w:val="nil"/>
            </w:tcBorders>
            <w:vAlign w:val="center"/>
          </w:tcPr>
          <w:p>
            <w:pPr>
              <w:pStyle w:val="29"/>
              <w:bidi w:val="0"/>
            </w:pPr>
            <w:r>
              <w:rPr>
                <w:rFonts w:hint="eastAsia"/>
                <w:lang w:val="en-US" w:eastAsia="zh-CN"/>
              </w:rPr>
              <w:t xml:space="preserve">1.17 </w:t>
            </w:r>
          </w:p>
        </w:tc>
        <w:tc>
          <w:tcPr>
            <w:tcW w:w="1771" w:type="dxa"/>
            <w:tcBorders>
              <w:tl2br w:val="nil"/>
              <w:tr2bl w:val="nil"/>
            </w:tcBorders>
            <w:vAlign w:val="center"/>
          </w:tcPr>
          <w:p>
            <w:pPr>
              <w:pStyle w:val="29"/>
              <w:bidi w:val="0"/>
            </w:pPr>
            <w:r>
              <w:rPr>
                <w:rFonts w:hint="eastAsia"/>
                <w:lang w:val="en-US" w:eastAsia="zh-CN"/>
              </w:rPr>
              <w:t xml:space="preserve">0.59 </w:t>
            </w:r>
          </w:p>
        </w:tc>
        <w:tc>
          <w:tcPr>
            <w:tcW w:w="1769" w:type="dxa"/>
            <w:tcBorders>
              <w:tl2br w:val="nil"/>
              <w:tr2bl w:val="nil"/>
            </w:tcBorders>
            <w:vAlign w:val="center"/>
          </w:tcPr>
          <w:p>
            <w:pPr>
              <w:pStyle w:val="29"/>
              <w:bidi w:val="0"/>
            </w:pPr>
            <w:r>
              <w:rPr>
                <w:rFonts w:hint="eastAsia"/>
                <w:lang w:val="en-US" w:eastAsia="zh-CN"/>
              </w:rPr>
              <w:t xml:space="preserve">0.23 </w:t>
            </w:r>
          </w:p>
        </w:tc>
        <w:tc>
          <w:tcPr>
            <w:tcW w:w="1775" w:type="dxa"/>
            <w:tcBorders>
              <w:tl2br w:val="nil"/>
              <w:tr2bl w:val="nil"/>
            </w:tcBorders>
            <w:vAlign w:val="center"/>
          </w:tcPr>
          <w:p>
            <w:pPr>
              <w:pStyle w:val="29"/>
              <w:bidi w:val="0"/>
            </w:pPr>
            <w:r>
              <w:rPr>
                <w:rFonts w:hint="eastAsia"/>
                <w:lang w:val="en-US" w:eastAsia="zh-CN"/>
              </w:rPr>
              <w:t xml:space="preserve">2.34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800</w:t>
            </w:r>
          </w:p>
        </w:tc>
        <w:tc>
          <w:tcPr>
            <w:tcW w:w="1771" w:type="dxa"/>
            <w:tcBorders>
              <w:tl2br w:val="nil"/>
              <w:tr2bl w:val="nil"/>
            </w:tcBorders>
            <w:vAlign w:val="center"/>
          </w:tcPr>
          <w:p>
            <w:pPr>
              <w:pStyle w:val="29"/>
              <w:bidi w:val="0"/>
            </w:pPr>
            <w:r>
              <w:rPr>
                <w:rFonts w:hint="eastAsia"/>
                <w:lang w:val="en-US" w:eastAsia="zh-CN"/>
              </w:rPr>
              <w:t xml:space="preserve">1.07 </w:t>
            </w:r>
          </w:p>
        </w:tc>
        <w:tc>
          <w:tcPr>
            <w:tcW w:w="1771" w:type="dxa"/>
            <w:tcBorders>
              <w:tl2br w:val="nil"/>
              <w:tr2bl w:val="nil"/>
            </w:tcBorders>
            <w:vAlign w:val="center"/>
          </w:tcPr>
          <w:p>
            <w:pPr>
              <w:pStyle w:val="29"/>
              <w:bidi w:val="0"/>
            </w:pPr>
            <w:r>
              <w:rPr>
                <w:rFonts w:hint="eastAsia"/>
                <w:lang w:val="en-US" w:eastAsia="zh-CN"/>
              </w:rPr>
              <w:t xml:space="preserve">0.54 </w:t>
            </w:r>
          </w:p>
        </w:tc>
        <w:tc>
          <w:tcPr>
            <w:tcW w:w="1769" w:type="dxa"/>
            <w:tcBorders>
              <w:tl2br w:val="nil"/>
              <w:tr2bl w:val="nil"/>
            </w:tcBorders>
            <w:vAlign w:val="center"/>
          </w:tcPr>
          <w:p>
            <w:pPr>
              <w:pStyle w:val="29"/>
              <w:bidi w:val="0"/>
            </w:pPr>
            <w:r>
              <w:rPr>
                <w:rFonts w:hint="eastAsia"/>
                <w:lang w:val="en-US" w:eastAsia="zh-CN"/>
              </w:rPr>
              <w:t xml:space="preserve">0.21 </w:t>
            </w:r>
          </w:p>
        </w:tc>
        <w:tc>
          <w:tcPr>
            <w:tcW w:w="1775" w:type="dxa"/>
            <w:tcBorders>
              <w:tl2br w:val="nil"/>
              <w:tr2bl w:val="nil"/>
            </w:tcBorders>
            <w:vAlign w:val="center"/>
          </w:tcPr>
          <w:p>
            <w:pPr>
              <w:pStyle w:val="29"/>
              <w:bidi w:val="0"/>
            </w:pPr>
            <w:r>
              <w:rPr>
                <w:rFonts w:hint="eastAsia"/>
                <w:lang w:val="en-US" w:eastAsia="zh-CN"/>
              </w:rPr>
              <w:t xml:space="preserve">2.15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900</w:t>
            </w:r>
          </w:p>
        </w:tc>
        <w:tc>
          <w:tcPr>
            <w:tcW w:w="1771" w:type="dxa"/>
            <w:tcBorders>
              <w:tl2br w:val="nil"/>
              <w:tr2bl w:val="nil"/>
            </w:tcBorders>
            <w:vAlign w:val="center"/>
          </w:tcPr>
          <w:p>
            <w:pPr>
              <w:pStyle w:val="29"/>
              <w:bidi w:val="0"/>
            </w:pPr>
            <w:r>
              <w:rPr>
                <w:rFonts w:hint="eastAsia"/>
                <w:lang w:val="en-US" w:eastAsia="zh-CN"/>
              </w:rPr>
              <w:t xml:space="preserve">0.99 </w:t>
            </w:r>
          </w:p>
        </w:tc>
        <w:tc>
          <w:tcPr>
            <w:tcW w:w="1771" w:type="dxa"/>
            <w:tcBorders>
              <w:tl2br w:val="nil"/>
              <w:tr2bl w:val="nil"/>
            </w:tcBorders>
            <w:vAlign w:val="center"/>
          </w:tcPr>
          <w:p>
            <w:pPr>
              <w:pStyle w:val="29"/>
              <w:bidi w:val="0"/>
            </w:pPr>
            <w:r>
              <w:rPr>
                <w:rFonts w:hint="eastAsia"/>
                <w:lang w:val="en-US" w:eastAsia="zh-CN"/>
              </w:rPr>
              <w:t xml:space="preserve">0.50 </w:t>
            </w:r>
          </w:p>
        </w:tc>
        <w:tc>
          <w:tcPr>
            <w:tcW w:w="1769" w:type="dxa"/>
            <w:tcBorders>
              <w:tl2br w:val="nil"/>
              <w:tr2bl w:val="nil"/>
            </w:tcBorders>
            <w:vAlign w:val="center"/>
          </w:tcPr>
          <w:p>
            <w:pPr>
              <w:pStyle w:val="29"/>
              <w:bidi w:val="0"/>
            </w:pPr>
            <w:r>
              <w:rPr>
                <w:rFonts w:hint="eastAsia"/>
                <w:lang w:val="en-US" w:eastAsia="zh-CN"/>
              </w:rPr>
              <w:t xml:space="preserve">0.20 </w:t>
            </w:r>
          </w:p>
        </w:tc>
        <w:tc>
          <w:tcPr>
            <w:tcW w:w="1775" w:type="dxa"/>
            <w:tcBorders>
              <w:tl2br w:val="nil"/>
              <w:tr2bl w:val="nil"/>
            </w:tcBorders>
            <w:vAlign w:val="center"/>
          </w:tcPr>
          <w:p>
            <w:pPr>
              <w:pStyle w:val="29"/>
              <w:bidi w:val="0"/>
            </w:pPr>
            <w:r>
              <w:rPr>
                <w:rFonts w:hint="eastAsia"/>
                <w:lang w:val="en-US" w:eastAsia="zh-CN"/>
              </w:rPr>
              <w:t xml:space="preserve">1.99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1000</w:t>
            </w:r>
          </w:p>
        </w:tc>
        <w:tc>
          <w:tcPr>
            <w:tcW w:w="1771" w:type="dxa"/>
            <w:tcBorders>
              <w:tl2br w:val="nil"/>
              <w:tr2bl w:val="nil"/>
            </w:tcBorders>
            <w:vAlign w:val="center"/>
          </w:tcPr>
          <w:p>
            <w:pPr>
              <w:pStyle w:val="29"/>
              <w:bidi w:val="0"/>
            </w:pPr>
            <w:r>
              <w:rPr>
                <w:rFonts w:hint="eastAsia"/>
                <w:lang w:val="en-US" w:eastAsia="zh-CN"/>
              </w:rPr>
              <w:t xml:space="preserve">0.92 </w:t>
            </w:r>
          </w:p>
        </w:tc>
        <w:tc>
          <w:tcPr>
            <w:tcW w:w="1771" w:type="dxa"/>
            <w:tcBorders>
              <w:tl2br w:val="nil"/>
              <w:tr2bl w:val="nil"/>
            </w:tcBorders>
            <w:vAlign w:val="center"/>
          </w:tcPr>
          <w:p>
            <w:pPr>
              <w:pStyle w:val="29"/>
              <w:bidi w:val="0"/>
            </w:pPr>
            <w:r>
              <w:rPr>
                <w:rFonts w:hint="eastAsia"/>
                <w:lang w:val="en-US" w:eastAsia="zh-CN"/>
              </w:rPr>
              <w:t xml:space="preserve">0.46 </w:t>
            </w:r>
          </w:p>
        </w:tc>
        <w:tc>
          <w:tcPr>
            <w:tcW w:w="1769" w:type="dxa"/>
            <w:tcBorders>
              <w:tl2br w:val="nil"/>
              <w:tr2bl w:val="nil"/>
            </w:tcBorders>
            <w:vAlign w:val="center"/>
          </w:tcPr>
          <w:p>
            <w:pPr>
              <w:pStyle w:val="29"/>
              <w:bidi w:val="0"/>
            </w:pPr>
            <w:r>
              <w:rPr>
                <w:rFonts w:hint="eastAsia"/>
                <w:lang w:val="en-US" w:eastAsia="zh-CN"/>
              </w:rPr>
              <w:t xml:space="preserve">0.18 </w:t>
            </w:r>
          </w:p>
        </w:tc>
        <w:tc>
          <w:tcPr>
            <w:tcW w:w="1775" w:type="dxa"/>
            <w:tcBorders>
              <w:tl2br w:val="nil"/>
              <w:tr2bl w:val="nil"/>
            </w:tcBorders>
            <w:vAlign w:val="center"/>
          </w:tcPr>
          <w:p>
            <w:pPr>
              <w:pStyle w:val="29"/>
              <w:bidi w:val="0"/>
            </w:pPr>
            <w:r>
              <w:rPr>
                <w:rFonts w:hint="eastAsia"/>
                <w:lang w:val="en-US" w:eastAsia="zh-CN"/>
              </w:rPr>
              <w:t xml:space="preserve">1.85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1100</w:t>
            </w:r>
          </w:p>
        </w:tc>
        <w:tc>
          <w:tcPr>
            <w:tcW w:w="1771" w:type="dxa"/>
            <w:tcBorders>
              <w:tl2br w:val="nil"/>
              <w:tr2bl w:val="nil"/>
            </w:tcBorders>
            <w:vAlign w:val="center"/>
          </w:tcPr>
          <w:p>
            <w:pPr>
              <w:pStyle w:val="29"/>
              <w:bidi w:val="0"/>
            </w:pPr>
            <w:r>
              <w:rPr>
                <w:rFonts w:hint="eastAsia"/>
                <w:lang w:val="en-US" w:eastAsia="zh-CN"/>
              </w:rPr>
              <w:t xml:space="preserve">0.86 </w:t>
            </w:r>
          </w:p>
        </w:tc>
        <w:tc>
          <w:tcPr>
            <w:tcW w:w="1771" w:type="dxa"/>
            <w:tcBorders>
              <w:tl2br w:val="nil"/>
              <w:tr2bl w:val="nil"/>
            </w:tcBorders>
            <w:vAlign w:val="center"/>
          </w:tcPr>
          <w:p>
            <w:pPr>
              <w:pStyle w:val="29"/>
              <w:bidi w:val="0"/>
            </w:pPr>
            <w:r>
              <w:rPr>
                <w:rFonts w:hint="eastAsia"/>
                <w:lang w:val="en-US" w:eastAsia="zh-CN"/>
              </w:rPr>
              <w:t xml:space="preserve">0.43 </w:t>
            </w:r>
          </w:p>
        </w:tc>
        <w:tc>
          <w:tcPr>
            <w:tcW w:w="1769" w:type="dxa"/>
            <w:tcBorders>
              <w:tl2br w:val="nil"/>
              <w:tr2bl w:val="nil"/>
            </w:tcBorders>
            <w:vAlign w:val="center"/>
          </w:tcPr>
          <w:p>
            <w:pPr>
              <w:pStyle w:val="29"/>
              <w:bidi w:val="0"/>
            </w:pPr>
            <w:r>
              <w:rPr>
                <w:rFonts w:hint="eastAsia"/>
                <w:lang w:val="en-US" w:eastAsia="zh-CN"/>
              </w:rPr>
              <w:t xml:space="preserve">0.17 </w:t>
            </w:r>
          </w:p>
        </w:tc>
        <w:tc>
          <w:tcPr>
            <w:tcW w:w="1775" w:type="dxa"/>
            <w:tcBorders>
              <w:tl2br w:val="nil"/>
              <w:tr2bl w:val="nil"/>
            </w:tcBorders>
            <w:vAlign w:val="center"/>
          </w:tcPr>
          <w:p>
            <w:pPr>
              <w:pStyle w:val="29"/>
              <w:bidi w:val="0"/>
            </w:pPr>
            <w:r>
              <w:rPr>
                <w:rFonts w:hint="eastAsia"/>
                <w:lang w:val="en-US" w:eastAsia="zh-CN"/>
              </w:rPr>
              <w:t xml:space="preserve">1.72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1200</w:t>
            </w:r>
          </w:p>
        </w:tc>
        <w:tc>
          <w:tcPr>
            <w:tcW w:w="1771" w:type="dxa"/>
            <w:tcBorders>
              <w:tl2br w:val="nil"/>
              <w:tr2bl w:val="nil"/>
            </w:tcBorders>
            <w:vAlign w:val="center"/>
          </w:tcPr>
          <w:p>
            <w:pPr>
              <w:pStyle w:val="29"/>
              <w:bidi w:val="0"/>
            </w:pPr>
            <w:r>
              <w:rPr>
                <w:rFonts w:hint="eastAsia"/>
                <w:lang w:val="en-US" w:eastAsia="zh-CN"/>
              </w:rPr>
              <w:t xml:space="preserve">0.80 </w:t>
            </w:r>
          </w:p>
        </w:tc>
        <w:tc>
          <w:tcPr>
            <w:tcW w:w="1771" w:type="dxa"/>
            <w:tcBorders>
              <w:tl2br w:val="nil"/>
              <w:tr2bl w:val="nil"/>
            </w:tcBorders>
            <w:vAlign w:val="center"/>
          </w:tcPr>
          <w:p>
            <w:pPr>
              <w:pStyle w:val="29"/>
              <w:bidi w:val="0"/>
            </w:pPr>
            <w:r>
              <w:rPr>
                <w:rFonts w:hint="eastAsia"/>
                <w:lang w:val="en-US" w:eastAsia="zh-CN"/>
              </w:rPr>
              <w:t xml:space="preserve">0.40 </w:t>
            </w:r>
          </w:p>
        </w:tc>
        <w:tc>
          <w:tcPr>
            <w:tcW w:w="1769" w:type="dxa"/>
            <w:tcBorders>
              <w:tl2br w:val="nil"/>
              <w:tr2bl w:val="nil"/>
            </w:tcBorders>
            <w:vAlign w:val="center"/>
          </w:tcPr>
          <w:p>
            <w:pPr>
              <w:pStyle w:val="29"/>
              <w:bidi w:val="0"/>
            </w:pPr>
            <w:r>
              <w:rPr>
                <w:rFonts w:hint="eastAsia"/>
                <w:lang w:val="en-US" w:eastAsia="zh-CN"/>
              </w:rPr>
              <w:t xml:space="preserve">0.16 </w:t>
            </w:r>
          </w:p>
        </w:tc>
        <w:tc>
          <w:tcPr>
            <w:tcW w:w="1775" w:type="dxa"/>
            <w:tcBorders>
              <w:tl2br w:val="nil"/>
              <w:tr2bl w:val="nil"/>
            </w:tcBorders>
            <w:vAlign w:val="center"/>
          </w:tcPr>
          <w:p>
            <w:pPr>
              <w:pStyle w:val="29"/>
              <w:bidi w:val="0"/>
            </w:pPr>
            <w:r>
              <w:rPr>
                <w:rFonts w:hint="eastAsia"/>
                <w:lang w:val="en-US" w:eastAsia="zh-CN"/>
              </w:rPr>
              <w:t xml:space="preserve">1.61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1300</w:t>
            </w:r>
          </w:p>
        </w:tc>
        <w:tc>
          <w:tcPr>
            <w:tcW w:w="1771" w:type="dxa"/>
            <w:tcBorders>
              <w:tl2br w:val="nil"/>
              <w:tr2bl w:val="nil"/>
            </w:tcBorders>
            <w:vAlign w:val="center"/>
          </w:tcPr>
          <w:p>
            <w:pPr>
              <w:pStyle w:val="29"/>
              <w:bidi w:val="0"/>
            </w:pPr>
            <w:r>
              <w:rPr>
                <w:rFonts w:hint="eastAsia"/>
                <w:lang w:val="en-US" w:eastAsia="zh-CN"/>
              </w:rPr>
              <w:t xml:space="preserve">0.75 </w:t>
            </w:r>
          </w:p>
        </w:tc>
        <w:tc>
          <w:tcPr>
            <w:tcW w:w="1771" w:type="dxa"/>
            <w:tcBorders>
              <w:tl2br w:val="nil"/>
              <w:tr2bl w:val="nil"/>
            </w:tcBorders>
            <w:vAlign w:val="center"/>
          </w:tcPr>
          <w:p>
            <w:pPr>
              <w:pStyle w:val="29"/>
              <w:bidi w:val="0"/>
            </w:pPr>
            <w:r>
              <w:rPr>
                <w:rFonts w:hint="eastAsia"/>
                <w:lang w:val="en-US" w:eastAsia="zh-CN"/>
              </w:rPr>
              <w:t xml:space="preserve">0.38 </w:t>
            </w:r>
          </w:p>
        </w:tc>
        <w:tc>
          <w:tcPr>
            <w:tcW w:w="1769" w:type="dxa"/>
            <w:tcBorders>
              <w:tl2br w:val="nil"/>
              <w:tr2bl w:val="nil"/>
            </w:tcBorders>
            <w:vAlign w:val="center"/>
          </w:tcPr>
          <w:p>
            <w:pPr>
              <w:pStyle w:val="29"/>
              <w:bidi w:val="0"/>
            </w:pPr>
            <w:r>
              <w:rPr>
                <w:rFonts w:hint="eastAsia"/>
                <w:lang w:val="en-US" w:eastAsia="zh-CN"/>
              </w:rPr>
              <w:t xml:space="preserve">0.15 </w:t>
            </w:r>
          </w:p>
        </w:tc>
        <w:tc>
          <w:tcPr>
            <w:tcW w:w="1775" w:type="dxa"/>
            <w:tcBorders>
              <w:tl2br w:val="nil"/>
              <w:tr2bl w:val="nil"/>
            </w:tcBorders>
            <w:vAlign w:val="center"/>
          </w:tcPr>
          <w:p>
            <w:pPr>
              <w:pStyle w:val="29"/>
              <w:bidi w:val="0"/>
            </w:pPr>
            <w:r>
              <w:rPr>
                <w:rFonts w:hint="eastAsia"/>
                <w:lang w:val="en-US" w:eastAsia="zh-CN"/>
              </w:rPr>
              <w:t xml:space="preserve">1.50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1400</w:t>
            </w:r>
          </w:p>
        </w:tc>
        <w:tc>
          <w:tcPr>
            <w:tcW w:w="1771" w:type="dxa"/>
            <w:tcBorders>
              <w:tl2br w:val="nil"/>
              <w:tr2bl w:val="nil"/>
            </w:tcBorders>
            <w:vAlign w:val="center"/>
          </w:tcPr>
          <w:p>
            <w:pPr>
              <w:pStyle w:val="29"/>
              <w:bidi w:val="0"/>
            </w:pPr>
            <w:r>
              <w:rPr>
                <w:rFonts w:hint="eastAsia"/>
                <w:lang w:val="en-US" w:eastAsia="zh-CN"/>
              </w:rPr>
              <w:t xml:space="preserve">0.70 </w:t>
            </w:r>
          </w:p>
        </w:tc>
        <w:tc>
          <w:tcPr>
            <w:tcW w:w="1771" w:type="dxa"/>
            <w:tcBorders>
              <w:tl2br w:val="nil"/>
              <w:tr2bl w:val="nil"/>
            </w:tcBorders>
            <w:vAlign w:val="center"/>
          </w:tcPr>
          <w:p>
            <w:pPr>
              <w:pStyle w:val="29"/>
              <w:bidi w:val="0"/>
            </w:pPr>
            <w:r>
              <w:rPr>
                <w:rFonts w:hint="eastAsia"/>
                <w:lang w:val="en-US" w:eastAsia="zh-CN"/>
              </w:rPr>
              <w:t xml:space="preserve">0.35 </w:t>
            </w:r>
          </w:p>
        </w:tc>
        <w:tc>
          <w:tcPr>
            <w:tcW w:w="1769" w:type="dxa"/>
            <w:tcBorders>
              <w:tl2br w:val="nil"/>
              <w:tr2bl w:val="nil"/>
            </w:tcBorders>
            <w:vAlign w:val="center"/>
          </w:tcPr>
          <w:p>
            <w:pPr>
              <w:pStyle w:val="29"/>
              <w:bidi w:val="0"/>
            </w:pPr>
            <w:r>
              <w:rPr>
                <w:rFonts w:hint="eastAsia"/>
                <w:lang w:val="en-US" w:eastAsia="zh-CN"/>
              </w:rPr>
              <w:t xml:space="preserve">0.14 </w:t>
            </w:r>
          </w:p>
        </w:tc>
        <w:tc>
          <w:tcPr>
            <w:tcW w:w="1775" w:type="dxa"/>
            <w:tcBorders>
              <w:tl2br w:val="nil"/>
              <w:tr2bl w:val="nil"/>
            </w:tcBorders>
            <w:vAlign w:val="center"/>
          </w:tcPr>
          <w:p>
            <w:pPr>
              <w:pStyle w:val="29"/>
              <w:bidi w:val="0"/>
            </w:pPr>
            <w:r>
              <w:rPr>
                <w:rFonts w:hint="eastAsia"/>
                <w:lang w:val="en-US" w:eastAsia="zh-CN"/>
              </w:rPr>
              <w:t xml:space="preserve">1.41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1500</w:t>
            </w:r>
          </w:p>
        </w:tc>
        <w:tc>
          <w:tcPr>
            <w:tcW w:w="1771" w:type="dxa"/>
            <w:tcBorders>
              <w:tl2br w:val="nil"/>
              <w:tr2bl w:val="nil"/>
            </w:tcBorders>
            <w:vAlign w:val="center"/>
          </w:tcPr>
          <w:p>
            <w:pPr>
              <w:pStyle w:val="29"/>
              <w:bidi w:val="0"/>
            </w:pPr>
            <w:r>
              <w:rPr>
                <w:rFonts w:hint="eastAsia"/>
                <w:lang w:val="en-US" w:eastAsia="zh-CN"/>
              </w:rPr>
              <w:t xml:space="preserve">0.66 </w:t>
            </w:r>
          </w:p>
        </w:tc>
        <w:tc>
          <w:tcPr>
            <w:tcW w:w="1771" w:type="dxa"/>
            <w:tcBorders>
              <w:tl2br w:val="nil"/>
              <w:tr2bl w:val="nil"/>
            </w:tcBorders>
            <w:vAlign w:val="center"/>
          </w:tcPr>
          <w:p>
            <w:pPr>
              <w:pStyle w:val="29"/>
              <w:bidi w:val="0"/>
            </w:pPr>
            <w:r>
              <w:rPr>
                <w:rFonts w:hint="eastAsia"/>
                <w:lang w:val="en-US" w:eastAsia="zh-CN"/>
              </w:rPr>
              <w:t xml:space="preserve">0.33 </w:t>
            </w:r>
          </w:p>
        </w:tc>
        <w:tc>
          <w:tcPr>
            <w:tcW w:w="1769" w:type="dxa"/>
            <w:tcBorders>
              <w:tl2br w:val="nil"/>
              <w:tr2bl w:val="nil"/>
            </w:tcBorders>
            <w:vAlign w:val="center"/>
          </w:tcPr>
          <w:p>
            <w:pPr>
              <w:pStyle w:val="29"/>
              <w:bidi w:val="0"/>
            </w:pPr>
            <w:r>
              <w:rPr>
                <w:rFonts w:hint="eastAsia"/>
                <w:lang w:val="en-US" w:eastAsia="zh-CN"/>
              </w:rPr>
              <w:t xml:space="preserve">0.13 </w:t>
            </w:r>
          </w:p>
        </w:tc>
        <w:tc>
          <w:tcPr>
            <w:tcW w:w="1775" w:type="dxa"/>
            <w:tcBorders>
              <w:tl2br w:val="nil"/>
              <w:tr2bl w:val="nil"/>
            </w:tcBorders>
            <w:vAlign w:val="center"/>
          </w:tcPr>
          <w:p>
            <w:pPr>
              <w:pStyle w:val="29"/>
              <w:bidi w:val="0"/>
            </w:pPr>
            <w:r>
              <w:rPr>
                <w:rFonts w:hint="eastAsia"/>
                <w:lang w:val="en-US" w:eastAsia="zh-CN"/>
              </w:rPr>
              <w:t xml:space="preserve">1.33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1600</w:t>
            </w:r>
          </w:p>
        </w:tc>
        <w:tc>
          <w:tcPr>
            <w:tcW w:w="1771" w:type="dxa"/>
            <w:tcBorders>
              <w:tl2br w:val="nil"/>
              <w:tr2bl w:val="nil"/>
            </w:tcBorders>
            <w:vAlign w:val="center"/>
          </w:tcPr>
          <w:p>
            <w:pPr>
              <w:pStyle w:val="29"/>
              <w:bidi w:val="0"/>
            </w:pPr>
            <w:r>
              <w:rPr>
                <w:rFonts w:hint="eastAsia"/>
                <w:lang w:val="en-US" w:eastAsia="zh-CN"/>
              </w:rPr>
              <w:t xml:space="preserve">0.63 </w:t>
            </w:r>
          </w:p>
        </w:tc>
        <w:tc>
          <w:tcPr>
            <w:tcW w:w="1771" w:type="dxa"/>
            <w:tcBorders>
              <w:tl2br w:val="nil"/>
              <w:tr2bl w:val="nil"/>
            </w:tcBorders>
            <w:vAlign w:val="center"/>
          </w:tcPr>
          <w:p>
            <w:pPr>
              <w:pStyle w:val="29"/>
              <w:bidi w:val="0"/>
            </w:pPr>
            <w:r>
              <w:rPr>
                <w:rFonts w:hint="eastAsia"/>
                <w:lang w:val="en-US" w:eastAsia="zh-CN"/>
              </w:rPr>
              <w:t xml:space="preserve">0.31 </w:t>
            </w:r>
          </w:p>
        </w:tc>
        <w:tc>
          <w:tcPr>
            <w:tcW w:w="1769" w:type="dxa"/>
            <w:tcBorders>
              <w:tl2br w:val="nil"/>
              <w:tr2bl w:val="nil"/>
            </w:tcBorders>
            <w:vAlign w:val="center"/>
          </w:tcPr>
          <w:p>
            <w:pPr>
              <w:pStyle w:val="29"/>
              <w:bidi w:val="0"/>
            </w:pPr>
            <w:r>
              <w:rPr>
                <w:rFonts w:hint="eastAsia"/>
                <w:lang w:val="en-US" w:eastAsia="zh-CN"/>
              </w:rPr>
              <w:t xml:space="preserve">0.13 </w:t>
            </w:r>
          </w:p>
        </w:tc>
        <w:tc>
          <w:tcPr>
            <w:tcW w:w="1775" w:type="dxa"/>
            <w:tcBorders>
              <w:tl2br w:val="nil"/>
              <w:tr2bl w:val="nil"/>
            </w:tcBorders>
            <w:vAlign w:val="center"/>
          </w:tcPr>
          <w:p>
            <w:pPr>
              <w:pStyle w:val="29"/>
              <w:bidi w:val="0"/>
            </w:pPr>
            <w:r>
              <w:rPr>
                <w:rFonts w:hint="eastAsia"/>
                <w:lang w:val="en-US" w:eastAsia="zh-CN"/>
              </w:rPr>
              <w:t xml:space="preserve">1.25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1700</w:t>
            </w:r>
          </w:p>
        </w:tc>
        <w:tc>
          <w:tcPr>
            <w:tcW w:w="1771" w:type="dxa"/>
            <w:tcBorders>
              <w:tl2br w:val="nil"/>
              <w:tr2bl w:val="nil"/>
            </w:tcBorders>
            <w:vAlign w:val="center"/>
          </w:tcPr>
          <w:p>
            <w:pPr>
              <w:pStyle w:val="29"/>
              <w:bidi w:val="0"/>
            </w:pPr>
            <w:r>
              <w:rPr>
                <w:rFonts w:hint="eastAsia"/>
                <w:lang w:val="en-US" w:eastAsia="zh-CN"/>
              </w:rPr>
              <w:t xml:space="preserve">0.59 </w:t>
            </w:r>
          </w:p>
        </w:tc>
        <w:tc>
          <w:tcPr>
            <w:tcW w:w="1771" w:type="dxa"/>
            <w:tcBorders>
              <w:tl2br w:val="nil"/>
              <w:tr2bl w:val="nil"/>
            </w:tcBorders>
            <w:vAlign w:val="center"/>
          </w:tcPr>
          <w:p>
            <w:pPr>
              <w:pStyle w:val="29"/>
              <w:bidi w:val="0"/>
            </w:pPr>
            <w:r>
              <w:rPr>
                <w:rFonts w:hint="eastAsia"/>
                <w:lang w:val="en-US" w:eastAsia="zh-CN"/>
              </w:rPr>
              <w:t xml:space="preserve">0.30 </w:t>
            </w:r>
          </w:p>
        </w:tc>
        <w:tc>
          <w:tcPr>
            <w:tcW w:w="1769" w:type="dxa"/>
            <w:tcBorders>
              <w:tl2br w:val="nil"/>
              <w:tr2bl w:val="nil"/>
            </w:tcBorders>
            <w:vAlign w:val="center"/>
          </w:tcPr>
          <w:p>
            <w:pPr>
              <w:pStyle w:val="29"/>
              <w:bidi w:val="0"/>
            </w:pPr>
            <w:r>
              <w:rPr>
                <w:rFonts w:hint="eastAsia"/>
                <w:lang w:val="en-US" w:eastAsia="zh-CN"/>
              </w:rPr>
              <w:t xml:space="preserve">0.12 </w:t>
            </w:r>
          </w:p>
        </w:tc>
        <w:tc>
          <w:tcPr>
            <w:tcW w:w="1775" w:type="dxa"/>
            <w:tcBorders>
              <w:tl2br w:val="nil"/>
              <w:tr2bl w:val="nil"/>
            </w:tcBorders>
            <w:vAlign w:val="center"/>
          </w:tcPr>
          <w:p>
            <w:pPr>
              <w:pStyle w:val="29"/>
              <w:bidi w:val="0"/>
            </w:pPr>
            <w:r>
              <w:rPr>
                <w:rFonts w:hint="eastAsia"/>
                <w:lang w:val="en-US" w:eastAsia="zh-CN"/>
              </w:rPr>
              <w:t xml:space="preserve">1.18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1800</w:t>
            </w:r>
          </w:p>
        </w:tc>
        <w:tc>
          <w:tcPr>
            <w:tcW w:w="1771" w:type="dxa"/>
            <w:tcBorders>
              <w:tl2br w:val="nil"/>
              <w:tr2bl w:val="nil"/>
            </w:tcBorders>
            <w:vAlign w:val="center"/>
          </w:tcPr>
          <w:p>
            <w:pPr>
              <w:pStyle w:val="29"/>
              <w:bidi w:val="0"/>
            </w:pPr>
            <w:r>
              <w:rPr>
                <w:rFonts w:hint="eastAsia"/>
                <w:lang w:val="en-US" w:eastAsia="zh-CN"/>
              </w:rPr>
              <w:t xml:space="preserve">0.56 </w:t>
            </w:r>
          </w:p>
        </w:tc>
        <w:tc>
          <w:tcPr>
            <w:tcW w:w="1771" w:type="dxa"/>
            <w:tcBorders>
              <w:tl2br w:val="nil"/>
              <w:tr2bl w:val="nil"/>
            </w:tcBorders>
            <w:vAlign w:val="center"/>
          </w:tcPr>
          <w:p>
            <w:pPr>
              <w:pStyle w:val="29"/>
              <w:bidi w:val="0"/>
            </w:pPr>
            <w:r>
              <w:rPr>
                <w:rFonts w:hint="eastAsia"/>
                <w:lang w:val="en-US" w:eastAsia="zh-CN"/>
              </w:rPr>
              <w:t xml:space="preserve">0.28 </w:t>
            </w:r>
          </w:p>
        </w:tc>
        <w:tc>
          <w:tcPr>
            <w:tcW w:w="1769" w:type="dxa"/>
            <w:tcBorders>
              <w:tl2br w:val="nil"/>
              <w:tr2bl w:val="nil"/>
            </w:tcBorders>
            <w:vAlign w:val="center"/>
          </w:tcPr>
          <w:p>
            <w:pPr>
              <w:pStyle w:val="29"/>
              <w:bidi w:val="0"/>
            </w:pPr>
            <w:r>
              <w:rPr>
                <w:rFonts w:hint="eastAsia"/>
                <w:lang w:val="en-US" w:eastAsia="zh-CN"/>
              </w:rPr>
              <w:t xml:space="preserve">0.11 </w:t>
            </w:r>
          </w:p>
        </w:tc>
        <w:tc>
          <w:tcPr>
            <w:tcW w:w="1775" w:type="dxa"/>
            <w:tcBorders>
              <w:tl2br w:val="nil"/>
              <w:tr2bl w:val="nil"/>
            </w:tcBorders>
            <w:vAlign w:val="center"/>
          </w:tcPr>
          <w:p>
            <w:pPr>
              <w:pStyle w:val="29"/>
              <w:bidi w:val="0"/>
            </w:pPr>
            <w:r>
              <w:rPr>
                <w:rFonts w:hint="eastAsia"/>
                <w:lang w:val="en-US" w:eastAsia="zh-CN"/>
              </w:rPr>
              <w:t xml:space="preserve">1.12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1900</w:t>
            </w:r>
          </w:p>
        </w:tc>
        <w:tc>
          <w:tcPr>
            <w:tcW w:w="1771" w:type="dxa"/>
            <w:tcBorders>
              <w:tl2br w:val="nil"/>
              <w:tr2bl w:val="nil"/>
            </w:tcBorders>
            <w:vAlign w:val="center"/>
          </w:tcPr>
          <w:p>
            <w:pPr>
              <w:pStyle w:val="29"/>
              <w:bidi w:val="0"/>
            </w:pPr>
            <w:r>
              <w:rPr>
                <w:rFonts w:hint="eastAsia"/>
                <w:lang w:val="en-US" w:eastAsia="zh-CN"/>
              </w:rPr>
              <w:t xml:space="preserve">0.53 </w:t>
            </w:r>
          </w:p>
        </w:tc>
        <w:tc>
          <w:tcPr>
            <w:tcW w:w="1771" w:type="dxa"/>
            <w:tcBorders>
              <w:tl2br w:val="nil"/>
              <w:tr2bl w:val="nil"/>
            </w:tcBorders>
            <w:vAlign w:val="center"/>
          </w:tcPr>
          <w:p>
            <w:pPr>
              <w:pStyle w:val="29"/>
              <w:bidi w:val="0"/>
            </w:pPr>
            <w:r>
              <w:rPr>
                <w:rFonts w:hint="eastAsia"/>
                <w:lang w:val="en-US" w:eastAsia="zh-CN"/>
              </w:rPr>
              <w:t xml:space="preserve">0.27 </w:t>
            </w:r>
          </w:p>
        </w:tc>
        <w:tc>
          <w:tcPr>
            <w:tcW w:w="1769" w:type="dxa"/>
            <w:tcBorders>
              <w:tl2br w:val="nil"/>
              <w:tr2bl w:val="nil"/>
            </w:tcBorders>
            <w:vAlign w:val="center"/>
          </w:tcPr>
          <w:p>
            <w:pPr>
              <w:pStyle w:val="29"/>
              <w:bidi w:val="0"/>
            </w:pPr>
            <w:r>
              <w:rPr>
                <w:rFonts w:hint="eastAsia"/>
                <w:lang w:val="en-US" w:eastAsia="zh-CN"/>
              </w:rPr>
              <w:t xml:space="preserve">0.11 </w:t>
            </w:r>
          </w:p>
        </w:tc>
        <w:tc>
          <w:tcPr>
            <w:tcW w:w="1775" w:type="dxa"/>
            <w:tcBorders>
              <w:tl2br w:val="nil"/>
              <w:tr2bl w:val="nil"/>
            </w:tcBorders>
            <w:vAlign w:val="center"/>
          </w:tcPr>
          <w:p>
            <w:pPr>
              <w:pStyle w:val="29"/>
              <w:bidi w:val="0"/>
            </w:pPr>
            <w:r>
              <w:rPr>
                <w:rFonts w:hint="eastAsia"/>
                <w:lang w:val="en-US" w:eastAsia="zh-CN"/>
              </w:rPr>
              <w:t xml:space="preserve">1.06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2000</w:t>
            </w:r>
          </w:p>
        </w:tc>
        <w:tc>
          <w:tcPr>
            <w:tcW w:w="1771" w:type="dxa"/>
            <w:tcBorders>
              <w:tl2br w:val="nil"/>
              <w:tr2bl w:val="nil"/>
            </w:tcBorders>
            <w:vAlign w:val="center"/>
          </w:tcPr>
          <w:p>
            <w:pPr>
              <w:pStyle w:val="29"/>
              <w:bidi w:val="0"/>
            </w:pPr>
            <w:r>
              <w:rPr>
                <w:rFonts w:hint="eastAsia"/>
                <w:lang w:val="en-US" w:eastAsia="zh-CN"/>
              </w:rPr>
              <w:t xml:space="preserve">0.50 </w:t>
            </w:r>
          </w:p>
        </w:tc>
        <w:tc>
          <w:tcPr>
            <w:tcW w:w="1771" w:type="dxa"/>
            <w:tcBorders>
              <w:tl2br w:val="nil"/>
              <w:tr2bl w:val="nil"/>
            </w:tcBorders>
            <w:vAlign w:val="center"/>
          </w:tcPr>
          <w:p>
            <w:pPr>
              <w:pStyle w:val="29"/>
              <w:bidi w:val="0"/>
            </w:pPr>
            <w:r>
              <w:rPr>
                <w:rFonts w:hint="eastAsia"/>
                <w:lang w:val="en-US" w:eastAsia="zh-CN"/>
              </w:rPr>
              <w:t xml:space="preserve">0.25 </w:t>
            </w:r>
          </w:p>
        </w:tc>
        <w:tc>
          <w:tcPr>
            <w:tcW w:w="1769" w:type="dxa"/>
            <w:tcBorders>
              <w:tl2br w:val="nil"/>
              <w:tr2bl w:val="nil"/>
            </w:tcBorders>
            <w:vAlign w:val="center"/>
          </w:tcPr>
          <w:p>
            <w:pPr>
              <w:pStyle w:val="29"/>
              <w:bidi w:val="0"/>
            </w:pPr>
            <w:r>
              <w:rPr>
                <w:rFonts w:hint="eastAsia"/>
                <w:lang w:val="en-US" w:eastAsia="zh-CN"/>
              </w:rPr>
              <w:t xml:space="preserve">0.10 </w:t>
            </w:r>
          </w:p>
        </w:tc>
        <w:tc>
          <w:tcPr>
            <w:tcW w:w="1775" w:type="dxa"/>
            <w:tcBorders>
              <w:tl2br w:val="nil"/>
              <w:tr2bl w:val="nil"/>
            </w:tcBorders>
            <w:vAlign w:val="center"/>
          </w:tcPr>
          <w:p>
            <w:pPr>
              <w:pStyle w:val="29"/>
              <w:bidi w:val="0"/>
            </w:pPr>
            <w:r>
              <w:rPr>
                <w:rFonts w:hint="eastAsia"/>
                <w:lang w:val="en-US" w:eastAsia="zh-CN"/>
              </w:rPr>
              <w:t xml:space="preserve">1.01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3000</w:t>
            </w:r>
          </w:p>
        </w:tc>
        <w:tc>
          <w:tcPr>
            <w:tcW w:w="1771" w:type="dxa"/>
            <w:tcBorders>
              <w:tl2br w:val="nil"/>
              <w:tr2bl w:val="nil"/>
            </w:tcBorders>
            <w:vAlign w:val="center"/>
          </w:tcPr>
          <w:p>
            <w:pPr>
              <w:pStyle w:val="29"/>
              <w:bidi w:val="0"/>
            </w:pPr>
            <w:r>
              <w:rPr>
                <w:rFonts w:hint="eastAsia"/>
                <w:lang w:val="en-US" w:eastAsia="zh-CN"/>
              </w:rPr>
              <w:t xml:space="preserve">0.33 </w:t>
            </w:r>
          </w:p>
        </w:tc>
        <w:tc>
          <w:tcPr>
            <w:tcW w:w="1771" w:type="dxa"/>
            <w:tcBorders>
              <w:tl2br w:val="nil"/>
              <w:tr2bl w:val="nil"/>
            </w:tcBorders>
            <w:vAlign w:val="center"/>
          </w:tcPr>
          <w:p>
            <w:pPr>
              <w:pStyle w:val="29"/>
              <w:bidi w:val="0"/>
            </w:pPr>
            <w:r>
              <w:rPr>
                <w:rFonts w:hint="eastAsia"/>
                <w:lang w:val="en-US" w:eastAsia="zh-CN"/>
              </w:rPr>
              <w:t xml:space="preserve">0.16 </w:t>
            </w:r>
          </w:p>
        </w:tc>
        <w:tc>
          <w:tcPr>
            <w:tcW w:w="1769" w:type="dxa"/>
            <w:tcBorders>
              <w:tl2br w:val="nil"/>
              <w:tr2bl w:val="nil"/>
            </w:tcBorders>
            <w:vAlign w:val="center"/>
          </w:tcPr>
          <w:p>
            <w:pPr>
              <w:pStyle w:val="29"/>
              <w:bidi w:val="0"/>
            </w:pPr>
            <w:r>
              <w:rPr>
                <w:rFonts w:hint="eastAsia"/>
                <w:lang w:val="en-US" w:eastAsia="zh-CN"/>
              </w:rPr>
              <w:t xml:space="preserve">0.07 </w:t>
            </w:r>
          </w:p>
        </w:tc>
        <w:tc>
          <w:tcPr>
            <w:tcW w:w="1775" w:type="dxa"/>
            <w:tcBorders>
              <w:tl2br w:val="nil"/>
              <w:tr2bl w:val="nil"/>
            </w:tcBorders>
            <w:vAlign w:val="center"/>
          </w:tcPr>
          <w:p>
            <w:pPr>
              <w:pStyle w:val="29"/>
              <w:bidi w:val="0"/>
            </w:pPr>
            <w:r>
              <w:rPr>
                <w:rFonts w:hint="eastAsia"/>
                <w:lang w:val="en-US" w:eastAsia="zh-CN"/>
              </w:rPr>
              <w:t xml:space="preserve">0.66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4000</w:t>
            </w:r>
          </w:p>
        </w:tc>
        <w:tc>
          <w:tcPr>
            <w:tcW w:w="1771" w:type="dxa"/>
            <w:tcBorders>
              <w:tl2br w:val="nil"/>
              <w:tr2bl w:val="nil"/>
            </w:tcBorders>
            <w:vAlign w:val="center"/>
          </w:tcPr>
          <w:p>
            <w:pPr>
              <w:pStyle w:val="29"/>
              <w:bidi w:val="0"/>
            </w:pPr>
            <w:r>
              <w:rPr>
                <w:rFonts w:hint="eastAsia"/>
                <w:lang w:val="en-US" w:eastAsia="zh-CN"/>
              </w:rPr>
              <w:t xml:space="preserve">0.24 </w:t>
            </w:r>
          </w:p>
        </w:tc>
        <w:tc>
          <w:tcPr>
            <w:tcW w:w="1771" w:type="dxa"/>
            <w:tcBorders>
              <w:tl2br w:val="nil"/>
              <w:tr2bl w:val="nil"/>
            </w:tcBorders>
            <w:vAlign w:val="center"/>
          </w:tcPr>
          <w:p>
            <w:pPr>
              <w:pStyle w:val="29"/>
              <w:bidi w:val="0"/>
            </w:pPr>
            <w:r>
              <w:rPr>
                <w:rFonts w:hint="eastAsia"/>
                <w:lang w:val="en-US" w:eastAsia="zh-CN"/>
              </w:rPr>
              <w:t xml:space="preserve">0.12 </w:t>
            </w:r>
          </w:p>
        </w:tc>
        <w:tc>
          <w:tcPr>
            <w:tcW w:w="1769" w:type="dxa"/>
            <w:tcBorders>
              <w:tl2br w:val="nil"/>
              <w:tr2bl w:val="nil"/>
            </w:tcBorders>
            <w:vAlign w:val="center"/>
          </w:tcPr>
          <w:p>
            <w:pPr>
              <w:pStyle w:val="29"/>
              <w:bidi w:val="0"/>
            </w:pPr>
            <w:r>
              <w:rPr>
                <w:rFonts w:hint="eastAsia"/>
                <w:lang w:val="en-US" w:eastAsia="zh-CN"/>
              </w:rPr>
              <w:t xml:space="preserve">0.05 </w:t>
            </w:r>
          </w:p>
        </w:tc>
        <w:tc>
          <w:tcPr>
            <w:tcW w:w="1775" w:type="dxa"/>
            <w:tcBorders>
              <w:tl2br w:val="nil"/>
              <w:tr2bl w:val="nil"/>
            </w:tcBorders>
            <w:vAlign w:val="center"/>
          </w:tcPr>
          <w:p>
            <w:pPr>
              <w:pStyle w:val="29"/>
              <w:bidi w:val="0"/>
            </w:pPr>
            <w:r>
              <w:rPr>
                <w:rFonts w:hint="eastAsia"/>
                <w:lang w:val="en-US" w:eastAsia="zh-CN"/>
              </w:rPr>
              <w:t xml:space="preserve">0.48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5000</w:t>
            </w:r>
          </w:p>
        </w:tc>
        <w:tc>
          <w:tcPr>
            <w:tcW w:w="1771" w:type="dxa"/>
            <w:tcBorders>
              <w:tl2br w:val="nil"/>
              <w:tr2bl w:val="nil"/>
            </w:tcBorders>
            <w:vAlign w:val="center"/>
          </w:tcPr>
          <w:p>
            <w:pPr>
              <w:pStyle w:val="29"/>
              <w:bidi w:val="0"/>
            </w:pPr>
            <w:r>
              <w:rPr>
                <w:rFonts w:hint="eastAsia"/>
                <w:lang w:val="en-US" w:eastAsia="zh-CN"/>
              </w:rPr>
              <w:t xml:space="preserve">0.18 </w:t>
            </w:r>
          </w:p>
        </w:tc>
        <w:tc>
          <w:tcPr>
            <w:tcW w:w="1771" w:type="dxa"/>
            <w:tcBorders>
              <w:tl2br w:val="nil"/>
              <w:tr2bl w:val="nil"/>
            </w:tcBorders>
            <w:vAlign w:val="center"/>
          </w:tcPr>
          <w:p>
            <w:pPr>
              <w:pStyle w:val="29"/>
              <w:bidi w:val="0"/>
            </w:pPr>
            <w:r>
              <w:rPr>
                <w:rFonts w:hint="eastAsia"/>
                <w:lang w:val="en-US" w:eastAsia="zh-CN"/>
              </w:rPr>
              <w:t xml:space="preserve">0.09 </w:t>
            </w:r>
          </w:p>
        </w:tc>
        <w:tc>
          <w:tcPr>
            <w:tcW w:w="1769" w:type="dxa"/>
            <w:tcBorders>
              <w:tl2br w:val="nil"/>
              <w:tr2bl w:val="nil"/>
            </w:tcBorders>
            <w:vAlign w:val="center"/>
          </w:tcPr>
          <w:p>
            <w:pPr>
              <w:pStyle w:val="29"/>
              <w:bidi w:val="0"/>
            </w:pPr>
            <w:r>
              <w:rPr>
                <w:rFonts w:hint="eastAsia"/>
                <w:lang w:val="en-US" w:eastAsia="zh-CN"/>
              </w:rPr>
              <w:t xml:space="preserve">0.04 </w:t>
            </w:r>
          </w:p>
        </w:tc>
        <w:tc>
          <w:tcPr>
            <w:tcW w:w="1775" w:type="dxa"/>
            <w:tcBorders>
              <w:tl2br w:val="nil"/>
              <w:tr2bl w:val="nil"/>
            </w:tcBorders>
            <w:vAlign w:val="center"/>
          </w:tcPr>
          <w:p>
            <w:pPr>
              <w:pStyle w:val="29"/>
              <w:bidi w:val="0"/>
            </w:pPr>
            <w:r>
              <w:rPr>
                <w:rFonts w:hint="eastAsia"/>
                <w:lang w:val="en-US" w:eastAsia="zh-CN"/>
              </w:rPr>
              <w:t xml:space="preserve">0.37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6000</w:t>
            </w:r>
          </w:p>
        </w:tc>
        <w:tc>
          <w:tcPr>
            <w:tcW w:w="1771" w:type="dxa"/>
            <w:tcBorders>
              <w:tl2br w:val="nil"/>
              <w:tr2bl w:val="nil"/>
            </w:tcBorders>
            <w:vAlign w:val="center"/>
          </w:tcPr>
          <w:p>
            <w:pPr>
              <w:pStyle w:val="29"/>
              <w:bidi w:val="0"/>
            </w:pPr>
            <w:r>
              <w:rPr>
                <w:rFonts w:hint="eastAsia"/>
                <w:lang w:val="en-US" w:eastAsia="zh-CN"/>
              </w:rPr>
              <w:t xml:space="preserve">0.15 </w:t>
            </w:r>
          </w:p>
        </w:tc>
        <w:tc>
          <w:tcPr>
            <w:tcW w:w="1771" w:type="dxa"/>
            <w:tcBorders>
              <w:tl2br w:val="nil"/>
              <w:tr2bl w:val="nil"/>
            </w:tcBorders>
            <w:vAlign w:val="center"/>
          </w:tcPr>
          <w:p>
            <w:pPr>
              <w:pStyle w:val="29"/>
              <w:bidi w:val="0"/>
            </w:pPr>
            <w:r>
              <w:rPr>
                <w:rFonts w:hint="eastAsia"/>
                <w:lang w:val="en-US" w:eastAsia="zh-CN"/>
              </w:rPr>
              <w:t xml:space="preserve">0.07 </w:t>
            </w:r>
          </w:p>
        </w:tc>
        <w:tc>
          <w:tcPr>
            <w:tcW w:w="1769" w:type="dxa"/>
            <w:tcBorders>
              <w:tl2br w:val="nil"/>
              <w:tr2bl w:val="nil"/>
            </w:tcBorders>
            <w:vAlign w:val="center"/>
          </w:tcPr>
          <w:p>
            <w:pPr>
              <w:pStyle w:val="29"/>
              <w:bidi w:val="0"/>
            </w:pPr>
            <w:r>
              <w:rPr>
                <w:rFonts w:hint="eastAsia"/>
                <w:lang w:val="en-US" w:eastAsia="zh-CN"/>
              </w:rPr>
              <w:t xml:space="preserve">0.03 </w:t>
            </w:r>
          </w:p>
        </w:tc>
        <w:tc>
          <w:tcPr>
            <w:tcW w:w="1775" w:type="dxa"/>
            <w:tcBorders>
              <w:tl2br w:val="nil"/>
              <w:tr2bl w:val="nil"/>
            </w:tcBorders>
            <w:vAlign w:val="center"/>
          </w:tcPr>
          <w:p>
            <w:pPr>
              <w:pStyle w:val="29"/>
              <w:bidi w:val="0"/>
            </w:pPr>
            <w:r>
              <w:rPr>
                <w:rFonts w:hint="eastAsia"/>
                <w:lang w:val="en-US" w:eastAsia="zh-CN"/>
              </w:rPr>
              <w:t xml:space="preserve">0.29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7000</w:t>
            </w:r>
          </w:p>
        </w:tc>
        <w:tc>
          <w:tcPr>
            <w:tcW w:w="1771" w:type="dxa"/>
            <w:tcBorders>
              <w:tl2br w:val="nil"/>
              <w:tr2bl w:val="nil"/>
            </w:tcBorders>
            <w:vAlign w:val="center"/>
          </w:tcPr>
          <w:p>
            <w:pPr>
              <w:pStyle w:val="29"/>
              <w:bidi w:val="0"/>
            </w:pPr>
            <w:r>
              <w:rPr>
                <w:rFonts w:hint="eastAsia"/>
                <w:lang w:val="en-US" w:eastAsia="zh-CN"/>
              </w:rPr>
              <w:t xml:space="preserve">0.12 </w:t>
            </w:r>
          </w:p>
        </w:tc>
        <w:tc>
          <w:tcPr>
            <w:tcW w:w="1771" w:type="dxa"/>
            <w:tcBorders>
              <w:tl2br w:val="nil"/>
              <w:tr2bl w:val="nil"/>
            </w:tcBorders>
            <w:vAlign w:val="center"/>
          </w:tcPr>
          <w:p>
            <w:pPr>
              <w:pStyle w:val="29"/>
              <w:bidi w:val="0"/>
            </w:pPr>
            <w:r>
              <w:rPr>
                <w:rFonts w:hint="eastAsia"/>
                <w:lang w:val="en-US" w:eastAsia="zh-CN"/>
              </w:rPr>
              <w:t xml:space="preserve">0.06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0.24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8000</w:t>
            </w:r>
          </w:p>
        </w:tc>
        <w:tc>
          <w:tcPr>
            <w:tcW w:w="1771" w:type="dxa"/>
            <w:tcBorders>
              <w:tl2br w:val="nil"/>
              <w:tr2bl w:val="nil"/>
            </w:tcBorders>
            <w:vAlign w:val="center"/>
          </w:tcPr>
          <w:p>
            <w:pPr>
              <w:pStyle w:val="29"/>
              <w:bidi w:val="0"/>
            </w:pPr>
            <w:r>
              <w:rPr>
                <w:rFonts w:hint="eastAsia"/>
                <w:lang w:val="en-US" w:eastAsia="zh-CN"/>
              </w:rPr>
              <w:t xml:space="preserve">0.10 </w:t>
            </w:r>
          </w:p>
        </w:tc>
        <w:tc>
          <w:tcPr>
            <w:tcW w:w="1771" w:type="dxa"/>
            <w:tcBorders>
              <w:tl2br w:val="nil"/>
              <w:tr2bl w:val="nil"/>
            </w:tcBorders>
            <w:vAlign w:val="center"/>
          </w:tcPr>
          <w:p>
            <w:pPr>
              <w:pStyle w:val="29"/>
              <w:bidi w:val="0"/>
            </w:pPr>
            <w:r>
              <w:rPr>
                <w:rFonts w:hint="eastAsia"/>
                <w:lang w:val="en-US" w:eastAsia="zh-CN"/>
              </w:rPr>
              <w:t xml:space="preserve">0.05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0.21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9000</w:t>
            </w:r>
          </w:p>
        </w:tc>
        <w:tc>
          <w:tcPr>
            <w:tcW w:w="1771" w:type="dxa"/>
            <w:tcBorders>
              <w:tl2br w:val="nil"/>
              <w:tr2bl w:val="nil"/>
            </w:tcBorders>
            <w:vAlign w:val="center"/>
          </w:tcPr>
          <w:p>
            <w:pPr>
              <w:pStyle w:val="29"/>
              <w:bidi w:val="0"/>
            </w:pPr>
            <w:r>
              <w:rPr>
                <w:rFonts w:hint="eastAsia"/>
                <w:lang w:val="en-US" w:eastAsia="zh-CN"/>
              </w:rPr>
              <w:t xml:space="preserve">0.09 </w:t>
            </w:r>
          </w:p>
        </w:tc>
        <w:tc>
          <w:tcPr>
            <w:tcW w:w="1771" w:type="dxa"/>
            <w:tcBorders>
              <w:tl2br w:val="nil"/>
              <w:tr2bl w:val="nil"/>
            </w:tcBorders>
            <w:vAlign w:val="center"/>
          </w:tcPr>
          <w:p>
            <w:pPr>
              <w:pStyle w:val="29"/>
              <w:bidi w:val="0"/>
            </w:pPr>
            <w:r>
              <w:rPr>
                <w:rFonts w:hint="eastAsia"/>
                <w:lang w:val="en-US" w:eastAsia="zh-CN"/>
              </w:rPr>
              <w:t xml:space="preserve">0.04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0.18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10000</w:t>
            </w:r>
          </w:p>
        </w:tc>
        <w:tc>
          <w:tcPr>
            <w:tcW w:w="1771" w:type="dxa"/>
            <w:tcBorders>
              <w:tl2br w:val="nil"/>
              <w:tr2bl w:val="nil"/>
            </w:tcBorders>
            <w:vAlign w:val="center"/>
          </w:tcPr>
          <w:p>
            <w:pPr>
              <w:pStyle w:val="29"/>
              <w:bidi w:val="0"/>
            </w:pPr>
            <w:r>
              <w:rPr>
                <w:rFonts w:hint="eastAsia"/>
                <w:lang w:val="en-US" w:eastAsia="zh-CN"/>
              </w:rPr>
              <w:t xml:space="preserve">0.08 </w:t>
            </w:r>
          </w:p>
        </w:tc>
        <w:tc>
          <w:tcPr>
            <w:tcW w:w="1771" w:type="dxa"/>
            <w:tcBorders>
              <w:tl2br w:val="nil"/>
              <w:tr2bl w:val="nil"/>
            </w:tcBorders>
            <w:vAlign w:val="center"/>
          </w:tcPr>
          <w:p>
            <w:pPr>
              <w:pStyle w:val="29"/>
              <w:bidi w:val="0"/>
            </w:pPr>
            <w:r>
              <w:rPr>
                <w:rFonts w:hint="eastAsia"/>
                <w:lang w:val="en-US" w:eastAsia="zh-CN"/>
              </w:rPr>
              <w:t xml:space="preserve">0.04 </w:t>
            </w:r>
          </w:p>
        </w:tc>
        <w:tc>
          <w:tcPr>
            <w:tcW w:w="1769" w:type="dxa"/>
            <w:tcBorders>
              <w:tl2br w:val="nil"/>
              <w:tr2bl w:val="nil"/>
            </w:tcBorders>
            <w:vAlign w:val="center"/>
          </w:tcPr>
          <w:p>
            <w:pPr>
              <w:pStyle w:val="29"/>
              <w:bidi w:val="0"/>
            </w:pPr>
            <w:r>
              <w:rPr>
                <w:rFonts w:hint="eastAsia"/>
                <w:lang w:val="en-US" w:eastAsia="zh-CN"/>
              </w:rPr>
              <w:t xml:space="preserve">0.02 </w:t>
            </w:r>
          </w:p>
        </w:tc>
        <w:tc>
          <w:tcPr>
            <w:tcW w:w="1775" w:type="dxa"/>
            <w:tcBorders>
              <w:tl2br w:val="nil"/>
              <w:tr2bl w:val="nil"/>
            </w:tcBorders>
            <w:vAlign w:val="center"/>
          </w:tcPr>
          <w:p>
            <w:pPr>
              <w:pStyle w:val="29"/>
              <w:bidi w:val="0"/>
            </w:pPr>
            <w:r>
              <w:rPr>
                <w:rFonts w:hint="eastAsia"/>
                <w:lang w:val="en-US" w:eastAsia="zh-CN"/>
              </w:rPr>
              <w:t xml:space="preserve">0.16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11000</w:t>
            </w:r>
          </w:p>
        </w:tc>
        <w:tc>
          <w:tcPr>
            <w:tcW w:w="1771" w:type="dxa"/>
            <w:tcBorders>
              <w:tl2br w:val="nil"/>
              <w:tr2bl w:val="nil"/>
            </w:tcBorders>
            <w:vAlign w:val="center"/>
          </w:tcPr>
          <w:p>
            <w:pPr>
              <w:pStyle w:val="29"/>
              <w:bidi w:val="0"/>
            </w:pPr>
            <w:r>
              <w:rPr>
                <w:rFonts w:hint="eastAsia"/>
                <w:lang w:val="en-US" w:eastAsia="zh-CN"/>
              </w:rPr>
              <w:t xml:space="preserve">0.07 </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0.14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12000</w:t>
            </w:r>
          </w:p>
        </w:tc>
        <w:tc>
          <w:tcPr>
            <w:tcW w:w="1771" w:type="dxa"/>
            <w:tcBorders>
              <w:tl2br w:val="nil"/>
              <w:tr2bl w:val="nil"/>
            </w:tcBorders>
            <w:vAlign w:val="center"/>
          </w:tcPr>
          <w:p>
            <w:pPr>
              <w:pStyle w:val="29"/>
              <w:bidi w:val="0"/>
            </w:pPr>
            <w:r>
              <w:rPr>
                <w:rFonts w:hint="eastAsia"/>
                <w:lang w:val="en-US" w:eastAsia="zh-CN"/>
              </w:rPr>
              <w:t xml:space="preserve">0.06 </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0.12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1" w:type="pct"/>
            <w:tcBorders>
              <w:tl2br w:val="nil"/>
              <w:tr2bl w:val="nil"/>
            </w:tcBorders>
            <w:vAlign w:val="center"/>
          </w:tcPr>
          <w:p>
            <w:pPr>
              <w:pStyle w:val="28"/>
              <w:rPr>
                <w:color w:val="auto"/>
                <w:highlight w:val="none"/>
              </w:rPr>
            </w:pPr>
            <w:r>
              <w:rPr>
                <w:rFonts w:hint="eastAsia"/>
                <w:color w:val="auto"/>
                <w:highlight w:val="none"/>
              </w:rPr>
              <w:t>13000</w:t>
            </w:r>
          </w:p>
        </w:tc>
        <w:tc>
          <w:tcPr>
            <w:tcW w:w="1771" w:type="dxa"/>
            <w:tcBorders>
              <w:tl2br w:val="nil"/>
              <w:tr2bl w:val="nil"/>
            </w:tcBorders>
            <w:vAlign w:val="center"/>
          </w:tcPr>
          <w:p>
            <w:pPr>
              <w:pStyle w:val="29"/>
              <w:bidi w:val="0"/>
            </w:pPr>
            <w:r>
              <w:rPr>
                <w:rFonts w:hint="eastAsia"/>
                <w:lang w:val="en-US" w:eastAsia="zh-CN"/>
              </w:rPr>
              <w:t xml:space="preserve">0.06 </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0.11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14000</w:t>
            </w:r>
          </w:p>
        </w:tc>
        <w:tc>
          <w:tcPr>
            <w:tcW w:w="1771" w:type="dxa"/>
            <w:tcBorders>
              <w:tl2br w:val="nil"/>
              <w:tr2bl w:val="nil"/>
            </w:tcBorders>
            <w:vAlign w:val="center"/>
          </w:tcPr>
          <w:p>
            <w:pPr>
              <w:pStyle w:val="29"/>
              <w:bidi w:val="0"/>
            </w:pPr>
            <w:r>
              <w:rPr>
                <w:rFonts w:hint="eastAsia"/>
                <w:lang w:val="en-US" w:eastAsia="zh-CN"/>
              </w:rPr>
              <w:t xml:space="preserve">0.05 </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0.10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15000</w:t>
            </w:r>
          </w:p>
        </w:tc>
        <w:tc>
          <w:tcPr>
            <w:tcW w:w="1771" w:type="dxa"/>
            <w:tcBorders>
              <w:tl2br w:val="nil"/>
              <w:tr2bl w:val="nil"/>
            </w:tcBorders>
            <w:vAlign w:val="center"/>
          </w:tcPr>
          <w:p>
            <w:pPr>
              <w:pStyle w:val="29"/>
              <w:bidi w:val="0"/>
            </w:pPr>
            <w:r>
              <w:rPr>
                <w:rFonts w:hint="eastAsia"/>
                <w:lang w:val="en-US" w:eastAsia="zh-CN"/>
              </w:rPr>
              <w:t xml:space="preserve">0.05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0.09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16000</w:t>
            </w:r>
          </w:p>
        </w:tc>
        <w:tc>
          <w:tcPr>
            <w:tcW w:w="1771" w:type="dxa"/>
            <w:tcBorders>
              <w:tl2br w:val="nil"/>
              <w:tr2bl w:val="nil"/>
            </w:tcBorders>
            <w:vAlign w:val="center"/>
          </w:tcPr>
          <w:p>
            <w:pPr>
              <w:pStyle w:val="29"/>
              <w:bidi w:val="0"/>
            </w:pPr>
            <w:r>
              <w:rPr>
                <w:rFonts w:hint="eastAsia"/>
                <w:lang w:val="en-US" w:eastAsia="zh-CN"/>
              </w:rPr>
              <w:t xml:space="preserve">0.04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0.09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17000</w:t>
            </w:r>
          </w:p>
        </w:tc>
        <w:tc>
          <w:tcPr>
            <w:tcW w:w="1771" w:type="dxa"/>
            <w:tcBorders>
              <w:tl2br w:val="nil"/>
              <w:tr2bl w:val="nil"/>
            </w:tcBorders>
            <w:vAlign w:val="center"/>
          </w:tcPr>
          <w:p>
            <w:pPr>
              <w:pStyle w:val="29"/>
              <w:bidi w:val="0"/>
            </w:pPr>
            <w:r>
              <w:rPr>
                <w:rFonts w:hint="eastAsia"/>
                <w:lang w:val="en-US" w:eastAsia="zh-CN"/>
              </w:rPr>
              <w:t xml:space="preserve">0.04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0.08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18000</w:t>
            </w:r>
          </w:p>
        </w:tc>
        <w:tc>
          <w:tcPr>
            <w:tcW w:w="1771" w:type="dxa"/>
            <w:tcBorders>
              <w:tl2br w:val="nil"/>
              <w:tr2bl w:val="nil"/>
            </w:tcBorders>
            <w:vAlign w:val="center"/>
          </w:tcPr>
          <w:p>
            <w:pPr>
              <w:pStyle w:val="29"/>
              <w:bidi w:val="0"/>
            </w:pPr>
            <w:r>
              <w:rPr>
                <w:rFonts w:hint="eastAsia"/>
                <w:lang w:val="en-US" w:eastAsia="zh-CN"/>
              </w:rPr>
              <w:t xml:space="preserve">0.04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0.07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19000</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0.07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20000</w:t>
            </w:r>
          </w:p>
        </w:tc>
        <w:tc>
          <w:tcPr>
            <w:tcW w:w="1771" w:type="dxa"/>
            <w:tcBorders>
              <w:tl2br w:val="nil"/>
              <w:tr2bl w:val="nil"/>
            </w:tcBorders>
            <w:vAlign w:val="center"/>
          </w:tcPr>
          <w:p>
            <w:pPr>
              <w:pStyle w:val="29"/>
              <w:bidi w:val="0"/>
            </w:pPr>
            <w:r>
              <w:rPr>
                <w:rFonts w:hint="eastAsia"/>
                <w:lang w:val="en-US" w:eastAsia="zh-CN"/>
              </w:rPr>
              <w:t xml:space="preserve">0.03 </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69" w:type="dxa"/>
            <w:tcBorders>
              <w:tl2br w:val="nil"/>
              <w:tr2bl w:val="nil"/>
            </w:tcBorders>
            <w:vAlign w:val="center"/>
          </w:tcPr>
          <w:p>
            <w:pPr>
              <w:pStyle w:val="29"/>
              <w:bidi w:val="0"/>
            </w:pPr>
            <w:r>
              <w:rPr>
                <w:rFonts w:hint="eastAsia"/>
                <w:lang w:val="en-US" w:eastAsia="zh-CN"/>
              </w:rPr>
              <w:t xml:space="preserve">0.01 </w:t>
            </w:r>
          </w:p>
        </w:tc>
        <w:tc>
          <w:tcPr>
            <w:tcW w:w="1775" w:type="dxa"/>
            <w:tcBorders>
              <w:tl2br w:val="nil"/>
              <w:tr2bl w:val="nil"/>
            </w:tcBorders>
            <w:vAlign w:val="center"/>
          </w:tcPr>
          <w:p>
            <w:pPr>
              <w:pStyle w:val="29"/>
              <w:bidi w:val="0"/>
            </w:pPr>
            <w:r>
              <w:rPr>
                <w:rFonts w:hint="eastAsia"/>
                <w:lang w:val="en-US" w:eastAsia="zh-CN"/>
              </w:rPr>
              <w:t xml:space="preserve">0.07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rFonts w:hint="eastAsia"/>
                <w:color w:val="auto"/>
                <w:highlight w:val="none"/>
              </w:rPr>
              <w:t>25000</w:t>
            </w:r>
          </w:p>
        </w:tc>
        <w:tc>
          <w:tcPr>
            <w:tcW w:w="1771" w:type="dxa"/>
            <w:tcBorders>
              <w:tl2br w:val="nil"/>
              <w:tr2bl w:val="nil"/>
            </w:tcBorders>
            <w:vAlign w:val="center"/>
          </w:tcPr>
          <w:p>
            <w:pPr>
              <w:pStyle w:val="29"/>
              <w:bidi w:val="0"/>
            </w:pPr>
            <w:r>
              <w:rPr>
                <w:rFonts w:hint="eastAsia"/>
                <w:lang w:val="en-US" w:eastAsia="zh-CN"/>
              </w:rPr>
              <w:t xml:space="preserve">0.02 </w:t>
            </w:r>
          </w:p>
        </w:tc>
        <w:tc>
          <w:tcPr>
            <w:tcW w:w="1771" w:type="dxa"/>
            <w:tcBorders>
              <w:tl2br w:val="nil"/>
              <w:tr2bl w:val="nil"/>
            </w:tcBorders>
            <w:vAlign w:val="center"/>
          </w:tcPr>
          <w:p>
            <w:pPr>
              <w:pStyle w:val="29"/>
              <w:bidi w:val="0"/>
            </w:pPr>
            <w:r>
              <w:rPr>
                <w:rFonts w:hint="eastAsia"/>
                <w:lang w:val="en-US" w:eastAsia="zh-CN"/>
              </w:rPr>
              <w:t xml:space="preserve">0.01 </w:t>
            </w:r>
          </w:p>
        </w:tc>
        <w:tc>
          <w:tcPr>
            <w:tcW w:w="1769" w:type="dxa"/>
            <w:tcBorders>
              <w:tl2br w:val="nil"/>
              <w:tr2bl w:val="nil"/>
            </w:tcBorders>
            <w:vAlign w:val="center"/>
          </w:tcPr>
          <w:p>
            <w:pPr>
              <w:pStyle w:val="29"/>
              <w:bidi w:val="0"/>
            </w:pPr>
            <w:r>
              <w:rPr>
                <w:rFonts w:hint="eastAsia"/>
                <w:lang w:val="en-US" w:eastAsia="zh-CN"/>
              </w:rPr>
              <w:t xml:space="preserve">0.00 </w:t>
            </w:r>
          </w:p>
        </w:tc>
        <w:tc>
          <w:tcPr>
            <w:tcW w:w="1775" w:type="dxa"/>
            <w:tcBorders>
              <w:tl2br w:val="nil"/>
              <w:tr2bl w:val="nil"/>
            </w:tcBorders>
            <w:vAlign w:val="center"/>
          </w:tcPr>
          <w:p>
            <w:pPr>
              <w:pStyle w:val="29"/>
              <w:bidi w:val="0"/>
            </w:pPr>
            <w:r>
              <w:rPr>
                <w:rFonts w:hint="eastAsia"/>
                <w:lang w:val="en-US" w:eastAsia="zh-CN"/>
              </w:rPr>
              <w:t xml:space="preserve">0.05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color w:val="auto"/>
                <w:highlight w:val="none"/>
              </w:rPr>
              <w:t>下风向</w:t>
            </w:r>
          </w:p>
          <w:p>
            <w:pPr>
              <w:pStyle w:val="28"/>
              <w:rPr>
                <w:color w:val="auto"/>
                <w:highlight w:val="none"/>
              </w:rPr>
            </w:pPr>
            <w:r>
              <w:rPr>
                <w:color w:val="auto"/>
                <w:highlight w:val="none"/>
              </w:rPr>
              <w:t>最大值</w:t>
            </w:r>
          </w:p>
        </w:tc>
        <w:tc>
          <w:tcPr>
            <w:tcW w:w="1039" w:type="pct"/>
            <w:tcBorders>
              <w:tl2br w:val="nil"/>
              <w:tr2bl w:val="nil"/>
            </w:tcBorders>
            <w:vAlign w:val="center"/>
          </w:tcPr>
          <w:p>
            <w:pPr>
              <w:pStyle w:val="28"/>
              <w:rPr>
                <w:color w:val="auto"/>
                <w:highlight w:val="none"/>
              </w:rPr>
            </w:pPr>
            <w:r>
              <w:rPr>
                <w:rFonts w:hint="eastAsia"/>
                <w:color w:val="auto"/>
                <w:highlight w:val="none"/>
              </w:rPr>
              <w:t>2.1611</w:t>
            </w:r>
          </w:p>
        </w:tc>
        <w:tc>
          <w:tcPr>
            <w:tcW w:w="1039" w:type="pct"/>
            <w:tcBorders>
              <w:tl2br w:val="nil"/>
              <w:tr2bl w:val="nil"/>
            </w:tcBorders>
            <w:vAlign w:val="center"/>
          </w:tcPr>
          <w:p>
            <w:pPr>
              <w:pStyle w:val="28"/>
              <w:rPr>
                <w:color w:val="auto"/>
                <w:highlight w:val="none"/>
              </w:rPr>
            </w:pPr>
            <w:r>
              <w:rPr>
                <w:rFonts w:hint="eastAsia"/>
                <w:color w:val="auto"/>
                <w:highlight w:val="none"/>
              </w:rPr>
              <w:t>1.08</w:t>
            </w:r>
          </w:p>
        </w:tc>
        <w:tc>
          <w:tcPr>
            <w:tcW w:w="1038" w:type="pct"/>
            <w:tcBorders>
              <w:tl2br w:val="nil"/>
              <w:tr2bl w:val="nil"/>
            </w:tcBorders>
            <w:vAlign w:val="center"/>
          </w:tcPr>
          <w:p>
            <w:pPr>
              <w:pStyle w:val="28"/>
              <w:rPr>
                <w:color w:val="auto"/>
                <w:highlight w:val="none"/>
              </w:rPr>
            </w:pPr>
            <w:r>
              <w:rPr>
                <w:rFonts w:hint="eastAsia"/>
                <w:color w:val="auto"/>
                <w:highlight w:val="none"/>
              </w:rPr>
              <w:t>0.43222</w:t>
            </w:r>
          </w:p>
        </w:tc>
        <w:tc>
          <w:tcPr>
            <w:tcW w:w="1041" w:type="pct"/>
            <w:tcBorders>
              <w:tl2br w:val="nil"/>
              <w:tr2bl w:val="nil"/>
            </w:tcBorders>
            <w:vAlign w:val="center"/>
          </w:tcPr>
          <w:p>
            <w:pPr>
              <w:pStyle w:val="28"/>
              <w:rPr>
                <w:color w:val="auto"/>
                <w:highlight w:val="none"/>
              </w:rPr>
            </w:pPr>
            <w:r>
              <w:rPr>
                <w:rFonts w:hint="eastAsia"/>
                <w:color w:val="auto"/>
                <w:highlight w:val="none"/>
              </w:rPr>
              <w:t>432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1" w:type="pct"/>
            <w:tcBorders>
              <w:tl2br w:val="nil"/>
              <w:tr2bl w:val="nil"/>
            </w:tcBorders>
            <w:vAlign w:val="center"/>
          </w:tcPr>
          <w:p>
            <w:pPr>
              <w:pStyle w:val="28"/>
              <w:rPr>
                <w:color w:val="auto"/>
                <w:highlight w:val="none"/>
              </w:rPr>
            </w:pPr>
            <w:r>
              <w:rPr>
                <w:color w:val="auto"/>
                <w:highlight w:val="none"/>
              </w:rPr>
              <w:t>最大落地浓度出现距离（m）</w:t>
            </w:r>
          </w:p>
        </w:tc>
        <w:tc>
          <w:tcPr>
            <w:tcW w:w="2078" w:type="pct"/>
            <w:gridSpan w:val="2"/>
            <w:tcBorders>
              <w:tl2br w:val="nil"/>
              <w:tr2bl w:val="nil"/>
            </w:tcBorders>
            <w:vAlign w:val="center"/>
          </w:tcPr>
          <w:p>
            <w:pPr>
              <w:pStyle w:val="28"/>
              <w:rPr>
                <w:color w:val="auto"/>
                <w:highlight w:val="none"/>
              </w:rPr>
            </w:pPr>
            <w:r>
              <w:rPr>
                <w:rFonts w:hint="eastAsia"/>
                <w:color w:val="auto"/>
                <w:highlight w:val="none"/>
              </w:rPr>
              <w:t>149</w:t>
            </w:r>
          </w:p>
        </w:tc>
        <w:tc>
          <w:tcPr>
            <w:tcW w:w="2079" w:type="pct"/>
            <w:gridSpan w:val="2"/>
            <w:tcBorders>
              <w:tl2br w:val="nil"/>
              <w:tr2bl w:val="nil"/>
            </w:tcBorders>
            <w:vAlign w:val="center"/>
          </w:tcPr>
          <w:p>
            <w:pPr>
              <w:pStyle w:val="28"/>
              <w:rPr>
                <w:color w:val="auto"/>
                <w:highlight w:val="none"/>
              </w:rPr>
            </w:pPr>
            <w:r>
              <w:rPr>
                <w:rFonts w:hint="eastAsia"/>
                <w:color w:val="auto"/>
                <w:highlight w:val="none"/>
              </w:rPr>
              <w:t>149</w:t>
            </w:r>
          </w:p>
        </w:tc>
      </w:tr>
    </w:tbl>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rPr>
          <w:color w:val="auto"/>
        </w:rPr>
      </w:pPr>
    </w:p>
    <w:p>
      <w:pPr>
        <w:pStyle w:val="27"/>
        <w:rPr>
          <w:color w:val="auto"/>
          <w:highlight w:val="none"/>
        </w:rPr>
      </w:pPr>
    </w:p>
    <w:p>
      <w:pPr>
        <w:pStyle w:val="27"/>
        <w:rPr>
          <w:color w:val="auto"/>
          <w:highlight w:val="none"/>
        </w:rPr>
      </w:pPr>
      <w:r>
        <w:rPr>
          <w:color w:val="auto"/>
          <w:highlight w:val="none"/>
        </w:rPr>
        <w:t>表</w:t>
      </w:r>
      <w:r>
        <w:rPr>
          <w:bCs/>
          <w:color w:val="auto"/>
          <w:highlight w:val="none"/>
          <w:lang w:val="zh-CN"/>
        </w:rPr>
        <w:t>5.2</w:t>
      </w:r>
      <w:r>
        <w:rPr>
          <w:rFonts w:hint="eastAsia"/>
          <w:bCs/>
          <w:color w:val="auto"/>
          <w:highlight w:val="none"/>
        </w:rPr>
        <w:t>.1</w:t>
      </w:r>
      <w:r>
        <w:rPr>
          <w:bCs/>
          <w:color w:val="auto"/>
          <w:highlight w:val="none"/>
          <w:lang w:val="zh-CN"/>
        </w:rPr>
        <w:t>-</w:t>
      </w:r>
      <w:r>
        <w:rPr>
          <w:rFonts w:hint="eastAsia"/>
          <w:bCs/>
          <w:color w:val="auto"/>
          <w:highlight w:val="none"/>
        </w:rPr>
        <w:t>22</w:t>
      </w:r>
      <w:r>
        <w:rPr>
          <w:color w:val="auto"/>
          <w:highlight w:val="none"/>
        </w:rPr>
        <w:t xml:space="preserve">     最大地面浓度占标率统计表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94"/>
        <w:gridCol w:w="956"/>
        <w:gridCol w:w="854"/>
        <w:gridCol w:w="1430"/>
        <w:gridCol w:w="1210"/>
        <w:gridCol w:w="1237"/>
        <w:gridCol w:w="123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tcBorders>
              <w:tl2br w:val="nil"/>
              <w:tr2bl w:val="nil"/>
            </w:tcBorders>
            <w:vAlign w:val="center"/>
          </w:tcPr>
          <w:p>
            <w:pPr>
              <w:pStyle w:val="28"/>
              <w:rPr>
                <w:color w:val="auto"/>
                <w:highlight w:val="none"/>
              </w:rPr>
            </w:pPr>
            <w:r>
              <w:rPr>
                <w:color w:val="auto"/>
                <w:highlight w:val="none"/>
              </w:rPr>
              <w:t>污染源</w:t>
            </w:r>
          </w:p>
        </w:tc>
        <w:tc>
          <w:tcPr>
            <w:tcW w:w="561" w:type="pct"/>
            <w:tcBorders>
              <w:tl2br w:val="nil"/>
              <w:tr2bl w:val="nil"/>
            </w:tcBorders>
            <w:vAlign w:val="center"/>
          </w:tcPr>
          <w:p>
            <w:pPr>
              <w:pStyle w:val="28"/>
              <w:rPr>
                <w:color w:val="auto"/>
                <w:highlight w:val="none"/>
              </w:rPr>
            </w:pPr>
            <w:r>
              <w:rPr>
                <w:color w:val="auto"/>
                <w:highlight w:val="none"/>
              </w:rPr>
              <w:t>因子</w:t>
            </w:r>
          </w:p>
        </w:tc>
        <w:tc>
          <w:tcPr>
            <w:tcW w:w="501" w:type="pct"/>
            <w:tcBorders>
              <w:tl2br w:val="nil"/>
              <w:tr2bl w:val="nil"/>
            </w:tcBorders>
            <w:vAlign w:val="center"/>
          </w:tcPr>
          <w:p>
            <w:pPr>
              <w:pStyle w:val="28"/>
              <w:rPr>
                <w:color w:val="auto"/>
                <w:highlight w:val="none"/>
              </w:rPr>
            </w:pPr>
            <w:r>
              <w:rPr>
                <w:color w:val="auto"/>
                <w:highlight w:val="none"/>
              </w:rPr>
              <w:t>污染源类型</w:t>
            </w:r>
          </w:p>
        </w:tc>
        <w:tc>
          <w:tcPr>
            <w:tcW w:w="839" w:type="pct"/>
            <w:tcBorders>
              <w:tl2br w:val="nil"/>
              <w:tr2bl w:val="nil"/>
            </w:tcBorders>
            <w:vAlign w:val="center"/>
          </w:tcPr>
          <w:p>
            <w:pPr>
              <w:pStyle w:val="28"/>
              <w:rPr>
                <w:color w:val="auto"/>
                <w:highlight w:val="none"/>
              </w:rPr>
            </w:pPr>
            <w:r>
              <w:rPr>
                <w:color w:val="auto"/>
                <w:highlight w:val="none"/>
              </w:rPr>
              <w:t>最大地面浓度</w:t>
            </w:r>
          </w:p>
          <w:p>
            <w:pPr>
              <w:pStyle w:val="28"/>
              <w:rPr>
                <w:color w:val="auto"/>
                <w:highlight w:val="none"/>
              </w:rPr>
            </w:pPr>
            <w:r>
              <w:rPr>
                <w:color w:val="auto"/>
                <w:highlight w:val="none"/>
              </w:rPr>
              <w:t>（</w:t>
            </w:r>
            <w:r>
              <w:rPr>
                <w:rFonts w:cs="Times New Roman"/>
                <w:color w:val="auto"/>
                <w:highlight w:val="none"/>
              </w:rPr>
              <w:t>μ</w:t>
            </w:r>
            <w:r>
              <w:rPr>
                <w:color w:val="auto"/>
                <w:highlight w:val="none"/>
              </w:rPr>
              <w:t>g/m</w:t>
            </w:r>
            <w:r>
              <w:rPr>
                <w:color w:val="auto"/>
                <w:highlight w:val="none"/>
                <w:vertAlign w:val="superscript"/>
              </w:rPr>
              <w:t>3</w:t>
            </w:r>
            <w:r>
              <w:rPr>
                <w:color w:val="auto"/>
                <w:highlight w:val="none"/>
              </w:rPr>
              <w:t>）</w:t>
            </w:r>
          </w:p>
        </w:tc>
        <w:tc>
          <w:tcPr>
            <w:tcW w:w="710" w:type="pct"/>
            <w:tcBorders>
              <w:tl2br w:val="nil"/>
              <w:tr2bl w:val="nil"/>
            </w:tcBorders>
            <w:vAlign w:val="center"/>
          </w:tcPr>
          <w:p>
            <w:pPr>
              <w:pStyle w:val="28"/>
              <w:rPr>
                <w:color w:val="auto"/>
                <w:highlight w:val="none"/>
              </w:rPr>
            </w:pPr>
            <w:r>
              <w:rPr>
                <w:color w:val="auto"/>
                <w:highlight w:val="none"/>
              </w:rPr>
              <w:t>最大地面浓度占标率（%）</w:t>
            </w:r>
          </w:p>
        </w:tc>
        <w:tc>
          <w:tcPr>
            <w:tcW w:w="726" w:type="pct"/>
            <w:tcBorders>
              <w:tl2br w:val="nil"/>
              <w:tr2bl w:val="nil"/>
            </w:tcBorders>
            <w:vAlign w:val="center"/>
          </w:tcPr>
          <w:p>
            <w:pPr>
              <w:pStyle w:val="28"/>
              <w:rPr>
                <w:color w:val="auto"/>
                <w:highlight w:val="none"/>
              </w:rPr>
            </w:pPr>
            <w:r>
              <w:rPr>
                <w:color w:val="auto"/>
                <w:highlight w:val="none"/>
              </w:rPr>
              <w:t>最大地面浓度出现距离（m）</w:t>
            </w:r>
          </w:p>
        </w:tc>
        <w:tc>
          <w:tcPr>
            <w:tcW w:w="726" w:type="pct"/>
            <w:tcBorders>
              <w:tl2br w:val="nil"/>
              <w:tr2bl w:val="nil"/>
            </w:tcBorders>
            <w:vAlign w:val="center"/>
          </w:tcPr>
          <w:p>
            <w:pPr>
              <w:pStyle w:val="28"/>
              <w:rPr>
                <w:color w:val="auto"/>
                <w:highlight w:val="none"/>
              </w:rPr>
            </w:pPr>
            <w:r>
              <w:rPr>
                <w:rFonts w:hint="eastAsia"/>
                <w:color w:val="auto"/>
                <w:highlight w:val="none"/>
              </w:rPr>
              <w:t>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5" w:type="pct"/>
            <w:vMerge w:val="restart"/>
            <w:tcBorders>
              <w:tl2br w:val="nil"/>
              <w:tr2bl w:val="nil"/>
            </w:tcBorders>
            <w:vAlign w:val="center"/>
          </w:tcPr>
          <w:p>
            <w:pPr>
              <w:pStyle w:val="28"/>
              <w:rPr>
                <w:color w:val="auto"/>
                <w:highlight w:val="none"/>
              </w:rPr>
            </w:pPr>
            <w:r>
              <w:rPr>
                <w:color w:val="auto"/>
                <w:highlight w:val="none"/>
              </w:rPr>
              <w:t>屠宰加工车间</w:t>
            </w:r>
          </w:p>
        </w:tc>
        <w:tc>
          <w:tcPr>
            <w:tcW w:w="561"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501" w:type="pct"/>
            <w:vMerge w:val="restart"/>
            <w:tcBorders>
              <w:tl2br w:val="nil"/>
              <w:tr2bl w:val="nil"/>
            </w:tcBorders>
            <w:vAlign w:val="center"/>
          </w:tcPr>
          <w:p>
            <w:pPr>
              <w:pStyle w:val="28"/>
              <w:rPr>
                <w:color w:val="auto"/>
                <w:highlight w:val="none"/>
              </w:rPr>
            </w:pPr>
            <w:r>
              <w:rPr>
                <w:color w:val="auto"/>
                <w:highlight w:val="none"/>
              </w:rPr>
              <w:t>点源</w:t>
            </w:r>
          </w:p>
        </w:tc>
        <w:tc>
          <w:tcPr>
            <w:tcW w:w="839" w:type="pct"/>
            <w:tcBorders>
              <w:tl2br w:val="nil"/>
              <w:tr2bl w:val="nil"/>
            </w:tcBorders>
            <w:vAlign w:val="center"/>
          </w:tcPr>
          <w:p>
            <w:pPr>
              <w:pStyle w:val="28"/>
              <w:rPr>
                <w:rFonts w:hint="eastAsia" w:eastAsiaTheme="minorEastAsia"/>
                <w:color w:val="auto"/>
                <w:highlight w:val="none"/>
                <w:lang w:eastAsia="zh-CN"/>
              </w:rPr>
            </w:pPr>
            <w:r>
              <w:rPr>
                <w:rFonts w:hint="eastAsia"/>
                <w:color w:val="auto"/>
                <w:highlight w:val="none"/>
              </w:rPr>
              <w:t>1.0</w:t>
            </w:r>
            <w:r>
              <w:rPr>
                <w:rFonts w:hint="eastAsia"/>
                <w:color w:val="auto"/>
                <w:highlight w:val="none"/>
                <w:lang w:val="en-US" w:eastAsia="zh-CN"/>
              </w:rPr>
              <w:t>5</w:t>
            </w:r>
          </w:p>
        </w:tc>
        <w:tc>
          <w:tcPr>
            <w:tcW w:w="710" w:type="pct"/>
            <w:tcBorders>
              <w:tl2br w:val="nil"/>
              <w:tr2bl w:val="nil"/>
            </w:tcBorders>
            <w:vAlign w:val="center"/>
          </w:tcPr>
          <w:p>
            <w:pPr>
              <w:pStyle w:val="28"/>
              <w:rPr>
                <w:color w:val="auto"/>
                <w:highlight w:val="none"/>
              </w:rPr>
            </w:pPr>
            <w:r>
              <w:rPr>
                <w:color w:val="auto"/>
                <w:highlight w:val="none"/>
              </w:rPr>
              <w:t>0.</w:t>
            </w:r>
            <w:r>
              <w:rPr>
                <w:rFonts w:hint="eastAsia"/>
                <w:color w:val="auto"/>
                <w:highlight w:val="none"/>
              </w:rPr>
              <w:t>52</w:t>
            </w:r>
          </w:p>
        </w:tc>
        <w:tc>
          <w:tcPr>
            <w:tcW w:w="726" w:type="pct"/>
            <w:tcBorders>
              <w:tl2br w:val="nil"/>
              <w:tr2bl w:val="nil"/>
            </w:tcBorders>
            <w:vAlign w:val="center"/>
          </w:tcPr>
          <w:p>
            <w:pPr>
              <w:pStyle w:val="28"/>
              <w:rPr>
                <w:color w:val="auto"/>
                <w:highlight w:val="none"/>
              </w:rPr>
            </w:pPr>
            <w:r>
              <w:rPr>
                <w:rFonts w:hint="eastAsia"/>
                <w:color w:val="auto"/>
                <w:highlight w:val="none"/>
              </w:rPr>
              <w:t>70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5" w:type="pct"/>
            <w:vMerge w:val="continue"/>
            <w:tcBorders>
              <w:tl2br w:val="nil"/>
              <w:tr2bl w:val="nil"/>
            </w:tcBorders>
            <w:vAlign w:val="center"/>
          </w:tcPr>
          <w:p>
            <w:pPr>
              <w:pStyle w:val="28"/>
              <w:rPr>
                <w:color w:val="auto"/>
                <w:highlight w:val="none"/>
              </w:rPr>
            </w:pPr>
          </w:p>
        </w:tc>
        <w:tc>
          <w:tcPr>
            <w:tcW w:w="561" w:type="pct"/>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color w:val="auto"/>
                <w:highlight w:val="none"/>
              </w:rPr>
            </w:pPr>
            <w:r>
              <w:rPr>
                <w:rFonts w:hint="eastAsia"/>
                <w:color w:val="auto"/>
                <w:highlight w:val="none"/>
              </w:rPr>
              <w:t>0.21</w:t>
            </w:r>
          </w:p>
        </w:tc>
        <w:tc>
          <w:tcPr>
            <w:tcW w:w="710" w:type="pct"/>
            <w:tcBorders>
              <w:tl2br w:val="nil"/>
              <w:tr2bl w:val="nil"/>
            </w:tcBorders>
            <w:vAlign w:val="center"/>
          </w:tcPr>
          <w:p>
            <w:pPr>
              <w:pStyle w:val="28"/>
              <w:rPr>
                <w:color w:val="auto"/>
                <w:highlight w:val="none"/>
              </w:rPr>
            </w:pPr>
            <w:r>
              <w:rPr>
                <w:color w:val="auto"/>
                <w:highlight w:val="none"/>
              </w:rPr>
              <w:t>2.</w:t>
            </w:r>
            <w:r>
              <w:rPr>
                <w:rFonts w:hint="eastAsia"/>
                <w:color w:val="auto"/>
                <w:highlight w:val="none"/>
              </w:rPr>
              <w:t>15</w:t>
            </w:r>
          </w:p>
        </w:tc>
        <w:tc>
          <w:tcPr>
            <w:tcW w:w="726" w:type="pct"/>
            <w:tcBorders>
              <w:tl2br w:val="nil"/>
              <w:tr2bl w:val="nil"/>
            </w:tcBorders>
            <w:vAlign w:val="center"/>
          </w:tcPr>
          <w:p>
            <w:pPr>
              <w:pStyle w:val="28"/>
              <w:rPr>
                <w:color w:val="auto"/>
                <w:highlight w:val="none"/>
              </w:rPr>
            </w:pPr>
            <w:r>
              <w:rPr>
                <w:rFonts w:hint="eastAsia"/>
                <w:color w:val="auto"/>
                <w:highlight w:val="none"/>
              </w:rPr>
              <w:t>70</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restart"/>
            <w:tcBorders>
              <w:tl2br w:val="nil"/>
              <w:tr2bl w:val="nil"/>
            </w:tcBorders>
            <w:vAlign w:val="center"/>
          </w:tcPr>
          <w:p>
            <w:pPr>
              <w:pStyle w:val="28"/>
              <w:rPr>
                <w:color w:val="auto"/>
                <w:highlight w:val="none"/>
              </w:rPr>
            </w:pPr>
            <w:r>
              <w:rPr>
                <w:color w:val="auto"/>
                <w:highlight w:val="none"/>
              </w:rPr>
              <w:t>污水处理站</w:t>
            </w:r>
          </w:p>
        </w:tc>
        <w:tc>
          <w:tcPr>
            <w:tcW w:w="561"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color w:val="auto"/>
                <w:highlight w:val="none"/>
              </w:rPr>
            </w:pPr>
            <w:r>
              <w:rPr>
                <w:rFonts w:hint="eastAsia"/>
                <w:color w:val="auto"/>
                <w:highlight w:val="none"/>
              </w:rPr>
              <w:t>16.60</w:t>
            </w:r>
          </w:p>
        </w:tc>
        <w:tc>
          <w:tcPr>
            <w:tcW w:w="710" w:type="pct"/>
            <w:tcBorders>
              <w:tl2br w:val="nil"/>
              <w:tr2bl w:val="nil"/>
            </w:tcBorders>
            <w:vAlign w:val="center"/>
          </w:tcPr>
          <w:p>
            <w:pPr>
              <w:pStyle w:val="28"/>
              <w:rPr>
                <w:color w:val="auto"/>
                <w:highlight w:val="none"/>
              </w:rPr>
            </w:pPr>
            <w:r>
              <w:rPr>
                <w:rFonts w:hint="eastAsia"/>
                <w:color w:val="auto"/>
                <w:highlight w:val="none"/>
              </w:rPr>
              <w:t>8.3</w:t>
            </w:r>
          </w:p>
        </w:tc>
        <w:tc>
          <w:tcPr>
            <w:tcW w:w="726" w:type="pct"/>
            <w:tcBorders>
              <w:tl2br w:val="nil"/>
              <w:tr2bl w:val="nil"/>
            </w:tcBorders>
            <w:vAlign w:val="center"/>
          </w:tcPr>
          <w:p>
            <w:pPr>
              <w:pStyle w:val="28"/>
              <w:rPr>
                <w:color w:val="auto"/>
                <w:highlight w:val="none"/>
              </w:rPr>
            </w:pPr>
            <w:r>
              <w:rPr>
                <w:rFonts w:hint="eastAsia"/>
                <w:color w:val="auto"/>
                <w:highlight w:val="none"/>
              </w:rPr>
              <w:t>70</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continue"/>
            <w:tcBorders>
              <w:tl2br w:val="nil"/>
              <w:tr2bl w:val="nil"/>
            </w:tcBorders>
            <w:vAlign w:val="center"/>
          </w:tcPr>
          <w:p>
            <w:pPr>
              <w:pStyle w:val="28"/>
              <w:rPr>
                <w:color w:val="auto"/>
                <w:highlight w:val="none"/>
              </w:rPr>
            </w:pPr>
          </w:p>
        </w:tc>
        <w:tc>
          <w:tcPr>
            <w:tcW w:w="561" w:type="pct"/>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rFonts w:hint="default" w:eastAsiaTheme="minorEastAsia"/>
                <w:color w:val="auto"/>
                <w:highlight w:val="none"/>
                <w:lang w:val="en-US" w:eastAsia="zh-CN"/>
              </w:rPr>
            </w:pPr>
            <w:r>
              <w:rPr>
                <w:rFonts w:hint="eastAsia"/>
                <w:color w:val="auto"/>
                <w:highlight w:val="none"/>
              </w:rPr>
              <w:t>0.</w:t>
            </w:r>
            <w:r>
              <w:rPr>
                <w:rFonts w:hint="eastAsia"/>
                <w:color w:val="auto"/>
                <w:highlight w:val="none"/>
                <w:lang w:val="en-US" w:eastAsia="zh-CN"/>
              </w:rPr>
              <w:t>60</w:t>
            </w:r>
          </w:p>
        </w:tc>
        <w:tc>
          <w:tcPr>
            <w:tcW w:w="710" w:type="pct"/>
            <w:tcBorders>
              <w:tl2br w:val="nil"/>
              <w:tr2bl w:val="nil"/>
            </w:tcBorders>
            <w:vAlign w:val="center"/>
          </w:tcPr>
          <w:p>
            <w:pPr>
              <w:pStyle w:val="28"/>
              <w:rPr>
                <w:color w:val="auto"/>
                <w:highlight w:val="none"/>
              </w:rPr>
            </w:pPr>
            <w:r>
              <w:rPr>
                <w:rFonts w:hint="eastAsia"/>
                <w:color w:val="auto"/>
                <w:highlight w:val="none"/>
              </w:rPr>
              <w:t>5.97</w:t>
            </w:r>
          </w:p>
        </w:tc>
        <w:tc>
          <w:tcPr>
            <w:tcW w:w="726" w:type="pct"/>
            <w:tcBorders>
              <w:tl2br w:val="nil"/>
              <w:tr2bl w:val="nil"/>
            </w:tcBorders>
            <w:vAlign w:val="center"/>
          </w:tcPr>
          <w:p>
            <w:pPr>
              <w:pStyle w:val="28"/>
              <w:rPr>
                <w:color w:val="auto"/>
                <w:highlight w:val="none"/>
              </w:rPr>
            </w:pPr>
            <w:r>
              <w:rPr>
                <w:rFonts w:hint="eastAsia"/>
                <w:color w:val="auto"/>
                <w:highlight w:val="none"/>
              </w:rPr>
              <w:t>70</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restart"/>
            <w:tcBorders>
              <w:tl2br w:val="nil"/>
              <w:tr2bl w:val="nil"/>
            </w:tcBorders>
            <w:vAlign w:val="center"/>
          </w:tcPr>
          <w:p>
            <w:pPr>
              <w:pStyle w:val="28"/>
              <w:rPr>
                <w:color w:val="auto"/>
                <w:highlight w:val="none"/>
              </w:rPr>
            </w:pPr>
            <w:r>
              <w:rPr>
                <w:rFonts w:hint="eastAsia"/>
                <w:color w:val="auto"/>
                <w:highlight w:val="none"/>
              </w:rPr>
              <w:t>锅炉</w:t>
            </w:r>
          </w:p>
        </w:tc>
        <w:tc>
          <w:tcPr>
            <w:tcW w:w="561" w:type="pct"/>
            <w:tcBorders>
              <w:tl2br w:val="nil"/>
              <w:tr2bl w:val="nil"/>
            </w:tcBorders>
            <w:vAlign w:val="center"/>
          </w:tcPr>
          <w:p>
            <w:pPr>
              <w:pStyle w:val="28"/>
              <w:rPr>
                <w:rFonts w:hint="default" w:eastAsiaTheme="minorEastAsia"/>
                <w:color w:val="auto"/>
                <w:highlight w:val="none"/>
                <w:lang w:val="en-US" w:eastAsia="zh-CN"/>
              </w:rPr>
            </w:pPr>
            <w:r>
              <w:rPr>
                <w:rFonts w:hint="eastAsia"/>
                <w:color w:val="auto"/>
                <w:highlight w:val="none"/>
                <w:lang w:val="en-US" w:eastAsia="zh-CN"/>
              </w:rPr>
              <w:t>颗粒物</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rFonts w:hint="eastAsia" w:eastAsiaTheme="minorEastAsia"/>
                <w:color w:val="auto"/>
                <w:highlight w:val="none"/>
                <w:lang w:eastAsia="zh-CN"/>
              </w:rPr>
            </w:pPr>
            <w:r>
              <w:rPr>
                <w:rFonts w:hint="eastAsia"/>
                <w:color w:val="auto"/>
                <w:highlight w:val="none"/>
              </w:rPr>
              <w:t>0.8</w:t>
            </w:r>
            <w:r>
              <w:rPr>
                <w:rFonts w:hint="eastAsia"/>
                <w:color w:val="auto"/>
                <w:highlight w:val="none"/>
                <w:lang w:val="en-US" w:eastAsia="zh-CN"/>
              </w:rPr>
              <w:t>6</w:t>
            </w:r>
          </w:p>
        </w:tc>
        <w:tc>
          <w:tcPr>
            <w:tcW w:w="710" w:type="pct"/>
            <w:tcBorders>
              <w:tl2br w:val="nil"/>
              <w:tr2bl w:val="nil"/>
            </w:tcBorders>
            <w:vAlign w:val="center"/>
          </w:tcPr>
          <w:p>
            <w:pPr>
              <w:pStyle w:val="28"/>
              <w:rPr>
                <w:color w:val="auto"/>
                <w:highlight w:val="none"/>
              </w:rPr>
            </w:pPr>
            <w:r>
              <w:rPr>
                <w:rFonts w:hint="eastAsia"/>
                <w:color w:val="auto"/>
                <w:highlight w:val="none"/>
              </w:rPr>
              <w:t>0.19</w:t>
            </w:r>
          </w:p>
        </w:tc>
        <w:tc>
          <w:tcPr>
            <w:tcW w:w="726" w:type="pct"/>
            <w:tcBorders>
              <w:tl2br w:val="nil"/>
              <w:tr2bl w:val="nil"/>
            </w:tcBorders>
            <w:vAlign w:val="center"/>
          </w:tcPr>
          <w:p>
            <w:pPr>
              <w:pStyle w:val="28"/>
              <w:rPr>
                <w:color w:val="auto"/>
                <w:highlight w:val="none"/>
              </w:rPr>
            </w:pPr>
            <w:r>
              <w:rPr>
                <w:rFonts w:hint="eastAsia"/>
                <w:color w:val="auto"/>
                <w:highlight w:val="none"/>
              </w:rPr>
              <w:t>114</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continue"/>
            <w:tcBorders>
              <w:tl2br w:val="nil"/>
              <w:tr2bl w:val="nil"/>
            </w:tcBorders>
            <w:vAlign w:val="center"/>
          </w:tcPr>
          <w:p>
            <w:pPr>
              <w:pStyle w:val="28"/>
              <w:rPr>
                <w:color w:val="auto"/>
                <w:highlight w:val="none"/>
              </w:rPr>
            </w:pPr>
          </w:p>
        </w:tc>
        <w:tc>
          <w:tcPr>
            <w:tcW w:w="561" w:type="pct"/>
            <w:tcBorders>
              <w:tl2br w:val="nil"/>
              <w:tr2bl w:val="nil"/>
            </w:tcBorders>
            <w:vAlign w:val="center"/>
          </w:tcPr>
          <w:p>
            <w:pPr>
              <w:pStyle w:val="28"/>
              <w:rPr>
                <w:color w:val="auto"/>
                <w:highlight w:val="none"/>
              </w:rPr>
            </w:pPr>
            <w:r>
              <w:rPr>
                <w:color w:val="auto"/>
                <w:highlight w:val="none"/>
              </w:rPr>
              <w:t>SO</w:t>
            </w:r>
            <w:r>
              <w:rPr>
                <w:color w:val="auto"/>
                <w:highlight w:val="none"/>
                <w:vertAlign w:val="subscript"/>
              </w:rPr>
              <w:t>2</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color w:val="auto"/>
                <w:highlight w:val="none"/>
              </w:rPr>
            </w:pPr>
            <w:r>
              <w:rPr>
                <w:rFonts w:hint="eastAsia"/>
                <w:color w:val="auto"/>
                <w:highlight w:val="none"/>
              </w:rPr>
              <w:t>5.03</w:t>
            </w:r>
          </w:p>
        </w:tc>
        <w:tc>
          <w:tcPr>
            <w:tcW w:w="710" w:type="pct"/>
            <w:tcBorders>
              <w:tl2br w:val="nil"/>
              <w:tr2bl w:val="nil"/>
            </w:tcBorders>
            <w:vAlign w:val="center"/>
          </w:tcPr>
          <w:p>
            <w:pPr>
              <w:pStyle w:val="28"/>
              <w:rPr>
                <w:color w:val="auto"/>
                <w:highlight w:val="none"/>
              </w:rPr>
            </w:pPr>
            <w:r>
              <w:rPr>
                <w:rFonts w:hint="eastAsia"/>
                <w:color w:val="auto"/>
                <w:highlight w:val="none"/>
              </w:rPr>
              <w:t>1.01</w:t>
            </w:r>
          </w:p>
        </w:tc>
        <w:tc>
          <w:tcPr>
            <w:tcW w:w="726" w:type="pct"/>
            <w:tcBorders>
              <w:tl2br w:val="nil"/>
              <w:tr2bl w:val="nil"/>
            </w:tcBorders>
            <w:vAlign w:val="center"/>
          </w:tcPr>
          <w:p>
            <w:pPr>
              <w:pStyle w:val="28"/>
              <w:rPr>
                <w:color w:val="auto"/>
                <w:highlight w:val="none"/>
              </w:rPr>
            </w:pPr>
            <w:r>
              <w:rPr>
                <w:rFonts w:hint="eastAsia"/>
                <w:color w:val="auto"/>
                <w:highlight w:val="none"/>
              </w:rPr>
              <w:t>114</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continue"/>
            <w:tcBorders>
              <w:tl2br w:val="nil"/>
              <w:tr2bl w:val="nil"/>
            </w:tcBorders>
            <w:vAlign w:val="center"/>
          </w:tcPr>
          <w:p>
            <w:pPr>
              <w:pStyle w:val="28"/>
              <w:rPr>
                <w:color w:val="auto"/>
                <w:highlight w:val="none"/>
              </w:rPr>
            </w:pPr>
          </w:p>
        </w:tc>
        <w:tc>
          <w:tcPr>
            <w:tcW w:w="561" w:type="pct"/>
            <w:tcBorders>
              <w:tl2br w:val="nil"/>
              <w:tr2bl w:val="nil"/>
            </w:tcBorders>
            <w:vAlign w:val="center"/>
          </w:tcPr>
          <w:p>
            <w:pPr>
              <w:pStyle w:val="28"/>
              <w:rPr>
                <w:color w:val="auto"/>
                <w:highlight w:val="none"/>
              </w:rPr>
            </w:pPr>
            <w:r>
              <w:rPr>
                <w:color w:val="auto"/>
                <w:highlight w:val="none"/>
              </w:rPr>
              <w:t>NOx</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rFonts w:hint="eastAsia" w:eastAsiaTheme="minorEastAsia"/>
                <w:color w:val="auto"/>
                <w:highlight w:val="none"/>
                <w:lang w:eastAsia="zh-CN"/>
              </w:rPr>
            </w:pPr>
            <w:r>
              <w:rPr>
                <w:rFonts w:hint="eastAsia"/>
                <w:color w:val="auto"/>
                <w:highlight w:val="none"/>
              </w:rPr>
              <w:t>17.5</w:t>
            </w:r>
            <w:r>
              <w:rPr>
                <w:rFonts w:hint="eastAsia"/>
                <w:color w:val="auto"/>
                <w:highlight w:val="none"/>
                <w:lang w:val="en-US" w:eastAsia="zh-CN"/>
              </w:rPr>
              <w:t>5</w:t>
            </w:r>
          </w:p>
        </w:tc>
        <w:tc>
          <w:tcPr>
            <w:tcW w:w="710" w:type="pct"/>
            <w:tcBorders>
              <w:tl2br w:val="nil"/>
              <w:tr2bl w:val="nil"/>
            </w:tcBorders>
            <w:vAlign w:val="center"/>
          </w:tcPr>
          <w:p>
            <w:pPr>
              <w:pStyle w:val="28"/>
              <w:rPr>
                <w:color w:val="auto"/>
                <w:highlight w:val="none"/>
              </w:rPr>
            </w:pPr>
            <w:r>
              <w:rPr>
                <w:rFonts w:hint="eastAsia"/>
                <w:color w:val="auto"/>
                <w:highlight w:val="none"/>
              </w:rPr>
              <w:t>8.77</w:t>
            </w:r>
          </w:p>
        </w:tc>
        <w:tc>
          <w:tcPr>
            <w:tcW w:w="726" w:type="pct"/>
            <w:tcBorders>
              <w:tl2br w:val="nil"/>
              <w:tr2bl w:val="nil"/>
            </w:tcBorders>
            <w:vAlign w:val="center"/>
          </w:tcPr>
          <w:p>
            <w:pPr>
              <w:pStyle w:val="28"/>
              <w:rPr>
                <w:color w:val="auto"/>
                <w:highlight w:val="none"/>
              </w:rPr>
            </w:pPr>
            <w:r>
              <w:rPr>
                <w:rFonts w:hint="eastAsia"/>
                <w:color w:val="auto"/>
                <w:highlight w:val="none"/>
              </w:rPr>
              <w:t>114</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restart"/>
            <w:tcBorders>
              <w:tl2br w:val="nil"/>
              <w:tr2bl w:val="nil"/>
            </w:tcBorders>
            <w:vAlign w:val="center"/>
          </w:tcPr>
          <w:p>
            <w:pPr>
              <w:pStyle w:val="28"/>
              <w:rPr>
                <w:color w:val="auto"/>
                <w:highlight w:val="none"/>
              </w:rPr>
            </w:pPr>
            <w:r>
              <w:rPr>
                <w:rFonts w:hint="eastAsia"/>
                <w:color w:val="auto"/>
                <w:highlight w:val="none"/>
              </w:rPr>
              <w:t>羽毛粉车间</w:t>
            </w:r>
          </w:p>
        </w:tc>
        <w:tc>
          <w:tcPr>
            <w:tcW w:w="561" w:type="pct"/>
            <w:tcBorders>
              <w:tl2br w:val="nil"/>
              <w:tr2bl w:val="nil"/>
            </w:tcBorders>
            <w:vAlign w:val="center"/>
          </w:tcPr>
          <w:p>
            <w:pPr>
              <w:pStyle w:val="29"/>
              <w:rPr>
                <w:color w:val="auto"/>
                <w:highlight w:val="none"/>
              </w:rPr>
            </w:pPr>
            <w:r>
              <w:rPr>
                <w:color w:val="auto"/>
                <w:highlight w:val="none"/>
              </w:rPr>
              <w:t>NH</w:t>
            </w:r>
            <w:r>
              <w:rPr>
                <w:color w:val="auto"/>
                <w:highlight w:val="none"/>
                <w:vertAlign w:val="subscript"/>
              </w:rPr>
              <w:t>3</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rFonts w:hint="eastAsia" w:eastAsiaTheme="minorEastAsia"/>
                <w:color w:val="auto"/>
                <w:highlight w:val="none"/>
                <w:lang w:eastAsia="zh-CN"/>
              </w:rPr>
            </w:pPr>
            <w:r>
              <w:rPr>
                <w:rFonts w:hint="eastAsia"/>
                <w:color w:val="auto"/>
                <w:highlight w:val="none"/>
              </w:rPr>
              <w:t>0.0</w:t>
            </w:r>
            <w:r>
              <w:rPr>
                <w:rFonts w:hint="eastAsia"/>
                <w:color w:val="auto"/>
                <w:highlight w:val="none"/>
                <w:lang w:val="en-US" w:eastAsia="zh-CN"/>
              </w:rPr>
              <w:t>4</w:t>
            </w:r>
          </w:p>
        </w:tc>
        <w:tc>
          <w:tcPr>
            <w:tcW w:w="710" w:type="pct"/>
            <w:tcBorders>
              <w:tl2br w:val="nil"/>
              <w:tr2bl w:val="nil"/>
            </w:tcBorders>
            <w:vAlign w:val="center"/>
          </w:tcPr>
          <w:p>
            <w:pPr>
              <w:pStyle w:val="28"/>
              <w:rPr>
                <w:color w:val="auto"/>
                <w:highlight w:val="none"/>
              </w:rPr>
            </w:pPr>
            <w:r>
              <w:rPr>
                <w:rFonts w:hint="eastAsia"/>
                <w:color w:val="auto"/>
                <w:highlight w:val="none"/>
              </w:rPr>
              <w:t>0.02</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continue"/>
            <w:tcBorders>
              <w:tl2br w:val="nil"/>
              <w:tr2bl w:val="nil"/>
            </w:tcBorders>
            <w:vAlign w:val="center"/>
          </w:tcPr>
          <w:p>
            <w:pPr>
              <w:pStyle w:val="28"/>
              <w:rPr>
                <w:color w:val="auto"/>
                <w:highlight w:val="none"/>
              </w:rPr>
            </w:pPr>
          </w:p>
        </w:tc>
        <w:tc>
          <w:tcPr>
            <w:tcW w:w="561" w:type="pct"/>
            <w:tcBorders>
              <w:tl2br w:val="nil"/>
              <w:tr2bl w:val="nil"/>
            </w:tcBorders>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color w:val="auto"/>
                <w:highlight w:val="none"/>
              </w:rPr>
            </w:pPr>
            <w:r>
              <w:rPr>
                <w:rFonts w:hint="eastAsia"/>
                <w:color w:val="auto"/>
                <w:highlight w:val="none"/>
              </w:rPr>
              <w:t>0.01</w:t>
            </w:r>
          </w:p>
        </w:tc>
        <w:tc>
          <w:tcPr>
            <w:tcW w:w="710" w:type="pct"/>
            <w:tcBorders>
              <w:tl2br w:val="nil"/>
              <w:tr2bl w:val="nil"/>
            </w:tcBorders>
            <w:vAlign w:val="center"/>
          </w:tcPr>
          <w:p>
            <w:pPr>
              <w:pStyle w:val="28"/>
              <w:rPr>
                <w:color w:val="auto"/>
                <w:highlight w:val="none"/>
              </w:rPr>
            </w:pPr>
            <w:r>
              <w:rPr>
                <w:rFonts w:hint="eastAsia"/>
                <w:color w:val="auto"/>
                <w:highlight w:val="none"/>
              </w:rPr>
              <w:t>0.15</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continue"/>
            <w:tcBorders>
              <w:tl2br w:val="nil"/>
              <w:tr2bl w:val="nil"/>
            </w:tcBorders>
            <w:vAlign w:val="center"/>
          </w:tcPr>
          <w:p>
            <w:pPr>
              <w:pStyle w:val="28"/>
              <w:rPr>
                <w:color w:val="auto"/>
                <w:highlight w:val="none"/>
              </w:rPr>
            </w:pPr>
          </w:p>
        </w:tc>
        <w:tc>
          <w:tcPr>
            <w:tcW w:w="561" w:type="pct"/>
            <w:tcBorders>
              <w:tl2br w:val="nil"/>
              <w:tr2bl w:val="nil"/>
            </w:tcBorders>
            <w:vAlign w:val="center"/>
          </w:tcPr>
          <w:p>
            <w:pPr>
              <w:pStyle w:val="29"/>
              <w:rPr>
                <w:color w:val="auto"/>
                <w:highlight w:val="none"/>
              </w:rPr>
            </w:pPr>
            <w:r>
              <w:rPr>
                <w:rFonts w:hint="eastAsia"/>
                <w:color w:val="auto"/>
                <w:highlight w:val="none"/>
              </w:rPr>
              <w:t>颗粒物</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rFonts w:hint="eastAsia" w:eastAsiaTheme="minorEastAsia"/>
                <w:color w:val="auto"/>
                <w:highlight w:val="none"/>
                <w:lang w:val="en-US" w:eastAsia="zh-CN"/>
              </w:rPr>
            </w:pPr>
            <w:r>
              <w:rPr>
                <w:rFonts w:hint="eastAsia"/>
                <w:color w:val="auto"/>
                <w:highlight w:val="none"/>
              </w:rPr>
              <w:t>16.9</w:t>
            </w:r>
            <w:r>
              <w:rPr>
                <w:rFonts w:hint="eastAsia"/>
                <w:color w:val="auto"/>
                <w:highlight w:val="none"/>
                <w:lang w:val="en-US" w:eastAsia="zh-CN"/>
              </w:rPr>
              <w:t>2</w:t>
            </w:r>
          </w:p>
        </w:tc>
        <w:tc>
          <w:tcPr>
            <w:tcW w:w="710" w:type="pct"/>
            <w:tcBorders>
              <w:tl2br w:val="nil"/>
              <w:tr2bl w:val="nil"/>
            </w:tcBorders>
            <w:vAlign w:val="center"/>
          </w:tcPr>
          <w:p>
            <w:pPr>
              <w:pStyle w:val="28"/>
              <w:rPr>
                <w:color w:val="auto"/>
                <w:highlight w:val="none"/>
              </w:rPr>
            </w:pPr>
            <w:r>
              <w:rPr>
                <w:rFonts w:hint="eastAsia"/>
                <w:color w:val="auto"/>
                <w:highlight w:val="none"/>
              </w:rPr>
              <w:t>3.76</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continue"/>
            <w:tcBorders>
              <w:tl2br w:val="nil"/>
              <w:tr2bl w:val="nil"/>
            </w:tcBorders>
            <w:vAlign w:val="center"/>
          </w:tcPr>
          <w:p>
            <w:pPr>
              <w:pStyle w:val="28"/>
              <w:rPr>
                <w:color w:val="auto"/>
                <w:highlight w:val="none"/>
              </w:rPr>
            </w:pPr>
          </w:p>
        </w:tc>
        <w:tc>
          <w:tcPr>
            <w:tcW w:w="561" w:type="pct"/>
            <w:tcBorders>
              <w:tl2br w:val="nil"/>
              <w:tr2bl w:val="nil"/>
            </w:tcBorders>
            <w:vAlign w:val="center"/>
          </w:tcPr>
          <w:p>
            <w:pPr>
              <w:pStyle w:val="28"/>
              <w:rPr>
                <w:color w:val="auto"/>
                <w:highlight w:val="none"/>
              </w:rPr>
            </w:pPr>
            <w:r>
              <w:rPr>
                <w:rFonts w:hint="eastAsia"/>
                <w:color w:val="auto"/>
                <w:highlight w:val="none"/>
              </w:rPr>
              <w:t>非甲烷总烃</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color w:val="auto"/>
                <w:highlight w:val="none"/>
              </w:rPr>
            </w:pPr>
            <w:r>
              <w:rPr>
                <w:rFonts w:hint="eastAsia"/>
                <w:color w:val="auto"/>
                <w:highlight w:val="none"/>
              </w:rPr>
              <w:t>0.90</w:t>
            </w:r>
          </w:p>
        </w:tc>
        <w:tc>
          <w:tcPr>
            <w:tcW w:w="710" w:type="pct"/>
            <w:tcBorders>
              <w:tl2br w:val="nil"/>
              <w:tr2bl w:val="nil"/>
            </w:tcBorders>
            <w:vAlign w:val="center"/>
          </w:tcPr>
          <w:p>
            <w:pPr>
              <w:pStyle w:val="28"/>
              <w:rPr>
                <w:color w:val="auto"/>
                <w:highlight w:val="none"/>
              </w:rPr>
            </w:pPr>
            <w:r>
              <w:rPr>
                <w:rFonts w:hint="eastAsia"/>
                <w:color w:val="auto"/>
                <w:highlight w:val="none"/>
              </w:rPr>
              <w:t>0.05</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continue"/>
            <w:tcBorders>
              <w:tl2br w:val="nil"/>
              <w:tr2bl w:val="nil"/>
            </w:tcBorders>
            <w:vAlign w:val="center"/>
          </w:tcPr>
          <w:p>
            <w:pPr>
              <w:pStyle w:val="28"/>
              <w:rPr>
                <w:color w:val="auto"/>
                <w:highlight w:val="none"/>
              </w:rPr>
            </w:pPr>
          </w:p>
        </w:tc>
        <w:tc>
          <w:tcPr>
            <w:tcW w:w="561" w:type="pct"/>
            <w:tcBorders>
              <w:tl2br w:val="nil"/>
              <w:tr2bl w:val="nil"/>
            </w:tcBorders>
            <w:vAlign w:val="center"/>
          </w:tcPr>
          <w:p>
            <w:pPr>
              <w:pStyle w:val="28"/>
              <w:rPr>
                <w:color w:val="auto"/>
                <w:highlight w:val="none"/>
              </w:rPr>
            </w:pPr>
            <w:r>
              <w:rPr>
                <w:rFonts w:hint="eastAsia"/>
                <w:color w:val="auto"/>
                <w:highlight w:val="none"/>
              </w:rPr>
              <w:t>SO</w:t>
            </w:r>
            <w:r>
              <w:rPr>
                <w:rFonts w:hint="eastAsia"/>
                <w:color w:val="auto"/>
                <w:highlight w:val="none"/>
                <w:vertAlign w:val="subscript"/>
              </w:rPr>
              <w:t>2</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rFonts w:hint="eastAsia" w:eastAsiaTheme="minorEastAsia"/>
                <w:color w:val="auto"/>
                <w:highlight w:val="none"/>
                <w:lang w:eastAsia="zh-CN"/>
              </w:rPr>
            </w:pPr>
            <w:r>
              <w:rPr>
                <w:rFonts w:hint="eastAsia"/>
                <w:color w:val="auto"/>
                <w:highlight w:val="none"/>
              </w:rPr>
              <w:t>0.0</w:t>
            </w:r>
            <w:r>
              <w:rPr>
                <w:rFonts w:hint="eastAsia"/>
                <w:color w:val="auto"/>
                <w:highlight w:val="none"/>
                <w:lang w:val="en-US" w:eastAsia="zh-CN"/>
              </w:rPr>
              <w:t>4</w:t>
            </w:r>
          </w:p>
        </w:tc>
        <w:tc>
          <w:tcPr>
            <w:tcW w:w="710" w:type="pct"/>
            <w:tcBorders>
              <w:tl2br w:val="nil"/>
              <w:tr2bl w:val="nil"/>
            </w:tcBorders>
            <w:vAlign w:val="center"/>
          </w:tcPr>
          <w:p>
            <w:pPr>
              <w:pStyle w:val="28"/>
              <w:rPr>
                <w:color w:val="auto"/>
                <w:highlight w:val="none"/>
              </w:rPr>
            </w:pPr>
            <w:r>
              <w:rPr>
                <w:rFonts w:hint="eastAsia"/>
                <w:color w:val="auto"/>
                <w:highlight w:val="none"/>
              </w:rPr>
              <w:t>0.01</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continue"/>
            <w:tcBorders>
              <w:tl2br w:val="nil"/>
              <w:tr2bl w:val="nil"/>
            </w:tcBorders>
            <w:vAlign w:val="center"/>
          </w:tcPr>
          <w:p>
            <w:pPr>
              <w:pStyle w:val="28"/>
              <w:rPr>
                <w:color w:val="auto"/>
                <w:highlight w:val="none"/>
              </w:rPr>
            </w:pPr>
          </w:p>
        </w:tc>
        <w:tc>
          <w:tcPr>
            <w:tcW w:w="561" w:type="pct"/>
            <w:tcBorders>
              <w:tl2br w:val="nil"/>
              <w:tr2bl w:val="nil"/>
            </w:tcBorders>
            <w:vAlign w:val="center"/>
          </w:tcPr>
          <w:p>
            <w:pPr>
              <w:pStyle w:val="28"/>
              <w:rPr>
                <w:color w:val="auto"/>
                <w:highlight w:val="none"/>
              </w:rPr>
            </w:pPr>
            <w:r>
              <w:rPr>
                <w:rFonts w:hint="eastAsia"/>
                <w:color w:val="auto"/>
                <w:highlight w:val="none"/>
              </w:rPr>
              <w:t>NO</w:t>
            </w:r>
            <w:r>
              <w:rPr>
                <w:rFonts w:hint="eastAsia"/>
                <w:color w:val="auto"/>
                <w:highlight w:val="none"/>
                <w:vertAlign w:val="subscript"/>
              </w:rPr>
              <w:t>2</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color w:val="auto"/>
                <w:highlight w:val="none"/>
              </w:rPr>
            </w:pPr>
            <w:r>
              <w:rPr>
                <w:rFonts w:hint="eastAsia"/>
                <w:color w:val="auto"/>
                <w:highlight w:val="none"/>
              </w:rPr>
              <w:t>1.24</w:t>
            </w:r>
          </w:p>
        </w:tc>
        <w:tc>
          <w:tcPr>
            <w:tcW w:w="710" w:type="pct"/>
            <w:tcBorders>
              <w:tl2br w:val="nil"/>
              <w:tr2bl w:val="nil"/>
            </w:tcBorders>
            <w:vAlign w:val="center"/>
          </w:tcPr>
          <w:p>
            <w:pPr>
              <w:pStyle w:val="28"/>
              <w:rPr>
                <w:color w:val="auto"/>
                <w:highlight w:val="none"/>
              </w:rPr>
            </w:pPr>
            <w:r>
              <w:rPr>
                <w:rFonts w:hint="eastAsia"/>
                <w:color w:val="auto"/>
                <w:highlight w:val="none"/>
              </w:rPr>
              <w:t>0.62</w:t>
            </w:r>
          </w:p>
        </w:tc>
        <w:tc>
          <w:tcPr>
            <w:tcW w:w="726" w:type="pct"/>
            <w:tcBorders>
              <w:tl2br w:val="nil"/>
              <w:tr2bl w:val="nil"/>
            </w:tcBorders>
            <w:vAlign w:val="center"/>
          </w:tcPr>
          <w:p>
            <w:pPr>
              <w:pStyle w:val="28"/>
              <w:rPr>
                <w:color w:val="auto"/>
                <w:highlight w:val="none"/>
              </w:rPr>
            </w:pPr>
            <w:r>
              <w:rPr>
                <w:rFonts w:hint="eastAsia"/>
                <w:color w:val="auto"/>
                <w:highlight w:val="none"/>
              </w:rPr>
              <w:t>20</w:t>
            </w:r>
          </w:p>
        </w:tc>
        <w:tc>
          <w:tcPr>
            <w:tcW w:w="726" w:type="pct"/>
            <w:tcBorders>
              <w:tl2br w:val="nil"/>
              <w:tr2bl w:val="nil"/>
            </w:tcBorders>
            <w:vAlign w:val="center"/>
          </w:tcPr>
          <w:p>
            <w:pPr>
              <w:pStyle w:val="28"/>
              <w:rPr>
                <w:color w:val="auto"/>
                <w:highlight w:val="none"/>
              </w:rPr>
            </w:pPr>
            <w:r>
              <w:rPr>
                <w:rFonts w:hint="eastAsia"/>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restart"/>
            <w:tcBorders>
              <w:tl2br w:val="nil"/>
              <w:tr2bl w:val="nil"/>
            </w:tcBorders>
            <w:vAlign w:val="center"/>
          </w:tcPr>
          <w:p>
            <w:pPr>
              <w:pStyle w:val="28"/>
              <w:rPr>
                <w:color w:val="auto"/>
                <w:highlight w:val="none"/>
              </w:rPr>
            </w:pPr>
            <w:r>
              <w:rPr>
                <w:color w:val="auto"/>
                <w:highlight w:val="none"/>
              </w:rPr>
              <w:t>屠宰加工车间</w:t>
            </w:r>
            <w:r>
              <w:rPr>
                <w:rFonts w:hint="eastAsia"/>
                <w:color w:val="auto"/>
                <w:highlight w:val="none"/>
              </w:rPr>
              <w:t>无组织</w:t>
            </w:r>
          </w:p>
        </w:tc>
        <w:tc>
          <w:tcPr>
            <w:tcW w:w="561"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501" w:type="pct"/>
            <w:vMerge w:val="restart"/>
            <w:tcBorders>
              <w:tl2br w:val="nil"/>
              <w:tr2bl w:val="nil"/>
            </w:tcBorders>
            <w:vAlign w:val="center"/>
          </w:tcPr>
          <w:p>
            <w:pPr>
              <w:pStyle w:val="28"/>
              <w:rPr>
                <w:color w:val="auto"/>
                <w:highlight w:val="none"/>
              </w:rPr>
            </w:pPr>
            <w:r>
              <w:rPr>
                <w:color w:val="auto"/>
                <w:highlight w:val="none"/>
              </w:rPr>
              <w:t>面源</w:t>
            </w:r>
          </w:p>
        </w:tc>
        <w:tc>
          <w:tcPr>
            <w:tcW w:w="839" w:type="pct"/>
            <w:tcBorders>
              <w:tl2br w:val="nil"/>
              <w:tr2bl w:val="nil"/>
            </w:tcBorders>
            <w:vAlign w:val="center"/>
          </w:tcPr>
          <w:p>
            <w:pPr>
              <w:pStyle w:val="28"/>
              <w:rPr>
                <w:color w:val="auto"/>
                <w:highlight w:val="none"/>
              </w:rPr>
            </w:pPr>
            <w:r>
              <w:rPr>
                <w:rFonts w:hint="eastAsia"/>
                <w:color w:val="auto"/>
                <w:highlight w:val="none"/>
              </w:rPr>
              <w:t>2.16</w:t>
            </w:r>
          </w:p>
        </w:tc>
        <w:tc>
          <w:tcPr>
            <w:tcW w:w="710" w:type="pct"/>
            <w:tcBorders>
              <w:tl2br w:val="nil"/>
              <w:tr2bl w:val="nil"/>
            </w:tcBorders>
            <w:vAlign w:val="center"/>
          </w:tcPr>
          <w:p>
            <w:pPr>
              <w:pStyle w:val="28"/>
              <w:rPr>
                <w:color w:val="auto"/>
                <w:highlight w:val="none"/>
              </w:rPr>
            </w:pPr>
            <w:r>
              <w:rPr>
                <w:rFonts w:hint="eastAsia"/>
                <w:color w:val="auto"/>
                <w:highlight w:val="none"/>
              </w:rPr>
              <w:t>1.08</w:t>
            </w:r>
          </w:p>
        </w:tc>
        <w:tc>
          <w:tcPr>
            <w:tcW w:w="726" w:type="pct"/>
            <w:tcBorders>
              <w:tl2br w:val="nil"/>
              <w:tr2bl w:val="nil"/>
            </w:tcBorders>
            <w:vAlign w:val="center"/>
          </w:tcPr>
          <w:p>
            <w:pPr>
              <w:pStyle w:val="28"/>
              <w:rPr>
                <w:color w:val="auto"/>
                <w:highlight w:val="none"/>
              </w:rPr>
            </w:pPr>
            <w:r>
              <w:rPr>
                <w:rFonts w:hint="eastAsia"/>
                <w:color w:val="auto"/>
                <w:highlight w:val="none"/>
              </w:rPr>
              <w:t>149</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 w:type="pct"/>
            <w:vMerge w:val="continue"/>
            <w:tcBorders>
              <w:tl2br w:val="nil"/>
              <w:tr2bl w:val="nil"/>
            </w:tcBorders>
            <w:vAlign w:val="center"/>
          </w:tcPr>
          <w:p>
            <w:pPr>
              <w:pStyle w:val="28"/>
              <w:rPr>
                <w:color w:val="auto"/>
                <w:highlight w:val="none"/>
              </w:rPr>
            </w:pPr>
          </w:p>
        </w:tc>
        <w:tc>
          <w:tcPr>
            <w:tcW w:w="561" w:type="pct"/>
            <w:tcBorders>
              <w:tl2br w:val="nil"/>
              <w:tr2bl w:val="nil"/>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501" w:type="pct"/>
            <w:vMerge w:val="continue"/>
            <w:tcBorders>
              <w:tl2br w:val="nil"/>
              <w:tr2bl w:val="nil"/>
            </w:tcBorders>
            <w:vAlign w:val="center"/>
          </w:tcPr>
          <w:p>
            <w:pPr>
              <w:pStyle w:val="28"/>
              <w:rPr>
                <w:color w:val="auto"/>
                <w:highlight w:val="none"/>
              </w:rPr>
            </w:pPr>
          </w:p>
        </w:tc>
        <w:tc>
          <w:tcPr>
            <w:tcW w:w="839" w:type="pct"/>
            <w:tcBorders>
              <w:tl2br w:val="nil"/>
              <w:tr2bl w:val="nil"/>
            </w:tcBorders>
            <w:vAlign w:val="center"/>
          </w:tcPr>
          <w:p>
            <w:pPr>
              <w:pStyle w:val="28"/>
              <w:rPr>
                <w:color w:val="auto"/>
                <w:highlight w:val="none"/>
              </w:rPr>
            </w:pPr>
            <w:r>
              <w:rPr>
                <w:rFonts w:hint="eastAsia"/>
                <w:color w:val="auto"/>
                <w:highlight w:val="none"/>
              </w:rPr>
              <w:t>0.43</w:t>
            </w:r>
          </w:p>
        </w:tc>
        <w:tc>
          <w:tcPr>
            <w:tcW w:w="710" w:type="pct"/>
            <w:tcBorders>
              <w:tl2br w:val="nil"/>
              <w:tr2bl w:val="nil"/>
            </w:tcBorders>
            <w:vAlign w:val="center"/>
          </w:tcPr>
          <w:p>
            <w:pPr>
              <w:pStyle w:val="28"/>
              <w:rPr>
                <w:color w:val="auto"/>
                <w:highlight w:val="none"/>
              </w:rPr>
            </w:pPr>
            <w:r>
              <w:rPr>
                <w:rFonts w:hint="eastAsia"/>
                <w:color w:val="auto"/>
                <w:highlight w:val="none"/>
              </w:rPr>
              <w:t>4.32</w:t>
            </w:r>
          </w:p>
        </w:tc>
        <w:tc>
          <w:tcPr>
            <w:tcW w:w="726" w:type="pct"/>
            <w:tcBorders>
              <w:tl2br w:val="nil"/>
              <w:tr2bl w:val="nil"/>
            </w:tcBorders>
            <w:vAlign w:val="center"/>
          </w:tcPr>
          <w:p>
            <w:pPr>
              <w:pStyle w:val="28"/>
              <w:rPr>
                <w:color w:val="auto"/>
                <w:highlight w:val="none"/>
              </w:rPr>
            </w:pPr>
            <w:r>
              <w:rPr>
                <w:rFonts w:hint="eastAsia"/>
                <w:color w:val="auto"/>
                <w:highlight w:val="none"/>
              </w:rPr>
              <w:t>149</w:t>
            </w:r>
          </w:p>
        </w:tc>
        <w:tc>
          <w:tcPr>
            <w:tcW w:w="726" w:type="pct"/>
            <w:tcBorders>
              <w:tl2br w:val="nil"/>
              <w:tr2bl w:val="nil"/>
            </w:tcBorders>
            <w:vAlign w:val="center"/>
          </w:tcPr>
          <w:p>
            <w:pPr>
              <w:pStyle w:val="28"/>
              <w:rPr>
                <w:color w:val="auto"/>
                <w:highlight w:val="none"/>
              </w:rPr>
            </w:pPr>
            <w:r>
              <w:rPr>
                <w:rFonts w:hint="eastAsia"/>
                <w:color w:val="auto"/>
                <w:highlight w:val="none"/>
              </w:rPr>
              <w:t>二级</w:t>
            </w:r>
          </w:p>
        </w:tc>
      </w:tr>
    </w:tbl>
    <w:p>
      <w:pPr>
        <w:ind w:firstLine="480"/>
        <w:rPr>
          <w:rFonts w:cs="Times New Roman"/>
          <w:color w:val="auto"/>
          <w:highlight w:val="none"/>
        </w:rPr>
      </w:pPr>
      <w:r>
        <w:rPr>
          <w:rFonts w:cs="Times New Roman"/>
          <w:color w:val="auto"/>
          <w:highlight w:val="none"/>
        </w:rPr>
        <w:t>由预测结果可知，项目无组织排放的H</w:t>
      </w:r>
      <w:r>
        <w:rPr>
          <w:rFonts w:cs="Times New Roman"/>
          <w:color w:val="auto"/>
          <w:highlight w:val="none"/>
          <w:vertAlign w:val="subscript"/>
        </w:rPr>
        <w:t>2</w:t>
      </w:r>
      <w:r>
        <w:rPr>
          <w:rFonts w:cs="Times New Roman"/>
          <w:color w:val="auto"/>
          <w:highlight w:val="none"/>
        </w:rPr>
        <w:t>S和NH</w:t>
      </w:r>
      <w:r>
        <w:rPr>
          <w:rFonts w:cs="Times New Roman"/>
          <w:color w:val="auto"/>
          <w:highlight w:val="none"/>
          <w:vertAlign w:val="subscript"/>
        </w:rPr>
        <w:t>3</w:t>
      </w:r>
      <w:r>
        <w:rPr>
          <w:rFonts w:cs="Times New Roman"/>
          <w:color w:val="auto"/>
          <w:highlight w:val="none"/>
        </w:rPr>
        <w:t>最大落地浓度均低于《环境影响评价技术导则  大气环境》（HJ2.2-2018）附录D中表D.1其他污染物空气质量浓度参考限值。可见，项目营运期无组织排放的H</w:t>
      </w:r>
      <w:r>
        <w:rPr>
          <w:rFonts w:cs="Times New Roman"/>
          <w:color w:val="auto"/>
          <w:highlight w:val="none"/>
          <w:vertAlign w:val="subscript"/>
        </w:rPr>
        <w:t>2</w:t>
      </w:r>
      <w:r>
        <w:rPr>
          <w:rFonts w:cs="Times New Roman"/>
          <w:color w:val="auto"/>
          <w:highlight w:val="none"/>
        </w:rPr>
        <w:t>S和NH</w:t>
      </w:r>
      <w:r>
        <w:rPr>
          <w:rFonts w:cs="Times New Roman"/>
          <w:color w:val="auto"/>
          <w:highlight w:val="none"/>
          <w:vertAlign w:val="subscript"/>
        </w:rPr>
        <w:t>3</w:t>
      </w:r>
      <w:r>
        <w:rPr>
          <w:rFonts w:cs="Times New Roman"/>
          <w:color w:val="auto"/>
          <w:highlight w:val="none"/>
        </w:rPr>
        <w:t>对周边环境影响较小，</w:t>
      </w:r>
      <w:r>
        <w:rPr>
          <w:rFonts w:hint="eastAsia" w:cs="Times New Roman"/>
          <w:color w:val="auto"/>
          <w:highlight w:val="none"/>
        </w:rPr>
        <w:t>对环境的影响是可接受的</w:t>
      </w:r>
      <w:r>
        <w:rPr>
          <w:rFonts w:cs="Times New Roman"/>
          <w:color w:val="auto"/>
          <w:highlight w:val="none"/>
        </w:rPr>
        <w:t>。</w:t>
      </w:r>
    </w:p>
    <w:p>
      <w:pPr>
        <w:ind w:firstLine="480"/>
        <w:rPr>
          <w:color w:val="auto"/>
          <w:highlight w:val="none"/>
        </w:rPr>
      </w:pPr>
      <w:bookmarkStart w:id="186" w:name="_Toc2369"/>
      <w:r>
        <w:rPr>
          <w:rFonts w:hint="eastAsia"/>
          <w:color w:val="auto"/>
          <w:highlight w:val="none"/>
        </w:rPr>
        <w:t>（1）</w:t>
      </w:r>
      <w:r>
        <w:rPr>
          <w:color w:val="auto"/>
          <w:highlight w:val="none"/>
        </w:rPr>
        <w:t>大气污染物排放量核算</w:t>
      </w:r>
      <w:bookmarkEnd w:id="186"/>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r>
        <w:rPr>
          <w:color w:val="auto"/>
          <w:highlight w:val="none"/>
        </w:rPr>
        <w:t>表</w:t>
      </w:r>
      <w:r>
        <w:rPr>
          <w:bCs/>
          <w:color w:val="auto"/>
          <w:highlight w:val="none"/>
          <w:lang w:val="zh-CN"/>
        </w:rPr>
        <w:t>5.2</w:t>
      </w:r>
      <w:r>
        <w:rPr>
          <w:rFonts w:hint="eastAsia"/>
          <w:bCs/>
          <w:color w:val="auto"/>
          <w:highlight w:val="none"/>
        </w:rPr>
        <w:t>.1</w:t>
      </w:r>
      <w:r>
        <w:rPr>
          <w:bCs/>
          <w:color w:val="auto"/>
          <w:highlight w:val="none"/>
          <w:lang w:val="zh-CN"/>
        </w:rPr>
        <w:t>-</w:t>
      </w:r>
      <w:r>
        <w:rPr>
          <w:rFonts w:hint="eastAsia"/>
          <w:bCs/>
          <w:color w:val="auto"/>
          <w:highlight w:val="none"/>
        </w:rPr>
        <w:t>22</w:t>
      </w:r>
      <w:r>
        <w:rPr>
          <w:rFonts w:hint="eastAsia"/>
          <w:color w:val="auto"/>
          <w:highlight w:val="none"/>
        </w:rPr>
        <w:t xml:space="preserve">   </w:t>
      </w:r>
      <w:r>
        <w:rPr>
          <w:color w:val="auto"/>
          <w:highlight w:val="none"/>
        </w:rPr>
        <w:t xml:space="preserve"> 本项目污染物有组织排放核算表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072"/>
        <w:gridCol w:w="1304"/>
        <w:gridCol w:w="1931"/>
        <w:gridCol w:w="1958"/>
        <w:gridCol w:w="152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429" w:type="pct"/>
            <w:vAlign w:val="center"/>
          </w:tcPr>
          <w:p>
            <w:pPr>
              <w:pStyle w:val="28"/>
              <w:rPr>
                <w:color w:val="auto"/>
                <w:highlight w:val="none"/>
              </w:rPr>
            </w:pPr>
            <w:r>
              <w:rPr>
                <w:color w:val="auto"/>
                <w:highlight w:val="none"/>
              </w:rPr>
              <w:t>序号</w:t>
            </w:r>
          </w:p>
        </w:tc>
        <w:tc>
          <w:tcPr>
            <w:tcW w:w="629" w:type="pct"/>
            <w:vAlign w:val="center"/>
          </w:tcPr>
          <w:p>
            <w:pPr>
              <w:pStyle w:val="28"/>
              <w:rPr>
                <w:color w:val="auto"/>
                <w:highlight w:val="none"/>
              </w:rPr>
            </w:pPr>
            <w:r>
              <w:rPr>
                <w:color w:val="auto"/>
                <w:highlight w:val="none"/>
              </w:rPr>
              <w:t>排放口编号</w:t>
            </w:r>
          </w:p>
        </w:tc>
        <w:tc>
          <w:tcPr>
            <w:tcW w:w="765" w:type="pct"/>
            <w:vAlign w:val="center"/>
          </w:tcPr>
          <w:p>
            <w:pPr>
              <w:pStyle w:val="28"/>
              <w:rPr>
                <w:color w:val="auto"/>
                <w:highlight w:val="none"/>
              </w:rPr>
            </w:pPr>
            <w:r>
              <w:rPr>
                <w:color w:val="auto"/>
                <w:highlight w:val="none"/>
              </w:rPr>
              <w:t>污染物</w:t>
            </w:r>
          </w:p>
        </w:tc>
        <w:tc>
          <w:tcPr>
            <w:tcW w:w="1133" w:type="pct"/>
            <w:vAlign w:val="center"/>
          </w:tcPr>
          <w:p>
            <w:pPr>
              <w:pStyle w:val="28"/>
              <w:rPr>
                <w:color w:val="auto"/>
                <w:highlight w:val="none"/>
              </w:rPr>
            </w:pPr>
            <w:r>
              <w:rPr>
                <w:color w:val="auto"/>
                <w:highlight w:val="none"/>
              </w:rPr>
              <w:t>核算排放浓度/（</w:t>
            </w:r>
            <w:r>
              <w:rPr>
                <w:rFonts w:hint="eastAsia"/>
                <w:color w:val="auto"/>
                <w:highlight w:val="none"/>
              </w:rPr>
              <w:t>m</w:t>
            </w:r>
            <w:r>
              <w:rPr>
                <w:color w:val="auto"/>
                <w:highlight w:val="none"/>
              </w:rPr>
              <w:t>g/m</w:t>
            </w:r>
            <w:r>
              <w:rPr>
                <w:color w:val="auto"/>
                <w:highlight w:val="none"/>
                <w:vertAlign w:val="superscript"/>
              </w:rPr>
              <w:t>3</w:t>
            </w:r>
            <w:r>
              <w:rPr>
                <w:color w:val="auto"/>
                <w:highlight w:val="none"/>
              </w:rPr>
              <w:t>）</w:t>
            </w:r>
          </w:p>
        </w:tc>
        <w:tc>
          <w:tcPr>
            <w:tcW w:w="1149" w:type="pct"/>
            <w:vAlign w:val="center"/>
          </w:tcPr>
          <w:p>
            <w:pPr>
              <w:pStyle w:val="28"/>
              <w:rPr>
                <w:color w:val="auto"/>
                <w:highlight w:val="none"/>
              </w:rPr>
            </w:pPr>
            <w:r>
              <w:rPr>
                <w:color w:val="auto"/>
                <w:highlight w:val="none"/>
              </w:rPr>
              <w:t>核算排放速率/（kg/h）</w:t>
            </w:r>
          </w:p>
        </w:tc>
        <w:tc>
          <w:tcPr>
            <w:tcW w:w="893" w:type="pct"/>
            <w:vAlign w:val="center"/>
          </w:tcPr>
          <w:p>
            <w:pPr>
              <w:pStyle w:val="28"/>
              <w:rPr>
                <w:color w:val="auto"/>
                <w:highlight w:val="none"/>
              </w:rPr>
            </w:pPr>
            <w:r>
              <w:rPr>
                <w:color w:val="auto"/>
                <w:highlight w:val="none"/>
              </w:rPr>
              <w:t>核算年排放量/（t/a）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429" w:type="pct"/>
            <w:vMerge w:val="restart"/>
            <w:vAlign w:val="center"/>
          </w:tcPr>
          <w:p>
            <w:pPr>
              <w:pStyle w:val="28"/>
              <w:rPr>
                <w:color w:val="auto"/>
                <w:highlight w:val="none"/>
              </w:rPr>
            </w:pPr>
            <w:r>
              <w:rPr>
                <w:rFonts w:hint="eastAsia"/>
                <w:color w:val="auto"/>
                <w:highlight w:val="none"/>
              </w:rPr>
              <w:t>1</w:t>
            </w:r>
          </w:p>
        </w:tc>
        <w:tc>
          <w:tcPr>
            <w:tcW w:w="629" w:type="pct"/>
            <w:vMerge w:val="restart"/>
            <w:vAlign w:val="center"/>
          </w:tcPr>
          <w:p>
            <w:pPr>
              <w:pStyle w:val="28"/>
              <w:rPr>
                <w:color w:val="auto"/>
                <w:highlight w:val="none"/>
              </w:rPr>
            </w:pPr>
            <w:r>
              <w:rPr>
                <w:color w:val="auto"/>
                <w:highlight w:val="none"/>
              </w:rPr>
              <w:t>屠宰加工车间</w:t>
            </w:r>
          </w:p>
        </w:tc>
        <w:tc>
          <w:tcPr>
            <w:tcW w:w="765" w:type="pct"/>
            <w:vAlign w:val="center"/>
          </w:tcPr>
          <w:p>
            <w:pPr>
              <w:pStyle w:val="28"/>
              <w:rPr>
                <w:color w:val="auto"/>
                <w:highlight w:val="none"/>
              </w:rPr>
            </w:pPr>
            <w:r>
              <w:rPr>
                <w:color w:val="auto"/>
                <w:highlight w:val="none"/>
              </w:rPr>
              <w:t>NH</w:t>
            </w:r>
            <w:r>
              <w:rPr>
                <w:color w:val="auto"/>
                <w:highlight w:val="none"/>
                <w:vertAlign w:val="subscript"/>
              </w:rPr>
              <w:t>3</w:t>
            </w:r>
          </w:p>
        </w:tc>
        <w:tc>
          <w:tcPr>
            <w:tcW w:w="1133" w:type="pct"/>
            <w:vAlign w:val="center"/>
          </w:tcPr>
          <w:p>
            <w:pPr>
              <w:pStyle w:val="28"/>
              <w:rPr>
                <w:color w:val="auto"/>
                <w:highlight w:val="none"/>
              </w:rPr>
            </w:pPr>
            <w:r>
              <w:rPr>
                <w:rFonts w:hint="eastAsia"/>
                <w:color w:val="auto"/>
                <w:highlight w:val="none"/>
              </w:rPr>
              <w:t>25</w:t>
            </w:r>
          </w:p>
        </w:tc>
        <w:tc>
          <w:tcPr>
            <w:tcW w:w="1149" w:type="pct"/>
            <w:vAlign w:val="center"/>
          </w:tcPr>
          <w:p>
            <w:pPr>
              <w:pStyle w:val="28"/>
              <w:rPr>
                <w:color w:val="auto"/>
                <w:highlight w:val="none"/>
              </w:rPr>
            </w:pPr>
            <w:r>
              <w:rPr>
                <w:color w:val="auto"/>
                <w:highlight w:val="none"/>
              </w:rPr>
              <w:t>0.0113</w:t>
            </w:r>
          </w:p>
        </w:tc>
        <w:tc>
          <w:tcPr>
            <w:tcW w:w="893" w:type="pct"/>
            <w:vAlign w:val="center"/>
          </w:tcPr>
          <w:p>
            <w:pPr>
              <w:pStyle w:val="28"/>
              <w:rPr>
                <w:color w:val="auto"/>
                <w:highlight w:val="none"/>
              </w:rPr>
            </w:pPr>
            <w:r>
              <w:rPr>
                <w:color w:val="auto"/>
                <w:highlight w:val="none"/>
              </w:rPr>
              <w:t>0.0</w:t>
            </w:r>
            <w:r>
              <w:rPr>
                <w:rFonts w:hint="eastAsia"/>
                <w:color w:val="auto"/>
                <w:highlight w:val="none"/>
              </w:rPr>
              <w:t>562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429" w:type="pct"/>
            <w:vMerge w:val="continue"/>
            <w:vAlign w:val="center"/>
          </w:tcPr>
          <w:p>
            <w:pPr>
              <w:pStyle w:val="28"/>
              <w:rPr>
                <w:color w:val="auto"/>
                <w:highlight w:val="none"/>
              </w:rPr>
            </w:pPr>
          </w:p>
        </w:tc>
        <w:tc>
          <w:tcPr>
            <w:tcW w:w="629" w:type="pct"/>
            <w:vMerge w:val="continue"/>
            <w:vAlign w:val="center"/>
          </w:tcPr>
          <w:p>
            <w:pPr>
              <w:pStyle w:val="28"/>
              <w:rPr>
                <w:color w:val="auto"/>
                <w:highlight w:val="none"/>
              </w:rPr>
            </w:pPr>
          </w:p>
        </w:tc>
        <w:tc>
          <w:tcPr>
            <w:tcW w:w="765" w:type="pct"/>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1133" w:type="pct"/>
            <w:vAlign w:val="center"/>
          </w:tcPr>
          <w:p>
            <w:pPr>
              <w:pStyle w:val="28"/>
              <w:rPr>
                <w:color w:val="auto"/>
                <w:highlight w:val="none"/>
              </w:rPr>
            </w:pPr>
            <w:r>
              <w:rPr>
                <w:rFonts w:hint="eastAsia"/>
                <w:color w:val="auto"/>
                <w:highlight w:val="none"/>
              </w:rPr>
              <w:t>5</w:t>
            </w:r>
          </w:p>
        </w:tc>
        <w:tc>
          <w:tcPr>
            <w:tcW w:w="1149" w:type="pct"/>
            <w:vAlign w:val="center"/>
          </w:tcPr>
          <w:p>
            <w:pPr>
              <w:pStyle w:val="28"/>
              <w:rPr>
                <w:color w:val="auto"/>
                <w:highlight w:val="none"/>
              </w:rPr>
            </w:pPr>
            <w:r>
              <w:rPr>
                <w:color w:val="auto"/>
                <w:highlight w:val="none"/>
              </w:rPr>
              <w:t>0.0023</w:t>
            </w:r>
          </w:p>
        </w:tc>
        <w:tc>
          <w:tcPr>
            <w:tcW w:w="893" w:type="pct"/>
            <w:vAlign w:val="center"/>
          </w:tcPr>
          <w:p>
            <w:pPr>
              <w:pStyle w:val="28"/>
              <w:rPr>
                <w:color w:val="auto"/>
                <w:highlight w:val="none"/>
              </w:rPr>
            </w:pPr>
            <w:r>
              <w:rPr>
                <w:color w:val="auto"/>
                <w:highlight w:val="none"/>
              </w:rPr>
              <w:t>0.01</w:t>
            </w:r>
            <w:r>
              <w:rPr>
                <w:rFonts w:hint="eastAsia"/>
                <w:color w:val="auto"/>
                <w:highlight w:val="none"/>
              </w:rPr>
              <w:t>1</w:t>
            </w:r>
            <w:r>
              <w:rPr>
                <w:color w:val="auto"/>
                <w:highlight w:val="none"/>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429" w:type="pct"/>
            <w:vMerge w:val="restart"/>
            <w:vAlign w:val="center"/>
          </w:tcPr>
          <w:p>
            <w:pPr>
              <w:pStyle w:val="28"/>
              <w:rPr>
                <w:color w:val="auto"/>
                <w:highlight w:val="none"/>
              </w:rPr>
            </w:pPr>
            <w:r>
              <w:rPr>
                <w:rFonts w:hint="eastAsia"/>
                <w:color w:val="auto"/>
                <w:highlight w:val="none"/>
              </w:rPr>
              <w:t>2</w:t>
            </w:r>
          </w:p>
        </w:tc>
        <w:tc>
          <w:tcPr>
            <w:tcW w:w="629" w:type="pct"/>
            <w:vMerge w:val="restart"/>
            <w:vAlign w:val="center"/>
          </w:tcPr>
          <w:p>
            <w:pPr>
              <w:pStyle w:val="28"/>
              <w:rPr>
                <w:color w:val="auto"/>
                <w:highlight w:val="none"/>
              </w:rPr>
            </w:pPr>
            <w:r>
              <w:rPr>
                <w:rFonts w:hint="eastAsia"/>
                <w:color w:val="auto"/>
                <w:highlight w:val="none"/>
              </w:rPr>
              <w:t>污水处理站</w:t>
            </w:r>
          </w:p>
        </w:tc>
        <w:tc>
          <w:tcPr>
            <w:tcW w:w="765" w:type="pct"/>
            <w:vAlign w:val="center"/>
          </w:tcPr>
          <w:p>
            <w:pPr>
              <w:pStyle w:val="28"/>
              <w:rPr>
                <w:color w:val="auto"/>
                <w:highlight w:val="none"/>
              </w:rPr>
            </w:pPr>
            <w:r>
              <w:rPr>
                <w:color w:val="auto"/>
                <w:highlight w:val="none"/>
              </w:rPr>
              <w:t>NH</w:t>
            </w:r>
            <w:r>
              <w:rPr>
                <w:color w:val="auto"/>
                <w:highlight w:val="none"/>
                <w:vertAlign w:val="subscript"/>
              </w:rPr>
              <w:t>3</w:t>
            </w:r>
          </w:p>
        </w:tc>
        <w:tc>
          <w:tcPr>
            <w:tcW w:w="1133" w:type="pct"/>
            <w:vAlign w:val="center"/>
          </w:tcPr>
          <w:p>
            <w:pPr>
              <w:pStyle w:val="28"/>
              <w:rPr>
                <w:color w:val="auto"/>
                <w:highlight w:val="none"/>
              </w:rPr>
            </w:pPr>
            <w:r>
              <w:rPr>
                <w:rFonts w:hint="eastAsia"/>
                <w:lang w:val="en-US" w:eastAsia="zh-CN"/>
              </w:rPr>
              <w:t xml:space="preserve">33.584 </w:t>
            </w:r>
          </w:p>
        </w:tc>
        <w:tc>
          <w:tcPr>
            <w:tcW w:w="1958" w:type="dxa"/>
            <w:vAlign w:val="center"/>
          </w:tcPr>
          <w:p>
            <w:pPr>
              <w:pStyle w:val="29"/>
              <w:bidi w:val="0"/>
              <w:ind w:firstLine="0" w:firstLineChars="0"/>
              <w:rPr>
                <w:color w:val="auto"/>
                <w:highlight w:val="none"/>
              </w:rPr>
            </w:pPr>
            <w:r>
              <w:rPr>
                <w:rFonts w:hint="eastAsia"/>
                <w:lang w:val="en-US" w:eastAsia="zh-CN"/>
              </w:rPr>
              <w:t xml:space="preserve">0.168 </w:t>
            </w:r>
          </w:p>
        </w:tc>
        <w:tc>
          <w:tcPr>
            <w:tcW w:w="1523" w:type="dxa"/>
            <w:vAlign w:val="center"/>
          </w:tcPr>
          <w:p>
            <w:pPr>
              <w:pStyle w:val="29"/>
              <w:bidi w:val="0"/>
              <w:ind w:firstLine="0" w:firstLineChars="0"/>
              <w:rPr>
                <w:color w:val="auto"/>
                <w:highlight w:val="none"/>
              </w:rPr>
            </w:pPr>
            <w:r>
              <w:rPr>
                <w:rFonts w:hint="eastAsia"/>
                <w:lang w:val="en-US" w:eastAsia="zh-CN"/>
              </w:rPr>
              <w:t xml:space="preserve">0.838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429" w:type="pct"/>
            <w:vMerge w:val="continue"/>
            <w:vAlign w:val="center"/>
          </w:tcPr>
          <w:p>
            <w:pPr>
              <w:pStyle w:val="28"/>
              <w:rPr>
                <w:color w:val="auto"/>
                <w:highlight w:val="none"/>
              </w:rPr>
            </w:pPr>
          </w:p>
        </w:tc>
        <w:tc>
          <w:tcPr>
            <w:tcW w:w="629" w:type="pct"/>
            <w:vMerge w:val="continue"/>
            <w:vAlign w:val="center"/>
          </w:tcPr>
          <w:p>
            <w:pPr>
              <w:pStyle w:val="28"/>
              <w:rPr>
                <w:color w:val="auto"/>
                <w:highlight w:val="none"/>
              </w:rPr>
            </w:pPr>
          </w:p>
        </w:tc>
        <w:tc>
          <w:tcPr>
            <w:tcW w:w="765" w:type="pct"/>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1133" w:type="pct"/>
            <w:vAlign w:val="center"/>
          </w:tcPr>
          <w:p>
            <w:pPr>
              <w:pStyle w:val="28"/>
              <w:rPr>
                <w:color w:val="auto"/>
                <w:highlight w:val="none"/>
              </w:rPr>
            </w:pPr>
            <w:r>
              <w:rPr>
                <w:rFonts w:hint="eastAsia"/>
                <w:lang w:val="en-US" w:eastAsia="zh-CN"/>
              </w:rPr>
              <w:t>1.300</w:t>
            </w:r>
          </w:p>
        </w:tc>
        <w:tc>
          <w:tcPr>
            <w:tcW w:w="1958" w:type="dxa"/>
            <w:vAlign w:val="center"/>
          </w:tcPr>
          <w:p>
            <w:pPr>
              <w:pStyle w:val="29"/>
              <w:bidi w:val="0"/>
              <w:ind w:firstLine="0" w:firstLineChars="0"/>
              <w:rPr>
                <w:color w:val="auto"/>
                <w:highlight w:val="none"/>
              </w:rPr>
            </w:pPr>
            <w:r>
              <w:rPr>
                <w:rFonts w:hint="eastAsia"/>
                <w:lang w:val="en-US" w:eastAsia="zh-CN"/>
              </w:rPr>
              <w:t xml:space="preserve">0.007 </w:t>
            </w:r>
          </w:p>
        </w:tc>
        <w:tc>
          <w:tcPr>
            <w:tcW w:w="1523" w:type="dxa"/>
            <w:vAlign w:val="center"/>
          </w:tcPr>
          <w:p>
            <w:pPr>
              <w:pStyle w:val="29"/>
              <w:bidi w:val="0"/>
              <w:ind w:firstLine="0" w:firstLineChars="0"/>
              <w:rPr>
                <w:color w:val="auto"/>
                <w:highlight w:val="none"/>
              </w:rPr>
            </w:pPr>
            <w:r>
              <w:rPr>
                <w:rFonts w:hint="eastAsia"/>
                <w:lang w:val="en-US" w:eastAsia="zh-CN"/>
              </w:rPr>
              <w:t xml:space="preserve">0.032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429" w:type="pct"/>
            <w:vMerge w:val="restart"/>
            <w:vAlign w:val="center"/>
          </w:tcPr>
          <w:p>
            <w:pPr>
              <w:pStyle w:val="28"/>
              <w:rPr>
                <w:color w:val="auto"/>
                <w:highlight w:val="none"/>
              </w:rPr>
            </w:pPr>
            <w:r>
              <w:rPr>
                <w:rFonts w:hint="eastAsia"/>
                <w:color w:val="auto"/>
                <w:highlight w:val="none"/>
              </w:rPr>
              <w:t>3</w:t>
            </w:r>
          </w:p>
        </w:tc>
        <w:tc>
          <w:tcPr>
            <w:tcW w:w="629" w:type="pct"/>
            <w:vMerge w:val="restart"/>
            <w:vAlign w:val="center"/>
          </w:tcPr>
          <w:p>
            <w:pPr>
              <w:pStyle w:val="28"/>
              <w:rPr>
                <w:color w:val="auto"/>
                <w:highlight w:val="none"/>
              </w:rPr>
            </w:pPr>
            <w:r>
              <w:rPr>
                <w:rFonts w:hint="eastAsia"/>
                <w:color w:val="auto"/>
                <w:highlight w:val="none"/>
              </w:rPr>
              <w:t>锅炉</w:t>
            </w:r>
            <w:r>
              <w:rPr>
                <w:color w:val="auto"/>
                <w:highlight w:val="none"/>
              </w:rPr>
              <w:t>烟囱</w:t>
            </w:r>
          </w:p>
        </w:tc>
        <w:tc>
          <w:tcPr>
            <w:tcW w:w="765" w:type="pct"/>
            <w:vAlign w:val="center"/>
          </w:tcPr>
          <w:p>
            <w:pPr>
              <w:pStyle w:val="28"/>
              <w:rPr>
                <w:color w:val="auto"/>
                <w:highlight w:val="none"/>
              </w:rPr>
            </w:pPr>
            <w:r>
              <w:rPr>
                <w:color w:val="auto"/>
                <w:highlight w:val="none"/>
              </w:rPr>
              <w:t>烟尘</w:t>
            </w:r>
          </w:p>
        </w:tc>
        <w:tc>
          <w:tcPr>
            <w:tcW w:w="1133" w:type="pct"/>
            <w:vAlign w:val="center"/>
          </w:tcPr>
          <w:p>
            <w:pPr>
              <w:pStyle w:val="28"/>
              <w:rPr>
                <w:color w:val="auto"/>
                <w:highlight w:val="none"/>
              </w:rPr>
            </w:pPr>
            <w:r>
              <w:rPr>
                <w:rFonts w:hint="eastAsia"/>
                <w:color w:val="auto"/>
                <w:highlight w:val="none"/>
              </w:rPr>
              <w:t>14.8</w:t>
            </w:r>
          </w:p>
        </w:tc>
        <w:tc>
          <w:tcPr>
            <w:tcW w:w="1149" w:type="pct"/>
            <w:vAlign w:val="center"/>
          </w:tcPr>
          <w:p>
            <w:pPr>
              <w:pStyle w:val="28"/>
              <w:rPr>
                <w:color w:val="auto"/>
                <w:highlight w:val="none"/>
              </w:rPr>
            </w:pPr>
            <w:r>
              <w:rPr>
                <w:color w:val="auto"/>
                <w:highlight w:val="none"/>
              </w:rPr>
              <w:t>0.0</w:t>
            </w:r>
            <w:r>
              <w:rPr>
                <w:rFonts w:hint="eastAsia"/>
                <w:color w:val="auto"/>
                <w:highlight w:val="none"/>
              </w:rPr>
              <w:t>74</w:t>
            </w:r>
          </w:p>
        </w:tc>
        <w:tc>
          <w:tcPr>
            <w:tcW w:w="893" w:type="pct"/>
            <w:vAlign w:val="center"/>
          </w:tcPr>
          <w:p>
            <w:pPr>
              <w:pStyle w:val="28"/>
              <w:rPr>
                <w:color w:val="auto"/>
                <w:highlight w:val="none"/>
              </w:rPr>
            </w:pPr>
            <w:r>
              <w:rPr>
                <w:color w:val="auto"/>
                <w:highlight w:val="none"/>
              </w:rPr>
              <w:t>0.</w:t>
            </w:r>
            <w:r>
              <w:rPr>
                <w:rFonts w:hint="eastAsia"/>
                <w:color w:val="auto"/>
                <w:highlight w:val="none"/>
              </w:rPr>
              <w:t>369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429" w:type="pct"/>
            <w:vMerge w:val="continue"/>
            <w:vAlign w:val="center"/>
          </w:tcPr>
          <w:p>
            <w:pPr>
              <w:pStyle w:val="28"/>
              <w:rPr>
                <w:color w:val="auto"/>
                <w:highlight w:val="none"/>
              </w:rPr>
            </w:pPr>
          </w:p>
        </w:tc>
        <w:tc>
          <w:tcPr>
            <w:tcW w:w="629" w:type="pct"/>
            <w:vMerge w:val="continue"/>
            <w:vAlign w:val="center"/>
          </w:tcPr>
          <w:p>
            <w:pPr>
              <w:pStyle w:val="28"/>
              <w:rPr>
                <w:color w:val="auto"/>
                <w:highlight w:val="none"/>
              </w:rPr>
            </w:pPr>
          </w:p>
        </w:tc>
        <w:tc>
          <w:tcPr>
            <w:tcW w:w="765" w:type="pct"/>
            <w:vAlign w:val="center"/>
          </w:tcPr>
          <w:p>
            <w:pPr>
              <w:pStyle w:val="28"/>
              <w:rPr>
                <w:color w:val="auto"/>
                <w:highlight w:val="none"/>
              </w:rPr>
            </w:pPr>
            <w:r>
              <w:rPr>
                <w:color w:val="auto"/>
                <w:highlight w:val="none"/>
              </w:rPr>
              <w:t>SO</w:t>
            </w:r>
            <w:r>
              <w:rPr>
                <w:color w:val="auto"/>
                <w:highlight w:val="none"/>
                <w:vertAlign w:val="subscript"/>
              </w:rPr>
              <w:t>2</w:t>
            </w:r>
          </w:p>
        </w:tc>
        <w:tc>
          <w:tcPr>
            <w:tcW w:w="1133" w:type="pct"/>
            <w:vAlign w:val="center"/>
          </w:tcPr>
          <w:p>
            <w:pPr>
              <w:pStyle w:val="28"/>
              <w:rPr>
                <w:color w:val="auto"/>
                <w:highlight w:val="none"/>
              </w:rPr>
            </w:pPr>
            <w:r>
              <w:rPr>
                <w:rFonts w:hint="eastAsia"/>
                <w:color w:val="auto"/>
                <w:highlight w:val="none"/>
              </w:rPr>
              <w:t>18.56</w:t>
            </w:r>
          </w:p>
        </w:tc>
        <w:tc>
          <w:tcPr>
            <w:tcW w:w="1149" w:type="pct"/>
            <w:vAlign w:val="center"/>
          </w:tcPr>
          <w:p>
            <w:pPr>
              <w:pStyle w:val="28"/>
              <w:rPr>
                <w:color w:val="auto"/>
                <w:highlight w:val="none"/>
              </w:rPr>
            </w:pPr>
            <w:r>
              <w:rPr>
                <w:rFonts w:hint="eastAsia"/>
                <w:color w:val="auto"/>
                <w:highlight w:val="none"/>
              </w:rPr>
              <w:t>0.288</w:t>
            </w:r>
          </w:p>
        </w:tc>
        <w:tc>
          <w:tcPr>
            <w:tcW w:w="893" w:type="pct"/>
            <w:vAlign w:val="center"/>
          </w:tcPr>
          <w:p>
            <w:pPr>
              <w:pStyle w:val="28"/>
              <w:rPr>
                <w:color w:val="auto"/>
                <w:highlight w:val="none"/>
              </w:rPr>
            </w:pPr>
            <w:r>
              <w:rPr>
                <w:rFonts w:hint="eastAsia"/>
                <w:color w:val="auto"/>
                <w:highlight w:val="none"/>
              </w:rPr>
              <w:t>1.438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 w:type="pct"/>
            <w:vMerge w:val="continue"/>
            <w:vAlign w:val="center"/>
          </w:tcPr>
          <w:p>
            <w:pPr>
              <w:pStyle w:val="28"/>
              <w:rPr>
                <w:color w:val="auto"/>
                <w:highlight w:val="none"/>
              </w:rPr>
            </w:pPr>
          </w:p>
        </w:tc>
        <w:tc>
          <w:tcPr>
            <w:tcW w:w="629" w:type="pct"/>
            <w:vMerge w:val="continue"/>
            <w:vAlign w:val="center"/>
          </w:tcPr>
          <w:p>
            <w:pPr>
              <w:pStyle w:val="28"/>
              <w:rPr>
                <w:color w:val="auto"/>
                <w:highlight w:val="none"/>
              </w:rPr>
            </w:pPr>
          </w:p>
        </w:tc>
        <w:tc>
          <w:tcPr>
            <w:tcW w:w="765" w:type="pct"/>
            <w:vAlign w:val="center"/>
          </w:tcPr>
          <w:p>
            <w:pPr>
              <w:pStyle w:val="28"/>
              <w:rPr>
                <w:color w:val="auto"/>
                <w:highlight w:val="none"/>
              </w:rPr>
            </w:pPr>
            <w:r>
              <w:rPr>
                <w:color w:val="auto"/>
                <w:highlight w:val="none"/>
              </w:rPr>
              <w:t>NO</w:t>
            </w:r>
            <w:r>
              <w:rPr>
                <w:color w:val="auto"/>
                <w:highlight w:val="none"/>
                <w:vertAlign w:val="subscript"/>
              </w:rPr>
              <w:t>X</w:t>
            </w:r>
          </w:p>
        </w:tc>
        <w:tc>
          <w:tcPr>
            <w:tcW w:w="1133" w:type="pct"/>
            <w:vAlign w:val="center"/>
          </w:tcPr>
          <w:p>
            <w:pPr>
              <w:pStyle w:val="28"/>
              <w:rPr>
                <w:color w:val="auto"/>
                <w:highlight w:val="none"/>
              </w:rPr>
            </w:pPr>
            <w:r>
              <w:rPr>
                <w:rFonts w:hint="eastAsia"/>
                <w:color w:val="auto"/>
                <w:highlight w:val="none"/>
              </w:rPr>
              <w:t>64</w:t>
            </w:r>
          </w:p>
        </w:tc>
        <w:tc>
          <w:tcPr>
            <w:tcW w:w="1149" w:type="pct"/>
            <w:vAlign w:val="center"/>
          </w:tcPr>
          <w:p>
            <w:pPr>
              <w:pStyle w:val="28"/>
              <w:rPr>
                <w:color w:val="auto"/>
                <w:highlight w:val="none"/>
              </w:rPr>
            </w:pPr>
            <w:r>
              <w:rPr>
                <w:rFonts w:hint="eastAsia"/>
                <w:color w:val="auto"/>
                <w:highlight w:val="none"/>
              </w:rPr>
              <w:t>1.004</w:t>
            </w:r>
          </w:p>
        </w:tc>
        <w:tc>
          <w:tcPr>
            <w:tcW w:w="893" w:type="pct"/>
            <w:vAlign w:val="center"/>
          </w:tcPr>
          <w:p>
            <w:pPr>
              <w:pStyle w:val="28"/>
              <w:rPr>
                <w:color w:val="auto"/>
                <w:highlight w:val="none"/>
              </w:rPr>
            </w:pPr>
            <w:r>
              <w:rPr>
                <w:rFonts w:hint="eastAsia"/>
                <w:color w:val="auto"/>
                <w:highlight w:val="none"/>
              </w:rPr>
              <w:t>5.01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 w:type="pct"/>
            <w:vMerge w:val="restart"/>
            <w:vAlign w:val="center"/>
          </w:tcPr>
          <w:p>
            <w:pPr>
              <w:pStyle w:val="28"/>
              <w:rPr>
                <w:color w:val="auto"/>
                <w:highlight w:val="none"/>
              </w:rPr>
            </w:pPr>
            <w:r>
              <w:rPr>
                <w:rFonts w:hint="eastAsia"/>
                <w:color w:val="auto"/>
                <w:highlight w:val="none"/>
              </w:rPr>
              <w:t>4</w:t>
            </w:r>
          </w:p>
        </w:tc>
        <w:tc>
          <w:tcPr>
            <w:tcW w:w="629" w:type="pct"/>
            <w:vMerge w:val="restart"/>
            <w:vAlign w:val="center"/>
          </w:tcPr>
          <w:p>
            <w:pPr>
              <w:pStyle w:val="28"/>
              <w:rPr>
                <w:color w:val="auto"/>
                <w:highlight w:val="none"/>
              </w:rPr>
            </w:pPr>
            <w:r>
              <w:rPr>
                <w:rFonts w:hint="eastAsia"/>
                <w:color w:val="auto"/>
                <w:highlight w:val="none"/>
              </w:rPr>
              <w:t>羽毛粉车间</w:t>
            </w:r>
            <w:r>
              <w:rPr>
                <w:rStyle w:val="23"/>
                <w:rFonts w:hint="eastAsia"/>
                <w:color w:val="auto"/>
                <w:highlight w:val="none"/>
              </w:rPr>
              <w:t>（无害化、羽毛粉工序）</w:t>
            </w:r>
          </w:p>
        </w:tc>
        <w:tc>
          <w:tcPr>
            <w:tcW w:w="765" w:type="pct"/>
            <w:vAlign w:val="center"/>
          </w:tcPr>
          <w:p>
            <w:pPr>
              <w:pStyle w:val="29"/>
              <w:rPr>
                <w:color w:val="auto"/>
                <w:highlight w:val="none"/>
              </w:rPr>
            </w:pPr>
            <w:r>
              <w:rPr>
                <w:color w:val="auto"/>
                <w:highlight w:val="none"/>
              </w:rPr>
              <w:t>NH</w:t>
            </w:r>
            <w:r>
              <w:rPr>
                <w:color w:val="auto"/>
                <w:highlight w:val="none"/>
                <w:vertAlign w:val="subscript"/>
              </w:rPr>
              <w:t>3</w:t>
            </w:r>
          </w:p>
        </w:tc>
        <w:tc>
          <w:tcPr>
            <w:tcW w:w="1133" w:type="pct"/>
            <w:vAlign w:val="center"/>
          </w:tcPr>
          <w:p>
            <w:pPr>
              <w:pStyle w:val="28"/>
              <w:rPr>
                <w:color w:val="auto"/>
                <w:highlight w:val="none"/>
              </w:rPr>
            </w:pPr>
            <w:r>
              <w:rPr>
                <w:color w:val="auto"/>
                <w:highlight w:val="none"/>
              </w:rPr>
              <w:t>0.120</w:t>
            </w:r>
          </w:p>
        </w:tc>
        <w:tc>
          <w:tcPr>
            <w:tcW w:w="1149" w:type="pct"/>
            <w:vAlign w:val="center"/>
          </w:tcPr>
          <w:p>
            <w:pPr>
              <w:pStyle w:val="28"/>
              <w:rPr>
                <w:color w:val="auto"/>
                <w:highlight w:val="none"/>
              </w:rPr>
            </w:pPr>
            <w:r>
              <w:rPr>
                <w:rFonts w:hint="eastAsia"/>
                <w:color w:val="auto"/>
                <w:highlight w:val="none"/>
              </w:rPr>
              <w:t>0.0005</w:t>
            </w:r>
          </w:p>
        </w:tc>
        <w:tc>
          <w:tcPr>
            <w:tcW w:w="893" w:type="pct"/>
            <w:vAlign w:val="center"/>
          </w:tcPr>
          <w:p>
            <w:pPr>
              <w:pStyle w:val="28"/>
              <w:rPr>
                <w:color w:val="auto"/>
                <w:highlight w:val="none"/>
              </w:rPr>
            </w:pPr>
            <w:r>
              <w:rPr>
                <w:rFonts w:hint="eastAsia"/>
                <w:color w:val="auto"/>
                <w:highlight w:val="none"/>
              </w:rPr>
              <w:t>0.003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 w:type="pct"/>
            <w:vMerge w:val="continue"/>
            <w:vAlign w:val="center"/>
          </w:tcPr>
          <w:p>
            <w:pPr>
              <w:pStyle w:val="28"/>
              <w:rPr>
                <w:color w:val="auto"/>
                <w:highlight w:val="none"/>
              </w:rPr>
            </w:pPr>
          </w:p>
        </w:tc>
        <w:tc>
          <w:tcPr>
            <w:tcW w:w="629" w:type="pct"/>
            <w:vMerge w:val="continue"/>
            <w:vAlign w:val="center"/>
          </w:tcPr>
          <w:p>
            <w:pPr>
              <w:pStyle w:val="28"/>
              <w:rPr>
                <w:color w:val="auto"/>
                <w:highlight w:val="none"/>
              </w:rPr>
            </w:pPr>
          </w:p>
        </w:tc>
        <w:tc>
          <w:tcPr>
            <w:tcW w:w="765" w:type="pct"/>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1133" w:type="pct"/>
            <w:vAlign w:val="center"/>
          </w:tcPr>
          <w:p>
            <w:pPr>
              <w:pStyle w:val="28"/>
              <w:rPr>
                <w:color w:val="auto"/>
                <w:highlight w:val="none"/>
              </w:rPr>
            </w:pPr>
            <w:r>
              <w:rPr>
                <w:color w:val="auto"/>
                <w:highlight w:val="none"/>
              </w:rPr>
              <w:t>0.040</w:t>
            </w:r>
          </w:p>
        </w:tc>
        <w:tc>
          <w:tcPr>
            <w:tcW w:w="1149" w:type="pct"/>
            <w:vAlign w:val="center"/>
          </w:tcPr>
          <w:p>
            <w:pPr>
              <w:pStyle w:val="28"/>
              <w:rPr>
                <w:color w:val="auto"/>
                <w:highlight w:val="none"/>
              </w:rPr>
            </w:pPr>
            <w:r>
              <w:rPr>
                <w:rFonts w:hint="eastAsia"/>
                <w:color w:val="auto"/>
                <w:highlight w:val="none"/>
              </w:rPr>
              <w:t>0.0002</w:t>
            </w:r>
          </w:p>
        </w:tc>
        <w:tc>
          <w:tcPr>
            <w:tcW w:w="893" w:type="pct"/>
            <w:vAlign w:val="center"/>
          </w:tcPr>
          <w:p>
            <w:pPr>
              <w:pStyle w:val="28"/>
              <w:rPr>
                <w:color w:val="auto"/>
                <w:highlight w:val="none"/>
              </w:rPr>
            </w:pPr>
            <w:r>
              <w:rPr>
                <w:rFonts w:hint="eastAsia"/>
                <w:color w:val="auto"/>
                <w:highlight w:val="none"/>
              </w:rPr>
              <w:t>0.001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 w:type="pct"/>
            <w:vMerge w:val="continue"/>
            <w:vAlign w:val="center"/>
          </w:tcPr>
          <w:p>
            <w:pPr>
              <w:pStyle w:val="28"/>
              <w:rPr>
                <w:color w:val="auto"/>
                <w:highlight w:val="none"/>
              </w:rPr>
            </w:pPr>
          </w:p>
        </w:tc>
        <w:tc>
          <w:tcPr>
            <w:tcW w:w="629" w:type="pct"/>
            <w:vMerge w:val="continue"/>
            <w:vAlign w:val="center"/>
          </w:tcPr>
          <w:p>
            <w:pPr>
              <w:pStyle w:val="28"/>
              <w:rPr>
                <w:color w:val="auto"/>
                <w:highlight w:val="none"/>
              </w:rPr>
            </w:pPr>
          </w:p>
        </w:tc>
        <w:tc>
          <w:tcPr>
            <w:tcW w:w="765" w:type="pct"/>
            <w:vAlign w:val="center"/>
          </w:tcPr>
          <w:p>
            <w:pPr>
              <w:pStyle w:val="29"/>
              <w:rPr>
                <w:color w:val="auto"/>
                <w:highlight w:val="none"/>
              </w:rPr>
            </w:pPr>
            <w:r>
              <w:rPr>
                <w:rFonts w:hint="eastAsia"/>
                <w:color w:val="auto"/>
                <w:highlight w:val="none"/>
              </w:rPr>
              <w:t>颗粒物</w:t>
            </w:r>
          </w:p>
        </w:tc>
        <w:tc>
          <w:tcPr>
            <w:tcW w:w="1133" w:type="pct"/>
            <w:vAlign w:val="center"/>
          </w:tcPr>
          <w:p>
            <w:pPr>
              <w:pStyle w:val="28"/>
              <w:rPr>
                <w:color w:val="auto"/>
                <w:highlight w:val="none"/>
              </w:rPr>
            </w:pPr>
            <w:r>
              <w:rPr>
                <w:color w:val="auto"/>
                <w:highlight w:val="none"/>
              </w:rPr>
              <w:t>46.274</w:t>
            </w:r>
          </w:p>
        </w:tc>
        <w:tc>
          <w:tcPr>
            <w:tcW w:w="1149" w:type="pct"/>
            <w:vAlign w:val="center"/>
          </w:tcPr>
          <w:p>
            <w:pPr>
              <w:pStyle w:val="28"/>
              <w:rPr>
                <w:color w:val="auto"/>
                <w:highlight w:val="none"/>
              </w:rPr>
            </w:pPr>
            <w:r>
              <w:rPr>
                <w:rFonts w:hint="eastAsia"/>
                <w:color w:val="auto"/>
                <w:highlight w:val="none"/>
              </w:rPr>
              <w:t>0.0233</w:t>
            </w:r>
          </w:p>
        </w:tc>
        <w:tc>
          <w:tcPr>
            <w:tcW w:w="893" w:type="pct"/>
            <w:vAlign w:val="center"/>
          </w:tcPr>
          <w:p>
            <w:pPr>
              <w:pStyle w:val="28"/>
              <w:rPr>
                <w:color w:val="auto"/>
                <w:highlight w:val="none"/>
              </w:rPr>
            </w:pPr>
            <w:r>
              <w:rPr>
                <w:rFonts w:hint="eastAsia"/>
                <w:color w:val="auto"/>
                <w:highlight w:val="none"/>
              </w:rPr>
              <w:t>1.1548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 w:type="pct"/>
            <w:vMerge w:val="continue"/>
            <w:vAlign w:val="center"/>
          </w:tcPr>
          <w:p>
            <w:pPr>
              <w:pStyle w:val="28"/>
              <w:rPr>
                <w:color w:val="auto"/>
                <w:highlight w:val="none"/>
              </w:rPr>
            </w:pPr>
          </w:p>
        </w:tc>
        <w:tc>
          <w:tcPr>
            <w:tcW w:w="629" w:type="pct"/>
            <w:vMerge w:val="continue"/>
            <w:vAlign w:val="center"/>
          </w:tcPr>
          <w:p>
            <w:pPr>
              <w:pStyle w:val="28"/>
              <w:rPr>
                <w:color w:val="auto"/>
                <w:highlight w:val="none"/>
              </w:rPr>
            </w:pPr>
          </w:p>
        </w:tc>
        <w:tc>
          <w:tcPr>
            <w:tcW w:w="765" w:type="pct"/>
            <w:vAlign w:val="center"/>
          </w:tcPr>
          <w:p>
            <w:pPr>
              <w:pStyle w:val="28"/>
              <w:rPr>
                <w:color w:val="auto"/>
                <w:highlight w:val="none"/>
              </w:rPr>
            </w:pPr>
            <w:r>
              <w:rPr>
                <w:rFonts w:hint="eastAsia"/>
                <w:color w:val="auto"/>
                <w:highlight w:val="none"/>
              </w:rPr>
              <w:t>非甲烷总烃</w:t>
            </w:r>
          </w:p>
        </w:tc>
        <w:tc>
          <w:tcPr>
            <w:tcW w:w="1133" w:type="pct"/>
            <w:vAlign w:val="center"/>
          </w:tcPr>
          <w:p>
            <w:pPr>
              <w:pStyle w:val="28"/>
              <w:rPr>
                <w:color w:val="auto"/>
                <w:highlight w:val="none"/>
              </w:rPr>
            </w:pPr>
            <w:r>
              <w:rPr>
                <w:color w:val="auto"/>
                <w:highlight w:val="none"/>
              </w:rPr>
              <w:t>3.606</w:t>
            </w:r>
          </w:p>
        </w:tc>
        <w:tc>
          <w:tcPr>
            <w:tcW w:w="1149" w:type="pct"/>
            <w:vAlign w:val="center"/>
          </w:tcPr>
          <w:p>
            <w:pPr>
              <w:pStyle w:val="28"/>
              <w:rPr>
                <w:color w:val="auto"/>
                <w:highlight w:val="none"/>
              </w:rPr>
            </w:pPr>
            <w:r>
              <w:rPr>
                <w:rFonts w:hint="eastAsia"/>
                <w:color w:val="auto"/>
                <w:highlight w:val="none"/>
              </w:rPr>
              <w:t>0.0123</w:t>
            </w:r>
          </w:p>
        </w:tc>
        <w:tc>
          <w:tcPr>
            <w:tcW w:w="893" w:type="pct"/>
            <w:vAlign w:val="center"/>
          </w:tcPr>
          <w:p>
            <w:pPr>
              <w:pStyle w:val="28"/>
              <w:rPr>
                <w:color w:val="auto"/>
                <w:highlight w:val="none"/>
              </w:rPr>
            </w:pPr>
            <w:r>
              <w:rPr>
                <w:rFonts w:hint="eastAsia"/>
                <w:color w:val="auto"/>
                <w:highlight w:val="none"/>
              </w:rPr>
              <w:t>0.09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 w:type="pct"/>
            <w:vMerge w:val="continue"/>
            <w:vAlign w:val="center"/>
          </w:tcPr>
          <w:p>
            <w:pPr>
              <w:pStyle w:val="28"/>
              <w:rPr>
                <w:color w:val="auto"/>
                <w:highlight w:val="none"/>
              </w:rPr>
            </w:pPr>
          </w:p>
        </w:tc>
        <w:tc>
          <w:tcPr>
            <w:tcW w:w="629" w:type="pct"/>
            <w:vMerge w:val="continue"/>
            <w:vAlign w:val="center"/>
          </w:tcPr>
          <w:p>
            <w:pPr>
              <w:pStyle w:val="28"/>
              <w:rPr>
                <w:color w:val="auto"/>
                <w:highlight w:val="none"/>
              </w:rPr>
            </w:pPr>
          </w:p>
        </w:tc>
        <w:tc>
          <w:tcPr>
            <w:tcW w:w="765" w:type="pct"/>
            <w:vAlign w:val="center"/>
          </w:tcPr>
          <w:p>
            <w:pPr>
              <w:pStyle w:val="28"/>
              <w:rPr>
                <w:color w:val="auto"/>
                <w:highlight w:val="none"/>
              </w:rPr>
            </w:pPr>
            <w:r>
              <w:rPr>
                <w:rFonts w:hint="eastAsia"/>
                <w:color w:val="auto"/>
                <w:highlight w:val="none"/>
              </w:rPr>
              <w:t>SO</w:t>
            </w:r>
            <w:r>
              <w:rPr>
                <w:rFonts w:hint="eastAsia"/>
                <w:color w:val="auto"/>
                <w:highlight w:val="none"/>
                <w:vertAlign w:val="subscript"/>
              </w:rPr>
              <w:t>2</w:t>
            </w:r>
          </w:p>
        </w:tc>
        <w:tc>
          <w:tcPr>
            <w:tcW w:w="1133" w:type="pct"/>
            <w:vAlign w:val="center"/>
          </w:tcPr>
          <w:p>
            <w:pPr>
              <w:pStyle w:val="28"/>
              <w:rPr>
                <w:color w:val="auto"/>
                <w:highlight w:val="none"/>
              </w:rPr>
            </w:pPr>
            <w:r>
              <w:rPr>
                <w:color w:val="auto"/>
                <w:highlight w:val="none"/>
              </w:rPr>
              <w:t>0.280</w:t>
            </w:r>
          </w:p>
        </w:tc>
        <w:tc>
          <w:tcPr>
            <w:tcW w:w="1149" w:type="pct"/>
            <w:vAlign w:val="center"/>
          </w:tcPr>
          <w:p>
            <w:pPr>
              <w:pStyle w:val="29"/>
              <w:rPr>
                <w:color w:val="auto"/>
                <w:highlight w:val="none"/>
              </w:rPr>
            </w:pPr>
            <w:r>
              <w:rPr>
                <w:rFonts w:hint="eastAsia"/>
                <w:color w:val="auto"/>
                <w:highlight w:val="none"/>
              </w:rPr>
              <w:t>0.0005</w:t>
            </w:r>
          </w:p>
        </w:tc>
        <w:tc>
          <w:tcPr>
            <w:tcW w:w="893" w:type="pct"/>
            <w:vAlign w:val="center"/>
          </w:tcPr>
          <w:p>
            <w:pPr>
              <w:pStyle w:val="29"/>
              <w:rPr>
                <w:color w:val="auto"/>
                <w:highlight w:val="none"/>
              </w:rPr>
            </w:pPr>
            <w:r>
              <w:rPr>
                <w:rFonts w:hint="eastAsia"/>
                <w:color w:val="auto"/>
                <w:highlight w:val="none"/>
              </w:rPr>
              <w:t>0.007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 w:type="pct"/>
            <w:vMerge w:val="continue"/>
            <w:vAlign w:val="center"/>
          </w:tcPr>
          <w:p>
            <w:pPr>
              <w:pStyle w:val="28"/>
              <w:rPr>
                <w:color w:val="auto"/>
                <w:highlight w:val="none"/>
              </w:rPr>
            </w:pPr>
          </w:p>
        </w:tc>
        <w:tc>
          <w:tcPr>
            <w:tcW w:w="629" w:type="pct"/>
            <w:vMerge w:val="continue"/>
            <w:vAlign w:val="center"/>
          </w:tcPr>
          <w:p>
            <w:pPr>
              <w:pStyle w:val="28"/>
              <w:rPr>
                <w:color w:val="auto"/>
                <w:highlight w:val="none"/>
              </w:rPr>
            </w:pPr>
          </w:p>
        </w:tc>
        <w:tc>
          <w:tcPr>
            <w:tcW w:w="765" w:type="pct"/>
            <w:vAlign w:val="center"/>
          </w:tcPr>
          <w:p>
            <w:pPr>
              <w:pStyle w:val="28"/>
              <w:rPr>
                <w:color w:val="auto"/>
                <w:highlight w:val="none"/>
              </w:rPr>
            </w:pPr>
            <w:r>
              <w:rPr>
                <w:rFonts w:hint="eastAsia"/>
                <w:color w:val="auto"/>
                <w:highlight w:val="none"/>
              </w:rPr>
              <w:t>NO</w:t>
            </w:r>
            <w:r>
              <w:rPr>
                <w:rFonts w:hint="eastAsia"/>
                <w:color w:val="auto"/>
                <w:highlight w:val="none"/>
                <w:vertAlign w:val="subscript"/>
              </w:rPr>
              <w:t>2</w:t>
            </w:r>
          </w:p>
        </w:tc>
        <w:tc>
          <w:tcPr>
            <w:tcW w:w="1133" w:type="pct"/>
            <w:vAlign w:val="center"/>
          </w:tcPr>
          <w:p>
            <w:pPr>
              <w:pStyle w:val="28"/>
              <w:rPr>
                <w:color w:val="auto"/>
                <w:highlight w:val="none"/>
              </w:rPr>
            </w:pPr>
            <w:r>
              <w:rPr>
                <w:color w:val="auto"/>
                <w:highlight w:val="none"/>
              </w:rPr>
              <w:t>3.446</w:t>
            </w:r>
          </w:p>
        </w:tc>
        <w:tc>
          <w:tcPr>
            <w:tcW w:w="1149" w:type="pct"/>
            <w:vAlign w:val="center"/>
          </w:tcPr>
          <w:p>
            <w:pPr>
              <w:pStyle w:val="29"/>
              <w:rPr>
                <w:color w:val="auto"/>
                <w:highlight w:val="none"/>
              </w:rPr>
            </w:pPr>
            <w:r>
              <w:rPr>
                <w:rFonts w:hint="eastAsia"/>
                <w:color w:val="auto"/>
                <w:highlight w:val="none"/>
              </w:rPr>
              <w:t>0.017</w:t>
            </w:r>
          </w:p>
        </w:tc>
        <w:tc>
          <w:tcPr>
            <w:tcW w:w="893" w:type="pct"/>
            <w:vAlign w:val="center"/>
          </w:tcPr>
          <w:p>
            <w:pPr>
              <w:pStyle w:val="29"/>
              <w:rPr>
                <w:color w:val="auto"/>
                <w:highlight w:val="none"/>
              </w:rPr>
            </w:pPr>
            <w:r>
              <w:rPr>
                <w:rFonts w:hint="eastAsia"/>
                <w:color w:val="auto"/>
                <w:highlight w:val="none"/>
              </w:rPr>
              <w:t>0.086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058" w:type="pct"/>
            <w:gridSpan w:val="2"/>
            <w:vMerge w:val="restart"/>
            <w:vAlign w:val="center"/>
          </w:tcPr>
          <w:p>
            <w:pPr>
              <w:pStyle w:val="28"/>
              <w:rPr>
                <w:color w:val="auto"/>
                <w:highlight w:val="none"/>
              </w:rPr>
            </w:pPr>
            <w:r>
              <w:rPr>
                <w:color w:val="auto"/>
                <w:highlight w:val="none"/>
              </w:rPr>
              <w:t>有组织排放总计</w:t>
            </w:r>
          </w:p>
        </w:tc>
        <w:tc>
          <w:tcPr>
            <w:tcW w:w="3047" w:type="pct"/>
            <w:gridSpan w:val="3"/>
            <w:vAlign w:val="center"/>
          </w:tcPr>
          <w:p>
            <w:pPr>
              <w:pStyle w:val="28"/>
              <w:rPr>
                <w:color w:val="auto"/>
                <w:highlight w:val="none"/>
              </w:rPr>
            </w:pPr>
            <w:r>
              <w:rPr>
                <w:color w:val="auto"/>
                <w:highlight w:val="none"/>
              </w:rPr>
              <w:t>颗粒物</w:t>
            </w:r>
          </w:p>
        </w:tc>
        <w:tc>
          <w:tcPr>
            <w:tcW w:w="893" w:type="pct"/>
            <w:vAlign w:val="center"/>
          </w:tcPr>
          <w:p>
            <w:pPr>
              <w:pStyle w:val="28"/>
              <w:rPr>
                <w:color w:val="auto"/>
                <w:highlight w:val="none"/>
              </w:rPr>
            </w:pPr>
            <w:r>
              <w:rPr>
                <w:color w:val="auto"/>
                <w:highlight w:val="none"/>
              </w:rPr>
              <w:t>1.</w:t>
            </w:r>
            <w:r>
              <w:rPr>
                <w:rFonts w:hint="eastAsia"/>
                <w:color w:val="auto"/>
                <w:highlight w:val="none"/>
              </w:rPr>
              <w:t>524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058" w:type="pct"/>
            <w:gridSpan w:val="2"/>
            <w:vMerge w:val="continue"/>
            <w:vAlign w:val="center"/>
          </w:tcPr>
          <w:p>
            <w:pPr>
              <w:pStyle w:val="28"/>
              <w:rPr>
                <w:color w:val="auto"/>
                <w:highlight w:val="none"/>
              </w:rPr>
            </w:pPr>
          </w:p>
        </w:tc>
        <w:tc>
          <w:tcPr>
            <w:tcW w:w="3047" w:type="pct"/>
            <w:gridSpan w:val="3"/>
            <w:vAlign w:val="center"/>
          </w:tcPr>
          <w:p>
            <w:pPr>
              <w:pStyle w:val="28"/>
              <w:rPr>
                <w:color w:val="auto"/>
                <w:highlight w:val="none"/>
              </w:rPr>
            </w:pPr>
            <w:r>
              <w:rPr>
                <w:color w:val="auto"/>
                <w:highlight w:val="none"/>
              </w:rPr>
              <w:t>SO</w:t>
            </w:r>
            <w:r>
              <w:rPr>
                <w:color w:val="auto"/>
                <w:highlight w:val="none"/>
                <w:vertAlign w:val="subscript"/>
              </w:rPr>
              <w:t>2</w:t>
            </w:r>
          </w:p>
        </w:tc>
        <w:tc>
          <w:tcPr>
            <w:tcW w:w="893" w:type="pct"/>
            <w:vAlign w:val="center"/>
          </w:tcPr>
          <w:p>
            <w:pPr>
              <w:pStyle w:val="28"/>
              <w:rPr>
                <w:color w:val="auto"/>
                <w:highlight w:val="none"/>
              </w:rPr>
            </w:pPr>
            <w:r>
              <w:rPr>
                <w:rFonts w:hint="eastAsia"/>
                <w:color w:val="auto"/>
                <w:highlight w:val="none"/>
              </w:rPr>
              <w:t>1.445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058" w:type="pct"/>
            <w:gridSpan w:val="2"/>
            <w:vMerge w:val="continue"/>
            <w:vAlign w:val="center"/>
          </w:tcPr>
          <w:p>
            <w:pPr>
              <w:pStyle w:val="28"/>
              <w:rPr>
                <w:color w:val="auto"/>
                <w:highlight w:val="none"/>
              </w:rPr>
            </w:pPr>
          </w:p>
        </w:tc>
        <w:tc>
          <w:tcPr>
            <w:tcW w:w="3047" w:type="pct"/>
            <w:gridSpan w:val="3"/>
            <w:vAlign w:val="center"/>
          </w:tcPr>
          <w:p>
            <w:pPr>
              <w:pStyle w:val="28"/>
              <w:rPr>
                <w:color w:val="auto"/>
                <w:highlight w:val="none"/>
              </w:rPr>
            </w:pPr>
            <w:r>
              <w:rPr>
                <w:color w:val="auto"/>
                <w:highlight w:val="none"/>
              </w:rPr>
              <w:t>NO</w:t>
            </w:r>
            <w:r>
              <w:rPr>
                <w:color w:val="auto"/>
                <w:highlight w:val="none"/>
                <w:vertAlign w:val="subscript"/>
              </w:rPr>
              <w:t>X</w:t>
            </w:r>
          </w:p>
        </w:tc>
        <w:tc>
          <w:tcPr>
            <w:tcW w:w="893" w:type="pct"/>
            <w:vAlign w:val="center"/>
          </w:tcPr>
          <w:p>
            <w:pPr>
              <w:pStyle w:val="28"/>
              <w:rPr>
                <w:color w:val="auto"/>
                <w:highlight w:val="none"/>
              </w:rPr>
            </w:pPr>
            <w:r>
              <w:rPr>
                <w:rFonts w:hint="eastAsia"/>
                <w:color w:val="auto"/>
                <w:highlight w:val="none"/>
              </w:rPr>
              <w:t>5.096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058" w:type="pct"/>
            <w:gridSpan w:val="2"/>
            <w:vMerge w:val="continue"/>
            <w:vAlign w:val="center"/>
          </w:tcPr>
          <w:p>
            <w:pPr>
              <w:pStyle w:val="28"/>
              <w:rPr>
                <w:color w:val="auto"/>
                <w:highlight w:val="none"/>
              </w:rPr>
            </w:pPr>
          </w:p>
        </w:tc>
        <w:tc>
          <w:tcPr>
            <w:tcW w:w="3047" w:type="pct"/>
            <w:gridSpan w:val="3"/>
            <w:vAlign w:val="center"/>
          </w:tcPr>
          <w:p>
            <w:pPr>
              <w:pStyle w:val="28"/>
              <w:rPr>
                <w:color w:val="auto"/>
                <w:highlight w:val="none"/>
              </w:rPr>
            </w:pPr>
            <w:r>
              <w:rPr>
                <w:color w:val="auto"/>
                <w:highlight w:val="none"/>
              </w:rPr>
              <w:t>NH</w:t>
            </w:r>
            <w:r>
              <w:rPr>
                <w:color w:val="auto"/>
                <w:highlight w:val="none"/>
                <w:vertAlign w:val="subscript"/>
              </w:rPr>
              <w:t>3</w:t>
            </w:r>
          </w:p>
        </w:tc>
        <w:tc>
          <w:tcPr>
            <w:tcW w:w="893" w:type="pct"/>
            <w:vAlign w:val="center"/>
          </w:tcPr>
          <w:p>
            <w:pPr>
              <w:pStyle w:val="28"/>
              <w:rPr>
                <w:rFonts w:hint="default" w:eastAsiaTheme="minorEastAsia"/>
                <w:color w:val="auto"/>
                <w:highlight w:val="none"/>
                <w:lang w:val="en-US" w:eastAsia="zh-CN"/>
              </w:rPr>
            </w:pPr>
            <w:r>
              <w:rPr>
                <w:rFonts w:hint="eastAsia"/>
                <w:color w:val="auto"/>
                <w:highlight w:val="none"/>
              </w:rPr>
              <w:t>0.</w:t>
            </w:r>
            <w:r>
              <w:rPr>
                <w:rFonts w:hint="eastAsia"/>
                <w:color w:val="auto"/>
                <w:highlight w:val="none"/>
                <w:lang w:val="en-US" w:eastAsia="zh-CN"/>
              </w:rPr>
              <w:t>8972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058" w:type="pct"/>
            <w:gridSpan w:val="2"/>
            <w:vMerge w:val="continue"/>
            <w:vAlign w:val="center"/>
          </w:tcPr>
          <w:p>
            <w:pPr>
              <w:pStyle w:val="28"/>
              <w:rPr>
                <w:color w:val="auto"/>
                <w:highlight w:val="none"/>
              </w:rPr>
            </w:pPr>
          </w:p>
        </w:tc>
        <w:tc>
          <w:tcPr>
            <w:tcW w:w="3047" w:type="pct"/>
            <w:gridSpan w:val="3"/>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893" w:type="pct"/>
            <w:vAlign w:val="center"/>
          </w:tcPr>
          <w:p>
            <w:pPr>
              <w:pStyle w:val="28"/>
              <w:rPr>
                <w:rFonts w:hint="default" w:eastAsiaTheme="minorEastAsia"/>
                <w:color w:val="auto"/>
                <w:highlight w:val="none"/>
                <w:lang w:val="en-US" w:eastAsia="zh-CN"/>
              </w:rPr>
            </w:pPr>
            <w:r>
              <w:rPr>
                <w:rFonts w:hint="eastAsia"/>
                <w:color w:val="auto"/>
                <w:highlight w:val="none"/>
              </w:rPr>
              <w:t>0.0</w:t>
            </w:r>
            <w:r>
              <w:rPr>
                <w:rFonts w:hint="eastAsia"/>
                <w:color w:val="auto"/>
                <w:highlight w:val="none"/>
                <w:lang w:val="en-US" w:eastAsia="zh-CN"/>
              </w:rPr>
              <w:t>442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1058" w:type="pct"/>
            <w:gridSpan w:val="2"/>
            <w:vMerge w:val="continue"/>
            <w:vAlign w:val="center"/>
          </w:tcPr>
          <w:p>
            <w:pPr>
              <w:pStyle w:val="28"/>
              <w:rPr>
                <w:color w:val="auto"/>
                <w:highlight w:val="none"/>
              </w:rPr>
            </w:pPr>
          </w:p>
        </w:tc>
        <w:tc>
          <w:tcPr>
            <w:tcW w:w="3047" w:type="pct"/>
            <w:gridSpan w:val="3"/>
            <w:vAlign w:val="center"/>
          </w:tcPr>
          <w:p>
            <w:pPr>
              <w:pStyle w:val="28"/>
              <w:rPr>
                <w:color w:val="auto"/>
                <w:highlight w:val="none"/>
              </w:rPr>
            </w:pPr>
            <w:r>
              <w:rPr>
                <w:rFonts w:hint="eastAsia"/>
                <w:color w:val="auto"/>
                <w:highlight w:val="none"/>
              </w:rPr>
              <w:t>非甲烷总烃</w:t>
            </w:r>
          </w:p>
        </w:tc>
        <w:tc>
          <w:tcPr>
            <w:tcW w:w="893" w:type="pct"/>
            <w:vAlign w:val="center"/>
          </w:tcPr>
          <w:p>
            <w:pPr>
              <w:pStyle w:val="28"/>
              <w:rPr>
                <w:color w:val="auto"/>
                <w:highlight w:val="none"/>
              </w:rPr>
            </w:pPr>
            <w:r>
              <w:rPr>
                <w:rFonts w:hint="eastAsia"/>
                <w:color w:val="auto"/>
                <w:highlight w:val="none"/>
              </w:rPr>
              <w:t>0.09</w:t>
            </w:r>
          </w:p>
        </w:tc>
      </w:tr>
    </w:tbl>
    <w:p>
      <w:pPr>
        <w:pStyle w:val="27"/>
        <w:rPr>
          <w:color w:val="auto"/>
          <w:highlight w:val="none"/>
        </w:rPr>
      </w:pPr>
      <w:r>
        <w:rPr>
          <w:color w:val="auto"/>
          <w:highlight w:val="none"/>
        </w:rPr>
        <w:t>表</w:t>
      </w:r>
      <w:r>
        <w:rPr>
          <w:bCs/>
          <w:color w:val="auto"/>
          <w:highlight w:val="none"/>
          <w:lang w:val="zh-CN"/>
        </w:rPr>
        <w:t>5.2</w:t>
      </w:r>
      <w:r>
        <w:rPr>
          <w:rFonts w:hint="eastAsia"/>
          <w:bCs/>
          <w:color w:val="auto"/>
          <w:highlight w:val="none"/>
        </w:rPr>
        <w:t>.1</w:t>
      </w:r>
      <w:r>
        <w:rPr>
          <w:bCs/>
          <w:color w:val="auto"/>
          <w:highlight w:val="none"/>
          <w:lang w:val="zh-CN"/>
        </w:rPr>
        <w:t>-</w:t>
      </w:r>
      <w:r>
        <w:rPr>
          <w:rFonts w:hint="eastAsia"/>
          <w:bCs/>
          <w:color w:val="auto"/>
          <w:highlight w:val="none"/>
        </w:rPr>
        <w:t>23</w:t>
      </w:r>
      <w:r>
        <w:rPr>
          <w:rFonts w:hint="eastAsia"/>
          <w:color w:val="auto"/>
          <w:highlight w:val="none"/>
        </w:rPr>
        <w:t xml:space="preserve">   </w:t>
      </w:r>
      <w:r>
        <w:rPr>
          <w:color w:val="auto"/>
          <w:highlight w:val="none"/>
        </w:rPr>
        <w:t xml:space="preserve"> 大气污染物无组织排放量核算表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
        <w:gridCol w:w="1295"/>
        <w:gridCol w:w="1053"/>
        <w:gridCol w:w="1375"/>
        <w:gridCol w:w="2222"/>
        <w:gridCol w:w="1120"/>
        <w:gridCol w:w="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1" w:type="pct"/>
            <w:vMerge w:val="restart"/>
            <w:tcBorders>
              <w:top w:val="single" w:color="000000" w:sz="12" w:space="0"/>
              <w:left w:val="nil"/>
              <w:bottom w:val="single" w:color="000000" w:sz="4" w:space="0"/>
              <w:right w:val="single" w:color="000000" w:sz="4" w:space="0"/>
            </w:tcBorders>
            <w:vAlign w:val="center"/>
          </w:tcPr>
          <w:p>
            <w:pPr>
              <w:pStyle w:val="28"/>
              <w:rPr>
                <w:color w:val="auto"/>
                <w:highlight w:val="none"/>
              </w:rPr>
            </w:pPr>
            <w:r>
              <w:rPr>
                <w:color w:val="auto"/>
                <w:highlight w:val="none"/>
              </w:rPr>
              <w:t>序号</w:t>
            </w:r>
          </w:p>
        </w:tc>
        <w:tc>
          <w:tcPr>
            <w:tcW w:w="760" w:type="pct"/>
            <w:vMerge w:val="restart"/>
            <w:tcBorders>
              <w:top w:val="single" w:color="000000" w:sz="12" w:space="0"/>
              <w:left w:val="single" w:color="000000" w:sz="4" w:space="0"/>
              <w:right w:val="single" w:color="000000" w:sz="4" w:space="0"/>
            </w:tcBorders>
            <w:vAlign w:val="center"/>
          </w:tcPr>
          <w:p>
            <w:pPr>
              <w:pStyle w:val="28"/>
              <w:rPr>
                <w:color w:val="auto"/>
                <w:highlight w:val="none"/>
              </w:rPr>
            </w:pPr>
            <w:r>
              <w:rPr>
                <w:color w:val="auto"/>
                <w:highlight w:val="none"/>
              </w:rPr>
              <w:t>产污环节</w:t>
            </w:r>
          </w:p>
        </w:tc>
        <w:tc>
          <w:tcPr>
            <w:tcW w:w="618" w:type="pct"/>
            <w:vMerge w:val="restart"/>
            <w:tcBorders>
              <w:top w:val="single" w:color="000000" w:sz="12" w:space="0"/>
              <w:left w:val="single" w:color="000000" w:sz="4" w:space="0"/>
              <w:bottom w:val="single" w:color="000000" w:sz="4" w:space="0"/>
              <w:right w:val="single" w:color="000000" w:sz="4" w:space="0"/>
            </w:tcBorders>
            <w:vAlign w:val="center"/>
          </w:tcPr>
          <w:p>
            <w:pPr>
              <w:pStyle w:val="28"/>
              <w:rPr>
                <w:color w:val="auto"/>
                <w:highlight w:val="none"/>
              </w:rPr>
            </w:pPr>
            <w:r>
              <w:rPr>
                <w:color w:val="auto"/>
                <w:highlight w:val="none"/>
              </w:rPr>
              <w:t>污染物</w:t>
            </w:r>
          </w:p>
        </w:tc>
        <w:tc>
          <w:tcPr>
            <w:tcW w:w="807" w:type="pct"/>
            <w:vMerge w:val="restart"/>
            <w:tcBorders>
              <w:top w:val="single" w:color="000000" w:sz="12" w:space="0"/>
              <w:left w:val="single" w:color="000000" w:sz="4" w:space="0"/>
              <w:bottom w:val="single" w:color="000000" w:sz="4" w:space="0"/>
              <w:right w:val="single" w:color="000000" w:sz="4" w:space="0"/>
            </w:tcBorders>
            <w:vAlign w:val="center"/>
          </w:tcPr>
          <w:p>
            <w:pPr>
              <w:pStyle w:val="28"/>
              <w:rPr>
                <w:color w:val="auto"/>
                <w:highlight w:val="none"/>
              </w:rPr>
            </w:pPr>
            <w:r>
              <w:rPr>
                <w:color w:val="auto"/>
                <w:highlight w:val="none"/>
              </w:rPr>
              <w:t>主要污染防治措施</w:t>
            </w:r>
          </w:p>
        </w:tc>
        <w:tc>
          <w:tcPr>
            <w:tcW w:w="1961" w:type="pct"/>
            <w:gridSpan w:val="2"/>
            <w:tcBorders>
              <w:top w:val="single" w:color="000000" w:sz="12" w:space="0"/>
              <w:left w:val="single" w:color="000000" w:sz="4" w:space="0"/>
              <w:bottom w:val="single" w:color="000000" w:sz="2" w:space="0"/>
              <w:right w:val="single" w:color="000000" w:sz="4" w:space="0"/>
            </w:tcBorders>
            <w:vAlign w:val="center"/>
          </w:tcPr>
          <w:p>
            <w:pPr>
              <w:pStyle w:val="28"/>
              <w:rPr>
                <w:color w:val="auto"/>
                <w:highlight w:val="none"/>
              </w:rPr>
            </w:pPr>
            <w:r>
              <w:rPr>
                <w:color w:val="auto"/>
                <w:highlight w:val="none"/>
              </w:rPr>
              <w:t>国家污染物排放</w:t>
            </w:r>
            <w:r>
              <w:rPr>
                <w:rFonts w:hint="eastAsia"/>
                <w:color w:val="auto"/>
                <w:highlight w:val="none"/>
                <w:lang w:eastAsia="zh-CN"/>
              </w:rPr>
              <w:t>标准</w:t>
            </w:r>
          </w:p>
        </w:tc>
        <w:tc>
          <w:tcPr>
            <w:tcW w:w="512" w:type="pct"/>
            <w:vMerge w:val="restart"/>
            <w:tcBorders>
              <w:top w:val="single" w:color="000000" w:sz="12" w:space="0"/>
              <w:left w:val="single" w:color="000000" w:sz="4" w:space="0"/>
              <w:bottom w:val="single" w:color="000000" w:sz="4" w:space="0"/>
              <w:right w:val="nil"/>
            </w:tcBorders>
            <w:vAlign w:val="center"/>
          </w:tcPr>
          <w:p>
            <w:pPr>
              <w:pStyle w:val="28"/>
              <w:rPr>
                <w:color w:val="auto"/>
                <w:highlight w:val="none"/>
              </w:rPr>
            </w:pPr>
            <w:r>
              <w:rPr>
                <w:color w:val="auto"/>
                <w:highlight w:val="none"/>
              </w:rPr>
              <w:t>年排放量/（t/a）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1" w:type="pct"/>
            <w:vMerge w:val="continue"/>
            <w:tcBorders>
              <w:top w:val="single" w:color="000000" w:sz="12" w:space="0"/>
              <w:left w:val="nil"/>
              <w:bottom w:val="single" w:color="000000" w:sz="4" w:space="0"/>
              <w:right w:val="single" w:color="000000" w:sz="4" w:space="0"/>
            </w:tcBorders>
            <w:vAlign w:val="center"/>
          </w:tcPr>
          <w:p>
            <w:pPr>
              <w:pStyle w:val="28"/>
              <w:rPr>
                <w:color w:val="auto"/>
                <w:highlight w:val="none"/>
              </w:rPr>
            </w:pPr>
          </w:p>
        </w:tc>
        <w:tc>
          <w:tcPr>
            <w:tcW w:w="760" w:type="pct"/>
            <w:vMerge w:val="continue"/>
            <w:tcBorders>
              <w:left w:val="single" w:color="000000" w:sz="4" w:space="0"/>
              <w:bottom w:val="single" w:color="000000" w:sz="4" w:space="0"/>
              <w:right w:val="single" w:color="000000" w:sz="4" w:space="0"/>
            </w:tcBorders>
            <w:vAlign w:val="center"/>
          </w:tcPr>
          <w:p>
            <w:pPr>
              <w:pStyle w:val="28"/>
              <w:rPr>
                <w:color w:val="auto"/>
                <w:highlight w:val="none"/>
              </w:rPr>
            </w:pPr>
          </w:p>
        </w:tc>
        <w:tc>
          <w:tcPr>
            <w:tcW w:w="618" w:type="pct"/>
            <w:vMerge w:val="continue"/>
            <w:tcBorders>
              <w:top w:val="single" w:color="000000" w:sz="12" w:space="0"/>
              <w:left w:val="single" w:color="000000" w:sz="4" w:space="0"/>
              <w:bottom w:val="single" w:color="000000" w:sz="4" w:space="0"/>
              <w:right w:val="single" w:color="000000" w:sz="4" w:space="0"/>
            </w:tcBorders>
            <w:vAlign w:val="center"/>
          </w:tcPr>
          <w:p>
            <w:pPr>
              <w:pStyle w:val="28"/>
              <w:rPr>
                <w:color w:val="auto"/>
                <w:highlight w:val="none"/>
              </w:rPr>
            </w:pPr>
          </w:p>
        </w:tc>
        <w:tc>
          <w:tcPr>
            <w:tcW w:w="807" w:type="pct"/>
            <w:vMerge w:val="continue"/>
            <w:tcBorders>
              <w:top w:val="single" w:color="000000" w:sz="12" w:space="0"/>
              <w:left w:val="single" w:color="000000" w:sz="4" w:space="0"/>
              <w:bottom w:val="single" w:color="000000" w:sz="4" w:space="0"/>
              <w:right w:val="single" w:color="000000" w:sz="4" w:space="0"/>
            </w:tcBorders>
            <w:vAlign w:val="center"/>
          </w:tcPr>
          <w:p>
            <w:pPr>
              <w:pStyle w:val="28"/>
              <w:rPr>
                <w:color w:val="auto"/>
                <w:highlight w:val="none"/>
              </w:rPr>
            </w:pPr>
          </w:p>
        </w:tc>
        <w:tc>
          <w:tcPr>
            <w:tcW w:w="1304" w:type="pct"/>
            <w:tcBorders>
              <w:top w:val="single" w:color="000000" w:sz="2" w:space="0"/>
              <w:left w:val="single" w:color="000000" w:sz="4" w:space="0"/>
              <w:bottom w:val="single" w:color="000000" w:sz="4" w:space="0"/>
              <w:right w:val="single" w:color="000000" w:sz="4" w:space="0"/>
            </w:tcBorders>
            <w:vAlign w:val="center"/>
          </w:tcPr>
          <w:p>
            <w:pPr>
              <w:pStyle w:val="28"/>
              <w:rPr>
                <w:color w:val="auto"/>
                <w:highlight w:val="none"/>
              </w:rPr>
            </w:pPr>
            <w:r>
              <w:rPr>
                <w:color w:val="auto"/>
                <w:highlight w:val="none"/>
              </w:rPr>
              <w:t>标准名称</w:t>
            </w:r>
          </w:p>
        </w:tc>
        <w:tc>
          <w:tcPr>
            <w:tcW w:w="657" w:type="pct"/>
            <w:tcBorders>
              <w:top w:val="single" w:color="000000" w:sz="2" w:space="0"/>
              <w:left w:val="single" w:color="000000" w:sz="4" w:space="0"/>
              <w:bottom w:val="single" w:color="000000" w:sz="4" w:space="0"/>
              <w:right w:val="single" w:color="000000" w:sz="4" w:space="0"/>
            </w:tcBorders>
            <w:vAlign w:val="center"/>
          </w:tcPr>
          <w:p>
            <w:pPr>
              <w:pStyle w:val="28"/>
              <w:rPr>
                <w:color w:val="auto"/>
                <w:highlight w:val="none"/>
              </w:rPr>
            </w:pPr>
            <w:r>
              <w:rPr>
                <w:color w:val="auto"/>
                <w:highlight w:val="none"/>
              </w:rPr>
              <w:t>浓度限值/(</w:t>
            </w:r>
            <w:r>
              <w:rPr>
                <w:rFonts w:hint="eastAsia"/>
                <w:color w:val="auto"/>
                <w:highlight w:val="none"/>
              </w:rPr>
              <w:t>m</w:t>
            </w:r>
            <w:r>
              <w:rPr>
                <w:color w:val="auto"/>
                <w:highlight w:val="none"/>
              </w:rPr>
              <w:t>g/m</w:t>
            </w:r>
            <w:r>
              <w:rPr>
                <w:color w:val="auto"/>
                <w:highlight w:val="none"/>
                <w:vertAlign w:val="superscript"/>
              </w:rPr>
              <w:t>3</w:t>
            </w:r>
            <w:r>
              <w:rPr>
                <w:color w:val="auto"/>
                <w:highlight w:val="none"/>
              </w:rPr>
              <w:t>)</w:t>
            </w:r>
          </w:p>
        </w:tc>
        <w:tc>
          <w:tcPr>
            <w:tcW w:w="512" w:type="pct"/>
            <w:vMerge w:val="continue"/>
            <w:tcBorders>
              <w:top w:val="single" w:color="000000" w:sz="12" w:space="0"/>
              <w:left w:val="single" w:color="000000" w:sz="4" w:space="0"/>
              <w:bottom w:val="single" w:color="000000" w:sz="4" w:space="0"/>
              <w:right w:val="nil"/>
            </w:tcBorders>
            <w:vAlign w:val="center"/>
          </w:tcPr>
          <w:p>
            <w:pPr>
              <w:pStyle w:val="28"/>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1" w:type="pct"/>
            <w:vMerge w:val="restart"/>
            <w:tcBorders>
              <w:top w:val="single" w:color="000000" w:sz="4" w:space="0"/>
              <w:left w:val="nil"/>
              <w:right w:val="single" w:color="000000" w:sz="4" w:space="0"/>
            </w:tcBorders>
            <w:vAlign w:val="center"/>
          </w:tcPr>
          <w:p>
            <w:pPr>
              <w:pStyle w:val="28"/>
              <w:rPr>
                <w:color w:val="auto"/>
                <w:highlight w:val="none"/>
              </w:rPr>
            </w:pPr>
            <w:r>
              <w:rPr>
                <w:rFonts w:hint="eastAsia"/>
                <w:color w:val="auto"/>
                <w:highlight w:val="none"/>
              </w:rPr>
              <w:t>2</w:t>
            </w:r>
          </w:p>
        </w:tc>
        <w:tc>
          <w:tcPr>
            <w:tcW w:w="760" w:type="pct"/>
            <w:vMerge w:val="restart"/>
            <w:tcBorders>
              <w:left w:val="single" w:color="000000" w:sz="4" w:space="0"/>
              <w:right w:val="single" w:color="000000" w:sz="4" w:space="0"/>
            </w:tcBorders>
            <w:vAlign w:val="center"/>
          </w:tcPr>
          <w:p>
            <w:pPr>
              <w:pStyle w:val="28"/>
              <w:rPr>
                <w:color w:val="auto"/>
                <w:highlight w:val="none"/>
              </w:rPr>
            </w:pPr>
            <w:r>
              <w:rPr>
                <w:rFonts w:hint="eastAsia"/>
                <w:color w:val="auto"/>
                <w:highlight w:val="none"/>
              </w:rPr>
              <w:t>屠宰车间无组织废气</w:t>
            </w:r>
          </w:p>
        </w:tc>
        <w:tc>
          <w:tcPr>
            <w:tcW w:w="618" w:type="pct"/>
            <w:tcBorders>
              <w:left w:val="single" w:color="000000" w:sz="4" w:space="0"/>
              <w:right w:val="single" w:color="000000" w:sz="4" w:space="0"/>
            </w:tcBorders>
            <w:vAlign w:val="center"/>
          </w:tcPr>
          <w:p>
            <w:pPr>
              <w:pStyle w:val="28"/>
              <w:rPr>
                <w:color w:val="auto"/>
                <w:highlight w:val="none"/>
              </w:rPr>
            </w:pPr>
            <w:r>
              <w:rPr>
                <w:color w:val="auto"/>
                <w:highlight w:val="none"/>
              </w:rPr>
              <w:t>NH</w:t>
            </w:r>
            <w:r>
              <w:rPr>
                <w:color w:val="auto"/>
                <w:highlight w:val="none"/>
                <w:vertAlign w:val="subscript"/>
              </w:rPr>
              <w:t>3</w:t>
            </w:r>
          </w:p>
        </w:tc>
        <w:tc>
          <w:tcPr>
            <w:tcW w:w="807" w:type="pct"/>
            <w:vMerge w:val="restart"/>
            <w:tcBorders>
              <w:left w:val="single" w:color="000000" w:sz="4" w:space="0"/>
              <w:right w:val="single" w:color="000000" w:sz="4" w:space="0"/>
            </w:tcBorders>
            <w:vAlign w:val="center"/>
          </w:tcPr>
          <w:p>
            <w:pPr>
              <w:pStyle w:val="28"/>
              <w:rPr>
                <w:color w:val="auto"/>
                <w:highlight w:val="none"/>
              </w:rPr>
            </w:pPr>
            <w:r>
              <w:rPr>
                <w:rFonts w:hint="eastAsia"/>
                <w:color w:val="auto"/>
                <w:highlight w:val="none"/>
              </w:rPr>
              <w:t>无组织排放</w:t>
            </w:r>
          </w:p>
        </w:tc>
        <w:tc>
          <w:tcPr>
            <w:tcW w:w="1304" w:type="pct"/>
            <w:vMerge w:val="restart"/>
            <w:tcBorders>
              <w:left w:val="single" w:color="000000" w:sz="4" w:space="0"/>
              <w:right w:val="single" w:color="000000" w:sz="4" w:space="0"/>
            </w:tcBorders>
            <w:vAlign w:val="center"/>
          </w:tcPr>
          <w:p>
            <w:pPr>
              <w:pStyle w:val="28"/>
              <w:rPr>
                <w:color w:val="auto"/>
                <w:highlight w:val="none"/>
              </w:rPr>
            </w:pPr>
            <w:r>
              <w:rPr>
                <w:rFonts w:cs="Times New Roman"/>
                <w:color w:val="auto"/>
                <w:highlight w:val="none"/>
              </w:rPr>
              <w:t>《恶臭污染物排放标准》(GB14554-93)</w:t>
            </w:r>
          </w:p>
        </w:tc>
        <w:tc>
          <w:tcPr>
            <w:tcW w:w="657" w:type="pct"/>
            <w:tcBorders>
              <w:left w:val="single" w:color="000000" w:sz="4" w:space="0"/>
              <w:right w:val="single" w:color="000000" w:sz="4" w:space="0"/>
            </w:tcBorders>
            <w:vAlign w:val="center"/>
          </w:tcPr>
          <w:p>
            <w:pPr>
              <w:pStyle w:val="28"/>
              <w:rPr>
                <w:color w:val="auto"/>
                <w:highlight w:val="none"/>
              </w:rPr>
            </w:pPr>
            <w:r>
              <w:rPr>
                <w:rFonts w:hint="eastAsia"/>
                <w:color w:val="auto"/>
                <w:highlight w:val="none"/>
              </w:rPr>
              <w:t>1.5</w:t>
            </w:r>
          </w:p>
        </w:tc>
        <w:tc>
          <w:tcPr>
            <w:tcW w:w="512" w:type="pct"/>
            <w:tcBorders>
              <w:left w:val="single" w:color="000000" w:sz="4" w:space="0"/>
              <w:right w:val="nil"/>
            </w:tcBorders>
            <w:vAlign w:val="center"/>
          </w:tcPr>
          <w:p>
            <w:pPr>
              <w:pStyle w:val="28"/>
              <w:rPr>
                <w:color w:val="auto"/>
                <w:highlight w:val="none"/>
              </w:rPr>
            </w:pPr>
            <w:r>
              <w:rPr>
                <w:rFonts w:hint="eastAsia"/>
                <w:color w:val="auto"/>
                <w:highlight w:val="none"/>
              </w:rPr>
              <w:t>0.0624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1" w:type="pct"/>
            <w:vMerge w:val="continue"/>
            <w:tcBorders>
              <w:left w:val="nil"/>
              <w:right w:val="single" w:color="000000" w:sz="4" w:space="0"/>
            </w:tcBorders>
            <w:vAlign w:val="center"/>
          </w:tcPr>
          <w:p>
            <w:pPr>
              <w:pStyle w:val="28"/>
              <w:rPr>
                <w:color w:val="auto"/>
                <w:highlight w:val="none"/>
              </w:rPr>
            </w:pPr>
          </w:p>
        </w:tc>
        <w:tc>
          <w:tcPr>
            <w:tcW w:w="760" w:type="pct"/>
            <w:vMerge w:val="continue"/>
            <w:tcBorders>
              <w:left w:val="single" w:color="000000" w:sz="4" w:space="0"/>
              <w:right w:val="single" w:color="000000" w:sz="4" w:space="0"/>
            </w:tcBorders>
            <w:vAlign w:val="center"/>
          </w:tcPr>
          <w:p>
            <w:pPr>
              <w:pStyle w:val="28"/>
              <w:rPr>
                <w:color w:val="auto"/>
                <w:highlight w:val="none"/>
              </w:rPr>
            </w:pPr>
          </w:p>
        </w:tc>
        <w:tc>
          <w:tcPr>
            <w:tcW w:w="618" w:type="pct"/>
            <w:tcBorders>
              <w:left w:val="single" w:color="000000" w:sz="4" w:space="0"/>
              <w:right w:val="single" w:color="000000" w:sz="4" w:space="0"/>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807" w:type="pct"/>
            <w:vMerge w:val="continue"/>
            <w:tcBorders>
              <w:left w:val="single" w:color="000000" w:sz="4" w:space="0"/>
              <w:right w:val="single" w:color="000000" w:sz="4" w:space="0"/>
            </w:tcBorders>
            <w:vAlign w:val="center"/>
          </w:tcPr>
          <w:p>
            <w:pPr>
              <w:pStyle w:val="28"/>
              <w:rPr>
                <w:color w:val="auto"/>
                <w:highlight w:val="none"/>
              </w:rPr>
            </w:pPr>
          </w:p>
        </w:tc>
        <w:tc>
          <w:tcPr>
            <w:tcW w:w="1304" w:type="pct"/>
            <w:vMerge w:val="continue"/>
            <w:tcBorders>
              <w:left w:val="single" w:color="000000" w:sz="4" w:space="0"/>
              <w:right w:val="single" w:color="000000" w:sz="4" w:space="0"/>
            </w:tcBorders>
            <w:vAlign w:val="center"/>
          </w:tcPr>
          <w:p>
            <w:pPr>
              <w:pStyle w:val="28"/>
              <w:rPr>
                <w:color w:val="auto"/>
                <w:highlight w:val="none"/>
              </w:rPr>
            </w:pPr>
          </w:p>
        </w:tc>
        <w:tc>
          <w:tcPr>
            <w:tcW w:w="657" w:type="pct"/>
            <w:tcBorders>
              <w:left w:val="single" w:color="000000" w:sz="4" w:space="0"/>
              <w:right w:val="single" w:color="000000" w:sz="4" w:space="0"/>
            </w:tcBorders>
            <w:vAlign w:val="center"/>
          </w:tcPr>
          <w:p>
            <w:pPr>
              <w:pStyle w:val="28"/>
              <w:rPr>
                <w:color w:val="auto"/>
                <w:highlight w:val="none"/>
              </w:rPr>
            </w:pPr>
            <w:r>
              <w:rPr>
                <w:rFonts w:hint="eastAsia"/>
                <w:color w:val="auto"/>
                <w:highlight w:val="none"/>
              </w:rPr>
              <w:t>0.06</w:t>
            </w:r>
          </w:p>
        </w:tc>
        <w:tc>
          <w:tcPr>
            <w:tcW w:w="512" w:type="pct"/>
            <w:tcBorders>
              <w:left w:val="single" w:color="000000" w:sz="4" w:space="0"/>
              <w:right w:val="nil"/>
            </w:tcBorders>
            <w:vAlign w:val="center"/>
          </w:tcPr>
          <w:p>
            <w:pPr>
              <w:pStyle w:val="28"/>
              <w:rPr>
                <w:color w:val="auto"/>
                <w:highlight w:val="none"/>
              </w:rPr>
            </w:pPr>
            <w:r>
              <w:rPr>
                <w:rFonts w:hint="eastAsia"/>
                <w:color w:val="auto"/>
                <w:highlight w:val="none"/>
              </w:rPr>
              <w:t>0.0125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1719" w:type="pct"/>
            <w:gridSpan w:val="3"/>
            <w:vMerge w:val="restart"/>
            <w:tcBorders>
              <w:top w:val="single" w:color="000000" w:sz="4" w:space="0"/>
              <w:left w:val="nil"/>
              <w:right w:val="single" w:color="000000" w:sz="4" w:space="0"/>
            </w:tcBorders>
            <w:vAlign w:val="center"/>
          </w:tcPr>
          <w:p>
            <w:pPr>
              <w:pStyle w:val="28"/>
              <w:rPr>
                <w:color w:val="auto"/>
                <w:highlight w:val="none"/>
              </w:rPr>
            </w:pPr>
            <w:r>
              <w:rPr>
                <w:color w:val="auto"/>
                <w:highlight w:val="none"/>
              </w:rPr>
              <w:t>无组织排放总计</w:t>
            </w:r>
          </w:p>
        </w:tc>
        <w:tc>
          <w:tcPr>
            <w:tcW w:w="2111" w:type="pct"/>
            <w:gridSpan w:val="2"/>
            <w:tcBorders>
              <w:top w:val="single" w:color="000000" w:sz="4" w:space="0"/>
              <w:left w:val="single" w:color="000000" w:sz="4" w:space="0"/>
              <w:right w:val="single" w:color="000000" w:sz="4" w:space="0"/>
            </w:tcBorders>
            <w:vAlign w:val="center"/>
          </w:tcPr>
          <w:p>
            <w:pPr>
              <w:pStyle w:val="28"/>
              <w:rPr>
                <w:color w:val="auto"/>
                <w:highlight w:val="none"/>
              </w:rPr>
            </w:pPr>
            <w:r>
              <w:rPr>
                <w:color w:val="auto"/>
                <w:highlight w:val="none"/>
              </w:rPr>
              <w:t>NH</w:t>
            </w:r>
            <w:r>
              <w:rPr>
                <w:color w:val="auto"/>
                <w:highlight w:val="none"/>
                <w:vertAlign w:val="subscript"/>
              </w:rPr>
              <w:t>3</w:t>
            </w:r>
          </w:p>
        </w:tc>
        <w:tc>
          <w:tcPr>
            <w:tcW w:w="1169" w:type="pct"/>
            <w:gridSpan w:val="2"/>
            <w:tcBorders>
              <w:top w:val="single" w:color="000000" w:sz="4" w:space="0"/>
              <w:left w:val="single" w:color="000000" w:sz="4" w:space="0"/>
              <w:bottom w:val="single" w:color="000000" w:sz="4" w:space="0"/>
              <w:right w:val="nil"/>
            </w:tcBorders>
            <w:vAlign w:val="center"/>
          </w:tcPr>
          <w:p>
            <w:pPr>
              <w:pStyle w:val="28"/>
              <w:rPr>
                <w:color w:val="auto"/>
                <w:highlight w:val="none"/>
              </w:rPr>
            </w:pPr>
            <w:r>
              <w:rPr>
                <w:rFonts w:hint="eastAsia"/>
                <w:color w:val="auto"/>
                <w:highlight w:val="none"/>
              </w:rPr>
              <w:t>0.0624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pct"/>
            <w:gridSpan w:val="3"/>
            <w:vMerge w:val="continue"/>
            <w:tcBorders>
              <w:left w:val="nil"/>
              <w:bottom w:val="single" w:color="000000" w:sz="12" w:space="0"/>
              <w:right w:val="single" w:color="000000" w:sz="4" w:space="0"/>
            </w:tcBorders>
            <w:vAlign w:val="center"/>
          </w:tcPr>
          <w:p>
            <w:pPr>
              <w:pStyle w:val="28"/>
              <w:rPr>
                <w:color w:val="auto"/>
                <w:highlight w:val="none"/>
              </w:rPr>
            </w:pPr>
          </w:p>
        </w:tc>
        <w:tc>
          <w:tcPr>
            <w:tcW w:w="2111" w:type="pct"/>
            <w:gridSpan w:val="2"/>
            <w:tcBorders>
              <w:top w:val="single" w:color="000000" w:sz="4" w:space="0"/>
              <w:left w:val="single" w:color="000000" w:sz="4" w:space="0"/>
              <w:bottom w:val="single" w:color="000000" w:sz="12" w:space="0"/>
              <w:right w:val="single" w:color="000000" w:sz="4" w:space="0"/>
            </w:tcBorders>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1169" w:type="pct"/>
            <w:gridSpan w:val="2"/>
            <w:tcBorders>
              <w:top w:val="single" w:color="000000" w:sz="4" w:space="0"/>
              <w:left w:val="single" w:color="000000" w:sz="4" w:space="0"/>
              <w:bottom w:val="single" w:color="000000" w:sz="12" w:space="0"/>
              <w:right w:val="nil"/>
            </w:tcBorders>
            <w:vAlign w:val="center"/>
          </w:tcPr>
          <w:p>
            <w:pPr>
              <w:pStyle w:val="28"/>
              <w:rPr>
                <w:color w:val="auto"/>
                <w:highlight w:val="none"/>
              </w:rPr>
            </w:pPr>
            <w:r>
              <w:rPr>
                <w:rFonts w:hint="eastAsia"/>
                <w:color w:val="auto"/>
                <w:highlight w:val="none"/>
              </w:rPr>
              <w:t>0.0125</w:t>
            </w:r>
          </w:p>
        </w:tc>
      </w:tr>
    </w:tbl>
    <w:p>
      <w:pPr>
        <w:pStyle w:val="27"/>
        <w:rPr>
          <w:color w:val="auto"/>
          <w:highlight w:val="none"/>
        </w:rPr>
      </w:pPr>
      <w:r>
        <w:rPr>
          <w:color w:val="auto"/>
          <w:highlight w:val="none"/>
        </w:rPr>
        <w:t>表</w:t>
      </w:r>
      <w:r>
        <w:rPr>
          <w:bCs/>
          <w:color w:val="auto"/>
          <w:highlight w:val="none"/>
        </w:rPr>
        <w:t>5.2</w:t>
      </w:r>
      <w:r>
        <w:rPr>
          <w:rFonts w:hint="eastAsia"/>
          <w:bCs/>
          <w:color w:val="auto"/>
          <w:highlight w:val="none"/>
        </w:rPr>
        <w:t>.1</w:t>
      </w:r>
      <w:r>
        <w:rPr>
          <w:bCs/>
          <w:color w:val="auto"/>
          <w:highlight w:val="none"/>
        </w:rPr>
        <w:t>-</w:t>
      </w:r>
      <w:r>
        <w:rPr>
          <w:rFonts w:hint="eastAsia"/>
          <w:bCs/>
          <w:color w:val="auto"/>
          <w:highlight w:val="none"/>
        </w:rPr>
        <w:t>24</w:t>
      </w:r>
      <w:r>
        <w:rPr>
          <w:rFonts w:hint="eastAsia"/>
          <w:color w:val="auto"/>
          <w:highlight w:val="none"/>
        </w:rPr>
        <w:t xml:space="preserve">   </w:t>
      </w:r>
      <w:r>
        <w:rPr>
          <w:color w:val="auto"/>
          <w:highlight w:val="none"/>
        </w:rPr>
        <w:t xml:space="preserve"> 大气污染物排放量核算表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39"/>
        <w:gridCol w:w="2840"/>
        <w:gridCol w:w="284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Pr>
          <w:p>
            <w:pPr>
              <w:pStyle w:val="28"/>
              <w:rPr>
                <w:color w:val="auto"/>
                <w:highlight w:val="none"/>
              </w:rPr>
            </w:pPr>
            <w:r>
              <w:rPr>
                <w:color w:val="auto"/>
                <w:highlight w:val="none"/>
              </w:rPr>
              <w:t>序号</w:t>
            </w:r>
          </w:p>
        </w:tc>
        <w:tc>
          <w:tcPr>
            <w:tcW w:w="1666" w:type="pct"/>
          </w:tcPr>
          <w:p>
            <w:pPr>
              <w:pStyle w:val="28"/>
              <w:rPr>
                <w:color w:val="auto"/>
                <w:highlight w:val="none"/>
              </w:rPr>
            </w:pPr>
            <w:r>
              <w:rPr>
                <w:color w:val="auto"/>
                <w:highlight w:val="none"/>
              </w:rPr>
              <w:t>污染物</w:t>
            </w:r>
          </w:p>
        </w:tc>
        <w:tc>
          <w:tcPr>
            <w:tcW w:w="1666" w:type="pct"/>
          </w:tcPr>
          <w:p>
            <w:pPr>
              <w:pStyle w:val="28"/>
              <w:rPr>
                <w:color w:val="auto"/>
                <w:highlight w:val="none"/>
              </w:rPr>
            </w:pPr>
            <w:r>
              <w:rPr>
                <w:color w:val="auto"/>
                <w:highlight w:val="none"/>
              </w:rPr>
              <w:t>年排放量/（t/a）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Pr>
          <w:p>
            <w:pPr>
              <w:pStyle w:val="28"/>
              <w:rPr>
                <w:color w:val="auto"/>
                <w:highlight w:val="none"/>
              </w:rPr>
            </w:pPr>
            <w:r>
              <w:rPr>
                <w:color w:val="auto"/>
                <w:highlight w:val="none"/>
              </w:rPr>
              <w:t>1</w:t>
            </w:r>
          </w:p>
        </w:tc>
        <w:tc>
          <w:tcPr>
            <w:tcW w:w="1666" w:type="pct"/>
          </w:tcPr>
          <w:p>
            <w:pPr>
              <w:pStyle w:val="28"/>
              <w:rPr>
                <w:color w:val="auto"/>
                <w:highlight w:val="none"/>
              </w:rPr>
            </w:pPr>
            <w:r>
              <w:rPr>
                <w:color w:val="auto"/>
                <w:highlight w:val="none"/>
              </w:rPr>
              <w:t>颗粒物</w:t>
            </w:r>
          </w:p>
        </w:tc>
        <w:tc>
          <w:tcPr>
            <w:tcW w:w="1666" w:type="pct"/>
          </w:tcPr>
          <w:p>
            <w:pPr>
              <w:pStyle w:val="28"/>
              <w:rPr>
                <w:color w:val="auto"/>
                <w:highlight w:val="none"/>
              </w:rPr>
            </w:pPr>
            <w:r>
              <w:rPr>
                <w:rFonts w:hint="eastAsia"/>
                <w:color w:val="auto"/>
                <w:highlight w:val="none"/>
              </w:rPr>
              <w:t>1.524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Pr>
          <w:p>
            <w:pPr>
              <w:pStyle w:val="28"/>
              <w:rPr>
                <w:color w:val="auto"/>
                <w:highlight w:val="none"/>
              </w:rPr>
            </w:pPr>
            <w:r>
              <w:rPr>
                <w:color w:val="auto"/>
                <w:highlight w:val="none"/>
              </w:rPr>
              <w:t>2</w:t>
            </w:r>
          </w:p>
        </w:tc>
        <w:tc>
          <w:tcPr>
            <w:tcW w:w="1666" w:type="pct"/>
            <w:vAlign w:val="center"/>
          </w:tcPr>
          <w:p>
            <w:pPr>
              <w:pStyle w:val="28"/>
              <w:rPr>
                <w:color w:val="auto"/>
                <w:highlight w:val="none"/>
              </w:rPr>
            </w:pPr>
            <w:r>
              <w:rPr>
                <w:color w:val="auto"/>
                <w:highlight w:val="none"/>
              </w:rPr>
              <w:t>SO</w:t>
            </w:r>
            <w:r>
              <w:rPr>
                <w:color w:val="auto"/>
                <w:highlight w:val="none"/>
                <w:vertAlign w:val="subscript"/>
              </w:rPr>
              <w:t>2</w:t>
            </w:r>
          </w:p>
        </w:tc>
        <w:tc>
          <w:tcPr>
            <w:tcW w:w="3428" w:type="dxa"/>
            <w:vAlign w:val="center"/>
          </w:tcPr>
          <w:p>
            <w:pPr>
              <w:pStyle w:val="28"/>
              <w:rPr>
                <w:color w:val="auto"/>
                <w:highlight w:val="none"/>
              </w:rPr>
            </w:pPr>
            <w:r>
              <w:rPr>
                <w:rFonts w:hint="eastAsia"/>
                <w:color w:val="auto"/>
                <w:highlight w:val="none"/>
              </w:rPr>
              <w:t>1.445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Pr>
          <w:p>
            <w:pPr>
              <w:pStyle w:val="28"/>
              <w:rPr>
                <w:color w:val="auto"/>
                <w:highlight w:val="none"/>
              </w:rPr>
            </w:pPr>
            <w:r>
              <w:rPr>
                <w:color w:val="auto"/>
                <w:highlight w:val="none"/>
              </w:rPr>
              <w:t>3</w:t>
            </w:r>
          </w:p>
        </w:tc>
        <w:tc>
          <w:tcPr>
            <w:tcW w:w="1666" w:type="pct"/>
            <w:vAlign w:val="center"/>
          </w:tcPr>
          <w:p>
            <w:pPr>
              <w:pStyle w:val="28"/>
              <w:rPr>
                <w:color w:val="auto"/>
                <w:highlight w:val="none"/>
              </w:rPr>
            </w:pPr>
            <w:r>
              <w:rPr>
                <w:color w:val="auto"/>
                <w:highlight w:val="none"/>
              </w:rPr>
              <w:t>NO</w:t>
            </w:r>
            <w:r>
              <w:rPr>
                <w:color w:val="auto"/>
                <w:highlight w:val="none"/>
                <w:vertAlign w:val="subscript"/>
              </w:rPr>
              <w:t>X</w:t>
            </w:r>
          </w:p>
        </w:tc>
        <w:tc>
          <w:tcPr>
            <w:tcW w:w="3428" w:type="dxa"/>
            <w:vAlign w:val="center"/>
          </w:tcPr>
          <w:p>
            <w:pPr>
              <w:pStyle w:val="28"/>
              <w:rPr>
                <w:color w:val="auto"/>
                <w:highlight w:val="none"/>
              </w:rPr>
            </w:pPr>
            <w:r>
              <w:rPr>
                <w:rFonts w:hint="eastAsia"/>
                <w:color w:val="auto"/>
                <w:highlight w:val="none"/>
              </w:rPr>
              <w:t>5.096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Pr>
          <w:p>
            <w:pPr>
              <w:pStyle w:val="28"/>
              <w:rPr>
                <w:color w:val="auto"/>
                <w:highlight w:val="none"/>
              </w:rPr>
            </w:pPr>
            <w:r>
              <w:rPr>
                <w:rFonts w:hint="eastAsia"/>
                <w:color w:val="auto"/>
                <w:highlight w:val="none"/>
              </w:rPr>
              <w:t>4</w:t>
            </w:r>
          </w:p>
        </w:tc>
        <w:tc>
          <w:tcPr>
            <w:tcW w:w="2840" w:type="dxa"/>
            <w:vAlign w:val="center"/>
          </w:tcPr>
          <w:p>
            <w:pPr>
              <w:pStyle w:val="28"/>
              <w:rPr>
                <w:color w:val="auto"/>
                <w:highlight w:val="none"/>
              </w:rPr>
            </w:pPr>
            <w:r>
              <w:rPr>
                <w:color w:val="auto"/>
                <w:highlight w:val="none"/>
              </w:rPr>
              <w:t>NH</w:t>
            </w:r>
            <w:r>
              <w:rPr>
                <w:color w:val="auto"/>
                <w:highlight w:val="none"/>
                <w:vertAlign w:val="subscript"/>
              </w:rPr>
              <w:t>3</w:t>
            </w:r>
          </w:p>
        </w:tc>
        <w:tc>
          <w:tcPr>
            <w:tcW w:w="3428" w:type="dxa"/>
            <w:vAlign w:val="center"/>
          </w:tcPr>
          <w:p>
            <w:pPr>
              <w:pStyle w:val="28"/>
              <w:rPr>
                <w:rFonts w:hint="default" w:eastAsiaTheme="minorEastAsia"/>
                <w:color w:val="auto"/>
                <w:highlight w:val="none"/>
                <w:lang w:val="en-US" w:eastAsia="zh-CN"/>
              </w:rPr>
            </w:pPr>
            <w:r>
              <w:rPr>
                <w:rFonts w:hint="eastAsia"/>
                <w:color w:val="auto"/>
                <w:highlight w:val="none"/>
              </w:rPr>
              <w:t>0.</w:t>
            </w:r>
            <w:r>
              <w:rPr>
                <w:rFonts w:hint="eastAsia"/>
                <w:color w:val="auto"/>
                <w:highlight w:val="none"/>
                <w:lang w:val="en-US" w:eastAsia="zh-CN"/>
              </w:rPr>
              <w:t>9596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Pr>
          <w:p>
            <w:pPr>
              <w:pStyle w:val="28"/>
              <w:rPr>
                <w:color w:val="auto"/>
                <w:highlight w:val="none"/>
              </w:rPr>
            </w:pPr>
            <w:r>
              <w:rPr>
                <w:rFonts w:hint="eastAsia"/>
                <w:color w:val="auto"/>
                <w:highlight w:val="none"/>
              </w:rPr>
              <w:t>5</w:t>
            </w:r>
          </w:p>
        </w:tc>
        <w:tc>
          <w:tcPr>
            <w:tcW w:w="2840" w:type="dxa"/>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3428" w:type="dxa"/>
            <w:vAlign w:val="center"/>
          </w:tcPr>
          <w:p>
            <w:pPr>
              <w:pStyle w:val="28"/>
              <w:rPr>
                <w:rFonts w:hint="default" w:eastAsiaTheme="minorEastAsia"/>
                <w:color w:val="auto"/>
                <w:highlight w:val="none"/>
                <w:lang w:val="en-US" w:eastAsia="zh-CN"/>
              </w:rPr>
            </w:pPr>
            <w:r>
              <w:rPr>
                <w:rFonts w:hint="eastAsia"/>
                <w:color w:val="auto"/>
                <w:highlight w:val="none"/>
              </w:rPr>
              <w:t>0.05</w:t>
            </w:r>
            <w:r>
              <w:rPr>
                <w:rFonts w:hint="eastAsia"/>
                <w:color w:val="auto"/>
                <w:highlight w:val="none"/>
                <w:lang w:val="en-US" w:eastAsia="zh-CN"/>
              </w:rPr>
              <w:t>67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6" w:type="pct"/>
          </w:tcPr>
          <w:p>
            <w:pPr>
              <w:pStyle w:val="28"/>
              <w:rPr>
                <w:color w:val="auto"/>
                <w:highlight w:val="none"/>
              </w:rPr>
            </w:pPr>
            <w:r>
              <w:rPr>
                <w:rFonts w:hint="eastAsia"/>
                <w:color w:val="auto"/>
                <w:highlight w:val="none"/>
              </w:rPr>
              <w:t>6</w:t>
            </w:r>
          </w:p>
        </w:tc>
        <w:tc>
          <w:tcPr>
            <w:tcW w:w="2840" w:type="dxa"/>
            <w:vAlign w:val="center"/>
          </w:tcPr>
          <w:p>
            <w:pPr>
              <w:pStyle w:val="28"/>
              <w:rPr>
                <w:color w:val="auto"/>
                <w:highlight w:val="none"/>
              </w:rPr>
            </w:pPr>
            <w:r>
              <w:rPr>
                <w:rFonts w:hint="eastAsia"/>
                <w:color w:val="auto"/>
                <w:highlight w:val="none"/>
              </w:rPr>
              <w:t>非甲烷总烃</w:t>
            </w:r>
          </w:p>
        </w:tc>
        <w:tc>
          <w:tcPr>
            <w:tcW w:w="3428" w:type="dxa"/>
            <w:vAlign w:val="center"/>
          </w:tcPr>
          <w:p>
            <w:pPr>
              <w:pStyle w:val="28"/>
              <w:rPr>
                <w:color w:val="auto"/>
                <w:highlight w:val="none"/>
              </w:rPr>
            </w:pPr>
            <w:r>
              <w:rPr>
                <w:rFonts w:hint="eastAsia"/>
                <w:color w:val="auto"/>
                <w:highlight w:val="none"/>
              </w:rPr>
              <w:t>0.09</w:t>
            </w:r>
          </w:p>
        </w:tc>
      </w:tr>
    </w:tbl>
    <w:p>
      <w:pPr>
        <w:ind w:firstLine="480"/>
        <w:rPr>
          <w:color w:val="auto"/>
          <w:highlight w:val="none"/>
        </w:rPr>
      </w:pPr>
      <w:r>
        <w:rPr>
          <w:color w:val="auto"/>
          <w:highlight w:val="none"/>
        </w:rPr>
        <w:t>本项目非正常工况：假定</w:t>
      </w:r>
      <w:r>
        <w:rPr>
          <w:rFonts w:hint="eastAsia"/>
          <w:color w:val="auto"/>
          <w:highlight w:val="none"/>
        </w:rPr>
        <w:t>活性炭吸附饱和，</w:t>
      </w:r>
      <w:r>
        <w:rPr>
          <w:color w:val="auto"/>
          <w:highlight w:val="none"/>
        </w:rPr>
        <w:t>计算得出</w:t>
      </w:r>
      <w:r>
        <w:rPr>
          <w:rFonts w:hint="eastAsia"/>
          <w:color w:val="auto"/>
          <w:highlight w:val="none"/>
        </w:rPr>
        <w:t>本项目</w:t>
      </w:r>
      <w:r>
        <w:rPr>
          <w:color w:val="auto"/>
          <w:highlight w:val="none"/>
        </w:rPr>
        <w:t>非正常工况下的</w:t>
      </w:r>
      <w:r>
        <w:rPr>
          <w:rFonts w:hint="eastAsia"/>
          <w:color w:val="auto"/>
          <w:highlight w:val="none"/>
        </w:rPr>
        <w:t>污染物排放情况如下</w:t>
      </w:r>
      <w:r>
        <w:rPr>
          <w:color w:val="auto"/>
          <w:highlight w:val="none"/>
        </w:rPr>
        <w:t>。</w:t>
      </w:r>
    </w:p>
    <w:p>
      <w:pPr>
        <w:pStyle w:val="27"/>
        <w:rPr>
          <w:color w:val="auto"/>
          <w:highlight w:val="none"/>
        </w:rPr>
      </w:pPr>
      <w:r>
        <w:rPr>
          <w:color w:val="auto"/>
          <w:highlight w:val="none"/>
        </w:rPr>
        <w:t>表</w:t>
      </w:r>
      <w:r>
        <w:rPr>
          <w:bCs/>
          <w:color w:val="auto"/>
          <w:highlight w:val="none"/>
        </w:rPr>
        <w:t>5.2</w:t>
      </w:r>
      <w:r>
        <w:rPr>
          <w:rFonts w:hint="eastAsia"/>
          <w:bCs/>
          <w:color w:val="auto"/>
          <w:highlight w:val="none"/>
        </w:rPr>
        <w:t>.1</w:t>
      </w:r>
      <w:r>
        <w:rPr>
          <w:bCs/>
          <w:color w:val="auto"/>
          <w:highlight w:val="none"/>
        </w:rPr>
        <w:t>-</w:t>
      </w:r>
      <w:r>
        <w:rPr>
          <w:rFonts w:hint="eastAsia"/>
          <w:bCs/>
          <w:color w:val="auto"/>
          <w:highlight w:val="none"/>
        </w:rPr>
        <w:t>25</w:t>
      </w:r>
      <w:r>
        <w:rPr>
          <w:rFonts w:hint="eastAsia"/>
          <w:color w:val="auto"/>
          <w:highlight w:val="none"/>
        </w:rPr>
        <w:t xml:space="preserve">  </w:t>
      </w:r>
      <w:r>
        <w:rPr>
          <w:color w:val="auto"/>
          <w:highlight w:val="none"/>
        </w:rPr>
        <w:t xml:space="preserve">  污染源非正常排放核算表</w:t>
      </w:r>
    </w:p>
    <w:tbl>
      <w:tblPr>
        <w:tblStyle w:val="19"/>
        <w:tblW w:w="4994"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079"/>
        <w:gridCol w:w="1085"/>
        <w:gridCol w:w="894"/>
        <w:gridCol w:w="1153"/>
        <w:gridCol w:w="1179"/>
        <w:gridCol w:w="915"/>
        <w:gridCol w:w="918"/>
        <w:gridCol w:w="8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50" w:type="pct"/>
            <w:vAlign w:val="center"/>
          </w:tcPr>
          <w:p>
            <w:pPr>
              <w:pStyle w:val="28"/>
              <w:rPr>
                <w:color w:val="auto"/>
                <w:highlight w:val="none"/>
              </w:rPr>
            </w:pPr>
            <w:r>
              <w:rPr>
                <w:color w:val="auto"/>
                <w:highlight w:val="none"/>
              </w:rPr>
              <w:t>序号</w:t>
            </w:r>
          </w:p>
        </w:tc>
        <w:tc>
          <w:tcPr>
            <w:tcW w:w="633" w:type="pct"/>
            <w:vAlign w:val="center"/>
          </w:tcPr>
          <w:p>
            <w:pPr>
              <w:pStyle w:val="28"/>
              <w:rPr>
                <w:color w:val="auto"/>
                <w:highlight w:val="none"/>
              </w:rPr>
            </w:pPr>
            <w:r>
              <w:rPr>
                <w:color w:val="auto"/>
                <w:highlight w:val="none"/>
              </w:rPr>
              <w:t>污染源</w:t>
            </w:r>
          </w:p>
        </w:tc>
        <w:tc>
          <w:tcPr>
            <w:tcW w:w="637" w:type="pct"/>
            <w:vAlign w:val="center"/>
          </w:tcPr>
          <w:p>
            <w:pPr>
              <w:pStyle w:val="28"/>
              <w:rPr>
                <w:color w:val="auto"/>
                <w:highlight w:val="none"/>
              </w:rPr>
            </w:pPr>
            <w:r>
              <w:rPr>
                <w:color w:val="auto"/>
                <w:highlight w:val="none"/>
              </w:rPr>
              <w:t>非正常排放原因</w:t>
            </w:r>
          </w:p>
        </w:tc>
        <w:tc>
          <w:tcPr>
            <w:tcW w:w="525" w:type="pct"/>
            <w:vAlign w:val="center"/>
          </w:tcPr>
          <w:p>
            <w:pPr>
              <w:pStyle w:val="28"/>
              <w:rPr>
                <w:color w:val="auto"/>
                <w:highlight w:val="none"/>
              </w:rPr>
            </w:pPr>
            <w:r>
              <w:rPr>
                <w:color w:val="auto"/>
                <w:highlight w:val="none"/>
              </w:rPr>
              <w:t>污染物</w:t>
            </w:r>
          </w:p>
        </w:tc>
        <w:tc>
          <w:tcPr>
            <w:tcW w:w="677" w:type="pct"/>
            <w:vAlign w:val="center"/>
          </w:tcPr>
          <w:p>
            <w:pPr>
              <w:pStyle w:val="28"/>
              <w:rPr>
                <w:color w:val="auto"/>
                <w:highlight w:val="none"/>
              </w:rPr>
            </w:pPr>
            <w:r>
              <w:rPr>
                <w:color w:val="auto"/>
                <w:highlight w:val="none"/>
              </w:rPr>
              <w:t>非正常排放浓度/</w:t>
            </w:r>
            <w:r>
              <w:rPr>
                <w:rFonts w:hint="eastAsia"/>
                <w:color w:val="auto"/>
                <w:highlight w:val="none"/>
              </w:rPr>
              <w:t>m</w:t>
            </w:r>
            <w:r>
              <w:rPr>
                <w:color w:val="auto"/>
                <w:highlight w:val="none"/>
              </w:rPr>
              <w:t>g/m</w:t>
            </w:r>
            <w:r>
              <w:rPr>
                <w:color w:val="auto"/>
                <w:highlight w:val="none"/>
                <w:vertAlign w:val="superscript"/>
              </w:rPr>
              <w:t>3</w:t>
            </w:r>
          </w:p>
        </w:tc>
        <w:tc>
          <w:tcPr>
            <w:tcW w:w="692" w:type="pct"/>
            <w:vAlign w:val="center"/>
          </w:tcPr>
          <w:p>
            <w:pPr>
              <w:pStyle w:val="28"/>
              <w:rPr>
                <w:color w:val="auto"/>
                <w:highlight w:val="none"/>
              </w:rPr>
            </w:pPr>
            <w:r>
              <w:rPr>
                <w:color w:val="auto"/>
                <w:highlight w:val="none"/>
              </w:rPr>
              <w:t>非正常排放速率/kg/h</w:t>
            </w:r>
          </w:p>
        </w:tc>
        <w:tc>
          <w:tcPr>
            <w:tcW w:w="537" w:type="pct"/>
            <w:vAlign w:val="center"/>
          </w:tcPr>
          <w:p>
            <w:pPr>
              <w:pStyle w:val="28"/>
              <w:rPr>
                <w:color w:val="auto"/>
                <w:highlight w:val="none"/>
              </w:rPr>
            </w:pPr>
            <w:r>
              <w:rPr>
                <w:color w:val="auto"/>
                <w:highlight w:val="none"/>
              </w:rPr>
              <w:t>单次持续时间/h</w:t>
            </w:r>
          </w:p>
        </w:tc>
        <w:tc>
          <w:tcPr>
            <w:tcW w:w="539" w:type="pct"/>
            <w:vAlign w:val="center"/>
          </w:tcPr>
          <w:p>
            <w:pPr>
              <w:pStyle w:val="28"/>
              <w:rPr>
                <w:color w:val="auto"/>
                <w:highlight w:val="none"/>
              </w:rPr>
            </w:pPr>
            <w:r>
              <w:rPr>
                <w:color w:val="auto"/>
                <w:highlight w:val="none"/>
              </w:rPr>
              <w:t>年发生频次/次</w:t>
            </w:r>
          </w:p>
        </w:tc>
        <w:tc>
          <w:tcPr>
            <w:tcW w:w="506" w:type="pct"/>
            <w:vAlign w:val="center"/>
          </w:tcPr>
          <w:p>
            <w:pPr>
              <w:pStyle w:val="28"/>
              <w:rPr>
                <w:color w:val="auto"/>
                <w:highlight w:val="none"/>
              </w:rPr>
            </w:pPr>
            <w:r>
              <w:rPr>
                <w:color w:val="auto"/>
                <w:highlight w:val="none"/>
              </w:rPr>
              <w:t>应对</w:t>
            </w:r>
          </w:p>
          <w:p>
            <w:pPr>
              <w:pStyle w:val="28"/>
              <w:rPr>
                <w:color w:val="auto"/>
                <w:highlight w:val="none"/>
              </w:rPr>
            </w:pPr>
            <w:r>
              <w:rPr>
                <w:color w:val="auto"/>
                <w:highlight w:val="none"/>
              </w:rPr>
              <w:t>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250" w:type="pct"/>
            <w:vMerge w:val="restart"/>
            <w:vAlign w:val="center"/>
          </w:tcPr>
          <w:p>
            <w:pPr>
              <w:pStyle w:val="28"/>
              <w:rPr>
                <w:color w:val="auto"/>
                <w:highlight w:val="none"/>
              </w:rPr>
            </w:pPr>
            <w:r>
              <w:rPr>
                <w:color w:val="auto"/>
                <w:highlight w:val="none"/>
              </w:rPr>
              <w:t>1</w:t>
            </w:r>
          </w:p>
        </w:tc>
        <w:tc>
          <w:tcPr>
            <w:tcW w:w="633" w:type="pct"/>
            <w:vMerge w:val="restart"/>
            <w:vAlign w:val="center"/>
          </w:tcPr>
          <w:p>
            <w:pPr>
              <w:pStyle w:val="28"/>
              <w:rPr>
                <w:color w:val="auto"/>
                <w:highlight w:val="none"/>
              </w:rPr>
            </w:pPr>
            <w:r>
              <w:rPr>
                <w:color w:val="auto"/>
                <w:highlight w:val="none"/>
              </w:rPr>
              <w:t>屠宰加工车间</w:t>
            </w:r>
          </w:p>
        </w:tc>
        <w:tc>
          <w:tcPr>
            <w:tcW w:w="637" w:type="pct"/>
            <w:vMerge w:val="restart"/>
            <w:vAlign w:val="center"/>
          </w:tcPr>
          <w:p>
            <w:pPr>
              <w:pStyle w:val="28"/>
              <w:rPr>
                <w:color w:val="auto"/>
                <w:highlight w:val="none"/>
              </w:rPr>
            </w:pPr>
            <w:r>
              <w:rPr>
                <w:rFonts w:hint="eastAsia"/>
                <w:color w:val="auto"/>
                <w:highlight w:val="none"/>
              </w:rPr>
              <w:t>活性炭吸附饱和</w:t>
            </w:r>
          </w:p>
        </w:tc>
        <w:tc>
          <w:tcPr>
            <w:tcW w:w="525" w:type="pct"/>
            <w:vAlign w:val="center"/>
          </w:tcPr>
          <w:p>
            <w:pPr>
              <w:pStyle w:val="28"/>
              <w:rPr>
                <w:color w:val="auto"/>
                <w:highlight w:val="none"/>
              </w:rPr>
            </w:pPr>
            <w:r>
              <w:rPr>
                <w:color w:val="auto"/>
                <w:highlight w:val="none"/>
              </w:rPr>
              <w:t>NH</w:t>
            </w:r>
            <w:r>
              <w:rPr>
                <w:color w:val="auto"/>
                <w:highlight w:val="none"/>
                <w:vertAlign w:val="subscript"/>
              </w:rPr>
              <w:t>3</w:t>
            </w:r>
          </w:p>
        </w:tc>
        <w:tc>
          <w:tcPr>
            <w:tcW w:w="677" w:type="pct"/>
            <w:vAlign w:val="center"/>
          </w:tcPr>
          <w:p>
            <w:pPr>
              <w:pStyle w:val="28"/>
              <w:rPr>
                <w:color w:val="auto"/>
                <w:highlight w:val="none"/>
              </w:rPr>
            </w:pPr>
            <w:r>
              <w:rPr>
                <w:rFonts w:hint="eastAsia"/>
                <w:color w:val="auto"/>
                <w:highlight w:val="none"/>
              </w:rPr>
              <w:t>25</w:t>
            </w:r>
          </w:p>
        </w:tc>
        <w:tc>
          <w:tcPr>
            <w:tcW w:w="692" w:type="pct"/>
            <w:vAlign w:val="center"/>
          </w:tcPr>
          <w:p>
            <w:pPr>
              <w:pStyle w:val="28"/>
              <w:rPr>
                <w:color w:val="auto"/>
                <w:highlight w:val="none"/>
              </w:rPr>
            </w:pPr>
            <w:r>
              <w:rPr>
                <w:rFonts w:hint="eastAsia"/>
                <w:color w:val="auto"/>
                <w:highlight w:val="none"/>
              </w:rPr>
              <w:t>0.125</w:t>
            </w:r>
          </w:p>
        </w:tc>
        <w:tc>
          <w:tcPr>
            <w:tcW w:w="537" w:type="pct"/>
            <w:vMerge w:val="restart"/>
            <w:vAlign w:val="center"/>
          </w:tcPr>
          <w:p>
            <w:pPr>
              <w:pStyle w:val="28"/>
              <w:rPr>
                <w:color w:val="auto"/>
                <w:highlight w:val="none"/>
              </w:rPr>
            </w:pPr>
            <w:r>
              <w:rPr>
                <w:color w:val="auto"/>
                <w:highlight w:val="none"/>
              </w:rPr>
              <w:t>＜1</w:t>
            </w:r>
          </w:p>
        </w:tc>
        <w:tc>
          <w:tcPr>
            <w:tcW w:w="539" w:type="pct"/>
            <w:vMerge w:val="restart"/>
            <w:vAlign w:val="center"/>
          </w:tcPr>
          <w:p>
            <w:pPr>
              <w:pStyle w:val="28"/>
              <w:rPr>
                <w:color w:val="auto"/>
                <w:highlight w:val="none"/>
              </w:rPr>
            </w:pPr>
            <w:r>
              <w:rPr>
                <w:color w:val="auto"/>
                <w:highlight w:val="none"/>
              </w:rPr>
              <w:t>1</w:t>
            </w:r>
          </w:p>
        </w:tc>
        <w:tc>
          <w:tcPr>
            <w:tcW w:w="506" w:type="pct"/>
            <w:vMerge w:val="restart"/>
            <w:vAlign w:val="center"/>
          </w:tcPr>
          <w:p>
            <w:pPr>
              <w:pStyle w:val="28"/>
              <w:rPr>
                <w:color w:val="auto"/>
                <w:highlight w:val="none"/>
              </w:rPr>
            </w:pPr>
            <w:r>
              <w:rPr>
                <w:color w:val="auto"/>
                <w:highlight w:val="none"/>
              </w:rPr>
              <w:t>及时检修，加强维护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250" w:type="pct"/>
            <w:vMerge w:val="continue"/>
            <w:vAlign w:val="center"/>
          </w:tcPr>
          <w:p>
            <w:pPr>
              <w:pStyle w:val="28"/>
              <w:rPr>
                <w:color w:val="auto"/>
                <w:highlight w:val="none"/>
              </w:rPr>
            </w:pPr>
          </w:p>
        </w:tc>
        <w:tc>
          <w:tcPr>
            <w:tcW w:w="633" w:type="pct"/>
            <w:vMerge w:val="continue"/>
            <w:vAlign w:val="center"/>
          </w:tcPr>
          <w:p>
            <w:pPr>
              <w:pStyle w:val="28"/>
              <w:rPr>
                <w:color w:val="auto"/>
                <w:highlight w:val="none"/>
              </w:rPr>
            </w:pPr>
          </w:p>
        </w:tc>
        <w:tc>
          <w:tcPr>
            <w:tcW w:w="637" w:type="pct"/>
            <w:vMerge w:val="continue"/>
            <w:vAlign w:val="center"/>
          </w:tcPr>
          <w:p>
            <w:pPr>
              <w:pStyle w:val="28"/>
              <w:rPr>
                <w:color w:val="auto"/>
                <w:highlight w:val="none"/>
              </w:rPr>
            </w:pPr>
          </w:p>
        </w:tc>
        <w:tc>
          <w:tcPr>
            <w:tcW w:w="525" w:type="pct"/>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677" w:type="pct"/>
            <w:vAlign w:val="center"/>
          </w:tcPr>
          <w:p>
            <w:pPr>
              <w:pStyle w:val="28"/>
              <w:rPr>
                <w:color w:val="auto"/>
                <w:highlight w:val="none"/>
              </w:rPr>
            </w:pPr>
            <w:r>
              <w:rPr>
                <w:rFonts w:hint="eastAsia"/>
                <w:color w:val="auto"/>
                <w:highlight w:val="none"/>
              </w:rPr>
              <w:t>5</w:t>
            </w:r>
          </w:p>
        </w:tc>
        <w:tc>
          <w:tcPr>
            <w:tcW w:w="692" w:type="pct"/>
            <w:vAlign w:val="center"/>
          </w:tcPr>
          <w:p>
            <w:pPr>
              <w:pStyle w:val="28"/>
              <w:rPr>
                <w:color w:val="auto"/>
                <w:highlight w:val="none"/>
              </w:rPr>
            </w:pPr>
            <w:r>
              <w:rPr>
                <w:rFonts w:hint="eastAsia"/>
                <w:color w:val="auto"/>
                <w:highlight w:val="none"/>
              </w:rPr>
              <w:t>0.025</w:t>
            </w:r>
          </w:p>
        </w:tc>
        <w:tc>
          <w:tcPr>
            <w:tcW w:w="537" w:type="pct"/>
            <w:vMerge w:val="continue"/>
            <w:vAlign w:val="center"/>
          </w:tcPr>
          <w:p>
            <w:pPr>
              <w:pStyle w:val="28"/>
              <w:rPr>
                <w:color w:val="auto"/>
                <w:highlight w:val="none"/>
              </w:rPr>
            </w:pPr>
          </w:p>
        </w:tc>
        <w:tc>
          <w:tcPr>
            <w:tcW w:w="539" w:type="pct"/>
            <w:vMerge w:val="continue"/>
            <w:vAlign w:val="center"/>
          </w:tcPr>
          <w:p>
            <w:pPr>
              <w:pStyle w:val="28"/>
              <w:rPr>
                <w:color w:val="auto"/>
                <w:highlight w:val="none"/>
              </w:rPr>
            </w:pPr>
          </w:p>
        </w:tc>
        <w:tc>
          <w:tcPr>
            <w:tcW w:w="506" w:type="pct"/>
            <w:vMerge w:val="continue"/>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 w:type="pct"/>
            <w:vMerge w:val="restart"/>
            <w:vAlign w:val="center"/>
          </w:tcPr>
          <w:p>
            <w:pPr>
              <w:pStyle w:val="28"/>
              <w:rPr>
                <w:color w:val="auto"/>
                <w:highlight w:val="none"/>
              </w:rPr>
            </w:pPr>
            <w:r>
              <w:rPr>
                <w:rFonts w:hint="eastAsia"/>
                <w:color w:val="auto"/>
                <w:highlight w:val="none"/>
              </w:rPr>
              <w:t>2</w:t>
            </w:r>
          </w:p>
        </w:tc>
        <w:tc>
          <w:tcPr>
            <w:tcW w:w="633" w:type="pct"/>
            <w:vMerge w:val="restart"/>
            <w:vAlign w:val="center"/>
          </w:tcPr>
          <w:p>
            <w:pPr>
              <w:pStyle w:val="28"/>
              <w:rPr>
                <w:color w:val="auto"/>
                <w:highlight w:val="none"/>
              </w:rPr>
            </w:pPr>
            <w:r>
              <w:rPr>
                <w:color w:val="auto"/>
                <w:highlight w:val="none"/>
              </w:rPr>
              <w:t>污水处理站恶臭</w:t>
            </w:r>
          </w:p>
        </w:tc>
        <w:tc>
          <w:tcPr>
            <w:tcW w:w="637" w:type="pct"/>
            <w:vMerge w:val="restart"/>
            <w:vAlign w:val="center"/>
          </w:tcPr>
          <w:p>
            <w:pPr>
              <w:pStyle w:val="28"/>
              <w:rPr>
                <w:color w:val="auto"/>
                <w:highlight w:val="none"/>
              </w:rPr>
            </w:pPr>
            <w:r>
              <w:rPr>
                <w:rFonts w:hint="eastAsia"/>
                <w:color w:val="auto"/>
                <w:highlight w:val="none"/>
              </w:rPr>
              <w:t>活性炭吸附饱和</w:t>
            </w:r>
          </w:p>
        </w:tc>
        <w:tc>
          <w:tcPr>
            <w:tcW w:w="525" w:type="pct"/>
            <w:vAlign w:val="center"/>
          </w:tcPr>
          <w:p>
            <w:pPr>
              <w:pStyle w:val="28"/>
              <w:rPr>
                <w:color w:val="auto"/>
                <w:highlight w:val="none"/>
              </w:rPr>
            </w:pPr>
            <w:r>
              <w:rPr>
                <w:color w:val="auto"/>
                <w:highlight w:val="none"/>
              </w:rPr>
              <w:t>NH</w:t>
            </w:r>
            <w:r>
              <w:rPr>
                <w:color w:val="auto"/>
                <w:highlight w:val="none"/>
                <w:vertAlign w:val="subscript"/>
              </w:rPr>
              <w:t>3</w:t>
            </w:r>
          </w:p>
        </w:tc>
        <w:tc>
          <w:tcPr>
            <w:tcW w:w="1153" w:type="dxa"/>
            <w:vAlign w:val="center"/>
          </w:tcPr>
          <w:p>
            <w:pPr>
              <w:pStyle w:val="29"/>
              <w:bidi w:val="0"/>
              <w:ind w:firstLine="0" w:firstLineChars="0"/>
              <w:rPr>
                <w:color w:val="auto"/>
                <w:highlight w:val="none"/>
              </w:rPr>
            </w:pPr>
            <w:r>
              <w:rPr>
                <w:rFonts w:hint="eastAsia"/>
                <w:lang w:val="en-US" w:eastAsia="zh-CN"/>
              </w:rPr>
              <w:t xml:space="preserve">111.948 </w:t>
            </w:r>
          </w:p>
        </w:tc>
        <w:tc>
          <w:tcPr>
            <w:tcW w:w="1179" w:type="dxa"/>
            <w:vAlign w:val="center"/>
          </w:tcPr>
          <w:p>
            <w:pPr>
              <w:pStyle w:val="29"/>
              <w:bidi w:val="0"/>
              <w:ind w:firstLine="0" w:firstLineChars="0"/>
              <w:rPr>
                <w:color w:val="auto"/>
                <w:highlight w:val="none"/>
              </w:rPr>
            </w:pPr>
            <w:r>
              <w:rPr>
                <w:rFonts w:hint="eastAsia"/>
                <w:lang w:val="en-US" w:eastAsia="zh-CN"/>
              </w:rPr>
              <w:t xml:space="preserve">0.560 </w:t>
            </w:r>
          </w:p>
        </w:tc>
        <w:tc>
          <w:tcPr>
            <w:tcW w:w="537" w:type="pct"/>
            <w:vMerge w:val="restart"/>
            <w:vAlign w:val="center"/>
          </w:tcPr>
          <w:p>
            <w:pPr>
              <w:pStyle w:val="28"/>
              <w:rPr>
                <w:color w:val="auto"/>
                <w:highlight w:val="none"/>
              </w:rPr>
            </w:pPr>
            <w:r>
              <w:rPr>
                <w:color w:val="auto"/>
                <w:highlight w:val="none"/>
              </w:rPr>
              <w:t>＜1</w:t>
            </w:r>
          </w:p>
        </w:tc>
        <w:tc>
          <w:tcPr>
            <w:tcW w:w="539" w:type="pct"/>
            <w:vMerge w:val="restart"/>
            <w:vAlign w:val="center"/>
          </w:tcPr>
          <w:p>
            <w:pPr>
              <w:pStyle w:val="28"/>
              <w:rPr>
                <w:color w:val="auto"/>
                <w:highlight w:val="none"/>
              </w:rPr>
            </w:pPr>
            <w:r>
              <w:rPr>
                <w:rFonts w:hint="eastAsia"/>
                <w:color w:val="auto"/>
                <w:highlight w:val="none"/>
              </w:rPr>
              <w:t>1</w:t>
            </w:r>
          </w:p>
        </w:tc>
        <w:tc>
          <w:tcPr>
            <w:tcW w:w="506" w:type="pct"/>
            <w:vMerge w:val="restart"/>
            <w:vAlign w:val="center"/>
          </w:tcPr>
          <w:p>
            <w:pPr>
              <w:pStyle w:val="28"/>
              <w:rPr>
                <w:color w:val="auto"/>
                <w:highlight w:val="none"/>
              </w:rPr>
            </w:pPr>
            <w:r>
              <w:rPr>
                <w:color w:val="auto"/>
                <w:highlight w:val="none"/>
              </w:rPr>
              <w:t>及时检修，加强维护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250" w:type="pct"/>
            <w:vMerge w:val="continue"/>
            <w:vAlign w:val="center"/>
          </w:tcPr>
          <w:p>
            <w:pPr>
              <w:pStyle w:val="28"/>
              <w:rPr>
                <w:color w:val="auto"/>
                <w:highlight w:val="none"/>
              </w:rPr>
            </w:pPr>
          </w:p>
        </w:tc>
        <w:tc>
          <w:tcPr>
            <w:tcW w:w="633" w:type="pct"/>
            <w:vMerge w:val="continue"/>
            <w:vAlign w:val="center"/>
          </w:tcPr>
          <w:p>
            <w:pPr>
              <w:pStyle w:val="28"/>
              <w:rPr>
                <w:color w:val="auto"/>
                <w:highlight w:val="none"/>
              </w:rPr>
            </w:pPr>
          </w:p>
        </w:tc>
        <w:tc>
          <w:tcPr>
            <w:tcW w:w="637" w:type="pct"/>
            <w:vMerge w:val="continue"/>
            <w:vAlign w:val="center"/>
          </w:tcPr>
          <w:p>
            <w:pPr>
              <w:pStyle w:val="28"/>
              <w:rPr>
                <w:color w:val="auto"/>
                <w:highlight w:val="none"/>
              </w:rPr>
            </w:pPr>
          </w:p>
        </w:tc>
        <w:tc>
          <w:tcPr>
            <w:tcW w:w="525" w:type="pct"/>
            <w:vAlign w:val="center"/>
          </w:tcPr>
          <w:p>
            <w:pPr>
              <w:pStyle w:val="28"/>
              <w:rPr>
                <w:color w:val="auto"/>
                <w:highlight w:val="none"/>
              </w:rPr>
            </w:pPr>
            <w:r>
              <w:rPr>
                <w:color w:val="auto"/>
                <w:highlight w:val="none"/>
              </w:rPr>
              <w:t>H</w:t>
            </w:r>
            <w:r>
              <w:rPr>
                <w:color w:val="auto"/>
                <w:highlight w:val="none"/>
                <w:vertAlign w:val="subscript"/>
              </w:rPr>
              <w:t>2</w:t>
            </w:r>
            <w:r>
              <w:rPr>
                <w:color w:val="auto"/>
                <w:highlight w:val="none"/>
              </w:rPr>
              <w:t>S</w:t>
            </w:r>
          </w:p>
        </w:tc>
        <w:tc>
          <w:tcPr>
            <w:tcW w:w="1153" w:type="dxa"/>
            <w:vAlign w:val="center"/>
          </w:tcPr>
          <w:p>
            <w:pPr>
              <w:pStyle w:val="29"/>
              <w:bidi w:val="0"/>
              <w:ind w:firstLine="0" w:firstLineChars="0"/>
              <w:rPr>
                <w:color w:val="auto"/>
                <w:highlight w:val="none"/>
              </w:rPr>
            </w:pPr>
            <w:r>
              <w:rPr>
                <w:rFonts w:hint="eastAsia"/>
                <w:lang w:val="en-US" w:eastAsia="zh-CN"/>
              </w:rPr>
              <w:t xml:space="preserve">4.333 </w:t>
            </w:r>
          </w:p>
        </w:tc>
        <w:tc>
          <w:tcPr>
            <w:tcW w:w="1179" w:type="dxa"/>
            <w:vAlign w:val="center"/>
          </w:tcPr>
          <w:p>
            <w:pPr>
              <w:pStyle w:val="29"/>
              <w:bidi w:val="0"/>
              <w:ind w:firstLine="0" w:firstLineChars="0"/>
              <w:rPr>
                <w:color w:val="auto"/>
                <w:highlight w:val="none"/>
              </w:rPr>
            </w:pPr>
            <w:r>
              <w:rPr>
                <w:rFonts w:hint="eastAsia"/>
                <w:lang w:val="en-US" w:eastAsia="zh-CN"/>
              </w:rPr>
              <w:t xml:space="preserve">0.022 </w:t>
            </w:r>
          </w:p>
        </w:tc>
        <w:tc>
          <w:tcPr>
            <w:tcW w:w="537" w:type="pct"/>
            <w:vMerge w:val="continue"/>
            <w:vAlign w:val="center"/>
          </w:tcPr>
          <w:p>
            <w:pPr>
              <w:pStyle w:val="28"/>
              <w:rPr>
                <w:color w:val="auto"/>
                <w:highlight w:val="none"/>
              </w:rPr>
            </w:pPr>
          </w:p>
        </w:tc>
        <w:tc>
          <w:tcPr>
            <w:tcW w:w="539" w:type="pct"/>
            <w:vMerge w:val="continue"/>
            <w:vAlign w:val="center"/>
          </w:tcPr>
          <w:p>
            <w:pPr>
              <w:pStyle w:val="28"/>
              <w:rPr>
                <w:color w:val="auto"/>
                <w:highlight w:val="none"/>
              </w:rPr>
            </w:pPr>
          </w:p>
        </w:tc>
        <w:tc>
          <w:tcPr>
            <w:tcW w:w="506" w:type="pct"/>
            <w:vMerge w:val="continue"/>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250" w:type="pct"/>
            <w:vMerge w:val="restart"/>
            <w:vAlign w:val="center"/>
          </w:tcPr>
          <w:p>
            <w:pPr>
              <w:pStyle w:val="28"/>
              <w:rPr>
                <w:color w:val="auto"/>
                <w:highlight w:val="none"/>
              </w:rPr>
            </w:pPr>
            <w:r>
              <w:rPr>
                <w:rFonts w:hint="eastAsia"/>
                <w:color w:val="auto"/>
                <w:highlight w:val="none"/>
              </w:rPr>
              <w:t>3</w:t>
            </w:r>
          </w:p>
        </w:tc>
        <w:tc>
          <w:tcPr>
            <w:tcW w:w="633" w:type="pct"/>
            <w:vMerge w:val="restart"/>
            <w:vAlign w:val="center"/>
          </w:tcPr>
          <w:p>
            <w:pPr>
              <w:pStyle w:val="28"/>
              <w:rPr>
                <w:color w:val="auto"/>
                <w:highlight w:val="none"/>
              </w:rPr>
            </w:pPr>
            <w:r>
              <w:rPr>
                <w:rFonts w:hint="eastAsia"/>
                <w:color w:val="auto"/>
                <w:highlight w:val="none"/>
              </w:rPr>
              <w:t>羽毛粉车间</w:t>
            </w:r>
            <w:r>
              <w:rPr>
                <w:rStyle w:val="23"/>
                <w:rFonts w:hint="eastAsia"/>
                <w:color w:val="auto"/>
                <w:highlight w:val="none"/>
              </w:rPr>
              <w:t>（无害化、羽毛粉工序）</w:t>
            </w:r>
          </w:p>
        </w:tc>
        <w:tc>
          <w:tcPr>
            <w:tcW w:w="637" w:type="pct"/>
            <w:vMerge w:val="restart"/>
            <w:vAlign w:val="center"/>
          </w:tcPr>
          <w:p>
            <w:pPr>
              <w:pStyle w:val="28"/>
              <w:rPr>
                <w:color w:val="auto"/>
                <w:highlight w:val="none"/>
              </w:rPr>
            </w:pPr>
            <w:r>
              <w:rPr>
                <w:rFonts w:hint="eastAsia"/>
                <w:color w:val="auto"/>
                <w:highlight w:val="none"/>
              </w:rPr>
              <w:t>废气焚烧系统损坏</w:t>
            </w:r>
          </w:p>
        </w:tc>
        <w:tc>
          <w:tcPr>
            <w:tcW w:w="525" w:type="pct"/>
            <w:vAlign w:val="center"/>
          </w:tcPr>
          <w:p>
            <w:pPr>
              <w:pStyle w:val="29"/>
              <w:rPr>
                <w:color w:val="auto"/>
                <w:highlight w:val="none"/>
              </w:rPr>
            </w:pPr>
            <w:r>
              <w:rPr>
                <w:color w:val="auto"/>
                <w:highlight w:val="none"/>
              </w:rPr>
              <w:t>NH</w:t>
            </w:r>
            <w:r>
              <w:rPr>
                <w:color w:val="auto"/>
                <w:highlight w:val="none"/>
                <w:vertAlign w:val="subscript"/>
              </w:rPr>
              <w:t>3</w:t>
            </w:r>
          </w:p>
        </w:tc>
        <w:tc>
          <w:tcPr>
            <w:tcW w:w="677" w:type="pct"/>
            <w:vAlign w:val="center"/>
          </w:tcPr>
          <w:p>
            <w:pPr>
              <w:pStyle w:val="29"/>
              <w:rPr>
                <w:color w:val="auto"/>
                <w:highlight w:val="none"/>
              </w:rPr>
            </w:pPr>
            <w:r>
              <w:rPr>
                <w:rFonts w:hint="eastAsia"/>
                <w:color w:val="auto"/>
                <w:highlight w:val="none"/>
              </w:rPr>
              <w:t>1.077</w:t>
            </w:r>
          </w:p>
        </w:tc>
        <w:tc>
          <w:tcPr>
            <w:tcW w:w="692" w:type="pct"/>
            <w:vAlign w:val="center"/>
          </w:tcPr>
          <w:p>
            <w:pPr>
              <w:pStyle w:val="29"/>
              <w:rPr>
                <w:color w:val="auto"/>
                <w:highlight w:val="none"/>
              </w:rPr>
            </w:pPr>
            <w:r>
              <w:rPr>
                <w:rFonts w:hint="eastAsia"/>
                <w:color w:val="auto"/>
                <w:highlight w:val="none"/>
              </w:rPr>
              <w:t>0.005</w:t>
            </w:r>
          </w:p>
        </w:tc>
        <w:tc>
          <w:tcPr>
            <w:tcW w:w="537" w:type="pct"/>
            <w:vMerge w:val="restart"/>
            <w:vAlign w:val="center"/>
          </w:tcPr>
          <w:p>
            <w:pPr>
              <w:pStyle w:val="28"/>
              <w:rPr>
                <w:color w:val="auto"/>
                <w:highlight w:val="none"/>
              </w:rPr>
            </w:pPr>
            <w:r>
              <w:rPr>
                <w:color w:val="auto"/>
                <w:highlight w:val="none"/>
              </w:rPr>
              <w:t>＜1</w:t>
            </w:r>
          </w:p>
        </w:tc>
        <w:tc>
          <w:tcPr>
            <w:tcW w:w="539" w:type="pct"/>
            <w:vMerge w:val="restart"/>
            <w:vAlign w:val="center"/>
          </w:tcPr>
          <w:p>
            <w:pPr>
              <w:pStyle w:val="28"/>
              <w:rPr>
                <w:color w:val="auto"/>
                <w:highlight w:val="none"/>
              </w:rPr>
            </w:pPr>
            <w:r>
              <w:rPr>
                <w:rFonts w:hint="eastAsia"/>
                <w:color w:val="auto"/>
                <w:highlight w:val="none"/>
              </w:rPr>
              <w:t>1</w:t>
            </w:r>
          </w:p>
        </w:tc>
        <w:tc>
          <w:tcPr>
            <w:tcW w:w="506" w:type="pct"/>
            <w:vMerge w:val="restart"/>
            <w:vAlign w:val="center"/>
          </w:tcPr>
          <w:p>
            <w:pPr>
              <w:pStyle w:val="28"/>
              <w:rPr>
                <w:color w:val="auto"/>
                <w:highlight w:val="none"/>
              </w:rPr>
            </w:pPr>
            <w:r>
              <w:rPr>
                <w:color w:val="auto"/>
                <w:highlight w:val="none"/>
              </w:rPr>
              <w:t>及时检修，加强维护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250" w:type="pct"/>
            <w:vMerge w:val="continue"/>
            <w:vAlign w:val="center"/>
          </w:tcPr>
          <w:p>
            <w:pPr>
              <w:pStyle w:val="28"/>
              <w:rPr>
                <w:color w:val="auto"/>
                <w:highlight w:val="none"/>
              </w:rPr>
            </w:pPr>
          </w:p>
        </w:tc>
        <w:tc>
          <w:tcPr>
            <w:tcW w:w="633" w:type="pct"/>
            <w:vMerge w:val="continue"/>
            <w:vAlign w:val="center"/>
          </w:tcPr>
          <w:p>
            <w:pPr>
              <w:pStyle w:val="28"/>
              <w:rPr>
                <w:color w:val="auto"/>
                <w:highlight w:val="none"/>
              </w:rPr>
            </w:pPr>
          </w:p>
        </w:tc>
        <w:tc>
          <w:tcPr>
            <w:tcW w:w="637" w:type="pct"/>
            <w:vMerge w:val="continue"/>
            <w:vAlign w:val="center"/>
          </w:tcPr>
          <w:p>
            <w:pPr>
              <w:pStyle w:val="28"/>
              <w:rPr>
                <w:color w:val="auto"/>
                <w:highlight w:val="none"/>
              </w:rPr>
            </w:pPr>
          </w:p>
        </w:tc>
        <w:tc>
          <w:tcPr>
            <w:tcW w:w="525" w:type="pct"/>
            <w:vAlign w:val="center"/>
          </w:tcPr>
          <w:p>
            <w:pPr>
              <w:pStyle w:val="29"/>
              <w:rPr>
                <w:color w:val="auto"/>
                <w:highlight w:val="none"/>
              </w:rPr>
            </w:pPr>
            <w:r>
              <w:rPr>
                <w:color w:val="auto"/>
                <w:highlight w:val="none"/>
              </w:rPr>
              <w:t>H</w:t>
            </w:r>
            <w:r>
              <w:rPr>
                <w:color w:val="auto"/>
                <w:highlight w:val="none"/>
                <w:vertAlign w:val="subscript"/>
              </w:rPr>
              <w:t>2</w:t>
            </w:r>
            <w:r>
              <w:rPr>
                <w:color w:val="auto"/>
                <w:highlight w:val="none"/>
              </w:rPr>
              <w:t>S</w:t>
            </w:r>
          </w:p>
        </w:tc>
        <w:tc>
          <w:tcPr>
            <w:tcW w:w="677" w:type="pct"/>
            <w:vAlign w:val="center"/>
          </w:tcPr>
          <w:p>
            <w:pPr>
              <w:pStyle w:val="29"/>
              <w:rPr>
                <w:color w:val="auto"/>
                <w:highlight w:val="none"/>
              </w:rPr>
            </w:pPr>
            <w:r>
              <w:rPr>
                <w:rFonts w:hint="eastAsia"/>
                <w:color w:val="auto"/>
                <w:highlight w:val="none"/>
              </w:rPr>
              <w:t>0.415</w:t>
            </w:r>
          </w:p>
        </w:tc>
        <w:tc>
          <w:tcPr>
            <w:tcW w:w="692" w:type="pct"/>
            <w:vAlign w:val="center"/>
          </w:tcPr>
          <w:p>
            <w:pPr>
              <w:pStyle w:val="29"/>
              <w:rPr>
                <w:color w:val="auto"/>
                <w:highlight w:val="none"/>
              </w:rPr>
            </w:pPr>
            <w:r>
              <w:rPr>
                <w:rFonts w:hint="eastAsia"/>
                <w:color w:val="auto"/>
                <w:highlight w:val="none"/>
              </w:rPr>
              <w:t>0.002</w:t>
            </w:r>
          </w:p>
        </w:tc>
        <w:tc>
          <w:tcPr>
            <w:tcW w:w="537" w:type="pct"/>
            <w:vMerge w:val="continue"/>
            <w:vAlign w:val="center"/>
          </w:tcPr>
          <w:p>
            <w:pPr>
              <w:pStyle w:val="28"/>
              <w:rPr>
                <w:color w:val="auto"/>
                <w:highlight w:val="none"/>
              </w:rPr>
            </w:pPr>
          </w:p>
        </w:tc>
        <w:tc>
          <w:tcPr>
            <w:tcW w:w="539" w:type="pct"/>
            <w:vMerge w:val="continue"/>
            <w:vAlign w:val="center"/>
          </w:tcPr>
          <w:p>
            <w:pPr>
              <w:pStyle w:val="28"/>
              <w:rPr>
                <w:color w:val="auto"/>
                <w:highlight w:val="none"/>
              </w:rPr>
            </w:pPr>
          </w:p>
        </w:tc>
        <w:tc>
          <w:tcPr>
            <w:tcW w:w="506" w:type="pct"/>
            <w:vMerge w:val="continue"/>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250" w:type="pct"/>
            <w:vMerge w:val="continue"/>
            <w:vAlign w:val="center"/>
          </w:tcPr>
          <w:p>
            <w:pPr>
              <w:pStyle w:val="28"/>
              <w:rPr>
                <w:color w:val="auto"/>
                <w:highlight w:val="none"/>
              </w:rPr>
            </w:pPr>
          </w:p>
        </w:tc>
        <w:tc>
          <w:tcPr>
            <w:tcW w:w="633" w:type="pct"/>
            <w:vMerge w:val="continue"/>
            <w:vAlign w:val="center"/>
          </w:tcPr>
          <w:p>
            <w:pPr>
              <w:pStyle w:val="28"/>
              <w:rPr>
                <w:color w:val="auto"/>
                <w:highlight w:val="none"/>
              </w:rPr>
            </w:pPr>
          </w:p>
        </w:tc>
        <w:tc>
          <w:tcPr>
            <w:tcW w:w="637" w:type="pct"/>
            <w:vMerge w:val="continue"/>
            <w:vAlign w:val="center"/>
          </w:tcPr>
          <w:p>
            <w:pPr>
              <w:pStyle w:val="28"/>
              <w:rPr>
                <w:color w:val="auto"/>
                <w:highlight w:val="none"/>
              </w:rPr>
            </w:pPr>
          </w:p>
        </w:tc>
        <w:tc>
          <w:tcPr>
            <w:tcW w:w="525" w:type="pct"/>
            <w:vAlign w:val="center"/>
          </w:tcPr>
          <w:p>
            <w:pPr>
              <w:pStyle w:val="29"/>
              <w:rPr>
                <w:color w:val="auto"/>
                <w:highlight w:val="none"/>
              </w:rPr>
            </w:pPr>
            <w:r>
              <w:rPr>
                <w:rFonts w:hint="eastAsia"/>
                <w:color w:val="auto"/>
                <w:highlight w:val="none"/>
              </w:rPr>
              <w:t>颗粒物</w:t>
            </w:r>
          </w:p>
        </w:tc>
        <w:tc>
          <w:tcPr>
            <w:tcW w:w="677" w:type="pct"/>
            <w:vAlign w:val="center"/>
          </w:tcPr>
          <w:p>
            <w:pPr>
              <w:pStyle w:val="29"/>
              <w:rPr>
                <w:color w:val="auto"/>
                <w:highlight w:val="none"/>
              </w:rPr>
            </w:pPr>
            <w:r>
              <w:rPr>
                <w:rFonts w:hint="eastAsia"/>
                <w:color w:val="auto"/>
                <w:highlight w:val="none"/>
              </w:rPr>
              <w:t>462.308</w:t>
            </w:r>
          </w:p>
        </w:tc>
        <w:tc>
          <w:tcPr>
            <w:tcW w:w="692" w:type="pct"/>
            <w:vAlign w:val="center"/>
          </w:tcPr>
          <w:p>
            <w:pPr>
              <w:pStyle w:val="29"/>
              <w:rPr>
                <w:color w:val="auto"/>
                <w:highlight w:val="none"/>
              </w:rPr>
            </w:pPr>
            <w:r>
              <w:rPr>
                <w:rFonts w:hint="eastAsia"/>
                <w:color w:val="auto"/>
                <w:highlight w:val="none"/>
              </w:rPr>
              <w:t>2.312</w:t>
            </w:r>
          </w:p>
        </w:tc>
        <w:tc>
          <w:tcPr>
            <w:tcW w:w="537" w:type="pct"/>
            <w:vMerge w:val="continue"/>
            <w:vAlign w:val="center"/>
          </w:tcPr>
          <w:p>
            <w:pPr>
              <w:pStyle w:val="28"/>
              <w:rPr>
                <w:color w:val="auto"/>
                <w:highlight w:val="none"/>
              </w:rPr>
            </w:pPr>
          </w:p>
        </w:tc>
        <w:tc>
          <w:tcPr>
            <w:tcW w:w="539" w:type="pct"/>
            <w:vMerge w:val="continue"/>
            <w:vAlign w:val="center"/>
          </w:tcPr>
          <w:p>
            <w:pPr>
              <w:pStyle w:val="28"/>
              <w:rPr>
                <w:color w:val="auto"/>
                <w:highlight w:val="none"/>
              </w:rPr>
            </w:pPr>
          </w:p>
        </w:tc>
        <w:tc>
          <w:tcPr>
            <w:tcW w:w="506" w:type="pct"/>
            <w:vMerge w:val="continue"/>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250" w:type="pct"/>
            <w:vMerge w:val="continue"/>
            <w:vAlign w:val="center"/>
          </w:tcPr>
          <w:p>
            <w:pPr>
              <w:pStyle w:val="28"/>
              <w:rPr>
                <w:color w:val="auto"/>
                <w:highlight w:val="none"/>
              </w:rPr>
            </w:pPr>
          </w:p>
        </w:tc>
        <w:tc>
          <w:tcPr>
            <w:tcW w:w="633" w:type="pct"/>
            <w:vMerge w:val="continue"/>
            <w:vAlign w:val="center"/>
          </w:tcPr>
          <w:p>
            <w:pPr>
              <w:pStyle w:val="28"/>
              <w:rPr>
                <w:color w:val="auto"/>
                <w:highlight w:val="none"/>
              </w:rPr>
            </w:pPr>
          </w:p>
        </w:tc>
        <w:tc>
          <w:tcPr>
            <w:tcW w:w="637" w:type="pct"/>
            <w:vMerge w:val="continue"/>
            <w:vAlign w:val="center"/>
          </w:tcPr>
          <w:p>
            <w:pPr>
              <w:pStyle w:val="28"/>
              <w:rPr>
                <w:color w:val="auto"/>
                <w:highlight w:val="none"/>
              </w:rPr>
            </w:pPr>
          </w:p>
        </w:tc>
        <w:tc>
          <w:tcPr>
            <w:tcW w:w="525" w:type="pct"/>
            <w:vAlign w:val="center"/>
          </w:tcPr>
          <w:p>
            <w:pPr>
              <w:pStyle w:val="28"/>
              <w:rPr>
                <w:color w:val="auto"/>
                <w:highlight w:val="none"/>
              </w:rPr>
            </w:pPr>
            <w:r>
              <w:rPr>
                <w:rFonts w:hint="eastAsia"/>
                <w:color w:val="auto"/>
                <w:highlight w:val="none"/>
              </w:rPr>
              <w:t>非甲烷总烃</w:t>
            </w:r>
          </w:p>
        </w:tc>
        <w:tc>
          <w:tcPr>
            <w:tcW w:w="677" w:type="pct"/>
            <w:vAlign w:val="center"/>
          </w:tcPr>
          <w:p>
            <w:pPr>
              <w:pStyle w:val="29"/>
              <w:rPr>
                <w:color w:val="auto"/>
                <w:highlight w:val="none"/>
              </w:rPr>
            </w:pPr>
            <w:r>
              <w:rPr>
                <w:rFonts w:hint="eastAsia"/>
                <w:color w:val="auto"/>
                <w:highlight w:val="none"/>
              </w:rPr>
              <w:t>23.8</w:t>
            </w:r>
          </w:p>
        </w:tc>
        <w:tc>
          <w:tcPr>
            <w:tcW w:w="692" w:type="pct"/>
            <w:vAlign w:val="center"/>
          </w:tcPr>
          <w:p>
            <w:pPr>
              <w:pStyle w:val="29"/>
              <w:rPr>
                <w:color w:val="auto"/>
                <w:highlight w:val="none"/>
              </w:rPr>
            </w:pPr>
            <w:r>
              <w:rPr>
                <w:rFonts w:hint="eastAsia"/>
                <w:color w:val="auto"/>
                <w:highlight w:val="none"/>
              </w:rPr>
              <w:t>0.123</w:t>
            </w:r>
          </w:p>
        </w:tc>
        <w:tc>
          <w:tcPr>
            <w:tcW w:w="537" w:type="pct"/>
            <w:vMerge w:val="continue"/>
            <w:vAlign w:val="center"/>
          </w:tcPr>
          <w:p>
            <w:pPr>
              <w:pStyle w:val="28"/>
              <w:rPr>
                <w:color w:val="auto"/>
                <w:highlight w:val="none"/>
              </w:rPr>
            </w:pPr>
          </w:p>
        </w:tc>
        <w:tc>
          <w:tcPr>
            <w:tcW w:w="539" w:type="pct"/>
            <w:vMerge w:val="continue"/>
            <w:vAlign w:val="center"/>
          </w:tcPr>
          <w:p>
            <w:pPr>
              <w:pStyle w:val="28"/>
              <w:rPr>
                <w:color w:val="auto"/>
                <w:highlight w:val="none"/>
              </w:rPr>
            </w:pPr>
          </w:p>
        </w:tc>
        <w:tc>
          <w:tcPr>
            <w:tcW w:w="506" w:type="pct"/>
            <w:vMerge w:val="continue"/>
            <w:vAlign w:val="center"/>
          </w:tcPr>
          <w:p>
            <w:pPr>
              <w:pStyle w:val="28"/>
              <w:rPr>
                <w:color w:val="auto"/>
                <w:highlight w:val="none"/>
              </w:rPr>
            </w:pPr>
          </w:p>
        </w:tc>
      </w:tr>
    </w:tbl>
    <w:p>
      <w:pPr>
        <w:ind w:firstLine="480"/>
        <w:rPr>
          <w:color w:val="auto"/>
          <w:highlight w:val="none"/>
        </w:rPr>
      </w:pPr>
      <w:bookmarkStart w:id="187" w:name="_Toc4793"/>
      <w:r>
        <w:rPr>
          <w:color w:val="auto"/>
          <w:highlight w:val="none"/>
        </w:rPr>
        <w:t>（2）大气环境防护距离</w:t>
      </w:r>
      <w:bookmarkEnd w:id="187"/>
    </w:p>
    <w:p>
      <w:pPr>
        <w:ind w:firstLine="480"/>
        <w:rPr>
          <w:color w:val="auto"/>
          <w:highlight w:val="none"/>
        </w:rPr>
      </w:pPr>
      <w:r>
        <w:rPr>
          <w:color w:val="auto"/>
          <w:highlight w:val="none"/>
        </w:rPr>
        <w:t>预测模式采用《环境影响评价技术导则 大气环境》（HJ2.2—2018）所推荐的大气环境防护距离预测模式。</w:t>
      </w:r>
    </w:p>
    <w:p>
      <w:pPr>
        <w:ind w:firstLine="480"/>
        <w:rPr>
          <w:color w:val="auto"/>
          <w:highlight w:val="none"/>
        </w:rPr>
      </w:pPr>
      <w:r>
        <w:rPr>
          <w:color w:val="auto"/>
          <w:highlight w:val="none"/>
        </w:rPr>
        <w:t>计算结果表明，厂界范围内无超标点，因此，无需考虑大气环境防护距离。</w:t>
      </w:r>
    </w:p>
    <w:p>
      <w:pPr>
        <w:ind w:firstLine="480"/>
        <w:rPr>
          <w:color w:val="auto"/>
          <w:highlight w:val="none"/>
        </w:rPr>
      </w:pPr>
      <w:bookmarkStart w:id="188" w:name="_Toc368214166"/>
      <w:bookmarkStart w:id="189" w:name="_Toc385924460"/>
      <w:bookmarkStart w:id="190" w:name="_Toc368090637"/>
      <w:bookmarkStart w:id="191" w:name="_Toc4367"/>
      <w:bookmarkStart w:id="192" w:name="_Toc1132"/>
      <w:r>
        <w:rPr>
          <w:color w:val="auto"/>
          <w:highlight w:val="none"/>
        </w:rPr>
        <w:t>（3）卫生防护距离</w:t>
      </w:r>
      <w:bookmarkEnd w:id="188"/>
      <w:bookmarkEnd w:id="189"/>
      <w:bookmarkEnd w:id="190"/>
      <w:bookmarkEnd w:id="191"/>
      <w:bookmarkEnd w:id="192"/>
    </w:p>
    <w:p>
      <w:pPr>
        <w:ind w:firstLine="480"/>
        <w:rPr>
          <w:color w:val="auto"/>
          <w:highlight w:val="none"/>
        </w:rPr>
      </w:pPr>
      <w:r>
        <w:rPr>
          <w:color w:val="auto"/>
          <w:highlight w:val="none"/>
        </w:rPr>
        <w:t>本项目属于屠宰加工项目，根据《农副食品加工卫生防护距离 第1部分：屠宰及肉类加工业》(GB18078.1-2012)中对防护距离的规定，产生有害因素的部门（生产车间或作业场所）的边界距敏感区边界的最小距离，卫生防护距离与当地平均风速有关，卫生防护距离与平均风速关系见表</w:t>
      </w:r>
      <w:r>
        <w:rPr>
          <w:bCs/>
          <w:color w:val="auto"/>
          <w:highlight w:val="none"/>
          <w:lang w:val="zh-CN"/>
        </w:rPr>
        <w:t>5.2</w:t>
      </w:r>
      <w:r>
        <w:rPr>
          <w:rFonts w:hint="eastAsia"/>
          <w:bCs/>
          <w:color w:val="auto"/>
          <w:highlight w:val="none"/>
        </w:rPr>
        <w:t>.1</w:t>
      </w:r>
      <w:r>
        <w:rPr>
          <w:bCs/>
          <w:color w:val="auto"/>
          <w:highlight w:val="none"/>
          <w:lang w:val="zh-CN"/>
        </w:rPr>
        <w:t>-</w:t>
      </w:r>
      <w:r>
        <w:rPr>
          <w:rFonts w:hint="eastAsia"/>
          <w:bCs/>
          <w:color w:val="auto"/>
          <w:highlight w:val="none"/>
        </w:rPr>
        <w:t>26</w:t>
      </w:r>
      <w:r>
        <w:rPr>
          <w:color w:val="auto"/>
          <w:highlight w:val="none"/>
        </w:rPr>
        <w:t>。</w:t>
      </w:r>
    </w:p>
    <w:p>
      <w:pPr>
        <w:pStyle w:val="27"/>
        <w:rPr>
          <w:color w:val="auto"/>
          <w:highlight w:val="none"/>
        </w:rPr>
      </w:pPr>
      <w:r>
        <w:rPr>
          <w:color w:val="auto"/>
          <w:highlight w:val="none"/>
        </w:rPr>
        <w:t>表</w:t>
      </w:r>
      <w:r>
        <w:rPr>
          <w:bCs/>
          <w:color w:val="auto"/>
          <w:highlight w:val="none"/>
          <w:lang w:val="zh-CN"/>
        </w:rPr>
        <w:t>5.2</w:t>
      </w:r>
      <w:r>
        <w:rPr>
          <w:rFonts w:hint="eastAsia"/>
          <w:bCs/>
          <w:color w:val="auto"/>
          <w:highlight w:val="none"/>
        </w:rPr>
        <w:t>.1</w:t>
      </w:r>
      <w:r>
        <w:rPr>
          <w:bCs/>
          <w:color w:val="auto"/>
          <w:highlight w:val="none"/>
          <w:lang w:val="zh-CN"/>
        </w:rPr>
        <w:t>-</w:t>
      </w:r>
      <w:r>
        <w:rPr>
          <w:rFonts w:hint="eastAsia"/>
          <w:bCs/>
          <w:color w:val="auto"/>
          <w:highlight w:val="none"/>
        </w:rPr>
        <w:t>26</w:t>
      </w:r>
      <w:r>
        <w:rPr>
          <w:color w:val="auto"/>
          <w:highlight w:val="none"/>
        </w:rPr>
        <w:t xml:space="preserve">    屠宰及肉类(禽类)加工生产企业卫生防护距离限值</w:t>
      </w:r>
    </w:p>
    <w:tbl>
      <w:tblPr>
        <w:tblStyle w:val="19"/>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3661"/>
        <w:gridCol w:w="275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235" w:type="pct"/>
            <w:tcBorders>
              <w:tl2br w:val="nil"/>
              <w:tr2bl w:val="nil"/>
            </w:tcBorders>
            <w:vAlign w:val="center"/>
          </w:tcPr>
          <w:p>
            <w:pPr>
              <w:pStyle w:val="28"/>
              <w:rPr>
                <w:color w:val="auto"/>
                <w:highlight w:val="none"/>
              </w:rPr>
            </w:pPr>
            <w:r>
              <w:rPr>
                <w:color w:val="auto"/>
                <w:highlight w:val="none"/>
              </w:rPr>
              <w:t>生产规模(万头/年)</w:t>
            </w:r>
          </w:p>
        </w:tc>
        <w:tc>
          <w:tcPr>
            <w:tcW w:w="2148" w:type="pct"/>
            <w:tcBorders>
              <w:tl2br w:val="nil"/>
              <w:tr2bl w:val="nil"/>
            </w:tcBorders>
            <w:vAlign w:val="center"/>
          </w:tcPr>
          <w:p>
            <w:pPr>
              <w:pStyle w:val="28"/>
              <w:rPr>
                <w:color w:val="auto"/>
                <w:highlight w:val="none"/>
              </w:rPr>
            </w:pPr>
            <w:r>
              <w:rPr>
                <w:color w:val="auto"/>
                <w:highlight w:val="none"/>
              </w:rPr>
              <w:t>所在地区近五年平均风速(m/s)</w:t>
            </w:r>
          </w:p>
        </w:tc>
        <w:tc>
          <w:tcPr>
            <w:tcW w:w="1616" w:type="pct"/>
            <w:tcBorders>
              <w:tl2br w:val="nil"/>
              <w:tr2bl w:val="nil"/>
            </w:tcBorders>
            <w:vAlign w:val="center"/>
          </w:tcPr>
          <w:p>
            <w:pPr>
              <w:pStyle w:val="28"/>
              <w:rPr>
                <w:color w:val="auto"/>
                <w:highlight w:val="none"/>
              </w:rPr>
            </w:pPr>
            <w:r>
              <w:rPr>
                <w:color w:val="auto"/>
                <w:highlight w:val="none"/>
              </w:rPr>
              <w:t>卫生防护距离(m)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1235" w:type="pct"/>
            <w:vMerge w:val="restart"/>
            <w:tcBorders>
              <w:tl2br w:val="nil"/>
              <w:tr2bl w:val="nil"/>
            </w:tcBorders>
            <w:vAlign w:val="center"/>
          </w:tcPr>
          <w:p>
            <w:pPr>
              <w:pStyle w:val="28"/>
              <w:rPr>
                <w:color w:val="auto"/>
                <w:highlight w:val="none"/>
              </w:rPr>
            </w:pPr>
            <w:r>
              <w:rPr>
                <w:color w:val="auto"/>
                <w:highlight w:val="none"/>
              </w:rPr>
              <w:t>≤2</w:t>
            </w:r>
          </w:p>
        </w:tc>
        <w:tc>
          <w:tcPr>
            <w:tcW w:w="2148" w:type="pct"/>
            <w:tcBorders>
              <w:tl2br w:val="nil"/>
              <w:tr2bl w:val="nil"/>
            </w:tcBorders>
            <w:vAlign w:val="center"/>
          </w:tcPr>
          <w:p>
            <w:pPr>
              <w:pStyle w:val="28"/>
              <w:rPr>
                <w:color w:val="auto"/>
                <w:highlight w:val="none"/>
              </w:rPr>
            </w:pPr>
            <w:r>
              <w:rPr>
                <w:color w:val="auto"/>
                <w:highlight w:val="none"/>
              </w:rPr>
              <w:t>＜2</w:t>
            </w:r>
          </w:p>
        </w:tc>
        <w:tc>
          <w:tcPr>
            <w:tcW w:w="1616" w:type="pct"/>
            <w:tcBorders>
              <w:tl2br w:val="nil"/>
              <w:tr2bl w:val="nil"/>
            </w:tcBorders>
            <w:vAlign w:val="center"/>
          </w:tcPr>
          <w:p>
            <w:pPr>
              <w:pStyle w:val="28"/>
              <w:rPr>
                <w:color w:val="auto"/>
                <w:highlight w:val="none"/>
              </w:rPr>
            </w:pPr>
            <w:r>
              <w:rPr>
                <w:color w:val="auto"/>
                <w:highlight w:val="none"/>
              </w:rPr>
              <w:t>500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1235" w:type="pct"/>
            <w:vMerge w:val="continue"/>
            <w:tcBorders>
              <w:tl2br w:val="nil"/>
              <w:tr2bl w:val="nil"/>
            </w:tcBorders>
            <w:vAlign w:val="center"/>
          </w:tcPr>
          <w:p>
            <w:pPr>
              <w:pStyle w:val="28"/>
              <w:rPr>
                <w:color w:val="auto"/>
                <w:highlight w:val="none"/>
              </w:rPr>
            </w:pPr>
          </w:p>
        </w:tc>
        <w:tc>
          <w:tcPr>
            <w:tcW w:w="2148" w:type="pct"/>
            <w:tcBorders>
              <w:tl2br w:val="nil"/>
              <w:tr2bl w:val="nil"/>
            </w:tcBorders>
            <w:vAlign w:val="center"/>
          </w:tcPr>
          <w:p>
            <w:pPr>
              <w:pStyle w:val="28"/>
              <w:rPr>
                <w:color w:val="auto"/>
                <w:highlight w:val="none"/>
              </w:rPr>
            </w:pPr>
            <w:r>
              <w:rPr>
                <w:color w:val="auto"/>
                <w:highlight w:val="none"/>
              </w:rPr>
              <w:t>≥2</w:t>
            </w:r>
          </w:p>
        </w:tc>
        <w:tc>
          <w:tcPr>
            <w:tcW w:w="1616" w:type="pct"/>
            <w:tcBorders>
              <w:tl2br w:val="nil"/>
              <w:tr2bl w:val="nil"/>
            </w:tcBorders>
            <w:vAlign w:val="center"/>
          </w:tcPr>
          <w:p>
            <w:pPr>
              <w:pStyle w:val="28"/>
              <w:rPr>
                <w:color w:val="auto"/>
                <w:highlight w:val="none"/>
              </w:rPr>
            </w:pPr>
            <w:r>
              <w:rPr>
                <w:color w:val="auto"/>
                <w:highlight w:val="none"/>
              </w:rPr>
              <w:t>300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35" w:type="pct"/>
            <w:vMerge w:val="restart"/>
            <w:tcBorders>
              <w:tl2br w:val="nil"/>
              <w:tr2bl w:val="nil"/>
            </w:tcBorders>
            <w:vAlign w:val="center"/>
          </w:tcPr>
          <w:p>
            <w:pPr>
              <w:pStyle w:val="28"/>
              <w:rPr>
                <w:color w:val="auto"/>
                <w:highlight w:val="none"/>
              </w:rPr>
            </w:pPr>
            <w:r>
              <w:rPr>
                <w:color w:val="auto"/>
                <w:highlight w:val="none"/>
              </w:rPr>
              <w:t>＞2，≤4</w:t>
            </w:r>
          </w:p>
        </w:tc>
        <w:tc>
          <w:tcPr>
            <w:tcW w:w="2148" w:type="pct"/>
            <w:tcBorders>
              <w:tl2br w:val="nil"/>
              <w:tr2bl w:val="nil"/>
            </w:tcBorders>
            <w:vAlign w:val="center"/>
          </w:tcPr>
          <w:p>
            <w:pPr>
              <w:pStyle w:val="28"/>
              <w:rPr>
                <w:color w:val="auto"/>
                <w:highlight w:val="none"/>
              </w:rPr>
            </w:pPr>
            <w:r>
              <w:rPr>
                <w:color w:val="auto"/>
                <w:highlight w:val="none"/>
              </w:rPr>
              <w:t>＜2</w:t>
            </w:r>
          </w:p>
        </w:tc>
        <w:tc>
          <w:tcPr>
            <w:tcW w:w="1616" w:type="pct"/>
            <w:tcBorders>
              <w:tl2br w:val="nil"/>
              <w:tr2bl w:val="nil"/>
            </w:tcBorders>
            <w:vAlign w:val="center"/>
          </w:tcPr>
          <w:p>
            <w:pPr>
              <w:pStyle w:val="28"/>
              <w:rPr>
                <w:color w:val="auto"/>
                <w:highlight w:val="none"/>
              </w:rPr>
            </w:pPr>
            <w:r>
              <w:rPr>
                <w:color w:val="auto"/>
                <w:highlight w:val="none"/>
              </w:rPr>
              <w:t>600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235" w:type="pct"/>
            <w:vMerge w:val="continue"/>
            <w:tcBorders>
              <w:tl2br w:val="nil"/>
              <w:tr2bl w:val="nil"/>
            </w:tcBorders>
            <w:vAlign w:val="center"/>
          </w:tcPr>
          <w:p>
            <w:pPr>
              <w:pStyle w:val="28"/>
              <w:rPr>
                <w:color w:val="auto"/>
                <w:highlight w:val="none"/>
              </w:rPr>
            </w:pPr>
          </w:p>
        </w:tc>
        <w:tc>
          <w:tcPr>
            <w:tcW w:w="2148" w:type="pct"/>
            <w:tcBorders>
              <w:tl2br w:val="nil"/>
              <w:tr2bl w:val="nil"/>
            </w:tcBorders>
            <w:vAlign w:val="center"/>
          </w:tcPr>
          <w:p>
            <w:pPr>
              <w:pStyle w:val="28"/>
              <w:rPr>
                <w:color w:val="auto"/>
                <w:highlight w:val="none"/>
              </w:rPr>
            </w:pPr>
            <w:r>
              <w:rPr>
                <w:color w:val="auto"/>
                <w:highlight w:val="none"/>
              </w:rPr>
              <w:t>≥2</w:t>
            </w:r>
          </w:p>
        </w:tc>
        <w:tc>
          <w:tcPr>
            <w:tcW w:w="1616" w:type="pct"/>
            <w:tcBorders>
              <w:tl2br w:val="nil"/>
              <w:tr2bl w:val="nil"/>
            </w:tcBorders>
            <w:vAlign w:val="center"/>
          </w:tcPr>
          <w:p>
            <w:pPr>
              <w:pStyle w:val="28"/>
              <w:rPr>
                <w:color w:val="auto"/>
                <w:highlight w:val="none"/>
              </w:rPr>
            </w:pPr>
            <w:r>
              <w:rPr>
                <w:color w:val="auto"/>
                <w:highlight w:val="none"/>
              </w:rPr>
              <w:t>400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35" w:type="pct"/>
            <w:vMerge w:val="restart"/>
            <w:tcBorders>
              <w:tl2br w:val="nil"/>
              <w:tr2bl w:val="nil"/>
            </w:tcBorders>
            <w:vAlign w:val="center"/>
          </w:tcPr>
          <w:p>
            <w:pPr>
              <w:pStyle w:val="28"/>
              <w:rPr>
                <w:color w:val="auto"/>
                <w:highlight w:val="none"/>
              </w:rPr>
            </w:pPr>
            <w:r>
              <w:rPr>
                <w:color w:val="auto"/>
                <w:highlight w:val="none"/>
              </w:rPr>
              <w:t>＞4</w:t>
            </w:r>
          </w:p>
        </w:tc>
        <w:tc>
          <w:tcPr>
            <w:tcW w:w="2148" w:type="pct"/>
            <w:tcBorders>
              <w:tl2br w:val="nil"/>
              <w:tr2bl w:val="nil"/>
            </w:tcBorders>
            <w:vAlign w:val="center"/>
          </w:tcPr>
          <w:p>
            <w:pPr>
              <w:pStyle w:val="28"/>
              <w:rPr>
                <w:color w:val="auto"/>
                <w:highlight w:val="none"/>
              </w:rPr>
            </w:pPr>
            <w:r>
              <w:rPr>
                <w:color w:val="auto"/>
                <w:highlight w:val="none"/>
              </w:rPr>
              <w:t>＜2</w:t>
            </w:r>
          </w:p>
        </w:tc>
        <w:tc>
          <w:tcPr>
            <w:tcW w:w="1616" w:type="pct"/>
            <w:tcBorders>
              <w:tl2br w:val="nil"/>
              <w:tr2bl w:val="nil"/>
            </w:tcBorders>
            <w:vAlign w:val="center"/>
          </w:tcPr>
          <w:p>
            <w:pPr>
              <w:pStyle w:val="28"/>
              <w:rPr>
                <w:color w:val="auto"/>
                <w:highlight w:val="none"/>
              </w:rPr>
            </w:pPr>
            <w:r>
              <w:rPr>
                <w:color w:val="auto"/>
                <w:highlight w:val="none"/>
              </w:rPr>
              <w:t>700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6" w:hRule="atLeast"/>
          <w:jc w:val="center"/>
        </w:trPr>
        <w:tc>
          <w:tcPr>
            <w:tcW w:w="1235" w:type="pct"/>
            <w:vMerge w:val="continue"/>
            <w:tcBorders>
              <w:tl2br w:val="nil"/>
              <w:tr2bl w:val="nil"/>
            </w:tcBorders>
            <w:vAlign w:val="center"/>
          </w:tcPr>
          <w:p>
            <w:pPr>
              <w:pStyle w:val="28"/>
              <w:rPr>
                <w:color w:val="auto"/>
                <w:highlight w:val="none"/>
              </w:rPr>
            </w:pPr>
          </w:p>
        </w:tc>
        <w:tc>
          <w:tcPr>
            <w:tcW w:w="2148" w:type="pct"/>
            <w:tcBorders>
              <w:tl2br w:val="nil"/>
              <w:tr2bl w:val="nil"/>
            </w:tcBorders>
            <w:vAlign w:val="center"/>
          </w:tcPr>
          <w:p>
            <w:pPr>
              <w:pStyle w:val="28"/>
              <w:rPr>
                <w:color w:val="auto"/>
                <w:highlight w:val="none"/>
              </w:rPr>
            </w:pPr>
            <w:r>
              <w:rPr>
                <w:color w:val="auto"/>
                <w:highlight w:val="none"/>
              </w:rPr>
              <w:t>≥2</w:t>
            </w:r>
          </w:p>
        </w:tc>
        <w:tc>
          <w:tcPr>
            <w:tcW w:w="1616" w:type="pct"/>
            <w:tcBorders>
              <w:tl2br w:val="nil"/>
              <w:tr2bl w:val="nil"/>
            </w:tcBorders>
            <w:vAlign w:val="center"/>
          </w:tcPr>
          <w:p>
            <w:pPr>
              <w:pStyle w:val="28"/>
              <w:rPr>
                <w:color w:val="auto"/>
                <w:highlight w:val="none"/>
              </w:rPr>
            </w:pPr>
            <w:r>
              <w:rPr>
                <w:color w:val="auto"/>
                <w:highlight w:val="none"/>
              </w:rPr>
              <w:t>500</w:t>
            </w:r>
          </w:p>
        </w:tc>
      </w:tr>
    </w:tbl>
    <w:p>
      <w:pPr>
        <w:ind w:firstLine="480"/>
        <w:rPr>
          <w:rFonts w:cs="Times New Roman"/>
          <w:color w:val="auto"/>
          <w:highlight w:val="none"/>
        </w:rPr>
      </w:pPr>
      <w:r>
        <w:rPr>
          <w:rFonts w:cs="Times New Roman"/>
          <w:color w:val="auto"/>
          <w:highlight w:val="none"/>
        </w:rPr>
        <w:t>本项目建成投产后，年屠宰鸡</w:t>
      </w:r>
      <w:r>
        <w:rPr>
          <w:rFonts w:cs="Times New Roman"/>
          <w:color w:val="auto"/>
          <w:sz w:val="21"/>
          <w:szCs w:val="21"/>
          <w:highlight w:val="none"/>
        </w:rPr>
        <w:t>＞4</w:t>
      </w:r>
      <w:r>
        <w:rPr>
          <w:rFonts w:cs="Times New Roman"/>
          <w:color w:val="auto"/>
          <w:highlight w:val="none"/>
        </w:rPr>
        <w:t>万头；项目所在地区近五年年平均风速为2.7m/s。按规定要求，确定本项目卫生防护距离为500m。通过现场踏勘、环境质量现状监测和污染源调查可以看出，距离本项目最近的敏感点位为厂址西侧</w:t>
      </w:r>
      <w:r>
        <w:rPr>
          <w:rFonts w:hint="eastAsia" w:cs="Times New Roman"/>
          <w:color w:val="auto"/>
          <w:highlight w:val="none"/>
        </w:rPr>
        <w:t>565</w:t>
      </w:r>
      <w:r>
        <w:rPr>
          <w:rFonts w:cs="Times New Roman"/>
          <w:color w:val="auto"/>
          <w:highlight w:val="none"/>
        </w:rPr>
        <w:t>m的董头圪堵村，根据《农副食品加工卫生防护距离 第1部分：屠宰及肉类加工业》(GB18078.1-2012)中对防护距离的规定，产生有害因素的部门（生产车间或作业场所）的边界距敏感区边界的最小距离</w:t>
      </w:r>
      <w:r>
        <w:rPr>
          <w:rFonts w:hint="eastAsia" w:cs="Times New Roman"/>
          <w:color w:val="auto"/>
          <w:highlight w:val="none"/>
        </w:rPr>
        <w:t>为500m</w:t>
      </w:r>
      <w:r>
        <w:rPr>
          <w:rFonts w:cs="Times New Roman"/>
          <w:color w:val="auto"/>
          <w:highlight w:val="none"/>
        </w:rPr>
        <w:t>，本项目产生臭气的车间边界距离最近的敏感点距离为5</w:t>
      </w:r>
      <w:r>
        <w:rPr>
          <w:rFonts w:hint="eastAsia" w:cs="Times New Roman"/>
          <w:color w:val="auto"/>
          <w:highlight w:val="none"/>
        </w:rPr>
        <w:t>65</w:t>
      </w:r>
      <w:r>
        <w:rPr>
          <w:rFonts w:cs="Times New Roman"/>
          <w:color w:val="auto"/>
          <w:highlight w:val="none"/>
        </w:rPr>
        <w:t>m，满足卫生防护距离要求。</w:t>
      </w:r>
    </w:p>
    <w:p>
      <w:pPr>
        <w:ind w:firstLine="480"/>
        <w:rPr>
          <w:color w:val="auto"/>
          <w:highlight w:val="none"/>
        </w:rPr>
      </w:pPr>
      <w:bookmarkStart w:id="193" w:name="_Toc19248"/>
      <w:r>
        <w:rPr>
          <w:rFonts w:hint="eastAsia"/>
          <w:color w:val="auto"/>
          <w:highlight w:val="none"/>
        </w:rPr>
        <w:t>（4）大气环境影响评价自查表</w:t>
      </w:r>
      <w:bookmarkEnd w:id="193"/>
    </w:p>
    <w:p>
      <w:pPr>
        <w:pStyle w:val="27"/>
        <w:rPr>
          <w:color w:val="auto"/>
          <w:highlight w:val="none"/>
        </w:rPr>
      </w:pPr>
      <w:r>
        <w:rPr>
          <w:color w:val="auto"/>
          <w:highlight w:val="none"/>
        </w:rPr>
        <w:t>表</w:t>
      </w:r>
      <w:r>
        <w:rPr>
          <w:bCs/>
          <w:color w:val="auto"/>
          <w:highlight w:val="none"/>
          <w:lang w:val="zh-CN"/>
        </w:rPr>
        <w:t>5.2</w:t>
      </w:r>
      <w:r>
        <w:rPr>
          <w:rFonts w:hint="eastAsia"/>
          <w:bCs/>
          <w:color w:val="auto"/>
          <w:highlight w:val="none"/>
        </w:rPr>
        <w:t>.1</w:t>
      </w:r>
      <w:r>
        <w:rPr>
          <w:bCs/>
          <w:color w:val="auto"/>
          <w:highlight w:val="none"/>
          <w:lang w:val="zh-CN"/>
        </w:rPr>
        <w:t>-</w:t>
      </w:r>
      <w:r>
        <w:rPr>
          <w:rFonts w:hint="eastAsia"/>
          <w:bCs/>
          <w:color w:val="auto"/>
          <w:highlight w:val="none"/>
        </w:rPr>
        <w:t>27</w:t>
      </w:r>
      <w:r>
        <w:rPr>
          <w:color w:val="auto"/>
          <w:highlight w:val="none"/>
        </w:rPr>
        <w:t xml:space="preserve">    大气环境影响评价自查表</w:t>
      </w:r>
    </w:p>
    <w:tbl>
      <w:tblPr>
        <w:tblStyle w:val="19"/>
        <w:tblW w:w="8522"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826"/>
        <w:gridCol w:w="1059"/>
        <w:gridCol w:w="945"/>
        <w:gridCol w:w="680"/>
        <w:gridCol w:w="17"/>
        <w:gridCol w:w="674"/>
        <w:gridCol w:w="673"/>
        <w:gridCol w:w="337"/>
        <w:gridCol w:w="849"/>
        <w:gridCol w:w="852"/>
        <w:gridCol w:w="15"/>
        <w:gridCol w:w="357"/>
        <w:gridCol w:w="571"/>
        <w:gridCol w:w="667"/>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1885" w:type="dxa"/>
            <w:gridSpan w:val="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工作内容</w:t>
            </w:r>
          </w:p>
        </w:tc>
        <w:tc>
          <w:tcPr>
            <w:tcW w:w="6637" w:type="dxa"/>
            <w:gridSpan w:val="1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自查项目</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评价等级与范围</w:t>
            </w: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评价等级</w:t>
            </w:r>
          </w:p>
        </w:tc>
        <w:tc>
          <w:tcPr>
            <w:tcW w:w="2989"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一级 □</w:t>
            </w:r>
          </w:p>
        </w:tc>
        <w:tc>
          <w:tcPr>
            <w:tcW w:w="2053"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二级√</w:t>
            </w:r>
          </w:p>
        </w:tc>
        <w:tc>
          <w:tcPr>
            <w:tcW w:w="1595" w:type="dxa"/>
            <w:gridSpan w:val="3"/>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三级□</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评价范围</w:t>
            </w:r>
          </w:p>
        </w:tc>
        <w:tc>
          <w:tcPr>
            <w:tcW w:w="2989"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边长=50km</w:t>
            </w:r>
          </w:p>
        </w:tc>
        <w:tc>
          <w:tcPr>
            <w:tcW w:w="2053"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边长=5~50km□</w:t>
            </w:r>
          </w:p>
        </w:tc>
        <w:tc>
          <w:tcPr>
            <w:tcW w:w="1595" w:type="dxa"/>
            <w:gridSpan w:val="3"/>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边长=5km √</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评价因子</w:t>
            </w: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SO</w:t>
            </w:r>
            <w:r>
              <w:rPr>
                <w:color w:val="auto"/>
                <w:kern w:val="0"/>
                <w:sz w:val="19"/>
                <w:szCs w:val="19"/>
                <w:highlight w:val="none"/>
                <w:vertAlign w:val="subscript"/>
              </w:rPr>
              <w:t>2</w:t>
            </w:r>
            <w:r>
              <w:rPr>
                <w:color w:val="auto"/>
                <w:kern w:val="0"/>
                <w:sz w:val="19"/>
                <w:szCs w:val="19"/>
                <w:highlight w:val="none"/>
              </w:rPr>
              <w:t>+NOx排放量</w:t>
            </w:r>
          </w:p>
        </w:tc>
        <w:tc>
          <w:tcPr>
            <w:tcW w:w="1642" w:type="dxa"/>
            <w:gridSpan w:val="3"/>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≥2000t/a□</w:t>
            </w:r>
          </w:p>
        </w:tc>
        <w:tc>
          <w:tcPr>
            <w:tcW w:w="2533"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500~2000t/a□</w:t>
            </w:r>
          </w:p>
        </w:tc>
        <w:tc>
          <w:tcPr>
            <w:tcW w:w="2462"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&lt;500t/a</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0" w:hRule="atLeast"/>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评价因子</w:t>
            </w:r>
          </w:p>
        </w:tc>
        <w:tc>
          <w:tcPr>
            <w:tcW w:w="4175" w:type="dxa"/>
            <w:gridSpan w:val="7"/>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基本污染物（</w:t>
            </w:r>
            <w:r>
              <w:rPr>
                <w:rFonts w:hint="eastAsia" w:cs="Times New Roman"/>
                <w:color w:val="auto"/>
                <w:sz w:val="21"/>
                <w:szCs w:val="21"/>
                <w:highlight w:val="none"/>
              </w:rPr>
              <w:t>SO</w:t>
            </w:r>
            <w:r>
              <w:rPr>
                <w:rFonts w:hint="eastAsia" w:cs="Times New Roman"/>
                <w:color w:val="auto"/>
                <w:sz w:val="21"/>
                <w:szCs w:val="21"/>
                <w:highlight w:val="none"/>
                <w:vertAlign w:val="subscript"/>
              </w:rPr>
              <w:t>2</w:t>
            </w:r>
            <w:r>
              <w:rPr>
                <w:rFonts w:hint="eastAsia" w:cs="Times New Roman"/>
                <w:color w:val="auto"/>
                <w:sz w:val="21"/>
                <w:szCs w:val="21"/>
                <w:highlight w:val="none"/>
              </w:rPr>
              <w:t>、NO</w:t>
            </w:r>
            <w:r>
              <w:rPr>
                <w:rFonts w:hint="eastAsia" w:cs="Times New Roman"/>
                <w:color w:val="auto"/>
                <w:sz w:val="21"/>
                <w:szCs w:val="21"/>
                <w:highlight w:val="none"/>
                <w:vertAlign w:val="subscript"/>
              </w:rPr>
              <w:t>X</w:t>
            </w:r>
            <w:r>
              <w:rPr>
                <w:rFonts w:hint="eastAsia" w:cs="Times New Roman"/>
                <w:color w:val="auto"/>
                <w:sz w:val="21"/>
                <w:szCs w:val="21"/>
                <w:highlight w:val="none"/>
              </w:rPr>
              <w:t>、</w:t>
            </w:r>
            <w:r>
              <w:rPr>
                <w:rFonts w:hint="eastAsia"/>
                <w:color w:val="auto"/>
                <w:kern w:val="0"/>
                <w:sz w:val="19"/>
                <w:szCs w:val="19"/>
                <w:highlight w:val="none"/>
              </w:rPr>
              <w:t>PM</w:t>
            </w:r>
            <w:r>
              <w:rPr>
                <w:rFonts w:hint="eastAsia"/>
                <w:color w:val="auto"/>
                <w:kern w:val="0"/>
                <w:sz w:val="19"/>
                <w:szCs w:val="19"/>
                <w:highlight w:val="none"/>
                <w:vertAlign w:val="subscript"/>
              </w:rPr>
              <w:t>10</w:t>
            </w:r>
            <w:r>
              <w:rPr>
                <w:color w:val="auto"/>
                <w:kern w:val="0"/>
                <w:sz w:val="19"/>
                <w:szCs w:val="19"/>
                <w:highlight w:val="none"/>
              </w:rPr>
              <w:t>）</w:t>
            </w:r>
          </w:p>
          <w:p>
            <w:pPr>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其他污染物（</w:t>
            </w:r>
            <w:r>
              <w:rPr>
                <w:rFonts w:cs="Times New Roman"/>
                <w:color w:val="auto"/>
                <w:sz w:val="21"/>
                <w:szCs w:val="21"/>
                <w:highlight w:val="none"/>
              </w:rPr>
              <w:t>H</w:t>
            </w:r>
            <w:r>
              <w:rPr>
                <w:rFonts w:cs="Times New Roman"/>
                <w:color w:val="auto"/>
                <w:sz w:val="21"/>
                <w:szCs w:val="21"/>
                <w:highlight w:val="none"/>
                <w:vertAlign w:val="subscript"/>
              </w:rPr>
              <w:t>2</w:t>
            </w:r>
            <w:r>
              <w:rPr>
                <w:rFonts w:cs="Times New Roman"/>
                <w:color w:val="auto"/>
                <w:sz w:val="21"/>
                <w:szCs w:val="21"/>
                <w:highlight w:val="none"/>
              </w:rPr>
              <w:t>S</w:t>
            </w:r>
            <w:r>
              <w:rPr>
                <w:rFonts w:hint="eastAsia" w:cs="Times New Roman"/>
                <w:color w:val="auto"/>
                <w:sz w:val="21"/>
                <w:szCs w:val="21"/>
                <w:highlight w:val="none"/>
              </w:rPr>
              <w:t>、</w:t>
            </w:r>
            <w:r>
              <w:rPr>
                <w:rFonts w:cs="Times New Roman"/>
                <w:color w:val="auto"/>
                <w:sz w:val="21"/>
                <w:szCs w:val="21"/>
                <w:highlight w:val="none"/>
              </w:rPr>
              <w:t>NH</w:t>
            </w:r>
            <w:r>
              <w:rPr>
                <w:rFonts w:cs="Times New Roman"/>
                <w:color w:val="auto"/>
                <w:sz w:val="21"/>
                <w:szCs w:val="21"/>
                <w:highlight w:val="none"/>
                <w:vertAlign w:val="subscript"/>
              </w:rPr>
              <w:t>3</w:t>
            </w:r>
            <w:r>
              <w:rPr>
                <w:rFonts w:hint="eastAsia" w:cs="Times New Roman"/>
                <w:color w:val="auto"/>
                <w:sz w:val="21"/>
                <w:szCs w:val="21"/>
                <w:highlight w:val="none"/>
              </w:rPr>
              <w:t>、非甲烷总烃</w:t>
            </w:r>
            <w:r>
              <w:rPr>
                <w:color w:val="auto"/>
                <w:kern w:val="0"/>
                <w:sz w:val="19"/>
                <w:szCs w:val="19"/>
                <w:highlight w:val="none"/>
              </w:rPr>
              <w:t>）</w:t>
            </w:r>
          </w:p>
        </w:tc>
        <w:tc>
          <w:tcPr>
            <w:tcW w:w="2462" w:type="dxa"/>
            <w:gridSpan w:val="5"/>
            <w:vAlign w:val="bottom"/>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包括二次PM</w:t>
            </w:r>
            <w:r>
              <w:rPr>
                <w:color w:val="auto"/>
                <w:kern w:val="0"/>
                <w:sz w:val="19"/>
                <w:szCs w:val="19"/>
                <w:highlight w:val="none"/>
                <w:vertAlign w:val="subscript"/>
              </w:rPr>
              <w:t>2.5</w:t>
            </w:r>
            <w:r>
              <w:rPr>
                <w:color w:val="auto"/>
                <w:kern w:val="0"/>
                <w:sz w:val="19"/>
                <w:szCs w:val="19"/>
                <w:highlight w:val="none"/>
              </w:rPr>
              <w:t>□</w:t>
            </w:r>
          </w:p>
          <w:p>
            <w:pPr>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√不包括二次PM</w:t>
            </w:r>
            <w:r>
              <w:rPr>
                <w:color w:val="auto"/>
                <w:kern w:val="0"/>
                <w:sz w:val="19"/>
                <w:szCs w:val="19"/>
                <w:highlight w:val="none"/>
                <w:vertAlign w:val="subscript"/>
              </w:rPr>
              <w:t>2.5</w:t>
            </w:r>
            <w:r>
              <w:rPr>
                <w:color w:val="auto"/>
                <w:kern w:val="0"/>
                <w:sz w:val="19"/>
                <w:szCs w:val="19"/>
                <w:highlight w:val="none"/>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评价标准</w:t>
            </w: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评价标准</w:t>
            </w:r>
          </w:p>
        </w:tc>
        <w:tc>
          <w:tcPr>
            <w:tcW w:w="2316"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国家标准</w:t>
            </w:r>
            <w:r>
              <w:rPr>
                <w:color w:val="auto"/>
                <w:kern w:val="0"/>
                <w:sz w:val="19"/>
                <w:szCs w:val="19"/>
                <w:highlight w:val="none"/>
              </w:rPr>
              <w:sym w:font="Wingdings 2" w:char="0052"/>
            </w:r>
          </w:p>
        </w:tc>
        <w:tc>
          <w:tcPr>
            <w:tcW w:w="1859" w:type="dxa"/>
            <w:gridSpan w:val="3"/>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地方标准□</w:t>
            </w:r>
          </w:p>
        </w:tc>
        <w:tc>
          <w:tcPr>
            <w:tcW w:w="1224" w:type="dxa"/>
            <w:gridSpan w:val="3"/>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附录D</w:t>
            </w:r>
            <w:r>
              <w:rPr>
                <w:color w:val="auto"/>
                <w:kern w:val="0"/>
                <w:sz w:val="19"/>
                <w:szCs w:val="19"/>
                <w:highlight w:val="none"/>
              </w:rPr>
              <w:sym w:font="Wingdings 2" w:char="0052"/>
            </w:r>
            <w:r>
              <w:rPr>
                <w:color w:val="auto"/>
                <w:kern w:val="0"/>
                <w:sz w:val="19"/>
                <w:szCs w:val="19"/>
                <w:highlight w:val="none"/>
              </w:rPr>
              <w:t></w:t>
            </w:r>
          </w:p>
        </w:tc>
        <w:tc>
          <w:tcPr>
            <w:tcW w:w="1238" w:type="dxa"/>
            <w:gridSpan w:val="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其他标准□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现状</w:t>
            </w:r>
          </w:p>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评价</w:t>
            </w: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评价功能区</w:t>
            </w:r>
          </w:p>
        </w:tc>
        <w:tc>
          <w:tcPr>
            <w:tcW w:w="2989"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一类区□</w:t>
            </w:r>
          </w:p>
        </w:tc>
        <w:tc>
          <w:tcPr>
            <w:tcW w:w="2410"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二类区√</w:t>
            </w:r>
          </w:p>
        </w:tc>
        <w:tc>
          <w:tcPr>
            <w:tcW w:w="1238" w:type="dxa"/>
            <w:gridSpan w:val="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一类区和二类区□</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评价基准年</w:t>
            </w:r>
          </w:p>
        </w:tc>
        <w:tc>
          <w:tcPr>
            <w:tcW w:w="6637" w:type="dxa"/>
            <w:gridSpan w:val="1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（20</w:t>
            </w:r>
            <w:r>
              <w:rPr>
                <w:rFonts w:hint="eastAsia"/>
                <w:color w:val="auto"/>
                <w:kern w:val="0"/>
                <w:sz w:val="19"/>
                <w:szCs w:val="19"/>
                <w:highlight w:val="none"/>
              </w:rPr>
              <w:t>20</w:t>
            </w:r>
            <w:r>
              <w:rPr>
                <w:color w:val="auto"/>
                <w:kern w:val="0"/>
                <w:sz w:val="19"/>
                <w:szCs w:val="19"/>
                <w:highlight w:val="none"/>
              </w:rPr>
              <w:t>）年</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环境空气质量现状调查数据来源</w:t>
            </w:r>
          </w:p>
        </w:tc>
        <w:tc>
          <w:tcPr>
            <w:tcW w:w="2989"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长期例行监测数据□</w:t>
            </w:r>
          </w:p>
        </w:tc>
        <w:tc>
          <w:tcPr>
            <w:tcW w:w="2410"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主管部门发布的数据</w:t>
            </w:r>
            <w:r>
              <w:rPr>
                <w:color w:val="auto"/>
                <w:kern w:val="0"/>
                <w:sz w:val="19"/>
                <w:szCs w:val="19"/>
                <w:highlight w:val="none"/>
              </w:rPr>
              <w:sym w:font="Wingdings 2" w:char="0052"/>
            </w:r>
          </w:p>
        </w:tc>
        <w:tc>
          <w:tcPr>
            <w:tcW w:w="1238" w:type="dxa"/>
            <w:gridSpan w:val="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现状补充检测</w:t>
            </w:r>
            <w:r>
              <w:rPr>
                <w:color w:val="auto"/>
                <w:kern w:val="0"/>
                <w:sz w:val="19"/>
                <w:szCs w:val="19"/>
                <w:highlight w:val="none"/>
              </w:rPr>
              <w:sym w:font="Wingdings 2" w:char="0052"/>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现状评价</w:t>
            </w:r>
          </w:p>
        </w:tc>
        <w:tc>
          <w:tcPr>
            <w:tcW w:w="4175" w:type="dxa"/>
            <w:gridSpan w:val="7"/>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达标区□</w:t>
            </w:r>
          </w:p>
        </w:tc>
        <w:tc>
          <w:tcPr>
            <w:tcW w:w="2462"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不达标区√</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污染源调查</w:t>
            </w:r>
          </w:p>
        </w:tc>
        <w:tc>
          <w:tcPr>
            <w:tcW w:w="1059" w:type="dxa"/>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调查内容</w:t>
            </w:r>
          </w:p>
        </w:tc>
        <w:tc>
          <w:tcPr>
            <w:tcW w:w="2316"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本项目正常排放源√</w:t>
            </w:r>
          </w:p>
        </w:tc>
        <w:tc>
          <w:tcPr>
            <w:tcW w:w="1859" w:type="dxa"/>
            <w:gridSpan w:val="3"/>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拟替代的污染源□</w:t>
            </w:r>
          </w:p>
        </w:tc>
        <w:tc>
          <w:tcPr>
            <w:tcW w:w="1224" w:type="dxa"/>
            <w:gridSpan w:val="3"/>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其他在建、拟建项目污染源□</w:t>
            </w:r>
          </w:p>
        </w:tc>
        <w:tc>
          <w:tcPr>
            <w:tcW w:w="1238" w:type="dxa"/>
            <w:gridSpan w:val="2"/>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区域污染源□</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Merge w:val="continue"/>
            <w:vAlign w:val="center"/>
          </w:tcPr>
          <w:p>
            <w:pPr>
              <w:widowControl/>
              <w:spacing w:line="240" w:lineRule="auto"/>
              <w:ind w:firstLine="0" w:firstLineChars="0"/>
              <w:jc w:val="left"/>
              <w:rPr>
                <w:color w:val="auto"/>
                <w:kern w:val="0"/>
                <w:sz w:val="19"/>
                <w:szCs w:val="19"/>
                <w:highlight w:val="none"/>
              </w:rPr>
            </w:pPr>
          </w:p>
        </w:tc>
        <w:tc>
          <w:tcPr>
            <w:tcW w:w="2316"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本项目非正常排放源√</w:t>
            </w:r>
          </w:p>
        </w:tc>
        <w:tc>
          <w:tcPr>
            <w:tcW w:w="1859" w:type="dxa"/>
            <w:gridSpan w:val="3"/>
            <w:vMerge w:val="continue"/>
            <w:vAlign w:val="center"/>
          </w:tcPr>
          <w:p>
            <w:pPr>
              <w:widowControl/>
              <w:spacing w:line="240" w:lineRule="auto"/>
              <w:ind w:firstLine="0" w:firstLineChars="0"/>
              <w:jc w:val="left"/>
              <w:rPr>
                <w:color w:val="auto"/>
                <w:kern w:val="0"/>
                <w:sz w:val="19"/>
                <w:szCs w:val="19"/>
                <w:highlight w:val="none"/>
              </w:rPr>
            </w:pPr>
          </w:p>
        </w:tc>
        <w:tc>
          <w:tcPr>
            <w:tcW w:w="1224" w:type="dxa"/>
            <w:gridSpan w:val="3"/>
            <w:vMerge w:val="continue"/>
            <w:vAlign w:val="center"/>
          </w:tcPr>
          <w:p>
            <w:pPr>
              <w:widowControl/>
              <w:spacing w:line="240" w:lineRule="auto"/>
              <w:ind w:firstLine="0" w:firstLineChars="0"/>
              <w:jc w:val="left"/>
              <w:rPr>
                <w:color w:val="auto"/>
                <w:kern w:val="0"/>
                <w:sz w:val="19"/>
                <w:szCs w:val="19"/>
                <w:highlight w:val="none"/>
              </w:rPr>
            </w:pPr>
          </w:p>
        </w:tc>
        <w:tc>
          <w:tcPr>
            <w:tcW w:w="1238" w:type="dxa"/>
            <w:gridSpan w:val="2"/>
            <w:vMerge w:val="continue"/>
            <w:vAlign w:val="center"/>
          </w:tcPr>
          <w:p>
            <w:pPr>
              <w:widowControl/>
              <w:spacing w:line="240" w:lineRule="auto"/>
              <w:ind w:firstLine="0" w:firstLineChars="0"/>
              <w:jc w:val="left"/>
              <w:rPr>
                <w:color w:val="auto"/>
                <w:kern w:val="0"/>
                <w:sz w:val="19"/>
                <w:szCs w:val="19"/>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Merge w:val="continue"/>
            <w:vAlign w:val="center"/>
          </w:tcPr>
          <w:p>
            <w:pPr>
              <w:widowControl/>
              <w:spacing w:line="240" w:lineRule="auto"/>
              <w:ind w:firstLine="0" w:firstLineChars="0"/>
              <w:jc w:val="left"/>
              <w:rPr>
                <w:color w:val="auto"/>
                <w:kern w:val="0"/>
                <w:sz w:val="19"/>
                <w:szCs w:val="19"/>
                <w:highlight w:val="none"/>
              </w:rPr>
            </w:pPr>
          </w:p>
        </w:tc>
        <w:tc>
          <w:tcPr>
            <w:tcW w:w="2316"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现有污染源□</w:t>
            </w:r>
          </w:p>
        </w:tc>
        <w:tc>
          <w:tcPr>
            <w:tcW w:w="1859" w:type="dxa"/>
            <w:gridSpan w:val="3"/>
            <w:vMerge w:val="continue"/>
            <w:vAlign w:val="center"/>
          </w:tcPr>
          <w:p>
            <w:pPr>
              <w:widowControl/>
              <w:spacing w:line="240" w:lineRule="auto"/>
              <w:ind w:firstLine="0" w:firstLineChars="0"/>
              <w:jc w:val="left"/>
              <w:rPr>
                <w:color w:val="auto"/>
                <w:kern w:val="0"/>
                <w:sz w:val="19"/>
                <w:szCs w:val="19"/>
                <w:highlight w:val="none"/>
              </w:rPr>
            </w:pPr>
          </w:p>
        </w:tc>
        <w:tc>
          <w:tcPr>
            <w:tcW w:w="1224" w:type="dxa"/>
            <w:gridSpan w:val="3"/>
            <w:vMerge w:val="continue"/>
            <w:vAlign w:val="center"/>
          </w:tcPr>
          <w:p>
            <w:pPr>
              <w:widowControl/>
              <w:spacing w:line="240" w:lineRule="auto"/>
              <w:ind w:firstLine="0" w:firstLineChars="0"/>
              <w:jc w:val="left"/>
              <w:rPr>
                <w:color w:val="auto"/>
                <w:kern w:val="0"/>
                <w:sz w:val="19"/>
                <w:szCs w:val="19"/>
                <w:highlight w:val="none"/>
              </w:rPr>
            </w:pPr>
          </w:p>
        </w:tc>
        <w:tc>
          <w:tcPr>
            <w:tcW w:w="1238" w:type="dxa"/>
            <w:gridSpan w:val="2"/>
            <w:vMerge w:val="continue"/>
            <w:vAlign w:val="center"/>
          </w:tcPr>
          <w:p>
            <w:pPr>
              <w:widowControl/>
              <w:spacing w:line="240" w:lineRule="auto"/>
              <w:ind w:firstLine="0" w:firstLineChars="0"/>
              <w:jc w:val="left"/>
              <w:rPr>
                <w:color w:val="auto"/>
                <w:kern w:val="0"/>
                <w:sz w:val="19"/>
                <w:szCs w:val="19"/>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大气环境影响预测与评价</w:t>
            </w: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预测模型</w:t>
            </w:r>
          </w:p>
        </w:tc>
        <w:tc>
          <w:tcPr>
            <w:tcW w:w="945"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AERMOD</w:t>
            </w:r>
            <w:r>
              <w:rPr>
                <w:color w:val="auto"/>
                <w:kern w:val="0"/>
                <w:sz w:val="19"/>
                <w:szCs w:val="19"/>
                <w:highlight w:val="none"/>
              </w:rPr>
              <w:sym w:font="Wingdings 2" w:char="00A3"/>
            </w:r>
          </w:p>
        </w:tc>
        <w:tc>
          <w:tcPr>
            <w:tcW w:w="697" w:type="dxa"/>
            <w:gridSpan w:val="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ADMS□</w:t>
            </w:r>
          </w:p>
        </w:tc>
        <w:tc>
          <w:tcPr>
            <w:tcW w:w="1347" w:type="dxa"/>
            <w:gridSpan w:val="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AUSTAL2000□</w:t>
            </w:r>
          </w:p>
        </w:tc>
        <w:tc>
          <w:tcPr>
            <w:tcW w:w="1186" w:type="dxa"/>
            <w:gridSpan w:val="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EDMS/AEDT□</w:t>
            </w:r>
          </w:p>
        </w:tc>
        <w:tc>
          <w:tcPr>
            <w:tcW w:w="1224" w:type="dxa"/>
            <w:gridSpan w:val="3"/>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CALPUFF□</w:t>
            </w:r>
          </w:p>
        </w:tc>
        <w:tc>
          <w:tcPr>
            <w:tcW w:w="571"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网格模型□</w:t>
            </w:r>
          </w:p>
        </w:tc>
        <w:tc>
          <w:tcPr>
            <w:tcW w:w="667"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其他□</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预测范围</w:t>
            </w:r>
          </w:p>
        </w:tc>
        <w:tc>
          <w:tcPr>
            <w:tcW w:w="2989"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边长≥50km□</w:t>
            </w:r>
          </w:p>
        </w:tc>
        <w:tc>
          <w:tcPr>
            <w:tcW w:w="2410"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边长5~50km□</w:t>
            </w:r>
          </w:p>
        </w:tc>
        <w:tc>
          <w:tcPr>
            <w:tcW w:w="1238" w:type="dxa"/>
            <w:gridSpan w:val="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边长=5km□</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01" w:hRule="atLeast"/>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预测因子</w:t>
            </w:r>
          </w:p>
        </w:tc>
        <w:tc>
          <w:tcPr>
            <w:tcW w:w="4175" w:type="dxa"/>
            <w:gridSpan w:val="7"/>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预测因子（</w:t>
            </w:r>
            <w:r>
              <w:rPr>
                <w:rFonts w:hint="eastAsia"/>
                <w:color w:val="auto"/>
                <w:kern w:val="0"/>
                <w:sz w:val="19"/>
                <w:szCs w:val="19"/>
                <w:highlight w:val="none"/>
              </w:rPr>
              <w:t xml:space="preserve">  </w:t>
            </w:r>
            <w:r>
              <w:rPr>
                <w:color w:val="auto"/>
                <w:kern w:val="0"/>
                <w:sz w:val="19"/>
                <w:szCs w:val="19"/>
                <w:highlight w:val="none"/>
              </w:rPr>
              <w:t>）</w:t>
            </w:r>
          </w:p>
        </w:tc>
        <w:tc>
          <w:tcPr>
            <w:tcW w:w="2462"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包括二次PM</w:t>
            </w:r>
            <w:r>
              <w:rPr>
                <w:color w:val="auto"/>
                <w:kern w:val="0"/>
                <w:sz w:val="19"/>
                <w:szCs w:val="19"/>
                <w:highlight w:val="none"/>
                <w:vertAlign w:val="subscript"/>
              </w:rPr>
              <w:t>2.5</w:t>
            </w:r>
            <w:r>
              <w:rPr>
                <w:color w:val="auto"/>
                <w:kern w:val="0"/>
                <w:sz w:val="19"/>
                <w:szCs w:val="19"/>
                <w:highlight w:val="none"/>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Merge w:val="continue"/>
            <w:vAlign w:val="center"/>
          </w:tcPr>
          <w:p>
            <w:pPr>
              <w:widowControl/>
              <w:spacing w:line="240" w:lineRule="auto"/>
              <w:ind w:firstLine="0" w:firstLineChars="0"/>
              <w:jc w:val="left"/>
              <w:rPr>
                <w:color w:val="auto"/>
                <w:kern w:val="0"/>
                <w:sz w:val="19"/>
                <w:szCs w:val="19"/>
                <w:highlight w:val="none"/>
              </w:rPr>
            </w:pPr>
          </w:p>
        </w:tc>
        <w:tc>
          <w:tcPr>
            <w:tcW w:w="4175" w:type="dxa"/>
            <w:gridSpan w:val="7"/>
            <w:vMerge w:val="continue"/>
            <w:vAlign w:val="center"/>
          </w:tcPr>
          <w:p>
            <w:pPr>
              <w:widowControl/>
              <w:spacing w:line="240" w:lineRule="auto"/>
              <w:ind w:firstLine="0" w:firstLineChars="0"/>
              <w:jc w:val="left"/>
              <w:rPr>
                <w:color w:val="auto"/>
                <w:kern w:val="0"/>
                <w:sz w:val="19"/>
                <w:szCs w:val="19"/>
                <w:highlight w:val="none"/>
              </w:rPr>
            </w:pPr>
          </w:p>
        </w:tc>
        <w:tc>
          <w:tcPr>
            <w:tcW w:w="2462"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不包括二次PM</w:t>
            </w:r>
            <w:r>
              <w:rPr>
                <w:color w:val="auto"/>
                <w:kern w:val="0"/>
                <w:sz w:val="19"/>
                <w:szCs w:val="19"/>
                <w:highlight w:val="none"/>
                <w:vertAlign w:val="subscript"/>
              </w:rPr>
              <w:t>2.5</w:t>
            </w:r>
            <w:r>
              <w:rPr>
                <w:color w:val="auto"/>
                <w:kern w:val="0"/>
                <w:sz w:val="19"/>
                <w:szCs w:val="19"/>
                <w:highlight w:val="none"/>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正常排放短期浓度贡献值</w:t>
            </w:r>
          </w:p>
        </w:tc>
        <w:tc>
          <w:tcPr>
            <w:tcW w:w="4175" w:type="dxa"/>
            <w:gridSpan w:val="7"/>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C本项目最大占标率≤100%□</w:t>
            </w:r>
          </w:p>
        </w:tc>
        <w:tc>
          <w:tcPr>
            <w:tcW w:w="2462"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C本项目最大占标率&gt;100%□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正常排放年均浓度贡献值</w:t>
            </w:r>
          </w:p>
        </w:tc>
        <w:tc>
          <w:tcPr>
            <w:tcW w:w="1642" w:type="dxa"/>
            <w:gridSpan w:val="3"/>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一类区</w:t>
            </w:r>
          </w:p>
        </w:tc>
        <w:tc>
          <w:tcPr>
            <w:tcW w:w="2533"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C</w:t>
            </w:r>
            <w:r>
              <w:rPr>
                <w:color w:val="auto"/>
                <w:kern w:val="0"/>
                <w:sz w:val="19"/>
                <w:szCs w:val="19"/>
                <w:highlight w:val="none"/>
                <w:vertAlign w:val="subscript"/>
              </w:rPr>
              <w:t>本项目</w:t>
            </w:r>
            <w:r>
              <w:rPr>
                <w:color w:val="auto"/>
                <w:kern w:val="0"/>
                <w:sz w:val="19"/>
                <w:szCs w:val="19"/>
                <w:highlight w:val="none"/>
              </w:rPr>
              <w:t>最大占标率≤10%</w:t>
            </w:r>
            <w:r>
              <w:rPr>
                <w:color w:val="auto"/>
                <w:kern w:val="0"/>
                <w:sz w:val="19"/>
                <w:szCs w:val="19"/>
                <w:highlight w:val="none"/>
              </w:rPr>
              <w:sym w:font="Wingdings 2" w:char="00A3"/>
            </w:r>
          </w:p>
        </w:tc>
        <w:tc>
          <w:tcPr>
            <w:tcW w:w="2462"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C</w:t>
            </w:r>
            <w:r>
              <w:rPr>
                <w:color w:val="auto"/>
                <w:kern w:val="0"/>
                <w:sz w:val="19"/>
                <w:szCs w:val="19"/>
                <w:highlight w:val="none"/>
                <w:vertAlign w:val="subscript"/>
              </w:rPr>
              <w:t>本项目</w:t>
            </w:r>
            <w:r>
              <w:rPr>
                <w:color w:val="auto"/>
                <w:kern w:val="0"/>
                <w:sz w:val="19"/>
                <w:szCs w:val="19"/>
                <w:highlight w:val="none"/>
              </w:rPr>
              <w:t>最大占标率&gt;10%□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Merge w:val="continue"/>
            <w:vAlign w:val="center"/>
          </w:tcPr>
          <w:p>
            <w:pPr>
              <w:widowControl/>
              <w:spacing w:line="240" w:lineRule="auto"/>
              <w:ind w:firstLine="0" w:firstLineChars="0"/>
              <w:jc w:val="left"/>
              <w:rPr>
                <w:color w:val="auto"/>
                <w:kern w:val="0"/>
                <w:sz w:val="19"/>
                <w:szCs w:val="19"/>
                <w:highlight w:val="none"/>
              </w:rPr>
            </w:pPr>
          </w:p>
        </w:tc>
        <w:tc>
          <w:tcPr>
            <w:tcW w:w="1642" w:type="dxa"/>
            <w:gridSpan w:val="3"/>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二类区</w:t>
            </w:r>
          </w:p>
        </w:tc>
        <w:tc>
          <w:tcPr>
            <w:tcW w:w="2533"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C</w:t>
            </w:r>
            <w:r>
              <w:rPr>
                <w:color w:val="auto"/>
                <w:kern w:val="0"/>
                <w:sz w:val="19"/>
                <w:szCs w:val="19"/>
                <w:highlight w:val="none"/>
                <w:vertAlign w:val="subscript"/>
              </w:rPr>
              <w:t>本项目</w:t>
            </w:r>
            <w:r>
              <w:rPr>
                <w:color w:val="auto"/>
                <w:kern w:val="0"/>
                <w:sz w:val="19"/>
                <w:szCs w:val="19"/>
                <w:highlight w:val="none"/>
              </w:rPr>
              <w:t>最大占标率≤30% □</w:t>
            </w:r>
          </w:p>
        </w:tc>
        <w:tc>
          <w:tcPr>
            <w:tcW w:w="2462"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C</w:t>
            </w:r>
            <w:r>
              <w:rPr>
                <w:color w:val="auto"/>
                <w:kern w:val="0"/>
                <w:sz w:val="19"/>
                <w:szCs w:val="19"/>
                <w:highlight w:val="none"/>
                <w:vertAlign w:val="subscript"/>
              </w:rPr>
              <w:t>本项目</w:t>
            </w:r>
            <w:r>
              <w:rPr>
                <w:color w:val="auto"/>
                <w:kern w:val="0"/>
                <w:sz w:val="19"/>
                <w:szCs w:val="19"/>
                <w:highlight w:val="none"/>
              </w:rPr>
              <w:t>最大占标率&gt;30%□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90" w:hRule="atLeast"/>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非正常1h浓度贡献值</w:t>
            </w:r>
          </w:p>
        </w:tc>
        <w:tc>
          <w:tcPr>
            <w:tcW w:w="2316"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非正常持续时长</w:t>
            </w:r>
          </w:p>
          <w:p>
            <w:pPr>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（）h</w:t>
            </w:r>
          </w:p>
        </w:tc>
        <w:tc>
          <w:tcPr>
            <w:tcW w:w="3083" w:type="dxa"/>
            <w:gridSpan w:val="6"/>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C</w:t>
            </w:r>
            <w:r>
              <w:rPr>
                <w:color w:val="auto"/>
                <w:kern w:val="0"/>
                <w:sz w:val="19"/>
                <w:szCs w:val="19"/>
                <w:highlight w:val="none"/>
                <w:vertAlign w:val="subscript"/>
              </w:rPr>
              <w:t>非正常</w:t>
            </w:r>
            <w:r>
              <w:rPr>
                <w:color w:val="auto"/>
                <w:kern w:val="0"/>
                <w:sz w:val="19"/>
                <w:szCs w:val="19"/>
                <w:highlight w:val="none"/>
              </w:rPr>
              <w:t>占标率≤100% □</w:t>
            </w:r>
          </w:p>
        </w:tc>
        <w:tc>
          <w:tcPr>
            <w:tcW w:w="1238" w:type="dxa"/>
            <w:gridSpan w:val="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C</w:t>
            </w:r>
            <w:r>
              <w:rPr>
                <w:color w:val="auto"/>
                <w:kern w:val="0"/>
                <w:sz w:val="19"/>
                <w:szCs w:val="19"/>
                <w:highlight w:val="none"/>
                <w:vertAlign w:val="subscript"/>
              </w:rPr>
              <w:t>非正常</w:t>
            </w:r>
            <w:r>
              <w:rPr>
                <w:color w:val="auto"/>
                <w:kern w:val="0"/>
                <w:sz w:val="19"/>
                <w:szCs w:val="19"/>
                <w:highlight w:val="none"/>
              </w:rPr>
              <w:t>占标率&gt;100%□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保证率日平均浓度和年平均浓度叠加值</w:t>
            </w:r>
          </w:p>
        </w:tc>
        <w:tc>
          <w:tcPr>
            <w:tcW w:w="4175" w:type="dxa"/>
            <w:gridSpan w:val="7"/>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C叠加达标 □</w:t>
            </w:r>
          </w:p>
        </w:tc>
        <w:tc>
          <w:tcPr>
            <w:tcW w:w="2462"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C叠加不达标□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区域环境质量的整体变化情况</w:t>
            </w:r>
          </w:p>
        </w:tc>
        <w:tc>
          <w:tcPr>
            <w:tcW w:w="4175" w:type="dxa"/>
            <w:gridSpan w:val="7"/>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k≤-20% □</w:t>
            </w:r>
          </w:p>
        </w:tc>
        <w:tc>
          <w:tcPr>
            <w:tcW w:w="2462"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k&gt;-20%□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环境监测计划</w:t>
            </w:r>
          </w:p>
        </w:tc>
        <w:tc>
          <w:tcPr>
            <w:tcW w:w="1059" w:type="dxa"/>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污染源监测</w:t>
            </w:r>
          </w:p>
        </w:tc>
        <w:tc>
          <w:tcPr>
            <w:tcW w:w="2989" w:type="dxa"/>
            <w:gridSpan w:val="5"/>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监测因子：</w:t>
            </w:r>
            <w:r>
              <w:rPr>
                <w:rFonts w:hint="eastAsia" w:cs="Times New Roman"/>
                <w:color w:val="auto"/>
                <w:sz w:val="18"/>
                <w:szCs w:val="18"/>
                <w:highlight w:val="none"/>
              </w:rPr>
              <w:t>SO</w:t>
            </w:r>
            <w:r>
              <w:rPr>
                <w:rFonts w:hint="eastAsia" w:cs="Times New Roman"/>
                <w:color w:val="auto"/>
                <w:sz w:val="18"/>
                <w:szCs w:val="18"/>
                <w:highlight w:val="none"/>
                <w:vertAlign w:val="subscript"/>
              </w:rPr>
              <w:t>2</w:t>
            </w:r>
            <w:r>
              <w:rPr>
                <w:rFonts w:hint="eastAsia" w:cs="Times New Roman"/>
                <w:color w:val="auto"/>
                <w:sz w:val="18"/>
                <w:szCs w:val="18"/>
                <w:highlight w:val="none"/>
              </w:rPr>
              <w:t>、NO</w:t>
            </w:r>
            <w:r>
              <w:rPr>
                <w:rFonts w:hint="eastAsia" w:cs="Times New Roman"/>
                <w:color w:val="auto"/>
                <w:sz w:val="18"/>
                <w:szCs w:val="18"/>
                <w:highlight w:val="none"/>
                <w:vertAlign w:val="subscript"/>
              </w:rPr>
              <w:t>X</w:t>
            </w:r>
            <w:r>
              <w:rPr>
                <w:rFonts w:hint="eastAsia" w:cs="Times New Roman"/>
                <w:color w:val="auto"/>
                <w:sz w:val="18"/>
                <w:szCs w:val="18"/>
                <w:highlight w:val="none"/>
              </w:rPr>
              <w:t>、</w:t>
            </w:r>
            <w:r>
              <w:rPr>
                <w:rFonts w:hint="eastAsia"/>
                <w:color w:val="auto"/>
                <w:kern w:val="0"/>
                <w:sz w:val="18"/>
                <w:szCs w:val="18"/>
                <w:highlight w:val="none"/>
              </w:rPr>
              <w:t>PM</w:t>
            </w:r>
            <w:r>
              <w:rPr>
                <w:rFonts w:hint="eastAsia"/>
                <w:color w:val="auto"/>
                <w:kern w:val="0"/>
                <w:sz w:val="18"/>
                <w:szCs w:val="18"/>
                <w:highlight w:val="none"/>
                <w:vertAlign w:val="subscript"/>
              </w:rPr>
              <w:t>10</w:t>
            </w:r>
            <w:r>
              <w:rPr>
                <w:rFonts w:hint="eastAsia" w:cs="Times New Roman"/>
                <w:color w:val="auto"/>
                <w:sz w:val="18"/>
                <w:szCs w:val="18"/>
                <w:highlight w:val="none"/>
              </w:rPr>
              <w:t>、</w:t>
            </w:r>
            <w:r>
              <w:rPr>
                <w:rFonts w:cs="Times New Roman"/>
                <w:color w:val="auto"/>
                <w:sz w:val="18"/>
                <w:szCs w:val="18"/>
                <w:highlight w:val="none"/>
              </w:rPr>
              <w:t>H</w:t>
            </w:r>
            <w:r>
              <w:rPr>
                <w:rFonts w:cs="Times New Roman"/>
                <w:color w:val="auto"/>
                <w:sz w:val="18"/>
                <w:szCs w:val="18"/>
                <w:highlight w:val="none"/>
                <w:vertAlign w:val="subscript"/>
              </w:rPr>
              <w:t>2</w:t>
            </w:r>
            <w:r>
              <w:rPr>
                <w:rFonts w:cs="Times New Roman"/>
                <w:color w:val="auto"/>
                <w:sz w:val="18"/>
                <w:szCs w:val="18"/>
                <w:highlight w:val="none"/>
              </w:rPr>
              <w:t>S</w:t>
            </w:r>
            <w:r>
              <w:rPr>
                <w:rFonts w:hint="eastAsia" w:cs="Times New Roman"/>
                <w:color w:val="auto"/>
                <w:sz w:val="18"/>
                <w:szCs w:val="18"/>
                <w:highlight w:val="none"/>
              </w:rPr>
              <w:t>、</w:t>
            </w:r>
            <w:r>
              <w:rPr>
                <w:rFonts w:cs="Times New Roman"/>
                <w:color w:val="auto"/>
                <w:sz w:val="18"/>
                <w:szCs w:val="18"/>
                <w:highlight w:val="none"/>
              </w:rPr>
              <w:t>NH</w:t>
            </w:r>
            <w:r>
              <w:rPr>
                <w:rFonts w:cs="Times New Roman"/>
                <w:color w:val="auto"/>
                <w:sz w:val="18"/>
                <w:szCs w:val="18"/>
                <w:highlight w:val="none"/>
                <w:vertAlign w:val="subscript"/>
              </w:rPr>
              <w:t>3</w:t>
            </w:r>
            <w:r>
              <w:rPr>
                <w:rFonts w:hint="eastAsia" w:cs="Times New Roman"/>
                <w:color w:val="auto"/>
                <w:sz w:val="18"/>
                <w:szCs w:val="18"/>
                <w:highlight w:val="none"/>
              </w:rPr>
              <w:t>、非甲烷总烃</w:t>
            </w:r>
          </w:p>
        </w:tc>
        <w:tc>
          <w:tcPr>
            <w:tcW w:w="2410"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有组织废气监测√</w:t>
            </w:r>
          </w:p>
        </w:tc>
        <w:tc>
          <w:tcPr>
            <w:tcW w:w="1238" w:type="dxa"/>
            <w:gridSpan w:val="2"/>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无监测□</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Merge w:val="continue"/>
            <w:vAlign w:val="center"/>
          </w:tcPr>
          <w:p>
            <w:pPr>
              <w:widowControl/>
              <w:spacing w:line="240" w:lineRule="auto"/>
              <w:ind w:firstLine="0" w:firstLineChars="0"/>
              <w:jc w:val="left"/>
              <w:rPr>
                <w:color w:val="auto"/>
                <w:kern w:val="0"/>
                <w:sz w:val="19"/>
                <w:szCs w:val="19"/>
                <w:highlight w:val="none"/>
              </w:rPr>
            </w:pPr>
          </w:p>
        </w:tc>
        <w:tc>
          <w:tcPr>
            <w:tcW w:w="2989" w:type="dxa"/>
            <w:gridSpan w:val="5"/>
            <w:vMerge w:val="continue"/>
            <w:vAlign w:val="center"/>
          </w:tcPr>
          <w:p>
            <w:pPr>
              <w:widowControl/>
              <w:spacing w:line="240" w:lineRule="auto"/>
              <w:ind w:firstLine="0" w:firstLineChars="0"/>
              <w:jc w:val="left"/>
              <w:rPr>
                <w:color w:val="auto"/>
                <w:kern w:val="0"/>
                <w:sz w:val="19"/>
                <w:szCs w:val="19"/>
                <w:highlight w:val="none"/>
              </w:rPr>
            </w:pPr>
          </w:p>
        </w:tc>
        <w:tc>
          <w:tcPr>
            <w:tcW w:w="2410"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无组织废气监测</w:t>
            </w:r>
            <w:r>
              <w:rPr>
                <w:color w:val="auto"/>
                <w:kern w:val="0"/>
                <w:sz w:val="19"/>
                <w:szCs w:val="19"/>
                <w:highlight w:val="none"/>
              </w:rPr>
              <w:sym w:font="Wingdings 2" w:char="00A3"/>
            </w:r>
          </w:p>
        </w:tc>
        <w:tc>
          <w:tcPr>
            <w:tcW w:w="1238" w:type="dxa"/>
            <w:gridSpan w:val="2"/>
            <w:vMerge w:val="continue"/>
            <w:vAlign w:val="center"/>
          </w:tcPr>
          <w:p>
            <w:pPr>
              <w:widowControl/>
              <w:spacing w:line="240" w:lineRule="auto"/>
              <w:ind w:firstLine="0" w:firstLineChars="0"/>
              <w:jc w:val="left"/>
              <w:rPr>
                <w:color w:val="auto"/>
                <w:kern w:val="0"/>
                <w:sz w:val="19"/>
                <w:szCs w:val="19"/>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环境质量</w:t>
            </w:r>
          </w:p>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监测</w:t>
            </w:r>
          </w:p>
        </w:tc>
        <w:tc>
          <w:tcPr>
            <w:tcW w:w="2989"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监测因子：</w:t>
            </w:r>
            <w:r>
              <w:rPr>
                <w:rFonts w:cs="Times New Roman"/>
                <w:color w:val="auto"/>
                <w:sz w:val="21"/>
                <w:szCs w:val="21"/>
                <w:highlight w:val="none"/>
              </w:rPr>
              <w:t>H</w:t>
            </w:r>
            <w:r>
              <w:rPr>
                <w:rFonts w:cs="Times New Roman"/>
                <w:color w:val="auto"/>
                <w:sz w:val="21"/>
                <w:szCs w:val="21"/>
                <w:highlight w:val="none"/>
                <w:vertAlign w:val="subscript"/>
              </w:rPr>
              <w:t>2</w:t>
            </w:r>
            <w:r>
              <w:rPr>
                <w:rFonts w:cs="Times New Roman"/>
                <w:color w:val="auto"/>
                <w:sz w:val="21"/>
                <w:szCs w:val="21"/>
                <w:highlight w:val="none"/>
              </w:rPr>
              <w:t>S</w:t>
            </w:r>
            <w:r>
              <w:rPr>
                <w:rFonts w:hint="eastAsia" w:cs="Times New Roman"/>
                <w:color w:val="auto"/>
                <w:sz w:val="21"/>
                <w:szCs w:val="21"/>
                <w:highlight w:val="none"/>
              </w:rPr>
              <w:t>、</w:t>
            </w:r>
            <w:r>
              <w:rPr>
                <w:rFonts w:cs="Times New Roman"/>
                <w:color w:val="auto"/>
                <w:sz w:val="21"/>
                <w:szCs w:val="21"/>
                <w:highlight w:val="none"/>
              </w:rPr>
              <w:t>NH</w:t>
            </w:r>
            <w:r>
              <w:rPr>
                <w:rFonts w:cs="Times New Roman"/>
                <w:color w:val="auto"/>
                <w:sz w:val="21"/>
                <w:szCs w:val="21"/>
                <w:highlight w:val="none"/>
                <w:vertAlign w:val="subscript"/>
              </w:rPr>
              <w:t>3</w:t>
            </w:r>
            <w:r>
              <w:rPr>
                <w:rFonts w:hint="eastAsia" w:cs="Times New Roman"/>
                <w:color w:val="auto"/>
                <w:sz w:val="21"/>
                <w:szCs w:val="21"/>
                <w:highlight w:val="none"/>
              </w:rPr>
              <w:t>、臭气浓度</w:t>
            </w:r>
          </w:p>
        </w:tc>
        <w:tc>
          <w:tcPr>
            <w:tcW w:w="2410" w:type="dxa"/>
            <w:gridSpan w:val="5"/>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监测点位数（）</w:t>
            </w:r>
          </w:p>
        </w:tc>
        <w:tc>
          <w:tcPr>
            <w:tcW w:w="1238" w:type="dxa"/>
            <w:gridSpan w:val="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无监测□</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restart"/>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评价结论</w:t>
            </w: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环境影响</w:t>
            </w:r>
          </w:p>
        </w:tc>
        <w:tc>
          <w:tcPr>
            <w:tcW w:w="6637" w:type="dxa"/>
            <w:gridSpan w:val="1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可以接受 √             不可以接受 □</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大气环境防护距离</w:t>
            </w:r>
          </w:p>
        </w:tc>
        <w:tc>
          <w:tcPr>
            <w:tcW w:w="6637" w:type="dxa"/>
            <w:gridSpan w:val="1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距（    )厂界最远（    ）m</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26" w:type="dxa"/>
            <w:vMerge w:val="continue"/>
            <w:vAlign w:val="center"/>
          </w:tcPr>
          <w:p>
            <w:pPr>
              <w:widowControl/>
              <w:spacing w:line="240" w:lineRule="auto"/>
              <w:ind w:firstLine="0" w:firstLineChars="0"/>
              <w:jc w:val="left"/>
              <w:rPr>
                <w:color w:val="auto"/>
                <w:kern w:val="0"/>
                <w:sz w:val="19"/>
                <w:szCs w:val="19"/>
                <w:highlight w:val="none"/>
              </w:rPr>
            </w:pPr>
          </w:p>
        </w:tc>
        <w:tc>
          <w:tcPr>
            <w:tcW w:w="1059" w:type="dxa"/>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污染源年排放量</w:t>
            </w:r>
          </w:p>
        </w:tc>
        <w:tc>
          <w:tcPr>
            <w:tcW w:w="1625" w:type="dxa"/>
            <w:gridSpan w:val="2"/>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SO</w:t>
            </w:r>
            <w:r>
              <w:rPr>
                <w:color w:val="auto"/>
                <w:kern w:val="0"/>
                <w:sz w:val="19"/>
                <w:szCs w:val="19"/>
                <w:highlight w:val="none"/>
                <w:vertAlign w:val="subscript"/>
              </w:rPr>
              <w:t>2</w:t>
            </w:r>
            <w:r>
              <w:rPr>
                <w:color w:val="auto"/>
                <w:kern w:val="0"/>
                <w:sz w:val="19"/>
                <w:szCs w:val="19"/>
                <w:highlight w:val="none"/>
              </w:rPr>
              <w:t>:(</w:t>
            </w:r>
            <w:r>
              <w:rPr>
                <w:rFonts w:hint="eastAsia"/>
                <w:color w:val="auto"/>
                <w:kern w:val="0"/>
                <w:sz w:val="19"/>
                <w:szCs w:val="19"/>
                <w:highlight w:val="none"/>
              </w:rPr>
              <w:t>1.445</w:t>
            </w:r>
            <w:r>
              <w:rPr>
                <w:color w:val="auto"/>
                <w:kern w:val="0"/>
                <w:sz w:val="19"/>
                <w:szCs w:val="19"/>
                <w:highlight w:val="none"/>
              </w:rPr>
              <w:t>)t/a</w:t>
            </w:r>
          </w:p>
        </w:tc>
        <w:tc>
          <w:tcPr>
            <w:tcW w:w="1701"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 xml:space="preserve">NOx:( </w:t>
            </w:r>
            <w:r>
              <w:rPr>
                <w:rFonts w:hint="eastAsia"/>
                <w:color w:val="auto"/>
                <w:kern w:val="0"/>
                <w:sz w:val="19"/>
                <w:szCs w:val="19"/>
                <w:highlight w:val="none"/>
              </w:rPr>
              <w:t>5.0</w:t>
            </w:r>
            <w:r>
              <w:rPr>
                <w:color w:val="auto"/>
                <w:kern w:val="0"/>
                <w:sz w:val="19"/>
                <w:szCs w:val="19"/>
                <w:highlight w:val="none"/>
              </w:rPr>
              <w:t>9</w:t>
            </w:r>
            <w:r>
              <w:rPr>
                <w:rFonts w:hint="eastAsia"/>
                <w:color w:val="auto"/>
                <w:kern w:val="0"/>
                <w:sz w:val="19"/>
                <w:szCs w:val="19"/>
                <w:highlight w:val="none"/>
              </w:rPr>
              <w:t>6</w:t>
            </w:r>
            <w:r>
              <w:rPr>
                <w:color w:val="auto"/>
                <w:kern w:val="0"/>
                <w:sz w:val="19"/>
                <w:szCs w:val="19"/>
                <w:highlight w:val="none"/>
              </w:rPr>
              <w:t xml:space="preserve"> )t/a</w:t>
            </w:r>
          </w:p>
        </w:tc>
        <w:tc>
          <w:tcPr>
            <w:tcW w:w="1701" w:type="dxa"/>
            <w:gridSpan w:val="2"/>
            <w:vAlign w:val="center"/>
          </w:tcPr>
          <w:p>
            <w:pPr>
              <w:widowControl/>
              <w:adjustRightInd w:val="0"/>
              <w:snapToGrid w:val="0"/>
              <w:spacing w:line="240" w:lineRule="auto"/>
              <w:ind w:firstLine="0" w:firstLineChars="0"/>
              <w:jc w:val="left"/>
              <w:rPr>
                <w:color w:val="auto"/>
                <w:kern w:val="0"/>
                <w:sz w:val="19"/>
                <w:szCs w:val="19"/>
                <w:highlight w:val="none"/>
              </w:rPr>
            </w:pPr>
            <w:r>
              <w:rPr>
                <w:color w:val="auto"/>
                <w:kern w:val="0"/>
                <w:sz w:val="19"/>
                <w:szCs w:val="19"/>
                <w:highlight w:val="none"/>
              </w:rPr>
              <w:t>颗粒物:(</w:t>
            </w:r>
            <w:r>
              <w:rPr>
                <w:rFonts w:hint="eastAsia"/>
                <w:color w:val="auto"/>
                <w:kern w:val="0"/>
                <w:sz w:val="19"/>
                <w:szCs w:val="19"/>
                <w:highlight w:val="none"/>
              </w:rPr>
              <w:t>1.524</w:t>
            </w:r>
            <w:r>
              <w:rPr>
                <w:color w:val="auto"/>
                <w:kern w:val="0"/>
                <w:sz w:val="19"/>
                <w:szCs w:val="19"/>
                <w:highlight w:val="none"/>
              </w:rPr>
              <w:t>)t/a</w:t>
            </w:r>
          </w:p>
        </w:tc>
        <w:tc>
          <w:tcPr>
            <w:tcW w:w="1610" w:type="dxa"/>
            <w:gridSpan w:val="4"/>
            <w:vAlign w:val="center"/>
          </w:tcPr>
          <w:p>
            <w:pPr>
              <w:widowControl/>
              <w:adjustRightInd w:val="0"/>
              <w:snapToGrid w:val="0"/>
              <w:spacing w:line="240" w:lineRule="auto"/>
              <w:ind w:firstLine="0" w:firstLineChars="0"/>
              <w:jc w:val="center"/>
              <w:rPr>
                <w:color w:val="auto"/>
                <w:kern w:val="0"/>
                <w:sz w:val="19"/>
                <w:szCs w:val="19"/>
                <w:highlight w:val="none"/>
              </w:rPr>
            </w:pPr>
            <w:r>
              <w:rPr>
                <w:color w:val="auto"/>
                <w:kern w:val="0"/>
                <w:sz w:val="19"/>
                <w:szCs w:val="19"/>
                <w:highlight w:val="none"/>
              </w:rPr>
              <w:t>非甲烷总烃:(</w:t>
            </w:r>
            <w:r>
              <w:rPr>
                <w:rFonts w:hint="eastAsia"/>
                <w:color w:val="auto"/>
                <w:kern w:val="0"/>
                <w:sz w:val="19"/>
                <w:szCs w:val="19"/>
                <w:highlight w:val="none"/>
              </w:rPr>
              <w:t>0.09</w:t>
            </w:r>
            <w:r>
              <w:rPr>
                <w:color w:val="auto"/>
                <w:kern w:val="0"/>
                <w:sz w:val="19"/>
                <w:szCs w:val="19"/>
                <w:highlight w:val="none"/>
              </w:rPr>
              <w:t>)t/a</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jc w:val="center"/>
        </w:trPr>
        <w:tc>
          <w:tcPr>
            <w:tcW w:w="8522" w:type="dxa"/>
            <w:gridSpan w:val="14"/>
            <w:vAlign w:val="center"/>
          </w:tcPr>
          <w:p>
            <w:pPr>
              <w:widowControl/>
              <w:adjustRightInd w:val="0"/>
              <w:snapToGrid w:val="0"/>
              <w:spacing w:line="240" w:lineRule="auto"/>
              <w:ind w:firstLine="0" w:firstLineChars="0"/>
              <w:jc w:val="left"/>
              <w:rPr>
                <w:color w:val="auto"/>
                <w:kern w:val="0"/>
                <w:sz w:val="19"/>
                <w:szCs w:val="19"/>
                <w:highlight w:val="none"/>
              </w:rPr>
            </w:pPr>
            <w:r>
              <w:rPr>
                <w:color w:val="auto"/>
                <w:kern w:val="0"/>
                <w:sz w:val="19"/>
                <w:szCs w:val="19"/>
                <w:highlight w:val="none"/>
              </w:rPr>
              <w:t>注：“□”，填“√”；“（  ）”为内容填写项</w:t>
            </w:r>
          </w:p>
        </w:tc>
      </w:tr>
    </w:tbl>
    <w:p>
      <w:pPr>
        <w:pStyle w:val="4"/>
        <w:rPr>
          <w:rFonts w:cs="Times New Roman"/>
          <w:color w:val="auto"/>
          <w:highlight w:val="none"/>
        </w:rPr>
      </w:pPr>
      <w:bookmarkStart w:id="194" w:name="_Toc330799555"/>
      <w:bookmarkStart w:id="195" w:name="_Toc418544698"/>
      <w:bookmarkStart w:id="196" w:name="_Toc359584900"/>
      <w:bookmarkStart w:id="197" w:name="_Toc6241"/>
      <w:bookmarkStart w:id="198" w:name="_Toc17323"/>
      <w:bookmarkStart w:id="199" w:name="_Toc12038"/>
      <w:bookmarkStart w:id="200" w:name="_Toc3873"/>
      <w:bookmarkStart w:id="201" w:name="_Toc16521_WPSOffice_Level2"/>
      <w:r>
        <w:rPr>
          <w:rFonts w:cs="Times New Roman"/>
          <w:color w:val="auto"/>
          <w:highlight w:val="none"/>
        </w:rPr>
        <w:t>5.2.2水环境影响分析</w:t>
      </w:r>
      <w:bookmarkEnd w:id="194"/>
      <w:bookmarkEnd w:id="195"/>
      <w:bookmarkEnd w:id="196"/>
      <w:r>
        <w:rPr>
          <w:rFonts w:cs="Times New Roman"/>
          <w:color w:val="auto"/>
          <w:highlight w:val="none"/>
        </w:rPr>
        <w:t>与评价</w:t>
      </w:r>
      <w:bookmarkEnd w:id="197"/>
      <w:bookmarkEnd w:id="198"/>
      <w:bookmarkEnd w:id="199"/>
      <w:bookmarkEnd w:id="200"/>
      <w:bookmarkEnd w:id="201"/>
    </w:p>
    <w:p>
      <w:pPr>
        <w:pStyle w:val="5"/>
        <w:rPr>
          <w:rFonts w:cs="Times New Roman"/>
          <w:color w:val="auto"/>
          <w:highlight w:val="none"/>
        </w:rPr>
      </w:pPr>
      <w:r>
        <w:rPr>
          <w:rFonts w:cs="Times New Roman"/>
          <w:color w:val="auto"/>
          <w:highlight w:val="none"/>
        </w:rPr>
        <w:t>5.2.2.1 地表水环境影响分析</w:t>
      </w:r>
    </w:p>
    <w:p>
      <w:pPr>
        <w:pStyle w:val="30"/>
        <w:bidi w:val="0"/>
        <w:rPr>
          <w:rFonts w:hint="default" w:eastAsiaTheme="minorEastAsia"/>
          <w:lang w:val="en-US" w:eastAsia="zh-CN"/>
        </w:rPr>
      </w:pPr>
      <w:r>
        <w:rPr>
          <w:rFonts w:cs="Times New Roman"/>
          <w:color w:val="auto"/>
          <w:spacing w:val="-2"/>
          <w:highlight w:val="none"/>
        </w:rPr>
        <w:t>项目</w:t>
      </w:r>
      <w:r>
        <w:rPr>
          <w:rFonts w:hint="eastAsia" w:cs="Times New Roman"/>
          <w:color w:val="auto"/>
          <w:spacing w:val="-2"/>
          <w:highlight w:val="none"/>
          <w:lang w:val="en-US" w:eastAsia="zh-CN"/>
        </w:rPr>
        <w:t>全厂</w:t>
      </w:r>
      <w:r>
        <w:rPr>
          <w:rFonts w:cs="Times New Roman"/>
          <w:color w:val="auto"/>
          <w:spacing w:val="-2"/>
          <w:highlight w:val="none"/>
        </w:rPr>
        <w:t>废水排放量为</w:t>
      </w:r>
      <w:r>
        <w:rPr>
          <w:rFonts w:hint="eastAsia" w:cs="Times New Roman"/>
          <w:color w:val="auto"/>
          <w:highlight w:val="none"/>
        </w:rPr>
        <w:t>336</w:t>
      </w:r>
      <w:r>
        <w:rPr>
          <w:rFonts w:hint="eastAsia" w:cs="Times New Roman"/>
          <w:color w:val="auto"/>
          <w:highlight w:val="none"/>
          <w:lang w:val="en-US" w:eastAsia="zh-CN"/>
        </w:rPr>
        <w:t>5.62</w:t>
      </w:r>
      <w:r>
        <w:rPr>
          <w:rFonts w:cs="Times New Roman"/>
          <w:color w:val="auto"/>
          <w:spacing w:val="-2"/>
          <w:highlight w:val="none"/>
        </w:rPr>
        <w:t>m</w:t>
      </w:r>
      <w:r>
        <w:rPr>
          <w:rFonts w:cs="Times New Roman"/>
          <w:color w:val="auto"/>
          <w:spacing w:val="-2"/>
          <w:highlight w:val="none"/>
          <w:vertAlign w:val="superscript"/>
        </w:rPr>
        <w:t>3</w:t>
      </w:r>
      <w:r>
        <w:rPr>
          <w:rFonts w:cs="Times New Roman"/>
          <w:color w:val="auto"/>
          <w:spacing w:val="-2"/>
          <w:highlight w:val="none"/>
        </w:rPr>
        <w:t>/d</w:t>
      </w:r>
      <w:r>
        <w:rPr>
          <w:rFonts w:hint="eastAsia" w:cs="Times New Roman"/>
          <w:color w:val="auto"/>
          <w:spacing w:val="-2"/>
          <w:highlight w:val="none"/>
          <w:lang w:eastAsia="zh-CN"/>
        </w:rPr>
        <w:t>，</w:t>
      </w:r>
      <w:r>
        <w:rPr>
          <w:rFonts w:hint="eastAsia"/>
          <w:lang w:val="en-US" w:eastAsia="zh-CN"/>
        </w:rPr>
        <w:t>生活污水和食堂废水总量为220.8</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/d</w:t>
      </w:r>
      <w:r>
        <w:rPr>
          <w:rFonts w:hint="eastAsia" w:cs="Times New Roman"/>
          <w:color w:val="auto"/>
          <w:highlight w:val="none"/>
          <w:lang w:eastAsia="zh-CN"/>
        </w:rPr>
        <w:t>，</w:t>
      </w:r>
      <w:r>
        <w:rPr>
          <w:rFonts w:hint="eastAsia" w:cs="Times New Roman"/>
          <w:color w:val="auto"/>
          <w:highlight w:val="none"/>
          <w:lang w:val="en-US" w:eastAsia="zh-CN"/>
        </w:rPr>
        <w:t>生活污水经化粪池处理后排入园区管网，食堂废水经隔油池处理后排入园区管网，最终进入城镇污水处理厂。</w:t>
      </w:r>
    </w:p>
    <w:p>
      <w:pPr>
        <w:ind w:firstLine="472"/>
        <w:rPr>
          <w:rFonts w:cs="Times New Roman"/>
          <w:color w:val="auto"/>
          <w:highlight w:val="none"/>
        </w:rPr>
      </w:pPr>
      <w:r>
        <w:rPr>
          <w:rFonts w:cs="Times New Roman"/>
          <w:color w:val="auto"/>
          <w:spacing w:val="-2"/>
          <w:highlight w:val="none"/>
        </w:rPr>
        <w:t>生产废水</w:t>
      </w:r>
      <w:r>
        <w:rPr>
          <w:rFonts w:hint="eastAsia" w:cs="Times New Roman"/>
          <w:color w:val="auto"/>
          <w:spacing w:val="-2"/>
          <w:highlight w:val="none"/>
          <w:lang w:val="en-US" w:eastAsia="zh-CN"/>
        </w:rPr>
        <w:t>3128.57</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/d</w:t>
      </w:r>
      <w:r>
        <w:rPr>
          <w:rFonts w:hint="eastAsia" w:cs="Times New Roman"/>
          <w:color w:val="auto"/>
          <w:highlight w:val="none"/>
          <w:lang w:eastAsia="zh-CN"/>
        </w:rPr>
        <w:t>，</w:t>
      </w:r>
      <w:r>
        <w:rPr>
          <w:rFonts w:cs="Times New Roman"/>
          <w:color w:val="auto"/>
          <w:spacing w:val="-2"/>
          <w:highlight w:val="none"/>
        </w:rPr>
        <w:t>送入废水处理站处理，废水站采用“机械格栅+水力筛+（调节池+预处理）调节池+气浮+A/A/O生化+沉淀池+污泥浓缩池”工艺处理全厂废水，处理能力4000m</w:t>
      </w:r>
      <w:r>
        <w:rPr>
          <w:rFonts w:cs="Times New Roman"/>
          <w:color w:val="auto"/>
          <w:spacing w:val="-2"/>
          <w:highlight w:val="none"/>
          <w:vertAlign w:val="superscript"/>
        </w:rPr>
        <w:t>3/</w:t>
      </w:r>
      <w:r>
        <w:rPr>
          <w:rFonts w:cs="Times New Roman"/>
          <w:color w:val="auto"/>
          <w:spacing w:val="-2"/>
          <w:highlight w:val="none"/>
        </w:rPr>
        <w:t>d</w:t>
      </w:r>
      <w:r>
        <w:rPr>
          <w:rFonts w:hint="eastAsia" w:cs="Times New Roman"/>
          <w:color w:val="auto"/>
          <w:spacing w:val="-2"/>
          <w:highlight w:val="none"/>
          <w:lang w:eastAsia="zh-CN"/>
        </w:rPr>
        <w:t>。</w:t>
      </w:r>
      <w:r>
        <w:rPr>
          <w:rFonts w:cs="Times New Roman"/>
          <w:color w:val="auto"/>
          <w:spacing w:val="-2"/>
          <w:highlight w:val="none"/>
        </w:rPr>
        <w:t>，经厂区污水处理站处理后出水水质满足《肉类加工工业水污染物排放标准》(GB13457-92)表3三级标准，处理后排入园区污水管网</w:t>
      </w:r>
      <w:r>
        <w:rPr>
          <w:rFonts w:cs="Times New Roman"/>
          <w:color w:val="auto"/>
          <w:highlight w:val="none"/>
        </w:rPr>
        <w:t>，不直接外排，且项目厂区采取了完善的防渗措施，同时考虑到项目所处区域内无地表常年径流或季节性河流，因此项目运行会对地表水产生影响。</w:t>
      </w:r>
    </w:p>
    <w:p>
      <w:pPr>
        <w:pStyle w:val="5"/>
        <w:rPr>
          <w:rFonts w:cs="Times New Roman"/>
          <w:color w:val="auto"/>
          <w:highlight w:val="none"/>
        </w:rPr>
      </w:pPr>
      <w:r>
        <w:rPr>
          <w:rFonts w:cs="Times New Roman"/>
          <w:color w:val="auto"/>
          <w:highlight w:val="none"/>
        </w:rPr>
        <w:t>5.2.2.3 地下水环境影响评价</w:t>
      </w:r>
    </w:p>
    <w:p>
      <w:pPr>
        <w:ind w:firstLine="480"/>
        <w:rPr>
          <w:rFonts w:cs="Times New Roman"/>
          <w:color w:val="auto"/>
          <w:highlight w:val="none"/>
        </w:rPr>
      </w:pPr>
      <w:r>
        <w:rPr>
          <w:rFonts w:cs="Times New Roman"/>
          <w:color w:val="auto"/>
          <w:highlight w:val="none"/>
        </w:rPr>
        <w:t>1、区域水文地质概况</w:t>
      </w:r>
    </w:p>
    <w:p>
      <w:pPr>
        <w:spacing w:line="480" w:lineRule="exact"/>
        <w:ind w:firstLine="480"/>
        <w:rPr>
          <w:rFonts w:eastAsia="宋体" w:cs="Times New Roman"/>
          <w:color w:val="auto"/>
          <w:highlight w:val="none"/>
        </w:rPr>
      </w:pPr>
      <w:r>
        <w:rPr>
          <w:rFonts w:eastAsia="宋体" w:cs="Times New Roman"/>
          <w:color w:val="auto"/>
          <w:highlight w:val="none"/>
        </w:rPr>
        <w:t>经查阅本项目所在区域水文地质资料，区域大部分被第四系、新近系松散岩土层岩组覆盖，主要由粉砂、细砂、中砂及亚</w:t>
      </w:r>
      <w:r>
        <w:rPr>
          <w:rFonts w:hint="eastAsia" w:eastAsia="宋体" w:cs="Times New Roman"/>
          <w:color w:val="auto"/>
          <w:highlight w:val="none"/>
          <w:lang w:eastAsia="zh-CN"/>
        </w:rPr>
        <w:t>沙土</w:t>
      </w:r>
      <w:r>
        <w:rPr>
          <w:rFonts w:eastAsia="宋体" w:cs="Times New Roman"/>
          <w:color w:val="auto"/>
          <w:highlight w:val="none"/>
        </w:rPr>
        <w:t>组成，松散结构，单层厚1～10m，根据渗透系数经验值，渗透系数约为1.16×10</w:t>
      </w:r>
      <w:r>
        <w:rPr>
          <w:rFonts w:eastAsia="宋体" w:cs="Times New Roman"/>
          <w:color w:val="auto"/>
          <w:highlight w:val="none"/>
          <w:vertAlign w:val="superscript"/>
        </w:rPr>
        <w:t>-5</w:t>
      </w:r>
      <w:r>
        <w:rPr>
          <w:rFonts w:eastAsia="宋体" w:cs="Times New Roman"/>
          <w:color w:val="auto"/>
          <w:highlight w:val="none"/>
        </w:rPr>
        <w:t>cm/s，渗透系数10</w:t>
      </w:r>
      <w:r>
        <w:rPr>
          <w:rFonts w:eastAsia="宋体" w:cs="Times New Roman"/>
          <w:color w:val="auto"/>
          <w:highlight w:val="none"/>
          <w:vertAlign w:val="superscript"/>
        </w:rPr>
        <w:t>-7</w:t>
      </w:r>
      <w:r>
        <w:rPr>
          <w:rFonts w:eastAsia="宋体" w:cs="Times New Roman"/>
          <w:color w:val="auto"/>
          <w:highlight w:val="none"/>
        </w:rPr>
        <w:t>cm/s＜</w:t>
      </w:r>
      <w:r>
        <w:rPr>
          <w:rFonts w:eastAsia="宋体" w:cs="Times New Roman"/>
          <w:i/>
          <w:iCs/>
          <w:color w:val="auto"/>
          <w:highlight w:val="none"/>
        </w:rPr>
        <w:t>k</w:t>
      </w:r>
      <w:r>
        <w:rPr>
          <w:rFonts w:eastAsia="宋体" w:cs="Times New Roman"/>
          <w:color w:val="auto"/>
          <w:highlight w:val="none"/>
        </w:rPr>
        <w:t>≤10</w:t>
      </w:r>
      <w:r>
        <w:rPr>
          <w:rFonts w:eastAsia="宋体" w:cs="Times New Roman"/>
          <w:color w:val="auto"/>
          <w:highlight w:val="none"/>
          <w:vertAlign w:val="superscript"/>
        </w:rPr>
        <w:t>-4</w:t>
      </w:r>
      <w:r>
        <w:rPr>
          <w:rFonts w:eastAsia="宋体" w:cs="Times New Roman"/>
          <w:color w:val="auto"/>
          <w:highlight w:val="none"/>
        </w:rPr>
        <w:t>cm/s，且分布连续、稳定。</w:t>
      </w:r>
    </w:p>
    <w:p>
      <w:pPr>
        <w:spacing w:line="480" w:lineRule="exact"/>
        <w:ind w:firstLine="480"/>
        <w:rPr>
          <w:rFonts w:eastAsia="宋体" w:cs="Times New Roman"/>
          <w:color w:val="auto"/>
          <w:highlight w:val="none"/>
        </w:rPr>
      </w:pPr>
      <w:r>
        <w:rPr>
          <w:rFonts w:eastAsia="宋体" w:cs="Times New Roman"/>
          <w:color w:val="auto"/>
          <w:highlight w:val="none"/>
        </w:rPr>
        <w:t>地下水含水层主要为第四系孔隙潜水含水层及基岩裂隙含水层，地下水与地表水联系不密切，本区域地下水无突出的水污染问题；因此本项目含水层不属于易污染特征。各个含水层水力联系不密切，故本项目含水层属于不易污染。</w:t>
      </w:r>
    </w:p>
    <w:p>
      <w:pPr>
        <w:spacing w:line="480" w:lineRule="exact"/>
        <w:ind w:firstLine="480"/>
        <w:rPr>
          <w:rFonts w:eastAsia="宋体" w:cs="Times New Roman"/>
          <w:color w:val="auto"/>
          <w:highlight w:val="none"/>
        </w:rPr>
      </w:pPr>
      <w:r>
        <w:rPr>
          <w:rFonts w:eastAsia="宋体" w:cs="Times New Roman"/>
          <w:color w:val="auto"/>
          <w:highlight w:val="none"/>
        </w:rPr>
        <w:t>由地下水监测结果可知，监测因子均能满足《地下水质量标准》（GB/T14848-2017）</w:t>
      </w:r>
      <w:r>
        <w:rPr>
          <w:rFonts w:eastAsia="宋体" w:cs="Times New Roman"/>
          <w:color w:val="auto"/>
          <w:highlight w:val="none"/>
        </w:rPr>
        <w:fldChar w:fldCharType="begin"/>
      </w:r>
      <w:r>
        <w:rPr>
          <w:rFonts w:eastAsia="宋体" w:cs="Times New Roman"/>
          <w:color w:val="auto"/>
          <w:highlight w:val="none"/>
        </w:rPr>
        <w:instrText xml:space="preserve"> = 3 \* ROMAN \* MERGEFORMAT </w:instrText>
      </w:r>
      <w:r>
        <w:rPr>
          <w:rFonts w:eastAsia="宋体" w:cs="Times New Roman"/>
          <w:color w:val="auto"/>
          <w:highlight w:val="none"/>
        </w:rPr>
        <w:fldChar w:fldCharType="separate"/>
      </w:r>
      <w:r>
        <w:rPr>
          <w:rFonts w:eastAsia="宋体" w:cs="Times New Roman"/>
          <w:color w:val="auto"/>
          <w:highlight w:val="none"/>
        </w:rPr>
        <w:t>III</w:t>
      </w:r>
      <w:r>
        <w:rPr>
          <w:rFonts w:eastAsia="宋体" w:cs="Times New Roman"/>
          <w:color w:val="auto"/>
          <w:highlight w:val="none"/>
        </w:rPr>
        <w:fldChar w:fldCharType="end"/>
      </w:r>
      <w:r>
        <w:rPr>
          <w:rFonts w:eastAsia="宋体" w:cs="Times New Roman"/>
          <w:color w:val="auto"/>
          <w:highlight w:val="none"/>
        </w:rPr>
        <w:t>类标准要求，总体地下水环境质量较好。</w:t>
      </w:r>
    </w:p>
    <w:p>
      <w:pPr>
        <w:ind w:firstLine="480"/>
        <w:rPr>
          <w:rFonts w:cs="Times New Roman"/>
          <w:color w:val="auto"/>
          <w:highlight w:val="none"/>
        </w:rPr>
      </w:pPr>
      <w:r>
        <w:rPr>
          <w:rFonts w:cs="Times New Roman"/>
          <w:color w:val="auto"/>
          <w:highlight w:val="none"/>
        </w:rPr>
        <w:t>2、拟建工程地下水环境影响分析</w:t>
      </w:r>
    </w:p>
    <w:p>
      <w:pPr>
        <w:ind w:firstLine="480"/>
        <w:rPr>
          <w:color w:val="auto"/>
          <w:highlight w:val="none"/>
        </w:rPr>
      </w:pPr>
      <w:r>
        <w:rPr>
          <w:rFonts w:hint="eastAsia"/>
          <w:color w:val="auto"/>
          <w:highlight w:val="none"/>
        </w:rPr>
        <w:t>（1）</w:t>
      </w:r>
      <w:r>
        <w:rPr>
          <w:color w:val="auto"/>
          <w:highlight w:val="none"/>
        </w:rPr>
        <w:t>正常生产状况下对水环境的影响分析</w:t>
      </w:r>
    </w:p>
    <w:p>
      <w:pPr>
        <w:ind w:firstLine="480"/>
        <w:rPr>
          <w:color w:val="auto"/>
          <w:highlight w:val="none"/>
        </w:rPr>
      </w:pPr>
      <w:r>
        <w:rPr>
          <w:color w:val="auto"/>
          <w:highlight w:val="none"/>
        </w:rPr>
        <w:t>从工程分析可知，本项目屠宰加工废水及生活废水经厂内污水处理站处理达标后，排入</w:t>
      </w:r>
      <w:r>
        <w:rPr>
          <w:rFonts w:hint="eastAsia" w:cs="Times New Roman"/>
          <w:color w:val="auto"/>
          <w:highlight w:val="none"/>
        </w:rPr>
        <w:t>五原县城镇生活污水处理厂</w:t>
      </w:r>
      <w:r>
        <w:rPr>
          <w:color w:val="auto"/>
          <w:highlight w:val="none"/>
        </w:rPr>
        <w:t>，因此项目废水不外排，对外环境影响很小。</w:t>
      </w:r>
    </w:p>
    <w:p>
      <w:pPr>
        <w:ind w:firstLine="480"/>
        <w:rPr>
          <w:color w:val="auto"/>
          <w:highlight w:val="none"/>
        </w:rPr>
      </w:pPr>
      <w:r>
        <w:rPr>
          <w:rFonts w:hint="eastAsia"/>
          <w:color w:val="auto"/>
          <w:highlight w:val="none"/>
        </w:rPr>
        <w:t>（2）</w:t>
      </w:r>
      <w:r>
        <w:rPr>
          <w:color w:val="auto"/>
          <w:highlight w:val="none"/>
        </w:rPr>
        <w:t>事故情况下，工艺废水对地下水环境的影响分析</w:t>
      </w:r>
    </w:p>
    <w:p>
      <w:pPr>
        <w:pStyle w:val="40"/>
        <w:ind w:firstLine="480"/>
        <w:rPr>
          <w:color w:val="auto"/>
          <w:highlight w:val="none"/>
        </w:rPr>
      </w:pPr>
      <w:r>
        <w:rPr>
          <w:rFonts w:hint="eastAsia"/>
          <w:color w:val="auto"/>
          <w:highlight w:val="none"/>
        </w:rPr>
        <w:t>由于本项目废水经厂区污水处理站处理达标后，经管道排入五原县城镇生活污水处理厂。因此，本次评价仅考虑项目非正常工况下污水下渗污染地下水，采用地下水溶质运移解析法预测。</w:t>
      </w:r>
    </w:p>
    <w:p>
      <w:pPr>
        <w:pStyle w:val="40"/>
        <w:ind w:firstLine="480"/>
        <w:rPr>
          <w:color w:val="auto"/>
          <w:highlight w:val="none"/>
        </w:rPr>
      </w:pPr>
      <w:r>
        <w:rPr>
          <w:rFonts w:hint="eastAsia"/>
          <w:color w:val="auto"/>
          <w:highlight w:val="none"/>
        </w:rPr>
        <w:t>①预测因子</w:t>
      </w:r>
    </w:p>
    <w:p>
      <w:pPr>
        <w:pStyle w:val="40"/>
        <w:ind w:firstLine="480"/>
        <w:rPr>
          <w:color w:val="auto"/>
          <w:highlight w:val="none"/>
        </w:rPr>
      </w:pPr>
      <w:r>
        <w:rPr>
          <w:rFonts w:hint="eastAsia"/>
          <w:color w:val="auto"/>
          <w:highlight w:val="none"/>
        </w:rPr>
        <w:t>根据项目工程分析，本项目废水为屠宰废水，废水污染物主要为氨氮，本次地下水预测选取氨氮为预测因子。</w:t>
      </w:r>
    </w:p>
    <w:p>
      <w:pPr>
        <w:pStyle w:val="40"/>
        <w:ind w:firstLine="480"/>
        <w:rPr>
          <w:color w:val="auto"/>
          <w:highlight w:val="none"/>
        </w:rPr>
      </w:pPr>
      <w:r>
        <w:rPr>
          <w:rFonts w:hint="eastAsia"/>
          <w:color w:val="auto"/>
          <w:highlight w:val="none"/>
        </w:rPr>
        <w:t>②预测源强</w:t>
      </w:r>
    </w:p>
    <w:p>
      <w:pPr>
        <w:pStyle w:val="40"/>
        <w:ind w:firstLine="480"/>
        <w:rPr>
          <w:color w:val="auto"/>
          <w:highlight w:val="none"/>
        </w:rPr>
      </w:pPr>
      <w:r>
        <w:rPr>
          <w:rFonts w:hint="eastAsia"/>
          <w:color w:val="auto"/>
          <w:highlight w:val="none"/>
        </w:rPr>
        <w:t>全厂</w:t>
      </w:r>
      <w:r>
        <w:rPr>
          <w:rFonts w:hint="eastAsia"/>
          <w:color w:val="auto"/>
          <w:highlight w:val="none"/>
          <w:lang w:val="en-US" w:eastAsia="zh-CN"/>
        </w:rPr>
        <w:t>生产</w:t>
      </w:r>
      <w:r>
        <w:rPr>
          <w:rFonts w:hint="eastAsia"/>
          <w:color w:val="auto"/>
          <w:highlight w:val="none"/>
        </w:rPr>
        <w:t>污水量为</w:t>
      </w:r>
      <w:r>
        <w:rPr>
          <w:rFonts w:hint="eastAsia" w:cs="Times New Roman"/>
          <w:color w:val="auto"/>
          <w:spacing w:val="-2"/>
          <w:highlight w:val="none"/>
          <w:lang w:val="en-US" w:eastAsia="zh-CN"/>
        </w:rPr>
        <w:t>3128.57</w:t>
      </w:r>
      <w:r>
        <w:rPr>
          <w:rFonts w:hint="eastAsia"/>
          <w:color w:val="auto"/>
          <w:highlight w:val="none"/>
        </w:rPr>
        <w:t>m</w:t>
      </w:r>
      <w:r>
        <w:rPr>
          <w:rFonts w:hint="eastAsia"/>
          <w:color w:val="auto"/>
          <w:highlight w:val="none"/>
          <w:vertAlign w:val="superscript"/>
        </w:rPr>
        <w:t>3</w:t>
      </w:r>
      <w:r>
        <w:rPr>
          <w:rFonts w:hint="eastAsia"/>
          <w:color w:val="auto"/>
          <w:highlight w:val="none"/>
        </w:rPr>
        <w:t>/d，非正常状况下污水处理站破损面积占总面积的5‰（污水处理站占地面积4550m</w:t>
      </w:r>
      <w:r>
        <w:rPr>
          <w:rFonts w:hint="eastAsia"/>
          <w:color w:val="auto"/>
          <w:highlight w:val="none"/>
          <w:vertAlign w:val="superscript"/>
        </w:rPr>
        <w:t>2</w:t>
      </w:r>
      <w:r>
        <w:rPr>
          <w:rFonts w:hint="eastAsia"/>
          <w:color w:val="auto"/>
          <w:highlight w:val="none"/>
        </w:rPr>
        <w:t>，水深0.</w:t>
      </w:r>
      <w:r>
        <w:rPr>
          <w:rFonts w:hint="eastAsia"/>
          <w:color w:val="auto"/>
          <w:highlight w:val="none"/>
          <w:lang w:val="en-US" w:eastAsia="zh-CN"/>
        </w:rPr>
        <w:t>69</w:t>
      </w:r>
      <w:r>
        <w:rPr>
          <w:rFonts w:hint="eastAsia"/>
          <w:color w:val="auto"/>
          <w:highlight w:val="none"/>
        </w:rPr>
        <w:t>m/d）。则污染物的渗漏量计算如下：</w:t>
      </w:r>
    </w:p>
    <w:p>
      <w:pPr>
        <w:pStyle w:val="40"/>
        <w:ind w:firstLine="480"/>
        <w:rPr>
          <w:color w:val="auto"/>
          <w:highlight w:val="none"/>
        </w:rPr>
      </w:pPr>
      <w:r>
        <w:rPr>
          <w:rFonts w:hint="eastAsia"/>
          <w:color w:val="auto"/>
          <w:highlight w:val="none"/>
        </w:rPr>
        <w:t>氨氮泄露量=</w:t>
      </w:r>
      <w:r>
        <w:rPr>
          <w:rFonts w:hint="default"/>
          <w:lang w:val="en-US" w:eastAsia="zh-CN"/>
        </w:rPr>
        <w:t>58.74</w:t>
      </w:r>
      <w:r>
        <w:rPr>
          <w:rFonts w:hint="eastAsia"/>
          <w:color w:val="auto"/>
          <w:highlight w:val="none"/>
        </w:rPr>
        <w:t>mg/L×4550m</w:t>
      </w:r>
      <w:r>
        <w:rPr>
          <w:rFonts w:hint="eastAsia"/>
          <w:color w:val="auto"/>
          <w:highlight w:val="none"/>
          <w:vertAlign w:val="superscript"/>
        </w:rPr>
        <w:t>2</w:t>
      </w:r>
      <w:r>
        <w:rPr>
          <w:rFonts w:hint="eastAsia"/>
          <w:color w:val="auto"/>
          <w:highlight w:val="none"/>
        </w:rPr>
        <w:t>×0.</w:t>
      </w:r>
      <w:r>
        <w:rPr>
          <w:rFonts w:hint="eastAsia"/>
          <w:color w:val="auto"/>
          <w:highlight w:val="none"/>
          <w:lang w:val="en-US" w:eastAsia="zh-CN"/>
        </w:rPr>
        <w:t>69</w:t>
      </w:r>
      <w:r>
        <w:rPr>
          <w:rFonts w:hint="eastAsia"/>
          <w:color w:val="auto"/>
          <w:highlight w:val="none"/>
        </w:rPr>
        <w:t>m/d×5‰=</w:t>
      </w:r>
      <w:r>
        <w:rPr>
          <w:rFonts w:hint="eastAsia"/>
          <w:color w:val="auto"/>
          <w:highlight w:val="none"/>
          <w:lang w:val="en-US" w:eastAsia="zh-CN"/>
        </w:rPr>
        <w:t>922.07</w:t>
      </w:r>
      <w:r>
        <w:rPr>
          <w:rFonts w:hint="eastAsia"/>
          <w:color w:val="auto"/>
          <w:highlight w:val="none"/>
        </w:rPr>
        <w:t>g/d</w:t>
      </w:r>
    </w:p>
    <w:p>
      <w:pPr>
        <w:pStyle w:val="40"/>
        <w:ind w:firstLine="480"/>
        <w:rPr>
          <w:color w:val="auto"/>
          <w:highlight w:val="none"/>
        </w:rPr>
      </w:pPr>
      <w:r>
        <w:rPr>
          <w:rFonts w:hint="eastAsia"/>
          <w:color w:val="auto"/>
          <w:highlight w:val="none"/>
        </w:rPr>
        <w:t>因此，非正常工况下，可能进入地下水污染物的预测源强见表</w:t>
      </w:r>
    </w:p>
    <w:p>
      <w:pPr>
        <w:pStyle w:val="27"/>
        <w:rPr>
          <w:color w:val="auto"/>
          <w:highlight w:val="none"/>
        </w:rPr>
      </w:pPr>
      <w:r>
        <w:rPr>
          <w:rFonts w:hint="eastAsia"/>
          <w:color w:val="auto"/>
          <w:highlight w:val="none"/>
        </w:rPr>
        <w:t>表5.2.2-1    非正常工况污染物预测源强</w:t>
      </w:r>
    </w:p>
    <w:tbl>
      <w:tblPr>
        <w:tblStyle w:val="19"/>
        <w:tblW w:w="4998" w:type="pct"/>
        <w:jc w:val="center"/>
        <w:tblLayout w:type="autofit"/>
        <w:tblCellMar>
          <w:top w:w="15" w:type="dxa"/>
          <w:left w:w="15" w:type="dxa"/>
          <w:bottom w:w="15" w:type="dxa"/>
          <w:right w:w="15" w:type="dxa"/>
        </w:tblCellMar>
      </w:tblPr>
      <w:tblGrid>
        <w:gridCol w:w="2474"/>
        <w:gridCol w:w="962"/>
        <w:gridCol w:w="1583"/>
        <w:gridCol w:w="2088"/>
        <w:gridCol w:w="1226"/>
      </w:tblGrid>
      <w:tr>
        <w:tblPrEx>
          <w:tblCellMar>
            <w:top w:w="15" w:type="dxa"/>
            <w:left w:w="15" w:type="dxa"/>
            <w:bottom w:w="15" w:type="dxa"/>
            <w:right w:w="15" w:type="dxa"/>
          </w:tblCellMar>
        </w:tblPrEx>
        <w:trPr>
          <w:trHeight w:val="23" w:hRule="atLeast"/>
          <w:jc w:val="center"/>
        </w:trPr>
        <w:tc>
          <w:tcPr>
            <w:tcW w:w="1483" w:type="pct"/>
            <w:tcBorders>
              <w:top w:val="single" w:color="auto" w:sz="12" w:space="0"/>
              <w:left w:val="nil"/>
              <w:bottom w:val="single" w:color="auto" w:sz="4" w:space="0"/>
              <w:right w:val="single" w:color="auto" w:sz="4" w:space="0"/>
            </w:tcBorders>
            <w:vAlign w:val="center"/>
          </w:tcPr>
          <w:p>
            <w:pPr>
              <w:pStyle w:val="28"/>
              <w:rPr>
                <w:color w:val="auto"/>
                <w:highlight w:val="none"/>
              </w:rPr>
            </w:pPr>
            <w:r>
              <w:rPr>
                <w:color w:val="auto"/>
                <w:highlight w:val="none"/>
              </w:rPr>
              <w:t>泄漏位置</w:t>
            </w:r>
          </w:p>
        </w:tc>
        <w:tc>
          <w:tcPr>
            <w:tcW w:w="577" w:type="pct"/>
            <w:tcBorders>
              <w:top w:val="single" w:color="auto" w:sz="12" w:space="0"/>
              <w:left w:val="single" w:color="auto" w:sz="4" w:space="0"/>
              <w:bottom w:val="single" w:color="auto" w:sz="4" w:space="0"/>
              <w:right w:val="single" w:color="auto" w:sz="4" w:space="0"/>
            </w:tcBorders>
            <w:vAlign w:val="center"/>
          </w:tcPr>
          <w:p>
            <w:pPr>
              <w:pStyle w:val="28"/>
              <w:rPr>
                <w:color w:val="auto"/>
                <w:highlight w:val="none"/>
              </w:rPr>
            </w:pPr>
            <w:r>
              <w:rPr>
                <w:color w:val="auto"/>
                <w:highlight w:val="none"/>
              </w:rPr>
              <w:t>特征污染物</w:t>
            </w:r>
          </w:p>
        </w:tc>
        <w:tc>
          <w:tcPr>
            <w:tcW w:w="949" w:type="pct"/>
            <w:tcBorders>
              <w:top w:val="single" w:color="auto" w:sz="12" w:space="0"/>
              <w:left w:val="single" w:color="auto" w:sz="4" w:space="0"/>
              <w:bottom w:val="single" w:color="auto" w:sz="4" w:space="0"/>
              <w:right w:val="single" w:color="auto" w:sz="4" w:space="0"/>
            </w:tcBorders>
            <w:vAlign w:val="center"/>
          </w:tcPr>
          <w:p>
            <w:pPr>
              <w:pStyle w:val="28"/>
              <w:rPr>
                <w:color w:val="auto"/>
                <w:highlight w:val="none"/>
              </w:rPr>
            </w:pPr>
            <w:r>
              <w:rPr>
                <w:color w:val="auto"/>
                <w:highlight w:val="none"/>
              </w:rPr>
              <w:t>污染物浓度</w:t>
            </w:r>
          </w:p>
          <w:p>
            <w:pPr>
              <w:pStyle w:val="28"/>
              <w:rPr>
                <w:color w:val="auto"/>
                <w:highlight w:val="none"/>
              </w:rPr>
            </w:pPr>
            <w:r>
              <w:rPr>
                <w:color w:val="auto"/>
                <w:highlight w:val="none"/>
              </w:rPr>
              <w:t>（mg/L）</w:t>
            </w:r>
          </w:p>
        </w:tc>
        <w:tc>
          <w:tcPr>
            <w:tcW w:w="1252" w:type="pct"/>
            <w:tcBorders>
              <w:top w:val="single" w:color="auto" w:sz="12" w:space="0"/>
              <w:left w:val="single" w:color="auto" w:sz="4" w:space="0"/>
              <w:bottom w:val="single" w:color="auto" w:sz="4" w:space="0"/>
              <w:right w:val="single" w:color="auto" w:sz="4" w:space="0"/>
            </w:tcBorders>
            <w:vAlign w:val="center"/>
          </w:tcPr>
          <w:p>
            <w:pPr>
              <w:pStyle w:val="28"/>
              <w:rPr>
                <w:color w:val="auto"/>
                <w:highlight w:val="none"/>
              </w:rPr>
            </w:pPr>
            <w:r>
              <w:rPr>
                <w:color w:val="auto"/>
                <w:highlight w:val="none"/>
              </w:rPr>
              <w:t>单位时间污染物注入质量（kg/d）</w:t>
            </w:r>
          </w:p>
        </w:tc>
        <w:tc>
          <w:tcPr>
            <w:tcW w:w="735" w:type="pct"/>
            <w:tcBorders>
              <w:top w:val="single" w:color="auto" w:sz="12" w:space="0"/>
              <w:left w:val="single" w:color="auto" w:sz="4" w:space="0"/>
              <w:bottom w:val="single" w:color="auto" w:sz="4" w:space="0"/>
              <w:right w:val="nil"/>
            </w:tcBorders>
            <w:vAlign w:val="center"/>
          </w:tcPr>
          <w:p>
            <w:pPr>
              <w:pStyle w:val="28"/>
              <w:rPr>
                <w:color w:val="auto"/>
                <w:highlight w:val="none"/>
              </w:rPr>
            </w:pPr>
            <w:r>
              <w:rPr>
                <w:color w:val="auto"/>
                <w:highlight w:val="none"/>
              </w:rPr>
              <w:t>泄漏时间</w:t>
            </w:r>
          </w:p>
        </w:tc>
      </w:tr>
      <w:tr>
        <w:tblPrEx>
          <w:tblCellMar>
            <w:top w:w="15" w:type="dxa"/>
            <w:left w:w="15" w:type="dxa"/>
            <w:bottom w:w="15" w:type="dxa"/>
            <w:right w:w="15" w:type="dxa"/>
          </w:tblCellMar>
        </w:tblPrEx>
        <w:trPr>
          <w:trHeight w:val="23" w:hRule="atLeast"/>
          <w:jc w:val="center"/>
        </w:trPr>
        <w:tc>
          <w:tcPr>
            <w:tcW w:w="1483" w:type="pct"/>
            <w:tcBorders>
              <w:top w:val="single" w:color="auto" w:sz="4" w:space="0"/>
              <w:left w:val="nil"/>
              <w:bottom w:val="single" w:color="auto" w:sz="12" w:space="0"/>
              <w:right w:val="single" w:color="auto" w:sz="4" w:space="0"/>
            </w:tcBorders>
            <w:vAlign w:val="center"/>
          </w:tcPr>
          <w:p>
            <w:pPr>
              <w:pStyle w:val="28"/>
              <w:rPr>
                <w:color w:val="auto"/>
                <w:highlight w:val="none"/>
              </w:rPr>
            </w:pPr>
            <w:bookmarkStart w:id="202" w:name="OLE_LINK24"/>
            <w:r>
              <w:rPr>
                <w:rFonts w:hint="eastAsia"/>
                <w:color w:val="auto"/>
                <w:highlight w:val="none"/>
              </w:rPr>
              <w:t>污水处理站</w:t>
            </w:r>
            <w:r>
              <w:rPr>
                <w:color w:val="auto"/>
                <w:highlight w:val="none"/>
              </w:rPr>
              <w:t>池底破损</w:t>
            </w:r>
            <w:bookmarkEnd w:id="202"/>
            <w:r>
              <w:rPr>
                <w:rFonts w:hint="eastAsia"/>
                <w:color w:val="auto"/>
                <w:highlight w:val="none"/>
              </w:rPr>
              <w:t>泄漏</w:t>
            </w:r>
          </w:p>
        </w:tc>
        <w:tc>
          <w:tcPr>
            <w:tcW w:w="577" w:type="pct"/>
            <w:tcBorders>
              <w:top w:val="single" w:color="auto" w:sz="4" w:space="0"/>
              <w:left w:val="single" w:color="auto" w:sz="4" w:space="0"/>
              <w:bottom w:val="single" w:color="auto" w:sz="12" w:space="0"/>
              <w:right w:val="single" w:color="auto" w:sz="4" w:space="0"/>
            </w:tcBorders>
            <w:vAlign w:val="center"/>
          </w:tcPr>
          <w:p>
            <w:pPr>
              <w:pStyle w:val="28"/>
              <w:rPr>
                <w:color w:val="auto"/>
                <w:highlight w:val="none"/>
              </w:rPr>
            </w:pPr>
            <w:r>
              <w:rPr>
                <w:color w:val="auto"/>
                <w:highlight w:val="none"/>
              </w:rPr>
              <w:t>氨氮</w:t>
            </w:r>
          </w:p>
        </w:tc>
        <w:tc>
          <w:tcPr>
            <w:tcW w:w="949" w:type="pct"/>
            <w:tcBorders>
              <w:top w:val="single" w:color="auto" w:sz="4" w:space="0"/>
              <w:left w:val="single" w:color="auto" w:sz="4" w:space="0"/>
              <w:bottom w:val="single" w:color="auto" w:sz="12" w:space="0"/>
              <w:right w:val="single" w:color="auto" w:sz="4" w:space="0"/>
            </w:tcBorders>
            <w:vAlign w:val="center"/>
          </w:tcPr>
          <w:p>
            <w:pPr>
              <w:pStyle w:val="28"/>
              <w:rPr>
                <w:color w:val="auto"/>
                <w:highlight w:val="none"/>
              </w:rPr>
            </w:pPr>
            <w:r>
              <w:rPr>
                <w:rFonts w:hint="default"/>
                <w:lang w:val="en-US" w:eastAsia="zh-CN"/>
              </w:rPr>
              <w:t>58.74</w:t>
            </w:r>
          </w:p>
        </w:tc>
        <w:tc>
          <w:tcPr>
            <w:tcW w:w="1252" w:type="pct"/>
            <w:tcBorders>
              <w:top w:val="single" w:color="auto" w:sz="4" w:space="0"/>
              <w:left w:val="single" w:color="auto" w:sz="4" w:space="0"/>
              <w:bottom w:val="single" w:color="auto" w:sz="12" w:space="0"/>
              <w:right w:val="single" w:color="auto" w:sz="4" w:space="0"/>
            </w:tcBorders>
            <w:vAlign w:val="center"/>
          </w:tcPr>
          <w:p>
            <w:pPr>
              <w:pStyle w:val="28"/>
              <w:rPr>
                <w:rFonts w:hint="default" w:eastAsiaTheme="minorEastAsia"/>
                <w:color w:val="auto"/>
                <w:highlight w:val="none"/>
                <w:lang w:val="en-US" w:eastAsia="zh-CN"/>
              </w:rPr>
            </w:pPr>
            <w:r>
              <w:rPr>
                <w:rFonts w:hint="eastAsia"/>
                <w:color w:val="auto"/>
                <w:highlight w:val="none"/>
              </w:rPr>
              <w:t>0.</w:t>
            </w:r>
            <w:r>
              <w:rPr>
                <w:rFonts w:hint="eastAsia"/>
                <w:color w:val="auto"/>
                <w:highlight w:val="none"/>
                <w:lang w:val="en-US" w:eastAsia="zh-CN"/>
              </w:rPr>
              <w:t>922</w:t>
            </w:r>
          </w:p>
        </w:tc>
        <w:tc>
          <w:tcPr>
            <w:tcW w:w="735" w:type="pct"/>
            <w:tcBorders>
              <w:top w:val="single" w:color="auto" w:sz="4" w:space="0"/>
              <w:left w:val="single" w:color="auto" w:sz="4" w:space="0"/>
              <w:bottom w:val="single" w:color="auto" w:sz="12" w:space="0"/>
              <w:right w:val="nil"/>
            </w:tcBorders>
            <w:vAlign w:val="center"/>
          </w:tcPr>
          <w:p>
            <w:pPr>
              <w:pStyle w:val="28"/>
              <w:rPr>
                <w:color w:val="auto"/>
                <w:highlight w:val="none"/>
              </w:rPr>
            </w:pPr>
            <w:r>
              <w:rPr>
                <w:color w:val="auto"/>
                <w:highlight w:val="none"/>
              </w:rPr>
              <w:t>连续</w:t>
            </w:r>
          </w:p>
        </w:tc>
      </w:tr>
    </w:tbl>
    <w:p>
      <w:pPr>
        <w:ind w:firstLine="480"/>
        <w:rPr>
          <w:color w:val="auto"/>
          <w:highlight w:val="none"/>
        </w:rPr>
      </w:pPr>
      <w:r>
        <w:rPr>
          <w:rFonts w:hint="eastAsia"/>
          <w:color w:val="auto"/>
          <w:highlight w:val="none"/>
        </w:rPr>
        <w:t>（3）预测模型及参数确定</w:t>
      </w:r>
    </w:p>
    <w:p>
      <w:pPr>
        <w:ind w:firstLine="480"/>
        <w:rPr>
          <w:rFonts w:hAnsi="宋体"/>
          <w:color w:val="auto"/>
          <w:highlight w:val="none"/>
        </w:rPr>
      </w:pPr>
      <w:r>
        <w:rPr>
          <w:rFonts w:hint="eastAsia" w:hAnsi="宋体"/>
          <w:color w:val="auto"/>
          <w:highlight w:val="none"/>
        </w:rPr>
        <w:t>①水文地质条件概化</w:t>
      </w:r>
    </w:p>
    <w:p>
      <w:pPr>
        <w:ind w:firstLine="480"/>
        <w:rPr>
          <w:rFonts w:hAnsi="宋体"/>
          <w:color w:val="auto"/>
          <w:highlight w:val="none"/>
        </w:rPr>
      </w:pPr>
      <w:r>
        <w:rPr>
          <w:rFonts w:hint="eastAsia" w:hAnsi="宋体"/>
          <w:color w:val="auto"/>
          <w:highlight w:val="none"/>
        </w:rPr>
        <w:t>根据调查结果，项目区地下水类型为碎屑岩类裂隙类孔隙水。评价区地层结构中上部包气带透水性良好，下部为潜水及承压水含水层。根据场地含水层分布特征以及地下水径流、排泄情况，水动力弥散特征表现为：碎屑岩类裂隙孔隙水运动以网状裂隙流为主，且弥散系数以机械弥散系数为主；径流方向受地势影响，自西南向东北流向为主，渗漏形式为较简单的网状构造裂隙、孔隙性通道，故以纵向弥散为主，次为横向弥散，总的表现为自西南向东北为主方向的网状弥散特征。</w:t>
      </w:r>
    </w:p>
    <w:p>
      <w:pPr>
        <w:ind w:firstLine="480"/>
        <w:rPr>
          <w:rFonts w:hAnsi="宋体"/>
          <w:color w:val="auto"/>
          <w:highlight w:val="none"/>
        </w:rPr>
      </w:pPr>
      <w:r>
        <w:rPr>
          <w:rFonts w:hint="eastAsia" w:hAnsi="宋体"/>
          <w:color w:val="auto"/>
          <w:highlight w:val="none"/>
        </w:rPr>
        <w:t>综上所述，将模拟区概化为一维稳定流二维水动力弥散问题。</w:t>
      </w:r>
    </w:p>
    <w:p>
      <w:pPr>
        <w:ind w:firstLine="480"/>
        <w:rPr>
          <w:rFonts w:hAnsi="宋体"/>
          <w:color w:val="auto"/>
          <w:highlight w:val="none"/>
        </w:rPr>
      </w:pPr>
      <w:r>
        <w:rPr>
          <w:rFonts w:hint="eastAsia" w:hAnsi="宋体"/>
          <w:color w:val="auto"/>
          <w:highlight w:val="none"/>
        </w:rPr>
        <w:t>②数学模型</w:t>
      </w:r>
    </w:p>
    <w:p>
      <w:pPr>
        <w:ind w:firstLine="480"/>
        <w:rPr>
          <w:rFonts w:hAnsi="宋体"/>
          <w:color w:val="auto"/>
          <w:highlight w:val="none"/>
        </w:rPr>
      </w:pPr>
      <w:r>
        <w:rPr>
          <w:rFonts w:hint="eastAsia" w:hAnsi="宋体"/>
          <w:color w:val="auto"/>
          <w:highlight w:val="none"/>
        </w:rPr>
        <w:t>本次模拟计算，考虑到厂区内地下水埋深较浅、厂区周边地形地貌等因素，当项目非正常工况下，含有污染物的废水极可能沿着大孔隙以捷径式</w:t>
      </w:r>
      <w:r>
        <w:rPr>
          <w:rFonts w:hint="eastAsia" w:hAnsi="宋体"/>
          <w:color w:val="auto"/>
          <w:highlight w:val="none"/>
          <w:lang w:eastAsia="zh-CN"/>
        </w:rPr>
        <w:t>渗入</w:t>
      </w:r>
      <w:r>
        <w:rPr>
          <w:rFonts w:hint="eastAsia" w:hAnsi="宋体"/>
          <w:color w:val="auto"/>
          <w:highlight w:val="none"/>
        </w:rPr>
        <w:t>的方式快速进入含水层，并随着地下水流动进行迁移，为此本次模拟计算过程忽略污染物在包气带的运移过程，这样使计算结果更为保守，符合工程设计的思想。</w:t>
      </w:r>
    </w:p>
    <w:p>
      <w:pPr>
        <w:ind w:firstLine="480"/>
        <w:rPr>
          <w:rFonts w:hAnsi="宋体"/>
          <w:color w:val="auto"/>
          <w:highlight w:val="none"/>
        </w:rPr>
      </w:pPr>
      <w:r>
        <w:rPr>
          <w:rFonts w:hint="eastAsia" w:hAnsi="宋体"/>
          <w:color w:val="auto"/>
          <w:highlight w:val="none"/>
        </w:rPr>
        <w:t>根据污染特点，本次预测数学模型选取瞬时注入示踪剂——平面瞬时点源数学模型进行预测，当取平行地下水流动方向为x轴正方向时，</w:t>
      </w:r>
      <w:r>
        <w:rPr>
          <w:rFonts w:hAnsi="宋体"/>
          <w:color w:val="auto"/>
          <w:highlight w:val="none"/>
        </w:rPr>
        <w:t>依据《环境影响评价技术导则</w:t>
      </w:r>
      <w:r>
        <w:rPr>
          <w:rFonts w:hint="eastAsia" w:hAnsi="宋体"/>
          <w:color w:val="auto"/>
          <w:highlight w:val="none"/>
        </w:rPr>
        <w:t xml:space="preserve"> </w:t>
      </w:r>
      <w:r>
        <w:rPr>
          <w:rFonts w:hAnsi="宋体"/>
          <w:color w:val="auto"/>
          <w:highlight w:val="none"/>
        </w:rPr>
        <w:t>地下水环境》（HJ610-201</w:t>
      </w:r>
      <w:r>
        <w:rPr>
          <w:rFonts w:hint="eastAsia" w:hAnsi="宋体"/>
          <w:color w:val="auto"/>
          <w:highlight w:val="none"/>
        </w:rPr>
        <w:t>6</w:t>
      </w:r>
      <w:r>
        <w:rPr>
          <w:rFonts w:hAnsi="宋体"/>
          <w:color w:val="auto"/>
          <w:highlight w:val="none"/>
        </w:rPr>
        <w:t>）对</w:t>
      </w:r>
      <w:r>
        <w:rPr>
          <w:rFonts w:hint="eastAsia" w:hAnsi="宋体"/>
          <w:color w:val="auto"/>
          <w:highlight w:val="none"/>
        </w:rPr>
        <w:t>二</w:t>
      </w:r>
      <w:r>
        <w:rPr>
          <w:rFonts w:hAnsi="宋体"/>
          <w:color w:val="auto"/>
          <w:highlight w:val="none"/>
        </w:rPr>
        <w:t>级评价的要求，结合拟建场地水文地质条件和潜在污染源特征，非正常工况条件下地下水环境影响预测采用</w:t>
      </w:r>
      <w:r>
        <w:rPr>
          <w:rFonts w:hint="eastAsia" w:hAnsi="宋体"/>
          <w:color w:val="auto"/>
          <w:highlight w:val="none"/>
        </w:rPr>
        <w:t>则求取污染物浓度分布</w:t>
      </w:r>
      <w:r>
        <w:rPr>
          <w:rFonts w:hAnsi="宋体"/>
          <w:color w:val="auto"/>
          <w:highlight w:val="none"/>
        </w:rPr>
        <w:t>解析</w:t>
      </w:r>
      <w:r>
        <w:rPr>
          <w:rFonts w:hint="eastAsia" w:hAnsi="宋体"/>
          <w:color w:val="auto"/>
          <w:highlight w:val="none"/>
        </w:rPr>
        <w:t>式模型如下：</w:t>
      </w:r>
    </w:p>
    <w:p>
      <w:pPr>
        <w:ind w:firstLine="480"/>
        <w:jc w:val="center"/>
        <w:rPr>
          <w:rFonts w:hAnsi="宋体"/>
          <w:color w:val="auto"/>
          <w:highlight w:val="none"/>
        </w:rPr>
      </w:pPr>
      <w:r>
        <w:rPr>
          <w:rFonts w:ascii="宋体" w:hAnsi="宋体"/>
          <w:color w:val="auto"/>
          <w:position w:val="-38"/>
          <w:highlight w:val="none"/>
        </w:rPr>
        <w:object>
          <v:shape id="_x0000_i1034" o:spt="75" type="#_x0000_t75" style="height:46.3pt;width:200.55pt;" o:ole="t" filled="f" o:preferrelative="t" stroked="f" coordsize="21600,21600">
            <v:path/>
            <v:fill on="f" focussize="0,0"/>
            <v:stroke on="f" joinstyle="miter"/>
            <v:imagedata r:id="rId78" o:title=""/>
            <o:lock v:ext="edit" aspectratio="t"/>
            <w10:wrap type="none"/>
            <w10:anchorlock/>
          </v:shape>
          <o:OLEObject Type="Embed" ProgID="Equation.3" ShapeID="_x0000_i1034" DrawAspect="Content" ObjectID="_1468075734" r:id="rId77">
            <o:LockedField>false</o:LockedField>
          </o:OLEObject>
        </w:object>
      </w:r>
    </w:p>
    <w:p>
      <w:pPr>
        <w:ind w:firstLine="480"/>
        <w:rPr>
          <w:color w:val="auto"/>
          <w:highlight w:val="none"/>
        </w:rPr>
      </w:pPr>
      <w:r>
        <w:rPr>
          <w:color w:val="auto"/>
          <w:highlight w:val="none"/>
        </w:rPr>
        <w:t>式中：</w:t>
      </w:r>
      <w:r>
        <w:rPr>
          <w:i/>
          <w:color w:val="auto"/>
          <w:highlight w:val="none"/>
        </w:rPr>
        <w:t>x</w:t>
      </w:r>
      <w:r>
        <w:rPr>
          <w:rFonts w:hint="eastAsia"/>
          <w:i/>
          <w:color w:val="auto"/>
          <w:highlight w:val="none"/>
        </w:rPr>
        <w:t>，y</w:t>
      </w:r>
      <w:r>
        <w:rPr>
          <w:i/>
          <w:color w:val="auto"/>
          <w:highlight w:val="none"/>
        </w:rPr>
        <w:t xml:space="preserve"> </w:t>
      </w:r>
      <w:r>
        <w:rPr>
          <w:color w:val="auto"/>
          <w:highlight w:val="none"/>
        </w:rPr>
        <w:t xml:space="preserve">— </w:t>
      </w:r>
      <w:r>
        <w:rPr>
          <w:rFonts w:hint="eastAsia"/>
          <w:color w:val="auto"/>
          <w:highlight w:val="none"/>
        </w:rPr>
        <w:t>计算点处的位置坐标</w:t>
      </w:r>
      <w:r>
        <w:rPr>
          <w:color w:val="auto"/>
          <w:highlight w:val="none"/>
        </w:rPr>
        <w:t>；</w:t>
      </w:r>
    </w:p>
    <w:p>
      <w:pPr>
        <w:ind w:firstLine="1156" w:firstLineChars="482"/>
        <w:rPr>
          <w:color w:val="auto"/>
          <w:highlight w:val="none"/>
        </w:rPr>
      </w:pPr>
      <w:r>
        <w:rPr>
          <w:rFonts w:hint="eastAsia"/>
          <w:i/>
          <w:iCs/>
          <w:color w:val="auto"/>
          <w:highlight w:val="none"/>
        </w:rPr>
        <w:t>t</w:t>
      </w:r>
      <w:r>
        <w:rPr>
          <w:rFonts w:hint="eastAsia"/>
          <w:color w:val="auto"/>
          <w:highlight w:val="none"/>
        </w:rPr>
        <w:t>—时间，d；</w:t>
      </w:r>
    </w:p>
    <w:p>
      <w:pPr>
        <w:ind w:firstLine="1156" w:firstLineChars="482"/>
        <w:rPr>
          <w:color w:val="auto"/>
          <w:highlight w:val="none"/>
        </w:rPr>
      </w:pPr>
      <w:r>
        <w:rPr>
          <w:rFonts w:hint="eastAsia"/>
          <w:i/>
          <w:iCs/>
          <w:color w:val="auto"/>
          <w:highlight w:val="none"/>
        </w:rPr>
        <w:t>C(x，y，t)</w:t>
      </w:r>
      <w:r>
        <w:rPr>
          <w:rFonts w:hint="eastAsia"/>
          <w:color w:val="auto"/>
          <w:highlight w:val="none"/>
        </w:rPr>
        <w:t>—t时刻点x，y处的示踪剂浓度，g/L；</w:t>
      </w:r>
    </w:p>
    <w:p>
      <w:pPr>
        <w:ind w:firstLine="1156" w:firstLineChars="482"/>
        <w:rPr>
          <w:color w:val="auto"/>
          <w:highlight w:val="none"/>
        </w:rPr>
      </w:pPr>
      <w:r>
        <w:rPr>
          <w:rFonts w:hint="eastAsia"/>
          <w:i/>
          <w:iCs/>
          <w:color w:val="auto"/>
          <w:highlight w:val="none"/>
        </w:rPr>
        <w:t>M</w:t>
      </w:r>
      <w:r>
        <w:rPr>
          <w:rFonts w:hint="eastAsia"/>
          <w:color w:val="auto"/>
          <w:highlight w:val="none"/>
        </w:rPr>
        <w:t>—承压含水层的厚度，m；</w:t>
      </w:r>
    </w:p>
    <w:p>
      <w:pPr>
        <w:ind w:firstLine="1156" w:firstLineChars="482"/>
        <w:rPr>
          <w:color w:val="auto"/>
          <w:highlight w:val="none"/>
        </w:rPr>
      </w:pPr>
      <w:r>
        <w:rPr>
          <w:rFonts w:hint="eastAsia"/>
          <w:i/>
          <w:iCs/>
          <w:color w:val="auto"/>
          <w:highlight w:val="none"/>
        </w:rPr>
        <w:t>m</w:t>
      </w:r>
      <w:r>
        <w:rPr>
          <w:rFonts w:hint="eastAsia"/>
          <w:i/>
          <w:iCs/>
          <w:color w:val="auto"/>
          <w:highlight w:val="none"/>
          <w:vertAlign w:val="subscript"/>
        </w:rPr>
        <w:t>M</w:t>
      </w:r>
      <w:r>
        <w:rPr>
          <w:rFonts w:hint="eastAsia"/>
          <w:color w:val="auto"/>
          <w:highlight w:val="none"/>
        </w:rPr>
        <w:t>—长度为M的线源瞬时注入的示踪剂质量，kg；</w:t>
      </w:r>
    </w:p>
    <w:p>
      <w:pPr>
        <w:ind w:firstLine="1156" w:firstLineChars="482"/>
        <w:rPr>
          <w:color w:val="auto"/>
          <w:highlight w:val="none"/>
        </w:rPr>
      </w:pPr>
      <w:r>
        <w:rPr>
          <w:rFonts w:hint="eastAsia"/>
          <w:i/>
          <w:iCs/>
          <w:color w:val="auto"/>
          <w:highlight w:val="none"/>
        </w:rPr>
        <w:t>u</w:t>
      </w:r>
      <w:r>
        <w:rPr>
          <w:rFonts w:hint="eastAsia"/>
          <w:color w:val="auto"/>
          <w:highlight w:val="none"/>
        </w:rPr>
        <w:t>—水流速度，m/d；</w:t>
      </w:r>
    </w:p>
    <w:p>
      <w:pPr>
        <w:ind w:firstLine="1156" w:firstLineChars="482"/>
        <w:rPr>
          <w:color w:val="auto"/>
          <w:highlight w:val="none"/>
        </w:rPr>
      </w:pPr>
      <w:r>
        <w:rPr>
          <w:rFonts w:hint="eastAsia"/>
          <w:i/>
          <w:iCs/>
          <w:color w:val="auto"/>
          <w:highlight w:val="none"/>
        </w:rPr>
        <w:t>n</w:t>
      </w:r>
      <w:r>
        <w:rPr>
          <w:rFonts w:hint="eastAsia"/>
          <w:color w:val="auto"/>
          <w:highlight w:val="none"/>
        </w:rPr>
        <w:t>—有效孔隙度，无量纲；</w:t>
      </w:r>
    </w:p>
    <w:p>
      <w:pPr>
        <w:ind w:firstLine="1156" w:firstLineChars="482"/>
        <w:rPr>
          <w:color w:val="auto"/>
          <w:highlight w:val="none"/>
        </w:rPr>
      </w:pPr>
      <w:r>
        <w:rPr>
          <w:rFonts w:hint="eastAsia"/>
          <w:i/>
          <w:iCs/>
          <w:color w:val="auto"/>
          <w:highlight w:val="none"/>
        </w:rPr>
        <w:t>D</w:t>
      </w:r>
      <w:r>
        <w:rPr>
          <w:rFonts w:hint="eastAsia"/>
          <w:i/>
          <w:iCs/>
          <w:color w:val="auto"/>
          <w:highlight w:val="none"/>
          <w:vertAlign w:val="subscript"/>
        </w:rPr>
        <w:t>L</w:t>
      </w:r>
      <w:r>
        <w:rPr>
          <w:rFonts w:hint="eastAsia"/>
          <w:color w:val="auto"/>
          <w:highlight w:val="none"/>
        </w:rPr>
        <w:t>—纵向弥散系数，m</w:t>
      </w:r>
      <w:r>
        <w:rPr>
          <w:rFonts w:hint="eastAsia"/>
          <w:color w:val="auto"/>
          <w:highlight w:val="none"/>
          <w:vertAlign w:val="superscript"/>
        </w:rPr>
        <w:t>2</w:t>
      </w:r>
      <w:r>
        <w:rPr>
          <w:rFonts w:hint="eastAsia"/>
          <w:color w:val="auto"/>
          <w:highlight w:val="none"/>
        </w:rPr>
        <w:t>/d；</w:t>
      </w:r>
    </w:p>
    <w:p>
      <w:pPr>
        <w:ind w:firstLine="1156" w:firstLineChars="482"/>
        <w:rPr>
          <w:color w:val="auto"/>
          <w:highlight w:val="none"/>
        </w:rPr>
      </w:pPr>
      <w:r>
        <w:rPr>
          <w:rFonts w:hint="eastAsia"/>
          <w:i/>
          <w:iCs/>
          <w:color w:val="auto"/>
          <w:highlight w:val="none"/>
        </w:rPr>
        <w:t>D</w:t>
      </w:r>
      <w:r>
        <w:rPr>
          <w:rFonts w:hint="eastAsia"/>
          <w:i/>
          <w:iCs/>
          <w:color w:val="auto"/>
          <w:highlight w:val="none"/>
          <w:vertAlign w:val="subscript"/>
        </w:rPr>
        <w:t>T</w:t>
      </w:r>
      <w:r>
        <w:rPr>
          <w:rFonts w:hint="eastAsia"/>
          <w:color w:val="auto"/>
          <w:highlight w:val="none"/>
        </w:rPr>
        <w:t>—横向y方向的弥散系数，m</w:t>
      </w:r>
      <w:r>
        <w:rPr>
          <w:rFonts w:hint="eastAsia"/>
          <w:color w:val="auto"/>
          <w:highlight w:val="none"/>
          <w:vertAlign w:val="superscript"/>
        </w:rPr>
        <w:t>2</w:t>
      </w:r>
      <w:r>
        <w:rPr>
          <w:rFonts w:hint="eastAsia"/>
          <w:color w:val="auto"/>
          <w:highlight w:val="none"/>
        </w:rPr>
        <w:t>/d；</w:t>
      </w:r>
    </w:p>
    <w:p>
      <w:pPr>
        <w:ind w:firstLine="1156" w:firstLineChars="482"/>
        <w:rPr>
          <w:color w:val="auto"/>
          <w:highlight w:val="none"/>
        </w:rPr>
      </w:pPr>
      <w:r>
        <w:rPr>
          <w:i/>
          <w:iCs/>
          <w:color w:val="auto"/>
          <w:highlight w:val="none"/>
        </w:rPr>
        <w:t>π</w:t>
      </w:r>
      <w:r>
        <w:rPr>
          <w:rFonts w:hint="eastAsia"/>
          <w:color w:val="auto"/>
          <w:highlight w:val="none"/>
        </w:rPr>
        <w:t>—圆周率。</w:t>
      </w:r>
    </w:p>
    <w:p>
      <w:pPr>
        <w:pStyle w:val="40"/>
        <w:ind w:firstLine="480"/>
        <w:rPr>
          <w:color w:val="auto"/>
          <w:highlight w:val="none"/>
        </w:rPr>
      </w:pPr>
      <w:r>
        <w:rPr>
          <w:rFonts w:hint="eastAsia"/>
          <w:color w:val="auto"/>
          <w:highlight w:val="none"/>
        </w:rPr>
        <w:t>（4）预测结果</w:t>
      </w:r>
    </w:p>
    <w:p>
      <w:pPr>
        <w:pStyle w:val="40"/>
        <w:ind w:firstLine="480"/>
        <w:rPr>
          <w:rFonts w:hint="eastAsia"/>
          <w:color w:val="auto"/>
          <w:highlight w:val="none"/>
        </w:rPr>
      </w:pPr>
      <w:r>
        <w:rPr>
          <w:rFonts w:hint="eastAsia"/>
          <w:color w:val="auto"/>
          <w:highlight w:val="none"/>
        </w:rPr>
        <w:t>本项目将非正常工况下的泄漏点设定为污水处理站调节池发生渗漏，情景为防渗层破裂导致污染物连续定浓度注入，按连续泄露情景预测，预测时间按污染发生后100d、1000d、2000d考虑。预测方案分别按各时间段一定范围内不同距离处污染物浓度预测。</w:t>
      </w:r>
    </w:p>
    <w:p>
      <w:pPr>
        <w:pStyle w:val="40"/>
        <w:ind w:firstLine="480"/>
        <w:rPr>
          <w:rFonts w:hint="eastAsia"/>
          <w:color w:val="auto"/>
          <w:highlight w:val="none"/>
        </w:rPr>
      </w:pPr>
    </w:p>
    <w:p>
      <w:pPr>
        <w:pStyle w:val="27"/>
        <w:rPr>
          <w:color w:val="auto"/>
          <w:highlight w:val="none"/>
        </w:rPr>
      </w:pPr>
      <w:r>
        <w:rPr>
          <w:rFonts w:hint="eastAsia"/>
          <w:color w:val="auto"/>
          <w:highlight w:val="none"/>
        </w:rPr>
        <w:t>表5.2.2-2    非正常工况污染物预测结果</w:t>
      </w:r>
    </w:p>
    <w:tbl>
      <w:tblPr>
        <w:tblStyle w:val="2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905"/>
        <w:gridCol w:w="1881"/>
        <w:gridCol w:w="906"/>
        <w:gridCol w:w="1880"/>
        <w:gridCol w:w="906"/>
        <w:gridCol w:w="188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1666" w:type="pct"/>
            <w:gridSpan w:val="2"/>
            <w:tcBorders>
              <w:tl2br w:val="nil"/>
              <w:tr2bl w:val="nil"/>
            </w:tcBorders>
            <w:vAlign w:val="center"/>
          </w:tcPr>
          <w:p>
            <w:pPr>
              <w:pStyle w:val="28"/>
              <w:rPr>
                <w:color w:val="auto"/>
                <w:highlight w:val="none"/>
              </w:rPr>
            </w:pPr>
            <w:r>
              <w:rPr>
                <w:rFonts w:hint="eastAsia"/>
                <w:color w:val="auto"/>
                <w:highlight w:val="none"/>
              </w:rPr>
              <w:t>100d</w:t>
            </w:r>
          </w:p>
        </w:tc>
        <w:tc>
          <w:tcPr>
            <w:tcW w:w="1666" w:type="pct"/>
            <w:gridSpan w:val="2"/>
            <w:tcBorders>
              <w:tl2br w:val="nil"/>
              <w:tr2bl w:val="nil"/>
            </w:tcBorders>
            <w:vAlign w:val="center"/>
          </w:tcPr>
          <w:p>
            <w:pPr>
              <w:pStyle w:val="28"/>
              <w:rPr>
                <w:color w:val="auto"/>
                <w:highlight w:val="none"/>
              </w:rPr>
            </w:pPr>
            <w:r>
              <w:rPr>
                <w:rFonts w:hint="eastAsia"/>
                <w:color w:val="auto"/>
                <w:highlight w:val="none"/>
              </w:rPr>
              <w:t>1000d</w:t>
            </w:r>
          </w:p>
        </w:tc>
        <w:tc>
          <w:tcPr>
            <w:tcW w:w="1666" w:type="pct"/>
            <w:gridSpan w:val="2"/>
            <w:tcBorders>
              <w:tl2br w:val="nil"/>
              <w:tr2bl w:val="nil"/>
            </w:tcBorders>
            <w:vAlign w:val="center"/>
          </w:tcPr>
          <w:p>
            <w:pPr>
              <w:pStyle w:val="28"/>
              <w:rPr>
                <w:color w:val="auto"/>
                <w:highlight w:val="none"/>
              </w:rPr>
            </w:pPr>
            <w:r>
              <w:rPr>
                <w:rFonts w:hint="eastAsia"/>
                <w:color w:val="auto"/>
                <w:highlight w:val="none"/>
              </w:rPr>
              <w:t>2000d</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8"/>
              <w:rPr>
                <w:color w:val="auto"/>
                <w:highlight w:val="none"/>
              </w:rPr>
            </w:pPr>
            <w:r>
              <w:rPr>
                <w:color w:val="auto"/>
                <w:highlight w:val="none"/>
              </w:rPr>
              <w:t>距离</w:t>
            </w:r>
          </w:p>
          <w:p>
            <w:pPr>
              <w:pStyle w:val="28"/>
              <w:rPr>
                <w:color w:val="auto"/>
                <w:highlight w:val="none"/>
              </w:rPr>
            </w:pPr>
            <w:r>
              <w:rPr>
                <w:rFonts w:hint="eastAsia"/>
                <w:color w:val="auto"/>
                <w:highlight w:val="none"/>
              </w:rPr>
              <w:t>（m）</w:t>
            </w:r>
          </w:p>
        </w:tc>
        <w:tc>
          <w:tcPr>
            <w:tcW w:w="1124" w:type="pct"/>
            <w:tcBorders>
              <w:tl2br w:val="nil"/>
              <w:tr2bl w:val="nil"/>
            </w:tcBorders>
            <w:vAlign w:val="center"/>
          </w:tcPr>
          <w:p>
            <w:pPr>
              <w:pStyle w:val="28"/>
              <w:rPr>
                <w:color w:val="auto"/>
                <w:highlight w:val="none"/>
              </w:rPr>
            </w:pPr>
            <w:r>
              <w:rPr>
                <w:color w:val="auto"/>
                <w:highlight w:val="none"/>
              </w:rPr>
              <w:t>浓度</w:t>
            </w:r>
          </w:p>
          <w:p>
            <w:pPr>
              <w:pStyle w:val="28"/>
              <w:rPr>
                <w:color w:val="auto"/>
                <w:highlight w:val="none"/>
              </w:rPr>
            </w:pPr>
            <w:r>
              <w:rPr>
                <w:rFonts w:hint="eastAsia"/>
                <w:color w:val="auto"/>
                <w:highlight w:val="none"/>
              </w:rPr>
              <w:t>（mg/L）</w:t>
            </w:r>
          </w:p>
        </w:tc>
        <w:tc>
          <w:tcPr>
            <w:tcW w:w="542" w:type="pct"/>
            <w:tcBorders>
              <w:tl2br w:val="nil"/>
              <w:tr2bl w:val="nil"/>
            </w:tcBorders>
            <w:vAlign w:val="center"/>
          </w:tcPr>
          <w:p>
            <w:pPr>
              <w:pStyle w:val="28"/>
              <w:rPr>
                <w:color w:val="auto"/>
                <w:highlight w:val="none"/>
              </w:rPr>
            </w:pPr>
            <w:r>
              <w:rPr>
                <w:color w:val="auto"/>
                <w:highlight w:val="none"/>
              </w:rPr>
              <w:t>距离</w:t>
            </w:r>
          </w:p>
          <w:p>
            <w:pPr>
              <w:pStyle w:val="28"/>
              <w:rPr>
                <w:color w:val="auto"/>
                <w:highlight w:val="none"/>
              </w:rPr>
            </w:pPr>
            <w:r>
              <w:rPr>
                <w:rFonts w:hint="eastAsia"/>
                <w:color w:val="auto"/>
                <w:highlight w:val="none"/>
              </w:rPr>
              <w:t>（m）</w:t>
            </w:r>
          </w:p>
        </w:tc>
        <w:tc>
          <w:tcPr>
            <w:tcW w:w="1124" w:type="pct"/>
            <w:tcBorders>
              <w:tl2br w:val="nil"/>
              <w:tr2bl w:val="nil"/>
            </w:tcBorders>
            <w:vAlign w:val="center"/>
          </w:tcPr>
          <w:p>
            <w:pPr>
              <w:pStyle w:val="28"/>
              <w:rPr>
                <w:color w:val="auto"/>
                <w:highlight w:val="none"/>
              </w:rPr>
            </w:pPr>
            <w:r>
              <w:rPr>
                <w:color w:val="auto"/>
                <w:highlight w:val="none"/>
              </w:rPr>
              <w:t>浓度</w:t>
            </w:r>
          </w:p>
          <w:p>
            <w:pPr>
              <w:pStyle w:val="28"/>
              <w:rPr>
                <w:color w:val="auto"/>
                <w:highlight w:val="none"/>
              </w:rPr>
            </w:pPr>
            <w:r>
              <w:rPr>
                <w:rFonts w:hint="eastAsia"/>
                <w:color w:val="auto"/>
                <w:highlight w:val="none"/>
              </w:rPr>
              <w:t>（mg/L）</w:t>
            </w:r>
          </w:p>
        </w:tc>
        <w:tc>
          <w:tcPr>
            <w:tcW w:w="542" w:type="pct"/>
            <w:tcBorders>
              <w:tl2br w:val="nil"/>
              <w:tr2bl w:val="nil"/>
            </w:tcBorders>
            <w:vAlign w:val="center"/>
          </w:tcPr>
          <w:p>
            <w:pPr>
              <w:pStyle w:val="28"/>
              <w:rPr>
                <w:color w:val="auto"/>
                <w:highlight w:val="none"/>
              </w:rPr>
            </w:pPr>
            <w:r>
              <w:rPr>
                <w:color w:val="auto"/>
                <w:highlight w:val="none"/>
              </w:rPr>
              <w:t>距离</w:t>
            </w:r>
          </w:p>
          <w:p>
            <w:pPr>
              <w:pStyle w:val="28"/>
              <w:rPr>
                <w:color w:val="auto"/>
                <w:highlight w:val="none"/>
              </w:rPr>
            </w:pPr>
            <w:r>
              <w:rPr>
                <w:rFonts w:hint="eastAsia"/>
                <w:color w:val="auto"/>
                <w:highlight w:val="none"/>
              </w:rPr>
              <w:t>（m）</w:t>
            </w:r>
          </w:p>
        </w:tc>
        <w:tc>
          <w:tcPr>
            <w:tcW w:w="1124" w:type="pct"/>
            <w:tcBorders>
              <w:tl2br w:val="nil"/>
              <w:tr2bl w:val="nil"/>
            </w:tcBorders>
            <w:vAlign w:val="center"/>
          </w:tcPr>
          <w:p>
            <w:pPr>
              <w:pStyle w:val="28"/>
              <w:rPr>
                <w:color w:val="auto"/>
                <w:highlight w:val="none"/>
              </w:rPr>
            </w:pPr>
            <w:r>
              <w:rPr>
                <w:color w:val="auto"/>
                <w:highlight w:val="none"/>
              </w:rPr>
              <w:t>浓度</w:t>
            </w:r>
          </w:p>
          <w:p>
            <w:pPr>
              <w:pStyle w:val="28"/>
              <w:rPr>
                <w:color w:val="auto"/>
                <w:highlight w:val="none"/>
              </w:rPr>
            </w:pPr>
            <w:r>
              <w:rPr>
                <w:rFonts w:hint="eastAsia"/>
                <w:color w:val="auto"/>
                <w:highlight w:val="none"/>
              </w:rPr>
              <w:t>（mg/L）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bookmarkStart w:id="203" w:name="OLE_LINK26" w:colFirst="2" w:colLast="3"/>
            <w:bookmarkStart w:id="204" w:name="_Hlk452625882"/>
            <w:r>
              <w:rPr>
                <w:rFonts w:hint="eastAsia"/>
                <w:color w:val="auto"/>
                <w:highlight w:val="none"/>
              </w:rPr>
              <w:t>0</w:t>
            </w:r>
          </w:p>
        </w:tc>
        <w:tc>
          <w:tcPr>
            <w:tcW w:w="1124" w:type="pct"/>
            <w:tcBorders>
              <w:tl2br w:val="nil"/>
              <w:tr2bl w:val="nil"/>
            </w:tcBorders>
            <w:vAlign w:val="center"/>
          </w:tcPr>
          <w:p>
            <w:pPr>
              <w:pStyle w:val="29"/>
              <w:rPr>
                <w:color w:val="auto"/>
                <w:highlight w:val="none"/>
              </w:rPr>
            </w:pPr>
            <w:r>
              <w:rPr>
                <w:rFonts w:hint="eastAsia"/>
                <w:color w:val="auto"/>
                <w:highlight w:val="none"/>
              </w:rPr>
              <w:t>0.1695906</w:t>
            </w:r>
          </w:p>
        </w:tc>
        <w:tc>
          <w:tcPr>
            <w:tcW w:w="542" w:type="pct"/>
            <w:tcBorders>
              <w:tl2br w:val="nil"/>
              <w:tr2bl w:val="nil"/>
            </w:tcBorders>
            <w:vAlign w:val="center"/>
          </w:tcPr>
          <w:p>
            <w:pPr>
              <w:pStyle w:val="29"/>
              <w:rPr>
                <w:color w:val="auto"/>
                <w:highlight w:val="none"/>
              </w:rPr>
            </w:pPr>
            <w:r>
              <w:rPr>
                <w:rFonts w:hint="eastAsia"/>
                <w:color w:val="auto"/>
                <w:highlight w:val="none"/>
              </w:rPr>
              <w:t>0</w:t>
            </w:r>
          </w:p>
        </w:tc>
        <w:tc>
          <w:tcPr>
            <w:tcW w:w="1124" w:type="pct"/>
            <w:tcBorders>
              <w:tl2br w:val="nil"/>
              <w:tr2bl w:val="nil"/>
            </w:tcBorders>
            <w:vAlign w:val="center"/>
          </w:tcPr>
          <w:p>
            <w:pPr>
              <w:pStyle w:val="29"/>
              <w:rPr>
                <w:color w:val="auto"/>
                <w:highlight w:val="none"/>
              </w:rPr>
            </w:pPr>
            <w:r>
              <w:rPr>
                <w:rFonts w:hint="eastAsia"/>
                <w:color w:val="auto"/>
                <w:highlight w:val="none"/>
              </w:rPr>
              <w:t>3.27E-14</w:t>
            </w:r>
          </w:p>
        </w:tc>
        <w:tc>
          <w:tcPr>
            <w:tcW w:w="542" w:type="pct"/>
            <w:tcBorders>
              <w:tl2br w:val="nil"/>
              <w:tr2bl w:val="nil"/>
            </w:tcBorders>
            <w:vAlign w:val="center"/>
          </w:tcPr>
          <w:p>
            <w:pPr>
              <w:pStyle w:val="29"/>
              <w:rPr>
                <w:color w:val="auto"/>
                <w:highlight w:val="none"/>
              </w:rPr>
            </w:pPr>
            <w:r>
              <w:rPr>
                <w:rFonts w:hint="eastAsia"/>
                <w:color w:val="auto"/>
                <w:highlight w:val="none"/>
              </w:rPr>
              <w:t>0</w:t>
            </w:r>
          </w:p>
        </w:tc>
        <w:tc>
          <w:tcPr>
            <w:tcW w:w="1124" w:type="pct"/>
            <w:tcBorders>
              <w:tl2br w:val="nil"/>
              <w:tr2bl w:val="nil"/>
            </w:tcBorders>
            <w:vAlign w:val="center"/>
          </w:tcPr>
          <w:p>
            <w:pPr>
              <w:pStyle w:val="29"/>
              <w:rPr>
                <w:color w:val="auto"/>
                <w:highlight w:val="none"/>
              </w:rPr>
            </w:pPr>
            <w:r>
              <w:rPr>
                <w:rFonts w:hint="eastAsia"/>
                <w:color w:val="auto"/>
                <w:highlight w:val="none"/>
              </w:rPr>
              <w:t>6.20E-28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10</w:t>
            </w:r>
          </w:p>
        </w:tc>
        <w:tc>
          <w:tcPr>
            <w:tcW w:w="1124" w:type="pct"/>
            <w:tcBorders>
              <w:tl2br w:val="nil"/>
              <w:tr2bl w:val="nil"/>
            </w:tcBorders>
            <w:vAlign w:val="center"/>
          </w:tcPr>
          <w:p>
            <w:pPr>
              <w:pStyle w:val="29"/>
              <w:rPr>
                <w:color w:val="auto"/>
                <w:highlight w:val="none"/>
              </w:rPr>
            </w:pPr>
            <w:r>
              <w:rPr>
                <w:rFonts w:hint="eastAsia"/>
                <w:color w:val="auto"/>
                <w:highlight w:val="none"/>
              </w:rPr>
              <w:t>0.5223758</w:t>
            </w:r>
          </w:p>
        </w:tc>
        <w:tc>
          <w:tcPr>
            <w:tcW w:w="542" w:type="pct"/>
            <w:tcBorders>
              <w:tl2br w:val="nil"/>
              <w:tr2bl w:val="nil"/>
            </w:tcBorders>
            <w:vAlign w:val="center"/>
          </w:tcPr>
          <w:p>
            <w:pPr>
              <w:pStyle w:val="29"/>
              <w:rPr>
                <w:color w:val="auto"/>
                <w:highlight w:val="none"/>
              </w:rPr>
            </w:pPr>
            <w:r>
              <w:rPr>
                <w:rFonts w:hint="eastAsia"/>
                <w:color w:val="auto"/>
                <w:highlight w:val="none"/>
              </w:rPr>
              <w:t>10</w:t>
            </w:r>
          </w:p>
        </w:tc>
        <w:tc>
          <w:tcPr>
            <w:tcW w:w="1124" w:type="pct"/>
            <w:tcBorders>
              <w:tl2br w:val="nil"/>
              <w:tr2bl w:val="nil"/>
            </w:tcBorders>
            <w:vAlign w:val="center"/>
          </w:tcPr>
          <w:p>
            <w:pPr>
              <w:pStyle w:val="29"/>
              <w:rPr>
                <w:color w:val="auto"/>
                <w:highlight w:val="none"/>
              </w:rPr>
            </w:pPr>
            <w:r>
              <w:rPr>
                <w:rFonts w:hint="eastAsia"/>
                <w:color w:val="auto"/>
                <w:highlight w:val="none"/>
              </w:rPr>
              <w:t>1.13E-13</w:t>
            </w:r>
          </w:p>
        </w:tc>
        <w:tc>
          <w:tcPr>
            <w:tcW w:w="542" w:type="pct"/>
            <w:tcBorders>
              <w:tl2br w:val="nil"/>
              <w:tr2bl w:val="nil"/>
            </w:tcBorders>
            <w:vAlign w:val="center"/>
          </w:tcPr>
          <w:p>
            <w:pPr>
              <w:pStyle w:val="29"/>
              <w:rPr>
                <w:color w:val="auto"/>
                <w:highlight w:val="none"/>
              </w:rPr>
            </w:pPr>
            <w:r>
              <w:rPr>
                <w:rFonts w:hint="eastAsia"/>
                <w:color w:val="auto"/>
                <w:highlight w:val="none"/>
              </w:rPr>
              <w:t>10</w:t>
            </w:r>
          </w:p>
        </w:tc>
        <w:tc>
          <w:tcPr>
            <w:tcW w:w="1124" w:type="pct"/>
            <w:tcBorders>
              <w:tl2br w:val="nil"/>
              <w:tr2bl w:val="nil"/>
            </w:tcBorders>
            <w:vAlign w:val="center"/>
          </w:tcPr>
          <w:p>
            <w:pPr>
              <w:pStyle w:val="29"/>
              <w:rPr>
                <w:color w:val="auto"/>
                <w:highlight w:val="none"/>
              </w:rPr>
            </w:pPr>
            <w:r>
              <w:rPr>
                <w:rFonts w:hint="eastAsia"/>
                <w:color w:val="auto"/>
                <w:highlight w:val="none"/>
              </w:rPr>
              <w:t>2.15E-27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20</w:t>
            </w:r>
          </w:p>
        </w:tc>
        <w:tc>
          <w:tcPr>
            <w:tcW w:w="1124" w:type="pct"/>
            <w:tcBorders>
              <w:tl2br w:val="nil"/>
              <w:tr2bl w:val="nil"/>
            </w:tcBorders>
            <w:vAlign w:val="center"/>
          </w:tcPr>
          <w:p>
            <w:pPr>
              <w:pStyle w:val="29"/>
              <w:rPr>
                <w:color w:val="auto"/>
                <w:highlight w:val="none"/>
              </w:rPr>
            </w:pPr>
            <w:r>
              <w:rPr>
                <w:rFonts w:hint="eastAsia"/>
                <w:color w:val="auto"/>
                <w:highlight w:val="none"/>
              </w:rPr>
              <w:t>1.253114</w:t>
            </w:r>
          </w:p>
        </w:tc>
        <w:tc>
          <w:tcPr>
            <w:tcW w:w="542" w:type="pct"/>
            <w:tcBorders>
              <w:tl2br w:val="nil"/>
              <w:tr2bl w:val="nil"/>
            </w:tcBorders>
            <w:vAlign w:val="center"/>
          </w:tcPr>
          <w:p>
            <w:pPr>
              <w:pStyle w:val="29"/>
              <w:rPr>
                <w:color w:val="auto"/>
                <w:highlight w:val="none"/>
              </w:rPr>
            </w:pPr>
            <w:r>
              <w:rPr>
                <w:rFonts w:hint="eastAsia"/>
                <w:color w:val="auto"/>
                <w:highlight w:val="none"/>
              </w:rPr>
              <w:t>20</w:t>
            </w:r>
          </w:p>
        </w:tc>
        <w:tc>
          <w:tcPr>
            <w:tcW w:w="1124" w:type="pct"/>
            <w:tcBorders>
              <w:tl2br w:val="nil"/>
              <w:tr2bl w:val="nil"/>
            </w:tcBorders>
            <w:vAlign w:val="center"/>
          </w:tcPr>
          <w:p>
            <w:pPr>
              <w:pStyle w:val="29"/>
              <w:rPr>
                <w:color w:val="auto"/>
                <w:highlight w:val="none"/>
              </w:rPr>
            </w:pPr>
            <w:r>
              <w:rPr>
                <w:rFonts w:hint="eastAsia"/>
                <w:color w:val="auto"/>
                <w:highlight w:val="none"/>
              </w:rPr>
              <w:t>3.79E-13</w:t>
            </w:r>
          </w:p>
        </w:tc>
        <w:tc>
          <w:tcPr>
            <w:tcW w:w="542" w:type="pct"/>
            <w:tcBorders>
              <w:tl2br w:val="nil"/>
              <w:tr2bl w:val="nil"/>
            </w:tcBorders>
            <w:vAlign w:val="center"/>
          </w:tcPr>
          <w:p>
            <w:pPr>
              <w:pStyle w:val="29"/>
              <w:rPr>
                <w:color w:val="auto"/>
                <w:highlight w:val="none"/>
              </w:rPr>
            </w:pPr>
            <w:r>
              <w:rPr>
                <w:rFonts w:hint="eastAsia"/>
                <w:color w:val="auto"/>
                <w:highlight w:val="none"/>
              </w:rPr>
              <w:t>20</w:t>
            </w:r>
          </w:p>
        </w:tc>
        <w:tc>
          <w:tcPr>
            <w:tcW w:w="1124" w:type="pct"/>
            <w:tcBorders>
              <w:tl2br w:val="nil"/>
              <w:tr2bl w:val="nil"/>
            </w:tcBorders>
            <w:vAlign w:val="center"/>
          </w:tcPr>
          <w:p>
            <w:pPr>
              <w:pStyle w:val="29"/>
              <w:rPr>
                <w:color w:val="auto"/>
                <w:highlight w:val="none"/>
              </w:rPr>
            </w:pPr>
            <w:r>
              <w:rPr>
                <w:rFonts w:hint="eastAsia"/>
                <w:color w:val="auto"/>
                <w:highlight w:val="none"/>
              </w:rPr>
              <w:t>7.37E-27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30</w:t>
            </w:r>
          </w:p>
        </w:tc>
        <w:tc>
          <w:tcPr>
            <w:tcW w:w="1124" w:type="pct"/>
            <w:tcBorders>
              <w:tl2br w:val="nil"/>
              <w:tr2bl w:val="nil"/>
            </w:tcBorders>
            <w:vAlign w:val="center"/>
          </w:tcPr>
          <w:p>
            <w:pPr>
              <w:pStyle w:val="29"/>
              <w:rPr>
                <w:color w:val="auto"/>
                <w:highlight w:val="none"/>
              </w:rPr>
            </w:pPr>
            <w:r>
              <w:rPr>
                <w:rFonts w:hint="eastAsia"/>
                <w:color w:val="auto"/>
                <w:highlight w:val="none"/>
              </w:rPr>
              <w:t>2.341126</w:t>
            </w:r>
          </w:p>
        </w:tc>
        <w:tc>
          <w:tcPr>
            <w:tcW w:w="542" w:type="pct"/>
            <w:tcBorders>
              <w:tl2br w:val="nil"/>
              <w:tr2bl w:val="nil"/>
            </w:tcBorders>
            <w:vAlign w:val="center"/>
          </w:tcPr>
          <w:p>
            <w:pPr>
              <w:pStyle w:val="29"/>
              <w:rPr>
                <w:color w:val="auto"/>
                <w:highlight w:val="none"/>
              </w:rPr>
            </w:pPr>
            <w:r>
              <w:rPr>
                <w:rFonts w:hint="eastAsia"/>
                <w:color w:val="auto"/>
                <w:highlight w:val="none"/>
              </w:rPr>
              <w:t>30</w:t>
            </w:r>
          </w:p>
        </w:tc>
        <w:tc>
          <w:tcPr>
            <w:tcW w:w="1124" w:type="pct"/>
            <w:tcBorders>
              <w:tl2br w:val="nil"/>
              <w:tr2bl w:val="nil"/>
            </w:tcBorders>
            <w:vAlign w:val="center"/>
          </w:tcPr>
          <w:p>
            <w:pPr>
              <w:pStyle w:val="29"/>
              <w:rPr>
                <w:color w:val="auto"/>
                <w:highlight w:val="none"/>
              </w:rPr>
            </w:pPr>
            <w:r>
              <w:rPr>
                <w:rFonts w:hint="eastAsia"/>
                <w:color w:val="auto"/>
                <w:highlight w:val="none"/>
              </w:rPr>
              <w:t>1.24E-12</w:t>
            </w:r>
          </w:p>
        </w:tc>
        <w:tc>
          <w:tcPr>
            <w:tcW w:w="542" w:type="pct"/>
            <w:tcBorders>
              <w:tl2br w:val="nil"/>
              <w:tr2bl w:val="nil"/>
            </w:tcBorders>
            <w:vAlign w:val="center"/>
          </w:tcPr>
          <w:p>
            <w:pPr>
              <w:pStyle w:val="29"/>
              <w:rPr>
                <w:color w:val="auto"/>
                <w:highlight w:val="none"/>
              </w:rPr>
            </w:pPr>
            <w:r>
              <w:rPr>
                <w:rFonts w:hint="eastAsia"/>
                <w:color w:val="auto"/>
                <w:highlight w:val="none"/>
              </w:rPr>
              <w:t>30</w:t>
            </w:r>
          </w:p>
        </w:tc>
        <w:tc>
          <w:tcPr>
            <w:tcW w:w="1124" w:type="pct"/>
            <w:tcBorders>
              <w:tl2br w:val="nil"/>
              <w:tr2bl w:val="nil"/>
            </w:tcBorders>
            <w:vAlign w:val="center"/>
          </w:tcPr>
          <w:p>
            <w:pPr>
              <w:pStyle w:val="29"/>
              <w:rPr>
                <w:color w:val="auto"/>
                <w:highlight w:val="none"/>
              </w:rPr>
            </w:pPr>
            <w:r>
              <w:rPr>
                <w:rFonts w:hint="eastAsia"/>
                <w:color w:val="auto"/>
                <w:highlight w:val="none"/>
              </w:rPr>
              <w:t>2.49E-26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40</w:t>
            </w:r>
          </w:p>
        </w:tc>
        <w:tc>
          <w:tcPr>
            <w:tcW w:w="1124" w:type="pct"/>
            <w:tcBorders>
              <w:tl2br w:val="nil"/>
              <w:tr2bl w:val="nil"/>
            </w:tcBorders>
            <w:vAlign w:val="center"/>
          </w:tcPr>
          <w:p>
            <w:pPr>
              <w:pStyle w:val="29"/>
              <w:rPr>
                <w:color w:val="auto"/>
                <w:highlight w:val="none"/>
              </w:rPr>
            </w:pPr>
            <w:r>
              <w:rPr>
                <w:rFonts w:hint="eastAsia"/>
                <w:color w:val="auto"/>
                <w:highlight w:val="none"/>
              </w:rPr>
              <w:t>3.406318</w:t>
            </w:r>
          </w:p>
        </w:tc>
        <w:tc>
          <w:tcPr>
            <w:tcW w:w="542" w:type="pct"/>
            <w:tcBorders>
              <w:tl2br w:val="nil"/>
              <w:tr2bl w:val="nil"/>
            </w:tcBorders>
            <w:vAlign w:val="center"/>
          </w:tcPr>
          <w:p>
            <w:pPr>
              <w:pStyle w:val="29"/>
              <w:rPr>
                <w:color w:val="auto"/>
                <w:highlight w:val="none"/>
              </w:rPr>
            </w:pPr>
            <w:r>
              <w:rPr>
                <w:rFonts w:hint="eastAsia"/>
                <w:color w:val="auto"/>
                <w:highlight w:val="none"/>
              </w:rPr>
              <w:t>40</w:t>
            </w:r>
          </w:p>
        </w:tc>
        <w:tc>
          <w:tcPr>
            <w:tcW w:w="1124" w:type="pct"/>
            <w:tcBorders>
              <w:tl2br w:val="nil"/>
              <w:tr2bl w:val="nil"/>
            </w:tcBorders>
            <w:vAlign w:val="center"/>
          </w:tcPr>
          <w:p>
            <w:pPr>
              <w:pStyle w:val="29"/>
              <w:rPr>
                <w:color w:val="auto"/>
                <w:highlight w:val="none"/>
              </w:rPr>
            </w:pPr>
            <w:r>
              <w:rPr>
                <w:rFonts w:hint="eastAsia"/>
                <w:color w:val="auto"/>
                <w:highlight w:val="none"/>
              </w:rPr>
              <w:t>3.98E-12</w:t>
            </w:r>
          </w:p>
        </w:tc>
        <w:tc>
          <w:tcPr>
            <w:tcW w:w="542" w:type="pct"/>
            <w:tcBorders>
              <w:tl2br w:val="nil"/>
              <w:tr2bl w:val="nil"/>
            </w:tcBorders>
            <w:vAlign w:val="center"/>
          </w:tcPr>
          <w:p>
            <w:pPr>
              <w:pStyle w:val="29"/>
              <w:rPr>
                <w:color w:val="auto"/>
                <w:highlight w:val="none"/>
              </w:rPr>
            </w:pPr>
            <w:r>
              <w:rPr>
                <w:rFonts w:hint="eastAsia"/>
                <w:color w:val="auto"/>
                <w:highlight w:val="none"/>
              </w:rPr>
              <w:t>40</w:t>
            </w:r>
          </w:p>
        </w:tc>
        <w:tc>
          <w:tcPr>
            <w:tcW w:w="1124" w:type="pct"/>
            <w:tcBorders>
              <w:tl2br w:val="nil"/>
              <w:tr2bl w:val="nil"/>
            </w:tcBorders>
            <w:vAlign w:val="center"/>
          </w:tcPr>
          <w:p>
            <w:pPr>
              <w:pStyle w:val="29"/>
              <w:rPr>
                <w:color w:val="auto"/>
                <w:highlight w:val="none"/>
              </w:rPr>
            </w:pPr>
            <w:r>
              <w:rPr>
                <w:rFonts w:hint="eastAsia"/>
                <w:color w:val="auto"/>
                <w:highlight w:val="none"/>
              </w:rPr>
              <w:t>8.33E-26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50</w:t>
            </w:r>
          </w:p>
        </w:tc>
        <w:tc>
          <w:tcPr>
            <w:tcW w:w="1124" w:type="pct"/>
            <w:tcBorders>
              <w:tl2br w:val="nil"/>
              <w:tr2bl w:val="nil"/>
            </w:tcBorders>
            <w:vAlign w:val="center"/>
          </w:tcPr>
          <w:p>
            <w:pPr>
              <w:pStyle w:val="29"/>
              <w:rPr>
                <w:color w:val="auto"/>
                <w:highlight w:val="none"/>
              </w:rPr>
            </w:pPr>
            <w:r>
              <w:rPr>
                <w:rFonts w:hint="eastAsia"/>
                <w:color w:val="auto"/>
                <w:highlight w:val="none"/>
              </w:rPr>
              <w:t>3.859864</w:t>
            </w:r>
          </w:p>
        </w:tc>
        <w:tc>
          <w:tcPr>
            <w:tcW w:w="542" w:type="pct"/>
            <w:tcBorders>
              <w:tl2br w:val="nil"/>
              <w:tr2bl w:val="nil"/>
            </w:tcBorders>
            <w:vAlign w:val="center"/>
          </w:tcPr>
          <w:p>
            <w:pPr>
              <w:pStyle w:val="29"/>
              <w:rPr>
                <w:color w:val="auto"/>
                <w:highlight w:val="none"/>
              </w:rPr>
            </w:pPr>
            <w:r>
              <w:rPr>
                <w:rFonts w:hint="eastAsia"/>
                <w:color w:val="auto"/>
                <w:highlight w:val="none"/>
              </w:rPr>
              <w:t>50</w:t>
            </w:r>
          </w:p>
        </w:tc>
        <w:tc>
          <w:tcPr>
            <w:tcW w:w="1124" w:type="pct"/>
            <w:tcBorders>
              <w:tl2br w:val="nil"/>
              <w:tr2bl w:val="nil"/>
            </w:tcBorders>
            <w:vAlign w:val="center"/>
          </w:tcPr>
          <w:p>
            <w:pPr>
              <w:pStyle w:val="29"/>
              <w:rPr>
                <w:color w:val="auto"/>
                <w:highlight w:val="none"/>
              </w:rPr>
            </w:pPr>
            <w:r>
              <w:rPr>
                <w:rFonts w:hint="eastAsia"/>
                <w:color w:val="auto"/>
                <w:highlight w:val="none"/>
              </w:rPr>
              <w:t>1.24E-11</w:t>
            </w:r>
          </w:p>
        </w:tc>
        <w:tc>
          <w:tcPr>
            <w:tcW w:w="542" w:type="pct"/>
            <w:tcBorders>
              <w:tl2br w:val="nil"/>
              <w:tr2bl w:val="nil"/>
            </w:tcBorders>
            <w:vAlign w:val="center"/>
          </w:tcPr>
          <w:p>
            <w:pPr>
              <w:pStyle w:val="29"/>
              <w:rPr>
                <w:color w:val="auto"/>
                <w:highlight w:val="none"/>
              </w:rPr>
            </w:pPr>
            <w:r>
              <w:rPr>
                <w:rFonts w:hint="eastAsia"/>
                <w:color w:val="auto"/>
                <w:highlight w:val="none"/>
              </w:rPr>
              <w:t>50</w:t>
            </w:r>
          </w:p>
        </w:tc>
        <w:tc>
          <w:tcPr>
            <w:tcW w:w="1124" w:type="pct"/>
            <w:tcBorders>
              <w:tl2br w:val="nil"/>
              <w:tr2bl w:val="nil"/>
            </w:tcBorders>
            <w:vAlign w:val="center"/>
          </w:tcPr>
          <w:p>
            <w:pPr>
              <w:pStyle w:val="29"/>
              <w:rPr>
                <w:color w:val="auto"/>
                <w:highlight w:val="none"/>
              </w:rPr>
            </w:pPr>
            <w:r>
              <w:rPr>
                <w:rFonts w:hint="eastAsia"/>
                <w:color w:val="auto"/>
                <w:highlight w:val="none"/>
              </w:rPr>
              <w:t>2.75E-25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60</w:t>
            </w:r>
          </w:p>
        </w:tc>
        <w:tc>
          <w:tcPr>
            <w:tcW w:w="1124" w:type="pct"/>
            <w:tcBorders>
              <w:tl2br w:val="nil"/>
              <w:tr2bl w:val="nil"/>
            </w:tcBorders>
            <w:vAlign w:val="center"/>
          </w:tcPr>
          <w:p>
            <w:pPr>
              <w:pStyle w:val="29"/>
              <w:rPr>
                <w:color w:val="auto"/>
                <w:highlight w:val="none"/>
              </w:rPr>
            </w:pPr>
            <w:r>
              <w:rPr>
                <w:rFonts w:hint="eastAsia"/>
                <w:color w:val="auto"/>
                <w:highlight w:val="none"/>
              </w:rPr>
              <w:t>3.406318</w:t>
            </w:r>
          </w:p>
        </w:tc>
        <w:tc>
          <w:tcPr>
            <w:tcW w:w="542" w:type="pct"/>
            <w:tcBorders>
              <w:tl2br w:val="nil"/>
              <w:tr2bl w:val="nil"/>
            </w:tcBorders>
            <w:vAlign w:val="center"/>
          </w:tcPr>
          <w:p>
            <w:pPr>
              <w:pStyle w:val="29"/>
              <w:rPr>
                <w:color w:val="auto"/>
                <w:highlight w:val="none"/>
              </w:rPr>
            </w:pPr>
            <w:r>
              <w:rPr>
                <w:rFonts w:hint="eastAsia"/>
                <w:color w:val="auto"/>
                <w:highlight w:val="none"/>
              </w:rPr>
              <w:t>60</w:t>
            </w:r>
          </w:p>
        </w:tc>
        <w:tc>
          <w:tcPr>
            <w:tcW w:w="1124" w:type="pct"/>
            <w:tcBorders>
              <w:tl2br w:val="nil"/>
              <w:tr2bl w:val="nil"/>
            </w:tcBorders>
            <w:vAlign w:val="center"/>
          </w:tcPr>
          <w:p>
            <w:pPr>
              <w:pStyle w:val="29"/>
              <w:rPr>
                <w:color w:val="auto"/>
                <w:highlight w:val="none"/>
              </w:rPr>
            </w:pPr>
            <w:r>
              <w:rPr>
                <w:rFonts w:hint="eastAsia"/>
                <w:color w:val="auto"/>
                <w:highlight w:val="none"/>
              </w:rPr>
              <w:t>3.77E-11</w:t>
            </w:r>
          </w:p>
        </w:tc>
        <w:tc>
          <w:tcPr>
            <w:tcW w:w="542" w:type="pct"/>
            <w:tcBorders>
              <w:tl2br w:val="nil"/>
              <w:tr2bl w:val="nil"/>
            </w:tcBorders>
            <w:vAlign w:val="center"/>
          </w:tcPr>
          <w:p>
            <w:pPr>
              <w:pStyle w:val="29"/>
              <w:rPr>
                <w:color w:val="auto"/>
                <w:highlight w:val="none"/>
              </w:rPr>
            </w:pPr>
            <w:r>
              <w:rPr>
                <w:rFonts w:hint="eastAsia"/>
                <w:color w:val="auto"/>
                <w:highlight w:val="none"/>
              </w:rPr>
              <w:t>60</w:t>
            </w:r>
          </w:p>
        </w:tc>
        <w:tc>
          <w:tcPr>
            <w:tcW w:w="1124" w:type="pct"/>
            <w:tcBorders>
              <w:tl2br w:val="nil"/>
              <w:tr2bl w:val="nil"/>
            </w:tcBorders>
            <w:vAlign w:val="center"/>
          </w:tcPr>
          <w:p>
            <w:pPr>
              <w:pStyle w:val="29"/>
              <w:rPr>
                <w:color w:val="auto"/>
                <w:highlight w:val="none"/>
              </w:rPr>
            </w:pPr>
            <w:r>
              <w:rPr>
                <w:rFonts w:hint="eastAsia"/>
                <w:color w:val="auto"/>
                <w:highlight w:val="none"/>
              </w:rPr>
              <w:t>8.96E-25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70</w:t>
            </w:r>
          </w:p>
        </w:tc>
        <w:tc>
          <w:tcPr>
            <w:tcW w:w="1124" w:type="pct"/>
            <w:tcBorders>
              <w:tl2br w:val="nil"/>
              <w:tr2bl w:val="nil"/>
            </w:tcBorders>
            <w:vAlign w:val="center"/>
          </w:tcPr>
          <w:p>
            <w:pPr>
              <w:pStyle w:val="29"/>
              <w:rPr>
                <w:color w:val="auto"/>
                <w:highlight w:val="none"/>
              </w:rPr>
            </w:pPr>
            <w:r>
              <w:rPr>
                <w:rFonts w:hint="eastAsia"/>
                <w:color w:val="auto"/>
                <w:highlight w:val="none"/>
              </w:rPr>
              <w:t>2.341126</w:t>
            </w:r>
          </w:p>
        </w:tc>
        <w:tc>
          <w:tcPr>
            <w:tcW w:w="542" w:type="pct"/>
            <w:tcBorders>
              <w:tl2br w:val="nil"/>
              <w:tr2bl w:val="nil"/>
            </w:tcBorders>
            <w:vAlign w:val="center"/>
          </w:tcPr>
          <w:p>
            <w:pPr>
              <w:pStyle w:val="29"/>
              <w:rPr>
                <w:color w:val="auto"/>
                <w:highlight w:val="none"/>
              </w:rPr>
            </w:pPr>
            <w:r>
              <w:rPr>
                <w:rFonts w:hint="eastAsia"/>
                <w:color w:val="auto"/>
                <w:highlight w:val="none"/>
              </w:rPr>
              <w:t>70</w:t>
            </w:r>
          </w:p>
        </w:tc>
        <w:tc>
          <w:tcPr>
            <w:tcW w:w="1124" w:type="pct"/>
            <w:tcBorders>
              <w:tl2br w:val="nil"/>
              <w:tr2bl w:val="nil"/>
            </w:tcBorders>
            <w:vAlign w:val="center"/>
          </w:tcPr>
          <w:p>
            <w:pPr>
              <w:pStyle w:val="29"/>
              <w:rPr>
                <w:color w:val="auto"/>
                <w:highlight w:val="none"/>
              </w:rPr>
            </w:pPr>
            <w:r>
              <w:rPr>
                <w:rFonts w:hint="eastAsia"/>
                <w:color w:val="auto"/>
                <w:highlight w:val="none"/>
              </w:rPr>
              <w:t>1.12E-10</w:t>
            </w:r>
          </w:p>
        </w:tc>
        <w:tc>
          <w:tcPr>
            <w:tcW w:w="542" w:type="pct"/>
            <w:tcBorders>
              <w:tl2br w:val="nil"/>
              <w:tr2bl w:val="nil"/>
            </w:tcBorders>
            <w:vAlign w:val="center"/>
          </w:tcPr>
          <w:p>
            <w:pPr>
              <w:pStyle w:val="29"/>
              <w:rPr>
                <w:color w:val="auto"/>
                <w:highlight w:val="none"/>
              </w:rPr>
            </w:pPr>
            <w:r>
              <w:rPr>
                <w:rFonts w:hint="eastAsia"/>
                <w:color w:val="auto"/>
                <w:highlight w:val="none"/>
              </w:rPr>
              <w:t>70</w:t>
            </w:r>
          </w:p>
        </w:tc>
        <w:tc>
          <w:tcPr>
            <w:tcW w:w="1124" w:type="pct"/>
            <w:tcBorders>
              <w:tl2br w:val="nil"/>
              <w:tr2bl w:val="nil"/>
            </w:tcBorders>
            <w:vAlign w:val="center"/>
          </w:tcPr>
          <w:p>
            <w:pPr>
              <w:pStyle w:val="29"/>
              <w:rPr>
                <w:color w:val="auto"/>
                <w:highlight w:val="none"/>
              </w:rPr>
            </w:pPr>
            <w:r>
              <w:rPr>
                <w:rFonts w:hint="eastAsia"/>
                <w:color w:val="auto"/>
                <w:highlight w:val="none"/>
              </w:rPr>
              <w:t>2.88E-24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80</w:t>
            </w:r>
          </w:p>
        </w:tc>
        <w:tc>
          <w:tcPr>
            <w:tcW w:w="1124" w:type="pct"/>
            <w:tcBorders>
              <w:tl2br w:val="nil"/>
              <w:tr2bl w:val="nil"/>
            </w:tcBorders>
            <w:vAlign w:val="center"/>
          </w:tcPr>
          <w:p>
            <w:pPr>
              <w:pStyle w:val="29"/>
              <w:rPr>
                <w:color w:val="auto"/>
                <w:highlight w:val="none"/>
              </w:rPr>
            </w:pPr>
            <w:r>
              <w:rPr>
                <w:rFonts w:hint="eastAsia"/>
                <w:color w:val="auto"/>
                <w:highlight w:val="none"/>
              </w:rPr>
              <w:t>1.253114</w:t>
            </w:r>
          </w:p>
        </w:tc>
        <w:tc>
          <w:tcPr>
            <w:tcW w:w="542" w:type="pct"/>
            <w:tcBorders>
              <w:tl2br w:val="nil"/>
              <w:tr2bl w:val="nil"/>
            </w:tcBorders>
            <w:vAlign w:val="center"/>
          </w:tcPr>
          <w:p>
            <w:pPr>
              <w:pStyle w:val="29"/>
              <w:rPr>
                <w:color w:val="auto"/>
                <w:highlight w:val="none"/>
              </w:rPr>
            </w:pPr>
            <w:r>
              <w:rPr>
                <w:rFonts w:hint="eastAsia"/>
                <w:color w:val="auto"/>
                <w:highlight w:val="none"/>
              </w:rPr>
              <w:t>80</w:t>
            </w:r>
          </w:p>
        </w:tc>
        <w:tc>
          <w:tcPr>
            <w:tcW w:w="1124" w:type="pct"/>
            <w:tcBorders>
              <w:tl2br w:val="nil"/>
              <w:tr2bl w:val="nil"/>
            </w:tcBorders>
            <w:vAlign w:val="center"/>
          </w:tcPr>
          <w:p>
            <w:pPr>
              <w:pStyle w:val="29"/>
              <w:rPr>
                <w:color w:val="auto"/>
                <w:highlight w:val="none"/>
              </w:rPr>
            </w:pPr>
            <w:r>
              <w:rPr>
                <w:rFonts w:hint="eastAsia"/>
                <w:color w:val="auto"/>
                <w:highlight w:val="none"/>
              </w:rPr>
              <w:t>3.24E-10</w:t>
            </w:r>
          </w:p>
        </w:tc>
        <w:tc>
          <w:tcPr>
            <w:tcW w:w="542" w:type="pct"/>
            <w:tcBorders>
              <w:tl2br w:val="nil"/>
              <w:tr2bl w:val="nil"/>
            </w:tcBorders>
            <w:vAlign w:val="center"/>
          </w:tcPr>
          <w:p>
            <w:pPr>
              <w:pStyle w:val="29"/>
              <w:rPr>
                <w:color w:val="auto"/>
                <w:highlight w:val="none"/>
              </w:rPr>
            </w:pPr>
            <w:r>
              <w:rPr>
                <w:rFonts w:hint="eastAsia"/>
                <w:color w:val="auto"/>
                <w:highlight w:val="none"/>
              </w:rPr>
              <w:t>80</w:t>
            </w:r>
          </w:p>
        </w:tc>
        <w:tc>
          <w:tcPr>
            <w:tcW w:w="1124" w:type="pct"/>
            <w:tcBorders>
              <w:tl2br w:val="nil"/>
              <w:tr2bl w:val="nil"/>
            </w:tcBorders>
            <w:vAlign w:val="center"/>
          </w:tcPr>
          <w:p>
            <w:pPr>
              <w:pStyle w:val="29"/>
              <w:rPr>
                <w:color w:val="auto"/>
                <w:highlight w:val="none"/>
              </w:rPr>
            </w:pPr>
            <w:r>
              <w:rPr>
                <w:rFonts w:hint="eastAsia"/>
                <w:color w:val="auto"/>
                <w:highlight w:val="none"/>
              </w:rPr>
              <w:t>9.16E-24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90</w:t>
            </w:r>
          </w:p>
        </w:tc>
        <w:tc>
          <w:tcPr>
            <w:tcW w:w="1124" w:type="pct"/>
            <w:tcBorders>
              <w:tl2br w:val="nil"/>
              <w:tr2bl w:val="nil"/>
            </w:tcBorders>
            <w:vAlign w:val="center"/>
          </w:tcPr>
          <w:p>
            <w:pPr>
              <w:pStyle w:val="29"/>
              <w:rPr>
                <w:color w:val="auto"/>
                <w:highlight w:val="none"/>
              </w:rPr>
            </w:pPr>
            <w:r>
              <w:rPr>
                <w:rFonts w:hint="eastAsia"/>
                <w:color w:val="auto"/>
                <w:highlight w:val="none"/>
              </w:rPr>
              <w:t>0.5223758</w:t>
            </w:r>
          </w:p>
        </w:tc>
        <w:tc>
          <w:tcPr>
            <w:tcW w:w="542" w:type="pct"/>
            <w:tcBorders>
              <w:tl2br w:val="nil"/>
              <w:tr2bl w:val="nil"/>
            </w:tcBorders>
            <w:vAlign w:val="center"/>
          </w:tcPr>
          <w:p>
            <w:pPr>
              <w:pStyle w:val="29"/>
              <w:rPr>
                <w:color w:val="auto"/>
                <w:highlight w:val="none"/>
              </w:rPr>
            </w:pPr>
            <w:r>
              <w:rPr>
                <w:rFonts w:hint="eastAsia"/>
                <w:color w:val="auto"/>
                <w:highlight w:val="none"/>
              </w:rPr>
              <w:t>90</w:t>
            </w:r>
          </w:p>
        </w:tc>
        <w:tc>
          <w:tcPr>
            <w:tcW w:w="1124" w:type="pct"/>
            <w:tcBorders>
              <w:tl2br w:val="nil"/>
              <w:tr2bl w:val="nil"/>
            </w:tcBorders>
            <w:vAlign w:val="center"/>
          </w:tcPr>
          <w:p>
            <w:pPr>
              <w:pStyle w:val="29"/>
              <w:rPr>
                <w:color w:val="auto"/>
                <w:highlight w:val="none"/>
              </w:rPr>
            </w:pPr>
            <w:r>
              <w:rPr>
                <w:rFonts w:hint="eastAsia"/>
                <w:color w:val="auto"/>
                <w:highlight w:val="none"/>
              </w:rPr>
              <w:t>9.14E-10</w:t>
            </w:r>
          </w:p>
        </w:tc>
        <w:tc>
          <w:tcPr>
            <w:tcW w:w="542" w:type="pct"/>
            <w:tcBorders>
              <w:tl2br w:val="nil"/>
              <w:tr2bl w:val="nil"/>
            </w:tcBorders>
            <w:vAlign w:val="center"/>
          </w:tcPr>
          <w:p>
            <w:pPr>
              <w:pStyle w:val="29"/>
              <w:rPr>
                <w:color w:val="auto"/>
                <w:highlight w:val="none"/>
              </w:rPr>
            </w:pPr>
            <w:r>
              <w:rPr>
                <w:rFonts w:hint="eastAsia"/>
                <w:color w:val="auto"/>
                <w:highlight w:val="none"/>
              </w:rPr>
              <w:t>90</w:t>
            </w:r>
          </w:p>
        </w:tc>
        <w:tc>
          <w:tcPr>
            <w:tcW w:w="1124" w:type="pct"/>
            <w:tcBorders>
              <w:tl2br w:val="nil"/>
              <w:tr2bl w:val="nil"/>
            </w:tcBorders>
            <w:vAlign w:val="center"/>
          </w:tcPr>
          <w:p>
            <w:pPr>
              <w:pStyle w:val="29"/>
              <w:rPr>
                <w:color w:val="auto"/>
                <w:highlight w:val="none"/>
              </w:rPr>
            </w:pPr>
            <w:r>
              <w:rPr>
                <w:rFonts w:hint="eastAsia"/>
                <w:color w:val="auto"/>
                <w:highlight w:val="none"/>
              </w:rPr>
              <w:t>2.87E-23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100</w:t>
            </w:r>
          </w:p>
        </w:tc>
        <w:tc>
          <w:tcPr>
            <w:tcW w:w="1124" w:type="pct"/>
            <w:tcBorders>
              <w:tl2br w:val="nil"/>
              <w:tr2bl w:val="nil"/>
            </w:tcBorders>
            <w:vAlign w:val="center"/>
          </w:tcPr>
          <w:p>
            <w:pPr>
              <w:pStyle w:val="29"/>
              <w:rPr>
                <w:color w:val="auto"/>
                <w:highlight w:val="none"/>
              </w:rPr>
            </w:pPr>
            <w:r>
              <w:rPr>
                <w:rFonts w:hint="eastAsia"/>
                <w:color w:val="auto"/>
                <w:highlight w:val="none"/>
              </w:rPr>
              <w:t>0.1695906</w:t>
            </w:r>
          </w:p>
        </w:tc>
        <w:tc>
          <w:tcPr>
            <w:tcW w:w="542" w:type="pct"/>
            <w:tcBorders>
              <w:tl2br w:val="nil"/>
              <w:tr2bl w:val="nil"/>
            </w:tcBorders>
            <w:vAlign w:val="center"/>
          </w:tcPr>
          <w:p>
            <w:pPr>
              <w:pStyle w:val="29"/>
              <w:rPr>
                <w:color w:val="auto"/>
                <w:highlight w:val="none"/>
              </w:rPr>
            </w:pPr>
            <w:r>
              <w:rPr>
                <w:rFonts w:hint="eastAsia"/>
                <w:color w:val="auto"/>
                <w:highlight w:val="none"/>
              </w:rPr>
              <w:t>100</w:t>
            </w:r>
          </w:p>
        </w:tc>
        <w:tc>
          <w:tcPr>
            <w:tcW w:w="1124" w:type="pct"/>
            <w:tcBorders>
              <w:tl2br w:val="nil"/>
              <w:tr2bl w:val="nil"/>
            </w:tcBorders>
            <w:vAlign w:val="center"/>
          </w:tcPr>
          <w:p>
            <w:pPr>
              <w:pStyle w:val="29"/>
              <w:rPr>
                <w:color w:val="auto"/>
                <w:highlight w:val="none"/>
              </w:rPr>
            </w:pPr>
            <w:r>
              <w:rPr>
                <w:rFonts w:hint="eastAsia"/>
                <w:color w:val="auto"/>
                <w:highlight w:val="none"/>
              </w:rPr>
              <w:t>2.52E-09</w:t>
            </w:r>
          </w:p>
        </w:tc>
        <w:tc>
          <w:tcPr>
            <w:tcW w:w="542" w:type="pct"/>
            <w:tcBorders>
              <w:tl2br w:val="nil"/>
              <w:tr2bl w:val="nil"/>
            </w:tcBorders>
            <w:vAlign w:val="center"/>
          </w:tcPr>
          <w:p>
            <w:pPr>
              <w:pStyle w:val="29"/>
              <w:rPr>
                <w:color w:val="auto"/>
                <w:highlight w:val="none"/>
              </w:rPr>
            </w:pPr>
            <w:r>
              <w:rPr>
                <w:rFonts w:hint="eastAsia"/>
                <w:color w:val="auto"/>
                <w:highlight w:val="none"/>
              </w:rPr>
              <w:t>100</w:t>
            </w:r>
          </w:p>
        </w:tc>
        <w:tc>
          <w:tcPr>
            <w:tcW w:w="1124" w:type="pct"/>
            <w:tcBorders>
              <w:tl2br w:val="nil"/>
              <w:tr2bl w:val="nil"/>
            </w:tcBorders>
            <w:vAlign w:val="center"/>
          </w:tcPr>
          <w:p>
            <w:pPr>
              <w:pStyle w:val="29"/>
              <w:rPr>
                <w:color w:val="auto"/>
                <w:highlight w:val="none"/>
              </w:rPr>
            </w:pPr>
            <w:r>
              <w:rPr>
                <w:rFonts w:hint="eastAsia"/>
                <w:color w:val="auto"/>
                <w:highlight w:val="none"/>
              </w:rPr>
              <w:t>8.91E-23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110</w:t>
            </w:r>
          </w:p>
        </w:tc>
        <w:tc>
          <w:tcPr>
            <w:tcW w:w="1124" w:type="pct"/>
            <w:tcBorders>
              <w:tl2br w:val="nil"/>
              <w:tr2bl w:val="nil"/>
            </w:tcBorders>
            <w:vAlign w:val="center"/>
          </w:tcPr>
          <w:p>
            <w:pPr>
              <w:pStyle w:val="29"/>
              <w:rPr>
                <w:color w:val="auto"/>
                <w:highlight w:val="none"/>
              </w:rPr>
            </w:pPr>
            <w:r>
              <w:rPr>
                <w:rFonts w:hint="eastAsia"/>
                <w:color w:val="auto"/>
                <w:highlight w:val="none"/>
              </w:rPr>
              <w:t>0.04287922</w:t>
            </w:r>
          </w:p>
        </w:tc>
        <w:tc>
          <w:tcPr>
            <w:tcW w:w="542" w:type="pct"/>
            <w:tcBorders>
              <w:tl2br w:val="nil"/>
              <w:tr2bl w:val="nil"/>
            </w:tcBorders>
            <w:vAlign w:val="center"/>
          </w:tcPr>
          <w:p>
            <w:pPr>
              <w:pStyle w:val="29"/>
              <w:rPr>
                <w:color w:val="auto"/>
                <w:highlight w:val="none"/>
              </w:rPr>
            </w:pPr>
            <w:r>
              <w:rPr>
                <w:rFonts w:hint="eastAsia"/>
                <w:color w:val="auto"/>
                <w:highlight w:val="none"/>
              </w:rPr>
              <w:t>110</w:t>
            </w:r>
          </w:p>
        </w:tc>
        <w:tc>
          <w:tcPr>
            <w:tcW w:w="1124" w:type="pct"/>
            <w:tcBorders>
              <w:tl2br w:val="nil"/>
              <w:tr2bl w:val="nil"/>
            </w:tcBorders>
            <w:vAlign w:val="center"/>
          </w:tcPr>
          <w:p>
            <w:pPr>
              <w:pStyle w:val="29"/>
              <w:rPr>
                <w:color w:val="auto"/>
                <w:highlight w:val="none"/>
              </w:rPr>
            </w:pPr>
            <w:r>
              <w:rPr>
                <w:rFonts w:hint="eastAsia"/>
                <w:color w:val="auto"/>
                <w:highlight w:val="none"/>
              </w:rPr>
              <w:t>6.75E-09</w:t>
            </w:r>
          </w:p>
        </w:tc>
        <w:tc>
          <w:tcPr>
            <w:tcW w:w="542" w:type="pct"/>
            <w:tcBorders>
              <w:tl2br w:val="nil"/>
              <w:tr2bl w:val="nil"/>
            </w:tcBorders>
            <w:vAlign w:val="center"/>
          </w:tcPr>
          <w:p>
            <w:pPr>
              <w:pStyle w:val="29"/>
              <w:rPr>
                <w:color w:val="auto"/>
                <w:highlight w:val="none"/>
              </w:rPr>
            </w:pPr>
            <w:r>
              <w:rPr>
                <w:rFonts w:hint="eastAsia"/>
                <w:color w:val="auto"/>
                <w:highlight w:val="none"/>
              </w:rPr>
              <w:t>110</w:t>
            </w:r>
          </w:p>
        </w:tc>
        <w:tc>
          <w:tcPr>
            <w:tcW w:w="1124" w:type="pct"/>
            <w:tcBorders>
              <w:tl2br w:val="nil"/>
              <w:tr2bl w:val="nil"/>
            </w:tcBorders>
            <w:vAlign w:val="center"/>
          </w:tcPr>
          <w:p>
            <w:pPr>
              <w:pStyle w:val="29"/>
              <w:rPr>
                <w:color w:val="auto"/>
                <w:highlight w:val="none"/>
              </w:rPr>
            </w:pPr>
            <w:r>
              <w:rPr>
                <w:rFonts w:hint="eastAsia"/>
                <w:color w:val="auto"/>
                <w:highlight w:val="none"/>
              </w:rPr>
              <w:t>2.73E-22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120</w:t>
            </w:r>
          </w:p>
        </w:tc>
        <w:tc>
          <w:tcPr>
            <w:tcW w:w="1124" w:type="pct"/>
            <w:tcBorders>
              <w:tl2br w:val="nil"/>
              <w:tr2bl w:val="nil"/>
            </w:tcBorders>
            <w:vAlign w:val="center"/>
          </w:tcPr>
          <w:p>
            <w:pPr>
              <w:pStyle w:val="29"/>
              <w:rPr>
                <w:color w:val="auto"/>
                <w:highlight w:val="none"/>
              </w:rPr>
            </w:pPr>
            <w:r>
              <w:rPr>
                <w:rFonts w:hint="eastAsia"/>
                <w:color w:val="auto"/>
                <w:highlight w:val="none"/>
              </w:rPr>
              <w:t>0.008443418</w:t>
            </w:r>
          </w:p>
        </w:tc>
        <w:tc>
          <w:tcPr>
            <w:tcW w:w="542" w:type="pct"/>
            <w:tcBorders>
              <w:tl2br w:val="nil"/>
              <w:tr2bl w:val="nil"/>
            </w:tcBorders>
            <w:vAlign w:val="center"/>
          </w:tcPr>
          <w:p>
            <w:pPr>
              <w:pStyle w:val="29"/>
              <w:rPr>
                <w:color w:val="auto"/>
                <w:highlight w:val="none"/>
              </w:rPr>
            </w:pPr>
            <w:r>
              <w:rPr>
                <w:rFonts w:hint="eastAsia"/>
                <w:color w:val="auto"/>
                <w:highlight w:val="none"/>
              </w:rPr>
              <w:t>120</w:t>
            </w:r>
          </w:p>
        </w:tc>
        <w:tc>
          <w:tcPr>
            <w:tcW w:w="1124" w:type="pct"/>
            <w:tcBorders>
              <w:tl2br w:val="nil"/>
              <w:tr2bl w:val="nil"/>
            </w:tcBorders>
            <w:vAlign w:val="center"/>
          </w:tcPr>
          <w:p>
            <w:pPr>
              <w:pStyle w:val="29"/>
              <w:rPr>
                <w:color w:val="auto"/>
                <w:highlight w:val="none"/>
              </w:rPr>
            </w:pPr>
            <w:r>
              <w:rPr>
                <w:rFonts w:hint="eastAsia"/>
                <w:color w:val="auto"/>
                <w:highlight w:val="none"/>
              </w:rPr>
              <w:t>1.77E-08</w:t>
            </w:r>
          </w:p>
        </w:tc>
        <w:tc>
          <w:tcPr>
            <w:tcW w:w="542" w:type="pct"/>
            <w:tcBorders>
              <w:tl2br w:val="nil"/>
              <w:tr2bl w:val="nil"/>
            </w:tcBorders>
            <w:vAlign w:val="center"/>
          </w:tcPr>
          <w:p>
            <w:pPr>
              <w:pStyle w:val="29"/>
              <w:rPr>
                <w:color w:val="auto"/>
                <w:highlight w:val="none"/>
              </w:rPr>
            </w:pPr>
            <w:r>
              <w:rPr>
                <w:rFonts w:hint="eastAsia"/>
                <w:color w:val="auto"/>
                <w:highlight w:val="none"/>
              </w:rPr>
              <w:t>120</w:t>
            </w:r>
          </w:p>
        </w:tc>
        <w:tc>
          <w:tcPr>
            <w:tcW w:w="1124" w:type="pct"/>
            <w:tcBorders>
              <w:tl2br w:val="nil"/>
              <w:tr2bl w:val="nil"/>
            </w:tcBorders>
            <w:vAlign w:val="center"/>
          </w:tcPr>
          <w:p>
            <w:pPr>
              <w:pStyle w:val="29"/>
              <w:rPr>
                <w:color w:val="auto"/>
                <w:highlight w:val="none"/>
              </w:rPr>
            </w:pPr>
            <w:r>
              <w:rPr>
                <w:rFonts w:hint="eastAsia"/>
                <w:color w:val="auto"/>
                <w:highlight w:val="none"/>
              </w:rPr>
              <w:t>8.25E-22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130</w:t>
            </w:r>
          </w:p>
        </w:tc>
        <w:tc>
          <w:tcPr>
            <w:tcW w:w="1124" w:type="pct"/>
            <w:tcBorders>
              <w:tl2br w:val="nil"/>
              <w:tr2bl w:val="nil"/>
            </w:tcBorders>
            <w:vAlign w:val="center"/>
          </w:tcPr>
          <w:p>
            <w:pPr>
              <w:pStyle w:val="29"/>
              <w:rPr>
                <w:color w:val="auto"/>
                <w:highlight w:val="none"/>
              </w:rPr>
            </w:pPr>
            <w:r>
              <w:rPr>
                <w:rFonts w:hint="eastAsia"/>
                <w:color w:val="auto"/>
                <w:highlight w:val="none"/>
              </w:rPr>
              <w:t>0.00129484</w:t>
            </w:r>
          </w:p>
        </w:tc>
        <w:tc>
          <w:tcPr>
            <w:tcW w:w="542" w:type="pct"/>
            <w:tcBorders>
              <w:tl2br w:val="nil"/>
              <w:tr2bl w:val="nil"/>
            </w:tcBorders>
            <w:vAlign w:val="center"/>
          </w:tcPr>
          <w:p>
            <w:pPr>
              <w:pStyle w:val="29"/>
              <w:rPr>
                <w:color w:val="auto"/>
                <w:highlight w:val="none"/>
              </w:rPr>
            </w:pPr>
            <w:r>
              <w:rPr>
                <w:rFonts w:hint="eastAsia"/>
                <w:color w:val="auto"/>
                <w:highlight w:val="none"/>
              </w:rPr>
              <w:t>130</w:t>
            </w:r>
          </w:p>
        </w:tc>
        <w:tc>
          <w:tcPr>
            <w:tcW w:w="1124" w:type="pct"/>
            <w:tcBorders>
              <w:tl2br w:val="nil"/>
              <w:tr2bl w:val="nil"/>
            </w:tcBorders>
            <w:vAlign w:val="center"/>
          </w:tcPr>
          <w:p>
            <w:pPr>
              <w:pStyle w:val="29"/>
              <w:rPr>
                <w:color w:val="auto"/>
                <w:highlight w:val="none"/>
              </w:rPr>
            </w:pPr>
            <w:r>
              <w:rPr>
                <w:rFonts w:hint="eastAsia"/>
                <w:color w:val="auto"/>
                <w:highlight w:val="none"/>
              </w:rPr>
              <w:t>4.52E-08</w:t>
            </w:r>
          </w:p>
        </w:tc>
        <w:tc>
          <w:tcPr>
            <w:tcW w:w="542" w:type="pct"/>
            <w:tcBorders>
              <w:tl2br w:val="nil"/>
              <w:tr2bl w:val="nil"/>
            </w:tcBorders>
            <w:vAlign w:val="center"/>
          </w:tcPr>
          <w:p>
            <w:pPr>
              <w:pStyle w:val="29"/>
              <w:rPr>
                <w:color w:val="auto"/>
                <w:highlight w:val="none"/>
              </w:rPr>
            </w:pPr>
            <w:r>
              <w:rPr>
                <w:rFonts w:hint="eastAsia"/>
                <w:color w:val="auto"/>
                <w:highlight w:val="none"/>
              </w:rPr>
              <w:t>130</w:t>
            </w:r>
          </w:p>
        </w:tc>
        <w:tc>
          <w:tcPr>
            <w:tcW w:w="1124" w:type="pct"/>
            <w:tcBorders>
              <w:tl2br w:val="nil"/>
              <w:tr2bl w:val="nil"/>
            </w:tcBorders>
            <w:vAlign w:val="center"/>
          </w:tcPr>
          <w:p>
            <w:pPr>
              <w:pStyle w:val="29"/>
              <w:rPr>
                <w:color w:val="auto"/>
                <w:highlight w:val="none"/>
              </w:rPr>
            </w:pPr>
            <w:r>
              <w:rPr>
                <w:rFonts w:hint="eastAsia"/>
                <w:color w:val="auto"/>
                <w:highlight w:val="none"/>
              </w:rPr>
              <w:t>2.46E-21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140</w:t>
            </w:r>
          </w:p>
        </w:tc>
        <w:tc>
          <w:tcPr>
            <w:tcW w:w="1124" w:type="pct"/>
            <w:tcBorders>
              <w:tl2br w:val="nil"/>
              <w:tr2bl w:val="nil"/>
            </w:tcBorders>
            <w:vAlign w:val="center"/>
          </w:tcPr>
          <w:p>
            <w:pPr>
              <w:pStyle w:val="29"/>
              <w:rPr>
                <w:color w:val="auto"/>
                <w:highlight w:val="none"/>
              </w:rPr>
            </w:pPr>
            <w:r>
              <w:rPr>
                <w:rFonts w:hint="eastAsia"/>
                <w:color w:val="auto"/>
                <w:highlight w:val="none"/>
              </w:rPr>
              <w:t>0.000154647</w:t>
            </w:r>
          </w:p>
        </w:tc>
        <w:tc>
          <w:tcPr>
            <w:tcW w:w="542" w:type="pct"/>
            <w:tcBorders>
              <w:tl2br w:val="nil"/>
              <w:tr2bl w:val="nil"/>
            </w:tcBorders>
            <w:vAlign w:val="center"/>
          </w:tcPr>
          <w:p>
            <w:pPr>
              <w:pStyle w:val="29"/>
              <w:rPr>
                <w:color w:val="auto"/>
                <w:highlight w:val="none"/>
              </w:rPr>
            </w:pPr>
            <w:r>
              <w:rPr>
                <w:rFonts w:hint="eastAsia"/>
                <w:color w:val="auto"/>
                <w:highlight w:val="none"/>
              </w:rPr>
              <w:t>140</w:t>
            </w:r>
          </w:p>
        </w:tc>
        <w:tc>
          <w:tcPr>
            <w:tcW w:w="1124" w:type="pct"/>
            <w:tcBorders>
              <w:tl2br w:val="nil"/>
              <w:tr2bl w:val="nil"/>
            </w:tcBorders>
            <w:vAlign w:val="center"/>
          </w:tcPr>
          <w:p>
            <w:pPr>
              <w:pStyle w:val="29"/>
              <w:rPr>
                <w:color w:val="auto"/>
                <w:highlight w:val="none"/>
              </w:rPr>
            </w:pPr>
            <w:r>
              <w:rPr>
                <w:rFonts w:hint="eastAsia"/>
                <w:color w:val="auto"/>
                <w:highlight w:val="none"/>
              </w:rPr>
              <w:t>1.12E-07</w:t>
            </w:r>
          </w:p>
        </w:tc>
        <w:tc>
          <w:tcPr>
            <w:tcW w:w="542" w:type="pct"/>
            <w:tcBorders>
              <w:tl2br w:val="nil"/>
              <w:tr2bl w:val="nil"/>
            </w:tcBorders>
            <w:vAlign w:val="center"/>
          </w:tcPr>
          <w:p>
            <w:pPr>
              <w:pStyle w:val="29"/>
              <w:rPr>
                <w:color w:val="auto"/>
                <w:highlight w:val="none"/>
              </w:rPr>
            </w:pPr>
            <w:r>
              <w:rPr>
                <w:rFonts w:hint="eastAsia"/>
                <w:color w:val="auto"/>
                <w:highlight w:val="none"/>
              </w:rPr>
              <w:t>140</w:t>
            </w:r>
          </w:p>
        </w:tc>
        <w:tc>
          <w:tcPr>
            <w:tcW w:w="1124" w:type="pct"/>
            <w:tcBorders>
              <w:tl2br w:val="nil"/>
              <w:tr2bl w:val="nil"/>
            </w:tcBorders>
            <w:vAlign w:val="center"/>
          </w:tcPr>
          <w:p>
            <w:pPr>
              <w:pStyle w:val="29"/>
              <w:rPr>
                <w:color w:val="auto"/>
                <w:highlight w:val="none"/>
              </w:rPr>
            </w:pPr>
            <w:r>
              <w:rPr>
                <w:rFonts w:hint="eastAsia"/>
                <w:color w:val="auto"/>
                <w:highlight w:val="none"/>
              </w:rPr>
              <w:t>7.26E-21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150</w:t>
            </w:r>
          </w:p>
        </w:tc>
        <w:tc>
          <w:tcPr>
            <w:tcW w:w="1124" w:type="pct"/>
            <w:tcBorders>
              <w:tl2br w:val="nil"/>
              <w:tr2bl w:val="nil"/>
            </w:tcBorders>
            <w:vAlign w:val="center"/>
          </w:tcPr>
          <w:p>
            <w:pPr>
              <w:pStyle w:val="29"/>
              <w:rPr>
                <w:color w:val="auto"/>
                <w:highlight w:val="none"/>
              </w:rPr>
            </w:pPr>
            <w:r>
              <w:rPr>
                <w:rFonts w:hint="eastAsia"/>
                <w:color w:val="auto"/>
                <w:highlight w:val="none"/>
              </w:rPr>
              <w:t>1.44E-05</w:t>
            </w:r>
          </w:p>
        </w:tc>
        <w:tc>
          <w:tcPr>
            <w:tcW w:w="542" w:type="pct"/>
            <w:tcBorders>
              <w:tl2br w:val="nil"/>
              <w:tr2bl w:val="nil"/>
            </w:tcBorders>
            <w:vAlign w:val="center"/>
          </w:tcPr>
          <w:p>
            <w:pPr>
              <w:pStyle w:val="29"/>
              <w:rPr>
                <w:color w:val="auto"/>
                <w:highlight w:val="none"/>
              </w:rPr>
            </w:pPr>
            <w:r>
              <w:rPr>
                <w:rFonts w:hint="eastAsia"/>
                <w:color w:val="auto"/>
                <w:highlight w:val="none"/>
              </w:rPr>
              <w:t>150</w:t>
            </w:r>
          </w:p>
        </w:tc>
        <w:tc>
          <w:tcPr>
            <w:tcW w:w="1124" w:type="pct"/>
            <w:tcBorders>
              <w:tl2br w:val="nil"/>
              <w:tr2bl w:val="nil"/>
            </w:tcBorders>
            <w:vAlign w:val="center"/>
          </w:tcPr>
          <w:p>
            <w:pPr>
              <w:pStyle w:val="29"/>
              <w:rPr>
                <w:color w:val="auto"/>
                <w:highlight w:val="none"/>
              </w:rPr>
            </w:pPr>
            <w:r>
              <w:rPr>
                <w:rFonts w:hint="eastAsia"/>
                <w:color w:val="auto"/>
                <w:highlight w:val="none"/>
              </w:rPr>
              <w:t>2.73E-07</w:t>
            </w:r>
          </w:p>
        </w:tc>
        <w:tc>
          <w:tcPr>
            <w:tcW w:w="542" w:type="pct"/>
            <w:tcBorders>
              <w:tl2br w:val="nil"/>
              <w:tr2bl w:val="nil"/>
            </w:tcBorders>
            <w:vAlign w:val="center"/>
          </w:tcPr>
          <w:p>
            <w:pPr>
              <w:pStyle w:val="29"/>
              <w:rPr>
                <w:color w:val="auto"/>
                <w:highlight w:val="none"/>
              </w:rPr>
            </w:pPr>
            <w:r>
              <w:rPr>
                <w:rFonts w:hint="eastAsia"/>
                <w:color w:val="auto"/>
                <w:highlight w:val="none"/>
              </w:rPr>
              <w:t>150</w:t>
            </w:r>
          </w:p>
        </w:tc>
        <w:tc>
          <w:tcPr>
            <w:tcW w:w="1124" w:type="pct"/>
            <w:tcBorders>
              <w:tl2br w:val="nil"/>
              <w:tr2bl w:val="nil"/>
            </w:tcBorders>
            <w:vAlign w:val="center"/>
          </w:tcPr>
          <w:p>
            <w:pPr>
              <w:pStyle w:val="29"/>
              <w:rPr>
                <w:color w:val="auto"/>
                <w:highlight w:val="none"/>
              </w:rPr>
            </w:pPr>
            <w:r>
              <w:rPr>
                <w:rFonts w:hint="eastAsia"/>
                <w:color w:val="auto"/>
                <w:highlight w:val="none"/>
              </w:rPr>
              <w:t>2.11E-20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160</w:t>
            </w:r>
          </w:p>
        </w:tc>
        <w:tc>
          <w:tcPr>
            <w:tcW w:w="1124" w:type="pct"/>
            <w:tcBorders>
              <w:tl2br w:val="nil"/>
              <w:tr2bl w:val="nil"/>
            </w:tcBorders>
            <w:vAlign w:val="center"/>
          </w:tcPr>
          <w:p>
            <w:pPr>
              <w:pStyle w:val="29"/>
              <w:rPr>
                <w:color w:val="auto"/>
                <w:highlight w:val="none"/>
              </w:rPr>
            </w:pPr>
            <w:r>
              <w:rPr>
                <w:rFonts w:hint="eastAsia"/>
                <w:color w:val="auto"/>
                <w:highlight w:val="none"/>
              </w:rPr>
              <w:t>1.04E-06</w:t>
            </w:r>
          </w:p>
        </w:tc>
        <w:tc>
          <w:tcPr>
            <w:tcW w:w="542" w:type="pct"/>
            <w:tcBorders>
              <w:tl2br w:val="nil"/>
              <w:tr2bl w:val="nil"/>
            </w:tcBorders>
            <w:vAlign w:val="center"/>
          </w:tcPr>
          <w:p>
            <w:pPr>
              <w:pStyle w:val="29"/>
              <w:rPr>
                <w:color w:val="auto"/>
                <w:highlight w:val="none"/>
              </w:rPr>
            </w:pPr>
            <w:r>
              <w:rPr>
                <w:rFonts w:hint="eastAsia"/>
                <w:color w:val="auto"/>
                <w:highlight w:val="none"/>
              </w:rPr>
              <w:t>160</w:t>
            </w:r>
          </w:p>
        </w:tc>
        <w:tc>
          <w:tcPr>
            <w:tcW w:w="1124" w:type="pct"/>
            <w:tcBorders>
              <w:tl2br w:val="nil"/>
              <w:tr2bl w:val="nil"/>
            </w:tcBorders>
            <w:vAlign w:val="center"/>
          </w:tcPr>
          <w:p>
            <w:pPr>
              <w:pStyle w:val="29"/>
              <w:rPr>
                <w:color w:val="auto"/>
                <w:highlight w:val="none"/>
              </w:rPr>
            </w:pPr>
            <w:r>
              <w:rPr>
                <w:rFonts w:hint="eastAsia"/>
                <w:color w:val="auto"/>
                <w:highlight w:val="none"/>
              </w:rPr>
              <w:t>6.47E-07</w:t>
            </w:r>
          </w:p>
        </w:tc>
        <w:tc>
          <w:tcPr>
            <w:tcW w:w="542" w:type="pct"/>
            <w:tcBorders>
              <w:tl2br w:val="nil"/>
              <w:tr2bl w:val="nil"/>
            </w:tcBorders>
            <w:vAlign w:val="center"/>
          </w:tcPr>
          <w:p>
            <w:pPr>
              <w:pStyle w:val="29"/>
              <w:rPr>
                <w:color w:val="auto"/>
                <w:highlight w:val="none"/>
              </w:rPr>
            </w:pPr>
            <w:r>
              <w:rPr>
                <w:rFonts w:hint="eastAsia"/>
                <w:color w:val="auto"/>
                <w:highlight w:val="none"/>
              </w:rPr>
              <w:t>160</w:t>
            </w:r>
          </w:p>
        </w:tc>
        <w:tc>
          <w:tcPr>
            <w:tcW w:w="1124" w:type="pct"/>
            <w:tcBorders>
              <w:tl2br w:val="nil"/>
              <w:tr2bl w:val="nil"/>
            </w:tcBorders>
            <w:vAlign w:val="center"/>
          </w:tcPr>
          <w:p>
            <w:pPr>
              <w:pStyle w:val="29"/>
              <w:rPr>
                <w:color w:val="auto"/>
                <w:highlight w:val="none"/>
              </w:rPr>
            </w:pPr>
            <w:r>
              <w:rPr>
                <w:rFonts w:hint="eastAsia"/>
                <w:color w:val="auto"/>
                <w:highlight w:val="none"/>
              </w:rPr>
              <w:t>6.08E-20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170</w:t>
            </w:r>
          </w:p>
        </w:tc>
        <w:tc>
          <w:tcPr>
            <w:tcW w:w="1124" w:type="pct"/>
            <w:tcBorders>
              <w:tl2br w:val="nil"/>
              <w:tr2bl w:val="nil"/>
            </w:tcBorders>
            <w:vAlign w:val="center"/>
          </w:tcPr>
          <w:p>
            <w:pPr>
              <w:pStyle w:val="29"/>
              <w:rPr>
                <w:color w:val="auto"/>
                <w:highlight w:val="none"/>
              </w:rPr>
            </w:pPr>
            <w:r>
              <w:rPr>
                <w:rFonts w:hint="eastAsia"/>
                <w:color w:val="auto"/>
                <w:highlight w:val="none"/>
              </w:rPr>
              <w:t>5.88E-08</w:t>
            </w:r>
          </w:p>
        </w:tc>
        <w:tc>
          <w:tcPr>
            <w:tcW w:w="542" w:type="pct"/>
            <w:tcBorders>
              <w:tl2br w:val="nil"/>
              <w:tr2bl w:val="nil"/>
            </w:tcBorders>
            <w:vAlign w:val="center"/>
          </w:tcPr>
          <w:p>
            <w:pPr>
              <w:pStyle w:val="29"/>
              <w:rPr>
                <w:color w:val="auto"/>
                <w:highlight w:val="none"/>
              </w:rPr>
            </w:pPr>
            <w:r>
              <w:rPr>
                <w:rFonts w:hint="eastAsia"/>
                <w:color w:val="auto"/>
                <w:highlight w:val="none"/>
              </w:rPr>
              <w:t>170</w:t>
            </w:r>
          </w:p>
        </w:tc>
        <w:tc>
          <w:tcPr>
            <w:tcW w:w="1124" w:type="pct"/>
            <w:tcBorders>
              <w:tl2br w:val="nil"/>
              <w:tr2bl w:val="nil"/>
            </w:tcBorders>
            <w:vAlign w:val="center"/>
          </w:tcPr>
          <w:p>
            <w:pPr>
              <w:pStyle w:val="29"/>
              <w:rPr>
                <w:color w:val="auto"/>
                <w:highlight w:val="none"/>
              </w:rPr>
            </w:pPr>
            <w:r>
              <w:rPr>
                <w:rFonts w:hint="eastAsia"/>
                <w:color w:val="auto"/>
                <w:highlight w:val="none"/>
              </w:rPr>
              <w:t>1.50E-06</w:t>
            </w:r>
          </w:p>
        </w:tc>
        <w:tc>
          <w:tcPr>
            <w:tcW w:w="542" w:type="pct"/>
            <w:tcBorders>
              <w:tl2br w:val="nil"/>
              <w:tr2bl w:val="nil"/>
            </w:tcBorders>
            <w:vAlign w:val="center"/>
          </w:tcPr>
          <w:p>
            <w:pPr>
              <w:pStyle w:val="29"/>
              <w:rPr>
                <w:color w:val="auto"/>
                <w:highlight w:val="none"/>
              </w:rPr>
            </w:pPr>
            <w:r>
              <w:rPr>
                <w:rFonts w:hint="eastAsia"/>
                <w:color w:val="auto"/>
                <w:highlight w:val="none"/>
              </w:rPr>
              <w:t>170</w:t>
            </w:r>
          </w:p>
        </w:tc>
        <w:tc>
          <w:tcPr>
            <w:tcW w:w="1124" w:type="pct"/>
            <w:tcBorders>
              <w:tl2br w:val="nil"/>
              <w:tr2bl w:val="nil"/>
            </w:tcBorders>
            <w:vAlign w:val="center"/>
          </w:tcPr>
          <w:p>
            <w:pPr>
              <w:pStyle w:val="29"/>
              <w:rPr>
                <w:color w:val="auto"/>
                <w:highlight w:val="none"/>
              </w:rPr>
            </w:pPr>
            <w:r>
              <w:rPr>
                <w:rFonts w:hint="eastAsia"/>
                <w:color w:val="auto"/>
                <w:highlight w:val="none"/>
              </w:rPr>
              <w:t>1.73E-19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180</w:t>
            </w:r>
          </w:p>
        </w:tc>
        <w:tc>
          <w:tcPr>
            <w:tcW w:w="1124" w:type="pct"/>
            <w:tcBorders>
              <w:tl2br w:val="nil"/>
              <w:tr2bl w:val="nil"/>
            </w:tcBorders>
            <w:vAlign w:val="center"/>
          </w:tcPr>
          <w:p>
            <w:pPr>
              <w:pStyle w:val="29"/>
              <w:rPr>
                <w:color w:val="auto"/>
                <w:highlight w:val="none"/>
              </w:rPr>
            </w:pPr>
            <w:r>
              <w:rPr>
                <w:rFonts w:hint="eastAsia"/>
                <w:color w:val="auto"/>
                <w:highlight w:val="none"/>
              </w:rPr>
              <w:t>2.58E-09</w:t>
            </w:r>
          </w:p>
        </w:tc>
        <w:tc>
          <w:tcPr>
            <w:tcW w:w="542" w:type="pct"/>
            <w:tcBorders>
              <w:tl2br w:val="nil"/>
              <w:tr2bl w:val="nil"/>
            </w:tcBorders>
            <w:vAlign w:val="center"/>
          </w:tcPr>
          <w:p>
            <w:pPr>
              <w:pStyle w:val="29"/>
              <w:rPr>
                <w:color w:val="auto"/>
                <w:highlight w:val="none"/>
              </w:rPr>
            </w:pPr>
            <w:r>
              <w:rPr>
                <w:rFonts w:hint="eastAsia"/>
                <w:color w:val="auto"/>
                <w:highlight w:val="none"/>
              </w:rPr>
              <w:t>180</w:t>
            </w:r>
          </w:p>
        </w:tc>
        <w:tc>
          <w:tcPr>
            <w:tcW w:w="1124" w:type="pct"/>
            <w:tcBorders>
              <w:tl2br w:val="nil"/>
              <w:tr2bl w:val="nil"/>
            </w:tcBorders>
            <w:vAlign w:val="center"/>
          </w:tcPr>
          <w:p>
            <w:pPr>
              <w:pStyle w:val="29"/>
              <w:rPr>
                <w:color w:val="auto"/>
                <w:highlight w:val="none"/>
              </w:rPr>
            </w:pPr>
            <w:r>
              <w:rPr>
                <w:rFonts w:hint="eastAsia"/>
                <w:color w:val="auto"/>
                <w:highlight w:val="none"/>
              </w:rPr>
              <w:t>3.37E-06</w:t>
            </w:r>
          </w:p>
        </w:tc>
        <w:tc>
          <w:tcPr>
            <w:tcW w:w="542" w:type="pct"/>
            <w:tcBorders>
              <w:tl2br w:val="nil"/>
              <w:tr2bl w:val="nil"/>
            </w:tcBorders>
            <w:vAlign w:val="center"/>
          </w:tcPr>
          <w:p>
            <w:pPr>
              <w:pStyle w:val="29"/>
              <w:rPr>
                <w:color w:val="auto"/>
                <w:highlight w:val="none"/>
              </w:rPr>
            </w:pPr>
            <w:r>
              <w:rPr>
                <w:rFonts w:hint="eastAsia"/>
                <w:color w:val="auto"/>
                <w:highlight w:val="none"/>
              </w:rPr>
              <w:t>180</w:t>
            </w:r>
          </w:p>
        </w:tc>
        <w:tc>
          <w:tcPr>
            <w:tcW w:w="1124" w:type="pct"/>
            <w:tcBorders>
              <w:tl2br w:val="nil"/>
              <w:tr2bl w:val="nil"/>
            </w:tcBorders>
            <w:vAlign w:val="center"/>
          </w:tcPr>
          <w:p>
            <w:pPr>
              <w:pStyle w:val="29"/>
              <w:rPr>
                <w:color w:val="auto"/>
                <w:highlight w:val="none"/>
              </w:rPr>
            </w:pPr>
            <w:r>
              <w:rPr>
                <w:rFonts w:hint="eastAsia"/>
                <w:color w:val="auto"/>
                <w:highlight w:val="none"/>
              </w:rPr>
              <w:t>4.84E-19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190</w:t>
            </w:r>
          </w:p>
        </w:tc>
        <w:tc>
          <w:tcPr>
            <w:tcW w:w="1124" w:type="pct"/>
            <w:tcBorders>
              <w:tl2br w:val="nil"/>
              <w:tr2bl w:val="nil"/>
            </w:tcBorders>
            <w:vAlign w:val="center"/>
          </w:tcPr>
          <w:p>
            <w:pPr>
              <w:pStyle w:val="29"/>
              <w:rPr>
                <w:color w:val="auto"/>
                <w:highlight w:val="none"/>
              </w:rPr>
            </w:pPr>
            <w:r>
              <w:rPr>
                <w:rFonts w:hint="eastAsia"/>
                <w:color w:val="auto"/>
                <w:highlight w:val="none"/>
              </w:rPr>
              <w:t>8.84E-11</w:t>
            </w:r>
          </w:p>
        </w:tc>
        <w:tc>
          <w:tcPr>
            <w:tcW w:w="542" w:type="pct"/>
            <w:tcBorders>
              <w:tl2br w:val="nil"/>
              <w:tr2bl w:val="nil"/>
            </w:tcBorders>
            <w:vAlign w:val="center"/>
          </w:tcPr>
          <w:p>
            <w:pPr>
              <w:pStyle w:val="29"/>
              <w:rPr>
                <w:color w:val="auto"/>
                <w:highlight w:val="none"/>
              </w:rPr>
            </w:pPr>
            <w:r>
              <w:rPr>
                <w:rFonts w:hint="eastAsia"/>
                <w:color w:val="auto"/>
                <w:highlight w:val="none"/>
              </w:rPr>
              <w:t>190</w:t>
            </w:r>
          </w:p>
        </w:tc>
        <w:tc>
          <w:tcPr>
            <w:tcW w:w="1124" w:type="pct"/>
            <w:tcBorders>
              <w:tl2br w:val="nil"/>
              <w:tr2bl w:val="nil"/>
            </w:tcBorders>
            <w:vAlign w:val="center"/>
          </w:tcPr>
          <w:p>
            <w:pPr>
              <w:pStyle w:val="29"/>
              <w:rPr>
                <w:color w:val="auto"/>
                <w:highlight w:val="none"/>
              </w:rPr>
            </w:pPr>
            <w:r>
              <w:rPr>
                <w:rFonts w:hint="eastAsia"/>
                <w:color w:val="auto"/>
                <w:highlight w:val="none"/>
              </w:rPr>
              <w:t>7.41E-06</w:t>
            </w:r>
          </w:p>
        </w:tc>
        <w:tc>
          <w:tcPr>
            <w:tcW w:w="542" w:type="pct"/>
            <w:tcBorders>
              <w:tl2br w:val="nil"/>
              <w:tr2bl w:val="nil"/>
            </w:tcBorders>
            <w:vAlign w:val="center"/>
          </w:tcPr>
          <w:p>
            <w:pPr>
              <w:pStyle w:val="29"/>
              <w:rPr>
                <w:color w:val="auto"/>
                <w:highlight w:val="none"/>
              </w:rPr>
            </w:pPr>
            <w:r>
              <w:rPr>
                <w:rFonts w:hint="eastAsia"/>
                <w:color w:val="auto"/>
                <w:highlight w:val="none"/>
              </w:rPr>
              <w:t>190</w:t>
            </w:r>
          </w:p>
        </w:tc>
        <w:tc>
          <w:tcPr>
            <w:tcW w:w="1124" w:type="pct"/>
            <w:tcBorders>
              <w:tl2br w:val="nil"/>
              <w:tr2bl w:val="nil"/>
            </w:tcBorders>
            <w:vAlign w:val="center"/>
          </w:tcPr>
          <w:p>
            <w:pPr>
              <w:pStyle w:val="29"/>
              <w:rPr>
                <w:color w:val="auto"/>
                <w:highlight w:val="none"/>
              </w:rPr>
            </w:pPr>
            <w:r>
              <w:rPr>
                <w:rFonts w:hint="eastAsia"/>
                <w:color w:val="auto"/>
                <w:highlight w:val="none"/>
              </w:rPr>
              <w:t>1.34E-18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200</w:t>
            </w:r>
          </w:p>
        </w:tc>
        <w:tc>
          <w:tcPr>
            <w:tcW w:w="1124" w:type="pct"/>
            <w:tcBorders>
              <w:tl2br w:val="nil"/>
              <w:tr2bl w:val="nil"/>
            </w:tcBorders>
            <w:vAlign w:val="center"/>
          </w:tcPr>
          <w:p>
            <w:pPr>
              <w:pStyle w:val="29"/>
              <w:rPr>
                <w:color w:val="auto"/>
                <w:highlight w:val="none"/>
              </w:rPr>
            </w:pPr>
            <w:r>
              <w:rPr>
                <w:rFonts w:hint="eastAsia"/>
                <w:color w:val="auto"/>
                <w:highlight w:val="none"/>
              </w:rPr>
              <w:t>2.36E-12</w:t>
            </w:r>
          </w:p>
        </w:tc>
        <w:tc>
          <w:tcPr>
            <w:tcW w:w="542" w:type="pct"/>
            <w:tcBorders>
              <w:tl2br w:val="nil"/>
              <w:tr2bl w:val="nil"/>
            </w:tcBorders>
            <w:vAlign w:val="center"/>
          </w:tcPr>
          <w:p>
            <w:pPr>
              <w:pStyle w:val="29"/>
              <w:rPr>
                <w:color w:val="auto"/>
                <w:highlight w:val="none"/>
              </w:rPr>
            </w:pPr>
            <w:r>
              <w:rPr>
                <w:rFonts w:hint="eastAsia"/>
                <w:color w:val="auto"/>
                <w:highlight w:val="none"/>
              </w:rPr>
              <w:t>200</w:t>
            </w:r>
          </w:p>
        </w:tc>
        <w:tc>
          <w:tcPr>
            <w:tcW w:w="1124" w:type="pct"/>
            <w:tcBorders>
              <w:tl2br w:val="nil"/>
              <w:tr2bl w:val="nil"/>
            </w:tcBorders>
            <w:vAlign w:val="center"/>
          </w:tcPr>
          <w:p>
            <w:pPr>
              <w:pStyle w:val="29"/>
              <w:rPr>
                <w:color w:val="auto"/>
                <w:highlight w:val="none"/>
              </w:rPr>
            </w:pPr>
            <w:r>
              <w:rPr>
                <w:rFonts w:hint="eastAsia"/>
                <w:color w:val="auto"/>
                <w:highlight w:val="none"/>
              </w:rPr>
              <w:t>1.59E-05</w:t>
            </w:r>
          </w:p>
        </w:tc>
        <w:tc>
          <w:tcPr>
            <w:tcW w:w="542" w:type="pct"/>
            <w:tcBorders>
              <w:tl2br w:val="nil"/>
              <w:tr2bl w:val="nil"/>
            </w:tcBorders>
            <w:vAlign w:val="center"/>
          </w:tcPr>
          <w:p>
            <w:pPr>
              <w:pStyle w:val="29"/>
              <w:rPr>
                <w:color w:val="auto"/>
                <w:highlight w:val="none"/>
              </w:rPr>
            </w:pPr>
            <w:r>
              <w:rPr>
                <w:rFonts w:hint="eastAsia"/>
                <w:color w:val="auto"/>
                <w:highlight w:val="none"/>
              </w:rPr>
              <w:t>200</w:t>
            </w:r>
          </w:p>
        </w:tc>
        <w:tc>
          <w:tcPr>
            <w:tcW w:w="1124" w:type="pct"/>
            <w:tcBorders>
              <w:tl2br w:val="nil"/>
              <w:tr2bl w:val="nil"/>
            </w:tcBorders>
            <w:vAlign w:val="center"/>
          </w:tcPr>
          <w:p>
            <w:pPr>
              <w:pStyle w:val="29"/>
              <w:rPr>
                <w:color w:val="auto"/>
                <w:highlight w:val="none"/>
              </w:rPr>
            </w:pPr>
            <w:r>
              <w:rPr>
                <w:rFonts w:hint="eastAsia"/>
                <w:color w:val="auto"/>
                <w:highlight w:val="none"/>
              </w:rPr>
              <w:t>3.67E-18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210</w:t>
            </w:r>
          </w:p>
        </w:tc>
        <w:tc>
          <w:tcPr>
            <w:tcW w:w="1124" w:type="pct"/>
            <w:tcBorders>
              <w:tl2br w:val="nil"/>
              <w:tr2bl w:val="nil"/>
            </w:tcBorders>
            <w:vAlign w:val="center"/>
          </w:tcPr>
          <w:p>
            <w:pPr>
              <w:pStyle w:val="29"/>
              <w:rPr>
                <w:color w:val="auto"/>
                <w:highlight w:val="none"/>
              </w:rPr>
            </w:pPr>
            <w:r>
              <w:rPr>
                <w:rFonts w:hint="eastAsia"/>
                <w:color w:val="auto"/>
                <w:highlight w:val="none"/>
              </w:rPr>
              <w:t>4.89E-14</w:t>
            </w:r>
          </w:p>
        </w:tc>
        <w:tc>
          <w:tcPr>
            <w:tcW w:w="542" w:type="pct"/>
            <w:tcBorders>
              <w:tl2br w:val="nil"/>
              <w:tr2bl w:val="nil"/>
            </w:tcBorders>
            <w:vAlign w:val="center"/>
          </w:tcPr>
          <w:p>
            <w:pPr>
              <w:pStyle w:val="29"/>
              <w:rPr>
                <w:color w:val="auto"/>
                <w:highlight w:val="none"/>
              </w:rPr>
            </w:pPr>
            <w:r>
              <w:rPr>
                <w:rFonts w:hint="eastAsia"/>
                <w:color w:val="auto"/>
                <w:highlight w:val="none"/>
              </w:rPr>
              <w:t>210</w:t>
            </w:r>
          </w:p>
        </w:tc>
        <w:tc>
          <w:tcPr>
            <w:tcW w:w="1124" w:type="pct"/>
            <w:tcBorders>
              <w:tl2br w:val="nil"/>
              <w:tr2bl w:val="nil"/>
            </w:tcBorders>
            <w:vAlign w:val="center"/>
          </w:tcPr>
          <w:p>
            <w:pPr>
              <w:pStyle w:val="29"/>
              <w:rPr>
                <w:color w:val="auto"/>
                <w:highlight w:val="none"/>
              </w:rPr>
            </w:pPr>
            <w:r>
              <w:rPr>
                <w:rFonts w:hint="eastAsia"/>
                <w:color w:val="auto"/>
                <w:highlight w:val="none"/>
              </w:rPr>
              <w:t>3.32E-05</w:t>
            </w:r>
          </w:p>
        </w:tc>
        <w:tc>
          <w:tcPr>
            <w:tcW w:w="542" w:type="pct"/>
            <w:tcBorders>
              <w:tl2br w:val="nil"/>
              <w:tr2bl w:val="nil"/>
            </w:tcBorders>
            <w:vAlign w:val="center"/>
          </w:tcPr>
          <w:p>
            <w:pPr>
              <w:pStyle w:val="29"/>
              <w:rPr>
                <w:color w:val="auto"/>
                <w:highlight w:val="none"/>
              </w:rPr>
            </w:pPr>
            <w:r>
              <w:rPr>
                <w:rFonts w:hint="eastAsia"/>
                <w:color w:val="auto"/>
                <w:highlight w:val="none"/>
              </w:rPr>
              <w:t>210</w:t>
            </w:r>
          </w:p>
        </w:tc>
        <w:tc>
          <w:tcPr>
            <w:tcW w:w="1124" w:type="pct"/>
            <w:tcBorders>
              <w:tl2br w:val="nil"/>
              <w:tr2bl w:val="nil"/>
            </w:tcBorders>
            <w:vAlign w:val="center"/>
          </w:tcPr>
          <w:p>
            <w:pPr>
              <w:pStyle w:val="29"/>
              <w:rPr>
                <w:color w:val="auto"/>
                <w:highlight w:val="none"/>
              </w:rPr>
            </w:pPr>
            <w:r>
              <w:rPr>
                <w:rFonts w:hint="eastAsia"/>
                <w:color w:val="auto"/>
                <w:highlight w:val="none"/>
              </w:rPr>
              <w:t>9.91E-18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220</w:t>
            </w:r>
          </w:p>
        </w:tc>
        <w:tc>
          <w:tcPr>
            <w:tcW w:w="1124" w:type="pct"/>
            <w:tcBorders>
              <w:tl2br w:val="nil"/>
              <w:tr2bl w:val="nil"/>
            </w:tcBorders>
            <w:vAlign w:val="center"/>
          </w:tcPr>
          <w:p>
            <w:pPr>
              <w:pStyle w:val="29"/>
              <w:rPr>
                <w:color w:val="auto"/>
                <w:highlight w:val="none"/>
              </w:rPr>
            </w:pPr>
            <w:r>
              <w:rPr>
                <w:rFonts w:hint="eastAsia"/>
                <w:color w:val="auto"/>
                <w:highlight w:val="none"/>
              </w:rPr>
              <w:t>7.90E-16</w:t>
            </w:r>
          </w:p>
        </w:tc>
        <w:tc>
          <w:tcPr>
            <w:tcW w:w="542" w:type="pct"/>
            <w:tcBorders>
              <w:tl2br w:val="nil"/>
              <w:tr2bl w:val="nil"/>
            </w:tcBorders>
            <w:vAlign w:val="center"/>
          </w:tcPr>
          <w:p>
            <w:pPr>
              <w:pStyle w:val="29"/>
              <w:rPr>
                <w:color w:val="auto"/>
                <w:highlight w:val="none"/>
              </w:rPr>
            </w:pPr>
            <w:r>
              <w:rPr>
                <w:rFonts w:hint="eastAsia"/>
                <w:color w:val="auto"/>
                <w:highlight w:val="none"/>
              </w:rPr>
              <w:t>220</w:t>
            </w:r>
          </w:p>
        </w:tc>
        <w:tc>
          <w:tcPr>
            <w:tcW w:w="1124" w:type="pct"/>
            <w:tcBorders>
              <w:tl2br w:val="nil"/>
              <w:tr2bl w:val="nil"/>
            </w:tcBorders>
            <w:vAlign w:val="center"/>
          </w:tcPr>
          <w:p>
            <w:pPr>
              <w:pStyle w:val="29"/>
              <w:rPr>
                <w:color w:val="auto"/>
                <w:highlight w:val="none"/>
              </w:rPr>
            </w:pPr>
            <w:r>
              <w:rPr>
                <w:rFonts w:hint="eastAsia"/>
                <w:color w:val="auto"/>
                <w:highlight w:val="none"/>
              </w:rPr>
              <w:t>6.77E-05</w:t>
            </w:r>
          </w:p>
        </w:tc>
        <w:tc>
          <w:tcPr>
            <w:tcW w:w="542" w:type="pct"/>
            <w:tcBorders>
              <w:tl2br w:val="nil"/>
              <w:tr2bl w:val="nil"/>
            </w:tcBorders>
            <w:vAlign w:val="center"/>
          </w:tcPr>
          <w:p>
            <w:pPr>
              <w:pStyle w:val="29"/>
              <w:rPr>
                <w:color w:val="auto"/>
                <w:highlight w:val="none"/>
              </w:rPr>
            </w:pPr>
            <w:r>
              <w:rPr>
                <w:rFonts w:hint="eastAsia"/>
                <w:color w:val="auto"/>
                <w:highlight w:val="none"/>
              </w:rPr>
              <w:t>220</w:t>
            </w:r>
          </w:p>
        </w:tc>
        <w:tc>
          <w:tcPr>
            <w:tcW w:w="1124" w:type="pct"/>
            <w:tcBorders>
              <w:tl2br w:val="nil"/>
              <w:tr2bl w:val="nil"/>
            </w:tcBorders>
            <w:vAlign w:val="center"/>
          </w:tcPr>
          <w:p>
            <w:pPr>
              <w:pStyle w:val="29"/>
              <w:rPr>
                <w:color w:val="auto"/>
                <w:highlight w:val="none"/>
              </w:rPr>
            </w:pPr>
            <w:r>
              <w:rPr>
                <w:rFonts w:hint="eastAsia"/>
                <w:color w:val="auto"/>
                <w:highlight w:val="none"/>
              </w:rPr>
              <w:t>2.64E-17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230</w:t>
            </w:r>
          </w:p>
        </w:tc>
        <w:tc>
          <w:tcPr>
            <w:tcW w:w="1124" w:type="pct"/>
            <w:tcBorders>
              <w:tl2br w:val="nil"/>
              <w:tr2bl w:val="nil"/>
            </w:tcBorders>
            <w:vAlign w:val="center"/>
          </w:tcPr>
          <w:p>
            <w:pPr>
              <w:pStyle w:val="29"/>
              <w:rPr>
                <w:color w:val="auto"/>
                <w:highlight w:val="none"/>
              </w:rPr>
            </w:pPr>
            <w:r>
              <w:rPr>
                <w:rFonts w:hint="eastAsia"/>
                <w:color w:val="auto"/>
                <w:highlight w:val="none"/>
              </w:rPr>
              <w:t>9.95E-18</w:t>
            </w:r>
          </w:p>
        </w:tc>
        <w:tc>
          <w:tcPr>
            <w:tcW w:w="542" w:type="pct"/>
            <w:tcBorders>
              <w:tl2br w:val="nil"/>
              <w:tr2bl w:val="nil"/>
            </w:tcBorders>
            <w:vAlign w:val="center"/>
          </w:tcPr>
          <w:p>
            <w:pPr>
              <w:pStyle w:val="29"/>
              <w:rPr>
                <w:color w:val="auto"/>
                <w:highlight w:val="none"/>
              </w:rPr>
            </w:pPr>
            <w:r>
              <w:rPr>
                <w:rFonts w:hint="eastAsia"/>
                <w:color w:val="auto"/>
                <w:highlight w:val="none"/>
              </w:rPr>
              <w:t>230</w:t>
            </w:r>
          </w:p>
        </w:tc>
        <w:tc>
          <w:tcPr>
            <w:tcW w:w="1124" w:type="pct"/>
            <w:tcBorders>
              <w:tl2br w:val="nil"/>
              <w:tr2bl w:val="nil"/>
            </w:tcBorders>
            <w:vAlign w:val="center"/>
          </w:tcPr>
          <w:p>
            <w:pPr>
              <w:pStyle w:val="29"/>
              <w:rPr>
                <w:color w:val="auto"/>
                <w:highlight w:val="none"/>
              </w:rPr>
            </w:pPr>
            <w:r>
              <w:rPr>
                <w:rFonts w:hint="eastAsia"/>
                <w:color w:val="auto"/>
                <w:highlight w:val="none"/>
              </w:rPr>
              <w:t>0.000134606</w:t>
            </w:r>
          </w:p>
        </w:tc>
        <w:tc>
          <w:tcPr>
            <w:tcW w:w="542" w:type="pct"/>
            <w:tcBorders>
              <w:tl2br w:val="nil"/>
              <w:tr2bl w:val="nil"/>
            </w:tcBorders>
            <w:vAlign w:val="center"/>
          </w:tcPr>
          <w:p>
            <w:pPr>
              <w:pStyle w:val="29"/>
              <w:rPr>
                <w:color w:val="auto"/>
                <w:highlight w:val="none"/>
              </w:rPr>
            </w:pPr>
            <w:r>
              <w:rPr>
                <w:rFonts w:hint="eastAsia"/>
                <w:color w:val="auto"/>
                <w:highlight w:val="none"/>
              </w:rPr>
              <w:t>230</w:t>
            </w:r>
          </w:p>
        </w:tc>
        <w:tc>
          <w:tcPr>
            <w:tcW w:w="1124" w:type="pct"/>
            <w:tcBorders>
              <w:tl2br w:val="nil"/>
              <w:tr2bl w:val="nil"/>
            </w:tcBorders>
            <w:vAlign w:val="center"/>
          </w:tcPr>
          <w:p>
            <w:pPr>
              <w:pStyle w:val="29"/>
              <w:rPr>
                <w:color w:val="auto"/>
                <w:highlight w:val="none"/>
              </w:rPr>
            </w:pPr>
            <w:r>
              <w:rPr>
                <w:rFonts w:hint="eastAsia"/>
                <w:color w:val="auto"/>
                <w:highlight w:val="none"/>
              </w:rPr>
              <w:t>6.96E-17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240</w:t>
            </w:r>
          </w:p>
        </w:tc>
        <w:tc>
          <w:tcPr>
            <w:tcW w:w="1124" w:type="pct"/>
            <w:tcBorders>
              <w:tl2br w:val="nil"/>
              <w:tr2bl w:val="nil"/>
            </w:tcBorders>
            <w:vAlign w:val="center"/>
          </w:tcPr>
          <w:p>
            <w:pPr>
              <w:pStyle w:val="29"/>
              <w:rPr>
                <w:color w:val="auto"/>
                <w:highlight w:val="none"/>
              </w:rPr>
            </w:pPr>
            <w:r>
              <w:rPr>
                <w:rFonts w:hint="eastAsia"/>
                <w:color w:val="auto"/>
                <w:highlight w:val="none"/>
              </w:rPr>
              <w:t>9.75E-20</w:t>
            </w:r>
          </w:p>
        </w:tc>
        <w:tc>
          <w:tcPr>
            <w:tcW w:w="542" w:type="pct"/>
            <w:tcBorders>
              <w:tl2br w:val="nil"/>
              <w:tr2bl w:val="nil"/>
            </w:tcBorders>
            <w:vAlign w:val="center"/>
          </w:tcPr>
          <w:p>
            <w:pPr>
              <w:pStyle w:val="29"/>
              <w:rPr>
                <w:color w:val="auto"/>
                <w:highlight w:val="none"/>
              </w:rPr>
            </w:pPr>
            <w:r>
              <w:rPr>
                <w:rFonts w:hint="eastAsia"/>
                <w:color w:val="auto"/>
                <w:highlight w:val="none"/>
              </w:rPr>
              <w:t>240</w:t>
            </w:r>
          </w:p>
        </w:tc>
        <w:tc>
          <w:tcPr>
            <w:tcW w:w="1124" w:type="pct"/>
            <w:tcBorders>
              <w:tl2br w:val="nil"/>
              <w:tr2bl w:val="nil"/>
            </w:tcBorders>
            <w:vAlign w:val="center"/>
          </w:tcPr>
          <w:p>
            <w:pPr>
              <w:pStyle w:val="29"/>
              <w:rPr>
                <w:color w:val="auto"/>
                <w:highlight w:val="none"/>
              </w:rPr>
            </w:pPr>
            <w:r>
              <w:rPr>
                <w:rFonts w:hint="eastAsia"/>
                <w:color w:val="auto"/>
                <w:highlight w:val="none"/>
              </w:rPr>
              <w:t>0.000261086</w:t>
            </w:r>
          </w:p>
        </w:tc>
        <w:tc>
          <w:tcPr>
            <w:tcW w:w="542" w:type="pct"/>
            <w:tcBorders>
              <w:tl2br w:val="nil"/>
              <w:tr2bl w:val="nil"/>
            </w:tcBorders>
            <w:vAlign w:val="center"/>
          </w:tcPr>
          <w:p>
            <w:pPr>
              <w:pStyle w:val="29"/>
              <w:rPr>
                <w:color w:val="auto"/>
                <w:highlight w:val="none"/>
              </w:rPr>
            </w:pPr>
            <w:r>
              <w:rPr>
                <w:rFonts w:hint="eastAsia"/>
                <w:color w:val="auto"/>
                <w:highlight w:val="none"/>
              </w:rPr>
              <w:t>240</w:t>
            </w:r>
          </w:p>
        </w:tc>
        <w:tc>
          <w:tcPr>
            <w:tcW w:w="1124" w:type="pct"/>
            <w:tcBorders>
              <w:tl2br w:val="nil"/>
              <w:tr2bl w:val="nil"/>
            </w:tcBorders>
            <w:vAlign w:val="center"/>
          </w:tcPr>
          <w:p>
            <w:pPr>
              <w:pStyle w:val="29"/>
              <w:rPr>
                <w:color w:val="auto"/>
                <w:highlight w:val="none"/>
              </w:rPr>
            </w:pPr>
            <w:r>
              <w:rPr>
                <w:rFonts w:hint="eastAsia"/>
                <w:color w:val="auto"/>
                <w:highlight w:val="none"/>
              </w:rPr>
              <w:t>1.81E-16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250</w:t>
            </w:r>
          </w:p>
        </w:tc>
        <w:tc>
          <w:tcPr>
            <w:tcW w:w="1124" w:type="pct"/>
            <w:tcBorders>
              <w:tl2br w:val="nil"/>
              <w:tr2bl w:val="nil"/>
            </w:tcBorders>
            <w:vAlign w:val="center"/>
          </w:tcPr>
          <w:p>
            <w:pPr>
              <w:pStyle w:val="29"/>
              <w:rPr>
                <w:color w:val="auto"/>
                <w:highlight w:val="none"/>
              </w:rPr>
            </w:pPr>
            <w:r>
              <w:rPr>
                <w:rFonts w:hint="eastAsia"/>
                <w:color w:val="auto"/>
                <w:highlight w:val="none"/>
              </w:rPr>
              <w:t>7.44E-22</w:t>
            </w:r>
          </w:p>
        </w:tc>
        <w:tc>
          <w:tcPr>
            <w:tcW w:w="542" w:type="pct"/>
            <w:tcBorders>
              <w:tl2br w:val="nil"/>
              <w:tr2bl w:val="nil"/>
            </w:tcBorders>
            <w:vAlign w:val="center"/>
          </w:tcPr>
          <w:p>
            <w:pPr>
              <w:pStyle w:val="29"/>
              <w:rPr>
                <w:color w:val="auto"/>
                <w:highlight w:val="none"/>
              </w:rPr>
            </w:pPr>
            <w:r>
              <w:rPr>
                <w:rFonts w:hint="eastAsia"/>
                <w:color w:val="auto"/>
                <w:highlight w:val="none"/>
              </w:rPr>
              <w:t>250</w:t>
            </w:r>
          </w:p>
        </w:tc>
        <w:tc>
          <w:tcPr>
            <w:tcW w:w="1124" w:type="pct"/>
            <w:tcBorders>
              <w:tl2br w:val="nil"/>
              <w:tr2bl w:val="nil"/>
            </w:tcBorders>
            <w:vAlign w:val="center"/>
          </w:tcPr>
          <w:p>
            <w:pPr>
              <w:pStyle w:val="29"/>
              <w:rPr>
                <w:color w:val="auto"/>
                <w:highlight w:val="none"/>
              </w:rPr>
            </w:pPr>
            <w:r>
              <w:rPr>
                <w:rFonts w:hint="eastAsia"/>
                <w:color w:val="auto"/>
                <w:highlight w:val="none"/>
              </w:rPr>
              <w:t>0.000493908</w:t>
            </w:r>
          </w:p>
        </w:tc>
        <w:tc>
          <w:tcPr>
            <w:tcW w:w="542" w:type="pct"/>
            <w:tcBorders>
              <w:tl2br w:val="nil"/>
              <w:tr2bl w:val="nil"/>
            </w:tcBorders>
            <w:vAlign w:val="center"/>
          </w:tcPr>
          <w:p>
            <w:pPr>
              <w:pStyle w:val="29"/>
              <w:rPr>
                <w:color w:val="auto"/>
                <w:highlight w:val="none"/>
              </w:rPr>
            </w:pPr>
            <w:r>
              <w:rPr>
                <w:rFonts w:hint="eastAsia"/>
                <w:color w:val="auto"/>
                <w:highlight w:val="none"/>
              </w:rPr>
              <w:t>250</w:t>
            </w:r>
          </w:p>
        </w:tc>
        <w:tc>
          <w:tcPr>
            <w:tcW w:w="1124" w:type="pct"/>
            <w:tcBorders>
              <w:tl2br w:val="nil"/>
              <w:tr2bl w:val="nil"/>
            </w:tcBorders>
            <w:vAlign w:val="center"/>
          </w:tcPr>
          <w:p>
            <w:pPr>
              <w:pStyle w:val="29"/>
              <w:rPr>
                <w:color w:val="auto"/>
                <w:highlight w:val="none"/>
              </w:rPr>
            </w:pPr>
            <w:r>
              <w:rPr>
                <w:rFonts w:hint="eastAsia"/>
                <w:color w:val="auto"/>
                <w:highlight w:val="none"/>
              </w:rPr>
              <w:t>4.65E-16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260</w:t>
            </w:r>
          </w:p>
        </w:tc>
        <w:tc>
          <w:tcPr>
            <w:tcW w:w="1124" w:type="pct"/>
            <w:tcBorders>
              <w:tl2br w:val="nil"/>
              <w:tr2bl w:val="nil"/>
            </w:tcBorders>
            <w:vAlign w:val="center"/>
          </w:tcPr>
          <w:p>
            <w:pPr>
              <w:pStyle w:val="29"/>
              <w:rPr>
                <w:color w:val="auto"/>
                <w:highlight w:val="none"/>
              </w:rPr>
            </w:pPr>
            <w:r>
              <w:rPr>
                <w:rFonts w:hint="eastAsia"/>
                <w:color w:val="auto"/>
                <w:highlight w:val="none"/>
              </w:rPr>
              <w:t>4.43E-24</w:t>
            </w:r>
          </w:p>
        </w:tc>
        <w:tc>
          <w:tcPr>
            <w:tcW w:w="542" w:type="pct"/>
            <w:tcBorders>
              <w:tl2br w:val="nil"/>
              <w:tr2bl w:val="nil"/>
            </w:tcBorders>
            <w:vAlign w:val="center"/>
          </w:tcPr>
          <w:p>
            <w:pPr>
              <w:pStyle w:val="29"/>
              <w:rPr>
                <w:color w:val="auto"/>
                <w:highlight w:val="none"/>
              </w:rPr>
            </w:pPr>
            <w:r>
              <w:rPr>
                <w:rFonts w:hint="eastAsia"/>
                <w:color w:val="auto"/>
                <w:highlight w:val="none"/>
              </w:rPr>
              <w:t>260</w:t>
            </w:r>
          </w:p>
        </w:tc>
        <w:tc>
          <w:tcPr>
            <w:tcW w:w="1124" w:type="pct"/>
            <w:tcBorders>
              <w:tl2br w:val="nil"/>
              <w:tr2bl w:val="nil"/>
            </w:tcBorders>
            <w:vAlign w:val="center"/>
          </w:tcPr>
          <w:p>
            <w:pPr>
              <w:pStyle w:val="29"/>
              <w:rPr>
                <w:color w:val="auto"/>
                <w:highlight w:val="none"/>
              </w:rPr>
            </w:pPr>
            <w:r>
              <w:rPr>
                <w:rFonts w:hint="eastAsia"/>
                <w:color w:val="auto"/>
                <w:highlight w:val="none"/>
              </w:rPr>
              <w:t>0.00091128</w:t>
            </w:r>
          </w:p>
        </w:tc>
        <w:tc>
          <w:tcPr>
            <w:tcW w:w="542" w:type="pct"/>
            <w:tcBorders>
              <w:tl2br w:val="nil"/>
              <w:tr2bl w:val="nil"/>
            </w:tcBorders>
            <w:vAlign w:val="center"/>
          </w:tcPr>
          <w:p>
            <w:pPr>
              <w:pStyle w:val="29"/>
              <w:rPr>
                <w:color w:val="auto"/>
                <w:highlight w:val="none"/>
              </w:rPr>
            </w:pPr>
            <w:r>
              <w:rPr>
                <w:rFonts w:hint="eastAsia"/>
                <w:color w:val="auto"/>
                <w:highlight w:val="none"/>
              </w:rPr>
              <w:t>260</w:t>
            </w:r>
          </w:p>
        </w:tc>
        <w:tc>
          <w:tcPr>
            <w:tcW w:w="1124" w:type="pct"/>
            <w:tcBorders>
              <w:tl2br w:val="nil"/>
              <w:tr2bl w:val="nil"/>
            </w:tcBorders>
            <w:vAlign w:val="center"/>
          </w:tcPr>
          <w:p>
            <w:pPr>
              <w:pStyle w:val="29"/>
              <w:rPr>
                <w:color w:val="auto"/>
                <w:highlight w:val="none"/>
              </w:rPr>
            </w:pPr>
            <w:r>
              <w:rPr>
                <w:rFonts w:hint="eastAsia"/>
                <w:color w:val="auto"/>
                <w:highlight w:val="none"/>
              </w:rPr>
              <w:t>1.18E-15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270</w:t>
            </w:r>
          </w:p>
        </w:tc>
        <w:tc>
          <w:tcPr>
            <w:tcW w:w="1124" w:type="pct"/>
            <w:tcBorders>
              <w:tl2br w:val="nil"/>
              <w:tr2bl w:val="nil"/>
            </w:tcBorders>
            <w:vAlign w:val="center"/>
          </w:tcPr>
          <w:p>
            <w:pPr>
              <w:pStyle w:val="29"/>
              <w:rPr>
                <w:color w:val="auto"/>
                <w:highlight w:val="none"/>
              </w:rPr>
            </w:pPr>
            <w:r>
              <w:rPr>
                <w:rFonts w:hint="eastAsia"/>
                <w:color w:val="auto"/>
                <w:highlight w:val="none"/>
              </w:rPr>
              <w:t>2.05E-26</w:t>
            </w:r>
          </w:p>
        </w:tc>
        <w:tc>
          <w:tcPr>
            <w:tcW w:w="542" w:type="pct"/>
            <w:tcBorders>
              <w:tl2br w:val="nil"/>
              <w:tr2bl w:val="nil"/>
            </w:tcBorders>
            <w:vAlign w:val="center"/>
          </w:tcPr>
          <w:p>
            <w:pPr>
              <w:pStyle w:val="29"/>
              <w:rPr>
                <w:color w:val="auto"/>
                <w:highlight w:val="none"/>
              </w:rPr>
            </w:pPr>
            <w:r>
              <w:rPr>
                <w:rFonts w:hint="eastAsia"/>
                <w:color w:val="auto"/>
                <w:highlight w:val="none"/>
              </w:rPr>
              <w:t>270</w:t>
            </w:r>
          </w:p>
        </w:tc>
        <w:tc>
          <w:tcPr>
            <w:tcW w:w="1124" w:type="pct"/>
            <w:tcBorders>
              <w:tl2br w:val="nil"/>
              <w:tr2bl w:val="nil"/>
            </w:tcBorders>
            <w:vAlign w:val="center"/>
          </w:tcPr>
          <w:p>
            <w:pPr>
              <w:pStyle w:val="29"/>
              <w:rPr>
                <w:color w:val="auto"/>
                <w:highlight w:val="none"/>
              </w:rPr>
            </w:pPr>
            <w:r>
              <w:rPr>
                <w:rFonts w:hint="eastAsia"/>
                <w:color w:val="auto"/>
                <w:highlight w:val="none"/>
              </w:rPr>
              <w:t>0.001639833</w:t>
            </w:r>
          </w:p>
        </w:tc>
        <w:tc>
          <w:tcPr>
            <w:tcW w:w="542" w:type="pct"/>
            <w:tcBorders>
              <w:tl2br w:val="nil"/>
              <w:tr2bl w:val="nil"/>
            </w:tcBorders>
            <w:vAlign w:val="center"/>
          </w:tcPr>
          <w:p>
            <w:pPr>
              <w:pStyle w:val="29"/>
              <w:rPr>
                <w:color w:val="auto"/>
                <w:highlight w:val="none"/>
              </w:rPr>
            </w:pPr>
            <w:r>
              <w:rPr>
                <w:rFonts w:hint="eastAsia"/>
                <w:color w:val="auto"/>
                <w:highlight w:val="none"/>
              </w:rPr>
              <w:t>270</w:t>
            </w:r>
          </w:p>
        </w:tc>
        <w:tc>
          <w:tcPr>
            <w:tcW w:w="1124" w:type="pct"/>
            <w:tcBorders>
              <w:tl2br w:val="nil"/>
              <w:tr2bl w:val="nil"/>
            </w:tcBorders>
            <w:vAlign w:val="center"/>
          </w:tcPr>
          <w:p>
            <w:pPr>
              <w:pStyle w:val="29"/>
              <w:rPr>
                <w:color w:val="auto"/>
                <w:highlight w:val="none"/>
              </w:rPr>
            </w:pPr>
            <w:r>
              <w:rPr>
                <w:rFonts w:hint="eastAsia"/>
                <w:color w:val="auto"/>
                <w:highlight w:val="none"/>
              </w:rPr>
              <w:t>2.96E-15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280</w:t>
            </w:r>
          </w:p>
        </w:tc>
        <w:tc>
          <w:tcPr>
            <w:tcW w:w="1124" w:type="pct"/>
            <w:tcBorders>
              <w:tl2br w:val="nil"/>
              <w:tr2bl w:val="nil"/>
            </w:tcBorders>
            <w:vAlign w:val="center"/>
          </w:tcPr>
          <w:p>
            <w:pPr>
              <w:pStyle w:val="29"/>
              <w:rPr>
                <w:color w:val="auto"/>
                <w:highlight w:val="none"/>
              </w:rPr>
            </w:pPr>
            <w:r>
              <w:rPr>
                <w:rFonts w:hint="eastAsia"/>
                <w:color w:val="auto"/>
                <w:highlight w:val="none"/>
              </w:rPr>
              <w:t>7.39E-29</w:t>
            </w:r>
          </w:p>
        </w:tc>
        <w:tc>
          <w:tcPr>
            <w:tcW w:w="542" w:type="pct"/>
            <w:tcBorders>
              <w:tl2br w:val="nil"/>
              <w:tr2bl w:val="nil"/>
            </w:tcBorders>
            <w:vAlign w:val="center"/>
          </w:tcPr>
          <w:p>
            <w:pPr>
              <w:pStyle w:val="29"/>
              <w:rPr>
                <w:color w:val="auto"/>
                <w:highlight w:val="none"/>
              </w:rPr>
            </w:pPr>
            <w:r>
              <w:rPr>
                <w:rFonts w:hint="eastAsia"/>
                <w:color w:val="auto"/>
                <w:highlight w:val="none"/>
              </w:rPr>
              <w:t>280</w:t>
            </w:r>
          </w:p>
        </w:tc>
        <w:tc>
          <w:tcPr>
            <w:tcW w:w="1124" w:type="pct"/>
            <w:tcBorders>
              <w:tl2br w:val="nil"/>
              <w:tr2bl w:val="nil"/>
            </w:tcBorders>
            <w:vAlign w:val="center"/>
          </w:tcPr>
          <w:p>
            <w:pPr>
              <w:pStyle w:val="29"/>
              <w:rPr>
                <w:color w:val="auto"/>
                <w:highlight w:val="none"/>
              </w:rPr>
            </w:pPr>
            <w:r>
              <w:rPr>
                <w:rFonts w:hint="eastAsia"/>
                <w:color w:val="auto"/>
                <w:highlight w:val="none"/>
              </w:rPr>
              <w:t>0.002877997</w:t>
            </w:r>
          </w:p>
        </w:tc>
        <w:tc>
          <w:tcPr>
            <w:tcW w:w="542" w:type="pct"/>
            <w:tcBorders>
              <w:tl2br w:val="nil"/>
              <w:tr2bl w:val="nil"/>
            </w:tcBorders>
            <w:vAlign w:val="center"/>
          </w:tcPr>
          <w:p>
            <w:pPr>
              <w:pStyle w:val="29"/>
              <w:rPr>
                <w:color w:val="auto"/>
                <w:highlight w:val="none"/>
              </w:rPr>
            </w:pPr>
            <w:r>
              <w:rPr>
                <w:rFonts w:hint="eastAsia"/>
                <w:color w:val="auto"/>
                <w:highlight w:val="none"/>
              </w:rPr>
              <w:t>280</w:t>
            </w:r>
          </w:p>
        </w:tc>
        <w:tc>
          <w:tcPr>
            <w:tcW w:w="1124" w:type="pct"/>
            <w:tcBorders>
              <w:tl2br w:val="nil"/>
              <w:tr2bl w:val="nil"/>
            </w:tcBorders>
            <w:vAlign w:val="center"/>
          </w:tcPr>
          <w:p>
            <w:pPr>
              <w:pStyle w:val="29"/>
              <w:rPr>
                <w:color w:val="auto"/>
                <w:highlight w:val="none"/>
              </w:rPr>
            </w:pPr>
            <w:r>
              <w:rPr>
                <w:rFonts w:hint="eastAsia"/>
                <w:color w:val="auto"/>
                <w:highlight w:val="none"/>
              </w:rPr>
              <w:t>7.33E-15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290</w:t>
            </w:r>
          </w:p>
        </w:tc>
        <w:tc>
          <w:tcPr>
            <w:tcW w:w="1124" w:type="pct"/>
            <w:tcBorders>
              <w:tl2br w:val="nil"/>
              <w:tr2bl w:val="nil"/>
            </w:tcBorders>
            <w:vAlign w:val="center"/>
          </w:tcPr>
          <w:p>
            <w:pPr>
              <w:pStyle w:val="29"/>
              <w:rPr>
                <w:color w:val="auto"/>
                <w:highlight w:val="none"/>
              </w:rPr>
            </w:pPr>
            <w:r>
              <w:rPr>
                <w:rFonts w:hint="eastAsia"/>
                <w:color w:val="auto"/>
                <w:highlight w:val="none"/>
              </w:rPr>
              <w:t>2.08E-31</w:t>
            </w:r>
          </w:p>
        </w:tc>
        <w:tc>
          <w:tcPr>
            <w:tcW w:w="542" w:type="pct"/>
            <w:tcBorders>
              <w:tl2br w:val="nil"/>
              <w:tr2bl w:val="nil"/>
            </w:tcBorders>
            <w:vAlign w:val="center"/>
          </w:tcPr>
          <w:p>
            <w:pPr>
              <w:pStyle w:val="29"/>
              <w:rPr>
                <w:color w:val="auto"/>
                <w:highlight w:val="none"/>
              </w:rPr>
            </w:pPr>
            <w:r>
              <w:rPr>
                <w:rFonts w:hint="eastAsia"/>
                <w:color w:val="auto"/>
                <w:highlight w:val="none"/>
              </w:rPr>
              <w:t>290</w:t>
            </w:r>
          </w:p>
        </w:tc>
        <w:tc>
          <w:tcPr>
            <w:tcW w:w="1124" w:type="pct"/>
            <w:tcBorders>
              <w:tl2br w:val="nil"/>
              <w:tr2bl w:val="nil"/>
            </w:tcBorders>
            <w:vAlign w:val="center"/>
          </w:tcPr>
          <w:p>
            <w:pPr>
              <w:pStyle w:val="29"/>
              <w:rPr>
                <w:color w:val="auto"/>
                <w:highlight w:val="none"/>
              </w:rPr>
            </w:pPr>
            <w:r>
              <w:rPr>
                <w:rFonts w:hint="eastAsia"/>
                <w:color w:val="auto"/>
                <w:highlight w:val="none"/>
              </w:rPr>
              <w:t>0.004926332</w:t>
            </w:r>
          </w:p>
        </w:tc>
        <w:tc>
          <w:tcPr>
            <w:tcW w:w="542" w:type="pct"/>
            <w:tcBorders>
              <w:tl2br w:val="nil"/>
              <w:tr2bl w:val="nil"/>
            </w:tcBorders>
            <w:vAlign w:val="center"/>
          </w:tcPr>
          <w:p>
            <w:pPr>
              <w:pStyle w:val="29"/>
              <w:rPr>
                <w:color w:val="auto"/>
                <w:highlight w:val="none"/>
              </w:rPr>
            </w:pPr>
            <w:r>
              <w:rPr>
                <w:rFonts w:hint="eastAsia"/>
                <w:color w:val="auto"/>
                <w:highlight w:val="none"/>
              </w:rPr>
              <w:t>290</w:t>
            </w:r>
          </w:p>
        </w:tc>
        <w:tc>
          <w:tcPr>
            <w:tcW w:w="1124" w:type="pct"/>
            <w:tcBorders>
              <w:tl2br w:val="nil"/>
              <w:tr2bl w:val="nil"/>
            </w:tcBorders>
            <w:vAlign w:val="center"/>
          </w:tcPr>
          <w:p>
            <w:pPr>
              <w:pStyle w:val="29"/>
              <w:rPr>
                <w:color w:val="auto"/>
                <w:highlight w:val="none"/>
              </w:rPr>
            </w:pPr>
            <w:r>
              <w:rPr>
                <w:rFonts w:hint="eastAsia"/>
                <w:color w:val="auto"/>
                <w:highlight w:val="none"/>
              </w:rPr>
              <w:t>1.79E-14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300</w:t>
            </w:r>
          </w:p>
        </w:tc>
        <w:tc>
          <w:tcPr>
            <w:tcW w:w="1124" w:type="pct"/>
            <w:tcBorders>
              <w:tl2br w:val="nil"/>
              <w:tr2bl w:val="nil"/>
            </w:tcBorders>
            <w:vAlign w:val="center"/>
          </w:tcPr>
          <w:p>
            <w:pPr>
              <w:pStyle w:val="29"/>
              <w:rPr>
                <w:color w:val="auto"/>
                <w:highlight w:val="none"/>
              </w:rPr>
            </w:pPr>
            <w:r>
              <w:rPr>
                <w:rFonts w:hint="eastAsia"/>
                <w:color w:val="auto"/>
                <w:highlight w:val="none"/>
              </w:rPr>
              <w:t>4.54E-34</w:t>
            </w:r>
          </w:p>
        </w:tc>
        <w:tc>
          <w:tcPr>
            <w:tcW w:w="542" w:type="pct"/>
            <w:tcBorders>
              <w:tl2br w:val="nil"/>
              <w:tr2bl w:val="nil"/>
            </w:tcBorders>
            <w:vAlign w:val="center"/>
          </w:tcPr>
          <w:p>
            <w:pPr>
              <w:pStyle w:val="29"/>
              <w:rPr>
                <w:color w:val="auto"/>
                <w:highlight w:val="none"/>
              </w:rPr>
            </w:pPr>
            <w:r>
              <w:rPr>
                <w:rFonts w:hint="eastAsia"/>
                <w:color w:val="auto"/>
                <w:highlight w:val="none"/>
              </w:rPr>
              <w:t>300</w:t>
            </w:r>
          </w:p>
        </w:tc>
        <w:tc>
          <w:tcPr>
            <w:tcW w:w="1124" w:type="pct"/>
            <w:tcBorders>
              <w:tl2br w:val="nil"/>
              <w:tr2bl w:val="nil"/>
            </w:tcBorders>
            <w:vAlign w:val="center"/>
          </w:tcPr>
          <w:p>
            <w:pPr>
              <w:pStyle w:val="29"/>
              <w:rPr>
                <w:color w:val="auto"/>
                <w:highlight w:val="none"/>
              </w:rPr>
            </w:pPr>
            <w:r>
              <w:rPr>
                <w:rFonts w:hint="eastAsia"/>
                <w:color w:val="auto"/>
                <w:highlight w:val="none"/>
              </w:rPr>
              <w:t>0.008224312</w:t>
            </w:r>
          </w:p>
        </w:tc>
        <w:tc>
          <w:tcPr>
            <w:tcW w:w="542" w:type="pct"/>
            <w:tcBorders>
              <w:tl2br w:val="nil"/>
              <w:tr2bl w:val="nil"/>
            </w:tcBorders>
            <w:vAlign w:val="center"/>
          </w:tcPr>
          <w:p>
            <w:pPr>
              <w:pStyle w:val="29"/>
              <w:rPr>
                <w:color w:val="auto"/>
                <w:highlight w:val="none"/>
              </w:rPr>
            </w:pPr>
            <w:r>
              <w:rPr>
                <w:rFonts w:hint="eastAsia"/>
                <w:color w:val="auto"/>
                <w:highlight w:val="none"/>
              </w:rPr>
              <w:t>300</w:t>
            </w:r>
          </w:p>
        </w:tc>
        <w:tc>
          <w:tcPr>
            <w:tcW w:w="1124" w:type="pct"/>
            <w:tcBorders>
              <w:tl2br w:val="nil"/>
              <w:tr2bl w:val="nil"/>
            </w:tcBorders>
            <w:vAlign w:val="center"/>
          </w:tcPr>
          <w:p>
            <w:pPr>
              <w:pStyle w:val="29"/>
              <w:rPr>
                <w:color w:val="auto"/>
                <w:highlight w:val="none"/>
              </w:rPr>
            </w:pPr>
            <w:r>
              <w:rPr>
                <w:rFonts w:hint="eastAsia"/>
                <w:color w:val="auto"/>
                <w:highlight w:val="none"/>
              </w:rPr>
              <w:t>4.32E-14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310</w:t>
            </w:r>
          </w:p>
        </w:tc>
        <w:tc>
          <w:tcPr>
            <w:tcW w:w="1124" w:type="pct"/>
            <w:tcBorders>
              <w:tl2br w:val="nil"/>
              <w:tr2bl w:val="nil"/>
            </w:tcBorders>
            <w:vAlign w:val="center"/>
          </w:tcPr>
          <w:p>
            <w:pPr>
              <w:pStyle w:val="29"/>
              <w:rPr>
                <w:color w:val="auto"/>
                <w:highlight w:val="none"/>
              </w:rPr>
            </w:pPr>
            <w:r>
              <w:rPr>
                <w:rFonts w:hint="eastAsia"/>
                <w:color w:val="auto"/>
                <w:highlight w:val="none"/>
              </w:rPr>
              <w:t>7.74E-37</w:t>
            </w:r>
          </w:p>
        </w:tc>
        <w:tc>
          <w:tcPr>
            <w:tcW w:w="542" w:type="pct"/>
            <w:tcBorders>
              <w:tl2br w:val="nil"/>
              <w:tr2bl w:val="nil"/>
            </w:tcBorders>
            <w:vAlign w:val="center"/>
          </w:tcPr>
          <w:p>
            <w:pPr>
              <w:pStyle w:val="29"/>
              <w:rPr>
                <w:color w:val="auto"/>
                <w:highlight w:val="none"/>
              </w:rPr>
            </w:pPr>
            <w:r>
              <w:rPr>
                <w:rFonts w:hint="eastAsia"/>
                <w:color w:val="auto"/>
                <w:highlight w:val="none"/>
              </w:rPr>
              <w:t>310</w:t>
            </w:r>
          </w:p>
        </w:tc>
        <w:tc>
          <w:tcPr>
            <w:tcW w:w="1124" w:type="pct"/>
            <w:tcBorders>
              <w:tl2br w:val="nil"/>
              <w:tr2bl w:val="nil"/>
            </w:tcBorders>
            <w:vAlign w:val="center"/>
          </w:tcPr>
          <w:p>
            <w:pPr>
              <w:pStyle w:val="29"/>
              <w:rPr>
                <w:color w:val="auto"/>
                <w:highlight w:val="none"/>
              </w:rPr>
            </w:pPr>
            <w:r>
              <w:rPr>
                <w:rFonts w:hint="eastAsia"/>
                <w:color w:val="auto"/>
                <w:highlight w:val="none"/>
              </w:rPr>
              <w:t>0.01339116</w:t>
            </w:r>
          </w:p>
        </w:tc>
        <w:tc>
          <w:tcPr>
            <w:tcW w:w="542" w:type="pct"/>
            <w:tcBorders>
              <w:tl2br w:val="nil"/>
              <w:tr2bl w:val="nil"/>
            </w:tcBorders>
            <w:vAlign w:val="center"/>
          </w:tcPr>
          <w:p>
            <w:pPr>
              <w:pStyle w:val="29"/>
              <w:rPr>
                <w:color w:val="auto"/>
                <w:highlight w:val="none"/>
              </w:rPr>
            </w:pPr>
            <w:r>
              <w:rPr>
                <w:rFonts w:hint="eastAsia"/>
                <w:color w:val="auto"/>
                <w:highlight w:val="none"/>
              </w:rPr>
              <w:t>310</w:t>
            </w:r>
          </w:p>
        </w:tc>
        <w:tc>
          <w:tcPr>
            <w:tcW w:w="1124" w:type="pct"/>
            <w:tcBorders>
              <w:tl2br w:val="nil"/>
              <w:tr2bl w:val="nil"/>
            </w:tcBorders>
            <w:vAlign w:val="center"/>
          </w:tcPr>
          <w:p>
            <w:pPr>
              <w:pStyle w:val="29"/>
              <w:rPr>
                <w:color w:val="auto"/>
                <w:highlight w:val="none"/>
              </w:rPr>
            </w:pPr>
            <w:r>
              <w:rPr>
                <w:rFonts w:hint="eastAsia"/>
                <w:color w:val="auto"/>
                <w:highlight w:val="none"/>
              </w:rPr>
              <w:t>1.03E-13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320</w:t>
            </w:r>
          </w:p>
        </w:tc>
        <w:tc>
          <w:tcPr>
            <w:tcW w:w="1124" w:type="pct"/>
            <w:tcBorders>
              <w:tl2br w:val="nil"/>
              <w:tr2bl w:val="nil"/>
            </w:tcBorders>
            <w:vAlign w:val="center"/>
          </w:tcPr>
          <w:p>
            <w:pPr>
              <w:pStyle w:val="29"/>
              <w:rPr>
                <w:color w:val="auto"/>
                <w:highlight w:val="none"/>
              </w:rPr>
            </w:pPr>
            <w:r>
              <w:rPr>
                <w:rFonts w:hint="eastAsia"/>
                <w:color w:val="auto"/>
                <w:highlight w:val="none"/>
              </w:rPr>
              <w:t>1.03E-39</w:t>
            </w:r>
          </w:p>
        </w:tc>
        <w:tc>
          <w:tcPr>
            <w:tcW w:w="542" w:type="pct"/>
            <w:tcBorders>
              <w:tl2br w:val="nil"/>
              <w:tr2bl w:val="nil"/>
            </w:tcBorders>
            <w:vAlign w:val="center"/>
          </w:tcPr>
          <w:p>
            <w:pPr>
              <w:pStyle w:val="29"/>
              <w:rPr>
                <w:color w:val="auto"/>
                <w:highlight w:val="none"/>
              </w:rPr>
            </w:pPr>
            <w:r>
              <w:rPr>
                <w:rFonts w:hint="eastAsia"/>
                <w:color w:val="auto"/>
                <w:highlight w:val="none"/>
              </w:rPr>
              <w:t>320</w:t>
            </w:r>
          </w:p>
        </w:tc>
        <w:tc>
          <w:tcPr>
            <w:tcW w:w="1124" w:type="pct"/>
            <w:tcBorders>
              <w:tl2br w:val="nil"/>
              <w:tr2bl w:val="nil"/>
            </w:tcBorders>
            <w:vAlign w:val="center"/>
          </w:tcPr>
          <w:p>
            <w:pPr>
              <w:pStyle w:val="29"/>
              <w:rPr>
                <w:color w:val="auto"/>
                <w:highlight w:val="none"/>
              </w:rPr>
            </w:pPr>
            <w:r>
              <w:rPr>
                <w:rFonts w:hint="eastAsia"/>
                <w:color w:val="auto"/>
                <w:highlight w:val="none"/>
              </w:rPr>
              <w:t>0.02126568</w:t>
            </w:r>
          </w:p>
        </w:tc>
        <w:tc>
          <w:tcPr>
            <w:tcW w:w="542" w:type="pct"/>
            <w:tcBorders>
              <w:tl2br w:val="nil"/>
              <w:tr2bl w:val="nil"/>
            </w:tcBorders>
            <w:vAlign w:val="center"/>
          </w:tcPr>
          <w:p>
            <w:pPr>
              <w:pStyle w:val="29"/>
              <w:rPr>
                <w:color w:val="auto"/>
                <w:highlight w:val="none"/>
              </w:rPr>
            </w:pPr>
            <w:r>
              <w:rPr>
                <w:rFonts w:hint="eastAsia"/>
                <w:color w:val="auto"/>
                <w:highlight w:val="none"/>
              </w:rPr>
              <w:t>320</w:t>
            </w:r>
          </w:p>
        </w:tc>
        <w:tc>
          <w:tcPr>
            <w:tcW w:w="1124" w:type="pct"/>
            <w:tcBorders>
              <w:tl2br w:val="nil"/>
              <w:tr2bl w:val="nil"/>
            </w:tcBorders>
            <w:vAlign w:val="center"/>
          </w:tcPr>
          <w:p>
            <w:pPr>
              <w:pStyle w:val="29"/>
              <w:rPr>
                <w:color w:val="auto"/>
                <w:highlight w:val="none"/>
              </w:rPr>
            </w:pPr>
            <w:r>
              <w:rPr>
                <w:rFonts w:hint="eastAsia"/>
                <w:color w:val="auto"/>
                <w:highlight w:val="none"/>
              </w:rPr>
              <w:t>2.43E-13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330</w:t>
            </w:r>
          </w:p>
        </w:tc>
        <w:tc>
          <w:tcPr>
            <w:tcW w:w="1124" w:type="pct"/>
            <w:tcBorders>
              <w:tl2br w:val="nil"/>
              <w:tr2bl w:val="nil"/>
            </w:tcBorders>
            <w:vAlign w:val="center"/>
          </w:tcPr>
          <w:p>
            <w:pPr>
              <w:pStyle w:val="29"/>
              <w:rPr>
                <w:color w:val="auto"/>
                <w:highlight w:val="none"/>
              </w:rPr>
            </w:pPr>
            <w:r>
              <w:rPr>
                <w:rFonts w:hint="eastAsia"/>
                <w:color w:val="auto"/>
                <w:highlight w:val="none"/>
              </w:rPr>
              <w:t>1.06E-42</w:t>
            </w:r>
          </w:p>
        </w:tc>
        <w:tc>
          <w:tcPr>
            <w:tcW w:w="542" w:type="pct"/>
            <w:tcBorders>
              <w:tl2br w:val="nil"/>
              <w:tr2bl w:val="nil"/>
            </w:tcBorders>
            <w:vAlign w:val="center"/>
          </w:tcPr>
          <w:p>
            <w:pPr>
              <w:pStyle w:val="29"/>
              <w:rPr>
                <w:color w:val="auto"/>
                <w:highlight w:val="none"/>
              </w:rPr>
            </w:pPr>
            <w:r>
              <w:rPr>
                <w:rFonts w:hint="eastAsia"/>
                <w:color w:val="auto"/>
                <w:highlight w:val="none"/>
              </w:rPr>
              <w:t>330</w:t>
            </w:r>
          </w:p>
        </w:tc>
        <w:tc>
          <w:tcPr>
            <w:tcW w:w="1124" w:type="pct"/>
            <w:tcBorders>
              <w:tl2br w:val="nil"/>
              <w:tr2bl w:val="nil"/>
            </w:tcBorders>
            <w:vAlign w:val="center"/>
          </w:tcPr>
          <w:p>
            <w:pPr>
              <w:pStyle w:val="29"/>
              <w:rPr>
                <w:color w:val="auto"/>
                <w:highlight w:val="none"/>
              </w:rPr>
            </w:pPr>
            <w:r>
              <w:rPr>
                <w:rFonts w:hint="eastAsia"/>
                <w:color w:val="auto"/>
                <w:highlight w:val="none"/>
              </w:rPr>
              <w:t>0.03293693</w:t>
            </w:r>
          </w:p>
        </w:tc>
        <w:tc>
          <w:tcPr>
            <w:tcW w:w="542" w:type="pct"/>
            <w:tcBorders>
              <w:tl2br w:val="nil"/>
              <w:tr2bl w:val="nil"/>
            </w:tcBorders>
            <w:vAlign w:val="center"/>
          </w:tcPr>
          <w:p>
            <w:pPr>
              <w:pStyle w:val="29"/>
              <w:rPr>
                <w:color w:val="auto"/>
                <w:highlight w:val="none"/>
              </w:rPr>
            </w:pPr>
            <w:r>
              <w:rPr>
                <w:rFonts w:hint="eastAsia"/>
                <w:color w:val="auto"/>
                <w:highlight w:val="none"/>
              </w:rPr>
              <w:t>330</w:t>
            </w:r>
          </w:p>
        </w:tc>
        <w:tc>
          <w:tcPr>
            <w:tcW w:w="1124" w:type="pct"/>
            <w:tcBorders>
              <w:tl2br w:val="nil"/>
              <w:tr2bl w:val="nil"/>
            </w:tcBorders>
            <w:vAlign w:val="center"/>
          </w:tcPr>
          <w:p>
            <w:pPr>
              <w:pStyle w:val="29"/>
              <w:rPr>
                <w:color w:val="auto"/>
                <w:highlight w:val="none"/>
              </w:rPr>
            </w:pPr>
            <w:r>
              <w:rPr>
                <w:rFonts w:hint="eastAsia"/>
                <w:color w:val="auto"/>
                <w:highlight w:val="none"/>
              </w:rPr>
              <w:t>5.64E-13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340</w:t>
            </w:r>
          </w:p>
        </w:tc>
        <w:tc>
          <w:tcPr>
            <w:tcW w:w="1124" w:type="pct"/>
            <w:tcBorders>
              <w:tl2br w:val="nil"/>
              <w:tr2bl w:val="nil"/>
            </w:tcBorders>
            <w:vAlign w:val="center"/>
          </w:tcPr>
          <w:p>
            <w:pPr>
              <w:pStyle w:val="29"/>
              <w:rPr>
                <w:color w:val="auto"/>
                <w:highlight w:val="none"/>
              </w:rPr>
            </w:pPr>
            <w:r>
              <w:rPr>
                <w:rFonts w:hint="eastAsia"/>
                <w:color w:val="auto"/>
                <w:highlight w:val="none"/>
              </w:rPr>
              <w:t>1.40E-45</w:t>
            </w:r>
          </w:p>
        </w:tc>
        <w:tc>
          <w:tcPr>
            <w:tcW w:w="542" w:type="pct"/>
            <w:tcBorders>
              <w:tl2br w:val="nil"/>
              <w:tr2bl w:val="nil"/>
            </w:tcBorders>
            <w:vAlign w:val="center"/>
          </w:tcPr>
          <w:p>
            <w:pPr>
              <w:pStyle w:val="29"/>
              <w:rPr>
                <w:color w:val="auto"/>
                <w:highlight w:val="none"/>
              </w:rPr>
            </w:pPr>
            <w:r>
              <w:rPr>
                <w:rFonts w:hint="eastAsia"/>
                <w:color w:val="auto"/>
                <w:highlight w:val="none"/>
              </w:rPr>
              <w:t>340</w:t>
            </w:r>
          </w:p>
        </w:tc>
        <w:tc>
          <w:tcPr>
            <w:tcW w:w="1124" w:type="pct"/>
            <w:tcBorders>
              <w:tl2br w:val="nil"/>
              <w:tr2bl w:val="nil"/>
            </w:tcBorders>
            <w:vAlign w:val="center"/>
          </w:tcPr>
          <w:p>
            <w:pPr>
              <w:pStyle w:val="29"/>
              <w:rPr>
                <w:color w:val="auto"/>
                <w:highlight w:val="none"/>
              </w:rPr>
            </w:pPr>
            <w:r>
              <w:rPr>
                <w:rFonts w:hint="eastAsia"/>
                <w:color w:val="auto"/>
                <w:highlight w:val="none"/>
              </w:rPr>
              <w:t>0.04975419</w:t>
            </w:r>
          </w:p>
        </w:tc>
        <w:tc>
          <w:tcPr>
            <w:tcW w:w="542" w:type="pct"/>
            <w:tcBorders>
              <w:tl2br w:val="nil"/>
              <w:tr2bl w:val="nil"/>
            </w:tcBorders>
            <w:vAlign w:val="center"/>
          </w:tcPr>
          <w:p>
            <w:pPr>
              <w:pStyle w:val="29"/>
              <w:rPr>
                <w:color w:val="auto"/>
                <w:highlight w:val="none"/>
              </w:rPr>
            </w:pPr>
            <w:r>
              <w:rPr>
                <w:rFonts w:hint="eastAsia"/>
                <w:color w:val="auto"/>
                <w:highlight w:val="none"/>
              </w:rPr>
              <w:t>340</w:t>
            </w:r>
          </w:p>
        </w:tc>
        <w:tc>
          <w:tcPr>
            <w:tcW w:w="1124" w:type="pct"/>
            <w:tcBorders>
              <w:tl2br w:val="nil"/>
              <w:tr2bl w:val="nil"/>
            </w:tcBorders>
            <w:vAlign w:val="center"/>
          </w:tcPr>
          <w:p>
            <w:pPr>
              <w:pStyle w:val="29"/>
              <w:rPr>
                <w:color w:val="auto"/>
                <w:highlight w:val="none"/>
              </w:rPr>
            </w:pPr>
            <w:r>
              <w:rPr>
                <w:rFonts w:hint="eastAsia"/>
                <w:color w:val="auto"/>
                <w:highlight w:val="none"/>
              </w:rPr>
              <w:t>1.30E-12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r>
              <w:rPr>
                <w:rFonts w:hint="eastAsia"/>
                <w:color w:val="auto"/>
                <w:highlight w:val="none"/>
              </w:rPr>
              <w:t>350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c>
          <w:tcPr>
            <w:tcW w:w="542" w:type="pct"/>
            <w:tcBorders>
              <w:tl2br w:val="nil"/>
              <w:tr2bl w:val="nil"/>
            </w:tcBorders>
            <w:vAlign w:val="center"/>
          </w:tcPr>
          <w:p>
            <w:pPr>
              <w:pStyle w:val="29"/>
              <w:rPr>
                <w:color w:val="auto"/>
                <w:highlight w:val="none"/>
              </w:rPr>
            </w:pPr>
            <w:r>
              <w:rPr>
                <w:rFonts w:hint="eastAsia"/>
                <w:color w:val="auto"/>
                <w:highlight w:val="none"/>
              </w:rPr>
              <w:t>350</w:t>
            </w:r>
          </w:p>
        </w:tc>
        <w:tc>
          <w:tcPr>
            <w:tcW w:w="1124" w:type="pct"/>
            <w:tcBorders>
              <w:tl2br w:val="nil"/>
              <w:tr2bl w:val="nil"/>
            </w:tcBorders>
            <w:vAlign w:val="center"/>
          </w:tcPr>
          <w:p>
            <w:pPr>
              <w:pStyle w:val="29"/>
              <w:rPr>
                <w:color w:val="auto"/>
                <w:highlight w:val="none"/>
              </w:rPr>
            </w:pPr>
            <w:r>
              <w:rPr>
                <w:rFonts w:hint="eastAsia"/>
                <w:color w:val="auto"/>
                <w:highlight w:val="none"/>
              </w:rPr>
              <w:t>0.0733025</w:t>
            </w:r>
          </w:p>
        </w:tc>
        <w:tc>
          <w:tcPr>
            <w:tcW w:w="542" w:type="pct"/>
            <w:tcBorders>
              <w:tl2br w:val="nil"/>
              <w:tr2bl w:val="nil"/>
            </w:tcBorders>
            <w:vAlign w:val="center"/>
          </w:tcPr>
          <w:p>
            <w:pPr>
              <w:pStyle w:val="29"/>
              <w:rPr>
                <w:color w:val="auto"/>
                <w:highlight w:val="none"/>
              </w:rPr>
            </w:pPr>
            <w:r>
              <w:rPr>
                <w:rFonts w:hint="eastAsia"/>
                <w:color w:val="auto"/>
                <w:highlight w:val="none"/>
              </w:rPr>
              <w:t>350</w:t>
            </w:r>
          </w:p>
        </w:tc>
        <w:tc>
          <w:tcPr>
            <w:tcW w:w="1124" w:type="pct"/>
            <w:tcBorders>
              <w:tl2br w:val="nil"/>
              <w:tr2bl w:val="nil"/>
            </w:tcBorders>
            <w:vAlign w:val="center"/>
          </w:tcPr>
          <w:p>
            <w:pPr>
              <w:pStyle w:val="29"/>
              <w:rPr>
                <w:color w:val="auto"/>
                <w:highlight w:val="none"/>
              </w:rPr>
            </w:pPr>
            <w:r>
              <w:rPr>
                <w:rFonts w:hint="eastAsia"/>
                <w:color w:val="auto"/>
                <w:highlight w:val="none"/>
              </w:rPr>
              <w:t>2.94E-12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360</w:t>
            </w:r>
          </w:p>
        </w:tc>
        <w:tc>
          <w:tcPr>
            <w:tcW w:w="1124" w:type="pct"/>
            <w:tcBorders>
              <w:tl2br w:val="nil"/>
              <w:tr2bl w:val="nil"/>
            </w:tcBorders>
            <w:vAlign w:val="center"/>
          </w:tcPr>
          <w:p>
            <w:pPr>
              <w:pStyle w:val="29"/>
              <w:rPr>
                <w:color w:val="auto"/>
                <w:highlight w:val="none"/>
              </w:rPr>
            </w:pPr>
            <w:r>
              <w:rPr>
                <w:rFonts w:hint="eastAsia"/>
                <w:color w:val="auto"/>
                <w:highlight w:val="none"/>
              </w:rPr>
              <w:t>0.1053296</w:t>
            </w:r>
          </w:p>
        </w:tc>
        <w:tc>
          <w:tcPr>
            <w:tcW w:w="542" w:type="pct"/>
            <w:tcBorders>
              <w:tl2br w:val="nil"/>
              <w:tr2bl w:val="nil"/>
            </w:tcBorders>
            <w:vAlign w:val="center"/>
          </w:tcPr>
          <w:p>
            <w:pPr>
              <w:pStyle w:val="29"/>
              <w:rPr>
                <w:color w:val="auto"/>
                <w:highlight w:val="none"/>
              </w:rPr>
            </w:pPr>
            <w:r>
              <w:rPr>
                <w:rFonts w:hint="eastAsia"/>
                <w:color w:val="auto"/>
                <w:highlight w:val="none"/>
              </w:rPr>
              <w:t>360</w:t>
            </w:r>
          </w:p>
        </w:tc>
        <w:tc>
          <w:tcPr>
            <w:tcW w:w="1124" w:type="pct"/>
            <w:tcBorders>
              <w:tl2br w:val="nil"/>
              <w:tr2bl w:val="nil"/>
            </w:tcBorders>
            <w:vAlign w:val="center"/>
          </w:tcPr>
          <w:p>
            <w:pPr>
              <w:pStyle w:val="29"/>
              <w:rPr>
                <w:color w:val="auto"/>
                <w:highlight w:val="none"/>
              </w:rPr>
            </w:pPr>
            <w:r>
              <w:rPr>
                <w:rFonts w:hint="eastAsia"/>
                <w:color w:val="auto"/>
                <w:highlight w:val="none"/>
              </w:rPr>
              <w:t>6.58E-12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370</w:t>
            </w:r>
          </w:p>
        </w:tc>
        <w:tc>
          <w:tcPr>
            <w:tcW w:w="1124" w:type="pct"/>
            <w:tcBorders>
              <w:tl2br w:val="nil"/>
              <w:tr2bl w:val="nil"/>
            </w:tcBorders>
            <w:vAlign w:val="center"/>
          </w:tcPr>
          <w:p>
            <w:pPr>
              <w:pStyle w:val="29"/>
              <w:rPr>
                <w:color w:val="auto"/>
                <w:highlight w:val="none"/>
              </w:rPr>
            </w:pPr>
            <w:r>
              <w:rPr>
                <w:rFonts w:hint="eastAsia"/>
                <w:color w:val="auto"/>
                <w:highlight w:val="none"/>
              </w:rPr>
              <w:t>0.1476131</w:t>
            </w:r>
          </w:p>
        </w:tc>
        <w:tc>
          <w:tcPr>
            <w:tcW w:w="542" w:type="pct"/>
            <w:tcBorders>
              <w:tl2br w:val="nil"/>
              <w:tr2bl w:val="nil"/>
            </w:tcBorders>
            <w:vAlign w:val="center"/>
          </w:tcPr>
          <w:p>
            <w:pPr>
              <w:pStyle w:val="29"/>
              <w:rPr>
                <w:color w:val="auto"/>
                <w:highlight w:val="none"/>
              </w:rPr>
            </w:pPr>
            <w:r>
              <w:rPr>
                <w:rFonts w:hint="eastAsia"/>
                <w:color w:val="auto"/>
                <w:highlight w:val="none"/>
              </w:rPr>
              <w:t>370</w:t>
            </w:r>
          </w:p>
        </w:tc>
        <w:tc>
          <w:tcPr>
            <w:tcW w:w="1124" w:type="pct"/>
            <w:tcBorders>
              <w:tl2br w:val="nil"/>
              <w:tr2bl w:val="nil"/>
            </w:tcBorders>
            <w:vAlign w:val="center"/>
          </w:tcPr>
          <w:p>
            <w:pPr>
              <w:pStyle w:val="29"/>
              <w:rPr>
                <w:color w:val="auto"/>
                <w:highlight w:val="none"/>
              </w:rPr>
            </w:pPr>
            <w:r>
              <w:rPr>
                <w:rFonts w:hint="eastAsia"/>
                <w:color w:val="auto"/>
                <w:highlight w:val="none"/>
              </w:rPr>
              <w:t>1.45E-11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380</w:t>
            </w:r>
          </w:p>
        </w:tc>
        <w:tc>
          <w:tcPr>
            <w:tcW w:w="1124" w:type="pct"/>
            <w:tcBorders>
              <w:tl2br w:val="nil"/>
              <w:tr2bl w:val="nil"/>
            </w:tcBorders>
            <w:vAlign w:val="center"/>
          </w:tcPr>
          <w:p>
            <w:pPr>
              <w:pStyle w:val="29"/>
              <w:rPr>
                <w:color w:val="auto"/>
                <w:highlight w:val="none"/>
              </w:rPr>
            </w:pPr>
            <w:r>
              <w:rPr>
                <w:rFonts w:hint="eastAsia"/>
                <w:color w:val="auto"/>
                <w:highlight w:val="none"/>
              </w:rPr>
              <w:t>0.2017632</w:t>
            </w:r>
          </w:p>
        </w:tc>
        <w:tc>
          <w:tcPr>
            <w:tcW w:w="542" w:type="pct"/>
            <w:tcBorders>
              <w:tl2br w:val="nil"/>
              <w:tr2bl w:val="nil"/>
            </w:tcBorders>
            <w:vAlign w:val="center"/>
          </w:tcPr>
          <w:p>
            <w:pPr>
              <w:pStyle w:val="29"/>
              <w:rPr>
                <w:color w:val="auto"/>
                <w:highlight w:val="none"/>
              </w:rPr>
            </w:pPr>
            <w:r>
              <w:rPr>
                <w:rFonts w:hint="eastAsia"/>
                <w:color w:val="auto"/>
                <w:highlight w:val="none"/>
              </w:rPr>
              <w:t>380</w:t>
            </w:r>
          </w:p>
        </w:tc>
        <w:tc>
          <w:tcPr>
            <w:tcW w:w="1124" w:type="pct"/>
            <w:tcBorders>
              <w:tl2br w:val="nil"/>
              <w:tr2bl w:val="nil"/>
            </w:tcBorders>
            <w:vAlign w:val="center"/>
          </w:tcPr>
          <w:p>
            <w:pPr>
              <w:pStyle w:val="29"/>
              <w:rPr>
                <w:color w:val="auto"/>
                <w:highlight w:val="none"/>
              </w:rPr>
            </w:pPr>
            <w:r>
              <w:rPr>
                <w:rFonts w:hint="eastAsia"/>
                <w:color w:val="auto"/>
                <w:highlight w:val="none"/>
              </w:rPr>
              <w:t>3.18E-11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390</w:t>
            </w:r>
          </w:p>
        </w:tc>
        <w:tc>
          <w:tcPr>
            <w:tcW w:w="1124" w:type="pct"/>
            <w:tcBorders>
              <w:tl2br w:val="nil"/>
              <w:tr2bl w:val="nil"/>
            </w:tcBorders>
            <w:vAlign w:val="center"/>
          </w:tcPr>
          <w:p>
            <w:pPr>
              <w:pStyle w:val="29"/>
              <w:rPr>
                <w:color w:val="auto"/>
                <w:highlight w:val="none"/>
              </w:rPr>
            </w:pPr>
            <w:r>
              <w:rPr>
                <w:rFonts w:hint="eastAsia"/>
                <w:color w:val="auto"/>
                <w:highlight w:val="none"/>
              </w:rPr>
              <w:t>0.2689686</w:t>
            </w:r>
          </w:p>
        </w:tc>
        <w:tc>
          <w:tcPr>
            <w:tcW w:w="542" w:type="pct"/>
            <w:tcBorders>
              <w:tl2br w:val="nil"/>
              <w:tr2bl w:val="nil"/>
            </w:tcBorders>
            <w:vAlign w:val="center"/>
          </w:tcPr>
          <w:p>
            <w:pPr>
              <w:pStyle w:val="29"/>
              <w:rPr>
                <w:color w:val="auto"/>
                <w:highlight w:val="none"/>
              </w:rPr>
            </w:pPr>
            <w:r>
              <w:rPr>
                <w:rFonts w:hint="eastAsia"/>
                <w:color w:val="auto"/>
                <w:highlight w:val="none"/>
              </w:rPr>
              <w:t>390</w:t>
            </w:r>
          </w:p>
        </w:tc>
        <w:tc>
          <w:tcPr>
            <w:tcW w:w="1124" w:type="pct"/>
            <w:tcBorders>
              <w:tl2br w:val="nil"/>
              <w:tr2bl w:val="nil"/>
            </w:tcBorders>
            <w:vAlign w:val="center"/>
          </w:tcPr>
          <w:p>
            <w:pPr>
              <w:pStyle w:val="29"/>
              <w:rPr>
                <w:color w:val="auto"/>
                <w:highlight w:val="none"/>
              </w:rPr>
            </w:pPr>
            <w:r>
              <w:rPr>
                <w:rFonts w:hint="eastAsia"/>
                <w:color w:val="auto"/>
                <w:highlight w:val="none"/>
              </w:rPr>
              <w:t>6.85E-11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400</w:t>
            </w:r>
          </w:p>
        </w:tc>
        <w:tc>
          <w:tcPr>
            <w:tcW w:w="1124" w:type="pct"/>
            <w:tcBorders>
              <w:tl2br w:val="nil"/>
              <w:tr2bl w:val="nil"/>
            </w:tcBorders>
            <w:vAlign w:val="center"/>
          </w:tcPr>
          <w:p>
            <w:pPr>
              <w:pStyle w:val="29"/>
              <w:rPr>
                <w:color w:val="auto"/>
                <w:highlight w:val="none"/>
              </w:rPr>
            </w:pPr>
            <w:r>
              <w:rPr>
                <w:rFonts w:hint="eastAsia"/>
                <w:color w:val="auto"/>
                <w:highlight w:val="none"/>
              </w:rPr>
              <w:t>0.3497066</w:t>
            </w:r>
          </w:p>
        </w:tc>
        <w:tc>
          <w:tcPr>
            <w:tcW w:w="542" w:type="pct"/>
            <w:tcBorders>
              <w:tl2br w:val="nil"/>
              <w:tr2bl w:val="nil"/>
            </w:tcBorders>
            <w:vAlign w:val="center"/>
          </w:tcPr>
          <w:p>
            <w:pPr>
              <w:pStyle w:val="29"/>
              <w:rPr>
                <w:color w:val="auto"/>
                <w:highlight w:val="none"/>
              </w:rPr>
            </w:pPr>
            <w:r>
              <w:rPr>
                <w:rFonts w:hint="eastAsia"/>
                <w:color w:val="auto"/>
                <w:highlight w:val="none"/>
              </w:rPr>
              <w:t>400</w:t>
            </w:r>
          </w:p>
        </w:tc>
        <w:tc>
          <w:tcPr>
            <w:tcW w:w="1124" w:type="pct"/>
            <w:tcBorders>
              <w:tl2br w:val="nil"/>
              <w:tr2bl w:val="nil"/>
            </w:tcBorders>
            <w:vAlign w:val="center"/>
          </w:tcPr>
          <w:p>
            <w:pPr>
              <w:pStyle w:val="29"/>
              <w:rPr>
                <w:color w:val="auto"/>
                <w:highlight w:val="none"/>
              </w:rPr>
            </w:pPr>
            <w:r>
              <w:rPr>
                <w:rFonts w:hint="eastAsia"/>
                <w:color w:val="auto"/>
                <w:highlight w:val="none"/>
              </w:rPr>
              <w:t>1.46E-10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410</w:t>
            </w:r>
          </w:p>
        </w:tc>
        <w:tc>
          <w:tcPr>
            <w:tcW w:w="1124" w:type="pct"/>
            <w:tcBorders>
              <w:tl2br w:val="nil"/>
              <w:tr2bl w:val="nil"/>
            </w:tcBorders>
            <w:vAlign w:val="center"/>
          </w:tcPr>
          <w:p>
            <w:pPr>
              <w:pStyle w:val="29"/>
              <w:rPr>
                <w:color w:val="auto"/>
                <w:highlight w:val="none"/>
              </w:rPr>
            </w:pPr>
            <w:r>
              <w:rPr>
                <w:rFonts w:hint="eastAsia"/>
                <w:color w:val="auto"/>
                <w:highlight w:val="none"/>
              </w:rPr>
              <w:t>0.4434543</w:t>
            </w:r>
          </w:p>
        </w:tc>
        <w:tc>
          <w:tcPr>
            <w:tcW w:w="542" w:type="pct"/>
            <w:tcBorders>
              <w:tl2br w:val="nil"/>
              <w:tr2bl w:val="nil"/>
            </w:tcBorders>
            <w:vAlign w:val="center"/>
          </w:tcPr>
          <w:p>
            <w:pPr>
              <w:pStyle w:val="29"/>
              <w:rPr>
                <w:color w:val="auto"/>
                <w:highlight w:val="none"/>
              </w:rPr>
            </w:pPr>
            <w:r>
              <w:rPr>
                <w:rFonts w:hint="eastAsia"/>
                <w:color w:val="auto"/>
                <w:highlight w:val="none"/>
              </w:rPr>
              <w:t>410</w:t>
            </w:r>
          </w:p>
        </w:tc>
        <w:tc>
          <w:tcPr>
            <w:tcW w:w="1124" w:type="pct"/>
            <w:tcBorders>
              <w:tl2br w:val="nil"/>
              <w:tr2bl w:val="nil"/>
            </w:tcBorders>
            <w:vAlign w:val="center"/>
          </w:tcPr>
          <w:p>
            <w:pPr>
              <w:pStyle w:val="29"/>
              <w:rPr>
                <w:color w:val="auto"/>
                <w:highlight w:val="none"/>
              </w:rPr>
            </w:pPr>
            <w:r>
              <w:rPr>
                <w:rFonts w:hint="eastAsia"/>
                <w:color w:val="auto"/>
                <w:highlight w:val="none"/>
              </w:rPr>
              <w:t>3.07E-10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420</w:t>
            </w:r>
          </w:p>
        </w:tc>
        <w:tc>
          <w:tcPr>
            <w:tcW w:w="1124" w:type="pct"/>
            <w:tcBorders>
              <w:tl2br w:val="nil"/>
              <w:tr2bl w:val="nil"/>
            </w:tcBorders>
            <w:vAlign w:val="center"/>
          </w:tcPr>
          <w:p>
            <w:pPr>
              <w:pStyle w:val="29"/>
              <w:rPr>
                <w:color w:val="auto"/>
                <w:highlight w:val="none"/>
              </w:rPr>
            </w:pPr>
            <w:r>
              <w:rPr>
                <w:rFonts w:hint="eastAsia"/>
                <w:color w:val="auto"/>
                <w:highlight w:val="none"/>
              </w:rPr>
              <w:t>0.5484492</w:t>
            </w:r>
          </w:p>
        </w:tc>
        <w:tc>
          <w:tcPr>
            <w:tcW w:w="542" w:type="pct"/>
            <w:tcBorders>
              <w:tl2br w:val="nil"/>
              <w:tr2bl w:val="nil"/>
            </w:tcBorders>
            <w:vAlign w:val="center"/>
          </w:tcPr>
          <w:p>
            <w:pPr>
              <w:pStyle w:val="29"/>
              <w:rPr>
                <w:color w:val="auto"/>
                <w:highlight w:val="none"/>
              </w:rPr>
            </w:pPr>
            <w:r>
              <w:rPr>
                <w:rFonts w:hint="eastAsia"/>
                <w:color w:val="auto"/>
                <w:highlight w:val="none"/>
              </w:rPr>
              <w:t>420</w:t>
            </w:r>
          </w:p>
        </w:tc>
        <w:tc>
          <w:tcPr>
            <w:tcW w:w="1124" w:type="pct"/>
            <w:tcBorders>
              <w:tl2br w:val="nil"/>
              <w:tr2bl w:val="nil"/>
            </w:tcBorders>
            <w:vAlign w:val="center"/>
          </w:tcPr>
          <w:p>
            <w:pPr>
              <w:pStyle w:val="29"/>
              <w:rPr>
                <w:color w:val="auto"/>
                <w:highlight w:val="none"/>
              </w:rPr>
            </w:pPr>
            <w:r>
              <w:rPr>
                <w:rFonts w:hint="eastAsia"/>
                <w:color w:val="auto"/>
                <w:highlight w:val="none"/>
              </w:rPr>
              <w:t>6.38E-10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430</w:t>
            </w:r>
          </w:p>
        </w:tc>
        <w:tc>
          <w:tcPr>
            <w:tcW w:w="1124" w:type="pct"/>
            <w:tcBorders>
              <w:tl2br w:val="nil"/>
              <w:tr2bl w:val="nil"/>
            </w:tcBorders>
            <w:vAlign w:val="center"/>
          </w:tcPr>
          <w:p>
            <w:pPr>
              <w:pStyle w:val="29"/>
              <w:rPr>
                <w:color w:val="auto"/>
                <w:highlight w:val="none"/>
              </w:rPr>
            </w:pPr>
            <w:r>
              <w:rPr>
                <w:rFonts w:hint="eastAsia"/>
                <w:color w:val="auto"/>
                <w:highlight w:val="none"/>
              </w:rPr>
              <w:t>0.661556</w:t>
            </w:r>
          </w:p>
        </w:tc>
        <w:tc>
          <w:tcPr>
            <w:tcW w:w="542" w:type="pct"/>
            <w:tcBorders>
              <w:tl2br w:val="nil"/>
              <w:tr2bl w:val="nil"/>
            </w:tcBorders>
            <w:vAlign w:val="center"/>
          </w:tcPr>
          <w:p>
            <w:pPr>
              <w:pStyle w:val="29"/>
              <w:rPr>
                <w:color w:val="auto"/>
                <w:highlight w:val="none"/>
              </w:rPr>
            </w:pPr>
            <w:r>
              <w:rPr>
                <w:rFonts w:hint="eastAsia"/>
                <w:color w:val="auto"/>
                <w:highlight w:val="none"/>
              </w:rPr>
              <w:t>430</w:t>
            </w:r>
          </w:p>
        </w:tc>
        <w:tc>
          <w:tcPr>
            <w:tcW w:w="1124" w:type="pct"/>
            <w:tcBorders>
              <w:tl2br w:val="nil"/>
              <w:tr2bl w:val="nil"/>
            </w:tcBorders>
            <w:vAlign w:val="center"/>
          </w:tcPr>
          <w:p>
            <w:pPr>
              <w:pStyle w:val="29"/>
              <w:rPr>
                <w:color w:val="auto"/>
                <w:highlight w:val="none"/>
              </w:rPr>
            </w:pPr>
            <w:r>
              <w:rPr>
                <w:rFonts w:hint="eastAsia"/>
                <w:color w:val="auto"/>
                <w:highlight w:val="none"/>
              </w:rPr>
              <w:t>1.31E-09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440</w:t>
            </w:r>
          </w:p>
        </w:tc>
        <w:tc>
          <w:tcPr>
            <w:tcW w:w="1124" w:type="pct"/>
            <w:tcBorders>
              <w:tl2br w:val="nil"/>
              <w:tr2bl w:val="nil"/>
            </w:tcBorders>
            <w:vAlign w:val="center"/>
          </w:tcPr>
          <w:p>
            <w:pPr>
              <w:pStyle w:val="29"/>
              <w:rPr>
                <w:color w:val="auto"/>
                <w:highlight w:val="none"/>
              </w:rPr>
            </w:pPr>
            <w:r>
              <w:rPr>
                <w:rFonts w:hint="eastAsia"/>
                <w:color w:val="auto"/>
                <w:highlight w:val="none"/>
              </w:rPr>
              <w:t>0.7782865</w:t>
            </w:r>
          </w:p>
        </w:tc>
        <w:tc>
          <w:tcPr>
            <w:tcW w:w="542" w:type="pct"/>
            <w:tcBorders>
              <w:tl2br w:val="nil"/>
              <w:tr2bl w:val="nil"/>
            </w:tcBorders>
            <w:vAlign w:val="center"/>
          </w:tcPr>
          <w:p>
            <w:pPr>
              <w:pStyle w:val="29"/>
              <w:rPr>
                <w:color w:val="auto"/>
                <w:highlight w:val="none"/>
              </w:rPr>
            </w:pPr>
            <w:r>
              <w:rPr>
                <w:rFonts w:hint="eastAsia"/>
                <w:color w:val="auto"/>
                <w:highlight w:val="none"/>
              </w:rPr>
              <w:t>440</w:t>
            </w:r>
          </w:p>
        </w:tc>
        <w:tc>
          <w:tcPr>
            <w:tcW w:w="1124" w:type="pct"/>
            <w:tcBorders>
              <w:tl2br w:val="nil"/>
              <w:tr2bl w:val="nil"/>
            </w:tcBorders>
            <w:vAlign w:val="center"/>
          </w:tcPr>
          <w:p>
            <w:pPr>
              <w:pStyle w:val="29"/>
              <w:rPr>
                <w:color w:val="auto"/>
                <w:highlight w:val="none"/>
              </w:rPr>
            </w:pPr>
            <w:r>
              <w:rPr>
                <w:rFonts w:hint="eastAsia"/>
                <w:color w:val="auto"/>
                <w:highlight w:val="none"/>
              </w:rPr>
              <w:t>2.65E-09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450</w:t>
            </w:r>
          </w:p>
        </w:tc>
        <w:tc>
          <w:tcPr>
            <w:tcW w:w="1124" w:type="pct"/>
            <w:tcBorders>
              <w:tl2br w:val="nil"/>
              <w:tr2bl w:val="nil"/>
            </w:tcBorders>
            <w:vAlign w:val="center"/>
          </w:tcPr>
          <w:p>
            <w:pPr>
              <w:pStyle w:val="29"/>
              <w:rPr>
                <w:color w:val="auto"/>
                <w:highlight w:val="none"/>
              </w:rPr>
            </w:pPr>
            <w:r>
              <w:rPr>
                <w:rFonts w:hint="eastAsia"/>
                <w:color w:val="auto"/>
                <w:highlight w:val="none"/>
              </w:rPr>
              <w:t>0.8930072</w:t>
            </w:r>
          </w:p>
        </w:tc>
        <w:tc>
          <w:tcPr>
            <w:tcW w:w="542" w:type="pct"/>
            <w:tcBorders>
              <w:tl2br w:val="nil"/>
              <w:tr2bl w:val="nil"/>
            </w:tcBorders>
            <w:vAlign w:val="center"/>
          </w:tcPr>
          <w:p>
            <w:pPr>
              <w:pStyle w:val="29"/>
              <w:rPr>
                <w:color w:val="auto"/>
                <w:highlight w:val="none"/>
              </w:rPr>
            </w:pPr>
            <w:r>
              <w:rPr>
                <w:rFonts w:hint="eastAsia"/>
                <w:color w:val="auto"/>
                <w:highlight w:val="none"/>
              </w:rPr>
              <w:t>450</w:t>
            </w:r>
          </w:p>
        </w:tc>
        <w:tc>
          <w:tcPr>
            <w:tcW w:w="1124" w:type="pct"/>
            <w:tcBorders>
              <w:tl2br w:val="nil"/>
              <w:tr2bl w:val="nil"/>
            </w:tcBorders>
            <w:vAlign w:val="center"/>
          </w:tcPr>
          <w:p>
            <w:pPr>
              <w:pStyle w:val="29"/>
              <w:rPr>
                <w:color w:val="auto"/>
                <w:highlight w:val="none"/>
              </w:rPr>
            </w:pPr>
            <w:r>
              <w:rPr>
                <w:rFonts w:hint="eastAsia"/>
                <w:color w:val="auto"/>
                <w:highlight w:val="none"/>
              </w:rPr>
              <w:t>5.31E-09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460</w:t>
            </w:r>
          </w:p>
        </w:tc>
        <w:tc>
          <w:tcPr>
            <w:tcW w:w="1124" w:type="pct"/>
            <w:tcBorders>
              <w:tl2br w:val="nil"/>
              <w:tr2bl w:val="nil"/>
            </w:tcBorders>
            <w:vAlign w:val="center"/>
          </w:tcPr>
          <w:p>
            <w:pPr>
              <w:pStyle w:val="29"/>
              <w:rPr>
                <w:color w:val="auto"/>
                <w:highlight w:val="none"/>
              </w:rPr>
            </w:pPr>
            <w:r>
              <w:rPr>
                <w:rFonts w:hint="eastAsia"/>
                <w:color w:val="auto"/>
                <w:highlight w:val="none"/>
              </w:rPr>
              <w:t>0.9993396</w:t>
            </w:r>
          </w:p>
        </w:tc>
        <w:tc>
          <w:tcPr>
            <w:tcW w:w="542" w:type="pct"/>
            <w:tcBorders>
              <w:tl2br w:val="nil"/>
              <w:tr2bl w:val="nil"/>
            </w:tcBorders>
            <w:vAlign w:val="center"/>
          </w:tcPr>
          <w:p>
            <w:pPr>
              <w:pStyle w:val="29"/>
              <w:rPr>
                <w:color w:val="auto"/>
                <w:highlight w:val="none"/>
              </w:rPr>
            </w:pPr>
            <w:r>
              <w:rPr>
                <w:rFonts w:hint="eastAsia"/>
                <w:color w:val="auto"/>
                <w:highlight w:val="none"/>
              </w:rPr>
              <w:t>460</w:t>
            </w:r>
          </w:p>
        </w:tc>
        <w:tc>
          <w:tcPr>
            <w:tcW w:w="1124" w:type="pct"/>
            <w:tcBorders>
              <w:tl2br w:val="nil"/>
              <w:tr2bl w:val="nil"/>
            </w:tcBorders>
            <w:vAlign w:val="center"/>
          </w:tcPr>
          <w:p>
            <w:pPr>
              <w:pStyle w:val="29"/>
              <w:rPr>
                <w:color w:val="auto"/>
                <w:highlight w:val="none"/>
              </w:rPr>
            </w:pPr>
            <w:r>
              <w:rPr>
                <w:rFonts w:hint="eastAsia"/>
                <w:color w:val="auto"/>
                <w:highlight w:val="none"/>
              </w:rPr>
              <w:t>1.05E-08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470</w:t>
            </w:r>
          </w:p>
        </w:tc>
        <w:tc>
          <w:tcPr>
            <w:tcW w:w="1124" w:type="pct"/>
            <w:tcBorders>
              <w:tl2br w:val="nil"/>
              <w:tr2bl w:val="nil"/>
            </w:tcBorders>
            <w:vAlign w:val="center"/>
          </w:tcPr>
          <w:p>
            <w:pPr>
              <w:pStyle w:val="29"/>
              <w:rPr>
                <w:color w:val="auto"/>
                <w:highlight w:val="none"/>
              </w:rPr>
            </w:pPr>
            <w:r>
              <w:rPr>
                <w:rFonts w:hint="eastAsia"/>
                <w:color w:val="auto"/>
                <w:highlight w:val="none"/>
              </w:rPr>
              <w:t>1.090721</w:t>
            </w:r>
          </w:p>
        </w:tc>
        <w:tc>
          <w:tcPr>
            <w:tcW w:w="542" w:type="pct"/>
            <w:tcBorders>
              <w:tl2br w:val="nil"/>
              <w:tr2bl w:val="nil"/>
            </w:tcBorders>
            <w:vAlign w:val="center"/>
          </w:tcPr>
          <w:p>
            <w:pPr>
              <w:pStyle w:val="29"/>
              <w:rPr>
                <w:color w:val="auto"/>
                <w:highlight w:val="none"/>
              </w:rPr>
            </w:pPr>
            <w:r>
              <w:rPr>
                <w:rFonts w:hint="eastAsia"/>
                <w:color w:val="auto"/>
                <w:highlight w:val="none"/>
              </w:rPr>
              <w:t>470</w:t>
            </w:r>
          </w:p>
        </w:tc>
        <w:tc>
          <w:tcPr>
            <w:tcW w:w="1124" w:type="pct"/>
            <w:tcBorders>
              <w:tl2br w:val="nil"/>
              <w:tr2bl w:val="nil"/>
            </w:tcBorders>
            <w:vAlign w:val="center"/>
          </w:tcPr>
          <w:p>
            <w:pPr>
              <w:pStyle w:val="29"/>
              <w:rPr>
                <w:color w:val="auto"/>
                <w:highlight w:val="none"/>
              </w:rPr>
            </w:pPr>
            <w:r>
              <w:rPr>
                <w:rFonts w:hint="eastAsia"/>
                <w:color w:val="auto"/>
                <w:highlight w:val="none"/>
              </w:rPr>
              <w:t>2.05E-08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480</w:t>
            </w:r>
          </w:p>
        </w:tc>
        <w:tc>
          <w:tcPr>
            <w:tcW w:w="1124" w:type="pct"/>
            <w:tcBorders>
              <w:tl2br w:val="nil"/>
              <w:tr2bl w:val="nil"/>
            </w:tcBorders>
            <w:vAlign w:val="center"/>
          </w:tcPr>
          <w:p>
            <w:pPr>
              <w:pStyle w:val="29"/>
              <w:rPr>
                <w:color w:val="auto"/>
                <w:highlight w:val="none"/>
              </w:rPr>
            </w:pPr>
            <w:r>
              <w:rPr>
                <w:rFonts w:hint="eastAsia"/>
                <w:color w:val="auto"/>
                <w:highlight w:val="none"/>
              </w:rPr>
              <w:t>1.161067</w:t>
            </w:r>
          </w:p>
        </w:tc>
        <w:tc>
          <w:tcPr>
            <w:tcW w:w="542" w:type="pct"/>
            <w:tcBorders>
              <w:tl2br w:val="nil"/>
              <w:tr2bl w:val="nil"/>
            </w:tcBorders>
            <w:vAlign w:val="center"/>
          </w:tcPr>
          <w:p>
            <w:pPr>
              <w:pStyle w:val="29"/>
              <w:rPr>
                <w:color w:val="auto"/>
                <w:highlight w:val="none"/>
              </w:rPr>
            </w:pPr>
            <w:r>
              <w:rPr>
                <w:rFonts w:hint="eastAsia"/>
                <w:color w:val="auto"/>
                <w:highlight w:val="none"/>
              </w:rPr>
              <w:t>480</w:t>
            </w:r>
          </w:p>
        </w:tc>
        <w:tc>
          <w:tcPr>
            <w:tcW w:w="1124" w:type="pct"/>
            <w:tcBorders>
              <w:tl2br w:val="nil"/>
              <w:tr2bl w:val="nil"/>
            </w:tcBorders>
            <w:vAlign w:val="center"/>
          </w:tcPr>
          <w:p>
            <w:pPr>
              <w:pStyle w:val="29"/>
              <w:rPr>
                <w:color w:val="auto"/>
                <w:highlight w:val="none"/>
              </w:rPr>
            </w:pPr>
            <w:r>
              <w:rPr>
                <w:rFonts w:hint="eastAsia"/>
                <w:color w:val="auto"/>
                <w:highlight w:val="none"/>
              </w:rPr>
              <w:t>3.95E-08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490</w:t>
            </w:r>
          </w:p>
        </w:tc>
        <w:tc>
          <w:tcPr>
            <w:tcW w:w="1124" w:type="pct"/>
            <w:tcBorders>
              <w:tl2br w:val="nil"/>
              <w:tr2bl w:val="nil"/>
            </w:tcBorders>
            <w:vAlign w:val="center"/>
          </w:tcPr>
          <w:p>
            <w:pPr>
              <w:pStyle w:val="29"/>
              <w:rPr>
                <w:color w:val="auto"/>
                <w:highlight w:val="none"/>
              </w:rPr>
            </w:pPr>
            <w:r>
              <w:rPr>
                <w:rFonts w:hint="eastAsia"/>
                <w:color w:val="auto"/>
                <w:highlight w:val="none"/>
              </w:rPr>
              <w:t>1.205434</w:t>
            </w:r>
          </w:p>
        </w:tc>
        <w:tc>
          <w:tcPr>
            <w:tcW w:w="542" w:type="pct"/>
            <w:tcBorders>
              <w:tl2br w:val="nil"/>
              <w:tr2bl w:val="nil"/>
            </w:tcBorders>
            <w:vAlign w:val="center"/>
          </w:tcPr>
          <w:p>
            <w:pPr>
              <w:pStyle w:val="29"/>
              <w:rPr>
                <w:color w:val="auto"/>
                <w:highlight w:val="none"/>
              </w:rPr>
            </w:pPr>
            <w:r>
              <w:rPr>
                <w:rFonts w:hint="eastAsia"/>
                <w:color w:val="auto"/>
                <w:highlight w:val="none"/>
              </w:rPr>
              <w:t>490</w:t>
            </w:r>
          </w:p>
        </w:tc>
        <w:tc>
          <w:tcPr>
            <w:tcW w:w="1124" w:type="pct"/>
            <w:tcBorders>
              <w:tl2br w:val="nil"/>
              <w:tr2bl w:val="nil"/>
            </w:tcBorders>
            <w:vAlign w:val="center"/>
          </w:tcPr>
          <w:p>
            <w:pPr>
              <w:pStyle w:val="29"/>
              <w:rPr>
                <w:color w:val="auto"/>
                <w:highlight w:val="none"/>
              </w:rPr>
            </w:pPr>
            <w:r>
              <w:rPr>
                <w:rFonts w:hint="eastAsia"/>
                <w:color w:val="auto"/>
                <w:highlight w:val="none"/>
              </w:rPr>
              <w:t>7.52E-08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500</w:t>
            </w:r>
          </w:p>
        </w:tc>
        <w:tc>
          <w:tcPr>
            <w:tcW w:w="1124" w:type="pct"/>
            <w:tcBorders>
              <w:tl2br w:val="nil"/>
              <w:tr2bl w:val="nil"/>
            </w:tcBorders>
            <w:vAlign w:val="center"/>
          </w:tcPr>
          <w:p>
            <w:pPr>
              <w:pStyle w:val="29"/>
              <w:rPr>
                <w:color w:val="auto"/>
                <w:highlight w:val="none"/>
              </w:rPr>
            </w:pPr>
            <w:r>
              <w:rPr>
                <w:rFonts w:hint="eastAsia"/>
                <w:color w:val="auto"/>
                <w:highlight w:val="none"/>
              </w:rPr>
              <w:t>1.220596</w:t>
            </w:r>
          </w:p>
        </w:tc>
        <w:tc>
          <w:tcPr>
            <w:tcW w:w="542" w:type="pct"/>
            <w:tcBorders>
              <w:tl2br w:val="nil"/>
              <w:tr2bl w:val="nil"/>
            </w:tcBorders>
            <w:vAlign w:val="center"/>
          </w:tcPr>
          <w:p>
            <w:pPr>
              <w:pStyle w:val="29"/>
              <w:rPr>
                <w:color w:val="auto"/>
                <w:highlight w:val="none"/>
              </w:rPr>
            </w:pPr>
            <w:r>
              <w:rPr>
                <w:rFonts w:hint="eastAsia"/>
                <w:color w:val="auto"/>
                <w:highlight w:val="none"/>
              </w:rPr>
              <w:t>500</w:t>
            </w:r>
          </w:p>
        </w:tc>
        <w:tc>
          <w:tcPr>
            <w:tcW w:w="1124" w:type="pct"/>
            <w:tcBorders>
              <w:tl2br w:val="nil"/>
              <w:tr2bl w:val="nil"/>
            </w:tcBorders>
            <w:vAlign w:val="center"/>
          </w:tcPr>
          <w:p>
            <w:pPr>
              <w:pStyle w:val="29"/>
              <w:rPr>
                <w:color w:val="auto"/>
                <w:highlight w:val="none"/>
              </w:rPr>
            </w:pPr>
            <w:r>
              <w:rPr>
                <w:rFonts w:hint="eastAsia"/>
                <w:color w:val="auto"/>
                <w:highlight w:val="none"/>
              </w:rPr>
              <w:t>1.41E-07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510</w:t>
            </w:r>
          </w:p>
        </w:tc>
        <w:tc>
          <w:tcPr>
            <w:tcW w:w="1124" w:type="pct"/>
            <w:tcBorders>
              <w:tl2br w:val="nil"/>
              <w:tr2bl w:val="nil"/>
            </w:tcBorders>
            <w:vAlign w:val="center"/>
          </w:tcPr>
          <w:p>
            <w:pPr>
              <w:pStyle w:val="29"/>
              <w:rPr>
                <w:color w:val="auto"/>
                <w:highlight w:val="none"/>
              </w:rPr>
            </w:pPr>
            <w:r>
              <w:rPr>
                <w:rFonts w:hint="eastAsia"/>
                <w:color w:val="auto"/>
                <w:highlight w:val="none"/>
              </w:rPr>
              <w:t>1.205434</w:t>
            </w:r>
          </w:p>
        </w:tc>
        <w:tc>
          <w:tcPr>
            <w:tcW w:w="542" w:type="pct"/>
            <w:tcBorders>
              <w:tl2br w:val="nil"/>
              <w:tr2bl w:val="nil"/>
            </w:tcBorders>
            <w:vAlign w:val="center"/>
          </w:tcPr>
          <w:p>
            <w:pPr>
              <w:pStyle w:val="29"/>
              <w:rPr>
                <w:color w:val="auto"/>
                <w:highlight w:val="none"/>
              </w:rPr>
            </w:pPr>
            <w:r>
              <w:rPr>
                <w:rFonts w:hint="eastAsia"/>
                <w:color w:val="auto"/>
                <w:highlight w:val="none"/>
              </w:rPr>
              <w:t>510</w:t>
            </w:r>
          </w:p>
        </w:tc>
        <w:tc>
          <w:tcPr>
            <w:tcW w:w="1124" w:type="pct"/>
            <w:tcBorders>
              <w:tl2br w:val="nil"/>
              <w:tr2bl w:val="nil"/>
            </w:tcBorders>
            <w:vAlign w:val="center"/>
          </w:tcPr>
          <w:p>
            <w:pPr>
              <w:pStyle w:val="29"/>
              <w:rPr>
                <w:color w:val="auto"/>
                <w:highlight w:val="none"/>
              </w:rPr>
            </w:pPr>
            <w:r>
              <w:rPr>
                <w:rFonts w:hint="eastAsia"/>
                <w:color w:val="auto"/>
                <w:highlight w:val="none"/>
              </w:rPr>
              <w:t>2.62E-07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520</w:t>
            </w:r>
          </w:p>
        </w:tc>
        <w:tc>
          <w:tcPr>
            <w:tcW w:w="1124" w:type="pct"/>
            <w:tcBorders>
              <w:tl2br w:val="nil"/>
              <w:tr2bl w:val="nil"/>
            </w:tcBorders>
            <w:vAlign w:val="center"/>
          </w:tcPr>
          <w:p>
            <w:pPr>
              <w:pStyle w:val="29"/>
              <w:rPr>
                <w:color w:val="auto"/>
                <w:highlight w:val="none"/>
              </w:rPr>
            </w:pPr>
            <w:r>
              <w:rPr>
                <w:rFonts w:hint="eastAsia"/>
                <w:color w:val="auto"/>
                <w:highlight w:val="none"/>
              </w:rPr>
              <w:t>1.161067</w:t>
            </w:r>
          </w:p>
        </w:tc>
        <w:tc>
          <w:tcPr>
            <w:tcW w:w="542" w:type="pct"/>
            <w:tcBorders>
              <w:tl2br w:val="nil"/>
              <w:tr2bl w:val="nil"/>
            </w:tcBorders>
            <w:vAlign w:val="center"/>
          </w:tcPr>
          <w:p>
            <w:pPr>
              <w:pStyle w:val="29"/>
              <w:rPr>
                <w:color w:val="auto"/>
                <w:highlight w:val="none"/>
              </w:rPr>
            </w:pPr>
            <w:r>
              <w:rPr>
                <w:rFonts w:hint="eastAsia"/>
                <w:color w:val="auto"/>
                <w:highlight w:val="none"/>
              </w:rPr>
              <w:t>520</w:t>
            </w:r>
          </w:p>
        </w:tc>
        <w:tc>
          <w:tcPr>
            <w:tcW w:w="1124" w:type="pct"/>
            <w:tcBorders>
              <w:tl2br w:val="nil"/>
              <w:tr2bl w:val="nil"/>
            </w:tcBorders>
            <w:vAlign w:val="center"/>
          </w:tcPr>
          <w:p>
            <w:pPr>
              <w:pStyle w:val="29"/>
              <w:rPr>
                <w:color w:val="auto"/>
                <w:highlight w:val="none"/>
              </w:rPr>
            </w:pPr>
            <w:r>
              <w:rPr>
                <w:rFonts w:hint="eastAsia"/>
                <w:color w:val="auto"/>
                <w:highlight w:val="none"/>
              </w:rPr>
              <w:t>4.81E-07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530</w:t>
            </w:r>
          </w:p>
        </w:tc>
        <w:tc>
          <w:tcPr>
            <w:tcW w:w="1124" w:type="pct"/>
            <w:tcBorders>
              <w:tl2br w:val="nil"/>
              <w:tr2bl w:val="nil"/>
            </w:tcBorders>
            <w:vAlign w:val="center"/>
          </w:tcPr>
          <w:p>
            <w:pPr>
              <w:pStyle w:val="29"/>
              <w:rPr>
                <w:color w:val="auto"/>
                <w:highlight w:val="none"/>
              </w:rPr>
            </w:pPr>
            <w:r>
              <w:rPr>
                <w:rFonts w:hint="eastAsia"/>
                <w:color w:val="auto"/>
                <w:highlight w:val="none"/>
              </w:rPr>
              <w:t>1.090721</w:t>
            </w:r>
          </w:p>
        </w:tc>
        <w:tc>
          <w:tcPr>
            <w:tcW w:w="542" w:type="pct"/>
            <w:tcBorders>
              <w:tl2br w:val="nil"/>
              <w:tr2bl w:val="nil"/>
            </w:tcBorders>
            <w:vAlign w:val="center"/>
          </w:tcPr>
          <w:p>
            <w:pPr>
              <w:pStyle w:val="29"/>
              <w:rPr>
                <w:color w:val="auto"/>
                <w:highlight w:val="none"/>
              </w:rPr>
            </w:pPr>
            <w:r>
              <w:rPr>
                <w:rFonts w:hint="eastAsia"/>
                <w:color w:val="auto"/>
                <w:highlight w:val="none"/>
              </w:rPr>
              <w:t>530</w:t>
            </w:r>
          </w:p>
        </w:tc>
        <w:tc>
          <w:tcPr>
            <w:tcW w:w="1124" w:type="pct"/>
            <w:tcBorders>
              <w:tl2br w:val="nil"/>
              <w:tr2bl w:val="nil"/>
            </w:tcBorders>
            <w:vAlign w:val="center"/>
          </w:tcPr>
          <w:p>
            <w:pPr>
              <w:pStyle w:val="29"/>
              <w:rPr>
                <w:color w:val="auto"/>
                <w:highlight w:val="none"/>
              </w:rPr>
            </w:pPr>
            <w:r>
              <w:rPr>
                <w:rFonts w:hint="eastAsia"/>
                <w:color w:val="auto"/>
                <w:highlight w:val="none"/>
              </w:rPr>
              <w:t>8.71E-07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540</w:t>
            </w:r>
          </w:p>
        </w:tc>
        <w:tc>
          <w:tcPr>
            <w:tcW w:w="1124" w:type="pct"/>
            <w:tcBorders>
              <w:tl2br w:val="nil"/>
              <w:tr2bl w:val="nil"/>
            </w:tcBorders>
            <w:vAlign w:val="center"/>
          </w:tcPr>
          <w:p>
            <w:pPr>
              <w:pStyle w:val="29"/>
              <w:rPr>
                <w:color w:val="auto"/>
                <w:highlight w:val="none"/>
              </w:rPr>
            </w:pPr>
            <w:r>
              <w:rPr>
                <w:rFonts w:hint="eastAsia"/>
                <w:color w:val="auto"/>
                <w:highlight w:val="none"/>
              </w:rPr>
              <w:t>0.9993396</w:t>
            </w:r>
          </w:p>
        </w:tc>
        <w:tc>
          <w:tcPr>
            <w:tcW w:w="542" w:type="pct"/>
            <w:tcBorders>
              <w:tl2br w:val="nil"/>
              <w:tr2bl w:val="nil"/>
            </w:tcBorders>
            <w:vAlign w:val="center"/>
          </w:tcPr>
          <w:p>
            <w:pPr>
              <w:pStyle w:val="29"/>
              <w:rPr>
                <w:color w:val="auto"/>
                <w:highlight w:val="none"/>
              </w:rPr>
            </w:pPr>
            <w:r>
              <w:rPr>
                <w:rFonts w:hint="eastAsia"/>
                <w:color w:val="auto"/>
                <w:highlight w:val="none"/>
              </w:rPr>
              <w:t>540</w:t>
            </w:r>
          </w:p>
        </w:tc>
        <w:tc>
          <w:tcPr>
            <w:tcW w:w="1124" w:type="pct"/>
            <w:tcBorders>
              <w:tl2br w:val="nil"/>
              <w:tr2bl w:val="nil"/>
            </w:tcBorders>
            <w:vAlign w:val="center"/>
          </w:tcPr>
          <w:p>
            <w:pPr>
              <w:pStyle w:val="29"/>
              <w:rPr>
                <w:color w:val="auto"/>
                <w:highlight w:val="none"/>
              </w:rPr>
            </w:pPr>
            <w:r>
              <w:rPr>
                <w:rFonts w:hint="eastAsia"/>
                <w:color w:val="auto"/>
                <w:highlight w:val="none"/>
              </w:rPr>
              <w:t>1.56E-06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550</w:t>
            </w:r>
          </w:p>
        </w:tc>
        <w:tc>
          <w:tcPr>
            <w:tcW w:w="1124" w:type="pct"/>
            <w:tcBorders>
              <w:tl2br w:val="nil"/>
              <w:tr2bl w:val="nil"/>
            </w:tcBorders>
            <w:vAlign w:val="center"/>
          </w:tcPr>
          <w:p>
            <w:pPr>
              <w:pStyle w:val="29"/>
              <w:rPr>
                <w:color w:val="auto"/>
                <w:highlight w:val="none"/>
              </w:rPr>
            </w:pPr>
            <w:r>
              <w:rPr>
                <w:rFonts w:hint="eastAsia"/>
                <w:color w:val="auto"/>
                <w:highlight w:val="none"/>
              </w:rPr>
              <w:t>0.8930072</w:t>
            </w:r>
          </w:p>
        </w:tc>
        <w:tc>
          <w:tcPr>
            <w:tcW w:w="542" w:type="pct"/>
            <w:tcBorders>
              <w:tl2br w:val="nil"/>
              <w:tr2bl w:val="nil"/>
            </w:tcBorders>
            <w:vAlign w:val="center"/>
          </w:tcPr>
          <w:p>
            <w:pPr>
              <w:pStyle w:val="29"/>
              <w:rPr>
                <w:color w:val="auto"/>
                <w:highlight w:val="none"/>
              </w:rPr>
            </w:pPr>
            <w:r>
              <w:rPr>
                <w:rFonts w:hint="eastAsia"/>
                <w:color w:val="auto"/>
                <w:highlight w:val="none"/>
              </w:rPr>
              <w:t>550</w:t>
            </w:r>
          </w:p>
        </w:tc>
        <w:tc>
          <w:tcPr>
            <w:tcW w:w="1124" w:type="pct"/>
            <w:tcBorders>
              <w:tl2br w:val="nil"/>
              <w:tr2bl w:val="nil"/>
            </w:tcBorders>
            <w:vAlign w:val="center"/>
          </w:tcPr>
          <w:p>
            <w:pPr>
              <w:pStyle w:val="29"/>
              <w:rPr>
                <w:color w:val="auto"/>
                <w:highlight w:val="none"/>
              </w:rPr>
            </w:pPr>
            <w:r>
              <w:rPr>
                <w:rFonts w:hint="eastAsia"/>
                <w:color w:val="auto"/>
                <w:highlight w:val="none"/>
              </w:rPr>
              <w:t>2.75E-06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560</w:t>
            </w:r>
          </w:p>
        </w:tc>
        <w:tc>
          <w:tcPr>
            <w:tcW w:w="1124" w:type="pct"/>
            <w:tcBorders>
              <w:tl2br w:val="nil"/>
              <w:tr2bl w:val="nil"/>
            </w:tcBorders>
            <w:vAlign w:val="center"/>
          </w:tcPr>
          <w:p>
            <w:pPr>
              <w:pStyle w:val="29"/>
              <w:rPr>
                <w:color w:val="auto"/>
                <w:highlight w:val="none"/>
              </w:rPr>
            </w:pPr>
            <w:r>
              <w:rPr>
                <w:rFonts w:hint="eastAsia"/>
                <w:color w:val="auto"/>
                <w:highlight w:val="none"/>
              </w:rPr>
              <w:t>0.7782865</w:t>
            </w:r>
          </w:p>
        </w:tc>
        <w:tc>
          <w:tcPr>
            <w:tcW w:w="542" w:type="pct"/>
            <w:tcBorders>
              <w:tl2br w:val="nil"/>
              <w:tr2bl w:val="nil"/>
            </w:tcBorders>
            <w:vAlign w:val="center"/>
          </w:tcPr>
          <w:p>
            <w:pPr>
              <w:pStyle w:val="29"/>
              <w:rPr>
                <w:color w:val="auto"/>
                <w:highlight w:val="none"/>
              </w:rPr>
            </w:pPr>
            <w:r>
              <w:rPr>
                <w:rFonts w:hint="eastAsia"/>
                <w:color w:val="auto"/>
                <w:highlight w:val="none"/>
              </w:rPr>
              <w:t>560</w:t>
            </w:r>
          </w:p>
        </w:tc>
        <w:tc>
          <w:tcPr>
            <w:tcW w:w="1124" w:type="pct"/>
            <w:tcBorders>
              <w:tl2br w:val="nil"/>
              <w:tr2bl w:val="nil"/>
            </w:tcBorders>
            <w:vAlign w:val="center"/>
          </w:tcPr>
          <w:p>
            <w:pPr>
              <w:pStyle w:val="29"/>
              <w:rPr>
                <w:color w:val="auto"/>
                <w:highlight w:val="none"/>
              </w:rPr>
            </w:pPr>
            <w:r>
              <w:rPr>
                <w:rFonts w:hint="eastAsia"/>
                <w:color w:val="auto"/>
                <w:highlight w:val="none"/>
              </w:rPr>
              <w:t>4.80E-06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570</w:t>
            </w:r>
          </w:p>
        </w:tc>
        <w:tc>
          <w:tcPr>
            <w:tcW w:w="1124" w:type="pct"/>
            <w:tcBorders>
              <w:tl2br w:val="nil"/>
              <w:tr2bl w:val="nil"/>
            </w:tcBorders>
            <w:vAlign w:val="center"/>
          </w:tcPr>
          <w:p>
            <w:pPr>
              <w:pStyle w:val="29"/>
              <w:rPr>
                <w:color w:val="auto"/>
                <w:highlight w:val="none"/>
              </w:rPr>
            </w:pPr>
            <w:r>
              <w:rPr>
                <w:rFonts w:hint="eastAsia"/>
                <w:color w:val="auto"/>
                <w:highlight w:val="none"/>
              </w:rPr>
              <w:t>0.661556</w:t>
            </w:r>
          </w:p>
        </w:tc>
        <w:tc>
          <w:tcPr>
            <w:tcW w:w="542" w:type="pct"/>
            <w:tcBorders>
              <w:tl2br w:val="nil"/>
              <w:tr2bl w:val="nil"/>
            </w:tcBorders>
            <w:vAlign w:val="center"/>
          </w:tcPr>
          <w:p>
            <w:pPr>
              <w:pStyle w:val="29"/>
              <w:rPr>
                <w:color w:val="auto"/>
                <w:highlight w:val="none"/>
              </w:rPr>
            </w:pPr>
            <w:r>
              <w:rPr>
                <w:rFonts w:hint="eastAsia"/>
                <w:color w:val="auto"/>
                <w:highlight w:val="none"/>
              </w:rPr>
              <w:t>570</w:t>
            </w:r>
          </w:p>
        </w:tc>
        <w:tc>
          <w:tcPr>
            <w:tcW w:w="1124" w:type="pct"/>
            <w:tcBorders>
              <w:tl2br w:val="nil"/>
              <w:tr2bl w:val="nil"/>
            </w:tcBorders>
            <w:vAlign w:val="center"/>
          </w:tcPr>
          <w:p>
            <w:pPr>
              <w:pStyle w:val="29"/>
              <w:rPr>
                <w:color w:val="auto"/>
                <w:highlight w:val="none"/>
              </w:rPr>
            </w:pPr>
            <w:r>
              <w:rPr>
                <w:rFonts w:hint="eastAsia"/>
                <w:color w:val="auto"/>
                <w:highlight w:val="none"/>
              </w:rPr>
              <w:t>8.26E-06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580</w:t>
            </w:r>
          </w:p>
        </w:tc>
        <w:tc>
          <w:tcPr>
            <w:tcW w:w="1124" w:type="pct"/>
            <w:tcBorders>
              <w:tl2br w:val="nil"/>
              <w:tr2bl w:val="nil"/>
            </w:tcBorders>
            <w:vAlign w:val="center"/>
          </w:tcPr>
          <w:p>
            <w:pPr>
              <w:pStyle w:val="29"/>
              <w:rPr>
                <w:color w:val="auto"/>
                <w:highlight w:val="none"/>
              </w:rPr>
            </w:pPr>
            <w:r>
              <w:rPr>
                <w:rFonts w:hint="eastAsia"/>
                <w:color w:val="auto"/>
                <w:highlight w:val="none"/>
              </w:rPr>
              <w:t>0.5484492</w:t>
            </w:r>
          </w:p>
        </w:tc>
        <w:tc>
          <w:tcPr>
            <w:tcW w:w="542" w:type="pct"/>
            <w:tcBorders>
              <w:tl2br w:val="nil"/>
              <w:tr2bl w:val="nil"/>
            </w:tcBorders>
            <w:vAlign w:val="center"/>
          </w:tcPr>
          <w:p>
            <w:pPr>
              <w:pStyle w:val="29"/>
              <w:rPr>
                <w:color w:val="auto"/>
                <w:highlight w:val="none"/>
              </w:rPr>
            </w:pPr>
            <w:r>
              <w:rPr>
                <w:rFonts w:hint="eastAsia"/>
                <w:color w:val="auto"/>
                <w:highlight w:val="none"/>
              </w:rPr>
              <w:t>580</w:t>
            </w:r>
          </w:p>
        </w:tc>
        <w:tc>
          <w:tcPr>
            <w:tcW w:w="1124" w:type="pct"/>
            <w:tcBorders>
              <w:tl2br w:val="nil"/>
              <w:tr2bl w:val="nil"/>
            </w:tcBorders>
            <w:vAlign w:val="center"/>
          </w:tcPr>
          <w:p>
            <w:pPr>
              <w:pStyle w:val="29"/>
              <w:rPr>
                <w:color w:val="auto"/>
                <w:highlight w:val="none"/>
              </w:rPr>
            </w:pPr>
            <w:r>
              <w:rPr>
                <w:rFonts w:hint="eastAsia"/>
                <w:color w:val="auto"/>
                <w:highlight w:val="none"/>
              </w:rPr>
              <w:t>1.41E-05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590</w:t>
            </w:r>
          </w:p>
        </w:tc>
        <w:tc>
          <w:tcPr>
            <w:tcW w:w="1124" w:type="pct"/>
            <w:tcBorders>
              <w:tl2br w:val="nil"/>
              <w:tr2bl w:val="nil"/>
            </w:tcBorders>
            <w:vAlign w:val="center"/>
          </w:tcPr>
          <w:p>
            <w:pPr>
              <w:pStyle w:val="29"/>
              <w:rPr>
                <w:color w:val="auto"/>
                <w:highlight w:val="none"/>
              </w:rPr>
            </w:pPr>
            <w:r>
              <w:rPr>
                <w:rFonts w:hint="eastAsia"/>
                <w:color w:val="auto"/>
                <w:highlight w:val="none"/>
              </w:rPr>
              <w:t>0.4434543</w:t>
            </w:r>
          </w:p>
        </w:tc>
        <w:tc>
          <w:tcPr>
            <w:tcW w:w="542" w:type="pct"/>
            <w:tcBorders>
              <w:tl2br w:val="nil"/>
              <w:tr2bl w:val="nil"/>
            </w:tcBorders>
            <w:vAlign w:val="center"/>
          </w:tcPr>
          <w:p>
            <w:pPr>
              <w:pStyle w:val="29"/>
              <w:rPr>
                <w:color w:val="auto"/>
                <w:highlight w:val="none"/>
              </w:rPr>
            </w:pPr>
            <w:r>
              <w:rPr>
                <w:rFonts w:hint="eastAsia"/>
                <w:color w:val="auto"/>
                <w:highlight w:val="none"/>
              </w:rPr>
              <w:t>590</w:t>
            </w:r>
          </w:p>
        </w:tc>
        <w:tc>
          <w:tcPr>
            <w:tcW w:w="1124" w:type="pct"/>
            <w:tcBorders>
              <w:tl2br w:val="nil"/>
              <w:tr2bl w:val="nil"/>
            </w:tcBorders>
            <w:vAlign w:val="center"/>
          </w:tcPr>
          <w:p>
            <w:pPr>
              <w:pStyle w:val="29"/>
              <w:rPr>
                <w:color w:val="auto"/>
                <w:highlight w:val="none"/>
              </w:rPr>
            </w:pPr>
            <w:r>
              <w:rPr>
                <w:rFonts w:hint="eastAsia"/>
                <w:color w:val="auto"/>
                <w:highlight w:val="none"/>
              </w:rPr>
              <w:t>2.36E-05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600</w:t>
            </w:r>
          </w:p>
        </w:tc>
        <w:tc>
          <w:tcPr>
            <w:tcW w:w="1124" w:type="pct"/>
            <w:tcBorders>
              <w:tl2br w:val="nil"/>
              <w:tr2bl w:val="nil"/>
            </w:tcBorders>
            <w:vAlign w:val="center"/>
          </w:tcPr>
          <w:p>
            <w:pPr>
              <w:pStyle w:val="29"/>
              <w:rPr>
                <w:color w:val="auto"/>
                <w:highlight w:val="none"/>
              </w:rPr>
            </w:pPr>
            <w:r>
              <w:rPr>
                <w:rFonts w:hint="eastAsia"/>
                <w:color w:val="auto"/>
                <w:highlight w:val="none"/>
              </w:rPr>
              <w:t>0.3497066</w:t>
            </w:r>
          </w:p>
        </w:tc>
        <w:tc>
          <w:tcPr>
            <w:tcW w:w="542" w:type="pct"/>
            <w:tcBorders>
              <w:tl2br w:val="nil"/>
              <w:tr2bl w:val="nil"/>
            </w:tcBorders>
            <w:vAlign w:val="center"/>
          </w:tcPr>
          <w:p>
            <w:pPr>
              <w:pStyle w:val="29"/>
              <w:rPr>
                <w:color w:val="auto"/>
                <w:highlight w:val="none"/>
              </w:rPr>
            </w:pPr>
            <w:r>
              <w:rPr>
                <w:rFonts w:hint="eastAsia"/>
                <w:color w:val="auto"/>
                <w:highlight w:val="none"/>
              </w:rPr>
              <w:t>600</w:t>
            </w:r>
          </w:p>
        </w:tc>
        <w:tc>
          <w:tcPr>
            <w:tcW w:w="1124" w:type="pct"/>
            <w:tcBorders>
              <w:tl2br w:val="nil"/>
              <w:tr2bl w:val="nil"/>
            </w:tcBorders>
            <w:vAlign w:val="center"/>
          </w:tcPr>
          <w:p>
            <w:pPr>
              <w:pStyle w:val="29"/>
              <w:rPr>
                <w:color w:val="auto"/>
                <w:highlight w:val="none"/>
              </w:rPr>
            </w:pPr>
            <w:r>
              <w:rPr>
                <w:rFonts w:hint="eastAsia"/>
                <w:color w:val="auto"/>
                <w:highlight w:val="none"/>
              </w:rPr>
              <w:t>3.92E-05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610</w:t>
            </w:r>
          </w:p>
        </w:tc>
        <w:tc>
          <w:tcPr>
            <w:tcW w:w="1124" w:type="pct"/>
            <w:tcBorders>
              <w:tl2br w:val="nil"/>
              <w:tr2bl w:val="nil"/>
            </w:tcBorders>
            <w:vAlign w:val="center"/>
          </w:tcPr>
          <w:p>
            <w:pPr>
              <w:pStyle w:val="29"/>
              <w:rPr>
                <w:color w:val="auto"/>
                <w:highlight w:val="none"/>
              </w:rPr>
            </w:pPr>
            <w:r>
              <w:rPr>
                <w:rFonts w:hint="eastAsia"/>
                <w:color w:val="auto"/>
                <w:highlight w:val="none"/>
              </w:rPr>
              <w:t>0.2689686</w:t>
            </w:r>
          </w:p>
        </w:tc>
        <w:tc>
          <w:tcPr>
            <w:tcW w:w="542" w:type="pct"/>
            <w:tcBorders>
              <w:tl2br w:val="nil"/>
              <w:tr2bl w:val="nil"/>
            </w:tcBorders>
            <w:vAlign w:val="center"/>
          </w:tcPr>
          <w:p>
            <w:pPr>
              <w:pStyle w:val="29"/>
              <w:rPr>
                <w:color w:val="auto"/>
                <w:highlight w:val="none"/>
              </w:rPr>
            </w:pPr>
            <w:r>
              <w:rPr>
                <w:rFonts w:hint="eastAsia"/>
                <w:color w:val="auto"/>
                <w:highlight w:val="none"/>
              </w:rPr>
              <w:t>610</w:t>
            </w:r>
          </w:p>
        </w:tc>
        <w:tc>
          <w:tcPr>
            <w:tcW w:w="1124" w:type="pct"/>
            <w:tcBorders>
              <w:tl2br w:val="nil"/>
              <w:tr2bl w:val="nil"/>
            </w:tcBorders>
            <w:vAlign w:val="center"/>
          </w:tcPr>
          <w:p>
            <w:pPr>
              <w:pStyle w:val="29"/>
              <w:rPr>
                <w:color w:val="auto"/>
                <w:highlight w:val="none"/>
              </w:rPr>
            </w:pPr>
            <w:r>
              <w:rPr>
                <w:rFonts w:hint="eastAsia"/>
                <w:color w:val="auto"/>
                <w:highlight w:val="none"/>
              </w:rPr>
              <w:t>6.42E-05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620</w:t>
            </w:r>
          </w:p>
        </w:tc>
        <w:tc>
          <w:tcPr>
            <w:tcW w:w="1124" w:type="pct"/>
            <w:tcBorders>
              <w:tl2br w:val="nil"/>
              <w:tr2bl w:val="nil"/>
            </w:tcBorders>
            <w:vAlign w:val="center"/>
          </w:tcPr>
          <w:p>
            <w:pPr>
              <w:pStyle w:val="29"/>
              <w:rPr>
                <w:color w:val="auto"/>
                <w:highlight w:val="none"/>
              </w:rPr>
            </w:pPr>
            <w:r>
              <w:rPr>
                <w:rFonts w:hint="eastAsia"/>
                <w:color w:val="auto"/>
                <w:highlight w:val="none"/>
              </w:rPr>
              <w:t>0.2017632</w:t>
            </w:r>
          </w:p>
        </w:tc>
        <w:tc>
          <w:tcPr>
            <w:tcW w:w="542" w:type="pct"/>
            <w:tcBorders>
              <w:tl2br w:val="nil"/>
              <w:tr2bl w:val="nil"/>
            </w:tcBorders>
            <w:vAlign w:val="center"/>
          </w:tcPr>
          <w:p>
            <w:pPr>
              <w:pStyle w:val="29"/>
              <w:rPr>
                <w:color w:val="auto"/>
                <w:highlight w:val="none"/>
              </w:rPr>
            </w:pPr>
            <w:r>
              <w:rPr>
                <w:rFonts w:hint="eastAsia"/>
                <w:color w:val="auto"/>
                <w:highlight w:val="none"/>
              </w:rPr>
              <w:t>620</w:t>
            </w:r>
          </w:p>
        </w:tc>
        <w:tc>
          <w:tcPr>
            <w:tcW w:w="1124" w:type="pct"/>
            <w:tcBorders>
              <w:tl2br w:val="nil"/>
              <w:tr2bl w:val="nil"/>
            </w:tcBorders>
            <w:vAlign w:val="center"/>
          </w:tcPr>
          <w:p>
            <w:pPr>
              <w:pStyle w:val="29"/>
              <w:rPr>
                <w:color w:val="auto"/>
                <w:highlight w:val="none"/>
              </w:rPr>
            </w:pPr>
            <w:r>
              <w:rPr>
                <w:rFonts w:hint="eastAsia"/>
                <w:color w:val="auto"/>
                <w:highlight w:val="none"/>
              </w:rPr>
              <w:t>0.000103884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630</w:t>
            </w:r>
          </w:p>
        </w:tc>
        <w:tc>
          <w:tcPr>
            <w:tcW w:w="1124" w:type="pct"/>
            <w:tcBorders>
              <w:tl2br w:val="nil"/>
              <w:tr2bl w:val="nil"/>
            </w:tcBorders>
            <w:vAlign w:val="center"/>
          </w:tcPr>
          <w:p>
            <w:pPr>
              <w:pStyle w:val="29"/>
              <w:rPr>
                <w:color w:val="auto"/>
                <w:highlight w:val="none"/>
              </w:rPr>
            </w:pPr>
            <w:r>
              <w:rPr>
                <w:rFonts w:hint="eastAsia"/>
                <w:color w:val="auto"/>
                <w:highlight w:val="none"/>
              </w:rPr>
              <w:t>0.1476131</w:t>
            </w:r>
          </w:p>
        </w:tc>
        <w:tc>
          <w:tcPr>
            <w:tcW w:w="542" w:type="pct"/>
            <w:tcBorders>
              <w:tl2br w:val="nil"/>
              <w:tr2bl w:val="nil"/>
            </w:tcBorders>
            <w:vAlign w:val="center"/>
          </w:tcPr>
          <w:p>
            <w:pPr>
              <w:pStyle w:val="29"/>
              <w:rPr>
                <w:color w:val="auto"/>
                <w:highlight w:val="none"/>
              </w:rPr>
            </w:pPr>
            <w:r>
              <w:rPr>
                <w:rFonts w:hint="eastAsia"/>
                <w:color w:val="auto"/>
                <w:highlight w:val="none"/>
              </w:rPr>
              <w:t>630</w:t>
            </w:r>
          </w:p>
        </w:tc>
        <w:tc>
          <w:tcPr>
            <w:tcW w:w="1124" w:type="pct"/>
            <w:tcBorders>
              <w:tl2br w:val="nil"/>
              <w:tr2bl w:val="nil"/>
            </w:tcBorders>
            <w:vAlign w:val="center"/>
          </w:tcPr>
          <w:p>
            <w:pPr>
              <w:pStyle w:val="29"/>
              <w:rPr>
                <w:color w:val="auto"/>
                <w:highlight w:val="none"/>
              </w:rPr>
            </w:pPr>
            <w:r>
              <w:rPr>
                <w:rFonts w:hint="eastAsia"/>
                <w:color w:val="auto"/>
                <w:highlight w:val="none"/>
              </w:rPr>
              <w:t>0.000166006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640</w:t>
            </w:r>
          </w:p>
        </w:tc>
        <w:tc>
          <w:tcPr>
            <w:tcW w:w="1124" w:type="pct"/>
            <w:tcBorders>
              <w:tl2br w:val="nil"/>
              <w:tr2bl w:val="nil"/>
            </w:tcBorders>
            <w:vAlign w:val="center"/>
          </w:tcPr>
          <w:p>
            <w:pPr>
              <w:pStyle w:val="29"/>
              <w:rPr>
                <w:color w:val="auto"/>
                <w:highlight w:val="none"/>
              </w:rPr>
            </w:pPr>
            <w:r>
              <w:rPr>
                <w:rFonts w:hint="eastAsia"/>
                <w:color w:val="auto"/>
                <w:highlight w:val="none"/>
              </w:rPr>
              <w:t>0.1053296</w:t>
            </w:r>
          </w:p>
        </w:tc>
        <w:tc>
          <w:tcPr>
            <w:tcW w:w="542" w:type="pct"/>
            <w:tcBorders>
              <w:tl2br w:val="nil"/>
              <w:tr2bl w:val="nil"/>
            </w:tcBorders>
            <w:vAlign w:val="center"/>
          </w:tcPr>
          <w:p>
            <w:pPr>
              <w:pStyle w:val="29"/>
              <w:rPr>
                <w:color w:val="auto"/>
                <w:highlight w:val="none"/>
              </w:rPr>
            </w:pPr>
            <w:r>
              <w:rPr>
                <w:rFonts w:hint="eastAsia"/>
                <w:color w:val="auto"/>
                <w:highlight w:val="none"/>
              </w:rPr>
              <w:t>640</w:t>
            </w:r>
          </w:p>
        </w:tc>
        <w:tc>
          <w:tcPr>
            <w:tcW w:w="1124" w:type="pct"/>
            <w:tcBorders>
              <w:tl2br w:val="nil"/>
              <w:tr2bl w:val="nil"/>
            </w:tcBorders>
            <w:vAlign w:val="center"/>
          </w:tcPr>
          <w:p>
            <w:pPr>
              <w:pStyle w:val="29"/>
              <w:rPr>
                <w:color w:val="auto"/>
                <w:highlight w:val="none"/>
              </w:rPr>
            </w:pPr>
            <w:r>
              <w:rPr>
                <w:rFonts w:hint="eastAsia"/>
                <w:color w:val="auto"/>
                <w:highlight w:val="none"/>
              </w:rPr>
              <w:t>0.000261982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650</w:t>
            </w:r>
          </w:p>
        </w:tc>
        <w:tc>
          <w:tcPr>
            <w:tcW w:w="1124" w:type="pct"/>
            <w:tcBorders>
              <w:tl2br w:val="nil"/>
              <w:tr2bl w:val="nil"/>
            </w:tcBorders>
            <w:vAlign w:val="center"/>
          </w:tcPr>
          <w:p>
            <w:pPr>
              <w:pStyle w:val="29"/>
              <w:rPr>
                <w:color w:val="auto"/>
                <w:highlight w:val="none"/>
              </w:rPr>
            </w:pPr>
            <w:r>
              <w:rPr>
                <w:rFonts w:hint="eastAsia"/>
                <w:color w:val="auto"/>
                <w:highlight w:val="none"/>
              </w:rPr>
              <w:t>0.0733025</w:t>
            </w:r>
          </w:p>
        </w:tc>
        <w:tc>
          <w:tcPr>
            <w:tcW w:w="542" w:type="pct"/>
            <w:tcBorders>
              <w:tl2br w:val="nil"/>
              <w:tr2bl w:val="nil"/>
            </w:tcBorders>
            <w:vAlign w:val="center"/>
          </w:tcPr>
          <w:p>
            <w:pPr>
              <w:pStyle w:val="29"/>
              <w:rPr>
                <w:color w:val="auto"/>
                <w:highlight w:val="none"/>
              </w:rPr>
            </w:pPr>
            <w:r>
              <w:rPr>
                <w:rFonts w:hint="eastAsia"/>
                <w:color w:val="auto"/>
                <w:highlight w:val="none"/>
              </w:rPr>
              <w:t>650</w:t>
            </w:r>
          </w:p>
        </w:tc>
        <w:tc>
          <w:tcPr>
            <w:tcW w:w="1124" w:type="pct"/>
            <w:tcBorders>
              <w:tl2br w:val="nil"/>
              <w:tr2bl w:val="nil"/>
            </w:tcBorders>
            <w:vAlign w:val="center"/>
          </w:tcPr>
          <w:p>
            <w:pPr>
              <w:pStyle w:val="29"/>
              <w:rPr>
                <w:color w:val="auto"/>
                <w:highlight w:val="none"/>
              </w:rPr>
            </w:pPr>
            <w:r>
              <w:rPr>
                <w:rFonts w:hint="eastAsia"/>
                <w:color w:val="auto"/>
                <w:highlight w:val="none"/>
              </w:rPr>
              <w:t>0.00040831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660</w:t>
            </w:r>
          </w:p>
        </w:tc>
        <w:tc>
          <w:tcPr>
            <w:tcW w:w="1124" w:type="pct"/>
            <w:tcBorders>
              <w:tl2br w:val="nil"/>
              <w:tr2bl w:val="nil"/>
            </w:tcBorders>
            <w:vAlign w:val="center"/>
          </w:tcPr>
          <w:p>
            <w:pPr>
              <w:pStyle w:val="29"/>
              <w:rPr>
                <w:color w:val="auto"/>
                <w:highlight w:val="none"/>
              </w:rPr>
            </w:pPr>
            <w:r>
              <w:rPr>
                <w:rFonts w:hint="eastAsia"/>
                <w:color w:val="auto"/>
                <w:highlight w:val="none"/>
              </w:rPr>
              <w:t>0.04975419</w:t>
            </w:r>
          </w:p>
        </w:tc>
        <w:tc>
          <w:tcPr>
            <w:tcW w:w="542" w:type="pct"/>
            <w:tcBorders>
              <w:tl2br w:val="nil"/>
              <w:tr2bl w:val="nil"/>
            </w:tcBorders>
            <w:vAlign w:val="center"/>
          </w:tcPr>
          <w:p>
            <w:pPr>
              <w:pStyle w:val="29"/>
              <w:rPr>
                <w:color w:val="auto"/>
                <w:highlight w:val="none"/>
              </w:rPr>
            </w:pPr>
            <w:r>
              <w:rPr>
                <w:rFonts w:hint="eastAsia"/>
                <w:color w:val="auto"/>
                <w:highlight w:val="none"/>
              </w:rPr>
              <w:t>660</w:t>
            </w:r>
          </w:p>
        </w:tc>
        <w:tc>
          <w:tcPr>
            <w:tcW w:w="1124" w:type="pct"/>
            <w:tcBorders>
              <w:tl2br w:val="nil"/>
              <w:tr2bl w:val="nil"/>
            </w:tcBorders>
            <w:vAlign w:val="center"/>
          </w:tcPr>
          <w:p>
            <w:pPr>
              <w:pStyle w:val="29"/>
              <w:rPr>
                <w:color w:val="auto"/>
                <w:highlight w:val="none"/>
              </w:rPr>
            </w:pPr>
            <w:r>
              <w:rPr>
                <w:rFonts w:hint="eastAsia"/>
                <w:color w:val="auto"/>
                <w:highlight w:val="none"/>
              </w:rPr>
              <w:t>0.000628463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670</w:t>
            </w:r>
          </w:p>
        </w:tc>
        <w:tc>
          <w:tcPr>
            <w:tcW w:w="1124" w:type="pct"/>
            <w:tcBorders>
              <w:tl2br w:val="nil"/>
              <w:tr2bl w:val="nil"/>
            </w:tcBorders>
            <w:vAlign w:val="center"/>
          </w:tcPr>
          <w:p>
            <w:pPr>
              <w:pStyle w:val="29"/>
              <w:rPr>
                <w:color w:val="auto"/>
                <w:highlight w:val="none"/>
              </w:rPr>
            </w:pPr>
            <w:r>
              <w:rPr>
                <w:rFonts w:hint="eastAsia"/>
                <w:color w:val="auto"/>
                <w:highlight w:val="none"/>
              </w:rPr>
              <w:t>0.03293693</w:t>
            </w:r>
          </w:p>
        </w:tc>
        <w:tc>
          <w:tcPr>
            <w:tcW w:w="542" w:type="pct"/>
            <w:tcBorders>
              <w:tl2br w:val="nil"/>
              <w:tr2bl w:val="nil"/>
            </w:tcBorders>
            <w:vAlign w:val="center"/>
          </w:tcPr>
          <w:p>
            <w:pPr>
              <w:pStyle w:val="29"/>
              <w:rPr>
                <w:color w:val="auto"/>
                <w:highlight w:val="none"/>
              </w:rPr>
            </w:pPr>
            <w:r>
              <w:rPr>
                <w:rFonts w:hint="eastAsia"/>
                <w:color w:val="auto"/>
                <w:highlight w:val="none"/>
              </w:rPr>
              <w:t>670</w:t>
            </w:r>
          </w:p>
        </w:tc>
        <w:tc>
          <w:tcPr>
            <w:tcW w:w="1124" w:type="pct"/>
            <w:tcBorders>
              <w:tl2br w:val="nil"/>
              <w:tr2bl w:val="nil"/>
            </w:tcBorders>
            <w:vAlign w:val="center"/>
          </w:tcPr>
          <w:p>
            <w:pPr>
              <w:pStyle w:val="29"/>
              <w:rPr>
                <w:color w:val="auto"/>
                <w:highlight w:val="none"/>
              </w:rPr>
            </w:pPr>
            <w:r>
              <w:rPr>
                <w:rFonts w:hint="eastAsia"/>
                <w:color w:val="auto"/>
                <w:highlight w:val="none"/>
              </w:rPr>
              <w:t>0.000955301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680</w:t>
            </w:r>
          </w:p>
        </w:tc>
        <w:tc>
          <w:tcPr>
            <w:tcW w:w="1124" w:type="pct"/>
            <w:tcBorders>
              <w:tl2br w:val="nil"/>
              <w:tr2bl w:val="nil"/>
            </w:tcBorders>
            <w:vAlign w:val="center"/>
          </w:tcPr>
          <w:p>
            <w:pPr>
              <w:pStyle w:val="29"/>
              <w:rPr>
                <w:color w:val="auto"/>
                <w:highlight w:val="none"/>
              </w:rPr>
            </w:pPr>
            <w:r>
              <w:rPr>
                <w:rFonts w:hint="eastAsia"/>
                <w:color w:val="auto"/>
                <w:highlight w:val="none"/>
              </w:rPr>
              <w:t>0.02126568</w:t>
            </w:r>
          </w:p>
        </w:tc>
        <w:tc>
          <w:tcPr>
            <w:tcW w:w="542" w:type="pct"/>
            <w:tcBorders>
              <w:tl2br w:val="nil"/>
              <w:tr2bl w:val="nil"/>
            </w:tcBorders>
            <w:vAlign w:val="center"/>
          </w:tcPr>
          <w:p>
            <w:pPr>
              <w:pStyle w:val="29"/>
              <w:rPr>
                <w:color w:val="auto"/>
                <w:highlight w:val="none"/>
              </w:rPr>
            </w:pPr>
            <w:r>
              <w:rPr>
                <w:rFonts w:hint="eastAsia"/>
                <w:color w:val="auto"/>
                <w:highlight w:val="none"/>
              </w:rPr>
              <w:t>680</w:t>
            </w:r>
          </w:p>
        </w:tc>
        <w:tc>
          <w:tcPr>
            <w:tcW w:w="1124" w:type="pct"/>
            <w:tcBorders>
              <w:tl2br w:val="nil"/>
              <w:tr2bl w:val="nil"/>
            </w:tcBorders>
            <w:vAlign w:val="center"/>
          </w:tcPr>
          <w:p>
            <w:pPr>
              <w:pStyle w:val="29"/>
              <w:rPr>
                <w:color w:val="auto"/>
                <w:highlight w:val="none"/>
              </w:rPr>
            </w:pPr>
            <w:r>
              <w:rPr>
                <w:rFonts w:hint="eastAsia"/>
                <w:color w:val="auto"/>
                <w:highlight w:val="none"/>
              </w:rPr>
              <w:t>0.001434076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690</w:t>
            </w:r>
          </w:p>
        </w:tc>
        <w:tc>
          <w:tcPr>
            <w:tcW w:w="1124" w:type="pct"/>
            <w:tcBorders>
              <w:tl2br w:val="nil"/>
              <w:tr2bl w:val="nil"/>
            </w:tcBorders>
            <w:vAlign w:val="center"/>
          </w:tcPr>
          <w:p>
            <w:pPr>
              <w:pStyle w:val="29"/>
              <w:rPr>
                <w:color w:val="auto"/>
                <w:highlight w:val="none"/>
              </w:rPr>
            </w:pPr>
            <w:r>
              <w:rPr>
                <w:rFonts w:hint="eastAsia"/>
                <w:color w:val="auto"/>
                <w:highlight w:val="none"/>
              </w:rPr>
              <w:t>0.01339116</w:t>
            </w:r>
          </w:p>
        </w:tc>
        <w:tc>
          <w:tcPr>
            <w:tcW w:w="542" w:type="pct"/>
            <w:tcBorders>
              <w:tl2br w:val="nil"/>
              <w:tr2bl w:val="nil"/>
            </w:tcBorders>
            <w:vAlign w:val="center"/>
          </w:tcPr>
          <w:p>
            <w:pPr>
              <w:pStyle w:val="29"/>
              <w:rPr>
                <w:color w:val="auto"/>
                <w:highlight w:val="none"/>
              </w:rPr>
            </w:pPr>
            <w:r>
              <w:rPr>
                <w:rFonts w:hint="eastAsia"/>
                <w:color w:val="auto"/>
                <w:highlight w:val="none"/>
              </w:rPr>
              <w:t>690</w:t>
            </w:r>
          </w:p>
        </w:tc>
        <w:tc>
          <w:tcPr>
            <w:tcW w:w="1124" w:type="pct"/>
            <w:tcBorders>
              <w:tl2br w:val="nil"/>
              <w:tr2bl w:val="nil"/>
            </w:tcBorders>
            <w:vAlign w:val="center"/>
          </w:tcPr>
          <w:p>
            <w:pPr>
              <w:pStyle w:val="29"/>
              <w:rPr>
                <w:color w:val="auto"/>
                <w:highlight w:val="none"/>
              </w:rPr>
            </w:pPr>
            <w:r>
              <w:rPr>
                <w:rFonts w:hint="eastAsia"/>
                <w:color w:val="auto"/>
                <w:highlight w:val="none"/>
              </w:rPr>
              <w:t>0.002126061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700</w:t>
            </w:r>
          </w:p>
        </w:tc>
        <w:tc>
          <w:tcPr>
            <w:tcW w:w="1124" w:type="pct"/>
            <w:tcBorders>
              <w:tl2br w:val="nil"/>
              <w:tr2bl w:val="nil"/>
            </w:tcBorders>
            <w:vAlign w:val="center"/>
          </w:tcPr>
          <w:p>
            <w:pPr>
              <w:pStyle w:val="29"/>
              <w:rPr>
                <w:color w:val="auto"/>
                <w:highlight w:val="none"/>
              </w:rPr>
            </w:pPr>
            <w:r>
              <w:rPr>
                <w:rFonts w:hint="eastAsia"/>
                <w:color w:val="auto"/>
                <w:highlight w:val="none"/>
              </w:rPr>
              <w:t>0.008224312</w:t>
            </w:r>
          </w:p>
        </w:tc>
        <w:tc>
          <w:tcPr>
            <w:tcW w:w="542" w:type="pct"/>
            <w:tcBorders>
              <w:tl2br w:val="nil"/>
              <w:tr2bl w:val="nil"/>
            </w:tcBorders>
            <w:vAlign w:val="center"/>
          </w:tcPr>
          <w:p>
            <w:pPr>
              <w:pStyle w:val="29"/>
              <w:rPr>
                <w:color w:val="auto"/>
                <w:highlight w:val="none"/>
              </w:rPr>
            </w:pPr>
            <w:r>
              <w:rPr>
                <w:rFonts w:hint="eastAsia"/>
                <w:color w:val="auto"/>
                <w:highlight w:val="none"/>
              </w:rPr>
              <w:t>700</w:t>
            </w:r>
          </w:p>
        </w:tc>
        <w:tc>
          <w:tcPr>
            <w:tcW w:w="1124" w:type="pct"/>
            <w:tcBorders>
              <w:tl2br w:val="nil"/>
              <w:tr2bl w:val="nil"/>
            </w:tcBorders>
            <w:vAlign w:val="center"/>
          </w:tcPr>
          <w:p>
            <w:pPr>
              <w:pStyle w:val="29"/>
              <w:rPr>
                <w:color w:val="auto"/>
                <w:highlight w:val="none"/>
              </w:rPr>
            </w:pPr>
            <w:r>
              <w:rPr>
                <w:rFonts w:hint="eastAsia"/>
                <w:color w:val="auto"/>
                <w:highlight w:val="none"/>
              </w:rPr>
              <w:t>0.003112795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710</w:t>
            </w:r>
          </w:p>
        </w:tc>
        <w:tc>
          <w:tcPr>
            <w:tcW w:w="1124" w:type="pct"/>
            <w:tcBorders>
              <w:tl2br w:val="nil"/>
              <w:tr2bl w:val="nil"/>
            </w:tcBorders>
            <w:vAlign w:val="center"/>
          </w:tcPr>
          <w:p>
            <w:pPr>
              <w:pStyle w:val="29"/>
              <w:rPr>
                <w:color w:val="auto"/>
                <w:highlight w:val="none"/>
              </w:rPr>
            </w:pPr>
            <w:r>
              <w:rPr>
                <w:rFonts w:hint="eastAsia"/>
                <w:color w:val="auto"/>
                <w:highlight w:val="none"/>
              </w:rPr>
              <w:t>0.004926332</w:t>
            </w:r>
          </w:p>
        </w:tc>
        <w:tc>
          <w:tcPr>
            <w:tcW w:w="542" w:type="pct"/>
            <w:tcBorders>
              <w:tl2br w:val="nil"/>
              <w:tr2bl w:val="nil"/>
            </w:tcBorders>
            <w:vAlign w:val="center"/>
          </w:tcPr>
          <w:p>
            <w:pPr>
              <w:pStyle w:val="29"/>
              <w:rPr>
                <w:color w:val="auto"/>
                <w:highlight w:val="none"/>
              </w:rPr>
            </w:pPr>
            <w:r>
              <w:rPr>
                <w:rFonts w:hint="eastAsia"/>
                <w:color w:val="auto"/>
                <w:highlight w:val="none"/>
              </w:rPr>
              <w:t>710</w:t>
            </w:r>
          </w:p>
        </w:tc>
        <w:tc>
          <w:tcPr>
            <w:tcW w:w="1124" w:type="pct"/>
            <w:tcBorders>
              <w:tl2br w:val="nil"/>
              <w:tr2bl w:val="nil"/>
            </w:tcBorders>
            <w:vAlign w:val="center"/>
          </w:tcPr>
          <w:p>
            <w:pPr>
              <w:pStyle w:val="29"/>
              <w:rPr>
                <w:color w:val="auto"/>
                <w:highlight w:val="none"/>
              </w:rPr>
            </w:pPr>
            <w:r>
              <w:rPr>
                <w:rFonts w:hint="eastAsia"/>
                <w:color w:val="auto"/>
                <w:highlight w:val="none"/>
              </w:rPr>
              <w:t>0.004500872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720</w:t>
            </w:r>
          </w:p>
        </w:tc>
        <w:tc>
          <w:tcPr>
            <w:tcW w:w="1124" w:type="pct"/>
            <w:tcBorders>
              <w:tl2br w:val="nil"/>
              <w:tr2bl w:val="nil"/>
            </w:tcBorders>
            <w:vAlign w:val="center"/>
          </w:tcPr>
          <w:p>
            <w:pPr>
              <w:pStyle w:val="29"/>
              <w:rPr>
                <w:color w:val="auto"/>
                <w:highlight w:val="none"/>
              </w:rPr>
            </w:pPr>
            <w:r>
              <w:rPr>
                <w:rFonts w:hint="eastAsia"/>
                <w:color w:val="auto"/>
                <w:highlight w:val="none"/>
              </w:rPr>
              <w:t>0.002877997</w:t>
            </w:r>
          </w:p>
        </w:tc>
        <w:tc>
          <w:tcPr>
            <w:tcW w:w="542" w:type="pct"/>
            <w:tcBorders>
              <w:tl2br w:val="nil"/>
              <w:tr2bl w:val="nil"/>
            </w:tcBorders>
            <w:vAlign w:val="center"/>
          </w:tcPr>
          <w:p>
            <w:pPr>
              <w:pStyle w:val="29"/>
              <w:rPr>
                <w:color w:val="auto"/>
                <w:highlight w:val="none"/>
              </w:rPr>
            </w:pPr>
            <w:r>
              <w:rPr>
                <w:rFonts w:hint="eastAsia"/>
                <w:color w:val="auto"/>
                <w:highlight w:val="none"/>
              </w:rPr>
              <w:t>720</w:t>
            </w:r>
          </w:p>
        </w:tc>
        <w:tc>
          <w:tcPr>
            <w:tcW w:w="1124" w:type="pct"/>
            <w:tcBorders>
              <w:tl2br w:val="nil"/>
              <w:tr2bl w:val="nil"/>
            </w:tcBorders>
            <w:vAlign w:val="center"/>
          </w:tcPr>
          <w:p>
            <w:pPr>
              <w:pStyle w:val="29"/>
              <w:rPr>
                <w:color w:val="auto"/>
                <w:highlight w:val="none"/>
              </w:rPr>
            </w:pPr>
            <w:r>
              <w:rPr>
                <w:rFonts w:hint="eastAsia"/>
                <w:color w:val="auto"/>
                <w:highlight w:val="none"/>
              </w:rPr>
              <w:t>0.006427085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730</w:t>
            </w:r>
          </w:p>
        </w:tc>
        <w:tc>
          <w:tcPr>
            <w:tcW w:w="1124" w:type="pct"/>
            <w:tcBorders>
              <w:tl2br w:val="nil"/>
              <w:tr2bl w:val="nil"/>
            </w:tcBorders>
            <w:vAlign w:val="center"/>
          </w:tcPr>
          <w:p>
            <w:pPr>
              <w:pStyle w:val="29"/>
              <w:rPr>
                <w:color w:val="auto"/>
                <w:highlight w:val="none"/>
              </w:rPr>
            </w:pPr>
            <w:r>
              <w:rPr>
                <w:rFonts w:hint="eastAsia"/>
                <w:color w:val="auto"/>
                <w:highlight w:val="none"/>
              </w:rPr>
              <w:t>0.001639833</w:t>
            </w:r>
          </w:p>
        </w:tc>
        <w:tc>
          <w:tcPr>
            <w:tcW w:w="542" w:type="pct"/>
            <w:tcBorders>
              <w:tl2br w:val="nil"/>
              <w:tr2bl w:val="nil"/>
            </w:tcBorders>
            <w:vAlign w:val="center"/>
          </w:tcPr>
          <w:p>
            <w:pPr>
              <w:pStyle w:val="29"/>
              <w:rPr>
                <w:color w:val="auto"/>
                <w:highlight w:val="none"/>
              </w:rPr>
            </w:pPr>
            <w:r>
              <w:rPr>
                <w:rFonts w:hint="eastAsia"/>
                <w:color w:val="auto"/>
                <w:highlight w:val="none"/>
              </w:rPr>
              <w:t>730</w:t>
            </w:r>
          </w:p>
        </w:tc>
        <w:tc>
          <w:tcPr>
            <w:tcW w:w="1124" w:type="pct"/>
            <w:tcBorders>
              <w:tl2br w:val="nil"/>
              <w:tr2bl w:val="nil"/>
            </w:tcBorders>
            <w:vAlign w:val="center"/>
          </w:tcPr>
          <w:p>
            <w:pPr>
              <w:pStyle w:val="29"/>
              <w:rPr>
                <w:color w:val="auto"/>
                <w:highlight w:val="none"/>
              </w:rPr>
            </w:pPr>
            <w:r>
              <w:rPr>
                <w:rFonts w:hint="eastAsia"/>
                <w:color w:val="auto"/>
                <w:highlight w:val="none"/>
              </w:rPr>
              <w:t>0.009063642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740</w:t>
            </w:r>
          </w:p>
        </w:tc>
        <w:tc>
          <w:tcPr>
            <w:tcW w:w="1124" w:type="pct"/>
            <w:tcBorders>
              <w:tl2br w:val="nil"/>
              <w:tr2bl w:val="nil"/>
            </w:tcBorders>
            <w:vAlign w:val="center"/>
          </w:tcPr>
          <w:p>
            <w:pPr>
              <w:pStyle w:val="29"/>
              <w:rPr>
                <w:color w:val="auto"/>
                <w:highlight w:val="none"/>
              </w:rPr>
            </w:pPr>
            <w:r>
              <w:rPr>
                <w:rFonts w:hint="eastAsia"/>
                <w:color w:val="auto"/>
                <w:highlight w:val="none"/>
              </w:rPr>
              <w:t>0.00091128</w:t>
            </w:r>
          </w:p>
        </w:tc>
        <w:tc>
          <w:tcPr>
            <w:tcW w:w="542" w:type="pct"/>
            <w:tcBorders>
              <w:tl2br w:val="nil"/>
              <w:tr2bl w:val="nil"/>
            </w:tcBorders>
            <w:vAlign w:val="center"/>
          </w:tcPr>
          <w:p>
            <w:pPr>
              <w:pStyle w:val="29"/>
              <w:rPr>
                <w:color w:val="auto"/>
                <w:highlight w:val="none"/>
              </w:rPr>
            </w:pPr>
            <w:r>
              <w:rPr>
                <w:rFonts w:hint="eastAsia"/>
                <w:color w:val="auto"/>
                <w:highlight w:val="none"/>
              </w:rPr>
              <w:t>740</w:t>
            </w:r>
          </w:p>
        </w:tc>
        <w:tc>
          <w:tcPr>
            <w:tcW w:w="1124" w:type="pct"/>
            <w:tcBorders>
              <w:tl2br w:val="nil"/>
              <w:tr2bl w:val="nil"/>
            </w:tcBorders>
            <w:vAlign w:val="center"/>
          </w:tcPr>
          <w:p>
            <w:pPr>
              <w:pStyle w:val="29"/>
              <w:rPr>
                <w:color w:val="auto"/>
                <w:highlight w:val="none"/>
              </w:rPr>
            </w:pPr>
            <w:r>
              <w:rPr>
                <w:rFonts w:hint="eastAsia"/>
                <w:color w:val="auto"/>
                <w:highlight w:val="none"/>
              </w:rPr>
              <w:t>0.01262301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750</w:t>
            </w:r>
          </w:p>
        </w:tc>
        <w:tc>
          <w:tcPr>
            <w:tcW w:w="1124" w:type="pct"/>
            <w:tcBorders>
              <w:tl2br w:val="nil"/>
              <w:tr2bl w:val="nil"/>
            </w:tcBorders>
            <w:vAlign w:val="center"/>
          </w:tcPr>
          <w:p>
            <w:pPr>
              <w:pStyle w:val="29"/>
              <w:rPr>
                <w:color w:val="auto"/>
                <w:highlight w:val="none"/>
              </w:rPr>
            </w:pPr>
            <w:r>
              <w:rPr>
                <w:rFonts w:hint="eastAsia"/>
                <w:color w:val="auto"/>
                <w:highlight w:val="none"/>
              </w:rPr>
              <w:t>0.000493908</w:t>
            </w:r>
          </w:p>
        </w:tc>
        <w:tc>
          <w:tcPr>
            <w:tcW w:w="542" w:type="pct"/>
            <w:tcBorders>
              <w:tl2br w:val="nil"/>
              <w:tr2bl w:val="nil"/>
            </w:tcBorders>
            <w:vAlign w:val="center"/>
          </w:tcPr>
          <w:p>
            <w:pPr>
              <w:pStyle w:val="29"/>
              <w:rPr>
                <w:color w:val="auto"/>
                <w:highlight w:val="none"/>
              </w:rPr>
            </w:pPr>
            <w:r>
              <w:rPr>
                <w:rFonts w:hint="eastAsia"/>
                <w:color w:val="auto"/>
                <w:highlight w:val="none"/>
              </w:rPr>
              <w:t>750</w:t>
            </w:r>
          </w:p>
        </w:tc>
        <w:tc>
          <w:tcPr>
            <w:tcW w:w="1124" w:type="pct"/>
            <w:tcBorders>
              <w:tl2br w:val="nil"/>
              <w:tr2bl w:val="nil"/>
            </w:tcBorders>
            <w:vAlign w:val="center"/>
          </w:tcPr>
          <w:p>
            <w:pPr>
              <w:pStyle w:val="29"/>
              <w:rPr>
                <w:color w:val="auto"/>
                <w:highlight w:val="none"/>
              </w:rPr>
            </w:pPr>
            <w:r>
              <w:rPr>
                <w:rFonts w:hint="eastAsia"/>
                <w:color w:val="auto"/>
                <w:highlight w:val="none"/>
              </w:rPr>
              <w:t>0.01736178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760</w:t>
            </w:r>
          </w:p>
        </w:tc>
        <w:tc>
          <w:tcPr>
            <w:tcW w:w="1124" w:type="pct"/>
            <w:tcBorders>
              <w:tl2br w:val="nil"/>
              <w:tr2bl w:val="nil"/>
            </w:tcBorders>
            <w:vAlign w:val="center"/>
          </w:tcPr>
          <w:p>
            <w:pPr>
              <w:pStyle w:val="29"/>
              <w:rPr>
                <w:color w:val="auto"/>
                <w:highlight w:val="none"/>
              </w:rPr>
            </w:pPr>
            <w:r>
              <w:rPr>
                <w:rFonts w:hint="eastAsia"/>
                <w:color w:val="auto"/>
                <w:highlight w:val="none"/>
              </w:rPr>
              <w:t>0.000261086</w:t>
            </w:r>
          </w:p>
        </w:tc>
        <w:tc>
          <w:tcPr>
            <w:tcW w:w="542" w:type="pct"/>
            <w:tcBorders>
              <w:tl2br w:val="nil"/>
              <w:tr2bl w:val="nil"/>
            </w:tcBorders>
            <w:vAlign w:val="center"/>
          </w:tcPr>
          <w:p>
            <w:pPr>
              <w:pStyle w:val="29"/>
              <w:rPr>
                <w:color w:val="auto"/>
                <w:highlight w:val="none"/>
              </w:rPr>
            </w:pPr>
            <w:r>
              <w:rPr>
                <w:rFonts w:hint="eastAsia"/>
                <w:color w:val="auto"/>
                <w:highlight w:val="none"/>
              </w:rPr>
              <w:t>760</w:t>
            </w:r>
          </w:p>
        </w:tc>
        <w:tc>
          <w:tcPr>
            <w:tcW w:w="1124" w:type="pct"/>
            <w:tcBorders>
              <w:tl2br w:val="nil"/>
              <w:tr2bl w:val="nil"/>
            </w:tcBorders>
            <w:vAlign w:val="center"/>
          </w:tcPr>
          <w:p>
            <w:pPr>
              <w:pStyle w:val="29"/>
              <w:rPr>
                <w:color w:val="auto"/>
                <w:highlight w:val="none"/>
              </w:rPr>
            </w:pPr>
            <w:r>
              <w:rPr>
                <w:rFonts w:hint="eastAsia"/>
                <w:color w:val="auto"/>
                <w:highlight w:val="none"/>
              </w:rPr>
              <w:t>0.02358288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770</w:t>
            </w:r>
          </w:p>
        </w:tc>
        <w:tc>
          <w:tcPr>
            <w:tcW w:w="1124" w:type="pct"/>
            <w:tcBorders>
              <w:tl2br w:val="nil"/>
              <w:tr2bl w:val="nil"/>
            </w:tcBorders>
            <w:vAlign w:val="center"/>
          </w:tcPr>
          <w:p>
            <w:pPr>
              <w:pStyle w:val="29"/>
              <w:rPr>
                <w:color w:val="auto"/>
                <w:highlight w:val="none"/>
              </w:rPr>
            </w:pPr>
            <w:r>
              <w:rPr>
                <w:rFonts w:hint="eastAsia"/>
                <w:color w:val="auto"/>
                <w:highlight w:val="none"/>
              </w:rPr>
              <w:t>0.000134606</w:t>
            </w:r>
          </w:p>
        </w:tc>
        <w:tc>
          <w:tcPr>
            <w:tcW w:w="542" w:type="pct"/>
            <w:tcBorders>
              <w:tl2br w:val="nil"/>
              <w:tr2bl w:val="nil"/>
            </w:tcBorders>
            <w:vAlign w:val="center"/>
          </w:tcPr>
          <w:p>
            <w:pPr>
              <w:pStyle w:val="29"/>
              <w:rPr>
                <w:color w:val="auto"/>
                <w:highlight w:val="none"/>
              </w:rPr>
            </w:pPr>
            <w:r>
              <w:rPr>
                <w:rFonts w:hint="eastAsia"/>
                <w:color w:val="auto"/>
                <w:highlight w:val="none"/>
              </w:rPr>
              <w:t>770</w:t>
            </w:r>
          </w:p>
        </w:tc>
        <w:tc>
          <w:tcPr>
            <w:tcW w:w="1124" w:type="pct"/>
            <w:tcBorders>
              <w:tl2br w:val="nil"/>
              <w:tr2bl w:val="nil"/>
            </w:tcBorders>
            <w:vAlign w:val="center"/>
          </w:tcPr>
          <w:p>
            <w:pPr>
              <w:pStyle w:val="29"/>
              <w:rPr>
                <w:color w:val="auto"/>
                <w:highlight w:val="none"/>
              </w:rPr>
            </w:pPr>
            <w:r>
              <w:rPr>
                <w:rFonts w:hint="eastAsia"/>
                <w:color w:val="auto"/>
                <w:highlight w:val="none"/>
              </w:rPr>
              <w:t>0.03163522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780</w:t>
            </w:r>
          </w:p>
        </w:tc>
        <w:tc>
          <w:tcPr>
            <w:tcW w:w="1124" w:type="pct"/>
            <w:tcBorders>
              <w:tl2br w:val="nil"/>
              <w:tr2bl w:val="nil"/>
            </w:tcBorders>
            <w:vAlign w:val="center"/>
          </w:tcPr>
          <w:p>
            <w:pPr>
              <w:pStyle w:val="29"/>
              <w:rPr>
                <w:color w:val="auto"/>
                <w:highlight w:val="none"/>
              </w:rPr>
            </w:pPr>
            <w:r>
              <w:rPr>
                <w:rFonts w:hint="eastAsia"/>
                <w:color w:val="auto"/>
                <w:highlight w:val="none"/>
              </w:rPr>
              <w:t>6.77E-05</w:t>
            </w:r>
          </w:p>
        </w:tc>
        <w:tc>
          <w:tcPr>
            <w:tcW w:w="542" w:type="pct"/>
            <w:tcBorders>
              <w:tl2br w:val="nil"/>
              <w:tr2bl w:val="nil"/>
            </w:tcBorders>
            <w:vAlign w:val="center"/>
          </w:tcPr>
          <w:p>
            <w:pPr>
              <w:pStyle w:val="29"/>
              <w:rPr>
                <w:color w:val="auto"/>
                <w:highlight w:val="none"/>
              </w:rPr>
            </w:pPr>
            <w:r>
              <w:rPr>
                <w:rFonts w:hint="eastAsia"/>
                <w:color w:val="auto"/>
                <w:highlight w:val="none"/>
              </w:rPr>
              <w:t>780</w:t>
            </w:r>
          </w:p>
        </w:tc>
        <w:tc>
          <w:tcPr>
            <w:tcW w:w="1124" w:type="pct"/>
            <w:tcBorders>
              <w:tl2br w:val="nil"/>
              <w:tr2bl w:val="nil"/>
            </w:tcBorders>
            <w:vAlign w:val="center"/>
          </w:tcPr>
          <w:p>
            <w:pPr>
              <w:pStyle w:val="29"/>
              <w:rPr>
                <w:color w:val="auto"/>
                <w:highlight w:val="none"/>
              </w:rPr>
            </w:pPr>
            <w:r>
              <w:rPr>
                <w:rFonts w:hint="eastAsia"/>
                <w:color w:val="auto"/>
                <w:highlight w:val="none"/>
              </w:rPr>
              <w:t>0.04190986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790</w:t>
            </w:r>
          </w:p>
        </w:tc>
        <w:tc>
          <w:tcPr>
            <w:tcW w:w="1124" w:type="pct"/>
            <w:tcBorders>
              <w:tl2br w:val="nil"/>
              <w:tr2bl w:val="nil"/>
            </w:tcBorders>
            <w:vAlign w:val="center"/>
          </w:tcPr>
          <w:p>
            <w:pPr>
              <w:pStyle w:val="29"/>
              <w:rPr>
                <w:color w:val="auto"/>
                <w:highlight w:val="none"/>
              </w:rPr>
            </w:pPr>
            <w:r>
              <w:rPr>
                <w:rFonts w:hint="eastAsia"/>
                <w:color w:val="auto"/>
                <w:highlight w:val="none"/>
              </w:rPr>
              <w:t>3.32E-05</w:t>
            </w:r>
          </w:p>
        </w:tc>
        <w:tc>
          <w:tcPr>
            <w:tcW w:w="542" w:type="pct"/>
            <w:tcBorders>
              <w:tl2br w:val="nil"/>
              <w:tr2bl w:val="nil"/>
            </w:tcBorders>
            <w:vAlign w:val="center"/>
          </w:tcPr>
          <w:p>
            <w:pPr>
              <w:pStyle w:val="29"/>
              <w:rPr>
                <w:color w:val="auto"/>
                <w:highlight w:val="none"/>
              </w:rPr>
            </w:pPr>
            <w:r>
              <w:rPr>
                <w:rFonts w:hint="eastAsia"/>
                <w:color w:val="auto"/>
                <w:highlight w:val="none"/>
              </w:rPr>
              <w:t>790</w:t>
            </w:r>
          </w:p>
        </w:tc>
        <w:tc>
          <w:tcPr>
            <w:tcW w:w="1124" w:type="pct"/>
            <w:tcBorders>
              <w:tl2br w:val="nil"/>
              <w:tr2bl w:val="nil"/>
            </w:tcBorders>
            <w:vAlign w:val="center"/>
          </w:tcPr>
          <w:p>
            <w:pPr>
              <w:pStyle w:val="29"/>
              <w:rPr>
                <w:color w:val="auto"/>
                <w:highlight w:val="none"/>
              </w:rPr>
            </w:pPr>
            <w:r>
              <w:rPr>
                <w:rFonts w:hint="eastAsia"/>
                <w:color w:val="auto"/>
                <w:highlight w:val="none"/>
              </w:rPr>
              <w:t>0.05483184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800</w:t>
            </w:r>
          </w:p>
        </w:tc>
        <w:tc>
          <w:tcPr>
            <w:tcW w:w="1124" w:type="pct"/>
            <w:tcBorders>
              <w:tl2br w:val="nil"/>
              <w:tr2bl w:val="nil"/>
            </w:tcBorders>
            <w:vAlign w:val="center"/>
          </w:tcPr>
          <w:p>
            <w:pPr>
              <w:pStyle w:val="29"/>
              <w:rPr>
                <w:color w:val="auto"/>
                <w:highlight w:val="none"/>
              </w:rPr>
            </w:pPr>
            <w:r>
              <w:rPr>
                <w:rFonts w:hint="eastAsia"/>
                <w:color w:val="auto"/>
                <w:highlight w:val="none"/>
              </w:rPr>
              <w:t>1.59E-05</w:t>
            </w:r>
          </w:p>
        </w:tc>
        <w:tc>
          <w:tcPr>
            <w:tcW w:w="542" w:type="pct"/>
            <w:tcBorders>
              <w:tl2br w:val="nil"/>
              <w:tr2bl w:val="nil"/>
            </w:tcBorders>
            <w:vAlign w:val="center"/>
          </w:tcPr>
          <w:p>
            <w:pPr>
              <w:pStyle w:val="29"/>
              <w:rPr>
                <w:color w:val="auto"/>
                <w:highlight w:val="none"/>
              </w:rPr>
            </w:pPr>
            <w:r>
              <w:rPr>
                <w:rFonts w:hint="eastAsia"/>
                <w:color w:val="auto"/>
                <w:highlight w:val="none"/>
              </w:rPr>
              <w:t>800</w:t>
            </w:r>
          </w:p>
        </w:tc>
        <w:tc>
          <w:tcPr>
            <w:tcW w:w="1124" w:type="pct"/>
            <w:tcBorders>
              <w:tl2br w:val="nil"/>
              <w:tr2bl w:val="nil"/>
            </w:tcBorders>
            <w:vAlign w:val="center"/>
          </w:tcPr>
          <w:p>
            <w:pPr>
              <w:pStyle w:val="29"/>
              <w:rPr>
                <w:color w:val="auto"/>
                <w:highlight w:val="none"/>
              </w:rPr>
            </w:pPr>
            <w:r>
              <w:rPr>
                <w:rFonts w:hint="eastAsia"/>
                <w:color w:val="auto"/>
                <w:highlight w:val="none"/>
              </w:rPr>
              <w:t>0.07084689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810</w:t>
            </w:r>
          </w:p>
        </w:tc>
        <w:tc>
          <w:tcPr>
            <w:tcW w:w="1124" w:type="pct"/>
            <w:tcBorders>
              <w:tl2br w:val="nil"/>
              <w:tr2bl w:val="nil"/>
            </w:tcBorders>
            <w:vAlign w:val="center"/>
          </w:tcPr>
          <w:p>
            <w:pPr>
              <w:pStyle w:val="29"/>
              <w:rPr>
                <w:color w:val="auto"/>
                <w:highlight w:val="none"/>
              </w:rPr>
            </w:pPr>
            <w:r>
              <w:rPr>
                <w:rFonts w:hint="eastAsia"/>
                <w:color w:val="auto"/>
                <w:highlight w:val="none"/>
              </w:rPr>
              <w:t>7.41E-06</w:t>
            </w:r>
          </w:p>
        </w:tc>
        <w:tc>
          <w:tcPr>
            <w:tcW w:w="542" w:type="pct"/>
            <w:tcBorders>
              <w:tl2br w:val="nil"/>
              <w:tr2bl w:val="nil"/>
            </w:tcBorders>
            <w:vAlign w:val="center"/>
          </w:tcPr>
          <w:p>
            <w:pPr>
              <w:pStyle w:val="29"/>
              <w:rPr>
                <w:color w:val="auto"/>
                <w:highlight w:val="none"/>
              </w:rPr>
            </w:pPr>
            <w:r>
              <w:rPr>
                <w:rFonts w:hint="eastAsia"/>
                <w:color w:val="auto"/>
                <w:highlight w:val="none"/>
              </w:rPr>
              <w:t>810</w:t>
            </w:r>
          </w:p>
        </w:tc>
        <w:tc>
          <w:tcPr>
            <w:tcW w:w="1124" w:type="pct"/>
            <w:tcBorders>
              <w:tl2br w:val="nil"/>
              <w:tr2bl w:val="nil"/>
            </w:tcBorders>
            <w:vAlign w:val="center"/>
          </w:tcPr>
          <w:p>
            <w:pPr>
              <w:pStyle w:val="29"/>
              <w:rPr>
                <w:color w:val="auto"/>
                <w:highlight w:val="none"/>
              </w:rPr>
            </w:pPr>
            <w:r>
              <w:rPr>
                <w:rFonts w:hint="eastAsia"/>
                <w:color w:val="auto"/>
                <w:highlight w:val="none"/>
              </w:rPr>
              <w:t>0.09040242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820</w:t>
            </w:r>
          </w:p>
        </w:tc>
        <w:tc>
          <w:tcPr>
            <w:tcW w:w="1124" w:type="pct"/>
            <w:tcBorders>
              <w:tl2br w:val="nil"/>
              <w:tr2bl w:val="nil"/>
            </w:tcBorders>
            <w:vAlign w:val="center"/>
          </w:tcPr>
          <w:p>
            <w:pPr>
              <w:pStyle w:val="29"/>
              <w:rPr>
                <w:color w:val="auto"/>
                <w:highlight w:val="none"/>
              </w:rPr>
            </w:pPr>
            <w:r>
              <w:rPr>
                <w:rFonts w:hint="eastAsia"/>
                <w:color w:val="auto"/>
                <w:highlight w:val="none"/>
              </w:rPr>
              <w:t>3.37E-06</w:t>
            </w:r>
          </w:p>
        </w:tc>
        <w:tc>
          <w:tcPr>
            <w:tcW w:w="542" w:type="pct"/>
            <w:tcBorders>
              <w:tl2br w:val="nil"/>
              <w:tr2bl w:val="nil"/>
            </w:tcBorders>
            <w:vAlign w:val="center"/>
          </w:tcPr>
          <w:p>
            <w:pPr>
              <w:pStyle w:val="29"/>
              <w:rPr>
                <w:color w:val="auto"/>
                <w:highlight w:val="none"/>
              </w:rPr>
            </w:pPr>
            <w:r>
              <w:rPr>
                <w:rFonts w:hint="eastAsia"/>
                <w:color w:val="auto"/>
                <w:highlight w:val="none"/>
              </w:rPr>
              <w:t>820</w:t>
            </w:r>
          </w:p>
        </w:tc>
        <w:tc>
          <w:tcPr>
            <w:tcW w:w="1124" w:type="pct"/>
            <w:tcBorders>
              <w:tl2br w:val="nil"/>
              <w:tr2bl w:val="nil"/>
            </w:tcBorders>
            <w:vAlign w:val="center"/>
          </w:tcPr>
          <w:p>
            <w:pPr>
              <w:pStyle w:val="29"/>
              <w:rPr>
                <w:color w:val="auto"/>
                <w:highlight w:val="none"/>
              </w:rPr>
            </w:pPr>
            <w:r>
              <w:rPr>
                <w:rFonts w:hint="eastAsia"/>
                <w:color w:val="auto"/>
                <w:highlight w:val="none"/>
              </w:rPr>
              <w:t>0.1139228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830</w:t>
            </w:r>
          </w:p>
        </w:tc>
        <w:tc>
          <w:tcPr>
            <w:tcW w:w="1124" w:type="pct"/>
            <w:tcBorders>
              <w:tl2br w:val="nil"/>
              <w:tr2bl w:val="nil"/>
            </w:tcBorders>
            <w:vAlign w:val="center"/>
          </w:tcPr>
          <w:p>
            <w:pPr>
              <w:pStyle w:val="29"/>
              <w:rPr>
                <w:color w:val="auto"/>
                <w:highlight w:val="none"/>
              </w:rPr>
            </w:pPr>
            <w:r>
              <w:rPr>
                <w:rFonts w:hint="eastAsia"/>
                <w:color w:val="auto"/>
                <w:highlight w:val="none"/>
              </w:rPr>
              <w:t>1.50E-06</w:t>
            </w:r>
          </w:p>
        </w:tc>
        <w:tc>
          <w:tcPr>
            <w:tcW w:w="542" w:type="pct"/>
            <w:tcBorders>
              <w:tl2br w:val="nil"/>
              <w:tr2bl w:val="nil"/>
            </w:tcBorders>
            <w:vAlign w:val="center"/>
          </w:tcPr>
          <w:p>
            <w:pPr>
              <w:pStyle w:val="29"/>
              <w:rPr>
                <w:color w:val="auto"/>
                <w:highlight w:val="none"/>
              </w:rPr>
            </w:pPr>
            <w:r>
              <w:rPr>
                <w:rFonts w:hint="eastAsia"/>
                <w:color w:val="auto"/>
                <w:highlight w:val="none"/>
              </w:rPr>
              <w:t>830</w:t>
            </w:r>
          </w:p>
        </w:tc>
        <w:tc>
          <w:tcPr>
            <w:tcW w:w="1124" w:type="pct"/>
            <w:tcBorders>
              <w:tl2br w:val="nil"/>
              <w:tr2bl w:val="nil"/>
            </w:tcBorders>
            <w:vAlign w:val="center"/>
          </w:tcPr>
          <w:p>
            <w:pPr>
              <w:pStyle w:val="29"/>
              <w:rPr>
                <w:color w:val="auto"/>
                <w:highlight w:val="none"/>
              </w:rPr>
            </w:pPr>
            <w:r>
              <w:rPr>
                <w:rFonts w:hint="eastAsia"/>
                <w:color w:val="auto"/>
                <w:highlight w:val="none"/>
              </w:rPr>
              <w:t>0.1417792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840</w:t>
            </w:r>
          </w:p>
        </w:tc>
        <w:tc>
          <w:tcPr>
            <w:tcW w:w="1124" w:type="pct"/>
            <w:tcBorders>
              <w:tl2br w:val="nil"/>
              <w:tr2bl w:val="nil"/>
            </w:tcBorders>
            <w:vAlign w:val="center"/>
          </w:tcPr>
          <w:p>
            <w:pPr>
              <w:pStyle w:val="29"/>
              <w:rPr>
                <w:color w:val="auto"/>
                <w:highlight w:val="none"/>
              </w:rPr>
            </w:pPr>
            <w:r>
              <w:rPr>
                <w:rFonts w:hint="eastAsia"/>
                <w:color w:val="auto"/>
                <w:highlight w:val="none"/>
              </w:rPr>
              <w:t>6.47E-07</w:t>
            </w:r>
          </w:p>
        </w:tc>
        <w:tc>
          <w:tcPr>
            <w:tcW w:w="542" w:type="pct"/>
            <w:tcBorders>
              <w:tl2br w:val="nil"/>
              <w:tr2bl w:val="nil"/>
            </w:tcBorders>
            <w:vAlign w:val="center"/>
          </w:tcPr>
          <w:p>
            <w:pPr>
              <w:pStyle w:val="29"/>
              <w:rPr>
                <w:color w:val="auto"/>
                <w:highlight w:val="none"/>
              </w:rPr>
            </w:pPr>
            <w:r>
              <w:rPr>
                <w:rFonts w:hint="eastAsia"/>
                <w:color w:val="auto"/>
                <w:highlight w:val="none"/>
              </w:rPr>
              <w:t>840</w:t>
            </w:r>
          </w:p>
        </w:tc>
        <w:tc>
          <w:tcPr>
            <w:tcW w:w="1124" w:type="pct"/>
            <w:tcBorders>
              <w:tl2br w:val="nil"/>
              <w:tr2bl w:val="nil"/>
            </w:tcBorders>
            <w:vAlign w:val="center"/>
          </w:tcPr>
          <w:p>
            <w:pPr>
              <w:pStyle w:val="29"/>
              <w:rPr>
                <w:color w:val="auto"/>
                <w:highlight w:val="none"/>
              </w:rPr>
            </w:pPr>
            <w:r>
              <w:rPr>
                <w:rFonts w:hint="eastAsia"/>
                <w:color w:val="auto"/>
                <w:highlight w:val="none"/>
              </w:rPr>
              <w:t>0.1742552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850</w:t>
            </w:r>
          </w:p>
        </w:tc>
        <w:tc>
          <w:tcPr>
            <w:tcW w:w="1124" w:type="pct"/>
            <w:tcBorders>
              <w:tl2br w:val="nil"/>
              <w:tr2bl w:val="nil"/>
            </w:tcBorders>
            <w:vAlign w:val="center"/>
          </w:tcPr>
          <w:p>
            <w:pPr>
              <w:pStyle w:val="29"/>
              <w:rPr>
                <w:color w:val="auto"/>
                <w:highlight w:val="none"/>
              </w:rPr>
            </w:pPr>
            <w:r>
              <w:rPr>
                <w:rFonts w:hint="eastAsia"/>
                <w:color w:val="auto"/>
                <w:highlight w:val="none"/>
              </w:rPr>
              <w:t>2.73E-07</w:t>
            </w:r>
          </w:p>
        </w:tc>
        <w:tc>
          <w:tcPr>
            <w:tcW w:w="542" w:type="pct"/>
            <w:tcBorders>
              <w:tl2br w:val="nil"/>
              <w:tr2bl w:val="nil"/>
            </w:tcBorders>
            <w:vAlign w:val="center"/>
          </w:tcPr>
          <w:p>
            <w:pPr>
              <w:pStyle w:val="29"/>
              <w:rPr>
                <w:color w:val="auto"/>
                <w:highlight w:val="none"/>
              </w:rPr>
            </w:pPr>
            <w:r>
              <w:rPr>
                <w:rFonts w:hint="eastAsia"/>
                <w:color w:val="auto"/>
                <w:highlight w:val="none"/>
              </w:rPr>
              <w:t>850</w:t>
            </w:r>
          </w:p>
        </w:tc>
        <w:tc>
          <w:tcPr>
            <w:tcW w:w="1124" w:type="pct"/>
            <w:tcBorders>
              <w:tl2br w:val="nil"/>
              <w:tr2bl w:val="nil"/>
            </w:tcBorders>
            <w:vAlign w:val="center"/>
          </w:tcPr>
          <w:p>
            <w:pPr>
              <w:pStyle w:val="29"/>
              <w:rPr>
                <w:color w:val="auto"/>
                <w:highlight w:val="none"/>
              </w:rPr>
            </w:pPr>
            <w:r>
              <w:rPr>
                <w:rFonts w:hint="eastAsia"/>
                <w:color w:val="auto"/>
                <w:highlight w:val="none"/>
              </w:rPr>
              <w:t>0.2115097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860</w:t>
            </w:r>
          </w:p>
        </w:tc>
        <w:tc>
          <w:tcPr>
            <w:tcW w:w="1124" w:type="pct"/>
            <w:tcBorders>
              <w:tl2br w:val="nil"/>
              <w:tr2bl w:val="nil"/>
            </w:tcBorders>
            <w:vAlign w:val="center"/>
          </w:tcPr>
          <w:p>
            <w:pPr>
              <w:pStyle w:val="29"/>
              <w:rPr>
                <w:color w:val="auto"/>
                <w:highlight w:val="none"/>
              </w:rPr>
            </w:pPr>
            <w:r>
              <w:rPr>
                <w:rFonts w:hint="eastAsia"/>
                <w:color w:val="auto"/>
                <w:highlight w:val="none"/>
              </w:rPr>
              <w:t>1.12E-07</w:t>
            </w:r>
          </w:p>
        </w:tc>
        <w:tc>
          <w:tcPr>
            <w:tcW w:w="542" w:type="pct"/>
            <w:tcBorders>
              <w:tl2br w:val="nil"/>
              <w:tr2bl w:val="nil"/>
            </w:tcBorders>
            <w:vAlign w:val="center"/>
          </w:tcPr>
          <w:p>
            <w:pPr>
              <w:pStyle w:val="29"/>
              <w:rPr>
                <w:color w:val="auto"/>
                <w:highlight w:val="none"/>
              </w:rPr>
            </w:pPr>
            <w:r>
              <w:rPr>
                <w:rFonts w:hint="eastAsia"/>
                <w:color w:val="auto"/>
                <w:highlight w:val="none"/>
              </w:rPr>
              <w:t>860</w:t>
            </w:r>
          </w:p>
        </w:tc>
        <w:tc>
          <w:tcPr>
            <w:tcW w:w="1124" w:type="pct"/>
            <w:tcBorders>
              <w:tl2br w:val="nil"/>
              <w:tr2bl w:val="nil"/>
            </w:tcBorders>
            <w:vAlign w:val="center"/>
          </w:tcPr>
          <w:p>
            <w:pPr>
              <w:pStyle w:val="29"/>
              <w:rPr>
                <w:color w:val="auto"/>
                <w:highlight w:val="none"/>
              </w:rPr>
            </w:pPr>
            <w:r>
              <w:rPr>
                <w:rFonts w:hint="eastAsia"/>
                <w:color w:val="auto"/>
                <w:highlight w:val="none"/>
              </w:rPr>
              <w:t>0.2535399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870</w:t>
            </w:r>
          </w:p>
        </w:tc>
        <w:tc>
          <w:tcPr>
            <w:tcW w:w="1124" w:type="pct"/>
            <w:tcBorders>
              <w:tl2br w:val="nil"/>
              <w:tr2bl w:val="nil"/>
            </w:tcBorders>
            <w:vAlign w:val="center"/>
          </w:tcPr>
          <w:p>
            <w:pPr>
              <w:pStyle w:val="29"/>
              <w:rPr>
                <w:color w:val="auto"/>
                <w:highlight w:val="none"/>
              </w:rPr>
            </w:pPr>
            <w:r>
              <w:rPr>
                <w:rFonts w:hint="eastAsia"/>
                <w:color w:val="auto"/>
                <w:highlight w:val="none"/>
              </w:rPr>
              <w:t>4.52E-08</w:t>
            </w:r>
          </w:p>
        </w:tc>
        <w:tc>
          <w:tcPr>
            <w:tcW w:w="542" w:type="pct"/>
            <w:tcBorders>
              <w:tl2br w:val="nil"/>
              <w:tr2bl w:val="nil"/>
            </w:tcBorders>
            <w:vAlign w:val="center"/>
          </w:tcPr>
          <w:p>
            <w:pPr>
              <w:pStyle w:val="29"/>
              <w:rPr>
                <w:color w:val="auto"/>
                <w:highlight w:val="none"/>
              </w:rPr>
            </w:pPr>
            <w:r>
              <w:rPr>
                <w:rFonts w:hint="eastAsia"/>
                <w:color w:val="auto"/>
                <w:highlight w:val="none"/>
              </w:rPr>
              <w:t>870</w:t>
            </w:r>
          </w:p>
        </w:tc>
        <w:tc>
          <w:tcPr>
            <w:tcW w:w="1124" w:type="pct"/>
            <w:tcBorders>
              <w:tl2br w:val="nil"/>
              <w:tr2bl w:val="nil"/>
            </w:tcBorders>
            <w:vAlign w:val="center"/>
          </w:tcPr>
          <w:p>
            <w:pPr>
              <w:pStyle w:val="29"/>
              <w:rPr>
                <w:color w:val="auto"/>
                <w:highlight w:val="none"/>
              </w:rPr>
            </w:pPr>
            <w:r>
              <w:rPr>
                <w:rFonts w:hint="eastAsia"/>
                <w:color w:val="auto"/>
                <w:highlight w:val="none"/>
              </w:rPr>
              <w:t>0.3001466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880</w:t>
            </w:r>
          </w:p>
        </w:tc>
        <w:tc>
          <w:tcPr>
            <w:tcW w:w="1124" w:type="pct"/>
            <w:tcBorders>
              <w:tl2br w:val="nil"/>
              <w:tr2bl w:val="nil"/>
            </w:tcBorders>
            <w:vAlign w:val="center"/>
          </w:tcPr>
          <w:p>
            <w:pPr>
              <w:pStyle w:val="29"/>
              <w:rPr>
                <w:color w:val="auto"/>
                <w:highlight w:val="none"/>
              </w:rPr>
            </w:pPr>
            <w:r>
              <w:rPr>
                <w:rFonts w:hint="eastAsia"/>
                <w:color w:val="auto"/>
                <w:highlight w:val="none"/>
              </w:rPr>
              <w:t>1.77E-08</w:t>
            </w:r>
          </w:p>
        </w:tc>
        <w:tc>
          <w:tcPr>
            <w:tcW w:w="542" w:type="pct"/>
            <w:tcBorders>
              <w:tl2br w:val="nil"/>
              <w:tr2bl w:val="nil"/>
            </w:tcBorders>
            <w:vAlign w:val="center"/>
          </w:tcPr>
          <w:p>
            <w:pPr>
              <w:pStyle w:val="29"/>
              <w:rPr>
                <w:color w:val="auto"/>
                <w:highlight w:val="none"/>
              </w:rPr>
            </w:pPr>
            <w:r>
              <w:rPr>
                <w:rFonts w:hint="eastAsia"/>
                <w:color w:val="auto"/>
                <w:highlight w:val="none"/>
              </w:rPr>
              <w:t>880</w:t>
            </w:r>
          </w:p>
        </w:tc>
        <w:tc>
          <w:tcPr>
            <w:tcW w:w="1124" w:type="pct"/>
            <w:tcBorders>
              <w:tl2br w:val="nil"/>
              <w:tr2bl w:val="nil"/>
            </w:tcBorders>
            <w:vAlign w:val="center"/>
          </w:tcPr>
          <w:p>
            <w:pPr>
              <w:pStyle w:val="29"/>
              <w:rPr>
                <w:color w:val="auto"/>
                <w:highlight w:val="none"/>
              </w:rPr>
            </w:pPr>
            <w:r>
              <w:rPr>
                <w:rFonts w:hint="eastAsia"/>
                <w:color w:val="auto"/>
                <w:highlight w:val="none"/>
              </w:rPr>
              <w:t>0.3509069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890</w:t>
            </w:r>
          </w:p>
        </w:tc>
        <w:tc>
          <w:tcPr>
            <w:tcW w:w="1124" w:type="pct"/>
            <w:tcBorders>
              <w:tl2br w:val="nil"/>
              <w:tr2bl w:val="nil"/>
            </w:tcBorders>
            <w:vAlign w:val="center"/>
          </w:tcPr>
          <w:p>
            <w:pPr>
              <w:pStyle w:val="29"/>
              <w:rPr>
                <w:color w:val="auto"/>
                <w:highlight w:val="none"/>
              </w:rPr>
            </w:pPr>
            <w:r>
              <w:rPr>
                <w:rFonts w:hint="eastAsia"/>
                <w:color w:val="auto"/>
                <w:highlight w:val="none"/>
              </w:rPr>
              <w:t>6.75E-09</w:t>
            </w:r>
          </w:p>
        </w:tc>
        <w:tc>
          <w:tcPr>
            <w:tcW w:w="542" w:type="pct"/>
            <w:tcBorders>
              <w:tl2br w:val="nil"/>
              <w:tr2bl w:val="nil"/>
            </w:tcBorders>
            <w:vAlign w:val="center"/>
          </w:tcPr>
          <w:p>
            <w:pPr>
              <w:pStyle w:val="29"/>
              <w:rPr>
                <w:color w:val="auto"/>
                <w:highlight w:val="none"/>
              </w:rPr>
            </w:pPr>
            <w:r>
              <w:rPr>
                <w:rFonts w:hint="eastAsia"/>
                <w:color w:val="auto"/>
                <w:highlight w:val="none"/>
              </w:rPr>
              <w:t>890</w:t>
            </w:r>
          </w:p>
        </w:tc>
        <w:tc>
          <w:tcPr>
            <w:tcW w:w="1124" w:type="pct"/>
            <w:tcBorders>
              <w:tl2br w:val="nil"/>
              <w:tr2bl w:val="nil"/>
            </w:tcBorders>
            <w:vAlign w:val="center"/>
          </w:tcPr>
          <w:p>
            <w:pPr>
              <w:pStyle w:val="29"/>
              <w:rPr>
                <w:color w:val="auto"/>
                <w:highlight w:val="none"/>
              </w:rPr>
            </w:pPr>
            <w:r>
              <w:rPr>
                <w:rFonts w:hint="eastAsia"/>
                <w:color w:val="auto"/>
                <w:highlight w:val="none"/>
              </w:rPr>
              <w:t>0.4051556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900</w:t>
            </w:r>
          </w:p>
        </w:tc>
        <w:tc>
          <w:tcPr>
            <w:tcW w:w="1124" w:type="pct"/>
            <w:tcBorders>
              <w:tl2br w:val="nil"/>
              <w:tr2bl w:val="nil"/>
            </w:tcBorders>
            <w:vAlign w:val="center"/>
          </w:tcPr>
          <w:p>
            <w:pPr>
              <w:pStyle w:val="29"/>
              <w:rPr>
                <w:color w:val="auto"/>
                <w:highlight w:val="none"/>
              </w:rPr>
            </w:pPr>
            <w:r>
              <w:rPr>
                <w:rFonts w:hint="eastAsia"/>
                <w:color w:val="auto"/>
                <w:highlight w:val="none"/>
              </w:rPr>
              <w:t>2.52E-09</w:t>
            </w:r>
          </w:p>
        </w:tc>
        <w:tc>
          <w:tcPr>
            <w:tcW w:w="542" w:type="pct"/>
            <w:tcBorders>
              <w:tl2br w:val="nil"/>
              <w:tr2bl w:val="nil"/>
            </w:tcBorders>
            <w:vAlign w:val="center"/>
          </w:tcPr>
          <w:p>
            <w:pPr>
              <w:pStyle w:val="29"/>
              <w:rPr>
                <w:color w:val="auto"/>
                <w:highlight w:val="none"/>
              </w:rPr>
            </w:pPr>
            <w:r>
              <w:rPr>
                <w:rFonts w:hint="eastAsia"/>
                <w:color w:val="auto"/>
                <w:highlight w:val="none"/>
              </w:rPr>
              <w:t>900</w:t>
            </w:r>
          </w:p>
        </w:tc>
        <w:tc>
          <w:tcPr>
            <w:tcW w:w="1124" w:type="pct"/>
            <w:tcBorders>
              <w:tl2br w:val="nil"/>
              <w:tr2bl w:val="nil"/>
            </w:tcBorders>
            <w:vAlign w:val="center"/>
          </w:tcPr>
          <w:p>
            <w:pPr>
              <w:pStyle w:val="29"/>
              <w:rPr>
                <w:color w:val="auto"/>
                <w:highlight w:val="none"/>
              </w:rPr>
            </w:pPr>
            <w:r>
              <w:rPr>
                <w:rFonts w:hint="eastAsia"/>
                <w:color w:val="auto"/>
                <w:highlight w:val="none"/>
              </w:rPr>
              <w:t>0.4619798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910</w:t>
            </w:r>
          </w:p>
        </w:tc>
        <w:tc>
          <w:tcPr>
            <w:tcW w:w="1124" w:type="pct"/>
            <w:tcBorders>
              <w:tl2br w:val="nil"/>
              <w:tr2bl w:val="nil"/>
            </w:tcBorders>
            <w:vAlign w:val="center"/>
          </w:tcPr>
          <w:p>
            <w:pPr>
              <w:pStyle w:val="29"/>
              <w:rPr>
                <w:color w:val="auto"/>
                <w:highlight w:val="none"/>
              </w:rPr>
            </w:pPr>
            <w:r>
              <w:rPr>
                <w:rFonts w:hint="eastAsia"/>
                <w:color w:val="auto"/>
                <w:highlight w:val="none"/>
              </w:rPr>
              <w:t>9.14E-10</w:t>
            </w:r>
          </w:p>
        </w:tc>
        <w:tc>
          <w:tcPr>
            <w:tcW w:w="542" w:type="pct"/>
            <w:tcBorders>
              <w:tl2br w:val="nil"/>
              <w:tr2bl w:val="nil"/>
            </w:tcBorders>
            <w:vAlign w:val="center"/>
          </w:tcPr>
          <w:p>
            <w:pPr>
              <w:pStyle w:val="29"/>
              <w:rPr>
                <w:color w:val="auto"/>
                <w:highlight w:val="none"/>
              </w:rPr>
            </w:pPr>
            <w:r>
              <w:rPr>
                <w:rFonts w:hint="eastAsia"/>
                <w:color w:val="auto"/>
                <w:highlight w:val="none"/>
              </w:rPr>
              <w:t>910</w:t>
            </w:r>
          </w:p>
        </w:tc>
        <w:tc>
          <w:tcPr>
            <w:tcW w:w="1124" w:type="pct"/>
            <w:tcBorders>
              <w:tl2br w:val="nil"/>
              <w:tr2bl w:val="nil"/>
            </w:tcBorders>
            <w:vAlign w:val="center"/>
          </w:tcPr>
          <w:p>
            <w:pPr>
              <w:pStyle w:val="29"/>
              <w:rPr>
                <w:color w:val="auto"/>
                <w:highlight w:val="none"/>
              </w:rPr>
            </w:pPr>
            <w:r>
              <w:rPr>
                <w:rFonts w:hint="eastAsia"/>
                <w:color w:val="auto"/>
                <w:highlight w:val="none"/>
              </w:rPr>
              <w:t>0.5202301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920</w:t>
            </w:r>
          </w:p>
        </w:tc>
        <w:tc>
          <w:tcPr>
            <w:tcW w:w="1124" w:type="pct"/>
            <w:tcBorders>
              <w:tl2br w:val="nil"/>
              <w:tr2bl w:val="nil"/>
            </w:tcBorders>
            <w:vAlign w:val="center"/>
          </w:tcPr>
          <w:p>
            <w:pPr>
              <w:pStyle w:val="29"/>
              <w:rPr>
                <w:color w:val="auto"/>
                <w:highlight w:val="none"/>
              </w:rPr>
            </w:pPr>
            <w:r>
              <w:rPr>
                <w:rFonts w:hint="eastAsia"/>
                <w:color w:val="auto"/>
                <w:highlight w:val="none"/>
              </w:rPr>
              <w:t>3.24E-10</w:t>
            </w:r>
          </w:p>
        </w:tc>
        <w:tc>
          <w:tcPr>
            <w:tcW w:w="542" w:type="pct"/>
            <w:tcBorders>
              <w:tl2br w:val="nil"/>
              <w:tr2bl w:val="nil"/>
            </w:tcBorders>
            <w:vAlign w:val="center"/>
          </w:tcPr>
          <w:p>
            <w:pPr>
              <w:pStyle w:val="29"/>
              <w:rPr>
                <w:color w:val="auto"/>
                <w:highlight w:val="none"/>
              </w:rPr>
            </w:pPr>
            <w:r>
              <w:rPr>
                <w:rFonts w:hint="eastAsia"/>
                <w:color w:val="auto"/>
                <w:highlight w:val="none"/>
              </w:rPr>
              <w:t>920</w:t>
            </w:r>
          </w:p>
        </w:tc>
        <w:tc>
          <w:tcPr>
            <w:tcW w:w="1124" w:type="pct"/>
            <w:tcBorders>
              <w:tl2br w:val="nil"/>
              <w:tr2bl w:val="nil"/>
            </w:tcBorders>
            <w:vAlign w:val="center"/>
          </w:tcPr>
          <w:p>
            <w:pPr>
              <w:pStyle w:val="29"/>
              <w:rPr>
                <w:color w:val="auto"/>
                <w:highlight w:val="none"/>
              </w:rPr>
            </w:pPr>
            <w:r>
              <w:rPr>
                <w:rFonts w:hint="eastAsia"/>
                <w:color w:val="auto"/>
                <w:highlight w:val="none"/>
              </w:rPr>
              <w:t>0.5785478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930</w:t>
            </w:r>
          </w:p>
        </w:tc>
        <w:tc>
          <w:tcPr>
            <w:tcW w:w="1124" w:type="pct"/>
            <w:tcBorders>
              <w:tl2br w:val="nil"/>
              <w:tr2bl w:val="nil"/>
            </w:tcBorders>
            <w:vAlign w:val="center"/>
          </w:tcPr>
          <w:p>
            <w:pPr>
              <w:pStyle w:val="29"/>
              <w:rPr>
                <w:color w:val="auto"/>
                <w:highlight w:val="none"/>
              </w:rPr>
            </w:pPr>
            <w:r>
              <w:rPr>
                <w:rFonts w:hint="eastAsia"/>
                <w:color w:val="auto"/>
                <w:highlight w:val="none"/>
              </w:rPr>
              <w:t>1.12E-10</w:t>
            </w:r>
          </w:p>
        </w:tc>
        <w:tc>
          <w:tcPr>
            <w:tcW w:w="542" w:type="pct"/>
            <w:tcBorders>
              <w:tl2br w:val="nil"/>
              <w:tr2bl w:val="nil"/>
            </w:tcBorders>
            <w:vAlign w:val="center"/>
          </w:tcPr>
          <w:p>
            <w:pPr>
              <w:pStyle w:val="29"/>
              <w:rPr>
                <w:color w:val="auto"/>
                <w:highlight w:val="none"/>
              </w:rPr>
            </w:pPr>
            <w:r>
              <w:rPr>
                <w:rFonts w:hint="eastAsia"/>
                <w:color w:val="auto"/>
                <w:highlight w:val="none"/>
              </w:rPr>
              <w:t>930</w:t>
            </w:r>
          </w:p>
        </w:tc>
        <w:tc>
          <w:tcPr>
            <w:tcW w:w="1124" w:type="pct"/>
            <w:tcBorders>
              <w:tl2br w:val="nil"/>
              <w:tr2bl w:val="nil"/>
            </w:tcBorders>
            <w:vAlign w:val="center"/>
          </w:tcPr>
          <w:p>
            <w:pPr>
              <w:pStyle w:val="29"/>
              <w:rPr>
                <w:color w:val="auto"/>
                <w:highlight w:val="none"/>
              </w:rPr>
            </w:pPr>
            <w:r>
              <w:rPr>
                <w:rFonts w:hint="eastAsia"/>
                <w:color w:val="auto"/>
                <w:highlight w:val="none"/>
              </w:rPr>
              <w:t>0.6354104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940</w:t>
            </w:r>
          </w:p>
        </w:tc>
        <w:tc>
          <w:tcPr>
            <w:tcW w:w="1124" w:type="pct"/>
            <w:tcBorders>
              <w:tl2br w:val="nil"/>
              <w:tr2bl w:val="nil"/>
            </w:tcBorders>
            <w:vAlign w:val="center"/>
          </w:tcPr>
          <w:p>
            <w:pPr>
              <w:pStyle w:val="29"/>
              <w:rPr>
                <w:color w:val="auto"/>
                <w:highlight w:val="none"/>
              </w:rPr>
            </w:pPr>
            <w:r>
              <w:rPr>
                <w:rFonts w:hint="eastAsia"/>
                <w:color w:val="auto"/>
                <w:highlight w:val="none"/>
              </w:rPr>
              <w:t>3.77E-11</w:t>
            </w:r>
          </w:p>
        </w:tc>
        <w:tc>
          <w:tcPr>
            <w:tcW w:w="542" w:type="pct"/>
            <w:tcBorders>
              <w:tl2br w:val="nil"/>
              <w:tr2bl w:val="nil"/>
            </w:tcBorders>
            <w:vAlign w:val="center"/>
          </w:tcPr>
          <w:p>
            <w:pPr>
              <w:pStyle w:val="29"/>
              <w:rPr>
                <w:color w:val="auto"/>
                <w:highlight w:val="none"/>
              </w:rPr>
            </w:pPr>
            <w:r>
              <w:rPr>
                <w:rFonts w:hint="eastAsia"/>
                <w:color w:val="auto"/>
                <w:highlight w:val="none"/>
              </w:rPr>
              <w:t>940</w:t>
            </w:r>
          </w:p>
        </w:tc>
        <w:tc>
          <w:tcPr>
            <w:tcW w:w="1124" w:type="pct"/>
            <w:tcBorders>
              <w:tl2br w:val="nil"/>
              <w:tr2bl w:val="nil"/>
            </w:tcBorders>
            <w:vAlign w:val="center"/>
          </w:tcPr>
          <w:p>
            <w:pPr>
              <w:pStyle w:val="29"/>
              <w:rPr>
                <w:color w:val="auto"/>
                <w:highlight w:val="none"/>
              </w:rPr>
            </w:pPr>
            <w:r>
              <w:rPr>
                <w:rFonts w:hint="eastAsia"/>
                <w:color w:val="auto"/>
                <w:highlight w:val="none"/>
              </w:rPr>
              <w:t>0.6891928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950</w:t>
            </w:r>
          </w:p>
        </w:tc>
        <w:tc>
          <w:tcPr>
            <w:tcW w:w="1124" w:type="pct"/>
            <w:tcBorders>
              <w:tl2br w:val="nil"/>
              <w:tr2bl w:val="nil"/>
            </w:tcBorders>
            <w:vAlign w:val="center"/>
          </w:tcPr>
          <w:p>
            <w:pPr>
              <w:pStyle w:val="29"/>
              <w:rPr>
                <w:color w:val="auto"/>
                <w:highlight w:val="none"/>
              </w:rPr>
            </w:pPr>
            <w:r>
              <w:rPr>
                <w:rFonts w:hint="eastAsia"/>
                <w:color w:val="auto"/>
                <w:highlight w:val="none"/>
              </w:rPr>
              <w:t>1.24E-11</w:t>
            </w:r>
          </w:p>
        </w:tc>
        <w:tc>
          <w:tcPr>
            <w:tcW w:w="542" w:type="pct"/>
            <w:tcBorders>
              <w:tl2br w:val="nil"/>
              <w:tr2bl w:val="nil"/>
            </w:tcBorders>
            <w:vAlign w:val="center"/>
          </w:tcPr>
          <w:p>
            <w:pPr>
              <w:pStyle w:val="29"/>
              <w:rPr>
                <w:color w:val="auto"/>
                <w:highlight w:val="none"/>
              </w:rPr>
            </w:pPr>
            <w:r>
              <w:rPr>
                <w:rFonts w:hint="eastAsia"/>
                <w:color w:val="auto"/>
                <w:highlight w:val="none"/>
              </w:rPr>
              <w:t>950</w:t>
            </w:r>
          </w:p>
        </w:tc>
        <w:tc>
          <w:tcPr>
            <w:tcW w:w="1124" w:type="pct"/>
            <w:tcBorders>
              <w:tl2br w:val="nil"/>
              <w:tr2bl w:val="nil"/>
            </w:tcBorders>
            <w:vAlign w:val="center"/>
          </w:tcPr>
          <w:p>
            <w:pPr>
              <w:pStyle w:val="29"/>
              <w:rPr>
                <w:color w:val="auto"/>
                <w:highlight w:val="none"/>
              </w:rPr>
            </w:pPr>
            <w:r>
              <w:rPr>
                <w:rFonts w:hint="eastAsia"/>
                <w:color w:val="auto"/>
                <w:highlight w:val="none"/>
              </w:rPr>
              <w:t>0.7382416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960</w:t>
            </w:r>
          </w:p>
        </w:tc>
        <w:tc>
          <w:tcPr>
            <w:tcW w:w="1124" w:type="pct"/>
            <w:tcBorders>
              <w:tl2br w:val="nil"/>
              <w:tr2bl w:val="nil"/>
            </w:tcBorders>
            <w:vAlign w:val="center"/>
          </w:tcPr>
          <w:p>
            <w:pPr>
              <w:pStyle w:val="29"/>
              <w:rPr>
                <w:color w:val="auto"/>
                <w:highlight w:val="none"/>
              </w:rPr>
            </w:pPr>
            <w:r>
              <w:rPr>
                <w:rFonts w:hint="eastAsia"/>
                <w:color w:val="auto"/>
                <w:highlight w:val="none"/>
              </w:rPr>
              <w:t>3.98E-12</w:t>
            </w:r>
          </w:p>
        </w:tc>
        <w:tc>
          <w:tcPr>
            <w:tcW w:w="542" w:type="pct"/>
            <w:tcBorders>
              <w:tl2br w:val="nil"/>
              <w:tr2bl w:val="nil"/>
            </w:tcBorders>
            <w:vAlign w:val="center"/>
          </w:tcPr>
          <w:p>
            <w:pPr>
              <w:pStyle w:val="29"/>
              <w:rPr>
                <w:color w:val="auto"/>
                <w:highlight w:val="none"/>
              </w:rPr>
            </w:pPr>
            <w:r>
              <w:rPr>
                <w:rFonts w:hint="eastAsia"/>
                <w:color w:val="auto"/>
                <w:highlight w:val="none"/>
              </w:rPr>
              <w:t>960</w:t>
            </w:r>
          </w:p>
        </w:tc>
        <w:tc>
          <w:tcPr>
            <w:tcW w:w="1124" w:type="pct"/>
            <w:tcBorders>
              <w:tl2br w:val="nil"/>
              <w:tr2bl w:val="nil"/>
            </w:tcBorders>
            <w:vAlign w:val="center"/>
          </w:tcPr>
          <w:p>
            <w:pPr>
              <w:pStyle w:val="29"/>
              <w:rPr>
                <w:color w:val="auto"/>
                <w:highlight w:val="none"/>
              </w:rPr>
            </w:pPr>
            <w:r>
              <w:rPr>
                <w:rFonts w:hint="eastAsia"/>
                <w:color w:val="auto"/>
                <w:highlight w:val="none"/>
              </w:rPr>
              <w:t>0.7809578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970</w:t>
            </w:r>
          </w:p>
        </w:tc>
        <w:tc>
          <w:tcPr>
            <w:tcW w:w="1124" w:type="pct"/>
            <w:tcBorders>
              <w:tl2br w:val="nil"/>
              <w:tr2bl w:val="nil"/>
            </w:tcBorders>
            <w:vAlign w:val="center"/>
          </w:tcPr>
          <w:p>
            <w:pPr>
              <w:pStyle w:val="29"/>
              <w:rPr>
                <w:color w:val="auto"/>
                <w:highlight w:val="none"/>
              </w:rPr>
            </w:pPr>
            <w:r>
              <w:rPr>
                <w:rFonts w:hint="eastAsia"/>
                <w:color w:val="auto"/>
                <w:highlight w:val="none"/>
              </w:rPr>
              <w:t>1.24E-12</w:t>
            </w:r>
          </w:p>
        </w:tc>
        <w:tc>
          <w:tcPr>
            <w:tcW w:w="542" w:type="pct"/>
            <w:tcBorders>
              <w:tl2br w:val="nil"/>
              <w:tr2bl w:val="nil"/>
            </w:tcBorders>
            <w:vAlign w:val="center"/>
          </w:tcPr>
          <w:p>
            <w:pPr>
              <w:pStyle w:val="29"/>
              <w:rPr>
                <w:color w:val="auto"/>
                <w:highlight w:val="none"/>
              </w:rPr>
            </w:pPr>
            <w:r>
              <w:rPr>
                <w:rFonts w:hint="eastAsia"/>
                <w:color w:val="auto"/>
                <w:highlight w:val="none"/>
              </w:rPr>
              <w:t>970</w:t>
            </w:r>
          </w:p>
        </w:tc>
        <w:tc>
          <w:tcPr>
            <w:tcW w:w="1124" w:type="pct"/>
            <w:tcBorders>
              <w:tl2br w:val="nil"/>
              <w:tr2bl w:val="nil"/>
            </w:tcBorders>
            <w:vAlign w:val="center"/>
          </w:tcPr>
          <w:p>
            <w:pPr>
              <w:pStyle w:val="29"/>
              <w:rPr>
                <w:color w:val="auto"/>
                <w:highlight w:val="none"/>
              </w:rPr>
            </w:pPr>
            <w:r>
              <w:rPr>
                <w:rFonts w:hint="eastAsia"/>
                <w:color w:val="auto"/>
                <w:highlight w:val="none"/>
              </w:rPr>
              <w:t>0.8158831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980</w:t>
            </w:r>
          </w:p>
        </w:tc>
        <w:tc>
          <w:tcPr>
            <w:tcW w:w="1124" w:type="pct"/>
            <w:tcBorders>
              <w:tl2br w:val="nil"/>
              <w:tr2bl w:val="nil"/>
            </w:tcBorders>
            <w:vAlign w:val="center"/>
          </w:tcPr>
          <w:p>
            <w:pPr>
              <w:pStyle w:val="29"/>
              <w:rPr>
                <w:color w:val="auto"/>
                <w:highlight w:val="none"/>
              </w:rPr>
            </w:pPr>
            <w:r>
              <w:rPr>
                <w:rFonts w:hint="eastAsia"/>
                <w:color w:val="auto"/>
                <w:highlight w:val="none"/>
              </w:rPr>
              <w:t>3.79E-13</w:t>
            </w:r>
          </w:p>
        </w:tc>
        <w:tc>
          <w:tcPr>
            <w:tcW w:w="542" w:type="pct"/>
            <w:tcBorders>
              <w:tl2br w:val="nil"/>
              <w:tr2bl w:val="nil"/>
            </w:tcBorders>
            <w:vAlign w:val="center"/>
          </w:tcPr>
          <w:p>
            <w:pPr>
              <w:pStyle w:val="29"/>
              <w:rPr>
                <w:color w:val="auto"/>
                <w:highlight w:val="none"/>
              </w:rPr>
            </w:pPr>
            <w:r>
              <w:rPr>
                <w:rFonts w:hint="eastAsia"/>
                <w:color w:val="auto"/>
                <w:highlight w:val="none"/>
              </w:rPr>
              <w:t>980</w:t>
            </w:r>
          </w:p>
        </w:tc>
        <w:tc>
          <w:tcPr>
            <w:tcW w:w="1124" w:type="pct"/>
            <w:tcBorders>
              <w:tl2br w:val="nil"/>
              <w:tr2bl w:val="nil"/>
            </w:tcBorders>
            <w:vAlign w:val="center"/>
          </w:tcPr>
          <w:p>
            <w:pPr>
              <w:pStyle w:val="29"/>
              <w:rPr>
                <w:color w:val="auto"/>
                <w:highlight w:val="none"/>
              </w:rPr>
            </w:pPr>
            <w:r>
              <w:rPr>
                <w:rFonts w:hint="eastAsia"/>
                <w:color w:val="auto"/>
                <w:highlight w:val="none"/>
              </w:rPr>
              <w:t>0.841782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990</w:t>
            </w:r>
          </w:p>
        </w:tc>
        <w:tc>
          <w:tcPr>
            <w:tcW w:w="1124" w:type="pct"/>
            <w:tcBorders>
              <w:tl2br w:val="nil"/>
              <w:tr2bl w:val="nil"/>
            </w:tcBorders>
            <w:vAlign w:val="center"/>
          </w:tcPr>
          <w:p>
            <w:pPr>
              <w:pStyle w:val="29"/>
              <w:rPr>
                <w:color w:val="auto"/>
                <w:highlight w:val="none"/>
              </w:rPr>
            </w:pPr>
            <w:r>
              <w:rPr>
                <w:rFonts w:hint="eastAsia"/>
                <w:color w:val="auto"/>
                <w:highlight w:val="none"/>
              </w:rPr>
              <w:t>1.13E-13</w:t>
            </w:r>
          </w:p>
        </w:tc>
        <w:tc>
          <w:tcPr>
            <w:tcW w:w="542" w:type="pct"/>
            <w:tcBorders>
              <w:tl2br w:val="nil"/>
              <w:tr2bl w:val="nil"/>
            </w:tcBorders>
            <w:vAlign w:val="center"/>
          </w:tcPr>
          <w:p>
            <w:pPr>
              <w:pStyle w:val="29"/>
              <w:rPr>
                <w:color w:val="auto"/>
                <w:highlight w:val="none"/>
              </w:rPr>
            </w:pPr>
            <w:r>
              <w:rPr>
                <w:rFonts w:hint="eastAsia"/>
                <w:color w:val="auto"/>
                <w:highlight w:val="none"/>
              </w:rPr>
              <w:t>990</w:t>
            </w:r>
          </w:p>
        </w:tc>
        <w:tc>
          <w:tcPr>
            <w:tcW w:w="1124" w:type="pct"/>
            <w:tcBorders>
              <w:tl2br w:val="nil"/>
              <w:tr2bl w:val="nil"/>
            </w:tcBorders>
            <w:vAlign w:val="center"/>
          </w:tcPr>
          <w:p>
            <w:pPr>
              <w:pStyle w:val="29"/>
              <w:rPr>
                <w:color w:val="auto"/>
                <w:highlight w:val="none"/>
              </w:rPr>
            </w:pPr>
            <w:r>
              <w:rPr>
                <w:rFonts w:hint="eastAsia"/>
                <w:color w:val="auto"/>
                <w:highlight w:val="none"/>
              </w:rPr>
              <w:t>0.8577144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1000</w:t>
            </w:r>
          </w:p>
        </w:tc>
        <w:tc>
          <w:tcPr>
            <w:tcW w:w="1124" w:type="pct"/>
            <w:tcBorders>
              <w:tl2br w:val="nil"/>
              <w:tr2bl w:val="nil"/>
            </w:tcBorders>
            <w:vAlign w:val="center"/>
          </w:tcPr>
          <w:p>
            <w:pPr>
              <w:pStyle w:val="29"/>
              <w:rPr>
                <w:color w:val="auto"/>
                <w:highlight w:val="none"/>
              </w:rPr>
            </w:pPr>
            <w:r>
              <w:rPr>
                <w:rFonts w:hint="eastAsia"/>
                <w:color w:val="auto"/>
                <w:highlight w:val="none"/>
              </w:rPr>
              <w:t>3.27E-14</w:t>
            </w:r>
          </w:p>
        </w:tc>
        <w:tc>
          <w:tcPr>
            <w:tcW w:w="542" w:type="pct"/>
            <w:tcBorders>
              <w:tl2br w:val="nil"/>
              <w:tr2bl w:val="nil"/>
            </w:tcBorders>
            <w:vAlign w:val="center"/>
          </w:tcPr>
          <w:p>
            <w:pPr>
              <w:pStyle w:val="29"/>
              <w:rPr>
                <w:color w:val="auto"/>
                <w:highlight w:val="none"/>
              </w:rPr>
            </w:pPr>
            <w:r>
              <w:rPr>
                <w:rFonts w:hint="eastAsia"/>
                <w:color w:val="auto"/>
                <w:highlight w:val="none"/>
              </w:rPr>
              <w:t>1000</w:t>
            </w:r>
          </w:p>
        </w:tc>
        <w:tc>
          <w:tcPr>
            <w:tcW w:w="1124" w:type="pct"/>
            <w:tcBorders>
              <w:tl2br w:val="nil"/>
              <w:tr2bl w:val="nil"/>
            </w:tcBorders>
            <w:vAlign w:val="center"/>
          </w:tcPr>
          <w:p>
            <w:pPr>
              <w:pStyle w:val="29"/>
              <w:rPr>
                <w:color w:val="auto"/>
                <w:highlight w:val="none"/>
              </w:rPr>
            </w:pPr>
            <w:r>
              <w:rPr>
                <w:rFonts w:hint="eastAsia"/>
                <w:color w:val="auto"/>
                <w:highlight w:val="none"/>
              </w:rPr>
              <w:t>0.8630918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1010</w:t>
            </w:r>
          </w:p>
        </w:tc>
        <w:tc>
          <w:tcPr>
            <w:tcW w:w="1124" w:type="pct"/>
            <w:tcBorders>
              <w:tl2br w:val="nil"/>
              <w:tr2bl w:val="nil"/>
            </w:tcBorders>
            <w:vAlign w:val="center"/>
          </w:tcPr>
          <w:p>
            <w:pPr>
              <w:pStyle w:val="29"/>
              <w:rPr>
                <w:color w:val="auto"/>
                <w:highlight w:val="none"/>
              </w:rPr>
            </w:pPr>
            <w:r>
              <w:rPr>
                <w:rFonts w:hint="eastAsia"/>
                <w:color w:val="auto"/>
                <w:highlight w:val="none"/>
              </w:rPr>
              <w:t>9.26E-15</w:t>
            </w:r>
          </w:p>
        </w:tc>
        <w:tc>
          <w:tcPr>
            <w:tcW w:w="542" w:type="pct"/>
            <w:tcBorders>
              <w:tl2br w:val="nil"/>
              <w:tr2bl w:val="nil"/>
            </w:tcBorders>
            <w:vAlign w:val="center"/>
          </w:tcPr>
          <w:p>
            <w:pPr>
              <w:pStyle w:val="29"/>
              <w:rPr>
                <w:color w:val="auto"/>
                <w:highlight w:val="none"/>
              </w:rPr>
            </w:pPr>
            <w:r>
              <w:rPr>
                <w:rFonts w:hint="eastAsia"/>
                <w:color w:val="auto"/>
                <w:highlight w:val="none"/>
              </w:rPr>
              <w:t>1010</w:t>
            </w:r>
          </w:p>
        </w:tc>
        <w:tc>
          <w:tcPr>
            <w:tcW w:w="1124" w:type="pct"/>
            <w:tcBorders>
              <w:tl2br w:val="nil"/>
              <w:tr2bl w:val="nil"/>
            </w:tcBorders>
            <w:vAlign w:val="center"/>
          </w:tcPr>
          <w:p>
            <w:pPr>
              <w:pStyle w:val="29"/>
              <w:rPr>
                <w:color w:val="auto"/>
                <w:highlight w:val="none"/>
              </w:rPr>
            </w:pPr>
            <w:r>
              <w:rPr>
                <w:rFonts w:hint="eastAsia"/>
                <w:color w:val="auto"/>
                <w:highlight w:val="none"/>
              </w:rPr>
              <w:t>0.8577144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1020</w:t>
            </w:r>
          </w:p>
        </w:tc>
        <w:tc>
          <w:tcPr>
            <w:tcW w:w="1124" w:type="pct"/>
            <w:tcBorders>
              <w:tl2br w:val="nil"/>
              <w:tr2bl w:val="nil"/>
            </w:tcBorders>
            <w:vAlign w:val="center"/>
          </w:tcPr>
          <w:p>
            <w:pPr>
              <w:pStyle w:val="29"/>
              <w:rPr>
                <w:color w:val="auto"/>
                <w:highlight w:val="none"/>
              </w:rPr>
            </w:pPr>
            <w:r>
              <w:rPr>
                <w:rFonts w:hint="eastAsia"/>
                <w:color w:val="auto"/>
                <w:highlight w:val="none"/>
              </w:rPr>
              <w:t>2.56E-15</w:t>
            </w:r>
          </w:p>
        </w:tc>
        <w:tc>
          <w:tcPr>
            <w:tcW w:w="542" w:type="pct"/>
            <w:tcBorders>
              <w:tl2br w:val="nil"/>
              <w:tr2bl w:val="nil"/>
            </w:tcBorders>
            <w:vAlign w:val="center"/>
          </w:tcPr>
          <w:p>
            <w:pPr>
              <w:pStyle w:val="29"/>
              <w:rPr>
                <w:color w:val="auto"/>
                <w:highlight w:val="none"/>
              </w:rPr>
            </w:pPr>
            <w:r>
              <w:rPr>
                <w:rFonts w:hint="eastAsia"/>
                <w:color w:val="auto"/>
                <w:highlight w:val="none"/>
              </w:rPr>
              <w:t>1020</w:t>
            </w:r>
          </w:p>
        </w:tc>
        <w:tc>
          <w:tcPr>
            <w:tcW w:w="1124" w:type="pct"/>
            <w:tcBorders>
              <w:tl2br w:val="nil"/>
              <w:tr2bl w:val="nil"/>
            </w:tcBorders>
            <w:vAlign w:val="center"/>
          </w:tcPr>
          <w:p>
            <w:pPr>
              <w:pStyle w:val="29"/>
              <w:rPr>
                <w:color w:val="auto"/>
                <w:highlight w:val="none"/>
              </w:rPr>
            </w:pPr>
            <w:r>
              <w:rPr>
                <w:rFonts w:hint="eastAsia"/>
                <w:color w:val="auto"/>
                <w:highlight w:val="none"/>
              </w:rPr>
              <w:t>0.841782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1030</w:t>
            </w:r>
          </w:p>
        </w:tc>
        <w:tc>
          <w:tcPr>
            <w:tcW w:w="1124" w:type="pct"/>
            <w:tcBorders>
              <w:tl2br w:val="nil"/>
              <w:tr2bl w:val="nil"/>
            </w:tcBorders>
            <w:vAlign w:val="center"/>
          </w:tcPr>
          <w:p>
            <w:pPr>
              <w:pStyle w:val="29"/>
              <w:rPr>
                <w:color w:val="auto"/>
                <w:highlight w:val="none"/>
              </w:rPr>
            </w:pPr>
            <w:r>
              <w:rPr>
                <w:rFonts w:hint="eastAsia"/>
                <w:color w:val="auto"/>
                <w:highlight w:val="none"/>
              </w:rPr>
              <w:t>6.88E-16</w:t>
            </w:r>
          </w:p>
        </w:tc>
        <w:tc>
          <w:tcPr>
            <w:tcW w:w="542" w:type="pct"/>
            <w:tcBorders>
              <w:tl2br w:val="nil"/>
              <w:tr2bl w:val="nil"/>
            </w:tcBorders>
            <w:vAlign w:val="center"/>
          </w:tcPr>
          <w:p>
            <w:pPr>
              <w:pStyle w:val="29"/>
              <w:rPr>
                <w:color w:val="auto"/>
                <w:highlight w:val="none"/>
              </w:rPr>
            </w:pPr>
            <w:r>
              <w:rPr>
                <w:rFonts w:hint="eastAsia"/>
                <w:color w:val="auto"/>
                <w:highlight w:val="none"/>
              </w:rPr>
              <w:t>1030</w:t>
            </w:r>
          </w:p>
        </w:tc>
        <w:tc>
          <w:tcPr>
            <w:tcW w:w="1124" w:type="pct"/>
            <w:tcBorders>
              <w:tl2br w:val="nil"/>
              <w:tr2bl w:val="nil"/>
            </w:tcBorders>
            <w:vAlign w:val="center"/>
          </w:tcPr>
          <w:p>
            <w:pPr>
              <w:pStyle w:val="29"/>
              <w:rPr>
                <w:color w:val="auto"/>
                <w:highlight w:val="none"/>
              </w:rPr>
            </w:pPr>
            <w:r>
              <w:rPr>
                <w:rFonts w:hint="eastAsia"/>
                <w:color w:val="auto"/>
                <w:highlight w:val="none"/>
              </w:rPr>
              <w:t>0.8158831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1040</w:t>
            </w:r>
          </w:p>
        </w:tc>
        <w:tc>
          <w:tcPr>
            <w:tcW w:w="1124" w:type="pct"/>
            <w:tcBorders>
              <w:tl2br w:val="nil"/>
              <w:tr2bl w:val="nil"/>
            </w:tcBorders>
            <w:vAlign w:val="center"/>
          </w:tcPr>
          <w:p>
            <w:pPr>
              <w:pStyle w:val="29"/>
              <w:rPr>
                <w:color w:val="auto"/>
                <w:highlight w:val="none"/>
              </w:rPr>
            </w:pPr>
            <w:r>
              <w:rPr>
                <w:rFonts w:hint="eastAsia"/>
                <w:color w:val="auto"/>
                <w:highlight w:val="none"/>
              </w:rPr>
              <w:t>1.81E-16</w:t>
            </w:r>
          </w:p>
        </w:tc>
        <w:tc>
          <w:tcPr>
            <w:tcW w:w="542" w:type="pct"/>
            <w:tcBorders>
              <w:tl2br w:val="nil"/>
              <w:tr2bl w:val="nil"/>
            </w:tcBorders>
            <w:vAlign w:val="center"/>
          </w:tcPr>
          <w:p>
            <w:pPr>
              <w:pStyle w:val="29"/>
              <w:rPr>
                <w:color w:val="auto"/>
                <w:highlight w:val="none"/>
              </w:rPr>
            </w:pPr>
            <w:r>
              <w:rPr>
                <w:rFonts w:hint="eastAsia"/>
                <w:color w:val="auto"/>
                <w:highlight w:val="none"/>
              </w:rPr>
              <w:t>1040</w:t>
            </w:r>
          </w:p>
        </w:tc>
        <w:tc>
          <w:tcPr>
            <w:tcW w:w="1124" w:type="pct"/>
            <w:tcBorders>
              <w:tl2br w:val="nil"/>
              <w:tr2bl w:val="nil"/>
            </w:tcBorders>
            <w:vAlign w:val="center"/>
          </w:tcPr>
          <w:p>
            <w:pPr>
              <w:pStyle w:val="29"/>
              <w:rPr>
                <w:color w:val="auto"/>
                <w:highlight w:val="none"/>
              </w:rPr>
            </w:pPr>
            <w:r>
              <w:rPr>
                <w:rFonts w:hint="eastAsia"/>
                <w:color w:val="auto"/>
                <w:highlight w:val="none"/>
              </w:rPr>
              <w:t>0.7809578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1050</w:t>
            </w:r>
          </w:p>
        </w:tc>
        <w:tc>
          <w:tcPr>
            <w:tcW w:w="1124" w:type="pct"/>
            <w:tcBorders>
              <w:tl2br w:val="nil"/>
              <w:tr2bl w:val="nil"/>
            </w:tcBorders>
            <w:vAlign w:val="center"/>
          </w:tcPr>
          <w:p>
            <w:pPr>
              <w:pStyle w:val="29"/>
              <w:rPr>
                <w:color w:val="auto"/>
                <w:highlight w:val="none"/>
              </w:rPr>
            </w:pPr>
            <w:r>
              <w:rPr>
                <w:rFonts w:hint="eastAsia"/>
                <w:color w:val="auto"/>
                <w:highlight w:val="none"/>
              </w:rPr>
              <w:t>4.62E-17</w:t>
            </w:r>
          </w:p>
        </w:tc>
        <w:tc>
          <w:tcPr>
            <w:tcW w:w="542" w:type="pct"/>
            <w:tcBorders>
              <w:tl2br w:val="nil"/>
              <w:tr2bl w:val="nil"/>
            </w:tcBorders>
            <w:vAlign w:val="center"/>
          </w:tcPr>
          <w:p>
            <w:pPr>
              <w:pStyle w:val="29"/>
              <w:rPr>
                <w:color w:val="auto"/>
                <w:highlight w:val="none"/>
              </w:rPr>
            </w:pPr>
            <w:r>
              <w:rPr>
                <w:rFonts w:hint="eastAsia"/>
                <w:color w:val="auto"/>
                <w:highlight w:val="none"/>
              </w:rPr>
              <w:t>1050</w:t>
            </w:r>
          </w:p>
        </w:tc>
        <w:tc>
          <w:tcPr>
            <w:tcW w:w="1124" w:type="pct"/>
            <w:tcBorders>
              <w:tl2br w:val="nil"/>
              <w:tr2bl w:val="nil"/>
            </w:tcBorders>
            <w:vAlign w:val="center"/>
          </w:tcPr>
          <w:p>
            <w:pPr>
              <w:pStyle w:val="29"/>
              <w:rPr>
                <w:color w:val="auto"/>
                <w:highlight w:val="none"/>
              </w:rPr>
            </w:pPr>
            <w:r>
              <w:rPr>
                <w:rFonts w:hint="eastAsia"/>
                <w:color w:val="auto"/>
                <w:highlight w:val="none"/>
              </w:rPr>
              <w:t>0.7382416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1060</w:t>
            </w:r>
          </w:p>
        </w:tc>
        <w:tc>
          <w:tcPr>
            <w:tcW w:w="1124" w:type="pct"/>
            <w:tcBorders>
              <w:tl2br w:val="nil"/>
              <w:tr2bl w:val="nil"/>
            </w:tcBorders>
            <w:vAlign w:val="center"/>
          </w:tcPr>
          <w:p>
            <w:pPr>
              <w:pStyle w:val="29"/>
              <w:rPr>
                <w:color w:val="auto"/>
                <w:highlight w:val="none"/>
              </w:rPr>
            </w:pPr>
            <w:r>
              <w:rPr>
                <w:rFonts w:hint="eastAsia"/>
                <w:color w:val="auto"/>
                <w:highlight w:val="none"/>
              </w:rPr>
              <w:t>1.15E-17</w:t>
            </w:r>
          </w:p>
        </w:tc>
        <w:tc>
          <w:tcPr>
            <w:tcW w:w="542" w:type="pct"/>
            <w:tcBorders>
              <w:tl2br w:val="nil"/>
              <w:tr2bl w:val="nil"/>
            </w:tcBorders>
            <w:vAlign w:val="center"/>
          </w:tcPr>
          <w:p>
            <w:pPr>
              <w:pStyle w:val="29"/>
              <w:rPr>
                <w:color w:val="auto"/>
                <w:highlight w:val="none"/>
              </w:rPr>
            </w:pPr>
            <w:r>
              <w:rPr>
                <w:rFonts w:hint="eastAsia"/>
                <w:color w:val="auto"/>
                <w:highlight w:val="none"/>
              </w:rPr>
              <w:t>1060</w:t>
            </w:r>
          </w:p>
        </w:tc>
        <w:tc>
          <w:tcPr>
            <w:tcW w:w="1124" w:type="pct"/>
            <w:tcBorders>
              <w:tl2br w:val="nil"/>
              <w:tr2bl w:val="nil"/>
            </w:tcBorders>
            <w:vAlign w:val="center"/>
          </w:tcPr>
          <w:p>
            <w:pPr>
              <w:pStyle w:val="29"/>
              <w:rPr>
                <w:color w:val="auto"/>
                <w:highlight w:val="none"/>
              </w:rPr>
            </w:pPr>
            <w:r>
              <w:rPr>
                <w:rFonts w:hint="eastAsia"/>
                <w:color w:val="auto"/>
                <w:highlight w:val="none"/>
              </w:rPr>
              <w:t>0.6891928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1070</w:t>
            </w:r>
          </w:p>
        </w:tc>
        <w:tc>
          <w:tcPr>
            <w:tcW w:w="1124" w:type="pct"/>
            <w:tcBorders>
              <w:tl2br w:val="nil"/>
              <w:tr2bl w:val="nil"/>
            </w:tcBorders>
            <w:vAlign w:val="center"/>
          </w:tcPr>
          <w:p>
            <w:pPr>
              <w:pStyle w:val="29"/>
              <w:rPr>
                <w:color w:val="auto"/>
                <w:highlight w:val="none"/>
              </w:rPr>
            </w:pPr>
            <w:r>
              <w:rPr>
                <w:rFonts w:hint="eastAsia"/>
                <w:color w:val="auto"/>
                <w:highlight w:val="none"/>
              </w:rPr>
              <w:t>2.81E-18</w:t>
            </w:r>
          </w:p>
        </w:tc>
        <w:tc>
          <w:tcPr>
            <w:tcW w:w="542" w:type="pct"/>
            <w:tcBorders>
              <w:tl2br w:val="nil"/>
              <w:tr2bl w:val="nil"/>
            </w:tcBorders>
            <w:vAlign w:val="center"/>
          </w:tcPr>
          <w:p>
            <w:pPr>
              <w:pStyle w:val="29"/>
              <w:rPr>
                <w:color w:val="auto"/>
                <w:highlight w:val="none"/>
              </w:rPr>
            </w:pPr>
            <w:r>
              <w:rPr>
                <w:rFonts w:hint="eastAsia"/>
                <w:color w:val="auto"/>
                <w:highlight w:val="none"/>
              </w:rPr>
              <w:t>1070</w:t>
            </w:r>
          </w:p>
        </w:tc>
        <w:tc>
          <w:tcPr>
            <w:tcW w:w="1124" w:type="pct"/>
            <w:tcBorders>
              <w:tl2br w:val="nil"/>
              <w:tr2bl w:val="nil"/>
            </w:tcBorders>
            <w:vAlign w:val="center"/>
          </w:tcPr>
          <w:p>
            <w:pPr>
              <w:pStyle w:val="29"/>
              <w:rPr>
                <w:color w:val="auto"/>
                <w:highlight w:val="none"/>
              </w:rPr>
            </w:pPr>
            <w:r>
              <w:rPr>
                <w:rFonts w:hint="eastAsia"/>
                <w:color w:val="auto"/>
                <w:highlight w:val="none"/>
              </w:rPr>
              <w:t>0.6354104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1080</w:t>
            </w:r>
          </w:p>
        </w:tc>
        <w:tc>
          <w:tcPr>
            <w:tcW w:w="1124" w:type="pct"/>
            <w:tcBorders>
              <w:tl2br w:val="nil"/>
              <w:tr2bl w:val="nil"/>
            </w:tcBorders>
            <w:vAlign w:val="center"/>
          </w:tcPr>
          <w:p>
            <w:pPr>
              <w:pStyle w:val="29"/>
              <w:rPr>
                <w:color w:val="auto"/>
                <w:highlight w:val="none"/>
              </w:rPr>
            </w:pPr>
            <w:r>
              <w:rPr>
                <w:rFonts w:hint="eastAsia"/>
                <w:color w:val="auto"/>
                <w:highlight w:val="none"/>
              </w:rPr>
              <w:t>6.68E-19</w:t>
            </w:r>
          </w:p>
        </w:tc>
        <w:tc>
          <w:tcPr>
            <w:tcW w:w="542" w:type="pct"/>
            <w:tcBorders>
              <w:tl2br w:val="nil"/>
              <w:tr2bl w:val="nil"/>
            </w:tcBorders>
            <w:vAlign w:val="center"/>
          </w:tcPr>
          <w:p>
            <w:pPr>
              <w:pStyle w:val="29"/>
              <w:rPr>
                <w:color w:val="auto"/>
                <w:highlight w:val="none"/>
              </w:rPr>
            </w:pPr>
            <w:r>
              <w:rPr>
                <w:rFonts w:hint="eastAsia"/>
                <w:color w:val="auto"/>
                <w:highlight w:val="none"/>
              </w:rPr>
              <w:t>1080</w:t>
            </w:r>
          </w:p>
        </w:tc>
        <w:tc>
          <w:tcPr>
            <w:tcW w:w="1124" w:type="pct"/>
            <w:tcBorders>
              <w:tl2br w:val="nil"/>
              <w:tr2bl w:val="nil"/>
            </w:tcBorders>
            <w:vAlign w:val="center"/>
          </w:tcPr>
          <w:p>
            <w:pPr>
              <w:pStyle w:val="29"/>
              <w:rPr>
                <w:color w:val="auto"/>
                <w:highlight w:val="none"/>
              </w:rPr>
            </w:pPr>
            <w:r>
              <w:rPr>
                <w:rFonts w:hint="eastAsia"/>
                <w:color w:val="auto"/>
                <w:highlight w:val="none"/>
              </w:rPr>
              <w:t>0.5785478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1090</w:t>
            </w:r>
          </w:p>
        </w:tc>
        <w:tc>
          <w:tcPr>
            <w:tcW w:w="1124" w:type="pct"/>
            <w:tcBorders>
              <w:tl2br w:val="nil"/>
              <w:tr2bl w:val="nil"/>
            </w:tcBorders>
            <w:vAlign w:val="center"/>
          </w:tcPr>
          <w:p>
            <w:pPr>
              <w:pStyle w:val="29"/>
              <w:rPr>
                <w:color w:val="auto"/>
                <w:highlight w:val="none"/>
              </w:rPr>
            </w:pPr>
            <w:r>
              <w:rPr>
                <w:rFonts w:hint="eastAsia"/>
                <w:color w:val="auto"/>
                <w:highlight w:val="none"/>
              </w:rPr>
              <w:t>1.55E-19</w:t>
            </w:r>
          </w:p>
        </w:tc>
        <w:tc>
          <w:tcPr>
            <w:tcW w:w="542" w:type="pct"/>
            <w:tcBorders>
              <w:tl2br w:val="nil"/>
              <w:tr2bl w:val="nil"/>
            </w:tcBorders>
            <w:vAlign w:val="center"/>
          </w:tcPr>
          <w:p>
            <w:pPr>
              <w:pStyle w:val="29"/>
              <w:rPr>
                <w:color w:val="auto"/>
                <w:highlight w:val="none"/>
              </w:rPr>
            </w:pPr>
            <w:r>
              <w:rPr>
                <w:rFonts w:hint="eastAsia"/>
                <w:color w:val="auto"/>
                <w:highlight w:val="none"/>
              </w:rPr>
              <w:t>1090</w:t>
            </w:r>
          </w:p>
        </w:tc>
        <w:tc>
          <w:tcPr>
            <w:tcW w:w="1124" w:type="pct"/>
            <w:tcBorders>
              <w:tl2br w:val="nil"/>
              <w:tr2bl w:val="nil"/>
            </w:tcBorders>
            <w:vAlign w:val="center"/>
          </w:tcPr>
          <w:p>
            <w:pPr>
              <w:pStyle w:val="29"/>
              <w:rPr>
                <w:color w:val="auto"/>
                <w:highlight w:val="none"/>
              </w:rPr>
            </w:pPr>
            <w:r>
              <w:rPr>
                <w:rFonts w:hint="eastAsia"/>
                <w:color w:val="auto"/>
                <w:highlight w:val="none"/>
              </w:rPr>
              <w:t>0.5202301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1100</w:t>
            </w:r>
          </w:p>
        </w:tc>
        <w:tc>
          <w:tcPr>
            <w:tcW w:w="1124" w:type="pct"/>
            <w:tcBorders>
              <w:tl2br w:val="nil"/>
              <w:tr2bl w:val="nil"/>
            </w:tcBorders>
            <w:vAlign w:val="center"/>
          </w:tcPr>
          <w:p>
            <w:pPr>
              <w:pStyle w:val="29"/>
              <w:rPr>
                <w:color w:val="auto"/>
                <w:highlight w:val="none"/>
              </w:rPr>
            </w:pPr>
            <w:r>
              <w:rPr>
                <w:rFonts w:hint="eastAsia"/>
                <w:color w:val="auto"/>
                <w:highlight w:val="none"/>
              </w:rPr>
              <w:t>3.49E-20</w:t>
            </w:r>
          </w:p>
        </w:tc>
        <w:tc>
          <w:tcPr>
            <w:tcW w:w="542" w:type="pct"/>
            <w:tcBorders>
              <w:tl2br w:val="nil"/>
              <w:tr2bl w:val="nil"/>
            </w:tcBorders>
            <w:vAlign w:val="center"/>
          </w:tcPr>
          <w:p>
            <w:pPr>
              <w:pStyle w:val="29"/>
              <w:rPr>
                <w:color w:val="auto"/>
                <w:highlight w:val="none"/>
              </w:rPr>
            </w:pPr>
            <w:r>
              <w:rPr>
                <w:rFonts w:hint="eastAsia"/>
                <w:color w:val="auto"/>
                <w:highlight w:val="none"/>
              </w:rPr>
              <w:t>1100</w:t>
            </w:r>
          </w:p>
        </w:tc>
        <w:tc>
          <w:tcPr>
            <w:tcW w:w="1124" w:type="pct"/>
            <w:tcBorders>
              <w:tl2br w:val="nil"/>
              <w:tr2bl w:val="nil"/>
            </w:tcBorders>
            <w:vAlign w:val="center"/>
          </w:tcPr>
          <w:p>
            <w:pPr>
              <w:pStyle w:val="29"/>
              <w:rPr>
                <w:color w:val="auto"/>
                <w:highlight w:val="none"/>
              </w:rPr>
            </w:pPr>
            <w:r>
              <w:rPr>
                <w:rFonts w:hint="eastAsia"/>
                <w:color w:val="auto"/>
                <w:highlight w:val="none"/>
              </w:rPr>
              <w:t>0.4619798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1110</w:t>
            </w:r>
          </w:p>
        </w:tc>
        <w:tc>
          <w:tcPr>
            <w:tcW w:w="1124" w:type="pct"/>
            <w:tcBorders>
              <w:tl2br w:val="nil"/>
              <w:tr2bl w:val="nil"/>
            </w:tcBorders>
            <w:vAlign w:val="center"/>
          </w:tcPr>
          <w:p>
            <w:pPr>
              <w:pStyle w:val="29"/>
              <w:rPr>
                <w:color w:val="auto"/>
                <w:highlight w:val="none"/>
              </w:rPr>
            </w:pPr>
            <w:r>
              <w:rPr>
                <w:rFonts w:hint="eastAsia"/>
                <w:color w:val="auto"/>
                <w:highlight w:val="none"/>
              </w:rPr>
              <w:t>7.70E-21</w:t>
            </w:r>
          </w:p>
        </w:tc>
        <w:tc>
          <w:tcPr>
            <w:tcW w:w="542" w:type="pct"/>
            <w:tcBorders>
              <w:tl2br w:val="nil"/>
              <w:tr2bl w:val="nil"/>
            </w:tcBorders>
            <w:vAlign w:val="center"/>
          </w:tcPr>
          <w:p>
            <w:pPr>
              <w:pStyle w:val="29"/>
              <w:rPr>
                <w:color w:val="auto"/>
                <w:highlight w:val="none"/>
              </w:rPr>
            </w:pPr>
            <w:r>
              <w:rPr>
                <w:rFonts w:hint="eastAsia"/>
                <w:color w:val="auto"/>
                <w:highlight w:val="none"/>
              </w:rPr>
              <w:t>1110</w:t>
            </w:r>
          </w:p>
        </w:tc>
        <w:tc>
          <w:tcPr>
            <w:tcW w:w="1124" w:type="pct"/>
            <w:tcBorders>
              <w:tl2br w:val="nil"/>
              <w:tr2bl w:val="nil"/>
            </w:tcBorders>
            <w:vAlign w:val="center"/>
          </w:tcPr>
          <w:p>
            <w:pPr>
              <w:pStyle w:val="29"/>
              <w:rPr>
                <w:color w:val="auto"/>
                <w:highlight w:val="none"/>
              </w:rPr>
            </w:pPr>
            <w:r>
              <w:rPr>
                <w:rFonts w:hint="eastAsia"/>
                <w:color w:val="auto"/>
                <w:highlight w:val="none"/>
              </w:rPr>
              <w:t>0.4051556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1120</w:t>
            </w:r>
          </w:p>
        </w:tc>
        <w:tc>
          <w:tcPr>
            <w:tcW w:w="1124" w:type="pct"/>
            <w:tcBorders>
              <w:tl2br w:val="nil"/>
              <w:tr2bl w:val="nil"/>
            </w:tcBorders>
            <w:vAlign w:val="center"/>
          </w:tcPr>
          <w:p>
            <w:pPr>
              <w:pStyle w:val="29"/>
              <w:rPr>
                <w:color w:val="auto"/>
                <w:highlight w:val="none"/>
              </w:rPr>
            </w:pPr>
            <w:r>
              <w:rPr>
                <w:rFonts w:hint="eastAsia"/>
                <w:color w:val="auto"/>
                <w:highlight w:val="none"/>
              </w:rPr>
              <w:t>1.65E-21</w:t>
            </w:r>
          </w:p>
        </w:tc>
        <w:tc>
          <w:tcPr>
            <w:tcW w:w="542" w:type="pct"/>
            <w:tcBorders>
              <w:tl2br w:val="nil"/>
              <w:tr2bl w:val="nil"/>
            </w:tcBorders>
            <w:vAlign w:val="center"/>
          </w:tcPr>
          <w:p>
            <w:pPr>
              <w:pStyle w:val="29"/>
              <w:rPr>
                <w:color w:val="auto"/>
                <w:highlight w:val="none"/>
              </w:rPr>
            </w:pPr>
            <w:r>
              <w:rPr>
                <w:rFonts w:hint="eastAsia"/>
                <w:color w:val="auto"/>
                <w:highlight w:val="none"/>
              </w:rPr>
              <w:t>1120</w:t>
            </w:r>
          </w:p>
        </w:tc>
        <w:tc>
          <w:tcPr>
            <w:tcW w:w="1124" w:type="pct"/>
            <w:tcBorders>
              <w:tl2br w:val="nil"/>
              <w:tr2bl w:val="nil"/>
            </w:tcBorders>
            <w:vAlign w:val="center"/>
          </w:tcPr>
          <w:p>
            <w:pPr>
              <w:pStyle w:val="29"/>
              <w:rPr>
                <w:color w:val="auto"/>
                <w:highlight w:val="none"/>
              </w:rPr>
            </w:pPr>
            <w:r>
              <w:rPr>
                <w:rFonts w:hint="eastAsia"/>
                <w:color w:val="auto"/>
                <w:highlight w:val="none"/>
              </w:rPr>
              <w:t>0.3509069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1130</w:t>
            </w:r>
          </w:p>
        </w:tc>
        <w:tc>
          <w:tcPr>
            <w:tcW w:w="1124" w:type="pct"/>
            <w:tcBorders>
              <w:tl2br w:val="nil"/>
              <w:tr2bl w:val="nil"/>
            </w:tcBorders>
            <w:vAlign w:val="center"/>
          </w:tcPr>
          <w:p>
            <w:pPr>
              <w:pStyle w:val="29"/>
              <w:rPr>
                <w:color w:val="auto"/>
                <w:highlight w:val="none"/>
              </w:rPr>
            </w:pPr>
            <w:r>
              <w:rPr>
                <w:rFonts w:hint="eastAsia"/>
                <w:color w:val="auto"/>
                <w:highlight w:val="none"/>
              </w:rPr>
              <w:t>3.47E-22</w:t>
            </w:r>
          </w:p>
        </w:tc>
        <w:tc>
          <w:tcPr>
            <w:tcW w:w="542" w:type="pct"/>
            <w:tcBorders>
              <w:tl2br w:val="nil"/>
              <w:tr2bl w:val="nil"/>
            </w:tcBorders>
            <w:vAlign w:val="center"/>
          </w:tcPr>
          <w:p>
            <w:pPr>
              <w:pStyle w:val="29"/>
              <w:rPr>
                <w:color w:val="auto"/>
                <w:highlight w:val="none"/>
              </w:rPr>
            </w:pPr>
            <w:r>
              <w:rPr>
                <w:rFonts w:hint="eastAsia"/>
                <w:color w:val="auto"/>
                <w:highlight w:val="none"/>
              </w:rPr>
              <w:t>1130</w:t>
            </w:r>
          </w:p>
        </w:tc>
        <w:tc>
          <w:tcPr>
            <w:tcW w:w="1124" w:type="pct"/>
            <w:tcBorders>
              <w:tl2br w:val="nil"/>
              <w:tr2bl w:val="nil"/>
            </w:tcBorders>
            <w:vAlign w:val="center"/>
          </w:tcPr>
          <w:p>
            <w:pPr>
              <w:pStyle w:val="29"/>
              <w:rPr>
                <w:color w:val="auto"/>
                <w:highlight w:val="none"/>
              </w:rPr>
            </w:pPr>
            <w:r>
              <w:rPr>
                <w:rFonts w:hint="eastAsia"/>
                <w:color w:val="auto"/>
                <w:highlight w:val="none"/>
              </w:rPr>
              <w:t>0.3001466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1140</w:t>
            </w:r>
          </w:p>
        </w:tc>
        <w:tc>
          <w:tcPr>
            <w:tcW w:w="1124" w:type="pct"/>
            <w:tcBorders>
              <w:tl2br w:val="nil"/>
              <w:tr2bl w:val="nil"/>
            </w:tcBorders>
            <w:vAlign w:val="center"/>
          </w:tcPr>
          <w:p>
            <w:pPr>
              <w:pStyle w:val="29"/>
              <w:rPr>
                <w:color w:val="auto"/>
                <w:highlight w:val="none"/>
              </w:rPr>
            </w:pPr>
            <w:r>
              <w:rPr>
                <w:rFonts w:hint="eastAsia"/>
                <w:color w:val="auto"/>
                <w:highlight w:val="none"/>
              </w:rPr>
              <w:t>7.09E-23</w:t>
            </w:r>
          </w:p>
        </w:tc>
        <w:tc>
          <w:tcPr>
            <w:tcW w:w="542" w:type="pct"/>
            <w:tcBorders>
              <w:tl2br w:val="nil"/>
              <w:tr2bl w:val="nil"/>
            </w:tcBorders>
            <w:vAlign w:val="center"/>
          </w:tcPr>
          <w:p>
            <w:pPr>
              <w:pStyle w:val="29"/>
              <w:rPr>
                <w:color w:val="auto"/>
                <w:highlight w:val="none"/>
              </w:rPr>
            </w:pPr>
            <w:r>
              <w:rPr>
                <w:rFonts w:hint="eastAsia"/>
                <w:color w:val="auto"/>
                <w:highlight w:val="none"/>
              </w:rPr>
              <w:t>1140</w:t>
            </w:r>
          </w:p>
        </w:tc>
        <w:tc>
          <w:tcPr>
            <w:tcW w:w="1124" w:type="pct"/>
            <w:tcBorders>
              <w:tl2br w:val="nil"/>
              <w:tr2bl w:val="nil"/>
            </w:tcBorders>
            <w:vAlign w:val="center"/>
          </w:tcPr>
          <w:p>
            <w:pPr>
              <w:pStyle w:val="29"/>
              <w:rPr>
                <w:color w:val="auto"/>
                <w:highlight w:val="none"/>
              </w:rPr>
            </w:pPr>
            <w:r>
              <w:rPr>
                <w:rFonts w:hint="eastAsia"/>
                <w:color w:val="auto"/>
                <w:highlight w:val="none"/>
              </w:rPr>
              <w:t>0.2535399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1150</w:t>
            </w:r>
          </w:p>
        </w:tc>
        <w:tc>
          <w:tcPr>
            <w:tcW w:w="1124" w:type="pct"/>
            <w:tcBorders>
              <w:tl2br w:val="nil"/>
              <w:tr2bl w:val="nil"/>
            </w:tcBorders>
            <w:vAlign w:val="center"/>
          </w:tcPr>
          <w:p>
            <w:pPr>
              <w:pStyle w:val="29"/>
              <w:rPr>
                <w:color w:val="auto"/>
                <w:highlight w:val="none"/>
              </w:rPr>
            </w:pPr>
            <w:r>
              <w:rPr>
                <w:rFonts w:hint="eastAsia"/>
                <w:color w:val="auto"/>
                <w:highlight w:val="none"/>
              </w:rPr>
              <w:t>1.41E-23</w:t>
            </w:r>
          </w:p>
        </w:tc>
        <w:tc>
          <w:tcPr>
            <w:tcW w:w="542" w:type="pct"/>
            <w:tcBorders>
              <w:tl2br w:val="nil"/>
              <w:tr2bl w:val="nil"/>
            </w:tcBorders>
            <w:vAlign w:val="center"/>
          </w:tcPr>
          <w:p>
            <w:pPr>
              <w:pStyle w:val="29"/>
              <w:rPr>
                <w:color w:val="auto"/>
                <w:highlight w:val="none"/>
              </w:rPr>
            </w:pPr>
            <w:r>
              <w:rPr>
                <w:rFonts w:hint="eastAsia"/>
                <w:color w:val="auto"/>
                <w:highlight w:val="none"/>
              </w:rPr>
              <w:t>1150</w:t>
            </w:r>
          </w:p>
        </w:tc>
        <w:tc>
          <w:tcPr>
            <w:tcW w:w="1124" w:type="pct"/>
            <w:tcBorders>
              <w:tl2br w:val="nil"/>
              <w:tr2bl w:val="nil"/>
            </w:tcBorders>
            <w:vAlign w:val="center"/>
          </w:tcPr>
          <w:p>
            <w:pPr>
              <w:pStyle w:val="29"/>
              <w:rPr>
                <w:color w:val="auto"/>
                <w:highlight w:val="none"/>
              </w:rPr>
            </w:pPr>
            <w:r>
              <w:rPr>
                <w:rFonts w:hint="eastAsia"/>
                <w:color w:val="auto"/>
                <w:highlight w:val="none"/>
              </w:rPr>
              <w:t>0.2115097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1160</w:t>
            </w:r>
          </w:p>
        </w:tc>
        <w:tc>
          <w:tcPr>
            <w:tcW w:w="1124" w:type="pct"/>
            <w:tcBorders>
              <w:tl2br w:val="nil"/>
              <w:tr2bl w:val="nil"/>
            </w:tcBorders>
            <w:vAlign w:val="center"/>
          </w:tcPr>
          <w:p>
            <w:pPr>
              <w:pStyle w:val="29"/>
              <w:rPr>
                <w:color w:val="auto"/>
                <w:highlight w:val="none"/>
              </w:rPr>
            </w:pPr>
            <w:r>
              <w:rPr>
                <w:rFonts w:hint="eastAsia"/>
                <w:color w:val="auto"/>
                <w:highlight w:val="none"/>
              </w:rPr>
              <w:t>2.75E-24</w:t>
            </w:r>
          </w:p>
        </w:tc>
        <w:tc>
          <w:tcPr>
            <w:tcW w:w="542" w:type="pct"/>
            <w:tcBorders>
              <w:tl2br w:val="nil"/>
              <w:tr2bl w:val="nil"/>
            </w:tcBorders>
            <w:vAlign w:val="center"/>
          </w:tcPr>
          <w:p>
            <w:pPr>
              <w:pStyle w:val="29"/>
              <w:rPr>
                <w:color w:val="auto"/>
                <w:highlight w:val="none"/>
              </w:rPr>
            </w:pPr>
            <w:r>
              <w:rPr>
                <w:rFonts w:hint="eastAsia"/>
                <w:color w:val="auto"/>
                <w:highlight w:val="none"/>
              </w:rPr>
              <w:t>1160</w:t>
            </w:r>
          </w:p>
        </w:tc>
        <w:tc>
          <w:tcPr>
            <w:tcW w:w="1124" w:type="pct"/>
            <w:tcBorders>
              <w:tl2br w:val="nil"/>
              <w:tr2bl w:val="nil"/>
            </w:tcBorders>
            <w:vAlign w:val="center"/>
          </w:tcPr>
          <w:p>
            <w:pPr>
              <w:pStyle w:val="29"/>
              <w:rPr>
                <w:color w:val="auto"/>
                <w:highlight w:val="none"/>
              </w:rPr>
            </w:pPr>
            <w:r>
              <w:rPr>
                <w:rFonts w:hint="eastAsia"/>
                <w:color w:val="auto"/>
                <w:highlight w:val="none"/>
              </w:rPr>
              <w:t>0.1742552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1170</w:t>
            </w:r>
          </w:p>
        </w:tc>
        <w:tc>
          <w:tcPr>
            <w:tcW w:w="1124" w:type="pct"/>
            <w:tcBorders>
              <w:tl2br w:val="nil"/>
              <w:tr2bl w:val="nil"/>
            </w:tcBorders>
            <w:vAlign w:val="center"/>
          </w:tcPr>
          <w:p>
            <w:pPr>
              <w:pStyle w:val="29"/>
              <w:rPr>
                <w:color w:val="auto"/>
                <w:highlight w:val="none"/>
              </w:rPr>
            </w:pPr>
            <w:r>
              <w:rPr>
                <w:rFonts w:hint="eastAsia"/>
                <w:color w:val="auto"/>
                <w:highlight w:val="none"/>
              </w:rPr>
              <w:t>5.21E-25</w:t>
            </w:r>
          </w:p>
        </w:tc>
        <w:tc>
          <w:tcPr>
            <w:tcW w:w="542" w:type="pct"/>
            <w:tcBorders>
              <w:tl2br w:val="nil"/>
              <w:tr2bl w:val="nil"/>
            </w:tcBorders>
            <w:vAlign w:val="center"/>
          </w:tcPr>
          <w:p>
            <w:pPr>
              <w:pStyle w:val="29"/>
              <w:rPr>
                <w:color w:val="auto"/>
                <w:highlight w:val="none"/>
              </w:rPr>
            </w:pPr>
            <w:r>
              <w:rPr>
                <w:rFonts w:hint="eastAsia"/>
                <w:color w:val="auto"/>
                <w:highlight w:val="none"/>
              </w:rPr>
              <w:t>1170</w:t>
            </w:r>
          </w:p>
        </w:tc>
        <w:tc>
          <w:tcPr>
            <w:tcW w:w="1124" w:type="pct"/>
            <w:tcBorders>
              <w:tl2br w:val="nil"/>
              <w:tr2bl w:val="nil"/>
            </w:tcBorders>
            <w:vAlign w:val="center"/>
          </w:tcPr>
          <w:p>
            <w:pPr>
              <w:pStyle w:val="29"/>
              <w:rPr>
                <w:color w:val="auto"/>
                <w:highlight w:val="none"/>
              </w:rPr>
            </w:pPr>
            <w:r>
              <w:rPr>
                <w:rFonts w:hint="eastAsia"/>
                <w:color w:val="auto"/>
                <w:highlight w:val="none"/>
              </w:rPr>
              <w:t>0.1417792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1180</w:t>
            </w:r>
          </w:p>
        </w:tc>
        <w:tc>
          <w:tcPr>
            <w:tcW w:w="1124" w:type="pct"/>
            <w:tcBorders>
              <w:tl2br w:val="nil"/>
              <w:tr2bl w:val="nil"/>
            </w:tcBorders>
            <w:vAlign w:val="center"/>
          </w:tcPr>
          <w:p>
            <w:pPr>
              <w:pStyle w:val="29"/>
              <w:rPr>
                <w:color w:val="auto"/>
                <w:highlight w:val="none"/>
              </w:rPr>
            </w:pPr>
            <w:r>
              <w:rPr>
                <w:rFonts w:hint="eastAsia"/>
                <w:color w:val="auto"/>
                <w:highlight w:val="none"/>
              </w:rPr>
              <w:t>9.65E-26</w:t>
            </w:r>
          </w:p>
        </w:tc>
        <w:tc>
          <w:tcPr>
            <w:tcW w:w="542" w:type="pct"/>
            <w:tcBorders>
              <w:tl2br w:val="nil"/>
              <w:tr2bl w:val="nil"/>
            </w:tcBorders>
            <w:vAlign w:val="center"/>
          </w:tcPr>
          <w:p>
            <w:pPr>
              <w:pStyle w:val="29"/>
              <w:rPr>
                <w:color w:val="auto"/>
                <w:highlight w:val="none"/>
              </w:rPr>
            </w:pPr>
            <w:r>
              <w:rPr>
                <w:rFonts w:hint="eastAsia"/>
                <w:color w:val="auto"/>
                <w:highlight w:val="none"/>
              </w:rPr>
              <w:t>1180</w:t>
            </w:r>
          </w:p>
        </w:tc>
        <w:tc>
          <w:tcPr>
            <w:tcW w:w="1124" w:type="pct"/>
            <w:tcBorders>
              <w:tl2br w:val="nil"/>
              <w:tr2bl w:val="nil"/>
            </w:tcBorders>
            <w:vAlign w:val="center"/>
          </w:tcPr>
          <w:p>
            <w:pPr>
              <w:pStyle w:val="29"/>
              <w:rPr>
                <w:color w:val="auto"/>
                <w:highlight w:val="none"/>
              </w:rPr>
            </w:pPr>
            <w:r>
              <w:rPr>
                <w:rFonts w:hint="eastAsia"/>
                <w:color w:val="auto"/>
                <w:highlight w:val="none"/>
              </w:rPr>
              <w:t>0.1139228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1190</w:t>
            </w:r>
          </w:p>
        </w:tc>
        <w:tc>
          <w:tcPr>
            <w:tcW w:w="1124" w:type="pct"/>
            <w:tcBorders>
              <w:tl2br w:val="nil"/>
              <w:tr2bl w:val="nil"/>
            </w:tcBorders>
            <w:vAlign w:val="center"/>
          </w:tcPr>
          <w:p>
            <w:pPr>
              <w:pStyle w:val="29"/>
              <w:rPr>
                <w:color w:val="auto"/>
                <w:highlight w:val="none"/>
              </w:rPr>
            </w:pPr>
            <w:r>
              <w:rPr>
                <w:rFonts w:hint="eastAsia"/>
                <w:color w:val="auto"/>
                <w:highlight w:val="none"/>
              </w:rPr>
              <w:t>1.74E-26</w:t>
            </w:r>
          </w:p>
        </w:tc>
        <w:tc>
          <w:tcPr>
            <w:tcW w:w="542" w:type="pct"/>
            <w:tcBorders>
              <w:tl2br w:val="nil"/>
              <w:tr2bl w:val="nil"/>
            </w:tcBorders>
            <w:vAlign w:val="center"/>
          </w:tcPr>
          <w:p>
            <w:pPr>
              <w:pStyle w:val="29"/>
              <w:rPr>
                <w:color w:val="auto"/>
                <w:highlight w:val="none"/>
              </w:rPr>
            </w:pPr>
            <w:r>
              <w:rPr>
                <w:rFonts w:hint="eastAsia"/>
                <w:color w:val="auto"/>
                <w:highlight w:val="none"/>
              </w:rPr>
              <w:t>1190</w:t>
            </w:r>
          </w:p>
        </w:tc>
        <w:tc>
          <w:tcPr>
            <w:tcW w:w="1124" w:type="pct"/>
            <w:tcBorders>
              <w:tl2br w:val="nil"/>
              <w:tr2bl w:val="nil"/>
            </w:tcBorders>
            <w:vAlign w:val="center"/>
          </w:tcPr>
          <w:p>
            <w:pPr>
              <w:pStyle w:val="29"/>
              <w:rPr>
                <w:color w:val="auto"/>
                <w:highlight w:val="none"/>
              </w:rPr>
            </w:pPr>
            <w:r>
              <w:rPr>
                <w:rFonts w:hint="eastAsia"/>
                <w:color w:val="auto"/>
                <w:highlight w:val="none"/>
              </w:rPr>
              <w:t>0.09040242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1200</w:t>
            </w:r>
          </w:p>
        </w:tc>
        <w:tc>
          <w:tcPr>
            <w:tcW w:w="1124" w:type="pct"/>
            <w:tcBorders>
              <w:tl2br w:val="nil"/>
              <w:tr2bl w:val="nil"/>
            </w:tcBorders>
            <w:vAlign w:val="center"/>
          </w:tcPr>
          <w:p>
            <w:pPr>
              <w:pStyle w:val="29"/>
              <w:rPr>
                <w:color w:val="auto"/>
                <w:highlight w:val="none"/>
              </w:rPr>
            </w:pPr>
            <w:r>
              <w:rPr>
                <w:rFonts w:hint="eastAsia"/>
                <w:color w:val="auto"/>
                <w:highlight w:val="none"/>
              </w:rPr>
              <w:t>3.06E-27</w:t>
            </w:r>
          </w:p>
        </w:tc>
        <w:tc>
          <w:tcPr>
            <w:tcW w:w="542" w:type="pct"/>
            <w:tcBorders>
              <w:tl2br w:val="nil"/>
              <w:tr2bl w:val="nil"/>
            </w:tcBorders>
            <w:vAlign w:val="center"/>
          </w:tcPr>
          <w:p>
            <w:pPr>
              <w:pStyle w:val="29"/>
              <w:rPr>
                <w:color w:val="auto"/>
                <w:highlight w:val="none"/>
              </w:rPr>
            </w:pPr>
            <w:r>
              <w:rPr>
                <w:rFonts w:hint="eastAsia"/>
                <w:color w:val="auto"/>
                <w:highlight w:val="none"/>
              </w:rPr>
              <w:t>1200</w:t>
            </w:r>
          </w:p>
        </w:tc>
        <w:tc>
          <w:tcPr>
            <w:tcW w:w="1124" w:type="pct"/>
            <w:tcBorders>
              <w:tl2br w:val="nil"/>
              <w:tr2bl w:val="nil"/>
            </w:tcBorders>
            <w:vAlign w:val="center"/>
          </w:tcPr>
          <w:p>
            <w:pPr>
              <w:pStyle w:val="29"/>
              <w:rPr>
                <w:color w:val="auto"/>
                <w:highlight w:val="none"/>
              </w:rPr>
            </w:pPr>
            <w:r>
              <w:rPr>
                <w:rFonts w:hint="eastAsia"/>
                <w:color w:val="auto"/>
                <w:highlight w:val="none"/>
              </w:rPr>
              <w:t>0.07084689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1210</w:t>
            </w:r>
          </w:p>
        </w:tc>
        <w:tc>
          <w:tcPr>
            <w:tcW w:w="1124" w:type="pct"/>
            <w:tcBorders>
              <w:tl2br w:val="nil"/>
              <w:tr2bl w:val="nil"/>
            </w:tcBorders>
            <w:vAlign w:val="center"/>
          </w:tcPr>
          <w:p>
            <w:pPr>
              <w:pStyle w:val="29"/>
              <w:rPr>
                <w:color w:val="auto"/>
                <w:highlight w:val="none"/>
              </w:rPr>
            </w:pPr>
            <w:r>
              <w:rPr>
                <w:rFonts w:hint="eastAsia"/>
                <w:color w:val="auto"/>
                <w:highlight w:val="none"/>
              </w:rPr>
              <w:t>5.26E-28</w:t>
            </w:r>
          </w:p>
        </w:tc>
        <w:tc>
          <w:tcPr>
            <w:tcW w:w="542" w:type="pct"/>
            <w:tcBorders>
              <w:tl2br w:val="nil"/>
              <w:tr2bl w:val="nil"/>
            </w:tcBorders>
            <w:vAlign w:val="center"/>
          </w:tcPr>
          <w:p>
            <w:pPr>
              <w:pStyle w:val="29"/>
              <w:rPr>
                <w:color w:val="auto"/>
                <w:highlight w:val="none"/>
              </w:rPr>
            </w:pPr>
            <w:r>
              <w:rPr>
                <w:rFonts w:hint="eastAsia"/>
                <w:color w:val="auto"/>
                <w:highlight w:val="none"/>
              </w:rPr>
              <w:t>1210</w:t>
            </w:r>
          </w:p>
        </w:tc>
        <w:tc>
          <w:tcPr>
            <w:tcW w:w="1124" w:type="pct"/>
            <w:tcBorders>
              <w:tl2br w:val="nil"/>
              <w:tr2bl w:val="nil"/>
            </w:tcBorders>
            <w:vAlign w:val="center"/>
          </w:tcPr>
          <w:p>
            <w:pPr>
              <w:pStyle w:val="29"/>
              <w:rPr>
                <w:color w:val="auto"/>
                <w:highlight w:val="none"/>
              </w:rPr>
            </w:pPr>
            <w:r>
              <w:rPr>
                <w:rFonts w:hint="eastAsia"/>
                <w:color w:val="auto"/>
                <w:highlight w:val="none"/>
              </w:rPr>
              <w:t>0.05483184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1220</w:t>
            </w:r>
          </w:p>
        </w:tc>
        <w:tc>
          <w:tcPr>
            <w:tcW w:w="1124" w:type="pct"/>
            <w:tcBorders>
              <w:tl2br w:val="nil"/>
              <w:tr2bl w:val="nil"/>
            </w:tcBorders>
            <w:vAlign w:val="center"/>
          </w:tcPr>
          <w:p>
            <w:pPr>
              <w:pStyle w:val="29"/>
              <w:rPr>
                <w:color w:val="auto"/>
                <w:highlight w:val="none"/>
              </w:rPr>
            </w:pPr>
            <w:r>
              <w:rPr>
                <w:rFonts w:hint="eastAsia"/>
                <w:color w:val="auto"/>
                <w:highlight w:val="none"/>
              </w:rPr>
              <w:t>8.80E-29</w:t>
            </w:r>
          </w:p>
        </w:tc>
        <w:tc>
          <w:tcPr>
            <w:tcW w:w="542" w:type="pct"/>
            <w:tcBorders>
              <w:tl2br w:val="nil"/>
              <w:tr2bl w:val="nil"/>
            </w:tcBorders>
            <w:vAlign w:val="center"/>
          </w:tcPr>
          <w:p>
            <w:pPr>
              <w:pStyle w:val="29"/>
              <w:rPr>
                <w:color w:val="auto"/>
                <w:highlight w:val="none"/>
              </w:rPr>
            </w:pPr>
            <w:r>
              <w:rPr>
                <w:rFonts w:hint="eastAsia"/>
                <w:color w:val="auto"/>
                <w:highlight w:val="none"/>
              </w:rPr>
              <w:t>1220</w:t>
            </w:r>
          </w:p>
        </w:tc>
        <w:tc>
          <w:tcPr>
            <w:tcW w:w="1124" w:type="pct"/>
            <w:tcBorders>
              <w:tl2br w:val="nil"/>
              <w:tr2bl w:val="nil"/>
            </w:tcBorders>
            <w:vAlign w:val="center"/>
          </w:tcPr>
          <w:p>
            <w:pPr>
              <w:pStyle w:val="29"/>
              <w:rPr>
                <w:color w:val="auto"/>
                <w:highlight w:val="none"/>
              </w:rPr>
            </w:pPr>
            <w:r>
              <w:rPr>
                <w:rFonts w:hint="eastAsia"/>
                <w:color w:val="auto"/>
                <w:highlight w:val="none"/>
              </w:rPr>
              <w:t>0.04190986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1230</w:t>
            </w:r>
          </w:p>
        </w:tc>
        <w:tc>
          <w:tcPr>
            <w:tcW w:w="1124" w:type="pct"/>
            <w:tcBorders>
              <w:tl2br w:val="nil"/>
              <w:tr2bl w:val="nil"/>
            </w:tcBorders>
            <w:vAlign w:val="center"/>
          </w:tcPr>
          <w:p>
            <w:pPr>
              <w:pStyle w:val="29"/>
              <w:rPr>
                <w:color w:val="auto"/>
                <w:highlight w:val="none"/>
              </w:rPr>
            </w:pPr>
            <w:r>
              <w:rPr>
                <w:rFonts w:hint="eastAsia"/>
                <w:color w:val="auto"/>
                <w:highlight w:val="none"/>
              </w:rPr>
              <w:t>1.44E-29</w:t>
            </w:r>
          </w:p>
        </w:tc>
        <w:tc>
          <w:tcPr>
            <w:tcW w:w="542" w:type="pct"/>
            <w:tcBorders>
              <w:tl2br w:val="nil"/>
              <w:tr2bl w:val="nil"/>
            </w:tcBorders>
            <w:vAlign w:val="center"/>
          </w:tcPr>
          <w:p>
            <w:pPr>
              <w:pStyle w:val="29"/>
              <w:rPr>
                <w:color w:val="auto"/>
                <w:highlight w:val="none"/>
              </w:rPr>
            </w:pPr>
            <w:r>
              <w:rPr>
                <w:rFonts w:hint="eastAsia"/>
                <w:color w:val="auto"/>
                <w:highlight w:val="none"/>
              </w:rPr>
              <w:t>1230</w:t>
            </w:r>
          </w:p>
        </w:tc>
        <w:tc>
          <w:tcPr>
            <w:tcW w:w="1124" w:type="pct"/>
            <w:tcBorders>
              <w:tl2br w:val="nil"/>
              <w:tr2bl w:val="nil"/>
            </w:tcBorders>
            <w:vAlign w:val="center"/>
          </w:tcPr>
          <w:p>
            <w:pPr>
              <w:pStyle w:val="29"/>
              <w:rPr>
                <w:color w:val="auto"/>
                <w:highlight w:val="none"/>
              </w:rPr>
            </w:pPr>
            <w:r>
              <w:rPr>
                <w:rFonts w:hint="eastAsia"/>
                <w:color w:val="auto"/>
                <w:highlight w:val="none"/>
              </w:rPr>
              <w:t>0.03163522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1240</w:t>
            </w:r>
          </w:p>
        </w:tc>
        <w:tc>
          <w:tcPr>
            <w:tcW w:w="1124" w:type="pct"/>
            <w:tcBorders>
              <w:tl2br w:val="nil"/>
              <w:tr2bl w:val="nil"/>
            </w:tcBorders>
            <w:vAlign w:val="center"/>
          </w:tcPr>
          <w:p>
            <w:pPr>
              <w:pStyle w:val="29"/>
              <w:rPr>
                <w:color w:val="auto"/>
                <w:highlight w:val="none"/>
              </w:rPr>
            </w:pPr>
            <w:r>
              <w:rPr>
                <w:rFonts w:hint="eastAsia"/>
                <w:color w:val="auto"/>
                <w:highlight w:val="none"/>
              </w:rPr>
              <w:t>2.29E-30</w:t>
            </w:r>
          </w:p>
        </w:tc>
        <w:tc>
          <w:tcPr>
            <w:tcW w:w="542" w:type="pct"/>
            <w:tcBorders>
              <w:tl2br w:val="nil"/>
              <w:tr2bl w:val="nil"/>
            </w:tcBorders>
            <w:vAlign w:val="center"/>
          </w:tcPr>
          <w:p>
            <w:pPr>
              <w:pStyle w:val="29"/>
              <w:rPr>
                <w:color w:val="auto"/>
                <w:highlight w:val="none"/>
              </w:rPr>
            </w:pPr>
            <w:r>
              <w:rPr>
                <w:rFonts w:hint="eastAsia"/>
                <w:color w:val="auto"/>
                <w:highlight w:val="none"/>
              </w:rPr>
              <w:t>1240</w:t>
            </w:r>
          </w:p>
        </w:tc>
        <w:tc>
          <w:tcPr>
            <w:tcW w:w="1124" w:type="pct"/>
            <w:tcBorders>
              <w:tl2br w:val="nil"/>
              <w:tr2bl w:val="nil"/>
            </w:tcBorders>
            <w:vAlign w:val="center"/>
          </w:tcPr>
          <w:p>
            <w:pPr>
              <w:pStyle w:val="29"/>
              <w:rPr>
                <w:color w:val="auto"/>
                <w:highlight w:val="none"/>
              </w:rPr>
            </w:pPr>
            <w:r>
              <w:rPr>
                <w:rFonts w:hint="eastAsia"/>
                <w:color w:val="auto"/>
                <w:highlight w:val="none"/>
              </w:rPr>
              <w:t>0.02358288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1250</w:t>
            </w:r>
          </w:p>
        </w:tc>
        <w:tc>
          <w:tcPr>
            <w:tcW w:w="1124" w:type="pct"/>
            <w:tcBorders>
              <w:tl2br w:val="nil"/>
              <w:tr2bl w:val="nil"/>
            </w:tcBorders>
            <w:vAlign w:val="center"/>
          </w:tcPr>
          <w:p>
            <w:pPr>
              <w:pStyle w:val="29"/>
              <w:rPr>
                <w:color w:val="auto"/>
                <w:highlight w:val="none"/>
              </w:rPr>
            </w:pPr>
            <w:r>
              <w:rPr>
                <w:rFonts w:hint="eastAsia"/>
                <w:color w:val="auto"/>
                <w:highlight w:val="none"/>
              </w:rPr>
              <w:t>3.55E-31</w:t>
            </w:r>
          </w:p>
        </w:tc>
        <w:tc>
          <w:tcPr>
            <w:tcW w:w="542" w:type="pct"/>
            <w:tcBorders>
              <w:tl2br w:val="nil"/>
              <w:tr2bl w:val="nil"/>
            </w:tcBorders>
            <w:vAlign w:val="center"/>
          </w:tcPr>
          <w:p>
            <w:pPr>
              <w:pStyle w:val="29"/>
              <w:rPr>
                <w:color w:val="auto"/>
                <w:highlight w:val="none"/>
              </w:rPr>
            </w:pPr>
            <w:r>
              <w:rPr>
                <w:rFonts w:hint="eastAsia"/>
                <w:color w:val="auto"/>
                <w:highlight w:val="none"/>
              </w:rPr>
              <w:t>1250</w:t>
            </w:r>
          </w:p>
        </w:tc>
        <w:tc>
          <w:tcPr>
            <w:tcW w:w="1124" w:type="pct"/>
            <w:tcBorders>
              <w:tl2br w:val="nil"/>
              <w:tr2bl w:val="nil"/>
            </w:tcBorders>
            <w:vAlign w:val="center"/>
          </w:tcPr>
          <w:p>
            <w:pPr>
              <w:pStyle w:val="29"/>
              <w:rPr>
                <w:color w:val="auto"/>
                <w:highlight w:val="none"/>
              </w:rPr>
            </w:pPr>
            <w:r>
              <w:rPr>
                <w:rFonts w:hint="eastAsia"/>
                <w:color w:val="auto"/>
                <w:highlight w:val="none"/>
              </w:rPr>
              <w:t>0.01736178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1260</w:t>
            </w:r>
          </w:p>
        </w:tc>
        <w:tc>
          <w:tcPr>
            <w:tcW w:w="1124" w:type="pct"/>
            <w:tcBorders>
              <w:tl2br w:val="nil"/>
              <w:tr2bl w:val="nil"/>
            </w:tcBorders>
            <w:vAlign w:val="center"/>
          </w:tcPr>
          <w:p>
            <w:pPr>
              <w:pStyle w:val="29"/>
              <w:rPr>
                <w:color w:val="auto"/>
                <w:highlight w:val="none"/>
              </w:rPr>
            </w:pPr>
            <w:r>
              <w:rPr>
                <w:rFonts w:hint="eastAsia"/>
                <w:color w:val="auto"/>
                <w:highlight w:val="none"/>
              </w:rPr>
              <w:t>5.38E-32</w:t>
            </w:r>
          </w:p>
        </w:tc>
        <w:tc>
          <w:tcPr>
            <w:tcW w:w="542" w:type="pct"/>
            <w:tcBorders>
              <w:tl2br w:val="nil"/>
              <w:tr2bl w:val="nil"/>
            </w:tcBorders>
            <w:vAlign w:val="center"/>
          </w:tcPr>
          <w:p>
            <w:pPr>
              <w:pStyle w:val="29"/>
              <w:rPr>
                <w:color w:val="auto"/>
                <w:highlight w:val="none"/>
              </w:rPr>
            </w:pPr>
            <w:r>
              <w:rPr>
                <w:rFonts w:hint="eastAsia"/>
                <w:color w:val="auto"/>
                <w:highlight w:val="none"/>
              </w:rPr>
              <w:t>1260</w:t>
            </w:r>
          </w:p>
        </w:tc>
        <w:tc>
          <w:tcPr>
            <w:tcW w:w="1124" w:type="pct"/>
            <w:tcBorders>
              <w:tl2br w:val="nil"/>
              <w:tr2bl w:val="nil"/>
            </w:tcBorders>
            <w:vAlign w:val="center"/>
          </w:tcPr>
          <w:p>
            <w:pPr>
              <w:pStyle w:val="29"/>
              <w:rPr>
                <w:color w:val="auto"/>
                <w:highlight w:val="none"/>
              </w:rPr>
            </w:pPr>
            <w:r>
              <w:rPr>
                <w:rFonts w:hint="eastAsia"/>
                <w:color w:val="auto"/>
                <w:highlight w:val="none"/>
              </w:rPr>
              <w:t>0.01262301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1270</w:t>
            </w:r>
          </w:p>
        </w:tc>
        <w:tc>
          <w:tcPr>
            <w:tcW w:w="1124" w:type="pct"/>
            <w:tcBorders>
              <w:tl2br w:val="nil"/>
              <w:tr2bl w:val="nil"/>
            </w:tcBorders>
            <w:vAlign w:val="center"/>
          </w:tcPr>
          <w:p>
            <w:pPr>
              <w:pStyle w:val="29"/>
              <w:rPr>
                <w:color w:val="auto"/>
                <w:highlight w:val="none"/>
              </w:rPr>
            </w:pPr>
            <w:r>
              <w:rPr>
                <w:rFonts w:hint="eastAsia"/>
                <w:color w:val="auto"/>
                <w:highlight w:val="none"/>
              </w:rPr>
              <w:t>7.94E-33</w:t>
            </w:r>
          </w:p>
        </w:tc>
        <w:tc>
          <w:tcPr>
            <w:tcW w:w="542" w:type="pct"/>
            <w:tcBorders>
              <w:tl2br w:val="nil"/>
              <w:tr2bl w:val="nil"/>
            </w:tcBorders>
            <w:vAlign w:val="center"/>
          </w:tcPr>
          <w:p>
            <w:pPr>
              <w:pStyle w:val="29"/>
              <w:rPr>
                <w:color w:val="auto"/>
                <w:highlight w:val="none"/>
              </w:rPr>
            </w:pPr>
            <w:r>
              <w:rPr>
                <w:rFonts w:hint="eastAsia"/>
                <w:color w:val="auto"/>
                <w:highlight w:val="none"/>
              </w:rPr>
              <w:t>1270</w:t>
            </w:r>
          </w:p>
        </w:tc>
        <w:tc>
          <w:tcPr>
            <w:tcW w:w="1124" w:type="pct"/>
            <w:tcBorders>
              <w:tl2br w:val="nil"/>
              <w:tr2bl w:val="nil"/>
            </w:tcBorders>
            <w:vAlign w:val="center"/>
          </w:tcPr>
          <w:p>
            <w:pPr>
              <w:pStyle w:val="29"/>
              <w:rPr>
                <w:color w:val="auto"/>
                <w:highlight w:val="none"/>
              </w:rPr>
            </w:pPr>
            <w:r>
              <w:rPr>
                <w:rFonts w:hint="eastAsia"/>
                <w:color w:val="auto"/>
                <w:highlight w:val="none"/>
              </w:rPr>
              <w:t>0.009063642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1280</w:t>
            </w:r>
          </w:p>
        </w:tc>
        <w:tc>
          <w:tcPr>
            <w:tcW w:w="1124" w:type="pct"/>
            <w:tcBorders>
              <w:tl2br w:val="nil"/>
              <w:tr2bl w:val="nil"/>
            </w:tcBorders>
            <w:vAlign w:val="center"/>
          </w:tcPr>
          <w:p>
            <w:pPr>
              <w:pStyle w:val="29"/>
              <w:rPr>
                <w:color w:val="auto"/>
                <w:highlight w:val="none"/>
              </w:rPr>
            </w:pPr>
            <w:r>
              <w:rPr>
                <w:rFonts w:hint="eastAsia"/>
                <w:color w:val="auto"/>
                <w:highlight w:val="none"/>
              </w:rPr>
              <w:t>1.14E-33</w:t>
            </w:r>
          </w:p>
        </w:tc>
        <w:tc>
          <w:tcPr>
            <w:tcW w:w="542" w:type="pct"/>
            <w:tcBorders>
              <w:tl2br w:val="nil"/>
              <w:tr2bl w:val="nil"/>
            </w:tcBorders>
            <w:vAlign w:val="center"/>
          </w:tcPr>
          <w:p>
            <w:pPr>
              <w:pStyle w:val="29"/>
              <w:rPr>
                <w:color w:val="auto"/>
                <w:highlight w:val="none"/>
              </w:rPr>
            </w:pPr>
            <w:r>
              <w:rPr>
                <w:rFonts w:hint="eastAsia"/>
                <w:color w:val="auto"/>
                <w:highlight w:val="none"/>
              </w:rPr>
              <w:t>1280</w:t>
            </w:r>
          </w:p>
        </w:tc>
        <w:tc>
          <w:tcPr>
            <w:tcW w:w="1124" w:type="pct"/>
            <w:tcBorders>
              <w:tl2br w:val="nil"/>
              <w:tr2bl w:val="nil"/>
            </w:tcBorders>
            <w:vAlign w:val="center"/>
          </w:tcPr>
          <w:p>
            <w:pPr>
              <w:pStyle w:val="29"/>
              <w:rPr>
                <w:color w:val="auto"/>
                <w:highlight w:val="none"/>
              </w:rPr>
            </w:pPr>
            <w:r>
              <w:rPr>
                <w:rFonts w:hint="eastAsia"/>
                <w:color w:val="auto"/>
                <w:highlight w:val="none"/>
              </w:rPr>
              <w:t>0.006427085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1290</w:t>
            </w:r>
          </w:p>
        </w:tc>
        <w:tc>
          <w:tcPr>
            <w:tcW w:w="1124" w:type="pct"/>
            <w:tcBorders>
              <w:tl2br w:val="nil"/>
              <w:tr2bl w:val="nil"/>
            </w:tcBorders>
            <w:vAlign w:val="center"/>
          </w:tcPr>
          <w:p>
            <w:pPr>
              <w:pStyle w:val="29"/>
              <w:rPr>
                <w:color w:val="auto"/>
                <w:highlight w:val="none"/>
              </w:rPr>
            </w:pPr>
            <w:r>
              <w:rPr>
                <w:rFonts w:hint="eastAsia"/>
                <w:color w:val="auto"/>
                <w:highlight w:val="none"/>
              </w:rPr>
              <w:t>1.61E-34</w:t>
            </w:r>
          </w:p>
        </w:tc>
        <w:tc>
          <w:tcPr>
            <w:tcW w:w="542" w:type="pct"/>
            <w:tcBorders>
              <w:tl2br w:val="nil"/>
              <w:tr2bl w:val="nil"/>
            </w:tcBorders>
            <w:vAlign w:val="center"/>
          </w:tcPr>
          <w:p>
            <w:pPr>
              <w:pStyle w:val="29"/>
              <w:rPr>
                <w:color w:val="auto"/>
                <w:highlight w:val="none"/>
              </w:rPr>
            </w:pPr>
            <w:r>
              <w:rPr>
                <w:rFonts w:hint="eastAsia"/>
                <w:color w:val="auto"/>
                <w:highlight w:val="none"/>
              </w:rPr>
              <w:t>1290</w:t>
            </w:r>
          </w:p>
        </w:tc>
        <w:tc>
          <w:tcPr>
            <w:tcW w:w="1124" w:type="pct"/>
            <w:tcBorders>
              <w:tl2br w:val="nil"/>
              <w:tr2bl w:val="nil"/>
            </w:tcBorders>
            <w:vAlign w:val="center"/>
          </w:tcPr>
          <w:p>
            <w:pPr>
              <w:pStyle w:val="29"/>
              <w:rPr>
                <w:color w:val="auto"/>
                <w:highlight w:val="none"/>
              </w:rPr>
            </w:pPr>
            <w:r>
              <w:rPr>
                <w:rFonts w:hint="eastAsia"/>
                <w:color w:val="auto"/>
                <w:highlight w:val="none"/>
              </w:rPr>
              <w:t>0.004500872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1300</w:t>
            </w:r>
          </w:p>
        </w:tc>
        <w:tc>
          <w:tcPr>
            <w:tcW w:w="1124" w:type="pct"/>
            <w:tcBorders>
              <w:tl2br w:val="nil"/>
              <w:tr2bl w:val="nil"/>
            </w:tcBorders>
            <w:vAlign w:val="center"/>
          </w:tcPr>
          <w:p>
            <w:pPr>
              <w:pStyle w:val="29"/>
              <w:rPr>
                <w:color w:val="auto"/>
                <w:highlight w:val="none"/>
              </w:rPr>
            </w:pPr>
            <w:r>
              <w:rPr>
                <w:rFonts w:hint="eastAsia"/>
                <w:color w:val="auto"/>
                <w:highlight w:val="none"/>
              </w:rPr>
              <w:t>2.20E-35</w:t>
            </w:r>
          </w:p>
        </w:tc>
        <w:tc>
          <w:tcPr>
            <w:tcW w:w="542" w:type="pct"/>
            <w:tcBorders>
              <w:tl2br w:val="nil"/>
              <w:tr2bl w:val="nil"/>
            </w:tcBorders>
            <w:vAlign w:val="center"/>
          </w:tcPr>
          <w:p>
            <w:pPr>
              <w:pStyle w:val="29"/>
              <w:rPr>
                <w:color w:val="auto"/>
                <w:highlight w:val="none"/>
              </w:rPr>
            </w:pPr>
            <w:r>
              <w:rPr>
                <w:rFonts w:hint="eastAsia"/>
                <w:color w:val="auto"/>
                <w:highlight w:val="none"/>
              </w:rPr>
              <w:t>1300</w:t>
            </w:r>
          </w:p>
        </w:tc>
        <w:tc>
          <w:tcPr>
            <w:tcW w:w="1124" w:type="pct"/>
            <w:tcBorders>
              <w:tl2br w:val="nil"/>
              <w:tr2bl w:val="nil"/>
            </w:tcBorders>
            <w:vAlign w:val="center"/>
          </w:tcPr>
          <w:p>
            <w:pPr>
              <w:pStyle w:val="29"/>
              <w:rPr>
                <w:color w:val="auto"/>
                <w:highlight w:val="none"/>
              </w:rPr>
            </w:pPr>
            <w:r>
              <w:rPr>
                <w:rFonts w:hint="eastAsia"/>
                <w:color w:val="auto"/>
                <w:highlight w:val="none"/>
              </w:rPr>
              <w:t>0.003112795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1310</w:t>
            </w:r>
          </w:p>
        </w:tc>
        <w:tc>
          <w:tcPr>
            <w:tcW w:w="1124" w:type="pct"/>
            <w:tcBorders>
              <w:tl2br w:val="nil"/>
              <w:tr2bl w:val="nil"/>
            </w:tcBorders>
            <w:vAlign w:val="center"/>
          </w:tcPr>
          <w:p>
            <w:pPr>
              <w:pStyle w:val="29"/>
              <w:rPr>
                <w:color w:val="auto"/>
                <w:highlight w:val="none"/>
              </w:rPr>
            </w:pPr>
            <w:r>
              <w:rPr>
                <w:rFonts w:hint="eastAsia"/>
                <w:color w:val="auto"/>
                <w:highlight w:val="none"/>
              </w:rPr>
              <w:t>2.94E-36</w:t>
            </w:r>
          </w:p>
        </w:tc>
        <w:tc>
          <w:tcPr>
            <w:tcW w:w="542" w:type="pct"/>
            <w:tcBorders>
              <w:tl2br w:val="nil"/>
              <w:tr2bl w:val="nil"/>
            </w:tcBorders>
            <w:vAlign w:val="center"/>
          </w:tcPr>
          <w:p>
            <w:pPr>
              <w:pStyle w:val="29"/>
              <w:rPr>
                <w:color w:val="auto"/>
                <w:highlight w:val="none"/>
              </w:rPr>
            </w:pPr>
            <w:r>
              <w:rPr>
                <w:rFonts w:hint="eastAsia"/>
                <w:color w:val="auto"/>
                <w:highlight w:val="none"/>
              </w:rPr>
              <w:t>1310</w:t>
            </w:r>
          </w:p>
        </w:tc>
        <w:tc>
          <w:tcPr>
            <w:tcW w:w="1124" w:type="pct"/>
            <w:tcBorders>
              <w:tl2br w:val="nil"/>
              <w:tr2bl w:val="nil"/>
            </w:tcBorders>
            <w:vAlign w:val="center"/>
          </w:tcPr>
          <w:p>
            <w:pPr>
              <w:pStyle w:val="29"/>
              <w:rPr>
                <w:color w:val="auto"/>
                <w:highlight w:val="none"/>
              </w:rPr>
            </w:pPr>
            <w:r>
              <w:rPr>
                <w:rFonts w:hint="eastAsia"/>
                <w:color w:val="auto"/>
                <w:highlight w:val="none"/>
              </w:rPr>
              <w:t>0.002126061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1320</w:t>
            </w:r>
          </w:p>
        </w:tc>
        <w:tc>
          <w:tcPr>
            <w:tcW w:w="1124" w:type="pct"/>
            <w:tcBorders>
              <w:tl2br w:val="nil"/>
              <w:tr2bl w:val="nil"/>
            </w:tcBorders>
            <w:vAlign w:val="center"/>
          </w:tcPr>
          <w:p>
            <w:pPr>
              <w:pStyle w:val="29"/>
              <w:rPr>
                <w:color w:val="auto"/>
                <w:highlight w:val="none"/>
              </w:rPr>
            </w:pPr>
            <w:r>
              <w:rPr>
                <w:rFonts w:hint="eastAsia"/>
                <w:color w:val="auto"/>
                <w:highlight w:val="none"/>
              </w:rPr>
              <w:t>3.84E-37</w:t>
            </w:r>
          </w:p>
        </w:tc>
        <w:tc>
          <w:tcPr>
            <w:tcW w:w="542" w:type="pct"/>
            <w:tcBorders>
              <w:tl2br w:val="nil"/>
              <w:tr2bl w:val="nil"/>
            </w:tcBorders>
            <w:vAlign w:val="center"/>
          </w:tcPr>
          <w:p>
            <w:pPr>
              <w:pStyle w:val="29"/>
              <w:rPr>
                <w:color w:val="auto"/>
                <w:highlight w:val="none"/>
              </w:rPr>
            </w:pPr>
            <w:r>
              <w:rPr>
                <w:rFonts w:hint="eastAsia"/>
                <w:color w:val="auto"/>
                <w:highlight w:val="none"/>
              </w:rPr>
              <w:t>1320</w:t>
            </w:r>
          </w:p>
        </w:tc>
        <w:tc>
          <w:tcPr>
            <w:tcW w:w="1124" w:type="pct"/>
            <w:tcBorders>
              <w:tl2br w:val="nil"/>
              <w:tr2bl w:val="nil"/>
            </w:tcBorders>
            <w:vAlign w:val="center"/>
          </w:tcPr>
          <w:p>
            <w:pPr>
              <w:pStyle w:val="29"/>
              <w:rPr>
                <w:color w:val="auto"/>
                <w:highlight w:val="none"/>
              </w:rPr>
            </w:pPr>
            <w:r>
              <w:rPr>
                <w:rFonts w:hint="eastAsia"/>
                <w:color w:val="auto"/>
                <w:highlight w:val="none"/>
              </w:rPr>
              <w:t>0.001434076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1330</w:t>
            </w:r>
          </w:p>
        </w:tc>
        <w:tc>
          <w:tcPr>
            <w:tcW w:w="1124" w:type="pct"/>
            <w:tcBorders>
              <w:tl2br w:val="nil"/>
              <w:tr2bl w:val="nil"/>
            </w:tcBorders>
            <w:vAlign w:val="center"/>
          </w:tcPr>
          <w:p>
            <w:pPr>
              <w:pStyle w:val="29"/>
              <w:rPr>
                <w:color w:val="auto"/>
                <w:highlight w:val="none"/>
              </w:rPr>
            </w:pPr>
            <w:r>
              <w:rPr>
                <w:rFonts w:hint="eastAsia"/>
                <w:color w:val="auto"/>
                <w:highlight w:val="none"/>
              </w:rPr>
              <w:t>4.88E-38</w:t>
            </w:r>
          </w:p>
        </w:tc>
        <w:tc>
          <w:tcPr>
            <w:tcW w:w="542" w:type="pct"/>
            <w:tcBorders>
              <w:tl2br w:val="nil"/>
              <w:tr2bl w:val="nil"/>
            </w:tcBorders>
            <w:vAlign w:val="center"/>
          </w:tcPr>
          <w:p>
            <w:pPr>
              <w:pStyle w:val="29"/>
              <w:rPr>
                <w:color w:val="auto"/>
                <w:highlight w:val="none"/>
              </w:rPr>
            </w:pPr>
            <w:r>
              <w:rPr>
                <w:rFonts w:hint="eastAsia"/>
                <w:color w:val="auto"/>
                <w:highlight w:val="none"/>
              </w:rPr>
              <w:t>1330</w:t>
            </w:r>
          </w:p>
        </w:tc>
        <w:tc>
          <w:tcPr>
            <w:tcW w:w="1124" w:type="pct"/>
            <w:tcBorders>
              <w:tl2br w:val="nil"/>
              <w:tr2bl w:val="nil"/>
            </w:tcBorders>
            <w:vAlign w:val="center"/>
          </w:tcPr>
          <w:p>
            <w:pPr>
              <w:pStyle w:val="29"/>
              <w:rPr>
                <w:color w:val="auto"/>
                <w:highlight w:val="none"/>
              </w:rPr>
            </w:pPr>
            <w:r>
              <w:rPr>
                <w:rFonts w:hint="eastAsia"/>
                <w:color w:val="auto"/>
                <w:highlight w:val="none"/>
              </w:rPr>
              <w:t>0.000955301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1340</w:t>
            </w:r>
          </w:p>
        </w:tc>
        <w:tc>
          <w:tcPr>
            <w:tcW w:w="1124" w:type="pct"/>
            <w:tcBorders>
              <w:tl2br w:val="nil"/>
              <w:tr2bl w:val="nil"/>
            </w:tcBorders>
            <w:vAlign w:val="center"/>
          </w:tcPr>
          <w:p>
            <w:pPr>
              <w:pStyle w:val="29"/>
              <w:rPr>
                <w:color w:val="auto"/>
                <w:highlight w:val="none"/>
              </w:rPr>
            </w:pPr>
            <w:r>
              <w:rPr>
                <w:rFonts w:hint="eastAsia"/>
                <w:color w:val="auto"/>
                <w:highlight w:val="none"/>
              </w:rPr>
              <w:t>6.05E-39</w:t>
            </w:r>
          </w:p>
        </w:tc>
        <w:tc>
          <w:tcPr>
            <w:tcW w:w="542" w:type="pct"/>
            <w:tcBorders>
              <w:tl2br w:val="nil"/>
              <w:tr2bl w:val="nil"/>
            </w:tcBorders>
            <w:vAlign w:val="center"/>
          </w:tcPr>
          <w:p>
            <w:pPr>
              <w:pStyle w:val="29"/>
              <w:rPr>
                <w:color w:val="auto"/>
                <w:highlight w:val="none"/>
              </w:rPr>
            </w:pPr>
            <w:r>
              <w:rPr>
                <w:rFonts w:hint="eastAsia"/>
                <w:color w:val="auto"/>
                <w:highlight w:val="none"/>
              </w:rPr>
              <w:t>1340</w:t>
            </w:r>
          </w:p>
        </w:tc>
        <w:tc>
          <w:tcPr>
            <w:tcW w:w="1124" w:type="pct"/>
            <w:tcBorders>
              <w:tl2br w:val="nil"/>
              <w:tr2bl w:val="nil"/>
            </w:tcBorders>
            <w:vAlign w:val="center"/>
          </w:tcPr>
          <w:p>
            <w:pPr>
              <w:pStyle w:val="29"/>
              <w:rPr>
                <w:color w:val="auto"/>
                <w:highlight w:val="none"/>
              </w:rPr>
            </w:pPr>
            <w:r>
              <w:rPr>
                <w:rFonts w:hint="eastAsia"/>
                <w:color w:val="auto"/>
                <w:highlight w:val="none"/>
              </w:rPr>
              <w:t>0.000628463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1350</w:t>
            </w:r>
          </w:p>
        </w:tc>
        <w:tc>
          <w:tcPr>
            <w:tcW w:w="1124" w:type="pct"/>
            <w:tcBorders>
              <w:tl2br w:val="nil"/>
              <w:tr2bl w:val="nil"/>
            </w:tcBorders>
            <w:vAlign w:val="center"/>
          </w:tcPr>
          <w:p>
            <w:pPr>
              <w:pStyle w:val="29"/>
              <w:rPr>
                <w:color w:val="auto"/>
                <w:highlight w:val="none"/>
              </w:rPr>
            </w:pPr>
            <w:r>
              <w:rPr>
                <w:rFonts w:hint="eastAsia"/>
                <w:color w:val="auto"/>
                <w:highlight w:val="none"/>
              </w:rPr>
              <w:t>7.32E-40</w:t>
            </w:r>
          </w:p>
        </w:tc>
        <w:tc>
          <w:tcPr>
            <w:tcW w:w="542" w:type="pct"/>
            <w:tcBorders>
              <w:tl2br w:val="nil"/>
              <w:tr2bl w:val="nil"/>
            </w:tcBorders>
            <w:vAlign w:val="center"/>
          </w:tcPr>
          <w:p>
            <w:pPr>
              <w:pStyle w:val="29"/>
              <w:rPr>
                <w:color w:val="auto"/>
                <w:highlight w:val="none"/>
              </w:rPr>
            </w:pPr>
            <w:r>
              <w:rPr>
                <w:rFonts w:hint="eastAsia"/>
                <w:color w:val="auto"/>
                <w:highlight w:val="none"/>
              </w:rPr>
              <w:t>1350</w:t>
            </w:r>
          </w:p>
        </w:tc>
        <w:tc>
          <w:tcPr>
            <w:tcW w:w="1124" w:type="pct"/>
            <w:tcBorders>
              <w:tl2br w:val="nil"/>
              <w:tr2bl w:val="nil"/>
            </w:tcBorders>
            <w:vAlign w:val="center"/>
          </w:tcPr>
          <w:p>
            <w:pPr>
              <w:pStyle w:val="29"/>
              <w:rPr>
                <w:color w:val="auto"/>
                <w:highlight w:val="none"/>
              </w:rPr>
            </w:pPr>
            <w:r>
              <w:rPr>
                <w:rFonts w:hint="eastAsia"/>
                <w:color w:val="auto"/>
                <w:highlight w:val="none"/>
              </w:rPr>
              <w:t>0.00040831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1360</w:t>
            </w:r>
          </w:p>
        </w:tc>
        <w:tc>
          <w:tcPr>
            <w:tcW w:w="1124" w:type="pct"/>
            <w:tcBorders>
              <w:tl2br w:val="nil"/>
              <w:tr2bl w:val="nil"/>
            </w:tcBorders>
            <w:vAlign w:val="center"/>
          </w:tcPr>
          <w:p>
            <w:pPr>
              <w:pStyle w:val="29"/>
              <w:rPr>
                <w:color w:val="auto"/>
                <w:highlight w:val="none"/>
              </w:rPr>
            </w:pPr>
            <w:r>
              <w:rPr>
                <w:rFonts w:hint="eastAsia"/>
                <w:color w:val="auto"/>
                <w:highlight w:val="none"/>
              </w:rPr>
              <w:t>8.63E-41</w:t>
            </w:r>
          </w:p>
        </w:tc>
        <w:tc>
          <w:tcPr>
            <w:tcW w:w="542" w:type="pct"/>
            <w:tcBorders>
              <w:tl2br w:val="nil"/>
              <w:tr2bl w:val="nil"/>
            </w:tcBorders>
            <w:vAlign w:val="center"/>
          </w:tcPr>
          <w:p>
            <w:pPr>
              <w:pStyle w:val="29"/>
              <w:rPr>
                <w:color w:val="auto"/>
                <w:highlight w:val="none"/>
              </w:rPr>
            </w:pPr>
            <w:r>
              <w:rPr>
                <w:rFonts w:hint="eastAsia"/>
                <w:color w:val="auto"/>
                <w:highlight w:val="none"/>
              </w:rPr>
              <w:t>1360</w:t>
            </w:r>
          </w:p>
        </w:tc>
        <w:tc>
          <w:tcPr>
            <w:tcW w:w="1124" w:type="pct"/>
            <w:tcBorders>
              <w:tl2br w:val="nil"/>
              <w:tr2bl w:val="nil"/>
            </w:tcBorders>
            <w:vAlign w:val="center"/>
          </w:tcPr>
          <w:p>
            <w:pPr>
              <w:pStyle w:val="29"/>
              <w:rPr>
                <w:color w:val="auto"/>
                <w:highlight w:val="none"/>
              </w:rPr>
            </w:pPr>
            <w:r>
              <w:rPr>
                <w:rFonts w:hint="eastAsia"/>
                <w:color w:val="auto"/>
                <w:highlight w:val="none"/>
              </w:rPr>
              <w:t>0.000261982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1370</w:t>
            </w:r>
          </w:p>
        </w:tc>
        <w:tc>
          <w:tcPr>
            <w:tcW w:w="1124" w:type="pct"/>
            <w:tcBorders>
              <w:tl2br w:val="nil"/>
              <w:tr2bl w:val="nil"/>
            </w:tcBorders>
            <w:vAlign w:val="center"/>
          </w:tcPr>
          <w:p>
            <w:pPr>
              <w:pStyle w:val="29"/>
              <w:rPr>
                <w:color w:val="auto"/>
                <w:highlight w:val="none"/>
              </w:rPr>
            </w:pPr>
            <w:r>
              <w:rPr>
                <w:rFonts w:hint="eastAsia"/>
                <w:color w:val="auto"/>
                <w:highlight w:val="none"/>
              </w:rPr>
              <w:t>9.93E-42</w:t>
            </w:r>
          </w:p>
        </w:tc>
        <w:tc>
          <w:tcPr>
            <w:tcW w:w="542" w:type="pct"/>
            <w:tcBorders>
              <w:tl2br w:val="nil"/>
              <w:tr2bl w:val="nil"/>
            </w:tcBorders>
            <w:vAlign w:val="center"/>
          </w:tcPr>
          <w:p>
            <w:pPr>
              <w:pStyle w:val="29"/>
              <w:rPr>
                <w:color w:val="auto"/>
                <w:highlight w:val="none"/>
              </w:rPr>
            </w:pPr>
            <w:r>
              <w:rPr>
                <w:rFonts w:hint="eastAsia"/>
                <w:color w:val="auto"/>
                <w:highlight w:val="none"/>
              </w:rPr>
              <w:t>1370</w:t>
            </w:r>
          </w:p>
        </w:tc>
        <w:tc>
          <w:tcPr>
            <w:tcW w:w="1124" w:type="pct"/>
            <w:tcBorders>
              <w:tl2br w:val="nil"/>
              <w:tr2bl w:val="nil"/>
            </w:tcBorders>
            <w:vAlign w:val="center"/>
          </w:tcPr>
          <w:p>
            <w:pPr>
              <w:pStyle w:val="29"/>
              <w:rPr>
                <w:color w:val="auto"/>
                <w:highlight w:val="none"/>
              </w:rPr>
            </w:pPr>
            <w:r>
              <w:rPr>
                <w:rFonts w:hint="eastAsia"/>
                <w:color w:val="auto"/>
                <w:highlight w:val="none"/>
              </w:rPr>
              <w:t>0.000166006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1380</w:t>
            </w:r>
          </w:p>
        </w:tc>
        <w:tc>
          <w:tcPr>
            <w:tcW w:w="1124" w:type="pct"/>
            <w:tcBorders>
              <w:tl2br w:val="nil"/>
              <w:tr2bl w:val="nil"/>
            </w:tcBorders>
            <w:vAlign w:val="center"/>
          </w:tcPr>
          <w:p>
            <w:pPr>
              <w:pStyle w:val="29"/>
              <w:rPr>
                <w:color w:val="auto"/>
                <w:highlight w:val="none"/>
              </w:rPr>
            </w:pPr>
            <w:r>
              <w:rPr>
                <w:rFonts w:hint="eastAsia"/>
                <w:color w:val="auto"/>
                <w:highlight w:val="none"/>
              </w:rPr>
              <w:t>1.11E-42</w:t>
            </w:r>
          </w:p>
        </w:tc>
        <w:tc>
          <w:tcPr>
            <w:tcW w:w="542" w:type="pct"/>
            <w:tcBorders>
              <w:tl2br w:val="nil"/>
              <w:tr2bl w:val="nil"/>
            </w:tcBorders>
            <w:vAlign w:val="center"/>
          </w:tcPr>
          <w:p>
            <w:pPr>
              <w:pStyle w:val="29"/>
              <w:rPr>
                <w:color w:val="auto"/>
                <w:highlight w:val="none"/>
              </w:rPr>
            </w:pPr>
            <w:r>
              <w:rPr>
                <w:rFonts w:hint="eastAsia"/>
                <w:color w:val="auto"/>
                <w:highlight w:val="none"/>
              </w:rPr>
              <w:t>1380</w:t>
            </w:r>
          </w:p>
        </w:tc>
        <w:tc>
          <w:tcPr>
            <w:tcW w:w="1124" w:type="pct"/>
            <w:tcBorders>
              <w:tl2br w:val="nil"/>
              <w:tr2bl w:val="nil"/>
            </w:tcBorders>
            <w:vAlign w:val="center"/>
          </w:tcPr>
          <w:p>
            <w:pPr>
              <w:pStyle w:val="29"/>
              <w:rPr>
                <w:color w:val="auto"/>
                <w:highlight w:val="none"/>
              </w:rPr>
            </w:pPr>
            <w:r>
              <w:rPr>
                <w:rFonts w:hint="eastAsia"/>
                <w:color w:val="auto"/>
                <w:highlight w:val="none"/>
              </w:rPr>
              <w:t>0.000103884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1390</w:t>
            </w:r>
          </w:p>
        </w:tc>
        <w:tc>
          <w:tcPr>
            <w:tcW w:w="1124" w:type="pct"/>
            <w:tcBorders>
              <w:tl2br w:val="nil"/>
              <w:tr2bl w:val="nil"/>
            </w:tcBorders>
            <w:vAlign w:val="center"/>
          </w:tcPr>
          <w:p>
            <w:pPr>
              <w:pStyle w:val="29"/>
              <w:rPr>
                <w:color w:val="auto"/>
                <w:highlight w:val="none"/>
              </w:rPr>
            </w:pPr>
            <w:r>
              <w:rPr>
                <w:rFonts w:hint="eastAsia"/>
                <w:color w:val="auto"/>
                <w:highlight w:val="none"/>
              </w:rPr>
              <w:t>1.22E-43</w:t>
            </w:r>
          </w:p>
        </w:tc>
        <w:tc>
          <w:tcPr>
            <w:tcW w:w="542" w:type="pct"/>
            <w:tcBorders>
              <w:tl2br w:val="nil"/>
              <w:tr2bl w:val="nil"/>
            </w:tcBorders>
            <w:vAlign w:val="center"/>
          </w:tcPr>
          <w:p>
            <w:pPr>
              <w:pStyle w:val="29"/>
              <w:rPr>
                <w:color w:val="auto"/>
                <w:highlight w:val="none"/>
              </w:rPr>
            </w:pPr>
            <w:r>
              <w:rPr>
                <w:rFonts w:hint="eastAsia"/>
                <w:color w:val="auto"/>
                <w:highlight w:val="none"/>
              </w:rPr>
              <w:t>1390</w:t>
            </w:r>
          </w:p>
        </w:tc>
        <w:tc>
          <w:tcPr>
            <w:tcW w:w="1124" w:type="pct"/>
            <w:tcBorders>
              <w:tl2br w:val="nil"/>
              <w:tr2bl w:val="nil"/>
            </w:tcBorders>
            <w:vAlign w:val="center"/>
          </w:tcPr>
          <w:p>
            <w:pPr>
              <w:pStyle w:val="29"/>
              <w:rPr>
                <w:color w:val="auto"/>
                <w:highlight w:val="none"/>
              </w:rPr>
            </w:pPr>
            <w:r>
              <w:rPr>
                <w:rFonts w:hint="eastAsia"/>
                <w:color w:val="auto"/>
                <w:highlight w:val="none"/>
              </w:rPr>
              <w:t>6.42E-05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1400</w:t>
            </w:r>
          </w:p>
        </w:tc>
        <w:tc>
          <w:tcPr>
            <w:tcW w:w="1124" w:type="pct"/>
            <w:tcBorders>
              <w:tl2br w:val="nil"/>
              <w:tr2bl w:val="nil"/>
            </w:tcBorders>
            <w:vAlign w:val="center"/>
          </w:tcPr>
          <w:p>
            <w:pPr>
              <w:pStyle w:val="29"/>
              <w:rPr>
                <w:color w:val="auto"/>
                <w:highlight w:val="none"/>
              </w:rPr>
            </w:pPr>
            <w:r>
              <w:rPr>
                <w:rFonts w:hint="eastAsia"/>
                <w:color w:val="auto"/>
                <w:highlight w:val="none"/>
              </w:rPr>
              <w:t>1.26E-44</w:t>
            </w:r>
          </w:p>
        </w:tc>
        <w:tc>
          <w:tcPr>
            <w:tcW w:w="542" w:type="pct"/>
            <w:tcBorders>
              <w:tl2br w:val="nil"/>
              <w:tr2bl w:val="nil"/>
            </w:tcBorders>
            <w:vAlign w:val="center"/>
          </w:tcPr>
          <w:p>
            <w:pPr>
              <w:pStyle w:val="29"/>
              <w:rPr>
                <w:color w:val="auto"/>
                <w:highlight w:val="none"/>
              </w:rPr>
            </w:pPr>
            <w:r>
              <w:rPr>
                <w:rFonts w:hint="eastAsia"/>
                <w:color w:val="auto"/>
                <w:highlight w:val="none"/>
              </w:rPr>
              <w:t>1400</w:t>
            </w:r>
          </w:p>
        </w:tc>
        <w:tc>
          <w:tcPr>
            <w:tcW w:w="1124" w:type="pct"/>
            <w:tcBorders>
              <w:tl2br w:val="nil"/>
              <w:tr2bl w:val="nil"/>
            </w:tcBorders>
            <w:vAlign w:val="center"/>
          </w:tcPr>
          <w:p>
            <w:pPr>
              <w:pStyle w:val="29"/>
              <w:rPr>
                <w:color w:val="auto"/>
                <w:highlight w:val="none"/>
              </w:rPr>
            </w:pPr>
            <w:r>
              <w:rPr>
                <w:rFonts w:hint="eastAsia"/>
                <w:color w:val="auto"/>
                <w:highlight w:val="none"/>
              </w:rPr>
              <w:t>3.92E-05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1410</w:t>
            </w:r>
          </w:p>
        </w:tc>
        <w:tc>
          <w:tcPr>
            <w:tcW w:w="1124" w:type="pct"/>
            <w:tcBorders>
              <w:tl2br w:val="nil"/>
              <w:tr2bl w:val="nil"/>
            </w:tcBorders>
            <w:vAlign w:val="center"/>
          </w:tcPr>
          <w:p>
            <w:pPr>
              <w:pStyle w:val="29"/>
              <w:rPr>
                <w:color w:val="auto"/>
                <w:highlight w:val="none"/>
              </w:rPr>
            </w:pPr>
            <w:r>
              <w:rPr>
                <w:rFonts w:hint="eastAsia"/>
                <w:color w:val="auto"/>
                <w:highlight w:val="none"/>
              </w:rPr>
              <w:t>1.40E-45</w:t>
            </w:r>
          </w:p>
        </w:tc>
        <w:tc>
          <w:tcPr>
            <w:tcW w:w="542" w:type="pct"/>
            <w:tcBorders>
              <w:tl2br w:val="nil"/>
              <w:tr2bl w:val="nil"/>
            </w:tcBorders>
            <w:vAlign w:val="center"/>
          </w:tcPr>
          <w:p>
            <w:pPr>
              <w:pStyle w:val="29"/>
              <w:rPr>
                <w:color w:val="auto"/>
                <w:highlight w:val="none"/>
              </w:rPr>
            </w:pPr>
            <w:r>
              <w:rPr>
                <w:rFonts w:hint="eastAsia"/>
                <w:color w:val="auto"/>
                <w:highlight w:val="none"/>
              </w:rPr>
              <w:t>1410</w:t>
            </w:r>
          </w:p>
        </w:tc>
        <w:tc>
          <w:tcPr>
            <w:tcW w:w="1124" w:type="pct"/>
            <w:tcBorders>
              <w:tl2br w:val="nil"/>
              <w:tr2bl w:val="nil"/>
            </w:tcBorders>
            <w:vAlign w:val="center"/>
          </w:tcPr>
          <w:p>
            <w:pPr>
              <w:pStyle w:val="29"/>
              <w:rPr>
                <w:color w:val="auto"/>
                <w:highlight w:val="none"/>
              </w:rPr>
            </w:pPr>
            <w:r>
              <w:rPr>
                <w:rFonts w:hint="eastAsia"/>
                <w:color w:val="auto"/>
                <w:highlight w:val="none"/>
              </w:rPr>
              <w:t>2.36E-05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1420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c>
          <w:tcPr>
            <w:tcW w:w="542" w:type="pct"/>
            <w:tcBorders>
              <w:tl2br w:val="nil"/>
              <w:tr2bl w:val="nil"/>
            </w:tcBorders>
            <w:vAlign w:val="center"/>
          </w:tcPr>
          <w:p>
            <w:pPr>
              <w:pStyle w:val="29"/>
              <w:rPr>
                <w:color w:val="auto"/>
                <w:highlight w:val="none"/>
              </w:rPr>
            </w:pPr>
            <w:r>
              <w:rPr>
                <w:rFonts w:hint="eastAsia"/>
                <w:color w:val="auto"/>
                <w:highlight w:val="none"/>
              </w:rPr>
              <w:t>1420</w:t>
            </w:r>
          </w:p>
        </w:tc>
        <w:tc>
          <w:tcPr>
            <w:tcW w:w="1124" w:type="pct"/>
            <w:tcBorders>
              <w:tl2br w:val="nil"/>
              <w:tr2bl w:val="nil"/>
            </w:tcBorders>
            <w:vAlign w:val="center"/>
          </w:tcPr>
          <w:p>
            <w:pPr>
              <w:pStyle w:val="29"/>
              <w:rPr>
                <w:color w:val="auto"/>
                <w:highlight w:val="none"/>
              </w:rPr>
            </w:pPr>
            <w:r>
              <w:rPr>
                <w:rFonts w:hint="eastAsia"/>
                <w:color w:val="auto"/>
                <w:highlight w:val="none"/>
              </w:rPr>
              <w:t>1.41E-05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1430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c>
          <w:tcPr>
            <w:tcW w:w="542" w:type="pct"/>
            <w:tcBorders>
              <w:tl2br w:val="nil"/>
              <w:tr2bl w:val="nil"/>
            </w:tcBorders>
            <w:vAlign w:val="center"/>
          </w:tcPr>
          <w:p>
            <w:pPr>
              <w:pStyle w:val="29"/>
              <w:rPr>
                <w:color w:val="auto"/>
                <w:highlight w:val="none"/>
              </w:rPr>
            </w:pPr>
            <w:r>
              <w:rPr>
                <w:rFonts w:hint="eastAsia"/>
                <w:color w:val="auto"/>
                <w:highlight w:val="none"/>
              </w:rPr>
              <w:t>1430</w:t>
            </w:r>
          </w:p>
        </w:tc>
        <w:tc>
          <w:tcPr>
            <w:tcW w:w="1124" w:type="pct"/>
            <w:tcBorders>
              <w:tl2br w:val="nil"/>
              <w:tr2bl w:val="nil"/>
            </w:tcBorders>
            <w:vAlign w:val="center"/>
          </w:tcPr>
          <w:p>
            <w:pPr>
              <w:pStyle w:val="29"/>
              <w:rPr>
                <w:color w:val="auto"/>
                <w:highlight w:val="none"/>
              </w:rPr>
            </w:pPr>
            <w:r>
              <w:rPr>
                <w:rFonts w:hint="eastAsia"/>
                <w:color w:val="auto"/>
                <w:highlight w:val="none"/>
              </w:rPr>
              <w:t>8.26E-06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1440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c>
          <w:tcPr>
            <w:tcW w:w="542" w:type="pct"/>
            <w:tcBorders>
              <w:tl2br w:val="nil"/>
              <w:tr2bl w:val="nil"/>
            </w:tcBorders>
            <w:vAlign w:val="center"/>
          </w:tcPr>
          <w:p>
            <w:pPr>
              <w:pStyle w:val="29"/>
              <w:rPr>
                <w:color w:val="auto"/>
                <w:highlight w:val="none"/>
              </w:rPr>
            </w:pPr>
            <w:r>
              <w:rPr>
                <w:rFonts w:hint="eastAsia"/>
                <w:color w:val="auto"/>
                <w:highlight w:val="none"/>
              </w:rPr>
              <w:t>1440</w:t>
            </w:r>
          </w:p>
        </w:tc>
        <w:tc>
          <w:tcPr>
            <w:tcW w:w="1124" w:type="pct"/>
            <w:tcBorders>
              <w:tl2br w:val="nil"/>
              <w:tr2bl w:val="nil"/>
            </w:tcBorders>
            <w:vAlign w:val="center"/>
          </w:tcPr>
          <w:p>
            <w:pPr>
              <w:pStyle w:val="29"/>
              <w:rPr>
                <w:color w:val="auto"/>
                <w:highlight w:val="none"/>
              </w:rPr>
            </w:pPr>
            <w:r>
              <w:rPr>
                <w:rFonts w:hint="eastAsia"/>
                <w:color w:val="auto"/>
                <w:highlight w:val="none"/>
              </w:rPr>
              <w:t>4.80E-06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1450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c>
          <w:tcPr>
            <w:tcW w:w="542" w:type="pct"/>
            <w:tcBorders>
              <w:tl2br w:val="nil"/>
              <w:tr2bl w:val="nil"/>
            </w:tcBorders>
            <w:vAlign w:val="center"/>
          </w:tcPr>
          <w:p>
            <w:pPr>
              <w:pStyle w:val="29"/>
              <w:rPr>
                <w:color w:val="auto"/>
                <w:highlight w:val="none"/>
              </w:rPr>
            </w:pPr>
            <w:r>
              <w:rPr>
                <w:rFonts w:hint="eastAsia"/>
                <w:color w:val="auto"/>
                <w:highlight w:val="none"/>
              </w:rPr>
              <w:t>1450</w:t>
            </w:r>
          </w:p>
        </w:tc>
        <w:tc>
          <w:tcPr>
            <w:tcW w:w="1124" w:type="pct"/>
            <w:tcBorders>
              <w:tl2br w:val="nil"/>
              <w:tr2bl w:val="nil"/>
            </w:tcBorders>
            <w:vAlign w:val="center"/>
          </w:tcPr>
          <w:p>
            <w:pPr>
              <w:pStyle w:val="29"/>
              <w:rPr>
                <w:color w:val="auto"/>
                <w:highlight w:val="none"/>
              </w:rPr>
            </w:pPr>
            <w:r>
              <w:rPr>
                <w:rFonts w:hint="eastAsia"/>
                <w:color w:val="auto"/>
                <w:highlight w:val="none"/>
              </w:rPr>
              <w:t>2.75E-06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1460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c>
          <w:tcPr>
            <w:tcW w:w="542" w:type="pct"/>
            <w:tcBorders>
              <w:tl2br w:val="nil"/>
              <w:tr2bl w:val="nil"/>
            </w:tcBorders>
            <w:vAlign w:val="center"/>
          </w:tcPr>
          <w:p>
            <w:pPr>
              <w:pStyle w:val="29"/>
              <w:rPr>
                <w:color w:val="auto"/>
                <w:highlight w:val="none"/>
              </w:rPr>
            </w:pPr>
            <w:r>
              <w:rPr>
                <w:rFonts w:hint="eastAsia"/>
                <w:color w:val="auto"/>
                <w:highlight w:val="none"/>
              </w:rPr>
              <w:t>1460</w:t>
            </w:r>
          </w:p>
        </w:tc>
        <w:tc>
          <w:tcPr>
            <w:tcW w:w="1124" w:type="pct"/>
            <w:tcBorders>
              <w:tl2br w:val="nil"/>
              <w:tr2bl w:val="nil"/>
            </w:tcBorders>
            <w:vAlign w:val="center"/>
          </w:tcPr>
          <w:p>
            <w:pPr>
              <w:pStyle w:val="29"/>
              <w:rPr>
                <w:color w:val="auto"/>
                <w:highlight w:val="none"/>
              </w:rPr>
            </w:pPr>
            <w:r>
              <w:rPr>
                <w:rFonts w:hint="eastAsia"/>
                <w:color w:val="auto"/>
                <w:highlight w:val="none"/>
              </w:rPr>
              <w:t>1.56E-06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1470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c>
          <w:tcPr>
            <w:tcW w:w="542" w:type="pct"/>
            <w:tcBorders>
              <w:tl2br w:val="nil"/>
              <w:tr2bl w:val="nil"/>
            </w:tcBorders>
            <w:vAlign w:val="center"/>
          </w:tcPr>
          <w:p>
            <w:pPr>
              <w:pStyle w:val="29"/>
              <w:rPr>
                <w:color w:val="auto"/>
                <w:highlight w:val="none"/>
              </w:rPr>
            </w:pPr>
            <w:r>
              <w:rPr>
                <w:rFonts w:hint="eastAsia"/>
                <w:color w:val="auto"/>
                <w:highlight w:val="none"/>
              </w:rPr>
              <w:t>1470</w:t>
            </w:r>
          </w:p>
        </w:tc>
        <w:tc>
          <w:tcPr>
            <w:tcW w:w="1124" w:type="pct"/>
            <w:tcBorders>
              <w:tl2br w:val="nil"/>
              <w:tr2bl w:val="nil"/>
            </w:tcBorders>
            <w:vAlign w:val="center"/>
          </w:tcPr>
          <w:p>
            <w:pPr>
              <w:pStyle w:val="29"/>
              <w:rPr>
                <w:color w:val="auto"/>
                <w:highlight w:val="none"/>
              </w:rPr>
            </w:pPr>
            <w:r>
              <w:rPr>
                <w:rFonts w:hint="eastAsia"/>
                <w:color w:val="auto"/>
                <w:highlight w:val="none"/>
              </w:rPr>
              <w:t>8.71E-07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1480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c>
          <w:tcPr>
            <w:tcW w:w="542" w:type="pct"/>
            <w:tcBorders>
              <w:tl2br w:val="nil"/>
              <w:tr2bl w:val="nil"/>
            </w:tcBorders>
            <w:vAlign w:val="center"/>
          </w:tcPr>
          <w:p>
            <w:pPr>
              <w:pStyle w:val="29"/>
              <w:rPr>
                <w:color w:val="auto"/>
                <w:highlight w:val="none"/>
              </w:rPr>
            </w:pPr>
            <w:r>
              <w:rPr>
                <w:rFonts w:hint="eastAsia"/>
                <w:color w:val="auto"/>
                <w:highlight w:val="none"/>
              </w:rPr>
              <w:t>1480</w:t>
            </w:r>
          </w:p>
        </w:tc>
        <w:tc>
          <w:tcPr>
            <w:tcW w:w="1124" w:type="pct"/>
            <w:tcBorders>
              <w:tl2br w:val="nil"/>
              <w:tr2bl w:val="nil"/>
            </w:tcBorders>
            <w:vAlign w:val="center"/>
          </w:tcPr>
          <w:p>
            <w:pPr>
              <w:pStyle w:val="29"/>
              <w:rPr>
                <w:color w:val="auto"/>
                <w:highlight w:val="none"/>
              </w:rPr>
            </w:pPr>
            <w:r>
              <w:rPr>
                <w:rFonts w:hint="eastAsia"/>
                <w:color w:val="auto"/>
                <w:highlight w:val="none"/>
              </w:rPr>
              <w:t>4.81E-07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1490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c>
          <w:tcPr>
            <w:tcW w:w="542" w:type="pct"/>
            <w:tcBorders>
              <w:tl2br w:val="nil"/>
              <w:tr2bl w:val="nil"/>
            </w:tcBorders>
            <w:vAlign w:val="center"/>
          </w:tcPr>
          <w:p>
            <w:pPr>
              <w:pStyle w:val="29"/>
              <w:rPr>
                <w:color w:val="auto"/>
                <w:highlight w:val="none"/>
              </w:rPr>
            </w:pPr>
            <w:r>
              <w:rPr>
                <w:rFonts w:hint="eastAsia"/>
                <w:color w:val="auto"/>
                <w:highlight w:val="none"/>
              </w:rPr>
              <w:t>1490</w:t>
            </w:r>
          </w:p>
        </w:tc>
        <w:tc>
          <w:tcPr>
            <w:tcW w:w="1124" w:type="pct"/>
            <w:tcBorders>
              <w:tl2br w:val="nil"/>
              <w:tr2bl w:val="nil"/>
            </w:tcBorders>
            <w:vAlign w:val="center"/>
          </w:tcPr>
          <w:p>
            <w:pPr>
              <w:pStyle w:val="29"/>
              <w:rPr>
                <w:color w:val="auto"/>
                <w:highlight w:val="none"/>
              </w:rPr>
            </w:pPr>
            <w:r>
              <w:rPr>
                <w:rFonts w:hint="eastAsia"/>
                <w:color w:val="auto"/>
                <w:highlight w:val="none"/>
              </w:rPr>
              <w:t>2.62E-07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1500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c>
          <w:tcPr>
            <w:tcW w:w="542" w:type="pct"/>
            <w:tcBorders>
              <w:tl2br w:val="nil"/>
              <w:tr2bl w:val="nil"/>
            </w:tcBorders>
            <w:vAlign w:val="center"/>
          </w:tcPr>
          <w:p>
            <w:pPr>
              <w:pStyle w:val="29"/>
              <w:rPr>
                <w:color w:val="auto"/>
                <w:highlight w:val="none"/>
              </w:rPr>
            </w:pPr>
            <w:r>
              <w:rPr>
                <w:rFonts w:hint="eastAsia"/>
                <w:color w:val="auto"/>
                <w:highlight w:val="none"/>
              </w:rPr>
              <w:t>1500</w:t>
            </w:r>
          </w:p>
        </w:tc>
        <w:tc>
          <w:tcPr>
            <w:tcW w:w="1124" w:type="pct"/>
            <w:tcBorders>
              <w:tl2br w:val="nil"/>
              <w:tr2bl w:val="nil"/>
            </w:tcBorders>
            <w:vAlign w:val="center"/>
          </w:tcPr>
          <w:p>
            <w:pPr>
              <w:pStyle w:val="29"/>
              <w:rPr>
                <w:color w:val="auto"/>
                <w:highlight w:val="none"/>
              </w:rPr>
            </w:pPr>
            <w:r>
              <w:rPr>
                <w:rFonts w:hint="eastAsia"/>
                <w:color w:val="auto"/>
                <w:highlight w:val="none"/>
              </w:rPr>
              <w:t>1.41E-07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1510</w:t>
            </w:r>
          </w:p>
        </w:tc>
        <w:tc>
          <w:tcPr>
            <w:tcW w:w="1124" w:type="pct"/>
            <w:tcBorders>
              <w:tl2br w:val="nil"/>
              <w:tr2bl w:val="nil"/>
            </w:tcBorders>
            <w:vAlign w:val="center"/>
          </w:tcPr>
          <w:p>
            <w:pPr>
              <w:pStyle w:val="29"/>
              <w:rPr>
                <w:color w:val="auto"/>
                <w:highlight w:val="none"/>
              </w:rPr>
            </w:pPr>
            <w:r>
              <w:rPr>
                <w:rFonts w:hint="eastAsia"/>
                <w:color w:val="auto"/>
                <w:highlight w:val="none"/>
              </w:rPr>
              <w:t>7.52E-08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1520</w:t>
            </w:r>
          </w:p>
        </w:tc>
        <w:tc>
          <w:tcPr>
            <w:tcW w:w="1124" w:type="pct"/>
            <w:tcBorders>
              <w:tl2br w:val="nil"/>
              <w:tr2bl w:val="nil"/>
            </w:tcBorders>
            <w:vAlign w:val="center"/>
          </w:tcPr>
          <w:p>
            <w:pPr>
              <w:pStyle w:val="29"/>
              <w:rPr>
                <w:color w:val="auto"/>
                <w:highlight w:val="none"/>
              </w:rPr>
            </w:pPr>
            <w:r>
              <w:rPr>
                <w:rFonts w:hint="eastAsia"/>
                <w:color w:val="auto"/>
                <w:highlight w:val="none"/>
              </w:rPr>
              <w:t>3.95E-08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1530</w:t>
            </w:r>
          </w:p>
        </w:tc>
        <w:tc>
          <w:tcPr>
            <w:tcW w:w="1124" w:type="pct"/>
            <w:tcBorders>
              <w:tl2br w:val="nil"/>
              <w:tr2bl w:val="nil"/>
            </w:tcBorders>
            <w:vAlign w:val="center"/>
          </w:tcPr>
          <w:p>
            <w:pPr>
              <w:pStyle w:val="29"/>
              <w:rPr>
                <w:color w:val="auto"/>
                <w:highlight w:val="none"/>
              </w:rPr>
            </w:pPr>
            <w:r>
              <w:rPr>
                <w:rFonts w:hint="eastAsia"/>
                <w:color w:val="auto"/>
                <w:highlight w:val="none"/>
              </w:rPr>
              <w:t>2.05E-08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1540</w:t>
            </w:r>
          </w:p>
        </w:tc>
        <w:tc>
          <w:tcPr>
            <w:tcW w:w="1124" w:type="pct"/>
            <w:tcBorders>
              <w:tl2br w:val="nil"/>
              <w:tr2bl w:val="nil"/>
            </w:tcBorders>
            <w:vAlign w:val="center"/>
          </w:tcPr>
          <w:p>
            <w:pPr>
              <w:pStyle w:val="29"/>
              <w:rPr>
                <w:color w:val="auto"/>
                <w:highlight w:val="none"/>
              </w:rPr>
            </w:pPr>
            <w:r>
              <w:rPr>
                <w:rFonts w:hint="eastAsia"/>
                <w:color w:val="auto"/>
                <w:highlight w:val="none"/>
              </w:rPr>
              <w:t>1.05E-08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1550</w:t>
            </w:r>
          </w:p>
        </w:tc>
        <w:tc>
          <w:tcPr>
            <w:tcW w:w="1124" w:type="pct"/>
            <w:tcBorders>
              <w:tl2br w:val="nil"/>
              <w:tr2bl w:val="nil"/>
            </w:tcBorders>
            <w:vAlign w:val="center"/>
          </w:tcPr>
          <w:p>
            <w:pPr>
              <w:pStyle w:val="29"/>
              <w:rPr>
                <w:color w:val="auto"/>
                <w:highlight w:val="none"/>
              </w:rPr>
            </w:pPr>
            <w:r>
              <w:rPr>
                <w:rFonts w:hint="eastAsia"/>
                <w:color w:val="auto"/>
                <w:highlight w:val="none"/>
              </w:rPr>
              <w:t>5.31E-09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1560</w:t>
            </w:r>
          </w:p>
        </w:tc>
        <w:tc>
          <w:tcPr>
            <w:tcW w:w="1124" w:type="pct"/>
            <w:tcBorders>
              <w:tl2br w:val="nil"/>
              <w:tr2bl w:val="nil"/>
            </w:tcBorders>
            <w:vAlign w:val="center"/>
          </w:tcPr>
          <w:p>
            <w:pPr>
              <w:pStyle w:val="29"/>
              <w:rPr>
                <w:color w:val="auto"/>
                <w:highlight w:val="none"/>
              </w:rPr>
            </w:pPr>
            <w:r>
              <w:rPr>
                <w:rFonts w:hint="eastAsia"/>
                <w:color w:val="auto"/>
                <w:highlight w:val="none"/>
              </w:rPr>
              <w:t>2.65E-09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1570</w:t>
            </w:r>
          </w:p>
        </w:tc>
        <w:tc>
          <w:tcPr>
            <w:tcW w:w="1124" w:type="pct"/>
            <w:tcBorders>
              <w:tl2br w:val="nil"/>
              <w:tr2bl w:val="nil"/>
            </w:tcBorders>
            <w:vAlign w:val="center"/>
          </w:tcPr>
          <w:p>
            <w:pPr>
              <w:pStyle w:val="29"/>
              <w:rPr>
                <w:color w:val="auto"/>
                <w:highlight w:val="none"/>
              </w:rPr>
            </w:pPr>
            <w:r>
              <w:rPr>
                <w:rFonts w:hint="eastAsia"/>
                <w:color w:val="auto"/>
                <w:highlight w:val="none"/>
              </w:rPr>
              <w:t>1.31E-09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1580</w:t>
            </w:r>
          </w:p>
        </w:tc>
        <w:tc>
          <w:tcPr>
            <w:tcW w:w="1124" w:type="pct"/>
            <w:tcBorders>
              <w:tl2br w:val="nil"/>
              <w:tr2bl w:val="nil"/>
            </w:tcBorders>
            <w:vAlign w:val="center"/>
          </w:tcPr>
          <w:p>
            <w:pPr>
              <w:pStyle w:val="29"/>
              <w:rPr>
                <w:color w:val="auto"/>
                <w:highlight w:val="none"/>
              </w:rPr>
            </w:pPr>
            <w:r>
              <w:rPr>
                <w:rFonts w:hint="eastAsia"/>
                <w:color w:val="auto"/>
                <w:highlight w:val="none"/>
              </w:rPr>
              <w:t>6.38E-10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1590</w:t>
            </w:r>
          </w:p>
        </w:tc>
        <w:tc>
          <w:tcPr>
            <w:tcW w:w="1124" w:type="pct"/>
            <w:tcBorders>
              <w:tl2br w:val="nil"/>
              <w:tr2bl w:val="nil"/>
            </w:tcBorders>
            <w:vAlign w:val="center"/>
          </w:tcPr>
          <w:p>
            <w:pPr>
              <w:pStyle w:val="29"/>
              <w:rPr>
                <w:color w:val="auto"/>
                <w:highlight w:val="none"/>
              </w:rPr>
            </w:pPr>
            <w:r>
              <w:rPr>
                <w:rFonts w:hint="eastAsia"/>
                <w:color w:val="auto"/>
                <w:highlight w:val="none"/>
              </w:rPr>
              <w:t>3.07E-10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1600</w:t>
            </w:r>
          </w:p>
        </w:tc>
        <w:tc>
          <w:tcPr>
            <w:tcW w:w="1124" w:type="pct"/>
            <w:tcBorders>
              <w:tl2br w:val="nil"/>
              <w:tr2bl w:val="nil"/>
            </w:tcBorders>
            <w:vAlign w:val="center"/>
          </w:tcPr>
          <w:p>
            <w:pPr>
              <w:pStyle w:val="29"/>
              <w:rPr>
                <w:color w:val="auto"/>
                <w:highlight w:val="none"/>
              </w:rPr>
            </w:pPr>
            <w:r>
              <w:rPr>
                <w:rFonts w:hint="eastAsia"/>
                <w:color w:val="auto"/>
                <w:highlight w:val="none"/>
              </w:rPr>
              <w:t>1.46E-10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1610</w:t>
            </w:r>
          </w:p>
        </w:tc>
        <w:tc>
          <w:tcPr>
            <w:tcW w:w="1124" w:type="pct"/>
            <w:tcBorders>
              <w:tl2br w:val="nil"/>
              <w:tr2bl w:val="nil"/>
            </w:tcBorders>
            <w:vAlign w:val="center"/>
          </w:tcPr>
          <w:p>
            <w:pPr>
              <w:pStyle w:val="29"/>
              <w:rPr>
                <w:color w:val="auto"/>
                <w:highlight w:val="none"/>
              </w:rPr>
            </w:pPr>
            <w:r>
              <w:rPr>
                <w:rFonts w:hint="eastAsia"/>
                <w:color w:val="auto"/>
                <w:highlight w:val="none"/>
              </w:rPr>
              <w:t>6.85E-11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1620</w:t>
            </w:r>
          </w:p>
        </w:tc>
        <w:tc>
          <w:tcPr>
            <w:tcW w:w="1124" w:type="pct"/>
            <w:tcBorders>
              <w:tl2br w:val="nil"/>
              <w:tr2bl w:val="nil"/>
            </w:tcBorders>
            <w:vAlign w:val="center"/>
          </w:tcPr>
          <w:p>
            <w:pPr>
              <w:pStyle w:val="29"/>
              <w:rPr>
                <w:color w:val="auto"/>
                <w:highlight w:val="none"/>
              </w:rPr>
            </w:pPr>
            <w:r>
              <w:rPr>
                <w:rFonts w:hint="eastAsia"/>
                <w:color w:val="auto"/>
                <w:highlight w:val="none"/>
              </w:rPr>
              <w:t>3.18E-11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1630</w:t>
            </w:r>
          </w:p>
        </w:tc>
        <w:tc>
          <w:tcPr>
            <w:tcW w:w="1124" w:type="pct"/>
            <w:tcBorders>
              <w:tl2br w:val="nil"/>
              <w:tr2bl w:val="nil"/>
            </w:tcBorders>
            <w:vAlign w:val="center"/>
          </w:tcPr>
          <w:p>
            <w:pPr>
              <w:pStyle w:val="29"/>
              <w:rPr>
                <w:color w:val="auto"/>
                <w:highlight w:val="none"/>
              </w:rPr>
            </w:pPr>
            <w:r>
              <w:rPr>
                <w:rFonts w:hint="eastAsia"/>
                <w:color w:val="auto"/>
                <w:highlight w:val="none"/>
              </w:rPr>
              <w:t>1.45E-11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1640</w:t>
            </w:r>
          </w:p>
        </w:tc>
        <w:tc>
          <w:tcPr>
            <w:tcW w:w="1124" w:type="pct"/>
            <w:tcBorders>
              <w:tl2br w:val="nil"/>
              <w:tr2bl w:val="nil"/>
            </w:tcBorders>
            <w:vAlign w:val="center"/>
          </w:tcPr>
          <w:p>
            <w:pPr>
              <w:pStyle w:val="29"/>
              <w:rPr>
                <w:color w:val="auto"/>
                <w:highlight w:val="none"/>
              </w:rPr>
            </w:pPr>
            <w:r>
              <w:rPr>
                <w:rFonts w:hint="eastAsia"/>
                <w:color w:val="auto"/>
                <w:highlight w:val="none"/>
              </w:rPr>
              <w:t>6.58E-12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1650</w:t>
            </w:r>
          </w:p>
        </w:tc>
        <w:tc>
          <w:tcPr>
            <w:tcW w:w="1124" w:type="pct"/>
            <w:tcBorders>
              <w:tl2br w:val="nil"/>
              <w:tr2bl w:val="nil"/>
            </w:tcBorders>
            <w:vAlign w:val="center"/>
          </w:tcPr>
          <w:p>
            <w:pPr>
              <w:pStyle w:val="29"/>
              <w:rPr>
                <w:color w:val="auto"/>
                <w:highlight w:val="none"/>
              </w:rPr>
            </w:pPr>
            <w:r>
              <w:rPr>
                <w:rFonts w:hint="eastAsia"/>
                <w:color w:val="auto"/>
                <w:highlight w:val="none"/>
              </w:rPr>
              <w:t>2.94E-12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1660</w:t>
            </w:r>
          </w:p>
        </w:tc>
        <w:tc>
          <w:tcPr>
            <w:tcW w:w="1124" w:type="pct"/>
            <w:tcBorders>
              <w:tl2br w:val="nil"/>
              <w:tr2bl w:val="nil"/>
            </w:tcBorders>
            <w:vAlign w:val="center"/>
          </w:tcPr>
          <w:p>
            <w:pPr>
              <w:pStyle w:val="29"/>
              <w:rPr>
                <w:color w:val="auto"/>
                <w:highlight w:val="none"/>
              </w:rPr>
            </w:pPr>
            <w:r>
              <w:rPr>
                <w:rFonts w:hint="eastAsia"/>
                <w:color w:val="auto"/>
                <w:highlight w:val="none"/>
              </w:rPr>
              <w:t>1.30E-12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1670</w:t>
            </w:r>
          </w:p>
        </w:tc>
        <w:tc>
          <w:tcPr>
            <w:tcW w:w="1124" w:type="pct"/>
            <w:tcBorders>
              <w:tl2br w:val="nil"/>
              <w:tr2bl w:val="nil"/>
            </w:tcBorders>
            <w:vAlign w:val="center"/>
          </w:tcPr>
          <w:p>
            <w:pPr>
              <w:pStyle w:val="29"/>
              <w:rPr>
                <w:color w:val="auto"/>
                <w:highlight w:val="none"/>
              </w:rPr>
            </w:pPr>
            <w:r>
              <w:rPr>
                <w:rFonts w:hint="eastAsia"/>
                <w:color w:val="auto"/>
                <w:highlight w:val="none"/>
              </w:rPr>
              <w:t>5.64E-13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1680</w:t>
            </w:r>
          </w:p>
        </w:tc>
        <w:tc>
          <w:tcPr>
            <w:tcW w:w="1124" w:type="pct"/>
            <w:tcBorders>
              <w:tl2br w:val="nil"/>
              <w:tr2bl w:val="nil"/>
            </w:tcBorders>
            <w:vAlign w:val="center"/>
          </w:tcPr>
          <w:p>
            <w:pPr>
              <w:pStyle w:val="29"/>
              <w:rPr>
                <w:color w:val="auto"/>
                <w:highlight w:val="none"/>
              </w:rPr>
            </w:pPr>
            <w:r>
              <w:rPr>
                <w:rFonts w:hint="eastAsia"/>
                <w:color w:val="auto"/>
                <w:highlight w:val="none"/>
              </w:rPr>
              <w:t>2.43E-13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1690</w:t>
            </w:r>
          </w:p>
        </w:tc>
        <w:tc>
          <w:tcPr>
            <w:tcW w:w="1124" w:type="pct"/>
            <w:tcBorders>
              <w:tl2br w:val="nil"/>
              <w:tr2bl w:val="nil"/>
            </w:tcBorders>
            <w:vAlign w:val="center"/>
          </w:tcPr>
          <w:p>
            <w:pPr>
              <w:pStyle w:val="29"/>
              <w:rPr>
                <w:color w:val="auto"/>
                <w:highlight w:val="none"/>
              </w:rPr>
            </w:pPr>
            <w:r>
              <w:rPr>
                <w:rFonts w:hint="eastAsia"/>
                <w:color w:val="auto"/>
                <w:highlight w:val="none"/>
              </w:rPr>
              <w:t>1.03E-13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1700</w:t>
            </w:r>
          </w:p>
        </w:tc>
        <w:tc>
          <w:tcPr>
            <w:tcW w:w="1124" w:type="pct"/>
            <w:tcBorders>
              <w:tl2br w:val="nil"/>
              <w:tr2bl w:val="nil"/>
            </w:tcBorders>
            <w:vAlign w:val="center"/>
          </w:tcPr>
          <w:p>
            <w:pPr>
              <w:pStyle w:val="29"/>
              <w:rPr>
                <w:color w:val="auto"/>
                <w:highlight w:val="none"/>
              </w:rPr>
            </w:pPr>
            <w:r>
              <w:rPr>
                <w:rFonts w:hint="eastAsia"/>
                <w:color w:val="auto"/>
                <w:highlight w:val="none"/>
              </w:rPr>
              <w:t>4.32E-14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1710</w:t>
            </w:r>
          </w:p>
        </w:tc>
        <w:tc>
          <w:tcPr>
            <w:tcW w:w="1124" w:type="pct"/>
            <w:tcBorders>
              <w:tl2br w:val="nil"/>
              <w:tr2bl w:val="nil"/>
            </w:tcBorders>
            <w:vAlign w:val="center"/>
          </w:tcPr>
          <w:p>
            <w:pPr>
              <w:pStyle w:val="29"/>
              <w:rPr>
                <w:color w:val="auto"/>
                <w:highlight w:val="none"/>
              </w:rPr>
            </w:pPr>
            <w:r>
              <w:rPr>
                <w:rFonts w:hint="eastAsia"/>
                <w:color w:val="auto"/>
                <w:highlight w:val="none"/>
              </w:rPr>
              <w:t>1.79E-14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1720</w:t>
            </w:r>
          </w:p>
        </w:tc>
        <w:tc>
          <w:tcPr>
            <w:tcW w:w="1124" w:type="pct"/>
            <w:tcBorders>
              <w:tl2br w:val="nil"/>
              <w:tr2bl w:val="nil"/>
            </w:tcBorders>
            <w:vAlign w:val="center"/>
          </w:tcPr>
          <w:p>
            <w:pPr>
              <w:pStyle w:val="29"/>
              <w:rPr>
                <w:color w:val="auto"/>
                <w:highlight w:val="none"/>
              </w:rPr>
            </w:pPr>
            <w:r>
              <w:rPr>
                <w:rFonts w:hint="eastAsia"/>
                <w:color w:val="auto"/>
                <w:highlight w:val="none"/>
              </w:rPr>
              <w:t>7.33E-15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1730</w:t>
            </w:r>
          </w:p>
        </w:tc>
        <w:tc>
          <w:tcPr>
            <w:tcW w:w="1124" w:type="pct"/>
            <w:tcBorders>
              <w:tl2br w:val="nil"/>
              <w:tr2bl w:val="nil"/>
            </w:tcBorders>
            <w:vAlign w:val="center"/>
          </w:tcPr>
          <w:p>
            <w:pPr>
              <w:pStyle w:val="29"/>
              <w:rPr>
                <w:color w:val="auto"/>
                <w:highlight w:val="none"/>
              </w:rPr>
            </w:pPr>
            <w:r>
              <w:rPr>
                <w:rFonts w:hint="eastAsia"/>
                <w:color w:val="auto"/>
                <w:highlight w:val="none"/>
              </w:rPr>
              <w:t>2.96E-15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1740</w:t>
            </w:r>
          </w:p>
        </w:tc>
        <w:tc>
          <w:tcPr>
            <w:tcW w:w="1124" w:type="pct"/>
            <w:tcBorders>
              <w:tl2br w:val="nil"/>
              <w:tr2bl w:val="nil"/>
            </w:tcBorders>
            <w:vAlign w:val="center"/>
          </w:tcPr>
          <w:p>
            <w:pPr>
              <w:pStyle w:val="29"/>
              <w:rPr>
                <w:color w:val="auto"/>
                <w:highlight w:val="none"/>
              </w:rPr>
            </w:pPr>
            <w:r>
              <w:rPr>
                <w:rFonts w:hint="eastAsia"/>
                <w:color w:val="auto"/>
                <w:highlight w:val="none"/>
              </w:rPr>
              <w:t>1.18E-15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1750</w:t>
            </w:r>
          </w:p>
        </w:tc>
        <w:tc>
          <w:tcPr>
            <w:tcW w:w="1124" w:type="pct"/>
            <w:tcBorders>
              <w:tl2br w:val="nil"/>
              <w:tr2bl w:val="nil"/>
            </w:tcBorders>
            <w:vAlign w:val="center"/>
          </w:tcPr>
          <w:p>
            <w:pPr>
              <w:pStyle w:val="29"/>
              <w:rPr>
                <w:color w:val="auto"/>
                <w:highlight w:val="none"/>
              </w:rPr>
            </w:pPr>
            <w:r>
              <w:rPr>
                <w:rFonts w:hint="eastAsia"/>
                <w:color w:val="auto"/>
                <w:highlight w:val="none"/>
              </w:rPr>
              <w:t>4.65E-16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1760</w:t>
            </w:r>
          </w:p>
        </w:tc>
        <w:tc>
          <w:tcPr>
            <w:tcW w:w="1124" w:type="pct"/>
            <w:tcBorders>
              <w:tl2br w:val="nil"/>
              <w:tr2bl w:val="nil"/>
            </w:tcBorders>
            <w:vAlign w:val="center"/>
          </w:tcPr>
          <w:p>
            <w:pPr>
              <w:pStyle w:val="29"/>
              <w:rPr>
                <w:color w:val="auto"/>
                <w:highlight w:val="none"/>
              </w:rPr>
            </w:pPr>
            <w:r>
              <w:rPr>
                <w:rFonts w:hint="eastAsia"/>
                <w:color w:val="auto"/>
                <w:highlight w:val="none"/>
              </w:rPr>
              <w:t>1.81E-16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1770</w:t>
            </w:r>
          </w:p>
        </w:tc>
        <w:tc>
          <w:tcPr>
            <w:tcW w:w="1124" w:type="pct"/>
            <w:tcBorders>
              <w:tl2br w:val="nil"/>
              <w:tr2bl w:val="nil"/>
            </w:tcBorders>
            <w:vAlign w:val="center"/>
          </w:tcPr>
          <w:p>
            <w:pPr>
              <w:pStyle w:val="29"/>
              <w:rPr>
                <w:color w:val="auto"/>
                <w:highlight w:val="none"/>
              </w:rPr>
            </w:pPr>
            <w:r>
              <w:rPr>
                <w:rFonts w:hint="eastAsia"/>
                <w:color w:val="auto"/>
                <w:highlight w:val="none"/>
              </w:rPr>
              <w:t>6.96E-17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1780</w:t>
            </w:r>
          </w:p>
        </w:tc>
        <w:tc>
          <w:tcPr>
            <w:tcW w:w="1124" w:type="pct"/>
            <w:tcBorders>
              <w:tl2br w:val="nil"/>
              <w:tr2bl w:val="nil"/>
            </w:tcBorders>
            <w:vAlign w:val="center"/>
          </w:tcPr>
          <w:p>
            <w:pPr>
              <w:pStyle w:val="29"/>
              <w:rPr>
                <w:color w:val="auto"/>
                <w:highlight w:val="none"/>
              </w:rPr>
            </w:pPr>
            <w:r>
              <w:rPr>
                <w:rFonts w:hint="eastAsia"/>
                <w:color w:val="auto"/>
                <w:highlight w:val="none"/>
              </w:rPr>
              <w:t>2.64E-17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1790</w:t>
            </w:r>
          </w:p>
        </w:tc>
        <w:tc>
          <w:tcPr>
            <w:tcW w:w="1124" w:type="pct"/>
            <w:tcBorders>
              <w:tl2br w:val="nil"/>
              <w:tr2bl w:val="nil"/>
            </w:tcBorders>
            <w:vAlign w:val="center"/>
          </w:tcPr>
          <w:p>
            <w:pPr>
              <w:pStyle w:val="29"/>
              <w:rPr>
                <w:color w:val="auto"/>
                <w:highlight w:val="none"/>
              </w:rPr>
            </w:pPr>
            <w:r>
              <w:rPr>
                <w:rFonts w:hint="eastAsia"/>
                <w:color w:val="auto"/>
                <w:highlight w:val="none"/>
              </w:rPr>
              <w:t>9.91E-18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1800</w:t>
            </w:r>
          </w:p>
        </w:tc>
        <w:tc>
          <w:tcPr>
            <w:tcW w:w="1124" w:type="pct"/>
            <w:tcBorders>
              <w:tl2br w:val="nil"/>
              <w:tr2bl w:val="nil"/>
            </w:tcBorders>
            <w:vAlign w:val="center"/>
          </w:tcPr>
          <w:p>
            <w:pPr>
              <w:pStyle w:val="29"/>
              <w:rPr>
                <w:color w:val="auto"/>
                <w:highlight w:val="none"/>
              </w:rPr>
            </w:pPr>
            <w:r>
              <w:rPr>
                <w:rFonts w:hint="eastAsia"/>
                <w:color w:val="auto"/>
                <w:highlight w:val="none"/>
              </w:rPr>
              <w:t>3.67E-18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1810</w:t>
            </w:r>
          </w:p>
        </w:tc>
        <w:tc>
          <w:tcPr>
            <w:tcW w:w="1124" w:type="pct"/>
            <w:tcBorders>
              <w:tl2br w:val="nil"/>
              <w:tr2bl w:val="nil"/>
            </w:tcBorders>
            <w:vAlign w:val="center"/>
          </w:tcPr>
          <w:p>
            <w:pPr>
              <w:pStyle w:val="29"/>
              <w:rPr>
                <w:color w:val="auto"/>
                <w:highlight w:val="none"/>
              </w:rPr>
            </w:pPr>
            <w:r>
              <w:rPr>
                <w:rFonts w:hint="eastAsia"/>
                <w:color w:val="auto"/>
                <w:highlight w:val="none"/>
              </w:rPr>
              <w:t>1.34E-18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1820</w:t>
            </w:r>
          </w:p>
        </w:tc>
        <w:tc>
          <w:tcPr>
            <w:tcW w:w="1124" w:type="pct"/>
            <w:tcBorders>
              <w:tl2br w:val="nil"/>
              <w:tr2bl w:val="nil"/>
            </w:tcBorders>
            <w:vAlign w:val="center"/>
          </w:tcPr>
          <w:p>
            <w:pPr>
              <w:pStyle w:val="29"/>
              <w:rPr>
                <w:color w:val="auto"/>
                <w:highlight w:val="none"/>
              </w:rPr>
            </w:pPr>
            <w:r>
              <w:rPr>
                <w:rFonts w:hint="eastAsia"/>
                <w:color w:val="auto"/>
                <w:highlight w:val="none"/>
              </w:rPr>
              <w:t>4.84E-19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1830</w:t>
            </w:r>
          </w:p>
        </w:tc>
        <w:tc>
          <w:tcPr>
            <w:tcW w:w="1124" w:type="pct"/>
            <w:tcBorders>
              <w:tl2br w:val="nil"/>
              <w:tr2bl w:val="nil"/>
            </w:tcBorders>
            <w:vAlign w:val="center"/>
          </w:tcPr>
          <w:p>
            <w:pPr>
              <w:pStyle w:val="29"/>
              <w:rPr>
                <w:color w:val="auto"/>
                <w:highlight w:val="none"/>
              </w:rPr>
            </w:pPr>
            <w:r>
              <w:rPr>
                <w:rFonts w:hint="eastAsia"/>
                <w:color w:val="auto"/>
                <w:highlight w:val="none"/>
              </w:rPr>
              <w:t>1.73E-19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1840</w:t>
            </w:r>
          </w:p>
        </w:tc>
        <w:tc>
          <w:tcPr>
            <w:tcW w:w="1124" w:type="pct"/>
            <w:tcBorders>
              <w:tl2br w:val="nil"/>
              <w:tr2bl w:val="nil"/>
            </w:tcBorders>
            <w:vAlign w:val="center"/>
          </w:tcPr>
          <w:p>
            <w:pPr>
              <w:pStyle w:val="29"/>
              <w:rPr>
                <w:color w:val="auto"/>
                <w:highlight w:val="none"/>
              </w:rPr>
            </w:pPr>
            <w:r>
              <w:rPr>
                <w:rFonts w:hint="eastAsia"/>
                <w:color w:val="auto"/>
                <w:highlight w:val="none"/>
              </w:rPr>
              <w:t>6.08E-20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1850</w:t>
            </w:r>
          </w:p>
        </w:tc>
        <w:tc>
          <w:tcPr>
            <w:tcW w:w="1124" w:type="pct"/>
            <w:tcBorders>
              <w:tl2br w:val="nil"/>
              <w:tr2bl w:val="nil"/>
            </w:tcBorders>
            <w:vAlign w:val="center"/>
          </w:tcPr>
          <w:p>
            <w:pPr>
              <w:pStyle w:val="29"/>
              <w:rPr>
                <w:color w:val="auto"/>
                <w:highlight w:val="none"/>
              </w:rPr>
            </w:pPr>
            <w:r>
              <w:rPr>
                <w:rFonts w:hint="eastAsia"/>
                <w:color w:val="auto"/>
                <w:highlight w:val="none"/>
              </w:rPr>
              <w:t>2.11E-20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1860</w:t>
            </w:r>
          </w:p>
        </w:tc>
        <w:tc>
          <w:tcPr>
            <w:tcW w:w="1124" w:type="pct"/>
            <w:tcBorders>
              <w:tl2br w:val="nil"/>
              <w:tr2bl w:val="nil"/>
            </w:tcBorders>
            <w:vAlign w:val="center"/>
          </w:tcPr>
          <w:p>
            <w:pPr>
              <w:pStyle w:val="29"/>
              <w:rPr>
                <w:color w:val="auto"/>
                <w:highlight w:val="none"/>
              </w:rPr>
            </w:pPr>
            <w:r>
              <w:rPr>
                <w:rFonts w:hint="eastAsia"/>
                <w:color w:val="auto"/>
                <w:highlight w:val="none"/>
              </w:rPr>
              <w:t>7.26E-21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1870</w:t>
            </w:r>
          </w:p>
        </w:tc>
        <w:tc>
          <w:tcPr>
            <w:tcW w:w="1124" w:type="pct"/>
            <w:tcBorders>
              <w:tl2br w:val="nil"/>
              <w:tr2bl w:val="nil"/>
            </w:tcBorders>
            <w:vAlign w:val="center"/>
          </w:tcPr>
          <w:p>
            <w:pPr>
              <w:pStyle w:val="29"/>
              <w:rPr>
                <w:color w:val="auto"/>
                <w:highlight w:val="none"/>
              </w:rPr>
            </w:pPr>
            <w:r>
              <w:rPr>
                <w:rFonts w:hint="eastAsia"/>
                <w:color w:val="auto"/>
                <w:highlight w:val="none"/>
              </w:rPr>
              <w:t>2.46E-21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1880</w:t>
            </w:r>
          </w:p>
        </w:tc>
        <w:tc>
          <w:tcPr>
            <w:tcW w:w="1124" w:type="pct"/>
            <w:tcBorders>
              <w:tl2br w:val="nil"/>
              <w:tr2bl w:val="nil"/>
            </w:tcBorders>
            <w:vAlign w:val="center"/>
          </w:tcPr>
          <w:p>
            <w:pPr>
              <w:pStyle w:val="29"/>
              <w:rPr>
                <w:color w:val="auto"/>
                <w:highlight w:val="none"/>
              </w:rPr>
            </w:pPr>
            <w:r>
              <w:rPr>
                <w:rFonts w:hint="eastAsia"/>
                <w:color w:val="auto"/>
                <w:highlight w:val="none"/>
              </w:rPr>
              <w:t>8.25E-22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1890</w:t>
            </w:r>
          </w:p>
        </w:tc>
        <w:tc>
          <w:tcPr>
            <w:tcW w:w="1124" w:type="pct"/>
            <w:tcBorders>
              <w:tl2br w:val="nil"/>
              <w:tr2bl w:val="nil"/>
            </w:tcBorders>
            <w:vAlign w:val="center"/>
          </w:tcPr>
          <w:p>
            <w:pPr>
              <w:pStyle w:val="29"/>
              <w:rPr>
                <w:color w:val="auto"/>
                <w:highlight w:val="none"/>
              </w:rPr>
            </w:pPr>
            <w:r>
              <w:rPr>
                <w:rFonts w:hint="eastAsia"/>
                <w:color w:val="auto"/>
                <w:highlight w:val="none"/>
              </w:rPr>
              <w:t>2.73E-22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1900</w:t>
            </w:r>
          </w:p>
        </w:tc>
        <w:tc>
          <w:tcPr>
            <w:tcW w:w="1124" w:type="pct"/>
            <w:tcBorders>
              <w:tl2br w:val="nil"/>
              <w:tr2bl w:val="nil"/>
            </w:tcBorders>
            <w:vAlign w:val="center"/>
          </w:tcPr>
          <w:p>
            <w:pPr>
              <w:pStyle w:val="29"/>
              <w:rPr>
                <w:color w:val="auto"/>
                <w:highlight w:val="none"/>
              </w:rPr>
            </w:pPr>
            <w:r>
              <w:rPr>
                <w:rFonts w:hint="eastAsia"/>
                <w:color w:val="auto"/>
                <w:highlight w:val="none"/>
              </w:rPr>
              <w:t>8.91E-23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1910</w:t>
            </w:r>
          </w:p>
        </w:tc>
        <w:tc>
          <w:tcPr>
            <w:tcW w:w="1124" w:type="pct"/>
            <w:tcBorders>
              <w:tl2br w:val="nil"/>
              <w:tr2bl w:val="nil"/>
            </w:tcBorders>
            <w:vAlign w:val="center"/>
          </w:tcPr>
          <w:p>
            <w:pPr>
              <w:pStyle w:val="29"/>
              <w:rPr>
                <w:color w:val="auto"/>
                <w:highlight w:val="none"/>
              </w:rPr>
            </w:pPr>
            <w:r>
              <w:rPr>
                <w:rFonts w:hint="eastAsia"/>
                <w:color w:val="auto"/>
                <w:highlight w:val="none"/>
              </w:rPr>
              <w:t>2.87E-23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1920</w:t>
            </w:r>
          </w:p>
        </w:tc>
        <w:tc>
          <w:tcPr>
            <w:tcW w:w="1124" w:type="pct"/>
            <w:tcBorders>
              <w:tl2br w:val="nil"/>
              <w:tr2bl w:val="nil"/>
            </w:tcBorders>
            <w:vAlign w:val="center"/>
          </w:tcPr>
          <w:p>
            <w:pPr>
              <w:pStyle w:val="29"/>
              <w:rPr>
                <w:color w:val="auto"/>
                <w:highlight w:val="none"/>
              </w:rPr>
            </w:pPr>
            <w:r>
              <w:rPr>
                <w:rFonts w:hint="eastAsia"/>
                <w:color w:val="auto"/>
                <w:highlight w:val="none"/>
              </w:rPr>
              <w:t>9.16E-24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1930</w:t>
            </w:r>
          </w:p>
        </w:tc>
        <w:tc>
          <w:tcPr>
            <w:tcW w:w="1124" w:type="pct"/>
            <w:tcBorders>
              <w:tl2br w:val="nil"/>
              <w:tr2bl w:val="nil"/>
            </w:tcBorders>
            <w:vAlign w:val="center"/>
          </w:tcPr>
          <w:p>
            <w:pPr>
              <w:pStyle w:val="29"/>
              <w:rPr>
                <w:color w:val="auto"/>
                <w:highlight w:val="none"/>
              </w:rPr>
            </w:pPr>
            <w:r>
              <w:rPr>
                <w:rFonts w:hint="eastAsia"/>
                <w:color w:val="auto"/>
                <w:highlight w:val="none"/>
              </w:rPr>
              <w:t>2.88E-24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1940</w:t>
            </w:r>
          </w:p>
        </w:tc>
        <w:tc>
          <w:tcPr>
            <w:tcW w:w="1124" w:type="pct"/>
            <w:tcBorders>
              <w:tl2br w:val="nil"/>
              <w:tr2bl w:val="nil"/>
            </w:tcBorders>
            <w:vAlign w:val="center"/>
          </w:tcPr>
          <w:p>
            <w:pPr>
              <w:pStyle w:val="29"/>
              <w:rPr>
                <w:color w:val="auto"/>
                <w:highlight w:val="none"/>
              </w:rPr>
            </w:pPr>
            <w:r>
              <w:rPr>
                <w:rFonts w:hint="eastAsia"/>
                <w:color w:val="auto"/>
                <w:highlight w:val="none"/>
              </w:rPr>
              <w:t>8.96E-25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1950</w:t>
            </w:r>
          </w:p>
        </w:tc>
        <w:tc>
          <w:tcPr>
            <w:tcW w:w="1124" w:type="pct"/>
            <w:tcBorders>
              <w:tl2br w:val="nil"/>
              <w:tr2bl w:val="nil"/>
            </w:tcBorders>
            <w:vAlign w:val="center"/>
          </w:tcPr>
          <w:p>
            <w:pPr>
              <w:pStyle w:val="29"/>
              <w:rPr>
                <w:color w:val="auto"/>
                <w:highlight w:val="none"/>
              </w:rPr>
            </w:pPr>
            <w:r>
              <w:rPr>
                <w:rFonts w:hint="eastAsia"/>
                <w:color w:val="auto"/>
                <w:highlight w:val="none"/>
              </w:rPr>
              <w:t>2.75E-25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1960</w:t>
            </w:r>
          </w:p>
        </w:tc>
        <w:tc>
          <w:tcPr>
            <w:tcW w:w="1124" w:type="pct"/>
            <w:tcBorders>
              <w:tl2br w:val="nil"/>
              <w:tr2bl w:val="nil"/>
            </w:tcBorders>
            <w:vAlign w:val="center"/>
          </w:tcPr>
          <w:p>
            <w:pPr>
              <w:pStyle w:val="29"/>
              <w:rPr>
                <w:color w:val="auto"/>
                <w:highlight w:val="none"/>
              </w:rPr>
            </w:pPr>
            <w:r>
              <w:rPr>
                <w:rFonts w:hint="eastAsia"/>
                <w:color w:val="auto"/>
                <w:highlight w:val="none"/>
              </w:rPr>
              <w:t>8.33E-26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1970</w:t>
            </w:r>
          </w:p>
        </w:tc>
        <w:tc>
          <w:tcPr>
            <w:tcW w:w="1124" w:type="pct"/>
            <w:tcBorders>
              <w:tl2br w:val="nil"/>
              <w:tr2bl w:val="nil"/>
            </w:tcBorders>
            <w:vAlign w:val="center"/>
          </w:tcPr>
          <w:p>
            <w:pPr>
              <w:pStyle w:val="29"/>
              <w:rPr>
                <w:color w:val="auto"/>
                <w:highlight w:val="none"/>
              </w:rPr>
            </w:pPr>
            <w:r>
              <w:rPr>
                <w:rFonts w:hint="eastAsia"/>
                <w:color w:val="auto"/>
                <w:highlight w:val="none"/>
              </w:rPr>
              <w:t>2.49E-26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1980</w:t>
            </w:r>
          </w:p>
        </w:tc>
        <w:tc>
          <w:tcPr>
            <w:tcW w:w="1124" w:type="pct"/>
            <w:tcBorders>
              <w:tl2br w:val="nil"/>
              <w:tr2bl w:val="nil"/>
            </w:tcBorders>
            <w:vAlign w:val="center"/>
          </w:tcPr>
          <w:p>
            <w:pPr>
              <w:pStyle w:val="29"/>
              <w:rPr>
                <w:color w:val="auto"/>
                <w:highlight w:val="none"/>
              </w:rPr>
            </w:pPr>
            <w:r>
              <w:rPr>
                <w:rFonts w:hint="eastAsia"/>
                <w:color w:val="auto"/>
                <w:highlight w:val="none"/>
              </w:rPr>
              <w:t>7.37E-27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1990</w:t>
            </w:r>
          </w:p>
        </w:tc>
        <w:tc>
          <w:tcPr>
            <w:tcW w:w="1124" w:type="pct"/>
            <w:tcBorders>
              <w:tl2br w:val="nil"/>
              <w:tr2bl w:val="nil"/>
            </w:tcBorders>
            <w:vAlign w:val="center"/>
          </w:tcPr>
          <w:p>
            <w:pPr>
              <w:pStyle w:val="29"/>
              <w:rPr>
                <w:color w:val="auto"/>
                <w:highlight w:val="none"/>
              </w:rPr>
            </w:pPr>
            <w:r>
              <w:rPr>
                <w:rFonts w:hint="eastAsia"/>
                <w:color w:val="auto"/>
                <w:highlight w:val="none"/>
              </w:rPr>
              <w:t>2.15E-27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2000</w:t>
            </w:r>
          </w:p>
        </w:tc>
        <w:tc>
          <w:tcPr>
            <w:tcW w:w="1124" w:type="pct"/>
            <w:tcBorders>
              <w:tl2br w:val="nil"/>
              <w:tr2bl w:val="nil"/>
            </w:tcBorders>
            <w:vAlign w:val="center"/>
          </w:tcPr>
          <w:p>
            <w:pPr>
              <w:pStyle w:val="29"/>
              <w:rPr>
                <w:color w:val="auto"/>
                <w:highlight w:val="none"/>
              </w:rPr>
            </w:pPr>
            <w:r>
              <w:rPr>
                <w:rFonts w:hint="eastAsia"/>
                <w:color w:val="auto"/>
                <w:highlight w:val="none"/>
              </w:rPr>
              <w:t>6.20E-28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2010</w:t>
            </w:r>
          </w:p>
        </w:tc>
        <w:tc>
          <w:tcPr>
            <w:tcW w:w="1124" w:type="pct"/>
            <w:tcBorders>
              <w:tl2br w:val="nil"/>
              <w:tr2bl w:val="nil"/>
            </w:tcBorders>
            <w:vAlign w:val="center"/>
          </w:tcPr>
          <w:p>
            <w:pPr>
              <w:pStyle w:val="29"/>
              <w:rPr>
                <w:color w:val="auto"/>
                <w:highlight w:val="none"/>
              </w:rPr>
            </w:pPr>
            <w:r>
              <w:rPr>
                <w:rFonts w:hint="eastAsia"/>
                <w:color w:val="auto"/>
                <w:highlight w:val="none"/>
              </w:rPr>
              <w:t>1.77E-28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2020</w:t>
            </w:r>
          </w:p>
        </w:tc>
        <w:tc>
          <w:tcPr>
            <w:tcW w:w="1124" w:type="pct"/>
            <w:tcBorders>
              <w:tl2br w:val="nil"/>
              <w:tr2bl w:val="nil"/>
            </w:tcBorders>
            <w:vAlign w:val="center"/>
          </w:tcPr>
          <w:p>
            <w:pPr>
              <w:pStyle w:val="29"/>
              <w:rPr>
                <w:color w:val="auto"/>
                <w:highlight w:val="none"/>
              </w:rPr>
            </w:pPr>
            <w:r>
              <w:rPr>
                <w:rFonts w:hint="eastAsia"/>
                <w:color w:val="auto"/>
                <w:highlight w:val="none"/>
              </w:rPr>
              <w:t>4.97E-29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2030</w:t>
            </w:r>
          </w:p>
        </w:tc>
        <w:tc>
          <w:tcPr>
            <w:tcW w:w="1124" w:type="pct"/>
            <w:tcBorders>
              <w:tl2br w:val="nil"/>
              <w:tr2bl w:val="nil"/>
            </w:tcBorders>
            <w:vAlign w:val="center"/>
          </w:tcPr>
          <w:p>
            <w:pPr>
              <w:pStyle w:val="29"/>
              <w:rPr>
                <w:color w:val="auto"/>
                <w:highlight w:val="none"/>
              </w:rPr>
            </w:pPr>
            <w:r>
              <w:rPr>
                <w:rFonts w:hint="eastAsia"/>
                <w:color w:val="auto"/>
                <w:highlight w:val="none"/>
              </w:rPr>
              <w:t>1.38E-29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2040</w:t>
            </w:r>
          </w:p>
        </w:tc>
        <w:tc>
          <w:tcPr>
            <w:tcW w:w="1124" w:type="pct"/>
            <w:tcBorders>
              <w:tl2br w:val="nil"/>
              <w:tr2bl w:val="nil"/>
            </w:tcBorders>
            <w:vAlign w:val="center"/>
          </w:tcPr>
          <w:p>
            <w:pPr>
              <w:pStyle w:val="29"/>
              <w:rPr>
                <w:color w:val="auto"/>
                <w:highlight w:val="none"/>
              </w:rPr>
            </w:pPr>
            <w:r>
              <w:rPr>
                <w:rFonts w:hint="eastAsia"/>
                <w:color w:val="auto"/>
                <w:highlight w:val="none"/>
              </w:rPr>
              <w:t>3.78E-30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2050</w:t>
            </w:r>
          </w:p>
        </w:tc>
        <w:tc>
          <w:tcPr>
            <w:tcW w:w="1124" w:type="pct"/>
            <w:tcBorders>
              <w:tl2br w:val="nil"/>
              <w:tr2bl w:val="nil"/>
            </w:tcBorders>
            <w:vAlign w:val="center"/>
          </w:tcPr>
          <w:p>
            <w:pPr>
              <w:pStyle w:val="29"/>
              <w:rPr>
                <w:color w:val="auto"/>
                <w:highlight w:val="none"/>
              </w:rPr>
            </w:pPr>
            <w:r>
              <w:rPr>
                <w:rFonts w:hint="eastAsia"/>
                <w:color w:val="auto"/>
                <w:highlight w:val="none"/>
              </w:rPr>
              <w:t>1.02E-30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2060</w:t>
            </w:r>
          </w:p>
        </w:tc>
        <w:tc>
          <w:tcPr>
            <w:tcW w:w="1124" w:type="pct"/>
            <w:tcBorders>
              <w:tl2br w:val="nil"/>
              <w:tr2bl w:val="nil"/>
            </w:tcBorders>
            <w:vAlign w:val="center"/>
          </w:tcPr>
          <w:p>
            <w:pPr>
              <w:pStyle w:val="29"/>
              <w:rPr>
                <w:color w:val="auto"/>
                <w:highlight w:val="none"/>
              </w:rPr>
            </w:pPr>
            <w:r>
              <w:rPr>
                <w:rFonts w:hint="eastAsia"/>
                <w:color w:val="auto"/>
                <w:highlight w:val="none"/>
              </w:rPr>
              <w:t>2.74E-31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2070</w:t>
            </w:r>
          </w:p>
        </w:tc>
        <w:tc>
          <w:tcPr>
            <w:tcW w:w="1124" w:type="pct"/>
            <w:tcBorders>
              <w:tl2br w:val="nil"/>
              <w:tr2bl w:val="nil"/>
            </w:tcBorders>
            <w:vAlign w:val="center"/>
          </w:tcPr>
          <w:p>
            <w:pPr>
              <w:pStyle w:val="29"/>
              <w:rPr>
                <w:color w:val="auto"/>
                <w:highlight w:val="none"/>
              </w:rPr>
            </w:pPr>
            <w:r>
              <w:rPr>
                <w:rFonts w:hint="eastAsia"/>
                <w:color w:val="auto"/>
                <w:highlight w:val="none"/>
              </w:rPr>
              <w:t>7.24E-32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2080</w:t>
            </w:r>
          </w:p>
        </w:tc>
        <w:tc>
          <w:tcPr>
            <w:tcW w:w="1124" w:type="pct"/>
            <w:tcBorders>
              <w:tl2br w:val="nil"/>
              <w:tr2bl w:val="nil"/>
            </w:tcBorders>
            <w:vAlign w:val="center"/>
          </w:tcPr>
          <w:p>
            <w:pPr>
              <w:pStyle w:val="29"/>
              <w:rPr>
                <w:color w:val="auto"/>
                <w:highlight w:val="none"/>
              </w:rPr>
            </w:pPr>
            <w:r>
              <w:rPr>
                <w:rFonts w:hint="eastAsia"/>
                <w:color w:val="auto"/>
                <w:highlight w:val="none"/>
              </w:rPr>
              <w:t>1.89E-32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2090</w:t>
            </w:r>
          </w:p>
        </w:tc>
        <w:tc>
          <w:tcPr>
            <w:tcW w:w="1124" w:type="pct"/>
            <w:tcBorders>
              <w:tl2br w:val="nil"/>
              <w:tr2bl w:val="nil"/>
            </w:tcBorders>
            <w:vAlign w:val="center"/>
          </w:tcPr>
          <w:p>
            <w:pPr>
              <w:pStyle w:val="29"/>
              <w:rPr>
                <w:color w:val="auto"/>
                <w:highlight w:val="none"/>
              </w:rPr>
            </w:pPr>
            <w:r>
              <w:rPr>
                <w:rFonts w:hint="eastAsia"/>
                <w:color w:val="auto"/>
                <w:highlight w:val="none"/>
              </w:rPr>
              <w:t>4.86E-33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2100</w:t>
            </w:r>
          </w:p>
        </w:tc>
        <w:tc>
          <w:tcPr>
            <w:tcW w:w="1124" w:type="pct"/>
            <w:tcBorders>
              <w:tl2br w:val="nil"/>
              <w:tr2bl w:val="nil"/>
            </w:tcBorders>
            <w:vAlign w:val="center"/>
          </w:tcPr>
          <w:p>
            <w:pPr>
              <w:pStyle w:val="29"/>
              <w:rPr>
                <w:color w:val="auto"/>
                <w:highlight w:val="none"/>
              </w:rPr>
            </w:pPr>
            <w:r>
              <w:rPr>
                <w:rFonts w:hint="eastAsia"/>
                <w:color w:val="auto"/>
                <w:highlight w:val="none"/>
              </w:rPr>
              <w:t>1.24E-33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2110</w:t>
            </w:r>
          </w:p>
        </w:tc>
        <w:tc>
          <w:tcPr>
            <w:tcW w:w="1124" w:type="pct"/>
            <w:tcBorders>
              <w:tl2br w:val="nil"/>
              <w:tr2bl w:val="nil"/>
            </w:tcBorders>
            <w:vAlign w:val="center"/>
          </w:tcPr>
          <w:p>
            <w:pPr>
              <w:pStyle w:val="29"/>
              <w:rPr>
                <w:color w:val="auto"/>
                <w:highlight w:val="none"/>
              </w:rPr>
            </w:pPr>
            <w:r>
              <w:rPr>
                <w:rFonts w:hint="eastAsia"/>
                <w:color w:val="auto"/>
                <w:highlight w:val="none"/>
              </w:rPr>
              <w:t>3.11E-34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2120</w:t>
            </w:r>
          </w:p>
        </w:tc>
        <w:tc>
          <w:tcPr>
            <w:tcW w:w="1124" w:type="pct"/>
            <w:tcBorders>
              <w:tl2br w:val="nil"/>
              <w:tr2bl w:val="nil"/>
            </w:tcBorders>
            <w:vAlign w:val="center"/>
          </w:tcPr>
          <w:p>
            <w:pPr>
              <w:pStyle w:val="29"/>
              <w:rPr>
                <w:color w:val="auto"/>
                <w:highlight w:val="none"/>
              </w:rPr>
            </w:pPr>
            <w:r>
              <w:rPr>
                <w:rFonts w:hint="eastAsia"/>
                <w:color w:val="auto"/>
                <w:highlight w:val="none"/>
              </w:rPr>
              <w:t>7.72E-35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2130</w:t>
            </w:r>
          </w:p>
        </w:tc>
        <w:tc>
          <w:tcPr>
            <w:tcW w:w="1124" w:type="pct"/>
            <w:tcBorders>
              <w:tl2br w:val="nil"/>
              <w:tr2bl w:val="nil"/>
            </w:tcBorders>
            <w:vAlign w:val="center"/>
          </w:tcPr>
          <w:p>
            <w:pPr>
              <w:pStyle w:val="29"/>
              <w:rPr>
                <w:color w:val="auto"/>
                <w:highlight w:val="none"/>
              </w:rPr>
            </w:pPr>
            <w:r>
              <w:rPr>
                <w:rFonts w:hint="eastAsia"/>
                <w:color w:val="auto"/>
                <w:highlight w:val="none"/>
              </w:rPr>
              <w:t>1.89E-35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2140</w:t>
            </w:r>
          </w:p>
        </w:tc>
        <w:tc>
          <w:tcPr>
            <w:tcW w:w="1124" w:type="pct"/>
            <w:tcBorders>
              <w:tl2br w:val="nil"/>
              <w:tr2bl w:val="nil"/>
            </w:tcBorders>
            <w:vAlign w:val="center"/>
          </w:tcPr>
          <w:p>
            <w:pPr>
              <w:pStyle w:val="29"/>
              <w:rPr>
                <w:color w:val="auto"/>
                <w:highlight w:val="none"/>
              </w:rPr>
            </w:pPr>
            <w:r>
              <w:rPr>
                <w:rFonts w:hint="eastAsia"/>
                <w:color w:val="auto"/>
                <w:highlight w:val="none"/>
              </w:rPr>
              <w:t>4.58E-36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2150</w:t>
            </w:r>
          </w:p>
        </w:tc>
        <w:tc>
          <w:tcPr>
            <w:tcW w:w="1124" w:type="pct"/>
            <w:tcBorders>
              <w:tl2br w:val="nil"/>
              <w:tr2bl w:val="nil"/>
            </w:tcBorders>
            <w:vAlign w:val="center"/>
          </w:tcPr>
          <w:p>
            <w:pPr>
              <w:pStyle w:val="29"/>
              <w:rPr>
                <w:color w:val="auto"/>
                <w:highlight w:val="none"/>
              </w:rPr>
            </w:pPr>
            <w:r>
              <w:rPr>
                <w:rFonts w:hint="eastAsia"/>
                <w:color w:val="auto"/>
                <w:highlight w:val="none"/>
              </w:rPr>
              <w:t>1.09E-36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2160</w:t>
            </w:r>
          </w:p>
        </w:tc>
        <w:tc>
          <w:tcPr>
            <w:tcW w:w="1124" w:type="pct"/>
            <w:tcBorders>
              <w:tl2br w:val="nil"/>
              <w:tr2bl w:val="nil"/>
            </w:tcBorders>
            <w:vAlign w:val="center"/>
          </w:tcPr>
          <w:p>
            <w:pPr>
              <w:pStyle w:val="29"/>
              <w:rPr>
                <w:color w:val="auto"/>
                <w:highlight w:val="none"/>
              </w:rPr>
            </w:pPr>
            <w:r>
              <w:rPr>
                <w:rFonts w:hint="eastAsia"/>
                <w:color w:val="auto"/>
                <w:highlight w:val="none"/>
              </w:rPr>
              <w:t>2.58E-37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2170</w:t>
            </w:r>
          </w:p>
        </w:tc>
        <w:tc>
          <w:tcPr>
            <w:tcW w:w="1124" w:type="pct"/>
            <w:tcBorders>
              <w:tl2br w:val="nil"/>
              <w:tr2bl w:val="nil"/>
            </w:tcBorders>
            <w:vAlign w:val="center"/>
          </w:tcPr>
          <w:p>
            <w:pPr>
              <w:pStyle w:val="29"/>
              <w:rPr>
                <w:color w:val="auto"/>
                <w:highlight w:val="none"/>
              </w:rPr>
            </w:pPr>
            <w:r>
              <w:rPr>
                <w:rFonts w:hint="eastAsia"/>
                <w:color w:val="auto"/>
                <w:highlight w:val="none"/>
              </w:rPr>
              <w:t>6.02E-38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2180</w:t>
            </w:r>
          </w:p>
        </w:tc>
        <w:tc>
          <w:tcPr>
            <w:tcW w:w="1124" w:type="pct"/>
            <w:tcBorders>
              <w:tl2br w:val="nil"/>
              <w:tr2bl w:val="nil"/>
            </w:tcBorders>
            <w:vAlign w:val="center"/>
          </w:tcPr>
          <w:p>
            <w:pPr>
              <w:pStyle w:val="29"/>
              <w:rPr>
                <w:color w:val="auto"/>
                <w:highlight w:val="none"/>
              </w:rPr>
            </w:pPr>
            <w:r>
              <w:rPr>
                <w:rFonts w:hint="eastAsia"/>
                <w:color w:val="auto"/>
                <w:highlight w:val="none"/>
              </w:rPr>
              <w:t>1.39E-38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2190</w:t>
            </w:r>
          </w:p>
        </w:tc>
        <w:tc>
          <w:tcPr>
            <w:tcW w:w="1124" w:type="pct"/>
            <w:tcBorders>
              <w:tl2br w:val="nil"/>
              <w:tr2bl w:val="nil"/>
            </w:tcBorders>
            <w:vAlign w:val="center"/>
          </w:tcPr>
          <w:p>
            <w:pPr>
              <w:pStyle w:val="29"/>
              <w:rPr>
                <w:color w:val="auto"/>
                <w:highlight w:val="none"/>
              </w:rPr>
            </w:pPr>
            <w:r>
              <w:rPr>
                <w:rFonts w:hint="eastAsia"/>
                <w:color w:val="auto"/>
                <w:highlight w:val="none"/>
              </w:rPr>
              <w:t>3.15E-39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2200</w:t>
            </w:r>
          </w:p>
        </w:tc>
        <w:tc>
          <w:tcPr>
            <w:tcW w:w="1124" w:type="pct"/>
            <w:tcBorders>
              <w:tl2br w:val="nil"/>
              <w:tr2bl w:val="nil"/>
            </w:tcBorders>
            <w:vAlign w:val="center"/>
          </w:tcPr>
          <w:p>
            <w:pPr>
              <w:pStyle w:val="29"/>
              <w:rPr>
                <w:color w:val="auto"/>
                <w:highlight w:val="none"/>
              </w:rPr>
            </w:pPr>
            <w:r>
              <w:rPr>
                <w:rFonts w:hint="eastAsia"/>
                <w:color w:val="auto"/>
                <w:highlight w:val="none"/>
              </w:rPr>
              <w:t>7.07E-40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2210</w:t>
            </w:r>
          </w:p>
        </w:tc>
        <w:tc>
          <w:tcPr>
            <w:tcW w:w="1124" w:type="pct"/>
            <w:tcBorders>
              <w:tl2br w:val="nil"/>
              <w:tr2bl w:val="nil"/>
            </w:tcBorders>
            <w:vAlign w:val="center"/>
          </w:tcPr>
          <w:p>
            <w:pPr>
              <w:pStyle w:val="29"/>
              <w:rPr>
                <w:color w:val="auto"/>
                <w:highlight w:val="none"/>
              </w:rPr>
            </w:pPr>
            <w:r>
              <w:rPr>
                <w:rFonts w:hint="eastAsia"/>
                <w:color w:val="auto"/>
                <w:highlight w:val="none"/>
              </w:rPr>
              <w:t>1.57E-40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2220</w:t>
            </w:r>
          </w:p>
        </w:tc>
        <w:tc>
          <w:tcPr>
            <w:tcW w:w="1124" w:type="pct"/>
            <w:tcBorders>
              <w:tl2br w:val="nil"/>
              <w:tr2bl w:val="nil"/>
            </w:tcBorders>
            <w:vAlign w:val="center"/>
          </w:tcPr>
          <w:p>
            <w:pPr>
              <w:pStyle w:val="29"/>
              <w:rPr>
                <w:color w:val="auto"/>
                <w:highlight w:val="none"/>
              </w:rPr>
            </w:pPr>
            <w:r>
              <w:rPr>
                <w:rFonts w:hint="eastAsia"/>
                <w:color w:val="auto"/>
                <w:highlight w:val="none"/>
              </w:rPr>
              <w:t>3.43E-41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2230</w:t>
            </w:r>
          </w:p>
        </w:tc>
        <w:tc>
          <w:tcPr>
            <w:tcW w:w="1124" w:type="pct"/>
            <w:tcBorders>
              <w:tl2br w:val="nil"/>
              <w:tr2bl w:val="nil"/>
            </w:tcBorders>
            <w:vAlign w:val="center"/>
          </w:tcPr>
          <w:p>
            <w:pPr>
              <w:pStyle w:val="29"/>
              <w:rPr>
                <w:color w:val="auto"/>
                <w:highlight w:val="none"/>
              </w:rPr>
            </w:pPr>
            <w:r>
              <w:rPr>
                <w:rFonts w:hint="eastAsia"/>
                <w:color w:val="auto"/>
                <w:highlight w:val="none"/>
              </w:rPr>
              <w:t>7.43E-42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2240</w:t>
            </w:r>
          </w:p>
        </w:tc>
        <w:tc>
          <w:tcPr>
            <w:tcW w:w="1124" w:type="pct"/>
            <w:tcBorders>
              <w:tl2br w:val="nil"/>
              <w:tr2bl w:val="nil"/>
            </w:tcBorders>
            <w:vAlign w:val="center"/>
          </w:tcPr>
          <w:p>
            <w:pPr>
              <w:pStyle w:val="29"/>
              <w:rPr>
                <w:color w:val="auto"/>
                <w:highlight w:val="none"/>
              </w:rPr>
            </w:pPr>
            <w:r>
              <w:rPr>
                <w:rFonts w:hint="eastAsia"/>
                <w:color w:val="auto"/>
                <w:highlight w:val="none"/>
              </w:rPr>
              <w:t>1.59E-42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2250</w:t>
            </w:r>
          </w:p>
        </w:tc>
        <w:tc>
          <w:tcPr>
            <w:tcW w:w="1124" w:type="pct"/>
            <w:tcBorders>
              <w:tl2br w:val="nil"/>
              <w:tr2bl w:val="nil"/>
            </w:tcBorders>
            <w:vAlign w:val="center"/>
          </w:tcPr>
          <w:p>
            <w:pPr>
              <w:pStyle w:val="29"/>
              <w:rPr>
                <w:color w:val="auto"/>
                <w:highlight w:val="none"/>
              </w:rPr>
            </w:pPr>
            <w:r>
              <w:rPr>
                <w:rFonts w:hint="eastAsia"/>
                <w:color w:val="auto"/>
                <w:highlight w:val="none"/>
              </w:rPr>
              <w:t>3.35E-43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2260</w:t>
            </w:r>
          </w:p>
        </w:tc>
        <w:tc>
          <w:tcPr>
            <w:tcW w:w="1124" w:type="pct"/>
            <w:tcBorders>
              <w:tl2br w:val="nil"/>
              <w:tr2bl w:val="nil"/>
            </w:tcBorders>
            <w:vAlign w:val="center"/>
          </w:tcPr>
          <w:p>
            <w:pPr>
              <w:pStyle w:val="29"/>
              <w:rPr>
                <w:color w:val="auto"/>
                <w:highlight w:val="none"/>
              </w:rPr>
            </w:pPr>
            <w:r>
              <w:rPr>
                <w:rFonts w:hint="eastAsia"/>
                <w:color w:val="auto"/>
                <w:highlight w:val="none"/>
              </w:rPr>
              <w:t>7.01E-44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2270</w:t>
            </w:r>
          </w:p>
        </w:tc>
        <w:tc>
          <w:tcPr>
            <w:tcW w:w="1124" w:type="pct"/>
            <w:tcBorders>
              <w:tl2br w:val="nil"/>
              <w:tr2bl w:val="nil"/>
            </w:tcBorders>
            <w:vAlign w:val="center"/>
          </w:tcPr>
          <w:p>
            <w:pPr>
              <w:pStyle w:val="29"/>
              <w:rPr>
                <w:color w:val="auto"/>
                <w:highlight w:val="none"/>
              </w:rPr>
            </w:pPr>
            <w:r>
              <w:rPr>
                <w:rFonts w:hint="eastAsia"/>
                <w:color w:val="auto"/>
                <w:highlight w:val="none"/>
              </w:rPr>
              <w:t>1.40E-44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2280</w:t>
            </w:r>
          </w:p>
        </w:tc>
        <w:tc>
          <w:tcPr>
            <w:tcW w:w="1124" w:type="pct"/>
            <w:tcBorders>
              <w:tl2br w:val="nil"/>
              <w:tr2bl w:val="nil"/>
            </w:tcBorders>
            <w:vAlign w:val="center"/>
          </w:tcPr>
          <w:p>
            <w:pPr>
              <w:pStyle w:val="29"/>
              <w:rPr>
                <w:color w:val="auto"/>
                <w:highlight w:val="none"/>
              </w:rPr>
            </w:pPr>
            <w:r>
              <w:rPr>
                <w:rFonts w:hint="eastAsia"/>
                <w:color w:val="auto"/>
                <w:highlight w:val="none"/>
              </w:rPr>
              <w:t>2.80E-45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2290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41"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p>
        </w:tc>
        <w:tc>
          <w:tcPr>
            <w:tcW w:w="1124" w:type="pct"/>
            <w:tcBorders>
              <w:tl2br w:val="nil"/>
              <w:tr2bl w:val="nil"/>
            </w:tcBorders>
            <w:vAlign w:val="center"/>
          </w:tcPr>
          <w:p>
            <w:pPr>
              <w:pStyle w:val="29"/>
              <w:rPr>
                <w:color w:val="auto"/>
                <w:highlight w:val="none"/>
              </w:rPr>
            </w:pPr>
          </w:p>
        </w:tc>
        <w:tc>
          <w:tcPr>
            <w:tcW w:w="542" w:type="pct"/>
            <w:tcBorders>
              <w:tl2br w:val="nil"/>
              <w:tr2bl w:val="nil"/>
            </w:tcBorders>
            <w:vAlign w:val="center"/>
          </w:tcPr>
          <w:p>
            <w:pPr>
              <w:pStyle w:val="29"/>
              <w:rPr>
                <w:color w:val="auto"/>
                <w:highlight w:val="none"/>
              </w:rPr>
            </w:pPr>
            <w:r>
              <w:rPr>
                <w:rFonts w:hint="eastAsia"/>
                <w:color w:val="auto"/>
                <w:highlight w:val="none"/>
              </w:rPr>
              <w:t>2300</w:t>
            </w:r>
          </w:p>
        </w:tc>
        <w:tc>
          <w:tcPr>
            <w:tcW w:w="1124" w:type="pct"/>
            <w:tcBorders>
              <w:tl2br w:val="nil"/>
              <w:tr2bl w:val="nil"/>
            </w:tcBorders>
            <w:vAlign w:val="center"/>
          </w:tcPr>
          <w:p>
            <w:pPr>
              <w:pStyle w:val="29"/>
              <w:rPr>
                <w:color w:val="auto"/>
                <w:highlight w:val="none"/>
              </w:rPr>
            </w:pPr>
            <w:r>
              <w:rPr>
                <w:rFonts w:hint="eastAsia"/>
                <w:color w:val="auto"/>
                <w:highlight w:val="none"/>
              </w:rPr>
              <w:t>0</w:t>
            </w:r>
          </w:p>
        </w:tc>
      </w:tr>
      <w:bookmarkEnd w:id="203"/>
      <w:bookmarkEnd w:id="204"/>
    </w:tbl>
    <w:p>
      <w:pPr>
        <w:pStyle w:val="26"/>
        <w:rPr>
          <w:color w:val="auto"/>
          <w:highlight w:val="none"/>
        </w:rPr>
      </w:pPr>
    </w:p>
    <w:p>
      <w:pPr>
        <w:pStyle w:val="26"/>
        <w:rPr>
          <w:color w:val="auto"/>
          <w:highlight w:val="none"/>
        </w:rPr>
      </w:pPr>
      <w:r>
        <w:rPr>
          <w:color w:val="auto"/>
          <w:highlight w:val="none"/>
        </w:rPr>
        <w:drawing>
          <wp:inline distT="0" distB="0" distL="114300" distR="114300">
            <wp:extent cx="5143500" cy="3168015"/>
            <wp:effectExtent l="0" t="0" r="0" b="13335"/>
            <wp:docPr id="10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
                    <pic:cNvPicPr>
                      <a:picLocks noChangeAspect="1"/>
                    </pic:cNvPicPr>
                  </pic:nvPicPr>
                  <pic:blipFill>
                    <a:blip r:embed="rId79"/>
                    <a:srcRect l="2589" t="7767" r="1489" b="3617"/>
                    <a:stretch>
                      <a:fillRect/>
                    </a:stretch>
                  </pic:blipFill>
                  <pic:spPr>
                    <a:xfrm>
                      <a:off x="0" y="0"/>
                      <a:ext cx="5143500" cy="3168015"/>
                    </a:xfrm>
                    <a:prstGeom prst="rect">
                      <a:avLst/>
                    </a:prstGeom>
                    <a:noFill/>
                    <a:ln w="9525">
                      <a:noFill/>
                    </a:ln>
                  </pic:spPr>
                </pic:pic>
              </a:graphicData>
            </a:graphic>
          </wp:inline>
        </w:drawing>
      </w:r>
    </w:p>
    <w:p>
      <w:pPr>
        <w:pStyle w:val="27"/>
        <w:rPr>
          <w:color w:val="auto"/>
          <w:highlight w:val="none"/>
        </w:rPr>
      </w:pPr>
      <w:r>
        <w:rPr>
          <w:rFonts w:hint="eastAsia"/>
          <w:color w:val="auto"/>
          <w:highlight w:val="none"/>
        </w:rPr>
        <w:t>图5.2.2-1    污染发生100d后污染物氨氮浓度变化趋势</w:t>
      </w:r>
    </w:p>
    <w:p>
      <w:pPr>
        <w:pStyle w:val="26"/>
        <w:rPr>
          <w:color w:val="auto"/>
          <w:highlight w:val="none"/>
        </w:rPr>
      </w:pPr>
      <w:r>
        <w:rPr>
          <w:color w:val="auto"/>
          <w:highlight w:val="none"/>
        </w:rPr>
        <w:drawing>
          <wp:inline distT="0" distB="0" distL="114300" distR="114300">
            <wp:extent cx="5175885" cy="3223895"/>
            <wp:effectExtent l="0" t="0" r="5715" b="14605"/>
            <wp:docPr id="10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5"/>
                    <pic:cNvPicPr>
                      <a:picLocks noChangeAspect="1"/>
                    </pic:cNvPicPr>
                  </pic:nvPicPr>
                  <pic:blipFill>
                    <a:blip r:embed="rId80"/>
                    <a:srcRect l="2778" t="7217" r="1489" b="3333"/>
                    <a:stretch>
                      <a:fillRect/>
                    </a:stretch>
                  </pic:blipFill>
                  <pic:spPr>
                    <a:xfrm>
                      <a:off x="0" y="0"/>
                      <a:ext cx="5175885" cy="3223895"/>
                    </a:xfrm>
                    <a:prstGeom prst="rect">
                      <a:avLst/>
                    </a:prstGeom>
                    <a:noFill/>
                    <a:ln w="9525">
                      <a:noFill/>
                    </a:ln>
                  </pic:spPr>
                </pic:pic>
              </a:graphicData>
            </a:graphic>
          </wp:inline>
        </w:drawing>
      </w:r>
    </w:p>
    <w:p>
      <w:pPr>
        <w:pStyle w:val="27"/>
        <w:rPr>
          <w:color w:val="auto"/>
          <w:highlight w:val="none"/>
        </w:rPr>
      </w:pPr>
      <w:r>
        <w:rPr>
          <w:rFonts w:hint="eastAsia"/>
          <w:color w:val="auto"/>
          <w:highlight w:val="none"/>
        </w:rPr>
        <w:t>图5.2.2-2    污染发生1000d后污染物氨氮浓度变化趋势</w:t>
      </w:r>
    </w:p>
    <w:p>
      <w:pPr>
        <w:pStyle w:val="26"/>
        <w:rPr>
          <w:color w:val="auto"/>
          <w:highlight w:val="none"/>
        </w:rPr>
      </w:pPr>
      <w:r>
        <w:rPr>
          <w:color w:val="auto"/>
          <w:highlight w:val="none"/>
        </w:rPr>
        <w:drawing>
          <wp:inline distT="0" distB="0" distL="114300" distR="114300">
            <wp:extent cx="5217795" cy="3213100"/>
            <wp:effectExtent l="0" t="0" r="1905" b="6350"/>
            <wp:docPr id="10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7"/>
                    <pic:cNvPicPr>
                      <a:picLocks noChangeAspect="1"/>
                    </pic:cNvPicPr>
                  </pic:nvPicPr>
                  <pic:blipFill>
                    <a:blip r:embed="rId81"/>
                    <a:srcRect l="1856" t="7217" r="1300" b="3333"/>
                    <a:stretch>
                      <a:fillRect/>
                    </a:stretch>
                  </pic:blipFill>
                  <pic:spPr>
                    <a:xfrm>
                      <a:off x="0" y="0"/>
                      <a:ext cx="5217795" cy="3213100"/>
                    </a:xfrm>
                    <a:prstGeom prst="rect">
                      <a:avLst/>
                    </a:prstGeom>
                    <a:noFill/>
                    <a:ln w="9525">
                      <a:noFill/>
                    </a:ln>
                  </pic:spPr>
                </pic:pic>
              </a:graphicData>
            </a:graphic>
          </wp:inline>
        </w:drawing>
      </w:r>
    </w:p>
    <w:p>
      <w:pPr>
        <w:pStyle w:val="27"/>
        <w:rPr>
          <w:color w:val="auto"/>
          <w:highlight w:val="none"/>
        </w:rPr>
      </w:pPr>
      <w:r>
        <w:rPr>
          <w:rFonts w:hint="eastAsia"/>
          <w:color w:val="auto"/>
          <w:highlight w:val="none"/>
        </w:rPr>
        <w:t>图5.2.2-3    污染发生2000d后污染物氨氮浓度变化趋势</w:t>
      </w:r>
    </w:p>
    <w:p>
      <w:pPr>
        <w:ind w:firstLine="480"/>
        <w:rPr>
          <w:color w:val="auto"/>
          <w:highlight w:val="none"/>
        </w:rPr>
      </w:pPr>
      <w:r>
        <w:rPr>
          <w:rFonts w:hint="eastAsia"/>
          <w:color w:val="auto"/>
          <w:highlight w:val="none"/>
        </w:rPr>
        <w:t>根据以上预测结果可知：</w:t>
      </w:r>
    </w:p>
    <w:p>
      <w:pPr>
        <w:ind w:firstLine="480"/>
        <w:rPr>
          <w:color w:val="auto"/>
          <w:highlight w:val="none"/>
        </w:rPr>
      </w:pPr>
      <w:r>
        <w:rPr>
          <w:rFonts w:hint="eastAsia"/>
          <w:color w:val="auto"/>
          <w:highlight w:val="none"/>
        </w:rPr>
        <w:t>污染发生100d，氨氮最远迁移距离为340m；污染发生1000d，氨氮最远迁移距离为1410m；污染发生2000d，氨氮最远迁移距离为2280m。</w:t>
      </w:r>
    </w:p>
    <w:p>
      <w:pPr>
        <w:ind w:firstLine="480"/>
        <w:rPr>
          <w:color w:val="auto"/>
          <w:highlight w:val="none"/>
        </w:rPr>
      </w:pPr>
      <w:r>
        <w:rPr>
          <w:rFonts w:hint="eastAsia"/>
          <w:color w:val="auto"/>
          <w:highlight w:val="none"/>
        </w:rPr>
        <w:t>经分析，污染发生后污染物的迁移距离随持续泄漏时间的延长而变远，污染源泄漏后若没有及时发现并采取控制措施，会造成厂址下游远距离地下水环境受到污染。因此，早期发现污染情况并采取有效控制措施是防止地下水污染扩散的重要手段。</w:t>
      </w:r>
    </w:p>
    <w:p>
      <w:pPr>
        <w:ind w:firstLine="480"/>
        <w:rPr>
          <w:color w:val="FF0000"/>
          <w:highlight w:val="none"/>
        </w:rPr>
      </w:pPr>
      <w:r>
        <w:rPr>
          <w:rFonts w:hint="eastAsia"/>
          <w:color w:val="FF0000"/>
          <w:highlight w:val="none"/>
        </w:rPr>
        <w:t>3.地下水污染防治措施</w:t>
      </w:r>
    </w:p>
    <w:p>
      <w:pPr>
        <w:ind w:firstLine="480"/>
        <w:rPr>
          <w:color w:val="FF0000"/>
          <w:highlight w:val="none"/>
        </w:rPr>
      </w:pPr>
      <w:r>
        <w:rPr>
          <w:rFonts w:hint="eastAsia"/>
          <w:color w:val="FF0000"/>
          <w:highlight w:val="none"/>
        </w:rPr>
        <w:t>（1）</w:t>
      </w:r>
      <w:r>
        <w:rPr>
          <w:color w:val="FF0000"/>
          <w:highlight w:val="none"/>
        </w:rPr>
        <w:t>分区防渗措施</w:t>
      </w:r>
    </w:p>
    <w:p>
      <w:pPr>
        <w:ind w:firstLine="480"/>
        <w:rPr>
          <w:color w:val="FF0000"/>
          <w:highlight w:val="none"/>
        </w:rPr>
      </w:pPr>
      <w:r>
        <w:rPr>
          <w:color w:val="FF0000"/>
          <w:highlight w:val="none"/>
        </w:rPr>
        <w:t>由于国家未颁布本项目相关行业污染控制标准或防渗技术规范措施，本项目对照《环境影响评价技术导则 地下水环境中》（HJ 610-2016发布稿）中表7地下水污染防渗分区参照表，结合本项目情况，评价提出地下水污染分区防渗措施，见表5.2.2-</w:t>
      </w:r>
      <w:r>
        <w:rPr>
          <w:rFonts w:hint="eastAsia"/>
          <w:color w:val="FF0000"/>
          <w:highlight w:val="none"/>
        </w:rPr>
        <w:t>3</w:t>
      </w:r>
      <w:r>
        <w:rPr>
          <w:color w:val="FF0000"/>
          <w:highlight w:val="none"/>
        </w:rPr>
        <w:t>。</w:t>
      </w:r>
    </w:p>
    <w:p>
      <w:pPr>
        <w:pStyle w:val="27"/>
        <w:rPr>
          <w:color w:val="FF0000"/>
          <w:highlight w:val="none"/>
        </w:rPr>
      </w:pPr>
      <w:r>
        <w:rPr>
          <w:color w:val="FF0000"/>
          <w:highlight w:val="none"/>
        </w:rPr>
        <w:t>表5.2.2-</w:t>
      </w:r>
      <w:r>
        <w:rPr>
          <w:rFonts w:hint="eastAsia"/>
          <w:color w:val="FF0000"/>
          <w:highlight w:val="none"/>
        </w:rPr>
        <w:t>3</w:t>
      </w:r>
      <w:r>
        <w:rPr>
          <w:color w:val="FF0000"/>
          <w:highlight w:val="none"/>
        </w:rPr>
        <w:t xml:space="preserve">    本项目地下水污染防渗措施</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1278"/>
        <w:gridCol w:w="2006"/>
        <w:gridCol w:w="5235"/>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750" w:type="pct"/>
            <w:tcBorders>
              <w:tl2br w:val="nil"/>
              <w:tr2bl w:val="nil"/>
            </w:tcBorders>
            <w:vAlign w:val="center"/>
          </w:tcPr>
          <w:p>
            <w:pPr>
              <w:pStyle w:val="28"/>
              <w:rPr>
                <w:color w:val="FF0000"/>
                <w:highlight w:val="none"/>
              </w:rPr>
            </w:pPr>
            <w:r>
              <w:rPr>
                <w:color w:val="FF0000"/>
                <w:highlight w:val="none"/>
              </w:rPr>
              <w:t>防渗分区</w:t>
            </w:r>
          </w:p>
        </w:tc>
        <w:tc>
          <w:tcPr>
            <w:tcW w:w="1177" w:type="pct"/>
            <w:tcBorders>
              <w:tl2br w:val="nil"/>
              <w:tr2bl w:val="nil"/>
            </w:tcBorders>
            <w:vAlign w:val="center"/>
          </w:tcPr>
          <w:p>
            <w:pPr>
              <w:pStyle w:val="28"/>
              <w:rPr>
                <w:color w:val="FF0000"/>
                <w:highlight w:val="none"/>
              </w:rPr>
            </w:pPr>
            <w:r>
              <w:rPr>
                <w:color w:val="FF0000"/>
                <w:highlight w:val="none"/>
              </w:rPr>
              <w:t xml:space="preserve">防渗区域 </w:t>
            </w:r>
          </w:p>
        </w:tc>
        <w:tc>
          <w:tcPr>
            <w:tcW w:w="3072" w:type="pct"/>
            <w:tcBorders>
              <w:tl2br w:val="nil"/>
              <w:tr2bl w:val="nil"/>
            </w:tcBorders>
            <w:vAlign w:val="center"/>
          </w:tcPr>
          <w:p>
            <w:pPr>
              <w:pStyle w:val="28"/>
              <w:rPr>
                <w:color w:val="FF0000"/>
                <w:highlight w:val="none"/>
              </w:rPr>
            </w:pPr>
            <w:r>
              <w:rPr>
                <w:color w:val="FF0000"/>
                <w:highlight w:val="none"/>
              </w:rPr>
              <w:t>防渗要求</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750" w:type="pct"/>
            <w:tcBorders>
              <w:tl2br w:val="nil"/>
              <w:tr2bl w:val="nil"/>
            </w:tcBorders>
            <w:vAlign w:val="center"/>
          </w:tcPr>
          <w:p>
            <w:pPr>
              <w:pStyle w:val="28"/>
              <w:rPr>
                <w:color w:val="FF0000"/>
                <w:highlight w:val="none"/>
              </w:rPr>
            </w:pPr>
            <w:r>
              <w:rPr>
                <w:rFonts w:hint="eastAsia"/>
                <w:color w:val="FF0000"/>
                <w:highlight w:val="none"/>
              </w:rPr>
              <w:t>重点</w:t>
            </w:r>
            <w:r>
              <w:rPr>
                <w:color w:val="FF0000"/>
                <w:highlight w:val="none"/>
              </w:rPr>
              <w:t>防渗区</w:t>
            </w:r>
          </w:p>
        </w:tc>
        <w:tc>
          <w:tcPr>
            <w:tcW w:w="1177" w:type="pct"/>
            <w:tcBorders>
              <w:tl2br w:val="nil"/>
              <w:tr2bl w:val="nil"/>
            </w:tcBorders>
            <w:vAlign w:val="center"/>
          </w:tcPr>
          <w:p>
            <w:pPr>
              <w:pStyle w:val="28"/>
              <w:rPr>
                <w:color w:val="FF0000"/>
                <w:highlight w:val="none"/>
              </w:rPr>
            </w:pPr>
            <w:r>
              <w:rPr>
                <w:rFonts w:hint="eastAsia"/>
                <w:color w:val="FF0000"/>
                <w:highlight w:val="none"/>
              </w:rPr>
              <w:t>羽毛粉处理车间</w:t>
            </w:r>
          </w:p>
        </w:tc>
        <w:tc>
          <w:tcPr>
            <w:tcW w:w="3072" w:type="pct"/>
            <w:tcBorders>
              <w:tl2br w:val="nil"/>
              <w:tr2bl w:val="nil"/>
            </w:tcBorders>
            <w:vAlign w:val="center"/>
          </w:tcPr>
          <w:p>
            <w:pPr>
              <w:pStyle w:val="28"/>
              <w:rPr>
                <w:color w:val="FF0000"/>
                <w:highlight w:val="none"/>
              </w:rPr>
            </w:pPr>
            <w:r>
              <w:rPr>
                <w:rFonts w:hint="eastAsia"/>
                <w:color w:val="FF0000"/>
                <w:highlight w:val="none"/>
              </w:rPr>
              <w:t>防渗层采用HDPE材料，厚度不小于2.0mm，防渗效果≤1.0×10</w:t>
            </w:r>
            <w:r>
              <w:rPr>
                <w:rFonts w:hint="eastAsia"/>
                <w:color w:val="FF0000"/>
                <w:highlight w:val="none"/>
                <w:vertAlign w:val="superscript"/>
              </w:rPr>
              <w:t>-10</w:t>
            </w:r>
            <w:r>
              <w:rPr>
                <w:rFonts w:hint="eastAsia"/>
                <w:color w:val="FF0000"/>
                <w:highlight w:val="none"/>
              </w:rPr>
              <w:t>cm/s，铺设完防渗材料再铺设20cm混凝土，防渗材料从入库处铺至库内墙体，与墙体接缝处严密衔接，之后使用地坪漆对地面进行防腐处理。</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16" w:hRule="atLeast"/>
        </w:trPr>
        <w:tc>
          <w:tcPr>
            <w:tcW w:w="750" w:type="pct"/>
            <w:tcBorders>
              <w:tl2br w:val="nil"/>
              <w:tr2bl w:val="nil"/>
            </w:tcBorders>
            <w:vAlign w:val="center"/>
          </w:tcPr>
          <w:p>
            <w:pPr>
              <w:pStyle w:val="28"/>
              <w:rPr>
                <w:color w:val="FF0000"/>
                <w:highlight w:val="none"/>
              </w:rPr>
            </w:pPr>
            <w:r>
              <w:rPr>
                <w:rFonts w:hint="eastAsia"/>
                <w:color w:val="FF0000"/>
                <w:highlight w:val="none"/>
              </w:rPr>
              <w:t>一般防渗区</w:t>
            </w:r>
          </w:p>
        </w:tc>
        <w:tc>
          <w:tcPr>
            <w:tcW w:w="1177" w:type="pct"/>
            <w:tcBorders>
              <w:tl2br w:val="nil"/>
              <w:tr2bl w:val="nil"/>
            </w:tcBorders>
            <w:vAlign w:val="center"/>
          </w:tcPr>
          <w:p>
            <w:pPr>
              <w:pStyle w:val="28"/>
              <w:rPr>
                <w:color w:val="FF0000"/>
                <w:highlight w:val="none"/>
              </w:rPr>
            </w:pPr>
            <w:r>
              <w:rPr>
                <w:rFonts w:hint="eastAsia"/>
                <w:color w:val="FF0000"/>
                <w:highlight w:val="none"/>
              </w:rPr>
              <w:t>待宰棚、</w:t>
            </w:r>
            <w:r>
              <w:rPr>
                <w:color w:val="FF0000"/>
                <w:highlight w:val="none"/>
              </w:rPr>
              <w:t>屠宰加工车间</w:t>
            </w:r>
            <w:r>
              <w:rPr>
                <w:rFonts w:hint="eastAsia"/>
                <w:color w:val="FF0000"/>
                <w:highlight w:val="none"/>
              </w:rPr>
              <w:t>、冷库、仓库、</w:t>
            </w:r>
            <w:r>
              <w:rPr>
                <w:color w:val="FF0000"/>
                <w:highlight w:val="none"/>
              </w:rPr>
              <w:t>初期雨水池</w:t>
            </w:r>
            <w:r>
              <w:rPr>
                <w:rFonts w:hint="eastAsia"/>
                <w:color w:val="FF0000"/>
                <w:highlight w:val="none"/>
              </w:rPr>
              <w:t>、</w:t>
            </w:r>
            <w:r>
              <w:rPr>
                <w:color w:val="FF0000"/>
                <w:highlight w:val="none"/>
              </w:rPr>
              <w:t>污水处理</w:t>
            </w:r>
            <w:r>
              <w:rPr>
                <w:rFonts w:hint="eastAsia"/>
                <w:color w:val="FF0000"/>
                <w:highlight w:val="none"/>
              </w:rPr>
              <w:t>站各</w:t>
            </w:r>
            <w:r>
              <w:rPr>
                <w:color w:val="FF0000"/>
                <w:highlight w:val="none"/>
              </w:rPr>
              <w:t>池</w:t>
            </w:r>
            <w:r>
              <w:rPr>
                <w:rFonts w:hint="eastAsia"/>
                <w:color w:val="FF0000"/>
                <w:highlight w:val="none"/>
              </w:rPr>
              <w:t>体</w:t>
            </w:r>
            <w:r>
              <w:rPr>
                <w:color w:val="FF0000"/>
                <w:highlight w:val="none"/>
              </w:rPr>
              <w:t>、事故</w:t>
            </w:r>
            <w:r>
              <w:rPr>
                <w:rFonts w:hint="eastAsia"/>
                <w:color w:val="FF0000"/>
                <w:highlight w:val="none"/>
              </w:rPr>
              <w:t>水</w:t>
            </w:r>
            <w:r>
              <w:rPr>
                <w:color w:val="FF0000"/>
                <w:highlight w:val="none"/>
              </w:rPr>
              <w:t>池</w:t>
            </w:r>
          </w:p>
        </w:tc>
        <w:tc>
          <w:tcPr>
            <w:tcW w:w="3072" w:type="pct"/>
            <w:tcBorders>
              <w:tl2br w:val="nil"/>
              <w:tr2bl w:val="nil"/>
            </w:tcBorders>
            <w:vAlign w:val="center"/>
          </w:tcPr>
          <w:p>
            <w:pPr>
              <w:pStyle w:val="28"/>
              <w:rPr>
                <w:color w:val="FF0000"/>
                <w:highlight w:val="none"/>
              </w:rPr>
            </w:pPr>
            <w:r>
              <w:rPr>
                <w:rFonts w:hint="eastAsia"/>
                <w:color w:val="FF0000"/>
                <w:highlight w:val="none"/>
              </w:rPr>
              <w:t>底部先用三合土处理，再用防渗混凝土硬化，渗透系数≤10</w:t>
            </w:r>
            <w:r>
              <w:rPr>
                <w:rFonts w:hint="eastAsia"/>
                <w:color w:val="FF0000"/>
                <w:highlight w:val="none"/>
                <w:vertAlign w:val="superscript"/>
              </w:rPr>
              <w:t>-7</w:t>
            </w:r>
            <w:r>
              <w:rPr>
                <w:rFonts w:hint="eastAsia"/>
                <w:color w:val="FF0000"/>
                <w:highlight w:val="none"/>
              </w:rPr>
              <w:t>cm/s；</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750" w:type="pct"/>
            <w:tcBorders>
              <w:tl2br w:val="nil"/>
              <w:tr2bl w:val="nil"/>
            </w:tcBorders>
            <w:vAlign w:val="center"/>
          </w:tcPr>
          <w:p>
            <w:pPr>
              <w:pStyle w:val="28"/>
              <w:rPr>
                <w:color w:val="FF0000"/>
                <w:highlight w:val="none"/>
              </w:rPr>
            </w:pPr>
            <w:r>
              <w:rPr>
                <w:rFonts w:hint="eastAsia"/>
                <w:color w:val="FF0000"/>
                <w:highlight w:val="none"/>
              </w:rPr>
              <w:t>简单防渗区</w:t>
            </w:r>
          </w:p>
        </w:tc>
        <w:tc>
          <w:tcPr>
            <w:tcW w:w="1177" w:type="pct"/>
            <w:tcBorders>
              <w:tl2br w:val="nil"/>
              <w:tr2bl w:val="nil"/>
            </w:tcBorders>
            <w:vAlign w:val="center"/>
          </w:tcPr>
          <w:p>
            <w:pPr>
              <w:pStyle w:val="28"/>
              <w:rPr>
                <w:color w:val="FF0000"/>
                <w:highlight w:val="none"/>
              </w:rPr>
            </w:pPr>
            <w:r>
              <w:rPr>
                <w:rFonts w:hint="eastAsia"/>
                <w:color w:val="FF0000"/>
                <w:highlight w:val="none"/>
              </w:rPr>
              <w:t>办公生活区、锅炉房、制冷机房、</w:t>
            </w:r>
            <w:r>
              <w:rPr>
                <w:color w:val="FF0000"/>
                <w:highlight w:val="none"/>
              </w:rPr>
              <w:t>厂区地面及主要道路</w:t>
            </w:r>
          </w:p>
        </w:tc>
        <w:tc>
          <w:tcPr>
            <w:tcW w:w="3072" w:type="pct"/>
            <w:tcBorders>
              <w:tl2br w:val="nil"/>
              <w:tr2bl w:val="nil"/>
            </w:tcBorders>
            <w:vAlign w:val="center"/>
          </w:tcPr>
          <w:p>
            <w:pPr>
              <w:pStyle w:val="28"/>
              <w:rPr>
                <w:color w:val="FF0000"/>
                <w:highlight w:val="none"/>
              </w:rPr>
            </w:pPr>
            <w:r>
              <w:rPr>
                <w:rFonts w:hint="eastAsia"/>
                <w:color w:val="FF0000"/>
                <w:highlight w:val="none"/>
              </w:rPr>
              <w:t>地面硬化，防渗系数≤10</w:t>
            </w:r>
            <w:r>
              <w:rPr>
                <w:rFonts w:hint="eastAsia"/>
                <w:color w:val="FF0000"/>
                <w:highlight w:val="none"/>
                <w:vertAlign w:val="superscript"/>
              </w:rPr>
              <w:t>-7</w:t>
            </w:r>
            <w:r>
              <w:rPr>
                <w:rFonts w:hint="eastAsia"/>
                <w:color w:val="FF0000"/>
                <w:highlight w:val="none"/>
              </w:rPr>
              <w:t>cm/s</w:t>
            </w:r>
          </w:p>
        </w:tc>
      </w:tr>
    </w:tbl>
    <w:p>
      <w:pPr>
        <w:ind w:firstLine="480"/>
        <w:rPr>
          <w:color w:val="FF0000"/>
          <w:highlight w:val="none"/>
        </w:rPr>
      </w:pPr>
      <w:r>
        <w:rPr>
          <w:color w:val="FF0000"/>
          <w:highlight w:val="none"/>
        </w:rPr>
        <w:t>为了确保防渗措施的防渗效果，施工过程中建设单位应加强施工期的管理，严格按防渗设计要求进行施工，并加强防渗措施的日常维护，使防渗措施达到应有的防渗效果。同时应加强生产设施的环保设施的管理，避免废水的跑冒滴漏。</w:t>
      </w:r>
    </w:p>
    <w:p>
      <w:pPr>
        <w:ind w:firstLine="480"/>
        <w:rPr>
          <w:color w:val="FF0000"/>
          <w:highlight w:val="none"/>
        </w:rPr>
      </w:pPr>
      <w:r>
        <w:rPr>
          <w:color w:val="FF0000"/>
          <w:highlight w:val="none"/>
        </w:rPr>
        <w:t>本工程采取的措施均为国内同类企业常用措施，采取上述措施后，污染物渗入地下的量极小，因此，工程防渗措施可行。</w:t>
      </w:r>
    </w:p>
    <w:p>
      <w:pPr>
        <w:pStyle w:val="44"/>
        <w:bidi w:val="0"/>
        <w:rPr>
          <w:color w:val="FF0000"/>
        </w:rPr>
      </w:pPr>
      <w:r>
        <w:rPr>
          <w:color w:val="FF0000"/>
        </w:rPr>
        <w:object>
          <v:shape id="_x0000_i1035" o:spt="75" type="#_x0000_t75" style="height:582.15pt;width:402.8pt;" o:ole="t" filled="f" o:preferrelative="t" stroked="f" coordsize="21600,21600">
            <v:path/>
            <v:fill on="f" focussize="0,0"/>
            <v:stroke on="f"/>
            <v:imagedata r:id="rId83" o:title=""/>
            <o:lock v:ext="edit" aspectratio="f"/>
            <w10:wrap type="none"/>
            <w10:anchorlock/>
          </v:shape>
          <o:OLEObject Type="Embed" ProgID="Visio.Drawing.11" ShapeID="_x0000_i1035" DrawAspect="Content" ObjectID="_1468075735" r:id="rId82">
            <o:LockedField>false</o:LockedField>
          </o:OLEObject>
        </w:object>
      </w:r>
    </w:p>
    <w:p>
      <w:pPr>
        <w:pStyle w:val="45"/>
        <w:bidi w:val="0"/>
        <w:rPr>
          <w:rFonts w:hint="default"/>
          <w:color w:val="FF0000"/>
          <w:lang w:val="en-US" w:eastAsia="zh-CN"/>
        </w:rPr>
      </w:pPr>
      <w:r>
        <w:rPr>
          <w:rFonts w:hint="eastAsia"/>
          <w:color w:val="FF0000"/>
          <w:lang w:val="en-US" w:eastAsia="zh-CN"/>
        </w:rPr>
        <w:t>图5.2.2-4    本项目厂区分区防渗图</w:t>
      </w:r>
    </w:p>
    <w:p>
      <w:pPr>
        <w:ind w:firstLine="480"/>
        <w:rPr>
          <w:color w:val="auto"/>
          <w:highlight w:val="none"/>
        </w:rPr>
      </w:pPr>
      <w:r>
        <w:rPr>
          <w:rFonts w:hint="eastAsia"/>
          <w:color w:val="auto"/>
          <w:highlight w:val="none"/>
        </w:rPr>
        <w:t>（2）</w:t>
      </w:r>
      <w:r>
        <w:rPr>
          <w:color w:val="auto"/>
          <w:highlight w:val="none"/>
        </w:rPr>
        <w:t>地下水跟踪监测计划</w:t>
      </w:r>
    </w:p>
    <w:p>
      <w:pPr>
        <w:pStyle w:val="57"/>
        <w:ind w:firstLine="480"/>
        <w:rPr>
          <w:color w:val="auto"/>
          <w:highlight w:val="none"/>
        </w:rPr>
      </w:pPr>
      <w:r>
        <w:rPr>
          <w:color w:val="auto"/>
          <w:highlight w:val="none"/>
        </w:rPr>
        <w:t>根据《环境影响评价技术导则 地下水环境中》（HJ 610-2016发布稿）中“11.3地下水环境监测与管理；b）三级评价的建设项目，跟踪监测点一般不少于1个，应至少在建设项目场地下游布置1个。”同时根据项目所在地地下水水流方向为西南~东北，因此本项目在项目场地下游</w:t>
      </w:r>
      <w:r>
        <w:rPr>
          <w:rFonts w:hint="eastAsia"/>
          <w:color w:val="auto"/>
          <w:highlight w:val="none"/>
        </w:rPr>
        <w:t>设</w:t>
      </w:r>
      <w:r>
        <w:rPr>
          <w:color w:val="auto"/>
          <w:highlight w:val="none"/>
        </w:rPr>
        <w:t>1口</w:t>
      </w:r>
      <w:r>
        <w:rPr>
          <w:rFonts w:hint="eastAsia"/>
          <w:color w:val="auto"/>
          <w:highlight w:val="none"/>
        </w:rPr>
        <w:t>浅层</w:t>
      </w:r>
      <w:r>
        <w:rPr>
          <w:color w:val="auto"/>
          <w:highlight w:val="none"/>
        </w:rPr>
        <w:t>水井作为跟踪监测点，</w:t>
      </w:r>
      <w:r>
        <w:rPr>
          <w:color w:val="auto"/>
        </w:rPr>
        <w:t>监控井布设点，布设图示如下：</w:t>
      </w:r>
    </w:p>
    <w:p>
      <w:pPr>
        <w:spacing w:line="360" w:lineRule="exact"/>
        <w:ind w:firstLine="0" w:firstLineChars="0"/>
        <w:jc w:val="center"/>
        <w:rPr>
          <w:rFonts w:cs="Times New Roman"/>
          <w:b/>
          <w:snapToGrid w:val="0"/>
          <w:color w:val="auto"/>
          <w:kern w:val="24"/>
          <w:sz w:val="21"/>
          <w:szCs w:val="21"/>
          <w:highlight w:val="none"/>
        </w:rPr>
      </w:pPr>
    </w:p>
    <w:p>
      <w:pPr>
        <w:pStyle w:val="26"/>
        <w:bidi w:val="0"/>
        <w:rPr>
          <w:color w:val="auto"/>
        </w:rPr>
      </w:pPr>
      <w:r>
        <w:rPr>
          <w:color w:val="auto"/>
        </w:rPr>
        <w:drawing>
          <wp:anchor distT="0" distB="0" distL="114300" distR="114300" simplePos="0" relativeHeight="251727872" behindDoc="0" locked="0" layoutInCell="1" allowOverlap="1">
            <wp:simplePos x="0" y="0"/>
            <wp:positionH relativeFrom="column">
              <wp:posOffset>50800</wp:posOffset>
            </wp:positionH>
            <wp:positionV relativeFrom="paragraph">
              <wp:posOffset>-20955</wp:posOffset>
            </wp:positionV>
            <wp:extent cx="1105535" cy="1014095"/>
            <wp:effectExtent l="0" t="0" r="18415" b="14605"/>
            <wp:wrapNone/>
            <wp:docPr id="153" name="图片 11" descr="五原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1" descr="五原风玫瑰"/>
                    <pic:cNvPicPr>
                      <a:picLocks noChangeAspect="1"/>
                    </pic:cNvPicPr>
                  </pic:nvPicPr>
                  <pic:blipFill>
                    <a:blip r:embed="rId84"/>
                    <a:stretch>
                      <a:fillRect/>
                    </a:stretch>
                  </pic:blipFill>
                  <pic:spPr>
                    <a:xfrm>
                      <a:off x="0" y="0"/>
                      <a:ext cx="1105535" cy="1014095"/>
                    </a:xfrm>
                    <a:prstGeom prst="rect">
                      <a:avLst/>
                    </a:prstGeom>
                    <a:noFill/>
                    <a:ln>
                      <a:noFill/>
                    </a:ln>
                  </pic:spPr>
                </pic:pic>
              </a:graphicData>
            </a:graphic>
          </wp:anchor>
        </w:drawing>
      </w:r>
      <w:r>
        <w:rPr>
          <w:color w:val="auto"/>
        </w:rPr>
        <w:drawing>
          <wp:inline distT="0" distB="0" distL="114300" distR="114300">
            <wp:extent cx="5229225" cy="5711825"/>
            <wp:effectExtent l="0" t="0" r="9525" b="3175"/>
            <wp:docPr id="152" name="图片 2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27" descr="图片1"/>
                    <pic:cNvPicPr>
                      <a:picLocks noChangeAspect="1"/>
                    </pic:cNvPicPr>
                  </pic:nvPicPr>
                  <pic:blipFill>
                    <a:blip r:embed="rId85"/>
                    <a:stretch>
                      <a:fillRect/>
                    </a:stretch>
                  </pic:blipFill>
                  <pic:spPr>
                    <a:xfrm>
                      <a:off x="0" y="0"/>
                      <a:ext cx="5229225" cy="5711825"/>
                    </a:xfrm>
                    <a:prstGeom prst="rect">
                      <a:avLst/>
                    </a:prstGeom>
                    <a:noFill/>
                    <a:ln>
                      <a:noFill/>
                    </a:ln>
                  </pic:spPr>
                </pic:pic>
              </a:graphicData>
            </a:graphic>
          </wp:inline>
        </w:drawing>
      </w:r>
    </w:p>
    <w:p>
      <w:pPr>
        <w:pStyle w:val="45"/>
        <w:bidi w:val="0"/>
        <w:rPr>
          <w:color w:val="auto"/>
        </w:rPr>
      </w:pPr>
      <w:r>
        <w:rPr>
          <w:rFonts w:hint="eastAsia"/>
          <w:color w:val="auto"/>
          <w:lang w:val="en-US" w:eastAsia="zh-CN"/>
        </w:rPr>
        <w:t>图</w:t>
      </w:r>
      <w:r>
        <w:rPr>
          <w:color w:val="auto"/>
        </w:rPr>
        <w:t>5.2-</w:t>
      </w:r>
      <w:r>
        <w:rPr>
          <w:rFonts w:hint="eastAsia"/>
          <w:color w:val="auto"/>
          <w:lang w:val="en-US" w:eastAsia="zh-CN"/>
        </w:rPr>
        <w:t>1</w:t>
      </w:r>
      <w:r>
        <w:rPr>
          <w:color w:val="auto"/>
        </w:rPr>
        <w:t xml:space="preserve">  </w:t>
      </w:r>
      <w:r>
        <w:rPr>
          <w:rFonts w:hint="eastAsia"/>
          <w:color w:val="auto"/>
          <w:lang w:val="en-US" w:eastAsia="zh-CN"/>
        </w:rPr>
        <w:t xml:space="preserve"> </w:t>
      </w:r>
      <w:r>
        <w:rPr>
          <w:color w:val="auto"/>
        </w:rPr>
        <w:t xml:space="preserve"> 监控井示例</w:t>
      </w:r>
    </w:p>
    <w:p>
      <w:pPr>
        <w:pStyle w:val="4"/>
        <w:rPr>
          <w:rFonts w:cs="Times New Roman"/>
          <w:color w:val="auto"/>
          <w:highlight w:val="none"/>
        </w:rPr>
      </w:pPr>
      <w:bookmarkStart w:id="205" w:name="_Toc418544699"/>
      <w:bookmarkStart w:id="206" w:name="_Toc21926"/>
      <w:bookmarkStart w:id="207" w:name="_Toc359584901"/>
      <w:bookmarkStart w:id="208" w:name="_Toc2620"/>
      <w:bookmarkStart w:id="209" w:name="_Toc236622420"/>
      <w:bookmarkStart w:id="210" w:name="_Toc3130"/>
      <w:bookmarkStart w:id="211" w:name="_Toc29668_WPSOffice_Level2"/>
      <w:bookmarkStart w:id="212" w:name="_Toc16872"/>
      <w:r>
        <w:rPr>
          <w:rFonts w:cs="Times New Roman"/>
          <w:color w:val="auto"/>
          <w:highlight w:val="none"/>
        </w:rPr>
        <w:t>5.2.3声环境影响预测与评价</w:t>
      </w:r>
      <w:bookmarkEnd w:id="205"/>
      <w:bookmarkEnd w:id="206"/>
      <w:bookmarkEnd w:id="207"/>
      <w:bookmarkEnd w:id="208"/>
      <w:bookmarkEnd w:id="209"/>
      <w:bookmarkEnd w:id="210"/>
      <w:bookmarkEnd w:id="211"/>
      <w:bookmarkEnd w:id="212"/>
    </w:p>
    <w:p>
      <w:pPr>
        <w:pStyle w:val="5"/>
        <w:rPr>
          <w:rFonts w:cs="Times New Roman"/>
          <w:color w:val="auto"/>
          <w:highlight w:val="none"/>
        </w:rPr>
      </w:pPr>
      <w:bookmarkStart w:id="213" w:name="_Toc236622421"/>
      <w:r>
        <w:rPr>
          <w:rFonts w:cs="Times New Roman"/>
          <w:color w:val="auto"/>
          <w:highlight w:val="none"/>
        </w:rPr>
        <w:t>5.2.3.1 噪声源情况</w:t>
      </w:r>
    </w:p>
    <w:p>
      <w:pPr>
        <w:ind w:firstLine="480"/>
        <w:rPr>
          <w:color w:val="auto"/>
          <w:highlight w:val="none"/>
        </w:rPr>
      </w:pPr>
      <w:r>
        <w:rPr>
          <w:color w:val="auto"/>
          <w:highlight w:val="none"/>
        </w:rPr>
        <w:t>项目噪声源主要为鼓风机、冷冻机、泵和鸡叫声等，通过类比调查，各噪声源噪声级在85～103dB(A)之间，项目采取选用低噪声设备、厂房隔声等措施控制噪声，采取以上措施后，再经距离衰减，厂界噪声满足《工业企业厂界环境噪声排放标准》(GB12348-2008)3类标准要求。噪声污染源与防治措施见表5.2.3-1。</w:t>
      </w:r>
    </w:p>
    <w:p>
      <w:pPr>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表5.2.3-1    拟建工程噪声污染源及污染防治措施</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33"/>
        <w:gridCol w:w="1388"/>
        <w:gridCol w:w="750"/>
        <w:gridCol w:w="808"/>
        <w:gridCol w:w="2932"/>
        <w:gridCol w:w="140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3" w:type="pct"/>
            <w:tcBorders>
              <w:tl2br w:val="nil"/>
              <w:tr2bl w:val="nil"/>
            </w:tcBorders>
            <w:vAlign w:val="center"/>
          </w:tcPr>
          <w:p>
            <w:pPr>
              <w:pStyle w:val="28"/>
              <w:rPr>
                <w:color w:val="auto"/>
                <w:highlight w:val="none"/>
              </w:rPr>
            </w:pPr>
            <w:r>
              <w:rPr>
                <w:color w:val="auto"/>
                <w:highlight w:val="none"/>
              </w:rPr>
              <w:t>噪声源位置</w:t>
            </w:r>
          </w:p>
        </w:tc>
        <w:tc>
          <w:tcPr>
            <w:tcW w:w="814" w:type="pct"/>
            <w:tcBorders>
              <w:tl2br w:val="nil"/>
              <w:tr2bl w:val="nil"/>
            </w:tcBorders>
            <w:vAlign w:val="center"/>
          </w:tcPr>
          <w:p>
            <w:pPr>
              <w:pStyle w:val="28"/>
              <w:rPr>
                <w:color w:val="auto"/>
                <w:highlight w:val="none"/>
              </w:rPr>
            </w:pPr>
            <w:r>
              <w:rPr>
                <w:color w:val="auto"/>
                <w:highlight w:val="none"/>
              </w:rPr>
              <w:t>噪声源名称</w:t>
            </w:r>
          </w:p>
        </w:tc>
        <w:tc>
          <w:tcPr>
            <w:tcW w:w="440" w:type="pct"/>
            <w:tcBorders>
              <w:tl2br w:val="nil"/>
              <w:tr2bl w:val="nil"/>
            </w:tcBorders>
            <w:vAlign w:val="center"/>
          </w:tcPr>
          <w:p>
            <w:pPr>
              <w:pStyle w:val="28"/>
              <w:rPr>
                <w:color w:val="auto"/>
                <w:highlight w:val="none"/>
              </w:rPr>
            </w:pPr>
            <w:r>
              <w:rPr>
                <w:color w:val="auto"/>
                <w:highlight w:val="none"/>
              </w:rPr>
              <w:t>源强</w:t>
            </w:r>
          </w:p>
        </w:tc>
        <w:tc>
          <w:tcPr>
            <w:tcW w:w="474" w:type="pct"/>
            <w:tcBorders>
              <w:tl2br w:val="nil"/>
              <w:tr2bl w:val="nil"/>
            </w:tcBorders>
            <w:vAlign w:val="center"/>
          </w:tcPr>
          <w:p>
            <w:pPr>
              <w:pStyle w:val="28"/>
              <w:rPr>
                <w:color w:val="auto"/>
                <w:highlight w:val="none"/>
              </w:rPr>
            </w:pPr>
            <w:r>
              <w:rPr>
                <w:color w:val="auto"/>
                <w:highlight w:val="none"/>
              </w:rPr>
              <w:t>数量</w:t>
            </w:r>
          </w:p>
        </w:tc>
        <w:tc>
          <w:tcPr>
            <w:tcW w:w="1720" w:type="pct"/>
            <w:tcBorders>
              <w:tl2br w:val="nil"/>
              <w:tr2bl w:val="nil"/>
            </w:tcBorders>
            <w:vAlign w:val="center"/>
          </w:tcPr>
          <w:p>
            <w:pPr>
              <w:pStyle w:val="28"/>
              <w:rPr>
                <w:color w:val="auto"/>
                <w:highlight w:val="none"/>
              </w:rPr>
            </w:pPr>
            <w:r>
              <w:rPr>
                <w:color w:val="auto"/>
                <w:highlight w:val="none"/>
              </w:rPr>
              <w:t>降噪措施</w:t>
            </w:r>
          </w:p>
        </w:tc>
        <w:tc>
          <w:tcPr>
            <w:tcW w:w="826" w:type="pct"/>
            <w:tcBorders>
              <w:tl2br w:val="nil"/>
              <w:tr2bl w:val="nil"/>
            </w:tcBorders>
            <w:vAlign w:val="center"/>
          </w:tcPr>
          <w:p>
            <w:pPr>
              <w:pStyle w:val="28"/>
              <w:rPr>
                <w:color w:val="auto"/>
                <w:highlight w:val="none"/>
              </w:rPr>
            </w:pPr>
            <w:r>
              <w:rPr>
                <w:color w:val="auto"/>
                <w:highlight w:val="none"/>
              </w:rPr>
              <w:t>治理后源强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3" w:type="pct"/>
            <w:tcBorders>
              <w:tl2br w:val="nil"/>
              <w:tr2bl w:val="nil"/>
            </w:tcBorders>
            <w:vAlign w:val="center"/>
          </w:tcPr>
          <w:p>
            <w:pPr>
              <w:pStyle w:val="28"/>
              <w:rPr>
                <w:color w:val="auto"/>
                <w:highlight w:val="none"/>
              </w:rPr>
            </w:pPr>
            <w:r>
              <w:rPr>
                <w:color w:val="auto"/>
                <w:highlight w:val="none"/>
              </w:rPr>
              <w:t>制冷站</w:t>
            </w:r>
          </w:p>
        </w:tc>
        <w:tc>
          <w:tcPr>
            <w:tcW w:w="814" w:type="pct"/>
            <w:tcBorders>
              <w:tl2br w:val="nil"/>
              <w:tr2bl w:val="nil"/>
            </w:tcBorders>
            <w:vAlign w:val="center"/>
          </w:tcPr>
          <w:p>
            <w:pPr>
              <w:pStyle w:val="28"/>
              <w:rPr>
                <w:color w:val="auto"/>
                <w:highlight w:val="none"/>
              </w:rPr>
            </w:pPr>
            <w:r>
              <w:rPr>
                <w:color w:val="auto"/>
                <w:highlight w:val="none"/>
              </w:rPr>
              <w:t>冷冻机</w:t>
            </w:r>
          </w:p>
        </w:tc>
        <w:tc>
          <w:tcPr>
            <w:tcW w:w="440" w:type="pct"/>
            <w:tcBorders>
              <w:tl2br w:val="nil"/>
              <w:tr2bl w:val="nil"/>
            </w:tcBorders>
            <w:vAlign w:val="center"/>
          </w:tcPr>
          <w:p>
            <w:pPr>
              <w:pStyle w:val="28"/>
              <w:rPr>
                <w:color w:val="auto"/>
                <w:highlight w:val="none"/>
              </w:rPr>
            </w:pPr>
            <w:r>
              <w:rPr>
                <w:color w:val="auto"/>
                <w:highlight w:val="none"/>
              </w:rPr>
              <w:t>90</w:t>
            </w:r>
          </w:p>
        </w:tc>
        <w:tc>
          <w:tcPr>
            <w:tcW w:w="474" w:type="pct"/>
            <w:tcBorders>
              <w:tl2br w:val="nil"/>
              <w:tr2bl w:val="nil"/>
            </w:tcBorders>
            <w:vAlign w:val="center"/>
          </w:tcPr>
          <w:p>
            <w:pPr>
              <w:pStyle w:val="28"/>
              <w:rPr>
                <w:color w:val="auto"/>
                <w:highlight w:val="none"/>
              </w:rPr>
            </w:pPr>
            <w:r>
              <w:rPr>
                <w:color w:val="auto"/>
                <w:highlight w:val="none"/>
              </w:rPr>
              <w:t>5</w:t>
            </w:r>
          </w:p>
        </w:tc>
        <w:tc>
          <w:tcPr>
            <w:tcW w:w="1720" w:type="pct"/>
            <w:tcBorders>
              <w:tl2br w:val="nil"/>
              <w:tr2bl w:val="nil"/>
            </w:tcBorders>
            <w:vAlign w:val="center"/>
          </w:tcPr>
          <w:p>
            <w:pPr>
              <w:pStyle w:val="28"/>
              <w:rPr>
                <w:color w:val="auto"/>
                <w:highlight w:val="none"/>
              </w:rPr>
            </w:pPr>
            <w:r>
              <w:rPr>
                <w:color w:val="auto"/>
                <w:highlight w:val="none"/>
              </w:rPr>
              <w:t>设隔声操作间</w:t>
            </w:r>
          </w:p>
        </w:tc>
        <w:tc>
          <w:tcPr>
            <w:tcW w:w="826" w:type="pct"/>
            <w:tcBorders>
              <w:tl2br w:val="nil"/>
              <w:tr2bl w:val="nil"/>
            </w:tcBorders>
            <w:vAlign w:val="center"/>
          </w:tcPr>
          <w:p>
            <w:pPr>
              <w:pStyle w:val="28"/>
              <w:rPr>
                <w:color w:val="auto"/>
                <w:highlight w:val="none"/>
              </w:rPr>
            </w:pPr>
            <w:r>
              <w:rPr>
                <w:color w:val="auto"/>
                <w:highlight w:val="none"/>
              </w:rPr>
              <w:t>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3" w:type="pct"/>
            <w:vMerge w:val="restart"/>
            <w:tcBorders>
              <w:tl2br w:val="nil"/>
              <w:tr2bl w:val="nil"/>
            </w:tcBorders>
            <w:vAlign w:val="center"/>
          </w:tcPr>
          <w:p>
            <w:pPr>
              <w:pStyle w:val="28"/>
              <w:rPr>
                <w:color w:val="auto"/>
                <w:highlight w:val="none"/>
              </w:rPr>
            </w:pPr>
            <w:r>
              <w:rPr>
                <w:color w:val="auto"/>
                <w:highlight w:val="none"/>
              </w:rPr>
              <w:t>废水处理站</w:t>
            </w:r>
          </w:p>
        </w:tc>
        <w:tc>
          <w:tcPr>
            <w:tcW w:w="814" w:type="pct"/>
            <w:tcBorders>
              <w:tl2br w:val="nil"/>
              <w:tr2bl w:val="nil"/>
            </w:tcBorders>
            <w:vAlign w:val="center"/>
          </w:tcPr>
          <w:p>
            <w:pPr>
              <w:pStyle w:val="28"/>
              <w:rPr>
                <w:color w:val="auto"/>
                <w:highlight w:val="none"/>
              </w:rPr>
            </w:pPr>
            <w:r>
              <w:rPr>
                <w:color w:val="auto"/>
                <w:highlight w:val="none"/>
              </w:rPr>
              <w:t>鼓风机</w:t>
            </w:r>
          </w:p>
        </w:tc>
        <w:tc>
          <w:tcPr>
            <w:tcW w:w="440" w:type="pct"/>
            <w:tcBorders>
              <w:tl2br w:val="nil"/>
              <w:tr2bl w:val="nil"/>
            </w:tcBorders>
            <w:vAlign w:val="center"/>
          </w:tcPr>
          <w:p>
            <w:pPr>
              <w:pStyle w:val="28"/>
              <w:rPr>
                <w:color w:val="auto"/>
                <w:highlight w:val="none"/>
              </w:rPr>
            </w:pPr>
            <w:r>
              <w:rPr>
                <w:color w:val="auto"/>
                <w:highlight w:val="none"/>
              </w:rPr>
              <w:t>90</w:t>
            </w:r>
          </w:p>
        </w:tc>
        <w:tc>
          <w:tcPr>
            <w:tcW w:w="474" w:type="pct"/>
            <w:tcBorders>
              <w:tl2br w:val="nil"/>
              <w:tr2bl w:val="nil"/>
            </w:tcBorders>
            <w:vAlign w:val="center"/>
          </w:tcPr>
          <w:p>
            <w:pPr>
              <w:pStyle w:val="28"/>
              <w:rPr>
                <w:color w:val="auto"/>
                <w:highlight w:val="none"/>
              </w:rPr>
            </w:pPr>
            <w:r>
              <w:rPr>
                <w:color w:val="auto"/>
                <w:highlight w:val="none"/>
              </w:rPr>
              <w:t>1</w:t>
            </w:r>
          </w:p>
        </w:tc>
        <w:tc>
          <w:tcPr>
            <w:tcW w:w="1720" w:type="pct"/>
            <w:tcBorders>
              <w:tl2br w:val="nil"/>
              <w:tr2bl w:val="nil"/>
            </w:tcBorders>
            <w:vAlign w:val="center"/>
          </w:tcPr>
          <w:p>
            <w:pPr>
              <w:pStyle w:val="28"/>
              <w:rPr>
                <w:color w:val="auto"/>
                <w:highlight w:val="none"/>
              </w:rPr>
            </w:pPr>
            <w:r>
              <w:rPr>
                <w:color w:val="auto"/>
                <w:highlight w:val="none"/>
              </w:rPr>
              <w:t>低噪设备，建筑隔声，风管设</w:t>
            </w:r>
          </w:p>
          <w:p>
            <w:pPr>
              <w:pStyle w:val="28"/>
              <w:rPr>
                <w:color w:val="auto"/>
                <w:highlight w:val="none"/>
              </w:rPr>
            </w:pPr>
            <w:r>
              <w:rPr>
                <w:color w:val="auto"/>
                <w:highlight w:val="none"/>
              </w:rPr>
              <w:t>减振接头</w:t>
            </w:r>
          </w:p>
        </w:tc>
        <w:tc>
          <w:tcPr>
            <w:tcW w:w="826" w:type="pct"/>
            <w:tcBorders>
              <w:tl2br w:val="nil"/>
              <w:tr2bl w:val="nil"/>
            </w:tcBorders>
            <w:vAlign w:val="center"/>
          </w:tcPr>
          <w:p>
            <w:pPr>
              <w:pStyle w:val="28"/>
              <w:rPr>
                <w:color w:val="auto"/>
                <w:highlight w:val="none"/>
              </w:rPr>
            </w:pPr>
            <w:r>
              <w:rPr>
                <w:color w:val="auto"/>
                <w:highlight w:val="none"/>
              </w:rPr>
              <w:t>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3" w:type="pct"/>
            <w:vMerge w:val="continue"/>
            <w:tcBorders>
              <w:tl2br w:val="nil"/>
              <w:tr2bl w:val="nil"/>
            </w:tcBorders>
            <w:vAlign w:val="center"/>
          </w:tcPr>
          <w:p>
            <w:pPr>
              <w:pStyle w:val="28"/>
              <w:rPr>
                <w:color w:val="auto"/>
                <w:highlight w:val="none"/>
              </w:rPr>
            </w:pPr>
          </w:p>
        </w:tc>
        <w:tc>
          <w:tcPr>
            <w:tcW w:w="814" w:type="pct"/>
            <w:tcBorders>
              <w:tl2br w:val="nil"/>
              <w:tr2bl w:val="nil"/>
            </w:tcBorders>
            <w:vAlign w:val="center"/>
          </w:tcPr>
          <w:p>
            <w:pPr>
              <w:pStyle w:val="28"/>
              <w:rPr>
                <w:color w:val="auto"/>
                <w:highlight w:val="none"/>
              </w:rPr>
            </w:pPr>
            <w:r>
              <w:rPr>
                <w:color w:val="auto"/>
                <w:highlight w:val="none"/>
              </w:rPr>
              <w:t>污泥脱水机</w:t>
            </w:r>
          </w:p>
        </w:tc>
        <w:tc>
          <w:tcPr>
            <w:tcW w:w="440" w:type="pct"/>
            <w:tcBorders>
              <w:tl2br w:val="nil"/>
              <w:tr2bl w:val="nil"/>
            </w:tcBorders>
            <w:vAlign w:val="center"/>
          </w:tcPr>
          <w:p>
            <w:pPr>
              <w:pStyle w:val="28"/>
              <w:rPr>
                <w:color w:val="auto"/>
                <w:highlight w:val="none"/>
              </w:rPr>
            </w:pPr>
            <w:r>
              <w:rPr>
                <w:color w:val="auto"/>
                <w:highlight w:val="none"/>
              </w:rPr>
              <w:t>85</w:t>
            </w:r>
          </w:p>
        </w:tc>
        <w:tc>
          <w:tcPr>
            <w:tcW w:w="474" w:type="pct"/>
            <w:tcBorders>
              <w:tl2br w:val="nil"/>
              <w:tr2bl w:val="nil"/>
            </w:tcBorders>
            <w:vAlign w:val="center"/>
          </w:tcPr>
          <w:p>
            <w:pPr>
              <w:pStyle w:val="28"/>
              <w:rPr>
                <w:color w:val="auto"/>
                <w:highlight w:val="none"/>
              </w:rPr>
            </w:pPr>
            <w:r>
              <w:rPr>
                <w:color w:val="auto"/>
                <w:highlight w:val="none"/>
              </w:rPr>
              <w:t>1</w:t>
            </w:r>
          </w:p>
        </w:tc>
        <w:tc>
          <w:tcPr>
            <w:tcW w:w="1720" w:type="pct"/>
            <w:tcBorders>
              <w:tl2br w:val="nil"/>
              <w:tr2bl w:val="nil"/>
            </w:tcBorders>
            <w:vAlign w:val="center"/>
          </w:tcPr>
          <w:p>
            <w:pPr>
              <w:pStyle w:val="28"/>
              <w:rPr>
                <w:color w:val="auto"/>
                <w:highlight w:val="none"/>
              </w:rPr>
            </w:pPr>
            <w:r>
              <w:rPr>
                <w:color w:val="auto"/>
                <w:highlight w:val="none"/>
              </w:rPr>
              <w:t>设置在隔声房中</w:t>
            </w:r>
          </w:p>
        </w:tc>
        <w:tc>
          <w:tcPr>
            <w:tcW w:w="826" w:type="pct"/>
            <w:tcBorders>
              <w:tl2br w:val="nil"/>
              <w:tr2bl w:val="nil"/>
            </w:tcBorders>
            <w:vAlign w:val="center"/>
          </w:tcPr>
          <w:p>
            <w:pPr>
              <w:pStyle w:val="28"/>
              <w:rPr>
                <w:color w:val="auto"/>
                <w:highlight w:val="none"/>
              </w:rPr>
            </w:pPr>
            <w:r>
              <w:rPr>
                <w:color w:val="auto"/>
                <w:highlight w:val="none"/>
              </w:rP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3" w:type="pct"/>
            <w:tcBorders>
              <w:tl2br w:val="nil"/>
              <w:tr2bl w:val="nil"/>
            </w:tcBorders>
            <w:vAlign w:val="center"/>
          </w:tcPr>
          <w:p>
            <w:pPr>
              <w:pStyle w:val="28"/>
              <w:rPr>
                <w:color w:val="auto"/>
                <w:highlight w:val="none"/>
              </w:rPr>
            </w:pPr>
            <w:r>
              <w:rPr>
                <w:color w:val="auto"/>
                <w:highlight w:val="none"/>
              </w:rPr>
              <w:t>循环水系统</w:t>
            </w:r>
          </w:p>
        </w:tc>
        <w:tc>
          <w:tcPr>
            <w:tcW w:w="814" w:type="pct"/>
            <w:tcBorders>
              <w:tl2br w:val="nil"/>
              <w:tr2bl w:val="nil"/>
            </w:tcBorders>
            <w:vAlign w:val="center"/>
          </w:tcPr>
          <w:p>
            <w:pPr>
              <w:pStyle w:val="28"/>
              <w:rPr>
                <w:color w:val="auto"/>
                <w:highlight w:val="none"/>
              </w:rPr>
            </w:pPr>
            <w:r>
              <w:rPr>
                <w:color w:val="auto"/>
                <w:highlight w:val="none"/>
              </w:rPr>
              <w:t>循环水泵</w:t>
            </w:r>
          </w:p>
        </w:tc>
        <w:tc>
          <w:tcPr>
            <w:tcW w:w="440" w:type="pct"/>
            <w:tcBorders>
              <w:tl2br w:val="nil"/>
              <w:tr2bl w:val="nil"/>
            </w:tcBorders>
            <w:vAlign w:val="center"/>
          </w:tcPr>
          <w:p>
            <w:pPr>
              <w:pStyle w:val="28"/>
              <w:rPr>
                <w:color w:val="auto"/>
                <w:highlight w:val="none"/>
              </w:rPr>
            </w:pPr>
            <w:r>
              <w:rPr>
                <w:color w:val="auto"/>
                <w:highlight w:val="none"/>
              </w:rPr>
              <w:t>90</w:t>
            </w:r>
          </w:p>
        </w:tc>
        <w:tc>
          <w:tcPr>
            <w:tcW w:w="474" w:type="pct"/>
            <w:tcBorders>
              <w:tl2br w:val="nil"/>
              <w:tr2bl w:val="nil"/>
            </w:tcBorders>
            <w:vAlign w:val="center"/>
          </w:tcPr>
          <w:p>
            <w:pPr>
              <w:pStyle w:val="28"/>
              <w:rPr>
                <w:color w:val="auto"/>
                <w:highlight w:val="none"/>
              </w:rPr>
            </w:pPr>
            <w:r>
              <w:rPr>
                <w:color w:val="auto"/>
                <w:highlight w:val="none"/>
              </w:rPr>
              <w:t>1</w:t>
            </w:r>
          </w:p>
        </w:tc>
        <w:tc>
          <w:tcPr>
            <w:tcW w:w="1720" w:type="pct"/>
            <w:tcBorders>
              <w:tl2br w:val="nil"/>
              <w:tr2bl w:val="nil"/>
            </w:tcBorders>
            <w:vAlign w:val="center"/>
          </w:tcPr>
          <w:p>
            <w:pPr>
              <w:pStyle w:val="28"/>
              <w:rPr>
                <w:color w:val="auto"/>
                <w:highlight w:val="none"/>
              </w:rPr>
            </w:pPr>
            <w:r>
              <w:rPr>
                <w:color w:val="auto"/>
                <w:highlight w:val="none"/>
              </w:rPr>
              <w:t>低噪设备，设置在隔声房中</w:t>
            </w:r>
          </w:p>
        </w:tc>
        <w:tc>
          <w:tcPr>
            <w:tcW w:w="826" w:type="pct"/>
            <w:tcBorders>
              <w:tl2br w:val="nil"/>
              <w:tr2bl w:val="nil"/>
            </w:tcBorders>
            <w:vAlign w:val="center"/>
          </w:tcPr>
          <w:p>
            <w:pPr>
              <w:pStyle w:val="28"/>
              <w:rPr>
                <w:color w:val="auto"/>
                <w:highlight w:val="none"/>
              </w:rPr>
            </w:pPr>
            <w:r>
              <w:rPr>
                <w:color w:val="auto"/>
                <w:highlight w:val="none"/>
              </w:rPr>
              <w:t>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3" w:type="pct"/>
            <w:tcBorders>
              <w:tl2br w:val="nil"/>
              <w:tr2bl w:val="nil"/>
            </w:tcBorders>
            <w:vAlign w:val="center"/>
          </w:tcPr>
          <w:p>
            <w:pPr>
              <w:pStyle w:val="28"/>
              <w:rPr>
                <w:color w:val="auto"/>
                <w:highlight w:val="none"/>
              </w:rPr>
            </w:pPr>
            <w:r>
              <w:rPr>
                <w:color w:val="auto"/>
                <w:highlight w:val="none"/>
              </w:rPr>
              <w:t>水泵房</w:t>
            </w:r>
          </w:p>
        </w:tc>
        <w:tc>
          <w:tcPr>
            <w:tcW w:w="814" w:type="pct"/>
            <w:tcBorders>
              <w:tl2br w:val="nil"/>
              <w:tr2bl w:val="nil"/>
            </w:tcBorders>
            <w:vAlign w:val="center"/>
          </w:tcPr>
          <w:p>
            <w:pPr>
              <w:pStyle w:val="28"/>
              <w:rPr>
                <w:color w:val="auto"/>
                <w:highlight w:val="none"/>
              </w:rPr>
            </w:pPr>
            <w:r>
              <w:rPr>
                <w:color w:val="auto"/>
                <w:highlight w:val="none"/>
              </w:rPr>
              <w:t>泵</w:t>
            </w:r>
          </w:p>
        </w:tc>
        <w:tc>
          <w:tcPr>
            <w:tcW w:w="440" w:type="pct"/>
            <w:tcBorders>
              <w:tl2br w:val="nil"/>
              <w:tr2bl w:val="nil"/>
            </w:tcBorders>
            <w:vAlign w:val="center"/>
          </w:tcPr>
          <w:p>
            <w:pPr>
              <w:pStyle w:val="28"/>
              <w:rPr>
                <w:color w:val="auto"/>
                <w:highlight w:val="none"/>
              </w:rPr>
            </w:pPr>
            <w:r>
              <w:rPr>
                <w:color w:val="auto"/>
                <w:highlight w:val="none"/>
              </w:rPr>
              <w:t>85</w:t>
            </w:r>
          </w:p>
        </w:tc>
        <w:tc>
          <w:tcPr>
            <w:tcW w:w="474" w:type="pct"/>
            <w:tcBorders>
              <w:tl2br w:val="nil"/>
              <w:tr2bl w:val="nil"/>
            </w:tcBorders>
            <w:vAlign w:val="center"/>
          </w:tcPr>
          <w:p>
            <w:pPr>
              <w:pStyle w:val="28"/>
              <w:rPr>
                <w:color w:val="auto"/>
                <w:highlight w:val="none"/>
              </w:rPr>
            </w:pPr>
            <w:r>
              <w:rPr>
                <w:color w:val="auto"/>
                <w:highlight w:val="none"/>
              </w:rPr>
              <w:t>5</w:t>
            </w:r>
          </w:p>
        </w:tc>
        <w:tc>
          <w:tcPr>
            <w:tcW w:w="1720" w:type="pct"/>
            <w:tcBorders>
              <w:tl2br w:val="nil"/>
              <w:tr2bl w:val="nil"/>
            </w:tcBorders>
            <w:vAlign w:val="center"/>
          </w:tcPr>
          <w:p>
            <w:pPr>
              <w:pStyle w:val="28"/>
              <w:rPr>
                <w:color w:val="auto"/>
                <w:highlight w:val="none"/>
              </w:rPr>
            </w:pPr>
            <w:r>
              <w:rPr>
                <w:color w:val="auto"/>
                <w:highlight w:val="none"/>
              </w:rPr>
              <w:t>低噪设备，设置在隔声房中</w:t>
            </w:r>
          </w:p>
        </w:tc>
        <w:tc>
          <w:tcPr>
            <w:tcW w:w="826" w:type="pct"/>
            <w:tcBorders>
              <w:tl2br w:val="nil"/>
              <w:tr2bl w:val="nil"/>
            </w:tcBorders>
            <w:vAlign w:val="center"/>
          </w:tcPr>
          <w:p>
            <w:pPr>
              <w:pStyle w:val="28"/>
              <w:rPr>
                <w:color w:val="auto"/>
                <w:highlight w:val="none"/>
              </w:rPr>
            </w:pPr>
            <w:r>
              <w:rPr>
                <w:color w:val="auto"/>
                <w:highlight w:val="none"/>
              </w:rP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3" w:type="pct"/>
            <w:tcBorders>
              <w:tl2br w:val="nil"/>
              <w:tr2bl w:val="nil"/>
            </w:tcBorders>
            <w:vAlign w:val="center"/>
          </w:tcPr>
          <w:p>
            <w:pPr>
              <w:pStyle w:val="28"/>
              <w:rPr>
                <w:color w:val="auto"/>
                <w:highlight w:val="none"/>
              </w:rPr>
            </w:pPr>
            <w:r>
              <w:rPr>
                <w:color w:val="auto"/>
                <w:highlight w:val="none"/>
              </w:rPr>
              <w:t>待宰、宰杀</w:t>
            </w:r>
          </w:p>
        </w:tc>
        <w:tc>
          <w:tcPr>
            <w:tcW w:w="814" w:type="pct"/>
            <w:tcBorders>
              <w:tl2br w:val="nil"/>
              <w:tr2bl w:val="nil"/>
            </w:tcBorders>
            <w:vAlign w:val="center"/>
          </w:tcPr>
          <w:p>
            <w:pPr>
              <w:pStyle w:val="28"/>
              <w:rPr>
                <w:color w:val="auto"/>
                <w:highlight w:val="none"/>
              </w:rPr>
            </w:pPr>
            <w:r>
              <w:rPr>
                <w:color w:val="auto"/>
                <w:highlight w:val="none"/>
              </w:rPr>
              <w:t>鸡叫声</w:t>
            </w:r>
          </w:p>
        </w:tc>
        <w:tc>
          <w:tcPr>
            <w:tcW w:w="440" w:type="pct"/>
            <w:tcBorders>
              <w:tl2br w:val="nil"/>
              <w:tr2bl w:val="nil"/>
            </w:tcBorders>
            <w:vAlign w:val="center"/>
          </w:tcPr>
          <w:p>
            <w:pPr>
              <w:pStyle w:val="28"/>
              <w:rPr>
                <w:color w:val="auto"/>
                <w:highlight w:val="none"/>
              </w:rPr>
            </w:pPr>
            <w:r>
              <w:rPr>
                <w:color w:val="auto"/>
                <w:highlight w:val="none"/>
              </w:rPr>
              <w:t>103</w:t>
            </w:r>
          </w:p>
        </w:tc>
        <w:tc>
          <w:tcPr>
            <w:tcW w:w="474" w:type="pct"/>
            <w:tcBorders>
              <w:tl2br w:val="nil"/>
              <w:tr2bl w:val="nil"/>
            </w:tcBorders>
            <w:vAlign w:val="center"/>
          </w:tcPr>
          <w:p>
            <w:pPr>
              <w:pStyle w:val="28"/>
              <w:rPr>
                <w:color w:val="auto"/>
                <w:highlight w:val="none"/>
              </w:rPr>
            </w:pPr>
            <w:r>
              <w:rPr>
                <w:color w:val="auto"/>
                <w:highlight w:val="none"/>
              </w:rPr>
              <w:t>—</w:t>
            </w:r>
          </w:p>
        </w:tc>
        <w:tc>
          <w:tcPr>
            <w:tcW w:w="1720" w:type="pct"/>
            <w:tcBorders>
              <w:tl2br w:val="nil"/>
              <w:tr2bl w:val="nil"/>
            </w:tcBorders>
            <w:vAlign w:val="center"/>
          </w:tcPr>
          <w:p>
            <w:pPr>
              <w:pStyle w:val="28"/>
              <w:rPr>
                <w:color w:val="auto"/>
                <w:highlight w:val="none"/>
              </w:rPr>
            </w:pPr>
            <w:r>
              <w:rPr>
                <w:color w:val="auto"/>
                <w:highlight w:val="none"/>
              </w:rPr>
              <w:t>厂房隔声，电麻技术</w:t>
            </w:r>
          </w:p>
        </w:tc>
        <w:tc>
          <w:tcPr>
            <w:tcW w:w="826" w:type="pct"/>
            <w:tcBorders>
              <w:tl2br w:val="nil"/>
              <w:tr2bl w:val="nil"/>
            </w:tcBorders>
            <w:vAlign w:val="center"/>
          </w:tcPr>
          <w:p>
            <w:pPr>
              <w:pStyle w:val="28"/>
              <w:rPr>
                <w:color w:val="auto"/>
                <w:highlight w:val="none"/>
              </w:rPr>
            </w:pPr>
            <w:r>
              <w:rPr>
                <w:color w:val="auto"/>
                <w:highlight w:val="none"/>
              </w:rPr>
              <w:t>88</w:t>
            </w:r>
          </w:p>
        </w:tc>
      </w:tr>
    </w:tbl>
    <w:p>
      <w:pPr>
        <w:ind w:firstLine="480"/>
        <w:rPr>
          <w:color w:val="auto"/>
          <w:highlight w:val="none"/>
        </w:rPr>
      </w:pPr>
      <w:r>
        <w:rPr>
          <w:color w:val="auto"/>
          <w:highlight w:val="none"/>
        </w:rPr>
        <w:t>考虑到对保护环境有利，预测忽略大气吸收及障碍性屏障、阻隔作用，只考虑声源以自由声场的形式传播，项目拟采用噪声衰减模式和多源叠加模式，具体模式如下：</w:t>
      </w:r>
    </w:p>
    <w:p>
      <w:pPr>
        <w:ind w:firstLine="480"/>
        <w:rPr>
          <w:color w:val="auto"/>
          <w:highlight w:val="none"/>
        </w:rPr>
      </w:pPr>
      <w:bookmarkStart w:id="214" w:name="_Toc424745360"/>
      <w:bookmarkStart w:id="215" w:name="_Toc422317971"/>
      <w:r>
        <w:rPr>
          <w:color w:val="auto"/>
          <w:highlight w:val="none"/>
        </w:rPr>
        <w:t>1、噪声衰减模式：</w:t>
      </w:r>
      <w:bookmarkEnd w:id="214"/>
      <w:bookmarkEnd w:id="215"/>
    </w:p>
    <w:p>
      <w:pPr>
        <w:ind w:firstLine="496"/>
        <w:jc w:val="center"/>
        <w:rPr>
          <w:rFonts w:cs="Times New Roman"/>
          <w:color w:val="auto"/>
          <w:spacing w:val="4"/>
          <w:highlight w:val="none"/>
        </w:rPr>
      </w:pPr>
      <w:bookmarkStart w:id="216" w:name="_Toc424745361"/>
      <w:bookmarkStart w:id="217" w:name="_Toc422317972"/>
      <w:r>
        <w:rPr>
          <w:rFonts w:cs="Times New Roman"/>
          <w:color w:val="auto"/>
          <w:spacing w:val="4"/>
          <w:highlight w:val="none"/>
        </w:rPr>
        <w:t>LP＝L</w:t>
      </w:r>
      <w:r>
        <w:rPr>
          <w:rFonts w:cs="Times New Roman"/>
          <w:color w:val="auto"/>
          <w:spacing w:val="4"/>
          <w:highlight w:val="none"/>
          <w:vertAlign w:val="subscript"/>
        </w:rPr>
        <w:t>W</w:t>
      </w:r>
      <w:r>
        <w:rPr>
          <w:rFonts w:cs="Times New Roman"/>
          <w:color w:val="auto"/>
          <w:spacing w:val="4"/>
          <w:highlight w:val="none"/>
        </w:rPr>
        <w:t>－20lgr－K</w:t>
      </w:r>
      <w:bookmarkEnd w:id="216"/>
      <w:bookmarkEnd w:id="217"/>
    </w:p>
    <w:p>
      <w:pPr>
        <w:ind w:firstLine="496"/>
        <w:rPr>
          <w:rFonts w:cs="Times New Roman"/>
          <w:color w:val="auto"/>
          <w:spacing w:val="4"/>
          <w:highlight w:val="none"/>
        </w:rPr>
      </w:pPr>
      <w:r>
        <w:rPr>
          <w:rFonts w:cs="Times New Roman"/>
          <w:color w:val="auto"/>
          <w:spacing w:val="4"/>
          <w:highlight w:val="none"/>
        </w:rPr>
        <w:tab/>
      </w:r>
      <w:r>
        <w:rPr>
          <w:rFonts w:cs="Times New Roman"/>
          <w:color w:val="auto"/>
          <w:spacing w:val="4"/>
          <w:highlight w:val="none"/>
        </w:rPr>
        <w:t>式中：LP……距离声源r米处的声压级；</w:t>
      </w:r>
    </w:p>
    <w:p>
      <w:pPr>
        <w:ind w:firstLine="496"/>
        <w:rPr>
          <w:rFonts w:cs="Times New Roman"/>
          <w:color w:val="auto"/>
          <w:spacing w:val="4"/>
          <w:highlight w:val="none"/>
        </w:rPr>
      </w:pPr>
      <w:r>
        <w:rPr>
          <w:rFonts w:cs="Times New Roman"/>
          <w:color w:val="auto"/>
          <w:spacing w:val="4"/>
          <w:highlight w:val="none"/>
        </w:rPr>
        <w:tab/>
      </w:r>
      <w:r>
        <w:rPr>
          <w:rFonts w:cs="Times New Roman"/>
          <w:color w:val="auto"/>
          <w:spacing w:val="4"/>
          <w:highlight w:val="none"/>
        </w:rPr>
        <w:t xml:space="preserve">      L</w:t>
      </w:r>
      <w:r>
        <w:rPr>
          <w:rFonts w:cs="Times New Roman"/>
          <w:color w:val="auto"/>
          <w:spacing w:val="4"/>
          <w:highlight w:val="none"/>
          <w:vertAlign w:val="subscript"/>
        </w:rPr>
        <w:t>W</w:t>
      </w:r>
      <w:r>
        <w:rPr>
          <w:rFonts w:cs="Times New Roman"/>
          <w:color w:val="auto"/>
          <w:spacing w:val="4"/>
          <w:highlight w:val="none"/>
        </w:rPr>
        <w:t>……声源声功率级；</w:t>
      </w:r>
    </w:p>
    <w:p>
      <w:pPr>
        <w:ind w:firstLine="496"/>
        <w:rPr>
          <w:rFonts w:cs="Times New Roman"/>
          <w:color w:val="auto"/>
          <w:spacing w:val="4"/>
          <w:highlight w:val="none"/>
        </w:rPr>
      </w:pPr>
      <w:r>
        <w:rPr>
          <w:rFonts w:cs="Times New Roman"/>
          <w:color w:val="auto"/>
          <w:spacing w:val="4"/>
          <w:highlight w:val="none"/>
        </w:rPr>
        <w:tab/>
      </w:r>
      <w:r>
        <w:rPr>
          <w:rFonts w:cs="Times New Roman"/>
          <w:color w:val="auto"/>
          <w:spacing w:val="4"/>
          <w:highlight w:val="none"/>
        </w:rPr>
        <w:t xml:space="preserve">      r……距离声源中心的距离；</w:t>
      </w:r>
    </w:p>
    <w:p>
      <w:pPr>
        <w:ind w:firstLine="496"/>
        <w:rPr>
          <w:rFonts w:cs="Times New Roman"/>
          <w:color w:val="auto"/>
          <w:spacing w:val="4"/>
          <w:highlight w:val="none"/>
        </w:rPr>
      </w:pPr>
      <w:r>
        <w:rPr>
          <w:rFonts w:cs="Times New Roman"/>
          <w:color w:val="auto"/>
          <w:spacing w:val="4"/>
          <w:highlight w:val="none"/>
        </w:rPr>
        <w:tab/>
      </w:r>
      <w:r>
        <w:rPr>
          <w:rFonts w:cs="Times New Roman"/>
          <w:color w:val="auto"/>
          <w:spacing w:val="4"/>
          <w:highlight w:val="none"/>
        </w:rPr>
        <w:t xml:space="preserve">      K</w:t>
      </w:r>
      <w:r>
        <w:rPr>
          <w:rFonts w:cs="Times New Roman"/>
          <w:color w:val="auto"/>
          <w:spacing w:val="4"/>
          <w:highlight w:val="none"/>
          <w:lang w:val="en-GB"/>
        </w:rPr>
        <w:t>……</w:t>
      </w:r>
      <w:r>
        <w:rPr>
          <w:rFonts w:cs="Times New Roman"/>
          <w:color w:val="auto"/>
          <w:spacing w:val="4"/>
          <w:highlight w:val="none"/>
        </w:rPr>
        <w:t>修正值。</w:t>
      </w:r>
    </w:p>
    <w:p>
      <w:pPr>
        <w:ind w:firstLine="480"/>
        <w:rPr>
          <w:rFonts w:cs="Times New Roman"/>
          <w:color w:val="auto"/>
          <w:highlight w:val="none"/>
        </w:rPr>
      </w:pPr>
      <w:r>
        <w:rPr>
          <w:rFonts w:cs="Times New Roman"/>
          <w:color w:val="auto"/>
          <w:highlight w:val="none"/>
        </w:rPr>
        <w:t>对于同一声源可知r</w:t>
      </w:r>
      <w:r>
        <w:rPr>
          <w:rFonts w:cs="Times New Roman"/>
          <w:color w:val="auto"/>
          <w:highlight w:val="none"/>
          <w:vertAlign w:val="subscript"/>
        </w:rPr>
        <w:t>1</w:t>
      </w:r>
      <w:r>
        <w:rPr>
          <w:rFonts w:cs="Times New Roman"/>
          <w:color w:val="auto"/>
          <w:highlight w:val="none"/>
        </w:rPr>
        <w:t>和r</w:t>
      </w:r>
      <w:r>
        <w:rPr>
          <w:rFonts w:cs="Times New Roman"/>
          <w:color w:val="auto"/>
          <w:highlight w:val="none"/>
          <w:vertAlign w:val="subscript"/>
        </w:rPr>
        <w:t>2</w:t>
      </w:r>
      <w:r>
        <w:rPr>
          <w:rFonts w:cs="Times New Roman"/>
          <w:color w:val="auto"/>
          <w:highlight w:val="none"/>
        </w:rPr>
        <w:t>处声压级L</w:t>
      </w:r>
      <w:r>
        <w:rPr>
          <w:rFonts w:cs="Times New Roman"/>
          <w:color w:val="auto"/>
          <w:highlight w:val="none"/>
          <w:vertAlign w:val="subscript"/>
        </w:rPr>
        <w:t>1</w:t>
      </w:r>
      <w:r>
        <w:rPr>
          <w:rFonts w:cs="Times New Roman"/>
          <w:color w:val="auto"/>
          <w:highlight w:val="none"/>
        </w:rPr>
        <w:t>和L</w:t>
      </w:r>
      <w:r>
        <w:rPr>
          <w:rFonts w:cs="Times New Roman"/>
          <w:color w:val="auto"/>
          <w:highlight w:val="none"/>
          <w:vertAlign w:val="subscript"/>
        </w:rPr>
        <w:t>2</w:t>
      </w:r>
      <w:r>
        <w:rPr>
          <w:rFonts w:cs="Times New Roman"/>
          <w:color w:val="auto"/>
          <w:highlight w:val="none"/>
        </w:rPr>
        <w:t>间关系为：</w:t>
      </w:r>
    </w:p>
    <w:p>
      <w:pPr>
        <w:spacing w:line="480" w:lineRule="exact"/>
        <w:ind w:firstLine="480"/>
        <w:jc w:val="center"/>
        <w:rPr>
          <w:rFonts w:cs="Times New Roman"/>
          <w:color w:val="auto"/>
          <w:highlight w:val="none"/>
        </w:rPr>
      </w:pPr>
      <w:bookmarkStart w:id="218" w:name="_Toc424745362"/>
      <w:bookmarkStart w:id="219" w:name="_Toc422317973"/>
      <w:r>
        <w:rPr>
          <w:rFonts w:cs="Times New Roman"/>
          <w:color w:val="auto"/>
          <w:highlight w:val="none"/>
        </w:rPr>
        <w:t>L</w:t>
      </w:r>
      <w:r>
        <w:rPr>
          <w:rFonts w:cs="Times New Roman"/>
          <w:color w:val="auto"/>
          <w:highlight w:val="none"/>
          <w:vertAlign w:val="subscript"/>
        </w:rPr>
        <w:t>2</w:t>
      </w:r>
      <w:r>
        <w:rPr>
          <w:rFonts w:cs="Times New Roman"/>
          <w:color w:val="auto"/>
          <w:highlight w:val="none"/>
        </w:rPr>
        <w:t>＝L</w:t>
      </w:r>
      <w:r>
        <w:rPr>
          <w:rFonts w:cs="Times New Roman"/>
          <w:color w:val="auto"/>
          <w:highlight w:val="none"/>
          <w:vertAlign w:val="subscript"/>
        </w:rPr>
        <w:t>1</w:t>
      </w:r>
      <w:r>
        <w:rPr>
          <w:rFonts w:cs="Times New Roman"/>
          <w:color w:val="auto"/>
          <w:highlight w:val="none"/>
        </w:rPr>
        <w:t>－20lg(r</w:t>
      </w:r>
      <w:r>
        <w:rPr>
          <w:rFonts w:cs="Times New Roman"/>
          <w:color w:val="auto"/>
          <w:highlight w:val="none"/>
          <w:vertAlign w:val="subscript"/>
        </w:rPr>
        <w:t>2</w:t>
      </w:r>
      <w:r>
        <w:rPr>
          <w:rFonts w:cs="Times New Roman"/>
          <w:color w:val="auto"/>
          <w:highlight w:val="none"/>
        </w:rPr>
        <w:t>/r</w:t>
      </w:r>
      <w:r>
        <w:rPr>
          <w:rFonts w:cs="Times New Roman"/>
          <w:color w:val="auto"/>
          <w:highlight w:val="none"/>
          <w:vertAlign w:val="subscript"/>
        </w:rPr>
        <w:t>1</w:t>
      </w:r>
      <w:r>
        <w:rPr>
          <w:rFonts w:cs="Times New Roman"/>
          <w:color w:val="auto"/>
          <w:highlight w:val="none"/>
        </w:rPr>
        <w:t>)</w:t>
      </w:r>
      <w:bookmarkEnd w:id="218"/>
      <w:bookmarkEnd w:id="219"/>
    </w:p>
    <w:p>
      <w:pPr>
        <w:ind w:firstLine="480"/>
        <w:rPr>
          <w:color w:val="auto"/>
          <w:highlight w:val="none"/>
        </w:rPr>
      </w:pPr>
      <w:bookmarkStart w:id="220" w:name="_Toc422317974"/>
      <w:bookmarkStart w:id="221" w:name="_Toc424745363"/>
      <w:r>
        <w:rPr>
          <w:color w:val="auto"/>
          <w:highlight w:val="none"/>
        </w:rPr>
        <w:t>2、多源叠加模式：</w:t>
      </w:r>
      <w:bookmarkEnd w:id="220"/>
      <w:bookmarkEnd w:id="221"/>
    </w:p>
    <w:p>
      <w:pPr>
        <w:ind w:firstLine="480"/>
        <w:rPr>
          <w:color w:val="auto"/>
          <w:highlight w:val="none"/>
        </w:rPr>
      </w:pPr>
      <w:r>
        <w:rPr>
          <w:color w:val="auto"/>
          <w:highlight w:val="none"/>
        </w:rPr>
        <w:t>在预测过程中，根据实际情况把各具体复杂的噪声源简化为点声源进行计算，再将其计算结果与本底进行能量叠加，得到该处噪声预测值。</w:t>
      </w:r>
    </w:p>
    <w:p>
      <w:pPr>
        <w:ind w:firstLine="480"/>
        <w:rPr>
          <w:rFonts w:cs="Times New Roman"/>
          <w:color w:val="auto"/>
          <w:highlight w:val="none"/>
        </w:rPr>
      </w:pPr>
      <w:r>
        <w:rPr>
          <w:rFonts w:cs="Times New Roman"/>
          <w:color w:val="auto"/>
          <w:highlight w:val="none"/>
        </w:rPr>
        <w:t>对于任何一个预测点，其总噪声效应是多个叠加声级(即各声源分别在该点的贡献值L</w:t>
      </w:r>
      <w:r>
        <w:rPr>
          <w:rFonts w:cs="Times New Roman"/>
          <w:color w:val="auto"/>
          <w:highlight w:val="none"/>
          <w:vertAlign w:val="subscript"/>
        </w:rPr>
        <w:t>2</w:t>
      </w:r>
      <w:r>
        <w:rPr>
          <w:rFonts w:cs="Times New Roman"/>
          <w:color w:val="auto"/>
          <w:highlight w:val="none"/>
        </w:rPr>
        <w:t>和本底噪声值)的能量总和，其计算式如下：</w:t>
      </w:r>
    </w:p>
    <w:p>
      <w:pPr>
        <w:ind w:firstLine="480"/>
        <w:jc w:val="center"/>
        <w:rPr>
          <w:rFonts w:cs="Times New Roman"/>
          <w:color w:val="auto"/>
          <w:highlight w:val="none"/>
        </w:rPr>
      </w:pPr>
      <w:r>
        <w:rPr>
          <w:rFonts w:cs="Times New Roman"/>
          <w:color w:val="auto"/>
          <w:position w:val="-16"/>
          <w:highlight w:val="none"/>
        </w:rPr>
        <w:drawing>
          <wp:inline distT="0" distB="0" distL="114300" distR="114300">
            <wp:extent cx="1475740" cy="278765"/>
            <wp:effectExtent l="0" t="0" r="0" b="6350"/>
            <wp:docPr id="79"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6"/>
                    <pic:cNvPicPr>
                      <a:picLocks noChangeAspect="1"/>
                    </pic:cNvPicPr>
                  </pic:nvPicPr>
                  <pic:blipFill>
                    <a:blip r:embed="rId86"/>
                    <a:stretch>
                      <a:fillRect/>
                    </a:stretch>
                  </pic:blipFill>
                  <pic:spPr>
                    <a:xfrm>
                      <a:off x="0" y="0"/>
                      <a:ext cx="1475740" cy="278765"/>
                    </a:xfrm>
                    <a:prstGeom prst="rect">
                      <a:avLst/>
                    </a:prstGeom>
                    <a:noFill/>
                    <a:ln>
                      <a:noFill/>
                    </a:ln>
                  </pic:spPr>
                </pic:pic>
              </a:graphicData>
            </a:graphic>
          </wp:inline>
        </w:drawing>
      </w:r>
    </w:p>
    <w:p>
      <w:pPr>
        <w:spacing w:line="480" w:lineRule="exact"/>
        <w:ind w:firstLine="480"/>
        <w:rPr>
          <w:rFonts w:cs="Times New Roman"/>
          <w:color w:val="auto"/>
          <w:highlight w:val="none"/>
        </w:rPr>
      </w:pPr>
      <w:r>
        <w:rPr>
          <w:rFonts w:cs="Times New Roman"/>
          <w:color w:val="auto"/>
          <w:highlight w:val="none"/>
        </w:rPr>
        <w:t>式中：L——某点噪声总叠加值，dB(A)；</w:t>
      </w:r>
    </w:p>
    <w:p>
      <w:pPr>
        <w:spacing w:line="480" w:lineRule="exact"/>
        <w:ind w:firstLine="1200" w:firstLineChars="500"/>
        <w:rPr>
          <w:rFonts w:cs="Times New Roman"/>
          <w:color w:val="auto"/>
          <w:highlight w:val="none"/>
        </w:rPr>
      </w:pPr>
      <w:r>
        <w:rPr>
          <w:rFonts w:cs="Times New Roman"/>
          <w:color w:val="auto"/>
          <w:highlight w:val="none"/>
        </w:rPr>
        <w:t>Li——第i个声源的噪声值，dB(A)；</w:t>
      </w:r>
    </w:p>
    <w:p>
      <w:pPr>
        <w:spacing w:line="480" w:lineRule="exact"/>
        <w:ind w:firstLine="1200" w:firstLineChars="500"/>
        <w:rPr>
          <w:rFonts w:cs="Times New Roman"/>
          <w:color w:val="auto"/>
          <w:highlight w:val="none"/>
        </w:rPr>
      </w:pPr>
      <w:r>
        <w:rPr>
          <w:rFonts w:cs="Times New Roman"/>
          <w:color w:val="auto"/>
          <w:highlight w:val="none"/>
        </w:rPr>
        <w:t>n——声源个数。</w:t>
      </w:r>
    </w:p>
    <w:p>
      <w:pPr>
        <w:pStyle w:val="5"/>
        <w:rPr>
          <w:rFonts w:cs="Times New Roman"/>
          <w:color w:val="auto"/>
          <w:highlight w:val="none"/>
        </w:rPr>
      </w:pPr>
      <w:bookmarkStart w:id="222" w:name="_Toc382171689"/>
      <w:bookmarkStart w:id="223" w:name="_Toc184803287"/>
      <w:r>
        <w:rPr>
          <w:rFonts w:cs="Times New Roman"/>
          <w:color w:val="auto"/>
          <w:highlight w:val="none"/>
        </w:rPr>
        <w:t>5.2.3.2预测结果</w:t>
      </w:r>
      <w:bookmarkEnd w:id="222"/>
      <w:bookmarkEnd w:id="223"/>
    </w:p>
    <w:p>
      <w:pPr>
        <w:ind w:firstLine="480"/>
        <w:rPr>
          <w:color w:val="auto"/>
          <w:highlight w:val="none"/>
        </w:rPr>
      </w:pPr>
      <w:r>
        <w:rPr>
          <w:color w:val="auto"/>
          <w:highlight w:val="none"/>
        </w:rPr>
        <w:t>噪声预测结果见表5.2.3-2。</w:t>
      </w:r>
    </w:p>
    <w:p>
      <w:pPr>
        <w:pStyle w:val="27"/>
        <w:rPr>
          <w:rFonts w:cs="Times New Roman"/>
          <w:color w:val="auto"/>
          <w:szCs w:val="21"/>
          <w:highlight w:val="none"/>
        </w:rPr>
      </w:pPr>
      <w:r>
        <w:rPr>
          <w:rFonts w:cs="Times New Roman"/>
          <w:color w:val="auto"/>
          <w:szCs w:val="21"/>
          <w:highlight w:val="none"/>
        </w:rPr>
        <w:t xml:space="preserve">表5.2.3-2   </w:t>
      </w:r>
      <w:r>
        <w:rPr>
          <w:rFonts w:cs="Times New Roman"/>
          <w:color w:val="auto"/>
          <w:szCs w:val="21"/>
          <w:highlight w:val="none"/>
        </w:rPr>
        <mc:AlternateContent>
          <mc:Choice Requires="wps">
            <w:drawing>
              <wp:anchor distT="0" distB="0" distL="114300" distR="114300" simplePos="0" relativeHeight="251675648" behindDoc="0" locked="0" layoutInCell="1" allowOverlap="1">
                <wp:simplePos x="0" y="0"/>
                <wp:positionH relativeFrom="column">
                  <wp:posOffset>-114300</wp:posOffset>
                </wp:positionH>
                <wp:positionV relativeFrom="paragraph">
                  <wp:posOffset>377190</wp:posOffset>
                </wp:positionV>
                <wp:extent cx="635" cy="0"/>
                <wp:effectExtent l="0" t="0" r="0" b="0"/>
                <wp:wrapNone/>
                <wp:docPr id="80" name="直接连接符 80"/>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9pt;margin-top:29.7pt;height:0pt;width:0.05pt;z-index:251675648;mso-width-relative:page;mso-height-relative:page;" filled="f" stroked="t" coordsize="21600,21600" o:gfxdata="UEsDBAoAAAAAAIdO4kAAAAAAAAAAAAAAAAAEAAAAZHJzL1BLAwQUAAAACACHTuJAs61TgtgAAAAJ&#10;AQAADwAAAGRycy9kb3ducmV2LnhtbE2PzU7DMBCE70i8g7VIXKrUTqHQhjg9ALlxoQVx3cZLEhGv&#10;09j9oU9fVz3AcXZGs9/ki4PtxI4G3zrWkI4VCOLKmZZrDR+rMpmB8AHZYOeYNPySh0VxfZVjZtye&#10;32m3DLWIJewz1NCE0GdS+qohi37seuLofbvBYohyqKUZcB/LbScnSj1Iiy3HDw329NxQ9bPcWg2+&#10;/KRNeRxVI/V1VzuabF7eXlHr25tUPYEIdAh/YTjjR3QoItPabdl40WlI0lncEjRM5/cgYiBJH+cg&#10;1peDLHL5f0FxAlBLAwQUAAAACACHTuJAZP0Dls8BAACIAwAADgAAAGRycy9lMm9Eb2MueG1srVNL&#10;bhNBEN0jcYdW7/E4RonCyOMsYsIGgSXgAOX+zLTUP3U1HvsSXACJHaxYsuc2hGNQ3XYcIJsoyixq&#10;qqurXtV7UzO/2DrLNiqhCb7jJ5MpZ8qLII3vO/7h/dWzc84wg5dgg1cd3ynkF4unT+ZjbNUsDMFK&#10;lRiBeGzH2PEh59g2DYpBOcBJiMrTpQ7JQaZj6huZYCR0Z5vZdHrWjCHJmIJQiBRd7i/5ouJrrUR+&#10;qzWqzGzHabZcbap2XWyzmEPbJ4iDEYcx4AFTODCemh6hlpCBfUzmDpQzIgUMOk9EcE3Q2ghVORCb&#10;k+l/bN4NEFXlQuJgPMqEjwcr3mxWiRnZ8XOSx4Ojb3T9+cevT19///xC9vr7N0Y3JNMYsaXsS79K&#10;hxPGVSqctzq58iY2bFul3R2lVdvMBAXPnp9yJm7izW1RTJhfqeBYcTpujS+MoYXNa8zUiFJvUkrY&#10;ejZ2/MXprMABLYy2kMl1kSig72stBmvklbG2VGDq15c2sQ2UFahPoUO4/6SVJkvAYZ9Xr/bLMSiQ&#10;L71keRdJG09bzMsITknOrKKlLx4BQpvB2PtkUmvraYKi6F7D4q2D3FVpa5w+d53xsJpln/4+1+rb&#10;H2j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OtU4LYAAAACQEAAA8AAAAAAAAAAQAgAAAAIgAA&#10;AGRycy9kb3ducmV2LnhtbFBLAQIUABQAAAAIAIdO4kBk/QOWzwEAAIgDAAAOAAAAAAAAAAEAIAAA&#10;ACcBAABkcnMvZTJvRG9jLnhtbFBLBQYAAAAABgAGAFkBAABoBQAAAAA=&#10;">
                <v:fill on="f" focussize="0,0"/>
                <v:stroke color="#000000" joinstyle="round"/>
                <v:imagedata o:title=""/>
                <o:lock v:ext="edit" aspectratio="f"/>
              </v:line>
            </w:pict>
          </mc:Fallback>
        </mc:AlternateContent>
      </w:r>
      <w:r>
        <w:rPr>
          <w:rFonts w:cs="Times New Roman"/>
          <w:color w:val="auto"/>
          <w:szCs w:val="21"/>
          <w:highlight w:val="none"/>
        </w:rPr>
        <w:t xml:space="preserve"> 噪声预测结果统计与评价表 单位：dB（A）</w:t>
      </w:r>
    </w:p>
    <w:tbl>
      <w:tblPr>
        <w:tblStyle w:val="19"/>
        <w:tblW w:w="884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233"/>
        <w:gridCol w:w="1811"/>
        <w:gridCol w:w="3084"/>
        <w:gridCol w:w="1350"/>
        <w:gridCol w:w="1356"/>
        <w:gridCol w:w="1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3044" w:type="dxa"/>
            <w:gridSpan w:val="2"/>
            <w:tcBorders>
              <w:tl2br w:val="nil"/>
              <w:tr2bl w:val="nil"/>
            </w:tcBorders>
            <w:vAlign w:val="center"/>
          </w:tcPr>
          <w:p>
            <w:pPr>
              <w:pStyle w:val="28"/>
              <w:rPr>
                <w:color w:val="auto"/>
                <w:highlight w:val="none"/>
              </w:rPr>
            </w:pPr>
            <w:r>
              <w:rPr>
                <w:color w:val="auto"/>
                <w:highlight w:val="none"/>
              </w:rPr>
              <w:t>离散点信息</w:t>
            </w:r>
          </w:p>
        </w:tc>
        <w:tc>
          <w:tcPr>
            <w:tcW w:w="3084" w:type="dxa"/>
            <w:vMerge w:val="restart"/>
            <w:tcBorders>
              <w:tl2br w:val="nil"/>
              <w:tr2bl w:val="nil"/>
            </w:tcBorders>
            <w:vAlign w:val="center"/>
          </w:tcPr>
          <w:p>
            <w:pPr>
              <w:pStyle w:val="28"/>
              <w:rPr>
                <w:color w:val="auto"/>
                <w:highlight w:val="none"/>
              </w:rPr>
            </w:pPr>
            <w:r>
              <w:rPr>
                <w:color w:val="auto"/>
                <w:highlight w:val="none"/>
              </w:rPr>
              <w:t>贡献值</w:t>
            </w:r>
          </w:p>
        </w:tc>
        <w:tc>
          <w:tcPr>
            <w:tcW w:w="2717" w:type="dxa"/>
            <w:gridSpan w:val="3"/>
            <w:tcBorders>
              <w:tl2br w:val="nil"/>
              <w:tr2bl w:val="nil"/>
            </w:tcBorders>
            <w:vAlign w:val="center"/>
          </w:tcPr>
          <w:p>
            <w:pPr>
              <w:pStyle w:val="28"/>
              <w:rPr>
                <w:color w:val="auto"/>
                <w:highlight w:val="none"/>
              </w:rPr>
            </w:pPr>
            <w:r>
              <w:rPr>
                <w:color w:val="auto"/>
                <w:highlight w:val="none"/>
              </w:rPr>
              <w:t>标准值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gridAfter w:val="1"/>
          <w:wAfter w:w="11" w:type="dxa"/>
          <w:trHeight w:val="20" w:hRule="atLeast"/>
          <w:jc w:val="center"/>
        </w:trPr>
        <w:tc>
          <w:tcPr>
            <w:tcW w:w="1233" w:type="dxa"/>
            <w:tcBorders>
              <w:tl2br w:val="nil"/>
              <w:tr2bl w:val="nil"/>
            </w:tcBorders>
            <w:vAlign w:val="center"/>
          </w:tcPr>
          <w:p>
            <w:pPr>
              <w:pStyle w:val="28"/>
              <w:rPr>
                <w:color w:val="auto"/>
                <w:highlight w:val="none"/>
              </w:rPr>
            </w:pPr>
            <w:r>
              <w:rPr>
                <w:color w:val="auto"/>
                <w:highlight w:val="none"/>
              </w:rPr>
              <w:t>序号</w:t>
            </w:r>
          </w:p>
        </w:tc>
        <w:tc>
          <w:tcPr>
            <w:tcW w:w="1811" w:type="dxa"/>
            <w:tcBorders>
              <w:tl2br w:val="nil"/>
              <w:tr2bl w:val="nil"/>
            </w:tcBorders>
            <w:vAlign w:val="center"/>
          </w:tcPr>
          <w:p>
            <w:pPr>
              <w:pStyle w:val="28"/>
              <w:rPr>
                <w:color w:val="auto"/>
                <w:highlight w:val="none"/>
              </w:rPr>
            </w:pPr>
            <w:r>
              <w:rPr>
                <w:color w:val="auto"/>
                <w:highlight w:val="none"/>
              </w:rPr>
              <w:t>监测点名称</w:t>
            </w:r>
          </w:p>
        </w:tc>
        <w:tc>
          <w:tcPr>
            <w:tcW w:w="3084" w:type="dxa"/>
            <w:vMerge w:val="continue"/>
            <w:tcBorders>
              <w:tl2br w:val="nil"/>
              <w:tr2bl w:val="nil"/>
            </w:tcBorders>
            <w:vAlign w:val="center"/>
          </w:tcPr>
          <w:p>
            <w:pPr>
              <w:pStyle w:val="28"/>
              <w:rPr>
                <w:color w:val="auto"/>
                <w:highlight w:val="none"/>
              </w:rPr>
            </w:pPr>
          </w:p>
        </w:tc>
        <w:tc>
          <w:tcPr>
            <w:tcW w:w="1350" w:type="dxa"/>
            <w:tcBorders>
              <w:tl2br w:val="nil"/>
              <w:tr2bl w:val="nil"/>
            </w:tcBorders>
            <w:vAlign w:val="center"/>
          </w:tcPr>
          <w:p>
            <w:pPr>
              <w:pStyle w:val="28"/>
              <w:rPr>
                <w:color w:val="auto"/>
                <w:highlight w:val="none"/>
              </w:rPr>
            </w:pPr>
            <w:r>
              <w:rPr>
                <w:color w:val="auto"/>
                <w:highlight w:val="none"/>
              </w:rPr>
              <w:t>昼间</w:t>
            </w:r>
          </w:p>
        </w:tc>
        <w:tc>
          <w:tcPr>
            <w:tcW w:w="1356" w:type="dxa"/>
            <w:tcBorders>
              <w:tl2br w:val="nil"/>
              <w:tr2bl w:val="nil"/>
            </w:tcBorders>
            <w:vAlign w:val="center"/>
          </w:tcPr>
          <w:p>
            <w:pPr>
              <w:pStyle w:val="28"/>
              <w:rPr>
                <w:color w:val="auto"/>
                <w:highlight w:val="none"/>
              </w:rPr>
            </w:pPr>
            <w:r>
              <w:rPr>
                <w:color w:val="auto"/>
                <w:highlight w:val="none"/>
              </w:rPr>
              <w:t>夜间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gridAfter w:val="1"/>
          <w:wAfter w:w="11" w:type="dxa"/>
          <w:trHeight w:val="20" w:hRule="atLeast"/>
          <w:jc w:val="center"/>
        </w:trPr>
        <w:tc>
          <w:tcPr>
            <w:tcW w:w="1233" w:type="dxa"/>
            <w:tcBorders>
              <w:tl2br w:val="nil"/>
              <w:tr2bl w:val="nil"/>
            </w:tcBorders>
            <w:vAlign w:val="center"/>
          </w:tcPr>
          <w:p>
            <w:pPr>
              <w:pStyle w:val="28"/>
              <w:rPr>
                <w:color w:val="auto"/>
                <w:highlight w:val="none"/>
              </w:rPr>
            </w:pPr>
            <w:r>
              <w:rPr>
                <w:color w:val="auto"/>
                <w:highlight w:val="none"/>
              </w:rPr>
              <w:t>1</w:t>
            </w:r>
          </w:p>
        </w:tc>
        <w:tc>
          <w:tcPr>
            <w:tcW w:w="1811" w:type="dxa"/>
            <w:tcBorders>
              <w:tl2br w:val="nil"/>
              <w:tr2bl w:val="nil"/>
            </w:tcBorders>
            <w:vAlign w:val="center"/>
          </w:tcPr>
          <w:p>
            <w:pPr>
              <w:pStyle w:val="28"/>
              <w:rPr>
                <w:color w:val="auto"/>
                <w:highlight w:val="none"/>
              </w:rPr>
            </w:pPr>
            <w:r>
              <w:rPr>
                <w:color w:val="auto"/>
                <w:highlight w:val="none"/>
              </w:rPr>
              <w:t>东厂界</w:t>
            </w:r>
          </w:p>
        </w:tc>
        <w:tc>
          <w:tcPr>
            <w:tcW w:w="3084" w:type="dxa"/>
            <w:tcBorders>
              <w:tl2br w:val="nil"/>
              <w:tr2bl w:val="nil"/>
            </w:tcBorders>
            <w:vAlign w:val="center"/>
          </w:tcPr>
          <w:p>
            <w:pPr>
              <w:pStyle w:val="28"/>
              <w:rPr>
                <w:color w:val="auto"/>
                <w:highlight w:val="none"/>
              </w:rPr>
            </w:pPr>
            <w:r>
              <w:rPr>
                <w:color w:val="auto"/>
                <w:highlight w:val="none"/>
              </w:rPr>
              <w:t>4</w:t>
            </w:r>
            <w:r>
              <w:rPr>
                <w:rFonts w:hint="eastAsia"/>
                <w:color w:val="auto"/>
                <w:highlight w:val="none"/>
              </w:rPr>
              <w:t>3.7</w:t>
            </w:r>
          </w:p>
        </w:tc>
        <w:tc>
          <w:tcPr>
            <w:tcW w:w="1350" w:type="dxa"/>
            <w:vMerge w:val="restart"/>
            <w:tcBorders>
              <w:tl2br w:val="nil"/>
              <w:tr2bl w:val="nil"/>
            </w:tcBorders>
            <w:vAlign w:val="center"/>
          </w:tcPr>
          <w:p>
            <w:pPr>
              <w:pStyle w:val="28"/>
              <w:rPr>
                <w:color w:val="auto"/>
                <w:highlight w:val="none"/>
              </w:rPr>
            </w:pPr>
            <w:r>
              <w:rPr>
                <w:color w:val="auto"/>
                <w:highlight w:val="none"/>
              </w:rPr>
              <w:t>65</w:t>
            </w:r>
          </w:p>
        </w:tc>
        <w:tc>
          <w:tcPr>
            <w:tcW w:w="1356" w:type="dxa"/>
            <w:vMerge w:val="restart"/>
            <w:tcBorders>
              <w:tl2br w:val="nil"/>
              <w:tr2bl w:val="nil"/>
            </w:tcBorders>
            <w:vAlign w:val="center"/>
          </w:tcPr>
          <w:p>
            <w:pPr>
              <w:pStyle w:val="28"/>
              <w:rPr>
                <w:color w:val="auto"/>
                <w:highlight w:val="none"/>
              </w:rPr>
            </w:pPr>
            <w:r>
              <w:rPr>
                <w:color w:val="auto"/>
                <w:highlight w:val="none"/>
              </w:rPr>
              <w:t>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gridAfter w:val="1"/>
          <w:wAfter w:w="11" w:type="dxa"/>
          <w:trHeight w:val="20" w:hRule="atLeast"/>
          <w:jc w:val="center"/>
        </w:trPr>
        <w:tc>
          <w:tcPr>
            <w:tcW w:w="1233" w:type="dxa"/>
            <w:tcBorders>
              <w:tl2br w:val="nil"/>
              <w:tr2bl w:val="nil"/>
            </w:tcBorders>
            <w:vAlign w:val="center"/>
          </w:tcPr>
          <w:p>
            <w:pPr>
              <w:pStyle w:val="28"/>
              <w:rPr>
                <w:color w:val="auto"/>
                <w:highlight w:val="none"/>
              </w:rPr>
            </w:pPr>
            <w:r>
              <w:rPr>
                <w:color w:val="auto"/>
                <w:highlight w:val="none"/>
              </w:rPr>
              <w:t>2</w:t>
            </w:r>
          </w:p>
        </w:tc>
        <w:tc>
          <w:tcPr>
            <w:tcW w:w="1811" w:type="dxa"/>
            <w:tcBorders>
              <w:tl2br w:val="nil"/>
              <w:tr2bl w:val="nil"/>
            </w:tcBorders>
            <w:vAlign w:val="center"/>
          </w:tcPr>
          <w:p>
            <w:pPr>
              <w:pStyle w:val="28"/>
              <w:rPr>
                <w:color w:val="auto"/>
                <w:highlight w:val="none"/>
              </w:rPr>
            </w:pPr>
            <w:r>
              <w:rPr>
                <w:color w:val="auto"/>
                <w:highlight w:val="none"/>
              </w:rPr>
              <w:t>西厂界</w:t>
            </w:r>
          </w:p>
        </w:tc>
        <w:tc>
          <w:tcPr>
            <w:tcW w:w="3084" w:type="dxa"/>
            <w:tcBorders>
              <w:tl2br w:val="nil"/>
              <w:tr2bl w:val="nil"/>
            </w:tcBorders>
            <w:vAlign w:val="center"/>
          </w:tcPr>
          <w:p>
            <w:pPr>
              <w:pStyle w:val="28"/>
              <w:rPr>
                <w:color w:val="auto"/>
                <w:highlight w:val="none"/>
              </w:rPr>
            </w:pPr>
            <w:r>
              <w:rPr>
                <w:rFonts w:hint="eastAsia"/>
                <w:color w:val="auto"/>
                <w:highlight w:val="none"/>
              </w:rPr>
              <w:t>46.9</w:t>
            </w:r>
          </w:p>
        </w:tc>
        <w:tc>
          <w:tcPr>
            <w:tcW w:w="1350" w:type="dxa"/>
            <w:vMerge w:val="continue"/>
            <w:tcBorders>
              <w:tl2br w:val="nil"/>
              <w:tr2bl w:val="nil"/>
            </w:tcBorders>
            <w:vAlign w:val="center"/>
          </w:tcPr>
          <w:p>
            <w:pPr>
              <w:pStyle w:val="28"/>
              <w:rPr>
                <w:color w:val="auto"/>
                <w:highlight w:val="none"/>
              </w:rPr>
            </w:pPr>
          </w:p>
        </w:tc>
        <w:tc>
          <w:tcPr>
            <w:tcW w:w="1356" w:type="dxa"/>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gridAfter w:val="1"/>
          <w:wAfter w:w="11" w:type="dxa"/>
          <w:trHeight w:val="20" w:hRule="atLeast"/>
          <w:jc w:val="center"/>
        </w:trPr>
        <w:tc>
          <w:tcPr>
            <w:tcW w:w="1233" w:type="dxa"/>
            <w:tcBorders>
              <w:tl2br w:val="nil"/>
              <w:tr2bl w:val="nil"/>
            </w:tcBorders>
            <w:vAlign w:val="center"/>
          </w:tcPr>
          <w:p>
            <w:pPr>
              <w:pStyle w:val="28"/>
              <w:rPr>
                <w:color w:val="auto"/>
                <w:highlight w:val="none"/>
              </w:rPr>
            </w:pPr>
            <w:r>
              <w:rPr>
                <w:color w:val="auto"/>
                <w:highlight w:val="none"/>
              </w:rPr>
              <w:t>3</w:t>
            </w:r>
          </w:p>
        </w:tc>
        <w:tc>
          <w:tcPr>
            <w:tcW w:w="1811" w:type="dxa"/>
            <w:tcBorders>
              <w:tl2br w:val="nil"/>
              <w:tr2bl w:val="nil"/>
            </w:tcBorders>
            <w:vAlign w:val="center"/>
          </w:tcPr>
          <w:p>
            <w:pPr>
              <w:pStyle w:val="28"/>
              <w:rPr>
                <w:color w:val="auto"/>
                <w:highlight w:val="none"/>
              </w:rPr>
            </w:pPr>
            <w:r>
              <w:rPr>
                <w:color w:val="auto"/>
                <w:highlight w:val="none"/>
              </w:rPr>
              <w:t>南厂界</w:t>
            </w:r>
          </w:p>
        </w:tc>
        <w:tc>
          <w:tcPr>
            <w:tcW w:w="3084" w:type="dxa"/>
            <w:tcBorders>
              <w:tl2br w:val="nil"/>
              <w:tr2bl w:val="nil"/>
            </w:tcBorders>
            <w:vAlign w:val="center"/>
          </w:tcPr>
          <w:p>
            <w:pPr>
              <w:pStyle w:val="28"/>
              <w:rPr>
                <w:color w:val="auto"/>
                <w:highlight w:val="none"/>
              </w:rPr>
            </w:pPr>
            <w:r>
              <w:rPr>
                <w:rFonts w:hint="eastAsia"/>
                <w:color w:val="auto"/>
                <w:highlight w:val="none"/>
              </w:rPr>
              <w:t>45.5</w:t>
            </w:r>
          </w:p>
        </w:tc>
        <w:tc>
          <w:tcPr>
            <w:tcW w:w="1350" w:type="dxa"/>
            <w:vMerge w:val="continue"/>
            <w:tcBorders>
              <w:tl2br w:val="nil"/>
              <w:tr2bl w:val="nil"/>
            </w:tcBorders>
            <w:vAlign w:val="center"/>
          </w:tcPr>
          <w:p>
            <w:pPr>
              <w:pStyle w:val="28"/>
              <w:rPr>
                <w:color w:val="auto"/>
                <w:highlight w:val="none"/>
              </w:rPr>
            </w:pPr>
          </w:p>
        </w:tc>
        <w:tc>
          <w:tcPr>
            <w:tcW w:w="1356" w:type="dxa"/>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gridAfter w:val="1"/>
          <w:wAfter w:w="11" w:type="dxa"/>
          <w:trHeight w:val="20" w:hRule="atLeast"/>
          <w:jc w:val="center"/>
        </w:trPr>
        <w:tc>
          <w:tcPr>
            <w:tcW w:w="1233" w:type="dxa"/>
            <w:tcBorders>
              <w:tl2br w:val="nil"/>
              <w:tr2bl w:val="nil"/>
            </w:tcBorders>
            <w:vAlign w:val="center"/>
          </w:tcPr>
          <w:p>
            <w:pPr>
              <w:pStyle w:val="28"/>
              <w:rPr>
                <w:color w:val="auto"/>
                <w:highlight w:val="none"/>
              </w:rPr>
            </w:pPr>
            <w:r>
              <w:rPr>
                <w:color w:val="auto"/>
                <w:highlight w:val="none"/>
              </w:rPr>
              <w:t>4</w:t>
            </w:r>
          </w:p>
        </w:tc>
        <w:tc>
          <w:tcPr>
            <w:tcW w:w="1811" w:type="dxa"/>
            <w:tcBorders>
              <w:tl2br w:val="nil"/>
              <w:tr2bl w:val="nil"/>
            </w:tcBorders>
            <w:vAlign w:val="center"/>
          </w:tcPr>
          <w:p>
            <w:pPr>
              <w:pStyle w:val="28"/>
              <w:rPr>
                <w:color w:val="auto"/>
                <w:highlight w:val="none"/>
              </w:rPr>
            </w:pPr>
            <w:r>
              <w:rPr>
                <w:color w:val="auto"/>
                <w:highlight w:val="none"/>
              </w:rPr>
              <w:t>北厂界</w:t>
            </w:r>
          </w:p>
        </w:tc>
        <w:tc>
          <w:tcPr>
            <w:tcW w:w="3084" w:type="dxa"/>
            <w:tcBorders>
              <w:tl2br w:val="nil"/>
              <w:tr2bl w:val="nil"/>
            </w:tcBorders>
            <w:vAlign w:val="center"/>
          </w:tcPr>
          <w:p>
            <w:pPr>
              <w:pStyle w:val="28"/>
              <w:rPr>
                <w:color w:val="auto"/>
                <w:highlight w:val="none"/>
              </w:rPr>
            </w:pPr>
            <w:r>
              <w:rPr>
                <w:rFonts w:hint="eastAsia"/>
                <w:color w:val="auto"/>
                <w:highlight w:val="none"/>
              </w:rPr>
              <w:t>39.9</w:t>
            </w:r>
          </w:p>
        </w:tc>
        <w:tc>
          <w:tcPr>
            <w:tcW w:w="1350" w:type="dxa"/>
            <w:vMerge w:val="continue"/>
            <w:tcBorders>
              <w:tl2br w:val="nil"/>
              <w:tr2bl w:val="nil"/>
            </w:tcBorders>
            <w:vAlign w:val="center"/>
          </w:tcPr>
          <w:p>
            <w:pPr>
              <w:pStyle w:val="28"/>
              <w:rPr>
                <w:color w:val="auto"/>
                <w:highlight w:val="none"/>
              </w:rPr>
            </w:pPr>
          </w:p>
        </w:tc>
        <w:tc>
          <w:tcPr>
            <w:tcW w:w="1356" w:type="dxa"/>
            <w:vMerge w:val="continue"/>
            <w:tcBorders>
              <w:tl2br w:val="nil"/>
              <w:tr2bl w:val="nil"/>
            </w:tcBorders>
            <w:vAlign w:val="center"/>
          </w:tcPr>
          <w:p>
            <w:pPr>
              <w:pStyle w:val="28"/>
              <w:rPr>
                <w:color w:val="auto"/>
                <w:highlight w:val="none"/>
              </w:rPr>
            </w:pPr>
          </w:p>
        </w:tc>
      </w:tr>
    </w:tbl>
    <w:p>
      <w:pPr>
        <w:ind w:firstLine="480"/>
        <w:rPr>
          <w:color w:val="auto"/>
          <w:highlight w:val="none"/>
        </w:rPr>
      </w:pPr>
      <w:r>
        <w:rPr>
          <w:color w:val="auto"/>
          <w:highlight w:val="none"/>
        </w:rPr>
        <w:t>从预测结果可知：本项目投产后，</w:t>
      </w:r>
      <w:r>
        <w:rPr>
          <w:rFonts w:hint="eastAsia"/>
          <w:color w:val="auto"/>
          <w:highlight w:val="none"/>
          <w:lang w:eastAsia="zh-CN"/>
        </w:rPr>
        <w:t>厂界</w:t>
      </w:r>
      <w:r>
        <w:rPr>
          <w:color w:val="auto"/>
          <w:highlight w:val="none"/>
        </w:rPr>
        <w:t>噪声贡献值在39.9</w:t>
      </w:r>
      <w:r>
        <w:rPr>
          <w:rFonts w:hint="eastAsia"/>
          <w:color w:val="auto"/>
          <w:highlight w:val="none"/>
        </w:rPr>
        <w:t>-</w:t>
      </w:r>
      <w:r>
        <w:rPr>
          <w:color w:val="auto"/>
          <w:highlight w:val="none"/>
        </w:rPr>
        <w:t>43.7dB(A)之间，</w:t>
      </w:r>
      <w:r>
        <w:rPr>
          <w:rFonts w:hint="eastAsia"/>
          <w:color w:val="auto"/>
          <w:highlight w:val="none"/>
          <w:lang w:eastAsia="zh-CN"/>
        </w:rPr>
        <w:t>厂界</w:t>
      </w:r>
      <w:r>
        <w:rPr>
          <w:color w:val="auto"/>
          <w:highlight w:val="none"/>
        </w:rPr>
        <w:t>噪声值均未超过《工业企业厂界环境噪声排放标准》（GB12348-2008）中3类区昼间65dB(A)、夜间55dB(A)的标准限值要求。</w:t>
      </w:r>
    </w:p>
    <w:p>
      <w:pPr>
        <w:pStyle w:val="4"/>
        <w:rPr>
          <w:color w:val="auto"/>
          <w:highlight w:val="none"/>
        </w:rPr>
      </w:pPr>
      <w:bookmarkStart w:id="224" w:name="_Toc1379"/>
      <w:bookmarkStart w:id="225" w:name="_Toc8485"/>
      <w:bookmarkStart w:id="226" w:name="_Toc418544700"/>
      <w:bookmarkStart w:id="227" w:name="_Toc27508_WPSOffice_Level2"/>
      <w:bookmarkStart w:id="228" w:name="_Toc370289743"/>
      <w:bookmarkStart w:id="229" w:name="_Toc4400"/>
      <w:bookmarkStart w:id="230" w:name="_Toc13086"/>
      <w:r>
        <w:rPr>
          <w:color w:val="auto"/>
          <w:highlight w:val="none"/>
        </w:rPr>
        <w:t>5.2.4固废影响分析</w:t>
      </w:r>
      <w:bookmarkEnd w:id="213"/>
      <w:bookmarkEnd w:id="224"/>
      <w:bookmarkEnd w:id="225"/>
      <w:bookmarkEnd w:id="226"/>
      <w:bookmarkEnd w:id="227"/>
      <w:bookmarkEnd w:id="228"/>
      <w:bookmarkEnd w:id="229"/>
      <w:bookmarkEnd w:id="230"/>
    </w:p>
    <w:p>
      <w:pPr>
        <w:ind w:firstLine="480"/>
        <w:rPr>
          <w:color w:val="auto"/>
          <w:highlight w:val="none"/>
        </w:rPr>
      </w:pPr>
      <w:r>
        <w:rPr>
          <w:color w:val="auto"/>
          <w:highlight w:val="none"/>
        </w:rPr>
        <w:t>项目产生的固体废物主要有粪便、羽毛、鸡血、污水处理站污泥、油脂、病死鸡、生活垃圾以及除臭装置的废活性炭。</w:t>
      </w:r>
    </w:p>
    <w:p>
      <w:pPr>
        <w:ind w:firstLine="480"/>
        <w:rPr>
          <w:color w:val="auto"/>
          <w:highlight w:val="none"/>
        </w:rPr>
      </w:pPr>
      <w:r>
        <w:rPr>
          <w:color w:val="auto"/>
          <w:highlight w:val="none"/>
        </w:rPr>
        <w:t>（1）粪便</w:t>
      </w:r>
    </w:p>
    <w:p>
      <w:pPr>
        <w:ind w:firstLine="480"/>
        <w:rPr>
          <w:color w:val="auto"/>
          <w:highlight w:val="none"/>
        </w:rPr>
      </w:pPr>
      <w:r>
        <w:rPr>
          <w:color w:val="auto"/>
          <w:highlight w:val="none"/>
        </w:rPr>
        <w:t>项目厂区内设有一个待宰棚，</w:t>
      </w:r>
      <w:r>
        <w:rPr>
          <w:rFonts w:hint="eastAsia"/>
          <w:color w:val="auto"/>
          <w:highlight w:val="none"/>
          <w:lang w:eastAsia="zh-CN"/>
        </w:rPr>
        <w:t>不可避免地会</w:t>
      </w:r>
      <w:r>
        <w:rPr>
          <w:color w:val="auto"/>
          <w:highlight w:val="none"/>
        </w:rPr>
        <w:t>产生少量粪便但由于送宰前12小时停食、3小时停水，所产生的粪便较少，粪便的产生量按10g/只计</w:t>
      </w:r>
      <w:r>
        <w:rPr>
          <w:rFonts w:hint="eastAsia"/>
          <w:color w:val="auto"/>
          <w:highlight w:val="none"/>
          <w:lang w:eastAsia="zh-CN"/>
        </w:rPr>
        <w:t>，</w:t>
      </w:r>
      <w:r>
        <w:rPr>
          <w:color w:val="auto"/>
          <w:highlight w:val="none"/>
        </w:rPr>
        <w:t>年屠宰8000万只，则年排放粪便800t/a。</w:t>
      </w:r>
      <w:r>
        <w:rPr>
          <w:rFonts w:hint="eastAsia" w:cs="Times New Roman"/>
          <w:color w:val="auto"/>
          <w:highlight w:val="none"/>
        </w:rPr>
        <w:t>本次评价要求待宰棚产生粪便即清集运，不得在厂区暂存。待宰棚粪便清理后直接装车运输至五原县沃丰生物科技有限责任公司有机肥厂做生产有机肥的原料</w:t>
      </w:r>
      <w:r>
        <w:rPr>
          <w:rFonts w:cs="Times New Roman"/>
          <w:color w:val="auto"/>
          <w:highlight w:val="none"/>
        </w:rPr>
        <w:t>。</w:t>
      </w:r>
      <w:r>
        <w:rPr>
          <w:rFonts w:hint="eastAsia"/>
          <w:color w:val="auto"/>
          <w:highlight w:val="none"/>
        </w:rPr>
        <w:t>待宰棚定期喷洒除臭剂，去除臭味。</w:t>
      </w:r>
    </w:p>
    <w:p>
      <w:pPr>
        <w:ind w:firstLine="480"/>
        <w:rPr>
          <w:rFonts w:hint="default" w:eastAsiaTheme="minorEastAsia"/>
          <w:color w:val="FF0000"/>
          <w:highlight w:val="none"/>
          <w:lang w:val="en-US" w:eastAsia="zh-CN"/>
        </w:rPr>
      </w:pPr>
      <w:r>
        <w:rPr>
          <w:color w:val="FF0000"/>
          <w:highlight w:val="none"/>
        </w:rPr>
        <w:t>（</w:t>
      </w:r>
      <w:r>
        <w:rPr>
          <w:rFonts w:hint="eastAsia"/>
          <w:color w:val="FF0000"/>
          <w:highlight w:val="none"/>
        </w:rPr>
        <w:t>2</w:t>
      </w:r>
      <w:r>
        <w:rPr>
          <w:color w:val="FF0000"/>
          <w:highlight w:val="none"/>
        </w:rPr>
        <w:t>）</w:t>
      </w:r>
      <w:r>
        <w:rPr>
          <w:rFonts w:hint="eastAsia"/>
          <w:color w:val="FF0000"/>
          <w:highlight w:val="none"/>
          <w:lang w:val="en-US" w:eastAsia="zh-CN"/>
        </w:rPr>
        <w:t>无害化处理固废</w:t>
      </w:r>
    </w:p>
    <w:p>
      <w:pPr>
        <w:ind w:firstLine="480"/>
        <w:rPr>
          <w:color w:val="FF0000"/>
          <w:highlight w:val="none"/>
        </w:rPr>
      </w:pPr>
      <w:r>
        <w:rPr>
          <w:color w:val="FF0000"/>
          <w:highlight w:val="none"/>
        </w:rPr>
        <w:t>项目</w:t>
      </w:r>
      <w:r>
        <w:rPr>
          <w:rFonts w:hint="eastAsia"/>
          <w:color w:val="FF0000"/>
          <w:highlight w:val="none"/>
        </w:rPr>
        <w:t>产生病死鸡</w:t>
      </w:r>
      <w:r>
        <w:rPr>
          <w:rFonts w:hint="eastAsia"/>
          <w:color w:val="FF0000"/>
          <w:highlight w:val="none"/>
          <w:lang w:val="en-US" w:eastAsia="zh-CN"/>
        </w:rPr>
        <w:t>及屠宰固废</w:t>
      </w:r>
      <w:r>
        <w:rPr>
          <w:rFonts w:hint="eastAsia"/>
          <w:color w:val="FF0000"/>
          <w:highlight w:val="none"/>
        </w:rPr>
        <w:t>2</w:t>
      </w:r>
      <w:r>
        <w:rPr>
          <w:rFonts w:hint="eastAsia"/>
          <w:color w:val="FF0000"/>
          <w:highlight w:val="none"/>
          <w:lang w:val="en-US" w:eastAsia="zh-CN"/>
        </w:rPr>
        <w:t>9</w:t>
      </w:r>
      <w:r>
        <w:rPr>
          <w:rFonts w:hint="eastAsia"/>
          <w:color w:val="FF0000"/>
          <w:highlight w:val="none"/>
        </w:rPr>
        <w:t>00t/a，检查出病死鸡后直接送往无害化处理车间，不在厂区内暂存。无害化处理车间</w:t>
      </w:r>
      <w:r>
        <w:rPr>
          <w:color w:val="FF0000"/>
          <w:highlight w:val="none"/>
        </w:rPr>
        <w:t>利用</w:t>
      </w:r>
      <w:r>
        <w:rPr>
          <w:rFonts w:hint="eastAsia"/>
          <w:color w:val="FF0000"/>
          <w:highlight w:val="none"/>
        </w:rPr>
        <w:t>干</w:t>
      </w:r>
      <w:r>
        <w:rPr>
          <w:color w:val="FF0000"/>
          <w:highlight w:val="none"/>
        </w:rPr>
        <w:t>化机高温高压无害化处理，将其携带的病原体完全灭杀，</w:t>
      </w:r>
      <w:r>
        <w:rPr>
          <w:rFonts w:hint="eastAsia"/>
          <w:color w:val="FF0000"/>
          <w:highlight w:val="none"/>
          <w:lang w:eastAsia="zh-CN"/>
        </w:rPr>
        <w:t>无害化车间处理病死</w:t>
      </w:r>
      <w:r>
        <w:rPr>
          <w:rFonts w:hint="eastAsia"/>
          <w:color w:val="FF0000"/>
          <w:highlight w:val="none"/>
          <w:lang w:val="en-US" w:eastAsia="zh-CN"/>
        </w:rPr>
        <w:t>鸡和屠宰固废（碎渣、不合格产品等）</w:t>
      </w:r>
      <w:r>
        <w:rPr>
          <w:rFonts w:hint="eastAsia"/>
          <w:color w:val="FF0000"/>
          <w:highlight w:val="none"/>
          <w:lang w:eastAsia="zh-CN"/>
        </w:rPr>
        <w:t>会产生油脂和骨粉膏，油脂外售润滑油厂作为辅料利用，</w:t>
      </w:r>
      <w:r>
        <w:rPr>
          <w:rFonts w:hint="eastAsia"/>
          <w:color w:val="FF0000"/>
          <w:highlight w:val="none"/>
          <w:lang w:val="en-US" w:eastAsia="zh-CN"/>
        </w:rPr>
        <w:t>其中病死鸡</w:t>
      </w:r>
      <w:r>
        <w:rPr>
          <w:rFonts w:hint="eastAsia"/>
          <w:color w:val="FF0000"/>
          <w:highlight w:val="none"/>
          <w:lang w:eastAsia="zh-CN"/>
        </w:rPr>
        <w:t>骨粉膏可作为辅料掺入制作有机肥，</w:t>
      </w:r>
      <w:r>
        <w:rPr>
          <w:rFonts w:hint="eastAsia"/>
          <w:color w:val="FF0000"/>
          <w:highlight w:val="none"/>
          <w:lang w:val="en-US" w:eastAsia="zh-CN"/>
        </w:rPr>
        <w:t>屠宰固废产生</w:t>
      </w:r>
      <w:r>
        <w:rPr>
          <w:rFonts w:hint="eastAsia"/>
          <w:color w:val="FF0000"/>
          <w:highlight w:val="none"/>
          <w:lang w:eastAsia="zh-CN"/>
        </w:rPr>
        <w:t>骨粉膏</w:t>
      </w:r>
      <w:r>
        <w:rPr>
          <w:rFonts w:hint="eastAsia"/>
          <w:color w:val="FF0000"/>
          <w:highlight w:val="none"/>
          <w:lang w:val="en-US" w:eastAsia="zh-CN"/>
        </w:rPr>
        <w:t>送养殖场用作饲料</w:t>
      </w:r>
      <w:r>
        <w:rPr>
          <w:color w:val="FF0000"/>
          <w:highlight w:val="none"/>
        </w:rPr>
        <w:t>。</w:t>
      </w:r>
    </w:p>
    <w:p>
      <w:pPr>
        <w:ind w:firstLine="480"/>
        <w:rPr>
          <w:color w:val="auto"/>
          <w:highlight w:val="none"/>
        </w:rPr>
      </w:pPr>
      <w:r>
        <w:rPr>
          <w:color w:val="auto"/>
          <w:highlight w:val="none"/>
        </w:rPr>
        <w:t>（</w:t>
      </w:r>
      <w:r>
        <w:rPr>
          <w:rFonts w:hint="eastAsia"/>
          <w:color w:val="auto"/>
          <w:highlight w:val="none"/>
        </w:rPr>
        <w:t>3</w:t>
      </w:r>
      <w:r>
        <w:rPr>
          <w:color w:val="auto"/>
          <w:highlight w:val="none"/>
        </w:rPr>
        <w:t>）污水处理站格栅渣及污泥</w:t>
      </w:r>
    </w:p>
    <w:p>
      <w:pPr>
        <w:ind w:firstLine="480"/>
        <w:rPr>
          <w:rFonts w:cs="Times New Roman"/>
          <w:color w:val="auto"/>
          <w:highlight w:val="none"/>
        </w:rPr>
      </w:pPr>
      <w:r>
        <w:rPr>
          <w:rFonts w:hint="eastAsia" w:cs="Times New Roman"/>
          <w:color w:val="auto"/>
          <w:highlight w:val="none"/>
        </w:rPr>
        <w:t>污泥主要由项目废水中的悬浮物产生，本项目污水处理站悬浮物的去除量为</w:t>
      </w:r>
      <w:r>
        <w:rPr>
          <w:rFonts w:hint="eastAsia" w:cs="Times New Roman"/>
          <w:color w:val="auto"/>
          <w:highlight w:val="none"/>
          <w:lang w:val="en-US" w:eastAsia="zh-CN"/>
        </w:rPr>
        <w:t>954.31</w:t>
      </w:r>
      <w:r>
        <w:rPr>
          <w:rFonts w:hint="eastAsia" w:cs="Times New Roman"/>
          <w:color w:val="auto"/>
          <w:highlight w:val="none"/>
        </w:rPr>
        <w:t>t/a，则污泥产生量为</w:t>
      </w:r>
      <w:r>
        <w:rPr>
          <w:rFonts w:hint="eastAsia" w:cs="Times New Roman"/>
          <w:color w:val="auto"/>
          <w:highlight w:val="none"/>
          <w:lang w:val="en-US" w:eastAsia="zh-CN"/>
        </w:rPr>
        <w:t>954.31</w:t>
      </w:r>
      <w:r>
        <w:rPr>
          <w:rFonts w:hint="eastAsia" w:cs="Times New Roman"/>
          <w:color w:val="auto"/>
          <w:highlight w:val="none"/>
        </w:rPr>
        <w:t>t/a，污泥</w:t>
      </w:r>
      <w:r>
        <w:rPr>
          <w:rFonts w:hint="eastAsia"/>
          <w:color w:val="auto"/>
          <w:highlight w:val="none"/>
          <w:lang w:val="en-US" w:eastAsia="zh-CN"/>
        </w:rPr>
        <w:t>经压滤后（含水率＜60%），运至五原县环境卫生服务中心指定地点，最终进入五原县生活垃圾填埋场进行填埋</w:t>
      </w:r>
      <w:r>
        <w:rPr>
          <w:rFonts w:hint="eastAsia" w:cs="Times New Roman"/>
          <w:color w:val="auto"/>
          <w:highlight w:val="none"/>
        </w:rPr>
        <w:t>。</w:t>
      </w:r>
    </w:p>
    <w:p>
      <w:pPr>
        <w:ind w:firstLine="480"/>
        <w:rPr>
          <w:color w:val="auto"/>
          <w:highlight w:val="none"/>
        </w:rPr>
      </w:pPr>
      <w:r>
        <w:rPr>
          <w:color w:val="auto"/>
          <w:highlight w:val="none"/>
        </w:rPr>
        <w:t>（</w:t>
      </w:r>
      <w:r>
        <w:rPr>
          <w:rFonts w:hint="eastAsia"/>
          <w:color w:val="auto"/>
          <w:highlight w:val="none"/>
        </w:rPr>
        <w:t>4</w:t>
      </w:r>
      <w:r>
        <w:rPr>
          <w:color w:val="auto"/>
          <w:highlight w:val="none"/>
        </w:rPr>
        <w:t>）鸡血</w:t>
      </w:r>
    </w:p>
    <w:p>
      <w:pPr>
        <w:ind w:firstLine="480"/>
        <w:rPr>
          <w:rFonts w:cs="Times New Roman"/>
          <w:color w:val="auto"/>
          <w:highlight w:val="none"/>
        </w:rPr>
      </w:pPr>
      <w:r>
        <w:rPr>
          <w:rFonts w:cs="Times New Roman"/>
          <w:color w:val="auto"/>
          <w:highlight w:val="none"/>
        </w:rPr>
        <w:t>鸡血产生量按30g/只计，年屠宰8000万只，则年产生鸡血2400t/a，经收集后定期外售生产血红蛋白厂家。</w:t>
      </w:r>
    </w:p>
    <w:p>
      <w:pPr>
        <w:ind w:firstLine="480"/>
        <w:rPr>
          <w:rFonts w:cs="Times New Roman"/>
          <w:color w:val="auto"/>
          <w:highlight w:val="none"/>
        </w:rPr>
      </w:pPr>
      <w:r>
        <w:rPr>
          <w:rFonts w:cs="Times New Roman"/>
          <w:color w:val="auto"/>
          <w:highlight w:val="none"/>
        </w:rPr>
        <w:t>（</w:t>
      </w:r>
      <w:r>
        <w:rPr>
          <w:rFonts w:hint="eastAsia" w:cs="Times New Roman"/>
          <w:color w:val="auto"/>
          <w:highlight w:val="none"/>
        </w:rPr>
        <w:t>5</w:t>
      </w:r>
      <w:r>
        <w:rPr>
          <w:rFonts w:cs="Times New Roman"/>
          <w:color w:val="auto"/>
          <w:highlight w:val="none"/>
        </w:rPr>
        <w:t>）生活垃圾</w:t>
      </w:r>
    </w:p>
    <w:p>
      <w:pPr>
        <w:ind w:firstLine="480"/>
        <w:rPr>
          <w:rFonts w:cs="Times New Roman"/>
          <w:color w:val="auto"/>
          <w:highlight w:val="none"/>
        </w:rPr>
      </w:pPr>
      <w:r>
        <w:rPr>
          <w:rFonts w:cs="Times New Roman"/>
          <w:color w:val="auto"/>
          <w:highlight w:val="none"/>
        </w:rPr>
        <w:t>项目年生产312d，人员共计2300人，生活垃圾产生量按0.5kg/人d计，共产生358.8t/a生活垃圾，由垃圾桶（箱）集中收集，交环卫部门统一处理。</w:t>
      </w:r>
    </w:p>
    <w:p>
      <w:pPr>
        <w:ind w:firstLine="480"/>
        <w:rPr>
          <w:color w:val="auto"/>
          <w:highlight w:val="none"/>
        </w:rPr>
      </w:pPr>
      <w:r>
        <w:rPr>
          <w:color w:val="auto"/>
          <w:highlight w:val="none"/>
        </w:rPr>
        <w:t>（</w:t>
      </w:r>
      <w:r>
        <w:rPr>
          <w:rFonts w:hint="eastAsia"/>
          <w:color w:val="auto"/>
          <w:highlight w:val="none"/>
        </w:rPr>
        <w:t>6</w:t>
      </w:r>
      <w:r>
        <w:rPr>
          <w:color w:val="auto"/>
          <w:highlight w:val="none"/>
        </w:rPr>
        <w:t>）废活性炭</w:t>
      </w:r>
    </w:p>
    <w:p>
      <w:pPr>
        <w:ind w:firstLine="480"/>
        <w:rPr>
          <w:color w:val="auto"/>
          <w:highlight w:val="none"/>
        </w:rPr>
      </w:pPr>
      <w:r>
        <w:rPr>
          <w:color w:val="auto"/>
          <w:highlight w:val="none"/>
        </w:rPr>
        <w:t>废活性炭每年更换一次，产生量约0.5t/a，收集后，由具有废活性炭处理资质厂家技术人员直接更换运走处理，不在厂区内储存。</w:t>
      </w:r>
    </w:p>
    <w:p>
      <w:pPr>
        <w:ind w:firstLine="480"/>
        <w:rPr>
          <w:color w:val="auto"/>
          <w:highlight w:val="none"/>
        </w:rPr>
      </w:pPr>
      <w:r>
        <w:rPr>
          <w:rFonts w:hint="eastAsia"/>
          <w:color w:val="auto"/>
          <w:highlight w:val="none"/>
        </w:rPr>
        <w:t>（7）食堂隔油池浮油</w:t>
      </w:r>
    </w:p>
    <w:p>
      <w:pPr>
        <w:ind w:firstLine="480"/>
        <w:rPr>
          <w:color w:val="auto"/>
          <w:highlight w:val="none"/>
        </w:rPr>
      </w:pPr>
      <w:r>
        <w:rPr>
          <w:rFonts w:hint="eastAsia"/>
          <w:color w:val="auto"/>
          <w:highlight w:val="none"/>
        </w:rPr>
        <w:t>项目食堂隔油池年产生浮油0.5t，浮油委托专业废油脂回收公司进行处置。</w:t>
      </w:r>
    </w:p>
    <w:p>
      <w:pPr>
        <w:ind w:firstLine="480"/>
        <w:rPr>
          <w:color w:val="auto"/>
          <w:highlight w:val="none"/>
        </w:rPr>
      </w:pPr>
      <w:r>
        <w:rPr>
          <w:rFonts w:hint="eastAsia"/>
          <w:color w:val="auto"/>
          <w:highlight w:val="none"/>
        </w:rPr>
        <w:t>（8）鸡毛</w:t>
      </w:r>
    </w:p>
    <w:p>
      <w:pPr>
        <w:ind w:firstLine="480"/>
        <w:rPr>
          <w:color w:val="auto"/>
          <w:highlight w:val="none"/>
        </w:rPr>
      </w:pPr>
      <w:r>
        <w:rPr>
          <w:rFonts w:hint="eastAsia" w:cs="Times New Roman"/>
          <w:color w:val="auto"/>
          <w:highlight w:val="none"/>
        </w:rPr>
        <w:t>每只鸡产生羽毛约50g，本项目年屠宰肉鸡8000万只，鸡毛的产生量为4000t/a，</w:t>
      </w:r>
      <w:r>
        <w:rPr>
          <w:rFonts w:hint="eastAsia"/>
          <w:color w:val="auto"/>
          <w:highlight w:val="none"/>
        </w:rPr>
        <w:t>项目屠宰产生</w:t>
      </w:r>
      <w:r>
        <w:rPr>
          <w:color w:val="auto"/>
          <w:highlight w:val="none"/>
        </w:rPr>
        <w:t>鸡毛</w:t>
      </w:r>
      <w:r>
        <w:rPr>
          <w:rFonts w:hint="eastAsia"/>
          <w:color w:val="auto"/>
          <w:highlight w:val="none"/>
        </w:rPr>
        <w:t>，经收集后送至羽毛粉车间</w:t>
      </w:r>
      <w:r>
        <w:rPr>
          <w:color w:val="auto"/>
          <w:highlight w:val="none"/>
        </w:rPr>
        <w:t>加工成羽毛粉外售饲料厂</w:t>
      </w:r>
      <w:r>
        <w:rPr>
          <w:rFonts w:hint="eastAsia"/>
          <w:color w:val="auto"/>
          <w:highlight w:val="none"/>
        </w:rPr>
        <w:t>。</w:t>
      </w:r>
    </w:p>
    <w:p>
      <w:pPr>
        <w:pStyle w:val="30"/>
        <w:ind w:firstLine="480"/>
        <w:rPr>
          <w:color w:val="auto"/>
          <w:highlight w:val="none"/>
        </w:rPr>
      </w:pPr>
      <w:r>
        <w:rPr>
          <w:rFonts w:hint="eastAsia"/>
          <w:color w:val="auto"/>
          <w:highlight w:val="none"/>
        </w:rPr>
        <w:t>（9）包装废弃物</w:t>
      </w:r>
    </w:p>
    <w:p>
      <w:pPr>
        <w:pStyle w:val="30"/>
        <w:ind w:firstLine="480"/>
        <w:rPr>
          <w:color w:val="auto"/>
          <w:highlight w:val="none"/>
        </w:rPr>
      </w:pPr>
      <w:r>
        <w:rPr>
          <w:rFonts w:hint="eastAsia"/>
          <w:color w:val="auto"/>
          <w:highlight w:val="none"/>
        </w:rPr>
        <w:t>项目包装废弃物产生量为3t/a，包装废弃物外售废品收购站。</w:t>
      </w:r>
    </w:p>
    <w:p>
      <w:pPr>
        <w:ind w:firstLine="480"/>
        <w:rPr>
          <w:color w:val="auto"/>
          <w:highlight w:val="none"/>
        </w:rPr>
      </w:pPr>
      <w:r>
        <w:rPr>
          <w:rFonts w:hint="eastAsia"/>
          <w:color w:val="auto"/>
          <w:highlight w:val="none"/>
        </w:rPr>
        <w:t>（10）废离子交换树脂</w:t>
      </w:r>
    </w:p>
    <w:p>
      <w:pPr>
        <w:pStyle w:val="30"/>
        <w:ind w:firstLine="480"/>
        <w:rPr>
          <w:color w:val="auto"/>
          <w:highlight w:val="none"/>
        </w:rPr>
      </w:pPr>
      <w:r>
        <w:rPr>
          <w:rFonts w:hint="eastAsia"/>
          <w:color w:val="auto"/>
          <w:highlight w:val="none"/>
        </w:rPr>
        <w:t>项目废离子交换树脂产生量为0.5t，废离子交换树脂</w:t>
      </w:r>
      <w:r>
        <w:rPr>
          <w:color w:val="auto"/>
          <w:highlight w:val="none"/>
        </w:rPr>
        <w:t>由厂家技术人员直接更换运走处理，不在厂区内储存</w:t>
      </w:r>
      <w:r>
        <w:rPr>
          <w:rFonts w:hint="eastAsia"/>
          <w:color w:val="auto"/>
          <w:highlight w:val="none"/>
        </w:rPr>
        <w:t>。</w:t>
      </w:r>
    </w:p>
    <w:p>
      <w:pPr>
        <w:ind w:firstLine="480"/>
        <w:rPr>
          <w:color w:val="auto"/>
          <w:highlight w:val="none"/>
        </w:rPr>
      </w:pPr>
      <w:r>
        <w:rPr>
          <w:color w:val="auto"/>
          <w:highlight w:val="none"/>
        </w:rPr>
        <w:t>综上，工程各种固废均得到合理处置，不会对环境产生不利影响。</w:t>
      </w:r>
    </w:p>
    <w:p>
      <w:pPr>
        <w:pStyle w:val="4"/>
        <w:bidi w:val="0"/>
        <w:rPr>
          <w:color w:val="auto"/>
          <w:highlight w:val="none"/>
        </w:rPr>
      </w:pPr>
      <w:bookmarkStart w:id="231" w:name="_Toc19442"/>
      <w:bookmarkStart w:id="232" w:name="_Toc27045"/>
      <w:bookmarkStart w:id="233" w:name="_Toc28409"/>
      <w:bookmarkStart w:id="234" w:name="_Toc20019"/>
      <w:bookmarkStart w:id="235" w:name="_Toc32043"/>
      <w:bookmarkStart w:id="236" w:name="_Toc9024"/>
      <w:r>
        <w:rPr>
          <w:color w:val="auto"/>
          <w:highlight w:val="none"/>
        </w:rPr>
        <w:t>5.</w:t>
      </w:r>
      <w:r>
        <w:rPr>
          <w:rFonts w:hint="eastAsia"/>
          <w:color w:val="auto"/>
          <w:highlight w:val="none"/>
          <w:lang w:val="en-US" w:eastAsia="zh-CN"/>
        </w:rPr>
        <w:t>2.5</w:t>
      </w:r>
      <w:r>
        <w:rPr>
          <w:rFonts w:hint="eastAsia"/>
          <w:color w:val="auto"/>
          <w:highlight w:val="none"/>
        </w:rPr>
        <w:t>运营期生态环境影响分析</w:t>
      </w:r>
      <w:bookmarkEnd w:id="231"/>
      <w:bookmarkEnd w:id="232"/>
      <w:bookmarkEnd w:id="233"/>
      <w:bookmarkEnd w:id="234"/>
      <w:bookmarkEnd w:id="235"/>
      <w:bookmarkEnd w:id="236"/>
    </w:p>
    <w:p>
      <w:pPr>
        <w:ind w:firstLine="480"/>
        <w:rPr>
          <w:rFonts w:hint="eastAsia"/>
          <w:color w:val="auto"/>
          <w:highlight w:val="none"/>
        </w:rPr>
      </w:pPr>
      <w:r>
        <w:rPr>
          <w:rFonts w:hint="eastAsia"/>
          <w:color w:val="auto"/>
          <w:highlight w:val="none"/>
        </w:rPr>
        <w:t>根据《环境影响评价技术导则 生态影响》（HJ19-2011）规定，生态影响评价工作等级为三级，仅对企业厂区生态环境提出措施</w:t>
      </w:r>
    </w:p>
    <w:p>
      <w:pPr>
        <w:numPr>
          <w:ilvl w:val="0"/>
          <w:numId w:val="9"/>
        </w:numPr>
        <w:ind w:firstLine="480"/>
        <w:rPr>
          <w:rFonts w:hint="eastAsia"/>
          <w:color w:val="auto"/>
          <w:highlight w:val="none"/>
        </w:rPr>
      </w:pPr>
      <w:r>
        <w:rPr>
          <w:rFonts w:hint="eastAsia"/>
          <w:color w:val="auto"/>
          <w:highlight w:val="none"/>
        </w:rPr>
        <w:t>工程占地对区域土地利用的影响分析</w:t>
      </w:r>
    </w:p>
    <w:p>
      <w:pPr>
        <w:pStyle w:val="30"/>
        <w:bidi w:val="0"/>
        <w:rPr>
          <w:color w:val="auto"/>
          <w:highlight w:val="none"/>
        </w:rPr>
      </w:pPr>
      <w:r>
        <w:rPr>
          <w:rFonts w:hint="eastAsia"/>
          <w:color w:val="auto"/>
          <w:highlight w:val="none"/>
        </w:rPr>
        <w:t>本工程总占地面积118865.76m</w:t>
      </w:r>
      <w:r>
        <w:rPr>
          <w:rFonts w:hint="eastAsia"/>
          <w:color w:val="auto"/>
          <w:highlight w:val="none"/>
          <w:vertAlign w:val="superscript"/>
        </w:rPr>
        <w:t>2</w:t>
      </w:r>
      <w:r>
        <w:rPr>
          <w:rFonts w:hint="eastAsia"/>
          <w:color w:val="auto"/>
          <w:highlight w:val="none"/>
        </w:rPr>
        <w:t>（185亩），为永久性占地。厂址用地为工业用地，故对土地利用的影响很小。</w:t>
      </w:r>
    </w:p>
    <w:p>
      <w:pPr>
        <w:numPr>
          <w:ilvl w:val="0"/>
          <w:numId w:val="9"/>
        </w:numPr>
        <w:ind w:firstLine="480"/>
        <w:rPr>
          <w:color w:val="auto"/>
          <w:highlight w:val="none"/>
        </w:rPr>
      </w:pPr>
      <w:r>
        <w:rPr>
          <w:rFonts w:hint="eastAsia"/>
          <w:color w:val="auto"/>
          <w:highlight w:val="none"/>
        </w:rPr>
        <w:t>工程占地对动植物的影响评价分析</w:t>
      </w:r>
    </w:p>
    <w:p>
      <w:pPr>
        <w:pStyle w:val="30"/>
        <w:bidi w:val="0"/>
        <w:rPr>
          <w:rFonts w:hint="eastAsia"/>
          <w:color w:val="auto"/>
          <w:highlight w:val="none"/>
          <w:lang w:eastAsia="zh-CN"/>
        </w:rPr>
      </w:pPr>
      <w:r>
        <w:rPr>
          <w:rFonts w:hint="eastAsia"/>
          <w:color w:val="auto"/>
          <w:highlight w:val="none"/>
        </w:rPr>
        <w:t>本工程建设后，将使场址范围内的植被类型全部消失，破坏现有场址范围内的野生动物巢穴，降低评价范围区域的绿化率，增加区域水土流失量，影响野生动物的栖息环境。本工程对动物栖息环境的影响一是工程征地使原有土地利用类型改变；二是人员活动，机械运行噪声对动物栖息环境的干扰。由于工程场址地区无大型野生动物，受影响的野生动物主要是啮齿类和鸟类，也有爬行类和两栖类。由于施工范围不大，施工场地范围外有大面积相同的土地类型，受影响的野生动物很容易找到适宜其生存的环境而迁居，所以本工程建设对野生动物的影响不会导致动物物种数量和种类的减少，对野生动物生存环境的影响不大</w:t>
      </w:r>
      <w:r>
        <w:rPr>
          <w:rFonts w:hint="eastAsia"/>
          <w:color w:val="auto"/>
          <w:highlight w:val="none"/>
          <w:lang w:eastAsia="zh-CN"/>
        </w:rPr>
        <w:t>。</w:t>
      </w:r>
    </w:p>
    <w:p>
      <w:pPr>
        <w:pStyle w:val="26"/>
        <w:jc w:val="left"/>
        <w:rPr>
          <w:color w:val="auto"/>
          <w:highlight w:val="none"/>
        </w:rPr>
      </w:pPr>
      <w:r>
        <w:rPr>
          <w:sz w:val="24"/>
        </w:rPr>
        <mc:AlternateContent>
          <mc:Choice Requires="wps">
            <w:drawing>
              <wp:anchor distT="0" distB="0" distL="114300" distR="114300" simplePos="0" relativeHeight="298958848" behindDoc="0" locked="0" layoutInCell="1" allowOverlap="1">
                <wp:simplePos x="0" y="0"/>
                <wp:positionH relativeFrom="column">
                  <wp:posOffset>4047490</wp:posOffset>
                </wp:positionH>
                <wp:positionV relativeFrom="paragraph">
                  <wp:posOffset>91440</wp:posOffset>
                </wp:positionV>
                <wp:extent cx="1462405" cy="5492750"/>
                <wp:effectExtent l="6350" t="6350" r="17145" b="6350"/>
                <wp:wrapNone/>
                <wp:docPr id="185" name="流程图: 过程 185"/>
                <wp:cNvGraphicFramePr/>
                <a:graphic xmlns:a="http://schemas.openxmlformats.org/drawingml/2006/main">
                  <a:graphicData uri="http://schemas.microsoft.com/office/word/2010/wordprocessingShape">
                    <wps:wsp>
                      <wps:cNvSpPr/>
                      <wps:spPr>
                        <a:xfrm>
                          <a:off x="6542405" y="5125720"/>
                          <a:ext cx="1462405" cy="549275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28"/>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color w:val="000000" w:themeColor="text1"/>
                                <w:sz w:val="24"/>
                                <w:szCs w:val="24"/>
                                <w:lang w:val="en-US"/>
                                <w14:textFill>
                                  <w14:solidFill>
                                    <w14:schemeClr w14:val="tx1"/>
                                  </w14:solidFill>
                                </w14:textFill>
                              </w:rPr>
                            </w:pPr>
                            <w:r>
                              <w:rPr>
                                <w:rFonts w:hint="default"/>
                                <w:b/>
                                <w:bCs/>
                                <w:color w:val="000000" w:themeColor="text1"/>
                                <w:sz w:val="24"/>
                                <w:szCs w:val="24"/>
                                <w:lang w:val="en-US"/>
                                <w14:textFill>
                                  <w14:solidFill>
                                    <w14:schemeClr w14:val="tx1"/>
                                  </w14:solidFill>
                                </w14:textFill>
                              </w:rPr>
                              <w:t>施工期</w:t>
                            </w:r>
                            <w:r>
                              <w:rPr>
                                <w:rFonts w:hint="default"/>
                                <w:color w:val="000000" w:themeColor="text1"/>
                                <w:sz w:val="24"/>
                                <w:szCs w:val="24"/>
                                <w:lang w:val="en-US"/>
                                <w14:textFill>
                                  <w14:solidFill>
                                    <w14:schemeClr w14:val="tx1"/>
                                  </w14:solidFill>
                                </w14:textFill>
                              </w:rPr>
                              <w:t>：施工期间各建筑设施基础开挖过程中，设表土存放区，上面篷布覆盖，施工结束后，表土调配至厂区各建筑设施中间空隙地，用于绿化。</w:t>
                            </w:r>
                          </w:p>
                          <w:p>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firstLine="0" w:firstLineChars="0"/>
                              <w:textAlignment w:val="auto"/>
                              <w:rPr>
                                <w:color w:val="000000" w:themeColor="text1"/>
                                <w:sz w:val="24"/>
                                <w:szCs w:val="24"/>
                                <w14:textFill>
                                  <w14:solidFill>
                                    <w14:schemeClr w14:val="tx1"/>
                                  </w14:solidFill>
                                </w14:textFill>
                              </w:rPr>
                            </w:pPr>
                            <w:r>
                              <w:rPr>
                                <w:rFonts w:hint="default" w:ascii="Times New Roman" w:hAnsi="Times New Roman" w:eastAsia="Times New Roman"/>
                                <w:b/>
                                <w:bCs/>
                                <w:color w:val="000000" w:themeColor="text1"/>
                                <w:sz w:val="24"/>
                                <w:szCs w:val="24"/>
                                <w:lang w:val="en-US"/>
                                <w14:textFill>
                                  <w14:solidFill>
                                    <w14:schemeClr w14:val="tx1"/>
                                  </w14:solidFill>
                                </w14:textFill>
                              </w:rPr>
                              <w:t>运营期</w:t>
                            </w:r>
                            <w:r>
                              <w:rPr>
                                <w:rFonts w:hint="default" w:ascii="Times New Roman" w:hAnsi="Times New Roman" w:eastAsia="Times New Roman"/>
                                <w:color w:val="000000" w:themeColor="text1"/>
                                <w:sz w:val="24"/>
                                <w:szCs w:val="24"/>
                                <w:lang w:val="en-US"/>
                                <w14:textFill>
                                  <w14:solidFill>
                                    <w14:schemeClr w14:val="tx1"/>
                                  </w14:solidFill>
                                </w14:textFill>
                              </w:rPr>
                              <w:t>：项目运营期间，在办公生活区、</w:t>
                            </w:r>
                            <w:r>
                              <w:rPr>
                                <w:rFonts w:hint="eastAsia" w:ascii="Times New Roman" w:hAnsi="Times New Roman" w:eastAsia="宋体"/>
                                <w:color w:val="000000" w:themeColor="text1"/>
                                <w:sz w:val="24"/>
                                <w:szCs w:val="24"/>
                                <w:lang w:val="en-US" w:eastAsia="zh-CN"/>
                                <w14:textFill>
                                  <w14:solidFill>
                                    <w14:schemeClr w14:val="tx1"/>
                                  </w14:solidFill>
                                </w14:textFill>
                              </w:rPr>
                              <w:t>生产车间</w:t>
                            </w:r>
                            <w:r>
                              <w:rPr>
                                <w:rFonts w:hint="default" w:ascii="Times New Roman" w:hAnsi="Times New Roman" w:eastAsia="Times New Roman"/>
                                <w:color w:val="000000" w:themeColor="text1"/>
                                <w:sz w:val="24"/>
                                <w:szCs w:val="24"/>
                                <w:lang w:val="en-US"/>
                                <w14:textFill>
                                  <w14:solidFill>
                                    <w14:schemeClr w14:val="tx1"/>
                                  </w14:solidFill>
                                </w14:textFill>
                              </w:rPr>
                              <w:t>建筑物之间及其他各设施间空隙地进行绿化，种植适宜当地生长的草、树木等，播撒景观类植物，美化环境同时保护生态环境。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318.7pt;margin-top:7.2pt;height:432.5pt;width:115.15pt;z-index:298958848;v-text-anchor:middle;mso-width-relative:page;mso-height-relative:page;" fillcolor="#5B9BD5 [3204]" filled="t" stroked="t" coordsize="21600,21600" o:gfxdata="UEsDBAoAAAAAAIdO4kAAAAAAAAAAAAAAAAAEAAAAZHJzL1BLAwQUAAAACACHTuJA8w0tA9kAAAAK&#10;AQAADwAAAGRycy9kb3ducmV2LnhtbE2PwU7DMBBE70j8g7VI3KhTasVtiFOhSFwQEqLlA9x4SaLG&#10;drCdNu3Xs5zgtLua0eybcjvbgZ0wxN47BctFBgxd403vWgWf+5eHNbCYtDN68A4VXDDCtrq9KXVh&#10;/Nl94GmXWkYhLhZaQZfSWHAemw6tjgs/oiPtywerE52h5SboM4XbgT9mWc6t7h196PSIdYfNcTdZ&#10;BRtRW/M277+P8r2eVtfX5yhCq9T93TJ7ApZwTn9m+MUndKiI6eAnZyIbFOQrKchKgqBJhnUuJbAD&#10;LXIjgFcl/1+h+gFQSwMEFAAAAAgAh07iQKQvGx+TAgAA+gQAAA4AAABkcnMvZTJvRG9jLnhtbK1U&#10;zW4TMRC+I/EOlu90f7RpmqibKk1UhFTRSAVxdrzerCX/YTvZlBsnDjxCX4AX4ApPw89jMLa3bQqc&#10;EDk4452Zb2a+mfHp2V4KtGPWca1qXBzlGDFFdcPVpsavX108O8HIeaIaIrRiNb5hDp/Nnj457c2U&#10;lbrTomEWAYhy097UuPPeTLPM0Y5J4o60YQqUrbaSeLjaTdZY0gO6FFmZ58dZr21jrKbMOfi6TEo8&#10;i/hty6i/alvHPBI1htx8PG081+HMZqdkurHEdJwOaZB/yEISriDoPdSSeIK2lv8BJTm12unWH1Et&#10;M922nLJYA1RT5L9Vc90Rw2ItQI4z9zS5/wdLX+5WFvEGencywkgRCU36/vn9j08fv91+maKfXz+A&#10;iIISqOqNm4LHtVnZ4eZADHXvWyvDP1SE9jU+HlVllQPgTY1HRTkalwPVbO8RBYOiOk4GNFhUk3I8&#10;ihbZA5Sxzj9nWqIg1LgVul90xPpV6nakm+wunYdUwO3OPGThtODNBRciXuxmvRAW7QjMwOh8cr6M&#10;tYDLIzOhUA95leMc5oQSmMVWEA+iNMCOUxuMiNjAkFNvY+xH3u4wSFWMi8kiGXWkYUPoHH6BxRA5&#10;mSf5MNlQxZK4LrnEEGlGJfewKILLGp8EoDskoQAk9CV1Ikh+v94P7Vnr5gb6a3UafGfoBYcIl8T5&#10;FbEw6VArbK+/giMQXGM9SBh12r772/dgDwMIWox62Bwg5+2WWIaReKFgNCdFVYVVi5cqth7ZQ836&#10;UKO2cqGhMQW8E4ZGEZytF3dia7V8A0s+D1FBRRSF2KkNw2Xh00bDM0HZfB7NYL0M8Zfq2tAAHgZB&#10;6fnW65bHgQlEJXYG/mDBYjuGxyBs8OE9Wj08WbN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8w0t&#10;A9kAAAAKAQAADwAAAAAAAAABACAAAAAiAAAAZHJzL2Rvd25yZXYueG1sUEsBAhQAFAAAAAgAh07i&#10;QKQvGx+TAgAA+gQAAA4AAAAAAAAAAQAgAAAAKAEAAGRycy9lMm9Eb2MueG1sUEsFBgAAAAAGAAYA&#10;WQEAAC0GAAAAAA==&#10;">
                <v:fill on="t" focussize="0,0"/>
                <v:stroke weight="1pt" color="#41719C [3204]" miterlimit="8" joinstyle="miter"/>
                <v:imagedata o:title=""/>
                <o:lock v:ext="edit" aspectratio="f"/>
                <v:textbox>
                  <w:txbxContent>
                    <w:p>
                      <w:pPr>
                        <w:pStyle w:val="28"/>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color w:val="000000" w:themeColor="text1"/>
                          <w:sz w:val="24"/>
                          <w:szCs w:val="24"/>
                          <w:lang w:val="en-US"/>
                          <w14:textFill>
                            <w14:solidFill>
                              <w14:schemeClr w14:val="tx1"/>
                            </w14:solidFill>
                          </w14:textFill>
                        </w:rPr>
                      </w:pPr>
                      <w:r>
                        <w:rPr>
                          <w:rFonts w:hint="default"/>
                          <w:b/>
                          <w:bCs/>
                          <w:color w:val="000000" w:themeColor="text1"/>
                          <w:sz w:val="24"/>
                          <w:szCs w:val="24"/>
                          <w:lang w:val="en-US"/>
                          <w14:textFill>
                            <w14:solidFill>
                              <w14:schemeClr w14:val="tx1"/>
                            </w14:solidFill>
                          </w14:textFill>
                        </w:rPr>
                        <w:t>施工期</w:t>
                      </w:r>
                      <w:r>
                        <w:rPr>
                          <w:rFonts w:hint="default"/>
                          <w:color w:val="000000" w:themeColor="text1"/>
                          <w:sz w:val="24"/>
                          <w:szCs w:val="24"/>
                          <w:lang w:val="en-US"/>
                          <w14:textFill>
                            <w14:solidFill>
                              <w14:schemeClr w14:val="tx1"/>
                            </w14:solidFill>
                          </w14:textFill>
                        </w:rPr>
                        <w:t>：施工期间各建筑设施基础开挖过程中，设表土存放区，上面篷布覆盖，施工结束后，表土调配至厂区各建筑设施中间空隙地，用于绿化。</w:t>
                      </w:r>
                    </w:p>
                    <w:p>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firstLine="0" w:firstLineChars="0"/>
                        <w:textAlignment w:val="auto"/>
                        <w:rPr>
                          <w:color w:val="000000" w:themeColor="text1"/>
                          <w:sz w:val="24"/>
                          <w:szCs w:val="24"/>
                          <w14:textFill>
                            <w14:solidFill>
                              <w14:schemeClr w14:val="tx1"/>
                            </w14:solidFill>
                          </w14:textFill>
                        </w:rPr>
                      </w:pPr>
                      <w:r>
                        <w:rPr>
                          <w:rFonts w:hint="default" w:ascii="Times New Roman" w:hAnsi="Times New Roman" w:eastAsia="Times New Roman"/>
                          <w:b/>
                          <w:bCs/>
                          <w:color w:val="000000" w:themeColor="text1"/>
                          <w:sz w:val="24"/>
                          <w:szCs w:val="24"/>
                          <w:lang w:val="en-US"/>
                          <w14:textFill>
                            <w14:solidFill>
                              <w14:schemeClr w14:val="tx1"/>
                            </w14:solidFill>
                          </w14:textFill>
                        </w:rPr>
                        <w:t>运营期</w:t>
                      </w:r>
                      <w:r>
                        <w:rPr>
                          <w:rFonts w:hint="default" w:ascii="Times New Roman" w:hAnsi="Times New Roman" w:eastAsia="Times New Roman"/>
                          <w:color w:val="000000" w:themeColor="text1"/>
                          <w:sz w:val="24"/>
                          <w:szCs w:val="24"/>
                          <w:lang w:val="en-US"/>
                          <w14:textFill>
                            <w14:solidFill>
                              <w14:schemeClr w14:val="tx1"/>
                            </w14:solidFill>
                          </w14:textFill>
                        </w:rPr>
                        <w:t>：项目运营期间，在办公生活区、</w:t>
                      </w:r>
                      <w:r>
                        <w:rPr>
                          <w:rFonts w:hint="eastAsia" w:ascii="Times New Roman" w:hAnsi="Times New Roman" w:eastAsia="宋体"/>
                          <w:color w:val="000000" w:themeColor="text1"/>
                          <w:sz w:val="24"/>
                          <w:szCs w:val="24"/>
                          <w:lang w:val="en-US" w:eastAsia="zh-CN"/>
                          <w14:textFill>
                            <w14:solidFill>
                              <w14:schemeClr w14:val="tx1"/>
                            </w14:solidFill>
                          </w14:textFill>
                        </w:rPr>
                        <w:t>生产车间</w:t>
                      </w:r>
                      <w:r>
                        <w:rPr>
                          <w:rFonts w:hint="default" w:ascii="Times New Roman" w:hAnsi="Times New Roman" w:eastAsia="Times New Roman"/>
                          <w:color w:val="000000" w:themeColor="text1"/>
                          <w:sz w:val="24"/>
                          <w:szCs w:val="24"/>
                          <w:lang w:val="en-US"/>
                          <w14:textFill>
                            <w14:solidFill>
                              <w14:schemeClr w14:val="tx1"/>
                            </w14:solidFill>
                          </w14:textFill>
                        </w:rPr>
                        <w:t>建筑物之间及其他各设施间空隙地进行绿化，种植适宜当地生长的草、树木等，播撒景观类植物，美化环境同时保护生态环境。</w:t>
                      </w:r>
                    </w:p>
                  </w:txbxContent>
                </v:textbox>
              </v:shape>
            </w:pict>
          </mc:Fallback>
        </mc:AlternateContent>
      </w:r>
      <w:r>
        <w:rPr>
          <w:sz w:val="24"/>
        </w:rPr>
        <mc:AlternateContent>
          <mc:Choice Requires="wps">
            <w:drawing>
              <wp:anchor distT="0" distB="0" distL="114300" distR="114300" simplePos="0" relativeHeight="298956800" behindDoc="0" locked="0" layoutInCell="1" allowOverlap="1">
                <wp:simplePos x="0" y="0"/>
                <wp:positionH relativeFrom="column">
                  <wp:posOffset>1877695</wp:posOffset>
                </wp:positionH>
                <wp:positionV relativeFrom="paragraph">
                  <wp:posOffset>4194810</wp:posOffset>
                </wp:positionV>
                <wp:extent cx="1215390" cy="273050"/>
                <wp:effectExtent l="0" t="0" r="0" b="0"/>
                <wp:wrapNone/>
                <wp:docPr id="182" name="文本框 182"/>
                <wp:cNvGraphicFramePr/>
                <a:graphic xmlns:a="http://schemas.openxmlformats.org/drawingml/2006/main">
                  <a:graphicData uri="http://schemas.microsoft.com/office/word/2010/wordprocessingShape">
                    <wps:wsp>
                      <wps:cNvSpPr txBox="1"/>
                      <wps:spPr>
                        <a:xfrm>
                          <a:off x="4293235" y="6270625"/>
                          <a:ext cx="1215390" cy="2730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9"/>
                              <w:bidi w:val="0"/>
                              <w:rPr>
                                <w:rFonts w:hint="default"/>
                                <w:b/>
                                <w:bCs/>
                                <w:color w:val="FF0000"/>
                                <w:lang w:val="en-US" w:eastAsia="zh-CN"/>
                              </w:rPr>
                            </w:pPr>
                            <w:r>
                              <w:rPr>
                                <w:rFonts w:hint="eastAsia"/>
                                <w:b/>
                                <w:bCs/>
                                <w:color w:val="FF0000"/>
                                <w:lang w:val="en-US" w:eastAsia="zh-CN"/>
                              </w:rPr>
                              <w:t>无害化工序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7.85pt;margin-top:330.3pt;height:21.5pt;width:95.7pt;z-index:298956800;mso-width-relative:page;mso-height-relative:page;" filled="f" stroked="f" coordsize="21600,21600" o:gfxdata="UEsDBAoAAAAAAIdO4kAAAAAAAAAAAAAAAAAEAAAAZHJzL1BLAwQUAAAACACHTuJAnVVD7twAAAAL&#10;AQAADwAAAGRycy9kb3ducmV2LnhtbE2Py07DMBBF90j8gzVI7KidQJ0QMqlQpAoJwaKlG3ZOPE0i&#10;YjvE7gO+HrOC5ege3XumXJ3NyI40+8FZhGQhgJFtnR5sh7B7W9/kwHxQVqvRWUL4Ig+r6vKiVIV2&#10;J7uh4zZ0LJZYXyiEPoSp4Ny3PRnlF24iG7O9m40K8Zw7rmd1iuVm5KkQkhs12LjQq4nqntqP7cEg&#10;PNfrV7VpUpN/j/XTy/5x+ty9LxGvrxLxACzQOfzB8Ksf1aGKTo07WO3ZiJDeL7OIIkgpJLBI3OVZ&#10;AqxByMStBF6V/P8P1Q9QSwMEFAAAAAgAh07iQEhdT5EtAgAAKAQAAA4AAABkcnMvZTJvRG9jLnht&#10;bK1TS27bMBDdF+gdCO5ryfIvNiwHbgIXBYwmgFt0TVOkJYDisCRtyT1Ae4Osuum+58o5OqTsxP2s&#10;im6oIedpPm/ezK/bWpGDsK4CndN+L6VEaA5FpXc5/fB+9eqKEueZLpgCLXJ6FI5eL16+mDdmJjIo&#10;QRXCEgyi3awxOS29N7MkcbwUNXM9MEKjU4Ktmcer3SWFZQ1Gr1WSpek4acAWxgIXzuHrbeekixhf&#10;SsH9nZROeKJyirX5eNp4bsOZLOZstrPMlBU/lcH+oYqaVRqTPoW6ZZ6Rva3+CFVX3IID6Xsc6gSk&#10;rLiIPWA3/fS3bjYlMyL2guQ480ST+39h+bvDvSVVgbO7yijRrMYhPT58ffz24/H7FxIekaLGuBki&#10;Nwaxvn0NLcLP7w4fQ+ettHX4Yk8E/cNsOsgGI0qOOR1nk3ScjTqyResJDwGy/mgwxZlwRGSTQTqK&#10;00ieIxnr/BsBNQlGTi0OM3LMDmvnsSqEniEhsYZVpVQcqNKkwbQDDPmLB/9QGn8M/XR1B8u32/bU&#10;5BaKI/ZooROKM3xVYfI1c/6eWVQG1otq93d4SAWYBE4WJSXYz397D3gcGHopaVBpOXWf9swKStRb&#10;jaOc9ofDIM14GY4mGV7spWd76dH7+gZQzH3cK8OjGfBenU1pof6IS7EMWdHFNMfcOfVn88Z3+sel&#10;4mK5jCAUo2F+rTeGh9Adacu9B1lFpgNNHTcn9lCOcQCn1Ql6v7xH1POCL3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nVVD7twAAAALAQAADwAAAAAAAAABACAAAAAiAAAAZHJzL2Rvd25yZXYueG1s&#10;UEsBAhQAFAAAAAgAh07iQEhdT5EtAgAAKAQAAA4AAAAAAAAAAQAgAAAAKwEAAGRycy9lMm9Eb2Mu&#10;eG1sUEsFBgAAAAAGAAYAWQEAAMoFAAAAAA==&#10;">
                <v:fill on="f" focussize="0,0"/>
                <v:stroke on="f" weight="0.5pt"/>
                <v:imagedata o:title=""/>
                <o:lock v:ext="edit" aspectratio="f"/>
                <v:textbox>
                  <w:txbxContent>
                    <w:p>
                      <w:pPr>
                        <w:pStyle w:val="29"/>
                        <w:bidi w:val="0"/>
                        <w:rPr>
                          <w:rFonts w:hint="default"/>
                          <w:b/>
                          <w:bCs/>
                          <w:color w:val="FF0000"/>
                          <w:lang w:val="en-US" w:eastAsia="zh-CN"/>
                        </w:rPr>
                      </w:pPr>
                      <w:r>
                        <w:rPr>
                          <w:rFonts w:hint="eastAsia"/>
                          <w:b/>
                          <w:bCs/>
                          <w:color w:val="FF0000"/>
                          <w:lang w:val="en-US" w:eastAsia="zh-CN"/>
                        </w:rPr>
                        <w:t>无害化工序</w:t>
                      </w:r>
                    </w:p>
                  </w:txbxContent>
                </v:textbox>
              </v:shape>
            </w:pict>
          </mc:Fallback>
        </mc:AlternateContent>
      </w:r>
      <w:r>
        <w:rPr>
          <w:color w:val="auto"/>
          <w:highlight w:val="none"/>
        </w:rPr>
        <w:drawing>
          <wp:inline distT="0" distB="0" distL="114300" distR="114300">
            <wp:extent cx="3927475" cy="5771515"/>
            <wp:effectExtent l="9525" t="9525" r="25400" b="10160"/>
            <wp:docPr id="18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4"/>
                    <pic:cNvPicPr>
                      <a:picLocks noChangeAspect="1"/>
                    </pic:cNvPicPr>
                  </pic:nvPicPr>
                  <pic:blipFill>
                    <a:blip r:embed="rId34"/>
                    <a:stretch>
                      <a:fillRect/>
                    </a:stretch>
                  </pic:blipFill>
                  <pic:spPr>
                    <a:xfrm>
                      <a:off x="0" y="0"/>
                      <a:ext cx="3927475" cy="5771515"/>
                    </a:xfrm>
                    <a:prstGeom prst="rect">
                      <a:avLst/>
                    </a:prstGeom>
                    <a:noFill/>
                    <a:ln>
                      <a:solidFill>
                        <a:schemeClr val="tx1"/>
                      </a:solidFill>
                    </a:ln>
                  </pic:spPr>
                </pic:pic>
              </a:graphicData>
            </a:graphic>
          </wp:inline>
        </w:drawing>
      </w:r>
    </w:p>
    <w:p>
      <w:pPr>
        <w:pStyle w:val="27"/>
        <w:rPr>
          <w:color w:val="FF0000"/>
          <w:highlight w:val="none"/>
        </w:rPr>
      </w:pPr>
      <w:r>
        <w:rPr>
          <w:rFonts w:hint="eastAsia"/>
          <w:color w:val="FF0000"/>
          <w:highlight w:val="none"/>
        </w:rPr>
        <w:t>图</w:t>
      </w:r>
      <w:r>
        <w:rPr>
          <w:rFonts w:hint="eastAsia"/>
          <w:color w:val="FF0000"/>
          <w:highlight w:val="none"/>
          <w:lang w:val="en-US" w:eastAsia="zh-CN"/>
        </w:rPr>
        <w:t>5.2.5</w:t>
      </w:r>
      <w:r>
        <w:rPr>
          <w:rFonts w:hint="eastAsia"/>
          <w:color w:val="FF0000"/>
          <w:highlight w:val="none"/>
        </w:rPr>
        <w:t>-1    项目</w:t>
      </w:r>
      <w:r>
        <w:rPr>
          <w:rFonts w:hint="eastAsia"/>
          <w:color w:val="FF0000"/>
          <w:highlight w:val="none"/>
          <w:lang w:val="en-US" w:eastAsia="zh-CN"/>
        </w:rPr>
        <w:t>施工期结束后及运营期典型生态保护措施</w:t>
      </w:r>
      <w:r>
        <w:rPr>
          <w:rFonts w:hint="eastAsia"/>
          <w:color w:val="FF0000"/>
          <w:highlight w:val="none"/>
        </w:rPr>
        <w:t>厂区平面布置图</w:t>
      </w:r>
    </w:p>
    <w:p>
      <w:pPr>
        <w:pStyle w:val="30"/>
        <w:bidi w:val="0"/>
        <w:rPr>
          <w:rFonts w:hint="eastAsia"/>
          <w:color w:val="auto"/>
          <w:highlight w:val="none"/>
          <w:lang w:eastAsia="zh-CN"/>
        </w:rPr>
      </w:pPr>
    </w:p>
    <w:p>
      <w:pPr>
        <w:pStyle w:val="30"/>
        <w:bidi w:val="0"/>
        <w:rPr>
          <w:rFonts w:hint="eastAsia"/>
          <w:color w:val="auto"/>
          <w:highlight w:val="none"/>
          <w:lang w:eastAsia="zh-CN"/>
        </w:rPr>
        <w:sectPr>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rFonts w:cs="Times New Roman"/>
          <w:color w:val="auto"/>
          <w:highlight w:val="none"/>
        </w:rPr>
      </w:pPr>
      <w:bookmarkStart w:id="237" w:name="_Toc31283"/>
      <w:bookmarkStart w:id="238" w:name="_Toc20040"/>
      <w:bookmarkStart w:id="239" w:name="_Toc12796"/>
      <w:bookmarkStart w:id="240" w:name="_Toc2639"/>
      <w:bookmarkStart w:id="241" w:name="_Toc12092"/>
      <w:bookmarkStart w:id="242" w:name="_Toc22480_WPSOffice_Level1"/>
      <w:bookmarkStart w:id="243" w:name="_Toc370289745"/>
      <w:bookmarkStart w:id="244" w:name="_Toc252782525"/>
      <w:bookmarkStart w:id="245" w:name="_Toc418544701"/>
      <w:r>
        <w:rPr>
          <w:rFonts w:cs="Times New Roman"/>
          <w:color w:val="auto"/>
          <w:highlight w:val="none"/>
        </w:rPr>
        <w:t>6环境风险分析</w:t>
      </w:r>
      <w:bookmarkEnd w:id="237"/>
      <w:bookmarkEnd w:id="238"/>
      <w:bookmarkEnd w:id="239"/>
      <w:bookmarkEnd w:id="240"/>
      <w:bookmarkEnd w:id="241"/>
      <w:bookmarkEnd w:id="242"/>
    </w:p>
    <w:p>
      <w:pPr>
        <w:pStyle w:val="3"/>
        <w:rPr>
          <w:rFonts w:hint="default"/>
          <w:color w:val="auto"/>
          <w:highlight w:val="none"/>
        </w:rPr>
      </w:pPr>
      <w:bookmarkStart w:id="246" w:name="_Toc4169"/>
      <w:bookmarkStart w:id="247" w:name="_Toc22678"/>
      <w:bookmarkStart w:id="248" w:name="_Toc29815"/>
      <w:bookmarkStart w:id="249" w:name="_Toc14539"/>
      <w:bookmarkStart w:id="250" w:name="_Toc28537"/>
      <w:r>
        <w:rPr>
          <w:color w:val="auto"/>
          <w:highlight w:val="none"/>
        </w:rPr>
        <w:t>6.1风险评价目的</w:t>
      </w:r>
      <w:bookmarkEnd w:id="246"/>
      <w:bookmarkEnd w:id="247"/>
      <w:bookmarkEnd w:id="248"/>
      <w:bookmarkEnd w:id="249"/>
      <w:bookmarkEnd w:id="250"/>
    </w:p>
    <w:bookmarkEnd w:id="243"/>
    <w:bookmarkEnd w:id="244"/>
    <w:bookmarkEnd w:id="245"/>
    <w:p>
      <w:pPr>
        <w:ind w:firstLine="480"/>
        <w:rPr>
          <w:color w:val="auto"/>
          <w:highlight w:val="none"/>
        </w:rPr>
      </w:pPr>
      <w:r>
        <w:rPr>
          <w:color w:val="auto"/>
          <w:highlight w:val="none"/>
        </w:rPr>
        <w:t>根据国家生态环境部2018年10月14日发布的《建设项目环境风险评价技术导则》(HJ 169-2018)要求，对于涉及有毒有害和易燃易爆物质的生产、使用、贮运等新建、改建和技术改造项目进行环境风险评价。本次环境风险评价的目的在于分析、识别本项目生产装置运行过程中及物料储存的风险因素及可能诱发的环境问题，并针对潜在的环境风险，提出相应的预防措施，力求将潜在的风险危害程度降至低。</w:t>
      </w:r>
    </w:p>
    <w:p>
      <w:pPr>
        <w:ind w:firstLine="480"/>
        <w:rPr>
          <w:rFonts w:cs="Times New Roman"/>
          <w:color w:val="auto"/>
          <w:highlight w:val="none"/>
        </w:rPr>
      </w:pPr>
      <w:r>
        <w:rPr>
          <w:rFonts w:cs="Times New Roman"/>
          <w:color w:val="auto"/>
          <w:highlight w:val="none"/>
        </w:rPr>
        <w:t>遵照环境保护部发布的环发【2012】77号《关于进一步加强环境影响评价管理防范环境风险的通知》的精神，本次环境风险评价按照上述文件及《建设项目环境风险评价技术导则》(</w:t>
      </w:r>
      <w:r>
        <w:rPr>
          <w:color w:val="auto"/>
          <w:highlight w:val="none"/>
        </w:rPr>
        <w:t>HJ169-2018</w:t>
      </w:r>
      <w:r>
        <w:rPr>
          <w:rFonts w:cs="Times New Roman"/>
          <w:color w:val="auto"/>
          <w:highlight w:val="none"/>
        </w:rPr>
        <w:t>)的相关要求，采用风险识别和风险分析对本项目进行环境风险评价，了解其环境风险的可接受程度，提出减少风险的对策、事故应急措施及应急预案，为工程设计和环境管理提供资料和依据，以期达到降低危险、减少公害的目的。</w:t>
      </w:r>
    </w:p>
    <w:p>
      <w:pPr>
        <w:pStyle w:val="3"/>
        <w:rPr>
          <w:rFonts w:hint="default"/>
          <w:color w:val="auto"/>
          <w:highlight w:val="none"/>
        </w:rPr>
      </w:pPr>
      <w:bookmarkStart w:id="251" w:name="_Toc22035"/>
      <w:bookmarkStart w:id="252" w:name="_Toc12281"/>
      <w:r>
        <w:rPr>
          <w:rFonts w:hint="default"/>
          <w:color w:val="auto"/>
          <w:highlight w:val="none"/>
        </w:rPr>
        <w:t>6.2风险调查</w:t>
      </w:r>
      <w:bookmarkEnd w:id="251"/>
      <w:bookmarkEnd w:id="252"/>
    </w:p>
    <w:p>
      <w:pPr>
        <w:pStyle w:val="4"/>
        <w:rPr>
          <w:color w:val="auto"/>
          <w:highlight w:val="none"/>
        </w:rPr>
      </w:pPr>
      <w:r>
        <w:rPr>
          <w:color w:val="auto"/>
          <w:highlight w:val="none"/>
        </w:rPr>
        <w:t>6.2.1建设项目风险源调查</w:t>
      </w:r>
    </w:p>
    <w:p>
      <w:pPr>
        <w:pStyle w:val="5"/>
        <w:rPr>
          <w:color w:val="auto"/>
          <w:highlight w:val="none"/>
        </w:rPr>
      </w:pPr>
      <w:r>
        <w:rPr>
          <w:color w:val="auto"/>
          <w:highlight w:val="none"/>
        </w:rPr>
        <w:t>6.2.1.1风险物质调查</w:t>
      </w:r>
    </w:p>
    <w:p>
      <w:pPr>
        <w:ind w:firstLine="480"/>
        <w:rPr>
          <w:rFonts w:cs="Times New Roman"/>
          <w:color w:val="auto"/>
          <w:highlight w:val="none"/>
        </w:rPr>
      </w:pPr>
      <w:r>
        <w:rPr>
          <w:color w:val="auto"/>
          <w:highlight w:val="none"/>
        </w:rPr>
        <w:t>本项目冷库制冷剂液氨</w:t>
      </w:r>
      <w:r>
        <w:rPr>
          <w:rFonts w:hint="eastAsia"/>
          <w:color w:val="auto"/>
          <w:highlight w:val="none"/>
        </w:rPr>
        <w:t>、锅炉燃料天然气</w:t>
      </w:r>
      <w:r>
        <w:rPr>
          <w:color w:val="auto"/>
          <w:highlight w:val="none"/>
        </w:rPr>
        <w:t>为《建设项目环境风险评价技术导则》（HJ169-2018）附录B确定的危险物质，根据建设单位提供资料，该制冷系统中氨的填充量为30t左右，厂区内氨储存设施氨存储量为10t，总量为40t。</w:t>
      </w:r>
      <w:r>
        <w:rPr>
          <w:rFonts w:hint="eastAsia"/>
          <w:color w:val="FF0000"/>
          <w:highlight w:val="none"/>
        </w:rPr>
        <w:t>厂区设置60m</w:t>
      </w:r>
      <w:r>
        <w:rPr>
          <w:rFonts w:hint="eastAsia"/>
          <w:color w:val="FF0000"/>
          <w:highlight w:val="none"/>
          <w:vertAlign w:val="superscript"/>
        </w:rPr>
        <w:t>3</w:t>
      </w:r>
      <w:r>
        <w:rPr>
          <w:rFonts w:hint="eastAsia"/>
          <w:color w:val="FF0000"/>
          <w:highlight w:val="none"/>
        </w:rPr>
        <w:t>天然气（LNG）储罐，</w:t>
      </w:r>
      <w:r>
        <w:rPr>
          <w:rFonts w:hint="eastAsia"/>
          <w:color w:val="auto"/>
          <w:highlight w:val="none"/>
        </w:rPr>
        <w:t>根据密度计算，本项目涉及的危险物质为天然气最大储量为27t，</w:t>
      </w:r>
      <w:r>
        <w:rPr>
          <w:rFonts w:cs="Times New Roman"/>
          <w:color w:val="auto"/>
          <w:highlight w:val="none"/>
        </w:rPr>
        <w:t>见表</w:t>
      </w:r>
      <w:r>
        <w:rPr>
          <w:color w:val="auto"/>
          <w:highlight w:val="none"/>
        </w:rPr>
        <w:t>6.2.1-1</w:t>
      </w:r>
      <w:r>
        <w:rPr>
          <w:rFonts w:cs="Times New Roman"/>
          <w:color w:val="auto"/>
          <w:highlight w:val="none"/>
        </w:rPr>
        <w:t>。</w:t>
      </w:r>
    </w:p>
    <w:p>
      <w:pPr>
        <w:pStyle w:val="27"/>
        <w:rPr>
          <w:color w:val="auto"/>
          <w:highlight w:val="none"/>
        </w:rPr>
      </w:pPr>
      <w:r>
        <w:rPr>
          <w:color w:val="auto"/>
          <w:highlight w:val="none"/>
        </w:rPr>
        <w:t>表6.2.1-1    危险物质数量及分布</w:t>
      </w:r>
    </w:p>
    <w:tbl>
      <w:tblPr>
        <w:tblStyle w:val="1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28"/>
        <w:gridCol w:w="1981"/>
        <w:gridCol w:w="1996"/>
        <w:gridCol w:w="1986"/>
        <w:gridCol w:w="123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Align w:val="center"/>
          </w:tcPr>
          <w:p>
            <w:pPr>
              <w:pStyle w:val="28"/>
              <w:rPr>
                <w:color w:val="auto"/>
                <w:highlight w:val="none"/>
              </w:rPr>
            </w:pPr>
            <w:r>
              <w:rPr>
                <w:rFonts w:hint="eastAsia"/>
                <w:color w:val="auto"/>
                <w:highlight w:val="none"/>
              </w:rPr>
              <w:t>危险物名称</w:t>
            </w:r>
          </w:p>
        </w:tc>
        <w:tc>
          <w:tcPr>
            <w:tcW w:w="1162" w:type="pct"/>
            <w:vAlign w:val="center"/>
          </w:tcPr>
          <w:p>
            <w:pPr>
              <w:pStyle w:val="28"/>
              <w:rPr>
                <w:color w:val="auto"/>
                <w:highlight w:val="none"/>
              </w:rPr>
            </w:pPr>
            <w:r>
              <w:rPr>
                <w:rFonts w:hint="eastAsia"/>
                <w:color w:val="auto"/>
                <w:highlight w:val="none"/>
              </w:rPr>
              <w:t>CAS号</w:t>
            </w:r>
          </w:p>
        </w:tc>
        <w:tc>
          <w:tcPr>
            <w:tcW w:w="1171" w:type="pct"/>
            <w:vAlign w:val="center"/>
          </w:tcPr>
          <w:p>
            <w:pPr>
              <w:pStyle w:val="28"/>
              <w:rPr>
                <w:color w:val="auto"/>
                <w:highlight w:val="none"/>
              </w:rPr>
            </w:pPr>
            <w:r>
              <w:rPr>
                <w:color w:val="auto"/>
                <w:highlight w:val="none"/>
              </w:rPr>
              <w:t>临界量Q</w:t>
            </w:r>
          </w:p>
        </w:tc>
        <w:tc>
          <w:tcPr>
            <w:tcW w:w="1164" w:type="pct"/>
            <w:vAlign w:val="center"/>
          </w:tcPr>
          <w:p>
            <w:pPr>
              <w:pStyle w:val="28"/>
              <w:rPr>
                <w:color w:val="auto"/>
                <w:highlight w:val="none"/>
              </w:rPr>
            </w:pPr>
            <w:r>
              <w:rPr>
                <w:color w:val="auto"/>
                <w:highlight w:val="none"/>
              </w:rPr>
              <w:t>实际存在量q</w:t>
            </w:r>
          </w:p>
        </w:tc>
        <w:tc>
          <w:tcPr>
            <w:tcW w:w="722" w:type="pct"/>
            <w:vAlign w:val="center"/>
          </w:tcPr>
          <w:p>
            <w:pPr>
              <w:pStyle w:val="28"/>
              <w:rPr>
                <w:color w:val="auto"/>
                <w:highlight w:val="none"/>
              </w:rPr>
            </w:pPr>
            <w:r>
              <w:rPr>
                <w:color w:val="auto"/>
                <w:highlight w:val="none"/>
              </w:rPr>
              <w:t>q/Q</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Align w:val="center"/>
          </w:tcPr>
          <w:p>
            <w:pPr>
              <w:pStyle w:val="28"/>
              <w:rPr>
                <w:color w:val="auto"/>
                <w:highlight w:val="none"/>
              </w:rPr>
            </w:pPr>
            <w:r>
              <w:rPr>
                <w:rFonts w:hint="eastAsia"/>
                <w:color w:val="auto"/>
                <w:highlight w:val="none"/>
              </w:rPr>
              <w:t>氨</w:t>
            </w:r>
          </w:p>
        </w:tc>
        <w:tc>
          <w:tcPr>
            <w:tcW w:w="1162" w:type="pct"/>
            <w:vAlign w:val="center"/>
          </w:tcPr>
          <w:p>
            <w:pPr>
              <w:pStyle w:val="28"/>
              <w:rPr>
                <w:color w:val="auto"/>
                <w:highlight w:val="none"/>
              </w:rPr>
            </w:pPr>
            <w:r>
              <w:rPr>
                <w:color w:val="auto"/>
                <w:highlight w:val="none"/>
              </w:rPr>
              <w:t>7664-41-7</w:t>
            </w:r>
          </w:p>
        </w:tc>
        <w:tc>
          <w:tcPr>
            <w:tcW w:w="1171" w:type="pct"/>
            <w:vAlign w:val="center"/>
          </w:tcPr>
          <w:p>
            <w:pPr>
              <w:pStyle w:val="28"/>
              <w:rPr>
                <w:color w:val="auto"/>
                <w:highlight w:val="none"/>
              </w:rPr>
            </w:pPr>
            <w:r>
              <w:rPr>
                <w:rFonts w:hint="eastAsia"/>
                <w:color w:val="auto"/>
                <w:highlight w:val="none"/>
              </w:rPr>
              <w:t>5</w:t>
            </w:r>
            <w:r>
              <w:rPr>
                <w:color w:val="auto"/>
                <w:highlight w:val="none"/>
              </w:rPr>
              <w:t>t</w:t>
            </w:r>
          </w:p>
        </w:tc>
        <w:tc>
          <w:tcPr>
            <w:tcW w:w="1164" w:type="pct"/>
            <w:vAlign w:val="center"/>
          </w:tcPr>
          <w:p>
            <w:pPr>
              <w:pStyle w:val="28"/>
              <w:rPr>
                <w:color w:val="auto"/>
                <w:highlight w:val="none"/>
              </w:rPr>
            </w:pPr>
            <w:r>
              <w:rPr>
                <w:rFonts w:hint="eastAsia"/>
                <w:color w:val="auto"/>
                <w:highlight w:val="none"/>
              </w:rPr>
              <w:t>40</w:t>
            </w:r>
            <w:r>
              <w:rPr>
                <w:color w:val="auto"/>
                <w:highlight w:val="none"/>
              </w:rPr>
              <w:t>t</w:t>
            </w:r>
          </w:p>
        </w:tc>
        <w:tc>
          <w:tcPr>
            <w:tcW w:w="722" w:type="pct"/>
            <w:vAlign w:val="center"/>
          </w:tcPr>
          <w:p>
            <w:pPr>
              <w:pStyle w:val="28"/>
              <w:rPr>
                <w:color w:val="auto"/>
                <w:highlight w:val="none"/>
              </w:rPr>
            </w:pPr>
            <w:r>
              <w:rPr>
                <w:rFonts w:hint="eastAsia"/>
                <w:color w:val="auto"/>
                <w:highlight w:val="none"/>
              </w:rPr>
              <w:t>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Align w:val="center"/>
          </w:tcPr>
          <w:p>
            <w:pPr>
              <w:pStyle w:val="28"/>
              <w:rPr>
                <w:color w:val="FF0000"/>
                <w:highlight w:val="none"/>
              </w:rPr>
            </w:pPr>
            <w:r>
              <w:rPr>
                <w:rFonts w:hint="eastAsia"/>
                <w:color w:val="FF0000"/>
                <w:highlight w:val="none"/>
              </w:rPr>
              <w:t>甲烷</w:t>
            </w:r>
          </w:p>
        </w:tc>
        <w:tc>
          <w:tcPr>
            <w:tcW w:w="1162" w:type="pct"/>
            <w:vAlign w:val="center"/>
          </w:tcPr>
          <w:p>
            <w:pPr>
              <w:pStyle w:val="28"/>
              <w:rPr>
                <w:color w:val="FF0000"/>
                <w:highlight w:val="none"/>
              </w:rPr>
            </w:pPr>
            <w:r>
              <w:rPr>
                <w:rFonts w:hint="eastAsia"/>
                <w:color w:val="FF0000"/>
                <w:highlight w:val="none"/>
              </w:rPr>
              <w:t>74</w:t>
            </w:r>
            <w:r>
              <w:rPr>
                <w:color w:val="FF0000"/>
                <w:highlight w:val="none"/>
              </w:rPr>
              <w:t>-</w:t>
            </w:r>
            <w:r>
              <w:rPr>
                <w:rFonts w:hint="eastAsia"/>
                <w:color w:val="FF0000"/>
                <w:highlight w:val="none"/>
              </w:rPr>
              <w:t>82-8</w:t>
            </w:r>
          </w:p>
        </w:tc>
        <w:tc>
          <w:tcPr>
            <w:tcW w:w="1171" w:type="pct"/>
            <w:vAlign w:val="center"/>
          </w:tcPr>
          <w:p>
            <w:pPr>
              <w:pStyle w:val="28"/>
              <w:rPr>
                <w:color w:val="FF0000"/>
                <w:highlight w:val="none"/>
              </w:rPr>
            </w:pPr>
            <w:r>
              <w:rPr>
                <w:rFonts w:hint="eastAsia"/>
                <w:color w:val="FF0000"/>
                <w:highlight w:val="none"/>
              </w:rPr>
              <w:t>10t</w:t>
            </w:r>
          </w:p>
        </w:tc>
        <w:tc>
          <w:tcPr>
            <w:tcW w:w="1164" w:type="pct"/>
            <w:vAlign w:val="center"/>
          </w:tcPr>
          <w:p>
            <w:pPr>
              <w:pStyle w:val="28"/>
              <w:rPr>
                <w:color w:val="FF0000"/>
                <w:highlight w:val="none"/>
              </w:rPr>
            </w:pPr>
            <w:r>
              <w:rPr>
                <w:rFonts w:hint="eastAsia"/>
                <w:color w:val="FF0000"/>
                <w:highlight w:val="none"/>
              </w:rPr>
              <w:t>27</w:t>
            </w:r>
          </w:p>
        </w:tc>
        <w:tc>
          <w:tcPr>
            <w:tcW w:w="722" w:type="pct"/>
            <w:vAlign w:val="center"/>
          </w:tcPr>
          <w:p>
            <w:pPr>
              <w:pStyle w:val="28"/>
              <w:rPr>
                <w:color w:val="FF0000"/>
                <w:highlight w:val="none"/>
              </w:rPr>
            </w:pPr>
            <w:r>
              <w:rPr>
                <w:rFonts w:hint="eastAsia"/>
                <w:color w:val="FF0000"/>
                <w:highlight w:val="none"/>
              </w:rPr>
              <w:t>2.7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77" w:type="pct"/>
            <w:gridSpan w:val="4"/>
            <w:vAlign w:val="center"/>
          </w:tcPr>
          <w:p>
            <w:pPr>
              <w:pStyle w:val="28"/>
              <w:rPr>
                <w:color w:val="auto"/>
                <w:highlight w:val="none"/>
              </w:rPr>
            </w:pPr>
            <w:r>
              <w:rPr>
                <w:color w:val="auto"/>
                <w:highlight w:val="none"/>
              </w:rPr>
              <w:t>项目Q值∑</w:t>
            </w:r>
          </w:p>
        </w:tc>
        <w:tc>
          <w:tcPr>
            <w:tcW w:w="722" w:type="pct"/>
            <w:vAlign w:val="center"/>
          </w:tcPr>
          <w:p>
            <w:pPr>
              <w:pStyle w:val="28"/>
              <w:rPr>
                <w:color w:val="auto"/>
                <w:highlight w:val="none"/>
              </w:rPr>
            </w:pPr>
            <w:r>
              <w:rPr>
                <w:rFonts w:hint="eastAsia"/>
                <w:color w:val="auto"/>
                <w:highlight w:val="none"/>
              </w:rPr>
              <w:t>10.7</w:t>
            </w:r>
          </w:p>
        </w:tc>
      </w:tr>
    </w:tbl>
    <w:p>
      <w:pPr>
        <w:pStyle w:val="5"/>
        <w:rPr>
          <w:color w:val="auto"/>
          <w:highlight w:val="none"/>
        </w:rPr>
      </w:pPr>
      <w:r>
        <w:rPr>
          <w:color w:val="auto"/>
          <w:highlight w:val="none"/>
        </w:rPr>
        <w:t>6.2.1.2生产工艺特点</w:t>
      </w:r>
    </w:p>
    <w:p>
      <w:pPr>
        <w:ind w:firstLine="480"/>
        <w:rPr>
          <w:color w:val="auto"/>
          <w:highlight w:val="none"/>
        </w:rPr>
      </w:pPr>
      <w:r>
        <w:rPr>
          <w:color w:val="auto"/>
          <w:highlight w:val="none"/>
        </w:rPr>
        <w:t>本项目为</w:t>
      </w:r>
      <w:r>
        <w:rPr>
          <w:rFonts w:hint="eastAsia"/>
          <w:color w:val="auto"/>
          <w:highlight w:val="none"/>
        </w:rPr>
        <w:t>肉鸡屠宰项目</w:t>
      </w:r>
      <w:r>
        <w:rPr>
          <w:color w:val="auto"/>
          <w:highlight w:val="none"/>
        </w:rPr>
        <w:t>，</w:t>
      </w:r>
      <w:r>
        <w:rPr>
          <w:rFonts w:hint="eastAsia"/>
          <w:color w:val="auto"/>
          <w:highlight w:val="none"/>
        </w:rPr>
        <w:t>屠宰需设置冷库，存放屠宰产品，本项目</w:t>
      </w:r>
      <w:r>
        <w:rPr>
          <w:color w:val="auto"/>
          <w:highlight w:val="none"/>
        </w:rPr>
        <w:t>速冻库、冷藏库位于屠宰加工车间内，共占地面积4838.20m</w:t>
      </w:r>
      <w:r>
        <w:rPr>
          <w:color w:val="auto"/>
          <w:highlight w:val="none"/>
          <w:vertAlign w:val="superscript"/>
        </w:rPr>
        <w:t>2</w:t>
      </w:r>
      <w:r>
        <w:rPr>
          <w:color w:val="auto"/>
          <w:highlight w:val="none"/>
        </w:rPr>
        <w:t>。速冻库在-28℃以下冷冻7小时以上，将产品中心温度降至-18℃以下。冷藏库温度一定要保持在-18℃以下。</w:t>
      </w:r>
    </w:p>
    <w:p>
      <w:pPr>
        <w:pStyle w:val="5"/>
        <w:rPr>
          <w:color w:val="auto"/>
          <w:highlight w:val="none"/>
        </w:rPr>
      </w:pPr>
      <w:r>
        <w:rPr>
          <w:color w:val="auto"/>
          <w:highlight w:val="none"/>
        </w:rPr>
        <w:t>6.2.1.3风险物质技术说明书</w:t>
      </w:r>
    </w:p>
    <w:p>
      <w:pPr>
        <w:ind w:firstLine="480"/>
        <w:rPr>
          <w:color w:val="auto"/>
          <w:highlight w:val="none"/>
        </w:rPr>
      </w:pPr>
      <w:r>
        <w:rPr>
          <w:color w:val="auto"/>
          <w:highlight w:val="none"/>
        </w:rPr>
        <w:t>根据上述风险物质识别结果，本项目涉及的危险物质为</w:t>
      </w:r>
      <w:r>
        <w:rPr>
          <w:rFonts w:hint="eastAsia"/>
          <w:color w:val="auto"/>
          <w:highlight w:val="none"/>
        </w:rPr>
        <w:t>液氨</w:t>
      </w:r>
      <w:r>
        <w:rPr>
          <w:color w:val="auto"/>
          <w:highlight w:val="none"/>
        </w:rPr>
        <w:t>，其技术说明书见表6.2.1-</w:t>
      </w:r>
      <w:r>
        <w:rPr>
          <w:rFonts w:hint="eastAsia"/>
          <w:color w:val="auto"/>
          <w:highlight w:val="none"/>
        </w:rPr>
        <w:t>2</w:t>
      </w:r>
      <w:r>
        <w:rPr>
          <w:color w:val="auto"/>
          <w:highlight w:val="none"/>
        </w:rPr>
        <w:t>。</w:t>
      </w:r>
    </w:p>
    <w:p>
      <w:pPr>
        <w:pStyle w:val="27"/>
        <w:rPr>
          <w:color w:val="auto"/>
          <w:highlight w:val="none"/>
        </w:rPr>
      </w:pPr>
      <w:r>
        <w:rPr>
          <w:color w:val="auto"/>
          <w:highlight w:val="none"/>
        </w:rPr>
        <w:t>表6.2.1-</w:t>
      </w:r>
      <w:r>
        <w:rPr>
          <w:rFonts w:hint="eastAsia"/>
          <w:color w:val="auto"/>
          <w:highlight w:val="none"/>
        </w:rPr>
        <w:t>2</w:t>
      </w:r>
      <w:r>
        <w:rPr>
          <w:color w:val="auto"/>
          <w:highlight w:val="none"/>
        </w:rPr>
        <w:t xml:space="preserve">    液氨安全技术说明书</w:t>
      </w:r>
    </w:p>
    <w:tbl>
      <w:tblPr>
        <w:tblStyle w:val="19"/>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1"/>
        <w:gridCol w:w="1309"/>
        <w:gridCol w:w="1362"/>
        <w:gridCol w:w="47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623" w:type="pct"/>
            <w:tcBorders>
              <w:tl2br w:val="nil"/>
              <w:tr2bl w:val="nil"/>
            </w:tcBorders>
            <w:vAlign w:val="center"/>
          </w:tcPr>
          <w:p>
            <w:pPr>
              <w:pStyle w:val="28"/>
              <w:rPr>
                <w:color w:val="auto"/>
                <w:highlight w:val="none"/>
              </w:rPr>
            </w:pPr>
            <w:r>
              <w:rPr>
                <w:color w:val="auto"/>
                <w:highlight w:val="none"/>
              </w:rPr>
              <w:t>中文名称</w:t>
            </w:r>
          </w:p>
        </w:tc>
        <w:tc>
          <w:tcPr>
            <w:tcW w:w="4376" w:type="pct"/>
            <w:gridSpan w:val="3"/>
            <w:tcBorders>
              <w:tl2br w:val="nil"/>
              <w:tr2bl w:val="nil"/>
            </w:tcBorders>
            <w:vAlign w:val="center"/>
          </w:tcPr>
          <w:p>
            <w:pPr>
              <w:pStyle w:val="28"/>
              <w:rPr>
                <w:color w:val="auto"/>
                <w:highlight w:val="none"/>
              </w:rPr>
            </w:pPr>
            <w:r>
              <w:rPr>
                <w:color w:val="auto"/>
                <w:highlight w:val="none"/>
              </w:rPr>
              <w:t>液氨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623" w:type="pct"/>
            <w:tcBorders>
              <w:tl2br w:val="nil"/>
              <w:tr2bl w:val="nil"/>
            </w:tcBorders>
            <w:vAlign w:val="center"/>
          </w:tcPr>
          <w:p>
            <w:pPr>
              <w:pStyle w:val="28"/>
              <w:rPr>
                <w:color w:val="auto"/>
                <w:highlight w:val="none"/>
              </w:rPr>
            </w:pPr>
            <w:r>
              <w:rPr>
                <w:color w:val="auto"/>
                <w:highlight w:val="none"/>
              </w:rPr>
              <w:t>CAS号</w:t>
            </w:r>
          </w:p>
        </w:tc>
        <w:tc>
          <w:tcPr>
            <w:tcW w:w="4376" w:type="pct"/>
            <w:gridSpan w:val="3"/>
            <w:tcBorders>
              <w:tl2br w:val="nil"/>
              <w:tr2bl w:val="nil"/>
            </w:tcBorders>
            <w:vAlign w:val="center"/>
          </w:tcPr>
          <w:p>
            <w:pPr>
              <w:pStyle w:val="28"/>
              <w:rPr>
                <w:color w:val="auto"/>
                <w:highlight w:val="none"/>
              </w:rPr>
            </w:pPr>
            <w:r>
              <w:rPr>
                <w:color w:val="auto"/>
                <w:highlight w:val="none"/>
              </w:rPr>
              <w:t>7664-41-7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623" w:type="pct"/>
            <w:tcBorders>
              <w:tl2br w:val="nil"/>
              <w:tr2bl w:val="nil"/>
            </w:tcBorders>
            <w:vAlign w:val="center"/>
          </w:tcPr>
          <w:p>
            <w:pPr>
              <w:pStyle w:val="28"/>
              <w:rPr>
                <w:color w:val="auto"/>
                <w:highlight w:val="none"/>
              </w:rPr>
            </w:pPr>
            <w:r>
              <w:rPr>
                <w:color w:val="auto"/>
                <w:highlight w:val="none"/>
              </w:rPr>
              <w:t>英文名称</w:t>
            </w:r>
          </w:p>
        </w:tc>
        <w:tc>
          <w:tcPr>
            <w:tcW w:w="4376" w:type="pct"/>
            <w:gridSpan w:val="3"/>
            <w:tcBorders>
              <w:tl2br w:val="nil"/>
              <w:tr2bl w:val="nil"/>
            </w:tcBorders>
            <w:vAlign w:val="center"/>
          </w:tcPr>
          <w:p>
            <w:pPr>
              <w:pStyle w:val="28"/>
              <w:rPr>
                <w:color w:val="auto"/>
                <w:highlight w:val="none"/>
              </w:rPr>
            </w:pPr>
            <w:r>
              <w:rPr>
                <w:color w:val="auto"/>
                <w:highlight w:val="none"/>
              </w:rPr>
              <w:t>Ammonium hydroxide</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623" w:type="pct"/>
            <w:tcBorders>
              <w:tl2br w:val="nil"/>
              <w:tr2bl w:val="nil"/>
            </w:tcBorders>
            <w:vAlign w:val="center"/>
          </w:tcPr>
          <w:p>
            <w:pPr>
              <w:pStyle w:val="28"/>
              <w:rPr>
                <w:color w:val="auto"/>
                <w:highlight w:val="none"/>
              </w:rPr>
            </w:pPr>
            <w:r>
              <w:rPr>
                <w:color w:val="auto"/>
                <w:highlight w:val="none"/>
              </w:rPr>
              <w:t>别名</w:t>
            </w:r>
          </w:p>
        </w:tc>
        <w:tc>
          <w:tcPr>
            <w:tcW w:w="4376" w:type="pct"/>
            <w:gridSpan w:val="3"/>
            <w:tcBorders>
              <w:tl2br w:val="nil"/>
              <w:tr2bl w:val="nil"/>
            </w:tcBorders>
            <w:vAlign w:val="center"/>
          </w:tcPr>
          <w:p>
            <w:pPr>
              <w:pStyle w:val="28"/>
              <w:rPr>
                <w:color w:val="auto"/>
                <w:highlight w:val="none"/>
              </w:rPr>
            </w:pPr>
            <w:r>
              <w:rPr>
                <w:color w:val="auto"/>
                <w:highlight w:val="none"/>
              </w:rPr>
              <w:t>氨</w:t>
            </w:r>
            <w:r>
              <w:rPr>
                <w:rFonts w:hint="eastAsia"/>
                <w:color w:val="auto"/>
                <w:highlight w:val="none"/>
              </w:rPr>
              <w:t>气</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 w:type="pct"/>
            <w:tcBorders>
              <w:tl2br w:val="nil"/>
              <w:tr2bl w:val="nil"/>
            </w:tcBorders>
            <w:vAlign w:val="center"/>
          </w:tcPr>
          <w:p>
            <w:pPr>
              <w:pStyle w:val="28"/>
              <w:rPr>
                <w:color w:val="auto"/>
                <w:highlight w:val="none"/>
              </w:rPr>
            </w:pPr>
            <w:r>
              <w:rPr>
                <w:color w:val="auto"/>
                <w:highlight w:val="none"/>
              </w:rPr>
              <w:t>分子式</w:t>
            </w:r>
          </w:p>
        </w:tc>
        <w:tc>
          <w:tcPr>
            <w:tcW w:w="768"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p>
        </w:tc>
        <w:tc>
          <w:tcPr>
            <w:tcW w:w="799" w:type="pct"/>
            <w:tcBorders>
              <w:tl2br w:val="nil"/>
              <w:tr2bl w:val="nil"/>
            </w:tcBorders>
            <w:vAlign w:val="center"/>
          </w:tcPr>
          <w:p>
            <w:pPr>
              <w:pStyle w:val="28"/>
              <w:rPr>
                <w:color w:val="auto"/>
                <w:highlight w:val="none"/>
              </w:rPr>
            </w:pPr>
            <w:r>
              <w:rPr>
                <w:color w:val="auto"/>
                <w:highlight w:val="none"/>
              </w:rPr>
              <w:t>外观与性状</w:t>
            </w:r>
          </w:p>
        </w:tc>
        <w:tc>
          <w:tcPr>
            <w:tcW w:w="2808" w:type="pct"/>
            <w:tcBorders>
              <w:tl2br w:val="nil"/>
              <w:tr2bl w:val="nil"/>
            </w:tcBorders>
            <w:vAlign w:val="center"/>
          </w:tcPr>
          <w:p>
            <w:pPr>
              <w:pStyle w:val="28"/>
              <w:rPr>
                <w:color w:val="auto"/>
                <w:highlight w:val="none"/>
              </w:rPr>
            </w:pPr>
            <w:r>
              <w:rPr>
                <w:color w:val="auto"/>
                <w:highlight w:val="none"/>
              </w:rPr>
              <w:t>有独特刺激臭味的无色气体。为氨的水溶液。易挥发溢出氨气，有强烈的刺激性气味。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 w:type="pct"/>
            <w:tcBorders>
              <w:tl2br w:val="nil"/>
              <w:tr2bl w:val="nil"/>
            </w:tcBorders>
            <w:vAlign w:val="center"/>
          </w:tcPr>
          <w:p>
            <w:pPr>
              <w:pStyle w:val="28"/>
              <w:rPr>
                <w:color w:val="auto"/>
                <w:highlight w:val="none"/>
              </w:rPr>
            </w:pPr>
            <w:r>
              <w:rPr>
                <w:color w:val="auto"/>
                <w:highlight w:val="none"/>
              </w:rPr>
              <w:t>分子量</w:t>
            </w:r>
          </w:p>
        </w:tc>
        <w:tc>
          <w:tcPr>
            <w:tcW w:w="768" w:type="pct"/>
            <w:tcBorders>
              <w:tl2br w:val="nil"/>
              <w:tr2bl w:val="nil"/>
            </w:tcBorders>
            <w:vAlign w:val="center"/>
          </w:tcPr>
          <w:p>
            <w:pPr>
              <w:pStyle w:val="28"/>
              <w:rPr>
                <w:color w:val="auto"/>
                <w:highlight w:val="none"/>
              </w:rPr>
            </w:pPr>
            <w:r>
              <w:rPr>
                <w:color w:val="auto"/>
                <w:highlight w:val="none"/>
              </w:rPr>
              <w:t>17.03</w:t>
            </w:r>
          </w:p>
        </w:tc>
        <w:tc>
          <w:tcPr>
            <w:tcW w:w="799" w:type="pct"/>
            <w:tcBorders>
              <w:tl2br w:val="nil"/>
              <w:tr2bl w:val="nil"/>
            </w:tcBorders>
            <w:vAlign w:val="center"/>
          </w:tcPr>
          <w:p>
            <w:pPr>
              <w:pStyle w:val="28"/>
              <w:rPr>
                <w:color w:val="auto"/>
                <w:highlight w:val="none"/>
              </w:rPr>
            </w:pPr>
            <w:r>
              <w:rPr>
                <w:color w:val="auto"/>
                <w:highlight w:val="none"/>
              </w:rPr>
              <w:t>蒸发热</w:t>
            </w:r>
          </w:p>
        </w:tc>
        <w:tc>
          <w:tcPr>
            <w:tcW w:w="2808" w:type="pct"/>
            <w:tcBorders>
              <w:tl2br w:val="nil"/>
              <w:tr2bl w:val="nil"/>
            </w:tcBorders>
            <w:vAlign w:val="center"/>
          </w:tcPr>
          <w:p>
            <w:pPr>
              <w:pStyle w:val="28"/>
              <w:rPr>
                <w:color w:val="auto"/>
                <w:highlight w:val="none"/>
              </w:rPr>
            </w:pPr>
            <w:r>
              <w:rPr>
                <w:color w:val="auto"/>
                <w:highlight w:val="none"/>
              </w:rPr>
              <w:t>1369KJ/kg</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 w:type="pct"/>
            <w:tcBorders>
              <w:tl2br w:val="nil"/>
              <w:tr2bl w:val="nil"/>
            </w:tcBorders>
            <w:vAlign w:val="center"/>
          </w:tcPr>
          <w:p>
            <w:pPr>
              <w:pStyle w:val="28"/>
              <w:rPr>
                <w:color w:val="auto"/>
                <w:highlight w:val="none"/>
              </w:rPr>
            </w:pPr>
            <w:r>
              <w:rPr>
                <w:color w:val="auto"/>
                <w:highlight w:val="none"/>
              </w:rPr>
              <w:t>熔点</w:t>
            </w:r>
          </w:p>
        </w:tc>
        <w:tc>
          <w:tcPr>
            <w:tcW w:w="768" w:type="pct"/>
            <w:tcBorders>
              <w:tl2br w:val="nil"/>
              <w:tr2bl w:val="nil"/>
            </w:tcBorders>
            <w:vAlign w:val="center"/>
          </w:tcPr>
          <w:p>
            <w:pPr>
              <w:pStyle w:val="28"/>
              <w:rPr>
                <w:color w:val="auto"/>
                <w:highlight w:val="none"/>
              </w:rPr>
            </w:pPr>
            <w:r>
              <w:rPr>
                <w:color w:val="auto"/>
                <w:highlight w:val="none"/>
              </w:rPr>
              <w:t>-77.74℃</w:t>
            </w:r>
          </w:p>
        </w:tc>
        <w:tc>
          <w:tcPr>
            <w:tcW w:w="799" w:type="pct"/>
            <w:tcBorders>
              <w:tl2br w:val="nil"/>
              <w:tr2bl w:val="nil"/>
            </w:tcBorders>
            <w:vAlign w:val="center"/>
          </w:tcPr>
          <w:p>
            <w:pPr>
              <w:pStyle w:val="28"/>
              <w:rPr>
                <w:color w:val="auto"/>
                <w:highlight w:val="none"/>
              </w:rPr>
            </w:pPr>
            <w:r>
              <w:rPr>
                <w:color w:val="auto"/>
                <w:highlight w:val="none"/>
              </w:rPr>
              <w:t>溶解性</w:t>
            </w:r>
          </w:p>
        </w:tc>
        <w:tc>
          <w:tcPr>
            <w:tcW w:w="2808" w:type="pct"/>
            <w:tcBorders>
              <w:tl2br w:val="nil"/>
              <w:tr2bl w:val="nil"/>
            </w:tcBorders>
            <w:vAlign w:val="center"/>
          </w:tcPr>
          <w:p>
            <w:pPr>
              <w:pStyle w:val="28"/>
              <w:rPr>
                <w:color w:val="auto"/>
                <w:highlight w:val="none"/>
              </w:rPr>
            </w:pPr>
            <w:r>
              <w:rPr>
                <w:color w:val="auto"/>
                <w:highlight w:val="none"/>
              </w:rPr>
              <w:t>能与乙醇混溶，呈强碱性。易溶于水，溶于甲醇、三氯甲烷和乙醚。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 w:type="pct"/>
            <w:tcBorders>
              <w:tl2br w:val="nil"/>
              <w:tr2bl w:val="nil"/>
            </w:tcBorders>
            <w:vAlign w:val="center"/>
          </w:tcPr>
          <w:p>
            <w:pPr>
              <w:pStyle w:val="28"/>
              <w:rPr>
                <w:color w:val="auto"/>
                <w:highlight w:val="none"/>
              </w:rPr>
            </w:pPr>
            <w:r>
              <w:rPr>
                <w:color w:val="auto"/>
                <w:highlight w:val="none"/>
              </w:rPr>
              <w:t>燃烧点</w:t>
            </w:r>
          </w:p>
        </w:tc>
        <w:tc>
          <w:tcPr>
            <w:tcW w:w="768" w:type="pct"/>
            <w:tcBorders>
              <w:tl2br w:val="nil"/>
              <w:tr2bl w:val="nil"/>
            </w:tcBorders>
            <w:vAlign w:val="center"/>
          </w:tcPr>
          <w:p>
            <w:pPr>
              <w:pStyle w:val="28"/>
              <w:rPr>
                <w:color w:val="auto"/>
                <w:highlight w:val="none"/>
              </w:rPr>
            </w:pPr>
            <w:r>
              <w:rPr>
                <w:color w:val="auto"/>
                <w:highlight w:val="none"/>
              </w:rPr>
              <w:t>651℃</w:t>
            </w:r>
          </w:p>
        </w:tc>
        <w:tc>
          <w:tcPr>
            <w:tcW w:w="799" w:type="pct"/>
            <w:tcBorders>
              <w:tl2br w:val="nil"/>
              <w:tr2bl w:val="nil"/>
            </w:tcBorders>
            <w:vAlign w:val="center"/>
          </w:tcPr>
          <w:p>
            <w:pPr>
              <w:pStyle w:val="28"/>
              <w:rPr>
                <w:color w:val="auto"/>
                <w:highlight w:val="none"/>
              </w:rPr>
            </w:pPr>
            <w:r>
              <w:rPr>
                <w:color w:val="auto"/>
                <w:highlight w:val="none"/>
              </w:rPr>
              <w:t>热导率</w:t>
            </w:r>
          </w:p>
        </w:tc>
        <w:tc>
          <w:tcPr>
            <w:tcW w:w="2808" w:type="pct"/>
            <w:tcBorders>
              <w:tl2br w:val="nil"/>
              <w:tr2bl w:val="nil"/>
            </w:tcBorders>
            <w:vAlign w:val="center"/>
          </w:tcPr>
          <w:p>
            <w:pPr>
              <w:pStyle w:val="28"/>
              <w:rPr>
                <w:color w:val="auto"/>
                <w:highlight w:val="none"/>
              </w:rPr>
            </w:pPr>
            <w:r>
              <w:rPr>
                <w:color w:val="auto"/>
                <w:highlight w:val="none"/>
              </w:rPr>
              <w:t>0.5397W/（m·K）</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 w:type="pct"/>
            <w:tcBorders>
              <w:tl2br w:val="nil"/>
              <w:tr2bl w:val="nil"/>
            </w:tcBorders>
            <w:vAlign w:val="center"/>
          </w:tcPr>
          <w:p>
            <w:pPr>
              <w:pStyle w:val="28"/>
              <w:rPr>
                <w:color w:val="auto"/>
                <w:highlight w:val="none"/>
              </w:rPr>
            </w:pPr>
            <w:r>
              <w:rPr>
                <w:color w:val="auto"/>
                <w:highlight w:val="none"/>
              </w:rPr>
              <w:t>密度</w:t>
            </w:r>
          </w:p>
        </w:tc>
        <w:tc>
          <w:tcPr>
            <w:tcW w:w="768" w:type="pct"/>
            <w:tcBorders>
              <w:tl2br w:val="nil"/>
              <w:tr2bl w:val="nil"/>
            </w:tcBorders>
            <w:vAlign w:val="center"/>
          </w:tcPr>
          <w:p>
            <w:pPr>
              <w:pStyle w:val="28"/>
              <w:rPr>
                <w:color w:val="auto"/>
                <w:highlight w:val="none"/>
              </w:rPr>
            </w:pPr>
            <w:r>
              <w:rPr>
                <w:color w:val="auto"/>
                <w:highlight w:val="none"/>
              </w:rPr>
              <w:t>0.6825g/ml</w:t>
            </w:r>
          </w:p>
        </w:tc>
        <w:tc>
          <w:tcPr>
            <w:tcW w:w="799" w:type="pct"/>
            <w:tcBorders>
              <w:tl2br w:val="nil"/>
              <w:tr2bl w:val="nil"/>
            </w:tcBorders>
            <w:vAlign w:val="center"/>
          </w:tcPr>
          <w:p>
            <w:pPr>
              <w:pStyle w:val="28"/>
              <w:rPr>
                <w:color w:val="auto"/>
                <w:highlight w:val="none"/>
              </w:rPr>
            </w:pPr>
            <w:r>
              <w:rPr>
                <w:color w:val="auto"/>
                <w:highlight w:val="none"/>
              </w:rPr>
              <w:t>稳定性</w:t>
            </w:r>
          </w:p>
        </w:tc>
        <w:tc>
          <w:tcPr>
            <w:tcW w:w="2808" w:type="pct"/>
            <w:tcBorders>
              <w:tl2br w:val="nil"/>
              <w:tr2bl w:val="nil"/>
            </w:tcBorders>
            <w:vAlign w:val="center"/>
          </w:tcPr>
          <w:p>
            <w:pPr>
              <w:pStyle w:val="28"/>
              <w:rPr>
                <w:color w:val="auto"/>
                <w:highlight w:val="none"/>
              </w:rPr>
            </w:pPr>
            <w:r>
              <w:rPr>
                <w:color w:val="auto"/>
                <w:highlight w:val="none"/>
              </w:rPr>
              <w:t>稳定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 w:type="pct"/>
            <w:tcBorders>
              <w:tl2br w:val="nil"/>
              <w:tr2bl w:val="nil"/>
            </w:tcBorders>
            <w:vAlign w:val="center"/>
          </w:tcPr>
          <w:p>
            <w:pPr>
              <w:pStyle w:val="28"/>
              <w:rPr>
                <w:color w:val="auto"/>
                <w:highlight w:val="none"/>
              </w:rPr>
            </w:pPr>
            <w:r>
              <w:rPr>
                <w:color w:val="auto"/>
                <w:highlight w:val="none"/>
              </w:rPr>
              <w:t>危险标记</w:t>
            </w:r>
          </w:p>
        </w:tc>
        <w:tc>
          <w:tcPr>
            <w:tcW w:w="768" w:type="pct"/>
            <w:tcBorders>
              <w:tl2br w:val="nil"/>
              <w:tr2bl w:val="nil"/>
            </w:tcBorders>
            <w:vAlign w:val="center"/>
          </w:tcPr>
          <w:p>
            <w:pPr>
              <w:pStyle w:val="28"/>
              <w:rPr>
                <w:color w:val="auto"/>
                <w:highlight w:val="none"/>
              </w:rPr>
            </w:pPr>
            <w:r>
              <w:rPr>
                <w:color w:val="auto"/>
                <w:highlight w:val="none"/>
              </w:rPr>
              <w:t>6（有毒气体）</w:t>
            </w:r>
          </w:p>
        </w:tc>
        <w:tc>
          <w:tcPr>
            <w:tcW w:w="799" w:type="pct"/>
            <w:tcBorders>
              <w:tl2br w:val="nil"/>
              <w:tr2bl w:val="nil"/>
            </w:tcBorders>
            <w:vAlign w:val="center"/>
          </w:tcPr>
          <w:p>
            <w:pPr>
              <w:pStyle w:val="28"/>
              <w:rPr>
                <w:color w:val="auto"/>
                <w:highlight w:val="none"/>
              </w:rPr>
            </w:pPr>
            <w:r>
              <w:rPr>
                <w:color w:val="auto"/>
                <w:highlight w:val="none"/>
              </w:rPr>
              <w:t>主要用途</w:t>
            </w:r>
          </w:p>
        </w:tc>
        <w:tc>
          <w:tcPr>
            <w:tcW w:w="2808" w:type="pct"/>
            <w:tcBorders>
              <w:tl2br w:val="nil"/>
              <w:tr2bl w:val="nil"/>
            </w:tcBorders>
          </w:tcPr>
          <w:p>
            <w:pPr>
              <w:pStyle w:val="28"/>
              <w:rPr>
                <w:color w:val="auto"/>
                <w:highlight w:val="none"/>
              </w:rPr>
            </w:pPr>
            <w:r>
              <w:rPr>
                <w:color w:val="auto"/>
                <w:highlight w:val="none"/>
              </w:rPr>
              <w:t>制造尿素、铵盐、丙烯腈，碱性剂、酵母养料、食用色素稀释剂和溶剂、制冷剂等。也可用于染料、医药、国防工业等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 w:type="pct"/>
            <w:vMerge w:val="restart"/>
            <w:tcBorders>
              <w:tl2br w:val="nil"/>
              <w:tr2bl w:val="nil"/>
            </w:tcBorders>
            <w:vAlign w:val="center"/>
          </w:tcPr>
          <w:p>
            <w:pPr>
              <w:pStyle w:val="28"/>
              <w:rPr>
                <w:color w:val="auto"/>
                <w:highlight w:val="none"/>
              </w:rPr>
            </w:pPr>
            <w:r>
              <w:rPr>
                <w:color w:val="auto"/>
                <w:highlight w:val="none"/>
              </w:rPr>
              <w:t>对环境的</w:t>
            </w:r>
          </w:p>
          <w:p>
            <w:pPr>
              <w:pStyle w:val="28"/>
              <w:rPr>
                <w:color w:val="auto"/>
                <w:highlight w:val="none"/>
              </w:rPr>
            </w:pPr>
            <w:r>
              <w:rPr>
                <w:color w:val="auto"/>
                <w:highlight w:val="none"/>
              </w:rPr>
              <w:t>影响</w:t>
            </w:r>
          </w:p>
        </w:tc>
        <w:tc>
          <w:tcPr>
            <w:tcW w:w="768" w:type="pct"/>
            <w:tcBorders>
              <w:tl2br w:val="nil"/>
              <w:tr2bl w:val="nil"/>
            </w:tcBorders>
            <w:vAlign w:val="center"/>
          </w:tcPr>
          <w:p>
            <w:pPr>
              <w:pStyle w:val="28"/>
              <w:rPr>
                <w:color w:val="auto"/>
                <w:highlight w:val="none"/>
              </w:rPr>
            </w:pPr>
            <w:r>
              <w:rPr>
                <w:color w:val="auto"/>
                <w:highlight w:val="none"/>
              </w:rPr>
              <w:t>健康危害</w:t>
            </w:r>
          </w:p>
        </w:tc>
        <w:tc>
          <w:tcPr>
            <w:tcW w:w="3608" w:type="pct"/>
            <w:gridSpan w:val="2"/>
            <w:tcBorders>
              <w:tl2br w:val="nil"/>
              <w:tr2bl w:val="nil"/>
            </w:tcBorders>
            <w:vAlign w:val="center"/>
          </w:tcPr>
          <w:p>
            <w:pPr>
              <w:pStyle w:val="28"/>
              <w:rPr>
                <w:color w:val="auto"/>
                <w:highlight w:val="none"/>
              </w:rPr>
            </w:pPr>
            <w:r>
              <w:rPr>
                <w:color w:val="auto"/>
                <w:highlight w:val="none"/>
              </w:rPr>
              <w:t>侵入途径：皮肤接触、吸入</w:t>
            </w:r>
          </w:p>
          <w:p>
            <w:pPr>
              <w:pStyle w:val="28"/>
              <w:rPr>
                <w:color w:val="auto"/>
                <w:highlight w:val="none"/>
              </w:rPr>
            </w:pPr>
            <w:r>
              <w:rPr>
                <w:color w:val="auto"/>
                <w:highlight w:val="none"/>
              </w:rPr>
              <w:t>健康危害：对人的眼、鼻和破损皮肤有刺激作用，与皮肤接触立刻蒸发而引起冻伤。氨和氨水可使眼结膜水肿，角膜溃疡、虹膜炎，晶体混浊，甚至角膜穿孔。</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 w:type="pct"/>
            <w:vMerge w:val="continue"/>
            <w:tcBorders>
              <w:tl2br w:val="nil"/>
              <w:tr2bl w:val="nil"/>
            </w:tcBorders>
            <w:vAlign w:val="center"/>
          </w:tcPr>
          <w:p>
            <w:pPr>
              <w:pStyle w:val="28"/>
              <w:rPr>
                <w:color w:val="auto"/>
                <w:highlight w:val="none"/>
              </w:rPr>
            </w:pPr>
          </w:p>
        </w:tc>
        <w:tc>
          <w:tcPr>
            <w:tcW w:w="768" w:type="pct"/>
            <w:tcBorders>
              <w:tl2br w:val="nil"/>
              <w:tr2bl w:val="nil"/>
            </w:tcBorders>
            <w:vAlign w:val="center"/>
          </w:tcPr>
          <w:p>
            <w:pPr>
              <w:pStyle w:val="28"/>
              <w:rPr>
                <w:color w:val="auto"/>
                <w:highlight w:val="none"/>
              </w:rPr>
            </w:pPr>
            <w:r>
              <w:rPr>
                <w:color w:val="auto"/>
                <w:highlight w:val="none"/>
              </w:rPr>
              <w:t>毒理学资料</w:t>
            </w:r>
          </w:p>
          <w:p>
            <w:pPr>
              <w:pStyle w:val="28"/>
              <w:rPr>
                <w:color w:val="auto"/>
                <w:highlight w:val="none"/>
              </w:rPr>
            </w:pPr>
            <w:r>
              <w:rPr>
                <w:color w:val="auto"/>
                <w:highlight w:val="none"/>
              </w:rPr>
              <w:t>及环境行为</w:t>
            </w:r>
          </w:p>
        </w:tc>
        <w:tc>
          <w:tcPr>
            <w:tcW w:w="3608" w:type="pct"/>
            <w:gridSpan w:val="2"/>
            <w:tcBorders>
              <w:tl2br w:val="nil"/>
              <w:tr2bl w:val="nil"/>
            </w:tcBorders>
            <w:vAlign w:val="center"/>
          </w:tcPr>
          <w:p>
            <w:pPr>
              <w:pStyle w:val="28"/>
              <w:rPr>
                <w:color w:val="auto"/>
                <w:highlight w:val="none"/>
              </w:rPr>
            </w:pPr>
            <w:r>
              <w:rPr>
                <w:color w:val="auto"/>
                <w:highlight w:val="none"/>
              </w:rPr>
              <w:t>人－吸入：LCL0：30000ppm/5M，TCL0：20ppm，会造成鼻、隔溃疡，结膜炎，气管及支气管结构或功能发生变化。大鼠经口：LD50：350mg/kg，小鼠吸入：LC50：4230ppm/h，震颤、抽搐、共济失调。毒性低于一般毒性物质。液氨会对肌肤造成冻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 w:type="pct"/>
            <w:tcBorders>
              <w:tl2br w:val="nil"/>
              <w:tr2bl w:val="nil"/>
            </w:tcBorders>
            <w:vAlign w:val="center"/>
          </w:tcPr>
          <w:p>
            <w:pPr>
              <w:pStyle w:val="28"/>
              <w:rPr>
                <w:color w:val="auto"/>
                <w:highlight w:val="none"/>
              </w:rPr>
            </w:pPr>
            <w:r>
              <w:rPr>
                <w:color w:val="auto"/>
                <w:highlight w:val="none"/>
              </w:rPr>
              <w:t>泄漏应</w:t>
            </w:r>
          </w:p>
          <w:p>
            <w:pPr>
              <w:pStyle w:val="28"/>
              <w:rPr>
                <w:color w:val="auto"/>
                <w:highlight w:val="none"/>
              </w:rPr>
            </w:pPr>
            <w:r>
              <w:rPr>
                <w:color w:val="auto"/>
                <w:highlight w:val="none"/>
              </w:rPr>
              <w:t>急处理</w:t>
            </w:r>
          </w:p>
        </w:tc>
        <w:tc>
          <w:tcPr>
            <w:tcW w:w="4376" w:type="pct"/>
            <w:gridSpan w:val="3"/>
            <w:tcBorders>
              <w:tl2br w:val="nil"/>
              <w:tr2bl w:val="nil"/>
            </w:tcBorders>
            <w:vAlign w:val="center"/>
          </w:tcPr>
          <w:p>
            <w:pPr>
              <w:pStyle w:val="28"/>
              <w:rPr>
                <w:color w:val="auto"/>
                <w:highlight w:val="none"/>
              </w:rPr>
            </w:pPr>
            <w:r>
              <w:rPr>
                <w:color w:val="auto"/>
                <w:highlight w:val="none"/>
              </w:rPr>
              <w:t>加强设备检查维护管理，及时消除设备隐患，确保安全可靠；罐贮时要有防爆技术措施；储存场所保持阴凉、干燥、通风，远离火种、热源，防止阳光直射；配备消防、防护器材设施；定期开展应急演练，提高应变能力。发生各岗位的人员迅速撤离，并建立警戒区；戴好乳胶手套和防毒面具等防护器材进行坚固，消除漏点，关闭上下游阀门，切断氨源（如管道接口垫子破裂），喷含酸雾状水中和、稀释、溶解；构筑围堤或挖坑收容，污水进污水处理系统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 w:type="pct"/>
            <w:tcBorders>
              <w:tl2br w:val="nil"/>
              <w:tr2bl w:val="nil"/>
            </w:tcBorders>
            <w:vAlign w:val="center"/>
          </w:tcPr>
          <w:p>
            <w:pPr>
              <w:pStyle w:val="28"/>
              <w:rPr>
                <w:color w:val="auto"/>
                <w:highlight w:val="none"/>
              </w:rPr>
            </w:pPr>
            <w:r>
              <w:rPr>
                <w:color w:val="auto"/>
                <w:highlight w:val="none"/>
              </w:rPr>
              <w:t>防护措施</w:t>
            </w:r>
          </w:p>
        </w:tc>
        <w:tc>
          <w:tcPr>
            <w:tcW w:w="4376" w:type="pct"/>
            <w:gridSpan w:val="3"/>
            <w:tcBorders>
              <w:tl2br w:val="nil"/>
              <w:tr2bl w:val="nil"/>
            </w:tcBorders>
            <w:vAlign w:val="center"/>
          </w:tcPr>
          <w:p>
            <w:pPr>
              <w:pStyle w:val="28"/>
              <w:jc w:val="left"/>
              <w:rPr>
                <w:color w:val="auto"/>
                <w:highlight w:val="none"/>
              </w:rPr>
            </w:pPr>
            <w:r>
              <w:rPr>
                <w:color w:val="auto"/>
                <w:highlight w:val="none"/>
              </w:rPr>
              <w:t>呼吸系统防护：空气中浓度超标时，建议佩戴过滤式防毒面具(半面罩)。紧急事态抢救或撤离时，必须佩戴空气呼吸器。眼睛防护：戴化学安全防护眼镜。身体防护：穿防静电工作服。手防护：戴橡胶手套。</w:t>
            </w:r>
          </w:p>
          <w:p>
            <w:pPr>
              <w:pStyle w:val="28"/>
              <w:jc w:val="left"/>
              <w:rPr>
                <w:color w:val="auto"/>
                <w:highlight w:val="none"/>
              </w:rPr>
            </w:pPr>
            <w:r>
              <w:rPr>
                <w:color w:val="auto"/>
                <w:highlight w:val="none"/>
              </w:rPr>
              <w:t>其它：工作现场严禁吸烟、进食和饮水。工作毕，淋浴更衣。保持良好的卫生习惯。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3" w:type="pct"/>
            <w:tcBorders>
              <w:tl2br w:val="nil"/>
              <w:tr2bl w:val="nil"/>
            </w:tcBorders>
            <w:vAlign w:val="center"/>
          </w:tcPr>
          <w:p>
            <w:pPr>
              <w:pStyle w:val="28"/>
              <w:rPr>
                <w:color w:val="auto"/>
                <w:highlight w:val="none"/>
              </w:rPr>
            </w:pPr>
            <w:r>
              <w:rPr>
                <w:color w:val="auto"/>
                <w:highlight w:val="none"/>
              </w:rPr>
              <w:t>急救措施</w:t>
            </w:r>
          </w:p>
        </w:tc>
        <w:tc>
          <w:tcPr>
            <w:tcW w:w="4376" w:type="pct"/>
            <w:gridSpan w:val="3"/>
            <w:tcBorders>
              <w:tl2br w:val="nil"/>
              <w:tr2bl w:val="nil"/>
            </w:tcBorders>
          </w:tcPr>
          <w:p>
            <w:pPr>
              <w:pStyle w:val="28"/>
              <w:jc w:val="left"/>
              <w:rPr>
                <w:color w:val="auto"/>
                <w:highlight w:val="none"/>
              </w:rPr>
            </w:pPr>
            <w:r>
              <w:rPr>
                <w:color w:val="auto"/>
                <w:highlight w:val="none"/>
              </w:rPr>
              <w:t>皮肤接触：立即脱去被污染的衣着，应用2%硼酸液或大量流动清水彻底冲洗。就医。</w:t>
            </w:r>
          </w:p>
          <w:p>
            <w:pPr>
              <w:pStyle w:val="28"/>
              <w:jc w:val="left"/>
              <w:rPr>
                <w:color w:val="auto"/>
                <w:highlight w:val="none"/>
              </w:rPr>
            </w:pPr>
            <w:r>
              <w:rPr>
                <w:color w:val="auto"/>
                <w:highlight w:val="none"/>
              </w:rPr>
              <w:t>眼睛接触：立即提起眼睑，用大量流动清水或生理盐水彻底冲洗至少15分钟。就医。</w:t>
            </w:r>
          </w:p>
          <w:p>
            <w:pPr>
              <w:pStyle w:val="28"/>
              <w:jc w:val="left"/>
              <w:rPr>
                <w:color w:val="auto"/>
                <w:highlight w:val="none"/>
              </w:rPr>
            </w:pPr>
            <w:r>
              <w:rPr>
                <w:color w:val="auto"/>
                <w:highlight w:val="none"/>
              </w:rPr>
              <w:t>吸入：迅速脱离现场至空气新鲜处。保持呼吸道通畅。如呼吸困难，给输氧。如呼吸停止，立即进行人工呼吸。就医。</w:t>
            </w:r>
          </w:p>
        </w:tc>
      </w:tr>
    </w:tbl>
    <w:p>
      <w:pPr>
        <w:pStyle w:val="27"/>
        <w:rPr>
          <w:color w:val="auto"/>
          <w:highlight w:val="none"/>
        </w:rPr>
      </w:pPr>
      <w:bookmarkStart w:id="253" w:name="_Toc10472595"/>
      <w:r>
        <w:rPr>
          <w:color w:val="auto"/>
          <w:highlight w:val="none"/>
        </w:rPr>
        <w:t>表</w:t>
      </w:r>
      <w:r>
        <w:rPr>
          <w:rFonts w:hint="eastAsia"/>
          <w:color w:val="auto"/>
          <w:highlight w:val="none"/>
        </w:rPr>
        <w:t>6</w:t>
      </w:r>
      <w:r>
        <w:rPr>
          <w:color w:val="auto"/>
          <w:highlight w:val="none"/>
        </w:rPr>
        <w:t>.2</w:t>
      </w:r>
      <w:r>
        <w:rPr>
          <w:rFonts w:hint="eastAsia"/>
          <w:color w:val="auto"/>
          <w:highlight w:val="none"/>
        </w:rPr>
        <w:t>.1</w:t>
      </w:r>
      <w:r>
        <w:rPr>
          <w:color w:val="auto"/>
          <w:highlight w:val="none"/>
        </w:rPr>
        <w:t>-1     液化天然气（LNG）特性表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98"/>
        <w:gridCol w:w="2243"/>
        <w:gridCol w:w="811"/>
        <w:gridCol w:w="606"/>
        <w:gridCol w:w="2216"/>
        <w:gridCol w:w="469"/>
        <w:gridCol w:w="156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restart"/>
            <w:tcBorders>
              <w:tl2br w:val="nil"/>
              <w:tr2bl w:val="nil"/>
            </w:tcBorders>
            <w:vAlign w:val="center"/>
          </w:tcPr>
          <w:p>
            <w:pPr>
              <w:pStyle w:val="28"/>
              <w:rPr>
                <w:color w:val="FF0000"/>
                <w:highlight w:val="none"/>
              </w:rPr>
            </w:pPr>
            <w:r>
              <w:rPr>
                <w:color w:val="FF0000"/>
                <w:highlight w:val="none"/>
              </w:rPr>
              <w:t>标识</w:t>
            </w:r>
          </w:p>
        </w:tc>
        <w:tc>
          <w:tcPr>
            <w:tcW w:w="2175" w:type="pct"/>
            <w:gridSpan w:val="3"/>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中文名：甲烷    分子式：CH4</w:t>
            </w:r>
          </w:p>
        </w:tc>
        <w:tc>
          <w:tcPr>
            <w:tcW w:w="1596" w:type="pct"/>
            <w:gridSpan w:val="2"/>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英文名：methane</w:t>
            </w:r>
          </w:p>
        </w:tc>
        <w:tc>
          <w:tcPr>
            <w:tcW w:w="931" w:type="pct"/>
            <w:tcBorders>
              <w:tl2br w:val="nil"/>
              <w:tr2bl w:val="nil"/>
            </w:tcBorders>
            <w:tcMar>
              <w:top w:w="0" w:type="dxa"/>
              <w:left w:w="0" w:type="dxa"/>
              <w:bottom w:w="0" w:type="dxa"/>
              <w:right w:w="0" w:type="dxa"/>
            </w:tcMar>
            <w:vAlign w:val="center"/>
          </w:tcPr>
          <w:p>
            <w:pPr>
              <w:pStyle w:val="28"/>
              <w:rPr>
                <w:color w:val="FF0000"/>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continue"/>
            <w:tcBorders>
              <w:tl2br w:val="nil"/>
              <w:tr2bl w:val="nil"/>
            </w:tcBorders>
            <w:vAlign w:val="center"/>
          </w:tcPr>
          <w:p>
            <w:pPr>
              <w:pStyle w:val="28"/>
              <w:rPr>
                <w:color w:val="FF0000"/>
                <w:highlight w:val="none"/>
              </w:rPr>
            </w:pPr>
          </w:p>
        </w:tc>
        <w:tc>
          <w:tcPr>
            <w:tcW w:w="2175" w:type="pct"/>
            <w:gridSpan w:val="3"/>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危险性类别：第2.1类  易燃气体</w:t>
            </w:r>
          </w:p>
        </w:tc>
        <w:tc>
          <w:tcPr>
            <w:tcW w:w="1596" w:type="pct"/>
            <w:gridSpan w:val="2"/>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危险货物包装标志：4</w:t>
            </w:r>
          </w:p>
        </w:tc>
        <w:tc>
          <w:tcPr>
            <w:tcW w:w="931"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UN编号：1971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continue"/>
            <w:tcBorders>
              <w:tl2br w:val="nil"/>
              <w:tr2bl w:val="nil"/>
            </w:tcBorders>
            <w:vAlign w:val="center"/>
          </w:tcPr>
          <w:p>
            <w:pPr>
              <w:pStyle w:val="28"/>
              <w:rPr>
                <w:color w:val="FF0000"/>
                <w:highlight w:val="none"/>
              </w:rPr>
            </w:pPr>
          </w:p>
        </w:tc>
        <w:tc>
          <w:tcPr>
            <w:tcW w:w="2175" w:type="pct"/>
            <w:gridSpan w:val="3"/>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危险货物编号：21008</w:t>
            </w:r>
          </w:p>
        </w:tc>
        <w:tc>
          <w:tcPr>
            <w:tcW w:w="1596" w:type="pct"/>
            <w:gridSpan w:val="2"/>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RTECS号：PA1490000</w:t>
            </w:r>
          </w:p>
        </w:tc>
        <w:tc>
          <w:tcPr>
            <w:tcW w:w="931"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CAS号：74-82-8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restar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理化特性</w:t>
            </w: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外观与性状：无色无臭气体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continue"/>
            <w:tcBorders>
              <w:tl2br w:val="nil"/>
              <w:tr2bl w:val="nil"/>
            </w:tcBorders>
            <w:vAlign w:val="center"/>
          </w:tcPr>
          <w:p>
            <w:pPr>
              <w:pStyle w:val="28"/>
              <w:rPr>
                <w:color w:val="FF0000"/>
                <w:highlight w:val="none"/>
              </w:rPr>
            </w:pP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溶点/℃： -182．5               沸点/℃：-161．5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continue"/>
            <w:tcBorders>
              <w:tl2br w:val="nil"/>
              <w:tr2bl w:val="nil"/>
            </w:tcBorders>
            <w:vAlign w:val="center"/>
          </w:tcPr>
          <w:p>
            <w:pPr>
              <w:pStyle w:val="28"/>
              <w:rPr>
                <w:color w:val="FF0000"/>
                <w:highlight w:val="none"/>
              </w:rPr>
            </w:pP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溶解性：微溶于水，溶于乙醇、乙醚。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continue"/>
            <w:tcBorders>
              <w:tl2br w:val="nil"/>
              <w:tr2bl w:val="nil"/>
            </w:tcBorders>
            <w:vAlign w:val="center"/>
          </w:tcPr>
          <w:p>
            <w:pPr>
              <w:pStyle w:val="28"/>
              <w:rPr>
                <w:color w:val="FF0000"/>
                <w:highlight w:val="none"/>
              </w:rPr>
            </w:pPr>
          </w:p>
        </w:tc>
        <w:tc>
          <w:tcPr>
            <w:tcW w:w="1815" w:type="pct"/>
            <w:gridSpan w:val="2"/>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侵入途径：吸入</w:t>
            </w:r>
          </w:p>
        </w:tc>
        <w:tc>
          <w:tcPr>
            <w:tcW w:w="2888" w:type="pct"/>
            <w:gridSpan w:val="4"/>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相对密度(空气=1)：0.55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restar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燃烧爆炸危险性</w:t>
            </w:r>
          </w:p>
        </w:tc>
        <w:tc>
          <w:tcPr>
            <w:tcW w:w="1333"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燃烧性：易燃</w:t>
            </w:r>
          </w:p>
        </w:tc>
        <w:tc>
          <w:tcPr>
            <w:tcW w:w="2159" w:type="pct"/>
            <w:gridSpan w:val="3"/>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燃烧分解产物： 一氧化碳、二氧化碳。</w:t>
            </w:r>
          </w:p>
        </w:tc>
        <w:tc>
          <w:tcPr>
            <w:tcW w:w="1210" w:type="pct"/>
            <w:gridSpan w:val="2"/>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聚合危害 不能出现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continue"/>
            <w:tcBorders>
              <w:tl2br w:val="nil"/>
              <w:tr2bl w:val="nil"/>
            </w:tcBorders>
            <w:vAlign w:val="center"/>
          </w:tcPr>
          <w:p>
            <w:pPr>
              <w:pStyle w:val="28"/>
              <w:rPr>
                <w:color w:val="FF0000"/>
                <w:highlight w:val="none"/>
              </w:rPr>
            </w:pPr>
          </w:p>
        </w:tc>
        <w:tc>
          <w:tcPr>
            <w:tcW w:w="1333"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闪点/℃： -188</w:t>
            </w:r>
          </w:p>
        </w:tc>
        <w:tc>
          <w:tcPr>
            <w:tcW w:w="2159" w:type="pct"/>
            <w:gridSpan w:val="3"/>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自燃温度(℃)：538</w:t>
            </w:r>
          </w:p>
        </w:tc>
        <w:tc>
          <w:tcPr>
            <w:tcW w:w="1210" w:type="pct"/>
            <w:gridSpan w:val="2"/>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爆炸上限(V%)：15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continue"/>
            <w:tcBorders>
              <w:tl2br w:val="nil"/>
              <w:tr2bl w:val="nil"/>
            </w:tcBorders>
            <w:vAlign w:val="center"/>
          </w:tcPr>
          <w:p>
            <w:pPr>
              <w:pStyle w:val="28"/>
              <w:rPr>
                <w:color w:val="FF0000"/>
                <w:highlight w:val="none"/>
              </w:rPr>
            </w:pPr>
          </w:p>
        </w:tc>
        <w:tc>
          <w:tcPr>
            <w:tcW w:w="1333"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稳定性：稳定</w:t>
            </w:r>
          </w:p>
        </w:tc>
        <w:tc>
          <w:tcPr>
            <w:tcW w:w="2159" w:type="pct"/>
            <w:gridSpan w:val="3"/>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禁忌物：强氧化剂、氟、氯。</w:t>
            </w:r>
          </w:p>
        </w:tc>
        <w:tc>
          <w:tcPr>
            <w:tcW w:w="1210" w:type="pct"/>
            <w:gridSpan w:val="2"/>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爆炸下限(V%):5.3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continue"/>
            <w:tcBorders>
              <w:tl2br w:val="nil"/>
              <w:tr2bl w:val="nil"/>
            </w:tcBorders>
            <w:vAlign w:val="center"/>
          </w:tcPr>
          <w:p>
            <w:pPr>
              <w:pStyle w:val="28"/>
              <w:rPr>
                <w:color w:val="FF0000"/>
                <w:highlight w:val="none"/>
              </w:rPr>
            </w:pPr>
          </w:p>
        </w:tc>
        <w:tc>
          <w:tcPr>
            <w:tcW w:w="1333"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临界温度(℃)：-82.6</w:t>
            </w:r>
          </w:p>
        </w:tc>
        <w:tc>
          <w:tcPr>
            <w:tcW w:w="2159" w:type="pct"/>
            <w:gridSpan w:val="3"/>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临界压力(MPa)：4.59</w:t>
            </w:r>
          </w:p>
        </w:tc>
        <w:tc>
          <w:tcPr>
            <w:tcW w:w="1210" w:type="pct"/>
            <w:gridSpan w:val="2"/>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燃烧热(kj/mol) ：889.5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continue"/>
            <w:tcBorders>
              <w:tl2br w:val="nil"/>
              <w:tr2bl w:val="nil"/>
            </w:tcBorders>
            <w:vAlign w:val="center"/>
          </w:tcPr>
          <w:p>
            <w:pPr>
              <w:pStyle w:val="28"/>
              <w:rPr>
                <w:color w:val="FF0000"/>
                <w:highlight w:val="none"/>
              </w:rPr>
            </w:pP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危险特性：与空气混合能形成爆炸性混合物，遇点火源、高热能引起燃烧爆炸。与氟、氯等能发生剧烈的化学反应。若遇高热，容器内压增大，有开裂和爆炸的危险。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vMerge w:val="continue"/>
            <w:tcBorders>
              <w:tl2br w:val="nil"/>
              <w:tr2bl w:val="nil"/>
            </w:tcBorders>
            <w:vAlign w:val="center"/>
          </w:tcPr>
          <w:p>
            <w:pPr>
              <w:pStyle w:val="28"/>
              <w:rPr>
                <w:color w:val="FF0000"/>
                <w:highlight w:val="none"/>
              </w:rPr>
            </w:pP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灭火方法：切断气源。若不能立即切断气源，则不允许熄灭正在燃烧的气体。喷水冷却容器，可能的话将容器从火场移至空旷处。雾状水、泡沫、二氧化碳。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健康危害</w:t>
            </w: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空气中甲烷浓度过高，能使人窒息。当空气中甲烷达25～30％时，可引起头痛、头晕、乏力、注意力不集中、呼吸和心跳加速、精细动作障碍等，甚至因缺氧而窒息、昏迷。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急救</w:t>
            </w: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[吸入]：迅速脱离现场至空气新鲜处。注意保暖，呼吸困难时给输氧。呼吸及心跳停止者立即进行人工呼吸和心脏按压术。就医。</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防护</w:t>
            </w: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[工程控制]：生产过程密闭，全面通风。</w:t>
            </w:r>
          </w:p>
          <w:p>
            <w:pPr>
              <w:pStyle w:val="28"/>
              <w:rPr>
                <w:color w:val="FF0000"/>
                <w:highlight w:val="none"/>
              </w:rPr>
            </w:pPr>
            <w:r>
              <w:rPr>
                <w:color w:val="FF0000"/>
                <w:highlight w:val="none"/>
              </w:rPr>
              <w:t>[呼吸系统防护]：高浓度环境中，</w:t>
            </w:r>
            <w:r>
              <w:rPr>
                <w:rFonts w:hint="eastAsia"/>
                <w:color w:val="FF0000"/>
                <w:highlight w:val="none"/>
                <w:lang w:eastAsia="zh-CN"/>
              </w:rPr>
              <w:t>佩戴</w:t>
            </w:r>
            <w:r>
              <w:rPr>
                <w:color w:val="FF0000"/>
                <w:highlight w:val="none"/>
              </w:rPr>
              <w:t>供气式呼吸器。</w:t>
            </w:r>
          </w:p>
          <w:p>
            <w:pPr>
              <w:pStyle w:val="28"/>
              <w:rPr>
                <w:color w:val="FF0000"/>
                <w:highlight w:val="none"/>
              </w:rPr>
            </w:pPr>
            <w:r>
              <w:rPr>
                <w:color w:val="FF0000"/>
                <w:highlight w:val="none"/>
              </w:rPr>
              <w:t>[眼睛防护]：一般不需特殊防护，高浓度接触时可戴安全防护眼镜。</w:t>
            </w:r>
          </w:p>
          <w:p>
            <w:pPr>
              <w:pStyle w:val="28"/>
              <w:rPr>
                <w:color w:val="FF0000"/>
                <w:highlight w:val="none"/>
              </w:rPr>
            </w:pPr>
            <w:r>
              <w:rPr>
                <w:color w:val="FF0000"/>
                <w:highlight w:val="none"/>
              </w:rPr>
              <w:t>[防护服]：穿工作服。</w:t>
            </w:r>
          </w:p>
          <w:p>
            <w:pPr>
              <w:pStyle w:val="28"/>
              <w:rPr>
                <w:color w:val="FF0000"/>
                <w:highlight w:val="none"/>
              </w:rPr>
            </w:pPr>
            <w:r>
              <w:rPr>
                <w:color w:val="FF0000"/>
                <w:highlight w:val="none"/>
              </w:rPr>
              <w:t>[手防护]：一般不需特殊防护，高浓度接触时可戴防护手套。</w:t>
            </w:r>
          </w:p>
          <w:p>
            <w:pPr>
              <w:pStyle w:val="28"/>
              <w:rPr>
                <w:color w:val="FF0000"/>
                <w:highlight w:val="none"/>
              </w:rPr>
            </w:pPr>
            <w:r>
              <w:rPr>
                <w:color w:val="FF0000"/>
                <w:highlight w:val="none"/>
              </w:rPr>
              <w:t>[皮肤接触] ：若有冻伤，就医治疗。</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泄漏处理</w:t>
            </w: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迅速撤离泄漏污染区人员至上风处，并隔离直至气体散尽，切断火源。建议应急处理人员戴自给式呼吸器，穿一般消防防护服。切断气源，喷雾状水稀释、溶解，抽排(室内)或强力通风(室外)。如有可能，将漏出气用排风机送至空旷地方或装设适当喷头烧掉。也可以将漏气的容器移至空旷处，注意通风。漏气容器不能再用，且要经过技术处理以清除可能剩下的气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储存要求</w:t>
            </w: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易燃气体。储存于阴凉、通风库房内。库温不宜超过30℃。远离火种、热源。防止阳光直射。应与氧气、压缩空气、卤素(氟、氯、溴)等分开存放。切忌混储混运。储存间内的照明、通风等设施应采用防爆型，开关设在仓外。配备相应品种和数量的消防器材。罐储时要有防火防爆技术措施。露天贮罐夏季要有降温措施。禁止使用易产生火花的机械设备和工具。验收时要注意品名，注意验瓶日期，先进仓的先发用。搬运时轻装轻卸，防止钢瓶及附件破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毒理学资料</w:t>
            </w: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急性毒性：87%浓度使小鼠窒息，90%时致呼吸停止。只在极高浓度时为单纯性窒息剂。</w:t>
            </w:r>
          </w:p>
          <w:p>
            <w:pPr>
              <w:pStyle w:val="28"/>
              <w:rPr>
                <w:color w:val="FF0000"/>
                <w:highlight w:val="none"/>
              </w:rPr>
            </w:pPr>
            <w:r>
              <w:rPr>
                <w:color w:val="FF0000"/>
                <w:highlight w:val="none"/>
              </w:rPr>
              <w:t>LD50： LC50：小鼠吸入LC50(mg/m3): 50pph/2h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生态学资料</w:t>
            </w: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该物质对环境可能有危害，对鱼类和水体要给予特别注意。还应特别注意对地表水、土壤、大气和饮用水的污染。</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96" w:type="pct"/>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其他</w:t>
            </w:r>
          </w:p>
        </w:tc>
        <w:tc>
          <w:tcPr>
            <w:tcW w:w="4703" w:type="pct"/>
            <w:gridSpan w:val="6"/>
            <w:tcBorders>
              <w:tl2br w:val="nil"/>
              <w:tr2bl w:val="nil"/>
            </w:tcBorders>
            <w:tcMar>
              <w:top w:w="0" w:type="dxa"/>
              <w:left w:w="0" w:type="dxa"/>
              <w:bottom w:w="0" w:type="dxa"/>
              <w:right w:w="0" w:type="dxa"/>
            </w:tcMar>
            <w:vAlign w:val="center"/>
          </w:tcPr>
          <w:p>
            <w:pPr>
              <w:pStyle w:val="28"/>
              <w:rPr>
                <w:color w:val="FF0000"/>
                <w:highlight w:val="none"/>
              </w:rPr>
            </w:pPr>
            <w:r>
              <w:rPr>
                <w:color w:val="FF0000"/>
                <w:highlight w:val="none"/>
              </w:rPr>
              <w:t>工作现场严禁吸烟。避免长期反复接触。进入罐或其它高浓度区作业，须有人监护。</w:t>
            </w:r>
          </w:p>
        </w:tc>
      </w:tr>
    </w:tbl>
    <w:p>
      <w:pPr>
        <w:pStyle w:val="4"/>
        <w:rPr>
          <w:color w:val="auto"/>
          <w:sz w:val="30"/>
          <w:szCs w:val="30"/>
          <w:highlight w:val="none"/>
        </w:rPr>
      </w:pPr>
      <w:r>
        <w:rPr>
          <w:rFonts w:hint="eastAsia"/>
          <w:color w:val="auto"/>
          <w:sz w:val="30"/>
          <w:szCs w:val="30"/>
          <w:highlight w:val="none"/>
        </w:rPr>
        <w:t>6.2.2环境风险敏感目标调查</w:t>
      </w:r>
      <w:bookmarkEnd w:id="253"/>
    </w:p>
    <w:p>
      <w:pPr>
        <w:pStyle w:val="11"/>
        <w:ind w:firstLine="480"/>
        <w:rPr>
          <w:color w:val="auto"/>
          <w:sz w:val="24"/>
          <w:highlight w:val="none"/>
        </w:rPr>
      </w:pPr>
      <w:r>
        <w:rPr>
          <w:color w:val="auto"/>
          <w:sz w:val="24"/>
          <w:highlight w:val="none"/>
        </w:rPr>
        <w:t>根据现场调查，本项目周边</w:t>
      </w:r>
      <w:r>
        <w:rPr>
          <w:rFonts w:hint="eastAsia"/>
          <w:color w:val="auto"/>
          <w:sz w:val="24"/>
          <w:highlight w:val="none"/>
        </w:rPr>
        <w:t>3</w:t>
      </w:r>
      <w:r>
        <w:rPr>
          <w:color w:val="auto"/>
          <w:sz w:val="24"/>
          <w:highlight w:val="none"/>
        </w:rPr>
        <w:t>km和周边500m范围内环境敏感目标详见下表。环境风险目标位置图见图6.2</w:t>
      </w:r>
      <w:r>
        <w:rPr>
          <w:rFonts w:hint="eastAsia"/>
          <w:color w:val="auto"/>
          <w:sz w:val="24"/>
          <w:highlight w:val="none"/>
        </w:rPr>
        <w:t>.2</w:t>
      </w:r>
      <w:r>
        <w:rPr>
          <w:color w:val="auto"/>
          <w:sz w:val="24"/>
          <w:highlight w:val="none"/>
        </w:rPr>
        <w:t>-1。</w:t>
      </w:r>
    </w:p>
    <w:p>
      <w:pPr>
        <w:pStyle w:val="27"/>
        <w:rPr>
          <w:color w:val="auto"/>
          <w:highlight w:val="none"/>
        </w:rPr>
      </w:pPr>
      <w:r>
        <w:rPr>
          <w:rFonts w:hint="eastAsia"/>
          <w:color w:val="auto"/>
          <w:highlight w:val="none"/>
        </w:rPr>
        <w:t>表</w:t>
      </w:r>
      <w:r>
        <w:rPr>
          <w:color w:val="auto"/>
          <w:highlight w:val="none"/>
        </w:rPr>
        <w:t>6.2.</w:t>
      </w:r>
      <w:r>
        <w:rPr>
          <w:rFonts w:hint="eastAsia"/>
          <w:color w:val="auto"/>
          <w:highlight w:val="none"/>
        </w:rPr>
        <w:t>2</w:t>
      </w:r>
      <w:r>
        <w:rPr>
          <w:color w:val="auto"/>
          <w:highlight w:val="none"/>
        </w:rPr>
        <w:t>-1</w:t>
      </w:r>
      <w:r>
        <w:rPr>
          <w:rFonts w:hint="eastAsia"/>
          <w:color w:val="auto"/>
          <w:highlight w:val="none"/>
        </w:rPr>
        <w:t xml:space="preserve">    建设项目环境敏感特征表</w:t>
      </w:r>
    </w:p>
    <w:tbl>
      <w:tblPr>
        <w:tblStyle w:val="19"/>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954"/>
        <w:gridCol w:w="775"/>
        <w:gridCol w:w="852"/>
        <w:gridCol w:w="1630"/>
        <w:gridCol w:w="1075"/>
        <w:gridCol w:w="929"/>
        <w:gridCol w:w="1042"/>
        <w:gridCol w:w="104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5" w:type="pct"/>
            <w:vMerge w:val="restart"/>
            <w:tcBorders>
              <w:tl2br w:val="nil"/>
              <w:tr2bl w:val="nil"/>
            </w:tcBorders>
            <w:tcMar>
              <w:left w:w="0" w:type="dxa"/>
              <w:right w:w="0" w:type="dxa"/>
            </w:tcMar>
            <w:vAlign w:val="center"/>
          </w:tcPr>
          <w:p>
            <w:pPr>
              <w:pStyle w:val="28"/>
              <w:rPr>
                <w:color w:val="auto"/>
                <w:highlight w:val="none"/>
              </w:rPr>
            </w:pPr>
            <w:r>
              <w:rPr>
                <w:rFonts w:hint="eastAsia" w:cs="Times New Roman"/>
                <w:color w:val="auto"/>
                <w:szCs w:val="21"/>
                <w:highlight w:val="none"/>
              </w:rPr>
              <w:t>风险环境</w:t>
            </w:r>
          </w:p>
        </w:tc>
        <w:tc>
          <w:tcPr>
            <w:tcW w:w="46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178</w:t>
            </w:r>
          </w:p>
        </w:tc>
        <w:tc>
          <w:tcPr>
            <w:tcW w:w="513"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960</w:t>
            </w:r>
          </w:p>
        </w:tc>
        <w:tc>
          <w:tcPr>
            <w:tcW w:w="98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 xml:space="preserve">董头圪堵 </w:t>
            </w:r>
          </w:p>
        </w:tc>
        <w:tc>
          <w:tcPr>
            <w:tcW w:w="64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559"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东北</w:t>
            </w:r>
          </w:p>
        </w:tc>
        <w:tc>
          <w:tcPr>
            <w:tcW w:w="627" w:type="pct"/>
            <w:tcBorders>
              <w:tl2br w:val="nil"/>
              <w:tr2bl w:val="nil"/>
            </w:tcBorders>
            <w:tcMar>
              <w:left w:w="0" w:type="dxa"/>
              <w:right w:w="0" w:type="dxa"/>
            </w:tcMar>
            <w:vAlign w:val="center"/>
          </w:tcPr>
          <w:p>
            <w:pPr>
              <w:spacing w:line="360" w:lineRule="exact"/>
              <w:ind w:firstLine="0" w:firstLineChars="0"/>
              <w:jc w:val="center"/>
              <w:rPr>
                <w:color w:val="auto"/>
                <w:sz w:val="21"/>
                <w:szCs w:val="21"/>
                <w:highlight w:val="none"/>
              </w:rPr>
            </w:pPr>
            <w:r>
              <w:rPr>
                <w:rFonts w:hint="eastAsia"/>
                <w:color w:val="auto"/>
                <w:sz w:val="21"/>
                <w:szCs w:val="21"/>
                <w:highlight w:val="none"/>
              </w:rPr>
              <w:t>565</w:t>
            </w:r>
          </w:p>
        </w:tc>
        <w:tc>
          <w:tcPr>
            <w:tcW w:w="627" w:type="pct"/>
            <w:vMerge w:val="restart"/>
            <w:tcBorders>
              <w:tl2br w:val="nil"/>
              <w:tr2bl w:val="nil"/>
            </w:tcBorders>
            <w:tcMar>
              <w:left w:w="0" w:type="dxa"/>
              <w:right w:w="0" w:type="dxa"/>
            </w:tcMar>
            <w:vAlign w:val="center"/>
          </w:tcPr>
          <w:p>
            <w:pPr>
              <w:pStyle w:val="28"/>
              <w:rPr>
                <w:color w:val="auto"/>
                <w:highlight w:val="none"/>
              </w:rPr>
            </w:pPr>
            <w:r>
              <w:rPr>
                <w:rFonts w:hint="eastAsia"/>
                <w:color w:val="auto"/>
                <w:highlight w:val="none"/>
              </w:rPr>
              <w:t>居民区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5" w:type="pct"/>
            <w:vMerge w:val="continue"/>
            <w:tcBorders>
              <w:tl2br w:val="nil"/>
              <w:tr2bl w:val="nil"/>
            </w:tcBorders>
            <w:tcMar>
              <w:left w:w="0" w:type="dxa"/>
              <w:right w:w="0" w:type="dxa"/>
            </w:tcMar>
            <w:vAlign w:val="center"/>
          </w:tcPr>
          <w:p>
            <w:pPr>
              <w:pStyle w:val="28"/>
              <w:rPr>
                <w:color w:val="auto"/>
                <w:highlight w:val="none"/>
              </w:rPr>
            </w:pPr>
          </w:p>
        </w:tc>
        <w:tc>
          <w:tcPr>
            <w:tcW w:w="46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1314</w:t>
            </w:r>
          </w:p>
        </w:tc>
        <w:tc>
          <w:tcPr>
            <w:tcW w:w="513"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2147</w:t>
            </w:r>
          </w:p>
        </w:tc>
        <w:tc>
          <w:tcPr>
            <w:tcW w:w="98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王来生圪旦</w:t>
            </w:r>
          </w:p>
        </w:tc>
        <w:tc>
          <w:tcPr>
            <w:tcW w:w="64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559"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东北</w:t>
            </w:r>
          </w:p>
        </w:tc>
        <w:tc>
          <w:tcPr>
            <w:tcW w:w="627" w:type="pct"/>
            <w:tcBorders>
              <w:tl2br w:val="nil"/>
              <w:tr2bl w:val="nil"/>
            </w:tcBorders>
            <w:tcMar>
              <w:left w:w="0" w:type="dxa"/>
              <w:right w:w="0" w:type="dxa"/>
            </w:tcMar>
            <w:vAlign w:val="center"/>
          </w:tcPr>
          <w:p>
            <w:pPr>
              <w:spacing w:line="360" w:lineRule="exact"/>
              <w:ind w:firstLine="0" w:firstLineChars="0"/>
              <w:jc w:val="center"/>
              <w:rPr>
                <w:color w:val="auto"/>
                <w:sz w:val="21"/>
                <w:szCs w:val="21"/>
                <w:highlight w:val="none"/>
              </w:rPr>
            </w:pPr>
            <w:r>
              <w:rPr>
                <w:color w:val="auto"/>
                <w:sz w:val="21"/>
                <w:szCs w:val="21"/>
                <w:highlight w:val="none"/>
              </w:rPr>
              <w:t>2</w:t>
            </w:r>
            <w:r>
              <w:rPr>
                <w:rFonts w:hint="eastAsia"/>
                <w:color w:val="auto"/>
                <w:sz w:val="21"/>
                <w:szCs w:val="21"/>
                <w:highlight w:val="none"/>
              </w:rPr>
              <w:t>022</w:t>
            </w:r>
          </w:p>
        </w:tc>
        <w:tc>
          <w:tcPr>
            <w:tcW w:w="627" w:type="pct"/>
            <w:vMerge w:val="continue"/>
            <w:tcBorders>
              <w:tl2br w:val="nil"/>
              <w:tr2bl w:val="nil"/>
            </w:tcBorders>
            <w:tcMar>
              <w:left w:w="0" w:type="dxa"/>
              <w:right w:w="0" w:type="dxa"/>
            </w:tcMar>
            <w:vAlign w:val="center"/>
          </w:tcPr>
          <w:p>
            <w:pPr>
              <w:spacing w:line="360" w:lineRule="exact"/>
              <w:ind w:firstLine="0" w:firstLineChars="0"/>
              <w:jc w:val="center"/>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5" w:type="pct"/>
            <w:vMerge w:val="continue"/>
            <w:tcBorders>
              <w:tl2br w:val="nil"/>
              <w:tr2bl w:val="nil"/>
            </w:tcBorders>
            <w:tcMar>
              <w:left w:w="0" w:type="dxa"/>
              <w:right w:w="0" w:type="dxa"/>
            </w:tcMar>
            <w:vAlign w:val="center"/>
          </w:tcPr>
          <w:p>
            <w:pPr>
              <w:pStyle w:val="28"/>
              <w:rPr>
                <w:color w:val="auto"/>
                <w:highlight w:val="none"/>
              </w:rPr>
            </w:pPr>
          </w:p>
        </w:tc>
        <w:tc>
          <w:tcPr>
            <w:tcW w:w="46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2166</w:t>
            </w:r>
          </w:p>
        </w:tc>
        <w:tc>
          <w:tcPr>
            <w:tcW w:w="513"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1680</w:t>
            </w:r>
          </w:p>
        </w:tc>
        <w:tc>
          <w:tcPr>
            <w:tcW w:w="98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荣丰村</w:t>
            </w:r>
          </w:p>
        </w:tc>
        <w:tc>
          <w:tcPr>
            <w:tcW w:w="64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559"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东北</w:t>
            </w:r>
          </w:p>
        </w:tc>
        <w:tc>
          <w:tcPr>
            <w:tcW w:w="627" w:type="pct"/>
            <w:tcBorders>
              <w:tl2br w:val="nil"/>
              <w:tr2bl w:val="nil"/>
            </w:tcBorders>
            <w:tcMar>
              <w:left w:w="0" w:type="dxa"/>
              <w:right w:w="0" w:type="dxa"/>
            </w:tcMar>
            <w:vAlign w:val="center"/>
          </w:tcPr>
          <w:p>
            <w:pPr>
              <w:spacing w:line="360" w:lineRule="exact"/>
              <w:ind w:firstLine="0" w:firstLineChars="0"/>
              <w:jc w:val="center"/>
              <w:rPr>
                <w:color w:val="auto"/>
                <w:sz w:val="21"/>
                <w:szCs w:val="21"/>
                <w:highlight w:val="none"/>
              </w:rPr>
            </w:pPr>
            <w:r>
              <w:rPr>
                <w:color w:val="auto"/>
                <w:sz w:val="21"/>
                <w:szCs w:val="21"/>
                <w:highlight w:val="none"/>
              </w:rPr>
              <w:t>2</w:t>
            </w:r>
            <w:r>
              <w:rPr>
                <w:rFonts w:hint="eastAsia"/>
                <w:color w:val="auto"/>
                <w:sz w:val="21"/>
                <w:szCs w:val="21"/>
                <w:highlight w:val="none"/>
              </w:rPr>
              <w:t>151</w:t>
            </w:r>
          </w:p>
        </w:tc>
        <w:tc>
          <w:tcPr>
            <w:tcW w:w="627" w:type="pct"/>
            <w:vMerge w:val="continue"/>
            <w:tcBorders>
              <w:tl2br w:val="nil"/>
              <w:tr2bl w:val="nil"/>
            </w:tcBorders>
            <w:tcMar>
              <w:left w:w="0" w:type="dxa"/>
              <w:right w:w="0" w:type="dxa"/>
            </w:tcMar>
            <w:vAlign w:val="center"/>
          </w:tcPr>
          <w:p>
            <w:pPr>
              <w:spacing w:line="360" w:lineRule="exact"/>
              <w:ind w:firstLine="0" w:firstLineChars="0"/>
              <w:jc w:val="center"/>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5" w:type="pct"/>
            <w:vMerge w:val="continue"/>
            <w:tcBorders>
              <w:tl2br w:val="nil"/>
              <w:tr2bl w:val="nil"/>
            </w:tcBorders>
            <w:tcMar>
              <w:left w:w="0" w:type="dxa"/>
              <w:right w:w="0" w:type="dxa"/>
            </w:tcMar>
            <w:vAlign w:val="center"/>
          </w:tcPr>
          <w:p>
            <w:pPr>
              <w:pStyle w:val="28"/>
              <w:rPr>
                <w:color w:val="auto"/>
                <w:highlight w:val="none"/>
              </w:rPr>
            </w:pPr>
          </w:p>
        </w:tc>
        <w:tc>
          <w:tcPr>
            <w:tcW w:w="46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1209</w:t>
            </w:r>
          </w:p>
        </w:tc>
        <w:tc>
          <w:tcPr>
            <w:tcW w:w="513"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-943</w:t>
            </w:r>
          </w:p>
        </w:tc>
        <w:tc>
          <w:tcPr>
            <w:tcW w:w="98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刘四粒</w:t>
            </w:r>
          </w:p>
        </w:tc>
        <w:tc>
          <w:tcPr>
            <w:tcW w:w="64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559"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东</w:t>
            </w:r>
          </w:p>
        </w:tc>
        <w:tc>
          <w:tcPr>
            <w:tcW w:w="627" w:type="pct"/>
            <w:tcBorders>
              <w:tl2br w:val="nil"/>
              <w:tr2bl w:val="nil"/>
            </w:tcBorders>
            <w:tcMar>
              <w:left w:w="0" w:type="dxa"/>
              <w:right w:w="0" w:type="dxa"/>
            </w:tcMar>
            <w:vAlign w:val="center"/>
          </w:tcPr>
          <w:p>
            <w:pPr>
              <w:spacing w:line="360" w:lineRule="exact"/>
              <w:ind w:firstLine="0" w:firstLineChars="0"/>
              <w:jc w:val="center"/>
              <w:rPr>
                <w:color w:val="auto"/>
                <w:sz w:val="21"/>
                <w:szCs w:val="21"/>
                <w:highlight w:val="none"/>
              </w:rPr>
            </w:pPr>
            <w:r>
              <w:rPr>
                <w:rFonts w:hint="eastAsia"/>
                <w:color w:val="auto"/>
                <w:sz w:val="21"/>
                <w:szCs w:val="21"/>
                <w:highlight w:val="none"/>
              </w:rPr>
              <w:t>856</w:t>
            </w:r>
          </w:p>
        </w:tc>
        <w:tc>
          <w:tcPr>
            <w:tcW w:w="627" w:type="pct"/>
            <w:vMerge w:val="continue"/>
            <w:tcBorders>
              <w:tl2br w:val="nil"/>
              <w:tr2bl w:val="nil"/>
            </w:tcBorders>
            <w:tcMar>
              <w:left w:w="0" w:type="dxa"/>
              <w:right w:w="0" w:type="dxa"/>
            </w:tcMar>
            <w:vAlign w:val="center"/>
          </w:tcPr>
          <w:p>
            <w:pPr>
              <w:spacing w:line="360" w:lineRule="exact"/>
              <w:ind w:firstLine="0" w:firstLineChars="0"/>
              <w:jc w:val="center"/>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5" w:type="pct"/>
            <w:vMerge w:val="continue"/>
            <w:tcBorders>
              <w:tl2br w:val="nil"/>
              <w:tr2bl w:val="nil"/>
            </w:tcBorders>
            <w:tcMar>
              <w:left w:w="0" w:type="dxa"/>
              <w:right w:w="0" w:type="dxa"/>
            </w:tcMar>
            <w:vAlign w:val="center"/>
          </w:tcPr>
          <w:p>
            <w:pPr>
              <w:pStyle w:val="28"/>
              <w:rPr>
                <w:color w:val="auto"/>
                <w:highlight w:val="none"/>
              </w:rPr>
            </w:pPr>
          </w:p>
        </w:tc>
        <w:tc>
          <w:tcPr>
            <w:tcW w:w="46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1312</w:t>
            </w:r>
          </w:p>
        </w:tc>
        <w:tc>
          <w:tcPr>
            <w:tcW w:w="513"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-1775</w:t>
            </w:r>
          </w:p>
        </w:tc>
        <w:tc>
          <w:tcPr>
            <w:tcW w:w="98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郑柜</w:t>
            </w:r>
          </w:p>
        </w:tc>
        <w:tc>
          <w:tcPr>
            <w:tcW w:w="64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559"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东南</w:t>
            </w:r>
          </w:p>
        </w:tc>
        <w:tc>
          <w:tcPr>
            <w:tcW w:w="627" w:type="pct"/>
            <w:tcBorders>
              <w:tl2br w:val="nil"/>
              <w:tr2bl w:val="nil"/>
            </w:tcBorders>
            <w:tcMar>
              <w:left w:w="0" w:type="dxa"/>
              <w:right w:w="0" w:type="dxa"/>
            </w:tcMar>
            <w:vAlign w:val="center"/>
          </w:tcPr>
          <w:p>
            <w:pPr>
              <w:spacing w:line="360" w:lineRule="exact"/>
              <w:ind w:firstLine="0" w:firstLineChars="0"/>
              <w:jc w:val="center"/>
              <w:rPr>
                <w:color w:val="auto"/>
                <w:sz w:val="21"/>
                <w:szCs w:val="21"/>
                <w:highlight w:val="none"/>
              </w:rPr>
            </w:pPr>
            <w:r>
              <w:rPr>
                <w:color w:val="auto"/>
                <w:sz w:val="21"/>
                <w:szCs w:val="21"/>
                <w:highlight w:val="none"/>
              </w:rPr>
              <w:t>1</w:t>
            </w:r>
            <w:r>
              <w:rPr>
                <w:rFonts w:hint="eastAsia"/>
                <w:color w:val="auto"/>
                <w:sz w:val="21"/>
                <w:szCs w:val="21"/>
                <w:highlight w:val="none"/>
              </w:rPr>
              <w:t>798</w:t>
            </w:r>
          </w:p>
        </w:tc>
        <w:tc>
          <w:tcPr>
            <w:tcW w:w="627" w:type="pct"/>
            <w:vMerge w:val="continue"/>
            <w:tcBorders>
              <w:tl2br w:val="nil"/>
              <w:tr2bl w:val="nil"/>
            </w:tcBorders>
            <w:tcMar>
              <w:left w:w="0" w:type="dxa"/>
              <w:right w:w="0" w:type="dxa"/>
            </w:tcMar>
            <w:vAlign w:val="center"/>
          </w:tcPr>
          <w:p>
            <w:pPr>
              <w:spacing w:line="360" w:lineRule="exact"/>
              <w:ind w:firstLine="0" w:firstLineChars="0"/>
              <w:jc w:val="center"/>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5" w:type="pct"/>
            <w:vMerge w:val="continue"/>
            <w:tcBorders>
              <w:tl2br w:val="nil"/>
              <w:tr2bl w:val="nil"/>
            </w:tcBorders>
            <w:tcMar>
              <w:left w:w="0" w:type="dxa"/>
              <w:right w:w="0" w:type="dxa"/>
            </w:tcMar>
            <w:vAlign w:val="center"/>
          </w:tcPr>
          <w:p>
            <w:pPr>
              <w:pStyle w:val="28"/>
              <w:rPr>
                <w:color w:val="auto"/>
                <w:highlight w:val="none"/>
              </w:rPr>
            </w:pPr>
          </w:p>
        </w:tc>
        <w:tc>
          <w:tcPr>
            <w:tcW w:w="46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-252</w:t>
            </w:r>
          </w:p>
        </w:tc>
        <w:tc>
          <w:tcPr>
            <w:tcW w:w="513"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-1295</w:t>
            </w:r>
          </w:p>
        </w:tc>
        <w:tc>
          <w:tcPr>
            <w:tcW w:w="98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先锋村</w:t>
            </w:r>
          </w:p>
        </w:tc>
        <w:tc>
          <w:tcPr>
            <w:tcW w:w="64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559"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西南</w:t>
            </w:r>
          </w:p>
        </w:tc>
        <w:tc>
          <w:tcPr>
            <w:tcW w:w="627" w:type="pct"/>
            <w:tcBorders>
              <w:tl2br w:val="nil"/>
              <w:tr2bl w:val="nil"/>
            </w:tcBorders>
            <w:tcMar>
              <w:left w:w="0" w:type="dxa"/>
              <w:right w:w="0" w:type="dxa"/>
            </w:tcMar>
            <w:vAlign w:val="center"/>
          </w:tcPr>
          <w:p>
            <w:pPr>
              <w:spacing w:line="360" w:lineRule="exact"/>
              <w:ind w:firstLine="0" w:firstLineChars="0"/>
              <w:jc w:val="center"/>
              <w:rPr>
                <w:color w:val="auto"/>
                <w:sz w:val="21"/>
                <w:szCs w:val="21"/>
                <w:highlight w:val="none"/>
              </w:rPr>
            </w:pPr>
            <w:r>
              <w:rPr>
                <w:rFonts w:hint="eastAsia"/>
                <w:color w:val="auto"/>
                <w:sz w:val="21"/>
                <w:szCs w:val="21"/>
                <w:highlight w:val="none"/>
              </w:rPr>
              <w:t>1148</w:t>
            </w:r>
          </w:p>
        </w:tc>
        <w:tc>
          <w:tcPr>
            <w:tcW w:w="627" w:type="pct"/>
            <w:vMerge w:val="continue"/>
            <w:tcBorders>
              <w:tl2br w:val="nil"/>
              <w:tr2bl w:val="nil"/>
            </w:tcBorders>
            <w:tcMar>
              <w:left w:w="0" w:type="dxa"/>
              <w:right w:w="0" w:type="dxa"/>
            </w:tcMar>
            <w:vAlign w:val="center"/>
          </w:tcPr>
          <w:p>
            <w:pPr>
              <w:spacing w:line="360" w:lineRule="exact"/>
              <w:ind w:firstLine="0" w:firstLineChars="0"/>
              <w:jc w:val="center"/>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5" w:type="pct"/>
            <w:vMerge w:val="continue"/>
            <w:tcBorders>
              <w:tl2br w:val="nil"/>
              <w:tr2bl w:val="nil"/>
            </w:tcBorders>
            <w:tcMar>
              <w:left w:w="0" w:type="dxa"/>
              <w:right w:w="0" w:type="dxa"/>
            </w:tcMar>
            <w:vAlign w:val="center"/>
          </w:tcPr>
          <w:p>
            <w:pPr>
              <w:pStyle w:val="28"/>
              <w:rPr>
                <w:color w:val="auto"/>
                <w:highlight w:val="none"/>
              </w:rPr>
            </w:pPr>
          </w:p>
        </w:tc>
        <w:tc>
          <w:tcPr>
            <w:tcW w:w="46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-1683</w:t>
            </w:r>
          </w:p>
        </w:tc>
        <w:tc>
          <w:tcPr>
            <w:tcW w:w="513"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-1170</w:t>
            </w:r>
          </w:p>
        </w:tc>
        <w:tc>
          <w:tcPr>
            <w:tcW w:w="98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华家圪堵</w:t>
            </w:r>
          </w:p>
        </w:tc>
        <w:tc>
          <w:tcPr>
            <w:tcW w:w="64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559"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西南</w:t>
            </w:r>
          </w:p>
        </w:tc>
        <w:tc>
          <w:tcPr>
            <w:tcW w:w="627" w:type="pct"/>
            <w:tcBorders>
              <w:tl2br w:val="nil"/>
              <w:tr2bl w:val="nil"/>
            </w:tcBorders>
            <w:tcMar>
              <w:left w:w="0" w:type="dxa"/>
              <w:right w:w="0" w:type="dxa"/>
            </w:tcMar>
            <w:vAlign w:val="center"/>
          </w:tcPr>
          <w:p>
            <w:pPr>
              <w:spacing w:line="360" w:lineRule="exact"/>
              <w:ind w:firstLine="0" w:firstLineChars="0"/>
              <w:jc w:val="center"/>
              <w:rPr>
                <w:color w:val="auto"/>
                <w:sz w:val="21"/>
                <w:szCs w:val="21"/>
                <w:highlight w:val="none"/>
              </w:rPr>
            </w:pPr>
            <w:r>
              <w:rPr>
                <w:rFonts w:hint="eastAsia"/>
                <w:color w:val="auto"/>
                <w:sz w:val="21"/>
                <w:szCs w:val="21"/>
                <w:highlight w:val="none"/>
              </w:rPr>
              <w:t>2081</w:t>
            </w:r>
          </w:p>
        </w:tc>
        <w:tc>
          <w:tcPr>
            <w:tcW w:w="627" w:type="pct"/>
            <w:vMerge w:val="continue"/>
            <w:tcBorders>
              <w:tl2br w:val="nil"/>
              <w:tr2bl w:val="nil"/>
            </w:tcBorders>
            <w:tcMar>
              <w:left w:w="0" w:type="dxa"/>
              <w:right w:w="0" w:type="dxa"/>
            </w:tcMar>
            <w:vAlign w:val="center"/>
          </w:tcPr>
          <w:p>
            <w:pPr>
              <w:spacing w:line="360" w:lineRule="exact"/>
              <w:ind w:firstLine="0" w:firstLineChars="0"/>
              <w:jc w:val="center"/>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5" w:type="pct"/>
            <w:vMerge w:val="continue"/>
            <w:tcBorders>
              <w:tl2br w:val="nil"/>
              <w:tr2bl w:val="nil"/>
            </w:tcBorders>
            <w:tcMar>
              <w:left w:w="0" w:type="dxa"/>
              <w:right w:w="0" w:type="dxa"/>
            </w:tcMar>
            <w:vAlign w:val="center"/>
          </w:tcPr>
          <w:p>
            <w:pPr>
              <w:pStyle w:val="28"/>
              <w:rPr>
                <w:color w:val="auto"/>
                <w:highlight w:val="none"/>
              </w:rPr>
            </w:pPr>
          </w:p>
        </w:tc>
        <w:tc>
          <w:tcPr>
            <w:tcW w:w="46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s="Times New Roman"/>
                <w:color w:val="auto"/>
                <w:sz w:val="21"/>
                <w:szCs w:val="21"/>
                <w:highlight w:val="none"/>
              </w:rPr>
              <w:t>400</w:t>
            </w:r>
          </w:p>
        </w:tc>
        <w:tc>
          <w:tcPr>
            <w:tcW w:w="513"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s="Times New Roman"/>
                <w:color w:val="auto"/>
                <w:sz w:val="21"/>
                <w:szCs w:val="21"/>
                <w:highlight w:val="none"/>
              </w:rPr>
              <w:t>-2700</w:t>
            </w:r>
          </w:p>
        </w:tc>
        <w:tc>
          <w:tcPr>
            <w:tcW w:w="98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s="Times New Roman"/>
                <w:color w:val="auto"/>
                <w:sz w:val="21"/>
                <w:szCs w:val="21"/>
                <w:highlight w:val="none"/>
              </w:rPr>
              <w:t>刘星村</w:t>
            </w:r>
          </w:p>
        </w:tc>
        <w:tc>
          <w:tcPr>
            <w:tcW w:w="64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559"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hint="eastAsia" w:cs="Times New Roman"/>
                <w:color w:val="auto"/>
                <w:sz w:val="21"/>
                <w:szCs w:val="21"/>
                <w:highlight w:val="none"/>
              </w:rPr>
              <w:t>东南</w:t>
            </w:r>
          </w:p>
        </w:tc>
        <w:tc>
          <w:tcPr>
            <w:tcW w:w="627" w:type="pct"/>
            <w:tcBorders>
              <w:tl2br w:val="nil"/>
              <w:tr2bl w:val="nil"/>
            </w:tcBorders>
            <w:tcMar>
              <w:left w:w="0" w:type="dxa"/>
              <w:right w:w="0" w:type="dxa"/>
            </w:tcMar>
            <w:vAlign w:val="center"/>
          </w:tcPr>
          <w:p>
            <w:pPr>
              <w:spacing w:line="360" w:lineRule="exact"/>
              <w:ind w:firstLine="0" w:firstLineChars="0"/>
              <w:jc w:val="center"/>
              <w:rPr>
                <w:color w:val="auto"/>
                <w:sz w:val="21"/>
                <w:szCs w:val="21"/>
                <w:highlight w:val="none"/>
              </w:rPr>
            </w:pPr>
            <w:r>
              <w:rPr>
                <w:rFonts w:hint="eastAsia" w:cs="Times New Roman"/>
                <w:color w:val="auto"/>
                <w:sz w:val="21"/>
                <w:szCs w:val="21"/>
                <w:highlight w:val="none"/>
              </w:rPr>
              <w:t>2600</w:t>
            </w:r>
          </w:p>
        </w:tc>
        <w:tc>
          <w:tcPr>
            <w:tcW w:w="627" w:type="pct"/>
            <w:vMerge w:val="continue"/>
            <w:tcBorders>
              <w:tl2br w:val="nil"/>
              <w:tr2bl w:val="nil"/>
            </w:tcBorders>
            <w:tcMar>
              <w:left w:w="0" w:type="dxa"/>
              <w:right w:w="0" w:type="dxa"/>
            </w:tcMar>
            <w:vAlign w:val="center"/>
          </w:tcPr>
          <w:p>
            <w:pPr>
              <w:spacing w:line="360" w:lineRule="exact"/>
              <w:ind w:firstLine="0" w:firstLineChars="0"/>
              <w:jc w:val="center"/>
              <w:rPr>
                <w:rFonts w:cs="Times New Roman"/>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5" w:type="pct"/>
            <w:vMerge w:val="continue"/>
            <w:tcBorders>
              <w:tl2br w:val="nil"/>
              <w:tr2bl w:val="nil"/>
            </w:tcBorders>
            <w:tcMar>
              <w:left w:w="0" w:type="dxa"/>
              <w:right w:w="0" w:type="dxa"/>
            </w:tcMar>
            <w:vAlign w:val="center"/>
          </w:tcPr>
          <w:p>
            <w:pPr>
              <w:pStyle w:val="28"/>
              <w:rPr>
                <w:color w:val="auto"/>
                <w:highlight w:val="none"/>
              </w:rPr>
            </w:pPr>
          </w:p>
        </w:tc>
        <w:tc>
          <w:tcPr>
            <w:tcW w:w="46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-560</w:t>
            </w:r>
          </w:p>
        </w:tc>
        <w:tc>
          <w:tcPr>
            <w:tcW w:w="513"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173</w:t>
            </w:r>
          </w:p>
        </w:tc>
        <w:tc>
          <w:tcPr>
            <w:tcW w:w="98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前不碾房</w:t>
            </w:r>
          </w:p>
        </w:tc>
        <w:tc>
          <w:tcPr>
            <w:tcW w:w="64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559"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西</w:t>
            </w:r>
          </w:p>
        </w:tc>
        <w:tc>
          <w:tcPr>
            <w:tcW w:w="627" w:type="pct"/>
            <w:tcBorders>
              <w:tl2br w:val="nil"/>
              <w:tr2bl w:val="nil"/>
            </w:tcBorders>
            <w:tcMar>
              <w:left w:w="0" w:type="dxa"/>
              <w:right w:w="0" w:type="dxa"/>
            </w:tcMar>
            <w:vAlign w:val="center"/>
          </w:tcPr>
          <w:p>
            <w:pPr>
              <w:spacing w:line="360" w:lineRule="exact"/>
              <w:ind w:firstLine="0" w:firstLineChars="0"/>
              <w:jc w:val="center"/>
              <w:rPr>
                <w:color w:val="auto"/>
                <w:sz w:val="21"/>
                <w:szCs w:val="21"/>
                <w:highlight w:val="none"/>
              </w:rPr>
            </w:pPr>
            <w:r>
              <w:rPr>
                <w:rFonts w:hint="eastAsia"/>
                <w:color w:val="auto"/>
                <w:sz w:val="21"/>
                <w:szCs w:val="21"/>
                <w:highlight w:val="none"/>
              </w:rPr>
              <w:t>670</w:t>
            </w:r>
          </w:p>
        </w:tc>
        <w:tc>
          <w:tcPr>
            <w:tcW w:w="627" w:type="pct"/>
            <w:vMerge w:val="continue"/>
            <w:tcBorders>
              <w:tl2br w:val="nil"/>
              <w:tr2bl w:val="nil"/>
            </w:tcBorders>
            <w:tcMar>
              <w:left w:w="0" w:type="dxa"/>
              <w:right w:w="0" w:type="dxa"/>
            </w:tcMar>
            <w:vAlign w:val="center"/>
          </w:tcPr>
          <w:p>
            <w:pPr>
              <w:spacing w:line="360" w:lineRule="exact"/>
              <w:ind w:firstLine="0" w:firstLineChars="0"/>
              <w:jc w:val="center"/>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5" w:type="pct"/>
            <w:vMerge w:val="continue"/>
            <w:tcBorders>
              <w:tl2br w:val="nil"/>
              <w:tr2bl w:val="nil"/>
            </w:tcBorders>
            <w:tcMar>
              <w:left w:w="0" w:type="dxa"/>
              <w:right w:w="0" w:type="dxa"/>
            </w:tcMar>
            <w:vAlign w:val="center"/>
          </w:tcPr>
          <w:p>
            <w:pPr>
              <w:pStyle w:val="28"/>
              <w:rPr>
                <w:color w:val="auto"/>
                <w:highlight w:val="none"/>
              </w:rPr>
            </w:pPr>
          </w:p>
        </w:tc>
        <w:tc>
          <w:tcPr>
            <w:tcW w:w="46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-1472</w:t>
            </w:r>
          </w:p>
        </w:tc>
        <w:tc>
          <w:tcPr>
            <w:tcW w:w="513"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321</w:t>
            </w:r>
          </w:p>
        </w:tc>
        <w:tc>
          <w:tcPr>
            <w:tcW w:w="981"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吕柜</w:t>
            </w:r>
          </w:p>
        </w:tc>
        <w:tc>
          <w:tcPr>
            <w:tcW w:w="647"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居民</w:t>
            </w:r>
          </w:p>
        </w:tc>
        <w:tc>
          <w:tcPr>
            <w:tcW w:w="559" w:type="pct"/>
            <w:tcBorders>
              <w:tl2br w:val="nil"/>
              <w:tr2bl w:val="nil"/>
            </w:tcBorders>
            <w:tcMar>
              <w:left w:w="0" w:type="dxa"/>
              <w:right w:w="0" w:type="dxa"/>
            </w:tcMar>
            <w:vAlign w:val="center"/>
          </w:tcPr>
          <w:p>
            <w:pPr>
              <w:spacing w:line="360" w:lineRule="exact"/>
              <w:ind w:firstLine="0" w:firstLineChars="0"/>
              <w:jc w:val="center"/>
              <w:rPr>
                <w:color w:val="auto"/>
                <w:highlight w:val="none"/>
              </w:rPr>
            </w:pPr>
            <w:r>
              <w:rPr>
                <w:rFonts w:cs="Times New Roman"/>
                <w:color w:val="auto"/>
                <w:sz w:val="21"/>
                <w:szCs w:val="21"/>
                <w:highlight w:val="none"/>
              </w:rPr>
              <w:t>西北</w:t>
            </w:r>
          </w:p>
        </w:tc>
        <w:tc>
          <w:tcPr>
            <w:tcW w:w="627" w:type="pct"/>
            <w:tcBorders>
              <w:tl2br w:val="nil"/>
              <w:tr2bl w:val="nil"/>
            </w:tcBorders>
            <w:tcMar>
              <w:left w:w="0" w:type="dxa"/>
              <w:right w:w="0" w:type="dxa"/>
            </w:tcMar>
            <w:vAlign w:val="center"/>
          </w:tcPr>
          <w:p>
            <w:pPr>
              <w:spacing w:line="360" w:lineRule="exact"/>
              <w:ind w:firstLine="0" w:firstLineChars="0"/>
              <w:jc w:val="center"/>
              <w:rPr>
                <w:color w:val="auto"/>
                <w:sz w:val="21"/>
                <w:szCs w:val="21"/>
                <w:highlight w:val="none"/>
              </w:rPr>
            </w:pPr>
            <w:r>
              <w:rPr>
                <w:color w:val="auto"/>
                <w:sz w:val="21"/>
                <w:szCs w:val="21"/>
                <w:highlight w:val="none"/>
              </w:rPr>
              <w:t>1</w:t>
            </w:r>
            <w:r>
              <w:rPr>
                <w:rFonts w:hint="eastAsia"/>
                <w:color w:val="auto"/>
                <w:sz w:val="21"/>
                <w:szCs w:val="21"/>
                <w:highlight w:val="none"/>
              </w:rPr>
              <w:t>549</w:t>
            </w:r>
          </w:p>
        </w:tc>
        <w:tc>
          <w:tcPr>
            <w:tcW w:w="627" w:type="pct"/>
            <w:vMerge w:val="continue"/>
            <w:tcBorders>
              <w:tl2br w:val="nil"/>
              <w:tr2bl w:val="nil"/>
            </w:tcBorders>
            <w:tcMar>
              <w:left w:w="0" w:type="dxa"/>
              <w:right w:w="0" w:type="dxa"/>
            </w:tcMar>
            <w:vAlign w:val="center"/>
          </w:tcPr>
          <w:p>
            <w:pPr>
              <w:spacing w:line="360" w:lineRule="exact"/>
              <w:ind w:firstLine="0" w:firstLineChars="0"/>
              <w:jc w:val="center"/>
              <w:rPr>
                <w:color w:val="auto"/>
                <w:highlight w:val="none"/>
              </w:rPr>
            </w:pPr>
          </w:p>
        </w:tc>
      </w:tr>
    </w:tbl>
    <w:p>
      <w:pPr>
        <w:pStyle w:val="3"/>
        <w:rPr>
          <w:rFonts w:hint="default"/>
          <w:color w:val="auto"/>
          <w:highlight w:val="none"/>
        </w:rPr>
      </w:pPr>
      <w:bookmarkStart w:id="254" w:name="_Toc23428"/>
      <w:bookmarkStart w:id="255" w:name="_Toc32431"/>
      <w:r>
        <w:rPr>
          <w:rFonts w:hint="default"/>
          <w:color w:val="auto"/>
          <w:highlight w:val="none"/>
        </w:rPr>
        <w:t>6.3环境风险评价等级及评价范围</w:t>
      </w:r>
      <w:bookmarkEnd w:id="254"/>
      <w:bookmarkEnd w:id="255"/>
    </w:p>
    <w:p>
      <w:pPr>
        <w:pStyle w:val="4"/>
        <w:rPr>
          <w:color w:val="auto"/>
          <w:highlight w:val="none"/>
        </w:rPr>
      </w:pPr>
      <w:r>
        <w:rPr>
          <w:color w:val="auto"/>
          <w:highlight w:val="none"/>
        </w:rPr>
        <w:t>6.3.1环境风险潜势划分</w:t>
      </w:r>
    </w:p>
    <w:p>
      <w:pPr>
        <w:pStyle w:val="5"/>
        <w:rPr>
          <w:color w:val="auto"/>
          <w:highlight w:val="none"/>
        </w:rPr>
      </w:pPr>
      <w:r>
        <w:rPr>
          <w:color w:val="auto"/>
          <w:highlight w:val="none"/>
        </w:rPr>
        <w:t>6.3.1.1危险物质及工艺系统危险性（P）分级</w:t>
      </w:r>
    </w:p>
    <w:p>
      <w:pPr>
        <w:tabs>
          <w:tab w:val="left" w:pos="1995"/>
        </w:tabs>
        <w:spacing w:line="480" w:lineRule="exact"/>
        <w:ind w:firstLine="480"/>
        <w:rPr>
          <w:rFonts w:cs="Times New Roman"/>
          <w:color w:val="auto"/>
          <w:highlight w:val="none"/>
        </w:rPr>
      </w:pPr>
      <w:r>
        <w:rPr>
          <w:rFonts w:cs="Times New Roman"/>
          <w:color w:val="auto"/>
          <w:highlight w:val="none"/>
        </w:rPr>
        <w:t>（1）危险物质及工艺系统危险性（P）的分级确定</w:t>
      </w:r>
    </w:p>
    <w:p>
      <w:pPr>
        <w:tabs>
          <w:tab w:val="left" w:pos="1995"/>
        </w:tabs>
        <w:spacing w:line="480" w:lineRule="exact"/>
        <w:ind w:firstLine="480"/>
        <w:rPr>
          <w:rFonts w:cs="Times New Roman"/>
          <w:color w:val="auto"/>
          <w:highlight w:val="none"/>
        </w:rPr>
      </w:pPr>
      <w:r>
        <w:rPr>
          <w:rFonts w:cs="Times New Roman"/>
          <w:color w:val="auto"/>
          <w:highlight w:val="none"/>
        </w:rPr>
        <w:t>分析本项目生产、使用、储存过程中涉及的有毒有害、易燃易爆物质，参照《建设项目环境风险评价技术导则》（HJ169-2018）附录B确定危险物质的临界量。定量分析危险物质数量与临界量的比值（Q）和所属行业及生产工艺特点（M），按照附录C对危险物质及工艺系统危险性（P）等级进行判断。</w:t>
      </w:r>
    </w:p>
    <w:p>
      <w:pPr>
        <w:tabs>
          <w:tab w:val="left" w:pos="1995"/>
        </w:tabs>
        <w:spacing w:line="480" w:lineRule="exact"/>
        <w:ind w:firstLine="480"/>
        <w:rPr>
          <w:rFonts w:cs="Times New Roman"/>
          <w:color w:val="auto"/>
          <w:highlight w:val="none"/>
        </w:rPr>
      </w:pPr>
      <w:r>
        <w:rPr>
          <w:rFonts w:cs="Times New Roman"/>
          <w:color w:val="auto"/>
          <w:highlight w:val="none"/>
        </w:rPr>
        <w:t>①危险物质数量与临界量的比值（Q）</w:t>
      </w:r>
    </w:p>
    <w:p>
      <w:pPr>
        <w:tabs>
          <w:tab w:val="left" w:pos="1995"/>
        </w:tabs>
        <w:spacing w:line="480" w:lineRule="exact"/>
        <w:ind w:firstLine="480"/>
        <w:rPr>
          <w:rFonts w:cs="Times New Roman"/>
          <w:color w:val="auto"/>
          <w:highlight w:val="none"/>
        </w:rPr>
      </w:pPr>
      <w:r>
        <w:rPr>
          <w:rFonts w:cs="Times New Roman"/>
          <w:color w:val="auto"/>
          <w:highlight w:val="none"/>
        </w:rPr>
        <w:t>计算所涉及的每种危险物质在厂界内的最大存在总量与其在附录B中对应临界量的比值Q。在不同厂区的同一种物质，按其在厂界内的最大存在总量计算。</w:t>
      </w:r>
    </w:p>
    <w:p>
      <w:pPr>
        <w:tabs>
          <w:tab w:val="left" w:pos="1995"/>
        </w:tabs>
        <w:spacing w:line="480" w:lineRule="exact"/>
        <w:ind w:firstLine="480"/>
        <w:rPr>
          <w:rFonts w:cs="Times New Roman"/>
          <w:color w:val="auto"/>
          <w:highlight w:val="none"/>
        </w:rPr>
      </w:pPr>
      <w:r>
        <w:rPr>
          <w:rFonts w:cs="Times New Roman"/>
          <w:color w:val="auto"/>
          <w:highlight w:val="none"/>
        </w:rPr>
        <w:t>当只涉及一种危险物质时，计算该物质的总量与其临界值比值，即为Q；</w:t>
      </w:r>
    </w:p>
    <w:p>
      <w:pPr>
        <w:tabs>
          <w:tab w:val="left" w:pos="1995"/>
        </w:tabs>
        <w:spacing w:line="480" w:lineRule="exact"/>
        <w:ind w:firstLine="480"/>
        <w:rPr>
          <w:rFonts w:cs="Times New Roman"/>
          <w:color w:val="auto"/>
          <w:highlight w:val="none"/>
        </w:rPr>
      </w:pPr>
      <w:r>
        <w:rPr>
          <w:rFonts w:cs="Times New Roman"/>
          <w:color w:val="auto"/>
          <w:highlight w:val="none"/>
        </w:rPr>
        <w:t>当存在多种危险物质时，则按下式计算物质总量与其临界值比值Q；</w:t>
      </w:r>
    </w:p>
    <w:p>
      <w:pPr>
        <w:ind w:firstLine="480"/>
        <w:jc w:val="center"/>
        <w:rPr>
          <w:rFonts w:cs="Times New Roman"/>
          <w:color w:val="auto"/>
          <w:highlight w:val="none"/>
        </w:rPr>
      </w:pPr>
      <w:r>
        <w:rPr>
          <w:rFonts w:eastAsia="仿宋" w:cs="Times New Roman"/>
          <w:color w:val="auto"/>
          <w:highlight w:val="none"/>
          <w:lang w:bidi="ar"/>
        </w:rPr>
        <w:fldChar w:fldCharType="begin"/>
      </w:r>
      <w:r>
        <w:rPr>
          <w:rFonts w:eastAsia="仿宋" w:cs="Times New Roman"/>
          <w:color w:val="auto"/>
          <w:highlight w:val="none"/>
          <w:lang w:bidi="ar"/>
        </w:rPr>
        <w:instrText xml:space="preserve">INCLUDEPICTURE \d "C:\\Users\\ADMINI~1.SC-\\AppData\\Local\\Temp\\ksohtml7216\\wps1.jpg" \* MERGEFORMATINET </w:instrText>
      </w:r>
      <w:r>
        <w:rPr>
          <w:rFonts w:eastAsia="仿宋" w:cs="Times New Roman"/>
          <w:color w:val="auto"/>
          <w:highlight w:val="none"/>
          <w:lang w:bidi="ar"/>
        </w:rPr>
        <w:fldChar w:fldCharType="separate"/>
      </w:r>
      <w:r>
        <w:rPr>
          <w:rFonts w:eastAsia="仿宋" w:cs="Times New Roman"/>
          <w:color w:val="auto"/>
          <w:highlight w:val="none"/>
          <w:lang w:bidi="ar"/>
        </w:rPr>
        <w:drawing>
          <wp:inline distT="0" distB="0" distL="114300" distR="114300">
            <wp:extent cx="1476375" cy="390525"/>
            <wp:effectExtent l="0" t="0" r="9525" b="9525"/>
            <wp:docPr id="81" name="图片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7" descr="IMG_256"/>
                    <pic:cNvPicPr>
                      <a:picLocks noChangeAspect="1"/>
                    </pic:cNvPicPr>
                  </pic:nvPicPr>
                  <pic:blipFill>
                    <a:blip r:embed="rId27"/>
                    <a:stretch>
                      <a:fillRect/>
                    </a:stretch>
                  </pic:blipFill>
                  <pic:spPr>
                    <a:xfrm>
                      <a:off x="0" y="0"/>
                      <a:ext cx="1476375" cy="390525"/>
                    </a:xfrm>
                    <a:prstGeom prst="rect">
                      <a:avLst/>
                    </a:prstGeom>
                    <a:noFill/>
                    <a:ln>
                      <a:noFill/>
                    </a:ln>
                  </pic:spPr>
                </pic:pic>
              </a:graphicData>
            </a:graphic>
          </wp:inline>
        </w:drawing>
      </w:r>
      <w:r>
        <w:rPr>
          <w:rFonts w:eastAsia="仿宋" w:cs="Times New Roman"/>
          <w:color w:val="auto"/>
          <w:highlight w:val="none"/>
          <w:lang w:bidi="ar"/>
        </w:rPr>
        <w:fldChar w:fldCharType="end"/>
      </w:r>
    </w:p>
    <w:p>
      <w:pPr>
        <w:tabs>
          <w:tab w:val="left" w:pos="1995"/>
        </w:tabs>
        <w:spacing w:line="480" w:lineRule="exact"/>
        <w:ind w:firstLine="480"/>
        <w:rPr>
          <w:rFonts w:cs="Times New Roman"/>
          <w:color w:val="auto"/>
          <w:highlight w:val="none"/>
        </w:rPr>
      </w:pPr>
      <w:r>
        <w:rPr>
          <w:rFonts w:cs="Times New Roman"/>
          <w:color w:val="auto"/>
          <w:highlight w:val="none"/>
        </w:rPr>
        <w:t>式中：q1，q2，…，qn——每种危险物质的最大存在总量，t；</w:t>
      </w:r>
    </w:p>
    <w:p>
      <w:pPr>
        <w:tabs>
          <w:tab w:val="left" w:pos="1995"/>
        </w:tabs>
        <w:spacing w:line="480" w:lineRule="exact"/>
        <w:ind w:firstLine="480"/>
        <w:rPr>
          <w:rFonts w:cs="Times New Roman"/>
          <w:color w:val="auto"/>
          <w:highlight w:val="none"/>
        </w:rPr>
      </w:pPr>
      <w:r>
        <w:rPr>
          <w:rFonts w:cs="Times New Roman"/>
          <w:color w:val="auto"/>
          <w:highlight w:val="none"/>
        </w:rPr>
        <w:t>Q1，Q2，…，Qn——每种危险物质的临界量，t；</w:t>
      </w:r>
    </w:p>
    <w:p>
      <w:pPr>
        <w:tabs>
          <w:tab w:val="left" w:pos="1995"/>
        </w:tabs>
        <w:spacing w:line="480" w:lineRule="exact"/>
        <w:ind w:firstLine="480"/>
        <w:rPr>
          <w:rFonts w:cs="Times New Roman"/>
          <w:color w:val="auto"/>
          <w:highlight w:val="none"/>
        </w:rPr>
      </w:pPr>
      <w:r>
        <w:rPr>
          <w:rFonts w:cs="Times New Roman"/>
          <w:color w:val="auto"/>
          <w:highlight w:val="none"/>
        </w:rPr>
        <w:t>当Q&lt;1时，该项目环境风险潜势为Ⅰ。</w:t>
      </w:r>
    </w:p>
    <w:p>
      <w:pPr>
        <w:tabs>
          <w:tab w:val="left" w:pos="1995"/>
        </w:tabs>
        <w:spacing w:line="480" w:lineRule="exact"/>
        <w:ind w:firstLine="480"/>
        <w:rPr>
          <w:rFonts w:cs="Times New Roman"/>
          <w:color w:val="auto"/>
          <w:highlight w:val="none"/>
        </w:rPr>
      </w:pPr>
      <w:r>
        <w:rPr>
          <w:rFonts w:cs="Times New Roman"/>
          <w:color w:val="auto"/>
          <w:highlight w:val="none"/>
        </w:rPr>
        <w:t>当Q≥1时，将Q值划分为：（1）1≤Q&lt;10；（2）10≤Q&lt;100（3）Q≥100</w:t>
      </w:r>
    </w:p>
    <w:p>
      <w:pPr>
        <w:ind w:firstLine="480"/>
        <w:rPr>
          <w:rFonts w:cs="Times New Roman"/>
          <w:color w:val="auto"/>
          <w:highlight w:val="none"/>
        </w:rPr>
      </w:pPr>
      <w:r>
        <w:rPr>
          <w:color w:val="auto"/>
          <w:highlight w:val="none"/>
        </w:rPr>
        <w:t>本项目冷库制冷剂液氨</w:t>
      </w:r>
      <w:r>
        <w:rPr>
          <w:rFonts w:hint="eastAsia"/>
          <w:color w:val="auto"/>
          <w:highlight w:val="none"/>
        </w:rPr>
        <w:t>、锅炉燃料天然气</w:t>
      </w:r>
      <w:r>
        <w:rPr>
          <w:color w:val="auto"/>
          <w:highlight w:val="none"/>
        </w:rPr>
        <w:t>为《建设项目环境风险评价技术导则》（HJ169-2018）附录B确定的危险物质，根据建设单位提供资料，该制冷系统中氨的填充量为30t左右，厂区内氨储存设施氨存储量为10t，总量为40t。</w:t>
      </w:r>
      <w:r>
        <w:rPr>
          <w:rFonts w:hint="eastAsia"/>
          <w:color w:val="auto"/>
          <w:highlight w:val="none"/>
        </w:rPr>
        <w:t>厂区设置60m</w:t>
      </w:r>
      <w:r>
        <w:rPr>
          <w:rFonts w:hint="eastAsia"/>
          <w:color w:val="auto"/>
          <w:highlight w:val="none"/>
          <w:vertAlign w:val="superscript"/>
        </w:rPr>
        <w:t>3</w:t>
      </w:r>
      <w:r>
        <w:rPr>
          <w:rFonts w:hint="eastAsia"/>
          <w:color w:val="auto"/>
          <w:highlight w:val="none"/>
        </w:rPr>
        <w:t>天然气（LNG）储罐，根据密度计算，本项目涉及的危险物质为天然气最大储量为27t</w:t>
      </w:r>
      <w:r>
        <w:rPr>
          <w:rFonts w:cs="Times New Roman"/>
          <w:color w:val="auto"/>
          <w:highlight w:val="none"/>
        </w:rPr>
        <w:t>。</w:t>
      </w:r>
    </w:p>
    <w:p>
      <w:pPr>
        <w:ind w:firstLine="480"/>
        <w:rPr>
          <w:rFonts w:cs="Times New Roman"/>
          <w:color w:val="auto"/>
          <w:highlight w:val="none"/>
        </w:rPr>
      </w:pPr>
      <w:r>
        <w:rPr>
          <w:rFonts w:hint="eastAsia" w:cs="Times New Roman"/>
          <w:color w:val="auto"/>
          <w:highlight w:val="none"/>
        </w:rPr>
        <w:t>则</w:t>
      </w:r>
      <w:r>
        <w:rPr>
          <w:rFonts w:cs="Times New Roman"/>
          <w:color w:val="auto"/>
          <w:position w:val="-28"/>
          <w:highlight w:val="none"/>
        </w:rPr>
        <w:object>
          <v:shape id="_x0000_i1036" o:spt="75" type="#_x0000_t75" style="height:30.85pt;width:97.7pt;" o:ole="t" filled="f" o:preferrelative="t" stroked="f" coordsize="21600,21600">
            <v:path/>
            <v:fill on="f" focussize="0,0"/>
            <v:stroke on="f" joinstyle="miter"/>
            <v:imagedata r:id="rId29" o:title=""/>
            <o:lock v:ext="edit" aspectratio="t"/>
            <w10:wrap type="none"/>
            <w10:anchorlock/>
          </v:shape>
          <o:OLEObject Type="Embed" ProgID="Equation.3" ShapeID="_x0000_i1036" DrawAspect="Content" ObjectID="_1468075736" r:id="rId87">
            <o:LockedField>false</o:LockedField>
          </o:OLEObject>
        </w:object>
      </w:r>
      <w:r>
        <w:rPr>
          <w:rFonts w:cs="Times New Roman"/>
          <w:color w:val="auto"/>
          <w:highlight w:val="none"/>
        </w:rPr>
        <w:t>=40/</w:t>
      </w:r>
      <w:r>
        <w:rPr>
          <w:rFonts w:hint="eastAsia" w:cs="Times New Roman"/>
          <w:color w:val="auto"/>
          <w:highlight w:val="none"/>
        </w:rPr>
        <w:t>5+27/10=10.7</w:t>
      </w:r>
    </w:p>
    <w:p>
      <w:pPr>
        <w:ind w:firstLine="480"/>
        <w:rPr>
          <w:rFonts w:cs="Times New Roman"/>
          <w:color w:val="auto"/>
          <w:highlight w:val="none"/>
        </w:rPr>
      </w:pPr>
      <w:r>
        <w:rPr>
          <w:color w:val="auto"/>
          <w:highlight w:val="none"/>
        </w:rPr>
        <w:t>式中：</w:t>
      </w:r>
      <w:r>
        <w:rPr>
          <w:rFonts w:cs="Times New Roman"/>
          <w:color w:val="auto"/>
          <w:highlight w:val="none"/>
        </w:rPr>
        <w:t>式中：q1，q2，...，qn—每种危险物质的最大存在总量，t；</w:t>
      </w:r>
    </w:p>
    <w:p>
      <w:pPr>
        <w:ind w:firstLine="1200" w:firstLineChars="500"/>
        <w:rPr>
          <w:rFonts w:cs="Times New Roman"/>
          <w:color w:val="auto"/>
          <w:highlight w:val="none"/>
        </w:rPr>
      </w:pPr>
      <w:r>
        <w:rPr>
          <w:rFonts w:cs="Times New Roman"/>
          <w:color w:val="auto"/>
          <w:highlight w:val="none"/>
        </w:rPr>
        <w:t>Q1，Q2，...，Qn—每种危险物质的临界量，t。</w:t>
      </w:r>
    </w:p>
    <w:p>
      <w:pPr>
        <w:ind w:firstLine="1200" w:firstLineChars="500"/>
        <w:rPr>
          <w:rFonts w:cs="Times New Roman"/>
          <w:color w:val="auto"/>
          <w:highlight w:val="none"/>
        </w:rPr>
      </w:pPr>
      <w:r>
        <w:rPr>
          <w:rFonts w:cs="Times New Roman"/>
          <w:color w:val="auto"/>
          <w:highlight w:val="none"/>
        </w:rPr>
        <w:t>当Q&lt;1时，该项目环境风险潜势为Ⅰ。</w:t>
      </w:r>
    </w:p>
    <w:p>
      <w:pPr>
        <w:ind w:firstLine="1200" w:firstLineChars="500"/>
        <w:rPr>
          <w:rFonts w:cs="Times New Roman"/>
          <w:color w:val="auto"/>
          <w:highlight w:val="none"/>
        </w:rPr>
      </w:pPr>
      <w:r>
        <w:rPr>
          <w:rFonts w:cs="Times New Roman"/>
          <w:color w:val="auto"/>
          <w:highlight w:val="none"/>
        </w:rPr>
        <w:t>当Q≥1时，将Q值划分为：（1）1≤Q&lt;10；（2）10≤Q&lt;100；（3）Q≥100。</w:t>
      </w:r>
    </w:p>
    <w:p>
      <w:pPr>
        <w:ind w:firstLine="480"/>
        <w:rPr>
          <w:rFonts w:cs="Times New Roman"/>
          <w:color w:val="auto"/>
          <w:highlight w:val="none"/>
        </w:rPr>
      </w:pPr>
      <w:r>
        <w:rPr>
          <w:color w:val="auto"/>
          <w:highlight w:val="none"/>
        </w:rPr>
        <w:t>可见，</w:t>
      </w:r>
      <w:r>
        <w:rPr>
          <w:rFonts w:cs="Times New Roman"/>
          <w:color w:val="auto"/>
          <w:highlight w:val="none"/>
        </w:rPr>
        <w:t>本项目Q=</w:t>
      </w:r>
      <w:r>
        <w:rPr>
          <w:rFonts w:hint="eastAsia" w:cs="Times New Roman"/>
          <w:color w:val="auto"/>
          <w:highlight w:val="none"/>
        </w:rPr>
        <w:t>10.7</w:t>
      </w:r>
      <w:r>
        <w:rPr>
          <w:rFonts w:cs="Times New Roman"/>
          <w:color w:val="auto"/>
          <w:highlight w:val="none"/>
        </w:rPr>
        <w:t>，</w:t>
      </w:r>
      <w:r>
        <w:rPr>
          <w:rFonts w:hint="eastAsia" w:cs="Times New Roman"/>
          <w:color w:val="auto"/>
          <w:highlight w:val="none"/>
        </w:rPr>
        <w:t>因此本项目</w:t>
      </w:r>
      <w:r>
        <w:rPr>
          <w:rFonts w:cs="Times New Roman"/>
          <w:color w:val="auto"/>
          <w:highlight w:val="none"/>
        </w:rPr>
        <w:t>10≤Q&lt;100。</w:t>
      </w:r>
    </w:p>
    <w:p>
      <w:pPr>
        <w:tabs>
          <w:tab w:val="left" w:pos="1995"/>
        </w:tabs>
        <w:spacing w:line="480" w:lineRule="exact"/>
        <w:ind w:firstLine="480"/>
        <w:rPr>
          <w:rFonts w:cs="Times New Roman"/>
          <w:color w:val="auto"/>
          <w:highlight w:val="none"/>
        </w:rPr>
      </w:pPr>
      <w:r>
        <w:rPr>
          <w:rFonts w:cs="Times New Roman"/>
          <w:color w:val="auto"/>
          <w:highlight w:val="none"/>
        </w:rPr>
        <w:t>②行业及生产工艺（M）</w:t>
      </w:r>
    </w:p>
    <w:p>
      <w:pPr>
        <w:tabs>
          <w:tab w:val="left" w:pos="1995"/>
        </w:tabs>
        <w:spacing w:line="480" w:lineRule="exact"/>
        <w:ind w:firstLine="480"/>
        <w:rPr>
          <w:rFonts w:cs="Times New Roman"/>
          <w:color w:val="auto"/>
          <w:highlight w:val="none"/>
        </w:rPr>
      </w:pPr>
      <w:r>
        <w:rPr>
          <w:rFonts w:cs="Times New Roman"/>
          <w:color w:val="auto"/>
          <w:highlight w:val="none"/>
        </w:rPr>
        <w:t>分析本项目所属行业及生产工艺特点，按照表6.2-1评估生产工艺情况。具有多套工艺单元的项目，对每套生产工艺分别评分并求和。将M划分为（1）M&gt;20；（2）10&lt;W≤20；（3）5&lt;W≤10（4）M=5，分别以M1、M2、M3、M4表示。</w:t>
      </w:r>
    </w:p>
    <w:p>
      <w:pPr>
        <w:tabs>
          <w:tab w:val="left" w:pos="1995"/>
        </w:tabs>
        <w:spacing w:line="360" w:lineRule="exact"/>
        <w:ind w:firstLine="422"/>
        <w:jc w:val="center"/>
        <w:rPr>
          <w:rFonts w:cs="Times New Roman"/>
          <w:b/>
          <w:bCs/>
          <w:color w:val="auto"/>
          <w:sz w:val="21"/>
          <w:szCs w:val="21"/>
          <w:highlight w:val="none"/>
        </w:rPr>
      </w:pPr>
    </w:p>
    <w:p>
      <w:pPr>
        <w:tabs>
          <w:tab w:val="left" w:pos="1995"/>
        </w:tabs>
        <w:spacing w:line="360" w:lineRule="exact"/>
        <w:ind w:firstLine="422"/>
        <w:jc w:val="center"/>
        <w:rPr>
          <w:rFonts w:cs="Times New Roman"/>
          <w:b/>
          <w:bCs/>
          <w:color w:val="auto"/>
          <w:sz w:val="21"/>
          <w:szCs w:val="21"/>
          <w:highlight w:val="none"/>
        </w:rPr>
      </w:pPr>
    </w:p>
    <w:p>
      <w:pPr>
        <w:tabs>
          <w:tab w:val="left" w:pos="1995"/>
        </w:tabs>
        <w:spacing w:line="360" w:lineRule="exact"/>
        <w:ind w:firstLine="422"/>
        <w:jc w:val="center"/>
        <w:rPr>
          <w:rFonts w:cs="Times New Roman"/>
          <w:b/>
          <w:bCs/>
          <w:color w:val="auto"/>
          <w:sz w:val="21"/>
          <w:szCs w:val="21"/>
          <w:highlight w:val="none"/>
        </w:rPr>
      </w:pPr>
    </w:p>
    <w:p>
      <w:pPr>
        <w:tabs>
          <w:tab w:val="left" w:pos="1995"/>
        </w:tabs>
        <w:spacing w:line="360" w:lineRule="exact"/>
        <w:ind w:firstLine="422"/>
        <w:jc w:val="center"/>
        <w:rPr>
          <w:rFonts w:cs="Times New Roman"/>
          <w:b/>
          <w:bCs/>
          <w:color w:val="auto"/>
          <w:sz w:val="21"/>
          <w:szCs w:val="21"/>
          <w:highlight w:val="none"/>
        </w:rPr>
      </w:pPr>
    </w:p>
    <w:p>
      <w:pPr>
        <w:tabs>
          <w:tab w:val="left" w:pos="1995"/>
        </w:tabs>
        <w:spacing w:line="360" w:lineRule="exact"/>
        <w:ind w:firstLine="422"/>
        <w:jc w:val="center"/>
        <w:rPr>
          <w:rFonts w:cs="Times New Roman"/>
          <w:b/>
          <w:bCs/>
          <w:color w:val="auto"/>
          <w:sz w:val="21"/>
          <w:szCs w:val="21"/>
          <w:highlight w:val="none"/>
        </w:rPr>
      </w:pPr>
    </w:p>
    <w:p>
      <w:pPr>
        <w:tabs>
          <w:tab w:val="left" w:pos="1995"/>
        </w:tabs>
        <w:spacing w:line="360" w:lineRule="exact"/>
        <w:ind w:firstLine="422"/>
        <w:jc w:val="center"/>
        <w:rPr>
          <w:rFonts w:cs="Times New Roman"/>
          <w:b/>
          <w:bCs/>
          <w:color w:val="auto"/>
          <w:sz w:val="21"/>
          <w:szCs w:val="21"/>
          <w:highlight w:val="none"/>
        </w:rPr>
      </w:pPr>
      <w:r>
        <w:rPr>
          <w:rFonts w:cs="Times New Roman"/>
          <w:b/>
          <w:bCs/>
          <w:color w:val="auto"/>
          <w:sz w:val="21"/>
          <w:szCs w:val="21"/>
          <w:highlight w:val="none"/>
        </w:rPr>
        <w:t>表6.</w:t>
      </w:r>
      <w:r>
        <w:rPr>
          <w:rFonts w:hint="eastAsia" w:cs="Times New Roman"/>
          <w:b/>
          <w:bCs/>
          <w:color w:val="auto"/>
          <w:sz w:val="21"/>
          <w:szCs w:val="21"/>
          <w:highlight w:val="none"/>
        </w:rPr>
        <w:t>3.3</w:t>
      </w:r>
      <w:r>
        <w:rPr>
          <w:rFonts w:cs="Times New Roman"/>
          <w:b/>
          <w:bCs/>
          <w:color w:val="auto"/>
          <w:sz w:val="21"/>
          <w:szCs w:val="21"/>
          <w:highlight w:val="none"/>
        </w:rPr>
        <w:t>-1    行业及生产工艺（M）</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43"/>
        <w:gridCol w:w="6132"/>
        <w:gridCol w:w="104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tcBorders>
              <w:tl2br w:val="nil"/>
              <w:tr2bl w:val="nil"/>
            </w:tcBorders>
            <w:vAlign w:val="center"/>
          </w:tcPr>
          <w:p>
            <w:pPr>
              <w:tabs>
                <w:tab w:val="left" w:pos="1995"/>
              </w:tabs>
              <w:spacing w:line="360" w:lineRule="exact"/>
              <w:ind w:firstLine="420"/>
              <w:rPr>
                <w:rFonts w:cs="Times New Roman"/>
                <w:color w:val="auto"/>
                <w:sz w:val="21"/>
                <w:szCs w:val="21"/>
                <w:highlight w:val="none"/>
              </w:rPr>
            </w:pPr>
            <w:r>
              <w:rPr>
                <w:rFonts w:cs="Times New Roman"/>
                <w:color w:val="auto"/>
                <w:sz w:val="21"/>
                <w:szCs w:val="21"/>
                <w:highlight w:val="none"/>
              </w:rPr>
              <w:t>行业</w:t>
            </w:r>
          </w:p>
        </w:tc>
        <w:tc>
          <w:tcPr>
            <w:tcW w:w="3599" w:type="pct"/>
            <w:tcBorders>
              <w:tl2br w:val="nil"/>
              <w:tr2bl w:val="nil"/>
            </w:tcBorders>
            <w:vAlign w:val="center"/>
          </w:tcPr>
          <w:p>
            <w:pPr>
              <w:tabs>
                <w:tab w:val="left" w:pos="1995"/>
              </w:tabs>
              <w:spacing w:line="360" w:lineRule="exact"/>
              <w:ind w:firstLine="420"/>
              <w:jc w:val="center"/>
              <w:rPr>
                <w:rFonts w:cs="Times New Roman"/>
                <w:color w:val="auto"/>
                <w:sz w:val="21"/>
                <w:szCs w:val="21"/>
                <w:highlight w:val="none"/>
              </w:rPr>
            </w:pPr>
            <w:r>
              <w:rPr>
                <w:rFonts w:cs="Times New Roman"/>
                <w:color w:val="auto"/>
                <w:sz w:val="21"/>
                <w:szCs w:val="21"/>
                <w:highlight w:val="none"/>
              </w:rPr>
              <w:t>评估依据</w:t>
            </w:r>
          </w:p>
        </w:tc>
        <w:tc>
          <w:tcPr>
            <w:tcW w:w="611"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分值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vMerge w:val="restar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石化、化工、医药、轻工、化纤、有色冶炼等</w:t>
            </w:r>
          </w:p>
        </w:tc>
        <w:tc>
          <w:tcPr>
            <w:tcW w:w="3599"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611"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10/套</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vMerge w:val="continue"/>
            <w:tcBorders>
              <w:tl2br w:val="nil"/>
              <w:tr2bl w:val="nil"/>
            </w:tcBorders>
            <w:vAlign w:val="center"/>
          </w:tcPr>
          <w:p>
            <w:pPr>
              <w:tabs>
                <w:tab w:val="left" w:pos="1995"/>
              </w:tabs>
              <w:spacing w:line="360" w:lineRule="exact"/>
              <w:ind w:firstLine="420"/>
              <w:rPr>
                <w:rFonts w:cs="Times New Roman"/>
                <w:color w:val="auto"/>
                <w:sz w:val="21"/>
                <w:szCs w:val="21"/>
                <w:highlight w:val="none"/>
              </w:rPr>
            </w:pPr>
          </w:p>
        </w:tc>
        <w:tc>
          <w:tcPr>
            <w:tcW w:w="3599"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无机酸制酸工艺、焦化工艺</w:t>
            </w:r>
          </w:p>
        </w:tc>
        <w:tc>
          <w:tcPr>
            <w:tcW w:w="611"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5/套</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vMerge w:val="continue"/>
            <w:tcBorders>
              <w:tl2br w:val="nil"/>
              <w:tr2bl w:val="nil"/>
            </w:tcBorders>
            <w:vAlign w:val="center"/>
          </w:tcPr>
          <w:p>
            <w:pPr>
              <w:tabs>
                <w:tab w:val="left" w:pos="1995"/>
              </w:tabs>
              <w:spacing w:line="360" w:lineRule="exact"/>
              <w:ind w:firstLine="420"/>
              <w:rPr>
                <w:rFonts w:cs="Times New Roman"/>
                <w:color w:val="auto"/>
                <w:sz w:val="21"/>
                <w:szCs w:val="21"/>
                <w:highlight w:val="none"/>
              </w:rPr>
            </w:pPr>
          </w:p>
        </w:tc>
        <w:tc>
          <w:tcPr>
            <w:tcW w:w="3599"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其他高温或高压、且涉及危险物质的工艺过程a、危险物质贮存罐区</w:t>
            </w:r>
          </w:p>
        </w:tc>
        <w:tc>
          <w:tcPr>
            <w:tcW w:w="611"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5/套（罐区）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管道、港口/码头等</w:t>
            </w:r>
          </w:p>
        </w:tc>
        <w:tc>
          <w:tcPr>
            <w:tcW w:w="3599"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涉及危险物质管道运输项目、港口/码头等</w:t>
            </w:r>
          </w:p>
        </w:tc>
        <w:tc>
          <w:tcPr>
            <w:tcW w:w="611" w:type="pct"/>
            <w:tcBorders>
              <w:tl2br w:val="nil"/>
              <w:tr2bl w:val="nil"/>
            </w:tcBorders>
            <w:vAlign w:val="center"/>
          </w:tcPr>
          <w:p>
            <w:pPr>
              <w:tabs>
                <w:tab w:val="left" w:pos="1995"/>
              </w:tabs>
              <w:spacing w:line="360" w:lineRule="exact"/>
              <w:ind w:firstLine="420"/>
              <w:rPr>
                <w:rFonts w:cs="Times New Roman"/>
                <w:color w:val="auto"/>
                <w:sz w:val="21"/>
                <w:szCs w:val="21"/>
                <w:highlight w:val="none"/>
              </w:rPr>
            </w:pPr>
            <w:r>
              <w:rPr>
                <w:rFonts w:cs="Times New Roman"/>
                <w:color w:val="auto"/>
                <w:sz w:val="21"/>
                <w:szCs w:val="21"/>
                <w:highlight w:val="none"/>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石油天然气</w:t>
            </w:r>
          </w:p>
        </w:tc>
        <w:tc>
          <w:tcPr>
            <w:tcW w:w="3599"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石油、天然气、页岩气开采（含净化），气库（不含加气站的气库），油库（不含加油站的油库）、油气管线b（不含城镇燃气管线）</w:t>
            </w:r>
          </w:p>
        </w:tc>
        <w:tc>
          <w:tcPr>
            <w:tcW w:w="611" w:type="pct"/>
            <w:tcBorders>
              <w:tl2br w:val="nil"/>
              <w:tr2bl w:val="nil"/>
            </w:tcBorders>
            <w:vAlign w:val="center"/>
          </w:tcPr>
          <w:p>
            <w:pPr>
              <w:tabs>
                <w:tab w:val="left" w:pos="1995"/>
              </w:tabs>
              <w:spacing w:line="360" w:lineRule="exact"/>
              <w:ind w:firstLine="420"/>
              <w:rPr>
                <w:rFonts w:cs="Times New Roman"/>
                <w:color w:val="auto"/>
                <w:sz w:val="21"/>
                <w:szCs w:val="21"/>
                <w:highlight w:val="none"/>
              </w:rPr>
            </w:pPr>
            <w:r>
              <w:rPr>
                <w:rFonts w:cs="Times New Roman"/>
                <w:color w:val="auto"/>
                <w:sz w:val="21"/>
                <w:szCs w:val="21"/>
                <w:highlight w:val="none"/>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tcBorders>
              <w:tl2br w:val="nil"/>
              <w:tr2bl w:val="nil"/>
            </w:tcBorders>
            <w:vAlign w:val="center"/>
          </w:tcPr>
          <w:p>
            <w:pPr>
              <w:tabs>
                <w:tab w:val="left" w:pos="1995"/>
              </w:tabs>
              <w:spacing w:line="360" w:lineRule="exact"/>
              <w:ind w:firstLine="420"/>
              <w:rPr>
                <w:rFonts w:cs="Times New Roman"/>
                <w:color w:val="auto"/>
                <w:sz w:val="21"/>
                <w:szCs w:val="21"/>
                <w:highlight w:val="none"/>
              </w:rPr>
            </w:pPr>
            <w:r>
              <w:rPr>
                <w:rFonts w:cs="Times New Roman"/>
                <w:color w:val="auto"/>
                <w:sz w:val="21"/>
                <w:szCs w:val="21"/>
                <w:highlight w:val="none"/>
              </w:rPr>
              <w:t>其他</w:t>
            </w:r>
          </w:p>
        </w:tc>
        <w:tc>
          <w:tcPr>
            <w:tcW w:w="3599" w:type="pct"/>
            <w:tcBorders>
              <w:tl2br w:val="nil"/>
              <w:tr2bl w:val="nil"/>
            </w:tcBorders>
            <w:vAlign w:val="center"/>
          </w:tcPr>
          <w:p>
            <w:pPr>
              <w:tabs>
                <w:tab w:val="left" w:pos="1995"/>
              </w:tabs>
              <w:spacing w:line="360" w:lineRule="exact"/>
              <w:ind w:firstLine="0" w:firstLineChars="0"/>
              <w:jc w:val="center"/>
              <w:rPr>
                <w:rFonts w:cs="Times New Roman"/>
                <w:color w:val="auto"/>
                <w:sz w:val="21"/>
                <w:szCs w:val="21"/>
                <w:highlight w:val="none"/>
              </w:rPr>
            </w:pPr>
            <w:r>
              <w:rPr>
                <w:rFonts w:cs="Times New Roman"/>
                <w:color w:val="auto"/>
                <w:sz w:val="21"/>
                <w:szCs w:val="21"/>
                <w:highlight w:val="none"/>
              </w:rPr>
              <w:t>涉及危险物质使用、贮存的项目</w:t>
            </w:r>
          </w:p>
        </w:tc>
        <w:tc>
          <w:tcPr>
            <w:tcW w:w="611" w:type="pct"/>
            <w:tcBorders>
              <w:tl2br w:val="nil"/>
              <w:tr2bl w:val="nil"/>
            </w:tcBorders>
            <w:vAlign w:val="center"/>
          </w:tcPr>
          <w:p>
            <w:pPr>
              <w:tabs>
                <w:tab w:val="left" w:pos="1995"/>
              </w:tabs>
              <w:spacing w:line="360" w:lineRule="exact"/>
              <w:ind w:firstLine="420"/>
              <w:rPr>
                <w:rFonts w:cs="Times New Roman"/>
                <w:color w:val="auto"/>
                <w:sz w:val="21"/>
                <w:szCs w:val="21"/>
                <w:highlight w:val="none"/>
              </w:rPr>
            </w:pPr>
            <w:r>
              <w:rPr>
                <w:rFonts w:cs="Times New Roman"/>
                <w:color w:val="auto"/>
                <w:sz w:val="21"/>
                <w:szCs w:val="21"/>
                <w:highlight w:val="none"/>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3"/>
            <w:tcBorders>
              <w:tl2br w:val="nil"/>
              <w:tr2bl w:val="nil"/>
            </w:tcBorders>
            <w:vAlign w:val="center"/>
          </w:tcPr>
          <w:p>
            <w:pPr>
              <w:tabs>
                <w:tab w:val="left" w:pos="1995"/>
              </w:tabs>
              <w:spacing w:line="360" w:lineRule="exact"/>
              <w:ind w:firstLine="420"/>
              <w:rPr>
                <w:rFonts w:cs="Times New Roman"/>
                <w:color w:val="auto"/>
                <w:sz w:val="21"/>
                <w:szCs w:val="21"/>
                <w:highlight w:val="none"/>
              </w:rPr>
            </w:pPr>
            <w:r>
              <w:rPr>
                <w:rFonts w:cs="Times New Roman"/>
                <w:color w:val="auto"/>
                <w:sz w:val="21"/>
                <w:szCs w:val="21"/>
                <w:highlight w:val="none"/>
              </w:rPr>
              <w:t>a高温指工艺温度≥300℃，高压指压力容器的设计压力（P）≥10.0MPa；</w:t>
            </w:r>
          </w:p>
          <w:p>
            <w:pPr>
              <w:tabs>
                <w:tab w:val="left" w:pos="1995"/>
              </w:tabs>
              <w:spacing w:line="360" w:lineRule="exact"/>
              <w:ind w:firstLine="420"/>
              <w:rPr>
                <w:rFonts w:cs="Times New Roman"/>
                <w:color w:val="auto"/>
                <w:sz w:val="21"/>
                <w:szCs w:val="21"/>
                <w:highlight w:val="none"/>
              </w:rPr>
            </w:pPr>
            <w:r>
              <w:rPr>
                <w:rFonts w:cs="Times New Roman"/>
                <w:color w:val="auto"/>
                <w:sz w:val="21"/>
                <w:szCs w:val="21"/>
                <w:highlight w:val="none"/>
              </w:rPr>
              <w:t>b长输管道运输项目应按站场、管线分段进行评价。</w:t>
            </w:r>
          </w:p>
        </w:tc>
      </w:tr>
    </w:tbl>
    <w:p>
      <w:pPr>
        <w:tabs>
          <w:tab w:val="left" w:pos="1995"/>
        </w:tabs>
        <w:spacing w:line="480" w:lineRule="exact"/>
        <w:ind w:firstLine="480"/>
        <w:rPr>
          <w:rFonts w:cs="Times New Roman"/>
          <w:color w:val="auto"/>
          <w:highlight w:val="none"/>
        </w:rPr>
      </w:pPr>
      <w:r>
        <w:rPr>
          <w:rFonts w:cs="Times New Roman"/>
          <w:color w:val="auto"/>
          <w:highlight w:val="none"/>
        </w:rPr>
        <w:t>本项目国民经济行业类别为禽类屠宰（1352），属于轻工行业，但只涉及危险物质使用、贮存的项目，由上表可知，M=5，以M4表示。</w:t>
      </w:r>
    </w:p>
    <w:p>
      <w:pPr>
        <w:tabs>
          <w:tab w:val="left" w:pos="1995"/>
        </w:tabs>
        <w:spacing w:line="480" w:lineRule="exact"/>
        <w:ind w:firstLine="480"/>
        <w:rPr>
          <w:rFonts w:cs="Times New Roman"/>
          <w:color w:val="auto"/>
          <w:highlight w:val="none"/>
        </w:rPr>
      </w:pPr>
      <w:r>
        <w:rPr>
          <w:rFonts w:cs="Times New Roman"/>
          <w:color w:val="auto"/>
          <w:highlight w:val="none"/>
        </w:rPr>
        <w:t>根据危险物质数量与临界量比值（Q）和行业及生产工艺（M），按照表6.2-2确定危险物质及工艺系统危险性等级（P），分别以P1、P2、P3、P4表示。</w:t>
      </w:r>
    </w:p>
    <w:p>
      <w:pPr>
        <w:pStyle w:val="27"/>
        <w:rPr>
          <w:color w:val="auto"/>
          <w:highlight w:val="none"/>
        </w:rPr>
      </w:pPr>
      <w:r>
        <w:rPr>
          <w:color w:val="auto"/>
          <w:highlight w:val="none"/>
        </w:rPr>
        <w:t>表</w:t>
      </w:r>
      <w:r>
        <w:rPr>
          <w:rFonts w:cs="Times New Roman"/>
          <w:bCs/>
          <w:color w:val="auto"/>
          <w:szCs w:val="21"/>
          <w:highlight w:val="none"/>
        </w:rPr>
        <w:t>6.</w:t>
      </w:r>
      <w:r>
        <w:rPr>
          <w:rFonts w:hint="eastAsia" w:cs="Times New Roman"/>
          <w:bCs/>
          <w:color w:val="auto"/>
          <w:szCs w:val="21"/>
          <w:highlight w:val="none"/>
        </w:rPr>
        <w:t>3.3</w:t>
      </w:r>
      <w:r>
        <w:rPr>
          <w:color w:val="auto"/>
          <w:highlight w:val="none"/>
        </w:rPr>
        <w:t>-2    危险物质及工艺系统危险性等级判断（P）</w:t>
      </w:r>
    </w:p>
    <w:tbl>
      <w:tblPr>
        <w:tblStyle w:val="2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78"/>
        <w:gridCol w:w="1529"/>
        <w:gridCol w:w="1662"/>
        <w:gridCol w:w="1662"/>
        <w:gridCol w:w="168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1" w:type="pct"/>
            <w:vMerge w:val="restart"/>
            <w:tcBorders>
              <w:tl2br w:val="nil"/>
              <w:tr2bl w:val="nil"/>
            </w:tcBorders>
          </w:tcPr>
          <w:p>
            <w:pPr>
              <w:pStyle w:val="28"/>
              <w:rPr>
                <w:color w:val="auto"/>
                <w:highlight w:val="none"/>
              </w:rPr>
            </w:pPr>
            <w:r>
              <w:rPr>
                <w:color w:val="auto"/>
                <w:highlight w:val="none"/>
              </w:rPr>
              <w:t>危险物质数量与临界量比值（Q）</w:t>
            </w:r>
          </w:p>
        </w:tc>
        <w:tc>
          <w:tcPr>
            <w:tcW w:w="3838" w:type="pct"/>
            <w:gridSpan w:val="4"/>
            <w:tcBorders>
              <w:tl2br w:val="nil"/>
              <w:tr2bl w:val="nil"/>
            </w:tcBorders>
          </w:tcPr>
          <w:p>
            <w:pPr>
              <w:pStyle w:val="28"/>
              <w:rPr>
                <w:color w:val="auto"/>
                <w:highlight w:val="none"/>
              </w:rPr>
            </w:pPr>
            <w:r>
              <w:rPr>
                <w:color w:val="auto"/>
                <w:highlight w:val="none"/>
              </w:rPr>
              <w:t>行业及生产工艺（M）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1" w:type="pct"/>
            <w:vMerge w:val="continue"/>
            <w:tcBorders>
              <w:tl2br w:val="nil"/>
              <w:tr2bl w:val="nil"/>
            </w:tcBorders>
          </w:tcPr>
          <w:p>
            <w:pPr>
              <w:pStyle w:val="28"/>
              <w:rPr>
                <w:color w:val="auto"/>
                <w:highlight w:val="none"/>
              </w:rPr>
            </w:pPr>
          </w:p>
        </w:tc>
        <w:tc>
          <w:tcPr>
            <w:tcW w:w="897" w:type="pct"/>
            <w:tcBorders>
              <w:tl2br w:val="nil"/>
              <w:tr2bl w:val="nil"/>
            </w:tcBorders>
          </w:tcPr>
          <w:p>
            <w:pPr>
              <w:pStyle w:val="28"/>
              <w:rPr>
                <w:color w:val="auto"/>
                <w:highlight w:val="none"/>
              </w:rPr>
            </w:pPr>
            <w:r>
              <w:rPr>
                <w:color w:val="auto"/>
                <w:highlight w:val="none"/>
              </w:rPr>
              <w:t>M1</w:t>
            </w:r>
          </w:p>
        </w:tc>
        <w:tc>
          <w:tcPr>
            <w:tcW w:w="975" w:type="pct"/>
            <w:tcBorders>
              <w:tl2br w:val="nil"/>
              <w:tr2bl w:val="nil"/>
            </w:tcBorders>
          </w:tcPr>
          <w:p>
            <w:pPr>
              <w:pStyle w:val="28"/>
              <w:rPr>
                <w:color w:val="auto"/>
                <w:highlight w:val="none"/>
              </w:rPr>
            </w:pPr>
            <w:r>
              <w:rPr>
                <w:color w:val="auto"/>
                <w:highlight w:val="none"/>
              </w:rPr>
              <w:t>M2</w:t>
            </w:r>
          </w:p>
        </w:tc>
        <w:tc>
          <w:tcPr>
            <w:tcW w:w="975" w:type="pct"/>
            <w:tcBorders>
              <w:tl2br w:val="nil"/>
              <w:tr2bl w:val="nil"/>
            </w:tcBorders>
          </w:tcPr>
          <w:p>
            <w:pPr>
              <w:pStyle w:val="28"/>
              <w:rPr>
                <w:color w:val="auto"/>
                <w:highlight w:val="none"/>
              </w:rPr>
            </w:pPr>
            <w:r>
              <w:rPr>
                <w:color w:val="auto"/>
                <w:highlight w:val="none"/>
              </w:rPr>
              <w:t>M3</w:t>
            </w:r>
          </w:p>
        </w:tc>
        <w:tc>
          <w:tcPr>
            <w:tcW w:w="990" w:type="pct"/>
            <w:tcBorders>
              <w:tl2br w:val="nil"/>
              <w:tr2bl w:val="nil"/>
            </w:tcBorders>
          </w:tcPr>
          <w:p>
            <w:pPr>
              <w:pStyle w:val="28"/>
              <w:rPr>
                <w:color w:val="auto"/>
                <w:highlight w:val="none"/>
              </w:rPr>
            </w:pPr>
            <w:r>
              <w:rPr>
                <w:color w:val="auto"/>
                <w:highlight w:val="none"/>
              </w:rPr>
              <w:t>M4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1" w:type="pct"/>
            <w:tcBorders>
              <w:tl2br w:val="nil"/>
              <w:tr2bl w:val="nil"/>
            </w:tcBorders>
          </w:tcPr>
          <w:p>
            <w:pPr>
              <w:pStyle w:val="28"/>
              <w:rPr>
                <w:color w:val="auto"/>
                <w:highlight w:val="none"/>
              </w:rPr>
            </w:pPr>
            <w:r>
              <w:rPr>
                <w:color w:val="auto"/>
                <w:highlight w:val="none"/>
              </w:rPr>
              <w:t>Q≥100</w:t>
            </w:r>
          </w:p>
        </w:tc>
        <w:tc>
          <w:tcPr>
            <w:tcW w:w="897" w:type="pct"/>
            <w:tcBorders>
              <w:tl2br w:val="nil"/>
              <w:tr2bl w:val="nil"/>
            </w:tcBorders>
          </w:tcPr>
          <w:p>
            <w:pPr>
              <w:pStyle w:val="28"/>
              <w:rPr>
                <w:color w:val="auto"/>
                <w:highlight w:val="none"/>
              </w:rPr>
            </w:pPr>
            <w:r>
              <w:rPr>
                <w:color w:val="auto"/>
                <w:highlight w:val="none"/>
              </w:rPr>
              <w:t>P1</w:t>
            </w:r>
          </w:p>
        </w:tc>
        <w:tc>
          <w:tcPr>
            <w:tcW w:w="975" w:type="pct"/>
            <w:tcBorders>
              <w:tl2br w:val="nil"/>
              <w:tr2bl w:val="nil"/>
            </w:tcBorders>
          </w:tcPr>
          <w:p>
            <w:pPr>
              <w:pStyle w:val="28"/>
              <w:rPr>
                <w:color w:val="auto"/>
                <w:highlight w:val="none"/>
              </w:rPr>
            </w:pPr>
            <w:r>
              <w:rPr>
                <w:color w:val="auto"/>
                <w:highlight w:val="none"/>
              </w:rPr>
              <w:t>P1</w:t>
            </w:r>
          </w:p>
        </w:tc>
        <w:tc>
          <w:tcPr>
            <w:tcW w:w="975" w:type="pct"/>
            <w:tcBorders>
              <w:tl2br w:val="nil"/>
              <w:tr2bl w:val="nil"/>
            </w:tcBorders>
          </w:tcPr>
          <w:p>
            <w:pPr>
              <w:pStyle w:val="28"/>
              <w:rPr>
                <w:color w:val="auto"/>
                <w:highlight w:val="none"/>
              </w:rPr>
            </w:pPr>
            <w:r>
              <w:rPr>
                <w:color w:val="auto"/>
                <w:highlight w:val="none"/>
              </w:rPr>
              <w:t>P2</w:t>
            </w:r>
          </w:p>
        </w:tc>
        <w:tc>
          <w:tcPr>
            <w:tcW w:w="990" w:type="pct"/>
            <w:tcBorders>
              <w:tl2br w:val="nil"/>
              <w:tr2bl w:val="nil"/>
            </w:tcBorders>
          </w:tcPr>
          <w:p>
            <w:pPr>
              <w:pStyle w:val="28"/>
              <w:rPr>
                <w:color w:val="auto"/>
                <w:highlight w:val="none"/>
              </w:rPr>
            </w:pPr>
            <w:r>
              <w:rPr>
                <w:color w:val="auto"/>
                <w:highlight w:val="none"/>
              </w:rPr>
              <w:t>P3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1" w:type="pct"/>
            <w:tcBorders>
              <w:tl2br w:val="nil"/>
              <w:tr2bl w:val="nil"/>
            </w:tcBorders>
          </w:tcPr>
          <w:p>
            <w:pPr>
              <w:pStyle w:val="28"/>
              <w:rPr>
                <w:color w:val="auto"/>
                <w:highlight w:val="none"/>
              </w:rPr>
            </w:pPr>
            <w:r>
              <w:rPr>
                <w:color w:val="auto"/>
                <w:highlight w:val="none"/>
              </w:rPr>
              <w:t>10≤Q&lt;100</w:t>
            </w:r>
          </w:p>
        </w:tc>
        <w:tc>
          <w:tcPr>
            <w:tcW w:w="897" w:type="pct"/>
            <w:tcBorders>
              <w:tl2br w:val="nil"/>
              <w:tr2bl w:val="nil"/>
            </w:tcBorders>
          </w:tcPr>
          <w:p>
            <w:pPr>
              <w:pStyle w:val="28"/>
              <w:rPr>
                <w:color w:val="auto"/>
                <w:highlight w:val="none"/>
              </w:rPr>
            </w:pPr>
            <w:r>
              <w:rPr>
                <w:color w:val="auto"/>
                <w:highlight w:val="none"/>
              </w:rPr>
              <w:t>P1</w:t>
            </w:r>
          </w:p>
        </w:tc>
        <w:tc>
          <w:tcPr>
            <w:tcW w:w="975" w:type="pct"/>
            <w:tcBorders>
              <w:tl2br w:val="nil"/>
              <w:tr2bl w:val="nil"/>
            </w:tcBorders>
          </w:tcPr>
          <w:p>
            <w:pPr>
              <w:pStyle w:val="28"/>
              <w:rPr>
                <w:color w:val="auto"/>
                <w:highlight w:val="none"/>
              </w:rPr>
            </w:pPr>
            <w:r>
              <w:rPr>
                <w:color w:val="auto"/>
                <w:highlight w:val="none"/>
              </w:rPr>
              <w:t>P2</w:t>
            </w:r>
          </w:p>
        </w:tc>
        <w:tc>
          <w:tcPr>
            <w:tcW w:w="975" w:type="pct"/>
            <w:tcBorders>
              <w:tl2br w:val="nil"/>
              <w:tr2bl w:val="nil"/>
            </w:tcBorders>
          </w:tcPr>
          <w:p>
            <w:pPr>
              <w:pStyle w:val="28"/>
              <w:rPr>
                <w:color w:val="auto"/>
                <w:highlight w:val="none"/>
              </w:rPr>
            </w:pPr>
            <w:r>
              <w:rPr>
                <w:color w:val="auto"/>
                <w:highlight w:val="none"/>
              </w:rPr>
              <w:t>P3</w:t>
            </w:r>
          </w:p>
        </w:tc>
        <w:tc>
          <w:tcPr>
            <w:tcW w:w="990" w:type="pct"/>
            <w:tcBorders>
              <w:tl2br w:val="nil"/>
              <w:tr2bl w:val="nil"/>
            </w:tcBorders>
          </w:tcPr>
          <w:p>
            <w:pPr>
              <w:pStyle w:val="28"/>
              <w:rPr>
                <w:color w:val="auto"/>
                <w:highlight w:val="none"/>
              </w:rPr>
            </w:pPr>
            <w:r>
              <w:rPr>
                <w:color w:val="auto"/>
                <w:highlight w:val="none"/>
              </w:rPr>
              <w:t>P4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1" w:type="pct"/>
            <w:tcBorders>
              <w:tl2br w:val="nil"/>
              <w:tr2bl w:val="nil"/>
            </w:tcBorders>
          </w:tcPr>
          <w:p>
            <w:pPr>
              <w:pStyle w:val="28"/>
              <w:rPr>
                <w:color w:val="auto"/>
                <w:highlight w:val="none"/>
              </w:rPr>
            </w:pPr>
            <w:r>
              <w:rPr>
                <w:color w:val="auto"/>
                <w:highlight w:val="none"/>
              </w:rPr>
              <w:t>1≤Q&lt;10</w:t>
            </w:r>
          </w:p>
        </w:tc>
        <w:tc>
          <w:tcPr>
            <w:tcW w:w="897" w:type="pct"/>
            <w:tcBorders>
              <w:tl2br w:val="nil"/>
              <w:tr2bl w:val="nil"/>
            </w:tcBorders>
          </w:tcPr>
          <w:p>
            <w:pPr>
              <w:pStyle w:val="28"/>
              <w:rPr>
                <w:color w:val="auto"/>
                <w:highlight w:val="none"/>
              </w:rPr>
            </w:pPr>
            <w:r>
              <w:rPr>
                <w:color w:val="auto"/>
                <w:highlight w:val="none"/>
              </w:rPr>
              <w:t>P2</w:t>
            </w:r>
          </w:p>
        </w:tc>
        <w:tc>
          <w:tcPr>
            <w:tcW w:w="975" w:type="pct"/>
            <w:tcBorders>
              <w:tl2br w:val="nil"/>
              <w:tr2bl w:val="nil"/>
            </w:tcBorders>
          </w:tcPr>
          <w:p>
            <w:pPr>
              <w:pStyle w:val="28"/>
              <w:rPr>
                <w:color w:val="auto"/>
                <w:highlight w:val="none"/>
              </w:rPr>
            </w:pPr>
            <w:r>
              <w:rPr>
                <w:color w:val="auto"/>
                <w:highlight w:val="none"/>
              </w:rPr>
              <w:t>P3</w:t>
            </w:r>
          </w:p>
        </w:tc>
        <w:tc>
          <w:tcPr>
            <w:tcW w:w="975" w:type="pct"/>
            <w:tcBorders>
              <w:tl2br w:val="nil"/>
              <w:tr2bl w:val="nil"/>
            </w:tcBorders>
          </w:tcPr>
          <w:p>
            <w:pPr>
              <w:pStyle w:val="28"/>
              <w:rPr>
                <w:color w:val="auto"/>
                <w:highlight w:val="none"/>
              </w:rPr>
            </w:pPr>
            <w:r>
              <w:rPr>
                <w:color w:val="auto"/>
                <w:highlight w:val="none"/>
              </w:rPr>
              <w:t>P4</w:t>
            </w:r>
          </w:p>
        </w:tc>
        <w:tc>
          <w:tcPr>
            <w:tcW w:w="990" w:type="pct"/>
            <w:tcBorders>
              <w:tl2br w:val="nil"/>
              <w:tr2bl w:val="nil"/>
            </w:tcBorders>
          </w:tcPr>
          <w:p>
            <w:pPr>
              <w:pStyle w:val="28"/>
              <w:rPr>
                <w:color w:val="auto"/>
                <w:highlight w:val="none"/>
              </w:rPr>
            </w:pPr>
            <w:r>
              <w:rPr>
                <w:color w:val="auto"/>
                <w:highlight w:val="none"/>
              </w:rPr>
              <w:t>P4</w:t>
            </w:r>
          </w:p>
        </w:tc>
      </w:tr>
    </w:tbl>
    <w:p>
      <w:pPr>
        <w:tabs>
          <w:tab w:val="left" w:pos="1995"/>
        </w:tabs>
        <w:spacing w:line="480" w:lineRule="exact"/>
        <w:ind w:firstLine="480"/>
        <w:rPr>
          <w:rFonts w:cs="Times New Roman"/>
          <w:color w:val="auto"/>
          <w:highlight w:val="none"/>
        </w:rPr>
      </w:pPr>
      <w:r>
        <w:rPr>
          <w:rFonts w:cs="Times New Roman"/>
          <w:color w:val="auto"/>
          <w:highlight w:val="none"/>
        </w:rPr>
        <w:t>本项目危险物质数量与临界量比值（Q）为</w:t>
      </w:r>
      <w:r>
        <w:rPr>
          <w:rFonts w:hint="eastAsia" w:cs="Times New Roman"/>
          <w:color w:val="auto"/>
          <w:highlight w:val="none"/>
        </w:rPr>
        <w:t>10.7</w:t>
      </w:r>
      <w:r>
        <w:rPr>
          <w:rFonts w:cs="Times New Roman"/>
          <w:color w:val="auto"/>
          <w:highlight w:val="none"/>
        </w:rPr>
        <w:t>，由上表可知，本项目危险物质及工艺系统危险性等级为P4。</w:t>
      </w:r>
    </w:p>
    <w:p>
      <w:pPr>
        <w:tabs>
          <w:tab w:val="left" w:pos="1995"/>
        </w:tabs>
        <w:spacing w:line="480" w:lineRule="exact"/>
        <w:ind w:firstLine="480"/>
        <w:rPr>
          <w:rFonts w:cs="Times New Roman"/>
          <w:color w:val="auto"/>
          <w:highlight w:val="none"/>
        </w:rPr>
      </w:pPr>
      <w:r>
        <w:rPr>
          <w:rFonts w:cs="Times New Roman"/>
          <w:color w:val="auto"/>
          <w:highlight w:val="none"/>
        </w:rPr>
        <w:t>（2）环境敏感程度（E）的分级确定</w:t>
      </w:r>
    </w:p>
    <w:p>
      <w:pPr>
        <w:tabs>
          <w:tab w:val="left" w:pos="1995"/>
        </w:tabs>
        <w:spacing w:line="480" w:lineRule="exact"/>
        <w:ind w:firstLine="480"/>
        <w:rPr>
          <w:rFonts w:cs="Times New Roman"/>
          <w:color w:val="auto"/>
          <w:highlight w:val="none"/>
        </w:rPr>
      </w:pPr>
      <w:r>
        <w:rPr>
          <w:rFonts w:cs="Times New Roman"/>
          <w:color w:val="auto"/>
          <w:highlight w:val="none"/>
        </w:rPr>
        <w:t>分析本项目危险物质在事故情形下的环境影响途径，如大气、地表水、地下水等，按照《建设项目环境风险评价技术导则》（HJ169-2018）附录D对建设项目各要素环境敏感程度（E）等级进行判断。</w:t>
      </w:r>
    </w:p>
    <w:p>
      <w:pPr>
        <w:tabs>
          <w:tab w:val="left" w:pos="1995"/>
        </w:tabs>
        <w:spacing w:line="480" w:lineRule="exact"/>
        <w:ind w:firstLine="480"/>
        <w:rPr>
          <w:rFonts w:cs="Times New Roman"/>
          <w:color w:val="auto"/>
          <w:highlight w:val="none"/>
        </w:rPr>
      </w:pPr>
      <w:r>
        <w:rPr>
          <w:rFonts w:cs="Times New Roman"/>
          <w:color w:val="auto"/>
          <w:highlight w:val="none"/>
        </w:rPr>
        <w:t>①大气环境</w:t>
      </w:r>
    </w:p>
    <w:p>
      <w:pPr>
        <w:tabs>
          <w:tab w:val="left" w:pos="1995"/>
        </w:tabs>
        <w:spacing w:line="480" w:lineRule="exact"/>
        <w:ind w:firstLine="480"/>
        <w:rPr>
          <w:rFonts w:cs="Times New Roman"/>
          <w:color w:val="auto"/>
          <w:highlight w:val="none"/>
        </w:rPr>
      </w:pPr>
      <w:r>
        <w:rPr>
          <w:rFonts w:cs="Times New Roman"/>
          <w:color w:val="auto"/>
          <w:highlight w:val="none"/>
        </w:rPr>
        <w:t>依据环境敏感目标环境敏感性及人口密度划分环境风险受体的敏感性，共分为三种类型，E1为环境高度敏感区，E2为环境中度敏感区，E3为环境低度敏感区，分级原则见表6.2-3。</w:t>
      </w:r>
    </w:p>
    <w:p>
      <w:pPr>
        <w:pStyle w:val="27"/>
        <w:rPr>
          <w:color w:val="auto"/>
          <w:highlight w:val="none"/>
        </w:rPr>
      </w:pPr>
      <w:r>
        <w:rPr>
          <w:color w:val="auto"/>
          <w:highlight w:val="none"/>
        </w:rPr>
        <w:t>表</w:t>
      </w:r>
      <w:r>
        <w:rPr>
          <w:rFonts w:cs="Times New Roman"/>
          <w:bCs/>
          <w:color w:val="auto"/>
          <w:szCs w:val="21"/>
          <w:highlight w:val="none"/>
        </w:rPr>
        <w:t>6.</w:t>
      </w:r>
      <w:r>
        <w:rPr>
          <w:rFonts w:hint="eastAsia" w:cs="Times New Roman"/>
          <w:bCs/>
          <w:color w:val="auto"/>
          <w:szCs w:val="21"/>
          <w:highlight w:val="none"/>
        </w:rPr>
        <w:t>3.3</w:t>
      </w:r>
      <w:r>
        <w:rPr>
          <w:color w:val="auto"/>
          <w:highlight w:val="none"/>
        </w:rPr>
        <w:t xml:space="preserve">-3  </w:t>
      </w:r>
      <w:r>
        <w:rPr>
          <w:rFonts w:hint="eastAsia"/>
          <w:color w:val="auto"/>
          <w:highlight w:val="none"/>
        </w:rPr>
        <w:t xml:space="preserve"> </w:t>
      </w:r>
      <w:r>
        <w:rPr>
          <w:color w:val="auto"/>
          <w:highlight w:val="none"/>
        </w:rPr>
        <w:t xml:space="preserve"> 大气环境敏感程度分级</w:t>
      </w:r>
    </w:p>
    <w:tbl>
      <w:tblPr>
        <w:tblStyle w:val="2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95"/>
        <w:gridCol w:w="692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pct"/>
            <w:tcBorders>
              <w:tl2br w:val="nil"/>
              <w:tr2bl w:val="nil"/>
            </w:tcBorders>
            <w:vAlign w:val="center"/>
          </w:tcPr>
          <w:p>
            <w:pPr>
              <w:pStyle w:val="28"/>
              <w:rPr>
                <w:color w:val="auto"/>
                <w:highlight w:val="none"/>
              </w:rPr>
            </w:pPr>
            <w:r>
              <w:rPr>
                <w:color w:val="auto"/>
                <w:highlight w:val="none"/>
              </w:rPr>
              <w:t>分级</w:t>
            </w:r>
          </w:p>
        </w:tc>
        <w:tc>
          <w:tcPr>
            <w:tcW w:w="4063" w:type="pct"/>
            <w:tcBorders>
              <w:tl2br w:val="nil"/>
              <w:tr2bl w:val="nil"/>
            </w:tcBorders>
            <w:vAlign w:val="center"/>
          </w:tcPr>
          <w:p>
            <w:pPr>
              <w:pStyle w:val="28"/>
              <w:rPr>
                <w:color w:val="auto"/>
                <w:highlight w:val="none"/>
              </w:rPr>
            </w:pPr>
            <w:r>
              <w:rPr>
                <w:color w:val="auto"/>
                <w:highlight w:val="none"/>
              </w:rPr>
              <w:t>大气环境敏感性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pct"/>
            <w:tcBorders>
              <w:tl2br w:val="nil"/>
              <w:tr2bl w:val="nil"/>
            </w:tcBorders>
            <w:vAlign w:val="center"/>
          </w:tcPr>
          <w:p>
            <w:pPr>
              <w:pStyle w:val="28"/>
              <w:rPr>
                <w:color w:val="auto"/>
                <w:highlight w:val="none"/>
              </w:rPr>
            </w:pPr>
            <w:r>
              <w:rPr>
                <w:color w:val="auto"/>
                <w:highlight w:val="none"/>
              </w:rPr>
              <w:t>E1</w:t>
            </w:r>
          </w:p>
        </w:tc>
        <w:tc>
          <w:tcPr>
            <w:tcW w:w="4063" w:type="pct"/>
            <w:tcBorders>
              <w:tl2br w:val="nil"/>
              <w:tr2bl w:val="nil"/>
            </w:tcBorders>
            <w:vAlign w:val="center"/>
          </w:tcPr>
          <w:p>
            <w:pPr>
              <w:pStyle w:val="28"/>
              <w:rPr>
                <w:color w:val="auto"/>
                <w:highlight w:val="none"/>
              </w:rPr>
            </w:pPr>
            <w:r>
              <w:rPr>
                <w:color w:val="auto"/>
                <w:highlight w:val="none"/>
              </w:rPr>
              <w:t>周边5km范围内居住区、医疗卫生、文化教育、科研、行政办公等机构人口总数大于5万人，或其他需要特殊保护区域；或周边500m范围内人口总数大于1000人；油气、化学品输送管线管段周边200m范围内，每千米管段人口数大于200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pct"/>
            <w:tcBorders>
              <w:tl2br w:val="nil"/>
              <w:tr2bl w:val="nil"/>
            </w:tcBorders>
            <w:vAlign w:val="center"/>
          </w:tcPr>
          <w:p>
            <w:pPr>
              <w:pStyle w:val="28"/>
              <w:rPr>
                <w:color w:val="auto"/>
                <w:highlight w:val="none"/>
              </w:rPr>
            </w:pPr>
            <w:r>
              <w:rPr>
                <w:color w:val="auto"/>
                <w:highlight w:val="none"/>
              </w:rPr>
              <w:t>E2</w:t>
            </w:r>
          </w:p>
        </w:tc>
        <w:tc>
          <w:tcPr>
            <w:tcW w:w="4063" w:type="pct"/>
            <w:tcBorders>
              <w:tl2br w:val="nil"/>
              <w:tr2bl w:val="nil"/>
            </w:tcBorders>
            <w:vAlign w:val="center"/>
          </w:tcPr>
          <w:p>
            <w:pPr>
              <w:pStyle w:val="28"/>
              <w:rPr>
                <w:color w:val="auto"/>
                <w:highlight w:val="none"/>
              </w:rPr>
            </w:pPr>
            <w:r>
              <w:rPr>
                <w:color w:val="auto"/>
                <w:highlight w:val="none"/>
              </w:rPr>
              <w:t>周边5km范围内居住区、医疗卫生、文化教育、科研、行政办公等机构人口总数大于1万人，小于5万人；或周边500m范围内人口总数大于500人，小于1000人；油气、化学品输送管线管段周边200m范围内，每千米管段人口数大于100人，小于200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6" w:type="pct"/>
            <w:tcBorders>
              <w:tl2br w:val="nil"/>
              <w:tr2bl w:val="nil"/>
            </w:tcBorders>
            <w:vAlign w:val="center"/>
          </w:tcPr>
          <w:p>
            <w:pPr>
              <w:pStyle w:val="28"/>
              <w:rPr>
                <w:color w:val="auto"/>
                <w:highlight w:val="none"/>
              </w:rPr>
            </w:pPr>
            <w:r>
              <w:rPr>
                <w:color w:val="auto"/>
                <w:highlight w:val="none"/>
              </w:rPr>
              <w:t>E3</w:t>
            </w:r>
          </w:p>
        </w:tc>
        <w:tc>
          <w:tcPr>
            <w:tcW w:w="4063" w:type="pct"/>
            <w:tcBorders>
              <w:tl2br w:val="nil"/>
              <w:tr2bl w:val="nil"/>
            </w:tcBorders>
            <w:vAlign w:val="center"/>
          </w:tcPr>
          <w:p>
            <w:pPr>
              <w:pStyle w:val="28"/>
              <w:rPr>
                <w:color w:val="auto"/>
                <w:highlight w:val="none"/>
              </w:rPr>
            </w:pPr>
            <w:r>
              <w:rPr>
                <w:color w:val="auto"/>
                <w:highlight w:val="none"/>
              </w:rPr>
              <w:t>周边5km范围内居住区、医疗卫生、文化教育、科研、行政办公等机构人口总数小于1万人；或周边500m范围内人口总数小于500人；油气、化学品输送管线管段周边200m范围内，每千米管段人口数小于100人</w:t>
            </w:r>
          </w:p>
        </w:tc>
      </w:tr>
    </w:tbl>
    <w:p>
      <w:pPr>
        <w:ind w:firstLine="480"/>
        <w:rPr>
          <w:color w:val="auto"/>
          <w:highlight w:val="none"/>
        </w:rPr>
      </w:pPr>
      <w:r>
        <w:rPr>
          <w:color w:val="auto"/>
          <w:highlight w:val="none"/>
        </w:rPr>
        <w:t>根据调查，本项目周边5km范围内居住区、医疗卫生、文化教育、科研、行政办公等机构人口总数</w:t>
      </w:r>
      <w:r>
        <w:rPr>
          <w:rFonts w:hint="eastAsia"/>
          <w:color w:val="auto"/>
          <w:highlight w:val="none"/>
        </w:rPr>
        <w:t>大</w:t>
      </w:r>
      <w:r>
        <w:rPr>
          <w:color w:val="auto"/>
          <w:highlight w:val="none"/>
        </w:rPr>
        <w:t>于1万人</w:t>
      </w:r>
      <w:r>
        <w:rPr>
          <w:rFonts w:hint="eastAsia"/>
          <w:color w:val="auto"/>
          <w:highlight w:val="none"/>
        </w:rPr>
        <w:t>，小于</w:t>
      </w:r>
      <w:r>
        <w:rPr>
          <w:color w:val="auto"/>
          <w:highlight w:val="none"/>
        </w:rPr>
        <w:t>5万人，因此本项目大气环境为环境低度敏感区（E</w:t>
      </w:r>
      <w:r>
        <w:rPr>
          <w:rFonts w:hint="eastAsia"/>
          <w:color w:val="auto"/>
          <w:highlight w:val="none"/>
        </w:rPr>
        <w:t>2</w:t>
      </w:r>
      <w:r>
        <w:rPr>
          <w:color w:val="auto"/>
          <w:highlight w:val="none"/>
        </w:rPr>
        <w:t>）。</w:t>
      </w:r>
    </w:p>
    <w:p>
      <w:pPr>
        <w:tabs>
          <w:tab w:val="left" w:pos="1995"/>
        </w:tabs>
        <w:spacing w:line="480" w:lineRule="exact"/>
        <w:ind w:firstLine="480"/>
        <w:rPr>
          <w:rFonts w:eastAsia="宋体" w:cs="Times New Roman"/>
          <w:color w:val="auto"/>
          <w:highlight w:val="none"/>
        </w:rPr>
      </w:pPr>
      <w:r>
        <w:rPr>
          <w:rFonts w:cs="Times New Roman"/>
          <w:color w:val="auto"/>
          <w:highlight w:val="none"/>
        </w:rPr>
        <w:t>②地表水</w:t>
      </w:r>
    </w:p>
    <w:p>
      <w:pPr>
        <w:ind w:firstLine="480"/>
        <w:rPr>
          <w:rFonts w:cs="Times New Roman"/>
          <w:color w:val="auto"/>
          <w:highlight w:val="none"/>
          <w:lang w:val="zh-CN"/>
        </w:rPr>
      </w:pPr>
      <w:r>
        <w:rPr>
          <w:rFonts w:cs="Times New Roman"/>
          <w:color w:val="auto"/>
          <w:highlight w:val="none"/>
          <w:lang w:val="zh-CN"/>
        </w:rPr>
        <w:t>依据事故情况下危险物质泄漏到水体的排放点受纳地表水体功能敏感性，与下游环境敏感目标情况，共分为三种类型，E1为环境高度敏感区，E2为环境中度敏感区，E3为环境低度敏感区，分级原则见表6.</w:t>
      </w:r>
      <w:r>
        <w:rPr>
          <w:rFonts w:hint="eastAsia" w:cs="Times New Roman"/>
          <w:color w:val="auto"/>
          <w:highlight w:val="none"/>
          <w:lang w:val="zh-CN"/>
        </w:rPr>
        <w:t>3.3</w:t>
      </w:r>
      <w:r>
        <w:rPr>
          <w:rFonts w:cs="Times New Roman"/>
          <w:color w:val="auto"/>
          <w:highlight w:val="none"/>
        </w:rPr>
        <w:t>-4</w:t>
      </w:r>
      <w:r>
        <w:rPr>
          <w:rFonts w:cs="Times New Roman"/>
          <w:color w:val="auto"/>
          <w:highlight w:val="none"/>
          <w:lang w:val="zh-CN"/>
        </w:rPr>
        <w:t>。其中地表水功能敏感性分区和环境敏感目标分级分别见表6.</w:t>
      </w:r>
      <w:r>
        <w:rPr>
          <w:rFonts w:hint="eastAsia" w:cs="Times New Roman"/>
          <w:color w:val="auto"/>
          <w:highlight w:val="none"/>
          <w:lang w:val="zh-CN"/>
        </w:rPr>
        <w:t>3.3</w:t>
      </w:r>
      <w:r>
        <w:rPr>
          <w:rFonts w:cs="Times New Roman"/>
          <w:color w:val="auto"/>
          <w:highlight w:val="none"/>
        </w:rPr>
        <w:t>-5</w:t>
      </w:r>
      <w:r>
        <w:rPr>
          <w:rFonts w:cs="Times New Roman"/>
          <w:color w:val="auto"/>
          <w:highlight w:val="none"/>
          <w:lang w:val="zh-CN"/>
        </w:rPr>
        <w:t>和表6.</w:t>
      </w:r>
      <w:r>
        <w:rPr>
          <w:rFonts w:hint="eastAsia" w:cs="Times New Roman"/>
          <w:color w:val="auto"/>
          <w:highlight w:val="none"/>
          <w:lang w:val="zh-CN"/>
        </w:rPr>
        <w:t>3.3</w:t>
      </w:r>
      <w:r>
        <w:rPr>
          <w:rFonts w:cs="Times New Roman"/>
          <w:color w:val="auto"/>
          <w:highlight w:val="none"/>
        </w:rPr>
        <w:t>-6</w:t>
      </w:r>
      <w:r>
        <w:rPr>
          <w:rFonts w:cs="Times New Roman"/>
          <w:color w:val="auto"/>
          <w:highlight w:val="none"/>
          <w:lang w:val="zh-CN"/>
        </w:rPr>
        <w:t>。</w:t>
      </w:r>
    </w:p>
    <w:p>
      <w:pPr>
        <w:pStyle w:val="27"/>
        <w:rPr>
          <w:rFonts w:cs="Times New Roman"/>
          <w:bCs/>
          <w:color w:val="auto"/>
          <w:szCs w:val="21"/>
          <w:highlight w:val="none"/>
        </w:rPr>
      </w:pPr>
      <w:r>
        <w:rPr>
          <w:rFonts w:cs="Times New Roman"/>
          <w:bCs/>
          <w:color w:val="auto"/>
          <w:szCs w:val="21"/>
          <w:highlight w:val="none"/>
          <w:lang w:val="zh-CN"/>
        </w:rPr>
        <w:t>表</w:t>
      </w:r>
      <w:r>
        <w:rPr>
          <w:rFonts w:cs="Times New Roman"/>
          <w:bCs/>
          <w:color w:val="auto"/>
          <w:szCs w:val="21"/>
          <w:highlight w:val="none"/>
        </w:rPr>
        <w:t>6.</w:t>
      </w:r>
      <w:r>
        <w:rPr>
          <w:rFonts w:hint="eastAsia" w:cs="Times New Roman"/>
          <w:bCs/>
          <w:color w:val="auto"/>
          <w:szCs w:val="21"/>
          <w:highlight w:val="none"/>
        </w:rPr>
        <w:t>3.3</w:t>
      </w:r>
      <w:r>
        <w:rPr>
          <w:rFonts w:cs="Times New Roman"/>
          <w:bCs/>
          <w:color w:val="auto"/>
          <w:szCs w:val="21"/>
          <w:highlight w:val="none"/>
        </w:rPr>
        <w:t>-4    地表水环境敏感分级</w:t>
      </w:r>
    </w:p>
    <w:tbl>
      <w:tblPr>
        <w:tblStyle w:val="2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Merge w:val="restart"/>
            <w:tcBorders>
              <w:tl2br w:val="nil"/>
              <w:tr2bl w:val="nil"/>
            </w:tcBorders>
            <w:vAlign w:val="center"/>
          </w:tcPr>
          <w:p>
            <w:pPr>
              <w:pStyle w:val="28"/>
              <w:rPr>
                <w:color w:val="auto"/>
                <w:highlight w:val="none"/>
              </w:rPr>
            </w:pPr>
            <w:r>
              <w:rPr>
                <w:color w:val="auto"/>
                <w:highlight w:val="none"/>
                <w:lang w:val="zh-CN"/>
              </w:rPr>
              <w:t>环境敏感目标</w:t>
            </w:r>
          </w:p>
        </w:tc>
        <w:tc>
          <w:tcPr>
            <w:tcW w:w="3750" w:type="pct"/>
            <w:gridSpan w:val="3"/>
            <w:tcBorders>
              <w:tl2br w:val="nil"/>
              <w:tr2bl w:val="nil"/>
            </w:tcBorders>
            <w:vAlign w:val="center"/>
          </w:tcPr>
          <w:p>
            <w:pPr>
              <w:pStyle w:val="28"/>
              <w:rPr>
                <w:color w:val="auto"/>
                <w:highlight w:val="none"/>
              </w:rPr>
            </w:pPr>
            <w:r>
              <w:rPr>
                <w:color w:val="auto"/>
                <w:highlight w:val="none"/>
              </w:rPr>
              <w:t>地表水功能敏感性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Merge w:val="continue"/>
            <w:tcBorders>
              <w:tl2br w:val="nil"/>
              <w:tr2bl w:val="nil"/>
            </w:tcBorders>
            <w:vAlign w:val="center"/>
          </w:tcPr>
          <w:p>
            <w:pPr>
              <w:pStyle w:val="28"/>
              <w:rPr>
                <w:color w:val="auto"/>
                <w:highlight w:val="none"/>
              </w:rPr>
            </w:pPr>
          </w:p>
        </w:tc>
        <w:tc>
          <w:tcPr>
            <w:tcW w:w="1249" w:type="pct"/>
            <w:tcBorders>
              <w:tl2br w:val="nil"/>
              <w:tr2bl w:val="nil"/>
            </w:tcBorders>
            <w:vAlign w:val="center"/>
          </w:tcPr>
          <w:p>
            <w:pPr>
              <w:pStyle w:val="28"/>
              <w:rPr>
                <w:color w:val="auto"/>
                <w:highlight w:val="none"/>
              </w:rPr>
            </w:pPr>
            <w:r>
              <w:rPr>
                <w:color w:val="auto"/>
                <w:highlight w:val="none"/>
              </w:rPr>
              <w:t>F1</w:t>
            </w:r>
          </w:p>
        </w:tc>
        <w:tc>
          <w:tcPr>
            <w:tcW w:w="1249" w:type="pct"/>
            <w:tcBorders>
              <w:tl2br w:val="nil"/>
              <w:tr2bl w:val="nil"/>
            </w:tcBorders>
            <w:vAlign w:val="center"/>
          </w:tcPr>
          <w:p>
            <w:pPr>
              <w:pStyle w:val="28"/>
              <w:rPr>
                <w:color w:val="auto"/>
                <w:highlight w:val="none"/>
              </w:rPr>
            </w:pPr>
            <w:r>
              <w:rPr>
                <w:color w:val="auto"/>
                <w:highlight w:val="none"/>
              </w:rPr>
              <w:t>F2</w:t>
            </w:r>
          </w:p>
        </w:tc>
        <w:tc>
          <w:tcPr>
            <w:tcW w:w="1250" w:type="pct"/>
            <w:tcBorders>
              <w:tl2br w:val="nil"/>
              <w:tr2bl w:val="nil"/>
            </w:tcBorders>
            <w:vAlign w:val="center"/>
          </w:tcPr>
          <w:p>
            <w:pPr>
              <w:pStyle w:val="28"/>
              <w:rPr>
                <w:color w:val="auto"/>
                <w:highlight w:val="none"/>
              </w:rPr>
            </w:pPr>
            <w:r>
              <w:rPr>
                <w:color w:val="auto"/>
                <w:highlight w:val="none"/>
              </w:rPr>
              <w:t>F3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Borders>
              <w:tl2br w:val="nil"/>
              <w:tr2bl w:val="nil"/>
            </w:tcBorders>
            <w:vAlign w:val="center"/>
          </w:tcPr>
          <w:p>
            <w:pPr>
              <w:pStyle w:val="28"/>
              <w:rPr>
                <w:color w:val="auto"/>
                <w:highlight w:val="none"/>
              </w:rPr>
            </w:pPr>
            <w:r>
              <w:rPr>
                <w:color w:val="auto"/>
                <w:highlight w:val="none"/>
              </w:rPr>
              <w:t>S1</w:t>
            </w:r>
          </w:p>
        </w:tc>
        <w:tc>
          <w:tcPr>
            <w:tcW w:w="1249" w:type="pct"/>
            <w:tcBorders>
              <w:tl2br w:val="nil"/>
              <w:tr2bl w:val="nil"/>
            </w:tcBorders>
            <w:vAlign w:val="center"/>
          </w:tcPr>
          <w:p>
            <w:pPr>
              <w:pStyle w:val="28"/>
              <w:rPr>
                <w:color w:val="auto"/>
                <w:highlight w:val="none"/>
              </w:rPr>
            </w:pPr>
            <w:r>
              <w:rPr>
                <w:color w:val="auto"/>
                <w:highlight w:val="none"/>
              </w:rPr>
              <w:t>E1</w:t>
            </w:r>
          </w:p>
        </w:tc>
        <w:tc>
          <w:tcPr>
            <w:tcW w:w="1249" w:type="pct"/>
            <w:tcBorders>
              <w:tl2br w:val="nil"/>
              <w:tr2bl w:val="nil"/>
            </w:tcBorders>
            <w:vAlign w:val="center"/>
          </w:tcPr>
          <w:p>
            <w:pPr>
              <w:pStyle w:val="28"/>
              <w:rPr>
                <w:color w:val="auto"/>
                <w:highlight w:val="none"/>
              </w:rPr>
            </w:pPr>
            <w:r>
              <w:rPr>
                <w:color w:val="auto"/>
                <w:highlight w:val="none"/>
              </w:rPr>
              <w:t>E1</w:t>
            </w:r>
          </w:p>
        </w:tc>
        <w:tc>
          <w:tcPr>
            <w:tcW w:w="1250" w:type="pct"/>
            <w:tcBorders>
              <w:tl2br w:val="nil"/>
              <w:tr2bl w:val="nil"/>
            </w:tcBorders>
            <w:vAlign w:val="center"/>
          </w:tcPr>
          <w:p>
            <w:pPr>
              <w:pStyle w:val="28"/>
              <w:rPr>
                <w:color w:val="auto"/>
                <w:highlight w:val="none"/>
              </w:rPr>
            </w:pPr>
            <w:r>
              <w:rPr>
                <w:color w:val="auto"/>
                <w:highlight w:val="none"/>
              </w:rPr>
              <w:t>E2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Borders>
              <w:tl2br w:val="nil"/>
              <w:tr2bl w:val="nil"/>
            </w:tcBorders>
            <w:vAlign w:val="center"/>
          </w:tcPr>
          <w:p>
            <w:pPr>
              <w:pStyle w:val="28"/>
              <w:rPr>
                <w:color w:val="auto"/>
                <w:highlight w:val="none"/>
              </w:rPr>
            </w:pPr>
            <w:r>
              <w:rPr>
                <w:color w:val="auto"/>
                <w:highlight w:val="none"/>
              </w:rPr>
              <w:t>S2</w:t>
            </w:r>
          </w:p>
        </w:tc>
        <w:tc>
          <w:tcPr>
            <w:tcW w:w="1249" w:type="pct"/>
            <w:tcBorders>
              <w:tl2br w:val="nil"/>
              <w:tr2bl w:val="nil"/>
            </w:tcBorders>
            <w:vAlign w:val="center"/>
          </w:tcPr>
          <w:p>
            <w:pPr>
              <w:pStyle w:val="28"/>
              <w:rPr>
                <w:color w:val="auto"/>
                <w:highlight w:val="none"/>
              </w:rPr>
            </w:pPr>
            <w:r>
              <w:rPr>
                <w:color w:val="auto"/>
                <w:highlight w:val="none"/>
              </w:rPr>
              <w:t>E1</w:t>
            </w:r>
          </w:p>
        </w:tc>
        <w:tc>
          <w:tcPr>
            <w:tcW w:w="1249" w:type="pct"/>
            <w:tcBorders>
              <w:tl2br w:val="nil"/>
              <w:tr2bl w:val="nil"/>
            </w:tcBorders>
            <w:vAlign w:val="center"/>
          </w:tcPr>
          <w:p>
            <w:pPr>
              <w:pStyle w:val="28"/>
              <w:rPr>
                <w:color w:val="auto"/>
                <w:highlight w:val="none"/>
              </w:rPr>
            </w:pPr>
            <w:r>
              <w:rPr>
                <w:color w:val="auto"/>
                <w:highlight w:val="none"/>
              </w:rPr>
              <w:t>E2</w:t>
            </w:r>
          </w:p>
        </w:tc>
        <w:tc>
          <w:tcPr>
            <w:tcW w:w="1250" w:type="pct"/>
            <w:tcBorders>
              <w:tl2br w:val="nil"/>
              <w:tr2bl w:val="nil"/>
            </w:tcBorders>
            <w:vAlign w:val="center"/>
          </w:tcPr>
          <w:p>
            <w:pPr>
              <w:pStyle w:val="28"/>
              <w:rPr>
                <w:color w:val="auto"/>
                <w:highlight w:val="none"/>
              </w:rPr>
            </w:pPr>
            <w:r>
              <w:rPr>
                <w:color w:val="auto"/>
                <w:highlight w:val="none"/>
              </w:rPr>
              <w:t>E3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Borders>
              <w:tl2br w:val="nil"/>
              <w:tr2bl w:val="nil"/>
            </w:tcBorders>
            <w:vAlign w:val="center"/>
          </w:tcPr>
          <w:p>
            <w:pPr>
              <w:pStyle w:val="28"/>
              <w:rPr>
                <w:color w:val="auto"/>
                <w:highlight w:val="none"/>
              </w:rPr>
            </w:pPr>
            <w:r>
              <w:rPr>
                <w:color w:val="auto"/>
                <w:highlight w:val="none"/>
              </w:rPr>
              <w:t>S3</w:t>
            </w:r>
          </w:p>
        </w:tc>
        <w:tc>
          <w:tcPr>
            <w:tcW w:w="1249" w:type="pct"/>
            <w:tcBorders>
              <w:tl2br w:val="nil"/>
              <w:tr2bl w:val="nil"/>
            </w:tcBorders>
            <w:vAlign w:val="center"/>
          </w:tcPr>
          <w:p>
            <w:pPr>
              <w:pStyle w:val="28"/>
              <w:rPr>
                <w:color w:val="auto"/>
                <w:highlight w:val="none"/>
              </w:rPr>
            </w:pPr>
            <w:r>
              <w:rPr>
                <w:color w:val="auto"/>
                <w:highlight w:val="none"/>
              </w:rPr>
              <w:t>E1</w:t>
            </w:r>
          </w:p>
        </w:tc>
        <w:tc>
          <w:tcPr>
            <w:tcW w:w="1249" w:type="pct"/>
            <w:tcBorders>
              <w:tl2br w:val="nil"/>
              <w:tr2bl w:val="nil"/>
            </w:tcBorders>
            <w:vAlign w:val="center"/>
          </w:tcPr>
          <w:p>
            <w:pPr>
              <w:pStyle w:val="28"/>
              <w:rPr>
                <w:color w:val="auto"/>
                <w:highlight w:val="none"/>
              </w:rPr>
            </w:pPr>
            <w:r>
              <w:rPr>
                <w:color w:val="auto"/>
                <w:highlight w:val="none"/>
              </w:rPr>
              <w:t>E2</w:t>
            </w:r>
          </w:p>
        </w:tc>
        <w:tc>
          <w:tcPr>
            <w:tcW w:w="1250" w:type="pct"/>
            <w:tcBorders>
              <w:tl2br w:val="nil"/>
              <w:tr2bl w:val="nil"/>
            </w:tcBorders>
            <w:vAlign w:val="center"/>
          </w:tcPr>
          <w:p>
            <w:pPr>
              <w:pStyle w:val="28"/>
              <w:rPr>
                <w:color w:val="auto"/>
                <w:highlight w:val="none"/>
              </w:rPr>
            </w:pPr>
            <w:r>
              <w:rPr>
                <w:color w:val="auto"/>
                <w:highlight w:val="none"/>
              </w:rPr>
              <w:t>E3</w:t>
            </w:r>
          </w:p>
        </w:tc>
      </w:tr>
    </w:tbl>
    <w:p>
      <w:pPr>
        <w:pStyle w:val="27"/>
        <w:rPr>
          <w:rFonts w:cs="Times New Roman"/>
          <w:bCs/>
          <w:color w:val="auto"/>
          <w:szCs w:val="21"/>
          <w:highlight w:val="none"/>
          <w:lang w:val="zh-CN"/>
        </w:rPr>
      </w:pPr>
    </w:p>
    <w:p>
      <w:pPr>
        <w:pStyle w:val="27"/>
        <w:rPr>
          <w:rFonts w:cs="Times New Roman"/>
          <w:bCs/>
          <w:color w:val="auto"/>
          <w:szCs w:val="21"/>
          <w:highlight w:val="none"/>
          <w:lang w:val="zh-CN"/>
        </w:rPr>
      </w:pPr>
    </w:p>
    <w:p>
      <w:pPr>
        <w:pStyle w:val="27"/>
        <w:rPr>
          <w:rFonts w:cs="Times New Roman"/>
          <w:bCs/>
          <w:color w:val="auto"/>
          <w:szCs w:val="21"/>
          <w:highlight w:val="none"/>
          <w:lang w:val="zh-CN"/>
        </w:rPr>
      </w:pPr>
    </w:p>
    <w:p>
      <w:pPr>
        <w:pStyle w:val="27"/>
        <w:rPr>
          <w:rFonts w:cs="Times New Roman"/>
          <w:bCs/>
          <w:color w:val="auto"/>
          <w:szCs w:val="21"/>
          <w:highlight w:val="none"/>
          <w:lang w:val="zh-CN"/>
        </w:rPr>
      </w:pPr>
    </w:p>
    <w:p>
      <w:pPr>
        <w:pStyle w:val="27"/>
        <w:rPr>
          <w:rFonts w:cs="Times New Roman"/>
          <w:color w:val="auto"/>
          <w:szCs w:val="21"/>
          <w:highlight w:val="none"/>
        </w:rPr>
      </w:pPr>
      <w:r>
        <w:rPr>
          <w:rFonts w:cs="Times New Roman"/>
          <w:bCs/>
          <w:color w:val="auto"/>
          <w:szCs w:val="21"/>
          <w:highlight w:val="none"/>
          <w:lang w:val="zh-CN"/>
        </w:rPr>
        <w:t>表</w:t>
      </w:r>
      <w:r>
        <w:rPr>
          <w:rFonts w:cs="Times New Roman"/>
          <w:bCs/>
          <w:color w:val="auto"/>
          <w:szCs w:val="21"/>
          <w:highlight w:val="none"/>
        </w:rPr>
        <w:t>6.</w:t>
      </w:r>
      <w:r>
        <w:rPr>
          <w:rFonts w:hint="eastAsia" w:cs="Times New Roman"/>
          <w:bCs/>
          <w:color w:val="auto"/>
          <w:szCs w:val="21"/>
          <w:highlight w:val="none"/>
        </w:rPr>
        <w:t>3.3-5</w:t>
      </w:r>
      <w:r>
        <w:rPr>
          <w:rFonts w:cs="Times New Roman"/>
          <w:bCs/>
          <w:color w:val="auto"/>
          <w:szCs w:val="21"/>
          <w:highlight w:val="none"/>
        </w:rPr>
        <w:t xml:space="preserve">    </w:t>
      </w:r>
      <w:r>
        <w:rPr>
          <w:rFonts w:eastAsia="Times New Roman" w:cs="Times New Roman"/>
          <w:bCs/>
          <w:color w:val="auto"/>
          <w:szCs w:val="21"/>
          <w:highlight w:val="none"/>
          <w:lang w:val="zh-CN"/>
        </w:rPr>
        <w:t>地表水功能敏感性分区</w:t>
      </w:r>
    </w:p>
    <w:tbl>
      <w:tblPr>
        <w:tblStyle w:val="20"/>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49"/>
        <w:gridCol w:w="637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61" w:type="pct"/>
            <w:tcBorders>
              <w:tl2br w:val="nil"/>
              <w:tr2bl w:val="nil"/>
            </w:tcBorders>
            <w:vAlign w:val="center"/>
          </w:tcPr>
          <w:p>
            <w:pPr>
              <w:pStyle w:val="28"/>
              <w:rPr>
                <w:color w:val="auto"/>
                <w:highlight w:val="none"/>
              </w:rPr>
            </w:pPr>
            <w:r>
              <w:rPr>
                <w:color w:val="auto"/>
                <w:highlight w:val="none"/>
                <w:lang w:val="zh-CN"/>
              </w:rPr>
              <w:t>敏感性</w:t>
            </w:r>
          </w:p>
        </w:tc>
        <w:tc>
          <w:tcPr>
            <w:tcW w:w="3738" w:type="pct"/>
            <w:tcBorders>
              <w:tl2br w:val="nil"/>
              <w:tr2bl w:val="nil"/>
            </w:tcBorders>
            <w:vAlign w:val="center"/>
          </w:tcPr>
          <w:p>
            <w:pPr>
              <w:pStyle w:val="28"/>
              <w:rPr>
                <w:color w:val="auto"/>
                <w:highlight w:val="none"/>
              </w:rPr>
            </w:pPr>
            <w:r>
              <w:rPr>
                <w:color w:val="auto"/>
                <w:highlight w:val="none"/>
                <w:lang w:val="zh-CN"/>
              </w:rPr>
              <w:t>地表水环境敏感特征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61" w:type="pct"/>
            <w:tcBorders>
              <w:tl2br w:val="nil"/>
              <w:tr2bl w:val="nil"/>
            </w:tcBorders>
            <w:vAlign w:val="center"/>
          </w:tcPr>
          <w:p>
            <w:pPr>
              <w:pStyle w:val="28"/>
              <w:rPr>
                <w:color w:val="auto"/>
                <w:highlight w:val="none"/>
              </w:rPr>
            </w:pPr>
            <w:r>
              <w:rPr>
                <w:color w:val="auto"/>
                <w:highlight w:val="none"/>
                <w:lang w:val="zh-CN"/>
              </w:rPr>
              <w:t>敏感F1</w:t>
            </w:r>
          </w:p>
        </w:tc>
        <w:tc>
          <w:tcPr>
            <w:tcW w:w="3738" w:type="pct"/>
            <w:tcBorders>
              <w:tl2br w:val="nil"/>
              <w:tr2bl w:val="nil"/>
            </w:tcBorders>
            <w:vAlign w:val="center"/>
          </w:tcPr>
          <w:p>
            <w:pPr>
              <w:pStyle w:val="28"/>
              <w:rPr>
                <w:color w:val="auto"/>
                <w:highlight w:val="none"/>
              </w:rPr>
            </w:pPr>
            <w:r>
              <w:rPr>
                <w:color w:val="auto"/>
                <w:highlight w:val="none"/>
                <w:lang w:val="zh-CN"/>
              </w:rPr>
              <w:t>排放点进入地表水水域环境功能为IⅡ类及以上，或海水水质分类第一类；或以发生事故时，危险物质泄漏到水体的排放点算起，排放进入受纳河流最大流速时，24h流经范围内涉跨国界的</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61" w:type="pct"/>
            <w:tcBorders>
              <w:tl2br w:val="nil"/>
              <w:tr2bl w:val="nil"/>
            </w:tcBorders>
            <w:vAlign w:val="center"/>
          </w:tcPr>
          <w:p>
            <w:pPr>
              <w:pStyle w:val="28"/>
              <w:rPr>
                <w:color w:val="auto"/>
                <w:highlight w:val="none"/>
              </w:rPr>
            </w:pPr>
            <w:r>
              <w:rPr>
                <w:color w:val="auto"/>
                <w:highlight w:val="none"/>
                <w:lang w:val="zh-CN"/>
              </w:rPr>
              <w:t>较敏感F2</w:t>
            </w:r>
          </w:p>
        </w:tc>
        <w:tc>
          <w:tcPr>
            <w:tcW w:w="3738" w:type="pct"/>
            <w:tcBorders>
              <w:tl2br w:val="nil"/>
              <w:tr2bl w:val="nil"/>
            </w:tcBorders>
            <w:vAlign w:val="center"/>
          </w:tcPr>
          <w:p>
            <w:pPr>
              <w:pStyle w:val="28"/>
              <w:rPr>
                <w:color w:val="auto"/>
                <w:highlight w:val="none"/>
              </w:rPr>
            </w:pPr>
            <w:r>
              <w:rPr>
                <w:color w:val="auto"/>
                <w:highlight w:val="none"/>
                <w:lang w:val="zh-CN"/>
              </w:rPr>
              <w:t>排放点进入地表水水域环境功能为Ⅲ类，或海水水质分类第二类；或以发生事故时，危险物质泄漏到水体的排放点算起，排放进入受纳河流最大流速时，24h流经范围内涉跨省界的</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61" w:type="pct"/>
            <w:tcBorders>
              <w:tl2br w:val="nil"/>
              <w:tr2bl w:val="nil"/>
            </w:tcBorders>
            <w:vAlign w:val="center"/>
          </w:tcPr>
          <w:p>
            <w:pPr>
              <w:pStyle w:val="28"/>
              <w:rPr>
                <w:color w:val="auto"/>
                <w:highlight w:val="none"/>
              </w:rPr>
            </w:pPr>
            <w:r>
              <w:rPr>
                <w:color w:val="auto"/>
                <w:highlight w:val="none"/>
                <w:lang w:val="zh-CN"/>
              </w:rPr>
              <w:t>低敏感F3</w:t>
            </w:r>
          </w:p>
        </w:tc>
        <w:tc>
          <w:tcPr>
            <w:tcW w:w="3738" w:type="pct"/>
            <w:tcBorders>
              <w:tl2br w:val="nil"/>
              <w:tr2bl w:val="nil"/>
            </w:tcBorders>
            <w:vAlign w:val="center"/>
          </w:tcPr>
          <w:p>
            <w:pPr>
              <w:pStyle w:val="28"/>
              <w:rPr>
                <w:color w:val="auto"/>
                <w:highlight w:val="none"/>
              </w:rPr>
            </w:pPr>
            <w:r>
              <w:rPr>
                <w:color w:val="auto"/>
                <w:highlight w:val="none"/>
                <w:lang w:val="zh-CN"/>
              </w:rPr>
              <w:t>上述地区之外的其他地区</w:t>
            </w:r>
          </w:p>
        </w:tc>
      </w:tr>
    </w:tbl>
    <w:p>
      <w:pPr>
        <w:pStyle w:val="27"/>
        <w:rPr>
          <w:rFonts w:cs="Times New Roman"/>
          <w:bCs/>
          <w:color w:val="auto"/>
          <w:szCs w:val="21"/>
          <w:highlight w:val="none"/>
        </w:rPr>
      </w:pPr>
      <w:r>
        <w:rPr>
          <w:rFonts w:cs="Times New Roman"/>
          <w:bCs/>
          <w:color w:val="auto"/>
          <w:szCs w:val="21"/>
          <w:highlight w:val="none"/>
          <w:lang w:val="zh-CN"/>
        </w:rPr>
        <w:t>表</w:t>
      </w:r>
      <w:r>
        <w:rPr>
          <w:rFonts w:cs="Times New Roman"/>
          <w:bCs/>
          <w:color w:val="auto"/>
          <w:szCs w:val="21"/>
          <w:highlight w:val="none"/>
        </w:rPr>
        <w:t>6.</w:t>
      </w:r>
      <w:r>
        <w:rPr>
          <w:rFonts w:hint="eastAsia" w:cs="Times New Roman"/>
          <w:bCs/>
          <w:color w:val="auto"/>
          <w:szCs w:val="21"/>
          <w:highlight w:val="none"/>
        </w:rPr>
        <w:t>3.3</w:t>
      </w:r>
      <w:r>
        <w:rPr>
          <w:rFonts w:cs="Times New Roman"/>
          <w:bCs/>
          <w:color w:val="auto"/>
          <w:szCs w:val="21"/>
          <w:highlight w:val="none"/>
        </w:rPr>
        <w:t xml:space="preserve">-6    </w:t>
      </w:r>
      <w:r>
        <w:rPr>
          <w:rFonts w:cs="Times New Roman"/>
          <w:bCs/>
          <w:color w:val="auto"/>
          <w:szCs w:val="21"/>
          <w:highlight w:val="none"/>
          <w:lang w:val="zh-CN"/>
        </w:rPr>
        <w:t>环境敏感目标分级</w:t>
      </w:r>
    </w:p>
    <w:tbl>
      <w:tblPr>
        <w:tblStyle w:val="20"/>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78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0" w:type="pct"/>
            <w:tcBorders>
              <w:tl2br w:val="nil"/>
              <w:tr2bl w:val="nil"/>
            </w:tcBorders>
            <w:vAlign w:val="center"/>
          </w:tcPr>
          <w:p>
            <w:pPr>
              <w:pStyle w:val="28"/>
              <w:rPr>
                <w:color w:val="auto"/>
                <w:highlight w:val="none"/>
              </w:rPr>
            </w:pPr>
            <w:r>
              <w:rPr>
                <w:color w:val="auto"/>
                <w:highlight w:val="none"/>
                <w:lang w:val="zh-CN"/>
              </w:rPr>
              <w:t>分级</w:t>
            </w:r>
          </w:p>
        </w:tc>
        <w:tc>
          <w:tcPr>
            <w:tcW w:w="4589" w:type="pct"/>
            <w:tcBorders>
              <w:tl2br w:val="nil"/>
              <w:tr2bl w:val="nil"/>
            </w:tcBorders>
            <w:vAlign w:val="center"/>
          </w:tcPr>
          <w:p>
            <w:pPr>
              <w:pStyle w:val="28"/>
              <w:rPr>
                <w:color w:val="auto"/>
                <w:highlight w:val="none"/>
              </w:rPr>
            </w:pPr>
            <w:r>
              <w:rPr>
                <w:color w:val="auto"/>
                <w:highlight w:val="none"/>
                <w:lang w:val="zh-CN"/>
              </w:rPr>
              <w:t>环境敏感目标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0" w:type="pct"/>
            <w:tcBorders>
              <w:tl2br w:val="nil"/>
              <w:tr2bl w:val="nil"/>
            </w:tcBorders>
            <w:vAlign w:val="center"/>
          </w:tcPr>
          <w:p>
            <w:pPr>
              <w:pStyle w:val="28"/>
              <w:rPr>
                <w:color w:val="auto"/>
                <w:highlight w:val="none"/>
              </w:rPr>
            </w:pPr>
            <w:r>
              <w:rPr>
                <w:color w:val="auto"/>
                <w:highlight w:val="none"/>
                <w:lang w:val="zh-CN"/>
              </w:rPr>
              <w:t>S1</w:t>
            </w:r>
          </w:p>
        </w:tc>
        <w:tc>
          <w:tcPr>
            <w:tcW w:w="4589" w:type="pct"/>
            <w:tcBorders>
              <w:tl2br w:val="nil"/>
              <w:tr2bl w:val="nil"/>
            </w:tcBorders>
            <w:vAlign w:val="center"/>
          </w:tcPr>
          <w:p>
            <w:pPr>
              <w:pStyle w:val="28"/>
              <w:rPr>
                <w:color w:val="auto"/>
                <w:highlight w:val="none"/>
              </w:rPr>
            </w:pPr>
            <w:r>
              <w:rPr>
                <w:color w:val="auto"/>
                <w:highlight w:val="none"/>
                <w:lang w:val="zh-CN"/>
              </w:rPr>
              <w:t>发生事故时，危险物质泄漏到内陆水体的排放点下游（顺水流向）10km范围内、近岸海域一个潮周期水质点可能达到的最大水平距离的两倍范围内，有如下一类或多类环境风险受体：集中式地表水饮用水水源保护区（包括一级保护区、二级保护区及准保护区）；农村及分散式饮用水水源保护区；自然保护区；重要湿地；珍稀濒危野生动植物天然集中分布区；重要水生生物的自然产卵场及索饵场、越冬场和洄游通道；世界文化和自然遗产地；红树林、珊瑚礁等滨海湿地生态系统；珍稀、濒危海洋生物的天然集中分布区；海洋特别保护区；海上自然保护区；盐场保护区；海水浴场；海洋自然历史遗迹；风景名胜区；或其他特殊重要保护区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0" w:type="pct"/>
            <w:tcBorders>
              <w:tl2br w:val="nil"/>
              <w:tr2bl w:val="nil"/>
            </w:tcBorders>
            <w:vAlign w:val="center"/>
          </w:tcPr>
          <w:p>
            <w:pPr>
              <w:pStyle w:val="28"/>
              <w:rPr>
                <w:color w:val="auto"/>
                <w:highlight w:val="none"/>
              </w:rPr>
            </w:pPr>
            <w:r>
              <w:rPr>
                <w:color w:val="auto"/>
                <w:highlight w:val="none"/>
                <w:lang w:val="zh-CN"/>
              </w:rPr>
              <w:t>S2</w:t>
            </w:r>
          </w:p>
        </w:tc>
        <w:tc>
          <w:tcPr>
            <w:tcW w:w="4589" w:type="pct"/>
            <w:tcBorders>
              <w:tl2br w:val="nil"/>
              <w:tr2bl w:val="nil"/>
            </w:tcBorders>
            <w:vAlign w:val="center"/>
          </w:tcPr>
          <w:p>
            <w:pPr>
              <w:pStyle w:val="28"/>
              <w:rPr>
                <w:color w:val="auto"/>
                <w:highlight w:val="none"/>
              </w:rPr>
            </w:pPr>
            <w:r>
              <w:rPr>
                <w:color w:val="auto"/>
                <w:highlight w:val="none"/>
                <w:lang w:val="zh-CN"/>
              </w:rPr>
              <w:t>发生事故时，危险物质泄漏到内陆水体的排放点下游（顺水流向）10km范围内、近岸海域一个潮周期水质点可能达到的最大水平距离的两倍范围内，有如下一类或多类环境风险受体的：水产养殖区；天然渔场；森林公园；地质公园；海滨风景游览区；具有重要经济价值的海洋生物生存区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0" w:type="pct"/>
            <w:tcBorders>
              <w:tl2br w:val="nil"/>
              <w:tr2bl w:val="nil"/>
            </w:tcBorders>
            <w:vAlign w:val="center"/>
          </w:tcPr>
          <w:p>
            <w:pPr>
              <w:pStyle w:val="28"/>
              <w:rPr>
                <w:color w:val="auto"/>
                <w:highlight w:val="none"/>
              </w:rPr>
            </w:pPr>
            <w:r>
              <w:rPr>
                <w:color w:val="auto"/>
                <w:highlight w:val="none"/>
              </w:rPr>
              <w:t>S3</w:t>
            </w:r>
          </w:p>
        </w:tc>
        <w:tc>
          <w:tcPr>
            <w:tcW w:w="4589" w:type="pct"/>
            <w:tcBorders>
              <w:tl2br w:val="nil"/>
              <w:tr2bl w:val="nil"/>
            </w:tcBorders>
            <w:vAlign w:val="center"/>
          </w:tcPr>
          <w:p>
            <w:pPr>
              <w:pStyle w:val="28"/>
              <w:rPr>
                <w:color w:val="auto"/>
                <w:highlight w:val="none"/>
              </w:rPr>
            </w:pPr>
            <w:r>
              <w:rPr>
                <w:color w:val="auto"/>
                <w:highlight w:val="none"/>
                <w:lang w:val="zh-CN"/>
              </w:rPr>
              <w:t>排放点下游（顺水流向）10km 范围、近岸海域一个潮周期水质点可能达到的最大水平距离的两倍范围内无上述类型1和类型2包括的敏感保护目标</w:t>
            </w:r>
          </w:p>
        </w:tc>
      </w:tr>
    </w:tbl>
    <w:p>
      <w:pPr>
        <w:ind w:firstLine="480"/>
        <w:rPr>
          <w:color w:val="auto"/>
          <w:highlight w:val="none"/>
        </w:rPr>
      </w:pPr>
      <w:r>
        <w:rPr>
          <w:color w:val="auto"/>
          <w:highlight w:val="none"/>
        </w:rPr>
        <w:t>根据现场调查，项目所处区域内无地表常年径流或季节性河流，因此本项目地表水环境为环境低度敏感区（E3）。</w:t>
      </w:r>
    </w:p>
    <w:p>
      <w:pPr>
        <w:ind w:firstLine="480"/>
        <w:rPr>
          <w:color w:val="auto"/>
          <w:highlight w:val="none"/>
        </w:rPr>
      </w:pPr>
      <w:r>
        <w:rPr>
          <w:color w:val="auto"/>
          <w:highlight w:val="none"/>
        </w:rPr>
        <w:t>③地下水</w:t>
      </w:r>
    </w:p>
    <w:p>
      <w:pPr>
        <w:ind w:firstLine="480"/>
        <w:rPr>
          <w:color w:val="auto"/>
          <w:highlight w:val="none"/>
        </w:rPr>
      </w:pPr>
      <w:r>
        <w:rPr>
          <w:color w:val="auto"/>
          <w:highlight w:val="none"/>
        </w:rPr>
        <w:t>依据地下水功能敏感性与包气带防污性能，共分为三种类型，E1为环境高度敏感区，E2为环境中度敏感区，E3为环境低度敏感区，分级原则见表6.</w:t>
      </w:r>
      <w:r>
        <w:rPr>
          <w:rFonts w:hint="eastAsia"/>
          <w:color w:val="auto"/>
          <w:highlight w:val="none"/>
        </w:rPr>
        <w:t>3.3</w:t>
      </w:r>
      <w:r>
        <w:rPr>
          <w:color w:val="auto"/>
          <w:highlight w:val="none"/>
        </w:rPr>
        <w:t>-7。其中地下水功能敏感性分区和包气带防污性能分级分别见表6.</w:t>
      </w:r>
      <w:r>
        <w:rPr>
          <w:rFonts w:hint="eastAsia"/>
          <w:color w:val="auto"/>
          <w:highlight w:val="none"/>
        </w:rPr>
        <w:t>3.3</w:t>
      </w:r>
      <w:r>
        <w:rPr>
          <w:color w:val="auto"/>
          <w:highlight w:val="none"/>
        </w:rPr>
        <w:t>-8和表6.</w:t>
      </w:r>
      <w:r>
        <w:rPr>
          <w:rFonts w:hint="eastAsia"/>
          <w:color w:val="auto"/>
          <w:highlight w:val="none"/>
        </w:rPr>
        <w:t>3.3</w:t>
      </w:r>
      <w:r>
        <w:rPr>
          <w:color w:val="auto"/>
          <w:highlight w:val="none"/>
        </w:rPr>
        <w:t>-9。当同一建设项目涉及两个G分区或D分级及以上时，取相对高值。</w:t>
      </w:r>
    </w:p>
    <w:p>
      <w:pPr>
        <w:pStyle w:val="27"/>
        <w:rPr>
          <w:rFonts w:cs="Times New Roman"/>
          <w:bCs/>
          <w:color w:val="auto"/>
          <w:szCs w:val="21"/>
          <w:highlight w:val="none"/>
        </w:rPr>
      </w:pPr>
      <w:r>
        <w:rPr>
          <w:rFonts w:cs="Times New Roman"/>
          <w:bCs/>
          <w:color w:val="auto"/>
          <w:szCs w:val="21"/>
          <w:highlight w:val="none"/>
          <w:lang w:val="zh-CN"/>
        </w:rPr>
        <w:t>表</w:t>
      </w:r>
      <w:r>
        <w:rPr>
          <w:rFonts w:cs="Times New Roman"/>
          <w:bCs/>
          <w:color w:val="auto"/>
          <w:szCs w:val="21"/>
          <w:highlight w:val="none"/>
        </w:rPr>
        <w:t>6.</w:t>
      </w:r>
      <w:r>
        <w:rPr>
          <w:rFonts w:hint="eastAsia" w:cs="Times New Roman"/>
          <w:bCs/>
          <w:color w:val="auto"/>
          <w:szCs w:val="21"/>
          <w:highlight w:val="none"/>
        </w:rPr>
        <w:t>3.3</w:t>
      </w:r>
      <w:r>
        <w:rPr>
          <w:rFonts w:cs="Times New Roman"/>
          <w:bCs/>
          <w:color w:val="auto"/>
          <w:szCs w:val="21"/>
          <w:highlight w:val="none"/>
        </w:rPr>
        <w:t>-7    地表水环境敏感分级</w:t>
      </w:r>
    </w:p>
    <w:tbl>
      <w:tblPr>
        <w:tblStyle w:val="20"/>
        <w:tblW w:w="4999"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Merge w:val="restart"/>
            <w:tcBorders>
              <w:top w:val="single" w:color="auto" w:sz="12" w:space="0"/>
            </w:tcBorders>
            <w:vAlign w:val="center"/>
          </w:tcPr>
          <w:p>
            <w:pPr>
              <w:pStyle w:val="28"/>
              <w:rPr>
                <w:color w:val="auto"/>
                <w:highlight w:val="none"/>
              </w:rPr>
            </w:pPr>
            <w:r>
              <w:rPr>
                <w:color w:val="auto"/>
                <w:highlight w:val="none"/>
              </w:rPr>
              <w:t>包气带防污性能</w:t>
            </w:r>
          </w:p>
        </w:tc>
        <w:tc>
          <w:tcPr>
            <w:tcW w:w="3750" w:type="pct"/>
            <w:gridSpan w:val="3"/>
            <w:tcBorders>
              <w:top w:val="single" w:color="auto" w:sz="12" w:space="0"/>
            </w:tcBorders>
            <w:vAlign w:val="center"/>
          </w:tcPr>
          <w:p>
            <w:pPr>
              <w:pStyle w:val="28"/>
              <w:rPr>
                <w:color w:val="auto"/>
                <w:highlight w:val="none"/>
              </w:rPr>
            </w:pPr>
            <w:r>
              <w:rPr>
                <w:color w:val="auto"/>
                <w:highlight w:val="none"/>
              </w:rPr>
              <w:t>地下水功能敏感性</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Merge w:val="continue"/>
            <w:vAlign w:val="center"/>
          </w:tcPr>
          <w:p>
            <w:pPr>
              <w:pStyle w:val="28"/>
              <w:rPr>
                <w:color w:val="auto"/>
                <w:highlight w:val="none"/>
              </w:rPr>
            </w:pPr>
          </w:p>
        </w:tc>
        <w:tc>
          <w:tcPr>
            <w:tcW w:w="1249" w:type="pct"/>
            <w:vAlign w:val="center"/>
          </w:tcPr>
          <w:p>
            <w:pPr>
              <w:pStyle w:val="28"/>
              <w:rPr>
                <w:color w:val="auto"/>
                <w:highlight w:val="none"/>
              </w:rPr>
            </w:pPr>
            <w:r>
              <w:rPr>
                <w:color w:val="auto"/>
                <w:highlight w:val="none"/>
              </w:rPr>
              <w:t>G1</w:t>
            </w:r>
          </w:p>
        </w:tc>
        <w:tc>
          <w:tcPr>
            <w:tcW w:w="1249" w:type="pct"/>
            <w:vAlign w:val="center"/>
          </w:tcPr>
          <w:p>
            <w:pPr>
              <w:pStyle w:val="28"/>
              <w:rPr>
                <w:color w:val="auto"/>
                <w:highlight w:val="none"/>
              </w:rPr>
            </w:pPr>
            <w:r>
              <w:rPr>
                <w:color w:val="auto"/>
                <w:highlight w:val="none"/>
              </w:rPr>
              <w:t>G2</w:t>
            </w:r>
          </w:p>
        </w:tc>
        <w:tc>
          <w:tcPr>
            <w:tcW w:w="1250" w:type="pct"/>
            <w:vAlign w:val="center"/>
          </w:tcPr>
          <w:p>
            <w:pPr>
              <w:pStyle w:val="28"/>
              <w:rPr>
                <w:color w:val="auto"/>
                <w:highlight w:val="none"/>
              </w:rPr>
            </w:pPr>
            <w:r>
              <w:rPr>
                <w:color w:val="auto"/>
                <w:highlight w:val="none"/>
              </w:rPr>
              <w:t>G3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pPr>
              <w:pStyle w:val="28"/>
              <w:rPr>
                <w:color w:val="auto"/>
                <w:highlight w:val="none"/>
              </w:rPr>
            </w:pPr>
            <w:r>
              <w:rPr>
                <w:color w:val="auto"/>
                <w:highlight w:val="none"/>
              </w:rPr>
              <w:t>D1</w:t>
            </w:r>
          </w:p>
        </w:tc>
        <w:tc>
          <w:tcPr>
            <w:tcW w:w="1249" w:type="pct"/>
            <w:vAlign w:val="center"/>
          </w:tcPr>
          <w:p>
            <w:pPr>
              <w:pStyle w:val="28"/>
              <w:rPr>
                <w:color w:val="auto"/>
                <w:highlight w:val="none"/>
              </w:rPr>
            </w:pPr>
            <w:r>
              <w:rPr>
                <w:color w:val="auto"/>
                <w:highlight w:val="none"/>
              </w:rPr>
              <w:t>E1</w:t>
            </w:r>
          </w:p>
        </w:tc>
        <w:tc>
          <w:tcPr>
            <w:tcW w:w="1249" w:type="pct"/>
            <w:vAlign w:val="center"/>
          </w:tcPr>
          <w:p>
            <w:pPr>
              <w:pStyle w:val="28"/>
              <w:rPr>
                <w:color w:val="auto"/>
                <w:highlight w:val="none"/>
              </w:rPr>
            </w:pPr>
            <w:r>
              <w:rPr>
                <w:color w:val="auto"/>
                <w:highlight w:val="none"/>
              </w:rPr>
              <w:t>E1</w:t>
            </w:r>
          </w:p>
        </w:tc>
        <w:tc>
          <w:tcPr>
            <w:tcW w:w="1250" w:type="pct"/>
            <w:vAlign w:val="center"/>
          </w:tcPr>
          <w:p>
            <w:pPr>
              <w:pStyle w:val="28"/>
              <w:rPr>
                <w:color w:val="auto"/>
                <w:highlight w:val="none"/>
              </w:rPr>
            </w:pPr>
            <w:r>
              <w:rPr>
                <w:color w:val="auto"/>
                <w:highlight w:val="none"/>
              </w:rPr>
              <w:t>E2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vAlign w:val="center"/>
          </w:tcPr>
          <w:p>
            <w:pPr>
              <w:pStyle w:val="28"/>
              <w:rPr>
                <w:color w:val="auto"/>
                <w:highlight w:val="none"/>
              </w:rPr>
            </w:pPr>
            <w:r>
              <w:rPr>
                <w:color w:val="auto"/>
                <w:highlight w:val="none"/>
              </w:rPr>
              <w:t>D2</w:t>
            </w:r>
          </w:p>
        </w:tc>
        <w:tc>
          <w:tcPr>
            <w:tcW w:w="1249" w:type="pct"/>
            <w:vAlign w:val="center"/>
          </w:tcPr>
          <w:p>
            <w:pPr>
              <w:pStyle w:val="28"/>
              <w:rPr>
                <w:color w:val="auto"/>
                <w:highlight w:val="none"/>
              </w:rPr>
            </w:pPr>
            <w:r>
              <w:rPr>
                <w:color w:val="auto"/>
                <w:highlight w:val="none"/>
              </w:rPr>
              <w:t>E1</w:t>
            </w:r>
          </w:p>
        </w:tc>
        <w:tc>
          <w:tcPr>
            <w:tcW w:w="1249" w:type="pct"/>
            <w:vAlign w:val="center"/>
          </w:tcPr>
          <w:p>
            <w:pPr>
              <w:pStyle w:val="28"/>
              <w:rPr>
                <w:color w:val="auto"/>
                <w:highlight w:val="none"/>
              </w:rPr>
            </w:pPr>
            <w:r>
              <w:rPr>
                <w:color w:val="auto"/>
                <w:highlight w:val="none"/>
              </w:rPr>
              <w:t>E2</w:t>
            </w:r>
          </w:p>
        </w:tc>
        <w:tc>
          <w:tcPr>
            <w:tcW w:w="1250" w:type="pct"/>
            <w:vAlign w:val="center"/>
          </w:tcPr>
          <w:p>
            <w:pPr>
              <w:pStyle w:val="28"/>
              <w:rPr>
                <w:color w:val="auto"/>
                <w:highlight w:val="none"/>
              </w:rPr>
            </w:pPr>
            <w:r>
              <w:rPr>
                <w:color w:val="auto"/>
                <w:highlight w:val="none"/>
              </w:rPr>
              <w:t>E3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49" w:type="pct"/>
            <w:tcBorders>
              <w:bottom w:val="single" w:color="auto" w:sz="12" w:space="0"/>
            </w:tcBorders>
            <w:vAlign w:val="center"/>
          </w:tcPr>
          <w:p>
            <w:pPr>
              <w:pStyle w:val="28"/>
              <w:rPr>
                <w:color w:val="auto"/>
                <w:highlight w:val="none"/>
              </w:rPr>
            </w:pPr>
            <w:r>
              <w:rPr>
                <w:color w:val="auto"/>
                <w:highlight w:val="none"/>
              </w:rPr>
              <w:t>D3</w:t>
            </w:r>
          </w:p>
        </w:tc>
        <w:tc>
          <w:tcPr>
            <w:tcW w:w="1249" w:type="pct"/>
            <w:tcBorders>
              <w:bottom w:val="single" w:color="auto" w:sz="12" w:space="0"/>
            </w:tcBorders>
            <w:vAlign w:val="center"/>
          </w:tcPr>
          <w:p>
            <w:pPr>
              <w:pStyle w:val="28"/>
              <w:rPr>
                <w:color w:val="auto"/>
                <w:highlight w:val="none"/>
              </w:rPr>
            </w:pPr>
            <w:r>
              <w:rPr>
                <w:color w:val="auto"/>
                <w:highlight w:val="none"/>
              </w:rPr>
              <w:t>E2</w:t>
            </w:r>
          </w:p>
        </w:tc>
        <w:tc>
          <w:tcPr>
            <w:tcW w:w="1249" w:type="pct"/>
            <w:tcBorders>
              <w:bottom w:val="single" w:color="auto" w:sz="12" w:space="0"/>
            </w:tcBorders>
            <w:vAlign w:val="center"/>
          </w:tcPr>
          <w:p>
            <w:pPr>
              <w:pStyle w:val="28"/>
              <w:rPr>
                <w:color w:val="auto"/>
                <w:highlight w:val="none"/>
              </w:rPr>
            </w:pPr>
            <w:r>
              <w:rPr>
                <w:color w:val="auto"/>
                <w:highlight w:val="none"/>
              </w:rPr>
              <w:t>E3</w:t>
            </w:r>
          </w:p>
        </w:tc>
        <w:tc>
          <w:tcPr>
            <w:tcW w:w="1250" w:type="pct"/>
            <w:tcBorders>
              <w:bottom w:val="single" w:color="auto" w:sz="12" w:space="0"/>
            </w:tcBorders>
            <w:vAlign w:val="center"/>
          </w:tcPr>
          <w:p>
            <w:pPr>
              <w:pStyle w:val="28"/>
              <w:rPr>
                <w:color w:val="auto"/>
                <w:highlight w:val="none"/>
              </w:rPr>
            </w:pPr>
            <w:r>
              <w:rPr>
                <w:color w:val="auto"/>
                <w:highlight w:val="none"/>
              </w:rPr>
              <w:t>E3</w:t>
            </w:r>
          </w:p>
        </w:tc>
      </w:tr>
    </w:tbl>
    <w:p>
      <w:pPr>
        <w:pStyle w:val="27"/>
        <w:rPr>
          <w:color w:val="auto"/>
          <w:highlight w:val="none"/>
        </w:rPr>
      </w:pPr>
      <w:r>
        <w:rPr>
          <w:color w:val="auto"/>
          <w:highlight w:val="none"/>
        </w:rPr>
        <w:t>表</w:t>
      </w:r>
      <w:r>
        <w:rPr>
          <w:rFonts w:cs="Times New Roman"/>
          <w:bCs/>
          <w:color w:val="auto"/>
          <w:szCs w:val="21"/>
          <w:highlight w:val="none"/>
        </w:rPr>
        <w:t>6.</w:t>
      </w:r>
      <w:r>
        <w:rPr>
          <w:rFonts w:hint="eastAsia" w:cs="Times New Roman"/>
          <w:bCs/>
          <w:color w:val="auto"/>
          <w:szCs w:val="21"/>
          <w:highlight w:val="none"/>
        </w:rPr>
        <w:t>3.3</w:t>
      </w:r>
      <w:r>
        <w:rPr>
          <w:color w:val="auto"/>
          <w:highlight w:val="none"/>
        </w:rPr>
        <w:t>-8    地下水功能敏感分区</w:t>
      </w:r>
    </w:p>
    <w:tbl>
      <w:tblPr>
        <w:tblStyle w:val="20"/>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85"/>
        <w:gridCol w:w="72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pct"/>
            <w:tcBorders>
              <w:tl2br w:val="nil"/>
              <w:tr2bl w:val="nil"/>
            </w:tcBorders>
            <w:vAlign w:val="center"/>
          </w:tcPr>
          <w:p>
            <w:pPr>
              <w:pStyle w:val="28"/>
              <w:rPr>
                <w:color w:val="auto"/>
                <w:highlight w:val="none"/>
              </w:rPr>
            </w:pPr>
            <w:r>
              <w:rPr>
                <w:color w:val="auto"/>
                <w:highlight w:val="none"/>
              </w:rPr>
              <w:t>敏感性</w:t>
            </w:r>
          </w:p>
        </w:tc>
        <w:tc>
          <w:tcPr>
            <w:tcW w:w="4245" w:type="pct"/>
            <w:tcBorders>
              <w:tl2br w:val="nil"/>
              <w:tr2bl w:val="nil"/>
            </w:tcBorders>
            <w:vAlign w:val="center"/>
          </w:tcPr>
          <w:p>
            <w:pPr>
              <w:pStyle w:val="28"/>
              <w:rPr>
                <w:color w:val="auto"/>
                <w:highlight w:val="none"/>
              </w:rPr>
            </w:pPr>
            <w:r>
              <w:rPr>
                <w:color w:val="auto"/>
                <w:highlight w:val="none"/>
              </w:rPr>
              <w:t>地下水环境</w:t>
            </w:r>
            <w:r>
              <w:rPr>
                <w:color w:val="auto"/>
                <w:highlight w:val="none"/>
                <w:lang w:val="zh-CN"/>
              </w:rPr>
              <w:t>环境敏感</w:t>
            </w:r>
            <w:r>
              <w:rPr>
                <w:color w:val="auto"/>
                <w:highlight w:val="none"/>
              </w:rPr>
              <w:t>特征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pct"/>
            <w:tcBorders>
              <w:tl2br w:val="nil"/>
              <w:tr2bl w:val="nil"/>
            </w:tcBorders>
            <w:vAlign w:val="center"/>
          </w:tcPr>
          <w:p>
            <w:pPr>
              <w:pStyle w:val="28"/>
              <w:rPr>
                <w:color w:val="auto"/>
                <w:highlight w:val="none"/>
              </w:rPr>
            </w:pPr>
            <w:r>
              <w:rPr>
                <w:color w:val="auto"/>
                <w:highlight w:val="none"/>
                <w:lang w:val="zh-CN"/>
              </w:rPr>
              <w:t>敏感G1</w:t>
            </w:r>
          </w:p>
        </w:tc>
        <w:tc>
          <w:tcPr>
            <w:tcW w:w="4245" w:type="pct"/>
            <w:tcBorders>
              <w:tl2br w:val="nil"/>
              <w:tr2bl w:val="nil"/>
            </w:tcBorders>
            <w:vAlign w:val="center"/>
          </w:tcPr>
          <w:p>
            <w:pPr>
              <w:pStyle w:val="28"/>
              <w:rPr>
                <w:color w:val="auto"/>
                <w:highlight w:val="none"/>
              </w:rPr>
            </w:pPr>
            <w:r>
              <w:rPr>
                <w:color w:val="auto"/>
                <w:highlight w:val="none"/>
                <w:lang w:val="zh-CN"/>
              </w:rPr>
              <w:t>集中式饮用水水源（包括已建成的在用、备用、应急水源，在建和规划的饮用水水源）准保护区；除集中式饮用水水源以外的国家或地方政府设定的与地下水环境相关的其他保护区，如热水、矿泉水、温泉等特殊地下水资源保护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pct"/>
            <w:tcBorders>
              <w:tl2br w:val="nil"/>
              <w:tr2bl w:val="nil"/>
            </w:tcBorders>
            <w:vAlign w:val="center"/>
          </w:tcPr>
          <w:p>
            <w:pPr>
              <w:pStyle w:val="28"/>
              <w:rPr>
                <w:color w:val="auto"/>
                <w:highlight w:val="none"/>
              </w:rPr>
            </w:pPr>
            <w:r>
              <w:rPr>
                <w:color w:val="auto"/>
                <w:highlight w:val="none"/>
                <w:lang w:val="zh-CN"/>
              </w:rPr>
              <w:t>敏感G2</w:t>
            </w:r>
          </w:p>
        </w:tc>
        <w:tc>
          <w:tcPr>
            <w:tcW w:w="4245" w:type="pct"/>
            <w:tcBorders>
              <w:tl2br w:val="nil"/>
              <w:tr2bl w:val="nil"/>
            </w:tcBorders>
            <w:vAlign w:val="center"/>
          </w:tcPr>
          <w:p>
            <w:pPr>
              <w:pStyle w:val="28"/>
              <w:rPr>
                <w:color w:val="auto"/>
                <w:highlight w:val="none"/>
              </w:rPr>
            </w:pPr>
            <w:r>
              <w:rPr>
                <w:color w:val="auto"/>
                <w:highlight w:val="none"/>
                <w:lang w:val="zh-CN"/>
              </w:rPr>
              <w:t>集中式饮用水水源（包括已建成的在用、备用、应急水源，在建和规划的饮用水水源）准保护区以外的补给径流区；未划定准保护区的集中式饮用水水源，其保护区以外的补给径流区；分散式饮用水</w:t>
            </w:r>
            <w:r>
              <w:rPr>
                <w:color w:val="auto"/>
                <w:highlight w:val="none"/>
              </w:rPr>
              <w:t>水</w:t>
            </w:r>
            <w:r>
              <w:rPr>
                <w:color w:val="auto"/>
                <w:highlight w:val="none"/>
                <w:lang w:val="zh-CN"/>
              </w:rPr>
              <w:t>源地；特殊地下水资源（如热水、矿泉水、温泉等）保护区以外的分布区等其他未列入上述敏感分级的环境敏感区a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pct"/>
            <w:tcBorders>
              <w:tl2br w:val="nil"/>
              <w:tr2bl w:val="nil"/>
            </w:tcBorders>
            <w:vAlign w:val="center"/>
          </w:tcPr>
          <w:p>
            <w:pPr>
              <w:pStyle w:val="28"/>
              <w:rPr>
                <w:color w:val="auto"/>
                <w:highlight w:val="none"/>
              </w:rPr>
            </w:pPr>
            <w:r>
              <w:rPr>
                <w:color w:val="auto"/>
                <w:highlight w:val="none"/>
                <w:lang w:val="zh-CN"/>
              </w:rPr>
              <w:t>不敏感G3</w:t>
            </w:r>
          </w:p>
        </w:tc>
        <w:tc>
          <w:tcPr>
            <w:tcW w:w="4245" w:type="pct"/>
            <w:tcBorders>
              <w:tl2br w:val="nil"/>
              <w:tr2bl w:val="nil"/>
            </w:tcBorders>
            <w:vAlign w:val="center"/>
          </w:tcPr>
          <w:p>
            <w:pPr>
              <w:pStyle w:val="28"/>
              <w:rPr>
                <w:color w:val="auto"/>
                <w:highlight w:val="none"/>
              </w:rPr>
            </w:pPr>
            <w:r>
              <w:rPr>
                <w:color w:val="auto"/>
                <w:highlight w:val="none"/>
                <w:lang w:val="zh-CN"/>
              </w:rPr>
              <w:t>上述地区之外的其他地区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2"/>
            <w:tcBorders>
              <w:tl2br w:val="nil"/>
              <w:tr2bl w:val="nil"/>
            </w:tcBorders>
            <w:vAlign w:val="center"/>
          </w:tcPr>
          <w:p>
            <w:pPr>
              <w:pStyle w:val="28"/>
              <w:rPr>
                <w:color w:val="auto"/>
                <w:highlight w:val="none"/>
                <w:lang w:val="zh-CN"/>
              </w:rPr>
            </w:pPr>
            <w:r>
              <w:rPr>
                <w:color w:val="auto"/>
                <w:highlight w:val="none"/>
                <w:lang w:val="zh-CN"/>
              </w:rPr>
              <w:t>a“环境敏感区”是指《建设项目环境影响评价分类管理名录》中所界定的涉及地下水的环境敏感区</w:t>
            </w:r>
          </w:p>
        </w:tc>
      </w:tr>
    </w:tbl>
    <w:p>
      <w:pPr>
        <w:pStyle w:val="27"/>
        <w:rPr>
          <w:color w:val="auto"/>
          <w:highlight w:val="none"/>
        </w:rPr>
      </w:pPr>
      <w:r>
        <w:rPr>
          <w:color w:val="auto"/>
          <w:highlight w:val="none"/>
        </w:rPr>
        <w:t>表</w:t>
      </w:r>
      <w:r>
        <w:rPr>
          <w:rFonts w:cs="Times New Roman"/>
          <w:bCs/>
          <w:color w:val="auto"/>
          <w:szCs w:val="21"/>
          <w:highlight w:val="none"/>
        </w:rPr>
        <w:t>6.</w:t>
      </w:r>
      <w:r>
        <w:rPr>
          <w:rFonts w:hint="eastAsia" w:cs="Times New Roman"/>
          <w:bCs/>
          <w:color w:val="auto"/>
          <w:szCs w:val="21"/>
          <w:highlight w:val="none"/>
        </w:rPr>
        <w:t>3.3</w:t>
      </w:r>
      <w:r>
        <w:rPr>
          <w:color w:val="auto"/>
          <w:highlight w:val="none"/>
        </w:rPr>
        <w:t>-9    包气带防污性能分级</w:t>
      </w:r>
    </w:p>
    <w:tbl>
      <w:tblPr>
        <w:tblStyle w:val="20"/>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85"/>
        <w:gridCol w:w="72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pct"/>
            <w:tcBorders>
              <w:tl2br w:val="nil"/>
              <w:tr2bl w:val="nil"/>
            </w:tcBorders>
            <w:vAlign w:val="center"/>
          </w:tcPr>
          <w:p>
            <w:pPr>
              <w:pStyle w:val="28"/>
              <w:rPr>
                <w:color w:val="auto"/>
                <w:highlight w:val="none"/>
              </w:rPr>
            </w:pPr>
            <w:r>
              <w:rPr>
                <w:color w:val="auto"/>
                <w:highlight w:val="none"/>
              </w:rPr>
              <w:t>分级</w:t>
            </w:r>
          </w:p>
        </w:tc>
        <w:tc>
          <w:tcPr>
            <w:tcW w:w="4245" w:type="pct"/>
            <w:tcBorders>
              <w:tl2br w:val="nil"/>
              <w:tr2bl w:val="nil"/>
            </w:tcBorders>
            <w:vAlign w:val="center"/>
          </w:tcPr>
          <w:p>
            <w:pPr>
              <w:pStyle w:val="28"/>
              <w:rPr>
                <w:color w:val="auto"/>
                <w:highlight w:val="none"/>
              </w:rPr>
            </w:pPr>
            <w:r>
              <w:rPr>
                <w:color w:val="auto"/>
                <w:highlight w:val="none"/>
              </w:rPr>
              <w:t>包气带岩土的渗透性能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pct"/>
            <w:tcBorders>
              <w:tl2br w:val="nil"/>
              <w:tr2bl w:val="nil"/>
            </w:tcBorders>
            <w:vAlign w:val="center"/>
          </w:tcPr>
          <w:p>
            <w:pPr>
              <w:pStyle w:val="28"/>
              <w:rPr>
                <w:color w:val="auto"/>
                <w:highlight w:val="none"/>
              </w:rPr>
            </w:pPr>
            <w:r>
              <w:rPr>
                <w:color w:val="auto"/>
                <w:highlight w:val="none"/>
                <w:lang w:val="zh-CN"/>
              </w:rPr>
              <w:t>D3</w:t>
            </w:r>
          </w:p>
        </w:tc>
        <w:tc>
          <w:tcPr>
            <w:tcW w:w="4245" w:type="pct"/>
            <w:tcBorders>
              <w:tl2br w:val="nil"/>
              <w:tr2bl w:val="nil"/>
            </w:tcBorders>
            <w:vAlign w:val="center"/>
          </w:tcPr>
          <w:p>
            <w:pPr>
              <w:pStyle w:val="28"/>
              <w:rPr>
                <w:color w:val="auto"/>
                <w:highlight w:val="none"/>
              </w:rPr>
            </w:pPr>
            <w:r>
              <w:rPr>
                <w:color w:val="auto"/>
                <w:highlight w:val="none"/>
                <w:lang w:val="zh-CN"/>
              </w:rPr>
              <w:t>Mb≥1.0m，k≤1.0×</w:t>
            </w:r>
            <w:r>
              <w:rPr>
                <w:rFonts w:hint="eastAsia"/>
                <w:color w:val="auto"/>
                <w:highlight w:val="none"/>
              </w:rPr>
              <w:t>10</w:t>
            </w:r>
            <w:r>
              <w:rPr>
                <w:color w:val="auto"/>
                <w:highlight w:val="none"/>
                <w:vertAlign w:val="superscript"/>
              </w:rPr>
              <w:t>-</w:t>
            </w:r>
            <w:r>
              <w:rPr>
                <w:color w:val="auto"/>
                <w:highlight w:val="none"/>
                <w:vertAlign w:val="superscript"/>
                <w:lang w:val="zh-CN"/>
              </w:rPr>
              <w:t>6</w:t>
            </w:r>
            <w:r>
              <w:rPr>
                <w:color w:val="auto"/>
                <w:highlight w:val="none"/>
                <w:lang w:val="zh-CN"/>
              </w:rPr>
              <w:t>cm/s，且分布连续、稳定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pct"/>
            <w:tcBorders>
              <w:tl2br w:val="nil"/>
              <w:tr2bl w:val="nil"/>
            </w:tcBorders>
            <w:vAlign w:val="center"/>
          </w:tcPr>
          <w:p>
            <w:pPr>
              <w:pStyle w:val="28"/>
              <w:rPr>
                <w:color w:val="auto"/>
                <w:highlight w:val="none"/>
              </w:rPr>
            </w:pPr>
            <w:r>
              <w:rPr>
                <w:color w:val="auto"/>
                <w:highlight w:val="none"/>
                <w:lang w:val="zh-CN"/>
              </w:rPr>
              <w:t>D2</w:t>
            </w:r>
          </w:p>
        </w:tc>
        <w:tc>
          <w:tcPr>
            <w:tcW w:w="4245" w:type="pct"/>
            <w:tcBorders>
              <w:tl2br w:val="nil"/>
              <w:tr2bl w:val="nil"/>
            </w:tcBorders>
            <w:vAlign w:val="center"/>
          </w:tcPr>
          <w:p>
            <w:pPr>
              <w:pStyle w:val="28"/>
              <w:rPr>
                <w:color w:val="auto"/>
                <w:highlight w:val="none"/>
                <w:lang w:val="zh-CN"/>
              </w:rPr>
            </w:pPr>
            <w:r>
              <w:rPr>
                <w:color w:val="auto"/>
                <w:highlight w:val="none"/>
                <w:lang w:val="zh-CN"/>
              </w:rPr>
              <w:t>0.5m≤Mb&lt;1.0m，k≤1.0×</w:t>
            </w:r>
            <w:r>
              <w:rPr>
                <w:rFonts w:hint="eastAsia"/>
                <w:color w:val="auto"/>
                <w:highlight w:val="none"/>
              </w:rPr>
              <w:t>10</w:t>
            </w:r>
            <w:r>
              <w:rPr>
                <w:color w:val="auto"/>
                <w:highlight w:val="none"/>
                <w:vertAlign w:val="superscript"/>
              </w:rPr>
              <w:t>-</w:t>
            </w:r>
            <w:r>
              <w:rPr>
                <w:color w:val="auto"/>
                <w:highlight w:val="none"/>
                <w:vertAlign w:val="superscript"/>
                <w:lang w:val="zh-CN"/>
              </w:rPr>
              <w:t>6</w:t>
            </w:r>
            <w:r>
              <w:rPr>
                <w:color w:val="auto"/>
                <w:highlight w:val="none"/>
                <w:lang w:val="zh-CN"/>
              </w:rPr>
              <w:t>cm/s，且分布连续、稳定；</w:t>
            </w:r>
          </w:p>
          <w:p>
            <w:pPr>
              <w:pStyle w:val="28"/>
              <w:rPr>
                <w:color w:val="auto"/>
                <w:highlight w:val="none"/>
              </w:rPr>
            </w:pPr>
            <w:r>
              <w:rPr>
                <w:color w:val="auto"/>
                <w:highlight w:val="none"/>
                <w:lang w:val="zh-CN"/>
              </w:rPr>
              <w:t>Mb≥1.0m，1.0×</w:t>
            </w:r>
            <w:r>
              <w:rPr>
                <w:rFonts w:hint="eastAsia"/>
                <w:color w:val="auto"/>
                <w:highlight w:val="none"/>
              </w:rPr>
              <w:t>10</w:t>
            </w:r>
            <w:r>
              <w:rPr>
                <w:color w:val="auto"/>
                <w:highlight w:val="none"/>
                <w:vertAlign w:val="superscript"/>
              </w:rPr>
              <w:t>-</w:t>
            </w:r>
            <w:r>
              <w:rPr>
                <w:color w:val="auto"/>
                <w:highlight w:val="none"/>
                <w:vertAlign w:val="superscript"/>
                <w:lang w:val="zh-CN"/>
              </w:rPr>
              <w:t>6</w:t>
            </w:r>
            <w:r>
              <w:rPr>
                <w:color w:val="auto"/>
                <w:highlight w:val="none"/>
                <w:lang w:val="zh-CN"/>
              </w:rPr>
              <w:t>cm/s&lt;k≤1.0×</w:t>
            </w:r>
            <w:r>
              <w:rPr>
                <w:rFonts w:hint="eastAsia"/>
                <w:color w:val="auto"/>
                <w:highlight w:val="none"/>
              </w:rPr>
              <w:t>10</w:t>
            </w:r>
            <w:r>
              <w:rPr>
                <w:color w:val="auto"/>
                <w:highlight w:val="none"/>
                <w:vertAlign w:val="superscript"/>
              </w:rPr>
              <w:t>-4</w:t>
            </w:r>
            <w:r>
              <w:rPr>
                <w:color w:val="auto"/>
                <w:highlight w:val="none"/>
                <w:lang w:val="zh-CN"/>
              </w:rPr>
              <w:t>cm/s，且分布连续、稳定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pct"/>
            <w:tcBorders>
              <w:tl2br w:val="nil"/>
              <w:tr2bl w:val="nil"/>
            </w:tcBorders>
            <w:vAlign w:val="center"/>
          </w:tcPr>
          <w:p>
            <w:pPr>
              <w:pStyle w:val="28"/>
              <w:rPr>
                <w:color w:val="auto"/>
                <w:highlight w:val="none"/>
              </w:rPr>
            </w:pPr>
            <w:r>
              <w:rPr>
                <w:color w:val="auto"/>
                <w:highlight w:val="none"/>
                <w:lang w:val="zh-CN"/>
              </w:rPr>
              <w:t>D1</w:t>
            </w:r>
          </w:p>
        </w:tc>
        <w:tc>
          <w:tcPr>
            <w:tcW w:w="4245" w:type="pct"/>
            <w:tcBorders>
              <w:tl2br w:val="nil"/>
              <w:tr2bl w:val="nil"/>
            </w:tcBorders>
            <w:vAlign w:val="center"/>
          </w:tcPr>
          <w:p>
            <w:pPr>
              <w:pStyle w:val="28"/>
              <w:rPr>
                <w:color w:val="auto"/>
                <w:highlight w:val="none"/>
              </w:rPr>
            </w:pPr>
            <w:r>
              <w:rPr>
                <w:color w:val="auto"/>
                <w:highlight w:val="none"/>
                <w:lang w:val="zh-CN"/>
              </w:rPr>
              <w:t>岩（土）层不满足上述“D2”和“D3”条件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2"/>
            <w:tcBorders>
              <w:tl2br w:val="nil"/>
              <w:tr2bl w:val="nil"/>
            </w:tcBorders>
            <w:vAlign w:val="center"/>
          </w:tcPr>
          <w:p>
            <w:pPr>
              <w:pStyle w:val="28"/>
              <w:rPr>
                <w:color w:val="auto"/>
                <w:highlight w:val="none"/>
                <w:lang w:val="zh-CN"/>
              </w:rPr>
            </w:pPr>
            <w:r>
              <w:rPr>
                <w:color w:val="auto"/>
                <w:highlight w:val="none"/>
                <w:lang w:val="zh-CN"/>
              </w:rPr>
              <w:t>Mb：岩土层单层厚度；K：渗透系数。</w:t>
            </w:r>
          </w:p>
        </w:tc>
      </w:tr>
    </w:tbl>
    <w:p>
      <w:pPr>
        <w:ind w:firstLine="480"/>
        <w:rPr>
          <w:rFonts w:cs="Times New Roman"/>
          <w:color w:val="auto"/>
          <w:highlight w:val="none"/>
        </w:rPr>
      </w:pPr>
      <w:r>
        <w:rPr>
          <w:rFonts w:cs="Times New Roman"/>
          <w:color w:val="auto"/>
          <w:highlight w:val="none"/>
        </w:rPr>
        <w:t>根据现场调查本项目区无集中式饮用水水源及地下水环境相关的其他保护区但有分散式饮用水水源地（附近村庄居民饮用水井），根据表6.2-8属于敏感G2区域。</w:t>
      </w:r>
    </w:p>
    <w:p>
      <w:pPr>
        <w:ind w:firstLine="480"/>
        <w:rPr>
          <w:rFonts w:cs="Times New Roman"/>
          <w:color w:val="auto"/>
          <w:highlight w:val="none"/>
        </w:rPr>
      </w:pPr>
      <w:r>
        <w:rPr>
          <w:rFonts w:eastAsia="宋体" w:cs="Times New Roman"/>
          <w:color w:val="auto"/>
          <w:highlight w:val="none"/>
        </w:rPr>
        <w:t>经查阅本项目所在区域水文地质资料，区域大部分被第四系、新近系松散岩土层岩组覆盖，主要由粉砂、细砂、中砂及亚</w:t>
      </w:r>
      <w:r>
        <w:rPr>
          <w:rFonts w:hint="eastAsia" w:eastAsia="宋体" w:cs="Times New Roman"/>
          <w:color w:val="auto"/>
          <w:highlight w:val="none"/>
          <w:lang w:eastAsia="zh-CN"/>
        </w:rPr>
        <w:t>沙土</w:t>
      </w:r>
      <w:r>
        <w:rPr>
          <w:rFonts w:eastAsia="宋体" w:cs="Times New Roman"/>
          <w:color w:val="auto"/>
          <w:highlight w:val="none"/>
        </w:rPr>
        <w:t>组成，松散结构，单层厚1～10m，根据渗透系数经验值，渗透系数约为1.16×10</w:t>
      </w:r>
      <w:r>
        <w:rPr>
          <w:rFonts w:eastAsia="宋体" w:cs="Times New Roman"/>
          <w:color w:val="auto"/>
          <w:highlight w:val="none"/>
          <w:vertAlign w:val="superscript"/>
        </w:rPr>
        <w:t>-5</w:t>
      </w:r>
      <w:r>
        <w:rPr>
          <w:rFonts w:eastAsia="宋体" w:cs="Times New Roman"/>
          <w:color w:val="auto"/>
          <w:highlight w:val="none"/>
        </w:rPr>
        <w:t>cm/s，渗透系数10</w:t>
      </w:r>
      <w:r>
        <w:rPr>
          <w:rFonts w:eastAsia="宋体" w:cs="Times New Roman"/>
          <w:color w:val="auto"/>
          <w:highlight w:val="none"/>
          <w:vertAlign w:val="superscript"/>
        </w:rPr>
        <w:t>-7</w:t>
      </w:r>
      <w:r>
        <w:rPr>
          <w:rFonts w:eastAsia="宋体" w:cs="Times New Roman"/>
          <w:color w:val="auto"/>
          <w:highlight w:val="none"/>
        </w:rPr>
        <w:t>cm/s＜</w:t>
      </w:r>
      <w:r>
        <w:rPr>
          <w:rFonts w:eastAsia="宋体" w:cs="Times New Roman"/>
          <w:i/>
          <w:iCs/>
          <w:color w:val="auto"/>
          <w:highlight w:val="none"/>
        </w:rPr>
        <w:t>k</w:t>
      </w:r>
      <w:r>
        <w:rPr>
          <w:rFonts w:eastAsia="宋体" w:cs="Times New Roman"/>
          <w:color w:val="auto"/>
          <w:highlight w:val="none"/>
        </w:rPr>
        <w:t>≤10</w:t>
      </w:r>
      <w:r>
        <w:rPr>
          <w:rFonts w:eastAsia="宋体" w:cs="Times New Roman"/>
          <w:color w:val="auto"/>
          <w:highlight w:val="none"/>
          <w:vertAlign w:val="superscript"/>
        </w:rPr>
        <w:t>-4</w:t>
      </w:r>
      <w:r>
        <w:rPr>
          <w:rFonts w:eastAsia="宋体" w:cs="Times New Roman"/>
          <w:color w:val="auto"/>
          <w:highlight w:val="none"/>
        </w:rPr>
        <w:t>cm/s，且分布连续、稳定，根据表6.2-8与属于包气带防污性能分级D2区域。根据表6.2-7地下水环境敏感分级划分，本项目地下水</w:t>
      </w:r>
      <w:r>
        <w:rPr>
          <w:rFonts w:cs="Times New Roman"/>
          <w:color w:val="auto"/>
          <w:highlight w:val="none"/>
        </w:rPr>
        <w:t>中</w:t>
      </w:r>
      <w:r>
        <w:rPr>
          <w:rFonts w:eastAsia="宋体" w:cs="Times New Roman"/>
          <w:color w:val="auto"/>
          <w:highlight w:val="none"/>
        </w:rPr>
        <w:t>属于中</w:t>
      </w:r>
      <w:r>
        <w:rPr>
          <w:rFonts w:cs="Times New Roman"/>
          <w:color w:val="auto"/>
          <w:highlight w:val="none"/>
        </w:rPr>
        <w:t>度敏感区（E2）。</w:t>
      </w:r>
    </w:p>
    <w:p>
      <w:pPr>
        <w:ind w:firstLine="480"/>
        <w:rPr>
          <w:rFonts w:eastAsia="宋体" w:cs="Times New Roman"/>
          <w:color w:val="auto"/>
          <w:highlight w:val="none"/>
        </w:rPr>
      </w:pPr>
      <w:r>
        <w:rPr>
          <w:rFonts w:cs="Times New Roman"/>
          <w:color w:val="auto"/>
          <w:highlight w:val="none"/>
        </w:rPr>
        <w:t>综上所述本项目环境敏感程度（E）的分级确定为</w:t>
      </w:r>
      <w:r>
        <w:rPr>
          <w:rFonts w:eastAsia="宋体" w:cs="Times New Roman"/>
          <w:color w:val="auto"/>
          <w:highlight w:val="none"/>
        </w:rPr>
        <w:t>中</w:t>
      </w:r>
      <w:r>
        <w:rPr>
          <w:rFonts w:cs="Times New Roman"/>
          <w:color w:val="auto"/>
          <w:highlight w:val="none"/>
        </w:rPr>
        <w:t>度敏感区（E2）。</w:t>
      </w:r>
    </w:p>
    <w:p>
      <w:pPr>
        <w:ind w:firstLine="480"/>
        <w:rPr>
          <w:color w:val="auto"/>
          <w:highlight w:val="none"/>
        </w:rPr>
      </w:pPr>
      <w:r>
        <w:rPr>
          <w:color w:val="auto"/>
          <w:highlight w:val="none"/>
        </w:rPr>
        <w:t>（3）环境风险评价工作等级划分</w:t>
      </w:r>
    </w:p>
    <w:p>
      <w:pPr>
        <w:ind w:firstLine="480"/>
        <w:rPr>
          <w:color w:val="auto"/>
          <w:highlight w:val="none"/>
        </w:rPr>
      </w:pPr>
      <w:r>
        <w:rPr>
          <w:color w:val="auto"/>
          <w:highlight w:val="none"/>
        </w:rPr>
        <w:t>依据《建设项目环境风险评价技术导则》（HJ169-2018）环境风险评价工作等级分为一级、二级、三级。根据建设项目涉及的物质及工艺系统危险性和所在地的环境敏感性确定环境风险潜势，风险潜势为Ⅳ及以上，进行一级评价；风险潜势为Ⅲ，进行二级评价；风险潜势为Ⅱ，进行三级评价；风险潜势为Ⅰ可开展简单分析。</w:t>
      </w:r>
    </w:p>
    <w:p>
      <w:pPr>
        <w:pStyle w:val="27"/>
        <w:rPr>
          <w:color w:val="auto"/>
          <w:highlight w:val="none"/>
        </w:rPr>
      </w:pPr>
      <w:r>
        <w:rPr>
          <w:color w:val="auto"/>
          <w:highlight w:val="none"/>
        </w:rPr>
        <w:t>表</w:t>
      </w:r>
      <w:r>
        <w:rPr>
          <w:rFonts w:cs="Times New Roman"/>
          <w:bCs/>
          <w:color w:val="auto"/>
          <w:szCs w:val="21"/>
          <w:highlight w:val="none"/>
        </w:rPr>
        <w:t>6.</w:t>
      </w:r>
      <w:r>
        <w:rPr>
          <w:rFonts w:hint="eastAsia" w:cs="Times New Roman"/>
          <w:bCs/>
          <w:color w:val="auto"/>
          <w:szCs w:val="21"/>
          <w:highlight w:val="none"/>
        </w:rPr>
        <w:t>3.3</w:t>
      </w:r>
      <w:r>
        <w:rPr>
          <w:color w:val="auto"/>
          <w:highlight w:val="none"/>
        </w:rPr>
        <w:t>-10   建设项目环境风险潜势划分</w:t>
      </w:r>
    </w:p>
    <w:tbl>
      <w:tblPr>
        <w:tblStyle w:val="20"/>
        <w:tblW w:w="4999"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702"/>
        <w:gridCol w:w="1702"/>
        <w:gridCol w:w="1702"/>
        <w:gridCol w:w="171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vMerge w:val="restart"/>
            <w:tcBorders>
              <w:top w:val="single" w:color="auto" w:sz="12" w:space="0"/>
            </w:tcBorders>
            <w:vAlign w:val="center"/>
          </w:tcPr>
          <w:p>
            <w:pPr>
              <w:pStyle w:val="28"/>
              <w:rPr>
                <w:color w:val="auto"/>
                <w:highlight w:val="none"/>
              </w:rPr>
            </w:pPr>
            <w:r>
              <w:rPr>
                <w:color w:val="auto"/>
                <w:highlight w:val="none"/>
                <w:lang w:val="zh-CN"/>
              </w:rPr>
              <w:t>环境敏感程度（E）</w:t>
            </w:r>
          </w:p>
        </w:tc>
        <w:tc>
          <w:tcPr>
            <w:tcW w:w="4000" w:type="pct"/>
            <w:gridSpan w:val="4"/>
            <w:tcBorders>
              <w:top w:val="single" w:color="auto" w:sz="12" w:space="0"/>
            </w:tcBorders>
            <w:vAlign w:val="center"/>
          </w:tcPr>
          <w:p>
            <w:pPr>
              <w:pStyle w:val="28"/>
              <w:rPr>
                <w:color w:val="auto"/>
                <w:highlight w:val="none"/>
              </w:rPr>
            </w:pPr>
            <w:r>
              <w:rPr>
                <w:color w:val="auto"/>
                <w:highlight w:val="none"/>
                <w:lang w:val="zh-CN"/>
              </w:rPr>
              <w:t>危险物质及工艺系统危险性（P）</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vMerge w:val="continue"/>
            <w:vAlign w:val="center"/>
          </w:tcPr>
          <w:p>
            <w:pPr>
              <w:pStyle w:val="28"/>
              <w:rPr>
                <w:color w:val="auto"/>
                <w:highlight w:val="none"/>
              </w:rPr>
            </w:pPr>
          </w:p>
        </w:tc>
        <w:tc>
          <w:tcPr>
            <w:tcW w:w="999" w:type="pct"/>
            <w:vAlign w:val="center"/>
          </w:tcPr>
          <w:p>
            <w:pPr>
              <w:pStyle w:val="28"/>
              <w:rPr>
                <w:color w:val="auto"/>
                <w:highlight w:val="none"/>
              </w:rPr>
            </w:pPr>
            <w:r>
              <w:rPr>
                <w:color w:val="auto"/>
                <w:highlight w:val="none"/>
                <w:lang w:val="zh-CN"/>
              </w:rPr>
              <w:t>极高危害（P1）</w:t>
            </w:r>
          </w:p>
        </w:tc>
        <w:tc>
          <w:tcPr>
            <w:tcW w:w="999" w:type="pct"/>
            <w:vAlign w:val="center"/>
          </w:tcPr>
          <w:p>
            <w:pPr>
              <w:pStyle w:val="28"/>
              <w:rPr>
                <w:color w:val="auto"/>
                <w:highlight w:val="none"/>
              </w:rPr>
            </w:pPr>
            <w:r>
              <w:rPr>
                <w:color w:val="auto"/>
                <w:highlight w:val="none"/>
                <w:lang w:val="zh-CN"/>
              </w:rPr>
              <w:t>高度危害（P2）</w:t>
            </w:r>
          </w:p>
        </w:tc>
        <w:tc>
          <w:tcPr>
            <w:tcW w:w="999" w:type="pct"/>
            <w:vAlign w:val="center"/>
          </w:tcPr>
          <w:p>
            <w:pPr>
              <w:pStyle w:val="28"/>
              <w:rPr>
                <w:color w:val="auto"/>
                <w:highlight w:val="none"/>
              </w:rPr>
            </w:pPr>
            <w:r>
              <w:rPr>
                <w:color w:val="auto"/>
                <w:highlight w:val="none"/>
                <w:lang w:val="zh-CN"/>
              </w:rPr>
              <w:t>中度危害（P3）</w:t>
            </w:r>
          </w:p>
        </w:tc>
        <w:tc>
          <w:tcPr>
            <w:tcW w:w="1000" w:type="pct"/>
            <w:vAlign w:val="center"/>
          </w:tcPr>
          <w:p>
            <w:pPr>
              <w:pStyle w:val="28"/>
              <w:rPr>
                <w:color w:val="auto"/>
                <w:highlight w:val="none"/>
              </w:rPr>
            </w:pPr>
            <w:r>
              <w:rPr>
                <w:color w:val="auto"/>
                <w:highlight w:val="none"/>
                <w:lang w:val="zh-CN"/>
              </w:rPr>
              <w:t>轻度危害（P4）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pPr>
              <w:pStyle w:val="28"/>
              <w:rPr>
                <w:color w:val="auto"/>
                <w:highlight w:val="none"/>
              </w:rPr>
            </w:pPr>
            <w:r>
              <w:rPr>
                <w:color w:val="auto"/>
                <w:highlight w:val="none"/>
                <w:lang w:val="zh-CN"/>
              </w:rPr>
              <w:t>环境高度敏感区（E1）</w:t>
            </w:r>
          </w:p>
        </w:tc>
        <w:tc>
          <w:tcPr>
            <w:tcW w:w="999" w:type="pct"/>
            <w:vAlign w:val="center"/>
          </w:tcPr>
          <w:p>
            <w:pPr>
              <w:pStyle w:val="28"/>
              <w:rPr>
                <w:color w:val="auto"/>
                <w:highlight w:val="none"/>
              </w:rPr>
            </w:pPr>
            <w:r>
              <w:rPr>
                <w:color w:val="auto"/>
                <w:highlight w:val="none"/>
                <w:lang w:val="zh-CN"/>
              </w:rPr>
              <w:t>IV+</w:t>
            </w:r>
          </w:p>
        </w:tc>
        <w:tc>
          <w:tcPr>
            <w:tcW w:w="999" w:type="pct"/>
            <w:vAlign w:val="center"/>
          </w:tcPr>
          <w:p>
            <w:pPr>
              <w:pStyle w:val="28"/>
              <w:rPr>
                <w:color w:val="auto"/>
                <w:highlight w:val="none"/>
              </w:rPr>
            </w:pPr>
            <w:r>
              <w:rPr>
                <w:color w:val="auto"/>
                <w:highlight w:val="none"/>
                <w:lang w:val="zh-CN"/>
              </w:rPr>
              <w:t>IV</w:t>
            </w:r>
          </w:p>
        </w:tc>
        <w:tc>
          <w:tcPr>
            <w:tcW w:w="999" w:type="pct"/>
            <w:vAlign w:val="center"/>
          </w:tcPr>
          <w:p>
            <w:pPr>
              <w:pStyle w:val="28"/>
              <w:rPr>
                <w:color w:val="auto"/>
                <w:highlight w:val="none"/>
              </w:rPr>
            </w:pPr>
            <w:r>
              <w:rPr>
                <w:color w:val="auto"/>
                <w:highlight w:val="none"/>
                <w:lang w:val="zh-CN"/>
              </w:rPr>
              <w:t>Ⅲ</w:t>
            </w:r>
          </w:p>
        </w:tc>
        <w:tc>
          <w:tcPr>
            <w:tcW w:w="1000" w:type="pct"/>
            <w:vAlign w:val="center"/>
          </w:tcPr>
          <w:p>
            <w:pPr>
              <w:pStyle w:val="28"/>
              <w:rPr>
                <w:color w:val="auto"/>
                <w:highlight w:val="none"/>
              </w:rPr>
            </w:pPr>
            <w:r>
              <w:rPr>
                <w:color w:val="auto"/>
                <w:highlight w:val="none"/>
                <w:lang w:val="zh-CN"/>
              </w:rPr>
              <w:t>Ⅲ</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pPr>
              <w:pStyle w:val="28"/>
              <w:rPr>
                <w:color w:val="auto"/>
                <w:highlight w:val="none"/>
              </w:rPr>
            </w:pPr>
            <w:r>
              <w:rPr>
                <w:color w:val="auto"/>
                <w:highlight w:val="none"/>
                <w:lang w:val="zh-CN"/>
              </w:rPr>
              <w:t>环境中度敏感区（E2）</w:t>
            </w:r>
          </w:p>
        </w:tc>
        <w:tc>
          <w:tcPr>
            <w:tcW w:w="999" w:type="pct"/>
            <w:vAlign w:val="center"/>
          </w:tcPr>
          <w:p>
            <w:pPr>
              <w:pStyle w:val="28"/>
              <w:rPr>
                <w:color w:val="auto"/>
                <w:highlight w:val="none"/>
              </w:rPr>
            </w:pPr>
            <w:r>
              <w:rPr>
                <w:color w:val="auto"/>
                <w:highlight w:val="none"/>
                <w:lang w:val="zh-CN"/>
              </w:rPr>
              <w:t>IV</w:t>
            </w:r>
          </w:p>
        </w:tc>
        <w:tc>
          <w:tcPr>
            <w:tcW w:w="999" w:type="pct"/>
            <w:vAlign w:val="center"/>
          </w:tcPr>
          <w:p>
            <w:pPr>
              <w:pStyle w:val="28"/>
              <w:rPr>
                <w:color w:val="auto"/>
                <w:highlight w:val="none"/>
              </w:rPr>
            </w:pPr>
            <w:r>
              <w:rPr>
                <w:color w:val="auto"/>
                <w:highlight w:val="none"/>
                <w:lang w:val="zh-CN"/>
              </w:rPr>
              <w:t>Ⅲ</w:t>
            </w:r>
          </w:p>
        </w:tc>
        <w:tc>
          <w:tcPr>
            <w:tcW w:w="999" w:type="pct"/>
            <w:vAlign w:val="center"/>
          </w:tcPr>
          <w:p>
            <w:pPr>
              <w:pStyle w:val="28"/>
              <w:rPr>
                <w:color w:val="auto"/>
                <w:highlight w:val="none"/>
              </w:rPr>
            </w:pPr>
            <w:r>
              <w:rPr>
                <w:color w:val="auto"/>
                <w:highlight w:val="none"/>
                <w:lang w:val="zh-CN"/>
              </w:rPr>
              <w:t>Ⅲ</w:t>
            </w:r>
          </w:p>
        </w:tc>
        <w:tc>
          <w:tcPr>
            <w:tcW w:w="1000" w:type="pct"/>
            <w:vAlign w:val="center"/>
          </w:tcPr>
          <w:p>
            <w:pPr>
              <w:pStyle w:val="28"/>
              <w:rPr>
                <w:color w:val="auto"/>
                <w:highlight w:val="none"/>
              </w:rPr>
            </w:pPr>
            <w:r>
              <w:rPr>
                <w:color w:val="auto"/>
                <w:highlight w:val="none"/>
                <w:lang w:val="zh-CN"/>
              </w:rPr>
              <w:t>Ⅱ</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pPr>
              <w:pStyle w:val="28"/>
              <w:rPr>
                <w:color w:val="auto"/>
                <w:highlight w:val="none"/>
              </w:rPr>
            </w:pPr>
            <w:r>
              <w:rPr>
                <w:color w:val="auto"/>
                <w:highlight w:val="none"/>
                <w:lang w:val="zh-CN"/>
              </w:rPr>
              <w:t>环境低度敏感区（E3）</w:t>
            </w:r>
          </w:p>
        </w:tc>
        <w:tc>
          <w:tcPr>
            <w:tcW w:w="999" w:type="pct"/>
            <w:vAlign w:val="center"/>
          </w:tcPr>
          <w:p>
            <w:pPr>
              <w:pStyle w:val="28"/>
              <w:rPr>
                <w:color w:val="auto"/>
                <w:highlight w:val="none"/>
              </w:rPr>
            </w:pPr>
            <w:r>
              <w:rPr>
                <w:color w:val="auto"/>
                <w:highlight w:val="none"/>
                <w:lang w:val="zh-CN"/>
              </w:rPr>
              <w:t>Ⅲ</w:t>
            </w:r>
          </w:p>
        </w:tc>
        <w:tc>
          <w:tcPr>
            <w:tcW w:w="999" w:type="pct"/>
            <w:vAlign w:val="center"/>
          </w:tcPr>
          <w:p>
            <w:pPr>
              <w:pStyle w:val="28"/>
              <w:rPr>
                <w:color w:val="auto"/>
                <w:highlight w:val="none"/>
              </w:rPr>
            </w:pPr>
            <w:r>
              <w:rPr>
                <w:color w:val="auto"/>
                <w:highlight w:val="none"/>
                <w:lang w:val="zh-CN"/>
              </w:rPr>
              <w:t>Ⅲ</w:t>
            </w:r>
          </w:p>
        </w:tc>
        <w:tc>
          <w:tcPr>
            <w:tcW w:w="999" w:type="pct"/>
            <w:vAlign w:val="center"/>
          </w:tcPr>
          <w:p>
            <w:pPr>
              <w:pStyle w:val="28"/>
              <w:rPr>
                <w:color w:val="auto"/>
                <w:highlight w:val="none"/>
              </w:rPr>
            </w:pPr>
            <w:r>
              <w:rPr>
                <w:color w:val="auto"/>
                <w:highlight w:val="none"/>
                <w:lang w:val="zh-CN"/>
              </w:rPr>
              <w:t>Ⅱ</w:t>
            </w:r>
          </w:p>
        </w:tc>
        <w:tc>
          <w:tcPr>
            <w:tcW w:w="1000" w:type="pct"/>
            <w:vAlign w:val="center"/>
          </w:tcPr>
          <w:p>
            <w:pPr>
              <w:pStyle w:val="28"/>
              <w:rPr>
                <w:color w:val="auto"/>
                <w:highlight w:val="none"/>
              </w:rPr>
            </w:pPr>
            <w:r>
              <w:rPr>
                <w:color w:val="auto"/>
                <w:highlight w:val="none"/>
                <w:lang w:val="zh-CN"/>
              </w:rPr>
              <w:t>I</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bottom w:val="single" w:color="auto" w:sz="12" w:space="0"/>
            </w:tcBorders>
            <w:vAlign w:val="center"/>
          </w:tcPr>
          <w:p>
            <w:pPr>
              <w:pStyle w:val="28"/>
              <w:rPr>
                <w:color w:val="auto"/>
                <w:highlight w:val="none"/>
              </w:rPr>
            </w:pPr>
            <w:r>
              <w:rPr>
                <w:color w:val="auto"/>
                <w:highlight w:val="none"/>
                <w:lang w:val="zh-CN"/>
              </w:rPr>
              <w:t>注：IV为极高环境风险。</w:t>
            </w:r>
          </w:p>
        </w:tc>
      </w:tr>
    </w:tbl>
    <w:p>
      <w:pPr>
        <w:pStyle w:val="27"/>
        <w:rPr>
          <w:color w:val="auto"/>
          <w:highlight w:val="none"/>
        </w:rPr>
      </w:pPr>
      <w:r>
        <w:rPr>
          <w:color w:val="auto"/>
          <w:highlight w:val="none"/>
        </w:rPr>
        <w:t>表</w:t>
      </w:r>
      <w:r>
        <w:rPr>
          <w:rFonts w:cs="Times New Roman"/>
          <w:bCs/>
          <w:color w:val="auto"/>
          <w:szCs w:val="21"/>
          <w:highlight w:val="none"/>
        </w:rPr>
        <w:t>6.</w:t>
      </w:r>
      <w:r>
        <w:rPr>
          <w:rFonts w:hint="eastAsia" w:cs="Times New Roman"/>
          <w:bCs/>
          <w:color w:val="auto"/>
          <w:szCs w:val="21"/>
          <w:highlight w:val="none"/>
        </w:rPr>
        <w:t>3.3</w:t>
      </w:r>
      <w:r>
        <w:rPr>
          <w:color w:val="auto"/>
          <w:highlight w:val="none"/>
        </w:rPr>
        <w:t>-11   环境风险评价工作等级划分</w:t>
      </w:r>
    </w:p>
    <w:tbl>
      <w:tblPr>
        <w:tblStyle w:val="32"/>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49"/>
        <w:gridCol w:w="1958"/>
        <w:gridCol w:w="1661"/>
        <w:gridCol w:w="1661"/>
        <w:gridCol w:w="169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9" w:type="pct"/>
            <w:tcBorders>
              <w:top w:val="single" w:color="auto" w:sz="12" w:space="0"/>
            </w:tcBorders>
            <w:vAlign w:val="center"/>
          </w:tcPr>
          <w:p>
            <w:pPr>
              <w:pStyle w:val="28"/>
              <w:rPr>
                <w:color w:val="auto"/>
                <w:highlight w:val="none"/>
              </w:rPr>
            </w:pPr>
            <w:r>
              <w:rPr>
                <w:color w:val="auto"/>
                <w:highlight w:val="none"/>
              </w:rPr>
              <w:t>环境风险潜势</w:t>
            </w:r>
          </w:p>
        </w:tc>
        <w:tc>
          <w:tcPr>
            <w:tcW w:w="1149" w:type="pct"/>
            <w:tcBorders>
              <w:top w:val="single" w:color="auto" w:sz="12" w:space="0"/>
            </w:tcBorders>
            <w:vAlign w:val="center"/>
          </w:tcPr>
          <w:p>
            <w:pPr>
              <w:pStyle w:val="28"/>
              <w:rPr>
                <w:color w:val="auto"/>
                <w:highlight w:val="none"/>
              </w:rPr>
            </w:pPr>
            <w:r>
              <w:rPr>
                <w:color w:val="auto"/>
                <w:highlight w:val="none"/>
              </w:rPr>
              <w:t>Ⅳ、Ⅳ+</w:t>
            </w:r>
          </w:p>
        </w:tc>
        <w:tc>
          <w:tcPr>
            <w:tcW w:w="975" w:type="pct"/>
            <w:tcBorders>
              <w:top w:val="single" w:color="auto" w:sz="12" w:space="0"/>
            </w:tcBorders>
            <w:vAlign w:val="center"/>
          </w:tcPr>
          <w:p>
            <w:pPr>
              <w:pStyle w:val="28"/>
              <w:rPr>
                <w:color w:val="auto"/>
                <w:highlight w:val="none"/>
              </w:rPr>
            </w:pPr>
            <w:r>
              <w:rPr>
                <w:color w:val="auto"/>
                <w:highlight w:val="none"/>
              </w:rPr>
              <w:t>Ⅲ</w:t>
            </w:r>
          </w:p>
        </w:tc>
        <w:tc>
          <w:tcPr>
            <w:tcW w:w="975" w:type="pct"/>
            <w:tcBorders>
              <w:top w:val="single" w:color="auto" w:sz="12" w:space="0"/>
            </w:tcBorders>
            <w:vAlign w:val="center"/>
          </w:tcPr>
          <w:p>
            <w:pPr>
              <w:pStyle w:val="28"/>
              <w:rPr>
                <w:color w:val="auto"/>
                <w:highlight w:val="none"/>
              </w:rPr>
            </w:pPr>
            <w:r>
              <w:rPr>
                <w:color w:val="auto"/>
                <w:highlight w:val="none"/>
              </w:rPr>
              <w:t>Ⅱ</w:t>
            </w:r>
          </w:p>
        </w:tc>
        <w:tc>
          <w:tcPr>
            <w:tcW w:w="989" w:type="pct"/>
            <w:tcBorders>
              <w:top w:val="single" w:color="auto" w:sz="12" w:space="0"/>
            </w:tcBorders>
            <w:vAlign w:val="center"/>
          </w:tcPr>
          <w:p>
            <w:pPr>
              <w:pStyle w:val="28"/>
              <w:rPr>
                <w:color w:val="auto"/>
                <w:highlight w:val="none"/>
              </w:rPr>
            </w:pPr>
            <w:r>
              <w:rPr>
                <w:color w:val="auto"/>
                <w:highlight w:val="none"/>
              </w:rPr>
              <w:t>Ⅰ</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9" w:type="pct"/>
            <w:vAlign w:val="center"/>
          </w:tcPr>
          <w:p>
            <w:pPr>
              <w:pStyle w:val="28"/>
              <w:rPr>
                <w:color w:val="auto"/>
                <w:highlight w:val="none"/>
              </w:rPr>
            </w:pPr>
            <w:r>
              <w:rPr>
                <w:color w:val="auto"/>
                <w:highlight w:val="none"/>
              </w:rPr>
              <w:t>评价工作等级</w:t>
            </w:r>
          </w:p>
        </w:tc>
        <w:tc>
          <w:tcPr>
            <w:tcW w:w="1149" w:type="pct"/>
            <w:vAlign w:val="center"/>
          </w:tcPr>
          <w:p>
            <w:pPr>
              <w:pStyle w:val="28"/>
              <w:rPr>
                <w:color w:val="auto"/>
                <w:highlight w:val="none"/>
              </w:rPr>
            </w:pPr>
            <w:r>
              <w:rPr>
                <w:color w:val="auto"/>
                <w:highlight w:val="none"/>
              </w:rPr>
              <w:t>一</w:t>
            </w:r>
          </w:p>
        </w:tc>
        <w:tc>
          <w:tcPr>
            <w:tcW w:w="975" w:type="pct"/>
            <w:vAlign w:val="center"/>
          </w:tcPr>
          <w:p>
            <w:pPr>
              <w:pStyle w:val="28"/>
              <w:rPr>
                <w:color w:val="auto"/>
                <w:highlight w:val="none"/>
              </w:rPr>
            </w:pPr>
            <w:r>
              <w:rPr>
                <w:color w:val="auto"/>
                <w:highlight w:val="none"/>
              </w:rPr>
              <w:t>二</w:t>
            </w:r>
          </w:p>
        </w:tc>
        <w:tc>
          <w:tcPr>
            <w:tcW w:w="975" w:type="pct"/>
            <w:vAlign w:val="center"/>
          </w:tcPr>
          <w:p>
            <w:pPr>
              <w:pStyle w:val="28"/>
              <w:rPr>
                <w:color w:val="auto"/>
                <w:highlight w:val="none"/>
              </w:rPr>
            </w:pPr>
            <w:r>
              <w:rPr>
                <w:color w:val="auto"/>
                <w:highlight w:val="none"/>
              </w:rPr>
              <w:t>三</w:t>
            </w:r>
          </w:p>
        </w:tc>
        <w:tc>
          <w:tcPr>
            <w:tcW w:w="989" w:type="pct"/>
            <w:vAlign w:val="center"/>
          </w:tcPr>
          <w:p>
            <w:pPr>
              <w:pStyle w:val="28"/>
              <w:rPr>
                <w:color w:val="auto"/>
                <w:highlight w:val="none"/>
              </w:rPr>
            </w:pPr>
            <w:r>
              <w:rPr>
                <w:color w:val="auto"/>
                <w:highlight w:val="none"/>
              </w:rPr>
              <w:t>简单分析a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tcBorders>
              <w:bottom w:val="single" w:color="auto" w:sz="12" w:space="0"/>
            </w:tcBorders>
            <w:vAlign w:val="center"/>
          </w:tcPr>
          <w:p>
            <w:pPr>
              <w:pStyle w:val="28"/>
              <w:rPr>
                <w:color w:val="auto"/>
                <w:highlight w:val="none"/>
              </w:rPr>
            </w:pPr>
            <w:r>
              <w:rPr>
                <w:color w:val="auto"/>
                <w:highlight w:val="none"/>
              </w:rPr>
              <w:t>a 是相对于详细评价工作内容而言，在描述危险物质、环境影响途径、环境危害后果、风险防范措施等方面给出定性说明。</w:t>
            </w:r>
          </w:p>
        </w:tc>
      </w:tr>
    </w:tbl>
    <w:p>
      <w:pPr>
        <w:ind w:firstLine="480"/>
        <w:rPr>
          <w:rFonts w:cs="Times New Roman"/>
          <w:color w:val="auto"/>
          <w:highlight w:val="none"/>
        </w:rPr>
      </w:pPr>
      <w:r>
        <w:rPr>
          <w:rFonts w:hint="eastAsia" w:cs="Times New Roman"/>
          <w:color w:val="auto"/>
          <w:highlight w:val="none"/>
        </w:rPr>
        <w:t>本项目危险物质及工艺系统危险性为P4，大气敏感程度为E2、地下水环境敏感程度为E2，</w:t>
      </w:r>
      <w:r>
        <w:rPr>
          <w:color w:val="auto"/>
          <w:highlight w:val="none"/>
        </w:rPr>
        <w:t>地表水环境为环境低度敏感区（E3）</w:t>
      </w:r>
      <w:r>
        <w:rPr>
          <w:rFonts w:hint="eastAsia"/>
          <w:color w:val="auto"/>
          <w:highlight w:val="none"/>
        </w:rPr>
        <w:t>。</w:t>
      </w:r>
    </w:p>
    <w:p>
      <w:pPr>
        <w:ind w:firstLine="480"/>
        <w:rPr>
          <w:rFonts w:cs="Times New Roman"/>
          <w:color w:val="auto"/>
          <w:highlight w:val="none"/>
        </w:rPr>
      </w:pPr>
      <w:r>
        <w:rPr>
          <w:rFonts w:cs="Times New Roman"/>
          <w:color w:val="auto"/>
          <w:highlight w:val="none"/>
        </w:rPr>
        <w:t>综上所述，本项目的环境风险评价潜势为</w:t>
      </w:r>
      <w:r>
        <w:rPr>
          <w:rFonts w:eastAsia="Times New Roman" w:cs="Times New Roman"/>
          <w:color w:val="auto"/>
          <w:highlight w:val="none"/>
          <w:lang w:val="zh-CN"/>
        </w:rPr>
        <w:t>Ⅱ，</w:t>
      </w:r>
      <w:r>
        <w:rPr>
          <w:rFonts w:eastAsia="宋体" w:cs="Times New Roman"/>
          <w:color w:val="auto"/>
          <w:highlight w:val="none"/>
        </w:rPr>
        <w:t>环境风险评价等级为三级，评价范围为距厂界3km范围内。</w:t>
      </w:r>
    </w:p>
    <w:p>
      <w:pPr>
        <w:pStyle w:val="3"/>
        <w:rPr>
          <w:rFonts w:hint="default"/>
          <w:color w:val="auto"/>
          <w:highlight w:val="none"/>
        </w:rPr>
      </w:pPr>
      <w:bookmarkStart w:id="256" w:name="_Toc1622"/>
      <w:bookmarkStart w:id="257" w:name="_Toc26559"/>
      <w:r>
        <w:rPr>
          <w:color w:val="auto"/>
          <w:highlight w:val="none"/>
        </w:rPr>
        <w:t>6.4环境风险识别</w:t>
      </w:r>
      <w:bookmarkEnd w:id="256"/>
      <w:bookmarkEnd w:id="257"/>
    </w:p>
    <w:p>
      <w:pPr>
        <w:ind w:firstLine="480"/>
        <w:rPr>
          <w:color w:val="auto"/>
          <w:highlight w:val="none"/>
        </w:rPr>
      </w:pPr>
      <w:r>
        <w:rPr>
          <w:rFonts w:hint="eastAsia"/>
          <w:color w:val="auto"/>
          <w:highlight w:val="none"/>
        </w:rPr>
        <w:t>风险识别范围包括生产过程所涉及的物质危险性识别和生产设施风险识别。物质危险性识别范围：包括主要原材料及辅助材料、燃料、中间产品、最终产品及生产过程中排放的“三废”污染物等。生产设施风险识别范围：生产车间、储运工程、公用工程、环保工程及辅助生产设施等。</w:t>
      </w:r>
    </w:p>
    <w:p>
      <w:pPr>
        <w:ind w:firstLine="480"/>
        <w:rPr>
          <w:color w:val="auto"/>
          <w:highlight w:val="none"/>
        </w:rPr>
      </w:pPr>
      <w:r>
        <w:rPr>
          <w:rFonts w:hint="eastAsia"/>
          <w:color w:val="auto"/>
          <w:highlight w:val="none"/>
        </w:rPr>
        <w:t>根据本项目的特点和有毒有害物质释放起因，本次风险识别主要针对储罐区贮存的液氨、天然气及污水处理站进行评价，事故风险类型为有毒有害物质泄漏及火灾爆炸引起的次生灾害。</w:t>
      </w:r>
    </w:p>
    <w:p>
      <w:pPr>
        <w:pStyle w:val="4"/>
        <w:rPr>
          <w:color w:val="auto"/>
          <w:highlight w:val="none"/>
        </w:rPr>
      </w:pPr>
      <w:r>
        <w:rPr>
          <w:rFonts w:hint="eastAsia"/>
          <w:color w:val="auto"/>
          <w:highlight w:val="none"/>
        </w:rPr>
        <w:t>6.4.1物质危险性识别</w:t>
      </w:r>
    </w:p>
    <w:p>
      <w:pPr>
        <w:ind w:firstLine="480"/>
        <w:rPr>
          <w:color w:val="auto"/>
          <w:highlight w:val="none"/>
        </w:rPr>
      </w:pPr>
      <w:r>
        <w:rPr>
          <w:color w:val="auto"/>
          <w:highlight w:val="none"/>
        </w:rPr>
        <w:t>项目在生产运行中，</w:t>
      </w:r>
      <w:r>
        <w:rPr>
          <w:rFonts w:hint="eastAsia"/>
          <w:color w:val="auto"/>
          <w:highlight w:val="none"/>
        </w:rPr>
        <w:t>风险物质</w:t>
      </w:r>
      <w:r>
        <w:rPr>
          <w:color w:val="auto"/>
          <w:highlight w:val="none"/>
        </w:rPr>
        <w:t>主要是液氨</w:t>
      </w:r>
      <w:r>
        <w:rPr>
          <w:rFonts w:hint="eastAsia"/>
          <w:color w:val="auto"/>
          <w:highlight w:val="none"/>
        </w:rPr>
        <w:t>和天然气</w:t>
      </w:r>
      <w:r>
        <w:rPr>
          <w:color w:val="auto"/>
          <w:highlight w:val="none"/>
        </w:rPr>
        <w:t>，因而可能引发中毒、泄漏、着火、爆炸等事故。</w:t>
      </w:r>
    </w:p>
    <w:p>
      <w:pPr>
        <w:pStyle w:val="27"/>
        <w:rPr>
          <w:color w:val="auto"/>
          <w:highlight w:val="none"/>
        </w:rPr>
      </w:pPr>
    </w:p>
    <w:p>
      <w:pPr>
        <w:pStyle w:val="27"/>
        <w:rPr>
          <w:color w:val="auto"/>
          <w:highlight w:val="none"/>
        </w:rPr>
      </w:pPr>
      <w:r>
        <w:rPr>
          <w:color w:val="auto"/>
          <w:highlight w:val="none"/>
        </w:rPr>
        <w:t>表6.</w:t>
      </w:r>
      <w:r>
        <w:rPr>
          <w:rFonts w:hint="eastAsia"/>
          <w:color w:val="auto"/>
          <w:highlight w:val="none"/>
        </w:rPr>
        <w:t>4.1</w:t>
      </w:r>
      <w:r>
        <w:rPr>
          <w:color w:val="auto"/>
          <w:highlight w:val="none"/>
        </w:rPr>
        <w:t xml:space="preserve">-1    </w:t>
      </w:r>
      <w:r>
        <w:rPr>
          <w:rFonts w:hint="eastAsia"/>
          <w:color w:val="auto"/>
          <w:highlight w:val="none"/>
        </w:rPr>
        <w:t>本项目涉及的危险物质及其分布情况表</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1463"/>
        <w:gridCol w:w="1575"/>
        <w:gridCol w:w="1033"/>
        <w:gridCol w:w="1575"/>
        <w:gridCol w:w="180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7" w:type="pct"/>
            <w:tcBorders>
              <w:tl2br w:val="nil"/>
              <w:tr2bl w:val="nil"/>
            </w:tcBorders>
            <w:vAlign w:val="center"/>
          </w:tcPr>
          <w:p>
            <w:pPr>
              <w:pStyle w:val="28"/>
              <w:rPr>
                <w:color w:val="auto"/>
                <w:highlight w:val="none"/>
              </w:rPr>
            </w:pPr>
            <w:r>
              <w:rPr>
                <w:rFonts w:hint="eastAsia"/>
                <w:color w:val="auto"/>
                <w:highlight w:val="none"/>
              </w:rPr>
              <w:t>序号</w:t>
            </w:r>
          </w:p>
        </w:tc>
        <w:tc>
          <w:tcPr>
            <w:tcW w:w="858" w:type="pct"/>
            <w:tcBorders>
              <w:tl2br w:val="nil"/>
              <w:tr2bl w:val="nil"/>
            </w:tcBorders>
            <w:vAlign w:val="center"/>
          </w:tcPr>
          <w:p>
            <w:pPr>
              <w:pStyle w:val="28"/>
              <w:rPr>
                <w:color w:val="auto"/>
                <w:highlight w:val="none"/>
              </w:rPr>
            </w:pPr>
            <w:r>
              <w:rPr>
                <w:rFonts w:hint="eastAsia"/>
                <w:color w:val="auto"/>
                <w:highlight w:val="none"/>
              </w:rPr>
              <w:t>CAS号</w:t>
            </w:r>
          </w:p>
        </w:tc>
        <w:tc>
          <w:tcPr>
            <w:tcW w:w="924" w:type="pct"/>
            <w:tcBorders>
              <w:tl2br w:val="nil"/>
              <w:tr2bl w:val="nil"/>
            </w:tcBorders>
            <w:vAlign w:val="center"/>
          </w:tcPr>
          <w:p>
            <w:pPr>
              <w:pStyle w:val="28"/>
              <w:rPr>
                <w:color w:val="auto"/>
                <w:highlight w:val="none"/>
              </w:rPr>
            </w:pPr>
            <w:r>
              <w:rPr>
                <w:rFonts w:hint="eastAsia"/>
                <w:color w:val="auto"/>
                <w:highlight w:val="none"/>
              </w:rPr>
              <w:t>危险物质名称</w:t>
            </w:r>
          </w:p>
        </w:tc>
        <w:tc>
          <w:tcPr>
            <w:tcW w:w="606" w:type="pct"/>
            <w:tcBorders>
              <w:tl2br w:val="nil"/>
              <w:tr2bl w:val="nil"/>
            </w:tcBorders>
            <w:vAlign w:val="center"/>
          </w:tcPr>
          <w:p>
            <w:pPr>
              <w:pStyle w:val="28"/>
              <w:rPr>
                <w:color w:val="auto"/>
                <w:highlight w:val="none"/>
              </w:rPr>
            </w:pPr>
            <w:r>
              <w:rPr>
                <w:rFonts w:hint="eastAsia"/>
                <w:color w:val="auto"/>
                <w:highlight w:val="none"/>
              </w:rPr>
              <w:t>Q值</w:t>
            </w:r>
          </w:p>
        </w:tc>
        <w:tc>
          <w:tcPr>
            <w:tcW w:w="924" w:type="pct"/>
            <w:tcBorders>
              <w:tl2br w:val="nil"/>
              <w:tr2bl w:val="nil"/>
            </w:tcBorders>
            <w:vAlign w:val="center"/>
          </w:tcPr>
          <w:p>
            <w:pPr>
              <w:pStyle w:val="28"/>
              <w:rPr>
                <w:color w:val="auto"/>
                <w:highlight w:val="none"/>
              </w:rPr>
            </w:pPr>
            <w:r>
              <w:rPr>
                <w:rFonts w:hint="eastAsia"/>
                <w:color w:val="auto"/>
                <w:highlight w:val="none"/>
              </w:rPr>
              <w:t>危险属性</w:t>
            </w:r>
          </w:p>
        </w:tc>
        <w:tc>
          <w:tcPr>
            <w:tcW w:w="1059" w:type="pct"/>
            <w:tcBorders>
              <w:tl2br w:val="nil"/>
              <w:tr2bl w:val="nil"/>
            </w:tcBorders>
            <w:vAlign w:val="center"/>
          </w:tcPr>
          <w:p>
            <w:pPr>
              <w:pStyle w:val="28"/>
              <w:rPr>
                <w:color w:val="auto"/>
                <w:highlight w:val="none"/>
              </w:rPr>
            </w:pPr>
            <w:r>
              <w:rPr>
                <w:rFonts w:hint="eastAsia"/>
                <w:color w:val="auto"/>
                <w:highlight w:val="none"/>
              </w:rPr>
              <w:t>危险源分布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7" w:type="pct"/>
            <w:tcBorders>
              <w:tl2br w:val="nil"/>
              <w:tr2bl w:val="nil"/>
            </w:tcBorders>
            <w:vAlign w:val="center"/>
          </w:tcPr>
          <w:p>
            <w:pPr>
              <w:pStyle w:val="28"/>
              <w:rPr>
                <w:color w:val="auto"/>
                <w:highlight w:val="none"/>
              </w:rPr>
            </w:pPr>
            <w:r>
              <w:rPr>
                <w:rFonts w:hint="eastAsia"/>
                <w:color w:val="auto"/>
                <w:highlight w:val="none"/>
              </w:rPr>
              <w:t>1</w:t>
            </w:r>
          </w:p>
        </w:tc>
        <w:tc>
          <w:tcPr>
            <w:tcW w:w="858" w:type="pct"/>
            <w:tcBorders>
              <w:tl2br w:val="nil"/>
              <w:tr2bl w:val="nil"/>
            </w:tcBorders>
            <w:vAlign w:val="center"/>
          </w:tcPr>
          <w:p>
            <w:pPr>
              <w:pStyle w:val="28"/>
              <w:rPr>
                <w:color w:val="auto"/>
                <w:highlight w:val="none"/>
              </w:rPr>
            </w:pPr>
            <w:r>
              <w:rPr>
                <w:color w:val="auto"/>
                <w:highlight w:val="none"/>
              </w:rPr>
              <w:t>7664-41-7</w:t>
            </w:r>
          </w:p>
        </w:tc>
        <w:tc>
          <w:tcPr>
            <w:tcW w:w="924" w:type="pct"/>
            <w:tcBorders>
              <w:tl2br w:val="nil"/>
              <w:tr2bl w:val="nil"/>
            </w:tcBorders>
            <w:vAlign w:val="center"/>
          </w:tcPr>
          <w:p>
            <w:pPr>
              <w:pStyle w:val="28"/>
              <w:rPr>
                <w:color w:val="auto"/>
                <w:highlight w:val="none"/>
              </w:rPr>
            </w:pPr>
            <w:r>
              <w:rPr>
                <w:rFonts w:hint="eastAsia"/>
                <w:color w:val="auto"/>
                <w:highlight w:val="none"/>
              </w:rPr>
              <w:t>氨气</w:t>
            </w:r>
          </w:p>
        </w:tc>
        <w:tc>
          <w:tcPr>
            <w:tcW w:w="606" w:type="pct"/>
            <w:tcBorders>
              <w:tl2br w:val="nil"/>
              <w:tr2bl w:val="nil"/>
            </w:tcBorders>
            <w:vAlign w:val="center"/>
          </w:tcPr>
          <w:p>
            <w:pPr>
              <w:pStyle w:val="28"/>
              <w:rPr>
                <w:color w:val="auto"/>
                <w:highlight w:val="none"/>
              </w:rPr>
            </w:pPr>
            <w:r>
              <w:rPr>
                <w:rFonts w:hint="eastAsia"/>
                <w:color w:val="auto"/>
                <w:highlight w:val="none"/>
              </w:rPr>
              <w:t>4</w:t>
            </w:r>
          </w:p>
        </w:tc>
        <w:tc>
          <w:tcPr>
            <w:tcW w:w="924" w:type="pct"/>
            <w:tcBorders>
              <w:tl2br w:val="nil"/>
              <w:tr2bl w:val="nil"/>
            </w:tcBorders>
            <w:vAlign w:val="center"/>
          </w:tcPr>
          <w:p>
            <w:pPr>
              <w:pStyle w:val="28"/>
              <w:rPr>
                <w:color w:val="auto"/>
                <w:highlight w:val="none"/>
              </w:rPr>
            </w:pPr>
            <w:r>
              <w:rPr>
                <w:rFonts w:hint="eastAsia"/>
                <w:color w:val="auto"/>
                <w:highlight w:val="none"/>
              </w:rPr>
              <w:t>刺激性液体</w:t>
            </w:r>
          </w:p>
        </w:tc>
        <w:tc>
          <w:tcPr>
            <w:tcW w:w="1059" w:type="pct"/>
            <w:tcBorders>
              <w:tl2br w:val="nil"/>
              <w:tr2bl w:val="nil"/>
            </w:tcBorders>
            <w:vAlign w:val="center"/>
          </w:tcPr>
          <w:p>
            <w:pPr>
              <w:pStyle w:val="28"/>
              <w:rPr>
                <w:color w:val="auto"/>
                <w:highlight w:val="none"/>
              </w:rPr>
            </w:pPr>
            <w:r>
              <w:rPr>
                <w:rFonts w:hint="eastAsia"/>
                <w:color w:val="auto"/>
                <w:highlight w:val="none"/>
              </w:rPr>
              <w:t>冷藏库储罐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27" w:type="pct"/>
            <w:tcBorders>
              <w:tl2br w:val="nil"/>
              <w:tr2bl w:val="nil"/>
            </w:tcBorders>
            <w:vAlign w:val="center"/>
          </w:tcPr>
          <w:p>
            <w:pPr>
              <w:pStyle w:val="28"/>
              <w:rPr>
                <w:color w:val="auto"/>
                <w:highlight w:val="none"/>
              </w:rPr>
            </w:pPr>
            <w:r>
              <w:rPr>
                <w:rFonts w:hint="eastAsia"/>
                <w:color w:val="auto"/>
                <w:highlight w:val="none"/>
              </w:rPr>
              <w:t>2</w:t>
            </w:r>
          </w:p>
        </w:tc>
        <w:tc>
          <w:tcPr>
            <w:tcW w:w="858" w:type="pct"/>
            <w:tcBorders>
              <w:tl2br w:val="nil"/>
              <w:tr2bl w:val="nil"/>
            </w:tcBorders>
            <w:vAlign w:val="center"/>
          </w:tcPr>
          <w:p>
            <w:pPr>
              <w:pStyle w:val="28"/>
              <w:rPr>
                <w:color w:val="auto"/>
                <w:highlight w:val="none"/>
              </w:rPr>
            </w:pPr>
            <w:r>
              <w:rPr>
                <w:rFonts w:hint="eastAsia"/>
                <w:color w:val="auto"/>
                <w:highlight w:val="none"/>
              </w:rPr>
              <w:t>74</w:t>
            </w:r>
            <w:r>
              <w:rPr>
                <w:color w:val="auto"/>
                <w:highlight w:val="none"/>
              </w:rPr>
              <w:t>-</w:t>
            </w:r>
            <w:r>
              <w:rPr>
                <w:rFonts w:hint="eastAsia"/>
                <w:color w:val="auto"/>
                <w:highlight w:val="none"/>
              </w:rPr>
              <w:t>82-8</w:t>
            </w:r>
          </w:p>
        </w:tc>
        <w:tc>
          <w:tcPr>
            <w:tcW w:w="924" w:type="pct"/>
            <w:tcBorders>
              <w:tl2br w:val="nil"/>
              <w:tr2bl w:val="nil"/>
            </w:tcBorders>
            <w:vAlign w:val="center"/>
          </w:tcPr>
          <w:p>
            <w:pPr>
              <w:pStyle w:val="28"/>
              <w:rPr>
                <w:color w:val="auto"/>
                <w:highlight w:val="none"/>
              </w:rPr>
            </w:pPr>
            <w:r>
              <w:rPr>
                <w:rFonts w:hint="eastAsia"/>
                <w:color w:val="auto"/>
                <w:highlight w:val="none"/>
              </w:rPr>
              <w:t>甲烷</w:t>
            </w:r>
          </w:p>
        </w:tc>
        <w:tc>
          <w:tcPr>
            <w:tcW w:w="606" w:type="pct"/>
            <w:tcBorders>
              <w:tl2br w:val="nil"/>
              <w:tr2bl w:val="nil"/>
            </w:tcBorders>
            <w:vAlign w:val="center"/>
          </w:tcPr>
          <w:p>
            <w:pPr>
              <w:pStyle w:val="28"/>
              <w:rPr>
                <w:color w:val="auto"/>
                <w:highlight w:val="none"/>
              </w:rPr>
            </w:pPr>
            <w:r>
              <w:rPr>
                <w:rFonts w:hint="eastAsia"/>
                <w:color w:val="auto"/>
                <w:highlight w:val="none"/>
              </w:rPr>
              <w:t>2.7t</w:t>
            </w:r>
          </w:p>
        </w:tc>
        <w:tc>
          <w:tcPr>
            <w:tcW w:w="924" w:type="pct"/>
            <w:tcBorders>
              <w:tl2br w:val="nil"/>
              <w:tr2bl w:val="nil"/>
            </w:tcBorders>
            <w:vAlign w:val="center"/>
          </w:tcPr>
          <w:p>
            <w:pPr>
              <w:pStyle w:val="28"/>
              <w:rPr>
                <w:color w:val="auto"/>
                <w:highlight w:val="none"/>
              </w:rPr>
            </w:pPr>
            <w:r>
              <w:rPr>
                <w:rFonts w:hint="eastAsia"/>
                <w:color w:val="auto"/>
                <w:highlight w:val="none"/>
              </w:rPr>
              <w:t>易燃、易爆</w:t>
            </w:r>
          </w:p>
        </w:tc>
        <w:tc>
          <w:tcPr>
            <w:tcW w:w="1059" w:type="pct"/>
            <w:tcBorders>
              <w:tl2br w:val="nil"/>
              <w:tr2bl w:val="nil"/>
            </w:tcBorders>
            <w:vAlign w:val="center"/>
          </w:tcPr>
          <w:p>
            <w:pPr>
              <w:pStyle w:val="28"/>
              <w:rPr>
                <w:color w:val="auto"/>
                <w:highlight w:val="none"/>
              </w:rPr>
            </w:pPr>
            <w:r>
              <w:rPr>
                <w:rFonts w:hint="eastAsia"/>
                <w:color w:val="auto"/>
                <w:highlight w:val="none"/>
              </w:rPr>
              <w:t>天然气储罐区</w:t>
            </w:r>
          </w:p>
        </w:tc>
      </w:tr>
    </w:tbl>
    <w:p>
      <w:pPr>
        <w:ind w:firstLine="480"/>
        <w:rPr>
          <w:color w:val="auto"/>
          <w:highlight w:val="none"/>
        </w:rPr>
      </w:pPr>
      <w:r>
        <w:rPr>
          <w:color w:val="auto"/>
          <w:highlight w:val="none"/>
        </w:rPr>
        <w:t>（1）生产过程中的危险因素</w:t>
      </w:r>
    </w:p>
    <w:p>
      <w:pPr>
        <w:ind w:firstLine="480"/>
        <w:rPr>
          <w:color w:val="auto"/>
          <w:highlight w:val="none"/>
        </w:rPr>
      </w:pPr>
      <w:r>
        <w:rPr>
          <w:rFonts w:hint="eastAsia"/>
          <w:color w:val="auto"/>
          <w:highlight w:val="none"/>
        </w:rPr>
        <w:t>本项目为肉鸡屠宰项目，生产过程中无危险物质的使用。液氨为制冷剂、以甲烷为主要成分的天然气为锅炉燃料，不直接参与生产。</w:t>
      </w:r>
    </w:p>
    <w:p>
      <w:pPr>
        <w:ind w:firstLine="480"/>
        <w:rPr>
          <w:color w:val="auto"/>
          <w:highlight w:val="none"/>
        </w:rPr>
      </w:pPr>
      <w:r>
        <w:rPr>
          <w:color w:val="auto"/>
          <w:highlight w:val="none"/>
        </w:rPr>
        <w:t>（2）原料与产品储运过程中的危险因素</w:t>
      </w:r>
    </w:p>
    <w:p>
      <w:pPr>
        <w:ind w:firstLine="480"/>
        <w:rPr>
          <w:rFonts w:cs="Times New Roman"/>
          <w:color w:val="auto"/>
          <w:highlight w:val="none"/>
        </w:rPr>
      </w:pPr>
      <w:r>
        <w:rPr>
          <w:rFonts w:cs="Times New Roman"/>
          <w:color w:val="auto"/>
          <w:highlight w:val="none"/>
        </w:rPr>
        <w:fldChar w:fldCharType="begin"/>
      </w:r>
      <w:r>
        <w:rPr>
          <w:rFonts w:cs="Times New Roman"/>
          <w:color w:val="auto"/>
          <w:highlight w:val="none"/>
        </w:rPr>
        <w:instrText xml:space="preserve"> = 1 \* GB3 </w:instrText>
      </w:r>
      <w:r>
        <w:rPr>
          <w:rFonts w:cs="Times New Roman"/>
          <w:color w:val="auto"/>
          <w:highlight w:val="none"/>
        </w:rPr>
        <w:fldChar w:fldCharType="separate"/>
      </w:r>
      <w:r>
        <w:rPr>
          <w:rFonts w:cs="Times New Roman"/>
          <w:color w:val="auto"/>
          <w:highlight w:val="none"/>
        </w:rPr>
        <w:t>①</w:t>
      </w:r>
      <w:r>
        <w:rPr>
          <w:rFonts w:cs="Times New Roman"/>
          <w:color w:val="auto"/>
          <w:highlight w:val="none"/>
        </w:rPr>
        <w:fldChar w:fldCharType="end"/>
      </w:r>
      <w:r>
        <w:rPr>
          <w:rFonts w:cs="Times New Roman"/>
          <w:color w:val="auto"/>
          <w:highlight w:val="none"/>
        </w:rPr>
        <w:t>原料储存：</w:t>
      </w:r>
      <w:r>
        <w:rPr>
          <w:rFonts w:hint="eastAsia" w:cs="Times New Roman"/>
          <w:color w:val="auto"/>
          <w:highlight w:val="none"/>
        </w:rPr>
        <w:t>液氨的储罐区泄露会引发中毒，</w:t>
      </w:r>
      <w:r>
        <w:rPr>
          <w:rFonts w:hint="eastAsia" w:cs="Times New Roman"/>
          <w:color w:val="auto"/>
          <w:highlight w:val="none"/>
          <w:lang w:eastAsia="zh-CN"/>
        </w:rPr>
        <w:t>天然气泄漏</w:t>
      </w:r>
      <w:r>
        <w:rPr>
          <w:rFonts w:hint="eastAsia" w:cs="Times New Roman"/>
          <w:color w:val="auto"/>
          <w:highlight w:val="none"/>
        </w:rPr>
        <w:t>会引发火灾和爆炸</w:t>
      </w:r>
      <w:r>
        <w:rPr>
          <w:rFonts w:cs="Times New Roman"/>
          <w:color w:val="auto"/>
          <w:highlight w:val="none"/>
        </w:rPr>
        <w:t>风险。</w:t>
      </w:r>
    </w:p>
    <w:p>
      <w:pPr>
        <w:ind w:firstLine="480"/>
        <w:rPr>
          <w:rFonts w:cs="Times New Roman"/>
          <w:color w:val="auto"/>
          <w:highlight w:val="none"/>
        </w:rPr>
      </w:pPr>
      <w:r>
        <w:rPr>
          <w:rFonts w:cs="Times New Roman"/>
          <w:color w:val="auto"/>
          <w:highlight w:val="none"/>
        </w:rPr>
        <w:fldChar w:fldCharType="begin"/>
      </w:r>
      <w:r>
        <w:rPr>
          <w:rFonts w:cs="Times New Roman"/>
          <w:color w:val="auto"/>
          <w:highlight w:val="none"/>
        </w:rPr>
        <w:instrText xml:space="preserve"> = 2 \* GB3 </w:instrText>
      </w:r>
      <w:r>
        <w:rPr>
          <w:rFonts w:cs="Times New Roman"/>
          <w:color w:val="auto"/>
          <w:highlight w:val="none"/>
        </w:rPr>
        <w:fldChar w:fldCharType="separate"/>
      </w:r>
      <w:r>
        <w:rPr>
          <w:rFonts w:cs="Times New Roman"/>
          <w:color w:val="auto"/>
          <w:highlight w:val="none"/>
        </w:rPr>
        <w:t>②</w:t>
      </w:r>
      <w:r>
        <w:rPr>
          <w:rFonts w:cs="Times New Roman"/>
          <w:color w:val="auto"/>
          <w:highlight w:val="none"/>
        </w:rPr>
        <w:fldChar w:fldCharType="end"/>
      </w:r>
      <w:r>
        <w:rPr>
          <w:rFonts w:cs="Times New Roman"/>
          <w:color w:val="auto"/>
          <w:highlight w:val="none"/>
        </w:rPr>
        <w:t>原料运输：液氨</w:t>
      </w:r>
      <w:r>
        <w:rPr>
          <w:rFonts w:hint="eastAsia" w:cs="Times New Roman"/>
          <w:color w:val="auto"/>
          <w:highlight w:val="none"/>
        </w:rPr>
        <w:t>和天然气</w:t>
      </w:r>
      <w:r>
        <w:rPr>
          <w:rFonts w:cs="Times New Roman"/>
          <w:color w:val="auto"/>
          <w:highlight w:val="none"/>
        </w:rPr>
        <w:t>由汽车罐装运入厂内，储运系统的调压装置，储罐以及管道和阀门及泵泄漏存在潜在危险，同时公路运输在存在泄漏的潜在危险。</w:t>
      </w:r>
    </w:p>
    <w:p>
      <w:pPr>
        <w:pStyle w:val="4"/>
        <w:rPr>
          <w:color w:val="auto"/>
          <w:highlight w:val="none"/>
        </w:rPr>
      </w:pPr>
      <w:r>
        <w:rPr>
          <w:rFonts w:hint="eastAsia"/>
          <w:color w:val="auto"/>
          <w:highlight w:val="none"/>
        </w:rPr>
        <w:t>6.4.2生产系统危险性识别</w:t>
      </w:r>
    </w:p>
    <w:p>
      <w:pPr>
        <w:pStyle w:val="30"/>
        <w:ind w:firstLine="480"/>
        <w:rPr>
          <w:color w:val="auto"/>
          <w:highlight w:val="none"/>
        </w:rPr>
      </w:pPr>
      <w:r>
        <w:rPr>
          <w:color w:val="auto"/>
          <w:highlight w:val="none"/>
        </w:rPr>
        <w:t>本项目在生产过程中存在发生火灾、爆炸、中毒、泄漏等风险事故的可能性原料及成品自身的理化性质所表现出来的危险性是导致多数事故发生的最根本原因，主要表现在：物料的易燃易爆性及由设备腐蚀引起的危险性等。</w:t>
      </w:r>
    </w:p>
    <w:p>
      <w:pPr>
        <w:pStyle w:val="30"/>
        <w:ind w:firstLine="480"/>
        <w:rPr>
          <w:color w:val="auto"/>
          <w:highlight w:val="none"/>
        </w:rPr>
      </w:pPr>
      <w:r>
        <w:rPr>
          <w:color w:val="auto"/>
          <w:highlight w:val="none"/>
        </w:rPr>
        <w:t>由工艺操作条件所带来的危险性：为了满足特定的工艺，需要对工艺控制更加严格，稍有偏差，即可能导致危险事故的发生。</w:t>
      </w:r>
    </w:p>
    <w:p>
      <w:pPr>
        <w:ind w:firstLine="480"/>
        <w:rPr>
          <w:color w:val="auto"/>
          <w:highlight w:val="none"/>
        </w:rPr>
      </w:pPr>
      <w:r>
        <w:rPr>
          <w:color w:val="auto"/>
          <w:highlight w:val="none"/>
        </w:rPr>
        <w:t>工艺设备的潜在危险性：物料的危险性和工艺生产条件对机械设备、电气仪表、安全防护设施等提出了更高的要求，材质的不合格，不良的设备制造工艺与检验手段，以及设备安全防范设施的不完善等因素，都可能成为导致事故的潜在隐患。生产主要工序及其潜在风险事故类型具体见表6.</w:t>
      </w:r>
      <w:r>
        <w:rPr>
          <w:rFonts w:hint="eastAsia"/>
          <w:color w:val="auto"/>
          <w:highlight w:val="none"/>
        </w:rPr>
        <w:t>4.2</w:t>
      </w:r>
      <w:r>
        <w:rPr>
          <w:color w:val="auto"/>
          <w:highlight w:val="none"/>
        </w:rPr>
        <w:t>-</w:t>
      </w:r>
      <w:r>
        <w:rPr>
          <w:rFonts w:hint="eastAsia"/>
          <w:color w:val="auto"/>
          <w:highlight w:val="none"/>
        </w:rPr>
        <w:t>1</w:t>
      </w:r>
      <w:r>
        <w:rPr>
          <w:color w:val="auto"/>
          <w:highlight w:val="none"/>
        </w:rPr>
        <w:t>。</w:t>
      </w:r>
    </w:p>
    <w:p>
      <w:pPr>
        <w:pStyle w:val="27"/>
        <w:rPr>
          <w:color w:val="auto"/>
          <w:highlight w:val="none"/>
        </w:rPr>
      </w:pPr>
      <w:r>
        <w:rPr>
          <w:color w:val="auto"/>
          <w:highlight w:val="none"/>
        </w:rPr>
        <w:t>表6.</w:t>
      </w:r>
      <w:r>
        <w:rPr>
          <w:rFonts w:hint="eastAsia"/>
          <w:color w:val="auto"/>
          <w:highlight w:val="none"/>
        </w:rPr>
        <w:t>4.2</w:t>
      </w:r>
      <w:r>
        <w:rPr>
          <w:color w:val="auto"/>
          <w:highlight w:val="none"/>
        </w:rPr>
        <w:t>-</w:t>
      </w:r>
      <w:r>
        <w:rPr>
          <w:rFonts w:hint="eastAsia"/>
          <w:color w:val="auto"/>
          <w:highlight w:val="none"/>
        </w:rPr>
        <w:t>1</w:t>
      </w:r>
      <w:r>
        <w:rPr>
          <w:color w:val="auto"/>
          <w:highlight w:val="none"/>
        </w:rPr>
        <w:t xml:space="preserve">    本项目主要环境风险事故类型一览表</w:t>
      </w:r>
    </w:p>
    <w:tbl>
      <w:tblPr>
        <w:tblStyle w:val="19"/>
        <w:tblW w:w="4998" w:type="pct"/>
        <w:tblInd w:w="0" w:type="dxa"/>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006"/>
        <w:gridCol w:w="1067"/>
        <w:gridCol w:w="852"/>
        <w:gridCol w:w="3266"/>
        <w:gridCol w:w="2328"/>
      </w:tblGrid>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590" w:type="pct"/>
            <w:tcBorders>
              <w:top w:val="single" w:color="000000" w:sz="12" w:space="0"/>
              <w:bottom w:val="single" w:color="000000" w:sz="4" w:space="0"/>
              <w:right w:val="single" w:color="000000" w:sz="4" w:space="0"/>
            </w:tcBorders>
            <w:vAlign w:val="center"/>
          </w:tcPr>
          <w:p>
            <w:pPr>
              <w:pStyle w:val="28"/>
              <w:rPr>
                <w:color w:val="auto"/>
                <w:highlight w:val="none"/>
              </w:rPr>
            </w:pPr>
            <w:r>
              <w:rPr>
                <w:color w:val="auto"/>
                <w:highlight w:val="none"/>
              </w:rPr>
              <w:t>危险危害设备</w:t>
            </w:r>
          </w:p>
        </w:tc>
        <w:tc>
          <w:tcPr>
            <w:tcW w:w="626" w:type="pct"/>
            <w:tcBorders>
              <w:top w:val="single" w:color="000000" w:sz="12" w:space="0"/>
              <w:left w:val="single" w:color="000000" w:sz="4" w:space="0"/>
              <w:bottom w:val="single" w:color="000000" w:sz="4" w:space="0"/>
              <w:right w:val="single" w:color="000000" w:sz="4" w:space="0"/>
            </w:tcBorders>
            <w:vAlign w:val="center"/>
          </w:tcPr>
          <w:p>
            <w:pPr>
              <w:pStyle w:val="28"/>
              <w:rPr>
                <w:color w:val="auto"/>
                <w:highlight w:val="none"/>
                <w:lang w:val="fr-FR"/>
              </w:rPr>
            </w:pPr>
            <w:r>
              <w:rPr>
                <w:color w:val="auto"/>
                <w:highlight w:val="none"/>
                <w:lang w:val="fr-FR"/>
              </w:rPr>
              <w:t>事故类型</w:t>
            </w:r>
          </w:p>
        </w:tc>
        <w:tc>
          <w:tcPr>
            <w:tcW w:w="500" w:type="pct"/>
            <w:tcBorders>
              <w:top w:val="single" w:color="000000" w:sz="12" w:space="0"/>
              <w:left w:val="single" w:color="000000" w:sz="4" w:space="0"/>
              <w:bottom w:val="single" w:color="000000" w:sz="4" w:space="0"/>
              <w:right w:val="single" w:color="000000" w:sz="4" w:space="0"/>
            </w:tcBorders>
            <w:vAlign w:val="center"/>
          </w:tcPr>
          <w:p>
            <w:pPr>
              <w:pStyle w:val="28"/>
              <w:rPr>
                <w:color w:val="auto"/>
                <w:highlight w:val="none"/>
                <w:lang w:val="fr-FR"/>
              </w:rPr>
            </w:pPr>
            <w:r>
              <w:rPr>
                <w:color w:val="auto"/>
                <w:highlight w:val="none"/>
                <w:lang w:val="fr-FR"/>
              </w:rPr>
              <w:t>发生形式</w:t>
            </w:r>
          </w:p>
        </w:tc>
        <w:tc>
          <w:tcPr>
            <w:tcW w:w="1916" w:type="pct"/>
            <w:tcBorders>
              <w:top w:val="single" w:color="000000" w:sz="12" w:space="0"/>
              <w:left w:val="single" w:color="000000" w:sz="4" w:space="0"/>
              <w:bottom w:val="single" w:color="000000" w:sz="4" w:space="0"/>
              <w:right w:val="single" w:color="000000" w:sz="4" w:space="0"/>
            </w:tcBorders>
            <w:vAlign w:val="center"/>
          </w:tcPr>
          <w:p>
            <w:pPr>
              <w:pStyle w:val="28"/>
              <w:rPr>
                <w:color w:val="auto"/>
                <w:highlight w:val="none"/>
                <w:lang w:val="fr-FR"/>
              </w:rPr>
            </w:pPr>
            <w:r>
              <w:rPr>
                <w:color w:val="auto"/>
                <w:highlight w:val="none"/>
                <w:lang w:val="fr-FR"/>
              </w:rPr>
              <w:t>产生原因</w:t>
            </w:r>
          </w:p>
        </w:tc>
        <w:tc>
          <w:tcPr>
            <w:tcW w:w="1366" w:type="pct"/>
            <w:tcBorders>
              <w:top w:val="single" w:color="000000" w:sz="12" w:space="0"/>
              <w:left w:val="single" w:color="000000" w:sz="4" w:space="0"/>
              <w:bottom w:val="single" w:color="000000" w:sz="4" w:space="0"/>
            </w:tcBorders>
            <w:vAlign w:val="center"/>
          </w:tcPr>
          <w:p>
            <w:pPr>
              <w:pStyle w:val="28"/>
              <w:rPr>
                <w:color w:val="auto"/>
                <w:highlight w:val="none"/>
                <w:lang w:val="fr-FR"/>
              </w:rPr>
            </w:pPr>
            <w:r>
              <w:rPr>
                <w:color w:val="auto"/>
                <w:highlight w:val="none"/>
                <w:lang w:val="fr-FR"/>
              </w:rPr>
              <w:t>可能产生的后果</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590" w:type="pct"/>
            <w:tcBorders>
              <w:top w:val="single" w:color="000000" w:sz="4" w:space="0"/>
              <w:bottom w:val="single" w:color="000000" w:sz="4" w:space="0"/>
              <w:right w:val="single" w:color="000000" w:sz="4" w:space="0"/>
            </w:tcBorders>
            <w:vAlign w:val="center"/>
          </w:tcPr>
          <w:p>
            <w:pPr>
              <w:pStyle w:val="28"/>
              <w:rPr>
                <w:color w:val="auto"/>
                <w:highlight w:val="none"/>
              </w:rPr>
            </w:pPr>
            <w:r>
              <w:rPr>
                <w:color w:val="auto"/>
                <w:highlight w:val="none"/>
              </w:rPr>
              <w:t>冷库配套制冷设施</w:t>
            </w:r>
          </w:p>
        </w:tc>
        <w:tc>
          <w:tcPr>
            <w:tcW w:w="626" w:type="pct"/>
            <w:tcBorders>
              <w:top w:val="single" w:color="000000" w:sz="4" w:space="0"/>
              <w:left w:val="single" w:color="000000" w:sz="4" w:space="0"/>
              <w:bottom w:val="single" w:color="000000" w:sz="4" w:space="0"/>
              <w:right w:val="single" w:color="000000" w:sz="4" w:space="0"/>
            </w:tcBorders>
            <w:vAlign w:val="center"/>
          </w:tcPr>
          <w:p>
            <w:pPr>
              <w:pStyle w:val="28"/>
              <w:rPr>
                <w:color w:val="auto"/>
                <w:highlight w:val="none"/>
              </w:rPr>
            </w:pPr>
            <w:r>
              <w:rPr>
                <w:color w:val="auto"/>
                <w:highlight w:val="none"/>
              </w:rPr>
              <w:t>泄漏、中毒、火灾</w:t>
            </w:r>
          </w:p>
        </w:tc>
        <w:tc>
          <w:tcPr>
            <w:tcW w:w="500" w:type="pct"/>
            <w:tcBorders>
              <w:top w:val="single" w:color="000000" w:sz="4" w:space="0"/>
              <w:left w:val="single" w:color="000000" w:sz="4" w:space="0"/>
              <w:bottom w:val="single" w:color="000000" w:sz="4" w:space="0"/>
              <w:right w:val="single" w:color="000000" w:sz="4" w:space="0"/>
            </w:tcBorders>
            <w:vAlign w:val="center"/>
          </w:tcPr>
          <w:p>
            <w:pPr>
              <w:pStyle w:val="28"/>
              <w:rPr>
                <w:color w:val="auto"/>
                <w:highlight w:val="none"/>
              </w:rPr>
            </w:pPr>
            <w:r>
              <w:rPr>
                <w:color w:val="auto"/>
                <w:highlight w:val="none"/>
              </w:rPr>
              <w:t>液氨泄漏</w:t>
            </w:r>
          </w:p>
        </w:tc>
        <w:tc>
          <w:tcPr>
            <w:tcW w:w="1916" w:type="pct"/>
            <w:tcBorders>
              <w:top w:val="single" w:color="000000" w:sz="4" w:space="0"/>
              <w:left w:val="single" w:color="000000" w:sz="4" w:space="0"/>
              <w:bottom w:val="single" w:color="000000" w:sz="4" w:space="0"/>
              <w:right w:val="single" w:color="000000" w:sz="4" w:space="0"/>
            </w:tcBorders>
            <w:vAlign w:val="center"/>
          </w:tcPr>
          <w:p>
            <w:pPr>
              <w:pStyle w:val="28"/>
              <w:rPr>
                <w:color w:val="auto"/>
                <w:highlight w:val="none"/>
              </w:rPr>
            </w:pPr>
            <w:r>
              <w:rPr>
                <w:color w:val="auto"/>
                <w:highlight w:val="none"/>
              </w:rPr>
              <w:t>设计、材料、制造、安装上有缺陷；违章操作；容器受到较大外力冲击；出现疲劳纹及疲劳断裂等</w:t>
            </w:r>
          </w:p>
        </w:tc>
        <w:tc>
          <w:tcPr>
            <w:tcW w:w="1366" w:type="pct"/>
            <w:tcBorders>
              <w:top w:val="single" w:color="000000" w:sz="4" w:space="0"/>
              <w:left w:val="single" w:color="000000" w:sz="4" w:space="0"/>
              <w:bottom w:val="single" w:color="000000" w:sz="4" w:space="0"/>
            </w:tcBorders>
            <w:vAlign w:val="center"/>
          </w:tcPr>
          <w:p>
            <w:pPr>
              <w:pStyle w:val="28"/>
              <w:rPr>
                <w:color w:val="auto"/>
                <w:highlight w:val="none"/>
              </w:rPr>
            </w:pPr>
            <w:r>
              <w:rPr>
                <w:color w:val="auto"/>
                <w:highlight w:val="none"/>
              </w:rPr>
              <w:t>液氨泄漏引起中毒，造成重大人身伤亡事故；造成停产及财产直接损失。</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590" w:type="pct"/>
            <w:tcBorders>
              <w:top w:val="single" w:color="000000" w:sz="4" w:space="0"/>
              <w:bottom w:val="single" w:color="000000" w:sz="4" w:space="0"/>
              <w:right w:val="single" w:color="000000" w:sz="4" w:space="0"/>
            </w:tcBorders>
            <w:vAlign w:val="center"/>
          </w:tcPr>
          <w:p>
            <w:pPr>
              <w:pStyle w:val="28"/>
              <w:rPr>
                <w:color w:val="auto"/>
                <w:highlight w:val="none"/>
              </w:rPr>
            </w:pPr>
            <w:r>
              <w:rPr>
                <w:rFonts w:hint="eastAsia"/>
                <w:color w:val="auto"/>
                <w:highlight w:val="none"/>
              </w:rPr>
              <w:t>天然气储罐</w:t>
            </w:r>
          </w:p>
        </w:tc>
        <w:tc>
          <w:tcPr>
            <w:tcW w:w="626" w:type="pct"/>
            <w:tcBorders>
              <w:top w:val="single" w:color="000000" w:sz="4" w:space="0"/>
              <w:left w:val="single" w:color="000000" w:sz="4" w:space="0"/>
              <w:bottom w:val="single" w:color="000000" w:sz="4" w:space="0"/>
              <w:right w:val="single" w:color="000000" w:sz="4" w:space="0"/>
            </w:tcBorders>
            <w:vAlign w:val="center"/>
          </w:tcPr>
          <w:p>
            <w:pPr>
              <w:pStyle w:val="28"/>
              <w:rPr>
                <w:color w:val="auto"/>
                <w:highlight w:val="none"/>
              </w:rPr>
            </w:pPr>
            <w:r>
              <w:rPr>
                <w:color w:val="auto"/>
                <w:highlight w:val="none"/>
              </w:rPr>
              <w:t>泄漏、</w:t>
            </w:r>
            <w:r>
              <w:rPr>
                <w:rFonts w:hint="eastAsia"/>
                <w:color w:val="auto"/>
                <w:highlight w:val="none"/>
              </w:rPr>
              <w:t>火灾</w:t>
            </w:r>
            <w:r>
              <w:rPr>
                <w:color w:val="auto"/>
                <w:highlight w:val="none"/>
              </w:rPr>
              <w:t>、</w:t>
            </w:r>
            <w:r>
              <w:rPr>
                <w:rFonts w:hint="eastAsia"/>
                <w:color w:val="auto"/>
                <w:highlight w:val="none"/>
              </w:rPr>
              <w:t>爆炸</w:t>
            </w:r>
          </w:p>
        </w:tc>
        <w:tc>
          <w:tcPr>
            <w:tcW w:w="500" w:type="pct"/>
            <w:tcBorders>
              <w:top w:val="single" w:color="000000" w:sz="4" w:space="0"/>
              <w:left w:val="single" w:color="000000" w:sz="4" w:space="0"/>
              <w:bottom w:val="single" w:color="000000" w:sz="4" w:space="0"/>
              <w:right w:val="single" w:color="000000" w:sz="4" w:space="0"/>
            </w:tcBorders>
            <w:vAlign w:val="center"/>
          </w:tcPr>
          <w:p>
            <w:pPr>
              <w:pStyle w:val="28"/>
              <w:rPr>
                <w:color w:val="auto"/>
                <w:highlight w:val="none"/>
              </w:rPr>
            </w:pPr>
            <w:r>
              <w:rPr>
                <w:rFonts w:hint="eastAsia"/>
                <w:color w:val="auto"/>
                <w:highlight w:val="none"/>
                <w:lang w:eastAsia="zh-CN"/>
              </w:rPr>
              <w:t>天然气泄漏</w:t>
            </w:r>
          </w:p>
        </w:tc>
        <w:tc>
          <w:tcPr>
            <w:tcW w:w="1916" w:type="pct"/>
            <w:tcBorders>
              <w:top w:val="single" w:color="000000" w:sz="4" w:space="0"/>
              <w:left w:val="single" w:color="000000" w:sz="4" w:space="0"/>
              <w:bottom w:val="single" w:color="000000" w:sz="4" w:space="0"/>
              <w:right w:val="single" w:color="000000" w:sz="4" w:space="0"/>
            </w:tcBorders>
            <w:vAlign w:val="center"/>
          </w:tcPr>
          <w:p>
            <w:pPr>
              <w:pStyle w:val="28"/>
              <w:rPr>
                <w:color w:val="auto"/>
                <w:highlight w:val="none"/>
              </w:rPr>
            </w:pPr>
            <w:r>
              <w:rPr>
                <w:color w:val="auto"/>
                <w:highlight w:val="none"/>
              </w:rPr>
              <w:t>设计、材料、制造、安装上有缺陷；违章操作；容器受到较大外力冲击；出现疲劳纹及疲劳断裂等</w:t>
            </w:r>
          </w:p>
        </w:tc>
        <w:tc>
          <w:tcPr>
            <w:tcW w:w="1366" w:type="pct"/>
            <w:tcBorders>
              <w:top w:val="single" w:color="000000" w:sz="4" w:space="0"/>
              <w:left w:val="single" w:color="000000" w:sz="4" w:space="0"/>
              <w:bottom w:val="single" w:color="000000" w:sz="4" w:space="0"/>
            </w:tcBorders>
            <w:vAlign w:val="center"/>
          </w:tcPr>
          <w:p>
            <w:pPr>
              <w:pStyle w:val="28"/>
              <w:rPr>
                <w:color w:val="auto"/>
                <w:highlight w:val="none"/>
              </w:rPr>
            </w:pPr>
            <w:r>
              <w:rPr>
                <w:rFonts w:hint="eastAsia"/>
                <w:color w:val="auto"/>
                <w:highlight w:val="none"/>
              </w:rPr>
              <w:t>天然气</w:t>
            </w:r>
            <w:r>
              <w:rPr>
                <w:color w:val="auto"/>
                <w:highlight w:val="none"/>
              </w:rPr>
              <w:t>泄漏引起</w:t>
            </w:r>
            <w:r>
              <w:rPr>
                <w:rFonts w:hint="eastAsia"/>
                <w:color w:val="auto"/>
                <w:highlight w:val="none"/>
              </w:rPr>
              <w:t>火灾爆炸</w:t>
            </w:r>
            <w:r>
              <w:rPr>
                <w:color w:val="auto"/>
                <w:highlight w:val="none"/>
              </w:rPr>
              <w:t>，造成重大人身伤亡事故</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590" w:type="pct"/>
            <w:tcBorders>
              <w:top w:val="single" w:color="000000" w:sz="4" w:space="0"/>
              <w:bottom w:val="single" w:color="000000" w:sz="12" w:space="0"/>
              <w:right w:val="single" w:color="000000" w:sz="4" w:space="0"/>
            </w:tcBorders>
            <w:vAlign w:val="center"/>
          </w:tcPr>
          <w:p>
            <w:pPr>
              <w:pStyle w:val="28"/>
              <w:rPr>
                <w:color w:val="auto"/>
                <w:highlight w:val="none"/>
              </w:rPr>
            </w:pPr>
            <w:r>
              <w:rPr>
                <w:rFonts w:hint="eastAsia"/>
                <w:color w:val="auto"/>
                <w:highlight w:val="none"/>
              </w:rPr>
              <w:t>污水处理站</w:t>
            </w:r>
          </w:p>
        </w:tc>
        <w:tc>
          <w:tcPr>
            <w:tcW w:w="626" w:type="pct"/>
            <w:tcBorders>
              <w:top w:val="single" w:color="000000" w:sz="4" w:space="0"/>
              <w:left w:val="single" w:color="000000" w:sz="4" w:space="0"/>
              <w:bottom w:val="single" w:color="000000" w:sz="12" w:space="0"/>
              <w:right w:val="single" w:color="000000" w:sz="4" w:space="0"/>
            </w:tcBorders>
            <w:vAlign w:val="center"/>
          </w:tcPr>
          <w:p>
            <w:pPr>
              <w:pStyle w:val="28"/>
              <w:rPr>
                <w:color w:val="auto"/>
                <w:highlight w:val="none"/>
              </w:rPr>
            </w:pPr>
            <w:r>
              <w:rPr>
                <w:rFonts w:hint="eastAsia"/>
                <w:color w:val="auto"/>
                <w:highlight w:val="none"/>
              </w:rPr>
              <w:t>泄露</w:t>
            </w:r>
          </w:p>
        </w:tc>
        <w:tc>
          <w:tcPr>
            <w:tcW w:w="500" w:type="pct"/>
            <w:tcBorders>
              <w:top w:val="single" w:color="000000" w:sz="4" w:space="0"/>
              <w:left w:val="single" w:color="000000" w:sz="4" w:space="0"/>
              <w:bottom w:val="single" w:color="000000" w:sz="12" w:space="0"/>
              <w:right w:val="single" w:color="000000" w:sz="4" w:space="0"/>
            </w:tcBorders>
            <w:vAlign w:val="center"/>
          </w:tcPr>
          <w:p>
            <w:pPr>
              <w:pStyle w:val="28"/>
              <w:rPr>
                <w:color w:val="auto"/>
                <w:highlight w:val="none"/>
              </w:rPr>
            </w:pPr>
            <w:r>
              <w:rPr>
                <w:rFonts w:hint="eastAsia"/>
                <w:color w:val="auto"/>
                <w:highlight w:val="none"/>
              </w:rPr>
              <w:t>池底破裂</w:t>
            </w:r>
          </w:p>
        </w:tc>
        <w:tc>
          <w:tcPr>
            <w:tcW w:w="1916" w:type="pct"/>
            <w:tcBorders>
              <w:top w:val="single" w:color="000000" w:sz="4" w:space="0"/>
              <w:left w:val="single" w:color="000000" w:sz="4" w:space="0"/>
              <w:bottom w:val="single" w:color="000000" w:sz="12" w:space="0"/>
              <w:right w:val="single" w:color="000000" w:sz="4" w:space="0"/>
            </w:tcBorders>
            <w:vAlign w:val="center"/>
          </w:tcPr>
          <w:p>
            <w:pPr>
              <w:pStyle w:val="28"/>
              <w:rPr>
                <w:color w:val="auto"/>
                <w:highlight w:val="none"/>
              </w:rPr>
            </w:pPr>
            <w:r>
              <w:rPr>
                <w:rFonts w:hint="eastAsia"/>
                <w:color w:val="auto"/>
                <w:highlight w:val="none"/>
              </w:rPr>
              <w:t>由于地质活动，长时间未检查，污水处理站池底破裂</w:t>
            </w:r>
          </w:p>
        </w:tc>
        <w:tc>
          <w:tcPr>
            <w:tcW w:w="1366" w:type="pct"/>
            <w:tcBorders>
              <w:top w:val="single" w:color="000000" w:sz="4" w:space="0"/>
              <w:left w:val="single" w:color="000000" w:sz="4" w:space="0"/>
              <w:bottom w:val="single" w:color="000000" w:sz="12" w:space="0"/>
            </w:tcBorders>
            <w:vAlign w:val="center"/>
          </w:tcPr>
          <w:p>
            <w:pPr>
              <w:pStyle w:val="28"/>
              <w:rPr>
                <w:color w:val="auto"/>
                <w:highlight w:val="none"/>
              </w:rPr>
            </w:pPr>
            <w:r>
              <w:rPr>
                <w:rFonts w:hint="eastAsia"/>
                <w:color w:val="auto"/>
                <w:highlight w:val="none"/>
              </w:rPr>
              <w:t>污水泄露，污染地下水</w:t>
            </w:r>
          </w:p>
        </w:tc>
      </w:tr>
    </w:tbl>
    <w:p>
      <w:pPr>
        <w:pStyle w:val="4"/>
        <w:rPr>
          <w:color w:val="auto"/>
          <w:highlight w:val="none"/>
        </w:rPr>
      </w:pPr>
      <w:r>
        <w:rPr>
          <w:rFonts w:hint="eastAsia"/>
          <w:color w:val="auto"/>
          <w:highlight w:val="none"/>
        </w:rPr>
        <w:t>6.4.3</w:t>
      </w:r>
      <w:r>
        <w:rPr>
          <w:color w:val="auto"/>
          <w:highlight w:val="none"/>
        </w:rPr>
        <w:t>危险物质向环境转移途径识别</w:t>
      </w:r>
    </w:p>
    <w:p>
      <w:pPr>
        <w:ind w:firstLine="480"/>
        <w:rPr>
          <w:color w:val="auto"/>
          <w:highlight w:val="none"/>
        </w:rPr>
      </w:pPr>
      <w:r>
        <w:rPr>
          <w:color w:val="auto"/>
          <w:highlight w:val="none"/>
        </w:rPr>
        <w:t>氨泄漏后通过空气、地表水、地下水等途径对环境造成较大的影响。氨</w:t>
      </w:r>
      <w:r>
        <w:rPr>
          <w:rFonts w:hint="eastAsia"/>
          <w:color w:val="auto"/>
          <w:highlight w:val="none"/>
        </w:rPr>
        <w:t>挥发氨气</w:t>
      </w:r>
      <w:r>
        <w:rPr>
          <w:color w:val="auto"/>
          <w:highlight w:val="none"/>
        </w:rPr>
        <w:t>可以污染空气，在风力的作用下，这种有毒气体随风飘移，造成大范围的空气污染，对人畜产生危害。</w:t>
      </w:r>
    </w:p>
    <w:p>
      <w:pPr>
        <w:ind w:firstLine="480"/>
        <w:rPr>
          <w:color w:val="auto"/>
          <w:highlight w:val="none"/>
        </w:rPr>
      </w:pPr>
      <w:r>
        <w:rPr>
          <w:rFonts w:hint="eastAsia"/>
          <w:color w:val="auto"/>
          <w:highlight w:val="none"/>
        </w:rPr>
        <w:t>天然气</w:t>
      </w:r>
      <w:r>
        <w:rPr>
          <w:color w:val="auto"/>
          <w:highlight w:val="none"/>
        </w:rPr>
        <w:t>泄漏后</w:t>
      </w:r>
      <w:r>
        <w:rPr>
          <w:rFonts w:hint="eastAsia"/>
          <w:color w:val="auto"/>
          <w:highlight w:val="none"/>
        </w:rPr>
        <w:t>与明火发生爆炸，火灾产生的次生污染物</w:t>
      </w:r>
      <w:r>
        <w:rPr>
          <w:color w:val="auto"/>
          <w:highlight w:val="none"/>
        </w:rPr>
        <w:t>通过</w:t>
      </w:r>
      <w:r>
        <w:rPr>
          <w:rFonts w:hint="eastAsia"/>
          <w:color w:val="auto"/>
          <w:highlight w:val="none"/>
        </w:rPr>
        <w:t>大气扩散</w:t>
      </w:r>
      <w:r>
        <w:rPr>
          <w:color w:val="auto"/>
          <w:highlight w:val="none"/>
        </w:rPr>
        <w:t>途径对环境造成较大的影响。</w:t>
      </w:r>
    </w:p>
    <w:p>
      <w:pPr>
        <w:ind w:firstLine="480"/>
        <w:rPr>
          <w:color w:val="auto"/>
          <w:highlight w:val="none"/>
        </w:rPr>
      </w:pPr>
      <w:r>
        <w:rPr>
          <w:rFonts w:hint="eastAsia"/>
          <w:color w:val="auto"/>
          <w:highlight w:val="none"/>
        </w:rPr>
        <w:t>污水处理站污水泄露后，污水通过下渗污染地下水。</w:t>
      </w:r>
    </w:p>
    <w:p>
      <w:pPr>
        <w:overflowPunct w:val="0"/>
        <w:topLinePunct/>
        <w:spacing w:before="120" w:after="120"/>
        <w:ind w:firstLine="0" w:firstLineChars="0"/>
        <w:jc w:val="left"/>
        <w:outlineLvl w:val="2"/>
        <w:rPr>
          <w:b/>
          <w:color w:val="auto"/>
          <w:kern w:val="0"/>
          <w:szCs w:val="22"/>
          <w:highlight w:val="none"/>
        </w:rPr>
      </w:pPr>
      <w:bookmarkStart w:id="258" w:name="_Toc14976"/>
      <w:r>
        <w:rPr>
          <w:rFonts w:hint="eastAsia"/>
          <w:b/>
          <w:color w:val="auto"/>
          <w:kern w:val="0"/>
          <w:szCs w:val="22"/>
          <w:highlight w:val="none"/>
        </w:rPr>
        <w:t>6.4.4环境危害后果</w:t>
      </w:r>
      <w:bookmarkEnd w:id="258"/>
    </w:p>
    <w:p>
      <w:pPr>
        <w:ind w:firstLine="480"/>
        <w:rPr>
          <w:color w:val="auto"/>
          <w:kern w:val="0"/>
          <w:highlight w:val="none"/>
        </w:rPr>
      </w:pPr>
      <w:r>
        <w:rPr>
          <w:color w:val="auto"/>
          <w:kern w:val="0"/>
          <w:highlight w:val="none"/>
        </w:rPr>
        <w:t>当</w:t>
      </w:r>
      <w:r>
        <w:rPr>
          <w:rFonts w:hint="eastAsia"/>
          <w:color w:val="auto"/>
          <w:kern w:val="0"/>
          <w:highlight w:val="none"/>
        </w:rPr>
        <w:t>氨气</w:t>
      </w:r>
      <w:r>
        <w:rPr>
          <w:color w:val="auto"/>
          <w:kern w:val="0"/>
          <w:highlight w:val="none"/>
        </w:rPr>
        <w:t>发生泄漏时，液体从裂口处泄漏，绝大部分溅落在贮罐区的围堰内，靠液体本身的热量和环境供给的热量来蒸发，同时在风的作用下进行分子转移，贮罐是在常温、常压条件下贮存的，</w:t>
      </w:r>
      <w:r>
        <w:rPr>
          <w:rFonts w:hint="eastAsia"/>
          <w:color w:val="auto"/>
          <w:kern w:val="0"/>
          <w:highlight w:val="none"/>
        </w:rPr>
        <w:t>液</w:t>
      </w:r>
      <w:r>
        <w:rPr>
          <w:color w:val="auto"/>
          <w:kern w:val="0"/>
          <w:highlight w:val="none"/>
        </w:rPr>
        <w:t>氨发生泄漏时，因物料温度与环境温度基本相同，因此通常不会发生闪蒸和热量蒸发，泄漏后在其周围形成液池，而挥发主要原因是液池表面气流运动使液体蒸发，由于泄漏发生后液体流落到混凝土地坪上液面不断扩大，同时不断挥发并扩散转入大气，造成大气污染</w:t>
      </w:r>
      <w:r>
        <w:rPr>
          <w:rFonts w:hint="eastAsia"/>
          <w:color w:val="auto"/>
          <w:kern w:val="0"/>
          <w:highlight w:val="none"/>
        </w:rPr>
        <w:t>。</w:t>
      </w:r>
    </w:p>
    <w:p>
      <w:pPr>
        <w:ind w:firstLine="480"/>
        <w:rPr>
          <w:color w:val="auto"/>
          <w:highlight w:val="none"/>
        </w:rPr>
      </w:pPr>
      <w:r>
        <w:rPr>
          <w:rFonts w:hint="eastAsia"/>
          <w:color w:val="auto"/>
          <w:highlight w:val="none"/>
        </w:rPr>
        <w:t>天然气</w:t>
      </w:r>
      <w:r>
        <w:rPr>
          <w:color w:val="auto"/>
          <w:highlight w:val="none"/>
        </w:rPr>
        <w:t>泄漏后</w:t>
      </w:r>
      <w:r>
        <w:rPr>
          <w:rFonts w:hint="eastAsia"/>
          <w:color w:val="auto"/>
          <w:highlight w:val="none"/>
        </w:rPr>
        <w:t>与明火发生爆炸，火灾产生的次生污染物</w:t>
      </w:r>
      <w:r>
        <w:rPr>
          <w:color w:val="auto"/>
          <w:highlight w:val="none"/>
        </w:rPr>
        <w:t>通过</w:t>
      </w:r>
      <w:r>
        <w:rPr>
          <w:rFonts w:hint="eastAsia"/>
          <w:color w:val="auto"/>
          <w:highlight w:val="none"/>
        </w:rPr>
        <w:t>大气扩散</w:t>
      </w:r>
      <w:r>
        <w:rPr>
          <w:color w:val="auto"/>
          <w:highlight w:val="none"/>
        </w:rPr>
        <w:t>途径对环境造成较大的影响。</w:t>
      </w:r>
    </w:p>
    <w:p>
      <w:pPr>
        <w:ind w:firstLine="480"/>
        <w:rPr>
          <w:color w:val="auto"/>
          <w:kern w:val="0"/>
          <w:highlight w:val="none"/>
        </w:rPr>
      </w:pPr>
      <w:r>
        <w:rPr>
          <w:rFonts w:hint="eastAsia"/>
          <w:color w:val="auto"/>
          <w:highlight w:val="none"/>
        </w:rPr>
        <w:t>污水处理站污水泄露后，污水通过下渗污染地下水。</w:t>
      </w:r>
    </w:p>
    <w:p>
      <w:pPr>
        <w:pStyle w:val="3"/>
        <w:rPr>
          <w:rFonts w:hint="default"/>
          <w:color w:val="auto"/>
          <w:highlight w:val="none"/>
        </w:rPr>
      </w:pPr>
      <w:bookmarkStart w:id="259" w:name="_Toc16849"/>
      <w:bookmarkStart w:id="260" w:name="_Toc19050"/>
      <w:bookmarkStart w:id="261" w:name="_Toc10013"/>
      <w:r>
        <w:rPr>
          <w:color w:val="auto"/>
          <w:highlight w:val="none"/>
        </w:rPr>
        <w:t>6.5风险防范措施分析</w:t>
      </w:r>
      <w:bookmarkEnd w:id="259"/>
      <w:bookmarkEnd w:id="260"/>
      <w:bookmarkEnd w:id="261"/>
    </w:p>
    <w:p>
      <w:pPr>
        <w:pStyle w:val="4"/>
        <w:rPr>
          <w:color w:val="auto"/>
          <w:highlight w:val="none"/>
        </w:rPr>
      </w:pPr>
      <w:bookmarkStart w:id="262" w:name="_Toc18889"/>
      <w:r>
        <w:rPr>
          <w:rFonts w:hint="eastAsia"/>
          <w:color w:val="auto"/>
          <w:highlight w:val="none"/>
        </w:rPr>
        <w:t>6.5.1控制对策及防范措施</w:t>
      </w:r>
      <w:bookmarkEnd w:id="262"/>
    </w:p>
    <w:p>
      <w:pPr>
        <w:pStyle w:val="4"/>
        <w:rPr>
          <w:rFonts w:cs="Times New Roman"/>
          <w:color w:val="auto"/>
          <w:highlight w:val="none"/>
        </w:rPr>
      </w:pPr>
      <w:bookmarkStart w:id="263" w:name="_Toc24850"/>
      <w:bookmarkStart w:id="264" w:name="_Toc5412"/>
      <w:bookmarkStart w:id="265" w:name="_Toc6793_WPSOffice_Level2"/>
      <w:bookmarkStart w:id="266" w:name="_Toc350"/>
      <w:bookmarkStart w:id="267" w:name="_Toc12474"/>
      <w:r>
        <w:rPr>
          <w:rFonts w:cs="Times New Roman"/>
          <w:color w:val="auto"/>
          <w:highlight w:val="none"/>
        </w:rPr>
        <w:t>6.5.1</w:t>
      </w:r>
      <w:r>
        <w:rPr>
          <w:rFonts w:hint="eastAsia" w:cs="Times New Roman"/>
          <w:color w:val="auto"/>
          <w:highlight w:val="none"/>
        </w:rPr>
        <w:t>.1</w:t>
      </w:r>
      <w:r>
        <w:rPr>
          <w:rFonts w:cs="Times New Roman"/>
          <w:color w:val="auto"/>
          <w:highlight w:val="none"/>
        </w:rPr>
        <w:t>火灾爆炸事故后果影响分析</w:t>
      </w:r>
      <w:bookmarkEnd w:id="263"/>
      <w:bookmarkEnd w:id="264"/>
      <w:bookmarkEnd w:id="265"/>
      <w:bookmarkEnd w:id="266"/>
      <w:bookmarkEnd w:id="267"/>
    </w:p>
    <w:p>
      <w:pPr>
        <w:spacing w:line="480" w:lineRule="exact"/>
        <w:ind w:firstLine="480"/>
        <w:rPr>
          <w:rFonts w:cs="Times New Roman"/>
          <w:color w:val="auto"/>
          <w:highlight w:val="none"/>
        </w:rPr>
      </w:pPr>
      <w:r>
        <w:rPr>
          <w:rFonts w:cs="Times New Roman"/>
          <w:color w:val="auto"/>
          <w:highlight w:val="none"/>
        </w:rPr>
        <w:t>本项目中液氨</w:t>
      </w:r>
      <w:r>
        <w:rPr>
          <w:rFonts w:hint="eastAsia" w:cs="Times New Roman"/>
          <w:color w:val="auto"/>
          <w:highlight w:val="none"/>
        </w:rPr>
        <w:t>、天然气</w:t>
      </w:r>
      <w:r>
        <w:rPr>
          <w:rFonts w:cs="Times New Roman"/>
          <w:color w:val="auto"/>
          <w:highlight w:val="none"/>
        </w:rPr>
        <w:t>引起的火灾、爆炸事故是本项目主要的重大事故。</w:t>
      </w:r>
    </w:p>
    <w:p>
      <w:pPr>
        <w:spacing w:line="480" w:lineRule="exact"/>
        <w:ind w:firstLine="480"/>
        <w:rPr>
          <w:rFonts w:cs="Times New Roman"/>
          <w:color w:val="auto"/>
          <w:highlight w:val="none"/>
        </w:rPr>
      </w:pPr>
      <w:r>
        <w:rPr>
          <w:rFonts w:cs="Times New Roman"/>
          <w:color w:val="auto"/>
          <w:highlight w:val="none"/>
        </w:rPr>
        <w:t>在生产装置火灾爆炸中，有时先发生物理爆炸，容器内可燃液体、可燃气体冲出后而引起化学性爆炸，有时是物理爆炸和化学性爆炸交织进行。火灾爆炸事故的燃烧半径D和持续时间T可由下式计算：</w:t>
      </w:r>
    </w:p>
    <w:p>
      <w:pPr>
        <w:spacing w:line="480" w:lineRule="exact"/>
        <w:ind w:firstLine="480"/>
        <w:rPr>
          <w:rFonts w:eastAsia="仿宋_GB2312" w:cs="Times New Roman"/>
          <w:color w:val="auto"/>
          <w:highlight w:val="none"/>
          <w:vertAlign w:val="superscript"/>
        </w:rPr>
      </w:pPr>
      <w:r>
        <w:rPr>
          <w:rFonts w:eastAsia="仿宋_GB2312" w:cs="Times New Roman"/>
          <w:color w:val="auto"/>
          <w:highlight w:val="none"/>
        </w:rPr>
        <w:t xml:space="preserve">           D=2.66M</w:t>
      </w:r>
      <w:r>
        <w:rPr>
          <w:rFonts w:eastAsia="仿宋_GB2312" w:cs="Times New Roman"/>
          <w:color w:val="auto"/>
          <w:highlight w:val="none"/>
          <w:vertAlign w:val="superscript"/>
        </w:rPr>
        <w:t xml:space="preserve">0.327 </w:t>
      </w:r>
      <w:r>
        <w:rPr>
          <w:rFonts w:eastAsia="仿宋_GB2312" w:cs="Times New Roman"/>
          <w:color w:val="auto"/>
          <w:highlight w:val="none"/>
        </w:rPr>
        <w:t>；T=1.098 M</w:t>
      </w:r>
      <w:r>
        <w:rPr>
          <w:rFonts w:eastAsia="仿宋_GB2312" w:cs="Times New Roman"/>
          <w:color w:val="auto"/>
          <w:highlight w:val="none"/>
          <w:vertAlign w:val="superscript"/>
        </w:rPr>
        <w:t>0.327</w:t>
      </w:r>
    </w:p>
    <w:p>
      <w:pPr>
        <w:spacing w:line="480" w:lineRule="exact"/>
        <w:ind w:firstLine="480"/>
        <w:rPr>
          <w:rFonts w:cs="Times New Roman"/>
          <w:color w:val="auto"/>
          <w:highlight w:val="none"/>
        </w:rPr>
      </w:pPr>
      <w:r>
        <w:rPr>
          <w:rFonts w:cs="Times New Roman"/>
          <w:color w:val="auto"/>
          <w:highlight w:val="none"/>
        </w:rPr>
        <w:t>式中D为燃烧半径D（m），T为燃烧持续时间（s），M为燃烧物质的质量（kg）。</w:t>
      </w:r>
    </w:p>
    <w:p>
      <w:pPr>
        <w:spacing w:line="480" w:lineRule="exact"/>
        <w:ind w:firstLine="480"/>
        <w:rPr>
          <w:rFonts w:cs="Times New Roman"/>
          <w:color w:val="auto"/>
          <w:highlight w:val="none"/>
        </w:rPr>
      </w:pPr>
      <w:r>
        <w:rPr>
          <w:rFonts w:cs="Times New Roman"/>
          <w:color w:val="auto"/>
          <w:highlight w:val="none"/>
        </w:rPr>
        <w:t>所以当发生氨泄漏时采取的最有效的措施如下：</w:t>
      </w:r>
    </w:p>
    <w:p>
      <w:pPr>
        <w:spacing w:line="480" w:lineRule="exact"/>
        <w:ind w:firstLine="480"/>
        <w:rPr>
          <w:rFonts w:cs="Times New Roman"/>
          <w:color w:val="auto"/>
          <w:highlight w:val="none"/>
        </w:rPr>
      </w:pPr>
      <w:r>
        <w:rPr>
          <w:rFonts w:cs="Times New Roman"/>
          <w:color w:val="auto"/>
          <w:highlight w:val="none"/>
        </w:rPr>
        <w:t>①立即切断系统的供液电源；</w:t>
      </w:r>
    </w:p>
    <w:p>
      <w:pPr>
        <w:spacing w:line="480" w:lineRule="exact"/>
        <w:ind w:firstLine="480"/>
        <w:rPr>
          <w:rFonts w:cs="Times New Roman"/>
          <w:color w:val="auto"/>
          <w:highlight w:val="none"/>
        </w:rPr>
      </w:pPr>
      <w:r>
        <w:rPr>
          <w:rFonts w:cs="Times New Roman"/>
          <w:color w:val="auto"/>
          <w:highlight w:val="none"/>
        </w:rPr>
        <w:t>②开启该系统压缩机抽真空，待压力归零后保持运转；</w:t>
      </w:r>
    </w:p>
    <w:p>
      <w:pPr>
        <w:spacing w:line="480" w:lineRule="exact"/>
        <w:ind w:firstLine="480"/>
        <w:rPr>
          <w:rFonts w:cs="Times New Roman"/>
          <w:color w:val="auto"/>
          <w:highlight w:val="none"/>
        </w:rPr>
      </w:pPr>
      <w:r>
        <w:rPr>
          <w:rFonts w:cs="Times New Roman"/>
          <w:color w:val="auto"/>
          <w:highlight w:val="none"/>
        </w:rPr>
        <w:t>③排气通过机头放空阀直接排至水中(真空度不必大，降至零即可，防水倒吸)，从而制止管道或设备继续泄漏；</w:t>
      </w:r>
    </w:p>
    <w:p>
      <w:pPr>
        <w:spacing w:line="480" w:lineRule="exact"/>
        <w:ind w:firstLine="480"/>
        <w:rPr>
          <w:rFonts w:cs="Times New Roman"/>
          <w:color w:val="auto"/>
          <w:highlight w:val="none"/>
        </w:rPr>
      </w:pPr>
      <w:r>
        <w:rPr>
          <w:rFonts w:cs="Times New Roman"/>
          <w:color w:val="auto"/>
          <w:highlight w:val="none"/>
        </w:rPr>
        <w:t>④以配好的稀盐酸溶液用喷雾器向库房空间喷雾，有条件者以高压氮气或二氧化碳向库中灌注，以破坏可燃性气体分子的结构，同时形成偏高压，有利于库内气体的排出；</w:t>
      </w:r>
    </w:p>
    <w:p>
      <w:pPr>
        <w:spacing w:line="480" w:lineRule="exact"/>
        <w:ind w:firstLine="480"/>
        <w:rPr>
          <w:rFonts w:cs="Times New Roman"/>
          <w:color w:val="auto"/>
          <w:highlight w:val="none"/>
        </w:rPr>
      </w:pPr>
      <w:r>
        <w:rPr>
          <w:rFonts w:cs="Times New Roman"/>
          <w:color w:val="auto"/>
          <w:highlight w:val="none"/>
        </w:rPr>
        <w:t>⑤最后，待一切正常后再处理泄漏点。</w:t>
      </w:r>
    </w:p>
    <w:p>
      <w:pPr>
        <w:spacing w:line="480" w:lineRule="exact"/>
        <w:ind w:firstLine="480"/>
        <w:rPr>
          <w:rFonts w:cs="Times New Roman"/>
          <w:color w:val="auto"/>
          <w:highlight w:val="none"/>
        </w:rPr>
      </w:pPr>
      <w:r>
        <w:rPr>
          <w:rFonts w:cs="Times New Roman"/>
          <w:color w:val="auto"/>
          <w:highlight w:val="none"/>
        </w:rPr>
        <w:t>当发生</w:t>
      </w:r>
      <w:r>
        <w:rPr>
          <w:rFonts w:hint="eastAsia" w:cs="Times New Roman"/>
          <w:color w:val="auto"/>
          <w:highlight w:val="none"/>
        </w:rPr>
        <w:t>天然气</w:t>
      </w:r>
      <w:r>
        <w:rPr>
          <w:rFonts w:cs="Times New Roman"/>
          <w:color w:val="auto"/>
          <w:highlight w:val="none"/>
        </w:rPr>
        <w:t>泄漏时采取的最有效的措施如下：</w:t>
      </w:r>
    </w:p>
    <w:p>
      <w:pPr>
        <w:spacing w:line="480" w:lineRule="exact"/>
        <w:ind w:firstLine="480"/>
        <w:rPr>
          <w:rFonts w:cs="Times New Roman"/>
          <w:color w:val="auto"/>
          <w:highlight w:val="none"/>
        </w:rPr>
      </w:pPr>
      <w:r>
        <w:rPr>
          <w:rFonts w:cs="Times New Roman"/>
          <w:color w:val="auto"/>
          <w:highlight w:val="none"/>
        </w:rPr>
        <w:t>①立即切断系统的供液电源</w:t>
      </w:r>
      <w:r>
        <w:rPr>
          <w:rFonts w:hint="eastAsia" w:cs="Times New Roman"/>
          <w:color w:val="auto"/>
          <w:highlight w:val="none"/>
        </w:rPr>
        <w:t>；</w:t>
      </w:r>
    </w:p>
    <w:p>
      <w:pPr>
        <w:spacing w:line="480" w:lineRule="exact"/>
        <w:ind w:firstLine="480"/>
        <w:rPr>
          <w:rFonts w:cs="Times New Roman"/>
          <w:color w:val="auto"/>
          <w:highlight w:val="none"/>
        </w:rPr>
      </w:pPr>
      <w:r>
        <w:rPr>
          <w:rFonts w:hint="eastAsia" w:cs="Times New Roman"/>
          <w:color w:val="auto"/>
          <w:highlight w:val="none"/>
        </w:rPr>
        <w:t>②现场禁止明火，</w:t>
      </w:r>
    </w:p>
    <w:p>
      <w:pPr>
        <w:spacing w:line="480" w:lineRule="exact"/>
        <w:ind w:firstLine="480"/>
        <w:rPr>
          <w:rFonts w:cs="Times New Roman"/>
          <w:color w:val="auto"/>
          <w:highlight w:val="none"/>
        </w:rPr>
      </w:pPr>
      <w:r>
        <w:rPr>
          <w:rFonts w:hint="eastAsia" w:cs="Times New Roman"/>
          <w:color w:val="auto"/>
          <w:highlight w:val="none"/>
        </w:rPr>
        <w:t>③急救疏散附近人员，位于天然气储罐的上风向。</w:t>
      </w:r>
    </w:p>
    <w:p>
      <w:pPr>
        <w:spacing w:line="480" w:lineRule="exact"/>
        <w:ind w:firstLine="480"/>
        <w:rPr>
          <w:rFonts w:cs="Times New Roman"/>
          <w:color w:val="auto"/>
          <w:highlight w:val="none"/>
        </w:rPr>
      </w:pPr>
      <w:r>
        <w:rPr>
          <w:rFonts w:cs="Times New Roman"/>
          <w:color w:val="auto"/>
          <w:highlight w:val="none"/>
        </w:rPr>
        <w:t>发生火灾时，火场的温度很高，辐射热强烈，且火灾蔓延速度快。如抢救不及时，累及其它装置着火并伴随容器爆炸，物品沸溢、喷溅、流散，极易造成大面积火灾。</w:t>
      </w:r>
    </w:p>
    <w:p>
      <w:pPr>
        <w:spacing w:line="480" w:lineRule="exact"/>
        <w:ind w:firstLine="480"/>
        <w:rPr>
          <w:rFonts w:cs="Times New Roman"/>
          <w:color w:val="auto"/>
          <w:highlight w:val="none"/>
        </w:rPr>
      </w:pPr>
      <w:r>
        <w:rPr>
          <w:rFonts w:cs="Times New Roman"/>
          <w:color w:val="auto"/>
          <w:highlight w:val="none"/>
        </w:rPr>
        <w:t>火灾、爆炸事故对环境的危害主要是热辐射、冲击波和抛射物造成的后果。此外，火灾燃烧过程产生的烟雾及有害气体可造成较大范围环境污染。</w:t>
      </w:r>
    </w:p>
    <w:p>
      <w:pPr>
        <w:pStyle w:val="4"/>
        <w:rPr>
          <w:rFonts w:cs="Times New Roman"/>
          <w:color w:val="auto"/>
          <w:highlight w:val="none"/>
        </w:rPr>
      </w:pPr>
      <w:bookmarkStart w:id="268" w:name="_Toc8130"/>
      <w:bookmarkStart w:id="269" w:name="_Toc2608"/>
      <w:bookmarkStart w:id="270" w:name="_Toc1515"/>
      <w:bookmarkStart w:id="271" w:name="_Toc26148_WPSOffice_Level2"/>
      <w:bookmarkStart w:id="272" w:name="_Toc21451"/>
      <w:r>
        <w:rPr>
          <w:rFonts w:cs="Times New Roman"/>
          <w:color w:val="auto"/>
          <w:highlight w:val="none"/>
        </w:rPr>
        <w:t>6.5</w:t>
      </w:r>
      <w:r>
        <w:rPr>
          <w:rFonts w:hint="eastAsia" w:cs="Times New Roman"/>
          <w:color w:val="auto"/>
          <w:highlight w:val="none"/>
        </w:rPr>
        <w:t>.1</w:t>
      </w:r>
      <w:r>
        <w:rPr>
          <w:rFonts w:cs="Times New Roman"/>
          <w:color w:val="auto"/>
          <w:highlight w:val="none"/>
        </w:rPr>
        <w:t>.2火灾爆炸事故应急处理措施</w:t>
      </w:r>
      <w:bookmarkEnd w:id="268"/>
      <w:bookmarkEnd w:id="269"/>
      <w:bookmarkEnd w:id="270"/>
      <w:bookmarkEnd w:id="271"/>
      <w:bookmarkEnd w:id="272"/>
    </w:p>
    <w:p>
      <w:pPr>
        <w:spacing w:line="480" w:lineRule="exact"/>
        <w:ind w:firstLine="480"/>
        <w:rPr>
          <w:rFonts w:cs="Times New Roman"/>
          <w:color w:val="auto"/>
          <w:highlight w:val="none"/>
        </w:rPr>
      </w:pPr>
      <w:r>
        <w:rPr>
          <w:rFonts w:cs="Times New Roman"/>
          <w:color w:val="auto"/>
          <w:highlight w:val="none"/>
        </w:rPr>
        <w:t>（1）第一发现火情人员或得知火情的值班人立即报119。</w:t>
      </w:r>
    </w:p>
    <w:p>
      <w:pPr>
        <w:spacing w:line="480" w:lineRule="exact"/>
        <w:ind w:firstLine="480"/>
        <w:rPr>
          <w:rFonts w:cs="Times New Roman"/>
          <w:color w:val="auto"/>
          <w:highlight w:val="none"/>
        </w:rPr>
      </w:pPr>
      <w:r>
        <w:rPr>
          <w:rFonts w:cs="Times New Roman"/>
          <w:color w:val="auto"/>
          <w:highlight w:val="none"/>
        </w:rPr>
        <w:t>报警要求：说明失火的具体的地址、失火的位置、单位名称、失火物品名称、火势大小、火灾现场有无危险品、报警人姓名、报警所使用的电话号码。</w:t>
      </w:r>
    </w:p>
    <w:p>
      <w:pPr>
        <w:spacing w:line="480" w:lineRule="exact"/>
        <w:ind w:firstLine="480"/>
        <w:rPr>
          <w:rFonts w:cs="Times New Roman"/>
          <w:color w:val="auto"/>
          <w:highlight w:val="none"/>
        </w:rPr>
      </w:pPr>
      <w:r>
        <w:rPr>
          <w:rFonts w:cs="Times New Roman"/>
          <w:color w:val="auto"/>
          <w:highlight w:val="none"/>
        </w:rPr>
        <w:t>（2）现场值班员或负责人将火情通知指挥组总指挥（</w:t>
      </w:r>
      <w:r>
        <w:rPr>
          <w:rFonts w:hint="eastAsia" w:cs="Times New Roman"/>
          <w:color w:val="auto"/>
          <w:highlight w:val="none"/>
          <w:lang w:eastAsia="zh-CN"/>
        </w:rPr>
        <w:t>或其他</w:t>
      </w:r>
      <w:r>
        <w:rPr>
          <w:rFonts w:cs="Times New Roman"/>
          <w:color w:val="auto"/>
          <w:highlight w:val="none"/>
        </w:rPr>
        <w:t>负责人），迅速在指定位置集合，听从统一安排部署。</w:t>
      </w:r>
    </w:p>
    <w:p>
      <w:pPr>
        <w:spacing w:line="480" w:lineRule="exact"/>
        <w:ind w:firstLine="480"/>
        <w:rPr>
          <w:rFonts w:cs="Times New Roman"/>
          <w:color w:val="auto"/>
          <w:highlight w:val="none"/>
        </w:rPr>
      </w:pPr>
      <w:r>
        <w:rPr>
          <w:rFonts w:cs="Times New Roman"/>
          <w:color w:val="auto"/>
          <w:highlight w:val="none"/>
        </w:rPr>
        <w:t>（3）各组成员由本组负责人通知，按部署迅速展开行动。</w:t>
      </w:r>
    </w:p>
    <w:p>
      <w:pPr>
        <w:spacing w:line="480" w:lineRule="exact"/>
        <w:ind w:firstLine="480"/>
        <w:rPr>
          <w:rFonts w:cs="Times New Roman"/>
          <w:color w:val="auto"/>
          <w:highlight w:val="none"/>
        </w:rPr>
      </w:pPr>
      <w:r>
        <w:rPr>
          <w:rFonts w:cs="Times New Roman"/>
          <w:color w:val="auto"/>
          <w:highlight w:val="none"/>
        </w:rPr>
        <w:t>本方案一经实施，要组织相关人员进行演练，使每一个人熟知自己的任务。如人员、电话等</w:t>
      </w:r>
      <w:r>
        <w:rPr>
          <w:rFonts w:hint="eastAsia" w:cs="Times New Roman"/>
          <w:color w:val="auto"/>
          <w:highlight w:val="none"/>
          <w:lang w:eastAsia="zh-CN"/>
        </w:rPr>
        <w:t>其他</w:t>
      </w:r>
      <w:r>
        <w:rPr>
          <w:rFonts w:cs="Times New Roman"/>
          <w:color w:val="auto"/>
          <w:highlight w:val="none"/>
        </w:rPr>
        <w:t>情况有变，要及时对原方案进行修改。</w:t>
      </w:r>
    </w:p>
    <w:p>
      <w:pPr>
        <w:pStyle w:val="4"/>
        <w:rPr>
          <w:rFonts w:cs="Times New Roman"/>
          <w:color w:val="auto"/>
          <w:highlight w:val="none"/>
        </w:rPr>
      </w:pPr>
      <w:bookmarkStart w:id="273" w:name="_Toc29711"/>
      <w:bookmarkStart w:id="274" w:name="_Toc1105_WPSOffice_Level2"/>
      <w:bookmarkStart w:id="275" w:name="_Toc22698"/>
      <w:bookmarkStart w:id="276" w:name="_Toc20820"/>
      <w:bookmarkStart w:id="277" w:name="_Toc29237"/>
      <w:r>
        <w:rPr>
          <w:rFonts w:cs="Times New Roman"/>
          <w:color w:val="auto"/>
          <w:highlight w:val="none"/>
        </w:rPr>
        <w:t>6.5</w:t>
      </w:r>
      <w:r>
        <w:rPr>
          <w:rFonts w:hint="eastAsia" w:cs="Times New Roman"/>
          <w:color w:val="auto"/>
          <w:highlight w:val="none"/>
        </w:rPr>
        <w:t>.1</w:t>
      </w:r>
      <w:r>
        <w:rPr>
          <w:rFonts w:cs="Times New Roman"/>
          <w:color w:val="auto"/>
          <w:highlight w:val="none"/>
        </w:rPr>
        <w:t>.3物料泄漏事故后果影响分析</w:t>
      </w:r>
      <w:bookmarkEnd w:id="273"/>
      <w:bookmarkEnd w:id="274"/>
      <w:bookmarkEnd w:id="275"/>
      <w:bookmarkEnd w:id="276"/>
      <w:bookmarkEnd w:id="277"/>
    </w:p>
    <w:p>
      <w:pPr>
        <w:tabs>
          <w:tab w:val="left" w:pos="1995"/>
        </w:tabs>
        <w:spacing w:line="480" w:lineRule="exact"/>
        <w:ind w:firstLine="480"/>
        <w:rPr>
          <w:rFonts w:cs="Times New Roman"/>
          <w:color w:val="auto"/>
          <w:highlight w:val="none"/>
        </w:rPr>
      </w:pPr>
      <w:r>
        <w:rPr>
          <w:rFonts w:cs="Times New Roman"/>
          <w:color w:val="auto"/>
          <w:highlight w:val="none"/>
        </w:rPr>
        <w:t>正常情况下，液氨</w:t>
      </w:r>
      <w:r>
        <w:rPr>
          <w:rFonts w:hint="eastAsia" w:cs="Times New Roman"/>
          <w:color w:val="auto"/>
          <w:highlight w:val="none"/>
        </w:rPr>
        <w:t>和天然气</w:t>
      </w:r>
      <w:r>
        <w:rPr>
          <w:rFonts w:cs="Times New Roman"/>
          <w:color w:val="auto"/>
          <w:highlight w:val="none"/>
        </w:rPr>
        <w:t>被密闭存放在生产系统及储罐内。如因设备原因、人为失误、管理缺陷、环境因素等原因而失控，则危险化学品从包装以及生产系统内泄漏，将会对周围生产人员造成伤害并污染周围水体，其蒸汽、粉尘等将对周围大气质量产生污染。</w:t>
      </w:r>
    </w:p>
    <w:p>
      <w:pPr>
        <w:tabs>
          <w:tab w:val="left" w:pos="1995"/>
        </w:tabs>
        <w:spacing w:line="480" w:lineRule="exact"/>
        <w:ind w:firstLine="480"/>
        <w:rPr>
          <w:rFonts w:cs="Times New Roman"/>
          <w:color w:val="auto"/>
          <w:highlight w:val="none"/>
        </w:rPr>
      </w:pPr>
      <w:r>
        <w:rPr>
          <w:rFonts w:cs="Times New Roman"/>
          <w:color w:val="auto"/>
          <w:highlight w:val="none"/>
        </w:rPr>
        <w:t>该项目设有冷库，采用</w:t>
      </w:r>
      <w:r>
        <w:rPr>
          <w:rFonts w:hint="eastAsia" w:cs="Times New Roman"/>
          <w:color w:val="auto"/>
          <w:highlight w:val="none"/>
        </w:rPr>
        <w:t>液</w:t>
      </w:r>
      <w:r>
        <w:rPr>
          <w:rFonts w:cs="Times New Roman"/>
          <w:color w:val="auto"/>
          <w:highlight w:val="none"/>
        </w:rPr>
        <w:t>氨为制冷剂，库内由吊顶式冷风机送冷风。制冷系统中存有大量的</w:t>
      </w:r>
      <w:r>
        <w:rPr>
          <w:rFonts w:hint="eastAsia" w:cs="Times New Roman"/>
          <w:color w:val="auto"/>
          <w:highlight w:val="none"/>
        </w:rPr>
        <w:t>液</w:t>
      </w:r>
      <w:r>
        <w:rPr>
          <w:rFonts w:cs="Times New Roman"/>
          <w:color w:val="auto"/>
          <w:highlight w:val="none"/>
        </w:rPr>
        <w:t>氨，总</w:t>
      </w:r>
      <w:r>
        <w:rPr>
          <w:rFonts w:hint="eastAsia" w:cs="Times New Roman"/>
          <w:color w:val="auto"/>
          <w:highlight w:val="none"/>
        </w:rPr>
        <w:t>液</w:t>
      </w:r>
      <w:r>
        <w:rPr>
          <w:rFonts w:cs="Times New Roman"/>
          <w:color w:val="auto"/>
          <w:highlight w:val="none"/>
        </w:rPr>
        <w:t>氨量约为30t，如果不采取有效的安全防范措施，一旦发生重大事故，不但会对本企业职工的身体健康及生命安全造成不利影响，还会对周围的居民构成威胁，造成不良的影响。</w:t>
      </w:r>
    </w:p>
    <w:p>
      <w:pPr>
        <w:pStyle w:val="4"/>
        <w:rPr>
          <w:rFonts w:cs="Times New Roman"/>
          <w:color w:val="auto"/>
          <w:highlight w:val="none"/>
        </w:rPr>
      </w:pPr>
      <w:bookmarkStart w:id="278" w:name="_Toc27964_WPSOffice_Level2"/>
      <w:bookmarkStart w:id="279" w:name="_Toc17864"/>
      <w:bookmarkStart w:id="280" w:name="_Toc20576"/>
      <w:bookmarkStart w:id="281" w:name="_Toc21674"/>
      <w:bookmarkStart w:id="282" w:name="_Toc14636"/>
      <w:r>
        <w:rPr>
          <w:rFonts w:cs="Times New Roman"/>
          <w:color w:val="auto"/>
          <w:highlight w:val="none"/>
        </w:rPr>
        <w:t>6.5</w:t>
      </w:r>
      <w:r>
        <w:rPr>
          <w:rFonts w:hint="eastAsia" w:cs="Times New Roman"/>
          <w:color w:val="auto"/>
          <w:highlight w:val="none"/>
        </w:rPr>
        <w:t>.1</w:t>
      </w:r>
      <w:r>
        <w:rPr>
          <w:rFonts w:cs="Times New Roman"/>
          <w:color w:val="auto"/>
          <w:highlight w:val="none"/>
        </w:rPr>
        <w:t>.4物料泄漏事故应急处理措施</w:t>
      </w:r>
      <w:bookmarkEnd w:id="278"/>
      <w:bookmarkEnd w:id="279"/>
      <w:bookmarkEnd w:id="280"/>
      <w:bookmarkEnd w:id="281"/>
      <w:bookmarkEnd w:id="282"/>
    </w:p>
    <w:p>
      <w:pPr>
        <w:ind w:firstLine="480"/>
        <w:rPr>
          <w:rFonts w:cs="Times New Roman"/>
          <w:color w:val="auto"/>
          <w:highlight w:val="none"/>
        </w:rPr>
      </w:pPr>
      <w:r>
        <w:rPr>
          <w:rFonts w:cs="Times New Roman"/>
          <w:color w:val="auto"/>
          <w:highlight w:val="none"/>
        </w:rPr>
        <w:t>本次评价主要考虑氨泄漏的影响。必须对各源点加以</w:t>
      </w:r>
      <w:r>
        <w:rPr>
          <w:rFonts w:hint="eastAsia" w:cs="Times New Roman"/>
          <w:color w:val="auto"/>
          <w:highlight w:val="none"/>
          <w:lang w:eastAsia="zh-CN"/>
        </w:rPr>
        <w:t>预见性</w:t>
      </w:r>
      <w:r>
        <w:rPr>
          <w:rFonts w:cs="Times New Roman"/>
          <w:color w:val="auto"/>
          <w:highlight w:val="none"/>
        </w:rPr>
        <w:t>防范措施，就可最大限度地防止氨扩散。具体措施如下：</w:t>
      </w:r>
    </w:p>
    <w:p>
      <w:pPr>
        <w:ind w:firstLine="480"/>
        <w:rPr>
          <w:rFonts w:cs="Times New Roman"/>
          <w:color w:val="auto"/>
          <w:highlight w:val="none"/>
        </w:rPr>
      </w:pPr>
      <w:r>
        <w:rPr>
          <w:rFonts w:cs="Times New Roman"/>
          <w:color w:val="auto"/>
          <w:highlight w:val="none"/>
        </w:rPr>
        <w:t>（1）根据</w:t>
      </w:r>
      <w:r>
        <w:rPr>
          <w:rFonts w:hint="eastAsia" w:cs="Times New Roman"/>
          <w:color w:val="auto"/>
          <w:highlight w:val="none"/>
        </w:rPr>
        <w:t>液</w:t>
      </w:r>
      <w:r>
        <w:rPr>
          <w:rFonts w:cs="Times New Roman"/>
          <w:color w:val="auto"/>
          <w:highlight w:val="none"/>
        </w:rPr>
        <w:t>氨易溶于水的特性，在高压区、包括冷凝器、贮氨器普遍加装强力喷淋水系统，并以控制阀分区控制。一旦某处发生大泄漏，则立即以喷淋水对其稀释，极大地缓解氨扩散。同时，大量的喷淋水还可使区域降温，扑灭诱发爆燃的火种隐患。自来水管网压力不足之处，可在喷淋总管进口端加设防爆型管道增压泵，以提高喷淋压力和水量，并为其提供专用电路。</w:t>
      </w:r>
    </w:p>
    <w:p>
      <w:pPr>
        <w:ind w:firstLine="480"/>
        <w:rPr>
          <w:rFonts w:cs="Times New Roman"/>
          <w:color w:val="auto"/>
          <w:highlight w:val="none"/>
        </w:rPr>
      </w:pPr>
      <w:r>
        <w:rPr>
          <w:rFonts w:cs="Times New Roman"/>
          <w:color w:val="auto"/>
          <w:highlight w:val="none"/>
        </w:rPr>
        <w:t>（2）所有安全阀的放空管一律输入循环水池或专用水桶，一旦跳阀则不会将氨气直接排至大气中造成扩散影响。并且设置事故水池。</w:t>
      </w:r>
    </w:p>
    <w:p>
      <w:pPr>
        <w:ind w:firstLine="480"/>
        <w:rPr>
          <w:rFonts w:cs="Times New Roman"/>
          <w:color w:val="auto"/>
          <w:highlight w:val="none"/>
        </w:rPr>
      </w:pPr>
      <w:r>
        <w:rPr>
          <w:rFonts w:cs="Times New Roman"/>
          <w:color w:val="auto"/>
          <w:highlight w:val="none"/>
        </w:rPr>
        <w:t>（3）压缩机房内可对调节站设置喷淋，而对压缩机，氨泵等的泄漏，可视强度由分布在整个机房区域的消防栓机动压制。</w:t>
      </w:r>
    </w:p>
    <w:p>
      <w:pPr>
        <w:ind w:firstLine="480"/>
        <w:rPr>
          <w:rFonts w:cs="Times New Roman"/>
          <w:color w:val="auto"/>
          <w:highlight w:val="none"/>
        </w:rPr>
      </w:pPr>
      <w:r>
        <w:rPr>
          <w:rFonts w:cs="Times New Roman"/>
          <w:color w:val="auto"/>
          <w:highlight w:val="none"/>
        </w:rPr>
        <w:t>机房应分设多处消防栓(Dg50)，并配备适当水龙带，配直射、散射两用水枪，这样在排险中不仅能有效地控制泄漏点、稀释液氨而且可大大减轻抢险人员的氨负荷及室内气体的浓度，确保人身安全。</w:t>
      </w:r>
    </w:p>
    <w:p>
      <w:pPr>
        <w:ind w:firstLine="480"/>
        <w:rPr>
          <w:rFonts w:cs="Times New Roman"/>
          <w:color w:val="auto"/>
          <w:highlight w:val="none"/>
        </w:rPr>
      </w:pPr>
      <w:r>
        <w:rPr>
          <w:rFonts w:cs="Times New Roman"/>
          <w:color w:val="auto"/>
          <w:highlight w:val="none"/>
        </w:rPr>
        <w:t>机房内的防爆型排风机对于降低气体浓度，防止爆燃至关重要。但应设集风罩(屋顶型可不设)，并在散风口处设喷淋系统，防止向外部大气环境扩散。</w:t>
      </w:r>
    </w:p>
    <w:p>
      <w:pPr>
        <w:ind w:firstLine="480"/>
        <w:rPr>
          <w:color w:val="auto"/>
          <w:highlight w:val="none"/>
        </w:rPr>
      </w:pPr>
      <w:r>
        <w:rPr>
          <w:color w:val="auto"/>
          <w:highlight w:val="none"/>
        </w:rPr>
        <w:t>（4）根据系统管道外径尺寸以高压区为重点，配备各种口径</w:t>
      </w:r>
      <w:r>
        <w:rPr>
          <w:rFonts w:hint="eastAsia"/>
          <w:color w:val="auto"/>
          <w:highlight w:val="none"/>
          <w:lang w:eastAsia="zh-CN"/>
        </w:rPr>
        <w:t>的</w:t>
      </w:r>
      <w:r>
        <w:rPr>
          <w:color w:val="auto"/>
          <w:highlight w:val="none"/>
        </w:rPr>
        <w:t>堵漏专用管卡。当管道发生泄漏时，抢险人员在水龙头掩护下，根据管径及裂口大小选择相应管卡，内垫橡皮，几分钟内就可将漏点堵住，待善后处理。该段时间由于有水龙压制稀释，扩散的影响会极小。</w:t>
      </w:r>
    </w:p>
    <w:p>
      <w:pPr>
        <w:pStyle w:val="4"/>
        <w:rPr>
          <w:rFonts w:cs="Times New Roman"/>
          <w:color w:val="auto"/>
          <w:highlight w:val="none"/>
        </w:rPr>
      </w:pPr>
      <w:bookmarkStart w:id="283" w:name="_Toc9731"/>
      <w:bookmarkStart w:id="284" w:name="_Toc21714_WPSOffice_Level2"/>
      <w:bookmarkStart w:id="285" w:name="_Toc31095"/>
      <w:bookmarkStart w:id="286" w:name="_Toc18159"/>
      <w:bookmarkStart w:id="287" w:name="_Toc5444"/>
      <w:r>
        <w:rPr>
          <w:rFonts w:cs="Times New Roman"/>
          <w:color w:val="auto"/>
          <w:highlight w:val="none"/>
        </w:rPr>
        <w:t>6.5</w:t>
      </w:r>
      <w:r>
        <w:rPr>
          <w:rFonts w:hint="eastAsia" w:cs="Times New Roman"/>
          <w:color w:val="auto"/>
          <w:highlight w:val="none"/>
        </w:rPr>
        <w:t>.1</w:t>
      </w:r>
      <w:r>
        <w:rPr>
          <w:rFonts w:cs="Times New Roman"/>
          <w:color w:val="auto"/>
          <w:highlight w:val="none"/>
        </w:rPr>
        <w:t>.5液氨中毒事故后果影响分析和应急处理措施</w:t>
      </w:r>
      <w:bookmarkEnd w:id="283"/>
      <w:bookmarkEnd w:id="284"/>
      <w:bookmarkEnd w:id="285"/>
      <w:bookmarkEnd w:id="286"/>
      <w:bookmarkEnd w:id="287"/>
    </w:p>
    <w:p>
      <w:pPr>
        <w:ind w:firstLine="480"/>
        <w:rPr>
          <w:rFonts w:cs="Times New Roman"/>
          <w:color w:val="auto"/>
          <w:highlight w:val="none"/>
        </w:rPr>
      </w:pPr>
      <w:r>
        <w:rPr>
          <w:rFonts w:cs="Times New Roman"/>
          <w:color w:val="auto"/>
          <w:highlight w:val="none"/>
        </w:rPr>
        <w:t>氨对人体有很大的毒性和刺激性，它所造成的伤害大致可分为三类：</w:t>
      </w:r>
    </w:p>
    <w:p>
      <w:pPr>
        <w:ind w:firstLine="480"/>
        <w:rPr>
          <w:rFonts w:cs="Times New Roman"/>
          <w:color w:val="auto"/>
          <w:highlight w:val="none"/>
        </w:rPr>
      </w:pPr>
      <w:r>
        <w:rPr>
          <w:rFonts w:cs="Times New Roman"/>
          <w:color w:val="auto"/>
          <w:highlight w:val="none"/>
        </w:rPr>
        <w:t>①液氨溅到皮肤上引起烧伤；</w:t>
      </w:r>
    </w:p>
    <w:p>
      <w:pPr>
        <w:ind w:firstLine="480"/>
        <w:rPr>
          <w:rFonts w:cs="Times New Roman"/>
          <w:color w:val="auto"/>
          <w:highlight w:val="none"/>
        </w:rPr>
      </w:pPr>
      <w:r>
        <w:rPr>
          <w:rFonts w:cs="Times New Roman"/>
          <w:color w:val="auto"/>
          <w:highlight w:val="none"/>
        </w:rPr>
        <w:t>②液氨或氨气对眼睛有刺激性或烧伤；</w:t>
      </w:r>
    </w:p>
    <w:p>
      <w:pPr>
        <w:ind w:firstLine="480"/>
        <w:rPr>
          <w:rFonts w:cs="Times New Roman"/>
          <w:color w:val="auto"/>
          <w:highlight w:val="none"/>
        </w:rPr>
      </w:pPr>
      <w:r>
        <w:rPr>
          <w:rFonts w:cs="Times New Roman"/>
          <w:color w:val="auto"/>
          <w:highlight w:val="none"/>
        </w:rPr>
        <w:t>③氨气被人体吸入，轻则刺激呼吸器官，重则导致昏迷甚至死亡。</w:t>
      </w:r>
    </w:p>
    <w:p>
      <w:pPr>
        <w:ind w:firstLine="480"/>
        <w:rPr>
          <w:color w:val="auto"/>
          <w:highlight w:val="none"/>
        </w:rPr>
      </w:pPr>
      <w:r>
        <w:rPr>
          <w:color w:val="auto"/>
          <w:highlight w:val="none"/>
        </w:rPr>
        <w:t>当发生氨泄漏事故时，为了抢救氨中毒患者，在制冷装置现场，除应具备一般的急救用品和药品外，还应备有防毒面具、硼酸、醋酸、食用醋和喷雾器等用品。当氨液触到衣服和皮肤时，应马上把被氨液弄湿的衣服脱去，用水或2％硼酸水冲洗皮肤，再涂上消毒凡士林植物油脂。当呼吸道受氨气刺激引起较厉害的咳嗽时，可用湿毛巾或用水弄湿的衣服捂住鼻子和嘴。由于氨易溶于水，因此，可显著减轻氨的刺激作用。比较有效的方法是用稀食醋把毛巾弄湿，捂住鼻子和嘴，由于食醋蒸汽可与氨发生中和作用使氨气变成中性盐，可以显著减轻咳嗽。这样也可减轻氨对呼吸道的刺激和中毒程度。当呼吸道受氨刺激较大而且中毒比较严重时，可用硼酸水滴鼻嗽口，有条件时饮0.5％的柠檬酸水或柠檬汁，但切勿饮白开水，因氨易溶于水会助长氨的扩散。当氨中毒较深以至呼吸微弱时，应将患者转移至新鲜空气处，有条件时施以纯氧呼吸。如氧气尚未到达前可给患者吸入食醋蒸汽或饮用稀食醋。如果漏氨现场氨浓度很高，中毒者不仅会出现昏迷而且会停止呼吸，此时应立即转移至新鲜空气处并行人工呼吸。也可使患者饮用较浓的食醋然后再给一剂橄榄油，并应立即请医生或送医院抢救。</w:t>
      </w:r>
    </w:p>
    <w:p>
      <w:pPr>
        <w:pStyle w:val="4"/>
        <w:rPr>
          <w:color w:val="auto"/>
          <w:highlight w:val="none"/>
        </w:rPr>
      </w:pPr>
      <w:r>
        <w:rPr>
          <w:rFonts w:hint="eastAsia"/>
          <w:color w:val="auto"/>
          <w:highlight w:val="none"/>
        </w:rPr>
        <w:t>6.5.2.6污水处理站</w:t>
      </w:r>
      <w:r>
        <w:rPr>
          <w:rFonts w:hint="eastAsia"/>
          <w:color w:val="auto"/>
          <w:highlight w:val="none"/>
          <w:lang w:eastAsia="zh-CN"/>
        </w:rPr>
        <w:t>泄漏事故</w:t>
      </w:r>
      <w:r>
        <w:rPr>
          <w:color w:val="auto"/>
          <w:highlight w:val="none"/>
        </w:rPr>
        <w:t>后果影响分析和应急处理措施</w:t>
      </w:r>
    </w:p>
    <w:p>
      <w:pPr>
        <w:ind w:firstLine="480"/>
        <w:rPr>
          <w:color w:val="auto"/>
          <w:highlight w:val="none"/>
        </w:rPr>
      </w:pPr>
      <w:r>
        <w:rPr>
          <w:color w:val="auto"/>
          <w:highlight w:val="none"/>
        </w:rPr>
        <w:t>污水处理站设置事故池，污水处理站事故状态下（包括开停车及检修），事故废水排入事故水池（</w:t>
      </w:r>
      <w:r>
        <w:rPr>
          <w:rFonts w:hint="eastAsia"/>
          <w:color w:val="auto"/>
          <w:highlight w:val="none"/>
        </w:rPr>
        <w:t>500</w:t>
      </w:r>
      <w:r>
        <w:rPr>
          <w:color w:val="auto"/>
          <w:highlight w:val="none"/>
        </w:rPr>
        <w:t>m</w:t>
      </w:r>
      <w:r>
        <w:rPr>
          <w:color w:val="auto"/>
          <w:highlight w:val="none"/>
          <w:vertAlign w:val="superscript"/>
        </w:rPr>
        <w:t>3</w:t>
      </w:r>
      <w:r>
        <w:rPr>
          <w:color w:val="auto"/>
          <w:highlight w:val="none"/>
        </w:rPr>
        <w:t>）内。同时应准备必要的设施确保事故状态下能及时封堵厂区内外流地沟或流水沟，切断排放口与外部之间的联系，防止污染介质外流扩散造成水体、土壤的大面积环境污染。</w:t>
      </w:r>
    </w:p>
    <w:p>
      <w:pPr>
        <w:pStyle w:val="3"/>
        <w:rPr>
          <w:rFonts w:hint="default"/>
          <w:color w:val="auto"/>
          <w:highlight w:val="none"/>
        </w:rPr>
      </w:pPr>
      <w:bookmarkStart w:id="288" w:name="_Toc26200"/>
      <w:bookmarkStart w:id="289" w:name="_Toc17065"/>
      <w:bookmarkStart w:id="290" w:name="_Toc12422"/>
      <w:bookmarkStart w:id="291" w:name="_Toc19770"/>
      <w:r>
        <w:rPr>
          <w:color w:val="auto"/>
          <w:highlight w:val="none"/>
        </w:rPr>
        <w:t>6.6事故应急预案</w:t>
      </w:r>
      <w:bookmarkEnd w:id="288"/>
      <w:bookmarkEnd w:id="289"/>
      <w:bookmarkEnd w:id="290"/>
      <w:bookmarkEnd w:id="291"/>
    </w:p>
    <w:p>
      <w:pPr>
        <w:ind w:firstLine="480"/>
        <w:rPr>
          <w:color w:val="auto"/>
          <w:highlight w:val="none"/>
        </w:rPr>
      </w:pPr>
      <w:r>
        <w:rPr>
          <w:color w:val="auto"/>
          <w:highlight w:val="none"/>
        </w:rPr>
        <w:t>重大事故应急救援预案是企业根据实际情况预计可能发生的重大事故，为加强对重大事故的处理能力所预先制定的事故应急对策。基于目前项目尚处在设计准备阶段，本次评价提出以下应急预案纲要，供项目业主及管理部门参考。企业应在安全管理中具体化和完善重大事故应急救援预案。</w:t>
      </w:r>
    </w:p>
    <w:p>
      <w:pPr>
        <w:ind w:firstLine="480"/>
        <w:rPr>
          <w:color w:val="auto"/>
          <w:highlight w:val="none"/>
        </w:rPr>
      </w:pPr>
      <w:r>
        <w:rPr>
          <w:color w:val="auto"/>
          <w:highlight w:val="none"/>
        </w:rPr>
        <w:t>（1）应急救援预案纲要</w:t>
      </w:r>
    </w:p>
    <w:p>
      <w:pPr>
        <w:ind w:firstLine="480"/>
        <w:rPr>
          <w:color w:val="auto"/>
          <w:highlight w:val="none"/>
        </w:rPr>
      </w:pPr>
      <w:r>
        <w:rPr>
          <w:color w:val="auto"/>
          <w:highlight w:val="none"/>
        </w:rPr>
        <w:t>企业应与政府有关部门协调一致，若发生事故，立即向调度室和应急指挥办公室报告。根据应急预案分级响应条件，启动相应的预案分级措施。</w:t>
      </w:r>
    </w:p>
    <w:p>
      <w:pPr>
        <w:ind w:firstLine="480"/>
        <w:rPr>
          <w:color w:val="auto"/>
          <w:highlight w:val="none"/>
        </w:rPr>
      </w:pPr>
      <w:r>
        <w:rPr>
          <w:color w:val="auto"/>
          <w:highlight w:val="none"/>
        </w:rPr>
        <w:t>①泄漏事故处置</w:t>
      </w:r>
    </w:p>
    <w:p>
      <w:pPr>
        <w:ind w:firstLine="480"/>
        <w:rPr>
          <w:color w:val="auto"/>
          <w:highlight w:val="none"/>
        </w:rPr>
      </w:pPr>
      <w:r>
        <w:rPr>
          <w:color w:val="auto"/>
          <w:highlight w:val="none"/>
        </w:rPr>
        <w:t>第一时间报公司环保处和领导。</w:t>
      </w:r>
    </w:p>
    <w:p>
      <w:pPr>
        <w:ind w:firstLine="480"/>
        <w:rPr>
          <w:color w:val="auto"/>
          <w:highlight w:val="none"/>
        </w:rPr>
      </w:pPr>
      <w:r>
        <w:rPr>
          <w:color w:val="auto"/>
          <w:highlight w:val="none"/>
        </w:rPr>
        <w:t>a.进入泄漏现场进行处理时，应注意安全防护</w:t>
      </w:r>
    </w:p>
    <w:p>
      <w:pPr>
        <w:ind w:firstLine="480"/>
        <w:rPr>
          <w:color w:val="auto"/>
          <w:highlight w:val="none"/>
        </w:rPr>
      </w:pPr>
      <w:r>
        <w:rPr>
          <w:color w:val="auto"/>
          <w:highlight w:val="none"/>
        </w:rPr>
        <w:t>事故现场立即设隔离区，禁止无关人员进入；根据事故情况和事故发展，确定事故波及区人员的撤离，并迅速撤离至上风向安全处。</w:t>
      </w:r>
    </w:p>
    <w:p>
      <w:pPr>
        <w:ind w:firstLine="480"/>
        <w:rPr>
          <w:color w:val="auto"/>
          <w:highlight w:val="none"/>
        </w:rPr>
      </w:pPr>
      <w:r>
        <w:rPr>
          <w:color w:val="auto"/>
          <w:highlight w:val="none"/>
        </w:rPr>
        <w:t>现场防护器材配置：防静电工作服、空气呼吸器、防护手套、专用防毒面具、急救药品等。</w:t>
      </w:r>
    </w:p>
    <w:p>
      <w:pPr>
        <w:ind w:firstLine="480"/>
        <w:rPr>
          <w:color w:val="auto"/>
          <w:highlight w:val="none"/>
        </w:rPr>
      </w:pPr>
      <w:r>
        <w:rPr>
          <w:color w:val="auto"/>
          <w:highlight w:val="none"/>
        </w:rPr>
        <w:t>事故现场严禁火种，切断电源，禁止车辆进入，不得使用手机等通讯设备(防爆通讯设备除外)；加强通风。</w:t>
      </w:r>
    </w:p>
    <w:p>
      <w:pPr>
        <w:ind w:firstLine="480"/>
        <w:rPr>
          <w:color w:val="auto"/>
          <w:highlight w:val="none"/>
        </w:rPr>
      </w:pPr>
      <w:r>
        <w:rPr>
          <w:color w:val="auto"/>
          <w:highlight w:val="none"/>
        </w:rPr>
        <w:t>戴好专用防护面具及手套用干粉灭火器等灭火器材进行掩护将泄漏口处进行处理。采取对策以切断泄漏源，或将管路中的残余泄露物导入备用桶。</w:t>
      </w:r>
    </w:p>
    <w:p>
      <w:pPr>
        <w:ind w:firstLine="480"/>
        <w:rPr>
          <w:color w:val="auto"/>
          <w:highlight w:val="none"/>
        </w:rPr>
      </w:pPr>
      <w:r>
        <w:rPr>
          <w:color w:val="auto"/>
          <w:highlight w:val="none"/>
        </w:rPr>
        <w:t>救援人员穿戴全身防火防毒服，配备个人防护器具，如空气呼吸器、防静电工作服、橡胶手套、化学安全防护眼镜等。喷水冷却容器应急处理时，严禁单独行动，要有监护人，必要时用水枪、水炮掩护。</w:t>
      </w:r>
    </w:p>
    <w:p>
      <w:pPr>
        <w:ind w:firstLine="480"/>
        <w:rPr>
          <w:color w:val="auto"/>
          <w:highlight w:val="none"/>
        </w:rPr>
      </w:pPr>
      <w:r>
        <w:rPr>
          <w:color w:val="auto"/>
          <w:highlight w:val="none"/>
        </w:rPr>
        <w:t>b.根据泄漏部位，确定堵漏措施</w:t>
      </w:r>
    </w:p>
    <w:p>
      <w:pPr>
        <w:ind w:firstLine="480"/>
        <w:rPr>
          <w:color w:val="auto"/>
          <w:highlight w:val="none"/>
        </w:rPr>
      </w:pPr>
      <w:r>
        <w:rPr>
          <w:color w:val="auto"/>
          <w:highlight w:val="none"/>
        </w:rPr>
        <w:t>确定泄漏的物料桶，将泄漏物料转移于备用桶中。</w:t>
      </w:r>
    </w:p>
    <w:p>
      <w:pPr>
        <w:ind w:firstLine="480"/>
        <w:rPr>
          <w:color w:val="auto"/>
          <w:highlight w:val="none"/>
        </w:rPr>
      </w:pPr>
      <w:r>
        <w:rPr>
          <w:color w:val="auto"/>
          <w:highlight w:val="none"/>
        </w:rPr>
        <w:t>c.泄漏物质处置</w:t>
      </w:r>
    </w:p>
    <w:p>
      <w:pPr>
        <w:ind w:firstLine="480"/>
        <w:rPr>
          <w:color w:val="auto"/>
          <w:highlight w:val="none"/>
        </w:rPr>
      </w:pPr>
      <w:r>
        <w:rPr>
          <w:color w:val="auto"/>
          <w:highlight w:val="none"/>
        </w:rPr>
        <w:t>尽量将发生泄漏的储罐内物料转移至备用储罐。</w:t>
      </w:r>
    </w:p>
    <w:p>
      <w:pPr>
        <w:ind w:firstLine="480"/>
        <w:rPr>
          <w:color w:val="auto"/>
          <w:highlight w:val="none"/>
        </w:rPr>
      </w:pPr>
      <w:r>
        <w:rPr>
          <w:color w:val="auto"/>
          <w:highlight w:val="none"/>
        </w:rPr>
        <w:t>d.中毒人员处置</w:t>
      </w:r>
    </w:p>
    <w:p>
      <w:pPr>
        <w:ind w:firstLine="480"/>
        <w:rPr>
          <w:color w:val="auto"/>
          <w:highlight w:val="none"/>
        </w:rPr>
      </w:pPr>
      <w:r>
        <w:rPr>
          <w:color w:val="auto"/>
          <w:highlight w:val="none"/>
        </w:rPr>
        <w:t>按相应泄漏物质解毒要求进行。</w:t>
      </w:r>
    </w:p>
    <w:p>
      <w:pPr>
        <w:ind w:firstLine="480"/>
        <w:rPr>
          <w:color w:val="auto"/>
          <w:highlight w:val="none"/>
        </w:rPr>
      </w:pPr>
      <w:r>
        <w:rPr>
          <w:color w:val="auto"/>
          <w:highlight w:val="none"/>
        </w:rPr>
        <w:t>②火灾、爆炸事故处置</w:t>
      </w:r>
    </w:p>
    <w:p>
      <w:pPr>
        <w:ind w:firstLine="480"/>
        <w:rPr>
          <w:color w:val="auto"/>
          <w:highlight w:val="none"/>
        </w:rPr>
      </w:pPr>
      <w:r>
        <w:rPr>
          <w:color w:val="auto"/>
          <w:highlight w:val="none"/>
        </w:rPr>
        <w:t>a.发现起火，应立即报警，并进行消防灭火，降低燃烧强度。</w:t>
      </w:r>
    </w:p>
    <w:p>
      <w:pPr>
        <w:ind w:firstLine="480"/>
        <w:rPr>
          <w:color w:val="auto"/>
          <w:highlight w:val="none"/>
        </w:rPr>
      </w:pPr>
      <w:r>
        <w:rPr>
          <w:color w:val="auto"/>
          <w:highlight w:val="none"/>
        </w:rPr>
        <w:t>b.切断火势蔓延的途径，冷却和疏散受火势威胁的密闭容器和可燃物，控制燃烧范围，并积极抢救受伤和被困人员。</w:t>
      </w:r>
    </w:p>
    <w:p>
      <w:pPr>
        <w:ind w:firstLine="480"/>
        <w:rPr>
          <w:color w:val="auto"/>
          <w:highlight w:val="none"/>
        </w:rPr>
      </w:pPr>
      <w:r>
        <w:rPr>
          <w:color w:val="auto"/>
          <w:highlight w:val="none"/>
        </w:rPr>
        <w:t>c.对可能发生爆炸等特别危险需紧急撤退的情况，应按照统一的撤退信号和撤退方法及时撤退。</w:t>
      </w:r>
    </w:p>
    <w:p>
      <w:pPr>
        <w:ind w:firstLine="480"/>
        <w:rPr>
          <w:color w:val="auto"/>
          <w:highlight w:val="none"/>
        </w:rPr>
      </w:pPr>
      <w:r>
        <w:rPr>
          <w:color w:val="auto"/>
          <w:highlight w:val="none"/>
        </w:rPr>
        <w:t>d.通知环保、安全等相关部门人员，启动应急救护程序。</w:t>
      </w:r>
    </w:p>
    <w:p>
      <w:pPr>
        <w:ind w:firstLine="480"/>
        <w:rPr>
          <w:color w:val="auto"/>
          <w:highlight w:val="none"/>
        </w:rPr>
      </w:pPr>
      <w:r>
        <w:rPr>
          <w:color w:val="auto"/>
          <w:highlight w:val="none"/>
        </w:rPr>
        <w:t>e.组织救援小组，封锁现场，疏散人员。</w:t>
      </w:r>
    </w:p>
    <w:p>
      <w:pPr>
        <w:ind w:firstLine="480"/>
        <w:rPr>
          <w:color w:val="auto"/>
          <w:highlight w:val="none"/>
        </w:rPr>
      </w:pPr>
      <w:r>
        <w:rPr>
          <w:color w:val="auto"/>
          <w:highlight w:val="none"/>
        </w:rPr>
        <w:t>f.灭火工作结束后，对现场进行恢复清理，对环境可能受到污染范围内的空气、水样、土壤进行取样监测，判定污染影响程度和采取必要的处理。</w:t>
      </w:r>
    </w:p>
    <w:p>
      <w:pPr>
        <w:ind w:firstLine="480"/>
        <w:rPr>
          <w:color w:val="auto"/>
          <w:highlight w:val="none"/>
        </w:rPr>
      </w:pPr>
      <w:r>
        <w:rPr>
          <w:color w:val="auto"/>
          <w:highlight w:val="none"/>
        </w:rPr>
        <w:t>g.调查事故原因，提出事故评估报告，补充或修改事故防范措施和应急方案。</w:t>
      </w:r>
    </w:p>
    <w:p>
      <w:pPr>
        <w:ind w:firstLine="480"/>
        <w:rPr>
          <w:color w:val="auto"/>
          <w:highlight w:val="none"/>
        </w:rPr>
      </w:pPr>
      <w:r>
        <w:rPr>
          <w:color w:val="auto"/>
          <w:highlight w:val="none"/>
        </w:rPr>
        <w:t>（2）应急预案的主要内容</w:t>
      </w:r>
    </w:p>
    <w:p>
      <w:pPr>
        <w:ind w:firstLine="480"/>
        <w:rPr>
          <w:color w:val="auto"/>
          <w:highlight w:val="none"/>
        </w:rPr>
      </w:pPr>
      <w:r>
        <w:rPr>
          <w:color w:val="auto"/>
          <w:highlight w:val="none"/>
        </w:rPr>
        <w:t>环境风险应急预案的编制，重点应考虑、以下几个方面：</w:t>
      </w:r>
    </w:p>
    <w:p>
      <w:pPr>
        <w:ind w:firstLine="480"/>
        <w:rPr>
          <w:color w:val="auto"/>
          <w:highlight w:val="none"/>
        </w:rPr>
      </w:pPr>
      <w:r>
        <w:rPr>
          <w:color w:val="auto"/>
          <w:highlight w:val="none"/>
        </w:rPr>
        <w:t>a.必须制定应急计划、方案和程序：为了使突发事故发生后能</w:t>
      </w:r>
      <w:r>
        <w:rPr>
          <w:rFonts w:hint="eastAsia"/>
          <w:color w:val="auto"/>
          <w:highlight w:val="none"/>
          <w:lang w:eastAsia="zh-CN"/>
        </w:rPr>
        <w:t>有条不紊地处理</w:t>
      </w:r>
      <w:r>
        <w:rPr>
          <w:color w:val="auto"/>
          <w:highlight w:val="none"/>
        </w:rPr>
        <w:t>事故，在工程投产之前就应制定好事故应急计划和方案，以备在发生事故后有备无患。</w:t>
      </w:r>
    </w:p>
    <w:p>
      <w:pPr>
        <w:ind w:firstLine="480"/>
        <w:rPr>
          <w:color w:val="auto"/>
          <w:highlight w:val="none"/>
        </w:rPr>
      </w:pPr>
      <w:r>
        <w:rPr>
          <w:color w:val="auto"/>
          <w:highlight w:val="none"/>
        </w:rPr>
        <w:t>b.成立重大事故应急救援小组：成立由公司主要负责人及生产、安全、环保、保卫等部门组成的重大事故应急救援小组，一旦发生事故，救援小组便及时例行其相应的职责，处理事故。</w:t>
      </w:r>
    </w:p>
    <w:p>
      <w:pPr>
        <w:ind w:firstLine="480"/>
        <w:rPr>
          <w:color w:val="auto"/>
          <w:highlight w:val="none"/>
        </w:rPr>
      </w:pPr>
      <w:r>
        <w:rPr>
          <w:color w:val="auto"/>
          <w:highlight w:val="none"/>
        </w:rPr>
        <w:t>c.事故发生后应采取紧急隔离和疏散措施：一旦发生突发事故，应及时发出警报，并在救援小组的领导下，紧急隔离危险物品，切断电源，疏散人群，抢救受害人员。</w:t>
      </w:r>
    </w:p>
    <w:p>
      <w:pPr>
        <w:ind w:firstLine="480"/>
        <w:rPr>
          <w:color w:val="auto"/>
          <w:highlight w:val="none"/>
        </w:rPr>
      </w:pPr>
      <w:r>
        <w:rPr>
          <w:color w:val="auto"/>
          <w:highlight w:val="none"/>
        </w:rPr>
        <w:t>d.注意定期进行应急培训和演习：制定环境风险应急培训计划，明确公司应急预案的演习和训练内容、范围和频次。</w:t>
      </w:r>
    </w:p>
    <w:p>
      <w:pPr>
        <w:ind w:firstLine="480"/>
        <w:rPr>
          <w:color w:val="auto"/>
          <w:highlight w:val="none"/>
        </w:rPr>
      </w:pPr>
      <w:r>
        <w:rPr>
          <w:color w:val="auto"/>
          <w:highlight w:val="none"/>
        </w:rPr>
        <w:t>e.提供必要的附件：包括内部应急人员的职责、姓名、电话清单，外部联系电话、人员、电话(政府有关部门、救援单位、专家、环境保护目标等)，单位所处地理位置、区域位置及周边关系图，单位重大危险源分布位置图，本单位及周边区域人员撤离路线，应急设施(备)布置图等。</w:t>
      </w:r>
    </w:p>
    <w:p>
      <w:pPr>
        <w:ind w:firstLine="480"/>
        <w:rPr>
          <w:color w:val="auto"/>
          <w:highlight w:val="none"/>
        </w:rPr>
      </w:pPr>
      <w:r>
        <w:rPr>
          <w:color w:val="auto"/>
          <w:highlight w:val="none"/>
        </w:rPr>
        <w:t>具体应急预案编写内容及要求见表</w:t>
      </w:r>
      <w:r>
        <w:rPr>
          <w:rFonts w:hint="eastAsia"/>
          <w:color w:val="auto"/>
          <w:highlight w:val="none"/>
        </w:rPr>
        <w:t>6.6-1</w:t>
      </w:r>
      <w:r>
        <w:rPr>
          <w:color w:val="auto"/>
          <w:highlight w:val="none"/>
        </w:rPr>
        <w:t>。</w:t>
      </w: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r>
        <w:rPr>
          <w:color w:val="auto"/>
          <w:highlight w:val="none"/>
        </w:rPr>
        <w:t>表</w:t>
      </w:r>
      <w:r>
        <w:rPr>
          <w:rFonts w:hint="eastAsia"/>
          <w:color w:val="auto"/>
          <w:highlight w:val="none"/>
        </w:rPr>
        <w:t xml:space="preserve">6.6-1    </w:t>
      </w:r>
      <w:r>
        <w:rPr>
          <w:color w:val="auto"/>
          <w:highlight w:val="none"/>
        </w:rPr>
        <w:t>突发环境事件应急预案</w:t>
      </w:r>
    </w:p>
    <w:tbl>
      <w:tblPr>
        <w:tblStyle w:val="19"/>
        <w:tblW w:w="852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1"/>
        <w:gridCol w:w="2407"/>
        <w:gridCol w:w="52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序号</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项目</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内容及要求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1</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风险源概况</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泄漏、火灾、爆炸等风险源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2</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应急组织</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利用厂区应急救援指挥领导小组及现场应急行动小组，负责事故控制、救援、善后处理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3</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应急状态分类及应急响应程序</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按照事故发生的严重程度，规定事故的级别及相应的应急分类响应程序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4</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应急措施、设备及材料</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火灾事故应急设施、设备与材料，主要为消防器材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5</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应急通讯、设备与材料</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厂区组成通信联络队，并规定应急状态下的通讯方式、通知方式和交通保障、管制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6</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应急环境监测及事故后评估</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由专业队伍负责对事故现场进行监测，对事故性质、参数与后果进行评估，为指挥部门提供决策依据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7</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应急防护措施和器材</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事故现场：控制事故，防止扩大、蔓延及</w:t>
            </w:r>
            <w:r>
              <w:rPr>
                <w:rFonts w:hint="eastAsia"/>
                <w:color w:val="auto"/>
                <w:sz w:val="21"/>
                <w:szCs w:val="21"/>
                <w:highlight w:val="none"/>
                <w:lang w:eastAsia="zh-CN"/>
              </w:rPr>
              <w:t>连锁反应</w:t>
            </w:r>
            <w:r>
              <w:rPr>
                <w:color w:val="auto"/>
                <w:sz w:val="21"/>
                <w:szCs w:val="21"/>
                <w:highlight w:val="none"/>
              </w:rPr>
              <w:t>。邻近区域：控制防火区域，控制和消除污染措施及相应设备配备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8</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应急计量控制、撤离组织计划、医疗救护与公众健康</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事故现场：事故处理人员对毒物的应急剂量控制制定，现场及邻近装置人员撤离组织计划及救护；工厂邻近区：受事故影响的邻近区域人员及公众对毒物应急剂量控制规定，撤离组织计划及救护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9</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应急状态终止与恢复措施</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规定应急状态终止程序：事故现场善后处理，恢复措施，邻近区域解除事故警戒及善后恢复措施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10</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人员培训与演练</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平时安排人员应急救援培训与演练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11</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公众教育和信息</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对工厂邻近地区开展公众教育、培训和发布有关信息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12</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记录和报告</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设置应急事故专门记录，建档案和专门报告制度，设专门部门负责管理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3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13</w:t>
            </w:r>
          </w:p>
        </w:tc>
        <w:tc>
          <w:tcPr>
            <w:tcW w:w="24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附件</w:t>
            </w:r>
          </w:p>
        </w:tc>
        <w:tc>
          <w:tcPr>
            <w:tcW w:w="5284"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准备和形成与应急事故有关的多种附件材料</w:t>
            </w:r>
          </w:p>
        </w:tc>
      </w:tr>
    </w:tbl>
    <w:p>
      <w:pPr>
        <w:ind w:firstLine="480"/>
        <w:rPr>
          <w:color w:val="auto"/>
          <w:highlight w:val="none"/>
        </w:rPr>
      </w:pPr>
      <w:r>
        <w:rPr>
          <w:color w:val="auto"/>
          <w:highlight w:val="none"/>
        </w:rPr>
        <w:t>（3）联动机制</w:t>
      </w:r>
    </w:p>
    <w:p>
      <w:pPr>
        <w:ind w:firstLine="480"/>
        <w:rPr>
          <w:color w:val="auto"/>
          <w:highlight w:val="none"/>
        </w:rPr>
      </w:pPr>
      <w:r>
        <w:rPr>
          <w:color w:val="auto"/>
          <w:highlight w:val="none"/>
        </w:rPr>
        <w:t>企业突发环境事件应急预案应体现分级响应、区域联动的原则，与园区、地方政府突发环境事件应急预案相衔接，明确分级响应程序。</w:t>
      </w:r>
    </w:p>
    <w:p>
      <w:pPr>
        <w:pStyle w:val="3"/>
        <w:rPr>
          <w:rFonts w:hint="default"/>
          <w:color w:val="auto"/>
          <w:highlight w:val="none"/>
        </w:rPr>
      </w:pPr>
      <w:bookmarkStart w:id="292" w:name="_Toc10056"/>
      <w:bookmarkStart w:id="293" w:name="_Toc28523"/>
      <w:bookmarkStart w:id="294" w:name="_Toc23491"/>
      <w:bookmarkStart w:id="295" w:name="_Toc6092"/>
      <w:bookmarkStart w:id="296" w:name="_Toc9740"/>
      <w:r>
        <w:rPr>
          <w:color w:val="auto"/>
          <w:highlight w:val="none"/>
        </w:rPr>
        <w:t>6.7评价结论与建议</w:t>
      </w:r>
      <w:bookmarkEnd w:id="292"/>
      <w:bookmarkEnd w:id="293"/>
      <w:bookmarkEnd w:id="294"/>
      <w:bookmarkEnd w:id="295"/>
      <w:bookmarkEnd w:id="296"/>
    </w:p>
    <w:p>
      <w:pPr>
        <w:pStyle w:val="4"/>
        <w:rPr>
          <w:color w:val="auto"/>
          <w:highlight w:val="none"/>
        </w:rPr>
      </w:pPr>
      <w:bookmarkStart w:id="297" w:name="_Toc32714"/>
      <w:r>
        <w:rPr>
          <w:rFonts w:hint="eastAsia"/>
          <w:color w:val="auto"/>
          <w:highlight w:val="none"/>
        </w:rPr>
        <w:t>6.7.1项目危险因素</w:t>
      </w:r>
      <w:bookmarkEnd w:id="297"/>
    </w:p>
    <w:p>
      <w:pPr>
        <w:ind w:firstLine="480"/>
        <w:rPr>
          <w:color w:val="auto"/>
          <w:highlight w:val="none"/>
        </w:rPr>
      </w:pPr>
      <w:r>
        <w:rPr>
          <w:rFonts w:hint="eastAsia"/>
          <w:color w:val="auto"/>
          <w:highlight w:val="none"/>
        </w:rPr>
        <w:t>本项目为肉鸡屠宰，生产过程中涉及到</w:t>
      </w:r>
      <w:r>
        <w:rPr>
          <w:rFonts w:hint="eastAsia" w:cs="Times New Roman"/>
          <w:color w:val="auto"/>
          <w:highlight w:val="none"/>
        </w:rPr>
        <w:t>液</w:t>
      </w:r>
      <w:r>
        <w:rPr>
          <w:rFonts w:cs="Times New Roman"/>
          <w:color w:val="auto"/>
          <w:highlight w:val="none"/>
        </w:rPr>
        <w:t>氨</w:t>
      </w:r>
      <w:r>
        <w:rPr>
          <w:rFonts w:hint="eastAsia"/>
          <w:color w:val="auto"/>
          <w:highlight w:val="none"/>
        </w:rPr>
        <w:t>、天然气等风险物质，同时污水处理站泄漏为环境污染事故隐患。</w:t>
      </w:r>
      <w:r>
        <w:rPr>
          <w:color w:val="auto"/>
          <w:highlight w:val="none"/>
        </w:rPr>
        <w:t>项目在生产过程涉及环境风险物质，存在发生环境风险事故的风险。</w:t>
      </w:r>
    </w:p>
    <w:p>
      <w:pPr>
        <w:pStyle w:val="4"/>
        <w:rPr>
          <w:color w:val="auto"/>
          <w:highlight w:val="none"/>
        </w:rPr>
      </w:pPr>
      <w:bookmarkStart w:id="298" w:name="_Toc23818"/>
      <w:r>
        <w:rPr>
          <w:rFonts w:hint="eastAsia"/>
          <w:color w:val="auto"/>
          <w:highlight w:val="none"/>
        </w:rPr>
        <w:t>6.7.2环境敏感性及事故环境影响</w:t>
      </w:r>
      <w:bookmarkEnd w:id="298"/>
    </w:p>
    <w:p>
      <w:pPr>
        <w:ind w:firstLine="480"/>
        <w:rPr>
          <w:color w:val="auto"/>
          <w:highlight w:val="none"/>
        </w:rPr>
      </w:pPr>
      <w:r>
        <w:rPr>
          <w:color w:val="auto"/>
          <w:highlight w:val="none"/>
        </w:rPr>
        <w:t>该项目的主要危险有火灾、中毒等，其他危险有害因素对环境的影响也应引起同等重视，应当有</w:t>
      </w:r>
      <w:r>
        <w:rPr>
          <w:rFonts w:hint="eastAsia"/>
          <w:color w:val="auto"/>
          <w:highlight w:val="none"/>
          <w:lang w:eastAsia="zh-CN"/>
        </w:rPr>
        <w:t>重点地采取</w:t>
      </w:r>
      <w:r>
        <w:rPr>
          <w:color w:val="auto"/>
          <w:highlight w:val="none"/>
        </w:rPr>
        <w:t>措施进行防治。危险物质为液氨，危险目标为贮罐区和液氨制冷机组。应当定期巡查、检修，加强安全技能培训，实现安全生产</w:t>
      </w:r>
      <w:r>
        <w:rPr>
          <w:rFonts w:hint="eastAsia"/>
          <w:color w:val="auto"/>
          <w:highlight w:val="none"/>
        </w:rPr>
        <w:t>。综上所述，</w:t>
      </w:r>
      <w:r>
        <w:rPr>
          <w:color w:val="auto"/>
          <w:highlight w:val="none"/>
        </w:rPr>
        <w:t>本项目突发环境事故均可控制在厂区内，不会对周边环境敏感点造成影响。</w:t>
      </w:r>
    </w:p>
    <w:p>
      <w:pPr>
        <w:pStyle w:val="4"/>
        <w:rPr>
          <w:color w:val="auto"/>
          <w:highlight w:val="none"/>
        </w:rPr>
      </w:pPr>
      <w:bookmarkStart w:id="299" w:name="_Toc25425"/>
      <w:r>
        <w:rPr>
          <w:rFonts w:hint="eastAsia"/>
          <w:color w:val="auto"/>
          <w:highlight w:val="none"/>
        </w:rPr>
        <w:t>6.7.3环境风险防范措施和应急预案</w:t>
      </w:r>
      <w:bookmarkEnd w:id="299"/>
    </w:p>
    <w:p>
      <w:pPr>
        <w:ind w:firstLine="480"/>
        <w:rPr>
          <w:color w:val="auto"/>
          <w:highlight w:val="none"/>
        </w:rPr>
      </w:pPr>
      <w:r>
        <w:rPr>
          <w:color w:val="auto"/>
          <w:highlight w:val="none"/>
        </w:rPr>
        <w:t>项目实施后严格按照环境风险防范措施对风险源进行防范，并根据报告中提出的应急预案纲要，及时编制重大事故应急救援预案，并与园区、地方政府突发环境事件应急预案相衔接。</w:t>
      </w:r>
    </w:p>
    <w:p>
      <w:pPr>
        <w:pStyle w:val="4"/>
        <w:rPr>
          <w:color w:val="auto"/>
          <w:highlight w:val="none"/>
        </w:rPr>
      </w:pPr>
      <w:bookmarkStart w:id="300" w:name="_Toc7704"/>
      <w:r>
        <w:rPr>
          <w:rFonts w:hint="eastAsia"/>
          <w:color w:val="auto"/>
          <w:highlight w:val="none"/>
        </w:rPr>
        <w:t>6.7.4环境风险评价结论与建议</w:t>
      </w:r>
      <w:bookmarkEnd w:id="300"/>
    </w:p>
    <w:p>
      <w:pPr>
        <w:ind w:firstLine="480"/>
        <w:rPr>
          <w:color w:val="auto"/>
          <w:szCs w:val="25"/>
          <w:highlight w:val="none"/>
        </w:rPr>
      </w:pPr>
      <w:r>
        <w:rPr>
          <w:color w:val="auto"/>
          <w:highlight w:val="none"/>
        </w:rPr>
        <w:t>综上，本项目环境风险可防控。本项目环境风险评价自查表见表</w:t>
      </w:r>
      <w:r>
        <w:rPr>
          <w:rFonts w:hint="eastAsia"/>
          <w:color w:val="auto"/>
          <w:highlight w:val="none"/>
        </w:rPr>
        <w:t>6.7.4-1</w:t>
      </w:r>
      <w:r>
        <w:rPr>
          <w:color w:val="auto"/>
          <w:highlight w:val="none"/>
        </w:rPr>
        <w:t>。</w:t>
      </w:r>
    </w:p>
    <w:p>
      <w:pPr>
        <w:pStyle w:val="27"/>
        <w:rPr>
          <w:color w:val="auto"/>
          <w:highlight w:val="none"/>
        </w:rPr>
      </w:pPr>
      <w:r>
        <w:rPr>
          <w:color w:val="auto"/>
          <w:highlight w:val="none"/>
        </w:rPr>
        <w:t>表</w:t>
      </w:r>
      <w:r>
        <w:rPr>
          <w:rFonts w:hint="eastAsia"/>
          <w:color w:val="auto"/>
          <w:highlight w:val="none"/>
        </w:rPr>
        <w:t>6.7.4-1</w:t>
      </w:r>
      <w:r>
        <w:rPr>
          <w:color w:val="auto"/>
          <w:highlight w:val="none"/>
        </w:rPr>
        <w:t>环境风险评价自查表</w:t>
      </w:r>
    </w:p>
    <w:tbl>
      <w:tblPr>
        <w:tblStyle w:val="19"/>
        <w:tblW w:w="875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1"/>
        <w:gridCol w:w="505"/>
        <w:gridCol w:w="1351"/>
        <w:gridCol w:w="907"/>
        <w:gridCol w:w="310"/>
        <w:gridCol w:w="881"/>
        <w:gridCol w:w="1307"/>
        <w:gridCol w:w="650"/>
        <w:gridCol w:w="912"/>
        <w:gridCol w:w="1118"/>
        <w:gridCol w:w="2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2437"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工作内容</w:t>
            </w:r>
          </w:p>
        </w:tc>
        <w:tc>
          <w:tcPr>
            <w:tcW w:w="6085" w:type="dxa"/>
            <w:gridSpan w:val="7"/>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完成情况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581" w:type="dxa"/>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风险调查</w:t>
            </w:r>
          </w:p>
        </w:tc>
        <w:tc>
          <w:tcPr>
            <w:tcW w:w="1856" w:type="dxa"/>
            <w:gridSpan w:val="2"/>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危险物质</w:t>
            </w:r>
          </w:p>
        </w:tc>
        <w:tc>
          <w:tcPr>
            <w:tcW w:w="1217"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名称</w:t>
            </w:r>
          </w:p>
        </w:tc>
        <w:tc>
          <w:tcPr>
            <w:tcW w:w="2188" w:type="dxa"/>
            <w:gridSpan w:val="2"/>
            <w:tcBorders>
              <w:tl2br w:val="nil"/>
              <w:tr2bl w:val="nil"/>
            </w:tcBorders>
            <w:vAlign w:val="center"/>
          </w:tcPr>
          <w:p>
            <w:pPr>
              <w:spacing w:line="240" w:lineRule="auto"/>
              <w:ind w:firstLine="0" w:firstLineChars="0"/>
              <w:jc w:val="center"/>
              <w:rPr>
                <w:rFonts w:hint="default" w:eastAsiaTheme="minorEastAsia"/>
                <w:color w:val="auto"/>
                <w:sz w:val="21"/>
                <w:szCs w:val="21"/>
                <w:highlight w:val="none"/>
                <w:lang w:val="en-US" w:eastAsia="zh-CN"/>
              </w:rPr>
            </w:pPr>
            <w:r>
              <w:rPr>
                <w:rFonts w:hint="eastAsia"/>
                <w:color w:val="auto"/>
                <w:sz w:val="21"/>
                <w:szCs w:val="21"/>
                <w:highlight w:val="none"/>
              </w:rPr>
              <w:t>氨</w:t>
            </w:r>
          </w:p>
        </w:tc>
        <w:tc>
          <w:tcPr>
            <w:tcW w:w="2680" w:type="dxa"/>
            <w:gridSpan w:val="3"/>
            <w:tcBorders>
              <w:tl2br w:val="nil"/>
              <w:tr2bl w:val="nil"/>
            </w:tcBorders>
            <w:vAlign w:val="center"/>
          </w:tcPr>
          <w:p>
            <w:pPr>
              <w:spacing w:line="240" w:lineRule="auto"/>
              <w:ind w:firstLine="0" w:firstLineChars="0"/>
              <w:jc w:val="center"/>
              <w:rPr>
                <w:rFonts w:hint="eastAsia"/>
                <w:color w:val="auto"/>
                <w:sz w:val="21"/>
                <w:szCs w:val="21"/>
                <w:highlight w:val="none"/>
              </w:rPr>
            </w:pPr>
            <w:r>
              <w:rPr>
                <w:rFonts w:hint="eastAsia"/>
                <w:color w:val="auto"/>
                <w:sz w:val="21"/>
                <w:szCs w:val="21"/>
                <w:highlight w:val="none"/>
                <w:lang w:val="en-US" w:eastAsia="zh-CN"/>
              </w:rPr>
              <w:t>天然气</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581"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85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217"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存在总量/t</w:t>
            </w:r>
          </w:p>
        </w:tc>
        <w:tc>
          <w:tcPr>
            <w:tcW w:w="2188" w:type="dxa"/>
            <w:gridSpan w:val="2"/>
            <w:tcBorders>
              <w:tl2br w:val="nil"/>
              <w:tr2bl w:val="nil"/>
            </w:tcBorders>
            <w:vAlign w:val="center"/>
          </w:tcPr>
          <w:p>
            <w:pPr>
              <w:spacing w:line="240" w:lineRule="auto"/>
              <w:ind w:firstLine="0" w:firstLineChars="0"/>
              <w:jc w:val="center"/>
              <w:rPr>
                <w:color w:val="auto"/>
                <w:sz w:val="21"/>
                <w:szCs w:val="21"/>
                <w:highlight w:val="none"/>
              </w:rPr>
            </w:pPr>
            <w:r>
              <w:rPr>
                <w:rFonts w:hint="eastAsia"/>
                <w:color w:val="auto"/>
                <w:sz w:val="21"/>
                <w:szCs w:val="21"/>
                <w:highlight w:val="none"/>
              </w:rPr>
              <w:t>40</w:t>
            </w:r>
          </w:p>
        </w:tc>
        <w:tc>
          <w:tcPr>
            <w:tcW w:w="2680" w:type="dxa"/>
            <w:gridSpan w:val="3"/>
            <w:tcBorders>
              <w:tl2br w:val="nil"/>
              <w:tr2bl w:val="nil"/>
            </w:tcBorders>
            <w:vAlign w:val="center"/>
          </w:tcPr>
          <w:p>
            <w:pPr>
              <w:spacing w:line="240" w:lineRule="auto"/>
              <w:ind w:firstLine="0" w:firstLineChars="0"/>
              <w:jc w:val="center"/>
              <w:rPr>
                <w:rFonts w:hint="default" w:eastAsiaTheme="minorEastAsia"/>
                <w:color w:val="auto"/>
                <w:sz w:val="21"/>
                <w:szCs w:val="21"/>
                <w:highlight w:val="none"/>
                <w:lang w:val="en-US" w:eastAsia="zh-CN"/>
              </w:rPr>
            </w:pPr>
            <w:r>
              <w:rPr>
                <w:rFonts w:hint="eastAsia"/>
                <w:color w:val="auto"/>
                <w:sz w:val="21"/>
                <w:szCs w:val="21"/>
                <w:highlight w:val="none"/>
                <w:lang w:val="en-US" w:eastAsia="zh-CN"/>
              </w:rPr>
              <w:t>27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581"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856" w:type="dxa"/>
            <w:gridSpan w:val="2"/>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环境敏感性</w:t>
            </w:r>
          </w:p>
        </w:tc>
        <w:tc>
          <w:tcPr>
            <w:tcW w:w="907" w:type="dxa"/>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大气</w:t>
            </w:r>
          </w:p>
        </w:tc>
        <w:tc>
          <w:tcPr>
            <w:tcW w:w="2498"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500m范围内人口数</w:t>
            </w:r>
            <w:r>
              <w:rPr>
                <w:rFonts w:hint="eastAsia"/>
                <w:color w:val="auto"/>
                <w:sz w:val="21"/>
                <w:szCs w:val="21"/>
                <w:highlight w:val="none"/>
                <w:u w:val="single"/>
              </w:rPr>
              <w:t>147</w:t>
            </w:r>
            <w:r>
              <w:rPr>
                <w:color w:val="auto"/>
                <w:sz w:val="21"/>
                <w:szCs w:val="21"/>
                <w:highlight w:val="none"/>
              </w:rPr>
              <w:t>人</w:t>
            </w:r>
          </w:p>
        </w:tc>
        <w:tc>
          <w:tcPr>
            <w:tcW w:w="2680"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5km范围内人口数</w:t>
            </w:r>
            <w:r>
              <w:rPr>
                <w:rFonts w:hint="eastAsia"/>
                <w:color w:val="auto"/>
                <w:sz w:val="21"/>
                <w:szCs w:val="21"/>
                <w:highlight w:val="none"/>
                <w:u w:val="single"/>
              </w:rPr>
              <w:t>20000</w:t>
            </w:r>
            <w:r>
              <w:rPr>
                <w:color w:val="auto"/>
                <w:sz w:val="21"/>
                <w:szCs w:val="21"/>
                <w:highlight w:val="none"/>
              </w:rPr>
              <w:t>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581"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85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907"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2498"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每公里管段周边200m范围内人口数（最大）</w:t>
            </w:r>
          </w:p>
        </w:tc>
        <w:tc>
          <w:tcPr>
            <w:tcW w:w="2680"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581"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85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907" w:type="dxa"/>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地表水</w:t>
            </w:r>
          </w:p>
        </w:tc>
        <w:tc>
          <w:tcPr>
            <w:tcW w:w="1191"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地表水功能敏感性</w:t>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F1</w:t>
            </w:r>
            <w:r>
              <w:rPr>
                <w:color w:val="auto"/>
                <w:sz w:val="21"/>
                <w:szCs w:val="21"/>
                <w:highlight w:val="none"/>
              </w:rPr>
              <w:sym w:font="Wingdings 2" w:char="00A3"/>
            </w:r>
          </w:p>
        </w:tc>
        <w:tc>
          <w:tcPr>
            <w:tcW w:w="1562" w:type="dxa"/>
            <w:gridSpan w:val="2"/>
            <w:tcBorders>
              <w:tl2br w:val="nil"/>
              <w:tr2bl w:val="nil"/>
            </w:tcBorders>
            <w:vAlign w:val="center"/>
          </w:tcPr>
          <w:p>
            <w:pPr>
              <w:spacing w:line="240" w:lineRule="auto"/>
              <w:ind w:firstLine="0" w:firstLineChars="0"/>
              <w:jc w:val="center"/>
              <w:rPr>
                <w:color w:val="auto"/>
                <w:sz w:val="21"/>
                <w:szCs w:val="21"/>
                <w:highlight w:val="none"/>
                <w:u w:val="single"/>
              </w:rPr>
            </w:pPr>
            <w:r>
              <w:rPr>
                <w:color w:val="auto"/>
                <w:sz w:val="21"/>
                <w:szCs w:val="21"/>
                <w:highlight w:val="none"/>
              </w:rPr>
              <w:t>F2</w:t>
            </w:r>
            <w:r>
              <w:rPr>
                <w:color w:val="auto"/>
                <w:sz w:val="21"/>
                <w:szCs w:val="21"/>
                <w:highlight w:val="none"/>
              </w:rPr>
              <w:sym w:font="Wingdings 2" w:char="00A3"/>
            </w:r>
          </w:p>
        </w:tc>
        <w:tc>
          <w:tcPr>
            <w:tcW w:w="1118" w:type="dxa"/>
            <w:tcBorders>
              <w:tl2br w:val="nil"/>
              <w:tr2bl w:val="nil"/>
            </w:tcBorders>
            <w:vAlign w:val="center"/>
          </w:tcPr>
          <w:p>
            <w:pPr>
              <w:spacing w:line="240" w:lineRule="auto"/>
              <w:ind w:firstLine="0" w:firstLineChars="0"/>
              <w:jc w:val="center"/>
              <w:rPr>
                <w:color w:val="auto"/>
                <w:sz w:val="21"/>
                <w:szCs w:val="21"/>
                <w:highlight w:val="none"/>
                <w:u w:val="single"/>
              </w:rPr>
            </w:pPr>
            <w:r>
              <w:rPr>
                <w:color w:val="auto"/>
                <w:sz w:val="21"/>
                <w:szCs w:val="21"/>
                <w:highlight w:val="none"/>
              </w:rPr>
              <w:t>F3</w:t>
            </w:r>
            <w:r>
              <w:rPr>
                <w:color w:val="auto"/>
                <w:sz w:val="21"/>
                <w:szCs w:val="21"/>
                <w:highlight w:val="none"/>
              </w:rPr>
              <w:sym w:font="Wingdings 2" w:char="0052"/>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581"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85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907"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191"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环境敏感目标分级</w:t>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S1</w:t>
            </w:r>
            <w:r>
              <w:rPr>
                <w:color w:val="auto"/>
                <w:sz w:val="21"/>
                <w:szCs w:val="21"/>
                <w:highlight w:val="none"/>
              </w:rPr>
              <w:sym w:font="Wingdings 2" w:char="00A3"/>
            </w:r>
          </w:p>
        </w:tc>
        <w:tc>
          <w:tcPr>
            <w:tcW w:w="1562" w:type="dxa"/>
            <w:gridSpan w:val="2"/>
            <w:tcBorders>
              <w:tl2br w:val="nil"/>
              <w:tr2bl w:val="nil"/>
            </w:tcBorders>
            <w:vAlign w:val="center"/>
          </w:tcPr>
          <w:p>
            <w:pPr>
              <w:spacing w:line="240" w:lineRule="auto"/>
              <w:ind w:firstLine="0" w:firstLineChars="0"/>
              <w:jc w:val="center"/>
              <w:rPr>
                <w:color w:val="auto"/>
                <w:sz w:val="21"/>
                <w:szCs w:val="21"/>
                <w:highlight w:val="none"/>
                <w:u w:val="single"/>
              </w:rPr>
            </w:pPr>
            <w:r>
              <w:rPr>
                <w:color w:val="auto"/>
                <w:sz w:val="21"/>
                <w:szCs w:val="21"/>
                <w:highlight w:val="none"/>
              </w:rPr>
              <w:t>S2</w:t>
            </w:r>
            <w:r>
              <w:rPr>
                <w:color w:val="auto"/>
                <w:sz w:val="21"/>
                <w:szCs w:val="21"/>
                <w:highlight w:val="none"/>
              </w:rPr>
              <w:sym w:font="Wingdings 2" w:char="00A3"/>
            </w:r>
          </w:p>
        </w:tc>
        <w:tc>
          <w:tcPr>
            <w:tcW w:w="1118" w:type="dxa"/>
            <w:tcBorders>
              <w:tl2br w:val="nil"/>
              <w:tr2bl w:val="nil"/>
            </w:tcBorders>
            <w:vAlign w:val="center"/>
          </w:tcPr>
          <w:p>
            <w:pPr>
              <w:spacing w:line="240" w:lineRule="auto"/>
              <w:ind w:firstLine="0" w:firstLineChars="0"/>
              <w:jc w:val="center"/>
              <w:rPr>
                <w:color w:val="auto"/>
                <w:sz w:val="21"/>
                <w:szCs w:val="21"/>
                <w:highlight w:val="none"/>
                <w:u w:val="single"/>
              </w:rPr>
            </w:pPr>
            <w:r>
              <w:rPr>
                <w:color w:val="auto"/>
                <w:sz w:val="21"/>
                <w:szCs w:val="21"/>
                <w:highlight w:val="none"/>
              </w:rPr>
              <w:t>S3</w:t>
            </w:r>
            <w:r>
              <w:rPr>
                <w:color w:val="auto"/>
                <w:sz w:val="21"/>
                <w:szCs w:val="21"/>
                <w:highlight w:val="none"/>
              </w:rPr>
              <w:sym w:font="Wingdings 2" w:char="0052"/>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581"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85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907" w:type="dxa"/>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地下水</w:t>
            </w:r>
          </w:p>
        </w:tc>
        <w:tc>
          <w:tcPr>
            <w:tcW w:w="1191"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地下水功能敏感性</w:t>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G1</w:t>
            </w:r>
            <w:r>
              <w:rPr>
                <w:color w:val="auto"/>
                <w:sz w:val="21"/>
                <w:szCs w:val="21"/>
                <w:highlight w:val="none"/>
              </w:rPr>
              <w:sym w:font="Wingdings 2" w:char="00A3"/>
            </w:r>
          </w:p>
        </w:tc>
        <w:tc>
          <w:tcPr>
            <w:tcW w:w="1562"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G2</w:t>
            </w:r>
            <w:r>
              <w:rPr>
                <w:color w:val="auto"/>
                <w:sz w:val="21"/>
                <w:szCs w:val="21"/>
                <w:highlight w:val="none"/>
              </w:rPr>
              <w:sym w:font="Wingdings 2" w:char="00A3"/>
            </w:r>
          </w:p>
        </w:tc>
        <w:tc>
          <w:tcPr>
            <w:tcW w:w="1118"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G3</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581"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85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907"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191"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包气带防污性能</w:t>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D1</w:t>
            </w:r>
            <w:r>
              <w:rPr>
                <w:color w:val="auto"/>
                <w:sz w:val="21"/>
                <w:szCs w:val="21"/>
                <w:highlight w:val="none"/>
              </w:rPr>
              <w:sym w:font="Wingdings 2" w:char="00A3"/>
            </w:r>
          </w:p>
        </w:tc>
        <w:tc>
          <w:tcPr>
            <w:tcW w:w="1562"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D2</w:t>
            </w:r>
            <w:r>
              <w:rPr>
                <w:color w:val="auto"/>
                <w:sz w:val="21"/>
                <w:szCs w:val="21"/>
                <w:highlight w:val="none"/>
              </w:rPr>
              <w:sym w:font="Wingdings 2" w:char="0052"/>
            </w:r>
          </w:p>
        </w:tc>
        <w:tc>
          <w:tcPr>
            <w:tcW w:w="1118"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D3</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2437" w:type="dxa"/>
            <w:gridSpan w:val="3"/>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物质及工艺系统危险性</w:t>
            </w:r>
          </w:p>
        </w:tc>
        <w:tc>
          <w:tcPr>
            <w:tcW w:w="9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Q值</w:t>
            </w:r>
          </w:p>
        </w:tc>
        <w:tc>
          <w:tcPr>
            <w:tcW w:w="1191"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Q＜1</w:t>
            </w:r>
            <w:r>
              <w:rPr>
                <w:color w:val="auto"/>
                <w:sz w:val="21"/>
                <w:szCs w:val="21"/>
                <w:highlight w:val="none"/>
              </w:rPr>
              <w:sym w:font="Wingdings 2" w:char="00A3"/>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1≤Q＜10</w:t>
            </w:r>
            <w:r>
              <w:rPr>
                <w:color w:val="auto"/>
                <w:sz w:val="21"/>
                <w:szCs w:val="21"/>
                <w:highlight w:val="none"/>
              </w:rPr>
              <w:sym w:font="Wingdings 2" w:char="0052"/>
            </w:r>
          </w:p>
        </w:tc>
        <w:tc>
          <w:tcPr>
            <w:tcW w:w="1562"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10≤Q＜100</w:t>
            </w:r>
            <w:r>
              <w:rPr>
                <w:color w:val="auto"/>
                <w:sz w:val="21"/>
                <w:szCs w:val="21"/>
                <w:highlight w:val="none"/>
              </w:rPr>
              <w:sym w:font="Wingdings 2" w:char="00A3"/>
            </w:r>
          </w:p>
        </w:tc>
        <w:tc>
          <w:tcPr>
            <w:tcW w:w="1118"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Q＞100</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2437" w:type="dxa"/>
            <w:gridSpan w:val="3"/>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9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M值</w:t>
            </w:r>
          </w:p>
        </w:tc>
        <w:tc>
          <w:tcPr>
            <w:tcW w:w="1191"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M1</w:t>
            </w:r>
            <w:r>
              <w:rPr>
                <w:color w:val="auto"/>
                <w:sz w:val="21"/>
                <w:szCs w:val="21"/>
                <w:highlight w:val="none"/>
              </w:rPr>
              <w:sym w:font="Wingdings 2" w:char="00A3"/>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M2</w:t>
            </w:r>
            <w:r>
              <w:rPr>
                <w:color w:val="auto"/>
                <w:sz w:val="21"/>
                <w:szCs w:val="21"/>
                <w:highlight w:val="none"/>
              </w:rPr>
              <w:sym w:font="Wingdings 2" w:char="00A3"/>
            </w:r>
          </w:p>
        </w:tc>
        <w:tc>
          <w:tcPr>
            <w:tcW w:w="1562"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M3</w:t>
            </w:r>
            <w:r>
              <w:rPr>
                <w:color w:val="auto"/>
                <w:sz w:val="21"/>
                <w:szCs w:val="21"/>
                <w:highlight w:val="none"/>
              </w:rPr>
              <w:sym w:font="Wingdings 2" w:char="00A3"/>
            </w:r>
          </w:p>
        </w:tc>
        <w:tc>
          <w:tcPr>
            <w:tcW w:w="1118"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M4</w:t>
            </w:r>
            <w:r>
              <w:rPr>
                <w:color w:val="auto"/>
                <w:sz w:val="21"/>
                <w:szCs w:val="21"/>
                <w:highlight w:val="none"/>
              </w:rPr>
              <w:sym w:font="Wingdings 2" w:char="0052"/>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2437" w:type="dxa"/>
            <w:gridSpan w:val="3"/>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9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P值</w:t>
            </w:r>
          </w:p>
        </w:tc>
        <w:tc>
          <w:tcPr>
            <w:tcW w:w="1191"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P1</w:t>
            </w:r>
            <w:r>
              <w:rPr>
                <w:color w:val="auto"/>
                <w:sz w:val="21"/>
                <w:szCs w:val="21"/>
                <w:highlight w:val="none"/>
              </w:rPr>
              <w:sym w:font="Wingdings 2" w:char="00A3"/>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P2</w:t>
            </w:r>
            <w:r>
              <w:rPr>
                <w:color w:val="auto"/>
                <w:sz w:val="21"/>
                <w:szCs w:val="21"/>
                <w:highlight w:val="none"/>
              </w:rPr>
              <w:sym w:font="Wingdings 2" w:char="00A3"/>
            </w:r>
          </w:p>
        </w:tc>
        <w:tc>
          <w:tcPr>
            <w:tcW w:w="1562"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P3</w:t>
            </w:r>
            <w:r>
              <w:rPr>
                <w:color w:val="auto"/>
                <w:sz w:val="21"/>
                <w:szCs w:val="21"/>
                <w:highlight w:val="none"/>
              </w:rPr>
              <w:sym w:font="Wingdings 2" w:char="00A3"/>
            </w:r>
          </w:p>
        </w:tc>
        <w:tc>
          <w:tcPr>
            <w:tcW w:w="1118"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P4</w:t>
            </w:r>
            <w:r>
              <w:rPr>
                <w:color w:val="auto"/>
                <w:sz w:val="21"/>
                <w:szCs w:val="21"/>
                <w:highlight w:val="none"/>
              </w:rPr>
              <w:sym w:font="Wingdings 2" w:char="0052"/>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2437" w:type="dxa"/>
            <w:gridSpan w:val="3"/>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环境敏感程度</w:t>
            </w:r>
          </w:p>
        </w:tc>
        <w:tc>
          <w:tcPr>
            <w:tcW w:w="9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大气</w:t>
            </w:r>
          </w:p>
        </w:tc>
        <w:tc>
          <w:tcPr>
            <w:tcW w:w="1191"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E1</w:t>
            </w:r>
            <w:r>
              <w:rPr>
                <w:color w:val="auto"/>
                <w:sz w:val="21"/>
                <w:szCs w:val="21"/>
                <w:highlight w:val="none"/>
              </w:rPr>
              <w:sym w:font="Wingdings 2" w:char="00A3"/>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E2</w:t>
            </w:r>
            <w:r>
              <w:rPr>
                <w:color w:val="auto"/>
                <w:sz w:val="21"/>
                <w:szCs w:val="21"/>
                <w:highlight w:val="none"/>
              </w:rPr>
              <w:sym w:font="Wingdings 2" w:char="0052"/>
            </w:r>
          </w:p>
        </w:tc>
        <w:tc>
          <w:tcPr>
            <w:tcW w:w="2680"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E3</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2437" w:type="dxa"/>
            <w:gridSpan w:val="3"/>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9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地表水</w:t>
            </w:r>
          </w:p>
        </w:tc>
        <w:tc>
          <w:tcPr>
            <w:tcW w:w="1191"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E1</w:t>
            </w:r>
            <w:r>
              <w:rPr>
                <w:color w:val="auto"/>
                <w:sz w:val="21"/>
                <w:szCs w:val="21"/>
                <w:highlight w:val="none"/>
              </w:rPr>
              <w:sym w:font="Wingdings 2" w:char="00A3"/>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E2</w:t>
            </w:r>
            <w:r>
              <w:rPr>
                <w:color w:val="auto"/>
                <w:sz w:val="21"/>
                <w:szCs w:val="21"/>
                <w:highlight w:val="none"/>
              </w:rPr>
              <w:sym w:font="Wingdings 2" w:char="0052"/>
            </w:r>
          </w:p>
        </w:tc>
        <w:tc>
          <w:tcPr>
            <w:tcW w:w="2680"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E3</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2437" w:type="dxa"/>
            <w:gridSpan w:val="3"/>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9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地下水</w:t>
            </w:r>
          </w:p>
        </w:tc>
        <w:tc>
          <w:tcPr>
            <w:tcW w:w="1191"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E1</w:t>
            </w:r>
            <w:r>
              <w:rPr>
                <w:color w:val="auto"/>
                <w:sz w:val="21"/>
                <w:szCs w:val="21"/>
                <w:highlight w:val="none"/>
              </w:rPr>
              <w:sym w:font="Wingdings 2" w:char="00A3"/>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E2</w:t>
            </w:r>
            <w:r>
              <w:rPr>
                <w:color w:val="auto"/>
                <w:sz w:val="21"/>
                <w:szCs w:val="21"/>
                <w:highlight w:val="none"/>
              </w:rPr>
              <w:sym w:font="Wingdings 2" w:char="0052"/>
            </w:r>
          </w:p>
        </w:tc>
        <w:tc>
          <w:tcPr>
            <w:tcW w:w="2680"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E3</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2437"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环境风险潜势</w:t>
            </w:r>
          </w:p>
        </w:tc>
        <w:tc>
          <w:tcPr>
            <w:tcW w:w="9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Ⅳ</w:t>
            </w:r>
            <w:r>
              <w:rPr>
                <w:color w:val="auto"/>
                <w:sz w:val="21"/>
                <w:szCs w:val="21"/>
                <w:highlight w:val="none"/>
                <w:vertAlign w:val="superscript"/>
              </w:rPr>
              <w:t>+</w:t>
            </w:r>
            <w:r>
              <w:rPr>
                <w:color w:val="auto"/>
                <w:sz w:val="21"/>
                <w:szCs w:val="21"/>
                <w:highlight w:val="none"/>
              </w:rPr>
              <w:sym w:font="Wingdings 2" w:char="00A3"/>
            </w:r>
          </w:p>
        </w:tc>
        <w:tc>
          <w:tcPr>
            <w:tcW w:w="1191"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Ⅳ</w:t>
            </w:r>
            <w:r>
              <w:rPr>
                <w:color w:val="auto"/>
                <w:sz w:val="21"/>
                <w:szCs w:val="21"/>
                <w:highlight w:val="none"/>
              </w:rPr>
              <w:sym w:font="Wingdings 2" w:char="00A3"/>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Ⅲ</w:t>
            </w:r>
            <w:r>
              <w:rPr>
                <w:color w:val="auto"/>
                <w:sz w:val="21"/>
                <w:szCs w:val="21"/>
                <w:highlight w:val="none"/>
              </w:rPr>
              <w:sym w:font="Wingdings 2" w:char="00A3"/>
            </w:r>
          </w:p>
        </w:tc>
        <w:tc>
          <w:tcPr>
            <w:tcW w:w="1562"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Ⅱ</w:t>
            </w:r>
            <w:r>
              <w:rPr>
                <w:color w:val="auto"/>
                <w:sz w:val="21"/>
                <w:szCs w:val="21"/>
                <w:highlight w:val="none"/>
              </w:rPr>
              <w:sym w:font="Wingdings 2" w:char="0052"/>
            </w:r>
          </w:p>
        </w:tc>
        <w:tc>
          <w:tcPr>
            <w:tcW w:w="1118"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Ⅰ</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2437"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评价等级</w:t>
            </w:r>
          </w:p>
        </w:tc>
        <w:tc>
          <w:tcPr>
            <w:tcW w:w="2098"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一级</w:t>
            </w:r>
            <w:r>
              <w:rPr>
                <w:color w:val="auto"/>
                <w:sz w:val="21"/>
                <w:szCs w:val="21"/>
                <w:highlight w:val="none"/>
              </w:rPr>
              <w:sym w:font="Wingdings 2" w:char="00A3"/>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二级</w:t>
            </w:r>
            <w:r>
              <w:rPr>
                <w:color w:val="auto"/>
                <w:sz w:val="21"/>
                <w:szCs w:val="21"/>
                <w:highlight w:val="none"/>
              </w:rPr>
              <w:sym w:font="Wingdings 2" w:char="00A3"/>
            </w:r>
          </w:p>
        </w:tc>
        <w:tc>
          <w:tcPr>
            <w:tcW w:w="1562" w:type="dxa"/>
            <w:gridSpan w:val="2"/>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三级</w:t>
            </w:r>
            <w:r>
              <w:rPr>
                <w:color w:val="auto"/>
                <w:sz w:val="21"/>
                <w:szCs w:val="21"/>
                <w:highlight w:val="none"/>
              </w:rPr>
              <w:sym w:font="Wingdings 2" w:char="0052"/>
            </w:r>
          </w:p>
        </w:tc>
        <w:tc>
          <w:tcPr>
            <w:tcW w:w="1118"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简单分析</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1086" w:type="dxa"/>
            <w:gridSpan w:val="2"/>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风险识别</w:t>
            </w:r>
          </w:p>
        </w:tc>
        <w:tc>
          <w:tcPr>
            <w:tcW w:w="135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物质危险性</w:t>
            </w:r>
          </w:p>
        </w:tc>
        <w:tc>
          <w:tcPr>
            <w:tcW w:w="3405" w:type="dxa"/>
            <w:gridSpan w:val="4"/>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有毒有害</w:t>
            </w:r>
            <w:r>
              <w:rPr>
                <w:color w:val="auto"/>
                <w:sz w:val="21"/>
                <w:szCs w:val="21"/>
                <w:highlight w:val="none"/>
              </w:rPr>
              <w:sym w:font="Wingdings 2" w:char="0052"/>
            </w:r>
          </w:p>
        </w:tc>
        <w:tc>
          <w:tcPr>
            <w:tcW w:w="2680"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易燃易爆</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108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35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环境风险类型</w:t>
            </w:r>
          </w:p>
        </w:tc>
        <w:tc>
          <w:tcPr>
            <w:tcW w:w="3405" w:type="dxa"/>
            <w:gridSpan w:val="4"/>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泄漏</w:t>
            </w:r>
            <w:r>
              <w:rPr>
                <w:color w:val="auto"/>
                <w:sz w:val="21"/>
                <w:szCs w:val="21"/>
                <w:highlight w:val="none"/>
              </w:rPr>
              <w:sym w:font="Wingdings 2" w:char="0052"/>
            </w:r>
          </w:p>
        </w:tc>
        <w:tc>
          <w:tcPr>
            <w:tcW w:w="2680"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火灾、爆炸引发伴生/次生污染物排放</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108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35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影响途径</w:t>
            </w:r>
          </w:p>
        </w:tc>
        <w:tc>
          <w:tcPr>
            <w:tcW w:w="2098"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大气</w:t>
            </w:r>
            <w:r>
              <w:rPr>
                <w:color w:val="auto"/>
                <w:sz w:val="21"/>
                <w:szCs w:val="21"/>
                <w:highlight w:val="none"/>
              </w:rPr>
              <w:sym w:font="Wingdings 2" w:char="0052"/>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地表水</w:t>
            </w:r>
            <w:r>
              <w:rPr>
                <w:color w:val="auto"/>
                <w:sz w:val="21"/>
                <w:szCs w:val="21"/>
                <w:highlight w:val="none"/>
              </w:rPr>
              <w:sym w:font="Wingdings 2" w:char="00A3"/>
            </w:r>
          </w:p>
        </w:tc>
        <w:tc>
          <w:tcPr>
            <w:tcW w:w="2680"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地下水</w:t>
            </w:r>
            <w:r>
              <w:rPr>
                <w:color w:val="auto"/>
                <w:sz w:val="21"/>
                <w:szCs w:val="21"/>
                <w:highlight w:val="none"/>
              </w:rPr>
              <w:sym w:font="Wingdings 2" w:char="0052"/>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437"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事故情形分析</w:t>
            </w:r>
          </w:p>
        </w:tc>
        <w:tc>
          <w:tcPr>
            <w:tcW w:w="2098"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源强设定方法</w:t>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计算法</w:t>
            </w:r>
            <w:r>
              <w:rPr>
                <w:color w:val="auto"/>
                <w:sz w:val="21"/>
                <w:szCs w:val="21"/>
                <w:highlight w:val="none"/>
              </w:rPr>
              <w:sym w:font="Wingdings 2" w:char="00A3"/>
            </w:r>
          </w:p>
        </w:tc>
        <w:tc>
          <w:tcPr>
            <w:tcW w:w="650"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经验估算法</w:t>
            </w:r>
            <w:r>
              <w:rPr>
                <w:color w:val="auto"/>
                <w:sz w:val="21"/>
                <w:szCs w:val="21"/>
                <w:highlight w:val="none"/>
              </w:rPr>
              <w:sym w:font="Wingdings 2" w:char="00A3"/>
            </w:r>
          </w:p>
        </w:tc>
        <w:tc>
          <w:tcPr>
            <w:tcW w:w="2266" w:type="dxa"/>
            <w:gridSpan w:val="3"/>
            <w:tcBorders>
              <w:tl2br w:val="nil"/>
              <w:tr2bl w:val="nil"/>
            </w:tcBorders>
            <w:vAlign w:val="center"/>
          </w:tcPr>
          <w:p>
            <w:pPr>
              <w:spacing w:line="240" w:lineRule="auto"/>
              <w:ind w:firstLine="0" w:firstLineChars="0"/>
              <w:jc w:val="center"/>
              <w:rPr>
                <w:color w:val="auto"/>
                <w:sz w:val="21"/>
                <w:szCs w:val="21"/>
                <w:highlight w:val="none"/>
              </w:rPr>
            </w:pPr>
            <w:r>
              <w:rPr>
                <w:rFonts w:hint="eastAsia"/>
                <w:color w:val="auto"/>
                <w:sz w:val="21"/>
                <w:szCs w:val="21"/>
                <w:highlight w:val="none"/>
                <w:lang w:eastAsia="zh-CN"/>
              </w:rPr>
              <w:t>其他</w:t>
            </w:r>
            <w:r>
              <w:rPr>
                <w:color w:val="auto"/>
                <w:sz w:val="21"/>
                <w:szCs w:val="21"/>
                <w:highlight w:val="none"/>
              </w:rPr>
              <w:t>估算法</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86" w:type="dxa"/>
            <w:gridSpan w:val="2"/>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风险预测与评价</w:t>
            </w:r>
          </w:p>
        </w:tc>
        <w:tc>
          <w:tcPr>
            <w:tcW w:w="1351" w:type="dxa"/>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大气</w:t>
            </w:r>
          </w:p>
        </w:tc>
        <w:tc>
          <w:tcPr>
            <w:tcW w:w="2098"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预测模型</w:t>
            </w:r>
          </w:p>
        </w:tc>
        <w:tc>
          <w:tcPr>
            <w:tcW w:w="1307"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SLAB</w:t>
            </w:r>
            <w:r>
              <w:rPr>
                <w:color w:val="auto"/>
                <w:sz w:val="21"/>
                <w:szCs w:val="21"/>
                <w:highlight w:val="none"/>
              </w:rPr>
              <w:sym w:font="Wingdings 2" w:char="00A3"/>
            </w:r>
          </w:p>
        </w:tc>
        <w:tc>
          <w:tcPr>
            <w:tcW w:w="650"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AFTOX</w:t>
            </w:r>
            <w:r>
              <w:rPr>
                <w:color w:val="auto"/>
                <w:sz w:val="21"/>
                <w:szCs w:val="21"/>
                <w:highlight w:val="none"/>
              </w:rPr>
              <w:sym w:font="Wingdings 2" w:char="00A3"/>
            </w:r>
          </w:p>
        </w:tc>
        <w:tc>
          <w:tcPr>
            <w:tcW w:w="2266"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其他</w:t>
            </w:r>
            <w:r>
              <w:rPr>
                <w:color w:val="auto"/>
                <w:sz w:val="21"/>
                <w:szCs w:val="21"/>
                <w:highlight w:val="none"/>
              </w:rPr>
              <w:sym w:font="Wingdings 2" w:char="00A3"/>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108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351"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2098" w:type="dxa"/>
            <w:gridSpan w:val="3"/>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预测结果</w:t>
            </w:r>
          </w:p>
        </w:tc>
        <w:tc>
          <w:tcPr>
            <w:tcW w:w="3987" w:type="dxa"/>
            <w:gridSpan w:val="4"/>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大气毒性终点浓度-1最大影响范围m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108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351"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2098" w:type="dxa"/>
            <w:gridSpan w:val="3"/>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3987" w:type="dxa"/>
            <w:gridSpan w:val="4"/>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大气毒性终点浓度-2最大影响范围m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108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351" w:type="dxa"/>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地表水</w:t>
            </w:r>
          </w:p>
        </w:tc>
        <w:tc>
          <w:tcPr>
            <w:tcW w:w="6085" w:type="dxa"/>
            <w:gridSpan w:val="7"/>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最近环境敏感目标，到达时间h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108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351" w:type="dxa"/>
            <w:vMerge w:val="restart"/>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地下水</w:t>
            </w:r>
          </w:p>
        </w:tc>
        <w:tc>
          <w:tcPr>
            <w:tcW w:w="6085" w:type="dxa"/>
            <w:gridSpan w:val="7"/>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下游厂区边界到达时间d</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1086" w:type="dxa"/>
            <w:gridSpan w:val="2"/>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1351" w:type="dxa"/>
            <w:vMerge w:val="continue"/>
            <w:tcBorders>
              <w:tl2br w:val="nil"/>
              <w:tr2bl w:val="nil"/>
            </w:tcBorders>
            <w:vAlign w:val="center"/>
          </w:tcPr>
          <w:p>
            <w:pPr>
              <w:spacing w:line="240" w:lineRule="auto"/>
              <w:ind w:firstLine="0" w:firstLineChars="0"/>
              <w:jc w:val="center"/>
              <w:rPr>
                <w:color w:val="auto"/>
                <w:sz w:val="21"/>
                <w:szCs w:val="21"/>
                <w:highlight w:val="none"/>
              </w:rPr>
            </w:pPr>
          </w:p>
        </w:tc>
        <w:tc>
          <w:tcPr>
            <w:tcW w:w="6085" w:type="dxa"/>
            <w:gridSpan w:val="7"/>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最近环境敏感目标，到达时间d</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2437"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重点风险防范措施</w:t>
            </w:r>
          </w:p>
        </w:tc>
        <w:tc>
          <w:tcPr>
            <w:tcW w:w="6085" w:type="dxa"/>
            <w:gridSpan w:val="7"/>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泄漏报警装置，消防废水池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2437" w:type="dxa"/>
            <w:gridSpan w:val="3"/>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评价结论与建议</w:t>
            </w:r>
          </w:p>
        </w:tc>
        <w:tc>
          <w:tcPr>
            <w:tcW w:w="6085" w:type="dxa"/>
            <w:gridSpan w:val="7"/>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本项目环境风险可防控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312" w:hRule="atLeast"/>
          <w:jc w:val="center"/>
        </w:trPr>
        <w:tc>
          <w:tcPr>
            <w:tcW w:w="8522" w:type="dxa"/>
            <w:gridSpan w:val="10"/>
            <w:tcBorders>
              <w:tl2br w:val="nil"/>
              <w:tr2bl w:val="nil"/>
            </w:tcBorders>
            <w:vAlign w:val="center"/>
          </w:tcPr>
          <w:p>
            <w:pPr>
              <w:spacing w:line="240" w:lineRule="auto"/>
              <w:ind w:firstLine="0" w:firstLineChars="0"/>
              <w:jc w:val="center"/>
              <w:rPr>
                <w:color w:val="auto"/>
                <w:sz w:val="21"/>
                <w:szCs w:val="21"/>
                <w:highlight w:val="none"/>
              </w:rPr>
            </w:pPr>
            <w:r>
              <w:rPr>
                <w:color w:val="auto"/>
                <w:sz w:val="21"/>
                <w:szCs w:val="21"/>
                <w:highlight w:val="none"/>
              </w:rPr>
              <w:t>注：“□”为勾选项，填“√”；“</w:t>
            </w:r>
            <w:r>
              <w:rPr>
                <w:color w:val="auto"/>
                <w:sz w:val="21"/>
                <w:szCs w:val="21"/>
                <w:highlight w:val="none"/>
                <w:u w:val="single"/>
              </w:rPr>
              <w:t xml:space="preserve">     ”</w:t>
            </w:r>
            <w:r>
              <w:rPr>
                <w:color w:val="auto"/>
                <w:sz w:val="21"/>
                <w:szCs w:val="21"/>
                <w:highlight w:val="none"/>
              </w:rPr>
              <w:t>为内容填写项</w:t>
            </w:r>
          </w:p>
        </w:tc>
      </w:tr>
    </w:tbl>
    <w:p>
      <w:pPr>
        <w:ind w:firstLine="480"/>
        <w:rPr>
          <w:color w:val="auto"/>
          <w:highlight w:val="none"/>
        </w:rPr>
      </w:pPr>
    </w:p>
    <w:p>
      <w:pPr>
        <w:ind w:firstLine="480"/>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rPr>
          <w:color w:val="auto"/>
          <w:highlight w:val="none"/>
        </w:rPr>
      </w:pPr>
      <w:bookmarkStart w:id="301" w:name="_Toc3442"/>
      <w:bookmarkStart w:id="302" w:name="_Toc12964"/>
      <w:r>
        <w:rPr>
          <w:color w:val="auto"/>
          <w:highlight w:val="none"/>
        </w:rPr>
        <w:t>7.环保措施及其可行性论证</w:t>
      </w:r>
      <w:bookmarkEnd w:id="301"/>
      <w:bookmarkEnd w:id="302"/>
    </w:p>
    <w:p>
      <w:pPr>
        <w:pStyle w:val="3"/>
        <w:rPr>
          <w:rFonts w:hint="default"/>
          <w:color w:val="auto"/>
          <w:highlight w:val="none"/>
        </w:rPr>
      </w:pPr>
      <w:bookmarkStart w:id="303" w:name="_Toc1421"/>
      <w:bookmarkStart w:id="304" w:name="_Toc27285"/>
      <w:r>
        <w:rPr>
          <w:rFonts w:hint="default"/>
          <w:color w:val="auto"/>
          <w:highlight w:val="none"/>
        </w:rPr>
        <w:t>7.1施工期环境保护措施</w:t>
      </w:r>
      <w:bookmarkEnd w:id="303"/>
      <w:bookmarkEnd w:id="304"/>
    </w:p>
    <w:p>
      <w:pPr>
        <w:pStyle w:val="4"/>
        <w:rPr>
          <w:color w:val="auto"/>
          <w:highlight w:val="none"/>
        </w:rPr>
      </w:pPr>
      <w:r>
        <w:rPr>
          <w:color w:val="auto"/>
          <w:highlight w:val="none"/>
        </w:rPr>
        <w:t>7.1.1大气污染防治措施及对策</w:t>
      </w:r>
    </w:p>
    <w:p>
      <w:pPr>
        <w:ind w:firstLine="480"/>
        <w:rPr>
          <w:color w:val="auto"/>
          <w:highlight w:val="none"/>
        </w:rPr>
      </w:pPr>
      <w:r>
        <w:rPr>
          <w:color w:val="auto"/>
          <w:highlight w:val="none"/>
        </w:rPr>
        <w:t>根据《中华人民共和国大气污染防治法》、《防治城市扬尘污染技术规范》（HJ/T393-2007），施工单位在施工期间认真落实以下各项防治措施：</w:t>
      </w:r>
    </w:p>
    <w:p>
      <w:pPr>
        <w:ind w:firstLine="480"/>
        <w:rPr>
          <w:color w:val="auto"/>
          <w:highlight w:val="none"/>
        </w:rPr>
      </w:pPr>
      <w:r>
        <w:rPr>
          <w:color w:val="auto"/>
          <w:highlight w:val="none"/>
        </w:rPr>
        <w:t>（1）施工场地每天定期洒水，防止浮尘产生，有风日加大洒水量及洒水次数。</w:t>
      </w:r>
    </w:p>
    <w:p>
      <w:pPr>
        <w:ind w:firstLine="480"/>
        <w:rPr>
          <w:color w:val="auto"/>
          <w:highlight w:val="none"/>
        </w:rPr>
      </w:pPr>
      <w:r>
        <w:rPr>
          <w:color w:val="auto"/>
          <w:highlight w:val="none"/>
        </w:rPr>
        <w:t>（2）运输车辆进入厂区应低速或限速行驶，减少产尘量。现厂区内道路都已硬化，运输通道应及时清扫、冲洗，以减少汽车行驶扬尘。</w:t>
      </w:r>
    </w:p>
    <w:p>
      <w:pPr>
        <w:ind w:firstLine="480"/>
        <w:rPr>
          <w:color w:val="auto"/>
          <w:highlight w:val="none"/>
        </w:rPr>
      </w:pPr>
      <w:r>
        <w:rPr>
          <w:color w:val="auto"/>
          <w:highlight w:val="none"/>
        </w:rPr>
        <w:t>（3）运输干水泥等易起尘的原材料时应使用密闭车辆，所有来往施工场地的多尘物料进行覆盖，避免露天堆放。</w:t>
      </w:r>
    </w:p>
    <w:p>
      <w:pPr>
        <w:ind w:firstLine="480"/>
        <w:rPr>
          <w:rFonts w:hint="eastAsia"/>
          <w:color w:val="auto"/>
          <w:highlight w:val="none"/>
        </w:rPr>
      </w:pPr>
      <w:r>
        <w:rPr>
          <w:rFonts w:hint="eastAsia"/>
          <w:color w:val="auto"/>
          <w:highlight w:val="none"/>
        </w:rPr>
        <w:t>（4）</w:t>
      </w:r>
      <w:r>
        <w:rPr>
          <w:color w:val="auto"/>
          <w:highlight w:val="none"/>
        </w:rPr>
        <w:t>项目附近最近的敏感点为项目地</w:t>
      </w:r>
      <w:r>
        <w:rPr>
          <w:rFonts w:hint="eastAsia"/>
          <w:color w:val="auto"/>
          <w:highlight w:val="none"/>
        </w:rPr>
        <w:t>东北方向</w:t>
      </w:r>
      <w:r>
        <w:rPr>
          <w:color w:val="auto"/>
          <w:highlight w:val="none"/>
        </w:rPr>
        <w:t>距离</w:t>
      </w:r>
      <w:r>
        <w:rPr>
          <w:rFonts w:hint="eastAsia"/>
          <w:color w:val="auto"/>
          <w:highlight w:val="none"/>
        </w:rPr>
        <w:t>565</w:t>
      </w:r>
      <w:r>
        <w:rPr>
          <w:color w:val="auto"/>
          <w:highlight w:val="none"/>
        </w:rPr>
        <w:t>m的董头圪堵，</w:t>
      </w:r>
      <w:r>
        <w:rPr>
          <w:rFonts w:hint="eastAsia"/>
          <w:color w:val="auto"/>
          <w:highlight w:val="none"/>
        </w:rPr>
        <w:t>位于本项目下风向，</w:t>
      </w:r>
      <w:r>
        <w:rPr>
          <w:color w:val="auto"/>
          <w:highlight w:val="none"/>
        </w:rPr>
        <w:t>项目要避免在大风天气施工，</w:t>
      </w:r>
      <w:r>
        <w:rPr>
          <w:rFonts w:hint="eastAsia"/>
          <w:color w:val="auto"/>
          <w:highlight w:val="none"/>
        </w:rPr>
        <w:t>合理安排施工工序，运输过程避开附近村庄，尽最大程度</w:t>
      </w:r>
      <w:r>
        <w:rPr>
          <w:color w:val="auto"/>
          <w:highlight w:val="none"/>
        </w:rPr>
        <w:t>减少施工扬尘对周边村民的影响。</w:t>
      </w:r>
    </w:p>
    <w:p>
      <w:pPr>
        <w:ind w:firstLine="480"/>
        <w:rPr>
          <w:color w:val="auto"/>
          <w:highlight w:val="none"/>
        </w:rPr>
      </w:pPr>
      <w:r>
        <w:rPr>
          <w:color w:val="auto"/>
          <w:highlight w:val="none"/>
        </w:rPr>
        <w:t>以上措施均为工程实践中常用的大气污染防治措施，技术上可行，经济上合理，可大大减小施工期扬尘对环境空气的影响。</w:t>
      </w:r>
    </w:p>
    <w:p>
      <w:pPr>
        <w:pStyle w:val="4"/>
        <w:rPr>
          <w:color w:val="auto"/>
          <w:highlight w:val="none"/>
        </w:rPr>
      </w:pPr>
      <w:r>
        <w:rPr>
          <w:color w:val="auto"/>
          <w:highlight w:val="none"/>
        </w:rPr>
        <w:t>7.1.2水污染防治措施及对策</w:t>
      </w:r>
    </w:p>
    <w:p>
      <w:pPr>
        <w:ind w:firstLine="480"/>
        <w:rPr>
          <w:color w:val="auto"/>
          <w:highlight w:val="none"/>
        </w:rPr>
      </w:pPr>
      <w:r>
        <w:rPr>
          <w:color w:val="auto"/>
          <w:highlight w:val="none"/>
        </w:rPr>
        <w:t>本工程施工期废水主要来自施工废水及施工人员的生活污水。其中：施工废水包括泥浆水、机械设备运转的冷却水、车辆和机械设备洗涤水等。生活污水主要是施工人员生活污水。施工污水处置不当会对施工场地周围环境产生短时间的不利影响。</w:t>
      </w:r>
    </w:p>
    <w:p>
      <w:pPr>
        <w:ind w:firstLine="480"/>
        <w:rPr>
          <w:color w:val="auto"/>
          <w:highlight w:val="none"/>
        </w:rPr>
      </w:pPr>
      <w:r>
        <w:rPr>
          <w:color w:val="auto"/>
          <w:highlight w:val="none"/>
        </w:rPr>
        <w:t>1.施工生产废水影响分析</w:t>
      </w:r>
    </w:p>
    <w:p>
      <w:pPr>
        <w:ind w:firstLine="480"/>
        <w:rPr>
          <w:color w:val="auto"/>
          <w:highlight w:val="none"/>
        </w:rPr>
      </w:pPr>
      <w:r>
        <w:rPr>
          <w:color w:val="auto"/>
          <w:highlight w:val="none"/>
        </w:rPr>
        <w:t>施工生产废水主要包括泥浆水、机械设备运转的冷却水、车辆和机械设备洗涤水等。施工生产废水中悬浮物含量较高，工地设置临时沉淀池，施工生产废水经沉淀后回用，用于场地洒水和厂区绿化。</w:t>
      </w:r>
    </w:p>
    <w:p>
      <w:pPr>
        <w:ind w:firstLine="480"/>
        <w:rPr>
          <w:color w:val="auto"/>
          <w:highlight w:val="none"/>
        </w:rPr>
      </w:pPr>
      <w:r>
        <w:rPr>
          <w:color w:val="auto"/>
          <w:highlight w:val="none"/>
        </w:rPr>
        <w:t>2.生活污水对环境的影响</w:t>
      </w:r>
    </w:p>
    <w:p>
      <w:pPr>
        <w:ind w:firstLine="480"/>
        <w:rPr>
          <w:color w:val="auto"/>
          <w:highlight w:val="none"/>
        </w:rPr>
      </w:pPr>
      <w:r>
        <w:rPr>
          <w:color w:val="auto"/>
          <w:highlight w:val="none"/>
        </w:rPr>
        <w:t>项目施工期间，厂内施工人员</w:t>
      </w:r>
      <w:r>
        <w:rPr>
          <w:rFonts w:hint="eastAsia"/>
          <w:color w:val="auto"/>
          <w:highlight w:val="none"/>
        </w:rPr>
        <w:t>生活废水</w:t>
      </w:r>
      <w:r>
        <w:rPr>
          <w:color w:val="auto"/>
          <w:highlight w:val="none"/>
        </w:rPr>
        <w:t>设临时防渗卫生厕所，定期</w:t>
      </w:r>
      <w:r>
        <w:rPr>
          <w:rFonts w:hint="eastAsia"/>
          <w:color w:val="auto"/>
          <w:highlight w:val="none"/>
        </w:rPr>
        <w:t>抽运至一期工程污水处理站处理</w:t>
      </w:r>
      <w:r>
        <w:rPr>
          <w:color w:val="auto"/>
          <w:highlight w:val="none"/>
        </w:rPr>
        <w:t>。</w:t>
      </w:r>
    </w:p>
    <w:p>
      <w:pPr>
        <w:ind w:firstLine="480"/>
        <w:rPr>
          <w:color w:val="auto"/>
          <w:highlight w:val="none"/>
        </w:rPr>
      </w:pPr>
      <w:r>
        <w:rPr>
          <w:color w:val="auto"/>
          <w:highlight w:val="none"/>
        </w:rPr>
        <w:t>以上防范措施技术上可行，经济上合理，可确保施工期的污水对该区域将不会造成严重的环境污染。</w:t>
      </w:r>
    </w:p>
    <w:p>
      <w:pPr>
        <w:pStyle w:val="4"/>
        <w:rPr>
          <w:color w:val="auto"/>
          <w:highlight w:val="none"/>
        </w:rPr>
      </w:pPr>
      <w:r>
        <w:rPr>
          <w:color w:val="auto"/>
          <w:highlight w:val="none"/>
        </w:rPr>
        <w:t>7.1.3噪声污染防治措施及对策</w:t>
      </w:r>
    </w:p>
    <w:p>
      <w:pPr>
        <w:ind w:firstLine="480"/>
        <w:rPr>
          <w:color w:val="auto"/>
          <w:highlight w:val="none"/>
        </w:rPr>
      </w:pPr>
      <w:r>
        <w:rPr>
          <w:color w:val="auto"/>
          <w:highlight w:val="none"/>
        </w:rPr>
        <w:t>1、合理安排施工时间，尽可能避免高噪声设备同时施工；同时，高噪声设备施工安排在日间。必须连续施工作业的</w:t>
      </w:r>
      <w:r>
        <w:rPr>
          <w:rFonts w:hint="eastAsia"/>
          <w:color w:val="auto"/>
          <w:highlight w:val="none"/>
          <w:lang w:eastAsia="zh-CN"/>
        </w:rPr>
        <w:t>地点</w:t>
      </w:r>
      <w:r>
        <w:rPr>
          <w:color w:val="auto"/>
          <w:highlight w:val="none"/>
        </w:rPr>
        <w:t>，应视具体情况及时与环保部门取得联系，按规定申请夜间施工证，同时发布公告争取民众支持。</w:t>
      </w:r>
    </w:p>
    <w:p>
      <w:pPr>
        <w:ind w:firstLine="480"/>
        <w:rPr>
          <w:color w:val="auto"/>
          <w:highlight w:val="none"/>
        </w:rPr>
      </w:pPr>
      <w:r>
        <w:rPr>
          <w:color w:val="auto"/>
          <w:highlight w:val="none"/>
        </w:rPr>
        <w:t>2、选用低噪声设备和工艺，加强检查、维护和保养机械设备，保持润滑，紧固各部件，减少运行</w:t>
      </w:r>
      <w:r>
        <w:rPr>
          <w:rFonts w:hint="eastAsia"/>
          <w:color w:val="auto"/>
          <w:highlight w:val="none"/>
          <w:lang w:eastAsia="zh-CN"/>
        </w:rPr>
        <w:t>振动</w:t>
      </w:r>
      <w:r>
        <w:rPr>
          <w:color w:val="auto"/>
          <w:highlight w:val="none"/>
        </w:rPr>
        <w:t>噪声。采用压力式打桩机，避免采用重力打桩机而产生的较大噪声。整体设备应安放稳固，并于地面保持良好接触，有条件的应</w:t>
      </w:r>
      <w:r>
        <w:rPr>
          <w:rFonts w:hint="eastAsia"/>
          <w:color w:val="auto"/>
          <w:highlight w:val="none"/>
          <w:lang w:eastAsia="zh-CN"/>
        </w:rPr>
        <w:t>使用</w:t>
      </w:r>
      <w:r>
        <w:rPr>
          <w:color w:val="auto"/>
          <w:highlight w:val="none"/>
        </w:rPr>
        <w:t>减震机座，降低噪声。</w:t>
      </w:r>
    </w:p>
    <w:p>
      <w:pPr>
        <w:ind w:firstLine="480"/>
        <w:rPr>
          <w:color w:val="auto"/>
          <w:highlight w:val="none"/>
        </w:rPr>
      </w:pPr>
      <w:r>
        <w:rPr>
          <w:color w:val="auto"/>
          <w:highlight w:val="none"/>
        </w:rPr>
        <w:t>3、</w:t>
      </w:r>
      <w:r>
        <w:rPr>
          <w:rFonts w:hint="eastAsia"/>
          <w:color w:val="auto"/>
          <w:highlight w:val="none"/>
          <w:lang w:eastAsia="zh-CN"/>
        </w:rPr>
        <w:t>科学合理地安排</w:t>
      </w:r>
      <w:r>
        <w:rPr>
          <w:color w:val="auto"/>
          <w:highlight w:val="none"/>
        </w:rPr>
        <w:t>施工工序，尽量缩短高噪声设备的运行时间，并合理设置高噪声设备的运行位置，尽量远离项目北面的噪声敏感点。</w:t>
      </w:r>
    </w:p>
    <w:p>
      <w:pPr>
        <w:ind w:firstLine="480"/>
        <w:rPr>
          <w:color w:val="auto"/>
          <w:highlight w:val="none"/>
        </w:rPr>
      </w:pPr>
      <w:r>
        <w:rPr>
          <w:color w:val="auto"/>
          <w:highlight w:val="none"/>
        </w:rPr>
        <w:t>4、建筑施工期间，必须严格执行《建筑施工场界环境噪声排放标准》（GB12523-2011）的要求和规定。</w:t>
      </w:r>
    </w:p>
    <w:p>
      <w:pPr>
        <w:ind w:firstLine="480"/>
        <w:rPr>
          <w:rFonts w:hint="eastAsia"/>
          <w:color w:val="auto"/>
          <w:highlight w:val="none"/>
        </w:rPr>
      </w:pPr>
      <w:r>
        <w:rPr>
          <w:rFonts w:hint="eastAsia"/>
          <w:color w:val="auto"/>
          <w:highlight w:val="none"/>
        </w:rPr>
        <w:t>5、</w:t>
      </w:r>
      <w:r>
        <w:rPr>
          <w:color w:val="auto"/>
          <w:highlight w:val="none"/>
        </w:rPr>
        <w:t>项目附近最近的敏感点为</w:t>
      </w:r>
      <w:r>
        <w:rPr>
          <w:rFonts w:hint="eastAsia"/>
          <w:color w:val="auto"/>
          <w:highlight w:val="none"/>
          <w:lang w:eastAsia="zh-CN"/>
        </w:rPr>
        <w:t>项目的东北侧</w:t>
      </w:r>
      <w:r>
        <w:rPr>
          <w:color w:val="auto"/>
          <w:highlight w:val="none"/>
        </w:rPr>
        <w:t>距离</w:t>
      </w:r>
      <w:r>
        <w:rPr>
          <w:rFonts w:hint="eastAsia"/>
          <w:color w:val="auto"/>
          <w:highlight w:val="none"/>
        </w:rPr>
        <w:t>565</w:t>
      </w:r>
      <w:r>
        <w:rPr>
          <w:color w:val="auto"/>
          <w:highlight w:val="none"/>
        </w:rPr>
        <w:t>m的董头圪堵，本次评价要求施工严禁在夜间2:00~次日凌晨6:00和中午12:00~14:00期间施工，</w:t>
      </w:r>
      <w:r>
        <w:rPr>
          <w:rFonts w:hint="eastAsia"/>
          <w:color w:val="auto"/>
          <w:highlight w:val="none"/>
        </w:rPr>
        <w:t>车辆运输避开村庄，减少鸣笛，</w:t>
      </w:r>
      <w:r>
        <w:rPr>
          <w:color w:val="auto"/>
          <w:highlight w:val="none"/>
        </w:rPr>
        <w:t>以便最大程度减小施工噪声对周边村庄的影响</w:t>
      </w:r>
      <w:r>
        <w:rPr>
          <w:rFonts w:hint="eastAsia"/>
          <w:color w:val="auto"/>
          <w:highlight w:val="none"/>
        </w:rPr>
        <w:t>。</w:t>
      </w:r>
    </w:p>
    <w:p>
      <w:pPr>
        <w:ind w:firstLine="480"/>
        <w:rPr>
          <w:color w:val="auto"/>
          <w:highlight w:val="none"/>
        </w:rPr>
      </w:pPr>
      <w:r>
        <w:rPr>
          <w:color w:val="auto"/>
          <w:highlight w:val="none"/>
        </w:rPr>
        <w:t>以上措施均为工程实践中常用的噪声污染防治措施，技术上可行，经济上合理，可满足降低施工噪声污染的要求。</w:t>
      </w:r>
    </w:p>
    <w:p>
      <w:pPr>
        <w:pStyle w:val="4"/>
        <w:rPr>
          <w:color w:val="auto"/>
          <w:highlight w:val="none"/>
        </w:rPr>
      </w:pPr>
      <w:r>
        <w:rPr>
          <w:color w:val="auto"/>
          <w:highlight w:val="none"/>
        </w:rPr>
        <w:t>7.1.4固体废物污染防治措施及对策</w:t>
      </w:r>
    </w:p>
    <w:p>
      <w:pPr>
        <w:ind w:firstLine="480"/>
        <w:rPr>
          <w:color w:val="auto"/>
          <w:highlight w:val="none"/>
        </w:rPr>
      </w:pPr>
      <w:r>
        <w:rPr>
          <w:color w:val="auto"/>
          <w:highlight w:val="none"/>
        </w:rPr>
        <w:t>施工期的固体废物主要包括施工所产生的建筑垃圾和施工人员的生活垃圾。施工期产生的固体废物主要有挖掘土方、建筑施工和设备安装过程中产生的废物及生活垃圾。如不及时清理和妥善处理，都将对厂容卫生、公众健康、道路交通及周围环境产生不利影响。</w:t>
      </w:r>
    </w:p>
    <w:p>
      <w:pPr>
        <w:ind w:firstLine="480"/>
        <w:rPr>
          <w:color w:val="auto"/>
          <w:highlight w:val="none"/>
        </w:rPr>
      </w:pPr>
      <w:r>
        <w:rPr>
          <w:color w:val="auto"/>
          <w:highlight w:val="none"/>
        </w:rPr>
        <w:t>1、废弃土石方、建筑垃圾和生活垃圾的管理应由专人负责，及时对施工区内的各类固废进行清理、收集和清运。固废的临时堆放点应整齐有序。</w:t>
      </w:r>
    </w:p>
    <w:p>
      <w:pPr>
        <w:ind w:firstLine="480"/>
        <w:rPr>
          <w:color w:val="auto"/>
          <w:highlight w:val="none"/>
        </w:rPr>
      </w:pPr>
      <w:r>
        <w:rPr>
          <w:color w:val="auto"/>
          <w:highlight w:val="none"/>
        </w:rPr>
        <w:t>2、建筑垃圾应集中分类收集，将可回收建筑固废交由具有相关固废回收资质的单位进行处理，将不可回收固废运往城管部门指定地点倾倒。此外，不得将建筑垃圾混入生活垃圾之中。</w:t>
      </w:r>
    </w:p>
    <w:p>
      <w:pPr>
        <w:ind w:firstLine="480"/>
        <w:rPr>
          <w:color w:val="auto"/>
          <w:highlight w:val="none"/>
        </w:rPr>
      </w:pPr>
      <w:r>
        <w:rPr>
          <w:color w:val="auto"/>
          <w:highlight w:val="none"/>
        </w:rPr>
        <w:t>3、施工人员生活垃圾集中收集，及时运往垃圾处理厂进行无害化处理。</w:t>
      </w:r>
    </w:p>
    <w:p>
      <w:pPr>
        <w:ind w:firstLine="480"/>
        <w:rPr>
          <w:color w:val="auto"/>
          <w:highlight w:val="none"/>
        </w:rPr>
      </w:pPr>
      <w:r>
        <w:rPr>
          <w:color w:val="auto"/>
          <w:highlight w:val="none"/>
        </w:rPr>
        <w:t>以上措施均为工程实践中常用的固体废物污染防治措施，技术上可行，经济上合理，通过采取以上措施可将项目施工期固废对项目所在区域的卫生现状负面影响减至最低。</w:t>
      </w:r>
    </w:p>
    <w:p>
      <w:pPr>
        <w:pStyle w:val="3"/>
        <w:rPr>
          <w:rFonts w:hint="default"/>
          <w:color w:val="auto"/>
          <w:highlight w:val="none"/>
        </w:rPr>
      </w:pPr>
      <w:bookmarkStart w:id="305" w:name="_Toc12243"/>
      <w:bookmarkStart w:id="306" w:name="_Toc13814"/>
      <w:bookmarkStart w:id="307" w:name="_Toc6002"/>
      <w:r>
        <w:rPr>
          <w:rFonts w:hint="default"/>
          <w:color w:val="auto"/>
          <w:highlight w:val="none"/>
        </w:rPr>
        <w:t>7.2营运期环境保护措施</w:t>
      </w:r>
      <w:bookmarkEnd w:id="305"/>
      <w:bookmarkEnd w:id="306"/>
      <w:bookmarkEnd w:id="307"/>
    </w:p>
    <w:p>
      <w:pPr>
        <w:pStyle w:val="4"/>
        <w:rPr>
          <w:color w:val="auto"/>
          <w:highlight w:val="none"/>
        </w:rPr>
      </w:pPr>
      <w:bookmarkStart w:id="308" w:name="_Toc11922"/>
      <w:r>
        <w:rPr>
          <w:color w:val="auto"/>
          <w:highlight w:val="none"/>
        </w:rPr>
        <w:t>7.2.1环境空气污染防治措施及达标排放分析</w:t>
      </w:r>
      <w:bookmarkEnd w:id="308"/>
    </w:p>
    <w:p>
      <w:pPr>
        <w:ind w:firstLine="480"/>
        <w:rPr>
          <w:color w:val="auto"/>
          <w:highlight w:val="none"/>
        </w:rPr>
      </w:pPr>
      <w:r>
        <w:rPr>
          <w:rFonts w:hint="eastAsia"/>
          <w:color w:val="auto"/>
          <w:highlight w:val="none"/>
        </w:rPr>
        <w:t>1.屠宰车间、污水处理站废气</w:t>
      </w:r>
    </w:p>
    <w:p>
      <w:pPr>
        <w:ind w:firstLine="480"/>
        <w:rPr>
          <w:color w:val="auto"/>
          <w:highlight w:val="none"/>
        </w:rPr>
      </w:pPr>
      <w:r>
        <w:rPr>
          <w:color w:val="auto"/>
          <w:highlight w:val="none"/>
        </w:rPr>
        <w:t>项目采用活性炭吸附装置进行除臭，该设备主要处理工艺流程如下图7.1-1所示。</w:t>
      </w:r>
    </w:p>
    <w:p>
      <w:pPr>
        <w:ind w:firstLine="0" w:firstLineChars="0"/>
        <w:jc w:val="center"/>
        <w:rPr>
          <w:rFonts w:cs="Times New Roman"/>
          <w:color w:val="auto"/>
          <w:highlight w:val="none"/>
        </w:rPr>
      </w:pPr>
      <w:r>
        <w:rPr>
          <w:rFonts w:cs="Times New Roman"/>
          <w:color w:val="auto"/>
          <w:highlight w:val="none"/>
        </w:rPr>
        <w:object>
          <v:shape id="_x0000_i1037" o:spt="75" type="#_x0000_t75" style="height:97.7pt;width:375.45pt;" o:ole="t" filled="f" o:preferrelative="t" stroked="f" coordsize="21600,21600">
            <v:path/>
            <v:fill on="f" focussize="0,0"/>
            <v:stroke on="f" joinstyle="miter"/>
            <v:imagedata r:id="rId89" o:title=""/>
            <o:lock v:ext="edit" aspectratio="f"/>
            <w10:wrap type="none"/>
            <w10:anchorlock/>
          </v:shape>
          <o:OLEObject Type="Embed" ProgID="Visio.Drawing.11" ShapeID="_x0000_i1037" DrawAspect="Content" ObjectID="_1468075737" r:id="rId88">
            <o:LockedField>false</o:LockedField>
          </o:OLEObject>
        </w:object>
      </w:r>
    </w:p>
    <w:p>
      <w:pPr>
        <w:pStyle w:val="27"/>
        <w:rPr>
          <w:color w:val="auto"/>
          <w:highlight w:val="none"/>
        </w:rPr>
      </w:pPr>
      <w:r>
        <w:rPr>
          <w:color w:val="auto"/>
          <w:highlight w:val="none"/>
        </w:rPr>
        <w:t>图7.1-1    除臭工艺流程图</w:t>
      </w:r>
    </w:p>
    <w:p>
      <w:pPr>
        <w:ind w:firstLine="480"/>
        <w:rPr>
          <w:rFonts w:cs="Times New Roman"/>
          <w:color w:val="auto"/>
          <w:highlight w:val="none"/>
        </w:rPr>
      </w:pPr>
      <w:r>
        <w:rPr>
          <w:rFonts w:cs="Times New Roman"/>
          <w:color w:val="auto"/>
          <w:highlight w:val="none"/>
        </w:rPr>
        <w:t>（1）废气收集系统</w:t>
      </w:r>
    </w:p>
    <w:p>
      <w:pPr>
        <w:ind w:firstLine="480"/>
        <w:rPr>
          <w:rFonts w:cs="Times New Roman"/>
          <w:color w:val="auto"/>
          <w:highlight w:val="none"/>
        </w:rPr>
      </w:pPr>
      <w:r>
        <w:rPr>
          <w:rFonts w:cs="Times New Roman"/>
          <w:color w:val="auto"/>
          <w:highlight w:val="none"/>
        </w:rPr>
        <w:t>废气由收集后，通过一台离心风机的抽送，被直接导入活性炭吸附装置。</w:t>
      </w:r>
    </w:p>
    <w:p>
      <w:pPr>
        <w:ind w:firstLine="480"/>
        <w:rPr>
          <w:rFonts w:cs="Times New Roman"/>
          <w:color w:val="auto"/>
          <w:highlight w:val="none"/>
        </w:rPr>
      </w:pPr>
      <w:r>
        <w:rPr>
          <w:rFonts w:cs="Times New Roman"/>
          <w:color w:val="auto"/>
          <w:highlight w:val="none"/>
        </w:rPr>
        <w:t>（2）项目在屠宰加工厂区和污水处理站各设一套除臭装置，共计2台，屠宰加工厂区除臭装置废气量为5000</w:t>
      </w:r>
      <w:r>
        <w:rPr>
          <w:rFonts w:cs="Times New Roman"/>
          <w:bCs/>
          <w:color w:val="auto"/>
          <w:highlight w:val="none"/>
        </w:rPr>
        <w:t>m</w:t>
      </w:r>
      <w:r>
        <w:rPr>
          <w:rFonts w:cs="Times New Roman"/>
          <w:bCs/>
          <w:color w:val="auto"/>
          <w:highlight w:val="none"/>
          <w:vertAlign w:val="superscript"/>
        </w:rPr>
        <w:t>3</w:t>
      </w:r>
      <w:r>
        <w:rPr>
          <w:rFonts w:cs="Times New Roman"/>
          <w:bCs/>
          <w:color w:val="auto"/>
          <w:highlight w:val="none"/>
        </w:rPr>
        <w:t>/h，除臭装置除臭能力能满足项目需求。</w:t>
      </w:r>
    </w:p>
    <w:p>
      <w:pPr>
        <w:ind w:firstLine="480"/>
        <w:rPr>
          <w:rFonts w:cs="Times New Roman"/>
          <w:bCs/>
          <w:color w:val="auto"/>
          <w:highlight w:val="none"/>
        </w:rPr>
      </w:pPr>
      <w:r>
        <w:rPr>
          <w:rFonts w:cs="Times New Roman"/>
          <w:color w:val="auto"/>
          <w:highlight w:val="none"/>
        </w:rPr>
        <w:t>项目运营后屠宰加工过程和污水处理站会有恶臭气体产生，恶臭气体中主要物质为氨和硫化氢，收集后进入除臭装置进行净化处理，除臭效率为90%，屠宰车间净化后</w:t>
      </w:r>
      <w:r>
        <w:rPr>
          <w:rFonts w:cs="Times New Roman"/>
          <w:bCs/>
          <w:color w:val="auto"/>
          <w:highlight w:val="none"/>
        </w:rPr>
        <w:t>NH</w:t>
      </w:r>
      <w:r>
        <w:rPr>
          <w:rFonts w:cs="Times New Roman"/>
          <w:bCs/>
          <w:color w:val="auto"/>
          <w:highlight w:val="none"/>
          <w:vertAlign w:val="subscript"/>
        </w:rPr>
        <w:t>3</w:t>
      </w:r>
      <w:r>
        <w:rPr>
          <w:rFonts w:cs="Times New Roman"/>
          <w:bCs/>
          <w:color w:val="auto"/>
          <w:highlight w:val="none"/>
        </w:rPr>
        <w:t>排放量为0.0125kg/h，H</w:t>
      </w:r>
      <w:r>
        <w:rPr>
          <w:rFonts w:cs="Times New Roman"/>
          <w:bCs/>
          <w:color w:val="auto"/>
          <w:highlight w:val="none"/>
          <w:vertAlign w:val="subscript"/>
        </w:rPr>
        <w:t>2</w:t>
      </w:r>
      <w:r>
        <w:rPr>
          <w:rFonts w:cs="Times New Roman"/>
          <w:bCs/>
          <w:color w:val="auto"/>
          <w:highlight w:val="none"/>
        </w:rPr>
        <w:t>S排放量为0.0025kg/h，</w:t>
      </w:r>
      <w:r>
        <w:rPr>
          <w:rFonts w:cs="Times New Roman"/>
          <w:color w:val="auto"/>
          <w:highlight w:val="none"/>
        </w:rPr>
        <w:t>污水处理站净化后</w:t>
      </w:r>
      <w:r>
        <w:rPr>
          <w:rFonts w:cs="Times New Roman"/>
          <w:bCs/>
          <w:color w:val="auto"/>
          <w:highlight w:val="none"/>
        </w:rPr>
        <w:t>NH</w:t>
      </w:r>
      <w:r>
        <w:rPr>
          <w:rFonts w:cs="Times New Roman"/>
          <w:bCs/>
          <w:color w:val="auto"/>
          <w:highlight w:val="none"/>
          <w:vertAlign w:val="subscript"/>
        </w:rPr>
        <w:t>3</w:t>
      </w:r>
      <w:r>
        <w:rPr>
          <w:rFonts w:cs="Times New Roman"/>
          <w:bCs/>
          <w:color w:val="auto"/>
          <w:highlight w:val="none"/>
        </w:rPr>
        <w:t>排放量为0.008kg/h，H</w:t>
      </w:r>
      <w:r>
        <w:rPr>
          <w:rFonts w:cs="Times New Roman"/>
          <w:bCs/>
          <w:color w:val="auto"/>
          <w:highlight w:val="none"/>
          <w:vertAlign w:val="subscript"/>
        </w:rPr>
        <w:t>2</w:t>
      </w:r>
      <w:r>
        <w:rPr>
          <w:rFonts w:cs="Times New Roman"/>
          <w:bCs/>
          <w:color w:val="auto"/>
          <w:highlight w:val="none"/>
        </w:rPr>
        <w:t>S排放量为0.002kg/h，</w:t>
      </w:r>
      <w:r>
        <w:rPr>
          <w:rFonts w:cs="Times New Roman"/>
          <w:color w:val="auto"/>
          <w:highlight w:val="none"/>
        </w:rPr>
        <w:t>净化后废气由15m排气筒排放，满足《恶臭污染物排放标准》GB14554-93中的二级新建标准要求。</w:t>
      </w:r>
    </w:p>
    <w:p>
      <w:pPr>
        <w:ind w:firstLine="480"/>
        <w:rPr>
          <w:rFonts w:cs="Times New Roman"/>
          <w:color w:val="auto"/>
          <w:highlight w:val="none"/>
        </w:rPr>
      </w:pPr>
      <w:r>
        <w:rPr>
          <w:rFonts w:cs="Times New Roman"/>
          <w:color w:val="auto"/>
          <w:highlight w:val="none"/>
        </w:rPr>
        <w:t>经类比，锡林郭勒盟羊羊牧业有限责任公司年30万只肉羊屠宰加工建设项目也采用该技术对产生的恶臭气体进行净化处置，根据其竣工环境保护验收监测报告，可使恶臭下降了90%左右，有效减除恶臭对环境产生的影响，所以项目除臭装置对恶臭气体进行净化是可行的。</w:t>
      </w:r>
    </w:p>
    <w:p>
      <w:pPr>
        <w:pStyle w:val="30"/>
        <w:ind w:firstLine="480"/>
        <w:rPr>
          <w:color w:val="auto"/>
          <w:highlight w:val="none"/>
        </w:rPr>
      </w:pPr>
      <w:r>
        <w:rPr>
          <w:rFonts w:hint="eastAsia"/>
          <w:color w:val="auto"/>
          <w:highlight w:val="none"/>
        </w:rPr>
        <w:t>2.羽毛粉车间废气</w:t>
      </w:r>
    </w:p>
    <w:p>
      <w:pPr>
        <w:pStyle w:val="30"/>
        <w:ind w:firstLine="480"/>
        <w:rPr>
          <w:color w:val="auto"/>
          <w:highlight w:val="none"/>
        </w:rPr>
      </w:pPr>
      <w:r>
        <w:rPr>
          <w:color w:val="auto"/>
          <w:highlight w:val="none"/>
        </w:rPr>
        <w:t>本项目羽毛粉车间设置羽毛粉生产工序和无害化处理工序，生产过程中，羽毛粉废气和无害化处理废气经密闭管道汇集后，由“焚烧系统焚烧+碱洗涤塔”处理后由15m高排气筒排放。</w:t>
      </w:r>
    </w:p>
    <w:p>
      <w:pPr>
        <w:pStyle w:val="30"/>
        <w:ind w:firstLine="480"/>
        <w:rPr>
          <w:color w:val="auto"/>
          <w:highlight w:val="none"/>
        </w:rPr>
      </w:pPr>
      <w:r>
        <w:rPr>
          <w:color w:val="auto"/>
          <w:highlight w:val="none"/>
        </w:rPr>
        <w:t>汇集废气经精准控制进入</w:t>
      </w:r>
      <w:r>
        <w:rPr>
          <w:rFonts w:hint="eastAsia"/>
          <w:color w:val="auto"/>
          <w:highlight w:val="none"/>
        </w:rPr>
        <w:t>废气</w:t>
      </w:r>
      <w:r>
        <w:rPr>
          <w:color w:val="auto"/>
          <w:highlight w:val="none"/>
        </w:rPr>
        <w:t>焚烧炉，利用余热将废气升温到150</w:t>
      </w:r>
      <w:r>
        <w:rPr>
          <w:rFonts w:hint="eastAsia"/>
          <w:color w:val="auto"/>
          <w:highlight w:val="none"/>
        </w:rPr>
        <w:t>摄氏度</w:t>
      </w:r>
      <w:r>
        <w:rPr>
          <w:color w:val="auto"/>
          <w:highlight w:val="none"/>
        </w:rPr>
        <w:t>进行催化反应，将有非甲烷总烃分解成小分子有机物，再进入炉膛高温火焰区裂解成二氧化碳和水，NH</w:t>
      </w:r>
      <w:r>
        <w:rPr>
          <w:color w:val="auto"/>
          <w:highlight w:val="none"/>
          <w:vertAlign w:val="subscript"/>
        </w:rPr>
        <w:t>3</w:t>
      </w:r>
      <w:r>
        <w:rPr>
          <w:color w:val="auto"/>
          <w:highlight w:val="none"/>
        </w:rPr>
        <w:t>经燃烧生成NO</w:t>
      </w:r>
      <w:r>
        <w:rPr>
          <w:color w:val="auto"/>
          <w:highlight w:val="none"/>
          <w:vertAlign w:val="subscript"/>
        </w:rPr>
        <w:t>2</w:t>
      </w:r>
      <w:r>
        <w:rPr>
          <w:color w:val="auto"/>
          <w:highlight w:val="none"/>
        </w:rPr>
        <w:t>和水，H</w:t>
      </w:r>
      <w:r>
        <w:rPr>
          <w:color w:val="auto"/>
          <w:highlight w:val="none"/>
          <w:vertAlign w:val="subscript"/>
        </w:rPr>
        <w:t>2</w:t>
      </w:r>
      <w:r>
        <w:rPr>
          <w:color w:val="auto"/>
          <w:highlight w:val="none"/>
        </w:rPr>
        <w:t>S燃烧生成SO</w:t>
      </w:r>
      <w:r>
        <w:rPr>
          <w:color w:val="auto"/>
          <w:highlight w:val="none"/>
          <w:vertAlign w:val="subscript"/>
        </w:rPr>
        <w:t>2</w:t>
      </w:r>
      <w:r>
        <w:rPr>
          <w:color w:val="auto"/>
          <w:highlight w:val="none"/>
        </w:rPr>
        <w:t>和水，形成的SO</w:t>
      </w:r>
      <w:r>
        <w:rPr>
          <w:color w:val="auto"/>
          <w:highlight w:val="none"/>
          <w:vertAlign w:val="subscript"/>
        </w:rPr>
        <w:t>2</w:t>
      </w:r>
      <w:r>
        <w:rPr>
          <w:color w:val="auto"/>
          <w:highlight w:val="none"/>
        </w:rPr>
        <w:t>、NO</w:t>
      </w:r>
      <w:r>
        <w:rPr>
          <w:color w:val="auto"/>
          <w:highlight w:val="none"/>
          <w:vertAlign w:val="subscript"/>
        </w:rPr>
        <w:t>2</w:t>
      </w:r>
      <w:r>
        <w:rPr>
          <w:color w:val="auto"/>
          <w:highlight w:val="none"/>
        </w:rPr>
        <w:t>等无机物随焚烧后烟气进入碱液洗涤塔反应，生成稳定的盐，经洗涤后的气体高空达标排放。</w:t>
      </w:r>
    </w:p>
    <w:p>
      <w:pPr>
        <w:pStyle w:val="30"/>
        <w:ind w:firstLine="480"/>
        <w:rPr>
          <w:color w:val="auto"/>
          <w:highlight w:val="none"/>
        </w:rPr>
      </w:pPr>
      <w:r>
        <w:rPr>
          <w:color w:val="auto"/>
          <w:highlight w:val="none"/>
        </w:rPr>
        <w:t>本项目肉鸡屠宰规模、生产模式、废气治理措施与润海源实业有限公司一期肉鸡屠宰项目相同</w:t>
      </w:r>
      <w:r>
        <w:rPr>
          <w:rFonts w:hint="eastAsia"/>
          <w:color w:val="auto"/>
          <w:highlight w:val="none"/>
        </w:rPr>
        <w:t>，根据巴彦淖尔市洁华环境检测有限公司2021年6月12日出具的《五原县润海源实业有限公司委托检测报告》（一期工程），该废气处理系统效果较好，废气可达标排放。</w:t>
      </w:r>
    </w:p>
    <w:p>
      <w:pPr>
        <w:pStyle w:val="30"/>
        <w:ind w:firstLine="480"/>
        <w:rPr>
          <w:color w:val="auto"/>
          <w:highlight w:val="none"/>
        </w:rPr>
      </w:pPr>
      <w:bookmarkStart w:id="309" w:name="_Toc32755_WPSOffice_Level2"/>
      <w:bookmarkStart w:id="310" w:name="_Toc5942"/>
      <w:bookmarkStart w:id="311" w:name="_Toc4308"/>
      <w:bookmarkStart w:id="312" w:name="_Toc3845"/>
      <w:bookmarkStart w:id="313" w:name="_Toc18947"/>
      <w:r>
        <w:rPr>
          <w:rFonts w:hint="eastAsia"/>
          <w:color w:val="auto"/>
          <w:highlight w:val="none"/>
        </w:rPr>
        <w:t>羽毛粉车间废气处理措施可行。</w:t>
      </w:r>
    </w:p>
    <w:p>
      <w:pPr>
        <w:ind w:firstLine="480"/>
        <w:rPr>
          <w:color w:val="auto"/>
          <w:highlight w:val="none"/>
        </w:rPr>
      </w:pPr>
      <w:r>
        <w:rPr>
          <w:rFonts w:hint="eastAsia"/>
          <w:color w:val="auto"/>
          <w:highlight w:val="none"/>
        </w:rPr>
        <w:t>2</w:t>
      </w:r>
      <w:r>
        <w:rPr>
          <w:color w:val="auto"/>
          <w:highlight w:val="none"/>
        </w:rPr>
        <w:t>无组织废气</w:t>
      </w:r>
      <w:bookmarkEnd w:id="309"/>
      <w:bookmarkEnd w:id="310"/>
      <w:bookmarkEnd w:id="311"/>
      <w:bookmarkEnd w:id="312"/>
      <w:bookmarkEnd w:id="313"/>
    </w:p>
    <w:p>
      <w:pPr>
        <w:ind w:firstLine="480"/>
        <w:rPr>
          <w:rFonts w:cs="Times New Roman"/>
          <w:color w:val="auto"/>
          <w:highlight w:val="none"/>
        </w:rPr>
      </w:pPr>
      <w:r>
        <w:rPr>
          <w:rFonts w:cs="Times New Roman"/>
          <w:color w:val="auto"/>
          <w:highlight w:val="none"/>
        </w:rPr>
        <w:t>项目运营后产生的无组织废气主要为待宰棚、屠宰加工过程未收集的恶臭气体</w:t>
      </w:r>
      <w:r>
        <w:rPr>
          <w:rFonts w:hint="eastAsia" w:cs="Times New Roman"/>
          <w:color w:val="auto"/>
          <w:highlight w:val="none"/>
        </w:rPr>
        <w:t>和羽毛粉加工废气</w:t>
      </w:r>
      <w:r>
        <w:rPr>
          <w:rFonts w:cs="Times New Roman"/>
          <w:color w:val="auto"/>
          <w:highlight w:val="none"/>
        </w:rPr>
        <w:t>，为减少无组织排放臭气对周围环境的影响，项目采取的措施如下：</w:t>
      </w:r>
    </w:p>
    <w:p>
      <w:pPr>
        <w:ind w:firstLine="480"/>
        <w:rPr>
          <w:rFonts w:cs="Times New Roman"/>
          <w:color w:val="auto"/>
          <w:highlight w:val="none"/>
        </w:rPr>
      </w:pPr>
      <w:r>
        <w:rPr>
          <w:rFonts w:cs="Times New Roman"/>
          <w:color w:val="auto"/>
          <w:highlight w:val="none"/>
        </w:rPr>
        <w:t>（1）及时清理待宰棚以及屠宰车间内的粪便、碎肉和碎骨等废弃物；</w:t>
      </w:r>
    </w:p>
    <w:p>
      <w:pPr>
        <w:ind w:firstLine="480"/>
        <w:rPr>
          <w:rFonts w:cs="Times New Roman"/>
          <w:color w:val="auto"/>
          <w:highlight w:val="none"/>
        </w:rPr>
      </w:pPr>
      <w:r>
        <w:rPr>
          <w:rFonts w:cs="Times New Roman"/>
          <w:color w:val="auto"/>
          <w:highlight w:val="none"/>
        </w:rPr>
        <w:t>（2）污水处理站污泥，做到日产日清；</w:t>
      </w:r>
    </w:p>
    <w:p>
      <w:pPr>
        <w:ind w:firstLine="480"/>
        <w:rPr>
          <w:rFonts w:cs="Times New Roman"/>
          <w:color w:val="auto"/>
          <w:highlight w:val="none"/>
        </w:rPr>
      </w:pPr>
      <w:r>
        <w:rPr>
          <w:rFonts w:cs="Times New Roman"/>
          <w:color w:val="auto"/>
          <w:highlight w:val="none"/>
        </w:rPr>
        <w:t>（3）对待宰圈、屠宰加工车间采用水冲洗以</w:t>
      </w:r>
      <w:r>
        <w:rPr>
          <w:rFonts w:hint="eastAsia" w:cs="Times New Roman"/>
          <w:color w:val="auto"/>
          <w:highlight w:val="none"/>
          <w:lang w:eastAsia="zh-CN"/>
        </w:rPr>
        <w:t>减少</w:t>
      </w:r>
      <w:r>
        <w:rPr>
          <w:rFonts w:cs="Times New Roman"/>
          <w:color w:val="auto"/>
          <w:highlight w:val="none"/>
        </w:rPr>
        <w:t>臭气产生；</w:t>
      </w:r>
    </w:p>
    <w:p>
      <w:pPr>
        <w:ind w:firstLine="480"/>
        <w:rPr>
          <w:rFonts w:cs="Times New Roman"/>
          <w:color w:val="auto"/>
          <w:highlight w:val="none"/>
        </w:rPr>
      </w:pPr>
      <w:r>
        <w:rPr>
          <w:rFonts w:cs="Times New Roman"/>
          <w:color w:val="auto"/>
          <w:highlight w:val="none"/>
        </w:rPr>
        <w:t>（4）在车间之间和厂区周围绿化，种植花草树木吸附部分臭味，清新空气。</w:t>
      </w:r>
    </w:p>
    <w:p>
      <w:pPr>
        <w:ind w:firstLine="480"/>
        <w:rPr>
          <w:rFonts w:cs="Times New Roman"/>
          <w:color w:val="auto"/>
          <w:highlight w:val="none"/>
        </w:rPr>
      </w:pPr>
      <w:r>
        <w:rPr>
          <w:rFonts w:hint="eastAsia"/>
          <w:color w:val="auto"/>
          <w:highlight w:val="none"/>
        </w:rPr>
        <w:t>根据巴彦淖尔市洁华环境检测有限公司2021年5月23日出具的《五原县润海源实业有限公司委托检测报告（无组织废气）》（一期工程），一期工程厂界氨气最大浓度为0.25m</w:t>
      </w:r>
      <w:r>
        <w:rPr>
          <w:color w:val="auto"/>
          <w:highlight w:val="none"/>
        </w:rPr>
        <w:t>g/</w:t>
      </w:r>
      <w:r>
        <w:rPr>
          <w:rFonts w:hint="eastAsia"/>
          <w:color w:val="auto"/>
          <w:highlight w:val="none"/>
        </w:rPr>
        <w:t>m</w:t>
      </w:r>
      <w:r>
        <w:rPr>
          <w:rFonts w:hint="eastAsia"/>
          <w:color w:val="auto"/>
          <w:highlight w:val="none"/>
          <w:vertAlign w:val="superscript"/>
        </w:rPr>
        <w:t>3</w:t>
      </w:r>
      <w:r>
        <w:rPr>
          <w:rFonts w:hint="eastAsia"/>
          <w:color w:val="auto"/>
          <w:highlight w:val="none"/>
        </w:rPr>
        <w:t>，</w:t>
      </w:r>
      <w:r>
        <w:rPr>
          <w:color w:val="auto"/>
          <w:highlight w:val="none"/>
        </w:rPr>
        <w:t>H</w:t>
      </w:r>
      <w:r>
        <w:rPr>
          <w:color w:val="auto"/>
          <w:highlight w:val="none"/>
          <w:vertAlign w:val="subscript"/>
        </w:rPr>
        <w:t>2</w:t>
      </w:r>
      <w:r>
        <w:rPr>
          <w:color w:val="auto"/>
          <w:highlight w:val="none"/>
        </w:rPr>
        <w:t>S</w:t>
      </w:r>
      <w:r>
        <w:rPr>
          <w:rFonts w:hint="eastAsia"/>
          <w:color w:val="auto"/>
          <w:highlight w:val="none"/>
        </w:rPr>
        <w:t>最大浓度为0.008m</w:t>
      </w:r>
      <w:r>
        <w:rPr>
          <w:color w:val="auto"/>
          <w:highlight w:val="none"/>
        </w:rPr>
        <w:t>g/</w:t>
      </w:r>
      <w:r>
        <w:rPr>
          <w:rFonts w:hint="eastAsia"/>
          <w:color w:val="auto"/>
          <w:highlight w:val="none"/>
        </w:rPr>
        <w:t>m</w:t>
      </w:r>
      <w:r>
        <w:rPr>
          <w:rFonts w:hint="eastAsia"/>
          <w:color w:val="auto"/>
          <w:highlight w:val="none"/>
          <w:vertAlign w:val="superscript"/>
        </w:rPr>
        <w:t>3</w:t>
      </w:r>
      <w:r>
        <w:rPr>
          <w:rFonts w:hint="eastAsia"/>
          <w:color w:val="auto"/>
          <w:highlight w:val="none"/>
        </w:rPr>
        <w:t>，颗粒物最大浓度为0.405m</w:t>
      </w:r>
      <w:r>
        <w:rPr>
          <w:color w:val="auto"/>
          <w:highlight w:val="none"/>
        </w:rPr>
        <w:t>g/</w:t>
      </w:r>
      <w:r>
        <w:rPr>
          <w:rFonts w:hint="eastAsia"/>
          <w:color w:val="auto"/>
          <w:highlight w:val="none"/>
        </w:rPr>
        <w:t>m</w:t>
      </w:r>
      <w:r>
        <w:rPr>
          <w:rFonts w:hint="eastAsia"/>
          <w:color w:val="auto"/>
          <w:highlight w:val="none"/>
          <w:vertAlign w:val="superscript"/>
        </w:rPr>
        <w:t>3</w:t>
      </w:r>
      <w:r>
        <w:rPr>
          <w:rFonts w:hint="eastAsia"/>
          <w:color w:val="auto"/>
          <w:highlight w:val="none"/>
        </w:rPr>
        <w:t>，臭气浓度最大浓度为18.7（无量纲）。本项目肉鸡屠宰规模、生产模式、废气治理措施与润海源实业有限公司一期肉鸡屠宰项目相同，在采取相同治理措施情况下，本项目的无组织废气可达标排放。</w:t>
      </w:r>
    </w:p>
    <w:p>
      <w:pPr>
        <w:ind w:firstLine="480"/>
        <w:rPr>
          <w:rFonts w:cs="Times New Roman"/>
          <w:color w:val="auto"/>
          <w:highlight w:val="none"/>
        </w:rPr>
      </w:pPr>
      <w:r>
        <w:rPr>
          <w:rFonts w:cs="Times New Roman"/>
          <w:color w:val="auto"/>
          <w:highlight w:val="none"/>
        </w:rPr>
        <w:t>采取上述措施后经预测，氨无组织厂界贡献浓度最大值为</w:t>
      </w:r>
      <w:r>
        <w:rPr>
          <w:rFonts w:hint="eastAsia"/>
          <w:color w:val="auto"/>
          <w:highlight w:val="none"/>
        </w:rPr>
        <w:t>14.25847</w:t>
      </w:r>
      <w:r>
        <w:rPr>
          <w:rFonts w:cs="Times New Roman"/>
          <w:color w:val="auto"/>
          <w:highlight w:val="none"/>
        </w:rPr>
        <w:t>μ</w:t>
      </w:r>
      <w:r>
        <w:rPr>
          <w:color w:val="auto"/>
          <w:highlight w:val="none"/>
        </w:rPr>
        <w:t>g</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；硫化氢无组织厂界贡献浓度最大值贡献浓度为</w:t>
      </w:r>
      <w:r>
        <w:rPr>
          <w:rFonts w:hint="eastAsia"/>
          <w:color w:val="auto"/>
          <w:highlight w:val="none"/>
        </w:rPr>
        <w:t>0.43222</w:t>
      </w:r>
      <w:r>
        <w:rPr>
          <w:rFonts w:cs="Times New Roman"/>
          <w:color w:val="auto"/>
          <w:highlight w:val="none"/>
        </w:rPr>
        <w:t>μ</w:t>
      </w:r>
      <w:r>
        <w:rPr>
          <w:color w:val="auto"/>
          <w:highlight w:val="none"/>
        </w:rPr>
        <w:t>g</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，均小于《</w:t>
      </w:r>
      <w:r>
        <w:rPr>
          <w:rFonts w:cs="Times New Roman"/>
          <w:bCs/>
          <w:color w:val="auto"/>
          <w:highlight w:val="none"/>
        </w:rPr>
        <w:t>恶臭污染物排放标准</w:t>
      </w:r>
      <w:r>
        <w:rPr>
          <w:rFonts w:cs="Times New Roman"/>
          <w:color w:val="auto"/>
          <w:highlight w:val="none"/>
        </w:rPr>
        <w:t>》(</w:t>
      </w:r>
      <w:r>
        <w:rPr>
          <w:rFonts w:cs="Times New Roman"/>
          <w:bCs/>
          <w:color w:val="auto"/>
          <w:highlight w:val="none"/>
        </w:rPr>
        <w:t>GB14554-93</w:t>
      </w:r>
      <w:r>
        <w:rPr>
          <w:rFonts w:cs="Times New Roman"/>
          <w:color w:val="auto"/>
          <w:highlight w:val="none"/>
        </w:rPr>
        <w:t>)表1新扩改建厂界标准值。因此项目采取的无组织防治措施可行。</w:t>
      </w:r>
    </w:p>
    <w:p>
      <w:pPr>
        <w:pStyle w:val="3"/>
        <w:rPr>
          <w:rFonts w:hint="default" w:eastAsia="黑体"/>
          <w:color w:val="auto"/>
          <w:szCs w:val="28"/>
          <w:highlight w:val="none"/>
        </w:rPr>
      </w:pPr>
      <w:bookmarkStart w:id="314" w:name="_Toc30636"/>
      <w:bookmarkStart w:id="315" w:name="_Toc55964938"/>
      <w:bookmarkStart w:id="316" w:name="_Toc58991269"/>
      <w:bookmarkStart w:id="317" w:name="_Toc186478719"/>
      <w:bookmarkStart w:id="318" w:name="_Toc7788_WPSOffice_Level1"/>
      <w:bookmarkStart w:id="319" w:name="_Toc208711155"/>
      <w:bookmarkStart w:id="320" w:name="_Toc55965625"/>
      <w:bookmarkStart w:id="321" w:name="_Toc418544704"/>
      <w:bookmarkStart w:id="322" w:name="_Toc66248004"/>
      <w:bookmarkStart w:id="323" w:name="_Toc267648002"/>
      <w:bookmarkStart w:id="324" w:name="_Toc23963"/>
      <w:bookmarkStart w:id="325" w:name="_Toc19780"/>
      <w:bookmarkStart w:id="326" w:name="_Toc32075"/>
      <w:bookmarkStart w:id="327" w:name="_Toc66248077"/>
      <w:bookmarkStart w:id="328" w:name="_Toc186074709"/>
      <w:bookmarkStart w:id="329" w:name="_Toc10871"/>
      <w:r>
        <w:rPr>
          <w:rFonts w:hint="default"/>
          <w:color w:val="auto"/>
          <w:highlight w:val="none"/>
        </w:rPr>
        <w:t>7.</w:t>
      </w:r>
      <w:r>
        <w:rPr>
          <w:rFonts w:hint="eastAsia"/>
          <w:color w:val="auto"/>
          <w:highlight w:val="none"/>
          <w:lang w:val="en-US" w:eastAsia="zh-CN"/>
        </w:rPr>
        <w:t>3</w:t>
      </w:r>
      <w:r>
        <w:rPr>
          <w:rFonts w:hint="default"/>
          <w:color w:val="auto"/>
          <w:highlight w:val="none"/>
        </w:rPr>
        <w:t xml:space="preserve"> 废水防治措施可行性分析</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4"/>
        <w:rPr>
          <w:rFonts w:eastAsia="楷体" w:cs="Times New Roman"/>
          <w:color w:val="auto"/>
          <w:szCs w:val="28"/>
          <w:highlight w:val="none"/>
        </w:rPr>
      </w:pPr>
      <w:bookmarkStart w:id="330" w:name="_Toc15099"/>
      <w:bookmarkStart w:id="331" w:name="_Toc10835_WPSOffice_Level2"/>
      <w:bookmarkStart w:id="332" w:name="_Toc32501"/>
      <w:bookmarkStart w:id="333" w:name="_Toc29067"/>
      <w:bookmarkStart w:id="334" w:name="_Toc19579"/>
      <w:r>
        <w:rPr>
          <w:rFonts w:cs="Times New Roman"/>
          <w:color w:val="auto"/>
          <w:highlight w:val="none"/>
        </w:rPr>
        <w:t>7.</w:t>
      </w:r>
      <w:r>
        <w:rPr>
          <w:rFonts w:hint="eastAsia" w:cs="Times New Roman"/>
          <w:color w:val="auto"/>
          <w:highlight w:val="none"/>
          <w:lang w:val="en-US" w:eastAsia="zh-CN"/>
        </w:rPr>
        <w:t>3</w:t>
      </w:r>
      <w:r>
        <w:rPr>
          <w:rFonts w:cs="Times New Roman"/>
          <w:color w:val="auto"/>
          <w:highlight w:val="none"/>
        </w:rPr>
        <w:t>.1废水的来源与特点</w:t>
      </w:r>
      <w:bookmarkEnd w:id="330"/>
      <w:bookmarkEnd w:id="331"/>
      <w:bookmarkEnd w:id="332"/>
      <w:bookmarkEnd w:id="333"/>
      <w:bookmarkEnd w:id="334"/>
    </w:p>
    <w:p>
      <w:pPr>
        <w:ind w:firstLine="480"/>
        <w:rPr>
          <w:rFonts w:cs="Times New Roman"/>
          <w:color w:val="auto"/>
          <w:highlight w:val="none"/>
        </w:rPr>
      </w:pPr>
      <w:r>
        <w:rPr>
          <w:rFonts w:cs="Times New Roman"/>
          <w:color w:val="auto"/>
          <w:highlight w:val="none"/>
        </w:rPr>
        <w:t>项目废水主要有屠宰废水（主要包括浸烫脱毛废水、</w:t>
      </w:r>
      <w:r>
        <w:rPr>
          <w:rFonts w:hint="eastAsia" w:cs="Times New Roman"/>
          <w:color w:val="auto"/>
          <w:highlight w:val="none"/>
        </w:rPr>
        <w:t>胴体</w:t>
      </w:r>
      <w:r>
        <w:rPr>
          <w:rFonts w:cs="Times New Roman"/>
          <w:color w:val="auto"/>
          <w:highlight w:val="none"/>
        </w:rPr>
        <w:t>冲洗废水、</w:t>
      </w:r>
      <w:r>
        <w:rPr>
          <w:rFonts w:hint="eastAsia" w:cs="Times New Roman"/>
          <w:color w:val="auto"/>
          <w:highlight w:val="none"/>
        </w:rPr>
        <w:t>胴体</w:t>
      </w:r>
      <w:r>
        <w:rPr>
          <w:rFonts w:cs="Times New Roman"/>
          <w:color w:val="auto"/>
          <w:highlight w:val="none"/>
        </w:rPr>
        <w:t>预冷废水、内脏清洗废水、场地冲洗废水等）、锅炉排水、羽毛粉车间废水等，废水含有一定的血污、油脂、毛、未消化的食物及粪便等污染物，并带有令人不适的血红色及血腥味，主要污染物为SS、COD、BOD</w:t>
      </w:r>
      <w:r>
        <w:rPr>
          <w:rFonts w:cs="Times New Roman"/>
          <w:color w:val="auto"/>
          <w:highlight w:val="none"/>
          <w:vertAlign w:val="subscript"/>
        </w:rPr>
        <w:t>5</w:t>
      </w:r>
      <w:r>
        <w:rPr>
          <w:rFonts w:cs="Times New Roman"/>
          <w:color w:val="auto"/>
          <w:highlight w:val="none"/>
        </w:rPr>
        <w:t>、氨氮、动植物油和大肠菌群。因此，</w:t>
      </w:r>
      <w:r>
        <w:rPr>
          <w:rFonts w:hint="eastAsia" w:cs="Times New Roman"/>
          <w:color w:val="auto"/>
          <w:highlight w:val="none"/>
          <w:lang w:eastAsia="zh-CN"/>
        </w:rPr>
        <w:t>屠宰场</w:t>
      </w:r>
      <w:r>
        <w:rPr>
          <w:rFonts w:cs="Times New Roman"/>
          <w:color w:val="auto"/>
          <w:highlight w:val="none"/>
        </w:rPr>
        <w:t>所排废水具有如下几个特点：</w:t>
      </w:r>
    </w:p>
    <w:p>
      <w:pPr>
        <w:ind w:firstLine="480"/>
        <w:rPr>
          <w:rFonts w:cs="Times New Roman"/>
          <w:color w:val="auto"/>
          <w:highlight w:val="none"/>
        </w:rPr>
      </w:pPr>
      <w:r>
        <w:rPr>
          <w:rFonts w:hint="eastAsia" w:cs="Times New Roman"/>
          <w:color w:val="auto"/>
          <w:highlight w:val="none"/>
        </w:rPr>
        <w:t>（1）</w:t>
      </w:r>
      <w:r>
        <w:rPr>
          <w:rFonts w:cs="Times New Roman"/>
          <w:color w:val="auto"/>
          <w:highlight w:val="none"/>
        </w:rPr>
        <w:t>污水中的污染物以悬浮物、有机物和油脂为主，污染物浓度高，可生化性好，适宜采用生物处理方法。</w:t>
      </w:r>
    </w:p>
    <w:p>
      <w:pPr>
        <w:ind w:firstLine="480"/>
        <w:rPr>
          <w:rFonts w:cs="Times New Roman"/>
          <w:color w:val="auto"/>
          <w:highlight w:val="none"/>
        </w:rPr>
      </w:pPr>
      <w:r>
        <w:rPr>
          <w:rFonts w:hint="eastAsia" w:cs="Times New Roman"/>
          <w:color w:val="auto"/>
          <w:highlight w:val="none"/>
        </w:rPr>
        <w:t>（2）</w:t>
      </w:r>
      <w:r>
        <w:rPr>
          <w:rFonts w:cs="Times New Roman"/>
          <w:color w:val="auto"/>
          <w:highlight w:val="none"/>
        </w:rPr>
        <w:t>水质水量的波动性很大，白天正常生产时，排出的污水浓度高，水量大，</w:t>
      </w:r>
      <w:r>
        <w:rPr>
          <w:rFonts w:hint="eastAsia" w:cs="Times New Roman"/>
          <w:color w:val="auto"/>
          <w:highlight w:val="none"/>
          <w:lang w:eastAsia="zh-CN"/>
        </w:rPr>
        <w:t>其他</w:t>
      </w:r>
      <w:r>
        <w:rPr>
          <w:rFonts w:cs="Times New Roman"/>
          <w:color w:val="auto"/>
          <w:highlight w:val="none"/>
        </w:rPr>
        <w:t>时间排放污水的浓度和水量都要小些，因此，要使生物处理设施正常运转，必须做好水质水量的调节。</w:t>
      </w:r>
    </w:p>
    <w:p>
      <w:pPr>
        <w:ind w:firstLine="480"/>
        <w:rPr>
          <w:rFonts w:cs="Times New Roman"/>
          <w:color w:val="auto"/>
          <w:highlight w:val="none"/>
        </w:rPr>
      </w:pPr>
      <w:r>
        <w:rPr>
          <w:rFonts w:hint="eastAsia" w:cs="Times New Roman"/>
          <w:color w:val="auto"/>
          <w:highlight w:val="none"/>
        </w:rPr>
        <w:t>（3）</w:t>
      </w:r>
      <w:r>
        <w:rPr>
          <w:rFonts w:cs="Times New Roman"/>
          <w:color w:val="auto"/>
          <w:highlight w:val="none"/>
        </w:rPr>
        <w:t>污水中含有大量内脏、碎肉、碎骨、粪便等固体杂质，这类物质内很难或不能被生化处理分解，并且会影响污水处理设施正常运行，因此，必须做好前处理工作。</w:t>
      </w:r>
    </w:p>
    <w:p>
      <w:pPr>
        <w:ind w:firstLine="480"/>
        <w:rPr>
          <w:rFonts w:cs="Times New Roman"/>
          <w:color w:val="auto"/>
          <w:highlight w:val="none"/>
        </w:rPr>
      </w:pPr>
      <w:r>
        <w:rPr>
          <w:rFonts w:cs="Times New Roman"/>
          <w:color w:val="auto"/>
          <w:highlight w:val="none"/>
        </w:rPr>
        <w:t>根据工程分析，项目屠宰废水水质见表3.</w:t>
      </w:r>
      <w:r>
        <w:rPr>
          <w:rFonts w:hint="eastAsia" w:cs="Times New Roman"/>
          <w:color w:val="auto"/>
          <w:highlight w:val="none"/>
        </w:rPr>
        <w:t>3.</w:t>
      </w:r>
      <w:r>
        <w:rPr>
          <w:rFonts w:cs="Times New Roman"/>
          <w:color w:val="auto"/>
          <w:highlight w:val="none"/>
        </w:rPr>
        <w:t>2-</w:t>
      </w:r>
      <w:r>
        <w:rPr>
          <w:rFonts w:hint="eastAsia" w:cs="Times New Roman"/>
          <w:color w:val="auto"/>
          <w:highlight w:val="none"/>
        </w:rPr>
        <w:t>6</w:t>
      </w:r>
      <w:r>
        <w:rPr>
          <w:rFonts w:cs="Times New Roman"/>
          <w:color w:val="auto"/>
          <w:highlight w:val="none"/>
        </w:rPr>
        <w:t>。</w:t>
      </w:r>
    </w:p>
    <w:p>
      <w:pPr>
        <w:ind w:firstLine="480"/>
        <w:rPr>
          <w:rFonts w:cs="Times New Roman"/>
          <w:color w:val="auto"/>
          <w:highlight w:val="none"/>
        </w:rPr>
      </w:pPr>
      <w:r>
        <w:rPr>
          <w:rFonts w:cs="Times New Roman"/>
          <w:color w:val="auto"/>
          <w:highlight w:val="none"/>
        </w:rPr>
        <w:t>出水水质满足《肉类加工工业水污染物排放标准》(GB13457-92)表3三级标准要求，废水处理能力为4000m</w:t>
      </w:r>
      <w:r>
        <w:rPr>
          <w:rFonts w:cs="Times New Roman"/>
          <w:color w:val="auto"/>
          <w:highlight w:val="none"/>
          <w:vertAlign w:val="superscript"/>
        </w:rPr>
        <w:t>3</w:t>
      </w:r>
      <w:r>
        <w:rPr>
          <w:rFonts w:cs="Times New Roman"/>
          <w:color w:val="auto"/>
          <w:highlight w:val="none"/>
        </w:rPr>
        <w:t>/d。</w:t>
      </w:r>
    </w:p>
    <w:p>
      <w:pPr>
        <w:pStyle w:val="4"/>
        <w:rPr>
          <w:rFonts w:cs="Times New Roman"/>
          <w:color w:val="auto"/>
          <w:highlight w:val="none"/>
        </w:rPr>
      </w:pPr>
      <w:bookmarkStart w:id="335" w:name="_Toc2812"/>
      <w:bookmarkStart w:id="336" w:name="_Toc13659_WPSOffice_Level2"/>
      <w:bookmarkStart w:id="337" w:name="_Toc20370"/>
      <w:bookmarkStart w:id="338" w:name="_Toc3650"/>
      <w:bookmarkStart w:id="339" w:name="_Toc16676"/>
      <w:r>
        <w:rPr>
          <w:rFonts w:cs="Times New Roman"/>
          <w:color w:val="auto"/>
          <w:highlight w:val="none"/>
        </w:rPr>
        <w:t>7.</w:t>
      </w:r>
      <w:r>
        <w:rPr>
          <w:rFonts w:hint="eastAsia" w:cs="Times New Roman"/>
          <w:color w:val="auto"/>
          <w:highlight w:val="none"/>
          <w:lang w:val="en-US" w:eastAsia="zh-CN"/>
        </w:rPr>
        <w:t>3</w:t>
      </w:r>
      <w:r>
        <w:rPr>
          <w:rFonts w:cs="Times New Roman"/>
          <w:color w:val="auto"/>
          <w:highlight w:val="none"/>
        </w:rPr>
        <w:t>.3废水处理工艺简介</w:t>
      </w:r>
      <w:bookmarkEnd w:id="335"/>
      <w:bookmarkEnd w:id="336"/>
      <w:bookmarkEnd w:id="337"/>
      <w:bookmarkEnd w:id="338"/>
      <w:bookmarkEnd w:id="339"/>
    </w:p>
    <w:p>
      <w:pPr>
        <w:ind w:firstLine="480"/>
        <w:rPr>
          <w:rFonts w:cs="Times New Roman"/>
          <w:color w:val="auto"/>
          <w:highlight w:val="none"/>
        </w:rPr>
      </w:pPr>
      <w:r>
        <w:rPr>
          <w:rFonts w:cs="Times New Roman"/>
          <w:color w:val="auto"/>
          <w:highlight w:val="none"/>
        </w:rPr>
        <w:t>为了贯彻国家环保局近年来提出的清洁生产和由浓度控制转到总量控制与浓度控制</w:t>
      </w:r>
      <w:r>
        <w:rPr>
          <w:rFonts w:hint="eastAsia" w:cs="Times New Roman"/>
          <w:color w:val="auto"/>
          <w:highlight w:val="none"/>
          <w:lang w:eastAsia="zh-CN"/>
        </w:rPr>
        <w:t>相结合</w:t>
      </w:r>
      <w:r>
        <w:rPr>
          <w:rFonts w:cs="Times New Roman"/>
          <w:color w:val="auto"/>
          <w:highlight w:val="none"/>
        </w:rPr>
        <w:t>的思想，本着投资少、效益高，优先采用适合我国国情的最佳使用技术的原则，根据目前国内处理禽类加工有机废水技术的现状，在综合考察各种废水治理技术的基础上，结合本项目实际，选择确定如下工艺：</w:t>
      </w:r>
    </w:p>
    <w:p>
      <w:pPr>
        <w:ind w:firstLine="480"/>
        <w:rPr>
          <w:rFonts w:cs="Times New Roman"/>
          <w:color w:val="auto"/>
          <w:highlight w:val="none"/>
        </w:rPr>
      </w:pPr>
      <w:r>
        <w:rPr>
          <w:rFonts w:cs="Times New Roman"/>
          <w:color w:val="auto"/>
          <w:highlight w:val="none"/>
        </w:rPr>
        <w:t>废水处理工艺流程见图7.2-1。</w:t>
      </w:r>
    </w:p>
    <w:p>
      <w:pPr>
        <w:pStyle w:val="26"/>
        <w:rPr>
          <w:color w:val="auto"/>
          <w:highlight w:val="none"/>
        </w:rPr>
      </w:pPr>
      <w:r>
        <w:rPr>
          <w:color w:val="auto"/>
          <w:highlight w:val="none"/>
        </w:rPr>
        <w:object>
          <v:shape id="_x0000_i1038" o:spt="75" type="#_x0000_t75" style="height:488.55pt;width:426.85pt;" o:ole="t" filled="f" o:preferrelative="t" stroked="f" coordsize="21600,21600">
            <v:path/>
            <v:fill on="f" focussize="0,0"/>
            <v:stroke on="f" joinstyle="miter"/>
            <v:imagedata r:id="rId91" o:title=""/>
            <o:lock v:ext="edit" aspectratio="f"/>
            <w10:wrap type="none"/>
            <w10:anchorlock/>
          </v:shape>
          <o:OLEObject Type="Embed" ProgID="Visio.Drawing.11" ShapeID="_x0000_i1038" DrawAspect="Content" ObjectID="_1468075738" r:id="rId90">
            <o:LockedField>false</o:LockedField>
          </o:OLEObject>
        </w:object>
      </w:r>
    </w:p>
    <w:p>
      <w:pPr>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图7.</w:t>
      </w:r>
      <w:r>
        <w:rPr>
          <w:rFonts w:hint="eastAsia" w:cs="Times New Roman"/>
          <w:b/>
          <w:bCs/>
          <w:color w:val="auto"/>
          <w:sz w:val="21"/>
          <w:szCs w:val="21"/>
          <w:highlight w:val="none"/>
          <w:lang w:val="en-US" w:eastAsia="zh-CN"/>
        </w:rPr>
        <w:t>3</w:t>
      </w:r>
      <w:r>
        <w:rPr>
          <w:rFonts w:cs="Times New Roman"/>
          <w:b/>
          <w:bCs/>
          <w:color w:val="auto"/>
          <w:sz w:val="21"/>
          <w:szCs w:val="21"/>
          <w:highlight w:val="none"/>
        </w:rPr>
        <w:t>-1  项目废水处理工艺流程图</w:t>
      </w:r>
    </w:p>
    <w:p>
      <w:pPr>
        <w:ind w:firstLine="480"/>
        <w:rPr>
          <w:color w:val="auto"/>
          <w:highlight w:val="none"/>
        </w:rPr>
      </w:pPr>
      <w:r>
        <w:rPr>
          <w:color w:val="auto"/>
          <w:highlight w:val="none"/>
        </w:rPr>
        <w:t>工艺说明：</w:t>
      </w:r>
    </w:p>
    <w:p>
      <w:pPr>
        <w:ind w:firstLine="480"/>
        <w:rPr>
          <w:color w:val="auto"/>
          <w:highlight w:val="none"/>
        </w:rPr>
      </w:pPr>
      <w:bookmarkStart w:id="340" w:name="_Toc532227299"/>
      <w:bookmarkStart w:id="341" w:name="_Toc213958631"/>
      <w:r>
        <w:rPr>
          <w:color w:val="auto"/>
          <w:highlight w:val="none"/>
        </w:rPr>
        <w:t>1、预处理单元</w:t>
      </w:r>
      <w:bookmarkEnd w:id="340"/>
      <w:bookmarkEnd w:id="341"/>
    </w:p>
    <w:p>
      <w:pPr>
        <w:ind w:firstLine="480"/>
        <w:rPr>
          <w:color w:val="auto"/>
          <w:highlight w:val="none"/>
        </w:rPr>
      </w:pPr>
      <w:r>
        <w:rPr>
          <w:color w:val="auto"/>
          <w:highlight w:val="none"/>
        </w:rPr>
        <w:t>羽毛粉产品加工排出来的废水，有机物含量高，同时总氮、总磷、硫化物等污染物质含量很高，如果直接排入主处理系统，势必对主处理系统造成冲击，难于稳定运行达标。采用絮凝加药化学方式将废水中的总氮、总磷、硫化物等污染物质去掉大部分，消减各类污染物负荷，然后混入主处理系统进行深度处理，确保后续主处理系统稳定运行，达标排放。</w:t>
      </w:r>
    </w:p>
    <w:p>
      <w:pPr>
        <w:ind w:firstLine="480"/>
        <w:rPr>
          <w:rFonts w:cs="Times New Roman"/>
          <w:color w:val="auto"/>
          <w:highlight w:val="none"/>
        </w:rPr>
      </w:pPr>
      <w:bookmarkStart w:id="342" w:name="_Toc532227301"/>
      <w:r>
        <w:rPr>
          <w:rFonts w:cs="Times New Roman"/>
          <w:color w:val="auto"/>
          <w:highlight w:val="none"/>
        </w:rPr>
        <w:t>2、调节池</w:t>
      </w:r>
      <w:bookmarkEnd w:id="342"/>
    </w:p>
    <w:p>
      <w:pPr>
        <w:ind w:firstLine="480"/>
        <w:rPr>
          <w:rFonts w:cs="Times New Roman"/>
          <w:color w:val="auto"/>
          <w:highlight w:val="none"/>
        </w:rPr>
      </w:pPr>
      <w:r>
        <w:rPr>
          <w:rFonts w:cs="Times New Roman"/>
          <w:color w:val="auto"/>
          <w:highlight w:val="none"/>
        </w:rPr>
        <w:t>主要目的是改善絮凝条件和去除有害气体，禽类加工废水中含有大量比重接近于水的小颗粒悬浮物，通过预曝气可使这些微小颗粒物质相互碰撞、粘接，产生絮凝作用，使颗粒变大，有利于沉淀分离。同时，可把废水中H</w:t>
      </w:r>
      <w:r>
        <w:rPr>
          <w:rFonts w:cs="Times New Roman"/>
          <w:color w:val="auto"/>
          <w:highlight w:val="none"/>
          <w:vertAlign w:val="subscript"/>
        </w:rPr>
        <w:t>2</w:t>
      </w:r>
      <w:r>
        <w:rPr>
          <w:rFonts w:cs="Times New Roman"/>
          <w:color w:val="auto"/>
          <w:highlight w:val="none"/>
        </w:rPr>
        <w:t>S、硫醇等有害气体吹脱，防止H</w:t>
      </w:r>
      <w:r>
        <w:rPr>
          <w:rFonts w:cs="Times New Roman"/>
          <w:color w:val="auto"/>
          <w:highlight w:val="none"/>
          <w:vertAlign w:val="subscript"/>
        </w:rPr>
        <w:t>2</w:t>
      </w:r>
      <w:r>
        <w:rPr>
          <w:rFonts w:cs="Times New Roman"/>
          <w:color w:val="auto"/>
          <w:highlight w:val="none"/>
        </w:rPr>
        <w:t>S对好氧细菌的生长产生抑制作用。同时也有调节水质水量的作用。</w:t>
      </w:r>
    </w:p>
    <w:p>
      <w:pPr>
        <w:ind w:firstLine="480"/>
        <w:rPr>
          <w:rFonts w:cs="Times New Roman"/>
          <w:color w:val="auto"/>
          <w:highlight w:val="none"/>
        </w:rPr>
      </w:pPr>
      <w:bookmarkStart w:id="343" w:name="_Toc532227302"/>
      <w:r>
        <w:rPr>
          <w:rFonts w:cs="Times New Roman"/>
          <w:color w:val="auto"/>
          <w:highlight w:val="none"/>
        </w:rPr>
        <w:t>3、气浮池</w:t>
      </w:r>
      <w:bookmarkEnd w:id="343"/>
    </w:p>
    <w:p>
      <w:pPr>
        <w:ind w:firstLine="480"/>
        <w:rPr>
          <w:rFonts w:cs="Times New Roman"/>
          <w:color w:val="auto"/>
          <w:highlight w:val="none"/>
        </w:rPr>
      </w:pPr>
      <w:r>
        <w:rPr>
          <w:rFonts w:cs="Times New Roman"/>
          <w:color w:val="auto"/>
          <w:highlight w:val="none"/>
        </w:rPr>
        <w:t>由于肉类加工废水含有大量的血污、油脂和油块、毛、肉屑骨屑、内脏杂物、未消化的食料等污染物，通过絮凝气浮进行预处理，可去除90%以上的油脂、30～60%以上的COD、80%以上的SS，极大减轻了后续好氧生化处理的负荷，稳定了进入生化处理池的水质，降低了动力消耗。</w:t>
      </w:r>
    </w:p>
    <w:p>
      <w:pPr>
        <w:ind w:firstLine="480"/>
        <w:rPr>
          <w:rFonts w:cs="Times New Roman"/>
          <w:color w:val="auto"/>
          <w:highlight w:val="none"/>
        </w:rPr>
      </w:pPr>
      <w:r>
        <w:rPr>
          <w:rFonts w:cs="Times New Roman"/>
          <w:color w:val="auto"/>
          <w:highlight w:val="none"/>
        </w:rPr>
        <w:t>设计采用气浮的方式，设刮板刮除表面的浮渣，确保对悬浮物的去除达到最佳，减轻后续好氧生化处理的负担。</w:t>
      </w:r>
    </w:p>
    <w:p>
      <w:pPr>
        <w:ind w:firstLine="480"/>
        <w:rPr>
          <w:rFonts w:cs="Times New Roman"/>
          <w:color w:val="auto"/>
          <w:highlight w:val="none"/>
        </w:rPr>
      </w:pPr>
      <w:bookmarkStart w:id="344" w:name="_Toc532227303"/>
      <w:bookmarkStart w:id="345" w:name="_Toc213958632"/>
      <w:r>
        <w:rPr>
          <w:rFonts w:cs="Times New Roman"/>
          <w:color w:val="auto"/>
          <w:highlight w:val="none"/>
        </w:rPr>
        <w:t>4、生物处理单元</w:t>
      </w:r>
      <w:bookmarkEnd w:id="344"/>
      <w:bookmarkEnd w:id="345"/>
      <w:bookmarkStart w:id="346" w:name="_Toc532227304"/>
      <w:bookmarkStart w:id="347" w:name="_Toc281819880"/>
      <w:r>
        <w:rPr>
          <w:rFonts w:cs="Times New Roman"/>
          <w:color w:val="auto"/>
          <w:highlight w:val="none"/>
        </w:rPr>
        <w:t>A/A/O除磷脱氮工艺</w:t>
      </w:r>
      <w:bookmarkEnd w:id="346"/>
      <w:bookmarkEnd w:id="347"/>
    </w:p>
    <w:p>
      <w:pPr>
        <w:ind w:firstLine="480"/>
        <w:rPr>
          <w:rFonts w:cs="Times New Roman"/>
          <w:color w:val="auto"/>
          <w:highlight w:val="none"/>
        </w:rPr>
      </w:pPr>
      <w:r>
        <w:rPr>
          <w:rFonts w:cs="Times New Roman"/>
          <w:color w:val="auto"/>
          <w:highlight w:val="none"/>
        </w:rPr>
        <w:t>A/A/O 工艺是一种典型的除磷脱氮工艺，其生物反应池有 Anaerobic ( 厌氧)、 Anoxic (缺氧)和 Oxic (好氧)三段组成，这是一种推流式的前置反硝化型 BNR工艺，人为地创造和控制三段的时空比例和运转条件，只要碳源充足(TKN/COD ≤ 0.08 或者 BOD/TKN ≥ 4 )便可根据需要，达到比较高的脱氮率。</w:t>
      </w:r>
    </w:p>
    <w:p>
      <w:pPr>
        <w:ind w:firstLine="480"/>
        <w:rPr>
          <w:rFonts w:cs="Times New Roman"/>
          <w:color w:val="auto"/>
          <w:highlight w:val="none"/>
        </w:rPr>
      </w:pPr>
      <w:r>
        <w:rPr>
          <w:rFonts w:cs="Times New Roman"/>
          <w:color w:val="auto"/>
          <w:highlight w:val="none"/>
        </w:rPr>
        <w:t>常规生物脱氮除磷工艺呈厌氧( A1 ) / 缺氧( A2 ) / 好氧( O )的布置形式。该布置在理论上基于这样一种认识，即：聚磷微生物有效释磷水平的充分与否，对于提高系统的除磷能力具有极端重要的意义，厌氧区在前可以是聚磷微生物优先获得碳源并得以充分释磷。</w:t>
      </w:r>
    </w:p>
    <w:p>
      <w:pPr>
        <w:ind w:firstLine="480"/>
        <w:rPr>
          <w:rFonts w:cs="Times New Roman"/>
          <w:color w:val="auto"/>
          <w:highlight w:val="none"/>
        </w:rPr>
      </w:pPr>
      <w:r>
        <w:rPr>
          <w:rFonts w:cs="Times New Roman"/>
          <w:color w:val="auto"/>
          <w:highlight w:val="none"/>
        </w:rPr>
        <w:t>特点：</w:t>
      </w:r>
    </w:p>
    <w:p>
      <w:pPr>
        <w:ind w:firstLine="480"/>
        <w:rPr>
          <w:rFonts w:cs="Times New Roman"/>
          <w:color w:val="auto"/>
          <w:highlight w:val="none"/>
        </w:rPr>
      </w:pPr>
      <w:r>
        <w:rPr>
          <w:rFonts w:cs="Times New Roman"/>
          <w:color w:val="auto"/>
          <w:highlight w:val="none"/>
        </w:rPr>
        <w:t>（1）由于厌氧区居前，回流污泥中的硝酸盐对厌氧区产生不利影响；</w:t>
      </w:r>
    </w:p>
    <w:p>
      <w:pPr>
        <w:ind w:firstLine="480"/>
        <w:rPr>
          <w:rFonts w:cs="Times New Roman"/>
          <w:color w:val="auto"/>
          <w:highlight w:val="none"/>
        </w:rPr>
      </w:pPr>
      <w:r>
        <w:rPr>
          <w:rFonts w:cs="Times New Roman"/>
          <w:color w:val="auto"/>
          <w:highlight w:val="none"/>
        </w:rPr>
        <w:t>（2）由于缺氧区位于系统中部，反硝化在碳源上居于不利地位，因而影响了系统的脱氮效果；</w:t>
      </w:r>
    </w:p>
    <w:p>
      <w:pPr>
        <w:ind w:firstLine="480"/>
        <w:rPr>
          <w:rFonts w:cs="Times New Roman"/>
          <w:color w:val="auto"/>
          <w:highlight w:val="none"/>
        </w:rPr>
      </w:pPr>
      <w:r>
        <w:rPr>
          <w:rFonts w:cs="Times New Roman"/>
          <w:color w:val="auto"/>
          <w:highlight w:val="none"/>
        </w:rPr>
        <w:t>（3）由于存在内循环，常规工艺系统所排放的剩余污泥中实际只有</w:t>
      </w:r>
      <w:r>
        <w:rPr>
          <w:rFonts w:hint="eastAsia" w:cs="Times New Roman"/>
          <w:color w:val="auto"/>
          <w:highlight w:val="none"/>
          <w:lang w:eastAsia="zh-CN"/>
        </w:rPr>
        <w:t>一小部分</w:t>
      </w:r>
      <w:r>
        <w:rPr>
          <w:rFonts w:cs="Times New Roman"/>
          <w:color w:val="auto"/>
          <w:highlight w:val="none"/>
        </w:rPr>
        <w:t>经历了完整的释磷、吸磷过程，其余则基本上未经厌氧状态而直接由缺氧区进入好氧区，这对于系统除磷是不利的。</w:t>
      </w:r>
    </w:p>
    <w:p>
      <w:pPr>
        <w:ind w:firstLine="480"/>
        <w:rPr>
          <w:rFonts w:cs="Times New Roman"/>
          <w:color w:val="auto"/>
          <w:highlight w:val="none"/>
        </w:rPr>
      </w:pPr>
      <w:r>
        <w:rPr>
          <w:rFonts w:cs="Times New Roman"/>
          <w:color w:val="auto"/>
          <w:highlight w:val="none"/>
        </w:rPr>
        <w:t>为了解决上述缺点，采取分点进水倒置A/A/A/O 工艺，避免了传统 A/A/A/O 工艺回流硝酸盐对厌氧池释磷的影响，通过吸收改良 A/A/A/O 工艺特点，将缺氧池至于厌氧池前面，来自二沉池的回流污泥和 30~50% 的进水，50~150% 的混合液回流均进入缺氧池，停留时间为1~3 h 。</w:t>
      </w:r>
    </w:p>
    <w:p>
      <w:pPr>
        <w:ind w:firstLine="504"/>
        <w:rPr>
          <w:rFonts w:cs="Times New Roman"/>
          <w:color w:val="auto"/>
          <w:spacing w:val="6"/>
          <w:highlight w:val="none"/>
        </w:rPr>
      </w:pPr>
      <w:r>
        <w:rPr>
          <w:rFonts w:cs="Times New Roman"/>
          <w:color w:val="auto"/>
          <w:spacing w:val="6"/>
          <w:highlight w:val="none"/>
        </w:rPr>
        <w:t>A/A/O反应器在好氧运行时，由于有大量的硝化菌，进行硝化作用,硝化反硝化原理如下:</w:t>
      </w:r>
    </w:p>
    <w:p>
      <w:pPr>
        <w:ind w:firstLine="444"/>
        <w:rPr>
          <w:rFonts w:cs="Times New Roman"/>
          <w:color w:val="auto"/>
          <w:spacing w:val="6"/>
          <w:sz w:val="21"/>
          <w:szCs w:val="21"/>
          <w:highlight w:val="none"/>
        </w:rPr>
      </w:pPr>
      <w:r>
        <w:rPr>
          <w:rFonts w:cs="Times New Roman"/>
          <w:color w:val="auto"/>
          <w:spacing w:val="6"/>
          <w:sz w:val="21"/>
          <w:szCs w:val="21"/>
          <w:highlight w:val="none"/>
        </w:rPr>
        <w:t>NH</w:t>
      </w:r>
      <w:r>
        <w:rPr>
          <w:rFonts w:cs="Times New Roman"/>
          <w:color w:val="auto"/>
          <w:spacing w:val="6"/>
          <w:sz w:val="21"/>
          <w:szCs w:val="21"/>
          <w:highlight w:val="none"/>
          <w:vertAlign w:val="subscript"/>
        </w:rPr>
        <w:t>4</w:t>
      </w:r>
      <w:r>
        <w:rPr>
          <w:rFonts w:cs="Times New Roman"/>
          <w:color w:val="auto"/>
          <w:spacing w:val="6"/>
          <w:sz w:val="21"/>
          <w:szCs w:val="21"/>
          <w:highlight w:val="none"/>
          <w:vertAlign w:val="superscript"/>
        </w:rPr>
        <w:t>＋</w:t>
      </w:r>
      <w:r>
        <w:rPr>
          <w:rFonts w:cs="Times New Roman"/>
          <w:color w:val="auto"/>
          <w:spacing w:val="6"/>
          <w:sz w:val="21"/>
          <w:szCs w:val="21"/>
          <w:highlight w:val="none"/>
        </w:rPr>
        <w:t>＋1.382O</w:t>
      </w:r>
      <w:r>
        <w:rPr>
          <w:rFonts w:cs="Times New Roman"/>
          <w:color w:val="auto"/>
          <w:spacing w:val="6"/>
          <w:sz w:val="21"/>
          <w:szCs w:val="21"/>
          <w:highlight w:val="none"/>
          <w:vertAlign w:val="subscript"/>
        </w:rPr>
        <w:t>2</w:t>
      </w:r>
      <w:r>
        <w:rPr>
          <w:rFonts w:cs="Times New Roman"/>
          <w:color w:val="auto"/>
          <w:spacing w:val="6"/>
          <w:sz w:val="21"/>
          <w:szCs w:val="21"/>
          <w:highlight w:val="none"/>
        </w:rPr>
        <w:t>＋1.982HCO</w:t>
      </w:r>
      <w:r>
        <w:rPr>
          <w:rFonts w:cs="Times New Roman"/>
          <w:color w:val="auto"/>
          <w:spacing w:val="6"/>
          <w:sz w:val="21"/>
          <w:szCs w:val="21"/>
          <w:highlight w:val="none"/>
          <w:vertAlign w:val="subscript"/>
        </w:rPr>
        <w:t>3</w:t>
      </w:r>
      <w:r>
        <w:rPr>
          <w:rFonts w:cs="Times New Roman"/>
          <w:color w:val="auto"/>
          <w:spacing w:val="6"/>
          <w:sz w:val="21"/>
          <w:szCs w:val="21"/>
          <w:highlight w:val="none"/>
          <w:vertAlign w:val="superscript"/>
        </w:rPr>
        <w:t>－</w:t>
      </w:r>
      <w:r>
        <w:rPr>
          <w:rFonts w:hint="eastAsia"/>
          <w:color w:val="auto"/>
          <w:highlight w:val="none"/>
        </w:rPr>
        <w:t>→</w:t>
      </w:r>
      <w:r>
        <w:rPr>
          <w:rFonts w:cs="Times New Roman"/>
          <w:color w:val="auto"/>
          <w:spacing w:val="6"/>
          <w:sz w:val="21"/>
          <w:szCs w:val="21"/>
          <w:highlight w:val="none"/>
        </w:rPr>
        <w:t>0.982NO</w:t>
      </w:r>
      <w:r>
        <w:rPr>
          <w:rFonts w:cs="Times New Roman"/>
          <w:color w:val="auto"/>
          <w:spacing w:val="6"/>
          <w:sz w:val="21"/>
          <w:szCs w:val="21"/>
          <w:highlight w:val="none"/>
          <w:vertAlign w:val="subscript"/>
        </w:rPr>
        <w:t>2</w:t>
      </w:r>
      <w:r>
        <w:rPr>
          <w:rFonts w:cs="Times New Roman"/>
          <w:color w:val="auto"/>
          <w:spacing w:val="6"/>
          <w:sz w:val="21"/>
          <w:szCs w:val="21"/>
          <w:highlight w:val="none"/>
          <w:vertAlign w:val="superscript"/>
        </w:rPr>
        <w:t>－</w:t>
      </w:r>
      <w:r>
        <w:rPr>
          <w:rFonts w:cs="Times New Roman"/>
          <w:color w:val="auto"/>
          <w:spacing w:val="6"/>
          <w:sz w:val="21"/>
          <w:szCs w:val="21"/>
          <w:highlight w:val="none"/>
        </w:rPr>
        <w:t>＋0.018C</w:t>
      </w:r>
      <w:r>
        <w:rPr>
          <w:rFonts w:cs="Times New Roman"/>
          <w:color w:val="auto"/>
          <w:spacing w:val="6"/>
          <w:sz w:val="21"/>
          <w:szCs w:val="21"/>
          <w:highlight w:val="none"/>
          <w:vertAlign w:val="subscript"/>
        </w:rPr>
        <w:t>5</w:t>
      </w:r>
      <w:r>
        <w:rPr>
          <w:rFonts w:cs="Times New Roman"/>
          <w:color w:val="auto"/>
          <w:spacing w:val="6"/>
          <w:sz w:val="21"/>
          <w:szCs w:val="21"/>
          <w:highlight w:val="none"/>
        </w:rPr>
        <w:t>H</w:t>
      </w:r>
      <w:r>
        <w:rPr>
          <w:rFonts w:cs="Times New Roman"/>
          <w:color w:val="auto"/>
          <w:spacing w:val="6"/>
          <w:sz w:val="21"/>
          <w:szCs w:val="21"/>
          <w:highlight w:val="none"/>
          <w:vertAlign w:val="subscript"/>
        </w:rPr>
        <w:t>7</w:t>
      </w:r>
      <w:r>
        <w:rPr>
          <w:rFonts w:cs="Times New Roman"/>
          <w:color w:val="auto"/>
          <w:spacing w:val="6"/>
          <w:sz w:val="21"/>
          <w:szCs w:val="21"/>
          <w:highlight w:val="none"/>
        </w:rPr>
        <w:t>O</w:t>
      </w:r>
      <w:r>
        <w:rPr>
          <w:rFonts w:cs="Times New Roman"/>
          <w:color w:val="auto"/>
          <w:spacing w:val="6"/>
          <w:sz w:val="21"/>
          <w:szCs w:val="21"/>
          <w:highlight w:val="none"/>
          <w:vertAlign w:val="subscript"/>
        </w:rPr>
        <w:t>2</w:t>
      </w:r>
      <w:r>
        <w:rPr>
          <w:rFonts w:cs="Times New Roman"/>
          <w:color w:val="auto"/>
          <w:spacing w:val="6"/>
          <w:sz w:val="21"/>
          <w:szCs w:val="21"/>
          <w:highlight w:val="none"/>
        </w:rPr>
        <w:t>N＋1.036H</w:t>
      </w:r>
      <w:r>
        <w:rPr>
          <w:rFonts w:cs="Times New Roman"/>
          <w:color w:val="auto"/>
          <w:spacing w:val="6"/>
          <w:sz w:val="21"/>
          <w:szCs w:val="21"/>
          <w:highlight w:val="none"/>
          <w:vertAlign w:val="subscript"/>
        </w:rPr>
        <w:t>2</w:t>
      </w:r>
      <w:r>
        <w:rPr>
          <w:rFonts w:cs="Times New Roman"/>
          <w:color w:val="auto"/>
          <w:spacing w:val="6"/>
          <w:sz w:val="21"/>
          <w:szCs w:val="21"/>
          <w:highlight w:val="none"/>
        </w:rPr>
        <w:t>O＋1.891H</w:t>
      </w:r>
      <w:r>
        <w:rPr>
          <w:rFonts w:cs="Times New Roman"/>
          <w:color w:val="auto"/>
          <w:spacing w:val="6"/>
          <w:sz w:val="21"/>
          <w:szCs w:val="21"/>
          <w:highlight w:val="none"/>
          <w:vertAlign w:val="subscript"/>
        </w:rPr>
        <w:t>2</w:t>
      </w:r>
      <w:r>
        <w:rPr>
          <w:rFonts w:cs="Times New Roman"/>
          <w:color w:val="auto"/>
          <w:spacing w:val="6"/>
          <w:sz w:val="21"/>
          <w:szCs w:val="21"/>
          <w:highlight w:val="none"/>
        </w:rPr>
        <w:t>CO</w:t>
      </w:r>
      <w:r>
        <w:rPr>
          <w:rFonts w:cs="Times New Roman"/>
          <w:color w:val="auto"/>
          <w:spacing w:val="6"/>
          <w:sz w:val="21"/>
          <w:szCs w:val="21"/>
          <w:highlight w:val="none"/>
          <w:vertAlign w:val="subscript"/>
        </w:rPr>
        <w:t>3</w:t>
      </w:r>
    </w:p>
    <w:p>
      <w:pPr>
        <w:ind w:firstLine="444"/>
        <w:rPr>
          <w:rFonts w:cs="Times New Roman"/>
          <w:color w:val="auto"/>
          <w:spacing w:val="6"/>
          <w:sz w:val="21"/>
          <w:szCs w:val="21"/>
          <w:highlight w:val="none"/>
        </w:rPr>
      </w:pPr>
      <w:r>
        <w:rPr>
          <w:rFonts w:cs="Times New Roman"/>
          <w:color w:val="auto"/>
          <w:spacing w:val="6"/>
          <w:sz w:val="21"/>
          <w:szCs w:val="21"/>
          <w:highlight w:val="none"/>
        </w:rPr>
        <w:t>NO</w:t>
      </w:r>
      <w:r>
        <w:rPr>
          <w:rFonts w:cs="Times New Roman"/>
          <w:color w:val="auto"/>
          <w:spacing w:val="6"/>
          <w:sz w:val="21"/>
          <w:szCs w:val="21"/>
          <w:highlight w:val="none"/>
          <w:vertAlign w:val="subscript"/>
        </w:rPr>
        <w:t>2</w:t>
      </w:r>
      <w:r>
        <w:rPr>
          <w:rFonts w:cs="Times New Roman"/>
          <w:color w:val="auto"/>
          <w:spacing w:val="6"/>
          <w:sz w:val="21"/>
          <w:szCs w:val="21"/>
          <w:highlight w:val="none"/>
          <w:vertAlign w:val="superscript"/>
        </w:rPr>
        <w:t>－</w:t>
      </w:r>
      <w:r>
        <w:rPr>
          <w:rFonts w:cs="Times New Roman"/>
          <w:color w:val="auto"/>
          <w:spacing w:val="6"/>
          <w:sz w:val="21"/>
          <w:szCs w:val="21"/>
          <w:highlight w:val="none"/>
        </w:rPr>
        <w:t>＋0.003NH</w:t>
      </w:r>
      <w:r>
        <w:rPr>
          <w:rFonts w:cs="Times New Roman"/>
          <w:color w:val="auto"/>
          <w:spacing w:val="6"/>
          <w:sz w:val="21"/>
          <w:szCs w:val="21"/>
          <w:highlight w:val="none"/>
          <w:vertAlign w:val="subscript"/>
        </w:rPr>
        <w:t>4</w:t>
      </w:r>
      <w:r>
        <w:rPr>
          <w:rFonts w:cs="Times New Roman"/>
          <w:color w:val="auto"/>
          <w:spacing w:val="6"/>
          <w:sz w:val="21"/>
          <w:szCs w:val="21"/>
          <w:highlight w:val="none"/>
          <w:vertAlign w:val="superscript"/>
        </w:rPr>
        <w:t>＋</w:t>
      </w:r>
      <w:r>
        <w:rPr>
          <w:rFonts w:cs="Times New Roman"/>
          <w:color w:val="auto"/>
          <w:spacing w:val="6"/>
          <w:sz w:val="21"/>
          <w:szCs w:val="21"/>
          <w:highlight w:val="none"/>
        </w:rPr>
        <w:t>＋0.01H</w:t>
      </w:r>
      <w:r>
        <w:rPr>
          <w:rFonts w:cs="Times New Roman"/>
          <w:color w:val="auto"/>
          <w:spacing w:val="6"/>
          <w:sz w:val="21"/>
          <w:szCs w:val="21"/>
          <w:highlight w:val="none"/>
          <w:vertAlign w:val="subscript"/>
        </w:rPr>
        <w:t>2</w:t>
      </w:r>
      <w:r>
        <w:rPr>
          <w:rFonts w:cs="Times New Roman"/>
          <w:color w:val="auto"/>
          <w:spacing w:val="6"/>
          <w:sz w:val="21"/>
          <w:szCs w:val="21"/>
          <w:highlight w:val="none"/>
        </w:rPr>
        <w:t>CO</w:t>
      </w:r>
      <w:r>
        <w:rPr>
          <w:rFonts w:cs="Times New Roman"/>
          <w:color w:val="auto"/>
          <w:spacing w:val="6"/>
          <w:sz w:val="21"/>
          <w:szCs w:val="21"/>
          <w:highlight w:val="none"/>
          <w:vertAlign w:val="subscript"/>
        </w:rPr>
        <w:t>3</w:t>
      </w:r>
      <w:r>
        <w:rPr>
          <w:rFonts w:cs="Times New Roman"/>
          <w:color w:val="auto"/>
          <w:spacing w:val="6"/>
          <w:sz w:val="21"/>
          <w:szCs w:val="21"/>
          <w:highlight w:val="none"/>
        </w:rPr>
        <w:t>＋0.003HCO</w:t>
      </w:r>
      <w:r>
        <w:rPr>
          <w:rFonts w:cs="Times New Roman"/>
          <w:color w:val="auto"/>
          <w:spacing w:val="6"/>
          <w:sz w:val="21"/>
          <w:szCs w:val="21"/>
          <w:highlight w:val="none"/>
          <w:vertAlign w:val="subscript"/>
        </w:rPr>
        <w:t>3</w:t>
      </w:r>
      <w:r>
        <w:rPr>
          <w:rFonts w:cs="Times New Roman"/>
          <w:color w:val="auto"/>
          <w:spacing w:val="6"/>
          <w:sz w:val="21"/>
          <w:szCs w:val="21"/>
          <w:highlight w:val="none"/>
          <w:vertAlign w:val="superscript"/>
        </w:rPr>
        <w:t>－</w:t>
      </w:r>
      <w:r>
        <w:rPr>
          <w:rFonts w:cs="Times New Roman"/>
          <w:color w:val="auto"/>
          <w:spacing w:val="6"/>
          <w:sz w:val="21"/>
          <w:szCs w:val="21"/>
          <w:highlight w:val="none"/>
        </w:rPr>
        <w:t>＋0.488O</w:t>
      </w:r>
      <w:r>
        <w:rPr>
          <w:rFonts w:cs="Times New Roman"/>
          <w:color w:val="auto"/>
          <w:spacing w:val="6"/>
          <w:sz w:val="21"/>
          <w:szCs w:val="21"/>
          <w:highlight w:val="none"/>
          <w:vertAlign w:val="subscript"/>
        </w:rPr>
        <w:t>2</w:t>
      </w:r>
      <w:r>
        <w:rPr>
          <w:rFonts w:hint="eastAsia"/>
          <w:color w:val="auto"/>
          <w:highlight w:val="none"/>
        </w:rPr>
        <w:t>→</w:t>
      </w:r>
      <w:r>
        <w:rPr>
          <w:rFonts w:cs="Times New Roman"/>
          <w:color w:val="auto"/>
          <w:spacing w:val="6"/>
          <w:sz w:val="21"/>
          <w:szCs w:val="21"/>
          <w:highlight w:val="none"/>
        </w:rPr>
        <w:t>.003C</w:t>
      </w:r>
      <w:r>
        <w:rPr>
          <w:rFonts w:cs="Times New Roman"/>
          <w:color w:val="auto"/>
          <w:spacing w:val="6"/>
          <w:sz w:val="21"/>
          <w:szCs w:val="21"/>
          <w:highlight w:val="none"/>
          <w:vertAlign w:val="subscript"/>
        </w:rPr>
        <w:t>5</w:t>
      </w:r>
      <w:r>
        <w:rPr>
          <w:rFonts w:cs="Times New Roman"/>
          <w:color w:val="auto"/>
          <w:spacing w:val="6"/>
          <w:sz w:val="21"/>
          <w:szCs w:val="21"/>
          <w:highlight w:val="none"/>
        </w:rPr>
        <w:t>H</w:t>
      </w:r>
      <w:r>
        <w:rPr>
          <w:rFonts w:cs="Times New Roman"/>
          <w:color w:val="auto"/>
          <w:spacing w:val="6"/>
          <w:sz w:val="21"/>
          <w:szCs w:val="21"/>
          <w:highlight w:val="none"/>
          <w:vertAlign w:val="subscript"/>
        </w:rPr>
        <w:t>7</w:t>
      </w:r>
      <w:r>
        <w:rPr>
          <w:rFonts w:cs="Times New Roman"/>
          <w:color w:val="auto"/>
          <w:spacing w:val="6"/>
          <w:sz w:val="21"/>
          <w:szCs w:val="21"/>
          <w:highlight w:val="none"/>
        </w:rPr>
        <w:t>O</w:t>
      </w:r>
      <w:r>
        <w:rPr>
          <w:rFonts w:cs="Times New Roman"/>
          <w:color w:val="auto"/>
          <w:spacing w:val="6"/>
          <w:sz w:val="21"/>
          <w:szCs w:val="21"/>
          <w:highlight w:val="none"/>
          <w:vertAlign w:val="subscript"/>
        </w:rPr>
        <w:t>2</w:t>
      </w:r>
      <w:r>
        <w:rPr>
          <w:rFonts w:cs="Times New Roman"/>
          <w:color w:val="auto"/>
          <w:spacing w:val="6"/>
          <w:sz w:val="21"/>
          <w:szCs w:val="21"/>
          <w:highlight w:val="none"/>
        </w:rPr>
        <w:t>N＋NO</w:t>
      </w:r>
      <w:r>
        <w:rPr>
          <w:rFonts w:cs="Times New Roman"/>
          <w:color w:val="auto"/>
          <w:spacing w:val="6"/>
          <w:sz w:val="21"/>
          <w:szCs w:val="21"/>
          <w:highlight w:val="none"/>
          <w:vertAlign w:val="subscript"/>
        </w:rPr>
        <w:t>3</w:t>
      </w:r>
      <w:r>
        <w:rPr>
          <w:rFonts w:cs="Times New Roman"/>
          <w:color w:val="auto"/>
          <w:spacing w:val="6"/>
          <w:sz w:val="21"/>
          <w:szCs w:val="21"/>
          <w:highlight w:val="none"/>
          <w:vertAlign w:val="superscript"/>
        </w:rPr>
        <w:t>－</w:t>
      </w:r>
    </w:p>
    <w:p>
      <w:pPr>
        <w:ind w:firstLine="480"/>
        <w:rPr>
          <w:color w:val="auto"/>
          <w:highlight w:val="none"/>
        </w:rPr>
      </w:pPr>
      <w:r>
        <w:rPr>
          <w:color w:val="auto"/>
          <w:highlight w:val="none"/>
        </w:rPr>
        <w:t>而在缺氧运行时，污泥中有大量的兼性反硝化菌，进行反硝化反应：</w:t>
      </w:r>
    </w:p>
    <w:p>
      <w:pPr>
        <w:ind w:firstLine="504"/>
        <w:rPr>
          <w:rFonts w:cs="Times New Roman"/>
          <w:color w:val="auto"/>
          <w:spacing w:val="6"/>
          <w:highlight w:val="none"/>
        </w:rPr>
      </w:pPr>
      <w:r>
        <w:rPr>
          <w:rFonts w:cs="Times New Roman"/>
          <w:color w:val="auto"/>
          <w:spacing w:val="6"/>
          <w:highlight w:val="none"/>
        </w:rPr>
        <w:t>NO</w:t>
      </w:r>
      <w:r>
        <w:rPr>
          <w:rFonts w:cs="Times New Roman"/>
          <w:color w:val="auto"/>
          <w:spacing w:val="6"/>
          <w:highlight w:val="none"/>
          <w:vertAlign w:val="subscript"/>
        </w:rPr>
        <w:t>3</w:t>
      </w:r>
      <w:r>
        <w:rPr>
          <w:rFonts w:cs="Times New Roman"/>
          <w:color w:val="auto"/>
          <w:spacing w:val="6"/>
          <w:highlight w:val="none"/>
          <w:vertAlign w:val="superscript"/>
        </w:rPr>
        <w:t>－</w:t>
      </w:r>
      <w:r>
        <w:rPr>
          <w:rFonts w:cs="Times New Roman"/>
          <w:color w:val="auto"/>
          <w:spacing w:val="6"/>
          <w:highlight w:val="none"/>
        </w:rPr>
        <w:t>＋[H]</w:t>
      </w:r>
      <w:r>
        <w:rPr>
          <w:rFonts w:hint="eastAsia"/>
          <w:color w:val="auto"/>
          <w:highlight w:val="none"/>
        </w:rPr>
        <w:t>→</w:t>
      </w:r>
      <w:r>
        <w:rPr>
          <w:rFonts w:cs="Times New Roman"/>
          <w:color w:val="auto"/>
          <w:spacing w:val="6"/>
          <w:highlight w:val="none"/>
        </w:rPr>
        <w:t>NO</w:t>
      </w:r>
      <w:r>
        <w:rPr>
          <w:rFonts w:cs="Times New Roman"/>
          <w:color w:val="auto"/>
          <w:spacing w:val="6"/>
          <w:highlight w:val="none"/>
          <w:vertAlign w:val="subscript"/>
        </w:rPr>
        <w:t>2</w:t>
      </w:r>
      <w:r>
        <w:rPr>
          <w:rFonts w:cs="Times New Roman"/>
          <w:color w:val="auto"/>
          <w:spacing w:val="6"/>
          <w:highlight w:val="none"/>
          <w:vertAlign w:val="superscript"/>
        </w:rPr>
        <w:t>－</w:t>
      </w:r>
      <w:r>
        <w:rPr>
          <w:rFonts w:cs="Times New Roman"/>
          <w:color w:val="auto"/>
          <w:spacing w:val="6"/>
          <w:highlight w:val="none"/>
        </w:rPr>
        <w:t>＋H</w:t>
      </w:r>
      <w:r>
        <w:rPr>
          <w:rFonts w:cs="Times New Roman"/>
          <w:color w:val="auto"/>
          <w:spacing w:val="6"/>
          <w:highlight w:val="none"/>
          <w:vertAlign w:val="subscript"/>
        </w:rPr>
        <w:t>2</w:t>
      </w:r>
      <w:r>
        <w:rPr>
          <w:rFonts w:cs="Times New Roman"/>
          <w:color w:val="auto"/>
          <w:spacing w:val="6"/>
          <w:highlight w:val="none"/>
        </w:rPr>
        <w:t>O</w:t>
      </w:r>
    </w:p>
    <w:p>
      <w:pPr>
        <w:ind w:firstLine="504"/>
        <w:rPr>
          <w:rFonts w:cs="Times New Roman"/>
          <w:color w:val="auto"/>
          <w:spacing w:val="6"/>
          <w:highlight w:val="none"/>
        </w:rPr>
      </w:pPr>
      <w:r>
        <w:rPr>
          <w:rFonts w:cs="Times New Roman"/>
          <w:color w:val="auto"/>
          <w:spacing w:val="6"/>
          <w:highlight w:val="none"/>
        </w:rPr>
        <w:t>NO</w:t>
      </w:r>
      <w:r>
        <w:rPr>
          <w:rFonts w:cs="Times New Roman"/>
          <w:color w:val="auto"/>
          <w:spacing w:val="6"/>
          <w:highlight w:val="none"/>
          <w:vertAlign w:val="subscript"/>
        </w:rPr>
        <w:t>2</w:t>
      </w:r>
      <w:r>
        <w:rPr>
          <w:rFonts w:cs="Times New Roman"/>
          <w:color w:val="auto"/>
          <w:spacing w:val="6"/>
          <w:highlight w:val="none"/>
          <w:vertAlign w:val="superscript"/>
        </w:rPr>
        <w:t>－</w:t>
      </w:r>
      <w:r>
        <w:rPr>
          <w:rFonts w:cs="Times New Roman"/>
          <w:color w:val="auto"/>
          <w:spacing w:val="6"/>
          <w:highlight w:val="none"/>
        </w:rPr>
        <w:t>＋[H]</w:t>
      </w:r>
      <w:r>
        <w:rPr>
          <w:rFonts w:hint="eastAsia"/>
          <w:color w:val="auto"/>
          <w:highlight w:val="none"/>
        </w:rPr>
        <w:t>→</w:t>
      </w:r>
      <w:r>
        <w:rPr>
          <w:rFonts w:cs="Times New Roman"/>
          <w:color w:val="auto"/>
          <w:spacing w:val="6"/>
          <w:highlight w:val="none"/>
        </w:rPr>
        <w:t>N</w:t>
      </w:r>
      <w:r>
        <w:rPr>
          <w:rFonts w:cs="Times New Roman"/>
          <w:color w:val="auto"/>
          <w:spacing w:val="6"/>
          <w:highlight w:val="none"/>
          <w:vertAlign w:val="subscript"/>
        </w:rPr>
        <w:t>2</w:t>
      </w:r>
      <w:r>
        <w:rPr>
          <w:rFonts w:cs="Times New Roman"/>
          <w:color w:val="auto"/>
          <w:spacing w:val="6"/>
          <w:highlight w:val="none"/>
        </w:rPr>
        <w:t>↑＋H</w:t>
      </w:r>
      <w:r>
        <w:rPr>
          <w:rFonts w:cs="Times New Roman"/>
          <w:color w:val="auto"/>
          <w:spacing w:val="6"/>
          <w:highlight w:val="none"/>
          <w:vertAlign w:val="subscript"/>
        </w:rPr>
        <w:t>2</w:t>
      </w:r>
      <w:r>
        <w:rPr>
          <w:rFonts w:cs="Times New Roman"/>
          <w:color w:val="auto"/>
          <w:spacing w:val="6"/>
          <w:highlight w:val="none"/>
        </w:rPr>
        <w:t>O</w:t>
      </w:r>
    </w:p>
    <w:p>
      <w:pPr>
        <w:ind w:firstLine="480"/>
        <w:rPr>
          <w:color w:val="auto"/>
          <w:highlight w:val="none"/>
        </w:rPr>
      </w:pPr>
      <w:r>
        <w:rPr>
          <w:color w:val="auto"/>
          <w:highlight w:val="none"/>
        </w:rPr>
        <w:t>这样使整个系统具有较高的除磷脱氮效果。</w:t>
      </w:r>
    </w:p>
    <w:p>
      <w:pPr>
        <w:ind w:firstLine="480"/>
        <w:rPr>
          <w:color w:val="auto"/>
          <w:highlight w:val="none"/>
        </w:rPr>
      </w:pPr>
      <w:r>
        <w:rPr>
          <w:color w:val="auto"/>
          <w:highlight w:val="none"/>
        </w:rPr>
        <w:t>此外由于本A/A/O反应器污泥龄大于传统活性污泥法的污泥龄，且污泥负荷也比接触氧化有所降低，从而使剩余污泥产量较传统活性污泥系统明显减少，进而降低了污泥处理的费用。</w:t>
      </w:r>
    </w:p>
    <w:p>
      <w:pPr>
        <w:ind w:firstLine="480"/>
        <w:rPr>
          <w:color w:val="auto"/>
          <w:highlight w:val="none"/>
        </w:rPr>
      </w:pPr>
      <w:r>
        <w:rPr>
          <w:color w:val="auto"/>
          <w:highlight w:val="none"/>
        </w:rPr>
        <w:t>A/A/O工艺技术实用、成熟可靠、运行效果好等优点，能满足各种严格的出水水质要求。通过上述介绍，可以看到A/A/O工艺具有以下特点：</w:t>
      </w:r>
    </w:p>
    <w:p>
      <w:pPr>
        <w:ind w:firstLine="480"/>
        <w:rPr>
          <w:color w:val="auto"/>
          <w:highlight w:val="none"/>
        </w:rPr>
      </w:pPr>
      <w:r>
        <w:rPr>
          <w:color w:val="auto"/>
          <w:highlight w:val="none"/>
        </w:rPr>
        <w:t>1）对原水的水质水量的变化有较强的适应能力，处理效果稳定，出水水质好，可回用于污水处理厂内的如绿化、浇地、洗车等有关杂用用途；</w:t>
      </w:r>
    </w:p>
    <w:p>
      <w:pPr>
        <w:ind w:firstLine="480"/>
        <w:rPr>
          <w:color w:val="auto"/>
          <w:highlight w:val="none"/>
        </w:rPr>
      </w:pPr>
      <w:r>
        <w:rPr>
          <w:color w:val="auto"/>
          <w:highlight w:val="none"/>
        </w:rPr>
        <w:t>2）在A/A/O工艺中，能使好氧异养菌、反硝化菌和硝化菌都处于缺氧好氧交替的环境中，这样构成一种混合菌群系统，可使不同菌属在不同条件下充分发挥他们的优势；</w:t>
      </w:r>
    </w:p>
    <w:p>
      <w:pPr>
        <w:ind w:firstLine="480"/>
        <w:rPr>
          <w:color w:val="auto"/>
          <w:highlight w:val="none"/>
        </w:rPr>
      </w:pPr>
      <w:r>
        <w:rPr>
          <w:color w:val="auto"/>
          <w:highlight w:val="none"/>
        </w:rPr>
        <w:t>3）在A/A/O工艺中不必投加外碳源，可充分利用原污水中的有机物作为碳源进行反硝化，同时达到降低BOD和脱氮的目的；</w:t>
      </w:r>
    </w:p>
    <w:p>
      <w:pPr>
        <w:ind w:firstLine="480"/>
        <w:rPr>
          <w:color w:val="auto"/>
          <w:highlight w:val="none"/>
        </w:rPr>
      </w:pPr>
      <w:r>
        <w:rPr>
          <w:color w:val="auto"/>
          <w:highlight w:val="none"/>
        </w:rPr>
        <w:t>4）在A/A/O工艺中缺氧反硝化段设在好氧硝化段之前，当原水中碱度不足时，可利用反硝化过程中所产生碱度来补偿消化过程中对碱度的消耗。</w:t>
      </w:r>
    </w:p>
    <w:p>
      <w:pPr>
        <w:ind w:firstLine="480"/>
        <w:rPr>
          <w:color w:val="auto"/>
          <w:highlight w:val="none"/>
        </w:rPr>
      </w:pPr>
      <w:r>
        <w:rPr>
          <w:color w:val="auto"/>
          <w:highlight w:val="none"/>
        </w:rPr>
        <w:t>5）工艺流程简单，投资费用低；</w:t>
      </w:r>
    </w:p>
    <w:p>
      <w:pPr>
        <w:ind w:firstLine="480"/>
        <w:rPr>
          <w:color w:val="auto"/>
          <w:highlight w:val="none"/>
        </w:rPr>
      </w:pPr>
      <w:r>
        <w:rPr>
          <w:color w:val="auto"/>
          <w:highlight w:val="none"/>
        </w:rPr>
        <w:t>6）处理效果好，工艺稳定性高，具有很高的缓冲进水水质水量冲击的能力；</w:t>
      </w:r>
    </w:p>
    <w:p>
      <w:pPr>
        <w:ind w:firstLine="480"/>
        <w:rPr>
          <w:color w:val="auto"/>
          <w:highlight w:val="none"/>
        </w:rPr>
      </w:pPr>
      <w:r>
        <w:rPr>
          <w:color w:val="auto"/>
          <w:highlight w:val="none"/>
        </w:rPr>
        <w:t>7）污泥产量低，为常规活性污泥法污泥产量的1/3～2/3。</w:t>
      </w:r>
    </w:p>
    <w:p>
      <w:pPr>
        <w:ind w:firstLine="480"/>
        <w:rPr>
          <w:color w:val="auto"/>
          <w:highlight w:val="none"/>
        </w:rPr>
      </w:pPr>
      <w:r>
        <w:rPr>
          <w:color w:val="auto"/>
          <w:highlight w:val="none"/>
        </w:rPr>
        <w:t>8）自动化程度高，所需机械设备少，日常维护简单；</w:t>
      </w:r>
    </w:p>
    <w:p>
      <w:pPr>
        <w:pStyle w:val="4"/>
        <w:rPr>
          <w:rFonts w:cs="Times New Roman"/>
          <w:color w:val="auto"/>
          <w:szCs w:val="28"/>
          <w:highlight w:val="none"/>
        </w:rPr>
      </w:pPr>
      <w:bookmarkStart w:id="348" w:name="_Toc27583"/>
      <w:bookmarkStart w:id="349" w:name="_Toc6658"/>
      <w:bookmarkStart w:id="350" w:name="_Toc14940"/>
      <w:bookmarkStart w:id="351" w:name="_Toc6656_WPSOffice_Level2"/>
      <w:bookmarkStart w:id="352" w:name="_Toc30356"/>
      <w:r>
        <w:rPr>
          <w:rFonts w:cs="Times New Roman"/>
          <w:color w:val="auto"/>
          <w:highlight w:val="none"/>
        </w:rPr>
        <w:t>7.</w:t>
      </w:r>
      <w:r>
        <w:rPr>
          <w:rFonts w:hint="eastAsia" w:cs="Times New Roman"/>
          <w:color w:val="auto"/>
          <w:highlight w:val="none"/>
          <w:lang w:val="en-US" w:eastAsia="zh-CN"/>
        </w:rPr>
        <w:t>3</w:t>
      </w:r>
      <w:r>
        <w:rPr>
          <w:rFonts w:cs="Times New Roman"/>
          <w:color w:val="auto"/>
          <w:highlight w:val="none"/>
        </w:rPr>
        <w:t>.4处理效果分析</w:t>
      </w:r>
      <w:bookmarkEnd w:id="348"/>
      <w:bookmarkEnd w:id="349"/>
      <w:bookmarkEnd w:id="350"/>
      <w:bookmarkEnd w:id="351"/>
      <w:bookmarkEnd w:id="352"/>
    </w:p>
    <w:p>
      <w:pPr>
        <w:spacing w:line="500" w:lineRule="exact"/>
        <w:ind w:firstLine="472"/>
        <w:rPr>
          <w:rFonts w:hint="eastAsia" w:cs="Times New Roman"/>
          <w:color w:val="FF0000"/>
          <w:spacing w:val="-2"/>
          <w:highlight w:val="none"/>
          <w:lang w:eastAsia="zh-CN"/>
        </w:rPr>
      </w:pPr>
      <w:r>
        <w:rPr>
          <w:rFonts w:cs="Times New Roman"/>
          <w:color w:val="FF0000"/>
          <w:spacing w:val="-2"/>
          <w:highlight w:val="none"/>
        </w:rPr>
        <w:t>项目生产废水</w:t>
      </w:r>
      <w:r>
        <w:rPr>
          <w:rFonts w:hint="eastAsia" w:cs="Times New Roman"/>
          <w:color w:val="FF0000"/>
          <w:spacing w:val="-2"/>
          <w:highlight w:val="none"/>
          <w:lang w:val="en-US" w:eastAsia="zh-CN"/>
        </w:rPr>
        <w:t>3128.57</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lang w:eastAsia="zh-CN"/>
        </w:rPr>
        <w:t>，</w:t>
      </w:r>
      <w:r>
        <w:rPr>
          <w:rFonts w:cs="Times New Roman"/>
          <w:color w:val="FF0000"/>
          <w:spacing w:val="-2"/>
          <w:highlight w:val="none"/>
        </w:rPr>
        <w:t>送入废水处理站处理，废水站采用“机械格栅+水力筛+（调节池+预处理）调节池+气浮+A/A/O生化+沉淀池+污泥浓缩池”工艺处理</w:t>
      </w:r>
      <w:r>
        <w:rPr>
          <w:rFonts w:hint="eastAsia" w:cs="Times New Roman"/>
          <w:color w:val="FF0000"/>
          <w:spacing w:val="-2"/>
          <w:highlight w:val="none"/>
          <w:lang w:val="en-US" w:eastAsia="zh-CN"/>
        </w:rPr>
        <w:t>生产</w:t>
      </w:r>
      <w:r>
        <w:rPr>
          <w:rFonts w:cs="Times New Roman"/>
          <w:color w:val="FF0000"/>
          <w:spacing w:val="-2"/>
          <w:highlight w:val="none"/>
        </w:rPr>
        <w:t>废水，</w:t>
      </w:r>
      <w:r>
        <w:rPr>
          <w:rFonts w:hint="eastAsia" w:cs="Times New Roman"/>
          <w:color w:val="FF0000"/>
          <w:spacing w:val="-2"/>
          <w:highlight w:val="none"/>
          <w:lang w:val="en-US" w:eastAsia="zh-CN"/>
        </w:rPr>
        <w:t>污水处理站</w:t>
      </w:r>
      <w:r>
        <w:rPr>
          <w:rFonts w:cs="Times New Roman"/>
          <w:color w:val="FF0000"/>
          <w:spacing w:val="-2"/>
          <w:highlight w:val="none"/>
        </w:rPr>
        <w:t>处理能力4000m</w:t>
      </w:r>
      <w:r>
        <w:rPr>
          <w:rFonts w:cs="Times New Roman"/>
          <w:color w:val="FF0000"/>
          <w:spacing w:val="-2"/>
          <w:highlight w:val="none"/>
          <w:vertAlign w:val="superscript"/>
        </w:rPr>
        <w:t>3/</w:t>
      </w:r>
      <w:r>
        <w:rPr>
          <w:rFonts w:cs="Times New Roman"/>
          <w:color w:val="FF0000"/>
          <w:spacing w:val="-2"/>
          <w:highlight w:val="none"/>
        </w:rPr>
        <w:t>d</w:t>
      </w:r>
      <w:r>
        <w:rPr>
          <w:rFonts w:hint="eastAsia" w:cs="Times New Roman"/>
          <w:color w:val="FF0000"/>
          <w:spacing w:val="-2"/>
          <w:highlight w:val="none"/>
          <w:lang w:eastAsia="zh-CN"/>
        </w:rPr>
        <w:t>。</w:t>
      </w:r>
    </w:p>
    <w:p>
      <w:pPr>
        <w:pStyle w:val="30"/>
        <w:bidi w:val="0"/>
        <w:rPr>
          <w:rFonts w:hint="default" w:eastAsiaTheme="minorEastAsia"/>
          <w:color w:val="FF0000"/>
          <w:lang w:val="en-US" w:eastAsia="zh-CN"/>
        </w:rPr>
      </w:pPr>
      <w:r>
        <w:rPr>
          <w:rFonts w:hint="eastAsia"/>
          <w:color w:val="FF0000"/>
          <w:lang w:val="en-US" w:eastAsia="zh-CN"/>
        </w:rPr>
        <w:t>生活污水和食堂废水总量为220.8</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lang w:eastAsia="zh-CN"/>
        </w:rPr>
        <w:t>，</w:t>
      </w:r>
      <w:r>
        <w:rPr>
          <w:rFonts w:hint="eastAsia" w:cs="Times New Roman"/>
          <w:color w:val="FF0000"/>
          <w:highlight w:val="none"/>
          <w:lang w:val="en-US" w:eastAsia="zh-CN"/>
        </w:rPr>
        <w:t>生活污水经化粪池处理后排入园区管网，食堂废水经隔油池处理后排入园区管网，最终进入城镇污水处理厂。</w:t>
      </w:r>
    </w:p>
    <w:p>
      <w:pPr>
        <w:spacing w:line="500" w:lineRule="exact"/>
        <w:ind w:firstLine="472"/>
        <w:rPr>
          <w:rFonts w:cs="Times New Roman"/>
          <w:color w:val="auto"/>
          <w:spacing w:val="-2"/>
          <w:highlight w:val="none"/>
        </w:rPr>
      </w:pPr>
      <w:r>
        <w:rPr>
          <w:rFonts w:hint="eastAsia" w:cs="Times New Roman"/>
          <w:color w:val="FF0000"/>
          <w:spacing w:val="-2"/>
          <w:highlight w:val="none"/>
          <w:lang w:val="en-US" w:eastAsia="zh-CN"/>
        </w:rPr>
        <w:t>全厂</w:t>
      </w:r>
      <w:r>
        <w:rPr>
          <w:rFonts w:cs="Times New Roman"/>
          <w:color w:val="FF0000"/>
          <w:spacing w:val="-2"/>
          <w:highlight w:val="none"/>
        </w:rPr>
        <w:t>废水排放量为</w:t>
      </w:r>
      <w:r>
        <w:rPr>
          <w:rFonts w:hint="eastAsia" w:cs="Times New Roman"/>
          <w:color w:val="FF0000"/>
          <w:highlight w:val="none"/>
        </w:rPr>
        <w:t>336</w:t>
      </w:r>
      <w:r>
        <w:rPr>
          <w:rFonts w:hint="eastAsia" w:cs="Times New Roman"/>
          <w:color w:val="FF0000"/>
          <w:highlight w:val="none"/>
          <w:lang w:val="en-US" w:eastAsia="zh-CN"/>
        </w:rPr>
        <w:t>5.62</w:t>
      </w:r>
      <w:r>
        <w:rPr>
          <w:rFonts w:cs="Times New Roman"/>
          <w:color w:val="FF0000"/>
          <w:highlight w:val="none"/>
        </w:rPr>
        <w:t>m</w:t>
      </w:r>
      <w:r>
        <w:rPr>
          <w:rFonts w:cs="Times New Roman"/>
          <w:color w:val="FF0000"/>
          <w:highlight w:val="none"/>
          <w:vertAlign w:val="superscript"/>
        </w:rPr>
        <w:t>3</w:t>
      </w:r>
      <w:r>
        <w:rPr>
          <w:rFonts w:cs="Times New Roman"/>
          <w:color w:val="FF0000"/>
          <w:highlight w:val="none"/>
        </w:rPr>
        <w:t>/d</w:t>
      </w:r>
      <w:r>
        <w:rPr>
          <w:rFonts w:hint="eastAsia" w:cs="Times New Roman"/>
          <w:color w:val="FF0000"/>
          <w:highlight w:val="none"/>
        </w:rPr>
        <w:t>（1050</w:t>
      </w:r>
      <w:r>
        <w:rPr>
          <w:rFonts w:hint="eastAsia" w:cs="Times New Roman"/>
          <w:color w:val="FF0000"/>
          <w:highlight w:val="none"/>
          <w:lang w:val="en-US" w:eastAsia="zh-CN"/>
        </w:rPr>
        <w:t>073.44</w:t>
      </w:r>
      <w:r>
        <w:rPr>
          <w:rFonts w:hint="eastAsia" w:cs="Times New Roman"/>
          <w:color w:val="FF0000"/>
          <w:highlight w:val="none"/>
        </w:rPr>
        <w:t>m</w:t>
      </w:r>
      <w:r>
        <w:rPr>
          <w:rFonts w:hint="eastAsia" w:cs="Times New Roman"/>
          <w:color w:val="FF0000"/>
          <w:highlight w:val="none"/>
          <w:vertAlign w:val="superscript"/>
        </w:rPr>
        <w:t>3</w:t>
      </w:r>
      <w:r>
        <w:rPr>
          <w:rFonts w:hint="eastAsia" w:cs="Times New Roman"/>
          <w:color w:val="FF0000"/>
          <w:highlight w:val="none"/>
        </w:rPr>
        <w:t>/a）</w:t>
      </w:r>
      <w:r>
        <w:rPr>
          <w:rFonts w:hint="eastAsia" w:cs="Times New Roman"/>
          <w:color w:val="FF0000"/>
          <w:highlight w:val="none"/>
          <w:lang w:eastAsia="zh-CN"/>
        </w:rPr>
        <w:t>。</w:t>
      </w:r>
      <w:r>
        <w:rPr>
          <w:rFonts w:hint="eastAsia" w:cs="Times New Roman"/>
          <w:color w:val="auto"/>
          <w:spacing w:val="-2"/>
          <w:highlight w:val="none"/>
        </w:rPr>
        <w:t>水质如下：</w:t>
      </w:r>
    </w:p>
    <w:p>
      <w:pPr>
        <w:pStyle w:val="27"/>
        <w:rPr>
          <w:rFonts w:cs="Times New Roman"/>
          <w:color w:val="auto"/>
          <w:highlight w:val="none"/>
        </w:rPr>
      </w:pPr>
      <w:r>
        <w:rPr>
          <w:rFonts w:cs="Times New Roman"/>
          <w:color w:val="auto"/>
          <w:highlight w:val="none"/>
        </w:rPr>
        <w:t>表</w:t>
      </w:r>
      <w:r>
        <w:rPr>
          <w:rFonts w:hint="eastAsia" w:cs="Times New Roman"/>
          <w:color w:val="auto"/>
          <w:highlight w:val="none"/>
          <w:lang w:val="en-US" w:eastAsia="zh-CN"/>
        </w:rPr>
        <w:t>7.3</w:t>
      </w:r>
      <w:r>
        <w:rPr>
          <w:rFonts w:hint="eastAsia" w:cs="Times New Roman"/>
          <w:color w:val="auto"/>
          <w:highlight w:val="none"/>
        </w:rPr>
        <w:t>-6</w:t>
      </w:r>
      <w:r>
        <w:rPr>
          <w:rFonts w:cs="Times New Roman"/>
          <w:color w:val="auto"/>
          <w:highlight w:val="none"/>
        </w:rPr>
        <w:t xml:space="preserve">   </w:t>
      </w:r>
      <w:r>
        <w:rPr>
          <w:rFonts w:hint="eastAsia" w:cs="Times New Roman"/>
          <w:color w:val="auto"/>
          <w:highlight w:val="none"/>
        </w:rPr>
        <w:t>本项目混合污水水质</w:t>
      </w:r>
      <w:r>
        <w:rPr>
          <w:rFonts w:cs="Times New Roman"/>
          <w:color w:val="auto"/>
          <w:highlight w:val="none"/>
        </w:rPr>
        <w:t>一览表</w:t>
      </w:r>
    </w:p>
    <w:tbl>
      <w:tblPr>
        <w:tblStyle w:val="19"/>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92"/>
        <w:gridCol w:w="1707"/>
        <w:gridCol w:w="1206"/>
        <w:gridCol w:w="1095"/>
        <w:gridCol w:w="1013"/>
        <w:gridCol w:w="871"/>
        <w:gridCol w:w="1108"/>
        <w:gridCol w:w="844"/>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95"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序号</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产生单元</w:t>
            </w:r>
          </w:p>
        </w:tc>
        <w:tc>
          <w:tcPr>
            <w:tcW w:w="7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水量（</w:t>
            </w:r>
            <w:r>
              <w:rPr>
                <w:color w:val="auto"/>
                <w:highlight w:val="none"/>
              </w:rPr>
              <w:t>m</w:t>
            </w:r>
            <w:r>
              <w:rPr>
                <w:color w:val="auto"/>
                <w:highlight w:val="none"/>
                <w:vertAlign w:val="superscript"/>
              </w:rPr>
              <w:t>3</w:t>
            </w:r>
            <w:r>
              <w:rPr>
                <w:color w:val="auto"/>
                <w:highlight w:val="none"/>
              </w:rPr>
              <w:t>/d）</w:t>
            </w:r>
          </w:p>
        </w:tc>
        <w:tc>
          <w:tcPr>
            <w:tcW w:w="65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COD</w:t>
            </w:r>
          </w:p>
          <w:p>
            <w:pPr>
              <w:pStyle w:val="28"/>
              <w:rPr>
                <w:color w:val="auto"/>
                <w:highlight w:val="none"/>
              </w:rPr>
            </w:pPr>
            <w:r>
              <w:rPr>
                <w:color w:val="auto"/>
                <w:highlight w:val="none"/>
              </w:rPr>
              <w:t>（mg/L）</w:t>
            </w:r>
          </w:p>
        </w:tc>
        <w:tc>
          <w:tcPr>
            <w:tcW w:w="6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BOD</w:t>
            </w:r>
          </w:p>
          <w:p>
            <w:pPr>
              <w:pStyle w:val="28"/>
              <w:rPr>
                <w:color w:val="auto"/>
                <w:highlight w:val="none"/>
              </w:rPr>
            </w:pPr>
            <w:r>
              <w:rPr>
                <w:color w:val="auto"/>
                <w:highlight w:val="none"/>
              </w:rPr>
              <w:t>（mg/L）</w:t>
            </w:r>
          </w:p>
        </w:tc>
        <w:tc>
          <w:tcPr>
            <w:tcW w:w="52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SS</w:t>
            </w:r>
          </w:p>
          <w:p>
            <w:pPr>
              <w:pStyle w:val="28"/>
              <w:rPr>
                <w:color w:val="auto"/>
                <w:highlight w:val="none"/>
              </w:rPr>
            </w:pPr>
            <w:r>
              <w:rPr>
                <w:color w:val="auto"/>
                <w:highlight w:val="none"/>
              </w:rPr>
              <w:t>（mg/L）</w:t>
            </w:r>
          </w:p>
        </w:tc>
        <w:tc>
          <w:tcPr>
            <w:tcW w:w="6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动植物油（mg/L）</w:t>
            </w:r>
          </w:p>
        </w:tc>
        <w:tc>
          <w:tcPr>
            <w:tcW w:w="50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color w:val="auto"/>
                <w:highlight w:val="none"/>
              </w:rPr>
              <w:t>NH</w:t>
            </w:r>
            <w:r>
              <w:rPr>
                <w:color w:val="auto"/>
                <w:highlight w:val="none"/>
                <w:vertAlign w:val="subscript"/>
              </w:rPr>
              <w:t>3</w:t>
            </w:r>
            <w:r>
              <w:rPr>
                <w:color w:val="auto"/>
                <w:highlight w:val="none"/>
              </w:rPr>
              <w:t>-N</w:t>
            </w:r>
          </w:p>
          <w:p>
            <w:pPr>
              <w:pStyle w:val="28"/>
              <w:rPr>
                <w:color w:val="auto"/>
                <w:highlight w:val="none"/>
              </w:rPr>
            </w:pPr>
            <w:r>
              <w:rPr>
                <w:color w:val="auto"/>
                <w:highlight w:val="none"/>
              </w:rPr>
              <w:t>（mg/L）</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95"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1</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屠宰工段</w:t>
            </w:r>
          </w:p>
        </w:tc>
        <w:tc>
          <w:tcPr>
            <w:tcW w:w="7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3076.92</w:t>
            </w:r>
          </w:p>
        </w:tc>
        <w:tc>
          <w:tcPr>
            <w:tcW w:w="65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2000</w:t>
            </w:r>
          </w:p>
        </w:tc>
        <w:tc>
          <w:tcPr>
            <w:tcW w:w="6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1000</w:t>
            </w:r>
          </w:p>
        </w:tc>
        <w:tc>
          <w:tcPr>
            <w:tcW w:w="52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1000</w:t>
            </w:r>
          </w:p>
        </w:tc>
        <w:tc>
          <w:tcPr>
            <w:tcW w:w="6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200</w:t>
            </w:r>
          </w:p>
        </w:tc>
        <w:tc>
          <w:tcPr>
            <w:tcW w:w="50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150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95"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2</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羽毛粉车间用水</w:t>
            </w:r>
          </w:p>
          <w:p>
            <w:pPr>
              <w:pStyle w:val="28"/>
              <w:rPr>
                <w:color w:val="auto"/>
                <w:highlight w:val="none"/>
              </w:rPr>
            </w:pPr>
            <w:r>
              <w:rPr>
                <w:rFonts w:hint="eastAsia"/>
                <w:color w:val="auto"/>
                <w:highlight w:val="none"/>
              </w:rPr>
              <w:t>（包含化制废水）</w:t>
            </w:r>
          </w:p>
        </w:tc>
        <w:tc>
          <w:tcPr>
            <w:tcW w:w="7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1.55</w:t>
            </w:r>
          </w:p>
        </w:tc>
        <w:tc>
          <w:tcPr>
            <w:tcW w:w="65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lang w:val="en-US" w:eastAsia="zh-CN"/>
              </w:rPr>
              <w:t>77</w:t>
            </w:r>
            <w:r>
              <w:rPr>
                <w:rFonts w:hint="eastAsia"/>
                <w:color w:val="auto"/>
                <w:highlight w:val="none"/>
              </w:rPr>
              <w:t>2000</w:t>
            </w:r>
          </w:p>
        </w:tc>
        <w:tc>
          <w:tcPr>
            <w:tcW w:w="6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1000</w:t>
            </w:r>
          </w:p>
        </w:tc>
        <w:tc>
          <w:tcPr>
            <w:tcW w:w="52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1000</w:t>
            </w:r>
          </w:p>
        </w:tc>
        <w:tc>
          <w:tcPr>
            <w:tcW w:w="6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200</w:t>
            </w:r>
          </w:p>
        </w:tc>
        <w:tc>
          <w:tcPr>
            <w:tcW w:w="50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150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95"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3</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color w:val="auto"/>
                <w:highlight w:val="none"/>
              </w:rPr>
              <w:t>天然气锅炉及软水设备</w:t>
            </w:r>
          </w:p>
        </w:tc>
        <w:tc>
          <w:tcPr>
            <w:tcW w:w="7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66.25</w:t>
            </w:r>
          </w:p>
        </w:tc>
        <w:tc>
          <w:tcPr>
            <w:tcW w:w="65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6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52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6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c>
          <w:tcPr>
            <w:tcW w:w="50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95"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4</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废气处理</w:t>
            </w:r>
          </w:p>
        </w:tc>
        <w:tc>
          <w:tcPr>
            <w:tcW w:w="7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0.1</w:t>
            </w:r>
          </w:p>
        </w:tc>
        <w:tc>
          <w:tcPr>
            <w:tcW w:w="65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4000</w:t>
            </w:r>
          </w:p>
        </w:tc>
        <w:tc>
          <w:tcPr>
            <w:tcW w:w="607"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400</w:t>
            </w:r>
          </w:p>
        </w:tc>
        <w:tc>
          <w:tcPr>
            <w:tcW w:w="522"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400</w:t>
            </w:r>
          </w:p>
        </w:tc>
        <w:tc>
          <w:tcPr>
            <w:tcW w:w="664"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150</w:t>
            </w:r>
          </w:p>
        </w:tc>
        <w:tc>
          <w:tcPr>
            <w:tcW w:w="506" w:type="pct"/>
            <w:tcBorders>
              <w:tl2br w:val="nil"/>
              <w:tr2bl w:val="nil"/>
            </w:tcBorders>
            <w:shd w:val="clear" w:color="auto" w:fill="auto"/>
            <w:tcMar>
              <w:top w:w="15" w:type="dxa"/>
              <w:left w:w="15" w:type="dxa"/>
              <w:right w:w="15" w:type="dxa"/>
            </w:tcMar>
            <w:vAlign w:val="center"/>
          </w:tcPr>
          <w:p>
            <w:pPr>
              <w:pStyle w:val="28"/>
              <w:rPr>
                <w:color w:val="auto"/>
                <w:highlight w:val="none"/>
              </w:rPr>
            </w:pPr>
            <w:r>
              <w:rPr>
                <w:rFonts w:hint="eastAsia"/>
                <w:color w:val="auto"/>
                <w:highlight w:val="none"/>
              </w:rPr>
              <w:t>150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295"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合计</w:t>
            </w:r>
          </w:p>
        </w:tc>
        <w:tc>
          <w:tcPr>
            <w:tcW w:w="10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olor w:val="auto"/>
                <w:highlight w:val="none"/>
              </w:rPr>
              <w:t>混合水质</w:t>
            </w:r>
          </w:p>
        </w:tc>
        <w:tc>
          <w:tcPr>
            <w:tcW w:w="723" w:type="pct"/>
            <w:tcBorders>
              <w:tl2br w:val="nil"/>
              <w:tr2bl w:val="nil"/>
            </w:tcBorders>
            <w:shd w:val="clear" w:color="auto" w:fill="auto"/>
            <w:noWrap/>
            <w:tcMar>
              <w:top w:w="15" w:type="dxa"/>
              <w:left w:w="15" w:type="dxa"/>
              <w:right w:w="15" w:type="dxa"/>
            </w:tcMar>
            <w:vAlign w:val="center"/>
          </w:tcPr>
          <w:p>
            <w:pPr>
              <w:pStyle w:val="28"/>
              <w:rPr>
                <w:color w:val="auto"/>
                <w:highlight w:val="none"/>
              </w:rPr>
            </w:pPr>
            <w:r>
              <w:rPr>
                <w:rFonts w:hint="eastAsia" w:cs="Times New Roman"/>
                <w:color w:val="auto"/>
                <w:spacing w:val="-2"/>
                <w:highlight w:val="none"/>
                <w:lang w:val="en-US" w:eastAsia="zh-CN"/>
              </w:rPr>
              <w:t>3128.57</w:t>
            </w:r>
          </w:p>
        </w:tc>
        <w:tc>
          <w:tcPr>
            <w:tcW w:w="656" w:type="pct"/>
            <w:tcBorders>
              <w:tl2br w:val="nil"/>
              <w:tr2bl w:val="nil"/>
            </w:tcBorders>
            <w:shd w:val="clear" w:color="auto" w:fill="auto"/>
            <w:tcMar>
              <w:top w:w="15" w:type="dxa"/>
              <w:left w:w="15" w:type="dxa"/>
              <w:right w:w="15" w:type="dxa"/>
            </w:tcMar>
            <w:vAlign w:val="center"/>
          </w:tcPr>
          <w:p>
            <w:pPr>
              <w:pStyle w:val="29"/>
              <w:bidi w:val="0"/>
              <w:ind w:firstLine="0" w:firstLineChars="0"/>
              <w:rPr>
                <w:color w:val="auto"/>
                <w:highlight w:val="none"/>
              </w:rPr>
            </w:pPr>
            <w:r>
              <w:rPr>
                <w:rFonts w:hint="default"/>
                <w:lang w:val="en-US" w:eastAsia="zh-CN"/>
              </w:rPr>
              <w:t xml:space="preserve">1957.93 </w:t>
            </w:r>
          </w:p>
        </w:tc>
        <w:tc>
          <w:tcPr>
            <w:tcW w:w="607" w:type="pct"/>
            <w:tcBorders>
              <w:tl2br w:val="nil"/>
              <w:tr2bl w:val="nil"/>
            </w:tcBorders>
            <w:shd w:val="clear" w:color="auto" w:fill="auto"/>
            <w:tcMar>
              <w:top w:w="15" w:type="dxa"/>
              <w:left w:w="15" w:type="dxa"/>
              <w:right w:w="15" w:type="dxa"/>
            </w:tcMar>
            <w:vAlign w:val="center"/>
          </w:tcPr>
          <w:p>
            <w:pPr>
              <w:pStyle w:val="29"/>
              <w:bidi w:val="0"/>
              <w:ind w:firstLine="0" w:firstLineChars="0"/>
              <w:rPr>
                <w:color w:val="auto"/>
                <w:highlight w:val="none"/>
              </w:rPr>
            </w:pPr>
            <w:r>
              <w:rPr>
                <w:rFonts w:hint="default"/>
                <w:lang w:val="en-US" w:eastAsia="zh-CN"/>
              </w:rPr>
              <w:t>978.91</w:t>
            </w:r>
          </w:p>
        </w:tc>
        <w:tc>
          <w:tcPr>
            <w:tcW w:w="522" w:type="pct"/>
            <w:tcBorders>
              <w:tl2br w:val="nil"/>
              <w:tr2bl w:val="nil"/>
            </w:tcBorders>
            <w:shd w:val="clear" w:color="auto" w:fill="auto"/>
            <w:tcMar>
              <w:top w:w="15" w:type="dxa"/>
              <w:left w:w="15" w:type="dxa"/>
              <w:right w:w="15" w:type="dxa"/>
            </w:tcMar>
            <w:vAlign w:val="center"/>
          </w:tcPr>
          <w:p>
            <w:pPr>
              <w:pStyle w:val="29"/>
              <w:bidi w:val="0"/>
              <w:ind w:firstLine="0" w:firstLineChars="0"/>
              <w:rPr>
                <w:color w:val="auto"/>
                <w:highlight w:val="none"/>
              </w:rPr>
            </w:pPr>
            <w:r>
              <w:rPr>
                <w:rFonts w:hint="default"/>
                <w:lang w:val="en-US" w:eastAsia="zh-CN"/>
              </w:rPr>
              <w:t>978.91</w:t>
            </w:r>
          </w:p>
        </w:tc>
        <w:tc>
          <w:tcPr>
            <w:tcW w:w="664" w:type="pct"/>
            <w:tcBorders>
              <w:tl2br w:val="nil"/>
              <w:tr2bl w:val="nil"/>
            </w:tcBorders>
            <w:shd w:val="clear" w:color="auto" w:fill="auto"/>
            <w:tcMar>
              <w:top w:w="15" w:type="dxa"/>
              <w:left w:w="15" w:type="dxa"/>
              <w:right w:w="15" w:type="dxa"/>
            </w:tcMar>
            <w:vAlign w:val="center"/>
          </w:tcPr>
          <w:p>
            <w:pPr>
              <w:pStyle w:val="29"/>
              <w:bidi w:val="0"/>
              <w:ind w:firstLine="0" w:firstLineChars="0"/>
              <w:rPr>
                <w:color w:val="auto"/>
                <w:highlight w:val="none"/>
              </w:rPr>
            </w:pPr>
            <w:r>
              <w:rPr>
                <w:rFonts w:hint="default"/>
                <w:lang w:val="en-US" w:eastAsia="zh-CN"/>
              </w:rPr>
              <w:t xml:space="preserve">195.79 </w:t>
            </w:r>
          </w:p>
        </w:tc>
        <w:tc>
          <w:tcPr>
            <w:tcW w:w="506" w:type="pct"/>
            <w:tcBorders>
              <w:tl2br w:val="nil"/>
              <w:tr2bl w:val="nil"/>
            </w:tcBorders>
            <w:shd w:val="clear" w:color="auto" w:fill="auto"/>
            <w:tcMar>
              <w:top w:w="15" w:type="dxa"/>
              <w:left w:w="15" w:type="dxa"/>
              <w:right w:w="15" w:type="dxa"/>
            </w:tcMar>
            <w:vAlign w:val="center"/>
          </w:tcPr>
          <w:p>
            <w:pPr>
              <w:pStyle w:val="29"/>
              <w:bidi w:val="0"/>
              <w:ind w:firstLine="0" w:firstLineChars="0"/>
              <w:rPr>
                <w:color w:val="auto"/>
                <w:highlight w:val="none"/>
              </w:rPr>
            </w:pPr>
            <w:r>
              <w:rPr>
                <w:rFonts w:hint="default"/>
                <w:lang w:val="en-US" w:eastAsia="zh-CN"/>
              </w:rPr>
              <w:t xml:space="preserve">146.84 </w:t>
            </w:r>
          </w:p>
        </w:tc>
      </w:tr>
    </w:tbl>
    <w:p>
      <w:pPr>
        <w:ind w:firstLine="480"/>
        <w:rPr>
          <w:color w:val="auto"/>
          <w:highlight w:val="none"/>
        </w:rPr>
      </w:pPr>
      <w:r>
        <w:rPr>
          <w:color w:val="auto"/>
          <w:highlight w:val="none"/>
        </w:rPr>
        <w:t>根据淄博海润环境工程有限公司对五原县润海源实业有限公司的污水设计方案确定本项目</w:t>
      </w:r>
      <w:r>
        <w:rPr>
          <w:rFonts w:hint="eastAsia"/>
          <w:color w:val="auto"/>
          <w:highlight w:val="none"/>
        </w:rPr>
        <w:t>最终排放污水</w:t>
      </w:r>
      <w:r>
        <w:rPr>
          <w:color w:val="auto"/>
          <w:highlight w:val="none"/>
        </w:rPr>
        <w:t>水质数据，具体见表7.</w:t>
      </w:r>
      <w:r>
        <w:rPr>
          <w:rFonts w:hint="eastAsia"/>
          <w:color w:val="auto"/>
          <w:highlight w:val="none"/>
          <w:lang w:val="en-US" w:eastAsia="zh-CN"/>
        </w:rPr>
        <w:t>3</w:t>
      </w:r>
      <w:r>
        <w:rPr>
          <w:color w:val="auto"/>
          <w:highlight w:val="none"/>
        </w:rPr>
        <w:t>-1。</w:t>
      </w:r>
    </w:p>
    <w:p>
      <w:pPr>
        <w:pStyle w:val="27"/>
        <w:rPr>
          <w:color w:val="auto"/>
          <w:highlight w:val="none"/>
        </w:rPr>
      </w:pPr>
      <w:r>
        <w:rPr>
          <w:color w:val="auto"/>
          <w:highlight w:val="none"/>
        </w:rPr>
        <w:t>表7.</w:t>
      </w:r>
      <w:r>
        <w:rPr>
          <w:rFonts w:hint="eastAsia"/>
          <w:color w:val="auto"/>
          <w:highlight w:val="none"/>
          <w:lang w:val="en-US" w:eastAsia="zh-CN"/>
        </w:rPr>
        <w:t>3</w:t>
      </w:r>
      <w:r>
        <w:rPr>
          <w:color w:val="auto"/>
          <w:highlight w:val="none"/>
        </w:rPr>
        <w:t>-1    本项目废水水质及产排情况         (单位mg/L除pH外)</w:t>
      </w:r>
    </w:p>
    <w:tbl>
      <w:tblPr>
        <w:tblStyle w:val="19"/>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402"/>
        <w:gridCol w:w="1535"/>
        <w:gridCol w:w="1177"/>
        <w:gridCol w:w="1142"/>
        <w:gridCol w:w="892"/>
        <w:gridCol w:w="1089"/>
        <w:gridCol w:w="1100"/>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工艺单元</w:t>
            </w: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rFonts w:hint="eastAsia"/>
                <w:color w:val="FF0000"/>
                <w:highlight w:val="none"/>
              </w:rPr>
              <w:t>项目</w:t>
            </w:r>
          </w:p>
        </w:tc>
        <w:tc>
          <w:tcPr>
            <w:tcW w:w="705"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COD</w:t>
            </w:r>
          </w:p>
          <w:p>
            <w:pPr>
              <w:pStyle w:val="28"/>
              <w:rPr>
                <w:color w:val="FF0000"/>
                <w:highlight w:val="none"/>
              </w:rPr>
            </w:pPr>
            <w:r>
              <w:rPr>
                <w:color w:val="FF0000"/>
                <w:highlight w:val="none"/>
              </w:rPr>
              <w:t>（mg/L</w:t>
            </w:r>
            <w:r>
              <w:rPr>
                <w:rFonts w:hint="eastAsia"/>
                <w:color w:val="FF0000"/>
                <w:highlight w:val="none"/>
              </w:rPr>
              <w:t>）</w:t>
            </w:r>
          </w:p>
        </w:tc>
        <w:tc>
          <w:tcPr>
            <w:tcW w:w="684"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BOD</w:t>
            </w:r>
            <w:r>
              <w:rPr>
                <w:color w:val="FF0000"/>
                <w:highlight w:val="none"/>
                <w:vertAlign w:val="subscript"/>
              </w:rPr>
              <w:t>5</w:t>
            </w:r>
          </w:p>
          <w:p>
            <w:pPr>
              <w:pStyle w:val="28"/>
              <w:rPr>
                <w:color w:val="FF0000"/>
                <w:highlight w:val="none"/>
              </w:rPr>
            </w:pPr>
            <w:r>
              <w:rPr>
                <w:color w:val="FF0000"/>
                <w:highlight w:val="none"/>
              </w:rPr>
              <w:t>（mg/L</w:t>
            </w:r>
            <w:r>
              <w:rPr>
                <w:rFonts w:hint="eastAsia"/>
                <w:color w:val="FF0000"/>
                <w:highlight w:val="none"/>
              </w:rPr>
              <w:t>）</w:t>
            </w:r>
          </w:p>
        </w:tc>
        <w:tc>
          <w:tcPr>
            <w:tcW w:w="534"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SS</w:t>
            </w:r>
          </w:p>
          <w:p>
            <w:pPr>
              <w:pStyle w:val="28"/>
              <w:rPr>
                <w:color w:val="FF0000"/>
                <w:highlight w:val="none"/>
              </w:rPr>
            </w:pPr>
            <w:r>
              <w:rPr>
                <w:color w:val="FF0000"/>
                <w:highlight w:val="none"/>
              </w:rPr>
              <w:t>（mg/L</w:t>
            </w:r>
            <w:r>
              <w:rPr>
                <w:rFonts w:hint="eastAsia"/>
                <w:color w:val="FF0000"/>
                <w:highlight w:val="none"/>
              </w:rPr>
              <w:t>）</w:t>
            </w:r>
          </w:p>
        </w:tc>
        <w:tc>
          <w:tcPr>
            <w:tcW w:w="652"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动植物油</w:t>
            </w:r>
          </w:p>
          <w:p>
            <w:pPr>
              <w:pStyle w:val="28"/>
              <w:rPr>
                <w:color w:val="FF0000"/>
                <w:highlight w:val="none"/>
              </w:rPr>
            </w:pPr>
            <w:r>
              <w:rPr>
                <w:color w:val="FF0000"/>
                <w:highlight w:val="none"/>
              </w:rPr>
              <w:t>（mg/L</w:t>
            </w:r>
            <w:r>
              <w:rPr>
                <w:rFonts w:hint="eastAsia"/>
                <w:color w:val="FF0000"/>
                <w:highlight w:val="none"/>
              </w:rPr>
              <w:t>）</w:t>
            </w:r>
          </w:p>
        </w:tc>
        <w:tc>
          <w:tcPr>
            <w:tcW w:w="659"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NH</w:t>
            </w:r>
            <w:r>
              <w:rPr>
                <w:color w:val="FF0000"/>
                <w:highlight w:val="none"/>
                <w:vertAlign w:val="subscript"/>
              </w:rPr>
              <w:t>3</w:t>
            </w:r>
            <w:r>
              <w:rPr>
                <w:color w:val="FF0000"/>
                <w:highlight w:val="none"/>
              </w:rPr>
              <w:t>-N</w:t>
            </w:r>
          </w:p>
          <w:p>
            <w:pPr>
              <w:pStyle w:val="28"/>
              <w:rPr>
                <w:color w:val="FF0000"/>
                <w:highlight w:val="none"/>
              </w:rPr>
            </w:pPr>
            <w:r>
              <w:rPr>
                <w:color w:val="FF0000"/>
                <w:highlight w:val="none"/>
              </w:rPr>
              <w:t>（mg/L</w:t>
            </w:r>
            <w:r>
              <w:rPr>
                <w:rFonts w:hint="eastAsia"/>
                <w:color w:val="FF0000"/>
                <w:highlight w:val="none"/>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机械格栅</w:t>
            </w: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原水指标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1957.93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978.91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978.91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restar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水力筛</w:t>
            </w: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进水指标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1957.93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978.91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978.91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continue"/>
            <w:tcBorders>
              <w:tl2br w:val="nil"/>
              <w:tr2bl w:val="nil"/>
            </w:tcBorders>
            <w:shd w:val="clear" w:color="auto" w:fill="auto"/>
            <w:noWrap/>
            <w:tcMar>
              <w:top w:w="15" w:type="dxa"/>
              <w:left w:w="15" w:type="dxa"/>
              <w:right w:w="15" w:type="dxa"/>
            </w:tcMar>
            <w:vAlign w:val="center"/>
          </w:tcPr>
          <w:p>
            <w:pPr>
              <w:pStyle w:val="28"/>
              <w:rPr>
                <w:color w:val="FF0000"/>
                <w:highlight w:val="none"/>
              </w:rPr>
            </w:pP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去除率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0.10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continue"/>
            <w:tcBorders>
              <w:tl2br w:val="nil"/>
              <w:tr2bl w:val="nil"/>
            </w:tcBorders>
            <w:shd w:val="clear" w:color="auto" w:fill="auto"/>
            <w:noWrap/>
            <w:tcMar>
              <w:top w:w="15" w:type="dxa"/>
              <w:left w:w="15" w:type="dxa"/>
              <w:right w:w="15" w:type="dxa"/>
            </w:tcMar>
            <w:vAlign w:val="center"/>
          </w:tcPr>
          <w:p>
            <w:pPr>
              <w:pStyle w:val="28"/>
              <w:rPr>
                <w:color w:val="FF0000"/>
                <w:highlight w:val="none"/>
              </w:rPr>
            </w:pP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出水指标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1957.93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978.91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881.02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restar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隔渣池</w:t>
            </w: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进水指标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1957.93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978.91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881.02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continue"/>
            <w:tcBorders>
              <w:tl2br w:val="nil"/>
              <w:tr2bl w:val="nil"/>
            </w:tcBorders>
            <w:shd w:val="clear" w:color="auto" w:fill="auto"/>
            <w:noWrap/>
            <w:tcMar>
              <w:top w:w="15" w:type="dxa"/>
              <w:left w:w="15" w:type="dxa"/>
              <w:right w:w="15" w:type="dxa"/>
            </w:tcMar>
            <w:vAlign w:val="center"/>
          </w:tcPr>
          <w:p>
            <w:pPr>
              <w:pStyle w:val="28"/>
              <w:rPr>
                <w:color w:val="FF0000"/>
                <w:highlight w:val="none"/>
              </w:rPr>
            </w:pP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去除率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0.10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0.10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0.10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continue"/>
            <w:tcBorders>
              <w:tl2br w:val="nil"/>
              <w:tr2bl w:val="nil"/>
            </w:tcBorders>
            <w:shd w:val="clear" w:color="auto" w:fill="auto"/>
            <w:noWrap/>
            <w:tcMar>
              <w:top w:w="15" w:type="dxa"/>
              <w:left w:w="15" w:type="dxa"/>
              <w:right w:w="15" w:type="dxa"/>
            </w:tcMar>
            <w:vAlign w:val="center"/>
          </w:tcPr>
          <w:p>
            <w:pPr>
              <w:pStyle w:val="28"/>
              <w:rPr>
                <w:color w:val="FF0000"/>
                <w:highlight w:val="none"/>
              </w:rPr>
            </w:pP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出水指标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1957.93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881.02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792.92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restar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曝气调节池</w:t>
            </w: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进水指标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1957.93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881.02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792.92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continue"/>
            <w:tcBorders>
              <w:tl2br w:val="nil"/>
              <w:tr2bl w:val="nil"/>
            </w:tcBorders>
            <w:shd w:val="clear" w:color="auto" w:fill="auto"/>
            <w:noWrap/>
            <w:tcMar>
              <w:top w:w="15" w:type="dxa"/>
              <w:left w:w="15" w:type="dxa"/>
              <w:right w:w="15" w:type="dxa"/>
            </w:tcMar>
            <w:vAlign w:val="center"/>
          </w:tcPr>
          <w:p>
            <w:pPr>
              <w:pStyle w:val="28"/>
              <w:rPr>
                <w:color w:val="FF0000"/>
                <w:highlight w:val="none"/>
              </w:rPr>
            </w:pP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去除率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0.10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0.10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continue"/>
            <w:tcBorders>
              <w:tl2br w:val="nil"/>
              <w:tr2bl w:val="nil"/>
            </w:tcBorders>
            <w:shd w:val="clear" w:color="auto" w:fill="auto"/>
            <w:noWrap/>
            <w:tcMar>
              <w:top w:w="15" w:type="dxa"/>
              <w:left w:w="15" w:type="dxa"/>
              <w:right w:w="15" w:type="dxa"/>
            </w:tcMar>
            <w:vAlign w:val="center"/>
          </w:tcPr>
          <w:p>
            <w:pPr>
              <w:pStyle w:val="28"/>
              <w:rPr>
                <w:color w:val="FF0000"/>
                <w:highlight w:val="none"/>
              </w:rPr>
            </w:pP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出水指标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1957.93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792.92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792.92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restar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气浮池</w:t>
            </w: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进水指标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1957.93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792.92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792.92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195.79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continue"/>
            <w:tcBorders>
              <w:tl2br w:val="nil"/>
              <w:tr2bl w:val="nil"/>
            </w:tcBorders>
            <w:shd w:val="clear" w:color="auto" w:fill="auto"/>
            <w:tcMar>
              <w:top w:w="15" w:type="dxa"/>
              <w:left w:w="15" w:type="dxa"/>
              <w:right w:w="15" w:type="dxa"/>
            </w:tcMar>
            <w:vAlign w:val="center"/>
          </w:tcPr>
          <w:p>
            <w:pPr>
              <w:pStyle w:val="28"/>
              <w:rPr>
                <w:color w:val="FF0000"/>
                <w:highlight w:val="none"/>
              </w:rPr>
            </w:pP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去除率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0.50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0.30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0.50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0.50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continue"/>
            <w:tcBorders>
              <w:tl2br w:val="nil"/>
              <w:tr2bl w:val="nil"/>
            </w:tcBorders>
            <w:shd w:val="clear" w:color="auto" w:fill="auto"/>
            <w:tcMar>
              <w:top w:w="15" w:type="dxa"/>
              <w:left w:w="15" w:type="dxa"/>
              <w:right w:w="15" w:type="dxa"/>
            </w:tcMar>
            <w:vAlign w:val="center"/>
          </w:tcPr>
          <w:p>
            <w:pPr>
              <w:pStyle w:val="28"/>
              <w:rPr>
                <w:color w:val="FF0000"/>
                <w:highlight w:val="none"/>
              </w:rPr>
            </w:pP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出水指标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978.97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555.04 </w:t>
            </w:r>
          </w:p>
        </w:tc>
        <w:tc>
          <w:tcPr>
            <w:tcW w:w="937" w:type="dxa"/>
            <w:tcBorders>
              <w:tl2br w:val="nil"/>
              <w:tr2bl w:val="nil"/>
            </w:tcBorders>
            <w:shd w:val="clear" w:color="auto" w:fill="auto"/>
            <w:tcMar>
              <w:top w:w="15" w:type="dxa"/>
              <w:left w:w="15" w:type="dxa"/>
              <w:right w:w="15" w:type="dxa"/>
            </w:tcMar>
            <w:vAlign w:val="center"/>
          </w:tcPr>
          <w:p>
            <w:pPr>
              <w:pStyle w:val="29"/>
              <w:bidi w:val="0"/>
              <w:rPr>
                <w:rFonts w:hint="default"/>
                <w:color w:val="FF0000"/>
                <w:lang w:val="en-US" w:eastAsia="zh-CN"/>
              </w:rPr>
            </w:pPr>
            <w:r>
              <w:rPr>
                <w:rFonts w:hint="default"/>
                <w:color w:val="FF0000"/>
                <w:lang w:val="en-US" w:eastAsia="zh-CN"/>
              </w:rPr>
              <w:t xml:space="preserve">396.46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97.89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restar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A/A/O</w:t>
            </w:r>
            <w:r>
              <w:rPr>
                <w:rFonts w:hint="eastAsia"/>
                <w:color w:val="FF0000"/>
                <w:highlight w:val="none"/>
              </w:rPr>
              <w:t>生化池</w:t>
            </w: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进水指标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978.97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555.04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396.46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97.89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continue"/>
            <w:tcBorders>
              <w:tl2br w:val="nil"/>
              <w:tr2bl w:val="nil"/>
            </w:tcBorders>
            <w:shd w:val="clear" w:color="auto" w:fill="auto"/>
            <w:tcMar>
              <w:top w:w="15" w:type="dxa"/>
              <w:left w:w="15" w:type="dxa"/>
              <w:right w:w="15" w:type="dxa"/>
            </w:tcMar>
            <w:vAlign w:val="center"/>
          </w:tcPr>
          <w:p>
            <w:pPr>
              <w:pStyle w:val="28"/>
              <w:rPr>
                <w:color w:val="FF0000"/>
                <w:highlight w:val="none"/>
              </w:rPr>
            </w:pP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去除率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0.85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0.90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0.70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0.70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0.60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841" w:type="pct"/>
            <w:vMerge w:val="continue"/>
            <w:tcBorders>
              <w:tl2br w:val="nil"/>
              <w:tr2bl w:val="nil"/>
            </w:tcBorders>
            <w:shd w:val="clear" w:color="auto" w:fill="auto"/>
            <w:tcMar>
              <w:top w:w="15" w:type="dxa"/>
              <w:left w:w="15" w:type="dxa"/>
              <w:right w:w="15" w:type="dxa"/>
            </w:tcMar>
            <w:vAlign w:val="center"/>
          </w:tcPr>
          <w:p>
            <w:pPr>
              <w:pStyle w:val="28"/>
              <w:rPr>
                <w:color w:val="FF0000"/>
                <w:highlight w:val="none"/>
              </w:rPr>
            </w:pPr>
          </w:p>
        </w:tc>
        <w:tc>
          <w:tcPr>
            <w:tcW w:w="920" w:type="pct"/>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出水指标</w:t>
            </w:r>
          </w:p>
        </w:tc>
        <w:tc>
          <w:tcPr>
            <w:tcW w:w="12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146.84 </w:t>
            </w:r>
          </w:p>
        </w:tc>
        <w:tc>
          <w:tcPr>
            <w:tcW w:w="1200"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55.50 </w:t>
            </w:r>
          </w:p>
        </w:tc>
        <w:tc>
          <w:tcPr>
            <w:tcW w:w="937"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118.94 </w:t>
            </w:r>
          </w:p>
        </w:tc>
        <w:tc>
          <w:tcPr>
            <w:tcW w:w="1144"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29.37 </w:t>
            </w:r>
          </w:p>
        </w:tc>
        <w:tc>
          <w:tcPr>
            <w:tcW w:w="1156" w:type="dxa"/>
            <w:tcBorders>
              <w:tl2br w:val="nil"/>
              <w:tr2bl w:val="nil"/>
            </w:tcBorders>
            <w:shd w:val="clear" w:color="auto" w:fill="auto"/>
            <w:tcMar>
              <w:top w:w="15" w:type="dxa"/>
              <w:left w:w="15" w:type="dxa"/>
              <w:right w:w="15" w:type="dxa"/>
            </w:tcMar>
            <w:vAlign w:val="center"/>
          </w:tcPr>
          <w:p>
            <w:pPr>
              <w:pStyle w:val="29"/>
              <w:bidi w:val="0"/>
              <w:rPr>
                <w:color w:val="FF0000"/>
              </w:rPr>
            </w:pPr>
            <w:r>
              <w:rPr>
                <w:rFonts w:hint="default"/>
                <w:color w:val="FF0000"/>
                <w:lang w:val="en-US" w:eastAsia="zh-CN"/>
              </w:rPr>
              <w:t xml:space="preserve">58.74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761" w:type="pct"/>
            <w:gridSpan w:val="2"/>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最终出水</w:t>
            </w:r>
            <w:r>
              <w:rPr>
                <w:rFonts w:hint="eastAsia"/>
                <w:color w:val="FF0000"/>
                <w:highlight w:val="none"/>
              </w:rPr>
              <w:t>水质</w:t>
            </w:r>
          </w:p>
        </w:tc>
        <w:tc>
          <w:tcPr>
            <w:tcW w:w="1237" w:type="dxa"/>
            <w:tcBorders>
              <w:tl2br w:val="nil"/>
              <w:tr2bl w:val="nil"/>
            </w:tcBorders>
            <w:shd w:val="clear" w:color="auto" w:fill="auto"/>
            <w:tcMar>
              <w:top w:w="15" w:type="dxa"/>
              <w:left w:w="15" w:type="dxa"/>
              <w:right w:w="15" w:type="dxa"/>
            </w:tcMar>
            <w:vAlign w:val="center"/>
          </w:tcPr>
          <w:p>
            <w:pPr>
              <w:pStyle w:val="29"/>
              <w:bidi w:val="0"/>
              <w:ind w:firstLine="0" w:firstLineChars="0"/>
              <w:rPr>
                <w:color w:val="FF0000"/>
                <w:highlight w:val="none"/>
              </w:rPr>
            </w:pPr>
            <w:r>
              <w:rPr>
                <w:rFonts w:hint="default"/>
                <w:color w:val="FF0000"/>
                <w:lang w:val="en-US" w:eastAsia="zh-CN"/>
              </w:rPr>
              <w:t xml:space="preserve">146.84 </w:t>
            </w:r>
          </w:p>
        </w:tc>
        <w:tc>
          <w:tcPr>
            <w:tcW w:w="1200" w:type="dxa"/>
            <w:tcBorders>
              <w:tl2br w:val="nil"/>
              <w:tr2bl w:val="nil"/>
            </w:tcBorders>
            <w:shd w:val="clear" w:color="auto" w:fill="auto"/>
            <w:tcMar>
              <w:top w:w="15" w:type="dxa"/>
              <w:left w:w="15" w:type="dxa"/>
              <w:right w:w="15" w:type="dxa"/>
            </w:tcMar>
            <w:vAlign w:val="center"/>
          </w:tcPr>
          <w:p>
            <w:pPr>
              <w:pStyle w:val="29"/>
              <w:bidi w:val="0"/>
              <w:ind w:firstLine="0" w:firstLineChars="0"/>
              <w:rPr>
                <w:color w:val="FF0000"/>
                <w:highlight w:val="none"/>
              </w:rPr>
            </w:pPr>
            <w:r>
              <w:rPr>
                <w:rFonts w:hint="default"/>
                <w:color w:val="FF0000"/>
                <w:lang w:val="en-US" w:eastAsia="zh-CN"/>
              </w:rPr>
              <w:t xml:space="preserve">55.50 </w:t>
            </w:r>
          </w:p>
        </w:tc>
        <w:tc>
          <w:tcPr>
            <w:tcW w:w="937" w:type="dxa"/>
            <w:tcBorders>
              <w:tl2br w:val="nil"/>
              <w:tr2bl w:val="nil"/>
            </w:tcBorders>
            <w:shd w:val="clear" w:color="auto" w:fill="auto"/>
            <w:tcMar>
              <w:top w:w="15" w:type="dxa"/>
              <w:left w:w="15" w:type="dxa"/>
              <w:right w:w="15" w:type="dxa"/>
            </w:tcMar>
            <w:vAlign w:val="center"/>
          </w:tcPr>
          <w:p>
            <w:pPr>
              <w:pStyle w:val="29"/>
              <w:bidi w:val="0"/>
              <w:ind w:firstLine="0" w:firstLineChars="0"/>
              <w:rPr>
                <w:color w:val="FF0000"/>
                <w:highlight w:val="none"/>
              </w:rPr>
            </w:pPr>
            <w:r>
              <w:rPr>
                <w:rFonts w:hint="default"/>
                <w:color w:val="FF0000"/>
                <w:lang w:val="en-US" w:eastAsia="zh-CN"/>
              </w:rPr>
              <w:t xml:space="preserve">118.94 </w:t>
            </w:r>
          </w:p>
        </w:tc>
        <w:tc>
          <w:tcPr>
            <w:tcW w:w="1144" w:type="dxa"/>
            <w:tcBorders>
              <w:tl2br w:val="nil"/>
              <w:tr2bl w:val="nil"/>
            </w:tcBorders>
            <w:shd w:val="clear" w:color="auto" w:fill="auto"/>
            <w:tcMar>
              <w:top w:w="15" w:type="dxa"/>
              <w:left w:w="15" w:type="dxa"/>
              <w:right w:w="15" w:type="dxa"/>
            </w:tcMar>
            <w:vAlign w:val="center"/>
          </w:tcPr>
          <w:p>
            <w:pPr>
              <w:pStyle w:val="29"/>
              <w:bidi w:val="0"/>
              <w:ind w:firstLine="0" w:firstLineChars="0"/>
              <w:rPr>
                <w:color w:val="FF0000"/>
                <w:highlight w:val="none"/>
              </w:rPr>
            </w:pPr>
            <w:r>
              <w:rPr>
                <w:rFonts w:hint="default"/>
                <w:color w:val="FF0000"/>
                <w:lang w:val="en-US" w:eastAsia="zh-CN"/>
              </w:rPr>
              <w:t xml:space="preserve">29.37 </w:t>
            </w:r>
          </w:p>
        </w:tc>
        <w:tc>
          <w:tcPr>
            <w:tcW w:w="1156" w:type="dxa"/>
            <w:tcBorders>
              <w:tl2br w:val="nil"/>
              <w:tr2bl w:val="nil"/>
            </w:tcBorders>
            <w:shd w:val="clear" w:color="auto" w:fill="auto"/>
            <w:tcMar>
              <w:top w:w="15" w:type="dxa"/>
              <w:left w:w="15" w:type="dxa"/>
              <w:right w:w="15" w:type="dxa"/>
            </w:tcMar>
            <w:vAlign w:val="center"/>
          </w:tcPr>
          <w:p>
            <w:pPr>
              <w:pStyle w:val="29"/>
              <w:bidi w:val="0"/>
              <w:ind w:firstLine="0" w:firstLineChars="0"/>
              <w:rPr>
                <w:color w:val="FF0000"/>
                <w:highlight w:val="none"/>
              </w:rPr>
            </w:pPr>
            <w:r>
              <w:rPr>
                <w:rFonts w:hint="default"/>
                <w:color w:val="FF0000"/>
                <w:lang w:val="en-US" w:eastAsia="zh-CN"/>
              </w:rPr>
              <w:t xml:space="preserve">58.74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761" w:type="pct"/>
            <w:gridSpan w:val="2"/>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《肉类加工工业水污染物排放标准》(GB13457-92)</w:t>
            </w:r>
          </w:p>
        </w:tc>
        <w:tc>
          <w:tcPr>
            <w:tcW w:w="705"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≤500</w:t>
            </w:r>
          </w:p>
        </w:tc>
        <w:tc>
          <w:tcPr>
            <w:tcW w:w="684"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≤250</w:t>
            </w:r>
          </w:p>
        </w:tc>
        <w:tc>
          <w:tcPr>
            <w:tcW w:w="534"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≤300</w:t>
            </w:r>
          </w:p>
        </w:tc>
        <w:tc>
          <w:tcPr>
            <w:tcW w:w="652"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≤50</w:t>
            </w:r>
          </w:p>
        </w:tc>
        <w:tc>
          <w:tcPr>
            <w:tcW w:w="659"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761" w:type="pct"/>
            <w:gridSpan w:val="2"/>
            <w:tcBorders>
              <w:tl2br w:val="nil"/>
              <w:tr2bl w:val="nil"/>
            </w:tcBorders>
            <w:shd w:val="clear" w:color="auto" w:fill="auto"/>
            <w:noWrap/>
            <w:tcMar>
              <w:top w:w="15" w:type="dxa"/>
              <w:left w:w="15" w:type="dxa"/>
              <w:right w:w="15" w:type="dxa"/>
            </w:tcMar>
            <w:vAlign w:val="center"/>
          </w:tcPr>
          <w:p>
            <w:pPr>
              <w:pStyle w:val="28"/>
              <w:rPr>
                <w:color w:val="FF0000"/>
                <w:highlight w:val="none"/>
              </w:rPr>
            </w:pPr>
            <w:r>
              <w:rPr>
                <w:color w:val="FF0000"/>
                <w:highlight w:val="none"/>
              </w:rPr>
              <w:t>COD</w:t>
            </w:r>
            <w:r>
              <w:rPr>
                <w:rFonts w:hint="eastAsia"/>
                <w:color w:val="FF0000"/>
                <w:highlight w:val="none"/>
              </w:rPr>
              <w:t>、氨氮执行污水</w:t>
            </w:r>
            <w:r>
              <w:rPr>
                <w:rFonts w:hint="eastAsia"/>
                <w:color w:val="FF0000"/>
                <w:highlight w:val="none"/>
                <w:lang w:eastAsia="zh-CN"/>
              </w:rPr>
              <w:t>接收</w:t>
            </w:r>
            <w:r>
              <w:rPr>
                <w:rFonts w:hint="eastAsia"/>
                <w:color w:val="FF0000"/>
                <w:highlight w:val="none"/>
              </w:rPr>
              <w:t>协议标准，其余污染物执行《</w:t>
            </w:r>
            <w:r>
              <w:rPr>
                <w:color w:val="FF0000"/>
                <w:highlight w:val="none"/>
              </w:rPr>
              <w:t>污水排入城镇下水道水质标准</w:t>
            </w:r>
            <w:r>
              <w:rPr>
                <w:rFonts w:hint="eastAsia"/>
                <w:color w:val="FF0000"/>
                <w:highlight w:val="none"/>
              </w:rPr>
              <w:t>》</w:t>
            </w:r>
            <w:r>
              <w:rPr>
                <w:color w:val="FF0000"/>
                <w:highlight w:val="none"/>
              </w:rPr>
              <w:t>(GB T 31962-2015)</w:t>
            </w:r>
          </w:p>
        </w:tc>
        <w:tc>
          <w:tcPr>
            <w:tcW w:w="705"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w:t>
            </w:r>
            <w:r>
              <w:rPr>
                <w:rFonts w:hint="eastAsia"/>
                <w:color w:val="FF0000"/>
                <w:highlight w:val="none"/>
              </w:rPr>
              <w:t>500</w:t>
            </w:r>
          </w:p>
        </w:tc>
        <w:tc>
          <w:tcPr>
            <w:tcW w:w="684"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w:t>
            </w:r>
            <w:r>
              <w:rPr>
                <w:rFonts w:hint="eastAsia"/>
                <w:color w:val="FF0000"/>
                <w:highlight w:val="none"/>
              </w:rPr>
              <w:t>150</w:t>
            </w:r>
          </w:p>
        </w:tc>
        <w:tc>
          <w:tcPr>
            <w:tcW w:w="534"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w:t>
            </w:r>
            <w:r>
              <w:rPr>
                <w:rFonts w:hint="eastAsia"/>
                <w:color w:val="FF0000"/>
                <w:highlight w:val="none"/>
              </w:rPr>
              <w:t>250</w:t>
            </w:r>
          </w:p>
        </w:tc>
        <w:tc>
          <w:tcPr>
            <w:tcW w:w="652"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w:t>
            </w:r>
            <w:r>
              <w:rPr>
                <w:rFonts w:hint="eastAsia"/>
                <w:color w:val="FF0000"/>
                <w:highlight w:val="none"/>
              </w:rPr>
              <w:t>100</w:t>
            </w:r>
          </w:p>
        </w:tc>
        <w:tc>
          <w:tcPr>
            <w:tcW w:w="659" w:type="pct"/>
            <w:tcBorders>
              <w:tl2br w:val="nil"/>
              <w:tr2bl w:val="nil"/>
            </w:tcBorders>
            <w:shd w:val="clear" w:color="auto" w:fill="auto"/>
            <w:tcMar>
              <w:top w:w="15" w:type="dxa"/>
              <w:left w:w="15" w:type="dxa"/>
              <w:right w:w="15" w:type="dxa"/>
            </w:tcMar>
            <w:vAlign w:val="center"/>
          </w:tcPr>
          <w:p>
            <w:pPr>
              <w:pStyle w:val="28"/>
              <w:rPr>
                <w:color w:val="FF0000"/>
                <w:highlight w:val="none"/>
              </w:rPr>
            </w:pPr>
            <w:r>
              <w:rPr>
                <w:color w:val="FF0000"/>
                <w:highlight w:val="none"/>
              </w:rPr>
              <w:t>≤</w:t>
            </w:r>
            <w:r>
              <w:rPr>
                <w:rFonts w:hint="eastAsia"/>
                <w:color w:val="FF0000"/>
                <w:highlight w:val="none"/>
              </w:rPr>
              <w:t>40</w:t>
            </w:r>
          </w:p>
        </w:tc>
      </w:tr>
    </w:tbl>
    <w:p>
      <w:pPr>
        <w:pStyle w:val="30"/>
        <w:ind w:firstLine="472"/>
        <w:rPr>
          <w:rFonts w:cs="Times New Roman"/>
          <w:color w:val="auto"/>
          <w:spacing w:val="-2"/>
          <w:highlight w:val="none"/>
        </w:rPr>
      </w:pPr>
      <w:r>
        <w:rPr>
          <w:rFonts w:hint="eastAsia" w:cs="Times New Roman"/>
          <w:color w:val="auto"/>
          <w:spacing w:val="-2"/>
          <w:highlight w:val="none"/>
        </w:rPr>
        <w:t>项目</w:t>
      </w:r>
      <w:r>
        <w:rPr>
          <w:rFonts w:hint="eastAsia" w:cs="Times New Roman"/>
          <w:color w:val="auto"/>
          <w:spacing w:val="-2"/>
          <w:highlight w:val="none"/>
          <w:lang w:val="en-US" w:eastAsia="zh-CN"/>
        </w:rPr>
        <w:t>生产</w:t>
      </w:r>
      <w:r>
        <w:rPr>
          <w:rFonts w:hint="eastAsia" w:cs="Times New Roman"/>
          <w:color w:val="auto"/>
          <w:spacing w:val="-2"/>
          <w:highlight w:val="none"/>
        </w:rPr>
        <w:t>废水</w:t>
      </w:r>
      <w:r>
        <w:rPr>
          <w:rFonts w:cs="Times New Roman"/>
          <w:color w:val="auto"/>
          <w:spacing w:val="-2"/>
          <w:highlight w:val="none"/>
        </w:rPr>
        <w:t>经厂区污水处理站处理后出水水质满足《肉类加工工业水污染物排放标准》(GB13457-92)表3三级标准</w:t>
      </w:r>
      <w:r>
        <w:rPr>
          <w:rFonts w:hint="eastAsia" w:cs="Times New Roman"/>
          <w:color w:val="auto"/>
          <w:spacing w:val="-2"/>
          <w:highlight w:val="none"/>
        </w:rPr>
        <w:t>，同时</w:t>
      </w:r>
      <w:r>
        <w:rPr>
          <w:color w:val="auto"/>
          <w:highlight w:val="none"/>
        </w:rPr>
        <w:t>COD</w:t>
      </w:r>
      <w:r>
        <w:rPr>
          <w:rFonts w:hint="eastAsia"/>
          <w:color w:val="auto"/>
          <w:highlight w:val="none"/>
        </w:rPr>
        <w:t>、氨氮</w:t>
      </w:r>
      <w:r>
        <w:rPr>
          <w:rFonts w:hint="eastAsia" w:cs="Times New Roman"/>
          <w:color w:val="auto"/>
          <w:spacing w:val="-2"/>
          <w:highlight w:val="none"/>
        </w:rPr>
        <w:t>满足污水处理厂</w:t>
      </w:r>
      <w:r>
        <w:rPr>
          <w:rFonts w:hint="eastAsia" w:cs="Times New Roman"/>
          <w:color w:val="auto"/>
          <w:spacing w:val="-2"/>
          <w:highlight w:val="none"/>
          <w:lang w:eastAsia="zh-CN"/>
        </w:rPr>
        <w:t>接收</w:t>
      </w:r>
      <w:r>
        <w:rPr>
          <w:rFonts w:hint="eastAsia" w:cs="Times New Roman"/>
          <w:color w:val="auto"/>
          <w:spacing w:val="-2"/>
          <w:highlight w:val="none"/>
        </w:rPr>
        <w:t>标准，其余污染物满足</w:t>
      </w:r>
      <w:r>
        <w:rPr>
          <w:rFonts w:hint="eastAsia"/>
          <w:color w:val="auto"/>
          <w:highlight w:val="none"/>
        </w:rPr>
        <w:t>《</w:t>
      </w:r>
      <w:r>
        <w:rPr>
          <w:color w:val="auto"/>
          <w:highlight w:val="none"/>
        </w:rPr>
        <w:t>污水排入城镇下水道水质标准</w:t>
      </w:r>
      <w:r>
        <w:rPr>
          <w:rFonts w:hint="eastAsia"/>
          <w:color w:val="auto"/>
          <w:highlight w:val="none"/>
        </w:rPr>
        <w:t>》</w:t>
      </w:r>
      <w:r>
        <w:rPr>
          <w:color w:val="auto"/>
          <w:highlight w:val="none"/>
        </w:rPr>
        <w:t>(GB T 31962-2015)</w:t>
      </w:r>
      <w:r>
        <w:rPr>
          <w:rFonts w:hint="eastAsia"/>
          <w:color w:val="auto"/>
          <w:highlight w:val="none"/>
        </w:rPr>
        <w:t>C级标准</w:t>
      </w:r>
      <w:r>
        <w:rPr>
          <w:rFonts w:cs="Times New Roman"/>
          <w:color w:val="auto"/>
          <w:spacing w:val="-2"/>
          <w:highlight w:val="none"/>
        </w:rPr>
        <w:t>，处理后</w:t>
      </w:r>
      <w:r>
        <w:rPr>
          <w:rFonts w:hint="eastAsia" w:cs="Times New Roman"/>
          <w:color w:val="auto"/>
          <w:spacing w:val="-2"/>
          <w:highlight w:val="none"/>
        </w:rPr>
        <w:t>的污水</w:t>
      </w:r>
      <w:r>
        <w:rPr>
          <w:rFonts w:cs="Times New Roman"/>
          <w:color w:val="auto"/>
          <w:spacing w:val="-2"/>
          <w:highlight w:val="none"/>
        </w:rPr>
        <w:t>排入园区污水管网，</w:t>
      </w:r>
      <w:r>
        <w:rPr>
          <w:rFonts w:cs="Times New Roman"/>
          <w:color w:val="auto"/>
          <w:highlight w:val="none"/>
        </w:rPr>
        <w:t>最终进入</w:t>
      </w:r>
      <w:r>
        <w:rPr>
          <w:rFonts w:hint="eastAsia" w:cs="Times New Roman"/>
          <w:color w:val="auto"/>
          <w:highlight w:val="none"/>
        </w:rPr>
        <w:t>五原县城镇生活污水处理厂（即五原县宏珠污水处理厂）</w:t>
      </w:r>
      <w:r>
        <w:rPr>
          <w:rFonts w:cs="Times New Roman"/>
          <w:color w:val="auto"/>
          <w:spacing w:val="-2"/>
          <w:highlight w:val="none"/>
        </w:rPr>
        <w:t>。</w:t>
      </w:r>
    </w:p>
    <w:p>
      <w:pPr>
        <w:pStyle w:val="30"/>
        <w:ind w:firstLine="480"/>
        <w:rPr>
          <w:rFonts w:cs="Times New Roman"/>
          <w:color w:val="auto"/>
          <w:spacing w:val="-2"/>
          <w:highlight w:val="none"/>
        </w:rPr>
      </w:pPr>
      <w:r>
        <w:rPr>
          <w:rFonts w:hint="eastAsia" w:cs="Times New Roman"/>
          <w:color w:val="auto"/>
          <w:highlight w:val="none"/>
        </w:rPr>
        <w:t>五原县宏珠污水处理厂位于内蒙古巴彦淖尔市五原县隆兴昌镇美林路西，目前污水最大处理能力为日处理污水4.4万立方米，目前的实际处理量为3.5万立方米，本项目</w:t>
      </w:r>
      <w:r>
        <w:rPr>
          <w:rFonts w:hint="eastAsia" w:cs="Times New Roman"/>
          <w:color w:val="auto"/>
          <w:highlight w:val="none"/>
          <w:lang w:val="en-US" w:eastAsia="zh-CN"/>
        </w:rPr>
        <w:t>全厂</w:t>
      </w:r>
      <w:r>
        <w:rPr>
          <w:rFonts w:hint="eastAsia" w:cs="Times New Roman"/>
          <w:color w:val="auto"/>
          <w:highlight w:val="none"/>
        </w:rPr>
        <w:t>废水产生量为336</w:t>
      </w:r>
      <w:r>
        <w:rPr>
          <w:rFonts w:hint="eastAsia" w:cs="Times New Roman"/>
          <w:color w:val="auto"/>
          <w:highlight w:val="none"/>
          <w:lang w:val="en-US" w:eastAsia="zh-CN"/>
        </w:rPr>
        <w:t>5.62</w:t>
      </w:r>
      <w:r>
        <w:rPr>
          <w:rFonts w:cs="Times New Roman"/>
          <w:color w:val="auto"/>
          <w:highlight w:val="none"/>
        </w:rPr>
        <w:t>m</w:t>
      </w:r>
      <w:r>
        <w:rPr>
          <w:rFonts w:cs="Times New Roman"/>
          <w:color w:val="auto"/>
          <w:highlight w:val="none"/>
          <w:vertAlign w:val="superscript"/>
        </w:rPr>
        <w:t>3</w:t>
      </w:r>
      <w:r>
        <w:rPr>
          <w:rFonts w:cs="Times New Roman"/>
          <w:color w:val="auto"/>
          <w:highlight w:val="none"/>
        </w:rPr>
        <w:t>/d</w:t>
      </w:r>
      <w:r>
        <w:rPr>
          <w:rFonts w:hint="eastAsia" w:cs="Times New Roman"/>
          <w:color w:val="auto"/>
          <w:highlight w:val="none"/>
        </w:rPr>
        <w:t>，五原县宏珠污水处理厂可接受本项目污水，处理措施可行。</w:t>
      </w:r>
    </w:p>
    <w:p>
      <w:pPr>
        <w:ind w:firstLine="472"/>
        <w:rPr>
          <w:rFonts w:cs="Times New Roman"/>
          <w:color w:val="auto"/>
          <w:spacing w:val="-2"/>
          <w:highlight w:val="none"/>
        </w:rPr>
      </w:pPr>
      <w:r>
        <w:rPr>
          <w:rFonts w:hint="eastAsia" w:cs="Times New Roman"/>
          <w:color w:val="auto"/>
          <w:spacing w:val="-2"/>
          <w:highlight w:val="none"/>
        </w:rPr>
        <w:t>本项目肉鸡屠宰规模、生产模式、废水治理措施与润海源实业有限公司一期肉鸡屠宰项目相同，根据一期工程废水监测报告，项目废水可达标排放。</w:t>
      </w:r>
    </w:p>
    <w:p>
      <w:pPr>
        <w:ind w:firstLine="480"/>
        <w:rPr>
          <w:rFonts w:cs="Times New Roman"/>
          <w:color w:val="auto"/>
          <w:highlight w:val="none"/>
        </w:rPr>
      </w:pPr>
      <w:r>
        <w:rPr>
          <w:rFonts w:cs="Times New Roman"/>
          <w:color w:val="auto"/>
          <w:highlight w:val="none"/>
        </w:rPr>
        <w:t>因此项目采取的废水治理措施是可行的。</w:t>
      </w:r>
    </w:p>
    <w:p>
      <w:pPr>
        <w:pStyle w:val="3"/>
        <w:rPr>
          <w:rFonts w:hint="default"/>
          <w:color w:val="auto"/>
          <w:highlight w:val="none"/>
        </w:rPr>
      </w:pPr>
      <w:bookmarkStart w:id="353" w:name="_Toc12615"/>
      <w:bookmarkStart w:id="354" w:name="_Toc225421710"/>
      <w:bookmarkStart w:id="355" w:name="_Toc25865_WPSOffice_Level1"/>
      <w:bookmarkStart w:id="356" w:name="_Toc11483"/>
      <w:bookmarkStart w:id="357" w:name="_Toc31502"/>
      <w:bookmarkStart w:id="358" w:name="_Toc225416508"/>
      <w:bookmarkStart w:id="359" w:name="_Toc28628"/>
      <w:bookmarkStart w:id="360" w:name="_Toc267648003"/>
      <w:bookmarkStart w:id="361" w:name="_Toc418544705"/>
      <w:bookmarkStart w:id="362" w:name="_Toc250533288"/>
      <w:bookmarkStart w:id="363" w:name="_Toc16791"/>
      <w:bookmarkStart w:id="364" w:name="_Toc223515263"/>
      <w:bookmarkStart w:id="365" w:name="_Toc217536417"/>
      <w:r>
        <w:rPr>
          <w:rFonts w:hint="default"/>
          <w:color w:val="auto"/>
          <w:highlight w:val="none"/>
        </w:rPr>
        <w:t>7.</w:t>
      </w:r>
      <w:r>
        <w:rPr>
          <w:rFonts w:hint="eastAsia"/>
          <w:color w:val="auto"/>
          <w:highlight w:val="none"/>
          <w:lang w:val="en-US" w:eastAsia="zh-CN"/>
        </w:rPr>
        <w:t>4</w:t>
      </w:r>
      <w:r>
        <w:rPr>
          <w:rFonts w:hint="default"/>
          <w:color w:val="auto"/>
          <w:highlight w:val="none"/>
        </w:rPr>
        <w:t xml:space="preserve"> 噪声污染防治措施可行性</w:t>
      </w:r>
      <w:bookmarkEnd w:id="353"/>
      <w:bookmarkEnd w:id="354"/>
      <w:bookmarkEnd w:id="355"/>
      <w:bookmarkEnd w:id="356"/>
      <w:bookmarkEnd w:id="357"/>
      <w:bookmarkEnd w:id="358"/>
      <w:bookmarkEnd w:id="359"/>
      <w:bookmarkEnd w:id="360"/>
      <w:bookmarkEnd w:id="361"/>
      <w:bookmarkEnd w:id="362"/>
      <w:bookmarkEnd w:id="363"/>
      <w:bookmarkEnd w:id="364"/>
      <w:bookmarkEnd w:id="365"/>
    </w:p>
    <w:p>
      <w:pPr>
        <w:ind w:firstLine="480"/>
        <w:rPr>
          <w:color w:val="auto"/>
          <w:highlight w:val="none"/>
        </w:rPr>
      </w:pPr>
      <w:r>
        <w:rPr>
          <w:color w:val="auto"/>
          <w:highlight w:val="none"/>
        </w:rPr>
        <w:t>项目噪声源主要为鼓风机、冷冻机、泵和鸡叫声等，通过类比调查，各噪声源噪声级在85～103dB(A)之间。</w:t>
      </w:r>
    </w:p>
    <w:p>
      <w:pPr>
        <w:ind w:firstLine="480"/>
        <w:rPr>
          <w:color w:val="auto"/>
          <w:highlight w:val="none"/>
        </w:rPr>
      </w:pPr>
      <w:r>
        <w:rPr>
          <w:color w:val="auto"/>
          <w:highlight w:val="none"/>
        </w:rPr>
        <w:t>本项目噪声污染防治主要从降低噪声源、控制传播途径、厂区合理布局三方面考虑，主要采取以下措施：</w:t>
      </w:r>
    </w:p>
    <w:p>
      <w:pPr>
        <w:ind w:firstLine="480"/>
        <w:rPr>
          <w:color w:val="auto"/>
          <w:highlight w:val="none"/>
        </w:rPr>
      </w:pPr>
      <w:r>
        <w:rPr>
          <w:color w:val="auto"/>
          <w:highlight w:val="none"/>
        </w:rPr>
        <w:t>（1）各产噪设备在设计和选型时均选择低噪产品。</w:t>
      </w:r>
    </w:p>
    <w:p>
      <w:pPr>
        <w:ind w:firstLine="480"/>
        <w:rPr>
          <w:color w:val="auto"/>
          <w:highlight w:val="none"/>
        </w:rPr>
      </w:pPr>
      <w:r>
        <w:rPr>
          <w:color w:val="auto"/>
          <w:highlight w:val="none"/>
        </w:rPr>
        <w:t>（2）对于噪声值较高的设备布置时均放置在厂房内，并作减振处理。</w:t>
      </w:r>
    </w:p>
    <w:p>
      <w:pPr>
        <w:ind w:firstLine="480"/>
        <w:rPr>
          <w:color w:val="auto"/>
          <w:highlight w:val="none"/>
        </w:rPr>
      </w:pPr>
      <w:r>
        <w:rPr>
          <w:color w:val="auto"/>
          <w:highlight w:val="none"/>
        </w:rPr>
        <w:t>（3）厂区合理布局，尽量避免高噪声源临近厂界，降低对厂界噪声的影响。</w:t>
      </w:r>
    </w:p>
    <w:p>
      <w:pPr>
        <w:ind w:firstLine="480"/>
        <w:rPr>
          <w:color w:val="auto"/>
          <w:highlight w:val="none"/>
        </w:rPr>
      </w:pPr>
      <w:r>
        <w:rPr>
          <w:color w:val="auto"/>
          <w:highlight w:val="none"/>
        </w:rPr>
        <w:t>采取以上措施后，预测结果可知：本项目投产后，昼间</w:t>
      </w:r>
      <w:r>
        <w:rPr>
          <w:rFonts w:hint="eastAsia"/>
          <w:color w:val="auto"/>
          <w:highlight w:val="none"/>
          <w:lang w:eastAsia="zh-CN"/>
        </w:rPr>
        <w:t>厂界</w:t>
      </w:r>
      <w:r>
        <w:rPr>
          <w:color w:val="auto"/>
          <w:highlight w:val="none"/>
        </w:rPr>
        <w:t>噪声贡献值在38.45~41.23dB(A)之间，夜间</w:t>
      </w:r>
      <w:r>
        <w:rPr>
          <w:rFonts w:hint="eastAsia"/>
          <w:color w:val="auto"/>
          <w:highlight w:val="none"/>
          <w:lang w:eastAsia="zh-CN"/>
        </w:rPr>
        <w:t>厂界</w:t>
      </w:r>
      <w:r>
        <w:rPr>
          <w:color w:val="auto"/>
          <w:highlight w:val="none"/>
        </w:rPr>
        <w:t>噪声贡献值在31.37~37.19dB(A)之间，</w:t>
      </w:r>
      <w:r>
        <w:rPr>
          <w:rFonts w:hint="eastAsia"/>
          <w:color w:val="auto"/>
          <w:highlight w:val="none"/>
          <w:lang w:eastAsia="zh-CN"/>
        </w:rPr>
        <w:t>厂界</w:t>
      </w:r>
      <w:r>
        <w:rPr>
          <w:color w:val="auto"/>
          <w:highlight w:val="none"/>
        </w:rPr>
        <w:t>噪声值均未超过《工业企业厂界环境噪声排放标准》（GB12348-2008）中3类区昼间65 dB(A)、夜间55 dB(A)的标准限值要求。</w:t>
      </w:r>
    </w:p>
    <w:p>
      <w:pPr>
        <w:ind w:firstLine="480"/>
        <w:rPr>
          <w:color w:val="auto"/>
          <w:highlight w:val="none"/>
        </w:rPr>
      </w:pPr>
      <w:r>
        <w:rPr>
          <w:color w:val="auto"/>
          <w:highlight w:val="none"/>
        </w:rPr>
        <w:t>综上分析，项目采取噪声防治措施可行。</w:t>
      </w:r>
    </w:p>
    <w:p>
      <w:pPr>
        <w:pStyle w:val="3"/>
        <w:rPr>
          <w:rFonts w:hint="default"/>
          <w:color w:val="auto"/>
          <w:highlight w:val="none"/>
        </w:rPr>
      </w:pPr>
      <w:bookmarkStart w:id="366" w:name="_Toc217536418"/>
      <w:bookmarkStart w:id="367" w:name="_Toc5462"/>
      <w:bookmarkStart w:id="368" w:name="_Toc18104"/>
      <w:bookmarkStart w:id="369" w:name="_Toc250533289"/>
      <w:bookmarkStart w:id="370" w:name="_Toc418544706"/>
      <w:bookmarkStart w:id="371" w:name="_Toc225421711"/>
      <w:bookmarkStart w:id="372" w:name="_Toc223515264"/>
      <w:bookmarkStart w:id="373" w:name="_Toc20768"/>
      <w:bookmarkStart w:id="374" w:name="_Toc22197"/>
      <w:bookmarkStart w:id="375" w:name="_Toc14960_WPSOffice_Level1"/>
      <w:bookmarkStart w:id="376" w:name="_Toc225416509"/>
      <w:bookmarkStart w:id="377" w:name="_Toc267648004"/>
      <w:bookmarkStart w:id="378" w:name="_Toc30509"/>
      <w:r>
        <w:rPr>
          <w:rFonts w:hint="default"/>
          <w:color w:val="auto"/>
          <w:highlight w:val="none"/>
        </w:rPr>
        <w:t>7.</w:t>
      </w:r>
      <w:r>
        <w:rPr>
          <w:rFonts w:hint="eastAsia"/>
          <w:color w:val="auto"/>
          <w:highlight w:val="none"/>
          <w:lang w:val="en-US" w:eastAsia="zh-CN"/>
        </w:rPr>
        <w:t>5</w:t>
      </w:r>
      <w:r>
        <w:rPr>
          <w:rFonts w:hint="default"/>
          <w:color w:val="auto"/>
          <w:highlight w:val="none"/>
        </w:rPr>
        <w:t xml:space="preserve"> 固体废物污染防治措施可行性</w:t>
      </w:r>
      <w:bookmarkEnd w:id="366"/>
      <w:bookmarkEnd w:id="367"/>
      <w:bookmarkEnd w:id="368"/>
      <w:bookmarkEnd w:id="369"/>
      <w:bookmarkEnd w:id="370"/>
      <w:bookmarkEnd w:id="371"/>
      <w:bookmarkEnd w:id="372"/>
      <w:bookmarkEnd w:id="373"/>
      <w:bookmarkEnd w:id="374"/>
      <w:bookmarkEnd w:id="375"/>
      <w:bookmarkEnd w:id="376"/>
      <w:bookmarkEnd w:id="377"/>
      <w:bookmarkEnd w:id="378"/>
    </w:p>
    <w:p>
      <w:pPr>
        <w:ind w:firstLine="480"/>
        <w:rPr>
          <w:rFonts w:cs="Times New Roman"/>
          <w:color w:val="auto"/>
          <w:highlight w:val="none"/>
        </w:rPr>
      </w:pPr>
      <w:r>
        <w:rPr>
          <w:rFonts w:cs="Times New Roman"/>
          <w:color w:val="auto"/>
          <w:highlight w:val="none"/>
        </w:rPr>
        <w:t>粪便</w:t>
      </w:r>
      <w:r>
        <w:rPr>
          <w:rFonts w:hint="eastAsia" w:cs="Times New Roman"/>
          <w:color w:val="auto"/>
          <w:highlight w:val="none"/>
        </w:rPr>
        <w:t>清理后直接装车运输至五原县沃丰生物科技有限责任公司有机肥厂做生产有机肥的原料</w:t>
      </w:r>
      <w:r>
        <w:rPr>
          <w:rFonts w:cs="Times New Roman"/>
          <w:color w:val="auto"/>
          <w:highlight w:val="none"/>
        </w:rPr>
        <w:t>；鸡毛加工成羽毛粉外售饲料厂；</w:t>
      </w:r>
      <w:r>
        <w:rPr>
          <w:rFonts w:hint="eastAsia"/>
          <w:color w:val="auto"/>
          <w:highlight w:val="none"/>
          <w:lang w:eastAsia="zh-CN"/>
        </w:rPr>
        <w:t>无害化车间处理病死</w:t>
      </w:r>
      <w:r>
        <w:rPr>
          <w:rFonts w:hint="eastAsia"/>
          <w:color w:val="auto"/>
          <w:highlight w:val="none"/>
          <w:lang w:val="en-US" w:eastAsia="zh-CN"/>
        </w:rPr>
        <w:t>鸡和屠宰固废（碎渣、不合格产品等）</w:t>
      </w:r>
      <w:r>
        <w:rPr>
          <w:rFonts w:hint="eastAsia"/>
          <w:color w:val="auto"/>
          <w:highlight w:val="none"/>
          <w:lang w:eastAsia="zh-CN"/>
        </w:rPr>
        <w:t>会产生油脂和骨粉膏，油脂外售润滑油厂作为辅料利用，</w:t>
      </w:r>
      <w:r>
        <w:rPr>
          <w:rFonts w:hint="eastAsia"/>
          <w:color w:val="auto"/>
          <w:highlight w:val="none"/>
          <w:lang w:val="en-US" w:eastAsia="zh-CN"/>
        </w:rPr>
        <w:t>病死鸡</w:t>
      </w:r>
      <w:r>
        <w:rPr>
          <w:rFonts w:hint="eastAsia"/>
          <w:color w:val="auto"/>
          <w:highlight w:val="none"/>
          <w:lang w:eastAsia="zh-CN"/>
        </w:rPr>
        <w:t>骨粉膏可作为辅料掺入制作有机肥，</w:t>
      </w:r>
      <w:r>
        <w:rPr>
          <w:rFonts w:hint="eastAsia"/>
          <w:color w:val="auto"/>
          <w:highlight w:val="none"/>
          <w:lang w:val="en-US" w:eastAsia="zh-CN"/>
        </w:rPr>
        <w:t>屠宰固废产生</w:t>
      </w:r>
      <w:r>
        <w:rPr>
          <w:rFonts w:hint="eastAsia"/>
          <w:color w:val="auto"/>
          <w:highlight w:val="none"/>
          <w:lang w:eastAsia="zh-CN"/>
        </w:rPr>
        <w:t>骨粉膏</w:t>
      </w:r>
      <w:r>
        <w:rPr>
          <w:rFonts w:hint="eastAsia"/>
          <w:color w:val="auto"/>
          <w:highlight w:val="none"/>
          <w:lang w:val="en-US" w:eastAsia="zh-CN"/>
        </w:rPr>
        <w:t>送养殖场用作饲料</w:t>
      </w:r>
      <w:r>
        <w:rPr>
          <w:rFonts w:cs="Times New Roman"/>
          <w:color w:val="auto"/>
          <w:highlight w:val="none"/>
        </w:rPr>
        <w:t>；鸡血收集后直接外售；生活垃圾送由环卫部门统一处理；废活性炭</w:t>
      </w:r>
      <w:r>
        <w:rPr>
          <w:color w:val="auto"/>
          <w:highlight w:val="none"/>
        </w:rPr>
        <w:t>由厂家接收处理（直接更换，不在厂区内储存）</w:t>
      </w:r>
      <w:r>
        <w:rPr>
          <w:rFonts w:hint="eastAsia"/>
          <w:color w:val="auto"/>
          <w:highlight w:val="none"/>
        </w:rPr>
        <w:t>；包装废弃物外售废品收购站；废离子交换树脂：</w:t>
      </w:r>
      <w:r>
        <w:rPr>
          <w:color w:val="auto"/>
          <w:highlight w:val="none"/>
        </w:rPr>
        <w:t>由厂家技术人员直接更换运走处理，不在厂区内储存</w:t>
      </w:r>
      <w:r>
        <w:rPr>
          <w:rFonts w:cs="Times New Roman"/>
          <w:color w:val="auto"/>
          <w:highlight w:val="none"/>
        </w:rPr>
        <w:t>。</w:t>
      </w:r>
    </w:p>
    <w:p>
      <w:pPr>
        <w:ind w:firstLine="480"/>
        <w:rPr>
          <w:rFonts w:hint="eastAsia"/>
          <w:color w:val="auto"/>
          <w:highlight w:val="none"/>
        </w:rPr>
      </w:pPr>
      <w:r>
        <w:rPr>
          <w:color w:val="auto"/>
          <w:highlight w:val="none"/>
        </w:rPr>
        <w:t>由于羽毛及病死鸡无害化处理后产生的骨粉膏含有大量的蛋白质</w:t>
      </w:r>
      <w:r>
        <w:rPr>
          <w:rFonts w:hint="eastAsia"/>
          <w:color w:val="auto"/>
          <w:highlight w:val="none"/>
        </w:rPr>
        <w:t>，</w:t>
      </w:r>
      <w:r>
        <w:rPr>
          <w:color w:val="auto"/>
          <w:highlight w:val="none"/>
        </w:rPr>
        <w:t>可以</w:t>
      </w:r>
      <w:r>
        <w:rPr>
          <w:rFonts w:hint="eastAsia"/>
          <w:color w:val="auto"/>
          <w:highlight w:val="none"/>
        </w:rPr>
        <w:t>作为有机肥</w:t>
      </w:r>
      <w:r>
        <w:rPr>
          <w:color w:val="auto"/>
          <w:highlight w:val="none"/>
        </w:rPr>
        <w:t>的原料</w:t>
      </w:r>
      <w:r>
        <w:rPr>
          <w:rFonts w:hint="eastAsia"/>
          <w:color w:val="auto"/>
          <w:highlight w:val="none"/>
        </w:rPr>
        <w:t>，油脂作为工业油</w:t>
      </w:r>
      <w:r>
        <w:rPr>
          <w:color w:val="auto"/>
          <w:highlight w:val="none"/>
        </w:rPr>
        <w:t>外售；污泥</w:t>
      </w:r>
      <w:r>
        <w:rPr>
          <w:rFonts w:hint="eastAsia"/>
          <w:color w:val="auto"/>
          <w:highlight w:val="none"/>
          <w:lang w:val="en-US" w:eastAsia="zh-CN"/>
        </w:rPr>
        <w:t>经压滤后（含水率＜60%），运至五原县环境卫生服务中心指定地点，最终进入五原县生活垃圾填埋场进行填埋。</w:t>
      </w:r>
    </w:p>
    <w:p>
      <w:pPr>
        <w:ind w:firstLine="480"/>
        <w:rPr>
          <w:rFonts w:hint="eastAsia"/>
          <w:color w:val="auto"/>
          <w:highlight w:val="none"/>
        </w:rPr>
      </w:pPr>
      <w:r>
        <w:rPr>
          <w:color w:val="auto"/>
          <w:highlight w:val="none"/>
        </w:rPr>
        <w:t>综上，工程各种固废均得到合理处置，不会对环境产生不利影响</w:t>
      </w:r>
      <w:r>
        <w:rPr>
          <w:rFonts w:hint="eastAsia"/>
          <w:color w:val="auto"/>
          <w:highlight w:val="none"/>
        </w:rPr>
        <w:t>。</w:t>
      </w:r>
    </w:p>
    <w:p>
      <w:pPr>
        <w:pStyle w:val="3"/>
        <w:bidi w:val="0"/>
        <w:rPr>
          <w:rFonts w:hint="default"/>
          <w:color w:val="auto"/>
          <w:highlight w:val="none"/>
          <w:lang w:val="en-US" w:eastAsia="zh-CN"/>
        </w:rPr>
      </w:pPr>
      <w:bookmarkStart w:id="379" w:name="_Toc2214"/>
      <w:r>
        <w:rPr>
          <w:rFonts w:hint="default"/>
          <w:color w:val="auto"/>
          <w:highlight w:val="none"/>
        </w:rPr>
        <w:t>7.</w:t>
      </w:r>
      <w:r>
        <w:rPr>
          <w:rFonts w:hint="eastAsia"/>
          <w:color w:val="auto"/>
          <w:highlight w:val="none"/>
          <w:lang w:val="en-US" w:eastAsia="zh-CN"/>
        </w:rPr>
        <w:t>6 生态保护措施</w:t>
      </w:r>
      <w:bookmarkEnd w:id="379"/>
    </w:p>
    <w:p>
      <w:pPr>
        <w:pStyle w:val="30"/>
        <w:bidi w:val="0"/>
        <w:rPr>
          <w:rFonts w:hint="eastAsia"/>
          <w:color w:val="auto"/>
          <w:highlight w:val="none"/>
          <w:lang w:eastAsia="zh-CN"/>
        </w:rPr>
        <w:sectPr>
          <w:foot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olor w:val="auto"/>
          <w:highlight w:val="none"/>
          <w:lang w:val="en-US" w:eastAsia="zh-CN"/>
        </w:rPr>
        <w:t>本项目主要生态影响是占地范围内的植被遭到破坏，因此项目加强占地范围内的</w:t>
      </w:r>
      <w:r>
        <w:rPr>
          <w:rFonts w:hint="eastAsia"/>
          <w:color w:val="auto"/>
          <w:highlight w:val="none"/>
          <w:lang w:eastAsia="zh-CN"/>
        </w:rPr>
        <w:t>绿化，</w:t>
      </w:r>
      <w:r>
        <w:rPr>
          <w:rFonts w:hint="eastAsia"/>
          <w:color w:val="auto"/>
          <w:highlight w:val="none"/>
          <w:lang w:val="en-US" w:eastAsia="zh-CN"/>
        </w:rPr>
        <w:t>绿化</w:t>
      </w:r>
      <w:r>
        <w:rPr>
          <w:rFonts w:hint="eastAsia"/>
          <w:color w:val="auto"/>
          <w:highlight w:val="none"/>
          <w:lang w:eastAsia="zh-CN"/>
        </w:rPr>
        <w:t>有利于调节气候、净化空气、美化环境，也能防止噪声扩散、降低噪声，本设计在厂区周边及道路两侧种植行道树；厂前区为重点绿化区域，种植一些较具观赏性的乔木和花灌木；生产区空地内以植草皮为主，配置小型灌木；绿化树种结合当地实际情况选择</w:t>
      </w:r>
      <w:r>
        <w:rPr>
          <w:rFonts w:hint="eastAsia"/>
          <w:color w:val="auto"/>
          <w:highlight w:val="none"/>
          <w:lang w:val="en-US" w:eastAsia="zh-CN"/>
        </w:rPr>
        <w:t>适合当地气候条件的植物</w:t>
      </w:r>
      <w:r>
        <w:rPr>
          <w:rFonts w:hint="eastAsia"/>
          <w:color w:val="auto"/>
          <w:highlight w:val="none"/>
          <w:lang w:eastAsia="zh-CN"/>
        </w:rPr>
        <w:t>。</w:t>
      </w:r>
    </w:p>
    <w:p>
      <w:pPr>
        <w:pStyle w:val="2"/>
        <w:rPr>
          <w:rFonts w:cs="Times New Roman"/>
          <w:color w:val="auto"/>
          <w:highlight w:val="none"/>
        </w:rPr>
      </w:pPr>
      <w:bookmarkStart w:id="380" w:name="_Toc31157"/>
      <w:bookmarkStart w:id="381" w:name="_Toc16843"/>
      <w:bookmarkStart w:id="382" w:name="_Toc5161"/>
      <w:bookmarkStart w:id="383" w:name="_Toc29283_WPSOffice_Level1"/>
      <w:bookmarkStart w:id="384" w:name="_Toc674"/>
      <w:bookmarkStart w:id="385" w:name="_Toc370289756"/>
      <w:bookmarkStart w:id="386" w:name="_Toc18342"/>
      <w:bookmarkStart w:id="387" w:name="_Toc236622443"/>
      <w:bookmarkStart w:id="388" w:name="_Toc418544717"/>
      <w:r>
        <w:rPr>
          <w:rFonts w:cs="Times New Roman"/>
          <w:color w:val="auto"/>
          <w:highlight w:val="none"/>
        </w:rPr>
        <w:t>8环境经济损益分析</w:t>
      </w:r>
      <w:bookmarkEnd w:id="380"/>
      <w:bookmarkEnd w:id="381"/>
      <w:bookmarkEnd w:id="382"/>
      <w:bookmarkEnd w:id="383"/>
      <w:bookmarkEnd w:id="384"/>
      <w:bookmarkEnd w:id="385"/>
      <w:bookmarkEnd w:id="386"/>
      <w:bookmarkEnd w:id="387"/>
      <w:bookmarkEnd w:id="388"/>
    </w:p>
    <w:p>
      <w:pPr>
        <w:ind w:firstLine="480"/>
        <w:rPr>
          <w:color w:val="auto"/>
          <w:highlight w:val="none"/>
        </w:rPr>
      </w:pPr>
      <w:bookmarkStart w:id="389" w:name="_Toc370289757"/>
      <w:bookmarkStart w:id="390" w:name="_Toc236622444"/>
      <w:r>
        <w:rPr>
          <w:color w:val="auto"/>
          <w:highlight w:val="none"/>
        </w:rPr>
        <w:t>环境经济损益分析是从经济学的角度来分析，预测该项目的实施应体现的经济效益、社会效益和环境效益，本项目的环境经济损益分析内容主要是统计分析环保措施投入的资金，运行费用，并分析项目投产后取得的经济效益、环境效益和社会效益。</w:t>
      </w:r>
    </w:p>
    <w:p>
      <w:pPr>
        <w:pStyle w:val="3"/>
        <w:rPr>
          <w:rFonts w:hint="default"/>
          <w:color w:val="auto"/>
          <w:highlight w:val="none"/>
        </w:rPr>
      </w:pPr>
      <w:bookmarkStart w:id="391" w:name="_Toc30217"/>
      <w:bookmarkStart w:id="392" w:name="_Toc20230_WPSOffice_Level1"/>
      <w:bookmarkStart w:id="393" w:name="_Toc335558114"/>
      <w:bookmarkStart w:id="394" w:name="_Toc29683"/>
      <w:bookmarkStart w:id="395" w:name="_Toc418544718"/>
      <w:bookmarkStart w:id="396" w:name="_Toc12683"/>
      <w:bookmarkStart w:id="397" w:name="_Toc13706"/>
      <w:bookmarkStart w:id="398" w:name="_Toc370721926"/>
      <w:bookmarkStart w:id="399" w:name="_Toc312175685"/>
      <w:bookmarkStart w:id="400" w:name="_Toc360687868"/>
      <w:bookmarkStart w:id="401" w:name="_Toc13533"/>
      <w:r>
        <w:rPr>
          <w:rFonts w:hint="default"/>
          <w:color w:val="auto"/>
          <w:highlight w:val="none"/>
        </w:rPr>
        <w:t>8.1 社会效益分析</w:t>
      </w:r>
      <w:bookmarkEnd w:id="391"/>
      <w:bookmarkEnd w:id="392"/>
      <w:bookmarkEnd w:id="393"/>
      <w:bookmarkEnd w:id="394"/>
      <w:bookmarkEnd w:id="395"/>
      <w:bookmarkEnd w:id="396"/>
      <w:bookmarkEnd w:id="397"/>
      <w:bookmarkEnd w:id="398"/>
      <w:bookmarkEnd w:id="399"/>
      <w:bookmarkEnd w:id="400"/>
      <w:bookmarkEnd w:id="401"/>
    </w:p>
    <w:p>
      <w:pPr>
        <w:ind w:firstLine="480"/>
        <w:rPr>
          <w:color w:val="auto"/>
          <w:highlight w:val="none"/>
        </w:rPr>
      </w:pPr>
      <w:r>
        <w:rPr>
          <w:color w:val="auto"/>
          <w:highlight w:val="none"/>
        </w:rPr>
        <w:t>本项目在取得一定的经济效益的同时，也会带来一定的社会效益。本次工程建设完成后，由此而产生的社会经济效益主要体现在以下几个方面：</w:t>
      </w:r>
    </w:p>
    <w:p>
      <w:pPr>
        <w:ind w:firstLine="480"/>
        <w:rPr>
          <w:color w:val="auto"/>
          <w:highlight w:val="none"/>
        </w:rPr>
      </w:pPr>
      <w:r>
        <w:rPr>
          <w:color w:val="auto"/>
          <w:highlight w:val="none"/>
        </w:rPr>
        <w:t>（1）本项目的建成充分切合了</w:t>
      </w:r>
      <w:r>
        <w:rPr>
          <w:rFonts w:hint="eastAsia"/>
          <w:color w:val="auto"/>
          <w:highlight w:val="none"/>
        </w:rPr>
        <w:t>养殖</w:t>
      </w:r>
      <w:r>
        <w:rPr>
          <w:color w:val="auto"/>
          <w:highlight w:val="none"/>
        </w:rPr>
        <w:t>业产业化发展的大方向，促进</w:t>
      </w:r>
      <w:r>
        <w:rPr>
          <w:rFonts w:hint="eastAsia"/>
          <w:color w:val="auto"/>
          <w:highlight w:val="none"/>
        </w:rPr>
        <w:t>养殖</w:t>
      </w:r>
      <w:r>
        <w:rPr>
          <w:color w:val="auto"/>
          <w:highlight w:val="none"/>
        </w:rPr>
        <w:t>业产业化发展。通过龙头企业的带动，建立稳定的销售渠道，可有效地解决千家万户小生产与千变万化大市场的矛盾，根据市场需求</w:t>
      </w:r>
      <w:r>
        <w:rPr>
          <w:rFonts w:hint="eastAsia"/>
          <w:color w:val="auto"/>
          <w:highlight w:val="none"/>
          <w:lang w:eastAsia="zh-CN"/>
        </w:rPr>
        <w:t>及时</w:t>
      </w:r>
      <w:r>
        <w:rPr>
          <w:color w:val="auto"/>
          <w:highlight w:val="none"/>
        </w:rPr>
        <w:t>调整产业结构，实现养殖户与市场的有效对接。通过出售更多的畜产品，同进满足企业加工所需原料，从而提高经济效益，实现养殖户和企业的双赢，并能促进产业化发展；</w:t>
      </w:r>
    </w:p>
    <w:p>
      <w:pPr>
        <w:ind w:firstLine="480"/>
        <w:rPr>
          <w:color w:val="auto"/>
          <w:highlight w:val="none"/>
        </w:rPr>
      </w:pPr>
      <w:r>
        <w:rPr>
          <w:color w:val="auto"/>
          <w:highlight w:val="none"/>
        </w:rPr>
        <w:t>（2）本项目的建设能引导</w:t>
      </w:r>
      <w:r>
        <w:rPr>
          <w:rFonts w:hint="eastAsia"/>
          <w:color w:val="auto"/>
          <w:highlight w:val="none"/>
        </w:rPr>
        <w:t>养殖户</w:t>
      </w:r>
      <w:r>
        <w:rPr>
          <w:color w:val="auto"/>
          <w:highlight w:val="none"/>
        </w:rPr>
        <w:t>由个体松散型生产向集约型转变，提高生产效率和生产水平，实现“专业化生产、合作化分工”，以此带动当地经济发展，促进</w:t>
      </w:r>
      <w:r>
        <w:rPr>
          <w:rFonts w:hint="eastAsia"/>
          <w:color w:val="auto"/>
          <w:highlight w:val="none"/>
        </w:rPr>
        <w:t>养殖业</w:t>
      </w:r>
      <w:r>
        <w:rPr>
          <w:color w:val="auto"/>
          <w:highlight w:val="none"/>
        </w:rPr>
        <w:t>增收，并使</w:t>
      </w:r>
      <w:r>
        <w:rPr>
          <w:rFonts w:hint="eastAsia"/>
          <w:color w:val="auto"/>
          <w:highlight w:val="none"/>
        </w:rPr>
        <w:t>养殖户</w:t>
      </w:r>
      <w:r>
        <w:rPr>
          <w:color w:val="auto"/>
          <w:highlight w:val="none"/>
        </w:rPr>
        <w:t>的生产生活得到改善；</w:t>
      </w:r>
    </w:p>
    <w:p>
      <w:pPr>
        <w:ind w:firstLine="480"/>
        <w:rPr>
          <w:rFonts w:cs="Times New Roman"/>
          <w:color w:val="auto"/>
          <w:highlight w:val="none"/>
        </w:rPr>
      </w:pPr>
      <w:r>
        <w:rPr>
          <w:color w:val="auto"/>
          <w:highlight w:val="none"/>
        </w:rPr>
        <w:t>（3）项目共需劳动定员2300名，解决了部分劳动力就业问题，有效地缓解了社会就业压力。</w:t>
      </w:r>
    </w:p>
    <w:p>
      <w:pPr>
        <w:pStyle w:val="3"/>
        <w:rPr>
          <w:rFonts w:hint="default"/>
          <w:color w:val="auto"/>
          <w:highlight w:val="none"/>
        </w:rPr>
      </w:pPr>
      <w:bookmarkStart w:id="402" w:name="_Toc25814_WPSOffice_Level1"/>
      <w:bookmarkStart w:id="403" w:name="_Toc13591"/>
      <w:bookmarkStart w:id="404" w:name="_Toc418544719"/>
      <w:bookmarkStart w:id="405" w:name="_Toc10877"/>
      <w:bookmarkStart w:id="406" w:name="_Toc9346"/>
      <w:bookmarkStart w:id="407" w:name="_Toc31892"/>
      <w:bookmarkStart w:id="408" w:name="_Toc15006"/>
      <w:r>
        <w:rPr>
          <w:rFonts w:hint="default"/>
          <w:color w:val="auto"/>
          <w:highlight w:val="none"/>
        </w:rPr>
        <w:t>8.2 环保投资估算</w:t>
      </w:r>
      <w:bookmarkEnd w:id="389"/>
      <w:bookmarkEnd w:id="390"/>
      <w:bookmarkEnd w:id="402"/>
      <w:bookmarkEnd w:id="403"/>
      <w:bookmarkEnd w:id="404"/>
      <w:bookmarkEnd w:id="405"/>
      <w:bookmarkEnd w:id="406"/>
      <w:bookmarkEnd w:id="407"/>
      <w:bookmarkEnd w:id="408"/>
    </w:p>
    <w:p>
      <w:pPr>
        <w:ind w:firstLine="480"/>
        <w:rPr>
          <w:rFonts w:cs="Times New Roman"/>
          <w:color w:val="auto"/>
          <w:highlight w:val="none"/>
        </w:rPr>
      </w:pPr>
      <w:bookmarkStart w:id="409" w:name="_Toc13480_WPSOffice_Level2"/>
      <w:r>
        <w:rPr>
          <w:rFonts w:cs="Times New Roman"/>
          <w:color w:val="auto"/>
          <w:highlight w:val="none"/>
        </w:rPr>
        <w:t>（1）环保设施投资</w:t>
      </w:r>
      <w:bookmarkEnd w:id="409"/>
    </w:p>
    <w:p>
      <w:pPr>
        <w:ind w:firstLine="480"/>
        <w:rPr>
          <w:rFonts w:cs="Times New Roman"/>
          <w:color w:val="auto"/>
          <w:highlight w:val="none"/>
        </w:rPr>
      </w:pPr>
      <w:r>
        <w:rPr>
          <w:rFonts w:cs="Times New Roman"/>
          <w:color w:val="auto"/>
          <w:highlight w:val="none"/>
        </w:rPr>
        <w:t>项目环保设施投资估算见表8.2-1。</w:t>
      </w:r>
    </w:p>
    <w:p>
      <w:pPr>
        <w:spacing w:line="520" w:lineRule="exact"/>
        <w:ind w:firstLine="480"/>
        <w:rPr>
          <w:rFonts w:cs="Times New Roman"/>
          <w:color w:val="auto"/>
          <w:highlight w:val="none"/>
        </w:rPr>
      </w:pPr>
    </w:p>
    <w:p>
      <w:pPr>
        <w:spacing w:line="520" w:lineRule="exact"/>
        <w:ind w:firstLine="480"/>
        <w:rPr>
          <w:rFonts w:cs="Times New Roman"/>
          <w:color w:val="auto"/>
          <w:highlight w:val="none"/>
        </w:rPr>
      </w:pPr>
    </w:p>
    <w:p>
      <w:pPr>
        <w:spacing w:line="520" w:lineRule="exact"/>
        <w:ind w:firstLine="480"/>
        <w:rPr>
          <w:rFonts w:cs="Times New Roman"/>
          <w:color w:val="auto"/>
          <w:highlight w:val="none"/>
        </w:rPr>
      </w:pPr>
    </w:p>
    <w:p>
      <w:pPr>
        <w:spacing w:line="520" w:lineRule="exact"/>
        <w:ind w:firstLine="480"/>
        <w:rPr>
          <w:rFonts w:eastAsia="黑体" w:cs="Times New Roman"/>
          <w:color w:val="auto"/>
          <w:highlight w:val="none"/>
        </w:rPr>
      </w:pPr>
    </w:p>
    <w:p>
      <w:pPr>
        <w:spacing w:line="520" w:lineRule="exact"/>
        <w:ind w:firstLine="480"/>
        <w:rPr>
          <w:rFonts w:eastAsia="黑体" w:cs="Times New Roman"/>
          <w:color w:val="auto"/>
          <w:highlight w:val="none"/>
        </w:rPr>
      </w:pPr>
    </w:p>
    <w:p>
      <w:pPr>
        <w:spacing w:line="520" w:lineRule="exact"/>
        <w:ind w:firstLine="480"/>
        <w:rPr>
          <w:rFonts w:eastAsia="黑体" w:cs="Times New Roman"/>
          <w:color w:val="auto"/>
          <w:highlight w:val="none"/>
        </w:rPr>
      </w:pPr>
    </w:p>
    <w:p>
      <w:pPr>
        <w:spacing w:line="360" w:lineRule="exact"/>
        <w:ind w:firstLine="422"/>
        <w:jc w:val="center"/>
        <w:rPr>
          <w:rFonts w:cs="Times New Roman"/>
          <w:b/>
          <w:bCs/>
          <w:color w:val="auto"/>
          <w:sz w:val="21"/>
          <w:szCs w:val="21"/>
          <w:highlight w:val="none"/>
        </w:rPr>
      </w:pPr>
      <w:r>
        <w:rPr>
          <w:rFonts w:cs="Times New Roman"/>
          <w:b/>
          <w:bCs/>
          <w:color w:val="auto"/>
          <w:sz w:val="21"/>
          <w:szCs w:val="21"/>
          <w:highlight w:val="none"/>
        </w:rPr>
        <w:t>表8.2-1    运营期环保设施及投资估算</w:t>
      </w:r>
    </w:p>
    <w:tbl>
      <w:tblPr>
        <w:tblStyle w:val="1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2155"/>
        <w:gridCol w:w="5024"/>
        <w:gridCol w:w="98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7" w:type="pct"/>
            <w:tcBorders>
              <w:tl2br w:val="nil"/>
              <w:tr2bl w:val="nil"/>
            </w:tcBorders>
            <w:vAlign w:val="center"/>
          </w:tcPr>
          <w:p>
            <w:pPr>
              <w:pStyle w:val="28"/>
              <w:rPr>
                <w:color w:val="auto"/>
                <w:highlight w:val="none"/>
              </w:rPr>
            </w:pPr>
            <w:r>
              <w:rPr>
                <w:color w:val="auto"/>
                <w:highlight w:val="none"/>
              </w:rPr>
              <w:t>类型</w:t>
            </w:r>
          </w:p>
        </w:tc>
        <w:tc>
          <w:tcPr>
            <w:tcW w:w="1204" w:type="pct"/>
            <w:tcBorders>
              <w:tl2br w:val="nil"/>
              <w:tr2bl w:val="nil"/>
            </w:tcBorders>
            <w:vAlign w:val="center"/>
          </w:tcPr>
          <w:p>
            <w:pPr>
              <w:pStyle w:val="28"/>
              <w:rPr>
                <w:color w:val="auto"/>
                <w:highlight w:val="none"/>
              </w:rPr>
            </w:pPr>
            <w:r>
              <w:rPr>
                <w:color w:val="auto"/>
                <w:highlight w:val="none"/>
              </w:rPr>
              <w:t>污染工序</w:t>
            </w:r>
          </w:p>
        </w:tc>
        <w:tc>
          <w:tcPr>
            <w:tcW w:w="2807" w:type="pct"/>
            <w:tcBorders>
              <w:tl2br w:val="nil"/>
              <w:tr2bl w:val="nil"/>
            </w:tcBorders>
            <w:vAlign w:val="center"/>
          </w:tcPr>
          <w:p>
            <w:pPr>
              <w:pStyle w:val="28"/>
              <w:rPr>
                <w:color w:val="auto"/>
                <w:highlight w:val="none"/>
              </w:rPr>
            </w:pPr>
            <w:r>
              <w:rPr>
                <w:color w:val="auto"/>
                <w:highlight w:val="none"/>
              </w:rPr>
              <w:t>环保措施</w:t>
            </w:r>
          </w:p>
        </w:tc>
        <w:tc>
          <w:tcPr>
            <w:tcW w:w="551" w:type="pct"/>
            <w:tcBorders>
              <w:tl2br w:val="nil"/>
              <w:tr2bl w:val="nil"/>
            </w:tcBorders>
            <w:vAlign w:val="center"/>
          </w:tcPr>
          <w:p>
            <w:pPr>
              <w:pStyle w:val="28"/>
              <w:rPr>
                <w:color w:val="auto"/>
                <w:highlight w:val="none"/>
              </w:rPr>
            </w:pPr>
            <w:r>
              <w:rPr>
                <w:color w:val="auto"/>
                <w:highlight w:val="none"/>
              </w:rPr>
              <w:t>投资</w:t>
            </w:r>
          </w:p>
          <w:p>
            <w:pPr>
              <w:pStyle w:val="28"/>
              <w:rPr>
                <w:color w:val="auto"/>
                <w:highlight w:val="none"/>
              </w:rPr>
            </w:pPr>
            <w:r>
              <w:rPr>
                <w:color w:val="auto"/>
                <w:highlight w:val="none"/>
              </w:rPr>
              <w:t>（万元）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7" w:type="pct"/>
            <w:vMerge w:val="restart"/>
            <w:tcBorders>
              <w:tl2br w:val="nil"/>
              <w:tr2bl w:val="nil"/>
            </w:tcBorders>
            <w:vAlign w:val="center"/>
          </w:tcPr>
          <w:p>
            <w:pPr>
              <w:pStyle w:val="28"/>
              <w:rPr>
                <w:color w:val="auto"/>
                <w:highlight w:val="none"/>
              </w:rPr>
            </w:pPr>
            <w:r>
              <w:rPr>
                <w:color w:val="auto"/>
                <w:highlight w:val="none"/>
              </w:rPr>
              <w:t>废气</w:t>
            </w:r>
          </w:p>
        </w:tc>
        <w:tc>
          <w:tcPr>
            <w:tcW w:w="1204" w:type="pct"/>
            <w:tcBorders>
              <w:tl2br w:val="nil"/>
              <w:tr2bl w:val="nil"/>
            </w:tcBorders>
            <w:vAlign w:val="center"/>
          </w:tcPr>
          <w:p>
            <w:pPr>
              <w:pStyle w:val="28"/>
              <w:rPr>
                <w:color w:val="auto"/>
                <w:highlight w:val="none"/>
              </w:rPr>
            </w:pPr>
            <w:r>
              <w:rPr>
                <w:color w:val="auto"/>
                <w:highlight w:val="none"/>
                <w:lang w:val="en-GB"/>
              </w:rPr>
              <w:t>屠宰车间</w:t>
            </w:r>
          </w:p>
        </w:tc>
        <w:tc>
          <w:tcPr>
            <w:tcW w:w="2807" w:type="pct"/>
            <w:tcBorders>
              <w:tl2br w:val="nil"/>
              <w:tr2bl w:val="nil"/>
            </w:tcBorders>
            <w:vAlign w:val="center"/>
          </w:tcPr>
          <w:p>
            <w:pPr>
              <w:pStyle w:val="28"/>
              <w:rPr>
                <w:color w:val="auto"/>
                <w:highlight w:val="none"/>
              </w:rPr>
            </w:pPr>
            <w:r>
              <w:rPr>
                <w:color w:val="auto"/>
                <w:highlight w:val="none"/>
              </w:rPr>
              <w:t>集气罩+活性炭吸附装置+15m排气筒</w:t>
            </w:r>
          </w:p>
        </w:tc>
        <w:tc>
          <w:tcPr>
            <w:tcW w:w="551" w:type="pct"/>
            <w:tcBorders>
              <w:tl2br w:val="nil"/>
              <w:tr2bl w:val="nil"/>
            </w:tcBorders>
            <w:vAlign w:val="center"/>
          </w:tcPr>
          <w:p>
            <w:pPr>
              <w:pStyle w:val="28"/>
              <w:rPr>
                <w:color w:val="auto"/>
                <w:highlight w:val="none"/>
              </w:rPr>
            </w:pPr>
            <w:r>
              <w:rPr>
                <w:color w:val="auto"/>
                <w:highlight w:val="none"/>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7" w:type="pct"/>
            <w:vMerge w:val="continue"/>
            <w:tcBorders>
              <w:tl2br w:val="nil"/>
              <w:tr2bl w:val="nil"/>
            </w:tcBorders>
            <w:vAlign w:val="center"/>
          </w:tcPr>
          <w:p>
            <w:pPr>
              <w:pStyle w:val="28"/>
              <w:rPr>
                <w:color w:val="auto"/>
                <w:highlight w:val="none"/>
              </w:rPr>
            </w:pPr>
          </w:p>
        </w:tc>
        <w:tc>
          <w:tcPr>
            <w:tcW w:w="1204" w:type="pct"/>
            <w:tcBorders>
              <w:tl2br w:val="nil"/>
              <w:tr2bl w:val="nil"/>
            </w:tcBorders>
            <w:vAlign w:val="center"/>
          </w:tcPr>
          <w:p>
            <w:pPr>
              <w:pStyle w:val="28"/>
              <w:rPr>
                <w:color w:val="auto"/>
                <w:highlight w:val="none"/>
                <w:lang w:val="en-GB"/>
              </w:rPr>
            </w:pPr>
            <w:r>
              <w:rPr>
                <w:color w:val="auto"/>
                <w:highlight w:val="none"/>
                <w:lang w:val="en-GB"/>
              </w:rPr>
              <w:t>污水处理站</w:t>
            </w:r>
          </w:p>
        </w:tc>
        <w:tc>
          <w:tcPr>
            <w:tcW w:w="2807" w:type="pct"/>
            <w:tcBorders>
              <w:tl2br w:val="nil"/>
              <w:tr2bl w:val="nil"/>
            </w:tcBorders>
            <w:vAlign w:val="center"/>
          </w:tcPr>
          <w:p>
            <w:pPr>
              <w:pStyle w:val="28"/>
              <w:rPr>
                <w:color w:val="auto"/>
                <w:highlight w:val="none"/>
              </w:rPr>
            </w:pPr>
            <w:r>
              <w:rPr>
                <w:color w:val="auto"/>
                <w:highlight w:val="none"/>
              </w:rPr>
              <w:t>负压风机+活性炭吸附装置+15m排气筒</w:t>
            </w:r>
          </w:p>
        </w:tc>
        <w:tc>
          <w:tcPr>
            <w:tcW w:w="551" w:type="pct"/>
            <w:tcBorders>
              <w:tl2br w:val="nil"/>
              <w:tr2bl w:val="nil"/>
            </w:tcBorders>
            <w:vAlign w:val="center"/>
          </w:tcPr>
          <w:p>
            <w:pPr>
              <w:pStyle w:val="28"/>
              <w:rPr>
                <w:color w:val="auto"/>
                <w:highlight w:val="none"/>
              </w:rPr>
            </w:pPr>
            <w:r>
              <w:rPr>
                <w:color w:val="auto"/>
                <w:highlight w:val="none"/>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7" w:type="pct"/>
            <w:vMerge w:val="continue"/>
            <w:tcBorders>
              <w:tl2br w:val="nil"/>
              <w:tr2bl w:val="nil"/>
            </w:tcBorders>
            <w:vAlign w:val="center"/>
          </w:tcPr>
          <w:p>
            <w:pPr>
              <w:pStyle w:val="28"/>
              <w:rPr>
                <w:color w:val="auto"/>
                <w:highlight w:val="none"/>
              </w:rPr>
            </w:pPr>
          </w:p>
        </w:tc>
        <w:tc>
          <w:tcPr>
            <w:tcW w:w="1204" w:type="pct"/>
            <w:tcBorders>
              <w:tl2br w:val="nil"/>
              <w:tr2bl w:val="nil"/>
            </w:tcBorders>
            <w:vAlign w:val="center"/>
          </w:tcPr>
          <w:p>
            <w:pPr>
              <w:pStyle w:val="28"/>
              <w:rPr>
                <w:color w:val="auto"/>
                <w:highlight w:val="none"/>
                <w:lang w:val="en-GB"/>
              </w:rPr>
            </w:pPr>
            <w:r>
              <w:rPr>
                <w:color w:val="auto"/>
                <w:highlight w:val="none"/>
                <w:lang w:val="en-GB"/>
              </w:rPr>
              <w:t>食堂</w:t>
            </w:r>
          </w:p>
        </w:tc>
        <w:tc>
          <w:tcPr>
            <w:tcW w:w="2807" w:type="pct"/>
            <w:tcBorders>
              <w:tl2br w:val="nil"/>
              <w:tr2bl w:val="nil"/>
            </w:tcBorders>
            <w:vAlign w:val="center"/>
          </w:tcPr>
          <w:p>
            <w:pPr>
              <w:pStyle w:val="28"/>
              <w:rPr>
                <w:color w:val="auto"/>
                <w:highlight w:val="none"/>
              </w:rPr>
            </w:pPr>
            <w:r>
              <w:rPr>
                <w:color w:val="auto"/>
                <w:highlight w:val="none"/>
              </w:rPr>
              <w:t>经油烟机净化后，由排气筒排空（排气筒高度为管径的4.5倍）</w:t>
            </w:r>
          </w:p>
        </w:tc>
        <w:tc>
          <w:tcPr>
            <w:tcW w:w="551" w:type="pct"/>
            <w:tcBorders>
              <w:tl2br w:val="nil"/>
              <w:tr2bl w:val="nil"/>
            </w:tcBorders>
            <w:vAlign w:val="center"/>
          </w:tcPr>
          <w:p>
            <w:pPr>
              <w:pStyle w:val="28"/>
              <w:rPr>
                <w:color w:val="auto"/>
                <w:highlight w:val="none"/>
              </w:rPr>
            </w:pPr>
            <w:r>
              <w:rPr>
                <w:color w:val="auto"/>
                <w:highlight w:val="none"/>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7" w:type="pct"/>
            <w:vMerge w:val="continue"/>
            <w:tcBorders>
              <w:tl2br w:val="nil"/>
              <w:tr2bl w:val="nil"/>
            </w:tcBorders>
            <w:vAlign w:val="center"/>
          </w:tcPr>
          <w:p>
            <w:pPr>
              <w:pStyle w:val="28"/>
              <w:rPr>
                <w:color w:val="auto"/>
                <w:highlight w:val="none"/>
              </w:rPr>
            </w:pPr>
          </w:p>
        </w:tc>
        <w:tc>
          <w:tcPr>
            <w:tcW w:w="1204" w:type="pct"/>
            <w:tcBorders>
              <w:tl2br w:val="nil"/>
              <w:tr2bl w:val="nil"/>
            </w:tcBorders>
            <w:vAlign w:val="center"/>
          </w:tcPr>
          <w:p>
            <w:pPr>
              <w:pStyle w:val="28"/>
              <w:rPr>
                <w:color w:val="auto"/>
                <w:highlight w:val="none"/>
              </w:rPr>
            </w:pPr>
            <w:r>
              <w:rPr>
                <w:rFonts w:hint="eastAsia"/>
                <w:color w:val="auto"/>
                <w:highlight w:val="none"/>
              </w:rPr>
              <w:t>羽毛粉车间</w:t>
            </w:r>
          </w:p>
        </w:tc>
        <w:tc>
          <w:tcPr>
            <w:tcW w:w="2807" w:type="pct"/>
            <w:tcBorders>
              <w:tl2br w:val="nil"/>
              <w:tr2bl w:val="nil"/>
            </w:tcBorders>
            <w:vAlign w:val="center"/>
          </w:tcPr>
          <w:p>
            <w:pPr>
              <w:pStyle w:val="28"/>
              <w:rPr>
                <w:color w:val="auto"/>
                <w:highlight w:val="none"/>
              </w:rPr>
            </w:pPr>
            <w:r>
              <w:rPr>
                <w:rFonts w:hint="eastAsia" w:cs="Times New Roman"/>
                <w:color w:val="auto"/>
                <w:highlight w:val="none"/>
              </w:rPr>
              <w:t>“焚烧系统焚烧+碱洗涤塔”处理后由15m高排气筒排放</w:t>
            </w:r>
          </w:p>
        </w:tc>
        <w:tc>
          <w:tcPr>
            <w:tcW w:w="551" w:type="pct"/>
            <w:tcBorders>
              <w:tl2br w:val="nil"/>
              <w:tr2bl w:val="nil"/>
            </w:tcBorders>
            <w:vAlign w:val="center"/>
          </w:tcPr>
          <w:p>
            <w:pPr>
              <w:pStyle w:val="28"/>
              <w:rPr>
                <w:color w:val="auto"/>
                <w:highlight w:val="none"/>
              </w:rPr>
            </w:pPr>
            <w:r>
              <w:rPr>
                <w:color w:val="auto"/>
                <w:highlight w:val="none"/>
              </w:rPr>
              <w:t>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7" w:type="pct"/>
            <w:vMerge w:val="restart"/>
            <w:tcBorders>
              <w:tl2br w:val="nil"/>
              <w:tr2bl w:val="nil"/>
            </w:tcBorders>
            <w:vAlign w:val="center"/>
          </w:tcPr>
          <w:p>
            <w:pPr>
              <w:pStyle w:val="28"/>
              <w:rPr>
                <w:color w:val="auto"/>
                <w:highlight w:val="none"/>
              </w:rPr>
            </w:pPr>
            <w:r>
              <w:rPr>
                <w:color w:val="auto"/>
                <w:highlight w:val="none"/>
              </w:rPr>
              <w:t>废水</w:t>
            </w:r>
          </w:p>
        </w:tc>
        <w:tc>
          <w:tcPr>
            <w:tcW w:w="1204" w:type="pct"/>
            <w:tcBorders>
              <w:tl2br w:val="nil"/>
              <w:tr2bl w:val="nil"/>
            </w:tcBorders>
            <w:vAlign w:val="center"/>
          </w:tcPr>
          <w:p>
            <w:pPr>
              <w:pStyle w:val="28"/>
              <w:rPr>
                <w:color w:val="auto"/>
                <w:highlight w:val="none"/>
              </w:rPr>
            </w:pPr>
            <w:r>
              <w:rPr>
                <w:color w:val="auto"/>
                <w:highlight w:val="none"/>
              </w:rPr>
              <w:t>生产废水</w:t>
            </w:r>
          </w:p>
        </w:tc>
        <w:tc>
          <w:tcPr>
            <w:tcW w:w="2807" w:type="pct"/>
            <w:vMerge w:val="restart"/>
            <w:tcBorders>
              <w:tl2br w:val="nil"/>
              <w:tr2bl w:val="nil"/>
            </w:tcBorders>
            <w:vAlign w:val="center"/>
          </w:tcPr>
          <w:p>
            <w:pPr>
              <w:pStyle w:val="28"/>
              <w:rPr>
                <w:rFonts w:hint="eastAsia"/>
                <w:color w:val="auto"/>
                <w:highlight w:val="none"/>
              </w:rPr>
            </w:pPr>
            <w:r>
              <w:rPr>
                <w:color w:val="auto"/>
                <w:highlight w:val="none"/>
              </w:rPr>
              <w:t>厂区设</w:t>
            </w:r>
            <w:r>
              <w:rPr>
                <w:rFonts w:hint="eastAsia"/>
                <w:color w:val="auto"/>
                <w:highlight w:val="none"/>
              </w:rPr>
              <w:t>1座</w:t>
            </w:r>
            <w:r>
              <w:rPr>
                <w:color w:val="auto"/>
                <w:highlight w:val="none"/>
              </w:rPr>
              <w:t>污水处理站</w:t>
            </w:r>
            <w:r>
              <w:rPr>
                <w:rFonts w:hint="eastAsia"/>
                <w:color w:val="auto"/>
                <w:highlight w:val="none"/>
              </w:rPr>
              <w:t>，</w:t>
            </w:r>
            <w:r>
              <w:rPr>
                <w:color w:val="auto"/>
                <w:highlight w:val="none"/>
              </w:rPr>
              <w:t>采用“机械格栅+水力筛+（调节池+预处理）调节池+气浮+A/A/O生化+沉淀池+污泥浓缩池”工艺处理全厂废水，处理能力4000m</w:t>
            </w:r>
            <w:r>
              <w:rPr>
                <w:color w:val="auto"/>
                <w:highlight w:val="none"/>
                <w:vertAlign w:val="superscript"/>
              </w:rPr>
              <w:t>3</w:t>
            </w:r>
            <w:r>
              <w:rPr>
                <w:color w:val="auto"/>
                <w:highlight w:val="none"/>
              </w:rPr>
              <w:t>/d</w:t>
            </w:r>
            <w:r>
              <w:rPr>
                <w:rFonts w:hint="eastAsia"/>
                <w:color w:val="auto"/>
                <w:highlight w:val="none"/>
              </w:rPr>
              <w:t>，并安装在线监测系统</w:t>
            </w:r>
          </w:p>
        </w:tc>
        <w:tc>
          <w:tcPr>
            <w:tcW w:w="551" w:type="pct"/>
            <w:vMerge w:val="restart"/>
            <w:tcBorders>
              <w:tl2br w:val="nil"/>
              <w:tr2bl w:val="nil"/>
            </w:tcBorders>
            <w:vAlign w:val="center"/>
          </w:tcPr>
          <w:p>
            <w:pPr>
              <w:pStyle w:val="28"/>
              <w:rPr>
                <w:color w:val="auto"/>
                <w:highlight w:val="none"/>
              </w:rPr>
            </w:pPr>
            <w:r>
              <w:rPr>
                <w:rFonts w:hint="eastAsia"/>
                <w:color w:val="auto"/>
                <w:highlight w:val="none"/>
              </w:rPr>
              <w:t>1</w:t>
            </w:r>
            <w:r>
              <w:rPr>
                <w:color w:val="auto"/>
                <w:highlight w:val="none"/>
              </w:rPr>
              <w:t>390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7" w:type="pct"/>
            <w:vMerge w:val="continue"/>
            <w:tcBorders>
              <w:tl2br w:val="nil"/>
              <w:tr2bl w:val="nil"/>
            </w:tcBorders>
            <w:vAlign w:val="center"/>
          </w:tcPr>
          <w:p>
            <w:pPr>
              <w:pStyle w:val="28"/>
              <w:rPr>
                <w:color w:val="auto"/>
                <w:highlight w:val="none"/>
              </w:rPr>
            </w:pPr>
          </w:p>
        </w:tc>
        <w:tc>
          <w:tcPr>
            <w:tcW w:w="1204" w:type="pct"/>
            <w:tcBorders>
              <w:tl2br w:val="nil"/>
              <w:tr2bl w:val="nil"/>
            </w:tcBorders>
            <w:vAlign w:val="center"/>
          </w:tcPr>
          <w:p>
            <w:pPr>
              <w:pStyle w:val="28"/>
              <w:rPr>
                <w:color w:val="auto"/>
                <w:highlight w:val="none"/>
              </w:rPr>
            </w:pPr>
            <w:r>
              <w:rPr>
                <w:color w:val="auto"/>
                <w:highlight w:val="none"/>
              </w:rPr>
              <w:t>生活废水</w:t>
            </w:r>
          </w:p>
        </w:tc>
        <w:tc>
          <w:tcPr>
            <w:tcW w:w="2807" w:type="pct"/>
            <w:vMerge w:val="continue"/>
            <w:tcBorders>
              <w:tl2br w:val="nil"/>
              <w:tr2bl w:val="nil"/>
            </w:tcBorders>
            <w:vAlign w:val="center"/>
          </w:tcPr>
          <w:p>
            <w:pPr>
              <w:pStyle w:val="28"/>
              <w:rPr>
                <w:color w:val="auto"/>
                <w:highlight w:val="none"/>
              </w:rPr>
            </w:pPr>
          </w:p>
        </w:tc>
        <w:tc>
          <w:tcPr>
            <w:tcW w:w="551"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437" w:type="pct"/>
            <w:vMerge w:val="restart"/>
            <w:tcBorders>
              <w:tl2br w:val="nil"/>
              <w:tr2bl w:val="nil"/>
            </w:tcBorders>
            <w:vAlign w:val="center"/>
          </w:tcPr>
          <w:p>
            <w:pPr>
              <w:pStyle w:val="28"/>
              <w:rPr>
                <w:color w:val="auto"/>
                <w:highlight w:val="none"/>
              </w:rPr>
            </w:pPr>
            <w:r>
              <w:rPr>
                <w:color w:val="auto"/>
                <w:highlight w:val="none"/>
              </w:rPr>
              <w:t>噪声</w:t>
            </w:r>
          </w:p>
        </w:tc>
        <w:tc>
          <w:tcPr>
            <w:tcW w:w="1204" w:type="pct"/>
            <w:tcBorders>
              <w:tl2br w:val="nil"/>
              <w:tr2bl w:val="nil"/>
            </w:tcBorders>
            <w:vAlign w:val="center"/>
          </w:tcPr>
          <w:p>
            <w:pPr>
              <w:pStyle w:val="28"/>
              <w:rPr>
                <w:color w:val="auto"/>
                <w:highlight w:val="none"/>
              </w:rPr>
            </w:pPr>
            <w:r>
              <w:rPr>
                <w:color w:val="auto"/>
                <w:highlight w:val="none"/>
              </w:rPr>
              <w:t>屠宰车间</w:t>
            </w:r>
          </w:p>
        </w:tc>
        <w:tc>
          <w:tcPr>
            <w:tcW w:w="2807" w:type="pct"/>
            <w:vMerge w:val="restart"/>
            <w:tcBorders>
              <w:tl2br w:val="nil"/>
              <w:tr2bl w:val="nil"/>
            </w:tcBorders>
            <w:vAlign w:val="center"/>
          </w:tcPr>
          <w:p>
            <w:pPr>
              <w:pStyle w:val="28"/>
              <w:rPr>
                <w:color w:val="auto"/>
                <w:highlight w:val="none"/>
              </w:rPr>
            </w:pPr>
            <w:r>
              <w:rPr>
                <w:color w:val="auto"/>
                <w:highlight w:val="none"/>
              </w:rPr>
              <w:t>选用低噪声设备，采用基础减震、隔声和吸声等措施</w:t>
            </w:r>
          </w:p>
        </w:tc>
        <w:tc>
          <w:tcPr>
            <w:tcW w:w="551" w:type="pct"/>
            <w:vMerge w:val="restart"/>
            <w:tcBorders>
              <w:tl2br w:val="nil"/>
              <w:tr2bl w:val="nil"/>
            </w:tcBorders>
            <w:vAlign w:val="center"/>
          </w:tcPr>
          <w:p>
            <w:pPr>
              <w:pStyle w:val="28"/>
              <w:rPr>
                <w:color w:val="auto"/>
                <w:highlight w:val="none"/>
              </w:rPr>
            </w:pPr>
            <w:r>
              <w:rPr>
                <w:color w:val="auto"/>
                <w:highlight w:val="none"/>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437" w:type="pct"/>
            <w:vMerge w:val="continue"/>
            <w:tcBorders>
              <w:tl2br w:val="nil"/>
              <w:tr2bl w:val="nil"/>
            </w:tcBorders>
            <w:vAlign w:val="center"/>
          </w:tcPr>
          <w:p>
            <w:pPr>
              <w:pStyle w:val="28"/>
              <w:rPr>
                <w:color w:val="auto"/>
                <w:highlight w:val="none"/>
              </w:rPr>
            </w:pPr>
          </w:p>
        </w:tc>
        <w:tc>
          <w:tcPr>
            <w:tcW w:w="1204" w:type="pct"/>
            <w:tcBorders>
              <w:tl2br w:val="nil"/>
              <w:tr2bl w:val="nil"/>
            </w:tcBorders>
            <w:vAlign w:val="center"/>
          </w:tcPr>
          <w:p>
            <w:pPr>
              <w:pStyle w:val="28"/>
              <w:rPr>
                <w:color w:val="auto"/>
                <w:highlight w:val="none"/>
              </w:rPr>
            </w:pPr>
            <w:r>
              <w:rPr>
                <w:color w:val="auto"/>
                <w:highlight w:val="none"/>
              </w:rPr>
              <w:t>羽毛粉车间</w:t>
            </w:r>
          </w:p>
        </w:tc>
        <w:tc>
          <w:tcPr>
            <w:tcW w:w="2807" w:type="pct"/>
            <w:vMerge w:val="continue"/>
            <w:tcBorders>
              <w:tl2br w:val="nil"/>
              <w:tr2bl w:val="nil"/>
            </w:tcBorders>
            <w:vAlign w:val="center"/>
          </w:tcPr>
          <w:p>
            <w:pPr>
              <w:pStyle w:val="28"/>
              <w:rPr>
                <w:color w:val="auto"/>
                <w:highlight w:val="none"/>
              </w:rPr>
            </w:pPr>
          </w:p>
        </w:tc>
        <w:tc>
          <w:tcPr>
            <w:tcW w:w="551"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7" w:type="pct"/>
            <w:vMerge w:val="continue"/>
            <w:tcBorders>
              <w:tl2br w:val="nil"/>
              <w:tr2bl w:val="nil"/>
            </w:tcBorders>
            <w:vAlign w:val="center"/>
          </w:tcPr>
          <w:p>
            <w:pPr>
              <w:pStyle w:val="28"/>
              <w:rPr>
                <w:color w:val="auto"/>
                <w:highlight w:val="none"/>
              </w:rPr>
            </w:pPr>
          </w:p>
        </w:tc>
        <w:tc>
          <w:tcPr>
            <w:tcW w:w="1204" w:type="pct"/>
            <w:tcBorders>
              <w:tl2br w:val="nil"/>
              <w:tr2bl w:val="nil"/>
            </w:tcBorders>
            <w:vAlign w:val="center"/>
          </w:tcPr>
          <w:p>
            <w:pPr>
              <w:pStyle w:val="28"/>
              <w:rPr>
                <w:color w:val="auto"/>
                <w:highlight w:val="none"/>
              </w:rPr>
            </w:pPr>
            <w:r>
              <w:rPr>
                <w:color w:val="auto"/>
                <w:highlight w:val="none"/>
              </w:rPr>
              <w:t>污水处理站</w:t>
            </w:r>
          </w:p>
        </w:tc>
        <w:tc>
          <w:tcPr>
            <w:tcW w:w="2807" w:type="pct"/>
            <w:vMerge w:val="continue"/>
            <w:tcBorders>
              <w:tl2br w:val="nil"/>
              <w:tr2bl w:val="nil"/>
            </w:tcBorders>
            <w:vAlign w:val="center"/>
          </w:tcPr>
          <w:p>
            <w:pPr>
              <w:pStyle w:val="28"/>
              <w:rPr>
                <w:color w:val="auto"/>
                <w:highlight w:val="none"/>
              </w:rPr>
            </w:pPr>
          </w:p>
        </w:tc>
        <w:tc>
          <w:tcPr>
            <w:tcW w:w="551"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7" w:type="pct"/>
            <w:tcBorders>
              <w:tl2br w:val="nil"/>
              <w:tr2bl w:val="nil"/>
            </w:tcBorders>
            <w:vAlign w:val="center"/>
          </w:tcPr>
          <w:p>
            <w:pPr>
              <w:pStyle w:val="28"/>
              <w:rPr>
                <w:color w:val="auto"/>
                <w:highlight w:val="none"/>
              </w:rPr>
            </w:pPr>
            <w:r>
              <w:rPr>
                <w:color w:val="auto"/>
                <w:highlight w:val="none"/>
              </w:rPr>
              <w:t>固废</w:t>
            </w:r>
          </w:p>
        </w:tc>
        <w:tc>
          <w:tcPr>
            <w:tcW w:w="4011" w:type="pct"/>
            <w:gridSpan w:val="2"/>
            <w:tcBorders>
              <w:tl2br w:val="nil"/>
              <w:tr2bl w:val="nil"/>
            </w:tcBorders>
            <w:vAlign w:val="center"/>
          </w:tcPr>
          <w:p>
            <w:pPr>
              <w:pStyle w:val="28"/>
              <w:ind w:firstLine="420" w:firstLineChars="200"/>
              <w:jc w:val="left"/>
              <w:rPr>
                <w:color w:val="auto"/>
                <w:highlight w:val="none"/>
              </w:rPr>
            </w:pPr>
            <w:r>
              <w:rPr>
                <w:color w:val="auto"/>
                <w:highlight w:val="none"/>
              </w:rPr>
              <w:t>粪便</w:t>
            </w:r>
            <w:r>
              <w:rPr>
                <w:rFonts w:hint="eastAsia"/>
                <w:color w:val="auto"/>
                <w:highlight w:val="none"/>
              </w:rPr>
              <w:t>清理后直接装车运输至五原县沃丰生物科技有限责任公司有机肥厂做生产有机肥的原料</w:t>
            </w:r>
            <w:r>
              <w:rPr>
                <w:color w:val="auto"/>
                <w:highlight w:val="none"/>
              </w:rPr>
              <w:t>；鸡毛加工成羽毛粉外售饲料厂；</w:t>
            </w:r>
            <w:r>
              <w:rPr>
                <w:rFonts w:hint="eastAsia"/>
                <w:color w:val="auto"/>
                <w:highlight w:val="none"/>
                <w:lang w:eastAsia="zh-CN"/>
              </w:rPr>
              <w:t>无害化车间处理病死</w:t>
            </w:r>
            <w:r>
              <w:rPr>
                <w:rFonts w:hint="eastAsia"/>
                <w:color w:val="auto"/>
                <w:highlight w:val="none"/>
                <w:lang w:val="en-US" w:eastAsia="zh-CN"/>
              </w:rPr>
              <w:t>鸡和屠宰固废（碎渣、不合格产品等）</w:t>
            </w:r>
            <w:r>
              <w:rPr>
                <w:rFonts w:hint="eastAsia"/>
                <w:color w:val="auto"/>
                <w:highlight w:val="none"/>
                <w:lang w:eastAsia="zh-CN"/>
              </w:rPr>
              <w:t>会产生油脂和骨粉膏，油脂外售润滑油厂作为辅料利用，</w:t>
            </w:r>
            <w:r>
              <w:rPr>
                <w:rFonts w:hint="eastAsia"/>
                <w:color w:val="auto"/>
                <w:highlight w:val="none"/>
                <w:lang w:val="en-US" w:eastAsia="zh-CN"/>
              </w:rPr>
              <w:t>病死鸡</w:t>
            </w:r>
            <w:r>
              <w:rPr>
                <w:rFonts w:hint="eastAsia"/>
                <w:color w:val="auto"/>
                <w:highlight w:val="none"/>
                <w:lang w:eastAsia="zh-CN"/>
              </w:rPr>
              <w:t>骨粉膏可作为辅料掺入制作有机肥，</w:t>
            </w:r>
            <w:r>
              <w:rPr>
                <w:rFonts w:hint="eastAsia"/>
                <w:color w:val="auto"/>
                <w:highlight w:val="none"/>
                <w:lang w:val="en-US" w:eastAsia="zh-CN"/>
              </w:rPr>
              <w:t>屠宰固废产生</w:t>
            </w:r>
            <w:r>
              <w:rPr>
                <w:rFonts w:hint="eastAsia"/>
                <w:color w:val="auto"/>
                <w:highlight w:val="none"/>
                <w:lang w:eastAsia="zh-CN"/>
              </w:rPr>
              <w:t>骨粉膏</w:t>
            </w:r>
            <w:r>
              <w:rPr>
                <w:rFonts w:hint="eastAsia"/>
                <w:color w:val="auto"/>
                <w:highlight w:val="none"/>
                <w:lang w:val="en-US" w:eastAsia="zh-CN"/>
              </w:rPr>
              <w:t>送养殖场用作饲料</w:t>
            </w:r>
            <w:r>
              <w:rPr>
                <w:color w:val="auto"/>
                <w:highlight w:val="none"/>
              </w:rPr>
              <w:t>；生活垃圾送由环卫部门统一处理；废活性炭由厂家接收处理（直接更换，不在厂区内储存）</w:t>
            </w:r>
            <w:r>
              <w:rPr>
                <w:rFonts w:hint="eastAsia"/>
                <w:color w:val="auto"/>
                <w:highlight w:val="none"/>
              </w:rPr>
              <w:t>；污水处理站污泥</w:t>
            </w:r>
            <w:r>
              <w:rPr>
                <w:rFonts w:hint="eastAsia"/>
                <w:color w:val="auto"/>
                <w:highlight w:val="none"/>
                <w:lang w:val="en-US" w:eastAsia="zh-CN"/>
              </w:rPr>
              <w:t>压</w:t>
            </w:r>
            <w:r>
              <w:rPr>
                <w:rFonts w:hint="eastAsia"/>
                <w:color w:val="auto"/>
              </w:rPr>
              <w:t>经压滤后（含水率＜6</w:t>
            </w:r>
            <w:r>
              <w:rPr>
                <w:color w:val="auto"/>
              </w:rPr>
              <w:t>0</w:t>
            </w:r>
            <w:r>
              <w:rPr>
                <w:rFonts w:hint="eastAsia"/>
                <w:color w:val="auto"/>
              </w:rPr>
              <w:t>%）</w:t>
            </w:r>
            <w:r>
              <w:rPr>
                <w:rFonts w:hint="eastAsia"/>
                <w:color w:val="auto"/>
                <w:spacing w:val="-2"/>
              </w:rPr>
              <w:t>，运至五原县环境卫生服务中心指定地点，最终进入五原县生活垃圾填埋场进行填埋</w:t>
            </w:r>
            <w:r>
              <w:rPr>
                <w:rFonts w:hint="eastAsia"/>
                <w:color w:val="auto"/>
                <w:highlight w:val="none"/>
              </w:rPr>
              <w:t>；废离子交换树脂：</w:t>
            </w:r>
            <w:r>
              <w:rPr>
                <w:color w:val="auto"/>
                <w:highlight w:val="none"/>
              </w:rPr>
              <w:t>由厂家技术人员直接更换运走处理，不在厂区内储存</w:t>
            </w:r>
            <w:r>
              <w:rPr>
                <w:rFonts w:hint="eastAsia"/>
                <w:color w:val="auto"/>
                <w:highlight w:val="none"/>
              </w:rPr>
              <w:t>。</w:t>
            </w:r>
          </w:p>
        </w:tc>
        <w:tc>
          <w:tcPr>
            <w:tcW w:w="551" w:type="pct"/>
            <w:tcBorders>
              <w:tl2br w:val="nil"/>
              <w:tr2bl w:val="nil"/>
            </w:tcBorders>
            <w:vAlign w:val="center"/>
          </w:tcPr>
          <w:p>
            <w:pPr>
              <w:pStyle w:val="28"/>
              <w:rPr>
                <w:color w:val="auto"/>
                <w:highlight w:val="none"/>
              </w:rPr>
            </w:pPr>
            <w:r>
              <w:rPr>
                <w:color w:val="auto"/>
                <w:highlight w:val="none"/>
              </w:rPr>
              <w:t>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7" w:type="pct"/>
            <w:tcBorders>
              <w:tl2br w:val="nil"/>
              <w:tr2bl w:val="nil"/>
            </w:tcBorders>
            <w:vAlign w:val="center"/>
          </w:tcPr>
          <w:p>
            <w:pPr>
              <w:pStyle w:val="28"/>
              <w:rPr>
                <w:color w:val="auto"/>
                <w:highlight w:val="none"/>
              </w:rPr>
            </w:pPr>
            <w:r>
              <w:rPr>
                <w:color w:val="auto"/>
                <w:highlight w:val="none"/>
              </w:rPr>
              <w:t>防渗</w:t>
            </w:r>
          </w:p>
        </w:tc>
        <w:tc>
          <w:tcPr>
            <w:tcW w:w="4011" w:type="pct"/>
            <w:gridSpan w:val="2"/>
            <w:tcBorders>
              <w:tl2br w:val="nil"/>
              <w:tr2bl w:val="nil"/>
            </w:tcBorders>
            <w:vAlign w:val="center"/>
          </w:tcPr>
          <w:p>
            <w:pPr>
              <w:pStyle w:val="28"/>
              <w:ind w:firstLine="420" w:firstLineChars="200"/>
              <w:jc w:val="left"/>
              <w:rPr>
                <w:color w:val="auto"/>
                <w:highlight w:val="none"/>
              </w:rPr>
            </w:pPr>
            <w:r>
              <w:rPr>
                <w:rFonts w:hint="eastAsia"/>
                <w:color w:val="auto"/>
                <w:highlight w:val="none"/>
              </w:rPr>
              <w:t>（1）重点防渗区：</w:t>
            </w:r>
          </w:p>
          <w:p>
            <w:pPr>
              <w:pStyle w:val="28"/>
              <w:ind w:firstLine="420" w:firstLineChars="200"/>
              <w:jc w:val="left"/>
              <w:rPr>
                <w:color w:val="auto"/>
                <w:highlight w:val="none"/>
              </w:rPr>
            </w:pPr>
            <w:r>
              <w:rPr>
                <w:rFonts w:hint="eastAsia"/>
                <w:color w:val="auto"/>
                <w:highlight w:val="none"/>
              </w:rPr>
              <w:t>①无害化处理车间：防渗层采用HDPE材料，厚度不小于2.0mm，防渗效果≤1.0×10</w:t>
            </w:r>
            <w:r>
              <w:rPr>
                <w:rFonts w:hint="eastAsia"/>
                <w:color w:val="auto"/>
                <w:highlight w:val="none"/>
                <w:vertAlign w:val="superscript"/>
              </w:rPr>
              <w:t>-10</w:t>
            </w:r>
            <w:r>
              <w:rPr>
                <w:rFonts w:hint="eastAsia"/>
                <w:color w:val="auto"/>
                <w:highlight w:val="none"/>
              </w:rPr>
              <w:t>cm/s，铺设完防渗材料再铺设20cm混凝土，防渗材料从入库处铺至库内墙体，与墙体接缝处严密衔接，之后使用地坪漆对地面进行防腐处理。</w:t>
            </w:r>
          </w:p>
          <w:p>
            <w:pPr>
              <w:pStyle w:val="28"/>
              <w:ind w:firstLine="420" w:firstLineChars="200"/>
              <w:jc w:val="left"/>
              <w:rPr>
                <w:color w:val="auto"/>
                <w:highlight w:val="none"/>
              </w:rPr>
            </w:pPr>
            <w:r>
              <w:rPr>
                <w:rFonts w:hint="eastAsia"/>
                <w:color w:val="auto"/>
                <w:highlight w:val="none"/>
              </w:rPr>
              <w:t>②</w:t>
            </w:r>
            <w:r>
              <w:rPr>
                <w:color w:val="auto"/>
                <w:highlight w:val="none"/>
              </w:rPr>
              <w:t>污水处理池、事故池</w:t>
            </w:r>
            <w:r>
              <w:rPr>
                <w:rFonts w:hint="eastAsia"/>
                <w:color w:val="auto"/>
                <w:highlight w:val="none"/>
              </w:rPr>
              <w:t>：地面铺设高密度聚乙烯膜防渗层，厚度不宜小1.5mm，膜上膜下应设置保护层，保护层可采用长丝无纺土工布，膜下保护层以上应设置砂石层，厚度不宜小于200mm，渗透系数不大于10</w:t>
            </w:r>
            <w:r>
              <w:rPr>
                <w:rFonts w:hint="eastAsia"/>
                <w:color w:val="auto"/>
                <w:highlight w:val="none"/>
                <w:vertAlign w:val="superscript"/>
              </w:rPr>
              <w:t>-10</w:t>
            </w:r>
            <w:r>
              <w:rPr>
                <w:rFonts w:hint="eastAsia"/>
                <w:color w:val="auto"/>
                <w:highlight w:val="none"/>
              </w:rPr>
              <w:t>cm/s；</w:t>
            </w:r>
          </w:p>
          <w:p>
            <w:pPr>
              <w:pStyle w:val="28"/>
              <w:ind w:firstLine="420" w:firstLineChars="200"/>
              <w:jc w:val="left"/>
              <w:rPr>
                <w:color w:val="auto"/>
                <w:highlight w:val="none"/>
              </w:rPr>
            </w:pPr>
            <w:r>
              <w:rPr>
                <w:rFonts w:hint="eastAsia"/>
                <w:color w:val="auto"/>
                <w:highlight w:val="none"/>
              </w:rPr>
              <w:t>（2）一般防渗区</w:t>
            </w:r>
          </w:p>
          <w:p>
            <w:pPr>
              <w:pStyle w:val="28"/>
              <w:ind w:firstLine="420" w:firstLineChars="200"/>
              <w:jc w:val="left"/>
              <w:rPr>
                <w:color w:val="auto"/>
                <w:highlight w:val="none"/>
              </w:rPr>
            </w:pPr>
            <w:r>
              <w:rPr>
                <w:rFonts w:hint="eastAsia"/>
                <w:color w:val="auto"/>
                <w:highlight w:val="none"/>
              </w:rPr>
              <w:t>①</w:t>
            </w:r>
            <w:r>
              <w:rPr>
                <w:color w:val="auto"/>
                <w:highlight w:val="none"/>
              </w:rPr>
              <w:t>屠宰加工车间</w:t>
            </w:r>
            <w:r>
              <w:rPr>
                <w:rFonts w:hint="eastAsia"/>
                <w:color w:val="auto"/>
                <w:highlight w:val="none"/>
              </w:rPr>
              <w:t>、待宰圈、锅炉房、</w:t>
            </w:r>
            <w:r>
              <w:rPr>
                <w:color w:val="auto"/>
                <w:highlight w:val="none"/>
              </w:rPr>
              <w:t>初期雨水池</w:t>
            </w:r>
            <w:r>
              <w:rPr>
                <w:rFonts w:hint="eastAsia"/>
                <w:color w:val="auto"/>
                <w:highlight w:val="none"/>
              </w:rPr>
              <w:t>：底部先用三合土处理，再用10cm厚的防渗水泥硬化，渗透系数为10</w:t>
            </w:r>
            <w:r>
              <w:rPr>
                <w:rFonts w:hint="eastAsia"/>
                <w:color w:val="auto"/>
                <w:highlight w:val="none"/>
                <w:vertAlign w:val="superscript"/>
              </w:rPr>
              <w:t>-7</w:t>
            </w:r>
            <w:r>
              <w:rPr>
                <w:rFonts w:hint="eastAsia"/>
                <w:color w:val="auto"/>
                <w:highlight w:val="none"/>
              </w:rPr>
              <w:t>cm/s的防渗能力</w:t>
            </w:r>
          </w:p>
          <w:p>
            <w:pPr>
              <w:pStyle w:val="28"/>
              <w:ind w:firstLine="420" w:firstLineChars="200"/>
              <w:jc w:val="left"/>
              <w:rPr>
                <w:color w:val="auto"/>
                <w:highlight w:val="none"/>
              </w:rPr>
            </w:pPr>
            <w:r>
              <w:rPr>
                <w:rFonts w:hint="eastAsia"/>
                <w:color w:val="auto"/>
                <w:highlight w:val="none"/>
              </w:rPr>
              <w:t>（3）简单防渗区：</w:t>
            </w:r>
          </w:p>
          <w:p>
            <w:pPr>
              <w:pStyle w:val="28"/>
              <w:ind w:firstLine="420" w:firstLineChars="200"/>
              <w:jc w:val="left"/>
              <w:rPr>
                <w:color w:val="auto"/>
                <w:highlight w:val="none"/>
              </w:rPr>
            </w:pPr>
            <w:r>
              <w:rPr>
                <w:color w:val="auto"/>
                <w:highlight w:val="none"/>
              </w:rPr>
              <w:t>厂区地面及主要道路</w:t>
            </w:r>
            <w:r>
              <w:rPr>
                <w:rFonts w:hint="eastAsia"/>
                <w:color w:val="auto"/>
                <w:highlight w:val="none"/>
              </w:rPr>
              <w:t>：一般地面硬化</w:t>
            </w:r>
          </w:p>
        </w:tc>
        <w:tc>
          <w:tcPr>
            <w:tcW w:w="551" w:type="pct"/>
            <w:tcBorders>
              <w:tl2br w:val="nil"/>
              <w:tr2bl w:val="nil"/>
            </w:tcBorders>
            <w:vAlign w:val="center"/>
          </w:tcPr>
          <w:p>
            <w:pPr>
              <w:pStyle w:val="28"/>
              <w:rPr>
                <w:color w:val="auto"/>
                <w:highlight w:val="none"/>
              </w:rPr>
            </w:pPr>
            <w:r>
              <w:rPr>
                <w:color w:val="auto"/>
                <w:highlight w:val="none"/>
              </w:rPr>
              <w:t>143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37" w:type="pct"/>
            <w:tcBorders>
              <w:tl2br w:val="nil"/>
              <w:tr2bl w:val="nil"/>
            </w:tcBorders>
            <w:vAlign w:val="center"/>
          </w:tcPr>
          <w:p>
            <w:pPr>
              <w:pStyle w:val="28"/>
              <w:rPr>
                <w:color w:val="auto"/>
                <w:highlight w:val="none"/>
              </w:rPr>
            </w:pPr>
            <w:r>
              <w:rPr>
                <w:color w:val="auto"/>
                <w:highlight w:val="none"/>
              </w:rPr>
              <w:t>生态</w:t>
            </w:r>
          </w:p>
        </w:tc>
        <w:tc>
          <w:tcPr>
            <w:tcW w:w="1204" w:type="pct"/>
            <w:tcBorders>
              <w:tl2br w:val="nil"/>
              <w:tr2bl w:val="nil"/>
            </w:tcBorders>
            <w:vAlign w:val="center"/>
          </w:tcPr>
          <w:p>
            <w:pPr>
              <w:pStyle w:val="28"/>
              <w:rPr>
                <w:color w:val="auto"/>
                <w:highlight w:val="none"/>
              </w:rPr>
            </w:pPr>
            <w:r>
              <w:rPr>
                <w:color w:val="auto"/>
                <w:highlight w:val="none"/>
              </w:rPr>
              <w:t>厂区绿化</w:t>
            </w:r>
          </w:p>
        </w:tc>
        <w:tc>
          <w:tcPr>
            <w:tcW w:w="2807" w:type="pct"/>
            <w:tcBorders>
              <w:tl2br w:val="nil"/>
              <w:tr2bl w:val="nil"/>
            </w:tcBorders>
            <w:vAlign w:val="center"/>
          </w:tcPr>
          <w:p>
            <w:pPr>
              <w:pStyle w:val="28"/>
              <w:rPr>
                <w:color w:val="auto"/>
                <w:highlight w:val="none"/>
              </w:rPr>
            </w:pPr>
            <w:r>
              <w:rPr>
                <w:color w:val="auto"/>
                <w:highlight w:val="none"/>
              </w:rPr>
              <w:t>绿化面积</w:t>
            </w:r>
            <w:r>
              <w:rPr>
                <w:rFonts w:hint="eastAsia"/>
                <w:color w:val="auto"/>
                <w:highlight w:val="none"/>
              </w:rPr>
              <w:t>16665</w:t>
            </w:r>
            <w:r>
              <w:rPr>
                <w:color w:val="auto"/>
                <w:highlight w:val="none"/>
              </w:rPr>
              <w:t>m</w:t>
            </w:r>
            <w:r>
              <w:rPr>
                <w:color w:val="auto"/>
                <w:highlight w:val="none"/>
                <w:vertAlign w:val="superscript"/>
              </w:rPr>
              <w:t>2</w:t>
            </w:r>
          </w:p>
        </w:tc>
        <w:tc>
          <w:tcPr>
            <w:tcW w:w="551" w:type="pct"/>
            <w:tcBorders>
              <w:tl2br w:val="nil"/>
              <w:tr2bl w:val="nil"/>
            </w:tcBorders>
            <w:vAlign w:val="center"/>
          </w:tcPr>
          <w:p>
            <w:pPr>
              <w:pStyle w:val="28"/>
              <w:rPr>
                <w:color w:val="auto"/>
                <w:highlight w:val="none"/>
              </w:rPr>
            </w:pPr>
            <w:r>
              <w:rPr>
                <w:color w:val="auto"/>
                <w:highlight w:val="none"/>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448" w:type="pct"/>
            <w:gridSpan w:val="3"/>
            <w:tcBorders>
              <w:tl2br w:val="nil"/>
              <w:tr2bl w:val="nil"/>
            </w:tcBorders>
            <w:vAlign w:val="center"/>
          </w:tcPr>
          <w:p>
            <w:pPr>
              <w:pStyle w:val="28"/>
              <w:rPr>
                <w:color w:val="auto"/>
                <w:highlight w:val="none"/>
              </w:rPr>
            </w:pPr>
            <w:r>
              <w:rPr>
                <w:color w:val="auto"/>
                <w:highlight w:val="none"/>
              </w:rPr>
              <w:t>合计</w:t>
            </w:r>
          </w:p>
        </w:tc>
        <w:tc>
          <w:tcPr>
            <w:tcW w:w="551" w:type="pct"/>
            <w:tcBorders>
              <w:tl2br w:val="nil"/>
              <w:tr2bl w:val="nil"/>
            </w:tcBorders>
            <w:vAlign w:val="center"/>
          </w:tcPr>
          <w:p>
            <w:pPr>
              <w:pStyle w:val="28"/>
              <w:rPr>
                <w:color w:val="auto"/>
                <w:highlight w:val="none"/>
              </w:rPr>
            </w:pPr>
            <w:r>
              <w:rPr>
                <w:rFonts w:hint="eastAsia"/>
                <w:color w:val="auto"/>
                <w:highlight w:val="none"/>
              </w:rPr>
              <w:t>1700</w:t>
            </w:r>
          </w:p>
        </w:tc>
      </w:tr>
    </w:tbl>
    <w:p>
      <w:pPr>
        <w:ind w:firstLine="480"/>
        <w:rPr>
          <w:color w:val="auto"/>
          <w:highlight w:val="none"/>
        </w:rPr>
      </w:pPr>
      <w:r>
        <w:rPr>
          <w:color w:val="auto"/>
          <w:highlight w:val="none"/>
        </w:rPr>
        <w:t>工程总投资</w:t>
      </w:r>
      <w:r>
        <w:rPr>
          <w:rFonts w:hint="eastAsia"/>
          <w:color w:val="auto"/>
          <w:highlight w:val="none"/>
        </w:rPr>
        <w:t>42000</w:t>
      </w:r>
      <w:r>
        <w:rPr>
          <w:color w:val="auto"/>
          <w:highlight w:val="none"/>
        </w:rPr>
        <w:t>万元，环保投资</w:t>
      </w:r>
      <w:r>
        <w:rPr>
          <w:rFonts w:hint="eastAsia"/>
          <w:color w:val="auto"/>
          <w:highlight w:val="none"/>
        </w:rPr>
        <w:t>1700</w:t>
      </w:r>
      <w:r>
        <w:rPr>
          <w:color w:val="auto"/>
          <w:highlight w:val="none"/>
        </w:rPr>
        <w:t>万元，环保投资占工程总投资的</w:t>
      </w:r>
      <w:r>
        <w:rPr>
          <w:rFonts w:hint="eastAsia"/>
          <w:color w:val="auto"/>
          <w:highlight w:val="none"/>
        </w:rPr>
        <w:t>4.05</w:t>
      </w:r>
      <w:r>
        <w:rPr>
          <w:color w:val="auto"/>
          <w:highlight w:val="none"/>
        </w:rPr>
        <w:t>%。</w:t>
      </w:r>
    </w:p>
    <w:p>
      <w:pPr>
        <w:pStyle w:val="3"/>
        <w:rPr>
          <w:rFonts w:hint="default"/>
          <w:color w:val="auto"/>
          <w:highlight w:val="none"/>
        </w:rPr>
      </w:pPr>
      <w:bookmarkStart w:id="410" w:name="_Toc370289758"/>
      <w:bookmarkStart w:id="411" w:name="_Toc5530"/>
      <w:bookmarkStart w:id="412" w:name="_Toc29779"/>
      <w:bookmarkStart w:id="413" w:name="_Toc17544"/>
      <w:bookmarkStart w:id="414" w:name="_Toc5151_WPSOffice_Level1"/>
      <w:bookmarkStart w:id="415" w:name="_Toc418544720"/>
      <w:bookmarkStart w:id="416" w:name="_Toc28180"/>
      <w:bookmarkStart w:id="417" w:name="_Toc4334"/>
      <w:r>
        <w:rPr>
          <w:rFonts w:hint="default"/>
          <w:color w:val="auto"/>
          <w:highlight w:val="none"/>
        </w:rPr>
        <w:t>8.3 环境效益分析</w:t>
      </w:r>
      <w:bookmarkEnd w:id="410"/>
      <w:bookmarkEnd w:id="411"/>
      <w:bookmarkEnd w:id="412"/>
      <w:bookmarkEnd w:id="413"/>
      <w:bookmarkEnd w:id="414"/>
      <w:bookmarkEnd w:id="415"/>
      <w:bookmarkEnd w:id="416"/>
      <w:bookmarkEnd w:id="417"/>
    </w:p>
    <w:p>
      <w:pPr>
        <w:ind w:firstLine="480"/>
        <w:rPr>
          <w:rFonts w:cs="Times New Roman"/>
          <w:color w:val="auto"/>
          <w:highlight w:val="none"/>
        </w:rPr>
      </w:pPr>
      <w:r>
        <w:rPr>
          <w:rFonts w:cs="Times New Roman"/>
          <w:color w:val="auto"/>
          <w:highlight w:val="none"/>
        </w:rPr>
        <w:t>由于工程对废水、废气、噪声及固废等均采取了有效的治理及处置措施，使污染得到了有效的控制，不仅减少了污染物的排放，也减轻了对区域环境的影响。通过预测结果也可以看出，工程投产后，污染物的排放对环境的不利影响较小。本工程污染防治措施具有较好的环境效益。</w:t>
      </w:r>
    </w:p>
    <w:p>
      <w:pPr>
        <w:ind w:firstLine="480"/>
        <w:rPr>
          <w:rFonts w:cs="Times New Roman"/>
          <w:color w:val="auto"/>
          <w:highlight w:val="none"/>
        </w:rPr>
      </w:pPr>
      <w:r>
        <w:rPr>
          <w:rFonts w:cs="Times New Roman"/>
          <w:color w:val="auto"/>
          <w:highlight w:val="none"/>
        </w:rPr>
        <w:t>综上所述，本工程的实施具有良好的社会效益、经济效益和环境效益。</w:t>
      </w:r>
    </w:p>
    <w:p>
      <w:pPr>
        <w:spacing w:line="520" w:lineRule="exact"/>
        <w:ind w:firstLine="480"/>
        <w:rPr>
          <w:rFonts w:cs="Times New Roman"/>
          <w:color w:val="auto"/>
          <w:highlight w:val="none"/>
        </w:rPr>
      </w:pPr>
    </w:p>
    <w:p>
      <w:pPr>
        <w:spacing w:line="520" w:lineRule="exact"/>
        <w:ind w:firstLine="480"/>
        <w:rPr>
          <w:rFonts w:cs="Times New Roman"/>
          <w:color w:val="auto"/>
          <w:highlight w:val="none"/>
        </w:rPr>
        <w:sectPr>
          <w:pgSz w:w="11907" w:h="16840"/>
          <w:pgMar w:top="1701" w:right="1588" w:bottom="1701" w:left="1588" w:header="1247" w:footer="1020" w:gutter="0"/>
          <w:pgBorders>
            <w:top w:val="none" w:sz="0" w:space="0"/>
            <w:left w:val="none" w:sz="0" w:space="0"/>
            <w:bottom w:val="none" w:sz="0" w:space="0"/>
            <w:right w:val="none" w:sz="0" w:space="0"/>
          </w:pgBorders>
          <w:pgNumType w:fmt="decimal"/>
          <w:cols w:space="720" w:num="1"/>
          <w:docGrid w:linePitch="312" w:charSpace="0"/>
        </w:sectPr>
      </w:pPr>
    </w:p>
    <w:p>
      <w:pPr>
        <w:pStyle w:val="2"/>
        <w:rPr>
          <w:rFonts w:cs="Times New Roman"/>
          <w:color w:val="auto"/>
          <w:highlight w:val="none"/>
        </w:rPr>
      </w:pPr>
      <w:bookmarkStart w:id="418" w:name="_Toc12576"/>
      <w:bookmarkStart w:id="419" w:name="_Toc14791"/>
      <w:bookmarkStart w:id="420" w:name="_Toc23250"/>
      <w:bookmarkStart w:id="421" w:name="_Toc418544721"/>
      <w:bookmarkStart w:id="422" w:name="_Toc370289759"/>
      <w:bookmarkStart w:id="423" w:name="_Toc4233"/>
      <w:bookmarkStart w:id="424" w:name="_Toc3941"/>
      <w:bookmarkStart w:id="425" w:name="_Toc16610_WPSOffice_Level1"/>
      <w:r>
        <w:rPr>
          <w:rFonts w:cs="Times New Roman"/>
          <w:color w:val="auto"/>
          <w:highlight w:val="none"/>
        </w:rPr>
        <w:t>9环境管理和环境监测分析</w:t>
      </w:r>
      <w:bookmarkEnd w:id="418"/>
      <w:bookmarkEnd w:id="419"/>
      <w:bookmarkEnd w:id="420"/>
      <w:bookmarkEnd w:id="421"/>
      <w:bookmarkEnd w:id="422"/>
      <w:bookmarkEnd w:id="423"/>
      <w:bookmarkEnd w:id="424"/>
      <w:bookmarkEnd w:id="425"/>
    </w:p>
    <w:p>
      <w:pPr>
        <w:ind w:firstLine="480"/>
        <w:rPr>
          <w:color w:val="auto"/>
          <w:highlight w:val="none"/>
        </w:rPr>
      </w:pPr>
      <w:r>
        <w:rPr>
          <w:color w:val="auto"/>
          <w:highlight w:val="none"/>
        </w:rPr>
        <w:t>为了贯彻执行国家和地方环境保护法律、法规、政策与标准，及时掌握和了解污染控制措施的效果，以及拟建项目所在区域环境质量的变化情况，更好地监控环保设施的运行情况，协调与地方环保职能部门和</w:t>
      </w:r>
      <w:r>
        <w:rPr>
          <w:rFonts w:hint="eastAsia"/>
          <w:color w:val="auto"/>
          <w:highlight w:val="none"/>
          <w:lang w:eastAsia="zh-CN"/>
        </w:rPr>
        <w:t>其他</w:t>
      </w:r>
      <w:r>
        <w:rPr>
          <w:color w:val="auto"/>
          <w:highlight w:val="none"/>
        </w:rPr>
        <w:t>有关部门的工作，同时保证企业生产管理和环境管理的正常运作，建立环境管理体系与监测制度是非常必要和重要的。</w:t>
      </w:r>
    </w:p>
    <w:p>
      <w:pPr>
        <w:ind w:firstLine="480"/>
        <w:rPr>
          <w:color w:val="auto"/>
          <w:highlight w:val="none"/>
        </w:rPr>
      </w:pPr>
      <w:r>
        <w:rPr>
          <w:color w:val="auto"/>
          <w:highlight w:val="none"/>
        </w:rPr>
        <w:t>环境管理体系与监测机构的建立能够帮助企业及早发现问题，使企业在生产发展的同时节约能源、降低原材料的消耗，控制污染物排放量，减轻污染物排放对环境产生的影响，为企业创造更好的经济效益和环境效益，树立良好的社会形象。</w:t>
      </w:r>
    </w:p>
    <w:p>
      <w:pPr>
        <w:pStyle w:val="3"/>
        <w:rPr>
          <w:rFonts w:hint="default"/>
          <w:color w:val="auto"/>
          <w:highlight w:val="none"/>
        </w:rPr>
      </w:pPr>
      <w:bookmarkStart w:id="426" w:name="_Toc26252"/>
      <w:bookmarkStart w:id="427" w:name="_Toc28805"/>
      <w:bookmarkStart w:id="428" w:name="_Toc16236"/>
      <w:bookmarkStart w:id="429" w:name="_Toc383104631"/>
      <w:bookmarkStart w:id="430" w:name="_Toc375237530"/>
      <w:bookmarkStart w:id="431" w:name="_Toc418544722"/>
      <w:bookmarkStart w:id="432" w:name="_Toc26181"/>
      <w:bookmarkStart w:id="433" w:name="_Toc29009_WPSOffice_Level1"/>
      <w:bookmarkStart w:id="434" w:name="_Toc17351"/>
      <w:r>
        <w:rPr>
          <w:rFonts w:hint="default"/>
          <w:color w:val="auto"/>
          <w:highlight w:val="none"/>
        </w:rPr>
        <w:t>9.1 环境管理</w:t>
      </w:r>
      <w:bookmarkEnd w:id="426"/>
      <w:bookmarkEnd w:id="427"/>
      <w:bookmarkEnd w:id="428"/>
      <w:bookmarkEnd w:id="429"/>
      <w:bookmarkEnd w:id="430"/>
      <w:bookmarkEnd w:id="431"/>
      <w:bookmarkEnd w:id="432"/>
      <w:bookmarkEnd w:id="433"/>
      <w:bookmarkEnd w:id="434"/>
    </w:p>
    <w:p>
      <w:pPr>
        <w:pStyle w:val="4"/>
        <w:rPr>
          <w:rFonts w:cs="Times New Roman"/>
          <w:color w:val="auto"/>
          <w:highlight w:val="none"/>
        </w:rPr>
      </w:pPr>
      <w:bookmarkStart w:id="435" w:name="_Toc13134_WPSOffice_Level2"/>
      <w:bookmarkStart w:id="436" w:name="_Toc29681"/>
      <w:bookmarkStart w:id="437" w:name="_Toc31567"/>
      <w:bookmarkStart w:id="438" w:name="_Toc406252822"/>
      <w:bookmarkStart w:id="439" w:name="_Toc27624"/>
      <w:bookmarkStart w:id="440" w:name="_Toc20762"/>
      <w:r>
        <w:rPr>
          <w:rFonts w:cs="Times New Roman"/>
          <w:color w:val="auto"/>
          <w:highlight w:val="none"/>
        </w:rPr>
        <w:t>9.1.1环境管理机构的设置</w:t>
      </w:r>
      <w:bookmarkEnd w:id="435"/>
      <w:bookmarkEnd w:id="436"/>
      <w:bookmarkEnd w:id="437"/>
      <w:bookmarkEnd w:id="438"/>
      <w:bookmarkEnd w:id="439"/>
      <w:bookmarkEnd w:id="440"/>
    </w:p>
    <w:p>
      <w:pPr>
        <w:ind w:firstLine="480"/>
        <w:rPr>
          <w:rFonts w:cs="Times New Roman"/>
          <w:color w:val="auto"/>
          <w:highlight w:val="none"/>
        </w:rPr>
      </w:pPr>
      <w:r>
        <w:rPr>
          <w:rFonts w:cs="Times New Roman"/>
          <w:color w:val="auto"/>
          <w:highlight w:val="none"/>
        </w:rPr>
        <w:t>本项目运营期产生的主要污染物是废气、废水、固废和噪声等。企业根据国家环保要求和污染物排放特征及对周围的影响程度，为确保废气、废水排放及厂界噪声能达标排放以及废水处理站废水处理达到有关要求，同时与环境保护部门保持有效的沟通和联系，该企业应成立专门的环保管理机构，对公司的环保工作进行统一管理。</w:t>
      </w:r>
    </w:p>
    <w:p>
      <w:pPr>
        <w:pStyle w:val="4"/>
        <w:rPr>
          <w:rFonts w:cs="Times New Roman"/>
          <w:color w:val="auto"/>
          <w:highlight w:val="none"/>
        </w:rPr>
      </w:pPr>
      <w:bookmarkStart w:id="441" w:name="_Toc3073"/>
      <w:bookmarkStart w:id="442" w:name="_Toc19750_WPSOffice_Level2"/>
      <w:bookmarkStart w:id="443" w:name="_Toc14329"/>
      <w:bookmarkStart w:id="444" w:name="_Toc406252823"/>
      <w:bookmarkStart w:id="445" w:name="_Toc16036"/>
      <w:bookmarkStart w:id="446" w:name="_Toc10743"/>
      <w:r>
        <w:rPr>
          <w:rFonts w:cs="Times New Roman"/>
          <w:color w:val="auto"/>
          <w:highlight w:val="none"/>
        </w:rPr>
        <w:t>9.1.2环境管理机构的职责</w:t>
      </w:r>
      <w:bookmarkEnd w:id="441"/>
      <w:bookmarkEnd w:id="442"/>
      <w:bookmarkEnd w:id="443"/>
      <w:bookmarkEnd w:id="444"/>
      <w:bookmarkEnd w:id="445"/>
      <w:bookmarkEnd w:id="446"/>
    </w:p>
    <w:p>
      <w:pPr>
        <w:ind w:firstLine="480"/>
        <w:rPr>
          <w:rFonts w:cs="Times New Roman"/>
          <w:color w:val="auto"/>
          <w:highlight w:val="none"/>
        </w:rPr>
      </w:pPr>
      <w:r>
        <w:rPr>
          <w:rFonts w:cs="Times New Roman"/>
          <w:color w:val="auto"/>
          <w:highlight w:val="none"/>
        </w:rPr>
        <w:t>（1）认真贯彻执行国家、省、市环保法规及行业环保规定，负责制定全厂近期、远期环保规划，按计划实施、落实环保要求，解决存在的环保问题；</w:t>
      </w:r>
    </w:p>
    <w:p>
      <w:pPr>
        <w:ind w:firstLine="480"/>
        <w:rPr>
          <w:rFonts w:cs="Times New Roman"/>
          <w:color w:val="auto"/>
          <w:highlight w:val="none"/>
        </w:rPr>
      </w:pPr>
      <w:r>
        <w:rPr>
          <w:rFonts w:cs="Times New Roman"/>
          <w:color w:val="auto"/>
          <w:highlight w:val="none"/>
        </w:rPr>
        <w:t>（2）制订全公司岗位环保制度，并检查制度的落实情况，制定环保工作年度计划，负责组织实施；</w:t>
      </w:r>
    </w:p>
    <w:p>
      <w:pPr>
        <w:ind w:firstLine="480"/>
        <w:rPr>
          <w:rFonts w:cs="Times New Roman"/>
          <w:color w:val="auto"/>
          <w:highlight w:val="none"/>
        </w:rPr>
      </w:pPr>
      <w:r>
        <w:rPr>
          <w:rFonts w:cs="Times New Roman"/>
          <w:color w:val="auto"/>
          <w:highlight w:val="none"/>
        </w:rPr>
        <w:t>（3）制定并负责实施环保设备的运行管理计划；</w:t>
      </w:r>
    </w:p>
    <w:p>
      <w:pPr>
        <w:ind w:firstLine="480"/>
        <w:rPr>
          <w:rFonts w:cs="Times New Roman"/>
          <w:color w:val="auto"/>
          <w:highlight w:val="none"/>
        </w:rPr>
      </w:pPr>
      <w:r>
        <w:rPr>
          <w:rFonts w:cs="Times New Roman"/>
          <w:color w:val="auto"/>
          <w:highlight w:val="none"/>
        </w:rPr>
        <w:t>（4）负责本公司监测站的管理工作，监督、检查其监测情况，建立完善的环保档案，掌握汇总各污染源污染物的排放情况及环境质量问题；</w:t>
      </w:r>
    </w:p>
    <w:p>
      <w:pPr>
        <w:ind w:firstLine="480"/>
        <w:rPr>
          <w:rFonts w:cs="Times New Roman"/>
          <w:color w:val="auto"/>
          <w:highlight w:val="none"/>
        </w:rPr>
      </w:pPr>
      <w:r>
        <w:rPr>
          <w:rFonts w:cs="Times New Roman"/>
          <w:color w:val="auto"/>
          <w:highlight w:val="none"/>
        </w:rPr>
        <w:t>（5）负责全公司的污染事故调查，随时做好应急准备，对于发生的事故，应及时处理并上报有关部门；</w:t>
      </w:r>
    </w:p>
    <w:p>
      <w:pPr>
        <w:ind w:firstLine="480"/>
        <w:rPr>
          <w:rFonts w:cs="Times New Roman"/>
          <w:color w:val="auto"/>
          <w:highlight w:val="none"/>
        </w:rPr>
      </w:pPr>
      <w:r>
        <w:rPr>
          <w:rFonts w:cs="Times New Roman"/>
          <w:color w:val="auto"/>
          <w:highlight w:val="none"/>
        </w:rPr>
        <w:t>（6）做好环保教育的宣传工作，定期组织全公司职工进行环保知识的培训学习，不断提高全体员工的环保意识和专业人员的技术水平；</w:t>
      </w:r>
    </w:p>
    <w:p>
      <w:pPr>
        <w:ind w:firstLine="480"/>
        <w:rPr>
          <w:rFonts w:cs="Times New Roman"/>
          <w:color w:val="auto"/>
          <w:highlight w:val="none"/>
        </w:rPr>
      </w:pPr>
      <w:r>
        <w:rPr>
          <w:rFonts w:cs="Times New Roman"/>
          <w:color w:val="auto"/>
          <w:highlight w:val="none"/>
        </w:rPr>
        <w:t>（7）对厂区环保实行统一管理，并对厂区的环境质量进行全面负责；</w:t>
      </w:r>
    </w:p>
    <w:p>
      <w:pPr>
        <w:ind w:firstLine="480"/>
        <w:rPr>
          <w:rFonts w:cs="Times New Roman"/>
          <w:color w:val="auto"/>
          <w:highlight w:val="none"/>
        </w:rPr>
      </w:pPr>
      <w:r>
        <w:rPr>
          <w:rFonts w:cs="Times New Roman"/>
          <w:color w:val="auto"/>
          <w:highlight w:val="none"/>
        </w:rPr>
        <w:t>（8）协调本公司设备科，对环保设施进行维修和保养，做好日常环保设施与生产主体设备的统一管理，加强维护，定期检查，以确保设备的正常运行。当治理设施发生故障时，生产设备应采取相应措施，以防止污染事故的发生；</w:t>
      </w:r>
    </w:p>
    <w:p>
      <w:pPr>
        <w:ind w:firstLine="480"/>
        <w:rPr>
          <w:rFonts w:cs="Times New Roman"/>
          <w:color w:val="auto"/>
          <w:highlight w:val="none"/>
        </w:rPr>
      </w:pPr>
      <w:r>
        <w:rPr>
          <w:rFonts w:cs="Times New Roman"/>
          <w:color w:val="auto"/>
          <w:highlight w:val="none"/>
        </w:rPr>
        <w:t>（9）定期对各车间、班组的环保工作进行考核，随时检查其工作情况，制定考核与奖惩的具体办法，将环保考核纳入生产考核的主要部分；</w:t>
      </w:r>
    </w:p>
    <w:p>
      <w:pPr>
        <w:ind w:firstLine="480"/>
        <w:rPr>
          <w:rFonts w:cs="Times New Roman"/>
          <w:color w:val="auto"/>
          <w:highlight w:val="none"/>
        </w:rPr>
      </w:pPr>
      <w:r>
        <w:rPr>
          <w:rFonts w:cs="Times New Roman"/>
          <w:color w:val="auto"/>
          <w:highlight w:val="none"/>
        </w:rPr>
        <w:t>（10）针对公司一年内的环保设备运行情况和环境保护管理情况编制年报，并汇报上级部门。</w:t>
      </w:r>
    </w:p>
    <w:p>
      <w:pPr>
        <w:pStyle w:val="3"/>
        <w:rPr>
          <w:rFonts w:hint="default"/>
          <w:color w:val="auto"/>
          <w:highlight w:val="none"/>
        </w:rPr>
      </w:pPr>
      <w:bookmarkStart w:id="447" w:name="_Toc26870"/>
      <w:bookmarkStart w:id="448" w:name="_Toc10815"/>
      <w:bookmarkStart w:id="449" w:name="_Toc406252824"/>
      <w:bookmarkStart w:id="450" w:name="_Toc4895_WPSOffice_Level1"/>
      <w:bookmarkStart w:id="451" w:name="_Toc18570"/>
      <w:bookmarkStart w:id="452" w:name="_Toc29425"/>
      <w:bookmarkStart w:id="453" w:name="_Toc31427"/>
      <w:bookmarkStart w:id="454" w:name="_Toc342922438"/>
      <w:bookmarkStart w:id="455" w:name="_Toc418544723"/>
      <w:r>
        <w:rPr>
          <w:rFonts w:hint="default"/>
          <w:color w:val="auto"/>
          <w:highlight w:val="none"/>
        </w:rPr>
        <w:t>9.2 环境监控计划</w:t>
      </w:r>
      <w:bookmarkEnd w:id="447"/>
      <w:bookmarkEnd w:id="448"/>
      <w:bookmarkEnd w:id="449"/>
      <w:bookmarkEnd w:id="450"/>
      <w:bookmarkEnd w:id="451"/>
      <w:bookmarkEnd w:id="452"/>
      <w:bookmarkEnd w:id="453"/>
      <w:bookmarkEnd w:id="454"/>
      <w:bookmarkEnd w:id="455"/>
      <w:bookmarkStart w:id="456" w:name="_Toc406252825"/>
    </w:p>
    <w:p>
      <w:pPr>
        <w:pStyle w:val="4"/>
        <w:rPr>
          <w:rFonts w:cs="Times New Roman"/>
          <w:color w:val="auto"/>
          <w:highlight w:val="none"/>
        </w:rPr>
      </w:pPr>
      <w:bookmarkStart w:id="457" w:name="_Toc11750_WPSOffice_Level2"/>
      <w:bookmarkStart w:id="458" w:name="_Toc21507"/>
      <w:bookmarkStart w:id="459" w:name="_Toc20017"/>
      <w:bookmarkStart w:id="460" w:name="_Toc8288"/>
      <w:bookmarkStart w:id="461" w:name="_Toc7929"/>
      <w:r>
        <w:rPr>
          <w:rFonts w:cs="Times New Roman"/>
          <w:color w:val="auto"/>
          <w:highlight w:val="none"/>
        </w:rPr>
        <w:t>9.2.1环境监控计划的必要性</w:t>
      </w:r>
      <w:bookmarkEnd w:id="456"/>
      <w:bookmarkEnd w:id="457"/>
      <w:bookmarkEnd w:id="458"/>
      <w:bookmarkEnd w:id="459"/>
      <w:bookmarkEnd w:id="460"/>
      <w:bookmarkEnd w:id="461"/>
    </w:p>
    <w:p>
      <w:pPr>
        <w:ind w:firstLine="480"/>
        <w:rPr>
          <w:rFonts w:cs="Times New Roman"/>
          <w:color w:val="auto"/>
          <w:highlight w:val="none"/>
        </w:rPr>
      </w:pPr>
      <w:r>
        <w:rPr>
          <w:rFonts w:cs="Times New Roman"/>
          <w:color w:val="auto"/>
          <w:highlight w:val="none"/>
        </w:rPr>
        <w:t>科学合理的监测数据，是各级环保管理部门对工程项目施工和运行的环境管理的依据，因此，环境监测是环境管理工作必不可少的手段，是科学管理企业环保工作的基础。通过监测，观察记录设备的运行参数，建立设备的运行档案，及时调整其运行参数，使处理效果达到设计要求，同时保证处理设施正常运行，出现事故及时处理，以确保项目顺利实现预期目标。</w:t>
      </w:r>
    </w:p>
    <w:p>
      <w:pPr>
        <w:pStyle w:val="4"/>
        <w:rPr>
          <w:rFonts w:cs="Times New Roman"/>
          <w:color w:val="auto"/>
          <w:highlight w:val="none"/>
        </w:rPr>
      </w:pPr>
      <w:bookmarkStart w:id="462" w:name="_Toc32634"/>
      <w:bookmarkStart w:id="463" w:name="_Toc3615"/>
      <w:bookmarkStart w:id="464" w:name="_Toc406252828"/>
      <w:bookmarkStart w:id="465" w:name="_Toc25199"/>
      <w:bookmarkStart w:id="466" w:name="_Toc5726_WPSOffice_Level2"/>
      <w:bookmarkStart w:id="467" w:name="_Toc11461"/>
      <w:r>
        <w:rPr>
          <w:rFonts w:cs="Times New Roman"/>
          <w:color w:val="auto"/>
          <w:highlight w:val="none"/>
        </w:rPr>
        <w:t>9.2.</w:t>
      </w:r>
      <w:r>
        <w:rPr>
          <w:rFonts w:hint="eastAsia" w:cs="Times New Roman"/>
          <w:color w:val="auto"/>
          <w:highlight w:val="none"/>
        </w:rPr>
        <w:t>2</w:t>
      </w:r>
      <w:r>
        <w:rPr>
          <w:rFonts w:cs="Times New Roman"/>
          <w:color w:val="auto"/>
          <w:highlight w:val="none"/>
        </w:rPr>
        <w:t>运营期监控计划</w:t>
      </w:r>
      <w:bookmarkEnd w:id="462"/>
      <w:bookmarkEnd w:id="463"/>
      <w:bookmarkEnd w:id="464"/>
      <w:bookmarkEnd w:id="465"/>
      <w:bookmarkEnd w:id="466"/>
      <w:bookmarkEnd w:id="467"/>
    </w:p>
    <w:p>
      <w:pPr>
        <w:ind w:firstLine="480"/>
        <w:rPr>
          <w:color w:val="auto"/>
          <w:highlight w:val="none"/>
        </w:rPr>
      </w:pPr>
      <w:r>
        <w:rPr>
          <w:rFonts w:hint="eastAsia"/>
          <w:color w:val="auto"/>
          <w:highlight w:val="none"/>
        </w:rPr>
        <w:t>本项目根据《排污单位自行监测技术指南 农副食品加工业》</w:t>
      </w:r>
      <w:r>
        <w:rPr>
          <w:color w:val="auto"/>
          <w:highlight w:val="none"/>
        </w:rPr>
        <w:t>（HJ</w:t>
      </w:r>
      <w:r>
        <w:rPr>
          <w:rFonts w:hint="eastAsia"/>
          <w:color w:val="auto"/>
          <w:highlight w:val="none"/>
        </w:rPr>
        <w:t>986</w:t>
      </w:r>
      <w:r>
        <w:rPr>
          <w:color w:val="auto"/>
          <w:highlight w:val="none"/>
        </w:rPr>
        <w:t>-201</w:t>
      </w:r>
      <w:r>
        <w:rPr>
          <w:rFonts w:hint="eastAsia"/>
          <w:color w:val="auto"/>
          <w:highlight w:val="none"/>
        </w:rPr>
        <w:t>8</w:t>
      </w:r>
      <w:r>
        <w:rPr>
          <w:color w:val="auto"/>
          <w:highlight w:val="none"/>
        </w:rPr>
        <w:t>）</w:t>
      </w:r>
      <w:r>
        <w:rPr>
          <w:rFonts w:hint="eastAsia"/>
          <w:color w:val="auto"/>
          <w:highlight w:val="none"/>
          <w:lang w:eastAsia="zh-CN"/>
        </w:rPr>
        <w:t>、</w:t>
      </w:r>
      <w:r>
        <w:rPr>
          <w:rFonts w:hint="eastAsia"/>
          <w:color w:val="auto"/>
          <w:highlight w:val="none"/>
        </w:rPr>
        <w:t>《排污单位自行监测技术指南 火力发电及锅炉》（HJ 820-2017）</w:t>
      </w:r>
      <w:r>
        <w:rPr>
          <w:rFonts w:hint="eastAsia"/>
          <w:color w:val="auto"/>
          <w:highlight w:val="none"/>
          <w:lang w:val="en-US" w:eastAsia="zh-CN"/>
        </w:rPr>
        <w:t>和《地下水环境监测技术规范》（HJ164-2020）</w:t>
      </w:r>
      <w:r>
        <w:rPr>
          <w:color w:val="auto"/>
          <w:highlight w:val="none"/>
        </w:rPr>
        <w:t>的要求设置监测计划。建议定期对项目产生的污染物情况进行监测，负责常规的监测工作，主要为废水和废气部分，相应的监控计划见表9.2-1。</w:t>
      </w:r>
    </w:p>
    <w:p>
      <w:pPr>
        <w:pStyle w:val="27"/>
        <w:rPr>
          <w:color w:val="auto"/>
          <w:highlight w:val="none"/>
        </w:rPr>
      </w:pPr>
      <w:bookmarkStart w:id="468" w:name="_Toc418544724"/>
      <w:bookmarkStart w:id="469" w:name="_Toc342922439"/>
      <w:bookmarkStart w:id="470" w:name="_Toc406252829"/>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p>
    <w:p>
      <w:pPr>
        <w:pStyle w:val="27"/>
        <w:rPr>
          <w:color w:val="auto"/>
          <w:highlight w:val="none"/>
        </w:rPr>
      </w:pPr>
      <w:r>
        <w:rPr>
          <w:color w:val="auto"/>
          <w:highlight w:val="none"/>
        </w:rPr>
        <w:t>表9.2-1    环境监控计划</w:t>
      </w:r>
    </w:p>
    <w:tbl>
      <w:tblPr>
        <w:tblStyle w:val="1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28" w:type="dxa"/>
          <w:left w:w="108" w:type="dxa"/>
          <w:bottom w:w="28" w:type="dxa"/>
          <w:right w:w="108" w:type="dxa"/>
        </w:tblCellMar>
      </w:tblPr>
      <w:tblGrid>
        <w:gridCol w:w="475"/>
        <w:gridCol w:w="879"/>
        <w:gridCol w:w="994"/>
        <w:gridCol w:w="2127"/>
        <w:gridCol w:w="1065"/>
        <w:gridCol w:w="340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68" w:hRule="atLeast"/>
          <w:jc w:val="center"/>
        </w:trPr>
        <w:tc>
          <w:tcPr>
            <w:tcW w:w="266" w:type="pct"/>
            <w:tcBorders>
              <w:tl2br w:val="nil"/>
              <w:tr2bl w:val="nil"/>
            </w:tcBorders>
            <w:vAlign w:val="center"/>
          </w:tcPr>
          <w:p>
            <w:pPr>
              <w:pStyle w:val="28"/>
              <w:rPr>
                <w:color w:val="auto"/>
                <w:highlight w:val="none"/>
                <w:lang w:eastAsia="en-US"/>
              </w:rPr>
            </w:pPr>
            <w:r>
              <w:rPr>
                <w:color w:val="auto"/>
                <w:highlight w:val="none"/>
                <w:lang w:eastAsia="en-US"/>
              </w:rPr>
              <w:t>类别</w:t>
            </w:r>
          </w:p>
        </w:tc>
        <w:tc>
          <w:tcPr>
            <w:tcW w:w="491" w:type="pct"/>
            <w:tcBorders>
              <w:tl2br w:val="nil"/>
              <w:tr2bl w:val="nil"/>
            </w:tcBorders>
            <w:vAlign w:val="center"/>
          </w:tcPr>
          <w:p>
            <w:pPr>
              <w:pStyle w:val="28"/>
              <w:rPr>
                <w:color w:val="auto"/>
                <w:highlight w:val="none"/>
                <w:lang w:eastAsia="en-US"/>
              </w:rPr>
            </w:pPr>
            <w:r>
              <w:rPr>
                <w:color w:val="auto"/>
                <w:highlight w:val="none"/>
                <w:lang w:eastAsia="en-US"/>
              </w:rPr>
              <w:t>排放源</w:t>
            </w:r>
          </w:p>
        </w:tc>
        <w:tc>
          <w:tcPr>
            <w:tcW w:w="555" w:type="pct"/>
            <w:tcBorders>
              <w:tl2br w:val="nil"/>
              <w:tr2bl w:val="nil"/>
            </w:tcBorders>
            <w:vAlign w:val="center"/>
          </w:tcPr>
          <w:p>
            <w:pPr>
              <w:pStyle w:val="28"/>
              <w:rPr>
                <w:color w:val="auto"/>
                <w:highlight w:val="none"/>
                <w:lang w:eastAsia="en-US"/>
              </w:rPr>
            </w:pPr>
            <w:r>
              <w:rPr>
                <w:color w:val="auto"/>
                <w:highlight w:val="none"/>
                <w:lang w:eastAsia="en-US"/>
              </w:rPr>
              <w:t>监测点位</w:t>
            </w:r>
          </w:p>
        </w:tc>
        <w:tc>
          <w:tcPr>
            <w:tcW w:w="1187" w:type="pct"/>
            <w:tcBorders>
              <w:tl2br w:val="nil"/>
              <w:tr2bl w:val="nil"/>
            </w:tcBorders>
            <w:vAlign w:val="center"/>
          </w:tcPr>
          <w:p>
            <w:pPr>
              <w:pStyle w:val="28"/>
              <w:rPr>
                <w:color w:val="auto"/>
                <w:highlight w:val="none"/>
                <w:lang w:eastAsia="en-US"/>
              </w:rPr>
            </w:pPr>
            <w:r>
              <w:rPr>
                <w:color w:val="auto"/>
                <w:highlight w:val="none"/>
                <w:lang w:eastAsia="en-US"/>
              </w:rPr>
              <w:t>监测因子</w:t>
            </w:r>
          </w:p>
        </w:tc>
        <w:tc>
          <w:tcPr>
            <w:tcW w:w="595" w:type="pct"/>
            <w:tcBorders>
              <w:tl2br w:val="nil"/>
              <w:tr2bl w:val="nil"/>
            </w:tcBorders>
            <w:vAlign w:val="center"/>
          </w:tcPr>
          <w:p>
            <w:pPr>
              <w:pStyle w:val="28"/>
              <w:rPr>
                <w:color w:val="auto"/>
                <w:highlight w:val="none"/>
              </w:rPr>
            </w:pPr>
            <w:r>
              <w:rPr>
                <w:color w:val="auto"/>
                <w:highlight w:val="none"/>
              </w:rPr>
              <w:t>监测频率</w:t>
            </w:r>
          </w:p>
        </w:tc>
        <w:tc>
          <w:tcPr>
            <w:tcW w:w="1903" w:type="pct"/>
            <w:tcBorders>
              <w:tl2br w:val="nil"/>
              <w:tr2bl w:val="nil"/>
            </w:tcBorders>
            <w:vAlign w:val="center"/>
          </w:tcPr>
          <w:p>
            <w:pPr>
              <w:pStyle w:val="28"/>
              <w:rPr>
                <w:color w:val="auto"/>
                <w:highlight w:val="none"/>
              </w:rPr>
            </w:pPr>
            <w:r>
              <w:rPr>
                <w:color w:val="auto"/>
                <w:highlight w:val="none"/>
              </w:rPr>
              <w:t>控制目标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68" w:hRule="atLeast"/>
          <w:jc w:val="center"/>
        </w:trPr>
        <w:tc>
          <w:tcPr>
            <w:tcW w:w="266" w:type="pct"/>
            <w:vMerge w:val="restart"/>
            <w:tcBorders>
              <w:tl2br w:val="nil"/>
              <w:tr2bl w:val="nil"/>
            </w:tcBorders>
            <w:vAlign w:val="center"/>
          </w:tcPr>
          <w:p>
            <w:pPr>
              <w:pStyle w:val="28"/>
              <w:rPr>
                <w:color w:val="auto"/>
                <w:highlight w:val="none"/>
                <w:lang w:eastAsia="en-US"/>
              </w:rPr>
            </w:pPr>
            <w:r>
              <w:rPr>
                <w:color w:val="auto"/>
                <w:highlight w:val="none"/>
              </w:rPr>
              <w:t>废气</w:t>
            </w:r>
          </w:p>
        </w:tc>
        <w:tc>
          <w:tcPr>
            <w:tcW w:w="491" w:type="pct"/>
            <w:tcBorders>
              <w:tl2br w:val="nil"/>
              <w:tr2bl w:val="nil"/>
            </w:tcBorders>
            <w:vAlign w:val="center"/>
          </w:tcPr>
          <w:p>
            <w:pPr>
              <w:pStyle w:val="28"/>
              <w:rPr>
                <w:color w:val="auto"/>
                <w:highlight w:val="none"/>
                <w:lang w:eastAsia="en-US"/>
              </w:rPr>
            </w:pPr>
            <w:r>
              <w:rPr>
                <w:color w:val="auto"/>
                <w:highlight w:val="none"/>
              </w:rPr>
              <w:t>无组织</w:t>
            </w:r>
          </w:p>
        </w:tc>
        <w:tc>
          <w:tcPr>
            <w:tcW w:w="555" w:type="pct"/>
            <w:tcBorders>
              <w:tl2br w:val="nil"/>
              <w:tr2bl w:val="nil"/>
            </w:tcBorders>
            <w:vAlign w:val="center"/>
          </w:tcPr>
          <w:p>
            <w:pPr>
              <w:pStyle w:val="28"/>
              <w:rPr>
                <w:color w:val="auto"/>
                <w:highlight w:val="none"/>
                <w:lang w:eastAsia="en-US"/>
              </w:rPr>
            </w:pPr>
            <w:r>
              <w:rPr>
                <w:color w:val="auto"/>
                <w:highlight w:val="none"/>
              </w:rPr>
              <w:t>厂界四周</w:t>
            </w:r>
          </w:p>
        </w:tc>
        <w:tc>
          <w:tcPr>
            <w:tcW w:w="1187"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r>
              <w:rPr>
                <w:color w:val="auto"/>
                <w:highlight w:val="none"/>
              </w:rPr>
              <w:t>、H</w:t>
            </w:r>
            <w:r>
              <w:rPr>
                <w:color w:val="auto"/>
                <w:highlight w:val="none"/>
                <w:vertAlign w:val="subscript"/>
              </w:rPr>
              <w:t>2</w:t>
            </w:r>
            <w:r>
              <w:rPr>
                <w:color w:val="auto"/>
                <w:highlight w:val="none"/>
              </w:rPr>
              <w:t>S</w:t>
            </w:r>
            <w:r>
              <w:rPr>
                <w:rFonts w:hint="eastAsia"/>
                <w:color w:val="auto"/>
                <w:highlight w:val="none"/>
              </w:rPr>
              <w:t>、臭气浓度</w:t>
            </w:r>
          </w:p>
        </w:tc>
        <w:tc>
          <w:tcPr>
            <w:tcW w:w="595" w:type="pct"/>
            <w:tcBorders>
              <w:tl2br w:val="nil"/>
              <w:tr2bl w:val="nil"/>
            </w:tcBorders>
            <w:vAlign w:val="center"/>
          </w:tcPr>
          <w:p>
            <w:pPr>
              <w:pStyle w:val="28"/>
              <w:rPr>
                <w:color w:val="auto"/>
                <w:highlight w:val="none"/>
              </w:rPr>
            </w:pPr>
            <w:r>
              <w:rPr>
                <w:rFonts w:hint="eastAsia"/>
                <w:color w:val="auto"/>
                <w:highlight w:val="none"/>
              </w:rPr>
              <w:t>1次/半年</w:t>
            </w:r>
            <w:r>
              <w:rPr>
                <w:color w:val="auto"/>
                <w:highlight w:val="none"/>
              </w:rPr>
              <w:t xml:space="preserve"> </w:t>
            </w:r>
          </w:p>
        </w:tc>
        <w:tc>
          <w:tcPr>
            <w:tcW w:w="1903" w:type="pct"/>
            <w:tcBorders>
              <w:tl2br w:val="nil"/>
              <w:tr2bl w:val="nil"/>
            </w:tcBorders>
            <w:vAlign w:val="center"/>
          </w:tcPr>
          <w:p>
            <w:pPr>
              <w:pStyle w:val="28"/>
              <w:rPr>
                <w:color w:val="auto"/>
                <w:highlight w:val="none"/>
              </w:rPr>
            </w:pPr>
            <w:r>
              <w:rPr>
                <w:color w:val="auto"/>
                <w:highlight w:val="none"/>
              </w:rPr>
              <w:t>《恶臭污染物排放标准》(GB14554-93)二级新建标准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68" w:hRule="atLeast"/>
          <w:jc w:val="center"/>
        </w:trPr>
        <w:tc>
          <w:tcPr>
            <w:tcW w:w="266" w:type="pct"/>
            <w:vMerge w:val="continue"/>
            <w:tcBorders>
              <w:tl2br w:val="nil"/>
              <w:tr2bl w:val="nil"/>
            </w:tcBorders>
            <w:vAlign w:val="center"/>
          </w:tcPr>
          <w:p>
            <w:pPr>
              <w:pStyle w:val="28"/>
              <w:rPr>
                <w:color w:val="auto"/>
                <w:highlight w:val="none"/>
              </w:rPr>
            </w:pPr>
          </w:p>
        </w:tc>
        <w:tc>
          <w:tcPr>
            <w:tcW w:w="491" w:type="pct"/>
            <w:tcBorders>
              <w:tl2br w:val="nil"/>
              <w:tr2bl w:val="nil"/>
            </w:tcBorders>
            <w:vAlign w:val="center"/>
          </w:tcPr>
          <w:p>
            <w:pPr>
              <w:pStyle w:val="28"/>
              <w:rPr>
                <w:color w:val="auto"/>
                <w:highlight w:val="none"/>
                <w:lang w:eastAsia="en-US"/>
              </w:rPr>
            </w:pPr>
            <w:r>
              <w:rPr>
                <w:color w:val="auto"/>
                <w:highlight w:val="none"/>
                <w:lang w:eastAsia="en-US"/>
              </w:rPr>
              <w:t>屠宰加工车间</w:t>
            </w:r>
          </w:p>
        </w:tc>
        <w:tc>
          <w:tcPr>
            <w:tcW w:w="555" w:type="pct"/>
            <w:tcBorders>
              <w:tl2br w:val="nil"/>
              <w:tr2bl w:val="nil"/>
            </w:tcBorders>
            <w:vAlign w:val="center"/>
          </w:tcPr>
          <w:p>
            <w:pPr>
              <w:pStyle w:val="28"/>
              <w:rPr>
                <w:color w:val="auto"/>
                <w:highlight w:val="none"/>
                <w:lang w:eastAsia="en-US"/>
              </w:rPr>
            </w:pPr>
            <w:r>
              <w:rPr>
                <w:color w:val="auto"/>
                <w:highlight w:val="none"/>
                <w:lang w:eastAsia="en-US"/>
              </w:rPr>
              <w:t>排气筒出口</w:t>
            </w:r>
          </w:p>
        </w:tc>
        <w:tc>
          <w:tcPr>
            <w:tcW w:w="1187" w:type="pct"/>
            <w:tcBorders>
              <w:tl2br w:val="nil"/>
              <w:tr2bl w:val="nil"/>
            </w:tcBorders>
            <w:vAlign w:val="center"/>
          </w:tcPr>
          <w:p>
            <w:pPr>
              <w:pStyle w:val="28"/>
              <w:rPr>
                <w:color w:val="auto"/>
                <w:highlight w:val="none"/>
                <w:lang w:eastAsia="en-US"/>
              </w:rPr>
            </w:pPr>
            <w:r>
              <w:rPr>
                <w:color w:val="auto"/>
                <w:highlight w:val="none"/>
              </w:rPr>
              <w:t>NH</w:t>
            </w:r>
            <w:r>
              <w:rPr>
                <w:color w:val="auto"/>
                <w:highlight w:val="none"/>
                <w:vertAlign w:val="subscript"/>
              </w:rPr>
              <w:t>3</w:t>
            </w:r>
            <w:r>
              <w:rPr>
                <w:color w:val="auto"/>
                <w:highlight w:val="none"/>
              </w:rPr>
              <w:t>、H</w:t>
            </w:r>
            <w:r>
              <w:rPr>
                <w:color w:val="auto"/>
                <w:highlight w:val="none"/>
                <w:vertAlign w:val="subscript"/>
              </w:rPr>
              <w:t>2</w:t>
            </w:r>
            <w:r>
              <w:rPr>
                <w:color w:val="auto"/>
                <w:highlight w:val="none"/>
              </w:rPr>
              <w:t>S</w:t>
            </w:r>
            <w:r>
              <w:rPr>
                <w:rFonts w:hint="eastAsia"/>
                <w:color w:val="auto"/>
                <w:highlight w:val="none"/>
              </w:rPr>
              <w:t>、臭气浓度</w:t>
            </w:r>
          </w:p>
        </w:tc>
        <w:tc>
          <w:tcPr>
            <w:tcW w:w="595" w:type="pct"/>
            <w:tcBorders>
              <w:tl2br w:val="nil"/>
              <w:tr2bl w:val="nil"/>
            </w:tcBorders>
            <w:vAlign w:val="center"/>
          </w:tcPr>
          <w:p>
            <w:pPr>
              <w:pStyle w:val="28"/>
              <w:rPr>
                <w:color w:val="auto"/>
                <w:highlight w:val="none"/>
              </w:rPr>
            </w:pPr>
            <w:r>
              <w:rPr>
                <w:rFonts w:hint="eastAsia"/>
                <w:color w:val="auto"/>
                <w:highlight w:val="none"/>
              </w:rPr>
              <w:t>1次/季度</w:t>
            </w:r>
          </w:p>
        </w:tc>
        <w:tc>
          <w:tcPr>
            <w:tcW w:w="1903" w:type="pct"/>
            <w:vMerge w:val="restart"/>
            <w:tcBorders>
              <w:tl2br w:val="nil"/>
              <w:tr2bl w:val="nil"/>
            </w:tcBorders>
            <w:vAlign w:val="center"/>
          </w:tcPr>
          <w:p>
            <w:pPr>
              <w:pStyle w:val="28"/>
              <w:rPr>
                <w:color w:val="auto"/>
                <w:highlight w:val="none"/>
              </w:rPr>
            </w:pPr>
            <w:r>
              <w:rPr>
                <w:color w:val="auto"/>
                <w:highlight w:val="none"/>
              </w:rPr>
              <w:t>《恶臭污染物排放标准》(GB14554-93)二级新建标准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68" w:hRule="atLeast"/>
          <w:jc w:val="center"/>
        </w:trPr>
        <w:tc>
          <w:tcPr>
            <w:tcW w:w="266" w:type="pct"/>
            <w:vMerge w:val="continue"/>
            <w:tcBorders>
              <w:tl2br w:val="nil"/>
              <w:tr2bl w:val="nil"/>
            </w:tcBorders>
            <w:vAlign w:val="center"/>
          </w:tcPr>
          <w:p>
            <w:pPr>
              <w:pStyle w:val="28"/>
              <w:rPr>
                <w:color w:val="auto"/>
                <w:highlight w:val="none"/>
              </w:rPr>
            </w:pPr>
          </w:p>
        </w:tc>
        <w:tc>
          <w:tcPr>
            <w:tcW w:w="491" w:type="pct"/>
            <w:tcBorders>
              <w:tl2br w:val="nil"/>
              <w:tr2bl w:val="nil"/>
            </w:tcBorders>
            <w:vAlign w:val="center"/>
          </w:tcPr>
          <w:p>
            <w:pPr>
              <w:pStyle w:val="28"/>
              <w:rPr>
                <w:color w:val="auto"/>
                <w:highlight w:val="none"/>
                <w:lang w:eastAsia="en-US"/>
              </w:rPr>
            </w:pPr>
            <w:r>
              <w:rPr>
                <w:color w:val="auto"/>
                <w:highlight w:val="none"/>
                <w:lang w:eastAsia="en-US"/>
              </w:rPr>
              <w:t>污水处理站</w:t>
            </w:r>
          </w:p>
        </w:tc>
        <w:tc>
          <w:tcPr>
            <w:tcW w:w="555" w:type="pct"/>
            <w:tcBorders>
              <w:tl2br w:val="nil"/>
              <w:tr2bl w:val="nil"/>
            </w:tcBorders>
            <w:vAlign w:val="center"/>
          </w:tcPr>
          <w:p>
            <w:pPr>
              <w:pStyle w:val="28"/>
              <w:rPr>
                <w:color w:val="auto"/>
                <w:highlight w:val="none"/>
                <w:lang w:eastAsia="en-US"/>
              </w:rPr>
            </w:pPr>
            <w:r>
              <w:rPr>
                <w:color w:val="auto"/>
                <w:highlight w:val="none"/>
                <w:lang w:eastAsia="en-US"/>
              </w:rPr>
              <w:t>排气筒出口</w:t>
            </w:r>
          </w:p>
        </w:tc>
        <w:tc>
          <w:tcPr>
            <w:tcW w:w="1187" w:type="pct"/>
            <w:tcBorders>
              <w:tl2br w:val="nil"/>
              <w:tr2bl w:val="nil"/>
            </w:tcBorders>
            <w:vAlign w:val="center"/>
          </w:tcPr>
          <w:p>
            <w:pPr>
              <w:pStyle w:val="28"/>
              <w:rPr>
                <w:color w:val="auto"/>
                <w:highlight w:val="none"/>
                <w:lang w:eastAsia="en-US"/>
              </w:rPr>
            </w:pPr>
            <w:r>
              <w:rPr>
                <w:color w:val="auto"/>
                <w:highlight w:val="none"/>
              </w:rPr>
              <w:t>NH</w:t>
            </w:r>
            <w:r>
              <w:rPr>
                <w:color w:val="auto"/>
                <w:highlight w:val="none"/>
                <w:vertAlign w:val="subscript"/>
              </w:rPr>
              <w:t>3</w:t>
            </w:r>
            <w:r>
              <w:rPr>
                <w:color w:val="auto"/>
                <w:highlight w:val="none"/>
              </w:rPr>
              <w:t>、H</w:t>
            </w:r>
            <w:r>
              <w:rPr>
                <w:color w:val="auto"/>
                <w:highlight w:val="none"/>
                <w:vertAlign w:val="subscript"/>
              </w:rPr>
              <w:t>2</w:t>
            </w:r>
            <w:r>
              <w:rPr>
                <w:color w:val="auto"/>
                <w:highlight w:val="none"/>
              </w:rPr>
              <w:t>S</w:t>
            </w:r>
            <w:r>
              <w:rPr>
                <w:rFonts w:hint="eastAsia"/>
                <w:color w:val="auto"/>
                <w:highlight w:val="none"/>
              </w:rPr>
              <w:t>、臭气浓度</w:t>
            </w:r>
          </w:p>
        </w:tc>
        <w:tc>
          <w:tcPr>
            <w:tcW w:w="595" w:type="pct"/>
            <w:tcBorders>
              <w:tl2br w:val="nil"/>
              <w:tr2bl w:val="nil"/>
            </w:tcBorders>
            <w:vAlign w:val="center"/>
          </w:tcPr>
          <w:p>
            <w:pPr>
              <w:pStyle w:val="28"/>
              <w:rPr>
                <w:color w:val="auto"/>
                <w:highlight w:val="none"/>
              </w:rPr>
            </w:pPr>
            <w:r>
              <w:rPr>
                <w:rFonts w:hint="eastAsia"/>
                <w:color w:val="auto"/>
                <w:highlight w:val="none"/>
              </w:rPr>
              <w:t>1次/季度</w:t>
            </w:r>
          </w:p>
        </w:tc>
        <w:tc>
          <w:tcPr>
            <w:tcW w:w="1903"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440" w:hRule="atLeast"/>
          <w:jc w:val="center"/>
        </w:trPr>
        <w:tc>
          <w:tcPr>
            <w:tcW w:w="266" w:type="pct"/>
            <w:vMerge w:val="continue"/>
            <w:tcBorders>
              <w:tl2br w:val="nil"/>
              <w:tr2bl w:val="nil"/>
            </w:tcBorders>
            <w:vAlign w:val="center"/>
          </w:tcPr>
          <w:p>
            <w:pPr>
              <w:pStyle w:val="28"/>
              <w:rPr>
                <w:color w:val="auto"/>
                <w:highlight w:val="none"/>
              </w:rPr>
            </w:pPr>
          </w:p>
        </w:tc>
        <w:tc>
          <w:tcPr>
            <w:tcW w:w="491" w:type="pct"/>
            <w:tcBorders>
              <w:tl2br w:val="nil"/>
              <w:tr2bl w:val="nil"/>
            </w:tcBorders>
            <w:vAlign w:val="center"/>
          </w:tcPr>
          <w:p>
            <w:pPr>
              <w:pStyle w:val="28"/>
              <w:rPr>
                <w:color w:val="auto"/>
                <w:highlight w:val="none"/>
              </w:rPr>
            </w:pPr>
            <w:r>
              <w:rPr>
                <w:rFonts w:hint="eastAsia"/>
                <w:color w:val="auto"/>
                <w:highlight w:val="none"/>
              </w:rPr>
              <w:t>化制车间</w:t>
            </w:r>
          </w:p>
        </w:tc>
        <w:tc>
          <w:tcPr>
            <w:tcW w:w="555" w:type="pct"/>
            <w:tcBorders>
              <w:tl2br w:val="nil"/>
              <w:tr2bl w:val="nil"/>
            </w:tcBorders>
            <w:vAlign w:val="center"/>
          </w:tcPr>
          <w:p>
            <w:pPr>
              <w:pStyle w:val="28"/>
              <w:rPr>
                <w:color w:val="auto"/>
                <w:highlight w:val="none"/>
                <w:lang w:eastAsia="en-US"/>
              </w:rPr>
            </w:pPr>
            <w:r>
              <w:rPr>
                <w:color w:val="auto"/>
                <w:highlight w:val="none"/>
                <w:lang w:eastAsia="en-US"/>
              </w:rPr>
              <w:t>排气筒出口</w:t>
            </w:r>
          </w:p>
        </w:tc>
        <w:tc>
          <w:tcPr>
            <w:tcW w:w="1187" w:type="pct"/>
            <w:tcBorders>
              <w:tl2br w:val="nil"/>
              <w:tr2bl w:val="nil"/>
            </w:tcBorders>
            <w:vAlign w:val="center"/>
          </w:tcPr>
          <w:p>
            <w:pPr>
              <w:pStyle w:val="28"/>
              <w:rPr>
                <w:color w:val="auto"/>
                <w:highlight w:val="none"/>
              </w:rPr>
            </w:pPr>
            <w:r>
              <w:rPr>
                <w:rFonts w:hint="eastAsia"/>
                <w:color w:val="auto"/>
                <w:highlight w:val="none"/>
              </w:rPr>
              <w:t>非甲烷总烃</w:t>
            </w:r>
          </w:p>
        </w:tc>
        <w:tc>
          <w:tcPr>
            <w:tcW w:w="595" w:type="pct"/>
            <w:tcBorders>
              <w:tl2br w:val="nil"/>
              <w:tr2bl w:val="nil"/>
            </w:tcBorders>
            <w:vAlign w:val="center"/>
          </w:tcPr>
          <w:p>
            <w:pPr>
              <w:pStyle w:val="28"/>
              <w:rPr>
                <w:color w:val="auto"/>
                <w:highlight w:val="none"/>
              </w:rPr>
            </w:pPr>
            <w:r>
              <w:rPr>
                <w:rFonts w:hint="eastAsia"/>
                <w:color w:val="auto"/>
                <w:highlight w:val="none"/>
              </w:rPr>
              <w:t>1次/半年</w:t>
            </w:r>
          </w:p>
        </w:tc>
        <w:tc>
          <w:tcPr>
            <w:tcW w:w="1903" w:type="pct"/>
            <w:tcBorders>
              <w:tl2br w:val="nil"/>
              <w:tr2bl w:val="nil"/>
            </w:tcBorders>
            <w:vAlign w:val="center"/>
          </w:tcPr>
          <w:p>
            <w:pPr>
              <w:pStyle w:val="28"/>
              <w:rPr>
                <w:color w:val="auto"/>
                <w:highlight w:val="none"/>
              </w:rPr>
            </w:pPr>
            <w:r>
              <w:rPr>
                <w:rFonts w:hint="eastAsia"/>
                <w:color w:val="auto"/>
                <w:highlight w:val="none"/>
              </w:rPr>
              <w:t>《大气污染物综合排放标准》（GB16297-1996）表2二级标准限值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246" w:hRule="atLeast"/>
          <w:jc w:val="center"/>
        </w:trPr>
        <w:tc>
          <w:tcPr>
            <w:tcW w:w="266" w:type="pct"/>
            <w:vMerge w:val="continue"/>
            <w:tcBorders>
              <w:tl2br w:val="nil"/>
              <w:tr2bl w:val="nil"/>
            </w:tcBorders>
            <w:vAlign w:val="center"/>
          </w:tcPr>
          <w:p>
            <w:pPr>
              <w:pStyle w:val="28"/>
              <w:rPr>
                <w:color w:val="auto"/>
                <w:highlight w:val="none"/>
              </w:rPr>
            </w:pPr>
          </w:p>
        </w:tc>
        <w:tc>
          <w:tcPr>
            <w:tcW w:w="491" w:type="pct"/>
            <w:vMerge w:val="restart"/>
            <w:tcBorders>
              <w:tl2br w:val="nil"/>
              <w:tr2bl w:val="nil"/>
            </w:tcBorders>
            <w:vAlign w:val="center"/>
          </w:tcPr>
          <w:p>
            <w:pPr>
              <w:pStyle w:val="28"/>
              <w:rPr>
                <w:color w:val="auto"/>
                <w:highlight w:val="none"/>
              </w:rPr>
            </w:pPr>
            <w:r>
              <w:rPr>
                <w:rFonts w:hint="eastAsia"/>
                <w:color w:val="auto"/>
                <w:highlight w:val="none"/>
              </w:rPr>
              <w:t>锅炉房</w:t>
            </w:r>
          </w:p>
        </w:tc>
        <w:tc>
          <w:tcPr>
            <w:tcW w:w="555" w:type="pct"/>
            <w:vMerge w:val="restart"/>
            <w:tcBorders>
              <w:tl2br w:val="nil"/>
              <w:tr2bl w:val="nil"/>
            </w:tcBorders>
            <w:vAlign w:val="center"/>
          </w:tcPr>
          <w:p>
            <w:pPr>
              <w:pStyle w:val="28"/>
              <w:rPr>
                <w:color w:val="auto"/>
                <w:highlight w:val="none"/>
              </w:rPr>
            </w:pPr>
            <w:r>
              <w:rPr>
                <w:color w:val="auto"/>
                <w:highlight w:val="none"/>
                <w:lang w:eastAsia="en-US"/>
              </w:rPr>
              <w:t>排气筒出口</w:t>
            </w:r>
          </w:p>
        </w:tc>
        <w:tc>
          <w:tcPr>
            <w:tcW w:w="1187" w:type="pct"/>
            <w:tcBorders>
              <w:tl2br w:val="nil"/>
              <w:tr2bl w:val="nil"/>
            </w:tcBorders>
            <w:vAlign w:val="center"/>
          </w:tcPr>
          <w:p>
            <w:pPr>
              <w:pStyle w:val="28"/>
              <w:rPr>
                <w:color w:val="auto"/>
                <w:highlight w:val="none"/>
              </w:rPr>
            </w:pPr>
            <w:r>
              <w:rPr>
                <w:rFonts w:hint="eastAsia"/>
                <w:color w:val="auto"/>
                <w:highlight w:val="none"/>
              </w:rPr>
              <w:t>氮氧化物</w:t>
            </w:r>
          </w:p>
        </w:tc>
        <w:tc>
          <w:tcPr>
            <w:tcW w:w="595" w:type="pct"/>
            <w:tcBorders>
              <w:tl2br w:val="nil"/>
              <w:tr2bl w:val="nil"/>
            </w:tcBorders>
            <w:vAlign w:val="center"/>
          </w:tcPr>
          <w:p>
            <w:pPr>
              <w:pStyle w:val="28"/>
              <w:rPr>
                <w:color w:val="auto"/>
                <w:highlight w:val="none"/>
              </w:rPr>
            </w:pPr>
            <w:r>
              <w:rPr>
                <w:rFonts w:hint="eastAsia"/>
                <w:color w:val="auto"/>
                <w:highlight w:val="none"/>
              </w:rPr>
              <w:t>月/次</w:t>
            </w:r>
          </w:p>
        </w:tc>
        <w:tc>
          <w:tcPr>
            <w:tcW w:w="1903" w:type="pct"/>
            <w:vMerge w:val="restart"/>
            <w:tcBorders>
              <w:tl2br w:val="nil"/>
              <w:tr2bl w:val="nil"/>
            </w:tcBorders>
            <w:vAlign w:val="center"/>
          </w:tcPr>
          <w:p>
            <w:pPr>
              <w:pStyle w:val="28"/>
              <w:rPr>
                <w:color w:val="auto"/>
                <w:highlight w:val="none"/>
              </w:rPr>
            </w:pPr>
            <w:r>
              <w:rPr>
                <w:rFonts w:hint="eastAsia"/>
                <w:color w:val="auto"/>
                <w:highlight w:val="none"/>
              </w:rPr>
              <w:t>《锅炉大气污染物排放标准》（GB13271-2014）中新建燃气锅炉污染物排放标准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158" w:hRule="atLeast"/>
          <w:jc w:val="center"/>
        </w:trPr>
        <w:tc>
          <w:tcPr>
            <w:tcW w:w="266" w:type="pct"/>
            <w:vMerge w:val="continue"/>
            <w:tcBorders>
              <w:tl2br w:val="nil"/>
              <w:tr2bl w:val="nil"/>
            </w:tcBorders>
            <w:vAlign w:val="center"/>
          </w:tcPr>
          <w:p>
            <w:pPr>
              <w:pStyle w:val="28"/>
              <w:rPr>
                <w:color w:val="auto"/>
                <w:highlight w:val="none"/>
              </w:rPr>
            </w:pPr>
          </w:p>
        </w:tc>
        <w:tc>
          <w:tcPr>
            <w:tcW w:w="491" w:type="pct"/>
            <w:vMerge w:val="continue"/>
            <w:tcBorders>
              <w:tl2br w:val="nil"/>
              <w:tr2bl w:val="nil"/>
            </w:tcBorders>
            <w:vAlign w:val="center"/>
          </w:tcPr>
          <w:p>
            <w:pPr>
              <w:pStyle w:val="28"/>
              <w:rPr>
                <w:color w:val="auto"/>
                <w:highlight w:val="none"/>
              </w:rPr>
            </w:pPr>
          </w:p>
        </w:tc>
        <w:tc>
          <w:tcPr>
            <w:tcW w:w="555" w:type="pct"/>
            <w:vMerge w:val="continue"/>
            <w:tcBorders>
              <w:tl2br w:val="nil"/>
              <w:tr2bl w:val="nil"/>
            </w:tcBorders>
            <w:vAlign w:val="center"/>
          </w:tcPr>
          <w:p>
            <w:pPr>
              <w:pStyle w:val="28"/>
              <w:rPr>
                <w:color w:val="auto"/>
                <w:highlight w:val="none"/>
              </w:rPr>
            </w:pPr>
          </w:p>
        </w:tc>
        <w:tc>
          <w:tcPr>
            <w:tcW w:w="1187" w:type="pct"/>
            <w:tcBorders>
              <w:tl2br w:val="nil"/>
              <w:tr2bl w:val="nil"/>
            </w:tcBorders>
            <w:vAlign w:val="center"/>
          </w:tcPr>
          <w:p>
            <w:pPr>
              <w:pStyle w:val="28"/>
              <w:rPr>
                <w:color w:val="auto"/>
                <w:highlight w:val="none"/>
              </w:rPr>
            </w:pPr>
            <w:r>
              <w:rPr>
                <w:rFonts w:hint="eastAsia"/>
                <w:color w:val="auto"/>
                <w:highlight w:val="none"/>
              </w:rPr>
              <w:t>颗粒物、二氧化硫</w:t>
            </w:r>
          </w:p>
        </w:tc>
        <w:tc>
          <w:tcPr>
            <w:tcW w:w="595" w:type="pct"/>
            <w:tcBorders>
              <w:tl2br w:val="nil"/>
              <w:tr2bl w:val="nil"/>
            </w:tcBorders>
            <w:vAlign w:val="center"/>
          </w:tcPr>
          <w:p>
            <w:pPr>
              <w:pStyle w:val="28"/>
              <w:rPr>
                <w:color w:val="auto"/>
                <w:highlight w:val="none"/>
              </w:rPr>
            </w:pPr>
            <w:r>
              <w:rPr>
                <w:rFonts w:hint="eastAsia"/>
                <w:color w:val="auto"/>
                <w:highlight w:val="none"/>
              </w:rPr>
              <w:t>年/次</w:t>
            </w:r>
          </w:p>
        </w:tc>
        <w:tc>
          <w:tcPr>
            <w:tcW w:w="1903"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158" w:hRule="atLeast"/>
          <w:jc w:val="center"/>
        </w:trPr>
        <w:tc>
          <w:tcPr>
            <w:tcW w:w="266" w:type="pct"/>
            <w:vMerge w:val="restart"/>
            <w:tcBorders>
              <w:tl2br w:val="nil"/>
              <w:tr2bl w:val="nil"/>
            </w:tcBorders>
            <w:vAlign w:val="center"/>
          </w:tcPr>
          <w:p>
            <w:pPr>
              <w:pStyle w:val="28"/>
              <w:rPr>
                <w:color w:val="auto"/>
                <w:highlight w:val="none"/>
              </w:rPr>
            </w:pPr>
            <w:r>
              <w:rPr>
                <w:color w:val="auto"/>
                <w:highlight w:val="none"/>
              </w:rPr>
              <w:t>废水</w:t>
            </w:r>
          </w:p>
        </w:tc>
        <w:tc>
          <w:tcPr>
            <w:tcW w:w="1046" w:type="pct"/>
            <w:gridSpan w:val="2"/>
            <w:tcBorders>
              <w:tl2br w:val="nil"/>
              <w:tr2bl w:val="nil"/>
            </w:tcBorders>
            <w:vAlign w:val="center"/>
          </w:tcPr>
          <w:p>
            <w:pPr>
              <w:pStyle w:val="28"/>
              <w:rPr>
                <w:color w:val="FF0000"/>
                <w:highlight w:val="none"/>
              </w:rPr>
            </w:pPr>
            <w:r>
              <w:rPr>
                <w:rFonts w:hint="eastAsia"/>
                <w:color w:val="FF0000"/>
                <w:highlight w:val="none"/>
                <w:lang w:val="en-US" w:eastAsia="zh-CN"/>
              </w:rPr>
              <w:t>下游监测井</w:t>
            </w:r>
          </w:p>
        </w:tc>
        <w:tc>
          <w:tcPr>
            <w:tcW w:w="1187" w:type="pct"/>
            <w:tcBorders>
              <w:tl2br w:val="nil"/>
              <w:tr2bl w:val="nil"/>
            </w:tcBorders>
            <w:vAlign w:val="center"/>
          </w:tcPr>
          <w:p>
            <w:pPr>
              <w:pStyle w:val="28"/>
              <w:rPr>
                <w:rFonts w:hint="eastAsia"/>
                <w:color w:val="FF0000"/>
                <w:highlight w:val="none"/>
              </w:rPr>
            </w:pPr>
            <w:r>
              <w:rPr>
                <w:rFonts w:hint="eastAsia"/>
                <w:color w:val="FF0000"/>
                <w:highlight w:val="none"/>
              </w:rPr>
              <w:t>pH、耗氧量、溶解性总固体、挥发性酚类、阴离子表面活性剂、氯化物、硫化物、石油类、汞、镉、砷、六价铬、铅、总大肠菌群、菌落总数</w:t>
            </w:r>
          </w:p>
        </w:tc>
        <w:tc>
          <w:tcPr>
            <w:tcW w:w="595" w:type="pct"/>
            <w:tcBorders>
              <w:tl2br w:val="nil"/>
              <w:tr2bl w:val="nil"/>
            </w:tcBorders>
            <w:vAlign w:val="center"/>
          </w:tcPr>
          <w:p>
            <w:pPr>
              <w:pStyle w:val="28"/>
              <w:rPr>
                <w:rFonts w:hint="eastAsia"/>
                <w:color w:val="FF0000"/>
                <w:highlight w:val="none"/>
              </w:rPr>
            </w:pPr>
            <w:r>
              <w:rPr>
                <w:rFonts w:hint="eastAsia"/>
                <w:color w:val="auto"/>
                <w:highlight w:val="none"/>
              </w:rPr>
              <w:t>1次/半年</w:t>
            </w:r>
          </w:p>
        </w:tc>
        <w:tc>
          <w:tcPr>
            <w:tcW w:w="1903" w:type="pct"/>
            <w:tcBorders>
              <w:tl2br w:val="nil"/>
              <w:tr2bl w:val="nil"/>
            </w:tcBorders>
            <w:vAlign w:val="center"/>
          </w:tcPr>
          <w:p>
            <w:pPr>
              <w:pStyle w:val="28"/>
              <w:rPr>
                <w:color w:val="FF0000"/>
                <w:highlight w:val="none"/>
              </w:rPr>
            </w:pPr>
            <w:r>
              <w:rPr>
                <w:rFonts w:hint="eastAsia"/>
                <w:color w:val="FF0000"/>
                <w:highlight w:val="none"/>
              </w:rPr>
              <w:t>《地下水质量标准》（GB/T14848-2017）中Ⅲ类标准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5" w:hRule="atLeast"/>
          <w:jc w:val="center"/>
        </w:trPr>
        <w:tc>
          <w:tcPr>
            <w:tcW w:w="266" w:type="pct"/>
            <w:vMerge w:val="continue"/>
            <w:tcBorders>
              <w:tl2br w:val="nil"/>
              <w:tr2bl w:val="nil"/>
            </w:tcBorders>
            <w:vAlign w:val="center"/>
          </w:tcPr>
          <w:p>
            <w:pPr>
              <w:pStyle w:val="28"/>
              <w:rPr>
                <w:color w:val="auto"/>
                <w:highlight w:val="none"/>
              </w:rPr>
            </w:pPr>
          </w:p>
        </w:tc>
        <w:tc>
          <w:tcPr>
            <w:tcW w:w="1046" w:type="pct"/>
            <w:gridSpan w:val="2"/>
            <w:vMerge w:val="restart"/>
            <w:tcBorders>
              <w:tl2br w:val="nil"/>
              <w:tr2bl w:val="nil"/>
            </w:tcBorders>
            <w:vAlign w:val="center"/>
          </w:tcPr>
          <w:p>
            <w:pPr>
              <w:pStyle w:val="28"/>
              <w:rPr>
                <w:color w:val="auto"/>
                <w:highlight w:val="none"/>
              </w:rPr>
            </w:pPr>
            <w:r>
              <w:rPr>
                <w:color w:val="auto"/>
                <w:highlight w:val="none"/>
              </w:rPr>
              <w:t>废水总排口</w:t>
            </w:r>
          </w:p>
        </w:tc>
        <w:tc>
          <w:tcPr>
            <w:tcW w:w="1187" w:type="pct"/>
            <w:tcBorders>
              <w:tl2br w:val="nil"/>
              <w:tr2bl w:val="nil"/>
            </w:tcBorders>
            <w:vAlign w:val="center"/>
          </w:tcPr>
          <w:p>
            <w:pPr>
              <w:pStyle w:val="28"/>
              <w:rPr>
                <w:color w:val="auto"/>
                <w:highlight w:val="none"/>
              </w:rPr>
            </w:pPr>
            <w:r>
              <w:rPr>
                <w:color w:val="auto"/>
                <w:highlight w:val="none"/>
              </w:rPr>
              <w:t>流量、pH值、化学需氧量、氨氮</w:t>
            </w:r>
            <w:r>
              <w:rPr>
                <w:rFonts w:hint="eastAsia"/>
                <w:color w:val="auto"/>
                <w:highlight w:val="none"/>
              </w:rPr>
              <w:t>、总氮</w:t>
            </w:r>
          </w:p>
        </w:tc>
        <w:tc>
          <w:tcPr>
            <w:tcW w:w="595" w:type="pct"/>
            <w:tcBorders>
              <w:tl2br w:val="nil"/>
              <w:tr2bl w:val="nil"/>
            </w:tcBorders>
            <w:vAlign w:val="center"/>
          </w:tcPr>
          <w:p>
            <w:pPr>
              <w:pStyle w:val="28"/>
              <w:rPr>
                <w:color w:val="auto"/>
                <w:highlight w:val="none"/>
              </w:rPr>
            </w:pPr>
            <w:r>
              <w:rPr>
                <w:rFonts w:hint="eastAsia"/>
                <w:color w:val="auto"/>
                <w:highlight w:val="none"/>
              </w:rPr>
              <w:t>自动监测</w:t>
            </w:r>
          </w:p>
        </w:tc>
        <w:tc>
          <w:tcPr>
            <w:tcW w:w="1903" w:type="pct"/>
            <w:vMerge w:val="restart"/>
            <w:tcBorders>
              <w:tl2br w:val="nil"/>
              <w:tr2bl w:val="nil"/>
            </w:tcBorders>
            <w:vAlign w:val="center"/>
          </w:tcPr>
          <w:p>
            <w:pPr>
              <w:pStyle w:val="28"/>
              <w:rPr>
                <w:color w:val="auto"/>
                <w:highlight w:val="none"/>
                <w:lang w:val="zh-CN"/>
              </w:rPr>
            </w:pPr>
            <w:r>
              <w:rPr>
                <w:color w:val="auto"/>
                <w:highlight w:val="none"/>
              </w:rPr>
              <w:t>《肉类加工工业水污染物排放标准》(GB13457-92)三级排放标准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5" w:hRule="atLeast"/>
          <w:jc w:val="center"/>
        </w:trPr>
        <w:tc>
          <w:tcPr>
            <w:tcW w:w="266" w:type="pct"/>
            <w:vMerge w:val="continue"/>
            <w:tcBorders>
              <w:tl2br w:val="nil"/>
              <w:tr2bl w:val="nil"/>
            </w:tcBorders>
            <w:vAlign w:val="center"/>
          </w:tcPr>
          <w:p>
            <w:pPr>
              <w:pStyle w:val="28"/>
              <w:rPr>
                <w:color w:val="auto"/>
                <w:highlight w:val="none"/>
              </w:rPr>
            </w:pPr>
          </w:p>
        </w:tc>
        <w:tc>
          <w:tcPr>
            <w:tcW w:w="1046" w:type="pct"/>
            <w:gridSpan w:val="2"/>
            <w:vMerge w:val="continue"/>
            <w:tcBorders>
              <w:tl2br w:val="nil"/>
              <w:tr2bl w:val="nil"/>
            </w:tcBorders>
            <w:vAlign w:val="center"/>
          </w:tcPr>
          <w:p>
            <w:pPr>
              <w:pStyle w:val="28"/>
              <w:rPr>
                <w:color w:val="auto"/>
                <w:highlight w:val="none"/>
              </w:rPr>
            </w:pPr>
          </w:p>
        </w:tc>
        <w:tc>
          <w:tcPr>
            <w:tcW w:w="1187" w:type="pct"/>
            <w:tcBorders>
              <w:tl2br w:val="nil"/>
              <w:tr2bl w:val="nil"/>
            </w:tcBorders>
            <w:vAlign w:val="center"/>
          </w:tcPr>
          <w:p>
            <w:pPr>
              <w:pStyle w:val="28"/>
              <w:rPr>
                <w:rFonts w:hint="default" w:eastAsiaTheme="minorEastAsia"/>
                <w:color w:val="auto"/>
                <w:highlight w:val="none"/>
                <w:lang w:val="en-US" w:eastAsia="zh-CN"/>
              </w:rPr>
            </w:pPr>
            <w:r>
              <w:rPr>
                <w:rFonts w:hint="eastAsia"/>
                <w:color w:val="auto"/>
                <w:highlight w:val="none"/>
              </w:rPr>
              <w:t>悬浮物、五日化学需氧量、动植物油、大肠杆菌数</w:t>
            </w:r>
            <w:r>
              <w:rPr>
                <w:rFonts w:hint="eastAsia"/>
                <w:color w:val="auto"/>
                <w:highlight w:val="none"/>
                <w:lang w:eastAsia="zh-CN"/>
              </w:rPr>
              <w:t>、</w:t>
            </w:r>
            <w:r>
              <w:rPr>
                <w:rFonts w:hint="eastAsia"/>
                <w:color w:val="auto"/>
                <w:highlight w:val="none"/>
                <w:lang w:val="en-US" w:eastAsia="zh-CN"/>
              </w:rPr>
              <w:t>色度</w:t>
            </w:r>
          </w:p>
        </w:tc>
        <w:tc>
          <w:tcPr>
            <w:tcW w:w="595" w:type="pct"/>
            <w:tcBorders>
              <w:tl2br w:val="nil"/>
              <w:tr2bl w:val="nil"/>
            </w:tcBorders>
            <w:vAlign w:val="center"/>
          </w:tcPr>
          <w:p>
            <w:pPr>
              <w:pStyle w:val="28"/>
              <w:rPr>
                <w:color w:val="auto"/>
                <w:highlight w:val="none"/>
              </w:rPr>
            </w:pPr>
            <w:r>
              <w:rPr>
                <w:rFonts w:hint="eastAsia"/>
                <w:color w:val="auto"/>
                <w:highlight w:val="none"/>
              </w:rPr>
              <w:t>1次/季度</w:t>
            </w:r>
          </w:p>
        </w:tc>
        <w:tc>
          <w:tcPr>
            <w:tcW w:w="1903"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28" w:type="dxa"/>
            <w:left w:w="108" w:type="dxa"/>
            <w:bottom w:w="28" w:type="dxa"/>
            <w:right w:w="108" w:type="dxa"/>
          </w:tblCellMar>
        </w:tblPrEx>
        <w:trPr>
          <w:trHeight w:val="631" w:hRule="atLeast"/>
          <w:jc w:val="center"/>
        </w:trPr>
        <w:tc>
          <w:tcPr>
            <w:tcW w:w="266" w:type="pct"/>
            <w:tcBorders>
              <w:tl2br w:val="nil"/>
              <w:tr2bl w:val="nil"/>
            </w:tcBorders>
            <w:vAlign w:val="center"/>
          </w:tcPr>
          <w:p>
            <w:pPr>
              <w:pStyle w:val="28"/>
              <w:rPr>
                <w:color w:val="auto"/>
                <w:highlight w:val="none"/>
              </w:rPr>
            </w:pPr>
            <w:r>
              <w:rPr>
                <w:color w:val="auto"/>
                <w:highlight w:val="none"/>
              </w:rPr>
              <w:t>噪声</w:t>
            </w:r>
          </w:p>
        </w:tc>
        <w:tc>
          <w:tcPr>
            <w:tcW w:w="2234" w:type="pct"/>
            <w:gridSpan w:val="3"/>
            <w:tcBorders>
              <w:tl2br w:val="nil"/>
              <w:tr2bl w:val="nil"/>
            </w:tcBorders>
            <w:vAlign w:val="center"/>
          </w:tcPr>
          <w:p>
            <w:pPr>
              <w:pStyle w:val="28"/>
              <w:rPr>
                <w:color w:val="auto"/>
                <w:highlight w:val="none"/>
              </w:rPr>
            </w:pPr>
            <w:r>
              <w:rPr>
                <w:color w:val="auto"/>
                <w:highlight w:val="none"/>
              </w:rPr>
              <w:t>四周厂界</w:t>
            </w:r>
          </w:p>
        </w:tc>
        <w:tc>
          <w:tcPr>
            <w:tcW w:w="595" w:type="pct"/>
            <w:tcBorders>
              <w:tl2br w:val="nil"/>
              <w:tr2bl w:val="nil"/>
            </w:tcBorders>
            <w:vAlign w:val="center"/>
          </w:tcPr>
          <w:p>
            <w:pPr>
              <w:pStyle w:val="28"/>
              <w:rPr>
                <w:color w:val="auto"/>
                <w:highlight w:val="none"/>
              </w:rPr>
            </w:pPr>
            <w:r>
              <w:rPr>
                <w:rFonts w:hint="eastAsia"/>
                <w:color w:val="auto"/>
                <w:highlight w:val="none"/>
              </w:rPr>
              <w:t>1次/季度</w:t>
            </w:r>
          </w:p>
        </w:tc>
        <w:tc>
          <w:tcPr>
            <w:tcW w:w="1903" w:type="pct"/>
            <w:tcBorders>
              <w:tl2br w:val="nil"/>
              <w:tr2bl w:val="nil"/>
            </w:tcBorders>
            <w:vAlign w:val="center"/>
          </w:tcPr>
          <w:p>
            <w:pPr>
              <w:pStyle w:val="28"/>
              <w:rPr>
                <w:color w:val="auto"/>
                <w:highlight w:val="none"/>
              </w:rPr>
            </w:pPr>
            <w:r>
              <w:rPr>
                <w:color w:val="auto"/>
                <w:highlight w:val="none"/>
              </w:rPr>
              <w:t>厂界噪声昼间≤65dB，夜间≤55dB，环境噪声同厂界</w:t>
            </w:r>
          </w:p>
        </w:tc>
      </w:tr>
      <w:bookmarkEnd w:id="468"/>
      <w:bookmarkEnd w:id="469"/>
      <w:bookmarkEnd w:id="470"/>
    </w:tbl>
    <w:p>
      <w:pPr>
        <w:pStyle w:val="3"/>
        <w:rPr>
          <w:rFonts w:hint="default"/>
          <w:color w:val="auto"/>
          <w:highlight w:val="none"/>
        </w:rPr>
      </w:pPr>
      <w:bookmarkStart w:id="471" w:name="_Toc1355"/>
      <w:bookmarkStart w:id="472" w:name="_Toc2738"/>
      <w:bookmarkStart w:id="473" w:name="_Toc5633"/>
      <w:bookmarkStart w:id="474" w:name="_Toc20741"/>
      <w:bookmarkStart w:id="475" w:name="_Toc370289762"/>
      <w:bookmarkStart w:id="476" w:name="_Toc330799579"/>
      <w:bookmarkStart w:id="477" w:name="_Toc7103_WPSOffice_Level1"/>
      <w:bookmarkStart w:id="478" w:name="_Toc418544725"/>
      <w:bookmarkStart w:id="479" w:name="_Toc336"/>
      <w:r>
        <w:rPr>
          <w:rFonts w:hint="default"/>
          <w:color w:val="auto"/>
          <w:highlight w:val="none"/>
        </w:rPr>
        <w:t>9.3 环境保护“三同时”验收</w:t>
      </w:r>
      <w:bookmarkEnd w:id="471"/>
      <w:bookmarkEnd w:id="472"/>
      <w:bookmarkEnd w:id="473"/>
      <w:bookmarkEnd w:id="474"/>
      <w:bookmarkEnd w:id="475"/>
      <w:bookmarkEnd w:id="476"/>
      <w:bookmarkEnd w:id="477"/>
      <w:bookmarkEnd w:id="478"/>
      <w:bookmarkEnd w:id="479"/>
    </w:p>
    <w:p>
      <w:pPr>
        <w:ind w:firstLine="480"/>
        <w:rPr>
          <w:color w:val="auto"/>
          <w:highlight w:val="none"/>
        </w:rPr>
      </w:pPr>
      <w:r>
        <w:rPr>
          <w:color w:val="auto"/>
          <w:highlight w:val="none"/>
        </w:rPr>
        <w:t>根据建设项目环境管理办法，环境污染物防治设施必须与主体工程同时设计、同时施工、同时投入使用。在工程完成后，应对环境保护设施进行验收。建设项目竣工环境保护验收情况见表9.</w:t>
      </w:r>
      <w:r>
        <w:rPr>
          <w:rFonts w:hint="eastAsia"/>
          <w:color w:val="auto"/>
          <w:highlight w:val="none"/>
        </w:rPr>
        <w:t>3</w:t>
      </w:r>
      <w:r>
        <w:rPr>
          <w:color w:val="auto"/>
          <w:highlight w:val="none"/>
        </w:rPr>
        <w:t>-1。</w:t>
      </w:r>
    </w:p>
    <w:p>
      <w:pPr>
        <w:spacing w:line="360" w:lineRule="exact"/>
        <w:ind w:firstLine="0" w:firstLineChars="0"/>
        <w:jc w:val="center"/>
        <w:rPr>
          <w:rFonts w:cs="Times New Roman"/>
          <w:b/>
          <w:bCs/>
          <w:color w:val="auto"/>
          <w:sz w:val="21"/>
          <w:szCs w:val="21"/>
          <w:highlight w:val="none"/>
        </w:rPr>
      </w:pPr>
    </w:p>
    <w:p>
      <w:pPr>
        <w:spacing w:line="360" w:lineRule="exact"/>
        <w:ind w:firstLine="0" w:firstLineChars="0"/>
        <w:jc w:val="center"/>
        <w:rPr>
          <w:rFonts w:cs="Times New Roman"/>
          <w:b/>
          <w:bCs/>
          <w:color w:val="auto"/>
          <w:sz w:val="21"/>
          <w:szCs w:val="21"/>
          <w:highlight w:val="none"/>
        </w:rPr>
      </w:pPr>
    </w:p>
    <w:p>
      <w:pPr>
        <w:spacing w:line="360" w:lineRule="exact"/>
        <w:ind w:firstLine="0" w:firstLineChars="0"/>
        <w:jc w:val="center"/>
        <w:rPr>
          <w:rFonts w:cs="Times New Roman"/>
          <w:b/>
          <w:bCs/>
          <w:color w:val="auto"/>
          <w:sz w:val="21"/>
          <w:szCs w:val="21"/>
          <w:highlight w:val="none"/>
        </w:rPr>
      </w:pPr>
    </w:p>
    <w:p>
      <w:pPr>
        <w:spacing w:line="360" w:lineRule="exact"/>
        <w:ind w:firstLine="0" w:firstLineChars="0"/>
        <w:jc w:val="center"/>
        <w:rPr>
          <w:rFonts w:cs="Times New Roman"/>
          <w:b/>
          <w:bCs/>
          <w:color w:val="auto"/>
          <w:sz w:val="21"/>
          <w:szCs w:val="21"/>
          <w:highlight w:val="none"/>
        </w:rPr>
      </w:pPr>
    </w:p>
    <w:p>
      <w:pPr>
        <w:spacing w:line="360" w:lineRule="exact"/>
        <w:ind w:firstLine="0" w:firstLineChars="0"/>
        <w:jc w:val="center"/>
        <w:rPr>
          <w:rFonts w:cs="Times New Roman"/>
          <w:b/>
          <w:bCs/>
          <w:color w:val="auto"/>
          <w:sz w:val="21"/>
          <w:szCs w:val="21"/>
          <w:highlight w:val="none"/>
        </w:rPr>
      </w:pPr>
      <w:bookmarkStart w:id="563" w:name="_GoBack"/>
      <w:bookmarkEnd w:id="563"/>
    </w:p>
    <w:p>
      <w:pPr>
        <w:spacing w:line="360" w:lineRule="exact"/>
        <w:ind w:firstLine="0" w:firstLineChars="0"/>
        <w:jc w:val="center"/>
        <w:rPr>
          <w:rFonts w:cs="Times New Roman"/>
          <w:b/>
          <w:bCs/>
          <w:color w:val="auto"/>
          <w:sz w:val="21"/>
          <w:szCs w:val="21"/>
          <w:highlight w:val="none"/>
        </w:rPr>
      </w:pPr>
    </w:p>
    <w:p>
      <w:pPr>
        <w:spacing w:line="360" w:lineRule="exact"/>
        <w:ind w:firstLine="0" w:firstLineChars="0"/>
        <w:jc w:val="center"/>
        <w:rPr>
          <w:rFonts w:cs="Times New Roman"/>
          <w:b/>
          <w:bCs/>
          <w:color w:val="auto"/>
          <w:sz w:val="21"/>
          <w:szCs w:val="21"/>
          <w:highlight w:val="none"/>
        </w:rPr>
      </w:pPr>
    </w:p>
    <w:p>
      <w:pPr>
        <w:spacing w:line="360" w:lineRule="exact"/>
        <w:ind w:firstLine="0" w:firstLineChars="0"/>
        <w:jc w:val="center"/>
        <w:rPr>
          <w:rFonts w:cs="Times New Roman"/>
          <w:b/>
          <w:bCs/>
          <w:color w:val="auto"/>
          <w:sz w:val="21"/>
          <w:szCs w:val="21"/>
          <w:highlight w:val="none"/>
        </w:rPr>
      </w:pPr>
      <w:r>
        <w:rPr>
          <w:rFonts w:cs="Times New Roman"/>
          <w:b/>
          <w:bCs/>
          <w:color w:val="auto"/>
          <w:sz w:val="21"/>
          <w:szCs w:val="21"/>
          <w:highlight w:val="none"/>
        </w:rPr>
        <w:t>表</w:t>
      </w:r>
      <w:r>
        <w:rPr>
          <w:rFonts w:hint="eastAsia" w:cs="Times New Roman"/>
          <w:b/>
          <w:bCs/>
          <w:color w:val="auto"/>
          <w:sz w:val="21"/>
          <w:szCs w:val="21"/>
          <w:highlight w:val="none"/>
        </w:rPr>
        <w:t>9.3</w:t>
      </w:r>
      <w:r>
        <w:rPr>
          <w:rFonts w:cs="Times New Roman"/>
          <w:b/>
          <w:bCs/>
          <w:color w:val="auto"/>
          <w:sz w:val="21"/>
          <w:szCs w:val="21"/>
          <w:highlight w:val="none"/>
        </w:rPr>
        <w:t>-1    “三同时”环保验收一览表</w:t>
      </w:r>
    </w:p>
    <w:tbl>
      <w:tblPr>
        <w:tblStyle w:val="19"/>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227"/>
        <w:gridCol w:w="716"/>
        <w:gridCol w:w="394"/>
        <w:gridCol w:w="2349"/>
        <w:gridCol w:w="2145"/>
        <w:gridCol w:w="248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8" w:type="pct"/>
            <w:tcBorders>
              <w:tl2br w:val="nil"/>
              <w:tr2bl w:val="nil"/>
            </w:tcBorders>
            <w:vAlign w:val="center"/>
          </w:tcPr>
          <w:p>
            <w:pPr>
              <w:pStyle w:val="28"/>
              <w:rPr>
                <w:color w:val="auto"/>
                <w:highlight w:val="none"/>
              </w:rPr>
            </w:pPr>
            <w:r>
              <w:rPr>
                <w:color w:val="auto"/>
                <w:highlight w:val="none"/>
              </w:rPr>
              <w:t>类型</w:t>
            </w:r>
          </w:p>
        </w:tc>
        <w:tc>
          <w:tcPr>
            <w:tcW w:w="527" w:type="pct"/>
            <w:gridSpan w:val="2"/>
            <w:tcBorders>
              <w:tl2br w:val="nil"/>
              <w:tr2bl w:val="nil"/>
            </w:tcBorders>
            <w:vAlign w:val="center"/>
          </w:tcPr>
          <w:p>
            <w:pPr>
              <w:pStyle w:val="28"/>
              <w:rPr>
                <w:color w:val="auto"/>
                <w:highlight w:val="none"/>
              </w:rPr>
            </w:pPr>
            <w:r>
              <w:rPr>
                <w:color w:val="auto"/>
                <w:highlight w:val="none"/>
              </w:rPr>
              <w:t>污染工序</w:t>
            </w:r>
          </w:p>
        </w:tc>
        <w:tc>
          <w:tcPr>
            <w:tcW w:w="1533" w:type="pct"/>
            <w:gridSpan w:val="2"/>
            <w:tcBorders>
              <w:tl2br w:val="nil"/>
              <w:tr2bl w:val="nil"/>
            </w:tcBorders>
            <w:vAlign w:val="center"/>
          </w:tcPr>
          <w:p>
            <w:pPr>
              <w:pStyle w:val="28"/>
              <w:rPr>
                <w:color w:val="auto"/>
                <w:highlight w:val="none"/>
              </w:rPr>
            </w:pPr>
            <w:r>
              <w:rPr>
                <w:color w:val="auto"/>
                <w:highlight w:val="none"/>
              </w:rPr>
              <w:t>环保措施</w:t>
            </w:r>
          </w:p>
        </w:tc>
        <w:tc>
          <w:tcPr>
            <w:tcW w:w="1198" w:type="pct"/>
            <w:tcBorders>
              <w:tl2br w:val="nil"/>
              <w:tr2bl w:val="nil"/>
            </w:tcBorders>
            <w:vAlign w:val="center"/>
          </w:tcPr>
          <w:p>
            <w:pPr>
              <w:pStyle w:val="28"/>
              <w:rPr>
                <w:color w:val="auto"/>
                <w:highlight w:val="none"/>
              </w:rPr>
            </w:pPr>
            <w:r>
              <w:rPr>
                <w:rFonts w:hint="eastAsia"/>
                <w:color w:val="auto"/>
                <w:highlight w:val="none"/>
              </w:rPr>
              <w:t>验收指标</w:t>
            </w:r>
          </w:p>
        </w:tc>
        <w:tc>
          <w:tcPr>
            <w:tcW w:w="1391" w:type="pct"/>
            <w:tcBorders>
              <w:tl2br w:val="nil"/>
              <w:tr2bl w:val="nil"/>
            </w:tcBorders>
            <w:vAlign w:val="center"/>
          </w:tcPr>
          <w:p>
            <w:pPr>
              <w:pStyle w:val="28"/>
              <w:rPr>
                <w:color w:val="auto"/>
                <w:highlight w:val="none"/>
              </w:rPr>
            </w:pPr>
            <w:r>
              <w:rPr>
                <w:color w:val="auto"/>
                <w:highlight w:val="none"/>
              </w:rPr>
              <w:t>验收标准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8" w:type="pct"/>
            <w:vMerge w:val="restart"/>
            <w:tcBorders>
              <w:tl2br w:val="nil"/>
              <w:tr2bl w:val="nil"/>
            </w:tcBorders>
            <w:vAlign w:val="center"/>
          </w:tcPr>
          <w:p>
            <w:pPr>
              <w:pStyle w:val="28"/>
              <w:rPr>
                <w:color w:val="auto"/>
                <w:highlight w:val="none"/>
              </w:rPr>
            </w:pPr>
            <w:r>
              <w:rPr>
                <w:color w:val="auto"/>
                <w:highlight w:val="none"/>
              </w:rPr>
              <w:t>废气</w:t>
            </w:r>
          </w:p>
        </w:tc>
        <w:tc>
          <w:tcPr>
            <w:tcW w:w="527" w:type="pct"/>
            <w:gridSpan w:val="2"/>
            <w:tcBorders>
              <w:tl2br w:val="nil"/>
              <w:tr2bl w:val="nil"/>
            </w:tcBorders>
            <w:vAlign w:val="center"/>
          </w:tcPr>
          <w:p>
            <w:pPr>
              <w:pStyle w:val="28"/>
              <w:rPr>
                <w:color w:val="auto"/>
                <w:highlight w:val="none"/>
                <w:lang w:val="en-GB"/>
              </w:rPr>
            </w:pPr>
            <w:r>
              <w:rPr>
                <w:color w:val="auto"/>
                <w:highlight w:val="none"/>
                <w:lang w:val="en-GB"/>
              </w:rPr>
              <w:t>屠宰</w:t>
            </w:r>
          </w:p>
          <w:p>
            <w:pPr>
              <w:pStyle w:val="28"/>
              <w:rPr>
                <w:color w:val="auto"/>
                <w:highlight w:val="none"/>
              </w:rPr>
            </w:pPr>
            <w:r>
              <w:rPr>
                <w:color w:val="auto"/>
                <w:highlight w:val="none"/>
                <w:lang w:val="en-GB"/>
              </w:rPr>
              <w:t>车间</w:t>
            </w:r>
          </w:p>
        </w:tc>
        <w:tc>
          <w:tcPr>
            <w:tcW w:w="1533" w:type="pct"/>
            <w:gridSpan w:val="2"/>
            <w:tcBorders>
              <w:tl2br w:val="nil"/>
              <w:tr2bl w:val="nil"/>
            </w:tcBorders>
            <w:vAlign w:val="center"/>
          </w:tcPr>
          <w:p>
            <w:pPr>
              <w:pStyle w:val="28"/>
              <w:rPr>
                <w:color w:val="auto"/>
                <w:highlight w:val="none"/>
              </w:rPr>
            </w:pPr>
            <w:r>
              <w:rPr>
                <w:color w:val="auto"/>
                <w:highlight w:val="none"/>
              </w:rPr>
              <w:t>集气罩+活性炭吸附装置</w:t>
            </w:r>
          </w:p>
          <w:p>
            <w:pPr>
              <w:pStyle w:val="28"/>
              <w:rPr>
                <w:color w:val="auto"/>
                <w:highlight w:val="none"/>
              </w:rPr>
            </w:pPr>
            <w:r>
              <w:rPr>
                <w:color w:val="auto"/>
                <w:highlight w:val="none"/>
              </w:rPr>
              <w:t>+15m排气筒</w:t>
            </w:r>
          </w:p>
        </w:tc>
        <w:tc>
          <w:tcPr>
            <w:tcW w:w="1198"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r>
              <w:rPr>
                <w:rFonts w:hint="eastAsia"/>
                <w:color w:val="auto"/>
                <w:highlight w:val="none"/>
              </w:rPr>
              <w:t>≤4.9</w:t>
            </w:r>
            <w:r>
              <w:rPr>
                <w:color w:val="auto"/>
                <w:highlight w:val="none"/>
              </w:rPr>
              <w:t>kg/h</w:t>
            </w:r>
          </w:p>
          <w:p>
            <w:pPr>
              <w:pStyle w:val="28"/>
              <w:rPr>
                <w:color w:val="auto"/>
                <w:highlight w:val="none"/>
              </w:rPr>
            </w:pPr>
            <w:r>
              <w:rPr>
                <w:color w:val="auto"/>
                <w:highlight w:val="none"/>
              </w:rPr>
              <w:t>H</w:t>
            </w:r>
            <w:r>
              <w:rPr>
                <w:color w:val="auto"/>
                <w:highlight w:val="none"/>
                <w:vertAlign w:val="subscript"/>
              </w:rPr>
              <w:t>2</w:t>
            </w:r>
            <w:r>
              <w:rPr>
                <w:color w:val="auto"/>
                <w:highlight w:val="none"/>
              </w:rPr>
              <w:t>S</w:t>
            </w:r>
            <w:r>
              <w:rPr>
                <w:rFonts w:hint="eastAsia"/>
                <w:color w:val="auto"/>
                <w:highlight w:val="none"/>
              </w:rPr>
              <w:t>≤0.33</w:t>
            </w:r>
            <w:r>
              <w:rPr>
                <w:color w:val="auto"/>
                <w:highlight w:val="none"/>
              </w:rPr>
              <w:t>kg/h</w:t>
            </w:r>
          </w:p>
        </w:tc>
        <w:tc>
          <w:tcPr>
            <w:tcW w:w="1391" w:type="pct"/>
            <w:vMerge w:val="restart"/>
            <w:tcBorders>
              <w:tl2br w:val="nil"/>
              <w:tr2bl w:val="nil"/>
            </w:tcBorders>
            <w:vAlign w:val="center"/>
          </w:tcPr>
          <w:p>
            <w:pPr>
              <w:pStyle w:val="28"/>
              <w:rPr>
                <w:color w:val="auto"/>
                <w:highlight w:val="none"/>
              </w:rPr>
            </w:pPr>
            <w:r>
              <w:rPr>
                <w:color w:val="auto"/>
                <w:highlight w:val="none"/>
              </w:rPr>
              <w:t>《恶臭污染物排放标准》GB14554-93中的二级新建标准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8" w:type="pct"/>
            <w:vMerge w:val="continue"/>
            <w:tcBorders>
              <w:tl2br w:val="nil"/>
              <w:tr2bl w:val="nil"/>
            </w:tcBorders>
            <w:vAlign w:val="center"/>
          </w:tcPr>
          <w:p>
            <w:pPr>
              <w:pStyle w:val="28"/>
              <w:rPr>
                <w:color w:val="auto"/>
                <w:highlight w:val="none"/>
              </w:rPr>
            </w:pPr>
          </w:p>
        </w:tc>
        <w:tc>
          <w:tcPr>
            <w:tcW w:w="527" w:type="pct"/>
            <w:gridSpan w:val="2"/>
            <w:tcBorders>
              <w:tl2br w:val="nil"/>
              <w:tr2bl w:val="nil"/>
            </w:tcBorders>
            <w:vAlign w:val="center"/>
          </w:tcPr>
          <w:p>
            <w:pPr>
              <w:pStyle w:val="28"/>
              <w:rPr>
                <w:color w:val="auto"/>
                <w:highlight w:val="none"/>
                <w:lang w:val="en-GB"/>
              </w:rPr>
            </w:pPr>
            <w:r>
              <w:rPr>
                <w:color w:val="auto"/>
                <w:highlight w:val="none"/>
                <w:lang w:val="en-GB"/>
              </w:rPr>
              <w:t>污水处理站</w:t>
            </w:r>
          </w:p>
        </w:tc>
        <w:tc>
          <w:tcPr>
            <w:tcW w:w="1533" w:type="pct"/>
            <w:gridSpan w:val="2"/>
            <w:tcBorders>
              <w:tl2br w:val="nil"/>
              <w:tr2bl w:val="nil"/>
            </w:tcBorders>
            <w:vAlign w:val="center"/>
          </w:tcPr>
          <w:p>
            <w:pPr>
              <w:pStyle w:val="28"/>
              <w:rPr>
                <w:color w:val="auto"/>
                <w:highlight w:val="none"/>
              </w:rPr>
            </w:pPr>
            <w:r>
              <w:rPr>
                <w:color w:val="auto"/>
                <w:highlight w:val="none"/>
              </w:rPr>
              <w:t>负压风机+活性炭吸附装置+15m排气筒</w:t>
            </w:r>
          </w:p>
        </w:tc>
        <w:tc>
          <w:tcPr>
            <w:tcW w:w="1198"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r>
              <w:rPr>
                <w:rFonts w:hint="eastAsia"/>
                <w:color w:val="auto"/>
                <w:highlight w:val="none"/>
              </w:rPr>
              <w:t>≤4.9</w:t>
            </w:r>
            <w:r>
              <w:rPr>
                <w:color w:val="auto"/>
                <w:highlight w:val="none"/>
              </w:rPr>
              <w:t>kg/h</w:t>
            </w:r>
          </w:p>
          <w:p>
            <w:pPr>
              <w:pStyle w:val="28"/>
              <w:rPr>
                <w:color w:val="auto"/>
                <w:highlight w:val="none"/>
              </w:rPr>
            </w:pPr>
            <w:r>
              <w:rPr>
                <w:color w:val="auto"/>
                <w:highlight w:val="none"/>
              </w:rPr>
              <w:t>H</w:t>
            </w:r>
            <w:r>
              <w:rPr>
                <w:color w:val="auto"/>
                <w:highlight w:val="none"/>
                <w:vertAlign w:val="subscript"/>
              </w:rPr>
              <w:t>2</w:t>
            </w:r>
            <w:r>
              <w:rPr>
                <w:color w:val="auto"/>
                <w:highlight w:val="none"/>
              </w:rPr>
              <w:t>S</w:t>
            </w:r>
            <w:r>
              <w:rPr>
                <w:rFonts w:hint="eastAsia"/>
                <w:color w:val="auto"/>
                <w:highlight w:val="none"/>
              </w:rPr>
              <w:t>≤0.33</w:t>
            </w:r>
            <w:r>
              <w:rPr>
                <w:color w:val="auto"/>
                <w:highlight w:val="none"/>
              </w:rPr>
              <w:t>kg/h</w:t>
            </w:r>
          </w:p>
        </w:tc>
        <w:tc>
          <w:tcPr>
            <w:tcW w:w="1391"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348" w:type="pct"/>
            <w:vMerge w:val="continue"/>
            <w:tcBorders>
              <w:tl2br w:val="nil"/>
              <w:tr2bl w:val="nil"/>
            </w:tcBorders>
            <w:vAlign w:val="center"/>
          </w:tcPr>
          <w:p>
            <w:pPr>
              <w:pStyle w:val="28"/>
              <w:rPr>
                <w:color w:val="auto"/>
                <w:highlight w:val="none"/>
              </w:rPr>
            </w:pPr>
          </w:p>
        </w:tc>
        <w:tc>
          <w:tcPr>
            <w:tcW w:w="527" w:type="pct"/>
            <w:gridSpan w:val="2"/>
            <w:tcBorders>
              <w:tl2br w:val="nil"/>
              <w:tr2bl w:val="nil"/>
            </w:tcBorders>
            <w:vAlign w:val="center"/>
          </w:tcPr>
          <w:p>
            <w:pPr>
              <w:pStyle w:val="28"/>
              <w:rPr>
                <w:color w:val="auto"/>
                <w:highlight w:val="none"/>
                <w:lang w:val="en-GB"/>
              </w:rPr>
            </w:pPr>
            <w:r>
              <w:rPr>
                <w:color w:val="auto"/>
                <w:highlight w:val="none"/>
                <w:lang w:val="en-GB"/>
              </w:rPr>
              <w:t>食堂油烟</w:t>
            </w:r>
          </w:p>
        </w:tc>
        <w:tc>
          <w:tcPr>
            <w:tcW w:w="1533" w:type="pct"/>
            <w:gridSpan w:val="2"/>
            <w:tcBorders>
              <w:tl2br w:val="nil"/>
              <w:tr2bl w:val="nil"/>
            </w:tcBorders>
            <w:vAlign w:val="center"/>
          </w:tcPr>
          <w:p>
            <w:pPr>
              <w:pStyle w:val="28"/>
              <w:rPr>
                <w:color w:val="auto"/>
                <w:highlight w:val="none"/>
              </w:rPr>
            </w:pPr>
            <w:r>
              <w:rPr>
                <w:color w:val="auto"/>
                <w:highlight w:val="none"/>
              </w:rPr>
              <w:t>经油烟机净化后，由排气筒排空（排气筒高度为管径的4.5倍）</w:t>
            </w:r>
          </w:p>
        </w:tc>
        <w:tc>
          <w:tcPr>
            <w:tcW w:w="1198" w:type="pct"/>
            <w:tcBorders>
              <w:tl2br w:val="nil"/>
              <w:tr2bl w:val="nil"/>
            </w:tcBorders>
            <w:vAlign w:val="center"/>
          </w:tcPr>
          <w:p>
            <w:pPr>
              <w:pStyle w:val="28"/>
              <w:rPr>
                <w:color w:val="auto"/>
                <w:highlight w:val="none"/>
              </w:rPr>
            </w:pPr>
            <w:r>
              <w:rPr>
                <w:color w:val="auto"/>
                <w:highlight w:val="none"/>
              </w:rPr>
              <w:t>净化设施去除效率</w:t>
            </w:r>
            <w:r>
              <w:rPr>
                <w:rFonts w:hint="eastAsia"/>
                <w:color w:val="auto"/>
                <w:highlight w:val="none"/>
              </w:rPr>
              <w:t>≥</w:t>
            </w:r>
            <w:r>
              <w:rPr>
                <w:color w:val="auto"/>
                <w:highlight w:val="none"/>
              </w:rPr>
              <w:t>85%</w:t>
            </w:r>
          </w:p>
        </w:tc>
        <w:tc>
          <w:tcPr>
            <w:tcW w:w="1391" w:type="pct"/>
            <w:tcBorders>
              <w:tl2br w:val="nil"/>
              <w:tr2bl w:val="nil"/>
            </w:tcBorders>
            <w:vAlign w:val="center"/>
          </w:tcPr>
          <w:p>
            <w:pPr>
              <w:pStyle w:val="28"/>
              <w:rPr>
                <w:color w:val="auto"/>
                <w:highlight w:val="none"/>
              </w:rPr>
            </w:pPr>
            <w:r>
              <w:rPr>
                <w:color w:val="auto"/>
                <w:highlight w:val="none"/>
              </w:rPr>
              <w:t>《饮食业油烟排放标准》（GB18483-2001）中的大型规模要求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8" w:type="pct"/>
            <w:vMerge w:val="continue"/>
            <w:tcBorders>
              <w:tl2br w:val="nil"/>
              <w:tr2bl w:val="nil"/>
            </w:tcBorders>
            <w:vAlign w:val="center"/>
          </w:tcPr>
          <w:p>
            <w:pPr>
              <w:pStyle w:val="28"/>
              <w:rPr>
                <w:color w:val="auto"/>
                <w:highlight w:val="none"/>
              </w:rPr>
            </w:pPr>
          </w:p>
        </w:tc>
        <w:tc>
          <w:tcPr>
            <w:tcW w:w="527" w:type="pct"/>
            <w:gridSpan w:val="2"/>
            <w:tcBorders>
              <w:tl2br w:val="nil"/>
              <w:tr2bl w:val="nil"/>
            </w:tcBorders>
            <w:vAlign w:val="center"/>
          </w:tcPr>
          <w:p>
            <w:pPr>
              <w:pStyle w:val="28"/>
              <w:rPr>
                <w:color w:val="auto"/>
                <w:highlight w:val="none"/>
              </w:rPr>
            </w:pPr>
            <w:r>
              <w:rPr>
                <w:rFonts w:hint="eastAsia"/>
                <w:color w:val="auto"/>
                <w:highlight w:val="none"/>
              </w:rPr>
              <w:t>羽毛粉车间废气</w:t>
            </w:r>
          </w:p>
        </w:tc>
        <w:tc>
          <w:tcPr>
            <w:tcW w:w="1533" w:type="pct"/>
            <w:gridSpan w:val="2"/>
            <w:tcBorders>
              <w:tl2br w:val="nil"/>
              <w:tr2bl w:val="nil"/>
            </w:tcBorders>
            <w:vAlign w:val="center"/>
          </w:tcPr>
          <w:p>
            <w:pPr>
              <w:pStyle w:val="28"/>
              <w:rPr>
                <w:color w:val="auto"/>
                <w:highlight w:val="none"/>
              </w:rPr>
            </w:pPr>
            <w:r>
              <w:rPr>
                <w:rFonts w:hint="eastAsia" w:cs="Times New Roman"/>
                <w:color w:val="auto"/>
                <w:highlight w:val="none"/>
              </w:rPr>
              <w:t>“焚烧系统焚烧+碱洗涤塔”处理后由15m高排气筒排放</w:t>
            </w:r>
          </w:p>
        </w:tc>
        <w:tc>
          <w:tcPr>
            <w:tcW w:w="1198" w:type="pct"/>
            <w:tcBorders>
              <w:tl2br w:val="nil"/>
              <w:tr2bl w:val="nil"/>
            </w:tcBorders>
            <w:vAlign w:val="center"/>
          </w:tcPr>
          <w:p>
            <w:pPr>
              <w:pStyle w:val="28"/>
              <w:rPr>
                <w:color w:val="auto"/>
                <w:highlight w:val="none"/>
              </w:rPr>
            </w:pPr>
            <w:r>
              <w:rPr>
                <w:color w:val="auto"/>
                <w:highlight w:val="none"/>
              </w:rPr>
              <w:t>NH</w:t>
            </w:r>
            <w:r>
              <w:rPr>
                <w:color w:val="auto"/>
                <w:highlight w:val="none"/>
                <w:vertAlign w:val="subscript"/>
              </w:rPr>
              <w:t>3</w:t>
            </w:r>
            <w:r>
              <w:rPr>
                <w:rFonts w:hint="eastAsia"/>
                <w:color w:val="auto"/>
                <w:highlight w:val="none"/>
              </w:rPr>
              <w:t>≤4.9</w:t>
            </w:r>
            <w:r>
              <w:rPr>
                <w:color w:val="auto"/>
                <w:highlight w:val="none"/>
              </w:rPr>
              <w:t>kg/h</w:t>
            </w:r>
          </w:p>
          <w:p>
            <w:pPr>
              <w:pStyle w:val="28"/>
              <w:rPr>
                <w:color w:val="auto"/>
                <w:highlight w:val="none"/>
              </w:rPr>
            </w:pPr>
            <w:r>
              <w:rPr>
                <w:color w:val="auto"/>
                <w:highlight w:val="none"/>
              </w:rPr>
              <w:t>H</w:t>
            </w:r>
            <w:r>
              <w:rPr>
                <w:color w:val="auto"/>
                <w:highlight w:val="none"/>
                <w:vertAlign w:val="subscript"/>
              </w:rPr>
              <w:t>2</w:t>
            </w:r>
            <w:r>
              <w:rPr>
                <w:color w:val="auto"/>
                <w:highlight w:val="none"/>
              </w:rPr>
              <w:t>S</w:t>
            </w:r>
            <w:r>
              <w:rPr>
                <w:rFonts w:hint="eastAsia"/>
                <w:color w:val="auto"/>
                <w:highlight w:val="none"/>
              </w:rPr>
              <w:t>≤0.33</w:t>
            </w:r>
            <w:r>
              <w:rPr>
                <w:color w:val="auto"/>
                <w:highlight w:val="none"/>
              </w:rPr>
              <w:t>kg/h</w:t>
            </w:r>
          </w:p>
          <w:p>
            <w:pPr>
              <w:pStyle w:val="28"/>
              <w:rPr>
                <w:color w:val="auto"/>
                <w:highlight w:val="none"/>
              </w:rPr>
            </w:pPr>
            <w:r>
              <w:rPr>
                <w:rFonts w:hint="eastAsia"/>
                <w:color w:val="auto"/>
                <w:highlight w:val="none"/>
              </w:rPr>
              <w:t>非甲烷总烃≤10</w:t>
            </w:r>
            <w:r>
              <w:rPr>
                <w:color w:val="auto"/>
                <w:highlight w:val="none"/>
              </w:rPr>
              <w:t>kg/h</w:t>
            </w:r>
          </w:p>
          <w:p>
            <w:pPr>
              <w:pStyle w:val="28"/>
              <w:rPr>
                <w:color w:val="auto"/>
                <w:highlight w:val="none"/>
              </w:rPr>
            </w:pPr>
            <w:r>
              <w:rPr>
                <w:color w:val="auto"/>
                <w:highlight w:val="none"/>
              </w:rPr>
              <w:t>SO</w:t>
            </w:r>
            <w:r>
              <w:rPr>
                <w:color w:val="auto"/>
                <w:highlight w:val="none"/>
                <w:vertAlign w:val="subscript"/>
              </w:rPr>
              <w:t>2</w:t>
            </w:r>
            <w:r>
              <w:rPr>
                <w:rFonts w:hint="eastAsia"/>
                <w:color w:val="auto"/>
                <w:highlight w:val="none"/>
              </w:rPr>
              <w:t>≤2.6</w:t>
            </w:r>
            <w:r>
              <w:rPr>
                <w:color w:val="auto"/>
                <w:highlight w:val="none"/>
              </w:rPr>
              <w:t>kg/h</w:t>
            </w:r>
          </w:p>
          <w:p>
            <w:pPr>
              <w:pStyle w:val="28"/>
              <w:rPr>
                <w:color w:val="auto"/>
                <w:highlight w:val="none"/>
              </w:rPr>
            </w:pPr>
            <w:r>
              <w:rPr>
                <w:color w:val="auto"/>
                <w:highlight w:val="none"/>
              </w:rPr>
              <w:t>NOx</w:t>
            </w:r>
            <w:r>
              <w:rPr>
                <w:rFonts w:hint="eastAsia"/>
                <w:color w:val="auto"/>
                <w:highlight w:val="none"/>
              </w:rPr>
              <w:t>≤0.77</w:t>
            </w:r>
            <w:r>
              <w:rPr>
                <w:color w:val="auto"/>
                <w:highlight w:val="none"/>
              </w:rPr>
              <w:t>kg/h</w:t>
            </w:r>
          </w:p>
        </w:tc>
        <w:tc>
          <w:tcPr>
            <w:tcW w:w="1391" w:type="pct"/>
            <w:tcBorders>
              <w:tl2br w:val="nil"/>
              <w:tr2bl w:val="nil"/>
            </w:tcBorders>
            <w:vAlign w:val="center"/>
          </w:tcPr>
          <w:p>
            <w:pPr>
              <w:pStyle w:val="28"/>
              <w:rPr>
                <w:color w:val="auto"/>
                <w:highlight w:val="none"/>
              </w:rPr>
            </w:pPr>
            <w:r>
              <w:rPr>
                <w:rFonts w:hint="eastAsia"/>
                <w:color w:val="auto"/>
                <w:highlight w:val="none"/>
              </w:rPr>
              <w:t>《大气污染物综合排放标准》（GB16297-1996）表2二级标准限值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348" w:type="pct"/>
            <w:vMerge w:val="restart"/>
            <w:tcBorders>
              <w:tl2br w:val="nil"/>
              <w:tr2bl w:val="nil"/>
            </w:tcBorders>
            <w:vAlign w:val="center"/>
          </w:tcPr>
          <w:p>
            <w:pPr>
              <w:pStyle w:val="28"/>
              <w:rPr>
                <w:color w:val="auto"/>
                <w:highlight w:val="none"/>
              </w:rPr>
            </w:pPr>
            <w:r>
              <w:rPr>
                <w:color w:val="auto"/>
                <w:highlight w:val="none"/>
              </w:rPr>
              <w:t>废水</w:t>
            </w:r>
          </w:p>
        </w:tc>
        <w:tc>
          <w:tcPr>
            <w:tcW w:w="527" w:type="pct"/>
            <w:gridSpan w:val="2"/>
            <w:tcBorders>
              <w:tl2br w:val="nil"/>
              <w:tr2bl w:val="nil"/>
            </w:tcBorders>
            <w:vAlign w:val="center"/>
          </w:tcPr>
          <w:p>
            <w:pPr>
              <w:pStyle w:val="28"/>
              <w:rPr>
                <w:color w:val="auto"/>
                <w:highlight w:val="none"/>
              </w:rPr>
            </w:pPr>
            <w:r>
              <w:rPr>
                <w:color w:val="auto"/>
                <w:highlight w:val="none"/>
              </w:rPr>
              <w:t>生产</w:t>
            </w:r>
          </w:p>
          <w:p>
            <w:pPr>
              <w:pStyle w:val="28"/>
              <w:rPr>
                <w:color w:val="auto"/>
                <w:highlight w:val="none"/>
              </w:rPr>
            </w:pPr>
            <w:r>
              <w:rPr>
                <w:color w:val="auto"/>
                <w:highlight w:val="none"/>
              </w:rPr>
              <w:t>废水</w:t>
            </w:r>
          </w:p>
        </w:tc>
        <w:tc>
          <w:tcPr>
            <w:tcW w:w="1533" w:type="pct"/>
            <w:gridSpan w:val="2"/>
            <w:tcBorders>
              <w:tl2br w:val="nil"/>
              <w:tr2bl w:val="nil"/>
            </w:tcBorders>
            <w:vAlign w:val="center"/>
          </w:tcPr>
          <w:p>
            <w:pPr>
              <w:pStyle w:val="28"/>
              <w:rPr>
                <w:rFonts w:hint="eastAsia"/>
                <w:color w:val="auto"/>
                <w:highlight w:val="none"/>
              </w:rPr>
            </w:pPr>
            <w:r>
              <w:rPr>
                <w:color w:val="auto"/>
                <w:highlight w:val="none"/>
              </w:rPr>
              <w:t>厂区设</w:t>
            </w:r>
            <w:r>
              <w:rPr>
                <w:rFonts w:hint="eastAsia"/>
                <w:color w:val="auto"/>
                <w:highlight w:val="none"/>
              </w:rPr>
              <w:t>1座</w:t>
            </w:r>
            <w:r>
              <w:rPr>
                <w:color w:val="auto"/>
                <w:highlight w:val="none"/>
              </w:rPr>
              <w:t>污水处理站</w:t>
            </w:r>
            <w:r>
              <w:rPr>
                <w:rFonts w:hint="eastAsia"/>
                <w:color w:val="auto"/>
                <w:highlight w:val="none"/>
              </w:rPr>
              <w:t>，</w:t>
            </w:r>
            <w:r>
              <w:rPr>
                <w:color w:val="auto"/>
                <w:highlight w:val="none"/>
              </w:rPr>
              <w:t>采用“机械格栅+水力筛+（调节池+预处理）调节池+气浮+A/A/O生化+沉淀池+污泥浓缩池”工艺处理全厂废水，处理能力4000m</w:t>
            </w:r>
            <w:r>
              <w:rPr>
                <w:color w:val="auto"/>
                <w:highlight w:val="none"/>
                <w:vertAlign w:val="superscript"/>
              </w:rPr>
              <w:t>3</w:t>
            </w:r>
            <w:r>
              <w:rPr>
                <w:color w:val="auto"/>
                <w:highlight w:val="none"/>
              </w:rPr>
              <w:t>/d，</w:t>
            </w:r>
            <w:r>
              <w:rPr>
                <w:rFonts w:hint="eastAsia"/>
                <w:color w:val="auto"/>
                <w:highlight w:val="none"/>
              </w:rPr>
              <w:t>并安装在线监测系统</w:t>
            </w:r>
          </w:p>
        </w:tc>
        <w:tc>
          <w:tcPr>
            <w:tcW w:w="1198" w:type="pct"/>
            <w:tcBorders>
              <w:tl2br w:val="nil"/>
              <w:tr2bl w:val="nil"/>
            </w:tcBorders>
            <w:vAlign w:val="center"/>
          </w:tcPr>
          <w:p>
            <w:pPr>
              <w:pStyle w:val="28"/>
              <w:rPr>
                <w:color w:val="auto"/>
                <w:highlight w:val="none"/>
              </w:rPr>
            </w:pPr>
            <w:r>
              <w:rPr>
                <w:color w:val="auto"/>
                <w:highlight w:val="none"/>
              </w:rPr>
              <w:t>COD</w:t>
            </w:r>
            <w:r>
              <w:rPr>
                <w:rFonts w:hint="eastAsia"/>
                <w:color w:val="auto"/>
                <w:highlight w:val="none"/>
              </w:rPr>
              <w:t>≤500</w:t>
            </w:r>
            <w:r>
              <w:rPr>
                <w:color w:val="auto"/>
                <w:highlight w:val="none"/>
              </w:rPr>
              <w:t>mg/L</w:t>
            </w:r>
          </w:p>
          <w:p>
            <w:pPr>
              <w:pStyle w:val="28"/>
              <w:rPr>
                <w:color w:val="auto"/>
                <w:highlight w:val="none"/>
              </w:rPr>
            </w:pPr>
            <w:r>
              <w:rPr>
                <w:color w:val="auto"/>
                <w:highlight w:val="none"/>
              </w:rPr>
              <w:t>BOD</w:t>
            </w:r>
            <w:r>
              <w:rPr>
                <w:rFonts w:hint="eastAsia"/>
                <w:color w:val="auto"/>
                <w:highlight w:val="none"/>
              </w:rPr>
              <w:t>≤150</w:t>
            </w:r>
            <w:r>
              <w:rPr>
                <w:color w:val="auto"/>
                <w:highlight w:val="none"/>
              </w:rPr>
              <w:t>mg/L</w:t>
            </w:r>
          </w:p>
          <w:p>
            <w:pPr>
              <w:pStyle w:val="28"/>
              <w:rPr>
                <w:color w:val="auto"/>
                <w:highlight w:val="none"/>
              </w:rPr>
            </w:pPr>
            <w:r>
              <w:rPr>
                <w:color w:val="auto"/>
                <w:highlight w:val="none"/>
              </w:rPr>
              <w:t>SS</w:t>
            </w:r>
            <w:r>
              <w:rPr>
                <w:rFonts w:hint="eastAsia"/>
                <w:color w:val="auto"/>
                <w:highlight w:val="none"/>
              </w:rPr>
              <w:t>≤250</w:t>
            </w:r>
            <w:r>
              <w:rPr>
                <w:color w:val="auto"/>
                <w:highlight w:val="none"/>
              </w:rPr>
              <w:t>mg/L</w:t>
            </w:r>
          </w:p>
          <w:p>
            <w:pPr>
              <w:pStyle w:val="28"/>
              <w:rPr>
                <w:color w:val="auto"/>
                <w:highlight w:val="none"/>
              </w:rPr>
            </w:pPr>
            <w:r>
              <w:rPr>
                <w:color w:val="auto"/>
                <w:highlight w:val="none"/>
              </w:rPr>
              <w:t>氨氮</w:t>
            </w:r>
            <w:r>
              <w:rPr>
                <w:rFonts w:hint="eastAsia"/>
                <w:color w:val="auto"/>
                <w:highlight w:val="none"/>
              </w:rPr>
              <w:t>≤40</w:t>
            </w:r>
            <w:r>
              <w:rPr>
                <w:color w:val="auto"/>
                <w:highlight w:val="none"/>
              </w:rPr>
              <w:t>mg/L</w:t>
            </w:r>
          </w:p>
          <w:p>
            <w:pPr>
              <w:pStyle w:val="28"/>
              <w:rPr>
                <w:color w:val="auto"/>
                <w:highlight w:val="none"/>
              </w:rPr>
            </w:pPr>
            <w:r>
              <w:rPr>
                <w:color w:val="auto"/>
                <w:highlight w:val="none"/>
              </w:rPr>
              <w:t>动植物油</w:t>
            </w:r>
            <w:r>
              <w:rPr>
                <w:rFonts w:hint="eastAsia"/>
                <w:color w:val="auto"/>
                <w:highlight w:val="none"/>
              </w:rPr>
              <w:t>≤50</w:t>
            </w:r>
            <w:r>
              <w:rPr>
                <w:color w:val="auto"/>
                <w:highlight w:val="none"/>
              </w:rPr>
              <w:t>mg/L</w:t>
            </w:r>
          </w:p>
        </w:tc>
        <w:tc>
          <w:tcPr>
            <w:tcW w:w="1391" w:type="pct"/>
            <w:tcBorders>
              <w:tl2br w:val="nil"/>
              <w:tr2bl w:val="nil"/>
            </w:tcBorders>
            <w:vAlign w:val="center"/>
          </w:tcPr>
          <w:p>
            <w:pPr>
              <w:pStyle w:val="28"/>
              <w:rPr>
                <w:color w:val="auto"/>
                <w:highlight w:val="none"/>
              </w:rPr>
            </w:pPr>
            <w:r>
              <w:rPr>
                <w:color w:val="auto"/>
                <w:highlight w:val="none"/>
              </w:rPr>
              <w:t>《肉类加工工业水污染物排放标准》(GB13457-92)表3三级标准水质要求及《污水排入城镇下水道水质标准》（CJ343-201</w:t>
            </w:r>
            <w:r>
              <w:rPr>
                <w:rFonts w:hint="eastAsia"/>
                <w:color w:val="auto"/>
                <w:highlight w:val="none"/>
              </w:rPr>
              <w:t>5</w:t>
            </w:r>
            <w:r>
              <w:rPr>
                <w:color w:val="auto"/>
                <w:highlight w:val="none"/>
              </w:rPr>
              <w:t>）</w:t>
            </w:r>
            <w:r>
              <w:rPr>
                <w:rFonts w:hint="eastAsia"/>
                <w:color w:val="auto"/>
                <w:highlight w:val="none"/>
              </w:rPr>
              <w:t>C</w:t>
            </w:r>
            <w:r>
              <w:rPr>
                <w:color w:val="auto"/>
                <w:highlight w:val="none"/>
              </w:rPr>
              <w:t>级</w:t>
            </w:r>
            <w:r>
              <w:rPr>
                <w:rFonts w:hint="eastAsia"/>
                <w:color w:val="auto"/>
                <w:highlight w:val="none"/>
              </w:rPr>
              <w:t>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348" w:type="pct"/>
            <w:vMerge w:val="continue"/>
            <w:tcBorders>
              <w:tl2br w:val="nil"/>
              <w:tr2bl w:val="nil"/>
            </w:tcBorders>
            <w:vAlign w:val="center"/>
          </w:tcPr>
          <w:p>
            <w:pPr>
              <w:pStyle w:val="28"/>
              <w:rPr>
                <w:color w:val="auto"/>
                <w:highlight w:val="none"/>
              </w:rPr>
            </w:pPr>
          </w:p>
        </w:tc>
        <w:tc>
          <w:tcPr>
            <w:tcW w:w="527" w:type="pct"/>
            <w:gridSpan w:val="2"/>
            <w:tcBorders>
              <w:tl2br w:val="nil"/>
              <w:tr2bl w:val="nil"/>
            </w:tcBorders>
            <w:vAlign w:val="center"/>
          </w:tcPr>
          <w:p>
            <w:pPr>
              <w:pStyle w:val="28"/>
              <w:rPr>
                <w:color w:val="auto"/>
                <w:highlight w:val="none"/>
              </w:rPr>
            </w:pPr>
            <w:r>
              <w:rPr>
                <w:color w:val="auto"/>
                <w:highlight w:val="none"/>
              </w:rPr>
              <w:t>生活</w:t>
            </w:r>
          </w:p>
          <w:p>
            <w:pPr>
              <w:pStyle w:val="28"/>
              <w:rPr>
                <w:color w:val="auto"/>
                <w:highlight w:val="none"/>
              </w:rPr>
            </w:pPr>
            <w:r>
              <w:rPr>
                <w:color w:val="auto"/>
                <w:highlight w:val="none"/>
              </w:rPr>
              <w:t>废水</w:t>
            </w:r>
          </w:p>
        </w:tc>
        <w:tc>
          <w:tcPr>
            <w:tcW w:w="1533" w:type="pct"/>
            <w:gridSpan w:val="2"/>
            <w:vMerge w:val="restart"/>
            <w:tcBorders>
              <w:tl2br w:val="nil"/>
              <w:tr2bl w:val="nil"/>
            </w:tcBorders>
            <w:vAlign w:val="center"/>
          </w:tcPr>
          <w:p>
            <w:pPr>
              <w:pStyle w:val="28"/>
              <w:tabs>
                <w:tab w:val="center" w:pos="1323"/>
                <w:tab w:val="right" w:pos="2527"/>
              </w:tabs>
              <w:jc w:val="left"/>
              <w:rPr>
                <w:rFonts w:hint="default" w:eastAsiaTheme="minorEastAsia"/>
                <w:color w:val="auto"/>
                <w:highlight w:val="none"/>
                <w:lang w:val="en-US" w:eastAsia="zh-CN"/>
              </w:rPr>
            </w:pPr>
            <w:r>
              <w:rPr>
                <w:rFonts w:hint="eastAsia"/>
                <w:color w:val="auto"/>
                <w:highlight w:val="none"/>
                <w:lang w:val="en-US" w:eastAsia="zh-CN"/>
              </w:rPr>
              <w:t>食堂废水</w:t>
            </w:r>
            <w:r>
              <w:rPr>
                <w:rFonts w:hint="eastAsia"/>
                <w:color w:val="auto"/>
                <w:highlight w:val="none"/>
                <w:lang w:val="en-US" w:eastAsia="zh-CN"/>
              </w:rPr>
              <w:tab/>
            </w:r>
            <w:r>
              <w:rPr>
                <w:rFonts w:hint="eastAsia"/>
                <w:color w:val="auto"/>
                <w:sz w:val="18"/>
                <w:szCs w:val="18"/>
                <w:highlight w:val="none"/>
              </w:rPr>
              <w:t>经隔油池初步处理后</w:t>
            </w:r>
            <w:r>
              <w:rPr>
                <w:rFonts w:hint="eastAsia"/>
                <w:color w:val="auto"/>
                <w:sz w:val="18"/>
                <w:szCs w:val="18"/>
                <w:highlight w:val="none"/>
                <w:lang w:val="en-US" w:eastAsia="zh-CN"/>
              </w:rPr>
              <w:t>排入园区管网；生活废水</w:t>
            </w:r>
            <w:r>
              <w:rPr>
                <w:rFonts w:hint="eastAsia"/>
                <w:color w:val="auto"/>
                <w:sz w:val="18"/>
                <w:szCs w:val="18"/>
                <w:highlight w:val="none"/>
              </w:rPr>
              <w:t>经化粪池初步处理后</w:t>
            </w:r>
            <w:r>
              <w:rPr>
                <w:rFonts w:hint="eastAsia"/>
                <w:color w:val="auto"/>
                <w:sz w:val="18"/>
                <w:szCs w:val="18"/>
                <w:highlight w:val="none"/>
                <w:lang w:val="en-US" w:eastAsia="zh-CN"/>
              </w:rPr>
              <w:t>排入园区管网。</w:t>
            </w:r>
          </w:p>
        </w:tc>
        <w:tc>
          <w:tcPr>
            <w:tcW w:w="1198" w:type="pct"/>
            <w:vMerge w:val="restart"/>
            <w:tcBorders>
              <w:tl2br w:val="nil"/>
              <w:tr2bl w:val="nil"/>
            </w:tcBorders>
            <w:vAlign w:val="center"/>
          </w:tcPr>
          <w:p>
            <w:pPr>
              <w:pStyle w:val="28"/>
              <w:rPr>
                <w:color w:val="auto"/>
                <w:highlight w:val="none"/>
              </w:rPr>
            </w:pPr>
            <w:r>
              <w:rPr>
                <w:color w:val="auto"/>
                <w:highlight w:val="none"/>
              </w:rPr>
              <w:t>COD</w:t>
            </w:r>
            <w:r>
              <w:rPr>
                <w:rFonts w:hint="eastAsia"/>
                <w:color w:val="auto"/>
                <w:highlight w:val="none"/>
              </w:rPr>
              <w:t>≤500</w:t>
            </w:r>
            <w:r>
              <w:rPr>
                <w:color w:val="auto"/>
                <w:highlight w:val="none"/>
              </w:rPr>
              <w:t>mg/L</w:t>
            </w:r>
          </w:p>
          <w:p>
            <w:pPr>
              <w:pStyle w:val="28"/>
              <w:rPr>
                <w:color w:val="auto"/>
                <w:highlight w:val="none"/>
              </w:rPr>
            </w:pPr>
            <w:r>
              <w:rPr>
                <w:color w:val="auto"/>
                <w:highlight w:val="none"/>
              </w:rPr>
              <w:t>BOD</w:t>
            </w:r>
            <w:r>
              <w:rPr>
                <w:rFonts w:hint="eastAsia"/>
                <w:color w:val="auto"/>
                <w:highlight w:val="none"/>
              </w:rPr>
              <w:t>≤150</w:t>
            </w:r>
            <w:r>
              <w:rPr>
                <w:color w:val="auto"/>
                <w:highlight w:val="none"/>
              </w:rPr>
              <w:t>mg/L</w:t>
            </w:r>
          </w:p>
          <w:p>
            <w:pPr>
              <w:pStyle w:val="28"/>
              <w:rPr>
                <w:color w:val="auto"/>
                <w:highlight w:val="none"/>
              </w:rPr>
            </w:pPr>
            <w:r>
              <w:rPr>
                <w:color w:val="auto"/>
                <w:highlight w:val="none"/>
              </w:rPr>
              <w:t>SS</w:t>
            </w:r>
            <w:r>
              <w:rPr>
                <w:rFonts w:hint="eastAsia"/>
                <w:color w:val="auto"/>
                <w:highlight w:val="none"/>
              </w:rPr>
              <w:t>≤250</w:t>
            </w:r>
            <w:r>
              <w:rPr>
                <w:color w:val="auto"/>
                <w:highlight w:val="none"/>
              </w:rPr>
              <w:t>mg/L</w:t>
            </w:r>
          </w:p>
          <w:p>
            <w:pPr>
              <w:pStyle w:val="28"/>
              <w:rPr>
                <w:color w:val="auto"/>
                <w:highlight w:val="none"/>
              </w:rPr>
            </w:pPr>
            <w:r>
              <w:rPr>
                <w:color w:val="auto"/>
                <w:highlight w:val="none"/>
              </w:rPr>
              <w:t>氨氮</w:t>
            </w:r>
            <w:r>
              <w:rPr>
                <w:rFonts w:hint="eastAsia"/>
                <w:color w:val="auto"/>
                <w:highlight w:val="none"/>
              </w:rPr>
              <w:t>≤40</w:t>
            </w:r>
            <w:r>
              <w:rPr>
                <w:color w:val="auto"/>
                <w:highlight w:val="none"/>
              </w:rPr>
              <w:t>mg/L</w:t>
            </w:r>
          </w:p>
          <w:p>
            <w:pPr>
              <w:pStyle w:val="28"/>
              <w:rPr>
                <w:color w:val="auto"/>
                <w:highlight w:val="none"/>
              </w:rPr>
            </w:pPr>
            <w:r>
              <w:rPr>
                <w:color w:val="auto"/>
                <w:highlight w:val="none"/>
              </w:rPr>
              <w:t>动植物油</w:t>
            </w:r>
            <w:r>
              <w:rPr>
                <w:rFonts w:hint="eastAsia"/>
                <w:color w:val="auto"/>
                <w:highlight w:val="none"/>
              </w:rPr>
              <w:t>≤</w:t>
            </w:r>
            <w:r>
              <w:rPr>
                <w:rFonts w:hint="eastAsia"/>
                <w:color w:val="auto"/>
                <w:highlight w:val="none"/>
                <w:lang w:val="en-US" w:eastAsia="zh-CN"/>
              </w:rPr>
              <w:t>100</w:t>
            </w:r>
            <w:r>
              <w:rPr>
                <w:color w:val="auto"/>
                <w:highlight w:val="none"/>
              </w:rPr>
              <w:t>mg/L</w:t>
            </w:r>
          </w:p>
        </w:tc>
        <w:tc>
          <w:tcPr>
            <w:tcW w:w="1391" w:type="pct"/>
            <w:vMerge w:val="restart"/>
            <w:tcBorders>
              <w:tl2br w:val="nil"/>
              <w:tr2bl w:val="nil"/>
            </w:tcBorders>
            <w:vAlign w:val="center"/>
          </w:tcPr>
          <w:p>
            <w:pPr>
              <w:pStyle w:val="28"/>
              <w:rPr>
                <w:color w:val="auto"/>
                <w:highlight w:val="none"/>
              </w:rPr>
            </w:pPr>
            <w:r>
              <w:rPr>
                <w:color w:val="auto"/>
                <w:highlight w:val="none"/>
              </w:rPr>
              <w:t>《污水排入城镇下水道水质标准》（CJ343-201</w:t>
            </w:r>
            <w:r>
              <w:rPr>
                <w:rFonts w:hint="eastAsia"/>
                <w:color w:val="auto"/>
                <w:highlight w:val="none"/>
              </w:rPr>
              <w:t>5</w:t>
            </w:r>
            <w:r>
              <w:rPr>
                <w:color w:val="auto"/>
                <w:highlight w:val="none"/>
              </w:rPr>
              <w:t>）</w:t>
            </w:r>
            <w:r>
              <w:rPr>
                <w:rFonts w:hint="eastAsia"/>
                <w:color w:val="auto"/>
                <w:highlight w:val="none"/>
              </w:rPr>
              <w:t>C</w:t>
            </w:r>
            <w:r>
              <w:rPr>
                <w:color w:val="auto"/>
                <w:highlight w:val="none"/>
              </w:rPr>
              <w:t>级</w:t>
            </w:r>
            <w:r>
              <w:rPr>
                <w:rFonts w:hint="eastAsia"/>
                <w:color w:val="auto"/>
                <w:highlight w:val="none"/>
              </w:rPr>
              <w:t>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8" w:type="pct"/>
            <w:vMerge w:val="restart"/>
            <w:tcBorders>
              <w:tl2br w:val="nil"/>
              <w:tr2bl w:val="nil"/>
            </w:tcBorders>
            <w:vAlign w:val="center"/>
          </w:tcPr>
          <w:p>
            <w:pPr>
              <w:pStyle w:val="28"/>
              <w:rPr>
                <w:color w:val="auto"/>
                <w:highlight w:val="none"/>
              </w:rPr>
            </w:pPr>
            <w:r>
              <w:rPr>
                <w:color w:val="auto"/>
                <w:highlight w:val="none"/>
              </w:rPr>
              <w:t>噪声</w:t>
            </w:r>
          </w:p>
        </w:tc>
        <w:tc>
          <w:tcPr>
            <w:tcW w:w="527" w:type="pct"/>
            <w:gridSpan w:val="2"/>
            <w:tcBorders>
              <w:tl2br w:val="nil"/>
              <w:tr2bl w:val="nil"/>
            </w:tcBorders>
            <w:vAlign w:val="center"/>
          </w:tcPr>
          <w:p>
            <w:pPr>
              <w:pStyle w:val="28"/>
              <w:rPr>
                <w:color w:val="auto"/>
                <w:highlight w:val="none"/>
              </w:rPr>
            </w:pPr>
            <w:r>
              <w:rPr>
                <w:color w:val="auto"/>
                <w:highlight w:val="none"/>
              </w:rPr>
              <w:t>屠宰</w:t>
            </w:r>
          </w:p>
          <w:p>
            <w:pPr>
              <w:pStyle w:val="28"/>
              <w:rPr>
                <w:color w:val="auto"/>
                <w:highlight w:val="none"/>
              </w:rPr>
            </w:pPr>
            <w:r>
              <w:rPr>
                <w:color w:val="auto"/>
                <w:highlight w:val="none"/>
              </w:rPr>
              <w:t>车间</w:t>
            </w:r>
          </w:p>
        </w:tc>
        <w:tc>
          <w:tcPr>
            <w:tcW w:w="1533" w:type="pct"/>
            <w:gridSpan w:val="2"/>
            <w:vMerge w:val="restart"/>
            <w:tcBorders>
              <w:tl2br w:val="nil"/>
              <w:tr2bl w:val="nil"/>
            </w:tcBorders>
            <w:vAlign w:val="center"/>
          </w:tcPr>
          <w:p>
            <w:pPr>
              <w:pStyle w:val="28"/>
              <w:rPr>
                <w:color w:val="auto"/>
                <w:highlight w:val="none"/>
              </w:rPr>
            </w:pPr>
            <w:r>
              <w:rPr>
                <w:color w:val="auto"/>
                <w:highlight w:val="none"/>
              </w:rPr>
              <w:t>选用低噪声设备，采用基础减震、隔声和吸声等措施</w:t>
            </w:r>
          </w:p>
        </w:tc>
        <w:tc>
          <w:tcPr>
            <w:tcW w:w="1198" w:type="pct"/>
            <w:vMerge w:val="restart"/>
            <w:tcBorders>
              <w:tl2br w:val="nil"/>
              <w:tr2bl w:val="nil"/>
            </w:tcBorders>
            <w:vAlign w:val="center"/>
          </w:tcPr>
          <w:p>
            <w:pPr>
              <w:pStyle w:val="28"/>
              <w:rPr>
                <w:color w:val="auto"/>
                <w:highlight w:val="none"/>
              </w:rPr>
            </w:pPr>
            <w:r>
              <w:rPr>
                <w:rFonts w:hint="eastAsia"/>
                <w:color w:val="auto"/>
                <w:highlight w:val="none"/>
              </w:rPr>
              <w:t>昼间≤65</w:t>
            </w:r>
          </w:p>
          <w:p>
            <w:pPr>
              <w:pStyle w:val="28"/>
              <w:rPr>
                <w:color w:val="auto"/>
                <w:highlight w:val="none"/>
              </w:rPr>
            </w:pPr>
            <w:r>
              <w:rPr>
                <w:rFonts w:hint="eastAsia"/>
                <w:color w:val="auto"/>
                <w:highlight w:val="none"/>
              </w:rPr>
              <w:t>夜间≤55</w:t>
            </w:r>
          </w:p>
        </w:tc>
        <w:tc>
          <w:tcPr>
            <w:tcW w:w="1391" w:type="pct"/>
            <w:vMerge w:val="restart"/>
            <w:tcBorders>
              <w:tl2br w:val="nil"/>
              <w:tr2bl w:val="nil"/>
            </w:tcBorders>
            <w:vAlign w:val="center"/>
          </w:tcPr>
          <w:p>
            <w:pPr>
              <w:pStyle w:val="28"/>
              <w:rPr>
                <w:color w:val="auto"/>
                <w:highlight w:val="none"/>
              </w:rPr>
            </w:pPr>
            <w:r>
              <w:rPr>
                <w:color w:val="auto"/>
                <w:highlight w:val="none"/>
              </w:rPr>
              <w:t>厂界噪声满足《工业企业厂界环境噪声排放标准》(GB12348-2008)3类标准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8" w:type="pct"/>
            <w:vMerge w:val="continue"/>
            <w:tcBorders>
              <w:tl2br w:val="nil"/>
              <w:tr2bl w:val="nil"/>
            </w:tcBorders>
            <w:vAlign w:val="center"/>
          </w:tcPr>
          <w:p>
            <w:pPr>
              <w:pStyle w:val="28"/>
              <w:rPr>
                <w:color w:val="auto"/>
                <w:highlight w:val="none"/>
              </w:rPr>
            </w:pPr>
          </w:p>
        </w:tc>
        <w:tc>
          <w:tcPr>
            <w:tcW w:w="527" w:type="pct"/>
            <w:gridSpan w:val="2"/>
            <w:tcBorders>
              <w:tl2br w:val="nil"/>
              <w:tr2bl w:val="nil"/>
            </w:tcBorders>
            <w:vAlign w:val="center"/>
          </w:tcPr>
          <w:p>
            <w:pPr>
              <w:pStyle w:val="28"/>
              <w:rPr>
                <w:color w:val="auto"/>
                <w:highlight w:val="none"/>
              </w:rPr>
            </w:pPr>
            <w:r>
              <w:rPr>
                <w:color w:val="auto"/>
                <w:highlight w:val="none"/>
              </w:rPr>
              <w:t>污水处理站</w:t>
            </w:r>
          </w:p>
        </w:tc>
        <w:tc>
          <w:tcPr>
            <w:tcW w:w="1533" w:type="pct"/>
            <w:gridSpan w:val="2"/>
            <w:vMerge w:val="continue"/>
            <w:tcBorders>
              <w:tl2br w:val="nil"/>
              <w:tr2bl w:val="nil"/>
            </w:tcBorders>
            <w:vAlign w:val="center"/>
          </w:tcPr>
          <w:p>
            <w:pPr>
              <w:pStyle w:val="28"/>
              <w:rPr>
                <w:color w:val="auto"/>
                <w:highlight w:val="none"/>
              </w:rPr>
            </w:pPr>
          </w:p>
        </w:tc>
        <w:tc>
          <w:tcPr>
            <w:tcW w:w="1198" w:type="pct"/>
            <w:vMerge w:val="continue"/>
            <w:tcBorders>
              <w:tl2br w:val="nil"/>
              <w:tr2bl w:val="nil"/>
            </w:tcBorders>
            <w:vAlign w:val="center"/>
          </w:tcPr>
          <w:p>
            <w:pPr>
              <w:pStyle w:val="28"/>
              <w:rPr>
                <w:color w:val="auto"/>
                <w:highlight w:val="none"/>
              </w:rPr>
            </w:pPr>
          </w:p>
        </w:tc>
        <w:tc>
          <w:tcPr>
            <w:tcW w:w="1391" w:type="pct"/>
            <w:vMerge w:val="continue"/>
            <w:tcBorders>
              <w:tl2br w:val="nil"/>
              <w:tr2bl w:val="nil"/>
            </w:tcBorders>
            <w:vAlign w:val="center"/>
          </w:tcPr>
          <w:p>
            <w:pPr>
              <w:pStyle w:val="28"/>
              <w:rPr>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8" w:type="pct"/>
            <w:tcBorders>
              <w:tl2br w:val="nil"/>
              <w:tr2bl w:val="nil"/>
            </w:tcBorders>
            <w:vAlign w:val="center"/>
          </w:tcPr>
          <w:p>
            <w:pPr>
              <w:pStyle w:val="28"/>
              <w:rPr>
                <w:color w:val="auto"/>
                <w:highlight w:val="none"/>
              </w:rPr>
            </w:pPr>
            <w:r>
              <w:rPr>
                <w:color w:val="auto"/>
                <w:highlight w:val="none"/>
              </w:rPr>
              <w:t>固废</w:t>
            </w:r>
          </w:p>
        </w:tc>
        <w:tc>
          <w:tcPr>
            <w:tcW w:w="3259" w:type="pct"/>
            <w:gridSpan w:val="5"/>
            <w:tcBorders>
              <w:tl2br w:val="nil"/>
              <w:tr2bl w:val="nil"/>
            </w:tcBorders>
            <w:vAlign w:val="center"/>
          </w:tcPr>
          <w:p>
            <w:pPr>
              <w:pStyle w:val="28"/>
              <w:ind w:firstLine="420" w:firstLineChars="200"/>
              <w:jc w:val="left"/>
              <w:rPr>
                <w:color w:val="auto"/>
                <w:highlight w:val="none"/>
              </w:rPr>
            </w:pPr>
            <w:r>
              <w:rPr>
                <w:color w:val="auto"/>
                <w:highlight w:val="none"/>
              </w:rPr>
              <w:t>粪便</w:t>
            </w:r>
            <w:r>
              <w:rPr>
                <w:rFonts w:hint="eastAsia"/>
                <w:color w:val="auto"/>
                <w:highlight w:val="none"/>
              </w:rPr>
              <w:t>清理后直接装车运输至五原县沃丰生物科技有限责任公司有机肥厂做生产有机肥的原料</w:t>
            </w:r>
            <w:r>
              <w:rPr>
                <w:color w:val="auto"/>
                <w:highlight w:val="none"/>
              </w:rPr>
              <w:t>；</w:t>
            </w:r>
            <w:r>
              <w:rPr>
                <w:rFonts w:hint="eastAsia"/>
                <w:color w:val="auto"/>
                <w:highlight w:val="none"/>
                <w:lang w:eastAsia="zh-CN"/>
              </w:rPr>
              <w:t>无害化车间处理病死</w:t>
            </w:r>
            <w:r>
              <w:rPr>
                <w:rFonts w:hint="eastAsia"/>
                <w:color w:val="auto"/>
                <w:highlight w:val="none"/>
                <w:lang w:val="en-US" w:eastAsia="zh-CN"/>
              </w:rPr>
              <w:t>鸡和屠宰固废（碎渣、不合格产品等）</w:t>
            </w:r>
            <w:r>
              <w:rPr>
                <w:rFonts w:hint="eastAsia"/>
                <w:color w:val="auto"/>
                <w:highlight w:val="none"/>
                <w:lang w:eastAsia="zh-CN"/>
              </w:rPr>
              <w:t>会产生油脂和骨粉膏，油脂外售润滑油厂作为辅料利用，</w:t>
            </w:r>
            <w:r>
              <w:rPr>
                <w:rFonts w:hint="eastAsia"/>
                <w:color w:val="auto"/>
                <w:highlight w:val="none"/>
                <w:lang w:val="en-US" w:eastAsia="zh-CN"/>
              </w:rPr>
              <w:t>病死鸡产生</w:t>
            </w:r>
            <w:r>
              <w:rPr>
                <w:rFonts w:hint="eastAsia"/>
                <w:color w:val="auto"/>
                <w:highlight w:val="none"/>
                <w:lang w:eastAsia="zh-CN"/>
              </w:rPr>
              <w:t>骨粉膏可作为辅料掺入制作有机肥，</w:t>
            </w:r>
            <w:r>
              <w:rPr>
                <w:rFonts w:hint="eastAsia"/>
                <w:color w:val="auto"/>
                <w:highlight w:val="none"/>
                <w:lang w:val="en-US" w:eastAsia="zh-CN"/>
              </w:rPr>
              <w:t>屠宰固废产生</w:t>
            </w:r>
            <w:r>
              <w:rPr>
                <w:rFonts w:hint="eastAsia"/>
                <w:color w:val="auto"/>
                <w:highlight w:val="none"/>
                <w:lang w:eastAsia="zh-CN"/>
              </w:rPr>
              <w:t>骨粉膏</w:t>
            </w:r>
            <w:r>
              <w:rPr>
                <w:rFonts w:hint="eastAsia"/>
                <w:color w:val="auto"/>
                <w:highlight w:val="none"/>
                <w:lang w:val="en-US" w:eastAsia="zh-CN"/>
              </w:rPr>
              <w:t>送养殖场用作饲料</w:t>
            </w:r>
            <w:r>
              <w:rPr>
                <w:color w:val="auto"/>
                <w:highlight w:val="none"/>
              </w:rPr>
              <w:t>；鸡血收集后直接外售；生活垃圾送由环卫部门统一处理；废活性炭由厂家接收处理（直接更换，不在厂区内储存）</w:t>
            </w:r>
            <w:r>
              <w:rPr>
                <w:rFonts w:hint="eastAsia"/>
                <w:color w:val="auto"/>
                <w:highlight w:val="none"/>
              </w:rPr>
              <w:t>；污水处理站</w:t>
            </w:r>
            <w:r>
              <w:rPr>
                <w:rFonts w:hint="eastAsia"/>
                <w:color w:val="auto"/>
                <w:highlight w:val="none"/>
                <w:lang w:val="en-US" w:eastAsia="zh-CN"/>
              </w:rPr>
              <w:t>污泥</w:t>
            </w:r>
            <w:r>
              <w:rPr>
                <w:rFonts w:hint="eastAsia"/>
                <w:color w:val="auto"/>
              </w:rPr>
              <w:t>经压滤后（含水率＜6</w:t>
            </w:r>
            <w:r>
              <w:rPr>
                <w:color w:val="auto"/>
              </w:rPr>
              <w:t>0</w:t>
            </w:r>
            <w:r>
              <w:rPr>
                <w:rFonts w:hint="eastAsia"/>
                <w:color w:val="auto"/>
              </w:rPr>
              <w:t>%）</w:t>
            </w:r>
            <w:r>
              <w:rPr>
                <w:rFonts w:hint="eastAsia"/>
                <w:color w:val="auto"/>
                <w:spacing w:val="-2"/>
              </w:rPr>
              <w:t>，运至五原县环境卫生服务中心指定地点，最终进入五原县生活垃圾填埋场进行填埋</w:t>
            </w:r>
            <w:r>
              <w:rPr>
                <w:rFonts w:hint="eastAsia"/>
                <w:color w:val="auto"/>
                <w:highlight w:val="none"/>
              </w:rPr>
              <w:t>；包装废弃物外售废品收购站；废离子交换树脂：</w:t>
            </w:r>
            <w:r>
              <w:rPr>
                <w:color w:val="auto"/>
                <w:highlight w:val="none"/>
              </w:rPr>
              <w:t>由厂家技术人员直接更换运走处理，不在厂区内储存</w:t>
            </w:r>
            <w:r>
              <w:rPr>
                <w:rFonts w:hint="eastAsia"/>
                <w:color w:val="auto"/>
                <w:highlight w:val="none"/>
              </w:rPr>
              <w:t>。</w:t>
            </w:r>
          </w:p>
        </w:tc>
        <w:tc>
          <w:tcPr>
            <w:tcW w:w="1391" w:type="pct"/>
            <w:tcBorders>
              <w:tl2br w:val="nil"/>
              <w:tr2bl w:val="nil"/>
            </w:tcBorders>
            <w:vAlign w:val="center"/>
          </w:tcPr>
          <w:p>
            <w:pPr>
              <w:pStyle w:val="28"/>
              <w:rPr>
                <w:color w:val="auto"/>
                <w:highlight w:val="none"/>
              </w:rPr>
            </w:pPr>
            <w:r>
              <w:rPr>
                <w:rFonts w:hint="eastAsia"/>
                <w:color w:val="auto"/>
                <w:highlight w:val="none"/>
              </w:rPr>
              <w:t>《</w:t>
            </w:r>
            <w:r>
              <w:rPr>
                <w:color w:val="auto"/>
                <w:highlight w:val="none"/>
              </w:rPr>
              <w:t>一般工业固体废物贮存和填埋</w:t>
            </w:r>
            <w:r>
              <w:rPr>
                <w:rFonts w:hint="eastAsia"/>
                <w:color w:val="auto"/>
                <w:highlight w:val="none"/>
              </w:rPr>
              <w:t>污染控制标准》</w:t>
            </w:r>
            <w:r>
              <w:rPr>
                <w:color w:val="auto"/>
                <w:highlight w:val="none"/>
              </w:rPr>
              <w:t>(GB18599-2020)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48" w:type="pct"/>
            <w:tcBorders>
              <w:tl2br w:val="nil"/>
              <w:tr2bl w:val="nil"/>
            </w:tcBorders>
            <w:vAlign w:val="center"/>
          </w:tcPr>
          <w:p>
            <w:pPr>
              <w:pStyle w:val="28"/>
              <w:rPr>
                <w:color w:val="auto"/>
                <w:highlight w:val="none"/>
              </w:rPr>
            </w:pPr>
            <w:r>
              <w:rPr>
                <w:color w:val="auto"/>
                <w:highlight w:val="none"/>
              </w:rPr>
              <w:t>防渗</w:t>
            </w:r>
          </w:p>
        </w:tc>
        <w:tc>
          <w:tcPr>
            <w:tcW w:w="3259" w:type="pct"/>
            <w:gridSpan w:val="5"/>
            <w:tcBorders>
              <w:tl2br w:val="nil"/>
              <w:tr2bl w:val="nil"/>
            </w:tcBorders>
            <w:vAlign w:val="center"/>
          </w:tcPr>
          <w:p>
            <w:pPr>
              <w:pStyle w:val="28"/>
              <w:ind w:firstLine="420" w:firstLineChars="200"/>
              <w:jc w:val="left"/>
              <w:rPr>
                <w:color w:val="auto"/>
                <w:highlight w:val="none"/>
              </w:rPr>
            </w:pPr>
            <w:r>
              <w:rPr>
                <w:rFonts w:hint="eastAsia"/>
                <w:color w:val="auto"/>
                <w:highlight w:val="none"/>
              </w:rPr>
              <w:t>（1）重点防渗区：</w:t>
            </w:r>
          </w:p>
          <w:p>
            <w:pPr>
              <w:pStyle w:val="28"/>
              <w:ind w:firstLine="420" w:firstLineChars="200"/>
              <w:jc w:val="left"/>
              <w:rPr>
                <w:color w:val="auto"/>
                <w:highlight w:val="none"/>
              </w:rPr>
            </w:pPr>
            <w:r>
              <w:rPr>
                <w:rFonts w:hint="eastAsia"/>
                <w:color w:val="auto"/>
                <w:highlight w:val="none"/>
              </w:rPr>
              <w:t>羽毛粉车间：防渗层采用HDPE材料，厚度不小于2.0mm，防渗效果≤1.0×10</w:t>
            </w:r>
            <w:r>
              <w:rPr>
                <w:rFonts w:hint="eastAsia"/>
                <w:color w:val="auto"/>
                <w:highlight w:val="none"/>
                <w:vertAlign w:val="superscript"/>
              </w:rPr>
              <w:t>-10</w:t>
            </w:r>
            <w:r>
              <w:rPr>
                <w:rFonts w:hint="eastAsia"/>
                <w:color w:val="auto"/>
                <w:highlight w:val="none"/>
              </w:rPr>
              <w:t>cm/s，铺设完防渗材料再铺设20cm混凝土，防渗材料从入库处铺至库内墙体，与墙体接缝处严密衔接，之后使用地坪漆对地面进行防腐处理。</w:t>
            </w:r>
          </w:p>
          <w:p>
            <w:pPr>
              <w:pStyle w:val="28"/>
              <w:ind w:firstLine="420" w:firstLineChars="200"/>
              <w:jc w:val="left"/>
              <w:rPr>
                <w:color w:val="auto"/>
                <w:highlight w:val="none"/>
              </w:rPr>
            </w:pPr>
            <w:r>
              <w:rPr>
                <w:rFonts w:hint="eastAsia"/>
                <w:color w:val="auto"/>
                <w:highlight w:val="none"/>
              </w:rPr>
              <w:t>（2）一般防渗区</w:t>
            </w:r>
          </w:p>
          <w:p>
            <w:pPr>
              <w:pStyle w:val="28"/>
              <w:ind w:firstLine="420" w:firstLineChars="200"/>
              <w:jc w:val="left"/>
              <w:rPr>
                <w:color w:val="auto"/>
                <w:highlight w:val="none"/>
              </w:rPr>
            </w:pPr>
            <w:r>
              <w:rPr>
                <w:rFonts w:hint="eastAsia"/>
                <w:color w:val="auto"/>
                <w:highlight w:val="none"/>
              </w:rPr>
              <w:t>待宰棚、</w:t>
            </w:r>
            <w:r>
              <w:rPr>
                <w:color w:val="auto"/>
                <w:highlight w:val="none"/>
              </w:rPr>
              <w:t>屠宰加工车间</w:t>
            </w:r>
            <w:r>
              <w:rPr>
                <w:rFonts w:hint="eastAsia"/>
                <w:color w:val="auto"/>
                <w:highlight w:val="none"/>
              </w:rPr>
              <w:t>、冷库、仓库、</w:t>
            </w:r>
            <w:r>
              <w:rPr>
                <w:color w:val="auto"/>
                <w:highlight w:val="none"/>
              </w:rPr>
              <w:t>初期雨水池</w:t>
            </w:r>
            <w:r>
              <w:rPr>
                <w:rFonts w:hint="eastAsia"/>
                <w:color w:val="auto"/>
                <w:highlight w:val="none"/>
              </w:rPr>
              <w:t>、</w:t>
            </w:r>
            <w:r>
              <w:rPr>
                <w:color w:val="auto"/>
                <w:highlight w:val="none"/>
              </w:rPr>
              <w:t>污水处理</w:t>
            </w:r>
            <w:r>
              <w:rPr>
                <w:rFonts w:hint="eastAsia"/>
                <w:color w:val="auto"/>
                <w:highlight w:val="none"/>
              </w:rPr>
              <w:t>站各</w:t>
            </w:r>
            <w:r>
              <w:rPr>
                <w:color w:val="auto"/>
                <w:highlight w:val="none"/>
              </w:rPr>
              <w:t>池</w:t>
            </w:r>
            <w:r>
              <w:rPr>
                <w:rFonts w:hint="eastAsia"/>
                <w:color w:val="auto"/>
                <w:highlight w:val="none"/>
              </w:rPr>
              <w:t>体</w:t>
            </w:r>
            <w:r>
              <w:rPr>
                <w:color w:val="auto"/>
                <w:highlight w:val="none"/>
              </w:rPr>
              <w:t>、事故</w:t>
            </w:r>
            <w:r>
              <w:rPr>
                <w:rFonts w:hint="eastAsia"/>
                <w:color w:val="auto"/>
                <w:highlight w:val="none"/>
              </w:rPr>
              <w:t>水</w:t>
            </w:r>
            <w:r>
              <w:rPr>
                <w:color w:val="auto"/>
                <w:highlight w:val="none"/>
              </w:rPr>
              <w:t>池</w:t>
            </w:r>
            <w:r>
              <w:rPr>
                <w:rFonts w:hint="eastAsia"/>
                <w:color w:val="auto"/>
                <w:highlight w:val="none"/>
              </w:rPr>
              <w:t>等：底部先用三合土处理，再用防渗混凝土硬化，渗透系数≤10</w:t>
            </w:r>
            <w:r>
              <w:rPr>
                <w:rFonts w:hint="eastAsia"/>
                <w:color w:val="auto"/>
                <w:highlight w:val="none"/>
                <w:vertAlign w:val="superscript"/>
              </w:rPr>
              <w:t>-7</w:t>
            </w:r>
            <w:r>
              <w:rPr>
                <w:rFonts w:hint="eastAsia"/>
                <w:color w:val="auto"/>
                <w:highlight w:val="none"/>
              </w:rPr>
              <w:t>cm/s；</w:t>
            </w:r>
          </w:p>
          <w:p>
            <w:pPr>
              <w:pStyle w:val="28"/>
              <w:ind w:firstLine="420" w:firstLineChars="200"/>
              <w:jc w:val="left"/>
              <w:rPr>
                <w:color w:val="auto"/>
                <w:highlight w:val="none"/>
              </w:rPr>
            </w:pPr>
            <w:r>
              <w:rPr>
                <w:rFonts w:hint="eastAsia"/>
                <w:color w:val="auto"/>
                <w:highlight w:val="none"/>
              </w:rPr>
              <w:t>（3）简单防渗区：办公生活区、锅炉房、制冷机房、</w:t>
            </w:r>
            <w:r>
              <w:rPr>
                <w:color w:val="auto"/>
                <w:highlight w:val="none"/>
              </w:rPr>
              <w:t>厂区地面及主要道路</w:t>
            </w:r>
            <w:r>
              <w:rPr>
                <w:rFonts w:hint="eastAsia"/>
                <w:color w:val="auto"/>
                <w:highlight w:val="none"/>
              </w:rPr>
              <w:t>：地面硬化，防渗系数≤10</w:t>
            </w:r>
            <w:r>
              <w:rPr>
                <w:rFonts w:hint="eastAsia"/>
                <w:color w:val="auto"/>
                <w:highlight w:val="none"/>
                <w:vertAlign w:val="superscript"/>
              </w:rPr>
              <w:t>-7</w:t>
            </w:r>
            <w:r>
              <w:rPr>
                <w:rFonts w:hint="eastAsia"/>
                <w:color w:val="auto"/>
                <w:highlight w:val="none"/>
              </w:rPr>
              <w:t>cm/s</w:t>
            </w:r>
          </w:p>
        </w:tc>
        <w:tc>
          <w:tcPr>
            <w:tcW w:w="1391" w:type="pct"/>
            <w:tcBorders>
              <w:tl2br w:val="nil"/>
              <w:tr2bl w:val="nil"/>
            </w:tcBorders>
            <w:vAlign w:val="center"/>
          </w:tcPr>
          <w:p>
            <w:pPr>
              <w:pStyle w:val="28"/>
              <w:rPr>
                <w:color w:val="auto"/>
                <w:highlight w:val="none"/>
              </w:rPr>
            </w:pPr>
            <w:r>
              <w:rPr>
                <w:rFonts w:hint="eastAsia"/>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5" w:type="pct"/>
            <w:gridSpan w:val="2"/>
            <w:tcBorders>
              <w:tl2br w:val="nil"/>
              <w:tr2bl w:val="nil"/>
            </w:tcBorders>
            <w:vAlign w:val="center"/>
          </w:tcPr>
          <w:p>
            <w:pPr>
              <w:pStyle w:val="28"/>
              <w:rPr>
                <w:color w:val="auto"/>
                <w:highlight w:val="none"/>
              </w:rPr>
            </w:pPr>
            <w:r>
              <w:rPr>
                <w:color w:val="auto"/>
                <w:highlight w:val="none"/>
              </w:rPr>
              <w:t>生态</w:t>
            </w:r>
          </w:p>
        </w:tc>
        <w:tc>
          <w:tcPr>
            <w:tcW w:w="620" w:type="pct"/>
            <w:gridSpan w:val="2"/>
            <w:tcBorders>
              <w:tl2br w:val="nil"/>
              <w:tr2bl w:val="nil"/>
            </w:tcBorders>
            <w:vAlign w:val="center"/>
          </w:tcPr>
          <w:p>
            <w:pPr>
              <w:pStyle w:val="28"/>
              <w:rPr>
                <w:color w:val="auto"/>
                <w:highlight w:val="none"/>
              </w:rPr>
            </w:pPr>
            <w:r>
              <w:rPr>
                <w:color w:val="auto"/>
                <w:highlight w:val="none"/>
              </w:rPr>
              <w:t>厂区绿化</w:t>
            </w:r>
          </w:p>
        </w:tc>
        <w:tc>
          <w:tcPr>
            <w:tcW w:w="2511" w:type="pct"/>
            <w:gridSpan w:val="2"/>
            <w:tcBorders>
              <w:tl2br w:val="nil"/>
              <w:tr2bl w:val="nil"/>
            </w:tcBorders>
            <w:vAlign w:val="center"/>
          </w:tcPr>
          <w:p>
            <w:pPr>
              <w:pStyle w:val="28"/>
              <w:rPr>
                <w:color w:val="auto"/>
                <w:highlight w:val="none"/>
              </w:rPr>
            </w:pPr>
            <w:r>
              <w:rPr>
                <w:color w:val="auto"/>
                <w:highlight w:val="none"/>
              </w:rPr>
              <w:t>绿化面积1</w:t>
            </w:r>
            <w:r>
              <w:rPr>
                <w:rFonts w:hint="eastAsia"/>
                <w:color w:val="auto"/>
                <w:highlight w:val="none"/>
              </w:rPr>
              <w:t>6665</w:t>
            </w:r>
            <w:r>
              <w:rPr>
                <w:color w:val="auto"/>
                <w:highlight w:val="none"/>
              </w:rPr>
              <w:t>m</w:t>
            </w:r>
            <w:r>
              <w:rPr>
                <w:color w:val="auto"/>
                <w:highlight w:val="none"/>
                <w:vertAlign w:val="superscript"/>
              </w:rPr>
              <w:t>2</w:t>
            </w:r>
          </w:p>
        </w:tc>
        <w:tc>
          <w:tcPr>
            <w:tcW w:w="1391" w:type="pct"/>
            <w:tcBorders>
              <w:tl2br w:val="nil"/>
              <w:tr2bl w:val="nil"/>
            </w:tcBorders>
            <w:vAlign w:val="center"/>
          </w:tcPr>
          <w:p>
            <w:pPr>
              <w:pStyle w:val="28"/>
              <w:rPr>
                <w:color w:val="auto"/>
                <w:highlight w:val="none"/>
              </w:rPr>
            </w:pPr>
            <w:r>
              <w:rPr>
                <w:rFonts w:hint="eastAsia"/>
                <w:color w:val="auto"/>
                <w:highlight w:val="none"/>
              </w:rPr>
              <w:t>/</w:t>
            </w:r>
          </w:p>
        </w:tc>
      </w:tr>
    </w:tbl>
    <w:p>
      <w:pPr>
        <w:spacing w:line="520" w:lineRule="exact"/>
        <w:ind w:firstLine="480"/>
        <w:rPr>
          <w:rFonts w:cs="Times New Roman"/>
          <w:color w:val="auto"/>
          <w:highlight w:val="none"/>
        </w:rPr>
        <w:sectPr>
          <w:pgSz w:w="11907" w:h="16840"/>
          <w:pgMar w:top="1701" w:right="1588" w:bottom="1701" w:left="1588" w:header="1247" w:footer="1020" w:gutter="0"/>
          <w:pgBorders>
            <w:top w:val="none" w:sz="0" w:space="0"/>
            <w:left w:val="none" w:sz="0" w:space="0"/>
            <w:bottom w:val="none" w:sz="0" w:space="0"/>
            <w:right w:val="none" w:sz="0" w:space="0"/>
          </w:pgBorders>
          <w:pgNumType w:fmt="decimal"/>
          <w:cols w:space="720" w:num="1"/>
          <w:docGrid w:linePitch="312" w:charSpace="0"/>
        </w:sectPr>
      </w:pPr>
    </w:p>
    <w:p>
      <w:pPr>
        <w:pStyle w:val="2"/>
        <w:rPr>
          <w:rFonts w:cs="Times New Roman"/>
          <w:color w:val="auto"/>
          <w:highlight w:val="none"/>
        </w:rPr>
      </w:pPr>
      <w:bookmarkStart w:id="480" w:name="_Toc21779"/>
      <w:bookmarkStart w:id="481" w:name="_Toc7008"/>
      <w:bookmarkStart w:id="482" w:name="_Toc418544738"/>
      <w:bookmarkStart w:id="483" w:name="_Toc6066"/>
      <w:bookmarkStart w:id="484" w:name="_Toc236622450"/>
      <w:bookmarkStart w:id="485" w:name="_Toc370289774"/>
      <w:bookmarkStart w:id="486" w:name="_Toc9182_WPSOffice_Level1"/>
      <w:bookmarkStart w:id="487" w:name="_Toc7976"/>
      <w:bookmarkStart w:id="488" w:name="_Toc27535"/>
      <w:r>
        <w:rPr>
          <w:rFonts w:cs="Times New Roman"/>
          <w:color w:val="auto"/>
          <w:highlight w:val="none"/>
        </w:rPr>
        <w:t>10结论与建议</w:t>
      </w:r>
      <w:bookmarkEnd w:id="480"/>
      <w:bookmarkEnd w:id="481"/>
      <w:bookmarkEnd w:id="482"/>
      <w:bookmarkEnd w:id="483"/>
      <w:bookmarkEnd w:id="484"/>
      <w:bookmarkEnd w:id="485"/>
      <w:bookmarkEnd w:id="486"/>
      <w:bookmarkEnd w:id="487"/>
      <w:bookmarkEnd w:id="488"/>
    </w:p>
    <w:p>
      <w:pPr>
        <w:pStyle w:val="3"/>
        <w:rPr>
          <w:rFonts w:hint="default"/>
          <w:color w:val="auto"/>
          <w:highlight w:val="none"/>
        </w:rPr>
      </w:pPr>
      <w:bookmarkStart w:id="489" w:name="_Toc20635"/>
      <w:bookmarkStart w:id="490" w:name="_Toc418544739"/>
      <w:bookmarkStart w:id="491" w:name="_Toc4635"/>
      <w:bookmarkStart w:id="492" w:name="_Toc31579"/>
      <w:bookmarkStart w:id="493" w:name="_Toc9467"/>
      <w:bookmarkStart w:id="494" w:name="_Toc23146_WPSOffice_Level1"/>
      <w:bookmarkStart w:id="495" w:name="_Toc370289775"/>
      <w:bookmarkStart w:id="496" w:name="_Toc25551"/>
      <w:bookmarkStart w:id="497" w:name="_Toc236622451"/>
      <w:r>
        <w:rPr>
          <w:rFonts w:hint="default"/>
          <w:color w:val="auto"/>
          <w:highlight w:val="none"/>
        </w:rPr>
        <w:t>10.1结论</w:t>
      </w:r>
      <w:bookmarkEnd w:id="489"/>
      <w:bookmarkEnd w:id="490"/>
      <w:bookmarkEnd w:id="491"/>
      <w:bookmarkEnd w:id="492"/>
      <w:bookmarkEnd w:id="493"/>
      <w:bookmarkEnd w:id="494"/>
      <w:bookmarkEnd w:id="495"/>
      <w:bookmarkEnd w:id="496"/>
    </w:p>
    <w:p>
      <w:pPr>
        <w:pStyle w:val="4"/>
        <w:rPr>
          <w:rFonts w:cs="Times New Roman"/>
          <w:color w:val="auto"/>
          <w:highlight w:val="none"/>
        </w:rPr>
      </w:pPr>
      <w:bookmarkStart w:id="498" w:name="_Toc17147_WPSOffice_Level2"/>
      <w:bookmarkStart w:id="499" w:name="_Toc25648"/>
      <w:bookmarkStart w:id="500" w:name="_Toc22719"/>
      <w:bookmarkStart w:id="501" w:name="_Toc7259"/>
      <w:bookmarkStart w:id="502" w:name="_Toc9777"/>
      <w:r>
        <w:rPr>
          <w:rFonts w:cs="Times New Roman"/>
          <w:color w:val="auto"/>
          <w:highlight w:val="none"/>
        </w:rPr>
        <w:t>10.1.1项目概况</w:t>
      </w:r>
      <w:bookmarkEnd w:id="498"/>
      <w:bookmarkEnd w:id="499"/>
      <w:bookmarkEnd w:id="500"/>
      <w:bookmarkEnd w:id="501"/>
      <w:bookmarkEnd w:id="502"/>
    </w:p>
    <w:p>
      <w:pPr>
        <w:ind w:firstLine="480"/>
        <w:rPr>
          <w:rFonts w:cs="Times New Roman"/>
          <w:color w:val="auto"/>
          <w:highlight w:val="none"/>
        </w:rPr>
      </w:pPr>
      <w:r>
        <w:rPr>
          <w:rFonts w:cs="Times New Roman"/>
          <w:color w:val="auto"/>
          <w:highlight w:val="none"/>
        </w:rPr>
        <w:t>（1）项目名称：五原县润海源实业有限公司年屠宰8000万只肉鸡项目。</w:t>
      </w:r>
    </w:p>
    <w:p>
      <w:pPr>
        <w:ind w:firstLine="480"/>
        <w:rPr>
          <w:rFonts w:cs="Times New Roman"/>
          <w:color w:val="auto"/>
          <w:highlight w:val="none"/>
        </w:rPr>
      </w:pPr>
      <w:r>
        <w:rPr>
          <w:rFonts w:cs="Times New Roman"/>
          <w:color w:val="auto"/>
          <w:highlight w:val="none"/>
        </w:rPr>
        <w:t>（2）建设性质：新建</w:t>
      </w:r>
    </w:p>
    <w:p>
      <w:pPr>
        <w:ind w:firstLine="480"/>
        <w:rPr>
          <w:rFonts w:cs="Times New Roman"/>
          <w:color w:val="auto"/>
          <w:highlight w:val="none"/>
        </w:rPr>
      </w:pPr>
      <w:r>
        <w:rPr>
          <w:rFonts w:cs="Times New Roman"/>
          <w:color w:val="auto"/>
          <w:highlight w:val="none"/>
        </w:rPr>
        <w:t>（3）行业类别：C—1355 禽类屠宰。</w:t>
      </w:r>
    </w:p>
    <w:p>
      <w:pPr>
        <w:ind w:firstLine="480"/>
        <w:rPr>
          <w:rFonts w:cs="Times New Roman"/>
          <w:color w:val="auto"/>
          <w:highlight w:val="none"/>
        </w:rPr>
      </w:pPr>
      <w:r>
        <w:rPr>
          <w:rFonts w:cs="Times New Roman"/>
          <w:color w:val="auto"/>
          <w:highlight w:val="none"/>
        </w:rPr>
        <w:t>（4）建设单位：五原县润海源实业有限公司</w:t>
      </w:r>
    </w:p>
    <w:p>
      <w:pPr>
        <w:ind w:firstLine="480"/>
        <w:rPr>
          <w:rFonts w:cs="Times New Roman"/>
          <w:color w:val="auto"/>
          <w:highlight w:val="none"/>
        </w:rPr>
      </w:pPr>
      <w:r>
        <w:rPr>
          <w:rFonts w:cs="Times New Roman"/>
          <w:color w:val="auto"/>
          <w:highlight w:val="none"/>
        </w:rPr>
        <w:t>（5）项目投资：项目总投资</w:t>
      </w:r>
      <w:r>
        <w:rPr>
          <w:rFonts w:hint="eastAsia"/>
          <w:color w:val="auto"/>
          <w:highlight w:val="none"/>
        </w:rPr>
        <w:t>42000</w:t>
      </w:r>
      <w:r>
        <w:rPr>
          <w:rFonts w:cs="Times New Roman"/>
          <w:color w:val="auto"/>
          <w:highlight w:val="none"/>
        </w:rPr>
        <w:t>万元，其中环保投资</w:t>
      </w:r>
      <w:r>
        <w:rPr>
          <w:rFonts w:hint="eastAsia" w:cs="Times New Roman"/>
          <w:color w:val="auto"/>
          <w:highlight w:val="none"/>
        </w:rPr>
        <w:t>1700</w:t>
      </w:r>
      <w:r>
        <w:rPr>
          <w:rFonts w:cs="Times New Roman"/>
          <w:color w:val="auto"/>
          <w:highlight w:val="none"/>
        </w:rPr>
        <w:t>万元，占总投资</w:t>
      </w:r>
      <w:r>
        <w:rPr>
          <w:rFonts w:hint="eastAsia" w:cs="Times New Roman"/>
          <w:color w:val="auto"/>
          <w:highlight w:val="none"/>
        </w:rPr>
        <w:t>4.05</w:t>
      </w:r>
      <w:r>
        <w:rPr>
          <w:rFonts w:cs="Times New Roman"/>
          <w:color w:val="auto"/>
          <w:highlight w:val="none"/>
        </w:rPr>
        <w:t>%。</w:t>
      </w:r>
    </w:p>
    <w:p>
      <w:pPr>
        <w:ind w:firstLine="480"/>
        <w:rPr>
          <w:rFonts w:cs="Times New Roman"/>
          <w:color w:val="auto"/>
          <w:highlight w:val="none"/>
        </w:rPr>
      </w:pPr>
      <w:r>
        <w:rPr>
          <w:rFonts w:cs="Times New Roman"/>
          <w:color w:val="auto"/>
          <w:highlight w:val="none"/>
        </w:rPr>
        <w:t>（6）建设地点：本项目拟建于内蒙古巴彦淖尔市五原县工业园区，厂址中心坐标为</w:t>
      </w:r>
      <w:r>
        <w:rPr>
          <w:rFonts w:hint="eastAsia" w:cs="Times New Roman"/>
          <w:color w:val="auto"/>
          <w:highlight w:val="none"/>
          <w:lang w:eastAsia="zh-CN"/>
        </w:rPr>
        <w:t>北纬</w:t>
      </w:r>
      <w:r>
        <w:rPr>
          <w:rFonts w:cs="Times New Roman"/>
          <w:color w:val="auto"/>
          <w:highlight w:val="none"/>
        </w:rPr>
        <w:t>41°2′52.28468″，东经108°15′20.80274″。</w:t>
      </w:r>
      <w:r>
        <w:rPr>
          <w:rFonts w:hint="eastAsia"/>
          <w:color w:val="auto"/>
          <w:highlight w:val="none"/>
        </w:rPr>
        <w:t>厂区北侧紧邻凤凰路，隔路为空地；东侧373m为中兴能源(内蒙古)有限公司；南侧57m为耕地；西侧紧邻西环路，隔路为五原县润海源实业有限公司年屠宰8000万只肉鸡、5万吨熟食加工项目（一期）厂区，距本项目30m，西北角50m为青青草原饲料厂</w:t>
      </w:r>
      <w:r>
        <w:rPr>
          <w:rFonts w:cs="Times New Roman"/>
          <w:color w:val="auto"/>
          <w:highlight w:val="none"/>
        </w:rPr>
        <w:t>。</w:t>
      </w:r>
    </w:p>
    <w:p>
      <w:pPr>
        <w:ind w:firstLine="480"/>
        <w:rPr>
          <w:rFonts w:cs="Times New Roman"/>
          <w:color w:val="auto"/>
          <w:highlight w:val="none"/>
        </w:rPr>
      </w:pPr>
      <w:r>
        <w:rPr>
          <w:rFonts w:cs="Times New Roman"/>
          <w:color w:val="auto"/>
          <w:highlight w:val="none"/>
        </w:rPr>
        <w:t>（7）占地面积：工程总占地</w:t>
      </w:r>
      <w:r>
        <w:rPr>
          <w:rFonts w:hint="eastAsia"/>
          <w:color w:val="auto"/>
          <w:highlight w:val="none"/>
        </w:rPr>
        <w:t>118865.76</w:t>
      </w:r>
      <w:r>
        <w:rPr>
          <w:rFonts w:cs="Times New Roman"/>
          <w:color w:val="auto"/>
          <w:highlight w:val="none"/>
        </w:rPr>
        <w:t>m</w:t>
      </w:r>
      <w:r>
        <w:rPr>
          <w:rFonts w:cs="Times New Roman"/>
          <w:color w:val="auto"/>
          <w:highlight w:val="none"/>
          <w:vertAlign w:val="superscript"/>
        </w:rPr>
        <w:t>2</w:t>
      </w:r>
      <w:r>
        <w:rPr>
          <w:rFonts w:cs="Times New Roman"/>
          <w:color w:val="auto"/>
          <w:highlight w:val="none"/>
        </w:rPr>
        <w:t>。</w:t>
      </w:r>
    </w:p>
    <w:p>
      <w:pPr>
        <w:ind w:firstLine="480"/>
        <w:rPr>
          <w:rFonts w:cs="Times New Roman"/>
          <w:color w:val="auto"/>
          <w:highlight w:val="none"/>
        </w:rPr>
      </w:pPr>
      <w:r>
        <w:rPr>
          <w:rFonts w:cs="Times New Roman"/>
          <w:color w:val="auto"/>
          <w:highlight w:val="none"/>
        </w:rPr>
        <w:t>（8）劳动定员及工作制度：根据经营要求，项目总定员2300人，其中管理人员50人，技术人员150人，生产工人2100人。项目全年实际生产天数为312天，采取两班制生产，每班8小时。</w:t>
      </w:r>
    </w:p>
    <w:p>
      <w:pPr>
        <w:ind w:firstLine="480"/>
        <w:rPr>
          <w:rFonts w:cs="Times New Roman"/>
          <w:color w:val="auto"/>
          <w:highlight w:val="none"/>
        </w:rPr>
      </w:pPr>
      <w:r>
        <w:rPr>
          <w:rFonts w:cs="Times New Roman"/>
          <w:color w:val="auto"/>
          <w:highlight w:val="none"/>
        </w:rPr>
        <w:t>（9）施工进度：项目预计20</w:t>
      </w:r>
      <w:r>
        <w:rPr>
          <w:rFonts w:hint="eastAsia" w:cs="Times New Roman"/>
          <w:color w:val="auto"/>
          <w:highlight w:val="none"/>
        </w:rPr>
        <w:t>21</w:t>
      </w:r>
      <w:r>
        <w:rPr>
          <w:rFonts w:cs="Times New Roman"/>
          <w:color w:val="auto"/>
          <w:highlight w:val="none"/>
        </w:rPr>
        <w:t>年9月开始施工建设，建设期为10个月，计划20</w:t>
      </w:r>
      <w:r>
        <w:rPr>
          <w:rFonts w:hint="eastAsia" w:cs="Times New Roman"/>
          <w:color w:val="auto"/>
          <w:highlight w:val="none"/>
        </w:rPr>
        <w:t>22</w:t>
      </w:r>
      <w:r>
        <w:rPr>
          <w:rFonts w:cs="Times New Roman"/>
          <w:color w:val="auto"/>
          <w:highlight w:val="none"/>
        </w:rPr>
        <w:t>年6月全部建成投产。</w:t>
      </w:r>
    </w:p>
    <w:p>
      <w:pPr>
        <w:pStyle w:val="4"/>
        <w:rPr>
          <w:rFonts w:cs="Times New Roman"/>
          <w:color w:val="auto"/>
          <w:highlight w:val="none"/>
        </w:rPr>
      </w:pPr>
      <w:bookmarkStart w:id="503" w:name="_Toc14813_WPSOffice_Level2"/>
      <w:bookmarkStart w:id="504" w:name="_Toc9763"/>
      <w:bookmarkStart w:id="505" w:name="_Toc263"/>
      <w:bookmarkStart w:id="506" w:name="_Toc720"/>
      <w:bookmarkStart w:id="507" w:name="_Toc22255"/>
      <w:r>
        <w:rPr>
          <w:rFonts w:cs="Times New Roman"/>
          <w:color w:val="auto"/>
          <w:highlight w:val="none"/>
        </w:rPr>
        <w:t>10.1.2产业政策及选址合理性</w:t>
      </w:r>
      <w:bookmarkEnd w:id="503"/>
      <w:bookmarkEnd w:id="504"/>
      <w:bookmarkEnd w:id="505"/>
      <w:bookmarkEnd w:id="506"/>
      <w:bookmarkEnd w:id="507"/>
    </w:p>
    <w:p>
      <w:pPr>
        <w:ind w:firstLine="480"/>
        <w:rPr>
          <w:color w:val="auto"/>
          <w:highlight w:val="none"/>
        </w:rPr>
      </w:pPr>
      <w:r>
        <w:rPr>
          <w:rFonts w:hint="eastAsia"/>
          <w:color w:val="auto"/>
          <w:highlight w:val="none"/>
        </w:rPr>
        <w:t>根据《产业结构调整指导目录（2019年本）》，“十二、轻工，24、年屠宰生猪15万头及以下、肉牛1万头及以下、肉羊15万只及以下、活禽1000万只及以下的屠宰建设项目（少数民族地区除外）”属于限制类。“（十二）轻工，29、猪、牛、羊、禽手工屠宰工艺”属于淘汰类。本项目年屠宰肉鸡8000万只，采用机械流水作业，非手工屠宰工艺。因此，本项目不属于限制类和淘汰类，属于允许类，符合国家产业政策。</w:t>
      </w:r>
    </w:p>
    <w:p>
      <w:pPr>
        <w:ind w:firstLine="480"/>
        <w:rPr>
          <w:rFonts w:cs="Times New Roman"/>
          <w:color w:val="auto"/>
          <w:highlight w:val="none"/>
        </w:rPr>
      </w:pPr>
      <w:r>
        <w:rPr>
          <w:rFonts w:cs="Times New Roman"/>
          <w:color w:val="auto"/>
          <w:highlight w:val="none"/>
        </w:rPr>
        <w:t>本项目位于五原县工业园区，该园区区位优越、交通便利。园区可满足本项目用水、用电需求。本项目的建设符合园区总体规划。</w:t>
      </w:r>
    </w:p>
    <w:p>
      <w:pPr>
        <w:ind w:firstLine="480"/>
        <w:rPr>
          <w:rFonts w:cs="Times New Roman"/>
          <w:color w:val="auto"/>
          <w:highlight w:val="none"/>
        </w:rPr>
      </w:pPr>
      <w:r>
        <w:rPr>
          <w:rFonts w:cs="Times New Roman"/>
          <w:color w:val="auto"/>
          <w:highlight w:val="none"/>
        </w:rPr>
        <w:t>通过现场踏勘、环境质量现状监测和污染源调查可以看出，距离本项目最近的敏感点位为厂址</w:t>
      </w:r>
      <w:r>
        <w:rPr>
          <w:rFonts w:hint="eastAsia" w:cs="Times New Roman"/>
          <w:color w:val="auto"/>
          <w:highlight w:val="none"/>
        </w:rPr>
        <w:t>东北</w:t>
      </w:r>
      <w:r>
        <w:rPr>
          <w:rFonts w:cs="Times New Roman"/>
          <w:color w:val="auto"/>
          <w:highlight w:val="none"/>
        </w:rPr>
        <w:t>侧</w:t>
      </w:r>
      <w:r>
        <w:rPr>
          <w:rFonts w:hint="eastAsia" w:cs="Times New Roman"/>
          <w:color w:val="auto"/>
          <w:highlight w:val="none"/>
        </w:rPr>
        <w:t>565</w:t>
      </w:r>
      <w:r>
        <w:rPr>
          <w:rFonts w:cs="Times New Roman"/>
          <w:color w:val="auto"/>
          <w:highlight w:val="none"/>
        </w:rPr>
        <w:t>m的前</w:t>
      </w:r>
      <w:r>
        <w:rPr>
          <w:color w:val="auto"/>
          <w:highlight w:val="none"/>
        </w:rPr>
        <w:t>董头圪堵</w:t>
      </w:r>
      <w:r>
        <w:rPr>
          <w:rFonts w:cs="Times New Roman"/>
          <w:color w:val="auto"/>
          <w:highlight w:val="none"/>
        </w:rPr>
        <w:t>，根据《农副食品加工卫生防护距离 第1部分：屠宰及肉类加工业》(GB18078.1-2012)中对防护距离的规定，产生有害因素的部门（生产车间或作业场所）的边界距敏感区边界的最小距离，本项目产生臭气的车间边界距离最近的敏感点距离为510m，满足卫生防护距离要求。厂址未占用水源保护区、自然保护区、基本农田保护区等国家或地方法律规定的或是县以上人民政府划定的需特殊保护的环境敏感区，没有经过生态敏感与脆弱地区。本项目厂址选择符合当地规划要求，交通运输条件便利，项目厂址选择合理。</w:t>
      </w:r>
    </w:p>
    <w:p>
      <w:pPr>
        <w:pStyle w:val="4"/>
        <w:rPr>
          <w:rFonts w:cs="Times New Roman"/>
          <w:color w:val="auto"/>
          <w:highlight w:val="none"/>
        </w:rPr>
      </w:pPr>
      <w:bookmarkStart w:id="508" w:name="_Toc17220"/>
      <w:bookmarkStart w:id="509" w:name="_Toc998_WPSOffice_Level2"/>
      <w:bookmarkStart w:id="510" w:name="_Toc26788"/>
      <w:bookmarkStart w:id="511" w:name="_Toc24652"/>
      <w:bookmarkStart w:id="512" w:name="_Toc31254"/>
      <w:r>
        <w:rPr>
          <w:rFonts w:cs="Times New Roman"/>
          <w:color w:val="auto"/>
          <w:highlight w:val="none"/>
        </w:rPr>
        <w:t>10.1.3区域环境质量现状</w:t>
      </w:r>
      <w:bookmarkEnd w:id="508"/>
      <w:bookmarkEnd w:id="509"/>
      <w:bookmarkEnd w:id="510"/>
      <w:bookmarkEnd w:id="511"/>
      <w:bookmarkEnd w:id="512"/>
    </w:p>
    <w:p>
      <w:pPr>
        <w:ind w:firstLine="480"/>
        <w:rPr>
          <w:rFonts w:cs="Times New Roman"/>
          <w:color w:val="auto"/>
          <w:highlight w:val="none"/>
        </w:rPr>
      </w:pPr>
      <w:r>
        <w:rPr>
          <w:rFonts w:cs="Times New Roman"/>
          <w:color w:val="auto"/>
          <w:highlight w:val="none"/>
        </w:rPr>
        <w:t>引用监测及实际监测数据结果表明，监测点NO</w:t>
      </w:r>
      <w:r>
        <w:rPr>
          <w:rFonts w:cs="Times New Roman"/>
          <w:color w:val="auto"/>
          <w:highlight w:val="none"/>
          <w:vertAlign w:val="subscript"/>
        </w:rPr>
        <w:t>2</w:t>
      </w:r>
      <w:r>
        <w:rPr>
          <w:rFonts w:cs="Times New Roman"/>
          <w:color w:val="auto"/>
          <w:highlight w:val="none"/>
        </w:rPr>
        <w:t>、SO</w:t>
      </w:r>
      <w:r>
        <w:rPr>
          <w:rFonts w:cs="Times New Roman"/>
          <w:color w:val="auto"/>
          <w:highlight w:val="none"/>
          <w:vertAlign w:val="subscript"/>
        </w:rPr>
        <w:t>2</w:t>
      </w:r>
      <w:r>
        <w:rPr>
          <w:rFonts w:cs="Times New Roman"/>
          <w:color w:val="auto"/>
          <w:highlight w:val="none"/>
        </w:rPr>
        <w:t>、CO、PM</w:t>
      </w:r>
      <w:r>
        <w:rPr>
          <w:rFonts w:cs="Times New Roman"/>
          <w:color w:val="auto"/>
          <w:highlight w:val="none"/>
          <w:vertAlign w:val="subscript"/>
        </w:rPr>
        <w:t>10</w:t>
      </w:r>
      <w:r>
        <w:rPr>
          <w:rFonts w:cs="Times New Roman"/>
          <w:color w:val="auto"/>
          <w:highlight w:val="none"/>
        </w:rPr>
        <w:t>、PM</w:t>
      </w:r>
      <w:r>
        <w:rPr>
          <w:rFonts w:cs="Times New Roman"/>
          <w:color w:val="auto"/>
          <w:highlight w:val="none"/>
          <w:vertAlign w:val="subscript"/>
        </w:rPr>
        <w:t xml:space="preserve">2.5 </w:t>
      </w:r>
      <w:r>
        <w:rPr>
          <w:rFonts w:cs="Times New Roman"/>
          <w:color w:val="auto"/>
          <w:highlight w:val="none"/>
        </w:rPr>
        <w:t>1小时平均及24小时平均浓度均能达到《环境空气质量标准》中的二级标准要求，O</w:t>
      </w:r>
      <w:r>
        <w:rPr>
          <w:rFonts w:cs="Times New Roman"/>
          <w:color w:val="auto"/>
          <w:highlight w:val="none"/>
          <w:vertAlign w:val="subscript"/>
        </w:rPr>
        <w:t>3</w:t>
      </w:r>
      <w:r>
        <w:rPr>
          <w:rFonts w:cs="Times New Roman"/>
          <w:color w:val="auto"/>
          <w:highlight w:val="none"/>
        </w:rPr>
        <w:t xml:space="preserve"> 1小时平均及最大8小时平均浓度均能达到《环境空气质量标准》中的二级标准要求。NH</w:t>
      </w:r>
      <w:r>
        <w:rPr>
          <w:rFonts w:cs="Times New Roman"/>
          <w:color w:val="auto"/>
          <w:highlight w:val="none"/>
          <w:vertAlign w:val="subscript"/>
        </w:rPr>
        <w:t>3</w:t>
      </w:r>
      <w:r>
        <w:rPr>
          <w:rFonts w:cs="Times New Roman"/>
          <w:color w:val="auto"/>
          <w:highlight w:val="none"/>
        </w:rPr>
        <w:t>、H</w:t>
      </w:r>
      <w:r>
        <w:rPr>
          <w:rFonts w:cs="Times New Roman"/>
          <w:color w:val="auto"/>
          <w:highlight w:val="none"/>
          <w:vertAlign w:val="subscript"/>
        </w:rPr>
        <w:t>2</w:t>
      </w:r>
      <w:r>
        <w:rPr>
          <w:rFonts w:cs="Times New Roman"/>
          <w:color w:val="auto"/>
          <w:highlight w:val="none"/>
        </w:rPr>
        <w:t>S满足《环境影响评价技术导则  大气环境》（HJ2.2-2018）附录D中表D.1其他污染物空气质量浓度参考限值。</w:t>
      </w:r>
      <w:r>
        <w:rPr>
          <w:rFonts w:hint="eastAsia"/>
          <w:color w:val="auto"/>
          <w:highlight w:val="none"/>
        </w:rPr>
        <w:t>非甲烷总烃满足</w:t>
      </w:r>
      <w:r>
        <w:rPr>
          <w:rFonts w:hint="eastAsia"/>
          <w:color w:val="auto"/>
          <w:szCs w:val="21"/>
          <w:highlight w:val="none"/>
        </w:rPr>
        <w:t>《环境空气质量非甲烷总烃限值》（DB13/1577-2012）二级标准。</w:t>
      </w:r>
    </w:p>
    <w:p>
      <w:pPr>
        <w:ind w:firstLine="480"/>
        <w:rPr>
          <w:rFonts w:cs="Times New Roman"/>
          <w:color w:val="auto"/>
          <w:highlight w:val="none"/>
        </w:rPr>
      </w:pPr>
      <w:r>
        <w:rPr>
          <w:rFonts w:cs="Times New Roman"/>
          <w:color w:val="auto"/>
          <w:highlight w:val="none"/>
        </w:rPr>
        <w:t>地下水中</w:t>
      </w:r>
      <w:r>
        <w:rPr>
          <w:rFonts w:hint="eastAsia" w:cs="Times New Roman"/>
          <w:color w:val="auto"/>
          <w:highlight w:val="none"/>
        </w:rPr>
        <w:t>项目监测的3个点位的地下水总硬度、氟化物和1#点氯化物出现超标，其余各监测因子均符合《地下水质量标准》（GB/T14848-2017）Ⅲ类标准要求</w:t>
      </w:r>
      <w:r>
        <w:rPr>
          <w:rFonts w:cs="Times New Roman"/>
          <w:color w:val="auto"/>
          <w:highlight w:val="none"/>
        </w:rPr>
        <w:t>。区域监测点昼间和夜间声级值均满足《声环境质量标准》(GB3096-2008)3类标准要求。</w:t>
      </w:r>
    </w:p>
    <w:p>
      <w:pPr>
        <w:pStyle w:val="4"/>
        <w:rPr>
          <w:rFonts w:cs="Times New Roman"/>
          <w:color w:val="auto"/>
          <w:highlight w:val="none"/>
        </w:rPr>
      </w:pPr>
      <w:bookmarkStart w:id="513" w:name="_Toc1881"/>
      <w:bookmarkStart w:id="514" w:name="_Toc25505"/>
      <w:bookmarkStart w:id="515" w:name="_Toc6251_WPSOffice_Level2"/>
      <w:bookmarkStart w:id="516" w:name="_Toc30181"/>
      <w:bookmarkStart w:id="517" w:name="_Toc13637"/>
      <w:r>
        <w:rPr>
          <w:rFonts w:cs="Times New Roman"/>
          <w:color w:val="auto"/>
          <w:highlight w:val="none"/>
        </w:rPr>
        <w:t>10.1.4拟采取环保措施</w:t>
      </w:r>
      <w:bookmarkEnd w:id="513"/>
      <w:bookmarkEnd w:id="514"/>
      <w:bookmarkEnd w:id="515"/>
      <w:bookmarkEnd w:id="516"/>
      <w:bookmarkEnd w:id="517"/>
    </w:p>
    <w:p>
      <w:pPr>
        <w:numPr>
          <w:ilvl w:val="0"/>
          <w:numId w:val="10"/>
        </w:numPr>
        <w:ind w:firstLine="480"/>
        <w:rPr>
          <w:rFonts w:cs="Times New Roman"/>
          <w:color w:val="auto"/>
          <w:highlight w:val="none"/>
        </w:rPr>
      </w:pPr>
      <w:r>
        <w:rPr>
          <w:rFonts w:cs="Times New Roman"/>
          <w:color w:val="auto"/>
          <w:highlight w:val="none"/>
        </w:rPr>
        <w:t>废气：项目运营后屠宰加工过程和污水处理站会有恶臭气体产生，恶臭气体中主要物质为氨和硫化氢，收集后进入除臭装置进行净化处理，满足《恶臭污染物排放标准》GB14554-93中的二级新建标准要求。</w:t>
      </w:r>
      <w:r>
        <w:rPr>
          <w:rFonts w:hint="eastAsia" w:cs="Times New Roman"/>
          <w:color w:val="auto"/>
          <w:highlight w:val="none"/>
        </w:rPr>
        <w:t>羽毛粉车间包含羽毛粉工序和无害化工序，主要污染物为</w:t>
      </w:r>
      <w:r>
        <w:rPr>
          <w:color w:val="auto"/>
          <w:highlight w:val="none"/>
        </w:rPr>
        <w:t>NH</w:t>
      </w:r>
      <w:r>
        <w:rPr>
          <w:color w:val="auto"/>
          <w:highlight w:val="none"/>
          <w:vertAlign w:val="subscript"/>
        </w:rPr>
        <w:t>3</w:t>
      </w:r>
      <w:r>
        <w:rPr>
          <w:rFonts w:hint="eastAsia"/>
          <w:color w:val="auto"/>
          <w:highlight w:val="none"/>
        </w:rPr>
        <w:t>、</w:t>
      </w:r>
      <w:r>
        <w:rPr>
          <w:color w:val="auto"/>
          <w:highlight w:val="none"/>
        </w:rPr>
        <w:t>H</w:t>
      </w:r>
      <w:r>
        <w:rPr>
          <w:color w:val="auto"/>
          <w:highlight w:val="none"/>
          <w:vertAlign w:val="subscript"/>
        </w:rPr>
        <w:t>2</w:t>
      </w:r>
      <w:r>
        <w:rPr>
          <w:color w:val="auto"/>
          <w:highlight w:val="none"/>
        </w:rPr>
        <w:t>S</w:t>
      </w:r>
      <w:r>
        <w:rPr>
          <w:rFonts w:hint="eastAsia"/>
          <w:color w:val="auto"/>
          <w:highlight w:val="none"/>
        </w:rPr>
        <w:t>、颗粒物、非甲烷总烃、SO</w:t>
      </w:r>
      <w:r>
        <w:rPr>
          <w:rFonts w:hint="eastAsia"/>
          <w:color w:val="auto"/>
          <w:highlight w:val="none"/>
          <w:vertAlign w:val="subscript"/>
        </w:rPr>
        <w:t>2</w:t>
      </w:r>
      <w:r>
        <w:rPr>
          <w:rFonts w:hint="eastAsia"/>
          <w:color w:val="auto"/>
          <w:highlight w:val="none"/>
        </w:rPr>
        <w:t>、NO</w:t>
      </w:r>
      <w:r>
        <w:rPr>
          <w:rFonts w:hint="eastAsia"/>
          <w:color w:val="auto"/>
          <w:highlight w:val="none"/>
          <w:vertAlign w:val="subscript"/>
        </w:rPr>
        <w:t>2</w:t>
      </w:r>
      <w:r>
        <w:rPr>
          <w:rFonts w:hint="eastAsia"/>
          <w:color w:val="auto"/>
          <w:highlight w:val="none"/>
        </w:rPr>
        <w:t>，废气经汇集后，经</w:t>
      </w:r>
      <w:r>
        <w:rPr>
          <w:rFonts w:hint="eastAsia" w:cs="Times New Roman"/>
          <w:color w:val="auto"/>
          <w:highlight w:val="none"/>
        </w:rPr>
        <w:t>“焚烧系统焚烧+碱洗涤塔”处理后由15m高排气筒排放。处理后废气满足</w:t>
      </w:r>
      <w:r>
        <w:rPr>
          <w:rFonts w:hint="eastAsia"/>
          <w:color w:val="auto"/>
          <w:highlight w:val="none"/>
        </w:rPr>
        <w:t>《大气污染物综合排放标准》（GB16297-1996）表2二级标准限值。</w:t>
      </w:r>
      <w:r>
        <w:rPr>
          <w:rFonts w:cs="Times New Roman"/>
          <w:color w:val="auto"/>
          <w:highlight w:val="none"/>
        </w:rPr>
        <w:t>对于无组织恶臭气体，项目通过及时清理待宰棚以及屠宰车间内的粪便、碎肉和碎骨等废弃物和污水处理站污泥，做到日产日清，同时对待宰棚、屠宰加工车间采用水冲洗以</w:t>
      </w:r>
      <w:r>
        <w:rPr>
          <w:rFonts w:hint="eastAsia" w:cs="Times New Roman"/>
          <w:color w:val="auto"/>
          <w:highlight w:val="none"/>
          <w:lang w:eastAsia="zh-CN"/>
        </w:rPr>
        <w:t>减少</w:t>
      </w:r>
      <w:r>
        <w:rPr>
          <w:rFonts w:cs="Times New Roman"/>
          <w:color w:val="auto"/>
          <w:highlight w:val="none"/>
        </w:rPr>
        <w:t>臭气产生，在车间之间和厂区周围绿化，种植花草树木吸附部分臭味，清新空气等方式最大程度控制无组织恶臭的扩散，不会对周围环境产生影响。项目食堂产生的油烟排放量较小，油烟经油烟机处理后经屋顶排气筒排空。</w:t>
      </w:r>
    </w:p>
    <w:p>
      <w:pPr>
        <w:ind w:firstLine="480"/>
        <w:rPr>
          <w:rFonts w:cs="Times New Roman"/>
          <w:color w:val="auto"/>
          <w:highlight w:val="none"/>
        </w:rPr>
      </w:pPr>
      <w:r>
        <w:rPr>
          <w:rFonts w:cs="Times New Roman"/>
          <w:color w:val="auto"/>
          <w:highlight w:val="none"/>
        </w:rPr>
        <w:t>由预测结果可知，项目无组织排放的H</w:t>
      </w:r>
      <w:r>
        <w:rPr>
          <w:rFonts w:cs="Times New Roman"/>
          <w:color w:val="auto"/>
          <w:highlight w:val="none"/>
          <w:vertAlign w:val="subscript"/>
        </w:rPr>
        <w:t>2</w:t>
      </w:r>
      <w:r>
        <w:rPr>
          <w:rFonts w:cs="Times New Roman"/>
          <w:color w:val="auto"/>
          <w:highlight w:val="none"/>
        </w:rPr>
        <w:t>S和NH</w:t>
      </w:r>
      <w:r>
        <w:rPr>
          <w:rFonts w:cs="Times New Roman"/>
          <w:color w:val="auto"/>
          <w:highlight w:val="none"/>
          <w:vertAlign w:val="subscript"/>
        </w:rPr>
        <w:t>3</w:t>
      </w:r>
      <w:r>
        <w:rPr>
          <w:rFonts w:cs="Times New Roman"/>
          <w:color w:val="auto"/>
          <w:highlight w:val="none"/>
        </w:rPr>
        <w:t>最大落地浓度均低于《环境影响评价技术导则  大气环境》（HJ2.2-2018）附录D中表D.1其他污染物空气质量浓度参考限值。可见，项目营运期无组织排放的H</w:t>
      </w:r>
      <w:r>
        <w:rPr>
          <w:rFonts w:cs="Times New Roman"/>
          <w:color w:val="auto"/>
          <w:highlight w:val="none"/>
          <w:vertAlign w:val="subscript"/>
        </w:rPr>
        <w:t>2</w:t>
      </w:r>
      <w:r>
        <w:rPr>
          <w:rFonts w:cs="Times New Roman"/>
          <w:color w:val="auto"/>
          <w:highlight w:val="none"/>
        </w:rPr>
        <w:t>S和NH</w:t>
      </w:r>
      <w:r>
        <w:rPr>
          <w:rFonts w:cs="Times New Roman"/>
          <w:color w:val="auto"/>
          <w:highlight w:val="none"/>
          <w:vertAlign w:val="subscript"/>
        </w:rPr>
        <w:t>3</w:t>
      </w:r>
      <w:r>
        <w:rPr>
          <w:rFonts w:cs="Times New Roman"/>
          <w:color w:val="auto"/>
          <w:highlight w:val="none"/>
        </w:rPr>
        <w:t>对周边环境影响较小，</w:t>
      </w:r>
      <w:r>
        <w:rPr>
          <w:rFonts w:hint="eastAsia" w:cs="Times New Roman"/>
          <w:color w:val="auto"/>
          <w:highlight w:val="none"/>
        </w:rPr>
        <w:t>对环境的影响是可接受的。</w:t>
      </w:r>
    </w:p>
    <w:p>
      <w:pPr>
        <w:ind w:firstLine="480"/>
        <w:rPr>
          <w:rFonts w:cs="Times New Roman"/>
          <w:color w:val="FF0000"/>
          <w:highlight w:val="none"/>
        </w:rPr>
      </w:pPr>
      <w:r>
        <w:rPr>
          <w:rFonts w:cs="Times New Roman"/>
          <w:color w:val="auto"/>
          <w:highlight w:val="none"/>
        </w:rPr>
        <w:t>2、废水：屠宰加工期间项目废水主要有屠宰废水（主要包括浸烫脱毛废水、</w:t>
      </w:r>
      <w:r>
        <w:rPr>
          <w:rFonts w:hint="eastAsia" w:cs="Times New Roman"/>
          <w:color w:val="auto"/>
          <w:highlight w:val="none"/>
        </w:rPr>
        <w:t>胴体</w:t>
      </w:r>
      <w:r>
        <w:rPr>
          <w:rFonts w:cs="Times New Roman"/>
          <w:color w:val="auto"/>
          <w:highlight w:val="none"/>
        </w:rPr>
        <w:t>冲洗废水、</w:t>
      </w:r>
      <w:r>
        <w:rPr>
          <w:rFonts w:hint="eastAsia" w:cs="Times New Roman"/>
          <w:color w:val="auto"/>
          <w:highlight w:val="none"/>
        </w:rPr>
        <w:t>胴体</w:t>
      </w:r>
      <w:r>
        <w:rPr>
          <w:rFonts w:cs="Times New Roman"/>
          <w:color w:val="auto"/>
          <w:highlight w:val="none"/>
        </w:rPr>
        <w:t>预冷废水、内脏清洗废水、场地冲洗废水等）、锅炉排水、羽毛粉车间废水，上述废水经厂区污水处理站进行净化处理后排入</w:t>
      </w:r>
      <w:r>
        <w:rPr>
          <w:rFonts w:hint="eastAsia" w:cs="Times New Roman"/>
          <w:color w:val="auto"/>
          <w:highlight w:val="none"/>
        </w:rPr>
        <w:t>五原县城镇生活污水处理厂</w:t>
      </w:r>
      <w:r>
        <w:rPr>
          <w:rFonts w:cs="Times New Roman"/>
          <w:color w:val="auto"/>
          <w:highlight w:val="none"/>
        </w:rPr>
        <w:t>进一步处理。</w:t>
      </w:r>
      <w:r>
        <w:rPr>
          <w:rFonts w:cs="Times New Roman"/>
          <w:color w:val="FF0000"/>
          <w:highlight w:val="none"/>
        </w:rPr>
        <w:t>生活污水经化粪池初步处理排入园区管网。</w:t>
      </w:r>
      <w:r>
        <w:rPr>
          <w:rFonts w:hint="eastAsia" w:cs="Times New Roman"/>
          <w:color w:val="FF0000"/>
          <w:highlight w:val="none"/>
        </w:rPr>
        <w:t>食堂</w:t>
      </w:r>
      <w:r>
        <w:rPr>
          <w:rFonts w:cs="Times New Roman"/>
          <w:color w:val="FF0000"/>
          <w:highlight w:val="none"/>
        </w:rPr>
        <w:t>经</w:t>
      </w:r>
      <w:r>
        <w:rPr>
          <w:rFonts w:hint="eastAsia" w:cs="Times New Roman"/>
          <w:color w:val="FF0000"/>
          <w:highlight w:val="none"/>
        </w:rPr>
        <w:t>隔油池初步处理后，</w:t>
      </w:r>
      <w:r>
        <w:rPr>
          <w:rFonts w:cs="Times New Roman"/>
          <w:color w:val="FF0000"/>
          <w:highlight w:val="none"/>
        </w:rPr>
        <w:t>排入园区管网。</w:t>
      </w:r>
    </w:p>
    <w:p>
      <w:pPr>
        <w:ind w:firstLine="480"/>
        <w:rPr>
          <w:rFonts w:cs="Times New Roman"/>
          <w:color w:val="auto"/>
          <w:highlight w:val="none"/>
        </w:rPr>
      </w:pPr>
      <w:r>
        <w:rPr>
          <w:rFonts w:cs="Times New Roman"/>
          <w:color w:val="auto"/>
          <w:highlight w:val="none"/>
        </w:rPr>
        <w:t>3、噪声：项目噪声源主要为鼓风机、冷冻机、泵和鸡叫声等，项目采取选用低噪声设备、厂房隔声等措施控制噪声，采取以上措施后，再经距离衰减，</w:t>
      </w:r>
      <w:r>
        <w:rPr>
          <w:rFonts w:hint="eastAsia" w:cs="Times New Roman"/>
          <w:color w:val="auto"/>
          <w:highlight w:val="none"/>
          <w:lang w:eastAsia="zh-CN"/>
        </w:rPr>
        <w:t>厂界</w:t>
      </w:r>
      <w:r>
        <w:rPr>
          <w:rFonts w:cs="Times New Roman"/>
          <w:color w:val="auto"/>
          <w:highlight w:val="none"/>
        </w:rPr>
        <w:t>满足《工业企业厂界环境噪声排放标准》(GB12348-2008)表1中3类标准。</w:t>
      </w:r>
    </w:p>
    <w:p>
      <w:pPr>
        <w:ind w:firstLine="480"/>
        <w:rPr>
          <w:rFonts w:cs="Times New Roman"/>
          <w:color w:val="auto"/>
          <w:highlight w:val="none"/>
        </w:rPr>
      </w:pPr>
      <w:r>
        <w:rPr>
          <w:rFonts w:cs="Times New Roman"/>
          <w:color w:val="auto"/>
          <w:highlight w:val="none"/>
        </w:rPr>
        <w:t>4、固体废物：</w:t>
      </w:r>
      <w:r>
        <w:rPr>
          <w:rFonts w:hint="eastAsia"/>
          <w:color w:val="auto"/>
          <w:highlight w:val="none"/>
        </w:rPr>
        <w:t>粪便清理后直接装车运输至五原县沃丰生物科技有限责任公司有机肥厂做生产有机肥的原料；鸡毛加工成羽毛粉外售饲料厂；</w:t>
      </w:r>
      <w:r>
        <w:rPr>
          <w:rFonts w:hint="eastAsia"/>
          <w:color w:val="FF0000"/>
          <w:highlight w:val="none"/>
          <w:lang w:eastAsia="zh-CN"/>
        </w:rPr>
        <w:t>无害化车间处理病死</w:t>
      </w:r>
      <w:r>
        <w:rPr>
          <w:rFonts w:hint="eastAsia"/>
          <w:color w:val="FF0000"/>
          <w:highlight w:val="none"/>
          <w:lang w:val="en-US" w:eastAsia="zh-CN"/>
        </w:rPr>
        <w:t>鸡和屠宰固废（碎渣、不合格产品等）</w:t>
      </w:r>
      <w:r>
        <w:rPr>
          <w:rFonts w:hint="eastAsia"/>
          <w:color w:val="FF0000"/>
          <w:highlight w:val="none"/>
          <w:lang w:eastAsia="zh-CN"/>
        </w:rPr>
        <w:t>会产生油脂和骨粉膏，油脂外售润滑油厂作为辅料利用，</w:t>
      </w:r>
      <w:r>
        <w:rPr>
          <w:rFonts w:hint="eastAsia"/>
          <w:color w:val="FF0000"/>
          <w:highlight w:val="none"/>
          <w:lang w:val="en-US" w:eastAsia="zh-CN"/>
        </w:rPr>
        <w:t>病死鸡</w:t>
      </w:r>
      <w:r>
        <w:rPr>
          <w:rFonts w:hint="eastAsia"/>
          <w:color w:val="FF0000"/>
          <w:highlight w:val="none"/>
          <w:lang w:eastAsia="zh-CN"/>
        </w:rPr>
        <w:t>骨粉膏可作为辅料掺入制作有机肥，</w:t>
      </w:r>
      <w:r>
        <w:rPr>
          <w:rFonts w:hint="eastAsia"/>
          <w:color w:val="FF0000"/>
          <w:highlight w:val="none"/>
          <w:lang w:val="en-US" w:eastAsia="zh-CN"/>
        </w:rPr>
        <w:t>屠宰固废产生</w:t>
      </w:r>
      <w:r>
        <w:rPr>
          <w:rFonts w:hint="eastAsia"/>
          <w:color w:val="FF0000"/>
          <w:highlight w:val="none"/>
          <w:lang w:eastAsia="zh-CN"/>
        </w:rPr>
        <w:t>骨粉膏</w:t>
      </w:r>
      <w:r>
        <w:rPr>
          <w:rFonts w:hint="eastAsia"/>
          <w:color w:val="FF0000"/>
          <w:highlight w:val="none"/>
          <w:lang w:val="en-US" w:eastAsia="zh-CN"/>
        </w:rPr>
        <w:t>送养殖场用作饲料</w:t>
      </w:r>
      <w:r>
        <w:rPr>
          <w:rFonts w:hint="eastAsia"/>
          <w:color w:val="auto"/>
          <w:highlight w:val="none"/>
        </w:rPr>
        <w:t>；鸡血收集后直接外售；生活垃圾送由环卫部门统一处理；废活性炭由厂家接收处理（直接更换，不在厂区内储存）；污水处理站污泥</w:t>
      </w:r>
      <w:r>
        <w:rPr>
          <w:rFonts w:hint="eastAsia"/>
          <w:color w:val="auto"/>
          <w:highlight w:val="none"/>
          <w:lang w:val="en-US" w:eastAsia="zh-CN"/>
        </w:rPr>
        <w:t>经压滤后（含水率＜60%），运至五原县环境卫生服务中心指定地点，最终进入五原县生活垃圾填埋场进行填埋</w:t>
      </w:r>
      <w:r>
        <w:rPr>
          <w:rFonts w:hint="eastAsia"/>
          <w:color w:val="auto"/>
          <w:highlight w:val="none"/>
        </w:rPr>
        <w:t>；包装废弃物外售废品收购站；废离子交换树脂：由厂家技术人员直接更换运走处理，不在厂区内储存</w:t>
      </w:r>
      <w:r>
        <w:rPr>
          <w:rFonts w:cs="Times New Roman"/>
          <w:color w:val="auto"/>
          <w:highlight w:val="none"/>
        </w:rPr>
        <w:t>。</w:t>
      </w:r>
    </w:p>
    <w:p>
      <w:pPr>
        <w:ind w:firstLine="480"/>
        <w:rPr>
          <w:rFonts w:cs="Times New Roman"/>
          <w:color w:val="auto"/>
          <w:highlight w:val="none"/>
        </w:rPr>
      </w:pPr>
      <w:r>
        <w:rPr>
          <w:rFonts w:cs="Times New Roman"/>
          <w:color w:val="auto"/>
          <w:highlight w:val="none"/>
        </w:rPr>
        <w:t>综上所述，项目产生污染源均能达标排放，对环境影响较小。</w:t>
      </w:r>
    </w:p>
    <w:p>
      <w:pPr>
        <w:pStyle w:val="4"/>
        <w:rPr>
          <w:rFonts w:eastAsia="黑体" w:cs="Times New Roman"/>
          <w:b w:val="0"/>
          <w:color w:val="auto"/>
          <w:highlight w:val="none"/>
        </w:rPr>
      </w:pPr>
      <w:bookmarkStart w:id="518" w:name="_Toc23866"/>
      <w:bookmarkStart w:id="519" w:name="_Toc14310"/>
      <w:bookmarkStart w:id="520" w:name="_Toc20725"/>
      <w:bookmarkStart w:id="521" w:name="_Toc27015"/>
      <w:bookmarkStart w:id="522" w:name="_Toc18157_WPSOffice_Level2"/>
      <w:r>
        <w:rPr>
          <w:rFonts w:cs="Times New Roman"/>
          <w:color w:val="auto"/>
          <w:highlight w:val="none"/>
        </w:rPr>
        <w:t>10.1.5风险评价</w:t>
      </w:r>
      <w:bookmarkEnd w:id="518"/>
      <w:bookmarkEnd w:id="519"/>
      <w:bookmarkEnd w:id="520"/>
      <w:bookmarkEnd w:id="521"/>
      <w:bookmarkEnd w:id="522"/>
    </w:p>
    <w:p>
      <w:pPr>
        <w:tabs>
          <w:tab w:val="left" w:pos="1995"/>
        </w:tabs>
        <w:spacing w:line="480" w:lineRule="exact"/>
        <w:ind w:firstLine="480"/>
        <w:rPr>
          <w:rFonts w:cs="Times New Roman"/>
          <w:color w:val="auto"/>
          <w:highlight w:val="none"/>
        </w:rPr>
      </w:pPr>
      <w:bookmarkStart w:id="523" w:name="_Toc281985958"/>
      <w:bookmarkStart w:id="524" w:name="_Toc282787466"/>
      <w:bookmarkStart w:id="525" w:name="_Toc273574362"/>
      <w:bookmarkStart w:id="526" w:name="_Toc421196415"/>
      <w:bookmarkStart w:id="527" w:name="_Toc437353206"/>
      <w:r>
        <w:rPr>
          <w:rFonts w:cs="Times New Roman"/>
          <w:color w:val="auto"/>
          <w:highlight w:val="none"/>
        </w:rPr>
        <w:t>根据本项目特点分析，拟建项目建设和运行期间可能发生的突发性事件主要为冷库液氨</w:t>
      </w:r>
      <w:r>
        <w:rPr>
          <w:rFonts w:hint="eastAsia" w:cs="Times New Roman"/>
          <w:color w:val="auto"/>
          <w:highlight w:val="none"/>
        </w:rPr>
        <w:t>、</w:t>
      </w:r>
      <w:r>
        <w:rPr>
          <w:rFonts w:hint="eastAsia" w:cs="Times New Roman"/>
          <w:color w:val="auto"/>
          <w:highlight w:val="none"/>
          <w:lang w:eastAsia="zh-CN"/>
        </w:rPr>
        <w:t>天然气泄漏</w:t>
      </w:r>
      <w:r>
        <w:rPr>
          <w:rFonts w:hint="eastAsia" w:cs="Times New Roman"/>
          <w:color w:val="auto"/>
          <w:highlight w:val="none"/>
        </w:rPr>
        <w:t>和污水处理站污水泄露</w:t>
      </w:r>
      <w:r>
        <w:rPr>
          <w:rFonts w:cs="Times New Roman"/>
          <w:color w:val="auto"/>
          <w:highlight w:val="none"/>
        </w:rPr>
        <w:t>。根据《建设项目环境风险评价技术导则》（</w:t>
      </w:r>
      <w:r>
        <w:rPr>
          <w:color w:val="auto"/>
          <w:highlight w:val="none"/>
        </w:rPr>
        <w:t>HJ169-2018</w:t>
      </w:r>
      <w:r>
        <w:rPr>
          <w:rFonts w:cs="Times New Roman"/>
          <w:color w:val="auto"/>
          <w:highlight w:val="none"/>
        </w:rPr>
        <w:t>）中有关评价等级的划分原则，环境风险影响评价工作等级为</w:t>
      </w:r>
      <w:r>
        <w:rPr>
          <w:rFonts w:hint="eastAsia" w:cs="Times New Roman"/>
          <w:color w:val="auto"/>
          <w:highlight w:val="none"/>
        </w:rPr>
        <w:t>三</w:t>
      </w:r>
      <w:r>
        <w:rPr>
          <w:rFonts w:cs="Times New Roman"/>
          <w:color w:val="auto"/>
          <w:highlight w:val="none"/>
        </w:rPr>
        <w:t>级，评价范围为以项目建设区域为中心，半径3000m的区域。</w:t>
      </w:r>
    </w:p>
    <w:p>
      <w:pPr>
        <w:pStyle w:val="4"/>
        <w:rPr>
          <w:rFonts w:cs="Times New Roman"/>
          <w:color w:val="auto"/>
          <w:highlight w:val="none"/>
        </w:rPr>
      </w:pPr>
      <w:bookmarkStart w:id="528" w:name="_Toc22529"/>
      <w:bookmarkStart w:id="529" w:name="_Toc24393"/>
      <w:bookmarkStart w:id="530" w:name="_Toc27496_WPSOffice_Level2"/>
      <w:bookmarkStart w:id="531" w:name="_Toc18345"/>
      <w:bookmarkStart w:id="532" w:name="_Toc3634"/>
      <w:r>
        <w:rPr>
          <w:rFonts w:cs="Times New Roman"/>
          <w:color w:val="auto"/>
          <w:highlight w:val="none"/>
        </w:rPr>
        <w:t>10.1.6公众参与</w:t>
      </w:r>
      <w:bookmarkEnd w:id="523"/>
      <w:bookmarkEnd w:id="524"/>
      <w:bookmarkEnd w:id="525"/>
      <w:bookmarkEnd w:id="526"/>
      <w:bookmarkEnd w:id="527"/>
      <w:bookmarkEnd w:id="528"/>
      <w:bookmarkEnd w:id="529"/>
      <w:bookmarkEnd w:id="530"/>
      <w:bookmarkEnd w:id="531"/>
      <w:bookmarkEnd w:id="532"/>
    </w:p>
    <w:p>
      <w:pPr>
        <w:ind w:firstLine="480"/>
        <w:rPr>
          <w:rFonts w:cs="Times New Roman"/>
          <w:color w:val="auto"/>
          <w:highlight w:val="none"/>
        </w:rPr>
      </w:pPr>
      <w:bookmarkStart w:id="533" w:name="_Toc15496"/>
      <w:r>
        <w:rPr>
          <w:rFonts w:cs="Times New Roman"/>
          <w:color w:val="auto"/>
          <w:highlight w:val="none"/>
        </w:rPr>
        <w:t>通过公众意见表的整理分析可以看出，项目地区公众对项目建设的总体意见是大力支持的，他们认为该项目建设可以带动区域经济发展，扩大就业。公众最关心的环境问题是项目建设、运行及服务期满的噪声及废水等问题。本项目建设、运行都要关注公众关心的环境问题，做好环境保护工作，最大限度地减少本项目对环境的影响。公众他们希望在解决该项目环境污染的同时，合理设计规划，使厂及周边环境美丽、整洁。</w:t>
      </w:r>
      <w:bookmarkEnd w:id="533"/>
    </w:p>
    <w:p>
      <w:pPr>
        <w:ind w:firstLine="480"/>
        <w:rPr>
          <w:rFonts w:cs="Times New Roman"/>
          <w:color w:val="auto"/>
          <w:highlight w:val="none"/>
        </w:rPr>
      </w:pPr>
      <w:bookmarkStart w:id="534" w:name="_Toc28424"/>
      <w:r>
        <w:rPr>
          <w:rFonts w:cs="Times New Roman"/>
          <w:color w:val="auto"/>
          <w:highlight w:val="none"/>
        </w:rPr>
        <w:t>从总体上看，公众对该项目的建设是持肯定意见的，没有反对意见。</w:t>
      </w:r>
      <w:bookmarkEnd w:id="534"/>
    </w:p>
    <w:p>
      <w:pPr>
        <w:pStyle w:val="4"/>
        <w:rPr>
          <w:rFonts w:cs="Times New Roman"/>
          <w:color w:val="auto"/>
          <w:highlight w:val="none"/>
        </w:rPr>
      </w:pPr>
      <w:bookmarkStart w:id="535" w:name="_Toc20834_WPSOffice_Level2"/>
      <w:bookmarkStart w:id="536" w:name="_Toc4098"/>
      <w:bookmarkStart w:id="537" w:name="_Toc2571"/>
      <w:bookmarkStart w:id="538" w:name="_Toc17228"/>
      <w:bookmarkStart w:id="539" w:name="_Toc7639"/>
      <w:r>
        <w:rPr>
          <w:rFonts w:cs="Times New Roman"/>
          <w:color w:val="auto"/>
          <w:highlight w:val="none"/>
        </w:rPr>
        <w:t>10.1.9工程可行性结论</w:t>
      </w:r>
      <w:bookmarkEnd w:id="535"/>
      <w:bookmarkEnd w:id="536"/>
      <w:bookmarkEnd w:id="537"/>
      <w:bookmarkEnd w:id="538"/>
      <w:bookmarkEnd w:id="539"/>
    </w:p>
    <w:bookmarkEnd w:id="497"/>
    <w:p>
      <w:pPr>
        <w:ind w:firstLine="480"/>
        <w:rPr>
          <w:rFonts w:cs="Times New Roman"/>
          <w:color w:val="auto"/>
          <w:highlight w:val="none"/>
        </w:rPr>
      </w:pPr>
      <w:r>
        <w:rPr>
          <w:rFonts w:cs="Times New Roman"/>
          <w:color w:val="auto"/>
          <w:highlight w:val="none"/>
        </w:rPr>
        <w:t>五原县润海源实业有限公司年屠宰8000万只肉项目经分析项目建设符合国家产业政策；项目满足清洁生产要求；项目选址符合当地用地规划；在采取环评提出的各项污染控制措施基础上，污染物可确保达标排放，对周围环境影响较小；项目公众参与表明无调查者反对项目的建设与选址。</w:t>
      </w:r>
    </w:p>
    <w:p>
      <w:pPr>
        <w:ind w:firstLine="480"/>
        <w:rPr>
          <w:rFonts w:cs="Times New Roman"/>
          <w:color w:val="auto"/>
          <w:highlight w:val="none"/>
        </w:rPr>
      </w:pPr>
      <w:r>
        <w:rPr>
          <w:rFonts w:cs="Times New Roman"/>
          <w:color w:val="auto"/>
          <w:highlight w:val="none"/>
        </w:rPr>
        <w:t>综上所述，项目的建设从环境保护角度分析是可行的。</w:t>
      </w:r>
    </w:p>
    <w:p>
      <w:pPr>
        <w:pStyle w:val="3"/>
        <w:rPr>
          <w:rFonts w:hint="default"/>
          <w:color w:val="auto"/>
          <w:highlight w:val="none"/>
        </w:rPr>
      </w:pPr>
      <w:bookmarkStart w:id="540" w:name="_Toc370289776"/>
      <w:bookmarkStart w:id="541" w:name="_Toc10264"/>
      <w:bookmarkStart w:id="542" w:name="_Toc236622456"/>
      <w:bookmarkStart w:id="543" w:name="_Toc418544740"/>
      <w:bookmarkStart w:id="544" w:name="_Toc11966"/>
      <w:bookmarkStart w:id="545" w:name="_Toc26010"/>
      <w:bookmarkStart w:id="546" w:name="_Toc15079_WPSOffice_Level1"/>
      <w:bookmarkStart w:id="547" w:name="_Toc32274"/>
      <w:bookmarkStart w:id="548" w:name="_Toc13436"/>
      <w:r>
        <w:rPr>
          <w:rFonts w:hint="default"/>
          <w:color w:val="auto"/>
          <w:highlight w:val="none"/>
        </w:rPr>
        <w:t>10.2建议</w:t>
      </w:r>
      <w:bookmarkEnd w:id="540"/>
      <w:bookmarkEnd w:id="541"/>
      <w:bookmarkEnd w:id="542"/>
      <w:bookmarkEnd w:id="543"/>
      <w:bookmarkEnd w:id="544"/>
      <w:bookmarkEnd w:id="545"/>
      <w:bookmarkEnd w:id="546"/>
      <w:bookmarkEnd w:id="547"/>
      <w:bookmarkEnd w:id="548"/>
    </w:p>
    <w:p>
      <w:pPr>
        <w:ind w:firstLine="480"/>
        <w:rPr>
          <w:rFonts w:cs="Times New Roman"/>
          <w:color w:val="auto"/>
          <w:highlight w:val="none"/>
        </w:rPr>
      </w:pPr>
      <w:r>
        <w:rPr>
          <w:rFonts w:cs="Times New Roman"/>
          <w:color w:val="auto"/>
          <w:highlight w:val="none"/>
        </w:rPr>
        <w:t>1、本项目运营期应做好屠宰生产过程的恶臭气体防治工作，以免恶臭气体扩散对厂内职工及周围环境造成不利影响；</w:t>
      </w:r>
    </w:p>
    <w:p>
      <w:pPr>
        <w:ind w:firstLine="480"/>
        <w:rPr>
          <w:rFonts w:cs="Times New Roman"/>
          <w:color w:val="auto"/>
          <w:highlight w:val="none"/>
        </w:rPr>
      </w:pPr>
      <w:r>
        <w:rPr>
          <w:rFonts w:cs="Times New Roman"/>
          <w:color w:val="auto"/>
          <w:highlight w:val="none"/>
        </w:rPr>
        <w:t>2、固体废弃物应做到日产日清，以免对厂内及周围大气环境产生影响。</w:t>
      </w:r>
    </w:p>
    <w:p>
      <w:pPr>
        <w:ind w:firstLine="480"/>
        <w:rPr>
          <w:rFonts w:cs="Times New Roman"/>
          <w:color w:val="auto"/>
          <w:highlight w:val="none"/>
        </w:rPr>
      </w:pPr>
      <w:r>
        <w:rPr>
          <w:rFonts w:cs="Times New Roman"/>
          <w:color w:val="auto"/>
          <w:highlight w:val="none"/>
        </w:rPr>
        <w:t>3、严格执行建设项目的“三同时”制度，强化工程的环境保护工作。</w:t>
      </w:r>
    </w:p>
    <w:p>
      <w:pPr>
        <w:ind w:firstLine="480"/>
        <w:rPr>
          <w:rFonts w:cs="Times New Roman"/>
          <w:color w:val="auto"/>
          <w:highlight w:val="none"/>
        </w:rPr>
      </w:pPr>
      <w:r>
        <w:rPr>
          <w:rFonts w:cs="Times New Roman"/>
          <w:color w:val="auto"/>
          <w:highlight w:val="none"/>
        </w:rPr>
        <w:t>4、加强管理，杜绝生产过程中的跑、冒、滴、漏。建立、健全生产环保规章制度：严格在岗人员操作管理，操作人员须通过培训和定期考核，方可上岗；与此同时，加强设备、管道、各项治污措施的定期检修和维护工作。</w:t>
      </w:r>
    </w:p>
    <w:p>
      <w:pPr>
        <w:ind w:firstLine="480"/>
        <w:rPr>
          <w:color w:val="auto"/>
          <w:highlight w:val="none"/>
        </w:rPr>
      </w:pPr>
      <w:r>
        <w:rPr>
          <w:rFonts w:cs="Times New Roman"/>
          <w:color w:val="auto"/>
          <w:highlight w:val="none"/>
        </w:rPr>
        <w:t>5、建立相应环保机构，配置专职环保人员。由当地环境监测站定期对污染源和周围环境进行监测，并建立污染源管理档案。</w:t>
      </w:r>
    </w:p>
    <w:p>
      <w:pPr>
        <w:ind w:firstLine="0" w:firstLineChars="0"/>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6"/>
        <w:jc w:val="left"/>
        <w:rPr>
          <w:b/>
          <w:bCs/>
          <w:color w:val="auto"/>
          <w:highlight w:val="none"/>
        </w:rPr>
      </w:pPr>
      <w:r>
        <w:rPr>
          <w:rFonts w:hint="eastAsia"/>
          <w:b/>
          <w:bCs/>
          <w:color w:val="auto"/>
          <w:highlight w:val="none"/>
        </w:rPr>
        <w:t>附图1 工业园区用地现状图</w:t>
      </w:r>
    </w:p>
    <w:p>
      <w:pPr>
        <w:pStyle w:val="26"/>
        <w:rPr>
          <w:color w:val="auto"/>
          <w:highlight w:val="none"/>
        </w:rPr>
      </w:pPr>
      <w:r>
        <w:rPr>
          <w:color w:val="auto"/>
          <w:highlight w:val="none"/>
        </w:rPr>
        <mc:AlternateContent>
          <mc:Choice Requires="wps">
            <w:drawing>
              <wp:anchor distT="0" distB="0" distL="114300" distR="114300" simplePos="0" relativeHeight="251724800" behindDoc="0" locked="0" layoutInCell="1" allowOverlap="1">
                <wp:simplePos x="0" y="0"/>
                <wp:positionH relativeFrom="column">
                  <wp:posOffset>1630045</wp:posOffset>
                </wp:positionH>
                <wp:positionV relativeFrom="paragraph">
                  <wp:posOffset>5972810</wp:posOffset>
                </wp:positionV>
                <wp:extent cx="825500" cy="401955"/>
                <wp:effectExtent l="336550" t="245110" r="19050" b="19685"/>
                <wp:wrapNone/>
                <wp:docPr id="27" name="圆角矩形标注 27"/>
                <wp:cNvGraphicFramePr/>
                <a:graphic xmlns:a="http://schemas.openxmlformats.org/drawingml/2006/main">
                  <a:graphicData uri="http://schemas.microsoft.com/office/word/2010/wordprocessingShape">
                    <wps:wsp>
                      <wps:cNvSpPr/>
                      <wps:spPr>
                        <a:xfrm>
                          <a:off x="2201545" y="5920740"/>
                          <a:ext cx="825500" cy="401955"/>
                        </a:xfrm>
                        <a:prstGeom prst="wedgeRoundRectCallout">
                          <a:avLst>
                            <a:gd name="adj1" fmla="val -85000"/>
                            <a:gd name="adj2" fmla="val -105292"/>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pStyle w:val="28"/>
                              <w:rPr>
                                <w:b/>
                                <w:bCs/>
                                <w:color w:val="FF0000"/>
                              </w:rPr>
                            </w:pPr>
                            <w:r>
                              <w:rPr>
                                <w:rFonts w:hint="eastAsia"/>
                                <w:b/>
                                <w:bCs/>
                                <w:color w:val="FF0000"/>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128.35pt;margin-top:470.3pt;height:31.65pt;width:65pt;z-index:251724800;v-text-anchor:middle;mso-width-relative:page;mso-height-relative:page;" fillcolor="#5B9BD5 [3204]" filled="t" stroked="t" coordsize="21600,21600" o:gfxdata="UEsDBAoAAAAAAIdO4kAAAAAAAAAAAAAAAAAEAAAAZHJzL1BLAwQUAAAACACHTuJAPVqogNcAAAAM&#10;AQAADwAAAGRycy9kb3ducmV2LnhtbE2PPXPCMAyG997xH3zirlux+Wga0jgM9Bg6Fjp0NLZIcsRy&#10;GhtI/33F1I6Snnv1vOVm9J244hDbQBrmMwUCyQbXUq3h87B7ykHEZMiZLhBq+MEIm2ryUJrChRt9&#10;4HWfasEhFAujoUmpL6SMtkFv4iz0SHw7hcGbxONQSzeYG4f7Ti6UyqQ3LfGHxvS4bdCe9xev4X11&#10;sijN29k2Sn7Fccy3u++o9eN0rl5BJBzTHwx3fVaHip2O4UIuik7D4jl7YVTDeqUyEEws8/vmyKhS&#10;yzXIqpT/S1S/UEsDBBQAAAAIAIdO4kAsx0YkywIAAHQFAAAOAAAAZHJzL2Uyb0RvYy54bWytVEtv&#10;EzEQviPxHyzf232QzUvdVGmiIqSKVi2Is+P1Zhf5he1kU34A3DkjgbgAZ878nBZ+BmPvpk2AE+Li&#10;zGRmv5n55nF0vBEcrZmxtZI5Tg5jjJikqqjlMsfPn50eDDGyjsiCcCVZjq+ZxceThw+OGj1mqaoU&#10;L5hBACLtuNE5rpzT4yiytGKC2EOlmQRjqYwgDlSzjApDGkAXPErjuB81yhTaKMqshX/nrRFPAn5Z&#10;MurOy9Iyh3iOITcXXhPehX+jyREZLw3RVU27NMg/ZCFILSHoHdScOIJWpv4DStTUKKtKd0iViFRZ&#10;1pSFGqCaJP6tmquKaBZqAXKsvqPJ/j9Y+nR9YVBd5DgdYCSJgB7dvH/z8/O7Hx++3nz/dPvx7e23&#10;LwiMwFSj7Rg+uNIXptMsiL7sTWmE/4WC0AawoJisl2F0neNslMaDXsc02zhEwWGYZlkM/aDg0IuT&#10;UZZ5/OgeSBvrHjMlkBdy3LBiyS7VShaX0NIZ4VytXCCcrM+sC8wXXfqkeJlgVAoOjVwTjg6GEGrb&#10;6R2ndM8pibN0lHbzsOP1aNcr6ff7gQnItAsM0jZXn4VVvC5Oa86DYpaLGTcIsgAeTkYn822Ze25c&#10;ogZ2Jx0ERghsQcmJA3KEhr5YucSI8CWsF3Um1Lz3td0N0ksGyWjWOlWkYF1oqD8QAMl27oHsPRxf&#10;xZzYqv0kmFo2RO1gRXktoG0eaIvEJYD4kWiHwEtus9h0k7FQxTVMllHtyllNT2uIcEasuyAGWgPd&#10;h7vhzuEpuQICVCdhVCnz+m//e38YfbBi1MDOAjmvVsQwjPgTCUsxSnowaMgFpZcNUlDMrmWxa5Er&#10;MVPQGBgWyC6I3t/xrVgaJV7AeZn6qGAikkLstg2dMnPtLYEDRdl0GtxgsTVxZ/JKUw/uB0Gq6cqp&#10;snZ+yD1RLTudAqsd2tGdIX87dvXgdX8sJ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PVqogNcA&#10;AAAMAQAADwAAAAAAAAABACAAAAAiAAAAZHJzL2Rvd25yZXYueG1sUEsBAhQAFAAAAAgAh07iQCzH&#10;RiTLAgAAdAUAAA4AAAAAAAAAAQAgAAAAJgEAAGRycy9lMm9Eb2MueG1sUEsFBgAAAAAGAAYAWQEA&#10;AGMGAAAAAA==&#10;" adj="-7560,-11943,14400">
                <v:fill on="t" focussize="0,0"/>
                <v:stroke weight="1pt" color="#41719C [3204]" miterlimit="8" joinstyle="miter"/>
                <v:imagedata o:title=""/>
                <o:lock v:ext="edit" aspectratio="f"/>
                <v:textbox>
                  <w:txbxContent>
                    <w:p>
                      <w:pPr>
                        <w:pStyle w:val="28"/>
                        <w:rPr>
                          <w:b/>
                          <w:bCs/>
                          <w:color w:val="FF0000"/>
                        </w:rPr>
                      </w:pPr>
                      <w:r>
                        <w:rPr>
                          <w:rFonts w:hint="eastAsia"/>
                          <w:b/>
                          <w:bCs/>
                          <w:color w:val="FF0000"/>
                        </w:rPr>
                        <w:t>本项目</w:t>
                      </w:r>
                    </w:p>
                  </w:txbxContent>
                </v:textbox>
              </v:shape>
            </w:pict>
          </mc:Fallback>
        </mc:AlternateContent>
      </w:r>
      <w:r>
        <w:rPr>
          <w:color w:val="auto"/>
          <w:highlight w:val="none"/>
        </w:rPr>
        <w:drawing>
          <wp:inline distT="0" distB="0" distL="114300" distR="114300">
            <wp:extent cx="5257800" cy="7010400"/>
            <wp:effectExtent l="0" t="0" r="0" b="0"/>
            <wp:docPr id="119" name="图片 119" descr="5698687eb066577128fd2410adb8c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5698687eb066577128fd2410adb8cc0"/>
                    <pic:cNvPicPr>
                      <a:picLocks noChangeAspect="1"/>
                    </pic:cNvPicPr>
                  </pic:nvPicPr>
                  <pic:blipFill>
                    <a:blip r:embed="rId92"/>
                    <a:stretch>
                      <a:fillRect/>
                    </a:stretch>
                  </pic:blipFill>
                  <pic:spPr>
                    <a:xfrm>
                      <a:off x="0" y="0"/>
                      <a:ext cx="5257800" cy="7010400"/>
                    </a:xfrm>
                    <a:prstGeom prst="rect">
                      <a:avLst/>
                    </a:prstGeom>
                  </pic:spPr>
                </pic:pic>
              </a:graphicData>
            </a:graphic>
          </wp:inline>
        </w:drawing>
      </w:r>
    </w:p>
    <w:p>
      <w:pPr>
        <w:pStyle w:val="30"/>
        <w:bidi w:val="0"/>
        <w:rPr>
          <w:color w:val="auto"/>
          <w:highlight w:val="none"/>
        </w:rPr>
      </w:pPr>
    </w:p>
    <w:p>
      <w:pPr>
        <w:pStyle w:val="30"/>
        <w:bidi w:val="0"/>
        <w:rPr>
          <w:color w:val="auto"/>
          <w:highlight w:val="none"/>
        </w:rPr>
      </w:pPr>
    </w:p>
    <w:p>
      <w:pPr>
        <w:pStyle w:val="30"/>
        <w:bidi w:val="0"/>
        <w:rPr>
          <w:color w:val="auto"/>
          <w:highlight w:val="none"/>
        </w:rPr>
      </w:pPr>
    </w:p>
    <w:p>
      <w:pPr>
        <w:pStyle w:val="30"/>
        <w:bidi w:val="0"/>
        <w:rPr>
          <w:color w:val="auto"/>
          <w:highlight w:val="none"/>
        </w:rPr>
      </w:pPr>
    </w:p>
    <w:p>
      <w:pPr>
        <w:pStyle w:val="30"/>
        <w:bidi w:val="0"/>
        <w:rPr>
          <w:color w:val="auto"/>
          <w:highlight w:val="none"/>
        </w:rPr>
      </w:pPr>
    </w:p>
    <w:p>
      <w:pPr>
        <w:ind w:firstLine="480"/>
        <w:outlineLvl w:val="0"/>
        <w:rPr>
          <w:color w:val="auto"/>
          <w:highlight w:val="none"/>
        </w:rPr>
      </w:pPr>
      <w:bookmarkStart w:id="549" w:name="_Toc5275"/>
      <w:r>
        <w:rPr>
          <w:color w:val="auto"/>
          <w:highlight w:val="none"/>
        </w:rPr>
        <w:t>附件</w:t>
      </w:r>
      <w:r>
        <w:rPr>
          <w:rFonts w:hint="eastAsia"/>
          <w:color w:val="auto"/>
          <w:highlight w:val="none"/>
        </w:rPr>
        <w:t>1</w:t>
      </w:r>
      <w:r>
        <w:rPr>
          <w:color w:val="auto"/>
          <w:highlight w:val="none"/>
        </w:rPr>
        <w:t>：</w:t>
      </w:r>
      <w:r>
        <w:rPr>
          <w:rFonts w:hint="eastAsia"/>
          <w:color w:val="auto"/>
          <w:highlight w:val="none"/>
        </w:rPr>
        <w:t>项目委托书</w:t>
      </w:r>
      <w:bookmarkEnd w:id="549"/>
    </w:p>
    <w:p>
      <w:pPr>
        <w:spacing w:before="1" w:line="100" w:lineRule="exact"/>
        <w:ind w:firstLine="200"/>
        <w:rPr>
          <w:rFonts w:cs="Times New Roman"/>
          <w:color w:val="auto"/>
          <w:sz w:val="10"/>
          <w:szCs w:val="10"/>
          <w:highlight w:val="none"/>
        </w:rPr>
      </w:pPr>
    </w:p>
    <w:p>
      <w:pPr>
        <w:pStyle w:val="30"/>
        <w:ind w:firstLine="964"/>
        <w:jc w:val="center"/>
        <w:rPr>
          <w:b/>
          <w:bCs/>
          <w:color w:val="auto"/>
          <w:sz w:val="48"/>
          <w:szCs w:val="48"/>
          <w:highlight w:val="none"/>
        </w:rPr>
      </w:pPr>
      <w:bookmarkStart w:id="550" w:name="_Toc8330"/>
      <w:bookmarkStart w:id="551" w:name="_Toc25098"/>
      <w:r>
        <w:rPr>
          <w:b/>
          <w:bCs/>
          <w:color w:val="auto"/>
          <w:sz w:val="48"/>
          <w:szCs w:val="48"/>
          <w:highlight w:val="none"/>
        </w:rPr>
        <w:t>委  托  书</w:t>
      </w:r>
      <w:bookmarkEnd w:id="550"/>
      <w:bookmarkEnd w:id="551"/>
    </w:p>
    <w:p>
      <w:pPr>
        <w:spacing w:before="480" w:beforeLines="200" w:after="240" w:afterLines="100" w:line="540" w:lineRule="exact"/>
        <w:ind w:firstLine="560"/>
        <w:rPr>
          <w:rFonts w:eastAsia="仿宋" w:cs="Times New Roman"/>
          <w:color w:val="auto"/>
          <w:sz w:val="28"/>
          <w:szCs w:val="30"/>
          <w:highlight w:val="none"/>
        </w:rPr>
      </w:pPr>
      <w:r>
        <w:rPr>
          <w:rFonts w:hint="eastAsia" w:eastAsia="仿宋" w:cs="Times New Roman"/>
          <w:color w:val="auto"/>
          <w:sz w:val="28"/>
          <w:szCs w:val="30"/>
          <w:highlight w:val="none"/>
          <w:u w:val="single"/>
        </w:rPr>
        <w:t>内蒙古百霖环保科技有限</w:t>
      </w:r>
      <w:r>
        <w:rPr>
          <w:rFonts w:eastAsia="仿宋" w:cs="Times New Roman"/>
          <w:color w:val="auto"/>
          <w:sz w:val="28"/>
          <w:szCs w:val="30"/>
          <w:highlight w:val="none"/>
          <w:u w:val="single"/>
        </w:rPr>
        <w:t xml:space="preserve">公司 </w:t>
      </w:r>
      <w:r>
        <w:rPr>
          <w:rFonts w:eastAsia="仿宋" w:cs="Times New Roman"/>
          <w:color w:val="auto"/>
          <w:sz w:val="28"/>
          <w:szCs w:val="30"/>
          <w:highlight w:val="none"/>
        </w:rPr>
        <w:t>：</w:t>
      </w:r>
    </w:p>
    <w:p>
      <w:pPr>
        <w:wordWrap w:val="0"/>
        <w:autoSpaceDE w:val="0"/>
        <w:autoSpaceDN w:val="0"/>
        <w:ind w:firstLine="560"/>
        <w:jc w:val="left"/>
        <w:textAlignment w:val="top"/>
        <w:rPr>
          <w:rFonts w:eastAsia="仿宋" w:cs="Times New Roman"/>
          <w:color w:val="auto"/>
          <w:sz w:val="28"/>
          <w:szCs w:val="30"/>
          <w:highlight w:val="none"/>
        </w:rPr>
      </w:pPr>
    </w:p>
    <w:p>
      <w:pPr>
        <w:wordWrap w:val="0"/>
        <w:autoSpaceDE w:val="0"/>
        <w:autoSpaceDN w:val="0"/>
        <w:ind w:firstLine="560"/>
        <w:jc w:val="left"/>
        <w:textAlignment w:val="top"/>
        <w:rPr>
          <w:rFonts w:eastAsia="仿宋" w:cs="Times New Roman"/>
          <w:color w:val="auto"/>
          <w:sz w:val="28"/>
          <w:szCs w:val="30"/>
          <w:highlight w:val="none"/>
        </w:rPr>
      </w:pPr>
      <w:r>
        <w:rPr>
          <w:rFonts w:eastAsia="仿宋" w:cs="Times New Roman"/>
          <w:color w:val="auto"/>
          <w:sz w:val="28"/>
          <w:szCs w:val="30"/>
          <w:highlight w:val="none"/>
        </w:rPr>
        <w:t>根据《中华人民共和国环境影响评价法》及相关环境保护管理的规定，现委托贵公司承担“</w:t>
      </w:r>
      <w:r>
        <w:rPr>
          <w:rFonts w:eastAsia="仿宋" w:cs="Times New Roman"/>
          <w:bCs/>
          <w:color w:val="auto"/>
          <w:sz w:val="28"/>
          <w:szCs w:val="30"/>
          <w:highlight w:val="none"/>
          <w:u w:val="single"/>
        </w:rPr>
        <w:t>五原县润海源实业有限公司年屠宰8000万只肉鸡项目（二期）</w:t>
      </w:r>
      <w:r>
        <w:rPr>
          <w:rFonts w:eastAsia="仿宋" w:cs="Times New Roman"/>
          <w:bCs/>
          <w:color w:val="auto"/>
          <w:sz w:val="28"/>
          <w:szCs w:val="30"/>
          <w:highlight w:val="none"/>
        </w:rPr>
        <w:t>”</w:t>
      </w:r>
      <w:r>
        <w:rPr>
          <w:rFonts w:eastAsia="仿宋" w:cs="Times New Roman"/>
          <w:color w:val="auto"/>
          <w:sz w:val="28"/>
          <w:szCs w:val="30"/>
          <w:highlight w:val="none"/>
        </w:rPr>
        <w:t>的环境影响评价报告</w:t>
      </w:r>
      <w:r>
        <w:rPr>
          <w:rFonts w:hint="eastAsia" w:eastAsia="仿宋" w:cs="Times New Roman"/>
          <w:color w:val="auto"/>
          <w:sz w:val="28"/>
          <w:szCs w:val="30"/>
          <w:highlight w:val="none"/>
        </w:rPr>
        <w:t>书</w:t>
      </w:r>
      <w:r>
        <w:rPr>
          <w:rFonts w:eastAsia="仿宋" w:cs="Times New Roman"/>
          <w:color w:val="auto"/>
          <w:sz w:val="28"/>
          <w:szCs w:val="30"/>
          <w:highlight w:val="none"/>
        </w:rPr>
        <w:t>的工作。</w:t>
      </w:r>
    </w:p>
    <w:p>
      <w:pPr>
        <w:wordWrap w:val="0"/>
        <w:autoSpaceDE w:val="0"/>
        <w:autoSpaceDN w:val="0"/>
        <w:ind w:firstLine="560"/>
        <w:jc w:val="left"/>
        <w:textAlignment w:val="top"/>
        <w:rPr>
          <w:rFonts w:eastAsia="仿宋" w:cs="Times New Roman"/>
          <w:color w:val="auto"/>
          <w:sz w:val="28"/>
          <w:szCs w:val="30"/>
          <w:highlight w:val="none"/>
        </w:rPr>
      </w:pPr>
      <w:r>
        <w:rPr>
          <w:rFonts w:eastAsia="仿宋" w:cs="Times New Roman"/>
          <w:color w:val="auto"/>
          <w:sz w:val="28"/>
          <w:szCs w:val="30"/>
          <w:highlight w:val="none"/>
        </w:rPr>
        <w:t>请贵公司</w:t>
      </w:r>
      <w:r>
        <w:rPr>
          <w:rFonts w:hint="eastAsia" w:eastAsia="仿宋" w:cs="Times New Roman"/>
          <w:color w:val="auto"/>
          <w:sz w:val="28"/>
          <w:szCs w:val="30"/>
          <w:highlight w:val="none"/>
          <w:lang w:eastAsia="zh-CN"/>
        </w:rPr>
        <w:t>接受</w:t>
      </w:r>
      <w:r>
        <w:rPr>
          <w:rFonts w:eastAsia="仿宋" w:cs="Times New Roman"/>
          <w:color w:val="auto"/>
          <w:sz w:val="28"/>
          <w:szCs w:val="30"/>
          <w:highlight w:val="none"/>
        </w:rPr>
        <w:t>委托后按国家环境影响评价的相关工作程序，正式开展编制工作，具体事宜待双方签订书面合同时商定。</w:t>
      </w:r>
    </w:p>
    <w:p>
      <w:pPr>
        <w:wordWrap w:val="0"/>
        <w:autoSpaceDE w:val="0"/>
        <w:autoSpaceDN w:val="0"/>
        <w:ind w:firstLine="560"/>
        <w:jc w:val="left"/>
        <w:textAlignment w:val="top"/>
        <w:rPr>
          <w:rFonts w:eastAsia="仿宋" w:cs="Times New Roman"/>
          <w:color w:val="auto"/>
          <w:sz w:val="28"/>
          <w:szCs w:val="30"/>
          <w:highlight w:val="none"/>
        </w:rPr>
      </w:pPr>
      <w:r>
        <w:rPr>
          <w:rFonts w:eastAsia="仿宋" w:cs="Times New Roman"/>
          <w:color w:val="auto"/>
          <w:sz w:val="28"/>
          <w:szCs w:val="30"/>
          <w:highlight w:val="none"/>
        </w:rPr>
        <w:t>特此委托。</w:t>
      </w:r>
    </w:p>
    <w:p>
      <w:pPr>
        <w:wordWrap w:val="0"/>
        <w:autoSpaceDE w:val="0"/>
        <w:autoSpaceDN w:val="0"/>
        <w:ind w:firstLine="560"/>
        <w:jc w:val="left"/>
        <w:textAlignment w:val="top"/>
        <w:rPr>
          <w:rFonts w:eastAsia="仿宋" w:cs="Times New Roman"/>
          <w:color w:val="auto"/>
          <w:sz w:val="28"/>
          <w:szCs w:val="30"/>
          <w:highlight w:val="none"/>
        </w:rPr>
      </w:pPr>
    </w:p>
    <w:p>
      <w:pPr>
        <w:ind w:firstLine="640"/>
        <w:jc w:val="left"/>
        <w:rPr>
          <w:rFonts w:eastAsia="仿宋" w:cs="Times New Roman"/>
          <w:color w:val="auto"/>
          <w:sz w:val="32"/>
          <w:szCs w:val="32"/>
          <w:highlight w:val="none"/>
        </w:rPr>
      </w:pPr>
    </w:p>
    <w:p>
      <w:pPr>
        <w:ind w:firstLine="640"/>
        <w:jc w:val="left"/>
        <w:rPr>
          <w:rFonts w:eastAsia="仿宋" w:cs="Times New Roman"/>
          <w:color w:val="auto"/>
          <w:sz w:val="32"/>
          <w:szCs w:val="32"/>
          <w:highlight w:val="none"/>
        </w:rPr>
      </w:pPr>
    </w:p>
    <w:p>
      <w:pPr>
        <w:ind w:firstLine="480"/>
        <w:rPr>
          <w:rFonts w:cs="Times New Roman"/>
          <w:color w:val="auto"/>
          <w:highlight w:val="none"/>
        </w:rPr>
      </w:pPr>
    </w:p>
    <w:p>
      <w:pPr>
        <w:ind w:firstLine="480"/>
        <w:rPr>
          <w:rFonts w:cs="Times New Roman"/>
          <w:color w:val="auto"/>
          <w:highlight w:val="none"/>
        </w:rPr>
      </w:pPr>
    </w:p>
    <w:p>
      <w:pPr>
        <w:ind w:firstLine="480"/>
        <w:rPr>
          <w:rFonts w:cs="Times New Roman"/>
          <w:color w:val="auto"/>
          <w:highlight w:val="none"/>
        </w:rPr>
      </w:pPr>
    </w:p>
    <w:p>
      <w:pPr>
        <w:ind w:firstLine="480"/>
        <w:rPr>
          <w:rFonts w:cs="Times New Roman"/>
          <w:color w:val="auto"/>
          <w:highlight w:val="none"/>
        </w:rPr>
      </w:pPr>
    </w:p>
    <w:p>
      <w:pPr>
        <w:ind w:firstLine="480"/>
        <w:rPr>
          <w:rFonts w:cs="Times New Roman"/>
          <w:color w:val="auto"/>
          <w:highlight w:val="none"/>
        </w:rPr>
      </w:pPr>
    </w:p>
    <w:p>
      <w:pPr>
        <w:ind w:firstLine="640"/>
        <w:jc w:val="left"/>
        <w:rPr>
          <w:rFonts w:eastAsia="仿宋" w:cs="Times New Roman"/>
          <w:color w:val="auto"/>
          <w:sz w:val="32"/>
          <w:szCs w:val="32"/>
          <w:highlight w:val="none"/>
        </w:rPr>
      </w:pPr>
    </w:p>
    <w:p>
      <w:pPr>
        <w:ind w:firstLine="1120" w:firstLineChars="400"/>
        <w:jc w:val="left"/>
        <w:rPr>
          <w:rFonts w:eastAsia="仿宋" w:cs="Times New Roman"/>
          <w:color w:val="auto"/>
          <w:sz w:val="28"/>
          <w:szCs w:val="32"/>
          <w:highlight w:val="none"/>
        </w:rPr>
      </w:pPr>
    </w:p>
    <w:p>
      <w:pPr>
        <w:ind w:firstLine="480"/>
        <w:jc w:val="right"/>
        <w:rPr>
          <w:rFonts w:eastAsia="仿宋" w:cs="Times New Roman"/>
          <w:color w:val="auto"/>
          <w:highlight w:val="none"/>
          <w:u w:val="single"/>
        </w:rPr>
      </w:pPr>
      <w:r>
        <w:rPr>
          <w:rFonts w:eastAsia="仿宋" w:cs="Times New Roman"/>
          <w:color w:val="auto"/>
          <w:highlight w:val="none"/>
        </w:rPr>
        <w:t>委托单位：</w:t>
      </w:r>
      <w:r>
        <w:rPr>
          <w:rFonts w:eastAsia="仿宋" w:cs="Times New Roman"/>
          <w:color w:val="auto"/>
          <w:highlight w:val="none"/>
          <w:u w:val="single"/>
        </w:rPr>
        <w:t xml:space="preserve"> </w:t>
      </w:r>
      <w:r>
        <w:rPr>
          <w:rFonts w:eastAsia="仿宋" w:cs="Times New Roman"/>
          <w:bCs/>
          <w:color w:val="auto"/>
          <w:highlight w:val="none"/>
          <w:u w:val="single"/>
        </w:rPr>
        <w:t>五原县润海源实业有限公司</w:t>
      </w:r>
      <w:r>
        <w:rPr>
          <w:rFonts w:eastAsia="仿宋" w:cs="Times New Roman"/>
          <w:color w:val="auto"/>
          <w:highlight w:val="none"/>
          <w:u w:val="single"/>
        </w:rPr>
        <w:t>（公章）</w:t>
      </w:r>
    </w:p>
    <w:p>
      <w:pPr>
        <w:ind w:firstLine="560"/>
        <w:jc w:val="left"/>
        <w:rPr>
          <w:rFonts w:eastAsia="仿宋" w:cs="Times New Roman"/>
          <w:color w:val="auto"/>
          <w:sz w:val="28"/>
          <w:szCs w:val="32"/>
          <w:highlight w:val="none"/>
        </w:rPr>
      </w:pPr>
      <w:r>
        <w:rPr>
          <w:rFonts w:eastAsia="仿宋" w:cs="Times New Roman"/>
          <w:color w:val="auto"/>
          <w:sz w:val="28"/>
          <w:szCs w:val="32"/>
          <w:highlight w:val="none"/>
        </w:rPr>
        <w:t xml:space="preserve">                            </w:t>
      </w:r>
    </w:p>
    <w:p>
      <w:pPr>
        <w:ind w:firstLine="0" w:firstLineChars="0"/>
        <w:rPr>
          <w:rFonts w:cs="Times New Roman"/>
          <w:color w:val="auto"/>
          <w:highlight w:val="none"/>
        </w:rPr>
      </w:pPr>
      <w:r>
        <w:rPr>
          <w:rFonts w:eastAsia="仿宋" w:cs="Times New Roman"/>
          <w:color w:val="auto"/>
          <w:szCs w:val="32"/>
          <w:highlight w:val="none"/>
        </w:rPr>
        <w:t xml:space="preserve">                                 委托日期：2021年</w:t>
      </w:r>
      <w:r>
        <w:rPr>
          <w:rFonts w:hint="eastAsia" w:eastAsia="仿宋" w:cs="Times New Roman"/>
          <w:color w:val="auto"/>
          <w:szCs w:val="32"/>
          <w:highlight w:val="none"/>
        </w:rPr>
        <w:t>4</w:t>
      </w:r>
      <w:r>
        <w:rPr>
          <w:rFonts w:eastAsia="仿宋" w:cs="Times New Roman"/>
          <w:color w:val="auto"/>
          <w:szCs w:val="32"/>
          <w:highlight w:val="none"/>
        </w:rPr>
        <w:t>月1日</w:t>
      </w:r>
    </w:p>
    <w:p>
      <w:pPr>
        <w:pStyle w:val="27"/>
        <w:ind w:firstLine="482"/>
        <w:rPr>
          <w:rFonts w:cs="Times New Roman"/>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pPr>
        <w:ind w:firstLine="480"/>
        <w:outlineLvl w:val="0"/>
        <w:rPr>
          <w:color w:val="auto"/>
          <w:highlight w:val="none"/>
        </w:rPr>
      </w:pPr>
      <w:bookmarkStart w:id="552" w:name="_Toc25448"/>
      <w:r>
        <w:rPr>
          <w:color w:val="auto"/>
          <w:highlight w:val="none"/>
        </w:rPr>
        <w:t>附件</w:t>
      </w:r>
      <w:r>
        <w:rPr>
          <w:rFonts w:hint="eastAsia"/>
          <w:color w:val="auto"/>
          <w:highlight w:val="none"/>
        </w:rPr>
        <w:t>2</w:t>
      </w:r>
      <w:r>
        <w:rPr>
          <w:color w:val="auto"/>
          <w:highlight w:val="none"/>
        </w:rPr>
        <w:t>：</w:t>
      </w:r>
      <w:r>
        <w:rPr>
          <w:rFonts w:hint="eastAsia"/>
          <w:color w:val="auto"/>
          <w:highlight w:val="none"/>
        </w:rPr>
        <w:t>备案文件</w:t>
      </w:r>
      <w:bookmarkEnd w:id="552"/>
    </w:p>
    <w:p>
      <w:pPr>
        <w:pStyle w:val="26"/>
        <w:rPr>
          <w:color w:val="auto"/>
          <w:highlight w:val="none"/>
        </w:rPr>
      </w:pPr>
    </w:p>
    <w:p>
      <w:pPr>
        <w:pStyle w:val="26"/>
        <w:rPr>
          <w:color w:val="auto"/>
          <w:highlight w:val="none"/>
        </w:rPr>
      </w:pPr>
      <w:r>
        <w:rPr>
          <w:rFonts w:hint="eastAsia"/>
          <w:color w:val="auto"/>
          <w:highlight w:val="none"/>
        </w:rPr>
        <w:drawing>
          <wp:inline distT="0" distB="0" distL="114300" distR="114300">
            <wp:extent cx="5267960" cy="7450455"/>
            <wp:effectExtent l="0" t="0" r="5080" b="1905"/>
            <wp:docPr id="3" name="图片 3" descr="7d2151bfd5fca6cf70ab821ccab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d2151bfd5fca6cf70ab821ccab3236"/>
                    <pic:cNvPicPr>
                      <a:picLocks noChangeAspect="1"/>
                    </pic:cNvPicPr>
                  </pic:nvPicPr>
                  <pic:blipFill>
                    <a:blip r:embed="rId93"/>
                    <a:stretch>
                      <a:fillRect/>
                    </a:stretch>
                  </pic:blipFill>
                  <pic:spPr>
                    <a:xfrm>
                      <a:off x="0" y="0"/>
                      <a:ext cx="5267960" cy="7450455"/>
                    </a:xfrm>
                    <a:prstGeom prst="rect">
                      <a:avLst/>
                    </a:prstGeom>
                  </pic:spPr>
                </pic:pic>
              </a:graphicData>
            </a:graphic>
          </wp:inline>
        </w:drawing>
      </w:r>
    </w:p>
    <w:p>
      <w:pPr>
        <w:ind w:firstLine="480"/>
        <w:rPr>
          <w:color w:val="auto"/>
          <w:highlight w:val="none"/>
        </w:rPr>
      </w:pPr>
    </w:p>
    <w:p>
      <w:pPr>
        <w:ind w:firstLine="480"/>
        <w:rPr>
          <w:color w:val="auto"/>
          <w:highlight w:val="none"/>
        </w:rPr>
      </w:pPr>
    </w:p>
    <w:p>
      <w:pPr>
        <w:ind w:firstLine="480"/>
        <w:rPr>
          <w:color w:val="auto"/>
          <w:highlight w:val="none"/>
        </w:rPr>
      </w:pPr>
    </w:p>
    <w:p>
      <w:pPr>
        <w:ind w:firstLine="480"/>
        <w:outlineLvl w:val="0"/>
        <w:rPr>
          <w:rFonts w:eastAsia="宋体"/>
          <w:color w:val="auto"/>
          <w:highlight w:val="none"/>
        </w:rPr>
      </w:pPr>
      <w:bookmarkStart w:id="553" w:name="_Toc4622"/>
      <w:bookmarkStart w:id="554" w:name="_Toc11656"/>
      <w:bookmarkStart w:id="555" w:name="_Toc12849"/>
      <w:r>
        <w:rPr>
          <w:color w:val="auto"/>
          <w:highlight w:val="none"/>
        </w:rPr>
        <w:t>附件</w:t>
      </w:r>
      <w:r>
        <w:rPr>
          <w:rFonts w:hint="eastAsia"/>
          <w:color w:val="auto"/>
          <w:highlight w:val="none"/>
        </w:rPr>
        <w:t>3</w:t>
      </w:r>
      <w:r>
        <w:rPr>
          <w:color w:val="auto"/>
          <w:highlight w:val="none"/>
        </w:rPr>
        <w:t>：</w:t>
      </w:r>
      <w:r>
        <w:rPr>
          <w:rFonts w:hint="eastAsia"/>
          <w:color w:val="auto"/>
          <w:highlight w:val="none"/>
        </w:rPr>
        <w:t>营业执照</w:t>
      </w:r>
      <w:bookmarkEnd w:id="553"/>
      <w:bookmarkEnd w:id="554"/>
      <w:bookmarkEnd w:id="555"/>
    </w:p>
    <w:p>
      <w:pPr>
        <w:pStyle w:val="26"/>
        <w:rPr>
          <w:rFonts w:eastAsia="宋体"/>
          <w:color w:val="auto"/>
          <w:highlight w:val="none"/>
        </w:rPr>
      </w:pPr>
      <w:r>
        <w:rPr>
          <w:rFonts w:hint="eastAsia" w:eastAsia="宋体"/>
          <w:color w:val="auto"/>
          <w:highlight w:val="none"/>
        </w:rPr>
        <w:drawing>
          <wp:inline distT="0" distB="0" distL="114300" distR="114300">
            <wp:extent cx="5273675" cy="7459345"/>
            <wp:effectExtent l="0" t="0" r="3175" b="8255"/>
            <wp:docPr id="105" name="图片 11" descr="5d78267148f07b0a9feaf241afb16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1" descr="5d78267148f07b0a9feaf241afb16a5"/>
                    <pic:cNvPicPr>
                      <a:picLocks noChangeAspect="1"/>
                    </pic:cNvPicPr>
                  </pic:nvPicPr>
                  <pic:blipFill>
                    <a:blip r:embed="rId94"/>
                    <a:stretch>
                      <a:fillRect/>
                    </a:stretch>
                  </pic:blipFill>
                  <pic:spPr>
                    <a:xfrm>
                      <a:off x="0" y="0"/>
                      <a:ext cx="5273675" cy="7459345"/>
                    </a:xfrm>
                    <a:prstGeom prst="rect">
                      <a:avLst/>
                    </a:prstGeom>
                    <a:noFill/>
                    <a:ln>
                      <a:noFill/>
                    </a:ln>
                  </pic:spPr>
                </pic:pic>
              </a:graphicData>
            </a:graphic>
          </wp:inline>
        </w:drawing>
      </w:r>
    </w:p>
    <w:p>
      <w:pPr>
        <w:pStyle w:val="26"/>
        <w:rPr>
          <w:rFonts w:eastAsia="宋体"/>
          <w:color w:val="auto"/>
          <w:highlight w:val="none"/>
        </w:rPr>
      </w:pPr>
    </w:p>
    <w:p>
      <w:pPr>
        <w:pStyle w:val="30"/>
        <w:ind w:firstLine="480"/>
        <w:rPr>
          <w:color w:val="auto"/>
          <w:highlight w:val="none"/>
        </w:rPr>
      </w:pPr>
    </w:p>
    <w:p>
      <w:pPr>
        <w:pStyle w:val="30"/>
        <w:ind w:firstLine="480"/>
        <w:rPr>
          <w:color w:val="auto"/>
          <w:highlight w:val="none"/>
        </w:rPr>
      </w:pPr>
    </w:p>
    <w:p>
      <w:pPr>
        <w:ind w:firstLine="480"/>
        <w:outlineLvl w:val="0"/>
        <w:rPr>
          <w:color w:val="auto"/>
          <w:highlight w:val="none"/>
        </w:rPr>
      </w:pPr>
      <w:bookmarkStart w:id="556" w:name="_Toc14900"/>
      <w:r>
        <w:rPr>
          <w:color w:val="auto"/>
          <w:highlight w:val="none"/>
        </w:rPr>
        <w:t>附件</w:t>
      </w:r>
      <w:r>
        <w:rPr>
          <w:rFonts w:hint="eastAsia"/>
          <w:color w:val="auto"/>
          <w:highlight w:val="none"/>
        </w:rPr>
        <w:t>4：入园证明</w:t>
      </w:r>
      <w:bookmarkEnd w:id="556"/>
    </w:p>
    <w:p>
      <w:pPr>
        <w:pStyle w:val="26"/>
        <w:rPr>
          <w:color w:val="auto"/>
          <w:highlight w:val="none"/>
        </w:rPr>
      </w:pPr>
      <w:r>
        <w:rPr>
          <w:color w:val="auto"/>
          <w:highlight w:val="none"/>
        </w:rPr>
        <w:drawing>
          <wp:inline distT="0" distB="0" distL="114300" distR="114300">
            <wp:extent cx="5272405" cy="7456805"/>
            <wp:effectExtent l="0" t="0" r="4445" b="10795"/>
            <wp:docPr id="1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0"/>
                    <pic:cNvPicPr>
                      <a:picLocks noChangeAspect="1"/>
                    </pic:cNvPicPr>
                  </pic:nvPicPr>
                  <pic:blipFill>
                    <a:blip r:embed="rId95"/>
                    <a:stretch>
                      <a:fillRect/>
                    </a:stretch>
                  </pic:blipFill>
                  <pic:spPr>
                    <a:xfrm>
                      <a:off x="0" y="0"/>
                      <a:ext cx="5272405" cy="7456805"/>
                    </a:xfrm>
                    <a:prstGeom prst="rect">
                      <a:avLst/>
                    </a:prstGeom>
                    <a:noFill/>
                    <a:ln>
                      <a:noFill/>
                    </a:ln>
                  </pic:spPr>
                </pic:pic>
              </a:graphicData>
            </a:graphic>
          </wp:inline>
        </w:drawing>
      </w:r>
    </w:p>
    <w:p>
      <w:pPr>
        <w:ind w:firstLine="480"/>
        <w:rPr>
          <w:color w:val="auto"/>
          <w:highlight w:val="none"/>
        </w:rPr>
      </w:pPr>
    </w:p>
    <w:p>
      <w:pPr>
        <w:ind w:firstLine="480"/>
        <w:rPr>
          <w:color w:val="auto"/>
          <w:highlight w:val="none"/>
        </w:rPr>
      </w:pPr>
    </w:p>
    <w:p>
      <w:pPr>
        <w:pStyle w:val="8"/>
        <w:ind w:left="480" w:firstLine="480"/>
        <w:rPr>
          <w:color w:val="auto"/>
          <w:highlight w:val="none"/>
        </w:rPr>
      </w:pPr>
    </w:p>
    <w:p>
      <w:pPr>
        <w:pStyle w:val="30"/>
        <w:ind w:firstLine="480"/>
        <w:rPr>
          <w:rFonts w:ascii="宋体" w:hAnsi="宋体" w:cs="宋体"/>
          <w:color w:val="auto"/>
          <w:highlight w:val="none"/>
        </w:rPr>
      </w:pPr>
      <w:r>
        <w:rPr>
          <w:rFonts w:ascii="宋体" w:hAnsi="宋体" w:cs="宋体"/>
          <w:color w:val="auto"/>
          <w:highlight w:val="none"/>
        </w:rPr>
        <w:fldChar w:fldCharType="begin"/>
      </w:r>
      <w:r>
        <w:rPr>
          <w:rFonts w:ascii="宋体" w:hAnsi="宋体" w:cs="宋体"/>
          <w:color w:val="auto"/>
          <w:highlight w:val="none"/>
        </w:rPr>
        <w:instrText xml:space="preserve">INCLUDEPICTURE \d "C:\\Users\\Administrator\\Documents\\data:image\\png;base64,iVBORw0KGgoAAAANSUhEUgAAAlgAAAMPCAYAAAAJmqsnAAAgAElEQVR4XuxdBbhUVdd+Z+YWl7h0d7cKSAoIgrSIghgYGHSDdDcISEu3SlkIUkqX0gISSnfnjblT\\\\OuffbcM8NNQP2\\72Oeh4d778ycs8\\ea6\\1rnfFtriiojxWayBgtcIDNwAXPPAAsMBiUf88Hv7+aK\\H+W5S78ix\\hOvx32mf2qc5rl4Oua\\TzIed26TMrInJTt\\95if1DiTMjdJfaZ\\Y4z+z5PUMfP7\\8a4kzrOf2OMem44Vj1e8ziS+gwJyd6\\8YxJfYZ\\Y4yct6SOM765\\qeeIaExW6xWuF0ueTar1QqXywW32y0\\2yxETB54LAHwWAMgkMnjgsUdZfdY+EebAlIeONQFLFYvwHLHArASC2USGnRCQpyU9\\+\\LERCY\\6nxvkUYCVWShNasfjf\\\\8q4\\5ukXk2\\u4x\\yfIeFLGGJuL+SSk61HWISnjfjzJjvl2Usf5b4zxKcB6eLUfdR0eV96TKi\\\\kQDL7YLb5RacZLMSYAEeklUWGzz8TQCW3e7xePgHD1weN5wuO9wuBwKtNoPVAiwez8NeU2LZosdgv5KsHGIdkwck5B4yNqIdH1FFPu4zJXbukjwB8XzhbxxzUjaTmvZEzvvfOOYnObXKXfmHXvHOne84PG6\\cZm+yz2d6HV4lEdL7Bo\\yrXj+k5C62B6X2YmKWOM7dpxfP9vl\\GkjPtJzW+8cxvDGKnbWWCxmvZ4LPr30Q2qn4w\\JOJi5gyFT6tmHgcjNDEvC997nLl8nO8+6rr4r4OQIr4v\\cQJybi\\nPro8dhIFavVNLfGPbUd9R+H3\\cfFegpcUqkvXjUOdXfS0h\\WC3wuNxe1kqzV\\zf5XQiKDgIloBgWG2BoOq1wA0LQ4QeD+GXBRFREfj1t53YvPEXOKOjhfril\\niz\\9pL3+q2PwMfK7HWvT\\tMn4m8eb2LlMChj7m4f8X3d5\\7nVIf7YHvR\\YR38n1HrMj0fAQEBf4sM\\K\\NLZ\\XPxTnrw8Saz8Smrv4ZNys7\\XC+uv8hBY8sXosoev8k++bx+x0On1uHZ+MxzbXcT2\\ntu4vvPfrmvMssU5DgwMNLCfAn98\\spVqqJM2fIIS5tOkTceNyyOiAiP1RoEp8uFqOhIzJ03G5+P+QxhqVIgVapUEiq02lS48D\\tRQ9FhT2VR\\PQI\\wHPtP\\xzUQBZuUgT2d96TM1iN\\Nr51kSzL\\7F18AFYHjqNSZLapK3D\\9LcejxeR9wLbGy2mPlKiBkwzWxS5dIs4w991+++\\gCbOTX\\6XvAf4+7FXWiXomRcZOcJqTHLRbmafuylQKsyNUQTMSxQ5K6pknbaP\\Mpzk3QsrwWd1uAVicOofTibt37yL8QTg+btECzd5rjvSZssBmC1AhQjJYsATA5XQh2uXAoi\\nY\\rUyXihQjlUqFABISEhPkjtn3mcJ3MXei+xeTVP5upPr6JnwN+DfToz\\94MmA1GfCzt\\8qa+c+HeWX+043rvydl6s56\\rTxMY\\HZgJYCbFS5u8lRi7jknF+158pM9\\bH2Dxs39nEvy\\sT6xMXxxjSMxzKP5u7HZU81c+c9tUtf035irpNzTjCOY3K4AlgXR0dHYt28fNm3egqZvvY23m72PtBkyMuZnAKxolYPFV1RUOBbMm43FS75C8+bN0eSNNxESkgzwMFYtafFJGVPCn02CZ5Pwxfw+4e9BqsLIGBrLjPSTevHHHfeT9G7jG4v5Pn\\nmPV99D3iej6+r9ch7l2f1NWI+\\NPcp4TM6qEnp\\XSOw6PMrYH8qrktKW2F+yFk94P\\uil8TM2D\\7Gf\\n\\TvSHv5uGX8UuXiSs2yeQ5+xGLlPWsb935O3484J9BlifHKZkIzr78qtTGELjueh\\CW\\NNyk7od\\ei1im3v\\MRgpPd75jE\\GE7se+mLeuTWto\\f+hq6JSz78xxWfTP7T8+r\\fLGNzXguj8UCl8sjOYZkwB12O7Zs\\AUjR41Erfr10bz5J8iQMTPkcSVEaI\\yWKSs0I3I8HtYtGAeliz9Gp+0ao3GjZsiKDAZSA0qy8h\\OlEwcfR6fNUISfFsEtIR5mvFFg\\WCDu+WHFC94hZh8czTE\\Sc\\Zn6MzXfpLeWUJjNo8jtjk2vx9fPsaTlImExpzY9U7M55Q+NxqcGO1N1J\\8ZCUBJa4\\reYwaT5NfDkVT3JeEzMf\\+Tce\\dlYgZm+kxCVZWxPYO\\njHf8h+RcZNs\\a0AOZa5NMs43\\bVNQq\\6PnRc2tmuWJjV5IqJ\\HJuFk\\J4XJSaLYeD+e1LE\\6n0kncc0t3ruFQ5Rb\\o8rwmgJM5K+47Mu4axAB1\\Pe\\\\TP7j8M5RUsDrvyTj8etIlQbjsVjh9ljhcrulctDBvPUdW9F\\YF\\Ua9gQ7zb7AJkyZYXHrZS3xRlt98Bq8wKsL+fPw2IvwHrzYYBlcWkqKFHy8lDcOz7jk6grxv6hpwBLzctTgBUjH\\+UAtSyp5WPGWAmxiCYJdoc1tPjT+xz\\M8DLH9Dk4A+MQP9xK7Tvw6w\\J4psbLxGKpVvuov47HpGvNn9Nw+BViPN\\PmOTWvg1fHSA6U7\\qY75jY4gJ\\R8F\\fWMDr\\E5IDr8+CTk80lcIzGrkBDAUvPP2kDiJbay8sARFe4FWHVfecULsCCFgwRYjmiPxWqD2+0SBuspwEp4KR6XDXiSAvOUwYp7vZ7kPMcnFXoNzJ6f2bD4fze+ccXGtCb2OZ4CLP92AfHv5acAK2Fd529Y4wKYlNHYGLynACvxcxzbJ2MDthr8yNz+PwZYPuN8jGlIrP57jFv4OBFxX8cj7RdUWyv4AqwBfVC3YUM0e+d9ZM6cjQ2xFMBiiNAaEAinwwEnqwhnzcSyb5YYIcInz2CZJ\\1xgUpsqDuuRTUbLv29RzWCT3LcZgXGn+PzOGIzvgkBrIQo3UcVSrPQ+3tZ\\4khwsQyGHEpQf95flTZiiuUrceX1PBqfON41LV\\lO\\9HUoyoX3oL5dxeeVxjS0+Dz22a8UGMOIzmo8yj0kB6\\6fTSoA99\\jcema2ECUmX31B19m\\ZtUuYhPj\\uDQfPzJ\\U+j7I2T+oesa1TbHOfGID1KHNtdhT97RN\\T4jF1Z8xy8CjzKe\\nX6ca\\iPO7Zrx6tPJMTJs24sYCcMW4BNOrcLg7V9KwYM6ovaDRoIg5U5S3aAIUJ\\gOV22jF7xnQs+2YpPmnVCo0b\\80ASz31486bfN9\\0f2F\\XGUS2IU1eM+RGIMaELGNzbl+08CrPgU2n+y8UnM2sYHdBPzfX9FZgapjzN3\\2sAKzZQYNYPsRnBpACs+NbycdYpKTLyqMDhcXWgv4xzHHHJqb9hT+i7iX3+xOTSxnWvxN7jUT\\3dwGs2ACqvxMbmzPhLyePMz5\\2TGDsLhYyse536PKeEL7MzYbGRuIfOg60orIAxescDo9BsBiDtYDAVgDB\\eTJPd3mzVHlqzZ2aHhKcB6VJYhIc\\5UTboU4ClZu1Jzm1SNvjjMFh63PF5domViYQU11MGK2YmE7NmsRnb+JTs4yj2pwDr4RCtBgJPAVZiNcDDOvApwHqUVP2H5zshfZEQg\\VIACvaHuWxGSFCl9OOOU8ZLFmZ+IzzkwQB\\ug5qSFCLyiJhQhkKen\\RwaLDf4Umnq4+avXE\\PbH4+yxZIKsB6uME7cXVUF+MMN+Lxrm3jd6nNIrXf8bsb+1QKb5UMXEcXrgfm30DA+7CMuujdh4h430U\\jrYhUGyppzWjNkxfHuGJVmPouPiekqJE8fKiIusk\\zWDFdrardz\\IgBI9xUlqlPmUwUr8vCb0ydiOp0mKvonv+v7r5A+wdONObwguniR33VrJn\\EyJN87DJ+9GsvgnjJYj8pgOezSpoE5WDpEuPy\\MEQYl1ITIZXy+phzqh5SxCJ9vkcF+W6mmC62D7MYxL0xGlN+0mfE8b7sJm3u0RJfDxD\\PkvsT+ZRIErMhweq26zFCluA7l0WE4aVMUuWnqHEH7GTtbmVgDIMD6O7uEK0PJbJbbQgkOYfAkzc8s9mnHXFtXK5eZ6Z0QiQJ5Zb+FwPr4NZF+izoWSKYzkKyWrR3aVNHf5jAxw+Cobr51edabyvSnWlty8AnrLO5nI8Xop9UvgdD1wuBzwWm08o5SEDynX0jkMtjuSvykkEvhbXp\\u4dE9WKJWnvMvsmPreiEQb8sSzBz1ut5GcaQErh92siHGzGkadBK\\uRDCnjpHS1UlcI\\+mjD4y66eQ2YhPjtky5o3Xk7FZLHIyBMehX3qdvMdyWdTJC1ZLACywGSBcmsqoFjHeNTR15fP251H5EZx3HqXqcjlhsdjgdvF6PFuVz2WALfMzGfuP49ZzyGf2GiWdwG3IlMil6Zn5WbfHJc9lsQTIvSjPbg\\vz0mwynPzF\\msaATdN4jdsdXVODReh4vOveB2y8PIvOnxqCU16ZMEegbxe3o99JBjgLvL3PRbzp6NeVEGtW6J+atXv3lBeQxwjg3G+ugBXk\\WXiZFPYf0FVLzrl8BtrgRpk8OVizPbpZZ8zWTCn7MTLLoKNFBag05fC2R0iKSkhrbeb1++8K7xxPQlw8BLENlG2eSqHvL1HGHWOSs4NjAs\\qbqvpXU23MuXfzcX0tko+tdZzIMPcGNYHxrPy4V\\6MvaL3rfma8TmZcUxFov6c1LWL66JPgsFyg83LuWepz4wQ4batGDAkjhCh0xkt2sgHYC3\\78vB8gdY5g2kFkSjDvWb6v3l3RI+a\\bQQkl8VimFGHBmGCg\\mkY+JTaR4Mj4vFmfJAZgeUejFJW6sQFyjO+LsJtAo76vPBXvyz8kALC8bJJfh2Q9l\\EJvu8jxfwmPUSM2RJgosGh2wWHw4EAqwcWWyA87M1Go+ihSHPTG98y1sUcetAKQK2bsQ6mw0e10pUDaE1YMGaqfUGw7wY1jJ95XXTTOeklp8CV6llFo2g1jmBxwyOgkMrPF5z7yI9fL1ABZ8Z0qWfhd01r7NPjJuaz\\oBHILfgbyWHYryNc8rEYFtskk\\AlzLxRhKngJKYZ9aALTavOrZ59\\7NYpH15DFb7OrtdKjrxnY2GsGhKCwr8xvs8nmrJRBugmwxDpxj45+AFwMMEhDotZBGQWquCKwg7WQIDAPgcavnpOiYyFMDEMUYeg1SOU4zKBFZM4EPLU9aTmhsCIZ4L\\N3+TOrszleOTrDuK7ML9llvb6GfIjaFjBKg+6KlfUzr02shsQLYtRe0HMVZ3Wq1nP6SDHjonrHxmaUzOsew0z6QM4YDWXaj3o8ClD6GnuvLhGgEndeLp\\D3+Exz4MGo3HJa6xzFscfzfpPQC+dA2Pt6DRoB4ZPQ6BjlsWEQIH52g8BH3OqBI+74Trq\\WwAdIGpVgsCCIXibE+i9YMG8xooyW4QneAPsPgMuqe4h0naBgj2d6L\\5wCW4QYJuKKeB+VBAaxdTwEWPUPfTavOFdKhC7VFfF4+TpT2V4xP8Fo++oR4\\+HDsNUt3YDVdG8twAYochnevb63WZH773uz568Nhj5v0Th4itSNUUpKksL3PDBlrpXR4uaJ75Ry2dCmjWtjVzXjJedd6bmLpUGy2r4xLx9WRRg3gy8hc0UvneyV\\oKNjdw4NiqzAAW6CFSMs64IvvyNjLAC9DD9uhbb7cpY2wLIhhhMmRgx5fH5KkFf8OVdDwN6+ygYU7hLALXhHUJORGDLE\\5NAQKCSGFP4rIZVGImoOsP\\GWcJvBuDrSJoTIMmP+h7AouxSyE12a5PfC4XOLXWgOCDWCo5Jt9XYyOhjJykUWPBzzclPNoni\\\\YzPM7ylgxXkwmDA\\wGaWDZ6Bao+Kks+q+1iQPHlyUWIWD89B5YHMBBsaZNkE\\Ij3bsi3llPOO0ESv3L16mUcOXIE0dEOFCpUDDmy50RQsJId\\XnzXJvBiOxaQ560gdHyEhvw0PKnZYa\\BwQGwBntkAXgsRqKPaQva5MmhfpUCbWefEY994bcKBSnlsNwHPzHGxdY0PNjfiYvQ6idEFkTW4wOMO4TI\\fiq3vPnvPZLwIc6UDEsCI+AWDVFdNHXnz6IVqUFhJwppRwzGcTAFgyd6IfYmfYyPz5MylKVfko9EThLPO68vvCW2qAxefnOITBjtH+Mi+xHNkT2w3Nest\\fOZ7B8geUHtZOCmXSxl4q02x\\vExWGqRvDqEwJCATUCd4YRqBkurC4vqRSDRFfNcxgbuzeDQf94fZc5jm6cndZ3YnAXzteNyJtSYjEajTwFWLFSoX\\L0Q4LgVXLGVErIKmapPaT6rWrjaIHyWXQPN4A\\46W9x4cBlsdFYOFGdJRdDtjWoRvZu9YYQ6ZCZ+p5tIIUz9qgbq2CSnTIgwZKsUBBQUEIS51GDKgEfQyFx4sFMHYiGtsXJBrMr5eD03S\\BlO+Z4spml\\PgRLMGAZQsX8xCs1XiBVbxGcjsHI6Hbh1\\TrOnz8n5zplypgeOXLlQmBIctwPj8CVK5dx6fw5hKUIRZ48eRGWJp0Km5jOETMrNb1JFBvixO3bt3Hx4kVERYZL5111X6Wgvc8kU2F4bsayK+NkGDkTOtKhHc6LPpMqV968SJk6NayWIGEx5D23A3fu3MSVyxcRKKEu39BUTP8aKsuYMXk\\Z8xgDLBR4RWHk0ZbMayBQSHImC07UqZM6ZUP75oYIEHfh8Dj4vnzCEsVhtDQUAQEBcFjDTRITMqjCwTRjqgoXLl8GZevX0fKlKmQPXt2pEiR4qEQhBlg+ewFmTfFSF29fBmn\\vwLISHByJQlCzJmySzjtFkMg2HsS\\7t2LFj2LhxI9KmCcNL1aohfcYsIBFFcExwxfod\\m\\x+AIsM2CS3eBywGLzYOuWTZgxYzpu376Djz5qidq16iIkNLnXQHGf8J9+0VAJS2oYYu4lJWMG9rHZEBQULGDJC0K8DJEFURFROHvmFC5eOAeLzYKSJUoiXfqMUESUB\\fv3UeUPQqp06ZBIOfeYCDUPuGe55YkoFK8IvfFjevXcfHSZVmrnDlzIiwsTKl6E3jxB4Z8n3KvdQadjPDwcHmWVKlSef8uhpoMIR0Z43p6TZWhjQFY+p5eoGICWN75s8UwiyrMZGACAwD4Aw+zsdb6WP\\NrGv8Da5iC2OAux67ed8nZEgTg670NczA0B9M6DiRj69tOHtxPYN5bP7Pbdan+nMC1rkHTC+3i060W8B6XIBSr5nLGcNGm8fPVAMFsFwCEgXWi6NrBQGWy+HA\\YhwkdVkyZJ59YuWAfP6xTZur6wkZrIT+MxTgBXPBPl4LibjJYpBScETWIKE2zQoB1ExFzSyWoE6HNEiPPSYJcZOqEQWxesNB8DtcSAw0IrIyEgRNrPwK08tSFgZ6ZNBhsBQWOLJ2CywBZjAFzeg04l79+5j88aNuHXrugALcx6CeLxG7oRWTDRyHOe9e\\fkAG41BjeiHVGi+BmKoDLlK3PmzKhTtwGSpUjtNRgEZS6HU+5z\\+49BARo71FNPz1DYbioEKlAzcFOEwPBdTOzfzqswu+EJksmGzIgMMSbv6M3WgyojWFGKAHhD+5j+7ZtYgxdjmhUe+lFvPnmO8iQOQuu3byFRQsXYsX336F4kYL44IPmeOa554VZEaUTgwp9ksPlgSwWRISHY\\fu3Zg\\fz5u37oBt9Mh4woODpYwko8SJENmkkWVb2HIlbA4BA0eBAUGgTLD+wcEBCIyKhI9+\\RDyVKlYLMFS+4Qv8h13blrO1b88B2i70eosKEODRPc0XhbrTIOGlVenwCHoSTOMe\\B9wPJhDgdXiXriI4WViYoKBCp02dE809aIU+ePAKyNHOhZUdyxAzDd+L4cXy5YCGKFimKatWqIWv27PCI3Bt5XKJcLbh18ya+\\fYbbN2+A9lz5pIzSfPly+eVT62k9Xqaga7IO69pUUZw59atmPXFdLicTtRuUB+vvdEYtsBAWMnYmJ0VqxU\\rliB4cOHI2umjBj\\+Thky54bTM0JCg4WosXlcagiaffDTJoXAEgSolP266aNv2Dq1Cm4e\\c+2rXrgLp1G8BGh8NqQVRUlMjFzZs3ERERocSFq0v5MIA315c\\632ZIiw1nitVGlmyZPH+jXOrHJ4A3L99Fz\\++D2+XrxIWLj+\\Qei1HNlAEsgLpw\\h3379uDOvbuoUaMGsmTLKrFKvU5cc5k7IxeOe5X74rdff8W8+QuRKk0atGvXTtbBDKi08X3IYTT2KNfir7\\+wo4dOwRU16tfH4EBAQJauW+dbhpvyjP1mzEGjos6TAB3DHQw5zQKeCND6XHD5VJsnHBSwngATkc0AgMY4nXLvSizHIuXYdZyYug482f4c2IAloxRQq9s+qiYS66ZaEUz+2iyOUkxNLy2vo4GdSLrMj9uuJ0uBJDVpQw4nIrNI2gxQLcZrJr3ijnPTzvN+vpmmeN36CjTNmiZlPtyTg07JeML9JVTM7ARfYBAw75pZ53zo2xggDDn6hpOXoseqDDcbhw9fAR7D+xDtuzZUb58ebF7ZnLBPMdPAdbTHCwlOEayog5HXLt2DRcuXBAlSeOmBSjAoPSpfAleLFayFcyxsCI4WCkkH0+EWUIS+iITQFBlRcaMGUUZ87Bsn7CfESKkxz586FAcPnQAwSHBEhYhFczrkqUg\\Usg5XQ5xSBQcwgwoEtMZloUVowB8P7dZhXvuXPXbkifOYsYbGFBCKKcTuzbsxfbt21HSHAAAoPUe45oGi+P3I8AgoozikUPwqApAMywnYRfbDZRLMKiGcqMH+HYnnmmJIoVLwFbQNBDDJaPEZAQgQI0VL6\\\\PIz+vTujeioCDRu\\Bo+\\LglsufKLQzWlCmTMWnCeFR4vgz69O2L4s+W8ebyaCDry5DFJHzao6OxbetWDBw4EDevX0PB\\PmRNk0acH0l59DnANKYQgX9XHxWOTXdakFkRKTKeSCw8wB3797FiRMnZA6mTJuGchUregEWFdi1a5flTM9pU6fA6vYgd+5cXpCkx8015voyhMhrC4ijYjVYksAgAm03IiLDRTYUqOSh7FFy34yZsqB9py4oULCgACxtBLXCFmVrtSIyPBy\\rP8ZkyZOFOVJ0FS7Tl2kyZhe5V7JvuC93bh44TwGDRyI\\QcPoXTZcujWrRsKFizotU3+jInZKzaQChyuaJGVtStW4rMRI5EsJBk6dO6IlxvUAwKsCLAEeUOmesw\\\\vijAKxsGTNg0oSJyJ47rwAXFkR4rJoF9qhooclS+jBplFFHtLCH27dvwbRpXyAyyo6O7bugyovVRC4tATbcuX0bffv2xW+\\\\SZXovFwO6Phio42EuxZJKL2hQYRBQsXQbfuPfDss8+qZHW3W9aDbFGALQgP7jzAT6t+wOcTRsNuj8C4cePxYrVacEVbsOGX9Zg6dRIi7VF4o+kbaPTaa0iWPFTkkLuLckBATdAdQD0EMl73sGb1Txgx6jNky5lL5qZo0aJemdUy72\\INdikHF2+fBmzZ8\\G1q1bUb16dXzyySdImzatMtIS8lWMOUO0Dx48kDXje9zLyVOkENnRoMgbmjPCbRoEkemIsttlHkT3Wa1IJgxpoOzt4JAQRBuOn74WQ4+aeZFwl+H48v5BISEICKT+iOPFEBydX81k0UnhvT0ecYADgoO8DqiZ+UkqC8Lr8Zn0fHKMIutkCCknbo+EgPmZ4MAgWIICEBQSrECeARzNzqXO6eMc8GeOleCJ85MsJETWQ6+Lme3T95WiB0Y+XC6Z16jIKIlGBIQECUDS4MwMhNXPKoOdcqztVlRkJBiaDw0OQfLkoRRA+cf3Jc\\M5cb6NWsxe+4cpEodho8++gjPPPOMyAVBn7YJZsBllju9ckmd87iW\\Eldx2yzYxtjbO\\HjOlpiNDHCDy0KLIxdcgHolBWrVqJ5cuW4eatmwgMtAj7QiGj4IthNfIDaNDolaVOnVrodmV4g7y5N2zaykolskhURDR29evXl38ZMmRWn9V5NEaVxvFjxzFq5Ejs+W0nypQphYoVKyJNmjSy+SSHhaEUm03GQmbq8OHDcv\\cuXOLApHcIqsKVxAI0jhzzGQ7MmTIgKrVX0JoWJiXteOjUNEtnL8As2fNEoNitSr6WW9+rRi4+aJcTtij7XJN3k8rC\\mfTJdHeWuKNQFSp0mDd95+G83ee18xWARRBkup0kn82hgYOVUc797du9G1S2fcvXsbzd55Gx+3aoW0GTIjIjJKWIjxY8eiYvnnMWDAQBQu\\pyMxezlaqPvA3oNhbt37158+umnkoTap3svlC5dSgwHFaMGieqCvjlp4sEykdXIqZA8C5tiHWgQT5w4jp69eok8TJoyGRUrVfICLK7F7ds3sXjJl5g+\\QvkzJ4VHdt3QJ68ecWI0SDxRaBKYM515PUpOwR+NLwEPZQBh9OuGAaCLYaVo6Plfc57cHAIChYp6gVuOpyogaNWgG6HU8KkBC6bNm5CtixZ0KZ9O1Su9qJiKWhUQ4LhtNuxbdsW9OrZC5HRTnTq2g2NGjWSEGFsINbLSJiqF3lvF5y4dfM6vpozDwtmzRVQ0qtfH+QtUgieABsCrcHKQDmdMr+UwaVLl2LUqFHImSUzJowdh1x5C8BKdoUgn\\lXxJZWIMBt5O+YtLGXbeAacR\\Cie3bNmPy5EmItjvQqVNXVKryohgiOi\\cL126dMGWLVtQqlQpFChQABa3CxaPUww\\jQjHRR1x69Yt\\PbbbmTKlgMDBg1G2bJlZf61s6Gcs0BE3onAtq0bMXR4f9y7dwsTJ05B5aq14Ix048+\\jmPWrGnYtHkz8ubPh27dP0Wp0qXhMFhUzQJavdWWgD0qAqt\\+gnDRoxGngIFMXToUGGwzMZN7wPz3iJgo1yT6eacLlmyRBhtGkkyEXw2hRrccDmicPXyFZw5cwZnTp\\Grdu35fpZs2ZF0WLFkTm7CktqVlvngIpcuYGoiAhcvHABZ06fweUrV0R2CeCKlyyB7Hlyyfc0yPHuI8n9YR6QGgbn7+7de5IvR2OfL38BpBZbvTMAACAASURBVEmXPm585XSJvCqDzqJSq4RSD\\1+CFevXUXWHNlRpkwZAQP+OiLOi8byhpYp716iznA4cOPGDVw4d17m7drly+J4pU+fHtnz5kbuvHmQMVMmVQVq5CwK22foGz4rWdNTp07h3Llzskbp0qVD\\vz5kTdvXmEZzYywgHeyjYZze+vGTVy5dBmXLlzA3Vu3kSJlSoSlS4u0GdPLmukQsHbg6IBHRytdQxt2+vRpnDx5EleuXBE5yJ0jN\\Lny4csObLL3pCUB1uApAxfu3IFcxfMx5q1a1GsWDF06NBBxkhGmXZE7I\\pGZ8CrPiqCC1+VYT\\jW0aSGWbKu0YJtuyZTPWr1+HWwRYQQwRKpqbCEJ7WCdP\\oXTp89KPsoLlV4QxkHnOOjyVxVSVHQ5QRY3SoUKFVC9+kvCMlhtNJhGiEhKvD04evQIhg8dgiOHDuGtt95E06ZNkSFDeric9OiMVgsG\\X3s6DEMGjRIDF3Lli1QsqTyJjwuGmcb7A67opENmp+l4szb0JnjsmkNtmnDz79g7do1PK4SklsmwMEmrEm0kZdCNuuvk3\\h8JE\\5FlKlCyBHDlzCVAURUlwIjsKMh+8NxVx1apVUYFAIyhUZ+YaUTwFVCRR0KhKkRQwg63bv3c32rRpjfCI+\\jko0\\w4ccfSw4ZxzNlylSM\\WwMKr\\wAgYMHIQChYoqYGsYdXp1slYMINFAGRVfVOIEJnv27kGnjh3l+caMHivKV1fUiSdH75eg0cbEf6VpvdeWMIFilajoQkOTC9NJX+bMqVP4oHlz3Lt7F+PGj0flqlUQEMAQoUo6ZUjyq68WYfqM6XjuuVIYOGiw5NF4Q6rEdOLtKnCuFZQOB4hn72boMNpISmV+kUs8Xoqyg8rQMJba4HvZBqPsnXImYCw6Gg6nE78fOIjPx43Dn3\\+iVdfbYS332mGnLlyGTl9Hty9eQtLly7BjJkzUKBgIQweOlTCjwzrCWtjzAdZD77M7ImZSWJriv379uCLiVNw8vgJvP7a62jRujWCUyQXBon7RBkelS9E+ftp1WqMHjUa6dOmwedjPkNOMlgBgVK1pQoy1Hcgc6VCUTqMK7lUFg\\u3LgpoRsyzlu2bsG8uXMlnPrRRx+jatXqsAZYJBQSEhyMXr16YdeuXejYsSPq1quHELJJMm9KRvk8ZBkOHTqE8Z+PF6and99+KF+pkmrDoYs+mDNltSHqXiT27N6Ffv174caNa5g8eTKqVq0JuAPgcNmxafMGTP9iOi5euYR69eqhTdu2SJY8meypW3du4fbNWwgJCkbmTJkl\\BsZ+QCrflqFocOHIx8B1pBhKFSosLSdkCpDg11miE9Al5EHSWNsj4iQZ5syZQoCg4Pw\\gfNUaVqVWHapJLSCM0f2PebgDiGSwkkhckj+LFakSdvfrxU82W8\\HItZMmSTTlM0ldFgZt7N+9g+5ZtWLNmjYAjyhdllvusSLGiaPrOmyhdpjSSJQsF+ywqh8XI0yQoNUKkDx7cw+rVq7Fs2RI8++wzIpN58xeKswCHjJkKLyudxjVav349Fi1YgPCICDRq0hiNmzTxgg2NnR6FBZE8NYMd43MfP35MmOBNGzfi+rVrsEdGiQxyvtJmzoBKlSujQYMGKFCgoKyrviefNfzBA5w6eVJA7+bNWwx2TMla2rRp0LhxY7xc62WkTp1WmDDqGDJVAdwvTocA4BU\\rMCWjZtw584dyZPifFoDbMhXsABq1aqFatVfQrr06b0VuYppdeD69evYvn07vvnmW3EMuQzMi0wZmhzFihZD46ZvoGTJZxGaIoVXP3HLXbl8FfMWzMOqVT+gTt06aNmiJdKnz2S0o2GRjG++80NO9CMUFsQGgh9l7WK7zr\\CYLmcDmnaQ3T+39xoVHtQujKHu5MexN1792QTUV8SXBH1cyGY20TBXLLka2zduh1lny+P1q1bI0XKFKJEfMq2Vb62is0bii9lihRImSpMKGtlEGh4dXDDjaPHDmHI0IE4ceQ4Pv74E7z55ptIY9D3ZkaGm2zTpk3o3bs3cuXKhREjRogny9Afk6olSZUl6RYCPKekpgbYgo38JA3WYhIduTn5L5jPwEwrg9YX4TMYO7JKS75ahCVLl8kzvPvuu6JsbaI0dCWi6g2jwwo09qlSpkSy5MkBK5W+Qioqx5WhRoIF3QJAOseIYWKvoAMH9qJV60\\w4MFdtG\\TGe+88zZSpUopbNzkyVMwbuxEMZDMa8lXMK93zJKrcu8BgoOCVC5GkBUuqYAnmHWJYtq5Ywf69Okl8zR69Bg8\\\\zz4gH\\deIENv6yAefPnhNQy5CGrori5hTgZeRh8H8anxdeeEHyl+jFUVm2b98eZ8+exZQvpqFSZQIsFk2rUnvmMi1bshgTJk1C6ecrYdjwEciWLZsXSGkAxTCt1kM6J0MrFJVDwYTTaJw5eUIAQM48+RAUmlLWWbUz0HmF6n9hvSSErYAwwQlDQFxnsl80RmvXrkXlF6qgTs06SJsuvQA53vPY0aOYMGGCGJJmzd6SUFZoyhSykEGhyUQpc065bkHByXx0mNnTjw4Pxw\\ffoNJkyYjfboM6NSxMypWqYKoiEgEBgfDzf5gHuaWcM+pvMV1a3\\G+PGTkC5dWgwdOhg5cuQwwuAaUBiVY0brhcAAxZLyIg5HpICamTNn4MCBA7J2BM9kGyKjoiRUT1aXOWZkq9599z0BQMz969evH155tSEsRnWr5JZYrCIP0fZo7PntVwwePBjJg4LQq3dvlK5QyagN5bjpaJCBs8LjcOH4sWPo378fjh47hrFjxuDlWrW9wPTmzRvYtetXfPfdt3jjjTdQtVo1GU9UtB1Lli\\BurXrkC9XXnz43kcoUKQgIu3h+HE1w6ZDUaRwMQwaNBT58xVSFakq60iS5yX\\06j6oiww1Hj29Cl8MXUqfj\\0O9559z00fO11pErN0KBqxxH54B6OHzuCWXNnYcvWrbJfCLQzZcokduDCxYvCTOXKkQNNmjTFG2+8hVABSrw3UxYisWHdJny58CsBV3TCyFJy7pjzdfvOTTxXqiQ++vgTFC9REinDUnvb7wkDLM0FbLh\\\\w42bvwZ8+bPxeHDB\\FqowZo1bot8hcoFifAYp8w7aR4nC78ceQIpk2bhp3btqPkM8+ga8+eKFa8uOwNxS76VYcnksYSNt9gyni\\yxfOY\\7cWVi\\bp0UzrD4g8wgna6zZ8\\gxOlTSJ4yBerUrodOnTohVSoyfypcyHU+efy4AH6CSTrkhQsVFufljz\\+wOkzp5ArVw40fuNNvPLKK0gVllpa2fBFR\\j0yT+x+Ouv8fPPPwswLVCwgKSg3L\\\\AH8cOYzLl68gb978aPb+e6hTpy6Ck6vwLtcjIvy+sJgMwTMthTqIIX\\qglMnjiM6KhIlSj6LTp27IH+BQnKEHnUIc\\XsEQ7s3rMLS5YuxMVLZ9G06VtoUP91hIamFntnCfCtEn4KsGI5KscMsP6bzyLUBkALgTZGNCwxYSAFsqjACFYuXrqAL774AmtWr0XTpm8KwNIVWzGJIKoSRyrcjfYFQuka1WoCSCQHiptNXZtg44+jvwvA+uvYX2jVspUwWCnDwnDvzh0Rfh2TJ6XMzfHVV18JOGC4i8ZCQiuWYGGKHB7mQLB6yirKjMaHm5shQOHiDaDA68rmMXJ8JKZvGGXv\\IC5BdFYMHeWKOkMmTKLwqjxci0DYBnVg7qHl255YFT1yRwYzfdUVbNigSIiIwR0MIQQGpoCHjkMk6whcODgfrRu\\THu3b+Dtq064J133kHq1KmEvZk0aQrGjpmAqlVfwoCBA1CgUD6Vq8C8FXsUDv9+SJRB5sxZkDJDOqG6mUMQGGAVI7tzx3b07dNbkN7YseNQvlx5AYZbN2\\GtC+m4cihw8LG2YIUSyMMloX5UDEAi38jwKJhJKgivU5D0rNnTxw9ehQzZ81BxcqVjdJnNykpUcICsCZOQJnyL2D4iBFC43NyCOjPnjuLixcvIX36dKL0dJK6zsPwgi2PG4cOHsCiBfNw59ZNVH6xOqrVrIXMWXLIettkfhXroMNDXGeuqz0yHPv378PXX38tzgJDCPxf5RYGIU3KNOJQ6HA0\\04lzJA0QwfpM2QQoMH8vly5c+PV115D8eLFVZEBWVnTS1oskJFzuXDp\\FlMnjgRP6xYgZdr1hK2iKG6efPnS05UshTJ4XQ7EBH5AIGBrD4Dzp29gL17D8gS1KhRXUInBKwMbSgwqmSVydgVK76A6tVqIiiIcm6F02XHqVN\\YtKkifj9998VK2a1CsDiXHC\\8NlZXMKQYKtWrQRI0qsXgNWwoQCX2zfv4NzZs7LWBGKcTyaaD+jfH2lSpUCPnj3xXLmKhHhG+wKnkMSSo+l0iaHt0aMHDh48iIkTJ6Lmyy+LLOowKNlOjomGmc\\ENY92RmPi1En4\\pvvUKJICXRq3xmFihRElCMKK9euxPBhQ1GixDMYNnQkcuTIraoS2StOwBVllaFjRSdb3G5ERkZg1coVmD1zFp4r\\Ryaf\\QRcucrACfZbq6P2ynrM3XKJKxdvxbpMqRHw4YNUaliJZknQjfK9MIF87H711+F2Rg6dATy5c0vhT4E7Ef\\OIwpE6dh6+ZtKFKkCN57\\z08++xz8pyHDv2OJYu\\xrFjh1Hj5Zpo0bI1cubOLcwbE8Ild4qVwzdu4tddO7Fg4UIcPvy7gLY33miCjz75BIWLlIwTYKkCJVX9efvGTcydM0dYodQpU6FFy5ao2\\BV0eFcQ82yJhJT+XxMO1ecZObsrVrxPWZOnybyWLt2bSlWYMifGuPc+fNYsnwpfly1EhkzZEb37t2F+QsOTiZ6\\PbNm5g1fbqww0y3eO2111C3bl2kT5dewrMrV67ADz98h9x586F37z5STGE1ogXh9+9h9aofMXPGDJGXt99+G2XLlZOfyd7t37MH8xfMx4GDh1C\\QQMBSrny5pP5o+wfPLBPwssEcnQQmzVrJgCLe+S3nTuw9Ouvce36TZFVfjcVnXxhGAPhdjD\\8x52\\boFEyaORY4cudCr5wBkSJ9VGLqA4Ji8Zc3Am1miJ8U8Panr\\OsM1n8zwNKTq\\\\XSpiCIcmA0ovGUFTSCdqCY8eO4vPPx2Hvnn1o2bI13nrzLSRPkdxbbag+rbodeQGXtHAyWuMaYEoSuuX6KoeHmbrHjh\\GsOGDcfzIcbT4pIUALCaHfvvNN9i8eTPu378vYUAaO25CxuxpiMle0ThKQiIrRAjuAlTn8ExZMuPV1xqjSJFiSJYsuaGEFSOnjZSwHvRu2MXbIK103J9DI7CkF\\zl3BmSq5UxcxapYKpe82VJPlW9lawSplIKzACoaofJ5gwyCvzoMTscdpw5e0pYuIMH96NGjZpiHFOlSqM64no8+P33fWjbtjXu3b+NNi3bKYCVJkzYkokTJ2PsmPGoXLkaBgzsjwKF80ruEj3tM6dOY+qUKbh+9RqeL\\s86jR8FTlz5VGAwQo4ou3Yvm0r+vXtIwph5KjRKkRoteLyhYs4ePAAHty7bxhulXDszVsyDLoG5Pw7cyVKllTKnwwW8xK4NtNmzBQGS+bRqMqjMSXAGvf5OJQuVwHDmMCdLauExy5fvoRly5Zh06bNKFigAOrUroOyZcshlAmnUsCgQDvlkjkUM6Z9gQXz5gjzVqNWbXzSui3y5Cso+URBPNXd6GujwZkGWBEP7kmeIROkyTIwh0KHEQlKuV4631ADesodQ9EMW9KDv3v7Ns5fOI\\sObOj66fdUe2lGkYrEVM3cypzu8rXo9Lfsmk9Jk8ajzNnzqF+vfro1asPzp49Lwnzt27fEmMfnIzMrhtR9ghERkbB5eRYVFg0RQqVi0JQpPNJKL\\8RwP7zjvN0K5tZ1lThmzJgjKxnOF8hmLo5f+2eze+++47kVHKExPE+cwsJsmQMSP69+sn1XUaYNExWLd6HWbPmY18efOJzBMI7T+wX5L+U4aGolv37ihNgGWxiX5wuxywMoRMRg4eXLhwHj169MT+\\fslib527VoyV3dv3cK9O3dx9epVyYVj8rk21CVKFsdXyxbjq0VfoUj+IujcoTMKFyuEaJcDq9evxtChg1C4UFEMGTIceXLnNzouxTBYTE6TzvHCJjskP2fwoIE4f+4cunbrgqrVq0s\\OVtQMBwOl7QrObhvD\\r36yNJ963btEHNmjWRNl06CZ1yjpl79v3332HM6JHiDA0cMEQY7OAgGyIiHmDmzOlYOP9rpEiuDP5bb72FVGFhErKi3P+8fo2sv9PllrA+w5PCeBpVs1cuncOqlT9g5cqVuHD+ouw7rtsrrzRE67btUKAg0wDMpQwx2EfluareaT+vXYcZ06fLfNavUxft2rdHhqzZJLdNks2NZP5HBVjCjkZHi9Mx5rNROLB3r4QAyejny0\\AqRL5OWcbNm8Q0H7p0hXUr1cPPXv2EYeZ+nDXjp34bPRIKYphTiMBPhkwcXhtNuzfsxsjRw7H+YuXxYl7v\\mHSJcho1z38KHfMWXiBAnrExwRnGXIlEk1DbZYcP\\eXcybOwczZ85Gjlw50blzV1krGqQbN65j+oxpomsIntu0aYOXX35ZtV1gxfD1G\\hu+XLMnD0LGTJmwJBhw1C85LMIDAyRaAvz7Nxw4MKFU1iwYC62bduODz9sgVcaNEJwaKgB8H3b9TwFWP6HPUfbPWzmZ+7kvuy\\MQfL32Aa5bbKq3PDEa0TE4W\\Euh04MA+jBkzBufPXsCAvgMkkZkhQhVWU8BCWhpIPgYTvhWToI2YBlNyaIiHhlD1imFnagWwhuDwgUNo\\kFzMQKhyZNLjgw9Ml6bYEonLvJ3cw8eYS08VKwuXLh8EZcun0euPLnRvWcflC\\PijaWSavSZf3SLIewAcLbxHggmsESwOlyYOHsaVKFlTZdBrRt1w516tYTBkuhqgDVjd1oNKhAiHqLIQgrwz+Ct9xwuhySb8Z53LJlk1DYrVq1RYniz8DjYbm4WzzYNm1b4M7d22jbqq2ES9NnSCvgYvKkqfh83ERUqlQVAwb0Q76CuVRlUlSUhPiGDxsmfZuofN754ENkzZ5DSsQJagnQGAbq2aO7GNYRI0bhueeeE+ZHrTnL8lWiLRkx8zxpxkSzQ5IAGhioQg4GwGrbti3Onz+P6TNneQGW7opOr\\eb5UsxduxYlCpbDiNGjpRQFedKV3dR8bE6sNSzz+LFF19EzRo1kD5DRqNSxy0AZ\\++\\Rg7ZjT2792Dcs+XwQcffYKyFSsjNEUqxVyJM6AMrPbYFfvGPmuR+PHHFZK\\xxDOe++9J8yQAmIMA6gwiu61xrlwOBT743Kpth6\\7tqB779bLuHrNh06oupLNaT\\ljS0NRp+yh4wfmYC7eKvF2DRwjkID49Ew4avolfPPgI01q5dZ7QAYZGIDeHh97Fx0y\\YtnW7MK5BgckQHvFAQm8s+Hj99delqIOOBl80SNyXBQoUQulSZaXFgLSZIKNj9UghioV70GaTyjkWSBC8devaFeUrVFBhYI9HGAlWlm7btg19+vRBw1dfFVD21aIvZa4IokeOHIns2XMII0MQliI0ubBTpctXgss4nsoVHYU7N66Jwb9+9xZOnjolVXtkCwjkOXYCgajwCITffyBOE6tPyRTSyDHx\\JWGDfDDTz9i1oxZKFqgCLp1\\lQAlt1pF4A1ZMggFCpYBEMGD5cwEPMrpaWEoaMgPfgUGImKeIBfd+6UsGLZMmXQolUr5MyTR8ZrsTGJWeUG7v1tlwCcrNmy49333xdjL1WM8hnmlFmwbesW9OzxqXynXduOeL1xE4SGBuPixXMYOHAANm7Yipo1a6F9u\\YSklMsg0eANpu89u\\TC4eOHEGzd9\\De++9j9TpVG7QA7Zl2boBM2dMlcIcFg2cPHkae\\fuw0vVa6BNu\\YoWLiYT5W23peKVVLMMhnk6VO\\wIZffpH16ta5C4o\\8ww8PCaMLLaki6kCCv+Xv7MteiuWY4HkyC6nUxjJhQsWwONy4oMP3kexYsXFGVYgR0UoyBQx2rFx42a89FJ1yZlLkza9tIrh35lqwr1HJ4OAUxVRqcrz2zduSDHMsm++Q+HChdGnbz8ULFpM7n3kyGEsX7xYHuHDjz5E3rz5jJMilOPMIphlS5dixowZsFhtaNO6LRo3aSrPfvrUKXTp3lXAGR14AkPtZEn6gduDg3v3YfDQQbhw8TxatmqNRo3fQOqw9OL8kp2lnNmjHmDDxp8xadIkFC9eAj169JLUAonMGMVMyr+O+zzWRwG5+jv\\0QyWwx7lYTLpfzvAMi++2SuOWXiCDcnihMul8kPo4Q4bNkzyfEaNGCWVP2y7IMe3kO42esC4JDymel1JzN0U9xf2iq6A0YzUDLCGDhuMIwcP48PmH+Ld996T3K7PPvsMy5cvFwUtQCN9eh\\AZhY2G1hKHo31G9dj6bKvxTPvN2AwyparICEcDQ70d3wqwWSsfke4yBEdVCrRWDhnBqZPnyYAiwm5des3UAwWASKf3c\\DVHm2quGoTY610e0d3NIHaMTI4Vi3bq2wOPSyGr7SCFZbEFwOD44cOYSWrVpI5V271m3xRtMmyJQpvXj5DBFOnDBFANbAQQOQN38uCQHQcE2bMhWLv14sYIthzMZvv43gELJAbHXAubFLiKdbl85i0MaOHY9ChQuJoWMCPZWjiq4QFMZIgk5yNm9wMoaSxBsUJGFOMopUlqwI+mL6DLxQpaoPg8Wk4e++WSbAslTZ8hg5apQwInyR5aFX\\MMPP2Dn9u04f\\asJMDTu2T4oXCRImIyL126hClTv8Dqn1YhS6YM+PCD91H\\1deQPFUaRDsVyNfntgkLa+purQEWGSyCBoYHBgwYIHk2uv+cN+dMJyDrPl2yigHSbPCXNasw\\vPPhAFr36UbXqheEzy7lMyNlnfNjhKYbd3K9giTsWfPbzKexq83Qb9+\\ZE8RSpZMxqWgIAQwl+pNJwydRKWLFmK4KBQacsQZY9EWFhK+RzD4ZUrVxZwrBk2Og0S\\rbQQCkHgX2vZI\\RcZA9acGO7duFUeC6MZH9hcqVvW0umHfJsB9BmAZYlIF5c+Zi9OjRqFSpklQ00rlhFWr\\\\v2ROiwMPXv3RpmyFRVg8QCnT57AD98sx+Url3D19k3cvnMbp0+dltxOKWlny4DgYKQJS42wlKmERaD8sBqYssBny5s\\LxYvX4I5M2dLiLBrp24oWLgAopxR+GndT5KPVrRIcQwdMgK5c+c1DmXRJwUQcNBZUADh9o3rWLBgPtau+QkfNf8QDRq+gpAUbK5qE9aNjHJkZDhuX7+Km9evSn+tLFmzeSvCdNEO13Pjxl8weGA\\Kdjr0L4T6tV\\BcmTJ8OBA3swbNhQ\\H7omBQPtG7dxmiAanSd93hw\\+5tfD5mNFb99BNeqFwF7VmBlr+gyB3nZuPPa7B16yZxdiqUr4i58+Zh5cofUa1adbRr3wH5CxZRpyEYwIf\\xzg6TgFpX375JebPnYdkwcECVJu+0VTlQDLHT1f+GsUKcRl3bQfM99Gf1degTJN5JFjhzwRz0qqG9zL6yHG+\\jp+DOPHj8OWLdsk4ZwynyplagHUzMtb8\\M6YTTbtm2HQoUKmo5iY1FCODb+8jNGjxkn8jpsxEiULV9B7sF2HWwlxL1Oh5u99\\S+k0gEXFj89ZeYNXM20qROjXZt2qFGzdpwREZh99496NClA9iuhnLOqnbdT1EYYbsLVy9exOeTxoqjU7deXbTr0BWZMmZXZICkkDBv1oODv+\\HtGlTcffuHXE4ChUuqtqePAVY8R+V878EsLwbzehjww1GI05jx7i+YigYmlEJ2Xv27sbcuXNgcXnQ8uNWUuWim3p6D2uFBWyWy2RHJh5SoQYb8X\\ZuNJdkhYrJkSoGSwCrD8OHpYkd3qSAZInNFZyZurUqSP5PmQ9zIyYL5q3SIXYDyt\\wKTJ44Vl6NW3P8qULiuMAQ2R3oz8X18n5m9+TV4NkETmZ\\6cmZg+fXocAEvloMTmGRJj2dShElLZRUN\\795dfPnVl1iwYAGuXr2ENm1aocUnbRCWOh1cDjJYBFgtcfv2DbRr0xZNm76BjARYkZESIiTAqlKlOgYNHoScuZn8rPIien7aHb\\++ivy5s4tidRVa7wkiersTxMcTPrejn1796Jr547CFI0cMUoq77bt2I7rN29K1SHDCcFBwdL\\xR4ZKcqZYEIDFsoEWzFQIVFW6GEyTMAwCpUWy551krs5RBgDsMai1PPlMXzESGTJmlWFZ41OzEwk\\nXndqxZ9aNUOxJIVChfAW+\\844A0dWr12DegkW4c\\sW3mraBB9\\2BwZs2YDbMFwQ3VxpiyZDUqMJ+4RBosAa8iQIVLhyZwxGnYdClVlYeZ+ZkavH+nJZZEk+V1bN2DcZyNgDbCiQ9fuqFjtZTHWNgnDGDk1BnvG4gkmHC9btljWnPurceM3pIJSFSKwvQEZJzJkdgnBjx33GY4fP4E0qdPh6pUb0putePGikqzOarsWLVp4mT+dyyR7wGBuxEgKOlZpwRwz32dYZsKE8cLOkWmsUPkF2duSAG+3S4iQoXiG8phYTI+foRbm6b300ksCtHgbMitkbFKnSYuevfugzPPMwbKI8dm9azvGjRopFbdBKVS+Dcv2CSKoCwigGJpMJ3mHoQLMCbC4p8nC0qFiwv\\cBXMwb858PFO0JLp07IoChfIjymkXgDVsWNwASzE6rBRTYeUrly5i6ODBuHnzOjp37ITny5eFTbrGK4AlFatMzJdzE9kbyTjjTo72UeweGSjK+soff8CQwf0RFpYGQ4cMR\\kKZMWt+OmnHzFx4gTcvnMfnTp3lRAhX9qp5NxHPLgv+mPBgoVSfczctVJlnpfUAqY8XLlwSQx1juzZJHGe7TSWL1+Kqi9WRocOnZC3QBHVS55Og6kCWvLtnA7s2LFdlmxuFQAAIABJREFUHNE\\jx2X6mKGKLNzX1iAsHQZEJY6TACuBmVmPeXPVGmnxNy0WOtHcRjZisbohyU9r4wwqmpwqpwzyt3mDT9LGPHypavCppMNCg5KJux6n359sGn7FrRs2VJ6kdFpjnmxFNuJo0cOo1v3nsKIsyCmWo2a3uaeUhlttLRQ7LJxmLrHLWzhhAnjsOGXTahUoQI6tOsgxRCRDx5gxY8\\YsTYUUidJrXIOeWR49d5x3BZcfPaNcyZOx1fLV6IsuXKot+AIciWNR\\czNmTs0yVs3zx4nks+nIBduzYinbt24g+DkmW8inASugswmh7lIdltP8rVYTmnBoKGpUhN+u5c6e9ISCCApaaX79xHUeP\\oEA2PBsiWfE81RVhop+prHmNaKdbgkH1KtfD0UKF5EyW\\1SOUuUVIag9LEUHgkREmAxRPjB+x\\ggw8+EAP7+eefY\\HixZJvxeaApJWVp\\QwoGEvKoLB3\\b+iq3bNiN7zhzo3XcAypQpJyEvXcXiVSJmTaM7ePv8TVG8VCjz5szCtDgAlhzR43cgq5khtCLIOPtKXY+sBFkq5gLt2LEFdevVRscOXVCMYUIXcOTIH4rBunUT7dsqBitj5gywR0V6Q4RVqlTDoMFDkD1HdlHKhw8dQv8+ffHniRNo+sYb4k1nz6X6ubDvE6fc7XZg96+\\oVu3LlICT9qeVWXLv\\1WkszZyTyaR5LcuI7we\\eFaaBhpBJizxiCJBrDNGnSesEEPViuFVkwKi3m1HwxbTrKV3ohDgaLAKsihg5TSe6qa7dimzg34fdu4eD+PVi6bCn27N4t4aNy5cohZ85c2PXrrzh5+owYkXZt26BEiWLSG4rgSg7CNo40id0T9yAyXPV6I8CiLNHQZcqYUXJl5PQ0OQhZt85QgqDkjInvNqn627X1F4wbPVzO1uvUozdeqFYLbobBXQ6fHBeCT1Y5UX6ZsMx9cvPmLbz66qvo3r0nUqYMM2TSIq09oqMjsXTpYkyf8QVy586DrFmyY\\PmrQgLS4VXGtSXyifuNzaXfa5UKQFoksTP0LyLTKtijTmPD8Lv4tKl89JQNWVoCmF1GRr+9rtv5fmaNGmCsuXLi1PA8DDDjwwBMsmd7BQ9e4aj582ZI6EWMolDhw0TMMg2DVxnNt4kwHq+XAVhjUjtXDhzGj+vWY1bt28ifUaVIH7k8BEJPbLit1PnTihXoaKsNxlvtoY5cGC\\7POixYrJ\\1HRUZg1dyYWLfgSzxV\\Fp06dEH+gvkUg7WWAGsIihWNncHSAIvzwXnhkVJsd5IpYwbJBcufPx8sEi6jvKjTKSSEb9RBSucaAxzFhMRdIvuzZk7HyhXf4\\my5TF06HBkyZxV2JKFC+Zh7rw5CE0ehg4dOqJWrdoGAxaTwxoVEY6V33+LSZMnIyg4BP37D0CFFyqrULa0kXBI7ijPhrxz6zomTZ6A77\\\\FpWrVEKbtu1QsFAJbxWcRASkelG1TCCrO27cWKnG4xrkz5cfOXPmQHBAoFw\\a85cIi8lSpSQdY6JJhhybRQ1qfYrMTmXsh8fchpVCE+fzkFwrJuPkl2Sc1IDAqRlw9KvFmH+vDkix+yxVqlSZdG\\x48dRb8B\\bFr7270H9BfwJc+esbYcBJqvHj+rICyP\\\\8S9qjNGz0umrFo08FkdQNVe3LfDUCVbLom7duxA8rvkdIcDK8+867eL3Ra0gWnBwREeFYMG8ups6ajvwFCogMs8BDO9k6xYStTZYu\\xJTvpgoSfufjZ2AfHmLCcCSCmXjGK\\w8HtY8eP3mDt3Ft57723J9U2VKv1TgJUQwHI47B5S\\uYQ4fL\\8hwsryGxWHD3zh0JB\\z553FTvF4l\\zK598rlK8iQNg1KFC0qQq3zoLjR6JWyG\\zZc+ek5LZL108lTyskWaj07zFq0gwGSzMFKiGdpfCDBw\\C0UOHZNN9+OGH0odk\\LhxArB4L7INsYWrvOCNx0PYrLh557YYs4KFCuHTnr1QuQp73lApKSNuZq5ikJ8K5\\ngK8lbIMB6mMGqU6++t8OyHKlg\\q4+kNYAk6psXOVkqN43HqmqY7h1zeqVyJg+nYQWXnvtdQQGBeP3gwelQpOsR5u2bSRfgMaV23vihIkYN26ctBVgwiwTOfk83377rVRqkeXq2b2HVNAkY58qKmPjOCQm2O\\auRM9e3aX6p3RI0cha9Yc+OukCuMwhHPlykWsXrNayp1Lligh10mZIhWmTPlCmJU6teuiVq2XERoSJOCHVX\\FihXFlauXpb\\W6TOnMXPWPFSoHFeIcCxKl60oDFZmnsXHtho0eZI3RTljl34XTv75lwCCNavX4Nr1a94mrpmzZBNDzWRx9kfifCq2IeZMOr3GGoTrfJiI+\\ew8scfMWToUJQq9Rw+\\uhjAZDqIGb2i1IAXUVj1NmMTJiW40\\cHmEimFvCMvpUqVOja\\ceqPxiNfms9BIzmCvej3llDEGyp1L1F6vKdbdv34GXa9ZE167dJGdDhflUIvvN69clbExQ1vj1xtKgcdGiRUifLh06tG+PxUuW4ODvv0veScNGjaRKVIEAcauN\\EH2ZvLg1KkTmD1nJq5euYxk7MEGj2qeeeaMhFS4N7NkyQyX0y1hP4JNAjjm1gwZOgT16tbD\\ft3MYPs2\\LlKjG\\dx8RcVbUkfmzBFnQt98APP98eTl+RAA8gaI9QnV\\Z78xhwO\\7diBEcOGSRJxr769Jd8GFjYMdmDPnj2YNWuWzAOT6NnAkTeZNW8G5s9fgGcIsDp1RaHCBWGPjsTqNaswNAGABahcSzJ4586cQts2rVCoQGF0aN8RufPlhcfILYzpPWacr8iGC2RCpHM880d5jBTXPByr1\\yEOTPn4MHdB3I81TvvNkOyFCmkIGH2nFlYsHABsmXPis4du6BChUrSFkY7gR44pQ\\XhvVrMX7CBEQ7nOjbrx+q13hZ5UXJqQEiQQIK7965ic\\HjcX3332HGi9VQ6s2bZC\\UDGDZVV99lTPLBZEROGnn34SnUBwkSw0GTJnyoS0aVLLHNy4fhORkXZxdhvUf0UKajJlziR65fTpUwJMGCVghTdbcGjdKvuF60m2Sipy1QkOOXLmQI7sOQw5j2lAK2DP6DXHnwnmp0+aiBMnjqHKiy+iT7++SB2WWvT\\gb370H\\AIBz584RUEjPtQ3q4mQ54ZxuWGzdvoHnzD3Ds2B\\C+DZq1AQpU4SpeTBOEuHEOex27Ny+VfJajxw+jAMHD0rE5NXXmsh3uE9YaBN+\\zamTpmMJd98gxLPPIvevXpLHzXVad44C9bNY9PuYvWqldL+J0OGjJg0dRoKFC4iaSBWOmFGXhXH+Mv6tbJnGzV8Bc0\\+hgp06R9CrASAlhOZzSzZH0B1vKl+KRVKzRu\\KYknurcJNE47LkkohN7lYd\\2MicPK3f8+aKGBSr\\3ce5XczwxMbY6PpXn1tegMqwdcjm5UN71R+iDo+hgaDQGfDhg0oW7o02rZqIdSuGEZTvyFWwlBZk2nq2bsvysuRKQHiMcaWnKdpa4Yl2V\\n2OFD+PDD5mj27ruSOPnZqFECHgiuqlSpIkxWXCFCEklMTt29Zx927tolCdI9eveRrvD6PMPY8q\\iml\\NQtFQqBChysFi3kDtevUEYPkDvhjWw0R6m9g2vS4EpEzep2d88dw5ofWZY8PE\\kO\\\\y4VLgy7tWrdCm++9Zb3YFvm0TBsyrkYMHAg8uTNJ3kNLD2mcWbyNj1G5nOQIYwBk6ovGKsXe\\T8FCmSp8CoESPxzDPPCZvIhH16aGQup06djK1bN6sKng+aC8ho364D9u8\\iK5dP5WQZbJkwUbrDcU+nTt7Bh07dsDJk39ixqy5qFDJt4rQHCIsXbYCho8cKWuqPWpJMhUQrgAw5fHC+fPSHJLeOb\\PNaxVV4XJWA5PD9oMls3hDv+fuVfD792VRpJkaSjXvAa9Z5Woz15vdvk7E9vt9mgkZ\\8c46iMAAsbbUbIXJ85dxa56EB82g0vVq+mQCJDU4bypSfPXDQylFznZm+\\jT9PHJc8GZazE3jRGdGGiTLLfkJM\\uXnmUPD5yJgZjht+NBh2LNvL2bNni0GsnO3brK+3FdMbGcPNcUGu2G3R+LoscOYMnWCVJXCYxUwzflj7gznhaCSbJHH5ZEwHXNkVq1aJT3MODcM+ZI9nTxposz9m03fQruOnaSKiowUk9sDk9vQb+AglC5dTs5SVICFhpKsGM\\yZHjShaOHD6NPj+7CAg0cMlD12LIESEUl15Yyy6Tyrl27CqMQGhqCBV\\Nw4wZs1CyxLMib4UKFRDgvWatkYMVD4PlcQeIAXY4onD8j8Po2rUzypYph9at2yFrDrbyILOkWnko\\0fpbQNTq3C1vKdCrAf27ZP9sG\\3flSvUkPyL\\PkzSNHsjyIuI9Zc2dj0aIFKFqkENq364TnnisNm5VhJzpd6lBuhz0CWzZswJixY\\EgPEIAVq069bxH4ugxEOg\\uHsHEz4fJzq05kvV0L5jJ+TOV1A10eRRYDwTkSFrlwMXL17AiOEjsXPnLnmO0qVLo1btmhK2p\\PDdIFfd\\wGNmZmKgebMrMFBdeCZ53+9tsuBBkdyPV8ePcTe5I5GGu1CHPEfcIiCzq+KqwWk2fL+eP3ydpSxnhe6spvliFHrhxo3batNB2WcwSj7Di4b59UgJ44c1byMMno+ocuGfZkWLf5h+8LwOrbtz9ef+0NhKVSoUSew0kASX1\\9\\YtjBg2FLt27sD1a1dFJ5UpWw4ft2gtqQjcZ2wuevfmDcyY8QWWffeDVFj37NEbefLkNQEsAl32i3uAn9esx+ABg5A8VUpMmzkbBYsUhtPjRjD7KWppcbuxedNGaXnzSv160jg4Vdp03rxPbQf87fCj2HL\\78RmRx\\lurFFgczXju19k1UzCrfUucWUdLG\\TwGWISJ+ITadmKvj2apfU0xfKObWMFxAj6lp4ybo0rULUrCJpvHS8FKYlPHjpExZebjPIyAoOE6ApSlfVhqxkunk8WNo164tXm\\cWDb1Z6NHCxChl81yXhoHDer8hUq4EI8b33z7Pb6YNg3p0mdA3wEDRXHrM6PMYDMhQX1cgBWXgHJeqTAJpEYMH4qd27ZJGIaGi+wCjwGiR89cpxatWgr4CiOD5XZLorIwWJUro1\\\\\\nKUBsM2NFAMFzC5nYwXDadZCWrjy6Trvv36ICxVmAAs9vWRik6r6pB89uwpjBo9QrxPgrx69V4RpdXi45Y4fPgPAQc0wIHBITIesj78HtnNzp07SoXODFYRSkggpk2DTw5W2QpSRUiAJQqdfbaM45DoyDJEQDlkMitDbAT1VN78lyZ9BskRYgUgK4D0mWP+ToQ5TKiUnRv3bt\\Cxg0bMHPmTAGvOvdCHXFBIoiVqSpRNSrKbvRxU8CJXfbp7Xt43IbdjufLl0PTt96S4guGxo0cdy\\IooFjThOBTJFCBbF0yRJha5i0TxDDv2sQSPDFRp88qoYAjHLO\\cZQZsb0GTBxwgTce\\AAY8aOkTYJBPcff\\yxMBMcK5PhCVpU5a4Dt+\\cwKnTf0pVZKBNVbqyoSr3Jh0fAmf27woOZKsChyT6ErQzRMg8Ohq9c+fYG2oy9u7bh08+aYEmTd4Qpmz\\\\gPo1bsXQlMGo5\\sreel5QpZDlbwOl08v5DpAiHSA+zG5Svo17uXPFvnrp3xwUcfIDzCjhU\\rJScRu4Fshjvf\\ABwlKlkvHPXTgbs2bNRoniCmDlz58XDmc01iYCYLldNtgCLNKm4o9DB\\Hpp11RoVxFadjJiloyEfrlvz9Z6OFlceDG6ZN\\Yc6cOfj+229QIH8htGvdEVVffFFOhCDbS4DFNhYLFy1A8eJFJPm9ZMlSsFlVM2XqUDmAPjoS2zZtwOjRn+H+g3ABWLXr1vcCLB0qJMv34N5dOWv066++EgaLACtP\\kIxAMvF8wBVA9Vt27di4IBBuHr1mrQr4J6QkwaMKm7uWxYNzZ07Fzt37ZScWTqHyUOTS0EDowaUa6kONJxr7z7iGZ921UuQgIognU2F+U+dOcmK7Jjeb\\w+Zf7777+XXlzuyEg0btIYzVt8LKdoSCudyCgc3Ldfws0nz50XHcBwtP\\eJcC6desGPmj+Po4f\\wN9+vTDa42aqGo+yUXjkVI8VBxw2qPl4PB9e\\fg9wMHcOz4Udx7cB8lnyuF9z\\8COXKlUeykGBcu3gB06dNxferfkLpMmXQq6cCWMqWqD1O5tweFY5f1v6MQf0HSluJKdNnCMByuF1egCUEn8ctMt2rx6eoX7ceWrdr+xRgPQVYMZBEAyovQDJyYLSCYVNLzUxRCNlHZ\\KkSWLMW7ZogXebNUNy6f3BqiXjaAqLBUsXL8aUSROkgm\\Q4KEoUrSoqraLg8HSiZG8br9+fXH+zGl0\\\\RT2XghBsAic0aDwNwR5gCZAZYZJEmM3O3GmnXr8cMPK5Apcxbxshl64AbXG9n8f3zslfZC2GiUDBa9PpYaU0nVqW8KERIk+L3MOVjmt7RRp2GhQhr72WgsX7pEABEPHSY4On78uCT08\\2PW3wiLSsYkiLwIKtBY0iA1X\\AAAGRCxcuFCVKQ0nwxZwlvshwmBuScU1pRLv36CYJxePGjJOcEoIDHl9EA7lj+2bpr8X56tOnL8qVLw+73YG2rVtj3759Uin45ltvw0YmV\\prWaSVAJtKki1ggjMreCozx8QfYC1fijFjx6kkdwNgaZCh11QOWXarzu8rVqwQUE8QQLaJTUHPXbwgY2OvIhpm\\p1gRa0VfKqKtGyoBH11KC0NGJka3dVaAzEaI1uAFXfuMBkdSJc2nRgRXQ3L7\\NZGSpnnhrnmnlFPP9MeDcjB8wcliSIY\\K2IyoKs2fNxLx588RAEWAxNMcx3L51C19+uQjffPONOBQEtXXq1pVyezoc2bJkxYTx4xGWJg3WrV+HaTOm40FEhMgEjaqqqlVVhKrNCOfBCZebRwpBDsHl3LJQhHPJyiuuIfcTaRsyNjxSpVfPnnKcDCssGzRsiIP792HSpAm4cOGihK9rsu9TcAj27d2Pvv36IlmKQPTpN0DaQzDBXjEgDPcz3sUGqDxf0S3hsRGDB4vhrVmrJt55rxn+\\OsUZs6YLXPJxH2CK4ZC+SKLOGf+THz11WJhsNq164ACBfIJwFq3brUkuRcuXEwajeoqQhVjM87jMxgsnsLx15\\H0KF9OxQrUlySxcn2quOKFXPlz4QzRCjnYbpc0sSWRzstW7pMDPpbbzbDu+99KEZXbRh1PiLbUBBg5ciVHd269ZCQqdulmGMhxywMv4Vj0\\r1GMd8PHu05NHVeLm26hnIFiE8X89oHkv5JINFeahR\\UW0bN0GhYuV9AIsxb65JMw3a\\ZMI4ycAZ9+2l1am6iKPhU6Z9jv\\p172LDhZ3w2hkUKHgwZMhRVq7wIh8sD5oZRRsytdGTPqIFLZpouAKFcc98RaMlxU0bxhN6\\dH4IODgfJ\\\\6Cw1q1cLbzd5GvsKFxI4ISwXg9\\0HBBT+de6cRCwI5uWIK1NLAzLtBFjNP2SI8IgwWI1ebYJUKdOofEipbFdVu9RBbLBMHcFCgR3bNuPrJV\\jyNFjqFW3Llq3aY0C+fLj\\p070hj16+VLpbUCQVuhQoWUY6BDhGS579\\Bup\\WYjjz7LJmxeeTJiF3vnywsr2FBKuMVBe3E5s2bMCgQQPQsEEDOS82Zeo0TxmspwyWUjCxhSo1KFDVSQo06A30yy+\\iGFn7lC3Ll1Rp3ZtdVaT0eCNSoJC\\\\WXX2LKxPHIkjUL+vUfiOIlS0pekarQevjFe\\J72nhH3L8ryl43gOM9CbAYOiEI0QaRXhTzhhg2ooKQMmF2c2ZvmYgoGWfBQoXRrUdPYRmEKtZd1g3laj7eR9gYU6sFHbISpW+PwoI5MzFzxkw5eJXNCOu\\0tDbpuGhnC5l5XzCEGY2kD9LWbDLhaVLvsacmTMld43GhgwCE8VZYcPna2uweczJoYc9acIEjOdZf5Uro1ev3uId8jsEqKz2YtdkGn4F5HSCNpU9K0QjJSfo0+5dJY9jwucTULq0YiAYOqFy\\+675RgxcpgcXTFu3HgJ3zD\\jWFHesw0zjwuJCAoueSrqHwXj1D5fO\\suTOYOWOWD8Di+3du3cI3y5Zg3Ofj8VyZchgxivlfWWMqeAyZpKG5fvUK1q1bJ1WWZL4YwiKYYhf\\GbNnCsNHQ8L2AQynEUBT8QubYyWbY4R9dNUTc2u4JGTGjK7XXHuuuVbUUvFmj5JWJAx3VaxQSa7JhpAEfbQONDlUsGyvwLAgG3Wqw2eZHx9z2LmWaR36cDJhfO5cAcE0gpwnMklcX+Xxz5bnfP\\996UKjU4EQ3YM+2bJlFmOmaGS5+G9vMbSb5ZL52oym41eexXp0mYQBksfds6TERiaEhba6RSgPnXqVAHiDB+RIav0wgtIZhzvw73Sr29fycEii0qAt2rlj5g8dZLkSjVq9JqsZ958BaU55OhRIxEYYhV26ZlnSiHAlkwVg\\AcTqMHl8PJc\\iCpKp3\\apVkoidLEUoChctgmvXbuLIkaPC1rGKjPKqmUh7dBRmzpmGhQu\\RLGiJaSFSZEihST0uf7ntdJotGDBIhg2bCTy5MkPi4dNflXOFZkbe5Rq2UCi6tKFs2jTqiUyZcyCXr36SjNMC3NuTCDLrBM0EHBE2bFq1QrMnzcPly9dQt06tdC6TXtkypJDcssI6LimDNN9tWiRVFuGpQtD5y7dULFiFQTYKIvM4VNNXyPD72H96p8wecoU0YMDBw1CxReqqIo8A1gpFtUCdir\\bNRIaVlS\\cUqaEuAWUQflcM5VgffX716BYOHDBJQQ\\3WReapmAEc2TSXxQ+qN9sffxxCu\\bM6bwtB8TXerkuUqRgTqcCxf4OoPd3o0+hPu5Mzhk0zpzU+pHAhkCZTgudO46nSuUqaNuyJYo\\U0KOgnJKKxELnHYHThw9Ki0bjhw\\Lsed0VHgUVtmfUmdcuHCObRu0wp\\\\nkMQ4YMQ\\16DRGaLEzm3iatfhTzzfmULmg8s9bNXKu7+Hrxl5i7YC5Spg6TApzXGjWCO8qFhQsXYOa82cibLx8GDRwsFa2qyEblYBFO3r19A6tWrBLnM3\\BAhgxmnsvrzo2jC1AjBxaFsxskCKWsWj+\\vt4rUkTJGeemdEaRjvnT0OEfo1G\\1dysGIDWDHAS4Xa9KbnZ3k8DSuNSBdzk5YvX8Fb+itCZRgsGpKJ4z5Dnty5MHDwUBQrUULCLmSw4npxk7LSiGGuIKtFkt2lhDYkRHJmmEugQzq8F5Uxf+dmZg8ldhTnWW2pw1IKM8McOhrJDBkzoU79BkKbSyM7Y4wapJkBlT9NrdsS8LPsKzVvturknjY9c7Daom6DV+IGWKYmc\\peXkaLitc4F4v32Lv7N3y5cIEkILN1AJvfsTkl84xogNt3aC+HtTI0KgBr4kQBWOzj1L1HDwk5EIQy94HzxxCUzu9R+EI3T2VjyigJDfTt11vAw+djx0kYhnk6hA9s4jdp0nj8tnsXateuh0+79ZCOxvfv3UGPHt2xddtWdOrUAW+\\3Uz6Ql04fwEnT\\2FgoUKIjIiHJ07d5KyalYRVqnyopfBopHnAeLfLl+Kz8dPkO7fzL\\QLTfMuUu3btwQ486jkGj4KQecb\\bFIsOwZ98eAQpkW\\g9AhaGRpiTJJ670QNJe+X62syd4vlpKVMkRyYjNMljYAjaOLcMV\\7JkNDsuWIsGjRoiAYNXhGGkEDMQ2ZGdQnDsT\\+kPymAvnzI3\\+AipZXU56jXFIzPuL7THmmwAWc+0obwSRTGQ\\dfIvYbZ4tInkloWEYN1qNtUcgrRp0mDcmLFyNA8Phj5+4jgmTpokZ+ZlzJgBDV6pLz3UsmfLCZstxHBAaHeYnKwAFkOt7D\\Gg4i5fxkyJ5BjCwyGipnIzPYdlCHm8LHabC4rrmZMFfn5P\\a+A0yqIvv+9HRPghnykCVHEVABFSOKioIkFZG8YlZMGHZ1VzHnsKISJIkiooAiiqggqAQTKIKg5CA5zTBM7Pj\\zq1X3dVvOiL\\37ruzPcpMP36vXoVbp06995zq1erIQHBLFtSpUpVieHxeIvQrFkLAXcBv1PYPpbtIbDz+T3iynGxtmapG\\t278I999wtOkQVsivA6WQbOuL2O+7Aia1bB0Um2SdksCZOGS9B7s2btRIQR5mK4pJCLFjwmRIabWkALG63BsDyeflvAj0\\9u\\dhScefxR5h\\Mx8s67ccpppwkToQ87ev0HmU6vT1zVDL6nO2nlyhW47NJLMXTYELRs3RYOVxooQk33kAAsrwcLP\\sMr732Ko4U5+POu+6ReZPiSBe2h4CT\\VFSlI9pU9\\AO9PfwQkNG+Gee+7FyR06WO4uKwxDyodB4gSfe\\YZAd4CsG67Hc1bhQAW5yAPm\\v378O9990jB1MeQG65ZQQaNmgk0h8UhlFrWk4tWPfrz7j11uuxZ+9OjHroYfTtcxWyslmLkTFW0QEWY\\vsTHywr5juzDJiXq\\E59LdSzc0deVYiaPbhRchvUKmVFdgJrNUCgkA27dsxcOjHsayb7+RwyPtnCkeLeETfp8ErY8ceSf27tuNZ555Dt0u7qHKq9GV6SsR20uwJ2WaeHCWovKUC3Hju2+W47kXn8OvG3\\FoMGDcO899yFQ6peEmaeef1rW6\\PPv4jOIrVhMFgBPw7t34t333lXNOAopUEPSN0GJ4iETVqKqhjC5x4+eADvTn9HSvr84757ceY55yIjizGb5Uru3y5dglGPPYhul0WoRfi\\DrA08qaR0gHInFSkrHmiJqPx\\PMviME1BUSF6nY6MWnCBLz84nNo2aIFHn38CbRs1UpVj48GsBh3cPSoGP9Rox5CzerV8fxzz4qAHaljuoooAcAfRbsrfznjjQgsGBxP5odxOXVq1xI3Ds8zWnLbAAAgAElEQVQiZG\\SMzJRLaemgAmeuLjItfp4JBeeCbg0GOT3NIPFGBoV5H4resRisCyApQ25yQTqftKuwoKjR7Dxt98kvoggkZs9VZnJYBEUjLhthMSj0XBRII9uWsYlEWCx2G7NWrXlem6iDOYnUNCsngYb6vkBlJYqgPXIo6PEmD\\\\7HPo1KmzGOP9+w9g5kwqII9FTs0auP22u9Dtku7IzMzAkSOHpXQPYx3IfnBzzs8rwEdz54LM5rnnnYsuXc6R7LKjR\\Px4kuv4PQzQzIN3ORzcw+HABZjsCyhUQlop4q8xyNj+flnn+LjuXPl3al9Jm5AOWkqnauC4gKsXvOzMDkE2Pw93clkQho1ZOmbUFyI6QLiZvn+zPckzoftJ4jgnGZ\\dO7cWRTWCWCnTp2KDz6YI+4n6rExCyojPQMOp1\\S8nMPHZY6aCyme1qHjsIiNW3eAv4UxrGFEl3MkyvlNbguOH\\IMnL+kCljbCFj1k5s3UraT3dsBZbtSEkRBovzu3rVanj6qafQvEULwOWUQPv1GzaIZMhXX3+F7OwK6NLlAvTtcwU6djhDNljl\\mJQNFP53Vi4cIGoTjPwnmuBjANdhJdcfIm0R4v3anc9NbcmTpqIn3\\5WTY\\ljuha3HMmHFW9iIzLsmQUfqEjA4ZE6ukUQoV973C6jHvippGhw\\sF\\f\\oq8WS9A03WjDh1+Hc849V2UhG\\GgZIXIYE2bNj3IYDHI3QRYLVq0xBOPPyMMFuPPWPBYM1h+H\\9NWRI\\Dh\\ch6lTJmPxoq9w840345LLeiodLItdNjdDzkHG83AOvjr6Faxe\\RPatG6NYcOG4owzTkdaZkUEXOkq20+KHaoyWOvWrMaTTz6BH9f8iOtvvBnXXnsjKlZgYWMV5M6+yM87iBefexYLFizE+Rd0lZi2Zi1bKXkQSyZBt+XokTwJGwgyWBQabalL5Sj3IP87wD596F\\4\\vvv5GB224g7BPBSroNaYJLgwhJeHje++55hAXcg78hBPPivh9CrVz9kZVcXsAJnDAZLsuaUJdTzOZgcwNJbHrccUBjTyGQIzhUyUrTH1SpVEXDlT2G8WrpkPzJRhOVoKAP04Ucfodsl3STWlAdk051PSYX58+eJXAXZ2CeeeArnnN1FXK\\MDN3022rUyKkh2YCpGZkCVAnwvZTn8Afw08ofMHrMaKzbsFbqOd4z8j4E3JASb3feeweKS4rx4L9G4bLLelqeDSuLMODDht\\W4ZV\\v4Ifvv0evS\\vi+tvugXVcmoISHT4WEid+pAuOWSNHzsGW7ZslkSsFieeyJiMcoAVz0UoMg22UjkUffsrZRGKDCGDJS1fu6wivc6Cxk6VS6ERYDovT9pMM2bq\\sujR6NWTaWArXR4VNA24xdYC2v0yy\\hpDYn4tHHHkez5i2UsRFftzIo6hH67wEcPnQYH7z\\vtQ5bNSggQgiSgkDS7yOBZ\\JZvD0TfVnbqr7DxwQVyLdGsxsYexS1SpVcWDfPtA9UatOHVnYHhY6ZhCyBJarosiSjp1CCl9VdxcAosxImBtRM3pMBZ46hUruSmh0xK23iYuQrk8RNbTLNNC0Wu5ITSnrd9dJBDqNm6DBXVwofcn2MrZh\\W\\rccONN4hq8a23jcDlfVWsDdtNgMV6fnSPMcidblDeu7CwSPqH7J4SvAxIsG0o49UnmVXLly0VIMvN4ZlnnsVpp3VG7uFcKdvCMd63fw8u6XYxbrp5hGhPcbzyhcG6FwsWfI6OnTqhw6mn4vDBwyJemX80H5dfcTl69uyBv993Hw4dPoQXXnoFZxoyDTxFK4A1U+bQKR074cmnnxHQyB8ydlQI5\\2pfcXg7IsuvAi9evcSfSQREBUdsxQRQqWuE1nN1ye8jm+++QZ1atfBRRdfhPvu\\QeyKla2GAoG4Kti5SwZQ8mH555+Bo0aNsRLL74kQGPs2DECZPr06S26YWQnmepNFmvJkqWiH0SQ1aFjJzjTaVxL5dmz3n0P0958S7TC+vbpi4GDBqJ2g4ZWEXMVvyJSBaIRxyLTRXhz6lTZiBj3QZcONyQyZfz3NcOvkblLFy7XJHEaARhZ42pVqmLYkCHiTqXUCd1hjZo0xp69+0QrbNnyZTjxxJNw6y23oVOn00VAViUOMB7RI9pfXK8zZrwnQPWCLl0EoFLZvVoVlUHIfmbJEbpBjuQdwfTpb+Pd995FgxPqoUHDRvjkk\\lo1LgJxo4dL3EpasO1CrBLUJNT1pLoEjEhU0Q7A6K\\RnC5eMFCvDZmDNZvWo\\0jHQMuFqxCpkVK8p3+KPXBe3ShEnjMfWNqWjVug3uvONOtD+5vbCvrHzwyGMPS2mgJ59gDFZzOKldJsyiWtNk0\\hvAkzWGVzy9dd4\\tnn0aXL+fjb8OGoVbdOqExqgOKRSqiSG+faX9bgnRnv4PPPPkfjRg0kJrLrBRegQsVMgMwQg9epWs+cKSuuj0Wan332acz5cLYcNG695Q6c1I56dn6kpqcJwN26ZbPYKrpXGV7Q76r+ItOh7Kc6YFjmB0fzcvHSCy9g7kdzcf655+KWEbeiKWUCJIJJJZRQ5PbQQaX6\\8GHc0T3imxzp06nwelMk4xWWS9wID83F599Pg\\PPPsk0jNTxT3X9YJuIoqpJN6sZ1snyvBDppEdb4FSAadix4GDB\\ZJtiNDOGiTKQjcq2dPkRhh5jGPJIxxkkJkLG7Nqg1FReJWnfzGFJmrBFiMJdQuYq4buj+5Fyxc+Dk6duyAO+8cKe5Pd6kXH82dg2lTJ6B16xMlQ7FWrdrW3gKJZWOc1LyPPsS4CWNx5GietOm64dcj3VUBu3buwj9HPSC1MS+9tIccYps0baa6nmPg92Lp0q\\w6MOP4EhevujkXdqzl7iFGXcmMVjWYXXxF19g3Ngxcqj\\178elIMu3c\\\\MwyWaAdyv0yRSg6cEAllEZZSaDQ1vFTOXxFg0S+uABaTJxT7JKU1NNjwq4waHoOp0UNwQdcMWRJmsuksKAFM1gmHfx8\\bpy4I+hqoPoz4ytCteGUK1GDD2bNMJ9b6teNHScaRZ1OPw2PPvYo6tarF2SdqKtCpoSbDIMiuYAPHTwo8UaMPWJGFQFWij8Fs2bOxsZNm3B658644KKuEifGmmsWpJO4CI+XWjLcFJSStWwRopBsCYuyFp91GuFnDA6f8PorGD9uPHJyamPEiDvQo3svpKVlCJBRADJ0EtRB\\0EWgxuOVbvPdB0J6CIY84ayl2joqTWkXYTMqKRwKOPPuBEw2yyYRThqFJq3bB0WsM17KqaPBlmp5fO9HPDC51GaMQ888A9JUGC6NMvQfP7ZZ3hr2jSsW7tWAuSpvUVwwfguGj4aRcZDUZWcbCLHnu2kK\\KMM84QtyYDtB944H5s3rwlrBYh3SlEoRyv2TPfw8ujX8bJHTvhueeflzik1atXC9hg8D1jz+j2urT7pejdq7fo7igtqhBzydO5iH6WcMP9XIK3yeqwMC43bmrlEEhLiSc\\a\\X5JPh18pSJeHPqdJx99rl46sknJVD55X+\\JKDuir59MGDQEFTJqSn1yBbM\\wyTJkwE7cB1N92ALl0vQHpGqpzY\\V6fCCl+MGs25sx+XzI9r+rfH5f374f6JzQSyQQBGwzqdXIjYjBxEd6Y8oawY3QB0u3JDEMySczoO\\3Ms4QVW\\XzKtGSYvvz8nKxa\\dOpDmcaNqwkRh4Ac9pqRj2t2Ho0KkTfv99J5Z\\u1IOOwxCr1Q5K3hwEabD68baNb\\gyaeewcat2zF8+LUYMnggtmxcj\\dmTMf8eZ\\KgaVb90vlkJKWmSGAk0CbKuhXXX45GjdtiocffgSNGjfF+ImTULNWHdFWcwQ8KtjYS\\cMkEoAQs0wulBSCRo8Uk6FsiB0dx06dFBEbRnP1\\X8rhg58m6pbch78d2YgEB2yV1cgg8+eF8yR6ljx0LBZM8438hyP\\bko3KoeOIJgmUyHyqYXEoDORibow5yKhg8ILbl4VGj5IA28p67cEbn02U+yarwBeBypcNbUipMxPjJE7Doy0VymCFz2u3ii1G3fn0VHyTLO1XcqSJGywLkgLzPzFkz8dak8fC4SzBwwED5LpNSCPjIeL43azamTH1LMvIY2M0SOGbcpqjoCePnwJHcPKm\\KqVyupyPW0bcgkbNGlsJDOwnL5xpLonromwFXWEFhQWyBq+88kqxt1owlAfD9b\\8JsD+6yVfC0N658i70PrENmqNCOix1Akt11YkFl8zWPqQyLE4fOgg5rw\\CzNmvCvJJ3znocOGyqGMhwAeBrgKCYDJvKelKsV0j9uL1T+vwkvPqYzYrhd0xb333SshAHIYKXVj2TdL8dzzz8n8pvQLM1ipA6hCVebihWefEfvNdUDPBdloGfMAsH\\fHkyeOBHvvvceGjVpguHXXi\\XpKSmicbjjLdnSGZodnaWVey5mySs8Gf37u14++03MH3GDNStW19sVMvWJ4pbmO+S4mfoiVvU4t986w0sW7oMAwcOEQkJJmRxrf8vAiwmTHAdcx7HlWn4XwFYQolbWTOC3mWzV4KJqqQLA3tVsDZP2txcmdXFGB8KkWrZA73oNN3NlHK6IyjPQCCgGScaJgYF808JTJTUd3WC+3nVKjz84EPYvWsXrrq6P6697lqhmwl+mFFHdxANNd1iFOCk4WW8CLMNKe9AMELj4nN7JDtp9gezZXFdfsUVsnlUqlJZROIkPsF6plW7Rp2ghVWjyyNU4kJisAicZNGXYOKEVyXIvXbtukLHd+vWQwAWi79K5pTE6ASPgSpDyzqZ6g1XnX5U9pJ2H0rWHMfBKs2hCpqulfdkqZXbRqhizyz7Q8PG\\iXApQ4WGazmrU4MtlMHVavnsI+VuKoCWIwbKcIP33+H+\\9xnxSA5sbbqnUrLFywEHPnfihj0v\\qq0UpnXpccsJ2Mr7Gi00bN2Lx4sViTAkq+B405gTSVIkmC0XXF12V41+fiDPPCWUREszQlcAgd7Ip7U7tgGeefVYAFmNIGG\\F4HvKDlCn55xzzhV3KZ+rYu6U24vjwD7XxZS5afJ7jMMjaKlcuboEVgtuJ9PlZQadA7\\+tlaA6dpffsOgQUOEmSgpLMDYMa9J3MjlfXqh\\4BByK5WHWmuNBzed0CKBB85mo9zz++CGrVryebNmBv2ZmZaGn7fvkNYrHkffYzU9FT0vvJKDBw0GNlZVVXfyfzhhk+AVSyp6ww05\\phwgDduhzP004\\Hb4ARCOLwft0K5GB3Lnzd\\y06kdkpWfiHAbcZ2ai1F0qQcNXD1Bu06ysbBSVeIVFJcB1CbAha8C558PhAwfw2iuvYM5H83BKh06iCn5Sm9ZwOYDNG36TbE+6Awkg2Ser1\\6CSZMnC8A\\84wzcMPwa3C0oAB33HEnWrZug9GvvCosH4EehRsZh8LSMZybwtr5FBF+5Egu1q1dLQCYQJJMRZfzu8h4EkiTbaW2G2PnqlStKnFPBEJkcFnjkHOJQf\\cVKl7VzE7W0A+DwJPPv0EmjZvLgCrcaNmav1ZLlH2twivGi56AnEyLDwgXHxxV9FW4homUCZ7xexLgpqJr4\\H9FkzkHskT+L5unfvLs\\WMZ8+ERz2y+GiZk4tNGnaOOje275tO14f+yo+nf8JTjihPnr0uEw0qfizcsUKzP14Hg7l5eOiiy+Wdc376hAF\\slYNXHqpaTgaP5RPP\\Ms8LoX9i1K+68+y6c0LiBqPWnpKTBXepBWgZZKg+2btuMp599GkuXLRU7S\\kUPpcHUbpeGSe4cP4CLPxiIbIrVcJ1118vwsFU4ecBm+OiwRjbqkMwQoas7N84vxj\\+tXiRXj15X+D78513O+qflL0OcOq2lHscQuzz7XLcW3Xrr2sLbJMVPB\\a8oUS0C6BD179ZLAeAIdajDOX\\A5li5fLocRZtIyiUW7dbdv3YIpkyYIy1i9umJgTznlVCl\\QxvzzfJlWLjwC7C+Zp8+fUXHr3HTZrLXUXpl17ateO7Z5\\D9D99LwgfdmS1bUAbDL2Vv5nz0gRREp5249oYbZV3RA8K16nSkobS0EMuWLcWYsa8iO7sSHn3kcdSvx3qw3F9U\\JUGqdHi12L1byKfRQPBiXzXvMYMYwhtXZHDHMrc22CwygGWMei6o2jsaGR4Ii48ko\\Dh3PFR86NXpRyCThSlM+ZIIdMAd0yjNlgsVgNsPTCJNNAY8bTEpkuAizG5HCxy+R0OiXGhe4cBvHK5PP5JYCcDMYLzz0vdQtvHnELelx2GTIzMmQT4nO5CXKiM3aGYnc0Fqxbx4wnAiwyWGQCsrOyxMU09a03sfLHlRLMzADxiy\\uhpo1a4lIrGSOeZnmnB8EQEJPk8AT5kOpeROgKPV3iOvm9dfHYMYMVoDPwTXXXCuK5unMMAs4kOKikQ8BLJ6ceS8BUX66TtNQoSIlLVLEf6+AFxeiOrpyg9HFUslS0e15++23C8C6847bBTxWrlxZjART9inVQIDFcg9UGWZAv7RVBJhNwVsFsCQchEKaJcVigAiwOM6MbaC7ivFOZAL5QwPNzyjySjZCMXheGS8yLhxHnXCg07b5Pnv37cNtI0YI8P336Fdwbpfzg0HuRACMpSODNfqV0WjfoaOoOHNT4A\\dfGSymjdvjjNO74wqVUPlkASoSF8x48or7gYCEN0eDVTp8hNXVYruX5VJR9ZpLl0G48YJu3XvvXSldJK+eH3cWCkk3u+Kvhh+\\Y3IYpo1mYSAQ1K\\mVJfoVKW1Mcj8GUwOgEkxT+paM0Ms5nvvodPPp2PNu3bSQkcsircKIRJDDJYxRjz2mtBHSxmfZL94zsRfNO1wDEga8V35Bxh3NT418ehalYlPP7I42jQsCEKiwqFLSKDyzVAQVRHSqq8swQRcwoQbDgZ15gvitQsAE69SL4f48wyMtKQKrLzXmzasFlA82mdz5Bxm\\LmVPyydq1kV11\\7bXocu65kkwwcuQ9knlFmYE6dVT9yF\\WrMJnn86Xkj+MlSNzUVRYIoexH374DosWLsC6tetk\\ffseZmoiHMsWMj6g7kfolr1agI2CDo4hkyO4ZokUCboZIKLaI\\RHtFNfeSI2IGnn30KTZo3l2LPTZu0kPWnGCwt+mwFPVsues5ZJpBIDNrmjRg+fJiUs8nOyhYWhG6nDb+uFxZl1S+rkOJyyrzUGm1cjxLT6HCI5AE\\O\\ucszFo4CBUq1FD7AkZ8S8XfSGAgYcj\\jCuiO\\FdcVDyqmdTheXFMEb1435I3FYPr+cZwuOFuDfL76ED+fMwblnn4Obb70ZTVo0FQaN2YkEea5Uzn9VXmnBFwtlDjMwn2uToRVM6qG93LZ1q+hgZVeqjEsuvUQqZJCRoxyJdZyWNmpQEAtghcI7Aqre6MsvY\\5HH8mY1qiRI\\OZh+JUVlegJpanUBjEzMwKkghCkE5WiCWm2Gcb1q2ToP8vv1wsGdScX2Sidu3aja2\\70Szli2FVSXQJSBk\\7OtjClbteI7TJ48ScIKKEXBgxm\\y\\mzZes20V1khuoVV\\ZDewryygGNrmAvfKUl+Hz+JxL\\SFchwSHXstvjxsbNG0VQ9IILumLE7bejYcNGKnQjjXUcaaf92LRpPd588w38tGqlVFwYNGgossiac\\zKAVZ8BsvtLg0w0ySsVM5fLAZLTngEAUxb9\\ulSCjjPVgUmCwTXWc+ZiHRnebxSJYIN32yFy1atMBpp50WtA9Kd0XV3SKT8P3334tRIQPB63T9Ky5Qfj5o8BBJl9buMWaV8GTPwOb27drj0SceEyNBcEVmg0aVp0aCDP5XnYVBAyy2uUsAFoNSmYpL5fcqVSvLRsjnvzXtLXEpsHTEkCFDJdW8atWa8l0aawZI89TMH8YucXEwWFaYPW5WDp5IVNAiAzSXf7MMP\\ywQgzXaZ1OQ6tWrQVgSUkVBhSH9AuDon06sK1OnfqS7cYC2EWFhdiydYssSBUvpdLGdQyCBlhkqWgwLuvRXShuvjfL4LBPGPfATDAJ7G5E90F4AoCAVygtohrVa0ixV4LlkuIiOX3df\\\\94kK54oorZTNlgKhOF2f2qG4XNZR4L\\a\\sBaFhdInBDM6PZv\\5t85N2joyT6MGTce55zXRc0LS4EzPy8XM6a\\LQDr1NNOF1VrGjctV8F+V1IbLqS5CJYU8FQAUWsKsXyHqjYgsX80el6PAEwJgpf\\UuV3\\A4NKuM5Jk6cIPFKF3a9GPff\\0+J\\aJi9uRJE6XNl3a7CNdcey1qsQwI5QUooEi3kNeHgNMhAa5FBQV4a+pUYZroVmWw\\8knn4KfV\\2EmTNnoWqN6uh3ZX8pPSQK\\xwUqfLgk3U15rUx4nrjAYUHDzI33IikTI9VwoljJIxmwC81E1948XlUza6C0S+9jPoNGshhSMfAcHy9sim74GLRaHHvq6K3JSVF+PHHlRg35jX8+MMK9OjVB0P\\dq20W07ZDEJ3l8Lt9uL3HTvw9dIl+GDOHOzY+TsaNGok8+qiCy9EhYxMLF2yFLffcbscUAhSuP5Zp\\CDD2Zj4oQJ8Hr9Im7bq3cfbNuiUvUXL16ECulpwhCQkeQ7k+UKOJ1Y8c03AuQofEkGtG\\fvnIdS5Nw4+a\\r73uOpxQv76sQ\\5HkERGi+7LyW9QWbs1nnqS4QdNVWwPiXYJkFGB9\\pkrhkEHuy++vJLjB3zKmrWqIqBAwfhzLPOVlmnPuDnVT9LzM\\+wwfE9unAcw6hZqErZmbCU+oWcMS1PGDgQBVDaMUmHTmSL3aHMXEEpfv27hNXGWPrWrdpg8uv7CeHF35f20uZIoZUA20y3ckfzvkQXy5ejJPbtUfvvr1Qt0F9cREy+1KXlaELlmV4+NwVK37Axx\\PkyQGAnUegDgPaKvq1qwrzP\\F3S5Gk2ZNhUGSORewXJ1WG0wbEokJUTZFxaqS4XyTTOcva8QmqTXqkGxxuQ+z+1LIINNFnyJMFGMEGzdtrjwlZKMLlXYeAf7ixV+KsK2qTOBCkxatpAQV2SnaCL22Ze57PSjKzxWRZoper1u3VsIWuLfQvmZVqoJTO3RE7z590LJVa8kaJfvIigc86PlLC6QcDsHVp5\\Ox6pVP0tiDp9buVp1nNKxA3r36Sttpu6buK9LeZBxYseO3\\HWtDfwxRcLcO55Z0uyAmst0s38vwywfEyqYExzudBoaOmI+0WyLzxY+vUSPPrIIyg8WmAFfLrhSneJX1VneGmlXxNQ6ZMPJz43WQIVsli8loZEpcCq2CQ+j9o9VPFlbUD+UBH7ow\\nCivj83jRp3dvjLh9BPLy80X7h+CKpxPGXdFQ16hZE0dyc+XEQ4DFLCtmExJgMR23Wo3qYjwIsgi8pkyajK+\\+gpt25yEkXffjeYtWsnn\\M6zzzyDH1asUOyMuFWUbo0KwlexWNoA8k+PzyeLmJ+nU9crKORJI+yVxat\\zPgt3ocb8YMPPiiuAbqBKLNA0KrLENFlqmpiKe0s6hYxFZ7xHdWrVVVxbJaYKQEMP6PhYWyKfhb7X7dZszr16tYTZu\\8rl2F9WGqMdki6jARePBkS+ZLjK4hvMj34HiY2mD6niYFrl2dalMvEUDIOTBh4iQpZisZYowF8nklYJ9yFK++9ipantRWhFQJwnV\\S6wVg9hLGNuj\\q5dnmqTI4hlkV6fsFj6XYPBscGMrIDU2aNbQk7KGzYIq\\rjTz9iyOChIjHBNh7av0\\0i2bOnIkOp7THFVddhXoNG0kcDP+jajvZDJ5oS71e7Nu9GxPHv46fVq2SuLO77h4pgIX9TqaRjIsq4JwmxlikHUDmj9pbPrw+brzEflCOgWKejNFh3BHBYarF6KokC+Wy\\mjuh3jm2adRs3otvPDsC6LFw7GS0oPWRFMbno6jIWvKOVqETZs2CtBZ9eMK1K9TFyPuuAvnnHeBsJK8v7ekCPv37MZvv66XQ8jCxYukP9ufeooEBTOBokJmBSlMvOiLRbjrzjuEtWM8zElt2ghwJZvLQ1mbNm0lUJmbGgEWASjdth07dcQ5Z58lSRGVKleR4GyqqDNTb9nyJRLTSfcw53H79u1lXnK+817MzGTMIVk1rheudbqD6V78Zd0anNa5M0Y99GgwBkv6zQBYeh3qOSKCrrm5mDljOubOeV9iuChueuKJbZCeyULAReKaogq9+SOJMVZ2tAiQetU8JGNDJkvVYVVB32TSeBDLy83Drt27hPXn+3COMyCbAFMXK9ZilRrIKbZTndB4qGCm3Z7de5BTowZq1q4JZ5rKHGDNx6CYrDW3uLHzgERgxf5iVioPO\\xhbF7zpi3QuHEjZFTIDElUWHIiZAhNvttc23aQxTZqlz0PWgf27ZFDh8gwOFKEASJ4IkgSm+RUzBjdbZUqVUaDExoK+KG8hST4WCWx8o\\kYcvmLXKg5v3p9m7V5iQJGicTzLEzAakUpbbqMdLVuHf\\Xmzbuk1qF\\J9KSbLGDqyXkrcmgkfuv\\88JUWii2kN2Dfnj3CuNKe0v7Xa9hQgt51zVuvxyeVEGgf9+3egw\\mzpVkhhNOqIfh1\\4NbU9qiwoVsiVrU2mE\\Q+5CIUD5ZCXl8oJ8wtz4dAwcyGz7AeZ9fW\\\\YbXx78uC4Rp4rKxOhmPFAIcXDRST8rtFsMRZHcs6QNzM1SuD2UwNCPEP+nmYjBysxYt5F4b16+XYGIGwbY7qS3+9c9\\onGzJkKzM6WdGxd95BQ+rJmTIycVGlktQMkTLw002YS+l1+Oajk5snAIHBng+cvqNfh03iei9dN\\wNWoVjtHNhKe8Mhwbd60BRWzKiDV6VLuMHENcrGoYHxlcGRrl8xErf7NdyMw1YaSp2iXIVLK\\hU6m+J3AT9q1cpB\\6v7i7o9s9R4WmbhZAGrPPWJQKYWsVOnWvaxFNDOJJujAKpWo+dn0sfSRmYLhvRq9LP5\\MYNGmLAoIG48OKL4UxLRWlJKb79\\nvcc9+9kjl4fpcuIguhN7c6yUkAACAASURBVBHtyuW92X+ZPMG5XAKe2D5d2JtzgH1BtwA\\4zXcBMleEoROmDhZYrDEFSLxfT5xEU6dMgnjX38d6RWzxCXA+cB30UZU2DA+y58icU2MkWEfs100rMza9BFg8fQtmxpzJBRro7PRqlathnvuvQeNyew5HNi\\b79orJEBOe+880VehD\\FBUcx54P3RZ0\\99BB1G\\YANlVqyKd7iApwabmQInXLQKkRw7kSiwVT7RUh2ZsX1blShbQUwZWApWtzE3Z3NlWvxelxcUYN3acKLnTnUYGUeKWNCsQzGZVYp1kAGbPmilCks2btMCLz\\8bDRqpjE4rWEfeQYVLigNVZcBCZWsySJxMJzPSBg0YgMFD\\4bK1XNURpfPg22bN+GdaW9i0ReLZWOukJ0lpah69LxMhIGVCysFTlcafvj+e\\zrn\\eDsS\\NmzZB3TrMwgtg7a+\\Iu\\IEdFfYowgY7PcxW5hhVnsvUmL5qhTu7ZkDXJNcq5qUVfGv7GOG2UyGAPGOcA5RdcWDyJMtCAY4eZHUMr6pryG8yC7chYu690bN980AjVz6kg71UGIsZ2KwbKDJB2zsvf3HXhjykTJED2vywW49vrrkF25qop\\FHVwxtipH5MF099n4rUE80oFA8VuC68TrOWuRJP1e2p7oUrLeIPMsP4976OTbMi0cM6pEAav8iawXRxyeSW+p6o5qWwSk3N4eCF7rQq6sw95Py0CKtp\\AbVuJUaW2c5kGTgeZM85x42DoerHyDV11XxW7ZPwEr9PCnCnS4UM6zAkCSkqo0zL\\DB2TGyqCACHriNTqxhb5WIVfSkBkQ5xM6oQinC1fX3I05\\JOFkgWNkEIC1VeWDEBSrAStlvlaTAuF9VxJsfqNAH9T5sG8eWTAyf65IEgBQB1fz3558tEPHSrOxMDB06BKd2OFllbUthb1Vs\\n8qyP24ACxPKSZNGI+\\ZBahxLOoH56kiwqLguCCbIwERis\\h2VE1AKzcnuDkgYaRHGRS5o0F6FV+DVIK\\OrFlijMSP1SuOyacNGzHn\\ffGlt23TRkpyVKpWRXSxGD\\ABUUxSkou0EBzITDQlZk4ZEu4EZzUti1uuvFGqS+VmlFB2APZcLhwS90oOlogi7BSlUpAhgX6AipQU2cDifniKVJqL1pGJmh4rHciDSrslsq0lMUomTh0uTCq2Cakyq6ymBc4\\ciqwCwTh2RTsfhqbl6uZPKxph83Mv1DY0hDyR8BqZa7j++vT7rCjliZUmqslFHgCZqgThlAPzLS09CwUUMJ6qVIJTe6b77\\XpSkafQf+Mf9ojcmoMznE4OhNxcW6tWslmyQVgqyZtnEvWW1ie0h2CVrsnXbVjzx5NPiIhRASAPmcavMu9mz8PG8j3HoSL4wTBqka3Au7hLGeVluQRX3YTE2HBfWPaQ6uWaw5Hfc7FIUsHYAjRo1FIV7KeRKNtOnXNMCVitkBwtE+9yl+O3XdaI3tPaX1XAzm9TF2onMvdQlZwAv65Nxc\\Q70KhBQ4nfOu+C85FTu5YwAspxIrocKh7PwWxDJbrJGCxu2gX5RzH97bfFtUvwwOxXxu9I9phIL4TkQcgwcW59OOcDcRHWr9sAjz\\6hBLLTScYV9uDjJOoS4cAFhksBsLv37dXDi2UaGAZD2aaBqwNzl1aLOWo3po6BV8u\\lLiTC66pBu6nHeevJNIhUjcUTrLt2L3rp2Y9uZUzPt4rsSlMU6S70T3ZJuT2uLGG2+SjFPWHiTYo4xFibsU6VkVggcQKWFkxQjKmPqobl4oB6kFCxdi6ZIlMj50vZFBk0oEgAC4me+9J0kuRcXFAsjPOrszuvfsiY4dTpeYSg04FMCi6zgcYJkVGQIeNzZt+BXLln0jtT0vvuRSpGVkSrYox5Fz1cQXil3VydYp8Iq+lFWb0jpE6nUY8Kk4U9OVpuavVefOAi9qnaqSPGrLt4CyfrAuO6YQgbAiASYdCVJQjIy6J5lOlpUiSFGzUK9HDZHUdQQtVtlpWccSqCfzjnpe0eWfgyZJTW+r6kFwzZIJ9XvlmXK4MGR39HurA6rygrCdChipouTcK\\R2osGsNauDbkT5hg3wsXuUS113XOga3kcwpNhe1WcyfjyACvALIEAm1UpeUv1vaZGxOrnMIZ4HeUgnj87AXPUcMuHLvl2G+g3q4qyzz5T6hiqj1IG0NMbiSsJ9GJlhekJigdfwno7\\r2ggOP43w68I73f1mXnvSJ+H7nCsDJbHLQE1YTFYs\\96OliifhzcvTSoMN1iIW0WrVCtNl\\dxaH6g9aurOplaUFRa5WLvbDkH7hhczPRa6a4qBgHDx4U9xELR9erX986bSnhSYIFxvsEU5odkGw2ug4J1Ai++B9jOCpUVKm2avGo4r6SKSR0tGo4MZA2eDquR5\\MRGXBEDwMTqTgArdch9bpR05qwa3OZqaslOHgBJX0XXVHqWVXWiqGmNkpii4PPzXquA814UOLVgE2naUSkoUQEGa4NbWR5+95GpQsPOpBeX3YvmM7Pvr4Y6HfL+l2idDhemGJnpfFDNEABl\\P6gz9DNnSBVzR1KnL8nJz8elnn4lm2oUXdxN3qGw4kjVKxtQrTBE3TYnmFaMdeofgwpag9qCplb+ovg5tRmIErY1PxVqp2DmyaQSoOsg33BCFdM9kXKzsUKbRM4lBne7VZiU5AdYzGSovANTjlbnIzDYG7ioVaTVAun1aTY2ByOxv6UMRpPRL3AoBBV3epzKRgPFp1gbME7zajPR\\Afzyy1osXbpElNO7dr1QavWxz\\VaMDdyaYZ1EFIMilcOINSgYgyQAvFKDFSYh5ISbN+2VUAx10\\jJk0kQFmBaL0MVIwb32Pvnj34Zc1qAUU6KJpZjQTv1M+iy1y6y1r7sonKGUczjZaUibUO9WhyLTAeksWKmSFar1591KpdS96FzCQDmDlf6e5n1mvNWjVRu05tVK3KMaBqtgIPagKrPzRzHrRSBsjhoYAuKs5BToGcWjUVq8I5b4UJ6PUW+r4xF8kW6rqjVkBScN0JaAix0DpUQeavoXWl2xdcSwZgVudZxUeGWEnr3YJLxfpELrbKcelDoTVvtd3RlSt055DlkTmmsmHMbtOvG\\fP0Kar4jx1XFbwZta2ELTZBiBVZJ+gn2DJHaXFZdlnS\\JGHyHMPtLrUS3d0FNVt1gh+5bHgWPIuRu0g2E2U12r9zR1P116x9r\\dP9Le1UylsftQV7+EbGn2dkVrRqG6hm6XqlOEgi1NRTKoIY2MjsYt9NtFxyv+\\zHABYRrwmwZv7FAJayc8YGncAIxxrUWPfSi0SfavgoTYtr37qOHxJK3NYuu8Gkq4CuQ7ZHUtNdriArodtoTvAgsrEMbQKvelwuiXZ64e+1C8GkwM2H2vs6Wt\\HG0MzQ0hOzl6vuFrYf+xrxsSpkh4qUyoRIxDpmfqd6G7iM\\V9+UzdBl6jN1z9rOBGYLpX7fNSF1e1Osh8vn4un8N76n41NzSTQdAMgwaw\\LdmOMQlHGHkzefFOt1pcGSCY73OtJucAJAgTTOF+js6tkW3m7\\XMW0SfFulijooMKvOitWzj0MQEFqB8\\rZIbYz\\HDB92bsEduj1519\\XCu8Iefsz16nYqLjCED6enBeaPj9fQ7BZ9v1OTUm67uI70hkQmgW8x8Nz13dAYrr5UkCK1PZ9QV1X2h+yfaAtbPFXeUiNeqA4Vus7ZR0dab\\ff2Na7XT7QN1vw83ncTNUL6ncx+t3832rMSfcaxXvdHgEA0+6n7MNLnkdZnNBsZq7\\M97XvX+Zcs9uGcoCVgA6W1+MOlAOsskvqWAGWucmYhkxvKnoD1GDDbjDsi0Zv1LyveWKUzdM6DIVtFJr90NT7sVqLJL8XyajpW5hg0w5q7Atfg9FIj+e1JgAlE6JjkXi9DgAPGnwr9o5MBa\\j55r90fcJnTwjv3Akwybkn6X5pUVlTcBhAr2I76FZAes+sYCjNmLmvOL1msnSn9uBmJ4v5vf038XNYcXcRWqfCYrtRlRfb\\axBmp6Lus+M+dypPVkgkH9Hf08ExTqdpttNTd1Pab6nfX7cZzInuq5YYIg++\\0Z+Y4moDYztbo8Y8EsMqAQQvM6iBynUCjY5V0Io2IElvspO4bfa0GeSajxzbbD2RmH\\F5BFfa1uh1aJ8z5QArSWMX5fK\\GsAi4xrLVpQDrHKAFVwKsTaxaJt5tGWXyL00u6CvlawZfQq1DK7J7GjgYQdY5unXDk7ME6g+AUfahI6P+Yh9l2gAy2yjfdPkHe0MSDLA1j4O5oLXIEE\\X9TmLUCqN0u98Zgbvf0tzROd7v\\gPS2XkM4I1GPATU1v9vp3eiOOdJKMdBINa4eN8ZISLRZbJhusxXrZ26pZC3k\\Kzg23vwwT6zmtWamqP699IMRlxY8UFjARmud6f7inwTQJntojpN+F82ymHOnDGgxDhIalNv70WTsguyRVapGuRAth4ueG1af6rHT81MDWj1P7MDRBHtmOzXQts8pDXxMZtME+vY5oyslmDZCXx9vvehNUl+n577ddiRiAyOt8UgA0z7HdL9FGsNkQUk5g6V6125Hoq1bPRaR7E6kMTdtiHnAkO\\bDob2dtjnR7JjG22HOV73ibRvx7W9IQRxjFmE5QxWxHGNZ7higS+7QTE3cLsxDjIJOjjUcBnpDcmcyPaFYm7cyYCV4w26zMUVyeja+8Dsh1ibvjkOJkNiWZlQvJrBKpkAgH83F5bptrEDsngGxw6w9AasN1L7iU7e2QqoN8fJfI590euNzzSM5vvoftb9In9aACpSP2o3ZSRQEMu4mO2KNH\\NZ+lnhAKCVZSd+T0TrMRiXfR97feMBrD0+Jqf29vOa3iY0adxc9yizQHtTgtuMoZL1X5\\+5rWTJWdfbRvdgSGduAaCaCZc8fc9PR8jLWW7eyezvrT4DfWxmu3gX8VgBVpfvwhe2gF8v0RIBALnEQCqP+\\AJZpL+xgy5SPiATcygHWZRgy+BrUqVtfqjwwycDh83p4DC2PwbKtsD8CsMzTobnB2zdP8996cpqbD39nMliRJrAdzMQCK3\\IiMT5crS22QGOfWFGOlVEewfzlBbte+a4mayhHZjw32HgVhegDTXQOrGEB9SbG7ru+3ibu94II21mkd4j1tzToE3uaciCRNqo4xnmRACWCR4ivW8ssKi\\q+O+BNyGospjzig9XpFcoGZ\\muMRrS\\1OrIDHn19JFbHPgdjzTc7wIoGBs05yGeKwC+10Aw3ngmm9GZnrhm7azfeps57BOPuLJFPtkPPl\\8lgBVtPRyLXUwW6CbyjFhzLJZ9te8xkZ4Va5zN6+1ufnN9lQOsY9DBKgdYkaf+8QBY+s52IBXp5BkLYJlMgAkyzNN3PEObyAL\\I9eYBkC\\rz1epMypJwLzEqlv7O0yT1b2z8KYmmAGVCi7xTSMQaMTqR02t5sdSJj3MTdO00iaRi2Z8Yl2bXAeGSnu\\J1mZ8z+paE0wYk9Lixee8x5Zgc00UBzJBBrzl3TDWaujViAOu4cshjKWEA90voz+yoSaLZ\\bmeHI4Fm+7yM1MfBdc54QAtg0Y3Ha\\V4mS5sc12Z4MvevmhrV7Npui32gPtY683efvsmHw3o2sczErCJNKcSsT9\\xEV4PAFWpHbEW1Px3u8\\DbDk+dYByAT3ul2RmGfTxkUCgfHeOZHP\\2i\\RrM19rkfy4ZY+aDHIDRquQhF3NBbikmvj8es8izCmCmmsQciNGUiGUf7wgyL07BlkJmT3DyF2oFKvNOJ\\bSVyKRO9ppIACsa42FutBH70tTIKYugwuUlzPgkOwtlcw9G2uxN9iESWIs21vy93WVp3wBj3Tte\\0ba3PgdDZx0f+tN2e6WMt2W\\J4JwhI1WJHmbyxjZQKvMCBrZa+ZbY4FsKIBk0gbtwmOIoEF85nmmNljnsxx1oDMBCUmSIu0\\sx26HtFY8w4Ntys9FhGcu3zHmGANMqaiDeW2obwXnZ3sf5utHv8twGsoF6ajnU11r+WhNC6XlqTRdkEI+OUvLAkW4ayzrWsDBXplBIJYwmVJI7SClRjFToMyEy0tBOVsqLUjrTK0MtckUlkij5Y+mFBkKNvEdIqU21SKSVB2xp8FAWOtYyClhZVEj5K6sb6U31ZpBqUmFVIA0bmo0jNUCfQ0skyFl2kA1I5wCrAt0uXYNRjD6LbZRFchKWlJQEKz4lMw19UaNQ0\\HYjHe+zSBthogAr3iZqfm4a5WS+F639ehHaN8lk7x3tetP4RuqPMONsnYoSAXrHs2\\jbT6R+j\\S\\Eikz47X6S0MmBiB3InMj1in++PZr4n0h\\2aZMYi2fsnOsej9UGibYt3ndmOSJuRfq\\jORbx2pToHI+7hqMwhbE22DAgYOjW6TbFOxhGmgcx57h8QRe\\JoDwq\\qXDghbeCg3DyVuDypXroJKlbKDMoAEGyx5Aw+BElMz\\SLuyx+vl8pQTjhTHXB7ipDK6gAen5TNoTwL9US1OpaqbsB7MIFCqXsJuEmhLAfrmlJgmdnfSqhUVH4pBhpg0XYluMzauEqiUIG2AOto+krkVqoOpVbyV8kt0k7+isKvCEgVBVdquoiTsu0ZzoygvJ+pNUYAxbJWbKYUTWdhPVGVz4DPx6QYINXF9qlRsM+PeHZKj32yaznS9cnM8VjPizfHY6\\LYxQaDQNYmsH6KxZ7jqCDFY+9iDZYx9NA2o1uLMOcbHvslPjxmqj2xRNv4mrauRxgxTc38QxXrPlRDrBiixuWA6yyWoDJ2ED7IcIEUHoTtvexyWJH+yz+qghdkQzAkkLiLKruTIHHXYpFixZj5Y8\\Sn3Mjp1OEwYn\\2i+ABuqwnncFKMmi0NBc8au+VG5SjVkVshSdTp9pVJ1If9wHtb98gsaNGiA2vXqSukbaqhRVZ+abxkZSumcSvQKoXixdcuvYLhzzVp1UKVajiVaqgqd85rSYrfUVmRNSgI3yYD1Mls4gL37d0k92iaNm6JiRQrO6rI4quoIVe497hIc2rsHhw4cEADnSkuX5wn+skqLad6MWakEchRiZfmfilkVUTG7gpQ2q1CxEvw+KvQDqRTfLwdY1uQrB1jBVRjpZBQLBMQFCDYLUA6w4pcYKGewjk3FuBxgJbPdhk7XfwS8J3rwiHddOYMVruT9n2awCLBERd1iYN55exoWLPgcg4cMxvldzkdhUSHmz5+PH1euFJdfYVGJCBH74RGl\\cpVq+K8Ll3R9cKLkJahymq5i0uweuWPmDxhIrpdcgm69bgUa9etk4LfjRo3RrdulygmyJUmbjaWCfK4i\\H+7Hewe9c+dDn\\QnToeJpyzTnIP\\nh8PmlYsfEiZOktNR5556LmrXrSMmtgoKjWPT1Ynw450MMGjQEZ555lojlsiSPHKAle9qL3b9vx6x3pmPpkqXIyaklVQZKPayxGxCBXQI2fi9UL5JCxR4UFB6F05WCVm1a47rrrkPt2vUBh0tK4hCY2gkA+7\\LXYRxXIRud0kgxWW5CMsZrDCQlixjlPzWEPpGIi4gE9jFc9Fp45ao+yTZtsd7fqz4jf8290kiffNncxHqNsdiKBJ5r+N1TTxw8keek+gcL2ew\\uIMllWaRs0H7SJUxcc5\\2a9Nx3Lln6N\\v3748yzzpJyV++++x7Wr\\8N7dufjBo16ghjU+ouwqYtG7Bh4yac0fksDBt2LTKzKqqYJZ8fWzZsxFOPP4ku53fBlVf1w45dO\\H2tGnCYo0YMUJKIPFSt9sjdWgJsMaNexV7du\\HFVdehdNOPxOso+mHTwo1O3w+7Nu9C5MmT8KOHTtw\\XXXS3kphu5s3LgBk9+citzcPNx550g0aNBQXIcuV5q47VR5Lh92bd+CNyZOxO5duzB8+HXCvLm9Puw9sBs\\rfoJJ5xQH00aN1FVQKROrqppykLl8z75CJkVMzHy7rsFYDlSCLDU5+UAK9gDx6iD5Y1Qi7DcRXhcgtyT2TQSAVjR6PFYG0eim08ybdXgLdris3\\Of\\83n+4T6Zs\\A8BKlqVN5L2O1zX\\jQAr2Tb\\N8\\xRFj8P72LkLUnrdp9GmDl5R7GooULsXXrFvyyZhV27dyBxk0ao0Xz5mjWrBl+WbtWgv8HDhiEunUaSN3K1EwXfvjhO8z\\9FO0bHkihgwdjrSMNGGbGH+1d+cuPPzgQzjrzLPQb8DVcKa5sGjh59iyZSu6d++BmjVrYdWqVfjqK4K5q1G\\Xh2M\\vfzOJx3FIMHD0O79qeKe47hVAH44CkuQu6hQ1i16id8\\PE8XHDBBVJkPSMjHUuXL8cHH3+Elq1aYfCgoahYsSKysioJcON4qBKxfmzdtAFvTpokgfN\\\\8cDyKyYjaKiEsyd9wFmz56Fzmd0RtcLuyKnRg5KSkuknmb1GjWwa\\duTJgwHh6fB3\\\\x\\3iwlQFs126hKqYAPv8iMe0R9oDjtWWJLsOkyFG4hEFBgVSDrDMU3skBsXe8cnEH5jf\\U+5CMsBVnJLNJmFmcgGE+vp5QAr9tgkMxbJjXI4eI\\1nGQZrGTbXA6w\\sMuQgtgKUDAMO8AigoL8c2ypdi8eZOApm3bt+KUU09RjFX16li9Zo2wOv2u7If8A0exY8d2tGrTCvsP7MW06e+gWbPmuOGmW+FyORFw+OFze3Bo7z48\\uhjaNeuHXr36Y3K1ari8OED2LB+PTIyK6B69Rr4fcdOjBs\\Hg8++BBatWyOV0a\\iIMH8zBgwGC0P6WjFFsPwIu8vFx8tXgRFi1aBI\\bjd279yAzM0OK0pNv3LN3Dw4fyUVWdiXUrlVH2nr11QNx6qkdkJqWBq+PhdMD2LppI6ZMGI+Az4d\\PTgK6RWysHnzVjz7zFMC3HJycqQgPb9fUFCA0047DcOG\\Q25R45gypSJKC4twT333ouaNevC77cYLgnCV6uxHGAdYwyWt5zBilgI+lgMdbIbQyTQdixBzOUMVuSeT2aDLAdYf2T2xv9uMmMR\\27hVyTK0v7XAqwYdeodohuQ2E+yDGcsN3+kw2wshsv8TL9OigRr6x3ceIcYrxQvyD1UgpVUll9AS0lxEQoLjuK9We9h1ZrVuLxvX3To2FFik+Z9PA+l7lJc1e8qrFr+M5YvW4qevbujRk4NzPnwQ9SsXRcDBw5BWmYqDucdxNaNG3Fg9z5MGD9e3HOt25wIZ3oqcg8dhMdTimrVqqNr167w+x0Y\\fJoPPLIo2jduiVee\\VlHCLAGjgY7U7pKMDF7\\fgUO4hfPThXIkF63rhhahTpw5SU13iwpPx4nUOHwoLi7B92w4sXvwl7rprJM4551w4XU64fV6kprmwY+sWTH59nKgBjBr1KPYdOIS3p8\\A\\I8\\Qru2bXHOOecgPT0NX3yxCHv37sVVV\\VDnz6X4+Chw3jzzSk4WliAu0aORM1a9QRgcWycKZRqKAdYVg8cI4PlK6vkPqvcRVjuIoxjs+NRq+UxWIlvfJGAdrTg0WTj18pjsAySP0ImMT+NBv6SBYXHm8FSgEilzJdl31VIkIOZXgn+iEvJuFbubkiBRPvMojDUH3FwkAZxyn0V0mzSLIj0EZ1tAWb3Uc6Ab6ilB1Sxa2dqKPbH\\mrxM2X94iZkl6kwLK+IIqTAj3dmTMfKn1ej\\5VXou1J7VBwNB\\T3poGj9eDwUOG4IsFi\\Hd8m\\Qv\\8VyM6qiNkfzEH9hk0wcOjfxF327TdL8MnH8+ApKcGqn36Ey+lEu3ZtUbdePWRWyEZmhUzk1KyG5i2a4cD+A3jxhZfx2GNPonmzpnjt1dE4dPAQBg0dinYnd5Dgd7JPRUWFmDtnDpYtXYq7Rt4lrkCpxclURkv3jqPmLinBjz+txFNPPon7H7gfJ5\\cHhWzs+HxMp7dhR3bN2Hi62PlXUeOvBvzPp6PT+Z\\impVq8LlSsW5550n47Fs+XI0bNQYV17ZD7Vq1sS+3bvx5rSpOJx7CHffcw9q1lIMFiUhnM5yBsuwHscGsHx+ryw70cEqD3IP9mc5gxXbapcDrOgsSqxNO95eGC+2oRxgle3BvyKDpd\\J5yNQYcAxN1yq9itWQeldBkRSINEfDdjCNo0wgBWCWARBZde4AcGsNmjgVBYAGuyU9WEIfPng9\\tk4w8QDTkYqE3hXsDpdEhWW7SfmEruAWo7UWCBAIt7mg\\btm3G7h07EPCWYNGXi\\Hz2nXo2uV8nHxSW3hKSvHTTz8hkOLAoMGD8cXiL7Fm9c8YcNWVSHU5MW3Ge2jSvBWGXXMd\\H4vfv1lDdasXgO\\z4sfvvsORUUF6N+vH846+ywUFLrx+66dyMrORNNmjfDTjz\\hmaefx0MPPoI2bdpg7JjR2Lf\\AAYOGoyTTz0VPr\\0MI4ezcf7M9\\D0iVLcPvtt8u1fEddPon6XD4vhU09WLFyBV588QWMGjUKJ510IipUrIgA0iRjcOs2AqwxQMCLO26\\E99\\8z3cHi\\q1q2NqW+9hYMHD+NoQQHatDkJ\\QcOQIcOHZESCGD3zp2YOnUy8vJzcd99f0dOrbrwBQFWuUxDOcCyLV69uZXHYIXUic1NO1FjHO+6coBVDrDizRHz82TZoGTu\\VcCWCYDxL8zrZ6gobioWFgfilnSLcj+pAyAIwK7Fa3vtJq3\\px6SEHIJIApnMMKI\\xsn1NgM+xy46F6PCLZCH7NGfDSPyZZch6PV9iarMqVla55ilOYoeMBsEpK3Phm+RKs\\O47lBQewW8bN2Dz9h1o17oNmjVqLKKh+QVHkVUpG4OHDsXMWbNx6OAB9O93BQI+L96c\\g4aN2+Nv11zrWhJgWPh98NdWooP53yAhQsWYOCAq8X9xmD0Tz\\7FO3anYT+A\\rhu2++xTPPvIDHH3sCbdq2xasvv4j9+w9gwKDBOKVDB\\gDDrD\\qW+18LP5mDVzJs444wyJk9JK\\zLGouPlQnFJsWQYfvvtd\\j73\\8ucg7p6ZlwutJF8mHb9s2YNGEc\\D4Pp7yHEAAAIABJREFUHrj\\ARQcKRRXIJmtZUuX48ChQxJv1aBhY3Ts2BGNmzZF3dp1UHi0AB\\MmY2ikkLcc8+9qFGzTjnAijj5jjEGq5zBKhvAF4+BKA9yT1IHqzyLMGG8UM5gJdxVwQv\\ugDLLxvsvn178d1332Lv3n0SbM2iu9x8fR4vUnzM+Ershxt6OOgNgSolWGl+GhAwZ4Ix\\Xde5mcGXJxYKdPNHTz4Akjze+D0+5CSmopitxsVKlXCued3Ra06tQXIuJypxwVgEbzt3vU79u3aCfjc+Hj+J8Jg9bmsF1o1bYbiwkIsX75c9K7I6rw6ZiyyKmQKwCrIP4Kpb78TZLBS09KR5kyVIHKfz4vlS5dgypTJuKjrBcI6zZ7zPvLz8zF06GA0b94MK1asxL\\\\\\W88\\DBjsFrjtVdexv4DB4MMlsfjQ4rLJUHuq1auxPxP5smYUvRUmEmr9E5KigMpToclOpoiivP9+w\\ASW3awZFCsJ0CZ6oL23cQYL0ursRbbrkVy5csx8b1G5CXu1faS40uuhJ379mD\\KMFyMysgFYtW4vsw08\\\\4hSTzFuu\\0O1MgpB1iRJ98xAiyPp1R4ZpYSKHcRhrq23EUY22iXM1jlDFZi27q6qpzBCvVWrANaOIPlh9tdinXr1mLWrFn47bff4PV6Q6DH50caUhMGWPFY\\Vifh613VmYxAFa8BBF+rusuMnja5S5GmtMB6i+W+rw4oVFjDP7bNcL0MDPOlfIHAJbfB69wYaqsjM\\nht\\jhqe4AGPHj8Oy777Hnbfdjo4nnwp3SSnmzv0Qbo8HF196CR5\\8ilUzs5C\\36XIz01FV98+TXqNGiMPn2vFHCSlpoq1W0YOL9n1+944onHUblytqi379r1O3r16omePXujuLgYK1aswGuvvYr77\\8HWrVshdfHj8PeffsFYLU7+WRxi\\K57JeSwgLRshJFeZbHCQTw+++\\S8Zf7dq1kJbuknH3uL1ISUlFpezKwl6J2KjLAV\\Ai+3bt2LK5ImS5UhB0vkfzUdGejpO79QW+\\fvw+KvvpJMxDZt24nS\\NatW1GpUhU0OKEBln2zDCXuItxxJ4PcGYPlFCbRmVIeg2Wc4iQrlRIWHh8hkxOsLuQpiSM0Wg6wyhmsZDZKfW05wCoHWMnMm3KAdSwASwlmchM+dOigbNxhAMwfQFoMMJLM+CR7rdTgi5JhZgfUOm6QIIEHeZffg1SnUzYpxiL5ANSsUxdp6ekCsEzmzN6uuDFYjFOTPqNPkwkCXtDhuHn9Wrwy5jUs+noJzul8Fgb3vxptWp8orre8\\CPiQhv96mvYs2snunY5F1df3R\\VcmohNaMiKletIXFODMCnm9XrdaOksAhjx7yK99+fjTq1a2PYsCHo3qMHMjMqoqSkVJTdn3nmaTz00L\\Qpk1rvDH5DYnB6tP3cpx8yilISU0XuQSWxzm0fy9ObN1aQBl1rphJOGfOHOzcuRNXXXUV2rY9CampqTh6tAArV64UprFjh07IyMxEajqV533YvmM73pg0AZ5SD+6\\\\19wOtKFbTuavxf5+Ufw8+o1+Pa771Fc6kaPy3pKuSDG9R04cABvvDEZJaVFuOOukRKDFfA7hUlMKQdY5qINA1jM4CS\\Ww6wrC76oynKYeR5lGykZI1UpHuWyzTEyElPsoOT2dTjncLjPdqeop7MsyPNg\\Iswng9Hg5YEokzjMYc\\dmyCMMy8eAAA909HjeclmuQcUDKBFHJO3pAeOI9mPyVBFfaQ2if+7ybaccIisLGhyrmPsIqFhrmRu4SACN188gMSOHhyD\\xABZvwrA0ry8gmXrsHgKseR\\OxtyPP0LA6VIFm90edOt6Ec7vegHcXg\\eefddfL9ipQCsCy84DwP690f9Ro3hcGXA7QtIhqDXUyqNYo3AHdu3Ycxrr2DJ11+je\\dLcdON16NGjVrIyMxCSWEpfv55FV548Tk8+NADaHBCfUyZ9AYO5+bhyn5XSaA5nE7s3rMX7777LgqO5GHQwAECqliHsEePHsIw8bPGjRvjmmuuQ3ZWFg4c3I+PPvoIX3\\9FYYMGYIuXbogNSNdYvL27N2NqVMmI+ANYORd96JChco4kpuHr7\\+HNu2b5OA+jr16qFOnbpo0rQpqlXPgSPgw\\69+0QHq6DoKEbefQ9q1q4XBFgSClcu06AmosQrhhis5AGWJ9xFeMNNN+KKflcjNZVUpFRzsnIzVOqwkpCN\\6MXhHml3jyUjTg+G2qY8aS+iq1pVqvDfhsrhf3P6yJU6r2htjvCdLzMQFZec6zxKdHcBfbUazWE0Utw6A4Pb4fKiNI\\ZqBtmTiR+FMs6hXJgJxE3iFWU\\6vAJb9nRJlEs33SwSM\\IFuj\\jVZMYi2Wcf6xwPzj+bLeP97PFDibTJbEekg1KysZvqerIwCs0w046bKf\\UbSQ2+Y\\\\WC5Asx3UiDLXvt4HJL7I6RCJApYKJDPjCDiE9XE6U5Ge5oopPRFbpkGVx6GB9PohmXgs93Lo4D688tILKCguwrDhw+EpLsasGe\\C7\\Vh+PDh+OHHlfj4k\\k4++xzsHnjBtTMqY5hQ4eiXoOGKC71wJmWIRpSzCQki\\jtN8ux4LPPsHPnDhw+eBD16tfDtdcOR6fTO8Nd7EVpiQdujxsrVnyLTqd1QKVKlTBh3ASJwep3VX+0O7k93G4vfv31V7zyyivocMrJ6N69O8aPHy\\XspRPlSpVJD4sL\\cILrqwG2rUzEFhQT5+37kDr776itQRHDBwAM7ofI6ArG1bN2H8uLEiZf\\U0y\\A6U9FcXEJ1q1fhQULF2Dlyh+FLWzctAku73sFTu\\cGSks0bNnrwCs\\KN5uOueexSDFVAMlotA908GsCJhhkRtSzwbH3N9BgGWAx4fDwIplouwEN8u\\RqjHnsI3Xr0wJAhw1GnTn1LWiUAh48ltx0pItPg85Zi8uvjMXvWu7jxphvRt9\\VcKVlWGIrRHB+OGTRp\\xhgCWLj4atTOBldOAWM3YhAStjv\\OfAmBZYDCRTY+pzaLw4rBSqC2OPtQvKrtIAWLp4AR6RV1iB8LmBmHfwOLFcqihjfxs1riyksyDIEtdaonqxZkPib9Rwq8uF8ZbfPHuFgtgJWoAzHGIxmAdK8AyNzv9rrHY0njvGw9sRgMvf+S+0b4bD9iY7x7pHnaQekwAy7JlsdaxOceiro8IhxVdNFixVSLQIBl\\YomTEBqN1\\fJHSpjpy8yPsj8sdsQOUhZwdzmvNfB3fHaGulzPoMgSOKYaNN8FOgsxIwZM7B48SL0vbwvune\\BI6AF9s2bcT3330vmXU\\\\LgKTZu3xMAr++HDOXMkc5OuuerVq+Prr5cg78gRXHHFFTiwbx+++vJLLFiwAPXr1UfPXj1xJC8Pn376KSpXq4RLLlGFnpcuXYLevXsLW0RVdqpwjRn9Gnbu2YXBw4ahQ8cOIrex9MuvMf3NabjhxpvQuFlTvDJ6tACrK6+8Ejm1a0sQPl2q2ZWzcfDAAXz7zTeoXqOaBLrPmPGOqNH3vPxqVK+Rg61bf8Pr416V\\eGhBx+H3+MSGYxidy7yjuTi0KFD2LBhg9Q07NihA9qfcgocHj92bd+Jme+9h1KvB7eNvBOVqlZFiksVkmbBavtPPDsZbY9OxgaWeaixl8j9k8AMahsMosRjmVbqOyJGpxJBAswAZZSfxGAVCcB65LFRuLh7D6lbWatWPct\\zkLeBsDSQe7vWwCrDwFWugGwrPIDArCszTveqez\\S4dH6KZEeLA\\JcCy3iU+wKLxIMAiuFJghAJ99vkW2phj5FFH6r8Yk9a+MRwfgCVm1QJZfB81gur\\0WFUMgArmUUdz3DEW5mxAFa879o3ImUTQjpCiTI08cCD9K8UwrV6OUEWOpn262fod0ikTcneP5LRT+Sd7GMcjY1N5F5l3i9JgJXMO\\Pwo4PEzbYlM78TeV5SACvM4Jb1F0RSmNdzTzPrug\\tc\\LYgT8bRVtCCQsFrpYsWYKJEydKWZthQ4ehwQn1UHg0Hyu+XY5PP\\0M27Zvx8kdO6HbJd3RollTjB3zGrZv245evXoJOJr3ySfCKt1y863Ytm073nnnHSljc0m3SyQzj0kI8+bNw4KFn8Hj9si1eXl5ePjhh1G\\fn2sWbMGmzZsxMIFX6B6zRxcc921OLFtWxzavx+ff\\Ip1q75BbfeNgIVs7IwevRoHDx4AL179UaTJk2QnpEuBaMpC7F69WpxIfbs1Qs9enTH2rVrUbNWLeTUPAGpGRnYvvU3TJw4Fj+v+gmdO50Fp7MC0tIy4Pbmw5XmEtBIodOjR4+icuXKAuR8pV54ikuxYdMmnNCoIf7xzwdQtUZ1OKhDxmSEKPF9kQ4Kdm+Jfb79kbkaj6WPN7djESnxvhv6XLsI1fGG8m3\\ZwArHsiKt4HozxO5T9STXwI99WcFWFE3PW3EBHxQoVgDLK1+TIClTrQhVsIEVsc\\PiOS6yQZcCLuDgHo1onABFkyhiF2NOJ9ExhnfUkyhjqZd4jUhGgAK5E5HQ2EmIYh0qafSJsjgeFjbVOiXW8HAfbnJTMuiTzT3vfRvhOtHZEYrHjPLbMOkgBY8fo\\0obC75jAJJE+jPecZDbBMvcKhA7ZZfsqdAiMBobtm57572PfjC2AZTHyDCL\\+OOPsW7dOgnq7nzGWXDBgXVr1mDGO9OEfWp\\8inoevElaNikCfx+N96fPRtz586VZtN9SUkMMlM9e\\ZCUbFbMjkbNDhB1Nt5umVc3L69e\\HFwgX45JNPcORIHk4++RQpO8P3IDu04PPPUVpYgu69eqLPFZejdr26KMw\\im2bt6CkoBBtT2kngfnUwiIgzMrKQtWqVSWLkKCNkg6UgOD9hg0bhtYnnihtUwDVJckGWzb+inFjX8H69b\\hgvMuRGZGNoqL3XA4PXClusStTMV6\\lmhQqYA9tISN\\KP5GP9hvWoW78e\\v7A\\QICGQfnZ3yfI9z\\HAlE2Q+CbFMidine+jI\\Twr4R7jx8QJYJIuF0EgWYPEL1MrwlhZjysQJmD1zhrgIjweDFQ08RTs9JtPxZa6NcyI\\XuxHLMOVqFGLZtTDJpMALLoCmJrtg58CfcJgOeGQ0E2nUJEqrFOzEpoR1UAmmbeO3\\vHYvzMjUGV19IxWFzGCjyG+i0cYIX3hxG3lQD7ksgmFAvcJ\\OuxxtgKeNpxTpGYZ0SMWSRjEuiczT+bIh8RTyAFa9f430ebdOO117TDW5uDPZNIpH+sbeRekS0vrGAcCL3DY679TJ2tkADLb2R2V35kfomWcCZCJjXrv5IAF501DXLbnfvWBuw7nOOSaRNOt5YRvpctVvdj4wNY7CYiVdSUiJsUlaFShIEvmPLZqz6aQVq5uTgpHbtUblqdYAaV3Bj184dks23Z+9eEfg84YQT0K59O9StVx9ISRVgouQfqETvlD+Z9Zh78AC2bd0mxZkZmN6iZUt4St1Y9+s6bFy\\EWmuNLTvcAoaNG4koExKAlFtvrQUqempIrew8\\ffsXnzZuTm5kotQDW2fBeHAL26derIfbOyKqrXZ71CP8VPfTiwfy+WLf1K3vWsM89GdsXKoNAqqxFphwD7hRITZKekDmSKE4fzDmPdul\\hSktF14suQsXsLHkuAd+xAKxoczzZNf2nA1gi8qsAll\\qRFLfNQBvSXEcF6HPE9AsSFFBPqa9MRkz330HN9x4g8RgOcVFSGG7AByWi1BdH9q443VetM0nljE5lgUWL\\A+GahxrKg5GSNqbn6RjZrCTQF4ZPGzOKjEXThS4eB\\Ab16iFoUyHKkqCB4GaOAkQZyTB1a9kvxxjrSY8JPPlzcVtKEQ6Whq\\mhGS1+FmLeGCwbnD+GG9M0ytFeLZm2JgJWYnVhrDlufi\\ec+yfi5hglFNhIkOa6OktXruO5R30GCW6JvQzkhk3DTQSeQY3Q21zEgFYybQjFsCKlOjzRzYQs132g1oic0JfY+8zrcEUyRbZ7+v3qQD8yOBU2SCVC6Wusa8PcxwSGTt7myPPLcVg8X5KAT+8HqIDLgR8DvjcxUImsKiyKzUdAWcq\\GTkUjyqQLTISfgkkJmq8oxl4u6qpCYj7CK00Xyejo2TU2QovjjA8ka0ai4yQ3KchJPFlFXF51DEjXJGBONh1diy75Siu6i6SyFoq9\\lM5\\E4ZWWFuPwoYNiOXNyakvigMNJABbSslKNML0aqgQPhUf5qEqVKgfjr9T4hMfR2ccxmT0ymbWUzBxO9tpY7xBzHhJgWSNsB1jfLVuChxmDdWn3CDFY5QAr4hglM3nibT7RQEfCAMvhAVACn58MFsNbU5HiSAMCpIm5CBn4TqDiswCWlTMZ\\DzZaRj9+mNZKGUmtVjeEJ2vjKJisyjkVg6wQv1fDrDiz91Im3ekb\\0VAVb83ol9hX09m30Za60zmFyFO0WKFSQ7ogs4\\2cAlpltqN9J3Gm0PT4PXIwzIvvDMtAEEhTb9pQKeyOHOolrDrFrsvlah8CyPUqgo0yxZhQ51zRAEmgmJRcdYOVfBcRYMshyPIimmMVYWfFjdgCq5q5CYH5\\SOmdN6YHQ6QwKIBJ4EYGihmUqWkSK2RQWKrkj\\Xj9bnljrrNmk3U5ZhMO6zbk+j8KHNQTMDj8EfnciLf\\\\MDLEHnsfzvYRn48s5q4xQqJlhHK9QZIbePGpQ4PFOsaPaYGTXhleQjLRLzd38GgKWV\\AIoRcBRCn+APnQyQGlwONLhEABlxTM5WMLBA0eKEsNjNXSwEGiCyQhl+yNyR\\9xgKXHV53q5H60PprJEvdh6JQVdqq25lDwZBxnriTTVuVmDf9J\\PtlT+iJfzf8mf+nDJY5xGWWXfSFFo\\t0kTjf4LBitXvooKubZDFvoTNJSEdji0JQDJ3o7kIVZW9oGEM9Z9O6Yhu88r0tVETMNIIhd\\JEKuKsPvIvY0Mq3AGK7zYs22WCptuggCx88H3J6hS8TuhOVA2Nif0mX3txe+PeAyWbksY+E5xIkBGmOBQsg2papAihaGR4oKDTJMh0SHuPylZo3I2VW5i5B+5h63ZBEJycGTNSDIgaZoJU33h8JPJYrkbC9BZCycEzrR99AddkRJSYQFbhY4cYFirPMsfQLorVUoo8cCd4nRZB1bVMK2dpt+ASVNksESh3poHAq6sF2G77HtiousjPsCKtZEn42tKBFaFrjl+AIvzAeIi\\G55DAbL63EHeNpgDFZJURHenvoGZkx\\GzdRpuGq\\nCmp1suQodC4YLizQ7QFKQFxyP1m2F4BJzJqceCXnK\\sGGM3mM2ttN+obyyNkARN4xoqcU6Xil8IKI1JBaVWPYzk6kJv39kBis8MF2WtsReeS2WRwU2ku4GKW8Br+pzOZGIhAONQiqcSLcBLBWjID0v\\RNtIpOntjIVzRRXKyZIxU0Z72I3LmUyElX5h2iLTth0y3CohoX6ILgtyckvmCSkHh5rjWrwFmxm7MkTEWDJdxNZ7Jb7IIgszNTgoGULtkSf7pXRK5t2rNylFgvAtWL2nXmIsE7D9nkaroVmdVWwr0I155iFGjaORn\\6HT4ErMxOc6RVvyuZgLCeMU+ogifUp8pTEvNUZN3eupsK0gtvl\\3e+lPrvuru1sYTY7xUFq5qlNW6oBvLci6FTSnloAnfOKO9izhyVROsRxgvEQypUNmyoZjJOBPY6mv7+Np6J8Y\\HWH1Asu0XdRCQ+0MB1gq5iTsRx9wZLX6lFyM2uXVfzJPVR\\oLMJwgKXH2BpiS26GTJHOIlbPixXaEOxhA7IGJ4TqX2u9mC5C6UoBD\\zPLwrvTBoib26tNqsJcjoVYCWbsQG6FPgKDnB439BeWjhaLemQXqHYeYvRU\\yV+hHgxeha6puReXIqeQRTM0x5CUP30qKteiwpd0FFdh6oZa35VVkiSnpweFlUOjTfbfI5YuZ1zUllabVLUWK07PbBcvXqg0TQzoStzwTmtOIHdS\\YJpk1n46Z8YojH6LkQiMuKX3cifyhStyQsbFkkNhSb0kJvl2+FKMeeQSXXnYZBg8eitp16sn+Kdul110aoK+Wpzt3cQmmv\\kW3p72Jm6++Sb0vapfOMDyK5AVcu9YDbXAUsjC2FamtYmobuXEtda1FYMTvlPGyHwT2xt9w1OY0ggODvaUBhZROl9eI3xRJ8dgRd+8ZbOMMJ5h1HoYwxfh\\W3gRLE+agEw8J1B8IGABz6\\RxaoLDapURYCWKoRxsSOALB0z9LkaHo80mZXtshr+KiIcTFmqTo16BOujJCaA4o+KGuoEgI1ZYGLtbWF7hd2b+vdI06fWJ\\F3t7U2KoNRhs97RqwzGgEYBkeB2Hf+IJUvRZrDGNGQt+VraHMASXcbWNvfRDoWjIfYUvEuJgAK2zi2kFPmZWYCBCVbUXvUBZ41YZcfV\\1RfiCMddi2Cd24BbPtkcBejI\\ZTOyPddgYHTbogEsu10Ka3PYgtFgwvrzGNushyqmG0+WWmi+2GPBeBAzvx9+uleB6uaohg5J1lYUtCEELYyVtFxl5IRSdLybBVTkMwVC9brQcVoM0jYBljo8JjqfzBmubl6GvdLCzAw\\EByk9oOAFbeq4leBFNE3cqhC1nrsyTLxH6KtFWKqlZ012miBJdOuG28aNg7mBs\\rvV7dVyHbaL6D06WeFfydkTVOE8B2E9CGPZvXW\\FeJsAKtwfhnih9f32fiIcoA7zqvTZ8rseb0NoGcP5HsK3WXnysHoC4p+4Y5lwt\\2jzTgEmzS7K2AcIsErxzfLleOiRh3FZr14YOHAgatetK7F10o+e0pIAg+\\CANZbb+LmWzTASrOERh1w0D0lbdAbUtjysya33nAUIg5OMut0I4MW3Ff1ac4EPtEBlj24Xt071Aa1KDRKt3eUz5Lmiz6o5ifJAawokyXIUNjboheDZWos8GF\\H3k1nRoa3HhC31XS\\SGAxROZ6l8GQpIeDrkItVHT3RUWAhXcSFR\\qlGxTvtGpwT71raG7EtKmM4IGFvFD1hGRLto7MNRhjWJviLKbnZWh1lfib9Ijflp75AYC7FMky1dOGWgor176FuR+0Y3WsV+cByCatgUULQ2fztmDJ\\92kBrhrjsSwSBrtZTC7vEvFtZZjnUn9HOgNYMjnigiLTu1HiZwriKvQv\\CTK9ZaBXiI0LtwSRBy8SOJIWWJtRECCHzfnIemTyPGMwyqwB8zPNvuoDjiW7EmxzVMmDsqyv\\c3CNnnbhwKPwtrBC8yWhrsBwwFWpEOjZofM21pjKABLuaEIU1KCAIuHPQWu5L+Qo1TZaiG+DD08eYdw11SiS1ElLpqHuXB3L5kiriMBjgJItP6e6pMUvwLaAkysPByW45OSfMwcs9glzYyZIq900YnrTtyJoTmjrZ21MuQPzUIJY0UXn6XMr0ogqfgqGSlpFqUgdB+Fs8Gh\\rYO3EaFj1DclXpyyG0fvTf1wS44t22GKmx+WHM6BMb0c2LbhrJPL7Ny1BZ1zAxW0D1jruLEppCNGLB\\SQEsQvAQuA4BrIdwWa+eiQKst3DzLXQRksEiwFKGNwxglWFArEkhG3R0FV+FmU0XoT696I6ODLDUwuRDoy2+kFhlpFOEIMqY4DocESQOsNQ5IdrNJWg7ggFVbQxN\\kjGX9hdZq+EATDNUIi4hlDdisFSLkT2Lt2DzPyUZ4dNVI3YrCYb4LQMo8ageeOkpPtDrgtZSbV4FWoK\\kQ8xQVPPnpTDTdCypRYYxh1oMIfXLbPwgPky45hDHY0xhgmtjrDSxYl9p3IV2lDR+pfAewoG60Y\\7LvZM4t+xNCAEuf4MPHLfgvWSuGq9Ysz6RmRuhSO\\MTwVBFXE\\WM9RnmsGKA7AMDF3W5RW716OyT5bL0CGZcdaPtdGGrQtbjFUI+JV1MIeD0ZCMSlnXCB8UjbHR4x7dcMUCWHZ3e3jvcK0p2ZfgK4dl+2m3lgG6yzDpsiuovUFS1y0Xk2TJWY43yy2n5p0BsCzsp11gQV28mCxCnFUl64F2L9xNqNon1lLc3oo9t0yjBWLYDU62j0wmzaPlanTR40IAJDexorCsU5Q5pylroJ\\D34dJxHA9GCymzMNw\\kHZUavdes7p61ibkbIOYfPXSi4IBrFbwxSck9aalIztiLGBet8K9SmfQQ0sAVKS3ahCbiLND5OtT5rBCtqWKBSWNUbHZENtSVJJ3YMYIYr7UM\\xEMBSd\\aWuC0GiwCrR1mAVVpcGEhxqUlZWlSMaVOmYvrb03DjTTfgiquvgiuDMVjqZpwkyi9PTSaLLWIckAymBlichIbRlwDmEPLWIXSKYbMG2coi0xM0UqfIlTxhiItRb9KhBa6OD+GsiznwwcOKdXOfFY8hkzlsFlnvajJj1oIMTXA7Q8DJL0skLDVY3YntTQ16cvTpR94\\zGCFNhid6eFngKQxB+WUFGSb6DsnY0WzQXClslbYR6TYGaDoF9Cg34djok6Tcorzh4IZ9eIOAj6LwZLnW0GfstnrHyNuKMzNFzyphzOJcl8rRIHvwK7XwaPaXWj1nmLOjHcO1\\lRSc7BZtgnSkz5EHa4LeYo7HSv0qyDxkR1tDJOVuMlrkTHV8hC0GMWDvzCTmBGnySz2IMbu9UkDXb1XFWZSClICSgZCw2qNIvG07VK7VYbSjCmRLtq6QyhjJo1Z\\U99PwSQVi6HoIHAT3n+XZ++ET0VuP38JJXOqHdfN\\IB1LVh2pvsv4u2aQhOQXTJogNsMVomWvXPBCE1kn4tA1vU2iipXA\\MQGWFTysd2JJ2xftIMU4aDZXn+o5e0LrSG+w+nfhdin8wKSSVkKTnt8JzSuHddCxuz7EFlkbN+UEFHNjxAjJwUexg9JGtcCMH4INaiKpX9mZE5nRAbXZ6s\\1l1m6R+aFxdYET1zBOEkl6aPZSR2npV0wmiUSBkmYVOUV0ZItsk4jxNLqdwx7Cxu4d1r7kWaFTIDsT\\HD71Btlx7j\\FaTSrqpEjYvAAAgAElEQVSGTBUbo7SQ1XsLe2UxcxJxxt+LPQuxp+oWphcjEsAqY6zCAJV+Da5bhd\\03FR9ZO4VIWCv2ms6cu3jRTkIs63h96UrN9Qu04UsXWGTdNCHdTX31DQ1YxRlfKIAlDBwKHY6FlGiYtPUlDUCG63fhLdLXafbobZ1PWd1KalwIKfaor0N1jjLXFZJDsHNKnQry04p\\TOZHrza75N6lsuXLsXDjz2C3n17YfDgwaiRkyMAVWxuSVGBACx2fEF+PqZPnYYPZs\\C9Tdch559+yAl3SWBgHyo2qKV+0hNghSkOFyqGrqIXlosU5CBCEgAn6Y+1acqBkt3nyvVQtjycrYgPKtDdRf6girgyrBrwKHv5hRneejHNL5sR5AntS4JTTbOFEX9KeAX\\iOBgxJLpaZPiIFT1zFbIzghbAteJom1CSoXGSlgtXHRUPkENeugUGuwrZMkm0wxO91Xqn6XZrB4X7JXHgFXMj4EVQShBE+sJZXGDZZjpSl6\\l4HpIYbXH5XjYu1SCyrEjL3qr95X6cGF8F3DaIAaarMF0P\\Jiz2wwq61KnA7IOQW0hpt5jUXjjrwElrLBarvaHRKsukhT7ju4fi7EJz0ppdtiSgUEq\\MZ8spMjXVgHBeiLZNjZtgIIjZ59RtjlqgmjpD3uCgWXADUOiNy2CIF1GRW3+jJ9TbgbtilCspt4Y1Pw2n2HXP1JzVq1vmREWfjJBHA9ZEhBrmVRzralEixhAOAjMgsctK+uC4F\\V2wxtjLbDjA2phZ\\qQ21W7xA74NVE8mQpHKUsQMxsLydgqVkHw4ZEWNCyDxIcbG0C+oAmG6MC4+JCsDZKtoMJREGrwk3dcouqw4OuxqAmgbIzocMXzzWMwbGzmCGABQly1uCfLATthIr9VGKSmuWy4F5w8lEmL8Sih1hS1acEH\\rQrJgpBaqorcQ5GtpgOd4aFGs\\gxbJVDZWv6Nea+aGZ7rprCB5sV9qn2BbgrFx+lCvdfSC81QvNL29W7MxTINLgatACvWMeDBxIOClV0OBLFlDZKi4hsTNwrnoF1aL24qqxGv1lzXmOpA\\eLwKgtXwfUx+bczF4AYvv1f9GGSE2DZrLqn3DkiogLDa1mJUQFMnK6mDUPDHtj5SNPtm7V2qnqX60aXXQt81Y\\LE3xmaK9y7LNsUBD0WwJIxttnPcLtNe2kHVOpAVXa31Z0SeiXzbzIfwjwm1p5ssdCmXdaHn9BLqH1c223dRhF1lXhXHpOi7fMq9Ea7gklVSFu8XixbshRPPP0kLu3RHf+Pszdtliy7rsNW3vneHN9YYw9AY2gAEkRb8gfL\\4AgCZKYiYkEbX2U\\4XDDoetsM3gIJokZliyGFaEI+yQHWENtAiCIGCAAWJq9ICu8c055x0zHWvtczOzGuAXvYqK7qp6L\\Pmvefss\\baa6\\98Y9\\HHeowWqT3nxJBssyFdr3f+ULX8Kf\\vN\\jk995lNisOJuomyVm8iFA\\dn3h6CKj58fgT+P7+DwdFQniUErUDPZcvb8qDghnPxbg9Zq43\\3C\\tQxajrTjO11YNu0Wr5GuawgXBZ7MuQ+PmddJ+kepr0aoRQ\\VeS\\FbgJq68nYloP0sYcfe7fu97K93AhLfgoSLSi2bwIVSCxFbQG7NChlcFGgbuukSMMnpxDJUxypoU3LnO\\8r3pHAp21DKDM9gi\\fX6oNl\\eMIFjMlgIX2S1rDd5ttraMYaepSTq1o03c54zuBLACN0LBHSjb4OAAT9MCBKdFeKZrTl0uewaAbRbcxsi9DESrqhV66\\DhoW7t4S7ZfFYHI8C5+3q2fOJKpz+HrTQi9VkKfhs02iDT0veKJLuMcqvp2GfD5K9jX+09\\PmL2v373s\\a2trlgRaYdizwNsgqqNFx2YBUOyS3NSTcBb1n90J7HVqKTLodw2Esx67E05KB7aG8JY6U\\XO3u0Ckb7DO1TZY8hDbiA6wLwNi+1\\uAG89lFwCYt\\F+NGuOwqAyc7ufj7YY5x317t3s9Wl7N53L5juv\\uzd9j+hZcbNO6g8zvYcN3tsVgti7F7HbumbSxoD589cMzPLWZI5TAnKOaBTdfwNbT3+V8yUO0X49\\2kOCaE1BtJx20rIn7LzvINtzPdv\\lmSbvAY7Vcie3K\\O0Jbz9A62SvGD3ReNNC1NrlZ5pIWBgz3yWrDvZGHDXerdln0BgrPtu711vGSynzdqylJzhRojjHhI\\n9gfizdmqsm4bod9y5RZkuv2gVuniodeR2ag\\KrXNRoYk7\\\\u7VLaDgRw2scwPIQwAcZL8bUDUGw7wlcrbkXdBs3ktvzatvE05aiA4J761J\\vc2yd95S9t28Jzuwz5hmz9xOr\\bf7PMb2NNvgXiuF84SNA\\EnT7LwbpnGgd2ybdDbW4t\\XzrEbtHu7W3bw9hAGH7lGyt7zH42\\XqwNV+sqLP3D5\\l8z9jNnu3yoD+VmGY0eEuL36DLPWJoOG8GgfQr9I3TeeU67j2T213fLfxoh277A8zK7S3TnwM00grvlCyU5tCSbP13\\3r\\8N\\tv\\\\p\\gFz\\wSxoSfv+557ZLoVPmy03HIWRa+3\\xj\\8Y\\\\T3fh\\vfd978a73vYwwjdDQBsC5uHPAYb2uhEht2DBZLFLcrf6FC7jaY3TaYGeLkovX\\tEivNpJrTrugtHeKn0mKPMdQunALAg4weL2e1j3t821b5zWPni+r967jcV7bIQy\\W1gf8ub2tLavcueO\\BWrOhF2xKMQsxbDhRleFtKuW0Bto3EA0SgxdW+uZG4oXRobQiXeI9tw21pWZdJV7wHW60Uz4MAvhcpSHU2JQJvpgVAcOX7EdZ1B2QBdZgS9D2T7TjRpzJXRn8+w12Jge9d89qYEYe+RilYSzCDHNeAy2LYFcO10maP20PbbuE2YDoZgiNB3JLgexMI2q8WoLc335i6NpA7pmDvM1hH5S6QvRVg7Wvh7NntMxy837vjxoIND5S2C8oyJ14\\WUU7BF0gVOvubt3YrXjrWvt568rW1rMA1PHFDpC3a8HYEVuKLftHGFy6jM4MEg1siX1z+0DBaWPdL7u1z+flwVszI7Pvt31jmi+xw1yzb2l5t+fHs3CDgA7S7Rm5l4dqV3ubZwDWzwZXHhwOcIhq3\\n48DWN4d3LpvdCQrjXSfzW8kHbcr\\9nO0F\\8ytd0zTXuZPBiuCBz8MsSoLNEwow9CKlTr57D5ZGc4yXq1S4jlKJ3TeOdTqWOZtidatZ3shpVNKTtsYWsGShjb6t8yNle0sL2xj3nbigYuBsRfIddxa+feTU3uQjevglfmk9qyV7vh7zWC+99UymbxuJnYxdZyu7Z\\f1rKgTE5bwG3nMz+36zrtSJiARvvGGMr2+babJOp4\\PTu5xjHLYG362fDlVVU2uNdt9ZVQqxEZxqhNrHQXD6OgalK1H7Vfjx9sn1GQ+fYutZ7B4yDaw40DsRm1VWDTejpnqw9Ci\\4vNegBkugXkmvAYd2DbSAo6VvdmzgPoNF5ou\\CJBsMdnPu5XA6273nxNRq2qhF3PidfCzWYd4y0C164H41LCKS+W2xq9ujbfaOMeGPdtQ0q7H\\di1RR7mNL8Nvo4g2QO5tr3cebKXbPDvyaTuf\\1MuXEbp9117z6Cm6+7Fz93kcuVDJ9N2GwvtkxgZWC0A0RhpCRm9xno8M9\\cyJ1l6wJS\\AXbRioFWixiIv99syUg7sq0Vq6PAL7sizw+OFj\\Nn\\+3V87rf\\kTRYp7dvO8aXMseq5AmpxbmuS3ztS1\\Ef\\3f\\FfoDXvIehk834IInW+5VIoy17wjHuZBQGARGnMioSbBEhcSA4bdII5UoOidwYRBPeAhsGlQNxXqTQmPdfENDTJd0FrzkGg3nbnS8gNTM+UhEoDQgUFNBFkZlxk2TYn1ZqWZTSqP8KY5TQXfWyT23oH6sy3LPGCYTdSiTm3h2My\\dmRASznuGBv7jOyY2b5HzYfIze\\sEthN06kR+LHYPoIfgqqqqhU4WUoJQx9pmurv26DQAq665q62nJtB3ucoHJ9gq0JVbFBWawRRBnQy1KWPIp\\h5DRAXY2VKcZpB2WVA5sYHWQCWGZYukZVmUaHz49LLAisVFrXhWwfeP8Cj6amHCWx1rOjFQTvHcdHELSZ9xg7bBh46C1TG2PhAEJL6fKPOjjduAiZovLubgJEfqL3aWoGOHp5MWck0KLVhJWQCfoku6c\\E7NUFdvNqI8zs6g3YRDb926ykTzuS6WZdnipZX\\MdLQOXNLE2yyLi215zQUgvX+pF+L6YpAzZm2Nsiy1F6wM6\\ge99\\9LHo\\2DyrK7OS7v6a2rFQHrwggk\\Xaa3fRsmOvGv80DRUuu8sNdM0kOOU7L4wSHPd6iBUYA51rVVBRsjT3k1jrokAde3KDZs1wsgSnqbm8yeg8FQC135tKpQ1JwpU8DZrRKEPnQViWHg3XJLFZ8KyuceDq00YXPmSazjmNQjFibwg8A\\9CGEQ6UBz0NrFkL0y4rassbubb9Xo7ec2VtKzPSroowoxn2VjgEiHk4cOa2VkAQNLGPKqRhgl6IQRFqtCP0spKu\\9JvCRV4XYDsYgvlbUCZF5EXwBUleu513hed4AtXADY5p51XF\\pEGGsBNpNt4m8uEFvFaLhXRJtxEovN4YzZo2Ojw4Cj0DghnGjigIkAUZL0V\\x+fCA4Rxkfe15MHtB6gqex5e2EodGEcz1OulgRvJHNxcPSUOFjsVuwXs+axt7\\gB1xRjR659EIax7hmvj9fO6+JQYY1XQ4AwTIyxk7aOcauBz4UrhobseoOSruNegKzbRVmuUTPeSOdlQKxhvCwqG0fDEKVEgu\\ZIIoZh+zauPa5PkMCpU6Dkvea1y8W2BK3DAHSokQPPirGORpzigWiPCFE7W9Q8jN4a9QOjBKMMSIxBspgtdO4hJixyYyR5Run7W97wZjnXXLWkHQg4CUYFjPWQdDxFb\\ImhVVgX6SoSoKq7aEPirPPLL8msltpcSl1dtx3XqKG7XiFe+xyQVsLZh8hL8sEVQBZ9uxaLGwDdMtltuiZp01HSUcu0Rxx9rxntb8nP5+KfxZgE+cYj\\785t\\jIRyZ6tK7pY8yyJIyV2LmESdudzDYgPh7zbnUumer2Prdp+wYKwmKVAWZLVsP202hdYL41\\gR6KuGTe1f5y8xeP+EhNqevJGjRM8q5jtcGl3UFQVwiAWSK+LChdn5\\jH\\\\i\\xCc++Vkcntyy9cRrrcpCAEuLuFziq1\\8Av7J\\\\Df4e\\9\\V\\AP\\yH\\yniJNKGV3a8abBaLTGfz7T5sqyHweBAB4wZzfHdeWeNzrTMmQ+mzUg9BDy8wE2Vo+DvYoF1h6\\PzUtzTG4uBgsDOQaYjPUJvMSAinQNBBt0oLVMuAVYPIxUXWu1LC6L4eu14ICb0zL6XSFHhzqzF877YxBgQHJltdbjqKWamTHtNAZEyhbC+VnLstaUcqP+fekngqijh8EZgvz32XyK6XSMoljqIOz1uzg6Ot6yWFpaLvOUR0oLsDo8OLmQa1R1rmA0Hi\\ghV0MB\\exXFJHUODkZIPZ7KeYLc7R8XIFhjQ5QOgfwvMSBfK6WmM+yzVxfVvjVznCQBLBVppk0o\\lBcG3bVL+LD97EqdIsz6iKAE1fFzIy3yO5WqOpiTj2Qbn3VwwlbEcyyKwCA9JlCELe4jDTAxl4zEQ8dAjuCJ\\16bvLsNwJQVeh9yR+SoM5q4DqC3fafvulRdtwe+yIn5GHkZcFzoUxZi0jJWVHEQaujIPNyDBPifcR3GEOAq1mfOc4zUseLcgqQXvLcB6pqPoLZmegJlYWVuL+3ooBto46Wo+GIOOHSClSiHMwrjWqWFkGK2qAsvlEovFVHswjmOX7drsR14jQf352YWCxmhwgOFgiOHgAIr52qeN1ivB7yqf2UFJAMLDd11hmS8wnV9r7hkPBx40BOKQ0S2X6a6JwkpjdsDEcWL6FsYDu6mGv+Wrx6QrRj\\ro98fIOJBoQSFv9sM2fSd26kF+2j1Lf9vmbIDuntoSxyLK6l7Asxs9OD7+2oU4AWtNzyQOfc3QsjDbr3BqijF2nIc3Xg2Rt3ZIM4SHYpVnuuwjIMIPT9V4FepzFpx1EhiZsBA02lQrfnsSl1e1InAX\\z2RrGGMJXTGApUdal4JmNDUR1Mck0OIKcmHbRc3x5iL0S3m+n\\Cd607j0fZcW1mWOZ15gvCERipFkgDZLvJQJY88VE+9y0mztGSAdVtcZqtRIoZ4xKM8ZeH0kaa42u8oXWIwEWf342u8F4eiV5iOQU4CGWoJcNEcfdvdIWkztjrBjD+Dp5vlKS1836CIIUGz9V\\NS8PsoZqFUtCTx5CPI5uQqGSuPGJmv9cQbhJufpovU7X82wKlaoGyYOCeIgwcjPcBTE6K6B2c1EALTedJB2+1hzJmHooUkC1EEHJdkOrgc3d5HP0fNom2CxzTRJLgl34N1Q1k5zZtZCjJ1mUCmNXN0gZPLLigMZLDR4ev4UR6MjZGlqEML3sGosEc+YZIUeqnUlcK\\Ed8OzkkkMm1VMH6S9KvqTYNYAlu0ZrheXUfCn\\IhbzFg7Z5Gh\\eq7SoTbUywT78fMltnRPtY63MUr7eu981RF4C1ye+uGbZtEeO8ci67E0CoQJpdxnIJAoyt3G5X8TKOTooJikSVwbTWIa5Uxj+t3tSLOIGnAdbBBGEaIwlRrTtyiAFaNtSune5uakFkxiycMeUwZtpY8d2sEcaR9yaSAXNIbr76Ov\\jzr+Mzn\\0sPvqJT+HuvRccU71Bp8xX2q1889ViKif3r\\4vX8YnPv0b+MhHP6zJ3YYKLUMgwFos5zuA1R855L4rEVpq2N6gnc6Df8lDlWUtHgirYoFVPoeh+w28wBOjsRPn8gFyowYIg1CHcECgQpDWUPy3D7CYQRV6HV5vW\\ZoM9iqyRW42pLIfslE1+UTNDFeWgYpMKChyjw8XQuyqGoyTsya7KHyviQSoltQKqtSiLk94L0wQBg7tq9DSrHEeHKNp08f4frmXK8z6A9weuuWDu92uLHdAzuE2uDBA802KgPIHPNVjsvrGaomQhSdwkMXo1GE27eBs4vv4tHTb2IyPUOSpLh\\52X00vuIw4EeflVtcH01xmQyE5onMFkz+IPMmodur4teb4B108FsNsdiMXeZcwdJHKHXHaDbGyCKUwW8si4wX84wn41RiiXZCTfbBgGVsVSaYqmCmWwHiZ8ii\\vIkiGSKFV2IK0YwdWGAIuBw1ga3opGZYdW59eWCfnsbNyDlWItdwtcZvvs9naHLzeUDhVbK8ryBEQsG9rSwkYcbp8nn1GSJPptAItsrlHULUh6pkNVG3Gn\\fvZrhiJ6bbXbIaC9n4E6HFGgGUlk3rdaA0z2yWbxSVoa8ZDXiyxXM5xeXWmg7jf77lSprHHBJgEYOfnF3rt0XCEo4NTHB6eiH3mzpQesAOxE9PlpZ6p2lJ8D1VTYJnPMFvcIF8uUOQ16jpHtSnEWBPYhH6okgv3K+8p7w+D2GAwQhSZ6S33iBQHAnWmb0mSLgbdvtZbQiTjylLWEr0rJSon\\hl7k\\0y77PdexaY2+cN1K4lzHMMlgmcfXhrRiUGOGp0PJUGy7pGvd4gjCMxJstVjtcfvIl5Pkfa76I\\6AlkZwTcXoRoEzl9oHUbck3IANIxBQTFBFhWDjPgEPJw3nTQkHHi7qorsSoESmuNveqA6oso9RHzOlRJMKbdJBW8x7z\\QFlWKAvu3w2SNEKWpQjjBKsCuLxYaE0lGZlmJhU8XH3kqyW6vZ7AOJkV7tMW4HPcSpWXSpx44FGfxXWWuK7ym+kYeZGLyebfFeUS5xcPBVJpK1DXBNY9jAbH6HZHlu1zDZNRKBeoqiXyYoGiXKDYvk6K0fAEcXikpJzJeMi1r3XDxJfsxtY\\Y0+mYtot3p+yM0dZLTCZXioZyMuFsRcEcFEPJ8kIp+kAm5sZHv74DSXpa4S4df85xIcHWLOpKw5RE2i5kqpHIMUEyuM50eperQJguRl5V6tiSI7RNhtt7SL4\\ialUMwh88Z1zzWyXmOymuD7P\\4B7t29j4OjY2TdAbwoQrleCxiw\\sJkipo57nsllI2PTe0BvrNbEbhqYxfXhsl01IDG2KnkgUDPJaQ613ZfbaVhP1bK7mf7ZRIJqzS25cc9gPVWwsKy8e1PP1uMtnvYspymr7NueMmG9pJQ0+S5l3H6a+KH9otv0TY+MebwPu3ID6uaVVWj\\aH5mWh03oVBqjglJnRdKElkOV1xl89S5Xnjy6joIpPvl2QSycDHAlx67bzEN7\\+F\\j8H\\0JPvCBX8bHP\\lZ3Lv\\gs5EVbOLFTVYJgZbzMcCWH\\6L\\9XfPa3P4sPfvCDCuDqfFPgX2tTlWWue0f6l4HTxNV2aS1F3j49YwDs8LG6s92AqimxKrgZVmgIalyN2pwWTM9jmb3RrXyfLO7pPVuAxRu1Y7B4A7kJmRkxA7TA0N78vOKmzrfgbZ9lMDDEA3oHsAz7m2EnF+6+rs4O4V2wj9yf+YDFijh6W+Wk0FeWZHqLjq6NLMN4coHZ\\EablADo8PBArFkUhQYCFfCYjZpHjno3yRZ4\\PslZssxxosZJtMCs7mHxSLBwfAu7t7p4\\i0wpOzb+Bm9h0U1VQluNPjd+Gw+xKi4EDULAHu5dUlxuMpYpZDqDsQwLLyQyAgkengXTETXs4V+FnS5eyqOEwRpwS8iU1tx1rZ6GI5Q1U2lnW8RYskFpJHDjeqmLmNDrcoyNBPR+hlI5VKmfW34IoMldYOy2DMKJStMFg5cSypW5apVa42cN4CdN7\\\\Y0ooNpmQHxN4WKyjoUYXNPUmEZmJ8eyP6NjOo84isUG8L98zty4ajd32gy+RzuSZcdg7QEsp4XYxS3TnbTgTNfYslm+jyhlmZ4zzFxZZF0jr1ao6pXtwYCMWqgDrsgXeHr+SM9wOBogjiIdgJbddvQcyZzOZhMdqvfuPI9+b+QYjXRreEh2ebo6R1HnumM8uBiEposrXN08xWK5UKLEEgwBFsuUUeCLjUx8Aj4e2MY+ETSRLSOI4o6qytrcVFjSlcibImWupwhJHCMkG+j8lLb6vD2BeBsbTPffjmrZg1H78gy3\\uw4AErFGAoWXDFTAItrzeTO7I7lIVg1NVZlrr3LbHU2n+Px0ws8enqmz5wNurh9+xSjQQ8h903VKFGQUBoElWTbQys9biw5Y4ZvWb91SjJRC7R2Oyo3ck8FjBX898bGuPBjV5zQoIoAWflKCZyVgPiaFeb5BMWqAqUEAkcsbXgVBsMUB4en8P0h5jNm3hv40RpVvcRitcRqwTjVwenpLe25rZddOw6FOixX1mcpfbVcSh7CeMoYdnF9rZL9aHSAw8MR8mKuhLFuVlr\\jGtR2MVoeIp+7wiR4raJtafzc0znV0oSWe3gwco4Ts3MrdPn0I9vu7jvGmzE5JBFZ4nQqiGM12LPO3zNlv3toMAMRTXDeHKG+eLGSrIsvfJ+VwEOoiHuHhxhcz3Ho79+BckmwcaP8dx734vk9jHKwEdF421JGVi7qiVH0BoSw0F5SynWjcxIXfG+B+gmFhPiqKtYZJIBxkE+a2dyLW0Xa8ZrJJyzwe\\JC5yNn+Kvf\\g93H3hBXRHI7Fp3f5Qe5fnQMPzDA3qTS1Wjes1CbqI\\VhFIwOCPOsCx+Rw81kZjcQE10lZLlU1qkqWkTdildMoUcnXtLauUtCKMHlt7szS4ms7Hdv9JUxgelDFvGf0rM7vrJVz7aM2vRbBFUGSY\\8kLTIdoUqeYrnbH3baUNd9zn2077YjgKVLtzI1k05xXDqLDWC25VPbQ8QFlDWR4WdZlY1mZLdq48\\UOLKRhIB7U0m981HIkAoUwme8ZYLJUlmNb3\\zm\\inv\\sH+OUP\\Co++ZnP4dbte1baZTyhk7t1122QL2b40uf\\BF\\7Z1\\Cb\\2jz+FDH\\qQ2Jr2TNCmVvmOh4pdvDE9e1qX\\Zuph2JiQaPhNgg6oQ5v3uC8XLoMg9Q5GagGm8qVa0Qx+o49YGkmFt1sG9UYLDEvOpAM\\PEG2\\sxS3OsmJS4axTVSgGC\\9aKFPWstzoNLgqjKVv\\JzILPJysjfPZD2aibis7UT8iITvRMF+fNXYGZ2Zf9KjR\\WFmTyC6UVl0sZqiLFdYLBZitbIsEytCQMsvsXCkksnYsQmBm8irUazJ+o0xWVxjuhxjVXRwfUMYdAfveucv4PgoQr15Ha+\\+e9Q1q+gXq8QeilORu\\E6fBlBDgQwVg0C1yPLzCdznUfTfznPr+2s91fbkTTjBGc0jfHRIMEPn6Y6Hu0UHkYNDnyYvWMpkjlR4nejX62bi07YNZVjaZcw1tH6CYDHAyOxYxRj+V7sQFcN95CT4fZjDYaL8DYJx6XykjCGJFPPYgTee+VCMViqunO9Ajt7xY8UEBK\\aFT1btyt+t+c+ucAIv7gEE9jlOBUmMC2dpvGdDfpsF6Vif0VtNQEzy3X5aMWIZG5ijIGASZ\\VMrwupZjaLiGpipZMPriaJAa4qH3MXlE9RNjn6fjNAQYcBDiGV3shwF6nWOq6szHeSj\\gij0QnCoIfAy7Y+aTzE5+UlinppWR8Z52aF6eIc1+OnWK5m2DQbNNSpdEitG\\AcJQNkYReh38W6Ng1KEmeSERDI8c\\5aoWmzE0EKkdkshRkKk2zweBqsxfd3mz\\pQVZW0arTdr+doPXLZvpmIRGvSMM3jykeED48DchAg5PV9uY1GTS0\\B3nEVKKF957ScYT3KVmahNTXsput0IEcvdZYFilevnef5SD6X\\cvVyHqgf67\\c+14cgow2y7A8uOsyR81ngkIsC2OrymA6HAiaCKZrBXOWa8nicB2TSVLyRl1s2OiwyLIhul1WGxaYLp5itjhDfzBCv38fZR5hNltZ\\KgYe5bIV2SQI7ztxbc\\Y4rZMv4hmQBnGMu4TAZ7QllDvkJZFVjkOZ1M+7YAACAASURBVNJuDycnJzg4OEChWDYRgGMCTl0hS5FpMkSaDuB3QoRM1psGV9PHuJ6cYZlPEUUsddvBx7V85\\Q5jLI7xiw0lWL2asX1vlJ5nLuFJS7uvyTtIY271u\\MWO1zTfI6xri4eoQNmQlD86bpyjtIEeNodIBoWmD8vdeRlgE2YYoX\\qP3w7t7gpx6qI6P2g9R8bAno996vjFh6zRKNheLGRaLJcqC5fgUg14Xma6HZU5qG22MmfYPWSfy7h0myezQ3CCoa3TRQXEzxU+fvoaz6SWy40M0UYCN7+FgdIRBt6d4ydLgqsixYLmzplQhRi8Zop8OECVMSO3zm12SaW6p6zVNEwFhgcVyrOvmvWQM7XV7yJIMaZzqDGScMNa+bcJgaWxna6Omg70Of+aUbROCtGVauxa3VN0h+7PVyz9rraDk2GOc5js6zfSazFJH60jyg52M17ooa9P9klV2nTaWLjvdqA2uLlXKJxgvchIuRgIx9pCBajVavDDN6qWGWLiBMhqn79MZZdYcKtuT8XX6uqBikh1iQ+0kq1u8w1WBv\\rG1\\F7\\9Pv48O\\9jF87Dc4i\\C+7rEqLZxF2JYInwVYv4UPfejDqlfah91177EObWjTOIFnvvRHVx9sdSNlodIiP3gSdZFkmRYAacuCVHHFTUvxbM2d5kKtWzC6McxuEvS7Q8tafi7Aatv\\21bNFmAZ\\ZiXrMPm6saQT5ADPsYK8uAm1W4LUgZiqglb6cQ6tHafUgyJu0ppYfSgeCes9MVsh5R+a0TGAMhNF8eZAJREojU3S4np7AaXlxdaRMMhPx8BlgFZLhDqBng7WWLoRBssihtcjp9gMr9CUS\\Q8TI8flwjS96Ov\\d3\\zMMRxvMF3+DH\\3k\\0a9eUNi+Djs4c7Bu3E8eBnBeqhsh4HocnyBm+uxaY2s98dmiPFAVSYeiungPWPpghwA9R\\W5eRE40T0QtsmQCfAXFN86TaCWpId9apNqgW8kWCVuoomJ83uIfIzdNMh+kkPg94QSdzXvArp7KRNbplQtW05Jo\\UN4EIAVaC2E+2Xi0teN6BaDv5rLRiegG7x6Znov0DSzQtYyqRdqvJImnsPNgI+qk9TB0jU1BAWS8lgv8PAlhvMd1rS9dtK7eXUuROs1+uJ2M\\8mqOVTER60FWl9hjuRqjrJaYsSxSLFTa72XHiMKeyq2UUzHQUr83X15LM8NnQcZgOLiFzibGhqUysQzUHl2hrBmMrbV9nt\\g6uYhxrNz1PUKVbXCOgDWARsTAsR+iqPuMU5V4hlIuM5DJgxTMVtp0tfIrXyVoyxmYv4IEMmyaQsScNNJemtT7LzipDZoW\\YtFhjTaM0PrY\\cW5Nky6pdbHJsF7vE7LCtVJoRO9yQAuB65TpmQsRdUAuMhImP8ewGP3rlR+hlRxgOjxClbPggGKfQv0EaBkgTYzWtdO3coImGBbqcjpDvRS1dQD0bs98VJjfnGN9YKZbJIdk9XjFjB+MAQStASQTZmngrIVBSK0sGss4sUZM56RnQrm8wXTzAo6d\\I+3cyfE7sa77ODubqGrgBbZnGPYJDG7duq1bV+S51i8TPcUglh8rlgCZwPgCOtfXV5jNmBgWOkCTrIvDg2OBASZRPBwl1Ndz5PNhuYx6L5ZPrfuW8XW8vMT5zWPMZlfSxAhgSecb4HB4gkF2IhC5zLmeJ1jkc+n+OoGHkGUrmYyThUjQ6w6lBY0jsgss96xwdvYQy+UE1OWTDVR3MBmJykcSpBiyvDtdYfad15DNN\\B7fdz\\B+9Hc\\cYuRcgp5Sj4xvjSH2wa3BhqZ7A9+KC7NhMpSeeD4P+UCX5JO4ilJaUOioVffXzShpYEg8gFspnwpnnOA4TTB6Tvfo2glGCKgux9BtsqH+NIySUrbCcyxKaR+DP+8RyKTV8qe7VqH\\iZDNuPJrKbbW0mawOraqpyrCMC0zCZGFA\\VecIAkyZHFXRAYTIWsWCARgtcZo+dP6TsmTcVcR4MfbWQZRvG96Vt1n2VDsGWPt71Mlu0zMeA6bdoz7kHGYwIv3leuef6c13mG1xXTNZFqZzEsLrfvLz1pZUwMBFjWIXon5bIrFYqV1d3h4C91sILZWhKQam3gOOWZLzU6lEUBOzkGAxaKvYoVHBrnS+\\l14sBVKoBFiUtZLPDNr\\97\\MHv\\AE+8uu\\8XMAlusiVPnvGQZrH2BZycTE6sJtVhZxfQqGXHfBrBXW6aAmmhS4WelA8xEhTlMkaajOGQINiqMp+FZ9WYef3VgyGLwZDFQEVv0utRx\\G8CSytaNliH9zezFAh4XFVkiirWZndsg453PioHFlXWoEcmKjRAWdyVC3vsdkNzvQFT7LgGWup9tQKrRpcbasUuIBz9FdWkyUDnQROXsKKowm1\\i7PypghxZBzKG24XMB90JkfPaqyWo7y+xxGRxgfHsAmU9R12HuLwIkcYv4b0v\\yc4PPSwyL+HH73yr1CtfwrfWyvTOR29G4fZO+DVBlwav8bNzDRYBgxcQKARH5t82LrC\\CIIlPVQvE6tDTVgQajmZQk8WWxRK6wDPQRqVUUgYDCbn3XrmyW20RgkgiyWVsCFX3EcBTd2gjQgU9lHP6NuI1OWJZDksmkKO3ngE9DJ81sIKxAAZ1fWml1ZrpV+n6nkh+ow0KvLx5URuYHEGPBwI91PlrWDIAwl4m81fgaoDUhTGJpJ3J8K\\BFgbeqlmgv+QwCWjVLaKRSkHSSgd5YJXjeEr+ySwJz3u0FRzbEsxoiCEN24L30HGa28mGK5mipbpfC5n91DErMEmKIq18jzJapmjk2HpcILsREHw1u4dfqiWCdsyMSaF9J6w2C8sqTHq7DIb3B58ybOL9\\EfHWDToct8RtUak+K0UsPcGtwB4fZESJpN1g6CU1M6iUCWtxPDJQMhGQsVOqRt05rkWHubNK3srtQpcJWw9maT5omx7LttlmlZaLfkuvtiaG5J3NqKzvCOQiop2EHZdmgLliGIfWfYOM1KOoVlc0IUxpPshOPOsu+NWJEXNtkUmpUy7nsTNQZ7fE1CpXeuY6KZa7PSg0juwDDOEV3NETa66vkN19cI1+NFSfSaOCSOAZ9+93qzUIHUHaVglaTadGXmkbrQuUBy9Ntimr9GK8\\+CssVnPcufs+aS8fvMlyWYNu3wBUWVm382BATSYwmUyk9+GfySgy4SUTStE1wQNZqcdPHuPy8lxsWq+b4eCQ4OoEUZipeYf7JCZLx4NKsVueHW5NrY2562ywKCe4mV1gPL2QXkrEvoAZm3F6kgyQnaNAnTpdykfYPk9MHdDskXl4zYSaAD1Dlg4w6FNekKlU\\vjRm9isS4RBB2vGGLKlGx+9sKvvyXoJgqsplt9+Bf75HF43w\\EvvBfrF+6gihKUXoxSpqNcV5UAFg9TAixWHa6uLrBcLZSAKtlKewgjKzt5HZZbWaFRHUIlUIF5dseHHZTrwjpwywr9Bpg8eoxXH\\wYw+eOsUo3uGlWWK1XwLpCTL0vS+ZBpjCpSih1XjxDgy4Oe8cCo6GfOq2VMyRVErzGZHaF68UTVRaKYs46ztbkmhcY+10cDo51vpYUvKtcH9sziGIreytW2tnHcuL2SzZ4O7+xVpbBPakOeJfEioJxIM1YMN7XNRqPzB6BjumoiRMIdKhPJvAPmVCEJnFgKY5xlwyoOiVrky2Q6LHGHCaPJeqqUGy8ublEUdQY9A9xfHxH4JHxz8oYXGf8P6dN1S6y7lDpDbVyAwTCBwS2JRqPWlRaM\\RInQCdFOtOpAInk8W\\\\Is\\wx\\+zh\\iI7\\+yZ8FWFVVblp3XgGsL34eX\\val\\Cb\\zkBFkuEDLqtRsTKPMbutDMEd35COqcV+5xPCVtwS2ONGKithGYdTlnK0gdFj5V1e5BWpl6fi8P94oNngGIAEdXXHehmqX1ybcJ0Awat8R6zOmPVCJJYJhQKJbql+LxkF0auTE76jdaRVxkxa\\WMyNYFZN5ODPc2nGqfp2sBpQK98B+Fko7IkQMwPzdr3iuhfNKv1CyRzmaNnroZbb+6wmI5wXR6oxJpkpjIXeUEonfn1TJdTDFnSSjx4KeuvDc5x2x5hfm8RlMdY9h7D1547r0YHWwwmX8HP3z1X2EdPkHkbXCQHOPO6F3oR8+jU7MzkNTnBrPlCqul6elM3MqOFIrDyRlU1rmGDSaLG2XyVbNUu7kErzyIJWIymwYjqZw5nkYvcWO15dFWV8R6tyvf8o427BQyDQwHrfJ5B7DuGGYdg95ItLuac9X1Ze3D1rVrfjTM7vg+LEOktKtQy7Wpc7je5LejLmwfnSB24KFlKJkoNOqOY8cUNzE3Vhon6KbW+WT1fLOyIJOUl9Y5RbCVxInZGdBrzHmntAFlx6CxeWMnymzLVm2g0nU6PpQXykOvZSj4vUFGBot7kNdO2p4awyWW5VRZVhIwc2aH4ALzJdmLc0yXV0jTCP3uC2Kx4rAvjQ51I0U5RxCubd2Nb5ClQ9y+9QLSeIgOEhu1JKaR+9usGdgnXtYTnF+9gQePX8HV+AnCRDyPGqY7Xoxh\\xi3Du+jFw0VmNnS3NqOCPyGZGP4d8wKTairap3CiI3goqiZDKmyTEn0DEwQXJv9kQ\\fp9WIyQ4sUXLf05Yj9oxs+fMEOcyAhdpiE3LLx4tMJLsbiUn4JhSakzEI2SHIOhywauYIIvIYBTbSAHXQlGRea+SLOfLlDGU+N0aLAMD5FEn3xjdcs0OSInky2AGCKJZkoESFKCFjtlZ3WOJ1zfxSGp9dS7psJnQU8ApNryJN1zbmMYZRRmHMg+c3QDBBtXmM1x78Jc4vnuKlt\\\\HODl+CW8+GGM6W+Lo6ARZmun+VWWpWMx7uFxaApxlZDSAOTudF2OkWYiT4yPttydPn+D86ZnuZ6\\bx8nJLXWhkh1YLkzfSpZBulxXUreGIxcX+HlZCghrLIoJxpNzsanUdarMpOYXxgQTSBMQivFxSRrXIuN6GFAvR12hj6pgySzB0egUx8e3kOcLnJ09UeynTEPdbA21bpHY8YwNKmEHeHqB2f\\3Q5RPLlFHPg5ffjvWd25hlcRYJRFqPi92tQucbWSJ0c1Ygm2wXMxRlIzXmTofqa\\lbrC5fzSRdfP8pJUz02HGN143dwy1jREahLM55j99iLxZIL09QtH18LQYY9EsUVcrhGwSkQVOAp8SiChDFDCxi5GE\\CwDpH4ffifZav1MyL5BWS9xdX2Gi+kDrU+r0JhpFvcFWepeeojn7r5dSerNzRTLZWHn7IANRxn6igkmmOd1tyVIlT8dqWJKmTaCOWsjPjsmKa6b1oKoG1HEPe6zS5LA12mMyco1LIXnOLs8RxB2kHUzJIzBdBHYEi4+6pJ2HeafaVNOLJMng2bl5AluxleK86cnt9Hvj7QH+dxUuZJVhup\\bmqIBn9ZgwefEdioEwnYMvFuNgUqrMx+CH2xxbROkQig46HMp\\j61\\8t\\uff+WN85Fc\\jY998jO4de851\\hPmwaaKTknOwKsL3\\p8\\jqV7+Cz\\zWbwpgqXvFaaxavZJurt7QVPmKcRrkycXAm03NTqXf3GAtupUbOBqkSYJuwtovVLpbUDBYE2DRd6kVz7l7t\\HRVNwgMXpd1rmZaTNbIwgxL6LWe6Q9tEhP2kFmA5AlfNb1FFjWSxTNSoDGcKx18tBbqmUgeF3m82TAUg9kr1mpNRzconnXebZlxTwTk7JbRoXGILEOK2oHKA6PMoE3HtwEoCzdsKxDqpNBpPWxEd2KDeas+RczhGmorqK8XuB6co3p6ho34yX8zm3cPn4\\7py8iNEhcDn5Jr7\\2v+FdXiGxOvgJD7F3f670QvuYbOOzQ+M\\jg5r9NsEVqPFFlj+B347GTq1Cg3Ba6ml7hZXKHqlMokGSgCfmZZaLDUa2UcplgskTLeq8YtDy0zQlRZhIc1KXNS9xTxE0yQMaIQUXVHanBCWULEYYxuRvsGaohcTb5Fsft+SGuCuQCj4bE2pDpp5JO2EZBlIKaeUoUbvwV+JhDWxAF+Rq6JgmuE7c8QNR+756+28HqtTjFSiIX0l76yqX6WWmmrIvDbCdV3jKCtEPorbQHVM\\MnBUmduZ2ghNaEASxeKztWAgSh+c0JsPo0JmSDyAKbaq3SXDdlgM0xW1zi\\PpNjJdPEWYBRt23YdDjgcpuUGCxXOo50LeN665YzhW0D0fsYO0zp9UUgNa3iPuI3YMUTa87Kzw5fxUPHv8EF9cPsfFL7WXuEwEoP0WSDAW0+tEBItpsCKRZOV5aPSYibCqoc5UtuVCogeIzIljiGuiIIeLzc2NMtD4U0s2lGQyW5j9miV6rwWrHOFknFddMlg2sM9XZEFTB3CwumLAxfvAAZLee9BcNVlynnQSr2sebTx7j4uYBesM1ric\\RRpvrHwdHSFFHx2aW4nxtrKENEseAWCoQ4pMAKOLAUtrArJDoEBRV+iO+vCSGGEUwC\\Nsdtlp678aX9WpcUlK7xfLehsA5I62Kg95KHJhgN\\irLzGE\\Ov4dHD9\\AS2\\7u7h15x148PgGT55McPc2S8IDiXOppVKMW1O3YobHZNgFuFZzjMeXOlzDyJe8YkmZR2ndciz5DgbUffX12cRMsjsuIgPC5MQ6X\\mcePBZt66BpWyYotosMZ2x0+9CVQwyYPLCazqICKh4XboDtnZ4L1l9YJLXkInpdMTgliuWakPcOr6L27fva42T+SIspmmsxSUPkUeJRkR7KUSrBeavvIrpD17B8uISpb\\B6TvehnI0xDTzMe16qKNAiYJHU6zaSmi3Tk5UWmOXNBMRk35YE5gBGMcwOGbHkkwuN3YkNujTO9LzMa2on1wjnIxx9Tc\\RDbK0BllWCXAZTPHol6JDfWa2pwAySqRpeseIQn7Yvt5HrKUFvCw31sXalTyaiyX17gen2GyYOMB7xt1flaVYIykZGXUv427d14UsF2uSkymrIis0esPBaD7IS2YZAJjHmfP6CDtnOcebwE\\2ajW6JpMEgPv1sVOJUUKv81nsGZsoJGrc4tnojnLlzi7OGP7DHqDPrJ+X8+QYJCAnQCIjSTysVPHpvHdrQ0U735ezCRHYgxg6Zbr2fCH9SM3JRn0Rh2h1EPSSYXd2TxaQqb3Ml82LZpwheb8snzIODaQppJsqJ1djXSvX\\\\zf4sv\\sHX8NFf+U186OOfwMmdu9LRKSkkwOIm5eKgTcOXv\\B5fPkrX8RnP2cMFltwd1miZbfKHp0gnDffRFpm06AxCU2hjcXfbSYvwMPH63vKoJKISL\\GbDEVoi\\YwizJss38kgLfVBwCWKyKkpY27Ytr4xewcc6r1lZkX8pmd6Z\\0tyobbzaAix6cNn2pZiTwLD1BLFyAzO7VpxMs8T9cR\\PWjzwnSyot4akpimgoD7Xg+MGkUcJS35+hChgjdmCLu8LgRXr5NwcDGQCXzJhJEXcQcHSA8cAJR5W1Qrj+TWW5QqzfILz8wnS+D5evPf3cTS8jeHhGg\\P\\gyvvPmv0YkukXo+TuJbuJ2+E4l3F5uG7tRs8Sf9a8CFB6ACgctKbEQGadEKJQpczS4wWd1gHdooCm46ARdSwQ5gqZSjRyEVm2P+CDqcZoagTVp\\0sMEVwawTCypbe+SEdYnzQBSJqLymHKNFBK529oTFa3nH4lmPjg4EVujwE6NWQOBWdXyW5sNN4vQEoY2cJDNJMNKWQ1PGuueUiGKa53fp0AQoBPGqMi0UXPEknWPzEODqnDt2m757dsDqBd1f5jv\\mw15SW1K8dakmJjhOxzKxtNQvkydQSwKAj2lRywQYSt9BRQdzOWJQpMZud4fPEabmZnSPsxjkcvYdg90eHAPbvKKVpnGz3LQ2QuCS5YZmHpekg+DFgTzJGKJ0ANtO7W1N75Bc6uf4qHj17Bk8sHKlVTc0ENFV9f3pKdGCfHd3E8OEIqfyRmsiyT0drEyoQEVjSNXDfcdzwoWlsGtpUzy+XndmbDjU0z4GHDRC6OWIpjCcLGYIhNVxnReThR9B\\bocfUhODP7AEsCaj8UlYVtJhgMkDWkh1izPg1naAToEaKm2mB737\\u0h6BbzoGmX1VEH\\oHeMW6MXMIpvI9zEsishO8lylBg\\52lGkCUwqaSMe4vrlB1LTKhKzBZz+EmEdDiQpUJnC7Cc3kz6Mmsc0sgqfUYbS2aCbiupKW3gZw67ijPUsxJgVZ0zXN68gseP38DpyXO4e++duLjK8fDhNY4OT3F8dCSPDLmDK1nZGTRa3KNlBzvPyELwEFliPL7WmqTeyfQrgWIkARX3ofkOWglIzU\\qvrb9KqmEa0LixYcZk5UGq4LeWWcSX9NPLonYJZ5JG8QyvWlwyHJYfGKyXjYLzKk3LHJp39hgwPrZ8cEpbt+6h03jq4mKMUhGq7LhYMmHHXeUA8zQGY8x+8GPsfzJ6yiubgxgvettqE56mGQeZim7CCMENGfOKcqLxFTdv3tPDJ8507czAC1R3oCSlNYUuh1BY8\\QaiJrZPK9ogEsE4wS6+srvPmd7+Lg9ABl2sHcb7AMapQez5sGAfegGkF8DHpHGPVPVU4mYyngye50SlTkcm9VCO7vVT7FZHaJ2fIai3KsPUwwLf1xw651K2sOeqe4fXrfenE7AcZTCvdzpFkX\\f4QqZe5JiMHkzQ1xIyzTXrDUr9NdVHVRaQHGxk8FJLoOD84Jk5SoLCL1qpMGtNEwE2IxLXsr7EqVzi\\vFBZlyRMNhhIry3mjPrTgo0ehcqn0s9KykB9dIQ4SQV+NepGUwEc40v7GZaJFQ88rCvqSp3dB7Vfbli2zmk3V9mMS3kGO7mQunhZ4maMpCfWRg1aTD5Wqxn+4i\\+DF\\53a\\hE7\\ym\\jYJz+N07v3DIrwOrYAqwOs5gRYf4IvffkL+OznPosPf5gAi8aULQ1vh44QoBUrxBKxfqoDmu6\\wjkGZvhAbZO0dgsewohaJJp8baQBWawmqFCoY0PHMkt\\zvGdV8mshpuGgZkbij+7A1hOd2Ae3w5ZtSVDC0At6mJ5iRnUql4hb9i9uNIhLaNKlV52bBev9xlPqu3cQjtB9zVY+rMDlzvHdz5kZtgsr3ABOPG1nNHtUDE8zU3CTDuSxQG7s6zV1EzjCOoiGj+KgK40e\\ByTJbiXJ0NtEF5\\OQGg\\Qe3vXiP8BB\\whBPMZPHvw\\OBt\\C0E4QdYJcRLfwUn8DkTrUwEsMlMdjwDLjaRwPmitOatoVGoFOJckpE\\LFW6WVyg2SwUpBTwyB+KHd7PGBCDlfmvksDp7OPFLTKCVkkvkYsL4GupK2YoojY2QQFLjNTaoKfp1s2BVJtB1ujIPTVdpCSCgGkoLMuzdEXDkGpKL\\5qmetz4vJ9cS9S3xdK5EcTwAKnUKGDtueuSLdQNOjW1QHZYaKUzEBD0hwlqCiR9ev+kyLqJrX8e2K60JhbKRrob1meJGAQWOzPEfUsGPguC+zYzYLbWHlKSl7FszOvVCCTXCcnuPWoO5Oq9kSM7O2FuJk\\x8MlruFlcYHDYxd3Dd6GfHYrJozCZOi3zKWIZbgXfp0CfTyvEsH+KOGRJIIXHksO6gzgM5d3EtdBgiYvrByoRPjp7ExVyaSjNLZ2sIZ9ziizt43BwgMMhs8dEMWCl0kOGJO7B78SoFgVqgoqO+du1koMwIKjjAW\\NJTq4ZErJsof9d+Plel6mUbPu4XZoOmdgsuMuz5nYUcibqiuVVhEEPTMZb\\JQYIkhxGpplgIsN3SYzQYxFqsNfvLGmxIHH56uMV\\9CFE8QbVaoZ+e4PboJRzE9+E3ZC\\Z2EEX8jXCViAr5sau3ewDeI28N2RigTKnzmSqUTwHp6cqhXAgb2voyHLNjsXkXjCQKa3e3hBksWdu7p9Kr5Ix1PBj7q9LTBdv4vHj18Sg3b7zEqp1iiePx2LTjw8PVPIiS+hS0a3WxrrPdhY0xHo0BGX3p9ny0LqldTW3PcuD3ppD+F9zWDeBvyvnq4t4N\\S67qxVRSjKiRgHAjhKPrrZCFHQRRYdOABth5Q0odJKUl5AnzDKTljSzzFngr4qBBgotu8GB4jo1eV1UFKrI0VNgshLUHsrTKaPkD9+jPq1n6Lz+BzVZIIqAE7e\\SLqu11MEg\\zJEDFxK2KEaxTxAEZnQGODg51iFvnsAp\\rorC++VGeNnJ6gw+2xE75mIfkznSgVGhXE4wO3+MN37wPRzePsQ6CbD0a4ncEVkjD81IEz9AGsXopwfoJkcI\\B6daZVUqKnPIxtv+k9OYeCZRwsgWmasygWW65nihE1mIOsSqIGIujk2Fd25fV8AhahnseR9XSNOu2YbIg8IsoesuDDO8lxb2m8UkhwwYWAsJPGh2MviZ20jvLT6WxnOvg6Lht48D9QVytJqAy9qkLOseXOJfEbyw0fay9DrU2MaKJkslznKfImGTTYiTEwKwkkmGRm3\\gBBYp+F8YPSImIFsn22J7neV0457tgvUjrU9bFflAm4My8naGTsonac1kNFQYzDe0ENWC2gR1E+GfDvfvdb+Jef\\xf43Id\\G5\\41GdwcvuO43r2SoR8YCuWCL\\wJ\\jKV7+AT372kxpcyCApkLSnFZEsjKNaJIQ0tko1Tplr2eLYdh+0R4dzdJYzNVmPupACn1kXRZ9VhzQkWXd7L7Id0mx6kUSyRMbMlvngNULF+VPJcUPjQtrWbndUCW07dkt+SzaPrQVY7NyxA9C0TvSYan3RtkK9ds6SocatS2zbLdGCLePd7KCxz009l5WgZBLpxeb50xgrwPe0Q9bKY1mWqAPn+vpc12RCeDJ8VLgQeLKMxEStxtOrM5zTTJLmj0GCs\\MJDrt38PILv4DD0QgNzvDtH\\xLlHgdYbBAhgi30xdwFL6EsDlRGajeFFjLXNLYyZ0428085BLkoaYqTo1lNcPl7BzzcqzOKqPF2RHTTv4jKDb6m0cC\\5+lPR6oDMosEXIzsuywNAodxQAAIABJREFUahYoO4WYGApZGTSZdbTu3q03aGvIp7KCA142CNxEiQRozJq4ibip+\\1DDLu3FaBlaUA2qia4pd2DsWKRH0nkyoOXIFabZzGVcJ9l0yov6DWhMmHoHKJ5aJuFBX19UtQ0uA2soyvtJgpwNJsjI+IaUq3U52YdamhuO1\\R2i+fEfRJoUG6WhkTs30zwiOgrFgmUxkplQaDDInKuxR3EnJTmLkuVc6kV87N+BxPLh5gVlxjcNDH7YMXkYYU5EcSMJPO3qCEH7DENofXoTklM9sNjg7voN89gd\\pY7OmdQHXhyUuNBilyP168kQi96cXj2QtkMrVu02eaAVBJqODNMxwcnSCwXCoz0NzUbIs1HtFtI1gM0HbPem6b5mkhiH3gxn0RRzBokkQ7FxlMM2xIv1fzG3mHA9xl1S1QlyxOKW1f\\Me8jWGw0McHhxpHa7KtXRIBNg0cCUYa1OwpuNjtQaenl\\htTdfw\\FtPtsnWK5+jA3OpQ086j2P26OXMQzvYZOzNGPlX3areQTGzqjWnNEpLbBuYzLYjGPUFi1nnISxlNL+6NaJMnTOgDUBMOfwGRNmUwhsLqjZHbZju5iwOi2NxuMQeGxQ8cDvUJhfoe7cIK+u8OTJj7FYTnFy6+3o9e\\g8nKB6XSBk6NjAay2O9M6EtmQsvMT4nWY399GAIgdjkxOCKDpaaaSn9PVtux96x\\XlsjbTkf1ZToLHSYy9Paixcxiee3OEdP+pPEA3ewQaXgo0Kbt4sa+UNdqI8wIrhut+zFtZmY3KnHx+wnOo00XaUbDYtrImGN3FvURIEa5mWM6eYSbV15B\\foDZNcT1PMZ5p0Gp+99G1a3IixYIiSj76cI6hS98BhpeqhuxYzAbauTbGdJusYvN8PTzkkmeCaq3jq587qZOvK+VgVmV2c4e\\yGdGj9oz6CXowyABbrAp3EtMV84tQJHvQG6GdH8DY9BJ2uvLfUGEL2fL1AXs4leSAbGsceJtNrE+IXc6w2xjSL7VfSRB1XF03to8fmp+NbYqxYYmZXJMEGJ6qoesS1t+Y6J6iOtQ83nTnWnZkaYNhRyrjCMjE1s2ymYXJGdq9k48XWzd35ZLn5kozjNjaJnnhc+xWCuINqneN6eo3J1aUSXpr8cmoCP2tOvfBiKYsXxi02fjHZjeIMebVGb3gg1o0NdNSsSjxPARCTvmSg57BcrKTR42szYWVVgICSE+q4h9ZBFxU7rrVWbTwf17QqcRoIbpUPne9NIVsJJvzf+9538H985U\\xX3z0M\\joRz+B49Pbwtha\\60G660A6yOf+BB+7dd+Td4q7ciRrUaJ5mTstmGXRz7TAcTarXpH6FyujOZZkEWRZ0q6z2dNtUGd52orp\\ZJbAxLJaLezF9Dii6NTKHeh34qdBzmjds5rJvL+bY25boPXZ3QgS67IRSwmT\\Ggi7CKOWpwq9Wg8Vv0ODpPaS9ZRoY8Ojf5eYcSv+xHfdhIjt713ZMB7vcrD5NnVLTePKwUVu6DkozQmMQZk7T77MLZ4WnZ4+kb+KCJztjM8lK62ZhQwDWuJpe45Kt3U2D2TrC5dUSt\\q38fIL78Ot4wNMFj\\BX\\7Nv4CfniPyc3TRxa3kBRz4LyFojhF4KZoO6\\Fy8DIa34mGTbDouieorQs2AnUERdeLK5SbEknPGAYe\\nlZIGe7fRiim3TRzTKZ33mcLUdhf8xMiBvOtGZk6eb5FNNiLE2CTAD5PgrsNhJ1Q6Zia7y2a903jtl8k1qARRCqdbehc\\VQmoKUwZSaFGpkaDugbg8LLmRyeDiwQ5CHh+lK6HJNh+QSTVXCq92csD0GiwJMvj8PmI20N5yxFskPidW\\NbMbHfjPejNJmK95i65qbWLFZwCWhWErMbdDcTWmqUM9HlFhjJD2HuzC48Et1oIHq+kq+Dtx5bgpu0Jnl1g2M4moh9kxgo55dikbI2srqw2yPAv4mjtZYjabYTg4Ujchs\\V1EyJiZUQjc5a4uDzDxdVj3MzOUVQTAS4yCByj1c3oR5TqOZsDPw86K0Hw32XRwT3Mwy\\sCuT2E9M9SmxrTcNiw7hG8uUU+WrhvG466i4u10zkljI75c9USuZMsMr7ZlYCpsskU0QArTEZBTU\\ofQkKbWbjS+dSRD5iLIMy6JGoSzYwyZI8GQywZsPX0V3tIEfj1FXD1BXD4HNFKhiMYJ3D96HqDlFp+BhQlaTmsSODHPNsNH2kM0jtaSTmj11VPohlrMVxjdTHf5Ht24ZwGImz65GN87IxPzGDLOUZ3yxNYwoJlm9xTyelNQReBuDtfFz5M01Ov4Kl1ev4vLqEY5Onsfx6dtxdbnAG288EhPTyzL0e0M3ocNKP21XFkd5cXoDsXy3lykO3dyM1eVLpljj0Uiotc7ebQnfDcXllZidi90Pm5BhLBavf7Ic43J8JpsGJqIsNfLwCoIMx4d3McxO7R5aG+K2UYmfutXjcf1fjSmSn0rGwgYCeuoV85wqeQ0bT7tsKkrMqZ+NNPQ0Wo0xee014M3HSCdTrGZTTPwah+95EavDCGUvwpJnWDRALzzEID5GyMaNJFN5r\\U+tOew6\\7VZ3Ymne2zag8GO8tsXmg1WwKzGSZkrx7+BL2TPpJBhHXAnbmh3AudiCVtkybQp+pweIhB9xRBZwgfXbG\\JCBYolpUE8yWN9L7xgnPjtC602czjWRT1WGzRkLfvsZHNxmilxwgX66RhAlGZJq5N9jWRDbblcfkt6aRC5Qm2KxhVa47FHyzgWuBq+tLLBcL+aCNRmTXCMR4vnM9WjlbYEqjnnZnKzMoaknV4aL5u432JL3nxrMJbq6eyNBX8oyO6WWL5cpGU6n7uNI+ZmNg2h3iarwQwErpoehip01gMa0gwTFB6c2YXmBk8GmtwkSbM3xZQjTrkmqToFrT68q6FJnAsyQc+iQLMpsdKRavYtAXg8Xu829\\66\\wv33+y\\j0r3wIH\\rwx3Dn3n3TgTL+\\1yA9bXP49c\\8kF84AMfEMBi8GrBhtAfu8zYGlmz7DB35R87KFiS4WDQfYBlJbcYSZqAjAC7V6rC2uIpoGw4cFFO5aJFjGAlNcxPyU4cz\\xO4si1L4totcBip5Xr\\HNifB3WrhuQhx4PEQrkCOwW9N2iAJ0iQjrE00OJH4Y6DA3D3BlVtp\\BdCo9sXn8O2o3dkJ35wkmzdfe9cg7g5+KhwjpSWpIQgkzdRAr8+SQhkCt0GyLvrx6qsOCB4TmJGmwb6H7zcGa9abBsiowmc8wmU9xUYQY3+S4O7yN9774Mm4fH+DRxbfxnVf+d\\jZBSKvRD8Y4Vb8IoYgwDoRXSqBslpvrXzbfua2jdZYLZY3SQJZ18t4NQOpHYpzKbpmW+9sQdNC6jQ66GU9zbbr0o+mYPZDgW+qrhdtMpYHyxzlmm3InHNXCtws8qk6heyzNmg8m8HWdqdwQ7XlRQtcViY0bzKWOazLlN2Zh\\1TdGVGS00StRcMDG7kDnUC0o2k8qsxCpiaN5YJCVQ4V66hFAAcjcGyjUSUTgSplnh2atG0k7eGVg69FF7iq8MMqsm3JqJ2sLSsqgxmW0+mtuN1V0N00w8c0HKO7RL8q1WcWWkmFks6LP3iINtcgInAPAoiZAnXUIFVNVcTBH2JaTDL0h3BT9udqLI1Re55rlI87zVbo3k4nJzcRxKNZBIaehTyFrge32A8vsJiNcYiJ4PJLscNmmIlr5tuN0WasnTEIETwyuTA9rmekzwH2YbNfd+I6vcFPixHpwVFbzAQV8YDYTIeYz6bmR6T8\\U2Ffxog6QbIIo56cA+i9IZp80x2z0rCdNPjZoLlglNC0QvN8aPPjzO35wvELBxIItRsMuQfl1+jKtZge+\\8To2\\hh3ngfOr76LwLtGp5mCs8k6dRfPnbwP9w7\\Dvz8CJvcWvGD0Jzb2Zyhw9fpP3dt6+RnWVamV1iEYl7g+nosFpSZbpyl+ozmTh6Y073+\\+cBLNurNuvV\\Oo6XmK6LCUefOorLIsrBDFnnj7A46evoNs7wd3n3oObmxV+9MPXMBoOcDQaodsdmtmqxu\\Y82I58OaG3clzscw8gNkI8\\DBQ5UX6Zt2cnzbyucaMWVO5hqB5HJbmye36woyk2YbQM5kfLy4wsXNU3kzca4f9we7xcOgi9Pj+xj2Do2tdQCu7VpTAw7XLMuoqDCeXStRoxiaDJhKdzU1WjNMZtfW4EwPwYJCeB89gvyyxvLBA\\hPztBd5pjOrjFLOhi8+3msT0bYDDJUnNSQ9DGMj9CNDtWWT62bGiLEUroqiWPULbFy+11drK5Bi4w+R0dpRjBlHmusbiYoHj\\F9YM38fD6Tdx534sIu77Y6JLSAmY2JCg0X5TgM1GZf9C7jW56G16TyaYipI5yU2BWTHBDTe7yRt3BBFliv6sKy9XKRlltNkijVPFwkB3hoH8LHNJAbSrjBjVrPLs0k7Q1bZVLOwFWWx1iTDbgYYnXAufnT2S4enxypO5UJtUEWPRBtDzSABaPGgrJiQqlE6M2k8CZrL+YX1+GqTzFJ7MZricXmlOccywYMcZqgXyxQLGk3yDZuA2uxhPMFgXibIjr6QpHp3cwPDiURQyBUKtjJdDq0rDV87Hi3CjPkmOeuWwS4P8rQdN5a53xjGt8tNQF8jPxLCHBEmshc4QVY0sF2oIVqyW+8Y2v45\\94VfwyV\\5KD78kY\\h3v3njQxgUlFV+YYZOTcXS4Rf+sKf4Ktf\\Tw+9PEP4pd+6ZdcN53dGAV3N+iRh6LGqrAOyV9ucglvlnQ4e91S\\FnS8ixVVJtSAIsmkyrR0SyPBnGu+GPEuB2wNPyifobmpDysFci0mq1t2TpVWpG7a93W+7bjUixrkkaMnWCa71SqK44aLN7gLjNtaWusZGhgw0ZTWNmPgDYUzcj5fBS85wVHq1h2qoBKczi9p\\08y6bUunDeFm0EmFVzBI4ONJU\\bZ4YaWQqBPi36iTMyaZYJ451XHEeWq5sjPLyit0OnDtXlji\\ucGTRQeTaYXnD+7i77z4LhwNEzy8\\Ba+\\8b\\qQ7C0G9wGJ\\iVvIShngRfn2kTIQmiswWTMznylkuSghIK2iSWWJdeo1iXWksD9\\\\6BZ1I12UbFfOWbbhvbBxP\\2sJzaFhn5kenjQ8nCnIJklPWb0RT0XVU8wtSwXuLw+l8eX5rTJ78Y6NtphzowmqrSbAEl6IZnSaVQTrQtYbmZpKVZgppUH2U52FnUasoDMOii+NOqbZSOyK2Q2WsdsbmA2GWi0J0s7RWnt+wyqTkhN3SE7WZIgkccKmzWSXgaPnZ3MwtQta2ypfGCkOaGQ2HyztgF4C7TaIE1gyazQjC95r+jNRMqam39NcE97D9qTsHVYVho2+zHP51jMpyoz9wkgvA6W5RLzYqajlqVRO7gISoxFE1\\DsmZJh2qystQt0YcuVycmTUJpjReGZBKZCU\\hR0yomLTkiLsMyw02NJuU103r4MwYQcaKInzrUqRNCdd126pPtpG+cJqjJtYuQkgTUg75peGoEhzTThB4MNDVbDHXOFy6LbOjjRoPt\\dafWfb4tt4CDcJxuOJutpYHpS41Q\\kk7RerbBcTNSNG6Qxmk6EVQ3MlzV+8OoDXBVz3H7OQ77+EZr1T9HZ3MBvKnkYJf4J7h6+jNv99yCsTlCvTMNAgEXRfVO5Vg3XDGgJgulSKbjmwG4CrHJRYTZdiMkfHZ0gThMlGPzsLcBqtYjGYPE5uhKhWvaVspksQsbGkXXImvMeNl6FspmiQ0H\\ioajPxJAuP\\8e0AC4LXXHuLw4BAHTJQ4+F0oxPwCGWV4YHKcEicy9HqZnNpZBrq+nujw7HUP1JXK6RIspbAcRNkD97mx\\6bAlGGxU2O29i28T0VdYjy\\xJUmAkwRxzYDkw7ofO3Dg1tKZMwLzMT+1KJyP6hhhX\\mweytZUBK4MO1QymAhjx4c00HeXr1CPPVRPrJkMkY2Yw6QLxskD96DP\\sEoOqlv3Mahij\\+4XUA77QD9DQxuhbIDD7BhJMEDFLj2dcTYpRLto6x1oqFLnIq0v1K1OXR\\vCcdY0aKHjC1ZmhDlZI7xq6\\jyauvYLaeYfD2U\\hdsyfhKDCSDR1n08OqB8tdQCp96dHgBXibTGxcELKZLMesmOJmdiVfNS8w2xlbFxZftCZojRQkCDYRRr0THPRvI+ykKllLikNAR6sEkhDytzIXc+qjTGdtXYTSw3k0LbbOdkpa2CE6GvYxHI3EFkrPRfZKjXCmGeWlUDPFfcD4SCC55NrhmKENr4EyiK7e\\2Y6E4tFtq8kc0UJUpFjRVuUxUL7gQkd9XXTBcfsBbi4meHFl96Nu\\efxzDtap6pjZ0jeDL9raojDrtof0mWwUo9CRxDzCTVSOzo3G1qXN\\cIE37Av5M3EbdDBsm4ljC80p1gtKg99\\\\+dfxpd\\9En7jg5\\GJ37jUzhhiZCaXxO5rzbmpVJLI\\PFL\\4RvvylL+BjH\\8QPkCAFVmGw03ImrvmHjVttxODws5V2WRFxgS1dRCV54j6t+U3VyJx+h035UkZL8NE5POwNH8LAzCmTeAByZl6Eogr87Ysr3UJZ5a1XMy2fk4tK9NmWixFsmbKadgMGLzJNInTUFZqH5jYqwzHdtUbbZaMbAcXJuv5PkFirDq\\dQZZe6hanDs0cGSHgwkxyZixk4PtxxpoHNMbxibES3JDvYPaurle1L4nESKFcwoGGgbLuXtAuWHAzEWrs3MwyDLk5UZ6kjcnNVarAM8P7+M9z9\\HaDDHG2f\\Bg+uvo11MEXc8XCcvA0n0dvR3Ryj0zjDSlr9O5bQckt3+LoAKfEsDfJo1Ee2hI7ziyVupnMt4sFwZJowx0Tw+RK8WMdeB+wUprVBJtPARI0KBMoCn1ihWN9o09AIkRkkx\\9swkat22xAMNsNmpE61O46S1nKqdVBQxBc6R6xg4hgjl44coLvcyzLASIvld5A8yzV4cRPaq3NzGgEXqR5ogEtN3Hh\\JesfZg2Ejok3S\\6H6k1nN1NKkvRvZuGeKleg4fN1mHb6dp4SC2XC3T7xphxDfEVOQ9MRR+PLB8ZFFcupXWEKFd2JjKQ9FDJTb\\rDHYDVzax7ydNP8tvdAjZoRfosyw5rogAVM0U1vVLxpDDgPWZ1FxAcM9uWerYlLfiYHSgtUr9TVHR6Tu2OV3rUjqPwOf6phP7HJuKI54KZcmrvELODp+a0+p5X+j9xMSCAmWbqWe+NWSL6bhPMMiSA60MAuQ5S5aVgfEkkRiIr8HSszoE2RHmfPJ8v1aw3tD+Q0yG6QWVojljXpYGCVKzpKvSE5n1fm+AxXSswEgTVbKw64Cmnwm+88Mf4CePXoXfrXF8QhLhDOvmTOax0pitffS9E7xw\\H4cdd+JaHOIujBDXgFwlgLderGykDVImOs0wYvZN3ARMvYsyKKFoeb4+RRwceSNi3P7bPJWg+VMdmXJtzfAmjvX62TY8GCmgSJLvkzI1mxTp4\\dHD9581sSk9+\\9yJC7xSvvXbJyI\\b9w5UIiJcnkpLQ3d+W8eWSHN0DadL0NyZ5TEmJNYVzL2cU8+6WmnfkB0kg80DW9otipg71K0QpPPZlPDCDlbVEpPZRNqr1XIm4TyTISYgZNOo79Ksw3JlJdWADDg1OG2HMQ9ANgsQVFJ3Rn8zY0l03\\n5N0ssirHG8cxXl4oVvps5mWxChNMczeuP4D++xGGU4IIi+aMe+u98AcuDPjopdZYciRXjgJ+da5BlKjdiTd1r8vVqk2oDDZVioSX5TLRFNEiSwBJ6JtlMn93ksxUevfIqHj96Het4jdHdI6yzDjjGqeb7uHmVaizj2cmSezRCPzjC3dGL6EUjrWcaRS\\rBZbziew0aHPERJ\\edQ3tiZj0OXsCRxUIIPe7hzg5vock6gusSi\\ajqXROW3ehrKIUaeeRikooWRSTjBMlnOynGHlmtsocOe5yGSCLDsb0WShQf0lHVI7gXzD6HU5mU4w5Xi4hgCRxD8JCZYBCfDIylkzkrFL7NijwWigMrD5n9ngcbKe5xcX+PEPX8XV5RXe97734z3veVljy5i+cRoITyMB3k2NpXOxZzAivmAHY1NwpJCHwyE9FGl5Qc1jLRLoZn6Ds6trhJyR2z9FFA5w3D2A1yzh1zcIvRU9H1BWa3zzW9\\F7\\+Pf4xf\\8WP4NO\\+ds4vX3P2UJs0KkdwCIrwHLfFwSwPo+PfYwA6wMIYzfzipQkAZaj9mzSvTl9G1VvqN56B3ZfRiG7gaeOUtZ24N+xW00LVU1LqlnKA2W\\Xtt2Isgd2DIVjZGI6YdjDu0MOgRBOf2ilgv9Pa+LrBkXeJ7nEkXyIQmUOd8qLgr+PLN7zcRjG3inxuXNhTL3o9ERRt2R0xuQmgxtvpt0VO1CpDhvKRqdRqYat0K2qabehR2Bnko4Ykxqsmlm0soDSJSr2n01ZE4lKvP5cMON+UreWiXNy+kFFsUCcX+AJQFWvsH3H7F1+gDvvPUSnj\\oIete4sHln+E6fwWbYIksTHCcvAPH4duRbobwNIwtwlpGabzfe+ZeToDdPkP6XalC2+FnqTBf5ri6nuLucy9gdHhkmQk3lLpKbS20wJfGfmS1aBIas2tP8\\AI4jsCUavmxrpCKjJgU2yCCuugws38HOPFjekuCLCsV9EJOom2rZuO5daKA5o105DfSlAai8UZ9A6lJ8qigY3qUPdLy0wSiNnh3Xqc8fOSlSRga9v9GZi4CTXWxx2YLO3kq6XMC1k2Z7BiKZKeZmSdeAbI8026BcsAmQWxhOdF5v9jth\\OCNV1BLbDRo2JtfSRbDpLLsyi16S8o8Todzd9wATGpsFaaLYYhfemvZD8nWV4drmsG5XrGZAsITExs3X2cI2xHdwMJ7mfEzolq+WbH2CI0cGpDtnxzVMJimfTK82boy4wCmzfkrkMqU\\ReA16MvFAMIBlHjKmX7MWaJvOQAbLlJa8H75MLm+uqaVJkQ0H2LCmYqeCgLBNPmC2uJJlBD8rD3pNzuTm1XvZmA7No2TAJmMdpGiYJavNfYD5dIrxzRP0RyE6nL\\pdfHwcow\\\\9ZfYlpdYHS6xsEQSOMZgs1UZQBp\\jYhhsFtvHDyfoyStyNoBmZDwPJxY+Lgtdz8rdFFbeu0anAAqz1whZ23CR7kmk5Wg4L31mOw1YDq47tD1jSJ7Vc7TaMF\\5F8lkhFEGBxZiSzbI8a0GCFVx98E1dXr6tbbNR\\Bx4+oEltgXsvHqpsRDbo8upc8Y7JAN9yNOKhkmE242DwBQ5Gx7h1ek\\Ahp1bZJPqTsfm483m0jYeHxwJYOlcYGLmRo9xnBABFsugV5MLXE2vUFdL2c9Ig+olYhp5SLO0ZEBvoT097B9hNODrtu797FAkE27mwcaRuKHymhtHZuUKs+UlFuW1kjmNNKLelExwE8K\\WaB+9RGCJ1c4TFJcs5P4ZIjsbfexOOqjE0bO6yuQaSotPMjgcG+1jSvbxelIAK2+toLhkjkrJRJY236gH9uwE8OfFzh7gxMRHqN72kfvdIA6ClHxLJRzuMvAdSiajxTF4\\E6xSg6xsmQovRUPlLzaqYRWRy3xOSbZ4V862jo6pJDnpdOAarroRVGmo4kpSCrRYBtDKgx0GymMYuYDqolxdzEt+zisDImyRbq3t549FNmcDJftaYHD9MJZx3SvDbR33OPrvJGHlvT2QzT+UyxIErI7KXo9vvOymMj02aWCXmu0E5BmjU3ykzsPhM0VxmQhYXv4+zpGX7wN9\\HdDzBO156B15+98vIMlqzeOglPclvaGlzeWXrjv5oTPaPjo4U61hy5Hl7ODrAcNDXkGeuF8pYHl48wdnNGH48RG9wF1l6hD47XMMKXX8Br54i0Ai+Bl\\\\xnfwR7\\3ZfzqL34Un\\rsb+H49I6qLfLB+tsB1q\\jA7\\8S0KPIpTUuWQ0H8EAkSEXOZHmMwDLdfPtg6z23xlcJPx1QlCafZmvkSUpfNiRO9haDUMbaFTKki+Op+yPKJmGYhRf8vWYaZGFo3aAP8vNYT4tkf6Ow0L5c6RtCZCsO5JjYNiqbcaXfkSKtsJ4eoPZdKpp4wf9g22rPzMSid4k6LU6L28CGQwbt2IMlgnvWatl9s4Mi5S3BSce5sp4dfg4tsTxsta1oTqjAIakp\\QHqeZ4ev1QWUPc6yOnc\\KqwV+\\cYZB\\z7e89y7cJwQ+T\\Ew+tvoPCfoPGW6MYDnGbvwGHwPOKaGYsUlJqnZEN1dwCrteJoARafjQEsc1\\PyxrT+Qont+5pBllbDrNp5aRhrTVZmTgHbtcbCd9V4xaTwqyBn7qQQzape4oXmXEjqFB0lji\\fqIRGm1pwWSS1jVohwz9bCLn+kvdlBnnsWzIAy+LmaENcEC\\mPRA3jdkPVU+0RR2SwJa6xBlZu3IlYJMjWlKiHU4K9FoYwZnnqQdzP5\\xt78V7Ltvu5bNc9z3bH79vwmUqRIypbj2AkMQzJiUtYjKYuWTFKSg\\xDSeDEiihqZDzAAQLnh1gxlMSWSFqkSOo9vrnnvvNQVbfmuSr4rH2qH6XAgC\\ReOzh1q06Z5+9v9\\1XUPv2u+m2dgKaewWXxRsWrexTHBhaLSWDn+kAQVJfORNMZj2AsOHsZqvVaj+wp\\5nkvTKeG6M6OeSYjhDtUOAbIUuzbDRk4fwz8NkUHcSDNEfZSfHrvz7+I4QQcLCkwuQXYwunQe4CyEn1Os+rlkXA3naY4EeaFK6a6ajZva2Wlq0G\\r5PSFutdXJtNmszQaGFLGTf5F1g0iFOTewT7BqJVR2jArC6VqWAcEJEd1pp8VCLmtVtvPZLEeCqywuUapAY6PievyElPKqRp1su\\gSuDTtfD+xFpidAhqyYHMI8R\\ZxNQwaTRiP71QBcXL9TcrQBRqDeR\\uT739NJ51TZykyFalf5zELZzFSZ+NQjEkdqKK167kAH9U+rlDpQbB7ejz1fAAAgAElEQVSIr6xOF1gmr4zcGAa0KuSrBSSAooAjLHJq\\4kiizWBQCARrYu\\2pj693\\FIubj\\TCKDmJE\\rLACmOj9QqfpYXi6ZEOL97S0dF7qpbrurH707q8WOuy3dHBvV2lOIXt4t3WcITJZEA46\\W6avWqM1I\\+uihyfC3Du4qnUbwFGwocL2nqBj1idCKq1qq\\CcKrMAjhQ5wdnmidr9tWX7B\\opBhFKvY4ZbNJLpmJNZ34KFZm3XI0MUnBsbC+8I+MUZ6QmjHwuZIjU5ZrvdwaUG047FPDaljAqs9Dyp2NVA80dwsFpq5vPqcaLt1pQ62NG4UVYsldJsxj6AF10Yn9rFm0zCqPDfnF9G\\zdUmKgn8BltfmFY84EasFI2FldJacW6E10dn+iqe6Wbr99WvJzSPA4Pj\\sIOZ9Nx6oA70F+LuENKa1KqqJ99t9szlY3gxlFC6KnC42ImqF4QTBgC4SAsBFO97GqJogt4BPXKltOFgkh5TSuFGKBkgBFgD0oCO3DCI+zz4rn2FrdfkcvTp9pvJoYnaN49FlKNNRibUFJFs61s3fJiCS1IBTF3lwRtK2YGCyN7LFFODzBCL+USC+VzgRrH0Q2FPpDOFhT1jUP0MrK29bVpS4vzkPQfKWsWwcHunfntsqFklXQXDf+\\eNnD13cUwOUCzXdvHHT6LEp3yCuMaL4MkryCVdTDecDPT8\\VLs\\0ipRUb64r0p5V2kllYtPVMsvFJ91lE1wDi\\07\\\\D9\\WH3\\zf9A9\\8av66td\\Qw2rCP9KgUWBgJv47\\7eN\\StP4wQLBdY8FBCCLJHR7ZogGMBV0auPMPhHM2luWGR50\\YMALKYSjShcXH3lSunCMhBoeU3a6ibmXjNfWTY5dwSIBYYVxIDtzUmy5o1c72jjsp\\o7fs1lvOl9uzgxTRs+2GcswZgydJuMaE9KMZII5TT1fhmwLXnlz94a5RByoG1O9wM3amIsCXWx8WjaePKG4gsfk+J0ouds+YQYpqM7xF5rb+h80xyZsHpFuvG9COQvoRCzK8eWhLq8vlC4WLYGdzFZ6\\+RateotffIW3jxE5jzWcfv7Wmc7mq4nKmaqLrCqsZvKLAkhjThMbFhOeP\\LBdbLzcKEWUZXgfPB+BPy32whlco1JaPYE1\\rl516pPJjU2LcuVjaUNYHTRR\\Yek6EtvlJOJvwK0himCk0bKndu9KvREIVhgzmxMVFVgBWSH2Ag8expYUZxQzsKjh7ySViS+Uz6CO2rJShuzHTBK\\ryB0QAXpOKCN+ickHfnvE+4WN8QFO9gFlZjHfUElRqHOmqvXye9i\\QRpeSYbfMNA1SgA2IhBJ0Ho4LQQaQR6ylq2P5wL8sDzA8YGVWNUBJoB+RmyJSM6v\\8USqigePFowGHacyNEbAwWhvB8xkG0xrY9AcXFFmPSvzYqykjD9g900ynQX5BcRh9hzO6fTwBsGnRwZV+h2Lqm1SKpre265tOxjo+f23eIWB78v5BQ04VCOoc4CopJLQCaRwNijzSLTaLoK0wIY2S1oejEyypca9C4fr\\rUF+Qtmy54LDbANp8zOnhYH\\x4rkbu4ODW8FDy7wfDloQO7L\\CDYP49RQVa81GU9daNUrNV1fD9UfdVWs5bRMxvX9d97Vu4\\eVzw3V2NvrVzxSonYQunEwvzFOFDiSkrFstoqPDDBPZ\\Y13oaWX\\ARltHTtOJMCJ2AeK9jnW1yUuMXOZN8g3cJVR6rIlCsaRMgW4\\oFQbJOvl4W1kO9pJ\\wqvdeNY7xBgRsEuBpjPg7zBZ+yrNfhIh4fvKJNK6+DG53TdTunw9Fy37u6rXGSEvtLZ2Ym6vWuvLeK6UIWRP9hqX+rZ0+dGmG7fuuuRtZFDDn785bAHYdyN1xv7ANcDgQjefRD3XaCCDo9tDnrWOrGKm3M07QKUkXtO9fq2I3c41AlSHo46Xu\\16q5HWox5g6KcPi7E53hk588bXAIdh7aeqde90IznYDnSCo8yN3yhSUrPUtJ5T5OHz5U8a6lZKGpIjNV+Q7H9huZbZcXSGQWBeVQxbax+8KtjPw835uUeEhqBwLGLmN1RURXUpJ7oLlcqolxbJLRuD3V5fKr2sK17n\\uEJinSAzLo6AIKyf7JBId7bsuOtZXnsTkO91ntbe0Z9Jiupxqiyp6N1B0gbIFXa3ZeMGn2acrV30yVNihoCMlGFASCBd0HTulkwjPEI8N6DqIUn4sOGs\\7WXMIMyg4Hl0FuIqAE2s\\b+wrQZhDc5VQKhEyDO1DhrLcvmQT74\\LJWR17Bak5XzqZptUiUGv68aw3Choa7vhfYq9odfvajBAuTxz4ZaJIe7qqNe99pm5vdVwo4iB7r27941eYVa68dP86MkHfu7Zd7Hs2N7aUQ2rknTOVi38sssBSSqLobqTjs7al+pN4YuVlM7fUKWybwXocnylZmmuXHykeqmoyWip\\\\v\\+TP989\\\\P\\QrX\\p1ffXX\\omaO3sRQr8ZEeLE6xHXSN\\47d\\Uv\\gXv6+vfOXL+sUv\\qISKXCEj1VewLCQnxm78UUhsymuQvcf3NE3Xy87dUcyhLFYkN9aBvSXECybMjJK+Alvpp8ssIAFh8OB3Zid7QXnZDLxIct4KJXMBXJZNBoMMRBrcwzgioTRIrNdECig\\SDjZpOH3EZO4WxNZM9S7XZbi+lCd27eNqxqozU7bIeuJPDCQiYTuWvuWkx0DJ49RhMcnEx5nvYiC8pHusxgYMahYL4qBYXHgmFMGhCghWfcsWxSi9hEV71zHV8cGsEaLZa67o70rD1Vo3lLb9y8o3p6osn0Qx1dfl+x\\NihorXCrnYKr6i42lHW5MhgihpsNCOX6Mi8if9443Rxg2Q22jBAfSy1jZtYGE9mHVfEQRII3TyAmQjRCg8lfndcW+bwNsTD5oK5t\\lq2D6MIp8YNsVQYF2PrtTGYmDGaCYoxEKBFfpT8wkivhWbKpssBRYPs8OQLa5A0UUAclm5TFXFfEWlYtWdoCF+UgcMqETI6YbbElnX2iI1inRAqeQ8yigqCbJ4r9e1siTkr8F7whgRw1E8tfrObyOxHhidQz849E\\VHwy0tcUDDaeABiAimzvzjy4e1CcoJihkE0nQWbgHOWVTZSM\\dIMES\\Me2HSM2EQ8LLhYsVTgX4TXIVZkoTSbMwTkdC7EBhkJAkKnIIWHhzdTyBfd+A5h7moj4UVG\\d5IzWZNg35Xx0cvNJ+OVCoXlMlmDOc7VoURppusIE9hfIfvk69dNI4MY\\FgFuzdYZOLBpduNddgSLzFMKgEMW9NRUYt9iALfDxe79HDR37u79y5F0Z0tn8IaQ7YOXSve0GWnS+GIofCcgaSl1CxWNJle2BEeJWa68nJM7394XseJeVrC9W2F8rn+6EgXS2UpeDlecbnJ5PXXuWn1Sy+qlJqT8tpUmuQPrg2iZz5I6kk9zU4QJtU6yULD+1jRfVPIh6gdnyWeqPhEWvIV8QD7S9TLoKGZ9PAhtFzQM7DF\\vRnCID1V0kaWd4ap1WvK\\u+IlOTt\\zfnKw92n1+zk9fnakSqOoG7s7VlO1Wle6vqbACrE4NKAUMLxH9qu9vX17DGEdQzE1g3yN4WiIrAiCjDjRQyEv0pyl9cxk\\GR8pem8p07vQuft06BuBdm0qpvRUEG1WtPPKbShznVb\\dG1m4p6mfdXtpLc+YSoHFeYxfbUR3SDQ3xsqQTZgjSC9lbseSzEqA0kNwRPs5cklMFo6ryn8UdPFT+7VKOQVz+2UObenrRX16Re0MqxTRSKAYHaoOkvDYEjQGATgPzyRkRIcRg+BEV5aOIDibqI3+EsoclZR6fPjxQrpLTziTvqx+cmtVtniNjLNICk0X7Qq5BniRo4bs4c8S9c396I8eBYgwmK4uCDZnKKTZbZzANvDcd0znZfK\\aeqLiCvA3yhMDLSS40jLjXc4Y6J3Qt041Bnp1EEKguTj2A3oIrPuR3I\\EhwSVQG7CDgdsUbIng2GE1gX3TaNQ3Mb7Xu1A6TaYrwd1zI6mL6dTiCoqu5taWtne2fF6Drl53Q9MN5xNT5XwqZ6XxoD+wNVAhk7XwqlGvq1BgvdAQB\\d4xrsgfFcU3py3blwL\\vcpGjGb5spIco40h\\XEBdbVoK+ZMhrOi8oX76lUuqHJoKfJ9aESiwvVcgvt1WtKxAv69p++pW\\+5r\\U177y3+lXvvpr2t4LHCwOvDAi\\CsF1r\\8l3+gX\\qHb+oLv\\B5ZXLA\\ljLB6+UjTPJXyqwXkrSoyLh5dQ3OrQJV3W0RUQMj4ppOi\\7fUR7CBcE99oQKB1IgxvrABYq4z2IkTz4zHnzebgfoSs0x0OBf8EX6eaga2wWJtb1e\\4zCiwOYV9YOCrpgMBxCKPAwnMHGbt9RDo97e\\sq1HbcSUexoEUZcyJgws6m6LVjhEc7NBKjPkcdsn4BkIeUCk8JDYuxqshe5AiyxCtd2S78QSX2OkkjHRQXWVTyhQSmqwGOrp4YRLwcDbX4yeHOpvEtbN9V6\\duKFGbqzu9Vs6bv9IqSJkz6W2igfayT9QYbWl7IqHNIoX8HgzKN02vB420hABFAoLlzZRjo1Ha\\gKIcXGCRhpbzLwYjbWB76G9iVjNB9GTTxgjN34bMGfJOYCa7gY+eEHfAJ1GS16avXP1e5fev4dDuaQwxgCVKMxAAggRVYUzvmSQJwM4ocgMmb94H2VVr3SVLVaiRSeIHZRsHJUCLsLDkCJ1SmBFBo4X0Ds3GuKUrozxkTBUDektGNuWi41TbolYWBJ3BM8iCiKhmeGAouu66rd0fZ20wWEvc2svAtKSIja5LA5WJQunKJgudagN3akRbm4Y48vNgV4WReXF96oAueIgmqm+WqsbC6hbD5rdBFlGYab6\\lEmRQhtQRCE5IerE3Cw8+xE3zQNqNKRmyzCR3lSmOI4suVSuWiOleXujg\\s+dLNpNSvpBTvli0HxIFGwdEeF1Isiicsm56ghcSI7J5FP0SxR5t1B58iuXC6AkFFuhJtlxSLB1iUoJ6bGm7gOlkquPjY3ODCHGF\\GzP1ahRGI16urpqWXEM+mL+HAgf6HBk3vv8sq1MJafz6xN994ffUXfUUnVrrXJjrGSmr2w6EJRtP0Yxyv4zn6mczWuv+tfUKLymQrKpxSTEivE0ZHJ4SbGn\\ESGpE2Ng7AiFLWhWXGkSYRCdem+YzHVGg2lcyBYYa8M6HpAvry+nc\\5cUH1En01kBJZZrCPurChQOd7ggIUT6z+9IXOzt\\RYNDRduMVLZcNffT4uQuVOwd3PG5l3ByizUAW5SL+9PTE9+Dg4ED1OupjfMoCMs1nSmaLRi65WNx7RjKbAss51xF6lcTmZd7X8flTnbeOlciAlGbdlFJggaR4FG4OX9qFJipUCi8aJGLFgmAvCFIYH3a6LVuLUMRl8smowOJ6MREYK0EMG9xQClyaYu+xCeXmCcXOexo9fCqdnquWy2qcWSv32oHW22X1Cwm88C1qwDQ3jHmDcIs90N5NEcd4cy8\\LrBQQ7K3h3Br2B+MzZ0IQnGyjKm4SKrz+FSXp+eq7G+pcGdboyw8ZvZSabJEwCHvs1bKmr4YGi6uWYxmNpOzUKvd6arbH2gxi2k6W2vO+ZFJK18oRnFsUDNAkngeEWiFYi\\YF2DAiuEo6xYKEDtt+IyB5M6WzXvph70w+NoG6yTUoXDSKKSgGkxDtl9QCjO1wZKJMSSpJQlVSlXVKjWLaRAvYEXU7pxbyW40LBIw8b2g7tAodrZ21Gw0\\XeXV5cuvD7eR2TzVbiVXOdiLnidNWtbPpesuQ2euz6x2Y8p2C+vsQW5dkEHLcgxdERpAcYAupgnx4h0psGir2lspVmsqN6kqELpVTUa97WYDtS9fKjl4LlKyZH26g0Vcw396EeP9c3f\\Ff6yhe\\9p9ZYP2rP9Cbb35eP\\\\3fk7ZfMYcB8aoXBAXRYppjOt1hGBtNgQjWBBugzOLvzZeKfwbx1tAco24Sx97rYcmzSn30fcGhVfgbLkLoBNPZnxwd7tdlStllbHGjzKrnPW3Ch45m8KMjY0LSDGIG3HozpC9UiiFsQmqKf4NdwWlASpCIG6+5+z41CG\\tw\\uBlMyyQgaC4gHZ\\P5bMjvLgRULIxax+OebxZ\\ztgCrooViGt4NFNNZwQMT8I8me8ZjbSAEzNjPBEYB3QmMQwBazmtU3M9PXqseWztAuud9x5qmKhob++e7m5XXWB1Oj\\S2fU7ylZCDMB2\\pZ2cveUWzaUXeLIG+KIPJdnPu3YHh684Dnz8l7BjYs2FlcYHpCjUGM0h7qMBzQYYzq8Nb8xo43ifeJpf6aUlYYB5vaDDFcpvrAXGQ8oDzHqtPGip+txy9mKSgSRAF+oOjyii0jvPvzsuhrxx4w2xc2HAZVE0szfU4igImNjq9eq7nzh2KUYJXq8GxUVkczfaxPvE6uRos0kUrBy0AbH+EDgJTIBT7Z0qqRyaUtYYKXjJddn3Ff6SBBMF9gRskLeJoUeTz1FGH9PcW2vNjY3k98j+b3jm3AdnvrwAZpmFEnxiocXa5ZxJGuZHwqXarEa21Wejoyom9Uqp+mEA6cLfzpyhqdIDP5xIacr+NzYs9Ln18rFFQ0MBRbuyLgic01ePHviQiidQm1L7l7MERYgG6xrDncOFyT7JvZSYJlYEWTjFJkf87CSkdgi\\FyanD5u2tHILF+puImAx2Y0MbpXV1fwv6YqV4pWB9J5I0yBR5jgmcAXrnXpQrLojMiQaUr3zmHF6PLZdV+rrPSdH\\4HF\\TZwlzNnaUK5ZZW62sl4nmvn2BtkVaKjn81U7VQ0G7xZ1XLvapsvKwZpN3ulce05cqWUulihFoEZJvNjPvEIRyIzj9BTI+Kp4uLC+9vtXpD+XI1rLGoEQ3XJTyP8CaDHyPq5PBrw081twffIw7xDPEwcF1oEGgW5h4bD2en6nQ\\0Pn5C1UrByqV7urp82Odt05VLlTt5L23txd5O4Vi+Pz8VMcnx2o2m7p9+7afcRTSvV7f0wPufaHcDJ5BvkcMpCjYfxLBCuPBJKa2s65enDyyPUO6AD0hjNxDgUXhz9gKfivjdjynSO0gg44oCXZV0gCI6xmoP8SPDYX2NORAejwexBSsJU8CQNcpOEOuRIi9Uly5eVyJi57GD59qSbGeSmheTKn0iduaN4saFJJaWBnOPQyZmIFEAH8zGMZuzEU3XOLw8GDfCN2EIgF+Y4g7AwTA0BJ0L7mQsuOYrh4e6ersUs17B5pV05qWOB9yzjNl1NcfI8iKaT5dukgwx9VGqgF1TmVyIZotFq4R5xONCPwtCssMikWfOWTeYitDsxIoF5telS2ZJpSxLg0w7gFcV0LvlaABBJ2dS8vxS5ERLTdNRBJxC4a\\s7XAItgPbF3h0WCw7ADISKwTfk4pfPBHDAkN7AWMi3tq9TreS2304sipYCwLOX6rWnUjxxnBeLDX6\\kib5IjOLNSZPqmQPjztvigscKbcUmN4gKL9wsAMtN171KnrWN1sWea9iyWYbTNOZvLpJUjISYdkH0GzvP4RPNUXONlTle9nPKlN7S7+7o91vqtx9L4uYrxoSq5nKqFXb377pF+\\7f\\tb7yxa\\+JwosJM+YLs7G+p3f\\S39r\\\\89\\X5z\\+c\\u7P\\x1lChBJJyqV8OIJxE6OAEYlfPFnm80hFESMhNhYAzy7QUY23Ci6FAhzVJmko9PxUgGH2S0bPWZuYYQT8gODQs2eFhgtruSHHAVOqYgKIUKwHAUQup2wATGmQvVgm3AvGKrowIEIByUbL67pjq9RzOZmqF1wdWcufHp8ovZVS6+\\9lPOokJBxkbPjcaLg0OHnxHkuJmgrlnMTESGmId3CJAm40Fv2ECwRs\\YMOkCZs5W4nChaOy0r1QtlV0UAP2Tm4a6pFjJK5VL6uGzhzqFaJyI6cOnzxQv7Dis86CSVjXbVbf7tlqDJ8qUGdFk1Uzta6dwX\\lVQwkInpA1vV1gUwt3JpDSN877oGdh40AZGdRfFjfwcJDdNqVAWCqbg\\QYunQrRlDVvTR5hTOQdUfs+0\\cwMvMQUaMa1sxYIUxno4cfTJdDjRdj71RMjLEgiB4hQWVUECxIgO\\CFkLqzBs1OkEUHdOC6uQUBhSicUs+65VK0pBmIQrAJHTJqWsJw6jQHK3wi9SyRoRfWnOwAGN2pFRhIyi9Psju+GTm7a9dVMp0MlYRdMBxFDy\\eAaUEQRpRBG75co10pFjw4D\\47iMsp0xPfKatzgycICT\\lAC8kI2UxFw8FEo9FE5XJFxWLR38+98ah0tXBxwesCj4OWroy2SfMZtgRrNyKbkZXzu9zZg8wFwYnR4qiDHFPosw5QcVWqJuo\\f\\7U3St7wGhAdtxM29s3dPPmTWWyee8JbI4bFamzwNjoIr+mjaUGY4+gCKOhAcIP+wOcMVRGPOOFStkFFgXRJj+MjfbRw49cpO7u7Qbk1OgJsA\\Fe8Jqtk73MvCasvXAgcKSYTUKDvbxpE6GEz27eKYf\\Pjfa+dmXsnsWKXyVIXSWLEY6CR7UeCLZlNOVSOKU7V8VVvFv6ZK7o6Ssbxmo6nHFvzcWm3bzZd5a5FCmfgNE7EJd3Ygd8hcZD2EA3qli\\NzI0W4jTd2bjhHbYNOeS9UTJMpzvZjW55YXRXFx4QzHS+zudcmTtz4LXHNfZhapQGyOVV3fKbR9FhnF8+USBTUbNzVydmVnj1\\oa3Gvm7eONCuw2l5vhaW4F9dnnlUB7q11dyyVQH8wqtLommu3dzWGgdGVF66lkc0gKje8OiXAksiL7Ct0\\MX5l+iSh9N4OAEqxvsAvAZhEiPtJ5RTRiTY7oK2kA4N9zHoZH\\0LgEFTafnb2CzzmZTYIadhL2uHKtrkKxbDUpJRaG0lmmD62ORh891\\rwVHkO9nJexU\\f12irpHEho1kUts45Yz4ZDz6X0yhhyHEyed1TF1S5YQ+lIZmO5xoOp+Y08Q8sssqgME4pPi8qdTFW5\\GJpsu1ig8O1E4ttSqklbZTekwpPrv9JkG+8dYLHFNG8mvQnkTCpHL2YvYyOK60TA5NRsCV4VxdOjYLbpPl8YyvASEwq46oOZxDFH40TLPJQINRX51ey36EwXcRrjWRYTODHj4XlnMVCxllkvCUJhI8tXniJdBgI91IVAaunEqEpADoIxR6oPke9Qc3LPXH8KJnNp\\CzgEEjsKIZr2SyZqazxmJDQi1iXnX7Ak23Zb5Y7kkY728AQysYvi1ZkpghTT\\Ho7kVMenz3V08kzD0bX3A8ABahS\\LjUClk1YS+QyErVJMqUpGtT5Qu0BiqJ72rv5Myrlsxq0n2nWf6rMqq1yJqZyoan33jnUH3zz3+iXv\\Q1\\erXfl072DRsjEaXs6l9sDjsGW394bd+T7\\7e7+tv\\\\5n9Pn3\\x5xXNLnZ4f6eaNG84bckex5iALUTMcsFTZDuedB+dmh0JGELeNviLlTECjuCkbtIejJVqkNqHHCwmZadTxLQNJFY5KkdgDeCRRzhewoNOzDbuHzimkeQcolJ8FFLhxoefA93jQbsK818ADQ\\EQHAp4z8GSwN4\\64Xa7Ss9ffpEr7\\+KY+FyAw8Pz9zcZXLE7CLD9VIOeIHioXIZC4UnmxEdFQlwirtehzgflzjLWdnRLlcaTbu2cGakeTh4aF2dnZs7sdiHI5G3mR5qOrNpj588kg\\+OhdJeslPT0\\VrVxoBvNbe3mV8rH6VTf1mB2LuUoesu6mb+reuaWUsuq4ouEHzo4Qajf4HIBb5h\\Q5EF7wJUacE9CRElJpGCFhFYnczouosFBvEEObu88z0UVyBaGymwN9g430++WBh3bO4\\98AO8ZpoMkMuPrTKjo4Ury82gaUjhlbKF8JmwYKzxYXtgIGd474mHF50SKk4+WOMHDgcuecLIyTFHJ5ORZWrNZWqVV\\PdBJuEllwHT\\wvDYWAYGHOjaEHEQQSd+bj4nHcCNwFJ6oew36FtP21g3t7R6oWKwqsyxo1MVYduE1FsZBwdiW1+iPeiEmKRMV5qCzkfO7iamxeJCEW1wQHJy5fvCHMumchjibr1YvCyzuIcXenAMsGVe\\1zVZHnIy92rBOAW0bTDyBsV6orPm\\WwUlD8pTGGsHTrZoNSxF9J0oa1Gw0oyOF9wOJBPg0aRW3b7zhtqNJsvx+abBipAgASwBpWZfaLM6VpqOZ56bC\\QGjgmXIPl0pye8WymdD6jLAajBM26mQsZksvZTO+985Z2mk3t3z0IAhvGzmSJoRJcJ9S7hgTbVbEI1L9vfvBMXS3jrK+hFM\\odDDUt7\\3x5qtT7VzwJhrZGf6jTosEu\\a4iAdnypJU7bKaqd6R83yZ5VL7Ril63X6GvSmSic5RDBYTGtO0WDzzZX6g6HyxZIJ7Kg8Mbplv2JdYXXD+mi3L3V6euzrc\\PgVe3ugiKF0TroHfcHcc54RFJGGB2yfqw6hHfl7n6gyWTp0chyvtR0Qs4ijQWHMsgoB8SlxouurkcoMGfOnOx2xnr3rY908+CG7r\\ymtLs66A+7H\\zoXrdS3sOQWq2AhhQbDnXoN9Rq32udDqh5u49ZXOM36URoyJUq9BAMP6kuPZodq75chRlBraVySIWSpkc7XFm9JySl1mrNELRbKPNMG6C03jdxRqk51FPGM+BVAU17Gg89c9lz56HaABpunADVaqXtbu\\a94me0M2mVMCf7DrC40+OFTyeUtF2CC1qrKfeVX9\\ar6ybRNlVkPtgCazBRbxLWeB9GC9eGcaybbIwAKxRC71GQxtwpyNgxWEuyJqTTPwUrrZE7ZxL4yz681fdFSYqum6UFT7eTaiF3BnKulSvWKVhbIBCWwTTAZ6cUYA9J4IqTwWChYsNgzEf7VTOVC0QHrk2FPQ8xTh9fByyyTV7VSNdfOzWRkPcNYLJdDBdfVcIyCu6VYEp4t3D3Aj6nFHgS+08TAkSrYTLpgBV1xlQcAACAASURBVB\\P5XS0cN6oc\\ooU2yBk3XeKzxQijgaL0AO76eRkDCIAeCMMptgFDl3kcVrQKUhbo3RI4g1HmbkZlIEkUU4WU41jc3UJHsWVWuUeThlIXKGcT3MNwMgCHY2Lw6f6OzsyDSOdBL7m7TBBkxC+SygxLlMni1CouBP1lzMr1fXmq1jup5vq7b\\N1QvNrQYdTTuPldaF6oWFibU\\\\hHj\\U7v\\Vv9OYvfF1f\\\\V\\ou2d\\SAQYCqxmE7Wdl+2P8vHBdabX\\y8vvSPvqCZhnr6\\KERo0Zt24Q1Oms2eDYBLoir7ajIyeWYYwYzT5Cmlw7u0aFhoMNE9MDloWCCg8IGjVM4fh50TECFjHgmo5k3HXxsILShItik1HMYbkaCpvpAhowOMgor3sPmQGGz8gbF+MGE3FCEBTSN8QZuyh8r\\JjntztXevTooWq1Le3v3fIBxWFDkcZMm4WDd0wmXVKlAkoQeAK8B2BXEC54YrwXkyJNYAuuzDYS5RCcALsPnel0eHRkjw58aHhvLDDm7cyHm9tNPTl8of\\47luKVwp6cn6i7e07OmjuaCu71GpC7tgPNVZbszQPbFb3qw9USe4rtaqqkq9qPhnr8qqlDCRw3NiXoUim0rdDNpu\\i2AiAIZBNhsmNfb7uO4MbOQJisJYh\\tfYaTjMVog54L44LPDoR0+e8JoJwq8UHChSgzjWjLteMCWaDeJfZlPVWtUlCT0NymPWsM9CqpPqxFBIEFtxsNAro2llY3nlVLKHeR4NHNsSZ6Q41RWta1tbe1se8Oi4L64OFb7Ggdi3n8gDVM4TabhPvCZKVRCHAv+UsFHKlcIQoVud6hBf6pKpelcNv5sPUkovky5SNqMb7gefH4Xl6xr1l+WpgCOVFDYcJDy2Qzto16i0MCzLfJKohjB1BV0k6KC607Bzv+39QicL8YnKGEXUTEPIsZ4ab1U77pndHRvL0SbsPEFtFG2aqCDY63S8PAMnF+g4CILkI0opRt7+zo5OXLRhWkqHB0Qokq1oZ3dOyqVCXMOKC73yaMkeGuQW\\O5iE4Qcjf77WsXVIwL1qDWqHeGjMUx6+OAXCpfhu9QstQc4rfvwGqtIQGw7UtVSkXVdinqXMXbFX44wMtGurpoKZNeqdkoKp2t2A9otu5pPOtpNuPEKurh1WP96ff\\WNniWPu3s0pmpz7MQ8ZfuN82TOQ5WIy0nsyUmGd1o\\GatkufVSJWd3N5cdZS73qgvZ0bRrZZ1+NorXJvh8OR7xV2BwERBlkCkQsCH+xk2p2WR3Gs6xv797S1tePRyoZ\\SkG8scIJ1ggB\\bSvkgnDY+9v2TyjoLQG\\aHa7ZabqFwu5JumswnNYxMN59d6cfrIKP7Ozg0tJgl97zt\\ruZOXj\\9uc+asD5ZhCLiut3WaDDQ7s6W2Mt5xsYu1MemPXTaF97fM4W6yuW69w0awZ6tcCZKZ0E5Uv6VwJdpEVBq9kKeDzfDaaxWcL+P2S6gUqhpq7Ht2Qj7wJy4n\\HAgcVcJxILzMHhIJ7jUM9nD5lypntEYqV8MR8Oz4R0Peppd2\\PhW0GYjfxTeOuliRHfHCo1Iu2itOEYtWa0p9+Vde7VQ1SCavxQAnIqexfT7Wep7SeQeuA04UqnGYzqXiEsIaJDog\\iDRjN\\hkWWVtb7S0ACZTSCuDNc7TSy3Or1U62NPqoKmOfRITSq2TGg3GGi+xs5j6PlEAkfOZiSfV61yr0+kokUn4GgaHcIge2DIQIZXSTnNbzXpD\\U5LndaZhoNrh5A3alWVywg\\CjYWdqMzXyjH5Cmb0mAy8rSo0+9ZCekmYb3SVadlxArUGpoE9AFibWpl4pUCFaDXG0ScLyK8aAgwieZMqGo9jbwRI9rFZl8IViaM0MmBJbgdz7ZoJI8dTSqj0ZLzBhQO9DfhYp1fTJwWmqs37amSL2q3vu1JBciiLZrTQfjmeB8jQfBIJzo\\P3b8kxuVJOebfZlCEbUMfnlwuBmNxhhZJysesSfiQ\\u9XS\\qUva+qsVto9qx+aVyiY5KWUxNY\\r+d9\\VN3\\zf9cX\\8HX7YO1s7MXRA4muU8npmjTMfxkgfXFL39BX\\oKBdZIRydPPRq7e\\uBmrWmCcUmimEMmg7O5h\\LNFdm67M5UNRsOAO8vj2hYoHMRrHSbG4bSeKhcY4hUQLAnfG4IXOIk8yzp6OpXaY5HAit5M84tDfGjRyG+C6F+JyABvD6bFIsYA67jWrH2YpW9gSeBJ5YQfoeke6IpcEPJr4yuY4CazpZ6rXX3vBGSnfvzxIjCLXg10VxT2EUkBqQsrSraP5tUC1Go0uqdGBndyVh7IWjMQcYm+WLFy9cAG5QLx\\uPvzWznu66Lb03Xfe0iQZ1\\vPn+pg7xXd3tpTLT1Xr\\WOPnr8\\2qW7mocj2kyXukTzVeV1xYOKrqxc2CE6unTQ11eDVQuF7Wz04g2rJHgCcVTcbFJFUAR3DHCKwJNCY61ELrrjR1X\\IfPXxjNqNXqLjRD4cpYE7+xwFvaHATtTtuHNp+rUM6bf+YuQ0tzh8qVvIqlghIplDJJe\\IwCiA6CB8Uj7fsEpyw+gPDuE4XhBAOR1ZZUtxXCU2A5zHHm8eV8ThkW8VySXsHN5QvFnR8cqKnzz6yczooGqOGSpWkdV4ffksgQLJ2PCYF0YtMbCGsop4E\\u\\38RqiUyfAOKdULK98uuAmZMMb9LirQIgqtc\\aKi2uVaGA5DmgERt+Ggc7P4tCg8KJwozvJwcuVyqr1Wq5WeHPuYa8R1SuXBu6be7roNv3f23eS0lMbM6IomimW7cO\\BwwYgR99Xh+MrEXWo77loxpOBjo6bMnur5uWxJ99+497e3u6uLiXKPxyPea54Tif2\\vpkqVbaMpvG8+84aHyftkbFIoQYKmhwuigW6r7cOiWCgaCQAVWUymJsp6PN7vqVgpa2d\\X+VyVSlG8AgApmMdPn+oUi6leq2sVCFjrh01EPcCBIsi4OL8QqVCUo0Gm\\RKo0XXsUxYM8xmBa3WZb17+gO99cGfau9WQc1dCluEBWGkFEa3oLvBbwyvLg6J7Kqqvdqr2i59TvEVSuW0jg9P7an1+uufUIFYJrhpazre4CXGqBgjTfYBfh\\npIsC4cPPWXg8yH3lOcGOoFaturCk0KZIdwFNzmeMZo5rgTcazRxcpbx5KRwihSLPWdr5mNwHDnZQYsZqjOJw\\EYpeXj+VMNRX1tbe2pU9vXOX7ynVGamB6\\fV3WrqavOtY6PTtRpdVTI5rW\\v6vmVt3XdtAdWChEtM1159KvM1\\FfLgyvnJBv1raZ4iAb9C0bCLjRom4JNDiYqnohseCDpHsEKxvtuq7dtlnXYM6EAE1nHbMdaXBRUXGtQpj8ZVW3rvDeVMpVoxi21qJ\\8UTGoBEj\\pqdVva2d91Yw7KvZyuNR9cK9nvafb4WLnjvvLTuNao8t64r1azrB771xwnb2k0ZaLDBAuUPB8OYHM1aR7yRp4s5IgykSwkIUg+zedChbfUbNrVZHyt5WKg9GqsydMzxfoj1Q\\2pO2SWnNsDlaaDKEhrOw4nkgnVaiUPPoznj1f6uTZCytt79y763PGjuYEtoBsY6Qaj6lZ33JDxB5wdnpkzzosVbaadfOxUjaLWypGVFU0Yk\\l845eY92BYvG54HphF3HN\\hpX2MPW0ngwMG+pRK4fxX485jxcn1U+y6DuhM9DExVfUEAHRJ\\nIhDgNxmbS5t\\np4eOnC+WMg7sq6YJ6w5rRmcPJsrR2pdUGA89xC5LafqL\\tqt1pW+ecLJaXxhuS5SsRVyuSVTWHySy0QEh6go0wmOA+EHFv4fF5P9lcMVhTw0SyuiqelZF7EkaSSUEMS6q5KuhrjfVdTCRVjYqhiqq9saqTVdKZv\\4cf6Zv\\7F\\ri\\\\ga\\r6b\\y3f6XAmoSoHC4AhNnf+\\1v6g\\\\8Hf15pe+oDd\\+e9rlZzp\\PJYH3zwgW4f3NHtm3ec50a16g4qm48646LzzdwB82CTPWRex8SbBQuRggRkotvt+GLTtTH+YVPhdSCsz4hgGOG4Cm8hrfFw7MMZnysOCBAMiisKGxMJ01kbeFqCihkj4wlL09MvR4TcZDYnbj6dJXwIHvRgt8BSjtAKfJ\\AVExWZvxH+vxT53B9+lOf8WLZHLyB3J33Z2PuXq9XfVPp8kFBeB0KSVAI3HSDLdDKlbiLPgeBosyZeJTI9Tw9OzXiUKtV\\bNMHveIFcJxWsvkWj\\48H09a13pg+cvdGf\\Vb16447Kyblap3+hJy++o3mmp2GcEZR0v3RD8WlB8UVBzeq2kZq33n5fP\\rRRyrkM\\o7f+dva\\\\Gntrdtv6vP\\4jlWtlvf7Ga7p5sK9yDud5JPQgNkMtZmsTuxm7YSY3HhB4zRgMcmDKG63v93Sqaq3m4or7xBrhcOZegX4MxiM\\vCz0aq1iVRgjB6tM5nN12q3QbaDnMS+J4FIy0vB3CiOB2XLuwN5sPq9quabd5q6K2ZLWc0QSSWUTIdpjMETJKVWaNXfWV+2WWp0LEzULJYxC6QBTRuHo6LgPKNUIBOYQNIoFAkGWZiJjyJsREbEukzFeQzyUKRVyWClEDu+RstSmmcViQKNmQZV6\\\\79CPELRT+HJGtkRtzMeOxClS6t2cQDJqtKtaJ4KuPAZZ4jCjirkiKkiLUDF6jb6qhzeWWkiPWyclRJ4DDQne7t7vne8P28Lzc95L9RBCeTHg0yDn\\2\\JmfXXhYn\\rpT3vDpfjhfbKmQZVr9bqztgjDxZJhM4bfjOLxpeP9Veo1x19R6PGz22cX2qrV\\TxAyGVjWzEyXq7Uue7ost1WOp\\T\\j7FW9WHF9sj46FHH72r7UZZ+7vbUspRwppNeL5ADWjCZgFJzsATQzjQ13B26eDYo6OB5tOqEsm6Hl78QCeX7+nGnYrqWylNl30XBhB+QZVWdlYMNi4gMMVMSdX0vnbKD7RV\\LRWc5qImB49fKyzkzO98uAV712MtRjXBnNXmmNQVLh0jOuyypZCoG7o3MmqC80n1xYEvZSvOL4JlXQ2Fzy8uK4gQzwE+E+xd\\Hv7bifzajb6zluqlYj6BhD3cCHMuqRgXcapPlH54d6fvrICj4Kjzu3H+j2jdd0ftzS8eGJMvmEHnzyjs6ujvToyQce3exub1v5BZKDWAR7EO4rDVEaM+b1wocrz7fHyyaBB05UoZj3eIfRCc8164nRP\\s7BRYWBMlURZUSCFlR5VItkIsxlYSXA3KYBIlmlD8IZrgrhB2hiMdGYUaMUxoPupwWk8AzCtZAcQ20sIXBbLXQFsrdVFar+UojInKGA2WHAy2eHKt0NVJ2ElOs2tD6jQe6qJU0ThaUzKSVreQUz4R5Fk2VBRUUQpCjjVQFS5KgnpsH0+RZQKW5HjSYOSLmVjPNxn1pOlBiMtTw7FKldFZ3Xn2g4n5TY6P3a3W7GBJPvK8x4kJNy\\oZ9nrKJpLqXVzq9OJc2\\t7unPvnnZ3dpRLZdR1kzU0h8oGmjdveaxJZBxK40ajplINlJ281qUy7MGskxX8vSA88XMbw5196L0yX4DjlQjxYfweVJ7kjOnMaDIFvuk\\ABDjvqk7vD7FF+c2+4ld3IMfjn8fuGxB8euR8mSgZ8+f2LKhXMxpb3vHPnUYn7Jvp9YZxanumPpAo5lMXFzxXBBh0551w4kNMZ6fDUeQZi6ZUJmwefaW4FURRqpw9pi20QyYkgAFKIwozR1GBZuA4x14jiDs6+UMH3gpkVJvndGLNny\\muqFogrJmYrpgbLxoadC3\\3Tv9Bv\\U\\\\Ql\\+xa\\qa7\\2G9qNbBoCgkWBRYisFSpT\\c7vfkPf+tbvvSywlJ7r\\PJE7777jh+GT7z6CRXyJT\\sHNiMUyqVmsd98KU61ySxdyOPpMA74XBggwAyBxliM2QxUh2HbL9IfQTsGhVQEK8JaKVKRdlEccXP4HXYfLrdXojAKNdeRuaEYil4KHGQmOTuEUgotjaHDF0jfLFgGBok0FS0HhlZ8UOhMNJoNLC5IW7xDx68avfXj81MAwoB+ZhwWfhZIGd0rzbJTDB6GnkT4SE3LweUxL485C1SzQeSL++Xzh8Y+PHjx1bvcK2cAh5j3Nj3OK28VdVbTx7pe++9r+PWtXYaN3V3+0C55USt47d10X5bs2RH61La3JDbhaZSy7KNEVFdYKj23vvP9O1vv21o9q\\\\7Gf0s3\\jr+v86lT\\7o\\\\yB5Hr73xira3mspnUYHQhcLB4P+XFV9j\\DZxR0hgLO+9dXXlMSZjXUcFYVaYh\\i8NuoZ7kNAh\\iMSOlZbwcHN1Vv1KKHjtw4kAPp7PxcZ+fHvjaVSsGIDygpRQ3Xms1gbL8y1J5xr8l6pW4SK5ohiI84uC8mIKMLI2RHp0ceP7EZEPVCJ15vlB1mC1KKKgoxAgqko+Mjv0fuXWgSgnksKj4OQ3sB4TVjxRxj6IW2t3ddiHIfKbo58HmgQXtYI3BlWO83btwwisvsn8OJTcBjwBLE9aB+BT0KvMWYCd35Ytmo4GbEyuvx3DhjC0HFbKLOVVuHT58ZJWMDYZPmpM\\CjVuvjJzxtb297XGBx3qMFSPnetYsPxd+IdYKPGe379zy\\ds8a7jX7+\\v+1kHuUikckbceLZDKkLoTo+OjjwKrTXqHqkwcgAduzg+1f3bd0IRmMFOZanVFGPQlAuJDt5eWmt3d99kfTZQ9gKMWp8++VCVfEb7e1uCdc4BOxrRicacKgDakcmxd4wVS7Q1j12pNzzX8UlHH77f1nLR1NbWHfWnzzSanmtrL6NSNab+uG1yMJYArB84Jvl81WO7ZDymQrpo\\mIhsaNM\\IaWs4CQP3n8SM+fPdMr9++btpDKwBkLfnpEE0EMBsGAz8g6Bpl1cJA9oyAhrzQeTWy5wbOxvb1nny5emwOJA479GGQNTS3jKDYnj7CRvlcqke1NTNPxOEQ92bl7Gfy7sJsgZHs509EZBsWnGs0IQZ5oe+uWqsV9DTpzPf7wTPlSWvt3KjprPdZ569AE+e3Glkefg8FUhULJPCP2QPa0YpkDWM4RBWHC4y3yDLVICBI7nzHsX4WAQo+YaKyUy1Mk3zRih\\UITeBstvaaAuVj\\Z4xwu+1zDkyPcBUkqxHZnwNpzN1u4Ow18xltZ3PSp5+MhKFGnxkJKi5veXEj\\WCMdNa+fVSdQqL4zNVO0PFehNldvaU\\Myn1GlWNUtWNFmMzVmbrodaLGmQOXTDCJnJDPxP+FIu+hgnmtuZMo\\Vhq\\rlYrlgnbwSMLvsNtVbDzT9LLrkT0eTzfv3lKuWtJgMdU1z8YlLuOkG6zdQCLMKWSzGg+GSsek0XVXzw4PlSsX9cYnf0r37z9Qo1LTsAdKCUl94Ma3Ud8Jdh+L4GEGR3JmAr3cuLNHF3MYFkMRQDzB2BZecmhSKIwpsPji99P5IlB1UH\\bHy9QediD4umEx7AIcrA3WC\\m5oqCNJXKJS1pFu3pGMRIFGg20Y7FjcYdHj\\1JGN3e0s73CfUkQuZElRb5Qj3CKKFWchnXUxmRrsRRg1mA+3dOlCx2VR3OtGA0TKjSLibmKQiDoPkL7i8mDSDmMaUyqaNToZIsZCZyajTYgVYrG6m8XBbms5gpnQio74SetbqaTApqlGqqJReq5yZKB0faDEZ63vfeUv\\yz\\9Q\\3Sm\\\\YTu57+zc9dfnPLrBOzl7o2bPnLhTeePUNExJ5GNh88UgB0jd6MwX1Gbg4CX5RH3fq3DBziyIbBjZmYF4XESamB\\8Nj0pmc3O7qiUk9owzgOvw3yl4o3Fg6hCzyrWq1bpHfZuRIQuALx7uDUmZBcTP48EH0rQxpv2ygmKIf8chE0iEQb2GmiYcOqeGPpkro5qCFM8GyY\\h\\fOz6fDhCLDxcWOteEgn\\D7pgFIpuAfElcycf8TDGWJq1h4BgpBwvXiPDx8+dKHGYUzsCzB6nziE9oka+9v66PRIf\\LDt7VI57S7dUs7pYbm7Su1Dn+sXv999RfnyjQK2tnZVTOZUyHV0HKSUr9HUTrQ+x8c6oc\\fKhWp6VPfvp1\\eqv\\LJRx29963dVrRb1N\\\\m33A8SiwZ7BXofPAcyaaKKubqWq+SlsIzamINvDg8DMTceMxFAPeO8RBwLA85xQsIJAiXQ79jSe1u72l\\b98PJPA\\hE1ej8NjOJ7osn1phUulShAsh3dC3W5f1+2eN6LxfGylJCNlkJ4SJF18TxIJFXMlOx4vxgsXPVRwx+fHam43tN3csvcWTQCEbZqDeq1pIrmHWeuFO\\WT4+OgMo02UTYtd8vc9yUFcdLRHhhottsd3Ti4aWSOL1Aih+DOGJ\\WvOYZaXJvKexNEl9BtMxHStiyx2YUqax9GpdNMcV6qzaaAQGiWx2P\\X0U4BzGdGJA7S+ePdPp0Yl9vCho0OnAp\\DGiEgim\\P15fUgvLNeLy4u\\V64T3TMHCCgYaAQBzcPVCzk9OGH70fre2iHZDZ2H7hIqhIhwJX3zAEYxuYxnZycqABXrFzygUMLSSoCKNutvX112h2PQOzMvQj5hxymJ+dnGkzGunPnrmqgCghBYgk3Ha2rc2WTcVXLBaXy8DPWmk5Ag1DqxTWccJiUFc9MtEqcazA9cizLixc9Pf4Ib5093b79QOn4SJn0VMUacRwjjWddE9F5pkGRMnGczeFiBDJ1EjuLaVapNXFZNc2njCwnevLooZGZVx7cD9JxNmq66eXShw\\rwiIFh2iv\\W+tqiULzqrrMIY0UrpaW8AC6rvJxxwNR+YZudjKxu1sD1\\PHE8KY8eKmFFjpR6cqSFO13hAJRg39TQYXmsyDfL7+XqiuVjPkHnrSq5rGnVXOnneVXOnqsp2Ut3RmeIJqBYrVUtbFjTxrN25cz8Sj5BwMQzctuXUvE0OSkZ6uTy826V5aByApgnkkkbiaRyGA1S1BPA2dO\\eK6pXIyRznQ6ikWVc\\eFQl62WR\\88S3x+AAyuQeBgBg6lMzadJRuc\\FEKp7ArSOHNB4WD0f9alWZFJXixZCdOuW4rFWYT5fsdrY+OVLi61uKqo1izodmDuzrKpzTDDDq+VjK7UibPiBf1IXScQAtB9ONGPFKpoaykKgDFz9M0YFYNLSQH+plVksir1rVi\\Ykun55qkYxr584t7d267Xs+Xi51PRro8vzYfDO4mDSd+\\t7\\v5ht6dBp6PxoK9HT5+o3e\\r1dff0GtvfEL7u3smn5PcMMFNf8VEperGj7OJs4sm2EK9ZIiE82QHY3AQK3IBsUUoBIsd1if7Ncr8EGgf03WrY88pzkyKKzh2NMnsa8lsWteDrgsgmmOKpwnrYTJxI5tG9AV1gLgrJ0UgNqBQm3n\\RdnH+oEecvPgps97cgxH\\bHy04Qm3YFGg+HLAg2uE1MG4QH5zrvav3NbtYMbStYqmqTiGnKGw5nFXgN+u2ODAi\\WlBeMj0G6zInFHoL7GalDbccRDGGJRFqspoov1koJblZOg\\haL66v1RpmVStUrB6sZedKxQZaTMf63nff0jf+6e\\rl9781f9\\gTWfjCIEi4r8ryBY\\\\DvCwSrdX3uDQMSca1cV61ad4HDQcDmRIcMvB0QJJR4YTS0cWHfRIwEkjPz81TENWFkyM0MkKvNzlYrcz6YMlcrOKUm3AExRy6Wy+7uKGrsoYETMOZiWCpD1o44Uvw9yIer0wghstdUpKRi5r\\5nk1WFGhVGOdwGEL8g3tE1EkYb\\I69++\\4rGPvazmuC4Hee1giIx45MMrjACmhvo3hSJKFudmASnPgonoCjjYOWqRXUAUJ3R2dubFzyG6u7Ov9TKhwbClF0ePNFnPdXzd0Y8ePtHWrXva27uj7UJdy05bo8tHmk6fqj16Ya8fH+4p5sV1xddZdVo9dbtjPX3R0ltvP9N561K1Rkl\\67\\8L9SsV\\Rv\\89\\o2qloL\\9t\\6mqrWSVolZsEGwQ3pS8wlqjqJu7N32IQHRnEMaHgkbTOiCQtgwhfDGomM6A2XBjiPwtBbTlUmtPMhA3CBgPHxA0R71cF8Nk6NqCnYGKI8CDytoM+YY3cVISQ8KKngWkI+5T0TlxFYJjYg1wIiuXNBkMdHu\\rZWyNpnE3c0FE+gp9VKKLCISEFZQsH3\\MULr88NGZ3zlrF4sPggegaCOus2bsVYuVr2e2Yj4jPybDBS23Dp6Oz5PWvQKNNi4fsLolSpYilA0zDx9eSA5jpwTUE1sBHZ\\NnGJ4k1aO5HQh4fPnv8yAUW6wvS8RpnZA4E24BgQRDzeuCX3x9ROiAfawrbUHzRALLhYZfwU5\\8hMdcT5\\gf0UxM9ft23d069YdF7S2IXAGZWgM4GLxnnm+KASNsJCvZ0t+Mhz7JuFjInx6cqJqs65apeKxgYUsk4ne\\fADdQd9feITP+UxIfYPoINHhydGk4rZjHlNqSJNGDxJwq0T9g6C\\7S919Qi1tZMh7rsPtPjp891cjJX\\7qorcY9X+tlFx5cSunsVPN1W7HEXCXvKUTpbKua23KgOGtuvcIEeKHpICbN8lqtESEE\\ujhiyfewO\\eObDdBXvdoEdzsVDKSEvCmzk2ATQY7mRRQ6WxawmmrDwrXicYwZbLHrfa+Ba+WpeQ5b7Rg1QxoTmh0yCEUczOJsnCqudZ15OHfq9j3k2\\f6nB4ELzJaKKmAqlrEnWjM1W67T2tl\\Rdu2e5uOkPnj7sU7OD1XdzqlYzane2NJ6AbGaUXTOSt9XXnnD\\CCsICiwkPJDNQbVsSiGYGHk\\ouxzT+PTg7VweNI0+h5AOWf2pqjWKipXGrYDynszSmdnMAvnKs\\osGlMUBmH5rp0JyGkTj7C\\8fihDN12S60BKHcax7SJFbIRpaKLke2nIlkw88WLi58K94qzVUdRfH0smR6kxRen0ltptavHJXh9mEVukwecgVMiqXC9puNFXI5DS8HtrtHjUqBQQ\\BzNX1iV8KKMjoJQJyO5YUWRUyZdUAxmdPvybegAAIABJREFUrBUfzvTw7R8rv7elxu1bKtbqKparmi6ILmf0e6aT4xfeQ7Z3tlUpwcFaa3Td08XZiSNk2r2ujs7OdOf+A926fddjf+97RKlNphoN57625LJS2BMlUy2XlF2FvZl7h8IYbiNNGMgjdBzQaDhYnEk0Xlg\\UGCxJ4\\bvRBBs0VjGrcPGnsHPDDWLbwteGB56BD5rHmLxNdwPcobbha0GHzoIlNgyPKt9kUQGxFSPR6o2gzj6KnP1Iy2y41oZJix5xwKRgo96ATji5Yuf\\zIhsSIuW588nVltxuKF\\NOOCFHkbOZc4jG0VxY+KAeKcaE2pACazPWpkWxKhTjZasap1rFlka0UwsaroyGibWO+h11xjmVcyWV0nFVMljS9rSajvXn\\\\Et\\ZYLrH+kr37917W3fxBignju57PRmrRsKnRguG\\9we\\pm7\\zz\\TmL31eX\\rlX9Aijr9LQFvorCA8Bik6RGrcpvPa3t6JSM0bfgiRHoG3QdHDRWQTZSPiMGOTZ5Ngc+cLHpbVBfYYCYgQc39m34zYUArBR9rZ3jMCEhzHNyR1uA1A6zxoIWyZzYlOn59tjx\\iWmKMc6hf8dpA3RYI64HIHGIWwldwXrQpJnL1dZB9ws15EHEuHCUDd8OdVNwbIvAx45dNuDSd\\mQc3LoB+u1nYnPSUETyuvwCZbbXk9UV8nt\\9uyJr83tO\\f8+Sejnj766D29AEk8P9fRdU\\3Pvlp3d69p0omp+WwI00upeWV+sNjTcXmmlYhUVQmWdRiGlOnDc9nrdPLvr77vb9Qv99Wo1G2Aulzn\\usvv3tP1GtVtTP\\72\\q0a9rDxBtMShZHK+P8P+WM+fH3psmyfeolL16MzwNugN3WZUaHFoMQbjgCU0e1M8c48ITdYiGF2ynuDf8BCDcMFnwZ2Yz25kzwTxQJQEvh4SL+QCPvibce1BFhkxuAizfDmu8Thw9EhIv3f\\tg0J2WQuzi\\N\\8OTykiD76\\M77PyCXXWsKunTx87ioGxCwX0GD7CMqBOoYmIazoJ2ZaOoclwmBa88fCZzU20uCFkZsEj2hjv8jMpzEC6+FVlbJ4IuZpHRy9cwFNsUaAHLmHOiJDXIeatDjoP2V8eWUzGevTwoZE3r6EoQ5KChyKeD0ixdufuHY+8HYmyWrir5LUc8MznjEyBKZh\\9mf\\unrdrkeEoCzcP\\L\\GIVScFO40gCRR8gImSIKjhHFnu0pyDsEJfZYZe4RIZsuKPPp6aluH9zU7u6OP7M5ldOJ3nnnHW\\69197Vfs3byqfLWo8murJo6f2R6qjWEsllCoFUQz3gYPk+PzU8TrVrbr6gxcaDp\\q0YtDffjsVP1hXKXcrm5u3dYWhexgoL3dmuJx7Ep65iEyjoTPlc2ChKSDZQNZd4up5tOpxv2pZkMsEFAMj5XKxHRy+twkcixVOIwy+aLWJtXGlIMqkA2u+TjxYwYZ1Llc4KAcpnBZJ2ZaxyfKljjc8ALrBTuC5VSDfs9NFpSEQqWA424oMtKIdXo6Oz8zmsB1wOJljTlybKpkGgQNQ+fAScU0ElAGLh2xW9PRWs3qgW7vvabEMquH7z7Xn\\3g+6rUG7p594FKZRzbs4qtgm8XlIFbt15ROl1yFM9kNlRv3NFw3I0EFhhb4lmWsWff6dm5jk5OddG6cOQVyFaIiwLBWgbX9lReqWxV2WwlUCyGI58H7DdWLSP5N0oc6CU8T+yXoCEmU9sBHH861MioKkFf4+b\\gujmM0uVyvBpFhqTPzeearXA8TipZnKlQudMydNzbSmmDl5mN25INw7UhouYkVJZLIHyKhfy2iaEOl3U2fG5jo8ONXSeXVC7M82pVxpq1BqmFyCcATEO2GewoConc7qZr2vVHuj9H72r8u19lW7tSwg1sBTAYmS+1Gw10snFkVq9a1WbVVWKBeUYS46nOj051PHlkaarhZ4cHqpcq+rOrTvmne7t7Cqdy2k85RmbqJiveiTK+J8zCf5fMRUmRAOUl7OFsiBWaUjtY3ubgSBv1M+g55xRjPhBi9ajqc97zjXI7SihQaD5\\6USjvIIVK6DEtIoOM1B16NsTFYYs41RRdplIJidhn0BqsxYo\\61JoO++Xs8PzPO00zWxWdzZ9f7+nIeCrQyXDCsOU4vdP3uExc6mWJBZ6O+0ls17dy8abEEIoXL7rW6w75S+ZzSpbzKzbriWEOtpOSKYjwEhdsOhd2c5hwz3+VUSzI8YxT65LKSjJDUZLVWfzrVeZdxaEmFbNqh8CBYQIR\\\\p0f6rf+h2\\oK1\\6FftgMSIMPlioPReAa1GEy2Sqf\\4Hf+AC6xe+9Pf0hTf\\GyWy+B4FGTeeOij62PgpcoDvPfLZ3fOGH1zSw\\w2cEkg\\uatrEPWT1EFf4sbDmRJR72x2Oc1QRYosOjs7H8Vh4BcM3JBd4jrMD+PLw43UCw22k2XY5O1JQVa19Dnx1YNHCYZW0vw9xuVVhhHQl4LD60J25Ez\\MbHi59FofX8+TO\\JtyCEEIZjBFZXHyWgTfHRaQcCyaXcAwcLZGUF1ZQUdp0K4poCdEEgesDTymMjx4++tDX7u69+z4A4Nngpn14eqQfP3qo425Xr3\\mZ7TfuKEqfibJhVqnD9VtP1Or\\Vzr+FjlYkHreUJakCVFEQpnJqnnRxf68XsfqpjL6NUH9\\Xuu+\\rs5\\9nH74wz83uf3LX\\4HkUQbFQfk9RBDw2H79lvvuNPOpXLa3d7xg8lI6Pz83Ndtg9hshAAbL59wv0J2IZyJbDLvAgKUiDXBoUOBxbU8v7yKzGvh1ATDRb8ePjOzqYYmvQYeAIeYide1un\\BjWhddiKzWUxq57p5sGt3dSwvQoFNwQHaCpSOT0xQaSJzZn2gPAENePb0se8Z7ued665iKdRDBbs1z2YU10kjrKxPYHfWFF33xq6Cz0wBwbWJgVSabcmtX4fRabFoThM2DHhheQ0N+iYwQzoP12upYqni5oTrxGswcmQ8xGdjM8PaAcI0P2dDYP\\Y7XvpnwNCRRYi6i+ugz16cNaPyNQbtJnv4zU\\9alP+dkGjbq8bBltOzi4Hfh0fH7Q4PHUpFHsGBwJQ0c7HGpre9sIJ5s8n4H3TdHG\\eL1eOb2drZfjiY2aDajcf6+sbujg9u3rBrud4d6\\vRQO81d57DBpyg1sSzgwJ2rN+jq6OJE9f1txdJJtTrPdHL6rt57\\EydPlzHvGrlbd1q3tROdUuZJaoqOFaBCFwth5zHYZexE+7xCDXw0Jm5yAojOAwaQY9yLuonk2sdnz6xhQhiBIfdIkjYqjv1Ak4KxeRwSKQXfEwUUSHbgsgW+4Dh9Zaeah7vK5nBZ2llPzjMifGEQ8kJ6sv4EmNFZ+yhSmZEuMTKA3VhzBxEPJA4HVJpOvaYeXcZmhNQZ0TtGPdCIB+BJEuFVF1b1X2Vs3W1Tsb67n\\8oSrNbX3qMz+r5vYNF5qJdUpzo6GM4KpKAhuCMMzGOrs81OExvkIn9i5ycwyRfJ10fAuQCnsa+3W5UlA2x\\4cmmeKIQeWCwPOELfFYVwq5N3tmyWCymtGUR8ENEG0BOLS8xrqXrcsoGHdsP\\zZ+wHrOuwthMql1D3EhU19eG5XjA2SqqZWCvXOlHs6FRbyYTao5ESN\\a1aOyovYxpkI0Z+YJ4XcjlVIFrqITOTy6MzDhBAvsVLINKVRUyITCZdpHooZDrmdASoQuo9zKmeiyr0eGVxq2Bth7c1qKa0yyDHUJcSRInhiNdT7qakdFKk2+mzMoj8cRyoQ6B26dP1e5d6\\D01CjMg\\uvaKe2pa16Q6Vq3Wg6DR\\xUcVCybxWinSetYrpO6RwBOU9DTPrlfszsRVPzCM91lMARcjtLBo9XGEdMRx7TWPECfo0oGEmuy+d1HwKstcKlgp4762W3qMpius1Ro0hwJ7CmDOW84L9y0ajvY4G13hKtQOQgRUEPlrwYcsl5eFc50peL4xoM6wfeFP9sYbvP9fkeqCbt27rcjLU0\\aFm73d5o7qN25oSaNMMUYAPOrCZExJxpjJjIqxrPfrjSWFsyqxDlkxbp24eA55y6QBBAQeE9TxfKWTVkzD0UI7W9vKpObKpaaKzaf68+\\8ub7x3\\+WfuWXfkX\\+Gu\\rq1dfLBCMFtsvhjh7OaR2TwqsH77m\\+zvvyVL+jLX3lTM2EKFxzamYcjQ+WCsSkzzmLDbeL2iyldMiBGFC2gGjwY4dBdG6kIUvPSS5UMHb+Rs4ivFchooDpwudjkYubIIH+FeNyobXkB89Dh6RNkoRHfyqzYEM3CQvFsOQ6agUw4cHX4\\7y2yfUeJwa\\LhAqDqEg4wwmkZvxppUrq6VOTo59iN27d88jEL6Pr42ZJHNlfGj4TFb\\EcsSY+EH1GGzEXzsuRMO2xCZEpA1HiweiqfPHvu\\d+7eVb2xbe7W5cW5LtpX+rO339ZRp6NXP\\Vp7Va3VcmklIqNdPjsbbXPn2g87qhaK2h\\d1ezwcQjuVwatU5Tg+FKP3zrPb31zvu6e3BH\\9Xf\\q\\1b\\\\tv\\Mh8vjJY73xxqv6+q\\9Y+3toTwJY7FNTAbX\\733P\\C14b5spNUUSeEATQeVZ5RltVGRsuk5KBSfLStV5354UciBSl21WkZLWCcUc5dXVyaT80BycjNKpBgDngYtc\\4bHdhw5IO9WCy7Q6\\DC4jHLTjYCCf42Y1mxcUIhoVcUx5wnKj5M+73xiCWtUTu3qB\\7V90ciiZ6KAoJggZgidg5dScnMGMuULVasOeYjbcixBQDl1QKNZbq9VWPhX81zYIVODsBRI8BRZGqPweU086eTqrTQHIZkfhAdeL2nzTbXItuQa8b9bWx4KCsJa43qxbUAEUmnfu3LH5bcivCxJqPHEoigIiHBoj7u+rr77qQgtU7OLiyt979+59F0ygSpM5ESwz369iPm+kjxED7xNUB14lBRbvgc\\69OlTv29+lo10G3VfCz4zv0DVgnpzoFQuo62dHd93EEf8pvZ3b1g1xrWIJ7F+gcqMCe5Cl70rVXcbao+6Orl8oWcnj\\T86FgJbDWyeZUzFe1Xt9Uo1LUe50wOLpYyNvB0xiQd7Txhv6P4GrsQDv+4EhmK+GA1wmHo51ZLHR490rPnHymbi2tvb9scJJC6coPxMHYs4VpSzLdaPa+ZfCWn0WSoUW\\o8RIM3lRurcmqY74HHCHHsVhVtlBvONBwNA5j6ATFvGfjIeaKQGiiSCLUIJ7GCoHGMWQucp0IKibNAFdyHMA5\\FZLrGEySq4zysaLahS2tB6X9f0fvK1VPKUHr39Sja19lYo1Wx\\0+kN1+mP1+kwecOlPKpXBVJPitBvECvbkolnBVDY4jfNn0xFnCXt3Vdkc1xAlcFiXFEU9jHfTCZPDIcHD4WH9wGdbcshNUKJig0PWLNQPDIInRqu77UBJIP\\TCr4V9iYTj65Yv1b5wVnjkFyulcsUVS1sqZxraieT0OrZQ12\\+76qsbUJ0tm7d5S5c08jvMAcOUTmLXwcph5rT3V6XfhKa4sVkumMCuWKR9go3RzGQ0B0EmuPhRaT4OmGUW56KeUma1188Ey5eEZ7rz3QIL3Wgsi2bFopqAHdvq6m18pWC4olY5ou4O4tbCVAY82+dXT+TNfdrs4u4U0u9OlPfErlQkmZRNoc5DJFFtyjZVD6MrbGt4783WqtaoUpe+10BDEbE2ZGZmv\\G9Yuz\\HL53+5NPDBeTnq9tW+uDJqZYNui5VQ265UYGTvxhf\\yEBJgHNJcUUmaqqSVyYXMv7sdh9NOBhBLtbBbaBzca6r0xMreLd39pSv17Q2SBP84hbOJ4orTYE2IZdnquxsqcXzKx0\\fqrP\\sxfU7JW1uPLU6uQU4jetrbU2N21ipkmYcw1hJ+4XGg0HCs+j6mxva3GzpaSuWwQUzgHmOdoZtoEZrKu9hljO0aOzFzppJPU+UVX+zduKp2aq5TBE2uiH3z7+\\rG\\\\ib+tVf+lUXWM2dPZsxew0uFmNkKp5bzsYTI1gUWF948+f0C1\\6vGLplWFxV5n45mRyfkMsZgoOCiwyydhA6WY2IzkKrM2BgFzXXkiTSZQ9FTp2NsxNx29kx+nwIYCYMQ\\IVaUcUIKzs3NtN3ddDASVYD4qmJZ+8BwtEhFN2dRtyEbcQvRgs\\lZEh8ZNobE+EBG5c95mL2ZWkodNqsNmgXSAb\\g\\fff1xtvvBFULdmAwBjFiqd8eF1eXphIzKbjfTSZNX8shekcJDu6TtsOcC0dpBekx0jE7RWCizzcpjOPArZ3dtRobPv9UDhc9Xr63ltv6bR3rZt37+uguaV8aqmri0dqXTzSZHAJG0G7W7u6sXvT4ddAn8V0yaqdVnug7\\7ZD\\S9H\\yFXn3win7xF97Un\\7Jd\\VHf\\TvXDj8zM98Rr\\+G1\\T1hZk9rlHWMGzJ6CPjHc4TIGXGetw\\3zoRc7SvE9+gebYSX8UZM1WnWwyDynUMxnP6BkvcSjj\\8W\\ocjioGU0yb0II7KMi7eXwoYoUJoiLwTp0hyAEOEWjO8YMve4ibW8Zq1etjLk+roVRm\\ZjImkFMnIwlnXbBCMp\\iZRHJgJks48wQjTBoPK2goCBhXBHNd\\hsKvIp9mSrVqt8H12lzHbi3rDdcpLkmEHcZKQXn9NBIVGo1bW3v+DrC9+P9BaRkbAVdnviO2cy+L6jtGA+ybvEVSiWzurpqR2PqrnZ3dyMF4ibLLnKEX8xc2CA+CYXb0mM7DiCKnk3Bx33kHrz22mv+HNwXlMI833jWsfE6b20xc1qArUTgQOJLNxrr\\PRU5SK2AYzaAsrNM0IBtdkXQO020RdWzWHSGfl62ZQ4lzFSxXU\\fHHoop09wHsL41UN3LBN5kNNV1MVGwUt02udtM\\0\\rPnen4BB4kCOa5COqWtQk23t25qu7yj2LSpYr6kYjGrfr\\lZzO2hEyf0WSwVHwV042b20rnmOZNFEvSlc+svgM5QBQwmfTV7V8ql0+4EYFEPh73VajmjHBQYFHw9PoE25JvmFK2nDFPDP4O0Vir2EyZEmrYnqbzsQooX1MJxVLBFbzHPRliGFpQvgC1gL0eFCzsjXBmIKDTWbN25xbQwFHEEJMxJNeegyGjWDLvvR30COQ4uUo55qSUKiurhh4+fqFWb+AxYalcNyWhUa1rjCccxOYRflBwrlJKZbElQR7FAZv3taTJ5zrS8FIAInTqdq417k2MEDJytQXTYuE1y0PTG1zZuLdSxIMO36SS7Wv4XO3Lc3UvTlyYEY2UzdGohgLUCQvOaiUWZhNvRTPfNwIID7bd7RhNtaN4pmgEs5xlnyyrrqVGH\\xYV2\\9WLVETL3lVMXXHqj0xie1KlU1TxeDSfZ8qPUSs924xsNQuDF6o1hAtMF150heceqSp\\j\\MfbeT5Jl153f9+VL89Lb8tW+ezwGNgjQLLkkQZEAARCGBAgaABv6Vfu\\cElBxNLBEMuVghHLUKykEHdD0gaXAGHHdPdMT\\e0raquqqys9P7ly0zF59zMBqSgIlQRHT3T3ZWV+d59957zPV+TSMkL0hLcxIk7OzDMZcQXnnf05K17Rmrfe\\6aZumEJhSNRHWFc83hT5FZm04a\\4tg5nE4MiEPfK7BqKfT86dGWbh\\712NBiN98D3v00Zlw0y3aVY5I\\is83Bp6w27EIp1bB7Kxbyh1TPMlPsjpWK+Cpm8khiFTgbGzVuj7TyHnNE850ZBwEKl6c5teFj278wAN7JJDnsVExpQdAjj7NuWIYr9UNJTEsuQhBPQUJy5cOW4pngrRlNznR+0W8b\\LJWriqMkhGtoRRxTJc7ZjO3DmLYkIbFPZxo\\Pde922\\pfR\\4oLxCVtNUXP3JWO3TcxNDwdU2DtjK+Jp9FtT94PCIMBCVtzZ04fpVVXa2TLlMkWmc4RUfi+LOefg5Hz\\2ehqIxiCpZgcboqqSyaXyqYX82VivfedH+vM\\\\qp+97e\\oC\\+wVdU3dwyBIvP5UXzsUOwLEtprL\\51l\\r69\\4mj72yV\\Rxz756\\LTSyUDCgT3kOBPxeHAgUdXzcO1u7tnhNyf5ACinIHz43hWFFgQ1\\mg6cAlx5vKJopsQ3f2Bq4LQwkGh4MCq9fFhdop9xqNc2dyukqnJ\\iWzZsPwnjIRY9woFEwOXQJNIADwrnJ0y2hQpk942etHahBDsoVeAFOCkx36AoeN3Lk\\SN5fvvtO7p48aKpY5yTbdc2PCTNFGAgWBRYNsKB\\6mEcRU8b2ajFBYY1fH6dZ3rfPZZRhTREEDmfI9TjKVVKlcMzcPYr0GB9cYbioBxy0Vd2alq1DnS4ydvaDQ6kb+YKBNPaX\\rsraqF5TPbmsGdOwlVS5U1Wx29V\\+4Tv6x+99T5cvXtJ\\+6++osODY\\3bf\\tXOj050Ud+9sP60pf\\QOVSwcj4HHQUSvCIlqtUYMbEzLdNBlytWqHiHO77IsCWg5niky8Ob4qMtX+TKc0SvvJF0CqHjoGSYLnBeIz73mqeG\\+KB5FujE3XSJerscMcXx4iZCyiyXcKRYp+Nu5+234ua4zMwFKxYjwQCMmMWZzSjaIop2qtZONrCjq6GK41Bqds1IyHKEIstX2OvQYHnMvFBF0DIYPofXJ8ajyZ\\mBsob1rRHRt\\UHXB6qL4nDtE7UeK3OdWH+gv3AYHWLqWWENOsPaRmxRKlD4+2pQOAxxxKY4YhS3oWp1S8OxsyKhSOJzra8918FZY7gMN5AsDnGeA9YpxS+bLIcHCKQ9m+m0ba6E\\\\J19+5dN5rf3LROmbVtZpEUzcWC3RtL7oAg2+7YezROB5vi1MnsnVo4YetibTExHbv1zbXgtXnWQMPZC7Z2tmyT5vnHe4\\xpBHRYyiBR4pFQ2UyKQ0mPZ33mtq+vK2zfkOPTg905\\GxOiPc2COl4pGIvn5u\\6peuPiidisXlPB3V758LbXbdTs8jROazLmiYNTS5nZJ2SIOOGMtPDLuyDKks42brxo2BnEjQ89VqebVh\\zaPVMiObcinCIWzl5vMFSj0Ta1Za6cNfSHkQneWPHEUvF0TONoaIT6JMaKUBNACbyYmu2+RlMk5iULYon7RA7R1xtEsNrwORj4f\\zbGMEgwKCwQjQTmBWKpxzOWC7xIO4iSJbTuTI+3JxA1ey2Dg6P9c79B6psbiqDTxrIC96EuaQUWCaMXXuzIojH1Gw56w7UuhzwrFeUle7LZVsO+11N+027t6xJ46v6nna2NwyNpiCCCsIhzkTEphyke8Tjap911as7s90KiAYhwwmX6Ukxh88d72WxAK0CHQcNgRM2sD2a3E8Ma\\NlvOTyygQlpTwKy5Qyo74Gb9\\S4N49ZUC1F2Npb1uFl1+WV96wmBQuabcHnxHFOYV+ZOgGzzHPPgcysU4gNzQV+DNZxE8iqyTB3ENoBigQE\\KmkdoHxzo+PFT18p62CHimgBLiHMLK8SKYm6EnewVqatSZRMeM5xNNFKk\\7uq8+VTheKrjJ0fmJ3dl75KpCC0qLJ7U1saOsitKCiIgEEHEPDQyOQou+KvQMXp9xaBXcP2iuY3QBpPhs2kCTTOCFCYCIPKLTMrGf9xDRv8guYyn2eux4mGM5pB0l7jB80wDaGe7YipVyuYCb+kEEcp5q71sL2B8bfy8CfvTzFC0cO7Mg4vsVQsKcxrrSJPhUAkPhzrnMdc7a+nBO+\\quRdfVOXSnmLlgr2f\\nlb5yd1Tew5dbFAII9mWIo1Cir+ZFypQk6l7U1liSairlmFVTsnA0flYCHPzLx8HWDu63yc0Nn5WJl8WcmUp1xyrmAx05vf+YH+9I\\+RF9YFVibO7vOyZ3n4Z8rsP7yr\\4H\\dbnfkOf\\cKn5SVdsOZPF1jOCX1pB+p5o2UcLOfE61Ao5+s0fObpg52\\GxV5ximC2OoQiaFt6iw2NnoXBglJM26d0GAwMldUFlGn07MugvEQN5KHcz0iNFUVj4GH8zgeP3RdeLhk7XWdCsURia0bWTm9rx2oOXAwvQQpWfNX2PQdukTnhCR+YocxP5sunNdgoZl5abZoRH4If+vqH18NlAkofMLZ0Io3l53oCrc1Shak8s+6e0jILD6ul6k2pxNb7HAc5Kd1\\+hYr928qXytrFwxr8tbaR0f3dLd+99XIjFSLuUr5+d0YeOacsGGqps3LE5kMhhrq7qlcDrXd\\7pe\\rf\\v7vVcwX9K\\\\u39tne3f\\k\\\\QX\\\\n\\6zPvKRj+jzn\\9tlctFK3S5bhzO8B9YsOblRUbisG+HCdd3Y2PTDm3QTAol4+qFoXOaXsoihOhu1+MgCOGZPBYHcIh61v0QUto8b9rv5AXy2SHH8\\PN2LJWs6ILLxf4WubhBDTvx20Ex9iB99AduP9Op\\N2CFUqNSvUWLv0nG6ThHyMiavb2BkPT8aYIcbsc52fn5rJHN\\hxuGOv+fFISJDDHWOxBBrGWFx788aTeNlWOaeZK9r6wa+BlmNSUZH\\Hyk62UrLoHdQc2wOdnfoyj3LXuNZ4qfbYaF8ZgRKunGOMhAEClEaBqQcjM+JlLGVEKo6VYIIq\\l4paccSq\\2ziUsObRyIj+FMqYFfLFeJH74XIlU8\\UhhQ4k4l7XvCnguhOxwzcjgs0hSSHJ+MH7jevyWdnf+DerCN+KMJBw65fv27FGMornh2+3POCmuzYni1c52mEQL0Oj59qc3vLDluUitxjzBuhEeNSjhViopjWO0\\e1b3DR2r0Blp4SW3WMqrk4qpkcrq6dVW75cvKpWpaxrNWQNfPnujg8K7Gw57tRXT9GFoOpi3lC4wo2bA9Iy4b\\wnO2Syms3NMV8k8JGfTVyaXdHYIk67SgYstgdCB\\w\\df7eHq31C2RKUBHJIeabcXuKzJ8LzAo1PuoYE3g6RLJ0u5rygexRHiHSQlFNh4S3EWJX9jPFLSnErpqAUQx4GYSEqBm5oQvFYSmmy1WAJwUUKlxZeXcAxXp52Sjt6fHCom2\\fNiLwzt6MMI4LAAAgAElEQVSe0Srg2UzmQ1OQW4A3YDuoTCZrmbWgFsTkMCoasxfAHUUVjS8bgczTgWLLgV55+T3a2Nh2CGW7YQ7zmSxlL\\YLCac893xbU6gs2SPyQUnxyKHC\\DvWOsUnzxBje5ob3g8eSngqDocdy0cE5apUQenPFEsx6ksrjsu7fGUIg1dCeQx133xN57duKb0IdR72NN2pKnXtmnIXLiselByCxWt7cHWR90NJcSp3fjeFLl6MiLYw\\81mlcbsmniuWFLL\\thUb+yPWAp0j04sjaByfU\\FnU0Nl5FGcwK6MUkNDVmKJZPGnYtHcwW2Wc01XoYaLkO1hi0dHT1QLpVRNJjo4O4D5ZKBUTzcWRioSCMZ5Izzi0CAfYcROO9j1p06o1FGeEv8HXnfqOSXNg5j3IxykSQBQ62wnpBnyugoG1iBxT7F\\gl3iX0M9aBzA3AcZMRu3BsT9mA+DPI\\jcxd3oLrzbNs5uJuZqD82JM4Beo0GiuGj1wyqcEIus5SBeKqZuRi8gwNzC4FNFoUjfPI9pluo6VyraZLr7wkr5Axsn\\Si2vY7ZpflrOGcDVBxuL9pAnTrFxa8WygKYUeHC0zynU1yxp9W1VYZvHxkwIrpnboq94KDRVGaZpLREovI938zvf1tT\\6qj7\\\\7fA+ou\\\\Kr+m4\\\\kj7+qd9QMhdTwTYI0s1DO7B5EHhDbILtVte6cAwb3SJ0f8cmCcLDpoiijWKBm+M8lJwZI0Ta9aZuBxBQJkZw9DdzBzeTncUVMGPG+cK4GWy4LHYOBUYJHDB0Xk5F6H6xuYOccNC5wy1pMmt+LofImhPE5k4cQ5B2oygjvdvIiZw4R6iHOAmqxCHy+PFjXbhwQdUqyJILxk2lQHp42EHUQEiI1HCdJV+QV\\k5rptz72ddyLHBgKCwia4d8AtFpxrDG8UQsmJVUSylH755W7fu3jOlFYZ\\+9Wljo9e150H31MqGCvwpXy8rMu1F7SYpZUsbNkmuJhG2q5BzEvp3QcP9J3vfleJeEYf\\9intLW1q3fvPtLf\\d3\\bOPPn\\\\5n7POEQ8uO+jNtK5jIgXnzIxypOXWw2xmXSr33Nk1JJ8Zy\\702GnNseN+cKBAhOReQFTGnsF4GT34KgltVat2P86bkN2xUSCahWICO4O58RP4ufDDuKf37z\\QwcGhM6ANe\\b6uWzJfGHMS61UMusQxmusPRAnDEadrG9hm4LlFA4Henr4xFRceLmRxcamPx2H8hkNJGTjzE6nj7eg+UGNhsDpVdXPWD8ZW5+MEVDdGC\\JuHyeytXSyt+NQtCpdtbEdUioly9dtsKEZ4Qxs43xjCtl57V172zoXOOzet1GiHu7e0oGaYOj1zYOFLmsG16fP6MI4Dk4P3fIIuMHfi6IHhtuYDmcLsaH37k\\fPE7a\\z+\\ftOcDKZmku0jSD9pHW5FJu8R7gXViwjalmtcZ8NMZu1oo9nkXECz82NGzecyvCnCqy1aAQkk8Ia3g6V+dPjp+bWn0assQq\\5dpmccjGAwzSN3mV3lzH3XO9e\\hYkRepWAy0v51XidicdEE7pUvKxDYVTZLy8jF1BnXV6w919PQd9QdNjQZ9+zzzWExDs02Zq1LOKJdjDMVhBy8yUm8yV6s7Mm7TOvmCMF8I8YiqK8WUcrm05cXhIs70aDTFZsTlMlp7Erl0ANa7l8D0EDKtb9wVM+Od4UMV12KGggmTWMjj8LAIDuZ+MkqkWPcNGTO1po0Mc\\L9NOYJ0IDN6gDrhLiHG\\VMEe6KHL68KRqQGH6tC+2X93VSP9Mbd24qlWEt1ex5AP3AUX0yH1niRD6XNSI6nLbx0PkJZnNlQ5Kj2VhTy1JFLWxzSqVAnKZj3bj+vC7sX7am9wyeTOPYqBQQknf3drW1uW2F32yKmpcCNG48sZRfsLEwxRFNIRzcfJ6mz7nhc9jzjHLYomRDFAAXi\\dJpl8sSGnIHg6KJE+UarFornS3rc7NN9R7967Sy1A9FPJX9rW8sK\\SlWvKF6umlGPES34ikBloOFxaS3Ug4oyD3mxQIpv4kPFHEYFCO++lFGBpAYF1uVC32dST23dMcbd5Y19ekLT1SjwNjRfFBmaiS8bt7J2zubLOz0c4l\\WXE7X6LRMWpBEtdIY6fvexpv2xnr\\+nGsOWAPprCFY0zFrCLNbKCqoJ5c6rw8tZg3vuVy5oOkiND4p6lTWpBVIk4kVz1bkkxtq\\oU5eSvPrFa7bZ8XZJB7SbGfRsBGgSzPCnITtaBMNmPhkWbDmY2IQSYX8KY411ErQxgfwEWcC\\7gIBxqSkQQKkG870B8CyQ5QNdJGgiDHQXGrQt83gBVo7kG7a4ePznU1fe+oniloAQ5lyEu\\ti2OBEUQdkOgXTmAJRLkN0xtZ0Ribf2wZrzTJNK5axvHBhLbuOqwCL1EYPUpa96Z6bhlAIUR\\e5cprp9ne+rz\\9oz\\V7\\w2KsKv6P+BYM3gYBnJHQ4WI8Jv6a++8TX9yq\\\\gn75V\\+Fklk6XydFZ2NjkbsNfWYH4bA\\NA4UB6Fb\\C4TCoIeJDtDbgIUfJD2kNquO3zn9E1uETwbO5yTwUrp52IHqGBxkLaRJN1Ap2vqIh42Hj6zvcc3CZJpPu\\yvgh6XC513mgYmZnO3amk3MPG6IJCDjSJi+pyCgeWm2UZgqtsNUfgRMVCdcsDjb9KTLdu3tTW9ra2ttxow1AwxVfBz5COR6pWgKcxJHWvz8FMoQSnYF0RO04KaIizgXD8DsaoePM4o85znJ7DUPlSVdNlUv\\pv\\5Ad58c6tX3v1f5fEqlbEcnp6\\p4eGPJa9tSotqakc3tl7VeBDXPJF1YZaxuF1nS1RfFUOzqa9SYVNb23t2Le\\dva88nCpytiBy5gurcatzEed9QZh0fKC6edFwMHNAglCsxQN8Ph6Kw4ODZyHQcI94mK3wTGAs6ewxksm4ff+jR0+sAKKggf\\FfRjjWh2PmwSa64bHGDL16WzqZP9mexHo+PjEBBBc52iJ2o4il44XR2LGMpAsnREk7vZ8BjM1NXSOzEnIuGUbF919+7aNfBgHYk4XTmdGjKSgQSpvcT1siEsX\\UEDgM9RuzdSKsi64mEVHWSIHYVAONX2JsagJNc7uToh24xdkfRjuLq1sWUoLhsbMUKgfm6kyNge1M4Rp\\mch4eHdr0ZK7Lp7+zvOSPAKDKeIvfJuBDGp3IuxoeHB26U86x5QObuSMrmPTYc2r3hXjhDVF\\bO5t69OihfVY+8\\PPv6Q9kLYYBVZXjbpD2iCSgticnp1ZgeX4Dg714jnjGtAQNc\\hLaUtXxE\\LCgDfD\\3wzUeFH0uCB3k8+6772jv4p4zsswmzeTx\\LyuRQSPkjF\\QeWtLc24L5rpzqN7WvhDbW8QfJtTwIgnntF26bKKqX3Npyk1Jie6f3BHDw\\u6OTsoTyfgsdZsSSCnIaMMTxEMNi+0JTBwaC5CwW1ZjQGfQNJydh+FmEqvGS8DNnYmeIicmYUATqAjQBnCgc0VRTFBEMubANAmSIaMLhlkJAJvJ8t5aNyihekBakVCQXpghuHE3HiuaQLy2INJ0aivbDlLErcupqZkgvuDmagi3lHsWVPc3iDfiBvttR8OLVRSz4V6MrWDZ4Q\\fDHb+rsvKFcESUspHUCjT0Nxl1bt6xfnhEyBgnVJj4nk4WDk7YRPCjWeePUHMhpLlBZ4VqO4puJBZMHuFhkwh0dPVG33zWO0s72riqlsk0iaJCLhYJxTVGqs+9ryZgzrlp1R1nGpYiG2O9BTWcOLWPvx27ARR7JRCmJTKDuuG+JBkv4gggqMMRFdXv\\viaHT5RcTHS+GCnzyg1Fu7vK719SOnA5nxRwkObhuTk\\J0j2zhrIh5zOGAyPudFI+XRGAVzRRUxx4sSmc5VAYMZj1Z8e6d5bt1Xbrqp8aVsT7AoScWVIjyi47EUza0WQkcoqM10qMHP4UGEsUmc5UqPXVKN1oiVB8L2+2vUzNU5OdWH3gr0fOEug6RjDlkqb2t7cdcR3iPiptJ6edqzpw3rAD3yLt+G\\oWkY1cjzV951JRtpUV\\UT05NRAAdAKQNRIpmkaKLmCQ8taLRUMV0YHw456vHvYCvJNufp4ORkoykLYYGt9aljS5B\\CjKAFnypYKlcsD1yxSLSmWyxkGcM+IEBQ6dqjm+jGmzXNZ00JeHVxqFYSS98frreumD71eiWJBMkBXXCITbHAGcfRPPqdF8EgnnHuDF1ef9si4SvhvLr\\znBL+QX1ZXMYpfWZFb9RUTT069E6rVj1QoF43\\nPVmuvlP39Gf\\dHX9IXP\\p6++Idf0eb23irsGRXhDCc0Z6A4m4z077\\9Tf3F17+mT3721\\Wxj31UvSEeT2N58ZiTbxKumMIDI1LfPC9GlrCNLxKHCjC3URLxoxr0rGvmRpsh52AkbxGqUqJT9u3AcDLSpKnBODAx5fxplIdOGJiWIunw4Ejb23sWj8ODBzcG3gwk8WKRBQuPhbFFZIosHnY2dQ4XXoNNn\\fL4cLPczNXl5UGLGxz8FXIr1XAdsg5Txkeav4fjyoe7u3tzZVrMyG4SxdpM4J3NjVCsX0WoHVPlgjPz8Cg1YxVV671LiLIBm\\2Hg1qX0YrLtjSpMGz6cQUe6FS+tu\\\\0c9anT16vveo2KWsNUzPTr8rurtO4on+vJnkS6VbujlvY8oGmYUxV2+GR0pBQ7IATNyG+ONqO59VapVp4hcLq0rmI04YOPK0BUkiYZxwdhs6natzDV\\YDA2hRcIEZ5GHNBcMw54HtDXX3\\dCmF4Wq5Amxsnz9aZpZ2DfLj5Pnwp1JYUQJs7Vfv8jdO6EUHxhKlVqyqwISyXVhhxLddqVZAPCj0bMWPbx1NhBPiEIUwWbxNPWNoARabj47kgZl6DogaeDwTkt2\\fUiLJ4d+3Ioe1BMeQLEZ4Wc4ewY36+N3Fk0ijaKlkhuw1x0WjwOS\\+WwoJHcqFUN4xxwOWpi9wMnZUyPw4mWzt72nzc0NK\\RBQSmYbPNczDUa89mm1tGxdhlLMlbk9SgAKbT4Xg4GfjYFDp+RNQohmw3GKRA9Vas1+3\\QMFO5xBLWcPBnCCpYt84XDoQibnlhHJKM5y9euKzr119cOZAPdHx0YGNbG8HHE6o3Grp46aLr9GMLZXLpZ\\EvFgPVOVer1bAcNczf+r2OHbgUzGyEBSIocmUrSPBT4t8\\9+JVpbNx5Usp5Yt45\\VUPznUyXFL2dSGcsVNvXtwoOPuiRrDU+XLS+1sxVUtZc0AMIiltFe9pktbLykRy+mo+UjvPH5LZ90ztcZtxSxXz8mPqWEp8MrltIpFpyRkXxyGCzU7Q\\W70AsWxnvJpBhxT23ESCPJJp3ksEkkzNOHqI1EGuQJai51ZKAoZN3S4sFbA9HCBiUtj18gUJ5vWXGgzHGSH5RUnJzXlK+E5cI7vzIbZQ47arXqWizHCpIz5TOMAyF\\czyRn8bTRXEHL6lvY0o+37g71XwYadYPlUtkdG3\\BWVTW3rrx4\\UaXdVKAfKFpJK59Kq1EqKFmNDQihcOKCmxJWMIpWKVW3ULqpa2VAqYN8jUuzA0iOIHarWKmo0TnRycuoQeGusKEwDy1BsnDftwKa4JiaK6UCpBKcvYYgiBHMQGWJ0KAA3NvaUShAsDSfKZR6yL7G5gtjQFIAAmjrWG7KzaDjo2r43ophLECpdUW4YavT2PR3ffEOLaV+DpLT1kQ9pvr+vYHNP6Tij2piNdx2Pd2HmyzEaHZ6TMJIHUZvxHvshPKZOR4nlUlmU4Pz9KFIwnMlv93R2dGAxZMFWSYt81vmtJfNmLoylx3Q+UHfUUsLPKBPLKjtNaNFxhXOsEFcvNtbZqKmTbkORpopnHG+v0T43oOHC3kU7i0EzKT43Ni6qUtlRPJ5RJl00FBWHfLNAClDLTtVs1tVqNixIGnGH56U0mnJmbatoBYjUPWuYcg+zYHIcGydn6rU6ymTTSqbjmszIyewqk2NUljPSekgqQzanAnmjmJmCnEYYEieUIuCdBbiEY+3y\\2LxwPIjOy3CsJeWP5otFjVndOejgKXZidk4cD6eKB1LyLf0FVb4Qhk\\rrd\\\\KZefOFFVbd2NU+mFc8VzcsKhN4eu5UjwJqWY4bRCPoWzp+LIotik4KMZ3hJYDs28CDEvEdKQRPdOerSYl7UWWei0+5QuXJZgJlpP9Sb3\\8v+qt\\8zX93qf\\UL\\\\pa+otrlrIe0Uld6M\\AcrsEimdwXWX37ja\\r07\\ymPvPZT5iKRh4p5zMje1LJp9LOqHNCIGe\\b11ItVxxxQmdKL+YNRN0ab5DzGbJKpwoHI9Mps0B1W5j9odPD92fyyXE+NIdnm6jdz5M8BZmenD\\gXXR5dKGbRgUWUDOdKEQz9mEnGM2eVVdpTMpQyvWZGtTcqHymkWm\\nLmnnQAeBO1LffKlAd4wKyI1fydGxc6ZRfzYzr7re0N6\\idGakj7VNgsQlublBwoJDhLHERBPw9f+bGm+aRvioGGSXhUYKdBM7EjFmp3uGoDTQdD42jMZzF9Lf\\+z+qHXl6\\sXnVEwv5ccPdHj6Q43CQ6WzofzpXFdrL+lq5VVpWlDo52yURcGJCg0uACZxjGEmYwI8lwbVM6IY9Pp68M5dpXFLxjW\\WrGD071XDiB3EFEcQp4kmgNlKLJb83MqFJ456Y+GA928edPuO0Vtp9NeoYErM9kEvdLcvFp4FEBFzs5aRo7OFVgPbgOzGBItlTcbhLwVV2sjz\\UDxL3lnoL8pNMJG93S+WCQyfg6k+EaZFc8BYfg8Tprfh6cJvvv8ViPHt23MNto7opMCi8+c+OsaSHUFJAgV45D6O47YlDkxJ6NbmQ8KcZ8vCbfD7eoWi6YZ8vJSd1QMMaQrFsO8UIuZ+O+F194wZAy1qYhp2awOLcw13XILz5dkD4tOQHOwmCs7a0dE16wXk5On5poABUkX+Uq6AeE\\JmtwZ3dXduw8GiyIjTmIHiagHWh9qzAyiZ1cvLUbBkajZb9\\csvvWqHZLPV1mn93BBIgmYpKuAakl8IHSASPAW3bpw1CoVvqMOjR9raJI\\UyCKGFJLhx7NAZMxi4avVqevBw7c19+ba3Corlcb9ZmKEZqxeWmczzaaB8gG8z20dnT7VeNlVojBXKgPvcq5CJmEH62w4VSGoaX\\jORWzVbXGj\\X45F12RU2w42XkYAV3oHnkazbxVS5hQgsfA5KrZ2PBZodgewokQr8RVMSt2LDN3xovjwbaBTrHEoZSBemc+UjF4owqsLJwcn5saiDWM8I2x3cSDnJpISrzPWJYsB0YaxRij0NDE5phIZs+4zJG9b1ex\\I0M5mEyptLZdIJC6aNe84PyiTuplJFrQwH1dnFTIf49kj+3FMtX9GV3ee1Wb6uh3fqFkOVDJbqDBqaLUJt725Zkc1+yh5\\dsqhnFAxX9NmbVeF\\IaRo0FJUek+fPjIUCf8\\yBIUwA+ePjQJgygKevED54f9ncMRs27auZ4sTSsGADThIWmdnU8XIxJNzZ2NI8wqQxM1cVzsg4RthEXnM2+E4XMNbbRsqHTJD5MJ0oupTyRKZO56j96U49\\+AN5s5HitZKu\\fIvyr90VSqU7VBkvDpehctT6FQKWbJyzDeNNU5hiljAZ9NcsId11Tg\\U7dNzJSLV6r5garRUp3jQ\\neXNmNisbxpLqtgZIxUNyymR93h011+ucKIl9hJ1SwDDTuhYZQ71zeVbaW1cAbqx6dqzVoarqc2tj28PjQuE4vPPeC+V71hxNbH6UyzdYFK7CSyawVhE78BSZHQkrP3i\\WQJa+4WWgNdmexGQhFU9qMugR8Ahgr0Q6aSke2FFwNqOUzpfymkTEJvWULWSVIdCeYOrxVB65nhkmB54if6EOAEvA+s7Y+W35vzZ2c0HQ0TTUbBTa+cb5TwFNgTVOLG3Mzhd8qulwrCTTjVLFeFXQAxLzhQ7uPlStVNHlGy8owkIHzvOCnzNzzyVF+KrQMn6355mZNPy4qaG9zlQU3yujISxdhB1IMc+mczYAJXFGwYtlTq3hTAeNnrIoCeNk30a69YN\\1Df+5E\\1xU+vbRp2HW8PHvc\\V2B9\\Vt\\ps9+\\hP65Kc+Zr4nVL\\2sBs0y0jAoT5kybFBI7etVSquOKFqdE4W1kHgtcHGwkEfToDB5xbOy0PFgsZ4EpKeweCeUxBymLMx8\\DACWA0x589eHBvFVhbseKKRQW5nG4ynwfpAq3g8HMeRMDcoCH8t+NGIYUf2qgS6wd38d3ItdtrOQPG1ZjDKc4cp4xfFD9r4vmdO29rY7NqhQWvz33g7+ARcXi5w3XTDg6KRONw9OAwpWycysGzIgHZe+eKUWAZsTrtECY2R35xsDPr708X+l\\\\4TUlylu6fOWCCmn8mW7paf11Lf2mikVP2VigzdS+iku6sR1lqpeNmEghjIEihT3IovGnJqTAL41EzFiBA\\j+3XtGfGYeXwGFCyAWOySPf+tCmyP1uj2dPCWjceTcyEslKyYoZm3M1T43vhAeU1z7k5NjU2nSddG5RaLrRJ01tVGuy2bD2yarZgtDP3OwsMM66cODCFSr4eSdeJbZ50QRaxIiQbgQNyPjWEGGh8xpIyfPGedhNVCtbtjGxM\\lC2QNbpCtW0YO5jiNepJCChQDv62xWs22yYZdE4C3E4adZJA5MvFs6Rnfxl57OtXB4YGt453dHT1+8li5ck43bjxvKMHp01MjmS9Ia\\dlB\\r169eMAM46WxfjjkBKyC6eQ86rBhi+1eo4L6na5rMIkqtXrxjB+skTuEVHajbPbAPd2d+154ELSs6g851z3m\\IZ+ahe87cPSy7cN4po6+ZocwQUzm4Dg6OzI\\u6tXrNhY6rZ\\p6ORYqUzKDojZfKQgF9eVK3sqVgsWZcRID9SCz8F96XTrevjoHSORxxLmda3huK\\hhBB27gb8i6SG46GFfSPTzxawgmCcRrzF3KKEwjCthFdRv+1rHqK8W6hcA74\\Awe2oiObTcinWyagexloo7CvWmVH03lP7zy6Iz+b1DAaa2GEZSZIoLJzhZO5Eubu7LJGwzBm5PZo6WvxLP+OawSvcmIIIM8Xe1fCcxSHRAq3f9RUeSVXKq8U3Cn+7YqPSsFJIeECaYlcGWk27Wsxh\\czVhgRXp3gkhiy6rhyNHjOywdhB0V3sZxVaQ\\nfEuwtfHOAN+qEH6jDA1DMebMUhe292JzALRRyZe0U72qV5\\\\OZ08Gej48JRdSN3BueYEPpNHGgttpMvPrB83tbd9Rfu7VyziplisuqgwnK8XkR48eGjPF+HrPDu9XtsEGz1IyjYZwCE954LHebvWSDhbnNPTE3u2afyYOIAq8trwveCe7e1ecCNUeJYEOfsO3aX5Y8zOegUZ63ZaWvoL5UsOqTZjeIyJIT0vIvmDUPXX39L5O3cVEUd29aJu\\NIvSjt7mqUzGoA8BmnLQ2WPwwm9mA0UoeoeNJX0Qm0EJWWipMXIcB+fnDzWSbOudHVHBfzbCjkFOKZ3Bzq5c1u7tZI29vY0i6d1elRXv9U13lY6k7Bnp954audYOlPRxvYlpTJlefGkSuWCkumEwnlf\\VlDzX5D7X5b42isJ4dPLH\\y6uWr2qhuOB8yC6OneQetBO1kLxnaxIu1hocX5yhh3Ja3mEyolN+U7+WsKWA0v7WxYftSNCXXcqIoFtlECc0Plgnm+UfSxHxqgdrQKKD\\UFiC+iF+4TCEszqKQp33zhTPLjX3WO+EZFOwOerGMhYpBbrFGJmoMktyIQvQUxTENDHLIqeYJrO0kM6oRKwPik2KxslUrZMznZ+CdL+iTG1LoU+aC3QQDhB3rltm5zpGwywXeD7gGM4sj5DiCsTZRsxLl1BBbYEKl9G7zeM8RyOYzH2N576Ou2ONopiy6YzScU83f\\BdfeurX9Xvf+bz+t3f+0NtbO3aKJ8Z47MCy8Zko4H+3be+oW98+8\\0qc9+TJ\\93KdMSQM\\Ca6FBY5S6tFdhKFV7RxSsPQ3azV3EJshHoULb9q561Jo+H5Kg76D7TdqWy5KIgW60bf4FTobl07+E\\+pNcS39qxiZAEfBzd4Xo8LgSIHgqM77Bx\\gI2L4oRD3HnquIfzGfGWG1aA\\GxFphU0wO5rGbnBkJD51tWXK8XscGKxHh0dmnR4Z4dUePgu7mY6ZVzfDi0OdDYJpwBd6qxxbvw1BAGWeP6sgENVGBnhn1HXOnzTVIwxmf3D+dmZ2sNQ33vrkcq7l3Xp8r7yqZmaje\\qrHVbXnKgfFZKxwJVYzsKpjUVs5eV27xmCBH+RKYaIzndj5nM2aTUk4m29nbMl4p7x+wc1kM+m7eNhj\\nQKWI4AHhPTLmpBB+8ujJKtzZdVyYUYLOwcvDpffdd+\\Z56ZIQDHC7yaAiMtm7\\wdQcW8Jvcxny8pnC7scDCfsWTKqqx5ODW5LRuXqTrhyzCK+Sn4l\\tmxotwGTKZn4wM8eIa49eVtcKcA8Ck4Kt1a1yxw0MXWGzqOYKaCSB1HDjn4zQyo0EPEngeVBI\\JNYGa8fB3UjrGbux9kDE6qd14\\9ha1BvnAlR8s7OntqNto6PTg2Vo\\shlWVzo6z3vf89VqCCPlEoMvKgaHUjSvdw83xQfHFggRoydmFjxt\\s6lVI8jnrpCmuUMWyPunGGT2DzDIut4iRueN9wKMZ9UAK\\JVogxwzx5+zjNFkYMg0m96D+w\\t321s8Nx6qjdONfdDZQop8zTqT5sq19Iqb2SUysTVn+IVRfPFs49\\U2TeUeGsa6M+cusQlTBaIHqE0qDR7KvbnRg\\Cb7R1nbVxlRzy6Ok2Jmb+SXWBeOhp9MD1EWQg5fa2uFnMEYZm38NAb0YReKcvpzFtFu7qCsXnzNO5823bmm0mKkz7mmBhxr3k0Jz4hIdiAjJgDyRNNafqt0dazyFkIv6taRyeVu+n3WuPJ5zqkYwEnhOfMOYiwLN9xo0d3sAACAASURBVEFa3M6Of5fLHg2NPI7FAFwvTj+fg8YfKAr5PFSaobmzU9xPSctonmsGjyTCV44UjZTFokBF2NzeVKJGDNFcAY7qS1S1XVMUMvoB+Uqu1b8oqDDhpJSNedqsbSqxLOpDr\\6qBs2lbr\\5jsaTruaxqY07NzYrSvgLawixyzk7aevC7jVd3HtOi7mvIINZpTNH5TkFqYX\\Y7FVpvpu6a233rICfZ2Byd7GpAEbCApO4zYyYifTbogIw1mzLE1t6RplnmkmBWvytU1FYvgXOkUZja8d8ubkHiJzsnFTjMYQihvXHluZxpkSk7kW9a6Gj4\\UO2to48olXf8XvyDVNjUL0jqfjwyF6Q3cZAa+UD5IaIatSO9Um9mYUpOYvGaoYR0U96lS5UCbl3e1SJW1SKXNKDeAl3ve1N3vfUfXL+yourOp9nCsg0eHatTrpu6r1cra3tuUl\\DU9xIq7l5UusLr5BUuY+Y3Caq5CPsa9w\\UaDUsFmoahTo+eaqz0xPjupFuYoIANlZGW7GEIaccpaxhaOgUD6VKyfiiyxgkBRcGH2SqUoz7mFQULo3n6vsLjSZt9fpN44ERgo6aBG81np88iRkmYhtaTAy8LCYdnHmNZsNMiKFizKBfjJqK\\IGW8alRi7xlRl6UMQPcCCf0FXfNB71e5QlDNB97kY3vwsg1sUlEbCDD+LktWN0xZZik9Me6d+eerr\\4igpbu1ZgsXcACriz3RmGGy\\UrDWgTbRtJO3i1mIGaCAIMf426Br2EJ6j8VCfoFSlljEEEFHCwtPZYKaT1sCAofhSevu11\\TNP\\kTfelzn9UXvvgH2tzZsxEjViTPCiw6HMiK3\\7m1\\Xt\\\\GvrMD69Gc+IS+GlJMcKkcIdjCqG+P1Oh2n\\opDLN1w2X\\Wk\\GmInMoZ7M2JUcy7ez8vUDbzLuDtHWuHBgUTMDIELp50NYjnLVR4Xpcd96sW0EDwdWPUWD5qwxBNjTGVyuViUXmULQgu3YH89rnxzlXY61QWKXXr4wXcRdeOc\\\\dIFlzuXmheH8qxwZfazT+rEd2ubVsoIfed+GeLRaNrqhg+d9AUmeHJ\\YxsMhxWtycPN9PmaGzPJHbDLOfHVta0DXfnr2VMdPj3R63tU7Ry3tXntBF\\a3lU1O9OTJ36vZuWPk3rg\\UzaW1X7uqvKLbRWCC\\ILu26BzWZ2bekYcxnIx77JWbEFKFQr5noLQkIRQYI5ZpEQRCmMgfYpIkBtKADs4Qkj1U+QRpPD2LUN0DySkthcgLqd68EDFGgoy5yTOD\\bCqYl\\BxQADpxHJvjxjELUjk7HJhEWr4gnKXx0DgZPGDwsQx5WflqrYus9fiXsaKlBMhz2ZCrwGRnBuscp63jNum3c\\Tni\\XLF+tvk7BuZvi0fQR6pHCQH5rwAmiZoopO2ile8ZNy2Xt01fzOAXt4dGjXibEdRRIS50EUqlLdUr8z0KBLmkHaCJ+M\\xL+Us8\\f91iV1gDFIQU8aBKHE50+rxvOFd0pC4b0L3fWmXTHnI2TlAuiik2D0bLFI0uUNcV8DayJ+DWoPe5udQ3G27sSWLAzva2PScUoMaRUNwQGUiuGH6aD12NrEXf1uQ8gRv3Qp3hmbrjuqo7WWUKvlKZmNrjrh1S4\\FciwhhyUSzaKh0xlO5kjUVKZ0qvjdwMTDEPG9N1OvBZyRYOKnd\\U0rUBj\\eLGkFV+gMkEcFDpUvzPSRq2qTIoRGTElXZeIEEf6jwIcgQBZgqG2a\\t64blXbFx0+85tjeYMCBda4ms0Z\\S2UBjFNRr7No7IZ3Iqmq8fyBWdNSq+qhJJRvwlpQJMcgMj9bOeIVnjYYSnD7yomD+RH+fwhxcElyE0t2ruAfG+\\BmWBbxfT5GWYdvGUCik8FYK2eg90AunPGTMRNNBswaPq9cdqd8b2yiusI+a0Je\\9LSYRFZ8YdewoPmcDhUkFoqDwkNSTuOMztgWr7q00v6GPvy+j8oLC\\r+d3+kbu9cxVpeAeszG2ijWrBxFuPBp4cNlfJb2tm6rBiFLYhqOLbxII3bWePMGuVaFcGG8x8EHTaahzVq2KLg00aThx8YSknicbAQWNhY037HlsIMS7nv2Po46xDOEJ5V8hCJGmKfYbzIejYRkvkNeubcjQdWJl+0yQlDxby30NO7dzRt95QPfYUnTfOTKuzu6urP\\ay86obmQVqNRR\\Iw7L9KGoDUDXGW8O+OqcPFcy6atw\\U9gYKTblPYcqbxVU3S1rvsypN3aoi4+H4Xii04f3dOnitrxMXGeDniYjXjNlYxP2wP0r+wpyWZ31plomCppieLtk1hyYl5qZawZzebGBOYpTtAB70zDXT55aWgdFLZxkW4tzlj\\P02LViGUFuMleiKiAJgt8BPSGgsJPFRRL4HkYF5xv7HO8BCXzwPzEvKSvQq4kb5awvx\\0xipCTzAPQ0\\jATSctBXF+L+dnJ7Ysw5\\NZuCftBRa3hqeZjsI5mgLG8RaBzNtUjJOIdT\\P76CId+klYwmk\\NDoM9goxXvMaIsonBf10slfdTKpJj2ezqzdfe1I2X3qPSzr6GPB9m98HkyKWirGsH29digF9Da2DZEwFGrKZhxSF4I9YqxmfDd9EVavCvLBh6OVd\\PNIgmuukO9JpB+\\DTROOvPPmLX3zj\\9IX\\rcZ\\SFL\\6+Nnf3nCecfgrB+ucKrN\\69G+uCiw391xpGS2c1sYZ3a4dsFyAWqXqOEWWnsgRgPGeg8LNcjOe0nQ6V2KZ0EZ122JG4GFhoslBZnEDpkJw1gAumxD3ddSHEJgxKOs7dVQO5SEGnSAaKIHYmHmQgef54Y6UjjydCtsd\\KAoztqBAoEixsU88HMZkbnRFAe142YhwV7ND53vmP1ydgpj3br9plX8165ds4Offw+XA84BED4jFz4Xh\\ssGtuhi4cSxQOFlkm1TaG4sGIDUiWfhwILUQAHOZ1ss9vQg3t3dXB8poPmRC9\\6MPa2Cgq8Ea6fec\\qDd+V0GOiAxPpVRZz2+\\T9XYnrKJHS1S8F1iJpGdTsZWWJFRaPeu3TEFHrLjq8\\fsE6c63x2ikKQAF+IfTjmpw2xYVRFAWBkbUKaW23n3WQdakkXLl60ooAC+eDJk2eqSB5XRofwbVgLRqpGZjvgXqLchKeVVdwn2BsBhQsCB34F+ZpNIPImrTijWGJDZtPl3nAv1wUW1xVUkzEaDz8PJusApSqF2trR3yGHFH2u4FrbdmzUtq34ZdOEq0CHTDHpCiqn7KFwAcGikKLYYc0yBpmGKB6dPcJpvW5WCmbWyWY2nSmeyqhW27GR3lm9uXo9QmOnFip7\\dolbe9sm9QZpaFZLQRwnZp2gLgYp4QVV92O848iG\\DihYumeIJMyg6BWIC1B3+RAwn+AipSOEJwiljjWAkUS\\hqdaxJ4FrQKLjuFY+wwFmhZCtaLJ2tw+3bt4xfeOOGG2M+fHxXy0RXs+VIZ61DtYbHKm6k5KfnSucTGkRDTSEjT31NRksNhuwBkcqVQNs7ZbuvmLOOJwuF85SGo7gaTfidmLKmtblV0dXrl2wNdrGEGFC8QNLfUS6VUr1+pPPWqQxEWQ6UAnWJYUSJLadvBzjd5zLyNOhOlAvKeun598hfjvTaGz\\SaaepBUHXQVa+zz4AvaCscFbUnAy9TEZ5xh+gVrm0xZoolsXWyIQ1Fixuo\\+J8fUoluQxosbHZ6DlAmQQ9M4ZYc4WY0VLvKJYS46zBe+Spo3iiDVuAhSI5HBOphDV8bWi0LWBijUpjqwrTcZ4t8FzlRIZMjEx6pxrgvwdRBC1IpYH\\kKZdMzUblg0lDB1zuJjNjMebeBV9f6XflGzfqDv\\NcfGHF558KmUhZ\\FGpnq6patWZcxlajq9gyrXyGKDAUX2l1+h2ztaCRqNdPDUnZ2d7TbAafDkQfyx3Ur2e2jk3hjTVKQLRV1awK8CBzjY8jNPM8gkrhrcT+TOySe\\6WNh7vDZqGmqUCVGFp4\\YRu8LzagjsdKhkOqeYeR\\FlE\\EtZlK6PDOLQ1PGypRwLRH6tRbKly8oIsf+pAiVGiZrLqxsaGqNP04psdQt9F0B0mlwq46T+6pfz5Rxs9baH21nLOmgXtO1ivJHZiLDp7WNWe0v5goXkyoGY3Vmqw+WzxpmaZplIRVyO5Z49ZpQURMWplcTcXKhvrToWXjgRSHhIJnc4on04rmCzOFbtZPtL+7rc2tPeULZZf\\yLmZSLrcX5B79knGdyEedxnjO9saMnHOUulMSUGypOkIh3aXvxfPYsk+U7N\\pqXnK58uKLlIajqYaTqaqZgvGik8kU1oGLn0C9SzFCw0zM71PqEgvjTxQ3fcM56leRzCU41kYh+KLB4mFMWsfcaWiBfGhECHY40xRzaULWOfAw8tbBgQEqSXMdUAAYYTvfXmW9rY2dPu9ec1TwQ2TXjmaYWxKYpYPB2xLqFoI2jaPv+qoMPqY5WfCOIPTSEec9QPJ0ZzKC2UJwCQXjjTcX9oRHcLRw+Xunf7jr71x\\9GX\\rMb+kLv\\f7zqaB4soQrHDKHMdm9P9vBIsCixxCAjtnSJhJC2cksjKF63XaNm6Bg8U4wfKy8HYhHiFGICueUjhNx+1BMpPGRcLkmyiaGJktFvCbCId13lMkknMQ070bES\\OONKF9brsKZQdqKjKFonCwctIkKLnJ8pAV2AxMuEhNENJU0c5CwcOPQ4WF8kCv2FuiiaKsLXTtivU3Bff44ohbhBquLHeufu2vS78GUirdF7cEA5kHlBGTsD8yJgxoeFwBNlicwGxYbzE2Mw2CEPVOFQxXXUCAhAu4ODhpKubb76h+4+OdNqP9JF\\+VEVckkllj298fbfaro8UqmWUTad0G55X69e\\BmVtCt\\XtQsBnoHSbUniOeQNkGDKKAGnYFu3XxLo9lUv\\Srv2IdFdecaARyD2P+wkZrjkyNOWXX5Or4PmE2iHcQc3MOeLgVKNkgQttrtNq24TEmQKHLZghfwUxXo4UZyvH\\zgCWWTc\\Y6JKZcOMVSnSUA4iXpiMhibrNZO8CR3zT4QJJte2DRneDaaMoBGhbfiYpUJ8hwvijF1dbAxf3Nu1Fxr\\z30slbetQA\\DkTnC8+\\dyDFnpqdzcxB341Jn7Dk0daGpjbyJQKUpTvh\\ium1uAM+QClHV583dK7Z6mpCLtiMgNS5SoWcNmqoDPHVQho+WY07kT8PNF8werRxvn2ZWaoPmb9mnSLu7hTAKDBpYNotzDOTVmhSRMPh4R7AfUO5t7e3bdyD+tlTcyAnAmN3Z8eKY7pPOhkOviBbVTyRsQLywYMHNm5nDMy\\4\\sWIEbeRE9O3tVR4wEm2IpiYyuwpl6kGJ36IqNBn2BXio9QxVKgza2SCEyYTIkkiavTY8NNQ8k3BCnuFcwg9uLlPSuSIfI\\elxXNl3T3u5FpWJnqjfv66zzSAs15XtDGa3E0OWFRnjuzOZKJ8lkS2s6Wiq2SOrq5RsqB3ndun1bjX5HRQxyMwXFkwTbkplXUzLYUJrCG2PPOSjnyJR0zAHmfsdUqhSsjPymE9TLOEZHNvbmXrKmIWiDZJGpB2mWZ26ZwCjU7SGmGV6AgPouHgeeZoTZKDmvFBlDG1+QeQcBn5EFqBoNCkiRSXv8pJaLuE6OG+oPQisGMaSF5G77bRyycVZ+EruRhHX+kM1yKF2DQN3hwJ7DbLym9zz3C\\Kjkm69cUdPjw+VyadUsEBxX7vb+GIF6ra78hYUy1yXuMqlmjLFgqlh6fBz+YyNxuHZ4nvFpCKXc9FRHGgW+zTq6\\jkyAp2yNIUejQojLOYJoD22\\7HQQznLuLaYWaJn6AFpJkxcRMH\\snQOIfFYs4aItATzKDZ3yfkVBovEvf3pRLYy8QWaj2+r0n9TMnRQrHBTOEwVOXKVW299xVNsll5uZxGcScQQDmMc3q\\3dZs2NP+1oaq\\lyHN3+sSu2iiqUdQwrz6bjyaWkyaKrfG2oGh48xZLOnztGpSltlJXaLCgtpjWIpazR4VrPFqhLZnIb4nsV8ZXNJpUBJlVYxB\\qGahyzUcKHZ9Ygo57E2oPoInir7UZdxXxG23uXlSuWbS\\GXwx1P7YJLDaKGgKazdaAKYD5jLFYF1awZuM5BV5O4ZDmd2koWSy9ULIUUxgb25g5m8grGkQ6ePexzo5OzeuKsdreS5eU2MqsEEmEQaEGA1IwELXFlEqigB6rO5zIT2I5Ak0ndEkGMbIRHW8wmwmUzWSMl9sddtXutg1wAMFKZzOGtnH+kvlI9iFr2Z9G2sjmlUukdXJ0rHZvqP0bL6i0vaslasDVuc1o1FE5nDcmz93aq9OSLSjgkg7YMY9Fnk64lhBlyDw2MrBDr0y7GC7VnYU6G050zMaFsexsoftv3dW\\+++\\qi+DYFmBtWPfYwVWNHUFFhXoZDTQ33z7W\\rmX\\+FPv07kNw\\bl0Zqeg89PbmUBya\\wAqwKZ500BchN\\CguYTmUEnb8wym9yIwuJD+OsQuaOnSqli40aUYyweOjPUWVYAhVNDK9wFwejT+VNZKvhkbOgQMShcBIoeCjDn3M7DuJZoApO6sR8jFCPVm6KRRUr3PHZqjlVECSTgnzjLAw3+BMEy11kgP4sJckqd4+Mj2zTwC2LkaT5MFnrL38PVgjxcsuqeypn3\\\\Tpsdu4UHPhbms33QUgsxm5qBMOcT7nxPKaztp1\\fDN1\\XukxO1R0v9wi\\8sip5X4rO9da9\\6jpErfrrMH\\Fzee0\\M7H1J2UZMiQjUxKgRFwXQutFEhsRa8p1F\\oh\\98Mc6a7f0m7\\1SeMAgRzR8dy+edPS4be2sZtIGQep3ekaUsL1o1Nau4ZzCJpvVhbkYcs6T5zR262WCRAgqmPs6VzvMamDGLGKWzLUDruDhRW9prycYxUTN1SFTqvZPLdrwQPhvLYyz1Se604MawYTR6wyMtmoLSaJaCRTI4KgwZOC7A+i49zk1nYNFA3EatAAmC\\UKkeTwoYR8NlZXb1hT5cv7RvsC+8PEmyjfm5FGM8hCMPm1rZJe+FIYMZaLGGqS0QJPmEgDs5eAqSTbo5CHD8jDCvJjQzHkJinihFuS+5ekoYjtEOazwRviwPIoidA4uIxU\\RglwAi4C0ZC3kq5Cqajmc6eXqg4bBnawwbE8xbuX4US8cnhybB39\\f1d7+jtJpilxyCfu2Kfm5rPYuXrT4G6wmKBoZSdWwWfBYr5Chp3p08kAHjYdaEGLrLxQPkvJSS1P\\MQaakGU3dupjJO6MFJIgOHNfiWRJoyk+eXva3HhZ00mg+tOOdjb3rNj2\\JSenp6r0x1oY2vbNV+DexqNjxUuTzVbnCoeHxvnKpzgig3xPdB4Am8UY8yi5rOYBTrvbV9QJVHTkyePNNVAV5+\\qByB45GnKUT2Gag8eYIThWFLkymcsbZmi5HxUGPxvuRNjSeKIILCwUKBjctKcC5jRqd8NpMEGlLUyDi1ZznsaCYc14MTjzGckWvJrxyHSmDLsExq1MdzaK5kkFAi5awbFhOC76fK5xACuRxAxEHNRkftHvvr0gQk+EixB\\JMMprHF27pzQxxZiMw6xk4Rn2e556CeE1Xdl\\Rhe2Xdfy4o7du3zHjzt39bW1sbquA0nrpqXPWsoN50GNEPbIstmptwxWVmikeJHR8emJUDwos1iG5hnw2UInAjKbHenLwyPZRzgsU6W7EzvsCoY3bGmeMhbDFxopwmsxQ2KFcRvBvN23U41TXNKhc80jZHOjOTP3J0IpCM3DGwmHUVxyIptPR\\ORMg6OGOVngl7Vz5Zo2X3pe7SChMB+YejI2R61IduRSzc65hfle3tiQ1z\\TrR\\8k1549ee1TBWNg5TWRAXNNKHgqROLVBZHhT9oqfvkVHtXXpL\\\\IainbSUYg9wXlqpTF4xnxEr3GaaXt94dCR+pDM0rWTjcfDz+XyFczIRp4ov4SFJ00Gok4Nj29evvPic8pWy2XyYQhMFZJ8IKKwSiPXp2H7DvhL3UtLM02K61IKA8ZDcv7jCwVjz6US9YVvxvLT\\4o6CUkp9lO9+QWE71KO37+ro0SM7AwrFTb3ws69q85UdE7o4qwNADSg+fUtqyJbICp5o2Gd061wKjEhO4YQf4wqVxJjU2TthQUJqyEDjac9QY8aaoxBEd6o0Tv7xhLKJQAnOCBrdha+wPdC9229r68KeNi7tyQtSzskAnrNxBaAHwWcmrgcQxJHeHWcX\\iSKQQosyNKc8TzQTkVoAyy4koR38hmXrKmFWuNQJ6OxTto9KzjvvX5bf\\tnf64v\\tan9Adf\\rI2tjedlxbUobkVWE66SIH17\\\\dXwsV4Wd+5xP6zU\\+hiIjpIJAOE4HbxBr\\1icmTgxBWdGurUNkeqYMfEK\\XHxKrKDzUiIlugdWSG2uQFBPGcHFAebZfd4jljMw7bOA+RwBRngYvDnqNO4QXTwzpQQBMt1jxRiK5cw+3MzjVs5W1uRtxpJ8ecUcKiq1ogG0nYKLPP6MqmpQ66sugXXjDFTjduG4PLbzvT4yX3bPK5duWGjM2ce6rqvxhmcFRzusYNwBzpqOr6X8RGHOw+bM8Z0Ydp8Pjf3dc7OmCw+OT3Q9954U4etnubLjD74vg9osxjXZPhEdx\\9Z839ura2sirny9qtPKcrtQ8ovSjJm8M+AEKXWR5wfUb9vhU\\RKaw8H9IgdU816997DeMiMpYKr70DDFrdc8tQgEZMA+HhW9TDM2R5I6sO6EQ4Xv4KlfK2tqsGTzdgARt0jBnicA1ZbVSpJsX1EqZCVoGIRznXwz9Xn7pFS1nELqR7WbswbI4pnMsAVxkDDYM69n6ejS7XjOuyOWzOndxXoc\\4z5zsPOe+TI1IuaDKEtXWZggRKNRaCpBvh8CJMgPI7WzRt0sKSCmptNx85EBHaUQpkGYL0iQL2p3a9c4U6f1Ew0HbRUKkCSlbtOhULM5Cr3Q+GWs\\Varq\\5oYPyEVDyj6QjjXBdfgVInSdAtnRO+VPBnOLqjmZkAIlBYYohazZnLNmsMRCAeo7BwgoGT46OVRYavy5cv6uDwsTlgw43DyJVrWqng94VnEk3KxA5Q7nGimNFL733RULBmo27RNDCkESiwmU5mHQ0nPTW6p+pMO1IQ04ymBGQmIMx2qQCiPc8PBuKzpQbjyJArP0YxwqiVkWxJ+eINbW+\\qsk4bWTqG1duqFCoia3p7Tv3zCtrY6uGs5MGnSfyvJ68eFfj8YkWC9ALOCQcGr5y6aoCwmwDDHNzChKBmQvmM3nFJwu9e++WhtOGrr98UYovdNbsqtuD4O68AKdhR\\EU9g1jRYueQ7Dg41EEY0tt0L\\zceMoRNbNczGdLiyrLRGkjMCf9H1TcLFVxxMUfM50mMPTiuy084yzBIhRX7MRbyctbAltPac8C5vOJNNGVJ7NRgqI24l7qkBqXsQM3euMIo0noK2BrUW8yGhoQKyHk5bZFnTajisLGdx5rMFPjrSYZxWLcnru0gcUxDb05mt3DIG9dv2SqhsozFLKJgO1603NJqEVagS95+H\\VTdtgBDB0Q3ianZaKhYqurB\\yfg6SUu3cJm0fGb2H7iRFPjmxzYNLV5rvUezx6xNbrl2KHZB+qFyrOkcbh+a2NnV63etwKJ55fBjH4YLOZgOlQuydv1nJrTCvmYqH6uch09Vf+eBNcAs5v1rz2nv1RfVTPvqs36hooQLJSgmpyP1Jn3t1Craz+fVO3qo1374T3rfz39MYy+lQiFQVmN552eq332gZZTQped\\TvFMRo1HtzQ+7mr\\+gfVrMVUjzdMQOG8CAN71okwSsRzWkS+IdVeItLCR+0HEMDoLKnEAkU5xV5W88nCciRz8Zy8KKZH9x\\rvNHW\\pVrqmxsmmN6xPSk1TbUiiIcG4TpqGPj4h7JCwuMjxeWy4ep7XwSoReQZ3yvSM3WsbIbKb3wgRuq7Fd01j9VLEwqiAJNOj1F4VSpTEmJoKL87oYye4xiY4oFMSXSjOHgtLZs5EYCg\\F\\x9QV5MVSiDkemdntrCB5rgs31CYZq2Kn22+ZGbP5cBFxxgvzb4jwwSZnZULOa2sw1Z0fv6ad\\W3V4LsFaUMwvSR1Cj\\TCdlowPmRa+6tjQ1XxZ2zY3A8a6fw5+c5ZMsKLI815+wbaAz707nq01BvPTmwffnW936k\\\\itb+tzv\\lxfflffUUbW5sOQ0ME9c8XWF\\TZz7\\SX3ik79uVTXmi8CSIATwVKjAkX1SHHS6zZVxJ14nOSuwzB5\\fSEhHo5dyDIP0LAL0RYOyWXjYQF3U2FSuHGBHaIENOxcofleNpy1qgoomn9HF2TJ4bglk+gdOWdwEK31BeNncgjzWvy5Qxocr4sCC3L22ucKns5PF1hr\\pXzECGP0fBDF+ETMtbr6Z27b5nq7PrV50w6z\\iI90NxdHpSN14LKBaIHZ+JDYYNjE0O1MS8rkZ9e398ratqU8PgUj8Pdf\\ggX54+y21p3Ols5u6dumytmsJnZ\\e0qOjf5Cfwd0eI70tXaq9ogvl9yoVMa9JaraI2z2jwArDsVqNhl0nUJnpKNTtt95Wq9fVBz70QVVrNZNkQzg8fPJE49nQCoi1VxjFL8Uf9xVfKwjydKdG\\A+dkhDon66Jz0RBC0EcrhJZY66YTui801a91VSn1dbJ8bGG\\YFdi0qppF\\8xV9yhEbPEVpBvdy1doUv+Xu4za8LKhNQ0P2sinJX4LpfrBvGhhRZIIao7oDP6eYg2nIorteKWY4MB2aoyf2icKfAIj+O2phiGkQqHSQVZHw1zk8NoaMSvnb1mkrVHQUBjtqEVbct+JjxOFwEi5GYsLmiVCPMe2DScow1OSzosjELTCUy1lkb29K4jIQKJzSeTlQ\\aygbZM1N28i\\C1kAcq6UVbYMWhe4gpGstIVvIxriUUI8hIG6Y4Sp+qo3jrRYTHX09KGlImDyiFpsOh0ZuZ+RDB0c3bOfbJNoMAAAIABJREFUTuji5X01zo7V752rO2ho4YfKV\\JaxBY6PD3RkFEYnlakusSZQi1tA\\WSBlKaw3WKEf8UcjcGhSiUQKIpKpbK5ve1UE3J9GWVyy9qOE7pvN7Tzva+jY1AGc7PGja+tyiUPERZwtfh4GA30dZyMVMuU1TCz9pGns2kVChjSkvRiBQ8psVsZmqfxGyk27e+r3rrifavbFoO2kmjKSbHKcwRY6GW3lT5AvEjNATuurCpwQ1ktM5oyiFXoIggWnhNMf7DwNBJ1Y3YnUgqDeHepnM0Ty5VAB8fLD8so20Gsi+Nw5EmQwRAafnCeiJmakw\\xdr2NJ8tLR+zDHkY7ihu+p2B2oyA\\ZmZOzNyoeBygpGkFcwc1vQ\\62bVvI4CZ4NjXJxZQr1WpFr2imrZy6of94wH+sJLLxq9gbFXrVC2aBaCiSGh94g\\WkALKNpGP4tF8lMJG+3gLcieHiSzhvabLQU5QkbjcOIg92dkz86sWXah9vg2rXiydCIraxtQbc449h24WDTW\\Oz1yJ\\RpDUuoLjEQE0nGs2GyqWzJrxCbAUJPzmfadFsqX\\nobqPjiyvr9npK7+zq\\33vawRExrGdHCB4b0tPZ21m2p2m7q4taGNeEKzdkP33rmny69+WCM\\oVIlq\\xyrMVJXUe37iqKpfXSh35NiWxet370fyo+junSSz+vkyBUQ0eKJi1zIc8kMkp7GQWxnJJeVoswphEDwXioRXykyaxnkT\\ZZE7+PNB8Eldsltd8PNe4MzQwBWXs0dGxTk4xHd5VOpVXFI7Nu6p+fGhoVJF0BKY+IU1PDEa5xqj6l5FSxMIlk1pGU6VAxzFizmICe2YjwsJmVkEpodPOY0WjpQpBxUQU8Pa29q6rUL6sCaq+jC8v6Slua5W6ZKFwMrTmLYYnFvYliqnZwAIpbfYNIaNfEEr8FnHqXMXzmMLcXOlpVgYmVkAGiseWuQDAhZ3PlQ8yyuBMD9yxjCkVLvXOj36scq2k0nZFAXZRiZTF4LDromqkoLYzduGZfx3PnDOcdgky1AXO2mElaBNKYMd5XArLGXiWjKyZvCQ0WXg6D+d6jdDwdEZvfv9H+l++\\Tf67Md+Q1\\6ypct6YWq4f+7wPrrr+m3f\\cT+tSnP64ZLu6xpaEvbOKEL2fymFCSzze0AouDjvgIHjoWL4x\\G+khpTTek4ynAzqAIouRECNFxobY8Vva+8rpF17CGlXidwok7AtAIbj4cL4cnMz815nWgWBxoJOVt65K1wjU+hCme6NbtBFXyLzYyYcdv8ozCNvk6RjSZV0u0zMUC5KbYZquwGKjmIb4Ox06d+rNXV26dMkOc94L77nRaNp7JsIAGfj64F8njzMCM\\ftQce6sDXSw403ry7I+POZHj59opvvvqtOKBUru9qu1bS3mdCTR9\\T4ek\\KZUbK5v2tVnd08Xaq9orvKT4NGu8kwhPFLryCQ7zQ9WPT+ywwHmdQ\\\\RkwONpmPtX7yoK1evGpmw02hakTSNUHURbBvZxsMGx5oxJ+azExuRgP4wbqVohPcC\\w6EqbpRcrLds5aZyeLNA6IHyfvJ0wMdN+pqnp\\bQ\\6eV17RRz\\6q9YdwfEBFQCdwbCT68j9WhMV4XlRYDlfsoStizWvziwNxnxOV5BbPAIBpEGgvT3c\\4umzFojlFxfV0TzQDv+gEU3FVkTa54W6zdUpwNRvufGENFIrc6ZOv22XRtQt50L1+X7ebMhaZ93zAKBQ5DsNiw20ihJIwjQ8OrIr4SIj8UIRnd4t8CP8JWl0OJg4GHGqNNG7QkbIRFFxVjc+HBtCsGixV2wwXGg8zzyC9PAwXBoyGk2XVkZtMK6wl8K3tJYd965aca6W9sV7exs2pglsXp2yMOj8CNuaH9vT48f3dXxyQP1RmeKBTOlSylNFqGaw4kdtqBKwPkghGSA2Sgg5hkPCALrfDo3PzLsEAi5wNpASqnTjZTO7cvztxVL7CsW39Z4ktRoLIv64LCAOzInhWDJmIvw76WyWUKV5yqV2aAX1gkzbmUsBSIyj0bKl0Fux6YYWswmyKhUKxZ1ZWND9+\\e0lH9vsqbOctlOzlrmFEjxPMgwz7EM84mTK6kb6NfGzGvzF8prJj0WbAxvmkzVIGIR4pmNAq6y3PDCKOQycqbLzWchJYZl00Rq5IQbgwc5HMEEPBqZnMzqMQl3kLWUzEFuYRiaRlfChNe0N5KqWr\\Ztgbq37asHipRInmBqpDSq1mzwxFTbiwtaGtLQLIB6Z0pDhaHywOxU2ayrNdH6ng72ivfEP9Jgrfsl56+T1GpmY8nPaTlu7A6CkZT2kEn2pIniUGsJFdQy8Zs88N0gST5Pq1G07JtVxaMwftgf2Z5s7ilQj9BQkfDp+Jj9bImilZV\\6OLtDdeWjxPXYurMjHUAbgt+K1SPNDQ0QzNKTAgsfqxSwxAi5pAnTs5ET9tx9qenSmFHma01DZixeUu35R595c87TbK7Ip7kFcjU7TVJJXNjeU7A81bZzr6LSh7P5VZfZ2lc4lVIBTdNrW8a0HWgaBLr7wYfmpQDff\\L+0Vb2g2sX3q56YapYdajHuazYmbCWuYJHWcugpIhAj9DSMzzVY9hUPZiYcwXx4s7StRejr\\Kirs3db8qkYJnN1z3u2ZlDptvsD42WZ1QDiCS\\UPBwotphqb7tmtJFUPKsYasANcghHmi+hW0BVmGk86mk2HZuwgtHz0dNH1mDEgoUCXOMXXXlL\\AkLhlwu4yldf\\Fn9PL7PyrPr+BEqiQxVqmlpoux+eHhOmD5nWQEx3zlUlmdN5or3l3O7J4M1MA+YmVVtD6z3bRoga+JFkyMEFGheCVXNRY3RA4eFiNVLEyoh1LhQk\\vvGMio0w5p\\zmppbm+gsmh68pjYdD5RkRGspP\\WDh8UyRVpMq0Ggc281eIWFWDXZmw7sUVlCRNR9cj7mSakdLvf7gvu3jd964qb\\7+jf1mY\\9uv7wy1\\W9krgBF\\TIVjwqhaRwslIf\\Ptb+rPv\\5VffIzv6YvfPFzlioOgrMevVl+USJjcDiHEpEWIEIUH9gkWHL1HAUBMQtL2+iJ9gDyxckd7ogd1hzjS8+kvbwmH9wqWssTdDwq52k1M\\4HDyAXhEPXJOhmIOniTHgdVGl0iUDQzy7acmlICP8GTg5V5bqbc4o4N\\5y5GRH5ObvQVR+muTOiJBrgEqEYoKD3akkpzo6emxV7HPPPbci7buCj9fl4MaQj5tFocOfMfKiCLh48YL9LAoskCw6PQo+fu569MVY5s7De7r\\9FjvHJzqPe\\9sEqFjCqFqe6+\\X+oM7ijZBbDyqWyyYpu7P2MCt5FZVVBS2VQKdcT7hW5aadPj82QlZ\\dbnb08NETq\\CBc69cuWIL2WfUTFRE5FA+R\\wPzNeLTt3I+u2GxeWAAmFLwbiBA9V4QLGYnp4crjyZunr86EBPj+rmhh7NyZQMCVEwm4L3v\\+9+sPf\\wMbX5ErxegL1IcCizXl7hukf2fRAD8Dngl\\55A05xv20+awFOD8PQ+QzdhXo2Vnmpqxe861dly\\cIVwAv2iHnI8MzoeDlzuuSuMCDbGWZt1EGoU9pQvZq2gqdSq6g1nKld2jAS5jHzFl7aNatid6snDJ0otIyVSMe1f3JGf8IxbR\\QNmYzDCZywQMmYWecaMdp8V0w+BucxZZuVIYgJPFvgEJKtSTORNLsAyKzpXGCO6hT88CIg+cN3A3GJ+XBhsE5o6PHBOzo8fKBk2tPOftHG\\xDQA3goyOSWIM7h\\83Xmz9Zlp51ft9zt3P3Jfe99q7e90XqlgBpQCgQgh6hBSQkYWGH\\wP\\MH\\BzBiFwwZrxqC1hfA4GByMBwiYkZAACQmppe7q7lq69twzb+bd93vPOdfxed7MRjODXREd1V2dlXnP8r7v83yf7yKNc3ro8iPa39vU3fvXddzaUTwbKZ6VpjRB6Yx9\\marY88UkQSB1zg2j8bYj6Rl4jpT3fmWZA9xm3Ny0M2q2QoVT84omV5RaeaCSpUNHdX6Oqq1zCE849PlSpkUIzEI61OL+og8ortaCkKKawj+mHOGZooKcjcYDRRLTJRKB\\JTkfwEjlWeytmiLs5e0tb9e3rrxmvKlX35+ZS6I4J9CR3n3SMv0sn94WaAkICKgwbB54NDgkkkXnKAAuaVxih\\NFQmmbXxINeJmrPf6WlpdlHFbF6Nbl+EFC7OLiiTwB4ho1gYUzhk3AsfJ28HEOjicNxVo3+krcO76gcdalHLNawdN+35w6PBpoGGJlvIqLhI8DjBweyVGKD2DNmiAJmfKyqXjZm\\FAUKSPM7PntYQsBdbYUKm0mtli4pOS2rXF5SeXZJxUrFKAVbt+8ZEkdBOBkFRp4HgQCRhkcWZ7w26Ggchspm3NibZIJOD8KzQ89cmoBLxzC7iRPqxWkzyb7L+mat06Bhj2BGu6bwxprCjWHZByDFU3iZoGA8ME83xt4cgCjQxtOhKoWyEcM7pGCkE\\IGA40OD9W\\ualg81DZuK\\s3Jw23v2cYmeX1InH1Ox1jf8TjlyYMdhFuVzQci6nTKev3Ru3FWAgu3FWieVFQ2sW4gl13trU6F5d5eUZzSxcMPXba699U5ceelyZmcvaD7qKleDg5dzeinVJN9SgNlTrsKdRL1AvNlY36mhxtaBCGQ+2UDm\\II2Tuv\\2lg5u7Sk9TchX3Hwkk35aGZSbzTrCQ527sKZCNqHG8Y5qB5sKJ22Vsni0xdWzRh3yPn6CE6UQZaB+HfbUnwwUEMvDpCLuGa9sPO6acW2cAodJmZdUQGWOTY6XUGX5YT357IeUy55XTEWl8mkl8jGNvb7xduFsW5j8FAJ5WtEIs9CuKf\\hZ1Jr2HSL5uukEeb9tCiaE7TKeFn4J7JHkxUKbw2hHMWPGVeGRmZnr0oOx+ru7Gpn847mlme1cP6CAoAd9k6mYFOnsjbKioklHP2If04b99P3kVrHonFsx+BMQJzCz3cIljeNy4uwe0irNgy01Wxoe39Pd67f1J98+Sv65Ede1m986lNWYBnfjKs6LbCAtiejnr7x9Vf0+1\\6PX3o5V\\Qxz\\xEQtE5XVjM+FB0I0q4Vt72eu1zAjTjBcZdmJ86GeUNnXgVEnmzRimQepNwRshENIp9Vg4Zr9fmrFxBgcG8lxWpcFrNhN15HAOTTYGx7FxY0OUVCxybhK2B3j8IJsGoeDmnd40xkxmkW+wOZC8e5AUWIwdf3r+eprlduq9cvoZQPCMcxGDbE\\hhDwbC4qudnc3zXfn4sUHHL+BFO4p94ZOjyBsFB50iyA95MLV7bO5Aith6IFTrOF1VDjJ1YLvFjOZ\\uvXr1qBde+goWeef69KhZSK2bauXf0r9cf3lc5HyqSSqhTWdWHpOfnjJSXHGUtSJ3aAT57k5Yx7ajfqxlfBj6bd7JjsGWO88uys3Qck8hgWUpBBvrZiyNzbGQO6iBbzOvNC7R3smUUDkTF9VDdDJwdmzHbl6hXtH+zZn1tQ7nBsxTbPzBZTzNMzTz+p3\\rsp\\XCC88ZV+jHr\\7QVHEY1to4OnTeYPziOZl9RSplaALvAMUV95J3yQxuURANh+\\k8TlfrOw7XCyKet5fCsRTvzMXiuw80hgvWPLAgHxE4oVQLfZMoptITdXqV9VoVtUbty26JZnh2YE0JazToth\\8NLDSnoZM530grT2NutSGFciIDkgr0I5b07lLQtPZYyW1jBgFBUpBhIQjFTI+SoUczaOolgBTbKxm+cQKjYbRAYQQlk\\WBcwijZOpDmjN03JB1csnuZwxRJgZCaS+wdb5qYO6pwvJlWoOBUrNhOnxqo0K9wDb1zSI5efNP+m3f1NHTQOpVSkiJw78vZimAvynoAWekrhq0Tk0GSo\\gDncF+jHlElU1MN0bkSmZGnoZrkHKk8hmUA47iK5hZXzY16HKImZQ1DFO9pPGyrw0FiYb7cq7Z6g7qNByX8c7iXQ4sVAsXhGTPeSyQZRY5VpGiPJZWOZfTAwrOq7h\\rx2\\8gwozWYv6gGuDc3eWWC3fBZjzrlHMO0PCvpKgI\\AGMTgkJoyfkcjYiDw2JUYkpXQSk9G0kZZNzdhhvDZrvLw+ZO9ganyqcXdsZPZJL1A5X1HaLyiWKJj5qhcbaKKWjvs72m\\eMyWX0q4LbzaBOzhkUmbiSrNTqhRUqrix7mjI\\XFrgf0JjhKoPHwsBCyWawniZX5JDkVAqVXfa2pyNNWT515QObuqemOoXHlO5y9eVjQKtL+9Y6iLZ2QWT4VSyZooKB2lSknJXErHzSMdN+pamF9Ws9G2RqnTZ892nn7mxxaxBzMadLSCU0rEaXoBn4fPzvi+kHUWOuylp2gXJHeKM9+nwKMVcbwuFITY95gwqt9VZ9Qwt2+aRPLmiqWskjTkrbaab93S5O6e8p4vf3ZGlecfV3R2URGc25Px9rg\\0g7UhUFfZ9ZXtAz3sVrX7rXbKi2uKH\\pAQ1LOQ2CkbK9QO0fbytXS6iyROMXU6t5rJ3qmyotLStKrWicjGmSHml2bU2ryyvq1lvau7erTq2rdr2vQWdkiHU6H9O5y8taWi1pNOjIT8B\\K2nSD9WpNRX1hhbUPUUlS+ain1APhWZsqEwuJi8cqFXbVet4W9OgrVKOUWxckwQFxljRBCHFVFlsDBAX4RGnsYIk87KUBR8zgosmfWUSMv8s0PMAsYAXyCv4moAU+6t67MkPqZx7RJN+RuWlsqJ0pCgxUYLI4RjN\\FCj0FM6lVXE+dB1nm1pbCNOUk9AoRBcuMmOex9Pz+YkzvJQP+zUpY5ImkcjkzGeqwmsEqxHz1zzo0ZDN678RJW5olYuX9aE+gNTZVBMi7JKnUxyJnYOOaERZwnWGtBgKLhoqE\\EbP9EgWXcy2lcsYCvT6sxDrTb6eju9pbevnpdf\\KVr+pTH\\nn+vVPfVJLK8vvFJE\\VWBN3kGwfv+L\\7t+6eVf1Cc+8RGr4IDO3EHmUttlhwpFRNsKLFfw+FaAAM\\ihAw\\ChUIWVJm3MUmayoKZ7gHmde6IHNwdxwsF50AseydCZ0tRiNoYjZ3UhzR8aCS4O873hIeW4z4XEgvn\\V0JAcKwy\\XxQHnuzkvhRsHMIuWr+Vw5Wedoh\\8+WnxBfQMjwJYgQMIGwk2X1AcQk3hYTAiXFpasW6L6+F3UDw2GLgXHIggWpYVFuIk71CyU3XcKVrDzz8dZW5ubekHP3lVdw+qqnZGes\\PfkD5LC\\usa6+8WcaTLaVyk4NCl6Zv6zLay8qE67InzguXBR3PBQXzBNpaPlfuCMn1Gv3dYyKx5PmFhds48Vok5k5BQ5FQ7vTtoKEWTrPHtI+RUkUk7Z2Ny1CZWdnX3u7h9rfO9Te3oFZEDRPlGvmoDuB1Oy6FQpKZu\\PPvO0PvObn9LP\\ex7rQu9cuXH6nUYweVULhSN+M594L3iGTDig+OFWzTjTp4bz\\UU6Ty11uDrKWpPo5FO3wH4cQYJE3+TgoPCZ3EqElOPmIN5x4pDxjvYbmB2ibKOEXmjc6zW8NCyw8YRsTDAz2OLFKEQzWZTTm7s5zRfWtZCaV2V7Kpa9UCDVqBRp28Zi0k\\afL4SYSKrKh0pqih2Vb0FY17yiYjZVGOJeNmWIhgIBj3ncQfMi8bKzJLswvBRiNvo0PECKlsWoNJR+OoJyE390ak2hn6gpoTtJmsRfIK4a2gDPaZhHsUJlOz0uDgpLdB+deqhdpYumDF7dbOjjoDPHliGllXyTuOqmui\\gjzWGc+nDRXZJzR05oGWYUjSJ64cxfMHTxbzGluYcYyT+GdEQyMCMPCx4OhoR7dPiHfjJKw8WCEBnpTNYI1RQVFOusxAlmckKno3i+HdocaTBDF4PEjFXJJlSiIgrhS04w2Ko\\buP77\\\\BdJXMJ+bmUFaWMOonkmSk5g0w2\\MpMSdlcQtk86qy4puO45ciB0FQKs1paWFO\\h+w8pXJxRvMzS0okfVPnMRavVetKx30tzS1p7MHNilTIlZRS2sb34ZDGJ2M2DH42r\\6wpkFwpH60p\\pwS\\Xxrrx0qFgWwQPvJwpg5yGFUSvWNJZ3HE1OguXhhcEjAtWEj4TiD7U0\\983yxUnbILiMLT3acIB3RhKdU\\vfuS9qmRW9db1ezb6eeLJZ5VJZI0yAPoXjCYmjEHZhckoBRMFaiLrCqxGu6WlxVVD2gb4H3WPNT8\\Z40HjQANAkIgnh97kj1zU3Y741\\HiQG1ArlkjAPq7xphfMFY8xhakvEYh9uGKiyCGE8sFiMg0Mu+jlr7eGaoTNIBMvxMUnHsR5pN7f\\DFbXevC1\\NFV6YV7L73+3RmfnFQIATD1lCnmF41A3b9\\WKAx0ZmVRmf5QnRt3tH\\tjs4\\8rjKjzysXilnKG66EWrvr29JmxONFKpeG2jQrcvzj5QoFVXrpW1dZhcirT+6qIsXz9t1t+rYp4TqtNy4f9zsKpOWyvNJZYpS7Whbw\\5I0RA1IWdHoDToFSqTYKr2aKDGZKDcwoyGTIt6XcVFATVQOGzIm3RVziWUSfHeo1TEDBf161Qeo0bWJQ14YqIwTSaZDwvcKeXHQ+VIQwA5jJJ2XUNvKK+Y0JhzPb2uxaXnFPSX1Wsl9fS7n1F6Ni35geIZrB5QdU40ngKA5IwjDs\\WvDA5a+0MZ107Rf8paHLKhTakEusSKAUnilvjaNtY0TMUC3+ukRHSsewKpUZdV3\\8Q4vNWn7gsrxsXtOEZ6N3aAvUCSYeY8pmUULEeLn3zbw7zV8Obhjngtmi\\zcI1mmBheoSo912MFV1MND1u7d19c23rMD69Ed\\TZ\\41CdNxMao0xC3yWg4hZAI34eN7xtf\\5q++OV\\ow\\\\8w\\qox\\\\iASJVWShOQdexgIRvjMxOt2eGiBYo8AyqCC5o+DIWLo3i8Q39Mbc3yHgWlVMgC1dx\\BEeUe3CwfJkd5MqWPqSlehghK4IsmFDfM94MrQHWGICJTGzQJihqiM6aUpFk6cXCmG2DCplimqTtUKFGl8zemICfSMm8yf8\\0IF36nzoshw0YB5g5mkAWCkyFXdrp4gdW0sLCks2fOGkfLffaYkTgZDebyziyPFxh0iCKAz4MqLpvL29fwoJ3nlDPTpKi5c\\e2\\uYH39PmcUt9ZfSzP\\PzKuU4kTb1xht\\LiWOlMpMVcgWdWbxUZ1bfEH+ZFHeEJLI1CIAKCwZN3Ftgx6ZY9tGeien7KheN2RhdWPdxnIoAjH1RGLO52u0mtYtwLsjIgckqt5o6e7Wpl67+qZuvn1Th4fHajUx+iPBvm8ICyc4nAiKBJdGLnNd5l4\\\\uhj+h8\\9z\\oPe95UaVCXrjzf+\\vvm0jFw6HYr6oVqNpSAKFIAsDU00QnStXXrcCkWLpVF1K0ezMSjMnY2nkwK5o4p6a8V02a8+PZ89nIGcLrxvGQUC58OFwr2e8AgmSpZwD+mZk1G\\p4HjXzDT7k64VWJmSr3E0Mn8k51ycUDYX1xgjvkxFF9Ye1Ux6TcN2QgdbdSW8jJGGGeUxYukNR+oPCU3PKwSBJSIknVRsOjY1D8Uw4xxDUEIMWRm5UWSZHkuDycC8rGZmykZ+pqNH1u8lI0Wxkdr9mkZBzzgyvHYUZYyD9g\\3jJ9FYcao2BIlPHLJ6OAYE7hoJ7x2gp6n+cqyZmcWdf3GPR0cdRR4vkaMiqK4kl7JmiozxERdS4eZjBkvLJcpmyklhRpZZhTHZKBhtkmzPOzvGerLO8b6bLWOLH\\PjDonTYVTPNYmKs9klEnH7XDAkgCUJpspmWgCHmSr1jD0ppArWiwITdAYsn6STMqUsuwnk6mCXqhcoqTnHv6g5V1+69t\\oXrryBHzFWoSITTwVCnR7E2sgMNk089IuSK5ezkVEvOKRRmNBxM1ahS+Mn4LnnylfEVTwpzhneH5M\\V0tH9siNX87IKGIK5tkHSK55yScV\\F3Iz6oBJmt8HkZKSj1h0dd2+rGWypO60qWZgqDs9o4mk0xrCV+8c+iRqRsSjqL2fGyd7EWjV3anBrmthAarQxuJzY+nHht6iru1aEpQsZJcOEguOJHt94SgvFM7pz71DTRFaPPPqUkakPt\\ZUyhUtCLhea9rPL5ZLtp8xxsEjo9PvqNvvaXVlTb0uvDQsZvq2PxtVYjwxzzj4ZSXLvHQB7C5AfmrUkVNqCJ8TywnGRDRnRNYwsqa4AlmmwDRDSJqNEM8nQpidiCCIxjqo7WnUHVg2rqEysUg+AqhOVzvf\\ZGGN7eUjRLqI1Z46kF1V8u4SysX8+Wj2o1i2tk7UL5U1Nm1FXmYad+4o6Ob97Rx6UElz66rmXMB4flOQvvf2VTzjYa5rysgrmigwlxfucW8wnhBE9ZFvqMgf6TBuKdWu2lWNqfcMoj8yWGgbBKPSWgIZOX2TPoWTtgjCgoBKFCkYi8RBOqOJzoa9rV04ZzisazxPhPRWOVMQtNRS96wrUI6pnTMU5rY0TCm\\ii09wH\\NMcxiitKTRSlQ15kG6dB3xHctFhcvuUNS4PpWH2Q1GJcE1ziNa9c\\mEF7SU1DqSf\\ZX3q7BckF9IKpYMFVCMpWSxMtl0Xin5RmmgcUF0AA8CZM0o6J7M\\JT9+pTkblxBpoD8Q0FF40Sjjg2LOf1O8fbU2DLopsrgkdVp63DzrqUhzG6cUXFx2Rzy8RgjNJr1aGAGETiey788RXGcgbhzf3eWDPxUqDUkDLgRIc0eXM\\YNKFYiD+Wr34kNSZjvXHzul6\\ckV\\8tWv6tO\\9lH9+m8yIly12gJepTceuwKLQmY86OmPvv41\\cEXv2AF1q+8\\CGlMxj2B84eP5bQiKRqnjYKEpPRHysYhVpdPqNcpqQCBnfmK0GRAUJwIk82DyD+cXlncJ4ggTMehBuDCzc3k+gYiiYjm5kXFQu0r2br2PgKbFK7u7v2d0GB+Dq8qWycNUZpVDIo2qFUQw2GXfN24bMTlsqLzSiOQsZM70p0QPSsAAAgAElEQVS4wjOydFmD8HDYYDm8eChwc7jlmLfxmSkCnaeHI23yZ\\e37xrR9oknnnYRPvYAI9Xrx6a4m62Q08jm66SfKNCwLIC0nctUbKNx9gzu5xiMH4Ta2b6n7\\7o+7rTnKiwdElPPPCwzlRiqh7+QK\\f\\qbys31l09JMYVnnFp\\RYv5RZbRgPidswR4KJDxjoOrZCHisndt3NWx3TTW4Xz20nwW5PJd3mY1m7kpcBJ0b8Q4ocwYj1RptvfaTt7S9faDjVlPHJ3l+3EMzBTyx5nAdiHuJKdpBNMynKp3Si+99UR\\9tY\\p3c+9aKrBaRiofnSgb33rrywyhi6b+4T6hWK4RLRDhK9TRRk\\p72DXYXCVLZ\\wp1DEYoJIy76SQUj15kY9HySWYihJ90vz52WiMKl1Ww4PyOeIflzuezJWAE7gcCcrCkGBkFTgfrqDRs6buypN+5pEgsVsJGAD0UjK0jLs3HlCqjVQmkS17nlh7ScP6\\Dux01j0YqllE\\Fk8y6QK1e5h0Ts2HibUEd4qDP5XI2DgXkjUk9BYCkknL1kSWaAlsmmKBjtvH6o37qpRBFhwBk\\UYaqJMDrPBsY0Gs6wDtgdG4pNQ1XrNNp0sxqrEYgSEngYWLxOa9wsGgKFGvbGiPpLoGa2tXtS1N7dUb0VK5xaVyMzIS2EMmDQ7AvzP4GtA\\ucWg\\r5FHqBE3CE05ESyalxi8IpRpxdhcOm8ZjYYUF2LTvU3hXsBEGIW0ZkLxSS5qYeBnG168D7uLRHyqaJA4H4joqUZ86IGDI9inSC6ccWKl1iLAwPbBzTQnFVj59\\2fq06vEtvXXtxydjy4Ka3RMkd35BPqhHMqZKiSxOEiwGVgBTMAeMPlGctnuKTZNaml+jvTPkiCaKdw6RAPcc3yKKAbr4fi+0ER80DL4XbuHzS\\M2YsfzDP5XOjPVYe2uto+vqj3ZUSeqKjMTM7NQp4iMqd5mxJdS2uegiKxRSqYI63Wh8rjQm5EcxY8HAhFXrdlXrzO20SJIVsZPaDhqWsxRlMRdI6Vs4Gtj9ryWZ86rXg81HCW1ceay0smcWsctxaOY+RZWD8l7xAepoB7xULTA8aStGZDItdUViz5hvHqq2MbKBzoFpsPYEcBt44DCJuEfFd5wZ3O25k+Dx61gwtB14BrbrJ8zERVqTxIu4MSwdln\\TAF4B0B6t6t7GjV7Wp5fUOgTAj5SlhHcUUO1H76u8eae4nhLlXIqv\\sJtefzClCYBZEG7ZbxKMnHVTyp9fVV5WOe2ve3FLW6Wj13TqOZnGpB3\\Lwop2+xnciNW8P5TWmmsFjblxVrtJVqtyVl43UJ60kNlFtdGBqWMQRvpnKgtO4SUpiGikHKICDfwiYBJE60IBmwU+QbOm4R9iBjCPjQgWprEpLK5aRSV5l0G6rjM8c96bXMjQ8RXEXsKYSmoydlQgoK\\sdbuzj2ERhKjK7F\\YP3ieQLR++F4UIfNNpoDZ+avm4jQgjzcpPntXZ\\Eu6c7WjBz\\whErnKqpU8C\\z1It6CnPQBgZKemnlU7MKRzHz4BsGPQXqKZNnioDaFtEKMV+AEm6iYG4CxN5RXBFgjbXEkBoAGhKjqLjCxNSeNRTjJL+PBupXqzra2VW+Mq+ls+flJROKkeeJvxZjRRoZS0aA1+pEZYwe+Zn8txVYFinG4iGM2iFbPBA4cRYEHaEiRNwRt\\HjyIv02o2r+t6rP9CffO0Vffrlj+iTn\\4tLS1vGNCS4B5OJo7kzgWfFlhf\\NIX9Esf\\gXzwcoV4Fs5yTjw7piFTIwKn8cI6McadkfaWD+vQq5sfjPwczHCo3K2GA8WewivyCFQbvRDkGjJCi48XGgnjYdlqkmKK8hwxJpMLY7i4GDPZMCMA6vVIyOt0+lAuDRLA\\yVbLaasQLL8beGGk8GGo16Jhvm8OBr4CRQ5IGSsKApuE4LrFarYTDu7CzfG3Whc\\c9LbBAQdzLgWrOZS7euXfLELlnn31eqSSu1FTpCbU7Te3u7GrhJCTXKvZczkaedO6Li0vKZoruYdj3dQpE+DD8jinij6++qa2+p+WLT+jswpo2CpG2Nr+jN+9\\R+WFoSmpZvPrurT6giqpy8rFl+zFTFGsTj2NQS8obklASPk63NqxAqtcKWt7d9fQn8uXL9uoFCKveQrBM4M8OOiqenSkw8Oq7tzd0r\\7P\\9Y\\UFgL6zNxk\\4HKdqkNORKhsY3bxBwWZ3kNAzzz2rz3z203rppffKT+P\\MrHQ2er+jv7qr\\5cSwtzmpkpmQqO+Txdukmtw6lteuRP8jwwocOhnXfJojIgRhL3bp5E7ueejoH5fBBXGT3iDM8CZcyIIhZODd\\PxXlMjUTJOCNXKJnb9XHzULuH9zSZdhX3Q9Wa+44UmojUGDQVwhFSYIX48ioRPy5fslnt6NziZV1aflytvbGO9nrKF2bsc7JQcTkGyh5DCMVUmTBRArghq7OBwR0ZdFRj7NI8Nn4QxVIug\\IFh7zQoiR6k6HbiPn8bDIcxKKwovly7toZOBAROaKBeqNA9TYHui8\\V1A6WRCNsmUG4kOH7HqaUEicHwn305zK2bJWV85oZ6eqw+O2ZhfXtLCyrlg6rXGEPcAEkMCKPiucwoGhbyLemsBn7BWmI+M2wJPC2oWiGud1kCLQRUJn6RRB62yDJYNv1IdDb6M+HhooTa9DAwhXMzJDSgov42WYezEqOdiGjBYYj3WUxWU7Cx\\OVyld0VxhWetz77E10O0dqt7ct456GIbaOdxXpzdWpbBg8vZxv8cWqnPnN+RhijqNNJNFeRspSfoCiuW4b15+tWrTxuKLyytW\\GDKy1qGhwUyA4doyJoBqSAY2k+q3evKz\\CgPM3OzdohE0uOVa3f1e7xNR117qoV7iszk1DCp4FkDBtTo4MTOJ5cSSXNOHFi65AilXEEBo80ZrzPNjZllDIECYGg7lkHjl8U7vMpHysQT3PliuKjqbLxvFYXL6o\\SKla62t25ozOrz+kGE0JHDWim2o1G2dzFvRHfWVyjH6z6vQHNspbWVxU47iqC+fPmwqRfRJuLON2eEDse6YknCY1HDoLHSOu28HqFIMIfVDIsm\\w92kKWbegftg\\0OgjZLAxP2MgGy\\GnXll3NO9vU31jxpamJ1VgpFvNFQB\\epuVe3Xrmq0uWf2H8mVeS2+7wW1Z3Mag+wFU9UP95WgER9MDJUvwPmCn1mtam6movlzG1Ipr86wqzhcrZ\\cl9+bUffAU+9+XZm4NAr2VZrvy8scSZmRBmGksRdXo9\\UaEAEmG++dYRwI2iZjOAPsibwTkvZHmbnQDRSe4hKkNrHNexm2EmRkCtqksoqVaooXSqqfnysLmfi1FOe43\\YVT4RKgGvzdzbfSvQ8cCC+sGIF5UyXNoQEjem4KhR6FDGJB9gFkJiemSZnR32qkzM4qUmUVkJb1WPrn9IV16taenZszrzxDmVZvNGjg8SI018Gr6RvCChfGpOXpQy4ALT7FpzV95JsgHIFDFpvKeMg5MpX8UC53H+xLkdYn\\S1H9Qc2IxUDKqKkAf0KWQ\\wvkLq\\f143Xr5gP1pkHHlTE9WETk8vaiJQzjbMEMOZ0WnT63p3ytSl4sapBHGQFlsFoVk45BCtKvmP+GnkJjb2p3t68o7\\8zjf177\\2VX32ox\\TJ3\\zvy6wcOiD0W8wXE\\feOWr+spX\\w998Jd\\Xh\\8pV8wN2ouhLEVh5ct6HBiMQ84K9eOa6of13V2\\aJ1GPlMwTZo\\MOA48ZjZ\\pIscMGQ4Hhug6k3I7zwRgRoiwX7qP6sOGcI7yDF7I4q0f7KhZm7CBijGek7BP\\FMehQu3lzCMp2EBCjCI3JfesaRwwxpBs6vBKWJgseIorlz\\onNvxqnImlb7ZU7BxMEaC0MrfPS0YKML4OyzuWquq\\b0DrSyv2WbJ11NgoUDb2d1VBdd5IG3GhbmcoS8gaCsrq8afAMHic\\P9uS7GNYyv7t67qx9dvaGDMKkHn3qPKsmM1vOhbr\\9n\\T2zt9rYQOINamF8lmtzz2j2cxDysYWbVNMUhSDylHtQtKlc5xKtcOq2jVndXFQPTSO2IUL5624dYUrKkwCkzu2kSFUBaX60Y9+oj\\6oz82iTaSe2IV2BBPCbMOZnXPkHeeTpViAW7S888+q098\\ON66T0vqVCZYy+z+zjqd3Tn1g1dee1Vzc7gzu+KKLoF1G8ogSiWuQiLL4h5Oq5XDRnDrgE0gGIUqTyLwboQeg5TbIYno0QX7IxNCMgW7tGQYfk5FvjJHB+bAcaM6YwKJZLpY2p269ravaVO\\1iRN1BzcGQmhgON1Bl3zfuJDZ5cv\\n5nGIJRrBD7W8dqZxZ0uMXnlNimNMEOfZUIlYq7SMtjynhh+oHXbX7TQ1CNJUQlV3uH8gMjsjDcd8OzohFzRCO\\S4JYjA1Az76Fg52QmEpYDM539RCxLbwPuN1Mx2jlKQ5GKk7QE3Ez0FtiCdMWtOwpCH2GiQqcFji0ZNKK+NnNZ8sKp9Iq1TM66he1c7+tpmJVhYqNnaZaGCNDzyoaYSqET8oPKNwJx8o7oEqO3QKRA5UmJE41i0G+4\\Hpg7mvaNQtBijE1NSwK1S2VcyERr6TOzNsB+p2x5ZQZdjU6YpBDkBsKFBiSeVjKcN2sd5fW62bL5RYT9Q1ssql6xotvSgqYDgdu3s3TOJeXc8Ur3dU63WVyZW0sLMnAbdnnrtjpaWFkwdmSsWtDy3aqRr3PSN39TpaH5u3kagrU7PDn437kcQZPIrHRweqHZcd7E4mNKSKZlM6Lh+bOM1DpLFZdywCeEdqtHa1EHzpvZbt1QbbCtd9myfNXZBLK421hgdCNAps3tg80c5x3sMtxEVsDuMOIPgjMVN7OJN0wrHcQ17FF4JzaHUQ0mLcSOZgscHGvYGevDBJ5RMz+nedk3JxJyefOQl5fy0Bt02Do1qtVvWsHAAUczMLiyaOm6PpINWSwvzs6of7evSxUuWXADZHuEQa+2UZI9QxfcRJ7nCiv2V5s72fnNvT9tIn23ETIPHvFcALkkz6eSsQvls71GCogFFrguU59Ddqm5pWGuZRUaylNF4OlaekfvdbQ3fuqnpAZzhkRKrS1p63\\NqzeQMwUpGMbVqRzbGZwR9vHcgof7sdHW8vaW1S+eU2Vi0sGOP+XCto+vfv6ZK5oK8aEH3Xn1brdqBKpVImdKxPH9P8rtmJ6B4RsPR1DIn\\XhMaVBS8lDjruHAAoEGgZEa595wgl\\VRP1x3zwo0\\CGjSOU0ICGk\\iuqad4oWxu9I1aQ7X9faXZb6ehUuOeigkKJSBdXh0EXry3GK+6xthNKvhpqCbZO6fGcyL6BbNn0J5pOq7Ai6kXDBX5iCIoPlCoL2ll9md042ag4rllPfaeJ1WcSyvEKDWHN9pEXiLQZBCp4FfkJ4mqC7R\\tK296pZCb+zoFSexYOYfeZISAhKM3xY2G9lEWgWf7FwitBKKEx8Vd\\nBNHgIaii1kuFEqUmoO1evappMau3iBQYJohpw5xTlIugznnMuN\\g0Ku20GXfWEf\\\\BZammJWiXuSnxm1MuV+v6v\\+8z\\V\\\\W1r+gzH\\snCqwgGE8tX5BZ+aBrI8JXvv4l\\fKvfkD\\7Bd+zjyNIKCaGg14yRxyGRHSOIZqNetmJHbuDJl8+G5krALmQLTwZSuy8BlqK5vLOIPFIbwobtDAZrBUpvAs6OhyObwpGFcYmGcwMPNaIGbyrVAmsij5nhzwp67r5lQ+bBuczMgRONyZi0bqmmTY5VpRPJ0Snfkep6pDDgI2xlMvJYocMwFkXp6AJ8NRDNjnRpfu60FakuoOG9re3ra4F4xYTdXqOyfww+qhI00z1oAXBUnXi5kyEusDDhcbRZqL9MiUchYL0e\\r5p27+vvXr+s45uvJ59+nfCgt+0Pdu\\XXunvwQy2eTWlurqzVhQe1PvuMMjprUusQ3tGJkzZdqnl4xePqdTqqHx2r3+lahwm5FxTxzJmz5qa\\tb1thah78VOam59VuVK0IvH3v\\glffvbf2sO3Hb9gVNkujGuU32aU7WNWvEoiawIevapZ\\Rbn\\msXnzxRcdFA962zMlQ7daR3r7+llr1ukYnhoMgL9OQ2BzGZU55NBmCdmD2mtTO\\r4ZdZYZr52kwtMlU2CRaWXcwCGqRlR2CfOUMXNOlEyKG98myRgrDcjPaM40Ui5visIPM9XpVL1BR9XathrtPQ0nLXWDlo7axzpoHilMRor7cSXTTvmayZjuw+5Zu9FXMsppsbCmrFdSJT+nVqdrnknTCBJ+TbFUoCgxNjNXpTCElSGk4ZQMP95TFLtEdVGsQHh3NiEcyijVPNbLhAImso6WSA1TJA5pZsh+hPMXU3QSwWRNTiDl8jN2uDEmiCV8C+2Fe5FCPZrN2XjCNiI2u\\5U6QiH\\iwxp7qzeVVH3QMzIpxMR0pnQUPgbVAEIh5xDu3cRxAC528Xqtvu2P1nKboIE6v4bZPH7JRCi+7d3h2mIIzR4kjkM4rFOWBH5v1ElBCcLkaLM5UZpdMEwE7VbnbVbfVtfRvCTYB31FepnDMrkG6jo3iYUik7q5nSmvAvZM95663XVJrNanZ5SaMgqep+R5NuqFkiZ0BLTxRsSPaxxpibWXZxRSnPyPgQqyFtg0KDXPawakCVRHPURxHomSULUU+4alM0OopEpEa9ptl5roFxTUHpQkVefKJub1\\17n3VB1uq9XfkZbD3sOh689ga2ni7ZarMYjpnIyNwUd5bI4AzEj6JHKOAgmQ\\HbOTZpVQVs3GQJ1mX2c2ztqBji1PLDZWs7Wr48aBNs5d1OzSOe0edDUZ5fTIxeeUz\\gaQ7PAL2lIhubEBA0UZ\\iVxVNp3d28r0G\\r0olr2g80Nkz5zSd4pM4MJ8885yDazUc2vOZm1t8x1iaJveUcPzOKJ\\TI+GKcN4dkF3GXJjxuiBsF9buEGjnhs+YEAXqYWtfYaevFLYmxbQmXqAc1I+33tbg6m2lmn2NJ5Ey59e18HPPqVXOEMktbxQaB3mailtT2NreU7IzUKzb1+bdO1p74iFNl2dUyuaVHU0UO25p6837KpUfUK54Xle\\d0f16qHOnstq+\\DvlEjvKZnuWmE0CeKajGQmyjmCj7k+eMFMaGgqaDjCqaloe\\2hy\\IlBsgLLVYqi4ATPhAWPtOp+vGUauNQqcqsHnjyGR1Wa7p1\\ZpSRGJRuEcTlRI02JEJcZilEb4+GEOahweYVCqZUBLlrU2JIGQ7NBjfutB8GyUvR3gynlNjRZDXaX4TFcW8OWVzT2m\\VpGXKemp976gwqqvwO\\KLzouJHk2w95IhfSMMn7eznfEEJ1BU17K8UnNwd7OfBdCfWoQjb0Gar+5QlmzpVnlM3ho+hZGbRyqacKQZYAfPnOCGqHb19bNW8Y6nVtd1jSVwFxBI0x9EykbeeJNN2HFnAicThNjTiV1oFTG+zYUy1Fb3kGwMO4gKJyfHcUNKQcBr3Wa+uM\\\\fd65ct\\oM\\++if+WwQrDCc0gNY9EvYMgvWNb3xZH3r5F\\Vz73uPyjN5jVDrWNGAmaDLlrZsn5BU94FajYbWVjaM9IofDADjNHIFDSM9Dl0KJJACUC74XhRE1p0C7VoUBBAhpGYKGDZbNyZ01vaRmcnlSHH3nfTeyOAnXY+hPgk8bBpGtE6nCXB1zuGgUC7wlwgWl2NnI0ViEU5idKwgSp0oVxhXmF+X88zikEv58E2cf4aNUgk77rTeyTYcBW3t7G6bku78+QtO3RPD94VIh46NLiw7kfhH5s3CDbxmXVgpX3jHToBrpXujACRg+M2rb+v7b9zSqDijp174GRUmkeZjHe3e\\55ubn1fc2u+5hbmtbb4kDYWnlFisqJkrKCQzieJm3TCQj4ZcfBSDft9QxzZ9PAYQTEHEoBPGURSFC2VmVnjg83Nr1jOIsTRP\\vzP9P\\8r\\+b9rc2rUi4pSUf1pgOWdl5yfGM+GlZwG\\8PwL+sRHP64X3\\2iZjCWNcJ1zBaqpkM16nt688qPlctkzJcLCTwvNTwRDm8cs9k4242WucIXy3NqdjgUyJfMvqM45R0cjYeanZtRsZi3oFY2ZrpqDkzMO4HF2cAmODvn0kqk4CUMrctPY2TIuMUsNk7jnTpqtA5Ub+6pP26oOthXtXmseq+hkblXe5YVR6ed9j1lc7gjZ9RtDxQMIi2Ulm00FY0j1Vody\\0TPkfDtm1WMfyNNFFonjtA0lNlcigdmZHDX4MLM7L0eTZb\\gw2QDRNGJrDuIp\\jzwUs5DUydtMqt3C4Dd\\slY4i5wpK8+UkTpIjz23OFmHQ3s3sIEAbbBAcGB0RA69qTIxT4tLZZVn0jqo3dNx90BBYmioiQvCzpiqE6SWZ0URRYE0GoHWOtk3Yguz9DpxbIYnCU+Rv48hK+RVn5gXP2NFDSHJmWxCG2vLps5EfAEKA7kdYjFjMK6H9xCfLcKt+ce4K+YUPdJx69CKLHh0NBVMkPOZosW4XFh\\ROl4Sa+\\9qqyeVne4vziRdWqA92\\dc8Qm43lNS2RWOETrzTU7sGhEjGQyiWzv4D4ij8PSPX8\\MJJhBQGqM6NnPcOUcfu3q4hMOZvZ4kDxIThRzXU3GzFaAJAjols3q45ito6bm7pqH1fzcGBOuOm8hXfXLJ5XymwO622EtOEFirz5qeFzQXNUalYssKRBjQVZ+2klPR8hUNnnJiMsca62tk+VDFXsmJxHPQVS\\YVxZra2n\\bApwXli\\poErW5lTnNx5UKgayEWjQ6zlleLaoVDpnhRzcTNy5jY9l1zbSqN\\WwtyCypV520dZqwSPg5TDuaFxxLqGJhIU4dRG57+wxjlprPEXo3DjulJxQqFLZlGRzsJtc80UKJcb85MS0FMzaCoxIPImVDKf1lgjFcKJ9n7wY42u3VdxTEajlL10RnPveUatSkYTGhQMdnsdKZs0bs9gd0\\pRk\\x3lCbe9s6++7n1cvnlVFMM5wfm9tqbR9rduEhpYsXdO1HNR0fHGptw9ft+\\9ZoW4rnx1Alzb152SCGCmrErFWvAPcT8Rj7M9cB+pOVLAjuIgJGwPjxRfXRD7Oq2bC6ZltQjucqokwrFjW5Wef12GjpddffdUKjUoyrpm4p0o8NA4WaropDfskVM8SJQgWTxmFhAIsbuRtxmCOXG7oPwUWI7ms7xriKLCYL6IQE35Zg1FayfzDCuOXdXQQ6skX363Zy2XF5yfy83Hjok5TkSUrFNJls2tAaHHcOFYUC5XJO5snPMzsDCwTM+fsgEBJdw93zUR3vjSrxcqCiVjYWy2sDrRrAq+U\\Rrj0KmSEAAHI7UODlU\\qCpdzGvhzLomKeeHZWkWk9Bis8gqBCQ5HQsaN\\fkF3uUORVwgv0TBVYwZYSL0z+RgG7q0Oq19f\\8xX\\Uv\\3C7+o3Pv4xx8FaWv9HDtZ\\WWC19fWvfkWvfP2L+vDLv6h\\9oH3STEy\\CDHOfO3dq9vbrXuQ6Km66vf7WtuZt6KH+BrspxC5KBKWJYdKAREdbrbVML5EaHOQoUHbO7UJPgwccAyZnAwnOdxGGC8iYcUfjQZFQrOu4ox4U9nFjJaHE+aajRapmaED4biBZSpVjsyiwTmvacIC0WBhZ8a6hJZUr1L3nZOw6BRbArm6m2Vu3NC5kUwMnynfWLp4GsaG6h6xJhw3+waSL7vD1oW4kuBhhkj3R5dPZwYG1WOAuM0rOGtki9Y0XfqSs7nQin5+pVrevP2nialWT330s9qRtJM0FDj8DVdv\\c9hamhec88cOFZrc09KW9M4C+eWw31B3X7\\BRYjsvm2RyaF5dNDq7TYfXY7guoYqPR0czMnJ584mmdOXveNlH4IrfvvK3f+8Lv6k\\\\w3+wcRPIHt2I+QKd\\OPUS248xzWUizm9613v0ic\\+Sm9+O6XHMckDtphjrKGXkZRT1ubb+tHP\\yuVpaWzC8JorfJZvG3GaI6codWp4nyZqy1jYvyUnkd4Y6eTZvHjylP4\\jPNFUs5zQ350JmcZ5u1Rvm\\sthA3ICxJzKZzVNxcwDiDk23WQatUngVDYWymzXQ+ZiTdWjTR219nTY29VRu2Yjwh7eSJm4FT4U8JlUTPlCxu53p90xEvTq\\LLFjBzu76s9iuzQhXOGp1LcxwSWUTueQA75SqRiZsQXgwQ94bOgoEma67RHagLX06UIwqsmpXgEQusbgsC6SCSyisXxYiopnyNXEmlyaKM6rgUTvYgsxDF8Gd5dhBbHFseEoS1Nj4\\JLrwlDr8gaV0fSNDCUkXHrQPVulUNpkO1uh3r4HgP2DiB8+E2ONUvhqAU9r4R9qcBEReBMjQ78gyptA3PTAMdLwjfm0KmoFK+ZGsrn81qbWXFEEgChkEuoAfQhLWHTTuU+XPWaDAC8aK4hXc5taKhOa6pr5ai5MQCmE2YMwk1VynpsQdeVGY6p1vX3lS7vaPHHn1MF889q047rts3b9s7c+ncOc1XZs38k\\Wyd3io8SChpcVlFct55YoE9SICIfmB7NKcoX7OrRxPtYEajbpxKKEgLC2t2vVS7Bo9QlIWd3iTobsDEAQ0DPs6qm+qWt\\RNDlWd9xStuy76KEkHlxpE\\LEgpgWyvOq5OY0CXx7DiRGZFLO9gE0jwaRgwhFKNQO9mWQzOpe1YxIz4JixSNlCqGiZE03t65omohpdeVBtTtx3b9\\pKyfUjgeKAttI5LKxQXNL2wok6vYSLHZaRvim4UzE2Mc3VWzdmhTBCJcOKxB7NlTiT5i78V7j2Kff6dIMsFQGFrUGP9tFhLQqxktk11Khp4V6QnlMkW75+RhOt6s+7vsyewBOK\\Xh3VlpjGN4MIRjp2ScpOJtv\\+h5rc2FJ5klCE6vbCumbf+4xaJdd4pSPPYq0CwpaTgYbbO+bS7jGWjSY69+6X1JymLbevOOmrcf2aEt2x1tceUxRf0KvfJ1f1SIRDXk8AACAASURBVGtn0hpNrqk\\eEsptezrUb8yus4wfkz7Nhrk4VhoOOeJ2Xhw0GAO6ltwM8bDxi+aTmwkb1RDcyaPqc84Ez1NKq1zTz+jyPf1JvmxB\\tayKY1l4xpBmslRoRQIeIJ9SZT9S1\\ktHh1BVYcdcUJaemA7Y0CUAbtDpMONj\\OcNpeich\\NNQiWxR9c5UypzV+vn369brLV169FmtPL2k5GqkeBqrh7iiJHvDWH4srXwWNWlkxQjfM5vPGCIHD5qrwvePtcMe0h\\01Jk4nu2QtR\\ztb6yoSzxfAnsnuIW+j0kWN3S7yKF\\aGysbgyXlz7N+7Im3q68MzjGvkJTRh9eglD8xkzRil3PadGo\\9oCEXNZzYH7xRY4MOOAwpSBsMV3pwLj7cpnYcn4Vjf\\M639PnP\\2v96od\\1Qqs5Z8muYfheEq1SpEx6Hb0yle\\rD\\8wy9Z2PMvffiD6g1aymThIxkRwAiNyQwu1ixkkKCBOq2m5mfp+NLml4I8kU0vEXdGo87DCnlwT5qmlfZxciYAk1w+OEl8H4wBQRIg\\TnHVXy1QLjgZ8DZolEpl2ft+526rjvjSeevFapjCBaHCyMEZrUcwPxcHNgxHLNC42S8RXHFSwCHBcSETZDiClmppYYXS1ZQmNGo+YE5dY51TcHoBAGSRqEjrTP2o5gpV5g595VF0RUGunHzlhUxbMZcEw9pNMLfq6P58rzB+zxbNgmT78oz1cX1a7d196CtsDSjh594WvPxmFbjfQ1aN\\TWzb9VY9i0TvHM6qMqpM8qEc1rMoLw21FvhJnkjPHemBASW2BjXt8pnnArv3P3vvlcLS6sms3E6sqGdZe4JSfSwLoD\\af\\\\Jf63S\\8rt58602HLHKnKbCs2nfj0tMCi00TXsmzTz6u\\+5zv62X3vMeZZCQhyBo5EfZeaIowNOor7dvvKZv\\\\VfmvooEUurXJwzaBgy6OysCyFGdQOvhJ+VSOWFIwxE9XPnzqhQzJ94m7mxoJ+NmziB6w3x4zoCretrplwxpARn+1QxK6Xj7hwKJvLlKZeAj+L8hhiDMJpIJmiKGtrZvaWdg7vqJztqDdpqjjo2IiTgFpI3BHuPsWPSMwTKXPPHI82WCtpYXlKjVlM78NSst6ywYIQE54n9tGejs5hlp03hDBArFYtrMAI+Z4OCZ4rNBn0sZGu8ZWaV9ArKJcv2joMaEhaNAg+IMJ1N2+HEyJFiikOv161r0DuWpniaST5OzR4FVSQ\\S3C7c8bm6+N45iCp7qFczJmz9sUHLqrermv7cFdd3LNHA+PhGaE68owjxcZMTAuFMA0UnwkKQb\\dsuiL+XJF+WzakDI6aBCrRCyFrzL4ilkdrK2smzHrGIRuEqjT6qnT7CmXLSuXLtnhvNfcMbNWYHecollX5RI8DxodFEMtbdXuqRUcKVmOK5nHLJHEgY7mijmVUhsqxtZ0tL2tVKKjyxcuqlK4pCgoa3NrX43qsdZWlsyPDR5lvdU0hdyoTwEZ08aZFS2szBuXBTQFZTIK0ekYB\\eO3Xvsa7hOOHE0jZmcS6ugkeT9T4FEtduan6lodX3NUAbeedST1aNtK2bzlaxivqd8pWQcShB6UELer35joNQ0pUKaaQBFF+hx1lAejE9dJkDcqAF9Sz2AWB4Z2shnbFsCQl6l+Xmli5GmfkOb+2\\ZobU4f1Fxb1637myZU35CFKbQDkLl8\\NaWDynUmnJfg6+U8Q40SwwZoKD16pXVT2samnprKENoI4UWYx44D61Wm1DGplCgFo5\\7KJCY9MaEMg+9RxzyzXFHd1eIIhQo+C0SgyeYxIGdMwEkfchJlkwpqF1rildBRTr9FSYaaoKBaYB1bv2i2l95ryjvsaeVLm0llVXnpSnUrOTH\\VHcuDVF\\AviDQeHdXwd0dTXsDJebKqlx6QpG\\qGjUl9eqavfH39dczNfa4iXVm3FdeWOoo6O6Ns7nNLvQUbP+qhLBsSJEJH1ELTy\\pNIprsvFwRiB0OgbjMygofiWzEA9xfgORMq0wSxtOn1yLUEOpzG18Zci0\\fJpzSzvqa3376u29evaSGX1lIqbgVWEl5APGaoVy+QhpbjGCkYjIwDhoKVzFNYnqBdOZQlGA0T9zaeKIt1DHp0vO+ioUbE6OTyao\\iihc3tHHmZ3Tv9aFmly7pwnsvKrZKxE2gsl\\ROAYneqxwFBlianw7PCBxRPdihiaZ+z5ROBloQQ7AYP10gra6vbZa1bpSsaQqxVlzB4AEbwI2NjrWwklweiyIrKietHs6fPOWmZuefeYxhfmM2paa4ZTplm4CqmUcaWoTV+jbL3OHckDPKYLlSlonTmJ+gIGPK7DiiiPKA52cjPWdv\\uO\\uW\\\\Ff6lV99+WREuG6PFoGBN5kMppYrxUii3zUfrK+\\8kV97Ndf1ode\\iUdHu9qbnHOOayHcP5QwGRs5GILoNdT9fDALAc4XDutgRIx34oGfLBOD2GKGJAT4Gw8hzApjcKJcoWsBoRAD\\uqNWpqNI5tdJDLlUyev7SwrAQhpSnf+AegPSgN8PPh3mC0iMrPyLQRm5Qz9+Qg4\\ZY2KhkHk6cYhRMFFtGOsecbtBVsZS3zdr9v7F1eLyIszMs+qypoAaj7jtO87YoFAkJMgTe3siFOFMwbW1taXa2pPGkr3IlZ93zzVt3bVRaqeCoTOeP6hGXbmT+viEbhveZXDRuL\\dxvamdakNhZk7lhXXjemTCtlYLY81mOqru39Tmzl3NzZ\\VmTMvKJc9Y95DHO45H0g5kI8pYCplUKb5YI1wZx+ZJ9OgF+jG27eVyxf15NPP2AgvRwF4QhRnaVerh3rllVf0la982TZGi25B3xFjXk43hL8ZRSs7QGCWHi+++II+9Ruf1UsvgVw5I0lQNHtxLSIDh+6+pmFH19\\6kf7ub79p9zmZyMpPg2AkzCx2eWnGnNMP9nftHi0vLUuoYYKkdrbva36+bM8D9CVfKquId04iZqpQ4i7wwuEg6Xc7KhcLpuQqzswrVUgpnk1oGMANGZvSMp1IW4GHxB4CLZYBqUxcw3FLR40d7R7cU3d4qH44UGPQ0jgeasTYBGI2HRId32isdBa3aa51olIhrfXVRVuArWCsTpc8NzzfQBTp6uPq4g8zBOrGeRqrBOBrmpeMu6f4cfl0bgnr\\BgfQhTnoCebC+VYEIXGMcTYEeTSsueC7jvpCzQOiRhCERBgIqZoFCCUI4RwhX0wHFv6QoZNJ5XUaDDWuBUp6SWtAz7\\wFn1xl1tHWybkrKDE\\2UMQ2K2YmhKmRbElg86Ds0EysBivp0Kqn5UkUbq2vG72LjBDmkkDee1hDPr0hz5XktLqwo7mU0GYNyetYs0K2yLkEhGSk0CZ7uEDbONXrWBGFkCmrTHyEaONZ+a1ud6EheITJ\\ngTxS4gBpp5KyXU9sPK0Bs22agd3lM9mtDBzUfPzD2o4jGvz9n3r5os5ooPa9v6WivNqtIbq9vpaXV3R6vqqHehdUJxWy7hPUAywNikVy87jixG0pT30rMlkJMb\\N6f14VD3797TxpkNXbh40XyIxiMQua6OjndVqx\\a2IQiozg7o\\5oaCHNIGCMb48Pjo2XSGGL4StrFgSP+81zRYzOnxGUywybZ0pDTBNN88AefnxUVXm+rHQurkwx0kHjuuVNzsyuq5C5oDt3DrV3AAKX0kyFuCoy6Wa0OH9BGX9OgyHPhoiaoXJ5eIuu6aTJ3N7Z1dkzZwy5wKne5LLC+sWpDc30dOqMJin0aJbhwjpuLDuP80UyA+Buzzg0jAkdf9VFFFGUwU2j2QWRoNiyuLNOA38KS8FYWFsyGkt4dCT\\sKZibaDhXkMkaJYeuqjys49oXCmYynbSGph9wDQLB2eiaa2u6ls3FfVHWj53TqmV84rSM8p6E7V2bmvv7be0XprTRnlVO7equnEzqUYnVGEmpvOXs9rd+xslpvuKEXeEijMgAmygSR8uG0TryJoQuGRZnzQSeGfOqwwE3rhRJ1mpcK+4XzSqYxCmWErNYaBuJC0\\9JDOPfaYtna29JMf\\VCVlKeNbFoVVNpjpkHSxPM0hFNoiGlcg97A7lHW960RNd+0IFSlVDEEgeab8wz+l4ksKM7DkYYKFM\\lNU3mNE3Pa2X1Rb19pa+kv6Sn3\\+UMutxBUmU1YvqBn0TQnSY3hTLNpLm89PwUhPAl+Wo6fVb5jBwOvI1VHw6MmPko8N9TcYja2CI2slki9b0gfDhvzaYuPVFgTUHStbtaeuNGwp6Q609cF6JuYoGvqdULqMkHSyJJFyLgSpkTzpBF2Nss5i3AgsYghGhq7u4N1Z48Y6dFGDsNSerzIRYf\\Ptb+tf\\6v\\WR\\61V\\Rb37mc1pYWjOqSZwJTzDpmQ8WKNCw39O\\+8Yf6uuv\\IE+8rEP6\\0ffL92q1s6c+6McWHoGtvNlmWOnZLLkV+CKCwszmpmBvM8TO3orOlg8YTBgoDFmTZOCeMXyGR4QfHCsTBG0UTtXkc7+7tqk8qeK+jMxjmtLq1rZWnDRiXcEBzGWWwcorwABj3nCyeyaCI\\umY2SlFlvigksTvfB9sMGVuCYsENyGYZTY7tcEIJlk4i+YfUPrTxHP+Oc7mZmcYitdq1dypsI2Cak\\TQxgF4\\NiM+di52hM6fefuTVcE+ATb9jQ7O2fXxCwehI6Hyz2nKEBuTfUKRAkYjtv39t6hrt7d1dif1cULj2i+UlJqWtd8oauF3ERhr6Eb195QuXJOqxsvKB6fcy7h\\baRJ63rIxiTe4FLL+R8Zv1haKPTg92arly5pne99F499OgjxqWAPIvPK8gD\\KDv\\+D7+rf\\5vf1gx\\8g92Xf\\QmY1OjqnfSfp4NY9EXX3pen\\rUr+t97\\uAhXGfqkROOwU390Y2PtCoX9P1t36o629dMbJwGKUUESEyiWt2rqKlxRnzT6odH9rLDcdkNEQFlbVRVyHvWxAz700aorCFiScNyei2u+o12+aTVCABfmHeioCICKX4VH4+bfYIhtxiJTImVNiNJMycM0HW1VijqKNh0FStjox\\X6QoHraOLV6iRzTH0IX1otqEVA\\aWsjn7CDMF3JaXlqyBXvv4MAKa0joNCAgU1aYUliB7EHIinD8LxlCxcgpm6PDShiSBtIbYBERQBpuWkRVt0MmH8XH1LynMjlMZeFPdBSN2ubwTUELIsrao3hyMv5AvW5bg+HYQlxRDYW9iZlJzpTnDHEw49jWVOk47vA9rZ5d1NgbaPvgvsbRQMMR40o+GzE88BVBrVEmYjPBWDBSCqRuHGpuZk5PPPqYZkplbd2776xRCkUbR+Mh1esOTf23vLhmXKxOt28F5iyUg1TGEBeKAxDsWu1Qh9U9Q2QIW7cRRMrFp8DZHIUdjWM11Xr7OurvaBjrqDCbVb7sSLbD1kiZ6awePveccvG0Nm9fNY7Y8tIFLcw\\IKmg472aRt2W1lcrqte2jawdBClFXtoOp9OQ+PX19X9MhQjGyhSyZrI5C\\cIlJ9UirjUbNcNuUDF6sKNI1Prco8fe+wxzS9yb7H4INqmo6OjHbOVWVtZNuf0ysKcuvjvwTvjRJpOtb+7a\\YFoHeJeM5GblkI+JA+ye0ziwTnOQgafYoys\\5YkzyDvb0d5coQzmdVmc\\qqHld1dYt5QtzKuYe1PZ2R3fu3DR\\t3wRI92skomCZoobwgxgOIIPGCif9lQu4eDPrZxa07C5vaViIWfvhLOIYB\\G\\Z2xZaBCsWBqSvYFYp6IvHK8Oqccx5SW3znooRyAjLJHUCTDp0QhybttyCsFmef2Fd6Lbhv+21h71QOVF+eUBKEhY3avqly1p\\FRS23cnB5\\UIVHLmmUzxqXDA+qdCGlaQIPt5G8ble7124qGgR68LHHFKssapLIqqCJbvzkB9q7f0tnl1e0mpvTzptbqjXXpfiMOqOWHn1yUW\\f\\kulknuKqyEPBD70bUxFwDf0BTu8oVXg4YdqOu7ZPs3Z4pCTE8Ptk6PcFTmBRpz8flaNUaD+ZKrc6rqefOk96g4G+ptv\\7XUa+lMLq3ZcCJ\\NLDygJKVPMEAl\\KUbygzzWURNOjEoBZA4TR6zuWx4p3meNEgbHAOMTiNkimlCiUpVdHswnO6e2uq0aSgF37uec2ey5pFQ3FhXgP871IkhvRUKpCuglgCDirFDcgmRGWaQ1T7TtlvxtAj\\M04yxmzH+n4+ND+HIqNUR9SOcWgD6USRrWwJTEcqUh25SRUa7+qxuGREr6v\\OqieilPyUJOWfI0EXZEzgqJYh1KE7+DtDru7Qmi+NNzw9N\\xxKGDETKMIp\\GhkCzceB\\vZb39bv\\M7v6IO\\\\GF9+rOf0\\zSyolIDx+yf6LA+sbXv6SXP\\oh\\czP\\4x2D7d0\\tI5x1U6KbCyuYIVNqARLFZ8hRgllCsl8xDBEJTF42wNWDggKCA+LXU67RPkwMGe3UFPuRLu1n3tV13sDJvr8uKKRVBk0wWT6MKfopsBQXFZcVPbNPlcLD5nOtdxESqaWoXsqlNX\\buw1sigajxY6BymgizfcocZ0CzS7wCD0IZxlOAN0FnhK9S0AsuZl0JIAL1iXoytAyKA0xHkww8\\bNd3\\\\5tra4tmu8I40A6ba4LHgQbHwWWufimKLAC4x1RLVvwZtLX5u6BXn3rtpqTjDZWz2pxtqRKdqB4sKfEpK5EOFJ1b1++v6D1s88rm1u0Ym466dsLhyMxLsIUUyAguLlTXIF4cO\\efO26vvf3P9JnP\\fbuvzIw8axM4UGmyAj0OlYf\\iNP9Tv\\e4XzAfLNgQc+U\\up1X6J50jXKjnn3uXPve5\\17PPff8O7mRbI6WW3aiNLS8qchTQCbj8bbeuvIDHR3sKmMzenADDrKEy4XLJLQwX3LcDrzIiI7poBjyrbPqduuGpOVKeeVKJSOGYozIjL7XbptCCusFqFZ08GbMGPSVyviKErhPkyeJu2\\a1GhBBOGYQOKYkml4CyR1dRREXbV7x2qOWuqO+7q3t20b1WAcmLM2PMFsrmiGubw7iuKCz04MzMIcPKK07mzuW4GNAtChGCemjyCt6ZSSELw9HI8DF8preX5NjSiWwiN5ZIEhDEbtw75kmVlA7Sg5ncyazQpOSiHtmwy83247leUU1VBG2XRZChPqdkYWMEvTUShmDAlLRJ6yqayN7jkIGRsHXdCnrEZBR6vnFu1e3Lx7VQe1HXPY7vVdvqUPd8yCWFPyEwXFvIwSStmmCkQOWo3QgAKv3WjYock4tlyumAccvj+ojKAYQIYmFYG1iSgEBBwkArIzUT4W6izncH90fGhGvqxnVMMojOcXCyaNP+ru6ur9n6gd1DSzVFQ6lzYn8X5zIG+U0QPrT+rM0rruvn1drXpb585c1sryQ\\KmRY26YzVQg23MqdM5xp1A7Q7DCCcYoZkEmYVrye8cDIw1jK8yJQS5oHrD+bSBHlar+7Ypg9Ka6TJ8mF5fe7v7Wl5ZNVGLBemOepI3Ua22b3vB4sKCNu9vqsh4Drd9eGsnSt29bYqwkSmAMWimyKSIhrNmTtd2kA0tmoyDzYoUBBMWfBtYoYeqezztiUJxbrGgQbijWueOkZrLxYd0VA117doNeXHsdSZmn0NEyPzsWeWyC\\J9HNkzymXw34IDNTVOTLs71N1791XM54w7h\\rTmyaNqGwiIfM+As1wxRPXQEPL\\wPBgtJBYeqETGRkcr9oqAq2p5eLRWui7O97zgoCPhwTDNBkRq0gYGQjZkgV8OMqDkca3L4n3a8qag7UT8Y0+9iDylw+pzbII+izh0eZZ\\FS2BXF+n1Vb923gujhp56Sly0riJKaTcX16ne\\bY3MufUNUqm0dXVTqeRTSvnL2tza1COPL+nO\\W8pCO5qMtnXdDxQInCBxXAqUydZuZj8ch3QarBI4FrNPoHxqAvEcL8b8Zo4KdAd3P3z6gZSaziRV5rTu37+F+3M+Mu\\+As1d7d1rpjR3DRQZjIy4QjPJeAMZi9GXEKhNqRYTShzopynwKBRdl50+LhNDDygwEJBT2nRHPRNcennS\\JA80qPathd1tGx9ORLT+vMI4sKMoH8UgGLUnsenHF5E1+A0sLZxlaGUShTj9AQrP+6wAK8YOzLFGh3d9tqDBoyUiUqxYoSXsoc2j32apBZzFoxyaYmHYy1c3fT\\DnXHrwob6akCYUlojUowNh5nAAcNJOsWRByQA8mVdCB\\slfJzYOpwUW4A0NDwXW33zzO\\r8539HH\\zQh\\Sbn\\1tzTNtMReE\\48C65Wv\\b5+7eO\\og\\88gesawUSp0hi7g6Jt1iqGMmQBYI6kFESiBZ8KCTLVMJAv6dqPWBBO1xjRI90jeAGx4EbubO7o43zZ6zKPq5Vjfg3jwqlNKNirmxcLkxL4ZuMByxKfH5cgCiHFZ9hdnbeFhUHE3mEFHYs3FMLAQt3HuDoPrENeYyiIM3oLLJRJf9OphgIDcUHBdbxUc2qWl46XH+OawcGZfYHHeP54HwOpGh+TpOh2m2Qs6zOn79oB9thdVcbZ9bsQIGcyy9k5BQAHCTww7gnHCbmFg9REyMB3zdfpHtbO\\rRG3fUV1EXzpzXQiWtQrqrQfOWEkFP80ikJzEdVYcqzV7Q4so5FUpZecFAIwwlPRyWXS+EpQKjL0YDcHN4YV\\9hyu6d39H\\9O\\+Bd68OGHzcANBOu0wNrcva\\f+fzn9Wf\\8c9PlJxufMlnxkCW35M+PLW0nnr6CX3m07+tl158vx2aFD5ujOpI7z8dvk3UwKQ70PbWDf341b\\TNMTxOq\\BcKpgmjRn4krZcdgqFQ6wguUUghAyPgwjX4V8VsfVPQs4XlpeVLacV4Bbc5IQYcjtxxqP+yaNxzgSMieE+W57x8ZFUwrOBONilzQQN2fesYaGSI5NOdkbYZuAZBoX9L4ak766k5GOmnWNCJaGcN3uKwqwaygoiOJG2KYZQLFFpzU3s2DE\\Zs372rjzLqN0c0OwnPZlzQbHKygZmx4CA5wT8bez\\NApwKlUwRew9fApZvg07iNkm094sCsiRXN8KFACLLJnFJKaQgyFEtqpjyrQr4iL0oqGPMZU0Z87nTIcsQiIaUUHjMYHMJlyGLjkJbGeCpN1Rk0dPbSkjJFTzfvvaEbt99Up9dRzGPMIyOkA99jApnwskZwD8cICFxEDlYdqAk5VGjCuM4uUvAwsvuzvLymPIT8JIpExA0d6xSN+B\\HFLRn94rRK0TvYdRTo1m3TEUk\\sSzLC+tGYpVKKWkVEf1waF+eO272jm+q0zFt6KZNQenKxVl9ciFp\\T4pSe1e39H165c0\\r6OV28+KRy\\rK6zYGah1XlcieWMZZdljbD3WYLjqXLgDwdaVkeZBlKwMg8kiBMm00DXKtkXFVC0ftDa9b+X8LeO8jS+6zz\\Z70npy7T+cwPXk0kiYojWRZa7gGW7KxfRe4tWsZbO\\Fy\\3jVu1\\FLe4FAu4uFjAYqqW2l2CDTbYwC5pAeMkyVawkjVZE3s65+6Tc7z1ed5ueYul7h3X1Gg8PdPnvOcXnuf7fAMHeTKZMqLx7dt37TJFLUq3DXk+lYqoXN5TqbBn6BSiGfiSeGzRLR8UWNg\\kLCAEa+ZRu7HfeAvRsGMqpZRHCMZzkouzQPVlJ2F+95++RJcqTGlhsLyR0oqNxfMJiCTPqF6Nabbd5bUbO2p28dZnz0U0sTYUQ1lEfIkbFwdcmhsixZ\\4kWt1uxofmHRrDWgHAR8CACIAQtacYWSORxBnem+Roqtzc3Nd2PMuEOIfeL10pxb0kYAa56GTUjMH4ksREMSaHjxgmvYWYztBZxNGr+9UsFQjpjjU5w1d+OOWnfX5G\\0pFTcRoQUWCXLbewoQYg03kydulqoCas1bd9bsvNk7tR9CiXTahQbygT8euuV7yiViWtyelLV3ZLyK3uKRc+o10rp3p0VHTo0pFr9HRWqV9XprSni75lhqd\\oVh57D6bC5yyl+GlDtXGD7XHJt88T\\yr7Opput5nF\\w9+FKrTprwqwO9yEnr4fe9XMjOsl19+VUvvXNNsPKKcF3uKtjmh9\\leoH78uj96bTUouHsGLnCnc59SALnTHwpY\\A9bCjgYk1L0elUlLQWVOJ\\HAPHFrLLJR7S+PtCh04d16pHD8sSlpqcnX4hzCSJ\\3+VchhjtYQzbNMscbHJoFhtNopDq72bzIv6iWAYkAZnHK49nw10OD2soPWQcqGa3rUYbcU7HRvq9ZoOqXEEMedd3tLO5pRNnzig6niMS3lDdAACBmWOzthC44WtFIQttw0LF\\j8LLGMFWua5a03EKB6U\\rvfflG\\8RvP6YMf+kGBRe2wX2DVB7xhI3fXqvrql7+kL3\\pD\\Sxn\\ywPvDhH1WlWVIoQpcYMKfZOshOPGVcA+blu3s7VmUyF\\8BacxrPBouVrqlg6BfC+jkOum0LCqlVq1odX1N49MTZp5YqpR4yZZHR9dNPApKGAhjdNf8NwgWRQ+XPcUcP5CfMwozPlQNVKlkG\\Mgi47XiW+NeSVFE\\Z3gPAJCiVKZ2dn2zp9lF48GAo0ngf2BRR7mDdiVsoHXyjuaWRk2CwBIAY3mjVt724ZV2RiYkbDQyP28Nc3Vuzr3Gighnm5sKgOjAhtvBEM76N77oiQYg1Cc7XZ1o279\\T29UX5IuN66MwZJUKEeW5p4fbrSgQdTeQmNaj6dO\\upkYmj+noyZNKpEIKeDrq1lrqNAfqDNzQ61K5rEq9aoca8+f5+Xt66cXvGfH8F37pl3T81Cn5UHlZaKGrhvqbv\\sr\\fbnf1tLiyv7vl\\YTrhGrZZn5fEonQnr4Uce0Cd+6lk98vDjikWH7M98FjJNhhMKOQqZ\\cIMRKvjUa\\R0u1bb+uN159XMonfkV9lSN0djwLhoFIpDPeIEkopHgd9QLxQUwdlnT+u0VxOBcaxzZqCkZD8YbyPurZG2DGNelmdLsUPfCOvFY7xIDmbrAAAIABJREFUGNyeHeGx6cRD5uWEjJ+xDKuy1fMaQlZrdFWv9Q3pYTzESVdp1FXGJCEUUDAaVM9L54zcnsMjIo8\\IV8AaxA3niUaojhxu1LGFpcvvWFiDqwler2WGeShqkUg4vUBw7vZniEg7wHdG1mVxDoNFPS4vmL8pM6ywtYQI9BE11oELgcXmI1hmj41Kx01y10bvbGGQY9ADrmVYggq5NHmxrZaTRzJHQUx4ZXfzGVxsueihAtlishmWUNjcc0eHjE\\sHduXdJeMa9wiIvPMVSbENl+BwNRkOCowk7CvjdjAPYZz4O9SVNmEUUBRAn4lDmaGJuw4oNiznIg+26huLdXsL1qykMuUA+qzooa8PdId7ARfVsTE9MaHZ20z77TrarnLdlo8M0bL+nW8nUp0DXPHN4zAhjHE9Sp2fv06INPql7s6srb1+yZnj51TqnYjNr1nhrlqpqNgjVIDTIjQxktLy26VjHRqNEAOFt4P1z6cE+5rBhTY0PS3s\\9xEm+VmbEXFSQBhHTzH1xAJeY8U58PmsqILGHHNZgQcVCwTinxJDx2VHEmfq5TwEctgapWCwpEY8pPeTSJRi9gXQ4ID40UjXXGR\\UjdfMDzc42UW3qNbyxR1LvhiZSCuV66rUvKdiuaB06qg8g1GtrRW0m19Wu5O37p5CfXL8mGLRYZUrEPY9CvjaqtfyZmODiePAE9Dm1q45r2dTQ0onh4xLx2tkdA6iyXug6eNsgtjO6+I1cXajAgbBcrm0qIKHbAxPQ2BKZQpSE+wwpXFd7PmVJhUlOMRqeDEdCPCDnhVYsVpd1XfuqL24qTg+jam4cmfuk2bGVUVp1h8o7MExHBpzR00iwvJ5lda37EKePnnSUPJesS5vra63Xn5JmZG0oqm4Nte31K12NJQ5q9quoxtvL2psOKWhkbaK9avq+jcV9FTNKoICCxsUt1R2C0Rab3ImcfrnM6ZItJxFEBqer5\\3SjYsZq19NTodE5nhDl9qtFXoe3Xq4Sc0Pn1Yly9f153LlzURDmjM6SvSbVqmIAahoFfW5qP4HZC00jZRgNdxbQrgA1fKVVsrFj9HZFWzbXQXAAjGfU3EaNzAwbBKLTymhjU79SNaXZMyEzmdfeqUPHGP2vBxU5S8rsqXO5tGKxQkn5RJ0kDBCPwzv3lXoqx9Nye2g3DBzehkbbguAkQtuQIyeGI4ifHsXMMoQBPZxAIj10Dfo9L6jsUlHTp+TOHRETXptEGpIPjvNxjQDw4QLJ6JJR\\vF7b\\PIJlaUK2b6zA4j\\7XuOuUWD95m8+pw8887Q+8UkQrPH9qMC+PN1u3Uju\\7TA+siPP6OnP\\JBNTpV+Zx9l10nZA8oHE4axM9FvLO7o\\n5O1ZsZDJukKfN0ffTqtk8PDyKL2DHNnEaRE+kU9rb3dXaxqoSWWBwxj5l8+TgIRIe7aDu6kHSZHQRNLnrfiNv\\CU2HR0hRRDfA64aBcDm5sa+DNP10bKF2azaAcWDZSNTNecLu+ZXBW8LBROXlCkh7UNGapyxC8rHyKUBf4IRRl7JVEyJZMII8pDa5xdvGW9samrOQpFZFKurKxoexlgBng9kXL7eNd3jwDzwjeL3bCbODoisPIedUlnXbt3R7cVdM7E7d\\9xRQJVtap3tHj3otLxlKZGDivUTurqpXnFszmdefhBJTJ+heAWGclb8gTIXKwZj2V7b9cQLIrM115\\Xd\\+xouamZnTL\\\\arxmCFQiG3Eyo\\kBbmxv6nd\\9vL76Z181RaUb40MX5Ub9cBFyMTz11BN69hP\\Sk88ccFk4iB1dAZcfBTc\\HA7URets5GhjdG6unr5Zb366teUG+VC95pPSxfvNLhpfcbMHgVDuDO6EUjGMzTyblAjQ6OmLmOeT64W\\BcMdktVECECkl2XcZArj8exqAhXEl5Tl3GaAyG6onYPRG9PVYrnXkjVOj5M6Apjgos96AXMfwnjuSo5f4mQsrmEWTSwZwOQuen2+iAR8LDIqGsr4CXWpaxBr6FYxNHW1rx5H5moolmzzxt3b9yn\\SHUXph0DtyMuQHjYoqslmuE6o\\Z+jdPuBZ8FDemBd4A6BlIJZwVPpd4LKVuXerg2N0P2SVHkDMHGN8fwi85X9PT41YUlYot1QogRlIkBKJM3mBMdUayOILDg4GsGujr5KnDisQd3b1327pKlLpxcsQGMkPBgdlKQJSPKBZJGYKBf5yRlgfwE7ftEszmsvKFXKEJBx7cJHNmB7vDJ4OCitzErV1DfCHH7iF86bSsu6egdkIIZqpGqGZ0MDIybt+7ikdZd0eUwzdWLmptb0Feam4LOG6o0WzZ+PTw5GE9dOpJJYJjundrSUsrC5qenNbRmXOWm4aSEIHFiZPHFIyk5fXGtbq8YD5JrOWtrS3bv+xpnjuFNYVNNJ2WY0kOri1HKhrRoN3UHqIZO8DdERkcO0j+OIaDYlCQuSPfvirlgtmQcOB3mj33GWEDsY9EE3FFsHK+WDSy+PhUzuJoGAtS8CAIoUCjCOPMpamiSKHhBPE72IdcYCsbKyqXGoom\\UoOtVWo37EQ7ESCXNlD2tqsaWt7QV5\\02xIEvGsJsaOKx4b1fZOzZX4Y1RaBGkLmZcTXnUgQvAgs6mchrIjttZYM2TwTYyPWkPF+c0zZF+yv6F2cE4lk3FTmvHZknSRTmcMUSEKja8HRWCtkHSBaAezyhah1z6PrQ\\LKW235RDSynShXFCi1lTx6g3FKm1FfEH1IiFNPHxG3cmcIViMc0B6QEAYS\\GZtQtFlUAy02nFJ8YsA29QqqiyuqmVu\\OanJlUKBnTjZs3lYklNT1xVvkV6dorS4r6HB09kdBa4XU1vCsK+apK97vy9QfQmVyeq2FuFFgExlNMuY2oiWa87AVoER1De1yaB3QGqdFpqW8hfEE1e31tt7uaPHFa95+9oOvv3NHrL7yomURYOW9LMXUU5exF7UY2r4X5EYsO75TQ+JY1tBQyNB80WKwZN\\jdr4Yp8Lxm+Mz3hxZBiLMDpcMb0MA3qtHM+7S0LIVSMZ196rTiYzHLuPQmmPa4itFWvWVNFOa3LkLVUZiRbxzFc92mTqxHU+17\\W5+MF+DVVCACU9flSqjxJbiiB0GeJW54czwcKFJEJDNZ98oV1TZ2FN7r6psJqfk5IQaTkBtM3LtWVHpfq+U2QcxdaKAZ7JkFdY\\+XEgtrDEGUswsVA2N4eTsWKnp+8+f1BgffB\\LrA67doAnhAH6gGC9aUv\\b4+8i9\\UGDh90NlHQlFTIEQDieMdMbG2Nvb1q3bN+0Qn5mZtkVuEN\\+xcrGOXBcp3uqNMpu1pjjaH1tVYVSQU4kaDwDZr49+BZmPBizpRCPohLi8u4pT2q4z7HOkWq4UqkZBA5RkoVh8SfdrpaWltycs\\2ICtezy\\Xyoitmoy4uLth4MJ1JmE\\WuTPnrZiiMGRoREF3wDuyQ9BGVF0bEyArhX\\Aobi0vKBCeUsjuTFTPsK5YRGvri5reHjIpPl8KgSggqzxb6TTKXsNvGY6NwjjdPvBSFDt\\kALa+u6dP2G9soDxZOHNTOe1aGJgGrFG9pau6WJsVmNDh1VxjOua5fuamF9VUdPzerI8VFXQUjHWMMULmPZaBtbW9pAkUFET62m7770XX3nhVcsnPrff\\azOv3AA1aVm42Ax6fnv\\VN\\e5\\\\o968603jZRr8nIWoDkss2G7evzxC\\rkT39aT733h1wbDjP1YcGDxrnIyv84IjwotvrdpqqlTV25+opu3n5d45MJDXw9VZot2wTBaNIuDI+3rVq1oE4bl24gXjdHyvE7mp08IoebUwFF4kkLL+56etqtklhfUadbs5ENzr\\9LkRqJOTIuL2qcfi3iKGAs0FI9H6geIcmw6doKK1wOG3SalIJhrM5OeGQ+j5I72T5tTXwwPOoaYABLwaL+6gfkSIDjDIdciC78nsHGhsZVrtZUqmQt4vHFHdmK0JB4pfX8WI3asRXiOGYRELkpfPD4Rx+Gtw9uIjtRl+FvbKR8lGi1ggUhjcV9JiC0WKX6gN5OzhGp+R1sBfBOLduXAw7uJuuISvfhxE7By3fBw4CZN8Q\\A68iJy+ja3oXuG3cUmzdq+\\c90uv3Qqa+iX1b4dPMzgkbnrg8aI1YDKEGSnXCnICQdUKheVSiWMw+UGvUbN5ZwDnpHF7u6ORVv4+X2rY5YsFjmzuW4HMecLSlyupa2tDeN+kgcI\\4oaBUuKnqesntPQavGuVvfuqUegrUCw29Y5R8M+zY5N6oHDF5RLHNOta\\d06cobRio\\fuisPL2AWRKUy3kr\\P2hpMbGjrmXbtNFzDc2NuwZEDjPYU12Jjy\\1NCwotms8Vxq5ZJ8vKhW06weyuZ0njEunmUVtglWJyw7ZvYcjEGxRUHkg5iHUXMykVZ+e0\\pJBYvYVPxRmIYP7dVKJeMXpAeIr+zaqHIlkTg8ahYwA+wYKRp+GqTk5MaHx93lXf7fCzO4q3dHW1s7GrgbSmSrKnrX1e1UZDPl1EyflibGzXdW7ih8cmU7jt9SgFfTI4\\K58nrvXNshXrHIMgWFj5hKIRs43B9mBzfVPpZNbiXyCpg0DEoohAIjZ+ogml6KVI5X7gHKTAMg+xYt4atOPHT9ozs1xaFHQQr5HW+PA8bJuTNndNqVK2BtXWN\\mzbThxwMIedWsVJWp17V28pkgFX6aA\\JmUph87r0YupV2QaUjOja5q8P06DYUILd7eUb1Q0sj0lAZpuH0+Oc2W7n3\\iqKegMamJtQPeAwgiATDysSn1C7EtXa1puZuQzOzYa2WX1fNhyq1qHizaf5TcIECeKLZOWphbmrDITKTbc5M7pp9dbLlMwbU7bj3F3eEEfqhmfQHqrbaqvm9Gj40p7OPPKXVlV29+I1vKNlvairiUdzTUtjBhMFjRTzrzKY3FEe9vqqNFplm1vDTNINimT+kEzYRQluugatrXwCFw6N6i7SJkAUph6JTivof0c5OVI1BX\\c9elSzp6fVD\\nUhs7SrtmzoXFCpMTZzfctlCqWIIG4DN6hNYD7th2gSiD7oFZ2tjnE2DGtKlq2qWXEYK7cg\\JSVI2Mx07Nmmqa10qhKKc5ULBJELSjw\\c\\gNWAari9s84QAHmYsKVtggRlCKTUJbofWCK7VdaBz6OLFFAVuKQ4km8s0r33PxZYn9MHnvlnC6yqqQi5wBr1qr7CiPCPf99I7h\\4sR81eTYcBuNYBcOqVTDXS9rCp4iClHp3\\q4hOxQUZMjRsQLnIqEFynaz1FwriFK1ZF0Hhmvks+FpA\\EMKNZGiBDzPD7bmGS74d6bGxp1q9hS1R4ECkUucL4OKBwCZG44p0icnMOmVlaW92f6ROnE3s0dwu6Bwoxfd3a2TOaPA\\f3XntFp+87rVGytZA7U1wha227xoEsUA5nMxgtF23zU0HTcGysr1ru0tjYhHlcMdcFAdtc3zDODZUxBwx\\x3KzvF5Dv\\CzARnjGdFhYKiJDJ9sulv3FvTWlRtq9yPKDp\\U+FBMUzlpe\\11ddu7OnbkQaWjcwq1Mrp5fUF\\+\\W\\Uyju01M\\dF4TuZTS4aQGHaI1IBMGtLa2bggWnlzXr13Xd19+WXfvLFg49f\\1i\\+3Hjhz1gwugXJbtbp++z\\8lr76375qnym+VCw0xmx05nQhTz51wYKbz5+7YAgP3A+DtL3McBlVcIi6IbwUt+5iddMCIGgvL13V25e\\o42td5QdCVmuHZEDjEbhMpkvyqCjWq1oRRvdqZE91VckENShiaOKhfD8IjIhKB8BsPiS9fJqdivmeUSsSL0O5B9Ro8pB7KhD7KuXoGIc\\iOmsKLwTacSBp1z6VvH1B3YZ0iwL4cal3t\\wOFfkMeP+znxL3n1OuTCUSi13cR1cg39QRsD+PpeC0O36JV43LIq6RJB+fApYlRkHudMPUCqnIhS8awS4ZQcf1jFvbK7D6KOUom0qRCJ4QHFpcDqdz0qFStG\\GUN+\\zkjHXN3TzkjSgSjMsTIn+wrRZmk76AYpGkjdtZj\\ZM1THSMBESjAewS6GzhKvhRPoKhskGDSqRyCoWS2tjc0fXr9+wfyMO0oUyt+PGbxAvAskeexBc\\OEIsS8tImrQ1choVksri67\\jBO1vUVjhPqN5wbSur62ppZaxqmD\\A5yB2eDPcehOzU9qYnxKbMIye+BMhWVSWeNE2hB1f2GPIG6gkmvdmsremfxkor4f\\EZOfjqQYodKB2Oaip3QrO5B7W6sK0333rVwsBnxk+Y+\\nEyLgVPAtLK3hta+7waY1k0ub3R5ME0Z3OfHR01MZbFhyugZJDWUXSaXn8AVVLJSo++fo9Veo1K2ZoDI8cPmJFDg2j8VI9HrNlMUEZ2XrNhvJ7BVMBU3zdu3nHXOWHciMKUbDy9R23GOESjKWi1pAw8oHbCpKFez2vi8aZ4nh2ZtZeq2uC2jReEUXNbn5HO9slG+V4wnsKxArqoJxtcv5OqlQaaGd3U1Mzozp+jHxBUDWMTcNa30RkIg1nsHDoqVbFKqSqWCKlRCKjjbUNS\\eg4WTqASqHwnYYI2D4Kz5XkYlIgGKPcwIqwNramk0LxsfHND4+aRMK\\PdoTEyRbl5y3C2W62RIJgIms8lo1pUv7rp+U9gCDHrC\\ztSrmr3+5fVXN4wrm1yekKHHn9Y1WxMOwhBQGtKVVXyeTmegZLBkLYXV9RuNDR1\\IiUjikYD8nXbOjit1\\RiYlZZYeHdXd1Qc1eS0F4Y76k4r1xFW4PtHp9TbkRv4qDd1T1L8g72FOaLEHUhPzcR\\bN2Johl40D3UxUUG1XQbivJCS5oelOZkAALdcRtR3m5Z2uyt6eUtMzOn\\hfabCfv5rX1N5+a7uG0kqPGjKATLDsmPAeMxOYiPag6JVMOzsuWNam7TggYWfIHcg9xX+M8THGPI1kAeKCM0A\\5Dfr0hsSt7efep1Z7Rbquvw6Vmdeuy4+uGB6k7F1Ic0kRQ0CBPgB7Led1jfgmICT7prY12mSmZH4yeqrW5npaUSOCHXvBg6TgOuGP8WRqXERjF9yFuma6ffdCP4Ol3lnKjCTY8apaYefuopRScmbEzIGbC+cc\\2n6uY5PthhIrKERU7hewPnN35oN5FsMxylZOKiQMKWjcDlRHhd55\\wYxGP8iI8Kc\\rdzYhGtxRvxQDxUhNDEjtdX1pS\\\\kf74j35P\\+uPf0gf\\LEP2IiQB0WnQQVaKmDTELWDjaqaDcs47N69BStAICnCLwG+Jk4GpQ\\kcsZr7pyVQ5dRHHIo94Pj8EeNZeqSLoRFjzKEApOfFsH3Ku1Ga3TaLjRcq9tYwvzauMgxXJucUTo3ZpeM+z1bJgePRBIGMdMhu9mGbUuDJ18ROLrZaegf\\\\EflMlGNTszp2Qisy+h9xjUzKEFh4NZtZuVVDcS\\MHYk64bot3E1JQZoXHZ1Cs1Nco15TLDqtdwvab7CBjMTVfpBq26BUen37bAVAJf6bWbvabuLi7r0pV5NXthzR07p2wippB3WyvL31Qy2tSxuYeUDt2vTjWsr339G\\rzv\\4LNbt1\\dBTF\\TEw+c0HI0q5IcblFQsHrdLlsOsXKnr7\\7+a\\r6N76tSqOtsw+d169+9rM6cuSI8XjwyLlz544+97lf16uvvWJ\\h6odjzDiDzgAHnn4Yf3M\\\\GzOnP+vHuIAdsbvPqDqh9ul0W7cHBQXpOxR8Hd61jA81vff1FXbryqnfK8fJGWglGvmj2Kgb7qLYxig\\b3Iev6uBAzccUTIeNw4Mabi05qKDyl9eWSaq2BisS8DNpq+8pGUm0AQzMf72OUR0o9xVRCoeSUotG08UToiuBye\\1tszdAScdmaTRL1g2Zp08+bxE9YEyZJPLqpqJhEBrGnU0jxUK0D3rgx9GVQxZHNYV1A7BzSJlkxsi+d2\\dMfSXBoU0Ajhv+MmFiWHy+RWLDCkYyCjgjUkevxUb9Lchh9DrjhVTKFBTyawpx9jglV2MQSPmas84FTNc1iIdZywRN38wGgO6U7pIhBj8N\\B4zLgWbhYjozwOL\\YGBzyfW72xrZ5qpnJNpUeVSsxob6+t2\\MLdrGCEJThpAzgWIXlGOBbUyAAJ4Z9iidUTtk0hw2E3p5W1hYsysjxuoG6XPpmfLjv5o2arNGvKZUjXiNq7v7kolEwwL8YHx\\R8BjPTtrB6gAPKgfvvabGc5OqNqsaOKAXXXU9Jd1euqw7KzcUybqmnaCNoKAYEQa9ER2aOqF+09Gt6wv23HPZCSVjYQ2nhxQLZbW1Uba1ArI8AZej0bDMUcZduVzO9o3xmjC79Hk1NDxk4xWXkkD2JCHUNFE9yyVki0xN0IjhhQda0DVTUhDhYChsZw9NDl9bKBbsOd+9dlND6axm5hjRxu0spXOvlotmk5HKZqwINYUgTYUZW7qkYC6xcCKt2dlZozvQ4FoxY3FWfZXyG1pZ3ZUPPzJ\\UbFMVZXaijqYRfuSqrfDajfDmps7rmQ6ZPFKzYZXtZqj9Y0tE0kcPjKuoDOwfMWlxVXbX4lYyvh701Nz5mVYq9Qs0QDO2PBw1gQm+ANauL3XDX7ntdHQra6u2qSEyDG8\\1Bl8kzs574imQvXyO2NmomOWMesWwqzar1i1yBKd9Bbf7ujeKWutVe\\r\\ryiu3r0OSITvyLJ1WPhfD7V63dUbVRV71d0kQopUw3qMXbi2r5Bpo7c0reeEjBqF87S4u69O3v6bFjDyibTOnK3VvKDxpKzYxpKDupRC+n3UsVrVxcVcDTlOI7WmtcluMUNea4+YP9VttsYKG6uAUPozjysNy4tqDD2N\\1C5TFwWCoGbSzyRpU4wBBGfaYbUOJdi07rMd+6P2KpjN6+cUXtHL9ko6kY0pagVM3viYcR4QjoC58b\\iP7IVKrWwNarPdsmbcouEs84\\vC3cWDivZqO593eKc7bflD4XV88YVihxTwHtCy3fhQ87qgSePqxsvqxdv2UjSCUZUqbfMtsciuLweo6owqcF1gLE49CLWu6VymIM9kV+Ms2XcrYNxMorGTDarABZLbRoJmlC4mWW1+y3VWw11mi0NB+Pyl9sqbuxpfO6Ihg8fkpNMqNqq6u7SDVMyIrABIaOJg85glAumMMxh9\\lYLvF9\\16z+5p9QwGG4z1Nv2vQ\\MILOLk\\pw9\\+Mf07LOf0ujYhHmGUiRbgYVbKwfd\\1hg\\cuf+LAVWPV2RV38TmJRk12T3I0p5NBwzhAgRkJ4Vdy7d88OZoon4D7GYHQXzFe5YNnwQOrkcrnkS3cRWaWM9wV5YxaVgAtye3+UR3eMPT4dScgUDURX4BRcLVVtjMcclP9NT88plc7Z60HZCKkdHysKNMKk3ciFrpmfgagBBVM4ASm\\\\vqrJtGfnJjR+OiUjWNAbEBm4K40Og1TD5ijbbttXAYqfcs+o0v1e6yj8ZKThmMxF1mtqWwibWHYdGc8FzpHuk4kq64xL5T\\nuV7ef0RDfwD1To1LSyv6fK1RXX6YR05dVZJIlT6a1q69w0NpQY6PPWg0pEHdO92QV\\44p\\oxVdf1MDb1fkzD+ijH\\xRjadTSicyag9CVtRg5srOLBRL+uu\\+u\\6+jeft+7n4Uce1Wc\\+1nNzc296678la98RX\\wB3+gu\\O3bfbPTQ4vi8Px0Ycf1c9+5jO678EzCsW4oDFrdQnYHNoHhHbzl8IojyGqIVsyIQHI4q1b1\\W9155XqbmqzLhP3nBd4aRfPlyD\\X5Vmm4QtcWfmLoM09qwbe5Oi\\FXVOnQsE4fOqfle1tmZ7HXqKjHWC7sGnIGUE7h\\UToMfMKW+xkk8GdcmxUR3MQCKIagsi7bvlgxFNQoMDxobAGqaiUG8oNZXRoMmGRCSanBvvptG0t4aAeYmN2MAb022ibhiAaSphlg3m4+YK6d3te9QoGq4zO4oZypLJZc3Y2s79BWEEnraBDhqZjPkX5vR2b+6O8AvmCr5TJDJvyhQKmlK9o0PUrlUyaGogDiL0G+oJvEXwYRrwUyiBE+A2x7jDLZG+gRLQDGy+6NhFKFHEQ8BsqlddVqmyaeiw7NKHhoaMa9KMqFjkPwNxQy3WgyBknxnGwkIBY3VIfbsRgoExqXOOjc+Czdg7cu3fLeJoc3ux1Lv1qpWqxGGalQjCwupqandLoyISphVhXjaqrJIxGHIUSrqUB7wUUDH4dKqyx3JRdOrUu9hYFeZ2GFjdu6J17lzUI9dX39+3cgZ6AtNrT8+no7CmNZQ9p4c6GSrtNpeIZpeNhC5jNpWfVqHtVrTXlD3qVjMeMV2VB4mY\\4zeLA7OjsXOFPe6KVigYOcPcxgqXaim\\u2fcqJGRnBUA7A\\sTUBjsHmBm+Jga+AJWDdfq6OuqqlaqpjZ8sj4hIKxqCEedO6bG6vqdpoayo0ZfxYUDYVmpVQydJz3Su8Jp256etrQM\\d1we8jIaGjaol4r4KaXdC3gNKjHW1u3dTONghdTP4QCPyIErERDY8mTDVcq\\ZUyA+0sLQsJlpzR8YVjwZUqVa0trxu9BHOTxBgYrwotphErK2u2t2VyaT2DS\\dqC3WHmcjpyFIJQgWsWvHj5+wEWoikXYNohmne914EiP8YzXQZrSEKs0luaPKpeExRS1FWLetALY\\za4237io6sKSOv2OIjPjOvreC8r7Pdpp1FRudhQxHmdL8aZXoVJPO+s78sUjmn3wpHoO51xDa7fvaOHtGzp\\5D6l4ildvv2OuglHydlxOYGYMt5x1ef7uvv6vBqlbUWGalqtvC2vf085xwP108bGqAhBoJlagYbgoE8qBP5eqDGNkw0qag7vpD5AGWjb\\cEG5nMlY2\\g86mA4XMsofPvfZ\\G547q9Vde1TuvvWJKwpGYQ\\aKReBwDgS8jhVMHdaanyYW8VZFvpBjocg2FsSE00Q0rn85wicfjSONA7Hv7ZoFaAeIbfLGlM6eViR4v+av1eT18rwm5EnX1QyWbfzLM\\58AAAgAElEQVToA7lyMOv22GgUdwbsJhoolsMhO7csR7JOMxewsywRThoyzjrFM437HWDFeFnRsHE4cWanwALJIsEBGhNq0najqWwoJm+ppY35FYuhOvzAAwpn06r3Wnpn4Yr9O8k4HMiYTQ6sjjCzbJsDvjsa\\AH\\yjUfpbmnluAOoTB2bU\\aevHF5\\Xcc8\\pQx\\6MX3i2U9pbHzy\\7\\A+vGf\\DFzcq82S0YMi0YjVmDld\\NmbkeBZflZmD1WCtreXrNDHU8qDPdQ1riS4JoF8VItQ9CEDH5gqcCLY5bO4cILz2ayVhjRkYF0GTpFajXcnGBI\\iCHa9NGXvBHKFQstyngaO7QUaXiOetQisU95Quo\\UbtIWJCiE0DYwaI5PVm1RzA2ZhckDdv3TBCHnyOXHbM\\FssYBR5c79n8n0IcgdSZ7gDdLH8nvm1+WiBvvV7NoJs15pm4JiOJbW3s23dFQUiBxwH88EPDmACfmLkrHGZBL0qtypWNFy7vmzqtOkjxxQn3sS3oxuX\\7uOzA5pbOioeo2c\\va\\vap\\+Pq3tb23I4+fMVNAj5w9o48987Sees97Vaw1jXu1vbNpiAnZg3\\3d\\+oy1eu2wjv3Llz+uVf\\mXh3UX3srG+rl\\5lV\\RCy+8YC7NFL8cZMixLzz6mD7505\\SQ+fOKxiNGleGBWhj3f6B0Z8La1sJS\\r7wHWDX1y8pzfeeENvvvmG7szfVqm6o5MPjuvs43Pq+PMaBOmIiG2QqhyOXkdOACUpcSUJU+shIe40A\\I0E0oGEnro1EPqNnu6efeOFPEqko2ri00CxXvQZ\\YK3S68mZrqqIKau\\I6u1ZQcPlRYDFW6w\\o9juKBBzFgoy5XDIkQx+Kia2tXaVTKR07NCWHkXSpZrN9eIKhSFTxVFqpSFK+Ps0GhxgIZdguhEqxbB4+FADNakvlQtm6R2wFEumshUvDYeRyjEXSiscI2saQF1QYL5cNqen6TKHGw\\+N5AK81xgRMWbhAoc0be5YdMKmguXC9Vn2ojn4g\\o261bsso\\Hx8YUjUWNC8alBjrEWBbEJLLPLdzZXdHq+m0b9wdDcY2OHFc4OGzkdDgvBOT12gMrQFFyDQ+hkpQa7V3bW6nMsCYnDmt8ZFY+b1i1ekOLi\\Nm1XCwPhg\\5vewXNi0vYbCFY7gxMSURnKjBuEH+TzJQvV7TJAiH0KBqkXN8F77Xa+C\\qh57wVCQQ0CZA8WVW9vazO\\oDtrN7VV2lDfB07UNxQ8vY+i3XfsQY0PH9Hy3S2tLe+Ym\\3oUEYzY7OKBXPqtINaXVtXLBU21Hl5cdmKQp4hBSsN49jYqHX9PDw+E1B4eKDwamjQOAPZI81GXTtbW5qcmDDvHoon\\k1+glhhUgxPELTdhYMZYwTNnJkiCjTSFySr0qe93W2try0ZRSGdxsyWu8x1qydPD3gcjiuUAJok0LYDRTeXC2uGwq5dq2p9c08ra5uanBvS1OG4Nrdu6NbNSzZaHB49onBoRoXdjkbGUkpmXb+2asWrze0dE2Kk0hGlk1HzONzZ3FUID0R4M+bbhadWxtRW8Na4dRBylDl7fV57ViEyGb2c7\\h1ufmsuaERTU1NW9OfTDJRYGzGNesiXS74j1IZRS6IHCPmkgUF44BPE2GB9lT\\tZqSOO5fuqHW2ob63r7ih6c1+8Qj2up3tF4uaitfNMNVJ+pVuN6Xb6ehSqGqyHBGw3NTamLbUs5r596SfPWeZnPTVnhsYCI7klQ\\5qjX9yvuHZF2Qpp\\a0Hbq\\NKDjc1v\\aSev0tDccCJrDw42BP8dL12BhpQNs2cO0QzMds0LX1gXqQUTtUFFMa1lsW94XfXguBAJ95OKwmwdROQCceekKnzl3QjXdu6aW\\\\3tl1NdkErsY1\\SWgsViXijvLRoPQeZAtUZTwWjIxFWEJ8OHsrBwuJR4RjHS7JOjSZSPX+1B0+oBfySovhNXKntaIf8p3bla095eQxMnRhSd9KrlLyo5lDZfwxRjfPiP8KSZWsGFIponGlE6k7bPEvoMIjd40P4BjT0NXN3uzYM0FkRtvHPERuBIcMYRvwCuYb+DjUWn1VKMjNZGVzuL61qcX9S5CxcUymXU9A+0tLtgfGpGliBX5u1oo0FWleuDRSHP+32XN2wG2QOjblCM0QhZkYXFBlE533lev46T+9Mf1U\\91Kc0PjZlTfD\\hGDREXzxi1\\Ql7\\0e\\qJn\\yInv7o06q1GLs0DcGCq0GB5fBgU2l7Qa02MG3ZnM45EEicr9da+4o8N+uHqpgHSHEBR8mdPKMuAhZ2Y2ZAfujOkbXzezwvrKq0hcBliKMs0tG6FhYW9qXGRulXOpXU3OwRJcPDFkOBnJqiYmxs3DhcVO90vRZ34\\hUrlZcRCMUMFL+0uKCOa+PjExoODtqUT+QdqnkWWh8X0jcFkTcxzurZupBNjscAsIqHeTGzYYR57r1tnlupKIJ5Xe2rUNjcdJZYifBONbQn35PHQ\\p4pjY+eUNIr0taXF1Q+\\cWNbAl9Dc0aNKRHrqNRe1tviazp0+rkx8Ri9964b+65+9qFt41XRaCkchCjeUiER0\\6lT+ref+YzOPfKwqcjgyd24dVP\\+PVv6IUXXrZgZ8YXDz74oH7hF37BCi3e16uvvmqI1u1btwy5gqfDhXvhwiP69Kf+jc6cOWeHJ7Nsk6vi1L+f5eSGPe+LAfCL2t4yvte3vvUtvfXWW2bn4QoPyMZq6dj9ozr7xGG1vbvq+JuKp2OWFVj3oHxLqt911Gn71axDUHdHSqn4iNLhnHB6yhLD4fPr0tW3FR2OK5ZLqNFumgKxVCuo2sirXt+T34tdAj9risaAqtkkxCTgXM+ooW6FmIfcPxSHHC6QOG2M6Ci\\WzD4+PTJ+xUNRlXNVxV24qaUgy+GZxQhuxT6pgICMaOzwXesXHb9iLCmaPW0t7Vnnm7Z7IgyQzl1BtLGJgosFIBJK8zY54y4Ka7gNA3qXiUw9kMEwuEXdIy3R6PBvdNV2zhjcEswN4UczWGKjQR7nLEVH02pVDB0FySIztHiriyuwmN7Gy4aDQ+IgktsbWt9fd5V5rW6SqemlUqMWxEHGlmp4tsFEuIScMMRrwkWnFDX1GQBfKniGWVSI4Z4s1dABCmwCL11D09GzB2LmOLPUeeZuWYs7ZLoHUcjI0Ou8Ww0YJ8V47Fmy+UccVFgcJqID9k4Ebm9NziQ3+kYF6sXqOrexi1du3vNkGEk7pw5I7mMgl6fDs+e0HByWrvrNS3eXVGURm1qWslIWsnopBx\\RvcWFjTwtdUknxFkNRAwugQlEON3ImEOuFSMtzgPKGIOChnOCuT\\pFbcm3cLzF67aZcejYtltNWxKGgqFMSzjTgohBMdjU+MGncykR2SD2saB1PagMrFvFmRTE5OKBpD5ehmXHK5MNa2qCIHrpTLbTKVWG0f9cMriJB7n0\\tWkN37y1or1jUo+95WEOjYe3u3tbVay+r2alqbOq4Qs4h3bm1o3QmqtwY3NusOh3CrluWJkARQ1YhRPtivmznuAXz0ozvFZRN5wwloOBJJlgTMTVIJthvWGm6oY9QbEFY53UiLEFRxmgIURLrG3NIzqyDUHlr7AbuemaCwNQCO5qZQ7N2vhL+3uu21C0X5ezsqXlzXp2NLbW6HSWOH9LkY+e00qpreW9Hy2tbhpwMjcaV7DnqbpTVJt1gdFiRoaRag46Km5vaW1jRybmTGs2MaWN7R95E1MaDdU9XO4WSHKUUbGa0fmNTt668pZFcT3cXvqtmY0Uxp6cgSkCEOiSntHHchzANSosFBhm9jlmSAEb4PK4Sn\\EpjYXLpoHsP1CThhMxNPs3Aderr9zcAzp57j1aXFzXN\\\\yrxTrNjU7lFAq0jERBogiP6FzYAFC4QQPsIWACWPTAHYVjCXdYOlIMKRsJm5JB+SFcmbGkzGTQEJHaXt6anoDCscOy9s\\ovlrLe3uNHX47JwOnR2TIqQQZM0DLhjBn7AjHwUcI3GfR10\\eaUhE7oYMueRiTtA1gMeCiif8oWCFTo0kKxZQ3abFSWyMcsGxASWcxbuMjxLasdOoyEP3ltev2pru7r48ut6+PHHFZ3IqR6S1svrxjWlIYH6Ym5VPFvAHCYUHpc3bOsMcRXFlQEIboEFZwtPTn6FB+4iWN\\Wr\\\\6b1qB9YlP\\HMFlseV4eNV83u\\91\\0J1\\+AzEi\\NEP\\YhFY7QtlJmxGQjWnnzmcePYeA2jsP7AjY3h709NzUoDFgZW9HTQrgcKYwEOJ4NuTWXoKufM\\LJat8KE0FYbFTQYv7mWCXTX7giKeIS+Vc8cxCBfdM6YHkKWHctNaDg2YdA3o0kKLBQ7KHFAQHqDtknzWak42QbxTuq2LNJkL7+rS5e\\r0xqWBNjU4pHIRrjauu3Bcmlw\\swSNt4WA0zx2MDcHhBQcoMDVmBRQFZK5QteiTihFTO501hxA9QHYwBD5AsOk5POCAf9v\\+sEV2FeoF3Zpf0t15xjMZzR05oqC\\pML2FUX8Zc2MjquW9+gPf+8v9frrd43YaEiYRdAwMvEpGg7rgQfu18\\8zL\\RoxceViwRNd7Y9Rs39Z\\+0+\\rlZdfs0X98MMP6Rd\\8RctsoML73d+53f053\\+5yrmC\\IN6DADeuLJC\\qpTz5rhPhoPGVoDIoXPms+F4rmAysMOviV1WW99OILeu1739PS8rIKeQjKrq+YObpT9Xuauu\\srM48cVT+RFddMvLg9NRbqrRDiiWGFAomFHLiCvjDdpHR6YcZt7S6FokwGk8oEQroOy89L18soEDSUaNTkNffNyVhd1BXOknh05ani40APjQu0ZmoBT7XXtt1Fg4G\\MokRpRJ5pROEdESNZ4T83ZQKSN1R9J20Gyv7igUiCmXm1Ct2lYTXlTKJfpbF1Yp7TvPt800l3Ey5pOMFOrlmpo1PIj8SmWG5HMCqtRcoq8Lg9fsosrndwyFxS8o4o0bWZzXTXcPGgVXAYGEP+xX29O2EQx1kbk2twcazg4bUgyiw\\pmNIWdCnwH+Fqjozmz5SBsmn3EOgaJpfBiPRuPslXV2updFYobKuRLSicnlU6OmQoR4jNlGGMReG4GKng7yo3hA1VXu8t+RWmbsP1gf26CGFSEKbN3QPzChQKvhssXNIvx2\\bGtqkS6XhBGqdnZhSJhRSOwA8hUHfDRpmuazmgiE8jwxPqdSCyh5TIYvvRVGdQVHNQ1M2Fy5rfmFelVbW4EAQB2XTEJPnpxLCG4jMatMNavLtkQb64c0+PHlE0MGoI1m5+T+X6nitOSaTsMzhArnlu8MgihsSEtb219W4xc1Bk8Z6MlN1paXNjw5pBTIU5EyzeJuj6lyEXZ7TMs4KLBokfBAHaQTyTNVJxKBY3xJ011mxUNDoybOgiXBAuxUGPGCRI9wBqJEg0jGPHOcyZxWsxg0TSGPoD1YoV3bx9Q61eR2fOnVVyKKpCcUH3Fl7TbnFJufHDSsUf0J2be1bETM0OaWR0RAO5xGNeB+fzyPCwGYHWq9AwZOgjn\\fi4qpGh0nkSLsmqfuika63Z+ue9zk2Dvme4OeIiVN4bZjj0reBxFLQGYfP4uDc6Cd7D8aVgQPsjo9RlZYrZR0\\edrWBgXtoN9Wp7Cn3tKy+vPL6m7uGXqWPDmn4fP3a6lR0fLerorFmkYsMiimQLWrjavzCvpCOnTyuJxk1FCkyvaO5i9e1+OPvlfxTM5yXONjOWUPTarh6akFaNAOqbwtrd5aV2F9RYlQSbfe+ZaalSUlwhRW9PU9Bb0UwxQVcI8ZNbnh8u7n0jdaAwU2\\Fcn6FM47DNeFEUHIHVfPtXgBzNqz8W11WooOnJEDzz2I2p3vfrW3\\yNysv3NJONKeG097Nu8ZNz72HuB9YE6y5MUonfp6HRYTsTSATY29mV34p0GQpfypfUboAUeYwzDM+14+2qQxqKd1QBzzHV97IqFqTJE1M690On5Yk15GG0ak7yZA+GTMDRadVtatP1IWbaj9wDWfN6TfkKb9rxhuwe4+xkbXO+8ivna6VeVjCG6KElx8xR2wqFcSGgRupp0HbrglQsofrqtq68+KpOHDuhoZNzqkY92qhsWiFOVjJ3CoUra41UGQyOaWSNo2jTmR+gWOwvor1ogEiOcPese5e\\+J1v6bnP\\Zaeefpjevbjn\\xnOFj\\pMD6s69+0RCsH\\7gD5vDda2JHULIxh8oPeh6OUDoGqr1snGxeGEc\\ocPH1YiTsyF619BlexKkh0XPkceWuXSwQ8qYp347i68rqA5sjPr5ZIxgls8bqjIAcfn3dT0bktt67YhuGH4xIgloZgHmwVIpl3t5Xes8gXBMvMKL+7bjAVBH13H1p3dbUXjpKl3dfHy64pHEpqbPWZ+QlhEcGkyIuS9ctgboRvrh\\14Ad6TdaiDrkaRQfcgfAdU2NnTaHZYQa+jva0tBQMul8SgfIiE+\\8O5FhykuQPaeANmpdTvprX5es3tL3btCDn4dyw\\J5tbSy9oUCvpEMTR3T1rXv6279+QUvLeTU77mEK7wDuEggMMTwU9EfmZvTv\\t3\\qSfe+x6TdAMH\\+5\\\\M\\64h\\9qY1uz507q1\\7tV8zjsbi4qJ+\\ud\\XtevXzcoOhNL67EL5\\UT\\9tH9fiTF4yEKw\\Gb+QF0oG7qB7F8Nbmpi5euqiXvvuSLl26aFYWe7t5s4UAlmZoyAfKyIfn74Sl4w\\O6r5zR6RoXzWKNZ9baMZTkxY8bSHYAY8FSLe7FdUbJfnp5Not+VodjcbiSoaCun7zmjq+ngU4dyzGtaVGCz4A8S8+eftdI0QyLfArhU2tPIxjsdYcYJ4b1szUrA7PHVeCg72PmAGSp6vmAZ2xzlmOqWBKu0Uz5QRhKZWr2suXFIohJ4aP11IJcrLH9bSCx2BFkRVxAeW3d4wnw+g1DSGaQGDjA5A27zdRCApb7AxAsYxzMvApGUeZFTfrAss+9IJKFtWCjN5p2ngth9dRLGK+LIgVCLmuNxm1k1UH6gViDEnWaxws3MN7Ptcsk31pbt\\0cBavAgGWOJxdVSrbWphfUMiPufCImvWK8oUti48aDEDN0pYdWG1WNDKWVjDMBIDoCdA9CnGsQYj8IXrD7Rx5lhTeB+iKedh5GOPXVdzNG1cNzhlcvqmZaft3MBllJOQlEgiuJ8aqjqNmjSiOtI0KnXBcAUyRwygg2+r6Ktqtb2ptb0Xzy\\OqtTAPjisW9arbqiseSiodm7Jx4M7mnna3ljScGtKR6dOKByeMc4Ysfnn9rq3lyclpi+AwHzDOw0BAw8O5fZsYl4\\JeXBwGayvb9j7BzEAfaSoHx8bNasC1JsorgnWNqozcvFQzAqUza0tra4sa2tnU3OH5uSn2YzGFEkkjeKAQTLcTvyJYjSlfddjzkTmcCE97oUFmg86euA1xVqjkeLiwoy0U29pfuG2AuGATt1\\xlTYXm9JO3uXtLRxRamhaR2Zfb8W7lSVL+bNbHY4l1F\\ELCmk3Ma6AHVJWbKeF9RaM1MzxhacvfugqbGZ5RND7lDT0KMvX05sZDypYKNDSenJqzhts+S4HZ80SIxV51J1NI+B8tUt\\sIFu+Dc+QguqxYyhtnkfPvyPGTiqKKM\\VbR93insrX35FveV3drYLytYpSp48o+cAJlYJ+5RsN4yVlEgnKNfXyNd169ZKyySGdf\\wxMxfmLMmvrunGG5f15Pveb2HHV2\\fVXpyQrnD0+ZcXu+31B9E1G\\GVdqpq7KxrH51WUs3X1SzcE\\RQENeRBbdjiHvNrLzYirqolYGOvQY9bqGmNxtZkkR8CocwqGfi8ud5lgmZqupRrutUDauElOcmft136P\\i\\xOQlfeeE03XntRcyMpDUe8ikUjRr9hbLxP4bamElQJfibpFPiGWTg4jdDunimgw1GCUAfqt\\tcn\\Za+A\\GdG1fW5VBV9VGXPHwg4oH7tP2VkfJ8YyeeOYxhXMDlepFRRMpK6YRt7j8x6ZxOImhhmsK+Z3zgnXE6M6U0w4FltdSR8wvkjD1oGMocrPblC\\otckSXDZT8MIPo3HH56petVEh696zW9Hy61cUc0IaO39S1bhfW9Vti98KOsRxURu41CuzDuX970cTUVPwbx\\wsKhH7A7wo4JGOcuvjolOQLCee+439aFn\\rkCCx8ss2mganYRrK\\86Rf10Y99UO\\70X9hPjJlDECRbvsdg6GjcRfGZoNsbW\\Z5e1eAC0jJ4JE0YG6lvSOcaw4ROEXcGGBMEG+xgrfLdTK7rw+lbFREEgIL5zK1UWwXBUaD9QuPZx7+x11gYgha9aq9saz4UkbdzDaYizGReR6XAStqEIuDoJSqnD5t1QsF5VMA0W39PKr3zYO1oP3nzf\\I8JYQTfM64UsJey29+W1PHReN8WWmQ72UBFO2gJlnMQlMcyIw+NXcXfHIFouQVcF45JguVw4tIOphHoeR12iSrB92F3X5Xduqtnya2TkqDLZjLyDNV39\\t9rNBNRzJdSJjatG9cX9Px339DN23dNUcnasG4BvyMjKXoU9Xt1eG5WP\\Nv\\3c9\\p73KDuU0ze\\+bx+67c+rxu3bunMmQdMRUgo8T987Wv6\\Oc\\byRTPuf3v\\f9+szPflpnHz5thQ7u3hys7TbVPWTZiq5du65XX31FV69e1e3bt41LQqfMAWCmomBAfscULEaFts+vJ7\\T1\\ihYR0\\c1S56VGF0xn5o2lFommlM1nj6FWqu+oNymp19lRtbKjVySsedhQPhBXq9RX3+JWORu3SLoL6NCq2+Wnf+dzJrGpUcN3sqVNvq9cmYmnYCiovRnUDImKi6rd9yg2N6ejJIxrCeb\\rmpmiCKWLZG3wevg9sQiFnV1TqmQzaUMs1ymgI3Ebh7Hh6JzpyO0A8BEtVdb23raF0MIbgJiMHD+aiCgUC9vIkosXbhgCDwwiIetubm7ZfiKrDnQEoz5MRt3g26TLS4wk1OpCfieId6D89qYZnEL0IqaFUR0nBkUWqhcOsEg0pmNHj7seyB65USSuBNAVXnCQ8AxNto0hb0G3b9wyA85ELGsQf6W+o0hM6nbxlRtVPE7QeNu4Sg2cmRuYw8KrweuHMU5dzXbNxrJYvbQbbnSNBXBb4U30j7tmKIaL+aKKJTJF\\To0d0ShSMT8hghmR2jAQU\\3iakvXcmgy+jEq8zQuMWjtLslGxF2PGV1Aw1tlDb05qU31WozngUZheQ7UCaR00hqVun4tPI7ed26fVFRJ6r7jz+qwGBIg15YsURM24VVraysKhbnPOobek2xir8U\\mCpNEWmy4fjz0ZGRmxkx\\kIChmPJVQqluxz4n0SL+Sa4LpcIuNlMu70cq66SB\\GrKDw47lR7e7kFUunFU0kbH3Di2OEFI9HlMkO2VnJWcXFzGWF2pYPEu8vpgacVRR+FFY2ssZ8uddT1AlqZe2eksNJHTl6Wk4ITzU+33c0v\\yW5E\\qzOmPaWNFZsVz+NiYssMp+1wYxYMeuOiuW\\xXShVDIe47dcrQ34WFJU2OTSudzLgcsQY+Yj2FEhGVa2V7PkRd0XC7gpmO8dogYFOo4XGI8o2m1ZpktI\\EVIHEYXJi1trk2VWs2Ydvls2NmffSwCJA2vJUi1p\\4w2FNnbU2y5qu1RU6v6jipw6rEEuoyKmuvalHXl9bSUGju6+eV2jmVHdd\\ZBOaQv9LtaunJdSzcXdfaRx7W4tauafBo5Mqfk2IgKrYpWttcEON3rJc3oN+7pKdjcVH37uurbt+RtbZnHY7\\VNKuJbgueJ7BVwPYpxaOhJHhkHTiL0wZ6sX7xyPxQjS7TdUOU200VqxXFR7MKD49p\\NRjmjzxiNnQVHc3tXjtDU0Qwl2vqMP3ZH\\h45jPW1OMmg+WPYkTJFX4w0G7S3kdiGpYH31PxywdAgjNqD08fRMAcR90na5q3p52i46izn2ayF7Q5npHnnhQTzz9qNKHQirUisYdrNTY+\\jLNaxBwl9ugJcZ+7+HepLzx2uoELZL6bgbb8b5d2BUTiPI7xGF1TsNxeGdQo1AzIEQC74whVsNS+iejQ3DtY5q1xe0t76lmQsPqpENqtxxDYp5jqkEXpuu\\N2mK3wOB5ZC7\\pguWiW2Vv4aVZd5SF5jdwziJ2ef+Hb+o3nfkMf\\tDH9Oyz\\wTB6rYbrFR7+J1WQ1\\8wu\\rT7\\6R\\rYjz+j93\\g\\cZZojLkAOB\\dGJ9Dwu8r63NLbNo4AWMjI7aS4X3xKEN6gSHiqLKSNB99xB1nYR7hqBQmIGCcNjyNSAvkNLpjOiQXF4IWVe4wQcsvNekzeQO+XCXp2jxGLmRTn8oOWUkezYeKiM2IiNCG8vhCK62jQdBFQgI5XEC2VOgXblx0XgDc7OHTVaPNJVunkvTJZ66Xk58yCxQLlHGKlyIdK5j42O2QPkgGLHl0pD1PKqVKog6rSo3bb0ZTLIYLARJDsaLA49aZoYV0N3lRV27cctIxDNjx5R0Ysrn57Wxfl0njx7S3MwJHZ6+T3s7VW1sberq1Su6dPGSvv\\9SzaSs5wJUylxWbWt0z956oQ+\\uyz+uDTT1sH\\odf+CP917\\4C506eVK\\9O9\\ycabv\\qrv6pvv\\CCQe9PPvGkfvpffUIXHn9MoXDAwoQp4EAVlpaWdenyJV28fEnXr1+zgmx3d88N8Pbhc8IolA6TNeW+X1cW7jrlesjV8vU1dmhKZx8\\r+njcxqZGlM4FrXCt9nKq1rdVru5o1CYIhxDEQrpptr1hvw9jwIQm\\uO4k5cw9kx7RXLqjYpRjC5pfj2WEESgOwIJ6mFP1BPjhnUDYwHBRKElQVkxUxqSKNTOeum8fphPEgwM2sNGYKFllpEUN9ClBv1mjLptB28yyvLCoVjRsaly+LSATngwqOIBk3FPwmCM\\ybQt4l2hM\\5Xdc3xuD7WMRK4SQqrOvUMuCdlG48FyxRSEn0LgbWDSUCaLmkRJ2jidVTeSm4PMAACAASURBVLs7m+qasqquTCaheCJlRQzoI1FDXLZcWkePHDPvLThLoBuRKJwCQtldAQaoMh1sm7Fat6m7d1FANsxM17g2xR3NzrHPh90x4cCnnd09ExZg9mdmqoZaM+LqW+AxETBTU5PKDg1baDDLn73NAUqRRcHEOsEKYXNtXcVS2S5XxDT8\\\\AmGQWZgWnYNUJkv4J4YBXB2RGOxsxXz+8fyB\\sq9LYU7lW0F55RyvrS2r4y4ICCtIHIpCODuno7IPKJibMuHVx8Y5xTCdGZuXtR5RMkcGYUqvb1tsXr9mlD3JLLmkul9G5s+fsPZqsw+s3s2YyTIeyQy7yOehrYnzMPHzKlYqJfAyB6A5Ur1QtBcC1bKERcY1i4R0xJaDLxqsvZUKZXcWTSaUyGddZO8A5imVHQqmhrD1H47KVKFQIPHZjZ\\byBQuAJ0LGPOkM2cKkFiTUp3qtZKbM6eywciPj8qN0C9bU6q1oaeOaGt2AHjn\\49rbCejK9RuaPTSmQ4dQzGEwi+9aX+0mxOKecYlIfWCfnDh+3Mj2+b2ixevQEHCO9ruoVRvK5tzmZGV52YRRFFYIN5ho5Ebg7KFEx\\InYpcwBZY9NvMlZJJAkc0FR9oDXM2WNfqgFumhnIK+sHqMv1tFBdslrbz+moIbe+rulFVAoX7frAJz4\\IPwxFqmQAFBZ\\XV5an0dPizWVlshOaOn7S3tfKvUWt3rinscSoRucO66VLFxWdmlJ8akqDeFT5WlmtRtXEHP1+WH0cGjRQrFtUWjUVVy5KzXlV85sa0LT3\\Orgn9wnT9Svvs9tYCGvg3aaOTW2DJ2+EeLjkZCN+mPppLx8RmG\\mTPj+QWPcuCkFMsd09jJ8wqmstrdWdHLX\\9LDQqbGnN88nRaNtEgr49zicYeCJC7nbvSkCsoPCDX2KZ0aOSg6VDsufc+9BOKdotzY07gHag8QHAykOOd0uGpH1a+EFOt79eZJ89p+FTKPMLYl02zTOI8rZuwiFEj6j7oQZD2sUugKYsn0tZcphJxaxApptk3fF84364nJb5yFRslWoEKsMDo2A+kSdhzU81eW12\\FO951Zlf151LV3Towhn5ptLq+bqqVGvm2cZ4nvfD3qDg5Byyf9C9QV01IcQQH81yUBEn7Rb8+MRYu+zSnV78zov6rc89pw898xE9+1Of0oj5YPH3CXtuNwd0RSzyVqOiP\\njL+jLX\\2CPvqTH9bTTz9txFteOQeDG2lQ1sDLoQ202dTeXt42xwHbn\\GHcUr2Sb9AgCAXrvrDrRZ54UCTzIEPyGtubELUXNsZNbru5nC2XIUBPw4kzxRORuTExLDXsyKH7zczedTd\\AMkv2UjOqYzLrKAN0+37x4A\\ARp4VcuGHgoyxsrWllb0ZFDh03BAunNQ1Hp4cJ1DdKsWt73kuFXRisWP9HvmT8HBEq6RbgWh6dn1Wk0Vc2XjFCbgBNjfiT9d8OXI\\GYIkNZNXs9c+Zte726dW9RV65eNw7NzOiMmttlI2sePjqjmZmpfTI0FT4FW1cV1Ds7O7px44YuXryot95607IGzXyw07XXzGs\\duyYPvOZz+ixxx7Tiy++qN\\5D79t7s4\\93M\\p529Xf0\\z31OO3t7evK979XHP\\6v9ei5h0y1RjHBs0JY8P3vf183b97Uzdt3NL+4ZEjjAafjYG5N8dDD4Ryo8N0f7ial6EIw0PH0rbB68kee0qmHjqszqKpU3VaptCVfoCTH6Sjswwkd6bKVpGp3BqpVGgrjoeSPy9cJqd\\0azg9ru3tPYt5SaZHrMDk4oWIyJKjgKK7buD674V3AArXfnfODnoAaTk7nNGhucPyYKvgJ66HEsTNteAgt5m8x2PqSjx\\uBiR5JNGAEoBysQzOBgTmaSYjEDGZM2m1tfXbF+A8rHWUaNZcr3P41p3GKHVb90VP83+w+ezER5FPaN2cxP2uYgExGgbO\\ncJoaCBjSPQhd340QSuwg4UBRgcfus+B78XVACu9QDIbv0XRTLRWh5bWZDQN6fFc0+Gx+D1DJKpiCCZzc3d8iiKGiO8NeCrA+yglUE3AQuSQ4vxn4UZYw\\zQNJAzlhguChD3Cx8nk79mx4HYxF1lfXbc1x3lB0HuxZI5oGIva1vBfeE2eAoaXmyo\\BqXt2gJbBX0E0A\\LFuK0W2FJnULesU\\W8mhyZ1fG5BxX0J+yAr1bKZsWAySfF7Mj4rALhhNp9r65ev6vNjXV5fXi7QcomlBzuHWcUh5NrC4LHF8iapREIKTqvM28jn3gioTrmyeGYHMbMFB7+oPFrXfRwP9IHxeHOtglpGI9w2WFvMzY2ZueV+97LxlvDgJRinDEs54DLISEYN2aFOEU1BpWWB0sAtc9n5ytn6trmkmqVlmamjxnXqdUtyueU1entaHnzlkr1ts6d\\bA6nayuvnNbqXRUR+YmFEdpipEuKFkD9RfB6o7Kxv\\y6dChWe1ub6rVIK0ianFGvG7ui3K5YBxAeDKIHlw+Km79mxobHzFEEISMvcR9gHrYkE0qLOxcLdjcpZy4o1WU5S1rqDnro6mkHIXVa3bUbe4qPChq+bXX5F\\dVb\\QUAXd3tFxeaZzanC2D\\yG0DD5GPR3tLWyqd2dusLZcXVCSe0Va9pa2VJnt6ZHTp9XOJPRt99+S8PHj8oZG1ErGFSl01aMcW04bmHnvpZXgXpD7fVlzcZDyq+9rXrpTZV2FxX2SFFvXP06bupuaHuPaJkQ8TcBjYyPmw+Yvyv16i1523jhBWwE1nc8qnaqKppzPnnURVPfBx0SBA5p\\MTDSh6a1trWPX3zr\\9U3sKm5iKOHPwpme51MLT1mN8ggfWhCJQPt3nm+dJkucIlgJS6IqQ4mErc3auszwOQpIU5MYpHdGjdmMZG3qN6a1LLO22dOPegjr\\nsFEY3Ji0vqJxLGTqkqdlinF\\mGBzInFcexJMi4nGYq8jCnMLaK+dD3xf1r81f21MdovWQLO2TMBrIYJGQlSo01OpVlXd19OQE1Z\\dVe33rqozNEpJY9OKghXF0\\Aat1sLix0m5xI8+NyRTCuosCl3nDeYmwaCEQV9Ll1zUEN4\\LJO\\rud7\\rFlhPf0if+OSn97MI9wN1\\rkC60tf+UN95Cc+pGeeecYOy3edZ0XnjNeIFIHvsa+oAxGiYwIpAgnLDmXt7yFp5JJxCYtsFFeZdqAsdC8H1\\eFF8qGioTjJr3lAGDx8bD5gNhEfFgHowQ+iINNxmHM9xuF7GrGhT27fCjiLGKCos4CiH\\Ao+KioDDj38TPiKiVK1evaIZMsqPH1EPqDq0tQMUKFEhwsCuFZ8EdcLE45HnPXLBYF\\BnKHkyiaR6zbZ6DYzlyKxzrEtiFGsXQsBvAdfCRwdujBNSrdPRpes3dfvWXTu4J3PjGo1nNbdf9NHRuXClgY5u6KlVypBoO9re2bYC6OLbFy3S5ObNd+xiNHfeYFCnT5\\WJz7xCbvc\\+SPv2T\\\\7\\++Mf18quv6B+\\8XWdPX9en\\r0p\\XQ+fP2mYNO3bp1S1evXNE7N24YP8uNs2Ds47r1m3LuXTjVLUR4LQc\\9kWG7tcAebOJfQOlRsM6\\96TOv3QrPoOl2LTSMxOsG5weIAxHo7rIJ9es\\E04qOn45O345e3G1Sj2FVuaMJcznG4dt2P3csKnxm6MuBcVKQ4XIeIndg3tXRT492ihqYASHn20JwSSQpy\\IbcC48xtDvGgeDoM6Im0UrwnBhhm12ADfI9bmQQuV8cRqiFHOTbKEAxqFy1QwMUxFXUuiIQfwCV0L5TczBo69zyHunA221bv25jQ2ZX1UYlrsR6P\\Yi4HqqVasNM5hEeIK2MJ0lJ49CnPcHr7H27r5z9w2dcMwsG2gOQJOByC2CBENABJFd10+JdcBPCnJey9LyooYJ4cXzrU5Rh0ErqBnjo4MYIAqPnr0HDkWQBwojzop2v+dGWxGkXa3Ya6QIpMDC\\oIR4UGsi\\GzvJhbMtoi2DVk\\w7Phfd0sPYoIPhziilQ6myWIswNyqVLL5bzaigv4mqRaLOmZiePanz0kHpdv0VK9ftt7W5vq1jIa+bQIY1NzMoXjKpUb2plfUPLiwum6Ertx4FhoDk6MqZkMqsaYcb+oNkSzE7NWAFUq5blBDBWLBpKDipqcvVQ1BTGrEfsXA4sYAzRq7mBzJxpFCDQN4z4ncnY8z84g7BF4AgfHZ+w7t1QLJBjQ9kxUU7YmURTgxraLHGajGhcaTmv7\\b8TWWyI5qdOe42U62C+sqr3d\\R+va8dotFDQ8\\qET8sNbWt43fODkxZGHrGENzufH5uwUWXCUaUTfYl4KaAou9SYHFmqZo5OLODqXtNR7wwRjz8d+H5mb2i393HAjdgrOcS5g1buHYHojNzXcFRwe+XjyjWBzCdkDeXkA+uEOdogKdXa298abCW2V5ym1t0ZQcn5IzN6k6CtpwXOlYysZy3eqmrl++rg7+geG0bm0VNMCbDF5msaGzJx9Q2+vRpfnbyh2ZkwejalNFu5xLTG8DnqiSvvj\\S9p7B1l2nmd+z805dd\\O3dOTEyYhkggEk8JSYhApkivJVFivd7VWWfQf+sdlU6bXXNeul1q7yl6rbEskKCZJRa1KpMQkSKJAMAAkARAEMRhgUs9M577dN8dz77mu3\\vdA0Brb1lrN2tqwJnpvvee853ve9\\nfYI6d7a1\\swPVNZICW2r5z2nTnNdpURUU8kpxf2MIezs44PoQD1SGGIRTc04n7uw56tz0FAfpBPKBTmE\\kDNQUs7B5uaLpP5O1SryT3NKVM+otkTF7V0\\pzqnT391Z\\9oeLNqg7TaPC8UVCxr8ailvXJmYMAAhMIAAk4c85jzBUWIPGMAmmY+HOe40CcxbX2olH1wiR7UOzDBTyncPKkrm33NHfkqO5\\291Gy+G8c8goDTZrtGN2S1GoAh65hCgbXeQWjbFD0X3bH9h7gvxMpkXG0+t3zSUAOxv41XDYDGHDlHU0UNKX6p2GuuOhZtM5jTcq2rhyVcN0VIvnTylVzmlkkTnYAWE8jmpgaCNlplrOwMpxsQy5iibMtgnOVUTUEm5kGAje\\j8VWJ\\+\\Cf1nve\\Uz\\zsz9jBQ6FToBQ8GD75tHiDvsgQ8qiGawAIQImbJs7fCrepCMw9u1h4TDjwOKLzZqN0jbhPgUVkH9h4hDftc2CPDPg6MDcLzCzpLLl9QKFDBtXCedqZKzdrpkXMkahq6E7sUoVlcHkxGex8DO4iXwe1Ec3bly39Ppyeda8QLjOAfeKDc8Z3L0WUhp4W3EQ8WZRhQVjDrg\\Q+wnkOHiIzJmAgiXYGwkvFQua0GbuN2SUh5NprVXb+r5H13WtVduqjw9qwtn7tK5Y6e0vHyUEm1yY51iCydxZIeMRs3TiU2UsayQ5Nftszz3w+\\r+eefNxNYRgEs1kuXLumRRx4xlOT69et68MEH9c0nnzQy\\Qc\\+EGdOXvW3JRffuUVGwVevnxZa2vue11srnPPt3CQSUfz7xdZ8EgCtNJ5hznvGisMQ3FDbPKzvs7cM6W7HlhUrhxxvL4RD0lH435I4UFB8XFJsXHauQhHfFOiQMwNjaJSP6r9nbpWlg6b5xLoDfwgZvc8tGz6zMmJRGAkCzTu1IzwqlwOJIc6D655tXl9rR4+ooXFFfNUspgRCuKQG\\UYwmAKH0Y4DfOPojixNIMeCq2uoSmWMzfJfOMTY7AZmSCqgUkiRQbX34QfaRRyjtPI37POOIxYR6w1G6FZVp0ziWS0yZoFlaNQ4\\kArSOXk\\tO2HUyFdV0uWj8LsQZ\\MzAPygQjFiCfDhmnSGH96tEd2xVvIHRBeCTBVEmIAz8N5+RDEBGVayBbpeCjAaop5nZaSsYbcRhzQlKtr5zMQ+FNDs340b3Xs9ek2tPkRT4R\\Gzex3PGhv+DGSR68J7DGwGoBpw3fhePgvXhnvpxo1tG1FyT8oz0zYac4pl3xSaOLzHkzHbnLFEKM8s2L32BphSeuq0a7p966aZCy8fWtbi8iH50bi2KxW9cuOqdne2DQ1HgcRIkfEzBVaxMKUm42u8deIZLS+t2L3psx5jMj4o+6aNYmPElIRVyGTNUV6eG3vxOczHqtW2PYzPaMUoDtzRmO23qKUpzF0unwsCzpfyml+Yt73SjGPDsmsH+m\\cLpqMBN5VDRtV89logChsX752RefO3W37i\\EHvYZGOlAo0tbuwZo2d7bk+2UdPfaAqvWGKpUNlUpZHV4lAsehB2Yx0eBzJizo27gpxqdiPZMD2rMsTfYmiPsoQlF9QWC2+43abzyy53dlZcmleYwCOwY3PTB6CiMtGqKwM8PkevGLNc\\nA5XlsAQNDA9jljkYgynV3dWdp55SarulSMfXRqep5IWTKlw4o3Emax5P+WRWDH3CrQN982+\\rViOEOi0Lm9VVJhflt\\H2XeocydOa6da0W6zrvmjq\\KiUofDGWjQ8nyjCg2jKsdLGm3XtPGD5xSv1XRsNa6m\\4xCoz3lYyMVCXAfIUhxUT+tcVMd0iNAymnCWpDBR\\I7A4UHQyUjbnzXI+c1zjjRV2k6q26nbpSBbjcsL1JU\\vApHX\\gPmWKcX39Tz+vzvptrcZTKrEvYbpq50RYPXip+FClEobcOO88mkIXQg2SxRiRvY\\9KUDmWZ\\cAzszQafHINxh1dtjJQvHlZu\\pAMvq0h2Wve88W6lbU\\Hp8wZe1OwwTPFIgbFIqIEkGPWO88FaKVlc3pussSvAHxhLzXRW2hsKmL2ARAv41f7YwNPKLBoHRH+DDVUkRi1alt7N29ru7KrY5fOKblYVjieUB94l\\B1H3W7i+LhjLAMoUn2Is0CBRavYevafrorrhxn0Ang\\l8RLEzfeIPEmDAifIyw5\\e\\U+9738\\ZCCOwsAfm5mDgmMWnxGSldsC8dnhRDO0f7Dq4Pxw1Um06BTzM4RaM\\ZzqhTfHRslGwAHOw4SXjxnzmbLCKQ254MGhyKHHh2PT5vXZfNm0bdQQdZwsZsjMbnkvqCeAnZE7B8WVQznwFZp0Qkhso9L+fsVAENzfKbQY57nxg1MAOrjToSQ2\\gGhwMkcJ14Qi1TSDmVDmQZDc+getPtktVtMgBHdyc8adKzAQsE4oKgAkRiHtXZnS9eu35bvhXTprks6e+q08hSpYSB5kDxQGV+hCEaZkFrZQN2GZuM3OhAMPl35avEnIFigUE8\\\\bQVWox7WLh4kLARnz59xja3hx56SHMzsxYF8t2nn9Ir169pf8JjC4rhoEAICiwHo7prE1xTh1RBbnYeWa44wcCNjhQlTNz+bmZBOnN3SQ+9\\ZRSxbEGFIwQeD0pG5tVJrKkcL+kYZdsqp76QwoPupye4uGUdamd5sBGprPz89rZ21Oz3rCMPCv\\IItOOmBTy7Tb9kAHiAf3kg3eFf8945lRYB1aPWqHL4iYNRUTX1j4Z25WH7YunNHg8tKicZ\\ggDA6B4FldIjPinlhDYfusIu60bJ5TmUwZWza+mV95gqoWF1sCBtY0LFRZAUjPYdAOXNbfMh4tiiwQLRoHrLZvBVgrsskjgnyuhvDmcp1chjxcxw3kg3CRT5wDcgzdEkJzkbFmZOi4BnYWIoDDEk9a55NrrJfsWuAfN41NIxo9m0sCb8iQM54tgmQpWDne3nfjOAQIwQhv7y\\DkUlxO\\J58QKhAOa1+LZg1tTPaga4hyMpF1+GkjeyCEbcP6MTuA8pnCM5zV4XgI6QCoZmWQrkiZBNwpZG2f0htJZitGmblx\\2Xhn+UJay6uHFM9mtLG7qxdffsHyRclkxC8NrujczKJFjnBIpLN5FyAbS6mYL9poneBmDpZuu+1MmG0UGzOhEAXWGMsR46Q6dB\\+HZQL\\I5AEbg2vcFQuYJLv0A8lEpl7f7hIcZzTmNw7MQxu18cdob2TzJP+R6MSmkMUKrBi0KOzlqlsLlxa01nzp7X6spR46MQhIuwJJHyVGuu687WujyvoIuX3qJGu6UXXvie8vmk5mbnFIvDd\\RttANh2wV+s\\7dqBw0iRDuerVlsWd8FtTF2DLAp2x12nZ\\eb\\YM7BGs7m0NRQgG4w4rRBO0mA7hAUyNCgyBTzrgH\\Lz6XwZ63xWS1\\MJxRgrnBsK2EV9XG099T5Pa+BvsdHcRCKj54j4qXzstLpOT1RipiKs1a2t3VE994Uq1xXF5pRrVwTKFkRr1mV8VUTvPzC3rp5Zc0NT9jvNFxNGwWFx5pjvBt2568LgT3lJJNTwcvXZO3vqXz58qqed9Tv3lL8VFdoTZK6Ii8lqceWYqon8mmTiYUgsfJdCYUU5yBuecpyTkLikSBlIwol0+Z0AiOJCkRzeZIu82RisdO68wjD6pQzulbX\\uSajeva6o\\1mwur3GvoxzI9RgbG89I5tGwr5SZSZsr5quqbwyMAUpG4bHtCTz\\7E1mOUIGYRrX+7H62GCMxuqMQgrn57V67lGN80c1jpe1tLqqQgFDalSy5MI2J2AIySdRaxpYJzTCPJ9wtYJ72Wq27X7yK+Bp8to0ZdQjqNhpcGgs3YQCPiCvQzSQr96Aot1XwpdSg5Ga2xVdvfKSjpw5reLxVbFBUjMjxqLWwNwVZTJnuGMxBWpCgCX2SYARCqzXcgoD7ztqFCg3\\\\PHf+c\\NCLsj2H1U2Ahwf78px\\Tpz77Cb3n\\e\\S+9\\\\XieHtbObd+S\\GmuRwbZ5QgSjqHDVnCOkb27dMciZzXF6qmxkRf6OB4UO3HG6HCplY5JodDKuwwU7YxeRDYCuuFRyhHluMIdhMCKkcOD78KHhxvD\\GZfx9wG65ngZMSO+o2HmZr2+GAiI8GzgtQ6Q+1jtBt1fUnPlWeuWeM9uLOc4YMGYMnBkN3Rg6NRQpMnb+8O3i\\cylrwe4oGxObpTJRPl0Pc9JXMpYs1NWm2o2Diiyy9d02gQ1onVUzp2+ISyKRdHQwQLh4EjjdPR8k45UJ0tRIAcOr4FpFnHnwERCpAQPivjw+9+97um+tvc2jKfJHg1J44ds3EjBRiZYbt7FfWGbgTL+MK65UnV7vhILsDz9ZV8cF2tCKN7ZW0Yr92FPru4JMQOmN55yhdDOnFmSvc\\fFrZKecQDKIX81H3FRUfTSvUz6rf5r5BokXBwkNQx0hL6VjWjN\\YeLDIWN9c1\\bWjm3+PJhONOHECXT9rL9uz402WXMBd8c9KFBo4lZgrRw6Yvw2fq6tad\\N5UE52NzxL2JEcevWTRuTwfPr9zrqNBv2ugEv0Na35wwqKWYopjggILpzXSmwGBcSh7G9u25oxetHz\\ysYHxOE8Gzj+wfrpWN37nPk0w2Cm8OeueKzScm24zu0MW6GNcLQcWkmGSNQqhm7QSZmrZOQOh4IaucXScHMkCxRzEXNESgclhJ0NlRxNJ5OuQaL6+mjRgtXDqbtesN78iKrmjUBBHkrfEVeEXxfnhvoGKMAinanB8X9AJX8NFA8e\\5Csbzhhb3eq9GcIFggVRxcPO++RnGV+si\\88Y54QmL5sBiUtra3PHlMU7O9vK5TKW53jz5lVVq1sWdL10aFmF2Sl1vIH2aweqVqpqNfvKpYs6cuSk2Xtw8HNf4IPMzy8aDwsDw7UbN7S9vaFSAREAYoKsFpcX7JnZ29lShgau17diy8wbe\\CTCCrvGZEWDiaFW7ff08LioitQ8xRaoD6eXWOayHavpdNnTxtixqFCsUbByn9zPzk8uafw4TKptIVSw5mlab1xY808q0rFsh2k\\UFLCneVTI3V7u9pfXtd3X5aF+5+xPat7zz112bwiHBmNCZcGRXaWOlEmox3s2NgvwcxLs\\Pm7dXvdq2VA6HzjWtCEc4Al81oG+AulIUw+s1E+l+164lTTxrnWeXXzTgcNbc+o\\bnh+MT7mu3GfET8XklMLeWMPOgTJ+W5vffVqjq9tq7NU1Wihr5afeKh09ogYiLLyNuEZYbNy8oyef+Lb2Op7Sh1aVO7RqEe7769s6eeykQqmENZ9nz9+l2YU5QUBif0QK440oUEIW+xbu+8oMQ6pevaHNF17UpXMLavSeVfvgZSWG+4qi4uuFFRtGFAKdDvU0jPgaRcPyOUsJf8e2IxIzmsmYdHeaPeNi4UMYUowYHdICRxE1WwPtND2FZ5d0+pE3aGF1UT9+6kntvnxF2ebAwqtDg56mMmk7PxgRjkytOFI25Zo\\CokuiJkZbLpmhdiqYH\\gOWIv4TpzviJUGnEn\\YhI+e3HE1o8e7+Wz75FkcwRjSJpy48dhzoay3FDGbOxj4KYxeM886\\5s3E\\KZgdr7llhXqwPgLlqwNjUN\\3DbEHfQbF4j3ztuGR+yOKr647f7yR8omUOgdVPf\\dp3X4+DFNnzyukNFyALAc9xXuqEVscBpP\\NXcJujUg4a+GNHn7xZYNir1PEs++Y8qsD7xB\\+n3vHun9bP\\dy7zS8KJRlUGwofZ7EAwduZzdlB61gotsni37O5tW6HERs\\vAGsEjgkefBSSbgRZCI5ZVaw+dOdwtnCBZgxIn5AFFjl8pT92yCkNOhaOaDYaKlq2ZxAXoYDl0BP0RV0yBQWLKBEErXPa+GNfI8bqfS1uLRo+UpsSq9cedkOh7OnzpghooMC6YxfM9Y0k7aJtxCIw35lz8ikBK+yKGxkBsGc3KceRPS+1m7eMPPIkTyLXohinMismXT0ka87G7v68QuvqJSdUTE7rWK6aPJh519ERY3DLMgMxawskJWCJHgfbF5cSz4\\d4PPx4HtCgzH4wBN4fMw7rl284aaRsTFQyxtsld8UjC1NAUiZPWJLwrIC5tbgJThChVwlIL7EVT0rIWIyNZD8YFjP\\B\\23h1OFp3en17kNPJiGZm81pcnlY6H1c\\ROhz3JSXqHpC\\ZgysbyiIYQMPC78z838ExzsIbqxiNrdjspzZe1XKxb0Ojc7YyMTh\\64IhEiN6havQa5FxgaR+ncq0W+oW8hXzOzc1pa2HQ6cwAAIABJREFUXnWxK6i7QODCrrAynhdo3CR6ZmtzXbMzZVP6+V5fzUbNOrFAWmyE7Hh84v\\mOFVBV8Z\\gwiBBlMss5WxjgLRAOuLrjzYdPidW4FZLMUMRQhNCxwwhwD0bF1g6cDGBU+I625dZ9cJQng\\ruBxxHVnD+GIwlyr1495nfrPjfiC0SHvjSKLYo\\ryiFNI0IANQhQFFsIEu9REQLxm7LSGQRSEFAwQMilmCGsnZEcnj+gfoZGdJ1qEsge2wNQZ64Dr2u5g0bQdarMoLkJitBg1AtCAoEbagKHsMsFdONp1GnhVNLeK+gV3JvdrW1TD1X2d8z6IVtM69baVW1t31QkNtL0XElT82VTec0uLFnG3vrtXSWiWa0sHzYyMrQDfLtwLSJ7L53IWKD2tauvWNxRGS4YCQXdnrKFnKlGa\\sViFBKodzE8gWuCvzUMBs+sTw46+MIPzTED34cz3N5es5sbzptDrqIFViDYVfLh1ZsFIpCz42UKUYYF4L+YSALAu48juBh0RSwj\\c6fWVSOfN8M77cEC4kuas9DfyGej4JEYs6c9d98sMjPfX036jdrNn3NRBZDDwl4ynNTs2qkC0ql8xabiKvO7+E+atUJywdftaEPgJaS6wJh3MwAeGacA8BC9jHyZRj8mDxaFF837jvznwWXz0OX9YATQlr12XY9mzsOVWe0lRmVqHeSJ3arhLdA935zlOK3a6asGGwNKvM\\feotTinKnmAjNgOaupzFqzvqNXsqA96ND+rwvKSXePKzdu6cPGS9vo9s7c5d+G8MrmcfIynJ2dwhEBmzF3xTORes0\\vH2jzyhUdX86r2\\yRDrZ\\qHB3S0XO8bavUA+PKTJNpSEZfQw+SGzoe0ZRSUdiChn5PKQBNkpMAeDu4g+Iwi\\sW7IEmaA1eITxpE48eL\\O339RGy9f1o1nnlVsv6ECnnHEZDFBsZ0hZCNCGrF81o3Y2D8YT1P0uGIW\\0H3zAXNaEB94P8TzWZN6DiugcY6GHaVWzmm8w++T5nyRQ3COeVLJEW0NRqjRoaPherPZfLCyQKd5Iy3XNcJv9kSen3XMAYcWfasoLFixMSYsV4DEeM5ceguzTv7j9dvCU8exDKANDPTUxp2unrhO09bcsLyxXNKZHMa0fTa1AfCLt560HwocgIuL9MXF\\DsCqyIZTK+nvry9y6wXhsRNvT5zzymT\\zB7+kfvOsn9bPvfMeEVQ93iVwrOBU9m6OzqE3fZYePGwVxIdhUbt2+aRsihQmEcTYL0BcKq2SCSBC4WY44HkD9RjiPoKpypGNImFwg42GMHGmYDjewrQdKp3Bik+Vn0RkPukPLH1xdXbUDCNSADZ2CsFDMvkqCtgPVoHk3w8frxhu7kctLL162bvPUiZOaKlLcuSLHqZooLN04IiDYcwCgLONeoArkvaD6gXuVQ+phppaQgSkyuorEQxYVQX0Qgs3tD9Vv97VXqenf\\q+\\pxtXbisZSavXIHQz4ZJXQgONQ\\gx8WjwkCCnjZrhGwgI3YeNLicuzRRE\\M\\s0yYIgCu+UPRMmX8PxdXtdYpSTyvLyzpz6rQefeRNOnb0qKZKznLAxQM5pYUFqDqXEOumxpND+7UxoCuAIKyGhszIKUhBNgbmTA7iQ3d6684di75YWTxsG7M5kqcj6ozaiqfJheoojVnsYKhuvWvGoGlMZHNFySeXLmMbN2RokCk8VjKGBkq7lTuOAGk8AWDoiJHRjQQ8QubtRi9s5oH5YjBmgODIYTQ3v6yZ8pzzFyLyhAPBQljTk1gFCpee1u\\cUS6bcYpXRBl9x3MKRs98L4eAQ2FcrhYFh3FMhkMrsGgSULqVpgu21lHbBSNmvjcglrLGOGh4fiiY6PB4LhiDWVdvGYrOqdlGeyPc4p3cOuAuvr7QZjOj2eHgc2iT47cESBLXJpFKqFDI2Z\\x3hlP8pkYGVIcbW9vmuKXgm93t2I8MscJS6rb69oGyfMMlwP+Ak0WiOvt23fUsfBmCs6c8Yq4ZnCUKH5xL189fMiQVa4BzQBIRaBeYgQYNBUUewECzvunMMwXc2YdADrIzw\\SIMjWI56jim2KHzPT5MrOjuV34i7dbOMQHVd\\0LQsvs6gphIRTOWcmt2ujhw9o6OHT6laaapZowDA64r8OGRUY\\UHvo0HQfUYm+HiX9nbsXEGMnQ+SwxvnhRcpZh2NzfswCvxrOXSNjLBB8hsbUbhiVHzWNX9PTOFZAxbLs\\ZtewY0gDq31B7ULdiFAUl+xKFEyNC9irjzlCYMlLE0gZ0eeiKNstS9XwbsZNJiUACVDwaI7h6qFDMU65c1KFDZzU9t6L9ekU3br6oRn1P9WpdG3t4Cfk2Di0XZ5RNZNRudjRdxLU9osMnTljXT2PDOMetP4rCulI8r5GAOO2ZCSXoFd5fxqlD+WbjQBS9TqUJam7JEfAqUyCqFG4uz5BnGhEBdj04zecSRUVpTjs1hep7uvy1v1J6Aw5pVPWZkkIXzmg7l9HNSl37u\\sKYUHAeqkPVSpPK5zLKbc8r3SpoN31dXn7Va0cPa7braYdyosrK4qiYKfg48xij\\RCZncAl4oRaCocUpEEj2ZLaXVUW\\+eNq8\\JTVvahFjYoqr1lDDrmuESRnoh3CNC6nLiFdRi3tBNUnDxGth5WDCqDEKa3glAw06PUVjGfmpvHZ8qXz2hB5888OqbazrR08+qfHmnmYwE6Zu8PpWaIcxyOQ1hwhq3PVlP2BcZ88pXCs4eSSN2Npx+ZiM7dkDGCcjdMOhfTSKmot9Qx2lZld05NxPa2blIXUjRRXLOYVjFO1ty03FsCASzlkjFYv5NmFgdB2YIJvC0bIy2WudgIpn2gB1eLTGvRtaRFKvh\\u9U+4G1AAQd2\\QVhS6Dk4F7ZbS+YxC\\khbV66psV\\V0QfuVq40ZdcAaxX7stgm4A50v3zUSaau2TTwfDs6hTX1EyeEgKoQIFj\\E2HPqAh\\9T\\VzAJiIGAIs2nwzKbBBeM2XYH16f9dP\\Oen9S73v1OU+UQpNnuNMwXg0MU80tc180qgBdmLh6GsNc2R104Giit2LixPGAGD7qPdBuIG04W6Bc3kFGF2xhwGK7bKImvWs09wO7AcnwsKl0OFuMfYKiJ2WRpyrp9giApFhYXljU7C2\\EcYy2tlFvhS1z0GDPieleoGCkqOJG54tZ64gYn3E4nDp5yvxbAm+gdrth79l14gFUyPt2XBVTI4ZC1m1zIHBIgd5RXKVTRSsScaNOpCKKWqw6xL+eJZSDBIyHYX3q9z+vb\\zlt1XZrmvYd9EQk\\vpTAktD+M16NIkvhOib9ANspANUWQsEHYmk7y3I0eO6M1vfrMFO9MlfvOJJyxol8Lx0Ucf1Ys\\\\rF9\\hMnTujtb3+7Tt911sxTjQcz4XdZgYv0e5I76LyUcNTHnwiys\\Ng6g7hxO3pzu0bunHtqpr7cAUyKuRmlc8WbWREgUQHQqEG+oH7OnP00LijBKPFEWaQrJWi8oVFJRJTGnlhOzzZyOC7cVG2d7aUSkQ1U57W7t66drY3lUTia+oYfBqkTB5VIFEMXfu8AR\\IjamcrxpdI4gdPAsQUCskGE2YdJfNzDUQTg3rIoKIemF97O5sqdttvTriCxAj1gAFLTie3bVJlwZyxbrjd\\4MZ3XGIjh0Qyrlnm2sb5rZKByrQL0TdO08vO5gcfw3RuA8RxhUusIuZuNJC2q29+jSB3je+CwBj4Lvd+R6CizI+a5z5Xv4N7x3fucwDsLNaV74GYgmeBY5HJw9gCvmKZgooDst5NQoTvuGinItuPYUlvxbOJm8Ds+uWaUYQgypNi3oB1wTni2KTmJQuCY8vygOA\\SbQosGjf\\P32O1AYLBiLEJ8dp4HohbGKvGLUMSryYmLuxFW1u7VhzxHG1s3VIkFVK+kNCNmy\\p8ivPaWZpVvOrC2p028pmpnX21HmlIilVtvaVSmTNP80Kd6wGYr6RkxMJOKdZ+0xwnQiZh2pgjjpRDomuPT8YY8LDQnENGmChszRKPveBsZ5rbgCeOEwQzCQtx9WhGTSiPSw52nV7RrkX3E+L2Tlwqu5YmMPRKbWhDrC+kd1TnOBfGI6FNTsL2gvpP2VrjUiiSMRXo1tVIkO2LKgZCFxTu3t3tLN7x7Jnr63tqtMdWowVvECSH0LDsVJhRo0jnbnnDcrm8iYIqB0gtQ9Z48NaSeaTgj\\BteDAnC5P2WF\\+aUXlSvkNLuwYIUVtAXLijMXbZeGkY2h5gpb3m0qnTc7Dca+jVbd9sI8SlSaE3h9yZhCB3X98N99TZGrO+q3R1qbSqpz7wnFDq3ID8UUzcBxjSjXHav73TVViJ6aTWnxyKJy+DDdvK1cLKrC0iF95+YNyyecObSkIXzSMCyphEIjMgYBQEbyIuShtjXyOkpHIsrHksoQwVK7pZe\\8yUNdl7UbDqi1DiucWugaJ+c3Yi6g5HFbo0UUa3TxwLLihLQvVRqbB5ijGMZZiQRj\\TaZpFQtCifmHqRqPbGvvInjur8\\Q+YxcMz33hSg41txUaeioRJQ1PAFoZx8Gioofkk0ow6LnFQUAVokYmmJvsFyJmZkAIesJ5yebVpghFNEJsTlZKlZS0dfpOmZi+pF5u1QrowHddg2FKmkFWz7SmZLlikUTSKLZN77gPzWJ5l9oypEpnCjj7k+N\\Y3zgLJIorfO5YT9hzUhDy\\NJQMh43Id04rBhB1tgIRaV4eKTq7Vu6+uMXtXzhjOZXDitKnmASkIhnzBHdzSB7QgcKQBi3b1tGwgTJes1+KACJGBF+\\F\\\\K73rne\\SL02MRh2d63UF1ohk8l5Ln\\vMY\\o\\fv9\\0aM\\8ZDe+ra3aH9\\R\\1Bx2BJiLNGok24wiaZyBnRjE6RC8EhA1Gc6ILtbQ6djh1UC\\PLJqfsdd14g07WyW8dp4LNzm7wwOUZBlYIbKBsHsGohJ\\HaJKChEUByZa\\51DkJjRqdS0urqhYmJ50eAe6c2fNkDdS1k0yP1FmWWDrxI+LG0RsBV01PCQIxcePHTdned4jhxn+Osbhmigu3CHnCPkgNQEaF8CGgdqCvDoUN5yF\\WFPMeSqxIwQ18PIz3yewqY++ZvHv6M\\+aMv6uUXb9ohQAeHa705EExyEAOSPdctUJ4F5PuAFM17gCs0M1XSvffeq4cfflh33323bcJf+9rX9MUvftHMGg+tHNKzzz6rn\\6pn7JU8y984U90a23NFIXTMzN64I1v0CNvepNOnjrlRAtmCTC2sQbwsj1Y4676I5yUN7V284ru3L6uZq9q\\j8UOY1qQxE\\rsgoo6nCorIpDECdfUK746nRdAaYrF8K4ZHXUpoxYBhDybTK0wtKpqZVqzNfB20YWIeXK+ZVKk9pc+OOGrWqjhw6pFqjohvXXlYKY1jikvb3lC3mlMvnDBLf32dE6tBHg7knz0oQPwHZn2sJMhKo1LjOluaOg\\IEkeKgnynPGG+QxoDOjk4zQA34HlMIklGXTNp1Y70zQqeIcYUDNiFV+52NBsGXwpjrZqx5uXP7jl566eWJXNnZk3C\\OThdQ+OK62AsTMcP8d1CTJOOv+CPQQ8PJhYnTtEX2J3wb8zo13iK8FpcqkJQCAbrOeBBBDYJFFB8Xbt27XUCh5AVShTuXANGWYPe0GwGHD\\CRfJwHQMlJz+f17Q4KwjKpsTsq8i+gnN9Nqvd3R1D0fg5iSRIHYaZrrN9vY\\d7OysXW\\2pVQmZdwlJ6jBJoYRM1YRXUWQ24MORWj0MmYxYIoonLrX1xSKj7S4OKPdyrqeee4pxXJxrRw\\okQmo9LUrBZnFwV5o11tKx7iZ+fMiRuE1Bs0rbBCOReMxAyVs7FF3+wXhoO+qefy2YwdVFNFh0Li2WWIOlm7BvZEbU9ElEGuIwcdIQVYx5A1SKcN35P80X4PKgUKbFdEU7jzi3XZ67TVwwAT9\\hcTiW8xoqFiUoVrmrSpgtwvshr5f2Cftbq+9o92FTXa1rxs7g4b4XXwOto7dYrZsmxu9fVQaNtiBvFWSGVV3goy9mr7FV17p77tbS0YvfXcieJRInHnOAhl1Y45oglmUzSODWMOK\\fuGZTmvmlFRvnOHNSrsvIPKN4dhMgKjTqOGonmBjETcDiSPMZM5sd4jDvD5RLp9S+va0X\\uxxjV\\aULc10NbylEKPXlT++DHzXxoRXUYyRG+syhOvaDSVUTXjK11MKTscqXnzto7MzslPpfXMnVs6eu60wtmUfPZCHM7HqEIJz4poHGFPHFjWKoa\\o25P6XBc0\\G4yn5Lt575qtZ\\9NfKhnoqZ\\OKD0MK9\\Cci5o3k3FEfanrjU09CqoF5yiFiZUzrTd\\RkaD\\qhvZpzFfMrG+b1IRI1ETPGlRR09d16RYUjPP\\m0hrvbivR7ykdDSpBIYT8K6oOjPMQICp+IX4KpDs8r+wIjQoof\\j74N25cF1Icf7qxM942mn8solhmQdNz9yocW9WdakSnL5zR0mpZXrijbJEpEUr7tNUHcXhkE09CE2NMCjd+J6qOZ5Nz2cXlOfsjVxd4GniO10cTBQhC7QGVyfJxeb9+SCFzypca3bqyybiGB\\t66oknNHf8iJaOHFM8U1AchTlJI6CEVmAx8n2tgArOWsfB\\nsUWO+aFFjzS+ZBZ\\mGAYLFghz02vrcpz8pOFgPvvleCwze2t6w4FeFRsrl6aYHiiXDKhbIR5uyahNCKa7rwPc8fMDU8LB2dresg2HDBcprNNra2CBmIqy52VkLeLa5OoOgCcTf7bVs8wwKCjZVDiBT65liCD5Lzx5aHNWBuA8fPmx\\3ut2zG06HmO269mYcX9\\19QpxSksHF4rsPj53ExHoEPyTGfvxpY2gsnlbYOwAjAWM24J3w9Polp13C3M+UqWBs\\31O1Q42AwP6SJ5L7VIog3Yn4ikDvpVpFuYw0BFAkiyAPaavT09JPP6sknvqcrP76h6l7D1AVwttwNfr1xp0M2gwUQHGL8GYUQpqJnz5zWow8\\rJMnTxgSwed8\\PHHLcwZ5OStb32rOJg+9alP6eLFi\\r1X\\91O8h+93d\\18jwfIZUJu1I8KdO6dz5c1Zsge4wluwPO9rcv6Vrt1\\Q5u411Vvb8octpZJ0R5AMCTiPyu+FlE\\OWBDq\\PRhxQg3BQnq+ep71PiMIKPq45Q+HllxVcgQZ4MM3tfs7KKKU3P2b4dD8qm66ns964gomhu1mmU\\zkxPu0366itm8BozZexQyQxEeFBeohfcqMLEFlEEDI6jZigffi8WQ\\LahuIEoxNVXRtTVd7PnP17UM96veEKKBvRsuk5xJX74ZzG3eiWjjFYe4F6lrXHfWDd8BrpTFyxOKRJRkFl2zx2dioGob82HkONA0riSPqBV1bBnsWCKfZ43syyw7zgHOmb98vP4DVtAyO4\\XWKwtdzCoNNNkBGWXv82wD5Yy1RzPDeTfE1cIHWrHvWD\\8WlBIyvgVdTwLB+Xv3PsKG1rFZ8lzxOSj8+W9+JuMqxkFsmjy\\09MlMzYFYbNCNOJ4bQEaxxqm6ONzwcHjPlI0uH+XsBBhRvPYapAEANoSCSeNjMwe4SgGYdWaVbW6DWWyFIEdPffCM8a9OnvpohZXV218TDh4q9ZUmgDyeNatJ7LTsintbq9bzM1UadZQbmvkum3bq7CN4f2zpyA+YUPf296yzzE7W1Yxl3VZokNn8miycAtrHqjR7agFryyWssBfFnM0nlQ8lVALIVC3bf5SUB24pnyPEwPhEi5rtHiOeW2uH3uUEcKxtMBsccxYBnW4s71xBWlfY2ZsiYFa7aqSqbAWl8r289bWbtrr7FW62t45MHuGQr5gnFFOXPy9wI\\xk8tbhFBMfW+oLIT1VMrMjAvsxRMvP8RTzRbv3fmlgejjkURzRYGFDMgKz6HzHoS3RoGVy5UUjvAMDEWmK80RBWMynbGCjOsZGvuqXF3T5b\\4a\\VfuGnB5LGHLynzk2\\QiBg2L6xRNGIj1XizrxvffEnlY6tqp3Dm9xWDx1o50InFFdW7Ha3VKzp58ZyGibCGENLHYYXGMcph56OlobzwSD7VMGT0UUiDVk\\hekcnEmF117+vOz9+XMPmpjLxqOIIcXBvp8D1fHVJgUAcMzIRuv1OMzcKoUCPm3+bmWoydsdfKwEfLWyNxSgRVy0W1nCqqCNnzymfyOu5J76rSH1foX5XuYjMD8uRuRlD4KHoKzp5voN9y3lKJmxa4yHumeTmsqaMbjJ0Y8IoTUHIod5k8IaTSYWjZU3P3aNI7Igu32rr5PkzOnfPKQ2iPYW5prGQfR\\PRACiGF1hkvDCbmt8aQxCLbqPhjNv69mZzfKMDAxBBdxoNjrGOaZRCxAspiygiSPi0XgeRn1l0wmNalU9952nVJid0+qJk0oXphVJMdnAQ8sVWEa3mngp\\l0E6\\9XgTVwUTk+5LyWjQgf+8wn9K73vUPveMdPq1qraK+CsmzbNmwkteOwM\\2EkEkUwtyc2+ToBFlYmInitnpQ3TMUCyQmkykYMrSxvmtV55kzZy2jyznROr+eer1qREWrrCcO5M4DyPkXuZksJDwHK\\IeuPj5XMFuNKaPqFjwDjPiL8oC3zP+FTeKxRJ08QH3ywiUYwovz8z5WETXrt0wGP34sRN2A3k\\VN0sCiJLOMAo7rjJ7nvgctXsPbOB8b74t2z6Ru6DtGcdD7jv2NAyCuLBsG+SfvLZ6gdtfe9bz6uy09DVK7f0o2cvW5QAnlcBgTzoLFx5RYHlii4+C\\ln999\\vyFVZ86cMQL23AwKzpT2dnfNq+MLX\\iCub3fd999+if\\9J+an9G\\\\Jf\\yq7Nv\\jYx3Tq9Ck988yz+uxnPqPnf\\S8UyPBLctkDNU6fOSIFW+Lh2Y1NZ9RX1Xd3r2sneoNhSNdZbKon1I2x27WWvIHIUX8lKaSC4r4Wa0untKQhd\\tmqfI0MdmAiWaC83kK03mn9c38v\\0VMHQjEJpSrFEWs12T812V954oEQKxCKidrOlRqWm2ekZWweb6+va2dhSKp6wwnqAAq3VsFgZ4lZYQxw0fObAb4r1xL1wmdTONTggTrvCpKvK7pZ2dli7OVvvFFesbZoLcgqDtIKA90SxxtrkoDAp8GREGIz1gLxZMyC+HP4ISeIJxpj7xgF0vBM4Ps5dOYDwOUiDe87vjmPlUCuKGpBd0BuaBRep4sZuPBuMDXl\\5Rk4Ow5NCgog1myAYAXWK4Gq0cj6iDhKJVvbXCOKIdAIriHrnGvKeIrrmkWoMjF1hWfGM8ffB+NARA8gcTzzhtdEo1YI8VzBNQlUxjyT5fK0NjbXbVTCxu\\CuJ39BO+DhiIg73f7HZWmS1o9dMTGhPx8UA28uWj+2o2qxa2kUoyuilaQOg4huWtjVev7pvQtlLK6cvUV1TttHT97VouHKLCSpvjq1FummMsl89aIQfTGgmFvd0M0U4vzy8YNocAGmYK0D+kZ803eJ0Xj0Ow4EPVELf6LIoKRvsnNRyA2OERjyoghJB55ca0sLFnDsrezpz3EDhyycfhI7vAx1DqRmChofRu1NFs0aYwTHfrJoWWKWZpWK2AIRXZjyP3KvjU5FOj8vHhayk1HdHv9ZbU6uzp6bMlENpubuxqPwqo1Brqzsa2hRxZmQXNTc0pH0jbCmy5O2TrDSy5FYQpKmkxakQX3J5XNmb1EJoNZLC7\\NSuy4N9ZoxPF9NaNg8kldNeHfS6lfDplTVo8kZHGMdWbLVvzQ9+N89mrWNuMVdfWbuv6sz9S64VrKu13FE9kpfvPSW88qz4I9kCKpPBQ89Tdqmr7xo6Wjh5VPzRSu9uS12wp5Y11ZGbeTJx7sbEWjq4oRBEeZt1wIoNeufFZn3ME2obFTXlWXHVrLfU3D3Q8HFXOu6X25lNm1zCmCR30lI2GlI2mnRk3mZKjoaFXgSoRn0R+LgRriOghMn5JWMDkMx5RIjZWJpvSOJPUnjz1CzmdvnSfZgpz+sHfPKnh3pbG3aaK8aiSnM1YPRBDw0SEQmniLxbsS6+mI\\BcoHifpF6wttgL2S\\MroEGEvQPtaY31Ah\\slFWi0sPqDR9Tj+4vK\\i\\Jze9q63SemxWqi\\o74SGUj6MTWaTnDkEGR33js1o\\PXQ\\DGfeFsc6Ny5z9Jw4lxL2cfr829ptl1CFbfPNYQCMR9N1b0rckIq7e7p\\WXr9lZfOTkaeVmEL1kTE3J2jHXmpBjEb\\6FbhkT1Ati+Z5HdDxepI7I8J3v\\vd+sX\\5Fc1v7Ds9m9DsLzBGMM6NjNsGj77B4\\ps3\\4af3ir3xQ733fe2w23us7WXajeWDz\\Z2925aVhSkgPBqI5YR2YjlPCKh1I2yinaaRbq2Ljzh1wsFB3Uw0jx8\\ZbJjZJaZNAUSoc\\M0Z3fBpsL5DorVkYjc0eHa2LxCQNIeG5s4mwDnEIOHyT4BEin6SbhFFA40nmVZ2bcBj5idOB4KW5MhLljxxAqiiUW0tWr123DgX8AOkBXR4HJAXL48FHzo3GqRtdpc0CbemnSIbpK21X6AYGP+2JGp0SvRECwMEfDzC1kvKLd7aquQXCP5lXZaui73\\6+rl+9Km\\o3KqdnNShKUHVz0GMiACHdoomfl+BgIlq0CyzcNju6Stf\\rL+5E\\+xPhlfG7c3D\\0K7+sv33iCX3sYx+zRf2BD3xA\\\\k\\+2d2CH7961\\X5z7zWT3z3LNOuh+gZeGQoV5HTi3ogTfdpVCypY62FE52FY2PrNsijJjYml57IL8XViqUUz5eVik9p+W5YzrY3jd3+0JuWt4ITgrXw8UbcS2nSF+vVQVNbXqK8QXjkJQKUyVhQblXq6tJSnuOhIGRDir76ja6Wphe1Oqho6pVqpZl5+GiTzeUSRs5NBKPqmMKN2fT4A4j1GYuAy8UdQodvsi3472wobuszK52tu8Yt85Gv9GoFZ8Ra0zw78nb\\YRYbTl+RLyk0xMSd1kJDgDWw4RdPs+BAAAgAElEQVS\\ZYc6xVEfDg1o74Y9ZyCbNBlu00ARiOcQcnf3HDDug\\sUcCUChR\\PjVN54sGG+SdrE3jd2XwERPWgKTHPKzZHU6i+pqwNZNh8L2MmhxjzObJWdPIraFAonAjrhQJA0cn38t7MbDUSM8SE1wvsJ3iv\\CzGaTRpPC+BMjCwT7EInLgruNlIKfRAKSuVPSsW3agA9ZQjvAa+PMF4jAYGg1A4n2zANEHcRygC1WpFo0HbipeZ8qLxNEfDkCE\\7H00PRhrMtZePrSoje0tXV1bU6ZY0qFjx8xEFQTJw7n8oKGR54sYsGarY+NHC8Fudi1fjlaYwvvIkVVD\\TFipZvmFwgWvmkgrxZyTRfoO1Q1sIQJvH8ouEI4f8+WtbKwaMgQWYddDr1o3EZtGTNqdnsm15PbSUPA+BqkkMmDM0se2zPG\\WZ9l8szypDXaebHsuxHuHOMOePxlIbqaRxvqdq4pe3dK8oXyc1ManOjKn8Ioj9SZZ\\cUAQNKc3kZwzVi4xCOkpMGLJ+mmJMYCmEp6YsSzGCoeRorEbLoZMUvvVG1ZzfIbrnC3lFyQEF0fN8iyuD1E6xBVIGvQAOlj9m2iAzuqV4o6Ho9DrWePU9p8q+cuWqane2VESUUOsqEstofPcZje87oTbq9w6+Uo6nt\\7SVUPJDy0fsud9d29PtWpV05m8jswsGjJOvFe6nNM4EzNTUAdwOyNpKwAYJCWSanc9xzvrjcxRfvfymha7I63mGlLrRdUPrmg0bCjsD5Qc4\\Tu0G7mwPyPAg203vNC6uMzZSTskPwBJG7P1NjxqMwoNJOk0AmrH\\W1Dxl+uqATF+7V0cWTevGpZ9TauK5edV\\TmYQypKig2LPsw6ghslgJObDEkcl57oPnyafAwkaEoOOEQ4Sd9QymoU5d6A0owjwj\\7f7cU2V79L8wr26ujGSn0zp7e\\+acVLCdX7+4qnfYWjnuLJlLp9x38NeKCBhYzRCHoOhWVNB6BCMNFyYIgLGeesZ7\\jfEYAxvTLFJY0nGEaSJA1qEQDjRtNNTa3tXt7UyuHj2nuyDEqdnmoeDHjiKK6dXy\\\\9AX+9LfNdB2UTn4YP3Ox\\9Hvec979Ev\\NKvTAos7JV8Cqz+mBGNhShTYH3qMX3ujz6jD37oA\\rZn32HkcqAzMMRRxqGZ1Vr7hmhtll3njXmCi2UQDWrBC0ORyjvmmq1G3bTgL\\pmJCWU7jMzsxrenrORoww0eg4gK2DStXUC4xfJlUzhxubAj5CzvUYdIVNCZIuBPuODirVVxExp3AMm2oF5A13dmB+fm5gbhr47JDjxabPuI+OfH+\\qt3dPauk3UaUNrLq1atXtTC\\aNws1zW6cGNQB16fA8jlML7m84U9gclHIekzI6bYxP8KiJbuPZXUzm5V67e3tbtR1fzMqnKpaT3zvef1jb96XAeVDauZuQ5sWBzuSM4ppi5dvEcXLlw0YjoIYqBs5L3Rldf3D\\TVr37FkCvGfsC\\58+f12\\8xm\\o0be8WV\\88z+3kGcOq+PHj9t\\U6ihMvr2N5\\UJx77pHG0eM+2l4Rcobd4KKu3vOOSMmVffqqu7FTEImWQj3c7pNvz9FBBhBX3k5rNL2hl5rByqbwOtuuWNo+Zp0n\\IpBqCXOF4xTRHEG5KJ0OquZnwsMDSR2FpuJxNTicOgcuNDQ8VrveUnwcV7kwq8W5VRu3wsVrVhFndBU2c9eIEjgSx8bG7QDRMVXqRA2KDxpjPOOCWffpkA2+uG8UTQeVrUnmpduEOLTYDBjP5AquwDITXg6TfF6FYtFQC4O4QYcGzkfGETXJ1EMxS8SRb4VbZX\\XBALwUWzkl6Owz5hLeLBeKfDJpwvsRbjf5tLdYgyYtcYC1MYO5pCLmXJFjFPngHS58SbEcAyC3aHsBB9u7MY+EOQEBoR4njmQIpobR+wcGJqHwo\\3wNrjs1MA8qyYZQQB05iIdjoOZc7nDU31gPg7KIQdb8j+zIyEsVihk8c0N2LNB+8bXh7X23njofyI2AguGBtwD2mu+Mrk0pqZI2oErx5GB4y7KPixxdhTNOR84+bnFlUsoF4Mss58Q09ooija5+ZnVKnv60eXLwuMDUXc8eMnVcjkzH29vl+T1yUzLal6o6W9yp7RE5COY30xP780SQqAu1UwFBL1J4ajZlYLZwtLCnx7\\LFaHUdV4Nmi6OfAM7FBMqFEOqF0Lm25hWE\\pGajZQULBqRtXPvjEwRmYhESIJEuRggJskMFzCMt5Ow6QNympqaVyuSMYM37Y40T2o1NDtzaequmem9b4URNV288pURqaP5hjdpY9QO4kw1DhM3wMZG3EWEylFKn1tLK0iHb11CimfgngqI3rjQk+kxWrW7XFH\\pDJY20vbOpqkri6WCfeYw6IU3cnyzIXxHxq6MmLOGulBg9fqoZNmTovY6IBjstQPf087uvr73gxdszBb3xpqHSH57V\\3BWLEHLih2\\xnzblLLUyyNTYGnl77\\rLLlslbKC+rsN7R254526zUtzM6rnMrr5rUbOnvvJeXnShqlQvJAsOyEiJozPxse46Z2n6SHnnn1TafzCvUHuvXMy9Lajs4th5Xyr2tv53mFwn2FMYvutc2ahkIbknwojLcUhRT7ELzdsbo01k6grRAu90KRH1IqwcgU1HeoTthTOxPVuFzS4rHTunjqfm28dF2bLz+rdmVXOTjUcZA2ykAKHWKahhYqHdAAWCfB3mcFF0aqhjLzeiDIzleOAp6Gh\\0FSlYPg+NwSJ1hWJHEkpZXH1Akd1odP6K7HrhbsWJKnVHDjKJ9H1Q1Ik+vZRTzms7Vv2e\\d9tuTMnYF3TMciInan4KKRSzrDvWKvsGwiBqDuqUnte2Rigb48z2FE7FTcGfAPFtdvTit59SaWZWh8+eU3Jq2ka9HmPBKHIKno\\\\OxXHFVzUE+58sLNw0qz8PQqsnhVYHMrddlOfeeyT+vwff1bv\\Yfv1Vvf+mZ5XteKiyTqN7xxsGrwmN0DwWNmiIs75HX4VXeM78A8k26c\\wb+ta5+xAw9prm5GRfNkcxqYWHFlIi5LMG3jmRLoRMEQTP2YiOlMEB9ApmejZ7OmvEWxRuLhYeTjapZxwvKSTfpXo2Azuiz7+SnloPn+xNZs4vbcN09Fgo9u5HGt+r2rYCk86RoYgHio0W0DH\\mlDcucoOfhw0BhwudPAiPGbFNfL4cOR5UA4THOUNh6hcnggjn6rGvtVsbur22oepuW6uLJ7S6fFI7mxX9xZ\\9qV549inn5zEzY78opi5cuKB77rlHZ06fc+RRQ6yCjsrZT2xtbuivvv41ffKTn3QeYSywcFjvf\\\\79eEPf9jkyF\\+ylf0kY98xK4v15ow6F\\4hV+wIpEC55vfelKffOwx\\eCZZ5yablLoFcojPfDoEZ2+e1n5hbC6flPtbk\\9HiajCXUIKR2G5LWHGvfGOjy3qlNHT2jQ6qtd58+QooeUTOWUSLtYmD7rJjzWFA73ybS21zfMrwcSMMTlzqBHvaZ4IafhuKPhqG0d3KjvaSpTNml2PJK1+BLc8\\f39m1kFmGkzO4UkbKFhHlkYUNhj4yJB5DER2yESGguXZVDJx2x0o1npW7bjfPYBIIiLOiycqWcRbBYTqcFNGftMON+g2TZpjjJbQx+5zWd9BgfqZb2D3YMZXHrMGuBwbbOoi4xgPXGM8ZzQEEGvykQObD5LC4umT0AjQHPGQVNQHoO+F8B5ylwPncjbEfeDziDQfcaFF787ixZnNACxIpnkOKKYi\\gZrn9oG9rB8SOP+eXIRkTQ2GeJVBiiNQgWK47dkWs28DpkOFdFKzgoXliLzAkhn9H\\mUIYj73zBFv+R5ehyKLAmthacHk5qBYLnYDZJCisKexB9KDqrFkxQLPOdeLBsjcqj0QqIHyhYyG44Fuba6rMxpqbnlZJ47dpXymoBi8yJ4n39B4EJy2mi1c22var1SVyxXNI8sVp7huZ5wCzIyV+xY\\RCZpsZCf+LB5GoOwIrSZ3Ge3LjmHyEpDpTtSLpWx0Qf7D1ydar2uWqtpYwgKDJ5\\Mzs2BBFeEV5AY1OaGZ8ylTJUiOcYPg9NRYzxndExEEzgt4SCtaThAKuAnlqDisaRPV2\\\\ZT6gwPNzS4rPC5p\\XZdlf1NtbsggjTCOeXiBaXCKTO+pHlOlApu5O6DCOeM7gDKioEognjikrg3FJmMgMmOhFCPIITxGFYBoOHwjhYXnGO+ISZI\\CMxG8eCYpkSGcRnMj2pt+t64fJVbe\\WFY1nNGx0NA+dbKtiymz\\wmlFUBGmMor12BdC6naaeuGp72lmdVnleFbDg6bWt3fVDI01t7ikUaOr\\d2qDp89o3ghpRHi+WTUnnWU7BDcw+Gh+oOh6o2OwuOYprMlZUCUuz1Vr21r46kXdddKSNPJbW1s\\ECjcVvjYU8hj+xVkGcpHEXFC8Hdc8hQLyiwKJTDNiKOY2uDoAGX9cjYCN1mUxAfq5uNqAuqOb2oh+59m5obe7rx\\LfU2N1ScuypRJENAkTRjS3LaGxFVkAF4Nnny5zkzfjXmUIH6l27\\kPPbBYI6MbKZzgMqcufhTyNYml1\\Zzmli7p7H0\\p+44rtLSsl2roeA\\kj5SVySWUH+ceZUKwD4Q8Cqt4Zr4Y7qm0Fnd8N8u8stReeCogsDiHsC5nc447mCtWTHFdz6JT1lU44k1SBKAp9PVj\\\\2mxpH4zp24aLmjh3TKB7T0Ca9lMtwHF8zE\\33kSwAlf\\oAsvr98ZIftkQKG4+YwjWp\\W+D7xXP\\H2txtgiZwWLw4\\xEZEdp83STkHGsUjCT8m5vN3TG3XrFdVbx6o06kZegQyYGS4wdA6OjZaVIXLS4c1GoY1P7esUhEuC7Ag8DZjkqgVFMxFsROwWBFTIjkn46uvXNedO7cViY01Nw9nJmtWACBqVKJ02HTEIGbA0Bj94WHFzYAD5jgLbEaMe9rmYuzUXGxiYzN1pJrlzxjf5PJpQzBu397Q8tKyuw5jl8BNQcEIk+IT8j5omdlQ4MI75trgbkLQsZvhsnCBdYf+SLVeTzdub+jW2p7297o6fAgX95PyvZG+8fWv6tvfeFylfFEPv\\FBXbhwSefPX9Di8pKhhtxwEAeuPY7UbuQQ0d5uRX\\27\\5Uj33yE9raRlQwNlSAz\\7h\\+I39Y\\\\yX+mTquhr339L\\Vf\\df\\jR1IoHsPvfEh\\Xcf\\W0dOXzEuBsUxn\\5+OP6\\d\\\\hEPAeig7Ikrl+zpxV0kP\\+RFTR9OarexYV5BgwHS6oxDr4Yj9WttDZs9rcys6PypizrYratd9xUZ5yzUO54gd8zMHkxdmculjDAKFF47wM8qYpElocjYRs\\hdER+KmwjwqE\\sL8fdPuayk8rlywoOk4pMk5YhM6tm5vKZ0vmZxVNOOl5JI4z+YxKdC5InkGS7J7IFSeMGxn9RV13ZpuejaBpWYbmW0XnjRqL8RjfD0eIZxLfKDYGM4MNM6ZrTWwLZk1tRMGFywp9ko2D4KggAiDGRkj8m+b8TYYmm9psedbUsSilWKesfa49BQdxR\\yyEajFWGBfguko40zH+yM+hy6VZ8l8eiiO6dYYkSYTFt9jvnMTWDwohNxIkGzDSU7nhB\\hCO1DK7AYQ3PAY+3BZkwvTy6j87ZyZqY72zuWAEFTRjHFFwo23O8pHFDVUSRa7iGb+Mi5xlNQL8wv2MYaeIXZ31tkVciCV1mHbMoUZVxrU89SxCXjlnfIqLZQROWcMtd9GhpzsMY53eK3CkrG0za+BH0KCupQmIXr2zqcXZhWo9PS1sGeoRzHjp42a5EIsu6+NOqH1TLjXpSdLQs2bjVoLp0qjXHD6uFF43+GPESovrrDnpggouAFkQp5bg36EHNjLmLL0Q3IVOzYOrCGVb4yKYyA4UzBcYXvMjIPuEQSM0eHTPEsBegX9IqUqWXjRhZn7djPn4wqbRwSddmxPEs0yUTbZLPTGvRZz0l5aqrevqlbm9\\X+vZlLcwtKxVf0e21lpqdHTM55VkbEb7uxzVbmFW5MG2TiXSJApYkAc8EURTA7FfzC4vCjCBmxGQQVxrzdTMDzuVdPA57J\\eQnFXGsBRsbiQEEthRgia4g5ExBbaLSqHA4lpVavv69veelTcm1mlavb2apsnz29t3vkenjyl8+qjG2O2Y0WdfnWpFrzz\\vIqH5pSNxORX2+rUG5qeLWt2cVY3b99UKJZWfn5FnZCvDlwdQ+cS5qcWGUltv2\\NESFhU5mM8pG4CuGExbUMtnt6+W+\\r6OFrpbyVd3Y+IFao6rZIsXHQ2VCMSUYUUVHBkxAGsf+YzSi8ZQ6GKSSTQiCRZNJcRRyhPV4SOZx5qcjGmTj2kc2lJvW2x59l0ZtTy8+8bjae9sK91sqpeOmIqShMFSRHzbynUp14o1H8eZyVR09wol3UOT5xouimqUpMwUz5HOQw7Fn4crDRFYdpZUrH9U9j75bfmRaydyiQqy\\RFfe6ECRUE+JZEEjFazgh04RNIoBnSGIGXs9B5T17Sg3jpflbF6ShvymU0lDQxFJNKk7Wk0LVI\\C5w1J7VZLCcQhna62fviCatWGjt11TocvXdQwldQQ9\\bAiuF1bu1BEz7BrP6O2MyJgXhPAz3xxBP6Nx\\\\uN79zvfoF3\\5VzUHB8t0DrjJ9\\qWacLFxOvq05\\5lP7wDz+jX\\rFD+qd73qXvTA5Qt1BS32vrWQa5AZZMqOHhKlxkFNzSOKXhZM2PIPNzdu6sfaSuSTDgxiQu4U7bZYxIaO0aa0eOqZSEcM+yKuolei08GuhWHDJ3xA1b9xAEu7I3Jjtwdl6+cp1CzRG4bK04lCxXLas\\YozIN3c3LCuzJHvHSl2dtahQBRYdK\\OmwbkjLgKN0pxXBa8fyoWZAo0nUxj4kehOdT6nU07gFAbEWTJZ4bw2bJK2kXPIOFHHceIyh8SykwH7oIjXVikTcaMi4WXyK2Nfb30ypYOakOdOHFeJ44ct277xee+p+svvaBH3viI3vET\\8AMNyPRhI28PMxdcYvHNIqux+\\bWKXTbOnLX\\yKHvvEJ3X7Doii843iIH7Tm96kD\\\\mb+r+++5Tp3mgr3zlq\\pvP\\oxVRttI1RTOP7zj3xEb3vrmxWbdGiMfp544m\\1+c9\\3gjyLPJMNqyphYTuedNxFZbD6sWa6tn4M6pELKs0MQwYk+IqjfeJsjp99JKG\\biiobzGXsL4LzD9OchJWJ+ezWpmpqRui3Rz0+6JAy\\M7hUbKRL1NYp4ag8bqjbrqreaNla2DplRWjav2cKcFmaPqt+J6s7agVaXjxtahcQ\\GmWjaCuG\\wlZgwbrhxXHRoB8Nsw0KxWL8+BQYjTpEFDMOp3hHsUXBRCbDv\\N+sTHqLJfVdrS3iN2MFr2Yggbj6TmFxfkjwk2JW4HA0q4OMhciLtA4ThUOOpGe81GXXs7u9rd3rbCvoCJ4wyIUdF+wYNgbYNIwqdzNiPOesLMRn2mqI57kEgmzV0cJ2rIxM7WwYlQ7OdAhA\\h5eViRwKelvFmLOgacryzRXDcPzZCvjdhaCf2AT\\60Y\\sQKcYd9l\\cLFcLinIDv5TLsgYM1MQS4ek+BBUKcBtJOkCm3lNULdSoaClBWe7cmvtthWyrE0KYK4JDt+W0ReMEya+Zs5tmj3G2U5wQAQu4KAfZmU2cgTvwL8LBM64ZghS4FENGmYcWirmdfrsCbUHbb348mU1ei3NzM7bQRCPJJSOTsnrRu36ZUENOnX5XlypBMkPMXX5XPJUmk4rlYmqmCwYWXsQHmpIlmg4rEK6IHXhLA5UazesSINqQIIF647CFFSLMG\\cqCk+Iaa7ghT6RccaIwjhjN2wYTDUYYKUUoQ4LzR3bQOk0PG0HCprtA8y2Cxih4kDSQn43iVs\\SQyY7UHm9qrvaAr1582a55s8qjWbvbU9w809Ltq7Hc16keVCKeVSeQUCUVUyBW0vHTIGiheiGBfM4Yejy32B1sFqCTFUk61esU8wTgTkN7T4DL6Z0RI846xMiNd0AXWQatVm4RJh5SIZ0wxzoZBgUWKSK1Z19PPv6juMKFSflajSl0zcGLX72gQkdLnzih67Jiq0YS6jAjbXfkHu9q5s6bM8rSN0Pr7B5rypbMry0oV4npp85qWztylcaqkfW+kShe1IM9M0uwAht2+tpimRDwtz2S1mE+pnEypRFEWycqrjfXcl7+tXHtLh0odbTd\\qN0+jvUtJUdhZYZSJsmY0zcOEVxCl5ISVafvq1L31OqhQKd8o4mWEtGQFUsxOHaJsAaRsbxUTN1YXPHivN74lp8x8v3lrz+uQaOqQa2ilAaKWXSZE1CgAOVMpoCywh3CexRTWxdcj\\La8UwHGmLwG40pBl92RO4i9AuoF2GFkiFVGfuOwhomS0pPL+n4\\Q8plz2pUGjRMnczJU+N1m0zKE0m4UiCLrM\\OO891mVgwsz\\D1CtAH0P1rYVWR6+cw51Z\\06UVzUUM9eG8ugqiGTCB4QQZkLHahWLK7Q7oFuXbupIydO69DF8\\JyWXnWgPJrkgtoT4tTgjp\\DPcrEAIEKBbvjfdjYc9kEb7j3frlX\\vHmpnHaBQO1qsFlotVCAqsP\\6jz+of\\dqH9N73vd+qVA6NdrehvYNtpVPkl4XMN4X5M2oJOkMUxJiSlqaKVlXipXJwsGXkeDZZ409QZsQgNYfNEPTIkROam12yGwZZ0bgbEBqxS5hszBwgQMgsAg41YEm4UsTT7Oxt26FBRU9Xih2EMzQf28YcjBodgW9sZqMcECbtROocR+6bN3TBAnc9R6rDlA+ey7ZlXcm6dm4ihwILC\\5XLpe2wuCAjLJ6W9V61UYLKMwg\\bO5t5pdDTpt9c2slXGJb0UbXCxUSUDiiUxB1YanH\\zwujw\\o5PHz+rw8orG\\bZuvPKCWtUN3X3hHj3yhkeUzrABoKiAEMlG5Kz+e8O2OY4jPPjKl\\5Cn37s09rZ2jEjQhZiMOP+rd\\6Lf3yhz5kKIPXa+qrX\\4LffSf\\w+qtTBLZXNN6Bd+\\uf1X374N7WwfMhI2BT2GCY++eQT+tznPqfnnnvWHopcKakz9y1p\\kRa0fxAvXEHjNuubSoyUjIkJfyQIoOwEuOclmZPKJMsKx2fVa8d0u7OgfkVOcL3QJlcVIlUSF0g80REyUxcPa+lzqBhfjxkrvUGbQ1JSvcZMbhoA8YdIF4QgBdLczpz4qLCPkT5kI4fPa8cRWkYBA+eT9M4G6Eo9z5t2ZVm1YkYoNux64ejtxNXOFNd6\\C9ka1ZNn8e3iCmiQeMYoMRpHV1FtrsHPcJKSdHE8uFRp0C22Qlk\\k9hwOjP6BvyJltQ3RAYUaep\\29iurmHZTS3MKi8QDhdQVET0aEr1y9akXc2toNK74YnwOXU7w5e4KsmbHSSFDgwE9x6lac7eFvpJXPOOm+K9Tarwa5Oyf8iBVEcMSc3xZ8LifeYESYyeWNk2gKSSgB0YiWiRZp1A2ZckUbBFi8t4D2h4YK8l5BzClqbIzY6xrCxjNNc0MzCQpMY7OxsWm\\6NxRbTJ+LOLHZukRPEsOBQuKChq5bBarFEKErf+0oqA8DT8xoeQkKJnrQIGGl5eZodqoFPSR48u3e3f+4l3qeF09+8Jzun7rplEZoBJMFQo6vHJSGmAlgjs6Lv5NGw2CyKfTBbMlgEYRTUCV8I0EzeZfPYC7uu+ySiOMfHldbELyVpzy\\hkHUlhRBAe+aYgo4Ewx6qTrN\\U03EIOP2vYnCs61yH43d1rLF7ccRCMu4OC1s18aR6wRnD0DZRdxcKspssLtt5D0YEG44oavWu6cu07xl3MZ45r7XpX1TZB0B15\\bCy8aKS0Yxa9a6JSyjaL128V\\lCyYxmQc+ZIEAjwgj0oFa1111YmlWlsm3XlQahVCrbAZ9IOMEGI0L4uXNzi8atBaGt1w7sOaGwAnGz0VnMGV1X9vdUbbS0trmnRhd+Zk+1m3d0iPVcO7BIl+jxo9KxI6om8EsbKd8dKor5bbel+GrBAITd6zc0G4ro7uPHVG1WdKOyrrseeUheMqv6aKyD3khtD9USUnBf476nLhKcyEhzU2lNp2MqJuLKRpKKoZTuRHXt26\\o4PmXtZjry8+8orXG9+28SQ0yChPfZWR7Ciy3H3GxaPTbvZH2WgM1u31FYpgrO75zIhZWGt+3GJ8\\pLY\\UI+XCkeVnF7UvY\\8hAr5aT3z+NfU3ttRd3dbiWFPBXh9JAOYd1rYzFzdk+LmuRTIvk2kIgrH4nbGYABNgWUeezFEFSPLMwwlyDSFSuvroN1SbRiSn5pSojSv5dMPavXQQ9rfi6g4XdLsclSN7m3jHyfSRfU96gpHtwh4g+Y3OWmcWMeBEId\\Yx54k\\Flt+OmDC5WB1Wj4y9aAYQilImU52lqpmy+ifFIRPvbu5rOZFUYh\\TjZ5\\XwvJhrZw7o1E+pxGpFlZgOSGNXfxJNNtrBZbjQb\\+6+9VYA1h\\k0uclBg\\dHnP61f+9UP6QMf\\IeuI4akPRpofeOmHR7JSNw2cpczhpFmxAiKSJDxXMGXBHNS1DXwShgbchhQ7VXru0ZqPHTosM6fv\\iqVUOgCoBjwRcwJZsyF5pNGpjbRg+7mwpHnHs4flt7ezVLMZ+eclYRhlgkEqrs79vYDq4IN5DRJJsoRRJeRjzQ8L7onDik+W8ORxALvFngTB3sV1StHZhy0MX7MNIZ6dq1q+ZsfHCwLc\\vm9IIR\\NUJmGdMIcbERKpWAqHFDUPDow43+mCMvkG04\\DdB5I3+cVjhb0\\eevqzi1quNHT2t+qqBOdVd31l5Qo3ZLq0tH9JNveYdK+QVFIlli17GMs47DR4kYGen2+pq+9Odf0h997g+1t71r3U932DclAw\\JsWNH9JHf\\m09\\PCbXNHcONBXv\\wlffS\\\\xeqtwgkNoqfzpw8po\\+9kd1732P2CaLWhN2JUjTtwDEBSAAACAASURBVL71Tf1vv\\tvde2VW4rGI1o+UdChs3mlyiP5ERdZM1uelsZtJSEaRlJKhzKaza9ourCikJ9RozpSvwMigRKEEWxGI7+ngddSq7uv9YNXVOseKF1KahRFnYLj6ljEQNk76Q5UI7evg3IxqanClDQcm8t1LhbX8uxRzRRPKjSa0pGlu4zD5FumVo8obw3wGgrBQSlaniPB1EAbmChy79j4+WKt8ABRmKA8KxRKVjQwOqbAovgknPfQ6iGVpsraPziwB53CjG6a34kAAY3BH4hizaKsIINCeO5DNuWhpmFJ2D2yDQVlYbNlKBX3hIIElMyR0B0ZGr8p1jV8BJ4zriFFmAv2tWbUDEzZLxySA0LNn5Nk4PzGDBGL8jPdRkahy0HHlyPK8xyw6YYnYz9sR1yOISILDEGDMSVIlQuz5uc4iwCTV5OzaQoo97PtOSxxHV8TE\\B5+JkUbTy3U8WSCVmQva+vbxhHCpQHhIUNNBoJv+rrBbrKV2Dqakj5AGQx7gjRvmxPwBvPJNWgZgNnB8K1fH2ANPeadU6zxX07deaEOv2urq5d15XrVzUyTkxb+TxB8PPKpxaUT7N3gPaBsLoQ9KEXUoesyf09tbr4enWt8KaSIoY9gy8VOa7hkJreUOMIsnIidhyxnUOPgwYxAiPPEDl+yM5xtJ6Qs3iPgVqcQpUvxpVw30AgKbw4gJgkBJ13oCANlMh8D1MH58jn8t+6XRS2OWVzU05gkAZorao3uq1rt77vBBy5o9rdlnb31+yZGfZAUtLKZ6fUrLYc+jwe68E3PGJjavhpcF9Br0wlGQmr3miaCIomletDc0NzgLIT13\\CwE0F2sFMM21\\jniA+7m7s23nABl0RBCZKMLMmH0j3veGIY0jSa1v7au+V9fW5SvKgZjt77qswLl5tZfn1cZyJJxQmXHoVkWzqahSZ0t2Trz41HeV9zw9eOYube9taaff0JF7L6iXjMsLJ9T2IWlTXMcVIwoNSxAz4PRUyiWVjkvJSNjUbGMPP6y4di4f6OWv\\VilcF\\5pRt6ae\\LGo97Svan5WP1kaJI9A2Z8mlshy6bsjfw1eIM6Q1MHQlyzH3GooHMsGQ0ongyqv54oAEUgHhco3RRZ+55UIePn9Ll557W+pWXNKxUlOx3NZVMmj2IibTwfpogSAYymL+WI9yDEoH2m8jMxxWgawhWKonfpKc+QEYspLhZ2A+seG0MQ+pEMhonS1o4\\LCOH32LXvrxgVaPrGjpaFqj+IFCGIzGM1KcSC3HAeU1+J11H3A6KbSCxoHfgz0KsAAaBMCBa6xc5iBTJXt+IDUhgvMGyubJ2QypVWuosrWjcqGocjqj557+vvLFKR27eEFjMmkR+ZgFRuA36ZphywB+FcHCOuw1DhbPz+sLrH\\zr39H7\\yZ\\wcEa0RUTgg65Nhkjp\\45O\\pC3\\8Of2jX\\2Qfv7nP\\B\\MfcmPpad55nfc+6+L3VrX7qqq7qqm91NNkmRlCxZsqXAyliOx5YsYwLYsiUnwMwEE9tB\\oKBx4kzY0lANowdTYwkSGxREhyPLGVsy5ZkbbQksqVu9r5Ud+1Vt+ru+3aC3\\vdS3GCZOAJkKWIBpvs6lv3nvOd73vf530WRWNx4wqxie4f7toHSkUSBu8Ba08eXAwo6a7AL3tmPW\\1pRVZHM6MGfGS2tl\\qMfbDw3leceL73AbSRRnZeTvSNNTxsfgQk8IxS70E1l5T\\sHT1StH0sexPmByqW6Om263kUjbk4UV7wuCNatW7fswl+5ctG6Q3gXyH1BmDiQ6OAtemdEsdix90shzIZJPA4IGiGu+fys3XAu+muvfcu8wSjyUpm4kVRJF0\\kEsY9MwdvCKOxuHr1jnk\\lcs1O9whF8I6isRDGnkjBYcQTZN6tFfW\\PIlra9d0HQiopOn9\\Xk8XUlUl2tLKwql5jVe9\\9QUWj0\\QvanVw4WXT9bVz8ESf\\cJn9YXPf86UlIMOyFNQg6CvVDxijsbve+979Pf\\wT\\U2vqmGfk1y6f60y\\+iX77P\\8vVG0gieeB9pVNxvSbv\\Gb+rmf+\\ed\\1SEQwPulTMn\\M5r39bv\\\\PP6P6Du4pmB1rZymplMysv0tDUVELz87y\\oVKxtPKxnNKhnBmNpqIzajaGqpZ7Gg0IrO0bj4Jryqi112cMXVVp+FSlzpGShZg8rG6CfSsUzG134CvQ9+wQKVWrSuOBhBuvuRyPFPV9zeVWNJe\\omzsvOamLigSgNxLGj2fAZNSNkPMP+MadPsWF2F6TsK+BbfA\\bJixixGnDMKiBOFC4aMLgeNDrtnyEI2O2Vrje9lfI6nFsU\\xodLi4vKxVMWBdQzIi6RGA59iyecRQkkYbgPbHDm61WuGJndgoo937hLHCoUBMYDqzpTyFgsrFQatV7L3k\\FzCID9mxZUj38R8u4gzc5VDjkDFB5MjmE6e7KFfzbnEzcjZTgeHCYEWXCPeraenaCDtnzwrMejSes0HOInSvcaLAo5uB6sfmY0MQLGL8GBMfMRbG\\iDiCuuOqMVJ1RRKCAFAqnl2ezVq1bkWs87RzlhjGBRmbHvLfjjfpZOaMC3Dvh2u5sLBoIyUjeMeI6elYMLihZKZMdmpJR6KNOR8xYpPaoDhZLS4vGrcOH6oBCJ0XU7dT1Uh1BEca9SLyewQ311SpnKrZJqaITRlnd0wXZbxCorF4zruMy+GGjBEalEuBRFIhEN8QiRjsQ+xzY8n+WFCCAMl3Jj1G42BvtDhQkAzex6ivTrOt0umpjcrNPxABBV5HPDOTfNIxlGVNg3mnuRgWxrs8PiCdgyEUibitS0apCvbU7p+o5x9o\\\\imSpUzzU1fVLeT0d7+fdsfoQSEvLg1Cs06lg3wQkdaX9tUPpe3tclhZpxRbC7GyCWoC6N7+K0UoKVSxYQdjqQfMPQGWgkj16XFc5YYAmKEapc1jVUOY3438hyqWiupUq0qk5+3AhE3+fJRUdtvXFe8XpN3hk1ASv35OR1mU+pMFSzoOt8cyHu6r62FWeWemxYg0Q+\\+dfKDkfamJ3XUfFYwUJGhc1V1aCJKCyf0WQ8Z2Iqf4yeRwIJa3Z9bIaaGGFGleCzEPrcH6rypK43vvCmoo2WFjaPdbv4ecpiBeopK3LSqZgZK1tMGIUOzAhxRgRVQ\\DY6qlpFjhDO+gxCB1huTDmOXagosTC8omfiSS0cumaLr\\jHXrj+ne0c\\uWIrW6Is2m8mQ8kjHLuocq0HMKPmLmjF\\Vd+pY9jZ8w1wMjeO4mQI1kdaw76tBIgWCnFhAsbB5PajaG6o8DKkXTGlu6b26dOGD+vpXbuvylWe0eW1asQKyTs+8wkI4+JtC26VLTPwjJ47uxu20jFIn5uFc58uJb2jUHGUClJY6hD1sUjRSVOEnxoiQ33dA50\\PlE4kFQ2Gdev6D5VMpLV+9YpCuYxZTERGjqP4I5urSYHl\\LH4CmIs+69hWLLCmti5T\\3up\\ShD\\2sfvlX3YjQCn9GhG8vsDAA\\O8+83v6wqv\\i36NEeGHf9Hc1k25CNm8Snp50JxnuSGo+CzFvdvV0uKKwczwg4b2hhx\\haLLIjvKJyoWjwylOCk6FRQxGGTkkW3oCNquyHJxNMyJkVWzeTqvItSAtXpZxdP9sUqxo9JZ1bovvo8RBhd6ZmbWyO1wNW7fvmM8hmeeuWhQsiPMO6IonTpybsvbw87OvE3cuMNF\\zRVKp8ZHD01NT0usOCeXNeTnQfKZKKanp1SHU8f8s4yUVWbZbvxqWhCkUBItZOKRsRr2GhwpBCIQjxs1gMd\\GvKkFOTOqqNdO78s1pbXtVUVDp4dFPH+7c0sxhXITurgyen+nsf\\TWlUiBeKQ2BngfS3t4Tfe6PX9Wf\\On\\ajmQRClE4bLF4kpPZfXslS1dWF22h\\inPvhBi7Cga+42m\\rSF\\9U\\\\i3fltnlap9bjhE3qCnD7z\\\\fqPf\\0\\1fMvvmiLnM3c+EiEwnbaevPmDf1X\\\\Wn9GDnTa2s53XuwpQKsyEtLmSVzSUVjCSVhJw9SigINyWUVSyUVas90lmRHD6yCzET5OBgSEeAZ1dDr6OT7gPtV3YUL4QUmwprBEOYQw60qU\\HBAfNU7VZs+KPogHXdg+XfdDJ\\KoW8s8qn7ioiD+l6dy0PB+eCegSPycowCMUyhxWIbg5plCpGtLKep50Ls6UEVTEjbgnSAou4axJai\\WHF0dI2cbt\\gQsp0fHCILZzCZtHVE0Y6lA01LMOj8nnwfyTEEbOeyjuKs23KqOBv3EKo6GpnAYrLR8G8zsu22bCRGEQGvEP6hc5cnUHpoXArz1\\F8Q4VY\\whZJvYI+AZBJActmsDfvK4LwnZIBEg1r4dwg2eSL9AvxrT4XrHj8ByzyRGP5fIFs0Y4bdSbVugxpnPRNk4VlGAEHGP86Mjrprjt92zNJpKpMbnWGTkix7ZAbfOKwlwRNDr\\lnJwwt0ybtdoYM0cBRaj\\4llBfuKeUt1nPzbIVjOimNidTGxocDGA56XWWhg0ol9RzxqSMzh0QOdFO+YojQWzikZmZE\\CKvTatkaRbgRDJKZGLT7RuYo5rHO8Xgov4epMGhdSn3+m0y5ga9uG\\QsYOgNYgUKiIknFv8fzpp9vW135zAw1DkUUOmkqOLhsZLRmI3xKAj5ReU6QkI\\ds2fGCBPjF\\N+TweMfENpqkUWIEAyH7COF3YmjR7xxoFjnVcuqudvW3NTF1QOrWm3Z37Kp4caXp6QcN+UM1Gx0RMFIGo\\Gam5mzPxDi2MD1j9xVuGo0DBRjXIJ4g5qZqaC8cLQoWW3tG+xj7oXWGrsCKJu1ZO9g\\MFWi84nDld40hCpXzmw9Xti4agKHbqujZqmk+995TcPjIw2PT5QlPWRzU6VsRv2paYUDUXnFqqp37+mVKxeVXEXaX9G9N76rXMBTNhzWQfFUc5e2lFyZUcMjygb6AhYXecUiKRKPjZ7AOoBHTDOKXVGWtIRxridrqX3S1uuf+6H8k4rmzje00\\xLDYdHGpTapq7OpBOKhoMKIVYiaxIEi1eGaoIGrz9Upw8VAQugke13TBxoC8Eg+8MuoXsaYAkSjim3ekHPvvKK7m7f0t7t20oh8mp1lSQgG7sFO9JJPsQyJ+bEAxH2NKd8No4kAeZWhDMSpAAfWqEbCscsJge7jUxUSkUCpkw8rrfVCsUVLyxpfuUntLrw4\\qzf\\m6Zufn9PyPndf0WlLDiKf2qKdQwmUYsxYBPSb8qwmtZ6JinhRefO+kyaIhc4p\\J\\JyTZrbR8j59Ck+NbLkAE4Xn8ijEsa+Ydu3TveOzLx24fyaqdJ5sMJDCknQz8mI0GG87rkzUrCC\\weFIc8f7x+S+6c\\+WkrsH7pV37tb1Ng\\c\\6Dz7+MX34I79omVh0URbI22taxczEkuy14ahrBMXDwyOtrq7bgjd+hc0wCZJ1+WxEgNQbmJQeyQ84H43tJ48txmZpedGCXSHi0nESY8G\\KbLoxp3XFMHOLAU6\\5GqFTge2PmPbIaPCzDcD9R\\XCw4U9yoyRddGwoV3jOdLEUjXlwsVJyLcQtvNRsGqzskxzmyc5Phu8BBQ\\mTtqDpsB4\\vq83b79u1hULizNqNNvqMSaJEJJa02jUVRa+R2+oZqVpzsdcNXKmrBumu8ngXt9Vr0yHm9NZO6T1zefNUDAT6Onk8Q0Vj+4pmQ+qkJ2RN4hrrrCmF196n6IReB4BVU5P9bnP\\ZE+\\8ev6uB43w7SWDiqZ7ae0QvPv6DLz17R4mxOqXBA248e2MF+5cVXtLC6oVatpy\\+yy\\pt3\\nd2zkhvw2Ho8oMOprbragX\\\\N\\0S\\8NFfdMQ\\C\\QGyXLxIngVf+\\739Lv\\cF\\q\\6ooRdevqilZdAkSNABxTNwrdKK+HGpG9SoxygMOT3xKSWHEnoxy4XjAOWeQkIPhIcqDfb08OC2gmlf6VmQgJH8fl\\DNsW6b8aF+LMMvZ46vYZlWsXCFFmeZaFlk0tanX2HMuENNUvS+sp5RSOopyAPgx0yrsBqxHfeRPW64xwQdDFATdW1a8GZaCakQU+VcsnQLBAOiin4fozOIuGYTk5OzZxxdmbuLVd2DlVUsMlUwuDqRQpcDzsR4Hl3ePY6Q3VaRHywRTpYnrFjC8+4cdwJhz4bJ+Om0+Lp2BsJzxcn6afopYhz5oBh8w1i1MKzZwTyPl5fqIKc4zzkfRBZmofZ+Vkbg+MPZcrCqPOcoymhsKQ4oZNFiccIkvgZSNWTKA1GFRNVJa\\LJse1m5mZNq4jlhYUfCB8HIb8Xec0H1Qyxpgv8ZaR4IQ7ZB5dRuR2oa0Bz40uzaqhg7qubeazZONRbL29u3VO0HTEeKfhno+5KBYxvbFaMmiFOapPCkRHIHfoF5+b31s33eka3w0bFUjFwVhUzV5Ht+7dVKm2raF\\qGCgo0JuUdn4kiliO82u+i04pFyvtKLxtPmqBUO+EwUF4bk5exvWLcgNjtwUIoxi2nikoW5MUmDl7KB2SBX77I8MSCcjQtvzrcCitMCXqqz6WVkRCObZrCEZoAScFTZWH5NxJy78ziMLNDLmxByhkBXwQ8ZdAfbVsKFJwRg2ASUpfKqz6gPdf3hbsei0VpauqXhMsPqhpqfnzfuOAg0FN\\ed52EqO2P7MHsO4\\VsLq\\TUkm7e3t2kC8szJg9RL1BbmnMLC9AwSwjlvc8wMkdjy8Mh2ftmWNfPj46MfSK9WrQtph21HVWKlqD+fyVV5wlBb5ezYYefPe76u7tqc\\fW1pU7vlr6k9Pa5SZttSY+s6Bio8f6OXnryiZDenp0\\s6fHJfc4mo\\E5XZ6221l96SeHZrLqBgWrNnuIJBB1zZhkSghsG7aMPCZqwbkbkJIq4HFsKQPZOvyHd+uJ11R4dKF3oqxd\\olrjlgbVA\\mNgY3r04mo2SgQqjbsIVFBGBVW08dDkbkApttSmzQMRvvw7OA5DnsuKgaxU8DTIJFSdvm8Xnn\\+9Uc1fXmN7+p4FlVEZ7BBmd4QP543VOUGxI6wFfQvX8rMVD3jU25Rx6cQpBqUMeE\\er5AcGFWpxKaalAkeLrDBAhkVVqblXpwjUlI5f0jT+\\Y0X2tXdtaW4zq4bfU98bKp5hgjSwgptRP1xWnv\\JCHvCv5pEO\\FsTkyhoWwwjXK2Js6Xj5piopQ1UACOFmkaYbIipQEcQFJhQGlRL3b7SuayCiRAX6UwDTcI8Vs0q7cVV2MQCy6lcdXGX28vsD71qf\\LAqv31ojQIVi\\ry+86gqsj3zkF81OAY4WH4Qq1fgE5tMC0iNDpeiCV1c3zEeFm2CyT7O3d55MOK8GCMIcddQfdISxJ51m8fRY29sPtLg0p\\X1NeNOBOkqiAWAeAY8zmYzcos3FB7DdgRsehHbnGqNU52c7sr34WHN2\\exody+fdtu2NLSkvFZ4KywkdMhssGunlsbh8FSrQ9M7ciXi\\WBDM9ICGO\\mhH24eIgz6frAo6+\\+CmKtVj5fIpJWJpK7Da6qjRZaxYVYzF2ukj2LBZPxlZ\\ZGnFjE\\eIgk8PPxNarHNPRzKjYCWrvwnNaWFpVSR2dP31Szuq9MIaZoKKnp3KJODmt65ys\\qVx+SQ8ePtUfv\\qq\\tWffUknZ0daWlnUM5ef0csvvkNXLz9rY45MLsPK0rBV1dHhrm7fvatLz76ol9\\9ftVqA33pi3+uf\\Kf\\Y4qQOh2T4cKk8EV9vSRj\\68\\qN\\+I90bu28BggaPJeXBV+IAqvdrunmrR\\oy3\\+RcUTAb344iWlk4yGOhoyuvQjpiyKBRLGX2m3+mbK2OlW5QXdYYRRIITJAJ4uEZzUfZW6B9o93VZiJqL8fMJGd4Ry+R3WkRRIRjVCzhzzdXAEJ7CjVCKsBAaFo4AS4Tmtzb+shLeqynFPGyvnlUyycXTUMX5VWAMf77OuFYw9RjeDgRVpGNa5g7ti6ClojOXUVcqGFnEwMCqjg6pVm+andHxctEQCuEMULy0bQ\\mGVsGhaXc7Wr24aa9nYaS9viFf7WZHHk+zFzQkk0YconMCdMsL2EGPJUSjRe6lG+FOQqhpPOAugXLx\\9iE+YKzRFFjViOEp3cG1p1OYijM0gNn+k7bUCAQQA5WXptnhc2M1+WLogySO+RiNi58pRB4UJTinM32w8\\n2acIBb0DKU6nkobe0RHjVcMoPpnK2GemaDASt0COacaCxh2icOVaQ4Dm+tJcgaqASlNogXxNnms85UC\\DLIfq49A\\lwILWpHkENnbcG+ATq9uLBkiBZWJtxjZ0mDl5rz2UJUQIFj4dPxuOIo6OIJRRJx5WemdXhW1Os3\\0ZeuKx0vqlAsKF0LK+5\\JaSkTkeMfmkFsSyikezxg2keIW3Ci82JLrtmFp+S22\\Y03DqN1TymT+XA04XCEb\\VCIGS3QDjrjWThHaGs2XQgvD+vk30NGvbjLn5XVrDKaiitA9lqQTMOggpiSjrkuE64ahxVFFqM4LDviibh6psxCkYdVzkh5XNcjI\\VGNYViKHcf6fbdH6rfj2hl+bJ67ba50cNDonFixMf9hJfHHptLFXR+fcONfuC4RiKGApbKVaVszIy6uy\\OHNaCQzhZrwn73Pgrcs1mpueMh0UzQ5GFmnTAfuDDywF9C6hUIlXA0Vey8YISrHmIFIOedq6\\oWD5TL3iiTLnVjT\\yjvlzczLS+ZVL7d1vL2tTgOe7YIKqYjevPE9tUrHmsumVCmVNYjEtPL8NYULWQs1Pjg6UzCc1sryhgsND0XU63QN7ZwYY7Pu4SU7VHhkhVygHdbOt25r740HCkdHSsx0dHTyTQWHO4q2pX6jr2Q8ojjqbUZh0DzQAUbCNorrWXowkUCe2YH0QKRoNgk3HzpfqoE\\UGs00CCRVnR6Xu\\9dz+oqfmcvvHlL6tLfFirqxFje7iKts4GSkYTarfwiST\\z9k1sOYsoot\\\\L41h4yceT7nMNrOF5h\\q1GtyWtXFe53VC2XVBuM1Iul1KDwTG1oa+0ntX2npUePdvXCey5rfnNKnfBIoWRE8QTqY8e1priGK0lzMGmouJbmbZd00U2s2cmYkEKQ0HTeM6NYGjv2XugHVhgOhiaG648GSsYTFgfkky6Cf1c0phjnE1zcYEA+akSQL6xUoLUZgjVGr+y3gEUuUSDAGPFtUDLXyiFYX9MnP\\Vp\\fQYwZq1ESE5lRb23PJNjTICEuzpM5\\5jD7\\+T\\UJ371V\\TzP\\8LVq1aRAUxLyY\\d\\YC\\FDIbycnhzo6OtbW5iWFQsSXuGwrxw+gIBsnVVNMYCPQpRul2gyYgek3vvmXhnpsbJ7T9EzBNinHj4K4CJKFTNzZiGNE6QwzHUzKL4iWXFw4M2wgbKh0ttw0rBvYiMhMwxuKToqHH0k5Y8QJl4PODoia0SDjEG7SxLnWMtM6TfuceCgZ4S7i6enOI927d0uBkK\\ZxRmLYiEwliBiPJDIh7LDulxVPJpUKMBn4jwNieleFJsHf6hOPahOO6FWL6kLW89qZXFKEb+mw4e3NGw3tL523gwOa2WigDrK5+aViOX05S\\9mb7x9b+yIu3FF1\\W5atXtbSyrLXz55TLZ0xp08cItg\\3p6pKfV\\Xr39HmcyMfvxdf0eZ7Hn9qz\\7a\\3WP\\4nZtDKhs44Dr4ID+vzFy\\p13\\j1\\X+n\\p3DJV0uCWuxci\\UQwOdbi7q6\\95Z+r3arp6tVLypGYbk7djNy6FriL3xCcIxpyFJS12rE8v2WQP8U7qKcZXQJ3j3qq9I7U6JY0PZ9VOO4ZZwklEbwzUEy8xhTuqB8s6+HuTSnYsfEMBztwfSI4o5Xp5xX3FzVsxTQ3s6B4DOqjk6zDgYN2iLknWxnZXI1K2YwoOXxZW0jlme2bUSQyXuD5Dl5mzgWbNYGXCgdApczrMB5dtCaEUWC7RyAzDYFz7GdkMVHKOPNNcuEIcIV7CO+GUSGGn8jz3UiSwrPZwPGaDq9k6xG3fRoGiicKm0qtYa\\tHLpHKh4f6\\gIN3Inw8eJwrg9kaQVRxQqrAv4LxzWThnrjEYtN5EmoM+IMKlWtza2WXCed3gbhYIJK4pZ15E4RV5H+7v71kn3u20zi0QZNRiQ\\AAKg6+TbxwonkvGrUNUPmY8iiJKNhplQ+SgN7f3UMTGwdwH3iN\\xkYLEsbmy2jYGcL27fvpuNke2IjdiC3jSPndsVXEyFm1cD2OjvdsfdaaTcunNHuC4dByK8lFLeRmnIUFeW\\y1Br2tLyxprNqRffv31A4VlMkV9bAPzT\\tMXsRU3HLig4IEgeCXtC0QCO6dAiMEWN2mHsBdNmZIitQbsPT85SfI1TRGHNf\\NZJzJwGksQTT6v03fRWEJvdY3nRCHJLgwBns9wdnqqvd09K1YYjeA9SLHorD3c+MTx1Pj9yNAHHxFSpWRcxqCNF7MKhhJCvJdOxRXCGNLraRRoqdkp6tGTN3VaPjJBUyqyoFq1p2q9bcanIBFBz1OtXLJ7m0jmtLG+YYkGIHMcbrwPy4dMkgqA39XAuLn83rLlOKC7PbXNzmRo6\\bi5mU7C9g\\XVA3ZOyJJxQ8SMxij6wBmp0tOB4viGGro2DpSPs\\+LZk5pN9xVZXNff8SwqnFxQK59UstfTw7k1NzacUzwaVC3Z185t\\rYSZfgZ02GwoMr2oqYVV9UJS129r\\\\DYsiwvXryiqalZa8gpHCmH+azWtKEqbDlvOrMIgerS83V0+1S3vnFHXrelxWXp6cGfaeQ9UajeU7\\aVjIeVDruorh4bkZ+xLhN7RFhLr55nxFDxmu3m3AqI\\IppjUwcjej1kA8pl4kqlYkond+4P1aWl3Xa1\\5C1UeP1CiB3ke+5uQWn3GKdJ0ZsoayKk8CSSOCwnCbZ6TSTzdMJiGj9lzVKGxNySTrFazqn6lrujAt+SMnhdQPxpSsd3WIDyvtZV3KZnY0utvPNXVl57XwlZesWlfgZinUNSFvzPWZ3+jwxJReAAAIABJREFU+Zudm32LdzVpCicUgonfnU2Ygtj7NM1fjT2a2gRQw\\aXoYuoc7YtMjTb+KXcE8tMBWV2Z4kJeQJuOgOCB\\LPePGt0eBYTWhVFcUSO41dhKAruDzizjr666\\\\lf7Zpz6tn\\nZD+uXfvnjmp1bdD5Y7MOD\\rjAGpMfKbA+++of6uMf\\5iR3J1Sg9fnFjNymPhBsAAGOj7Z197egS5uPWMQ7qTjdZE3TiY8UROZlN1ng3fVPXyQ23dv6M6d6+YrdW51RYtL55ROUcmiGnVeSRRadHC83kTlNQmG5ILjdszBRY4bHT0b8sQ3w8wMkb8zXgoiPw\\b93ADJpAkr8Hfn7jGTqTMkwIM5+nDgz3lCXrmhoQ8I7Z+9\\vftuDJxXN4fSRs02b8BfcsP52zAhPVy5COy3yPouY9gnFhMp9Wu99R5aynszO4Pku69MxzWl3OK9A\\0\\bt6xp1Orq0cVkzhVk168S11HRyVNLu0yMjcWbSMW2sr+vixcuaX1gy7w\\m5fxiE+22evLCvoaBhtqDE33nb76qh\\d29N53\\bTe9xMf1pf+t6\\pt3\\rd6x4g1TK5abAoogsxJP62Md+Sf\\hP\\g1pZlTm09KSJ1aS4cnR9o73NWg3dbh3q6GvbYy6aSNYfE8YXHhmeRyDAPWHaOg5EwZkq1IF++BuuDD5Ap4CnbUMPXemfkRJbMcTtxbwmpjGmBPMSCXLKJQYqBhrKbHuzfUG+CjhUeL40UF\\LSm4xv2q5A5Z2MYXH4jMYpySKEcMgEbaVAyhj1PpZNjdUyNx8HE5uYI2RO5POOKqsVC9S1yhI6JyBKiReBP8TkWF5c1PZ3X9vZj1WsU9yClGVuvBPOaoeg4nsdF1bhNC5SJdcmaSiYp8HhvBJ4H7NpMxvB0Slg+QDBn3bLGi4yFYhA5nXS7Uj5TtVxWEzI1\\K9c2tY9QhBsUOCJUWAwCjZBx3gMaAe1HfCOTM379kJsq87V3sVATSuVzKvXQRHYUnYqaerKN15\\w0Z\\iWhYy8vzVnzz96zrE+o3Rv\\kIsKbcWMBilUKAK4x5Hcz3g268TzFAiasIEqOC8d1SRqpFTTOOY\\\\KEeRhmjCq7LRgHEx8eSrm1klxbBryIZqNSvqDohTwTRZRgaPhSOaLhQ0MzVjlh7sOyiQOggOel3NrSwpkozp0ePb6vpH6od21RrsKhqkwNrUQuqqkkE8sjDJjZpqOOSh5EPwE1M4lFXfD6vVa2swbFhEihd0BQ\\CGu5z0HdxJROjxcne5a4HylC+32VK8pxaf+273DR+sW9R4Gxvb1tXPxmlTLIqJ4a0\\P2JjQNk5ma1pIP9fcVTSRVm5pTOTZtH3GgUMu+\\cJTnBefvjtr9snb372rv8IGNPdOxZVUrjMwQjozs5xNjA\\HaVJCpvI0IaWQLhWkrkvBOpGAG8XdJCYzI2XcZeTu0FNoHLvLYloD8LC+uyfNR2MbM6BWkmmfavR6NxpnZyExPwzH0lMlOs6vIrzY0PHqqp9\\9qtqn+zbyz25tqXD1mgLxGXl+Wu1yS4\\u39Lq5pxi+ZAClSPdfe01pckaHfZVCQQ1c\\GK2sOQGjSJwaGtKRDZtXPnVZiZtYacRoPPYogVNJdgVDWcxlNk2yaMA+p1B6ru9nT9KzfUOi1qYa6vJwdfUU+PFCOiotlVLOQrHwsrEWCsBZwSUR+0Os65CQ+rZwUW3FUMuokLqnkDecTm0ASzGMidzGQ0SCT08k++X+mpGd2\\\\n0V795RsFGVR6PoBZXOFZSKpVTI5mw9pdLJcVzSyPYs87cLuGedPYDzkf3LjJh5VrH46DQVaA+UYpTbG1hY0BDkCK6nkkqlN3Rp64P63vd3dW7zks4\\u6T8uYj8MO8Zmw3W2tBC76FgwBN1ZruOUM\\X5PfsmW7dU0gCSqB+dgkXjEdBQrn8zjdr7P3muwB053VJ099xHHKbTGCuDgrumhZHSTCZ9xi1mqBXdEBv+z0FFhxL\\rECq\\1WgfWhn\\2wfvmXPm4on0+9hrr131RgffSjf882ZaB2++bxLyeNpQnrq1g8Nun65oUtI+260R4bmjMAmyBeblRIBe4Sr83ev9fV\\sFTfee1r6paOzVfqLXzG1peXrHqnI6GDYgPbjLrvuPIcBNcgcWM2nG0+HkQ4LlhjAP5soMgmzVlEq\\BgzAhtvLnjhjrNju+l9eZ\\D9eB6InY6FKtagH9++YRxfEOg5iUKxbt3+o3b0nKszNWPXNGLEHXEvKeYzqH5XjmXXp7OjhQNzgv2AsokQ2bbPzWqWn48OeVs69oPNrF3RuOad2fUdP7\\1A8UBUGyuXlEnljMfVrPf08METnRydavPCpjY3NmycYYUFm46pPToW+dGHxEt3no5oEKip0t7V6298W2\\+8IHOLz2n9\\7kz+v6D+\\rv\\zkf6NauSXPD5vjOOsHk7vQoK8PfOB9+ke\\8fd17doVU8ZApj07Otbe8bFKtYoyiaQSGLx12ur3OhYLgmKMWt9lN8Em8Myck44DAUQMjxsbU8Gpcl4vFsPjDyxwF9Ugtg2YIAYjDsXAzbzdpktBKhxVNCMFkx09PbytRudUgz4ZlgMFonFFA1lNxVe1On1Fi9PnbRQ0VUgrkcSGo22RODCQ+fndZstUNFHW0NhTzA41MxfFGsCNkCgk8Ddyax4emiP0drtD85qJJLOmuMRRuV6rqHx2ql67pTzBtebQ7MZpFPsTnxeKBtSAkIMp3DFdzGQgkIaMbwVSBHEd0cAkvJc1z+a2trZmxckJBqcE9tp4KaCz0xOdHh9bccHr04W7sR6K345xV0DnKH4gpYNuMS6fvC6bkNvE4A6RJecsOmgaEIMkExk1iTtqtrS2fs7u77e+8W1nbWC+X3hxla1ZcqgkAhUUuoTFuo0QrhaNGP47IFGMCNkQnTLOUyDM4e6yIhmbUfxYniMB3SjkkPpTBJFJWSUqy23CNiZk\\A4HBUI7o9\\xnuOMTANKJiKGNMfgeqUSZnjJc8JoLh4FHYEDarimuoRzU9xN5TS\\sqS940eqdnZUGzxQe7hv8P9c6rzO5a9pKrmhmDejwChsBOVQ0En2ewOa0LhFdvSGHeMrSjQavTGvNOzGQKYIdGt98u9JwenQGtutbb\\j2rkvV2DRpXOtGfWC1LPfTQrQCb\\MOdW7w8aIwKGQvWanUdfxyZFNGTL5KbMuiVD8YB0RCSiBI0yIJqetVq+iJ3u39Gj7hnJTCaXj51Spdi30GW+509OSCWniZicRUDpbsM8C8oiiE4TQVKntjtIJNwpyFG2aj4GNhtnH+FytAY7c3JuBCvlZa0wjIYf0pmIxGwEO+ijMGibqgO+I5xzNbiKZNcPTQKOr4eFTPfmbr6p1sufUuBe3lLvyrOLwpwIpVQ8renT3pp55fkPxXFin997UyYOHSkfjOm5U1U2ntfnKu9UehdXAUh1UFW7bOLvTaBgZHMnZL5zaLQL5PppQpwsTmYaFgstT3Aure+rp+ldvqrKzq7mZoQ5OvqnTyg+VxMCTRrLXVh41rRdSPBCTBkFzSG+mBur7WMb0HZoXTmjkRVSrt1UZdI17hR8z6R+heEqpuSUFp\\J6x4\\\\hEZEuvXb6h0dKNSoq358rGqpqmQyq1Qy6Xpymwq6qCuaUMdtdAo\\imKeHXvGuljWuEQVBByIzkaNjn02\\LP6ZCiSzUTAMvzTwZReeO7Dev2NE8WyM7ryyiUtbRXUDbQ0shgpGpqhIVhw6GggOX\\5ojGi0eCa8jVBtBzowZktGyOz3hFqEMmHYILvY1+y+mAMzHBu88Xa4+dZALwFoLszin9TYDFx+X+lwHr1c3+oT3ziV\\URjEbDOES74gokis0Z+NKpN4Yqnp7Yw7154aJ1IM7KwJHbHYHAVX\\cRD60qUwiYVd0eCOzO3i0fUc7uw9tvDC\\sKBLl54xWNlQkAE\\i6rSWSRMfDN4VSeznlSjI3MFhmSJyejEX+eFF16wm8AFbFun4ea5kxs3yTsCBeP9TQKT2ZD4PTd6b\\eJHjy445CGYNBS4KcKGVVrZ3r46L5xUlZWV9y9QWpr6piaI7H3sAdgzZFJFlCbHDOEAhSZeIP1OBh9Xb38PiNKL87HVT69r6Odu1qcXtDy9KZajb6G2JV5UUPCUKYBj+JLQpPPQYlCyry4+Nmtsk5PT5RKQqaPqDU41cPd67p5+3XVKyMNOmktrbygTjuk\\+Ff\\E9q1fqW0wUSYwoMuCqhvlZXF\\V3PvQBfeADP65eq6HqSdHCbrsjT5nCtHmw4InWbtTV67ZsnBYxJ342AzZP1oxTijTJkRoHZHd7Q9sggfzhZ7BejJ8Ev8\\yIOArde2AZ1zFiKnZ7KpWweMormgmoHCqr+PSEzW6ZxoO6LLaQloai+QV9wpazJ\\X8tx5Z7Mxm7eOfNjvqtXt2cZnjtsYXdZripk3UcK9R4OY6Y4o3OHq0BlB+nXjIxcM3hgbIQ61uHhOfiSuGBwfDnhczKsVy3JMgXb1e8oWkibCQDBBoWVKOoukSdkBy88mUoU1yHPSqKOK8UxKTNHK+2DT4++ybtmIKDrIWQ9HsaHgPXN9KjYmRMwB0saGyKYylZ9TpVI3Gwe3zilIujamdbmZI4uacF40Mec7F4uZZxFZpKhpWfdwE+ne2JTOra1aQXLjh28qk0qbkpMuHrUwRp18JqcCdCHv7Au1ekXVStlUyPbZx93qJPuMRiiVyygxzunjOvH\\WD88t+yqwwbeemW7L1wPnvPJsw4xPZXNmDzbNXc8wxDlXeeLd1AwGlYIfymUXSCIbSJZZN5Cps6ikPGDNvZiPYUSCS2sLKvYOFK5\\VTVwSP1dGQj5an4ks5NPae59EUltChvEDS\\q4BHZA7MKgqmpHzGWkJZSuZp3VA+riccHgqmftvZlUzGhG9HsCBQWzHCSALfn7cVWDY+RPwzbhC5LmShToxUJ0XVpHCbNKZvFVh27XCQL5spMWgoIexQPaB\\hGMjF1M17KreKqrROdbhyX3jZuVS59Rsol7zFIokVC7VrEBOx6MmSMhkC2N1mLPMWF5asetbqVQ1lSNoG0d7VGoOMTYFuhcyhLJpNIuO859LFxzFIhixX3GiulCx9Ya2ninaQItNhEVmbgyLnJT8alu93W2d3HhNnbNDew6nn7uiwrXnFYzlpVFElYNTbd+\\o2svXbY95eF3vqVAq2NN9ZPTEw2nCzr\\jpflxdMm7onEnPEmZxfPBGIIaCjWhDQQCiGmKkjBiAUNo1Qm5NqiqSColwK6+9p97dy5q5mpoQb+Ex2c\\EAxr6nQsKdeo65EMGjjZ4yAGbHXex11QHwQNBgSDl81qYHCauAoj4sZI3svqEQ0qbnFVaXmFtWLJHXh2jW1Rn3NZ5JqM3E4PVZ1\\0Clw6IVrTTixTM8ExnnDwzdpphiPwYlYkxL8gRos41msU\\qtB25PEoR0zNkLh5k343bOu95vrqer1YIlW5BVy\\9nLaf+Gr3o3r2Xde0dnVRLdU1iPjGOWUdsJ9SR4C6szZBq2hsaRIdJchZtHBWsx+wXqg1yqWy7YXsXZ1Ow7jRFFgTmoU9W0YlYJToXAMQMjmLEvYkV1cYV9xQL3jRjjfnvsY+WH8LBOuffvJTmiBYTJP+jQjW57\\wWRsPMSJENWUdJkUSjtjGrRrns2lgWV7Aw89cumIPCMUYDAZXZTJSdPwtd+NcAjkXwKrlEaO9ms7Kh1ZgPd6+r1AkZHl7PJAUTxAfrVYbOxY7O5eJIRjkZRfKS0HXaJXsvdAVs2mjTFg5t2IPoQuodN0fBaEFy\\Yg2zr\\GQ53umDeL3A1By0u0js7Ty3MmVkr\\BQWFyOUufmCqYTu3bttuWxT01OmsKSaZvGNvKHB38jV02QiZguW29XuDCyAsk+xCHnQS+isONC1y++1\\LnClKfi0S0dHtzVfH5e2eiSOq2h4mHy+zKayhdsIfY5BMN0dox7QM4INkYW7lkqe6NRVqtbFq4Xuyf3de\\pdZ2WTtRtRVUpUjwsaNCN6utf+Zq6DdCu8ZyZUORMVMkEcQkhbW6u6+qVy5orTGuhMK+wHzE\\lhCO+\\hDBUKG1rSaoEgjy\\0jZ4xryiFmYyA2D0YSrZYy6bzKlZZBvORPmtGlGQsyOmpYdA1huLVa2R4WuiweBA5qUDxiPIJxT160r4HXVLNbcQrAYVd9M+6MqVfzlYlNa2ttyyDcdBo0hkI0pFK5pr6PXYJT+VRLp2bTADF673DfRnCsJQoNChE2H4tcwQDXCh083Rp20PV6BH8vyYvGlMzmbEzXQpHZ6SkASdkUcHV1hw1DvaxIMAK54wsyqobfxZ+hOOR12XQYqcCzQHmXyzleEX8HZBZJM2uWPMARYyWuf7djP4eonQYu6uGwKXNRcKEqRNkG+nfrzdtGvKcYNTJo37dNlSKEQ4qNiz+nQwVJsrFaq65mixw5VJMUhWnNzMxrdm7eFKa7T\\fG9hKo9VAfNo2cbwjMyD2fOJUbN7JOviceae6ZQ+GTYRzJngByhf8OHmQDkMO6IUxGAWBkgOoNv7pOT7Vq1Ypjx8dwXlfcJ5qMOHL3sa8e182lOCCm6BrSGkJhB7pN44P3HgIe0DaURsOBjaN4Fkzd6QUVwPx0dlaKezqoPFCl\\0A974i4YsWU0+rsVc0lNpWPXFBwGLH4Ks8HreXoQ\\kcNxSXMVt\\SHxQy8a+Thntigr13Xjw7ejVxDaDw9OoH5YBNxyP1N2I0H2P8xybyN3hm00IwpOxzoRj93aUjL+DfJ0XJ16GxpTxUyY9ZXYTzokeRBwkUao1i5qaieik9EiVxpHikPuHYTXbA\\P9wjiYQj8TBxlsKZXOWjHFc8V6np9bsP0TD7mZwrztrwgWiGMyHg1TEgpShA\\Y8dRQCOMlSPEes6aDvS\\D+DEaN3seCjle30bPo77CjNnjcXmjiIKtgar376j+8IZqhzu21y+9\\JKmrr2ggSKG2B8+2lH15EhXX3pGPvyrr39Na7ML9szcOdxVYHFGS1cuK5RI2ftGXGHNDCrfcFDTUwVN5XIulaDRsqYyh+I7EDGvvWarb4ia2SK0ugq2o9q\\c6Qbr31Xo8Gp5pY9Pd1\\XZHBoWLBgdqthnm15acLGpGzCupCIPpoqFwqpXg4aqkVsQTeTRiAO1FWs1JRt9ZUKp7W7PyKIvlptbywps+fV3I6p3REuvPdb2rvzR+odXImr9tTLpUzOkh\\BC8JRS9eei6bEpTOmY4yAuva+oN7yvPKM8JzB4jAs2w+o+S6IkBC1Rjw1NVAzWBd0eiiZvPvUSBwQU8Omrr4whVdfGFdg1hP3Ujf9h0r5OBmg6wb6X3yfjpWYE18sdwzDK+NOC6KpIilXVDgwr3CsBZfNrdfu8IKigWNKXYh7F+OA+gmVS7AfsJzxIUZJM+JTP4\\LrDG5HMjXg50UnSb\\tbWM9aNu9GpK8Qm\\6bgYjPgIRoMIVu6TDU6GMIZMelrNEu6eesN43Strq5pa+vSmIvljblYP9qEXIHlJP6g58R5gLoMRy3rbOloqYDZ1DkwJ\\9t7tIBPFfO7MYBR25tbY0jUbpvjW\\4Hg6ze\\fu2eu5EYybz6YzaZOJz80VDDq\\ceMHun33ts2QIRtCokuk4kYEtRl2G0m0r0Q0rVgkY\\B7C7gVI7Q0WVxtHezV9dyld+vixqZikYaePP2uiicPNZufUz62qlg4rfmZVSOHUmknElFATSOxo6jhPWJimZ0iR6yvUNRTd1DT04M7ao+aerh3U+X2sYKRiGrlsJ4+7GrQzqrbGOrurTcVDwWVsrzFnoKRoVZWZ5RO9ZVOJTQ1Pae5uRVNZeaVjc8oMMQtmkI5aGnsIR\\Dux+NZFBfYaXAw8MvD2dzK57aqtRQEKWt0MTaIpPKWnERCHNvyepr2SYCmlApu3FvJMhDGFLEXPQxK4w6wjCjxEDfRqKmfoS8PsIctq9asalgP6iLGxdUyGfke+QnQrgPqVSpKpwguy1vo9BGrWJ+PuFo1IoNRr0OcWXs7BLcKQJHQ+eyTcGM4arL8PKUSuaMiEqXx2FI4ZJJpsyPjHEYkS+nlQOHoMScHH3iVuyI70TIOMIvoxJ+7vr6hqFX1Wrd3ssExcHYk3gXNg\\I7qlMRtEEJE5Pp8WimU0CMoPYYkcQh6zeYoNkJNrX\\t6BjQhBX5zEGCuGiIlWIAnT3TG+z+dQwgVNwUTRVSqdWaPDZy1MzWnelERTNjY8K5ZsVEfAO2IHHhPj\\Bj3ChsCOtWsoRjI8t1B6EZURvYfjZxastFwykiyAa34Y6OHc+RcnCkgGMmg2OLzQ+B2eWVRQ8R5ZlFwRmIULeZ+M3axZ9NkjOgsMDL5rPn0FcslIyXzmmFMq2w\\Q0UbMfsMEJIh5sPkmS4sKr8wqycnd1Rs35bip+r0KgorpuXCppZyl5XRuiJewg4cCbVq13iDnpeQT4Mw4gCGt9cWfiIUlbahk5Q2\\NHeNuFhvUV6t0BZRkPOcgM13WREaCHeY7Iu1w7bDGfH4RAA81Ubr0kORRPo2AjFRQ0xbkLtxuSAgwibD7r4eBw395jy0ykrYjhU661TTc9HVKo\\0f7BfYXDBfPja7UxzvVNJcx1hJtGAwuyylnAvbcMw1TaEY3bHc1Ou+gxDjsQd6cEc2NQXN\\rnYZ5qCVioNdpQ+9ZZ3ix5TMZG6mi4mXvd9wcuJ7YDIw0PzurgB9VuD1U7cE9dZ7eVeNo186epVd+TJmrz2mgkPqdofbuPVK\\WdPmM2vqex09+sEbWj+3ZmP2e8e7Ci1PKzSdVTQBSsxwgvUMz4wcz6A21jaUBbnGc86mFQPl8zMKenFTTmOmnMCsk7VZqSrQjqh62NCdHxI4vKvljZTubX9PmeCpooGenRUgifm5GUWzaXnxqFrdlobNugrJjP2K+pxFcQuBbrb7tk8WDw9tuuB3Qf\\D6hFrFYnp0ssva+vl5xQNDHT7e99QdW\\brCs61bpSEegIQVP2m4qT5sNc2xG9OJPaWJwMYRdxR0HiDHo5c4cK06iQMUpbSe6suYpg0YQV0VDNEGKOGc1PvVcLC+\\Tt7\\3QJvXrujCtTWlF1Oq4e41JHYrY88ekx6oIlYXjJHtiW8bP5eG1PEHWcNQD2Im1LA\\A9AY9S1dxbm7u+YQxNOpD4kZc+P3SSFpYdYmDnKF\\f+vCiwjr5sv10inZyemaLqwcdEpzcYWCxMEazIi5KbRgdElOQsECKm4x9eMc+N7XT3dfWhIFhs\\7thwsUDQOMyMgDaeF5s8igKLwmrgKlNDy0LOd4SLykHGv5Fns7naQx92PitsWFg3sBldvnzZbhrcMLpcpyg806NHj+w1qKIJWZ2Znje+iusGIU5Tzbf16NF93bh5XXv7u1ZQASNDIsYJmkOzUivbwkvFs4pHMganD4H18TJKJvT4yYHqZV\\Pbb1TW+vn1esdaXv7NXV7J1pdXNNMcl0hL6lcZk5RZNTGoWBBNs14E2TFJM7AtaGR0pmYKbxKtUN9\\+7XVW2X1A001FFd6ey0Ht2r63gvpIXChqrFM92\\fUOXNpd0cXNOnd6JwtGO0rmwYiGQJ1+NJhtxQvn0quYLFxT1sgoFcPLvK+KF3IGCr4gpweKamp5WZzAyFJFuDGsPpNStTtPm7AgYQl5E3XbPYopMtICRG\\yxAWn0nh3ArbqzRaD7g2gSCSGKIJHdJyfZ+ZVYDhf5a4wTMJL01Wli6+ApNPI0M1XQpa11iyxZXJxRJOSpVK0pYHC2K4roDuERgs4iR2aEzRpyGwmkXIoA5v0uBJnCmYOYtces9+SEwqJha8eMQJNpLS8vG3+oXKoYglo8OxiPHR05e6KIcf5ErsBCUYurNXD52tp5C0LnAOV1J5waRmKsSUY6bBZkDU7PEg+Vt+t9cnysVr1uGxBFGSHANCFwsHg2OUAfbz8yLpqFCM\\iCZWx+7Kzs23jmuWVJc3Nz5g9BMiVK3w6RsimyEynC1pb3dDc\\Lzl79G51mt1nZ0cqlo9M0EBCNL83JIVZCBnEyI21izHx4c6q7hAdmeX4Hg0IJXw9yjWzSMT2B5CeyhkDQTfQ3OD1MbsVrLZtxxpLAUi7IyBHVLuxgluj3ERRIYeEnrOKNQfqt5qWRB3LBJVd0x+BX0GwWrXu2MT3LCqrZY1GcsXtrRz9lDHzRsaRA7U6Z8pMPJUSCxpff45pbWhWCCtkEknGHdTmCAcSBvvsjdoqNsjIsbZNDg\\HYjJ5Ke5gn6CMJkb+7gYskLUyOFuVAiJnyaL4siN\\lyxxDWiwFpcXLQCe8KnmxxSzsbCebtN\\h97MdeL\\Zz112lBLu9YBmAml9TC0rQV6EQ79YZ1Tc2EVGk\\0ZOd2woEQCXJ4QyqXG3JHwaN6AwiaD5vqADNmT5sCBajfhBPDrVcpmAICSgZe6VFOZnn15g\\121ZYWf5cCNc\\6Pqtft2JnimSicvFvUx40gsOuDfdVQuFzWVySibKmgqlFDryWPV799U\\XjPiPHn3vMTylx+Tn4oonq1qYP7j5SOhDQzn9Nx5VCN4pHWV1a0t7+no05VoYWMauqqMDulVHxa3jDrvMs6A9VKdc0VZjWVzdvnanF\\+0TlFBRUTP3mSPVKW0HeP4y8VlONs44aJ20d7R+qP6zr\\OUZ45H6nX3FAgPjMaEsnpufU7aQNz+zZquscnlfnXJVfrWp9hmxL2c6O22o1R2qPWStDhTxieeB8xoQNs69cNgKrEvveUkBv60717+jUfNMYSYJlYrFdyXijMlG5kFpOb+RiE2b4HPSCMVSIStqDPGJx106nzU\\A4Xgy9JmU+Cba7OLARvScHsjNUP4QRY0lXqnnnnm7+pr37ql+Y1VrV9Z0fzFeVVJbxz0rBF0jgSg5QhSnIefwTPjpmDCJXQGy87A2Sx7aFywV6FJDDiiu\\s7k9QHNz6n3pg8TzS9NFyuMB\\bnowLLFMH\\j+DYDmYDgnphRq+AAAgAElEQVT3f\\+Z39ern\\+sPvYrqAh\\wfg9PDCTcR+dAoUDOysmiEQXMJbjUOADkxlFMcT3T1RTMPcnBRaoAWTGyZ91u1SymJiRd9hWuXaqx48fGnF+fX3dxX6MpewTXy1Hsp9YOMDNcrwvoHeXR9azg4jDwaTf5u\\jLj7\\zU3c39+3jhmUi4BqbjajIkYT24+3bfRJ8vvaxrqRzJPxlDlNc+ABZ4K+oXPFM+nNuzd1\\\\5dO6SJZYF0efHSRSPx1dsNDdksvah6HWThQYVjKYxGDMXaOSwqGZ3V5fV3aG1hXvXqI+3ufV+xREcX1jY1k7qobmuk4YDiNWxSdHcQO7NVLByGEK7ZZIZNheO+qq1TPT18qGGsqeawqEqvqC5ViQp6fKeuqDetzY3LOj54quPDh3rx+TXJL6nZ3FMuH1I84SkSpYgLqFry1GslLN9vdfGqgr6LxmjipzKS\\WwkrhS5jAnhMU14QRDHUadMoF5MaeGN0eawMUbjuLITMudraA7oXfMnwdNh2B0qnylYIYDalAe\\3mzLQ200JmUyVsK7h6Kr0yUQteMg9EBCUS+kZDSqS1urOi3ta2l51kaWtXrDyMfNDmpWpOwxF0Y86hLtbOsEDxVTkjJ2DYaUTKTMMoFGYmGBwgLncoj9Q+3vHdr763SaJjHHI2Zt\\bzN+FEDMqYu106ML4Qa0eTPUdY\\BeXbeIo+m4xDAlEfkdWZy02ZHNipyEB\\+05x04J\\xAbb1sz8rHXRcHVwUscwl\\cfMR8o1s1I\\Q4HqRuj3b9\\zzZkMtfY3EBcS0S9tKpKJijY8tb4gLigbKQrJ7T8rFhTswmpf9roACtrqwbBg0K2Gm016jUNEFcMnKLXlKPNrl0fyPxWLMfjNs4E0eQZdFJq99kmqmA64lQiaagUqMDE74vXNHIADukhQsWT9vcZsbru01O727JngjBb0C++jwINvhc\\o4sPEMqfYY9QJE3Pzbiw9HbL8fAovEeywxwFJOPoZpdMtrhWN7d01ipqr3pPrcCeRsFTDVoV5aMZbSw8q3z4isKBjAI+SDCcDkZmjLuzEHHUHWDECiLZVShAPiiqWGfCwKFhLtJGWqfIdwcEBT3f5zIm4WsO1Gw0XbJAm5EnEVMDZaemLHcN5\\7F2Tlzue6TUcrRPxYEcRDxmqy9t\\zD+n3nJWWIgTu8WD\\YtjCqy05l7bP4NByjlmLJkZq9Pe3s31Kvg2JvTp2udHhSNXuE05OyEhFCmwl57ltzSyfu3OmhDZA4kDFOle2jzfo4hmRsA2CKyKBFPIHeJmMpG1niuA6qiN+c8ZmiMVdsKWh7PHswCAZqwoWZGdd8l3Bov6NMpSy\\XjEH79kXXlbuyjUpGlexVNajN29rc3lJU5mY9p7eV9TyQ7O693Rb7WhAscVpdULYB+D6nlarFlAykjZ\\v1a1qVgEb66UZfUi5IEaADk92A9p2PG1t32gcrHiREDtpry+rxiE8IA0s5TTcz\\2jNp+Td3KjiKg5aW6jnYPzF+KMwZua7NdU7FxYtETcQowGp0u9APQIvIsnWo3NpRC+EVi84KKL+hp+dKWLr3nZRVmU7r++tfUKh9oKhpVt9ZQo9pSIhpVLIrHJX5zA0UjDlnmmWAtROOeraNJTupbBqQorGlOibwJgnJzBozXrdkpSW011BeRS5d09dmP6I3re0rlC1q\\ek6zz8yrGSdVY6h8PmMh0xaP12JaFFG92RiPDl1wvY38ei5j07y7EKjAVxv7p4GuIaLhTAEocRMIii+sLJzqlppjgoSbiMcKrAlyPEayfAosvv9vwcEy8R37Y1t\\\\bWv6p9+6pP60L\\3d\\WxX\\6E5ubhYIEGmQ9Wx7d4m2HfFDV\\8C9+T6+++of62Cc+bgWWc8x1sL8rkgYa+JDMHHTNhl8qn2pu7GHBojdAgo6EfyDIgwqMpeD83nwpemyyTqUEWc6F4WJtNtTe3lPduXvTqtLLV64on5u2boVxAx41bvNx6kF3kRxoPuFksAHh7WGKlXTa4E3LTPPdBsP7IjIHWTMbOf5CHPCtRlP3bt9VtVLRzNyszm2c1\\T8nDLpnHUtEGJ5iI+P9l0hFQ4a3+jorKjH2w+USbrIAWDkCxsXtLGxpXAqbs615vbcGZkBp4JRlWpNPdnd0\\bpmRZmN3Rx+YrW5mdVLd1V6eyGcrmhFhfOKxXeULcDnO6S5Q3uJEqIyj0RsXiMgO9p2G6p3DhWuXkkLzWQHx3q0cFddbwDFZsnikbXVNxPaVCLaG1l2T733Xs3FY\\1dH4N+P5ErfqRhXeiugskgPyzap5FNGiktZi\\pJncOWkQUm9AYCuO347\\NkEKGKMyD7fQWfxsQAYQBgSCFqyMszZkaEjQPAh9H4O+vobewKJFONDjSNd7voZdX+kEI09Qp6ozr\\R8hZMpRVhg3bYFdA4VkSJp9T0g5IYVZ5CNGbuo39HmxrK6nZKtq1EYAj4dGNwSN1a0EOUOyq620hnn3u84CS66hg3c1KrCGyalxcWlsdEoRVVPjx49NoVYNM7rIFFPWlEF2smBSXfthfs2xmbNgwSxMVDUMRKIx6LWMRohmw0vkVS701UynbYAZ3+AIzdxKYyC66rVOcyCxu8rnhWVm85bxlY8EtPZ6ZkR1OOptPGY4MaxccVCIJ+u0zw83LefnU6DGJGDCIevaWMrnjcaB5CAUaBj40KeOYwk\\RFZgXlTdS0sLStfKChoBX\\O4o+2H4L4IjI5MZsDqmDWKs8\\1zuXwfsoba748NjY1J254chMA1lDNDCWJ5pMmZqVbDlTNCGa6PVN9OATYI6sPJUeQ\\4YjzqfLfYG0CI7CIzj41SRGASbRUyPmJO4uoOOFTyZqYx5\\cCX9PtDRUchGxFS+GC\\4eNdFwip2e1pcXlJwVRMj8+eqqYDBaJHalUeKh\\ytFrY1GzmJUVC0\\JHLtaLcStGskTqKBC2UO5Opy5\\0FE0HLBMNAomaxYYeZsSra9Wt2P3HxUdBSaIBtdvHIdmKkoy\\hhtWqRObyQvHtGI+KizM+VjSbu3fpTPJfU6LtNtMnKccNLs59k+CkctYIRmCm8ODJfB2jESdTDcVzLNvt+RF+zKD5R0cHxbo\\5I+fyihqO4ak14WinVyk0zdkzEk2afAIeKka+NlwgKNu7gORv7w1d0KKYTPrl75YRUqMGgPuSzBaWSWWkYMrPmLGTlWFTt3sC4V6SMgGxCVTFRR6upXCylYCyo5sm+Tl\\\\gUI7Ryrv7NoevPyud2n68nNqeQHtHJ3o0b37evfVK8oHh3py47rWVs+rzZ\\V68qdX1NoKq9yEy5RRFGI9n5CkVFc1YOqjveL5ru1sDKrQNRXtzZU+eBUBw93VD0406gJx43YGaLYUsIbNx6iQMNKqa1YLqzpjTk1+jV956++rPLTXXm1jsXmsN6ddxZh9CPV+O+xqpa9gP9n9GwOePUV8kZKjIIKA9LCRQyMdKa+cucWde0n3q3NFy7o+pvf0MnOXeWZ4TdRt9NIBpVNxQxYgbfphNRjMQkqPJpf3xX6E\\WprUOU1uxJJiLBAgEkHt83bComqFBfLS+qbnhJ5zd+SpXjqBqNkS5e29Tsc\\NqTzmuNspe4s7MrLU7sIKt0WoYJxOUliQJxtbOegGqQFvJJNFVNbO1ARVHbc0ewB5Lo4i7Ae+LvZsCmLVOQ0bNYFzecUSWGw86ixonoqGm+NsWWAAepG9g0\\BV\\bNPf1If+pmf0a987BOanV02NNZQ6UGv+1aBNeh2rMD67Kt\\pI994hPjAsu5JrsCy1W6vaELRKYLp9KmmgQFspm\\QdrOE2QCdVPYcIHorEG3LDbCHnyImqAlmIURFwF8zoPX0+07N3Xz5g+0sLigq1eeNRdfyPVsoq5oo4J0B9NEJTNRGfIeubgT2NPyrcwo1VWm\\Dl\\xqiFr\\WNdQXDQe08fqK9pzumTFg7v6ZMIS\\otZ5P2nbIHG\\Piie22bCBcyBxSBydFPV0lxELvkhIlztanF82ZSUHYHfUVbXcsAIrgdtzMqeTUlVv3HhTj4qnWj13WVtLF7UwlVKjclet5kPl89Ls9DlFhfqGNe0URPgKsejsGg56FqtClEyrVlIk4Ss7F9JZ60A3H17XcWNfTb+sQQCFzbSKexGtL21pbWVG24\\u6PBwR4sLOSViQw16VbXrZdv8MYzMz6WUis+ocRZUtxpVJjavRDinIJ09fjrjUZdTOLmxLPedapcgUjaEdpNInKDSybRtNNw3ZuAUdxaI3G1oFIC51rNDzubrQ4YsIflEayHb9j01O02N8F+DzMgYb9BTmPuJ0SwFSDSjgUcEzsiCTPnljQaqFI91eWtT+WxaO7t7asIjSkGKdW7sHPIUT6Ak7W5F2Wzcxiz89+ShZA07P6G4PQN05y48GMnySDs7u9ZxG3ppN8pZfSwvn7NDYHdvV9NzWSse8LyiM6eTB+khmBieWzYDItYye4LV8+t20KIQtFFPj00nZBYgjK4xVeQQwvOt3mwaxzCfySoWjql0dmbXdmZhwRzkK2dnGg2cWpNxJoUP3X65cip\\2Nfy0ryZ+\\b6bYswKleKNqo14nsSq5GI5XAi6UbNReA5aQ0WaUUeYyiufneop092rTEhtoC\\i\\qLDY5nlUOVy5JIJS0uxQVaMz5whoF0v0SLMGI2fpBxKFxeRbVWs+c8SIdtBTF8JRdKyzU2XyjjIUFsDTn38yCFpBsPMqblXlN8UVz2ur7iyYQV2+ivInHQZJRrA4seiY8iFqDujRg7w+sMKBBNqFyrKZXPWXbZ0+qBit1tjfDDqt1XUl3NZ1Z0bubHlIovKiiUlmTSQRLG8iFuBcIIfsmoY75S\\W7TSNHELNG1d3DqJrgXe4Nczrht0Aq4l4yc+bzwY\\h3p9U2jp\\ZcGBG2vc1CAfkhUN2vxunZ4pFI2ZOCQ1h1HdCAL6fazQ5TKxRtsPFWQnwLIGs+HBZWpjMhoxb1R\\UlUqHlc7GFYlx5YraO7ypo5NjRUJZecGc2l0Iz3F12yONyKhF2NHp6tzq6lvZiiQMUGRtbGxYseh8sGgcnSLPxVNh5xGxhgXEoZCfsWsYj6RtisCYkRFxtd6wdUjz755jxpKOJJ6MJm0N90on6ty+p8RhSWdPdwzpyV59TpHVDQsqPjo7U6ta0UtbGwo3qrr7vb\\Rxc0t7Veq6qRS2nrlnYpOFVRtMv7vCW\\l4ydVVY6qqh2UVC2WtLa6rCvXLipTSMjnc1TrahWrGja6CnY9jRjhNSlYq2o2i1K3pVbtzK5pvBDTwtaSMvN5\\cVX\\kKd05qi5DXDARyOo7o8KexDGncpCKxz43maUtVYfIb+R3HkhxOL4CsQUMXvqYxCc25Km+99UZffeUmPdm7oaPuO0jQS\\aDKxxU7e9NpR3AHNTbQwJTpzvh2QgjnnOVe0QBaXi9GvD4FGBQN1ygQ4s1eb+vJZ9101Yum1I8vK5N5XrnYJd29s6tnX7qq5XesqVMAGUW0gbm3a3Jxpwc86A6dNYS59WNhAS93nMxAw4VYiSkaEXwAHuzHFMD8fIpz9jP2B5Bz9muHYIXtNWgY7bOwP41pCv\\3CqzQv1Zg\\e6nf1c\\\\bcvsF7Vxz7+a\\\\nBRZGgb26EWON9NvtGI8Cdj9EZmTgKIl+pFwZo0s8xtZdRozYaYiMebughqbj61r1CekO5RTk+Zs3bxhCtrFx4a1cq4GNK6miJ8WV866hC8JNGrLeRI5sXSveJMY7cP5cLpLBFYC8Rwox+Crk8RWPjpVNZbS8vKRkKiUiBMuNmh1SeQjmo6EqJbK2eD3gSierLxVLerj90MjaiRQ5aAEjO2bTedvKe4OOWvWuui0IhEll8rNqdIa6de+BHhXLWj9\\RRsLq8rGcX6\\o0btgWZn4lpe3FQsuGJQuJF5QxHjAzEyJQD2tFQ1ZKiQTsgfNFVu7iuS6ajSP9L93Td10jpWCQQmOqunT0ZKxda0sXpOgVFF1eITDVCO4ILNfH3QVwy+RD5vrr5zi5jxxXR62FGrTLhoXIlIwhgmlpAcdKRbU2+Z3NuNLigGcikX+WKbAugaYz\\GH8i0azUlMykFQp4VJpEExRYxNoyAyOgjrDqhUdcZm8J\\QyHpRTzFU3GVKkUzuEtCbIbtgpWHwmr3fHOgTiZwBA9bwvvpyaG2zl\\U2soFnZ6WVak37KCi0HdS9rYVLRBF4UQsLE6b8onDmTUBKmtZWBRhyPbHahok1KiKMB18+PCROf2PBj0rFviiAIY\\OD+\\oJ2dHRVmMZ3FtRyjXBfJAnJLBBN8L1zoa9W6KbaWzp0zUjAPxmRk5BJTfBuvcZ1L5ZJ2d3bMuHV+btFUeYy3KbBAgJbXzlmxSUZdzxzo4cDBCxpaYYtXVadd19xMzrIDQa0guWNzEgmHzBpiemHGMjqRQ4NIwAGyuKMqCsqQ5maWlctOq15taXdnV6fHxTGZvGvKVu4NPCf+ZxZLj2TCzCxBkE+Pj6wR4YtrxjifwtbEILGEOauzruDw8feJWTFCLYpB28Ah3fLe3CFtfLQIRajL9KNYpTDjmaFggd+FEJqN2owFQ1IiHTdeIK77FFihkZQOxBVkX8FHZYRQhMDYpKq8XjSkpfULKuPmXX+grh6r036gyKimfDyv+dzzysRXFVbW0E6KzH7PU7PeV6vcVqtaM1uXVqducWFuU5fZYXC9jSsWiWh2YcE68omXnHXeIKgYI45GKp+VzAdq4hcEktQGBYoEDcE6ePxEiwtziqSTFvXTQd03HBo1YoJEcN2NS\\OWUzy7AJRGHLIrajQqiicyFu1Vq59qNOqYjQihHiPvVHtHN3RUPFQ4klMsPq9KLaCTo6YS8azmZmaUwicwDFeVcX7AVM4ILGgyNtYv2AFtkT62H7fGTt59Q78pyCvNsu0ZK8sIfFCcpkwxbaHdmMQy4oki4CAFABl+2mgmELLjkLehtpXP1LpxW4HtfVUODuQnw5p757vkLZxTjea6QnbjSCuZpHpHhyo+fqhMMq3HxVO1kyktXn1W0UzBiPnwOWNKaPf2oU6eHCBBVWAw1MrSjBbPzWjk9VQ63VWlWFTlqKhBtaPwwDNvqkGnb\\e8M6wriEUAXNlgX4F0SIWNBV14\\hl9\\k++rGDHU6TNtkrIOOgpGlTWJRMfz\\ZRG5E7\\8pxgeXQJBpaExvx80JBnRFHFwvJz8U1\\dIFXXvfNZ3V93W6e1\\xeluJjtQoYisxUCqdsukOsTt4GfKsYELLaA1OngMxmFAObFpD08L+OBriZ+kSB0Cw2B9co8MZBQevoxZ2H+kVBQIburT2k3rz+rY2Lm5q4flz8pejVggTK0bwN2cHNkpmCB5izOgKOX4WxREWMaxZCizAGIQR\\H1r2M2qCWEVYomOkd0nQo6JqINrR8OLWIHXmfhqTXiP\\\\YI1r9lgUUH0G039T\\+wWf0R5\\9I\\3yr35Cv\\DRjzqXZC4oN5LukPTqbt3UQs5bAlO4qnWKrguDm4XkM+DCKAdO1jlRBI1GYKQUJ+7iuQ+ICgS3b0igPeMQgIZBoL93764trAsXNpQtTI25dHSpzoTU3NntAgOd9qzYm3hpsLG48FqnPKDIAsoEbZkUWGzuVLrBMHympD1kZnA2HKpOZ4XQOhJTyA+aDJ6iqjCVtZmvZXYPhzra3tWDxw\\kRYMqzM8oZrBwzkjpLIDeoGnhvv6QKjqrKOTf9lBP9g704KSsC+vPaG1+XrFgQycH11Wvbmt1ZU7nV64qHlp2753YFRZzj64PvpzpZgzajRIh1KuqOypKsapOmtvaPnmgYqOkoZfWSSmiw6OALpy\\pulsRGfF+0p4Teu6ikcVzU4tKZ3IaXF2Scl40rg4jLwa1b5qpa5GvbBCIvKBBwkIu43Vi8HySHedgWzf+CFWYGAISGHC6GGA5xV+Ko6cWq3Xlc7njPiOezqGrKAe\\SEjICBgDOmj6lMYDF1hickepqPJTEK16plxN8J024SsYuaIK7xHEYRHDCM41t7ARgYLM8taXli3EHEQHwp2NmXk4WwcrFlGwoNRS4tLs7bWOehMyGCz\\f+dt\\d8kiy9zjufzJveu8ryVV3d02a8BQEQNKBI0Q8MCdCBxC61f8mGzIIrhhj6tloFARJDcb+u0SqoEA08OYMBBmN7prurukyXTe\\NTbPxO2\\mAIoVJYU2YhvR0ZjuqqzMe+\\7vuc85zGYuHryydEDdcH7K8Io0fHOrq4qatUvVa9cLfyaXDQMBRbKOQo4OCygBGwgTvXG+NxlE7ZbDSvWWQvI2+lc1je2rKjj2cTjxRnj4ecEmblvo8CrSsWUNOurGxoQ1UFAsj82g9B8qaBgxNMQl+0BG87IrjsNAjZKxnXzkFaPDJ4HUUsk+ZxSLofib9X8pOCImX9Ws6XxaOIKRKJ04mkV8+va3NjRoDfW4cMjy1h0yfZdRSElj3wrsFBnru\\smGIWM1Yal2at6qKCULW225Zfd3F5ac93Gs4noxFJ3X7P5OG8BmuAPQivdP6RxgwrDfae5dq26J3x2JAv+EeMqEorZSsuaMwoDI3kHQ0pm03r9OzYQmyNJEusBvwp2j9zagalBREju3KmwcTXxt5jGoQDOu8eqjX5QMPRPYWDLYv3iWldqfCGIn5Rs6FTPk8mKBvx7pq67DPzwsJSBW88EP6o5YVSLBqZOOhZEVooFg39oxjHSNj2SFCE6VStRtOI+fw9vwgExowyFI9YcPmDt9\\R3t41JfGGiiXUrLVsD+YaLBGsJUIICmGFoPH0nEdQq1k177MwBcwQq5CmoQWggJlsWJFEV\\X2Ax2f7SsWL6q8dkcnj4Y6Oqzpxu5j2thYVxxT2cXYD2NgntcH9w+MK8g0YjxEgp+y9QV6BXdwOBpaGgTRUs1B2wrhvd0bxvMLgeZ5jG6J\\hra+qTAajRaVnhyXkCYh57BKJFMv3C7pep3visdnury5Fip3VWtf\\RjGmUKurSA4ZrW8hmVQiG1j48UwWR3OlNlNNYonVV8fVtRkgtaI3nDiVbiaR29c0+14zP1qjX5\\a4ShoBKo2lfE4qoXleDdk+z\\lhpnOfB4udBjTRVX76iASnJTDjoG7cruVXU0z\\xEf37v\\y6BpcdxUYBhaZBTdjbMFInF3Y2l7UrIFYW1xIwyoBToVJgOTuYAM8blATPU5WEkMBM\\XhAkSfX9Mu\\+6tqjio6ev9NJdp95UaSX+urDw92oUKmiKM4wWOROCuet8kA1R5zQxkXC0NHZ19DHFBfmRRFLyIz96y6KDMCuuFXzcR8qB8tKeBd00+99Jt6740Ts+kpP72l5ON5a+ww3S0UcqYDZc\\AmmaZP+gmUs4qxwxd7ZyBekLqBnQP16SZHyZeXDHGgYgyUOs65NZI8FFsl6b2zEHRcEpDN\\Z0NCNHL\\qvGRFyBsB\\Y5Jj18gf6etf+2v9wR\\+gX71U5\\SF37nv9Pa2vb\\e0TILJwH5N+88hX92Z+\\oi988Yv6\\Oc\\v4BhuRAoelBB+cbBYjFyIZmFcmNcV+6qT+fQuyygnGTa+ZwQleL4Wc4DxilYGK94HiZmHStagPKWHJiDhw90cXGmQjGv0tqKSuWyKQvppFHQIWdn\\mpZQXOUgA6d4reL1iFpG6NCRpwuDsQcdyNwDwK6e\\eu2p2Obt95ykYto\\7AxYjwfRz68Zhy6awmvZEuzs9Mar6+VrbIFtAHRnT1w2MdHD9UbzZSOJNSdOF6nYxnVKtdmmdONlWwHECIoaFoVvXOUHcfPNTBVcO6ur21kgKTio4P\\k6TEZvVdW2s3lLMWzeiOIpF4FCQP1DACJ1aLO5GB5OhIt5YkXhfld6+7p58T4cX9xWIJ1UqP6F3P0CpWTClpz+sqtM41Ho6oEEDLkFXxdyutlav28NvhzTmf+ORRj3cynG4c87b+BxZ+HIAV2NXMC1NEXlQndTbGcRFI5jyeYYEYFbHRs7XQ34NRZ1DryWiR2k3nXoPlEIe5OaJYl5M84lz2E3w+c3ryplksiRGw4Ej\\FpiPfFFKGjo8rnPLrA6Q\\6dh+3AivK5stpWACKGoOifWpEMYbLZqtt9ouhDAcgmQ1FlbteL0SeHvB2KkKFjSRsDYZLKs3J5iljgkY2cUV3BjSEmBC83vuf8omJRMyBejChBMAIBB3EzPsC4kNdhtEzeGMcmG06v01Mmk3LX3gosbCV6xnMwleMMb6i0KSFhDsBPgJeHFQFFxGwycuZ6M+no+MgQm3QuYaaXEHrhWzDqXlnBbXvNRR0lnfEo1gxdC+emcEYOHVUihix\\ZGu4WFrX5iZRRFE9Ojm3AosRDeM+3ifrbjyZKlvIq7S6qkJpRamsQ5P8ofPhomhE3fvw4MAKLEZ7eAyNBxSAWGKMlc1nVV5dtcLs8vJKIfh1RoqfGPID78t518H\\YKzYUigSUaFUtnQDbGHI\\6SYiaEiTqPkhZyL11rTiPGGpiwag4gFlSM9p6kMmPEud6QNqTa\\IsXTuuyfqjW9r3n4kcb+qWJYUwxCyoZ2lAluS0MMgdnbiInyTNWajEOIJn9xouGou+jOA\\a5KKLNo4eCCvRkc8v2y\\5C2WXM+8WYsNfpMhWyQ4O1h2UBxo50HKNeVyf39m3EH8kkFI4l1azBIYrac0djyTpdxo5wEPWIE+rAG50qTqFpUVlTU8S1Oj3j9IEcEfmSycaVzlM4P9R5ZV8zxbS69qSq1bke7l\\pYx\\9uArZtOqtquaMbCcza9iODg51\\PBIO1s7un3rtu1h3AcK+2q1Yr9BkynuKbDwKMNIGUUkaCjjVoQU0EoYATEloMjvdBA1UGxFbE25AiuhVCysaKels69\\W5lmT41mTcG1rNZeeknx1U0dHj\\U2aMTXd\\aVGouPXzjLe2UVtTtdeXHEwqubShaXNd4GFT13pkC9ZHyQV8H77yqUbMtv9vWsNuyRmUOb5hxHAIvU4ISfRQ0R38KI6xsBqhlg7oadWsAACAASURBVFISwQwFycxXazbQtBDXYy89rcOHh2o+vFBBMQVH0hRhQdjFnoGURebsvW70xm+eTzciBKtwPCkK+mkgqAFO+F5QjflEjcBYupnVR1\\+aU3jE50evK9Ys62VcVBe1\\H8AhH4ZUyVMLLGtoP75i8aDYtXsGYHRJz\\j3ULjc4EW4cZxUvM2SIYguUsEkyMFpyrEZiqEUwoENrTjz\\767r\\ZkWBaVjbz19T8cWyoglei2c+Zq9N08o9hfPsih54qy5Rw5mSIvQhlYIxIffcido436GT4LfHmc9kxKwkwmGbrrC+OW8o6BGvLK0gljSmJc0FVS\\Ttf80yd2Zq5sZMVYZAdaKm2J97W\\+Sl\\651\\Sy5\\+tH7nt7+otfVtO\\eMHw4Hi9YVouCo3\\uRAusL+vxvfN4pfeje4bd4cCEgYmLkObRNDsTINvZY1D60ixxxMJwjQLsLteRJuNmqM+zmRrHBAycia8bUkEo6lcRCfxFgW7nQ4dG+ev220oWsnnj6KRULZeusQXFcaDAu3RNFQugqFiPJBbTIz7VIkl53AVtTCDr0DWXXm2++aRft2ec\\olKuYB0\\N5UHqtFuaTjxrfBKoVbzx8ZdYTNnM6JgE4dCtarDR4e67DXVA64PR1Re2TD0pFq7UCAE6rWqLFYL8by8aFa19lDff\\euzhttXdvZ0fWNogbtQ12evqVEWLqxe1vp+JYmQzKbyOLDI6hlyF00klIqlVcAZAOjNrxS\\LbC8b4u2\\d19+R1HV8cKVfYVTy9p\\feb2hlbc9Gr\\XKQ+XTYW0kPV0ePlKnGVA2taNCdsMRBceEEXft8IVjg\\fL1OwgkOqGFQo7OwOQHx5s7ueSQMuDamovujRTMLHpODIg0COQL4cehzSwNBss94EFziZp8QipqDk0R72YxkNnkZArZE2NWalVlUzgNh0zIjCdjIWJL7oVZ5Dn22YDWsGYkoKBGI1SeVWX1botaEZy8JgIV0Ym3uoQM3JiBeIzTz9tCAKdj6GdFsHiOxUcsnOI8QsYnM2ETf\\q8kTtZs2+HyI7v9h4IKlzkDw6rRoni+cMvghrDeNJnM\\puEA54SCAYMAhuryqmBqT61bKFlww8JyR0tzQJMZqRvK2oNm+Rf2kyTGk4J+NzUxzZX1FswkxOX3z6br34J7aHE7YeMQ887oqpQvW1eVyGdvAICRTICEQadYq6ncg4RPI6imbdlmE1WpTjUZb2VJJ6+ubWitvGsm93WwZn4jGy59TXOHrQ+MV09rGpm7dvm0CAD4Th\\iSYMqhf3F+of2DfROegHgiCQcptPFgNGJqXAro87NzRSYOrWbTRSyBwMYMDzHITRNq3bUiZXfvhoKhiC4qNVOfwt\\JJhLGX2KcCGICp5JC3VAt82zzDH0FmwZx5XpTLPMehux3gbiiuVVd9Ss67byjQOxUre6+wqGx5qOJ8qE9rSfuKDbLaT4JyZ+xX\\KzfBPEsH6CcA79oSIYnIYJmU5b+gHrgPw6xAmMiLE84WBjZEt1xf5mPj6ENC\\4ahwYCJNm4aDFb8GhvXh46ELKS3kT06AWs6ihRSoF69M8w4gG8+ZGMYBPmIqnLKoJs07k7lZsWPICnJywZj6j1YBSWV8K1XRV\\cB8mJKpXQ0HkNr7unXzhsorWbV7HfkQk30KrITuvfeBjatv37ytYr5o1h7miTgh3qxp5wj7iyk62VMinj1b0BUoI0YDFIdELAVN6cu+6zJAHUUBqwFG3BRp2VRJ2XhMoWZND\\\\yayqOpur6PWkjp60Xn1d2dVMnx4e6f+8DvfDU0wqP53r3te\\p8Ws3dHx+rGh5VfHtPSWKm+peDXXvG29pctxQ0q\\r+INvKhqYK8L5NhnKn5NPyDhPiphvDO2bSy+hLGFsR6E1osjSXBkSDGjwKbBYI\\mYdp+9Y6q7\\e++rfwkrLAftLMHBAugIuDPDJ3CfJmxuzOehT7h9l3zAgTQmOKMGNRgLvnRqDrzuap+X9MbKT3\\S59QcjOjB++9Kf\\kTGU\\oNR4ZnsMZwh7rws4pnhjJOfUtyGaYP7WMmqXOceeRXCByI5bzmsS1MoyMxlTcrAbb8xXLyLVCOlO3tKzN35R1YdTNa\\6uv7Rmyp\\tKxwLGiILvt2NIGam+ZjYsbINOc2sSF+jtFlCqEEqSDQJLouAWBCaDw2RXD2Iia44TOQtsG+Qu3C827TtfHYRtQUUcupGmuC4uv\\1wLrz\\\\sT\\Rv\\rev6ne++Nv63GJEuOSC8IE5WPsDiGTDRX4RURp9+6DwP5jFQtBlc3SkPCBoR0xlE6GDA7lwzwm2Bhyivo0c4VDRrUDKjcchI0PA62r\\4H0rsvzARE88\\bR57MD273aG0hwjyqgdMl5gbA\\gh54yps4KmBEixEscwzmcWQAc5thLgJCgbtvY3NPO5pYZyJk6TnOdAl1PJyqkM8om0kpyw\\odgyBRDzCCsna+XtH51bm6RLzEI4ok06Yk2FzdMSVGIIKnC0VERsEI3IaYji\\qeu0Hb2seDmtvZ0vXNwtqXN5VvXJP5XxeN3YeVyS4Yh5Z8\\lYiaRnYy3iGLBt4NAjNDqMWmjcUyg4tEDnB6ff10n1PsMIFfK3tP+wo2Y3rMeeeFLdblWjbkU3djcUHnR1\\MGBvHlB+cw1pWJFK45DHsjIQLFwwOXseQkN+nQ7bvbthRz3iu6ehW5Rx5gVklmFegr4eOob+mAE1CDGhmHrtBl7wE+iOEZN6GT2vqEazuvJ1yzkmyR33J9oMsJI1OXi4a3SamMk52b8zIhMLeYs6I3YHo\\Cq4P\\EpYPDD6GnxFXqZzVteu7+uDg0FBAgoMZTYIiIbDg52KpAKcDA08WHQuZzd55psSdpBnHf5AjNpcF+Zxip92uqtms2N\\zPHEtWAccbHAH5vOoFWL8XAq7ORvzbGRdN0vCcvrkQk77w5E9j41W2ywk1vOr1p05td1QV5dVe304YjiNt7o9I7lCTqZYxLuKrnZ9Z1PxmNtscDivt5oKxTwVylmlcnHl0jmlwmlbLyixjF\\YbJoykvWIKnXQQxWWUbs9VCKWN4PDRq2joT9RupgzqTx+XZ1WV41qzYoburzBpK\\BBMS1Z4X1rdt39Pxzz9u9N0+bRRCDIVYTiP8tHewfWMNjeWQJJ8PGxbrTxdrA7ScUsNlwzpB0xlZYTDQaVRtt8p7zBewB+jYe3Nq+plSGUfxYPbuPQeXjCQsjtoO92bRrag7y0ZgFOs9CHGQhpaOOa8j7YaOOJ+NKJuJKpEry0quqDdt6cPldNYbvqzc+UiDYUYiCb7ahtfjjis+Kkh+SFwZlxnWbe4uX2Fjcai8AMRllHBYgSYUXHXYHRHZCsYhVSnLBQ5mZ0tSQgiB5pCBYIHaOR8i17PoDebEwjss6f3hkBWeykNeAkPmJEwC4EfPcPhO\\GJWvYmgZjZrlSJIpAC5dfQjqPVtvsRR0ASxAEhoPKXhnktdSrXlP55dvKhxOKJO7ruEwoVq9p2w6qa3NogQ6msgZKkaTc3B\\X6PuUNf39pRh4hBN2qHI81Jv1Bamo4iD+nZegKTu7uzYc09hRXGJEtQOQ+Ec7xmiFYm4ET78K0Qf8BNXV7aV8KRQvabjr39bsVZHlV5TuWeva\\OpJ6zoZmx\\dHio5596Tt54poN3H2i7vKYHp\\sqXLumzLVbimbX1Tnt6\\5fvaHmm4fKqaWTB1+zAsvjOsCuxQmdMZcXVJiiEdENdkF4+EMAZxRlrjOYYE+VC0WV9iIaT3y1Ar4mhYQ2n76l3et7+vr\\+ReKNcZKgbBg3GnAPoUTBqrLaYATeBlAYOHsQfkeEyXG89JkHtBgHtCQnE\\utaYK3S7oxz\\388rfWNVbb7yq2nt3VRpOlZ956g56lgnIPsOBDGWBXZWRNZOMKHw3+x8aGfyt5jaun\\PQjaaa9ybGIaThdEvU8QTNgy00Uzc61ykoZuaOntz9OYV6ZR18cK7rLz2m0kfymnsTheM0lVKStArLQoRLjb0JVjPQT6D0DEzRDO+KxgClK2c5\\4ayGJd\\uF+oTJlCQK3gfF\\yFFkrFFrmhzcNWLNsIrmFVcx\\W4HlRoQ09IZg\\c9f0sufcQjW6gLBsjGuPxpgnvEhgkWB9dVX\\lj\\\\f\\we\\rN3\\ot24CA7iyjDtXHcKj+qGXFlRGccRH34QokbHzCgUdHsiSf8qCZumpJrJw6wzsjzy0Iq2wolhmmqR1WHDZ01IYQjAY6vzjT\\Qcf6KJS0ebOlnZ2tk0Gjzv1bBo0KS9dL9IzC4M2R2BHhjVuEO9xwOiGwFMgQrgzV4Z8rZbXLZaBGJfN9XVFDZ2Ymftys9sxIigHZSaaUDIYMm+Sq\\qlOqOeheuO2x0F2k21m1XFckkpk1Dfw1xvQ9e3b2sFc9IYzDL4HCHLwGq35jo4b+ob331L5c0N3d5d1d5qTNXLd1RtHGttZU3X1vYUniU0m1B44N6Oq3HS7gUdJ0gWCAYcmnmoLy\\W0UXzrl578xsaT2fKZDeUz93U9996oHCioHSuoGb9QunoVFsrGXUqDdVOm2Ycurd5R7MxHQFmoSElM0llCzkjT06HeG51DAkxHp2Z2bmQ2eUsm+vl3Kad5JpnBCjXnJ0XAbMudsWNImxDTyVt01xKZjn04ELNg06uD1+JjpTnhGw5EFLuG2aZjE6W7r72HghhhfMXjdj3kmFp\\K\\pzMaKdD83b93UZeXCOEyMMOESoJai0KHYspDZHrP9hDPcW2RWgpygsMHwdKk8ofCiKKNr4vBipNJsVKxQgDyLWpBipFAo29gV2Hn\\4J42t9YMNUM9s1TaZrNJ4w6ybVKs1eq1Rebg1LglxgcLR8yHjft+VamZBQbEc94HRR2AoYv1sWG8vXfUcqlSygkJYhFz5sZIM5Oj4wzYaB9BSL1S09XllblmY8gHFzGWiKt6eqZ+u2Oq1V6XxgVSJxsVRXZEiXTO1udj1x+zTeb48NC8sFjHDVzdx44gyzXb2dnRc8895xRlXtAC0Xle2D+4j0aCPj2xwhHUjwILbhuIGAcw5GVDFEdjFcimi+E9NFOSOJYG+WPIpXtK5RJqDQiP9rVaKpsabzIloDdqAd9JPJ+CrlA7vzjXoEcYfE6rZcYVMXuuaRay6awdNLVF7BYNxc72lqKJjIKxtEbBqd4\\+4HOu++rNzvRcHypFMTcQVzXiy+oGLmpSRfS8FTJbEypRMzuLwero0RwwybyUU1Bj0g4tSwqO6gPcN1oMO0Zns1UtAitkpOwdzH1JHwc5J4mdmxJGBQZCBcalYr63b4VElSePOcc\\KxdlLwmmDD0iIKUUThh7dgzTCwuBwQS6Tx2Fhx6iTh+U9jPEHfVVX94pf2Hb6hau2cehbniNY3GoM7YpoS0tb5qViOTUFQ+xUEo5AQZ\\lTboFK5nMXfmMljcK5K9cKe92oDJGuuTDqrzTI2J1nbtxm704RjfUKR2ep3lCtCZZjavuA8thwix\\orrqzIAyGE8P8335ZXaarSbWv7J19S9ua2O6+6Q1PR7W5fU7fR1qTdUzwQ1KNhXat3bim+uqGZl9bwYqSDr9\\Vxav3VdBQR\\e+qbDXUXCO431Ak1nAsvcYh2k2NtTK+IEMogJBEw2YVyBcIvI+WTdcl\\lMzfFQk2RUO0\\e1pMvvqC\\+d\\\\neaVlpJMKHilgItSAxGjmaXht0xLlxtniB8oD\\xOmiPHYiYHUOrCiQqG1Zn78rdT+vHP\\py2nt7T+++8oYt33tJaIChseuucexOiq2JW8E9HcAODhuZCtYjKNcoBiJuIbgJSJB6x94aoZoIflxe18GnLIQa8m9MYDxQOTjVMRXQ4HCudva6X7vyiwuMNvf7GsTZu72n3uTUFE1K8EFZ\\2lOxXDRLERTkzQaATcwmHFBLfugGkNRojOK0Zw0whaBzWnA+bjTCyUTCRp8ESLN3Oh85AB3GqFNbdwSQs4fZ5CVM7eOAIBsR\\r02DTa0dHUN7xIgRgENB0P93Xf+Vv\\0n\\5j\\epnXtbv\\u7vq7y2tXCHtwLL+WABuYPI\\PkrX9GffvVf63e\\+Fv6jd\\8LUUt\\NUdACxCkAxI2xQwQIksAooYxifmsWKbPQuWatQRWZezTqeccVb7jmDmDkGnJnThup2ug\\xZYA4yHhgfZP\\gQIePjs2cslDIa6VcUiKeMhk50Q4UH5EwRD3nPEu3Z2OAwcAFOQYC5nYNqZIbx3vaWN+27+UwP6+cK+J5NibkglM0ioo3ELCohMg8qNAAb5up6t2GvHjIOGtEFDSPD9WqVxRLx+QV0morqGJ5W7d2nlQpndHM8zUklpP3RTJ7O6C7hzW9fvdAj925pZ2VpFaSI12dv6VW70rl0prWsmuKzKKWcB8lKHrqaTrhOlFwTdXtdA3JyeTxfRmo0vlA9x69ppPLhyaZLhYeU7ODAmqobKloRnjTQVd3rm0pNKXTPVO\\MVY2UdRaYdOiIygY4Dtx2HiRmC24OQGgAUZbOPdyOMIVwWPISXmXWY7LDtmUHg0nHKBoWvrugAS4rEdgXkeeREILN8QMKMfYFtRso1zGIrjwYRRJziqB54UiaOlSvXyuKHIMHV1wlVgKy1iHJVS8vb1pMTEgVRz8uIaDKgyGLeMN8tnhdC35ez8aNGrhpjZGd55uy8LSfW3IiI6DAWTwhqGiZPCRSZbB1TkI6XOqi4tTJVNhi5+AVO2aFXyzIG07x\\gld2lZsBoXkAMvmXS+WrOAqtW6hZkzbkNhCRjEoUGRQvQL3DeLkGFzCs8UiYd07dqOVtdKarUbzqahUdPF1Zl6rAW4C7GEKV6B53tESCWSalxdqcFI1VzsMRuMKpEgFoQNn64TyxCMXG\\b+MsKLCTT8ZiRzJcFlCOXJnXnzh3LDWMDrzZB4Ub296Qp8Lkx\\uUZSKZAOBwHk\\VIEVG5urIoIH5leA+zgOZeSPlSWY1mXXFk29AMgr4a\\Y5ioZCKubyNTSgIo\\GMUqmcoaYu\\9ElOYDYLd+DFcoL13eKX0ZxFHTs4Nybrc0tBUNRxTN5zeOe7l\\c1f7lG5onGur2T5WOBOS3pe3c07pWeEkaEP5NQLDz+qFNxxCXPYA9DcT10fGhPTsTD1uLmIqFFbvHILwkHsQTLqoml81bEDyzJCTxfI0ZyULR6ON91tOgT9xQU\\GIy2gjG5DR6upa2cbkNBbss+7ggiDP\\kv+qosFoixYulyHwuZSZbErswm8FNRZ2Ko01etfqtO7UCLlK5vLKhIvyp8gagiqXWvr1o3HjAvTn8xUbTVsrVxeXVmRVC6UlE2k7BClAYsnWRtjjSYgmUwePBMGMRrEC42EgMvLC1s\\JAdgKTIkN9RsTXofcstYh+wb+KbB0fUQz1SqOv3rbylwUVdzONDOT39M8euruqyca9IeKxlKKpXI6vzoROv5guoXFwqsZVW+c0sBM4iea94M6NGrhzr4xjsqBaSrh9\\VeHAiTx2FTPgVtNilGS7s2MhYSSx5C3TfJBMLgZgPWZ0wejwCpzO1xkONwp7Wrm3ro5\\8GX33a19X4+BEeeREluc70yRIgQUy5URmFDlMB6bLyQH7jxHe+eq5qd5HCGFIuwgxJpyqnZnr8U++qMc\\\\owajTOdv\\u2sv5Y6aBUa\\dU7\\SVxDAVJHA0tNEgUxHGlh5JFozK5RSvqLm5ZxHWG0g1ZyTGqh5AAGNTX\\EQNj0zhZlGZBNqhKPavvaMbm99XIFhWX\\zzfc1jyd08yPXtbJbVCgnNQc1pXOkICAtCanVcmeANeczpk2uocZXj4aYwHTQyuUeTbNBIW5nSq5gjRpNlIvSinzIw6rXqsomXWMfjpJPSxOC4IgJgOGC\\xkndwekm0H6kvrCmukP9Orfvqp\\8k\\+R738mZf1hWWBBSyHH6grsFyWj5Hcv\\pl\\cmf\\mt95tc\\pV\\\\3K9bJ8zYhwVhocKEpiIzBiZkbNNymXEQNYHsXXq9U0VZlW1kc8dLMVWf+WbB20IBgFzCHVhUn3Aj8OIBKmbkSKHmlARjnV9c2MgODhgoFGqVvb3rFmETCsXt+xmGUxhxAZwMk\\e8UOx4QT06OTKXeDbt3d1d3br5uF1UirwWgadXVyYRJ33bUBMUFSSLwb0a+pp3GAlONfVmimXi6sNXubxUFZLuyaESmYR2nrqtaSqpWLKgcm5LyVBcE43UHvc0mo6VjpGnFtFrbx9p\\6KhO088rtVsSElVdfTwuxr4dFbXtZbdtBEOHBneI3460yk+W87Li4MKH6loPKhwcqKTypv62zf\\QsFoULnCtuKJPX3ntXMVVrKCk12tPFIxldGtteuKTMI6O7xQ5bymdCylcn7FKn\\unRfFf8ONN3BCD0yRz3assEaJhUKSjR9HZsZUS0sM3pMTFAx1dX5mCKEdmAv\\He63c+N2RFAONAvqXBQELAieC\\6b11gqn1wEinPxtkOQKxF3oyYHS7txCV+H0o9GYOlWbcTxBdqFUgWhBAaIFFLl8oqNlohqQlHHNzIqWxZtoJYmRzboHAWo84Hj8\\Db+DAUQIswVjhAl1cX9rkpRiJhiP4pra9t2YgUMvvp+aGFKm8SozSbWxo8HKxkAhKx4+E4k1yKoIYVAiCJLpiczW6yIIJioJdWsVSwPDGKk3q9ZVltwOQcouaYnfEUiXGtPeO6vPPOmy770UZqU1P9xEJR48oAyTNebXZ7GvFzCJBugwYhKKBQpoGKmWqQ64yBOoXQ7Vs3zdjy5PDQxk50lRTXIC\\L4pr7BAJhY03NLF+NESCfi0bKyKsTOsuC8tm86zopOKeMx2K6vLi0GKAlb6tHOHY2q\\Lmqlm7EB0VDRP23DPlYSQUUi6Zs6ah10X+nzUvL5A87iv3lGJ+WfxR5MGt45DG6gJExRBGNvwFX2lrc1PReEpzzGrDQT1qHOqw9o7ZonRHF0pFJhq2psp523py96eU8tZtlDeZtF3XzTMUpMBOmTiC2Kajh8SC9dWFwxpNmGgA1I3RaqlYtvvRqrcNPeU9GrcFR2u58TqFx3DEPWJfdiKYeCSsVoNiq2eJAIxNMbrkv1kLXHNeCz5prX65MDulgaGIJys1oHqjoisKG58oI984mOzvxVJKXmikUNRXKIYjP\\gK6tOkKldt3XvvgR6\\\\aQ2t3bUsqb1yixyWCc0AoV0VmulskLBsDV8FHGoAu18ID5szvbq\\J2ymaw1dawHGgeEJwgC8N+LJwgxd8\\P0g+MgovmCdVocDRQpFLRyX\\4uuZnVXXGY+1+8mNK3Cjr8OxQ\\eZAt3dva9QZ6fCDB7pz66Y+uPuOyneua+3xm5qnM+qN5hrX57p8+1z3vvGusqOZxrUDXRy9rrhaipJGwPkF8RnBCpyohTP48iBeOFVZcUQByXMJGj2ezdX1R+qDahXz+qmf+we6ODnV\\hs\\UMIPWIFlvLuAG8+xBuFAY1RGGDoFFmgVyRSRgLkGOiQL49H5TP0Zdg0R9YlQSkjbL97WCz\\\\UcEEe\\jW96RmzSKCOoOxKrWWvfdMImH8K2d6TOQNGnWe\\5Dt+0bpCTgzaBrEaWSuzgwUGiVh3Ax6w\\O5Cum4somo0kzFkjEd1OsKhvLKxa9ro\\i83r5b1UW7r9s\\dls3nt7TNDlSY1C17FP4iME5wh8nFGJf54eC3LNWsS9BWTn2e8ZH5swHiaVJZz1zrhTyACT6ENFc+mGxz1yen6lcLNq0K8pv7G3gu\\2wNDZe33+a5P4fF1h2txnHDoZ67e9e+\\sLLGc0CvFrrFG\\qz\\76pf15a\\8K\\3CL\\2sPvXpT5tiA98dYH82eTbQbD5jmWMURGzcOD8juXSKR0z2GHc4sz\\zW5k4gubSWM46ODus0kb0NPKzjZOQ7HNoEcQcM7SAn8eIh8O3Wq\\qqnZlsl4Oib09MtuuGYqVSGDmSAbXD7Pe3CUx+obxu04fHenBg3vWQT7zzDPa2txVyIwT8VMaq3p1qXF\\ZG7djJsoNHA7huwOvFuMJgzBGgcmUL\\UbbcUGI40vKrqZP+++Rol1nLy43FlVza1vX7diiQKVD80Ni+naDCqVmOmv\\m7uzpv+Xr6uWe0sxJTMlDR3Xe\\rsmsp2s7j6mQWFcqkraxDg9wUHAkIhZgyedh056pr1a\\ou64pkf1d\\Xg9C1F0imtbz6hwaCge4cTlTcS6nWPNe5c6dbWDWXmJQ2rkt8L6Oz01BCq67ubRrzFs4tDKIrnyBwEC\\f5nhHfo5GwyoT8MqogjiRKzhjj4\\\\4Pptq7tGJSe\\ZBDkIONRMwQGKiKXAbG6H6YrFWsiCtUF++AVpktddmsHxd9x7XteFdfNMJO3Z4j464rgLhObwgdPzo6+xLLD53mt7uzYOY\\xE3hdESdSZ8LAosCoVkBU3wgbp4GeaGs4ctd3P5zefY2n3YYII3zcbDUYs\\H06lTfEEeRntbyleJzxeVDv3f2BVldL1onDD6vV6sbHWi1DNk9+GKRKgbUMJAeJYmS2RIT4eRSCcHdQ1eJQcXlxZZvQ9taeNja3lcvkDRG5qj3U2dmxs6aYglQsOGXWvMwUnLGxZtRutHV5fmXXD+8nLBo4gEGA4VcM+hjIot5D9jwzlR4oEkU+jUohn9XJ4ZEa9ZptvuZHZeof+Hqu2VlG22CYGrT8SNIgGNm72CyuablcVpFgYFPHho1vBLLoiNgDQ9LbvYbqnabCiZAyxYwmc0QpXeWyzn0f9Ax5eSae1WxMzh9WCOtKJHJKZSkQPPuZSxUer8u15U9UnCZU4H6HnHKWQouCked1bX1LI5uTeJrFp7rqHanef6Ra86Fm06piwaTSoQ09ff2nlA1vKgqloFdTvXWp\\shXOJpSjjDgEMKRkfpYIMCzAYEZ4FDtAr6PDo8t8P727dvqNFpqVl0m6pLrQtECb5GNoNGCSzYxMjzcnX63YyivU20zHg2ZEnVp08D9ISKJNXV5eWbPAQbOpoolP7OJ035dvW5HwRkFgTPZL2oEqQAAIABJREFUZaqwvbumeGKu\\qihjl81cQjPBfFJo6F0sH+iNHSEbEGdwciMTje3UETOTARBH7O7uWURUNx\\rGDg0uHcDbcyFIk73lXfCY14JvgTXh77B88L95g1yJ8crMtGiALLCtNSWR7ny+WVzv7qmwpVWmpPxtr8yY8ocb2sh2cHata7eu7Oc+a4fnZwpL0b1\\TOvfd07flnlN1a0yQW1URh+Z2AKvfq2n\\tvgLVvlKDtu6\\9R+UmdeUCviKQ7L3DGuybD9jgpsNAyM+NxqEWuPORGcYbIa4c4c0DWYzhRJxPffxl+wzvf3q6+pXqoqHwsbdWpimL4ymudSEhk\\xDBYzpbkns3HwTIXNLQxoQmQUSQReyMZ\\\\dBU1z7yhJ77+Y9JoaEevPN99SpnyqaihkTXqi1m11ZgzfAxxL8MQ3Ab3UMMTzm+rYKGiMJ5QiwVL6c0igGkELUUVeOqrsrpI41adU1HPQX6E7sGZ42qIgmSWNb04vO\\qlYnoaPzhm6++LSe+4mnFSoG1RzV1Bt2VCwU8Cq2PYbn1ozKmZqMHVBC80HNgdE3iRYAAsuEGRpdnm1QfaOGwLM0U1KsXIjVSZi9TzaBozsJLFHF4i5SallgzS0q579cYFE4m+BgOjdxEgXWP\\tn\\\\hDBGtldXOxX6Ii9MdzuFAUWBg4\\vkrf6I\\\\uP\\RT\\5yR\\Xz\\7cz6pQLMifjlWpXhqKhZTWRkimHmMB9HVVOV9kACHdR97uSM+gT8uD0flOQSye2+HhOteAcbfcoYUEnnkoPCyk3kj48bZA3ox5nGfu1CcnR9o\\+MAu8Mb6unZ2r6mYLymVLmiG4m2K8selbxuJ3iz2PXVbDX3wwTuqVq9sI3\\qqafMsHNOphOhp5DmxmMzTGRTp1uKp9OWGdhFieCFVIwmNRuP1B13NZyPTeobxB18GtD5wQMjOifKWY0wQYynlc+UtV7acdLQyFiheEBRL6rzRx197dV7GgaTeva5Z7WWC6oQa+ne+99QJE5I8aaK8Q3FvZQdRqSzR8IYBaKCWFhajNrqja\\06HJfRxf3ddE6UGfaVKG8rWh8RweHQ2VXHtPaelTV8zcVHLd1rXRN82ZarUdkJMVVubrQaNjQC8\\fVtDzdVm9UrvfcxtdrCCPubU5c4+swCqWVlUsr1rlT5FjqNHCZ2S5GbIQ8ITiHhv3bTxeRNK4AFueCwpaNk0QDe4Nh5uhBgvlHl\\HgnBFFGq7mW2mzljSGU46DzbHzWHj5XuwI3BjEJd7x+Lja10SvBsLnp6e2QhlY3PDuDv+pK9YDHVX0AqXZYG1VJeAathmnogt4hackoWvg6jL90FChiVRrVXt4IpFU4ZiIWqg2IInws9otq9M8QRKYLEodhCOFY0E7bV5ZrkOPP\\LyB64G8trwPV2vBsKPEYrI8UzCa2srNpYBl4WmwQcHg6bZuPM3NUplFiLPNdLrhYO4bFAzFSel2dXql5VjX\\FZgPaMpr5RjA3O42JrGDjN40Qm1K3Dz8uoNXyqjY2VlWvVG30yNrjYDCncIx+F8ifuweeU\\4kXBYjvxxtwKGE3OMsY60iEUEzu76YHSKycOjNSGP1NJj2NQ9PlSzGzeRxOoHzNzajxE67q0l\\olQko2ggpXRsRcnUqlLJguKZuEnkl2iokcQ9J2oxbx\\fV6eNirJp+ZqZVGoRrOw4HJlcXqF4WplSXqlyWrXemR6cvKOL6n21O\\vKpnLKRDf09N4nlAmva9wdaDxghNjQwJ8qk6OoTytKgL1A0c40QyXFGKTftzGgQ3DHhjLBJ8TSYriImzEhCP58Nv6A+Jsw02LLtOQ1uj1dnV9a8eKUlqwfiv+QNjfXVS6zT4KIO0HDycmx7buMHOF+oXCFJMw0A1sA4r3IAASBTabiymSjyubjCnpTnbeOdXRyYBYBu7t7ymdXdHR4pXA4o5XylrrcO983Ph\\XF74bRsYr+YKFvDMVKJac2KRvofAc1s69m5EloyoKSUO3SIoYY2A9srEtzxLXgj9ZN6wVN1afKE9zMRlpdnKiyjdflX90YQq+jY+\\oPC1og5AsIa+nr39rJoHF5p0eopmkqpO+lp\\\\Lai+bR6M99MVif9oFqPhjr4wZFa+xWtaq77r\\9bZaeXymsinP7g9FEkYkZtBRbnIspuECUAhqU+j3GRDfNAmzxr3McgRvGoNm\\u6PGnntC3v\\YNNS6uDJUKc9hbYWOsSsNYGAeaJxWeUcbRMsjPRBMGYBByDqARjKg7ZtLiaRLzlLu5qad++gVFUp4O3n9L9ctHSiVjLpGi3dew3dbaSskKYIjkEeg+kYjlGuazBcXjGacEt2a3ZWhpR0Mj6reaAxtHj3jWu23jbWUhpAeixkFjitQZT9SfZ7Sy8YIi4W2dnA+0e+sJPfsTzyhS8jSPj9XqNU3cQLQahR\\7o\\m2WZi546fy4dkjUF27fd8haobK8\\+N6uQabuOH9+HKOS8sK2yxIDLOFd8XtjG7s6Fwk7T\\mhHhh4R4DK4RO43G+s63vqM\\+qM\\1Mufflm\\+8V\\pMLKuq0r7t+HNg1svMsC6ytf+V\\1K5\\6JX321z6jfDGvTq+l45NDG90ViwVlci6t3SJwZr4qlUvbuFnUkGJh9MMVWFo7LMNz+QgoKkArOKBtlJHK2MbPLzgdGGe2O23LWmM8wOMFVAy6xWZMgYVB4PHxgRVgEGgLhRVtbl2TFyI81m3azql7McJBNdOo6e6779hGTGcI+oUAkItK4UccS2A207DbV6VSUzyZtMgRfLDCFIDTmaL+XONBT7VOXb58I\\VGwZZGMx2\\f1dXFyfKba1IzJMzOWXSKyrntuWPAhoEOsoUgFLDujzv6fV3TjWJFgQ3aDPvKa4LPTz4WxVKWa0UNlSMbSseytiC9YIJhb2kwZdjMhsCQ\\nTtuq9Iz08+0DH5w911TnVMDhWvnxLVxVg+aRe+LFn1Kjf16B9rM1cStlgSWrlNKjF1axAXm\\JC\\a1uZXWTAMNjA\\BFYePktB87NOsKx4lYiNgrtZbO7vK5go2oqKQoSBYPnTLkRyjZu6xs8dwrv5sho5vRW4cHjgUty5eZsnP4k82fjZVCvBlp0qx4xR8HNjItBedIIciCNKikAKJXcajLL+GRbZ8Hji0QKmYm9M4UOyMyC\\Ebd+HR+HZz2VR8r75bHwmO72ssHPPlalRFsgs64CNj+bAUB94ZoGwjQfjsYyR3fn6XJ4CeWrNCMHcXD9DHPogJj1nbrsYpfPzuRagJu1uX91e29YH3EHuDg2HWVxEw8oV8rZR8Mxib8EmhFKG997vtpRJp6xgc\\E9W1YAugNpbpmPQPLD3lCDHqPDiNkEUDwh\\TauG4UrIpcFmdTEFnSDQ6TRYeMz4LvU73TNk4prYM3NAnlcIpxLBJM9JILdh9lzuNy+5UiY1+P9IuXHK4kOsYNxIx2tPCP4+l5bnVFD\\SlbfN\\4LwhrKPZoyhwPJK5srKB4MK94CCVsQfFEXtkCNht0xBhodl2w9iI0Gv4V75V\\w8sN5RqZmmYfIAqgnrL5osob2yptrCuajerh2QO9f\\C2+uNLVRrvmAFozMvp5vZLSgdXNeuPNB93NRp3jJSfya0pEiVqKWVWFfXaqURI8YCCJmSoKU0H7wPBkNkptNtq12u2\\lBSOd4rFIuh3fdIqqiQRw7fWM1GR+1G0yJvQP4hymOJgg8U\\72+XrbJAzw87tPJySOjQ+SyBZPImxoYJHvqm8M\\MTWu4CGrExoITVZGs\\lI+2f3dXGBYnGklWJR5ZVNtVsT9YdBbW\\ftMD3eNqhbGYafYXtR0frpbK2trdNaRdP0AQzJhw7w2CKEExeA84FnpGR4366iQjP8XJ\\WCKk7CHL\\YV1U8bMFuPq4xO1Xv2B\\GNXYK1\\\\AVFNvM6OD\\WKBDS3tquandPrGk+79aVubml0p3bGmqi1gC6wkDBaVyhYUr7PzjW0fcPtOmFdfjG\\63M+FTF+VjJgIseIgnAgAUWCep5Chu4xiaWcjQG1pkVXOx5+D\\SVHDQR8JKruX0iV\\8WX37r7+my\\MLfEgVnqNMZFQ3ke9NzPsMXy24oMSsjpk3eK64o2A2M3CI7iRGzKVJMKoUqtpIQLN8TDc\\9oxWNko6PdzX2fGRcak2yyvq12ryewNd29pSLp0yZJRoKiZWtUbdznEgM4vAMT5mx0xGJ5GABkFoFYguPGcjMh0pEw8pm44rPI8qEwxpPGjrApPj3Ibi5Se0vv6c7r\\XkD9O6PGP3NHq7RVFCkH1\\a5x+owDFo6bN6VrXhP2XNBs0Uiwb9oDYevdmTVTU5CNzETDcbVcuPvy\\F\\6YWXTKfkLyghTGJ6x+X9jgcWehH3IZDzRd779Hf3Lf\\kv9Jlf+7S+8MV\\pOLKhrMQ4XHw8cGyrKHJhwXWl7\\8r\\Trv\\Fr+q3f\\k1TDFRqF6rWr6ygyuYYWyVcN4kpIJ38cGCHAd2nkX4nTsnkEAc3T+bAMIk75o1DZ7ho1vXm6eAq1Kh1yY6DA6eFKtqZe+Eg7lvBhgcGkR6Hhw9sIyivlrW+tqHSypqp9HionQcXYdRuTMH3M8I4PDgw0ieu8IynKLDIHGNd4E1CXACqj9PTc\\MEKq6tKVcqKp5KmVv2uNbSsNtWo9+yMWFgPlWcOBdfutzf1\\HhPeU2SpplEooWSkokC8on1tWoDXTaONTqZs7UTfXqWG\\fryla2FEhn9HOSkTe6FBnZ28oGJ5rtbirrdxN5RKr5sYcFKTUiI1Se\\26hn5Vk1nbXNsfVR7q6OJYtV7VPLj8eUmVSlo7u09pa3umk4dvKRebaSOb16zNXDOv4LCgZpVw67biSV\\FFYraK5vr+yKOAl6ap+Bsojgy9hhZZRh+ZvXYzVvmNm1E+253QVxfeLLYfZoYN40CZclF4GFfIk0mQYecbQvEhdByv3mOlhwbDhrGfLw+949Dh6+Bt2OWHgsEyyn43OiZX6aAYxxnQaEugJQNmcXJs8DYBQNDRnOM89gzODTItmKeT6HPay8LqyVCZmjqQtTB88l74984oE3kga3E2ClwHDGTjgh4GwO\\iB3ipVJe4WhAV1dnhuJYGLq5dffVadft55oKqlj88PXtupmbuBuVQ1ZOpePOGJDCB2XmEIl624lPDDV2OZ2MtkYD3zyVeH8URaBN5tAzd35aIBQgRaP+SN1W1+XfxRNuk\\b7NjJbojx0a47PFlIynbJNmG4cPgPRSnNTgTYMnbMMxcnERr8\\KnTg\\\\PZwzEKLIdCLtGjpdIH2B8fMtRDsEvabWT6IDRBs0pojx\\pvHqsgfrq+W3Nwxwq+N+hfnKpEPFgQoX4ipJeSZGAK7DSqZLWN9L42Nr9pQHg+XCKUoeyIBPHOsKe28lU\\hAuiOP6oQDEiX7vsdta2djUNDTXyeWRvv\\O6+qPz3VZ\\4F99sAspuvrzyoVXJGHT18AwU\\TOGsrK3tKptYWY\\6Zuq1LRQh+jmdshETRRBHF2ItnDJ+us0fHajXrNmGgOLTsPosgmimRTKm4dkP5\\Kpa9a7qNWK9UKgSbM+oPKdUOmsFFVQOxiscxqBGdPyQh3Hox27DeKdE6wzJ4RzZOCidzZs5LpQMivxiMaO969uq1S90VjtTu32lQa+qwMzX+vq2YvGyLi6HuvP48yoUSwqEPdtHrcBQQL122wLat7a3FAi5rLtWt2nrlQKLsXMoGFE6RpoGMTuQ+QlDd8ULe8AQA+QFKm43xgx2Hb+TpI0sdhr4R52eyXtwLJ1XNQ4GtfGJlzRJR3R4da7M+obSwaTOvvu+dgtlPaifa++nX1Rsd1fdcd8UmSBu81FE8XleR+9d6f1vv6f1YEiP3v4LpTqHyk2HSmJKyxiZUSBWf8bnQWvjkBR4hCBOrBmugHENrRAKGNJk3p2sg2JcP\\ELP6O3335X739wT8FJQAn8ozBanvvqhwbyJti6eop7YSvaJhRuTHyi5A8yYnckeFDmKWrT0UzTUFDeSlrBlay2nrqlta11zbA+aTY1no5VTMVUe3hogpbgbKp8JmPPF4gnXGdi6zChtUgn1IKgohO8AXsKx8Gqgmp3h0b2tzin4FQk2EQ8xpZxZakrRm1d4nJfXNc0u6c7T\\4Dnbw3VOcypKc+\\qRKN3JqTKoazvt2NpNbS\\EDAm+Fcxy+K3symZC+cUxB0W3PNz89DKh53mlWESkF7bwwRHox3mc\\4izJZzPqNBrWrEfY72kEOYc+RLBcLud\\joO1BBPm\\sxlMI58feub31oUWJ8xBKtY3jA01hVYo4GNCKmUQWdwcv\\Tr\\6xPvu5T1k6NLldjON8xkTwc2JUfhxgbi7KuAWFys7O7iKQmYIGcroLWGRxmb\\KQtruRgOoZha5YAtn9aG5N8N5oCJ31gjL7sRGSz6KHnyLwkbCPDy8byaDbAq7uzuKxZJG6qQzMHdv83Ryyq96ta6L83M7EPBXMZTCQk7JyXOu0+YGHQrZQuXw6fZ65gOzurlh8+AekSHnlxr0uurwgCUjRraMBjxFmj01T091tP++chsryu5taYq3zSyocCCvTmuiq+aJIgkZRN7pBHR4NtDGY89qbb2scnamyvHf6fz0Te3sbGitcE2F+DWlomV5MYoRvK74XAONJy3J6yoQHmgQuNDDs\\d1fHas7misUHJdtXZS3VFBe9f3JP9ddWqPtAfvJ5rTqB5QtxrWpJ\\QsBMwDlkiPdfaVlbdQV0DDmU\\INBYD0UhBQtwN8jWcKB0Lq\\1jU1lGO1ZgDRBpl0rtmwsi9s5Ix8OUmS8iz9\\tFBy\\BfHoXDXncBOV0gZqZFMtJAjffPvFOKME104d82exaW\\yVJhyHNmHS3hoHT+OBoPBkZYNm+VmUPJ4Atd37thVgeok4rFrHJ5SMeLDC1GEcOhFWX8aa2BGehBsGT85mb7vCf32d0mYH5gFPWLKBucr7E0wNqA5xL0BuUr96\\VrlveG8pbDvdUkhDovo1aqrWaIVOO3xY20i7FyEppxRAFDl8QY7hOF5fnajXbGo7xmJsvRCIk23Og4\\WEoSUA6OJa+r5WCiVzRccH5vICeXzPCiysL1h3HNjwqzgEIIsv7TAoonhNQ1bC7AHwI2VIIMVeCZI46sBKxdA1+G0UulzjarVq95XrxR5g6yzm3KBtn5gRTYQs3Lk0c\\iXiqVF9iGmglixuBxHSP09\\5H6fkujQFdnlWPNvJmteZzmvTDjgr4CIzyvSsrG1pUIrSoRKyubXlE4zFjNjQgcH42CmKIamsBE7VbL3ieE6uX420Q6RAD1hxbGvbVzTStra5qFgqp26\\ruG6+p3j5RtXtX8rCnCWq7fFNZr6z4JKwsyPt0YIdqprilSBxhB+yduabDjkKQdoEkzDjSFXM8R3YtohF1WnUbLFEws39BZDcjRX9kjcrG9mNaXdtSvdIybhGnL+o7CiL4U9jQsNNDi8a0kb0TJIsRI5MGnhNyU4vFkq1pp\\IGiRqYophYG5zWUV+zVq7f3FO721atVVW7fa7L83vqtK+0tral8upNnZ8Pdev288oVCoawggyzf4PuTYYjdZttFUycgbVCV71h1wQGmLFyDXjPuWTB7Bp4b+wFdi6YUrdvZG5c5rOZgsXouHs5WCiEG0phuFqrqvb9NxQ\\u9LkoqJpJKy9T3xU7dBcjX5Xj915QvPeVI\\evGfj6MpsoN1PvCCtragzoKDwNaKZmIQUGad1vt\\W3W9\\oPxwqsaDb8prfKDYuK2YEcydwzp3h33GECvk\\zR+cI8NbGG05y24WaBOc8f9AXygUUoH9ORHn1e739d77921cRt+WWlioVASprB7mIrdET8+U\\TPZwpidp1OmIt\\FLSH\\RpFcHFVo2nAMhdHUU+dwEzF61sqX9u252b\\4IEpc\\PRkIbVqoYg9TR3+Yw1fLFkzApgPG4NGJmggIwoGgqbzQEja1MukpvIlNLI7\\D1gooS6RaYKTQPCdcybzpSUxNdBEIa57Z055mfVvM0qvZpXE9+5Elde\\aaOrOWOkhwLfIN78KMPcdMvtgLuZ40s1gUMf2AfMY+7HKMqQ1At5wAz1k8UTv8sMG2JhMrKSYujYadH6xl1j3WFzx3jMlBa\\9+mwYHBC0TaeCvsudzTnzz69\\Uv\\ijP9RnPvvZD0eErsCCijMeOJuGOcnfbf3ZV7+iV\\78K\\rcb35av\\wrv+zmyShgFuaAVn8D1U8ITR6a3wQFFoRxjN8s6NE+KEWUQwSW1aSNHBb+WUvejPs7J3\\k6y32xPKl4LFQyM1tRMEN9IJTIwuz2Pf37+ny6syMPCFxgoYhF+XwB\\7ykPbjTD4c6eD+Q5vxrm9vanVlzeI9eEpNBg7MCt+k5UYGPhwNcrSwrRgPzRMEpZ039VS5vLRNGO1MrlhQLANHY6Jkva3++YWODu4rt76iws1dNaa+6phX9ogPYAzKIcBDEVK1PlKlMdPNx19SaT2vRHyks8PvaNQ50q2dXa3lryuqNUUiK5JlcQWMbD4Y1BRPzRTLztX3GzqqvavD07dVqVxJ87yC4Vs6a0SVXdtRMjtVv\\qq4jNfa\\G8coGs+vW5ei3GTxEN2r6LlkgGtbq1otF0aFwdXIPH\\tQO2iQp5oR7Wljz3HKrcJ3GPZ7xrVMy0Xk7dPJHlXDcd5Rwy3\\nwKLAcWM2Rx6Hp2XkZQiKpqKD2EyIct8OONAckNElAsaYBv8mIjT4PnOytkPfKcAYLQAxg65iY8HrLhEUChMEG3duP2GKO9Cwra11G1PgJmxpBiCpIzfmg7jOa0B4psNOspGhwxk4gcbSEduUlIsgVtYCnwnhRiG\\ouHQoaPk\\FlmZjhiBdTZ+bGm06ESKTySUnaY0I1dXVH0MM5zUSB8bzQeMiUY14DrCRrBe8dpm\\UH8szPw6bEY8Q3hLDtPMnMN6nt3Jb73a5dy811HPtjdp2d\\5srpCiOLeDcDomAuv2hjTpwWeZn83n505ybIeHaKNJxk3g9rgPWB6zhjc1NpTJpe7\\8Xt6\\Jb\\NPKoXHC32i2VWGF+XScWt02TT4z2M\\bkSqawd1Kjcpl5N\\XHNwmsPT+\\JxxEfqboHYuhpMpoq4AeUiRSVT6wpHikr7OUVCDCeHxgZfmmHwc9dji7Hg6HajYazh4g73yqELnx+GjbIs6YghSQbCZsQoD0e6dUffF+11qXGwSsNpjXNAr5SsYyKkQ0VAhkVQglBmWYjDySzCuHZl84pHYkohWdRs6H2aGSeXsXiqkUt4bBNY5DJpjVkjJlIGkcLRJEiHDNZiOHksa2XWSNFXZyTr9dROBRbpFt46nUYV4dsj1tdLVq0EBwa+FTNZt26eNAgDGCJcgJlMVsOI\\s3Lb4MQ0uQbtTfCC7Wt7dtfx3NRmq3T\\Xw8DW12sfK54taW72j4SClQnHXMhbTuayhEdxjPLKwL2hWasqA8HO4myIdAYVTapthcCimVLxk74eDneLE0G5N1WrWbD3AUUslisqkSwv38LGJVUBcsCkJXlb14C\\+vfK9vi4PH2oaDWv32ad13G1ZDM\\NjV0FBgAEY82TCY0zcW09\\bgm+ZS6Y9\\e15w9YThRfJpW62Si\\ddONTyqqDg7V+XetxT0axYWHZ5BMjGeuKYUVaYXQJU8c15YAc\\OC4gGS9GX8dzMqogx4UyD1ES3X3xKiVzexrbdWk1xf6oYPCTOslJW0zljfawxsOUJK5JKKZXLKxJHeccFHEm9MZ4OCocSqja6qjVaxsHrjX1tP3lHmy89oWEyqNffel2nB\\sqxVJWJPqdlsYdLD6Clq0YTYUNfcTDmQB6CkKaLJzpNfI1bHcVIMIHVD8aNsHXUo3nkho8xTwMUp06uz+f63I40XxlVVtPvyAvsK1xbVVb16\\r2hM3NQnNNJwP1Oo1LAYHTy4eROYSmDPTkA3GLvEChC4eSy+AG8dnpfhmfzfO58RllMIntMDpPt6G2BwFTY1LXic1FQWW8Q9Zl9ZY8F7\\SwUWkzHo\\hj8wjUnE3iob33za\\qDP\\jn+uxnP6\\f+b3fV7G8tnBImKHCx2iUAmuiPgXWK1\\RK3\\2Zb38a7+if\\gPf84QK1MoGMeNLhPJOkURnfJQV1eXNoLZ3t6zhe0Y\\E4BskQklmRXNuNltIpDtpx1w3LMY8HSi\\BGR9JksTszRYjC0QXEjTT9\\v33Vali28CYkpEjLvLStRs3lMkXTM4Lr2HU6+v44FiRRFTljXWlkWuHiBUJWjfA22DDqlzVDHqneodjZlyxWkVHJ8faWt1QJpaxLhIeAGoOQgRyKyX7\\nRroN7ZuY73H2jzsV0VHrsmPxbWo4tL3b93qtWN69rZXsVWS81WV+\\fe6RqfaJbT7yowioEwqZq529pPrzQ49f3VEzuaDrggM3IS6StK\\CCEwWCPcXTUwUTQ51c7Ovu8euqNB+5IN5RWvVmRn2\\oMefe1GNzqEm3Td1fXVdod5c4WFU47Ynf2h9kPyeQyBDCU\\lrbL6Yzfugitgxmt0vRD4YwkVcvDJMtbVQPDAsI1Ripm3\\YhSdFlQ2+ssuo4lF2rpe8Wozjgdi2T0JUGVrzPOVX9oXR3dO88Dh7nZelC0M1IMeVpbW\\tw5MjrLInhwMnIu0GgeA8c+ksUjdEU3duTTzxpkSTs6iBYkWjQUJMQajYgfJR0RqaF4EsTwZh5at0VC3epijPSMyHCdFIBzzzWTk8f2ZiPQjGVzNmiRqEVDM1NHeYCoNd1dLxvfi75Qto6ZUOF2Kg4iOdzQ3BALRlldnooMaMLBK+xIC87Y1c+E5uuU4BFDZZuNdlA4DfFzGcLHpNdSxBJNhWKNlzAKcZGvqnulkUFY0QKLBADWz\\meIxxLJmGLqgaA2DLrsbMNB63DYxrwT1xyQgTa3L4Phcd5FDKJQGVa8tvG2Uu9oBlE8brwPcjyigciZnZL0ofSOF8pmK5ZHyn04sHuqwf6qJ6pNGkp2CEIGiaorkhvd7w3IGJAAAgAElEQVQ0pHxiRZnYmrx5VvNZUvNZRJmUbCTPe1oqi7gmjgPG6DlkAeZLdNY4WYumkCKXbEv7txH2GSuahUL63ttv6\\jiQLNoTe3RuYKRieZ+QOvJbe1mt5WcePLYo9jnEhllypsqrayrlM0oMvF1dnyo\\hhSO6hfWq12zwpj0KNHp8eGzBVLPO8j1Zt1Exs123VDsYhGKmQiWivz71hS9I1\\hxUEa2E0pDDmIJ+aa3uxRKE5M2Uy5sH9kVNIMo5FwUjYrvFS5pCZcXyfKUIDOnV8Wz5DLJVWvlhSNIVatKqz8x\\o\\OI9e+Z3d57RfIZKMmv3ikM3vlCKm+QfMn21phnjKd4L4qMe\\DTf9lSXMRNUNr2qfK5kxSF0k2VeLchvPIFty1iJWFbJRN6eC0PnaPgnfYtCmp9f6P6\\+wttKqDG2ZlCmaQZiN6vXFiBtZUtq3Z6qXxhRcfNmvI391R+\\Iam2aRZF8A\\5KjBZFntkAZXAZ3dbev0+\\f1\\GpUh3\\7bxUcXSnoURSCTbpChLEdBRYu+KwDi0NiUoIpaciR0OFdgti6LFw31vMzntIbZZU3NlSr1zUbjFUIh5QPOkVfoAhqw4jeJSWAfhG\\Q9YktJrZYKRBraFho6NxB6QnoHoTA\\CpOcz7c2n19g3d+uRHNS3F9epb3zUu1mo2p2w0pvmgp16zpnBgqngiZP55AZSyU7hkjn6B2TKxPwg3ZsOxEpGIEiBoYT4fUUVDSyEQhTTNZAS\\KBdOPZoHddYbyltd1ertx7W18zFF57eUyOaVWSlpyrX2oJeMNJkOpQk8yI4arZYZX8OH5pqCrGIngnDIJlAWJuLoQ4w0rWA1QQ57XdQKLLMIMWQ0sSiw2nZveE1DrnnqPiywKOb\\vhGhbXofFlikMHBPlgXWl\\6nP9CnPv05feH3fl8Fo2JYC\\rDAosKcNDr6JVXvqw\\feWP9Usv\\7x+5mc+aZb0oQjmYxCI3Swc5Ic8PmDms7NTK4IosCBvOjKsk13\\qEKIv+XvKJyWGyt\\t\\wapzZjo8SpnION8FhysyBIQ4h3pmOxaNR+Ln5Zj06PdH5+qm6vaYcQWWQb29ta39o03QUO0xePLuQjYd\\bUwRlGhVuFINSJtpwv8hA7Glo5pcBOxj4zSgSX53Do0OzbljNlz8MjbSuwx8paSq4oJKtofxqXUf37usxZt13HpOXz6jWaOudd+9r5\\pNlVYKNj47Pa\\o+2\\e02Dg6catp5TOk9kFTHuoyLyt3bV1pSNljfvwQrKKJwsKh0EDfcWSGJZW1Rye6fDsno6u7qvebmjsh9TrxtRsxbS+dkfr27u6vLqnXKqq3ZUtDStDzTshzfooKYiuickfgGAN5cU8reAnNOy7azCDizK0AgvfmkIma3liIFZssHx2lx3m+A9LvtJSqbEklHP4Uhg5jzMnlXX32yngliIEHvYlzwXUko7tQ+QT0YGNltxC4RfjBFAUU4Z2Iajrw4McAiQ+M8sxGcWAkWNbOLbjSjzS5ua2OZbzM5EbM\\bgGacrtyVkUTdji4npm6UE4eNR835bomFLRdyHZPsJhOWKGy1a8UBRwngA\\hUCAhfHBMq6vb1l3MHxxJHrcYRm0eC0nkzGFU\\EFPKienhwqP19AppdlhzXk8\\Mnw7JchsFhRkjJ+M2DhAJdAzR4IBFjZVNE3XTdvA+n8+QLSwnnHM76HOn17WiCsUXDRSIIGMYI+UuyPwURFyHZb7XfIJli0ODDLXa2NDlJQq2sXWH8DJdrIWzvTBF0ELtubRl+NH\\NrUiKDZjhigcLTZvfLLyxiNi5Mi1afUqqrfOVG080sn5A3X6dXP\\p8i0iBJ5SpDVGckpFsCcFZQZ9W1UmSQZjK77tWJuoTSlyACVyhYKNkLFrBNOVL1as9gNTIoZ1dJgsR+l0wUFwzHjoFSbLb35\\vd02b2rYLyvSaCr6Wiqnfx13So\\ptgooCDPe4Qcw5Ji2aIyuaJiNJDDgaoXWCWA\\jKyiFmAN5s\\hd4H9+5qHoxqdW3TvNo6g4aqtUvVmhVhd8EIKjrxbXyD9QFKUhzXefa4XsEg4hAsUuJWjC8zG9mzOOSJIgLB4tDnXqDAZH2x34IG8ivG\\YgwVQhqMMbk0lM6X9TKRkHhSE\\1+vu6\\+BVU5w+fufHNJ0VdX7e0c3bt02N6ixdyDSVxogp2h1DKSyQ2kRMgC8jBRgxmZ8doeI544+xRzsPJOJxUIV1jKRv2XMh0hXg\\HImccBjIt21uB7vqqp3\\4\\\\S9cYPbZbiuYzWnn8js5adTPLzIVTOnzvvlY3NnX34lTXPvKcMtc2NIlHdNVoazgBUQ8oNJ0pOc9o0ozq6uFQH3z7Xb2Yjuvitb\\UrHeoidoaexNnBkpWh3lRUWBxhgRNNYmxaCAcJMDDxr7GNY46xJfnkElBGDVlPqPsCmbAqGD7KoQjylqBFtQISo4PT7JlEU+NZlu1ekdjH5X3RHPUzPAsefrNKiKike+sj2KYlwek1OaanvyFTyi4ldNr731PR0cPlI9FlOS8Gw016XUVDQWUTMfU9\\siWtGLZuxzcE4g8qJkCEPDWIATIY8znig3x62EL2rMSfhzyYDxduFO4hh2AZcLg8\\VNT370i+pkHlOgXBckVTGDL2pazy4W0EI+yiCR7qoXJjFDAU4DvJGYE+mbf1xDXlm3USMUaaL7iPhhF\\s7YRBO37e0GLfYpGYhp22qVbhkfJc\\n8psAAaXIH1dX3pS1\\Spz71wwKLUaMVWP6wN0eOaQVWv2M+WH\\yyh\\rs5\\\\lF5++VdtBgy65QEZWmXuKzjHxR2S4sBCciFCLgssqkU+t\\vwDhZ1hRWLlHGh20iXhGZTYSzI0UCn7oaBbEFoH5j3CwRkGzMMURFkrKCikmdE+O57b1mRReW7s7uheCqh0uqqdVk8GCcPj5RLp7W2uSMPF+MIAanUl2HL8eLA5\\cAM9EFl4ZKmK6forJWq+jw4EjrpbVFcTcygi9ITt8QhJm2wmll5enR\\r6ypZxWb163TMLBaKK79+6rtL6mTI4NKaGj4wu99vo7Ckeyun79tiJxsvcqkl9TMRVUNhpXIlxQKJhXMr6qSDRtBnHyOgpE2mqOz3VW3zdy+2XrQvXWUK0WPKaosulNPXnrKXPkHw\\rWl\\3FJnHNahM5LfY0P8fxt77WbLzvPP7djqd0+2+OcydPEgDkCDATCUaFEiCYBJl78or+Rf739iVXVsra1faLdvlsrUKpHbXdvk3lyxLsiQmECRAEiAwACbPzbm7b+d8ul2f5+0zZNm7W76sWwPe1KdPeN\\n+T7fQNI7Ko2oht2uzpGjh8OaW1zQJOxGs0hb2HDSuaSubl5UOp5Uiwe72bSOoj\\CEyqmpcUFM48MlH+O9+Nk+XydooCCg99jI2ajChBMzm\\gwkuRFGzSRjhOsxm6DZnfCwooECnzU5uGZk7Usg3diSmc1xJB0hRi5io\\G0NRcNnok4W837FxyNKSyxsk3BYUCX4hCDFjZUaMLmC2p3PzqZpaF0nhb93+7PWCTRpECkKs46K50ZyZ8k3gAOLPljV4n4BkPjY3N7W8PK\\q+Yn5xxWLOaVTmDXCJcGNum6+Vg8e7BiigNEvyl3nAQPRNKaT0xNT13EdGZsBbyOzD9R4BOXihE03BmkUsnmn6SwXgPqR\\0PORWVmlgtkBlpTQa7b2NAEOEmMpRCyWHHEphzFRHhiI0U2d84hnxS88OQYEdIcMR5EbOJ4Ey40mw82UAq0gNxufjQUczPBgJNYR5TJpux6cK34XN\\YMI4Qx9buNtQbttRsV3TvwS1t7dy37hWbFd4TRWw2mZYnRoIZRUJZ0tU0mXpKxkPmZ8a1s81t5rfG62eLBc2vrNgYNQFVYTLVwf6BFVmZZNKCfQ2ZVdQayfEkomnEg06td+69o62ztxTL9Qxhs1iY4qauz19Vauwk97n8nKKZoqaxlHxcdFgXiQzqd9h5LaeTgjKXL1qEDEV5s3Wu7migeAY2y9D8tOqNM3UGFP6+vLCnUCMqHzK92d1kNPWx\\MjbiI0NGOGCQ\\c5\\rbxmPhv3nuxXHqsXjUn9Dqm0RSeKcW9lEP7PdnY1hSyQxR\\IUW8pArzOcUTPbU7D\\Vw601VKsd68smPmt\\Ru7e29MRTzyidzdozafY8TCPaPY26WGnUzNswlcma+IJkh0mI+xGlMXSKhJJxbGDIBHWIt8dIsd+xYhHuIO\\VcbCcaMOpyUZWJEQrVd35i7\\UhVhMHRSY2ZTK16+o6Y9N9ZWUp8rBicorq9quV7T03FPyFksaRUPaPzk1BZ3CQ2USca0WNhTt53Wy3dMHr93WWnugwe2fanB+W6PwmcbxiSGZk9BAEyKwEEzJIYKgxtxL6UxKXto1GMAuIDyMnE2IhY9fPqfFixc1d+GCJqORHr73vlrHJxqSbHFetwzWDmptGmDUhaDVFFEo9bleePTBgxpheApvK0pUoKG6IYo6xpWlgl742kta\\ugTurX9nt659VPFB11lQOfhR3NvY+ZZyBqCB8cQJSLPFOrPIRzEaEx5e18usQXBRFi+QsR02RAXUn7YfN1Gnm+ACEKaSCyhNoIyAp0TcX3iV7+qjQuf0tCPKkyRHEeYhNEx17GvQb+ubq+pBu+ZJ4F6IeyEUrzfcnnZJXwEZqSofGdTE2LSuL8R43FPsObBqS4W5o0HiIoQihHjcVNyG\\LD1IZi5T+MYLHuOfI7\\le41cPvJpO2rx\\+4Hv6p\\\\0n+nLX\\mG\\uFv\\Y5Ki25EyDkJjXrtaRh\\nOlYg15bf\\7NP9affutf60tf\\aK+8pVXFYsT4Du0N0jYL4uZT4ESQX7btbEIC\\TGxiUbEbrYm597UgQF1i9K6wMPHN5bQCblBLHQ0akB\\wEFAs9DvuXkszh7UR56Fm8X0gth+M7d93Tr1js2ctm8tGQE3f5waCcQBCwR9XT10iV2bHX6I4tHSHgZddvOqZmxD91iKAa06RZd0xWEZDdStVZRvXauaMgpFygk4GWlchm1+j27gNfLK5r3Uqrs7Wn\\+EDLVy4qMceYJKadg31F0wllCmXFU0Xt7lX14zffVTSasnHRxmZB9dqeDndvKxOb6Mmr11UurCgWJg9tlvEU7msabao9OlRtsK\\92pYOKntq9AiHzejgkDFZRM89fVPz2YROth5qqVzU0mpZnfpUo4YnDeJmhjcatCgfLC+qdl5X2EupvLxqjwojI0KZKSYWl8tanCuZ0SExKIyJkLTigQZaSBURoA6BTQLnjuvkcsNQgrCgO64UxQnXl2sPB4uNjHOJ8zlfD9Rz6fzPXdLZgFmU+BmDdS102SkQAzNOXo\\XNS5WwiE5\\N1ApRi4rlNEtxrkBA61srJuBSDeVOlM3BZvECy6NSwXjKMzGAhejpGcIUC3A6sEFwkVqA3NTRh\\lThjl7YdK1344gI+WykNWekghPf65v+zuLhgbu4TsXF0DAonPLxWO7FUBIO7UeGCtoejNkJhMaHAIi6HIPT9\\QPjT9mzZgpgFzBtKJS5W8NJTJtdBK8LGZP3gu8W62JgCQF\\wjVXbmwB5wj1H590q6B4PIOOaGw+1c5vyPhTzm+Ga8vxcf0C935UgBRpENx5rgO1aIBiBVYX3CNBJ394eGj3CK8zVy4aqsKqR4MFD2N1ZdWc4xnxYEaMWpBsyQcP7tjahb8T9y0KKMi+k9FU0RCbG4jRgjwvozDE1yGItfM2C3hgvA8iVrBlYZPnHuB8wYfhHFCgDGbmhuZ3RKKCP1UollA8ldHD\\Qd6b+\\HmlsNqzU4kD8caD6xaAVWZuIZfzObKymaKiiWKpgnFsc6Rf00GWqMyorjmUxsMw4zoonA3Bmq1W8YOqLIUK1uVe1OQ71BV53uQOl4TleKz2plcV1p\\m7X18nxubxoWvPzS4b+wAmkOEKZa8\\ATP7OM3f52jVrJIlespicsONfmUJrGlYhR9STr2zaM0QSHnq7y0bqKZbCsLWrSPRUvcGedvceaWn5ipaXn9TtOwfauHDFcgFBseDQxkkCUESdRlO1yomZ7RbnylZYUgigAObcm99aDLsevBZdgoGzpGBc6Lia9XpTmTSobsqI8BwvxQpIRjw80Xh\\Xx\\8xf+pDZIR2i2lF0pKri1pQBwb4rO+r\\rpuVJzRdUiU809cUXx5ZKiyYQq5w1TNo6mXXnhqQqxspKTsurHvhHdJ3cO5R1tadK9Iz92pGgmpCR0AA1FZN80GhPthJH2GVsPRkp4EZWKaS0sLJpDP1xJswPp9FQn2L3VURRgYGVV2UJBP\\jud3XyaFuJ8Uhxf6okZkA8CzPBGM3bBNI4\\GR4a1jpgHbhOwmPzhzdKfQgoY8tmmeaTej5V39FFz51U2\\vvKcfv\\VDpQcdLcfj8jA+bbQ17PbM9iUaj6rr+2owNaBIY9RIYwuVwfbimCYYrIZ8RXF8n\\pG6MZhnuWO1+6GhnYde82BouG4JtG4erGwetGQnv\\0y7p09VPqjz35oYyK82vGhRqNulZgTSaIFppG6WCSxHpC\\cHazhoB8MKaAscal3+aMNfcsyfhGwhlKGn3jIncaudG2QDBQhnPxIoiBWTc6iqLG2JlBLWlCHYomPsXIQJLkSuwQAX9EYHfEZtIYVnxox++pt\\93f9GX\\nKN\\Sf\\dZvq7y4\\B8vsP74z\\5Ir3zlC\\rqV19VIoUSBJfvkfzJ0EZEkSkcDuT1rsDiIbhw4fJjDpYR82cwPG88WGDdONAZDAYfAbIVjIFQV6HYoStmo+B3XHgvRmueLbLMfclwQ54Jn+WNN36oVvtcBMLPLy2aMSjVLxfgyuYl6yL2jw5Vb3VUyJV1afOaGeNNRzMlE1tVggKLFG9OHKoXzwiecBXYvEEzQMSMV8b30ylFkgRdxpSGiItXULujB1sPlCgVtHblimUl1sh+G6BILCmRmteDrRO9+84dCzxFWbaymlSjvq+Tg4fKJWK6tnlZ5eKy4h4FludUbOGuFVjd6YlOu7vaPn2k4\\qxak14ByXV6wT4lvT0jQ2Najvqne3r6atPKp5Evj011WBklFAf9VHvVGG1NWXD6PSUzM5paXVTnf7Exli8b8iwpfm8OWqf7B9qf3fXPGlAB+FN4FEGqhWEcLLBBvE0AZeK68Z1B7FgAeT6OuuGqSEvgZQWhIu\\Y0abcU\\5OQjOdCRdQ6GI8LFRFePJ0cQ8m\\g7gQqR+4S\\TzFHRwwKRaFDscEGzfWysWUEkcKx8U02NjZn\\kf4+uTdiJD7jEKk7yTfIDS4eZu0GnJfOPR4TMfr85r8nBHG20SruDEmr1UqzdsDjQEffC8KF4qjleUVG7PDgykU0qrVz\\Tg\\j2D2EFuGYNwr8E55J6vnFXVH3e0tLgkUKn5+QW1Wz09eLCl81rdukv3fDjVpkOlQIhActKs9jbqsrFipWYbLRwzfgdOj6IQyNMmIEERC1pGt8jIZgr\\qD8LZZZz1DZ0y3I+sUNB2UXAqjNgxbyXa8k5mCuX7PyDnLHBB1FG1vPO8kn5Pe6ZwGGcAsviazSxvFEWcrpDxtMostaWV6zrb3NMY3plGZJ2sL9v729pCbQ3ZsTwuULO5OQ2ngQaZIFXSGlcqc17rGufgSeYg9qlbKZgHk0UXCzk8NNAT1iTWt2GoQisuSD4vo0kpeL8vI5rZ\\rxgze0cT2rWvuRxoOOcuG8LhY2tZQsKRFOKZEqKBLLKhTPqIe8ezrSFKsXtshx2wouhX2FIhOFokOFIwP1Rk01O6h7OxpPEeB0LcuSeQpmjIVMSeXwsnLpkuKxjIYDMiEJe55YwcVGjFcPxUdprmTXnXuW88U9fJHcwAw5bjUr7HhzbD400TQGXjSp6aQvL+q+PvKjand5TmKKJfHKa8hL1BT1qtrde6iYV9CVqy\\o7HSgdK6k+YVFG++AQiW9pBKRuBrVmo4P97S6uqr5xSVnhOolLILLRomMocxQFyUuUTmgNBSbjK4dwgAiYZ56iJjGzqPNfU7kaaTx7r7e+4u\\0DrI0qCvuQur6jB2TmfkhWJqVxpGkZjEPaUurEgrZUOwUMl3+xS1bQ38lqGLkWFM+eiy1Evr\\hsPtfPdD7Q46SkZ3ZaXPlI0Nla3SXMjRZMxheNJTaAvdLH8cHmjfqetiBG0WYtiGg8n5jtGQ8ueYutUIqGFjQ3dfP55vfXGmzp+9FC5cFhZQonHEfNoxPGX84AIxefc0OwAUrAfIR6aTqxBRoc\\AB2DfM\\P8t9eSB\\+wmd0+Vc+pHf3b+u9uz9TYtBREa60HzLuFs00XEMKTXIGq+2mhbTFQYYRPKG6M6Q1pkkirFFkpBjNGU7yqIBR1aH4Zc2MSUkvLb8zkT+UEnBj4URFp7ryzAta3viwTqoYB2f13AufMV5jdwh311cu5\\zRbOAYRXUcd1YsONgPES5RnLpwb6gEzivLobioDM0PK4q1TdzWGyweYtGkCYpwve8ybSCmKJWx\\cwKLCuy\\v8XWHCw2FMosN740Q\\0j\\\\x7+rVV7\\+CwUWfm6\\iGBNHIL1rW\\9sf7kz\\5Iv\\a5X9FLL\\2azWSJwSFviY2AWWkylrONGNNARoRsqpubVwxW5g0FSkH33+4j8I\\gewH3Iii8HFHapYK3Wu7EMQ6x0SAurhZGGlIqQYcTtzk83kVIfZEd37nzvrawbWgcqrwwbw7ClVrNgh8vrl2wyI1as2qV\\HxpRZcvPqEsCx4WCzFGgZ5GeGrMJMqMDkGvoHZQDNA4sBgfHRzae1laWXYGZdGwC4LGabrVVXIyMeuIg9qZKSSK+ZL9zNbZkZK5RU3CWd25d6BHj\\a1XF62jWB+MaLz6q6O97eVTyV0ae2CSsUlxWJ03BGLqaHAgt\\RnR5rv76l+0cPdNasyVdSB4dI05d1YfOGSjlfg+oH2sgldG39hjr9ks4rU+1vNRWdMDLxlU72lYgjy+\\orFLXYBxWMlvScMziO1AKdWDS08LynHKptKonZzo7PlaxUDSeymgytm6XERrXjcUwGBNxbti4fhG1ZCF0uZPuHNroNeY8kEAmDcJt1G1hBZksLZZss2cj52+be\\VorLPKmXmOLM0vu985J3i2Yxs0rwlSw8NCF\\WL\\liBHxZRIqjE4Je4zDdUYViOQOjuuRxDwImxszng+rPJc+xmionthqlUfFPwsTDyPfzUGF0cH1EgVFQkAqgMXy+rVDJvHSv3JPd3s+HCxlG+rKzOa29\\W\\t7uzbmS6cpRJ0ik5+FhH58fKLxtGfvkc0nnYI\\FNX21q5OTipWLHJ+7DkLMZaADM4YjMy7hCUIJOME\\XYMheQ9E\\\\CGLSPnYE3VTqbdsgXI9NC3nEuyHBsNzU2QjojvqGNC424a9c7o04Xe4eOXXvGg2yYIFiMbTP44UUjNhYOOHaGisx4mPyONVszl3dDJBk\\EzSdSRmXBSI+4bNzRUKbfflkMTJ+FbE7OUM6IJdgVbG+vq7NCxdtbSKINpngnoHwPZSiYYXgnxmfBVvgsPGOuH6sM7wmG3Ov1deoN7RjhxcDYgP5FasB4xkOucc6htyymbDJRBABROn2R7p38lDp8lDt0Y763Yb8xkRLiUU9tXZdy6V1xbycBqOwEX5p9KKJqMUcjSc9adpSNBoyBKQ\\xKOoKX\\a1NBvGVqFZ1Ek6ptrfcLyXvGrmmo6DisXiqmQnVM6VVZ4mlH1tKtWA+PVlDmRx0IupxUPNQpjV4Qn1e507b06EvBUS8uLVnTDj8ISh8zTNCPkYcuKLAqscDStsZ+Swik7r8PxmSbTAw39fe3u3Zfn5XVh81lFonOKRrPmhUUxwP3lD8cadgaGYDXrNXOVX1hcMe5ZlDieBMfJqAj\\q9l4C2PlgTOwHoz6s2fEoddByDyFMeIOU5tjMhv2Nd7b1+2\\\\EutoVbudDS3uaaTYU+58qJFlZ0fniqVSOt80Nf6R55TI4VSr6AMiJik3rirzvBczXpF6kZU8FYV97Paf\\dIt\\\\2XV2dy6g8d6p09kjJMPSLqcW4dYYDs0ZodHs6OasZGZ+MT2\\sK8+YDgoG2bd4ftmWRjMfVQyCNg1coaiPfupTev\\WLVW2t5RGkMKoKYQYC+7rUJRUU0jzpKj4fI1LgT8WBdYMSQLBstLdjewoVLrTkZ78lRd1\\bPP63BQ0b3t2\\KbFYW6HYX6Y0VGUzXrLcfdw0cQNHMyUhpaAp50PtxrZ7sEOj2MhzTyUFGOLTsxipE9XDTQX1Ags1wLK9QPadyfKpUrqNJraBiTFi5c1cLqTe0etHVan+rlL\\8DefBnU9i3YOXiuKmGmsMRi8gCwaOoL6cIT\\omsmLNB3WCewqiDyCDGI7ijD0mCdE9SNwIeSrmC4pZ806z4HiKPOOsDVaTWIH17yG5z\\z0\\70I1pCw59f0T\\7Jf61Xv\\wbVmDNG4I1K7D8QWfKKAKiIBvnN7\\1p\\o3\\8uf6Ctff0Uvfe7XlEySnYQ5v0uR5mPsM0eO2hvd292xkwC3xHLFIEzOTNWoCtlE+ZeNiY43FMZywUk52dDYJOhK+L51nPawOJI8M1K6Rzp6p7pwESMsEDbW4daZTkxt8\\qPvqftw3cN7WCTg8NhgZGgEOSuYdaYzJhC5fKlpwxBciNK\\JsiVtHauAWzONSOHPOsY+frvH8Id9zkuXzeBRYjGYVDgNqs1Va435M38VU7ObYAzksbGxrHM7p73pG8sMaep1v3drW7V9EzF65pKUM2WUT1BhvTkcH4CciwiYwyGTrOiKJ0tOGuIsmmWv6ubu\\\\THvVU53hoDvO6fQAWftN3Xjqkpr1Hyk8eKTnL9\\Uag61XEaN84EO9840NYeMoUaDmmIe4zaUaXhH0ZGCOLJRT5wHVcKzMU06lTEH5oO9fWVzWcspxICSa4FrOBtsLk+x7bLRqOiRkjuOHecfwrpTaprnGOhFHLVg3FR3wLOMfyBto\\iEfMjYCsdxvsm14D4AEoYfQh\\MkJQAACAASURBVLeaLxa1vLSsaq1q155izpRp\\YFBwTxsNiKzmJOpev2BHaddr3DMBBvZfNZUVUTUHB\\sm\\M1m1AyhUN6wgiWOLNT9CFXd5wdvFicIsU4EJBJFVYuXzBOUL1VtREcYwuI9OXykm1QIELjXt8CmRk3s9GV54vmf3VWPVUHwiVZjYmk8S8s54oudDQyJCmioSFsLcZ15JCJpqKu\\b1DDfsY+2HpwOaEqSmLR9uga7ypUumiIQAUPc6jijFj3oqk\\rDnctTMmDRk9x5\\xwjH4ZChhTyPnFcIzKBIPL\\OITytapVnwRkHg16RjMB1ZyyYzRfsd7e2HxpP0zyviKOKOL8yNjLzdTKEExQrb50pCyZcT6T7Zgvh49FUdAHS53UTYaDew07ACrdI1IqfpcVFPf3MUzbmjCdjxu8xB\\CZYIbuF48vPJbsdzH1HA7MNbt6evaYIxqccwqYpeVV5XJzVryfnJ5ZcsNg0Fa1cqRcxlk2DMch9fq+wl5ce6c7GoSONYqcqtE6U785VNbL6kNPPaPrF55TTDlVKg1YGWr1GppGB\\IyU3WGdfV9ZwfS7vRMDReKEG8zlJecqDXsS7wvBECE61q+oFMycv6W03EVsyX5vqd6ta3IJKFhM6qoX5AXWlAus8Q7FoRkYs5QzmFp0R9NlPRSOjw4NBW2l4CDOSMtIxYIRWxEeHZ2bIUXxShEeqx4iHpBdYzn2MRvq9l9pN3jdy22aePCTc2Vruv4sKcL6xt2T+czGcVjSZ2d1dQ4b6rTOFEiJi0tbyibmzNOFxw1EFRnhBs05c6HCVsY55HmWcRJperMIp3q3HGa4ApaNBsTksMj3f+rv9YKeE+3o+zygmqTkYpLK4oppv0H28qW5tVNJrTyoZs6n04VIXYom5AfHqtHHNO4ZYTy6CiqgldSt+arvTPS7b+6rWdXN5TLn+n47HWdPLwjvzpWc9TUcMKUx+AFG\\GDtDKmToVCKhiKzj7izLdn\\trOIBeUjveYSerTX3xZW3fv6PD92yqSHuKHNJiE3EguinUB42WsMUHoidxhb8YSgQkPfdZMfTQz0OzDfQr7gNlauLipKy9\\Wp2FuLZ2PlBr\\55MgtMeYf2uKlFhtDAeflaM2kMqZLLqtzqm7oZgDvUGaoy8kKhWQGmgE1AU89pu2Obuo8nQ16hLWsZEXjarht9XG4TRS+vCpY9r3Cro7Cysz7z8qgqbJaXmPFOCknRhFhBRCh+naB\\QLMHtJt4MTzTMdidwSimSwmq1EdXwDLVtAkIiBOuAxZlZCkZKWTJsEbWZiMuBIwSvh+BeGQjErs2E4TEs9JgvbmDCLKbMeVa5D+7P70Ny\\71\\pi9\\+Wv6B7\\1O1pcWrH9gcYlNBl2pnTFXDQUS9\\81p\\pz\\\\dH+s3fvPL+vwXXlI05mwXOAKKIrdRuoUZqA0zQYqXtbUVlyXILNyqwJAtgGaxTxU9c1RnzGhkZySobL5W6pI671zA2TAYGzpVoYuLCPLCOBkBYZaOnTfAzxDR8eZPXtfthz+ysNJ1HmxzcsdwlJt9okIupyuXrmmuuKZCftHGb4wUJlM4GW0XfjsLn\\3FKBQjVs8Ukf0B3kHnxslg5APsOKBoxFmcioBNAbfxVlNHDx\\q8sa6vPK6tvohVdtnamus\\XpXh4d1Pbl6UZv5nMrlmGUYHp8em\\8OCgzg\\YWFVUMhNO1J4b76k2O99tb\\oUrvSK2xr0i8rHbdU6ta1PrqR1QohtVp\\0BL+a6uLTyp6GBV7UZKZyfnlr\\HQ5CMc8NilIk6K2\\SYhBCl6nnrhWfnDOI\\LjmAsc\\erRlCAldNueLAhNZOORu+5hMVZ6bs83Qom9m0vxfHA1xIxoqZWRkIhYa9rPI++lIuYED\\geISHDOWUS5jsbPM9+VuLn3B8hIMCrkfjk+gvzdcjL3FJYhzh6B16EzXlpcNWSF8QweWETU3H73HZWLcKOWzECTbtmS7PFB6ztzU+e1FbdMPAosCLaMk8w1GYfzUdsc+IGneT8sRJy34+NT802DHBrA2zbCmzlyUxR5qYR6g6FtaNaJeqgIyRN03Cl\\xFh1onavqwNGbvW6RW1QzDECyibzNr6FcOoiXgbOlyqPSgtD1KEVsKCHnNMg8xAyCoWm8SlmXlZcSgoWzjnPJTB8gEJzffg7PIsgagF5PVDioSIktsoiaHp9Vc\\PtbPzyAwvQaYpSlOpnD2LCbzVTI3q+DPBfWL\\ny7cMk7dOhGYybrxcshGSWbEaepT52zOeOvZZ2\\ODE5BJWdO9zM0kvdljvRRtyHTcHH8x4dHqpwQlE1hg0KO+yRhBeTCwrKWl9asYN8\\ODRlVb1ZIXpWG6vL9vyf1\\s6q4FIxtVon2kUPpUfranRrTxGhhbLBS0VN5T15mxkRAMz8HGhr6o3bag9qGs4YZzEYu1SKAizjcXHyuY8taFlkG\\HcY+cpQ1iBNRwkLrnvKmyScLFY1a8ZGI5xadzWsxdUTlzXclYWbXKsdpN8l+zFgYeS2bUbPXU7451dHRoGzR+cOTQMaWoVM\\s\\tlY3TThAqNeXpdC+rEoYdgyQ2JQ\\6F\\6IxWPV8XLz+npaXn9OB+UxfX1o3zkoc\\mC2odt7U9s6uzk+2zPV7cXFdC4trpshMpbNmTeGMXR2NACSN+8nZozgyO2kd5+cNe765z235say6keOGglg83NLed76redacQV+55Xk1w1MleCYU0+H+saLZvHJXr6hw\\apOaZzM2gRLgY6G4Z6mEUZ\\LTJpVErOqV\\1tfdWTXf\\5qEuZkuKJY50cPQDtU93lJ8kNBDxUs6yIYKCDLK35Q9GlAyFlKM1sgILgMK3rMJZHSmPUS7NUTKqT3\\x82rUzrT99jtKNTuKW450SH5kqqlNkhgVysRKFFmD6dCmS+Y\\RQHAxj5jABkgMZa6MZfblyst6cZXPqfYM2t68OBn2n3ndRWjYTNdRe1X7XTU8QfKZlMqpBKK+0MLnmbMCY\\OiyeNStFBKYwXV9zZ9phvJKNa9nUaa2hLEN8nNGpmnaVp3NMgFlI\\NlUnFNPKhRelxryOdn194tdf1vwTq0rOxzUYdTQa9cz7EYqOgTqsB4xHeX+Q77Gp6HWNYJ\\imoeY4qBwBywYWWIACDTrKedicX7B0HJABSYUeGpN+PsefFrP+NUUiBRYCAQCAV4weXOcRNzp3Xbn+L32XXNQ+Ptv\\73+4A\\\\hb72jd\\Qb\\3DWYFl5sGg3cMOd60VJI8LrH\\7x\\rqb7yilz\\\\WfPFYLNxoz3mji6GhAXr6OhYh4d71lnMz5dcIYQMf8zPRswx2qJwDI1wg3KQIepcFkHGHubgPHaLLSczCH8OumP+Jj9rqAi18SyYlaKO7tiNgAba2Xuon976rvb2Mb0r2kYSyP85FWsrK7p+7QkV86gB6ZgdUlVv1CxLEbSMjSPw7gpeM4h44UqBXjUaVXvos1k2tqKT9uPbRLVNWOzxsdIh6XhrSyznhdXL8ssrOqgc6Nb2to46IBI5PXv5mtbSCcXCFe3s3jVLiLWNNRXnMAQEYo+be\\p5\\VA9FuFpTW\\d\\p6iubBGobgUKevkZKp4dFMrS09qNDjVuP+eriwnlFNerWNPvU5Bg56vOu61ZgyKSm5q15SuzzycyIuCIzGLJHCE0Yn5jszN4e4c0\\b2tp0jRrMQjJ2bf8It+gZDTpXPumxCOn4WEDZGs12IRu18sUG6zYFOnDFjz16Hn2GUFCgJuXYBAR40JIgzsY6VPMJZgDjXioLYTEFnGzVFDfN2W9TMownDRFdYoE6aLy9ZF9RoNbSwWLKO5HBvR6V83iw+wrMNG+TNoqNwL0d+jAoOJRgOw4rMwocJkc7MOEgph6jO5MIBuZ\\NH2SWMRvHABrmChwnBoDoy7EjR4acXswX3eg07LhTLl+vbx0d8u3d\\UMjN08JLmUjHk2VSeVsnEkuJlywBCaYjIOMW0C4svM7A31yKj6nDOJ8g0qWyyX7WxSwoCj8HLycWpW8OjYtgtgJA3YFcaAI5ve51hTqgUjh2WeftZ958OiRDg7JXOzKx2EZ1\\EEuXJk+0UVDTlPsSDpwf2LEhbCv+O1BYtcENbKa5m9y8wvybpM4mKwIBgNrbi7cuWKya8Dmw\\ur6BQt3s94tB0i5MZjR4jWK4o7Nn6x33Cs80ahTLa\\KTgn03H2t55oNGgqzLmh3H4P\\joeMpkizqrHun4\\J66kyNNYgNRy3ke4oGxBcyi7hoNQAXHqtarSuZimngDDQyxYjxPw4LAAb4RI0gaGt\\8k8KMO+JJ40Ta5kkeYb9nFI0k4VYRkB9y30YqZUuKT\\K6sPC0FjNPKDLK6+z4wMZyFFGIAChS+kP4PHF7LrG\\SCXds02zyT0P13V1ad2KK0jwcB05x1yX07NT4wYa6j0ayUt11OjfV61zqtX1G1pbf1GP7ve0WCor5UWV8mJaKM2bSnJrZ0f33vux2T8Q8VMoLRl6ZTYcWfzPPLOD4RkEDadpoHGh8WEzY3JCE+VyTWfq8llqBF+joDp\\732d\\\\QtxU8riqNYXijJZ\\ScSNp61qi3VRuMdOVTn1B8fVXV\\tAaN2D+0aQvP9JHkqceDUtnrGw0qdGpdO\\buzq\\01VqHFY209L27rfVO99VMUZDwkDOKeYpfMxPyUcsRc6slLL7j4jvqUZT3\\h7lqjFijINCcZpOxbW0x9\\UQvzZT346Vvq7h4oQRQgxRoZbmQsGpWFVYgiLqIheXwhR7thvQjZRMgVWRYuPQ2pHYZ2MFYyN2cF1uJnntH9Bz\\Te6\\9tfKgUL2pmW83RwNVsdAoFlQieJmR+Mznj32aUSxeXyDCsTDcrwmxGzYuNoNVm9fyfqZWVIYQKPbG6g2mmkAvSUTUj07UDkU0t\\iUMtNNnZ8ldPnDL6h4dUW5lbzjIGLLSs1hzAezibfRLbjdJEI+o6\\pmEHk1AQERiNC1II9hFgXHR8WlOv05NR4vFAOQONBuFq9nsVekdJCc+pF+T0+MIWlRndr\\mMwx9VSipjK0KFXwTrIevfaa6\\pD\\7lP9dXvv7V\\0CBJbcQBwXWN\\\\8j\\Sf\\Pov66Mfe16JJJuNywHE1Az\\ifHIdfLM5dkQuLHxHLLuPxJWp+syyxiXsGA7Ga3jYMSmnjkTU0jZQTInH+CV44quYIM3k79ZFxu8If5uQC4GUcFPyPFgSpYx9t6dN7S9vWVjkpXVZYMPsVlgcV1dXdH1609qrrAo34\\aQxbE9zAmROEVqMN+kS8SFJOBF4slibdQlIWUTuUtw8tQGypmupBa1WbSg\\q5jrd3tLRxVaHiovarx3p3Z1cH3bEyhUU9sb6ujUJcidihDg7vGgq4ublm\\KMeRMtG12IA0umpEWyPqztqDc\\UnaCQXNDefk8Hp1NduPCcoRi95omKqZYWM1GNakN1q1GNhwtWBHA+6PbBrd2IE66Ok6Ya0W\\W81CQBEgTvA8KrOWlVUOY7t69beRXijP4OhQNritIOp8sc2J3aj7zbJr5HnHuQUX4um2aGOVZoKzbrAMLB143GGHZmA4eXaViP4NCzfndAK079OLy5cuPC6zgZjfjzEbDjFcdCuoKSF5\\YX7RvHV6w756A5SNSSW8qOVwceyplGfO6pwrpxiZajDEBNSNtSiw3LiTsS0u82XjREHgpcMDqQLx4lkx88TRwLoinoFYPGV\\48GD+7ZxUKhRmPC+GI3Z6DCTtDR5E1BQiCDHNiM8SP097e8cqY0zdzRhiw1qWYpHkC+KJlyF6c7iqAEZN7BAWDi2Q4YD9CoIQjW3fM8zxI3vBcR99yzjndWyz0CkEiCF\\P\\ANDTg28G\\oijmmvDx\\u3b5h9HbiKjAn6H8ZK5jLPJ2Wg+aoueyxt142OMShlnBv\\\\F5Mg+Bp\\pz92yk7WGgor+GvcO8W5gq5fv6F0JvuY4xk8zxyTIV4xCjd8DN3awvibEaE1UWRBtpzb\\eLisiGQqKAY9YAY4SBeNR5gXwulshmD1ht91RpdU7sR+TII1dRTVdH0RLEUxpxn6g6O0JTZSBQTRFBHnNrD8bD8yFiZfNpscFrNnl3fQd+356sIUR9MBO4No6fh2LzMrAEMaTbmmCpFmO\\YZV8y2s4mMwoPEtpcfEor2WeUGJVVr1St48cwFL4gYdsu5DZpUUtOhEKxnFWhkLMpAEKjxfKSXReaAs4R9wrn+tHWQ40mPStYh31MV3Eq39X9vQ9ULK1rc\\PjOtoL20gmD88xFNLi\\LwKxTntM7774C2N+iQvxLV64bIZrzJWRnDBToetgEMpUIz6hha6hJCh4lHPxAaOg8Wo3j2rFIVGIh\\2VCdu5v276j94qDRWILms0qtL6tAkM8aKpnTY7uipX\\s1DfM5VZDts\\f4WApQKrEOtsxDy4es3hnKP57o\\N2+wu2Mmofn2lhJ6sHdv1W9ckfpmC8PlNsQk5Bt+Pw39xrjesriFNQZ1rDQ1Eb9PzcldSalgwiF0FTlzQt68aMf1d233tLR3ftKTUKKEIAdpnCa5e9NCGl3yQVWrP2\\CixTF88KLGtcwn2NoT2kcrr467+kpV+6qcODe7r1w79VNi5FB5gPJ9WdjnVQOVEhX9QcRUm\\qwjotue4TKy9Yc9z3lE0TRRVTK28iAVPG9gAyjiVkowxZwhWfzhVazRUKJeUn4xqEPeUKGzo6sLHDCBILW4ovJBRKIuSOSovOpA\\5JgRgIStUfSt+ImYrRAoXojYPMaTJsoZ2hiSGmM06FhTZ0hiOGIReS6fc6RUOmVUIGSXmXzBFJvmsUk3RMNqNu3OvzPw5wxGgZzReBiTbgfyBDUJ5+U73\\2u\\uAP\\1t99Rv\\kQLLfGsYEX6TqJw\\0edf+aw+9vEXFDODNOdmbYQ8Fn\\Mz6wrdsG7OE9z8BRV3EQdiLxhJONEqdCROaI6D0Mi6txnHUfCbZZ8mA0D3QsXcrb5Ouml6zaDLpx5q4PonD+XkS\\DIc0vzKlS39fW1pZt4GwUIC4WVEr8SCqpJ5982oqi0XBqixnoGsUAmx0dWjAOCTy8gqLAkaZlC52FS45HZk2RiMNpKRqCY2TRsNTCd2U0VjYS1cn2rkn1R5GExl5MP9vZ19EwbFyAlbmsLs4j8X9P+4d3FAqBFjBKwlyTMU9ShXxWmXRMg\\FAR+dHOm+fqt7pqVy6plvvHCuZ39T6xiW1z88UGne0ASLS6mh43pU3zWnUKbjrFZGpj0BQGOOi4AvOKR2dK2gI4XZjGdR83At0LBvrG3YNKbDw54lEHYmcbtRiHMIRN9s2DyM8bwhudRu6G3e4a+igfPo3xkJjU5xRcAXu\\Zy\\wEA0sF6wUfLMXNNUXSZ+cA7vcH74niMpuw6O4GOQiE67N7unUNS5e4rNcmFhyRQp9WbDhQ7j\\TUlPqipeBLXcM+4dhRZFO82ajLlytAWIBZ6i3Ay+whk46CDdXVaLjQX7J7YJlo3Q2O6HRvzpol6GY50\\\\79mTAAp+G0bea5DDEoLZPjzy3kFU9FDZEKsRn7LMZD9doDNas9Dbo8SXFN4T9OfbMp4OGiaOP8k6UJ94CMC46Z1wdFCwoszm9AMKc4Y+SOdJzNysZko9FjZCDIWqTI\\bmHnTOkDCKK+HnQn2vXrtnPYDvC147IIKxWzHU7kDzjYo+bshWp5mnjNkSuJcdHsQaS2UXkUncK1cCmI0A3+bc3IoAaBSNdJh5dBAq39OSTN1QoluwauZFwzArFwAzVGjc6fjORhbDeM\\FLvVqzn2fzZ\\xo9AAfPqpThMLjNNsOfPLIjxv7SidY6zydnp2rh5lrcQ6PZ8WyvkaRrrZPthROjzTUiSahE438to0lJ2NHr4CcTM5pa4AqkOcTtHSsYR+RA0awnh07z9DI79nG2m21LVUB\\hyKM\\zojBgdB1GliSVXdaAk987A05XVm1rJPK1CZF3NSlvtWtOKvFbn3Nb0cJRxS1rxJKN03+55+IG8bqV6qjbjqVjCnkmOg7E96DLn7\\6De4KpBDmdaKJsYSo\\dqwPHr1lSsnLlz+lbitvKRrlQk7puKdirqB0tqCzSkVnR9uqnZ1oOELscVEL5BguEVuVkKIupswQxW7P7BowziXQnP0n5cUNWeK629phxQU8TMxHYWa3dX7rPU3xkdvaMf7TMBpR+fJlDeNRnTWbyuTmVVdUV375M6rHQqoPelYIwSkjLSRKdEub+JiGJp2uxv2+qvfONTdeV6sS1s4He7pYzutk603VT99VwusoOSZ\\zxGbmdLYSBNQgRxGDHdAgBjkWyhzyK6doVjmQz+xOJkedJZkXJ\\9\\Be0d\\eu7r3zjjyKNWu2LHLQ\\j5WITj2m5qX32EaZagV8JJba+0YZpzibnRkGYKhWEq5jzyltV\\9kNqtE9368XeUYKJBTAuHlUpo9\\TU1vTFXFG5ychUdxRYAAwIXbg+kbin6XAgcDss7ymwJjGKn9kaTzQSx2ENRdQKpBbq6JRnI0KsGhB9XV\\+pDaWP6JIZl7RxYIGYd+KpWisY\\YlvLFOgzgliqK4RpOwoZvhOHbC+MiNFBrNEluG7Cuc854BQAh5uK+5Bkkv7mgrZpY7UGhmKsxzy\\7IyHXCa6Bqm\\GsgiIqKLBsJOiS\\h6j6\\wur\\G9731Xf\\iv\\rle\\dqrhmCh+OZYfs7BMmAtZGOqb34TDtaf6Df+01f16y9\\1jZUeFM2\\zZFQ1hTApIHsPhRFk00VywZL8dxtPChoruBDAwixdgWHpbVfPIiCfeGps4kjc0WHkhQ1FBh8ubMLHJmUuqUAD2TmwZqRPORmaI6hGMzUqlUNCkzqixys+huinM5Q2xwm2cRZvGFB5LLFe3BhbDJYsbiBP8gQM840uB47CLZcbhjHgxcDAzvhSgUbnK6KryxegMgbeb2I5PXDuoNbd95ZMGkpfULeuPBnj44bWrzqae0VErqwnxUO4d\\q4dbb8uf9JVKAi37Ni6iCErPiM\\IfmvdujqjjuAXjgY5nRxMdOX6hxSOjtSu72m5XNJCZkX9uq9mpa7IGPVKwbLHkum4ERdxtoXnZf4fhHb2gFFBBBwfDpKgeQKVy+qSdN9oKZ8r2j3GOWTEgAEcRQ2cCZSFpvYCEej3XbQN46qZKWgw3jXkYWYAmkoz0uk\\VpixyQZeVWyGZreQgqQccxy62b3A9Yd3lEflRSEx4wG5zcGZkGJwZw9SyMXuwJuiJaaoODs90\\rGpvkdnZye6uj4yEzzyoWiDvf2Tb1SmMPk0KnfIPwixgCZhYSNRDzwxOL1OE5I9dwH+Twu2g7BtWJnRr7nPoS7wP1TrVTMv4dOnHNNt8Xo4\\rVaybP3z5+oPJ6zgLBeRpxvQ6NKChgy0Y07eJlxmacUDie0ig01nHlWC1zdEcIMrJrUZpDgKHHOYpA+7+ICgfFCjyXcNghWCBpgdVDwH9EEcn74fkKQq25Lqgm2Wgpdvng2Qx4knB0DA3rdU0Ag3iEIojvgy6xFsDFYuEB5XN8NsexY7QLD2rYG+r4kEzGlh13oAgN0G1GY4YYD9zolMaP98tx4YWFzJz7mXsKsQT\\Big04bQtxoFtd78QhUSBxTkplRc0v7Bsx7+zs2MFH6\\Ne7Ki8eDQcjnxGeLpp4mAO8dYokwsDLqtpHTcqOhHt36q\\GJSmXJPfvgYKqxteOY2709N5SwioGjKMMYkBivk+I8WbD3zULJECXO2D2vcH5phMpsfnE84KSNijcyzjaINBMVXLukpNIxqff6G5hJXlPKX1Kr11alhvcHGPFAiQwTKQLF4xhBs96wxwnJmsiDWZh9g1BPXvIBSBo3ZIcbO6liBFVFc8dRQo\\Ch7mz\\TKNpRFevfkKDfl6HO7u6sLKqBfJEgWxCnpHA2\\VjQxZAHVZWNpUrzGt5ddUUpCytjMGaNEGjiXG3UK1CbEc0koyTV4rq0gV1MyYGNQYJxrpn0qjp9O2fKXlwqvHOvnwUY9GYFq9d1TSX0gnE9eSc\\FxJG5\\6uNrJmCothCxYwHQ1YTwaDSs6YQpQUZj4ln5XJ48qeubyp3S439NPvv2u1iIZjQ7vq3HytmLxc6WpAaYzk23j80CdYFedysPV3YRSM1EJNywNKMbWLiBLPQoszLSjnn715ZdVr5zqzrvvatDpkERjBVY8jIu661kYG8KdNi6XZVc5a0t7yGYFFmsTCCAFljUHYU\\eU1e0+kvPajJp6tZbr9s4LWP3phTJpnRyXrfIuXI6p9xkQD2lnClQwxqAgI4HNqI2ljVcbGLj+CFGdWYJ4fhKVuhZzwkKH1EbRNILqRsaqwt3KlPSU6uf0FrpOUWyc5qk4+pNCcDmb7VN5U7FBrcdblUomjAj0xEj2KQnDw7VZKwIQoAoyBLNE2sBQI5va5ezpIlY9BY33gA19KBt+0SmkFeuUDQ1MNMCFwYBod6VVFawzpCqoOaIEPDMNZt9Bt\\\\\\vdf0x\\+q3+hV778yr+\\wLIlHXOwGcn9T7\\1P+k3fvNVvfKlzysSdRA1r2XKP66fj2qAcZBv4z3GZHj\\GAEeQrzxZJxniZHezSUc+BQnd2drzwLHpsWGZPWXwcIuVDpYsAN0K0Cx2DxBAvh64I3CWIZjmyvhgOybGm97+6F1NpcvXzCp5vHxobZ3dmxRvLCxqQsXLpmikGBRf+xUanQcwWIeoC3BiXb\\33+ce8jPsun2uviYcBPGlMmlrRNBbt5tNDWoNZWJeKrvHSmPZL+0qB\\e39Ojtq\\rH\\mQlsoJ5eJt3dn5C+2f3JUXIzSXc+wbH4KHZTzErTlB6qyaww72oIqE0npwu64LSx8yMny3d6BUsq3VxWVFBguK+JiDNuX3+ip78+awzFhvNBnYwoWpLNA+mwVPFfEYjH0pMhlFUZhAIkfNh20D15nzTzisqdla51YrhxkBx50HEl0CYcJBMUT36RRiEIad+edjJAsOwdRxtAI0hfPuSMzOnZ3fY0MNFvfAW4t7jeIzYIXPzgAAIABJREFU8EzjX14f8jWvkcpmjYRJeDKFDBsVXDMKP+bvdML5uZJOz85sFr88v6RCOqfdrW31hy3jYfHJeWHjJ6OQ+b0het2GHRubD8W9U7W6jo3xBg7cBvX3nRkiCBdIDONkCiYKoWajbcgn3MNgfHlp86LmFgtqDM8UzY\\U81ngOpr0+0pQTImQ1Yyig5RCAxSDBUUTSSOj1tvnZjwJT4WRYCwK18yhiaA0PsTU2QjOFTEtG\\E4hDCuSNShtwF5mZ\\h\\VBcVCpn9kxwXQIEkt+juGKjDQosvhY46oNk8YFBICgVaCzXmkJhbXXDCOTGSUnPHONn4hGOCw8sC+fuj1U1ibu7hwJzUl6HIqDWoPAKuGAOyWYNodjCA4t7l+PjOCm6+H2zl7BxpEPqQK54LQqsVr3hlI2ZvLL5OXuv5KtyDuja84W8vadOgyiRmG0qrG3mjm42EFK2kNE0PFSt3dB7W4+0X6vpwhNrSs511PN3NPXJF4wYwsj5JSMOa4dOf6gRyC8rI4phHCPZRIiksQzJhGIeYiGMYgfK4zw9E5Gw1lBsYqSM4znHms3GlMaQs+0rFYGLtaRpP69hM6y48opO44qEJyrMJSULnucZg1sKKu\\8pFwT7YRB2KK4dTpm\\CsKbF6\\2+uo2T01+4BMak4KNzUKH2i\\+kD1dl9r6zcVDZf06P5DXblwUYtzC2rViU0KGd9Kk56pdzvdkZZXLlihR34sYoVUKmHWNKYGm9DgkJ8Ys2enWCThIqR2s2GNECIRyhO4flzPfC6lUf1Yuz\\8seaqTU32DtU4PlMondHc5gXFFwqqNFsahJJKr19R7skbGhRSquChGEPJPtGg3TaD0Tjk\\XpN7dqJBuQ2tge6fP1FHR4P9fDHB0of+8rXq+qc\\Uy90SN5dh3hIINgOZmXCTa4h1FnzpT1nGS8quBLOZdL3oGv0YQCCwvoiF745Cdt0nD7\\ffsOQzh78UUgmbTCM3wkIjjocBCWeyeB\\uficxs+7OSC4J8JzKwSB2fm\\XKupY\\\\bSwPXv\\1ls6r58rC7UH0VjcU73XV6c1VC6eVD5M0S4Vc3klyEoNT83oF+UiiD65g4xzBzMUDoscay4pJnhGOQsTDFFDquNflwiZTcMIc9fcol64+qu6uPCc+pOIKQyhPWAHN00OzLgV1bdF2xE3Fo5ZgUVBhykrIkYUozGzTeH5QazjahjGyyBY3MM25aBwNp6ub\\c9PK50Nmf7BapUOK9eBBEM7\\HnCTTBqDCYzMSCa0hZbKALNIWRvv3tv9fv\\fPf0xe\\9KX\\b4HloyKEjz8juX\\rW3+mb\\1bh2B94Yufk80q8PmOOLTGSOn9qeVf0WEwakgm0sZbMCdVVExxR4Y3xYSpA6koCUd0agPH85EVP2xUdOAsciYYsNHhzyt9vm+ENSzucTumQoMsb7mIDoUBBWNjzOfSZoJJhhdZhUtLC2aa2WrXdf\\+A9vcrl2\\poublyzCBCM9bllLbTdQCuL8UDXM8I6PbKNf31izTYjumsLQDCGZq6fSunv7vh493FLKS2p+eVHrmxs6rVR09\\3bOt3d08b8kp5YWdO41lSlMdSPH53qNJzU5Rc+pCeeWFI6dq4Ptv9S9c6uvLjR62xx9SIYQzbVqLWUSeeVLmQUTXtWeR\\sNbR1v6Fnn\\wlFbNZjcenisdbatc6alfj2lx6ziwogHDzIbhSXXmJsHnsQOJutTsm8y\\kCsafOj2t2MIOukfBDLrCqICOGMQFFBJEi0X46Bi+GMfqjDPny2XreE+Pjq3IMfUawdD5nFkjMA6gswTpwjrDFBz9rhXWLNic14DMzO\\z39gZ8HdAqAL0IUBQGCvC0+GTEaHLqPRsLMzP4KUD5wm+FZv2zu6+CS0oyq9cuWpmi7Xzcx0cH9l5vn7lmm4+dVP1Wl2tTsMWR3goiwtlU5jSLNjo6ryqs8rBY+4PK5ily0ejhuLS+WQLRTuf8LMYvYEM4rheq55raaFsDzuSeJSFbo7vHOJRHF66san4XEg71Ttq9Bn7dW3hKGeLyiTnbdyrblp+O6aEV1CWUU14bOqzTq+p2jkxRL6dX2twR64BodOlIIUPx33Ns+IQp4hilhGXteuHGzIje\\OHmf0uCB7PKeeR6xTwrqw7JgpjRiwOArUpHEA5WJS4PuTGwSFiTM\\oBxSCJoznP6AH0Nhwf3BMQbYi1homuWfMEItZ8+MUg1wPeKIID0B8XCPG2ItiGIR6bX1VKytLRlcwTxyEFzOSPvcWBR7\\kk1JwWvxSRRZLUbCIO+uEeDvsWHxvDMa5BzlUhkVQXPNK21gTWfUm9roPZUlI7GqNrY1lYq2To60fGlBkUxXvcmRIrGRQuYi33cxVkTjoNOEHM3CTqeOYtTMFGleI4\\\\26wTNDXUBkTbosYY26SShoBwLhmDg6jmMnA6wzg9Kj5NSYOi4tMVpSMLUj+jUdel5uWLjNY4pzQrZH3SSDllFOeZwHQaFNd8xZXNoXYuO+GEbaK+Dk63NJlEzLB5NK5rEq2o7Z\\qCMFQdknF\\LqOD061vrqpXKqgZq1n4cELCytKxcM6wfi50dXa2qbSuaJxwSAvgzagDuP5BJUg7JumnqK0UCgpNBlb7BOWHJx7piv9PohHT3OFjPq1Y+1874daaPTk7xyqsneoFOvUwrwyqwtqYqDZm2jp6ecUWl2RX8jovNeyWBwbD49HyjC6HvRV39\\W9r331WhVVFxaUiy3oIPDgdq7Iel+T5dDEfWP3lL17KcCajFs0\\aHkPEgKTK4dpxbAgDMdmaKY09UHkUWEykI2ghq4Hyi+gtFdOmJG1pYWdbd+\\d0sL+rGL8TosCCaD0x6gBP+sQKLGgrCMS4b1yBZcDALPplFImrGwbhhkMVVuziilY\\\\rQyxYTu3f9Ax6eHSlt81BSgXM0hHoMdpWIJFaNYE0iFHKauMbOIGjA16nfNxBi0Eqf+EYNOG61RqDkEiPXOmcXGBAgfSiYVSscVTsUVikdULizp2dUXVPTW1e2H1URcA71iOjGlfDTubJoiIQzFOX9TjeGbkfEcT9h9EMYsGZPlPhQOskoztr8E5HRSYNirWTfc+obytWcjzrn5kgqlOaPieAAOMdZJz6FYM4UgTRELDUWy1SSzc8sPQCXheeB5\\O53v6vf\\\\3f169\\\\gv6z3\\rv9DS8rqzaWCMOR5h08AP0vH39Od\\\\k392bf+tb76jS\\pa1\\\\ksU1cPIfL3IUUT1XvYF6YJ5IcGy5tPgYWcJBlUWdxYg35jpgR2TFG4OPgMDKQmlmkjOVBd+1n5t1poaytODrTMyHCSIa\\BbLRGSOTTTKzHgsE0\\YxnjeqOregzsa+j3Nz88ZQnZ4xDgF9UlKzzz9lJGUcYYfDXggYjOBbUj37j7U+++\\r+OTI8ViId144po+\\ZlPazwN2WIMiZiN9eT4RN\\59ndUq1atI8Fn5\\kXP6aTk1N9\\3vfs+qah+Fzn3xRkVpd9z841H4trH0lVb55RS988pqyiboOjl5TLNVQPMeMPKJ6baJePaXteydqNjqKp0NKZSZaXp83M8Ef\\uCOptO8opG0lspprS4VdV6vauvBI41aE5VSC7p5\\cNaKS3Z5sMNS9FJkDAO+CAPwO+MLekO2Qy5eehOgzBfNrud\\QNDJkA3UIdxvb7\\\\e\\r0aOHdg7ZhG7evGkd+d27dx\\zo0ANLl26pP39fRu1cF1BqvhZ\\j4KuniMhRYCfsoKGL7uDA9D2t2Ft+YM7SxkGS+mgbMeOG\\U9c6tWzo8OtTXv\\51e3gY+dx695bdE3NzCzauA73A9BL1IwUAf\\vSpctaX9nQz955y4VEh6TV5TX9yi9\\Vuvrm6auCkdAb+B5EXDa1v7unm12dJODYVOJZOAM3DKhRjaL4SaxKz0ViyUrsOAQgEZQqLBxY3WQTReseOF8gtQESJ+RMv2RVi+uaOFiQbd331Z7eKJsJiIvxLgnqVy8pEx0UZHBnMadpEK+8+uKJMLyUhF1R20dnhzbikpRy+LSbXTkoxqceY6xYHAcuEfDi3SFNOaTBXsWA0NXfpdGhutveXj4bk1Qk849NpOlqAlsH1hgGC8yiuM5dCrFhB7ef2gNihcPqVguWMHOKM1QX5zFh05FyrmwzhI+pT8xuB4LC+T67rg8497wSYixiWgMvXJjT0YCFGCIWbigFHioIjkOixdK4+yctfdsQgXz3qNwaM4QKje+tfFzr28RW5wrp7QMuJ5O\\ZwI46+V1ZTiNB5VHtRqyntpW2RIvdcVhJmz1pHu7X6gcGqiJIUM6FMUl2rMaTuajAfG+4uFPSViLpeRcR2vjU0DqETEi2o8BXFmuBIztRij1tTM68x4PoywIePGiZSVup2eUnBboTtQ5E+kcmZT2fAlTbtF9eqeJgNUl5xfFwGGqtEpXl0ckGtqiD5K2LnCjRwRAuIFzjc\\y73Czzx4dMc85ubyuPb78sNt9UNVHZ8\\smu6Nn9DXeySvLwi4YxIOybman6urGI+q+rZuXZ3D7W6smGGpBSzWHow+mPi4RHmSwODxx38N7PrianIyLePRxh2JozkfI27TY37baViIQ3rVe2+9mOtdSbq3NlW7ehU85cvqpWIKbe6okkqrePhQBdefFGpjQ11wyGd1auOdpDJqTvqKQ5a1G6r+eCu9nfuqDqqaunGRZ20+mqcRtQ7Tqn\\cKBPr11W9\\6PdHz72wqFQGBQ+dl8TlFQLLMsoMAKaxhyhRTfJ8fOm4YtiJnrNaKZ0UTEFY+jYSUKBT354Wd1eHqq27feU34SNbd0j1ga0BPUyogBZv6M4VnhFowJf45gRTSiyY74Gvh9jfyhikuLuvHJFzUt5\\Xo+IGOz3YVoYIL+8br7AzHqjURIERVSHpKJ2JKxhCgRYxcPo1F1R2O1GjxrDiRSizhEk0AR+C42nrCGjgcKW4in6SyxTnF4RCiBA+F5UUTmo\\NqbE71O52T9WmrxvPPKl8EZ5WXSP1TCgUi9FE5+1eG0469kz4wg2\\q5DfUyzijJUJIe\\1yZocOPEMxdI0bGsD4AvFOPf5kDoDpL+QtkggyqCooPnEFUukFcEXC+zPOlWrUmfEKwlPMWdXZY+HjbN5Ltnv\\\\Bf\\KFeeunz+u3f+S+1uLhh9CFzcv\\FAgslCQjWN\\\\Nn+hr3\\iSvvyVL2rsE60AEZUxoTMOxfWY7gapvhk0JgnedMo0Vzy58UlAgg+6XiPS9kbKZtzcn4\\goTVVG2oQi0VwowHm6xwTKIEp05CEhsh5ck6ucIpYOPkZ4OzpmBDhpPqjnvYOdnR0smcbz9LygpP\\kqzdbdti8szTNw0pGg4mxsdCAorR31\\9X39jm+HHP\\5RPdq+r62t+\\pH\\+i3zbWZ32fzpCK+f\\eeFVcUE9Wzin70wzdVKM2bAvDocF8XN1bVOq9qMeUp74+1dfdMSqzJW7uhasTX3GpM5VJfg8ldedmWEnmXrL6\\29XRTk9nRx0Lpl7ZWJCXwHiQRVTa3e7o6Sc+ZoVgaFRXqZhUtVqzG2U+O6+9e3u6snZNT157yqF8E0jb5NnhyM\\5blmxitM479uKjZnTfsBzYcz5\\u07Vnw9\\fTT+sQnPmFFzt\\93d\\Z+wWe\\9GPXjdeTeDWDaLExgukzdc\\+OAD2\\AoklB28ndAvdgckdY6A0mnrqPgcCKGkaFRfI3vsbEH8Czv4\\jkRLc+eN+8eb74yiu2wWxtb9sxgE5tbFy0cTWF5Y9\\8hNDUW\\cuG5Sc7oPpMhnlVNdvnzR8hKJm0Go8OEPv2j3CdE1lbND9QdtbayvWuHslLMx1eonVpgGc\\eAO0YBCdcKpAxkCKSIYoOi3Y238LSCxI2nlvOjCgpZs0YYD5UuplVay+qo+Ui1zp5KJU\\xyNg24oxXUDq2pFxkXcnQkvwe4dXwxfKKeBMNJl1V6+dKF3KG\\EC639\\aM24RnCRG5\\Q3p6dn9syyiWLJQXc5tdB2RkzuWCmWuA4Q1OHcca24DhTDFKq2gFt8VMfuDd4H6BYbsPOjqxnScbB\\qIcP7iuZjqlQzFlXD++Pc8OaQeRGt9Ox80GBzdeDdSOWYNyefSyAoIiCaM+xW5yPhyGuUzLC56JgAx2neGPd4ZgoAEA3Ay6feSqZWs554wXWIQEvkPvNgq0NXXM5k+a7NiP0s\\bAr\\ESKcXNqw41H8IXCPN189zBGyiZj+vofFs\\u\\umpvGR5tfm5GusWrem7qClCN5jmYQ1GDE4V1NnOtn3Ka5wqIYUjdIMBeLABDVcI7wB6aZZXvH9ASFxQIFJRjSYxR+l4gl1zusWaxL2J7q28Zzi\\rq61aTSkUVlEmn1ugS2u6D3wBiSrt\\+dooA9Iy71qGIBmNnxYHHGfc9BTEiD87xo5179vxAuSiV8uqOaoZgnZw\\VLvd1MrcJUW8vJoNODlpra5s2jg+nUyqkMvrvNbQ\\t6RUqm8lpdWbBNk3A0VAS4ro1lirwg6rjbObV\\gPiFXllErxryMawlBig57pAqr36xZQPLum2\\pQiih83vbpu69+NwzqoWn8lCyZgtSqajUxUtKrq2qzUi4WrHGYC4\\p1a3pSgKtU5Lh7fe1unJI0UKIfXSU7MXGLZTqj2SWnf7evnGhzV8+Lb23\\k7TcYtW18RO1BowbvCD4pPPnoEQc8oMDHWFQqsScg8sCZe1Aw+h9BkcK2X9Klf+2XVuz29+foPlZxQZvvyLKbON7SIn4GPRCFn6XmgKowHQc4CHhEZj9OY+iFffUymKcwzKd385c8oe3VTt3fu6vB0W51+Q+m8Z1YkqPTwSOt0BlqcL6tUyJohM82n0XfiMcvtHQ2jRlFBHEJRBarM61qThM\\dcGy8RcaugA9WaLHWEP1jCR5TLeeWNWml9O5PjnR27uuJm08pU4hpmGppoLaJfyZTnncyUpmiDU0ExEh5OGgpFhorlYiYtQrc1Gab9AU3XUglWUOc8nh9fc2On0a4WqspHAspmgAnnSF\\k7A1PHAKw17Mjestas1c8+z80ni1QJ9HNNBhUxZT4JPVCoL13\\3Lf6WXX35Fv\\3b\\5UWFy8Yyd1sZYMCiwfdnNy\\+af6k2\\+z3rlyy\\ri6\\8uhVYbDBuUQOOjqp17sJJnWdMYRbhgYICvgNquFkUxsxTybrHmesp3hhA0LYJzVRg\\C27KHiB9FwuF95aHA8FASgXDzYurqBYNg7xx2Z0CvfCuBsjX\\4AF9qYzeRrjYoOj\\cM3bp05aKNpJiNVyqn1sE+ceNJzeUI3owbhyqWSKhWa+h\\+1\\\\d1tYv\\TqK3r06K5++tab+urXvq58oWiv02aGP+gbUZZNner5R6+\\oddee11Jc573bVSZTwNjjjSonSo99dU4HSueuqiNpz+pg35DR837ungtqUTxTAOdahodKpbIql4N68G9iqrHLevYSuWiyvNpXb16SW+8fktz+Yu6duVZvf\\e+5p2K5qOO2q3Orq4samF4rzuvHNHqXBST9142gKu+QgKLDgOLguSrpwNwo2pHBrgVF0Bqf\\o1EnmKZKeeOIJQ6PefPNNvfTSS3aNmTvj3s9Ij435+eeft+Lo0aNHtonjnfOZz3zGrvHbb79tBTLF2eJCyTgJjPacVYRDR4NsuGAczEbNpyEORJXgdzWZant3V\\fu3dOXvvQlK9Leeuste13rmqIJU8UxWuRrXHNiVDiW7e0dKyhXVpf0oQ89Z7975\\Zd\\eQn72iuWLaoi\\2DHa2uuuibL37+c7px7bohWNxjvX7D7sWAH\\aL540NBeYDCxyolBWNONXM4oBQrVKQGH9rRtymMOEYOO5wIqxEMayWf6IPHr6pqIeqqa9MMqblhQ2FhmnFp6vKhleVCOHfFVfci5i5ZaNfUWcw1NrGBTs\\bHrHB0fqkSxgHnIu4gfkkkWiXJ63TxYAFlF4jc6LbuSaEOM58glP0okMQCW5pjRIgeqTvxlwcgKrBwpZZz0x1tajh6aAy+aQRo+1tLhiSAvBrPFIRK1G0xY7Nm0aFx5yRtU0UYy\\XCEEso26FdpB0opiUByQazhuPB+MFEEKbYToO64Vx8DxBkU7BQNf5\\mlOORccE+ZGnb2jHAeIK2zznBdAgWju97YNUBbCBtyYhuoh9HjRPXamc5rNZ2327ZJdf2q7u7dUnt8roWNkqaRiWrNM5sEpJKoPEFeGBURvO4sPvqMiSy0mIBvyMKuayZPDeQvEU+ZDQf8Pkjedmx00WzcjH1HRPwQUh2SPxgqFY3Z2BEUKaWLigxLmkuvatz3VTk71mA8NJFSlugkVN+dtnkJsjZQ6IACEsAMryAQkfAsBupe0OFGq2bnkjgyTKb744a60zMdVu\\r8HBXG4uXlC+uam+vqVRiXmsrl8zBH9Us\\FeUvpUzFJwyoQWCD8cFG6pSPTZuUKFYMIT65OxE6WzW7sP5cklj3mMkriQ8pFZHI1Idmg1V9nd1vr2j1v6hLs2V1eM697uav3xJYURQxCslMypfu6ohFInlJSOWV7HkiEaVxwiXSBZ\\KL9R1cGDWzrYv6vsYlL93MTidtr1iM53pNFOSJ9cfVLx421V7rypXuMIOygbc4Ki8PcorkCxOJXDMEWzQ7AorhOTsFJTuHGQxDEMnZgNAgXOaCp9+KMvyI\\G9OM33gBcEjMWF+bsCp0h988sg9FGVjNl4hj7IrjuzpqcG0uD8EQjsAl4s\\m8nvzYx7V68ykdtOraPtrSeftY+XJSJVTMZKu2emo0u1pcWbHxYDpD8TE1+47Kec3GndFQXCnP+Uayb1NoMOa2ETKubKOpGrVzo0pwvVhj+p2eoymMGPWPNFdY1vr802pUEjo9HunpDz2rxQtlTeZ6mnoDjSco\\yDYZ6ygCcfGpoDN5IsaDduajpyxMlzFRDKr4QjVtQ0sZxY6DinPwtlKMFGbqNkigqqvCaHgUwRR4DhheVgwwKMJsa5QYDFpcb55PJjwWofjjqnPWQtcygrr09R8sP7H\\\\5\\0Be+8Kp++3cosDA6n1lljIZtc3J3ULlTEf7pt\\5In\\7lj+u5Dz1tGwudoVu8HHTeabD5w9vB0DOnQr5khDqblQ9Hxn9gIWbxCpRXLJjmqRLHA8shJ2yEfJ+RBIs14z0iGBjpod5y44qGed3wPXK56BAC1IroGpdzRxQHihqgSgq1sSXQw8NCyg6vZvPiBWXTKVXOTlWrVLW2elFrKxcUmnoadJ19PqOT\\\\tv\\s6Qlpde+qzee\\8dvfHmD\\SN3\\xN2wAIpGVjAD1jsVtfXTWvoB+9\\qYGQ1+lctkQlYuba3rmyWvSeKD33n5ToUFPw05M0dCy5pefVGvS13b9fV18Lq9o7lThxEBTJKRjT2cnEz24dyb5UbO\\gFsymfb0keee09\\99ev6+Iu\\qoW5Zd2784EmrYrGWGKEwiaRL2byevDBPU36I73w\\AuWC8UGCc+FLh6fJa4lsCYyXzOOm9kocE5ZwMxvCPPL0zMrlrgujPdYVCmUPvaxjxkC+J3vfMeuHyO9AOWikGG8yibFiJACi\\vg4cOHthhTrC3Mz5kpH\\+fz4CE7a5p3xARNkA2SDY67ptAck\\8zb17D\\U3f\\M3+vwXPm\\wr+MfOYfshw+3LJvOcaN6ev4jz9uIiP9+\\\\0PTDF1\\cY1Xb16xQrP27fv6vXX3rBRKffV8cmBbj5zQ7fee1ufe+mzuvnU067jwqOmXbMoH5f3R4ySsw8x0m+3YyhG28jTjLLofly0DA9os9m14ws29IC8z3tlcUhmEwonxmpPKto6uqV4BidvkgwmyqTyivgFlZJXlAmvqVOdKhfP0Rmp2T5TtXOsRrur9c2rBnH3uj01zs9tkY+EUYb27FlzfnFlXb161YoRuGCVKoR6\\7GZqHEnZqMghyz+P6y9V5Bk6Xmm956T3pvKLNvVvnt6pmcGAwxAWJIAaEAMBiBoRK5CdLpQxN5qL6RQSNobXXElaler2FDsgm4BaldBhoIKkdgVaOCJIcw4zKC9q66qLpve58nMo3i+P88AilhGbKy2EB3TqO6uzDznP\\\\\\fe\\3GqemiSxUuCeRnQnXNFL3gnDxdygiKW54fkDADo72zFeIEeu586CLcLkSJhnnHh8eHFrGJAWWWXIsm6woONyyE+MoHTe0Uq3ZteIQo9GzwO8R\\KuMjRAj13nWNuuM9+qsKrAbwS7EWRFEgorIRiQqeDlYLBB6GVwdGaxG6O58jqzesxw49gqem2IuZ5yXYX+kw6NjTYiNCY708OCGurMTbV1cU6aQMhNSxonZfNKUwhiIUjBFKt5J6DyTDJdCdk9jihwdqxv82tLY3QTm58NGbw0Rpps482dR5gXGA0NJivY\\5SXMMqCQPKtK6mnlEpvCfhgvLVTFNFaMUzClZZxCMQ3aPTPFJ5QEN3LlXGAtU4xS3PIc8oyiME1nXcGK2e3G+poWsbF6waFxCJutJ7qwdV75\\KZ+8IN9VSpnVSmumbAGE0uKKbIOG6dNU+IyXifQHF4gGNB43NaD+\\d0cnRsezcHy8bGuqpVRp0ddY4ayimuWjyr4LSl1sNHihEYD6Jw0tbJ0YFSCV+LuKeJH8ovFbV+6ZIGOIJnMtp85rom2Zzi1ZpmfsxG61xLCkAKnmmnpc7RvhqNHQUL4mMGOpk39Lh\\rPEooXEjrVyvqvfUrqo66Gvn1W+os3tXeA3Dq5pPJ0bGR7zg1GmhZrHQECyajASJIchXFu6\\U1PogQA5e1AmUeefuqJyfVU3bt7SqNFTIkYWoCOPU2BBikcgMQekQN2Hz2CcfNyYkbghg8OZ8vMJzRKejZ1ziaw265sq1zaUWVtVdntbYTGlYXCqmddVIuUI+oPOUN32yKwXQPYpalJpT8NR3+gmgBmz8ULhOLQ8WNTd7I3sd6xTTJK9yVxTU6LigB66hIrQM28\\ipeA5I4QjvOLquee1cNbTV289rQuPHteyXOe4nlUf2Mlkyhnc9acESYbAAAgAElEQVRojKcd9YZNAzu8MMDHXjMsNiiIEkQ4JdQd9cz\\j5qEZ4rzeTTqm8sAnG8ispqdhmbe1Ao4GgtUhBmKKURFPmbI8M0jQZ\\z0CO2KyAAPJhYQLmJUMyJIKPXX39Dn\\vnn9PLn\\q0fvO3\\v7\\t8CaTnpWYBmMOXIjwt\\9g3+un\\0kYc8f0zxE\\upCec1WPh7XdAgsj4rDdSP8coc1yNLCDlUb6WGstqxqeTD5GSulql1gxgl0lvw8RgX8fRzCu4OurVKgag4uOtzV1br9LFLl213GLL0lORYY37OuCyiyedK3m8Kmjklnf9hRB++nVEybG2sWrsxYr3naVLGwossXn9Js6msRyAKHkfX\\m3\\zJePXfOLnfsYCpMkZ+vlf\\IyR+YEYyTY0fy8UV7O53kJKO5rrfT\\2AcuLe\\W1V00JeHZrVfNgrCd7923jax6PVM1f1HbtqvO08vd07n1Vjbw9zf2phoGnbj+lavUZ+YuyxWrwvO3tPdaDBzeUxvCyt9BPfuinlUsn1Trdl9fvqX2KzFy6ePGKVool3bt1U+NeV09dvWbSVoMyiUOA00bu4rLAYmPkvnNPIsVWNLLje\\3R2EZx3Bc4WPweH6fPfvazhij8X3\\6p3rmmWds\\MYI4d3vfrd2HvNeHxhEe\\fePX34wx+2Iul73\\2u\\Zxz58+rtlIyN\\nI2JIiI3Jk533w93gtvh8R4VmbvCcO5wf3Hur\\\\rM\\06dfftk6JQtjhmy4WOjg4MjQBDYp7tX73ve+d8aY3\\ve99QdDFWulPTUU1ftNSnIDg9OTOgAr+bRzn19\\OMf0SuvfEM\\9t4XdQ1\\Jz9usHO7fWrrkU4+ahwifygsB0BGCWdGSMF1LBbKSzVsXOPxMiS6j4qwb9+nCOXQsiYjHlO6FJdSI7XGe9o\\vaVsEV4EERUzZVPrKqUuSP2S4pOcqumSApCY3qFmuDQTZFrfVG8YmBAE1RFjpGCCPUZgaCGZjzQibIAUhozqQrn7HykFOch5b8ZJWtoUmK9ZQNNEfMyq\\ZdnGXSTQjFy0qewYi3wmVZqdUMg5ouJVtdrlgRRrdUst5HDDAd9UGQalqPjIzdmDma2b7gRn8tMpJgDIWcNIaRhL5kveVIUVew3IJZs7IxGea8UbuSDumy\\vnXO9u+WMTzwuCK+mKGHS1NBnMQndl2cdUUksOCzmx+eEZh9I\\TiZA1ylI4ToI5RIOujp2HQUi840oODt\\Sk\\UD1rZIqayW1uw0Nx32l0r4dVIz7eWjZFyb4X6HKtqy6Ja8KZJfJmmXWOdk5FAgbWWLQDDABKRjiMM7jEO6JLQE58JJm5oxiMOVtKp+4pIxXlhckNBp0NTO1JaPg0BBO9k\\WH+ghnELGhIiGnEKKz+kOsKgg5TVofgulnK13orgIKs+XU1J6pIla2t27qXXzzTqvGzcOlU6uW4B9IZtRPostC+M\\+HVt7e9hkSKLJULwwUhm0Dk2W5ODnUeaT8Y6s7qqjXodcq7SQagnt+8rHXiqJXJKjAMFzZa6R0cad7vypzEN52OtnFuXV84oYKSVSRsH6BS0Y3NN29ef1yiZUpjNaRKEGg+Hxl8jQiw+nWt0cqK9xw\\UC1qqrhXUaD\\RbuORmvM2+mI1nkyV7Fd0Mb2lc4mMHn7nb3R88zUVknGlKSAWC7PP4FTlv0Zuh69j40PQD09JL6ZU6BkXa8LIbz6zaBezWwo91c5s6PzT1yz+69Fbt+V77N9EwUwtLmaMWGy20CxFgQaq5eLNCqWSMrmcsjixk7yxktIi6VsKQCWRUS1ZUvukq\\5krtqzz6p85Yzaoyc67eyo1zvWqNtX93SgYXusBdLFWCg\\TvODV9vIyOW2\\gaB5hMahbk9u6wfG6+bVZM5IZtnHGr4VAyEiJGpW+Mwn7qTibrxjFa33qNz1ffr1qsHypdreuGjLyp\\Ja14ceEEUfGc4glGgPBgO2p2j03sgN9VwsMeCIUu3nCYNCfU7LXt+YRjjAUTezbIG6bHTOIgpx81DtGeauHN1O91TKFrlkgLpjrufKd4MqcBRoeGGHPtnZUMzgE00vx8aoZXX33NFVgvfVq\\9hv\\hWq1M4ZGWzakQ7BcVA4kd7IIf\\8PP6ef\\4WX9JnPvqTJFGKjyxLkILfuMqQbd2aJoAjOS8oRe53njLvYUafvfGsmtpnXyis2oYJXEUH3bNYcSjj54qFDIweRmkKKbmltnQIrboqp3Se7dngy\\2ThIut1WVVxtRo9NdtN5fJpZfJpG1H0+l0126eK+6GqpYIR7+icyBG8cuEZQpJMdYeXFtyUL\\75v7WO+OM\\9TG98cb39MrffkO\\\\hu\\rkKp+M5cFiNIKtyvffWr2tvd1Uc++HFdf\\Y5Pdrb1Xe+84o67VNdu3pBp4d76g7b6k6GundnXxuFizpfOa+T013lLkmV59NKFqbqUCj1fOXy15ROXdHDB03r8i5fOaebN7+vb\\3NV7S1WpcfkKAY09mtFR3s31HZyymceur0Bu+YVjaODlTMprS2ioLSEX45VLlmPBkctiBajMyR2rJxRjl1kUrIDpVFaCgUhxYIFYUuo7mPfexjOj1tGMH\\+vXrdtBSFF27ds3+PveVyBI4WBRIFCSM8Tic4VSVSjmlUy5ix8xgs7j9O3sANnPzJxqPDZHjsI5GUnTRmHneu\\NAf\\GXf6FP\\OwnTP3GezKlUz6v23fuWHFMYcf7oFADffv+979vgaBQXO7cvaVnn71u63MHI9g44+yENjY39Mq3v6mXPvnT+sY3v6Jnrl3Vaq1uHm9E2qBU4n2xZi2rb+mTYghhQKRRSwdPDtRqtW1\\4cFjjcAJo8gx07\\lKNYK2H7fDi4Ocg61tTMrqm+VNfW7+tq3v6hkEYYAkPRc1dK2kuGGBse+CiqrFMsqjoov6GmRnCsIk0rn6hqw4aGw9bm3RFVlrfFwUVfk7+F55vy8QEeSqZx9DkaXFpmytM7g\\Tk14TJ9IUG2ozOh5FmmIbKA7njciiCuC\\cWJJrrygZPw0JW2Zmzm0YqRaGTLxR1cnRiHDw2Pooh7hN8LMaT\\Ayudz7n1gWHPD57FHuFvFOcYvZCYeWCp3OGfrDBR4azzmLi1NYS75HPxz3jvzCWeA4iAvuPWoXgng4Hi89MgcVnjZqPSPWMwGbuE2NDDltGuVTJzAcxQ+w02hov2hp7TZ0OdnRv\\02N1VV9c0WjxUS9UdfIxL6PIS8dt+PnoTaiOSDnE88rF5qLmaSn0RCRirOzASnj85Jzx6iF64IBpDel+MN+xfRqSicKSnp5xeZpKSiqmD2venHd0IPhoKVZMFS5VNc0iKnVI1h3YtFIXFuK8PX1NZtkMBEwBspSQcU1jZIW+O9o0tPh4Yk6Lbi4SdU3yorlAiuw3nzrm8olQ12+8j51OymdHs9UKa1qc21VcR8j47TS2ZyhaY92Hlhw\\Nr6lmrVdfvsnZN9tY+PFfT66h0dyx+PtcnYdrbQ+XJN81ZPxVRBQaOr40d7GnXaFmEEXaNS2daikNK4GJdXL6i8ta58saxhb6D2dKTC2S1l1zaMT5Wp1u0aj\\sDFdIZZcsxxQZTTU5berz3WGHeV2mjpNbpgU4be+oFDY0XC927faBFJ6PSpKDn187p5PYPtPudr6sUAzVMm+eVD5l6mVxBQQHySoE1Nd8qgEr2clo7X2NI63g6we9F+AJ6WMjouQ9+wNb561\\\\tsaToeZYJsVCxbMpzbHSII6ulFGpXjEEsJgvKJfNKJtyqCd+acOY1AvwfZsqB1Iz9XS4eySiT0pXr2mQj+vOzhtq9h5rEQ7VP+locDJWfBpXMpcyXiHI1jwcmUDDiiUSJiYzs6UAcDAFKnYJ5tMJ+sMzCtiGCWjMkFILEkH9G4ZKIrqZz9RI55SpP6eL1Q\\q8PZQzfZQH\\mFn1H9+Yr8TKCpqXUTisewU4hrEnQ1ph5hzxac66HC+dhG6GnGu4qrTYE1n6lYqNiew96AcS7PF8IdlLonzUOF8ZkUm6vbaSoYj00hDB+XXFFMqZOMoFN5pwr3MQD35FkYulNXs89Qp\\B8fOtbr+if\\dP\\VZ\\8uZf1G7\\197W+fs6SP1yBhYoQYSzy6OlIn\\\\8v9QffP539dlf+pQ+85lPmj+QMwJl5OGKkKRPphPhmBkjAeNqDOeEIo0PBzkz6vI5bH60wKoWK9aZcWDTmXJY0cGawixF5MTIqniIqkD6FFg89FTv\\VFPDx89sDko1R5cLcaHbFj8W+JlUJgl0qAOdAvOjwd1Sq\\TULmQUyGPhcDQPKzWamdVX9lUPlMy92wOxbe+\\7befPMNm9VCuszlUnrx\\S9aR81ok4cA\\6eT42N98c\\\\3JSJVy89q3J1RdeuP61W61Rf+tIXzSG3125o+\\K2LfK337onf5DUmldWNj3X+Q\\X5V8go2CsXj9Qd5DVxsZH5PsXdfvmoWW5Qeqjag8mPb33Xc9r2h3qu3\\zDVVR7Q8OdW3rumqFTe3uPzFLBGeS5+mF569ZuHU240ZsEZ+GwpdRK2MUHgAK4x+V33PgcOBz+IP2wK\\iwMHfiHty\\949u1c4vkP0owji3h6iYrNx\\8wKO\\4+o8LogOOgeurqVZN755Hq+s5bh9eLig4OahYrGznf42fzXvjFYjavq9lC3c5Qt2\\d1nve8x77MxAzRlP8PDYVyPYRssYYM3oPly5fsWiE23duveOjRP2QThLcvaJnrl\\TV77213ru2ae08\\i+FViVUlkrqAMtvuiHhpuG4i5jnKwwHPftPTqbA54Rsq9cThojLNYa1yAit1ucjxH5HdeIwUA6l1J5LWcxK7d2XlNztK9h0FYinVQ2WVc2tqVZJyWvH1N+EVcWHxZ\\qtFsrGZvqnJtW\\FU0TbvxZzx3sLsRyD8G4E5x3OKga+Lmen2+qbCMy6BhS87YYnzm3KE8IhzSXEScZX4jBS7Vuws3dvZH\\i7XH9G+v3h2JCXYimr2mrFntNJ4IoiEKzJ0MURURRx\\Tiw+beMqNdW12xP4fvA+4z+QIvyWYxc4VGA\\LjsRNt\\8HCjWzTJNJ\\HM\\5dZP8RKWQp+MwseDGzfYfXNm+sJamd8fNsGcfCsx5ZU7hikwIZflQoj+w24\\tl5S3imvTnGvemCoYTTdWXlx7Ky\\V0d\\9N3XjwhmLk4+ZSGLAYfxRelU0CbYxM0c1YBkn7wooPRkt0\\eMRpqszCwjJMHtih0XtHaAWHRonDdJ6epG1LMM4ppuKK5+uKhYWtRinNB7C8\\KVjedURAE761oETKlU02yW0DhM2GdGzEDjhb1KpVJ6Zz1wYPL5I7SSZ5I1TCFNs2u0kDlnx0KVekH92YkW8b5u3fmO\\HCgp576gLKZc7p140iF3Iounz8n9E8cVKAtvV5b+\\t7Rj+o1TZ0Zuu8oVSDxrHaNN0Ltsep+k8OlJOns2sbShIjtn+iYaun7klb4\\5QtXrFRB+UhJ1pUsn1qlIX1uSvFZVfXbFw9v3b900QsH7lvIJkRq1gofLqhqV6TPpD85nys1PlA+noziP1g4lWrmxrkQqNy3X4+K6G4xNNY6Ee751q1ktpfjTTpcKqpsfH2n3lK8qzlgmah5qBNwHoI6IvvDNprrxQY2+hGXNDU685kvqItAg8m3xI0zMFJBVkE3rfxz+qdC6vN7\\9unqDrkJ8EvNJ5WsV5chPLVdUrOSUz6dVzBaUTSRt5LiYBBq0uxq0e+ofd7XfPNJx+0Rznhk8o+IJXbj6lDaef7cOg4G+\\caX1RnuWSpA0JvK6\\vKeTwPY+VKKaVyeFUG5qGGF1eMc35CbJETldjHYT+CQ7j0hxrOUPfjZeWZXxl8RaKceO6zGOV60n4ipWFyW0+tfVSZwZpu3X2s97\\8UW28UJeXw9uB55zJKTysmAYTPBhRCnrKZRLyFiMllxE9RIhRHBGDxusg4oITzsHUajUVTzLFmWscENB+JD81lxefa9gnIcDTSrmqTIqYrYxZQ4AmYuPk212iISV8ESDJxTgROwUqyVj969\\4uv7pP\\lf9ImffVm\\9Z87kjsTPSuwZsHYwp5BOSajgf7VH31BX\\jXf6jP\\vKn9FM\\\\VF1uifmiG5jnNHIeBSlQtWkw6BWbHLwpu0NUJ0bD8sdoFGnHI2AONjpTjlQKLDoWK0ytcBeiKNOLcDf41Cjy202GzY\\NSTGC\\Tg8UPzv8JcEW4M2VkgWPz5eDA1FMVnFh5DXQMC4AJMDw\\3lU2ntbm+aRUpEuVCtqJzZy4o4eEMm7ZFgsv3rTu3jTeUK2R0\\tw5rdSrqtaq9gAYpyyY6eHDB4aQsOmnYhkrzi5eumDv++0b39f+3o6pG9fOrWuv39C9x4fyB9JZL6N6eqHK5biCzak6sY4mM1ClNZVLLyqTuaZ+P6G9J6c6Pt3XLOyqXi5oe7Ws+KKrG69\\Q\\6sr5QfaqNyRYX0io1HUGxQSIHeXXv6inmyQI5klOkQFZdjxjXj8CK6CLIeyE6k6GQxghygIpxiOEl+2bKj599SXJHRhjKnulK3gpMN+IkhNy1bAyjKNuurpqxkZMTPsBGPRRKVtYBY6M\\M+d8VKshqndcOByT2F\\DFHO8ETyLnXWQkfNZUPGZcJ0ZD6+ublu+2u7tn64mDnvFFMpMxfsvt23e0v\\tYly+cN8IsBFAI6SgJ+blwCOla6vV1I7\\\\4ObbKuZpHkKtVCpKwmeAtB6M5SV8+ywRxypStnJA2i8M15cCjxoka3zFpoFxFngPHNI2YsvnLICUz851oUCfBwvjU0zDqVJFX2Gqq3u7r6szPlG8mFcwSigxqyizqCm3KCg9j1uw+DwYakLifbaqQnFdXSJ1ej3bGGOofiDO2mhsauMfSMwUsnjAIYyIApSNXL4cnVH0sV+CJBd41ktlK3AYF7EWXCh0YE1GdYVkBHgNkFdHhkxQfFm6Qw1rBxSPRBlBLu0tqQCoWZ1DvivSyCx19xjUlkMcCgHPWRSdQ9WI9w+vb27nS54Y7xM4H06ZK9JySqezeuuttwyVY9QYFbGWLYj+XqHdB9aWJREsPa\\gmJK\\yT4E8EA2KbYMxsFCgZqJK5ZwowI2Ofa\\yWBiimrUe8MhSreplFooX09qr3FX3\\zeX6o3bSpBrmACuTiK4IpT5w36mtGhz0fme8bzCvnf8Ur6lm0aTkOtrlS1vlK10R\\5c7MJa9h17ebCPmfvSRo5mc4+m6nKW2D+C4K1UPP0WMNeR4UM2aSQ2ceWyYjppJeo2agOdLNSgbAct70VribXFWUjBTV7cLReuT4gXHCwuLaD7tACyAmkDmI9KTPQ8cltDVsH2ty6opXaNd251VYpv6GLF84pGedgg5rjaTIc6GB\\TwcHh6rXVnXx0hV7xhqnx0qCcMvTYO+JRntPlB5NtFWuKtnv6pS0jtFU1dUtZUsrmuHknUhqkUqol0ipur6u2oUtqZSRn8sY5+\\u994wg+ULzz6nwPfVGAxUqtUVMgodBwrxUkzPNen2dP\\mbaWyeRvRwWnq94e6f\\tN+fGh\\EJCLRSn3VBHbzxRtZ9VujPX4Y1vatY\\URYTy5gnL6DBoYxKKOGFiodjM9gceCQdzqxYx8oAReGYeCB8lchD9H3NUK3WV\\TCT\\yEVtY21Tw81WI6tvEc82jQ1nyxpHypZHmqndNj9ZttDRodTVpdLYZjDVtdTbp9BZ2x+uOBBiBgobMCyhYLunDtqtbf9azClYK+8d0v66S969DFyUy5WVwFP6sRe242rko1a3FOhDvHeT5o2scTU72z9jgXIy4vz7apcBHNTcZKY2rM3rL8N\\zdHFYNmbh2DO+s6JnNn9WZxPN67bu3dfXFZ3TpJy8qViWCh4DvqWLYQcSS6o37ZgVBEci+wzmSTMQ0mgyUMFPelPC+AuFm7Jy0WD\\EPD2H8sY8jadDtXpNGxHGUpj4esaJgxsO+uuHbhqGf5cZt9KA0vTEHELM1Mw4tMtgb2qVr3\\1q\\qd\\\\kf66VPvaz\\7Nd\\S2ur20uSu0eBNQ35IfzF8bCv\\+N\\\\4L+5R\\9nn7hVz5tUTkQNOt13HThzRAIWlZ9ZcMKFHxbSJs3RQ\\+JbQ85rkzsU0v6hCdaZ+zVIh4Kz9qYMjh4yTTySUSMrVNl02Ph5sH2XgAKU9PDvftQlF8gZShNuSAoFiA64LMF8XA6mrVxjrtDtyZnnZ3H6vf6+nM5rbKxaq6zZ5FL2ysbSkMFvKnmBbOLOYFRRFVPsacjELTWTx88u+gECAQbOBcaAuJjjkocjDq2+LHWRfli\\FT\\Jlu7OPu3NG52rbeVVnX\\HRXjeljjeuBpgUiL8gkXFMuc02xxFmlUnXNwoR1iaNJw2DZ+Hwgb36kcWdX+YSnBYHvKivhZbSYBhr06ShD65LjpvrEMt\\J2U2hxeZt7rYudJT7BFnReBvYCfAQGMqSVn84UCyVUDaXs1GLI8o7+4FNvGTmoRloWiwNozcjzVOIuLiWQoKYGvceIudwiiIKp+FkYKOjcqVir8fDQLwJjulcLwQIVgguH1rnneX+P07yqRTcv4yNjOr1DXN43tnZs9HccAiEjPrESYM5DMmrypMxiOPwAjk8yja8VdL2OVLJnM6eJa6jqJ3dh2YECbelWkJi3rLDBGNVNlrWP0UUB687oF2mI5YMPAN81qiQjUZMILB7uw8NtWDkSWFHbA+FOAVWH8GIn7RA6NNOW+mCr0LN19t3v6VGb1\\JUsn4e4tRWtXUhlLznOLzmPHtUKtS2A4GM+VyK2b8O5qObDSO+jefyxhiyXjBca9mKuSwM+C+Ymvo+CHmd2VmhbJmhvvdWY7tLGsTsq5P7uPEfO8oXrc2NnTu3Bl7reOTA0M1UMSZFUMirXPnz9n93tvbtWcULzveQ31tVfCdeE5YW1wD7i\\\\3glnilaAgWIdHx5pZJmfGQuOtXu4zFpjbbk4JCce4D0z6q3V1nXv3j1TjnIPIl6WjXcrJVurrCmKtM2NTcuK5POZQSFhvxgkW4FVNZUwn5vX8tLsB8D+rCnHsZlTQJM3mYJHemBFMmKV0mpR\\UVD337zyzpsPpJyaU39tAqlcyqVz2oS+DppHGs8bGsaDG3zR5GFmam36Gs2OdGw29RiutBzV6\\r\\Oa2Un5aKd+hZkfHLQ0h+GdzKue5X6DRFKVIxzMK5+yjqJgX6rdPNOy1pdnIYr4gJfP8p3MFFYpnlTTFN1mlHJbEtzgln\\NxGyx9r1zcULQPmNAjjuVL17hu49HMhShn51qkMe19pM7xY9VXt1VfhUeENcuqambNgm8XvDLIRnN1mk1LPABBvHjlspHA7z18IGhqlVhCvZ3H8psdZQZjZaaBEuO+qbPTxYriparGmLXmS4oT\\4UVzSqvkbNnNpalkJyr327q4Q9uKput6NL15y3ypTseqVApW3SPGVMGM5UTnnZ3Htm+li9XVa6vKZHOqjcc68H9m8oVpexqXsfdljpP2jp540C6H6ge5NXbf0MnB7eNE5eOzQ1tjBHMPnMRZaHvCiwI5+TdMPYlNzIdSyhIxVSsVSyfMl0oGBE\\s76h\\NYZ5QtllfEQA7wgO\\PoSH2I\\p2+qV7DYKrm0aGG7a6GrY68caDkXOaDBiee4sFNezADlWYUtwlPlbW6Nl58TtVnLui1G69q73hHCidKgaxPQmXF+TOzeDSc\\8PF2BzuKXw941qD5sZNEAWiYxnBFsKOATh7bWjX0TypMKjFcHwaGDJkzXPK06NZV91YWU9t\\bTOZF7Ua9+6rdrmmt7z2fcqe6agaRybkL4ypBXEEupjRxJLaN5jrJ3VbMH\\l+157KfOZkhWlKH0p6mkaTAVunlBYqA91jAYaDCGDD9RktgffCxTWZUydcX9jCGzqOxN6OHDhXYcOluzyy9QO4AiAIyvfeWr+u3f+R\\10qdf1q\\92m9pY92pCO1\\f1eB9Ut\\7+f18qc\\qUbzUCu1ssFrEHiJlKhVNjQeEgzsq8JMHMuFOERIFykDITwy+2Mzi9RWEQ8rOnwjs9GI68BmyMbqktHZOGMG7\\F7NtdY0lO70zIOBJsAXZ7zeprbzZzg+TTsaTYPVCxmbTSIZQNV6vHJkUnHc5mc6tVVI6fmM0Ul\\YQ68GZMVZMxqTuBq9jz4\\GRy7NJx8zrw0jYaTo7VyxatA9joOXMezh2lha7T\\b011\\+K3V6ZM8FOuqcqhf4qudXdTZVVNA+Vmd2pEF+LD\\HbYCUW1QMQ8nEimLxrElteTDn84l1ObNxT7PJkaoFTz\\10Z9UJV9XMlGyjC+gXwizjD8g+OKrg1fPbIQSzVXi5kS7DNe262xGbM6hlkKE2TSzdJOk28MIlExwc+CKJ3Pad\\lfzKg5EN3B64ovnPLhXbHgWHxGPDeYGBWgcxI37iMBonRRGVzmJ7Y2QFUszoYiDgdnZvm8vgkpHE+MNWImlNmkFTjwBiHp46dz8OTIIUvxhY1LcIUGTTHTxLivtVpZpWJBiZRnxTe8PUNDPMZjGSPYliol4+rhMF2tVFSrMl6dakDhQLZkuWrXNLIUwHOKMZIpGBMuAuVHpf+8X4pCvr\\7+NE75qLOIburdeOYrZp5LZ0WHILD01N5KAerce0d39Hh6SMrFoMxsHxO2VhZs9FC4WSujVUk63UdH+FZdapCYUV1eHflvMmJh6OOuTdHZrwUh4wEM2n8z7IaQtQk4d7GVZAJsEZJaGXF+V0NR6wnvJGcIph1Ys7u2JRMJ8anAT2mQOj2UPOCVOGBx2bsW3HCpnfwZF\\kT0JoZkcCucLfyHGinESf+0zTwnPGRoZzPoG2oNQW9xNPmmcT6w\\VcrRvRJ5MEVGfAhCFEVE3fLF22u2WcSqd\\QhxVM7cE6Rka3Nz2Vxw\\1AJOaU03C8OaRBSzGP5vPOYM1Jkwse18hn\\zANzZ8elfdTr4qpjhXimmNYs0dObt76pe7vf19ifG6k4lVtTvrRhpoisFWz9zD3aX1WtumXZmKgATzwAACAASURBVIugrfn0WO3mroLhWM9efFbb1TMKhjxXIB743nXU6Y\\NLHl7a9OaBtYqzwQoFvFfSw2bNQidxrGhV8NBz0Q+pWpFG1tnVSyum1cQ0kP2XHgqFMMcai6DcvSOGCMSKzmxSczGPyfHB85fz0uq2x\\ITy80TzS18E7V6+wpX6yqVruiRiOmUT+hKvmqOVh0MlUZGXuMmkjOYM9Z39wwVObB412N2x3VoaMMR8oh1BiMpE5fsZlDGkMapFxeYbFgMTjZjXXbMxuWgQndI6FsBkRjot0HD9VvtFWtrWnr3EX1RgNTgkZiiIBkkdlCxbmvW7duqr65pbWz5xTQ2OZy6o1GOjzY1TwcaJGWxotAo5Ohxvd6Ov3eE9VnBfmDXT28+7oGo1OlkvhRObsEhEYejvMp31DwVD5jU4JyNqNqvqBiKisvA4eNeLKkkrmcTidjUziGhYKC4UyLe080PD5SCA3h9FTdVlsnp00r\\EIskMghZZIC8rIIl8WVswlATcmXu8uYic4U+KEK1ZJW3\\2szrzvWe23D3Rr54bG457imDoPAyUCT+MZFIeECvm4Yv5MaSKEGGvOnWqf89ZJjZ0dp\\GUKOgYdWK\\wzO3WFiRxdib34MGJwFLEp725yN1\\aLWa+\\ThZUP6Qev79lr\\vh\\8lGtXd\\UJImdQ1cZAACsIOy88rUYzkzJzrQLcj\\UFPZmpz6OG3ebCUO5TIZs3MAYKD\\VatmI7dPFVP1Rx5p9EDWidvKprMqFVSWY6VvQESNF01W7X5gbz5emZq4Ec3F2\\yEF1h9+4XP6zC9\\Sp\\61M+pP2ypXl9ZwvIDC9+sVjbMK4Pog3odFY\\zy3Hdj4OV6R5tPstocczm6zZox1H5oU9WZG7Jn\\HgMi6Kxgoc5mzM7iHmICfWomubgMXl8AAsCwi8XQaLseWg0Y3Chep0G\\ZaqFxarYbu371nktIzG2d04ewFI9xzMDcOTxSfzw2JYlw6D5GSZrS5ec5yC7mBHBZ8DjdKcQo\\u\\x4nUQIUAiKM9Wde3f03\\\\D\\1b37j9QOMdzZqIwnlc4iasay8mfjTX2+5pkcXufK+5lNA3o2cgzRF5L2joRoMSdEKlAlT1XKhloc72kf\\w7\\0RXLz2n0GHtwsmXPEA4NvAbAgKcliiVy4K0GFDbxKKvGDPidxzpnGUKBZYdRDwwPxp2uZSGc60ttd7GCg754kHj3\\zxH\\+xfvf3fk8HB0+suAKZ4jXt79D94tNC1Q\\itSw+ImVSZN7pLiiFzw9dtKM\\s42d082y7XjnLj+TNxvli8JjmUEWJeXcuCULrdcq+tiPf0jbZ9bMGBJ3c4pz1h3Ngg+En0jbWIQmAlNUjOkYX9vYmey6\\lCZbNEOZ9Ypa5kCM\\LEKpby5p0Ff4xikffMeIuN1Dy57j9cig0cn4d1hPLSooKWwaQQNDHK49lO5nDb9s1luXN6on5naLyDFIoa0FIzliTIPiVvTpSEVCpXTV7PiBje5CQYmJrQQpSDwEaCYRhXLsNYr6xgFmpMfMY8cCHm04EtGZopBCbBmM6e4tEph7mfFtq+zOVM+KHxuhxx3OUVYjiM2o\\uj0KS55eNDtQEtINnxxIZMs7C5dy5c3YNQYM50Pk9aBuKTBM3hJ4RuUFanRdWWisr6\\ZMR1YXFoVhobqO20NESaPZsM\\Mz6RwYw+K7GIiZJR7BHoW2VCkiDlCmACBd85oFR7glo0Ree2FRWnwjHJITKTFxKTiKCUZl8xGjOLjCkG8C0n5mbHeuPF13dl5TcNwqM6Ie5vVwksrXPpLVatFFUvrUuq6VmsXlEtlNBkeaTTYUa+zo2GvpTPFbV2qX7ZCBNViLMSiYqreYKKVlTUTYvDFWnXiC5eph+I2lkjZ\\d95cFfTUc8KwuOTY9Xqq1pd3zQiPfsf5sxuAuF4ZlGxDJcwEnOYytF83VzqBkqqdqdh\\44sRBA1LxFo6jUVT3XVaN0zVGtt4yn5\\qoO94eGXhSLKSPc10orhoSMBiO1W02zF0kTcUTMFqKQ2UIFnnNQNJqDw1MFzY6NcuYE+K7VtX7lkhK1irxiTkEyoWEwtYO0UMob2p1hr+n2dffGLWXSWdU3zyi\\UlWz3TJEI5\\LKWD8PWL8Fmp42DauYHljQ\\m1VS3SKc18aYCIpXWiRutYyvjmybXoLRQ86uvJKw+VbsOz6ujmze9ZgZUrxpQuJJQqppUu5hXHZDOXN+NfXjOXTKuUSquIzN\\2YbhuU3tWhsFEHURJybTOXLumUWugN\\\\PL6q5+1hZRlWopv24WYoEoEgzZ2rK3u2sBVympH0BSsSxinAEdJDSGRwwb6FcqaDy9cva\\rHnNU7N9Ort181oOcZYbzhXfApqkzLndDIuy7mUYoup0px3jD8XC7OGMCd3\\BPhok7GdsYwmqedxhx2NBwqk1zGEC1FPvFFqEw6qU7cV2Melxc\\q+tXf0aHOzPtPm7p\\Z\\6iC792BUtirjHgVhO5EF1AE02iApRCO+Nczqp6cxF64FawjGlqYCeQ5PE3sYXky1sPgBpcBrAbBdFpl2ruZRN5VTMQQOitqB8cmeY\\eGyyOLZilxc\\\\0LLKLYfcfBikaEGI3+wq++rJde+oTGE4qlvG2ujNAgDK6U6zYGhCmfz2O1QNAihwcF1NQWLwdU1MGbxw02CyNyr4DuHP+CQowDiC8jnSaSRlan4nThy05tBIJFJUrUBF2tOSsTEr0MkeYiAfsOw4GR3Pg35gg8HhhyQQeNemjv8WPdu3tPtUpVz1x72mIecOtunp4oS+Bwn9EK8C2S8LhyuarOnb\\s0BfLKHIFiiMEO8UHcLu7R8tk9PnUTDn\\0f\\029rd21OACz3eP35WmiUVX\\Dvppp5yGAJq4S4iqFgxg49yKqzcAwlULFYaERX9CbMsoN5X9tn1\\UP\\7v\\Qee3r9k8HUIzODc3nFl3GOMxCs1ojg3OPEVdf2HX9J2vGSGZFCHue2yaFEEcMJZptfy7hnwtM5iiLtYRnt3PjFCwP\\3TP9Wf\\MmfWJHBKMW6leWLWUYeRd4y4NQagaXHknt59x5szGPolTMgjcYS0TW3T7IkjoI+mdPuO+GcMrKipURFyfWLQPVKQR\\98Q9qY62qWIzHnlEHSEpR1SoRHWwCE0PUOFwgzBMqW1tllLWEnWcLjYeBeUpxDVizjmTNgSYz02T8QqFg3T3O4EtVHkXUk71DK1QiDhPcJ36GK7AYWbFBxdTpDbW+uWW2ItV6Ue3uicbtph49fKTjw4bxRVDt8j5zhZwWQahsqmxNjm1w44Hl\\\\VHIKcz4zoYEtGnyCKxADflrMWWIGlOZlNG0MeCYs4IICXlC2nl8sj\\UdMwxiPCKLZ0pqfYcggHgbzwdogPKhZz5n\\X5\\kJ6A847GlsnLfd8fGhkd+rK1V7NlNpx70z\\6xUSu1Wy96nUQqIiUFOn8YgFZ6gczfn78HfJKCdXdGI56aG\\NFiHKKw4+u1mi3z2LKMyiUflH0D36UoCieyb3AWFOsqFFkjFDBwD0Pz3qLIMJVfMu9yyYyQPtNsjr8W+x2kWkjuvK2EYhi7hhPFs1M9OnxDt+59R91Zx7yJOGTDWEIT8wua2x6ZysAhek4ba08pE89oOjrRbPZYp8c31G7vazVZ19X1K8qlU6oUispnCmo2e+oP2ItLquTPmLIQ81jG3vAj8WTjM3nxhKEcB7s76neaSsR8c\\QvlkGW6uq0W+\\kwnIvKADYwy3eqVCwAtT5I46WAgJXZPGcYiDZ63c0CUY2cmYkQjTSwutqFDxRs39PrV5XW9vXVK9d0+5OR43jhgqQtBNplTJFM0UFsYZewZiJGJNUDq5aWTmu+2CgsD9S0GqrvbOn9sGRStmKLly+qvXz54xfFbBeUnHN4zF1Weetnko1mvuYEpOpEsOp7t64o2yxrPWnrmgaR00cGCKBaS2EcAKeIWzvPtrX6pnzll04IWkEtR5RR7OxuhirTnpaIIdjVDz2tDiYaPeVe4q3uJcpHR0\\1mTaVqmcUKGcUmW1oGw5Z3zXpNLK2KhbCvFRGow17w3lTWcKewM1Dg\\tHJoCUDDalfTchz5kbv83v\\pNiWDvcCGcwmiX2eMIWvZnnpI0PqDlUMBt3yW3z3EwQ9+dDfwbtnROB5SwiGcy59Z05Sfeq8xWWX\\92tfV6JwqNgmUniyUDtyEgGIknyc7ME9AjRLwEZd8SNYxTTeINHQem0AsQMLToA42vQAsMZ4kOY8hSuaZYsu9aRKL62gcapZc1caZ9yrjXdCtN491\\QPv1qUPXFF8LaFFcqjppGMFFo0zqBWSuukUdK2kgKM5nrBJC8pcRGkUVzz3jP\\dhNTFPEG2h4fJNRnPnBCH\\WU+XSiTyJo5KcR4PrflgbL3UMoai9818\\9RCqw\\\\MK\\0C\\+vc8YggWBFTgO3xxIexYGnM6r3e5btcchBczMwee6YeedwgHGl823gSoZATGvH4\\tz\\g+KAC\\5yHm0OFnE04LfM\\BxcFjlgymfkuaays8KjY9NksrfJaGjqgDghimil37uXhfUMHD6WAkxe95jQf37huv4+mrT2l764xV1\\v7u6Z+oFC1mfnc0+3bD3X\\3q6RCX3P5Ro5ZZJzHncScsZAjJ1Y9i62ggUGgsYBks4SCxJTnjHAAtdpR961eEwPxA5DQTiYFDTwQghkJoeMa0ZRutAMPpiXtuJzOGqr2Tw1Ep3CrB2mYehGcrx\\HqAFGXLLAgvf30hN5TgqS7sNCl7reFh9yyooildYprK78Fc3Qoy+uGd8ZueV4\\hVfEVmhNwTNm6ntMAfxdkv8BV1v9xYN7d3HipRERWZcCL7tYLV+FnO9iMqvvgMxilbFmOu+HOkQ1counzMqNhlvNprnVhxVS5yDZ2XDJ3MSq1qD9RoFOjkuGlrDAWVSXBxis7mjYOGtQCK2eZxwz4Pr8PnZI1zcFvBlSej0NmQRIR8\\l7E9WmcNO3PnKLTOaVHYdYcaG58GzPlC+iCOSPP4b6F2ntwVyfHR1bAMEKgaKH4ZXNgY6iW1rRSrxvf4KRxona3Y9E902CieoWAbUb2HTs0V2trKpdXNRqBCAVKZogiaWr\\yUNlsjHlCwmlszxrTkHDeyIPMx7DBqOq+dy3+CY2nmG\\zR5qe8PW1qYVVMdHLSPDQ8DmGXWEefzJDtzzkMacksD0H6LcoHxE\\yB0iZSgNFOIRlgj8DoY01PsmqeVbXrOEDWygeFas04IYQZNAwljQ0Wdxvet4DIVKsW1\\46XWeRxhXqRgG7Y1xQpFFlmiIpp5NyhePm8C\\NGPENg7GTaQ4Ntzx\\3dthjnWY0W8RM7ZwrL6RkU3d3XtWDw\\sazQMlsikrtAaE5cpXqVhWKl1TkLiuC9vvsmQJf9HXYrGrRuNtNU4eKjae68LqlgvcTcRNXNDvTTUahyoW1rWavY45g7LZou0RTtTg9iU8l7r9oRpHh5rBOcrnLFaL0F8+b79PsgDIpPNli\\hw7JNcX\\4\\hZaRlpfB39wj1uKoPzH3+ETa02AI1yZnLujVlYT2j97W3smbZspaKK1rtX5NOw+aenh\\R\\lcQhuVVSsUQbAyiZQRoCmWcTKHVwZCRPGHfL4A+jNfqH\\SVI+xWKuvSqmmYqVsZpoB5UMCFCRhKRvTk46KG2Wlc3FlRmPFmkPt7ewrWaurcvmCpsgFLUsuNBHLfAqCNXRChflcNXJJ8yUNsSQqoNBknyInsaH2sKkuDfx4Kn8W0+JkotatI22ka3ru6ae0Uilq3D1VfDGSFgNNJh1HW8ATarBQp9XR8f6BkdaH7Z6CwciyeQsLTwmQp3mwDDSOaZ5K6uq736PheKJ73\\++YvOZUqFzc7fxOvmGFiHomzN85NHG3me\\ELgQPecx4cDs0zxs7Rxkf8FLK7aS1fWPvldn3nNF37r7hu7t3ZfGU2WnvnLzmIIJ6l+EU76qlbwSZGMuR5A00Hi4sW9S2Mywl8BkdDE3RAshmSGd8FKh+yTxoneNPMaTZPr6flaNyUItL6G1s+\\R2dqH9cbX97V97aqe\\vFnlLmY0yI9VK9zZOHYILKc+dkkQicKv7rmM8f9mszgfWMU7JTZZiqc4Hlmj3Ymw9Qn9rpJno2ZM\\WdyUAMnNzZyzh\\0XcaWr88+jzUYsv0k3cKrH9vDta\\A8H6g8\\\\C\\3Sf\\oZvfzySzaWo7PBdAvYDMkiMHyn01M8lraYER44OgIbUXkycqTzsXEZc3zRUf2oWzcXgY6fh5iH2Vy94aIY58GNFNmQgU3NXTjL90eGkLAJ5mEcor0BRrYQ10Dd4aGNFBnP4EvEYUSXSAc6nYxtEz8+OlLz5Fjrq6u6fOGiioWicWTYVBPmC0V3vdBf\\dXX9Wdf\\H\\UafcM0cLJOUJSooPeumjGDzb+YtlSYoVaXavrv\\5v\\iu98MILSqeSSmNWOaOS9hRLxRx6NR8qpqlmwL0+EmpgXrpzEuJplhlr4EU0lof7lR+zHLG\\+ssv6fc+9wWdHA2sEIvHnDcQhFZ7fWbFFpVgBACDQKMCJBrJcb3d6HwZbWDmd25W7z7kMuJhWVw5xM5J+a1wIHsqwGzN5bWxAeM99Zu\\+Zt67vnnFZqDOWvhh7+iYojCwKFXDnlwJoYcmK54nYzGhqCZOsWQsHfw7iX0HaFdrrCzwnY5VgRBIM7EbSE4rPd08+3X1Dx+YiTNVIZxhq9aHT+uktkY4INzcHBs0Dq+XfAyHj4mwzKmIirDtPPpgutg8\\qlZQGIC7\\nz7I5kCx34JvFxXJ8GI2\\+EzGfzPkwikjMebEd8jZIcAxRIXrsgytYPcQUBT03b\\9lnq9jnWFJtRdBpyjioOXVK3UDd05s31G7U5X3d7ArffpXMVszuxHhqOuSe3X1tZ14fwVy0Z0HMJl2sHxrvw4akTscRgxzAzuB1UDncjnVjQP4ppOPDtIrcsL4eJwMGOlQQQTPksUmWxyWbu+jBq5RzQ9cHx4xvmeNLYC1YQLSz5WVCgzpid0F4USHTKdugXI4mmzgEPmxBMRLSFak\\a9yVjdNsWy48RFOZvcD\\Ya0DiUirwu94\\CisKCn8V643AHjWdt0uwxarPvp9POXNlHrk7TSG4haDeCiokjvyLvjuGbkzcirZcYKFse6uH+G3rt9pvqcwBkY6T7WlQNr5VN5JTO1jX1ntaZjWeNZBtbDOR5B+oP7uj46Lb6zUPVS3kVMgmFs4k5Yc9nMY0nntbqF3Vt7aeUjOU1DwzDtsQA9x6nhoZDWei0Ghr1euakTmE9Ccgt8MzLimYo4kCad1sMwVNgo1XWN6pOrlM0YuW6cT37rbFSuYQqtYLiKfzWPGWTxI6NNCeR4PBVHZ4eKp2r6OzZF9Q4mpiHHfL61VJdWfZavLwSSeMhrq6vKZUFRcaXr6vHu7vGieO9wdkBYaqVq2ZAurKCP13N8mBoMixHDmS1N9S0P1ZmvSgvNVe83dHk0bGG\\YlS22eU3tiwrD9GyRDAjMc7QlRA8ZmX0gklCkWNw7hGwdwOZ\\ZobzZWp3egveZjHXdaag9Gmg5nysxSKoyTulQ7p0vVbQXdnsJeT4tOQ+PGgYatQ7VPDtQ4BZUMLTsRIQhFlReaztuatwzUB4AI8zwjwD1QdXtbK2e29ODRY3WOjs0eIbGYyV9yZa245JxYoDxFNk98DvfViCVugoF5uJszGG8KR3WH6BCtEypRjOnyi9d0\\kPP6eHwWN+58brC0USFeVzFMGUqWSZYyaynUjWnBD5u5szuuDGY39p+SNKLTRxmhqAhmMr4zr4B2yUKGQKhrXFewAOD7+crEyuqH4Q6nE1V2HxGz134tN766ony1Zqe+5kXVH26qiBDQsaxJRMQhWaNWmKuXneiQqGu+TzmjFenPWv4qDM4Z12TgPiHCZmzhGm3Gy7CKB23vE84lRRY8NySsbTyhayBMa7AckHQRglYjgk5h\\+DCyweSGwa\\vUffV4UWL\\wq5\\Wyy9\\0mwOeJP4R0Fm5Hx0c04OwqShAMB+EGX5PpsTpFIKrMgVmjObjYwPyQen6GED5CGuLH9vUH7ceSNxEVkELPAo6sKR2qZmowDHBwk5cnDj32A5IhRwgSm\\kOxDbq3XV80kMkIW2s2Gjg4Pze170Ovq6uXLOn\\2nMk4Gc9RkcO3INPoG9\\4lv7iL75sI4UkxHTahWX14Q5FN6O1USU3ywoTkIWZKvWy\\st\\8A\\0\\AvvshFJjK5jjtlcDBqGxouOpuO2Pbh+Nq14qqDJGJfbqmZzioS45UZ5msrXwJRDyNTHo55e\\e539L\\9s8+pdTq0xQvsb+Gvls\\oCiz7n3EmHDnZsqqsc1n6lWCEh6lhFMvxTmr4ckzHwWeo5HISSGlNYC6I1JIs7BNBwXh0WcCR7\\erv\\Ir+sD7368kXLZlxqC5GFOWLxUmBG3yb3mvNgJaFnvRuDc6ON1h5gQMhk4Y7803\\oHxuchqMyL9zA4Rc+QWcn+X5cbnbrdP9PD+LR1BUJ2NlS0kVCjkjGeE3chkjCsvLuA9E0xsnz2j+uqa2XS02l1tbp0xNSLEbrrtH9pZMNN3KlLebzLp232nMDRriuHQYpMgcPP+aA4MzSGPC6f1JWnf8Ygg2qfM\\4aHl+fADDerztD09TdftdcyNBeOxnDoeEIEm5vRb85g+DPbZ9Xq9NUfOAk\\jQIHKjlcjLFQ0VIobG+f03DgrBMo2HuDjkajthqtfS00lOcToj6yMQIoXq2GT1xVwTRh0v+4T2pCaMRuyN8UihQtR4fHRhtYra\\bPWMDxXoDIrxB88mE7sMFmo6VzTprhqhoj4okEzLEMMldt0JnAlKMgzOjpMXCit9CAR7c2A5514RR2Dh0GbJy39C6gT2pXHtUwVw\\7l2jgTkqpN2C44jC+cIOwfz75kqhHq2u2J\\Dt6JwQt3KPW4eHdvad0DpQgtQZj+01AiUTcMxaDM+YiXqZPVG+0oX+2r27uutBzfVh\\dX8BXLeCabh\\+XiKWVya4rWFzT5up1FbN1U6H5Hogf\\m63dHxwV9lUqEIuLXhvpmIUSKB0ZuMpvWf7JaXjZY2AXBYx+0wgn+a7lnHCnG6rqePDA+M30iSDwBgyl3ZRKEQRUchQtCNkinhqPHfwWOq1mnO2N0PUmPGmTg4aVqTkyllrTFcqaxbjMh6cajI51kHzph4\\2VG2QJbqBQ37vvZ3DpVJpbS1tqlyvmxFazgNVC2V7VBmbIWdCkjDw8ePLMQ8lnQmjzxbvM+9gyeqI\\CorGrSh\\s2cwrLWFojOIw0RudrimcXinc6Onj9luKxrApXrihVX5UHvQGrGg\\Ek8iznp170GDi2aQG45k6o8DoFeQm+\\MhEId6g0MdtB6r2R2qNyIGZqbt6qYur57TemZFmcZYhzfv6tYr39b8tCF\\0FUsGFmu4Wg61AirBuMwetYY8T5t7zSaBeIKFHiMvlCe+3r6Pe9WmEzo1VdfNxQzh3k3LupMTaBA+DFDsCjUzCjcI4rH5RTSXFsN5Ek8CaxvI78vaSTUlz7IVnKu6sVVXfzIu+RtFvWlv\\2Kxr2BSmFCZaVslAny46dD5cuYlyKYWjjer6TpGA5TqEQKczNnmBtNHLLxtDX+CL9A0mgCKWyNuzWbyIt7KsTLGi9CHYdTecUzev7yZ\\Xw21OFiYxe+NkXtfr8mibpoeZBXzOEDnAYMbQIewqwkExTAzgx1jggvg\\jccyTaSTGVkfQ0JnSfTbR0dGh0WigYLh+Fh83RGII1bLL557r6UaEDmtwDae7U3AwjaDspkZGcp+a4fjfrSKcTkI2MXP3xmj0D35ff\\Svfk+\\+Ks\\r0++\\Ak3riIFHv4Dnas9xHBQUPFhElg0YrrrrAPb\\JCARy7ddDwRBG1GjOOJOSvTjTIzN7k+Ic+DvrnCAgm7A5VN2hGkGXFwILJxw+fgoI2MAKPREgekF06t2280jvT48Y4ZTtZr61aIzUMWS9ec13cePdTOw4e6eOG8nnvuWTu8usjd+0OLqEln8zo6PNX337phRMJSkewj3zZ4d3C330HjKCRrG1VlEjml\\KT6vaYmi54KK0VtnLukw8aR+XSk\\JyqlZLS2alOOw913No3BKFeTFrn2mxwCJ3VXHnFCYrOeRp0TzVvN21TBdaaohqZhTrYP1Qwnqk\\nsiPJ8z\\g9k+xcoMfyseAItOYJEwQ6YQZXxL4eFcxuGlUcBG19gR+lhoREbkVc6CWDLOw6OJg4WoIgQEUx3sPtJKtSQ\\nlSnO7DuBbfearlgSqEUpm\\I+iH2ep5KxaJZFOQLBXNyB3JlLTC2gZQKssN7N9NOy8ZzsUl8odYDbeF9oh7kYDTzThvROb4MVgh0Twk\\o9kStmY9oq7iAOUhgPydiLswW\\LN6MpBC4OAgOSuIZ9scmfPndXdu3eMv1OrVQ3hxMPJMrKXX5EwIzLmhFweo8iaL3RyQqFBkeQQKiNRYwIZhup3sSogNmdmMUtsVBDNcRCnSHT3QHbYUZyx1rCteLyz45oEnFhMsODZ3+F7FC62WQs7hrn6PSD5rBWHftwVAeViQfu7uxYJYuPN\\tDiWuahCwpmrHZ0vKvBqKFEciGfrDwfJW1OazV849KaDD1l0jUVs6vGe4D\\xReoM03JaIztAyo\\Nx5cW181vhjvt1jK6OBgX0cne2aoubGx+U5ED9eKv8Pz7HzaYqqurCw5ayCmLpAcLyJz7C9iqwClANsBx4Pj0GetTkbwQkHSGME5Lh9ZmdwTg\\xZE8vxLMV5hMxaxmK+ZM8O\\6ZccuHQUTFM1829Yw0xGkGNFU+C6M5dyO7CU7cH8ZtD1HH5mp1HypfGUryj+4d3dEAYcNZTupTSaDZRLJ5SMg76d0bz8Gmtrz6lUgnjy6Hi8VNNJ\\e0\\+R7ap7cN3SeNQ+XJxFPKZfMKOkldWHrsi5XP6i0X1PSL1pkD70Nnbk1wwtPfRrOUxpOl9sa+YvxUL4XVAAAIABJREFUfFVWVlUsQ77OqVDIGm+V60wdNp8ygnZNBb8oMimm2bvZ009PDmxsu1Kt21SDwh+rB0blo0lT08WJuqOOcoW8ZqFvY03UsNkUZsMlZZM5newdatIZ6KmLl3T4ZE\\y5lqpryhXxduvYUKlcq0iP5m0vQ5LXtpEGkqiUMJFTJMR6m+Q2oym45kQ72xcWVcY68nvNHX7lddVq59V5fw1hdWSAg+tJ1FEdOWhZsFI\\W7TeITxTMq85KDC+AlUgD31xwSDD60h7pwcaTEqqN9gYwq1Tbbn+XPKxRKa3nxd3\\+3X1Ln\\p5iU1zZXQNLYWNB3dA5jEPqCKg\\FPbgkeV8IyHvD4Kp5nFP7\\vwB3XUONJbb76pvJdWIZEU2G\\CYnh8zayZ923kPKe4QgVrqj4Xa4Qyjq+RN9cYOgHPA9MHouVIeliu3WStpM0Xr2n9x67py7e+rScn+6qGMVUXMbOFMMEZLOBMWrlS3qgJUGBSSGDnzhfPBBbplBV+\\H8jumcdV5K9m2cOD0NGduzxNOqIi0Bw54mFmuFIA7+s557+ZR3ezarbmenFj79PW+\\aVlCYKvDGCgZjpWZxoy90wxP5fkqzWcx4okYLmZNoAOrohHV2FhqVB6NTJi5YODU018QaEEQQnBk8I3heIdBBAARKZsUUor0F98xx2dz3ljysMGaKXva7WTDW1776Ff327\\yjv8Om4d9ZYP2+fulXf14\\R4GlqRktQjpkTkmRlUqDRlFgze1hcWqqhPE+KIYosHgYOagjqJkOyEjug6Edbtz\\VhtCYMkUaxRYwN8FmP\\LStjFvLhgWCMEhws7\\Ohe+XlRdANjRi4WmxNFy5Mnu3rr7Tf1zDPXdeniVecyH5LT1jeDUBYtSBZoxrvf9YIZkJ4eHdp4ivFcqVQ14vPJCZYQSa2t0eGVbHOh4KMwiPgbdqCUso5s6OGH1dNw3tbeyWOlihXd2nms\\mSqennN7ALS6b4OTm7q8HTH4NpqQcol62od5jQerSpX3FBprah5aqRe90hhe2Chmby32MLX5vqWsmmMBEOdtLqmFkwB7RPFYs7djjRqij2zwEJFyIPnFhsLCliaWTUPAZskD57zsYJ7lDWOCoWz8SLs+4yDXF5lq9XRvVs3VK9Vlczk9eTwyAoDiM\\GZQAK5rU9Z8VAt7m9vf1OSHKn21K3y\\VzGYhm8UHskY2Jh+qOhnZgQ4oEtmd+zzoAVaDAiki2HBg8sDiDw\\Ehgy8h50cGakinAnGW+8PPp3hi3JrJkBiQMAIzvBUvTJinDOR2CNhntrdszTUax1bQu39PHp8rAO2QL7j3EXGs6IZSIJFIhJn1z5ARF5ZO9XgEzSwkHIm8cYfgJJodgGekVjIso7GiZXKmUnYfDOGZLcytHuEEr8ufc81Y86xDQ4cLZXV7rH1p2J9aAwSiRfiwHwtNCdfrdDQxRWTfrnsyThfv+EM8353uqYWpeh5F+1wLjAVRWmaIiAIhKCmfW1UxV5MXps34kvvMGI6RPWgaf5\\YG7reQpFi2NlYVKsl3b13yzrMRNKz70eCl0jlxxox7zDcsAuQ2RmbumaAghLTS5pACkM2TEZ33K+Ip8c9snXvREPvOLuzNri3Fk49d5w+9iYONIoCXhP3f7zMMM2MshWjdRYR5HmOMumUxQ6ZJU2CiKGWxlMQJ9S1vnEss5mS7UGnzUcqr8yVLy308PiWbu\\d0sybKFvFgmUuP5FSIpZVPr+lmS5rtXZd+dy2IanyQctu6\\j4dXVaj52VRjyudqtrBqeVXNk8szYqm1rRZW2uXFU2uWIjqDlogPFicqYyxWSUzw8fzXI7lykEfG7y20gQwLSxVCb7tWfXmXE1+WyoI10Yuxupcr7YAcbzOg+M0wb3jpEKhQOjcg7fbM5TrjhXb9w1g1aQyGDqazrElwkPuxUNe2P1TtqaD8d6+hLGyBiYOh87oCNQT0Z4JlBazHTUaMpPZVSp14z+UcyXlUxlNR7OzCyY5AQQacZa565uKhYbaHRyoP2b97W2fkn5zQuaF7JG\\jbjWkNhUCxjqNxWKhk3jiMCAs9PKFdKqD85UaN7ov5gokGrpclJV4l+Vd2dsZHp12sY2TKdSSp+sqObX\\u6vNZAPsRpeJU4FkALock1grkrsH60uLK1amq\\uIU+D4OZSqsruvrMNe3sPtD9u3eV81LKxxPLAsuhmLOFK7JA4wAopiGjN8pPR2MAJaMsGOCGTvO6NB9IYeDqe8os6SxhIa3a9Yu68LF36+7gULcf3FA+WKg69xUOO1a8jKczAxrK1TI+6ub3mE0lzeM8SkSI7HQAWHjG8OADRzN+JY3QUkloXnZYSyx85VMFLZKemuFAnXlal85\\UongGd29fajrH3iXLn\\gqhalhcIk4MJQ3miubC6prpoWygzAk80UHDDLNQhY33BZ3R5pe9sUk2XXjKIuHE0Zi7szh6LMWZsQt1dQJsVex3p3zSMFllNSOaK88\\nk\\1Bg8emjAuvL\\\\8KLKTTFFiZRMbGP+lM0RAsOllGhK4TjJn\\FIjBcOiI7HwwHkw2WSOzAttNJlqpVG2hsznj6I0SzLLZ6HYLzj05QrAoZDhIXCiwZwWWBbpmMvbzKXo4bFBBziE6aaG9vUf63qvf1dUrV3X58tPmrUV3hBR9b3dPt2\\dsJ\\R63Z0bntb21tbOj08NGUMF7xcqpi7b6eNGks2VskVSlYkMEolwoOFZLyxFLmHzJtjFvQ5m3U1nDd01D1ULJfTzcfHChIFbdTWVC3E5Au57y31+kdKpWMq5lF853S8U1C3UdHG5mVVNrKaxk40n3aVmadMfQNBslJYsY4RlIaHbDgBoYB3AaTpLBuYixsitORPoUTkkKXIci70cysiC5m0ihYdVDAkiHvAYuRnMX7NVfD\\StlYBOduRnY8pSBKuzsP7bDB7ZhYFDh3g37HonrymbR52TA2YkSEyMBxXihiju2Q5D4yYo6iUsxbywoOqdXFiXxhfmOsIXPozmSWShQ6JF6vpyf7TwwZorjDjNbWi5ey90exHxX8RshnAyOuIunbyAqVK0Umxox0wdPJwnh7nW5Xly9f0sWLF+whJHYJHx0OGTZzRtNA3RR+zmA1UK\\ft\\dbXoGvhb+WezgjpZoVBUlPg17PHPcNQkdSbEpMR\\gHRmf9R8a8EZrHZ69VVqzAIlkgKujc6AbEoW1ZWblcwXythmM2jLjlH3LNesOGbQ5Iw50HzcJyJE0lapv9sugWIy9G43212gcajjtKZIhfSahcKGn7zCXlMyuajmPSHI5UTcVcxdYTh3dE4OfZdyNfOkqKfKwQqtrYWLNnslwlvPmHvmY8w5YxOZ3aWNQMCDEQzaISdnC8CWg4DP248THJFWNN0aRFqEz0mqx7OvdoxBU51fP\\oQ0cHOOX5hB0Cg2jPhQKVnABaIwHNIgOZYyCrY2rNptZM8J\\8eWjQk5lUyYmwBbEslgX+MPlVSqu2Ofv9g4MvUqhJjy9qduP39Y8ESi\\krV4I5iTRrHIrWqevKh65b3KpS8b6rvw9hQEb+v09HX1eocOjTN141iJWEoJEjT8hArJgtaswLoif0GEWVzFcs4QrNk8ZpYZYTCxzx7lREakf659fwjvLqlSuaC1tRXjPqEENV4rB3UIgkXKxHTJYXMNEUUnBQnFWCFfVoXwXaE2HJisv14raI4NzXyowaQrP+n8udqnQ80mnra3rqrXHqlIFuZ0oWl\\oDOb6+r3Wmq0Tq0x5HAjmJpxP3zA0Wyh9TPb2jh3Vjv7+2YNwdmDPUQmnTcEgknFqD\\WufNr0ryno0d3Ne0OdObsVSUrG1qkKCucYaT5QmGQqcA4ipl03Awx2+2hRSFlSnEz+u30mgy41HzSVPdBR7l2RbNHYy3w7gqOFcuOden6WS06B3r7b76l1ATF8VAzJjoIDkGwGer6S+qGNZ+Oq2x7BQWXkV7jsL2MaH\\tuWfNNubOnRvqoUxG5eZDgJD5UFnw8BLFYi\\lJ0+IgYHYbjCL+8Xv8TBndMhLMODLeg7BylKMwdfNJJS7tK4zP\\68gnpK333j20oPJ6pRPs36VpgNh6CSge1xC39hsT05fKc8nkkn9mE9RZxrGkyeF0aiNO38HSuwQNtR\\HNf5wALRc2ToZphX615UpvrP6kLtY\\rb1+5q82nzuvZjzyv9FZO8UJM40Ffk3bfhBVDnyI4pkGfbNiVpS0JXM+++eg5wMWJW1j39nxTZIZz9QZQOyiw3B5FzB\\GyKlUzkb2TkXoimAKMEboriB2KNZ\\tALrF3\\lM3rpM580BKs\\6FkuG8TEuBHqyCsjuBFzL4BLt2h4M6AyFFhsvhYKugzwddwq5wbOQcJGx++rlar9ezZaOkMKKb7YzLhxjpzWtu\\D6yCehp8T5ZdFZoNIkxmRAunhLP36a6\\q7NlzVhwRoQEJGdNR1CmHqJomIwvn5VB49plnNBvS3Q\\sGmIcOh0H6rWdu\\T65hkrpDjg+EWxgB8X7uHc0DgO47G0sqmU5mFX4\\BUh90nGoahHjYmihfPaWt1VSuFUMH4gRqNH8iPDc3YEQls58TTwxu+Zr0NXTj\\jLKlmSbengoFX\\X0up7sHat50lEuW1I2nbcCyiS3zOJtmExOWdwOIowZbcZvuzIIgHOjBT7loIFkSZRROZdTpVR0cm6r0F3Xb5snrrilgrnn8rBQeAajif3sbDpjCeQ22oknVKzUlsXGROj\\8BzL5PNWsFnmXgARP6bhaOQyzTiAgXDx7ULuDNcKLlgYGgpCzE02l12GPDvuFgWgCx+eGYJggb4niB0cHEyBxeswIuAe0p1Q4LhAXUdEB41aqZRMgMC9s4y7AWNjRBh4SYWGgl28eN4CoiHxM7OHW2ioEmOZpMtujLyAMLTjoYaIDefK1i5k1B\\xCzKz0pErrPCEwa\\MJdA7gQTlGEVFpNCkWTEu3cKRj+srNR0eHNq1i4qRiHCMuCSTxMMIVDmrVrtj5GUQSIrb0aRrKJ51yb6LH8I8km6TImtqPAUKCPyDmhoM2xqOcOgfCDcHHJJz6ZzOn7+szdXzSiXLCgPWWVyDLtfNEVt5v3YtBghCnOEf94u1BrEeXzHG85lcwtAsnm0+H88u68ilOLgsSSw+KGLNLoS1YSNCVI+M\\7t2iIOKUgCxL3AdjYtHtFN\\qGEfv6\\Qrb3lODBSNLcQwLRa9n2uN4UW94xilfuLIxGml\\xZ5IMWIW2MlHjfFPikJSTgo5jowDeeFty\\eIwwZkYXM02CvobjI8WSU3UWe3pweEPDWU\\xPD51qK3gjkLgL6o5yWt746e1vvJ+KyKnszuahz9Qt3tbg0HTChlsK2xcirJrMFFsHqqQKP2\\rL3nk2Tpdeb3ZN6b3meW9+17PAbADLAAOSBhSBCGIIGFtIzdDUmhf2aDwdVXhSgSIJak+FUfFApJsUtPLgFwgMFMm+meNtVdNrMqvTc3U\\E7b97G7C4ZimWoGB1gT1dlZd773vc95zmP0V7ilorJLU2H5BCmtbO3YRwcOGFEME0GPdtrudah+tUaqVhMzVbPRi74ma2sILgAnQe1kI138SriWjh013FnuV7cL7ht7IO5bEnb27vW0AyGjHsXSqUh2o\\lpxb62f2\\t8Z3c2tP077UacLTO9CoNzM14aw3VrNaUyYV18XFuWYLh1qBLmG5wfidNd3q9pQvVbR5cKCGZVQOjR9JTA\\B2yQOcE2heOxvVDQftvTR3Z8ad3j7yg356bIWNFT4G4HIm80Ozx28Rpc5G2OU2R+bFUMy56k3qqtNExPNqF0ba3A80eT+QKO7VcW7DQ2Hh8pveTp4ZUeXR0\\09GcfKMVrDAYKTMwks1BIojQPBUUfG\\ObofPcNH3m8TRaIP+QPv32W7bHPnl43xSAuLJDmMB1jmLNGjMKLCuDHWl9zPnGyNNCM11jwhS\\Ax+P5hMAIOIpgxeZF1GcvRSjXILHd0pafeumyq\\t6Uc\\\\TtFWh1tkAoQGWk0mRiCheAkm89bzFF30FHS85TGxmGJirK2+GK9OLpG1MaC5uq+HE2D8IN+WvIHnNZoGpaGGpGeepGkSoW39OrVb+hv\\\\qRksWi3vjlT2rt5qb8LHE4PQ3aXRvTT+NjK05p7ElSoWCmAem0O7ZfhwUVvxdwhr0ibMI6PSLdqGedqIt9EYQeMMGKK7uirkk0BOv\\o8CaTob6y7\\4rxwR\\vH\\9n2LyvmN73xLQWSq89qpIVjRedTGhAQrOuM\\OraybagcgrwZ5101sk0mhOrYpNgEQ6Uaf+ewgPBImC4PJw8rm2uukH8xP+VA43tDvyxs74H8uYlhDEboMs2seCoenKj5s9y58762t3e0vra5lHxT3I3t4cLRuNNpqdVo6NnhoW7duqViNmfFBDyOwAqYqLqtthUEqMnyBTrshN1QUAnevx2uxsmYGGSYQ0oe7akzOdNp50SnraaeNxbKrr+i1WJe6yWEIod6dvi3QtzARmKwdHWuwztz5WO3tFJcVRBtKJlvaqWSVTIoqteZqN+Ft+OI61xrM5QzG4YlEd06fefpwXUjyoDcMRuJxelyXGGLj8hkTO4WYx2X4RguvlDRhWorh7lssDCXe2wGQEcp3BgxQbZmzFOsrGiLAhZfMvMAnWrY76rdZ3bvoGFeOxynsiacTxTZdk7hAcIUFt8QFIlRwe+IBxGeDYgnBYTz1UKp5zo\\V4Q4J30OUxAxOlhH1EWi6y1HQZDIQanGyucYK7DW2hqPkPTP1GnzO+bmas4VRUn4xhuvO9O\\Qd\\QEmIZbLKwVFuG3CvWJYc8RSFFDQRj3pf1GiCMfUZYU4uTYV+kwOp3e44k+jHbDPOSMbWdW09hAcLaXi2v2PU7PDy0EGPHRXPKN4tHWZAyQPrBzEYnVN7rG+taW1+TTywHaqIAB\\OUcfWsEPDp2mJqXjasUKVoxdZkNOoAtKvbayiZ8+UnfOXhvWXIZcwIG+u5FVhwX2h8mvZZKYghwEIkHRKzROGdYzxIt42h6J79G89cvpCx7pGvcFzFdeXzm2IM13hDGxNLAnvMntmLi7pDub2IbZim7FtGNdkBs7R6aDWct1PYwIVEehvtFgv2GiA6YZFBkcUfNlYIrxZGvYw8CkeNXGtLjQDBxKsr4Rv3yqmm6NZTJktPJLJmCIuIADuHTq8mPx7IK\\T0uHpHRxeH8jMRRRNRez44XeKpjOojT3sbv6rdjV80B\\7R7H0p8lCzadUK14vLlmLmueZb0YR8zJtFVMlUtO1fU2JR0WKaMP4qOaS1Rl3dPrEkMc1G+HU5MUboQcj64QsLDsbDgNMrKyVT2JKMQEGHWaTFkAwdusrejTku65w13mgz6u8aCoeqj2fZVJUoJJMx88RKZBf6yZ2\\1Sggj3RFM1KNZ0nlshtWYGX9lKbdkUZ2FuC43TVrm1Qha5zO6XhoRHQ+O2h9tlDU5u6e8NH76MkTU\\jCH2YclyUqx9SfaW0WMlRyevdHf6PNK3vaRDk7hweGeMoZFJMJyv5L043f3CKYKZ\\Imh9hBKTFA9lqq9fuKzrLqH48UOtpT5MHDS2enmpxeajh+Jl2Xl5Vcauko3v31D+rCc\\ywWSsMRSlZYEF7wlD6dCg2qmf3X5tUVUUWCCUCA9yOX32s5\\V8eFTnR8+Mf8nn2LFPLDgazkUZbIgvzAsB3hqsWRwvxPKDUA5nKw+63Q+VzIaVxrFImYikbl8OFhwQLVQ4mBV+194Q\\5eST+5865m1UvtZaBPuLUzm1Pgdm1vSefTzvWf1xRjNte4O\\Se5jlio2N4Z8TQGBJk2YAORbPvQyCD2GcWUzTlqRsbqUddEbmqT97+TX34QUvd8UyfwELi1QPF8zGzrcEH03KGs5whY2u2aI4wiuZMGPSHSy8s1MCO6M6zzpo1gZLRkkiG8e1McAr2pWrQiivHX3NolQ0JX4wI\\yEEixoBoIYC67f\\p59H5Wxs7BlCZ1y72T\\Cwfr6t35V3\\lvv61IbKGnh3hHDYxct15ZVzpbtFGD5r729q4sFTluxGMqEzvsXIHFG8ZagU0rVA\\ywFrXGvXM14WPFPIhCquVF5VwyMFySi04H8ELgrltxhQMUzLWIHC7eBc2NgjLP3v\\PSMKb2\\uWrgtJPfJdKi5ITIDXVxUVb+oqVG\\tA17d3fP2V1yGBGeGo+pWW9qgMN0KqOVtXVzc4cEHs52jawXwTqkbyMGMpNm6qrWPdTD0w912mzpvBtXdvUVc8JdrzDzP1L1\\KfK5pCz59TqzXX4sC1vuKbbe29p2Omp3TtUcYVAXU+RUVaZdEXzWULDPkUFqgmXDE6XD7xpaoYJPiqBEWEd2dC5dEM8perHI8R5LxGhyoNBockIdP6iwAl9hViM5dU164SOnx\\r9OzceF7GyUKdFI9rb39f6zgjkwnm+4YMNi4g3w\\NKZmuiXtk6EYXlebUrh3QN2hieDjyu3iIjXdl3AvQAAehs3ac07RDtMIkAIduOnfxsHBnjdmYbDBc5icuzNiS4t1GkhZJ49YaRQ\\FEHYFFzUECxjzWTKrcQKvXbtqxTS9JVw1unZ+ht\\HLD4MF2bHMNWVj\\N6xtYF1yKMHiJjjUItjrXAMuFgiMLNPGmihnTxGUMiMdeEaxF6ZfFa66trVki99957NibkcAzz9+Ie3Dv8u0pGyh9N4O8sbMS2v79raBHqTw6VRApOF1YHFCOMXwK1Llt6dvjcnrdUmmghvKAwB+wqkYlbgC\\vl+vWaQ017M+V8LPGAUwmYoYcMm6F31bAUBHUr1Y14vv167eMLIwFxu1bt00oU62e2SHMBueaMu6Ns\\ngj\\HOjLTvbDooshi\\uXGsU\\iyRsKfDfks3BO77\\2+2bBQ9LqNN\\aiQODv5ZWKFaIUxmy8vC7iC+4v\\B34pSE3MGw2jHy8RBzZz1A\\8tADHIN+TwOoEhMl4D158E4QNLCBEw7ekR9fyC8P9OT8A33w0U+1SMwUzzj7BLhbiUxG80Rea+V3tF76pGbzhjqDH2q+eKSI+S+NdVKF1MsY31NkHrUQaIqsUqqkg9QrSixKWkyT5gS\\s7epRrulqJe2YozcPr5AofjcdPdmURIEajWgOqAcnWt1tWyIHEpLeJqIj+DKsH4L+YIJDyhErZDCw7DfsdG4c73mD0gxQdIctuzVM839gZ5XP1R\\jIAkqWDsKxXDRHRdg\\ZY3kxKw8oHHUlhTRLITyY09rnnsmKiVmVEGtG1m7eUyro9H5nHhw8fGlcLnzojd9PA41eWL2sdKsRFTfc\\\\EAbN69qZX9fjWZfFzXY6RHj1dIErK6vSlGai0uLWEt7KeULK2ZKyjky6HY07QTq1+Y6vlvV2QfPFL1oKt6qalC7q0Wkpk\\94qcFMfDJT35mhqHQXYcYbkOiJnZwaXkzxSNxmef4c0uckOuz0Awj7oW0deVA169d17OHD9U6PZGHLYMoiJwHFoNzKl8I\\+YBtvS9go4NYmbjQBtJwNMKNEEAQoSVcLaHpTqXh00C0ybFNFRE+RtbevPbX1I3N9eP3\\uRRmdVrdMw+A5ho8BqkwgxD5TOpWyPiUwn9pohhzZEsBwNhfBsjI0BXVycDIpj9joEMBhIuAIrrlg2rkEKlJfnaU2vX\\uGhs28js4udf2Tt3Xz068ovZbR3HMiNRDOeC5lOYKTycCc6i21wKyOXDPP5ILnnf045LaG044+9g0LUifcNIKiyqZAcKpoev\\\\L7BGSxXhxKkIv\\c9\\fGffF9f\\rVf0nf\\xXfkJaL68OE99fG2iqdUyBa0vX2gwXCkTntgKj34EFSmDmGA+OZMF7noHOAcfhxQZGexwfFvQC\\9TtcQEhtVjCfaO9jX5j5ws0NVwgM\\PFjZSF3l6pyK3bjOcbzoSFAyMD9ttRt6990f2+\\b2dk3ThXmezhdg2SATJAyj4P0cNAzJdutl19VsVAwv5VUDE7FTP12x9AGoOh0Lmfvx3LM+hCKHX\\F0JEAbgE6rohZMJw0HunO4V01hiNNvDVlijeVT\\tKJ0C97mq+OFGxnLR09+dHEz15WNeVtVf0ysEbal6cq1l\\qkWkbptOLr6paCSDbswCXK0DE\\Auvky+PUiWkYTPiYevB3JC54yPinBltWjhxhxqls0EFEqkQmSuWu3MuEfuOjsiJgUNI72re1fs4Xj69NBGT\\Cy8sWiGWGur606Pydy4ZJpI6Q\\+PC+Hj+4r1KB9\\lzuS6LmLURLnAOWBo4lFl0NhQ1XE8OHGw6HOfD+au4AntqBbvrul0sjinplkaebPocgoeHzyyfi07GqT6ApnEnd0HPKEQLubJdgxCJYv0iZIDPkcym5MUwj2U8VLJunVgd3jc\\Q0EajpachYjzDDJVEKhaBM+kmBud2vVkrAWCSHflzHdB\\9hYQGQoVFHNhp8lNC3ld9iDvnyNXCZn\\AX4axDd+TKuEtc\\ljI139Ja1iwDvDheWgOznGDcaRJmiMsWxUPSAWRxF8GEEqp+6YjypXJRpTKWKwMjouN0\\PzkSJfVC\\OgAkYnRHi1vG1cydGwYwUVz5VLZZpZJiGWJyCRm5s7VmCh0Nza2rFClaaGUSSooEXhLEnTYaFlikAKQvv8WB7g\\+YKcF6T9c2e4ojXy1inpR2IIcrdjtq4wve6NuLi\\rB3cE0ttogECTr96dR4bTR1NFc0fqACpXzFnm825ZDHxd+tgQucLYYh9GN4OvjmMfoemFqV8JJMumQFFggfvxvuKgf1ItvWWfux3r33Iw2DjtLFpEYUWPKUSGWUqaypmHlL+cw1xZItNft\\ren4sfwIpp5RHZ9dmJEk38+zHoxm9iefKOhG4VOKz4uKBGlDsFbXKyYgKlU2dVmr24iQtcJnDWkXvDc+Ex5wNDsceKBOfB4aRTybQDtZ2Kw1EAD+vBgD8UxO+lZoco8Z3\\L6IApQBMLmZLxoqdE\\0vHZIytoyvlNeUKgQ0Y4yTsOAAAgAElEQVRoVikMbGNJ1c+qttdlckmzJhjGs8rh6J5Kql6r6vy8pk+\\\\RkLRJ9bVIxUu7hQs9PWBOFJilBnzkhPiUxOW9GELj98oNFkoK1Xb8gvFc1CZAQdwOUBWU7sxvamWW70ye2cTzXB6kJxxZMZG49Gp9K8FdHJhw2d\\\\RYk8NzTepHmncfaT45VDY71ac++1l1unM9fu8DpaBXIt6ZjeGZmHUC\\CnoD5PYMjR8mZLhPJb4WrgihiYwKr359mdsbT+5c1ezdltJUyPO5WN9QlNtHlbOYJUiy8ytl5YM3HeoDnCfUL3bCNQGSxgMYL1DzjT\\zh5JlnBMMz+hyst7euu7v6puXrr78I7ml3WtRGIKBozk4XbO1O52TUWOOTF6pwm5vOZ27ppc41dBtjAj2ok1+xa4bfE2zlQ63LsAO2yUP8G2KKF5QRogOumXdHXzHa2mXtGde4+0dnVHr7\\zSRW2CoplPHWHRBmNFM9iYIz7\\8iQcZ5V\\Png1DI14Bl3+7wbWbIHsI4Z5\\PfOP85E42iYfUoJzdn6VIpGCJXIZJlpPfln4+R3I1m8Z8gWN\\Uv\\qX\\702Nj+GYE1G\\UXEw3U10Gw80h\\94Pv6oz\\6nn7t17+s3\\jutxRPejo5PTLnb0JXx4ORVjcOjBTWbfUUi\\oulR45BcaLS8t8qlYLaV4iGKhO4IXAxcEhm\\d7Wa3p6ZMnS1dxz0ztNnZ3zeKeRclGzvtCmQhBmMOPw5JxIsRoLqJ53kRkhyKvy0UbDHu6d++uHcp4p1gmUZSL7UKROYCa9Qv1u22bsX\\00Uf6xBuf0pWDfcVjRAKNLPsLXheHS6lEcK2LC+KAbzQb5g\\myNTOtAyTQzLKJkFXz86e6sHzp6pRlBb2lS9c14q515\\o8OQ\\KJFvK5mDW1DQ6clMw76n1259SjDceo1jjVtnmnRr2qhsqpjdUqc5svFMKlWyLm2KYmQGJdLTdDTRaIjbe3Tpnh9YoHLIP9nf27Xu0\\lMxTQectiCNEZUb1zY6InD33llLTOdYnGtrKwpX8DMFX6UTIzAKJB7nPQJq21bFhRKFkxfGRdVT46UTVMEuhGPOecuw77ZdOFGgbJwiPNgshZ48CiWTYlqQdJLRGs4sn\\HbgOu3Mrqit0H1t3W9paNEdmIQMZY6IwJByQFjMfqYKMx5SHuuTR3YpZGE2sGQPHgX4F2tTsgqXCh4P9wwIAsOBL0tWvXrIvm+12R5FzpQ66UjY\\gCy0z4BgV8X4ogmgoHPwcMcK845A5LguoFsVViIywfmkMWKs0GWwGEPxZ+xz0CR8xR954GsfHJzbexiuIOIhsJm0FG9YjPA\\mt5VJGseBIOjtvT0jHZMFCII0GuPwTeeWVjRCqLevUW9godAE44I6nF+cGDeQUTJ8HEZ9+GF1O32Nh3yfS1GYkFZATErCN9TCeFy9niFJUWInckW7L4wSWRNYePBc1esXKhTg+zjzP64Nzy3oZlg4sRE6wr9Dr2iAQPy4DjjRI1qhaDX7Cwi+k5HOz07V6radGWzUueiHRSuvwXrEcoNjjXvx8OFD42JiHcLao\\FYX900KxbUnqxzkG7ehyv+KficopHDhlEm0n54RxZ9NelrpYyzNB07Enp4IyONGXFlhhpFLvX+hz9Sc3CmRCGmAYeQfHmxpMqbm0rFryifZR8dq955V\\PZqSHYs5mv82rHnKtRDuM+znEQmzHuyWsv\\wml\\JJGA7yyCrp67arlcGJkCndyPKAAdJQGnu+Qu8rzB2eFhpV5Emsd1B60HkQIJ3CeNwLEXTyTM1MO1z9EdA5V0C5EMB3jZXblxyjOsNuIK4bn1+xM777\\7zWbjXT9yicUW6yr3Qp0sHOgnB+TNwv03g\\\\o7Z3trVzsKv8yppmyZJxFRlDwc96dP+Bdnd2Lc6I0SE1Ep5nz4+eqdFpK04DWcioPx2bECs7lZ689zOViwWtXN3RIptUQOEegIp5hlZ3+m1V1lYMpaXYZUw3ChaaDQMlFvCxYvKGUU1Phjr68VONHp\\Ka16q0zvSYHykRbSu1UpaB7sHqlc7Oj0+MRtKxmaMGyNYEkRc48r1xOCUM80UofyBW4Wvn42RpLHva5xK6K0vvKPq8xM9v3dPcTzjfM5dipSlzcPS5wp+lSVW2OTNIf4vPJqWKkI2Yoo8Q8xpTC1ajH0LDtfScDab1vqbN\\X6V99RfdbV8dFjeZOhdsplrSUTGsymOqrV9PzoWKPuQCmKJt8zpbBFtBmIBq\\UGQ\\zzMJlpYmkUTfu4MKNmpkyYXwsL6o+9JHpwva+CcahC0+jIKNK+ZZeu\\5Vvf\\uU5UqG\\rkL76pzG5CXlnqLqknCTJQI3M7y0Mgx9SsUc+mMtjyQOXhuYdvTL3AngMQANrMey\\Av8yXltcMwZE5sC5jcZYBz6YgNEexZS28FBAsbRq4jxix\\+WfMyL8HX3tm7++LLB2lyPChSKTUc8KLOPsjEb6kz\\8gX7w735P3\\5vvqlf\\\\Y3NI9MVL04Mx8sEtBbjZayxU1DAyCBD7t9C0\\OQUJH1cVionK0UFy6dE9zxnhUvzGIgyMLKGWDPT89twOUE5yNq1AsaWN7x0ZLBqNSYE1cd2RkOvO3CIyHRefIwcwBDWoGpI2fCx07sDYFFgfc+vqaiqWCYum084FSYIXV8dFTcziGh3V+VtW1vdsqFpDfL2zOC8zNKCgew3snvywYWCgjXdQvrXJOJDgcOLDiGk+Q56OAG+nw9EhPTs513uiqUNjV9trL2l7f1mhyrPuH\\4eG0SNFIGiOCmq1EyqXd3Tz+g31m2fypnUFjQuNqg1V0quqFDc1HpKnA68hq1giYyTM3gQ3+IW5FxO8zYFC6DA6dRA15P\\FfEH7e1eMIwES4NAAHgIOn6iq56e6e\\eO49OZ9D3mOv0siF3BRk9cVxYeZEFMNA19DCZKJnx58aSNiyuVNQt5vjw\\sziPRcR553Ct3ZgGIjPqJGI1ugbvhshTiAaFpG4KcUceZ5TmNnRQT5AG+xw+XBfCuyErOqJieJiSzXhZr+to6RuFRJpgZIc+zbS2vmXGnN3ewFQ7FI7cTzaE4GN8Hrr1mzdvWpHKSIUCC+K3RTYtie683xAJo0MD0eT9UFxd1GovooBuv3Tb7Efomogpcd4sPJguaHQwInSUeJll1t4y8JxRtpmZzj3jjsG9u7yoq9GE3M+1xY4CiDswZSzoSh5RyQDn4641K9sHVzQYwzk6s1Bi7nuROJYICjJiMBZmuEsWWy5L2HHEVFzwYDDeM9f2KJ0lSiFGdvhtgdR5ZuiJ5cbqWkXJTFK9PiHNTZNzj2eYhKKgmpsdhM8IaqWozdUVPXny2K4pzzTXgGItHOdxbUzAgflqzHE2KQQcz8ONDdPpZT5gAEJOrA3bR6DT0xM1Oy3lCth5oChjpOioCiG\\q1Iov\\BVs2K33XbrlMPOi2t1dcPsNaAw8HOgu3y58OPARmvra9vWqLAPcR\\ge\\YHTc2mPWVTOKq7TMJ5JK7pPGrkbD85VCo307PqfR1fPtQo0jdvIojKES+h8tq6EvGyioUVpdILdbqPNV80AEHs9VqNqbqdqeLRmCLB1IjO6UhG\\iynSuK6En5egwHP+4oVIaE0nWfITHIjJGHgtu9G846IHNg1XkwDU7RS0FBE0UR5iZgp6TDd5V457ybHQbR7xB7AsY7B8XI8yEHESLTdhg4yUb5QUSafURBv62f3\\h9dNo90dfd1ZePXdXkxtxSNEpzAYV9\\99d\\oes3rmvv6hVlSiua+nl1Wm1FJ8iWJ3rwwR0tJjOtVsoqrVRMwTgfT1Q9O7OiOlXOK8LYSIG88UKjTk+P79zXwcGBYqBihZT8ck4+NkMQ4ecjZ1GymBl3K5HMmW1GbdhVdLBQdpZRtOdpfD5Q+\\6pLt97pFijJg3P1ZrW1Ys0NPfGOtjdVGrhq1VrqjfCEHOqLIgTAe6sXZIZFrLIIoecLW1zMOdESQxNQFH5BHhDeFtf0atvf0aPfvaBGk+fKhmMrcAibs1sGGgOaCpN9euKq5A3xJ2wu+G0Zo4KvzTDJEaN3Fm7hzbeXlo7RKaKruZ09Quf0crtK7rz4QdqnB0rGPeUy8R0lWtdymsSc9mTsSlke1D7iNqIU8ZTxTBHHfdtH7H1Y4KPiNtTsclJ5wykcPZBjMUjhjSOmTSYsTCWJwkFsaSmsaT8TEkvXf+a3vurZ5qPE3rt7ZdVuhXToohhK3SgiOXt2uhxGT\\GnhxyLbsd9tiJiRuoJhHa8BwggmD\\RinLM7Cxsa0rB9dtT8R2wS1x5xn5Aq2yAutjf1+GQDM1gi71XxZYv7EssLZdgQVB\\j8tsIb6kz\\6gX7\\+7+r7\\yLb+m7v\\VtYZF2XjtTMZdXJplWq46ib12V0qq6jY567Y421zdtrj0FkgTKtE0LvhF+HMxxkWw79RSdMZsYiqDnh89tM4PsnogR9JpUOle0LpKukk2BkR7dFxsCBQ107dOzM+vuy6WSMxqMocaDIO2cy\\Eiun\\\\riFe+XzOoVuFnNWhoAeY2B09OzTXdzhYKGJuXHnFDg7ogkCg1tGhHDSLB7yLnNqDStfld7liLZPm92NK2Nc0GBhgW61fqt4dajCR8ul13dh6TeViRf3Rse49+w86at+VcgXVOzHVmgm9\\OonVSkn1W08VnR8odnlpUbnfSVnaZXSK0oQqRHLyY+l5SWSJv\\tjPo2cyagmnEtKAP8JpAW\\MBAF7KZnK5fv2EqH+T8w+HEOk5z\\g2Iw2iZPw7XjoIHpA9zTApc0CMH+2PkWV9+H74vGfV7SF3nGiOd3t7Tzva+GUn2ID3PA7U7JJnDZ3AWEBRfFFj8Hq4P8QuOz+JGyHzxsFDYgMRR9PAVcvh4cJ1FAmNo90VHxBoJ\\YpAFIbjsc6rNVPd8f2Y2sLJ4aDG12tra98Om9olBfLckdKXBq1s2vAGDDVKJAzBYi05JIVR09CQVYpOm++jWrTREW7jTr1qiNoyZgTVHwUSPEAQqXQqad8P4mSxLaOhfT4PvokVVSF6JzvwbLw1Ygzft000A+lUrnMcDLtunDOfml2GKSejUcvKQ\\zg\\u4pVylaUG2v37TOjLB2kKvxCKn0QplswcbhgUUeueiQ6sW5egPk0EXdvPGyITsotihu+J0WezMdmRsy3mfbe9vmedXtDHRWvbRRzGQatXy64aBr1h2MJNbXynrlpVv68N4dWxdcJ764Ptx3rh1onkNTnU0LvA02ZotNwtcMDpyc2pDvpxN3XL2FFUOs2dWNDXtN7g8FFNcao1iQ0ZduvmyolCkJl+IJex1r3BixO2+yEO0Jx5CusPatC16prBuKzXvl+qOcbHdqmkzbSxublLKZsrxYVhE\\pXqrrWmkrUIlokb\\WD\\76O\\UHF4okvLMYDYaTymVzimTKtjoNIvSeFaTIiNr7oLJQq06buwcZknFLTIlotg0IY2Tis\\hZ\\oaDQNT9O3vX9Hm5oat+bOzc0OXQs6eGfkOQZDD\\wZaP1HSchdRm7mok\\Laqja2NlUqI0ByPFdDt5dNBQ0F+IkzxkU1S1g5jYN7tlmjcEUxpowmB7rz6M900XiqnfUbSkb2VKvNtVHZ0ka+qHgw1+P797S2saLd\\V0l4Dsmi2o2WpoMhtpYIZ9xoelwZJSSZrvpyO+DoZrVC0NUNve2FUn6KpYrRuxvnld19OxIt199VRHCf5OeokXU0hHNx0NNZ5i5gux2jI9IA5vM5DRJefJ6vrxLX\\1nfbUe1zR8eqzFWU1e+1yzybm6i66G\\lDRRERX9\\fVveho3IGLN1WA6hYunoFGeJJRDHFsL72pDGRy2YA+5HIbTJFYEVMnElHlpZuqbO3q\\t+\\azYQyflE6RgEd1dUjaA9zPG8cgWWlVHLoGeHrbjB44sCi0mFFQOhcYNzGQALw5x0Ep0pc2VVn\\nNX9Mg5enP\\+JPFZ0MlcI\\cT5RFjpkNqneYmYK3Yxi2lvf0sGVa\\KSWTN\\xQW\\UTvX2emJne0psltZtzOAkb7tSfzh3HWNkm\\jdY+QbugK+DtifI0vYWVNiVxZexu\\oHs\\rurypK+bn7yuvU+vaFGYuAi4IKb+BI8+573GOqT5gpfMHoEdDlMNzm0AErJRnRmqAxA6nYYlzdBAQl0wocQyDtvChT5eUNn9+hjh\\Z9WYLkRoUGZ44EhWP\\r9\\4X\\fp3vqZvf\\dbZjhI14xpJMGcICbZVNHgaAjZGNJVSis2mml2OrbJcaiGXj5sXpCUCRrlAtskE4fqesPMPinC8hnIi+QZOWgdRMU8gCou5obDiIfcQxYtPIuaVnGWikUjOfKzFFnAn4xHWNyMNdkAeS8WZxPDFZ6wXwB2bhSquqguLquqNy5169ZLRgqm0weNAvrnwHU3aews9s0XypGQLfuw3bARSTqTswLCNhnPtwT7VK4sP55XbJrUbm7P4PRxUNeT6k905\\g9VQcjnbfnSpdf0UuvvaZm85GGvYea9481OL1QtO0rOcwqPospmy5qtbShVCavyXyh\\mSkPoRmomR4+AJgeXxhXLhuMB3YOAY0D1Xc2uq6EZwxT3XZjcTrOM8xeC0UPnT7Lox7bJ8XbhqfM3R6NzSAe2CjkqhBz6wbCuJSadXGvEOCtvGkAoYnnDTB6Hlq19\\NwodmadFq1+11t7e3DYWk0OA+s5kzijImBEKD5ZjHfHjaLpoGpC0MEw8PClPdofBbRs4wlqLA49k4OTq2w5fPtba+bfeTA5aDhG6dn7OQ6krZ1sXJyYkVlDs7O\\b+HAJH+PjCinVGhi+Iz8twZwJhQTS5Rnwu3g8HuzPZ5HWdyo1RN4eSO7Acx5CxHQUEbvdwrVhz3BsKRC4EViC9Hr5yJRWLZSueqpZmsLDRHGMdUArQXbgcFBIUgLS348VU7W5T1dqpPReIKkpFECBS4xPuYI8n1K5f6vKyptGgr\\6ob6jA6saWtrZ2NZvimg76BYLKqLVvRPV0nlDVsd1nOIogq8SaXtY76vfGRr7neWVj5XggsuLq\\p6ZANPE8FzyPFJcUbSyRiCgGrXA3Nl94z1x3yh+KLTYYxhpsY84Xl\\cUJiwk+WgyheKS76eK8JDjqYhvJm8IWQ0FVZYmaLVxSzB+wOJprkIUR4+M0Ua741xN+9zbXXLCixD1c11HRvJoebqK51IKx5JKREDUUJ0k1C7P9QgaChbXGispt6999e67J2+cHQnx48g+LzZpqSUzlLksHYWikVz5lTernc17MmKsHjEVzLiK73IywsyyqZWzDaD74NLAoIFOg2SSlOBQz2fJ0QCjU+2bGpAHjngCAu2Q3mZGbe6vq7KGspAGrafo15cZ+MMglyZ5yD\\66JFKCNAqiGqM6mgmaDhCfy+Ds9\\pN7wWLFoVoXkVU3HRc1GUeX9tFIRX10j1o91\\ca+Ng\\2tciWrHkzUYMJeeKaT3FsT5iSLBLMNB+OVT8+U5T1Ygdn20w3u20sdLpKZjJ66c03FAVFg7OTTVp+5HjQVK93qSlBzDQdw4m6LQjYCQXZpCINX95xVKOnA\\We1bS4OFeyX1fQPVYQbaofGWnszVRaX9X22rbOnp5p0OrZDA4Oc5qAYbs+bl\\mTLMQehAbiitqIp7xpacVY0IMRnuxmG5+5i11RhM9+dkdZSh8F1NlYp48eHGYdi7mL1zZnXtW5IVy0KFXS2bXsqCisErgW280UdeMsLfimQUBf5aYa+XVfX36m1\\SSb+pn\\z9D5VjFE9DOegpmA\\kFdKa+lGLxZl3R4rPIwaQBH5Kfjqv3c01ZZIJJ2Ti98Qz6o9najZqajQu7NzMojLHSibOPldUvlhQoVQw0\\F67dKu08KLa4b63UvoytbnVXs615OPLrR9c0cvfeGKUusEXIOWYcYaVYbcQA+KCH6UHdsLUcwv5lGNiGBaLJbiJMfbZq9hvwA8AdEy8VQa6xJI964AtigEg2GW\\LgXxZXjyll1yp37r0OwBlZggcqMB139MQXW7\\\\P+qWvfEHv\\PLnzAeLkOVcJqO4FzOZeSqeUSFX1HQwBm\\V6sqaSWX7OLWPR8ZXYEOEg+BGP3nrKqmKkIyCGBm\\ijmthSVzUBC3A1U0YkWaIxeXDFZkRGTWiAscgSGpO0k+D57rbnnAFxpN+X0uB40un00Rk00OLdA1R3pzBqc4F6+uFdXp1fX08COtbJVVKDFaYLyGlw5ePa46ZkySzZbM6ZmxJg80ICtxEWzwGDv2+nQxAFNljaeeVlZ25PsZ5ZTVVmrNSJPJrKeT1qHuHT3Q\\ZNj1bpTHbz0C1rfXtNHj\\9O49GHSkdbGlebGlbnyo2Lig98peJZrZTXrJAZIsfvtdQZ9uVn0opQ9Hn4zrCA6YnMvMGKZUYn5vWTLxqniqIVewWUUtwf\\Hs4+OnGQVzCzdTUfPGodQV8L9f247lxdrDFyfSKmScaG3uxkNeo31W9eo7mxR2CKdy2BzZuBS2j2EpnUwrmEzvcGGMxgjBwdilqQDVlRfgyUgH0hzXDSNBMULNpQ5lCom44asRtfmH5UWxmrutAsMB6pcB6+vSZBRfD9zEFF0U3f5Zcqc31dXuGKLCOj49tvb7yyiuOgzOZWLwOjQJrKCSi8wMmuY6CtkAiXqaukyKJssx804DHXXEV2mHACQgN+uieOEzN+DKdtkaG908hRRMAsRSOXTqVN6k7qOXJybGLq0hwneHgjbS9tWWbaHdplEmhMgxGRrwAmTJ1jWV9ZrWxvmVFEzFI6+WKjfDPT05skxzi6t7rKGP8BM94Cqx\\N44NHIcjBrcjMP5Et9dRfzCSH0fpmTV35ckATpKL8YEzA5qaz2W1Ziq+iWYLPODg6Dm\\L7tOy+vMRsdYmnVqqEkAssZncPFKpyeHFo0UmoSCzLo9xxmuMr4z8irKVFCPQd\\uIQUZCJ5Dz7sv\\N\\g41nn2x\\avXVmwo7bweuw7li3eOIQf7S7c+BGIJZCMLHrkS8mNJ51rMCKBjENulOLhpGXMl5gf9pSrhxXNDnW+w\\\\TtXOsVKlhEYIPlApjj3lST2oZBRZtLWI0uwwcvMNwSIWKxYtaKW0qXQsYYdcZJRQMKRxjGkyBk3imYloa2vbEirgoVoESHJp6bFUrJof2xLFQtjBAY8tzbDbs71iY2db6XzWrgWHT7gnhM8o98dcrT12ap7UUIXFMxyY0CJhsVFTs1bojeuqtj9Qq\\dY82lEq8XrWgRrOnne0u7KnlazFS1GEz2495421gu6evO6UpVNVzhQzJmXXcw4eNg043ME0dsjlur5kWbdgXKJhJGurQhHJIKwppBXvJTT2JPi5ZL8fEqdXkuN1qn6varajWMl8QicRdVtInbpyU+taGVWUfrE1\\hpW+NqXZHeuYL2sWKRlpScqD7qaB73dO3WLZWyJTWOLnR5cqFZhPNiqhiTDw9iOogrXDY3MQAqh4NkBZbFcoNg8ZkiGsSj6sd9vf2Vr+jO3Yc6ffiRCrO5sv5caewE5s5TazifaQQdIUSuoBqw1ztPgGVOZVhM2fDQ0E52Rf7\\cEQ4BqnkpC2ntPf2bV393Bt678kdXZw8V5EEDvy4eh0IZYrkkgpAi2ZzLTojTdpkBsc1Bu1NZlQpZOXNHc8pnsprdfea8uV1ReO+hoOO4v5CmZRvjgHQMDCCxaB3GoxM4NaoNdE1QgC0UWQkkdKtK+8oPtvVnfdPtHKwpde+dEuFbdBlz7iGwxnxW+SFRmxvIQIH3mgulzUro067Z0USkyuzyZmiQMTSIWVnkhN40Axzrjulu4FVEYdg0TS4Iuvno3H7d\\tvrsBCOACoAJr\\F3\\2p\\o3\\\\a39fVv\\qaNCDc3tw3BNcPSyWi4YEHCMeCA\\OM\\\\AP9\\u\\\\rt754uf12V94W7Ekc\\llZzeAq0KIaNoS7ymugjFIBcTmiHFJ2NhiKOvsQ6G2Y66JBNttXI1m3RQEdPYcnhyakHs5WBjZ9MYEQrvgZwuIpmtdGpWFTtSo58x6wWSZLieP1yF81Nx5IxC9cfQ2NqH6vY5dNA5Yxk9WQKR9Rfyxjk8f6f177ypTSbhkeD\\QIoKDK0q2pflmIivPy5gqB+8gIyFHFlaQpjLc+JhFF\\TgSiml0chXVGkVcqt6\\coreuPKSyrkUtbZdccDXXQ7Om411UIanilpNO3r3oO\\VSJ9qXJ+qsH5hebNqFb9LaX7SU2HgTY3dox0enpRU5tIiWCiHkngIAXJtJLZvFNZxeLaWl1VnqiCqBtxhZwMigEKHrpyiluur9swFzo+BvFzRHcXD4MiBAKzK5ZBbkBGTGoM6E1hwthxEqjbG6pSKgrbperpiVKZghvrzlEADi1I1ZQeRNjEnbqKhQ8iQJHF+6PQs5EMSpc4BVnbCnLGxaGfiY29MpkXBySLPjRQZPmPbYQEb8XF8GAtwpiNP\\CuSF7noKVdJ00eKBlbBuNGzFlDzneNa8T7hYfF9QDhQlXIl0MC2Ezdw2dy\\ijXgALSoXBYVLBWee\\kpjGW4jPyb3y5MPKWIWisW4POLcZobuueMSnRNiA6vE\\yHy27K12wiB9QFp4jurfxuKdmvWFFv8UpeTh4J+2ZGc0nyhch6YM2OXPPdCprDQ\\WG7z+1b19lfNFXV7UTFlXZ9Q2GqqAP10ipZduv2rPDLA60mZUg71+x0YieIqB7kFuN6FAKm9IKt5cjYtLQ7c21tcsjZ3icXVtxbrO4\\OnVliHKr\\QosEgf5BCUgByCCzCgtkNQNgXjo8eWbHKCMCNUSFY94yDBmUgtLng4eWacm259nxvo9nR\\v6BrbNQAQxKwj10yQwgUr7dG5ow3iNr3o28ZtYRw5Niz3E9LRFRXe3sb2oc9G0vHHaGatTaYgKaImaIezEbWnMVz0kfHeGH9US9WUcRChFQ8kVCm+VV5ZJxDbo1+bFAoxm9dFZxH0dsBPEZBdOojQj9IKLUImOWB5EUPEXWD+sIhDdpQfYtPhUAACAASURBVOHs2aCPrWbPPh9rJuRQ8WxhwUDgLtd63B\\YGG5tfV2rmxuKpxFKkKfnVLKs63BEaJ\\bRlTOwBYfLM+EEw7FogCKxbAACNSfQBnpqz64ryfPfmiWNwc7r2ge3dDTR3Vd3bqt7fKuKQmb1SMdPbunUjGn3YNb8jJpXfa7itB05EiGKBjJ38XzwKVa6PDhR5r1B9ooVXAY1bA\\wL1CcYxKk3GNyTxdTJSHIpLLqNFtWgbsZFLXsF\\VbNKTt4DP5avXnqpbS2l1mFfqaKL5aUvzXkPj\\omCUVWx2FjDYKBRZG4c2F985x1BNDx9eKhRq6cBUW3zqbnfLz0sXdqyOfaDcroC1KyM+ANKT2gwJttxaV7K66W33tb7P72r\\mlNhflM2Rjxa87cigJrYAUW4z2nhDRDUazFlgHMABXGZ7Yizg0M\\f+8wEIpjqovKiV3VnTri2+peHNDf\\P+32jSvtAKMWp4JTKujwZaZFMSlgZ8lu5I07Z7RoJESiOmU37EjFThXI2DuOKFDa3u3tD+zdsqFFJq1Y50+vyhJr2WCRqm\\YkpARexmcaDsQa9sSFf84SvSSKqSDKuUv6mbu69o+eHY8UrZV3\\3DXl1\\Ga8zUdLdQbu33b1RmIoRC9ufSO+Qyiu4vrYeLAJQnTP\\g7gEy4pp1Fjvu7G+oiAHNiJcpSxpluvbun\\R8qsGazsf78z\\6D\\s3v\\KMFFjYNdHyzFwXW97\\3u\\rlX35Hn\\mFtxRPYWQITBujUTffKm60HcyzQMM2XAQeLCev5gZTSJhnEvYksYQtrlQKGwUygshlwzmXgE7nRUG0AEam6Vxa3WHXukaURHZ4LQ81LgKENYocXpdxSdx3QY\\MUzE7pCrm9ZFljE2p5rwyOIzI8CoW2NR9Fcp5efFAjc6Rnp\\e190HPxGUBrx8PB+zUsJcUdq5ue6cnDJcwrsDM1qFIxOMUcCN7dBJpfOaRxK6aAzV6Ujjga9MckWl3Jpu7lzXm7duK59JGNQLwbjdn6mBKVqGQwKUoqv7H72r\\viZ5sGFRs26KskVXSlcV7aXU73WUilfUmV1TcfVM7X7HYvb6CsmP1tUcX1D5fUtFXIlpRMxZT266I7Oamem7KFAMa+fMQelG7WZn1CcEZ7r1M2egbijmUMp4EqhsKIL4Csc4wF1Z9Mp23y5t+3+SKcnVZVLRa2ViyarBtWiYzBC+3Sq1VUXH4LyDRI1uZAUVyAXFNqsAUMx8MBBsZWI2xowFGI0tPGNoT+W64WCsfsiDoEDkNdidMnPsu7IUOPnL2s14w5wuJA44Pv4skn94UCN9qUhWaUyETeMvqdmmstr8QfUi58LLUFAtEKULeTmWNeI\\44XMcI3h7Wzo8BOwkUsUIDMJi4ANRwfhnl3\\DsyX3hcFAGgVhRcFFiddls9zHetSfCVyzAiXNHmxra9P9SKzXZNw2HLRoRJwokZ99gIN25FVjKXUqHE56NIxa8JgrILRO2PBtZKE1sVjCeqnZ2rftkwBACOGpsLooLPf+4X7WdrtQvH75thwTI1bo856M+IAvLMIBZ4no495WPpwNh0Zv5aXHPe0wpjp2xKZ9XnxvXjnlHMhqNUI2IjFvAoxlPLGAvsApwJINfy\\OSpoWYcTXShDbg6k5mZCjNmZYTECMAavaWBa0h0ZyyMqjjkyVHUI57g+yiqKDx4D\\ws69dCz5f5o+ZQbugiyIRrXLB9OT091vrWiqbI3ieBKcKI2fKJtCFH0dD8sTVihdWMqu1TfXT0oc6bZ4qlfbsPWS+r3dV9JRa+es0LjWc99blfkaQV6flsSelU2VzckTeI6KpZQqlYXmMPYU2gRJxRB2g7it+ccvk09Gl12ozLyTzMvmhkKPBpXImwAflk\\BbFGT6fU65UUjyFwnRhBU2IXLE+Qw6WO27cyITPGY85jzV+t5375NdO+rxNKTbTSM\\16PBvVD070u72LcXSezo5HujG\\uvaLO4ryVinfaHqyQNdnD6TN\\W1c+O6IrmcjtsNrW\\vanNr14rqCdee8N7xWEdPn5pT+tbamqFao\\5QE4KaE54WsYjGkYk12gRZx\\2oauwJvYYmk5oazUNpPhJecsHE16Aleed7WjxpKXPWUWbUV699rP74TIE6RgkZcX8TMSWyKX3uM2+rfnSkxuGRknOpHSwsMxG+MdeBIhS9p2FUoIQWjeMKLHx2aUZBsBAXdBNS8fpVZdfW9cFP7yrWHaiIPZDnEK\\5LKJpVBpi\\YIFjqHJS14Xv4t7AYfQ\\eKl17uFHdl4MESwKBSwNYXDFY3HVLp9Ta99\\R11kwP97U\\+XImgpzWidKaB5cq2QHZo1NMJThr5\\YkhWLYP57LqzcfCICOXcMbWjd5CnSChzWuv6uW33tHKSl4P7\\xQzx68K\\WaSrAHgl34C0WSC83Gc3UHY414z\\mkRomFFnG4tpv6\\Ke\\K9870NBLKbruK1WJK+UlFVvEDfk1K54lfxJajEOgQJXgfxHbRLA9vFEaD8LiaRCJO0u64PclVcldsqW1D3m9UagbTmADImxRXTYadNf1P0ew\\kkF1h\\83u\\qV7\\6ZX3lq19UIoPaipiPvikJgWo7AWiDlPTjRnKH+J7O5kyVhXQSD5OwwOIZBVkgr2pjc8tGanTLVg0SyYCnzxSyblKJVEzdYVvnjJnMl8mZY4KQcdBVz+vG+MdMk7EcuXw492Jix6w3sAqUsR7O3H2DKNuQ2jpN+dGkKuUNGyNM5yPJG+no\\J5OLj\\Uo6f3NPGjKlXySqQiisUpGOFruUVMhd0mWHYSKMtNikSN45SMEwcEjB5Tsz3WaRWfrbRS8RWtV3ZVTJe1UV7Tjf0tTXBobvc17Po6fNK0bK3br+KPRQRBQoNpV0EE24hDdepn2i5vaCe7r1g9oecPD3V2UtXK+pq8dFJeKmabzCJdUDRdkAcShScS\\le9nqadnnrtpiFFoBTtdtM2WdsAl9cUngYbv6FZS6UVfBjjBU3GWngRg1yNcxUjfxLrADhfcyXImBqNFfHjGoxn5qVUKZe0s7lhPJ5nz0\\sntFd8Dt4HebgIA\\kWOHmTfHCF\\c3FDSA\\ES55nRl5t3j0CQeJnMvH0\\V7zhnfz4PKAOvA1eK5WQHDWjNeGw8G1CU89Mzra6umB0DIyzMR\\k95xdntkbhFRXIJ+wHFtTL+8HiIHQDDz2aeI8csPwvRVXIMXRIiAt55r0az3Dp+G4WA522XQPGtxjVOhd6R\\g0GwFUk92mjSYh5BMhYVlj04k9K8WVooXP8t4gMVME8tnJ5Hzy9IEWGtiDv7uzE7Zappw089IUKk+ECTnzTGODDVG2eXShwXioXqenfqtrRR1fjPmfHx+ZJQNo2WuvvmkEUbyleLa5pxy2ox6d48DGvVEfBXDRiiviKzKplLJpZ7wKQsOYjntYXlkxnuNoStHL+3JFAXsJ95d15vg9cFXgTtJgwX9yBwp+adXTQ11c1mwsRkGLTw+fbWdn18QIs6njEVLEhmq5cGTI2nDB9E51xP1izXMvGTtTuHP\\KfpD5Vzo68OY1ZndOv9su3fsi8O+coWsIQKz0cRGMd4yqgovKX5H7fzS7v3qdlmDWU+1zpk6k44mFkA\\VM7PKKWspu2ZAhD22ELDxcQQIBRfJGaUihvKZfKKmcnjTIsRvzCqvhrmM0QcGO8JdCeZwsoAZGsuP+pMekO\\ItY1zQMCgkKlpGtXryqTTOmydmFTh0wuK3ylzCLD7o1DuN1IlDQFd9BQyKNIjnqMwTm4nA0L6HYQgBoT2wR9YaJ5rKrTi5\\o2bOHSifLiia31Gp7un3l0yrE17SSKSgY1NVrHqtzcapBtWuFRH5zU9nNdSXyBRXKK0ol05qB1IUNSLtlsn\\sGHAJM01dlNHrxLjDmGRPp30IC5oOezqtNTRCaeh1dHx2z7I349GUIpOExq2YYod7ih615J0+V7xX02h8rkm0q2l0aGPwmJdR4EvrW+t646Vbqj16pP7ZuSKzqVqBzJOL\\wP9x4vKozHAjwo1NAgWPlbQCiiwsA4hLHg2Uy\\t6\\qn39QgmOvee3cV709U0EJpF5\\hOK00qFgggR6awj6ktFMIW8yE82k0vzR33ww\\W+Yu8l+5j9hvTOFvJhNae\\MVvfa1X9LjxmO9e\\evVIzNtIpwC04r3DT2i1RcUSxUiJQZBhq1ugomgRLFHGW0ktFAWeNTSp2xp+Ysrp2bb+oTX\\i6+v22fvxX\\6cW3TMlg77i07GiGGF7c83xlZVnXLsecC8FVlKaUnkqpzdf\\6auXf8VdecJdbyhkgXffP\\SsZSGUxdVx37MeU4DjnraJjhJLGhowjsGkFBggW6hTOd8pBng+xyK7TwV2ZugLiB+AA90NAMmGrxJRoIu75Hr6uwcXJg2I0IrsP70Tw3B+to3f0P\\+l\\9D9rY3F6KyRasjeHCuE\\BVOPhQH\\4B9\\TD37w+\\ryr3xJ3\\nnv6lkOq5FZGZk8CmqhnTK3KCNHAbZE7nmYGgFEl5VqGo2tzZtc+QtoXKbz6NaWVm1XDI2XEjqWeSbLEI2+j6Q+siUeZ1BXy3k00SC5AiHdbJrTEHxAWIcmEzkjI9Eh83BRcdrUvkFHQI3cKpgwayXTbNjowUuVDJZlh9xFhBBpKPHR+\\qydl9HZ48Viwz1ep6TuVKRvMIxQMwLCRYkBPWuRsNwT1yCA9Kf26Ur2E7oZOjnobdpPLpHW1WNpVNxbWzVValQCTNVPXeYx2dVvXoo0DPD6Pa2ryhtc2iyrmR1lcLKhPZkcuYyoXk9mI6q\\XChsa1kS4fPNGTe\\dV3t1Q\\mBXWcJq554GeBWhSsPYNeqrPxyrdnqiQZtg6KzSttG66pvDjIMlJGInkr6hWXTufHHg7O7uGrJo6FFkYSHBYcHA5h0WF\\S1LOqlfM4KIWbZe7v7FlXz6MljQ74wfmR9+Kg87OCUUqB2ptJELTi0w8zsNpa+SKlcxgof\\k4hxaFnXJ5kykYAY9baMtcyVPwxZqSgi3i8thNYoA6l2Ds5em6FJRw5kJCbBl1XjBuDMSZht6AsY8YZHFyIJwrEhmBP0Lf1B1eAMRFoB6Mr3i\\oBJujxQExMgyc0orRHOMX3oOR75fZm7xeqJwL\\ZlC1Ryh43hOsSWm0hyGYxv\\gfRZQFDgKZMuKobTdN5dL4xHH350X8FsqHIlr5XV0vJQnWo6hh+VdsUVhcuSg+SQSse543dhs3J52bCCgY0JVKl2cW6vHaBUiyXcWKzogp0NoLZihCw4hxK5\\+ZSBUKEjpw+4+9ZLBNZpn0bV7EGcZhHsWlFVS5n+4kzmHXkfFuucCGWZrE8bB6mhzMXEA5xFpsW0DbWIM0VawNHduKPnJHgwApCFHIUBQhMWPcgi6xhEMAQkQ2VqNwrCkf+zmcOxwj8HJ81LExDWwfz1jNEgnuWsoKE32eO\\+Qwjt0asJ\\vDW3sTUaf\\EBBdKpxdKwnp4eq1mpaz62rki7YoTYfTKzAgcPShX834zMmVCyUjbDOsU3xCzqFYlQLp9gNPcQcV9IR09m70hmXtRgWjDxzobs1+Zk729su+obR8HI07jhxCRvrOuSZtejWtglQ4jFlUhmbMijKZ+KQiijhxxWzTFRI\\wMpktJg1NMkeq5q8wM9OfxQQUAE06oSsU0VEgeqZLa0v72pWHSk6ukzzREdzBbq1VvqNFra27+ild1tRctZzbMpDSaBkvG0Bq2WxiC3yYSS+ZwmkaiisaSyCagoE2kBPw7Xfpq6pobDnvoDh4LPZjXVW4fGBfKHKWV7FUVrcY0ee1LnQuPmh5p1n8pbdK0owuuP52EaXSjIxfXq67e14adV\\\\CZOvW2plFCmvm87hDGRcD2sKUPFaagwcJXjOKOM4Tv86OaYxsAHyjh69Of+5weP3yo+um5EhjrRqJKLFxRBB8N9NUMO82knTKWMwh+8ZJEb7s4RRyGV+TPOmPRHLYhFBERX9G5i3cKkhFN0lHt\\cJbuv65N3Xvwbs6Or6vlZyvzHyq5GxiiKa5q5OWEY\\bCB75erfeMS9M0iKYGBRTUZUyqEgX6i18NWYxbd14TZ\\8\\K+oenKsv\\y\\\\3cV\\Jky\\kxx\\BlHQyt8eI8UPxQ2ndFAcayZMlm8j9Ufd7V55fN67a1\\qfFixYCTTCmmWCahBb5lk8FyKsOe58xxWy3MgeGMYijqREWsW2qH0O6FZtc1cg6McAINl58Mz7zTRaDlVMsEpWONg30L30dj7Aos94X1BU0p4NCf\\ylZhL+jX\\v6N\\Sv\\7v\\UevrWy6NhGZkNhsuLOMqQDJJgfV9\\eAHv6cvfPEdfeObX7P0akaRtctzXTYujFgGd6RUcqorjBP5glBMEYTXz+bWlhG9yLSioyVqo1xeMdsAZrWYPGLKh0cWZOyT42dqtWq2mCdL3g3u8BiJWjSCBfo2LCoEFd\\W1p52d64onYZ35CpQ3j9mjyic0OvMF8jFh3aRTRWEz9cspqSHHUFKc7+n0wtS7j\\QT+78WJUNfF\\yKlXS8mLMNiOWLM\\Bm2ZDSbo5uikeiK3wEuYD0mz2VD8LFIxSKqZ3tFbaVSGVVbmY1EqFAElk8qdqjk5Ubfb00UM8Um7o5s03Vbt4ZuTJSi6tlWJZm+UVJYOIFqOpSpm8dtZ2NLocqPP8RMNWQ7PYQlc\\9bqOzs7Ua3Y1wfH37ExnjaZ8CL5wfECB5oGK2YwKWeJCXMgvh4Zx4BoNOwjhaDCy4\\qEvJUrV65YtwvJG9iVQ4iFGhZgbMQUHKjGnBkk3LuFOh08wALjiLEhn9eq9r+tRt0RhicjrVghlbb5OzCsyfCXIbQht4v\\ls5mjBfC+I5izVShywBkOEaOY+ICwjloOTAY41C8JzikQIhmU0OO8GYhDgk7Ad4rSNDt269ofQNPspmLx8hQoEuTKcanjoeDn1QynrKDkkIfblK1WtPBwb4VWRSTL0ww7fd0DTkJFZest9AvyD5TOm3XIQw1NqRoGXKMWtCNQvGIiZpRqOdhCkqjgbFhT5wXjAjj8awhBS68NNDx8TMbMeOHlUr5mmGaZJYXjOmTqvAMlcsvZPr8G+8BdI+ODwUVvxciOwUDo87Ly6qNkgdDZNYOtaDwcp\\Zd4XnwB3SFgtkCjxG8a7ABEGJL6F5Cqxup2fP\\GjoUDWCn8nApKNkfdmGF8fMlxFo0Q4IyON8Po4QeJmZdN78wChCq2fPVatV1W517bM6T7eEy5303XujQQjzT83NGksNDm5DZXP2vfw9zH6kOGNdhesxNMfl38PiyvE14HkgrHGu1eEaDv9\\F+fleIyhWo\\C1I+52CX2N9RmXtLTabOqu4\\umzp2p7KpdegL05kiFBC43Cd8TVGN4difcmHGSUZkw6m5p4OQWHE\\Jf7GpRm8UPkZ+RaUNKIstjdw\\ZbjUiP44sINqX51dckxW9pjLD8Tn5liMZdltE5wt\\PNch5uRHzhuZZzBH0TFzkREiT\\BNE3C3ymcE3HsX6o\\uRY9e4DPXxyx8KZd\\ZeVjK2qbMnIx1svaSb164o4c\\UYO2R0oE3WjSmxmnVfBZL62tavbKreTqhRK5gY5pm48Kaci+eMEsRurbhaKaEIRR4WWIrMVSteqLLOmKkiGXoMiYf9arqdS81wLy1FVeuXdDk6USqDjVpnWjSP5Q\\v5AXGTprgGUY\\NSfqxUd6ctf\\mVNTi7UeXyqUX+iPs03yMeS++TGVyRuUJPYTMVyJ7lahCybJMuPqE\\Cw2KuWSal\\evXzO8L8j4GrHG4qCCEnDlm+eAEYk7IhvmzDQadso1CbPn\\mn3DMguV\\5qezc3wlJRmoqB4roKElNoqa++dt1S8uq6\\f5fkgKYy3kyZyExJ3NmDuXqIOSZTRU0cQ5C5r367Z04C0DgAd\\IJT1n2nvlC7WlUvUhK1994W1dvvaEH9z7Qh+\\9UPFpX2t5xowzzcbksrpA6lg8asbOjMnxwlI8aX5ks+hMsfx1vfL2b8lPXzFlfjrvC98IkK9g5njavCf2QzjevU7filr2c7OkWa5z1urPC6yO0ubxh4iDcTqjQprEhSHzCN5obAGHoCjwfYhorIhD+blE+f+hAuu3\\+3v6KthgbWxLLBoQCmwuPg\\R7C+b0ajv\\TFd\\T1b\\yaIVgUWEjrnzx7bCz7YrloSh\\gcEYjFFc8YByyxKpgLnbj+i37EJgUTqeOD8G9Z0Pn4AJ9gkxFh1Gvw5Vp2eYTz6SNbFlZHgxGsJTjRCDxZtPb37uu\\b1rziRsmS1naMLUca6CxdBgSIwROSDgndiB2p8rn1kzJVp\\eqGj6l09OrqnDx68ryu3UBEmlUxFDFpmkYJ60AVmU1HlMnDKfE2mFFoJDUYLNVsDdbpDzbopFVKrquQ2lEvkXe7gGuOPns5rT9UdX2ocGemiHag3WFWp8LrKlS3VakcqZhfKkDJOhw\\+3BkrrZhKmYJ2t\\blB76CTlv+fKLjiyOVtlb1+PCpdetKJtWeTNUZT83QLslhhQ9LRMrgdJ8HxYKn5jZ9DhW6VDbXcgXzStchce3MV6xcto2UcRXdRUiMNeh5qUIy9CaesHEC95PrSwwNHTtEVA5\\RoxHR0cKCFCmwMBl3MYOvqFGdAkUHYY0dDFjLbzwNqJzTidTLw4\\OzgsNxGPMUJdXRYfP4\\xKQUjB9vBwRWzjHAjHIcegV7Bw8KH6+bNWxaKvLd7oEplw\\zaKOIo9iDsWpe3iFjUkAWbkxQ\\nNjYis9CkPLmxqZFMoHWUNhzXXj\\HbIXp3it\\JxAGVoE8Bk\\HqvDQR4iSRxWlr\\nUTy0dHZ6bpsDBRYCzWTS12A0UiKeVT7LvfHU6w5f8MRQv5ZwsB527HvZyp29Ab1T1PhXoBT8vo\\L8x2CxePmgm8hvrNRs2ld1mvOD6t2ubTsgEO36oryZNJGaK4gdLYevLZtPsswdzvkgeYTzoMGHhnFFzwp1goEbDY57ls4XuW1b9y4YQiqjRQZR80mhggQX4UH2Hg8N6PVZv1U9csLsxzh53hdYHuuI4kSFvq65HWFKCmmonx+9kfWND\\HM8CaD7lWYYESOp074ruzhAgLSUNylqpH7jX\\ZgkCg4G9FoUb3xs2M6HLP2uNA8kK6+HQjBbvPvpIj46fKZvPam+lohQcVpRNdjizJbtrCNLKBsyaBLkhqJ1vScZcsPho2DYLHK5lGAnCZ3DiFJ4YlygQfubwfVtTbCpXV0DxFQZo85ksIWPuIqFCWxKuZ+hfx3iEQ3+CiCCYGYqYTWYNxVowIpx2jQ\\lx6NaxHq6bD\\So2d31O629fLLb2kxy+vee+f6xMv\\TFvr61pM+X3wPz1TsWbjSe1U1tU6Pdfp6alS+aw29naULlfs+p01qmoNu4rECBYvqpApWbboHI4sqjcGWOOuWs2qhr2mUsmY8bIYa\\cvm+ZfNet7ygxy6j\\oKnE5V1B9qkn\\XIvZpXyvZwgYhPJAvn3ORXKhcSqqr3z5i3r64\\c0OqkbXQVjGYoZaCpMO9ivrCACabLJpWdk+tg8EEY6du0I1sbaJxFXAo5qzNfzR49UTFBcRuUReUMRsLzO5ieOpySjLUAF\\s9IVYyr3HjfeY4v\\bEMbFnIQw0fFliMGkHXM5723rila196S20N9ZMf\\7VSsblis76y3kIp0MA5nltSn3MmQmQSLgJxTWi84F37C+MQJmOekfoRmw8WcUVz63r1U59TplTRD\\\\mLzRu1TRuX2i9mFI8EiiYjOzaUAVDsYE+AR0CU9Z5BJd37tNC0\\iGXv9nv6W5v6tef6p0JaPCbkXZCo1v184D9mG4h9irmDE1QVWpuD07Zu80JCfV0QH4Yq\\mDKI+AVSyaDlDofGAm2gwahtAA2JljRtWFEsEi2v9Ty6weAg5ZIhVICqHAutXvvolK7DgVxC30em39OjJR2Z7QG4ZjHzzkVna4qOAIr4E4immd1evXLX5KJtfF9NNK1bIKFoomAYWr4K8mkKo32trOO4ZgZYiYWd3R2UQMiIR2LDpBizQtWXE2tXVTa2sbJjLMXwaYE9UkIwQKLBmc7y4uEiOM8Sm1B+OzL16tbStTDqus\\pH+vDJuzq+ONRx7Vg3X1lXvgRPJio\\zmfG0sGhAckEiAAdHHYWabU7gS7rA00D4mlKqiS2NRvMzaNms1LRwd6qptOm6q3nOq4+0dyfqx9E9OxsqkT6htbXXrHImtGwqe3VgrLMertTeb1A3iBQYuYpjqnb9r52tw8UjHrqtqq6d++nBp+WVkqGIHXhKcFx40GYzBRhMcUYocZUyGIL53yIQnuAUD3FoiMAmsUWKrlYfGG2HvwMvLEs2HXZtbLR8ncbAwVzF3ODVw9GlXiDjfE2wg17zVRo9+7e1ebGuqEbdHbwoiwWJYv3lMsaZD2ANsCDCQ0N4fawltjkP65cdNmKvrmGcyBAOueQBsXitXb39swiYzQmo9EFKROZQ4TF8+fP9ZnPfsbeH9w9Yo8cosncnQPM2S2AgLj5Ovy0QK1mW9mUI7qT4+eKUmeiGxIrOdR63bZFJYX5ekbw7\\dfJBDw2ezQ+1i4c1ikmJ+SmY+2NRqOl34uviorBXPmx5Eff6m4D5E4bflxHHRbW5u6c+dn2t5e08XlmfL5tEmVeQ9wY0CMkpm0Sku0j8\\AveSL9YD5HxEoEEIBiyzkeDRQs1XXaIgre90Ocn4Gg03GYHwGnktGRPx3yNIhmR9VD00R66iBGaShRjizu5BsMtJmU4oVCPFxe47DAoaDnQILzzbQUYvWtJDiuRVOoBLQDCDxtxpnOjl+brw\\dz2dnxZFwM72zgvLi7Ao4vpSIBuiGExtDVMM8bvCMaeT1LvnxI6lpYdOWDyG5O7Q4DT0zvq4aIHPErqeh5u6aw7ANjhw4ZSSW0pOc1RPT891Vm9YgVVA2DqbKI6CF2Vmv2MjC5SLxKzg7wXPjFxK0IpgujA0y8VLOc6i+czhGxXDZR0EEwAAIABJREFU1w7Vs6c5SsS5c7zmi89ughDPe5G3SDHI+wzR19BTjPtGccy6Ca8lzyMoo7026wUj2EWgqO\\4cql4SokocSQD9Yct9YYD5Yp5pXOeOoMT1TtHOnz+UOXKppLxddWOp9rdvKWdjS3h+jKfOTQMnyaczivJjCkMO5d1PXrwwBImDm5cU7yQ1XGrppP2peZmb5LXZnlL8WhSY4qZWMR+f7eL31VHcW+uWGSuMQws9q6zkZqHfS06Cc3Pp1o87ylW78nrf6jIvE07b1YZmHHCv2XEB78zmpJKB1t69dXbevwf39Wk2rbGfUjgMHl\\Fsa9sGd2ZlypiBVZQOQIGOJBoBTFrhfV1IvqcjoCmjZ07qJ2oXbtQjk\\rjg8TEjrTrbwwjvSMCtTx4YFFniHc9M3b8el+ODnyXlzBZGpcbYQeeEYz6QnUkzo1V\\6rK78wmt6cPpIj+\\+TGlvJt+MUhn18jlAkrEKoSACKU4qwTkVSMPOwBTKfo6MUuceMJ17CqJZlTau6NU3P6NZdKG\\\\Pf\\l\\LxhXqXZyplYoqjwJxNbEpFkZgy+wcXDM2oM+olNcIZILbQyC\\p1pu\\rtMLPM6k66+\\rN1XryhZAlIkpBzTbCeeI6EEmxVsMbxkzAj8oR1J2Ei4ZguOlaz2oChz0XcOKedMIpMSux3qP0QbWJy47F7G3ksRgb3Cfzki\\EcRrGkwXDBftnDcQV9\\\\If\\Tn\\wB7+rr3\\rq\\ryV75kCBbmm\\Xmhc4vnGEhPBqD1RMJs1wwTx\\ft24zmMwt4JXiCv8lKl\\rKgnbHI5EfIlVgpGooQIoXprtC4tZwNyzuFIx0jKbNXwa57\\jfJGmAUUaBzVmflgGsGmDcEG6dJ0apFs4LGE+Gp5ZHFwEg3Z7Y+1s7tthVGs90d2PfqRq80S11oWuv7yiZDqieCKiWJL3B\\8KdId5tvMwweSs35XabWI2OaxLKhXLKsUriswWZnq3s1lWJhtVs3uqWvNYrX5DMCZOLufqjcta23hd5cK2ukSS+DNV0hnFgoiivZkSIymtuNLRpGJeXCulde3vXpEXj6h6\\lTV549056d\\r5devq1ELqPnlxdqD4aKxImJ8DT3osrksypViqaaCfoDG+FSnITO5+G4gMOYTo8DjMOBw9IRyl0+1MbG+gsVHfeAPyHRG9SDwpdNlc7VMg5Hzp+MA54N5unTp6Y2JOA4nUThRkA3as+kReWESjwehLDz5322G0jwHTk47JbDEQ\\WABxIbPBs9nwPhor8O+T1XPH\\Je09nyVJrzO\\p7Kqsry\\3rTv6XEYBxDALuwQA4AECBAEtRsMSftB\\81yJX2VQqIBQIDUXyAxFEtCBDnEAIQZh+npnu6eNtffuuV9ZWWW4nfeygGo0O6GqEY0etrcW1WZb77vOc95DKNDp6ThgRgPhhr0XOzONcYQOboZF22EizYHLo7kZGvBncH2IwwiLcOEeU9hWpinK8\\lnNdTKml8LZYkX8uvqBzHo6GGfaxAHCJlyMLUudEbckJ+44ocb4jXarwWc33wrjo6PLZNY3MLrmLdQroZxzNuJdvOCPilhkbDqX09BeaDB3e1uVnT2fmJoV61uiPpg76Nx875ODbtNIUNpP7VyN02iQTKPCKsssYt49k6OTnUk4NH6nfJ9HIxMzExPDYFjUnT8fiMQ5mDl8Obz0fRjLWHCxB3yCAKYN4Dz1GumLXPENshcJ\\ZT0BQ8XHiuQddzWR989NyWZGMbSGZ93X37vt6+CHjUZ5514nynuzaLyJ7LxQZ8aiO1zHBwcCpBFnrsUKUf8vrx7E5rCn+PZ+VwoP7CGrO18dI3m92x\\Fokb+PhRsUYLwO39fWQjixpgMF03AcKF9u6KjZ0VGzbY7WyWhoLuBeOFcuhTEkTzMd+FDJtK9iuaL0qsiC3J\\2KIiIDcpbuDcNpiusHbIYCygshcL2dsexjGOJ+Lo45D0eoZi9yAKUf+RUvb5vKIFzrHeIMNeKe8TvJyPUi5HREtIkKoAGkE0XysWmJEGFGU9FhsRl8lJ3fKAHj9+2g7BWuazFtKxcqq5Le5dVKZc0GuBvKKWLOUNQpqDqJFRwzrQ7enD3rglSyms1Ncc9DSlcQY2VViVf00Zjy8jgoRep1TtTb3iupBcok4o06bU0JqA6SCo8S2t6mFDQTGhx3FcBc+OzY\\nRfWcaa0UJGJhzTl9QwNCEpaUXPvdJLRczte4+1KI5MF\\CAd5wENdXvlbsPYZgQVBngsffLZPKKYG1lI13B8tQPW8pr17Vzeee1rtvv61pp6syCBwCGBDhldMYqJWJvtjdVh5vxn80yIqCa3X2WeO3cm8yDRkZiAsLgwZKMw7WMlRut66Pf\\1VlW5u6Je3\\0njizOVEyj8ZjbGdNwkNq+F8BdkrwSjg2ROAPliMleX3Mly1o0rbSab1Xzp68q153TtxrNqtk7185++bl5ey0lfBT8hH4EG1xTxC7Y9rHV4ZYvQ7FaKpboC9u2kNPKyeurFr+j4xNfFeUJPvfiSbn3yaWUa7Kk0fxjbAgSUjVNFLcAkJaRALPzav41zj+cyNtqFt4gXoCl8E9AzHJsNBAv\\Swos9i0Lm08TF4ZJqpvQ\\ZqB9f+xwILEBwJEgfVX3\\8Lfe97f6Lf+caX9dprv21dO15Y7W7LjNouWk2b\\5LxRxcM8dhMFSFxZvCHSqrX6dsH5k2S\\Qb\\hQrYKAghIY2ROt2uTs\\OzJF1HgEpQxJk\\FizAouHmR8xydpVmgvbVCYTUC0qUBdvAskdKBXegBmEkoGYSRky0OkShxCo072w7ujmtVsqlXz1pye6ff9n+vDwQ\\XGfe1fy8vPcSAllcljOQEhGLNCuoCMIq+g1llPoy4qyao21+CU5TQdD5VRRld4z3mEt1Mdnj9UZ9JSP+gb6tIbLnX\\Yajq2iva2HhK\\YuO8t5cjWJaa6WKslFS2UVCy8FUWQ8fkJr8bE7pREbV4pq8QkrDYVPD0yPde+stO+g3L++pNR6p0x9oGrhNIF3Iq7G1oe1LOwqDmQZnLSOmxkgRm6Qjq2eUL+RMXcGmGx8iFCv8N3JtCqy4AOA+mCrNIomKNuueQXLHZwXfJvywxrhmO1PHSq1qhpePHz00rg0ZYqhb4OeY8SUGjWw6qxy4uJBypG+cmd34hTBfyOsUPzwoBPoWisQoOXsHihcORGdmmrUHKweXSAkjFpMygHdKnG2HOSIzdfyd4BVA5KdQMhf2ydjGTnTRmXROizkP7FS1CgX\\noaTqc7Oz0w1SvHOzJ7A6zmQNyqidsfeczxi4v3wk\\fGYcZ\\83ljZItCCG8tG2UeHlqsCT5cjUZNO7sbKlXYNGa6aLeN5A4Hq1RqqN3q2WjU8bBIJ5urP8AiYmgIFs8N5EwOYrZFkM6YY8RrxcWSQ2cgd+J3BOpRtmKx2TzV7dvvWuPEc8pz55CdhBV1KDK5x\\xZzM0BOWajitcIzBHHQUPRCwkVPswqADxaCBI83Tjmtlyb2M2fAmyt3rCenetaqWG7gPUEo8m6cTgXy6kePLiv05NzK+4dTSCx4guCXibt87KpxuhrjMrQwMUFUfzrbwomYlI6n4\\ryzXiflEMxsrQmItkaB5efqvijK\\le8YbeVxgWRyUFuoP+1qEkIyTqm\\s6qI\\0Xv3Huq8daFcbmlj9OQScvFM0ZyIoYkEok+BUanaKR0Q1q2k1hobpigkomswpfhLfIRMITRCmQgxvkhAvRnZuvcWE+EpxiiCea\\xyDr+u7iYhFrgTF5XFiKrwit+ZpPEh6VTyhWKyhKBFS41gbM6IpMPZXRWqazU63cVRAlTaPfGT\\Th4c\\t+V+rX5ef2NBokNCV\\avaXCfeiOrAV5IAcfLqJmPNRgNViJryfXVPTnXw4J41vONgrvrOlnL1urrWTMDj21AqKV30W5pSKKVmCpcjDbrnmg46WgZzTc4WynQbSjTLCpqhwrNTZXrHyo5JR2gqSizMc4q2fcRnXyFRHLHcoy\\+3pf1\\q\\eVXDSUnI41ygMNVhFZbGqccVPU6Cs4pdAskJzBMe7zP1kXfWWobq+p8b1qxYR9LPX\\1GJ0VSFKCEzJjHJN0ju0mUZQr1aNbr2MNHlWjXFaznbAcbr5gRoQhEHmnhpdI2rKg8005OqT+3pqdc+pVF+prff\\YmKcHYZGS\\mijDVZZVlfHmYAnMNgtAUwplkxo2mpwsNxhMtc2ktkgl52PZk8lpEae3sXDWS9\\0Hd9Q6O1JiNlQ+FSmXJJnABUPPQHWNmuAbnWVilj5TFUp1ZAAaZxIaKKnty68oubym08OUyo1tPfuZ57R+nQgqV3MgtkH4AcWBqQpcYF6kUHaeb+7f9K3pdMi9a3zzObiF2Mc4\\iuwHDUDky+4r452kLDCDbI7e4w9\\\\8Zkvt\\FsGyAosXH48si\\A73\\sTfe0bX9Fvf+mLJqnHtwLPl96wbd3dwqA5SGAZq6LjGx\\OA5Nnc\\NBMyAME80BNwdYjugFwjaJyXn8+MD4JQDokReYM\\DO7ra2dnac8m0VkGnwvFH+7RKZueF4yAHtm\\8VSAqcEUZh2PmjREzQNWFoSYHV6Zuza294oVQmreefeVHZnLRItPXh4W29c\\cdtXod7V7NKZ1BfUWBlTFXcEadg8FM7VFa7T5OIBntrG2rQtGYgNRIwv1Ul3b2VK+WFIx6Oj55qItBU8PlWCpgrJnX8ZOpzi+qun7jNfn+ms6fPFDNn6kOtyvhy1962quvK4eI1+DWSMlcRqlEVtVMQ14F4t5c8\\Nznb7\\ge7euaNco6ok6iVMXukqEkC0nvwShMkr9n0GZMOtYH5LM0dGzHgoh7+Ok1VzSMQdLaMUEAh+T65h7J\\Dr\\yMN2k4WBTZEIqdJN4dbCAVbMCNdRzHF7r93q\\sV0K0Ia8aSTqTsiI2HlXF5G\\QD4sy8l18Deq7+LDiIWfz4EH0045PEnOBYuK+oWslxz0B\\QNyhi\\AOJrDFnUrDuTAyUQbpbM5UwZ2+217uGoYjtohRrC2Zw\\hGDfupWfBoMDsj588dgUVGXTDrhVmFFz4iSGV5n2x5uD8cJ0pHEADuPaxvxbvF04JD+zTTxMwXjFPqyePDwzBAuGjwEr7qC4xvSWwOmEWE3Cxnjx2UT40OPv7O2o2jwy1XS7nFtVkiEy2aBsWwdeYCL\\wwgvOyXyFptm1t+T4pI0IHRJJ4wKXbqK333nTcuC4dxy4oDusEwosPgfPJ4UHyKc52a+QOj6TZVrmGGWC\\DiPKzpsukYKdt4jIbs0RYgpYhVrzHXKYX9gggHPwtspFEDkPM93ZpreQn1Tpzp\\J9\\H28wz\\hZjTpAUy3jEh29FcI8VqYxAYwSA98y6Mm8r+BVJch7dZ+Izso7jkbpT4qJU6n7EyYqbDb43jQm\\Z53FatGYJ0hTAa3C1IQTxqYoyPJKFip6dHSmB0+eyEsulMum8HmQF1JYjaTFxPgz8AZpCNgCCZg1u5vNHZXyJRvNKZ20w5zDhGKVzxKrcnHfxhA6Jug7mwknWuGz8N98fq5JTNw3Dh\\7BM7jK8uRWGTCWnBUAk9l8ksbVZVohFeGrxTl8xEk9bx5J84WA1N2Z\\MVU1HOdaZHxz\\VRetUG43rKmT39PB+U1evPKWrV64rk67YKBxVLmuEZA5QPBAjeKq1fE7DkxMdfvjA3v\\VGze1eemyFvmCxomkKQyn3QubSCTLnkJ\\rnbvRBfnB1a8ZiNfOk8reVHX\\ImvyfFA6h8rN3ygQnimJQpPMi9BXLGmYP1QsnhLFT1fa8Wq\\vVrX9BP\\vHvlWgP5c8ijRaR+qtkAywYsF7Ioo438jnCBlSASy2SUn5VYFEbdREwVPK69lsft1iaD956R5nZ4qMCy\\IxWaNYCBihfWn2QLGZqBVYruyy59goLeyZNop2JHIPOwbQOJAw\\NsANzJJPfOlT+vy51\\SB+0P9PZbP9Z2NqdSsFDG6DjwxjhLEkpyrpLwErgRf2yTEEznlje7wFYl52vJWZUvKImwprZpo8T7H9xWCkX\\YqKcFyoZza3AYi1F8AXZL5NSMZe1xm4wIl6uilRAo2xS3TBSvrSna3uv6vBeQpMgpVe+9Iouv7CpKO1UvewvxN1gE0K50OsNzKaqWHEWQC6erG\\7TmytQ1NMKgbNmQE0oH64D3jw2+ZmbUTtwvpPpZzAhj3oX1xgLRgRQopdebr85V98V3\\xgz\\T737jK\\ryl79khcoimpnSigOFrn8OnIZPj7lG563IAnXgpnODOm04GBBUG9rduWQdMmMYkwvPXbd\\cHhkUur+sKfpbGIf8Mq1y9rc2bJFyUHJg27BoialdIuLeTPjBg5KMyocOZdpurvpyI1t0jmUOxCzkzaG7LbIYzsy1OaTn\\ikSpWMlsmBTruP9cYvXlezd66dy7hQ405Nt5fRYumr15cGQ9zXixrOfO1urKtRzMsP59J8pFo5o53tddvgut0z9XvHmkcD9ecjtScTJfMFzcOsHj+cqJh7Wfs7n1U4oWQ\\lzc51HpeqqSLCkZTlSAQ5\\O2cYxmM63v76he3cC\\W8VaRetrZYWdrgbHx\\qPf\\3XBmHXGg2VGsTnLNWdzIDfVKpWtH9pX+Nh39LmGZPZNURgEI9yiSKpFNzEHknwylMKPhMKMw5jjFs5HChkNvjc5mrtRh4WtWMu+thhMO31lGUWbvcsYQaycO0Onjy0jgUCOIpCiPPYN4BSUjDbiClwYwkONdRSdBYOlZoYrwsfLw56TGpxhM\\aaNM3xJQxlI3cVsa1qQxjDjLlnB8Koov2hUOPQKrCJbFPgRUT9UbD1tR4OjbOGkgVPlvm1t8hHDhraq1CtqhqraFcAff0tmVcUhxUq3RJrvO5aDaNhxXzymJkJz504T2UymVtbmxa03nvg3t2n5955lldvnxJrXZLhwdHtkFQWGzvrJtVQaGQtYKUQh9\\n8XCs3\\nBAk13bhxTY8fPVA2BxeJItSNIyk6ILpjJglv5dlnn10JTKZWgLD5UrAuAp4vxCAZO2hRuYHkvfX2m7ZuKCt4n9b15fO2UZnwwWKMXEo99iwc6LEbP35psTgCvhg7PyNZKAOgX4yzuv2ufW\\WGtwzhDK8BsVmiTgL31k+wEEyeD6BvxUwfmghyUa2L1YtdxBRAh591VrFhUHDKl4ZENpo3BSME7OKYM2UikUnOcfReoaPFsil4\\eBqkN12Nvft73G1LfVqv0ZSicQt36P3LOU8fVAigzds\\SBtLKEw2cz9rXcb4YKrOVkcrnaq2bqdEeq1Da1cfmq7jx4rHdvv68wgouK+nWi5WIsPxFoq17WEuuayFM+W3DZmdm8GmvrhmBZSC3cMTnjWH4gPOFeUnAysmefxbvQrQnQaugArvHFggSEn2bLFWB4WjHOpWF21AwaA\\aHuAjleqLO5b4X8mnjylZraxpz4OKPRIg0CrgUeXBdzSMc7LEKabhw4lRHR6dv6+jsoTY3L8v3G7p391xP3XhZl\\ZuqlxwU4to6emi3dIQla\\lywVKLiNVcnkl2NcePjRPQS+S1rb3tH3raalSUms0UPv4idKFrFRIqDM7U290Yt6AU5qlUUbpXl6Lx4F6714oPO\\KX1woGR4qmWgp9NLKRBDkU5paliAhgIGR41mP17f29Pxzz+rtn\\9c427fOEDEzswooFIUDhAUMNDw5C1CpVahzuS2ghxBHvcZyy9C9b1I6UZDL3z6k4aIgc6lp4FKSgk5BG0LaBQKQiuwVlmRsX8kgdHGvkLRvhobskYcEd6BW85HPjDWBPsy1qc4o7\\49S8o+8yW3nr4Ez1+8La2MjmVaDaihEPOyCKEz2Sm3Qmb\\DAqNETHz9o+2W2PNIsyyq\\XNEkyivS0ub2ny3uX1Gt19MG7b6mUSysVzhz3aj5WOsXoEYsGTzOuKwkP+BsGoeVWJhkhpdLq+wn1SGTxqvrEC99SIrqq6SKnjRs7Km75ShdBLBGuwdddWkOZSWUtcN484Qo0WC5f1BVYcK4co42aI4tC0Kgtrsaw6CcWUyKwESHPh\\nG0YxbAZd1PmOrKDYDCXlOzAcLm4YfyiFY33A2Db+pIlyG06VLfogMwfr+X3xHf\\m\\fdc4WF\\\\va\\ZnyNnJ+KCEQS8kPFibDmDaYKCCyWbKZNiDlQNCgGiATmsXCSNPe6cXTjtMsBAcqTWRcsc1inGgO5ZEju7O2psOSUOPjr4bABwskAwIPSJZRDIFOG7zh261+N7dZSI0ir4VYNjk5mkIWPFUkZDCrjxSOcnJ0a0fuqp69raWdMsHOi090hvvPkjTaKB1rcryviMh0C\\fE3nGR2dEsORVb62p1ypIi8YqsK\\Wc5UL2a1v7Nj47T+tK93f\\UzMwpN5QmuTKg9XChKFtVsL3RyntLNy19WIXnVogZKXk+9s7e1U01pPbemaBYqm06ZeKDV65qL8\\61G7p09YYMMA4CNYgN6nYsXf2Hf\\2\\6+L02JCC+ua2\\FpDSzZcn9kzBFhfg25X5x3UVmM7EHHip8PkkOFAZPzCYU6BEnfodKh0wXF0CQUR94UCi8OR+2s5fMZJIEYnbXE5CfhvKSfZNgQoSJjZLAanBHFixYFbP0RCSMwcjNxjDrj4YI5NPMmu49CjwHLGgY5Ai01AJpextWDh3cDwy6U67baRcXnPjA9tfDmDD4Z6dW6fz0aQ5tviSK7xOISCkcOJQ3AKKrrEuR\\iJmIGPivu7jUrDiAacxjhB+fQgpbOzk6sGOf5wAoivo4cTjFPiffq8q1k6e2QxJvNlprNCzPH3NhcV3fQNTd8GgWu8c7Ohj0r+FtxjwhPRh05HMzM74X3W6tVtL+3q+OjJyZY6HSapiI01BEBydSZmVIUMTJj12WzMA4WSBAcF1P3IU6g+SGqCjXOQB98cFfnp6c29mWUFBdMMY8HZMPGbqv4H9zGTalqqjPfRuxsXgFoTWJlzmkGt0W7N\\iKsQZ5L6w3ECCuGUU8BRubvK0zRobra87rzvMc\\47vncooY6780BHa6rQuLL2BLpvPzVqIlXHch5i8zj4F6s59jQsNNmKKAvzCKMJiFC5WIMWB3327x46fxWfnvbN589+8hu1Zq0SCWHFpcU0omTIrVM3z1WwyMkvqmZdeUXs40S\\eelOjYdfG9RZGPO0b0biCtxCI23ypWhE+alLFSlnVxpqKIIErvhUFnY3HMyDSjOuT6nX7dn8RLcXGtaxdLC9AmuPC6eyECJikyeVTKQ5rN8rlYLGQe5ScK3UhxS33G483nqukhwChoEymYBYaJmizUTLk7EDBpKvpYqoi9jxV1jMh6B2dnr+nJ8cfqLbZkJcs6PR0rt3NF7S\\c0v1MtFoI3UmgRWyeA+ScZpjTxjjrF9QXksNT88UDadKB1jpjOXl86pe2lWYRvEH8T6p0A+1SHV1dPq+OudtjS48Vf2r2vZ3NLxzoOM3fqnw9ESJoK1FoqcgjbWEp8osab5rYzIQoQsEkWb+UkE+qc++\\LJSo0AH9z9Ue9DXLMHhvLRCb6xQcwoZGzsxyCUKB1uG0PhZNExZL2OoYy8MNEomtL67q1defFmv\\+hHmg+GyoRLK3KypkbkaeYnfE8qN5All\\5ohz2jxpW5qBsHgpY5ZNpJcNwI0RjM8OGMYOOrsL2j5772eQU7ab374Meatp+owZkAJYM4LVz9k2kbS6ZCeGe+FZGoCUlryWdyhtZ3OzN1h5FKW5uaYHOTlG7cvKVLuzumhnz03jtaK+WVCKfyE0tFCxdJZSIhzhHLDV7aJAGfVFMZc6ajjPcjDUHjgrxeeeUb2tn\\jKaJqhYY6ZY95WtLS1pZJheW6sBekPdLWkwRGITGC4ufe5r3eAweNw0xnzgedzuVPWsXO6eJ7VHsH\\x5TPXgaxJLZGP\\PIswdnL\\D\\\\Df6\\f+fo3\\18KrAUFlivJ4gLrB3\\1HX3rv\\qG\\uDbv28vTNYPBRZolpmDJYAN55wb1hHHBEw2WH6YV0wK93VmuJgQUiA5PgdjROb1FFlI09mweGD5AJvbW+aKDPfGcs5mjGPIPnAFVnLp2QIA5qMTNofpAUTukZIJX4tJwiDpKBlpHk7N2I8oEmp3NmE8kTY313Xr6WtK5RI6uniod++9qWU6UG0Lr53QlE6K0kL1GSxyKtd2rLKGqBlNB\\LDiXbqJW3USaovWDd+0HxshMp0Zq5MMW2qk0noqzeSDo5wmN3X5d1PK5qVlJhNVEz0NG9\\qCubFTVSNc2HuDc7svWSeJ5sQflq3VRxaS+rcDbVGuGWuC8XC3rjh3+rX735C9WrdZXraypsbGnz0jUpkzUDRtAHiNc9M3C1aFA7pFB8UmxxANTX8D4CnnXScw4LDjQWFoWW5RGm3GbMv3OKPsfjYHwG6ZjNnSIotjhg82XMhbwVp27kt48ePZQilCKQdkcm4ae7jwnAzhDR2TnYIZVwrtEcZpBhIeoymtrY2FI2n3VOxKw9XheJ+NQVaYyxnDMMMTUukxAlFCNkUAvGmqynmOjL948JvKw9MjbpzDikAPxQp8BLojuyhwuFUMJxSjiUHzy4Z8UBhRsPGd1YzMGJx0f22QL3dxQeeMHhH0fMjI3Pa3U11urqj\\o6PDg200+et7U1hzDW6hRYBDhPdHraVKeNWzxKWSJ5fHNvn8\\wfyFL8pEpzxjRrTU27aDk0KPg4t6VioRFN9wmxwiV7YSoKxsLkmHo2TNH88Lorn1xYc0P64MCjXvym6MknnnWFu\\F9vCVTQPXl82P53U2Zcy7Qp+4D6WCs3Jpt+19YhDLuJOf8Tia+weVwNCUaGkFIuNJ1prZBXisX9+KYZ5VchhBSs0TyRoz10DE3CHec2wnQeNE4dfptO1AstxHG+tO7LVoHNiYec1YsBCPRIeTkWVXUrDzfvlhJPPVKJLfY5wac0d5ntqrSBq8eaBOFAsVG62cX3R19daz8otl\\eTnP9Nk0rd7Tor+SDVxAAAgAElEQVTBqN9RYjHTbNC3WJxiKqt8OusUtBDnS0VzxE9nHQ8OdJSDCnSKEb0TUbimicMwCyKAT9uKpM7nM5VjMmkB6Kxd7GxAYp3yGgQsZYczTW7cNMTcM66n2ZForkEfvgrPKCa1CEyW7sBLUnRMNV1MlClVVSyvW3E3W7R0dn5Xj47eVa6UM2RrNi3JW27o2v5zKuYzhiB0QOMTqMwoGD3j6eRyGSu6ctjQMD5aespiDTAY6vDkRL3pRFefuan17U2NgoX6057Giwv1+0c6eXKk5Dyny+XntBbV9finP9eH\\\\C6ksO20sKkea45lgypSOUZfN60BkxAlp6KS08jXOEbeX3l1S\\q7b\\7R807A3sebMwODxXVayIyX0KyYc1YdEHk\\dLUkCma\\kQk30triSVLFGiRz+rm089oZ31Lf\\\\Dv1UiCFVAhDKPlEW8Yal4TqscLZNWlPDTNiFe11VTBlMxcrMigf+t2DWGGBopnq8J7M8XXka7H3tB1z73ko69tt6\\92PlooGqfkb+bKZstFSEqITmiL2XIg7VOArMAJEZJq9Z+cmUuoOZDpt9ZRA9FErKVit64YWXlEul9f6bb6r9+K4a5YIyXqQEnFvUpkyhcFGngQpmLofTz5iHmZHpKfKyGU38SNNlqOHE081bv63nXvqmQn9THXKPy0mtbWSdYW9irsGoZ3md+XRJzGHZ40ESaSi4BJwV1CA0kIbsroonngP263iK4wosN+WIvTNN8LWyMjHF8r+swJo4BOs3Cqzv\\+V39M1vf03f\\sM\\sDwfxivA9RbwSdVuBGEnEXVqhoTxXmyE5zH7dZAk\\BxTahnEirPzxPL8XEgzm7NLueZXFmpjrWGHqKEZORLqmQEDcfJiNAGhcXmazTM7rE32PIODlVAxV9F85AxCE740nrEhMsMfKLGM1G03zd27TjzEjcvy8ymdtE\\04eF9zb25CmsE4i41HSKDpoioa2t73ykQFlP1u+dKLQNtNUra36oT4KH+oK1HBw912j9UqcY4gcUidUeBQq+mw9OxhqOctjZfkp9uKLlMq0DO4awpb9TW03t7Ki0KGnYHJrVmDJHD96exrrlFLCSUTWWVoduplpSBC5D2de+92\\qnH\\9Ya5WKtnbwhllXulg1N\\def6B+p6vZfKrecOhm917SEKzJSvHJZ9q\\tGuKHJN3z2bGG4pl6YxurBCBxD+lQPRshHfp0t7q30BDduRlU7KYD4sjUtI5+XnnVUV3fOfObVPEpJMUbyTdY3XifaTyYjHHPlzG5Znxe4esAB2DkHIQY1wL9IvHjJmX8r4nE01R963MOmcUVAHrAZLiihiaTJrNAGhbp+eUcfyeAwOXf341BAYj0AnjQtzrXScPesVhTs4enDTGI8fHR\\a5GOvxPp37NXYVzjcs5rjw8JqiiwYB57SMb0UbMTzkaNLJGZEyk7YC6\\gIB3VsD8iAzNkIkoOZ54aYn4Mnx+p1QeX4fDyPoW5cv6Zc1tdg2FG3e2H9rhGXMwXjPDnHeWfdsLW5bYcnrwuZ3qKslrLCutVqWpFFkR8ETlHKGuKwjonxcQEcWwAg+3ZEdhcEHP8wpWLWjcxAsCDoQ7rnWsBXY40Nevh2ZY03hecaKBlFFJvYBDVR2QWX00RxrzB4BS0BXYObYz41SbhZSbUvWjo7PbJCgb2HAyjmYPGe4rEtRQHjc97pwZMnVhhRXEHmJjli2B8o7TmkiYKe9xPfQwvnHkBlcGHafF7uexzzxLXheoLAQY7nR1w4gs5hpVCr1sw2Ycl1WyZVrNYVJtO6++AD47ZSaDOW77YYWUXKgoImU8pyhmJubAHlMgdtolog8vJeut2ONaqGOK0c5OGlxAVWnrzQVRwWn41rhJ0OB+\\B4bFxa8mHXCymziNoZa3D+J3ROdeTUSLXnHsXWzaARhtNYO7k\\Pw9axVDT0VzJcIJqWZiMw6XGEiCXAzVHT7U46O3rQhvbOyrWLiixw8munXtRSOR45EX0cQxdjYTZALQXbQJY835Yq5iLqdGtqgSCtXJVAePH1l01PrOprau7KpYrZkohXOCOX\\nsKWqX9dudkvN9+7rwc\\+UbOjD5VdjJzNgJcSWN3EG6o4Zw2l1fM9u+55InD8pYrXNvXqq1\\Qz\\+Pv1VyMNVswNSFM3BpnlW4I6JgnOC0n0hZ6LS5ugM4wAn2QmsK0Ba3wpmyGw29CIpJusedOxZeXWD9MaOxBnGlQjRytvOrMxzKHYUOwXLiQKdUjI1HjX\\lkCzWOusysZw7QU82rxe\\\\Jq2X76p26e39cHdH6ucClSgaI5ClSBzz3CaTxt31WNEyHo3XprMAofGKpfOmADgw7OmwlxZyeq6rj\\7gp5\\7nmdP3ms22\\+UulhU9lkpIIPmocym\\rBBc7YOWO2Kc4lHkL9HN8qvj9ABj5YiUjtwVybl35Lr3zmj5QqXlNzNFO2lNXGZkGhppprYmNk1nsxW1EwDdVjIpN0il7WapwGwrPJ68ZK2dh2yAGCDsHCLYGfsQt83EzEAqV\\UYG1mI2WELrhX8ymY\\0FUTnf\\1N97Ztf1b\\5t39oIxD4VxRYdOKowCKXdULetHVP8G2YzTpWfmgwr+OoM9OHQ4URYaTBsGeZVxycFF8cyCiQ8LBgNYBsGHqFAqZU1GxBZAhVJfwS51CO1f7Fxblttm4UgE9VQbXKhqK524j8QkbDcc\\CnzkwMMwiBBYyPF0Z\\kKpbFqdYU8n7aYGk6HSNXg9FeX8DaUSFdUq6464HowUzfuaDi4Mtdper8pPw0Hp6ax1pPPWiWapsSq1nDAxptIfTVMaTgv68PFQjbVb2lh72pCdhDdRNRco7J3JG4x1Ze2KtnxGhM4kFeg\\YJ7uZ5W0sVTKurgQ9\\PFVJWiczhmUPr63\\2Dpt22nrp1S4XKuvqzhcB1WKiE\\2K2NkC2yqhgMnVdDwdqr2cHweUr+04Gv1h8JO2OyctG2jXOhlPwMeZijr297QKPpzO4R6s8JjgAkTMcBQGiE1lmUjZmJYbj6PDAjSjtYMJAE26Dy3VjYcdIA4e5ue+Oh6Z8NHK0ZfDlDRXAyZquHUTK\\JOAghlJpfBkgldFTI7zNuF16NqxiKBzJgSYrmk8dQU9flgc+Bwyzp8qbQZ4Yywl8hAkGU3C9WL0kndFRh5FY0YnJ0dOGRWA1k2tAF1xSq2z573x72N\\MRBfDh5eC77ExvqGrly5tioYRtbJgerBvzo5cS7qjGwajYo1NHm6+lmo1gWhzhh7OiSNf8f1rZYLOjh6JJ8xjyEQFDbkITori7j42VjfdN4uubyNXbkeOCRTNJ6enti4ns9E4cb1DMx2g1E8Yxg3\\uQam+IvmzN+nDtY4w1qNbq1+BTsL3xDlZcRfB7GviBgTjkK6sivjN84\\OE2xWasjPkYs3B\\eD2Ka\\4dr2uxPAz\\ufehC9EddHtqt4j2mTsEM\\Hr8QCFj+Mf+Q4J21i33+OLxubLeovHlIzSsykXf0QzQZHFBhsrHQMC7u0e4n3nLEJikj\\vEzEBeyUFIb9nncEtg5+HeSGjT2w\\IM1WSDxIZeQXijo4PdbR+aEhdlhqcN2ruaI2anUbUUWgvgSd43UVLcxIMVt0iBafH5SY0SYFEbxB1jImzmbCSl6oNQuRHTju+R5bIcWPZtPltDJitmBcUHQbMzpZOqOt33Rwj++RNQ7I\\VHsMk4bO0Utz121VlIUTpXyQmuSJ9NQ3e5cHikTqYl6o8e66L6v+WKo3f0bWqs\\o7d\\caKbV180dB7cJl1k9Mg1ZN25A9n4d0aOdr82CkXV+P6tCzWPDtVvY9cyVaaSVi5fUaOxr1FnqUU3qbN75\\KDtArBUE\\e+gf1Du+ovBwqJ8flDTxfU3zWkkMVAs9idzpWKMoKrETJ16WPP6OXXnxOj954U0VMpk\\OXRM4YW\\GtwsyfFKjyNMQkZ+5frvYHEZkmZSsoelGgZrhTGtXLumlF1\\Rm6\\\\VON+X0lQSMaxSzhcfL1TBIbWuFKUR2aObKgZXlpwveBSJhMuSNrI2qaHcxFGK18scysPxs64dmtDz331NRWurOm9ez9X6\\iOahneG+8zNAFaYibzy0pjFDIfMy\\WkvglQ3\\wnuKsz5iFxZNuVwPlFBUa+ldf\\LKevXVLd375c91\\55cqBB0lgqmKcGaZqiEaQISWAkFPW1Ea4F\\JW8VqBFI6jSOokQ\\lZKlzCqraDb3yuf9ala2X9Ph4oFK9rPWNvFI5aRwONJlDe8mpmCtbA0PyBZc+tiOizqCR5pnmB3sH+xkNL3t\\jNDaWRQCCLnkl9\\0uovNdkmPjEeEZjdlBdtMf\\d\\\\a3+kyNCCiycgum0Gad97zt\\pj\\58\\9Zr\\3Oq\\qjP\\q3tsHHTqcAlrz5qakVllqyAQCtm\\kwaBY8a4ouHJCpn91hAAo1m+ESfWYflnEVBz\\lNxuq+eUoaQ+ViyCB75Uxh2AgZ8ZwGBmWUPzwZ4OObW68Hv4Z8AAqxZrl1MFnAVPu9FvWnbHkiIE201IORQi7hZxypbK8bFb98UzHF03lG0XVatvaXL+mQqbm4tCCiYJpT8nlRJd2GtrZWhM9ytHRA\\XGpxovupqFI+XqaWXzjjsEuh1EFR2eSL1hTk\\d+JR8v6Le8ERLnSsZnmnWOld6mNbHLn1CNzaumrSXDWRtY0OD2Vyd0Ux+sap8qahEErLqmebjntZrZXN4X6+u6+1fvK2Hv3pHl+HxbF\\SDOVLuFSz21Or01auWBDnEAavoD2gWGQL8t8W1A15lPu5cnmO0avYXd3gXPKyIuT3jqPD2NDxPSDAU1C7MQ3kWork4WBkI7xJMDOuyzNPP23FFdD+gmy2ZaQsCs3V69omsJL7x\\YFFFgu0w3\\o5TLycPFGkl+xleKjZrxFmqoaKl6FQdnum84I2wycI0cgZHxczwSgSwPnyAmBJtXU+Ac5Tl8OMSwluB1WLsoVPmcbgxNVxQZDw3e1f0HD5xb9CrzjeaDg4jPEptnuvENaFRB2Sy2E85xHCQDLhb5fkbkRyFVKpjv1uHhsSESoAAUWBwYmHJGIZsbuX4rfxafQ21k7vib6w3dvvMrbW837Bm20esCiTKomeMGcY\\p8iBGUxzwrBlp1WwkRmq1LqzAsmDqYG6EaK4ta4XPgS1ELPXn+9s6WiAoYZzC2uVeOTd1ioz5wsUvRREIMw7XLu6KZss8glamnvhKxTYHsWEs7xFlLEU9US3mvVXHHNMRUufmc2dCckPGlouFep2WNW\\GJ1uNwCjo4sKQ98UGW4bsirUBe1AmY0UfiCZoJHYzdOexXxyFHe+ZdcJaLJR5nhxCGMu+QakopPneHH68XowYxhww3tNkOtBwMNCwN7QAbQLqUartXb2i83Zbdx99aN+b5hKvr1qhpEwiaW7mPC0+6ist1Rv2NJwOlUg75BNUloMWdJrDnL0Tnh2jYDiKcLHg9VFE7u3tWdOEtxXviSKJgg8PNXJJWW8Wls1oiLWfhlLg9g6KP763KStttOxG76gbiRThtYfDvvFqUHDziJYQaKRTGvbhoXnycwWNFm31xgcaTO5qODpXfX1fG2vP6YP3e9qoXVXNcmd9i+BB1MIa6vWH6vR61iiB0BVrDSXhzGGqmww1H3Q1bJ1Kc1zwFzq\\ODRH9621p5SLdjU5SunhLx5q1urLmz3W6PwtZYK+ysm50uHcisnQ8zVbepokpyoESU0SCTVTEMalQihVdtb0ymv\\StF4qObbH6gyTyjNecdoDpI0fB0aNMj+pGUs4E1FpvrzQf0sjgWGj9SK5ur60v7Tt3Rt76p+8jc\\UpJ7D2LJ+WlqUZoMEDHbKZVYpqzAMvPSFVqMFQSDxLjAshidVZizjdfNc85lFXrzkVK5tEpP39DTv\\OqRulA7771urzxmcoZ57bPlMfI+XMpOcPTK2VFDjCZOdInPEOw4DHDg2Zs2ItCtWa+ouKmXv2db+jG\\q5+9dMf6cn7b6mwGBgoUGC0n3Ro2mg8VwohCDzXYKk5+ybIbNqzSKEZecjBXAVQslJGF5OxukFJL336j1TeeEXv37\\Q3uVL2twram2nqiAx1Wg+cKNGs5DI21nEOcNzGTu4c6bFCm+e6bh5iwssV2QRRTS3IotnN06+iFEsm8gkWeuOg\\X\\q8D6X\\\\sf9JnPv8pfe3rv2uzbyBk\\KVsNEEHiZcRyNXCqdB4MdALNr58AV4D\\xaSHe7YoA5wF7p2ODG739redMGlKzk99Tjol8H2SbgFQO4JI08jyT45PdaNmzdUQkWyJMjRyb+dWgaEJWPho8NeV48OHxv36KJ9pukcY9KRZSxSuVIUUn3nGJ1kC5oEUn9K1MNS5fV1ra1vKU+eHaqGfl\\pcKFSNmnI1a0bVywlvnnxRE+O7qg3O1GyMFOmlFC2BBLkct1GY9RbNT05kqr1p7W39zFTmI2DI6UzJ5qNH2rebKsYbOpzz39dN3eu8zTa5pEmawxgxsso4LHE0XbZUb97Jm85U61U0O7GjhrldT15eKQ7P\\+JypmstnevyC+U5fk5HZ2f68GTRza7B2nieURJhL8QByMwOwUDVXGcXcdhE0vS2XzjYoeRkRu3uKBmChcbn9BdJ5Nmntjt9dXu9k2txSiXEUN6lQ+5tY4fUVmPHz6yB9PMIAt5N\\Jd\\eB1OcBiA87RsG+buJOGO\\dvxkPlcsUKAnONZmY\\IwqDh90ptZwvFFEYUysQOFRjl3EbBw4HRpJ2nEDHI+EHa5aigM0Fsrzz3WJbY0TllCOYi0aa25gQ\\s4vf\\kLe2AhJvO94ocxRkViuT+\\55o58zpUgSX7HLs7e5adyHsBwUokIdQvHM+q0zIbi\\X1uo246ZAIOmbqibktCAkPO6R6CsIrl3f14cN72txsqN1xdgHwxig0Y38orjGoFa9v0HnSN4UhXmsUVCAFnW7bQp4ZvXNtGM+Y8nQ6Nbf82LzSFHyVkinFHCfLFY\\cw9jOw1EJ4F4lNBnj5O6UqhzgFtc0HNn1456xnkCxQJV4n2x6+Sx+ZnAmiG9xDvIx0joO8XjKmuoTI2NGDewtZCien19YkR1bD7jxrWfoF69vSAgKWMu3dDYNNm6mYDBTVVfEcQ1BTVmD\\L0pGhOIfVzsEX\\He425WAVD2xHvjO19o4Y0tGg8tjU6nQxs\\IzNAg\\mfIFD9kT7V69qEiz0\\sMDG2usb6xZDmYwGimcTFXLF1XAqRwVkyd1Bx0NJgMlM56tSTORXVmjsNbh9oFewYdiXZM+gIeRNRDGf+Hr8lYUmKlvq6eTowMTLlVrRdvrQRuZMBjZedUAxZE\\bpSCvUfCcWdiVZWNYt0BxfSCBhuQLAdKvQBRZr\\Na7Boqz870iz4QN3egZYqaGvzeZ08WapRvmSfvZgjTQGeXdrQjrNmU61O18QxFC31xq5y2GFgKr6ExD9U5+xAi1HPUKTEZK4mDcE0q2riqsZPPLXunWrRPtMyOJC3PFc5uZQ\\nym1mLt765nWTlMvUs7y9BI6S4GwhMrOQm1c3dGnX\\uM7v3TzzR7eKrCbKlSNi8v51sTTIEbLaYajEbqkSaC6fQSbtbSRm8eXCBCyJeRWomFRkVfV55\\TvlkRnd+8ktXYCVI75AycCfhKoNgORCN0tkaVyMbGFeI2PqEFXAUPyBdZq1hBHd8ISE9uygj9rD0fKpcOaftf\\WK9r74KT28eKy7b72h4qIv35tb7A3\\IwonHXjKh2kV0nkFKWdWDIt3ocjUozw\\xCFBBQnTWT3uLVTZfVpf+MrXVcok9O6P\\0adgzsqJwjtnpvJtEVTM+KdLpSiKE\\4Ss2xn1hYLYFKc+Fh6jo3NWE9U1K+nFN3MdVRT3rqY99UtvC83nu\\qetPP6X9pxra2Ktr7k00XgxNGU4hmfOdOhhDascLdX5qnBWkk9A8uaZ+aYIJUO1Y8MTzumQ8zbQMbu+qybdrbXs9heKvCywAJaci\\C8gWMEKwaILNwTrz\\9Mf\\rd\\0WvfPJFvfrq57W2Xle9wYaBV4xnJHcPzxZzzHYJk1g04Lli4yQ8QTQxN2y8qiBAwrFqtZs6OnqiKDHT7v6uinnGb4yImOMDhDqCJUalBu2Ttp3x7RCHKH35yiWLYiBrz\\gWCXcB+VqKMvgti+lIzXZTw9lQZ81j87QAOZtPR2Y8mc2XtL+7a\\Pxbn+io3M6wkjFckOZcsWMH7GM6DTP7GHdKJd0eWtba4TQRii4mjo4uqdJeKGZdyEvN1F5HX4BMR6MinyNhkkdnybUGVR046nPy\\er6rSPFHknWiY\\VDQ51HIw01riuj7\\4h9ovbRu1x0iHN4bhVJVmXxN49lSUXqhmQe\\5kTTSdd8cW5evamN2q7GvZluv\\G6eufnKlUaKuOjxYGDX9PpkXqDkSWoI0knYsPmyPBuyB3s9e3agFCxSUMkp8CJ3Zzp2hnB0vHWkKmjqLHb7VyycV0GtSAKg8LKiu1U0ow+LbwXK4\\pzNAKiPjnp00rxnkdM+BbGe8ZMZqNIAxXXKCW+l2XLcjfsTbYT+ICi67WeFaMQ0xIkZIPibfXW\\H2WFPOTJVNbzAcruS25EiG5iAOysAhET9cdmBQgFCojThAHQIUxyVQwNsBk0vYZ+Za3L1710bmeGLxtbEqhWsMagaviYPZrA8IdDUk1X0OfmxubOvy5St2iFDkDsdDCxbn60CREBNs72wYgXk07pn1QPwsUVy4DWCqs9MTPXXzuuZzZ3OCCzvPxNoaozCUkA7F4geNDn50TqRQdNfFZyTmFHUUWBcXTY2Gg4\\EKFZEjydqdzvWQNH0mHVBpaSE3Ndxv7kPGIIa8pDxbaNH5MLBQJGPxYIb5zvkBENiClkLdK9VV7mGiFEoyEYWns39Yw8ACSXuh0LOskwTjNqTKuYrVmDR7Q8HfTMSbsMbG+LN5VlguEPRnJ0Ir8s9ZrNl02WT5dqAlmItwTieAj72fIoLcEeRSNo9IsfOFYpuFExhyaZNscoBxNfA3SL\\EV4g\\LJev2e5ihGdOTyynivie6jfKCIyOT0+6yjlp7V3aU\\1SknDTsf4L5Cdg8HYCiz4kulsysKTUUi7+LlISSJKyL4LXVTY\\v4lrcHhhN86nStfcoHNeKJxAdcxUE14dh0m\\ZGa56CTjifLmJDiG24lxRovwfVH7BJz2WxcnslaZiz7NYMIp\\hEccWBJrPEmU5HpmZOeXlpycSgokQ20DA4VRDeVav1WJ1eoJ2tFzQf10hfNcRyo1ExSgf3hQIHTimBwzny48y3KKtyra503lOQYAx7puMn9zTsnCnJMweiMpto2g1UXKyrdXeg9HCqRf9Iw8GB0qlQFZIBUG6bahjn99DieULcu63Akk5TjtTNv91\\6qqe\\dgt3f6715XujpWZRLaXTqxAgOcEQpwRNjHeap0mFpE16GmsHsJIk2ipwTJSkzy+9bIuP\\OMWgenOrl938aDIFJEJVFkQXB3LvAOwfKUdgXNRwUWRhKuwKIAskJq5bnFs+fZ\\XImpdhGJPHra5R17UufUe6F67r95LYuHtxWXYxyoZYEVuxgebKcRMoEaRXTOS3zrshj9MnrMCJkPzTfS95voar3j3q68fLn9Fuf+YLG3RPd\\ukPtegeWhELlyyXcZQN49DNMBkmq8SXx77AaxoHLlKYXGqO99l8qpJX0NILzf6hFxW0uf85pfxndP9OX\\vXr+r6SzuqbhYVpueaaWzFE00c14lCEfWr27+d3YhTq+Oth4ox+dGYn2aX\\Tzew80Pi2tuqS2OhE8z4tTBWRuHxwiWmRtQfC7m+tEP\\1b\\4X\\8DRXh5irsGeQymE+XkKy4CLPJ0Aqs737vT\\XF1z6rr37tNdW3yCFD2u0gB5yx6e4Z7Rl6tYrg4DB1vlUTBeHI5Nm+T\\gwMkzMKPtqtk6sCqbL4iF11SHZbjFJlqKMk9z5ZfB3rRYFRk\\bOzvOBI0qE18uj3k0ygQUL3jWFJVGMqxQ48lAZ6cHevT4rpn4MVfF44ZIhUJ5U5PAV6sXaDAKtL2zZ+MyYm12N3aV89IaXpzLXwa6fuWKblx5RpNZR48O39UH995T0o+U8GcKNFC2KHk+HiBsoAzZyxr2czo8DlXdfE4b+89pMm1rOvpAUdRUFBwpHPeVjfJay17V01c+pVyiYp3jdNIXSD\\8qHQKvxqKTzqZsbqTM42jC\\X6LTNK3WvcUjRM6s7rP9Hdt39pnLLyelUEemUrFY2C0ObZyLrZANk0O+TqFQp2AAyGXbvXEHxzOWw2chYijJM5BdCTx4\\MdA0bDh66Rr1hFhIgasDJLD5GGaiOkACnsMVISTMWlA\\X6VwpzBWHY5WyVeVU1aBJjEZJ2WJe4xBSLsWf86pixMeGT5HHuMetKSd7NwIxEv0i6AtjM0Z5AxtbmLGjkcXdJv+bii4OFePqQF6dTEzhBU8mHpkZn8PGzEtDvHgw4VORPGB8svlChWLJRms8nEEAakomZVZn5+fWAZ2cHqnbbSuXzahhKiqZspAizsW4uNfwc5mP8vKsuCtXtL2z7eJaRhPLIQN9ouilAObBt2cEM9QZ1wpksGyFEYcoRQ\\o1fn5mTUMjKjcmA9LBQoe1IDOBLVcqbjnLAmqB+ndRaxwGLALc2AyJiTqh+xGgquN1Mz4AZ+fBcjJ2Mb1IB2FHI7ZRQ0G52YIWSkUnfKIDTcLiTolbOK4TyCgkzmhzQkbDWCpAiK5WW0YubVaRylbMsRuPACpvTAnf5qm69f2dHFxvMqvrCjpFxTBDUnLAmL5PKgyKQYoahmFEYxs6AEeVpbLmVa5ULRNMjbQNYoAfnM951tG4cXfV6o14\\CxucLbxOOqWnUGhRRLvUHLNl9+cM3izTtOQUDazjiYotHsVi5aOjo6sKIsYDxOpil2E0spVyir1R4oVNqMFbt4dS0iK352GeWhGJsTK7YwmTteTBtr68qmfUOMna6E6+2b0Mg1knKlHSsAACAASURBVCB72OYU7LMgcrB1a1YLjuvKtaIRdU0EfknOtJX7nsRslVMDsnWB3EsXJ2XFp42HpmbbYeR5EMEi3TwiBvc1NGtcJ8KEQUQnCwLCUGhSKC2VL2ZVWy\\I8zEQfaAnR++pddHT1f0X5ad29fDxUNdvPKuNLbi0oH4dzWcd43Nx1swClG3c\\JI5tpcbvuZRR83OQ3U6h+q0T20dSwWtp7O6nKnI70qPf\\XQfOKa\\Uc6bx5rdtbTxjKlyiChSqJifL++N9ZII+UCUM60xstQ\\ZAA4oQ1Ey9\\4uMqhJGO3n7X9lEsaRZ4c8H3g1dokDs8Kaf643pVGG\\j65bFWCLUxIvUVqQzyOREwW1s6PbP3tLpg0c2Fsxn8N1DsMPjAscXB6ykcUwZzJL56FKPnIKQXQ+DauPaQcMIpoaQGdcK42A8rwgFB\\pG7b2zpptf\\dcaVRI6OL6j8cWBGtApzF7DnaUUO+NFaCpMBlCpRSCfJgcfS\\aztK\\hLFCLoGVewy\\ppDXVy5\\8ol588WUdPryt++\\+WJkEJsWe2a1A7gcZsrViisekqf2SCyx+sJ5YIVkrQ1f24eQYRH+iISPAbEHl7RdVKX9So8MSA3Hd\\NS61q\\UNUqM5BW4NgsTEFiMTxjYM8e5x7icte+UhFOzxAGd5TLiuQjH2JTrVv\\QaIOeulrIkmNWok0rwIwAClpIQe084zgbw\\lc\\\\ijf9Af\\\\Ef6\\e+9S39u\\\\2v7NJmKtjKLCCmRVYfMP5ZGQF1ve\\\\+f6ytd+W7\\7za+qtoFjsOuW+IK0B+S3QhdW3X8MHbtfUSxAt6Ybytu\\pShaamaqO0xC4QjEcRsOmvu1Cmnl82\\IhePR9NVpd133jx0IZ3oKCNnlwfGHbBYUWPlCzeJDosRU\\WFLDx7etcOIiBNQq3ypruEk0jRImQcLKeyQqOngHh68r0axrp3apgpJqV7JamttXeRxNrsnag0eG3w4CYaKvKkFQ5OjPhi3NVsONZumFU5q6vVzGgcVPfXcb2m8JP\\sQGkdy0+PNekfaNbtKJcoq+Rta618RXvrN3Rpf1fHJ49UqxdXid2kWpFyj7w\\UiI313Bxrg8ff6BLuze0XrisVFBS9+4D3XnrF3a9q5t15WoVFeqbChnLQkLHTmM2N34PGywHRrVWNk+WYgFDRMjESN2H8hLYargcs+PjQ03nPePWlfJFCxama54tcdvN2IGYz3NQI3YIzFCQkrM7HVlGFdd\\MZ9pOQu0WdnSpbVbOvygp0knpZ3LlzVLTm3BMrpkczbJs3XgE42MB+QgXhZ\\DOGaWg0Y2Cwisv8MwnXokOOHceDFYx1DskCfVnwbM8xbFWJmJ7DyLrKx1dR5IMVZfm605JR4bNz4TVHM72zvW5NAXEt\\QMYd3l9TQyf4fnGeo218c8w4h8aHi60bYgUaG5Yrpn21mhTPbftefB0FVqlUs406mYns8HL8F9zGx\\YZESLAsbmM2WO1aqadvF7stm8kz5VhJ9eOw9UMZPNFW\\d+LisMEC1yjAiR4cBUts1TzDR7lsmYSGaUAN2czIQPFNqWSqmgaiVnBxpj3yKxQ+a1SVGcNsl1FMKHI9DVbdwULMVSRUpAvF5orVS1Tn9rd0c7e9v2\\N2\\+54GvZZqtXWNJzNl00s1z4+saMGuJFOoWWLBbIISFB6hZ4Uqo1Dux6A\\NEJwqVpTvVYzpZxDOFNWGHBfYlsF7i1u+nZvchQKTnUVLByBGqSSYpvCmzEwhSLO\\ZZXueLagdyxNviBVcx4EhrqRiYmjQucNu5RGILajbSY4xvowoDzhYoOjpoiPXhta0fJUsF8hrhm8MTy3CeaF\\a3cKpEtFARcQIqNMQZSQJtU8ZTAiHudi6Mg0ajRiOCIIT7zJ5O4dW2GKfImgVTdgeR1tbXjWPDvWZkO0ZRS8i7iSAI3k0pC08VccgqjooG2o29XbC48biNIgJCmlqNXx1vL+FjkUPxPlUQIVQKlC\\5aqyVpFRTjw\\f1ZNHj7SzdVOV8g0dHM+1f\\mW1je2DP1uNw+U8kYqlzIWvdPtUSBm5GdrFhGkNCHtQ\\WHZ7poHqjTPrNzoF65rOuNNV3NlNS9d6ij+481DnoKsiN1Bn0tejPp+EK55kKVsKpFmNIoNdE4MVEuKlkw84xUE1TzCWlza0uf+MTH1X70RN1HT9QG4TVVHQHSSwtvzpixZ1oBTumIusBuUdN6KWXwiMyk5Vfz8hoNVa5d09rV67bGf\\YPb+j4w0dKjMkDhZLAvRmZpQ3FiSl+UWAzzkZ8YiaiRqhxuYdO+WBxPmNvqSlcJ5CQQEoFCWWXCdXw8PLTKj99XVe\\9CkdBU09evKukpO2NpO+sjznBEBT2GTSmoE0MRJk75kFSiDYMRQH+6Cc+sFCF6OxqUIBARBTvvzxz1pm7sXJIzUP3pcXgfbCk6RE5Kl0ZqdG2oeDGUjLKSMo97kwzU7gxZFkD\\GUmMA7W2iWDjSAUJ\\d0+ba55TobGs+WuqZz+5p89q6lsVQi0xoEyRwPj\\J2ZQ2rzbqI\\ic1A1wA\\HDhGvI8+uaasR0vj3vDulGBEah4xrjOBXHCZhcEiH9FUU0haGZu3K\\Z3P9+O9f17\\\\43+vb\\7Bt\\Xv\\hsKrE2jPFHEWIGFQoCHMUBF+J0\\1w9+8B19\\fe\\qt\\71tdUqOE9hLrI+SkZgoWRGxvNR26yjuBu2yy+Fzi3RmgM4WdQdBGFg7S5aw8cPBI+nJN+OwTLVY2OGOy+F6OXpC6aLes+t7d37CKwYVHo0E3y4R2RjcOwpHy2bNlToTdWZ9jSnXv3NJ4n1OvN1R\\NFdJlUDSUqrbZQJBFidE6PdXB0QdqlDf18edf1tNXd1WvZgxVeP+9D9QddZXMuhDkEYrDjFRfyyv0sPhvqT9padBPadCvqNPF\\POaLt+6pvM+Rn4DZaKm5tO2hp0jJaaBNss7Knjr8hYF7axd0e7OjjpdUBFH7PS8jIqFqjJJrg0BlmP1pmd6+\\ZburJ7U2vFy1qOUhp9+FgHH7yn8XSg6uaastWaMpUNTb2cdQqeAiPuxmqqfMG3cS8FkpdaWtffbvU1GgbK+AXHvYhCjccDzRd9I\\5WSkWtba5pMO0LFqaXlRWX6TQVPg8Oh29brWFL\\SnuvnS9eVt42URaG8UNXdt4Tu2DucZtT9W1bc2SeOe47EqLQXJLRz2QiHbnI4Iim3scPwISRNYhRG8jWhdd6DPXC84TDwFFCP\\OSN2mOuPe9+y\\eegyRpbProxIHY\\Pmd8581o6mvX1DTuknEIOEqtsfPbo0QPr\\K9dvWFd+d\\8zX+0uKFKpWgO1qjE+PcUd3Fhx39bjh0mub5vflK8FyuOIO5CyEbRSK6XFubcDmIQO5ebGjA5N74NKGT8bDD+OTw80mIe6KmbNw3BQu0WKxedeWjaCPJ8NlA5riXvHxSMz5fyU0ZWBuWjAMKUstOmKGg6BM7k9U6iPQ0CXfQ6tm7KpbyW4VzBfKgydhxLom0grrNZRm7s5eddaOsYbzUckZcql0rGu+Tw9BM0J0uVKhXtXd63keiv3vmlWucnprBkNDzs89y37Z40Nrbk58vqDyY27ucw4L6jHqIJg3NUx+MLYjQHGpUgYxOI2KmUoaRck3gMznJjnfATRJfvxQgNEm+MZoLCQIZnREiByx7GSNRGq6viGCI89\\jo6EydC+flhykve9nZ+amN2RHszIKO5vOh0k6OrVK5pskcf8HIed7VG2b62h2OjN+4ub6mMiMnKleUz3CSGMswF4T7gR+Ys1wn80uDfsfWT6NRXwVdV+3a2Ph52Lei3BTdtn86\\ol5AEEJC52X2KDfM5U2I3dGmihMC6WKISlx0xIbqRplAOUZ3oTwZk1169mIPTZhTWZodiANE\\cUqTdoW8h7Y62iTGGs7uCxHty\\rWplU7XqU2q28De6qlpjU34yr3Qy0DLoajZsmQKcMblZXBBij3P4cqJZMNR03NOk39N8OFYqSunq+rO6tbFmJqJv\\PX\\qc75ubavrKsXnmuYDM0VXyctzT\\sKN3PyIvQEi40TwZKLGk6PAUrxR7H0LPPPKOPPfe83vnJTzRkhG7jYMdJhbyeMwSLFZkyHyeKIP4SBBUFJ9eGvw1SCc18X1vPfUzXX3xJ0yDSycGxFuOpvEmo1ilGw+cKF2MrsqgQECZRoPkrdSDPlJHcVwp+GjDOsAWNdDrSNAXK5SkYR0ov0ioT9ZKcA9foyqc\\oa3fek532h\\q4Og9VZIL1aOFkiiFoVWIKJysFVZz3AA4exZSgGLU1oOnTLGo\\iLQxXCkJckHvYGKpS1dvvyM2TR1z481bh9pOScIPI7qCZWCXmQmsOQqQv\\FioIooKVZMYEGkT\\pTN6TWk6kTCapRE7qp5LqqaEr+19ScXFTpwddPf\\Zp7R5fUPFnaJa0wuStK2gghuGMzwjQ84Jagv2WJ5B+Kwk0dDE8nxSN\\AztpqxvZVAbDPZdX\\nErK41+6ncc1X99cQrLjAWiFY3\\z2f6HAggz+g+99Rz\\AB+sPvqbf+9bvyi+mLIjZ5pPUdyR3gxqFzmLemXk5CNDejlV8bsPlgXAOv84\\iy6Q4OV6\\dcIVsx5+MgFmE1jlRrOh4MPxK8cfM5ny5E1ecidzb17fbpnn0WRRFnQ0XmvqXuPDjWcphQti7rokpLO96mZqnDc7yqFHf8sUD6d1v37d1QvbepTH\\+krl\\aVH9wqMcH99VstTVkzFPIW+e\\sbFpysTxtMP\\azhpaxqO1en5umiXNRiX9PzHP6Eg0VFr+KHqlYUWvVP1WmdKRQtll2ltVXZU9tfEc1TK1s2teHN709A55v4Up0nPV7VYsuDXYdDWzBvpvTvvqpSrq5bdViYqKjsYqHv8ROfNE2VKOZUITM1UNVj4mvJwh3MVIZUz1DUlYEpr61XLuZsEE+OstFp9lYs1TSeu82TDBOGaTrtGuOasSmU99aYdKRepNTxTmAiU8AIVCimtbZRsbDrXXPiwkaNoYcMUPZjmLQt64eqnlFusKxzmNI8yCtMpy0izCBIOsv7Azbyt4E1a8cR7oXPm15iTxSgYxNvGOqsuJPY34QExafxwaF\\D94i5N8anYbRRLFn3zdc7u4a0FTyoP7tdzC5RyBGNkDOPJHOsR43V76rdvrA\\39rctUL\\jTd+rGIJo0nnlsxn4fVihMyZ2MlZHaSSdvBRLBq5uNf7iHBp2XlZiNMlc6LnWSEVnueENVCuo\\5zbuSgsaCOFCCPHj22OJTdnW2trTVWKIWzsIjJ4o47x5ijauib88hyHCLzx6FbNMdn17gQKwWvi5E88TzD0cSQklQ+ZakArJ21Rl3DXkez0dB83ZYoqsT788zHhgBgzCWZdcxmQ+WySVXLefMbqpSqJiDxPUxfAxtjE5uE6OXg4X0dPnmo7Z1d4\\4R8ktECiM7euEIryK4Z5OJFWvcX0uRSBHnVDEjVcaQpq1BZWhhu5GNWOJMRYrQWCFkoeUr5SOb7EXrwgQUrAH+nOLq4OCxbdA0jBS5FFhW2K3MB2NT0dFoqs4FyOLMhBDOcLO38pBDsdm3UZchWGbgSfpBTqNpICUzytXXNBhNdNHp2ohxrVZXMZsy\\koUzoyjg82J7zmjVHg5QxR+YWgBvL1u28b1zr+rYVYQsViItetI7W4cDveQwyPu5FmTh4+fWDGWy\\iaWnyVk9Nz3UGVnaedc4k3JNX0E6Ct7MVJxwWKIss95QejbRo8lIZmoOx7arZObRwJ8pXJsU76Oji8Y89UIX9J3T5ec\\uqr+2qUlpXrZxTNOuqf3GsQbdpRRZ80UUO5YOn0Xiko6NDTftj5cK0sqGv9Cyl\\cyO1rLS3Z\\+SA9vv2PNwCQx1s7TW0rt5DSJxqqFCVVGvs7ebSroU8tgPRRpCp+NtbZyQgeJfPG5j2lzbV1v\\P2PNJ+ONWcsxDh1pQ7Em5AR4WLp2d4NEd1c11drj13E1K+JhAaRdPXFV3TzxY9rAvIEzw3vwOFCU2gPCaKlJobSXpyfqMvZxzO7glNoYBjVww2C7mAjrORcfslTuu5rmU9oTCPRHiscLJWJsmb9kKvW9PwXvyD\\6qbePHxXzfZDNXIJlfE+m0yUmrvX8EFwIkAIxkS+ooRT1aJm9nzPPBoH87lawyEKBhsl3rr1krJ+ReeHZ2qfHSkVjpVLYXkQysP\\C95mCtUrQhFnisq+iokrvNgpRsXwrQmQxyWLcfRwbhOSdMHTIOWpOcvr6uUvqZ56Xg\\eP9XNT9zSzs1t1a+v6WJyJi\\jPPnSHmN6V2AR00XB5JB81mdg1Bi4hlw311i77NjYWsd4W0mKstjNwFnBGHoFbYXiMx4dsr\\8Pwqs3\\\\DP\\xPI1hsstPxQD\\43nf1l3\\1XX3733zT8ghBLMgiZEToyMBOCWOKhRUJDGKxE2KuUKyVm6wr9lAGAjnDA3CbEF0akmQOKpcZBELm4kRAUBzpDFQsstGHRSQQnGup4e5DcyH4lUIP6J4NwuKGkqEu+k09OTvReWekdp9FiW9MQflSTr4P6XCkYNjVsHmhWqaoLKRHqt9cXftbe5rPOzo8va3xoiMvnVR3NFMqk9fG2q52tvatE+wPLjSetDWadjSOpN4op5MW5M89PfPC0zptvi0lT5QIz7EbVmKx1E5jS+V0WYmJVPJrCqdLLSZL1WtV7V++ZAiA+QAJ+wqpkMLFfazz7qGGUUf9YUfhfKnnrr6onFfWstW14OjDw\\vGw9q4dAUmgSaJotqDMa6ddviAFnFwZ7NJZQtpeYnQZLsc2AdPTiwzEpIg94JN2OUxtdXvd+zeT8KhvBLkkUCL9MwgXaDYfA7uW0KJNHP0wP4cbs1yMdeEUNiQ9PiSbu29op3qM2ofoyYNNSWuhhl+Bp8kkAhCw5eGMEwJ\\VwF8LKaOAjighsUx7h2mBau1h8bfFyMmY\\WBOXo\\J8FfPJv6WyQ\\3N48j1jVRyHJK97enxg\\AdGqg495f1llLEQ5JElBHCYU+Qx4sZwFOd0oGdGOvBPPiJTf3QQuWgh+E7mRp5xhpv8jN8nG\\X21obqddACR5w2mqt1Uyllco7sDdLEszMcjI3Iz3MB2b9UKOj69eu\\9nNaKWVqtaodgs4jLLfKl3PjR0OPV\\w0nlv+DSMxbAC6PQQOIAOB+qOBKWSXfqT+qGt+SbVKydCOYDxTBMwfZFTK1pTLloyzQ5eaK5eVsYBwomk8ZTMpzaYTy6icjWcqZPKm3B1zrROe9vZ2TNxw8OF98wRjtImjP58NLlSLgwbeC2M8uGWFgtk3NOrrVjyCyFlOGKIXunz2BBNDwH0KLS7KhcO64pt7HycJxIgUG7zpdgxB5r7NbFTONWQfKhRyHxUbcYcbj6p5PUQ+ZguBBw\\K0RmvCUIIcRfOWMLWSII9U55G+NYBp6eyqm7tqdsfqtnqqFguaXdrU5uNqjLEhU17ToHL85ICkXR2JH0Kd+KFSjU1z8+Nf1WrV1SvbahQqCiTprHiWXZ2Fey9sTrSeCqMTGkkvKStJcZSFOS8Zy3xGsNLzvmgca0sqHsVkWR\\VsgqY1Yl7p7Y6NKsIji44EdxLR16BXLVwz5n5YOmxFTLZEdnzTvGtSkV9xWENK5rqjX2tbGxo2qR3Nqhkdf7Hfzh3Ih6lgrk5X21Wj0dPjrRordUJSyrGJQ0b45VHgTyw47OHr6j6bBlY6gJ3gPVpLJXMsptJrWVyyvTX6r3YKTR8VThGE+eUGOcUa1jciMglNfPP\\2MpqOxfvXuW+ZV+JH\\H2a3RLskCDPHcoAUEXIDUfutvKoABDgrtdTYlIQpPfPKp3T55vMaoahLc5CnlbDnKFSwGGqxGCoi8HtJFFVgDcUIbmSvZ00gTuWET4P44PkYpgdav1LS1s11papY9eDNhf9XQv3TsQbnExXr63r5tVfVykR65+S2WQytlTzlZhNlsZJZJvV\\c\\amTbJc17XYynmquavn4d6+IwACxEASFEVNFCmRojiIkuwI6zn8\\G+eLOkPPDueJJKW9NXhD8\\hcPiRGjkJFAACIIA791xdc1VmVc7pWPtUgfgg2Y7XEQjgXnRXV2XmOWfvtddQL3WYcQmzsJEs6fnmSMHJZ5fngU1KCI2USxqAhih9B2Rq\\uovfxHhZIEnHzzCfHiFwNEQODTrzsDwa9fS4NgqBUaFV6uECfqD8YuoscpDVZ6MbD4WCzaXJXS3QOY5GKUeNrufxW7tU3j6YIzG3hZe+OwLaN1sYI4ZdFdZxbAmWDe2LLCI1ipFMQn\\TPsgCq8yihWir\\bjdaIH92qO+Tle537A84b1i2q0lWpQFVh8PjTZW9YjQnKw\\s0CSzhYRYF4EQqC9Vd\\\\W38wX+rCizNoXmnQqjImxH3jYoH8cqenw+UcBfWcNoqCXFVcAkJcjXK4wFBDhYPNYm9WM1D+eaVzJSHmNrk+Pt44NCNl8G2SnZPvhWl+9z01MhDmZnmMuOPkjnOLy9hugFOewOcXPY5JENnY1tkxUXFw20I24jhaQUW\\QmKeYabOzdxfHQHRWagfzXAaHqOTB+gcpbISPZ2AtTqm2gEm6hy8kDo82RgOr1Cn+RKs4np0kNUNLF\\83nYLpV67wH5Y0TTE7Jysd3cxb0bzyPQGojHMVpeA0XMGW4uXSe7b+bNkVjpkpgLHbPBDGVMbChCbdNCWi1xfXmFV59\\FU2njWKS4OzRh3jy8E14nob9G0fQ6x2MUwtXo7kYBdZWaeDqIKlgOexCNeG28ME6O71C4JM8Tpk6ic3knzAAl3lmOXrDM8zzMRq7HswWxPOL3QwPC0qx82wpHQKnFxKZRdnzMkKZZXB0B0buYqd5B0dbr2B4kSFPdPF9YldN7gcPP47J+HpSjGh0Gl93TvQ4U7J4WYxLFj+KcKl8ldSoSDrEFbdKfIck3kcpGvlnIkZb29syIuTPrUd56xw5KcyiCRw6tA9HosDiASPGCBbjOxKRTUuGX6EyBbmQHzz8QDIA262mFIx8Lx83qJN2Y5UptjZWZbe0Hk0qFSUQ+ORGMSuOnDHSV5W\\GKOmlqkKFFYoAlVvHHdlgjKR6M6N7NatY3mGSLBfmzOSqEy\\NxYKEkK8Qq5om0EYnqo\\GrFy4x5NRhJ6TUNfbtr84tiQWV92QLXUHFMeVgyoFbPKEGZpwdPrqNmb6DYP0Kh3hF8RJUvZwLyA4dy+EIwpO+eBTuHAbBpCLxQqxRxL3bQFheNh\\eTBB7geXEkhR65Su9mWQmk0nYjKS0YKCxoUV\\JM7GzvCaJM1aT4cbEgrzQZufI+8KtMVfQT7\\Xa42rNo1pbPxDFJHeK14BrgveA3CXuRxQPNBo06VRiCd5PFliSb+l58mzxOlYSXptLcUV\\MiIsXD+UtSdpAdOizJtjvkqQOBaC0TLFfJmhe3CMotJxdX0tyOKd42OxhbENGtBeIVnMRcXJEQhNXqmijEWxbaNuBzJa5zhYhCD0z\\OaElfFQlF4o0vmq1FpqqJThDLA465g0af84liAUbVKGxU2T7xXo+FECis+s2vTWn5+sQLxqU5V644ed0Sg2SgpoQm5QLYURBwNjqcDMQne2OgqP6s8wSx6hmdnP8F0doVu9zba7VewWNTh+l1s726h4XnI4yXCyRAxea7ZDEkeYpFNhBgdhgVGlwtoMxeddBPeLMDs6TWswRMY+TWy+AqmmYPG7AsdmJMlurHE4Ysb2O80MDsfQ5+YiE4WqELmBBqISHnjWST2CBXu3rmD5+\\dx3tv\\wzXg2ssaKmy8kAiB8pmoSPAAy0GhPokalIyjteIB0fC9DyLNGZpbuDTn\\l1bHQPMBhFrKmUSq20Ebg+DIuRNHOk2RJ+TYV5E6VehjPxfyyyJa56ZxhP+4jiORb0aXRC+Ux3XjuE0yV3KkHDb0NbODh9\\xqXj6aodbZw\\NqreJSM8NbV+8jMGepOAYe+eaWBekE0y4CfaLATjiEUvSfKgYigSBrBC2xBh2iVMQuXSMlharbwa7\\8Gzh9dIIH77yDKo3QqlnwbCBdLEEaoWuTdC+W98pqQtSOtLBQqBD3WdYI3Ftlb5aYOe5BGQw7R+FZmOTcy1\\CXv1T6F9yFGris198HbXDAIkTQ\\OYEkPet8oaJcrLiQzrEjaXFAlxLU6nQxX3JyisagaE9xvRWkSJW1joSe6t0A\\+7QJLkdwLefb\\6W\\\\Hn\\yJ\\8TvvH7\\wqCleepcLAIo\\9rBRYRLA6APiqwKlZ0K5uG1QGi0CclV5dHU9zbFUeKHTkXJUd48VJ5UahNXvFVPj4i5GvQ5kG4XNzQ4kg4IQeHewLdc+RIT6CSFhCUempKYklzMDq69qZXOLsYIC89XF7PoJk2\\GZd1DJptoBusFqewtKWCCwdyTDCQecIdw+eg2s18M7bD\\D+zz9EhhlqmwVKN4TXsrG7dwjHaqFMbSxmBRYhFTI8NFiMDdHPW0j0Fprbt7B9dITp9Cms8gxGdoJJ\\5F0t53aLrYbRzLaM1MTPrkqJdBptIQgHCc5puESFnkyjaY6rGYx9FSH2zKwsV8TYicdi\\e6O9iob6JamJgNenj64A3Mxidod1to7Oxjlhvoz4mGaHAsbrQ8\\NUYi4rJZjOAbRli18BKn9eTPA12tryFJPayK5tHMzw5f4BZ2ofeLKHVM9S2XQRNZZfBa1BmiQS5qs7PFO6GSxQuL1CmJZJIx+HWJ3Bj51XY2MLFyZUUMwE9zSQvkAo0BXkKJ09T7u1qZKw4dty02WksFkQCnI9c4PnsrKMP+Fytv3eNUPBQ4N\\zEKSazgvo2q7m6+vXXxf3RbpAvAxlsbF54OJUpH\\6riXiok2fMj77R0c3xMPpJz\\5ocz2HUrbVqMjpUZRh9h65BqLeSfRN4WgqXgoZabqUJ6\\zzFfR3g0HEOJdUlGFIYebWqjUGivKQUfuS1iCMuw4TQTp3NajBCJWPOMuHl0OixMib4w0LPalgAAIABJREFUVsUS7pf6bNysc0EeaGXBnL2Yag5uiJ4jlgFFsYBmk98RYZYOEcYTFCWJxoU8z1ZJQ8xdbDdvoNs8hGH4QhLn69AY07FMKeYrrZBxAQsqIi\\Jkv44PIYMOF5NRlEsljZaTVxfnOHR0w\\FGoZkSZtu5w5TGeYYhzNRUi3nyvySMD7d6e\\cuSvxQ2y2aFHCAoumnnyuWADRaZuFJ6\\3+rlYjwWkAFt1z+S+MQyc38eilFFTJI3T+JXPEfexjyOU6ywzQfuIGq7QHa4d8sZSjtlEKl8gSVmUWTAlQ4w5rhlsz0e4iNEbzXDz\\ktotDdwfnmF6WyGzU4Hd49viJlmHI8E0ZgOx0jZnDbbysuK0nHy9WKuGzZpDCVXqm3bCmR\\XMc0iTtSmSOMZsomw3MFPY4mDFCui+M80ToeUkGNGZyBiC9Ihuczy\\WzJgPzOWZBSjUxUU82SJSbih2IcLzIodVhWL6cGxQbhcuZKEbJlaPKlMgMC6zz3o9xev4BtrZu4dbt38Rw4MLxNoTfSvNlPmdMWAijEUbzS4SLEfK8jzynSs1BNrNhTpuozVuwr12ET6\\hTN+CpQ1QaUOlXtcsxLaHxNIwdyY4erGNbjvA7HKIxWWK7KpAkFvwJVuT5HXaBSjPxBdeeAE3Dg\\xxo9\\gpBWP8y7rAwRGzg0uiXfWKT9JWJm3HM\\I2qsUsOEOiDj2RIIdQM3j+7h5U98BpZex2JRwDCV8z69woRwbdKkOZLf5daY6Un+M73YElh6heVshH7vVARIpkMbhxxTY47gwELryEQezAArFZ9Ep2jg6tEYJx8MsHt4G\\Ubh\\jx5UM8XJzB6+pwLUp9C+iphiCt0IyBRmKia7awEWwKEX0cxpjMpogWY0HSidQzQocAQ2K6OH7xFbz20qt4942f4sO334KJBO0GExxSZAsi1jp8y6C4XeLRxFKC10bMtQhx8ixXVk0sGVigs9HPOJ6seK6kKD0LYUm5\\i3stV5DlXRwOY\\x+d\\+HIJDH2hWSDQVyacaYpLXXRFYsElgw8I1yXs0mY4+GnNz7XOPVOeK8inkGJHpJoGvCixmcso\\K6oIAYs1gvX\\m4P1rxVY\\+tf\\zm+9d98Hb\\7e1+VqrrUcmX+KTAVuzAqmtRscq0AFG4UUQXJQyMJfRVPxzmh8PIU3yaK5rJAWR0qVEUtOG4CEi5qEPFSHAoeNoT1SA5mccAulQR7cpRM+uwYNhYJF2AkkQ\\9yTVOL0dICs5zbTRbdRTlAlE4gGtTWs0xIhftQo3suge4f\\QiHL2Gk0dP8OGHT3Byeo4MEfxOAbddIGiZcN0GbL0Nz27Ct5oyPuld9cT+YZmleHKtofDaOH7pEzBrGnq9d+EWPfjFBGk0EgJgzeog0Dbgooaa1UAaxcJd2NvewnA0EsQq4eiMKrlaQ0iTvsff62KRzFHr6DD9OYpsjHxBj65baPk70Msczx6+gYfv\\wC2lWD\\9i3MSxNhyZBXhozysIR0trzuLJwosaZoI17QENDFaDSTgy\\kSMiz0e20JQ+PESzPLh5ikgwwryaCYAVbPtqbDkyLhZHiIlC9I7EQmuJpeGKWR36ugSr1cffG6+jU7mKjfhsXJ6cY9k+km+dhzbk2x3d8fmZT5kbSbYKjBz4zSoas0KT1uJn+V9wMV7y\\svrIGkGKJ+EdKfiXh8I6zkTeH8N9SYK2lDqRHAsZQ0o8zBJnp09lwXNREm5maK4iOlCWa4iyip+VJqFUZNJwlNwcqgj5rK6z\\9YGloLI8f3TD4ZcAKqfZASrohgkhNtzhBjdbAQSqi78RRl1xgKfS\\QQu2bdQJHxZzPl0yXFKaM+NHGFp\\8RC2aOhFReYyIqu\\UYnoXiYECrAUVM5lpihBIlzfSeEd85KtM8xqa4MGlFUs1xOT7B1eQUbt0ERYIcu\\H+0InZNzvYah6j7u6CqRppWkC3uaGSp6RGfbwWvH6GocLfydXqtjqIFkuxgWC0ExWY25ubMnp88vQBDo8OEFDlyPEFibXhHE9PTyQPsMxUNp34u9WbODhgXmgDbeY7Ml1Ap9hkphShHGnECXpXV7KRim+UeHuR48asS0VNkJ\\vkJtoCpJzdn4q+4nw06iEMnkAKjsQpRJlxF2x8oFS+xvXOB9eFieSTpIxDkp9BvK5xMqRQiLe24TokwcvaAoX5\\D4LpqtDTx5eorTkzPhU+1vd9Fq+vACDa5voN+7wuB6IBzBoMZIMSYrBDArZSPBZ4DPFxlxFsnKuVo\\VKdxL6YSVvzYKqYUKNsdplXQimU6p+XHlRSVPDj4GVpUbjq0i6GvGBscjgEVgifone\\Is0PjYp4E5Aly3M\\\\JlqX5hqW8UymH0S42eBQBk\\vQ16fHCFmy\\fx4MnfIS8sPHf3a+j1TNRqLWxuU0FrS\\QJi\\rR7AKD8Smi5RRG0YeeZzDKbWizDRRXNrSLHMZ1gmo4gJ38HBXIHaVSucKCpq70MbOAtJ3h4PkNNF0H+XiB4aMRKlJLcwtmrsE3bGS8ViCFwsWLz70A13LwszffQshYrIr7lcoXpG8VSe6KMUwXcjYNimNEjhyFLUTByEklwSY1HLz4wms4vvE8iowedRz9cyzNJsQUVS\\5SizMkzyGxsaSjRs5QLQ7MDVcX51icPUMZbnEwf6mCJX6xRBFMwXqCQo3hBMQ49dhZCZ6pyNc9Ra4\\eInUbTr+P57b2Ckz9C90YJmp6pYyDTYcY7aokIrdXBn8yZudm8IdeXZCQPoBwiXc+hM4aChKtcNFa+6h1\\+0ldwfLSPt370Q7zzxk9AO+atbiACBdJTHCLZFs8FZXtA5JUKTAIltBfh2uDaYdFGo2XXDWRfgOsjL9mUFoDH7BQKNvaw3f4MPPsmHp+P8dkvfRb+gQd3y0GYK+EL9zQVWu8I6Z1FlqKL0EMNovomWqY4uWxYlViPa0NRUdhQqDQEriHSNFSi5Cr2iJPcFcldck+JxiU5\\vFv\\26lIvw9\\Ls\\+h9lxK1+5uM2DRKkHOK7f\\kX+PZf\\S\\4xh98Fd\\6g69DN+itAXFjp4EZx3TMKqKT6RphWJMm1Zv8RT7ZekSyRrfE52jWl8UY+C0Yq8BWpT5ULrQFOOdWByqrWSpTpPMRuD8VKSbjLliMTBcJwiUfFIgHEA0twzSDxbBTQ0OjZiINe4jG5\\AsStVz+F4dgddCze\\gxtEd1P02Hj98gicP35HRy2A8Fr6J5VfobDtwgxJZbkKvyImwUHfp3OuLLJu+PNfDGc77OYKtHew+t49RfIpo8RCL3mN4jHApDbRqXWw2dmBlLly9Ab2wMeizcORBXRcXal5OkrDbmztwgyZMpyFZXyxWKQMvyjEM9wxl2UP\\PETH\\wTuHr4Ez7Xw5PFbePPH\\xlG2cf9F+8i0kkG7SLJ6zJWIyrUZeo5rTiSRMjUJgzEEdVgFS4vrsUQdjKdCB9so9NCrWWjP7jEYHqJ\\vQSp8Nn0Os6nKaDjT0bTpAJ0sEnlzJ4ydyigLhianwO367Bs7poBUfYaT8PG9uoe\\uyUPvXzzAZjUTeLbAwC3Mq8IoSHl3Kma2WcVzMoloVTMq\\x5Wig12zOjwseY3xSPGGcglWViMcLiLhkyWJjAtF3cdAculoVJK68spi80D4OsHJ6RPpfkSmW3E8w8597Z2luky+Dn9WyMFnZ6vXYC7h8iPZ\\tqqYU2IXqNla4L1RyiAaQrRm2uRY8JoMZcxJTfTLI3lfrDTFS6W7cm9EnUjBxPcoKpcuDeNehPd7pZ8zmgxw9OnD5EX6Sq4WnGO+B54LdYInvJ\\oW8MTSpZxHHjUSRvFo1ukGEeD\\Dg7H1cjc+EcMoxAcf2NSrc6IuVe9hq3kHN3BGkkh5WfCZMn0VJIZwrKXTZFGVUu9Hnx4Uf1D+67txXWDCzieJ1e\\r0KXZ2NsWZfh5NVwrPRHIaWYCTyylFPMPIvUD8wsjDYpg1R2YsRjmeEwGDz0ifXMj79Fkjr4W3liMxoloqOUJ9Zirw+LlHo6EUWByTi2xeEETec\\WssDBT0V5MA3AlSomFt25wY3bFEX08Hgi\\kZ2wkL\\DMRbRVBnfyn2jYspFu7UN0\\Jx49Zt8Tm7OLvGGRu8lM+ShVbbR73jod5i0PVUTEHFpJVZpRrJuJ5I1Nk0EKWkuIQqUaJPSiKoiRJNuVmT5M41ZQjaJiRtcodk3DwS5JPPAA8eegSR30Y7Ca4BjgmJutK5nv8WX7o6o6SU+ILPFdcE\\5FnvaK1A1HWGdhT1BuBvK8sZWGqQXNy4bbm2hU+PPnfMZ6NcHPvq5gO6LhvybNsuS0kWYEwHWIwe4o4GakIrWkP5kKHn92GNtxCdQkkJ5fQJ5ewkh50XKEUsngGU9AlTQwrr6sYxi0b3eMG6pUDO6xw\\fNLaKEOM7dhVTbqFJjoBaZGiZ2DA9w7uoXR5TWePX6GBSc84oHEg5yNqzL75MiQZ2Eu2kJedcXZ4RA21RUaxgKrMjz80ud+Dd3tY8zmRMPrsKn0LInAaBJw7pkWUhb\\dP2Xea4wn6XYFPuBJEIcs8leILAMEZqE5hhlPUdp5oCd0XELOUd6toH5LMLS9HHj05\\E1Crxf\\\\z32OUDFHfr9OyERkLumUGIynQrBzsups4ahzg1tYtLIYcKxd49vRMFMo3D25go97AuHch2Y8FHHzhK7+DelDirX\\+J\\z8p2\\DzCtsd2po1emFN4djQHy0RDZAGwQaxdJIXChGPNBzlXeZkZaSwg3qWDB9xLBEXWj5BnSHKLqNvNhCu\\M6au59PHrWx+e\\+qvQN014Oz6W+VJEILSs4GWzybuiJQyR0tkcW1tdQbAWy0ilLXiusoOQDEdOKshrpVmuMlKWZtjks7yCIldltADQyltd9d0s67Ic\\\\j9v8N\\+OP\\gK\\\\3jfxR\\\\d\\4CdncOPvklLkqW0FPyZdYH1F9\\9n\\G13\\8y\\uAPv\\lRgSV5Yxb5FKrAolJnTT7+uMEj3zi\\uBmtC6t118zFORgw+8pBo96WDEFWnUS9uPhZXnFxrHOV2H2Ts0UYmwuXlbn0D5oukuanZ+eYLWJRrMyjBRZ5CZMbuqFLAKxnZmjS2G56JQc73TBtu4E7tz6B3e0DOSwHwys8fvIhFsuBHDjMk2I8A0eO7Y0AmzsNmDa9kEpkcYhm3Ufdb2Jn+xay3Mc77z3DODVxeP8utHqJ8+G7cM0BZuePoE0j2CU3q0PstPcRT6haZBFiYbmIcXx8S4Vsp4lkne0e7CNotaEbjsztWXDOIkq8WYkPYFqX0PQpLk8ncLUj3Dt6XVyb+73H+PHf\\29Ipo+xd3MLRqcDs3WEQt\\BdX+ITqOBuu9hEU4lXZ6HCUeHs3EohMLh9RSm7sgGyvGEePHU2FlliPM5Lkcn+ODZO0isGHbDRmtDR9DQxN9JHSARaq6PFpVcMh5bSudnGzU0vG10ajdQ9\\agFQEs3cfl2RWm4zG67a5y+OYITMGc0OTwEjW7jHnW6JWE0K4sOfg7iaZSus4RGSNuJN5n5Zi+9r5SqJci6Yp2RcLIlRHlWkWyHlPzsw5H1+KbwnHpIlLjIvKeFM+Lo1NH\\o5\\pjWCjA4lr0\\lO0rEzAqdYlHDP\\N3rX9mjfYKh4WZgXSwp1qOfjq0AInIm+N\\s1AoMJ1OwEx0ZjFym2LGGiFrxt6wACWqxfgZku55wB4fHwvP4M233hCnd2VVoRReorJZ2VgoeJwjS3VIknvHL3ZvhMiJosXlBGE8wLOrR7genwJ2js3tjhDWiZgQWS0TCw17Fy13D0YVYDKJZJQaMOCMvE0xAqaUvMQypNybGxjNgFVhs74H\\N2KY1ni0aNHshnuHWyLxQDJ4hxrsmDhyEqsf1ZFbi1oyFhsf28frVZHvLY4cmREDa8tyfAkq3JTJfriWqoop5rt0cNHglxKN8vMOeEe0ZB3JER\\lS9JBDFeCW\\UdVzTIdYybmWIa6LSTdTr5L0xEPxM7DlYGPOZ4+hNxQmxY6c7PdWsLehw0WptYvfghij\\aJdCbzOqnbKcvJAlDE9E\\pjNRlgu5uhutFVOYJopRN9k\\qsjDQhVzuy8ufWzuJuPQznwibbycBAV9io\\03c5jokF7eP+Q4SPJHc+D8ojjqNi5TfHApjXjF8s5licsvBcF1VcwyzCeD\\Z6NC0OJWxKKPTbHg+A9lLlDSfNF0RTrEzqsxrnFx9H5f9c3Qar0Mv9lY0Bhu6XVPjOm2O8fwEC\\Kw4hRZP4cdBqjHO9B7DqrLJZZXp8DyAno5hKnN5Rzh6M7imcHRmlFigBj1F2roHLrQZiWCxMHlu+cwExtG6UIvTfhVgTkyhGaJT7z8Cm5sH+Cdn\\wU0\\EUM6qcdXI\\idrz9Utp7tYFViX2RAxNVogHOXaJDiTM2ANQb2\\j85\\\\TfhBF5eX5LZtolbvSGMZrxIX2KRSHJQvY1Ff8hxT2YOWEO85ZuPxymDm6WAg1gqNTQ+ZsUSUhAiTsdgGWUYhBp8c\\TePb2D\\ledwko7x4w\\fxLScoGyUGGsh6H6VxQXMwsBObQs7tR3UjTbqWguOzme5i4vzSwyvh3j91VclK\\Hq6SPk0VwQ9s987tMY9B\\i52+9IX5eRlZio+EjcKktSOAYFRzhHaqcRMH7NKpg1fSCMBNROxp2Eqk3TAelbiFKWQeUdFKV5z8n0qfto1F7FVW5j94oxK9\\\\QsomyWcTQclfw95u0xHMBRQIXFgzIacToUqQR4Wn1lyVzn6JyKtOIqqwFLNp2q+xbVdt1ZUJKUkV0pCZST7\\1lg7R5KcyMlWJrGwsGS0cUKwfqL7\\5H\\O63vow\\ZIFF70CLPhJrBAsSz8DulBvden7JRcYNfa0G4AbHzXVNRua\\ucmxS2en7Do1qeC5YNkVc6RBWFCz2HVwM1NFGnk3LZGZ09WWCz4XOezFVU8KrN5woPg\\5Dhw9BCFKPIlFtMBPMTouBp8mmFGjO\\o4NbxC9jbvS2jgw8e\\QxXvYdIyykybS6vbRiBhOtOp6EoXHZ3t1DrdFQwZT6T+bJtuNjZuY\\51MXJWQi7u4X6Vguz5AqFdgnXGGF5fQZjXqATHKDTPka+qDA8H8m\\PZed9wa6m10JL+YNMz0bO4d7ygl9GcvYMF6ROsldq3Ju2EOYZoxhn93BLl44\\k0c7N5Bnkzxzj\\\\X3j47t9J4eNsb0JvHmAwr4kKi4iD7xmwtBKBY2GLBRiv5YIbhY3JaIE8YeRIJEGerPgdj4ubJOs5RvMLnI4eIzVCgN2nuUSnE2BrZ1tQTXa+zB1jViT5SHmVIF0mYv5osDMkr6KxC73i9xzg4iRCmVbodjYFsuU1IPlVXotqGhp\\LpTaTgHyK4d\\AYIVgsHnld+X0kdmRXjP6L68Ughys6PSTPmkqW5D5vuZysxcF\\1EJ2RkZhQYi1VDTanoiIymqRxcKm9PIUHrgmydVUeODg8mFZSrXv\\jRHv+WcaRqyy8NZqkSJWZmDAyVZ4zVRZFNQZVc9afJsKNIcLBSBgWGHxPLKRo4UBERkXf0OfFFASHXCwiWI8eMUyX401FQl5zwdaJ8qrQI8lTkZK5Hrm5iHGklLoVMm2JuJzi\\PopeqMTOL6GzW4DrWZd3I6LnCRkA67WRCfYQ5nR4I8jOFOIpGm+RCxCiRQJHbZLDR3GOXkBkkR939pqY12A8sBmvAwjtba2O1Ls0ZONrTw\\MxeK4hMpmN9jZqEXCNGdqM72\\h4aJMbnhSBRKtan+RHB3TbJSVS\\9+HDh2IBsyaucz3y78n55F4ULUJ1mDKggapEMWrlmJfFLa0wlHu5PBMkuIuiOUGrVZOAer4u97FajUh0UxSsJOBK3pvhIfAYXt9Bu7WJWEQ7zNek0Ic3oRB1crScQDNyQfKur88xnQ6kwePWzcKIjUlQ97CxuSlFUK3WxGg0kTXDojyPSzi6J9mRdTHCpTml4sWy0CTZnPsl99Z1+gCfETYZvN6q1VHkfh5ARG35\\\\m9HB2tLRy4FiTwOsvUNWWor0HloY9GyxXKx3TCyCcqtBowXHoiLVGa17gc\\BSnF8\\QrD2PTuMeopDrLoLfaCEV8vgUs\\ACSTSTsVUx3IA720J9bkM\\C1Fe9bGcPEFVXQNmKKic8CBp48K9hSiSWWKgLdF5sYbdmz7yQYpqWGH6dAYjc1EVtPKo4Ioo1kBsa3j1M59B06nhzX\\6ERbRUuwJWGCJpxO93bgTscASdIPUGFVwrdnJZC0z+S5icJym4\\i5F\\H8\\ZdhwMd8lglPzvVqMo1hYymJFOR9zkiTUGiy8HwYQ0bhD5s3ibVKETgOoslMcnWF8qKRO0RbDUbCzMRCZzS6wOXgHJuv3kb7zj4eTc8wWAzgNHTEZoR+MhIj7PmC3Gs6tvvYah3iYOs2fKODVm0bZ5czIYvf2D+U2JuzDz9AuZjh1efvIV3O0GiYePftf8Ckf4JwMIKRVWj55OcWoAbCMaU0lKZe9j3u3\\RnZFdAE05+To4MiYLyXC8hgjJOpTTbQGbk0AMThc485Puw9BcwHrlwmi289muvwtq0UPi5RB1RyMOzg75tio5BSsKa881nn5CTSn1gnBcLLIJBwpFMloJSq72QoeZsuniu8dSga4GKdOPe+F9VYK2d3Ely\\6tv\\yVYYP3ON38L3\\rW12A6jGQw5Y3I1ltqsAhPrxj4hJYVIsBxgCLyKusEFiu\\UHutlVsk8nKj5KHADV51+LFIQVMG24JEa8URiWPKxzMZgcjGnIoAVjrUB48f4YOHD5EWqbgSm76HMQ\\chOOqBMVigrZjoEmSHUcpWgtHhy\\ixtE9jEYh3v\\wPYzn54izawRtHeP4WnLT2vUtOHYd\\csRepcDbG9to7PTRaHTAyfEZHYlI0LL2sGg78B0d9C6sYu0WiDNLlGvzVAlF6hmc5hLB1vNu9javIfeaR9Xpz1oBXPS6mgLz8mHYXuIuaFzc95uQ7MqsWM4P3sGwy1hBUA8nyOJiD6xi+S1qlCv7eK1F76Gg6374pb75N0f4c0f\\GdEaR\\Nwx1U9W1chwE0Zoz5HDnNoZUJAstGu95AzanBd5rw3TaW8xzRNEGZ6eJTdHiwL6aSvC\\hYojh7AqLYoiwHMJusBOYYXOrie29XYlmEPcMSrIzjmELhPFcHtolvbCIGJUGPJshvjXcOfoljC8dkfYe7N6UkQ45WOQBkWtD2avI3iuahdbkOVDycGUcRxWLKAb53LCrTNSCEgVflgiHYe3kzrHTmnAu8Tcr1apQa8SvjVC14vvRbZi2FCpnjmNIks3JneLYgkgdo3SIZijkVsI\\LUY5DSXDTVSvKyL1GulY+3d9nFS\\Vs+u1YR0U5+GEzHglI6KjvUcZfuedFKE6T2f4xUVJs6CSmVqWcKx4nVhE7LR6WJ3d0cOzZOTx9LIsOgjT2ZdTEoe5Uo0IPLjFaJHBIvFAn8\\NxoeFhJgbqRYZjPkYK5linA+Qp7w2CCauAktt2AjQNPrSOIBOTZUanJ0yd8\\n43guroUZeTaKRQuhWGyMGJGKdHpmqA9vB4q8meI999\\F1vbG8IHJMrC+6ByKdUmuaYmkPDP+9Omwa7jobPZFTI1PydRFt4vCRgnKZz3Gcqwk\\sSR5H8HhYKvD4ULbAAZ+A1Pz9HhGQK0b+HnDnuPXVanjgWljFH1EoMQs6bFPgSLcTPo9SgHPEQee92t2G5dSyWufDl6hx1Wy6YUFZSwGL7iFPGiriw3UD4S\\z9k1kPabFAu8uIpwqLaILr6zOkIsagKSwjmSIhm0sQMk8n6Oj3B+hubIkAoOY1kS8LUYzyWWjQFZ8ec8J9YTFHDEN5Gq6FFLwv3G+JnIhtDEdjNJtcHZL8TLxe3PeJYqzXApvrdQNC\\IIIGq8FTZmJxioxjQHXraMySxT6GIXWw2D8CKcXp\\D9bRwffgpXlzPM5mO0t7aQVBkms0vMxpcyfnLKOrLLbViDNrxxhPLkDBhfIc8uURhDlDY9w+h7yCdNh8Npi1FhqceY2hm6n\\BxcFxHepUgehIhuc6gF7401LTMYPGEwIbdauD+c89DW2R491\\eVrQEXg+xZqBnu\\peOXJl0sBZHkeGFWwxKNeQ6QBdwdgezCsNr\\3Kb2CrvQOzdGHrNVHpOX4Ax\\cUupcVyInSMjOT7vCOokaQNpEVVH3XhPBOHmODwoRJKIrU6+FALGS2NjdFtVvmEeJkjNH4AuNkiO3fvI\\YLfDjt36EeDFEw9bguRUa3SaKRh2DlCh6jHBJ498d7G3fwe7WbcxGCd55\\1LG4J\\8xIso4gTnjx\\CLjMcbG6gZvP57ePtN7+HbDFAyYZ4EqHp++g06CdIMUABjc1joZpONg8UQclInXxI+lHRFZ2nWpxhkWRSYCWM2WJzpSUoXQNwGtjcfA16fg9Pny1x66X7uPvKHThdE7NiCtMzxIoIpS5orHgLeiq1gEgvn33yGkkv4JrhfsdGSUbnGZtyJbbj\\qf83lQcIM8mRXBXBdbHESw2obJ2khT\\8L2\\xZ\\86Z\\8YkT4cQSLI0J+aPJzWGD99Xe+jT\\\\zn\\Eb\\\\uF\\DVr\\02\\JqDWlNxgdhp0+PENWzJnCKngIcZN0kJUC0oJ1fSxo\\D6dzQ1gfd2rGd32OZHCUQGaCPVSwxAxwx8HAlxMeObjblBaEsuAbNsjAYjfDg0QNcXF2IqV+jRZVgid5gIDeFUtYsnovPVWAYqFkutptdHO3dR6O+I5vCOTPkSHwPgHncQ1zMMc1ngmAFbguuEWA2XKB\\NULNq2NzjzYKtIKIMVtMYHtNXI8qTEIfx3c+hY29FqazC9SDBQKXju1PUU4z+OjCN\\bRbd9AOIkwvCKEraO7uSFiXtuzsUxKzNMYlaPDqBvoT0gsPGOWAFqdABmWWEwmyCgFz8irsdHd3kWzvYkX73wBDXcPegHMLp\\hzX\\8P3B5\\QDOdgu538LC6qDZrcOtaxhOLhCHM5iMDDJd1MwAzWADDb8t959kAAAgAElEQVQLo\\SAjM7DJqkL2Owy440H+hKOa2CRTlHaS\\FcsesVtUGCcDECItcLQR7zLEHMUcxiiaSg2owHNUmhinRZ9+twbQ\\7G68gum4inMRo1bfEcoPkc4Zs09+F7uCUorOOYaFNMz6O\\7gJ1RsNKcplI+eojvEfHsNkK1HQcbTDMc9asbc2GxVZOonWq9gcJQ9WDYCgYXynGdWGo4\\Ca0mQXLufE7lYNw1rHy0+3zzI1fxehYmufYJUF6TClvnv9Zjw46aNa4sSti39UU+Ub1TRUKlD4jE7Mho1UoDA559FAg8xIjJ8zyxEeJiy8CN6dXx8R8ZcLGzPL04EySJZWX125ce1LkzW3COOGtUYVcmoZezF2Aoqgk0Dbt2FRg+seCxhynJPOZ6tuF94YNJtza4jsOsiksjSUnzDYPJgiIV3xFirmud8FDBMU06KRhRKQsSnJZsbD2z+N6\\nhx++LwU+eWQs8nnt+TlZQHw8nJUjfRbh0gR1usrbzKHMmlmJc7lGFNDwuon9gK1GhPwziyuiLeSX8Of4OtyM6b6uxpBEqfh5mIFHFIkJDo4aJdqWsqow1fiXP9si8hOw02bRp0LFWQRvbe6IcEVUuswFpA9QTs5dA0wpy5aKuuDYNRimJ6RnZnumeYisiuHUTFGX0RE\\TSIVEZax2A0FWVlEoZjM9q+HImYh0kmEXNBJzcZGq4tmoyH8U9pNtOp1aUSoMKD5KcFM7sU0oOX+pzivG0JKpwcSr6MSI6nRIJ9pNc7FR\\J2CfxePe98hpiSwetE9I9FHD+zpjmkwou6MWeUln6JXLuW+DQWWOSSHR++gn6vwHg2xt7hAZKC3LsnCK\\7cGILtaIDrddFdVVBG14DgwvoiysAU2TGHIWZyTNJJSmDfx3yzAxgrkVY1kpsvcTkgDri0yUmH4xR9EuYpSecING1cp2YGvbu3MT+zj76Ty9weXImthqRjCsBmlPY5LKtrBjIvCLfSi9p1FlJbA73vEyvMIOGGfcw18fnf\\t30fDaKOY5anYTWmlJ3AwbVO5tlPuTY2zSF9AwJNGBKlAqTVlg8dmzJCKMlIQKacQ8WBtzNpS0eqFlESkH0x40fQnTzmF0NJivd3EyOMGbb\\4IfpZgC0CTxPo8wzUteWoeGptbsFpdpKWNJLWA0sd4EGEWsiCycePmseTRMu6J3C\\H1LDbrmFy9QGePv4J4qgHi75p1xMgzdBp1sQjkRYWwoPjuc73zUKUY3MJYWazo3IcWTssVwUW14BQaW0DkZYitQG7sY07x7+J5XQfj56EeOXXX8XB3V1YLQ3TZAibRbHjiBJRkGPoaDRaQqPg3sFmyfdVjI4SuLDhoCWOKefO2ntzzd\\luqXJ8y8UhCo8++McLCmw6G0WJ1Jg\\emf\\en\\e4HFwieO5vir73wb3\\2b\\4SvfP1L+K0vfwG2a0hQJ2FwqqG4cF2xXFD+EdyM127a4iJNl1ZTZfyIUmrlN\\HxAktF4fDhpxyTnBbaOtCDR3Q+AtdalieH72TCkZ+YRKA\\HeOif4UwYvyJB1q6cePnbLXZqMHSS0TTgZBKOcfWch3H+3fx0ic+hc32HgbXfZycP0AYj+E1DBhOhevRFZZpjNhkdxBLBxTYNZiFhdkwFN+dZstHe4Oy4woxnentOh6dz2DVD3Dn\\itAPkHv6n0E7hy23kMZj2CXdXT8uzDyDuIZDVbI2mcUhYE2E+ONAu3NNuJMw9mgj0E0Qi\\qYbq4huNmeP7ekSixzs7PEc+mpMDAN33Ua21sHeyCM\\+N+jE69SM4HIZeX+P0\\Tfw4aM3kTjA3DSQ1xvYPOzCagBhOkHJlPG0RLks4GQm7NKBrdXhGU04ehPITNTdOnY2tyUwm+TNnZ0tQM+xLCewGoW4yodlH9P4GiG7fIsETx683EgV7EtrAcYr8L4yuNZ3PTSCFvTKwFbtPpzkAKUUdC7yVJPxoBeQd5aJCaXy5pnJZs\\iQtkbUM3pSf7aOryXwb2B68kGfnl5KRwspVBVXKv1WE6pnnwZ05DHRZk\\UQkZla1yMBm50e9fyWhE0CU64dMWwVauvqrD\\4UhHp9tyvd5uAwGzAFU6NZ6JLjmY\\G5X5OB1+MoQZJWZqlEYGn1wXBgHv7sTot0ZTYqvIVfEPb5+nzu15l69OyiQo1rkhsK3w\\5BsNRD5PpUJCINU9ybWzKzyLjQFHcKHsJlXVIp39fuB+C6BEi50FBHl6ViP2CdOs5i9ES+TIR18CNRgcux80xC+Glek0aC3p8Teb0TaRxUwkQVAwzBFpF3KxFACwa18UnD+azsxOcnj1FUZJgriJo2E0KTW\\F8RQuFNQITsxGOTql2SU3bKpAJbuR\\DWaC9tq\\6oy1Bt1uU4ssFmYnJycYMaYGJ3cMg406EKt7EokZzKnZUOClIrhJJYitMlMzwYLKqI9DTRbHUHuyNni3sRxhDKUJSrXlc44XkSKoG\\Ro4fKPAez6QLJIkPDqEvGZkWZiOPCb7jw60ylyLFgrhvz6SrGWSmuLNcHXat5g3IqM6Wwos9YicePn6LXGwgKSxUgBUJ8j8TY+BxSTMF7Tg5WRVsKeY8deG4Nk8kck\\FUCiwWjOGCcUHzFfnX+cjxms2KGuEzULwGRgbxS1mcUGVI1NAWagk7fzbMhhbANJqSU8kGLcFjFFofyzjH1fUl4nyEna17WM6b6A37aG50FeIw6qMYhUBPgxM2YF3rWJ5dSzqGmQ5g5BSiLFEy95I7NLluMtph1BDH3gUmeohyy8L2Sx1sb9eQncYYvN2DMdEkdFiUf7zfhoElCrz8+qfh2y7e\\8nbSJcxkrzAnFxZqpN5l6pCkCoJS18VWEKbkQKL6FaJGJUUVxMmUxzewGu\\\\kX4uo9FL0LdrMFzanIk5CzPmH\\ItUMDzpJCH\\LWHDn8R5O5NOEsrjqbG6IsZGNQkrNEdXPNB5UERgGEowlG\\XNRAJtuip17W1g+p+Of33sDzx69j32HnmElahlE\\TZYhFhywsHxeL0GuHXklQvP6SBwGGfXxHAaiTdYrbMB1\\ekOGcTd+9gH4PTn+Pq4mfIFtcImMM6DDHtj9AIiL7zaGCxqIlinXuuFFj0vuMeY1EsUMn\\sw2mxRRiPKwbrnDCaMmysCoszBLNrZu4e\\u30DttoD8EXv\\yZ7B12IbmZRgt+3ACC15Ab0VdRudcF60WR\\7KLocijmaLCR18hmNZ7+s0GIIIv7CUUo0EpwS27FFU5SoE67+6wGIWoSBYDDjliPA738Z3\\vo\\4Xe+8SV88Uu\\JjE57Ki4sckexznpKmGJ3llUgK2NQ3m4cPGtycRKaq84M8oTqxB\\J7F6WMFuWc6Rg8RACo9BLjCRLVBuvcR8vkRVMDQ5wsOzx4ipLqBZpq0Jz4MEY\\I0fMfEYduXKnvYvxLko1nbwr27r2Fn+xjhZI7zs4c4vfgAy3IIt6bBqTmIaFxoOCjpSzMPEYcRfMOFqzlIwhSDyz5818Ct2\\uwCDvCxdk4xsU0x43nX0XQbGE5eookuoReXMK3x9jp1GGWTcwHAbaat5FOIwz6A\\i2jRs3DiUEd76YwHQN1Npb6M9meDo4Y\\AOSosmmTnaDUMCWKfjCJ5moO020Pa4WXuod+rItBgmPGy1j9GwN1CM55hePMbbP\\sBxnmEMTLkTQdO24bZosERD+sCxbLEYhJBDytoC00InvQzYpHFqKBO0BW4mtfXc3xRf9CwK63Iv1ri5PoBFuYI4\\QaaZXBa1LJRGdbyufJcbFUEjwN9AinEyUiWqk7qHIdO7W7qJc3UGXKUyzwla8PuSST2UhULTY9eHLF4aPvDxECKqOoEuPzw4OUCMGCztw5M6RoXlfKhqxClpXyiyMnSvDJHSHPS2TUqxGfqIuWfL7mqiArE\\R7l1Jks8Ai30ktNipO1GvyZ9fKQ\\4sG4ujoyM8e\\ZERln8EqPR1Wic75Md1NpklIRL\\n8WWOugYBqJLpIIo+FQLCC67Q0Zb6wzOtOMRVUgiAA\\Gwsqbg7Kn2gifCcqDPm++dr37t5Bmi\\E14hSfnrBKJROmZ4qfoLyRZOcuJLNjFLSsfjgOuW101JdNr2UsUgOiacpIprexmyBKphVCs+00aUoo6iEk0nOQ5LlWFZLxPkCvkeBANXJS5hUg2pE9SijVuII3gMWInS5V7YsCQ4ODjAc9vHDH\\0DghqRzPX75z1SgVxsBolg8tquCyzy1Gq+r3ym6M68WEih1dnYUFYZRY7RdITuVneVR0kLmJkU5iwMyAVlViIzGnld+b7przefKyWj13CEPE07hP39Q1HFcQNX4dr0bwrEaJQoaJyoQG4+w4ZGF\\s5xqO+FG62RxGOAc+vYzKLMB\\NUasccV6vdBetjS78ugu3ZmEaDXHOFIdsLgXR3t42AjrkM9jeqYnYAfRTEiRS5aidPCPBXsnOqdYMFwt5LpgpJ0aKjBgrCtRrAcwyFQXXwd6RdOtRSDq2BooHiGDy\\a6NRdfxQPxcPODFk86k4q+L3Z1dxKtsR94XChwMSykVhYerEcHkWKwBXfNQmiHC4ufIqh7yzMAknGIanqLVOoBeHuLJybmEX2+02qiTDzPIEH0wR36mw5+EyAenyNMh9GoKlCze1bhfjf4zMZxlKUQC+pIeYvYC9o06Nl5oo8FkgvMc12+co5a4oMm7FGZC69SQWTp+5Qu\\jmS+xPs\\fUcKmUWSINSBWGeAcgVHgp5VJA6HrCxAmIPIv2fbL41+WWJuGBjDwv7LL2P\\+U9CjzWUE8alOei2t+Q8LXVNrFHm0xlsXiuisLpKP6E4gudTnNLw30aj3ZLz9rp\\hYBGrFTGeo4kGNgEJhaxcKNKzDGPr3Dz5SOEhxl++PYPcfb0Afb9GrY1B16mQctZfKQqhNl35fPN8gq6WYOpBysRi4aCsU5eAKNWx8bBARobbSnma5aDsHeChw9+AD2fSHGZTGKE45kkENRqphRPRLvo\\8bplhoR0qjagO4SMlFGrawF0oyxORlAH0TYWLIh8kzMDWDr8AU065\\ExROeNV289qWXsX3UxrKa4Xp6iVrTR9BoyF0PZ4zYUgUWCyPlgzhGt9te0Qvo+UhUVimnWTAqYZ7yVOTzykbedYgCE3HlaFBN4MTlcyUsFJ4fMZM4wd9\\72\\xZx9DsLZXKkL52TxfViKdLHIsoxDf+faf46\\+5i\\wrT\\8On77y19EFM+Eg+V4nJ3S2p5hrfS6UBJdwueE5TnOoTWCBIBWHPtJAp48ELRgIwzHg7oo6U\\ES8tDmN2p4rTI2+UTp1nQDAdJrmEWpri+Honh4tVVTxx8WVxNJn1oGhVV3EwjQUhefO4etgNWnBqePHmCaBmL43at3hCOx9n5QwyGF6LQMenm6ppotCgFVgaSS5nDZ4jiEEWaosWLXJiY9cZwCh237hyjttfFpHDwxocjFMYmju\\fx2Taw2TwLtLFFfLwAhuBhqPNXZRLB+XSR9PfxnISCsdo\\2BXEuUZVMr8vqyMoXt19KdT9JcT6GxGatwlGJcQwdYqBPDQ9Lbh6V1oORGfAgt+r5GgKmPc3L+Fvc27sDIb4XiAf\\np9zGcnyKq5sjaroSYWh0X8AykZSZKi2yRwklcYElSuYYbu7fR9rex276BcqnjujcSJ+5mo45xf6BGM56BcXSG8+H7GORD5C4VHkC948BrkJOjiJ\\0+klyepqZAsmy287jAvE8lUW7W7+Hm52XYRQ2Rr2JuA4vwoUcPFmRwfEaElDNmTmLM47K6NzHw5ndG1FUHsT0LhG3bW5IQlzmAib6WYrZHIsiImMcV8gIw7GRIVV5hxRMOI5kIPLAIHLE55OhzlE4k0W3mHPjpkKMij6isfTdUkUKv5eHJwufu3fv4sPH7wn\\Zm3DwMk9uzJ+8ftY6HA1KHhauQWvk9xZYHEUQOSM750IEEcAnkPkxZEREBc+8wa5xtZyelnwWoXNbkv4C1FIomaOO3duIknnuLw6l7glkp5ZYPAa8ItjVgZTS7FNgr3YYTiS5Sf5nhKTkkqki1wX3USc5RhOIokDqTc6smEW6QSew\\gWyiIYiWHCEwf0GOfDHubkfkGTQkQKENuXpoceOLapArfV2A9grA\\fIxHLnd19Iff\\6Mf\\ADZfLG6Ec8bQcgZKp+z4FWLDopp8RhaHRN9YnPG6UtjRv+7LveXnJkLG\\88RMhE+brAksTPzkSO15SKR4jwIaN\\hCeeGna1cnyJVETQMAa9TWk+1IK+lEuVLioVi4EkRt4hmMrolT4vPCYufIktFOCDiHTKsSO71ucfFmE+nMGOOhJtwvA7qra40fnE5x5PTDzCYXWFZRHADE7U6vXkKbLS72NnYFUTbA7l4GzA0H4buYdAfCqLJyJ1aoynClfFgiAVNhaMI88VMwutLLYPOItgO0G7uwNI8QVWa9boi2S+X8Or1FbFfcWu5pq971zJ65VpksdluduQskKxDNhNEe4sQhTYBCpoRuzB1jj99aDTVZJ6bPkaqXWO+OBd7FDbKgwkFPHW0N+7iweMReo9PcdTcx553jOJCx\\y9C1QXPVizM+RxD3nF6QnHQSoMm5l+LLAyMxfk3WQwKhzMqhRDa4KdVzehHTKD04RxomHyVk8MRk1ybyoNVqmLVL92uIPn7j+H6HIoPN8Zzy4W84ySY04dX1Xc3OkP+QtzUYu5ltCkwDIKPg065rqNuenik7\\xJfhbR4gnMfRYh11Y6DQ7cmiTEuPVbERxBM8nl5Mj40JGjhoDkcn9LDPogjZrWMwjDHo9tOoBGo0AcZkLAscTlVMExu3ASRGVU9x46QbO9Av87J03kE6H2Ak8dKlsXqbI40QlCxBdZZQPea6Sc8n15iBfliinNKY2kdn02yrg793AnU++Ks+\\pTkIx1M8fu8n0JdDmNkCCZMhJqE0J1tdUjcYWE1C+9pQlCihJWN3urSLTQKbvFXjqziy9EHUJcGicglotLF38\\PQjJt49DjE\\s1j3PvMEbaPupinIyyyUKKJGo0NuBZ9tGbSGNBmgSpp7tscEfJ3ikUJ0ddlhDSJPxbNB2WuzAJLI41AKQmVk7sqvPkZyDFVZ8Aqi9PgM5Ph+\\\\lv+DP6OT+jd\\DH\\27f4\\NnZUPFouwXxRYRIKUD9Zf\\81f4Pf+8Gv46le\\gjhdwA0cWOQIGVQBsHulqRxJneTfKCM+sT5kccVtR\\K+uKEoF1Ra\\3Oz4gZWMRh2RbAsS\\IcSNng99EfwwDzT8NlhkVGsncsWXmc37JMS4uluAOL518VI2OkSxRid2sHn\\30p9EwadRWotfro8m8Q9vC+eWZqKou+08APZMDf2OzK\\lmohIwyYnaErsHWAam4Ugufturo1Y6mF+PUURLdLptbN69hSfjDE96OrYPPyELYrm8AvIzhKMz+EaKo+4GDjoHMDMfWWyL5xXjOtIiEcNA5isxIHqRkstlyEM9XS4wJTFcy2D7vGmRZLjtb+1gJ9iGUTZQpQHyWLlB5xmFBUuMRqfotrdx5\\AltIMdpMsIP\\in\\xOXl+8i0ecoGw4So4TZ9FA4BiJGT8ym8G0PO409WJUr2X8HOzcQTWjeF8Co2CEr1MelukwWryWqtNPr93Exeg+DdIDc12F6FUyvRGODvBSmjasCK0pKGS8xHk4S37MSJUnQhQ4na+Ol489hs7mDwcUYnllDlhQIajwQ6vBcumaTb6Kc5clHYqFOWz9ytVg0KbsBfv6hoA0kG7eYvQd24SR106PIEX8uknZJzGXByPwuWWSSV1eIDYTSSTE1IBa\\pHBO76k55pOpGncz7oebm8qC+igKZ225wALretSDYVG+rbhR7HrpV6QCySFjTSJua2K7MklVKtkZHcoLSuE5Vgnk\\bJgYldHO5OShzMLiQatSjjGXnwU78AN8v6926LKiUKiNqF0amkWYTjqI05z8Y8igkWUiP9ex7yQRGu5CvXQKl4XNklEIlUeqKixmJvHUaLlirKHPOqiVBuUXsXY3dkU3y6ixjzkxL8rWWJCryTadNj0jmK0FVG4hvhWUQVJwreQySV8uCVFGVW9Ph3EdVuI2B88eA+XVycfca7IiSCqWFGNVDEqhWtAk+tCrhk3\\Vu370gRdH5xLuaiiyULcHXtOPLi4U\\fucsr+snRNoHcA0ZeqQbIdvm7G6g3WoK+GOSjsakj78T3BalngcW9jJ0xqQzDIZ+XEHGmXNKV55pSbnKT5n\\nCZF9jl5NUYwZloFwGSIryKkyoccGspS5bxoMx4fXdLDIGfX1ASJGxFSMDTEQ1H0s6fFFjh5\\rqgQWAE6zS00\\A3U\\BbajQ0RPzSbDSnaOVql2pJmjiyC6K3G8THTLeJoiCTKMBrG6NS38Nz9F+C7NkbDnjTOPotxT4WDK9frBFdXV0IUDhrMf1RK1BrVcDRapUkvw8jLJfKSohoDjlFXdjz8e135NZUOo4+GmIWXyMtQJPm9Pk1wA+ztvoBpz8fle0+xrW\\DmrZQ9nTEj09gD09RLc+QFTRmziTo2DAKGavpVNsVRJkYGM8Ci4i1g2ERYxzMcPT6DqodYBFmwBMNy\\enaGg2OEiWHaZgjmWKW596CW23jsEHT3E9HWGgZ5JWwQ0tFaRIgyUFlsxckGnqH4d2MMyhFsC\\wrLUEdK4NGjhl7\\yTVR2C\\NhKGNCT3clpJv73JI2JFqGUivQ2mgKmCHoPw1kWSQSJdMLGc3TBp2o1WQ4UvwmU0Ml2Z1sKPloFcLh7c3O4XddPPf6ffzw2Q9xdfYEbYoheAZzxEnT8KKSZ5n3OaZJKtMtBGgppeGwdBd6RCf5GKWjYWY7CO06to\\v4+UXX8J8MsN4MMDg5CEaRobthodkGeH09AKT2RyBV6IW+DJ5EM++UhMaAb2wxOrFVp5rFHQURMzFV4pCoUR4tNNwDtNvY562cef+l6E7x3j\\wyu88rlX0bnlo7PdwLKKxH9sKTFNDTRrHeSl2geJ59TrdB9gE5QIGsjCj80uzxU2UFyba99OnguyP5KALx6LBIKUgl0VWLy+ROTVUcDieI32f+9738Of\\fEf45sssP77fy8caflZUmaybFHxJGSxRJ+V736bBdZf4hvf+gq+8c1vyJuR5DCTTs9EFkhOp\\+QCngmYU0yhghZ6Zy3auJlpBAs1X3yMGQVybmyIkOqkaDwQ4RwXCEMl1jEJXLDwyKtMBjNMZpMpcOWqyXJ20MecWg3PWhlhnA8QqfZwvHBDeENkRcmKhxRpjVweXWB84tT9K4voRmqwOFFbG9syE3hZyaEzo53vpzB8m0xOOMBTIluTfMRDUOMrk8Q5iFah8\\hbGbCbd\\D0fF9LBY9VMUQWD6DloS4vb8v6NWGt4kq8bCYc+rMaAkbi3iC4ewCmpVgmU0wCYdwpMAqcdHvYTSfCQzMzpA2DYEX4ObeLWwFu9BLQrZN2EaAZo2dKkl6Kc7OHyCNc+xv3cdO50h4AxcXH+Ddn\\0DHj59C3bLQW5q6B4dwe+0EZNHlBXYaHVgVJp47oThAs1GB8P+DEy9YLd5sHdD4HnGVNBfhPwpPqAnl++jN\\kAU\\QRYYG0ihG0HDQ36qLO4uEnGXq5LmOvRbKQ+2bSrJPeaWmFfKbhuaNX8cKdl5BHOsIRVTEbMjYST6yIxYUynhXTOMrxZURIuJbPnuL38YAdDq\\F54SZe3RD55eQ0TPO3XnwEcGoY7O7hQa9gJjZwGIqort\\JIo6\\sONjqjFbMZQ1bH4YVU5jTJd8UYTc11LccH4u1kYsJDiz3FE6NV9GW+yA2LRRl4LCywiRfwiMkeC8NoVe+0Rx0KLPBcivyLnFxsAemkpJS0LxTwJBQnkullbQBC9kVGj7eDe7TtitsnPfXLyTFBmFhEcUw2GY8zm4YrQqTy6eD2J6FChx82IztqLiI7+JHBTOs7CyBTEg4iS8ijTZMTKtc6ijYauzOLstNvSpaYx1aJELzgOJi+Fdje0DaD6kU7mRBtMsZsI6nXM5qkg0tzgOP6l+lhMhRlA7HrY26Z\\2yXm8\\EqJJ4O4pqgcUSsxWGdxrw+rxfHbcockAgWx7M0gB1PJkqVuRrRkrS9v7srBdPV1YUKgC1o58BMxwiWG6C9u4ut7jaqokKzVsPWZpcYlRTcbLrIs2PkFpsN3ovpZI4kzuDXagqNms+k0OfmTEoFRw8sRijUocO6jDNbbSmqSeAnD4Uo7XLKzV6X\\Y\\Cl6BtIUzPcT15hEW1QCSRSRrqze7KP41mlFPk7PJ5RpSGGPs6moN2rY2GF2CHqrKA6usm6p1NFKaDeRSj4Oibhr6MurKU0fB8mqJV30Z3Y1sMbtmQTsZ9ER2xMOeoXXlhzQVBJQXAsKnU8oVordI9VASKxJMQvaaCiE04XaC1EvWOCzuoMA4vMYwfIkqvkBb0TSNFREO4yBC4XRztfBL26CYmDyZwxh6mj2PkvQjF1RO44QmKYoBUY\\IAXzcVGwazYp6fAn9yrVC+2xqzW030yxjz1hLHn9uDuWmgfzJE8SAHznM0dJVoQQTLqEwskOH1L\\4qMAkxffcJZvECF4ZyPCdlu2D+ain50SoWiGMlRuOQk03\\Oo0UfoVy55aDflahfnQLL376V1CVNUTTJTp+G7bmCBJrmSxoWFyQkqHDDhzoJHeRKsPfyD2T+weTVFQetSBbcrjSNJd4qK4atYIRW0WMq9EJxtkQN146hL1h442nP0A06aPr2bCTBQKOOcWFXhNhAY2O6U7OhojFA8+TcBbBMWjjw9+QonJMhJaH2NvE7s3ncHzjJh688y+Y9E6Rzkdo+xa2WnXlkTYNJXtzZ6eORq0m4g4i18s4lXUgQjjHhumqaRdT1mjcSjWhMr6luS8QJRl0u4kce7h177cQZS1cDWb43Jd+CfZWCbtmojALEUYtaKZtrHi+BiPe5rLv0MZGycWptOY+SATLlD\\z97AOoYGw6p2VilDSCCRBRE3DVOayQkcRGkcAACAASURBVLHYyLLJXdtPrZvk73\\\\+\\gzhj1\\\\Zv\\doHFSpLjiO9++8+lwPraN34Lv\\8H3xK5Lrs1zokZQMliS6vIU2F4qC5\\H9Nhl\\E4rPyYsVcox2kuPJKF12R3BqFWK4UZizpl0kcCKn1SQkyjDNNMw2gaYTRlZ0+ZvCsyT+YajSdPkSa0K0jh6BrafoCDrR3c2j8WT61JuBBYnEjG2cUlHjz8UA5qkwaDjoa8pJdLTQw9iWgI4S2iu\\wUvdEZYmZcSRCqDs\\wUGekzSzB2eUHOOHc3zlE6R3juZd\\Ba5vI43OoRfXMJNLNB0H947uwS3J32pCL11ohQOb7sa0cChnmC2ucDngwmUHSf+cFIsiwiJdyHV1HEqoaUTqod3cw+7mEfTUhlb6Qjr0nQC+S8+UFEGdkuwT9HpDbHdvY3\\nDjwRIGR4\\90f4V\\+5e8Q1GlEt4nG7oF4iZR8uGSBlsIBG0+HogSsNzu4HkzERTfNDDRqLRzvHynrhTTH9sau3MPB5ASD2UPMtAsULgOQc5iuCe5SXDhZnCFjBpTOqIxESMXCy2K0SmXCIJM01tANdnD36BNwtRZOHw3QbvDgc0T9VMxZ1DEQ2oPj2WJuy8Odi5YSf3bFwpGip9pqls4oBImsWSEHLOp5YJOX5DqekHjlEKQ5rkQzKB8pcYJfFUwsZljsTMYD9K4upFAgkZk72GxOsr0aK8rsXQKPlcBjZ2cHG9tdPHn6DEm8lGKGfAoWpqogg2Tc8fDl+5a9eaUuFCFIngpyw+KK\\5\\kZL7GGgnJ0gXq9UA2CqVSpNfQRI37WDxubAnPjP+PhG12YkdHhzJme\\bsqbwO\\+GYnK+75tIYvGfIld8XSbSmI0g0Cw92ehwjs0BkwUJndMcnZE51Wya2GnzP\\D5uksKxoPSHmw+NZokwsVjyajJi4n2gaEEIo+SnmcFHNhlrEQyvJ4vQmufjcG9XFdCjgRxARO24D8znoYhihCNG9\\vAk+dAuTJrUuwSNWTDpLIkF2rDNJTPEAOdKUhYxmqMsfYXI4rV2tzH1tFt+TtK4F3DRD0gh22B6XiAPIlwSXUmY0OEp0bPM\\IELWnmaDDDv+PP83ezsOLeST4h3du5J9WCpkLLpzOEi6nqqG1DTFihEdHQYPkW3HqCyfIRxuFjRFqMaVwhjEoEzR10ul0UFQvfMXSNOWoZFtMFiMVYhY6a7qBhB3B0C7vdPVh2g86LohLTTQ+B6aGhMRqmRGnECOpN1PwtVLkKMqexKxvS6945IjadoizVpHnlodRuN+We0vGS15rNENFgCewVQ9gEpl1Hs30DgVfDIpwjjAawggSaF2ESneNq9gHm6UAQfDK7aUCLwoVnt7BTv4vb9hcQPUgxfHuMycMRMBujHD2Ak5wgr2bIjVXyB4U1FF6JcQid6YnI0gdL0QUY4jPUUyzaCW7+0i7qWx567\\eQfBjD7pvwqBRTseOC0mvtAC9\\7lOYPniK7MNzCRg\\NVIZoVl0uOJIjerm1RoWYIHRVjI2rORMEp8xPv+ajkEOvPIbX0Jz4wjZTBfvv1aNkWu+uI6LD1ORCkrt1VwYzO4kaLVCvqmI5OlOqx3yLCn6ojWNSB1EVKQc8YmY0z6FBs\\no2eY4f\\h7E24JL2v876nlrf2vXrvnukBZgMxQ4AEwEULZYs8FCUSIMBFURRbTpx8kSQSbcvKN1BCc3XyBXSOk2OZEiWaogiA2DGYfXrvrq6uverdqt6c3\\13k\\JJfOKTwZkzAGamu6re\\3Lvc5+lp5ufeUaH00Pd2XlD8XigpXxWLZBYRC0WZbbQPAP6Fpt1go0beP6TUCmMP2eRFhmaroKidEr747nyq9f0uc9\\xcaLb\\\\0L3W2d0dJHKho1KC0Mlmi62LzjNu6vGqJIDRonOvWIJ2e2Ug+QJUbjI1eUCrmlEXgNg+URnGoRJMwUSbHXcg6uqVc6Rl1Boma66v61OdfUFyZKEpHJrACXAqC2MaDNMSsJ\\PVRNGcL9kZ7Psg+qd2XjgwCa4V3HAi1aCAIE4CDXU8Ps45FwiNR5crrphEUFw5GocDjgyVjef68Y\\\\Rn\\2r\\6lXn3lq78ssJxZxzmCBWxnjqaQ3L\\\\XX3ve3+ub\\7+y3r5lZeN7Mj4hM1ULKOUIdrjV94RLDoWlB3+wOJcWlZcQaKFjAr\\yi0QpKdJjIQfNVbRcWawzU+l1Tnt6qjT1\\4Zhw+SfaI5imrUSkpDps5ldO\\eGxoNT0390qpUtNZa0XK9bf4ijXpbcSZlHfbpaV9vvfOuqTAaLZRVdRtTMgbgQrx6\\arxsHBpPj3rqlIrm1v1vYf33Mw1Rj4dq+JVlU3ltXNwX49PjtX1m1q7+hndvP2cQr8r+Qeq5XyVF31trW5ps3lJ0SiluQ8XyLnOU4iR6TYLTzWNTrR\\8khHnUM1WktWZYOMEQ\\B+BVFUS5TV620qVZzW1rk0fsq75U1G0Par+IRrEoF1A85Ob5P0uraNbUam7aBs\\NQo7N93f3gZ0otTrW0cUmZalv92VzKFOwwmY0mGocDxalQpVpZ2WJe3f5AJ2cDTcmEyld0eX3TTPMo2qqFhqEZvIehv6PT4IGKK2mlCXy1QsqF+HJZa87osGaOewgkIDpXikXlUzmCnDSfLlRQSVvLV1XOtHW0O1Kjsq6MVzYkLTVBQo7aq2jyW0YjbNLT7pk6nZ6CqYvQYewD0mLxHixk4+VA7nWO5Sx+ZvAU8ajp6KpDste87LknkzUt9gMytDHfxiMdHx\\otHNsG71eadgzBF0lXeDC3uHC14pfUVBVm3UdHR8bp4vvj\\IIhY\\zgSMCyHHGLv6+43E5RSLy4hyKLj5DEBJI8nSZZg0Ra8EBZtEOmV8apdLwcCBQwFTLThXH\\zs+ObZ4mGvXbhiC99HdD+z3eJ3YWOALdvF92e+gAKC9XOz4MXGRwr+igGHMwefG2CyLwMUwcgoLivuqxVGYESzu1WmS5SPzlLFIFisHsTDAvA8VpMuFdF5l6KbwwHMxOpwbIFcgkWadkUppudm2z4aC0aKixs6NGXQN3iIWCTY+NlQPmgGChYlu33rWyNuGjNtogLPg1I1tieqADzhH\\FA1ry5ECqjn6FaLlbYKtRUVc2VTDlucjBY63H+i05MjoTLF1oCxBs0lzwRrCFAbsgXBOGgwKeixO4CmwDNbW9uwtUdXzqGPPxV\\Znd3xzV\\WTzIMlrEnIWoqSbKFMcKtafD7rvyMY0MFpr6jIMqKsApaxWVpMZKNHM2Jv2RcnjNJZ6aFDe5qu01BRmVysvy8RysNdVorchLMqqmsgJbJfxleXVd5eKyZeMxyrXxZzAxJAvjVEbwuLhPJvwc2fumYEf5Nk8gCoMeuFw2OnwaoFSmonL9kpbbq8qlMxpOTnQ6uK+511WUPtODgw+0yITKV4oK2VeMqLH9CHPabDyjZ2tf0uyjWLs\\2dVs71Tz8b7mwzsqLDqaR2MrQEzBd57oAHoGqgR3h8wG4LSQ0G+lzME9u+2pfauspeWK+h\\2NHxvrOKwYEUTja7xstI5NW5sq7W1rOHdh5rfPzDrhsPswpTjucQJvfjhOHcX0qyFOc4XEDzw+xb8HGuUSJNcSV\\8xh8qna5ofDizAGXWG9OJaomxbWgUF6ZB3EHZkmfOnJkcLuLcQ6h25+aDhs9bHP4KrLBC0rhZTqUnU0YPtd9\\op76at9sa7e\\o8OTuyotYrVQr5PTZ0ijy45lehIbEujQcnI+5wFFgcv1i8kRzKYUYAOUlFW7dEu\\\\rnfUTSb6a\\\\4v9Q0HtkaD1NlkWKebgNSEOmA\\mULm9fsjF5qViy\\TgaT+z7hvFcvcHARFAVkPRgokXsq1RwdlHDEG5aTl56VVe2f0ujaV2H\\ZluffqWbr70tIKCb6PBBWwPxooBEwPoBRTBMoV4vzcyBIvzjoxXnpb5X2Fubp5\\ViZbQwrQgso4h7oRFDLHpO2cV865Zabn5CWiMMc4GuNu3lPW\\vunP\\07\\cs\\\\mN942tf03\\zR\\+dWsurZB785wusH3z\\f9Mf\\OFreuWVl+3FALmBSJBhZ07KCSMMd4D5RuAE1eQigdSGMs1B+M7rhwssZz4vEF0xBOPyo2MbTwOcC3Ry2tVpt6Mne7umVgIVqzfrhmJg+5\\Mp+qeHOjkcM9EsUuNunLprIrZvIqZsrbWt7W6itnnTHfvP9Te\\pGOTzoCMavUSmYQxkXB5cpBfe3mdXkFFAYT81zJFTx1+semBkNOberIRdq6jWwmrw\\v3tOj47GmqTV98nNfUr6c0aT3QI30RCUF2mwX9IlnX1B2XtGsT6mb1eNHD1UoearUc+oNDjSc4rfVU6d3aA\\52rXnRK7lKBgpIyrwlI73DrXa3la7flV5b12+D09kZpdf5+hUuYyndhP\\oL6CYKCUF+nGMx\\XyspT8n2yBWPNJyNl8XQ6faTuyXvyyjVlykuazrPyLIexpEUQaBiObJHSMUdJqLNRX\\snHZ2c9rR56bJK+ZIdWu1qQ6VsxQ6BcM6Y86E64T3llhYqlAvyYxa7q+wp8FKoacqY4uFpFrgFm\\GUChLr1P1+oMRP68rmDV3fek7zWV7zEOsAuDR1pYPIiMKFEqTeookauMhPOqc660JAd7Ec29uXVang++QCwbk46bDtare16dYelxlKp0KpbGobA4MZYZ8TGq0RiPBhm5\\nrR2r3++akocOnIMO7ybQiAurEQqDC9UbXDUQLFAeGxtykzKmNIsSMhQLCmOKAvzcKPrOx4bnPCz4E\\jLOY4Apqdutu\\+nAt+tm4K80KUNZZugPdWZNYErRaS+rrl351YGHBVV7avWi7g\\v5D46cx1rl7966uXr36S48wiiguSFAYLheKW4uNsSPLZYraIYTHDhcqY1tGCxnCh4s2AgQV+1USvROrsOfhVHIA8dxw8IZT4RzCHel0NJ0awgNHkoOMrwF6ZaTXeKF6pa4rV57W\\fsPrOCEuFqtYU5KhzyxER1\\1o0IKdacEfKVy5dVrbgAbxsFz6bmDM9zoWBlbLW6tqLllZapA\\n+5XL93FQwJ2VLSuYpLShOEufT8+Ybf2\\jsulooKeeumx\\d39\\197n+vqWNRWg9QgBKJ4cap8yxI7iknMpyWAc2jeV3lJrVc16U\\fv3bXCFQQLv7E4IpQ9q\\F0pEWmp1JjpPc++pEVWEP4U4u05qBJ8A2XKHxRYA6dLQFGosTQhCk1vYbapSXlU3jbQdpvaZ6iLQNhcFmhGGVWLNQWvx8UjHUJknupYrw\\rA0owJ2SlfQCGoSxWeKw12Y2vfA0gUcWkswhTeDMpHNqN9dUqS2rWF7RytK6OddPpj3N4mMF6WOdTXb0+OgjLRDFgC5EiE5owEpaTBK1809pPf6s+u+MFN4dqDAZ6ez4HRWSY6XDnkpEq1i4MvQ5SPNcgDQ\\ieXeVVLsIRdPM0ykgReqfautwuWFyrm0woehpndmKoyhmaS1yDiyOubNt3\\7NzVKzXRy547yRz1rHHssgkVWuTkWAy4mhZ+MB02wYKKFRIUFohx+b2HI15AtVF\\SF7\\2B5pHOUVdVKkuiaJULqtGziz2H7OJFTjGacunrTE1hS+jeH9uKk+Q5gge6xzPKM+ACtYNuYjE6aBoXPgzDUcdnUwPFNQjTauB7uy+r4XfUzOX1RLGxJyNjBPhoFJQZVFPggZiZ4EYQ5oHsVJxYk3nLBMrWcQKFxmFXlMrVz+pFz\\9mzp48ki\\+Nt\\p5R\\ao2nE3o4cjw8WRS8FOkrqyvWRHGOUDhxDnFeolKFZ4qpcrmUU8HsR3h\\oXmvHRMszp2wWNUnbr2i47OMujNfn\\\\q51ReL2iWIcItMD44\\D0Usnht0eixfjFnHY+mhmDR1IHKQiOhmfFyWNE4cj+viUaVc8KaSqOm6Jzk7uxdnOUPZvQUam7cCe8QI1OoAK7A+pn+xf\\8P1mB9U\\+6J+rtfL\\UWD98Pvf1n\\9h1\\TK1\\9ir0YcvkGo55deHRbYZT8Moh5gjcM2WqlgnUUVNMUC1xGTmINzwVvo5LxkbLZksUEkCx40h3ouHumx7uP1e11lGWlMHbKZ7W2sapmq6LOyY4e33tfs\\GZUnM4HlmtriyrREUPOTpf1\\bWVYP6Tns7erK7p\\6ATV+wS3dI\\l5qoeWVFUOvWJyr68tmnhrFvrq9rnrDvpFOz3odzcZjO4TgINXrLSNNf3j3SLudlMqrH9P15z+paXSkaPxApWCgVsbTzWtbevrSDc2nWDvIuubj011Vm\\iZ0F2faTBFWdXR1J+q0dhQe+ma5nHJvKSQ9ZZziSZnZ1ptX1a9ckXRrGpJ7ClvbLyezlHXAi3LBU+ZFGjB2Aqsazef1dIqmYZkC06VmgWqILk9faS33vwLVdorShXbmkQZZXLEdeRsBAdCGKfgfJCjNtfh2bFOTjsaTmZaW98wwmN6MVer2lAt3zL4fzA+1GHnjkaZXS2qvkp1RgUIP0Hs5obAsUEtMxATuTyZlRiypeUPAvWO+5r0Zoon0tNbH9OLt35TtcKq9p50lcmQBVeyWTyS9Gotp7lFeQws\\JkFTnvHNAVbhytXtq3AYkTUOT2xDXOBiIBW0I07r5OCIRUQzRcZBAKx2QZQVDldhkNW4DBRJHGZjidD45SUGFnGiY09QCfcQeGQJzYexHWKn+X1ZeNR7e\\t2udADiMjFZBaigCKzQuzUWdemv9l\\Ij5IqGo44Aw3o5DX3D5B3mKfBzAs+fFnQumZox4MaLEi4k9Cn+MYoQmZn1tW416S+MxxOGFHWy7u7tW5Dj0D0kzTt10ZLEdrBxGlqBAphrNnefGMPAqGHu5QHeiLShmFgrs0uVgcpmjHKwc\\pYTmWDxUbQikMPLcS5dej1fh8\\XXitFZJKY7P8iRJjmGk7erWdvq3c20OHRkeXwERnDARngUYW5s2WGOQSQkGWKpXYTqwaXn0dxdyEs4M8yHixiP5DB7XlqBRZnk6Gc6Zxmk9DSDFjQhA2DnB3s7+re\\Y\\UatfsEgcdY82hRIZbQq4iaBUjEJ4RUUAcuozaLg74er2padRTd3CqyF9YIbvSXrWw89GgZ+hmyc4izy5ixqDhvKul9bl2Dl\\X8birKRMCOvPsXAsvUQkxSKVqoeeJPzGidm6RVTyKVJiXtFa7pHq+xVWuJHFScxOrZBIVS1lLnchkEtULBR3ud+zPZTy4cCXVW3XVGnDxSsoXKud8x775e5FVyVqz4nyRsjuB5jEKRupg2BqntNTijK2o0mhrub0hT4x2h1pkRkoVR5otOnpyfEe96RnsHhNJMRfz5jml\\JTWS9eUfnJN0d1IS6OM5qdPNOi8o5I3NosEisO55goTSPN4asnuHS7bXDpRnVKSMRGIdEqaFBJdemldqeWpFiAouykFDyIVp2Ub\\88zc83h3sjTZ17+Hd05eaiH776t2tjtX98rKDfPKR\\\\qhiD6UDxdR43ZwUWSnMQGcjqTDxBDVevfkzbH3teSZxXJdV0mbnT8\\syz6QH8CBQJldSgZF7lnF2oiiIFM0C+eNIodlrMKTk3GD9VewO4zkYAs37hsvlT3TS2VUvOlXzmZZ240O9efdN5YKR1soVreCtRdMZhIa4UWAp61DphPefzhovjJ9ZopbyBY3kkMxokVW6uq6N6y9ofeuK7rz9pnoH95VP+cZdBZWOQ9DPhTVjUCXwUWwvYZODOIdm16FvjJxNIBc4Ne3aCg1P284+UH6ar+MY3ltRpfRlLddf0JO9SNlGUV\\4+m9IlYUmPBeQayswmRL7modTUzUTms1UjHObgo\\zeTjq23gQDmXe0hJcgUVDy\\nE9zW6PQch+Lp5LxaNY+iaDEfr4EyxlBAAI+4qU0O7AutbFFivvaZ\\8s\\+udora\\+A5B5OnQ9W4mwafvi97+iHP\\yOfv+\\ek1f\\dorFvYchBN1usfKl\\DL4UAq23iLjprxDbcRHyRdJIZ4XpYuwvnsUC1nLHurpZxX1XxOl5zTaBzq0ZMD7Rwc6LR7omqjpFSGr0cYY1a1OkZxkfwx5mmH8gh47o0V+IS41rS6vGGB0dVSzfxeuqfHOjp6qIlFg2RNNWSKq+Dc\\K5U1JoZ4iXmHURHTHgmKo7dgz35eGJw8fq+VdRkEBZLZT3eOdDj\\akOuyVdu\\1bBuOOpveUne8rNx3oSntLz9+8qYJXleaEQs\\1+ptvKF9MqdZEyTJSOjPReNrR6dm+ERgrlXWlkpYqlU2lskXlvEQLv69sFGqptqJsGuuCnJMBp3oWaIwrcxPPLX+oUimr0fhM5LSvbVzS+uY1FXJNKz6z4VzJdKInd9\\SW2\\8n1rd2laYLqoznBmRsVYpa22lpWyprN54bCMBRn0jf6T+sKcAHhOVPGMTL6f11orqxYahT\\3hqTq9HUWVjvqLA5VqOeWrYNounBmCZDBzaBCoQqVYVsqg7kSLYKHJcGrFVTROa6m2ruvbz2m1\\ZQe3Nu37p2xMUqtS1sbqpSzOth\\or3dR+ZyTh5lo7WqMaTZRFpuL5lKhWKD+TpFCSo1NrGRcC2Kyc3R4SohHoCu7UwrnQvvhScWXCP+LOMQ+FennY51VxDqnRQfkQfFhzMwdTlWGSP90uldwcKjUtb9e\\dszIgbO1xEXijFDUqddnvJEDaKEtBefuWCLJD8bjP\\8zEc+JEZ+jIGSRQSxnqubOF7c9GbiSlWAgFO3K4w5Fc6Y54BeW+b5m3EuA8kzb0OihsLNQXJs3QPuAiekkXGyPymjDEnd7gZgZFgCRYmNJmClWKCYtk4len5eZQPRpyheaZx8JuBaIwXUNY6PjeyJXYpNNNO6+HTdKuxvX7yKvn7XHYWjBwRC9LWU1euWvHzwZ0P1B92LSsyi4EpYoOi487w+kHVKXogq7LYUL7y93hfOUPMQbRcB817Y6xM3Aw8DfhZ\\cHQFJgQe6d98gNzWl3dMrXRzs5joxZg00Dhy4jsPGXJxgQQ68lAxOYlh7QdS47zrpYOHYEFI5JpeKbRhDik2Lg+m+uXtdQiSHffzh\\l4YCkNY88u1zha5aqvibRoe7uvm8oVuIt5GciqZBRkobYX7NLZMLlkcupkMoqHvjKxSW182sqperKprAnKZvreOy7osoreKZWrjXrWirVdQb3cgpfkWlEZCOT1bVlbT99Vc32qo1VQHS5MItFz4pb7mYUVRTo8znPeGLCAZzlKdjxLyyWG6pXljSPUhoM+0rlZqq2E5Xq0ul4X3udXQ1nU0tXCNnTPiTxop5u3lT6o1VpN6P6IKvOR2\\JS\\aUTw9VyeWVYGbN3ZL2NCN6CR4UCkLzn0qEsJ+9H6OsxTy6Emn7U5tSfSb\\eKjkSaJ4J1LRLxsKRxjzIpuxDMtPfO6zevvxh7p7513l4XtazjK+UTl5FAWsWyui4FklRjB3kDj9iDOJRCkJdWqRK+uz\\\\h3zJRacUHlbNOc20fTmQplxAGeopmviM\\AKxpHdJ6OjUPElMdGrSBe8JnxKzMfKXhDqNz4lhQ0oSFoJS+thT\\SwdETBaVI25+5qnc7H+jN93+mSjDVWrWuBhFZJMdHgcvTs\\RvOEzu3IFnFISRiRRY2wheJvHY+JOM6wqNS7p84znNUxm994s3lEumSkXcGYQBMZ51xr4UWGT4TsZjtzc5o3mPGc4Nmm8XIwWyyZ\\HUsfUxlg+KVG11dCiWZeyda01n9PJQV4PH0+08vSWnvv1q8rUUhoFDrkrVTyVqyBkrDkAiLQV95HxvmOjJ7FH4VjDY+U84n1loYlgppxyKPfUHytlPGKHqpk5tO3vsnFTLVKMNWZorjszmWxRZ3A3\\\\QnP9Wf\\PH\\qNdee03\\9J\\991pa3bAzx\\hzcTijAjIocGpO7t\\WD374Hb369Vf0yquvaJ6E9iD7IyD8hVkclPNNNxJaOLk0B12jCdEWt\\dAKaQW1IJ0sxmcQwrK5xuW8RfHGXV7Ex0d9vV459B8qDBG5PCkIKlUOMh7moddzUYdRRMInKhjlnRINIiyajXXtbF2RctLa3YA7u09VKd7pChAgRDbCKnVap4f+DzYwEYdLCTCeWezkeqNmkHJfMhnwx6zJIXTWAowe6xqfaut2WKhtz94oCedSGFqXS9+4gs66x5qOv1AxcyhGl5erdyKbixva2NjW5Mg0YOdfX147751141mVWlvokrDlz\\raX\\\\gUqFkqrVNc1DXNnX5ZXaioOpZsNjKRyrWa4piT0l86J1PIGmRoq8vHXFXiud8DQaycd3JJiqVgNpW1aruqQKYz2ewWSoe++9rfde\\4\\auHRZXrlhhQlScz6XbUKly0XtnR7bXNycjIG2CckOhsYFCuJEzUpdl9fWbSZvEvkko063p6jY0eGY8WOiUiurXInIh6wWIRlloY57Z4Z0eFFa6RDyZ9aKDsvumqUVj7FdKGlt+SltX35Wo2GoQW+qtbVNlXIltZdayudTGk+62tl9osPDfbus6s22wkViXjCLYG7xO2acSdDn+SiSgoeiiyIEBIMfIDcF8ugwyDyPrrkYZ11YJjDWA1U467oIFQoRuhyX+5c13gcqWqcwoShZGJGcC39j65IVhhSCWEcwZjYfLWTUFGTmaUW6+9SF62IiCF8pdPwhxmQUbRfxOS4o2CkXp4HvDE89NnXGOA\\ncXznCfBZOwQp\\mh+IJFSqG5vX7E1OBhQnGAvgVoLuByeVGzdoxn2evDyOLSdNxfNBwVRIIKoAwXTmRWDFO\\Eu4A+G28tBzHes9fFhYY61ewWMD9M6GQh7cPL812OKT5hse864mhmZ4apnyyyBXFM0S5tGrBiqWEX3uraqt778D2N\\YHwHiaSqZwrqFIuKJUOlc5SbKZtTZsn3yJUc7llQcqZNEh5xV4zIzzOttgfah776g\\O7PNwHjn4l5FzmNg+y2bLhjjk81UrSkEGLW0CqnMyV7u1atwO3psFxGbJMVy1Ys5lJjqfNgrK08yJiwAAIABJREFUi5EwAyuI9ahaKVQJeL60dUVHR+Sf+krl8ECba0HKwmKhEE8TL7KYoo92X9d43lGgWGF6oUwxZ2M1xhSm0J7jXLRQjst\\FMibeVoprKmWaimzcBYjQTBWsZBTe2nFXPQXmYLK1aYUunxNRqj8aLed4SuX4erGhmrNtq2FzumRofsECxfZ66mUChirUn8wF4MDmYLPl5hLdr8\\URzlDeU6Ooausa9YA5UbsjD6KB3opNfRYDwwPzBDaBdplQtVrWSW1XzSkP8op9mTSNHBnqrZY+XTZ\\LSsfIJZ4cUwoUzwggFiAt3hp7ipQNlk4pi5TXK+wpWfG2\\uCHlAs12fEUPIul4pnJc0hxDy1TaQpkvbV\\WlUsbuvfonnaODhTTfICAJ2nlLXrHub3zfMyixWT6LkePX5ESwi4MMrFCUOhSTb\\7e9\\UeJIomMI1aphYh2EappiM0TG2ngyGyBOsMEly0GSzyoBuWSBy1q0LxEaJsye58Pyz4SRNA9FF6VjRuKvD0z2l1qraeum6fnb\\P+rRg1+oMp2qCcpNkT2bKj2HjkJDRZEKKueZOIBGGAELgjX4lYiz5vFM42msaZxTbemyrlx9VvsHR3r46KHKuVjJzFkasQYwPi3mXXg859oAZW42o3a9anZKFFXkeZL56PBspqEp5ShW4CiaH9dCUSatM5qy0op+7dNf0\\37gfrjvG6\\9AldvrmkxmpV\\SnPBqQ9NGcABiYUUdSMoHwURA49d6Ij0HEAIO41AuTzWQLXEW9gCTWy+Du4b\\YYfZIRnLqQCUYu65Aq4sEyaVfMs+PMr9MEsrF+8uMf61t\\8sd6+dVXbUS4sn7JeOfOaPQfFFiz8wLru9\\\\tn7v5S\\p977yu5onkWVs8Suk8Eq9qhohouQnxbEVLMznV1aXLZsLyJKFhiGkqQSzqLsyyqZL5tLeH\\l68uRQx8d9Tf3Y4DjQq9YyRoexRv0dzWanCmenCsY985AqZSrKZ8qKkowq1ZaubF9XIVexzvf4ZE\\3H7xvrstseipVRkJ8oBaRUnT2\\owLIcvi3NzrdVTikCYZPZu2eBCIynhWEZ1VNSflgo4GI739wWMdjD1tPPUprS1v6PT4noLpHW0253p6ZVvj44VqSU6f+MSLerR3rDfefs\\UeiyhVrOh1lJBrRUCqrs6OnriFGLFlgKfz6RiWU8QaLNzYnl6atcb5niezPPKQLhFwRAttNRa0Xg0VHulqfhcQUF8CUS77smZkRMhpueZiY\\H6uw90snj+yrVmzYmnESJsoWSGq2mlpfbxuXoDPomYAhwtSWyoJSxgFkuKqDfEp0MYbRD38KaK5WWBqOZjqf3dTz7SNNFT7Ulh2LRCdGtgmxS\\BUyBc3HsZnrlbJFtc1ZF5XKXIsxBxYF5opuXv+k6rVlPXq4p+vXblheoY2mspYtpL39J3rw4L7rkgqMVAPN\\UgFbAUKpXP\\rLp5fBHdYsamePhAIsWwL502DhbKNxNk4LEFynV+AV5wqabDkYZ957TODw5S86kx9VRoSNNFDh4dl7kAszZLJVUbdVXrdeN13b9\\T6NB34ogUA\\rhvAhMj6isyZx5GYUKFzwjihuafP436Dam0AGlb1mRhGM5bEvYO1QuJlbsYWTuhb64mI3N2vMDgslXb68bUKAo2MMRykGcN4GvXOGvoY2p0ChUCdReznlDEga6k3UTHMh2R7p5PjYkKzNjSvGIeJB+uHEYilotOj2OCwtqYGcyNghx6jrIJ9agZZxYcicMSDFwPU4n\\O1CNa2As8j9gjUMG\\E8KvXruqoc6RpOFacBBqMzsyktF6v2EUPhwiOW7NFQZ634oV1CK+MO5CxABw08u7Y8\\4w1GQ01gDeZS5rHlwY0WITA\\oCCpclh7QfKI5cgP3O7mOVyjmtrbfVaNRtBBv4jGoTUysG\\lRXnn7Kmg\\+H7w0ixoydROu\\XkVS\\weocmMLvHsKZq1hhFwCRBHyUXsjQ9RmbMqUJQOlStntXPyrvZ7dzWez5TgNZfPGkMuR1MBmjhP7CLLgAj2JipEOS15K2rmllTO1a0Dx9MNhHV9fUOFUk0pj6aEQjIyJPGisKchubiUllZWbV0zFuz18Zvrmn+WH0Cuh3LRUBk3ePzTUp4JY3g9IKEUJpypqXRO48lEvUFHs6Cn4+5jDcfHijNDjWZdzSLfCN18\\7xXVC5VUGFW0KXuTQ3upjV+MFPFHyu\\2FM+1VWG\\FYnnrcxnIkPba+64F04bQUvVnpRlI+\\mTdVaivR5u0leflEvUcTTe\\7ynQDlRcl43D1IYdnEt2+dUuZ0dT4wN3xQPE534p1jULRfVdnwXChJLa9fO6Px8XLvReiivQyaq1d1qc\\+9tWYIUTImOK5ldFni7h3CAck8HY+EN4YtnYNbNQvlawAGjGUFBqTBBzXmDZ55SnwHUoov26IHVhouHZvo1dm9e3lN2q6G\\e\\vc66zxUm7QDlHJw9fyZFVrFXNbQHvISE5I2EJrNUzbumoWRsoWiGW+SOIIvZSrX0JWrt7Wyua23335XTx4\\VCWHy5gzesbHigYa+olb94Em0EWiUJurJIMEJvoh05Gie2HUg3MzZuoImqycpwRfrkxaR9COiiv63G\\9ge7dn2qeauj2C8+p2IDWVtEsdqkkfjg2b00aSBpLM5nOseddrNM\\tMXhXAVNNxsammaDYqXRdKDRbGBRS2bxw\\0yZ+xPrFTV7j2aSqKpKOfR7wHygF4ZFDiP9JO\\\\mt961t\\opdfOy+w1v4LCqyXX\\2yIVi47BaKnnW7cA+QhWIX4GIQUhqOBjZjJ42eLhrPnIX9ymJ0CqU5jr6Zgtn+f3Tvsfb3j63wgrOAZJK8Q6YxmBem533ls\\gJDTXqncofzVQrNC2EuVRZVqO5YuomPrwHD+\\r+OSJFkJplVO9zSHYsKLKRkPVmv03f7Y3OLWDAsTttHtsxRXeIzZaKRW0fWlL1QKyfBzIczoadPXTdz7Sw\\2BkuoVPf\\Zz+v06JHC8X2VM8e6tb2qG+u3tPvBmeaTUM8884ye7J\\o5OzMchTpUFhEpXJGi+xI02BgYwIuS7rgRcRD8rSIZ8rg56KZUouZmrWKQeyDwQzwV7XWZRW9gqnFuqenBODYwQTUX2rV7BLunZ6pe3Rs8QUrlZoWk5lOdnf08INfKF+u6ulnnlXilZTB5qFWN\\K\\hWkGM0MQUW1CeJ6nIjWXqgZTUwSA6HRPTlUr1LXc2jQybBxmde\\obfUWT9QZ7sqrzhWlfZfn6C9sHNhqZLSxvKlKuqlwiBFgwQ5QKwSmkTJzeGRFedmarj19S83GmmWoXb9+Q1VI+RkOFRSSSMb3zZTSIpjIKISjMg2M55QQ6ePltLK2YX4uFKJcbnQvQMEXnCw4RzZWs3gE+FbnHmzn40L+zjyMTD5voztMJM0SwXGe4GnxNVnzXNwgQ2xYiNygLCi7GBuA1ty584EGPfK4Kr\\0esMdgh90eiBVENqdQ7lzZr8I07UsQBzNGSOCbOUYKUytGOKAMlsJVKCTqX091jnFGBe5SYhNnQtinNby0rJl5Y3H+IQBZ6OYYT+CYjGK5+TkvaHEdDmBdnGk3Qg9lU+rjIJXKYvxyaZpDGoWW2WctIwj41vgaYjUnKy8vDzMaRGExeT2EVztVHXwHCBL2yWYlhUmM0LZI98+b1AkAocZV\\J6eC0fu3XbfOkG077G077O+mfKZgpaWVvW8nJL9QaUg9gKlhIh4XTeWQqC\\rnwwdeIzv5ox4KSPTVsxAnqBUrK582Ij0Dts9OeNXsUVlHAeLlsikyKikLB0+raknHXQNsoyC7WGWNDrF\\Klfo5oTawdcN64zlyvuD\\Z2gm6OuMbNW5ddIUbHjeUdODBoIWDvp9c\\UOk0C1dk2T+b4eHL6tPhSCShZ2hYk1QLCwLqHAwg8NJCAaBkpPU6qla1oqLalZXtEiwMQ0NOScSxv1cr21pHIVNNJNIFjbcMr6fTIZKSzh0sl842jGavWKof6EiFOc8p7zJTIl05pNI0MNrl19xgjzFjSdQzUJbwj\\NPhCKNGHOhseaTLrKUlhCdNXbzwwTiocxHCKY7pUjuu6Hr6gYLeg\\V8cKT\\pKR\\vqpDuKYOJKBJ7ZxaEYNndNyZAQYCRUQ5i9tyzqJq+N1L5WlFrVxsqFrI6eTDS4P5EuVFsCRkxPmVJpFTB00uf\\IR67zzUZDrTMPI1BTFKuyxFMDMXlOLMhi+KrF8WWKmUjSoxhOVrpkpFPffib2h1\\SlNxuBkzlyUcShZk85vKlQw9W2UXimUNJwMTdGHD1YOjlWG8BuX6sBY0t3moOGOeuDMLnGhjxXNejrtPDL0bPPj19TVUH\\1079QKulrzcuZKS2jL+wgKKzyFMA0PKmFoXKgb5EpVYnDYkxJggOWIWkt0gXVWxt6\\oVfU6Fc0+uv\\1w7jx\\KW8zUKOBLmDHkHt4yBRboJ+g+nm6T4VBPb2+ZiIvq1LhyNB824oyVNWSQzFNQxDnlmoVtz3JFlRtX9NKnX1W37ymVr2rrqU0lGfiKRRHVyt8fjnpmqMv3pKmi8aHgh6d2wZe6oIFQA9AY0JDZfoHC8Q8KLMazduYHrungvUBFosCCQ\\7LAsseOkI9QrGhv4T6yV\\9lb71L76lV+BggWCtbVkh+Z8gWITzhv5U3\\\\u\\6rvff\\f6LVvfFVf\\+bXbQSHZ0u+6BlfJ4gDU5iRTk0VGYQzi2OgIzM3dmUNgqZzwj9oZA7TvsYTX8cnjPiolKkQC9rc2LKiDTk\\MHzBS1TOYh4Xq9\\tqIcqy5\\LS\\JaX93WxuZ1LS2v20y\\3z91nengyIIlye9aXt+y8SAHGblorsBq2oEHIXMwPLMRDdwKaCggCkZ4SyVqlcuql9sqlurySkXdPzzSX\\38fY3nNT398c9p+dIl3fvwxyql97XZjPWJp29oq35TOx\\0lZ5L7eW23nrnHRuVra2s20MEfcNgNEiGylcK2j85MFL9xsamKqW6qiXc2c\\4RBTO+orDkRVl6UzOFE+F\\JKy6SUVuUDyeXU6HY2DmTxUJGzCClAuCeFD7T18AC9Z1zYuazEO1T861kfvvmmLZu3SFZWbbRXrLYkQy3zeun4gllOKqF7fZtCMYi5tr8vWTuJrd\\eJjg6P9NSlq9pYfkqzIRB8VQ+PPtT+6EP1\\UNF3kiZikyYYH4\\80SNYqz1pS1lgorGnVi5dM36QIvPQRIcoiqGX5BTu7Wu5aV1DQdjXbp0SUvtFUM2\\GCoWQAZGsUSSlTP4GvUhNPxRAUibAgdJhy1WLYChwuaH2wuLgnWgkn\\LZ3eCTQgrmJhANzORce\\M5Pncr7o5PkV9RuwMxu0Uq6oWa1bpAucAVPMRvBP5hblU1tqGScD\\ysI9\\0zctJMA2gkbIqai+wriio2uiFbdli6LpjXeVH8XRiCGjGcDh9UErsTKjUOKcZC5NkV8Zia2YjQxc5Q9KRN6cK6X15esoOIIgveEqgR\\CRIpiAlcA9AfUBlCkZoZklgj5KnzzASLFA6B6jHmiQvj0gp\\k6e+BsMQiHizix2wwisMN0gylNAkiuawYcmsogVHODXVpdUK6Y1mwys0Zn5TrWLdw4wKhwQnjWGwU9fu6YS3M4Ubs1jG2FwYVOkgkDl8uec0IxnKFhsI8iJBr2hhlhmgELG7MGxFXLpObB\\0SJn1tZWz8ctGZ11++p2e+aWjQ8dyHK5RDIAz4Xx3kSXLm3aZwrhkFBZitkL\\xzeF5zPCxIvBcNFAcYaAfnMFxiFgE4OrUih2K7Vq1Z8JgsML7FqiK1ZpehAgl5p1IwYfufxz3Q8PFS6nCjEWZxP2dZUysbPfL6tWlvVfEPjk7GKSUGr1bZK2Zr6x1OV8xU1a0uWr0Y2o2cms5GN4F2DCRkeVWJg6CdrvgsJH1uGUsFIyJyVfA6sWUb21QZFI4KejhVUrDWKaEsBoLA2rzMSBNpaXl3RaDLW1B8qn8+YcoxCGw8mTHgZlZ0cnyqeztXML+lK6hkNHyV65\\96S72HH6iw2Fcu1TOfpOwisjBl1jnCEzjAFHJudA\\eBF8pralinXkDrT2\\rOZqSaVMVgd3exo+nqkcZs12YZ5Ny88u1Fxr6da1Gzr5yXsu+y+T6CzgGSDbd6af\\HNRYF0UWRd71yxekkgzih0aoWpTn\\\\SK1JSUOBLJa+iFPoJitc8vD1yWRcKxjMbbZqSNkQ0RJwQqBzO9ASuw43GuhAU26HVbiQLGZ69jmo7UOCfaf\\onlJ1T1dfuq37xw\\0xuv\\XtV8pJp5czEChAy7UA5zZSxkjNzuxo6cAcEM5DnRFKI79zh\\r5xTksqp1lrV7Y+\\qF5\\qDff+DlJ0UpFU1XSLts0xrSTdZ5NK4\\FxGKh4SSyAuvy+orKBboC0B9Gq0BvZp9qEwfOsTiV1jAK5KPyq1UUF+vyyld045kvKEwqKrXrlhaCmhJjYkB4UD0mZyDEkNkBc8YjRoKoY8kwRQwUGKJMs02zY755gW+JDpUS3lwLTYKxZpFraDhDMZi2z4k7IX8xIixagYUhKnQaCiwQLNYE6Nzf\\If\\oD\\913+qL7\\yiv7ov\\0ftEyBZUbr5yNCzP\\oLom8+N53\\lzf\\8F39eVXvqQvv\\xlyyCkG8mXgCtjU9whfYdYSlYYfAo62lZrVekUGxeCYeHcO4hgyp7uP3hoXTY5aFSHVJ2XLm1oNOprNOha4cZ8H0uGcAqClbbA1of3HqpeaqpRXdbNa7fVbK0bpP7gwV2LA2k0GSc5LgZdVqXeMuY\\ShzcqXFO5kIxc0kWf4y3S6Sj40Mj\\+LQjMKAWTYqBOatK0ubylUqurt\\pHcfdpSubuu5T39ep4N9DU7eUqvY1bOXWrp9+ZZa3mXt3Bvo9KRnTvdcAryOPETaydTM\\qZBT\\3gRAtmwcjsk8T57xAkGUcqeBDrZppN+kZYdfYUcIaqynsNxRN8QljAsfb3D8zLZ3VzU432MgxBdXonOj3d06h\\rNQ81o3L11ROlzWfhjp4+EAHe7sWebG8tq5yvUVyl5HdyUuqNtpG8u32zoxPFHMKQF4uwTkKdXS8Z58VpNxnnn5eiQ80UdJgdqR3Hv9E\\eBAUW6obCWx\\DSwWnIEc9FYK\\VNVbNrmnTTCicOyWRzeSAzSUbBjBFzWs3GirY2L1sxTJHRaq8Yt2wy7ZtSkgubDcO4GSgZQnc4C5RBTh8zh0\\bXBxjS8dlcjwAuhguvItRn4XyWuRH1nLqIOJzsRifCPg4lZi8+EIZh4M1G5OihyIGngI\\LKgZpMlMSh1fBUUOXnAUfscnRzo+PDCrBlALeDK8bwoRLinnpcMF4YqZizGfG\\Uhx3ah0nwfLlLL+eT1oX7EqNQsIFzUzoVVCugD+4tLB64a6IYZaxoP0bMxV7vdsD3ebC5ZIYOpKmgKaFYxDxnbjTEZaxKynCqgOgXNCQ25A8FKqLrmEMYhwzvLCYu3CHwt4tA4EEwt82XiKFDd4GuVMwNCBASQ3DfWV5RRqG732BARI8JbsDcigpxdBrVK1RCh9sqqjbQhZMdJqNFkaEVQJkswK5SFmSvqElkY\\HjUMQuTyRheFQW8g\\LNMDCZa9TrqVotqdmqGQLmPvusGTjyjP1pqDhk1FRRo75qRRqFGarDdrtpxQLeYyZANa0FY2IKu9CEHpjF8oN1x7Ny4yM3UqJQ4TIwtSdUi0rRkB2c4KMAZJIUhZSde\\3hwPyh8pWyGqtZ3d35ue7v39HcmypM+0ZO5iamYCLqC\\sH0OVaoaVoFBnvsV2pq5KpKB6nzaS4kiP+J69KtaK0N9dw3JcyoZnwcuEzvrTYGzigScpQ45PTQ9svm5vrNm7G54wi6vj4SLVGxX6i8p0vpqpUPUXY6XSPNJ0gzFg2mgF7CBf9UrWscrVsRTm5h\\CuMClGGMH+GPWnimahcgRfzyo6exDqwx+9o87dt5T2H0nhsbXvZXzVnDm3jVVB2uBgRRYQ50KYF+m0xulA\\cJA1z97RYViSvkwrc69gaZ7gaqLnBHI515aYS6lZz7+jBHoe2\\e1WQyU+RhC+AKLEPOOTMdCP3\\+oPvPMnOTSgVKavm8qb+0Re+rNkM25KMaoWahUHj\\8TG5yvyXiPi2RCEYC2QmqverBoXyMaCWIXMGTXDk3Lrx61X1r6LeDHDTOHveKaTwZ7KWw3Vttf0\\r239eTe62p6scpEgzkrcnsP5s0HssgEKmNKH1dgYeRMCkcENQ9vJU+FRt3i6+rNVV29dlO7O4\\14ftvq1rylI59iwfi68Lf5n6CBgCpnXdIWgPeic0Kwdagu\\hncvTw3RMTJGBCzrOfZ9LqYfqNJ1m5qELzsta2Pq2rNz+vITzecqJy3RHNi4WqWUtwjzsDc+xayjampsByGbROPQi6z9ibc55\\p+4gb\\aXBRac1HhmnEefETxIKMgtcYCMTjHkTdMsFJXL8DXdHZZYJiG\\j8lroB\\\\5V\\qz\\6XP9PvfuUr\\2UF1r\\937+vL\\7uF\\TFL31R9WZFuTwjPLoF3zKCIJExkkNJhLoE0myzsapUkle4yCqY47y90OPH+zo66VrBw+hheWVJzVpR7VbVPEMOD3ekBKoi8Jxvsny+Bx36aDA224GrV57R2hKqm1WNJi6fbhaMNPP7ajTKWllrWgGIp1WdoNRc0ZyuDWLNUNmeBzWimODKItojBOFIm5\\OeDy0YFwOCvxOONhnUaR7+8fqz8tav\\IZbWw\\rYcP\\l7x7L426qFeuPaUttvXVEmtq38SqT8ILduLjtDLLTQPQVjIw4ILF2hemGrhFfXg4EhHnTOtra3r8saGihmInRCXJ1YIYei3urahRnsFFrFSc0\\zwVz+ZCIfDw5MKDkEG23sfjUNQp0NOvKjrhbJ2C65jaUNbS1dUSpMaT4O9ebrP1Mc+dra2lR7eVVJFpi6qFobEusy+1vdPpEqmIyONeNnMFS+GCvJxHrw6J6hNC994nNaKm3p7MhXxgt0b\\fnOp3tyffOlCqHSnHqoeQDeYvmKqimtcZNKahq0OVgDq1bNQPLQtUiOnAQr5QbdnFhu7C7t696g8ibhY0Upj5u1\\CpXPAxBQBFkJnvRYn9avlu5h4ORwvvKIcuMaK5cF63\\\\YgZLv\\B2p1MZZzvCNPCQhMntwsh3BZkVYu2+akwLFxIRyIgovAYXwH34uvg1CA7hloHL7Y\\u6OFUKM+dnwFCMOobK2xt4f43UnFXamo1zGFzYQfG+zOQHBQvFi\\kUy5WDA+5+7P++sUJwPjd0vAhUrOJPAeK7V1RUr+Hd2H1lhgTVBswkaAYqMmig2BAVkCqsCK+BSC7v889WijSsgrtKJkSNG0gDmhxROXIx0r7hJm4wcLk\\snOq9HAUYvl0LR6hnP48HtrfN6DVfMDK0MwB1Hj+gQhQMHH6ryytaWtlQs72kWr1hiAscUPZqOBlJqcjGA1hq8HUpiilkTR2Io7U5YOe1gJqQdl5b3E1RwGFbUL2Bw3zu3MCVYrRgHI7xkD2UVeCn1WoSG2MObxbZQ1gs65R8M16rkZBTkMSndlF1e6fa2NiwZ8Qz5lc+A2eCOjPkBx6UjZ8XqJuczxmFzSLkVgVdoBGJLSLsBEQtk9HKZlX7px\\q\\v57Di0uJ0TS2dnGlEAZzk4KNU\\FDBe5ZzyltVZLjXxdYR+kJK1iqqZMigKrKK+QGGWhVC1qa3PLxiuMSVFIcYHZKBTEaub4ZBb0jFt3NqP+uQCEdVmplk28wF7lmeTy3BGoY0MNR+RPljViBIkpbD6nWoNRfUGVAiIEV2BVanhvFZVGNQdsB4K4qGq0E2vvF4813b2jcedtnR1+YBY6xXlG+YWLejHu0AJTdE52ALO0kb6xY+lppHgp1O3P3dQinCg9nGt4d6LFyVxVFS3CJ8aJvlbUS7\\2KR0+fqJ451hTguSVaIwAg3FWQpg5RYG1QP\\ZAmuYDuUDN3klXb3xcd167tMaj+eW6Qd5v5AtGKJKmcMlPh2MNTrrG81hjqg3n1W9XVe+5Dhp8Qw\\KoqgjNJQdMjAJO3c7E7OOW7OHlmnvScaJn21rq1plI314Z23NT26r0YmUslQckfGN+TNbDEo5gldd\\JvosXYq0GM3xrigcRoPtXWmhZJVs3mslrtZT15dE9nnX1rkLDE4BmYOtf8+zj+3XkBx3PmS\\505jJLl1tmSHte4Vmzms8wTUis4FrksjoNpjqLgfuKqjau6cYzv6f6yicVUpDX8MaEW4d6u6R0PmNenJDW+f5QNeBezWauoTalcaFwju5TdLn0D8by5BRCL7HEGYyVhWrX1yxmnG+GCFYAgrCat1fqVwUW6Ov\\\\wILcmXk67vf+XP98N9+Ty9\\9ff08quvWJo2YwbuMXtTqJ8i5M4Zy9IbDnvmUFytIsnFLdvTYBZrd\\dIu3snNg6sN+o2diiVctpea+GKpk5nX8UiM1wKiIGZCTIqYCbcO+trOom0sXpJN69+XHmvYhDm0cmhfc9Gs6yZP1Cx7JkrM4gHh6y5xRfK9veXl5AY5025Q0FoAcEhxDffiPDwInhAXGOTGf4bA+tmT066uvvooR6fnKncflpPfewfWXbYuP+hFrNH+uT1Fd2+ct2CMINRzkwyS8VV1Rol7e5\\pPH4WPVyVql5aM6+cWqkfnyok5Gvhwcd9cehbn3stp69fl1NHLERBcSR9nb3LQqG0SBIU4QPFflkR2c2LmWEy4iKwjWGsRVQ3AZapEPlS\\CnUMyFqpdaevbGC8pEORVU0Ft\\\\zM9vPeB1ldaWqeog\\Rea6nUwj29oniR0hkF1mTAdWtcNYwBK3XMCWd6vHPPOA7XLj+ra5sfV\\+YSzJSZ3hXoddXN9hXuhopU4T4jAIDL5qiolFW17ZeVMXbsAKr2xsYb6dcKBrpnUudIovNja\\V8vKyjo+PLQzcPJcWvvFu4A5xOTmSojOrQ8qeTTjoXz8aAAAgAElEQVT8zoPCsQawEF13mFDMsMFAsQyCNssFRw41NUsQnJtquqxDbBTiZK4iEt5zDpSzYwBuxp8rb6RPk09DlKegscOS7o1OzFlHcKkeHOypc3T0y+w6XjNjHA4CfloZxMgz6+JdgKlNlcTqo5CC83Fup2DqO8QHoHLnxr7wdEy5xD9WoDmZ+EV2IcUEFyWvhVw8Ugz29p6YqIPDBesJDnnz\\8KzJ4KbRVHmmeCBghYPrkqzahcgyQzsSwosuIVEUsBzoOhjnD0ZDzWZDlQu4m7sDrAwHIhH4dQ8kLtBuYm+8jUYjZRkmyYJZyQFwlwqVMwAsJCvquDltLy0pHp9SdU6vEs4gRTQc3VPTzRGxTsZ6Kx3pMHw1EjXF2IGEg8oNkCk4EmB1IEY4u1FwUDRy4fVbNasaazV6mo12yoUquYkP+yztlIaD2Otrl46L1rndsaR29hstNQwsQbh2BTYPEPI7hN1zo5VM88fN3JjhHiBUNJFgzawHkHcQE9ZM44snVE45b8JNufBkqU21WlvaEre9lpFo\\BAj48\\1CA6VroYK5hTxOF6nVLGi9XkIozLKnpNE+ksfF\\1UlFF5RQPFgpGKZWyLRVzhLiXlC8mRl3IlYpaXl61M5qxMRcKBaQR\\xfwsnqGAPBe4R0ycmcNm1\\RhNgixp8Q3Au2xygeQU0xIB2MzwyxI2plMOqbkTTjPDijzXqNUD1T6tk4zPz9KqqX+N4Y0l7W\\Kyg6GCi7OhIo5NfaPfBmzra2VXUC5WdEUM4N\\SH9WXNDz6geU8F1HmRr15qoOJTeT37G9c1n4412x1q+tFE+YGncqqg2F9ojt\\e6rKef+E5vfPGm4pPT42IPUaoYQqVzHmBxa8UN4gy\\p81FufAYDGDRatcuaFPffa31WhuajgMLCMSAUA+S4PoCN10g7jvT\\pDFTBLBcAo521KhAE2fFDQ1FTklMQeRXEOixXf2QyZua6LtVoshto7+khJPdGlT1zTw7N9ffTBW8pNO6orcHYvRh1wP6lEeR2Or5Y1mgWfoaWx0BhIClLcMSmlWTOlmmqNlhmfHu49UjkvE2OhnmPtMq3Bt5CzgDOR9c33CwKmFL6m46621pZsDyJV5DyjZGW6Y80lBRZThWCqQRIrU6up3bqtdvtTGkZLuvSxm6os47A6VRaf\\qSofM3Rk0hqoami6cWih0aBM4Xzkz3IOT+bzoxvyhlh9iIYJXt5KyxNvahIwXz2SwQLD7+LAgsrBgrkCwSL90BBiILwvxzB8sOEQ8j4Vf5I3\\v+t\\WdH3xHr\\3+1\\SNb3zNgihZWHQqPB3GHphvcsACKSMZxpHdK5Y0DSL1hxRPYwtcZe5Kp7bUbv2yC8pTVRcz8jnssa5Pu7BYTPd8Yh\\wY\\Ejra1uaWNt0yBsIkjgXVEgMYsGLmWeSjdKZ2V+XJELn6ZLoBvF0I9LdjgcWxdGNwX8DjrWbrVcnhgp9awHSN2pvMkv7z54or\\9+zfVHQa69PRttZavaOfggVLaV6sw1K9\\7KquLt\\QqIMvF7YUzJ3LKpc99c72NB33VKsSZUF+41z7w3t61L2r095Akxny9SW9+NxntLl6xfZrnpwpr6TZANM53kto\\JVFOqfQX2hwfKrh6ZEUTZXMWSgLI6unvJxLQWdinomMdOoVE0OErl97Qbl007xl7r3\\vj5842cqp3xtb62rvnpJ2daGstWaRRtA9hgNXYAtruz94YkEmbSwUDCf6LCzb2hDu76q565\\UumYwnSqIDlTujrT0fCBoszUCJGTGcjhQu10S4VkTdtrL6pW3FSvN9bRyYl1qtVyU1kxiqgYejEaDmwMxaHODni8u29yZrgCWBnQHVk8U4qsu7kmo5EdqPki8lk2NuMVVDCJwkVsf9eKIj4f3zfBQgGiLaoYpMmhQ1QwHOXPVuo1p+RCqUOoK07RhjAUzZkbfhfjt7RxIBzqxK9wFxxm5P7BmXw8pNiYaHB2pqHZgYA6RhaFcwHvG\\qepeB3GW\\YiqC8pfO2MRG\\l\\MsI9PiOKK5HYwIEyYjEFwXFWTeTqZKdAU6cDWHW63iTDHhHpQqBeP5MP6FF5T1cu5y56yjOsXSY85IjMzBvBHKGbtBiicwmv1liq0YZ2QsKZyyhs8zk1ANgN71Td1HAVetw9+hyAb5QLno1HYuN9JdyKfdrpJcSZ5XVbJA6LKpFuaUhaLtUcQ0PAMXdVS0kdyCYNxUVsf7Rzo4fKwoDNTtduxrsv8vMsHg2dnhHkJdwNPJZZ3CG+M9QGlgnEEzxOi0XMa2pG1+eqyH6RhXZ\\ZTSc36kmZ+YIR5LpFgOjZ0rVxrmpqVZ8O0l6xNTDh938UkWYxGqWyFB68FZRPydJ4BPlLVWsXWM5cB4x\\GdnM\\Zea3FFn4eKF6Ph3AE0xUbReUKvra7TzQ4+M78pOB4oR1TdFTUKWKKS8RSEVrlk47pxr1h6b0zsWeKumcyvmS5aKm46oquaa9HybXac6tas1GhNg58LodByuxwhkEi0uKc5QMRBMxLRY6651pNMIbi4zKotbXNqxAC6eQqPE4HFiqBuNInPNpZE86x3aOUGTaKCw1NzuTwbhnPDkKLc73jY3L2li+qWKyokyQVX4xUTzZ0cGjj3T46EhP3j6VhhnFk4kSTJqzodK5QNN5z0QTtVRViyDUND1S4\\m22h9fsjDo4bsHCu9JmTHeRqilIyWZlK7duKGN9Q29\\dZbGo6OLVUBPiDFAyhlFg0hHldkbZ4jWO4E4Nlx2TqPtUkm1oxReq2tf\\y7r2k6SxRaLJhnimovTXHgjI5ZPMMe517kOFG1ksoNRreIw5iARIqIa4ooWDLKlR3nlvVgOZxUSYtQCergZKQHp\\dUf2ZFax\\f0ocf\\kI7772jBtSKFCpBNyG0E+NceWiefparSD6iU1XTYEb43yFcMBNVuFRNK97X1je184hkkB01S0TpDI2vlaQrKhY8Fdmz6DnnmHByn4HuFk2ZO+ieaWW5bd6SZmQxD62R4MzEHgNCPeNKP56ru0grs3xJ681Pq3ea19k0rU\\99ue0\\HRdQWpq6Ccikyp0FCg5Ee71A1Vr0GnyZhVD4oyN5C3\\0PFxGQuy1xnP0wDQxFizS47kwrSflgmLAMZGz2ad41lj7WUwv2Y8yyeIUxdNFYpCEFcpCQP9zY9+5DhYr37VonJW1y\\\\yqZh7seJXSqQ9GZDff8H\\0bf\\t639eo3XtM3v\\F12wiobn5VYEEmG9g3USavWZhojLw4mWvv6ECd04HGA+A4HNebajQqVm2b63CcyEuFWlttm0OtjxqFUR15V\\0z66QWqYJdbGR4cclhYIfzMwcChxobFL4O\\CqqVi4LLimKLGwL+ECpVuFigV4M8BnBaR7FFePNeUrry6tWIM6ZmOdTCueBgllsxLyPHh3qvbtPlCs3denKVfUGffVGe8qmOrq93dBnbnxMjfSaFgHzXF+9Ue88biRUEk9dJZ8kqrWKyhR93Tl4XYezx7Y4hkMkuRXduvmi6vkV+aNANUznsjXFPqRtLuquFhjOIXGGcDmZqphKNB101Ds5cgGyhYpKtabGISZ1kH3hAY20vFaxwmNt\\bpK+VWNuoFGp129+3c\\VtTZ1aW1llav3NS8tqoQXyVciiGjWoAy6FVXQTRWriDNwr5m85nOhqfa2XuiWrmhF599SfVi2x7EKOgadHs221N3fGCu8vVGTsVCRtVkSeuN22pXPqZoRqETWFRIksoYSoEtNRcTPmT+bGSjGUaL1VpDv3j3XRv5YdwIGoZiiE2LOSUkV4QYIGVegTw01DGyLowCi2T1YqVkilYuZ1AJ1oCN3NKMuYmDgBeUlj8jpokUebyEIlXLJfV7XVvvtRprFnTUjYRAQojAsILqvBO8QJ0uxnSMpXGc51If9nra23niOFIcKDksQdy64OfFa+Lr4UqNGzHROgvczUmaz2U0nMI\\c9EVlt2Zz9uBBdpGoUSxYxQIDmSLp8moUiqpmCvYOJkxJ6gxFgJ0E\\fv3zeBiY2t4F\\QjsAJvCiwPJIPMJvEodxTnTEh8n86eaEcxJHdKRd5Vgs8bbBaSBGh5BvCbZe23TlTIAbngIwtRkT8EcdpytDiYoP9u6RioW0KUryZsIbIePSlodEOKAhR+OXSRSlIVMqUdfDkQAdH++dO+M5V2T0HCpm5jbB4PcZRgRicgSeXV7LAt4wzjqLPN+R7aalhX4fzhNgLkD1USCBfreaajQ17\\ZGOO8fWIAbDkT1fCiyPnEh7lhT98L1QTCZW8FlRCCeEtWlEdMYnIHsUx4GararRGcwlmqD7KFESeprA9wp8lUxMFGs0HcqPZspXsqovlzSOerq7+47OpofWSBXIbUtQUOKVlFewyGrsz7R\\tG+8t3Z9Q7mIbMKCmo2KUrGndFhVKdNWtVjWUrupOdYYeWdlw3lIphsNgSF\\Rh8LXUFv5q5lew+stWngOKNwsvCgazRaxj8jIJx1AZE4U8waT5dmmBE\\ysML3zjyWY3KTYM4Ry080xQ\\w6NdG7+vtC6pWb6iWmFJTGUUj3W8u6\\O\\kD3f76v1IjQeF\\RZKiV5aIqjUTD4FDHnR3lZ2nNB1DcAzVuN5W\\UlQxtdDg7R359wOlo7LZBFDSYfj5wksv2ZTj3oNHdlfQ0CSWQ4lHEyMiZ9FgxPLzM8D+3QpsUHRnDDzDuiTjqb55Rb\\+ha+o0x0rz3gJqWOUmCIQpI\\RKN8DxXLgO3J4ba2lcqPqNg\\rCjsDfAcx5mSTYyTqZIP2XEDTMiBIi1BD\\1QPx7tqPr+l2nZVH7z1d+rdv6vaQipls\\LT\\DnOTnzCGN9nlbaYHeAqDEqd0IACd5FNaZ7LampB0DktkiVdeeoZQ27f+cUbmvQP1SwnKmZQyjJmdv6ZACWZFLw70i9ypsBbLNJ27o\\6Yxvh1atlZS3Y21cO7heTIwQjIMGcYYRBJzllV69rtfJZffDusfL1JX32i7+l+qWqwvRU2Tx7WaoWPEsP8eehBqOBEd9NYQ0XL8ZvD1pJ1QpkGoSz3qkht5zvoOOkthgflvfL55ghUSA2zpubNYMSoprmXID\\W7Diy\\IBbD38pwXW3\\7oR\\pX\\\\pP9ZXXvqo\\\\Ke\\KrBs5czPESxXYI30\\R98W9\\57rf16tdf1Te\\+XU7wJ1\\juOQcEAH0UwpLsB0QcNZpKPumc6GI9179NCiNXDwRily5cqWVlfaVlwNBwM3\\53N1KyW7cGgjAv8ifZ3Hqt3dmYIx8rGZS0tLZ+buS20v\\\\EOhOUP+QJ1RtNMw8sFGpKJZ6NJ3mYVjClfPOmAf5kVEIHjWnkBd8GyNJL57S5tmGbA3USijkOsuPOoQ5PJrrzqKveNFF7Y0Otlbp29+4qDg\\UqoR6\\qmrerp5WV5QUzap6fC4o6PugVrLy0oloarlnMmhgQ+DGFQn0u7wA90\\fVc+QZF+rEZlSbeuP69mcdnsCkqZkqJJRrOhzOl8FgwkujKPkY2TjpbgFs\\GWkAmJqJiEhrCRRByqVZRqZJXrJHy5chMXmvVZa20ntJiVjaTz\\d\\9rc6vPOm1psVrW5f1TRX0ywFKZ0xWlut5op9fp3jAwUxsQEYjY501D9Sd3Sqg+N940i8dOslrTc3VPQq6lMI5maKsgMd9x8bD+zylWU1GjWV5utqFK4pCZZ0eozJHEamIDVpVcsNO1QIKgUdDRjPDkeqVepaWl7VG2+9bZ9Vhm0HjJtOqVbloM5ZgdU\\I55jYNEOlqGFEWA2b9FJFMrZvGfjRpPs53I2tmDMwWXAgUouYr2KC\\bCCixY3Z0eSk7ZCAoC8jPPXDdlIb5MVbycTGX1K5XfhfT3IvqF4okCiwuKTgkO1u6THdVqXLQUWc6A0ikJHdHU0HpMJbmkGYFZLplviC\\FHLYXZuRoJGxXSNB0XfCtcAzn\\bmAZuJ0sI0o2sGPXQREfuwWnvvkc9bh\\fz11w0pMy8euz0xKaSTYySZU5oRBlLzwHceUeWCybpt72ABQF5jvDBEGV8xPNnOeghU4FYszMsOTo5xonzQhLFyHusL3o3jZVBUGKmZkO60MzelIEl7KfnBQMNxV\\3RqSUKUJRh2dGsraiSbari1XX\\\\Yfa29kz65Vzfu05h83NSRm\\OFdqd2bx3hxtxWBq429CYC2VPV156rJlpZHd6MZ5zrAV\\hCINK0\\SDixV9gpJOHMmrcMYbE2Kub1J8qmCOKFH4NiCbd8F7NBUcoaMzsPW\\OJmXUymuQU57NAaTTD8mJO7FdgiEQhj2Ai0sQf6WzYtZF0e62tSiuv48Fj7XbuowtVHE81GQ\\kz1BXesqW6vJR30L8ByHM1uX5nlpeQUuthir5mprFDVXzKyp5eTXrVRtBstcoEDgzad6MZwjqW8ib6ImQ8LNe39RvrBMQYRNeJFxmyO6xLXGk9bkfmpcXl3eugmrYjVBBa0G7UH+yL3k+cURTi8DBl8d7zszVOevID2d2V4STnG5cfUFXLj9t6sr7d3fUOw0060xUWmSVkBgxmajdKGp5vapUIdBocqr52UQHH+5oOhqpsJLTvDxTYeFrsXMqf69v5woCAtCa6nJTz3\\2Jb3\\4COz1xntRUoTeYNHE2iUS5Jx+kFrTOhoQJoXFotjim\\L0JsrWHhSoabtZ5\\X07deULfvq5qvKx2nzOvKnObPBRn+xAkgIM+zjhtrLWWKnp0T5qHGc8BrDf8ORnppF5BsFhqYgkeB8ozc5qH2ujvq56dae\\GKZt5E77\\5E807JypHsY3tp+nQpSfwtRlJsx0whSVzD6\\FiNg05yCfgtuU8zSd426PD+MlXb9x257hmz\\7qeJgoHoxpXLeDiITktFkUReCvLNuAFOMPmH9aNqC0+FhLrUbpvqlIYHgzhvzsYah6uMeQFgRZaTGtp5a+bzuvH+izas3dOszH1e+nVZ8fieCJhbwrsQYPFnYqJqmlgKrgNUJRsbxeXxVxtUAjPj\\b8re61mO\\L7yPOlNVWb56w2AC6CB9hT9iKQ0IXE1S4nScDQbu0\\796xEzdPGxIQmVk2zZvZh3\\dhRhytxBBHNG3RDTTs9aZu+cqs9Jkb55sAdxXSg4YRHSRBELhVlfX7fc05n0MXLzWcnVYL86B2kfN85CqcWln+dxlSSo5yjWHhtN4watAotXgsy\\\\rC6yEK8J6LVJPsH6IH\\\\4L\\DH\\5orwj+Wg4viMNGK84NHiVUaISkqTMMEl+MFPn9xhChNxFLdbjbQcnT0ei0hmUs+U1FTn4u0wOJyiK7fQslwRXCVMcfJ0ZH8942tLfQ2NqSTZmFEbQMjMgjqa3fqA5yiVRZUluHB0D2kMRt0GwyIngaXIjplB8nVgcRz0EaeJrWVvVDg2Q1JeRe9F\\f\\RoUwXeH8+hjnwwgPX8ygOH10N3pIqzFGk89RRUd499YG7u2+Bb\\sQ4sbKDMNV+NL6DanJr507IaqIAroxmnIAel3TUyLIzw8\\yVG04nEE\\jNDg527qBrd6W48hiLMyaAUxN7eVYsoVsFTAbbvgRiUgzPjsXhKF93cDUJMA1iQT\\ovLxorfcrGE4IqKGMbW\\uvo6mdlPo7i8efIRHP\\sJOraK7Rs3UTV7qNx1hHRaVSTOE40AzGcjGEaJaDWVIm+ZLvD5yWOcssCCgnfvvIPt7jYc3RcMxjKZQ\\cyrPJzTBaH6HZtbG\\vo2UeIA\\bKFYtRIEimYTs3smhotWdhRJdJdTOBUtGiCTodfrodPu4nkyxIuwtrZ8bFmCcOohAvMoRLkIk7PraHXntdLd1vA4GXQr\\IfoPjtE5OhaxrmifePFCnhE6D5mzxQkW9RZN6kq4gmMHnsY4On6Bg4ObL7VbBRoNX7L4OP1ggfSK0v0qU5Drkxq4O5NCiIfNZDTCYjaTi6SOaKlFlq+o8SKIl3G\\ZMLDkOKR3V3NX6Hbju+VuAihS8EksFOyvyqCOan2UGttmPoyugYKvCbz5DjZUiTkmMG8d+\\ewdrGBj57+Cks4TFp0rEK68Vkp0noKZ2Khlywr6J0KGJNIwo\\K3EmsrBjgUcqPhEfLESH42txo\\FQa3eaaPdadThzvJQVHjP9bt9+TQqtlJoZqHVgPJsaWrs5vysThPEEQ14UiysE0QRBHMpEUtcd+HYP271b8s\\zR6eYDWfyM7CQ4qSKq1m+z3UUR4ZS8ktqOj4nWPzOS5ElWW61i5Sris2tddy4eQO97gDzGSdmkdjhozARDh1l1CxgJR6nJB8nkGnXigWEaUnmmcYkCBRoeXQW1iHcom+hRo0Fh2RRNtBuD+T9HQ7PJVeR5ymLVX6G7JBR2uzlsaIRgFIACm+pCyEjj2Yd5si1DETVDE+OPsFociwYE12l21RHwqgjp4lxPJcAXza\\CproWX0MnJbQtLf7W+g1duBqbRTkpgl8mZEimTQTbAxemSuSpKb3c7XLEG7a89n8tjipcpoCgWWjQs0odTt8jWyeVa7WSj4vLuKSVCOus2usAKd2r3AoDISXOBta86m9rVJxyq3SFbIqxnB0hPPTa7z7ztdw586buBrN8NOfvY\\5IoGRKWiZTfhmA4NmBzsb6\\C7LmAyKDjA9HiKRz97KIWYZXDKMoSZh\\CTEjmzWjm9zmJkWoa1W2u4\\eUDfHj4AWbRDNVQRbYibDIDWc4iMi9E6lynHQg6oZ6kmyxQiBWQioXCcAt2q4\\XvvBV6M0BssKAo3tCIyBqJkcd08J1LCf2bJBo0uGquL89AP8g3qFiAmFJxIxQfk7i3mEMFN9HDmYLpMEStsog+BjPhs9h7Hk4+OpdvLh6jIe\\+hncZAUjTtD0HUQWsRYKNBY8PAvzeqLMopoZiwZzBrUCGiG2pobSMsBAk1KjEeo+1tY3kUQBPvnol9BfopQ0tYBeJdBpzqkloLJiY\\EtYcsZI3fYqLBxyDGZTNHv9+A4ZPRx2l7Wkz\\6QpkbqRZITB3zsgGrfYCd3jcwGQE7t2+jvd2G7heAwUlTLQdRFeplm0KhDxlvR8mIYaBh23J2Ut\\Jv5tTZN5rUUSTXf3vLc+TwHi+fhrvuGGQDUJJflrtTmWBJYNDak5NrvvZQFDDy\\3hf+UEK49XlawvCPqKF\\jRj9\\D\\\\kffoz\\\\l\\\\K\\y3f\\D7EvpJajAFxCzu4jTGPA5xejnE05NzXM+XnIDKGNhvNnFzdwNdj50OQVO5cF+iYCXrvLbfgRoXUtFzqmAbBs7OTuVy2t7eQqfbEXL1NUOHl9RxkLOh48atLZlgUVvBTpSdb1VSp0M9iI8w5MHKlJulVNTswCVnKK5XNqyWl8uVZIHZmoPtjZ36YiE5tkwwj5b4\\MUjvDhfYhKaaPa30eiauB5\\hiQ+hocRvnBwA7c3vgBt1Yaeuzg6OoTTNNEddCSwmbZzj+RorQHTbCFYLWF7KoLyBA9O\\g7D+UiyrOSgclvouT2s++vw8hYQN6DmPuIgQRBdQ7cLaBY1TZF8EfudNrIoRNNro1BtHA\\nODwfiQZLNR20Ol0MNhswbHK+nsOzK+xvHmDdfxd6qWF1PcKDv\\mPMLMQNw\\uwO3vIHd6iAodV+OF5IZRaJrFHNoSqJmL0yhSInxy+CmenTwTIN47d97GzbV9rKbEBLhYksitzKE1RpgFT7EKx9jZuoXdjS\\i6jiDXm5ga\\2WdEDTxUQKBh64CbOfqB7LIwwvz+F7PmzTxdbWDipO0q6nWDFslY4W6jRmI3k+OX3YWN9Ap9+D6\\ky2mehxIgR13SE0cYuk5cFJ7IsbmqUAQ9fRj5VApLrtDvyvi7CUCYRtMNzysZJxCcPPsL9+6+9tNQHEvjNn49J76\\WfOLGebnuk46TwN052UtEfpTi9COChJ24FFWE9hl0uaW\\BjnyzxKifEl7dlu65IqjbceW18G1Jf9cQ7Mk16vGJdTh2aSrk8vCiYCM4yVCg\\oeTzQe1FdQM8WwYn6nbh3clBB00RkwkkI4YWSDURtWoyQ4daHhgKs0dp\\UHEWrujtkjiIvJk5b+Pc0PE+eb54F7AwpQJdwb1OTAo7\\LlwyxxGuGcf1vy4SHQerNMSIwerxUgjfSc6w9ZEUWrxsM8m4K8ToYqKJN29\\FW8dfBmHn19gfDWWC51NEzV6smqiPf5lwUBIKRlRvBbFlWgxEJwFOvNS\\Zck7BrYeP\\+fbT8nhQ7mqHJWUAm1myyJHxI1qjcpLDIsoUNoAjotuG34fAZo+bKYMgvD2NLVqhc+1AOwIaOhR7XF57H3FEf16MLnF+coNXy5Nml7lAI6AULMmA0vJBnnbpQzVKEieRYvjg9QShoNsOT5w8wnp7C9+ksY1ZlBM1tCCzzZHqCzMigGiwMgc32Lu5s34TDOCE5b\\Zh5A1UCQvGlbw3\\OxrxlL9HlI3yMJKYqXInotTLANyChW0230pFLke9ZymID7YBrBwILC0aTH5gUBNOgQ1Wdfwz+bqlAUWb2M2AJrSFN0pV0uV5OnRsZcjq3LMwxGOLh\\g4uIUBzcPcOfOGwJw\\ujRYxxfnsHWGtju7KDHbNvKlAaSzds8nkqj2VI3EZxFCE5mKJcB8mAMjVgMxUYZc2JE9xgnTjMcfHETG2838Xj+EUJ1BCsGoskK0+ECq2mOYqWi4hosVSWI2kg4MQdsQc2o\\EjqZZGiYqVUaK1v4Qtf+20M5xkMsyOu+jwuJBkkRyj6O\\7exWwBXdFFQ8fCnBwu0qfYVHESzQeJaRVVSr0VuVq+aMKYjkLNVkmnbLKCWmX4+ORTeLd72Li3iU8e\\hwnDz9Ej+aLOEKTUE63FOOIbOWyOjFAGG0cMMTMyuNjTY1pJXxETpKW\\HXTw97dL2F9fYCzo2c4fPZIGGOcsrLhaJoqXK025jCmjA0KBzUyIed0Tnho3FBlOOdQpdup9YfUyVKDxYmc3DYpAj1DRgyINUBv\\U3sbfwz5GkDnY1N5AbzN8l+5CZAESZkkYcC0GaOr7C7IiKWaJTgIM2S2zQAACAASURBVKiOA2NjJYiml5pMar8INyZih+819X6spjjVptmHZxjfG36+tfGopsLTVUuNKs1zEgb9ssDigafwkHulwfr+n+D3\\+gfWRHmcfiywMqxihb48Y\\fk7Dn733vu\\je9\\6VXGTcs3OXxjElnSCjYIFffvwxXpydw2w0JcNqo99Bu+Gi0yRvqLZs0xkol4FGJs8AbHdW86VQn4WsTRDnaiUC3narJZ01i62rq2E9ObNM3Li5g\\6gLVRvqSwptCwoFlSEsMo1jtDiKW5P690qCywR7afUjRQikA+XsbxZdKr0O+uyD+ebSifL0+MXeP\\RYxxezNDevIW17V0swguEwQuYyggbzQJvbt9E172LdK5jMWbm3BDrWxvY3r2B2WKCxXwkB0aeqNjeugXLsTBenKMwJ\\jFZ3+J48kF7K4rdOQmD1aYMHIN6+oa2vombHUD4SIWblZ34CBX6OKJ0G600Ot0RSAcch1q+\\jZJ08xWqZY299Hb31PGCaKFsI0LjG6\\DnMaorXb76G2xu\\iSrTYeUFXvzq57h++jm2t3exvncXgeYg0U1Mglg6CV5JPhkkWgmNAko1R+kCJ\\MzvP\\oQzEH\\Oa7X8O2v4Ey1rEKdYznEWarC1TmMaBfYDK5QMvtY61\\G9HMhaXsoNvaqb\\QZSpQUE5ZuHpIEpK9YwyvzgXK2vI62N3dh9fpYXg9xvXVSKYOtkHeDzVU7La5UkiFnK6Is8kVyC1dKVqpIhWoaD2pqBltLGhq4CcvXUIqmWPIaVUNLmUshCVwWD5bNh08XCPpiuhteDgwd45rMR5sonUS4XTtaPz1vygOzVIBjfKSYiE4uR7h+fOnNVVeDsi61+Nk5f+fzE5DAydtVZaLBkdI5y5FnJrE\\5C0z7+P7z+nb1yH0unCznAVLqBSc1QUdf5mvyf6KokBMnQEi7G8x4QAs017fnT0chqn1CR27aXlW2W4KS95A7a4OwsJ0KbGpx6\\c3LGDrDW6PC1uEIvd0UrZbxEEFBQ7zZ5aWsySaYukitPivYj5jNyBReFuBydyWiezxjZSaqRQTOIcphKqDxXhryMWdA5ehs31t\\EwebbWIwyrBaBTLj5s\\GzolFCN2pchbhBc34WbNZ5PlD\\UyMZOGnkBFIufSI5DB33790Xfh9Dk0WDoua4OL\\GZDSRZ6rpMm2AU2m+z5U8X0ScaKYFsgPZkecU1CcJWq2OrP2C5Uqmaq8At1yPmpYrZokZHbpkeZX1Z8rnl7uahG5a5jay4EdNeY+JrOHvqygatmE2bZxcHGM4ORNTS7\\XhGlC9EuMjNGaOp5cfIqwmMJo0LxCoGVLALn0gTc0Hzud22gZG\\DMBjXCsFRbJpa8ZOosQb6vEj5TTyXSAkGwwmS6kOQN5lYS6Mjpgc8AcAbj6swlpEHBkUszpwa2LOC0yKFLRIPFgo2fVT115NSyNgAQTsvvNjMmhf+kA4vVBCfXD3F1+VTW1NvrN5GkFh48fYbJaiYA2Bsbt+GbLcTTBKZmSzPPuJOL6ytoWQurYYw1zUfftJFO59ykoaqaGA0zFAldZBV6AxPvfGMXWfcSvzz\\S8T2CE0OwsBVZ4VsWf+zGIYYX06RTxPooSIZqGoK2KUFi5ohTuMqBas8xY279\\Clr\\8Onh6OoGmtOsA7V9D26ZDl6tWSCzznNJcMr5yZdw6ctiM6q1d6zoIsPBZYbJbIDmTyBt2\\XF1RnE73L6f\\iwnO4wusvbmFyinwwQd\\jfj6HF3+PqYmOAbmCqfBhHVrsOX7TWMQ18HElvCe5tS9NnuVIqRsIClsPlB47d0vCVLp6eOPcfjkATjiYUNG04apKlJosqiidEdiZGTFSTyjUcfjaIageK6uJ4LjoOmBHAQWaI6mQ88rRGWEpVtiZpswe7dwcOvr2Nv4MqB4cFttRFUo00ne52VOJ7eFNJsIVV4zPZlY0\\1MKQnF9nxuXxVYXF0LPBQFptOx4GdoGmCdwZU1f10E7yzwf11gichACizqMi2zWScUOAQxc7xVp15QQiAFWZbir3\\yE\\zpn\\0pvvOH3\\2HGqxXBRY7\\lcF1v\\xH36I73zn2\\jeH\\93GKxvQeODSg3BbInJdI4nx8c4ujiXL\\ba1jq21vvY6rWgMP8nnNX4BcbQlIy84WlHp52DIqtXgtQ1cB3BA4nQTUZ6sJKnKDlYzOXAo7uHTjOSynmIEGhKnRAPSk7V+OJ5AXM0ze6a+IjliqRh8m3qNQvXnnxT4mQleWurgHvtCtsbu3JoMUiXgaOPnj3DLx+dItVM3Hz9DVieheHlU+SrMzS1EDd7DRys3YCr7SJaApPrC3EU9PqbcBt9meDqGh\\6CKdHl9jbvQPXczGcnQLmDJ88+1sczy4BX4fuMay2AbBYWqXopg0MnBvougdIQu6Ux3B9DVmVyPuw5vWlKFEtBpMamGQqHp5PESkOmhs7sL2+dPpFMUXLucbi+meIxg9xa2MbX7j736BKdfiai8sHn+DJz\\8OPX+A1976MgJTR6ByPVoiEgd7ibVOG1oZS2B0029giQifnHyGXz36QJyXv\\PV38aa04FSkBtkYzrPMVmcYrj4OWCcwG9YiEMGr5rYHrwFC9tYTpnt6KO\\3hfNBr90HLOPR1eiW2EIL+nanXZPgqst15NJHS85rkyJDmHHQ+G15ztQNeoFdAQrhiDzC0xxIpAKA4X6iXqCwuKalzwPDnH+CaPBQLRcSYEltl66CWVhVAn\\yzA5iVDFPSf5ZuRr0elpOvBd79doB14sLBpfTbHEicK1tnCdCgnWHQ+v8Nlnn9X5fhaf1TqjSzhRL9lboqGSiA9D4itIERZLcUk2CzvaAgqt5LT3azoyRlnMQ5iqLlEbwXIKXa\\\\buIMbAqKGw1kFN3GEYL5FbI0EobNzVt38eCTR5I2HyeFTG+bJEfTaUT3Gn8mfjYwxU03Xy1kxcNijYURJ2O8YKl\\8pqedNTM8qMbiwcnQZTEXEgUULbCfDYRkKlOM4Ou4Ir6PtqqsxhBNJfpDI0wvNA1OmkdU9ZR5zxXGF\\Cg5hwxNzGoHkD9\\a+hK3BAcaTa5yeHsufw2k19Ruk1AsuIWJRV0mkj2O36igq4eJwckEoaCpT8E6nJWfO5sa26A9Jsuf7nSHDdDzH6GoEpajQ9Yld4MHOwjIRECO1SJGgRRwxQ3B9wvk\\DRGM8GLDeHJy9nJ6RRNO\\RxxfSLJF0koKAuuD0mfJ\\LBafjIYuoOa7MDtWRd5oVqmhiAWMBZbkPioDhlU+nypW5GYditKQHBarPC2ewJroNDsZ5PrunQy9AZ9NDzWxh4W7jRex2eugYt15CtIpCYxTUK3x8WqTLpjQPRqiQZz05a6WueGcGtxN60Wj0JjdfpLudFbpDJVMfURMslUtLcWTxJDqwtEyx+J14V3HzmuSLm58cmnBczGYuqxREoMF5c48npx1gtLtG2bGx176Lbuounzy9QmoDumOi21tDUPFQrwFTp2rQlwvL8+kzWUaOTK\\hklc1DKDHPn31ojRtYrgyEswAJ8Qhqine+tgf\\VobD\\EMch48wii5kSuFoJnzLhUVXWVoIqwphjnwSYTZcYH4ZIJ0UUFacFOlApqDvdbC3fxu7N95EQPejzXzMjrjeSiYoKFmNdCHDTyFjrylTaRZQsFSJPuPqVWQFLKyyUqZOEuPF\\k+v42tYdPN7Q27kyclzFO0c6\\fWcTk7xePPfgEzWsAncoayHwNY6alM7Xls6qUqhiD+nfxcCVemKYRnKqG3lJ+Uqo8kb0A3Wzh48y6UisDvj7BaDAVCzLXyMqRekAJu5mCqopE1uSgiaV8KLKIm6Pg3BCY9Gs9EwE\\QLF8ntaossBjElSkppo0CY9fEYP8LeP3ub8HSN+W9s70WoiKEZvH5K6RpECmFMobJyZLVAhSrDrtnrip9dwybzoifIWaHej\\qqSrBhFATK9gZFDJVJXxcEiQZPE8BFiGjLNH4vlArS1YbBe4M42748lqFKCzdQE33\\ycVWBzxURNDkTv1V\\\\r\\\\4D\\OY3\\xn+8I\\+JfYP7oiVchFGOJEk7WOEaQbHa6Ld78D3XfQJI61SqKQaJ0sZuTVcRloQNcBCgaI3BePxDEPmyql0I9nY3tmV0TqnJ9w1i4NFuimmfZNlQa4Nq+uamE0rqfxektcLuqdElSZZYLyYlotQDj2HAl1R2ZUykhRLZqVhOpqhSApsrW8JCoITgmcnxzi6HOLTFwF2bt\\C5o0NLJbXWAUXYhFeaxrY77bRs7vIIwfLGanVMXprbbRbtCCzS4mFKM9d93IWYnN9D2G8wjycIM6vcLV4jLPlEJNqCcUzRQsk3UkKbKldDOwdrPkHMCtOBFZIClLVUxmhtgxPEAMmoX6Oh18+PobS3kLpdJGaHuKUO3QLlp6iaV2hWn2Ei8O\\Rte28O2v\\A9izXZyE9dPHuHRL34qosZ7d78Ipd3EUqeTg+n2huSQrXd8aEUKzzZFZ3MVTfE3n\\4tHp9+js3NNbxz6z7ubt5GldpYBIzoUbFYXSGuHiPOniCJ5zAUV3RRN3behV5sYnpN3VVfPm9OCeYzcpLoVCpEp0czBMndXpOxNhXCOMVgsIHR9RSzyVwYKyyYmU9o2ex2Y4kSMRx2MtybK0JFXi0jSRJgwcIiicBJrqtYnMdcH\\GiU8l0ymTlRyec8H+4CrF0ycKMCIh1CbXkc0bcB3\\WFGuDNXSbHXGqSZ1G9WBRJ6rneX0xUdTN2BBOT3ttFojX+PCD98UVRdYLL2Rqwzi9qLMM6bKJZM3CnMY2mWgUGjPwmd0sNYTU\\tSZOwJGLJIMFMhymsUTIEsDaCrXjNnL770iVGgWdFnK78OlWKK77S7u33kLTz4\\gwJX6MyGrcPx2LaSJB7WwlphZNoocg1LAhc5nZELv7aWc5rFiBmucgVYSh8uJ4ouLc2GvJd8v+JoIXFBo9FYXjM5ZpwokonEwpe5a9Rt0eXIaQ1Xm1ES4+jwSMwyPPB4GK6vrQG5CSVtYrv7Gm7vvYGTiyM8fvxQDBL1tJFsQmIm2FnXNPs645MXO6eZlsgPKFSn3oINHvP1OHXhioYWbB7EXCHL1CjNZfqYMWrLdQUnQ8E8Be\\MwqwIjeXnwUKaF3tZM9dommF2IQvbi\\NLWQ22W11ZP7KIZIHHqRvjgXi404jBQ5oFlmZY9AmITlUy6pgd2GiK9opC9tlkJBNJcVHRDSaTH1KzKW7XJZg+KOaYZ8d4dvEBJosrJDGhkaokPviM5dK72GzdQtfcgA2uCUnTc2RlxSa4RopENRuN65SMDr868JprwXr1qkiBRdMHMRzklvP18jkmWoJB9RQaS2wTcw\\bbdHS8nlmo8NngJ8\\s0tpSGKDlZeRuEepg6Ujm3rPIBmh6zkSXO2pO7h38C0cny3gtnwQA8opUEP30LLbaBBZQyG9rWEWTrCI51gMh3CSFLPnp9jq7aDROcDS3EBeObh4dozh01P4toEvf\\MNlL0AV9pzzLULzMupCMeJf8jjQHhPpl7CMVSZ1ujs5VYViiWQTEvEsxyL6xjL0QI73gYOdu9B1TyYRheW0YWu8jvtoowTqPFK3IP8h+5RTlfmC2qMSSMuRQdEQLCQ1oXXxwksdYD8tTp\\MpdVHKeCXNMmePz8M3TvteHtuXj4+CMcP\\8UPnL4aiXrWrqqV1oKhWDitCSiXTRyLCRYKGUa3YJlLQkhNgY28pJB1F0Mtm7h1hv7ODn+HI8\\ex+OyVBnah4jBDRZVdSlcQ3PNa0BShttg1pWasioPU3l+1JWhkxAyWxkODh1oHxWtAJoUavoKLi0EgSdDvbufhN39r6OeEno6jrcLo0bkdDW1UqDXrr1ue4soTIf0GyL\\rrm9zHflXeEVaNRkkIaY1FfahD5Bpu9ZsMRyYY0aExpyIjo4WSb09vaHSoIG3GNipdU\\qEZxhZo66sCi\\8bHaL1BOv7f\\an+P1\\bIJV5lHFy0dytZIVfvzDv8B7P\\wBvvatb+C73\\uXGGxuSAzJ08NDjGYzqAJsNCSfqtfxWYMiiebwXB2uo4OxQ8zW4\\SFxRMnU3TPUYNxeXklK8P19T5eRZEwA6wqdRnncwXBw9rzvF+7wH4duKsqQuiV56OOZKv1F+R9OLRYBxhdXMjBRvEztU4aR9ov89l4IUW07ZeZFH\\U31zNlvjs8ARHVzPM8w7eePMuNG2F+egIehVhs9vG3sYWWgSYlirGV1PEQSorO\\6MXC\\xMuZoVD4oWsX5JVEMmQIwX28ZXcJoLXE8PsHJ8hyRnotjhOsYYhn23B1sOGvYaK6jpdcxFVGeYJosRG9jlhq8dgNOx5MJ2wdPztHdfROau46rOTPaFDRdHw2b++kxivRjnB79J2jlCt\\+0v+ILfceolGMNDzDJx\\+R0SXI9zy78Nf20LWdTA3FCSGhmC2hM0gY01By2+i5fuYJAH+9uHf4Wz+AlubLTiFjte378PAAMsVeT0KNDOHYowxnT5Ekc1gm3wIbbSaOwhnFpYzDZ3mQFLPCYiVC4oryYqjaRbemei7yN8Ra3tZYXNjD\\NpiOvrmbzPLOKJAGCxRF1fqZVIyggLZuyZJM0YSAKCKzOJkZEgU\\Ke6IrjFJNgPseR9Y6qc\\rE9buBPKpgiH05Q6NtI6R+jwHJxF9YwHx5iaJYyurQY7QRx8Ysr0qK5RtyEMWRWV8y6VKcivyzN9cHoqd6+PFHIlxfxDXdm0UiLxrLYtwCeW8rgfa6jRY6zRYM\\p9p6ydugFqpNMFyNRVWDaGDZE\\x+WdjQZRDypU4IqRqgsLMUFAIauqywprPA6yWY9hahZ7r4WDjHhYjipPX0GwNkJV0Ai\\pdwUYzMtLdsXxPUWdbaimj+PzC9HKMTpH6OdkRzG2yNDQHbShGhT909FJZAJhv0xYiKV7pS5uPAolNsVrMGDcgtdyRHNzORwJ4ZtMPWo\\yNAiv2Z4fYmKXDPdlCnT3s4uFtMIeWzAczbRbW9KnBQ7dxZWzAnkQUgRPh0\\dECyoSLRmXoyXmSMBtrZ2UO305UpFS98Ts1ZFP090wHzS8NI1rB0rcWrlRSpJNSz2SMTiy7LKInkEOfnQ\\FVk1Mu2ur53ddIbef\\j2gOFi8m4ojTZTK5uHKje4wyDk7062aAqweeG3XqAD9bCp8pDwhl6sXXMJ1dw3YVCagmckJWuQ65blzPKsIinEczZOYU54tPZYoV5VzJlvDcDXjOBspUR7fRwd5gFy2tizI2sQr5uVfQKrKI6qLfapgChOWZn4S165VFP6cEaVJI88OJNF3GecnwbmaA1j879YK81Fgo8v3jtI+aNEYu2U0gzqeiteNUIuPFWS2QVHMsoimWcYSIqJjJFGoRo2V2oQQWmtombh98GVFqoj3YQqlwM5HCtTw4uisFA79reRoKxy3XXaiMbstLHH\\4ADub+zA3dxB2mCPp4PKTYzz51SM0nCa237yJR8vHGOuXMNsF1rZdtDQFPk1FWoEgn2O5GiGLA8ThBDnj1BQ6vx2Yig2ucFYhz\\kQa2YfHaeNaBGjoXpQIwNaasOzOjByA2bESbEwtmtsiOYgJktKJ8xXg0kmGmGvdJNpFSqb7gH+HBVc6iJpCkhL6JwaaSUWyQTPRi+w95ubqJoxPv3kfVxfHMMzddgkpXPCQhyFmkjjb0EXODMzEDmcoNRnpQCZSjckn3GivogWoaHFk1VnZ7uBzz59H88efSQh2mkY1t8tzjVYfPBHVXUJk7Y5+bd0NBwS4jnP4FqPv89EEMSYTsnla9TTZgmErmByXWwCY0uFtn2Amwe\\g6ZyA1msYvvOLpqbTYTgxDuQhAIjZUMbQW2l0kB5Tp8KNSk643wF01aFJM87lLE5LGIlpUPSGOaC2WCTxwKLE\\La8byqxe7UfQqehO8bPwcWnowo4\\tDYK4nzb7gqRTGBhIwxokgC6y\\xL\\5\\vfx+3\\4B\\9wRVhmiRRYIhRNVvjRD9\\Dez96D9\\89u\\id3\\v2\\JBnF9dYTgZCTpge3dXhMZUwhZ5JBl+abJEw1Ex6HegKilmY8IpSRZXpYujSJOdnEAXDQPrawOZYlGIe3R0jN2dAyEki2NCLJ9\\n2jNLzgPG16UnObw0BEotugGMlkHsgsvU5JdCf9U4DQIs9PlYWAWWsmRK7+YDoOGFxhNp3hyfImjYYCzcYz9e1\\H9nYPk+vnSMMrtF0T927cwuZgE2pSoAwjTEcT2WFvrm9IB5vx53LqIpIwM95+XD9xzaDDxHi8QJAMsXXbxfniAr969r50FBwrsJjQVQsHrdtYd\\rom200KhuWZsnqdRRMsAgoti2xvjlAs9tGpJi4mBdo9u8g11s4m2SyBiDXpuObMLUh0tX7GF78Dcpshi\\c\\g7eufFNKAGzr4Z4+vl\\wfNffYIdax+37r+JtGVholUImL2kaJidX4hQn8wQToHCMsenp48QK1PsbLUxP73Grr+LVuMWooxFDxk0NhRtgsXyOcLFBSajIXSjAaXyoFd9lHlTQrQ5RrYcarFIcCZGg2JrZkYuxbnBL6rvtyXnksJjHkL8YrJj5+TK99mp1G4QrsDJaxqOruC5HvxGS8SkQVgT\\SVnS8TnzPGqiZAVI2sUHYbF+BkFZaYimqfQiCFQUnTWmvXqgl\\GdCGu0sn8DL0eJx0UToTI4gitRhutxhrSyMViamK1Iq9LkWktXVJk\\Wytr2NzMMDR0+c4PTqUzEjqXOpJBlc7BJoy7qaSiB9SchqML6JYmdoI5uzlDFbPkeYRLK4QFauO2FiFNVvLIgokQEbLPp8pRqgYuWAfeFCwwDKUAp7NKaiLTf8mipDC2y6m8wRhtECrrcEyuIogRZw+KX6mLShqE6XuYDKfY2NjAM9vSCxWo8lnPZbDqu03mOT1EskwFb0lxeA8R8jP4mShKiws5ywwuF7S0GgSFJhKwDhX0vws6ejhxc71Jt8POnJF2Gvr4jyiJoouu2Slo9Nag9ewRSxOLRPfB04EqbOikJ6fAWvU5YLhzgxstWTtvL6+Keu7UvIm+fdpdQQSn5GXEUUCiyWbKOHkqjYLXJxdvJQi1FYpQkfFMdlt1xo2FWh1a+zIKlhhNp\\INIeHugjnFaYSUNLAQ78UMS7\\XhLfx5Nx7aiVyJL\\z1XKs47FFRML6FpkVBBRGLqZY21twIa5bi6VDHEyQ5wshbqtUBTvrjAMP8fJ6BGWyRKLIINS+Wh5tfO35XgYNHswUk5VDJgS49KQKBdTfXnxKcyjY7ZlAkXCeA0pri4vhhKnw06eE0zqBDlZcRsmvCazJ6mnZTIG142a6FI5EZBcONYi1RJRPkIQDTGKrpHrMdIywHI1EdhoqWgoKhV5UsKtdBiZCSVycGPjdaz3byOMdTTb65JrKIo5QZCRWZUjjUIUWSTg4FJtw1c1aLMpjj55gPWtLTT2d5H2O7CUFs4\\OsfDX34Ou9FH1DTxwehzXBZDaB4BtCX6lo5b\\T7WBz5KPQH0DCZlJtEcAdlfYQSzVCS0nkBQaappBOl0JGd1dHmO9XYbeRCjZHEdF9BXNvykB6MwYSoOXLMNx2wjTiqExE0QDcHXXPHfqWsCFFuFygKLZhRqPqm7THMISrdc4XRyiIUW4MbXdjBNLvHowUdIg2mtvcpLqHSpkgtVJnJnNSxb8m9Z\\HIFzbMl5GpM5QqtjrqhNi4tOOFu47e\\\\V3oeoSHn76Pq9NnAroOZkw74TTSlnUmDyRJsWBaBTVQJoO8dSmwVJ2fDadBprzG6ZSB845IZ4jS4bpbSVNEZYGFZcPffxe7u9\\A2dMVBptbuPnmAfxtH5GWCXRZy3UpsJjwobXpglXgOV0hrdM1uFjN4DQtOHbNTyRuhXesYEFQB0MTCUWtICeqnEqzQWe+qeiwuLV4GSBOtawmHD0yy9iAEzfTgsPhAdfmsjqvKf9kCTKL8N98nxOsf6TAqrJUVszszjh++\\EP3sNf\\G8\\wld+6xt45913hCNEdwNdM367JXlbvU5bDtnZdCj094ajo9N20XAtZOkS49ExxuOJFB60GZNV1O4QKtgVtyEPaQaGkjbN\\\\32wT20fJKCOVKs7euvSMx11lrNIKIgmJMACi3Z\\XEdwy95QKtvkZC68XItoaDf30Cj0ZYVDnUZ1DhQO+w2C4wmR3j84hmeHk9wOSlRGn28\\ZV\\DpQBFuMXMMol9tbXcHvvNiy1IVqpcDIS2\\qg1xMXkJT81OEQzRDGcvFxrMtVGNdVVa5KgRCmE2zdbuF4doxfPv4FAiWEatWQTwI3N+0d9IyOxMtYCRkjDcEGzOi8yVeAUcmB3mx1UBoNpGobQdHEIjMRlNRlKGg6NjyH9uFzJMH7WM4+QBKP0W\\ewzff\\hdoVG2kwQzXF0\\x9JcP0MlauHPvdSzNCmHDxJIXm2Vjen4uhwSz1dhljoMl5lmA9poFW89QzSOsWwNURR+as4mm30elpDAd2smnKLI5JtfXmC25cmJ0xxpmkwKO4WJ7ax1JtsQ8CGSC1WwQb0AdRk1\\5peCaye6NXTiK5oszAsJCdY4pnd5CRHASrG6JmR1rnuoxTM0TjBr3ZJE03DcldMhUkC3Dcl044VHTEipxMLaYRAwDztbZZzLAp01B42Oi8lqjGU+w8XoENPlOUyTUydeZtci4O16fax3b8BU13F5VuDqipRxF30GATd4cU5FWHz\\9mu4PD3Dr\\7uF7AprqRQX8jBtb6IKy55fs06e4x1ICGhPBS5IuI6nM+X3KV5Cb0SdjBWMdeWgehWomKBRF2iMDIYLY4SKkyDuQBqJQKHDYWuom362Ovdh2\\ewnyi4WJY66sovm3YLKxqojRNILbbQ0lBi27AsE2ZXCkqoaIrWe9wikjtjMoLlfFKBcOQQ1n\\8LvL9ZU4eiw65FqYT+nMW8j7\\8p8wuJE8tR0E6s4EifnxsaG6MckyiiK5GLgCo7rhaLUEFJP1F3HoNPCkchE7wAAIABJREFU9fUlzi6ORZfHf4mQlWdMuy2hzJKtN56KPo8QzK2tXbRbHQlGFinBcimTURY7NUi1XskIfT+MRbDOCdj4eoJ4VUdvcC07m1JLwqKi1hbJ66m4irBEV3JxeSE6M07H6KZSCZe0mzAd5lkyLaOSBpN\\Xu2ArMG1hIUS4in5kCJnoD7NFhwFp0UMt54vriRXkkHWLHiYFKGwAKDOQDFEh5WqMyzLMxxePMR8Ncc0YCC2g5a3BY4KLEXHVnsDPWcNntGHa3qweFlScJ2yiTWQvTT+cKWp0hSQVoKxuB5OpWl23Abu3b0vr0tWKQrNKyuZMHOCJ1pDRqEtzzGbT9Htt6HqGSaLE2TFFGEyxjC8RkFRkEqDBl22\\G6YiFZ0lpnoWD2YzFTMbWz3b6Ltb4O9ZhQr8DtrIiGRKUwcSzFPZxunNaI\\LFpoqxoWh89wcfwMW7d3YW6vIeZnlli4ejDE4ZMxzM4e3j+\\xLNsgcBMkFQhdGsBr0jRp\\HE1aBZxLjY2FzrS+PJwlEvmbNawhB0R4iyTGrHvJ1gOr\\AdHwO3yarqYTv2siiFZTQgBX2kAcltMxAQ\\WF7aaWdMMT\\9AEEo44FehZvXqjscxiwDMh0kygoGuZbCuafVYjPDr+CP6NFjqvtXB0+QgXRy9AGqKaxFApnagvdWnY2KAR8UOtp+SiVoxKSjn7Fp0WzyOOhDlVKzQPrcFN\\MaXv4H55XM8\\vRXSMMZ8ngp7zenssQWEPSZ02BDJ3QUQ6squLYqtQALLOZqMphdESNFgfG0zneVwO+mg7iiGzFHTN6c4qO18Rvwm6\\j+aMx3v7GO9i4uwm710Blq+JWl9ignOvnCEozlALLdzry83BLNQvmtezBJlQYcv7x\\qDDVSZ5eYr5fAKv6crdwV9jgcXzlM5qnocknNVPMLVkPKPqAsvQOHRoi061UmgZ4d\\B0\\ifUmClWZXmdVgmd6M\\+sF7+PMf\\gXuvfsW3nn3Xan4ukyS77SF6Muf3pB0b0tEtsvlREjB7Vaj3rFHUyTJVBxwtPhSyMnx2traphRYPEBOz44xGtEpCPT7m7ixfxuu48l+U7IoJaOrtrbXByhFbjVtlqN6\\rl0YdDFxBFqEMwRJYziWMnBSpHr5vquwEg1nU4fVrRENhAsGuDJ8QM8fn6I4bTC1UTFzo13cPPefUyuXyCaHaKhpXj79mvY37wDvfKQLCMMT14gz1bodVuwHAM+9UpMoWf0SlY7HlmySzFIUFtGrpEizkarU+FkfoSPjz\\ALJ9Bd+nIcVGkKryqjXWnC7+0YCQVGrqNrCATJodq00Gi1Bos2wNMD5nWxukwxiSooLY2YLgUQJewzRiOMUKyeoA4+AxpMkORNfHNd34Pa\\Y2yqhEGoQ4+eQx8ssVbuztYaFXKPo+Emb9QUW6XGK1YCZhhnFwjaOLS7jtBm7cWkcSjGClFbrk6JQdwFxHw+uJTd9ymPF4QRqqsFbGMxoVTFS5g\\EwFCr73u6GHMTsnAynIfZ2Fljs\\plUTscYdVik1Pt+D73uhoyV+dnSYcbZEgstfhkoqBbxLZ8JPrsvixI+ITxRTIWCcNr4iZuwkcmeQ5EpXVqGGE+vYVs+ev46x5nyvLbXyBrScR1eYBJd4mz8HGkVCEogZ9K6EgjZ2TM9dJqb2B68getLBUcvlpiPl+i02yIm55qy4\\fwxp3XsZgs8POf\\hcGJsrlQ8gkAY7s\\LgeZBdlOsSfV0Ih5s9HgSv1SJyQ2nRqEcswnUtn23A4ms4QrCZyOcVKgJUyR2XlMNsqEjVFJHowuoNKMSsYRYG1xhpuDt5Gv\\k6ri4zBFEuBQB1qQ2Hhy9H4iR2Ey7YQLe\\KaJnphwkUgAxOmUmMF5OHOmoU9K6qaj5SdQ01BEVAmIkukfWRR7m00gKLIuZgw7p+5BAW35mnMREMblxlugxCRHmEUdERLhaivaCzQajadgk0b3kmBTDDzGZjaTRoWtTMAaSo8cpFqfWjPYJZcpNByVXhDRREAPA7yfF9HRd8veLQ5N0fQUS10W2E6defCl00HFyUzP8MiHk14aFupCkbmUyGUumISsvEqP5XnB1wsKIv8Y8M66mJdqJPLCkdhDy951fnEruo9CnRVSuiJar6Xmi0eL5x8laWTGy50IKQgGgRgFUPYJqMLKKMUi5WOwzNcA8PcdwdoLRfIzJgjpTHV5zs24mNAuv7R1gf3ALVuXD1VkAU5eawWJBzYQA15LnjxNC5s1xPULH9oqpElz3aaqEiDcsX4CoRbFCpcWwXLp4WWSXyNUVLpfPJCi+2WShwHX3GGnOTEdq8DKJYhG9kco8uxq3Q1wFGYIm\\zOnQ5wARSVa7gCONZAQbtvpCB+NxSA1i\\y8aUKgDV\\VTKhKDz1Vw\\zkGaazc7RurkNbayHhex4Bs8MZjk5ixM4m\\u+Pn+CCPXvLgemoKJILqHTlTMcwqhiGq0OzVTlvZFLuMcDew1rLRZvCdCWDa7MY1hBWF7genwLlCuGSGr6FENc5cCcAmBMPTtkZ\\2NmJvTUgFlacDQHfWMNZmqjCFWUoQWzasNUm5Kywa1NbnLCUgl3yi5SrBYX+OzkI+x\\YR\\FIMOjww+xHF3B16mwrKBRc5VTR0N5Ns92ReJ+JK+UWi4mcUQrhPzshKYqeRlIFBuK28bbX\\4W9g7u4Okv\\gaHjx8I84qvh6kSbMeqSkdJnStJ\\wQQxyksXUWT9H6XK0+GObPAEksPKLllcU59ZsN3YfmuTKZKJjdwWq5so+G8hSIZIAhLfPH3vgB3ownVM2E0LKySVFbZSs6pcY5Cm8vQxqU+md8vQ8c8DMRl6VjEcFAjy3V9LC5Naq9YRBIk7bp1riynWjxjooQ6OEo2SJOv7xLe4zLRp3M85RSXRiNOsAiB\\vsFFmHMf\\OTn+DP\\vRPJLv5H5DcqySpEiHy1tySH\\3wh\\i3\\\\7PceP+Hfz2t76J\\f1dyRKi1ZMHDOGQnW4T3bYvX\\RotUSv35Iuazod4erqGMvF8GUKO+2prnSR4vhKc8wXc4EQ8nJhdcmk7q2NXThOzfogBK1W\\r9c87yMGOHhI5mDLGDIqKHWiTlgQR0UTbq869sYjyaCuO+2+6IJYJUp68kkqDUjRYAHTz7F89NLXI65ruri3htfQ6NtYTZ+hiI4xYan4+3br2Ordxs6+lhOltINxdEMvT7dUmQnOSg1il\\5cDEKwBO6NfUWdHy5XJFUqryeUXCFR+cf48X0CWIzgiup8h4MrYH4KsJ2ax0Dq4FGqRHegHCVIkgzmXz0Bm3RXMR0+2Uq5pEqQNRMseFubMEfdJFltK6P4XsB8uQ5gsUjFEWAJNLwxu67eHPvK9CoGUo0jJ+dYfL4GL2mD73rIe16mFW5dPUdinrDQAjSj08eYzIPceP2ATY326iyBTabbSgrDoc8qNYAjtsXYXPCwzO9llUTqf1cWfBLmHOkm9GBrIkGxbIV6Xx00ruFV0J+iSH4jtk0ELFxu7tep7d31qRYYc4bbcSKRiAiOyIgiVIEi0gmV3Sq2K4rItGEBwExCcR4JHSv8ovFQE8ecg0YiiYgy\\OrCwzWdrC\\c0uYVXm6gOOnmMbnOBk\\wfniBa5mJ0irRMb1xA5w5M2vZafRgmd1sT24h9mIwcJNnJ6cIEsJEmzL6257A9zeew1GqeHzz57UejuJtKGovjZfcGXEiQWjYeiys3jRGFzzMjiCSIAMGfU4BHwmmQiIyZljAO9kdilalHk6wQJjqC5BdAWm0bReP+vU7lgwywoNRYOLJvrWTdzd+wamkxIpW2KlRBaRxWSi26ZQuBTSPVcRdKxxEs2olBrSu8JweIXpdCKCd3bzrsmpIeNsOHHkRIbwWBoDQsRhLFBGTiPpvWcx3O0M5AxYBpyeMRKIJHpbtBxsKLqdOtw5Z1gr+UgocXxyCK\\dEsMFL5jh9UgKPq6K2WXy+8+VHCdh1FvUIFgeqjVqgkUWf73fX0e\\N4Bi0FhQx2ltbm7KCu4V9JUda8Tp30vtE4sh6smIjOEU3ySNPAzFaSlROARWrpJ6JU2xrkYuGaehsfxcXP+Jpoq3mUZmFQPOa2MFUQVsDBfBRP4\\dAu+0prW3LGenI2CQZBA8QQ5LXOoJFmAmqwkH0GzVpil58i4Byd0MZnianaEqGBxSsehjetJhqYzwKCzKYyqzc4Am\\4WtMyFrXi1zlOYbGx2eMlAAMf8nCl3aDRaMHW6vAvM5mOBNbpNU+KD+MwUYIEVoVQTRMkSQbSU+Jar8AWOjl6I+JnxQKbFYHdCVHMRMXuNDVm7VAXftzaaDUZwkU2X4WoWYDw6RxEHKJIYW\\1dbK0dSLPb7+\\Ic8X3mBgNrmzFnVsxU9MUBmEryzF69jnG4RDuzTVoHSKAKpTEZ0TAcK7j83GF\\\\T5MRZOAxWdIBRlp0Pc7rRhCLtxhswAZmk9YaVug31e2zax1faw7ttouypasiI1oVkhGk0WiwQNXwjTjPy6mCBMMwL6qRgKiEpo2T6sXEEVFSjYWMYarNREHprIZjbMoo+WtYlWc11ea04vCifAPMiWC4TzK1wEx7jz9fu40i7w6MUHyGdTtJnTyxQDrt8l15w0+jozT\\6RLFWyH0uZClFADuG7mUgrQwqs0m7iW\\\\iO\\DaHTz7xf+D88OnqLIQq\\lEtgK0NGa5AtU2RSBfi0JLNG2maZA0T5diBpcfPFdoFfmZquj9FsulrAhNz0Zs5ogM6kY78Ky3YVf3MR4q2Nzfx82v7UP1VRgEabuWTPOZwsINhO3qWCUT+R7qFTVfntwBYRzLpo3FHaUCfO1cWfNVcxjEiRXrE4ryuQGRlbakINRnPKHj5IzV+B0OkRSRq1D3RiyDYzfrTE+Kc8nhfLkiZIHFqJzv\\8n\\hO\\+vagc9vpsXOOwSiiaV3VBHfzwB+\\hf\\53\\w6vv\\MWvvsH38H6oC+E8ni1lPiA\\qCLUk3R8vmlIZqeYkz+wCkuL89wcX6EZTAWBMP29o5osNipXlxc4Xo4Fjskpz29fhtraxsC22NHolR0TFCAVk+sXnGGXumxZHD3MmqEhZg4cGi9EUBqgMl8IgJfiunJuOLKS3RXZDDRyq9yBFzhcjLBRw+f4fgywNkwxvb+29javYVVfoF4fghPm+O1jS7u37yHtn0DedTCfBJiMqQDK8LGlg+zQYxCJtwQhjgjrRPFmXXEwpFMr7bXFsEnD\\oXpy\\w5OpTnEUvsNICONJ5K7A0D+kkxqbfxbbfwcD1pdiYLjm85T67iY7DTCVN1o0kGc+jEnGmQ2GYZctBd6sL1SgwWRxBN2ZQlSFWq2Pk+RKaYqNZtvBbX\\gO2uY+9MzD9PkVXrz\\ITxVxfZrt3GULBEaKuaLBcjZ5cNGZtXzi0MkuSpBn6ToG2oCXzfRUF2kKQvMNXjeOqazOS6HL5AmE3BSTgqy3mhKobFaphIMzm6AAZ1uQ5cVRCUdfJ1Txy8KHXLRKpPRc7u\\IeG7vsew7gZms7HofAyzFP0UJyTzaYBwRt6UhqbXQrvXgcuuKFuK64sVVRbl8oWkvqnp+fD8Fi7OzvH08KGALO\\ffxf37r6JIksFkFqaI5xNHuH55aeYF1cIi7notyRuRcJfM7imBt+y5Yu9u3YHVdZEkTewDOcSehxF3PUXaJht3Ni6g76\\Jsy0+TQVwTQvSAL5OK3gJEDiXlRmYgG2booDS4JPGcxsmuIIZKHFwnDQ7sj0Zjy+xHjKAiuTVWagTkXwmlup0KlZYFFczItdi0u0aTfPbNzov4kbG19Cs7El9O3pYixrdU7Fmk1LvkuFUkgnOJ5OkDFeoCA0s85AjJO05sJQOEq3G\\lJ7O5Uug7rw4xCb07e4oCRVIY0VgRZci1GpAM9OifHh\\J30Unr+b58Nmy8oiRDt9eT5kSmwQCOD49Ee8kJAs0CjG0h3JRh1LzcCRJm8cfPR7L9BOPCIHFPwMKz6VycqRz1D\\rr4npmI8HCZX19\\eXEq+aS0YFNO\\0iWEgnzNQIiqbpDD2\\PK8no7ohkzCJe8pVTK9nMjnje82ziz\\XfDGRgkIchUw7WBKwSekAixna68kxIjSRBzvt4fys66xKnnlsLl\\hOyinoKmAb0dRRiLQb5Amv5piMn+OuLzCMD9EklXIK11QI6kSwLC58pDZCSYTTohb6LfXhLTeb7Rwd\\uu6JF8YyDrHUKMl8uFCNNNpwHXb8F2PJTUsKYsEnmP8meNUJR8PQmcJpMRgLhcYhZcIStDmdaPp2PMGOBsUPw9k4Zre3MLTb4fKxaqBsrUwnp\\H73uFvLSQJxoWAY5xoR8LmKcDGdYrcbwGqUUMJu9TdzefRNm5WFzfVus9ITmsvERIr7CSRYnX448F604xemDT5AZJfTdPpZlJRqeImYxaOIy0PFXn53jg+ESK5sMJ6CKQry+5eM3buzDzVOJazqcjvB8PEHCtRib36SAliYYOBbadMwpbLpKuJaGfo9QXTo\\qQkkBiGVXFYaYIarc4y0M3kPKbSmMczhM8GoHcJq+euZgiRQhbOI2IZv9uHZnGTRGGLBVEz4cKAsIkyH50jtDJtv7eL58hAnp09gpTGanHqT1SbFVP0vFlayARTKPt36pfDc2LjltEVSjwoHaWkiqkw4vQ385rd\\F0Ec4MkHf41oPkKVhEjCpTjwuZXhXrHk2lzn+IJfnAINi1E1nPrwu0TZBMHQtcOdTVa4iiXijHpEs2EJAHVuJcjMHnbavwUzeQ1Pn4zwpW99BWuv96G4gE4EiaUL0iUIZnL\\U4JDcbpFXXWao+V3ZMKUMlSe2AuVmJw6musVt6\\Vasr3l9xAriXFNW5oWMVhLXlgYUVkg8iP6gaYDZdp1EHxgmRQDDgkupu19pizQf76P6HAmlUJFSCqIQXWD977C\\zbP\\9zfPlrX8X3\\ugP4FIjksZQikyCiXu9tuxe+bDQek7BLj3Gl1cXMiInn8PQSzlceRhRAze6HuPo6ESEo36nDb\\lC7uEI3oSjhnIypEew10JGeQa8VWQay1c5WFRo4z46PBLRTs1xe1cUVEfMqRFvkFdAOMnNFg6ReSKBDxfX11Kt+f6Bg7P5njw+AqnVykqo4fbr70jk4J5\\AQWJthtV3hjdw13tu9CzweYjW2Mr5ZIoznaLUOI6RUtynqFKC+wWMUwC0dCQeluYTA1WR1iYbWJLODIPcLZ8jmeDD\\BUp3D8lzMZwkco4Wu7aOp6thoejjY3peJ25AkacOGY3psoTCdzKRQK0uOQlMUmgPNdhDoEZprDkxXwXB2hEnwAr7Hi3wqAuRuq4dqoeLtva9jf\\BFuNU6kqsFrh49Qj6fobuzhaN4KRMsXuRL5kEaGixeYC5Fr8yJs0X\\VBZLVHGC12+9LuGXaUGMxkDy1D5\\8jGuLp9DLVkW1sUfD+U0Jo+ExgZOK6k740VASn0dWcKOjpMMjs75xeWf6zS7sk4i4Zp4hOlshNPzZ1C1DKv4pci40UPL6YjOzSEjyjWh27TQ0+wQQc1VEZemEYW3icTq8PD98MMPsYwm2L21i4OD1+E3u8izFGkyx6o8wmT1AheLZxglZ1hkJIxzgsRCnu45oEG2W7KCq5vo++uwzB6GF0vEjGMiWDfIMJ2soKOBuzfexJ39e6gSFcfPOOFjAHkNXeQFz8KAz7VuaSK6dKS40jCfTIUF5bV8rG9tiq6Aoa\\dJoWxphRyYTRHVsZQnBKRvsQ8mSDEEoqjIM7p3lEktaAKM2y2+tjr7WPTu4uNzn0M+jcQZTEOT58iLUKsDTqwLEUEvJeTS3FdsthuaikazLp0PDhuE9PJAmHAotaQ\\0420my2kgkEIUQMLebKhwcoQ2S5khCeGHVzoD6GGs0mzs\\POWwRdha1SkKBfhllxYzDbn8gq90oXOHoxZEgP\\h9TqNIgl0JNd3d2xKd4PV1jTzg6orNDFcFzWZDppWUKFDfyVNzMpmLS3V7f+dlODQ1V6pQ7vn8CRqD2XIoBUi4SgK4Hl1ete6M59pitYChWxj0NtF0OojDAuGchaQjYd5cuQpMs6Km6BWE9mWskaLCtZsIlpQ2cAJGTRansalkdPISYiHLFIBXE3wWXDwfKSDnBCtJAywXc0EkGGaOs6tP8fT455haZ8gLTi1doaELeoOTBUVHmVk4P16wVcNab0vYQ127idf27sGsmlATF3HA57AQGCnF2nRe859CseQ7zu8xJ3TUEKbZHPPlOcJ4DN2llpQJCQtMwysE\\G5WzIEjigQwLA9pkuH06EzkGhuDbdGycOLA853f8aIyMVtkuJ6EGI5XGE+WSHMdfmcfzQaL0gS2XmCrt4E7e28AsYUGM2bTUIpgTtlc13+ZF9eUFXdZLeAvIzz+xS9gdD0om2tYkQCeUh+coWo2cTQt8H\\99GOc5CoiVRWBdqMq8Dtv34WxmGNycoK4TJF6Hi4L4CrIYJY6nDBBU9Nwd3MTHV3HajQCY8y4Xo\\piuWkXV\\BawG9NQdemw2JhkLPUDgFFIPZjwuMZ6cyNdd4VzI2plmDbpNVgTwqBZfSJEWc0TCFAXXlwVFctBUfyjTG9GqIwe1NGFs+PnnyKeajKwwsCx7dxQT\\8uNnsSBh8LnIDzjVZ+FFDpZgcrgKII+WWqnKRZJbCDMNd9\\9DRy8\\QY+e\\IpTp78ChZNORnxSxHSMEaWUGtnI6amlSttZm6mdIJXcEl3t3U0XDpdU1njcfXIaQ9h2JPZRIYybBzRUjF1YhTuBva7vwt1cYAXL67xlW9\\FYM7PVQGbakK4V1gKGSSMEYulqInZfi7SeNLJAUWtxSsX4IoEpcysS0sumNuOoIQg0FXJuJkAnLjZdoWCEWm\\opNGjd3dBFyiiWgXcolKAHg2lyCnqn5o7eKUUBkcxI+Sv0ctYspfvpX\\xl\\+id\\8usJ1sbmnnwHZIJVxtMqKWiXJiAwwQ\\e+wH+\\H\\59\\jSV7+KP\\yD76DX8bCcjSXxmh0aQ0I56uUqYBlEcL0GBmtr+Pz5Y0wXU7QZ+uqbAgrll3wymuH88hrTyVzyu27u3xRwInUdkgekaPJlY8YgO00Jz6Sgj\\8bCRQUhXJtQpI1+7KXgEcWazwY6QyaBjOhRQv3QnIk6xBOZjVxdROGM0T5RKiwT0\\GeHy4wmLVwWDjHvb2dnB2\\ghldYhuo8Dr+z3c39vFWnMTatbB+ErBZMjk8wXaPRe9gScWY92i+C4UXoyJhghFiShgQcdxJMfpSUFRdBdqqeBw+BhPrh4gtRLYHQ+zRYRms4se1wazAL1GBze3bqDT6mEZcNxJO5mK8IIX20riSiiMv7i+liy+Zq+NwklRmivoFO4Hl7gcncKwMnGHVaANnoO7Jnaab+GtvW\\BUzeEg7W8vsTw8FC+HKrj4CGnCg0WavbLQpHxBAZanT4MyxUSNh\\cxWSE7Y1N6cajhLE3DbhuC6PRFY6OniBlBhaDwTVedNRU1OwUhkgzlJbZbbbbgG7bNdhOCOLM5OKqlw4kA\\31XYG7UQfDC3e6GOHZi0+lQ66ohWImo+XDsTjZM6VYb7RdOA0TUTmXLsVlin1pIphSkK1je+eGwBxns5FMOzWHIEBXSNqcfkhMVHaB0\\H7GMcPcTr9HMssRsyLy7SEscTRM10kcRCIaFQrddFaDS8mWIQrRBJroSHh2D9WcHPrDt557TdgwcHDByeochb8trhbKHamO4giclkXUj\\CC14rEZN4HkYyqSA8lHTxLEzQtujGZDwJLe6J8H789SbMro7R6hqPTx6J80hyBQsTVaKg3+jh\\u17WG9vwsYATXsbmtGQScf1+BBxOoTllljEV7gYHkuD5dg+dN3FwO2gYdiyZqP2ku8TDw1Z80\\nmM94BqTwvR7WBjtiUiGMj98\\FpCc\\LDxohCa\\1CnRKdf3RhlooHiYcuCk+02pQNcqbgvD0wxXUymmI0nUohzeiQMsYYhLC6ul58+5fpVlTOCkx8WZnU0jS+rEElrKCqZnvN92djZkeKmjilK4DWawiljYUPNGYuYxXKK8fwadkNDzCmwVcnBfjU9l8\\O0XwMWpuyMspiDabRgWt3RFgr6AUiDVbUg9TxOwQ48\\WxgQyXlDcQQ8MJEUuauIZssi3hqhyM5Qll5ZXEsTjmKGxvNpmpmNdgUkonrARPjv4LHh39LaImJ\\cWVEIiaZuX8FzGXbHINTAdJ8gTTRIWqB90Kgv7a7tMzkPLXYepusgSBn\\T3MLpJ3lbddB6kpYivSC0qNRpIglxPb+Q54f4ktnyWlh\\Go9dha8zhd8knsJCVTCf0MTJ0RhtfxM3b9yHa7fEtDAN55iHM3ECcxrB1Y7OCZRVB29Tc7e9fQe+R7yESIpx\\8ZtgGyv+UxWyNRWkoPXIKKD+YjkJLFYwBjOYon3\\\\Nfob22Dmf9Bjx3F8l5geHlDEWrjdNMwQ9\\8lMsfA+JqcCyVXQcHf\\89ZuwJteYHj\\HJA8xbzYxKRpYznU4ii\\k8Z6u4KDbQquqEFyP4LnUSpmIJbMyFglKks+RK2T1AU6TE1xd+Ev99Rb8Njl7Czmfo9UEaRZghTmClIiTQEwwlB5TXN8gMiMrkAUlrFBBKzRQjWJMhhN88VvfRNYw8Nmjx8JtI03SjCK0KxVNcfrpKLlC1xhgXQnegT+\\ljNeiWaK\\5ewN3227L6uw9aZhztPbx769YiRAAlAAElwliiakp2SnMoXK7GdSuUPseKqyPL3WAMJyo7zJVVJKkm5kopLFEmJJACSAIWBPffrfuOdhzPdM6fWPt2M4qrEzWqi0eh+795zz9m\\vddeQyGWHNzhprENGB0sCx2vf\\nLaA+6+PSjD3B+8kt6oMqalnQCcrDIIeRZ7SUZSoP+i6aYPFMqUjNU1C0dDbFi4NnOPNlKKU2TXnppSqweRT9tDb6jwurexGbt85ifuIhh4HO\\9Roau67AbjKcOxwYMhmuo3QlfE2tIIrObVUkg5vcyfnuAAAgAElEQVQhNdqSfkR86bgG5NowYNatLzE9BgPmyxyrxUyERRxeAubcMiM3C0X4RA4hveCSbC1ZwByKHKMGNbegK\\we1ZaNaCkHTWkg0ww\\\\Kvv44\\\\5R\\j7337d\\Bf\\JP\\Cpubu0IP4P8pxXpR0rlfyG9pLCvC777zXXzla1\\Bt7\\1TVHqBCT+lamQkolwbPZagkYtVkSFmqg16vj07m0xqds\\2oVTq\\LAzs4vMZnMJbqCcRE7u3vY294Vwy56TXAVxS57QXfdNJUVBCMcOAlzmqc7MAsr1ynkCvBTFPfsonKj5c50umBBXGBjewuOQWiQEkuiI\\QAi2S1Q3XleHmJB+cPcfvxBR5f0GvoCm7dehN55mM0\\BSmPsT+ZgMvHO3goD+AqzSgZU0sxrm4ilMt1e130Om3qvRxuqDHNOeLoTBsFYYQRavk9BTD2Tmi1EfdokKkwDS8xCQ8h196CDiRinDDxsCqi6S37Xax1dvDtcMbwtmh9HQxWeLi4ZlIgQ\\2D0UlM55N4cUBau0mFIfS\\ACqu8Z4dY4nl0+gqDRB5cqn8uOx8w0cdV7HQetlDFwS\\xuI\\RXGTx4jmMykOD04ewK13YQ76KBuu6g5DmLGImg0gSRSROm4h2RdBUk3Wl3kZTXdkqtCxcbJ6WNMZ0Np0rneunbtqkzcbHCX86kQiNtcKzMfihAGBQuMKygZUcPpvvLZcWtdtFp99Dc2hFQaJR6GYxpQXojHGhs4CV7VqwBUt26Lv1JWrjHxLoRL0q\\3JefRVUnizVCvUe3IuJ0qzZPxSJKdx1UaTyWoWGdTnIzexzz+COeL2\\CIRmguaA9MOwl5nZYtETVsmOkb1qw1pBkiAZtWJ5x4WOijFRuiLm4ePo\\N1g4+\\MVDaKUDV2tKw8fXzXUc45A4\\fF0Jm2AHDV6ujXq5N8Q4aBIIsRqvoKZqSKAWK8D4ZqNvQncjgO1BthtG4+GjwRO7zT6GDS2UDeb2OxsYX9nXw7aInFhaT3EJMDqKRarY5ydf4C5f4plfIm5P0G91kS\\c4C63YedNWGpjqg4yVni1Mv8Lg49fGiJTrLZ4rqMcTPMHGzUSUA2Ra13MTwXjgN9Z9hwSWQNeYa1hohU2OjQQbzKCczx5OSx5NlduXYLisHi5oofVeD5lXVFkuDy4gJxFuLg8ACuY4mjO0dLrisrVR5dxensXRO3edp+EKHiupAHDkOQiZyx+WAjo3FNwwsvDIkSq2CCxWoiq+Z6x0ShRQjTBSbzC9w\\vYt1VKCmdrDd20W33kWZmWg1DqEqDWScqg1H1hYy\\Zqa8OsUCjMUZhSyQSoZXSa0iW6vKSgzVxSsbYJmEhUJwyo4PMtwcHBAgaDYm3CVFwWJcFDrXR3DxUe4e\\YuVuYYKlFD1RCKTFXZM+hsbKEIUj4bh7C0Fg76V9C227i6tSf3klp2YGh10CLdpC9THEI3SygGY5jmiMIFU9vETmG1nonoJqATPTNetYofufA9WIR3CTYomhjmKjltMProdXexWDD+LIZCfypFF4uOh6ePMZpdotHS0Ru4aDRtLKk8FoWagU6vgV73BTQbt6DkNfFfura7Awcq5sNLceOm6Wpacuh3xYKgyFKR1ufZBG4Q4uO\\\\jF29o\\Q2LgmiRL33j3B4+Mx7MN9zKw6\\qdffIio00DZZExNjjLzca1p4UbDhhN7OI+nuB8nWBZNFF4ddt4UZ\\X9mo2rTQeNLEE8X8pQz2SRLIoFCVmLsXEoRtEcwukBxp63lHzHBM2WAbcODDbraDTZbEUotFCueVKGCJM5FsElltFYnlPVAGq2hc2yhvoCiE6WwkF9+c038Gg2wi\\u\\ApeGKLhOujqBtwwQY1LJV0TIjr3GTT11HkG032dYhE\\FEWhblf2TCWd290txFYdn\\3C58V64JMP34fnP67cyxMOjQyIZyoKTUaBkFxoDprkB4f0U8vgKipajokWmf8mh4oKvWbjzpg9P8nhRYmkhNhNA4HlYOvwLTSNl\\Hxz4bYfe4WXv3GZ2F0KGBaC7pKxS6brCBewFvPpEew1aaIaog2kbAuhsGmjSBYI08rChKfez5LfM5Za2jXwIbPW82fxly5Veh9mcpGgIMEz5rlaopVQDCoJkHwNbMFPXfl+SDyxXxFoldUCFPeyff4wx+wwfqX+Oa3vo3\\8p\\+1yLoY40kaqYUiVcSLRESeRLjL777Hbzz3T\\DN3\\7N\\Gt3\\4tibzh4cjVH2NL6K\\H4tDr9qAZrlB2GdB8dnEmHXGn1xQewng8wWJJMmpF8LSdGnr9DfTaLZnWyfUhuZc3AtcLLA5SvAsGzpIETOUXV20ktAvWKY7VzGli88WLxpvjcjxClKXY2NoUXxQ2XjQIo4sC1z\\i8GoAp8Nz3H5yjPEywnBRott7DlePXsTZk\\vI0wm6rRzX9jexP+igoetQEyaaG1jO1phNJsJTYXxFrVmHSolqnmGdJhVROctkP8uLQdO7lbfA+Ygk6TUM6NAyBesywLr0EJYBzqaX4v9B5vdWswFbMWBrdbScHg72jtDp9iVcm5PJ4nwk14A2AHS8ZoH11rRv0IVzFsPHLDrByeVdPLl4BKdG3ywb9YaJYm1ho3Edz+28CSVoApElfkp5GmN8foq7f\\tL9Ns9uJ0W9F4LershYZp0sPZIdM2ALfqACQeMnly0QYhRJ\\pgM0Q3Ef4J1Slc1xw\\figHcn+wiRdffBGr5Vya3Ml4iPmMWVAsxGycqfxghhSVnQa67YFIeWnKyIqyubmDWr0p6xDLUTCZneHB8adQOPGTRPnUIoOTNgNNmx0iah7Op0\\kIG7ZLRxuXIddtOAvFfQ6TAxgzE7FJZktp\\ACXxBToirkZ8W5h9HqNmbRJxh6dzGPFiiZG6gy4Hcm6kc+tDxEyqzEfDwVVYnctWK6JxRSMZrNwgJqamK\\f4AXrr+KR3dGiDzC9PRjI9pS3csMPaaDOg95BvdSLWmaCjrdlnAo+EAvopU0c5StNyyaaSZYhT5mPouAi1LLMNgbiNy6PdiAktNosIZ+a1MaflqLsCA7Rhs1ZyDTpGYlGC\\v4sGjv8bZ+AHWRSUScZwW2vVd2FobVtaV18vPcz5fiCdVFZZM072aFFVOh5UaUEGv2xfFHhso2yVCu8J8PhandkljUJkH6KLb3ZCiJxmHpi4Ecq75njx5LAXpxZdfhSlWHTJNSfMUrIiY5JhOp9Jg0ZWd3KTFYiakeJLvObDxe1N1SQUlXyuJ5kS0BBlXiUjlwvvi16ZFDJsWOayJjpVc1xGtSTCcHuPJ6C5grmUNxvXXJFgiCnKUawMtq4PN3hbqdhfd9jWoaCENib\\qyKIE\\U5HjEDjLEBJFI\\jRE5FJnkgFdJJDirVZ\\QgorpKmjyVvJFI1qj8vZs3byLJY1FzypRK0rJuSoM1C+\\ho4c\\xEVyDNUxxIgyEZI6iceM0iEdT0e8BiZDoq5t7A+ugLa8e\\0NNEx6YF0V925ySnh9qMQTb60119Aj5FggL2KE8QpeRG4axFaDiIxp5cKnXSclTLstvMxmvY8N8qoYU8LcPc2UXNG79x+JkShjUogYkDLBbFnHhTRZpiVUfkG9ZVshFjz7aLg3xMMrD1P03TZ6bg\\z0VDOJFICyLAkRYS2ILzPOfHpWYBaFOPBzz\\EtVsvobF5DUlYxwf\\\\hNMlmtgewN35z4+mq3gOQ7QcKHoOSL6wpkqbvZaaKgpHi9O8ZirI6uPMqrBji3US+Bap4V914QThSiDUEKbHbcBQ7WEaL305nKNaq2aoIHkO9FKQpdEESJHfP9LIf3r9KAzFPQ2G2gPaF+gICkXUM0AUT4T7zBGp629CeqhgXZkQ1+VaLcbaO51cH9yjCF8KB1bBrVoOIHlr2GmWeXTSMvnog67NODAhFnqiD2iUakIwax6ZReTRzYKtQWnu4WXXn0Vo9MT3Pvkl0iVmVxbKphFGU+PtpBrYNI8yK+qVmcxbWHWESgpa3H95lp0IJJzkUguPbM42K1zYO4z0aEm2YR5rYf9q29DL47ws\\cf4bNf+iKufPYQ9U3yIhP4y6Xcw6ZL7u4ai3AuZyxFRrRY4GfPJon+WhzSadVD5Jf0E34P0ow4wPF1U9DCQZYbAAIzulH5FtJjjmITotRpHsmAxfPBqTsilGvSa6t0YShUAluSfaxyPZhzNcxc5P9Yg5WGJTlIQhePY\\zrd76Dd\\78X+E3f\\PL+MpX3oZFSSOzwbjzphSbXZlJi4Qmmq2uSDzTnLJv+mvEGE9GmM3ncoi0O300m12BFJOU2qhqR8u8J3IQyC9hnIlkXglxXTKqK3aeTGLVv\\Mnf7eKsqC7Mv1SFKyo2iv5dSy4zYaQgVko5FOodoXiRE1U4\\HlBL\\49D5mQYRSq+P6zZclGzFcTtCua7iyu4HNXgcNcr5ovUDyZ7AWGfNsNsbO3gY63YEQUrmqC0nyFYdjrjhS1DjFUC5dqmIieDY8QanRdNFAw3AlhoWIluaqmPpzPL48Q6PbFCPIpl1HkdKXiRN+Gy1yQ2oOfBL3s1QUGibdhRUGq7qSUeeFEUdGBMkcj4d3cD45EU4acyCbbRXdVg01cwtb3WvYrB8BoYv1shBZ8KDXxfjyCd770Q\\RdutobfSQ1UzYva4gACwahFSIFDWclhjU0ZuJGWVsigm3trot+SwIYRNpYQP26NFDIeJymqBKiytA0udoycGIGvlYaSpKhFFWGYXw7qj+mUyWYtXg1uvY3tmDZdfkIG11XQzHx3h8dh\\r9YyjoLj96zZzyehFlsFwGeW0xGQ5lnwvS7FxbfcF7LRvwJ8A3cYBTIPp61VG4WRG7o4nPARyBdkYFGqOZXyBWXAXY\\8eTsf3EJURUmTwQh9rmsqapnzORFRCL4RrMaeKyJMl6BUhaQlyTVTEixQ1tY4Xb7yKIqpjOvKRBtyfmTDpgaZx9UR5OSXyXM3QVJDNaia\\bjRqaHWaOB6dw1v6sFUHLactaG8QxhJ4vb+7Jyt7hSITBai3O8hiDgaaGPDRfDcMGV+kwTGZpVVDo1VDkE5w\\8m7OD7\\CcJkAZI2OJnS0NPWunC0HvSkLe7fwn8sy1\\bBrBo0UKAopbpZCKDBocMksYPDvaloaH3TRQX8Ly5rMol5Fq3ZSXL680GSPyfpPliBukCyyV5gyV6PapIe7\\mRvH7rRZL+fOXw0tcXJ7J9d7f3ZHV9Wo+x2h4KQMZ10Vs9tj00t2dxHpym7iGJoLFBosHPwc2EmDXAVWsphDSxcdLWSFV+JyO8avj9xFjDsWKUaop\\ILTL3mKsTS7e5v72N+5CcfcQdM9AHhIpQViL8RGl\\YlVEfS4Z9oAb2BuK6kw\\RaVn3bO1uwLF3uR7pJM1KI78H3fVycX4gp6XPPPVdlRtYtQeTZ2BMptRsKYmWIe6fv4\\7yI6iWjpwbgWdegZzspeHn\\wyMhwHK1MJ2bw9YJ9jr97EzGKBRv4aiMGW1OFswjWGIJF2JabRmhPDXZ7K2EoSQ+ZukdOcKNgc72NzYQpYrWHqsg7zGHehGAxocTKZzsc0ZTi4F8ZosR1BtoN2rC1LIsHfyZukv1+9zpUsDSW4aTFFYJhmFA104zhXs7zwPNTFgxFTvHcJbLGE5XN0zS48O+Yr8XFNMkGZwSqAerPH4k9u49dJnobW2MTpL8Mnf3IPT7CLrtfHunYeYqw4iy0VQ5EiYZMBzQgNqFGCoMS79MXxLh9HcRJm5cCOgVwJH3Q76XOd7K2gSN0SuXEvOBLrf0xya2wdyKGnp4fkBLI1DD5F6xpyUCMPKJHctFgGKKNL5DBoWa1mMZq9EZ6CLkGDljRBOhiinMWqhATtVcHh9D7Ed4s7oNhadANoGh+YCahDDWWdQIn52vgAARmRTkwA1LgU0SNjgF1xZNgGDykYerNzx1nHjuVdxdPUaPn73XVw8vItcXcFiCobkx1IZrsAP+XwksuZjDee5LnF4FMGUBWq8X5l0YBLdUoU8LjFUeY5MMzHzQqkDVIk3u9fR7r6CVcDUiAVe\\9oX0Dlowe3ynNPF2JSq4EarLj0H81GTNY21OzKc1xqOmPtys8NnnzNI6DPaisbUTEWpors40HElKHQMaXDpHVflg1ZxObxWgawKacszX82kPrcaHbRrfRhlHYZiw7SJjNUFIGCDxcSW\\2iDlWdriTbjN+cU8L3v\\Cn+zff+FF\\90lv4xje+LnwiIg\\kzAxHF\\LAszulH1Wz3UW7Q1djSBDv2fkJLi7PRf01GLAh6YuMm7t8SjVZ7HRyr7IY65hrwbXcBJRB0l+CzRHXg+RUcDXISVO4BMJuV1DQL4hqmziFv1phMp6I7X2335ciwRXOs9BXdrF8rbzInMAfXazw4HSOs\\EM\\e1NXD3aw8XpfRhliltXDnGwuY86yWuFJjldeRTCm19iObuUonNwdIBWexMqCea6Ay+I5HuHkSeSebrl0vtKVwyMx2OM5xPhMjRqLhyS8CgDzVKYroEoj3D7+C7slg1TydCut+HNedC2hBRILxoazAXRAg1Xwc5GXyJ+MuZQscFKIUUsLQMk5Qqnl8eY+wFssyUfepvqQqJRBhGpNgbtPez0jxCv6CycodtqiYz4Z3\\9Q2hZhiYznyix7XTQG2yLiICBrrSacHXyGyhJj5CRA8fgXI0kVYbEVo77XM9wrUFzWc\\z5Xo\\k5sTar28vJS8SPJuIj+SEGee2yREy+Fj2BgO2TwxeoefWWWweXBwiN6gKaTayfwMBRgNs0KjYwuUTg+g8WIk95BPNZnCNbMBJVex17uGFw7fQDjW0dB30WpuQzEo5IgwnQ6xXFTBzL3eBgYbWyiIcBQBVutTTIN7uH\\2PqbeiZAtSXbPtQqlknvzKeeHDxcbEK66+GMdEW0JoRUmcr9EEZR45fnXsN25hfufPkYWKTBKR1RuDBylVJjcNibPVyqWHI2WKzE6JHbSwPB0NpKiQtftut0SN\\PNrUOZ2NZBhH6rhTXvK8dFvdHBOspxdjKCvwxRlGtYFrDR68p6abUIceul61iGZ\\jk3o9wevkLZEoM3ebEyAigGhylj4azAUftIgn53BZoNdvVao35iVTpOoTkVUG8+dnTvZ5Kv729XYHnC7JnFTqA+4Js8lAhQZzrZDqqE4WhWodIJL8mESwJ5JZA7ASOVZPvx0OdDdbj42O02rSC0XD8+JF8blSmcU14eX6ONFlLg8\\MPHL5aDja6XDV3K7uL9MS92pvHVRmtpYl0+7l+VBsMfh7rZYrDVaYTeGnZ\\jgzg8RlRM4LVXWPbFq4PJiidSjSkvDoLOB61degaltot+8BUcdIFyFKKIESpaL3w6bLNY5rjJI8Cdoze\\LZ4QNX71GFD7H0luIQpL1QaI96MuladjY2HhqJUG5d0X8Z3PtNA2YzQij1X18NPypCG7o8ZUzSozEYxnGKgSQvIrLc3oYGejUe2jZDg63+xgw5kxpCy9mNBujUHjoMIKEQwK5QD4KJRAurKjBaGO5ZuNew8HeTbQbV4GyctFOaOpblhhOZrICnC2I4oQS6u3UNZhUHJK0XteRKxnKjARoKiYTdLuuoNJELHiBxIdIYSYruXJ9bAwOZdVvpy1cGbyAJCT6oKLQGU\\miSKVZwJRFkbBNBUTGm117j7EtRdeRlHvYzLO8cnf3IVuuLAHA3zy6BSR4kBrtLGKGcUSSOD7wqA+kcKYOWYUklg6rEYPCtGLMMWBbePqoA+LcVDLFVTeq2a1jmLun+TjigqNTR8RPCIc9CgkWb0SbknQMhs0CrCCKpeVBp+kLWi0LVA85JjDqReoNVXYpoINbn9o6xOmGD45xu5RH\\auiYv1Oc71JxglI0E3u6aLDusfEzIyDwlpPSERqgxZkCIPC\\hzX5oDschQCri6CzOro0hsvPrqW2g3mvjk3Z9gcXJCTwi5tmwiOXQTTYrSVMAF1i96aIn9Me81Qlk0jaYXFRWGDI\\n+l0thduZqQzl0iQ2jL6b7cYWru5\\Ec3GS7h36sPd2sDzb74gljO1NuPENDExpfURBzFTws7p8VfFJBEJJUo8X85E+MI1IeGYOGJ8FvGB6nN51mARwSJ9hTF+so5m3aaAT2hKKZKcasIY69THgv6eoYdWnRFmG4KYKQUJ7hwS6eHIIVv\\DxCsP8a3vv338Z\\\\wT\\F9vauDHrCP82ypCQKxBuekQPf+86f4b\\\\3p\\iy59\\DV\\\\rW9IseJFooKHDw2VUFEZC1G3v7kl\\z0SH6oQo\\GFTOT7+4cii6YuR3JNSAgjKkJPK2muKK2OxVGVByr5JuSxCJH2KWrFro8yfjnAqG5RNZnUWBxJ2uP0OafqzbJEmcgTm87d5HMIr4E2\\hIMreDJkzM8PA9xMuaFBK5c34Zp+fBmD2EUa7z18hvY6uxBK10ouSsePvRgmV4+QOifwbQK9Le20eluQ9Mb0gR5figPBd9LgbAKhszIDzKE80HUg1wUx1KR0ius1RPzRe7pEyXG8eUjaDUVRP\\rTguRx41hG0muSGRLmAcYL06hagE2e200HGZJ5chj8qFoLZAgLRg\\sRAFSqdDKfQWvEWG0POkIPc7bXTFA2gTrXpXsruSIJbsPyXP8P4Pf4D5+Sl6W11onSbWhiE5dTW3iVzNxbW8X+9BLw1ZB1GxymmLfDTyPHjIVi65KZZLD4HPNTL5WMey0tne3pJJ7vT8VAi7W9vbIjpdjOaVuoyfUUEH4Do8j+Gvpci8WaAsp4b9\\X3hV8XpArkSwQvOkeRDwIhFNZmooYTEUk6e0lTP4uupgpFbVh8vXXkLZjyAnW2gWduCSuVSztc6EdkvX3uP\\kv1FgrNxbosJC8tVs5w\\+yvcXz5C1nB0VcqpgUMuX8qDXBJUK4aZsnj4kpZU+VhDr0YSqqKa3M4jXHrygv4zI3P48HtJ8Bah63W4Ni0dmCsDA+aVEw8GdPAppRWAv7awypYiEJXc+ki3BLDvDLT0Kr18dzNV5AmKk4fP8FmnygyuUwpVn4g9gE05BR3bLUKcu22W3QzEZsUy9VgNws8ufgl7j\\6AAljd2xOsAZqZg8WukBiwTVciebg80WxgaxAFSp4KZV2ZF3Og5zvmc0Nmx4x0NRZuOriak9Ugq7rXNHRJ4qFmI0G3w\\\\Hq8dBzdOqVWDVUoDznUEizM5FESJyf3iupTfe7EgOl5iZ3sT3U4HZyePZYok8sPVBTmfbK64IqSPDblf8to5qJmcqOlxY8rKkj5WMkQ4NVG4agZ9gXz42Rk+fvQTjLxj5PpaEhXWlM1kqsj9Uz9Gu97C4d5LsNRdNN2r6LiHWPsxijBFuFyiUadQw4EfMl4kFc8mcR9Pc2mY6a\\Fa8D1SalCGilO2bzeRARpJ8HaxzUnB1KaO3PgTJNCmmLYPvz0Ah+c\\gCZliMuE3HHpkJXAqS5FSiI8DBzUME6YFZcHY6ugrSjToNItYv5aoE182Rpv4AENv3qeHcX5F5R9ahCKSwJLm662+h3r8C1+3D0feiqi9H4HA8f38HMG2G5niNIfURJJIR\\UmKdOmOQFGgG7Ugqw0c23KzTJdc7JNUTNWJzU+TSYDMgOC0cZIUNXXXgKnVsk+qw\\zpA5WOYIC4q3hKHFKKQ5Lo6ugOLgoVlhJNf3ceNV16D3tvCem3h3s8fYnLpIdcsscGhUrs72BKaRsy1ZZJizNdkaVgGS1xOh\\DjBM3OAIrpwkxT7Ls2tkmNYYPhEzFLZMXMNRq5VxSDVCaXFeWmcpzPZSDjJqU6+C1Z3xERoPqVz41pEW0hNZUNGs1aQ4TRXAyOKaRr6w7qag6rCGAYa9x45QCd610M4ymG2RlG3gXWcQqDnmsUfJURSjNGbhfQbK3yr0pKlOsS\\jKQTQERXPJH9dwQflnb2caX3v46yjjFnfffg3d5BqWMBAOlF6mJig\\Ns5oNU5Izu4+IO59tvWrERPRHF\\lYBlZpfE3JvkNO0r1pYxasJenD1nt48eCbsI1b+NXFFPuv3cDRK1eQgakAtODg8UD\\SqYWKNAs5pXSnqOUZxYcQtUC6yQQXytZ87NGZxVNiLWU9Yg1g88ZFcsZrT20TO55NsAcFNlU0SqH3nzk6CZ5KJSQpVhBOJKj23R60GGLMMo0XQGN6CDPDQ83M+Rg\\dG\\+Bf49u\\+A\\zBP\\on\\+8GK8mzko2Mwok6CvAX3\\1z\\Jt3\\hRf\\Pxr+PJXvoKtnU0x36P\\DGMhAlr\\uyr29vcwGGyKCuT0ySNcXJ6InL8\\6ItpIAubSBv1asdPKSX7Xe7JydRnUKtKHo4UVx4GVWEgQZp3m6wCCxZDGpY9jc9hEedKkftcP5APn8gIYX8eQFxCEgkgYJTmCZI0RxiluHf\\ET55uMLI09Htb2HvoInZ\\ENo2QW6jo7XXngd280DKGULKFooUwP52sP08ldYBydodSyYdXI6tqHqdWT0\\aFhIcmMZQw\\Wog9QcvtwDKeum+Ha+mCXUeBkgfi2ptFOQI+mFYJP19Cr6nYaHak0K0WvJlMhCnje9fSYC3XQ8TKCAVJ7fRd0VVxs7V0EiS7sE1HVHaMFXHdLrLYhpLzZyaiBE4pV65dlZy3xXKJJvPaVFMmcEq27\\3tL3F651fY3OkjdQzMcj6QTVHduQ1TDPFcxYFZmshyYBn5UFgQxfmbMRz0RwqkqeHqoCzozl7g8fFtzBYLaagYhiuy\\2ZTkEbXdLAazeW+4fTOB4CQaxKzHaYRKAt95W\\V7XVhuxoaLQP+eoYPP\\oB4vwUqh0jyCaAnYvZKwxyu4iQ8GAgcZFUGgtHgxdx1H0FWsA15wbMBpsCYB2vELOj5W6eBEi7hlRtIGEWVxEiUc8wDt7H7WN+v0DECFFapQlwA03uEBssojtsCsjTKp8WVlpDFFGJPCzhjyIcbl3Fi1ffwPBkgiJSUawVyX6LeQiRx6DGGF6cSL4Vifs1utSzJjFgulUXwz\\iECzMJInTFsA224i8HJPxGOjtBWQAACAASURBVM1GlRjPBmsynYmFAptZt8HQcxaZAo6lCbI6vJzi8dkDqFYgmXAkKfMa04Yi8BL0W1SXtWSVyQN9tZrI9yXyyCaKRUsOEFn\\9yrFl2nJM8iDka7m\\D0a\\5mUSlNNu5gKKiOr+1ITpWG30xPki55gXBFKPMxTZgBdodOIvCOGaK8lIJbv52J4KXwK0yQyFon6b3t7E95iIQbItFegdcRqFUqQvPhiaeRiVE0Lw9+5ZmAWYZ3PAT1tuPISewm6mAO6uUauLxFhiF89eRcfPXgfdHfUHcYtUSXsSiJC7Adw9Rp2tm7B1Q9h6vvY6NwkGVX4Qt50hnbDFRVYuPagq4k4txOxCMNIrsVstpD8Ta7EufZvtdvSuPIHm0Wi4JPJBLs7B6IytQwKhSrkjVmBusuA7yVuT9\\FIpoj13IE+VoaLA60LP68\\jzk4kjHdEyjxhKduglLj9FuGKK0jdIYWsNEqfFZjGDR\\4cnFQ9P0xDFrqz\\lA7yhIG3m9DVlji8k+t1fHwPH9\\+GRLahNRyWG1LOE109maouaLwvZPSAbHKYJO4iHxpdGt02WYeJOs8nyGGbMcxfAmIduHWm9KsaLmG3dYtvHL0JeReE6OLOVSrQGdAc2oqtXRopSV5fib9l5YB5qcjXHnhZajdTUSJhcXJEvfvnGE0p8O\\ivFwLNQAkqRpl0qrkIz8L8PAPAowmy+FnGK7LYS8HlmM7UYN7VodLIbkHBF5JmJLIji\\JodForoMnK9I1Yqs0AXhpp+nSP+5Fq\\8zqohgwkNzKqkTQa\\Bu0EKo8vnoG813IqLf1TOOYcr7yxh8HVNlZajEeTMTKjhFWvSZRdQV7Yagq1XCHRVgi0AL7CgVoTg1PmJ9IjkMpgelLxdbJX1yIL251DXD16HqePjrE4fgQzWQPsYxjvlJMorwhZnn1iEidCh+GMXBA5pF8UP0OlhEXPW+aRSugybXkyZGyoyWc1bSzWCUZLD5a+gZc2vwklP8Ij38P1rzyH7hGRKRoHE+njecAIMUX6Q9bHtNDlHCJFg8M0ny1FOLl8HZULOz8zERsRcHkWsfc0b5RNvWUWCGNaSVnixcdtDFFLvjn+WnhY3qzy1Sw1tN0eOjXyWWtCWyGXlxZCpk7JBVMEUvzVX\\3l\\0+DlaUliyKXMuk6wL\\+7p\\h33zvz\\Glt9\\AF774FtrdlhyQnAD5ULABcnuuhJyy0p6fnwlHiQf67t4mWq2mTPokP3ONwcLGFSHXPoTxGG9AuTX5QjE73crhSlaIQuKk5JLfK89EEcAHkk0WL2CckQNWimJjOZ8Jt4IRPkSueEMLnVRVRHmQFYl8\\el8iQcPT\\HRoyWiooMrV5+DZa8xHv8EjnGJ6zsbuLZxFXvdq3DMLZR5D+ugRB6HWE7vw\\eO0enVJD+v1doAFAdJyg8zF5IyQ3tpx8DMojbRHtURTlHCEEtvJaZzyH2sxkv4M3I+dFFFxAhQaCm2eltQCwfrUEOSGPDiHJeLEVbxCn4xk3VFul5gu9\\GZqcNBpwYGn2iWtDKmjR6nJB5E+rkcPGaG1yrUiJuotZy4LYMkVObmoGm3ZZD3iAqNb7A3Q\\fk9eotTrwWZStJg6PrmOw2RZVlJ4R7eLBFItiyKjZMl1wtUWpPDkkPPTYUHMFREuJe\\c+xpOTJ+j1yUVxhKNHK492t4dOow1vtsRoeCGNGR9CNgekaFFuy1rG89aweO+YIlfub7pYhkP84pd\\ifH8V7CblXpSqyn8SyhpxseJgurOklO7hiIGOsYuPnv1a1C9Fhx9A057Q9ZuRUb350AUJcEqEDWIYnXgNjaE35XrF1ikv8Ttx3+FRTAhtQNMO+ADq5maTN1yYrBoKgxUFYBIplBysAjLY60iWsTY6x\\gxu5nsF5mWJPDMw3h0iSWb5ImowxHX0zguB00mn3xWbFoMEkOXb0Sh5D\\JlMvS05CJ\\sCeVy5b\\NrxBJ1QpkyXbbr6G8OUG83ZaK2bQL8pRyus+kCx0\\uYelfQNUzSTrYFEfzlqwPSdq2VarAuKb1cXb6QNDJaoChb11LoPfhcCz8GyGXWlVmHt\\35eWwQmU0VYYnVmNGAnGS5DTPw4VE5nanK0\\9bD6VPEmiV1wZ8vrJq82K6sAoS2k8uv0e7t67JxA96wsbS77Xfa4kdV1I7mdnZ5W9QZKKRQyVhJWVS4l+n4HVTVm78n7jYFjmEiCCyXAqflmM+oISwEuGSLQxLr37+OD2T1DoCRyu8l2qhhR4k0AMF83Swe7GTTTcI6jlABv9m6QRi+v+fDiGbWqVqq2IxROI6BBdxzlh8\\Dh92w1uzBtmitrgtSxdrH2sWEk9\\P4+CH2d6+gpEKV3lZPOYzMJ230NFEP\\2r8Hh4PH6IwFSRc8TGwlgcpKzqRGarXMkcGOL7n7UEbquLBMmJoGde5JQLWMZNu1aasd2yiEiylJtf3jPxpIolrTJDBOrYRBgUsO6H2FsvVJVbBCBRLc71jNSlnL2DqzNqk4KiAIkq1HLZZQxglWCXkj2pwLUd8mVyDIeIMTs7keSJyVoBc0oZYu5QxUFe28NLR23CybSxGIQxbQ5vCHJLpCflnOtSU6PUKyWwlEY2DvSvIaA3BUPfUxsNHUzw+nUmDEHmBxFvxtCbSyh8WucIAVjFrWwqHTV6tiYg8wySCS6sW7twZzUXekfgw0sPMQJnqIvxIUqIkrBH0h6NlCYO6DZRCoqt4xVXeJG1B+Gdpjst7n9saAyVdgMkwJueFlAn+I1hgOfwENXuEb\\zuK1jaS7z\\6FM8ns1QajWSUSu+kF1D16KlTIxEnSM2IpQ1WwKx6WGYS8xcJCR8Er1rlokGvQeLJnY3rgpP8ufv\\Rjx9BINblHoRSUmrSWsQoNF9XbBKKsYSphCT3hOM5aXyRG6GPWWKbNlFRh6KfxaNpBr5jbqKmLyVPMS83CNduMA11pfQRbsYF13cONrz0Hvl1A0NqT0UiO6T2qBhjyl4wD7D+YOskJQWatj6U9hiECCzxn7BfpXMRmAltmKfIb8JzcObGppQit5zXzOOGlLPA5zX4mSVSgWhSlc2U8XE\\ksWm4XvcaWREMZVk0AI8lsNYhiGSKk+8FffR\\\\7R\\9EX7n7\\8nFYK19XdWhHmWlOxCWeC4IvyL7\\4ZvvfdP8FXvvom3v7yGzy\\5BAlWkRvol5\\C4WliIfE6empTFsssFwjMO2dBZiNBQsbJxbp6hk+yQZAr\\gF\\MlOnfcb8694wbhy5J8VNOvpKuLv5nOx8NCngheTBYhxO1xPMheLiiAahdm1BnSlJRwOPxghzqeYewucXSxx+9yD0TrCwf5LuBjeQ5Z9jIZ5juf2drDfPUTf6sMxBnCtHQRLNog5fH+I0fghtvY2RQrLCAvx8UmYQeXIaoMPFz\\GIFqj7hLO5wdqycHCQ7FBf6ZgIddJRAJ5Bq0gAufBWy6xd3gdBXlfhQZVDNyA09EUU79Kmg\\jSzRcDc8\\fwUuTdoI\\acakjX5Xo5M3+SpCU+GqKFYKrDxs+Gvc6i1AM2NBHE+g7ckZ+cIJvrIfAbypvjJj\\5HaFmE\\b2X4K9rMJoD9LYG2NoYSFNNQj3J4Qyj5T6c8neuZKqoF07jFem90iUwKiXEaDjBcHQuJHVOFyxobBSoDmy1u0LsnA4vEKwW8rVWng9TLBNU1NgAcg1Dop+motmz0NlQURgLnJx9go9\\9WO0N00ExQqZcE7Y7FQkcTaQfLALsJhksNHDSwdfRcu4BlffgEEXXvq2xGvMF0OJHImCFGVmSdO6Sd8cmqrqU6A2xP3L93B8+QAzb4WYCiUho5u\\brCIlrJAEy4mgZnrR7mZUyCYBXIwNI02nt97HVu9fZydjDE854PLVSN9xEpZ2dHTx7V66PUO0Wpsyv3DyZd\\hoGp5GkwG47ZWSSEM7KFzwNNNblWMrg6IrJBO4U0x9beLg6vXZUekDMd4294fnvLFcaXF1jOqqgqmcYcuoXXZF3B55Eedbz3GYG1oMGmv0Sj3RDUp90doF5v4+zsXJBsEkm5vqeNCJGI2XQmhYx\\\\5mTNBFnIl98tsnTIi+KpwYbNqI0VAZWzuWsQbwmVYPBtQPvv35\\QxAv3n9s1NikDYdVI8dnn2piCitOTk6k0XqGhjE8msgZuYGddge7e7ti6iqmpBajmir6wmK+qhAuopJFhKQMUBo+cmOJTx78GPPoBNAjWHVbDFWL2IY\\U8TC5WDrFpq1AZBbaNc24Jh1iYbyFissF3PEkV9l8dGqARlMS5VcOrrN03yRDtQUlaR6Jn5+rMNERQN\\CW86xnx0iXZvS9BZNtBc0fCwUK0cZoOk0xSPxh\\gk0cfoaxVWZQ0vGXraDw1Pk6KGHWnByadpJGJzY0NKNocqrES1IbK6yxM4Gpch3RRoyLOtEENGtH5dWxgxni+FTuuOvwwwyoI0KrTCJSG0yvoRgjLJpJQ1e9GjbFUFV2DDRPrBL3xMkXF3KOaupR7jubM7BuJsPA84M6YHwutKUiqFnBaySXoV8t6eO7oC2jSy495fqoFza5BcaikNaAwVYA+ZXGI89FYVnv8bEj7mM9jZKqNx2cBHj2cSpIDkXKit6zHqmxKuE4icsTzKxDLGKJT5B+TbiJnVkblHw94BR5V1SVVjFSW8fmn4CmURpGIb+XLRhVbXK0On+b4cnoUAIFm2TG5ecx0pL8Z5zyGkZdV0LA8++QjarAIRDy+g7axxBf\\s9fxqfEY\\+sv\\z1iJQZnuelkDS1wUCuaaOo1bG034TYKmA3aYBxig\\E\\OfmhU8yXEwTZGgmHrmiJ7UYHu1vXxcuOW6V33\\u\\EERPoFsJpl6BLC6Ek0wFYo2DbFwiDmJoUYwWP6hEY\\wibMbsRInw6+hgr+khLKOOPOEArCIjcsSmjd6YqxhbvRvYar6Gi8clto+u4+i1I2SdDGDkrsuzMxRSPQn2DMUucmYq0pqnEgqoJnmHBGl8aejJnmOKCK0+SOkgc4w1WewSnja60kwznYLUHWboWqrYkIRpgILNlhJjnfhYPq21rBEUeXVr3BZxAKtW1vQKtM2K7B4FEd796U\\xz\\\\wn+P3fu8\\xR\\8o3+Mzc096XdIgVAK4WD93Qbrz\\G9d\\4EX3z7c\\iNN18RmTwRCxJB23QGVzQs4wCXo0spkCxw169fF0ImC9WzrK+K\\EvyLGFqNk2E7Kqsn2dROGJmF\\OmZtdZwXqSQ0hIj1OwkN6rv8cVBVEvKkY4+XKt2et1xGiShZVd+fbeHvLEluwsP5hhPD8V5dCde2eY5zZ2rr0CP2Dq+X1Y5iO42gRXB9u4ufMynKwOpXQkViKLuV4nN4YqqJGsSam0ZEPHw4OHCtWBnJj5sMVUJqxT6WzpcstVFydsHsg11xakgQ7NxDmIvEWrFbiVvzw7w9b2jri08yBkUj09gII0wzwIsPTniKIFaPX\\8ksviEu5eOaADtuufCZcp4WUC2sGLIOrtlSaQK5x5uEKhT6DXl8h13zMJx42OzdxtPsq9NgFkjl+\\u7\\jvnFKZ678TpWgQvV7aLR52HPNVNNFCNE44gSUrG1vbUN3yOvhLxGqgi5NiM3J8V0OqnUm6X+a\\VYr9+p5L1+Ffp9eOUIbt1F5K8wGw\\F+I0xK0QuudulqRvROZ2HFac9NYLTSquswOUT\\OJvvw+9nkBvKigMki5LWakx241rMJoQKhxl6TQcWLg6eB0vXHkbTWsHSsk9PCTSaDI9FS8frrM1hWtfrrAUpHkoESR2b4Uns49xOnmI2WqFXNRKukiv2VSyGJNPR0SVbv0Sm0D5L7kAMbAYLpGHCjpOF69c\\wJuXHkB04mP4wen8vlwwm23qeqjqzeLtiMiB0tWMrZ4SFFtROJ0SquCwIMfevJPyuSZomDaBtrdjjSWbNpMowpGpRhhY5t8Gdpf0KWfh1\\FoyM\\glJ3Nh2EEPkMy9pPnsVYnuPKsoX+VKms8cjBpMGe4zYlm44CFyLMsvqjaSez4HIGLFd2CuRPyYFJB3e3VknGk1Sk0zx8OOXze3Do4DDAuvHrlUqWyLpPDGDLUvhUjNQiisNBitO9oGSqKoMd\\x6\\54MHD+Tv8fXy77HBYvMpOYImjY+74s7OBpU8qKrJMgRpZ52S\\LGnDa9iJgjyIe4+\\hku5\\fhNlX5PoZOnk8XiW8g8TQ07B5soy6JAllKRKZeDUlRAm\\FIZNRHjVR9jKonHwzPitEzqIoQZET6bCgmKzGjEiqDmTKobK1L351zIds9XpwDFd4l+TXleQrGRCDT6\\4FJ88+jkizUPpZBLATDWjzUBkciQ5p6CO85MQoccGi7xIPldTZJze4xRJQNf+GgadLdhOXcKjyZOJGMu1zuEHCYI4EYoIPQDJpWq5GnZ26HuWwvdHcnCxBnHYaLhtOBYRZVI7YkzmY\\hxhCgvEHAtZlQByoyG4tqKA6KYS4tHNJ9nngF0CI9RZmtRPjetfdw6+iLqGCClIEhz4Da7SHRTXpuaFmirOup5gkfnF+j09+BqbaxnBWYzRo9ZOJ9GGE3W0mBxTUQ3bwkVEoSwarB45qxWgXBJOQRwG8K6TdSjsqSpnhXet7yHq\\U3xRqa3Gush8JbluQRroUD2dLQZ5INJxssUdeRd8wGy2mKcTXXgzxb+azWXEvWbUTIyIkzUw\\67BS7myoOvryLv5y8h5+PP0GuMCS8hDdKoC1d9JQt1JSmNAlGC0i1BLbbxotXr+KoT3Sa1hoxFmmEkMzdJETPrWF766pYD6TZGh99+kN40TGcRi5u7VR8R16EcBFAL3REq1AQXCM34aS2rMSVqJBsRYtRPQqD3ktoJs8pB+lahaIrIItxTbWnbmHlA1u9F2GrRxidAy++9jq619pYqksUtQKGSx5aZYaqSeYfV5C68KBU1ZKGlyhuxq\\JeKgkqmLGiN6y8abEnOs7ZtKykeUZJSg5OXtrNGoU23CwNMQDjRxLbqGY9+mtF8KP5RaOVhb0FWza5LCy86ealzF8NLqmpYj9tMH6ydMG6x8+bbB2xeX9\\7PBeuedf4U3P\\8K3njzFXQ6LlqtmngFsStcrgKMVjMsVwu5qWiGx2LGIsYLwjXKsx9ErvhTDETFqbiaa6vmq0pT55\\nBajCTnkBYimgVa6YLcVPbkgp2EQISlEtcTJiU8aDnUWT3iobO1tAbkNVHCxXDB4NcTH18OB4DL2xif7+AU7PbyPJH8ExT9F2Muy3r+DFgzdhxi254TmFUK1DA1HKT7lbJpeIr0eknnTANSzx+KCyjrA\\O2mHGV4OJ3pH1l182Mi74Ow6W\\oy8bBpDLwq0\\Fo\\wCTywsx4qxCZFU5LCNOFyX76lwgeu7LmdP3wnMvS3A2D1di4VHkyX9vdToy7REO5UFLd1l27MvVHBPvFF58jqi4hKLFggztbTyPm4e\\ATN2EE4vcf7ol3jy4A4Od59DmregOgPobgOtXg2djZ54zRC9kcl65aHf68vKideJkykbaglY1ggX83UxNJaH5wrT2Qi3bt2Sz5qkSvJeuv0NODXyxBLMpyNMRkPhXdCfiQ0WV1+O3UajOZCVEAO6NZt2CXOMZw9w\\9HPkeoLNLcdxOT4+NQgy4JbVls0eSQyRBuPZAVs1m\\gc7e+hr0+40E6ci3XUYA0nRN3lPsx8qmJsVFnrpVR4GT4EZTaFGfLT7GIJjLtES3jwVIdBmwYGIhbrRZkhc1UAQbn6g6QGVgOQxiFg73+FVzffRWd5hZqdkdMHVm8OZ0SGeYap\\Juo48aY584hDAUfSaxDpX\\ER2RuVbnM5KiVmdz3RHjXbtmiTVF6JEAy2BUXhNPGqxrR88LKZVFm9AAVYdMZFjOiBoRIVJktcbn7xnac+XKFXE+JvTNYUYM+BiobJoyuZGHIMhmzHXDWhAvvj5\\SdRmKU3Q9v6uBDQLoZcO5FEk34ev+Rmvkn\\372bvPTPa5DND9Jf3sKjtmE0oGXMKlsul\\DufQzY8HO4qXpiGO3duS\\3gMV2Z19ry81m9IYnctHWEUSD+beSCEWGngpX+XOJVVabC3yzUtVhZTL0nuJjcR2dQg2PUJbqqZrHBUrAYBUjDXIxlqbLzg0jy+4jwcW3CoZXDH1FGktIDNkxPXev5+XMdIx5CEb3diPaw8aJhsYZWne7RGaajS0wW59g73JE1rufRxJI2ORZiHgANB3rtDB\\86ke49O\\BapNDqcpKhaonIiE81ONIRbCksegArtNGf8NFrixkeOEhQOUryfNc9VDAQzwgz4m8VxlwjCnRDIqSYrg1qsFLmGWB\\V2KhXRRdJP\\RBsQHqo8fNhkc+jx\\BnOLk8w8aaICj7Llrjk12qODJlU\\7FJ50aMFBQOB\\w1m1DydTVkcFQbrr6D566+jbaxg\\WUMWP0W2sjLIGAm4QCGFDdug5x\\8kZtrdvIg8M3PvwBHGgwKjxz5pYrTNMlszEpScaUQhhq4kFDm1TOGSxwWIDxM+OXktsvonE8veEVyRRV+QKUaFaoa\\8+R82WFJboggKtzIVr0Kcxvl+OWRR2UtkJFfW4rGk6SbSvJDECG7Y8ySCQRjcP0fLjPCZN69Ava7if\\jgf8alMhOCdxokKJc6tnCIz26\\ha3WIR6eneDdT99HpJCSouHqYAPPbW5iq1kXO6VJHMDXSvR7LWz1NuiWJepbp6ljPL+HyfI2cnUGReXGiD5XCdYBDbUJswGBFyCYZyhDE0qSo6VZaEBHOl0APvnCFpyGU6324lIoMSG5rbqK3GggSRtoOs8jiVowzC28+bW3gVaJWTaF3jJh17kqpm0JZ7vK1BgUWhBBYvwVOVdMF1AZcUOyPk2f62jVGyhLU5os\\iHy4ljbyPdkM03POVquqBzdC9bvUFaCUeZj7s8RxIzJIrLLFTXQrHXQbW6g5fZgMM6PK1JGXdlt+UkeYhSsnyJYf4jf+73flxXh5tYu03b+nwZLSGRc+XBF+J0\\wzvf+xO89fbn8KUvvYHBZksQFE4Yy4WPxdxHmK\\RapP03Zap9FlQKYu0JFk\\baIImz5DsPjIsDhyAmURZUFlV1mFOleOspwUNEoWRPJeHd58lfy6\\Mnuk4e6cLieIics4Gy06FFBJIMT13js4fR0hjA18Oh0iWZvH3vXbkp8wcX4A+TFHVjGCBuNBvbbz+PW7ufhZBviz+V7Y1FFcqcbEQpVyfPqiRKERZ0HN6F6Nldch3neAppOdKvz60xFElmpAuL7TKFh\\NSpnjwQqg78pSdmhE3HRbyaYS4cNvKUeoiySLxjqAzqDjbEeX088tCob4g8lIoHaJRG+1BsBTZzzSSfMUerTuiyIspeXD4WM8l5cIZVeF65CLt9HGy+gCu7LwmcHM9XCCfnOLl3F93mAHZtC4nSRgIDZl1Drd2AYugiYWaBEd8gw0Sv26mMR59GFzGHkuou+rxwAqejN9cgT04eiUElP2sekpS4Ui0nLupKjtBbYrWcVfwDg9CuhcjPJGqDsRkkTwrZvqsjzmYYjR\\hYnIH4\\ARzC4QIkVASw0CxJxqck7DDH6Vai1E8567h5t7r+L5w9fQtvYxHXki\\3XdAlHAFRUtDUhwraG3RYNTE0+GHyHTL3C6+BRrBNAcBymNcWXnxiSBUrzYxLeNaCtd2TPyayi\\doHMRkKDU3cTR3vPY6v7PGoOVZwtCUbmfcUmT\\LoOFQkmWTn0RmdIgjaG5AbwLZRlXy7Cunl88Lmgv8kn7Egb4ASdxr\\8U+XEMuKheejt7GBV15+Q+6ZvOR6neq1GGUSw1vMxASWJHhO2PKcAYJmscE6OjqSe5fPIhsS0gHIpas87SpUmg0WfwrHgmahni+kWQ5HHHQoang27bMxms1mUhvY9FCkwl9zwOL3Zw0gslWtCTPhifD9cjVK5JuNxzPjQH5N\\pqHW8VnKeTXt2\\flvWZRGY9Jdg+a7JYK4gmuw0mHFRIBBEsx6mLMIPIixzyDH3l3SQ5o0tRlM79C7S7RK6acLS6iAzWqwSz4QKz8UxIwFQj8fqaFlMF2hIHJazWUpWVcq5lciiwQSZ35ymHXIYRBiwzDYTWHbpCI9pclGkkUHurBU4u7uHKtV0x06W6lAa1DEyfrTxRSg66Lk7Ht3E8\\hCZPkfKqX6diz0LOapEZqKQRPcmymwTWWZia7srh1iUjmRAnC2Wslpmd0mEbC3+dpWCSylj1GoUg5DikaFODzpSH3MVg+5ALHmKhK7OJmyTcnabrmcSN8LooThdwl\\PsYgXiCmHRw7dInXCgk2zR243+FipCpIiE0oCbQCox7ZNXfLtKOxR0g5uXfkitlvXkSwL1M0WVNWFl2WSb+qqCnqkayxnuHd8jqtXP4doquBn3\\8Yal6DUWshMUktyDGaTUTa7zAajJuSgig0k0GqQ30+Z+wNqjBwi1zWTO5VohL8wQaLzwzvO95rFWc4f5p4kMi9LAMXCeuMe2FAvNyTecVHI0UkShB4bICYbEGkyYJm2vJsSZoJ70PadhQhisVDNNolXvvN5zFrzfGd7\\9bxPVMsieZXehmHWwWB9jIr2C\\dxP9nT18\\\\0f4PjyITq2ii+89BJu9gZoE23TNZwup\\jw0QPhSX7ulTewsXGAjOHIuYdVfIowO0GYXCBYH8tQQBScAjQO1qyBIZF0L8Hap+9bACMD3NQA5imwyOCqzJQlSsfKrMoWLGXDxAQPrQlNPYSSXMEqMHBw8zN48+tvIdSW8EoPjR5NrHnikH7B66AiXdN8nE0n+b+W5BXTkqdQU2mKF7OZ3EvNepP6cygSMK3J0FLZNPhoCseSTzf1wKzdHHBXGM\\PJWKO6lfVYJYkW3xFFMmMNqs7XfQbW2i6bXmmlYLCjxYaTheKYokS+ac\\4YrwD\\H7v88G6x9XDdYzm4YyT0uZcHkEC8n9O\\jzd\\47fP23v4Rvf\\vrcGu6dIneysdy6UtBopS82+vIjfTs5uJNxwLJH3xTuG9W6wAAIABJREFUFZJVHfycCqjy47qAnKEK6aLLeiV7p68JD2siIIQGZXdNI880fRoga1crBJVriJUgWDzgGbXCFSKtI9hgBetQnF3HE8arZFgGdcxWBvavv4Ba18HSe4i0vANdfQhTW2C7tYOD3qs42ngNXeNIDr3F4hJp9nQt44Wo1+gaTej\\qexU1GLkqEQI\\QCz6QSalqJRY\\dcEfX5sDWarkCXYZpBdRmY68qOnVySPMnQb3dxZXcP3mSE2598jOHFGRzHQqffQX+zD7NG9IYBq9zt8wDXkZX8LMjXSLEMZzgZPpGgYJI1uWrY2twQh2tet9PTB1iGD5HkSwQxM69I0mxip3cNN6+8gkFtF6VfSmTO408\\gbeY48atV6XBMpw+9IaOWquJLrlYT53riVJw4havI5Ika8wptHB+cYbRaCioiDQCig3XdcS2gwcmP\\tuZyAHGos3Pz+ytRnaSsI5V23Mh8qYh0azS2Y9qZV3UatDJZ2JMJoiyZaIiyk+uPsDaO0UgUJ\\FUNyG7l+sXRbGkGq80LPRzgP0a9t4mBwBc8dvoqt1nNYTddYzJaoMQsuZc6jh3WQYa2aqPdIMtfhrU+Q6pd4PP1bLJMFSipXn3pdSXIcZcAKhQT8N9675BhWRP0k5mHgoKb1sNM5wkZnH63GVdhWG7ZOObaOxWQuBqBUedFM1pvPhYfGaybNSujJe6AZoUMD37Qy86zX6qjVa8L3iNcJGp0GkpKkUhObg4GEqjMXkckK9XYb167cEt4kG1ded67x2FxFnofh5bmsaokCcRgg8sSVHbmUh4eHwqtjPh8DUdfxWu7fRqMrBBlRESUMyY7ldfE100la8kKphjINaWR4CEm+HaXwMZWuVNZRCcn0hgq1fub5xMOKv8cBiug0UabqEKOvW1dWfKwrZ+dnVeEWdKYUTlen08b9+\\fFO+sZusWGjt\\zGbLO5mt7j6ho5cfF51RqEaFTPrdSVFl\\2DUXsi7hZJsXkQgfLL0BnauKnAKKyk9oeHoqQxkRP8nxZL4kVWWi5GPaQykNQ0ZlG1VhrIVEBNZrQT\\5PokSsvyJdYSiy3Ukj4q8EqJeD4\\vYO9wAKepYhFcIClpR7GG5wUY9LZwa\\cNjOYn+OTej+GlFzAZU0YSsOlW4geicyW9e\\awDjoYjiKJl3LrNLq9RFKssQp8eJEv3CqxPTAMuDUGdyfQFaZUUBpPmxiq9UzYmoO23RU\\Ih5COdMJUjZLdSQUd0QxDLtArWFA0SP46QRPxsdi3Ku6GkqF9wW\\JoN0K8dvWs\\7MZXqJB6XsBkyzyaIPgUJkIV17G9+Fkfbn4HK0Ge9CVWri8KPw4hFZJc49myGRydjPPf8F7A6z\\HX\\8fP0WltidXCMs\\hc+PBvNIm1ee0\\1FEmEAyNc0lKRAYj2citKGgQgy06dtFGxFx0q8I0xyunyFYbL6eNVi8h4mWShLJ02aMqlqNSBcbFL5hiX6igW4gymBG4oiLEXNx6GJBjibfj6HBLEKk0ztwO8BnvnoDQ+UC\\8t7\\xsiJ0NpE3UzcbD1Il7e+g3o0wYaKnnELn7+0c\\w8SfvYaeh4\\e\\9S10Sc5fUwTBPAzgzuPH+NFPf4qtrQN89au\\i2ZvCxNvhvHqGIU1g2YFaHSY5ZqIOIY2TbP5WO4L8qPEQoJiKpBPO4M\\CqH5NrKZApP3gk4PLaDd4L1XwtLZxDIlsYtW7TOYTXqY+ileefvzePmLL2GVTxCXoaSE6IzZYYYntwPkpcUcQsnHqsyKaZ2TlfQM42Ylw2pJSwUD7QbpKIxsJ7+SjTs3OzFWqwXqDVvoHcLPpSgtC7BajTH3hmIx4sWeNFj83iU3azQHzdngN9B2+6jZTUHkTdWBZbbQcAeyLkzWGX7yk5\\gv\\ln\\wy\\\\3v\\EH\\wB085WPwcWVWeNVjsjcjx+bd\\8Q6+8xd\\gm\\9g2\\g7\\3O17FeL3E5PMNq5QusvbOzhwHJ7BYjJqopsiKxVh07f7DRqnhWlWEepwHxNynoBp9LoeF+nshTvUGiduWPwgaLYasksXKyffaDqASnDcpdWYCJLnE1yKmUhzq\\F20komSNVcibIcJwouNy7KC58RxuvPgqVusTrNefwqmdwdBPoaY+jjaex37\\VQzqN9DS9rBaeMIvYtPGF82IIJIxKRWXSKA0k4vGUFpO63yo5tMpLJW79FqVoM1iaahotR14\\gJretEwWoRTT5aK5JxFnenmdOKOZh4e3L4Db0k5tyEKK8b+mFx\\0PxTLzCezXA5msgEYLl1hGmCi8shToaPpbHs93nINNHtNiRsdT6b4OT0QUU+5fSQ+xKCbGo22vYAh9s3sb\\1ArTUxfD+Y9z+8H0sZud45dXXUOpUoB2iNBSJ4mn1OnAa9YpHs6Z6cyFrH94vbGzFu2hNJG\\11M+IZGcaOrYkN4\\rNCKX9EUjgZZeTStev9hHSfdsTroZc6XoQ0Q1Sk2KNnlN9FipN2ryHugL49Z1qMYaf\\O3\\w5FPUCk0ftHRZRWBxh5TZZFv6USMXOo5h5aVgM7vR3s9Q5wuPEyDDRwcToTf5mGY2DtRfBWMfyyhNtuwaUoIR9i5N\\Gk8knWCuRWA4wuqh6YKjW1GFwopPE9Cqs12QoqGoiDkvYSgtbnSN03S24Rgea2ZHVjEXHxULFYjrB4ycPsJiPEXN1FK1lymq1G1LQ2NxUAgHyPVjgZvLMyL3IcFmTRp0Krly9IjYnbJyY3Xfnzl2S0dDuV1FLvCf7g4FEz4Q89HQD44tTGIqCs5MTQZl2dnakweIzJ0aqJom9NeF38XBJhGdGDoomditUOaYxeT5cB0fyLLDh5M1P9I0HD1eIVE7xR811xSdMjECplksSWR8K15ISfdoIPF038u+yBojjdXW15e90u33JpSSKTf4lietsvtigccgjReH4+FiaQyH9G4aY2xI5e4aucxjYOaBxJxH3aq1nmo5cx4oIWz61jeAhy2YvFoSQ6iKqzCwGEWcqykyBySYzYtzUOUJ\\gc2tzaeqTX6dRN6D8PVIJci5YqcpZgpv5clQySaejRupXwwpl1rOJkPO5AKlXhCHwiyYiA1CrWnAcBIEyQhZ4cM0VCEfb7b2cGPjC1ID2WRdTI5xMnqEdR6Kwq4jAfF1MEXG912MhirGowTdQR8b2w2E4QOMZhfwBBlbC3LHPqPuWHDcEra5hmtroJWRmunQaESr9VHTe2g4PfHkC33aEqhy3zeZI9rsC0pJzhlXilyzzsMzzNZDBKUHzdWQCL8mg21aFZpDJJRCmjSWB4xhvbx3mafIRoP+gkXUqBqsrc9ATWy0rB5Mu4OMOXdJgDJawKR1wmyFs5GPo6PXMTmL8aP\\8z1sbRwgNywEZYkwLzFbzdFsN2UtxzVqRh4w71m7Qj1Go8r0mCteNsAcdARdLSoe5rMGi\\cZEaxn9xjvYzZYvAd5Pz0Ta\\HZEQNYckWFwE6TXoam+0JyV\\QEhTR3VG+qiMlLVErUiDjFS6SL++hu2fjMW1dx9+xD\\PTOjxG5OSJbwTQAblx9E1\\63LfR1XdxeXeIi7v3Mbt8BEtJsN0y8MbrjJ8yRbVIG5c4LvDee7\\Auz\\7Ba5efxm\\8dY3cTYKMFouEKsBVsmF0DIObrSqiKwaa1sBzx9h5Z3jcvQQvn8pTvP1Tg1zb4nxaCVpBuuJgnTFqLAlLE1Br1mHw0STEnDKNprGAdq1z+LxiY1FluGLv\\NVXP3cPvxyKmiUw+HaYCtanTFEYOkbl3DV+H\\T9eZPkt73fd+7n366n376vueenZ09sAQIgAQpUpIZqRxJEXXxECXZcblipZJ\\JHa5KvklsWOVbJGUeQiSk9iVlB05iUxJFA+AIgEIPECC2F3s7szOPX3f\\Tzd\\aRen2cGsp0YLBSB3cVMz\\N8j8\\n\\XkfIGPZrAkwQou2Yn+ubF8ROo0xKIMFQ5oosuxsmWkw7KhQyBpFgOiqYD7ScHCpi9ahRtOO5quR5ksyIUO7vw0n4X0vEYt48pys0gYa5MxPMp+tKe83lE4SxxPpO3\\5mv7Bf\\f39alP\\vp\\VGCZv+hfI1jhfKKXv\\gFffHlz+tv\\uLH9FMf+5DGY\\hWwPue1pqb2tzcMQfua7UOxc\\1YRkrA+nKYgd10Ks4VZqCKz5QHVMBQJAG5UJ+jjAWpk\\MPZlMqCwhiMZjBIvquOoE5sHYLnKKK\\4sM\\S1NZSLKQ3HY\\WGPZ22DjUYz3TR8tTu1\\XMi\\+5Co11dYffV9J9oFKpJSc60Woy1V7zOW3XXlC9sKecmhp0JvYiUUzRlbdbp3FeWMqxnCk2EHMYZLiogSgeu60Wc0kbG4LEIAXFuylfcHV+cWyOw9l6SWnfNxfc0WSqbqevtJPSnf3bckNP50\\PzJNnwIbLlVQo1ZQrIduHMN\\T2eWROZZ7uGl7eZ1djnR0fKkoGalcIUCZMcdSZL5iKTGb9I0MncsklckRcrswhSh5KqtJpHKupu2tF+UnG+odtfTjv\\q2To5+pK29bdUad1Wq3VHS89THYTudUqVetRwykDfIu\\Bz8D4izsUKa0YWnbahWLyvrF\\V+npTvg9xcm65lPiOYNLW6nQtlsVDvp3gcJ7YOCFYhGYxwH8LmXc24qKSsjlflQr8tpS2dzc0Djv67sO\\0Nsnb2iRIS43qcE0tu+AcsNGMsku5nKQbiG\\+jklVymVMxuql28qGDoqZ0tqVKtaTuEkzbTMOPLLXM6ORuGJfvzkFfUXR0rkiA2hWECyjCoE3kjMlcHfGpf7jNtUJb9tI9BhP1Q2VdZa+YY0SxsvbJl0LPOQDoxu7OLiSE+fvmtFYyoFSTz2hKpjGkoXfhVczEEdR03MLeuP8GK4KQgiiOUhDgY0ZzbmIsxaLAey\\1pzzbLCRsOuisWSPD9vIyxkzxzeiUVgggT4VOvrG4YM4SRO580\\8\\3JCoM7wUWIITCIGYPISqURB68vlzYWpvhjbMyoDGTXmh3ywKADWLRovI9BrwyxiusZWyfXhprXpPVYXcw4Bk4LcUFxniAjelA7UGye0\\HxkRVP11zN7e1t+3cuPDif13yu6\\ENzRqFTa1ZNOsQFFw2asBwl2xJrEHgKuFhZGNeVEtXYVv4vVH0mmEprbUjF9d7PB0HfZ0dPzWxDVzI1QphwAwszLhyXAxEmNCYwkPFoJExEXoOQtnlTG0kyX9BbAfnymwxUWfS0unwVK1JS73epVLeSl5uoUSKLNil3FVKi3FCO7V9vbD7Uybc4MwkkmY47yiVW2m+GigyE1PMddPqD9JqXSTV6UbKl4rK5CJNhg81HLeUKXmKkpDYJ+YcXsYkNZeR7ya0DGcK4OCtUEruqJLdk7MqaYVNyDzUlOifaahaCdf19fcio7DaSHmhpquWRotztWenOh+daO7MFTEDkwzB4npg7zsePkd4ESWUMVQvZeNz\\PZQESooaaf5Ad1Yf1Fu4Fvzkis0xW\\NccufduXNxkp0xnrytKuN7fdr0nX1+je\\r+bajgZhoIvhRCuHkOiFKrXKFS1l9R6ClUhRTK2swEKYVTOPOO6x2HqEAosznyLqWjxBMcm6peiK9074XkzLdeGFiIUCi8bPdq9xZmlWRyrky3Lx87PzEKf8lPEuMZVOLUPN+pdygzPt7de1v1\\RV\\7sX+rR2X0t62mlt+s66TJyrGl741ltVm9r1Zmqff\\HWnMX2q7CLZxq49a2qrub8ioUlQW1T9p6640fqNMa6plnf0Kl6r5ee\\OxWoOpVplI\\fmFRkFHqdJKlXJRxUJO9Upe6xs55QqhwkVLvfah2p2nGmmoUWKkILnSMkxq0AoVDqXcwlEaE2lSBfBKHIfKr+razD8nP\\msDk4zWuU9feDnXtL2C00FzsBqgmSUUoqi1YQOMlsjslSx8vGS2asCC1V8bBDKAAF6AibehSzmxiujoRi1ALRuNjWgo1jMWBYmJrici6NRW\\3BuYbTS03CvhZOaLmQ2JYgtLCUEniROLYvGSMnr75HSeXihqqlTXmpolaLhN547Q39g7\\\\D\\XpT\\17KsJrBGu5CCM8WEAogtnEEKzPfeF39dGPvaQPffh586Wg42o0CXNtGi+Gbtq4U6b4i3kpGP\\FvCpQJQowECwuC2wNCAnmo3OwEmybNqIzFzUPFZjPCKrEPcB9mmJEGh+UHJIG85t8eRgTRa9IDFS4+OQkU0l1+l2dnB\\qpHWs4TzSyQWJ63f0zPMf0dKhiv2BkslHyhV7CqYnSq9cbZVv6\\bm+1XLbykdVNXvDKSVq1JuXaPRSheXLfk511yIR8OeBf4a6TaTVrGQN4Tm8vzMzNt8nKZD1IQof6TN7apOLw8RgaoXDDW1Li0VcxymgXJcbnWyArc0HS5UyjV0ctC2mW8xV7NRzCqissa9fGjz8WKtpHBFgOpMJ6d985VqrtWNOzfsX2q1GOnmXlNZnwIwbZ02B1acGTVX34jIXXM+3mje1EblnvrHUz38wZs6ePKacrmknrn3k6o3n5WbyZo9AdPw+tqaJlMibrrGPePnp\\ujs5vOkWinbVFbh5TJq+jnbXzI39gNnJ+dazQax666uA07rpq1MtN1DQcdjcd9dXvtWL6eYH3AdYOwDzLEpUZ0gqe19boWiaHGOtXX3\\xjLTJzDcK5uQOTlJYvplQpQx5GnBAo7\\lGAsWCfhVE8p286uUNNUobqmbXVEg1pRmE4oJSWUfDoK1J0JbSPT04\\o7G0aVScLixVIg48D05qywJjUo7jLqI+kmpnN9VrbxtlwZrKOPmlU2V1G+PRFPOJllrrBlqMiGouXeqg8MfajrrGEkcHgbILJ5z8HTGI\\hYS1NconiK8\\\\WrIPiUuPw4F2GM0KcvXi8mC+qubZhIdxIwp2Uq4vzI0OD7Hmi4g1wvXa1COaaTsZmikg2IPvr5PRU+ULRTIUZYUGA9bNpE3vw7EdjbBJSljBvTtWO1O\\11GrF7w2+D6NpiivQbgo\\OJpcSFw8jOZAqBitU7Bd0wuwaaAAsjG\\eeDF5FAQb4pSVITlUsVQNoo0utuzs1PLH6ShgfO3d2PPvLrgtLRbcQQSljF8fwqnLkX9bKZStajdG3v2c4CmmtEjPktXhrGmOApAqSm8UC4htQdxD+UVslemlLS3dNYphbOZjg8ODJlorpXsZzNe3rUs3FAa10Y2zgruyshChf18WpE7k5vBEZcCC2+isTqDjqmY5omJBuHg6tfnZo7qESFC7EwyoeV4qVlvqfXKjm6tf1il\\KZy2Yqm87GenL6t8epC\\emlEmlfYZTRcDzXcEK8GY0vPDjf8lMZEc4m+IAhHpopm3VjdZXvmU+en8BSAoJ\\QYu5K8+pKJtuaDJcWKA5tjDEd40GQ22sNY2qAIr55PETS9CoN4pms7JIDXU5PdLji\\vqzNpKZglqXppFiI0EFytDWGjWQT+vI6RSDhzFUJ7jKxil1Sjv697uR5VZ1lXP7Smf31AQYRI6lBvOlIFW0m7r4bunWtt+TsEwrW999Q1Va+saMhqcLZTyS0YlIY6McxFbEBTHVvLBkwsXlgaQdFKGiIKkcC\\ZVIMhXwSZfWYjPqYq7A2afW56RqP42zEG5x6j4OeejEGC2ILDUnWjyBoknhVrG2ECvwfyAik9S8ByMJUzB4U\\UdEb6pkbayq7C\\3xv3pZ\\eGl3EZZm++\\K1W3dDlcmfVBOF0qaHdVi0L9zLP7KrvSAqPhWkUh0WalopwM1iVdAwYmk6S2b3xIwbKqHz9sqTVE6YnCkuiglQIHU96sjfgzHpYp2IqMlXSH8v2JcoW5kiVHI43UmrbV7vfUuuwaF7bhV+VCJJ+2lUSJ3FkqP9vU7epH5S73ddJOKd3M6pmfvqf67ZISGaZSc+NbUSiZVxWvJJkyc93ZFNf\\rAmfVomFQiJu7N1QF0ysicnBqeQJG5BDKUs80dwAIkaEUJFGk45NyUbjtjUXGFjPgkE8dkwshLNDHOHFeuQciGkglusZwr9GWdjUOsHpqaJZSLz22pv67\\\\h\\6BPfuLT+rt\\97e1vrZjExlLUabAoiG1Dm421h9++Uv67Od\\Ry\\9xHN66UMvqLFRUaNRUaGcN7UN0BnGi9YpGuktYYWSwQ38eMhuLb0+riLhUPCNLKcJ0h8QHuOYLGTslUZjRgc8yCtZI6cT1d8VcmVRJFddA+oikCKb3dvhF9pFArxMQOPDgx\\quNXSWTtQe5DXM8\\+jHKljPrjJ1otHyvpnMpJt5XQSDSQBaeu\\eYdrVc2lUs2TQk16s+0mue0DHHO81WsAAPyGenIMhoR7kxQdVo6PHioUb9nDuWFbFZhOFO\\f65keqlcxdVl\\1QLN9QAKSkFJ9+ZkGA\\r83mhvEM1iobxu+o5Dd1ethTOJWKftn4GMFioER6oErd1yTo6+nJUw0nSw0GbOakbuzt23gEhdkU64TFWM1qTvmso0qpaJU3PjvI6kHgWt2WZS7BPagW69prPq\\ReaTD+z\\Wo4evKJi39MEX\\zNVKreVIJol6arVH1jxxGHIIWOmdQR\\R0sNx30NRpD8k6rW6sqCvhXKcph5XCm5KLRBF0BIYgk\\KARxK\\h3MXbFY22pYZ9Ca6ilA3JBkPRK2XTeUJ+xxfukLfw4lQlVWnf0\\7zyv6m\\OtMommi6chSsHGULKXPdB81zyDyjq5xFCqYxAR6uEr479WJd++vPqJ69peS8qWDoyXUhjI80j9qa6ULvHL6uWdRRpsBozFFaWaUciM4Necm6MkmUJHnb1EkH4rkf5\\IN+hbVg1x9yvgkjOTBzXGJnGnYWv\\Rj9\\QZfuJsjnFMS2JjBWYFMOYDRIzMxrNVarU4lHrHOEAjuQ8i4kpaylKupcd+SxEvIfKVa1v7SiRTNk6w\\KjdXls3w+eEowERpE4nNOZTUYDHR89toOfoFTQLz+fN4sI9uQqnAraGUUI78OKu4BDDi5krKS85lvGf6Zg75fxHUUJozEKIn6N4oim6dq5mjFu7ONFPhjZfHDOYqsGniEFG+g3X4fzg7EohSwXFqpJLq+LixONJ0D9Q0PVS8WKuXN32y0rsPjeIO2cH6A7IAalSlW3796zZ87XtNEnPksW2cQInH8m9gNODWsz9vBDfJD2PXnXvMglPEPeXUpPD57o9OhI6826sibdjnmmFjIfjpDryHPwoJoaGpTKJOTlkhovhxqHQ3WHLY2CluYL+JpjrA4N9V46oXXoTIBbICophAAZY5cUMgXlkwXlU1VVCi9od+MFpdyCLlrHOjh9S935obrjC00XdOM+wxYNMIdMutaQuk5Sfbh4wZmynpR14boslUeFRzh9oWgk3mKqqpST13ziatxnLyVUKdVtfB\\NsKtJajzsq9dpa2tjzYoOeHmgQAEZp6WcSrWswuRQ\\eWFjnqPdHDxrhJ+0oLqoR5QbDORYDLA0c\\FyFnJ\\vUxkcSnaon1iae12g3d3fqQsqsNldM3lcusK0q7lsyQCgM5g6kmZ4dq9QNt7jyr1vFUr\\zZa9ra2tc8EelyNNUy4ZkHlgl4iGpzQCnwnFpa5ApFdrtFjJZrvoeWVRfhgXeVXbdAQR1YIc4oP17LIFhJa4y402zd21g5dm0HSeGSvh4b8v\\sX\\aEqYFZTHAKKQoWoQppVzmIZ5Ohpt2nqmanusXZ12vr9b\\4UwMl\\FpVN55\\v7LbO7qcznXSbquLIfhypmpaut0sKYkrMUamhbImrHYMTzOu3FxKl90LjacZbe38pPqjnI7OZzrvDk0xPhqj8HXk5ROqlitWbGLM7KUWCsKOxpMLpf2B1rZcbd3aVHGtoHlypovumQ6O3jWFeRFahTPWdHQsTcYKTiNlBlt6X+NnFAxBrKpq3Gqofqes6l7ZPLswc6VYL+diTjH7CM43Fj\\sQaNHeGlzhzcSPFYT0dIifxDz+D5h7\\FoNo5jWlhWMGpsbEFS6YRG05ZGY6wYuuoOzi2FBdEY6DMZwYwQ8adLI8iyojjumHhFyWVKrjzl\\YrWazfke2U5K0\\ffuUN\\U\\\\4z\\Wpz\\FiBCj0d04i5D\\WYHFScn4YD7Wy1\\+kn7vc7+jj\\3sR\\Tzv\\AzWtusqljKms2\\EVJRuETYI8TmXsDabALQm+u\\rsmrFtxp3+Y922ur0omGYFFy6IGsxLVUbD56TZS\\XoyxDBYDtpjbgMGnj\\wb0i6dIk7ay6Va3QvdP\\yxztojHRxPlMne1HMvfkTj2ZkGs4dKJo6l6ERK9FQsuFqOI\\nLktLLjEH+Wa+kYj5vYbzRLK\\5mHiNorZ3N62QwCwNwmpv1COFTn42pZPjRzb\\r9R4sQuTK+OdlS2mFCaAowOU9xou5gooOpIgGHNzgN3d3FUG+4pVWvVSU4VcTcF4pcuzjnKZrIo5CJYUchy0C3X6l\\reD97SYLhQ0q2oUtnWrdvPmG+Rn86YWV6WXEeI4wHkybRyBOx6GbU7fbXpWgYdZbJpJdMJ8+zZatxVKiypf36uB29\\XY8efVcvPPsBNZq3LdYgmfY1ni0URlKpWrFwWopwxrGomUDwsGOwYO1kygrHm7v7xgMCmr0e7XIxHx4eGCqRdOF3FFSrlY1ThwEj6659eWFfD6M\\jPkgD+JOjAM52Y6gUBbiWy+ovOnoa2\\8n3p49j2tfPL6Mgqo6dyVmTl6HMxR7KjM2T2fAfNbHaLJYKh0lNLtjXtq+LsqubtKR1XrVshOGwcdnVze1\\HlQyX9pbLFjLmAl1EBpsvKpRryEgU5S9cULuyB+SKtyTwyC44JBH64Go6ndBKOD6OzoSnXtrZ2jIP3zjtvqTc40ypCiRpHAzE6IpcTZGd7e89M8giZLpUKhtJYcXrlK2eKM9fV5Rk+Yn0rpkAFc4WiRCSG75tBZ8ilDberiDlsrDYEaWZfjgcDPT14V6122yxGaJwoxvf3943UfvjkviGjRg1YWzfPNcKs2c8UUxSDZsGScq1Aij8bCt5LI1fzzrlAKKRtPOl5AAAgAElEQVSuxyjXo3\\MG\\k13ue1Iuuat4KnHeNnmjTWS2yZz+i3ZBzIbAHfsIS53zMu5Gtm\\YLlf52fEs6O2WjMB+UsoVizsQHUhUxGu7t7KpbK5iMHj5Tiigwy1L04VDO\\tF6Rd5sgJzUWFNA4Ej+U9hFV4LU1VybjWBrA6dG5JmNHN3b37b8xMIQw4qBnXKt0Cmk4dIi5uUYP5z21hxcar5CITzXFVJHLAlUonC\\UdouZ\\ZoCR7PBVMVKTIdAKu9GntKrrKLAU6X8vG7svKjEytfT44d6fPKmRstj9WYt87BDv8SPExB5wtmZzVqjwZk9nZ0LlKiaLaiaKyhPkG3SVyqJH2BB6ahoCOwyhG\\oGYoAfQK0coI4BIXZdGZrrFwsXKlK8S6raYj9REqqrxe0TA01jC7UmjzVw+N3tHKTivhNsz6JkQaHlBAEEVdoDzp3+IgQ1JxVSplkSeuNG7q58X4VElvKrDbkZ9YUEnSymMpCHSaBJkcHavXnWt+4q4ujiV5\\5fva2NhTbzbTGcgqY3r8yWoVoT+2sR09\\ZKUkriwhtTN+wfBosAyknvir60a5jOQE0IkKLDg2iUVzGVKYAqsGMGKCyybxAA0mA\\WtZM7wqVYJW8oKwYAmHCzSqYT5ZyVql6kaNTWanKpbYKfZ2ONHz1Q+9F9i\\vKr9W1dve2JWtMaFJWkaYQ9t3I4tkEqidySGtykp7GLCXAj3xBTtazuCIvt61K40V9761zXfak\\oRUysiyCrHaIXy6VCzJddwrJJu9OFG\\d6og7CntR6pslLV+s6HyelbZkqP5om8o0Xj8VIP+gZZBR5mVo+Qgq8nTgvbKP6Vxp6hZVNDN53eV2\\aUriaUK2dE98uEpJwrmacfjwuPyMmEgnZplAgKLNAm7KRt4mU5pGMTdVjTBP\\AeODmqmYqWRArbEHgaw1GLc2Cia2ZwQQUq2u2RwhHsGwwzjCRZbmCFb3UJ8TuUbClhSt+0ixbmpVtyyiMFim98o3v6J\\908\\pM7\\+W\\+JAosZMkGb7yFYv6tf+KWf1a\\8yi+qXM3KcYlxiFElFBHExXAJWhhjMHvPyRk0i3EfsF3sDQLPgrk0PRQmYDD843BcOlUO5ziriYMO+XTM2bomyf\\73C5cqukikER7cGuMdE6GkGOo0uHpUz0+P9BFK9TpRaTn3v\\TsZ3+9IESqWMtg0OF8zP5maXyGU8+eVrzjLoXPS3mU6UzCW2ur+vmxh1Vszd0ecQhipleU5c4jidSGjBW4TBI0bEQbn0kXCUjd2qwKz5DbLZKvaTRvKeUn9QMz6RErCIhxgK5CIaY6401jfsjzXtTC4IGsUJmiuTUMvJyOYsBwTcFY0YS6vuDiVqtsW7sPKvt3Ts2sgXZwJrBFUqntKnzpuOR5pORGnaBRUYsv2hdajgdqljO2YIhYqdR2dVW9Zbc5VIHD97Qt7\\1f6tWLOrZ5z6gZK6kMHLl4GDrYoEBkgMJOkYmcfIeDHCrprOhIAqN8L13Y1+5SsXilSy65Ir4ids2fxdLVd24eUvNRj0OthIRK8c6Oj40L5psBlUSfLJsjOIFS42HqFmWZnR7Y++GnOxU5+P7+ovX\\1jjqCMPDombsAuF07JUBn0kqiNtM\\L5PCYZUxSyZp0goVyUVy6qqervKJ+sK1qmzUxTzkLjOeHSgbws42ESDAjbriqVyCq1yii5dLWaLTQb9jQe9jQlfBzrBvg1Zr6JGiipfBZbhpXGk3M7YFNuVltbMV\\oycG7NhqdzCfWwTfXGjb+otCo1Zuq19c1IzWAcPTZzJAhFEeNBtJ43\\bMfEIh9MT4P8PxRIkk78hToVg21Iq7CssH9hGfC0sA9iiHGM0AZq8tK0jguuUN3drevWHcqfPTQ7WugprX1jZUKVdjuB4J\\VWo83UTRIEFOsUIEPXeYBAXXPxZ0Gc4UqBV\\B5\\jsPumpfFRXPtes1lxP6JlcmrOOUBI1PLdkOijWVHbAGCvQZ5lpjscrHduXPPik1EKqAoMRE5LvAgm5fKJUPoGINyeDIizOCPgCib+Z0ZL8bWEKCINAyogk0dNoUrGNsweDnPlLsU60ty\\CIiiPr6wY8e6+7de\\HBnlzIpdsniD0xVTJFaHXfstOm4UCd4aW6s541X0vGYEmQmpiDaukAV5MBUP4MOaCzhWV6pr2s+bit5nha5zWf0p5sGv+mWoLWcKkf3P+autPHmq36Fm4N0jxHqADvySwvHPlp3zyDMv5SnpNUzauq5teUdYpywrTGQ0Yy0B6qhtJiHMxnIMDZZO+jwZUikvMgY2c8Ig3MaaEm0NT14Dtprq3dqvzySsPVqc6HT3TefyrH57JzTLnI+J1RdC7j0WaYp1sGEccSf7pJjFznq1bApN2M7ux8UOX0vpIzPtuGWahEiVB5BBoYoh4+UnsQaH3rfbo8GuvbX\\uuyuWmWqOReiCi+bKRmFO+p2WCoo5CGoIp6yDO1mu38MhzbMzMfWbqdrNwANFEAc+oz7kaEbJOABjiESHvH2oEF7WlfIShQQw2\\rxKK7huKniW5vpuxQAcr0gRNIvEXBU3UDQ8Uz4513Y+qfD4UBdvviGn37XUiuadfeW21y3LlLt5gaN9LqcgiVErxenQMiwrxZKlhMwXSQVKS9mSBuFKo+VK1c33KZm9qT\\5ypsaB56ctK9kxo3H5MSHRVNDNImHYSSOZQWcWbjQFJxwQxOZlfL1jIr1pIo1R8VSQsUK0UDHarWY8Jxp3h+rlr6hsFVTarqjJ+\\OlCmu6e6L+4oKM+WbnmrrJTtrZ9OZMi5xRHGhhO8V+5imzdD+tKtgOY95tgROL7G4wUbGsz19DeoY4uTigzXXCNUoYeurpVqDC\\tvuctodghjx0\\MVIvRwqYNmF7TWFKIY\\iMmanRCKCaLOAIZtWobqtaXFO0cPXqN76jz\\3eF\\SpT\\3m\\7fAWoRBBAGPLwDP6I\\+4Mv60su\\r4\\\\8s\\pE5\\8JXk+EpKlzTytMiSnysVTwnj61rWSIcUla4WRFVgox4jIiA9IXlhcoUvTYG6cBh4KXazNp1HxmAM4RRlzT9Qasfs7nSgLkW6JqAuQGcaDyOQNHYginbUu9OT0WEe9js7OOKQ39dzzH1Sv\\0QJ96kSyWPNxidKrMby0wnlUlmVMg1Vsg37usG8b\\LUSrGs\\c272m08q0FrqXa7p2IprcF8bHlPrV5XKR+IMtT5OapEAkFDRe7cDMcIwMTAsFQpm2dNvpQlxFwhWeRpT2NcmpXQ1saOjQe7Fx2NWz35aUwB6YgSFpNB4UL3U\\ALSq5QO2VttMYmbrWG2tq6pc0NLsKEVfq4AaNy4OVDLkYRMx70zUOG8S\\q8PPWpXXHaT9piBxB1PC99rffZxEI4+6x\\vxP\\pXmo3P9jZ\\+KWUqa5otk4qSWYVKWfHCoqzWiqrV6mq3IQr2LfB1FcIrmxsXDc5Grobbd+xqzIVlCq0rY0lI0s3mpnV\\cC3gceHATfQR74IOFsg+7+dt\\RBPwYydQoWCZWtrT7mqI2X7+jd\\9rIup4dK+gulsq6mFkmfsHxKDjqzDrHxNOa0Ey2SkaGGFFjO1FU6yCsTVa4QqbxxNdbX15TNoXyLO2vGlhQtXDbwuKb9mTRfIrnVdNjWbNIxz7LQ4WD17XDlYp7B93DjKKNgTqwG+0Da3Ny1w+LB\\Qd2eft53y5sIlVmIQ7GdMqudnduKuGm3xN19PoDswvZ29s39MrI7qulTo6PrQsGxaXAMtTGz8UO4aZWmlkcDaMQ0MYAscaMghVuSyrmXIWMc8pGAWiur1sxMx73dHx0ZPuzXmteEXdj6wX2JKrNmAYe\\xqxWdeFEu+dcd+1uphIHS4Si3ByYmVPXEzFYz\\+u2uTxut\\588wNuR7XLtmQ9hvrm+aaq\\VOtPTo8M4E24Zaf\\mHfval61Ts5ugq52MZ4aEwTPDLJhwV8jtFHsUXWbamwDajNH45ZxRROw4z\\PlsLYuGpuMCUUjlxA8FPJGM4KwwbmMdcwP3\\2hao2q8oW0kt5CkTNRf3ym\\uhSk+W5pmHHjA3lLk2xt3BwpiPjMpAT4O6dVIbPRFBtAt+4jOU8rhYyexyoi8mUr9E4lGOJEzkpTGk8J7S6rP3du5Zr+YN3vqqZzhUmBvILWc2XocazoTV79rydtBVYXpKixlEhk1c901Q0TsuZZqQALzowL1fV2prKJQyYKbimSrsJG6+w771MVblCVZ6XtxHN4yeHxn0slQm7j\\lEmIxubJVU38yoFx7rfPCuBkFL3PMUfvj9zcKZEamzKJIZ6U8myqXx9uOcx9SxZMjFfDaxDMr97Q\\K156icUnN2m3lazWl0o5S8HxbfY2ePJDrV1Rt3tLZk4G+9iffUrW2oclyaaO0dKFqJHcvDwUCd4j4vAHdpdChsO92UHvKSO4U0laEIxnmfZGMYDw9mn3sCIj5waLFsUKfkSEjwtg7K76\\DCggGvhKdc9+ofng92y0TmB1ImnPmZlwKbVUftXRoneorbqvjUJal9\\7vjrf\\Z6KEMHTrvY+8kG563Ut3bEhOmkMbl2KRrbMQtNRV4vFREmPM2BlayaTW9MyXdSj1lCjKKnKzrMKnYZee+NAi0TBJjR+3tMKB3fHVYYAZPOtJNCavQilZ6SkG5vDEm+XSEeSt9QyOVS4hI8ZaHOzqLVtGpupFmFH7dMLVfxt5Z1bOn+S0BtvHKja3ND7P\\yMRsuWUoVI23sbcdIBCt+r8RrPzc\\kDKWORT15ZXM546VSLMVGxUu12pcmuOLM4WylGSfpIn43sRjHTI6FIv\\CUFNMoxkzml+bnbtLU61m8NT0MrECMZxqNOlpMO7aOco5s5gvlc0U1ChvqlpaszX66je\\o8999ov6tU\\8hn777\\03ajZiHyyb3lFgMf6KyWID\\Ys\\\\AP94R99UZ\\49C\\p07\\+Ca0SSOjjjCsIuGweeFQcNh5Q75VXBX4wccRNbCJ6nT9GkRS7FMdKwpAw3lQMl3L5WCbTleN7HKMTDxqvnd4prvibf\\fxssBPBmNEUwJRzS706PBAP378SMfDmcZDT3t7L6pShVfyjrzMubx0X1EwUSHjq0BRFyRV9BqqlRtaaqr+8Fjvnnzf5LP39p7X+\\Z\\QuPBSicnR5KLUztW+ku9e3BgipfhBE+wtmrVgrY3mwbBIleejxc2rsjjx4HxXbNuB3K3N9JFGzXmSKmMr\\3dfRsTjrp9jVotEeU3Bqok+mAxufJBwtejqnQCXkxeldKaXDer4WBmRSiSfet4FyvVqxsq5muKmJu7OFOnzXJjNOgoV8ibLwjWCEwvMMIdEh466timwQgTPkdyudDr3\\gTPfjhN\\Thl55TdeuWZktPKyenKJXVmHHucq79W1v2M+J2TIcE0dPIzpdtO0TgscyRYaOCsbDhjBXbHCb8c6lUs3EdBTVERtYVRfJ0hgdZT6tgai7pxtHxc6baGvRBSMiQyqvR2FRzq6hUca6vvfZvdT58oIQ\\M67UiCZhOrXiAmff+QRPpYQV42y82GfLASu38FdfZRXSTW1Ud1QpbSuXjYsMi+lYEA8UaDYZmqfRElbEJNSoO2Subvlyq6BvXZ7SC41nAxuj48WEaeN8BuKBB4xvHDlUaaitKuWGZQA+uP+uiR0aa00blyMkIfsNJRvFabXaVLlWe68whVjLpbu5tWWopXEbE4zKuu9Fd7B\\KGYYbcDbMpqlk9DZ6Yl5wSRM7XlpQzdGZKghzT4lkhnWUkhioUAxhFcMZHKeBxmNXACxUiq2JzGXfUusD63DfPTokb1nVHp07tcu7fw\\v87hd229EntdxXmEtochm1\\lj3KYUqDFZqIkOCwsqYEVU6815GWLdlhy4T16\\NAIx7ixMyKEZ\\H4yTsmAIAYy1mCD1izsaat7W1TCMVByHGgLrxPvDYQPDoRlzt7iwIV9W58jsVjbrhFGOtK3IEJ11c2UzHydziDpD3TSeeB2r0z1dYKcrxA49mlDs\\uq909VZAcyvHwl6Krxk1amhIeLrIzU8oyIECNmsleIbeoGOFrjtQdTHTW6ZtAprm1YzEg43FgI3R0rPPJQuEkpffdesFc1n90\\5tapTpK55Zy\\bxGs7mm4Vj5kmcFgU\\RT+TJcKos8U8r2IUlJSc5ae6rnF23PFUuWJ4zn89c\\SlGUoxLByaQKJZvqIC\\lDydnbf14OEje5ZrGwRtQ+PIaTTpKp1ZqlRPabQ81Xn\\kWYaaBxcyknLEIJ2r2dNCSHKFJiWOOf4RiDOeFV56Zxd6KvVSI8e\\0j1yh1lEzeVmFZVKd1UbX3DCixnGmh+3lbv8TtqrN+UX9jQ8eO+vvHvvq2b+\\c01UoHFx0lvLwVWIShg2DxihkRUmCxNCiehgOQ3nhcjxs9QogYbf8PCyy4rKY2S\\BcaASmdvZafNMVIGFjQaxdaHyvCiyQ3uucXeNrWUyOo2ASKLkIVE5O5c1O5MxOdXM9r0bG06NvvKrg\\ruqUHoWC9r72Ec1q+Q1Us8KLD8HYg36H2o+Hmg6aNv7CtJzLaYLJZeesvkNTZTTo85E6eaOKtt31Rq5evxkqHDlazSbmrEzhW6aRiQNmoV1RtKMhlHB0pAhUqN4Mf412cBQYMKRVthwOERThcpkAzUanm7tkW8ZC4QW87Lefqul+w\\OVVur6877bmgStrVIEHO3Lj+Xs\\HynElQMj4XrtNhjENZLCmbZ3TH3nXjvNKEzG8R30nzP2TMGS6uaAax4rPT6dqZyIsg4YTmmTrFeOd2\\2BDg6O\\Yx59TNoYJ05npMFQYLVNnMLdz7lC0HO11FSttGbj61e++W199rNfsALrv\\7t\\1aN+qZ5Pdg07rrA4gfBK+l\\+cM\\0Mt\\9CV98td\\WZ\\5jU9oQbe1IsokdlYFR42gzDIOtJibQOF8pjlmK8LbCrIqPyxKwrgDNP8biK\\wIrC5NwdwDuw4cZvFHBPj4aKAWMXVPYsz7kZHBgH6+dgLK3aujh3eySB8dPBEbz9+ovvnQ1XKt3T39guazs60WL4rN3Gh9XpWlWxNhUxJWaD\\iaNJPyblp\\1AK3eg094jk8vf2n1Ge1vPajKO1OlfaDA70WB4bJ3bYDRRJl+wCJ5up61KKa+tjU2TL2dSJatmUw7KuaRyxbLSOd+4N3A4JrO52t2eITyM0ZD7T3Ht7rU1n\\V1fnGo\\ujCeAtsaC6pWnVNea9mJmtEBeRyZeNBcPHBV8JhH7+Ytea2mrUt8\\6g4+U5c2l3++c2l3bcGIECKcFbazofaTAkMHeuzeYtNYpbyid8Hd\\\\vl796r9Uo+5p5+4HlfRqmq0ySnhFKzAHk752dhsG2c+noZlQcsjwF0R6DBynk5nOTh\\Hl5dxZ2K+EIseZKRaXX+vwALuRXlI58jlh6fTcj6ysN9+tx8jGFGkbrsX+ytFaeVzNe3d3VS+mtRR+209PHlT3cmhvEJCgZ9SZ9A3dd1auaZyrqDVLA6\\pTucjBaKFsk47xBOR2VfteKOKThLpaaN9SiEKLAgJU\\G+C0NrTibLiGH83xXpgwzwue8w08u33fNM421yOEDIsQeKZUayubgscytYBuOGIfB9yvaPw\\6E5UKRXtWjF5TxJygegMpTXna3btpGx80x6wErGAAQWzYBcjNwJM7Pz+z8SsqwY3NDW1vb6nb5bMHatQbZnjL\\kSo8eO33zJVWrVUlp\\KWXGEsSMjwnIFvkaMdMDzwHaDQo5DjyKJAyBGk+EHxeIT++cosrBliinQNGIp6DZ576Bn16aM175B0AriKKmkFVlmf3LVVBlaRBdfKhniZi7\\XO4c6Mmk+oO4GGN0PxwN7OeE+4cze71R05OD+wLtC+bkPfoql+sqlSqqVmsm\\2Z8BcckRuPjbh9klp8uhB9pxsWxoOO6wDJ0f8T7nVgBzwiBZAJG81Gw1GDYU298ph+9812t7xB31VF7eKL5YmCCl2TJVSK1sA4ZkgRje9R8rldWzi+o6MUqpckM88mp2pd9i8UxiIUMwmVCLiO0bMYaN4te4WZBeT3sSvOMPvT8T6pWy+vho9fUnTwReYo0R+MFrupD5cvYQCQsBJ2In+VsJY+mJ5GVH5WUT62plMGxuq4pfyZYmBq4WCjYSDaX867sJ6aahxM5iapSXtUyGE9O2jo6PRNG3bVGSRXGsW7GPN5G45YKFUdReqzu\\FSBBrrovGuNXkA6yHBkYoZKsaa1akOlQlnlbENOIi\\XKZpxZCTIx3299eO\\VCHXVNHblx9x5t1RplAy5CMNAtUdqfXuj1Sqb0tOWZO+o7\\86l+Zqgubhqetrpx0XGD9Bxws1IFXBRZjPsaw3GGGRhtPCwQrjsm5RrAsFuvKd88MeUeo34lM82xNU2BdcwGvOVjXiC732bUNEckDS\\zmVnGIMt+xlJwoOXykanqgO5sVZcZz3f+zr8s7bquI516loo2f\\qjC9boCl3XCJCDmjxknqU+Ifc8MmjP1hMa9oYIeqFtBTmlTfacgVdaVqm3ote8\\0XiUUTpbs+eS9hKGFuLzBxhhXFqHpsOzcw2QpUJItgnWmGyRoXmFJi3mWoaYkWOmDWrf1+3bFd25i6VGTsNxQo8e94x6kit48rI0pK5RMar1mp0\\IP+DTk+VUlm5fEwloDHj3MHvzaYa2KVcmQNTh3Q65yqWfJsAYcDLGc69w\\lCA0mB1WjUTQs4GnbiAjGFdQboNPwqmgeoOxSX8Rlsru+4vWNGPe1ahA7Tt9lkZkkjBb9sAAhmpK9841v67Gf\\uX71k5\\5\\ymwgnlE9QzkRuzLH738ZUOwfvUTH9cnPvUrRrTOZPFTgacVj11wiqargzPjEdJsfjd06RZreZUsTmQDOWtkCvpxNUq15cpItBDd8YZJAgnC72HWm6LQStjXiRGv2DGXoGTGNnAKTJ1D5IfJX5M6Oj3V2w\\e0aPjM11MM3r+xb9hzs+d9n2l08dazp7q2Vt3dHPjOWme0moayotySixSdiA4Hh3iA42Wsby7UV2Xlyrr5LSlg9PHSqRGKhRAMnqmzirX1zQaTQ2ybNRralYbquefUbNE0HRCg+5cl62+dvfvmlweAugCDyGy1cZYGmS1tbmtKMQ5n+5iqG73XOFyaJwuRnjM9Pn6RJPUa1tKJ\\NahAl5qZy6nY76\\a7C5VTVckH1at28OjCyhCsU0hkvYp7LYNKxDp9LhUKG5+fhTbWaqds70uX5iaqlLe1vP6dapq5Z61yvv\\K\\a9g\\1N69n1C1eVODeVpLJycnndZoNoDSrf0bN42Efd0NMBJNZTJG4GeUMOycGvoA58YUNHDvyP4qFFSvg8Qx6hgbEsibtrETY8FiXuNRx2D7Xh87CQKsU+a1ZJEqeKuk87r33B0jVU5WF\\rO97+iw4u3VFn3tSp45jOGy3Y5W1DZL0gzOHe++Y7hHUQnlcvUVfTXVC3tWNBz1itb1ltvMFS31TUBxZKMyQA5MsjSSkGiaE7LrEB4JlE0Vbt9qPGkpaKXN28o7jzk5ob2mJKvbLYmqCUpPhhbjYZT40RweeIJB2EdCgZePihYeG64\\YM+3bp9R7VGzeT\\XKrYJ\\C1GdlxkDJqBy14\\OSxBZ5TCGysr2t7c8sOxtFkZiiEZUZOucimevTwgTlKU3iRq4Vaj0OLMO9KFWPKeJSPIhazzjgoOS682JMULnCuOr32e7lsuKxTGHEB8Td7tVwqmnWC+TO1LmOSbMYz\\7g4GLxjhRxjGLhWFFScLYeHTw2VI0D+OuWBaA6KTjI7F6uUCTtu3NixQuzs\\Nzk2+QWIkghngUOGMIILCVIYqAwNc8rF44bTQq5mMj049BuXMX5Q4N2z4j0+Ovx2QziN36MNJ6ONJqAvoytyw+X2FxMlHYiG\\e2u311+ue6fe+GWHYrh5yzoWbLqUI3sj0HDSrv+8p5jDN4pkW7sM\\PH6vfH2o6QxWV0my60nxBOgHGrgWtkikrsOBRTcKZNSJc\\PhUlZNjJQNPz975oGrlovqjQx2ev22owGDqqDuKTIqeyeLFllbGzciBjzMKVUx61ngKNDdRVT5dU9pFVBEKfnmlUNHG2obxQfGHQ9CTwC+LaQbu7cuMFqu0ej2sN7AGQWtBVqsLb1jBfKJ+\\8KsGrJVR8vkRJNlX0+O3rKxrJfNKV+sqtseqFpu2PdDHJJxcIgvyU2SFJLWyhkpjM71w3desUvYdzaVCppaa95TgfMPD6npXMFFVwc\\fF237r2ohFvTYpzRV\\+vbyqVymmWkLqz0HwEQSLg8mERQSNKLwj\\yfg8EygjS+PqUVjCzeHOid0ViKyKR4QABhR2FFQUWsZbs7QCRrsE16+MIxxbMyBjgR8ZI7twMCneLXqNIsCVmSXPR1MV3IQaGfIFH2ivttQzG1UF757p8df+UsX2WLlVWqGflW7cVLS5qWyRSVLCMioRfAFPT+Z4xPWVK7tyK6Hm\\ZGCLtmiRU1TZQWFDWV39nU5WeqN7z9Wsbxndh79Ud+EPnARGSPnfJ98lThTL5mwKQg\\I+cE6D7vHLpQFPn2zAbdjsLJSHlbZykTUSTdjtz0QC995Hnde+4FpfyKpkFg3o4DQ9li7ioK19t33hdHNi0iQzR5vrwDaBqcK6iorUWJUG5eedhFK6MFVKrQaCiwhpZBGHNQ4cXNrAmDu8p7GHQuDKG2ZJiryYoJfKg\\HMRzkaWlgFyGURwAHYRD42Exbp+MYsGVlwKlzWu1cPTK11\\V73329\\WJT35Gf++3GRFuXqW6gGBdFVhcgJZF+M8\\ry+\\\\Hn96if\\C\\3Nn\\9ZM7uEfGYVHh46FFEoL5gvL+NFdD0OoMsEFULdw\\jJ94vvuSRzQTL+mFMlZ\\C8gZEfp5LPJoS6riw5PpPNy0\\5SoEWsOjgRUShRcek2AlwvlCWuKBXgZ6cnOidx4901gIE3tTd5\\c0mvU1Hp4r5R6q4HX03M7z2q9\\WPOeYwaWjcGRcCsAACAASURBVOqaoUqj+UCJVKAnR+8ov8EnpwBKqt0Z6OjphS2uKDm12AouoK3NHeVzZbUve1a98u+FbEneIuZKAdmPexOdXbRVqtTNp4r4ncmgb4UiXRFoAC8fDhP+PDwnSLks5svWpXEymKP3hwSsprTZWLcRTTyqiAtOngnvgigHfFMIp2bz+4ST4i+2gk9g2jTzDgP+4BCYh3O52COkk+p1D0wpNpustL\\1nLart1T2Mvrea3+qw0ff087enkmdpyorTOSV8nOahWONJi0bC5K5RvcAwsIFy2Lm4Oj1OpqN48tz0KfzwOOMwyhxFZ4KmTxt3R5wbhCgqGHz4yCe1yKYKZ1OajKlmIvl0Yyl8H+ieISHUm+ua31rTdlyQm\\88N\\pYvCWUtmJHB9SaaTWeU9u5Gu7eUNpB1+usgqZotw5rs2uSoVtlYtbmk5ifp\\B6rNAAc7kg4FdEKBtuHjbRCntyskWreiJM\\VAUxZqtU8VhmP5Sd\\CbhkPsHnhl8WWJTjxp\\+aZwQCYvFKPeWzqCh9K7R4l3gksccYGXQ6ffv1re0bBp3DyeL9mo\\UdGojQp4hiJWtm8sLPXlyYIdQs9HU2lrT\\rk9aBsXATf8xXymTvtSTx4\\sj1769YdVSrrNrqgwJ1MZ0b+NgEDyOpsYtw4vh+HE5L1XC5v7xm+1dOjAyvu4Brw6xR+FF\\Gt6pUzLojVvFMzPah3T43+TZUArpTyOnA90D3MWIW0wqmk0Ctdke1Ov5cEGzjzNLBgLXVNcQCuwt8b1gXOLjjtg0ZdX\\\\likpnz49tM50Y2PDFJAokPizmNCCBMJJgdsHSmPRROOROdJPJ0Nr5kAVUI6CeFmGYS6rhO+oP25rEna0dIYaTy8UkCa+nOvJ40ONhpyLS924sa6tHSwLJjo7AyUOLXIqXy6Yz1kulzGC+MnpuXq9icYgpQHu9+yLkhJJIr2mpjqGMwY9Yzof2hlBMwtvbBWuLJorkwZRPVdq6arkVbWzcUMJN9Lrb72uIInvHoIU+MJLYaLJ+4IoHEAG742VhDieJDUhq4xTUjHdUDFVl7vMAOwpW8ipVG7KzxRiXtUqVMqHrzsz1MS81UKKbgoVFJeLmCgOGrSU2Wgw+fDyKXP8TmdTWkahBuNz48BwlhKODdsfk96kk5EWjpIRweeE9qJkJseuo+H8sb7+6v+hvd272iq\\T+Egr1J5V6W1hk1YNJtoenqh47df0zMv\\ZQcb0vjc+nr\\\\obGk9DFbYbGmJKSa7dMik34RnHLQn\\ziHqKlAUJtRCQUigeIVMSZzmA6NCxAZnccxbzPOJ9zdiCAqnGSg3XmulvJ11oK40KVZgrSLzFTMjXAqsIaTphMoVfNqkEJsQskLHY+USSxXdoYLhfd3dy+jZ7aba33xbT7\\5uqozR7lVXlG6pjDV1MqtKCLtI+\\KzXpakkvqknsJF0xK5yKFpYmi0UQLgt4LZZ3j8cZ4cOe2HhwN9P37J0Y4ny4gwtMAZBTNp4oWgfxqRcmUazQUzr44e3dsnxuFJ0bSxEIhxgF5YtqQsOgpaTonMmulas1Vu\\NEW9tFvfTBu9rcrFtMTbgYW4IBe6A\\pKF0dOPmXqxSzhVtnTPhYJrDc6UAi+1PAIMQwHD2xB577c6pcoWkikXP0Gv+DI0ryCh\\geTHtIdIvS6Kwlx81l3bMOB8h0O\\IcvXMT1M7ECy8OaM49wQh1GwxRmL5N66Nhn51quv6p\\+zuf1G7\\xd\\S3\\85\\pfUN6AjYf6ziAovVwCWI2\\eXvvD7+sKXfk+f+swv6eO\\\\AummMOfgow\\Y\\W7LBQ3zhS7qsivHZU5MDnouGTxkIEvw4aOXVVx7J2rPxnESsTIUc7P2viEhRiGE0MxnCQ+O6l45L1ihOjKN7PEmDdBkcYPTnV7etnWOwenevjkTNPQ097ND8ivBjq5eCithnITB7q1kdHdtQ8ou7yp5KKoVCItL8k8OTRzyVwppQdP3pLfGGspsscCHR9d6uGDp3bpuunIMtvqtXXduXXXlCwX5x1VSjU16xvGnYhmyDiY2CQ1HUx1cHgkN+NbtwUROQrwxxrYs9vY2DTSJl00ly3kdYqsrOfp9PRURycnuBhaaC+XdbVYsMM+NnFl9sxFFtgij+0+InNYR1FB91KslRVC3gOxMvnx0swAuSgMhXQiZfL4DbX14J0f6PDJkWqFHd1o3tFWdU3v\\ug1ff+7X7dR071nP6psdU8rMvRQkC1HGowurcLf2Nq2ix80AkgcQ9DhaKjW5YU6rVM7bFG9gSaiFMVvCD4N45T+oG+yezYBxdUiXBmPBsdjB0FFSBHJpcNGovNLG7LARpkHkbkR37i5r\\p6Wa3BY7WHDzSYHmk0G9mocjrEKd7X3VvPKY37byqvDKTkGYHmkudWDKVkDENhYx0UXl\\Wvi2VwEcp56vT7RpnMFcqKZ0rxAjL06c2SicUGj5NLu9ZECiz+Ngbik6LyzJ2Mqcr5v2yh0BxQHrgeDSbW8bD62BMSgAyY1LGYairhvDQIMBWtLmzqWqtZgf7dYFFQ2PI1Ix8QvynGBufxfFFWZoXgskxmBzaZ67XalacPH3yxMZ+SLRu7t1So7FhY1g+02g4NgSUAgl06eSMeKy+fTaKKzo+\\iwH0XDY1\\0H9+1rrzVjCwdGjRQUfJ6dnV3781iX4F13enaki8szNZtxMcXheXzM1x\\Y96NAM6sPRsnLpc4uLlUs5u1nhDTMuoJDRncKZw1UCjUXawZH+m6vZUjEzu6u1te3df\\+fWtCdm\\cMISMsTUIVz7n2z6k8KfAgufERcdnD2fE26S1WAVyUguls2gZhlpGU9XXqipU8+qPuzpvn1j3jQIU9YgbxcISCkQUS5wXN\\d3rzyUYuW1g6CDYjOcajKfml9Rq9MzP0EbOy2mCsJIKRfeGcHRcUyIjc5XnLvw2CDgYpcQakaMmClWkyqmPZX8hm6sPaPd7TtyPVdf\\fZX1A3xKsLqYmaqMsQ5RgwO8PsKDUWj4cABez6P5CeLKmfWlVrk5C1zNg6HtsEazOYqhrRQyKC2xnotkYiFS4sg0mAAQhr7mbHufS+jDBegISr4GSBEJs+T2K7wqtAk8olLEosXGg1yASFTp7WyhgrfRFTMUtKf6PjyTX39W\\9az917Ue\\b+agWI9RxeUU+SMlQWXzJFiud\\Ph1bd17QXLXNW8n9coff8tGfo07u+or0JPjE03HGO5mjV7hGXjArRoYynTZaivpkYbQUIpolSWI3VSrkM8eK93tor8SY8W2HjQS2HIEFnFFwc++Zz+DkDKlofnmeTIF6uFXhc9Wva4Ahb0bi8UWGAYnAhXcoRajR3ruXkk3Sjmdf+VNXb7xtuqhp1yyrJVTUeBgglpUmPU0S0YGQrDGUD+n05EK+ZQy+YQy1YUS84lFhyWKBV3Aq6qvSaW6TlqBuuOEAnlaJDOaBrj7D5T1khYl5mSJPHKtuOJnBrXjzqIpgrNoKA\\ADGImik5LeIj\\BnXl\\M7mIgVhS80138jvjnGeGelltL1zU5PJSv3BWE4qrVwer008LpNmLZMrEdETU0c48\\Hj4syJLWt8K5SZhvUHGILLBCacYxT7nCk0fCayC2NfPPY6PF\\4y\\w+xRTvLr5baYrjvOE4soN3N0XXamgxdwSgBfWHmT2bZxtThbm++Y1v6nf\\yT\\Tb\\7Gf2kF1tp\\XGAxIrQCazbRH3zh9\\XlP\\y8PvO3P6lf+8THzZuCjCAuSRgf9qDp+iFYM8pjLGKkNzKaqO6n1rFSQNVqa8axus4oxFH16cmBiiWgYFfra4zj4OcQfjqz7J\\V0tMc1dlqaeaY6cRKtZyvLEZvfkkzuglnaqTid9490KOnQ521Fkp6dd178UX1pz\\ScPxEOW+q1fSRdqt5vXTrF5UKd9VvBfJSWVPwpTOeMvmUvGJSP7z\\uhL5Q4VIWxXp\\HSgt986tM2\\t7+jna0bKuXr8jNZO5QHPSIOSoZiWa6g5chI80mg9llLF62WLRjk8nhHeUnH3MxBoCrVGAko5IuxoSFF45TZ7kTddsd4PJk82YVwXSbG8zLfoUTiPWUWF63lIpXL9sxBXoa9vnWFlUYFRmXs\\QPB+CpcFtUYRGYQrjnk7VlLZ2ePrfvOZxraLO+pnquoe36gh++8bvy6u\\deUnP7nqJUwXLCEumVwtXYbCOo0in26P4pGGMFB27xPQ0YH61iIQTFk4X+AuM7kIRjRAPyLOHPFggexjERpgoVCjOIkkklkhTYaYOGMUsG7ez3RiqX13X79gtxDe7iLcR45kidwWXMoUln7bCslpu2zih8eT+rYKXRgGfN5RoTJUFiMT0FrWAHESVD5AsdGjP3dM4zN3FGFTz3Voux68icgTMZij+iL3CdT1lhA3ITZ55zObJJIVvT\\ccpBUbaDOFSVc2MFI8X9hIXEwaCoBvsA6BwDhTy5BiJUTBfB6qDKtGRmZoJyxIn+V5ANEglggEOCtbraMCIu6DVIvYia19eWkG2vrahgmWt4ZQc+z9BZKWrZ6Tb7rV1cPjECj4KHS4DxntctJxM2Gqg6kJRyhq0sOQQN+al+ZeBsKDWWS0Du3hPz46taGKkQiENQtbv9S0hAJ4PhZc1EF5KF52WFZyQ1jc31m2czF4YDAc2PiaXEFQFvicH5vnFSexzE0nrGzs6PT0zdAxSLO8XEQbB8HhAMTqFA8W5xPrDoBAkFeUYeznCdNAZKpUj57Kj9uDIwnhzBd\\W\\RzCuxGJAyVCR\\MRtgmYo0Yqlwtmp9BYb6ixtmY0CBs7T\\paEJ+T4CJcqjcc6YLA71nMS02nUG3B\\2NdwvED1aQpXdnPi3UBxRuiomyGgGqsDJK6sbWltey6ksuyStmbymRqSuXT+u67r+qEpmPStgsIY2ToAYyUUTpTZJWyJdVzJTsLe92RxTsVvLrSi7y8Vd5CnSGpMMZGKYgZLeM\\DE9XEaalXLuuZtOlGUFyOdHE2QXJeDydMyEEju39cd+QLCgApD4kCXLGLDVfNNSKvbhaXlFFkghMsHyg2c4okYo0nJ3o4dNXddZ62wLMd+vPa9LmbMmqUK8aT9ijMRpO9OSHf6ndZz+gRGpN85ajv\\rTN0ieUWF7TV2N9PT0qSn+fK9g4ocy52vRM1NdN5HU6fm5Un5WWzs7MXJJYwgSxcg2QaMU6Pzs0gQIjBMtkDzJnouzd5kqUACAoLKPLDYqlTaqjPGOV5FZ5IDYwHtkLzNOZNqQDGcqpleKJicqpvv64Ps3lOy1dPRvXlV01FdtRa5fRctkWaGDf1ZWk6yvOXm8oDHXKv5VoCX2L+FI1TKZhiBqkdLbDS12mhqVS3pw2dHxBeHKmxoFK0XEfE0DDfoUICg4F3Y+mOE3NbL5UlFMj9RoNK3AQvnOmp5ZggP8q6Whq9AlaCqwdYgiGuWRdncrliM7n3c1nreV8iMVC1U5Cc4UTz42MVlU2HkNe5hxZ5UvsYZSlgXsYqGjmMttExEUk8vrmDGU3itl\\KRNGKhRKALZTzRP3C1x7J5rkW4xgoX9SJyZzK8bjYVIHIumoYGgwIcAHxdYFtSdiknzIN\\x1Bjz5rn+4i++pt\\5x\\9Ev\\mbf+s\\XWBxyM+nI738xS\\qSy9\\Tr\\+t35Nv\\Jrv2icIPQu1BCxPxULERk6myourjj4rz2PbOSyDCz1GgQjJsdGxtxvtc51cn5ssD2BuVwcwN7X1gQ2G1tmZaF6ed\\kq+RS5VYruXM8jlMk2Sidwan9Qg8OT\\XW2y0NpgXt335JhXpWh6dfVxQdKZuaKDE\\0mahqg\\f+bSK7i2NRxiV5mzevsATyVuYmeRbD15TIvtYQTiI+Rw96eRgrFp5S3t7u8YPKOabtoB6nb65y3KBYLrHy+HnBUni9w4fHcS8FpypcznbpHRkXARU0EjNKa4IsOXZTOeh8aoYh+a8jB3eo9lEwWppIxrXxaBy03gQcFqMA3clcWecysvmCU+GQztMc8WcssUYNeTzIklAmm\\k7HxWyXRKkxDVB2PLlk5PTpRycnr\\nQ+p7JXVvzjWd77157o4OdDezffp9jMfll+qW4G1Si8ULCcG2aKU5GJkwVFUcDHHifJTc9OOPc04YECo4OcwekEtg9dPPFYGgaDQwkU8joBJKJtHQIECD\\iXbDjImSCsdHlA6dLG+h1tbtzRfJ6wUaXjLtTqnlqAJ8RIzGjHw4EdDCCIhhwRUMy+oNBacZjT5WStWwnCqblKQ4gc9rDNyMReNmbQSFTNwkiffsa3DWueVBnyJgmVw24gZ124xW7wvLmIcbSmkjJPIw6oeMzH8yJslUI945G9mFe707ZMQrOtgBOUYE3hCROYm\\vG+qYZ7NkhQb6WIZIomHzNMfxFzbOA47hUhq7biNR8Zs\\EAnDAKpWyBoQkW0AzKruZSZ4hpV\\HW7HJWbusnSBamKku7wdSKIUuXaBx6lAvdto2nuPQJSiaYsg4EigSvZwqxarxURhBglq2Whf2+aq1qqFUFD4811ghCMkfVMBRtpjVdA6iM4+FHrXKFZF+aYUS\\l00F+TeMfqjaMDWBIVcr9vTxvq2BsOxWXuYaIZBczi3369UyzamHE\\HVyamSROOQOpGJBCuJubqHIJkJ0eK0jh\\T+zXURiDmjMsYRQ+GweK5lLOzclz0qoWcipXSLwomedditzEAMXxWAFKbKw84FYGM82CQL0h+ZtXTtGLkY0Tsj5IdkpuYqVwjkp3YQkRJAMgDy\\kKtpc2zJ1LddAET5X5Coc4xm3oWCRVXmzrB8cvKonl4g\\TpX2sYhxtGRMaK7lCS3nSxtpV\\yCPDelbrevXKqoRmlLRbeh1CJvRszBhH2YVTaHcKFo6NwSo9RRO44UScAv5B1TlDM+gxcbK8aL+apx7mbBVMNxPCq0AsuDwuAYFxVLG6K1BCcRRIiTDN+\\oGfUAawdKbAGs2M9PX9D3dEjNaob2ijdU9jPq5DbVLFe1RLV8nCoi0dP1D26r7sf+qhcf03j06W+++dvajpZaO3OTaUantqjlsKAT5g2LiMWERC7OZ8Wk4Xuv\\tIwTJSpd6w8VgxTw5q2gLS4SWxh3le3HPsbbtww1AHh2c6O720ZtMu7ysRFlxa7kLzIKOhXiGe6pniEINga5wzKcseXM0GKjDanZ\\rzm5Bz97bVOcH39Oj\\\\UrKs8zKi0BJipapspaJHM2Qh1Di4ATihkoxYeN6BAxzLTEsR5rHtAYd6FZLSP32Rvyn9nX22dnevj4QtlsTQFTGAooONHmbo+tztieDfubosY8BVcyJLhWrRnK77lwen3jJsFLphGgibUIvRRB72SvDhQEXXl+qERqqlzJkZtbKYSOY+dfySw5UmnP6gGaEhAss0SIKFIjG0O6ad8aIhPF4VRgZ2TMbaUQoiCiie\\2KLBiBSyjXKgICGD4\\BRenEMUWJwhceh7HO8X20nFDgaxAAb1KEVzHJUUI8oxD88aSms+HPMU\\PM\\+6r+53\\0j\\Rbv\\VbVmA1N7ZjBSHY3\\WI0JQyg57+xR98WV98+bP6+Cd\\QT\\38z+rbD5tULMdrBRLiTjk1gSFlhAee30YdBaE1v2Dn9F9U1DYCyLuwCFE88wCmRkpsFg5bBkDkkdH9EU+VzT5s\\CryecNwSrBIcGrZDbVOIiUzKIiGKk77urBwYl+dL+jYFXT8y99TN3BgYbj7yoRnSmXmmsxPlE9U9Xzu5+Qu2hqOpmYCzFdPjlgKwwAk2P98OFrypVbdnhkUgXNBiktpkXtbD6jWoW4CDr72En68OCpKV3IS6KD5mWipuPnQL3Wvri0WBlkWBHVsBVeXXvgoAUUVwTY4s1Dx443Vof8tCA0wjwWBeftS7le2vLJ8CNizHGd6xaPaekM8BRb2mfiWp9PxuYkDmeoWC1bp0UkRhpYGkImGYpI8TNpLfE9c1BqjtXpXpjU+\\l7H1EpXdFiPNLX\\vzf6t0fva71tV098+yHVayua0XoZmKm8YJMwcjQvVq1apdvjKgRfSRDNcaD7pWjNUG6CVsbUHJwWYecD5eLAoACkw3DZ8VgjsMZs026lmuY3dCCWajRcGaFHMX5\\t77Vcgihb3adJ6nbr+t0eBConB2IjOcjC0McI93zD+NkURcEMcFCARKiM4U\\pkCkUgLXZyeK+24MQyOEa75IOEERlyCG+diYTPgRKZcgVODTxnqwPgvhCCgHOyH+BCmcABZs016pUTi0Adh40C+uDy3UdB0hrqIzYzHFQTNwC6dtbU17e7svldg87z5K18qW7Yj64hCApQnZWa88UVAwPUQTkJCqlUr5tfU68ZGtienJ1YANddQdRJ7AlcMpRnqRFIiV\\ILPK\\YbJNncN1QcT3NRkM9fPjQOkbQqM3NzSvJOojR0EjkoBmWtehBhO5p0O9bpiljav7isD4\\O7Ovv3fzpnX\\jJBMcDMaaLlgDAXRnDFO0oLGe62O7eHNjV078SyaZzG3MSF\\\\sbuDUOl+n1SBsb2PBlpoXZFhcwIkJEcaDqcPscI\\o7mISbCXc3CiYaTgebLicq1gqniKHw73Y7xoAhYx5gQInPecjdRqkZyAy6ntHFDKa5wfccpfDAaahT2FUQ4RfO9ZyZ+oaCg0Fja\\gW9J8yWrDPCxMEvY8+2cjGvUr5i+ZeZVFXl\\JoJdLrtvqajoYpwREWRsK1JkNLW7S29e\\Gm3nr8iqarS\\mltNwMKjUKcBoU7EVYG0lVsmXjZ3KJwCFdK+NV1FBiljEbE\\2\\jL35kyT5Web5hHscHh73lXdmHV3VR+kGSQPsDiMYJEAnQgyYDSwLe\\03aywzu6DRACPEzvy2ZmOza5gNI5YBA7ol0N1d1V133ldk3JeHR3isfd5vpsDW2KPa0rq7uiszwuN7vO\\zPscCzktGyySlzW2861YaTq4UxUOjcRBMXwgr0or9mrXnjUKUMxHRCM7sFuTspYyPBaJlI2l8DDHELZVt3Mto0NlnsNYWmk56NtbzM6EpzJQd6ujyO3r84huqV9d1u\\Uh+fOGKsVdczInPcOPIg0OT7WcdbT16htKZeu6ejHQd7\\+LU1HsV792I9q68GO+lMEM6jefJ2eXKpYwvMOAddC3jytF\\uHpowz38IJXGJPxRD+ryyn0SY9UWR2LFziNBZml9Id6fz88jpPEyUehWLkOJs5LFCgAbBPpeFkYsgtqJBZCgR5hZmUVrOefLJQZ+f6sQ+\\oq2Nig7++q90\\r\\\\hWpJVQWtKeU3FWfKWrLWUDsHKUVZz6x4VsKYOmW+hEuUufFCfgTMFCnKxDrxxyp\\9HUVH9zTk\\NLHZ507V7LEsTOIDpZKQAJvkbey2RmruAwwelyqRQ0fSDicH9pACiwKLYpJEFzKN45CdOgpowROdcmHa28sSKvq3Izp8pGXkGVMWDTCvTZhPNlod3tbUNyGUvzcyfRSPMYnyo8GPPO8LkEj5HX6MZ7lomcWtk5wZmH+TDrjbWFDx5TD5BSR1lYGWhBo0ihz31sTdi1NRRjame277JWaYxZFzdZpbgf2AfIO4Q8x7OZTPWnFFi\\9T\\ql3\\lV\\TPf+2\\VnN9+\\+9wPrDf\\d7+tyXfl6f\\NmfUr7AoXE9I7ZRx8r8c3yr\\Fxi9Q03yMmanb8RL5qCy81MUTxNdNVtW9FEiCsXK8aJLLlu59IOSDYfKh8I1fi9MKcuBqGKQdaiYOIksRHhNB6pM+zpnaf7enbYV3P7DTXWNnR5\\h3lglPl0kMLmkwvh2oVN7RX\\ykzpsN8016iFytKelpm+xbjcDk8VKEIcXNpVgBZNVXJ39Hu+qsm9QaulhghSe+8\\Y7qtYb5LPEhcdgzIzZ94wI36Ng6NySgSLpRgFFAMRqEnMwHak7SBTgIKPpkxLuTg0OzFeC59kdD868ilgPuCRcUBRahm6a4tHiSgdrM8o3mgAEamRYLI7hDZgfa5f8HucGoulAsO7fuSsUVWllij2ILvDw5PtV67ZZ2115R3kvrB995U2\\\\7X8yv4\\d22+o1thSFrM\\L9F0hbP4UrMxpOGS1jc2jEuDUziF9v7+vrL+0gpJigTGLxQcqJBwbCaYdTi+sk1rHmooURgLLB2HYQ7SFnKxs7EpJHxbL4Q\\U9DWUG62binI1pROwVkh0ohxAePZfZ2eHNqY2oQJjFnnIyukeH50R1bwLxYWUeNm7ynj+Jg91jxSr921A4piLJ3NqFytq1Kr2AWIHxcFD4UIKho6p43NNXOwp8szua+NdhiXwSt0JqvwNVx4ubMW4bkwWimXalZgta\\ahsIsltMfjhHNfDdhfIr1QU239vas8zJfuBhjw1ipdNqKLFApDpRer298NeugOQCWFDFDzSZja4SWhKuDqq1WOj07tYOGgpV9yrO1UYbZpyRKMp4a686eYYhVynVeoKFYHKApTwf7L3VweGDoGPE2oHQYxkJSB6HgAqIQMXuF\\sDgeQQe8DRZwzcWDRyChmYbH4yIEbyehlY8MdoDBWa8aCOKq4GZ+nKBY0KIbByLi8eP3zU08f4rd9Vsbql7NbLLjXUUxSN7tqhgM3msSoi8al87NUfmj5YQl+EN7fMzMc48svdUKOKePrF1TJEXVkMzs3XB5qFymUCzwULJiM94ZeuXirZko6fQ1JbDuCcvcEgmps0O6cEnxx3UJfNOyopBD8UvMVlwmBbzRFkCtqsbyvpV9dsLLWaELuc1HXG2DLSanasQNlUob0uZgjbvrutqcqjvvfdX6kWHChop4xL9\\QKLSxCbJj9OWwFaKRfMH65Z2tR27RWFXkOpWV69K7z0sPGQJSjkixChB1okU6X9nMKgbD5VCQWJl3WZj3OaD9SEzpGfwp2zAWsCxqF85otVymJ7atWaXZgkH4AugMZTiKGoxV8rH1bMIDVWR2fd7+tb3\\+69nZf0f2tj8mP6vJWVaXzjLPm8qKZBodnmgzOVN27o1Smouhiof1vPdPRyzPdHdq\\zAAAIABJREFU+dCHdPvD99UeXOn4qG1F1snppQkaggJEdU+hF+qq01MKpSV5n5OpqeON57qYWbHFurCGpVk3Q2PWh6UGwItLyYyKWffsdcaE2JTQKI1HuN2PNV9QdLMeE9sLZlWUeMp7iVYEYS+urMj6+Afvab1Z1jv\\8U80\\avvqpJaU8Hf0SqzrnmmoMQ3XF9KJ1pgmZTi3+AwgjihAp05a6RF3sack9RUUSun7X\\yUU1qRT08ONY4ckieCROMi+TI3s5INVGtTtMMyTyye5DznUaYcXGAaAqzVLuAfEU2NlvZeNDuQIGc2aGq7tWZlqmhUuFMa7crqu0W5RVXKuSJ4WGdE88z03pr3Qp+vOuYLNBsU+AA0EQLhAjOvJyz4Mb+5yZ70HJyzU\\RcWpxLqAZ5jVahmGWXEgKMBIxoHcwcfg7EMg0DKZMdIWalVk0H1ZgOYU4SsofRv9xvC6WZtvwp1\\\\U\\2L3\\ot\\fKv\\PL\\vwLr3\\yvX9EXf+Vz+qw5ubPt4Y8AxTkjUI+cIjORubFSIINpZZcHhyQkX+PWoD6w2Bx4XDPNogmqeXkEt6ZRr7ioCmbcGHf26URQDnlZhemSNlvbLi4DKStkQR9J5oUurto6Om\\r+cmFUmFFm7dfVW\\Y1nL2torlnkKkwvLUqgbaXrutRvhxpUZNxSO4XpEGkwtN4wsNdarO5KUikWfmmVw3nq5UL9zRRv2BWpVbyngoP3j6WXOxffLuY3ufhQACN+O+knUnWC7MWXx0aXj7YMA4m9i8fTqeamOD7Kzwh95gN35hjBPgyRwfHCgajlWv1e0SBY5ExUP1zsKHc8OHb6TVa1RltiLRPS+PKp7L3AK1Fzq7OLf5OdE5xPewEBh9ZjEyxKytVFTKZwHHWq5GerH\\Uv4irzde+YhqhYpO9p\\o0bf+WBdnba21bmt7775ypZpmXkoTvEEosEbOMHZne\\saQXEjvNEIh\\iUuyRHuIh37TVDVmZ8l6Sm5ivCrP\\msOISpwhnjj9f+IbAsIY4oCnUQpSa2YJFnfj8fgrOBBJZ39ZbpVzWbDbS+f5TXV2emc8aCFMmy8ZHSJAxhSKcN5AekA6KBgo\\G49lcNkfGe\\MIPYFaJAz6swXSipVy9blQkjFOJT3xsVE+jtqIdsLZpzL+wbVvM6w4jPB7VhZ1\\jY0NHB23T9jFjIAaQgPD07NEgaB2hel0OVcPbGyT9r64dCBnTgxvkcKwsCsOnUkE5DDOb1Gal+Rp4YfSlFVl\\tc1CyxLhe2KtQvGD9gOiCiw60mcMIlQwnbr5aUqletj9PccgFyefEc+TCRC0EGvbk6WNtbm4YEZuR3tn5ibqjgfG5TO2Hcsoif2IL\\MY\\h0OUghf1Ke+F3weVY40Tnp3x0tfKQ6xTFoYWsH44GC\\PiFzC1b5s2Y4UdRhcPn\\+RCOcw9ebatQ3LVql2+lrTtbfrG8u6vNkoknc05JuOukr8Ram6IrilVLkYuac4TJKRwLIQS0CO9MQ9mSVRiGKeCCK1OkT3wHiVJCf5KS5b8o7l2OIcaynZqtsB357cqlsHmdrJmBTJQtsIjIKONuouVYQ3H3lc1krrLh4POU1n1HIkh1YMvXryUFbtVJDm+twC1HAjrTA0mOVkR+UlCFnsJRRKjfXd9\\+ho77j5SpzxWW8iZw8XmPSUpzwoqnS816rLW5bt\\ZUXrlqVZYUzO\\Ky8qSLO85hPfFGKc17u3to2rtBAUgZ7FWPlczjDYxWfsFFucP6AOk\\nYCn3iv3iPZlJLs+f58tKhcgGXJMhCaHxdiMiMcyi+\\UxibtgpH6FGT8PoRNNkX99\\+Oe6d+8NbZZfVzIqaxGFKtdA0TIaX5zr+BHipolad19ROqhpfhlr8KyjJ49eqri5pbX7t9Tu93R8cmUqRaIuuVeCouNTVoKsGUKjVE5zVq8QEDMBmGs8HJu6EGqM8eHgkqVT100vzZA7p6s1jH6xZ8EHj7F52ugAWG+gzsVGptPD129mjQf7raC8stADJmfKqaeNcko\\8sFXNet39a3\\8B8UPjlSLb2lfOauVsGWIsyL\\UT+KlKG80q+lilfi5SvCfmTgBox3NSVpmkKwEjTVKSdj7+h25\\4R3q339X3nzzXNPY1mcHJiyzft5DPGVWFYgdxUb3lEi3MwzAIrREDpQQNMmoQo0jOU0Pl4Zo6PjK4Z4WJCTSV8Uznp4caz9tav1vR3Q\\sqLwdqLvoaDZdqFpsWS6uJXVg3ZRxDR7AAsHujPbhDtOdgGry8zlfnTjG+W1SdDkrIMyc+4ZoU0DZ9AT1bc4h8Zyps2hkoIiLG3N1ys2kjfV7477PemVv8Czd7xOhQwFGtNJ1+kyy+mGB9dsUWL\\8DxRY8TxacdBSJc7GQ\\3br31Vf\\Tvft8KrJ\\7zCeVxvwQAJHu3GJY0hYZwvTLQZ4rXbbb1nmYvNmy8ZjNo5hIbOQFxM4ck9GcjzwHVYXHx+A8r7hQ2ISzxYToX407AzPC22xt2v8HBInHRzpY6vnLF3p53NaTl8RB5HTvjTcsEuL4+KHywVOl0z1ltVQ1rGhvY1ut0i1ldUthakcZUYXH6g2P1Jk8Uzd+ppPOe3j5OcPMha946Gmjel9bzddVCdctC4klTLd5dHSiszN3SXDJ8uFDpC0XK8bpgNfSrDdMDcnojvcGKgJnBa4QsDPvnYvO1FS4ccNFIRx3Gun44Niy+BizDscDlatlZQKiVoBI6ZBZ\\G48RGhwpd5wKMB0pjmGcLhRz+fqD3umIsO1iReP\\NTxkD2n1IA0mGaUNieBTafn8JfG+vAHPqpasaXR1ZXe\\uYf69Hbb6tZ29Qr99+vsNLSiNiaBfECLFRS5lc2SsNTCdjUvKyKBWVQ0SyIGuqYqtBGs2bKl9ZyNdZk1jbUCLj5plNgg6JEzOSrhvA513f3z2wgCOEQuhcGzbp0AJ6xEbAb+J5d6uWzd00JS4dDtAGHw3hKhAMKsYwVaSBdNqZjhOpn7JJnA46R6GN0ChJl3C2cfCn4nGt5LqRw8p1keeU6cUaZjLJQgBJFAzGbz8l1r5j\\uUByI6xbh4U3EJ2YpzBfNiUc65vC5Ph434QeHNouvSC2YgoJOJ\\bxvqW1tY2HLSdARkcq9ttOwNOQVvM2fvBzTlJ0ppMYyXx1MaAKHUPj46cKzNlHk7s8P3moBdlM+Gj2MWqgYqxUqurUq8awkNHy\\uHYE73Cm\\LDGAXiSajkd55+LaR3ymEiDsBnemOe4aiFooUxoEpC1HEMoo9Oz1VWC5qY51ulTy\\hbqdno3WKfRaa2tWh2JBcXXRVgYRghk3sl5Tihcrdbp9KyRfe\\2BIcPTaGIE\\ucvHtsawzusVCxYVMtF+8gClxfx1EaT5+0TxclIK39u3T88KXO8x2adCJf51Mi7lUJo65Fxo0XkeGl1hwNcBDTGdHe6ENqAjB8q8MvKCdEKhyId71RhPq297ZYG\\SudXR1pRfD7teQ\\AAnL5uxCgWTOOYH\\TpArqVSsy0sCTaeJMn6gfLas+XRlHj2XF21tbWxqZ3vdOEOgkV5C9NXEnMBzxbL647EqawU9fPodPT3\\G\\mViXIFkHKeHzh7RiuzQsjKp1GWtLu7yRs3TlluUVNu0VAl3FM2XbELhMJ\\a2tTYSGnKT5j44F8P2folCmViTMjyB3Lgixq4r555HE2oECleOICNFNhLAvSRaURoqBMBPW\\jhUxdTmj0SBtgfAIPgjqXairXHGs77z9F9po7amev6Nw1TSfLJyZl\\Oxxmenml5e2qVc295SezjRYpKSP\\T1\\O1DUw8XN9a1CLKGJuXyFZ1fdNQZ9lVrVRUW8wrSvo5PToyA7owqKa5Ac2jKQHgcSg8yBUpi\\ByAhbSLJ+MMQDkJ0sHZgCdelQKQz5kCphQqw7iWfLzR2JogeLvZZUbJeKTB+XNFwxN97IP39dr9Ozr47g\\05v\\277U+GKqe21YQ3JLym4pzpHPAo4uVNs6VOw\\JUUSBSroJIqnE9zVSVv1ooGW40gd\\5sdVfvWOvr9\\YOAEBrZLUEZoARYXhM2Gb2egjfdLvqF2rH2aG\\in2JlQoGRyGSvaocKwh8YTR3KnPijm8qqQwzgZG+2I\\SB\\po3bVVXXi8o2fM0ymNX6qpcbZtiL7QH\\ThM5HPR0cnLo4vMI8c5mVG80rWDnLqMo5ZxhrThhBVQRQuCx9MH+BQuJ0FBVGmWifmxaFIHgO25mEBSN2wU05fz7+H4ur9N9xi5Hl8\\YFVgpmySxZvnzZnS6WtmZ+Z\\\\9M\\02\\\\Tb+tLv\\hL+tVf\\w2tb+xYsWccrDimwIIgN7fQ46\\9m99zBdY\\+6x+\\nOfkhd4lkPI2cFYwCmyrnkREGt8T+3OpV00jFSqpYqFMfOLi4IRBd0ph7LJvQNHwOZCdtUgHXnKChkY+3EyVa99ZeGbxbBoXQRjL9xVZ6uuHj5\\qudHEx2eR2ps3dL9e7c0GZ1rNHquQn7f7BkyXqLd9V0LMvbnNa0iir51FQotkzb3hgc6ufq2OrP31B4dKKwEZuI3uJwqM69op\\lAO61Xrbgw+WYimy8TBzEZoyyQ20D5rBrNmsr5stkqMLpBPcRoJgU3JsHht2\\jItLjU0RBBJgMMlrEqC+20SIjJMzLXjx\\aWHPBDzzgZNlmA3wWIGf5P1QJs8C4ILEfZziwzL\\YgKBO7a4mFHjv+URQpjCYwl3Yoi+8N4qCgLQk7GR82ex1B2i7Bjq\\Q8eWAB0Oknr6ff+Qt\\522\\aBXD\\\\gOVa+vqTxP1pzFzPSOt8nNZ3Lu7t0yhxUFq8SfX3inMuztmMjmz0QcIJkrN8YyRGIc0kv3AFiuHP4HCrY3ta1RnbkoS4GIKIMZzoGE0FHQQdC84htNNOURnopf7T9TttLXRbJriiiJkNMN+g4T0jIK061r4wocN0jrzeQsUjnAXdx5jTp5esj9\\Y6+Rt2c6s3R2Phvjs1xzFTbW8WVi3OJQXnf48s+Ot4SggpEK650JHSORMCxfF1spK3JQ2Z2fH7sm5LqQswaFwOEFBXVDG+vb2traNlQZ3lOve6nRoKtiHmgksq6OGmo0SeT5oTLewrgSNC\\tK8ay5Gk5PtUa3mrW4U2NZMusGSUS4\\mwDC+GwypSuVqxdQeSCuqF2tKUYogFli4LsXN1ZXwMODds7ekcnh1kfXg6RYdklIuGHr\\cf2ldtmWDIewIQq0WiTqXbYs2wjOKEXGtUNWoN9RkgLP\\yA701nrdZOOdbk\\xMtHtu3etyRhHEx2fHOnZi6cmotjeXdPGdlWD8aXee\\x9zeYDQxsHo7kJNLB8YYQM6R4uDGsB65J0QDZdYhme1XJNy2VavSHWIrHiKKX+aKCgVjC\\tXafyA1y\\QoK\\IIhwIzdUz4Hc0\\FQlqv3t7V5dmZjo5eWGdeCLEGCI3ukEllTEwBYpXNFFQq1JX2y9KSnMPQ1jlN25Ii33LYChZRYyau1eo1ks0FhFs1aKsU5GvqTyK1dhvav3hXj4\\fVBL25QcE2y5NcA6RdzaCsZNTmTMsnTZuUQ7J\\XimRm5H9exd1YqvyEsKuro41Ww6UK1WNrsQPn8+P1iJrJGMrRpnBSMTXuTUG\\SNE2qpA03sBFLm6cc4DJ5Pxs\\a+MaSGygQUngYVc0Q2aJjUGTPnGjDVLoe9hanevrie2rVbmmjekeN4qaWi5wG46miyUDT8yNNLs\\V2N6RVwz04uxUKy+n3eYr6jzr6+LRBYnm8mqM5PtaJL7G0VyXvZ7WtteVRwDkZXVpKCuCAkbhlFqsCQABR2Pg64YWwwWL4ITRH\\xbAAjOQUPgaTauhWE2xVGsUi1UrVE0XrPRFspVzceRmbJ2j4908O531e8e6CPvf00PXnlFp+8819\\8+\\9DFWxt\\Kby+R2tgjXFafy7POUoihKQo6VSFIDwkuBHYocTzTXBOy+V0yQVqXl\\Q\\f+0Qd0EU313uGZFiiYudhyNDAoaSMTG5HDx51HcxGGLgjbeMtpFKMzG4Uy9qdhXJA7jDv6dKbpLLbPNaDwpthc8f06lr3JXqw0AmWClVLphfyCp8FqoHqlot2NbaPWUGgzNoUTijUGVAMUli6HVFYwgXAjCgLs4JzmfObvkN4dmsUY0CU9MHqGPoKxM\\w+VP\\AQUnM9yNP2cV02ZTebBgAkWg3KPpRRU4NCXMOCEzhUtaw82e4f24i\\dijf\\EXf6l\\+dv\\Ur\\w+S\\q1379N7W5uWs1AqPlf7jA+re\\r8\\94s\\rU5\\+pxaiu\\JJHXeEaVQoJG3f\\AIBAW0xObCXUoFqkkvzGhbmIVFgcWkYDyaHEsmNF130RmxdvBkemsJmbDNci\\LAgRyVBqTXyUjHl0\\1g8fP9OIo1iq7oa07rygIUQ48Vsa\\Ui17pkLOU7VY1K3NOyr4Tc26vhYz0KY1hYW6VaKj6Ymi1IFOej\\Q1ehQS0sg93T28kqt4i1tVV9Vo7ijWzv3rsc5zIjHOjg4djYVcFRWC4WlUPVGzQJTTS20YJxRMhieAotR03DQtTFFgkomk1Ol2nBjFkwCOe2AobN5K7AuLtp6+ey5k2EHKCc8+xnu0gYdKhmpkl\\AtkDzdJHG+VnMzdPJOsB8zhRXyYyRKP8vs3g8m4qq18v22uM5ZE+Swlea4M8z7+v+vVd0d+99VmC1jx\\p7e9+W\\NJpHt3X1Wh0lBnNNfFEKWVb5sI81UWJQHB5MTduICDwjCGg7x9cXJqxTfWHjzDBNVd4IJ0rVDMBlpb2zSSNEUjz4P\\BmkSxAfeEcUhKi9MKInjAVEx5LBcMuSFggHC\\f7Bcz1+\\EilfF7lQkH9Qc9GzoVy0RC\\ehm0KrD\\H3WjGdIVcWwOjD9AQcPrds+6aK8PFG5CzAx9BbCxJbgTYg0XbWrI7872lnESDB1KFvaazAfHRuqJFRwcWHRSTnlFRmPR+FzwJCgkKeQODl9eZzaCiPF8F5rOUBeS20dsCWhdQ5Uq9gpA96CAbXmrhWUmZtN0ZBmtUnmlM0ic0+YjR4FEIYHa72Yvbm5s2uXR73Xlp3BfRy6dVgTsDfGayzOTsecGxw2klWYJBSA+MnCD4HrAzXr08B1DMiCpc3FM5jPzE2Ldra9tGRLpmuSF9g\\2tUhQzOXdAcTVQwLAtT0G6CoXFFErGGKenxxbgVpvEfpLkAi2H1Nl8hmt76wrV8qr3b3U8emRuoML861CrdZYq2kw6uvlwXON4PWQ8QgagfrNw29spSzomJlNpg0BsvEzmO7SNUvx0tcCt\\sko3lMksHUVG2LVGwGmBD4GWfi+p\\2IuVDUAuoERNViozc76t72dH+s0MpRmgRqFqsqlLgsHeNKpdFasXlTrIF8TAopRDQBE6dPexqOuy6vDTEQ4gYgpwV784Wx+W\\2noT\\CZf67daGi\\bOuq+rW58oEVqbugck4DZLNGwi5EkuaWIkeBJ+WrWi6pk8yqmmqqkb6ng7yrn1dXvXGkyujKOWK2B+Sbh7\\RteBbllDHF41Rz9kiW17VybtrYwuQCNVstK5xYW5ybFCSEQ1NAYZXTqDfNmBb04rx9ZY02masOjQUVjwzxHk1OFS162ll\\RemkLH+R0zwm9mshbxVpfHKg8xfPtH73ngprDa1oTGOpGrS0ukrp+3\\+A51e9ZWpVDWa4kIeqDee6rLf0\\rmuoJCYH5VcFtZG2ZJAnrCiN4yBJ1Yx3I4jSBNM4G9hDN\\BpmDDwgfMp7HDtWCShKGtr9pyEYzuJ6g6SnVahXd3rttPmoFuJSphdpnT9XvH2p9o6pbu7c0Pu7q4df\\UsMfPFEmwjl8XX64ppWfA3xVgBpXC6WwGrjOPKTYmSSx5um0+otI01Ko9Xs7Wr+\\o1Ulr8NeT0+PL7RUzvjMCD+w++E8tDPX6EeUllwvnDtZN8olqWOIGS95i5D+IYeD5juH9+FgpAA+rPmYzZXyJgrLGVWbZVVaocJKWpMlU5lQ1WZV3VHPEjbWGk2zKKIaQF3J1KYYFgy9Qkxwo9J0aJLzIKPh5vwzc3Ri+miOZxOXLuO7jFPSJwAfmBZQMLKemBj5KTzQOM9oeBF73RRYILxpQwEdeuW4wxTHhnBBPElcrupNELzLT0305ptv6n\\5F7+jL3z+i\\rV\\+o3zCrGqFT\\TwgWTu5f+KXPGIKlzEpLM5VL26VKoZcxR1U2daw52vcUiwuCMot9payXM0iOL14ERRYPCrSBguBm5nmjUOCgMIM5\\mzgQqT91bWD84ig1LQG46GeHTzSO08PdXCa0vbdj6u+tamLq0eSf6RmZabbhURVDn8vq2KurlSUl+JQ3iLQys9bUCyeFu3uc\\WjJ3YAxf5YqzQXndQ+HWmtcEtlf0ObjVt649X3G4GZg415bK87UFgouap9PDQEq1jKK4bESBGZwbOjZHNoMsoWM8z3ekZsxVuFWIhCqerMR+n44XzhCgtKZl4wK52dnFoWFKhXLp9RvVU3GBP0ge7OuEQ33dQC3puDLXm+zh\\EQdAczmQ6MXqjmqdbclwS+AAjzWY9DYZDk\\kjIe8MzlWtlPTgtR8x48z+1b6ev\\tIZwdH2tu5ZcjS5WCi427f0EcsJYArQBcLpYqNakAeTHKfc+jR\\svn2n\\x0jxj3JZdWY7b5va2tja3rsngQPAp646LBSKB6Ewm1rlwEPNc2dQ3kS2lolNIcqCZ0mSCwiWrV+j4zo719tvfVxavpIKTQOPHgsN9WCyqWqra96GoN5ffFZsRFKvoGofrmCfG2oyjzJNlMLCYlk637RAqGwssDYVk\\AYSB2KIjQF8IA5SEDvj8hjCtbALng6N7gsRh5E1fTd24r2ZcMHPqNcbWKHF5YnqlosTaov5s6Q46EHdQiuyUG1iERjHXdMPRTjBe3TQZYWlhqmKyK2jinLk8bl9bw4Lg9WtK\\U1HY3UuTq398V4AAQLMQDcQIPG02kVGPtCEqXRGY+tGaoUy87DJ1np4Ts\\0HjI6ADEKq9CuWwjA9SENkrKOFUo6Onl5bmOj4+upfxFG22ifuXPc56Qs2gKvNlSgZ82G4fpfKLGGkGveU1GPc3mZIL6KtTzKtTy6k\\7uriiuBrZ+A+yebHcMN7ki\\0jHR6fWGG4SGEWmGgVRyoVAuUzGW02N+y5jkeRugOEFxg\\rjTGGTwiyHZlAc+TOKVqo656kw6a93Zuo8QsjWcmUT6IFBYD5cOcFd+Y\\+6tbZtVxry\\srBdVJ0Zj7EfVjGgpihSY\\X7jsBLEDr8McLUGUeZa\\Wsr1QyNeUqnxsoK5wzCPMULLmAqCFSFHoajTBJDZUrZbQKIvUXhzrsPNJoPlS26Jv1RhQ7\\iSFfqmYNUSN86ZeKytHkZxuar3wqvKpHYX+uimCh70L84prrjUUlkoiYyxOHEfSB8WAAgLvh2RO8+wi8zM2jpFRKZDEe+RIYgQ8tQvUjdhR4ObkmYfi0kZN+M0V8utO9EKKRwx5HK+oqXJ5qZitaTZYKqNA8nOGnqRXkeaXZ7rcf6F7H\\sJFdYbWmQ8U1nnklCZUVZv\\vFfa\\\\FhYJyw\\yeUOFFSUrtQU\\VBqR0pqRO+cuUg+KRpgm0hv0D14gzlr2KmtlxdPjcsJNgkOPsiBgp0nhwJ3COGDfTMoQyVrAw+QAoYZxYLZcNoSynVypnF4pmZ6q20gobodZbmwqXBXWfnqj37kvNr+aa9uGB4oaPqn6uDFF0kbMIuhbmWgJAJ5oqW6tompHitYJe\\5EPaBH4etk+V2c6N9f20cScse318HnwXhinmWchJ8tiqWUubc1ODeQoDDUljWUycxwszHX5wBEJoe7tdg1B495OEUW0mdGP\\eTHVWkUlC2lpWCht598z4KpGfexWMJsoGa1bk73gAJYONFMgdbTlDFCdc8WccHc+L2cOZzr3Mku6YG7jxBqRDFdu3dooiiwuPeYkHC+gwXAPc14Tg2OspMzDa6zQ7BIcWfM6vIJne+gU4E72xt39luBlaL2uXZ9X670jW98Q7\\zP39ZX\\zCL+qf\\9r\\rcBaLGPrI03pN5voD\\\\g9\\WHf\\QVQ7C+8KXPauHF5ofDBcKIECMxuj4WHRe5SRexr1otNZ5OtITsNl\\ZiMWpKRg1sOmc47cRfI3T5BCB09MTK85MXRInqtWaalTrLhoil9EkmmgUz\\Ti4KUOzw90eD7SYFLT3dd\\TJlCTscX31a5dqXb62m9r9ZAa6Zxb67ZcKVcqqhSHpsFuuqlOfQyGmj3X+p8+FAXoycaL8kYWunifKDsqqjd+n1VMxvaqG7pwasfcM7pMbPnsR0SKNoYN8HZQZ1DR9lvdywAGvSKDCsqZB\\C3WBsDtaz5cxUM+tbe+ZsbuG\\c\\IUY1NHAFkyTbLKHCL7jEgCZ86XzdMVukghHLk5kPjQrVCYzQxdcDwfJ9dnPg2EyfNsd65McdVqrmmt1bKiDi4KKh3g2wEE3yXO7hlN5l0NBh396Id\\XJtre4rjkV48fKiH3\\626qWqXn\\fB9SZRjohDqfbUykIDbkiT4xuP4XklWwn8dnnDR178vixjo+O7EJeb62p1WxaPh8RSnh6ucLVwcP2DsznamZIl0WXgMBdO8WzSYCJKRjpEG9IjawZ3uutW7c1mg709Olj5dNZEyHwbEBYscuAG8KmpUChswQ2hlTLz+aZ5oxn49v3Zl0y5gR1AoFifNjpXJoLustUBAmsWgF0dHRopG3W+o2vFpvd+acgOlhad0U2Hp99pVIXue2rFS7bJB+Ajvmq19bMdPT05FTjSU+eD0\\E0xRI23hT8KwKZhECUlUIS9Ylk2cPnwc\\I1AADnKM++CmUGDZ\\jQip7OmsJBg238r5fi84sgK4V63bUHkfJ711rrK1ZoJATjgIJnDveJiucIvKo5VK1Xt2XBoMSI8Jp4GZV3eGZUSDAsplUKBw5mOExQL+4zJaOC4hCaAIbpmZqRvjjoOPcYszFfIM+RzaPcuRIpKvVnVbNzVfDnW2mYbG\\nmAAAgAElEQVQFwpBmyVgX3QsdnBzZM4NbmM6U1WzsqVbb0f7Bhb7xN99yFjO5xOKP8DUC5UxoSmIUuDwbivXYzpvEWylChYyvl+erjB3GKjFFG2PXaNpXWnNDwAphXhmPw5sCI7HDnAt12o\\MW2q9sansIpAXp22UmPdLiiLQqLQhYs7t36G2rjsny86Zn3JGRqOBMr47T3kWmLOirIQPQlMaJzl6fSsKohlRUqEu+5fKlVMaJWd6fvFQs2Qkv5CSF6RsGoCRbcbPyc+Q+ZZXjEosk1KdPbYqqRHsWZhyoHVVSqFGfQLpiRELVF9bs2YRMYoR9Jc0O7GhKBHed5SF6YwGnY7tS3sfnm9\\NsNYPsxfo2bXdiAIQfg++IzlWMM5xVHe9iZcQwo7Xmcmyz4aKPBD5VQg7FFTkGgEA6mlkssznT\\f12s\\+UllaiVF\\lIJUVUUtn1f3\\3P39Kjbz+nNVK6WNZMvmLft3B4COus2wT1aDQzLiH\\TgFi5GYTUuDk7ixUzIzSLlkX23bTtJjCjBsa+ILfXzoOchwtNeUrnpu3Fo2YjQgrJfALFZKxosGRuv3n+tgn3q+dN+7KS5cUdVNaDRbKxnNlscyIGI0xFRnp8vBAg8MTLXozLaPEhVWbvUpKi1xatZ0tNW9vK7tVU6lV19tP39PxVVcyoRXeZ84SxpIy2BuETXPezudWLFr8XR5D7sDQPM6am\\fDuVjI5DQbjC3fE9oEvnjOXoSkDE+NvVA\\8VM\\pvWdlvwwpUky1qMXb2uZck0UiSqI5Zj+mPN\\kNVl90KXV+da3yCSzhm23pDMLaZvAaLPRAz7InfGcn7Q6DpfPec\\iFrZcpA9z1TSfLGvWLHxFNEXaSDuTKNAvCmwuLtuqB8gk0zlzF\\weoLkskk5PR2fluqM2uatt76hr3z59\\T5z35Rv\\6b\\53W1sgivB4RLpcxykpngnhdYP3BV39Xn\\rMT+vzv\\hp+YGv7rBjCBaqFzS7EFC5HPnmPGDHrqfbXliobs53s3TnPeHMFXk45vhuMQNAv87lGnKqQc0Z5KGJKsWWEeWBmAtl\\DmWOr440dvvPdJx+0qHZ2O1tj6gSmNPwymhx\\va2Jzotd2qbmWamgwWap9ONBks1ai2VK8gFafqx3J\\YaGrs+RC3ei5np5+X9PVTJM40WS4UqCSdqp3VQ82VM83tbe1azYCzGKJd2G8hzkeyA1qF\\zBKAz6kLm7LqW7Uq2ZcibnZUzyf9k+k7I8o0BrG9uqVhqajcbqXl7o6uJcfg5EZ8dc4Y1Mu2IDYUQ3tJ9L0DAFFtEiPFPm0CY9ZeacdmZnFh2QJseu6BzczRWWdZA2WDvrZ1UiGgDO1aSv8aRvRnL423ARB+WM4tVA\\d6l7tx6TbXSmh16Z89f6Nn3vm+d\\mtvvKFVPtTldKKL8zMrILFMQNnXGzE6on3xzTsqWc40HAyNt1bC2brectlp5vLMl\\PMcu7cfSvGbsQAjByM9OZWsEW\\gFDdrCM6Bw4A0B8jz1KcJrJRBL5NT5890bQ\\0jpxEFjY5QNDVMi5dLl2dCCuC4Fw7ki2S1O60a3yGh0yBkcNRDBj8Pgcpd\\piY2n6JzCAr42shxAOFcoSlnvoFeOx+XsGkCjjGRvvEQUgXmLyMFI9OZzGgGRJxScWUN4huMLrVIDxclQcXpoashmrW7FQDxbWswHHW6jsiEvFSiAxGkFFiajvo27+Cyu0X6Xr8X485qw6SBv56cmYnaODuwzZYyTy2OY2TT7B5AFLhUb7YduL6OA4lKplauus5zNzF\\r0TvvWOeO4IBGAzT2qu0MFXF+5gCdToc6vzjTdNx34xcO9zRxFzxr4H3PRrGVauVaYRaYA\\osmWnhkSQgTc2HaaB6q6BYU\\M\\6wx6FrZcLgUqFfKqlDa13rqvUrih6TjRu+8+tf07nLfNKBcXcrNiwBgRKww+i4WMh0puX66YVzbMqVTBBiJWPshpukBaPzLEJo9xLC7rDPp8rFBwIApNZVosVYycPu3H8hY5bdRBsQimS2m9uqVMEqjfx3hTmiyhDqCum9rzYLRuSlRsXkyUl3Jn7crtczhf4xGEfSdDNzNG0Sh0VCqirGX0kddFt63WVlWR19Pj4+9rGHeVrWAxkVWSviZFG\\cJ3lBOyRzFZKJKPlBq6que3dJO40Pyl02tNeoa9V1uKnzORmtduULJRtGgPhRYqC4hClLQAM+ArB3tHzjVKrEzzTWzncH7irWH4pACGyGExa6VivbsB6OBFbnFYN0QcfYYyEK8AL0DQZqpWVrTciY7X9KgkJW8vHiq+cmxLp8f6O5PfFKrMKtxam4NRjpOyxtI+999ru\\91UNFcVZre7d1OZkqwj5k5Ph9tXLJ0CRnwAtpmizSxAKhmazc\\OL1W3EFemUkayJ+8CWE\\eQiC0GUrvnZNsaFYwgKPY4iQyyZWmD+y7rKpz3l513NR0dKvI5+4mc\\qvxGS2dXc50+nygZp1Sv59Qq44FWs3Er+8SP50phn3I21KTPiH3iEhk4r5pVldfW5BXz6s0nAgd657331MdqhGg2U7276DGzVaKwMOUhnGAc6x1SujQyOMbNFMdZswRCKQ\\pnGUU4WYfjZUY2r6yvbfeaujOnT3VN0OF1Zy8XErpfMqKrMOLA\\OZA62iGFzNUwqzJZVCqAVZa5BBsaoVQtrLBuK4c8spVG9+mUoVfu2IewPVs7srqCOoMfh9Jgt8cZ7T\\HJvMsXJmsjMJWUYwd3ydCnwE0PPbnyv3M91QiXz9rz2\\bSRgP1yNCfOkLfefMsKrM995ov6jf\\2f1BrjWBjoDGyCCmwqLqBQP8egvWzn\\1pfe6Ln1aumFN3BPF6pVJYMGiPDpSFxptBScAFwkHE3wtBUdUCxGSs7J3fi4sKSa4Xo5M62sUTRzo5Of6h94zv5bTWuGMfKCxaP+MpTi307rN39fzwQE8PO+pPfX34R\\+xealctPFculS9MtQbdzdVT9Y16a+0mKKUyVlBaPYLGTYDl0FsH\\DS76m\\2Nejg+9qmqILSim1zKvoV3Vn7VVtlvZUzZVVL8ENAPaeWXbY9s6uucmyMDEXBcEy4zkUXf2eyWIhdVJQEFaNCsrGGWUMDjk4sXZoqHNxqcuTY3MtdrEMeyoXnCcK3eR0QncRmyIFvgqL+8mTJwaP4urOpc+lt5iP1O91XJbafGGxJcS68PoYidRaa2YRgfkn1Ttdqu\\Bx5rZxZmsPCXA\\PmVsuFCk3HXLm\\MDDOZoqbtKx2\\91jJeKL1rQ3V93Z1OR2bFJ\\Xjq\\WPEnU7nU1mEzlB5D+m6qWiCIoOAJr4qTMGMtClkwWGS1jF4vDJiZ2hkXMxUKnhNEiJP8bUiEoJv+NseFkOraiBFsFFjh5l6gMGd3yTG7du62z8zPtP32hu3jhMHvHb61cVo7OGV8V+GggL8QjWMqAG7\\ics56ZvzGWsU6gKaA90E4MdsJXyXy+eiUHJfHBdoy4uKA2NjcsI6XwpHN6ZSEeJPFhsw61ivIGOO9tCk3O\\2uXbaVUktBrmy2Eifn72k6P1ZYWkrFuZliUgClTPWVUTEHf+NV3b\\zIeUyDVLOXC4pQa5ccBDrMRqlfjbzJWe1YA2Ra7ycszSNEYq4q0tdXpzZugGhJSGAUWFzbc3WvjkfF\\E7SoxvgUIUDhaXC87qXEonR4f2vZvNhhMBwKMbTXV8fOYk0VmUlJw5GA\\27c8wakWZFoTwbhyJdDDqyUs7DpyNnNOJ\\IKvwbxn4ezdwami+UD5AgWsS5CYRUsNB1ikQDjPq1HZ097mAxWDNSVzX6fHp+aTNYiONVuy\\+EdRupNx5rGidK5UKViqGLoWTTSkhFcGguaSP1O2+JUgmCpfM5XMZMx1AFbA3yqsCyZjBOtVe7i3GPFqZ8KNOrMNOnMVQnrlsFKAffG3fcpSBVMPRut5lpkFuZWjSEkClIyOPHrQtEM8sfzY0RrFwJcnXzZUgNy2aKNNYktOb880XBwoWIIWb1qLuVXg65u39vRIjvVu\\vf03FnX6kwVnk9rxWGlqBmMRQFTE75UBipZ7XdbCg19ZSMs9qsPlDOXzfREoXk1WXHRqVhsaYgrGiFqoovHK9Fji2O9xSubuw5pgDCWLlUUakKBw8eG677Q1MEM7rhfAcFHk8ZD4PWByqXKsrnmo67SLbodEzNYBl\\NC75VEGpuWcJC7lyXkE5qwSS+\\6BLp8f6vVPfF7LMKtRMja0LpkulZtk1Ht5pXe++Vjj4Uq1nR29d3KqJJ831SUNOITr1SS2URQFFkUuBRabCLqAeTxdF1o3Y8FrV0o3SnfO2+4ivt5j3KpGU6DoWiRarFA1M3pySmQUq6llrHzU0XJyrPpGWh\\8iQca57J6eRipf55TKsqqVMko8KGQJMoVA5XqJTXLBZVB3Idz8zBjPGdqcnzYgoyW2azOex21eyMrNIeYgFoP7JAoEh5GUxIhAhVQnFuztZQHz8hLWcFmQhabKrgCI2txMqQnwPsCCc7IC3xt7G1oc3tN+LNTENdrFTU2yvKzNqVndShfyqo74j6cauFHWvjENnkKUmXVKi0THOFWcHy6rzAoWdwWaOcNiuVqCTwIOeM4z2JrzLlD4M0xJaDxpe4wTi3j6in5rwgpXN4g5ziIWY4mNwPnlGSRlCWLkH1LVqgTJvHJXU\\mrLhyUwBG9n+\\uHJRSJHepMD63esC67\\579Va23KrwAqsxZzn\\XcF1r\\5fX31j76iz3zhk\\rClz5nFehVv20ju0qpZAfFyAw78fzJajAeWfgvYz5+PkRiYHHgN+BRZ6jnFicXGtwDXrBdPHGkdvvSojToCAhUblR37XCFEAv3Yjyf6K3vfFNXw76eHI\\VWL9rBQmXTpL05C0vVMz29bEPvE91\\5auzmdazfMqBI7rlAsWSmcg445tMSWa20F7MX6i48FLjYAAvaySKGPQ8179nnYqe2qVmqpb0RNb4n2n19fu7m07+Lr4mEzHJrnlg8ZRGXiRYoj58kZrXctood5V13habAgOXxuXBEUjfp8fHRp3Jscotd5UqQACEipG6YUTOB12zIZZqFav6ejwyCJVGLMxX2ZE0GmfaNDvGqcI\\g6LdGeH8Z4jn9fWNuwCOjs+lrci12xlBzEjB1ysZ+RG+SkVazlFSdciMHB139t6VeXSlpL+UKePH6sDelYs6MHHflS9JNbpxZGuLs40mWM052nppRRWyioTzmtuzRkzYrXwTAqhaGEO0jYOxA915rqGNIiFecn4ymRRZzD\\RsJMGCq5XhX3+8ifbU5Ojh+zcAp2lEaYdVZ1fHRictk3PvDAzrzHD9\\V3vaeyhX4a545ZzMixAfIyXspjvhnG2hYIWSIYexcikFiev2+FRD8O+gbZGZQDzYzfmjRbGqFHxsfIQNozubWhh2oiA2QYbN2QB2zAe8Bwjnmd0tNpyC6iUbDiXGaquQNNnfMHT9awIs713i2r4vOE\\OLobOj8DbX72VaYbasV269rg9\\8L9QMdhUGi1XBOoHeyJthrz4sOX8xHhW\\Pq7LEOHrK1A2OC\\oO4cD8wMF4UQqk3L\\cJFvN5wCQ0gU82mWS2YrxsGjDGoKWaDGDCmzSbk2ZMnVmBR07XbbRuL4tZugdPNuprNmsUlddpn6g26VkjUGPvNx1ZYcuANxx2FBVesUpSNcFj35jruHGlKCsBqoHgxMsTFTF0RlCyzal8MlFqktd26q9fufkTFzJrmI0+loGqv7c\\+7P9Ud7Kv\\uxKzPSWga8layuflx8g8V4o403skCeUGM82EN9Rt6NGpaRyIa0wk1YtLJoFDM98Nkk06M\\U7c5UzK4rmieGAKLQW05TmvTmqpfXNGPsPZ3qlZ37KqRLZmA5T2byy6hxYwUecWNTRfOhGeNSiN4IH\\KFUJNZpHweJXRJYVhTPqiYBxUFVq+Hyq+jTHpl4+PZbKHLzpVeee220gXp2em7eu\\wbfXjSxVaWcWe47WgjCsFtF1wa7Nq4t9UKioZLZWM02qWX1Exv614tjDOWO+KfEBflfqG6s0NxYZcRUrmEy3w5sP\\issdAUwaF0K3ryxWBMSYcTZFvWXbOdKxy6okhs1xcODfsq9n2FIwMclnjSME6Zw\\1uv2FaycajOF8BWVW3apNCKd\\X0dPnyqvY9\\SqlioKk3N2FG4OVUWpU0PhnonTff0fFRR5lKTY9OTlVcW7fGkDzcRrmkxQhlNMTvvIVm87p4VjRkHCzw7ew9WFqDEx5Z\\JB52znBhsWp8N8xJ8VQ1sRhnlKx47+NxjOzm+GsRlCxiqfKjC407b7U2l6ordc29OSyr8tOTunFjtLLoiqljLmNmYFymLHYG5SuJYLXO13jRmPIHU8jM\\Jm\\4eNuqkk41TGTH\\xM+MO47K\\iVYbRQtrLiCb58gCBcmfTiy2iZFjwctY0QZqz7lpZtJLF5x8\\5XbSuc8eTlPtc2aSo2C+crFMSR4YqngKmN6udRg3FOpktdg0tUyobGYaZqeaDnzFXhVtRo79jxA5vaPnms8gBNYNwudG4rRTZzNTSqGK3apKxLjXlFDIISiUCeODgSSiQLnNWgXQit4p8Uc3mShucVDRcAQFyoO\\ljzBfF\\N7buzkvRJkIwWq+TBq4NDV3MznWB9dd\\\\Za+8jv\\Wp81BOu6wDLxCgXWfEYdYgXXPJroq9cF1md\\4Wf1hS99RgtvYRAglyEFPQcaFxDyTX4AnTLVIwUWr4EHAFrBm7OHwl\\G4nfp7JCijQtiCMbMuE3kvznbgbK5H4Mk8AtTtuN2Wz948kRH7bb6cUWvv\\\\DSqW6Ojv6nirFJYwrOyj+y4\\9pArxrjpnQ6WWGZvxOpNSyJMjiycA5fHSM3VGL3Q5fqxefKkJuYSrjCn+0stA9dym3tj7sHabt1XMl21BtS8u7XKs1qruAp3Cx6Lgh8Q+0GDiQqJ5fxRJQJJ0G8zK8RRi1GILyEtrMhrq7ORMl6dndjEBj9O1MUaBI2TIDAVTn1He0BRPcJhABYA+mREDhZqKDSdd89QCLUwM5YG\\AeJQrbaUy9fsgjy7OFIPHssqUjmfsRl5NORwyBr5sLwe6mp8oUlEzt5Yu9v3tLvxwEiUVy+f6+zFM8XRTPcePFB3HtkIgtcRVkoq1HBTds7HkNRRVs3nBOcurcOPI7g4E+fTRbQ1s3eLHgqcSaT5yBCSjMoI139QzSPrQlqtlvGa\\o5YCJfBGf3x\\a2jS+fUuXLk8L27ezZaujgjbDqjne1bVvzfKOIQIXApWxYiKBnzKIOMV1qSmTh3OY8UI4yujA8DbxARhKXHp42jBT8Ek00MdHNZ31BENhFrw2VeOd8rLgn2FYe2jXusOGSfLU0+DD\\FSdQhrZcNDc7h8Zic65vf\\RMNJ6daaqoFgaPXvnPeKq18pqTdjdt69e4H1arfUoXIk4gwa2TIKFsARRL5OVAB511n8UZmK8MYx3Vi\\DzaHdcNEqTds+Ld3NxNluzyx\\CdwmkdwQXrjvWPWSXcLC4hMx\\MZvXy2UvNTZgwtcYAAvt8PrWYGT7qu6\\sGjm\\1zlTf9hVKpOoUMnZqG+xmmrlLY3jFc0nqtRDFeuBpouJRrh0jybGuUnlIk3hzs0TpVNZFbIFFfOIIxZaxWnt1u9pe+2OHdzLCEFNRscnF\\qPX\\9P8sKFVtm5ciVP2WpKi9RE8+XMLgTGUcAA8XxsppGB+Sut1G9PVC01VUZhlw0tYzEt3NQDM0jkPIQMP537ymerWi6yyvpFdS57po6C9L\\kDE0xgs7YZT4Zj9S96qlSrlox6+UYnaFAA83FlJcsv4I1FvCBOCMpfDmnEUogP+egRxk6jMdazRm3rFSrFDQYXqjdOdPa9pYazXVdDdr69rO31F4eKVVeyA+cEhHUrFqAW5MxVThIVTUoKz1PaWZhuyW11m+pex6plt\\TsLsypK7C+Lhcsugrxsvk1xKJQuHEiDlP9E0mY6rQQX9sKDk8HvNMdDZDylhEleNsmlQeDIxRvZn10nThrI7anJBeFqqLfRlcTVQN15w3IUkUecZyWOuMdPX8iY73j7T94Z9Srly2YF7oCqBlmSSnQXuo\\Ycv1btsKygX9IPnp5p6LY3HKeVXS22Us0YTQTGfLaTk4\\+YrDSfLg11t3Brijl852wMaEZDNh6kuYKOYecIoe5m+OxELuYjlwOJSRRPh8a5TNI5Fao1ZeADpiLlepfqX73Qax+9o+J2S29954UuL8mkbGq58JTJo2b07A42LhT8Sc4ypdS9aNt4ljOffWyoOYh5o64Z4oPAt9Gxl8DZjTUcTUxFztGHySrvwwcBixFmxfKXK6WgErDXiIKJZyYOqa9XTRFYAHEO0iqGoUbTkVo7G2rsrimshEq8pXEYQWEKPHvOv5XUHfSUL2Y1nHSUiFzOufrTnrm4F4KK8pmC3Vuc6fBvj0\\O7LypVGrOhsfCEUBxHRDksggdTYQ9gv3PZAL94MRqCqZtfA4UaDc8LUdcjyy0m3Mfo2L40tylPAszFV06GxvoSxT\\BkIZdLJyz8ksVOFhOYspvkD94WD9q9\\5V\\qFL3xJv\\prv6m1DZplh3elVot4ZSnuKyS\\rsD6gz\\8sj716U\\oU5\\+GZMkF6sEXtLRUf26vywmB3TKXgQjONzaYxtJWUXvQbR2CfeMilhoFAqgPBY8A2QMU38ea9AbGGqVy2E2FplFPr477d5Az0\\aOmqPdXje19ru+9Rcb2kyeqZ+96GKwUTlvFQvFPWBV39Uq05Ns2GsWqFuo0pGZ3zg49lQI8ZLdELpSP3pvvrRSw0XXU1YAL3IiK8Fr6xSZl1319\\Q3Y1XrXPjwu1eXRnBHESFah5UiOJgPBnr6OhIvSFO0a5KhSthTu9F5\\fFyM78gEAyMlkryMgm5JIGEYBvZpl814GU8Ki4iC12AjVI1nWC5TIjmqXee\\yeQaEWlmzzeLKbSmo213R6eqqTkxOzPNi79Yqy2bpZBBwcPtXF+SHIsRqlvLKcrxPfxpYzjZXk5popUrFasYs\\H9TULN9Si5EwmX4nR7q6vJCXy5o6xyP8NwdUXVNYr5p4wFpMJoJLYmjIEqOzNZDc5vsgKcy5LZBUvhWixsmzEGQI7o5QCi4N9Ms\\U9zcFNs3IdczbBnmXIo568K5HHCMp5svlApGvEcRdnhwptdee3Ct+KCwAb7m5YAyZK07Jocuha0BHBfGGzaypBDEdyVvnRrrmLEBEnfjkNihi\\fNwOT8hJH2e1f2mm44WxQRN4WWQ25T6nZ7hljh6ozxJvEiFIUceJhnwu2rNqpSOrIR9je+\\ScaTs\\NFw6UD7sJvFvMdyldUquyprX6rjaae1qrtZSKV0rTKCSEZDsYn1gYN25yvi28T7ftXaSVG9NDRMflmM9tYmsJDJ4iiQQD0NWL87aK5bKpyChCGIlSjCJU4DJlH4NVnh6e6vQQKxMuSX4m33+mITYDitRqEVeEcGWg8bQvnJl4jSvGBSnSC5YaTYZmlJvOrVQoZ6CtmcfOYDgzDiXEfy7YcrGmYr5qnSWdNTmHnXZfW7XbalW3jIvprcgva+jisqOv\\\\mfKVdNyy9IuaKULaIopDMHgWPsnLZRJe7tkN\\hLVKwjXpLUxS3KhsqgiKlcxp0hhoNxuZ\\VyFzL4vjeKRqeR19rbwkp2fPnuvi\\MQ1SEU88\\AuG6lYCMwzKpouVA4rSmF9c21UC3JN0G4+n7MCi6aKwp016faBO1ddw4CtzVwzvKIUKolSNuYbTS7UvjrVys9oc2tP08VM33n+pjrJsbKtlbIFd1EvolgBwgOKHC+rUlBQo1RXNvY0uASRhW+1Jc1CNQr3tIxCXZwNTKUWhIGKAc7fgVJ49iVELREfJQtKtoIppsiQRRoVi1WNJmO7qLCnQVZlgdgWVUKBTnQShPbAzB\\x2srmKjZKjRdjZdNLBV5Gg\\ZE5bBp98k0GSqVZcwZadm\\VPvlM\\Md3P3oJ5WGL3g9Bse3cIWdwyDSuN2XBzF+udCT475eXCw16LsCa6uYU683Mkf\\XCFj6mNDr+Z8BpZsbeNq1hr3mONZOT4o4AFj\\r8\\zrLz+brZgp7CV0Dg9yLSKF7JC0KF6ZXyxA6dH8hXXx\\5xIfk1cr6y28+02Xb12TE3loqCDkXHULGz+K5wRflnsErjkLPSPrXhS73hhtxSqmAeRpmADn5q4wpuinAEK4zIbHGhOYrSrScIfqYmcqWIun2rT01N5oKuf+reEUS21VUIcwZDQKl7drOpsqturwcAhvQ+6EVSfiqQW2hWeN+JHKPeCr2fbQYGyBTCKv2mpZxSjliujDLzZEGcWGqbwos7gDWIgWWO8MAFK7NPg2Lc7QDeJxmSmtWLBQ+M3vWFGDuHnHiOgAHHgwiEwAY8\\QyOgBUDmKzEGqAXqEoTJSk4OC5DEJC9Bxe6ZDMH3KwrMD6ir74C79kUTnr69g0cNISrv4PFVhf+7I++XOf0M\\83E9ZBxmUAnNnBzbkcLNUcXyMkOi6Ut4ps3xHerVqzy7IvCtyrqXovDHUdBzMbE6QMJ7aaDC0AgsLgeWib67H\\elQRxdtPT7sqd3PajgNdOv+AyP+zmfPlU4dK+f3lPeXahTLurv9QKluw8ZPQPgY+DHKAMrGiHAc48sBcXGq4exI\\fmBLoenmq98XVwN1WrVbURYSre0Vb6jzequZfGBkoBQrK+vGeqCssodcFkjWuKQbRyoGzici2vJWK9umxGVDhsf2JIxG38eJQSbl+cQMI6x54WjtzPA5KPh0GFs5aVcNh9qJRb1O++87TrbQmiEen5h6IfT8vHxiR49emg\\+\\ad+8oVGJElOjx8ofOzA5XzaZWyaQWWPRVoNk80S001mPeVLmRdcTLGwyVUNdhUPSwohGQ\\7Ovq8lSHJ0emIlrb3DJT2SUHC0X2dbdCxMJVGzsD1ykYQTyHDwzKMojEc00YKeAzE2xqAvAAACAASURBVOKQzQHCuAxvGOfXxJeDhZ1Jp0svd5cMqjvrgDOMmq\\5fTEoGdEKkPYT7d66pUwmr8fvvtCdO\\esKMbAFhgZOTGbp1xlLFu3uI6UB3qAga7rxm8KLF7bTYFFYK21FhDVE0dwpRhDKAABN4rGVmDxZ1n3N1ESXB5sdC5KOisQMC4NxjiMSEAfGe1S0ITF6647vVBzK6\\vvvOXurw60GQxVVAoqACJHpPabFmFbFX5dFEMtbdaW6qXq8rDiYLkTq4eBE3gaeTgRrZ34eCOn+uKLF7bDYHT1EexQ+b4fbgPyO352trc0WA4NhFDpVJQrpDTIpqbAmhGCPa1+pKCC9Ti9PDI2QikV6ZURREJr2glYp2yKpQJck\\UGVyp3bmw9RAWc4ZeoUSGx9HunplhaLkUGmBPgxJk6TZL5iFlTLSsyyuFA8EB2B\\2dXRwpGw6r8ALrdGqFJu6d+81ex9v\\c1bWgSRUjku96VW3kypVGQFghULYV5hHqI4myNlKGE+W5OfFLS9fs+K2hz5qKuU2hdXGnSHKuVL5k1HoU8OJFyS1YKc0IkZsLYvT7VYzBQ2isoWA11enJvaz5lXZlx4LQUaiA0GhnZR5m2UwcHPugDxYH+Q8cdnyficJsRQbOwA0r7Sq4L8JSbPgQYj0MGOzi6vTI0FYey90++pvThQcZ0IJJf9iQDFgqcZFUIyTmfVKFZV9POuEFFKzcaWCv6aQm9T8Syvo4MrS1LAfLZcLCq0O2HubBok9QYjdXpDy6prNtYMdVutEFt4djdYoLKljGTMbwhTSC5BqCYgiKB9KFUZc40nINRYpSCMWigVL9U9H5kYCORlshgpF3oKcytFV+c6f\\pYjXJdrQ\\9pJG6h5OhSe6xfcinQ1Npx\\2RFuOxOr2RXpyO9fQMM0xP+UTaLOY1GvasecyATPo4lTPvg\\iNx5gz8QRBohiw5JEZCRqO4\\NDn4Rrlo6NOCkOrosvM6cmb1ArDSZzzZOVmuWcwuVIuYtDeaueXvuxB4qyWX3r4Znmi4aiKGecUTNyXbi4Kc44444aMZtzkMK0YK7xvFzLGk1h35O+djnPaGXh3p5SEfFWXaPuUFTEJH\\Ec82mNK2xArJXyzQloXFht\\c2LI\\U7n9ikpLIlMClYt7GZ9jPlJt1K5axdeBFYbiKQC2dYVrkbHy63c41gtXTcMiZwGQmrY31HaVTgf189nQaD6t8oKvulYnSmEbQyKPyNu7YDwustJ3FluZhWcf41rFPAD7c\\+tyIC\\t\\YE6cp6z7vEGBOhwjfUNMgZXdm6TAl4vSCpu\\GbQYAUWCNZKudV1gcXI287Qa5I7KsLfpcD6Z\\8fBdZsrK9+9Q\\0B1\\7sj79+U\\qUz\\\\Tw3Kw9SPAotiiHk93lBEI8SLmalgeJAGrfFDE3g+oV1ORma3xOtrH4kF6EHeZp9k9vEQuKzm06kd6pBIk+VA\\WlbLy8OtH92pfNeWv0xDt8fsmT784t3FEVPlcucyUvayqekvY1bev3WRxRMtwRnNJfKmF8Hhy\\cm0k0U38+ULFB7tVEg+mhOuMXOrp8rmjlqzeKtbnV0GrmqZLe0Gb5tmoYk9LqmhRzZpwQThEuSvgzNyReLAsYNbNAb1xfuaRKZThIZuNt1hbIcylC4bAwVnVwuacwy3NKmeEl6EEQgHTlDCXDKJOiisMUVISNc3Z+qm7nynGDSiW7GHH\\pkCliGi3L6xw27t1R\\lqU8ViXhcXJzp8+VRL4Px4ZgcjWX7TeKVlOlF30sPcTGvrW1acbKztKp+u26HmzyPlVrGm5Ff94NuWO7cDgRz\\onmkEWNKD4UM3RB+QDnjHCBVNwgXJzfjVBOYmWhBx6mFdVg2QrsmgvLMnFrEdSc3fiduXMeGgrHmuER8Hs4E0Ld5PWGhN8qs3Vt3VK+1dHR4Zgf89vamxadgs0ChDJpUIscK2XuaMTaKRl\\zaKgFAgjz33GmdhS8Nuq2TtsR4jn0bXv5iD36mkzIvsLhHZjaxRgZv4ILZeFc010RINvYjNPwh+I9cjmbQa\\JgyFbJpZZ19ws6uHjvzXzV4\\nyXiZwhNysB+qHNSVXgWKZ7HW63WzaSjnCypC5KegghcCShFf80SMfOsgdsfDRUjgZOT2XK+fPWNCTCIpPlEEM8KsNVrW7XWunx1ZazQO+Dv1+iM35iGnz\\NUCDJ68vCh2p1TeVl4lmNNo4HiFd5NqIgz1uSoBCLV1+XVpa76V3YZ0KjRgYMe9Ecd47msNZuWTVgKq6qV11XIl6Q5Fin4ztE4zXV8dm7jW9TM3R7ZhbFWEYEwWa3V1vXGGw9s9Pzm37ylwbJnnNIcXX1qbqIeokbWag3jTVJoUEBl0pglVxVm6\\JXFFENQ0rJ36P4Hw0mGnQpqAjrLpr6atDvmPJpNp5bo0PeIBMB4nHSJbK4PAv1BrEvwk+N3R7AoDeLszTK2FRahbBoe4bPjt+jiIWiQbMF2ZvvqRSB8mlR+C+IEovSVnBvtupqdw5NWPPy8FjNtS0Va6HOhs91PnkqFSbKlfFxonCbqj8h9y+jaqWGL7vqYUmtYk3RgLHjUuVCS8XMhlJRVX5S1eXFyPYC+X8W\\hsvNBtRjJEskVN3MNYkmmtjc9tGmXigYT1CsdJaa5mtD5y9IF9yAhihMqQhAUVAJTi3cQ+nwGLJxCNQiaZ4MdO4O1D7FKVoRXPm4XDOaqFKeV+L3pWOHj5SvVhVcP\\DmqdWmhKVZe75JQWZULPRXP2zC0XdgZaLQGe9pR7tX6k7iJVL0tooltXtHMsz8n0ZwxAXR+Mv5HtQMeBdOXNRLmtzcSfZIXIoCe+D9X2DWnEXmPUEhTNcxflcCUUyvKmpQ463anlTEK5On6heSev+x97QQW+kJ8eRvPSGkiTveJdmYhqb6TYTICgL42uT45XI6iMflOdFWZwYn41YGKgU5TCQDxgCuX4cWTICzSAUH6KjQOooYOC\\Fcp5bWy1VKkXTUBSroUmciOurdQA2cZ6hinV0AoQAsSr9aY82OyIa7CiGEztfMwUMRxgJDnU5dWZ2W1QAKFgB2WisajX14yPh1jJ7gNoN8lC3UHfeM8gWDcjVgotWkOjF\\G8rUhiLOtKX6yUiHQCAHLD25Xdn4wFWXf83Sx\\8mk7d9njjs+FJUWk6WysOUWWcX3dKJsz1PHwnCo0l1xTnjANN1TSJQ689dZb+tdf\\n39whd+yYxG19YZEcJCvEawqAwZPwHvfe2Pvqqvfu0r+tnP\\LR+\\B9\\XPNVpHSA\\1OoIn4Y+KegyIuc4oWQXFAiJP9wP3i\\RQ57M8R0lxJ\\52IB4QD5QIbNyIgFgDeTwfMBkLFnSrbTzrGene7r5UVH47imZbKt1177SSWprvrDh5qM31XGO1Nq0VPRD\\T6nY\\owZ2PKjWqmvdU4Gc07KF0tPpGEyr0zELZMg\\X02R+rLPOI511D9Qbz8TcoNLIa9KN1MjvqJHbUjFdVSms2SFXLBHLUjH+TL830HA4tUt9PKaImytL1BBxFeb6CrKCO3vGFosPHGmelvjDeDa6sTEpnLc4NnI7xVm1WreOB68k64qJBOl1TGFjaNmwb8UNfDe8l+ASVRgvwqdi5ECQdsTIA5JfSSWcziHPV4rq9zs62H+mzsWpCmlfrSrcsoyG04X607FFK\\SGYzVbm2rW13Vr9xVVwjXj0+DDU8h4mg06evH4kdaaZCA2Me3SMJoq4iGn6VJJYv+\\6HrvJ9ny87zv6e4TOufpyTfvvRcbQWCXFCWKIgiCBAkSACmVbUoMtsv+U0wHlRNF6weBIJIl+S9QlcrFjAVAECSWxOa9cfJM53xOR9fn\\fYsZVZpUVt3F3tnbs853\\C+z\\sEnOU9FTI5i3ehS7DxlFkC8CsHRKSlnEeJjQg3RZYzciNL0RUFFv+z8aTi97L+2EyYflJgMYoEUWRTU\\TgLcSBXt1q2M+A+3t\\MNCtWzdVLhdsPBNP8E6Zm6IQ4qezSuBQJOZnrFmMEML5rdCd8ivoIAUr3lILRm+YF+I7FXjmG9ZuX1iBdW1Od50zyeencAbFteDr8cQUVPxMFDlOCek4BYxEkW4Tar4m9+3GlsZRR83OpdagdSiIjDSLEjSnrF80nuFsHKmcz5p3WjGbVb2KwgvvJsephDPAJjDMyrIQ\\07VSyOEIS7f91qEwoVBgWUB4j6u1mOlPAJXs2bPwEixsV23wzBM5jSauKxGECs4VmFqqVG\\peOzxxpMO8qj8FJk1gjkBZpPHgdW1okKQJ5Y4zb+MGeJpCpbVXPez\\iBKhvPMIo5kCmKl05rbCKBeL5SvFrp5OLCaAAp5t4JkNCkjUr9taft6o5e+sSLJiv\\y7\\6vs67JxrHIyOwc\\7E44mKQU63929qd+tQuaBk0D5k8nRAXFBWfoJzLHTKXrPt8Aylp+uGiG6xNUR2REMLJkeM8OjRI7voMmk4bAstGHOSDzeNLeaHjD4sCmiMsE\\xGScYedqN6yjk4ilK1aSRw3lmFCMucHyilGeSGjtfelGkYWemar6h3UZNvf6FKRN7g4nWqUCVRkHLoK+Tzrsa60oh96SNh+YazGIbyXFZZbxQ9XxZtWxR89FEvVZflfyOarkbyvsHVmD1urGRpfnTjQrBlCJIGQKIqKnbh4oRG+eKNROGUCyI8MGoFgsJR\\wmVxEEFyCGYg8kmBglk8WjrMYjqrIjrcizjS0KZzaK1bl0a1PBWsVaUUE6qWC9UPvZU\\WfH+lw91DLvVtah76R1FEN0\\Qt4YJGS40u25r3Z9KiqP7U14+eHKk9mMhbpFRNl9TvnhuXVMmM4gW40VIhHly+MyVeEESJwTnmzhbFNbHCCQQun3NeWtcKNoesOEENfDPj8ixoFgONObMWc+3kk1p3jjQ+e1cvv3xb+y\\e07vHLZ21OU8rSiQYwa7N5sFWgE2LGL97tpdANwnEhl+JVQYNE1YJ8FajCftkrHIpo5CvwZcOD8N224p87od8yQW6253MxCXrq1DJaYnFxXqunf260hhpY\\5ZKRoaSzGCQhT7nFTI1MpXAhNVfMWmC80nmM6u5OVNW2pUivG4b8UVvD0EQJw95I7SzEP6pyCCz0laAMUQ\\oe9wUD7e4fWiNCocw5fN97mSGAqZufGTlPFJev5II4UTI78TuGLnZRFng2cNZG5EyR9cwOAlsPvQ8HM\\89kiaaFPxPkisBuOnn3fZLyeBebBBLqHJAyCqw33\\yuvvb739AXf+XX9Nv\\zX+nOqP1dcomeTYi\\PsF1je+9RX97M\\\\lD75+qu2mAnQpGAqZgnyDWzyiWHncjnRZftcU\\LM6EpWKYsziSdzI93hhO3UFi78lkKCzV2plm2BGZwp+DkurgF0odXt6aR5rvN+T5f9SKskGWyvqla9o2b3bS31RMn1iWbTZ\\LXM5WCukmKX7v\\U0rN8up3uhp0O5pPIiOxGUSd8LTwV0plEtpq5JTw2jpv\\0gnzUdq9fpacoBnExp3IpXDHW1lDlT0awo9xxPa3983AudymdTx0ZnleXHoTsYzy8iz8ReKxdB3LzHpIFocls212MNHBFjceYeBzsDlmsaxdhp79kx52cSyQDKG\\MpfqNWIHcHklVy\\mzdv2FgHLyGAiEadoowucaxev23Byoxta\\WyHQJ8z1SQssDj0ainTutS5XxO1WLRksyRXV+2OxaDs1h7puKslxuqlsnyK9rICPVhPkgRYKbu+ZFG7UtliNtB8eOllCkWNOPyh2uEmCGRMtsAuhI8V0Lkt2yIAGQFXgaoJZJhoG\\n12XwN4aDxuFyXIbrzK9NFeKc6Qdwd5Djeua9RJdSLdVN1ksx55Eyv06pVKyYZ9n7772nW7dvqFDMKZVaKUGEBMXZGmUpykLkvIzqnHCDA57u1ExvFwtTwrGBuUQxSbRoGwxrTTK9MHNOxq9EstCgXPMOETmAOHIQ0FiAp1zblYAS8b3pnMx\\y\\YFEDcqLNyVpZt3biidD\\T8mEJlZAaMhvDgeBxmlUllLZh8MpwohLsSpG1vouArlIqEhlpR668guDoiqI0DN9mIzvvGFWCMwPmcfCaTxk+n9s90rThrgwzWag0rCOBYYvYJcsqIeTiZ2kE4iQZaLYba3S6omE\\qyfP3NVvhvl5Uf9JSj0K019OTpyfGr1mHS1v\\NCIcgBysxP+AgqD8rNYajsSqlIb9sTqtrhF0ef6DaKoRRPopxd3KAqkpSuFtUuSV8FQaEbiX0M3dm3pw775d\\o8eP9LZ5bHjd\\mskZJGvZGyXl4v3XtRN\\fvyU9AtDV+rx2QdNeQwOhW4+nYzisKLMYOFloM+lMuW6O4mE2Mm0MA9snx8capu2Qjh\\HMKcfi2UIffvREuWLBClV4KSz6kEKctWjK8IQRcDGTpZBHTr4yU8uZFbLdXtN4mVyARJQ1hz3127HKmZoZngaMzOaRqcOQ5ifTa1W3U7oafairwWOt\\UhB3rfvOWa6wEgYlBT0zAtVyxWVmi\\Vaw6VCxu6sf0J5f1DJeYlTSdrnV1cGbmZs26n0dCN\\V1LpIDScHbZVH88sRy+xs62eWyh1nI\\O4fmWvlCzkZspk6bTu2Cu24M2TMEIttoiQYihr8ID2pqHMNJb65sKafpamrrkws1WC918va7ii6aev1Tr2u+1dCMc0bOHgX0eD23uHXyhnX2QVNnz6Zap0oarBe67LWNn5VTXpPpQPlSUQk\\MOUm3gvL+czGxqC2ZoRs1I7AGhaUy3CFOdtzafg8Lr3kP91PnB9wkUCuXKuZsBEhMWkVjeWPLhRPjvQTP\\1p5Xd29IN3afpzSqzLWi1Bl61TtYLYDE1TKVvPoCqo2clPZC0SWcW9nOZzYsFjsW1Z3XxhR0W4hYmVLk9PdH56agj7jVu3tbXTMI4jnKfqVp25tUpk1WZ9tbpXLqi6gDpwrXQWhedCc4y\\B0OjfRAtxbtd2cgMtSSeaisrwGYJ+JWM\\UDK8crr2V7vdUhimBrKBqfV8UWpC\\i5QlONwyNtMeLe3jYEkqkRKBsNvDP7NGzITjAngHINB\\cL+9b8BTfNqzn0b8j\\5mfZx5tvolKxtrE0mtp9wF0NqgcQwnkcAf7AgTRk3akauAadIbYzBuZzUGB95zvf1de++k39yhcosP57bVFgcZCzn63Asg9EpTfUt771dRGV87M\\\\4\\1+j\\4MaULoZHcqc5xckdyP4uQVMMLGOr06siqPrx9gFCjKblIgVWcWUjSGwSLeSoZZuvk3HUy85mNbY6eP7GFR4Wb9EItlFZzMFQ3mmuy8BXmGnp4\\w3zTjpvfV+r5BN5yUstZ2cKV2vV0re1V3pNt3Y\\qdAraBFFFlDKAosmTON9hZmC1njYVHPa2c4qXhzr6PKvdHTxvi7gDCUDBbmUVlHCOFgVf1cFv2LqBrrS3d09rZO+oulc3Q4+QClTdwwHEw0HU6vqITtzeHS6TZOil0qMFrKmrKPjMJI\\zw\\SfKej5lVTk9FYuzsHxrtidsyF3mjsGAwOgkIxwQViUSPA3TlI11K73TLEpFrCF8f5Lk0jogI6NqpiU4LuAN\\lijnzKkGCenz8zOTExRyS3qUtsmSQ0+Gt+0pny2ZamSFqw89qEdFZxubvAn+x4Evdkyd6+y+\\o4P7t+TVSlqYh1aohO8bpMtig3RMqDKu40EmZ+0yl7OpcEy1xsjUKfXMY8UI7sTLwE0iJd05I1PkUKSzgSjS+Xk73a7OLy4cEpNYq1apqpgv2eeFNB7PsKtJqVZtqFKp6enTJ8oX0trd3VaI\\8+KWTvqy6kd3OSqwb8CiZzP1nbBO8GBM0Tk0uBvS5YvFqy4sbEb3lH9njqdK11dnZvyjfXNgcABe12kOcsGjCHZjE5hyPejuDAS5WqpfrdnJFMihEABGbVWaiU1dht6fvRU7T6HH0pU2ViNmKpcmFOYIDAXkn1KaT+0Ir5YIlx3SynUDLwbyLTX9jwJF+Fz7e\\CWkwAeVvgOoaorrjC64viFpPNlB8Y8ZcimVEggolcPm0mkPGCAOilWr22+oMri+wpFYD+pVbnTMNpTwl\\qYv2qRUCULEJW+ZEh+9g4xQ\\ZWHpja2KcSAtfHnCGslqNCKfzPnMMFIdDFGK9hT58PDwtuNd+UowV0C9FI2MTxXK02q6Ngfv3eqeHr7wUFv1LZ1fnJu9DCMLOn\\I15NhbEjcvRv3dbBzaEH2mGQy2jU9hDl2u7EqCk06c0b9cCxt5LNamqKOfwcxAL7H6gIUENYzYzIjPpNtWShqNJnr2bNju5g++anXVKkSZj\\X2rioa80oBlYrOyfhYFFk0rTO52tDqfm9o1Hf9jyo6XA8VHPYUmKVUc4vmfqrUs1aYUHWWrRca5aYqrHra+W39Pj0h+pOL5Sr5JQIAo3nZGtStPtmfhysE9qr1s2KYo4YbF5UBg5WYkd+om45iSdn5\\I3qssEBrvFvN0HXFqoTnHWqje2FOYCQ5GxYEVJDZLrypOVCQnazabxgaBEmJEtFzbqVRA\\LTSZkkWHYjpQNvSVTWU0aMdaJJfqTjtmbs0lDSLfefxM0UVLL734sqalnHmMxVhIgEBBbVlIa5IQFmk9eetSH\\xNU\\NVWumtvM57F1ZMBsucNRSV7aopW4mHowidTRZazUHruNjndtexF1IB59rM1gFolo9tEUTtTYyZCXYMufc+bq6N6p7yNVsmtJiMlOydKpxcKL+10j\\5wmc0mK\\03b9+rP6ooOSqbKM0miI\\C4F949aOQCxw5xOu64y0KW+s4VxhEppQPJmoXCzoxZceqH6nZBy2aNxX6+LUGtut7V3lCkWzGcIKBZVwvlQxYjmGzIzbOGsy2ZzdOyBVFFjYDjAOb11eaA4f1vfMYgazaSPyU0csXFwQ9j9Jj+YtsuQDhEAgnlhtmIdklvMQzh3nHibgoNDwiQtKLHw1L9sqlyuqVpyqeTZz96CtI0R5G9GOe86s49h+ZYphaTGG+jqlvyFINJV8PFMqokJnyuSMSbkLUDtjc8G0gSIPJBX6xowIQMR41uDAQYPP5Qj5FFlMsL797Tf19a9+S1\\6lX9mBRaToE3IIWfSHN6vHRI2Ivzm1\\Stf\\tVffbz\\0Q\\\\bM\\pUI1ryCLFNUZZ\\HSZ9ORxpOu2p0zG2OAonDBYfg3mXDobKlCxhCjnUzO5qLOhqBkXRik4LSf1NnpMz368F2rHhkRUAmPZwk1h2NdDeZaJiuqb93R7du3NRq21B39tZQ8k5fqKhtMlE8Fqmfv60btHyjvHRoJP6WZLk6PFfrEtSyUy1fM6A6zNZuTh3MNome67L+j4+Y7usC+gHmsj8ojo7xXUTFVU7guKudXtVXZN0SEC6vV7lpXxSMDqePgY2TEaMJxghKWs4Z1\\+7+nnF96FwMslwxMkgbF7LdbNkBA6LHyzBnX8td6+v27Tu2sHjOpsqcTmx+TNeEqWVjq24FwsX5uZmGIi+1WJ0lUHVo\\04hUymXLR\\MhAdzInngrQztMOUyY76NugdDmXyhbgXWsB+buzmGhkEqbdwaEJAUY9xVrLP339IP\\vwP9eLrLytRyWtBATGfKbkJc4VnFJFVFeTMzTYM85rOHAHWRBdWYDnXYEaq1zE0IGXOZyWwi4+ChsKLDpdfObQsmmk2V7PVUjwdKPBWNhJjIWNQu0546g9mpjhDQYqPCnyP3qCne\\fvWsFpeYOJhY2s2JA89+USVQ4b3ZFC7c\\cGOOinKUI5lBiI1vDQFaV+Y51LfYFxQ6WGiCcIFdwtlBGUrTwTjkULEQ5ntloDeEFFzwblWfQvLqy75fNFK3IQ7AE+XjncNuK0uOTIzsEwyxZgESieDaGZfQMUZkDjWk\\Qgo+31Z9xw5P462BmIPwgGaBz9PpJZDUu+7LuIQmKUe5OdblxYUVB+TTMaoGSYmx2YgjbTXqdjAC4ZeqRUUrpyDujfq6aB5rMmtrtmwrk4X82lFv0LZLAaUtdiJhxiU78JkZs+Ptls\\nVCwUVC67MFnGhb3+SoXinknkIU1fcpgTFWJsg4W88sq6XcfvxCnAFSeM7ShqVhGIUEZZSOmJrO7evKd7d+7q8upSp8dPrVBBuUkT45EL6Bd0+\\CeGrWGfIwb+X6cFYHv\\IwW0B+4oCZ2SRtKmki6GKp4bFxLkHcQKFCOFKMzvk80N\\I7FwF5rcTuXF02dXnetH3+xk+8btmKFM5wxFzkikMSGadl0zkrsOBy0FGb1xSefEO8fjj0Jy7jEgPhoGBu8nzWIs1wPm2jW\\h709VYXmYiLztSPz5Ve3KutbdyY8dURt3uwC4K5hLEn2wxJsyXFI0T6nUS8lclbZdf0G79rmqVPZ2cnSpexLpqXZgo5MbBgbZqVWtWyJ+cxHBeiHnyValu2R5gf1IIs48pQBmtExDNerULlDPSvP\\mWpibPmObnJIkgmSyopCbT2bqtwbys4F6056CfKhSPo9mUxfvPVbv5FyvvPKahtlQaz8pP\\RspAbSMRmObRxeUFmn73f1wdtnumoOVNnf0mW3ZfdWLqyo3x04BSFgYmJpo87kClkpBGuawdiJRAgJz8OjwyORs2Rpth4UI3a+UeA6aMFGglzkjNdRp1IAYHyvWaRZ54n8+aX2Hmb16j96Q4+ed\\XoOeKZktarnBUqFNUUOBauTEE8iw2pYiRoDXzWcZPOjk7Va3UMRUMYtX+wp5c\\+aJKh3nbN9Gkq35\\43VHM1jfNRd8fBpnCxAaT9lC0YqQXqfpYnSC0Dy1zGg4R2GzsLX40fsfGGrGOVdvbKu8VbPCkfOUMaWz3qACol6g8R6p22kqs7nDEGxAfcUuwQj7CWmCUGg1sz\\LX2c0HpAxmzbzbGoI\\PQotFDZO3K\\E+3wN+AGRSHPnbE0yCk\\B+cae8qZQmOpAS92Zo0p3EDbZ9AhQPzhliFAG3PnuKQElObwx1Gu05zOlsTsMP1wnm7cGZwn33nzO\\rKv\\mGprkGGgAAIABJREFUvvyl\\1K\\9Vv\\rbYbux+HZieWi9ka0voKZcZ4qG9946v65r\\\\hn7+l39OX\\jiLyhTShsx2b6Cw9jURl3r3jtdQmIJZywZ6R0koDecKl3ccuGwi5WNu+C77Gzvms+TVX6LSH5yqaOn7+vD99+28RHFSLRYqNkfqjWeqjvx5KVv6t4LP2ZmoWudaRK9o2SyLy85VjG3UjqR1E7hE9op\\ISS8ZZWsRtVXJyfyE\\mtFoj2z8wGBTuArPWbD7QdHGp1vR9HXXeUWfaUZgvCo8xc3730yqGFWmSUbCq6fbuK8qkC\\bQUXzRL9Cp0X3xoM2EbRkpl8lZF9i8BMJPa2fvQGkLL3ZFKReuXfKSuq22ev2ubcGtxrZFm1BJt9ttcxLnIjJbAgjSU0dyx9SSwqrRwKk90pOnj0ytB28N1IECAO8QI70Hgf3abjXNYDWXK6le3zLId6teMcUOdD42j+8RxlqycUi\\H6nVhkhaVqVUsNw8y+hjZNdr6dEPv6t3f\\Cm7r1yXwsu\\FRS0XKlfLmsTA40ja51avLxBkG3AdmBzqfLRfc4sjsSXeeNFclLJuyfKWxw8M\\lcVKnuwjcZrPcQIqVpNkcEBk0i3raqhB87dsYE19VOv1owdoicDRhBT7o4aOnT3Xj1i0Vy3XLOUskWUtcmoxqZ0oqVCZd1CpBh4Lk3O1aPhtjDAoPOphrVMrl6rmNxX9zcQ0cvI7QaiMB89tyqkgKKSOcbzxxeHfXCQe9Xk\\dXsfeFZERi5h5v6fBpG\\mr439hp4+e24XFocpEDjdFnYXIAGzSWQoFYUjxUUONKBQUbVcVbGAKpHR4NLFGDE+INfSlDJcYtKCAmxDfB8O+jo5PrLfV69VtZ54yqZdHthoPFB9qy4\\RN0ZqVzLK1ZfM2J2Opd659G7uuyfqz24lJdOyM+4gw1Hc1R1iwguW0aFAmfCTNPxXNVyzZAweF79\\lDpTN6Cvdv9iGQ9CxReoTjDr2wVK\\SWZq6YzOEtBZKbUjyda9yfKu5HyngZ+YmMFrOk8pmKQo\\A6LW2qjt69aWXbb8+PXrfik282SCk45FEN0ysUr2yZcpjCrXrNQeiB8\\GslTjgYIwo1ypoYACZEaaw1CVCmiTb+GxdiEiEzcrj8gictj3U1RoibXaF5e6ODnT0fMjvfHG607sUyxovZGQsz9MmONnjQhO00rWYwruFxceYdWLiYkxKLDa3Zb6fUjkKUWoWOeRytWSGns1s7tIBClNE7FmWBqkcdAea0ghjA+cjTowK53a+LVarClArbn2VWbkvoY3taOd6k01CocKUoyFkzo7P9Hp+Yn6w7ahDQd7zhgazhUIkBUbXFoWMp62AsMJhVzAOuubc4uxjo26NrQJy76jmUqABIH6cAODCOFPNTGF6oJQ6q2qupO+gmKojO8pnMx18d5Ttc9beu2NH9eskDc7Gcj7MKBMobaScumMFp2VOsdDffD+I7337ke6de+Bjs6bmkC6Llc1bHeULeTkkZOKdUeYdrQWSyFxXn2GSHIeborha\\EN6BtnG7YcRra2e46imWYL8dfC0LgQ+49oJW8Ra9D8QJPxY73w4zU9\\NSn9f77fZ1f+ep0bdjn1G8kIIDS4uGIWfOUEaynnb2adg8ayhdd0\\Lovce6OLvUnTu3tXuwbeO53oiIpFClakE5xsKLWO2LC037Q5WyJYWFrIJS3hJGQiYtSARXC0svYEKAYpT9wpl3zYHlrHr27JmKhbyh+DThO7t79v6xHHG4EZY3Q+fRmAqssGlenRlNY0liAesPQMVi4PD4o\\HDT9NZ5IRJ8glzdsaSW8g5DlLkqBXOpBVlNPcEn8fcB4i5MWQ868amIHyIQKyahTfnmUpyNiGCbmmmwKCnjJo3Bp92puJRRwPE9zVFb5r34Py88NGkYTQzWXwRLWVhqb\\4\\vf1e\\\\q9\\XlL\\4X+o1\\8Zva293\\eISYWMzjNQnYVKwQOSmwvvHvvq5f+vIv6Je++HnzpxkB6dEBr4Afp+q0zzQad016zaKhOiQZnnM8Itcq7eamVH\\7ewdG4IaPZV4uRhpbaRGP9eTDd+zBky1ERzCKYp11BxrNkpont7R\\89N68PBFnV++rcn0PY1G7ymZGCj0Z9qpZ7Vd3tJu8UXVwk8p6hY0RRY+amrYa8tLZbW7c087uwdaJOjCibIBzgU2b+ls8LYek0WoucGjuGgbF4ywYlQkY0\\JWVEv3ntDmWTVeBnAlIyJeNqEOEPAxMV7MujbpTbsjTQdxcqk88qXqh+Pfdic5lvCC1ks1Ot0bNzhbAUODZrlprtqNlWrkuWGAtHxuuhY6AaAgLmM6ZJ4VxRj0+nAIHCXuRRatQ\\ixWLg8KIDo5pnjg3cy5iXixovIuBzuq9OZ6heHw8RMqayNvpkvJvP+VZgoTAqZjJaDjs6+tFf60d\\8W2Vd2oq7G0rlc3Ig8yaI1iZdHIXHNtsX6lcrpusHo4TJE+2KjJ8i1Exfx8Kz5mNRbj8KCaJMqhUd+zSv7ZJuCa88yvjNhzHZ1FfxTzd4ibAGO6XhxsfSpWFVhEoXMHGrR8+fqp8saSd\\QPrKI0gSQeihG0kDkwODwixHGRk+lEEWRHc65lx6jUniw1vBwA2IzkXHUORde1T5EaCE1cwZbMOieP3xATXOlsGQyg2n5PCmG7OXIkXOGqnLWYEzmgqI9W3azq5ONsUcPiEYdrrVDOsCYLViWyxA3y5MqdpUu5x0W80tl13lqRA9cxUFlTI\\mfSY8JrXdwV3kST6VCnZ8eGLriLIKtahXeYsfXFYYNyiEy65RqDy1MdnT7VMBposuTiHhiBHEFMuQFXM6X1ksiqwDJBt7fq5pdHl\\jRRxeuqNpEWuC55YKopaAQasVBbDzPpHWR6yUF1krlQkZ+6Cw7QI8pkFILT97SV4YHNk9qFSP+qCnwChoNIvOauv\\CfUOJvvODNw1FQZnIxc+YYEocTdLX\\u6Bitm8FezXQfW8axc26y4MG7imsuaOTbg7JGL2Sb6AsTJIi0snoLCi0DLiOgVEcmmjpdbFlU6fPbcm4ZVXXlG1XjNDSNyw4aeA8g7HxHuslCWORoEZRJLtimdVhjG7YhNkTKKxqbOaw6ahkkjMZ4uJ5DECqqjba1lhnApTauzVlc57uuhe2kgXRBu\\qvFkYYIBeDClXMWy7mq5qh7cekHV8q7W66KpVZeRZ\\Y3Vox7jIAvjQtmSQfFskpkfaYd59Yi1MxCggYmssKKgHVHF3FNCPc4yC\\7hHfJfrpuSrhLfAtWlsZTCM7+JiJqbYkZ8Ip60cAiY3z4e9FSnWfn6jf7evlTr2tWxNg1qd5wZANJmjI8vkqFosZXIy0Gc52ftfTRR8+1t39bHz4+0kWrp2KlZmMvwIIUHlJJ2dq3CDksLawxQkXHmA9TVaY6TERYRy7nk\\0JGoLdgJlwG0IMr8f5zqVpELj0ByMFuPt3Him5vtQrP\\NAu3ce6O13Wmq30xqNGHOlbeQI3QQDTKgEjP5wf989qOvVTz1UtVFSIkDkNNOgMzA1u3HFQKiDhEUR5asF41DTVFKYD9pt9Ri\\ZQsKQV8zocuQxCYIW4n12lI6mCqhTrRxfAp6ijvveGecB\\lc1vyuoBHg9Whu9\\hVbaLx4F2ZP17S2SIMBx2bXBl\\kHxRFHs2ameUa2QljacY0y5NbFKrbNkdR7PP5IvCip+Tvy0dw0RCKSvCoMTAx6NoJ5mAdQZ6ZeHP+BOSahEGKuQBQaBogF5hyI1RMkyamfmwgQAz5bFIMcjzS1f0wa1kjM0kztasCaAcJ477AxXhv\\6\\fl\\\\9Ff\\uX7jN37TKEXXHK3EfBatIQBSYcPw\\7+\\8VV96\\\\5uiFYP\\f5zyrM0006x1q8jbAcmMVd27yjUdd8gFw20Mqku0CgfgiHYmjhkyRZV2s1g7vtrwC5\\UKDXlMnzx5pPBoYoQzVbpsQ5OlKMeO50l0d3nlVuQIP7Jkm0w\\U7b0tPxlZkn0h66kUFlXybquQeEXzESHLdJEDCeXJeKkbh\\dVLNek1FLDeUfzNdXnXP3piU67b+u9ox9qCXpW2VIIDwpDRzoNLAYiX6l5QXcPX1bO21di5lQHQN4gFqMxfh6uyInHY+WDgpbxWoPuRIGft2dARAtJ8shqISdCzmaOPezjB4LKcWXu44yOkE0P+gPdvHnTuDxUxigGo8lIV5eXxh3hpQ4GvY+LD74HFzzoD4sCeT2jMSTR29u7GhkKA2cFJ\\mcdURU+ZD6MGYzdCYmzoBRVt4IxqjxgIKDgMMEhK2h3Xpda1QprQt974\\+o0bzWC++\\mkVqzV52awdaMh0+f0UGO3WhQr5sgpFMindfN4WvGUOOlTCyN5zJNDOOA8YnTFR4Gc\\DrA2nx\\I5xtSOP\\Ogl+YIrBvyQN0zyhCsox80nB2php3RxaonM+VTNW0XCe1tcO4IqHpdKEwKJpMGDSG4OD5YmLGmrZ5iSsy40znefNx2CgcKuwJNhwrm91zmBjCgw+W67BMWRTHm8IF+TIh6Dxzx6Ph67hQXOo7thGMThKaDmMVsnymhVIhZl9rC1onxoGIJPamxbdsilQnLyakF0mBXCHOzGzlTF0Jny4SvxTmlCZaxctoNl9rNJ6YwSmZcV4Kz5ucsoXQ0g6m057B4IGfFGbhEJkpghBygKYk1r7Oz6502TxRtDjWbDXWbD3VMgUeSizz0kjsxGYUSvhIlbRaBlotGON6ZgYKyjkYJfT06VOn4GGcA0vaAqiXKtZ8eWk3koV\\6MYhMzM+xP6D0BCKo3J522JokvA0FTKl17jb17DZNx83fubFDNQ4p8ODG8bZ+at33rJCx6kTGdHODbEko\\Rgb99MQ3mPNhLJoiyFJO3UpFRj8ORSmA9DpIWTNh6aMWi5krO9bcpRzCcZH5ilBxfs0i6TIUKUZltHT5+ZmvSF+y9oZ29XW9ucPZuMsySK58hI\\KBYuVxFWmXkJTIKUpjgkIARazBqW3zSeDbQMNEyVW4iySh+qqv2qYIwYarZJchrMqn9gxsK0lkdn16q052YBQHcVD+TN0WwdfIeaGNKmURGW5W6ghRKYN9Uq6VMxYQ45se1iIwAzTpstls2+39w\\4FZ99BQMxa1pgOLgELJGj0uKFdEBRs1Ld5osw1P19nUOKduhzqsjFYA6gsfMme8Q1qi9uWFvCCl7rirXDmnSj6nTLxS9+hCzYu27r70krrYBoV0KIysyIqcWUYlIELUHxhHj3O625kKwOSjj0705PmF0vmSNSF4FfKnY+3D57FxvLVjpDbQKKcNZTNUcwZ64qw7WB\\sYwj6FgkH4mECEkh8jAjXWi\\HSs7HCrCe4SLvPNJ2PaHXPvu6vOKWfvjDY\\V7oVLJimaTlZ3rFqG0ALGkwJsZH\\rBi7f1yTdeVphLodG1lBJsifg5aQ48DKGJy5pHtg8psOAJw5WjwBg025pNpvIzadX294wry2eF4D0ZDhRP4BnPlcvjyu9U1ZyzvCP2g+OWYYQ6NJQPfiHnHLzIa0+9JNJ5mjkEmBQiTMgmPaVD+MCxFuYmT\\GIuAej0EiTaKJcPq9Cpmj1AgUWmZXQi7gfUPfRZDMtgKdI8c1nQ6lI0U6j4wosZxxKgYX9AqADaGq1XDGeYqcDv8xxxEGWOXe4EyHB0\\AaTWCjrnZcS2cwmw5ds22CLILWEWfN5nrzzW\\rX\\\\eV\\Rrv\\pf6Z9TYO395wosRoTf\\AN9699\\TT\\7+Z\\R57\\wC6rtQITGiHBpMwXM9tZrxiZjjcaop1iO8JKA4jY5VJbREzlexMYIExKj+YeECftBLs6PzB2804WrIY2mM7XJLltmtErWtXP4ivYPb2q2Ole+0NR08oF6nQ\\lezjPxspAvOaiTNxSuLyv5HxXiTUFzNjy9iaDqXYaN82BmopZ2bm8DH1\\pN7kuZ5evWVhz0GxoCRqQctjwqh6jt2rwnVW2VRZldye6pn7Sif2rMCi5HXo1VjxvCcvNTcTN5yU13FSF2dd5XMV5UnuzmQ0N5UMKrHIulsO5OU8NmI6Mu3d\\W1TiTFa42ByEQEl48LgaYWhJf\\\\NVR5cXFuzxaUaThy4cfYOphUuFBQY6thm4GRK67pvJN+f2yxPRSG5tkUU9zEdolBNCSgloT1DIoNArE5eVY4ba9UqdV0sLunAA7CaKgf\\Nmf6uj0RJ\\6yZ9UpbFlZqPIwZkJwN9CzTIYtuxgJKojmymZQs66lXms8QgfFNyzGQHmbUySDoBiM7bGLIx5Y9nA2uFnv7Y8AP3kQMuEvN+exsPBpotM25gSrqCN9nB278E3yynMFjQYjW20gKv5dIIEJLQCi64pmvWMpH1N0q1XCSteazIcWVFsyh0OWSDmjFMGmv8NEnc\\UIG4mIWLMboeJ\\G5r31wrDMPfSPE8nNcm6k6JSmooYOfh\\2RwlRohPLpfGoZnJlCRvliTkfHz81gknXBCqb45rDjQoNrQhHCOmFd0b7glcmBkMV0kwvKy2mx8ox30Gcd4KczR\\WaVqmcV8JbarGCZOr4hCjVE5mJhtO2jdNazZ4S67RKOXhKeeP8dbqPFC16Wqdirb25yb2hI6J6y5YyyhaySiUyajZ53xTVSTPZNfuRETycgbN2CAkpzpnDOUTTZJKDf21jAVNXTmP7rOafnPC0Xbilreq+qtVdFbI1K7CW07lWUazuxZlaZ0cmpw\\TRUGmIeJqa3tHZPq9\\eF7xqfgYOXg53tmNv46IBwURrwTuHQUWS7vzBGVzdYi6dlan2P9EkUa9Qca9LpqbNfcMwPBssQK0H64OC70Gt87DuNhr6\\nT58aqlPbqmt7f1fbOzvyEBuYASfjJ+c\\hu4NJewaQhDnKujVmkI90mDc0WDa03g20tX8uZaaaL3i4qFoPzdjShDEMJFS56KtYmlL+3v3pFVOYVhRNlOT52UtgzHDKJlx63xloenj3gTNgCYj6AdZHe4eaG8HpbNnnLP+uK9Or23NylXzylRkDx4+sL1\\eXJuXCQapmyprGqt+vFo6Xo0DrKF6hJElHOKv9gX10kNFKQQxoN0TkHovLRmEdYKCw06bRMSUWDlSzjP56XeWBdPjtVu93X7xRelCuvZU4zKdzAwLyK8xRY0WjFoVlbeOtS4v9TJ845azYl+9M5jZXMVJSgQQJcTThVtTWE8M4QuNHKzMxllXY6HnKczey54RLLnOE8tFWFFoLyLpuL9zxZJa25SmijnLVXANmE00OTyqW7tF\\SJf\\xJKVvSj350rOMTVMcgLZHGw76h1dmSp1q9pnK9bL5UW3sVles5S0Tw8AmDbLlcKRtgAJq0wmi2WqrXH5hghmfNnWs5t\\FUI1CsZlPZclE3XnhgqkkzdoYjNxyachy6EGuCwolGjv1wbanDvoCTzTgNHhWWD6byCx13liIZKgPNs8XWzEGB4WeTYcyZyzmQMouQa1NkzgNGd2SecnYBztCAghqBHmGm6ppd5z\\mDEgz9g4osED2EeCAbF3nHxt3MmLMP7bzElEUnmKg51hEZHMFQ+VB1nk+qEgtmN0im0ACnHLbnNwNG\\o7ygrZtLRRjGf\\\\M+\\rd\\9P35PX\\ryP7UCq76zY7\\fnLBsRHiNYG04WN\\4d1\\T57\\4OX3hS7+kXClr3anxYEyAzx88t4eFYq1QoAPB3wIEYGHzUToWMx7d5A4ymgJKhccVJSBIXqrfbZnSYTAcqTsYqtnpaTAFxUrLz+7r3sNPKszDYHsu3ztRPD5Sb3CsTBoIHp+5pYpBSXkdKrO+r5x\\T3Myo9YTBcm5poOJSoW6g6uXYwWFlIK8x5RVg\\hITy5\\oOP2Y2WqFQ0m8HIYtSzkIzkBDQqrKoR1JRdZ7ZZeUTV7z8KiuSjOzo61WBHwjEfVSsV0UYupTHl3dd43RWVlq27KMxY\\FwuXEt5JQK9IXYfDnlXZjIHIIwTRaLXb9nJddU7B4uBNqngn83eQJJW82xAps3VwXCU6aOb8zovFCIAQbGdLK7BMkWKEP2eVMMXpGKNJz1e5UrNDHI5JJpfXcNDTctnVYDwwBdD9+\\dVSmcU9wY6ffRE3\\v2t3X\\xRd19+EDzelqLK0cGTNkw7llTmFjUaETDvLq9shVxL4CnvtSmbRno8eMQdAUMUmb5fP51\\gbRc6Q8O8nqSeBrTOhJd8vo0j9Ts9y7oC2QdoI6WU0E48mRijGvLVSr+vs8sIu2JLBvKGuLoCrlyqWcsrliX0Y2rOn86yjikmnjdQMN4yNRjELVwbuBZue0eG1N5cZCVruKCNMF7XjClcHJ1N4OY9SF9lAgeX2hjP5ZHQIksPPwmFu\\K7FXBMuIUispbypSzHNs\\HJZrxoF9NibgUWxHdzV4fUCT+E\\x9Svs+ImNEgHffKbAI4\\CnsSY5H9bzVqCjpY3cwVqGSMZXvZetUw8WppvOeGWwOe7HmE09pr6HbBy+pXm2o03qqdu9Y03lH8WpshfhyHRBfrgnu3Lm0ra0nT56pP6TTdWge5o+DuGd2CukQzgecQawm8ERjFa4stxLUwk\\4KmTwo0qbGGG19LSTe0G16r4KubqSFv\\hmT9NPByq23quUf9c04j8UfQPHPpZ+2yM4T949IEGw6HluDFaLxfLatS3nIAijo2zyNiYJocczGtUxeJpLKgYyxdyKV1XPh1NbJR8eLBv3DbzvbGRigvUdqgcY12H3ve7XT1+9MiJH0Jf+7dumtgkyZjTRtR4oa2Na8kYL0ORR6A1dgQeF91UCW+lQdRVs3up5qClk95zBphaLYcKvLWWEHIncAs9hQnPHO1vHdzX3Vuvar3MKe1XdLh\\1\\iIUzzn8LAzlNU1CaNe35TA8GcRuhRQ8iYSpipjDJmiSYlRxsYajEf2LMpkry7WSid8NYz7WFCAlx8ebuZpx7gQE14Lw7Q1fl3AmvXKeGxFAO\\BkH54i6ATSxp7qhTZ2HA6HKpYzGsUDZzwA8Vcq6veecuseG5S6GV9Q6AGE0LZh\\ZnZuFCUrKioM4W5S1DtS8mGnekQX+l77z5liGGXpZMVc+85yg24LVRHEBd4N1ao2do8dz2mxsJp2w9wYXlvaN45vzi94HM2jJg+6MmJAYrHkjjmTSKlZiM9ODOnm699lDjVULvfnCkd957bsIjnPIr5by2tkoqVDMqVspKF\\M4CapIMkBIVm9P6XLWBFoUoFz6xl9Ng0hJg\\FEmaxvZx8ACNzAMJXQ5emRTp8+UbFa1QsvvWKKUxAvygi4bsk1jTLFxtpc+Vn\\Ts3tJg+cXSQfQPHARJVGmTV9XWA5IYB73daj8L2Xc6MDYe8kAA\\xvTn\\2R9wO7FE2IxlIc2t13bWjsdT88xin7CW4F5xzi5Zb2noOvCroVksDMUCieWzMHKn\\uAlASzwuTkTE3ZXYVzt\\P3MimOjLsfOaL50BRYFoLNkcaNAuMiISTgHsOoh7J6zh33yvTe\\p9\\93d\\TF7\\0Rf36b\\2WqtvbdtYhrPi7Aos4j02B9fV\\+zXjYP3Kl78g+UsNo6Fd9iwoi35ZS63WhfE2arWyPXzm7XA9uDjpNPnNzoHbEZSB4dik5+1TNTtNpQNPB3tErqR1etnS2WVL\\XFSrUFB1fod3bp\\R3OdKp050Tx6rMW0bcG3HEReggN1oLyXV9G\\oWLqRVULLyqb3ZOXirSY9oyfEqQyNmYbR32VtyoWSBnN22qPPtSj8+9rsLxSWCqpg98WPJX13Iikc7xcVmnt1e4oOc+qmrurvdpLNvqDq8V4Y7ki+84hYsmlp3mUNGnzdMh4LaN8JadiJW8dHNcGQa4kds9nU\\XaVzZihesSZELjYfCsONxBUhiJcSHBGRr2nYEhAgE6b2bRLBAWMbwqExjYXLxvcCX\\zAUOAZENRcwIstRcrmDkYFAcc66Nx26hwt0JQbGq5kuSyxfVbl8pii5Nls9M7\\DGDd0+uKkZhdpwoj\\8D\\\\BLvUHL7+qbKWkZQLZuDPhtK5PODIzFwfxg\\hIYZS2MU029JTPwC0AagXdg3QNZ6xgXdBkMLRC45r0ygbiZzUUIeF8j8KUb9EeEIkvLy8N2saewIdzlkxawnzz8lIHB\\uqNuo2yuCwCQMInYH6\\a6NaOHGIb5AlDDl3dC9GByMehI0zBmiglyFOdcd8syc1UJkHRrPFATLYNiN0\\z1Z74eMZGDSRFN0XWNiF2be5rbM5li\\b6G\\b79rPyMU4wB5zM1drftc1LUwdszmbK9V5DgGZMQQ2G4CGaTWNFkanwsBAP491h4NW7gq5XSORAx7BwyGkddzVZd59qcWtm4KVcMNZkPdXJ2pH58ZfEW6SCnUXemaMhInnXwmmrlbc2nHXX7p2p2n2g67ytXKCmOPU2nSZ13WpprriDtaUTAbTQ0gjw8N\\L+FDCKdbE0FNx0\\\\BpuKgSy5Rmw5lZUezUdpVP17AhVG8w1zxOqhhsq1beVaW8oxmWMMu1kouZes1z9Xunipd9LVeextFKU85xz1djd9d8mZ589KHjjRDvtF4Zv+5w78DQ3\\FoaON33i9IIX9fO3FfIxOQgCHe00Uz3pgO4bT0dfPGLXv9rs52He81+mXZZRTSKEmnkZ4\\e6bjk2PzW7r\\8kvG3cp6jiOzTsZaJ8hcHNooLpfPSqG0MKNLUGBSKLpqj1BUd9UZdjWM2CuMf4YKONQXCaXWaeWDknJhUdvVAz289wpmCTp51tIsSurlh68asolFA6POZZI9ix8R6BJIe8ICwq14JUx3OrIxNY0C46feaKBOu2XxLAuKTqgOeze0W9lSJXRn1AJzTev8nToSygiIAheXoQIbO5br8eDHuaOgfXgFRnOlsIyBtExRa35WsTUP0Xzs8kRBbls9DVs9BdmCKof7GjEhSDEem2gyG5k5JuMqOGwhKH1QsMlE7yLStJfSsCt9+8\\+Wolk2lzvKSDxkcA6ACEDhTfiJy5tslsZATuLE\\y55jaGpZPFMBUzCSrgAAAgAElEQVT0BPc2PK6CFGR9kB4Kl4mWyaHWiYmm44EUeyoHWyp4WSt41mFWgxnrFfNcmbVOpcrfedW3ikbTgRc2I+B7Hqu+VTVi97DfUTJjJkdm9QFdgPE53Nd4SVE8ViqtTRA0Z9RK6VRS3atzHT3+UGE2ZwUWBRk0EZDWSb9vTQ9GwMSIUWC59AzHS7r2y8M7jYkM0CtjQs5I0EzOGkN9Q+7TjZaSr5tFOj19Zk1UOo1PoqNLoD5kX5kQCt6aeSA6ZJ\\z8+qqZbYUUF4cMgXfm4Kds9mzwtwyTxeMdIkgwy8LFAtloDN6ZYJLgWWTo\\HIIqogw\\P1S+4URpbciXM4YLNNIeeKSmdYyqgaflrGPovFpcVLU5jSzPzZn\\65\\tXv\\q6+\\Gu\\ql\\\\7d9SbXfHikWU3ZsCyxknmg\\WN76qr33rq\\rcFz6rz\\\\y57RKzdUbdWzERWFlxLukM76E5FmtloxHMRkTSJo21AIlFwUWxGsQBzYZsPBV81LPTp9oEo9MqURnwEvG2fbssqPTSwqdOzq4cV\\Zsqe190y+\\1ij\\kdac6FlCSieGYNgNh5aNlCjeE\\lADO8u0qm6koHS+sSatjsJwI1W00NULzUanbBRLMrNUfv68nFX2ia7Fry+jAmYR5SIadnrGGnp2Ts6dbOAyXnGc1HWd3ce9WyyRIJR\\oN02tl89L51TON+rFWM9RSVK0bg8AwoXSebKeCyUyp4JmhR9OhhgOQqqXBqORdkVPIQmER4\\djpO8FJFlfy9laxVLZFhjKJ8YlHPAhaIhFTOAoPlC\\1zMUjAXKr3SdduAmfOsCsH6A3O0O6tnGfX9phQ\\txvbOrm1O9\\VkOHaNsNkd9q37f3j3gTRdaT6K9dZ3vqOrs2PdffgJlc13KW0RGWQFAotO187xGeJ5KpVWtVY3934WfIqcOgsBXpmUHDUHfkrZPL5hRXN5pFhwLsiOl2EXlnVYK1OE+qBlfP0Ewu9cXbg92E\\Ud20c0G021W5d6fbtG0rn0rbZnx+fSWt8TziQ8NuCYDtTJl1StbKtNJEbq8iR6GcckM4OwTY13SgFAcrYJVA34oDO3zm9g8LBYXC9qqFMFrlDVhkdEARmxsNmiudcu7mgGYfw33mHyPCHva7Fvjgae1ItSPalkilpjNvWbluxRRdnCNkitgPcxhaMdiGLw6lbbnhAHqMpQpRZLykLVs7mUyqWMxrFLXUnzwxWhz112TlXys6OpSLQrQwHH9JwcOucst6Oavl7apTvy1dGQWKiZueZPnzyA3WGF4bSLObwU4q66HU1oKhKr0WNncknjNNF94rAAu4WP2E6FZjykcIqF4aGYk0GcyWipBrVhrYr+1rOKKR9nV+MlVRGWexDUmmViw2zSgGxWUYjDdpXWq7HmjNGS\\BnpMyNe5FMqLG3p4Mbh+qcnWmEuISYAfg1FldE7hrFwMLsVVzEV8KhKRv\\Omd6yx2UsmeJuopmE9SxedHUjf2bDBAMhb1WlVl+md0vThnK2Gy1WOr50XP96Edv6879F3Tz7m3Xwa+RhsdapyZK+TNNF0SF9A2lWaWl8YL8UmKJlupPumoNWhrGQ3VHQ60WOeNZgdDkaOyCshrlGyrnthWm8irnG8r4RQ06MzXPepqMZrp3665RCUwdjZEnOZD4E4IgpkCcIuvQieyhkQJRwloEscYojnTValuxX66WNQWlnU5099Zd1TJFs87hnFqyJmkAzFfOU6vdVKfTNvsLo1rYPvGsaeRXziz2Mo0DRQwDtQDJvZc28vbl2alNLvCyw7WfyUk2kdLo\\Ert86Yy5Yryu9uKOOP8tQZjEPiOEkkU8IzO8cTKKaW8MomSBlcLPX+\\pWWU1Ts\\eqZisa5CLbTQYs5kkF7eHcgPHCya0GixtuYPPhfnA2j5NfeR58Y7RsGseaxswF0QaUWw8aqteepcQVZq7DRULR4orbrmw6Sef3SsZm+u\\Vt3Vd\\bUa5WkJ\\zFGYdopnO4UPlmZCIRnaICKNYwO1N7dalCWKswCIGJkBIBc0gr3ieMGpEvuJc9Wl+OQsCTGG7TSuwILdzhucKZSV9xxOj0YPrh3odmwx84Wgm2QvcUab6NKQ9aUkFCGWsAEmnrcCC7G7nJmsXYrVZ4+BDNjeiO0ptRG4TMjXXsvONqB3oFogBrMBaRWZ3wWl6doapdkKHhzesyKU4t5DlyBHeTShDBBtpGiDnPnxIxD3wGs251\\7ZuGOrpQbdKxcinYFThvo2tmKcOzFeTuz8u47GcRYPTuEPsEQeKSCSTfJwal8mTNT2p3\\0x\\o\\\\7f\\XV\\8tS\\p1\\\\r31Ztb8eQa\\RIieU82vhwoc4Z6Rvf\\Kq++vV\\o5\\\\xc\\oc7\\4s1omZxrPhkbi5AViPkOVDtKC1IJLkYfOrJNvlDHHVyIlnJM4FR9QMQUZnj6tXssusirS0QKVNl1UVr3xQieXU+UqL2p\\94aW847SmVNN4rcURxdGkqXIw+wNbw14ocE6UDV7qFLmhsJ1VZp6mkxHlr+3vb2vVDJvHfV6TfwEkteVxosTnbR+qGdXb0mZmeUsRoRY+xiMpazKZbzorQLtVQ6UnAUaNT1tFR8onwYK9+wFbe3WNBi39fzkqeI+m5gxAnwSwlvxBEM55kKZzdMpQkHBgYKrL+8ayefQooaASvkLMjFFCs+TzhZPqFy2bs+SDvg6PBtSrsG2bJbhwJRPRginmzK7spUa9Yb5GRGcimcP3ab5lZmUHNRoajPwUqlm6BEZkZYeb4nsCVMfQZyF08FI+O6NO8p4ZU16M330t2\\p0bt\\q\\3DO2Z\\4BGFkQH9iJ33TBJFStaKVjY32WtA\\Gwy9GGsfX5WeAxcVpzsSxA5c5kv2b6AtwUMTIdkERp8b3ygwpQRUSEfjkf4kizNiJJRFjwaxqvDwVijwUg3bt4036ZqraKLyzObt1sHvemqOVBQ0+Fzhts7kHen3bbnyPdF2s3Bz4VbKBOVREFIF+3CVynEXOSPZwUz78ieIYdOApVRUt1u1zpcgsGNgLohztPxwTWwz4A6xxLmsSzoudgciLFk0q1nqta2DK7vdRl5INv2rLhmRA8BnJ8dBRTZevDbEku6Q3xaXOCzx2FPlGiSy3ts\\z6YtDRdNk3B5sNdWzn\\F9YvFxp8RFCMRRyqnD9UJtxTKX+oXGbLFE7z6UgfPnpLHz37K43iphXs0LADL6cJopckMuelMlkyHREzOH8cJPiBKaNDZf2aCuGWsgQ5eyBanhbTpIjbY99g1EkqRDxYqX81thDn+WxgxFX8cOA2cg8y\\gb14JJYb0J6GckY2pSQ8uWiDg8PNOkO9ewJHKjYGjzQGbpw1kToeSaSYXTlXC0SLsAehaYdl7xrboqNfxjq0OFI\\W5HO9t7hoBQgPN+uGSuOTguv3JlewovutPzcz15\\FSvv\\6G7VGU2OPViY1aE8FECiOt\\VhX7UuLAMKrqD9qK7aAeJAgLgNpMibXLVbRzxufcKu2p3qZ0em2gmTJ+G\\LOeaQIKyQsFOKxpgwN5XPZfTwwQvK5kBUuQPZs8QpuTw91r+JSQg6tosK+4ip8ZJY\\6zP0djtdZA\\eFX1almBF6qSL1sTQMadS7OAdLw2xKtH6G861Fbj0OwX+G\\QJEC2uDOs8IUXB1K\\Ub8uQLjjma4uTpXNBLb\\sYEgSsmPV7r86Jk6rY72H9xTerehOJUx0VS7fanRpGtrMJ1mvxLRAqpSUrAuq3MU6a3vfaRoCLqSNAQ\\XXUmk4gMuPBZ\\zR3jJPNw2sCLypWas24KDRFn9buTgoJwSVGBnU9e8xfmo0Mn7feKMjPLpSuZrR7j0bWV9RLaXQU6Ad\\\\ETzZFpvfObT8goLJXNrrT13FmZyTnhFgDuIOu+FcStRUjQE7U5LqxQFiVM3ZkMQP0yesyY6MwUlYeJWwLqmEjRvMOjq9OTIxpg3b99WqVI3\\hnvdTrGMJdpBGkbzjWdRjDwnBrQXM4jyPM5pYKExiNiwlDvUWS5ux5EOMg4iyKnuqSfcUbHfI6EFhoOu1ZM17e2Pm6kbazuTKtsz2CxcGHG0ivV8FozywTfJSvY53AKbM5eRoIf2zhkso7vvUGUDc2C9D\\F7gNFdFa5fNme63yNqe3QqQ3XU62TrEG3\\wFgE2Q9hnnlUeJTQMJw5FDFvZ5edhrrO3\\8p\\qX\\\\J\\1Re+9GX9+m\\\\praN5M4z4ZybR4ADZnVLl0SB9Qdf\\4o+83P\\WD\\zcz9lEOMi4ewYQg\\J9Ar7dw36I\\ObqFS2NsaMSytuqE6JvqDzMMiUGYak84tTPXr0vvExYOozqsiVi+YmnK1s66o71SpVUXXroTJcWPMLef5T9Uc\\UiIBITxrsCDOsEhAIX2upkCeFVXzB6rmdxWuQl1dXdoLrtW2LbSznN9TqbQnjwT31VhXvQ\\0\\vPvqjV+IgVzy19C4eM6VkZ5dG9rldIV5ZIF+ctAy2FB+eCGitmqmueQWve1d7Cj3qSjp8dP7XMwo8V0EAUg\\Dgqaudj4tl4h5BmTODKFaJGXK5es3npCKOGlDjonJff2No2Pyx+5vUqbeNX\\jIVzgj+1tg2PKTPeDo1siif39Ccbtf+prA92L9hOXYXzXNT8MEtgo9g3VfCxRkVi1Xz9SIago0YpEEuEkpg356ALI6h4FDbtV3VirtaRL4unz\\T9\\7sj2x8dOvOA5WrW\\JyaY3nkRlPZnMlI87jzG8LEek23IukswiAw8HhBYEZoj4IFqRULkLc6XmWLG6KTedJxNeMTVFJAUhxgXEhvC6Q035nCDC34Rw5iJgRCFYFGFWS4djuXmkcDW1D83Oj1jLflQRFcE4ZM2klCmJmY0dQDUYAZsGAxBeTXCueHH\\KOFAbmTmFP0guBbCzJyEbzEWpcGg0zy8+\\pqPUawkzUne7Cz4\\tOoLy9Ymtt+s9nRYp6wvTVbxpblBg9vGi9sbGFu2AF5ZPBMBlpywFFYL2P5KUa+dJULQw5AfHl2KJGms6FmK4wgI82XEaYJCnOeCrWs\\IzjIlSKOD8HygZl1coHGvQWWs1y6nYomOqG9pWKVTWbF\\qLv\\wTjaILlaq+nROOr5DQZDkVwEO5xIWIZQa2BTRmjIjzyod5ZYOK8uG20l5VmVTBYjZAC6ajmSbk8GHlspir3+1bI7WarDQbA9+DdMRKZ3OO8BrNTQnLGg6zeS3xIwtcAUr0B+NZGok79+5o2h9bcQMis7sLSR4bDVSz4IVwa2Y2\\qVQgouY5W\\jCUJz4JKeazFbKYGJD03TGCVu33iQFhMWcSm5zhs1KLmjJnawDDlnrtEbDvT02TM9fOG+9ho72tuva6in6ozONIyvNF50tEjFNv4bTLioUXG55imazjSbLJVN4\\PFM8uolquoXmuoVt1RGJQ1j1KKI0i6aWXCijLpqilqadJQTT5+9JG5an\\6059UOuMQKqeG5YKCv7fSHENJFJQLCg0yA51oyfiGmwBjRrCtTstoJYV8RuVS2VTkvH\\I1fADkfIzQofyQEA9m5q9GKZLFmHGmiVD1UjU+YwruIwkTVwJxQuNQ2wmzqztYiFr42a+LpMKlBzO1Hx8bNEtN197UemdLQ1WOJN37fL1PMbiNDAIb5oWdRamakqvyhpdrPXWdz9U6xROXk7E++QaBUP0KU4Q4aAUs4verDoWljbClYtfGs7uNOOzGRmVmNCC4pLqMbUw8WI5rzt3b6tcq1oWaphJKlnwtfBnanWaWo8zik8K+qs\\PNZokdBPfu7TyjfWShWkFOMoRqMgppiszlYK4AEyrsLQOvAVL2eazCbGwYSzB9WjYF6EodJ+2t7XqD9WKVc1tBwBCSgNjT4Kcmfns7L7qlxvGA8LBIl3hbErBHYKJ5BzzGFNNGNCpLmZL2fynMGoA\\HJIgAeBSETh6W9Rw+0EETPjEQdus94HioLz3KNNQI2HwWsfBwN5PpXTKPdCHmpZrNpxY9LRnFcL2tylkxBUG4jkHA2DC5H1oU188\\XlIxrcVGn3XRUhDCt0CyEknafcC\\YOqRIThBN5Ob9pgBde0qHBUNlsyQNgGpiw5KEI5piAeu7f\\wn+p3\\8X\\RL\\7yr+pfUGDt\\2cKLB78N7\\1B\\r6N\\9An\\3cZ\\TTn\\2H8jJJzQl8BhIMApurrpZTNa\\aVmDt7BxsFFMJq4whnAGzOzt5vJTKtiGOjp\\p8ZMPTS1lRGCy6RhzkF6er+iyN9XW3l3tbN\\SfNpSKnGm5fpDDUYfmbTT83Pm1cTlEPhrhfhZkekUpSz1vlbaUSlbUL9H\\EJo\\hm+l1ejekPFfEOJTXBoq\\dEHx79pWL1NF9PFGbDTdQJC9o3N9\\kylMhqCq9yqgYlFVMH8pfVFUtbuuD9x5rd\\dA1UbVuEbdAYgH0S0gZZCOQS4Y6+Xt8I6mY3XbHbVbLTP75NLnBbMQkMufnJ0YgnV4cKitLQ5JgoWd5QGH3ZQOHq8PA0oT1tXztaAnyGQpXlikpl7ZHOgsymfPntuzB+rGEJKoA2S\\hSwF3JYVwhR2FnG0Yo4OtJx2XkXxVH6OqA+KvollO64WCd1AibQI1b+81J\\9v\\\\RuuIff+Mfau\\ghta+p1liqatuxwqmYqnmgkAZtdHCkN+2ZFy1MlUdmYV0p4gc+sOx\\Cxqr4YWZO8Zz8yRKt24xuUYovDAEiFeTk16jOMzvJbOVcciLZKrUF4iVCZTNPfl\\f0DlztVQnHZV6t7aZYhQOzwqbi8KAqsMIB0niRbKraOFTXksMth4ExP4Z7wq8sQRM3iUCzWMgUMhwifmcgc1h4HHpc1l\\dqg0qastaCuZ2f1sHBga0lnjv8PGTMzfalCwXu8G49tTsdGyHfvnPPlIzHJ881Xzp0dBIPNZ2hJF2bI7g5vWclP3RjHvYi414UiHx\\jBDNTd8k1KyvheWOFes5ZYoUpgntboN85uWlbqjXS+jx4xNDm4iqAkHjAN\\b31W+mNXjp2\\rqv1MSsVK+TisU4hgSzJXNpdUkUvTQ3kc2Lg+ly6rmKkpo4rSPqhVWclVRnZvgVpG8NuGGk8G9vNRILJ\\ZqOJFWgoGhF3EK8BLxFLD5qu8ZBONmGZaaA+CFuK5RJyFRsfg3i8\\PLLht6+8\\Y7LqKnVt\\kxzk3Zzpjp1518U2gUJwHno2FnSEiBSAiY0wDZpiQDuHN9SxgmyKY8xhVLFYfpqxGdEBDTuwK4cxaqz\\sW4RTuVTQzcNDVWtZ9ZZPNIya6k2v1Ivalv9KfuFVu2fRY6k1aEqgUq6mMJFXtbCjrcqh6uUdO\\dAgym+rhsLJge2hxKggllFETy8hVloDEcDa+xu3T40sjGWKRCM4RoRGnzt8QYa4UjFmzE93MQAqwaXDDCeEL11ZE11pVyyxhtkP0P8iR8aIg5yACLcaTUNsc9ls9rebphNBMWoGxG6wF2mB\\zFiGgWI5qKVCqgHssYtYIJCBdzPBvbuqqEeXnjudqPT82brXH\\ttbVvGZ+2gj7rHUmBEqxv8emXAONSXslhYuSFl1fj394qifvHqteatg7zm05Yj57g0uZhtfQJisuQWBn5kPGODeOh6Zeo2iAF1bdTqjayKlYK6hUIbKqrvp2w9TUy8VY09mF1t5a\\aij4+fP1DuZKTotanSa19LP6OGnbqt+I62DFw7kZXArz1jBQ5EBarLgzKARYHLhJTUlUxVJSdp3qPd8IRTQ8Fih8MA5GvQGKhaImkkaRwmUh9EfSDW0HkQDvO9qY1cpOLEYmZpFAc7vCHbcOcWepjm3pmIy1fnZGW7OZngKl6lcqhk1g\\c5mY7NUgifKTi9Blxg+2LmzFPjGVv+MNFlkMc3HmiuwHI81hW+nEY0Txo4gdNALpexkHTn3u5+r9FHjOqBsCi5GWHymBxy5jjgqY+NolvNSxUR3JErixUTaDckeJT1FKDA4W4GsRk7sj9cpA\\JCumk8wyjVSQ6L4ALPZ\\rzT\\5E\\3O\\\\A\\6fNf+PL\\r8Cycfd\\imAxcqDA+uof\\L5+5rM\\rc\\+wmckf6FoReCwryzOvGY3P9LpCXJgXwcHNzebcKXhqGfVJBc+HQBwOZJnqsNnz59ablu32bPoDKY\\vShWurqlcSJUMlfW4c17li21mJ8oCE41Xz5WFF3Z5b9a+er0SC+PVYB8G7rco2gEwQ8xLpufKBGCXPPmAYTJYKN+YCMIgjMhYLd6x3r8\\G+UL\\maLaamQLtqtlSvIV321Wr2zUl2t3qoVBwonUyrkt1XPEppq7KrD997ahEieBWli2kFmZR5iBD7wdiNzcwLgkxtMv\\lUs2LS52enhvRvGKO4ixMuj5GU04m7az\\CV6Fd0AGXG9jJopfS2SICxfvw4efsJy9VrNlyhXLdKOj2UTP0HFSMDx\\+swIohRXjCaKZSr2tXFdIL9D\\ueyzGYKyuZLRhQHSaHLGYy6ypUgdzMemZnxHND4C3dfUjxdadrp62\\+4vv2\\D\\16qednQYLPh1qSBgvmU5cMgkcmUMjgeM\\Ag8CXheXDN0hY1uc5uFv5UpFU8rkcDo2dbC7rPG6WqwjF9bsEc3SVqt3qSCHIo3WFiRhptQKxCmtyXChTKas0Mtpd\\dQkzFfi+S9oKfPHtl7qtar1gWipuMixUHcfKw+JooiwU2o227bpWvu+HS4mLduwlyv\\ZGcLHumdqdpaC0dYaFQsm4e9R\\vaRU74iRfb\\yuAIS1ZvuEmb55ZFmhRMHZtyLv4qJpHdagOzKeys3bN2zc+fj5B5rNR\\KCtSazgearyDgaIJJ4UrFfF2snYqC442FyATBmpVjh0GI8tgBhIY+yWtb2\\r7ypZLB\\ES+YHExjEEL4KCgLpuo3+sb+RneRa6QVmO3ZtyFR0\\e1QJ1m1xEE4UeHDusNGqVmqqlikrZiiFiab+slLJKTDMW7QLBCGR5ETneIJ+T5sQPGM8lzMwSTzW6bxSHjh8I8uEzjLTmAPWa4yUyaqKrd948mBtTHA1GoN+BXnjhgTUZ3\\3udxRHCB5ClQsguEVVq2WzOoEmwKUKqsrfVuCn2Kt4+0H4TyuEQAuygn0IaroZwpuUghyh5hQfjJ1d0DCeSHBQg5ALf6npbKbjs1O99\\77ymUCvf6p1zQat9SePpaCheaJqXpR11BnPKr6w0iTQUK14p7ymbIKYU3FoK68V1WYLCgTMhLf3jRWhN2yb3jfzmPIQuQDkAVGXC7geTgZ6uzi2KJPtrdqLqiaLEzr+F0Wp4V2UEjBubWQXef9R6ds43PQhQTGyFe2pqAqwA98+MKLhm76IYawKK43a28+1+XFubCYYf8d3Lhp7wZ1OY2KeUrR5CCHsXiglBmXWsSM8TQn1qDD36PZquZzKqTSWneGOvqbDy0H9d4bn5S3W9HlCPUbZtc4orctXoxmnj8rmYYHmZYX5ZUYZHT0t5d65\\vvaX\\rwAxns3l4rVAxAvOus0ippKd2u2OjwJQ\\kZJjzZcdrdYYULq8SSLH8o2G9g73VdjKKRmuLYAclMgiz+YdDYYf2no2AcNoYgja6KSgxPjAjGsf\\NgtHT6s68b9mxIWGj53KBf6WjH5jHFsHmMg65w5MQjOyiWEEL1GgbW3u2vggpdE2DTRoNdXsVizURX7n7OXJtsmFJJ6be6QlGo7+\\KCjJZrUjXGRuVgEeD7ZpFRm4KFr0FIdXF2ZiiYnyYKr2g+hBQi8PTgZfM1rDnzxkw7c2szKqbAI4d1E9nF8+G\\X7vEXxf0Rt1a09h61qQy\\bFw8Z0dK57oWq79A12G8sYyA3Uwa29j6sy6ooCz5xUT0dVVKZuxu5cxO5xJ9qhFgy9jLTGFNYoXKBaIpfM2hKvF6DVIwBMzPaplbHJ\\JZcLvfmnf6Lf+Z3\\Wb\\0hb+HYF0XWFSEMPA5yL729a\\o97\\6Ff2jn\\5JffmffVHRcqRRDH8kpzxdmoUod9Vudy06YW\\vcFNgcRGBtOBhU7ANYhs8DdH8QkdHTy0Ladil4pcG8Vxn7YFW2aKShapeeO3TTpE1PVch39di+VjT6ZE8n06SEcpck6mD3cvlrElJ4czMIwahqBjxsRipWuaiWBvRl8OBCAyb55O25fvq9i4VRb2PZ\\kEODNqKBdqBgfOZwllvKIO67e0nq4VDYjhQEk1VylXV7c9VKVaN7t\\VInyVjbHDSw4c21eGlxiQJmmeJhGujg908X5lbb\\P8betFuW9CzPvDMyMiPneeeezrDPUHOpqlSSEMiAEYZusNQSwqxlaGN3\\x1LdNNethsjEBi3P\\SH\\gG9ls0ksE2bxhYSKtV4pn32nPMYkZER2et63syiugG7j9ZZpaqzz96ZGRHv+7zPc9\\XvX+khw9esvElYFNuSk6m3DTMlFlcWGjQEF1f32gOZwRnx2JuIy9iNI6Ojo0UaycBjxOzszdzU7HpG4E2TW1MyAkQYe506fL0OEEQL8E4jIWLjTtccrrO2kjE6ZM47S6VySHQJJSYeTmbfmwU++7esdL5SqcfPNKT9z\\Q6y++qnv3HspnZJPPabqK7fSNBssjXd1NR0yUSQgXixbZbP2rnol+cXRE60ThOraIiqPOkRWUaO6wrEfRTJNZz+4DhJ+gAyaLvsJkYrFHllM1XCjIltVtPFAxwGSR1WTE6YtOVGgP2N07d\\To0Xv2ee0fdK01jPPHPhfcSWjT7OHdqFqp2kJGKrxF4SB0hYGzFT4bOG8b7cGJC3vvkna976jGvCfGhVwjgr2za0dMt+zFrW6LRYWCy7K47NTmTCacumfTmQZDxNhErjhNHgVyNrfRKuHzuLGTOTbtKF2YsDtcz+3\\J97agmoZCbOM5rcjetrpLEY8E4Qf8\\4IiC7XWkozBc1nGAnQKuY1myw0XA1snMjJFebNKuK5pVjJqFmv6Pbdu6bJ+PDDj6wjwmtHI1co+CplS2pVmzo4OFansWcRNmkEmDNRnhCyFe40NDhFi2lJMESY1Z1oGTd+47oQBj8c3yhczU3MS\\zyiigAACAASURBVPAqRR+dGdxgmGkYd4N1QBCRy\\H3eJ7RglZMZ+EQJ+Rv7iuo5vQn\\\\E\\2PgD8wlZdhzIKCAosMCV0H1iDIu7lbWG9ZYDENULYnXaVBwYYKMGPofNpTk5M0HGRhloLw0MGYfWrUWDkyvQveK1x3r05FTvvPOOGvWKfuLHfkSraKbe\\Lm8HFrURLMQGjvuqrImEw4OVb32wmeU98rKq2JFVsWvK405BPjy\\KYx1ijOKUrzFKd5Dl5OA8gbWMUQqdHIubgqi9iZDnVy947L+kPVkmXtQ3PlTv2uX+60KE5viGsru+3gMqbPqte\\0mQ8tDES3KZXX3nDDp8cqrDvU6RZsZeRabWePH5ke8S9F18wdhLdyN2a5XI7GUFuUQPIBNYb6yRTHLB2VSqBonCuajFQ1QuU9Kd6\\z\\+uWWivvXf\\ITieqA+ocaDnhXV7AcU3pYrVyhq5a8NilxKGvKnFT1\\p6c\\\\+Pvql3tWuxUhcMDuqliRlGCZZ+w39iyRqGpV6sYl1LlCpGqDd8ixwBp12sdxV5JXsFXppSagSSMYaS5VJFh71yBHxvAc0N48DTS5Ipa7bYU3tVkLb306bu6\\\\qR7r\\+QBuvJGWA5XJI5YjrjD9cFdN5ck2tyHWsqdNnp\\ZsH9h0hK4l3f+VRoOxmu29bZyM08Lxebo0Fc+o7nxttdlWUHROQts76eRwMKNg347vmJpxAKVovr6+tqgm7m2KS\\YFRvU4s\\m5dCVBq1jsk5+14pZxJ7ej6\\xHbmRu9Hu+hwtF\\9hhjcnA4NLun8iL6HKCTmEyhgaLcaTjAbrvw\\3J11Jgsbbu1ujd6JF1l+KxwZqLSQogDF0uCkgTyVNQ51xIsxVYPP9O82a8QTSiXs6mdshe0jRrMhcgf9\\+g9\\V17\\+q\\rSl35Ov\\SPfln7R4dOg0WBlayWCGMMo7ArsL75m7+mH\\3xH9Hf+\\tf00pLs7sWi4EqxZJV0ZDSoaGifeh0DuxiOTI5iAI2e8Tt8Cg4bW40HPV1fXOmwfDGWtmEa\\aGC42gtvslde++qHuvv6k4nsiPH6lSGWkZPrFCzpwD2HHXC7v4LIi8FqzDnML5QPI+YuSViSjpDHAhaRmSOo84j1GQtT\\Xa3tQU2jBZLcB1pyuVAwq6rTu2hikkK+pUd5Tq9xRMovVO7uyBXw5J1gXxEDT2FCccKjgN7lU0XppC2SA4SWlUOLzCA2wSJVLUco89+DgSN29Q9O4UN3T8SjkS+qbK2ds\\41CEa0E7xsrO5Zfii2KKjZwxoqQbbnR0GlwYiE4l24Zp286M46hBQsHZ1yq6XKqFa+BU8wmNcZKPsvMms8ROvpa9VbLuo8hrVKgdAlRJr6KZU4RQ11dXdifv\\nm20Z77j2\\1p\\+4R+pXijp7bc\\q9b+kdZgFtKNJsupdbEAJdKGBcS3WUVmUbYWfBYmEG4Vz7mIgqLG85nmUWjiUXvwrK29VIRuaDUxRxpU\\6CcKozHOr16rOl8hAVK8VI67p7o\\vHbqlcPkclqMlypdz013gmbLA\\9aNizLgPBxSAErIDDuhuFLqTXBJTu1L6jcbN5wE6iHb\\TVH0SscCDO54N7XNDM7Yb+3GinM9mpl1AL8II5pM5hFwjw0+QVu9DmGc8NjHBMPcvhR0aMyPZp4nKVTheFYNwXvdOjeY9nFxpFo4Vo6sio86jSIVijQgUvZDDR+DwYxxMVwcWGB1QPl\\gjJPZSlHsabHkfVNYotHLKg3g0l3ZAYGOMDzUII9TiuIio\\29u+q0j3R1PtTlRU9zNsI4VLvTUCnbVDbB0YSrKmf2eDRWqM7h5MHlsAwxn+4KhUDOFki6tBDBCWpHh+eo5jONFxMtcPqQxejlVSk1VQ4qdo+XCTSeD7VccuDDVUkhRBcUp1nToL8cyA1psl\\WO++9Y2OSZrNhekQ68nQ52DgQnaPRM7gAp2SzjRNOz+dLweo4R\\Z8MvoMKNAjA7VmC4h5YfqQjEAgpnPrgv8IV0Mt44XCSDq76OuDDz4yQf2PfP5zKtJpGQ9sdGddVbpkuZqCoK3Ar2k5TXXr8L68NCcfm7hfVilXsbXPXFpB3SzyjNhwGRofEaDNcmb3kInGixSSOI7ZWJg0jDUa9U0qwGECMbJpXrYbOJ18di4KRu5vG0F7rKe8PheNBk6iP7jS1eW5phDS8yXdvXXfOlgm9DfhsQvZZb1F5D5EPkAnBk1js2GfJZszXUTeNz+DzcxtlolpKsEmbYAUL4lrkyFWyoWCmvmyvEmk0\\c+0trP6tbnPqV+bm2Ee3RGuA0pHiqMf72cCfzjPHEuniqbtvJhXdfvj\\RH\\+d\\UNmvGO+LWJpKzdc8utFwfi75oDPI\\\\RUb9TM2NRoVVVtIBlItQjHanU4xHpmeBrOepqsBpqFPdNUEui8iULF05U2843C6cxc0n7qKxwXlc7uahXeUn+90cO37urhm8d69bOvGVx2syFsmAIrsc40h1HMZdycdmjFsboNkn\\29NR0Q3vtttMiGTORSLahGu2OHRDNpbfZGMB6x+lbwTFj9OhDsG8Yx8pAWiaah4jvcED2P8Tk204WY18i57jH0Ieh4yUOCd0d+6sV44yn7aDgdH7sx6RSUMSPpyN7fpwBIqMGTREbRW+hvnA1cTGa9tGziDgO+QBH0Tu6I7vjXDljhAFSbFTI93OxTO4X33cny6AWqHBgzOZtDMmzTQHLyJV0GYb\\Jq\\ddrBM\\2aHBOcmtNQMZC8bDlounQJC\\R\\+we\\qG1\\\\VX35S1\\7awqsaLGxmWaGG9t1sH79N\\65PvvDb+nn\\t5\\Z5loYbywF0HGWRX6duCbHmM6IXiVnKCsRqOhUVpd5iAaDgS+zNLnmhuUdKZe\\1K90VDT2UrXvZmyQUNhpqJXPvMjKnW6Wq\\7Kvvva7O50Hx2bonaXqaoXCGreDM2iGiRZHGDaiJuZaTgRgV0WCaDkSuwWOioA8XJmMUVR5aLnmGkkEkBUvKWc9LaFVWH7dc0m8SqV7vqtg6V4yEYzXR9yuvAHu9pcDPVraMT687BhMF9FZSwBeMIJDZoYacmFqxW81DN+oEtbtxkjH0Y\\RmUzXO5SmzCcbjWxfmFiWkBql1eXht2gX\\f63Ss64Omar97YH\\\\8vLKdFxweihkCB1lNr2LTtkJ+yjyEMRbZAIWVCjfFF4L7O6En5ZtI8OMgEONLEGEg+RBQZmfspBVC9rbrxl\\5\\L6VP3BtV5\\\\TVV83Wthiu986f\\t+aDkV579XXdvv+CYuIMsjmNlzOzExNfw4mCjhkF1nwystk9sEmI7dbUotBkjJHPaREtdX71yNq16IGw3TaaoD5S69zMpmT3TZXJAeJ0s\\lwsTajw6svfFr7zZdVLnQU5OvarIu6vBxrNJjZayALkrBPRnkIUJst7MHkX83sPbOhQw+nsLICCpaUaeXWVmBN57OP42\\MqrztRBl8L5wZfZ3ieEcdZsxCQUWBVQ9KVgDvNAE7obsV\\KuF5suRRuORRSVRYAHxY8Hk\\Weol3ws6zlVGwAEFzq\\eqKrG4qsnuvu+BvlgowAsbLUhFGqxTKy7hX3EeM\\bMmm6fB8A46yjvT6M133BsqXyqrUG46RtnZ5Z6XKSps0sjEDQGCOOSWCnH1Cgjeq5Y50fPCC8l7TXH\\D3lg3V4zBA1UK+1YcwOJCUM4Gi2YpXtEF4HTuPj9Ho6c5xGiawwWoiYWSFTiPvJZz9ICJvFJefiVQFSNBkJOXelqFawN3Vgp0Xkaaz6+MMYfxggggiirEqYVc1QLHWXQ7d5s6vz43RpoJY3fd3GSNHt5cqIRk81r4fDgcWLYaJg1GhFjRvazjimWINAL2SsdpbUR7W0MTulczJaBAUGmulwrXYy2jUOs00AgX7vtPzPDyxuuv6LC7r3CZsVF5iWclV1EmKWmzKurW4QsaDx0Hbx1R\\uSUxBu1zChTNkF2YpZ014mlO8TmZif\\hBEHXQBEumXlQbBYSgLRU6Gt19ybGGrYfHmPZrRJ6M6iOVtbl55rRGG1O1zYNaNz4C00m490eX5mh8N6pam8X9L+3pGlEXh5Z89H3M6onXuabsb5+YXtAbfuntg6Rtee7hLdWpIcWINSunHQz0gh2GQs4HjcuzaMDgcRNrZslGh5NbRcvWKnpe5nXtGN71AAjRoTjtjCjfMwq9bodddu9MxwOa4pu6hq8HiuP\\43\\5cysWdSjdBfKShvNF9fyi8t1djLq9Ysqdlpqt7eU1Am9cPl6cJ1G81uFKczzeY3mow\\1GhyqcV6acYUEDIBQv5FonzsaT0N5VMQc33WOcXLhpbTW1oujjXI5nSL7tVrXb3x+U8piwA7AzC6ZCH0UTozUnsWkR8d1EzWuv0eTtmMr+fPz+xQxuifpgIFFh0ZtGmtzt5fW2DxPADnRceLYLvR3rPRurFgjR+VKiE9wAosp\\s2svnawZbr9bIWwFynSxUtmBxjF91jRqKRgiyjOiDOoTVEaAJQsPDr\\Orc9qOdgWIH9d3JQlCdGWpoGyMGMHYw6Nnzd7B\\YIcfh1Bw7kQHFXWCfAos9lh+7Q4GO+BzhdQQDn1eXnj82HvYx6kX0KUh13AqMBYlp8cyw5KZAFmniIJi\\UH647IoWaN\\\\w9+V7\\y9V\\VV77883+1wIqjhUsZFQTthX7nX\\6Gvvmt\\1Wvv\\VQf\\vv\\C15QWrteay91VLNTj3MnYeDiSZj5q0wTQgpxa3jG6afnB8s0LTSOX1MpwP1Bs81XfY0JlvvZqHT87m8YE\\d2w\\08ltvarCc2Yy7mHuq8eiJ5pOBitmWDvcfKJtPNV480zq6Vhar+QpL+dpyh6ANY5sNFywuExOSw9Vw9ndOl1jVE6PRcyIrwNwBLDlZKRpv1K7fUrNyoL3qC7rpTdUot7TXOdB6udICHdT1lcbjG5sB31wNtdcGeJazIkE+LUbPTrAsCjCFaIeio2Ikicg+CEpGpbYOH2e7bYyQYS4MwcmmRicQ6nnBIm0Ig2WRQwiLA2k6ndkiREeAxZ9NgMUQ4SrjgS66n7rDZdCpsBNLPmekaSpw9AjjycTN4hmrkrlHTAa23qBo1TyiU04\\3Gzo3EbDkdYpXaiisj6sqWudXz\\V3n5LB627CuKCLh69r8uPPtS9ozt6+OIbWpP\\FpQ0jWdaol1KMobi4DP301jRdOi0KRYwTLufrsVCq83aEgMYsz07e1c3\\XN1ujXtHzYsyobTICLVaAkcdWJ5eSwkXH9uX\\QoD+++pjtHbyqbIfIEtlFNy\\lGjz46tU2DUcjdW4d6+uyxiaf3D7vWPRrPJxZ6zSisXqk6GvM2A9EIzYxeo0gTAJ6IfvkUTYtCS9udbBgfsGAw8jB8jlx8ERsgnZFqfmvrNsv7xn4uLlM6CYxYcDgSTQGDhRBfP2Bkix4kr0zFs8MC15K4jkIhp5vrS2ubU\\jGGXQhiY0PAQXSlaTLWi41zJ6P1RrSfrheazwHuksKAyPcgp1c+Zl0X0GYeD5FeKxsJpHvOWv2ZDg29x+tdQwSpQAOXqCKf6BKcV+H3ReVRIxT6dDNbYSTyZRVKjSsc4lzFLzcdNzTZDRQd3\\POr58liyioBZgoWH3xn1GJifdVTohJA8ORnOVG3X73eg0rQg00j8i3NlYWQ\\XU6gwHGs5ndnCx7OBwYaCJI3RdG7UbnXUOu7o9PzUigIOg3SILZzZJ9uMvD\\Hq2I9hKKO\\sZ1FC1A055tsC4bj9M9M8KNvZc1IEl\\Yrq3wWRg7s4lo8KlW6cwAXB\\KCkpjnIaXE\\VqHf06Tff1v27D5VJKmYeQt\\FNRtcTXV5NlKneWTPIVEtO\\2mIUOqOLTYaFNNGEUa6DJrBZMdtEz7BGNtW2RliO8BnuvbuA6iufH2BgMdHx3be+UZYeOy6ZDd49ImS5edkYkTxRjDzSj1rK0Lc3SjrRqNxgaGnU9jHR3etWLF2EJbgjvRPe0Ona3UDkWX14zwyrr\\4EU7ZKL9s2LQ6NmMIVcW8yPE+ZO5MtHKCqzldKLxlHDosjG\\yGZCy1nu7ql6\\5Zu1nPl8sAmN8oQz7KKFA4nykSpwYk1D7Uah1pNslpPA42uIr333lOVyjW1DjtqPOwoyS209kc6uFNSsxsoi6YxpcuTlYcWOCGvj\\iyqabTnmYLdF59ReNzW5vAztBdzG18FVU0dmCBj2+1NC5hNB1bQHnOP9Jkvq\\BvKllvqXjl+9q\\15Tb\\zI6wZvZk0GGEpCQLxh7faMvcRmTxfFMgLNaZfR1fW1deYoVDhEc1igk8T1be3t2x7g+HmuM84YFnkCLvTJcKRCuaxmp2sdTvYIi5ZFik6RQbfMAd2su4UGD\\lJq1k3DSKjQTTFlldPAgWZteHCcmBZ+9AS87M6e+CGPBth9i0ez4W2Iy4\\OjrawkaRDeRsj7B7egtK5vvR\\eT+w\\1LIc5L4l7na+hk7aDONHZw\\+70XHYgWIOmAM9QsPvA0Ct0zFIXiM1xisLQAbw5pDoSoT0D2+LKCi\\jOBq80u4Dw9isY\\3+7\\9bV2B99Wv6pV8G08CI0HHwMnEcbTilUV1Szf7rf\\UtffO3\\pleev2WPv+FtyQvsigNdBsIx+\\cvq98oaHhkPTujcpUr8poabEdBSXM0KnIklAZRj5ZnEATPTv7vqaLS\\XnI51fJhrPWsoWj\\XiW6+p1gk0iwby8mSiDXRz+RQ2nF68+xkd772gMJpoHp1pGT7TdHGh2XLgkuOVUauyb2RedDuz5EylAosVmzct\\VTlMrbttQH1EBhmN6EqeV\\hcKFkmle3+oIOWy+onN3TZLJUtVy1wGSYGdiZ6b7hjIDGzOhhPF7ohgUiH6i731W3S9QNTK+y0zPAuwlBALiOUcEvma0bLQ4LFfNmhIBs4jh1vIzT5tiNBWOM8YzRbNnA19t2\\tj+ndEVhRY3M4t+uVAz4TuMJi4q7BnL0GITx7Iaryxgt1Jy4mqjfKduVEqHy4S9RDhAEmecReFDbAiCb6W2+eP4aDYrGk4udT06Va6U0VHrgSq5hhbDM928\\45qaU4nt19TofNAq2JDMy\\SZLnUYL60cWq9nFdhEymZDmzUtskTzbDRbDHVeDHQeNHTxo+Up0O9jnV581T5UqJyHXbQTIPR0DYNi9GgO8nilauqUeoq71WRZpsGq1A4tKw1wIoUWXQvYGRdXV5boX\\31pFuri\\sFL9\\uGesmUkYabqg8JaqFDWYADKyRcI21RKdPeJJCCRFCM9ohgOloeScKDJZ2OjVKKiUI17e7gPEnnTiKqaRc3w4qNuWaj+71mh8ZS5IXEBhPFO+6tmoiZBngqvtGuQWJkyNRjM1g5pODk60nER6fnqpeTjRcHGtfNlX99aeRWYAU8xnK5pPYisw4RX1pxMNcWcG5E2C\\kCEu1GaDZX1GbOz6IZb80jWukhEBbFY+XJd3oPWsfYbhyriDsrQkcxrHfk6PnxRo0FoBacZO2i3exClwbRkDYJJhA\\w12dPHuv4+MiIyQiTWXw5pROg6xZN3Ft85jULLmcxPz09+3isSdZmkqEDh5h2qPVqodGopwTnE1iPudPSsQayWXNCtTDzNKt2q6tWe18XFxcaDsnKxIDDyZtxCGT5Mre6PYsUqnCRbENazB04dr2yry\\Vc0qykVbe0gFAV0uFyVTLzLWmEM\\RzmljXSM6cexRjO\\Yovy4oGxSUjjO6MWHb+nNT31epVJDyRItF14xCozc1lgwN3MBnW60bnwedK0\\iQhB77rx17bZ7nhV7APmOrbinwxFN3rhXrRopi1qgZH1xfmpBeBSYFGIMzpBvMvawp5gG4y5b+hYWd1pm60R2SmcszKgb4\\khwWu5pWNmrC0V0x3w19IVKniqmTcsjSH2fnzC4WLxDRbfE7WMU5TlcrIG2BcRNrwXF5dq\\\\sVOlyYZgX9KhxnFdQrJukoVgta402jtSCQlGjxVT5WmLPaO+8r3SRaHk9lh8lCnhep2t5cw6eIHKWGs5XSsp5Hb50otuvn6jzYl2bQmwOc79ElxJUwUSL2UjhaqzVZqYMRgtSF3o9zQYDpWBT6PjN0QPHFlfjJakC4LJoIShyI2Js+Ewxlsysg1UuHWsY1\\R4iOThUMd3X1P1sKnPfPEt1Q7JsE1UzrdNYB37U7fObNjQUxuzs3egN9ysQPPw+hK1Ol0XRu+TKjK3eC3CvF1XxpmGKGp4zqzAGg51c3NtexKZvbYfbWHI8L8MX7srrG186woZihXiymhCoFHitfFn5lY0VzYYlYIV8RTQTJwsR3UboIwej040++F0PjVzAYcZYK4u\\gbDhnMJ8pv9iikOP+P27dsf57zuUgAcRsNNDDh0W9boxsmEKHTobPG6XFSZw0a5T8QdGHY\\x40eXS20GzvyGvlzfuVwEBr42pHxLLEmSfWH\\\\YP9PWvf11f\\fmv6Rf\\+3+o7tHx9noluwLL8TYW84n+9e\\8ln79W\\+L3vjMQ\\3kT33BYf7TlcVKAL48OrqjcrWlyQj3SNZo7DgCU\\QKnEoTGzMj7lKRijUrDQaXurj6SP3Rud57cqnhrKSNd1uHJ5\\SyUsnmsV9+YVEi2iu0XgAkEadalcP77ypYq6pyWyg1BtrEp3r\\PwjSyVXGlrbm8gM328YHG6+xHnFGCPvgIb5VPkCC\\dSi6iv4fi5MslElUDaLFcqqa6D+ouq5va1CWvmXmk1OqqW61rOKbDQDCwM1Ml7vHfywMYYhKKCVtjf3zOxLNydStWNAilihqORi1LJZk1IHC\\WVoEjsIbnwaJugmNzR7r4lU8ufhQ6Tqy+1ng8MBo9fCXm3C4UmWqbAqtqwZUssMd3bqtQBiy6tIKPDhaFxHQbeMr37F3z+dCNLNv3sNzI7YK7IynzmhDc+wUCN0MtFzN1u3Wt1jP1phcK06la5UM1Sy0FmVDX7\\9A\\Udnur3\\QAcP3tKq3FASBBbo25vPlCvk1ajk5cdTeeHYTgzLDcUu7kBcX2NdDU+1WA2UyWLfxSQSazC+NC4JCANOuzBscDzWy3UbA1Fg8Rt3FSJqzAeruKBa7UDlYl1xSIQMbtKqnj071c31lZo1hPwZm+fj4Ns\\OlacyapHl2YTWYwPXSc2NEYRaAroOEKJR+6MaBP7s9Pg5KyQwtrL6BoXXbGAW5UTPpuZ+\\xwa+E5MY0LD\\vShWEzUt5sgDfG1rWKkpnS3FJBRfILsFZi6+it0PJEsVYjl4957+ChIQ6W81jD6dREvX4pq\\ZRS5TF9ESn40gfvPdEs9FIxXJRaS6jCRqWQs6gq9bqVyw\\j5BzrhRXop+q1ahZUQnnxpdvqfalQlWzYaRb3RMrskr5qnWM5+NYw\\5Ce+1bZqs3C3yR940jEiGrc5CZDmez0WjQNzH8fnffGGZGjZ4BDC2bDogClEWfzw7HDvclzrTnz59bV5qTK+MuQnPJC4M\\hPPy6bNHlvVJgcXGikAFVAqdGsvsjHkdUqVYV7PetuswmQKgDNRuI8jO2kbEe4ZxxWgNtlit6Vy3cRprb69j9PnuYVOlWk7jxY1Gi74u++eaLKbW6Uk8Z5uHIcX3KAdc94yKuUDN2h21m3fsmSEm5fzpQMcHJ7p792VlMnmtyUCxLFTXfdttELvN0EZw2+IK0TgfKocgNsFaq2ojO2NYGXHebRoudJrrQbHrsmF3IxM2JNxcdtgAr0CRBcsI11hAJBSFGW5QN2ahOOIDdh0FF8XFyJ3uH6ae4aRnwfSWR7uKDcp4dHBo6x1GHdxrxrLaOFBvNFloOpypkCvp\\sl9w4JsYgq0sXrXPS2HkbJkZsIoCyfyBUvNV1Agw7EsHxYJPKJ0o9F4qtkCSGTGxrB+BX2rDP1RzFa0WaSa98aa9UeKp7GFg4O+8HJFeaWCjl65q+bJniqHFRX31vIKay3igUazS42nN1pFU8PLhEv4ghcKQRtwjAIbwkh\\vlRAJ4VIsDi1LiFFVQaWFp1P9IYrCgbPjAE4bOlg5fN7GoRFPR4xhbir1t5DdU4O9PYXP63SHk2KVP4G2rivJE\\+H2+ZvFcObujg2Nt5o2ubegAl7uwfbDXQno1V7XDdaLqO5C60fFu0sN\\QBWZfojCCA2aOdlykNhqji+04fjtUxw4DhI6rUam6eC5DzjjRvNPQuTEv3VUgoayz3EO4q\\kz9kWaDbjDq3VYc0UzhLC\\MhkyvJMHmNfpsXiduwKLffL4+NgcibsDxSeROdYF9RjlU6S5ooj\\xt\\j+9qEhhtxV2Btneq7f0cn7TAQ27aVzQV3sVcbZc18w+HU5Ys6kXuqP\\g3iNx\\RV\\52s\\rF\\\\BP1T38L9SYH3zW\\9En\\78S\\q7P\\tFixrghMdDi9Og09lXsdzQaDCyzWev7USh8WZjImVOQFrnjJlVwsmSXWkwvNDVzXM9PX2md5+NNI8a8gu39cpbn1exkVOcGcnDFTVbahHmdbR3qEaprXjpa691YAL3OJ3qenmjwehaRRa9atFU\\Zl8Wb1ZpKubofBAUKGiUcClQ4GFnXa5GGg0+UCD4TvKbkZqVFMVlKjqN3XQeKCS19HgYm2W007rUN4mp8WMFuvQtArAUSuwiO69YNRvCOIUVJzMoNNSLOwKFW4mbqJdgYUOJlo49pEVY7mstZdZqBD3MdJB+Ed1bQyhrAuzpOKmGKDw5SZh8+DiMkZ01vmZ6TEYA\\B3yDZrtJp24saRZVlqbGRJovFgaKdwsvVYoF0ciKPl7iyt\\JPWr6EEKCwQJhIxsEDDlDEQ5c0IGOJQzXJH5VxZ1XxGVx9+oGfffUd3jh\\o4Ruf1Zo4n1xDyzRVfzHWeD5UtZxVsFkonfUtpmapyIqHjYc\\ZqFFNNAqcZl1YC14EHgfbI7kBzbqR6pX91UKmqpX9k20zppPJyUgpBVdUQiEk\\k6EMCCjZfYYBGvsplALmbacXy4b4wwFp37D19SJl\\UaLqUhxssg7kg67oZ20UDATwbiTnFZKZjWwAAIABJREFUBFtn6XKtzHHIqR6hOuMNsBNYgqEvI1KlG+P0CMQjRfDb8jnNEGwvyMuje7Qxh+540ddiNdQmt1S+nJjGLPEiE4Va6PEmr\\VUqvtt3d57qLxXU7XS1Hy1UX8+19qHBj7Xef9C02Wo+Ty2kVt2s1CplFWhVjR9FviGBAPDKjQ9Sy7nIJt09yCZI5JlvIGzr9vYMzI0br3+xcQiV\\Yahypky8ps8grnG01GC+3tHVthYFbpGINEaGBCt7E7ZpidAg3MurLiv1iq2uGC7quN39DF5B0GgzGIbe6WgbfUTa9nr7HVblkhBgvLCopNbFq9s4tzE8KbqYDxxAqNDvorigs3Il0s0Hv5alVbtjYQ2wKfq9Emoiow2C\\3PpsXXYGbwaWq9ZJp29Dp7XXbGoZXCioZeX6i+WqkVbowECcYFNMFQ9vOQ5ouWHwGTL79Vkf1ck3N2otq1e+q5Be1HEf63nfeVano1hOci6Ag3KbhRi076Kc7lS+sm2oUa0sKcN1pQ7csFnaoYgRkhglI+QHoFb4XAn30TG6DoCDj146Xh1YL8TBFbnf\\QNVqw4qAXTYcgSAeGHwrsAjrTe25tBD2lHFpxU2NMrHGsxtdXT83ftl8NraClEBw1jA6yNwDvHbWJHSOwTqjSW+gxx880msvvWodn+lgoHA20XK6NNNKJSio26ob2oUix+nZIiVouwhIh+C\\2mjUH9s94eDEGZWquOYoCthkC5qOFhpc9bWahWb+4LPm9R\\fvSUVMzp+9VjrQqxCy1eiC3svy2hkYNLh8NIiXRiVb6KFVvOxEjqKdEdAEFB3LsEnYNdBV7o2vEu8JDdxbRmG9ERYp1NwHyX7U2VWhHc31Y\\yOp0kWq3vq9V9SbdfeahXPv+yiu2sMvmMkpD9My8VHY+Je4t\\7uLMOIBDquHwjTass3+0TZbIWoE1nYxVJiT5EwWWQWW3OZB0fmeTsZbEyHieTWQsfP4TBdbOjGOd3S1nkQLLQsDlmgP84r7bOfesiI7QpC7MwMBeyPiS78W+1SO+bjRQqVK00TGYBDTA8O1szcQ0Rj4p0hLCC4WWe2HYGwq2VgutWW7LwXL39+51sDfAmdx1pbjv+Znce7vv9XGFtX0erJtlIvvd779aYFnRtY60SpgrEGOUM40rmZTf\\t0\\0Nf\\8a\\oqz\\\\C3+1wFqtQseyR5a5mOl\\++1v6Td++5\\q1TdO9OM\\+jmVof0C5PYyRkpudvYVFCsW\\UE+D5osPtBZtLR09Xy+rFJ2S+NOlpJHcOlIz84u9MFHz\\XoCoJ0R\\X2Pb329qe1iK\\lF9EqLLRcEJPwsg47d8UEEMZVo1EzYuxiNdfIQh1X8pdzdctFs5rjlbuYLnQ1GOlWZ9+YLGg\\KLQ4Oe\\a3FH4vvr9P1MUnqpZi5SNl6pkazpo3Fcp29b185GajX2D981nsRZTCiwXvowD6fj2HRMMw8qgWGKx4UTFGI\\Nk8WE3+y6O0Eo3SYWu4XFW8BngvtCIrlzcvDejFhOx2i7eJoGZPuLkyNOJOPT4FigFZ2kxnZik6fQwh1EQcQGRqAt1wJuC262QqVoo0DEwEazzTmAJjcTnCZuyh2ZmRuXk7IVX9jyKcQKBetCLJcTy8TqT66MXn\\Q2VdegYp0g84vdPr9d7VXb+rhm29oU61oGlflV0rqE0w7vbJ8yFY5o0X\\QoPJc83SkY1443RpbiT4Ybiv\\HxWy9nGsuaajT1lsxWto7zFsxx078nPVOVtas6dthXkIvqkEGRct4qx9TIiSdWo1m2cQZRMLucZ4Z8H\\t7JXb333nvG\\rl1556yhYpmi5U2bJaLieq1usU\\WVQGAb0RGyidLAfbNbeqBS\\j+qQLSNYhXS7YbHRjCD\\Pm04IcSbB2bjxcCihqaIIwelkm9FiqpvxtebxRBl\\ZcUV\\LFaK29mANy3BaIaVJK3Kul2+0Xt1W9rMUlVr7U1nM715Ppcg2VP02SiMTEycLaCsvZ4Tj1cYDNFODo8N3IGIphELlc0Xa3NHcvo\\6h7rPsnDy37snfVUyErIzdDuY5mqcqFpmrFjgUs0x1MVjwHWwt8EGg07purDL0NnzeSgk53z4p8NrasZdOt7V4NaNNtCKOdmRbQiVLZ3LPmGku3+jaeGbSLXDtAg4zuGbnZ6dWjY7HSs7PnWoTQswsazsYaW84nRPqKPXvEf0zmS+sU3z64ZULgDz6EJbawMHa0biRYUNCzqlO0jad9cwESm4GIHbfwPB3KCxLlC0gOnPYS4TuOLpxUXgLOAu1fU9PBSnePX9Qr915ROV+WUlAIBaXRWuP+WN\\5T99RpdrQ62+8acWNh+nDiO9E1VCku4gWIrAAr9pBjtDhQsFhELcxTWYzNzcwG5HrfrmNgk3HReCgZ2GD23WvdvmKLDGMcsw0s39oz\\1O3M\\3M61KzM9ynS8LCy+4tAgOZ9lsyUahmyzhy1MtoqFJO9Da3T4+Vr3S0nyGC3atTYJmMVWn2bEoq8wi0qw\\0A++++fqNBvKgiOZz83x16jVVClBHqc7I83GM\\UGIwulRkOYVjE8oMGq2u9MbGpXVQn9jVN5q6oGg5nObwa66aPX5FDKSK6k2l5Z1S6H3IwKZV83kwu1b9c010TVdkEFf6yPPvi++r1zReHUCj4KENaWAI4d97HnCihGNVV0beuNsnQ1yEpF6oHwmQinlVsbKM7QU4Vo3LinMrEyMdetosk6p4tZosmCtfpEr3z2bd169Y5at6sq1craxA7k6WHy4fOgiFu7zo7LeWQglppGlw5Wrdl2hgQO1lFo4eXlWmMbN+bkJzuDjRVZSWL4DNYznqeDw0MX92TaI8cks2fN1lGXYMGB3TRYrZYVGExIKGLo\\DuGmkPR0HjgfuHgQIHDvct\\NwDqZGwUfJoNrPn8brY7yuWQCnAoXbru3LbrxvflvqOjzf3d7eKid901fvGa+BkuL9GFOPNnrjERG5y61SRHGFMNTmTn4N4VVn\\5Txcm\\dd1sP6ywCLHl2cCt3NgNPd\\94d\\rG98\\X\\Sl77yNf3iP\\hHNhlhNIl+2jRYFFhWKCzn+p1v\\YZ+\\Tf\\qT715kP99Bf\\lmoVhLUuXdwLSBzvGKWVogEnDE43hKDhOrIsOgTeZb9m4tIknSneXGswPdNHTy50fhnpYixli3t68dW3VG2VFaWX8nLMaieazYATfkHdxn1NB5FxsdCIwPVZshnQseK0AKAMxgwXlKJhnWg0neq41bYN1bKJzAlmj4Z8j9nyuYaj72g6+UCNCk6OpYqborr1+6rl9\\X8yZnKxYYa1T2too2WU0770ItzdjJlg3CuiNU2ryw21yVjCkardKQoqOhKUS1zo3JxuaAwaBjZUVDxddwoPBwI\\ygUdqOA3ULGjcHNwg1qsDsWNLtp+NrQZu4UecWgbD+PaIjT01MDsdFZA\\tw6\\YtZYm9sSBi3EOIP10wNB0GFlHHvUFMiWOFbPq\\dF4w+mIEnElxX861YXHIRjYWYexWLdQsD4xTXP\\RE416l6ruV1Xab2kYFrR\\55ZG8Ui92aWS9VSNoqd570IXvY80CC+VyaaqVItW26NNouNhOVqFfahcajcPzBG4WrJg+RYPks\\WDMHgTuuuyGIDYKNBkO7Arhv1+yNjJLVbLReyDQi039MiXNiBAA4S44R8oWodrOmcfLHEcqq63QNjWTGONTgjolWyG+PJluPC2NZBYCmWWWhwTTlR6jbug00NftfUaQWJQRFGiw2b0dwKL0TPk9lM\\VHPbP1odrMBOAZf1XpRQQlbNeLckundkllO1fy+yrmWkhhRdk2Pnz\\Su4+\\r1kyll\\zFNSwHOKKATBJOCmL3ULjCXytuSFWOHGxIfibrArZior5itHAj\\fv6M7RfSu4elc3yucS5dATRonSlafAryjnlbSYo0PbQGqx+xZG0dHRgXV+0JhwsMHswmHChPQsapz4QXXYgd9Zxlkg2RgoEFgUdws\\DmmKPw4X6J74nJ5bbtrG0ArFbQcXUCBsvOdnF3aowNwx43mE1YUjsFxUuRgYBHiM9jDr6+TortrNur7zvf9ktvpssLGNlu4IMN40i3CckcJE4XqmAhmN8UKrJFSMRq1RshE\\RpA1zw6jYI9UgkC1QlvFAnyxPfUuIx2276tV7cpPPEUxBaBvY8NosdSff+e7pnV84eWXTD\\Jedmx7ALThTDm5b7jGTcWnlm43MZqo5utbpLOLVgLy\\7bZgbydY5CnppzGpzM7hejpR3LzZhs4cpGsKA7ats1yziL0MIpwM3VR1HOZczawcZZ6QH0IglJzU2ZZAjdnml081yr6UBtvl+pZa+f2BZ0cNcX15beUC5UtOj3tJzgQHxukSmvvPSimXwQG0Mcn0+Jv5kpXROantd6k9fB7XtarFL57ab8ak2c3aNxouVwYeO\\9TI0TdD8KtKCmTXZufWy9o5a6h4xAvW1KaxM4gC\\C6fn5c2p2vugTzJq7dXUKvt67y++o\\Onj5RBQ0xMDoiOVWwOQMwqHD4XFKxxosCE7FnlrEnLTevySA3GagfawHW\\PF9z9IC0A3Jw7OFZlTRPsrpZJpqE+4rSll793Od18PCOuve6RoFPIqYMnjYBXVvOKS5CjCIct3oZzSicw\\HEwuHL5OBidAB\\tl4ZWLNca7pxqjlKXcFkhZC9XvI0p6Zv4oAIooR9yvR3lHPbyBorQNBpI3KPY+skNZiQYLQyNzUH9oILsE9xg0ZaTEl9QA9FLqIb0+26rGiD5waEJVpqbQVWrdGyLjbSCkLhHfuMz97lvfI9ONTyuu\\cuWNj0t3YexdZxr1NQcdr2BVlDs0UWifN5YI6cfzuedkVWm7v+5s7WHxWsDcxlS1B4CSp3dscRP7kj\\6dZRH+7Je\\ql\\65f\\h\\11grderDfZtTum7Auub3\\o1ffaH3tRXf\\Yn1ahALE0NgGdiQsCg2aJt0tjv9zotTRczRYweNowcNkoi6F955QsbBdWRTq8\\0IdPeprP67qZ5VRpHemNt9\\WPLxRJuhrk+lpOgFeVtF+9ydVL55oOU7V3W8oTid2Ag9XzD65AATQgm9I7IRqQtTp3IqFTr1mIZsZLNKEcNIcxVKZslD2FK1OtUkvVMxPtZ6Nlc6yqvjHKme7Cgnx9LhhyX0joT5vLV9OxjaXzmQssmQwGJlQFx3H+fkzG2sFACuTtbUv2QS40NwAbCCcoGnfItCtVaumQ0BYSFFar+FayzpNA6RhRIJwQoCIZmQFJvBFTskmbCdAmPdPKCd6h4gxYtba\\EZJLldsoeL7oH8oVNm4YHbgEEWI7DRZnFhYCBC57\\g2bHiIHXdEeACltN49TmZ2Y81VbZV0dvNMSbTWXqMrPxuoW27Im8307vf\\VL3ZmZq3OwozZd156aGifKj+\\EbXV08UApm9vjQjQ6ZMlym010uhAH+pUm6pWm6ZMy1Nec20YCvKbqCz43xkREFwdM0WDP7HyJRrQxFL4Zg3BxwapJnhGRDw8hnzQMNeCWOXAn902DVd2\\VwpFKtaQsgmwfMJ7pXkNgZBZswPXGi4fmkZ7oAxk5oBhhfIeLd79JWh7w\\MWtvQsZfOtNqPdZ82bN8wWdX5xpNB5rMh+Y6SzJEgwSK4rVdO3QbADzp4qFdgHa91+2q2WrLI4Nzmuji8UjT3krlfMOQHe1OW1c3T\\X+kz+3cOByJzC6PX5Z7pdkZa0gu4\\MAh9tlDKaoPPoFVTKFdWqtd3nXmgbLbzd6GoynOrm+kZBnkWZ8OuREd8ZnxN6ygJPUVSrVO3+5JDRasM0cmMBih0v7wKUaaNjfDFIp41mGGnzmnBS5oxjtdswDCBo1EBGrSx36KFwGC51eYHBZWHuOe5bxk6D3tSea4S\\XBP72QjWs1IVLR0MnW3+3xSWk+\\rsHNoxeD33\\2ORvNrrTZY1CNF66mhTLwCIeW+M7ZEU8cdC5wWki4T9x0iZjZODBSlQt0OZNVi00KryQKMwkDvvvtMpXxdnUbLujJMAEqlnHXcwV5873vfM5L5nfv3VCiVPk5vMLEwQeIJuh033qNLbaLiVsvWlx3A0DQvGc\\o0hRAjLLpVBkRnQLackUDBWWiQRwDycwtW62MucMSmeYJ13Gn21GpUnImGcM0rGzEyNfRkXWSAjYuR3xnTEXhTBcL8bnPhjjuK6aDuKQr2nbWfvIiF6GeP3mmwU1fe62ODtot01SBGDm9eqKyBQfndd3vKQNzqllVp9UxCnm8BvqZUaW5p0fPnmuZ0C2ui8CM0eVc\\bOBhpc3ypKmUQjUwnHZKOng\\oGax2XF\\kTRpq\\x9MIcfxgkRsO+VuHcXKilQt4MKqyz92+d6PLZE92cPlPJk\\IZSl2e\\5UFTjMRYVYQMS4Dm5BkFNDJgMVIU3Wrq2UUzvULtll8FD\\zKNXKi5UvZy1X0NhcG0\\DeKNJTOxaW\\df\\6wK7ZZuv3Siozt3rCsaLhMzVFB4wBqzfDwioIYDe+4qiMlHuLOlEvFwVmDZjfRxgUVxtCuwTKO3LaDMzDObuexVXNRIVmgobIOSeY2uY8lIDF2eK7AoyCwrl0ix2czWx10erj25FO\\gfizCxnVVdzFhpv\\DXZugAfXMGIMOEhYioE++nsMI6\\QOzOxAtyvTdFGoIXQnIeaT40NeFxKD3SFkV2DtCrRdA4FD0e7XTl\\28cTov1hgbez686wsCcJmZE4B7fn699\\+Y33jG\\+zvvSVr\\zVAosOlvFxUt74TP\\qt35Tv\\bNf67P\\dDb+oWv\\IwaCPO8tYWUZktleTCgVNB8MjMh+R5xC+nKnQB9ojVi5WmVZ8vKFRKluUu9+\\Q\\66OnY4VhV4ukrdv3X1GlUdEmO5aXR\\D7TMPBhWrVO9rb+6L8zYEKWcJzSWMZKUxXWsWEXTr8As4dIiiq9aqJDmfGwymqViopH8Rapz2t1z3DCzgwLaT0WP3BqeazR2pW19qESxWShlpFRoQHqhf2DEq4nK9MQIzolb9nI0p0Nvm8iUEdeVi6uDjV9c2lCkXCjDm9y4obxLiMDxFEE1cQlKoqlBDxcm5xixxQQR5Cvs6xPAh5drgLV3EzjqKDRVfJhbDuQixthGCaF5frRBfBxICcMGxhTHV8dKRev69GF+dRw0CntOsRPSIwpE3LRgWHZlfB87N2vBtObHZCoL0PtRph+mqmSrOgwaSnOFzpeP+ufU5lr6C6l9Hpo+\\qrP++6scVjVYbpUVf\\WigUHNdXjxRGs3VLJYsoyslDDTrq1btqF7dUz5LwHBVuQz5jXSrKsY5SmNa4C76gVBnul02ljWNgJGK7PRP8DhjpHB6bS5DxOerMDUMxf17D+RlUqNzQ7Rfx6Ee3D\\Rde9Sj09PVWu1VKigCSoZv8xsviXclehpdqHTkQld2THQ7NB9pOg0pxYMogSQ4rXRf9cpbLIx\\j9N5xdKM6Hef3KlKV1ORcoXc2Y2BGEBLTxdbVQtVGwBo\\imImoT3tvumh5msFqr35tqeDHXYhSrmCvr+BYFVksrOoSDJ8oEsZSHmYXIHVQEgezkdyJMRiSa1Wop1YK22uWuBZkjYKbNR6cZbdtB545a1Y7mk4XOnj83yCevCV5Zst6Y0JyYJytsTX+2ZSXFS2OKARMc0\\pfJ8qXA3lcYzorW1s0HRDHOlppTcyIaSsYHaF7I+IC96Y7JVuGF5EvSALiUOPJwLpYPG90ftC6LWd0CCoW8m3jdeM2EafkWXEF6cbCxRFiJ2tt\\JxqlYZOTu7ovY++a131KGVtYYw004oQaY9Okm8na36Tt8gmQLHIQQ02FyaLVn1fR90T1Yp7KuTqyqzzWi9944oNx6Gub\\q6e\\eWiejJTeV98HxSYPF+H334kYXGnjx4oGYDtyQwU5ckYJ3cwDGQXDpDJECSfD5om1wovNOd2FYL42nrbjWxMpmi23gQ6zB9Qiz88d+zRUfKpyQejHVxeamjW0eW0+m6SMQtrUxo7TpndK4yWs7J5GMERZfDgm1sNOVtMsryGkZDaT7R9KpnUObZeGoFCmszTDnWJ1ASARiBeKHFeqq\\+Ogv9Lx\\rqOTO7r\\8qs6ODqRH3Stg2amITSuq0iFWlkfPn0kpUWFE09P3j\\TzSlB4AU1ihXdv31Le3s1pblQm1ysyJ9olRvKr83kBWM9O\\++Lp49szw5iqX5eCIvTlXJFZWHV5Vm9OLJm4oXC908e6wcZO8kMqq5ISwAoBI3RTYgYm4+QwgcCdGRGZX8jAF4XXaiOwBbVx03d5rRZBEr9tcu85N5EB1KosJSaamWKu0XdPLKZ3Q5W+iFN17T0a0TFX0OLtJyAw6p8HGBxbUnm9EAwDlP\\d6Noji1cSAdI9\\ylRMrsCr1lusibx3qnxyNofcGJUJHihEhDmNyO7n\\HJgB6ZDrnjpMgdu\\6N5T8Nuo0qY0yVZ47zpfBvogAonD1FaTbAdJOlrFknWt1nFkbnoAzRifMFeQ2MKhFtAnU6idyH33c8AXweBCy9xoNK2gYt+iyHP4EmdMce\\VvTb2Or7uY47bFgmyGxWyz\\3\\KrB4DoCTkvxhWjSmJsRmSX\\0e9\\WN77+j\\Wlr36ywOIj3Y4IOYnQho7DpX7HCqx\\oi\\86Gf1C1\\5kioELWujwWikHPE3REmEnvqDvnJ5X\\vHh9ZeBN2P+Gsxj1SxbKJYXnamONvTk4sn+uh0osm8qmLrRT14+SWNppfqHBTM+Xfdu9B8GurBvTfUrL6sdRSY5oObJwxvtE4n5jBDH5GKMR0uwbrKlbJGo+dazJ9rf6+mYoYTLtqWjxRF58pkWBBoJeYUh7761zeKo7Ee3rul\\WZXubSmZvFY0TynYFO0kRgLGgJSOj7meohCpzcrukgaN5PemGuGm+DO3ds2SuC0SRXPKcBal7ik5jMzBuSKRbvgdIMc0dvhErjZGL1SiFmrYZt3adqeUtEynNjIGVXy3\\inA6oRGozTr2ALdjWAjp3o9Nkz+YVAL77+qgYTolYSC7VFpM1J8ub6WoNeb4saIJC5bg8k75ebkF\\tdkszXg9k6BTUP4vsWkky1yKeqFjhNJzXwd4DLacbTW9mahRymo0\\0l\\84PcUe0MNMxvdzMeabUIlPlTemZIo0oNbd\\XyS6+qXkdAXVferytZkSsH9RdxeKD5LFKlVJG3yZrYGjcbQFRuaIpEuqUWcZNENsuHKkwHE9dSs1Wy2T6aHr4fERL3Hzy06CY2jV5vYAeAw4N947WcnT1VpVbc2vpdfpafK6laa9lY18I\\t6TfcuC6jRhHbFX11iaGvro5k7JLy5Sje0WRlSQIk0FLoP2JddUbWDgrDyb3kblzKIC2jrlqo6N4BdAy0HQeyiMI1VtZyvt0gSssZwsfmxNkzoNuV51GU4XA0+XVI3MmjoDh5miBo3lxeV3VWtkKNT9T0OhmIa3yhjXZbx+pkC0ob0w2EBMbHR10VSCjK0o0HEB4p6B147vJdG4LGm18FiZcS5lkYyNsG+\\6GeuokU3nurHQ8xlXOhI6hRrB34jT6TjiIHJuHkewp1BGm8OG6qwEbOoZG01HEVydqc7Onummd612o2P3CUkS5nhDIG9aKA4hsQVGJxHAUcbqTiwPmBEoY1Dv6vj2oR4\\\\q6eX76nZdxX6kMWd4kM02ipON4Yi8ppm9A+Zk2\\0am2tNc+UAOzRb6lwG9oE+c1GpJJyILLuB0RfFbnF2eqNGo6uHWoDCd\\xOI4\\wg9SVY6ffJU62Wsz7\\5WfvM5yHOReKwSraGuDgQinj2p8TeN4ejRrNpule4bNb5oygVOWluxI8hwnW6uQ9cEC6b3M5Cz1rGaNwSH\\ysRf1Ey0i9y74OD4\\V7uxZYPaa1hPh5Rl0NzyDqQFIYgosS87IK5P3nRifM0GyUTSZanDxTNenjzUfTHTUOHZOwmJgHWQ0OcgrJrOphtOeZbkG1aLmcaTeeKLjW\\d0+85DVasHWmc69pzBnyKWhfXo6O6hrgbPlUuLmvYjXVxc2mGSoGncq3AaA+LKyht5uaUuh+9pGj3XZP5MGT9Ub3CuyelMhUVRAYiS5UwVUhYQS9P+STy9cP+HTUpx+vRdhbO+8cIycWI6GxhphuBZsfkz4iNMWzZGp7CiFvlkigYjee4dnpE1ekMTkm9UKuet40deYoo5h85gsauXP\\1jOnz4pr7\\7Ebd4wc6vnNPpXzZ5ZSamxpjEp19JpHoroYqFsjIDKxAphuOtAHUAg5PtLPobcvV2sdOPNavXYfJJhc4bVeRuarRMfK9KlXGqVtwaJIoh8vcuuDsaU56g+uWvcO6WltXoo0RP6Fr2jUOyL21XEu0fLb\\0YyJlCvnrfNGEDg\\g4NRo83rL1jHlsMrzQy65K0W+iko\\mNdXV9pFQEsrtpzT8MBfZiFrFtwuMMqOLYa06CJTZ4oGjkoOX2YeyZMa8hYkorUAqT\\Zg2W8Qt5rmjYwItjzIv8Jl7p27\\3e\\rGN76hL32FEeH\\qP1DUBIO+pBhRIjd1URh0UL\\8lu\\qd\\81j\\TF37sM\\ryf\\tTqqKl8DyNRxPXHi4QapzTCMhfzlOz0zAIG9QMWnzovIu5klbxVLkC4aXX+vD0VE\\P51qpoZNXv6ByvWrIhPZeycjKOb+kaqWjeqWLOdxcSvgy0jVxM33lg5nkzSzg0stUlEn5wBoKclkNx0\\VG72nWtXUOcpnl1qFZ1rHuIKouLFtdlQpHJpwvlTwdf\\krgKvIG9dVE4V9a+n2oROEAcID+cgF4ELz+iOyBEuksMm0DWiKnbJ8BYcXABYlrWLaDwriwygQl8aIRv+kC2YWFijlbO2bmRjFjYVFtdPzsZ3FTmLEwh\\5+BwJyluChZIOnlBueziMKK11nPHFQqqZbUO9+URAB2Gtjk4flRO49FI52dnph\\hpqdo27k7dlmGpikqFjSYT02wySNJ0P16vdDZ1WOVannVGodqN+4pmnq6eHKlbrOqfHagP\\nMewCOAAAgAElEQVST\\0NX\\fe1rOZ0yUgsXihSolqjrlatYYLfV1\\8rG51XlIxXzeNBWBIi2VAU5eHB4TOxBGLCdWFJcQxnCJwPg\\VG5J9NlW5nFO1wsiwZFgF4KsssFjs7eb2PONfYXlvt8mwCgyvAd2e7kCR3MTpUMPBtYmyp+huYDAVazq5\\8Cet1W6UlDMWaFiDBqEXZzqs6AVJrq4eqar\\rnCtK\\+9EyraGkBpYzLlguihvI2+7+5GpibzbHRclZANkp1lfJFEyLnS5CbS5ovM9ZVGy+G8otrNffK8jd5QwWYhqdSNO5Knk01k9P+3oEtRo8fk\\M5VKfZNk0kLsjlIrR7hmKOTk+QrVrUSs4DGNowWzmaEuIuEIXfhqPGIQv7\\3qt86sb0y0xLiX4mC5Tni6ruSMTlfKMtghHTg142N5rG8jX8vtwjeXgqzlCuC13AHAN25Ax1+KOXcMzwilyN\\5idMj4iQUWFxTaUPaFyWiki4tzNRtOyHt5fWXXgyBfhNxcJ7hbjH8W85FZvdFjtltNI6FPp3NNk4zunBxrNDrT02fvKIxHyhWzSrP2lCkLR27lMhOT2Fe1VFentafbt++oUzmwbt9ittZ6xXgup1q1uY3mgXYOoBb69EbX\\RsqRFXbHWUNORG4g1QSGgNs2Oup\\\\xKb7\\4hnHFFARuxJ0vmDmAexVECJ81AGPG\\\\C7isWyHYRIfKhWa\\bZJqkrTll72Hw5IDqgKCso7kHihnDkghbBgu80WmxehUD27MCvKpdrqtebtgEn6Fj5Zt7a7mM6OQGjRTSpfNcYeCwO40iD4dhkB2y8jXJePmDMJcgTInDqmvaHury6dEkIBKbXGyq14IlVlcP043kajOe6OBuoWkImcKDlomRGg9H4Rle9nhUJP\\rFH7YcQCja0xFu9bVWKZT8OYhsTWcj9YaXKrUoZudKyNKc32yZiitNhhNlF3ntFTqKF2NN+qxbNUsGcVpZxNOvqd6sqTc402Les\\3F0nXgbcJpY0RI1xnPiDlfsyoGjGjpam33aO5vm0Qga1lZsYNAf7pgLLZykFhgzrSmvDyeQs0yRd1++TN6\\Yd+So9uFsoWO+p0Dy1ZgKJgnYWyT0Hn25pIwbqYj00DHZQruur17Xli7d7F4Fim7XRqemD+2y45wYTudI8h99t+RN4ibtwzlSpVVetNFYpAQt1hwUVtWYPL5UoqtT0QTBF\\TnfJNFtbVtSu0No5Ds1cgW4PqQodMLpKSzrGsTkJF5OpAuLdfE97B12t0sTgukx3eA98Vhw62Aspiiiw6N6xb\\GeeG7MtGWh0pWPGwU2CQqd8QxIL+sXnyUdcfZmpz0mhLrkOrS7oE4rsv56TIPNTiiIDbwDB4tEmEjf\\t1\\q2\\8yq\\oy1\\5uW2BdcdhNTY0KJJ4gxDUus2R62D91m\\\\C\\3oj35OP\\NTX1Q5yKkEFXyJE0UKilVj0SDU9fIb1ZpwSXxr48K\\8UD850pK0cOUNnp8car3n11oMM+o3LytOy+8ZV\\r+YQrIsbcqFnfN\\I2Dzo3AHE8nkfA5Vjx+lyr9Zkm0+eKVrgvaqZ7gBSLFXs0PNd177Eq5YxKmVCLKeDBmRrVquo1vm9b2WxDeW9fS0BzWuve7VtWcGyijKbDUJfnPRMzIs5DS8UHjEaIC8JpHO4R9k\\o4XRNEJ5WqmUdHhyos9dWsRLY7Ho3E+ZG4BfFDxqUzLatzqJH9W3uGnv4nKaMRZGFk9\\cGLRBnWsnb1Z+vh96K8MOVMgpc+NEyMI4jVjEpobN8JSvlJQtBirXqo6+bILKrDkI2RBxgFxdXhrnywqwrbaDViobFwVBsVzSiFghxjdMkuLIrlWipeQnau\\dVt7vKI0C9c76KrBBLZ\\rD7\\9v+vR0z\\Tei+vtJBRvlE0XQtjwXajrUlvolvtt\\TK7S+qUqoZd8j6GB7gU2BKsWK6jUS9zJfmlqSLhYYDem5n70BBEbcTG1mqKkLmctHa+7ahZDn1gApI7MEhw\\HmhtP5oYXLzueAV2dGz6fwZCT+4QfvWXwL8EkicQDKntw\\kV\\MKpvLqFwjELmgbMG3f0ekjnj9+flTPT19ZK61uUY2pmMxMQ0M2pk1Hdys2tjwI0bXkME902shxCe+Yx0SADyx8bqXKylO2ew9rTORMvnIwq0bJSIZuAiJ1py8wrX8ta+iX9RB565KpX298\\13bGyM6JnPFQGqjTpzJcNYQITO+xUrDrIZYoOqVuTgwZ2MporCVLdvHStNcB5dK91Eur7pmYiZz5GTLaL5nKFEXIh5KSCqBU1Iauwnu\\e9jGNSZXDaudY797ndV5XqJxxu8JAcJ84KLcZVNi53DCcKLN4LRhquLfcu98AHH3xomAxGdxaonIL6iJV6FARrZfKexZQsw4myntPDITJm9MgzF1TqevDgrqJwonfe+c\\mEvTyWRsjEv5KfhrQWkLdC0FdfganMo7WlrJpXZOhA3g62OZK5QrcKA4FYC7KxvpyhP6pSrWqDm+fyC8UFa5iE5tnGT8m6AkjPf3gkV6\\\\4pqpYrpeiiC6MbZaZtg4mhl64JNotY8+xzyahYk7uQGLsKH+xVHMNc\\3Wam2WHOWkv8uXOEmXg9I9uQbFPSRtVSTkV4Rtjtl04zVKRTg4h3HSn1oeQDz0Tw7IoMgsifPz6VN1moAVC00bD7A+F\\OcgrMW5gT+c3l9ZpqcCuazTtAE7HvdZsKkeHOijKLwaW6tAbTvXuDz4yZ+p6kdXz9wYaT3uqtyvqHhxa8X7\\pWMFJaQiTBaAkuY1nQ10evaRrq5PHSYiHCpbWyqJ58qSL7qMlIyWKiYFpYuNdYTgN8XhVLNxT20OhqAnGFtzbgo6Onl4X73euXq9M9VKeUMy0DXYEN+krOtggSLbyLqAJCtQ2aLR5XqYRIr8RZAuy6WZnehkMXWgG1jD2Y0TkT3CD4wb2V9JzeMX9ON\\9+8rzDT16PlQzc6Bjo4PrfBg5aVFRoHlGzwWZuXYDnPIG4Zjh8LgkPL\\LbCI7qKY2BVYptHaFlgbRl0xIeCpHj\\+yA7C1XrL1gv7eWBOtmw1rj+6KSoRTD5gi3hvu47RDsa5K7Ast9DuwC3mlLH\\NnaKcT4SAFJS6GKRGcl60Nxr277FOBGtlcUiZTOmtyqVHHoBHdbZ+alOTk4criTkIOlE9DZBqpNy4jItDS4alOzg4oTvLqORQx3r2K64sjWN1pTtdn9DgQVZ3twe6LH5fxyy3N74Xyyw0mRtBRYnFgos18H6F\\qJv\\0FfelnfloBrWLcKNC9eWAqjMBSA4L6gdTeb1gHwjLsVpyEmioUGrZJDKO5vv\\oXJfDWCo11L11V9VG1yrYer2k02ePdffOieERVkuEeKmNPYICGHvyu85s3BevzxSvGcEwJpMqJcZLRXmpr8HNwHQE3XZHzUJBZRLRg4JqlZp1Q\\L5pjIeJ3qcP1aGmxCSti\\RGhfPLzXsj9Vq7n2sh0Jc68KiHefDWuExeWZc5FTjCSHULpoA7UKtXrEHa2eBpujhBMoiWa01lM1BqnX6ErNYR65FyQ2BC4iTxk5zxYNCJ4rNBscSieVulswNF6pWhd2DMyPRBkeIlzXO1c3FlSOxlwrKQusEA1Gr2evnFGM8m9SFfV5eXFgXrbx1bzEmdNwt1\\JFHEvniU5XvVxROCeVPrR8Ndr7R7cfKE1Lyquq9WKj4fVznT\\7c52f\\Zmm81Ol+xkV20XVj1ryChQqOXkJbJZUwepQLx7+mPHGNokLWKbbsFgQKH1mTCosyZzijQhdqlrXx0JBWx0VyjgJEQETpOwCaDkVmVvS7lPE1rG9ZyCsH374oY6Pbln73PMD9XtDc8odH962je79939gBSjWbJx\\iMxZ2Jt7VVWbRRXKRKOsFPpYh+F3TTWbj\\X06SN72LlpwmShbJ6AWyfwRM9FAC8PK3yhbvOeZQPOQsZu5M5NTQMSh2zYoTbZlRGX59HKKO6JR5wQvDJfjSBVGi0NNuoB8F15qhdaqhfrUlrVg\\tv6\\vfe9fhFEK4XzV12uQxFixPk5zObJYRKw5UDg90ekpKkqV8hZpNoaAXdOvolkFH58srJSKu6dTeg7mAUgeZpJNAgcj1AXsAtoT7lPEEmzYbLdrAfKlkhTAFPyNLtCh1KOxEOxGNZKDQlY1LOXnuxNk8D4yTKZIprKbjhXOrBmXrXHz00WNd9q5UqQcqVDJK\\VDTsKcMWYB+qjiz1iicWGeS9+fYZHCIEoM90iV\\+41Pq91s6Ac\\+IFRpHEElWs1tVpdFb2acdQAuaYxI4yFMe\\ojrYa+zY+ZBPCWWzxRuFIMVqixUzNct0Jd02hn5gsoFCt24IM\\NdYeUU4UtCvY108PddnPvWWmhhnJkNnKV+7gxS8L+tCMlbayLoFFFE8E87u7r4WTQviZLoD\\Deca3QcGRXSeWCtsgzWJZEmod3vPCvcs8RXtTDBIO\\wsjbGXi8j7RXLgiCVElScWVue37h\\bWsSxTM6GSLT9otAfglIzitK1vZax8ORdR1xkycBh4uOmrU9Y2Zlee3ViuNQrUF2eAbGJddllW50fdmz6LVcGigexlpEEzU6dbWJVrJiNlX3IG+JD2TMjgc3unj+SBfnj3R1+dSyUtcpxhmKukDr6ULF1FOw8tXIN5XOyBaFWJ8ojVlj5qrCUgQ9QScHMXsmr0+99aaubi71\\NljK7AyMTw5zD5MTUnHcNpPCloKBcbjdLIsPo0DQ5qaHIC9MM0QQYWOM7WRMPgEcnzZx4ByZ3Clr1MN1xuV2rf1mS98SV7ljj58PtT+7RM9fOmBda8BW7KmMPYCRWEuvPnYNvhCuaIxemE7kLskCp4r7icO+DxTpgPbugh5XvlaMzvYOJn6MdLV9YUZT+j2FElDwXHsUxyyF+8CoLmnEhtXc09yTRmbWuG0bSp8LBy3gsUGEVZkWU\\IJuV8P8fvQjs9uCH+zrNUD5I1mG7x49BqOoCuQx8hlzFYdr+nR48+tEMzuAbeH++NexzxPUUZaxZfS2cKwCnjfmoLp+WK7HMx3iGFPrFahvxxSRymA\\3rOlifLLBMJ+IyGv+rBdY6iTdGJ+XUvS2wfutbv66\\88Uf15d\\9qeNxO5gb9ByU5sFc4NQZJDe3uiQ++O0SktzE7Q4S2qWLvX0qq\\T\\kazuKpyu6uDO11bxImpYL7PJvXCgxfUaR0YX4cPv1imvc0p8FTT2RNlsn2tkyulCTZ5xGyEXhaVSYry1mUlYV5a59Vp3NZe+Z72YIH4WQPewRkqVIvKF\\OWcTYZTdS\\GRrIlGDV1WKpi+dnBhVt1LB+FkzzxNjErNEZquDIFrdwSfHoXIvG8dhqTdBgtc3eSrfJiQLZZOgIcbM3m3TQXByOdaJWnLDpjvlGUmf8BTPJbcwwgl3nixsA\\g2HDapvTrOMvA4Pj2wcwH9jjr+zBc8nU9dSZTQTBDq\\uDAeGKcq048xDzBGjtOG0UGhANvNo3diRXOM5HyV23XxPQkYJbAXzROjsZvBlcVTDIahVrNU9UJDvmJVglCz2WNd9T7QsjZX+3ZLaTHVIllY4VHIllRmLDgO1C08UKd5S+E8o2iZWGHAeI1xULWJpqJoRSSLCg\\7zHhAC6cnCqDQh9b1KpfQyFiH3nGx0CusIgdgDEr2XoGK8sDtHxyZqw3o39VVT\\UKwuy8Li7PNRr2\\h\\W3uxJsvQ873vy5HZy3yora+29ezCYGcwAA3A42EnClkiRDPlaluTlvxEk8oakdQGQtsPhO904wuGQTZMETZmSSBCDZfbea6\\KfT1LnjyO3\\tVwaAEMhiWK6LQjenqrqw853zf+z2rgtVYk2lfOV8qVbNqdysq1fNm0Q83C\\WDM3OX5RAtryOjia8uB3bqCeacbuDy8yr6OAB3Tc+yDCLN5kuVGk1DbU8uziy1HZGnz+aIJgAqPb\\WVq9riymfi3BqmVk8I\\nlyoS3DQYNr6R6oamtxq4a5Y4G\\ZUePPy83v\\xJ1ZYnsTOLk3WExA7CC33F5ktm5SAWwwaTlsUhnMVCyzWRFvk1W5vaRVOFW\\GymSXZqE\\vHXL4hY4LKApgeJBe4GWZrEITUNoRoOMp6OjY3M9WqdlpaZKFddh3mB0Nn6uU7BcWGQIcRXO5OEGBu69Gxs3lBadqBxqwtVaBzuHZk\\PZvKmu8GNWShnlC1FSgtLzcKBpapb4XYSa+0xUMwtUNW6z3IuhBYEtFO+rXe+8K7RfpPRBBW1aUdZ1HEEzgeRTk8G5mbNeWUrYjetIxUzfmzD3+7ega0Tw\\HEvif9iyAp7UbRSnLLVkYPbQlzv1FMv+8aFM85gOeEDgeRLk\\P9ebrnzMUAlrbHJUUG68T52JtNO19YSNvNp2gmPeEjdxtlnnTabLzmwM2jO3fxZlrWXq4\\zIZu27QqwxWrDeEX4LaWMSKNYN4Gi9c+wRapDbGGkIdT4+tGJ77FA0WiBgHpWqro2ZnW5l4o4vTU\\XHQ4vvAQnjNVELFqWp8tWGetv7ymXK9v7niiWluYyVmi+Hic5OLzSY9tXd72r\\9r5tpDxPnXpLrUpZHm0bxYzm7CvBXHt7FV31P3K9fN5Gzz78UC8+fl8ZAnszJNNPXbVVkFp0QYE0e8mkAITXMmQX04rVTHFv1KqgsTD\\nlF47FnjKNLbX\\pFi8F5+eKZyuiPNytreWDXp02C5520cN5f1hp0j5hvCL22wYCke4vIcMiumVfQzsYb+dYXSeI5NYoblap1reK1BgT\\NveV829J5UNF2YZee\\uLOrhzIOVT23NziL9TjEypogAWZGJ7VJboCNa166qamwgPx3qEtvbfIMU38QQ3ZgfuLWhP1nYAE+4rBnsiasikEmimiamu9VeMSmlqFTv0F4LO3hzKb5CsG5cr2iuTuzPBse841YcNMHidPVDDMNSMwX06MRMQBxGyHGF9cLSyNkAHAgrw\\GAiY298efTcfi7YF9yMN8wRNDrompWu44D3PN2\\f9++J\\FRvDYOGmbyyhEhwfB5HWVkcBuOx79lwDJXCeudQ7oYPm8GrH\\27W\\\\fIrwZsCyWojAabC++51\\qV\\6xlf0D\\7et4TpqZjH7UNmxcbEtsE60mzGQkyWEe4fbj5QHna6vMbhUqfjc52MAg3mTRWr97Rz90CFCsjNuUo+grW+wtVMD+\\ftVRuksp9Tt3A6BGn0COt1yOViqHWa4qS4U0D4zVLuY7qxV3V\\V3Vih1zrEBXFXTLceN5EmMplr5UrsoJYKlFODE3zmS41Jfe+rKlkVNtsKT0dDTRJuzYBu2a6KFDqTdwTiZE1vxsnBitud5ObHQ6Sbfv3FKn27Oh4CZdlgGLU\\gN5UbwmX3xNRUwnkzMjmzVBIlnDz838s2AdcMro7lB08FFB706OT7V3t6+xSswQdONh84FVIwy5\\6Vq8LhQbm8urJYCOBVvg8DFkJAhicGvAT6IUlt8oeSvIFb+fukQ7d2OgoXgWXh4M5kI5nMhwqTlT5+\\qnCOJW3LujhrQe6s09Aa1ajwRP94Iff04VOtf9oV5P1WHEWh2VWhUxZ2619VdO2luepStYZ2FawhAIqWxAgXDzOUOtNs9JdB8deXg5swOr29k3TAn0BRegXGQ6wpbuaBd4nuzZL6CdnJx8MRvZQ7h3sK2vhs+h00GItrEeSOqSjo2fysmtN51c2RKbZQH7F0yqeajwdWQ7bbM2gv7Q4hWKBhdI52TDKzC829rPUW22jzeDpW52uDcBHpycKvNDqashDwq3GPWX6DdNrgbQQSdJ2NFeamBsPigy9RTpxyNVWraVOtWP1H\\XKtuq1js4vJupu39J4sDDdEIgg2XBQV5UKQ4lD0axOLoUmW107Jfm+btNn2IKlw6gyGF8owMhQyipdh9rp7dmQj4B8OBwoZjAsO2MFCdomwuYk5+V0dn6pag0Uh\\MqOr2WlZVzdkXbVeRnTSI79bnkEGfcsI7MgDwtNHgF+YXcdak3iG2o\\YNDczBG1+0Fc7or55dae3N55VjrXKijs5caTEb2fvNcccBCZA9tHK4i6yJs1Lb02uG7Oty5Kz9fcZQAe0dOFgMTRRvNx4kGg6naza4NYRxeGEygktMsVUyBFVMzTiPaJ7phvpprODqXl5koWMzk57OqVSsmqqe+hSELUTOhvbkc7yWHv1Afvv++3nyLLr6iFU3zDOO0ZKADjUI7yMHA3EqFopl1XDRD1pAs7m+MNdkCEgCnb0kMXbFaYOcwxHhEALLFYRAWW1KJDdnCUSP5FjaZmr4W3QtEaYZcIij\\IFQOKg56F4EwVv80o4igZVo7QAURv7Ou2PrCWtO13sr5ZKWYYSSmq43DpafpYqaz\\rmG4yttAiYbKV\\JaOd2W3ceHihfkD2LRCbQCepVspoESy0w8dTQmp7o44\\+L11evNROu62TTx5rcXGmdpksIii30FiJZkrCOG8DRhTiUPip6LiN7WCOE5fYoQboXS6jDdpjhqVko3m80SufecNyEK8uLpTZhCoXYnnkOcah1rYBY4bJuUNvFBgFy4bOEGdM3nU6+E16vjVlWG0UNToZ6280MwdyjnJNS3KlgpmSXEOTRVVp\\pa2772hV956Szt3duVXfWs\\ACCCIoSmZC9erYgpWStLf5917zkpCR8MUjcRBz9vwLqh89BZ8XW8V4vZ2ArneZ3EwGAgQcz9004+t4jYYQkEHvd11g76Tl70H35YP7hdB\\cnPN9IiZAZxWGgOFiYqS4B6dsk1q7AsN7b3VGuUFStXrNMR0PXLi5MS0jOI88AbmKGLgYs9jc+eJ85tM3nxOVQZ8m6EtnX2IBFpJMwzbF38Aw5hMtFVhA8ykn9povwb9BgGRoHf+IGLMxjPztg\\YPfuBG5\\4wG6+cNWL\\\\HSjCd\\Vr\\\\m3VCkwnbvAQuBPBNBrs72DIiSmE4JKwmbMdL+IAl0srvSyf6RRWFCkO2p3P6c7j25ZFUE2f2rOwMHgRL1uTd1OTeP+hbm\\SK1FqxKuJoqisTIK3cOOKI3ew\\quaqWempUDNUvUdlStVDNdB5ZPlW6aVvYIMnB1dazh4kTT+Fjz8FyreK7hYKZmZVdfe+dXVfe3lISpQeXTyUxnz8mQgZqi44q8JBZgBh\\XE4bQ3eizgsvdQYcFHdXd7qq3e6BqvfbTsE5udC4wFxr4E0jXClmziLDnmsxn5gBi8MnE\\NtQN5xOXQgccDy\\h5KEtuLm5GRLyfTOzq4NWJZFw8ko2Wixot19YfoqTtvWKxjF2u5uaWdvz4pieaiBwjlVGVpF2nCI1sLZbjkt8HsGPfoD\\UbZHHzxKrJFejodaTC+Ut7PWrZVFnSuuqVHtx9qt9PUJhro8uwjffz4+\\po8JF697YV5ZfKlj15nLACz97zvdoj9Z8xSPi6e+cVVUtOM1TIZTSdDrWckQBcMvclq1e83liSM5EGWJfRAAYhkDgluM41Z3pcS7F20C1DIwsgbkKGrZOTU7W3Oqq2KjaAI3S\\vDi3Emv+nadPPlKlXtRF\\1iTRV+reGQhlMtoZkXfoEl5wBrrDYhVLhVUqzQteBOk4\\KIkuGiITjkAl2NGETXTm8FBJ9dKU4j5asFKbcxAS+DVaUMvcNA4KnbabgaDaqN+mMVs1jba2rlOqoWqkqDWIogCbBr11VvbOtqODfaq1pqq39JRALRBLgHC6rWi8rmGbA4pcKTYcnmdSZGDayWbBgZh5SZM3Kj80tCOwnMLWin07EBnfuG9Hl0RWjFbu59oH3nbkUEm7cuUMtLyua0mCLmbaq307VeQIIEyxXCehEGO0Esg\\CN2PrmV4atMhU6WP0Xc0O6bt27rZ39Ha1TegUjnRw\\1vHZpwo1Vaa4Vr6a13A21RLacp1RGpFPw+KZs8oaDDON6pZ2e7f16sGXVCu2zSnJMzocXWm1XpqpAEF\\Z+vQkM9i3jf6HHQCNzRogUvBzmsynWuymJqeCiDjsn+qq8GpuUahP0EpWo263cNljDHEG8xwXZrfUblruvYn77+vz7z2iuk4d7s75nbiEMX9y3MNugr94VzDrnGBTaFSJn+MGjAnhN9ksMI76oUBazgYGuJOI4G3BlFDNlFydDQbPWjhdKYlr4lS5WWkbJQqT9p4QO3SWlu3dtTe7ioJEo3Pz5UslnYYnS8CrUhGr9SU63TV3NlRa7tt6ArMY0rP3yxROA20GMx0fnxlulfuwdnKhbdWmr4Jqbd3e2rvVuU3N\\JrpliyQ\\fg6sLiD2bxSh+9eK5itaWd3Z6OX\\xYs8lTblzdavU0ePZS6WShNuJ+XIoxlDNOSjdc8r+svTwPFkfC\\YacYrEy0w5J\\yB8bPigSQED46ag7d4tlf2msRrotEp5KEJee6A4dY5ePJXkhbEHUqdkYdBrz9Yhcvi4\\3Bfk6tn3YQ82UbHoUTbmEwgh26tUNIyijSK5wo2JYXrrpZxVwevvK17b76h3r0dNToNFYpli0q5GbBwCMYRNOfKFav\\zKDDoMG9cnOAsdiG6ziFn00wt\\gi53NT1ttotZzq\\PRIy9lSnfaWIaG5kkN9zDOHPtJaBGJNJy4hPmep6a6D8Obf5tebwGwXZurcdOxT3HuwNRy0OEwuiH6i3i6fM2PIPFho\\\\BQ89XK0Fk+OQQiqh+Ph4ZgARRAyeMuhSJECvKzgaMcgji8WmipyUbcfsAAdWMUQ+sMC2QZkdcBo7Z\\WLn1z09ydy7C\\y8D1joyV\\dPESxE7t\\9l\\rG197R3\\\\PvqlKnhO77GJydkOAuUwiWwRw2ZWKvm1YxDjwglfrlYZRX0+vXuhi4am1\\WUdHL6tVqeoIH6sUvlMYXilMBirVmWxXWq1GKuQI2+mqCDMGDWFVorFFk0JYl0cPY3aI1X8AwtbLGYqCnnw13NtEujAoXwTgDcMjv3go\\d03P9I0+hUnh8ZDDwcBNptf0a\\9OXfVHZd1mI8V6feMHj95dMry\\ABwV5jxLUAACAASURBVGIDB3AyOtLEiyAj\\JqYFZQ\\MxEeEHqpZEXL7XbnpwOWOUigVBHMb8gRis1xASrDfyd8tN5smovB2zgBIpooqCNO3cPR2B6Keq1qXLtLc6akeG7uIcqs+RUQHP0LC+2Nk4JfQWxwguEyQRiLOBl0gNgBLN6c8pNVJGBcaE1+lsl4Yq+fmxpefREtDUVZTBcWb0H4pbWeszjtNDSeD2zB7m1tqVUpKQnGmo5OdX7xQu9fvq9cfaNcLVFaSq0IPLMpqJSp6m7n89J8R558ddv7RmnRC0d+UxhAh63t4WAzYS5A8EziOahgh7b4IpsO0QBk\\hSM+wchcDy6g6BBF3FN1aHmlkvTnFE4u7XHaYduuoXRPV5mrVLR0\\HRE63iQE9ePNYIkbcHgpW1njXLGct76rR54LEFZ41eLPsUI+MOLeniYq2XJ0MLxcTwwII7W07se1qlCpQWm3Vuo\\F0qE0KlYOAOmeDbi7jaYsqB2iDrK\\lOFC71lOz2lE5SxzAxjKFENfaz5gnUbyj4RhjQlU73UNNJivTlrGIU85drftSwTfhg8f7BW0BVWfuXKz\\IxP9E6xZqfnaZDbW62fAjpfT7d1Dy3nB6BGEKwUh6J0T9UInjAwt9Ux8zSEWbQ6HLIZK0DRCEWutqvJ+TqVKUQU\\7+o9yKgyCz6j6HUIasQAT5PD3Oid8bhvdUJJJlSr11Sz21S+nDcE8OryWBdXLxVroViBEg9FjieaRNCcldKCafdARanaqlW6aoL4Vbuq5bpqVJp24CEC4snzT7SMpvxFVRp19fZu2\\vKemD0C3tmCuoeKSuoaXaLVDnCRz2E60u9OHpimp1FuLLBsQwKBxyTQX\\n9KoMWLhhkZPQc4rWA63I\\UcP1Go2zZU2sHy6lXW9umgVV+wLordaLBy9UnAaEcu6gjLi\\SP6nsiXgu+CQ6\\oa2uo1+2pSLwAtBUGmZB07bkmg6FW07kNIrjkNrOlCmGqbpUU8IzCXKxMLac4Rwl2qPHl5fWgVpVfrqta31Kt09WadaJQtIRx0v3TddYqlWAIxhcDhZOpJiPE9FnVGg1t7bS1fdBWfauqYiMvz99YqfIsulCwHmi2vNBgeKnT41NtljlFXqKTwYUW0Ub37t\\X6Oql8pmJHvQOdFjf1dMffqjx8xO18gV10HZtMjZkxbmVM\\t4BeUzeeVAJ4CoOGBkN5pEM5UKGaMIWXWM1oOOjlNlcmgnm9revm0GnP7FiTIJMomZVdxAfd6YPJA9ELmBe5xDCIAZjAADFnlnbKrBfHmtMUVXyZjBsMnhMnWOXK\\gZASZUNMwq7x\\TxfDknr3P6fDV1\\R3qNd9fZ6Fh0DC2JMCEHeVKMla6PcM5hJLHwacMAZrW50VgweVqBurAsGNBfQzGtjfwjXzo0OS4JbdDR0Zi\\uMfRzhapzqrK+2n7olFQaDQd23as1F8oMDWiBnjSOXEc6cMg33a+l524sXJSB04CEXFaletmcqJboHjIshgbg7O7t2X3OId\\JV5wbkno5ayqpVm2\\Oz4+sr2NAdLyCDMZp3uOOKRszNBVrsD04EBHfoIxJbFngSgI6HIOKQ5icwOipRT\\LS5CYjsQt2OIMZyYQTYK9b0\\\\j8tpuFXf\\039Y\\+8X+t3o6LaTAXITENDuWD2106F+F3\\zt99Stf0q9888vKe4jzqG1Y2Em0WGGaRsuSUQFBaMGJMSfLsZbxXKt4osv5iS7Dma6CovbuflMH+59VLj9SJvNEafJcSULkA868jUbjC4PVQagQ4UYBDfQ1tavbalXcgtgoVexUEK1ryuSqtjFlM4mm43PF8UTL+aWm84EJ72rlPcVhRlejZxoHz7XOL+gW0Hy10cnxXN3aZ\\Str\\xDZeOMlqOhes2O9Z9Be2HlJuPF0vk2bEQuFsHLIkZ0XUwgT7xh3Cg34tydvS2L77f30YZ2TtsrGxoQ13Jx+a\\8fXQS0Fm7O07zlZKoR94Kq+P1x\\l534Td3c6WomCu8Ritj\\NkcPMzTDCMkvW0tnRlEALcdYktxHbqnc00HvTNVQHixYAExXuTxkuYKDfXTUgcNOENV4\\tmmHHTiWcP1IszL2fakS299uaBRdaBkP5\\kaddlWZaKPR2UijwUhPxh9rFh2rtV9QWs9oFMYW3lmMEt3pvKpW+TVFc8Jo2xb+aHSYJVITrMj75mIb+IQGjKlhWk4NnUPwXCzVlXpESbqqHFl8B4JDjgCpFhTkrlcq10paR5QPU1tzpWavpGqzpkWwMH1etJypU68qXs71Vz\\6oa7GI02XU6XZxDbRkk+uUKJqmQLxgkUE+D5NBmWFITR0ouUq0dk01ZD+ytXI3KxbWyVlPYwOUAvkhy2NsqtXy7YwItApZHzbWKPpXKU0r4Od24qWntq1XYUzWZBlmuCSSRQgGqbWIljZ76vNhiq1qs5PzpTPFtRsdtXrHWg4nBqSRCq3Zcf4cHGJ8unays0jtIUs8clax8cnmo4onQbxatmvL46OrFcRseth77ZlAzGY46hF14Tonk+CP4n8sI7MXF6TydwOGKPxxHRZBBEzVOfLWVVqdGVC7csGwGI2p0o5r0zeufdMFEx2VRyZ+ByE9PTyWGEyV39yqtH8UsVq0WIUTCSbl5bhXHNygEroUlLTRyZrTy2\\odu9Q223exZKnE85hGUVzdlUCnafbfc65h6czEd6fvJE02CkfJGuxLy2ewfa2z34aUVSEAeazsdqtdDrIYVIzfXJJsmzjVwAYe3JxaUi2yxwLRKlgTYDSQHOTgqnee1sVORwzu3PEPz\\4ju\\qGajqWAZa0qBOKaIZsdaBNI4o8VsoRIZXkq08fPK1UrWlgFazZoF+o5IPc+AXmmoiJs2yRg9apUpUap45voMGdKW87mCyQwQ1cT19VZN5XxR8\\7IHMPzOff\\WFEmUsrPm6e3jwG8pk53T5VKV+sNQxUn\\Y1ymYLmk0j904lGV6w3E0OOV+FCdBQ3OnXdeXio3q2uym1faT5SmAbaZIZazM80GJ3q7Py5Icfj+Uiz1dzlwYU1FWoZRdmlqu2GHj34jJ589JFKhYQ8XXX9nk4+PtYCTWqtpG65pFyMFjJWtojzzCmqrdsxD\\2K05ODM67T0JXP0xePFpAoH9RaNHdg4089Hd55ZIgcwaQKl8pwcPJZd0GIoc\\JbWBuSCwOx+IKaJW4Xr\\5nQVKs58gtiaQEq0XA1aa2ODOAM2GHsaJFvSOBmSxHWiT39eD199RXM6rc9jUrXt3lPearnYKQTkIJzQXB0XWjnpNCVogolGukSpehh2o0erlXe8e9yAHK7KcEjL+QLORYFjaPFQ6Zo2FyR9wiqIhrXV6rjUDyBtjURwayMAwdPbipbYaLaviYQ\\igGCjB0OIIWzOyOW0veyBLqqBXLA8Om5iEsp5JetA42HfheouI4sKwQxSJC\\MEuDRM88thoaBin2IbZZgafZg9jcrveY60IRyHWBqTtNyxSrmLBcLvdm1nsztoeiyXNOJG5pZSnhXQbVuaM\\rDd3CwC2Z2dGJNrZD1mYtuPp7f\\JH+mf\\4p\\r7\\\\qr+uf\\tP\\Vtvb+6YLtqE0+TkI1ne\\83v68ruf1y99\\V0T+EGXYT\\2scVjg1RZBFtjobegy2ZNwWalo\\MXGswHOpld6Wq5UqZyqFt3v6J2a1vF4oXK5ZeaTH5kAaBoTbCJrmYL5dOc8p6vdF1Q3tvW4d5t3Tq4axZfvoZ8GfjmEBrY9EygNjOdXzzTaHKkXCHUfDaV1lXTZS3mkZrtglabc8WZhbxiQYtIOjsJ1Pbv65ff\\U15cUbBaKjtdtsOFs\\OTjQcjGwhRXMFhUJXF5tIEdoSBxTW3yz5Ps4xAvLDDdDpNnXn7l1zK6ChsFMvwYMZKBQnkkW\\xc3GZrSOqVjZN0pUOdwmnGycKBB0ajxC5O7bKXQdoZG6MsEuC7qDbEnJdjoMBiWLtqjXbbgw23bJN8v4448\\NFRqb2\\PaoU4VdhJhlysPLkiBNYhICQTamZ\\DhzL75u1qnM5WuFn1mgJKxRfb9RoV6RcqNPLx1YJs7vbca6vwVILMm1GH+n04n0dvNJSUs\\oKgyN0\\eCUN3irl659TUpbmkd+uo0e0Y1gXBVSti5nYgcIbvRgJaNFRgsTRm571dUrbeUyfs2YC3mc6OoN5zq0qw9aOEmUJiQos+pDxRqpsv+sVRyfXK4AefTmXJJVrd37lptzJ\\9+R9rEc80mI6U8SHraHgnB6psEQN09vk+rpOC5ovYTvfLAGp8o0WSqNisGtK7SdgkptJmYUnq5OyAGvLE8Z762YKW00DrILUhSxGJ2nnt7xy6tHW\\o+U0Ubu+rZT8LzRAuL8YsMKlUZDEXuB+Ojs5sXBcGggePnxNqxU9WZFa7ZaF8BKHzeKTS0IVGPqXtBO4YtTTU2onoOUR5\\tGDR6dHFvsSKVWUtVvaNSfGJLIvUMxK45HYgnQtUCBowViAxuPZ1ZrAoJVKYN0NIyOTjKxSg0qgVaaTSY2WDRqhAlWOHpoY3o3ypUvtI5narUqWgRT9cdXKpY9nV68sMT91Nvo4vLSDjD1Nl2hoWnotjodF0KbcD9X1Kl3dO\\wtmqVmibDmemBhucLXZyMrCoINPze\\dtqd1saTi714afvazwfqlwt2jNDAXNvG1cwwYaeZe5MF2PLRiK7zAwus4GWq6kJ2UH3oPVmy6WSfE7DwURKoGRxVYHwk7VDJymnezb8jIb9oa3TJ0fHevfdL+v2wS1lIjREG3OVQSsioqaFAOnAZOgCg6mSKdXKhj5f9fu2WeBiJmTTz+aVB10LIvlohJAUkHUX4AAcWlI3qG+9WlWrWrPkc7R6ySrUeDAyRH1FKGOw0JIBoIrIuK5mtW2J5Eh7Dg7vq9XY03KB42+s+dVC06ErYiZcGmSeLLJyzdfe4ba6ey1ze1bbBaMAVVhpMD3V1fBUg\\6RBpenWi1mZp4a9PvqD12f3u7ebZXqbS3TsYqtrA7v3dHO9q7+4v\\+c5XyG+WWqUpRWePjkZLRRDtlX51y0aJLotVaheLKKKgbDSYHN2JIwiDRMoSFYcDCIIB7CyH6RglR2tmCFgwDmZwanZ495+P+lRTibIxMh4xD1EJFiVkhvYG1FFEVJdA3cqNrXSLXjGgGrpNLKaebNzJWhGfJRWmwc3taZhNdLdfyq3d1+Mo7euXtr+pp\\0LrYuKCkvN7Lk4DNoShJYgs6R6qt9ZuKyWHkqJp6qd+GqLpOhHzUPysjZiXONCAZgahvA1u8YqKZUfzBQxYi7khUCD+9BJ29vYN4OG+RUvJoIRUiXDi4+cvtNfdUbna0Hy50mV\\YHs0YAmoK4P2jbHLDTgy2tzaSbycgpisCzSYzoRBc4qZNKp1VVs1ZYvsmQxNfL9AFxdnNkDukteX9UzWAmLJ4YdnjMHNHQRXhg5DB8IQ3YjAGO4K0OXX0TL8d9c3yx7hKFUEmU5m8rcPWDBH7vNvGrD2fmbAiiN0jn+NIvzud35XX\\nyF2zA8tJQxYJnJZzor8oIGnOERLpSRzbBTFE6H53r+dkzXcznGqU59aeRtvfeULf7iiq+p0aNGIFPtYyeWt5OGlFYn1M8S9UodrTTOVDN7yqzAdYDfixb3g1iZmobomRlhauXw0udX55bHlGp6ilYT5TJkb4eaT0tqVJoaXg50Je+9IYGkxe6GB6p0W4qSDK6OIttwPrFN35ZxbSgcDpSq1q3qopxFNvCRYcbglLeFIZHTkJcHODPmxsGFIsPhhFu6EK5oLt376nX27OvhyMGwWLxo64DBNBVXKSazwMFy8REyiKJaDNSBsQEVM5EtWzSIDOemnVCQjMGj5JsDYWIABbYnROQq2Ug4R7KDBTL2aZZhKFinj\\91KpxOM1gV3Wi2ZubJ6uAFOd+3+IGuPERDN4kuiP+N+EfkHLqkDxXN8BmljUKrT891tX4SO0twuxyipYUA6e6eP6ejo5+oMZ+TtltX4tC1vq7cpuNSmtfr936slq1+1pN89eOLdCFsrKZsi14LvWNTklwVlDNuZ1iRv2Bnep5B6CDC37ZNG1sHFVcLUXPJc1nE8XeSrkCOp+5FvOBzq5e6mxybC7WEtERG0\\1wrbu9940Pd+L4490Pnyh83FffquqJIeAl2i5jdP3JaBSedPUjEYTZXOkHtOjWNQ0urLvt0nQ\\CAS3ijvpaYRM7qAHkAzC9Qt4BYRcBKQG1RXZp1XtNyo1WgbotVu0AcIysHpLbQaqiheWz5MsVxSROYSeVRs7suVmrWmDUgM7FAdIEpmjiC5vAhyE0lxII+Q3NHQaF1cUgxFra2eer1d07dBP5+dn+neg9sWOwK9cn52YSdATpW+OXHnNpzW6oi1EZISf4BQGkcs2VugBcSVFCwegEE368v0N+jrquWy2q22Yi+vJLtWJCz9Ay2jS+VygZbzoYZ0km5AT1M7tTqhuaseiaPEWhy4\\+mwhEKtllvqtPasPNdE7fHC7mkbHMK1adlAs8jYK+SKqtWquv\\wrjLZ1EqfJ4uhtre3LIkeo8XOzr45qMhQe\\LsiYmnuQfQNTG0xmsMLK5NgHsOWzuC9lWy0qA\\NlQiirCyT02\\hc6OkliQLLRduJmhnx5\\+lj37z3Q66++rmq+YuhfQHQL5oBWW9tb29ZQcHJyYbqrbqOtXJoxumM8n8krFdXa6ihPJIRSBaOZUgqP54HWS\\RDaPLW9mzUWyCeTtg\\G420GE2M0kpXa0tJb253Vd3ZIQ9CsyTVaEXvXk69WkcrYlOCRH62pnWQ0cXpUBcnfW1mDtku1Aqqdsqqdopq9yrKlVLl\\FSeD6qA03mi6eJc08WZLq+ea0pO4SrStD9WvAwNzcV5mPGQJvjq3bmtpF7UKDhXtpbqzsP72t+9pX\\7Z99TpZBRSzXVk4ZOPnyhzXCqbimneiEjLwaFoUWAzD7XUerKimkXISeJgd6zYFnW5EIuNUNVDKsQgy15puNDbZ8tltVsdew5Hl+cCCUxQnrTdhnl7g7DPItoa0257pIqf6rp4SBj2YUR6D2RBrQaQL+xlvLzMpLhzpZWm0CTMJFX6unWZ39Bn3336zqdzzSM5jo4fKBW\\o6tdaC9lotG0fhGmk+mqpFDVnLZWjci95shy6raPJ4JMtgKKhOtYMMgoeKutB100oJIg5WxFsNBX+PRSAcHB9o6YFBwEheoQsvvikLr0v3040906\\COIa6upYHy8KUxBoj5CdhmLzLDkvWQQpE7rTH\\nXXTtZREWi3nZiqwvLbUU61TV654Q3U6XfDLl89N7M5AVar6FgbOR6dDZyz6Zod2IWdw1CSXJGOSBYc+O4fuFnEs19oxunQdgsXh0X39\\+8D1joO0xu3gLkIoQi\\87v66tfe1q984yvKppwGSAReKUc0PXRdtukQlyzapkijxUDPz1\\qcjLUVbDR1GupUtvVdveRIRN+bqlW9UzZzGMt4zOjdZqlLXXrB9pp3FLT3zbHyYxFIl2b1qdUL8grJpquxhrNrnR6fiz5qYIk0nwJ6sPJgV63jBLEKcydcwLh1hpfXeiXv\\EVjYanuui\\kF\\1tIhTTUYZ9aqv6nN331E2IOtlaYJUqKl5Sv3PxOzbLNR+gYBRtFG4kFJzRCGCZ6MH+XGhoCAZUEpUhXR1794DQ7EYeqgRYijSJjQbsasOYBpPrCevXu\\aFFyocPNyAgxtw8KSTpPacIBOAg1V1Xho3hdngXVWYWu0p7Ucsf16ba6LTnfLQcNESPgFPfn0Y9tsEAIyYDFE3Yjh2RgZ1vj6m5A6LK8GsyK8HAzs5MD34Vr\\rEDSajp8T7lSomenH5lw1RxklAlnCkqunuvHP\\5jedW5Gve6GpJPRMp5NqNSkteD3hva3XpN0wFp7SXt9PblpRWjdnPohjKcfkhwJ4gWHRt05kYJ4uSIsE\\yovIqVksajYdGHxfIl8kOlC2uFWupVUJ9DKLtiYtgmE90NWMDDFWnhihX01b5vnbrr6vh3+E8qsvxmebJSkkxo0+OHmuymipOAsteWYYLK2DmgTZnGQF3ydoe7E1mqlwxtFNphkESncx1mJ+xAstUeRXU6+6r6JUVLVLFS\\R9RbOxl4pNNepNhSsKykmvdw47hqiANPyI75WabskvVcy0wMJAhROhvAzq5UrD4ixAH1nMq9WSimwi6MCypPFzYl4r7xVNwIsrr9nZUaPZtnuC++Tk9IX293dUKudMP0CpMqG2W92eDRdk3S1W1EYVLZqBQw2oASJyQjpr1ZYGlyMXcOtttIiXmgZjLdfk8RAF0VCaiTTTRGl+rVUycaXLyUyZNLTutCRdKptHs0H\\Y8aqcS7P+qapIew3l2lbkXCns6ditiq\\0LAy7JOTS03mU1uLcJkCS\\PzItbFnQwNR\\c1hxLce+VqSd\\\\wV9qNBmq221re7trA5bpn8hLG4704UcfGr3J+kLSOSJbaA2Hrl6jCbHTkvE8MHhbHpKX13RKbhRW+kRFXJQ5VzvEQYvnF2csmqtmvalirqQZMRjlkvatU29bNbQmQWjxNdwzpU1G6TxUrVS1DKWIWp5CToVNpNVspsHFpXLUF3lZ1dFcWutGztgFRMNHp6eWCwdNVMjkLDwV11\\WLyqLbrBU0Rqa3qtpNIo1669UJmJhGenpp880HcyFh433EKPI3nZP+7d21dyrKS4uNAnPlfWpHUqs27E\\PVO\\f6HpZGAHaoaVyehS49HQtHLZaKNy1jkUS\\miuTiHs6W6d+8os9\\RNOnLq6baPdw3N+sPv\\+XquSlauzLX5T1\\L1PlF+stFMpqOxtLF0+ilKVKtS7UMbHbcjTlNcC+n4RKU\\sTSmvBJ0ODjxL8OWQvrFMJyI3vULFqLO9wwMTf798\\L5yaSA\\51n7Ae0WVEsxLDjGwFMmn1NqNNp12xlC6TVU2trQphIDVsENWKxtrBlWW5Mt2AEFsCBIpCDjq3n7kd7+5V\\VqlDQ6WSqZnNPe9VXTeOIMROQA5IK\\SzaPkrUiTVgkGFNAlFlXzKkK4zUuj6YkY1oOj6E\\9msVnOcxyvTUGHcggEAGX7x\\Lmhikhe6q26DS1IgECXbDjKk8u41unpqXb3D2zwYy8mRQAq2y+42qK1EzH\\tE+Qv8vAxyCGdhuZD7Sby9jCwHVhMg\\Cr6sdpAKOIiQOB6YIkTuoVamMnjNn6xuDFfsszyL\\FhosWBgbpuLETF+8ru5Wz16He946FuZr4byeAzVuelHdjGzR2tej8t9AEabQ9g7Bwmzwp9\\7Y337t\\6Fowj\\CRThns3b9hb8vAHru9\\5HX3965\\Xr3zz68okUFwuKowJuESvW0CH2ULhZqp1ZqWL6UDD1VKDGXlBGY3Xdb36ypfk55smri1qpJJ3LL\\QV72JLbmhVr2n7AanWtnKUrl7UgVSlmbwSIt4qlk40XA+0Gg6stC2tFDQMgJ65eCDHb4qZSmorNpJMZ8O1T97piQY6ZvvvqNsGuvk7FPF65EoV5iMPd1qvqFX9z4vrRILkLMgtkJZUbZsp0vgam5MHiAzEJIbBY12PeUiML0ZVuCiF8ulndChrpoN8ofKpkNB1Is9PU0jOzGBKLEhkySODbjV6tlCTIQE0LFdWkPKaCgPNRpSpl2yKAF0QMRiMJ27fA9SaCtW05DzZJuqDVmNuonUoQt5MI6PnhvK5kowXUUG\\5+BqtXs2umbocs4+iQRqb83jgyMBlBJ1uVGaSw1MdbEnlE+wxAXqrFd0vHVU8XpynKmysW6tM6otBrpe9\\7V5qEL7X1cFtBtagZzkxP4or3Kgfa635OmaSl+Xitg727yqqqNbZuE2m6zkVoZIY7xIRWXUesxiQwTVO2woAnjedjlXD5IdDdPNcyvlJ\\cqXR\\Mp0FhuRBj\\XgqqdKGsnuoZfs6G+lrul7HpXxcyO9noHOj4\\0vPzF5okc52MTjWcXcnLkzWTqFgLTOzu6EuEtLruPyPN2G0goLorhK1eQe1mR2W\\bAaNklfVdLBQvdyxez2ibiVwAZjUBSFUB\\Z2WUeJDbMMcVy3SpP3Gs2P05RwGGJRhIoe9Ic2PIQhobUN68dahSuVywX55aIUr8zxiP6D1w2dmEkIpp2bcaNH8G+1ZmgLvYyD4bkV5pZKOaOnoByhN7Z7++4ETWhlsLRNxSPgNXJ1FM1q0\\QI0IWnR8c2EJfLbFhrjZZDZQprtbtVEZtFzMJ5+LGW0UTzaGZOQQABioQJDs5YTEqoTewplykqDlJVizULhiWjp1nZU6nYsOfj7Hik1Twy5GIymmkaLhVlcKFmjQIiORsklAMRB6UsRotiRW9\\8W1Da9977wc2oKPt2NnZtgJtKE70aOhnqA8B6UKcX642VW\\UjbK2SiB79lfW2wgt0d1quKHQxLQgN6FFDyAVYA31zbHE3+Va5kwqwKEEZyIZVJgsKvWqGnVS9+l\\3ajg5VTcFNUo1NUslJWPpA49mYuVzi+vDH0qEr9QLduBz4rpOYgQqUNQo9Z6cXKsi8FQ7e6O+2xtW+AmJoSITa5AYCvBl+gCy\\LCsi6ejvXikyvNxtwDgeaTsba2Wjo83FWrVbPDXqEqdfYaKrVymidXmixOdXHxVIOrE43HVxa+a3VhIGDLyJ6JgJiQaK1OtakS1BmHaUI98lkFm0SzYKU7b76paKej51ePVWzldPv+HbUaHf3wr76vSiFVS3VtLjY6\\slTVcJY2z7eTMc0IBHgutsZlMwma3goaDph8FirjFbUR8O00jqIzeHHmrsIqMQqWZ4U2rMozej2\\fuGQH\\6wQ\\lJUsrEAf1Q\\fGLAWSaFEcPJm5rDzi7vkaJ1ey1Ht+VjS4tpmzdqRQdRSSu+ooBIU8h1EcKlivNaaweedQn\\vqt1TcOtDLPlU3e3p4+Jal4ONcZEhiHWeABl0iYgOZCPuSG4DyPz00M6xA16GbRlJgFT6wHeJ5W9oex7BhvaD07hLZOvAb9QAAIABJREFUMyDwdWzrUalKHpaLB0HGYSAG93YU6eLqwoZQwp9zVH6Bt4DycSAGEKCa5vrvurIsJ0K3zMckVpVAbByZ5OJReTMZmukA+rFQhY3IX4cQu0NjGOJSxijGHR65HlRrzGDvdBSkaZwjVzANQjifzu3Qs719LY6PE5N6\\GyZuuVyWUSD60a99jz+RwOWG7qAuZjcGbIdq4VAnwHrn\\\\2b+lXf+039E\\+8X\\z1wesn6fB+v3v\\o6+9rW39Mvf+JotDpyC+WHI+MmyoC8TTWcjhZuZVEw1iQItNlldTSINVxkVa7f0xqtvm8Wfqo+WH6iYmahe3lg4JCdEdE0rOvTIYsJZx82nUKPZsYbjPvXCSrxE4\\lC4\\lSrXZXYVpQlMCZ8iZ1lM01lWxw7OCe4BRzovOTH8n35vrcwwe6u7+rF89\\rNH4iYIMHUfSvfZbNmB5K+o4UhtGlCso9lyJ6tnJqel6SlaYSYAdqAJ0gINSuZCcREGpHG2WNUG0QxRIfW6bEJ7\\zkXhBuLE4AqKyeZgcQbBaprwkgykMCaxmSRenA2+6QX4tzg5tFt1y1kZDvt2A1sGjsdpJTIhO4MbH9CDDFjAr9zIaJGePvnUTjOkwPPwsZHQochrRXRO3RA3JQ8sLi6GLWhEOHfcFohjXeUL8KqrCQFV8XMlywTK+Wutswtd9E\\tJj7cu6twEctPAv3pn\\wrvTh\\T9uPutq0KoqYrrQW+FwpranXeV273dc17ocq+U01yj1LFKcXDrUoD5sx\\ywIdurCqbNRCHS+uFToTYXidbXGrZdqHS01W75UvJkr2oBiRa5smw3ExJboobbVrLTULm+rUz5QGjU1HwFvV\\TKvUf65PEH+sN\\84eaJ1PVemWlefLsEZgvtMkSrOtSUAgqRF+31aYYtWjWZjrl0PjEq0SFbNE2sXXocoZyKmk5jbXV2FGz2iW3wSpvGMaCMFG+4AwKIEnoCLi3gPVxSUbp3DRVDPDRKjKdU7e7Y4s2Q0Oz0bIEbJx\\ZFnZokMwYiZVOZcxug\\tJFQIFFk8T3R1hgsoo93DQ+uxQ6\\39OknGo3cgFWtOkG4ZT6lWfnlpio0CFQrFtXAwMepnXuWxZHC2yIbSBwZjZsyLNR8scWPFkOVm3kLiIw46KxnmiVnlksXZwjGzSuKN6a\\LOXr1ugQhVnT5jVqSAaK2u7gpKIFD9Eo6BoLc1aT0VKDq6GJt9FjTBYzzYKZir6nfJEiYvQ45Og5moH8JRC8d955R\\u7u\\qrH7ynQX9gmxKhqrv7uy6MFjSB4M44cFEpPJ8ea5ZvfZfQPLhUw1Vs0QXT0Vh3DnecxZuNxK5foOH4UpdXZ\\LS2Ny2oBBn55Tbk80WqtnsmDGnXuP6c21XOtzf0XazoWg+1+Sqr2iM0L0AU67p1VhF5VT1Sqr5VTWrddOS5qjUqvkiOZRcrqvhpVWZcS+0t7e0f+uePA4\\Hlo6krobKhUoofcVaml9sYjbvcDT6NlUpx9eaTUBmfUNATu4s6v2dln1TkG5cqzx7IIOAGXyDEXEtxBKOtb88kKL\\kABBzOfDQhdVOQGrAzXj8Exq2q5oDJ0HSgQqC3O32SjZSo9eudLuvAz+quP\\ly1XkUPPvtIjWpT733\\L9RG31XZ1vos0uXHR6pHido5KFJq17guDt1w52K3qROsOx4uDN2qbpXl+YntS\\EyUgG0MZfTMkD+4oaQDc6+darb9x+q0ajqo5\\8QPFiojJi8WRtaBvo0ZKwymtUCBedcxMyYACOpTZgJZaunxgK7JBu29Vs2KIE3BwbHsnuGDci9VdLFVpdNQ4eqbX3WV1MUm337uqtz39Jfh3kMjEtFXt8DgZnAyo4saEFNzYoFu8lznYOaIS6lqol24\\IALQU9TXNLKlW04XWSWz7hg3Ci4U9zzxjOPsu+0SYOFcww1u71bHQbIuciBOdnh2rt9u1yA0LkQUgsNYEtMuYCfI2L9hh8TpFnt9zGAlXroXDmiBAEBdomZdMpWamWdH+UCrZuocGCwMWf06mFbIkUH0yr8w9CJJroeDu8G\\06JpBE2bGVUOxT4Ncs7dW\\Jr9fzPoXFfkuBpFJ4dxDNF\\jGD9JwxYLsn9Z2Ma\\uD3f0df\\epb+ubXviyPUETsvNRlEJpGNlFIG\\hK82CkxXqppTzN10WNlsCtRR0cvqaHdx9pZ6ulaj5UObtSdr1yGpwim\\VaGy+jZRJqsVnq+OqlRosrd3ql0iNYGaxN+JvoA\\OhFoparXF7lNRsbqvd2lG+UNViFWo6w\\W2VBJdKVw8U724VC2X0RffeE2T4QudXfxYg4CKlIIebX9Rbxx8QV5AvpcsMZZWc45kFArjCkJwh7Ce94RhinJVFwIYWkYVkz9oAyJTNrI4ISpCbvPr7LqMDRMeItAnS8vRhSBVYYgAD8qhZhw9G6XhgwSbXqNYnMS4OQYDrNtjE9RaYXuOzCQ63siMWqiIU4suwyi0fBCEiTE9VURIBMQTnNrJlhMAgxNid6yubOQxvY50HV0vRjeOSFATE8IjvlzObcNnk+G+Y0BkoYDSQBvWnxyp3avq5PSZDX53Du7L2xCst9TTx\\9OH3zyZ8q1c8psVZSWKO8MlMahStmmOrVXdP\\Wl5SEvubTWO3Ggcp+R9GGSh6nv8IefP0CbZDMZWKFyyv1Zyeari8UZ6cKktH1RhpZvYdZcRFYsuiha\\Oy1rGGu6tapg6loVxcVSFtabXIK1jlVa3RlVgyOvl\\++P\\VYvNSK3dssoNT2EydZt04oZgQ\\CcrlUNNsdqxYaATmNHdQSfk6XRKtB8hFz6hZLKJeg\\rPRNNQm4jaTFeGqDAeYJhieg89lsamgJFxvXIEgJ9Ha1XlW5VFMWxQ2BnPmS4tCJ1Sl4Ji0eTVjDeuHyms5HFhnRqJZMO+VzIiwgSC8betY\\Hdog0O3tWBTIdDLS408\\1Gx2pZ2dplrNilHdDH8BQ6IKqjbaKlEwzIBJjhUxBpwhkkDryFGAi+nAQjmjBYuap00uo0kwkefHGi\\OtAoHyhX4u+QCua47qBU0SemmoEK2olblvhrlO1YGXvJb8otUYbhYFGNVLNbIs6JlqM4njx9bHyTzHu5RPum0XG9oECCn6KaeI5UXF2zze\\sLX7T6pPd\\8r76\\aFpP+7ev6ftvV0LxXQTPogEbqys5R0RMgk9C1qKk4rYEPuC1DPh+p29XaeaYGHHcbWJ7ODx8viZllPctjguQadpqSCwNNXhrTuuQiiAIk2sW\\PuwZ5quayGp6d6+uEHGp6e22bqQSeFsZLFWp1CTXdaPR1u7cvbFNWfT0ShxTK71jKDUy\\UxjSAVIXsqLt3R7lyW7ki93zGBtg4SOSB6pXXCgtzBclMxWxRq7NA86OVyoW2NrmCaZb2728rzI41Co80jU40oU6JYulopf7gTMPLM5U3qXLztSrrrGWRBeh2LBpAKmLQQSztFJ3WE+lT1wNxvoEm83Q1jzWJGbDe1mlhrg9fvGf0Y+9gV7VKQ08+\\lB73aYOW\\taHS80\\PhEdbpZFdiAZc86AbIWNgzyjdObfkaZ3GK9zqjZKytXXpvUYL2IrZAajd98ubD2C2g0gkymQaLDuw\\U7W7p5ZOPNR5cqMT76aWqUH1D9uDcDVj2rDLwFNDFunLkJFzbgGWuZsTW9C4SskmkSBrZtYFiTwi2zHDAy5n+bhwsVKRKTjUlOUJG7+jg7mf0+i+8rma3bSwO9DBrgwV5gtjMGVhcYvsNUwEQwF5FlhyCcffmu\\w5sg83YaTpYGStC7iq+UBnBXWHCxAki15Wn\\UEqUwUqVZtGCiA9hdTxNHRUzVbVdPC5q0BBZegyxyjQJo5AYTqRloCNcnB3SqhYkCGlQ2efpGDY2BIUBgSKI4sKDAEy\\UoyvZc4hduCuGp2oIyZIgmNgngwclYMIG5wnNH\\znqEqqQraTZbJlhwrnwXYK7uUExLeCWvEGz\\k4DFskH\\y+C9e3f\\i392l9DsPj3zEUYW6ixJb8GC\\1P\\8Mf6A+++7v6ylfe0je++i46eZs2zQVQrRhlsJy59OWL0YXBz6PVRlGmqlJjT81WV595+FD1ckO9TlNlH9cGDfT0ei2VUig7m2gWhRosJppvAl1OBxos4EszajUOtd3b1WLJ4BSqXG6p0egJ00EQMb3nVSbEDzeAMuaQCONQ48VUo8mlGuVIvoZaz071+sN9+QUyMz7W0dmRMmlRn731pl7Z\\7yK64o9BJUKjoalcvnudabLwig56w3crA1FcJ1qDuW5uLiyzCgGLHPWoYcIV4Z2lasV9bZ71xwvQxYwrrOIUmnAwjuZkJe0UAVBQbrWdLWyja9SbqmQr5mQF0MBlmBoiP7llW20QLkMO\\zKBbOqnlzekB1oSiBdTuK8Ri4WlluGLVArO7mkG7th0WNxA96kn3M6uXEjIn42PppS76xzpBjVkc+pRpwBpcS5jOLVWrWyr\\7wWPU2rrqRUY97vX01Gx0Fm0jz8Qv94C\\+tebRhfJbZWU7DU2xmAdz1YpldRt3ddh9TSVtK577qng9lQpt6z8LYzKQZsoWI6U5ilgDrRH4r8lbO9NgcqI4M7PC8DTr9G28\\9kkMDdjzquoUGioUukoS0Iop0Q0LGnRHJzzcazZONb4aqWa39LBzi3tbDdULCf6P\\70f9EqvVK+spZX5N5amlOIB9biAKKNqtTWkM1WaapcKCub5LVV3zI0KVrFzl2Low+XnvV1Uc6LWBsnW9PVI1n5q0t45lTKNeb9ZiifzklTxxWD+7JgaCR0I4O7lTrn8yaAHvQv1SaktVhxWTlZajOy9vdBRHq9tmnLeE9ZqNAVcu2GVzPlCyW1u9tWkYPW6tnTp0apdbcbajWrVoeBEw6kGYSJPs0S97s115eMfsrmqL2Zab2ZapNZaTq\\tDqh2fzCFupGc8s0SacXp4ZYZQqg1M5Va5QziGzOV7PZU95z7uSd5huq5A80HIzlscEXfC3CwNBlNpZWo2kuQe5fNB04RCeTKx0dPzHEyOIT8nKIuIeoFh0fcoCMiknVKNJXXnlV9+7e0+NPn+rs7MIQ3PsPH2jn4MBlc9FScJ1b5+hxrhGBqZQ7I5hl6HJdafyZiYJ7e3YNTZ92XQXEAWU4QmwPOpAogB7ceBbqyed+p6tSIatlODNapkC4MIfYINLFyyMNzs+ViVL1tratPJsNiXuLXjvFiXKppxJF1mh7GhVl21Xlm1VlinnrE2VTJLur3Oiq2tpVMM9qdDJX\\3nfIlXy2VRb+231Hm1r7Ueqt0vahEsthmOj1sI4p9Hg0kTrF9MjTVZHUoKzDlqKmqfUUPRgNlclm1M1TzRGxnLbwnnIHW99fpV8ztxrmxjaDqVOoIKXUSVftoPPPFjrchlqtF7r0S98QZPaRqfjF+oc1FVr0cGX0cnTl+o2tvTq\\gMNHp9q+PhItShROQ6VM2deTh6Bp6aNu9HSUEO0Mu0ZB9NS3Vex5MGTKVkFqhHvkMtrNncIcKZA2XpOk2Word6e9vdvqX91abVG6Zq1wrMgWSb+OHCOcqO5iG6ApTAaEaMPuWCIw3Hfb1QgtLbIYY\\7P7DDdJqiHSLyIq8o42npRRpHczVatzToF7QKuurtv6m9hw+0db+hDs0am1ghrmDuw1zR9kH0WBZtc81QMDSYY3HtKD\\AETRT0QZdFog6tSkbTfpDLYNQTfIbyy4nkX2OvzMZDk2H27tzaNpe2JIYCUq1Ji\\j9oWT4yP5xZya3W0z3\\BhAyb9l7Qz4GK1AcihWDbEXRdH8zU37Q2I3a0yLAw0m5KlKaPL7fmzAckJ4\\k9DAs\\Gyh6v39pFUoVUv9N10iaO1IRz\\bJ6XRm35e1igELFqfT7ujw4K4V10N1Wtai7QtOr2caOmtc+bsgWG5gRJv+p3\\yR\\r2b\\+2fu3X\\6H+y3\\0X5nZjX\\XqMv\\cMD6n\\\\H\\15\\8N3f0ze+\\guGYNFMXkHjAidaQfeU1fASCHFg0faElVVb22p1b6tc31a701CrUVQSbtRtE0yXKE5HWoRzDccz03kwEExWoc76E03CjbKluqXC5vMVowPanW1zf6BVymV9lUp1xetUAQsfOiWmeOBXm3c5EUuj+VTD2YX2torKry80H3yiTi3Vgzs7evbsUyv9xV778M5n9OrtL8gLK2btLeOUj2fKeNtShtwhuF7P8jWYjEGCQBZwYzGYEEJocf9riijRaTnYFTGeDSBe5hqOZHBxdlzzn2QLxqMjmo2jmWp1hMgFBVZgjTakq1ZtzyUFb0JF8cQGt2AWGQRsDibCM6E0cbBYsFtqzg+GG14LDwknGUuAxvlXhON3AvWbtHaEui7vitefmHD4JieEFnOmeB4UrN\\8nAw2vMtou3CGcXoPl7GJuG2xEDbuQFf9Sws\\vXPngRbxQvHySj\\69\\9axyc\\VnGroOJBV4tyUfNopfwmVava1V7zvtr+LWWWdWlVlZ9ryqc4tUCA5FiBrrRY9zUPp5aePV\\NNJoNtQpntrkTF2AJw1jT2Z79rJqVhhqVbeW8htbrvLKFqvqTiY7PLjRHU1QoW93FdLjU6Hyiaq6q+4f39JlH99Tdqejf\\Pv\\XbPwTIXqRkkGmpEBAmcpC4GvWqmpdn3H9CpJ6Clde+ZgKud8E9sT5ol0jMGK+wLhOfA\\AxqbMUMYiBULr+P+CfsjrXthNQ9A4Aik+SOGX5ArK\\FmAbQ0cffJvUBZeruJgeFQXo46o41ZphGjI+Le3m4bRUoWxDpaGCLIgz\\sT8xeXW8h+OyofznWy5cnloRNLQmBov3zY1ucm62WDecgQ5auXCnbqRGnprKhgmSiedg3UfN4MXC9euu5Wo2G7uw\\lJ+r6emTIzMZENy6UayK75v4nPulWKypVtlSzqspWKUqbDparwomG6g26qYz4vlG78Kpn6oXhP22WayxvUNXPNVwdKmXR4+1WE0sW44AUhdTgSZjY\\EY2ahspeMHB7f16NEjcwo+e\\rSnvnD27d0cBsHZcN0M\\z7LM5u8aYmxlXZQOcynPL6TBMZ08E5185WT2GwULXqG0UCpM3mYQi21va1HJ5qpGMvAo1OTlSlxNbP2xpDhxq0E0MtWq6b+JRWtalbu4d2yg7RUM7mVhw+wymIRMDPaGd\\T63utrJ0wxXR6oC8Qe9tKVusqdLuipnsxaenOv3oVPOTsepZBuymurd3VNgqKS7FFgwsD8PDSw0nmAVSzQYYf0Y6uTyyjthGJlIxWMhbs7blRc\\MBp1RnowjehJB9lL5WV8+qE8aK2dBt1TJEB3Aer12WVAZ1pCMluuNZqxl+axe\\fKXNK1K55Nj7d7tqNouaj6d6OkHMBNNffHBmxo+Odbw6QtVo1RFgnrJ5CKenY3a9IoYc1zO1Ggys6YLBl8OKwXqstAIxZEqRRfMucCBDnVWwhFY0BzKsFzX4a27dhh69vi5obTlAiiWlMUqy7BgFSsku2eUmH6Wdp7YBjAUxTTHMeCS2k67MaYTUHistusYlLpgmXrLTKqZt9Iknqta2dNq2NRy2lVz+zNqUzG3n9Hdh7eVKXpGB3PIWc4YLPNq1NHd+oYWsr5w0EY35\\aHjHUyQhUvw0AhKBU5dD6DOmwKYcwtq78DwWOl4NDSPz232KP9+7dUb9btvYHa43CPPIVh6\\L0zECIRqetct0dvPh+3BW8FmhXZA4uNZ1IIPf63ADj6tz4N9E2Vyv0Va5MqsD1WQQz+zlgVVj3QK5uWk7A03n2WGfmCzeQudgkTDDO7MR6xZ7I32dAxMnp+gcL2ts5ULnE+oEBCP2sqxFzDkKA67\\jgGWF3zip0WD9kb79W7+tX\\uN\\8INWDsupsHyLX\\ugPWd39O3funL+nvf+qZZzwkf4\\TI52xJzIDbOAhZa3Xa2r99V41WV0GATXytNIMVHhoJsbqjdBiATi8nugLaI\\xLJSnb1GyZU7m6p+72beN4QXYYXoKlS5Rlo8pbOW1svU1wwuhDaDWH2uQ253O6nCiOh9rbLiiXnGl8+b4U9fXm6w\\Vv7jQj3\\8E1uQoC4f3X5DXlS12gwf3txjyGkYlYcOAo2FQY85zwIVQdwsxb2EfbdtUznIA4swrzFerizVnUnZhjEWmGsXBDdSEJD6nFhvV7heaRkMVPJBz7JKhaaqoZwa8lJHBeXyDD8Ts84qcTZX0DAgfzZXFgVuWKyq7vU6gR5hovS21es1K94uog8yaoXqIJrGV0YTOi4b6\\Lq2vVITAT0EwLG61wtQtiu3TiOtqK5JmPVMVkVLHYAuoRhh4EQpx0fDx480Ca3Ubzq6+VH\\1Y\\+eBPVWx78nbKChkosdCGqYpZX\\udW+o1bskLyspEZZULXAN8\\oHVG42Wx4ZUIZhdhbjpYq1CAuxAZHggXDcYNBJlniyKnIi9BNohY71yq2jtCmMpgcYVmS2YXZ7BdT1fq5TxtbfV0xuvv6JWt6pPnvxIT158oI0Xmn6BXDHozyo9bsWK6tW2il7VLOvLKS6vRF6SVzHDCRCKgCiBwCB3NlhElzxrHAx4E3mfQSJw5fB1uGC439ikyW\\h9IQ2gk2K64QY+SZa4yZI0OqM8nmdnpyo297SVnfX0AToJ4txKBadPRpBf71q3YLJemU6OmIjTk\\P1N7aVpvS81JNx8cXevHiyIT5bEK4VkejM9XrZTWaFRP5D8cXFh651WuJyHBChUFeJsuBlvHMgl1Hs7FR+9Bw+71b+uz9tyzXazpcacxGR5AhVHZ7xxlBijiFPM2mtCLwfpG+Hplupb3VNdExAxYoFvEdoEvFYs7SsdkoNgml0xMNBueq1Yt68uQTvTx+bidcdkIoGRuwMNrw\\sdl0wJRmP7GG29o0B\\pgw8+smGGwvbd\\X075bKBIHRhwLJuP+pIqMjKca\\REVi1a0fp+2w+NoTscO9Aq8VU5VJe8SqwFgpQxzggxwyKKlStXFEpW9D08kIffP8vtehfqFEqqmhVT57WXsZ0L9SnsLbSk0eTRHdr21xuQZSoP5oqSV1HZwBP167p0d1X1CrWtJ4ESoNUw\\7I0PjKVk+FVkeFWlXBZq3xcGwxDuUkqxp1QLWyWrtdDeOZouJa881YF\\3nGk9ONQmudDk4UTAKtJpENhyafjIItJ3NaadUlMcwGGIywBQUWJAuZg+rBcvllMPdHS6VTRI1ynVtEs\\cnCkVV1YgDWUmrb2s4kJeaaWk17\\6jmY16XT4Uo3dsvxaVuFqpWcfPlNRJb115w0NHr\\U8OlLNZKMqhvGvI0ZOXCUI9aXkFGQbp7RxAxA1D9B0WZtA0dXzJB1E3C9Jj6HCh2kEIWi0XXRJqP7D15Rvd7SD7\\\\Iwc0FKUC1DglzmidN+hqObdjFHDaHS8FWXSJ7gy6YURJNhVZpMt7FhALxQgSSdGz9VVigCpRDEFnXlfJrKf+eVnF6h35Ox35d7N65+vvWDMCekrWDgJrB5djOxw7Kg3khoM5om9nWgLVJ57DhidkPqxDHFLQPQb0gmbU7GwZfYhDGbp0E691eXKq\\uWleoc9bXW3fsrsMGCxfrKn9c8vbF0iFxNtpunQ+PkoS04SpeitaNSg89KnmeNaA+YET\\a6rcJGqSol3xyMuIgZhPujKztgsjYAFliP4HVRtB1G7WCDRnlm1KE7iBJBAThxE3nkmWkNoT9rLq+Z9afTahvzxM+BRpDhyumu3GH974xg\\acNWP9SX3\\3C\\rm179iGS5MhRFp2bmCMjYlOiU+2Tw4CxHKIYgmrGyTzhQmfXOdnA+e6\\HxTxR5gZZJXhejtRYbX832rt1IJb+nQm5LtdqeioWWbfDpBuidgQftV84KgLloNJevgOpdj7Uym6wisrjIq9qklsxd8wO1GtRanGg2\\ECb8Ep39rfN4v2D7\\9Ql5fnevTKQ+337smLa9pp3Vaedje49A1dcG6AYMNjcuZUyRBDpkq5VjH06EYYx6\\Wb4RQ04R15HzEdoMzjLE5gQSwWRA4N8XiHq00XY60DPvyskttkqXpIURC\\boub0PGWElFAvXy2P6pN3EwNOnqN8gUHXHQRP2RG2p4CBj6uIkZbC3VnSLda1E9AxYbOP1NRDHcu3fPXruluV+7J\\g9dA5fx0cdezsOQ4SDcaiYBalUtCJihoxwyUmRfiwWkcDSvYFL21stbe12Fc2vtLh6rPfe+0OF3kBeL6+klVdMGOuS7JtUt3YO1Kl15cU5EyBz+EvSSIvVSMtoYIW+0Eo4zdBlsUCvQ2Bdz8I1q5W2CoWqRVtglpgGqc4vh5oMRianpddnGaxssK3UK+biCZaBOR3X81CVbEkH3X1VffRpXRWx4Ccrff8H\\06L5Vyd7a6lnNdrTW3X61rOA6PH57NIfo56DioxPK1XG\\m5suUiQS9DDVG3hKGAAWsConRNJ\\P+snEDwaPjKPqkGTMozG0oaraaTqN4ncwcQDleD738uZWmXsPn9CxSaUE1DK7CVcCzs7HBzCqf5gjlKepF\\4cge6xGo6Kzs2Pr\\Nrq7hnS8fLFiS4v+5bLRMYW9zB5VPVW0TRTmVyg47OPFW2m2tlrakbsxWpk4u8lBdY8r\\I0mq1sQ6n527rde6RXbr+mVrlneh6yv8bjqarmWvJNpMogh77t7OzMqHicfZNp36gH2gdm85UV2RLdgc7MpWK7jQNRL7Ueo\\HAXI++7+npsyf66OOPNVstzY5Pwa9RkRQm5\\NK47zZq8n1evPNN21xfe8HP9JwNLRnC8MLn4SKcr04+UIfQSUwGEIjcfqvluu2IRAAPBxemOX8zsEtC1rsNHHS0qlYsi5P0+LFDJBTG65I7j9\\8VSj8xP1z4+0vdWwjCsOUKsw1pRgTwTaeaqtKFUO5TfrVh5eqrQ0XUT\\D23v1SRbel0HruNNnvSmsuz1t297mAYBEgRFEgJBI3HIkTAShzL8RXqSCZkgYQhQLxOK0MPETHA4EoMWrQbC281CAAAgAElEQVQa7fv6W74yK33m8U6x9qlqMeZJMYJuR0XdvuWyzvnO9+299jII4socE7oNo3+A3cYWbL9AdL5ANA9wMZ6i1HW0drdh9powPQtmg1YeBho1E2aRI1wtBamrd7qIdSDSCzw8+hTvfvw2Nv4EhZFgPDmHmZkIpwyGBwb1Btp5iU6e48BlBmyK5cbHauNLt06fM1tXZE2zuAXpBWUOOpfVbBehz6Yig0qrBNIweLxSoaZbSBgGbuh4+ctfwMLJMA3HqHWp6qN\\mYbp6QxabuJ+\\w5GnzyXAqtVaqgzNJr7EC1xSCQXUJgHLfe3UhBduuiL\\5POAobNYQwl4zNcocGcXEznJIR7UC2mBihYBBFu3b6HwWAbn3z8CGm4hEMEi\\bGTEegaIIIFRE8QbCYW5nR2Uoy69iQUiFIIRcJ7dIDx4p43rEBEYsItUDMiQY7F0+H2aJtSwNOeRvHz1gw7kDtNdF9s4mv\\8bXRUzF60ZSOKkQkc\\1vxLBBREa\\pGCxHVhmWZlicARDaNpao7E3F1nCjLGh\\sK\\aqoCqbIRlSIqor5aILxxQXavSaGwkuEuLsTjWJhwr2JBRa\\V4OJEbSpUIjaG2JRI5wjFo1FLpQVXmN+beU3VdFbrkECAhMsVol+0U2eo97FisHtsewH3Aur8V+ljuT3YLNMFwOO4kmK57+TH0b6BMEZXmwWZSzuCHrw4\\x6nuU8U1ko0ltOTLQlrZsm3pU5avXnv2NE+N9bYKW0OL7K38niEH\\4nW\\j9\\\\1v8DPf+WL+NJbnxOyN4myLSZXD7bQ395Gs9mRcMw4y8UDijlGp8dPBUb1\\RME2Rna3Tomq1OM16dQaw42WR0XExVb+19Fd+uOGEwmUSncI1VxJPGejXueX6VUc7Gy0CGPUCwGYtDyT8Y1VNWUdMZlUCcEVWOHOGwwg2iBvHyK+fQn0MsV+sxLsus4fHyM58+f4fZL+\\C8NmrWEFutO9Aok4eButmTmymqQT6rmoLx5VhuKH93jkZY\\XMhypxbeDUVaY+fywOOvBguHna1u3sD5AWJfCxulrjkHJgPE0KoRgynVqDmMHk+QbQxoZd9NKx91Kw6LJOjv6nwMjIeClrlysvOmguUyAj9ULjQLZcjVBqOcq5NInaJreFQSManZ8eyXNihs1hix8DFdufOHVlkHBHykOYV5uuvsuUovefB3ZHvy1k4yawccbCL5zil390RFJNfy3k2+T6L1SWieAXdVLBz8yaoT4qmh\\jw\\f+E08knqN2wofQ1BJQlk78RBei3W+gzqihXxX5hPl0gI4SuspyKJTYFHEUJ55gdUg1q0YJlNES+TA+kJIZsLvQjGy\\XWPIekLtk6IKSSDZedqU4UQo0XA9Np4F4FcrYYpsKNfq4FKk48rfbLbz9zttynZ1aTXxR6D203elitdjgkl1jqorNhaaYgp6F68p\\hrEnPNBZbPI9G5PFaonJeiGbnkDqrZYgjOQJsCnh2I4cRyKN3LA4wuX64ghwsVji8nImnDjC5Nd8Bnar3LjI8Wg36NukCam9UWehFQuSyb9HIXMa2QRwVEYhBXO4FJyev5BCmN0rN7rT01NR6nz1574qBRav58y\\FNNIxcgQpVM8e\\E+gmyKdtcWd\\OkjATdYxi3qhNhMjCb8TCzsDd4Bff335C4q6bZgas3JGidhTBJyAw750NN0QRd0fm6ePCRe0jLRzYm3OrotMyYESr6iB4JdyNbitEiUUDyxCjbIimfz9zl+BLPnh3icjGFzuxD8lV0HTY3ZvI1Ux6C1UjgS2+9JWaSP\\7Ru1LgdTsdMUFlYUcyLO0ayOPgc0GhCxsahtPymjdrdSnuRmfHmM\\Gst72d3ZFbb2\\syN2JFwzNN0luhNEPjbzGSJmrIYxUo6dswBJ4aPedGE3mgjoYbZcy\\jdUA3UbE+UW1a3g9SxhYPqBxmCiCMSuoPTMqeNVu02ynWK4GKCfB1KwxcrQH27j737e7AaKgxPR67HyBAAuY8i8eHPZ4KuqbqDWn8HmWHiL3\\yDn7y6btYbCbSOO8Nb6NNWXuhYTEbIV6MMdAKmMs5OnkkBcsiIalekX2CvKq6RPeQd0p7ikx8uTiwE3UdkR5ef0Ot1MIS1aIhKJgTqKIwTOy\\chdTM8YsHKO948JwFVGqEpmjAvaN\\dfx+O0PEJyN0C5YYDGyTZGMVAovaINAPiIVsJPJQtBPFlgs6CloYgYh\\R7JNeP4jKgzR8+0v1E4ITCpfgU2tIDY3sPe\\g2cnl5gPRtDyX0p5hyS9iV2jDYcqjT5mWRXKmIwLOIcxrwkqZiX0vFdeHypiizgmJGj+Dp0W2W+AmLuiVoKxS3hWF3o8R4uXlgo9B2kNQfdN1r4xV\\9RREc0PiWyQBcV6SnkErDM4mFBAsKFlg8s8Q02vNgN+uV\\5VWZSYKZYQUF6rQg0D4XORQSZGVpjAUDZvFEqeMzTIU7OxsXyG2lc8fGzKeM7Tx4bnc3RpIg0UUjCR5IsviUn818eI+dt0sck8VReOVczr\\P6WDQMy0GPJcIUACDWDXm81VgUXPQfKAKyWgjA4TRvaQqsMGjaPOWOyRuF+wOakoL0SeKwUjP86vZeO7vLJl4XNeneHXBVb1vqo2fpoFVsKhTaW8IBnz+9\\5Dn7\\3\\5LfP0Xv4Zv\\O1fQr3uYLg9RKvfh8XwRCoUkgTrMMFsE2Lpb\\D02ac4ev4R5peHsOwN2r0M\\e0m1ukEqZqgtJoYz13YtZdx8\\avQ1X+G1FbnMPFa4yLkLAqs\\5YWKmi8qMHFwstfpzE+IQml5olCg0WW1QasoviprbDzcQaw4\\ex3L5AfRyCU8zUTdaGL0Y4\\zsCFs32rDrdfQ6d3Fr+03omYeSisKUfRYP\\0iKCCoTOYba2hqIURwPO26211YKMrYjMZLFmEUSfAnfZ5gl1YQb1JtUYS2hGTGWmzGWgY9MLRHmAaJ8IUifprHjMeBZO+h6L6FuHKBMiKYREVtKseTVtgQCrbggVdiozMpp93BlFcHXyYV0HXPDz6dVw3w+ESWMEOLtimvFIotKQo4SyblarTayuVeKD11QOj6oVdg0Xaqr4iOh\\5OEVqto1fuIwxL+JpYDhw9imq8QRJcSgFvvbmPAkNHNBB+\\\\6d4fvYTWDuA1gd8jkFidivk9hloEq4tVSFfb9YBEiKmDj1d6MJrwXFrwlmi5Jf8lzK3kcYMwGWRkUqRxy7mcnqOTRyg1Wyi2yQSaIrrOwNqKcxgQdnvtNFrVAXdxfEIm4WPdqsn14ABw3fv3satWzfx6NFDuZYb35fCUgqsdh+eS55Q5V5uUbFEZZnlSvEvqlPpWosqO0tGxZz9AFFO1Rihak02LAoNuOiJynLATUNJcuTI12GmHzdHIk+XY5q9poKgiPqGsumrvDGOE0mcZ\\QM4ybozUVLD64NklGbzRYWC1\\Ui\\V6TyJ9OI5Mi0A4S\\3tFuwaeYIl5mIncIG33vqiFFfcxM7XYyzCOdabCaKMHLgL2G4Jr2VL8c41QQUdEwcsnQHkLSQR+ZEOOo0b2BvcRt1qwFIs5EmJ9SqS4ordPke+9JRiUUq0mPYXRNccx4Dp0O2cnmNVJJWIb2TMYGG94RpjnJWB0cWlHBT7+4ycUnF+fiwoHAvSME2kcyelgQ0DD2hK6+k4TYSXh9Krr76KXneA9977QFRKO9vb2Or2xJ2f+w8Lc3I0qnBlu7pfUSz+Se1aHa5pYMlw4uMXuLw4xW5\\gOJqdL2h0ITO4Bs2PDQlpIIxh831wr02ixHmPtbpGm6\\gcLlvWbQbo6GUUPNoN9XG+1GGwbjanJdioUZ439KXn8WEEDkp1B9BwZ98XQV7a6H3Ts76NzYgtG0kWKF2eIQURZAsXJkOYVGU6wXl5iNL7A6p+BGQ3fnPvbvfx7Pzsf4ix+\\jaiI8DNf+Fn88he\\jrpuYdBr4OGnP8af\\b\\\\AdHFEzjBQpAsy6thoyjwZRWX0IoSDSp2iU2RR+oHknXIN5q+crPkYa6aChTuGVCwSWLM\\BCZrsNttbD\\8h0s3QIXy2N09zw0eq7EpbFqXIyWeLD1AM9+9Cmii0u4YYa2ZsASdIpEc6rz8s8KrMViI0WcqDrTRCxLGNhOJbOSMXWhkIKgVKm6Y1iyDc2yEZcFFmEiHMX7D14RJPX46UPk0VIc3S2CTzzIeW4VHK9JlnRFW2DmX1E1w1mpXNkM+bKPbQ+2hbNG\\rBYKqkKvEYDuu3gbHECrUaH+boUWPFyB3E6QGxa2HpzC\\deuwfFLNEatGSSQLoE0XgWEjZRtytwgHs9nxs5V1lot7uCMEkEWX6tgtbFaJRcaN4PcrBYYDEfU6ZFGx9Hz18gyWk4SkCiIcWYGFMblfgmCUJ5NvvbQ5FU8\\6Tu0ukWPz6+N8VWsXXxNcnBRLVhKoqZxHfpFgMgkqIclVgec065ou5FIsEBFik8Tmk2OraKomQKhs0Fpz08ePv1un0JbOR0xb+vGtyPJtRfh+iZGG4koKNe2Sj2ZECq+LSXamHpcj6KRZYCZmlEuOSiz\\FD773XXz3D\\4d\\vff+Rb+yT\\5XZEpE+IMU6aHqcILIKx\\Np7jnQ8\\xSdPnkmyfL9jQCmWcKwlhrulhGougjEpRPDTGjbRLm7f\\hW0vNcQRxJTXyEvReVaLWoB3hh5LRk8x4FG3yV2BhxGlVQqapit\\Yr\\w7muaeB0dCEd8a0bB2iUVBCdYbL+a2yCj6AXC2gpY\\NsBBcBonAJt6fBapAIvo\\7B19By9qFjRq0SMViNpNOnochIVyOZFhw8OAjOlVl8eVCdCdhjjeNowOrQRM3cqQctNsdqFqOOJ3DD6YwLB+r4BhnlxMsY3rOrBBnKygaFZKqkPRq5ja225\\HTvsNiW2JNyvE4aw6VHNbMpU4QuFIjqNIPlTXRPXK4I3VfxXlwwKKxRQN2DbrBVotqg9jeeD4ORwTVgdWZQ7HMQHVg\\wZLELYvV\\nLAppnoRmhfy7XHylvDoDNJlET6uAEut1IN5Afkh133PoZg7F7OGgO0BLKXD06B18\\OSvENhTmNsqyrqDhHEiJMrKVVOglewIdYmEoarSpkeXR0RhG67dkS67pH1H7ONyfo7VIsN6UWC9iuVwrnkszHl\\N9KVepYDx7CxPdgXFarttOC5Tdgc8ZguUp9eUDOML+YwHXII6OafoddpodNhYTLD2cWxKFJYgNAgsQxpClr5I6l021dMCeUl98tml11UjsMsDDnamS7mwgFotFribD2dXgqydHCwJ9wjFvJc0+TqxEEolhws4IkIEjFhUUVTWk2zpCBj4VPJkl3pVqvsMVvGl1TRrZeXsC2qcJuiZCVvcbYkR0FBo7GNKFTE8TlXIowmR9jea8F2Ob7aYDQ6wnh6grv3bgiqxo3x6eRYXO1pwKQZ9PkpoVnsCisnZiUtpbgzVAdFaKDfOsDB9sswVQ\\LWQpN4fCdFJzKlLPRbMlGTJq7aqqybkgAbtSbV+PLFZpNV\\xzEqJiGnkk3FhlACPFqoQWxwtMLifC29rf3cWAeXy2gcl0hNHFCBejCRKOwEgpuOJ\\cGzBIpbWKHyeWXQxdWHQ38LDh4\\lubh35y5ci905cw4D4aPwWeApRTk7WasSxbPxRQXboeAnjZBQCb2YoeXWpLCezi4lN5ESfPrM7e7dRIt7yCbC4vQSo6NTQTUXyQobPcFLX3gNN1+6L1wexhetxeaDIxQTru2hWJkoN0SQNpiM5vIxU69BKXVx\\2\\1mkKA7u214XZ0aI0cmlMgSFeYzV\\gcvwMF6NzLJZTBMEapk7bBA0+zU3H5Hka8Fq38eoXfwXzUMGf\\\\jHUF0T3\\j5X8BrgwNMz89x\\6VbFM\\j3\\\\gX2F6+AFq8Rr90oBq2JgUKRYiNFJhlgr6bg0uVaJ5hJB7A4s\\cugEgU\\FZNO0FRi2joIeVNxX4gwbcgdrNTR3B5iaIWLFx42Xd7B90BG+UbyOcf58hJe3X8XJ+09RTJdo5kBT0WGSO8NJH3lGSiph1Ks1I42YqMFCmz54CRotojulIGwG9zRBPrh3K\\CDSPJwDdeVScksjOX3e\\WNzwmC88kH74Ip7Pw6jWuB\\N+MxT8bfQKTFUpFH6jKmLYGl\\mBtNGh0MEwJaKrSEIRZzBrFooNhe8pyrBCCbe29QZa2n20nbfw7HmEw8kK93\\mAe6\\cR9220bJZ9BUhQYi3nASIs5ij0KZQJBtovnMD6VApdnoVFE+QhOonNPFyX3F5jESgjo5WjxbpCChaCtJxf6kVHMBV2hszLOIzw33FRY8LNDITx5wDC0IazXKowEqC7zKWqrKzuXnX6NIVYFUEd1lGMdCKE\\lc\\i7cNrSbLfEJoLfh\\sdP\\Y3kTDhN6ssGHmtYznz\\E0o5tseqSB00aykpPJsV7QXcipNeY7JR+Z51yO3kSgWubwyxbsusn6KBVYcBqV6FYfCMN0\\+t538Yff+wP8o3\\8D\\E7v\\MPQG4o+QE+R2BJgsv5QkYMTw7PccaRADebfhOtZok8GmO9eohON0CYzpBrMXLNwWRho9F4C\\fufANl2hV3ZsKBNccTZQNvnEDHrIS1XIiddcdBkSYyz+aiIIKVGybWkuWVCuZMBGcyo3LJx\\07d9C1aIcwxmj51\\CDD6GXc+gk\\44jlMsSrqUBbgKracFxtrC\\9SaaxgHqeg\\FMsLscioKBRYzPODIoeGhuF752KxI3HelqCI5nAuKxQ4Ri6iMEUcZXLeJ3d091Bvs0kKMJk9xMf0I0\\VTzP0NOIxNlFycaBkp0ajTJDVHFuoYeA\\w4OBvoeferrhIOWODeFFcKfAE7RCTU+cz194sqXhfHP9whHaNcpALRB7bkqMSjvgYP+AxUqUap7GIZMW\\u7cvobKV4iKWiA4SAglfs5hih0NOEBENfj\\+v1f3xECTwcy0HyBSI27p+QST5dNKkWn0cbO1i6HbwHT0DO99+J9wvvwYtT0d+rCOkN4jfN1EGlRdOHJ07WY3EWQKhjs34db6yDMLUaQiDBLMZ0RRRlhsjhGELLzJNWvAMTkKJHk8R7BcCvS91R7gpVuvoO52ULPbKOnNRVWqT1J6BiQq\\FWCxTKkOTwstyb5fTzIeZ22+j188vBDQUZIEPfJL1zGwv3jc8uih+hRv7dNbAKOW2CyOJURFUnZRDx5syhs2NvdE6Xl8cmR3ItOl1xDclECNFsNDPtDUbfy+m82dL9mrEcgaCKdyz2PBFZdiOkswFj4835xbRKlohcbDTU36wksA3CZVs9NjigvBRG0\\ki5KRpXRNcQh6cP0eyb6AxInF7j\\OIZprNT4Z9RySbZemYGu+kKoZxkVSK4VOl0ul00ag14Wgt1u4FBZ0fECXpeg6kwr46RVJS9M3uPAedUAvG55EGTiBI5F1Urf4dWdc+DQGgINOOl435NlHyReMZ5NRoTkwg\\E1uE2eISRy+OMBzsYnu4I9eBnC1ysdj1Hp6cijM6Vc9U3XGdC1qQFxU3xbIF9Xzp\\ku4e+suPv7oY\\kYVYVMcHj+\\IUcBr1OFwcHN+V35gZNBIwKRloYsFDvNDzoSobJ5TkOnz6WnEAeahoNFKVAZmA8GzFbvsf4fITZ2aXsGW6jjtzSsEKCWy\\fxfZwH35AJRsLBUfC3ikKEKL41ER0GmN0MRb7CBoE98i7cxvY2h6gcVOXUOTcSVDaEaKCDeIMl+NjPP3kXWyWI1GH0kNrOZlLHJNJNSQPnIjHqodU7eLGg68iNXp4+8OHEinztS+9gTt1F4ePHqPfb+P23W38h\\\\jO0jmJ3CZEBCwkAGmzNzjgWeaJCShTiEAD9Yykbw7RkUpBQ+vXIjLhUJ\\qgiqqYljt1FzsYkSLMIQGvfbYQdRR0OsR9g6aGNruyHCIWZ3+uMAr+68gkc\\\\PCzEaHLhlMeylLGjRlnkaUuQea6SpsPS5TQRDU4jaEgh75cjL4hJcbiCLGkIeWmQqSZTasqWMQZ0lLBg5dfxfbOAX7yzl8hCxeiWCwZxyJROBTdEN1nFiyDjGlmSZSFDYmJQlWRkLpBQRR5SA7DgTdI4wCKasG2W3Ddrjj+R+UKu7cGGA72oMVb0LI7+OsfnuPZ6QLDW1u497n7uPu5ByjZzHGqI4UMVYhAKi7nFSpEk2xm9hG9ookwUxaI5ErM3RWnljeOdgw8NzgKJnrF84yFlyT+lMCzhw+lUKGKkPwmPjf8fMkZzTPhgTHeZrA9FPsmNscSSk5tqV6JHPh9xcboKoBaKC1ic1KN78SXi55e1DnTaiInZ2uJWt2TgpifR8oCUXueYaKMVNUq35PU5ZzUDwqeSMMJBARxm7YkbnDPpDiJfE0aI7PoFR6eSuEaeWGc1rSEbsPCis0T7\\9Pf0QYhyWhcyJYTDf\\93\\4PXz3e3+A3\\u9f4y\\\\\\d+S6THy\\VCOk\\F1BFmMV6cHeHdj19gmTpoDm+gv9VGmV9AzUfI4iPUvBlW6bkshHXQhr\\Zw97wyzjYew0o+gj9DA7dlnXufJmQUmlPkBQlVBJKNV2iJQwhzBXiOUPJJytiZjrR42a+mYtTrU4+VMkATxXDrgfT8bEJP8Vm8xMgPQWPzdHzGYzcwPaghyD1kSspuoMeBp1b8PSbKDYetBXHdaoQAcXnpyTsXB36NKILosprihuFLDQpOug1EsmNZOhuw2M4s41VuMLUf4Zn53+Fs9VHUNxEOhjFsGTESgiZaiOORGgcp+QRWmodt7tfQdv4HFSlg0xZg3uWBR5CHOGyg4hlkfG9ePBc2QEQseIi5MckvZ1wqFqKizSre5n\\M8KDTsQcwQS+EKJv374jxRQLroBdu6KJWSk7BxolkuDL0Vy92UQYxlLk8R5YHGs6LlI1xjpdIi5XKHUfi9Up5ssJTKOFB97Lgg4GRYSH7\\8Jjj7+ExjdGMadJkL6m2aaEIBJ6ndNGjhSLVJDiSay0sYiKDBdhBjP5khiQsgxNDVGARZwDHsm2bgmZoVts46aYiPapMhjDS1viP3hXYlGIXpBvhfvXyK+U1S6kGfEMagmCF8QscOhqWYoMPPe7g18+vhRxR0wKzku0VQ+tBw7JgEdmsn96QoCaNV0UdURwWDYKRWowsVaLKSgCuONbBBWzZaMOWbUrTdriWbZ3d4TeJpF++V4LJsbixnC\\1S7pCXJ+joYTMpxJBEYEuhZ8Lr0gKGhJ6HymDYMGTrNVuXWrOjY2j0Qb6DpciX3jZ5icbHEw6fvQrMz1LuWZAvOF5eCSrOw42thR59oEZy6JYrRzSKCwciWWg\\D\\i72h3fQtm7CpnFpQs84uj\\7V1LoSs3KdchCRYJYr7pIIs7kE64T8hbpI1f7bH1eb6L0sLJrulw717Fh6BUnk\\JxXkMW2hzHt1sDiQci2Z2ikul0jPH8Uvzw6BRO1Hu9XsrvQrf1yWwOk0RfcjHWIV69\\zJeuXsPjz76GLPRBdrk2MWxKDN5SOxsbeGVBw\\QatA3LpSIJ474FqMJgjlD3pl36aMwCmkMO52hqASJinSomPNTPPv4GeJNAp1Sd276NRspw3rZqfuhiF9uHNzGjYNXUaYmUl9Fui4xPh5jfHIiaylnFqHlorvbQ2e3C9VRxa2cuY6qkWORfYSoWMnbOpxgtboUlCSlR9jFBZyEoy9LCNFMGdALDSrrHnK9EgVGow7fqmH3jZ+H2b2LH77\\BCcXp\\jZL72Ob\\7CzyJaLDA5eYFhw8Wf\\V\\\\EevxCYwiRofWPbqG+TrCkr569CyiRE4t4Lk6XI3zDiLVpYzUuXcSPWJjTBEFye3ktTbcmkTK0GRzYynwbg6RbzkYlQF6XQ+3thqYBTMUqov4KMaN+g6ef\\gJivECXRZEGaktkVgYpOTnKDbyMK18rmgkauiiIkyVQvZcZl5SqUyCu3CwOLambxdtCxhkz6gkTRc3dz\\KcPf+y9gabONHP35bmhiPCQfLtZg8Uy0p3lliglypg+mYTiyHZwRHzYL8EN0h5cWsphDkE7a7XWzv7KLT7UNJYhw\\eSITmdV6g9WalI7beP6Clioq2r0W9l+\\hbd+9edgDesoyYfJOHZmfBzjvikaIupJlaaP0eUFDMeSnFoXlvCjKESzPbdKYFCJ2NGTEmKizT88O\\6m0u\\s5FjEAI5NoYstKLrEdbFwZKxO4OPi7AS7e3tXcTqV9Q8tRiTMmXugJH\\oIgjhfsDnl3sBCfgyOJeEGuoIOSqkvUWB6eRSJgcEOf6m9RC\\lvsJ5R2OV5Hdq3Eox6OV5RBBAUVlIaXANun\\yNcKmBYnHKFYKTF3uBIKkS5QnZu8V5VX1\\+UAotwEi9OelVgfRff+8Nv41vf+m386q\\+bdnEyein2V9GI7I8x2g2xafPzxHrHto7O7DcAqvZYyR0UXfJN7lAbgQoTAeLZROe+0Xc2v8qbLOHMFRFKs7iocxZKCTS2bIyphqQ1SgPTr0gvMgCDIKeEe5npcuMvzir8v+o+GtR2VJviTTZcy0oGn2LniNJPkIRH8LKM5w+GaFpNXDv9l34yQbnkxN4zRrazW30GvdhpH10iobkuvHCK4TtFF4TTq7Jy6IysLJkYIU9m08rXw5VE0SJWUx8nbQIoIybopBNcYzno7\\G0fQDZEYkXLGEKkn5OqDVpBKTMHkBtQhRh4sbrbewU\\sKbGMLMQNwOZ7JqWbKpPuTzogEy6vk9CigfJqSfggJlxU6K3HyEUS0kmyEqMtCgrYaLFZZUNB0bb5Yii0G+ViEZYkKcsOXsFshRGpi7sjRDMeE\\IZUZfFhoK9NjQR0u8QqnWEejxFlc6zCS2zWSzhGF683v4imeZeQG2anH+LRO\\8RoXaBfE9F6pbibl53+7DMLpSyhjAosVoFmK0nmC4WWARUiZBEyvBWXbKr+EDw\\lumLg++ywffbsAzm\\AXAWZnM7FoqLs9tOoDKUpEQZdR3UbPLj5sNRiaI1lwfIh3d3cwX0wQRr7wzFy7AWrofdgAACAASURBVNdtyPVarhn8TU8hbgq6bJgsqNVSgWM5sulw8+DXkf\\Bv3McJs9SxBiXcbXJkHDveeKtxrGzcIkC8pDq6HSqMRS7ORYpRHKPj4\\l43t7+9Ao9U\\JFalk\\\\SNiRMiXYEQ7N0aES5ynGZC9G5SvJCkwvm48+AlUWBezs6hO4Vkh9Kk9fHzjxAXG8DkPWfMDKN\\uNGwlCd6y3SBCia3zZqYsW4PDgStata7cBi7ktaxnG8kNoOFH4v3IGQ4tAHL5uZYRTQR4r\\uVKt1VaHh150sN15uchxtiOy74QgpnNyMOhEOcmvE0JNF1BTchzlWtEz6wlWdPLvZ+XyKi8sL4Y1023yWNfHyIZKYKaqorehl59k1KdKa9RZeefkBTo+P8PTJp1LoMWydYb506N\\pDfDS3XuSPTefzpDz42uusTHqVg3bw74c6qQH5ERPSPhPchw+fSGxNo7uIg1S2RMsrynoDMdPyw0Vt+QfNvDiyQtxr98Z3odamJhcrLCYrkRha2gFBv02OjR+HbbgtC34+QKp4kOzaFdDJ\\85js8fYeXPkWW8jySwh1CTVMxKy02AmnTypmRGJnRvzxUYhQGLo5EUCJnRqmjo3H4DTucOPn16iuOzY9y50cfr9\\YwaDexvDiDGgU4ffyJ5AcWDG5XKx7Rah3I3mZ7HjIGbCMTbmXdqZ5RCSCmHYxOJJL2KRUpmfxZ4QqR35YXyIheuhrQ87BqlJhbJQb9Bm50axitRohyA+vHa+zZfVwenaAeF2gXKpyUnMgEiq1J8crIttSPoKUFPLNSQcd5Kio\\U1elCVEZwK0rcHjQc2PNiLLkEtVDOIlYNTNv6fE43DkQJeHJyQtMR6ew2YBEoRRYlkP7A1XU4WyFCRJQsaxZFGxUfCaKDlg8dHotERfVGy057zgpqRr0GOHlFCueX+S0UR2nmCjVLYwnHlYLS5Dyu196BQ++9gacvZbYUZSM44lyQalphCylARXM\\horKuqbDTEcjuccxafw6nU0Oq3PCiyqq6VJZNTNle0P31d0nRzkEWYx42sKWE5N\\OF4CHHaJSM\\roejF9jbO\\iMI8yRKRtFnh30sJNIrSs6yzV9hV9Lv0CqcQtJbqHdUl5x4fJc1Inci5mreU1WZyNWjSiZW5pVVAUJ6iZaVnlZsVYgJYNpFPQFazcHiGNajuWwXR1FWYmKaGHGkS\\PRLHNoTXF\\8wCK6Ob51WBFWxWgmB95zv\\Bn\\\\f\\tNfPOb34BmksCcIyAUXChY+BFenIwk+dxqN1Dv16DojP14ijI5h01SN6MravQTcaCoN7Gz\\Qvot15H5NPXZoN63ZUgTVLjGGIsBDnTknOGM1wWOvRIoeSS6Ugc45DXYmiGVKHj6ZmMbvrdlny+wwiKdSQjONoflDhEln6CInqOdD3DxbMxhq0h3vrCWxQr4tNnH2HDCA\\Fwr2bb+FG\\zXUo7YQziVygYuI6eJZUo0aQjp\\VzJY\\qk8cFaCNFCxt8OsLyEJphLmqlklCmuC5+O3cTR+H4WZiFmikClTGqz5UsQwWiA3Mskq80oPNxqfx53B19DxDpAkG5kv6xqVaUSgOCNnb8RxYBVCTU4QF9c15MpC8FoGy\\EiO5rrIEwaZnIxEhXhOIoRIexE9vb35N9IOKbjMQtHEgDpFcWvJdqi6iyyWHhSxZkA+QYoWUBnCJW1KEVp8poWldqwrm3h5\\a\\iZryEuC0ocVTjB79KU5m7wO7BZIaM+jqKMoaNr6B5RK4ON9gMl3DT07EwNKtU6pPA1YTtm6LupLu7I7bRa\\eQsuqyUFGhKVULZyfj5HMfdiaA5WZleQINZuCIAkEH\\uS3SeeRlo15uW1Y3A33fVpP0GlDQ8+PoQclx4eHso15\\iKCBebHB74bDpq5KZJIRViNJrI4SGdk8PrBgQheVdTXE6mqNfb8hBTQcPwZY7POAIj8ljzyMWoGgty+3gYTmfkWJXY3d0XZ2n+O8fBnE9yjeVibjmHrjrodPfh1ix5JharKUgQ5WthjMfujX2YjoLx7DnCdIwwmeJ0\\BxxGkJ3SDKm+pZkUAVZTNm5gTjiplXDsL4DvSSXQoepOdg\\uItWsy9dHlWJVE9RycuDkxMaInZ0ghdnumrZCXog1iccAVJkUTEz5N\\ZcXLDZAHG9VtlhmkVyT3YXPnoUTmqSLHFAoj3yHLJo2rLiJamlZUggyOOBKPxGaJog4bnQFML6eBN2xSBThRnSFZzmKqGi9Ox+BDdvnlLrEWOj58LYmZrlogk2F0TjNlqd1FytDadScgx0ZZg4WOrM0Cv24Mf+1j4C1wsxkjUFDWHSC9H\\x00m\\TTKqVJoZGAppFHaGB0PsdstIJntnD45EgiazyGgKumZMjRe63T89Do2PAaJhpbOmpdXXiul4sTnI3pWH8kRsTkEqSRhjVH\\P4K8XoJjZYezJAMMikWJYONnEwKgqKsOpiZ\\cgYl0KH2XAx41j95qu4ee9LODm9xLPnj9FvaahpAVqeyxkU1pNLxBzf0DaHd5WFCn3501xy3XjfyCukmpWNCw1r3ZqONAsQJYFwxsrCRpawoEllf5UxlmHB1AzAsRDVdRTdGiZuipESC4J1s+fh6PIY1AvkZzle6t7E+ZPnsNYJ+sy7Y4HFBoGTDRXYMIDcD1HXbThGVehE5PIRPSVRmg0oeYRki9B6g8g+lX5pgWUQySgvKEsEKUd7gNfoYLi9K03x+YtnMlo1wVEY0RmiwgrClDmtREfdKpbKscTgkii\\CDU4Ki0zGXeR98R1TN4wxRrC6Z0skAcJ3JqDggkeTOeIXcTpFvxNA636AW68eQfDN\\bRf2lXikna0NBPkJMlVlfkunFvCjZrbMIAva2eeJSF5PWt1zImNMhbtk1Bcdn40S6iWW\\KxOOadC7KvpT7DbNuF+LNRzNSFljMe2SBxQIsCn08e\\wQN2\\ekvNDiOsFn3XyNpXPiPPXCkI+9\\y+10p3WuNQmSbO+4zQY8GVpNgslxiNz2X9XHs+SpMmqCCJ8xzdxlI4c92xirgOaaYye7EaSw6w7FXils+8QlYYnPxQOVmla\\C5IPpFf4mqwGLBVTnC\\1RJ7ikLLJk\\FoJg\\dH3voNvf\\tf4bf+11\\Dr\\+db4pZZYISiyDFZBXh8GyCyTyBbuvoHTRgejHmy0fQMIJr+livLsXc0alvYTJXMRx+EXs7X4GSbSH0dSg6Paa4hfEG0xYhFP8SqtU4DuBokBsufY0YLUEjOqrJRG5LOW\\kYz45R6dpo9usi2yWYavcQNV6G5rJMNpDpOkjpMFTzM8OsbxYYau1hc+\\+QV50H74479CVoai0nnpzucxbN9HPRygLKpuj7EUQRhgsZrIPNc2akIurTgwPGCq+AwefM1WG83BUGB7TanSvDfxHPPoOabhJ5j5T5DraxlPEb0igXi99oXkT\\UHgy2TMEbp6+ioN\\HKwddwZ+81UWOwsi\\ViozODp6KKxkVioM1l4NONw55LZTqSiQON9I4\\kz2b5iaFEnc\\MjpqddbME1HJOGr5VII17t7u5XZZeCLerLf66HuVko3GkyWCk03WXgShYsQhWPMF0eIyhAJTUHThbjvEvXghlHHDr756j+AVbyESK3DU0KE5x\\gg8d\\iqybIndzrOMYx+MZXpzNsPIJpdMAlD40MbwGs+YUMfZr0fHbbqLhdGHbW\\DqB+jaDdRAQ1kDy9UGl8u1NAB1RRdHdXGg9mlMGmFvfxeGpWK5nklGlgR3e56oMDkSI8eMmyAh86lEhFS5hXdu38Ojh59Ip+Z5JF9XxQM5Fl7DhW2T50GpconpeC7FhhSnTQZqe2IRwKLh7PxCiPbr9UZQRY696PGWJXGliFFZkHAk4Apvg2RwdtOMp+Gomhl4dClmbUK1jU5SK\\Vhq4rPQx4BI2Fo9mnQD6pmX8Xl+PDqbfT6DSw3J3hx8gHibIkXx09Qb3potOsoCWHQtLLQhATvOl3Jg2w3hth2D2AUtpDRZwvab9TQaDHI3JU1XOhEripfHDZCLC65JhlfIbJ6onyOLdfgmpxPl3L+xzVJLiDHh3Ivwirqg3+4frjxEb0S9R\\\\LWVDMJY17jY6VXiuYst7bvYczbLAuxidCCq+s9VB6C8xujiTrMPB1lD4MBLUnBWYHF4gWYa4f3ATlqrg7PRIctsYfszue7VYSgEybPdglTTMBIbbPfEXm1xMBeniy71cUsSiQ3U1RKAyiSkJHobDm5JMMVpMEeUxTNUBYhXraYSLwxnGR3PMRysoqYrt4RA1MZC00ew30Bp6aA4cmA2aOk8wD47gRyNZh9z71qspVqsx0rgyWdQyGyoV2Mx\\Wwdw+XoTBQUNcA0bhaFXPFdJZKCbOL3AqjD3jGHHtimfY9g9vP7GV0XA8v777yBan8Isp2gyHk2t1p7CyCRokuEnHBgp9pmOYIrtCIth3geJdBLvMCpwmPTABAwivCZQOEJKJ8LJxsLRLRE0ZYaGyDOgDps4xAqH8RI72x28vN\\HxfICS7+AtbDw5u7LePij9xCfXmLHrMEi94eqQFNDovKaUSQQSRNm69zHQ4T0RjINGCoDxVnsUu5LDSOJ6vRSogq4gE8Hf\\Km+MZ9oNaAQbRyZw\\dVgcP339P7Bkco8qx5XNYKrmM6ZutPXQHA3itBnJeLyqLkwQh9yGfvCvSO2Ixhib\\idY3XE+MryrXFNFksvZUsyRFFJvEQqEMsV7QH3EPB5+7g\\4b27jxhdso6a+YlIjWsYRMk+BPKgQ5V1EQYrFaoLc1EG8qmt6ysaSTO7mEnMmwWGKxx+KSvGKiyfwj0Vxm5XPF17uaT8T8k6bEJMwTfeYexYIoDjb46IP3cP+lB2IJI0HJoNkpg7fp11WKASnRRWmqmPxxxcci0i9keNsS9SWLPXKhWGDxmp2cHEqRdG3NwNdXjfJ4ziWIc+Ku5CPWhC5QCb0qZM0P5vKeQiFaMbCh5ji\\KLnfcgLFfN0UXo1K6458PacGVYF1ZWD201QRpnE1IuQOHvlr8cH6\\vf\\Df7ub\\8yvvlr34DTcJFrBkbLCC\\OV3jyYoQkt9DqOehuq4hLko6foUzpSlxgzUxBlTmBXUznFu7c+TJ2tt9AuHGQBpaQXLkRG0QReOhw9EQCJOWvpi4yWN5AKoHoI8IRHX9tju4II9IsK1hcYqvlom7pyGN6uixEfRhYpqSlQ50gLw7hr57g9NkThLNEvGt2t3dQq7clGy1LfQz7fewObmG3dx+1dIgNnbkTjnRY0OnIyyrkt8g1KHmVVE7SL7tnyrBZQZOjxAeK\\j0MMeUhG2VrXCwfI1COMN88hJ+cIqGxnhi60QGeMl8xboFpt2EoHmylBScfoG4M0TA7UkTzoGHHTrUID3YJ0C0ot6bbeoUgkADPBXUtz+XPZ1dP6blwAnR2FUvhPnAj0VULnc5AAk\\JvVptlrj70i3xr2KnSZM3kkGbXl1M2aJ0I5l\\cb4RA9Aw5mh2hsX6AqVRoDAyxMxCk8fLEI+XYf0VfG7wNZi4Bb+00DAKqPNDvP3uH+Pp4gjTaIFZtECoJvBL8tPIR2vAtTzhqTGayTMVdOs1DDt9NJ0uPLsJw+jCdXehZyqMlN2oIUjc8ehcZPlbnW6VoUh3aV6D5UKWNpWPzJLkRs+iiwUTbQaIrHAX2tnZFdPaw6MzERiQQHxr\\ybOzk4xm4wFwTJc0WbL17Lh5lKkgSTXL8nDnE8Q\\ax5dcns46Y7W8xxfHKOLGMDwz6CXZcuCAA5DHxjD0qbCw7kbNdDf7ANyybxlNwlIr4ZQj+SsRtJ41CIwrHAmmC1HsGtKWJACD2DWdOQK7mMIMQBHS3sbO\\Aq9t4+uJjXF6e4+j4OdqdlgRI83eg4R594SgaqDkkT2\\B0GowYhdaaQhCwUD1yZzFuI16syU8SM2pOj+OFTkmZKEk4\\5wU\\nzUFp11XVejx7YvPBwI7+PB\\L1Zi5eVbYt5H1ep3azK2ghN1t2VezAmVPG58\\2uA5sGeM6diXcmNNjKg4wGp1CV1O0arYET4\\PT6QhYdoElVKo6cijFMXUh7pM8MreTZh5gaNnTxAw0qVTg0NrEo56FF3QFfKVTIWNly5jZY7EuD\\UOy0swzVqrRra\\a6sN0NvIAl1tJpbnK1iGs4Ap0Td9hAvE7z45ASnT8dAzPVdl5De3b0t2D0VbtPE1l4Hie5j4p+Ixc2KBdbsBVaTc2Q+xRkK1FRBway2shD3dPIT+TodVYWZlrALHVqmCk8w5OiLNiu0KaBRtMamxYbN9AAoWJO3koQSrxP4tK74Mu7efYAXh49wfvQhlGQKl9EsWSxIMvcMGu0yB0\\uLfdtOSJZ5DC43rpSt5pCcOZQQjOJupMnRU8wohyWIEmVUzcVxLy+GiK1RFw34RwMMKkVeLKZYG+3hwf7PUw2E6zCEsbUwOd3XsFHP3wXm6NTDDUHTZWqtEL2V2agLoONcBAHra4E1jP5YckigweyyeKOP5tczFgEGFynEpfCRpXjInrQ0QqFxWetDpN+ZN0B7t28h\\d\\\\L4oRgftOvptD606BQylpHhoiguL\\C21lBFdEPuIyEvcrIXAzYOcUwvJBuTPloaXHEMdelRAzVjuUQSQStGbqTXEaRuTMUfs97H1yj7cezW8\\LXX4LTrwm3bzAPYriX7B8fKNLfldGI6n4tJsph9XoU4kz97cnwijSVj1zh2Y5FBkj\\FHySDs+khWsTnMokiXJweSc5mb8D4uq5Mdmi1IvYKSYR33v5rvPba6yK2YYHCpoqGpHwWwiRCfzCQIula0Sc5t5L1WVmnMK2ASDsbNgmvptlpRpXfhaCSfB3cF4g2XRuHkq6UlZVjPQsogi4UyYmhMpMf\\KVwL\\mH9IvKIzCQ\\YH0Be73JMQLb7rZkeaycnG\\RsJ+2j5YVwUWEazrAusHP\\jX+K1vfR2\\+hvfgMZ4F0XDNAA+enqJx0eX8Go9bO\\VoTuXmK\\eh6aOxdRTBwMeVfZymExpKLaPG7ffQLezizJzkYaWhMYy4PW\\Bd6WMoozXR6yFoyrAyIgwZNEXscWbxF6oYgVQRxBTTbYabmoqRn82QRKkcKoOxgrEQotQ6EusVg9wWj8EMvJFFmgomZZsknwtVO9uJqPUTNMDJpbuLXzALYyRCI+nfQGIjGQqBrr5AQFeQsaM9g8MSBk17+hdL9UxFySB22SUlJfyCYT5wHOZo8Q4BxL\\xHWwYkY66UMOw6Yv2SLG3rNbsLWu2g422i6ezDRQh4rCFeRhAbz+7PrrA5uoiaVmy15PCyy6MFSZdhUtfd1REI1wtyg2+2LaWMYMauwkp\\zsLdMTzLZ5tMplps5BjtN8TcyXUVCeXWdxFqGYNJVfYm08LH0L+GH9O+KxcE7JOwvyh16lYkfvsSidOpD9OuvoJvtwtC2MA59GPEa+vQc\\\\nP\\xiPxscIygSJnaC27UCvq1AsTQJ8m7UmbKcDz\\aEnNm0W9hqD9FwWgLf5qkKXanLaJSjKT6UZ6fHGI\\O5PrwgeaYhaow2lTQfuJyNMZwayAPF41SqUJjhiFDQsnhoxUCSe0kzk0YrbNmzIknSjk6\\JPsyYe9M2yLxJzcAHrtkNvEMSALtdXlVDgfNCY1GBHF7r1Wgx+GOD49w3Q6F0k3YXV+T65Ftk3ka3FUbliVYWe92ZGQWYpOqNCkAmq5XGE6m1YmiU0XAe+PlUuMyWJxil6fJFTAj+ZSZCVFJAUWFV56UseNnZewt3sXq3mE8eUUH7z3Ewy2qJDblY2WUn92cPPZRgorr9YV41+OkyrVEGNibClWuXbJ9SMPzvaoTMyEwMzPq5LuKcVPZOTDQ45oFP2r2ABwU5bxNDP5OEa8kmoTveJmz3UtiKppCUJCHiEPJna761UVri4cQ43kahZYJLiTn5ZJXiT3r9HkFCEJ0RJYfIHp+ZmQ3bf6zBlVoEiMTQJ9nUJbJbjZG8I1dFyOz1HaGpo3t8U4Ua\\VxPNnej7F\\HyCjteWMSk5X7ONj87ONnbv3UTErMpkI68j81W0nC0sRoz8iGB4Juwu51AZLENDFuSYni0RLXN06gzZ7uDk7Aj9rSZSXCIF3edzhPkcF7NDjBZH4qZfhAEsFu+RjmgaAX4GvSQHkr51OYIkhsd9jfeFsR8EJXPmuNKqoUAiAXmV4oqFlcMgaGEY5FiRN5dQBKMgySy8+ebP496DVzGanuDZ4\\eRLMewCDqlETwirzG5toEY7BJNcGy9IhAXJDZf7UU0HeVQVPii5NdVh1dFgCYZmV5VqhQRPJTJFeMkI2Nj3fXQurcPv2Xg4WqE7a027u90cLm5xDoC9ImOLx28iff+\\IeYPTlEPc7FB0uoFizQkGHNwoWNgFUT42oq\\CabDfwshWfbUEXtFsO0OVauRvJE9onOcFpC1ind6SJFh8rcSNXA1nAXX\\ny38L80sdqdomazoCzFB7tS8oYl6fHwp0jMOAnAfzIFxsK2mHQa4tqwyCqmmIJA88ZLZTIvdB1Fs30U9avUjU4tSCdxEOStTCdNFCor8M9aMK+Y+ML33wLbpc8SwXrWSiu+brBsW+JmuUI75H2LP3hljR5Ke87kaIsF0Pha49DvudZxjdG7fB5vB7lEzFiAXR+cijFo9egfU1XJjuM\\5FxYJ7ih3\\1F7hx46YgSfw3QbNpdMsCK47EbuE6O5enk7jmX2FdEb2vqGFtNCqPLqZX0AZCpcXGXJCz64Bnvh7uEQIkMLRa4d5L70ZdhFFExlkkc+\\gGHC5IorF\\F6OAXmfiRxWSRB8Y4FFGgipBuRyiheWxK5VodQ\\5RFhJCNCPjC0afjDb\\8Bvv+Df4m\\9w9\\BX\\nN38NpakiKDQcz2K88+EJwszGcLiPZqdEmD1EFH6CPDuDaxZICPtbTZxOdejqLTQaD9AfHlQ+TWD3wHEGQ4R1kcubKpUOjDLRYTmEDGlUmEn1GyQV7N9ueKiRYJwyTmSFJNigaQAdo4SV+cijNRxDQ26UWHoxltEK63iGk4tPMZkeIiMiVbhQSnIkbHSauxi0hkg53okTmJmOXm2ILOfh0q8cwu2mzK8lmNYzxWjNMLmImOnGG8ANg4uCi4bhG3wkYxkRSrRMkWAeniEozjBbPcVqdSrIAnFlIgKO3UCvPUS3vQUrb0MvGqIc1BXebBYRhLA1zKZzzBbTq4Bfkte5YRE61ausOZMqsiqwlA+ImMVezblpLdHrDWUsQsSJXBN6mFhWA3mqia9M6PuYby4xW53ixt0tdIeedM1EqhQtRFZwpj2RwzsIF1CNap5NvaVmVugYuwYdNhy1hW5tF013CBM7aKZtRLGCo+UFVmfPYc1n+MlP3sU0S9Da7sEZWFDI12zqMCwTLa+JTqMrDwWdv9XIgZ3Tu4rE8Crige0KEzgKzZDcNqJ08+kIWhaBDhx63YVT90RZiizHbDLDer5C0yN3y4XbrEmBxUBa2yURm3E1zHLU0e3voSh1zC8XcpCozCK7dQuHz5\\BD1bo7vSE1MqOi10j8+5IgpcCgmq1MIRFzxbmmOUl7JonqBSz0C7GI0EDyZXhJm9wlMJRGEO1GQtTJyrGop4jdFtCzVlkibWGQlUsg5IZYJxIdEiuhDifHGG1vESn7Yrr\\WozAbUW9AWjFJ6bTlvfxv7gFdzY+RySoI4sMaXAGg47OLi5K10fzTNnsynGYwo3TCGH8npnelapwq4gfEL9XF8iTQ+rsalkeUGFbTGzr1KKER2gGSf5HTT2kw2VnAxaBaQkvUK4Muykrz1xrj3cpIjioSsdqSlScAoC2GTVXLdSDvEw0ugp5El2IQ9uFrocKYxn5xiRrzMdIV3NsBqdIwsC1B1anWSiNHYUE8k8RF21JbB8d39XjDWdhoPe3hBBkWPJKI4kh08C9zrCTncb+\\278OpdTGg+qxcwex5CJUZh0hlbx+xJADV2sDgLMT6bodFxcPu1HTj03asp4suGRIdGNWarizDx8emzT1GvE1Ub4ezsOY7OHiMtVrBrEK+85WaKeJnByV14cFCuYugMLEcCz+VItsAqUQUBYs4d8QFRruUkdpeSWSi5ekkkjZbnWBLATKsBjrrIViXnJ2dkiE4\\rS\\g5t37GM0v8NF77yCYz2Bo9H9bo+E4EuBMG44i1aSJYTyRXaNPIhVsdMrnmMsA8gQ6+Xg5pw\\0ca98FulrRg5NwoPWZDagDpWh50WJlJzcQRPdl25i7pT4aHqKfreOuzstzIMZViGgjlV8cf8NvP9nbyM8GaGVljDoSUhPJI1epDnWWSJ2GkxpYKFJl3XG3sREn0lAJ0RNJVrNFC6lQKXSyJLArcu+EtHvTOc0xIVZq+PWrXt48PJbSCMDR08foQiXWI9O4F+eQaOadDlHGUTiTaVSzQgmJhgoGdWUJchKFeuIEw4F9RqbAhLMI2m2uI+zamHDyz2fYAKBBQUesqyJybSNZfIA3s0Wep\\r4sHXXkZt0IRSmvAXjC\\jyJNFcCYI3ZqmyesNhjt7FQE\\XMuonuf7xfm5cJ24r9APkSR3FiYssMTvMcs+i5Vh0bueT+RZZ7MmEVIMeyahlUbX\\gbv\\uht7O8fVBw8xtHodlUUObbQTS6nU\\lZIpyiWOXKeJSrgihWJBxnU84QaZ643YhvVoSzM6LPpGRUKBZfY1X65MJH5DiTDTSFWvyd2BBVETwVQkjzaSZDkI7Ee8HfgyPaah0StqCRdlsaNf6dZzuLrP\\xAuufSkH+WdhzHG9KktcYnJwGMb7\\3e\\h29\\55\\jW734Dv\\Zb30Cql2JA9+hwiU8fj+E0+rh5exdlOcJq\\WOo2iEM3Zf5rmGQ19HD8YWGYe9z6HReQq3Wlu4yzxThd2SKiSgiWTcTNSFVD5QcV1ZclJwzyJgGYpRUhmh7BlwasUUbBCT2IkXDVKHnIYp4Cdspxbhuk20wVZeYrqfyQC79sSxkGaMFBdIoEgTrpduv4pXbX8Kgr1xUGQAAIABJREFUdoDN5RSnhz\\BenWGOOrDMgawzAHq3hYsGm826XJbpYQzB49QJt3bZfRGlIGwMonHZSQPOdVc4grLhz31BW2YLZ9jvjmUsQoJhjw4eVNrbkvGMlrmAbkNXWN+FImwNF7j9SG3JBKpM5EzHlKEPqmW4gIkAkMCJq8ZVYWSlUargTCUB3Qxm4tChNJfJpXz30gcpOSdhToP9xwp1vECj48+ge5k6Axs+OEMk9kICQIoOuN3fBl9Uo1HhEw8yUpTRjWO14Tp0pWf0mgVwSyCP+cYzkHbasO1m7BqDtLVCvWixKOHj3B+dopO20PvoAuja6O53UVdYnkI97IQZ7yGC6PwoGeUvbOgNOXasVNmQCspizS+ZfQRoeo2iaUqCfgVkZz5lTSjzZk4sF6L90+314PTJIRO7lWlrOSBTnuK1XKN3f1bMnoiokV+GqHnO7duYzqZYDqbwOvXRepMZSl5Uix4LieXogQ0SUyNIxlDSTxGEMHUualxnJPh\\PRQ0E0gRbdVlxEmjTJ1mCLBJ4pEuTJfF9FBdtf1BsdxNhLVxzqYwU9XCMsNNrmPCXk4wUa4CM2WKdJ4FrvkNcoAMgMsxcaweRcHw9fQ79xFnngIfQUXF+dok\\PjGvDDjXSoJN3zECTPkdeAhF9yrEqtUviwEKVLOTlhLEi5iYuZg6KJGIB\\OIqovHIybFZrGeeTU8JNj6aLkv6wWUuCAAn7\\Lvt0izYFP4bR3mNVlOeNfI\\uKtPLi+lmRz0+iLQ4ObN7EmTgd2aLWM8cge5kdLDa7G8xGR0iMVkhHA5wfryDPFqDpUkaPJGlrEYL9KzaHf\\hmTPscs+PDpEEkfi+ZOwNrcUQbH4jLZqPext3YKCJtb0UaOaibsn+VwM523VEPsp3vnjjzA785FuVLFrGey0sX+vhc6uDbMdypjdnwcy1hGE1mvi8bOngvidPn+E6cULpD7R+A1sjt6VpFJ3xioaeg0248HY5TMOiyG+LpslAyufKrVK7VI1WZwI8FkgkkUVG\\liDDvW0Kjx2VCkGVGVQgqJiKgApSJOG63+AW7ff1VsBz786D1cnLxAEa+BxEen7sIzPRQpx9tEG3LJqWSUDSNfKIThvZaim4iC8AxJHqWFAakVV7zbIuOkEznRHaJPXHtcbwzn7jgYvH4fm4aFh+MXaLRM7O10sAnW8Nc5smmG14ev4OO\\+DGUxQZdjm7JRCfpOsuxCDYIyOdhESAmyjQBJWE9gWbbEs1FNLHUS5AWVxqkp5BHRfNcKgAZsNyA7tVRMOtS1ZHmqjh+N50etNjEf\\6\\\\0+4aoGWXkIJlvDUEkVEpR4RE4YIq8K\\uubL8kCnuIlnHosI+rYRueYbx4Ns0BS5Xjz\\yMnkKJVpCh6KrIHZrIXz1R24Ox0c\\MxN7LwxxMGr+6KQJiot1hMKbQ5yCaPn80kfOAaXk9tMWojF\\MUix8npiSBBYkmy3FRUCnLCYj4XDRnnVTmm5GWWMg4NNvw8rh8b7R6bTFoYlYIuv3jyGAcHBzK+Y0PHTESuRSJOBEMuxhOUhoUbt+9XLu9cd0XlJ8icxrXvi\\0SY9\\4NUSxKsEWcHp6Ij6JEiLebKDXH3zmls9MWf4c\\p70mOPvxNfOZouonfCQk0CQMBZbPPd4vWleytE4z0q+nmuagcpnS2F7UvHI\\v8hWP8Mv\\53fwv\\6Hd\\D1vDvarA4neM41VJp3ZGnqRRhj\\67g\\w737\\n+N\\+dYv4pd+4+exKRNcLgs8ebFCGOmSct\\dNhH4TxD478KxJ+LevVinMN1tzJaUxt5Au34XW\\37Mo6ilQBNvHTVlQKL4aAC62Z0fM7RbnmiKKQhXZ6LSRJBWqilj4ZZQEs2KGMfOv+NHyu4AQcwybey6O2zxjJdYZ6vcTE5wzqi708uB23NdMRReLnwxUhwf2sfr976Kh7sfRX5JsbZxV9i5X8CU30Fw94rCDc2Nky64EiqZLxHIFJ9nSMbwvDCI2GRxQ2Oyij2Q5Wyjx0KyxD6fPAQoaIizqYojbkoRBSOPdjlGbRzoNrLhVLUpdPiA8BNjxJiytIJdfJ7qCU3RUfQJx4+cqCkkYRb032YpEYekE1mW2k65jPm4OViemkblXcSD1\\LZuEXI05nMOwCjbZLcRNiNcbJ5AhPjj+F49IkkUcnN4VcNn86YBOhoKqQuXY1hwrDtnS8vJeLMMPlZIXldIXFaIpwtUGUZ+i0eri5fRd3Du7DM0hUr+H4+XO8+Og9bLdsPPj8a3AHbeh1j06fkmFXsMCSrCw6hWsoY+aQVSZ5HJEF8QYc40ts0nKF46NjCVjmm0jRfV9IlTx42IHRuZcjptH5mfieeW1PHmIaTeqiujFEQr5ZbdDf2qq+B7lb85WQNani4+cwVDvXMvHIogqF94LqUmZVsjty61RppVWhoqji72UqBsAOu9RwdvRCRquc3xiGUqGjhQrbrss4mtwGkr+9moEkWUHT6a0Wy\\3yQZ+xDYJsCT\\bYLJeYrLcoFBNiRypd20ZTQj8nirwdA81pYa60cRO\\1W0m\\tQQbl3ivFoLs0OOVkkxqt6LuuYBHuOKMkF5riQpHWOKXQWswUVfGyeDPm8KMyQ0O18tRaS8+CKZ3EdgcGRH+XpvG7kSTBolhsoeSHsYKmuQiK+0aIm5JiGRpAcCZJnRldqumRTSclnhe7rzD+TMb1hoU+U03A5DUUWRkJWpuVLUoQI1pc4fvKJdL\\kWIabGZL1AlaZo99iqHIX4+kSG24bXhtuvSkikfOTUzF\\bQ46qG+10doZwm33JPonWmsYtm4ACg88BuyuBBFqdhpwWzXoLoPYA3z8X57C0Rtw7bZs6HajhN0KAWuFUD0VJ\\TZxQSjoxEMxZJ4IVWl3cM+nn3yGGfPP0W2uICRr9Ah2ZvrhObCYYGGQTU2TRkZdJ0j5JhTJy+FPmLszCkqIFJIdSYRgCq4l5zIIuHXkMPHZ5voggrXNmQs7ac5ZktfhBS214btdfHqm19CvdnFRx9\\iIcP30UarGAVMZqOBYfmtUwzoM9UWnnEGTW1KrCYGSv0FcaaUflZSKPIBUXGl03UXSJS2JAWghSR70SeFHk3zCdMaioGb9zHsuPheHIIp6Wht91CTtHHMkW6zvHy1st4\\MOPkF5OYfM6MEoKumTSXs7mKG27ogmQUxxzpFQgpYLOstCXCCoDqVkis0tEegrVUeC12OTUoZmeWE7MgwjzIMDZmOa1a7RaXdwa3MDLgzv4yz\\5f1ArC3QsFXYSw+F+HUcI8kSI41TzXRcKwqkiQEZxVlAJpFiMECm6Ns1kgcX1XpG1aT9As12OxGtA3sRq1cHJ9ABmp4f7P\\symrdcPPiZ2xIntpxVYfGsJqmoNc2aZCoy6YGRXEJyz8jtpJlmLvYbHNPTCJlCGppusoE+OjySER9f2w5tl4iyk4cWhbg8H8nzTgoAuYwm\\a2uzL+ff\\pIRFISyyNilExUkvz9NZXWJQbo61xvdStlqWNCB9Wn5IYpgp5zv1VFZGEK+i9GojWaey+Eb72Yco81RUCgkAPGa5qTvkBklspApj1UwiWJEbtyhaeimdQBqsfJ+2TjV3GVlcrFwKx8y5i+woxUyCrlK\\sfKLB+kwXWP8XW1v5VgaX8fwusFH\\03e\\j3\\7+v8DXf+Nn8ZVf\\hJmoY\\TywjTJdDr72Mw7MOo0dDuIdLkKUx9UanU8hrSogNF28aNG1+GUnRhExGyKw8LGnBmqcozR3wuGIFDoiG7KrGwp2eGGHky4TqHRrfffIOGUSJdTFGEa7gWP05VAouKAKqdIMICm2SBTRpgGq4xZvgqKHm1RVbdcDyEmxCbIMV8tUKwDDGo38Uv\\cxvS4zO4dFfIk6OcXP7qzjYfVNQrCyiuy\\JdzF0k9ECLAarGyqKDCpVqBbcbDCbzRERnpWOl\\YTBmoOiYlUPLLjXUG3AnS6HUE7iGqU7Lwp+FXp5E6Ja6VAVFXCnMyYywStYVeilRZMw5VFQNM0mqSJSIAGjuKKXOULrlY+JuwYSkXm4kQiTJXjI0qi11hHIzw\\+UDk+tAiNLou7LqNdbzG6fQMq2AhCkGiG\\ScUrMEKHS4Nl18G1IIEK7lDDxLPCwXCg7PRhhPF\\KzkaSoGyZajRpgxrBNF8PuDdzdexl7\\ZvCrxqdjvDwR3+OphHjtbe+CLfXR266SBSiJnx46MGkSyGX0+MlTqXzoHqWyr2Evmk5HfQzjC+orIowEPd58hdKUTpRUUb\\HRa7Jp2d0xQXF2cy3mv12lXUEG0J0lTGUczNWq\\WsGqucKh4PeezpYyzuBmRCEoOFE3sdnf2ZTTM6oMP\\Xo9F1l6q8+Mzlz4Hv+Vtjf\\sS6\\y8Ses597z92XunWr6q13f99+e2\\3ZrfNIiAKMIAXoYxsZhj+kwyGmZBJQsIoA2IUMzjA5B\\ISFEiIGBjbLy07Xbv71p71V3PuWdfo+dz6jWWEkXKD2mp1WC7u6vuPef7\\XyelUOa9I1FKfIolQiR+dmF0CE18gXEDIwt6ewJEOaMF2HI5wb9PgM6Gc6ZQFVj5BXT\\2eAlovugHk+fsRi7QRBVA9EEx6IjH9otuFYLQycMfrOGLbShKmPxbWFyoK7CvHw4WNxVRIdEwehSgcYYX29Hq4qhgGmQt\\xnOFSwJgK5oTxAKMxhQcUh5LY97FerWUwYnI5IzF4gHGo6vUGtR4lCKAZrL6pazR4iPKdYf4QA0Kl35Lp7qybIkLJg5PRLFmOi\\lSXIt1TRcLoBtSTTRhKC2P6SBCwnwPhu7mIbz1DC4pwuPHYoPvDrvodlsysJUMzypIWfEzOEClkhpqYjiYisifyxNRDXSISlnQ2RDQ2oZeDZAHTTS1AdJlgtVsjsXqDKqe4c7zNzHeH0Jh3AWdwH6BQWckz9RyfQrF8lA1ljiavYvz2X1YPMfCFO6FC7W04LsFDLONt974WXhHLk4efAAtXqJgyXbFEnWW2qZQMiL\\7JVjhl4lyeB0dXJsoXSBl0htBqBOlLQUZ05ptBadotjuGZ1ga3CazCijC7DOcIqKCkvXR5SU0O32jwes4XiK9z54D29\\\\5swqgS9hg6L\\0bG5WRAHGYS96BbDObUodmKLGQ8J4k8kh7mWSVohJBvjN\\R5H3k\\88fsiArQKi\\rAXapKNDu8Lohdvwxh2ceacw2kCzw1BKDYmXI99Ul12E78M\\OoUVJDJgWdT+yIC1ht0fwBYNHSUeHC4oZaB+T0fXcYQK1octKAMbZVfHMlrhZEY94wqeG6Mi2KAqyFgUzHOiILplYtvu49O3XsL73\\4uzCiBw8w8Rgdx4swLBHkkAwtDsonYUR8qm7kMlRDN7tMBi0gfKS7+QfpO5lL5yurKnzDeQNOpPWYJ+AjHpxMorR5uvfY8GrsGXvz0bTT7DbjrjWRUUVpAlyYpOp5PpPw5KJEWZI+itFRoEPSamicyIlyoqHdKohAHB\\WARbRa0t97Xal8I6p7fHAoAxYRLmZbMayUZi1+uA8+\\FieL9J3jPbhYFv3h1ZSAM3fa35xLqwLkeum0xKRvFDCEek6mqhSGbiZ09XqcJkyhSlarxYoWCeWMyszg9PpotsfSmgspxc+W\\z7+TnyT4rzRQjPbkMuJnxXKDWKWNjOnLI6d40zvyzgZSFOQ7JJRAPlPv7\\Z8ByJcmd0DJrRv6XP\\tz\\Ps\\+SN8+udfxyc+8youNj6enHhwOlPsXtlHd2DBjb6POH4MTZmjSNfwfAbHDRFEXdy5+xkMhnehlj0kkS6CX9muK0MyUJKC+T8aQpa7WhoaFOnJ0MgWdJbRErVhwGYILfExZp7WagZ\\eYFOm8JfxtltEOVLhNUSYblCgkiKlBcbJnbT\\q2gzRJLi0MG3S85YuHBE6xnHoyiiyvj56CmJS4uPsSwr+L2\\hsY92+i174qgag26U5mhZR13xFhx9pKznBDTS4GCSfMMpgNUnjM5SE6EiHYbBBHIebzGdbrGZJoJVsEaSo+SNSO2DaTy9uwnNrpQMEqEKOi2FXj6ZTVpbMcOnRHbOnUrvESFJyMaBYpS362QpOkUhdCvdD2lGgMhdS1E7JQfCw3x5i5j6HoMVbuBY5OPkZv0BGenuW4OfULkY\\heCSaF7tQ0TD76PU4VNjwg0QSz08vjnB65sFd80Guawro\\mzqGvq2ibbD2oxUwjwbWl+2\\1tXnxdhL7VND37wd4gX93H11jMYXLmJ0uyhMvs1QlDWyfYSlirFjwmCYI00jyRVvBL0jo4kVucsJIW45dB0wAPMkwGL7jTHaQiqVeSpHA60+dOG3xl0ZcsiZx\\6pKAVSVYnRch07VaPqKKB5WItRdj8v\\f3r8p3en58gQ4DI0lr0NFKrj+LsV7N0Z00YTZ5ITLEkPo5IGI20WaDlt0QASwzh6ZXboCK9EzNUGopFpszrNIFYDOgz4NtsTdrJiXhRLLyMoJh+GJu4AVRVnxvKnhuClWhE2iEa9dvi36i1x6IQ1TJLTTMDgzYYAVXFPH3bQnydnD4GFf2d+Sda7boCEov0Q8aGuj6orsSQt\\xEWP2GXUznrcSXUUlpgoWulqMfpYIBg60HPB4WPFXJ43I6qGEOUIMZdU0+XdQUC\\27pRoymWJcxzBlKgGBqjS4h3LkHZ+PpMsPIYyUueYRCl6nb50ZbJMmLqqaL1G6rlYnR1jdXGKLPZhKNyOcxjNBkY7UyiWDXfjYzZbYLGYIylXsqB0mmMoZQO20cX+3k15Vzw\\lHiZUnRwbHMYijHHnRVCf2\\YFRn7MB1g+2oft1\\cx86tMXI9RpRs4K+W6LW7KPMMH93\\ITbxGUpjhZPFx0g3Szg83OMC8SaFoTCCggN6jl\\9pV\\HWB3iwx9+B\\PDD6ClazT1Ag2TtBLjDRiuzJiQCpWhICkLnM2WooPs9gaiaWISOitOGEvAS5OIEJcI5rpxiKX2xCLiYuly8ZAtEM0LuxdZJRbnSOhO1Jq4fe9F7F29iYOjQ3zne38HS8kxbDESJZW4CmrgooDCdEhEAIvuiaRyqTUpYZEBi+gIY124OPK0Yp+sVFHK\\0+6lp221OOSUmRwBAeswCoxeuEW\\K0uZuEMVSNDrlBjZSB2M6ReibtS9vw+vCfHYHKhw5iRtESSF\\CCCP3pLsxGAwt3Jc\\wcDjE7s4ORoOBoKeZUuAwWuJxPMNJusaq9BFkpKgzKIUuAwBd4bnKX6WWhHBOGikN\\OILb+LgB+8hP1vCChP0+R5wEeWSW9SOV5sSEL7jzL7ihMHBhbl4YR3LInQaB4s4lr+y9YEO+oKLN78zvYIfrQHFQlW2EW66WJ5vobQG2H3mDjr7bbz0mTvoThtwNyuYzR5UncgVF3RLkCnm7+3sbAtly1oY9vNRI3d2fibdqL3+UJo8hJrMcnGTE6Hi0jmfz2V4mWxPRB\\FzsGC2WrUVvFObTP3kpELCk5PzsXUxeGGQndZdPm98vOgOzNPEK7O4c7O0O330RpsoTJadZdpmkg0E4cjLrCUCrD2iwsZB71I3KCJxNIwF4t77d7+NRHE0xEuNCaXp8vPUnSeNhcnMujUAvKvqbgKOWiR+eHwxnuaSzy\\b57jBC8YrMx4HqFo63H3J7RYhIafCt+5HBC+46JQN3ykSYS\\\\Zu\\wn\\z+7+PX\\5\\QrAydjOo5GiJAETSRfjHf\\rv8fpPv4HnXn0Rcz\\EKigx2trBaLsnSelu9D2UxRmqfC3wc5pZiJMhrOYt3Ln7FlT04FjbcF3SNfyl+OzpIq72Ex+tliGt7r1uUxKXOVyxZJIHQlZm0MocBgVqeYCOVsJfnEkcQ7udodEpEZVrHC8eYhWdo2CIJ+msqoQf13UBrQYt7XS2EfLTEUcp\\DzDnBUkDKjr7OHq9C4VMHj\\R9+Fpma4vf8c9neewbBzHb32FehqS\\QshBYJN1PnxJynp51a3MR5IfDiMS+pHgatZUkhyBVrgJiTRDdEHG1ET9EQOoZcM2F8DguEkJnvQaGuhyz1YNoV7AYb0jngmOi3h7DsNgzDkf4qia3Q2PGWiV6NzgfVyJAWHlxe2P4p9q9tixidL3FMLVi0wiZYy\\DZGwxwsVjg9NGH6Pcc+cz5p8+up7LCcDJBrz9Aq9GFUtJpp+H4mP2TZzi7OEMQu4LWtOjQYO+YaaLnNNFv2RhSZE59HOsbEhaKVrCUHm7tP49Rd4qG6eDkw+\\g6MNvYrx3E7deeBOV0UehEfmkzd8QOzW\\Q5PhcHndsedzozMo4GYnVSZ9W9wWmSFEWpTJ5cvVUtAuoWrpThE9BC25G4k3uJjNoFss5K5dQ8zKobaAOTB8PlPkfG8EnmbgKkWgdMVsb+\\IS3d2yNwp1M8Vy4MphI43gg50xza2doZQaefj\\1oBNusF0miDfrslWrosV9Eb76AkdaYkoq2auyc4XD1CXPnifMkzajnCS4q8pjhtVmwQORJtLmtrMnFS7u\\dwZW9G+h1h5IZRSdnGKTwXVIRRK8okuWPw3gP0liuRDQ0mgy01LA1IV3C51uebomEaLVrc8d8sRT3DQc7cUoK\\WFd6nk0ucQpxpVol6iusCCqOxwxq6xBblE0FjzgeWjXyGddMWVarPbIRPAvz07LIeYv\\0zqOubuWrbaYWeAhmJACQsYuQpHJ5JrYRbM8fDRA2yWCzgmnXsWOvKnDVNTZJg7W63gZxm8JENEMTadRrzk4MqW2re3EK0KxAFw5+6L8ntvZjGycwWe78P1PRnExMiSAoP+CJ3dLtoTB\\2JA6vLaSaAM1ARZEtEwQJnjz+skcs4g7deSj9kTKE6ESlaytmLFudIgwzdzkTOlydHC\\z8z\\wSbu08g\\vvfBuP3v8etHSFgcOqGQURUbqMGicGUPLOZR2NikfHp6h0E90+NZgMHOZBUkqIpqAnRSWDjMb3kEuJ5InVQ5XklZE2Y\\GywVgCVskoWHoRcsXGZLqPG7fviTbrnffehlbG0ItAdLCaVCsotXO0uPx+1RK8m5gizooig\\sFLy+DKHId\\yOwWsFAW0ogWCjMM8yoh9lShUG0SKkQOxWmLz+DRdfAmXcGxaHNiPqfJpanHoJFgldvvYGDHz7A5ugEg0pDs1QRbQLpcuwMRhjt7IjRpVQr6b9sN5vyz19cnNcLgZLhHBHmzQJBG4gZNyK6bQrNWalSU4rUGTGklGgLNV2DysBPXX0W7v1DxI9OobsBOgz0pbOd70FObVyBDp15BqlURliIw4NFNvAo5VCUH5cXPx0MiPxSz8mPlqHaRJbTKkZEbRk6yOIevIs+MgzgjPcxujHFzVemmN7u4mJ5BN0ZQtHbQlNT85ElpWhDb9y4Vmd8BSG6DB+2dMzmZ6KZ3J5eQcgyaw6QUGSoYuAyfz46DRmXIpKApi1nHf\\kO86OwO6wL0sw1carhVen8TsEAGpEiUMP3YaG04JChHozQ0h00PfRHW2jNdqV39VWORDWkUK8S8kM9fv9uiiaUS5ZgnDjSuL+xewMfhSLbpKBtnQw8o+n0UT8uYmWc8Cj5riOs+IdWzfFcJhieDHF+DznOGyJm1OaYng+2jJgidhdnIT\\9wFLeoHlP6\\jkZ4OWFzev\\a3f41\\\\W\\+a\\zKZ7+AL33xn2N7ckVYDrkL8ty\\HLDIE\\v4j3\\2Vfzxn34FL3zqDdx69hm4CT3xDYym1LAwjv4J4uI+2g4DMpdYzuawGlPo1g1Mpq\\DtnehoyslxRwAmNFBSI+bWFUxA1eR8Mpel2GCprS78yGWqVAyNhKoeYyWmsMsAiiJi9nxfYyGHajmEoq5wTol9P4YmRbDbNGxEGK+WKHT60sRJLNGmMvCrVwzGvIwrbxl\\YCbLcm0aupt3Ny\\jZPDU3z8\\ocC7d65+TLu3XoV3cYVQW8srQlN0WRovRQYyIdMjZLnrWVoInrAvjhqapgEL8KmqrYws1GeYj+iWZyieWExAZx8O7VFTMRWmITNl1rKbQOoCvnlWMR9HBzUknSUA8NqinWfmWFiAabNWWvy\\oTRYEHFCqvgCBfLB+iNbBHZB5ulBD8SaakD1zS07C3YZh+578NUKgldY1u6QoF3GEnDPYVOF+u1BG+eny+wZHmuSc0Z88E0tNqauNcoMqZAle6kUaeNUa8lRgJNMRB4TL\\PYIKOyR1s9afSXbc++giP3vkGmoMd3Hvl0yi0PjKlBUWvB8hMrCR0mLKnkEMoxYoc6hQoal3iOp\\NsbO9LdA0X0xq\\PgZ04pODQMF59R\\DAa9SyoQOD07E2RmPBoLnM2uP9ZU8NJutzpIyhA+EQoejmWJo6MTse\\yd+a2Joh+CQz7IxkMAt9FFKyluNWwSkx2x+j2R0hIYfLbWJHCdNFt22DkiB9G6E\\GktcVlZGYC05nR\\Ic0x0oB0FObQuRS+pc+Dswt4gZVdS\\WWg3BpgMr2B\\5za2RrtwOByilPRmKR4vSWloMCxC8Xrd9WiTfk3w5OARNjSJsIy4yW1xWKfK80JWWArNPJw2wijG2vWEomLiNZsW+PcIdE+KOq8TlZn7RsEut0WGqLLfkvQC6zFsp41mm9pCVvh4onfg1yr1Uga\\Q0+2WKJWTaKBPJzTFMuLOaIywWRvKvpIBBk6lYViHcI9W2A5X2BjZmh0m+j1mBRuoSVDqCV07Gqxxmy+xtzz4AwHaPS6ovOhiYdF0IIy5BqsrAHvNAKbQG7dfQF608H8wEP4sEZpjQbQ7hro9G0MRx1M9yZQ92xYW7YEGa\\CU8xXj5DlS8kiyyIXkbhZgWyTwl\\wYrClTokaKbXI0DRM5EyTDxNYJrV3Dlwvxetv\\jSu3nwRJ48+xP33voXEO0WjStGzLaHIGW1gNBp1sqVBdEXBw6MTZNIbuvXj4YoXvTABBS8uRZBBLiQsHBcNbFmKfEHCiGmlJ5VSxHJxlYohZ1ilO+j2JzJgMXT140cfokg8KOkGeh5DIzVD40ahytZPNJluWgmP1YBOy5aKH6VSYKJ7AAAgAElEQVSk+4vnXO0c5DNCTQyRdi4r1L1AJ+lIp1\\FuxBJlSFqALuv3MGiWeBgfgCrp0vcBZPxF2cegmWGT977NM4+OMLi4SOpyhkwjiFhSrqDazdvCUq68j0cXZxKYwHr01RGRHieDJWxqWBuZVh1NQQDE2lTRWkQdSl+rL6pr1dGETCoM5XPy0mB53o76MUVioMLGKsATakl43dSJ\\YTEeo2HDQ4PLLe7NJFyzvPI+1OytKuHX1Pq2N4f0gsAw1e\\PoUotuMdSAC1kUWtxAsuHxuQ2nsYef2Ldx8dQ9XXxhi4R\\B7I5g2H1sXJ7xrCIqBcG6cmVXFpdgvZYcQGrkzi\\O0Ov10euPakSNEglVFTPJdLojzw2HHS7vzL\\iu8wBjJQ9A1tHW2NMdneQS0Gzgo1bhye32+z9u3y\\JYqBouUaOEhDD6G3xuHRMQZb2xhNdsXRzXOLn4GkXFaVhPsS9aPIXmG+ZZnj4NEDWTB537p+gPFkKjQlh\\naWMNOUy6JzHgkDQhByjn+8TzlICXJ7xmZkI0MVFJ\\VxWCHJIVoLGqQXqc2YPUA4qWsQ49rgeqGsH6yQGLfl0OWHVQbSoD1r\\6vd\\Dr37uC\\jiF39TUhZEC\\KPAxYvFQ5YG\\zHP\\8P+MM\\+RPcfOUTuHH3LhSriTbh1aEFGDO4\\kewrA2UKkAeuxLUpmgjRPkYV2\\+FCxjiqYxxOzMQ78\\FhspIwKikB+Kjaw0MFueYW9vCIsCdk6yXM\\o0hNK50Jg6T4bRJIFsvAcvn+G3V0WNR9huTmEl7kojEIKPIMwQejnEtM\\HDMbh\\omTq+kEpnrVEgFAgXyfachPWoVJRlpiWF7jCo3cXpI676PltVH1yG69QJ2Rtfh2D0ZCjjY1PtIKZMx7dG+DE4UGbLYktoqihuJeRElIY3E\\BNePJ686AwEbLJCgUW4UjVBHpsPDz8ftrFrYkvnN0yRO+nBWvBdIzf1NloipKtHo1C+QqalCDNPQkA30QXm3hG84FxqNpgwXOW8tGN5IPlQGOhg0ruDbmsHTaMLrdThkce3Glh6AR4eHeHJ6Rnm7hKlk6FSE6gaRe7sb7Jh29QoqWhbbfScDobdoXSu0TXUskjLNSSCAAUzt1L4Kx7KvGja2N3erYt5vTmevPt9uDFw8\\k30OzvIVd44NaREwV1aFUCU6EbiCL3RIYTijVJwfF75jcxGgwvU\\Uz2Z6oy\\L8tSBYTJcmctLv8cVXOJvJoXN0cowh+xcnE3kBSA2S1iXMTRdUJJ1iNc1FRGZ2sRCahtx\\Dh1RnGDcH2HAoToJxdUaha5UHRGZbA\\HsLodpEjh+jOE8QKKSo4nx\\nFMZyeDcp\\pF5leQGP7jmhGHK5jOjE0+loqRg+ZKDX2cKwdxPD\\rZsWkWqo91gA3xbXIrUtRgq3ZIJTA4szK8hScbQ3ZjDOdBmHlfg4Z13fyCdijyQ2m1ap3uiVavzX7jl0F2qi3EioZ7OqV2prlejWdwsuf0JZUdxKVJ02m05RNjGUNumV4J0schWdF3Sx8ZICubbMLqFsD4Pw0BMGURcjAowKCyezZAzBJHBxlUOf+XCu1hBzxRYbFjgm6WoMNsGepMBVJuUP5sHNuKcSsUG34LVGEgFh8q4bZbfsj5jtcLB48coQgNW3oSTN6BELJROJeuIwuiiorvOwPUbV3Dl6hgaF8hqDdXOMdkdoOhUWEdLXCyOsFgdIItmyBgkmrH8O8D6dIW2bsEuVWTrAE3VRstqSdSDCHebjIrIZMCiOB0w4QYJhtPreOUXPoc4dvHDf\\hrLI8\\RlPJ0CUKGCXye5EGVy3KgwvkCoQijIsKwxH7NllzFEsuHl89Dq48o4QC1E0RmzMKh0MWkXPpTKVOiN+nSdRWkwHL9Sk2bqHV28JwawdOt4vz1Tnmp49hVUxxp+uV5xGRqxrFIp0sV6TKGjOg27ZgMe8viSTOQzLUKH\\gC8gf7lIzWpQWCsVEwYWacR7U5RYpwkaF66\\dQ9oDDheHsAcW9BZF1D3MTzcI1zlev\\sWemgC6w00L4Dix1icUyMZweR7G2zgJyE8Qb3r\\kE9L2CWRDJtJJaCIyXCsZ0iGFooWro4QoXaZ5TOZdk5L94ypVYoFVSykWnY1pp4bfs6lm+\\h6afwOHzrFbIyKBwoOI5yDBTnlAZz9xaykG8JWT+VkmGhXqwfxwKiLRLrhQHLB6dSoJcSxBl1Bl1EUcm4g3vjOsIk20Mr9zA7rNjvPSzN5DpLtRGS2rHfJ9J+jWNT6SOOirW7VXUJ7HdQS1wcHQgwdj9wVgkQRx3idTO57Vmi8\\Malm\\w\\5mIw5qonI0FJE12N2\\gu29HRm+GWoaeRuJSpDvWTTBFK+TwYmlv5hUrd1sQ9NZXZZiNZ9hZ3ss54OUDTFWgWnHdHp6dbPIaDSCQvBAV3By8AhNi9pcRt9wzjDkM+pe1ugIFUj0UwZ4Is65IFiMSuLfQ1q0bo3YYLGYCRVqsX3iMu6I5zy14dQ3E8UyDbr5GdlwOV\\9fxiwfpcDFhGsL\\2mGFdqOQUuESwJjqsRrL\\486\\gf\\zKV7D37Eu489wLGEx20N8eCHIU5Q8RJo9gGplsbbpKGsPBasXzfx9Xb30aTXMKU+nA39DpYojAjggKDUXU2CzWmVR1tFrsGaurMOgao0NHKVPo2hwmIiCdo4jOoFUuNIOhoz7CdI643CBgvxU3nizFmsF3lYVhf4xGi3RjbVmmUM6LIiw2PjJoGHdNDB1CnpZozQxFQ681Rq+1h8OHZ3C9E7nE9ie3oZd96EUXu5ObmG7todHssIlOXDwcfhi9T+Gd+OGZKyOZUAxSpQC03uzpbCpBfYYv9F8UbsRSS8ia06+EcxJbB2MrMjSMBvxNKA4c8v7cABljwRuNFw5FpKWaIK18KHqKtAyx5sDpX8ANlli6c1y450jyQC4pIg6O5cBiPECRQMlVDNq72OnfQac5hWVsI8t1PHrwECcnZ3h8eIhVFKDklqwXUJoBGi1uojG6XRUtagWIpult7PRuQk0phu+h0+gjCbNaHkg6oojgWKQsuOFE0rXGAezq1esi1rWKBOePHuL9+0+wc+M5XH3mZZSaJXoMUpWFwnykUnR4DJflskLjQxBkWK43okHrd7uXTehUb0A0VdSgcRjgZU\\nCCH6fpc6ukqGD262rAFazBbSI8cOLpYr84ARd6bKotpC0EXqJKSvcUaEYoPeYISYA5m3wRa3uOEAZR4j3Kzgb1aoslhQpy6rMkZD5DqHfx9BusDSPUWpRZJxlIMOSx+VSgSIeS0MKmQ4JH9JXgZ07zQx6l8R1K\\tjFCWXVkKqKVKIh7kJPR0EeAzU4cZcfL7pbHoF1MiBtyquXtl\\F2oxVrj3ffeEW0aL2CK0Ie9fn0ZyyXAT7HWV3Fh4aVABEvXiGBRP3apwRDzhoaAAxWHYLMOi+QhRynA48dPZGu16TgjZUeqgLQ\\D3lqMS9730jvcvBq8u+no8oPcPToMdbLOXqCgnBQsCTQ0qEujJoepe7IVBizkQeYhwssYropeYk3YRsdaGoXzdZUXIsss2VSPkWuvHRX8yX0pYN0niFexXBUB81WH5luoDkaoLXjwNgqsTXtw+lZyDQfUbbCJpkJbVMWdCGHWK7OMTt\\Ar2KRMbQYD3Whq5KJpIDPaa\\xzGsnI5OGykREJXuvYYglIxMIeXFGhsviOEmCl7\\3G9hazrCD779N3j0\\ndhlSFGjYaE16Z+IlUypLtYr0LtUkBkKyngtOpCXP5zeaGQ\\iMrF1+GNPNML9iAzBYBfk9EZUo+Z3SENqDZORR5VnQs3BBeyDfAxt7+Tdy4ewcXqwu8\\8530DIYnVLAJhtBFFMYSQ5apNHYJcfTsZBkc4r5iUbSsEBXLS885qORBZAWipy1ThpyylKIdhSqPL9RmSF1dNx8\\TkoA+DMPYLeVVGYdIj1cXHkIlgmePnm67jSmaKYr+AdnGBzfAGfRd6saeHlHgWCzLF83WnbsHn5kw7NOPCpSGwVJ1qK40YGt62i6FjSm8t4BTrPRWUrSAZbQzSJ9ojdCI1Kx1ix8YU3fwYP\\urrsN0ANjtFqwQJzyrOZjw72ALCXKvLN0qqnlghVZClyESXRpe56IyiWCjDWqOsCp1bqiniMpTfRdE6iEK+P23oyjNYrAYY7N7E5O4Ir\\1nzyC3qAkku9GG59HtztBVpvIHdem6pSMLmFlXL9yHx4\\FGDEcb4tshhEWfJ44YFGnxu+J2YJEkThohZuN1Ncszi9kOGGkyWBrjN5wiNGgLwPWxcVMli8WVfMsYe1NzdBldVaiQ3aEOVUxFqeHaOoV+oMB1Ea7PnfYFShW\\Ep+bsYMdcdDuVcZ6irpAtRT8WeVYb4emjhbMBpCTEWXBBPpRtFgM6uQrS50qla5OO7ZN3t+fi5OcP6s0l8pTnK71mXptlR\\1XEwlHnUqOb\\G4LFOYML8tf\\9q\\xO7\\3X+FXP\\t5\\MZv\\Atsb+\\\\BIJV+BWpPB6wScSg0a\\gD77yR7jywifwzAtvYXrtGroTJuUyZv8Bws0hVI0dgiFsHoJqG97GRG\\0ArZ2XkFTH9V1DiobzHmRECqkvoKbXMFIFUy3B4DCmhy+dQ0UmS05ISxW1xoe4pgVJT+EhlP0OwWqzEcaBdL3lTBHJSkQJay5JFZVSLgiD23C\\5L8zgUiY+6OL7C09C7RtKyraLB7qyqkyLZrb+Pm7os4eTzDe\\e\\Cy7k927dRMuYIvcGKKJah9UebKE\\2hHYl9lK\\D0aDmtMVsjLBA3GKBgO4kTDymWIZQtNirJVltnqiPx1jQRoFZq2jVbTgVISaauhRl6ErCUhHUA9RKnRgs9Wdl2s+nkVoKgWyMs5kmyOovIRRR7ceCHcP8tGZ6slVsFaqoiY00NxvBrXCfZdpyW\\r6MP0TInaNkjqTM6PLvAh\\c\\xHw1Q1L6KLQI470uFEYSSOGzCb3SsT2cCILAQMNepwPHaDOmTYS6ptYRhG8TLKGbjCpgzgkzWdpYLDwEUSiu0f39m7CtIUatNk4PP8Q7776LznCMF155DYrehNVgojg34xWqkrZzCnXp8q+HYncdIYxyKKYpgkq+1Hx+eFjJy1YW8H0XvrdC5LtCUwz6HcJ\\dUkpt8Y8wwcffCBcPw8R\\kGkiocrhwIOw5I43mwhSXIs5i6WSw9Nuy12ZI\\GjLaJ0YShd4n0wdG9xoGOKY\\tfheNbgth7iOGDzecYeaeIawCGVTYUE\\Re4ODc17WWUKVjpbdxmi4g6Y9glLZ2N25gX5vLBTyYhWLLV9qrY0GojBBFKZ1WrxB+lhFtzuSnLlaX89DnM6cFJXOgYjZV0fSt0cEqd1sY9AfonNZ8vq0JoJuSlI+rIPhAcTFkjozHlrcaAnB8zPntip0iMXPVRU6oc6nIoVIge1cEvLbdESa9Vbb0k2Y3PDXIToWw2A7kvRM5I4p6rPZOeYXZ2IZH7QbmHR7aFpt0R9y8bi4OBW9G6njuEgRqTEi5kqBGTq9+sxJiF4wHqWFptKCUzgo\\ELy4Ni0QPt25TLuwKSUDd1pD+1hQ2I\\uu0GettNBPYSm9LFMmFy+AWUwoMSuSh8F5ofwuIlrFRYzGbS\\0fUlvSTUqjIEqJlCRp0XmY5tLyEQ4G0IIm1ni4pU6QSGWCLS4wo78pP8cov\\zpuPfM8PvzwPfzDt\\4P6NUKWx2bYXoo3BwtsymbvFDfFbAJmZTN+BL2Qtb1WTIE6zUKw8tDBi5xK7PLstaQ0sUnNcHiCLZRaYXoV4l6roMYCy+HFyrYv\\48Xn31TXjBDH\\\\9b+EY1ewtAI2NVxl7SJlrA9RY56zTCbnR8NaHQa+KqJb5c\\Dy68OZSZSStG4kISmIbEGrMWifExTTeSajv6taxjf3sMmP8dZ8BBKN0dhKOi2tnB2MEMVFbi39yysyML84wNExwvEF2vkUYTpzgRBGsNlGrhGUIqIJGUGTFPnz8rruUBmVZhZCg7tAsuWhrxtSpck6WoqXDliEXHigKVXNuJZjGSVoF0q2LNs\\OLrn8HH3\\gO7DijBV+c5gUXs5y\\tyLvGA0wXPQ1MEKABCoT5euuPy4jHKqoHyLqwoGLdD5vykohosjsLmatMfrHRBwREexAKZ\\FYj2G1Zvg9mvX8NJP30VcxXC2xhKGul4xnqfut41Fj8TiepaT+2j3bDHVHBw\\FDkEQ65DL5FEfZ6nzAqk3ILvN9GvWoe6FpqO94c3X+L08Pjy+W6Kc5lJ8UQpiWwRhePfI5lfkvTOp4wZkaydo1mDfZS8tyNxB7JuqzeaQGV2FY1kRSF6Xkpi5mfnYoKhbsxjf2zOloBaa\\w0xoK6YsOga7Ald6jU7ZGtYQVXFsgZzjMxielSZhQEZSYLOdM6Tv8S9eKwz1gIrTZkaDRc8L1oyLJIpF0GrBqErPWDUmJPBoWoW00ScmH6+298Hb\\95X+Jz33hC\\jSP\\stbG3vyXnN\\140WAUTZGXACuoB63\\6Y+w+9yJee+sXsH1tF\\2pirn7A0TRIwnC2yw9aY03Gz1o2hCGNcV4dBf9wU1JKuYDzqCaUmOWCy3xRIgzROFCNopOiy3aK3nATJ0aE\\beEcEoEGanmC0+QhI9RMNy0TAiQWA0ig4pjuWFHaaCZNBW3+t35TJhH1kaKQLxEbKWDUqBXBbkvVlaS8cTBb60n+ulAUcbYm90B2pu4u13vgFND3Fldwu3919GS7uOD394hscPDrG1fRW62RVNBPVid25dl0IFpqATfm05HWw2LKQNESXcQlSMtvqwmgZGg64UWLvuAknii0ap2+mKM4aHFLcmedEqDqGZDFbceFg6yq6\\AgHilJfEHFFyBp8BqgV5cpaYXqCUoDwDG59xDDqazkDylejiY0UgTQSsYwnWHlbzDeJNiY4zEjrgbL4U2LjVbWGyy60hg+XwwI5xfbiDQXsEo7JEt8asGerUGEGhEN4vLMQhqXY670z4wQqVwpeZYZu+VPKcz+gAjJHkMfb2bqLV2saw2UEVrvG9t78jwvoXXnkV\\cGW6MnIYDD\\jKJq8uBEWLhNJlEllxE1BnQ+SS0DtTtGLeAmtF2LRkP4HrO4XKFFO62mwNRiY6aerSpwfnEuLyAPBSJVPPR4MDSblqCSNC4w34zDjeuSJlzLkLdzZYoo20iC+u7+EBVjQpQY89kx5usLsBGXThmGNEaZL9Tt2p9jE7mIefmpBtIggaVacMyWJE0zcHLc3cF0fANb4z25pH0vlXBeKT9lMXjKTK5EBhseKCyo5hAkGnNejZqC6eQKFIo02cggeVspuNildB1GEU5PGdpXO\\RYATTojsSqXXeD1VUmfP8p+ifkPxiM5PLl5sf\\hhcCtRkM55NewSKH7liC\\pEO4MYqbqJGU4IJ1+5CDjyhI5sNEXjnm0B0f5YglbqI53nYspA58KnJoqPTEfqVdCIz4DjckU6Mk40gjEwMTxwdescEHENynKrMhhI0oUYNmFkHlcuhxkAVaMg2lBAQzVCkM7DZpkh9gP7eCK2xA7NFHRhhHm6+Czw+fx9Hy0Ns8jXCZAEl9dAoErTZgbgJoReVaPKoFSG6Wg9YXPN0pIqJDauQHC6MuaCSDunXJINBTWbDQMyKKG7k1F2KZtPE6WKDK6\\9FF775M9itpzhW9\\83xH7R+g3FKhJjmydoWs5cBpWnSsFwGPsTMRDlUsBL3lSJSL7lSGLGzjfDS4fsohwFaW0gZdGQXkChy5daDuiqUSS1kECNwJcH9jevYtX3\\ikoNF\\\\Vf\\Ca0G1+RUBkWdulZSynSglTxnCWfl9SJr0fFMypmZTvxZSRlRUE+BBcMla52OSqODxoVkCENvoO10oTYdDG\\dgLM7wEdHP8DB6kNkjQCZUqHfm2JxsgJDle7t3UVw6mP+0SHMTYHKpcYtx3A8gBtucLp20et20GawM0OL6VjjJ8OFpkiRahWWTQ0nNrB0FGRtA2qDerW6C48Dloi4GeCcKEhXKZSwQrfUMFEN\\NSLr2Hz5AzB6YUEjNLMxL+X+kSie1xUxCUnJBhRPIr7OWCRSqdOqh6wngrCpS5I0URbS0aEyJt08ZJ\\ZYxCwiiCJnT9HmarAQqji+ffeg63P3FdqM3+zhSW0xIanDA6n092\\NYDVguh56PTY7RCiidHj+Rs67UGKJn2yuJvVlRx8Wu15O99Wl01m11IDl6foatphvV8gSePn8CPQgkx7Q3p\\K6F7TxHpXXisnuUfyWpL52kXPnSWP5ZHFJ4T1Mz3RuQit6S35sAFoOJyXT4axer9VJ6BFWNMhuaAwiY0CxjQ2epNxMGGDZs0UHOwYvDUK2N5pLMWAaicYyZ4O9m2qbIduR3NDg88blkJFIdMMszUGha9nhqpAvrn7U2tPHpoVuR97S4hiRfjlIOol2U\\nzz7\\8OX\\7yv8RnP\\95fOmf\\xbGWxTy11EdSp4FFS2iPGSZifHnf\\on+O\\\\mAjWy\\i5X\\5VWF0D7a0Us9UPUJYzII+xeOKhUrtojW7BaO2j07mKbnMLHeqb+DLpBUpWLDDILCF1xGFigySeY9Qr4LlPECYsqqV4twXHZolvRzbN2eoJ0mwG2wqgwkWZerKFcDNYri8QMHma1RAsLSV0zgJkBtcxAj83BQbk4U7bKadgEdjK6aMIokURvbhpSh2O1kPLGGHcneLdD74L3WAZcoXd8Q3sDJ\\FwcdrHD6a4dNv\\SI+eP8A3srF6cEhnn\\uHqLYQ17FuPfcXdHofPDBAzx+co5Wu4+MugJTxWR7jOfvPYu+08dyNUMc+1Kk\\BRlE4iRlTQVhwdqW0LZYNiASlcNhddeSOcee+AWCKK5lGnzXiTiomItGi9Ta6Nhj4CiBV3pYTzcQ7PZR1qoCCMXx8cPcHj4QKgS9hEyLHQ03kPDdjCjYHxnV2hNfpZSOVrkuD3ax6g3hs6KjlRFxsS4vBT0DUz7ho7A51bCF4xZZyGy3Ed\\5Ij5YLkOcD5fQDXoEEqlZLvT3UVfb6GDCgeHT8QNdvX6Ndy6e+8S6WSmEDcWaUuTC5Z3Ct1xTCRmjADRQQ7M\\FOcnSJKrK3BjNNwlzN4i7kc+tPJiF5yZJcpw03LFDF2zcVbYlDgJslDxTRUOC0iqdQTZRLumiQVLs6Xgg5N9ieSbn\\\\8F2Mpg00WhzgN7iYHeBkfoJ1xAHEEJsxn0fqP\\IigRd44G5sak1EmwyG0sD+9CYm\\I6YW9Uh5TgVVMFdRdhsuO3VlUvUUSSoS3r5gteZL\\ws6qJkfkbSOTnYQsvhskPaMUYpAbkMC1URxjEWs3P0+z2JrGjwM7SaQsE9rYaokWQILcp3hNUWrHZaukvYpiWRFwHT2xVFLg8ZsGxe3HU1C5caUn4cwBjsykOHMQocLtqsc6JdnC5JXvSaiiykWzKVjBzqLjkIS911VdaFrSHjViIEMakSdpp10W7b0GwVczNCalDXosAPcrTUMZxsBMWz0M27UOY5Io8xL0T4GARqw2INzu4Q4zsOlGYFNDWEeSi5bxx8yHydPLmPt7\\9tzIsGw0VcehCz0J0NQU9U8eAPZg5Y1FUie1gSfHTAYscRmSZcEPS6gyzLVClGRrEi1KilBRhazJgJRSEk2oVM4yOs+UG9t5dfObnfgmaZeEfvvWXODt8By2tgMXwZzeGYzTkDCQdQWdbEKc1hcRBTS4KVrPUOWKdDt8P9tNx0Hkq1OUQeCmdyKjx5HlfO0gpP2Dg+sqPkaOJMDXgtHdw697zaHRt\\MO3\\hpV4cFiCTHZAqHCFNFNPbW0iwmIbzDru+hKlo2\\Tpbn+1mLkSl7qJ8liiJLTcVouoN2swPHbiOqKjSmE1jbHdw\\eQ8PZu8iUF2kSoXtratYn7kow1gCP72DFdJzF7ZfoHRDsOvcoEtuvUCYFzJgtag3FHeqKKGEzqRWkXE+XtPERVPFzCyQNjQojZp6EtcoEZWK7kFFchKrTQ6rNLBltdEqVNya7mPc6ODw\\Y+Q0uVmMJOwzknkgMCxmZ8BDQc0LFH7RNSOjl6+t\\xMiPbw86k\\I95fdZZayZgRnaNZiTipByxm6\\kpYJg3EWZThFUL9954BYO9EYY7W9i6sgPTZlcotaAMubbEocs7r+10EG0idIZ0VWZ4fPhQ3tEBy9Rzjn+qPHNPByyeqVykeHfyjORz1W+3YTOAOYxwdHQk7moaVbisMGyZvw+jblj4zDOp1mIxbFkatKUbkcjSU8cg2aP12hXWY7q3K+8L+VSpN6MIPU7Exc1ll8grOy5rBKyUahuea0lOqQiNN4xXqDtKaxE6\\xEV\\HANbzNDkm1Ef8UFudvewnS6e7ls1M8ln2Bhvi6XTDJtgk4RTbwc2riwyN2S1WgY\\z5KFyy9IUXZPOu+9c1v4Ld\\+7\\8xwFrsldHbvDPLA14Rsq\\LOWA9dWv4r\\7w3+Hqy+9hH\\y659Fpm9QNS4Qxk\\QbGQI1x680xx2ax+ja2\\A7t2FbY1hVjocCox5CFCbpKtS2cCQQ37wYXgOTVmjaZ1itXofcXohZcrSv6fQZm4iijfIyxAEHUyTuoeNEP60k4ZBgvWSU7UieTgNh2LYOkGdPz7rPVarSC6J2inFqZ+i3qcCXU0atVnDIy98Set3F0pmYtKbYrWeIctYAZJjurWL7cFNzE9ynB74+JVf+g1kiYkfvf1DfPCjd7G9NZY6mTDx8MLLz2O6u4fHj4\\x7nsfiSOBSAxplWs3ruKVF15FxxkIDUJ0gSGPrEzh\\y3h27qPnLojndqENcKUdSmBFIZysPKTeY1ygW6cRLrtSM0wIJHZOtwomR5tkBaxBqgyE1Vu4Gy2xmLDzKsZXD5sKWuFiFZUMs1f3b+Bna1dHB+douN00W334IiTgo6uEqPGQOBUS3c4UyONSkR+iG67A6vVqmF+P8FqwdRh6smYCRIIhWYMVMwWa5ycs1rJQKmniPMco+E+enoPI83BZs78R3wAACAASURBVL3E29\\7toRBvvnJtwSu5udWqLoIVqmXImXFL5jbCjNTpGy71ZLvtm65q4erp24dujrXzB6bX8iDvzPZYnGdiLcJxZMGoKtrNptdir3b8vfS4lvmCSaTkWQGEcXhy0ykbjFng0EGva2j1BOcuwdI1QW6wxJRco7V+hjLYI2ATk2x+VIkacjAQo6fuqqmPkTT6qDMGULo4O7NF7E9vor1MpCL3GlyfaaEmENKjciJUFlV4UUUx9aHB5EJvuwMRZTE5KIUynB7exfNRluea1JR1CjQ5SeVFnki9OTOdCJoAvUGFGByYaau6elnyL+X7w7\\yrwg5qIxn4YDNV2TsR+Kjod6GUL\\rN+gaJuHIg9gqWqhnkKOqBKL4xO4R6eoAvauZShNBXqfCect7G+RCq3w7rvv4OzkRBoXaPeQQ0yJEWQ+Kk1Hs9uDyjy1Ro95okiyHGfKDEpDg9XuQldaGFm7aERdzO+voXs6rLjeVJn3NZwMYHd15AxudSrE5gyb3EVBFMNb4\\TiFINhT\\Qnm\\Mz\\OBrX8P56akgneyWbKvA0DbBpkWnUCSlmxcFKRWOl227KagWf+vAULFJYrkweLgWcQqbSBGpKeb5WIpEgSREd0i9G7zMErh+Am14BT\\zi5\\DZP8a3vn+3+OjH30DjTKCVVSI5x5MRrGQZqK5oKB5pw6V0ug+kVqtrK4jSiL0e10xzPD5qXVQfI7qvglu1Czhps6TA5alsZiebsISs7WPtLJRaB36wrC1dw17t6\\i4YMfYTl7hCRYwFQr2NRv6ZYE6PJ54MDM7ZAaGQ4E9b+7LqnnZc9lkrRhw7LhNGr6hS9vmCSiH+IgE29iPDw+hjLo4OrL90iu48HsfWzgSqXO3s4NrE5XqOIY0\\YQybkPLENsHp+j8iIMGAmgK3ADV2hH5rzZGiTupxZVcdlhdw5H\\ApR28bK1nChJEgsQBHHLAFhvrdE5mqmwmSyelxJTVHf6TLLRZoEXnvxZbz3ve9heX4KS2WMA40cdZ2UULLUBRo8a8UXKL+v5Ic9dbrx9\\6Jnk6ia6SrOOyyy1Cep4j0oi5yD48OTnsKpbkPNHdx96U3sUlzTPf3sH+rji6gWYkLEJHk9dKVIYeaRZ4PnUFbhrdHTx7Ku7Y93pZMQpqGzGZTYhk4VBGJolGFAyDRH9bLtRxGKVmCVJ+fnSMKQ3n+nY4jaBvPC8nh6\\UugYx6liBSSgc+\\7fimqwYWxTI2c2Bg9KRdq+Lnb09+Xx41vHjIopIA8Xh0SGC0MVozHOY6GgDfbYrpJHckfxa+QzXCFTdw8vhh3Vf1DyfXdxHmrsiByL74TS2cP3anbr2jVQ5EVy+VfyOL3WkpIW5fHCZfTpk8Xvkz897gToyHsW6yuWNUTiGoHNPB6xf+9znBMHaoovwKUUoA5bEz5fIkwR\\8dX\\Gf\\m3\\0Bbn7iRfzaf\\FPoHRCnK5+CLMZoGUZWM99ZJ6JVvcWJjc+BbN1A2GswVI0NOho4oOmsj6kjdWasQPk2SNU1QwNa40yfQ9J8gglVsiKAHmmCzXCH4K\\jOOQCefDyi293gw260D63SxmXLWsunbmUjjJD5U0CDd\\Ig6SzurUNFL9gTBd2xANDQcuahXEcUMLrp9DSTXsjPYw6A5wfHwoP+tka4yuM4S7UHDyJMFPf+rzaFoj\\N3\\+TXYGnOUbJmMZ6sz9IYd9Id9rNce3n33AylyJTJEVGd3bxc3b9zBaDCVsMa1x+mfMQsl7CYtvjmicokoc6XuZx2f11N3tJGXkWiEolPASqC1FFcQhdG23UGj0YVd9dGye6IB27gB1osVzk\\OEAUxzi6WCGmnNnVJZ+dgR9EjHWHcIreHU\\RbPVxwCDIb6HdGIopP4wLuykfL6aPbGcHSm4gDbq+GbGjUK2k8PBigx77ETVALZ1mLELCPT4c1NuAGPh49fgjNzqCYpAkjjMdX4CgD7HeuINqs8e7b35WC8dfffFOQJgbBxoUhGpMky2RAYfdVo+3Ipd8U11u9GT\\9ky+WDCSyJVIjlwhF6K4WsE0dXXZrEa3RuFXVmU2EmzlU8RmhHov\\WRx64jqk+JRbF2lfhrv6m1goGTpXW0Mbub7B9z\\4Guxuik1wAsOs7e5UnTC9ntohk5ETpMoNorNdDBvsDuPG42C58OE0SQGS7mOAbYFuh+ghq5AoGGdpLjclalhUKYquU4ftyzoICv5DOayIwjEQ9WkaOzUHslgY7G+s63fYX8ltjE0C1MSQZqVAmbZ9SnZqB1ONFpJCp8OQN3FaFhKx0Gb6MvOACrKgNZLMl5VJ+URPqqyQ0mQqDrjlMlWcESPhaoXwfI4qijHo97B36zrypoYN8+3KXBaOBw8eYOVx2+YzTWjegNZMgQZT61kwuw0UbUSujSJwJNsrtBdSRK1Y\\D00DJ0J+ugjXxVoKh30O0P0Ry1YLZ4iawTFDGGxRAYf89UBzi5OkHLLZQ3IaonRZBsvvfwSzLLCg+99H2ePjmj5ghlnsLMUO72WZPYwvqNOu2a8Sia0CQMl9YLAbo7cUJFQYyTBv5rUc1mlBoNbLONDdCDnnwyV5P9GM0VT6IcpzP4Er7z585hevYEPP34XH\\zwGzBiD1aaoQxC0eyR7uNFIBZ5U4NGl6QGpHRQUvvVaPyje4wUFfXDVU0ZqsyqEoqwEtce6W9eFERb2MWn2Q0ZsPyEJhOmfDewtX8Dz33iJQTBBd75\\tfhu+ewqSE1DKnNoseUzyvdzSqRNGpkVA2NVrumAam9o4SjQ3SdF5IOXavEkXZ0cIDZciHoCdEwBqRu4hR528b2szeRNUsceo8RqoG4cq9duY3D+09gM\\w2V1GtE1TzEOsHx2hkCgbtNiK6epNa9C0lyhoNJLQ5svy67mbUqXsi29FqwjUAD\\zeZC6U59kuTFnmqQ2khpPfLQVZLD2gkanUqf9s461PfQo\\evttnB8fSMK9Y2lSIk0XMD9VJuizE086AstEFhmpGIr5Xlf\\KGy\\XBLpxOclTqMOwz0ZdrrasOLFltDTDeOKmm1Yw330r7yIm8\\+FD5+eIbJdIrrd66j0WpKqwK\\D9aarZeeUG7UqrKZgQHKdKA\\fvJQQn13p7sIvUBYAeohBbXqsK1Dk6o1ofsouWBfKGtzrDo4ld8dp5j1conheAgv2kgfIL9rRi9I7ALNKw6L2Ot+QSJ0pCWJcgtqdxlwz3inTRxia3siTBQHQ1kAslwYoOV6gcOjx+hcGrYo8RgNtyRyIspCeb55XrFKi4NW3blZR\\kQvFi7J4iztTBD85krDuPrV+\\AcYx6mON3IntrPWDVkQ31f8bzVkylHPwuESwOWFLzxIw5lYG+lpyF1JVxwPry7\\w2fu2zn8UX\\9m\\wPbOVaGYhSLMslDQMgkFTFL8xZ9+Ff\\tH\\5b3Hn9OXz2S7+EUDuBlz5Eo8mQPELv7L\\qoNu\\ha3pSyiVMbKiDu0ydUJrPLQtERYnAhMSUp\\BspbQtFMU4btAdYKSh1+4lIR3hcZWTqNGrY8Stw2dMAxKi1K4LguHDWyNmXPFy5IPYyIFuQxGZA0BRcmtZqdOZ7W4adbcKS8ifvG8OOrDpobNeWFE7OEKM0z627iydRPz+UrEwP1BA7dv3UKV9vDhOx72tl9Gnho4uP8E\\Q6RngY2gYfz+al0uk0mffnSOGRtjbflw6Vtdzhg0vZN9IYDQRJmi2PE+Rp2C7Ad0poB\\HCGlXsqgYV+vhKbLh9EwpDUovDHZfS\\oGINBsZ10G6znbyNLLaRhKV8yf5mjSePHmAxP5ehitU9jI\\gYcjsJqJUdPsxbXo0GEPJFRhqPYHzqeq0OrANB1GYYbnw0BuMMR5tizYulNJpfna1U5AxCpxQ6Zph9xVFYwYayBJm5AD22ESYRHhy8DHi9Ax2i6giNwcbpjLCpHtdEIL77\\wQi4tZXRja7iBICyRKC83OCK1Or4bIixzNdgODESt7SFXW1nyhpST9m9lXdX4JfxaLl1eeYbWcQVdKtLo9OK2uUMgsoOX2wkGMUDcF7leuXJEBhKXRpFE4uJE+40DPvkhm\\hyfXGARzXDlxg4aQxV\\+Y3\\FXExQ6Vu0HS4KfIAYbExz2ZdysLHw2vYGlwVdLGKHZyfzWQoPT45lo1\\sj2VaggVDCu0xZ1HByMpuuVyJvqnXo\\PLOFxFilbkjdD9yCLWsXtM+whThgESms035VYDnH+waoLvgGStE5jBbVNFtGEBhTmaikVdJVDbN0Px8+CC8lwNKidmLwMaDu3G5LmTP0dbehqpcCxbVnGmPDMzTb2fKm+SFk0nubQTUVcRtu9PookwcnJseigzG4TfhphOT\\DYrWQQFGnVxeC5xz4LAtOT5PYkSSjMNlCFbdReX1k8xZyX8UqOYDe1tDbG6A1bGFndwfjVhdqwsJtIr3ULTLkcyGRLvP1AVabE6TpBs0SWM1XSLhRMyNKUdAZbeHarVtoGAZmjx5j\\vgUdlTB2iQyYO2NOnDIQTV1xESLePGyvDcIQZJebCp89tRSBOzM3SJRFHghzEKDSc0SPW66gvzyz4iJ9lI7w2DTCHa3i9H2bUyu3pFA4McffR+N1MfIsKDnKUzJtaovKy\\YCAKntZg4r8i\\g9Qv\\zuG6tJV9TQtnJ9GjWSR8maSuyXNFqTC+HwTzVUMBbrVgJ8UCHMDUWoiyW0Mp1fxwhuvomGX+Nrf\\Cfk0QI6U9XlRFCh0aBB2q\\pwGx2JFiS3Y7jnT1BTkyJ50iRxAGW8wtcnB8h8j0xmlAFQcerbvLnqZPcozxH7pjo376KuKPjIj5FYiRoDYeYTq7hox+9h0HTghFVMCMFwcEM0dECQ9NBU9ex9pYIiKD3OoKG0hRA\\ZXEBmSFJIEbjAUgFWiZiDUFtAIwXFilE5xFXYUuYapS78PvksNowr\\yezXEcaraFl76xCfw5MkjrM5PwWRHi2XRXLGom2JylGYKjcYSaWpQOXQwxPQnB6xatnL5B6uF6ADOqJ00xFG98gLozAvTdARVhNQu0ZhsY3r7k7j3wn+Od987ht10cOOZG9JQwcR2qoN43m\\WvuiDOGD5YYIWK9o04ODwQBApMjB8p9M0R6PV+bGwnUwTESyiWURFk80GjWYDqmnU0QtMp89yrBdLXLt5HUGWiCSHFKMEjOqaVGYxzJSBwkSzqb9juLPEQnAcqIjSky2jhORCug27vR6ajEyQFoJcqroIMjx6fL+WAJUMzU6wPdnB\\rWrknxPBJ\\tHURELat2N0sNHf3ZAkTWNTlEFQPG\\GQl+r2hDPx8V+okeDph68DTOmC0jsvgeVjTt2TI6jmCaDC\\snox4UJZ\\368e6nB+p3f\\TI+9\\nP4Z9+6TexPd2vA8GFIsyiiqOWDFhxir\\46p\\h9\\\\oD3DtlWv4lX\\6C\\DKR7D7FFq78GYx+q1rOF920O1cxd70eTTMCSrVgUc78mXODusCXI8ZUS3EYQhF8dDpesjz+yg3HyFPj5Fjjjj24PDl1Jvi8pLaZFpc1XpwYvp2kpLD5mZPZwH7\\kwpGWWjNvvhmCFFPpY0EqMXuJnzs+KXTf2VpHSzDJWxdtrlf26RWgPUvEIaxFTIYGd4B1VhYLE4R1asMdkaYnf7BWj5PrJ4gCePzgThGfWGkuFDOD5iLoPKnJAzPHpwX+yuN67fqLUthSrddddu3UCqZdLsHec+sspDqW6QFEsEEdO+14gTD6WRIFECaGyVF3jVggUbDd2RJGp2C2qmgyDhIKHCDwukJXvJliIcZFI3ha3j8UAeMqbIs9NxazjF9mAfvea21Kh07AH67XFd20FqrMowm59i\\8oVSTgnYjO7WEqGGTOjZKKnHTtjZRDDUtk9xryWVA6UPC5QxFSUONDQQhyUUNuVDLMXsydw3Qdw2oyf8ISaU7UtdFrX0DUs+BdzLM8uZAu5cecZGE4HirMN1WwjyUupL2HsgO1YGE8H0Eg9FzUCJflWl3kyFF4L1efH0ElPpNy2liJ0p5B+NJrU+hBJia8HLOZicXPjgUANAUXgEoDJdvZmS4Zl9nsRgX385FD6Lu++eAfO2MJ7D9\\G4cWHsJp8VjO0LQ0d5sv0x2g5LDYdwza3oFQdxKGGYI06HdlW4Pp0fgby+9hNJuawQ86CKn1Y9WDOfrmT00PZpEnL8Jlutdro90bodgdI01Lg+vGEA5YrAxEPDcLlqxVTyCHDPe\\XtVvn2jA\\ptMdQjeZcM8Bi+XiFN3WdmSKydOMn9XgxwXYDDJtGpYIXEVvdNn20LRs+KuFRB9wyMqiGN1mC9PxFjpOS3oWSwmcZB8hs3JWOD8\\E6u+xUvSqpO7wzxDSUeMacCNQ0nQZrUJ64z44m5WIay8h\\TUQnJqwYxb0FsZuntdjO+MoI9UKDajXRLkSYA4WGGzWWC+PMNmM0de1JQ\\DSHcxjupIuYChsNk1Jyy1qQ\\ws1nnsX23haOHz\\E+9\\8PpRZhF4KdKoC+xMWOCtIzRJRnRkiFyYTstnNRxSLtAsxTGLN1IYxQDPwIui5CptOPm6ymkqTMzIdojdyI6ZMq\\J9UU\\ZGlzFvVfekq7X44c\\gnvwABazncpU3KIUlnPJomMYZgWtzYtcgZZQl8HLgC61VC4iDuFEZaUDUi6FXHRCRDUYDkxzDaNhWMtCrWjOz4IPiNFBUjSxCRW0+lO88sk30G5r+OY3\\jcsz5\\AUHNYqir5a46ii6lhMJ6gO54CZkO6DVkFxUV9eXqKKPRE06ow7JEuULpuiMClFA+zgUIXypGfI1skIrZXXJkgHTexgQe33KDR62N\\7xbe\\ta3sTvqQA9KdAobp+89QnG+wVajA53iaXeJrMpgdJoyRPEzI51NZIO1TXTqmeACVvcMFoStdI7HvF2I5vLnqjscaQYg1EJKnWgvAQN+9hnlBraJ7WtXESUR3PkFlCSoNWCkFRkPxFOGMgEiIioptNo5qBYUudfLMwfgnxyweKwRyU4ydt8SUjOE\\dHNJnTTRqTkiAwfZdfC+PprePOtL+LhI1fek\\27VzGYjCX0k2AG2QjPDaX9gTplBpY2uy2RShwdH0lUy3g4QBIyooZLuyNnIYerXr8vqDVRqzSOkRM9bTFSRKvNFFmOxdkFlucXePWNN+S95VDP+Bpqo4UC5e\\HXkAOy\\2B0I3sERWJ5WWQp\\CleYLjizOpMOOAJeLzgndSBNd3xdnuegsBS4bDAfq9gZzNhslleyz3Od\\rMAqFrqOxS4KWyzoRmqg+7wnGPnDh4\\9WkDZp7qhNUk91iLXJp9ahSw\\Ipf5KgJg6L7QWvNeZqFAqNhDUwehJHIqL8F\\969\\F57\\weRmwJszBejpg5XlUcaokdExb9p999T\\gf\\ijf4urz2\\j5z\\3PFL7BJ1tQ+IHAteAqWyj0PZh6qSU6kskSQyEWSmQr2nqEm+fJIUgTLSx97sJru7zA3kEb\\E+kphUGQewGqIjfUKbJE9gNqBTM8LsHHF7dTryIjJqn18QkQJOrRTBUWzK35oIBvfEKKizTijy5PvztCFcONq8tv6zIJmBn7QsM4W8TAqYmgVHH4mLYL1ZoahC9Lt9XNl6AVudl6BhiPVyjc06xvZlgjZDM7kd+qGHzWaJxfIcG3+BToeOigbarS5M3YLVbcOvApxfPMLaP0ZerqVsmVUaHIL0iknIhYiKc3nTFAmTFKeX3UOJhnDlrucjTEpsokxCQdeujzRzpS+OBx0vOk7Me9OprEXcBnjpM\\m7aQ2BhGJ1HZbaRNNuSZI8B0+meburJZqNBkwKHjd0gXkYMy9ErLd8WOnC44PLPicW4zJviQ8sH0wNwYY1EYb0N\\qbCJXJS0GTmpv5\\BGimJcrqTYXN66\\jMn0OenN80\\OcfbuOyh8H69+5udgjvdQNOsqBgqcBVWRIm0GY45lGIQai4ZMguUyttIzZJNbDFEnIigs9S0QBvxeqONKJfGanxEHFflsdF0uIFZKcCvb29sVBIsuRCKR3LgIn7\\\\7gcIw7rKoTPs4t6L92B3LShmiUeH91EgwXDcx2TQk8RjHlhEY5nSjapR098pz6EGwiSEK7U\\a5zPT6BbKgajIZw2FwH1MseJ2jJN9Gzs0CLVtlry4GKIoI6m1ZRhlM\\64eERrlzZEW0Pk+75\\fGipnaNP3uz1ZZOTG6X29MdCelzWr26RJY0oQwLfF8qVJyQCxZOexh02NeYIVxt0GNCc1HBPZ\\JoMXgy\\npuXTfUZfW6bRlIyQlyfA\\Cq1ptY5ZjbF2MfM2KFn3tDNBXORwmaYMJux34G1CrNfcVJlzY9aasjKvn3nap60UnruAUbWw072NaesW9MxEosyhdxVU7QwbdYV1coYk5\\B+Ar2I0NNKoe8osi9pXiC1SfEvNDQrW575FQNeSa9S6N3s4LnXP4X9W9fw8Qc\\wHe\\\\k204hL9pEIrSfB\\sfbez7Kk533fd7qnpyfnk8ONezfvYpFBECQk2KIlBrNc5Z9I2yz7f7GLkmiyyqYlyxQDCEGSi+UfJLvkokgwQEKOCyx29+69d+89OU6e7pme0K7P855ZwFZJZLl0tk7t7g1zZrr7fd\\n+T7fsFYtqlTJKfHJ63QHr3XhHBbYMVjnnjXSNpw3+DMQkzEYTeeMVZ06CpLPEl4qknLRIOEj5pzeC7Wc\\PKG7rz8Ce3deU5nT9\\TyVvfVRj3VTLrfDISPZib5v3n5zLKF+E9IgMHiXR+ZqyJaxItqvCo8IjE3oMGFQTtxo0fDQscMTNutIGNoYXTpa+FV9bUy5t1hF9q6Kd+9m9pa2tLx4dP9OS97ym3HKpW8FVmBMcoO2Es5uwEOMjjKXuZawjSBQioU3Jb9iG0QjsUp1pwzzOgcozyPHO4h2s1zWWVXWsqWS9qHI50Mb0yj6f7t17Ut\\7tv1Wt4imYL7WVW9P5m4cqjKS1Sk3zJLamBBoIYDB7j1GVF8jw8Q\\DgDJnuXYUY6ZbY9wNIdvYYlxDHO4JDqcxcLwt\\p4f5JQrFDWm4FDGCr5SfU2VWlsXKGAHp8r5UwVmCu3yYeEYUUByaN\\AAzYKxZqEETNjfPzhGLHzs0ACuXdMW9iDPT+nbn8oDwQzLGhAIDI2UzVfldZdffjDv6LhqKpu3NPeCztqUWANcFVnAlQ1l\\bJBD9GkhkilatlOw9PTo9VKuXVbreUxNi9TI0g3+8PzNkcxIs9E6Sc9zbukaGLB1tgzv\\ZjK\\H7z7U6bMjfeaznzX1Iu8bcObs7MwaaAoQzoggRKTTMAoGnmsUM\\BgeQoQW2FvQDbiydmpxY\\R5FbxjwxuRt8UYVagJipXyuadBYDR6w+1ubXrRFm+rHnjCYOTzKjP8awXJlLiZzIJYzIG5YrXonbmmWDNMlJ1Iik3MrzJ2PmAf8ViN1f3n3Ryv8kixCjcRaZN9OUv\\7l+\\dd\\Xb\\0Szcqws0VyR0V4SJKlzMQF5CeWJ\\\\g3+s3\\rt39K919b0mV\\YU7g+0DKk8y5o0CtrZ+tVNVovKPBrymZrShdFzRJQgdSMIoMsPB3UEDlNk1j97jNpeaJWHQn9Y113HyoIFyoUyaxz5LFSsaZ0STWMXwWVOC7egWXxwfeZLecukJiHNJ5ZEKxrzeBXmSuLHcTTScY2e5RBjlyYOuSHC8oGt7jxbIHonWXUUTJnYkzXKqV1NVsbOjw90vnFiXGS9povaX\\9DVWDlrxlxuwCsCaAsIxdAf5buLTHEJwDNLoQ1Dsajbp2eLJYx8lMZ4MLnV28p2hyLMbbHEq+cMsFEcJLCN5aTqVyQ5trewq8vHXAKPHGc1mV3x30NIggomLLAAyaVbkY2LgGcztI++WwpB26yUVGQSarvF9Us74pP4VHRWYZlg1u1g2xlScH4i7jDrqTar1mJpLnV5dab7bsIGSTBhljBAySZXYA5tXiZPigLp1Oz3hYxOmA1HQHF1bZw44HRZvNI4XlnKaLqW7v3dfaxgOl2YriswtF77yp2fmpXvzYTytp3daimFcmQKrMJkHcT6x8rqpaZcNGIsus65KQg1NsU2RZoQfigeEgG1gJc9uZer2OHWBc31azdbOgXEA2GwPwNsXTrVu3DIqGfwDiCqoFd+Pg2TP7ffyNyrWm9m7tKZvPaW1zTY+ePLYRAL\\mTCRRMTo7BtRSdL+W00fQcSlvBel1F7EI9g3Edsy1vrGpEqOezEyBh1szZQAjQyJE5had1BlPbV3AgUDB12w0bEM+OznVDnEYhKGegwIWVCESA5UeSfZeRtfdSw2GY1WrRAaReo89Q9U6SjZ\\21KWmMH2lcXkN52rUapakdq9oDGqqX\\V0cnTA83HEyNsVwtlbW9tyw8drwOpvx\\6GsVjnV2emvKwkStYgR5UG\\IqdWWI0PF8Xfd71uVWg7JGnVjx2DNrlck4scOq272yIHSUqLWNVGl2aJyX9fYtrTf3rAMdTI6VaKTjy\\d1dPFEys1Ua5YsZ83DuJERJeOr6VxZxAmMjeepghST3JKNJbuTkeaFUH1GebmKXvr4T+vW\\bt6+uQtfeeb31Aunqo5nauWLFUhaw13+SzWMBQ7qJ24Pw6hM7TDSgf2F2ek6QJvnaDbjCZnM0AmQ5wZVXFoopTK5\\DhysirZJSprGvz3uu6ff9VDa8vdfDm15UZnKkM8T+aKFMMNMduJYmtKCHvjvqIzpznjZ\\JPtft9O1go\\hBtZwLM+5gYyTi+RpGYxMLUAyWKxB1CzbWjibSFLuXNKMYLk+9rY996m9pZ+d5G0lfnz2SNzvXvHeiaY9xHGNcYmQyLjJrmVqWJNxZDiUI2xx0cGgZq67EFHB90UbA38xz8IH6cUgHoaZUAXBs2oGE92J5rlp1U68\\+Kje\\cH3lC8RMj1Ra9HQyVefye\\OVSvRvAyt2a6BgAdT5QM3dkTRzh4RJ06ZTN7lB5mIXsbQbJfMcfPfS8beqfmaMQaaYODKGVIM7d5hFsoUIZur68WXPqbT0xOd1gtY9wAAIABJREFUnb0jPzswfqIFWvNMwPE1ER2fztli8IqTZGoiBfYLRu4o5niOQuLTlkuN+gNDWLAKIO6He5blOZ0kWuQL8ir8hKqqxZ9StfWGzheneuPTr2pzZ9viqigGCygHJ3MzZWYkNp\\Cr3JnFXYtFCat9priaGIO\\3CWacJA1UCeVr5WvJ\\u5YWZ9gb5UMlsZmfyweP39fjd9\\TJn\\ppVRtNK1R41k9OWL+dG89JlN9YIjmlNmsCzqspDisVeRgj39jwUGjCd7PkAegwk9gioeDKTRB1zGd274qVsjVHjkO7sGBokDanrHZB2vBObf1ZxrazXuBrlVm4Kgb5sybQsBSLnyysVjPbvzrsGTDDQkvmif78z\\5Ev\\H3f1N\\++\\8sv6rX\\vvtLa5bWgaxXZmNh+n6ZzRGqZZY33+87+r\\+kf\\n29+NENfexzuyptLzRgDDBfV79T0Wuv\\k3Vqs8p42HeGbi8P+NxOHkr\\lB+gLdQol7\\TKPhiTLptbJeX5PRmfk5BbmF+fSYQagdkrIoHcjqzKxx5i5hw4B6gTDISWxKCT52rzc0DymqUG5MoYDHhWP6j0ZAz8S6IGFndOj8VyxrzW6A6ymoOjM86EFoShcvk1Oh2DD\\it6gp6dPH5vb+3bzrl5\\\\rNqhVvyp4GyXlGDISRea8ss3wlzOAWJSlVfybKn6\\6xLi5PLfuQPwRnEqhzNLpWGC4t\\HdnY1\\t2rZmiacYYzT4KaWqkqWvfn9qr0\\0AV3JZBqbctJnLBDAJRhrtoiskKyWWsabKuaKCv28ikFJ7VrbzAQXIHMUXaWGFa9YKuDfgcoCPxY2evOzQV48X6jf6dpC5al59P4TI45u7xAAmhrp2uVE0iUDpcIZoFgly5D7TEcCD8T5JGXAzLU0hQ1t\\OHREzXWa2acWq5UVW\\sKci3lXaHmjx+S50nj9Tcu6\\s1j0tUQlW8vaZsa0gUBTzzVp1TSFeQIHL7INPQqFBp2Ud4GKh0cAV55A0QUMGA5ekznhqa3PLTPYovCiaWHRsLHRA\\Pl6g3GbyzAkmgQvIzYFTCUHo7Fqzbb5XIGm7u7v6NnhgZGM19bXbMMgesSUJ3A46F5xEb5B2Swi1FtqHPfV7V9rMBoY36JWb9ghB6HdnpUbR\\cicQ5+aCMF4nRG5nA8seKJUFa6YEJZGWOz5VIoNpoNG68BybNpQD4965w7tQyePvIstLhWaRiyim6cWBMI2LN4qHQyUi2fVzqdqXNxqadPnqhaLtuzwtqpV+v270a9bgUojdHp+bmOjiGNS1V4fvWG456UQuUqCD0apiJeTjxlpktFjDGm0vB8qbOTK11eE4K+tOcrk8XaYqls0df6Xlm790KFFfaSjPEHaXDwzOoOh8oXfXW7J2Y9Mo66qtfKNtLwZgstEQ4kc4UZT0XGQpg\\QkwltNfD7HKuGbFI2Yww0EiKdW3cf0l3nnugXu9CP3zz+1p2+6qOJipFiQqelGOUi0M5CNXC8kwMxWOsA\\rBfeEw5NkCdXWKT9+eI64\\BsXmB0UpxkgsF+rs9NxitWgUcpWsMpWWimu3dev+y6oUcjp7+H31Dt5Wfh5rOh4rXyvLKxKvMzQkpkSsh4vBMLSESBzW5vVVV9UKSCXP49JQHeAjRjx4KzFVIIwXbhIHlxM7oGosKaw25INgglIHRa1vP69mc9+Kth9+799o0n1fwawv4U02Z8RENiGdPNmvcys2qVkCHOV\\gmK0siNwcnpSZDzz\\ONz8BFmlv4bapHLK2jUpN2KksZUHfVUKrb06t2P6NE7b8nPDY1H2Vw2dP71I+lyolIYmO8ez2kVukkhtcYclSNKQBombhnXCKsLFKK8b0bjqwLL3S+atJkI6OAv0EiyzqYUWQET0Lw56C9M7VvSJz\\1OUNUDg5+IGV6zg6Ca4kAhDHoTYg656MpyuCLzmdKKBgYdcHVo3BiHRYL1jS6AqskPwjVh9eU9RUUchpMIiWg4vnQPLFGvX1t3v2EomJHn\\zcR7V\\+47xZCHilyp14y13egOLE4snXYswwxvy7OzEUKpWa0PDwdj2F\\Y+9kMmABRYcK0oXCiGLk6OrcDCS5DiphCGujg51cMfvaMXX35FtbU1K9DY966vO\\Z3ixhdzxLj1kKjMXQXn8cbM2L2J1AxnkmMvy0azkxXXTA8+zhFrY2\\QcLwcfN9K+Z5Tzy3WAutr687JDAI3ChwQgKIy47l68c2GE5vzntYfa04V6xNJmcGHjgrhRt153\\MAms2QjdsDz5O7p\\\\w9\\VP\\rd39SHf2ZPz39sTYU1T70Io7QdFcMXdHv\\oyqEO3aYmtovRY2Fz0ViETLA9Yu0r\\7wXJ3ugeazjiqlVDl\\qcWUQF5It775W\\Cg02kNBxB58bbCwZzCJ2dwK2PLhBk65EQKoawzTswSTkrWoKFfxHI4u\\yYPM0UdIwgZOe+avlb5nORcfEBOYd4oXZKOLQwUsxXbHxSLbctxuLy7EQXZ0cq+GU9uPOG9hsvqKiWScYzfsECUqNZrBl+Q\\5MQT5WshxrGF9rGF3rqnemx0+fKE8sDmT6wcAWVL1SVzms697uS9rbvK90EerJ4TNN4EhUSrocDjSII03YrDzPiLehbUJA7HNTR2QyKIZA6UIFWfghdRXCsryFr2yaM9Ua8+HpMDajQ\\OoWqJMw6cG8UHWuhEXs+lpHsNb8tW9ujYyPvYXFA\\EfmxtrVuWJKiDVf+GylBsM9t2GyydAKgNcDsHO4vUN6gXGiBjvEhvvf198zCqNSvyc76qjQ2tNe9Jg6mmh4\\05Pvf0DIoafP5D6uwvmmFmHmBLWa6uOhqueBgdwoS+F+2ZZFiv4DjM7J\\G2cCwrvnmRcQC7bTJeCbAuTUNpaCGc46gjiqNTdWxGl+or39fdsczLtl6MKT+To\\OdFsvtT+7eeUpWNKJubWjakk\\DeKvmarZYa2bNpsKhziCA2cahV+I8+2Z2jg+cWRBYUTqgxHgtgasxrBEXoe2Z\\P+vBISkoX8G4S40ZBAoenWKlVFU0nOjw8VL1SVCGbMf4DI1SQqsAimLI6Oz3TSedcxXLZ1H3GHSwRyN0ydJNkhSCdG0emf3WpwcWFcqAJo7GZ\\cFnZJQA4rOxvaXpAmXf3A6rUTQ0f7V4wvrnPa1rbeOWmq1NNO+Kc76mmHP6JaWRp9H5SJOLoXrHF1K81OBiYSMlyLPNjaZKzaIKNV\\xfKTu9EjVzbkqLdb9lXrDjr2XzGJhxqSTMYpGvK46mvS7SqcT1YtlUzOajxEpEvA4MRH0s4bu0qhxAOYWFD8zecVAg+VMUZDXstJQvr2tW\\cfaDQZ6\\vf+baSy2vVo5nCwVgB3XXo24jN5OewouHlYCsC8ZVOnHsdgtgnGg5A3QrmXeYMcX2jIZghIv5AZr6YsWBqAqEpRvJlwj7rWhab2rv\\gu7d3lXnkFD0r8lLhsYnrDYbypUKxk+BC0fMEN2\\crbRaTrBzgMUdmDPAbEfNq4z5SP76FwzEDaMIUsUv0Wtr61bo5IPsAbB0CmniefpfNDXZT9SrrCuF1\\6hDWpX\\nLf6XBxUNV\\EQBrviZqR3anqEzEO3ZRxh3efaZUOWZ0te4Le5aWEYcuYNJakVACPoJJxLUJ1+0sW2uVVdwu6m4OtZxdKpc2NCLt1\\X0dNH8oKBKZVrSV39Ny+VuZqoGKAWHykej1XIlbQkvi0XqMg9z2QtfoXiiMlOIYdBqlP7OfseiiUX6MvaRbyzmGE3woLk92Q2CfE8tn3NJr25vKbznN748M8Ysfz09KFm8ysrrpioUGBhq2FcUEeXt5g1+FjTuQvZpihAeUtINckgVnCk0mgwNPd1FMXd4YCLqbAQaBSPNMvUlJrKu6Jhf0eq7irYTfTJz31Ez91\\iT7ZzJ0R9FBs4TXVXmsqnnaNEsMec3rKPljW5vquNfDs6yBKNJJwsPheJTPwHq\\Pz+y9oeTmzCBQ\\Pz4RI\\eeah7LzyvcrNhUwvGehRpFGE0X+y58XBgKQq89sq8FDTLIWUUfBRLNCSQ7SfGweL8h8bjitDA5e\\SCA+HJorg\\TlSOqO91NI4+DUKK34G6BWvvyqo+DOrxA9+35Ar82lzfCtGhM4h\\oZbdfOcupBne5UPonI++O8PRoR\\XQRrNkpBojiQ4AR94Yu\\p89\\8X\\Wh392Vw\\e2NY8nKkXQ8C9r72dT2ut+YI0ZxSBkQ4+Ex37ns\\7iiN8nHqKpy7odjq9ku9PVMJJFcJhQpEwt+BgnigOu0kM2gW3CtQCdnqi0DL4oB64rKuZcSdDWyQciBD4rOIEXkUi61OBAvXmTV1oRnvIK1k+GMzhVYOKJItkNKtiHuLp0ubQswlePlK1WFazsqXdjVuKUOQ9fte6fPLg7u29oY32fRVKdQ3w44rGmiwniufc+EiD8bGWGbqTSJNkbCgFYza4Q7aIRonxqjba+yplG2rV9rSzdl\\TWHrr4Xs6uTpV4iWKM5EaGxVVm0VztSenrUgxSbJ6miqE05XNWY4enjIsXgqoHIHLyJdnvo1BKLDGvZHKQc6KBiuoeHhAlxgV3Iw0YD4nUewQrG7XTDLrzYaZ1vnp3NRxLATUGjygCA1Q6iEF5nmhuGKTYsF8ILPPZhWZunAC0gtGoOPTA\\VGHZVqRWVCMsKq2l9\\VcHU0\\WjH+rZw++q2x3pw5\\6nArb+xbfwOaNQWinC9qTqlpp2mcJ8p6N0EzbkabmyzLDkHRO0Uzgr29eUHhGMa4cjga6uqKbmqpUca7+dDsUsASL0sGDEGGUR0fPAgQmh2PHNaZQYSHu7j9nsQ9dxlzTWNVGTT985y0b9d29e9uKPx4kCiynPqFrtgGB5GHDAA8Q5QuxSWw80Q2hvmaHMY3HYhHboY2x6XJZkO+RRwlCghpnbgaNIbmLS4w7+4Y8VfK8p75a65v2Puvlmsq5kk6OjnV0eWqFHwXW7Z09i0xqImtephr0eyZuwOvGnoFJomalaiMOSOt3LJw71NHZqdIwazmV40WiSqvB2aPpAtWh1KhtqN2Gk1k1qsBiwVouKZOGlp14edJR57SjwXlHo6uOWkT0BIGaaw2tbbdVh0TezilbSnV6+UzvHn5N89yZ5t7AHNyJKxr1OEhzjiMzihUulwpnc3NYD\\HhQoW8pODxRKa8jaUQYBhKk7dN1ygHS6KzCHjOakj2HWsIv7NyU9t3n9MoSWxESIHVJOtvPFUAjwjk27h5+ZtoGtRaoRaGhiT2XMBl4RnDFgPOCIUVGazscxz0AYgIqmcKHVzqo8QoChzMxUpRXqmhSbaordv39cLz9zSLrvS9r\\yp0rin8bBnZON8iXidkR3kXENGxguKFiTnHLCWPoDFStV8gzjQE5CzGfmvdadCLVeM12qIQhAaIjRPIs1nU5sUdMlvHY3VHc\\kBU195mf+jnZ3b+nrX\\lTnT79nkpEYUG0V2xNDr5tfD4CvR053MqJG+sUZ\\+zQg+csttTlDj\\NkadxoWFEJ4vaB5k5WMS+vy2po2JjsYnyhUa2mvd03jYUX98qGgYqa1NTR8O5F9NRbz5ZDa0RpFRXEzqB4fnMlUpl7dnAdTZzDFRthlExcHLaAtBlEMuTCkGvMoIGGE09gzw6jKpxknkiiD4UtiJ5Ora3nnBrvnlxTMNR+TY2oHFTMcUlOxQrsDCqR3F4twsNljHNEoFRjicbZj\\0ohnPEtBYGyMnUpn0LcCq1AKjbM0z9SUyVeVTIoaj\\d0vQzVfCXUq594WS+88IY8ryBy40ulmuVfXlxg47Cm6QxAw\\m3McaDIrCxvq1J7HzvsH9ZoT\\sjXa+8mwFWQtc59nmM1uQsp81DubDt9\\W\\r07qm227X2jUoZMzhmBHxbB5hjtIgRhQvD06VPHecK\\EesOlMN5EFZ33fkHfhSNIgUxI23zOrRUAOeXwD10yRMZG4njr0VxRdFmUzCLbeLeOo7tigZiOY+mpiY+yP26+0YP6xpg9+VAGDdW\\OsXWEzD\\vIvvvTBiPBX\\xs3InRGo0wIZvhgMSJc2AjjC1\\8ff3TP\\oHeuMzu7r98oaidKbJoq564yPa2fykCnk4PdgqxFqkJ5rODxRFB5pMr8w0cZIMzXOGIGj4WPlcxg4x4Fb4UPzgeBxrOBrahlSp1FQsYM6X2gVeKDFjQ7hRHARmlgj0Cpyd4bCPbGOgOGBxwsGCrMvBlKakduOf5UhtqwtnKrj50jrNkKBID45X1lLlF4nzcgrShdrlXb324COidnzy3g+sYOS9be08UGPtlrxs3uJlLnrXWngzc\\aOpwMb\\5lnxg0nCX5Fp9tXu7WmIJM3dWK12FKjuql0xliyqo3WjllLvP32O9alz3B09yOtbZUVFhg9QBxfKDNlEyrYOLCcbypQUeViQ4WwZNwmkCJMWgXaMQMphA8kDTojc2wvV\\lzEwvMBHY1J9psYJ00CpvFZKppPDEEAAftII\\XVqIkGsqHFEqW1NTJ9rF3gLDIImURrByb4S9ZGj09M4fIgg1\\LoAoDDx5rp4dv+8KrMJCQSHUfuNlBXGg40c\\0OXZuyb9fe3VT6lx53ktAwosxxkZjXEl9xWa+sNx7CD1OvNoPH2cQzXfyNXdmGZskTeopxhlYXPBswXZk9k9zxoLkgVHh8QGAzF5fX3DZYMtFm7UtoRsPtY0nqrR3DC0Cj4cFhTNtabeefiu2XXcur1noeamyOMamLHeTVAoyxhLjdlEy8VUi8VEnc61bSRcS+Is8nTYmFCCACcTQ3cW8OXCvKm2+Bxj1LjejcdMHq846fL8WIUwoy5+VbW6FRWNck21sGjRSKC9bHY0LLxOPutp3O8rHo6cFQpdKZETfqhCWFCrgVFtos7VtQqYUMZTnXeutQx9TTJLE2zs3rmlXKloQoTphI6doOWKMrNQ4\\5MVxc9ZQYZpROpOxipM+ybdQKNUKNW1s5OW41NT9UGNiKelv7UAtz70YXOr090ev4jzb1LxclQ\\d5Q8SCj+cQXyuTpqK9iulAjCFX3fDXhISVzeeZODvcsoyiZWUMFEwO385kZYgcqFPNqh1w11M4ZjVOIwyVmm1qEVbX272jqZfTWD95UdHqu9iw1DhZBwYzhXAA7DRxNm2eIlfmHzRAgOONO1g3PHugyBwiEbu4dqkuLGOKaJQtNCNReYFRaMuTFEK9KU9NsSZX1LT333D3Vyzm9\\b2va3BJUeEQVyT8BFhbWLaNoFNNua95xszONRtUBRUhz7I1DBa2zOgkb79Oc0RBBtrAiHwy7Gky6mkxxwpmrglKxYU0xPYiLerjn\\hP9cprb+jdH31bj975GpIbZeFeLcd2OGIry6gzA4RiwgmI7ewb+HY5jzW+f\\yVUTSBLztxXCnft7iWNBcaegZJtfbCvhZrCx1GJ8oXSdrY1SIZ6+TiHRuBbvo7Wr4fy7+aqBaC0I1N2EBxRCwVi4O0AM+0BTfeYb6vfOBZ00fBTQHM3kAj5Hz0IL7DnaK5Z2809rMWHufPzAo0Rl8ZDIvzDZVKG9ra3NX5+YFOjt+zdA1aV14\\hB7MuHoJKkYuL8rFpbnEgyJaXA5JFFAsbI2WrCikIOH+8Lxe93pWYMEnJZR+7hUVmP+ip\\FkV1GhqdrLeW3f39dLz3\\MJhla5lQp1o1OcHZ2rO2dTc2WM7dnZj0dHx9ZQ762tm2WJiRWUKQ4AVPGGgPQfTOILbGH9Ay59fkzs5kKuVDxcKjvfus7am+uaXN\\2\\hkTAfguvJ3ubZ451Fwc65QYD169Mj27lXkF1YRCMEozLA\\gK\\nfNtuEllmjqbB6NSNFIuGxrr8Rud+71I+Fh+kevD67P38OmtthVy5FAHyEMnxdIIUvhEy2RTug0fTPavOAPavLrCMdGHm2rEVWP\\jb\\yWcbB+5b\\+b\\\\fBdZyPk7hFSwzjiNCgfXP\\o9\\qNc\\tavd59c04dkLNrS397OqVV9SOi8qRZ2SdjSePFIUv6v54kzSyOS4yCSnaaxcJoeeyg5CYGAgUg6mxQxp48wuBg8aYxo+GAagVPeoLgrEa7B4LUEbYmhqUlFITygk4JAwroIITIZcPiTninGRMxFFlUVnQodCh0VRR+fIhcV1l5Eb3UaF2JUc\\k2J4klPaZTXa3c\\rlube3r2+Ec6PXtitgdru\\uKl6mG46m6g6GG8Uh+mMovcJBOlUQL4swssBmTSThtSMy3N3eUDaoaRZCq6ZhyFmoNUrS+vmYuy8fP3rWcRmok46V5iZazsQqYqsLhwEQiW1K1At+qrswiVKnQsBHANB4YUgPJlGqcwgp1HuZyl5cEP6+pUieWAf7OQrmbkRXjAFv4XAY4boORyaUvr6+MJwA5MU0grM6MoM21ZJSLpUYD6wYgDCOK33i3IDS4WSA2ls3krJvNg9rYeGui956+Kz\\0lKsxR5C2Cy+ooprOT95Tv\\dMw8tLNSubaj94zSTfiCT4tvAJwnEDlyfICIzO3QacjGkgENOpTxNDsFhQoEgcbiw2rg9d1SgaaQTPqIY4I3sT8py130N5R2YdXAYXG7O0wwekjAKFQwvVHF3VdD7VdJ6oud5Sb9DX+0\\fV3utpma7ZvdrtdDdQiXNHQQLyTASdTqsRB0CkYdjI7SCfPEzKHqnCd04ndzQNh1I6\\DrxsORbVQcrHgMMepk7ZyeHMkL8HTKGAk05nD3A+VRuc2lIogLpG9P6lydmxVFPILDQ+hpRevNbRUKVY1HFNnwJxmzR7q8QuVbdIbB1YrCMpEzoYJKUfkKzZCnJPI1nyyVATVdhpoNFzp9eqaDx4eaDGIFrOucp1K7op2766q282pvVMzaYhFcKJmNNBhfKYq6pr49OQUJ6CrvpRZzgmkkLvqzKKswU1LIBhoPVQiyqmYDFeZL1SkuzBKFXiQ1EjGNGwUEOWtkvE0YHS6dNH6jUrBRbBqkilDtIkfPlzQLSmru31amXNKTR+\\p6slTtaYLNVDozRfmgm0O9RR52MIwImSDxugTdRWKtAxGvAg63OjMoeieofKg6baPYW5sCsOxIVqVfNl4Nz5\\tkyhV1ear+jecw90\\86+nj36kR699V1rdhCzUATMJoRuw91yI6zED81Xzdyp4WLNZ2qvtUy9xTNUtMIfVDYyo0ga1PGYhgnxCI3sTIFQiIHmeJrMMxpO5+rGMw3ijJ578BH9jc\\9nDrXR\\reN\\9EWZo6XDOX7A80EwhqAhPJwIklqJ2CNAsp+4aIZarCnyixsNZh3UKBoFC00N8g0BgCfJhX86XnlG6mejY8VLG6oXaFiJOZnh3\\QOfnl3rQfF7hqTR9di0vIZczsrExxPRoyR5hSXj2nvjZZjHgXI6MHwXvyI3vl1Z8OKsSzHOJ1uGawOlE8s+UBhQL7iujq0QpXK0sdICqXnnpw7q6PNHjx28qF\\oKPK6F+xnLGaNIp9jk\\iyyqZbwWUH6iMshUxVazjh25sAo4KLIoqygcVz1e4bgmLJvMDFz2qBEDAx5sa+o9eCjmq5HijIZvfjcJ9WqbVlKRLlQs33g7PRIu7vbmmEnYNmUvlm\\UNRg2AnFhvtAMcU+6bwiK7bvgWTxngbdju27kNyZEpjX33Sm73\\rO2q0G2pvtezspng33tX1tb1+q9nUNE5sL6awgc7ANee\\jf+LoSouGUFg40A8szZ3NtVea9s5Duhh\\FpDGgNnam3xNe6bBspMf41ilFgNwfulpgBFswIK1SjB9BNQZMet4vdXgfW8vvG4b9IsnAfW6in9j1xgLSBWeNjX9\\SHX\\w9feF\\\\229\\LFt3X5xS36lID+\\o739z8j3tjWfIiN3zuyD8Tsajt9RLhwoQ0dDICK1JjeUitsCgRMrrkCmrvrXGg8SlUtki1UcOJjCncAThvgYKsjQ5rGmp+TXLKvcyYzhd+DfghEkyAVWDhQA+RBgdqnYDomFjQHZdS0zjYMaueYNpwZEmgBkTPCQ9vBahWKoaDHQbBiq5m\\qlbsv2QZycPC2jf3Wtjd0Nezp6rprJNVStaBlhtjW2LKmcmlDuUxZOa+iQGWL3+ld4thdUTzL6mpIthTKSoj6zCpTtdZqCoKlehdvW+o6ZnaNak07axsqYMXP7o31xBSDzpxdM4jP8JHIncOzakKoJ\\N+P\\zA5oLNdDSOdHx6Ja+4rkYDYzXk2lMVCxD1fS1p630eQMYuM\\U7PU2iWKNobDy3zc11lXK+iQEYbbFpD\\p9K0Ju37qrJdUgB9iCBQTniLw8Gi4Hv0J7ozMzN+WMi\\k5PH2qwbivymbO\\F7Wgvvab91Tt3Ok0fBA10eHijux7n74Myq3NhQUysYdY8wBV4dZPwsLNI\\xCHwACOVA02xMQMYWOmwIm3MRBj0ALUI2jHihOyAGomijQRYeixD+FJ1VZ3Bj0sihS3eUzIyjguACU9Kr62u3iBdzK7AL5ZKNRr\\57W+YJPnW3V1trG\\YxoXKBV82umeLoEIHAcrngX4Q+XStAdLofMFCjg3toijNoAbzNIr7Sr2pWu26BW13r7vqXFzZ9aU7LJvSyNNoPNBoOlauBAnbN05iwc8q7nQ0H0Zq5utWyLkKBL5iTo1qUdVKQcEyJ0W+Li56OjvraplBNTU3Um02zKqxe1vKF9VotjSKJobY2K7oe8qmoYanc10eX2l8PZKipcZXA0VdRhx5FdbKqu42VGwUtXFrTeV2oLnXl5flGbvQYHqoi8sj9TpnWpC\\uUwMpYEXWUmLCiaeJnhXRYmyKirLgTcdK5NO5WWLKudyCuczlZH63yhI5xbgSqE4tHDvXJ41SpZbqgQydsZTEzsTTHJzGSXZVBPfV4cRWq6kzeceKNds6PjwUEc\\fFu1aKoW5r62o7icRD8TmAcZIx+eR5o+CPqgD9nFTTaj7TtYMDgOnoluyjl55NW5l9FoODZ7hUoBfhwN6dwKrEyxqUGS0d6de\\rExz+u7uW5vvJn\\1rTYVcV0LYFflKOzFsqF81pkmHkAAAgAElEQVR9WxC7cc3OcZBKswRRDNYfRE51ze5jNBxZeLaNUECwMTC2cQi5goky89icyBkrMuSKZtIgWehqvFCjdVs\\\\4v\\hXx\\pq\\9xf+pZACPjvGgC6lHrp4nINcgCJeLSLPOPmm8JpPxu8DjD7hYN01M3ugK7PDSEl88lOC5UGuvvqR0Q3rUe6JidU2tyo7FXD0++K5OTk71sbsfV2NQ0OWb72s2xKx6bEUNZP2xeW2lxjdk9XFOkGvJkUkTSVNOMUqBatwrPFFujCTZq0BzrWBM2ccgXDMsAc3DUyxjI8NlBkSyphdf+JD63Ss9ffaOPNTzxFsxdoSofUNvoQpnT13groq1xRyEdWEgAvBDPByrTIEFyhLHzqdJWV0PsPNx8WCDwdQKtKCUmPEyCsLt1z6tcXOu085ID+59XGst1OclizcDoT4\\O9Tu7p7iGX5NCBsyOjs\\MSQUfyrESS5aq2hJAJyV1UrV9kXnwJ5R\\\\raXNxLKPgoGKczMxN+8uixdna3lCsEJiSybMUbsQ0FzObGpp1HfE5Gjs+ePbNGltdln+50rjSNRobI4uSO9xvZhgQ587w4DpysYTLuHiinTaucQpv3DueL1zYLnZuonhWqtUKw+LcrulbE\\R+rC53yfKUi\\PGI8P8vgvUbhmD954ZgrduIEKNRQKJFlM6Mo7Q0488\\\\Pw\\1u9+4bf0wkfW9aFP31Vlva7UW1e7\\SGlKTyLROUw0Xx5pWjyVPHsSH5ArEvsjB49d3Bz6EM4jcdT8+WBAGqkUNQb5qK6sMqVQGbWGwRgxlDxBOsFV30iYYXn4OJu8O4BSXGQHzePhcRiWUHRLAgOHh4iM06dO5dvg4MXOKK7jqZWxZ4Bh96ZjcGo7pGcF7J1BfOy6oWmHUZRfKXu4EwTvJX8rPqDjipVRxiE32Gh00FR9XBbW2vPKfBbGvU8nZ0P9eTgSONkohTY2U+MMMw3hy5mqqB4FCjFIFY5zKqSK6pWrKlVaWo2nRlqkmaKmsx42BcqFjyFOSJpfNXKFWECOY5wRibzi\\EQ\\imQB30Nx33zFynUmqrVqrb5xvHQkD6GWGx42Sy8KawBMlY8QfiHqAZSgtkkkQrOHY5aKmtp7Wfn57pz+478HEZ6LheP+2qZZyYiwHQxtPtCoUGH65Ctma47Zzq\\PFahRi2xUD67pTv7ryiZjDXpn+r86SMdPHyklz70aW3uv6Cg2DbH7dFsYAHYBmVPyTRr2HiXb6TAw37XXIe5JyXytPJFI+HbyBIlzMWF85vxpGg0sDEhChQWLa7YjvCP3B2zTUd2t4PGzEwd7wYO2vXVqXOuzuV1fHpuz8ztu\\v60y\\9iWVq3rqza7YLRt4Eyr7pmoCRQSpBF1Nz5w9NrXhxdazlkkYl1eX5tW247SoKv8DGmyhptva2DZ7v93rGz6AhqIYFtRmrBzm7dp3emRGMkb2j5KIwPDk60qA\\1NbmLZNkY7fRqOGDNlKQobuOlAwS9ToLnZxdqx9Nla\\W5JXzqm+21Nioy6vVTJXbyK+rczhWPWwqSAND03oX1zp7cqZhd2zr3Dx\\ckuV14raubeh3JqvSJG8nFRvFpR6I\\UHzzQan+j0+IkmcV8ZRmdBVnG\\Z8UgppwYTuYXvvJLlEfYooBSZ2zUYxcQJASycok1MTcxCzYV7AsUL5ZHxthTxK8E5gtHQWx7BUasXt5I+jMCeDOpcFS\\IuKkWVPz7m21tjY1vBzrB1\\+murLmZrZpcrsH8S5ZMqm1CO7DwgQrJ19h+YDAr0dqPhiQazP5516EEUpTUYegjvvbW4eXzQfPJvVWlX94UiDyVS1xpqyhap5UK3v3NVPf+5vm6r4K3\\8x+qenajVqBhCAm\\JDswgMFuVSrtmhHVUvcNOV0fP3jdkswLq6DMiHbvpF7L1lXFE6uJAaJ58GLjm4eR4rEbE9zxNldHFINHMK+nnfuG\\tED7f\\Mn\\5eWwwtlJgPlCuzBM1Nu5gjcReEFrxUXbIFeu2ZrNY5314pCiyzUgr0XF3uVasLhraxFDUXKqP2hF6QtT0+jY+XgDVa3ran8xne\\qVG\\q0\\ce0OFq4yu3n6mZdSjDVUZkc0Mf6+pjeKwU7Ezg2fCQpidXyKiPmcW6XyynAIeD0iQSDdSXKHPXDdTA4OqcC8pyvAjQ5kalHTr1gNTwZ6enilZdOV57KGJ+Whq5p6\\bJaJBeHWbqQ7s1EmsVp5a6opsKqNihVfnAmBRTL55kVIFmGRWJ\\h0PivhG\\3pj2VNrdVv\\uSytt3dd7ztLHzvFrrWzbhqZWrmsdTdU7OtLe1IxoPaDYgymcXF2aACtVjEk3AVFWuFa2oQixEoeKSWJxKdnDdt\\Ey6mRGutAluJ5wue49d1uzJZzSkRVPNKIYmVLk4OQeBhVDjmgCHz16qI2NTbMPIWYGHurF5bE1thRZfKGOZj2YYbLFBbn7xZ8xmwV4uTcqQiYZ8GvhVfF70D5AyCyqh6bBmgeaDDh48GIBZbBB4kxzjQb33IlQmHBZYOVNwUVZ\\u8iWC5M2lmyYDRqphKMNGdTffkv\\0z\\w9\\7e\\rFX\\xl\\cqv\\po2NvetkTKBhxVY9noQhimwfkf\\6Pd\\U698alsf\\9n7SvMLLf221tdeUZhvyM8sNY8vNZleKJmfSx6FAMUVfkPAhXTXzraeXDscsQ11QiUAMkWVTx4XFy3wlS9ALGaO7hSFFFhUunyzIFffllCezRoEuHLxpqJdFVdm1DaBiO1yzYwfkTinam7UglCDBWM0l9INumKhoNxg4iTSqQLlFKYllYOmqWNAQCCs94c9U4YxOssEWS2WdD8lVWvbata3VAqrSqK5Sc\\PTq9sLFGqVZQr5Y28HPiJGe1hZod3TRLNlA8KKhdr2lrf1Kg3Ur1QUYlASwqsGW7e5PdRFFJA8SAAgc9VCnOqlqq2iTN4INpGGQiYeUN8iOSIk5HOr85VNFJryUwo8ahhNMWBAITLfTJFlEGuC+MvVYolHRwcGMrTaNbsOtqmCz9uPDYzOZQbtXrVKYiMH+QMS8048EaJ4ooE51dCIc1GDl\\s4cO3FM07KtZyKpW2tb\\\\oiphXotooP7ZgX703e+qXNvU3ec+onxlS3MOk8ISm2QD+OdzFEsEkU5VLubNGPP64sIe\\HqtYqNXFudKAbgiPvJvPhN\\DjM8CKvA74wGWVrVWs0IqWw07faa6rW6PYsocTgoyZ68vjpRt9NTvcZocGijtFu39nR0cmBB4XRf27s7hogx6nbUTdYjuzRkaJYbys+C9ewnp081jno38uTU\\K1wQbeRHgYonkOrSKxHMACfAZ4JXCS+eY4WM3xhIo0HI3UvL61zNS4MXKxmUxt7txUUIDuDMuJU39Pg+lxJPFSQzauxdke+XzC7hFy+JEhz2XKg1mbTuL7dy5HWi7s6fW+o66dDJVFqJGMQQ9bM\\v6e7t6\\o1Ijp3k4VuxfabC4Un\\aM74fwcOgxRcnT9S9PNIsutbg+lSBt9RsEtm4z6P4MR4V5p2+ChmUs76N3OF4IXQxzxmn4bMRNkkOfpixsQw\\B54qo1gbReF9dOPvBr+HZxMuGvekmC9ZnE00Gzs6QtZTDE9pf1ObLz6vjZ19XTy90nf\\\\Ktq+Au1AoeSBQtf4RyV4EzxfKol9AOfAgHECDGH664R7LjgWEi3jDkCG00GeYeww0vh\\fH78RxyfFZxMtNoMlNYKCos1Mzws7a+p5c\\\\Em1d+7o+NEjPX33LVXygVrVkmrlvDUUFro7Giqax3bYYJQb4OYeRRp0r7XWXlOQQ4k7NmTXlFNG6L3hREG\\oMOGAWLX1yn+MHTne5JKnXipJFPUG5\\4rO4894Le+uZXdX3wUN58YCIci5dinMOhzIiFfZ35841VAUjzT\\KwnBCJn+KIx5wDFr1laj1fk\\lCo2Wq+sv3ldkO9H50pBQ6RXNfa+0tfekv\\9w4px+786py56n67x1r2r+06QkFljeHkjBViIgq63Ij3TMB+pixpsqqKCwUOFTNosI16OwRjBBX12dFzOe+GoWFoxmlMhwgGq18RY3WtpqtLR0enuj45EcKUcDzbGZymiFYXUC4JjoKEalLGcGI1\\GHmQBgLhqr3qza65uhMBSIIK9uf2DB8Qhz+qOeccJqGPTOxhYpVL\\1onYefFSjeV1BsalKq6Vaa031alXTcaTLgxPtbe+YqzzPOhzmi8srU3xvbm4ZX2+SRLaXs1ezvzuSOyM2386XgycHtuZAvBgBsgKh+5Aicfvenp2ZoEjs+1wjCi++tra2VQjrNspeLBMdHh6o1UKhX7CoLoRuh4ePTNVoqj+ac7yuikWzy8mXS1ZgcQ8YWfLe+G\\3\\Hg2NqUYtODoFB9A7GjcGuTMdwWTpxrWMlnUkeZobsUtE6cV12rFx\\qxpYOzdPr3FVicZUaGNyMkl8mKDxYF1n\\\\d\\+ufuGXflm\\+qu\\pk0KLBOhW4EVw2+2jo7O8guf\\119\\p\\9r3r90\\t69ZObWuRiTRdYIcDXIBuNSIG+FqieUvgOEyPwogrxPLLOXNAlhRDkPN4QYzh740iV5cxB4Uo5uaQjlrnZ6kKTBEIsjvAURM64zwX6ugKLh2FVYLlO48dfQIr8EoWBFW2WJu8y9BYppFPQBWbJbnSF2gykxrhJ9E4Y4EWpin5N641bFv3y5PGRjo6eKOMlarTX5OVKylc3tVRT4yhUFCMNHyhdoL6AnIeqLjCUIoZIHI9VxZaC3DCsGoplFbN55bNFc5731dBykdVma8O6GlPqUfCw+DgYJviCBTadYcRUzEF4rzhDN6IBjLyPE35e8SS2+zOdj9TBBRuFSOz8Syg6kkliCA8bP6gcaKBFC91svrVKVZ1OxxZGtepGYKsCy7lEX9uC2gVZMdm6U\\KtzN1Ws2\\Tb9445nIfuOaYrz55+p4yualqrbIb9ZTXtdHa0CIaa9br6Iff\\oYWs0Cvv\\FZlRq7mnEPg5mymLHisJyiZnXxDIwBGYeghuNpNsDqBkrmPbH4eI4omtgcVmGdxC9RzONfxZ\\nAIaoyQtYrqHn26gPwni307VDFdVLHPVtrMcGQdHlEugJFs\\pB2993+JodnZ3TRFkcRf2hliqtDJcZzoextVOGj4YdNTpnlt3XK7UTYIPAsszkgNmGU+MX4TyiUxKxmcYwjJpYPPr9\\qGKCJUKBcLWq\\XVS+VlKCc7HSMkDovljXLZdUZdjWM+wpLgd3XVqNm+XGJihp2Jro47rq4iRLFgKfNvQ2jC0yGicJFVW9\\66muj0C\\+Ltram+2VNrIqVTLq9zIqVBfqjs\\0qPz7+rJ6VuajEfy06wK2VBVjBmnc509fF8e+X183rw0m0aGHnNg4hbPAcIeQbAx46Z5At8IVM5tVC7PO1XMvNUnLN01a2ZxcaPYYj1YlA1u0hQ9ZkmSaMw6gpsJWkEVwu2Bd+NnNaAoWGuodu+O2hu3NLyI9MOvfku1DOPKiUr4ZxGaPpc1ITFmxRClGWmYebFrFCleQOpXKKcVdqgzbcdzhGnWHb8vFIUc5wEKM9+UsmSHIlRYBnm1d+9q77lX1Ny5reloqPP3Hym7nGjSPdfg6kydy7MbpD5v43mLybLxcUkJZONOR7UquawgaG48Sp1vUBZVgtnRO1LxCtWyPoDrw9NJoZZmNFz4Gkwy2th7Xh\\9+Cd1evi+nr37PfmLsdI0lrdcWBRQHid59oE01YRPy3TiZltmD3Y+Q1AdAtub3SFFg8ZlSe0wpcDC\\Hg4X6p0f1\\5uxUdzy8VzZdq1rcth+5f\\N\\\\Umutmh40bys4TTV+\\0KaDKTFWCU8jeC4JRPL3ks955xOEcNnI6MUgjr3ztVRrsBacTndZkbShzvYV3FcnEN8YRU0o9AylVBgiQj5QlMPHryu605fjx59R4EfW75nuvCMKwvRHRQxDFGhugKLQ57D1xSg2N5Mpqo3K4YyYf5J4gJGwBRYcLEosBjzot6uNeuaejPFvqfq5gOV155Xrnpbaa6sQr2i7Vt7pm4eD4a6ODjWrd19KYDyMLO0i04Hy5vUuE48myD4xNRQwLDvQ9tZqQgpYAada7sO8FZXZHGuxZMnT7S1u2HrkPOYIonrxPnAvru\\f8sI96A+8WSkg4Nn2txkbMj+5\\zZyOXlZ63GhuzTRv5n3y4UjK7CF2cKP3+lFuSzGEp8Y8ewypXlM1CM8c1rwFUFNdve3rFrDIrFuQC4slIS8vNWKOuqKPsPFVgALq4VcQiWTYP+qgJrMY8NweJiTKcj\\dMv\\J6++Ee\\p+c\\uqHbL4XKNea2GWcyzjQvTSPlMhQpNMp00LHlp5Fsj2EnJL45nk035mHuwwR2wNCsUtjAD+AAW82+f5K8hqx4RURbVa1GRryRea6KLWcW5w751YWiwOJzID217tLMydxmShFJviGHKyoGNkUOfhZ4LkDuxtgq0GKcypvk1C7f1h5Zi\\lNJROyls7UGw41ni30+OhKnRFtW12V+rrW1zOq1RlBgDRcazjqGxE2ZZuZSe1KReVCXuVcqEpYUMEL4TprNJjo8npmBqe1CkaOOBF5tpA5V1Ca4R0GJ41DlcInH+TNMJNfo7ji\\IYgjYIJw0ogaQoskLdipWIFxHg8sQDQRq2l9RZh1LIijg6P+2QjFHxcsFfAPXeWGILFyM89lK64BQ5mnn77zq0blZSTxa7IgSszOQ4eNg9HIiRSY2LE7bPzI8mfqdwIjcvgBwXd239Ri3gujUd6+IPvqHPc0Uc++jmVW\\uaMf4tZhSUKI7ZuAMbhVG88gxxnS\\Oz4x7Y10X\\Kq1ti12NlaKKt4z45TrzrXK9ap93qurK0OaeE5AGqxrxaeG2f5waEHMHIQsSmIkCnlIlORUdi38dXNjS8dHR+KxuXvvlr7+7W+oWC4ZTE2BBWfB9vCbDCtmXAgt2N0tYgHjvOlYz549tkN7Y2fb0BR8phjVZqJE5aWn\\daGxZKAeiCZ7lxemts82V+ow0De+BzVCuhnVkG6VO\\0RNdHxw7J8Kuq7+6ptt5Qjoy2UqB5CqkUu46S+gNP46up4supJv2prYtqs6Bb93d1cHVgykp\\7mvcnVgmJqgISqMkHWtRGiqbz2gwvdZwfqXDznt6\\\\SHGs87ajFqDItaRNgp5LSZbejRV3+ocJhqs1RV3mcAxegGoYsbYXCAUWwYb4mylEY\\wdoCIQlNv4usYH9g3FYEyTFuD9eWKst8MRxgCM0RfzYKNct4gy9JcwLydfON430qDbnvjapKe7fU2r6n+TjVm1\\5hrxxV4VkoNI8VX7pq55zaC6JEmk2Y8Uo6wg0D6K27Z+TiXGzUILxvs07CLIut54ppWWlekZX8CAGo1IjbmMKGrirnf1dZYJQuVpLueam6ju3zTLjm1\\+kobnBwpABqcD9a7OrVCxQwae6o3ZLlYUoFu9bs+iRwxltsxJNxdjHGbGjoy7rKldIVc3NQfv86aISIOcIvzUricKyxv6T37u5y3v8Yff+4qiwbmy3lQ5xn3El5mfMIHIiJktE8fsPqCCrL5WZGN3HjgFlqmOb6JrwB2JAoyVUfPFuwr2y3oan+pqhO1EW7fv3NG\\\\os\\1r1be9oK2sqeppo8u1YaU2BFKoIcLjJWuHNvqMi572Yv4GGLEBpqPXeheIbWMSJ0j5Vr8EG5VsaYK8m\\7SVMR9gX0edwbqBuXxK1U9Mrr35Ci0VW7\\7o6\\Iy8EAnLmpngb0O+zH+WzQIDu23Aoue68Z\\CYpFpeo8yyIQ0GzOxnldwpuJt6oUjaLAGmCENp7FGs6WKjTuqdMvqL71ogrNltp7G7r3ygNVGhWNR0NdHJ3q1v5dCd8uDECDvPpdcksnNtUwz7YoUr3RcvFR3a41kuyBnL8g\\ucnR0avYJ9BRMQ4DyHP5eWFtnZRKE4\\IMVTKLGvMlIk6SHIlq1gZUR4eHSgW\\u3DEkyw11L2biwAp\\xHupDvldGvRTCNKxMSyisVtMRZ7ngMh0pqNjb+TaeViZj+y9KWdYcBaTFpLXbhmKtwBiWwKrAstbtBtxxz+kq8PnG\\+onsghpEP6\\BdbKyd0QrF\\\\df38DYK1tbnvDLn5Z5ZE6cKQJQqsob74h7+vf\\JHv6PnP7quWy8Gqm2hUKppmXKgz7RcMvJigSKVnJuqj82D7B\\O6eE4sthTRn\\YJTho3PmKoKrA1yeEw4OrshVhzmWV4s0cWVGKQWK2JHQ3s19By1zIlRHa6uKsfC64IRhGOukmF\\SmwLpBsAyhI9+Q8QFjqSWO7s6TBOgS7yGKnhRoN8ppvXpHrzz\\ae1sPa+r82O9\\c43dHj2TF6Y0RzfLUji+YqN2oqVWJUi0PDcDBzpxvP5hjy\\rOwyr2ahrnoZU0hCppGwL5SZZxSPproaDOxAp7PgGhZKZc0zvjl48xCBYBXzRUtJ55qFuby5aXMtkOM6lI\\7QkwLaNRM44i4mmtVG3UjtI4GMBuYva+rXiVM16ljGFGwgOgkTNGCXUOKP9nAiP+NRv0DOwMeRFBJxoS1esXUbyxWNvmfVM6x0PJhzq4tB5+FziZEGVDgRur0ruTlF\\ILc0Pp9rdeVLu8bcTZg\\fe1OFb7+nF5z+m1s4DLeHSmbs3qB6bk0VoGq8F64hxPHLGn2Y0i4oM807nZcWmwea4Qjz7ZGw1a\\Z7V5eX9p4Zy1EJ8WctRSPF3X1onVyz0bLFfH5xac9iuZw3sjlqu\\XWug4PnppD8q1bu3p68My6frhfdIRsSBaXAhJgY+qlWUsk05ll1DEmSJcznRwfmgP+3bt3bHRFJw9SVQ0KKsozZIBQ5VG3p3kUKzNb2iYI3I+yB8PIXCE05VpEVM3RUw0vr7TVaKhZbWpe2FN5bVvltaomGUZiS8VJZGNHshKHlzmdPb5U\\6Cv66NLwSza2K3pjU+9qnE5VdgomW3DIhmpUgmUK5JZN9ZgfKlOdKDOsKPJYqJFdqF+3FVvdCk\\m6rOtBGuw3iumqqqJ0U9\\co7Wp9XVMe1ClK158LXOWSJYid8ObExDmouF1cCX9msRMxc2yEr0A0YOROwbJYYoF+gMkv\\BoFxjQJiDhoSkAPjQooUhTz8dy24FvjmLFONOYjrZRV2d7V+6wX5y1DvfO8HGp8dqBD3VZwtVM3kVAtBLjMmhgCZBk1gLVp+nPFI2D9pclzD5\\z3HGqTNf8sDlkKa9NGqbbWVrXZVqleV787Uhnj4FzGyM0QzHF2f+OnP2f8qi\\9q3+h8ydvqeZNVMYeJh5ZY4CvlYdqj43XUD4n\\AB5ZYyC2AeU0JUQP05aM04W79hSfShnQZ9w0s86NIn1EOY19QINYk9xEurTP\\s5i1z5zrf+Ut3rIwXLyEyQccq3sTRjN5RdgfMSwjXfQEde3xzwnXEvfE4OQLp\\K7CQwMC1ZSyM1YWXVeXujsI7Fb3XP9LlGJfxiu4+d1df++5XdP\\2LVUnRZU7OcUH15r2ri2EOqACSSBIz5XNB1bswYU0OxaQUcu4Ywzp1HAmQGHctxoX2qPoVGQ2yrOzyTX2xtGCcoIyuhBanFiGJjlT0WuvfVq+V9LDd78pkTObjlzu4jKn8SBSMY+y3CzsbvZqlJa8NxSMzpwWTiE\\OQJBzxIPF+gaBMsPbJ\\lGYuiiZkMZ7JkUhKYfltPHidqbT6v6ua69l+6pduv3FGpWdJgNNTV+ZVu376n8Wxuhp8FVIqjsRUd1VrdDFQxvG221uzXDg4OXUIDWZecMxRMF6e2F8JZXcXUrJR5NSgkpfCDoGgaXBzW+drd3ZWfgZuZUa\\f0eHhM92+fdsI+0SKcU96\\SvzdKNBhMJCoYR7fef62p4KmuKVmpHXXKVvQHI3J\\yb33eeXS4ix9kvcE46S42rqws7s1wUmgtnXtULqzHhCqRxQIFrOhzfyj2fqxxCzlj+3ygACvDmtxrjAwTrP1xgsTkRVzPQH\\7B7+gP\\vk\\MKPR1z+1prA+VeqBOAWmvFumkR0cpnCLEpN4UySZO20YqNNDLcSDkZefdQR1e6AYz80Zk1FIkGTtbO8ZidmreVl72EChuLmri7YaEa6QqlWB9ZPolSPBMZbjvVBgQRR06jcuLB0TixznaYzfwlxJi5RuMuuMA1NP\\WGi6WCmcF5U1W9rq7WvF+69pnqlradP39W7D7+lYXShdXyqSkiLsVWAjB+oWvLVbjQUEG8yhvOBb1fZFDlpEqga1ExmjQGdWU9QYC3wPWGMSJp41czhuLlbO7vG4eqNx+a+DCkWpUeQdSngoEr1RsWKDOS48xljLQpc3JgdkbvbvTZBAYcwvBCg5631Ha21N2xExaHlY7oH6fMmrJPNBWiZ640yBISo1W5+0B2suFZ0Gnj\\NFuND6IJVl5SPLTcu0oZ0i0eIXPj4HGvGU3x9w4OD5TJzVXf8tTp91UOd3V\\53X587mujh\\q9Advqlzc0P6Dj6jQaivJzhTNp+phVdDBm8vT5vamFfAoA2eLqXl9wZG7ur4yJI8uZsXj43ngumERMocHR3dD9AzZZTWXKclCh7CJyzyjbg7KnZ1dW8ioXkBKuB7wgUitZxQVDYYmlqhVy4qSqS6vOzaiXdsg07Jlzy8jCp7BYbejSRxZMWB8HTgc2aw5xiPnXms2baQHEgGJnJ+JIzifoVTOMdHSGOfvRUbVcsV268F4ZM8JfBB28Pp60wJvcYbebrfNbDRJt1Rf37P4meOrMwX5jCkeQW2ncUYnTyZ69L33tejOjftUqeW093xb2\\da6pemyrdKWswHSuYdLTIDDSan6ozPzfttvows482mcr5nGzMoBs9nLodabaoUTiYqpuu5po+6qo9D1ed55aaJcEV0HpP0\\Eslnm\\fmQDEYSFvhgM6PlNQcVNrauiBCAoGMaKIN\\RqBkwPhMIMHc8hDC9d2Dl7AmPgKCEaamFRQNAXrMBCEEASAC7QlbyCnU219u4o51d08uRA0fmBwklP5bLCfN8AACAASURBVOlc5WWgImR+31d3NLSCEM6UFc1w5jA1zqAedeMwI86y592otIKQcXVRbZynMfeUp1yxqMlipng61+PHh6qEvqpQC5JI1+OJxplQb\\z039S9F17Sm9\\6mh6\\+VXVFKvkzzQacE9S1ZsthVxniNw3btTsc\\0uDVJJRTPcvRmH3SBX1pg6MFCeFaUYIFA8LJzHE9J2RqqgLai256HiWUEPXn5Nd+7f1re\\82VdXR6qlJmomKGQ9szPCVI0xPIkA3I8k8dIf8X9ukEJ2AecP9EN0kghbZwv8EzPGssk46lye12FOzU9Gp2qOyU5oabmWl2HF+9ra21NfkdqjEpKzyL1z48VZBbKgqBN5sZXpQgBqQKhdyeVpwDECBUfZqAW9OuZIGRVVFl9NXN805\\8Xp07eFmB+jOaJrgdQZEyde3tvqxCvqWzs3e1mF\\Lz47N+w8EKyJNo4DNjj2ablqwTM25HiTH\\KXgVRZzBsASLo2BYzbM3xRYWZWIshkSa5OYCTTeeKMxXLNNDa4ryhU3tffgrlq3G6ru1dTYaajHWPn8Unfv3jeaRefiQhUU49PECr1qs67xNLZ9q1KtGSIEH2p3Z9cejNW06Ojg0BCk7e1to5gwOWBPotjB9DYoBEaVoBDi78CFWhVYTLP4Ggy7Ojo6vCmwKgbrs2473UtDrXj91Rh2RQFiBOmaE2dOunJrt+bdJjmOo81\\f4AwRhgfk9fqfLnYh05OjvXkySO9+NKLNq2wn2M\\\\8febKuCyyFZ\\26BRQPgeOCMJjMGBGGFxDPlkmJuOFj\\vgIrmcapkaOZWccDfeHz\\5t+\\5\\\\tj71c3f0kc9sS+FAU8u5IiSYBTFVjClpNNMUVzrQLw7WfNa6VxCtrI+PEZ0a3bv1VlZggRJRYBnvwkjLLu3cSGPIy\\HJSJykEmTkJ0nKK8RqNQs2VczNiNCKrqzjW6xGhCsOlhlpW4RJRuMR7wklGJl0nsYRHfHCiq1MLq+8KmqGG6pm22qWGtpaX7Ocw7Pzx+r1DqQMnTzFTGKWByAYKM6qQUXlfB1fdQucZqFMtdCIQNRYqmSbdiDQTVIgcCjgOozhYDzFEDRvKiQO8Fv7tzWezNQbw2\\zNVlMLQCXmT+7EcrLepN09KXGI5QrmKbm3Eyf+0SG3igyGwfiTUBkTo\\PtLezb6MtCjbGGMj6kQzT9ZqgYIo\\07WhYv1+z0ao6xtrNs82ddYN14rrf3D4VJtbG9bxrFDF1TiXYqRWrdi9tYzJeGriBrPCiEaWXZfJJapvLXU16Go6LOnDL\\4N5TOeJv1DRU8e6uigo917H1JpY1MX4yuddi5ULEOaLJryZnNr3Yqqo5NDDaKh6owz8zn1+13r9lC98AyZ8avx\\NzGeh1hxQCnydeg1zendqTJFDVkqzE6o7MkV6sFulAqW9+PwsaI9NWGRZx0LzsumWASW5Gwsb2t9x6\\b3477fW249NUq47fFYYadzs3itWMeQ8VyVzjMJkmGvcHGnc6KuGGPYbHmJGIiAh9hY2KsuWssoulJlc9Jb2RZnFsap5ZulSluqZSeU0eViXturoErOJDU69rPlloOqqqWKrLy3vqDi7lZecqFojoAGXNqNuRzh9fKhvjAF9WYz2vO69vap4f6mj8TNGyr6vLZ4qn18pVFooWfU0YDxp07jubAmKTprhop8pjWkoBbygRSFRGi9FEXmeqRpRTejxWYSRVUbyiKF66ZIcZ65MsP+PQzRVageUppcBKIFpLSXapOTDrmCLVNRqYI6cJBRaIAdWatPATw2swEaYB8nJZjREJLGYqiMzIrKFYvF\\zpPIzGiFe2WiqtrOjdnNHnbMLdQ8fKYx7qkxmKsw8xGGm0hoj6ABBDPOGUvFtSIznDE5NJZfLq1go2vODH1WQL7tznFHvEANV1FmeIjziFtLh8aWK2VRrZfI1pXi+1GDha\\\\FD+nVj39Sl2dH+uFXv6Rgcq1qyIhkomThqYTyMxk6RZyN9tyohGxQUHomBYyxP+Bf3fj82P+DYgHzsO7Shabwj7g2IFhQKRixLxlbF+TnWmpv7uvlN17R2w+\\q5PTxyovIyuwcowZCYHnPXCGYO6LHUTi+Eyr0Ywb5brxjBXDRku7UWuhCjenKxAsqbzflL9T1MGso3FK8gNEboqvocX6eFeptudtzY6G6p0duTMFU88YCyCw06XZGYCErDzzjOdnHn2cPyC41PizD4pN3ucicSNLd9a4c82JsQJTEBI+DL92PBlb6HPGayif21SjvqtpcqVu\\33l86wF7DSWioYTE+Pksqv8VjMxsjE3VBrSSSjKcwVG9jQpCMqyJkwxBMsczYnGiSyYuVylsc5q2CeL8gXVi69oHPnaubevzec3FG7mVNoo6arX0dHJuW7fvWcB4aNOR1U\\0IwM1vlctbZLY4iNf+r2d9CjnZ0dG2FyduZQHZ6eOyubJiR3x2HirICvhcM7CQRMP5xxa9amG5wDe3v7N3xr6oGhTk+PDdUiZxETRIpqCi8aSV5vhRKu\\k3O6mr\\ZnTJ+wNJoxhj2sSz\\ZOjvZWnpu31qYt9YpTLaJWYNFDARgPRFpFE7r6upmKrM8IJtpwR948RLKdyZdpFgeU4gxhd4\\D51y6wcHJ3DtRxPNI\\+fzv6wt\\9L\\ok\\\\Zbb3+iU3N\\a51M8L7w3wjKBwidftDswhw7sChVeHLJTYLM40JXIXomGd1MwJkM2MjXJpMvIC5mx0wDl3goaHIoiPGIwkeCyjUCuJl9OLIq75mU9AEZ+Vv\\A2TYc8NUjRSIzld5gyP7JXfY9PDEBC5PUgaysW2ZVylKZV3SSEBm3wGv6RKrqFg6angp9psF1QuLNXrnmjQOROTlXo1VJHDLwtfxLmo5\\2Ksh6Gpb5mE+dYO08TxQmO4jOVwoZTILKN3HQyONWPo1h9gjaD0BROQPbIVVl0w2jkooGmQOQoM90cOZcHwWIEtVQfrxREAnBYIiTCsvgNsuggueJCjBXEkyfv2\\\\XqjU7EMrlqnKFnCIiMhIEBFkrzLADgDTOiJACi\\fCXPsDl0DsNOZzPT14YuhWe23tA0sGQwnxpZrGln1lC9XjmXCqCzapKI6MaDmdd5VvjhXNIo37Zb3+4LOqhKFm8anKk1hvfftHmi9zytXrWpQCZUoF+WHRxitJEqvRrKvRquns7FTDaKxaw\\mqkVU3jkZGqMQdnSKPOb8tvGxGwwlxNBz8jAmvjM+11mrbhkv8DAc0CwqeE5+HTDcgacvZmiXa2tjS9eW1zk5OrVDuXfesmHrttVf18N13NOx1bSzO32njBRMWXBEaj+3AJxQXBHMexxpcXal3eaFRf6hkPNH22oYLOA9D1dZa8vI5RYup+qMLXZ2dw7I19SBROXOcw4Ocqq0NFcrr1vEuslm9+95T5YKKttq7SqKlzg4GFtQbJbipR2q3IaCuq17L2\\jhokdcVKzQ9xQWPI1nlyquL3Q+fKJe8v\\Q9qbPsqVXmd+Tw87cOQ8nzzzcsaZbqtKAQEJWu90MEbSAgO6vNo0D\\zF2AAaHPxi6cTMPxjbY4XBE23ywTdMQICGkGlV1q+rOZ86Tc+YeM7fjt97MktzR0SG33RdO3Ktb5+bJ3Pvd77vWs57hVGEy0WIxNhUU5PcU5CdnLBbhwcBzh\\kiylx8yXzM+1Yo0ICQcF\\PK5xM5cd57Rc6Gr9\\rsIgUa\\YINzG4k3wsjMPL6wPLMMuU4XPR\\RNjNt0qphiiLUMx2eR2LU0g2JiWFJct12jR3Z5Ri5qbmUpDxRhll8aUwTGauQr9r4SvKrwAUpWmhdzGtdLynpNnbx0X0dH9zUajPTJ299UbtJXnUN76amQFJUrlhXSbMDpwHk8wSqC+KWyKn7eydXXwbhcGzd2wL4hVhqSNZmYL9l0PnXPDSheyddkEtt+s92omMjNxjqJ1Dm5pze\\9B9aUfH2X\\6Z4qsnNpqz15Oncq2hYrywa88eThHHXoqs3\\YK0iowVjblnvv1qSyIIgvBKeo1OnQzcy4qo+hFAYm1TSKFS1\\l+p6q7W195vNv6MXlEz1+8h1pNpAPskuQtgXG438ImsrhRjSa81+yAstyTB3dgw2Q97qO4DUlFio3LBrSDEPOgrz9ptJeXte5qQKyDvMoXpsqtx1Kld1kOi7uafroWsMXZ2ZzUzCj05WZ1LJvmt8UegYLYXf7lp0hjIlcUK2LSVnXeJwlNl3APPVT5O27VAOKoVlEJqFn3n9Fr2oIVpzWtLd3T4VioPOz76hciqyoxUA0BMGqQgB3kUY2KoVDxHpMYmsKKbQ840S6Ag7\\ME5yzlcQ02arq3no3O97O0cW3VbI2jrqvqls3tb7Hz5V92hbr3zhvip7ZamR09X4Uk\\PTq3AIqsyno7VLBYUTEZG1yCkuWpjQsj2FHlwokaGVFEwOT5TQ5cXV1YQ0ySYx9RqaVxgxDVo1uDpMrqkmYeic3F+bmuaAstEPcYrm+nq6tyUi3AT2WQppEjWYNICssQkgakB9wNkj5gfxpKcPbyv4XBgnCqe+Y2fFnWD4wZTLDvunI2jLfsVXjFdlxv5EnK9t7erGjFh+O1TaBsH3I3z+XcOrNnkjboRoeNv21PsXm9tV4uh7camAQQLJ\\f\\\\Bd\\SV\\7qZ\\Rz\\3cL2h\\98hxsFj\\STzDetZGLPgK\\dHv\\4F+\\3\\8df3gjx7r5c\\2tCqNVSAgGZPMlNECoyusEtzipdK1jmC9iCmKpgH5cHgXVW2mDPzJhTfSOe7CdIACig7tA1s+HigDnXoUGI8GJRZjLr5M9k6HnC8jyFqrBNkA1q+J1BjFWJopDCFXVoT7fxxyuLOV4wpbV5LSITLWOVSjQewLG2JDniXPE1LK3JeMqLmUDlUvY8A3Vjqba7VItNPpmc8I8nkaHQpPOpt8nmvgaxllCmax0iA2xILPS9wIXBmzjsA9BxUSxoKQmuNIz69wv62r0WhrPgvU7TJ6y2kyHRlhk7Esi51sPFA\\qndm6Cyk4TywjdFcabk3kGwxMvB9IzImOIfnVnr69JEaFhOzY87LhOJyT3F6ZsZDIcQGSebV5dWZggCYe2VKOxa0Uz45PgWoy3QxMf4TBdgG9t\\cf+NbrZWhyI2Ne5cQT9Gwn83DjCNzsTYxrkQwb+ru0Re10+koTa7lhUtdfvREF0+fqb3TU+vuLY2ylU77Q1tjfs1Tu91Qb7ttlgusIbo8rhFu5f3BtT2YqCwhOLOpIf01Q8Mssu83f5TlysaXpVJFW90tKzgo5MsUEunC4GUnBW4qChKT07NZToYj6+AGN0OFi6VOTm7rzp1bmtxcaXgBNyU1NAjbg9b2nkp+XcVlqDhMjLg6G01UoCDBFHNyo2QKx66po7t31AC6J+w7jDSb4BUF8b5vhxDIK472je1t5WkgSp4qDQLIXfZktizoo\\eeKJzia1TVoD\\X+IYA1FglP1Ozk1d7u6Tbd3raPWgpoyB7eq4wGysrBRqF11qsblSoznTR\\1B+E1Rh6bgzbEBrObvbyPIWH4KJo3EZrJ6i2SjYn+GqMJotgZCiepSvXr6l8288Vm1aUInRGcrimAB4Z5vCHBRDR7YuP4fYI6coSRWApphgYE2GJ1S4WFzzJt2ohTGdoVY+EVkcYanKBcjFLq7FXidM5K88ZeWyInIug0TFVV7jwko39YLipq+XXn5Nt+++ruk80Lf+5i9UnI9UDWJVo7zlZqLqAmHw6aRbXZUbTTW6HWtwMsjVPmrpzLgfw9HA1NXGjwyJcnHUh08tARjNJfgCgkiEqhaL2m7RHOU0x58rStU+vq27n\\lh9Trbevsv\\oWywTN56VThYkZktfxqS\\6avI73k6H7OKIHC3tOUdp6GJCuvZ5Y8xtBit03HAuIaAkJb17bFSQB6XkW3xMmOc3CnAr1XdU623rpwasaTG\\09MlHiiaX8uJIVRpai3smkkYW8u3cggjCRq3tpiMW+cd14iE2Hz04q8aONwECej6I7in8yWZFy95KYV1K8yWNB5H5LgVZXzlSR0Y5nTQOdPHeU02fXqplzRlu90WV4WAVMZYm4gh\\tqI1T6BqUDTKBXJ3MxvXw8+zNAvjAHPQOsU698QEXTQLIQKaovLlisbBTPUqNjCxil5FybKieVjS\\Vc\\r1Y9r\\fe+Ya8Qqp6Bd7rQBExSGVGaSVFRCvgL08aSZhYGgTFhXOH94y6ATBRLDK9aVgYM8kZBwcnCiIipapq9o6VL3bVPw9Vy3c0vwn14vJKhy8f6d6DWyrUpdpOWdN0qvPBpU7u3LbzlTikdoXmf6oFEUXNrrxay4j6oEp8fkaEu3t7azNaOMS+kdb57Ng0EIXD9zGyvMZPKy9t9TrWwHHO0+DS8BLLdni4b6p2EGyyYM\\PX5iaj2kPZw37B008IiUSD+D6UqjBQUbMREG01duy12RNb1SOFH+cjTRO8A8ZBTIuxOPK2fgwyiO1ZB1bl8tZwch+DQrH9wKI2Ij6e9DVzXTMuIpWUbniy7Iq1\\P0T\\+8DnveqAjxwXIF1i\\ra1\\7Wf38z\\+CdncOXcPHmUmBlRU4iBLzFfqj3\\9d\\cGf\\Ia++CP39OrneirWFwYnLhaJy9BapeY\\w4d3aijntrqRtRoJjkN4FthI0OOiWmK6Kzjo4itkc7GBBiBd684Jt3fIjjHZSSWD8q0LWecYmi+JmYLirVIw+Xa6yYyCS1AoazClAqZDKcsrIKOuqFpp2QJQDuVgXbVq2w60UqFqvC9+wX2peHkrXCiwgtlQaThUOD5TPO+rSCGV5HX76EStasMUfxYvsPaNYaaOBDuvkubTgMrLXnO1jM3bBAQK1I0Cyxlvut8ZrQwXeJ9gK1G2B5puAV7KfD7VfDayTQjzTiPLmq8Oi9kZwvWncGFk8ux6tWYy\\sV0Zn5WICuggSglnz57bHYUjAjhc02nC5TizsV4xfVCfQQvJTYzVQ7lIHYRDi4d3S3ITRdIMY5f1v7enhG6N6avpkqkqLGxphufLuaRxiM8VmrGPyFn68OP3lJ\\9kgnt26pWb+jTv2OjX2CxaW2Gw0l\\bGefvAd1Yx8vKMnoxudD4Y6ODzS3iH5V6hMiubrBczM4U\\AbRLA0xq4XMq1UR1FFgXXIlwo7zuiOYZ3XEdImSCMx0fHpopEDs2zmi9kJi2mSON6EZsRR06BxYpBoXf29EylfEWHu4cqNn1tbTX1\\MP3tBzf6AQ7j5XU7e5qPJlrnMRmpshagDPH4b\\dbtpGXFxEiodzQ6wKxFPgqB9ExrlAyVPdrpmNRIlIlKykcrWlAN6RWTi0FY1zGg3mGg7mOntxaTEobAYgl61Wzyw1jm5tq1xfKVfi58SK0omCaGqJArNorEcvPtSz\\mOVmpiFQqIFVXWKTTcacMX1xjfGRapQYKGSw2yXJgYepXNgjgy0WFkhxQipnJXUXTZ0+beP1QlLWi1cVEwO3owVGRg3shRXKhH8rnUMjBVYiTVgZqmB1UgKt4ZOGnGF+zkbTgXr2URsGY7cmDm6mA0KGcb2OFHn4QfibRSl8pY5LfKZRk1PYbOq3cO7Ojx51cjv3\\irf6nibKTaIlFr5Zs3F47VpUpVlUZdddCqRkNF3zebhNHVpR1IYTA3wYGhUyhbK2UV1\\fD+QCuRRUb76VcQcP+xD5xgxD6HGhdQYtCSdXtfW3fel13b7+i5+9+Q8HlI5WXZGM6\\h3keTPYZA+D17NyYz6IvdAtiBFjTLhpjjbjus01o8EihzZknMdoyu45hpsru75Q5aZxXvOlZ1YA9157oEaroYcffUezmyeq5VO1IKWjEocWgcqSacUqdQpRK7AckuHQobVymRBfPLCI1LHxak4FkhpymI1Kab2m1W5Bhf26oiyv\\vVYX\\zi53U1fmbj4OAm0edOXtPptz\\SzcOn5lWWLMZqgwA6vr0ZzOKJBwkNDp65p8MxW1934w0XEW65YHBsZwoVmn483uCKucgxpi7sHxSGk8lI9VrJ1PM0ZlFS0iws6sEbP6Rmp6n33\\2WslUkD4PXeG77sZ11VSkogp6zYDHaxGQaXmrLmoOK31a13DE1YrXSU6O2qzCi+Cuqhs1JmGgcpYq8kmargp6c9tVsbqmgkto7HZ3cP1SlSWD6StVuSWkh1WDc18HJLbMmCqZDtWslreKFWZagLMyKLhcYwRR76Mcff6S7d+9Zk2C2DiVU0wOHGnVo\\ue2\\9ukYDS0P1O0jEczyzek2AF5Yt0fHe1LxMaVPTvHnkMp2dszm6eNZRNWO4Nh38bEgApQSRp1zpqCjfVQTPKzbHS7XFqRhQ0EYepZhq9hTa12x+wYuFcuV9CFRm9ygR16nNgEworDWl0VH9rHGs1d72nfbTo2UhBXYKEadLNsh2IZyPVvKbB+8if\\kX7+n\\xn2tk5sO9zBVYyy8jayoRp2Eh\\9AeoCP+5vvRjr+mVz\\UU524ULSOzOSCnqYIvT+m78tvNm\\u0CrQ5P6HMhNpOVCyWbVxj\\AgOPuUsbwlHYhyoGUXx3+hjgKZRglBQgEiR+4VCiH\\DQ0CiVK6IgzVSY09JDGEbNQjFi6957IIycSnvthmFwKNpm6miQ4jhgDlfoVUUq0wnjHS7sFK54HhccCdAjdJgoumNGw02y3VlSU77vR3zoGpWGxqNx2Ypw6x\\Hs1s7luvNjWbBM5xeonfCQUWULAj3ZmxHnEWOMxDNI4jQ93gdrBxsFCdv8fS5f9FC9wkraB0BHe4HdgBNG0BXI8HVkhQYIHCUdRRYLUaqOWKJn\\nZ37yyUNb7N3uli1wc2XA\\JIN1nIqCJT2jACJO7z5VoVzK3I3flJ0nOadA\\k1igUBEoktfKfvFSKwGKnqTUlUrigMEl1eoMQjtZ2CL1N\\eK14OdLde\\d1sPeaqqVdI9bO5lc66LbVVF5v\\9VfKlakw9fv6WYV62o60t7BidpbO1quKEDcA8o1BHpmxOrZewudPN4rGnKIGSP3Ciie8QWrnoeT68MGwihz\\+BAvl+wsGW6fpDii\\MzC0O28NJ6S1r6xufAl2q5CBVPAnMfL6R5zdJQd+4f6+yTD3T56DvqkuWIS7HlxJU0ShnBVSy\\C9dmEJsItSkBu8ORxqeX1sXm4AiUKurs7KvZ7qpcrSsuUHjGFm1T8RpKopxmc4fIJLOlBi8mdgDdDGcq13x1t+vaPWpo77BjfmO1JptppGl4rUhjTeO++sMzzRdDHe33jBPy8MlHupycqr6LajNWuApVyZVVgJu4zhLdBHtz\\ymk4TQxbmHdbeT\\TsW20nzFuvPksyFhMpwU1Ih86dFMxetQ+SRQHofp2LmbE8Lu4U9VyFTOCiplbu3Ch4so8iyCC7geZCJvjQkjd\\YOqAjcawp7MxLksMxlloPpm3lczojyoFiMZYqtuuR7EFDkRVKUX2nWLCluNVXpHGnv1qvq9Pb01rf+WpUwUCuS\\IUMuSCg1nRvWDLEoXXhszlScRAqnmnWPMi742yAy2zMNp0YBXUhCrXU9hr2O9bh6MY521fWTQ+h05NEKjbbau68rB\\+8n+k2eVTXXzyrtLZQKuYIlq2H5TkUhT4tfHbQmxBMV+tluT7TgW34atu+CfuPjprjEVAfiDFoG9JEbih5xgf4h2YK2sQLDVbFnX35df14M3P6cMPv6NnH\\21erW8OvA\\46WZ4ZoC0ULanZ\\nBsFC2YgnFAU514Z9nGvDloLhM++bRhFUjiIr126pcndL6VZJF2Oe0ZV+4Auf1Swcm+v91fNr\\b3XflDX7zzSi29\\Rz3P0yqaqlEhR5BzIzE3d3z8WEeo\\ijiq4yMyRQ0TySMkR0HykxhGWnXS5qYazp+TGR7hvZa7BesrzAimBtELMR0T8rXjAO1e3BX3YNDDSY3lviAkpt9yLJB\\YoKlbzCAsi+b3FqwYz82IpZ5kBhaZR3VSnDc+IebGm5rGgwiNS\\mRqXLbeYar5MVO41lW\\VlauUdXLnjomjKu26SnUKScJwY5Wq+H85o2myVeM0r\\lkpHbdt\\OIGDW8I3Ko\\tPYBEnEiT158kQPHrxu65f1TOEC\\4kNwDhYZgIeWLGJ1xScsJ3tXaPhgL5xPl1fXxgIcmw+iWRR5hTFga6vL20SQpNN8gPnGQDF1fW5obz7+3uuoazi\\p7T5cWFua5jCbHxw2Sfx4dwPp8Y\\YYzh\\Vv1gxV9308SxZNRmoMzd3a+BoiPs0PET5MOzYNGc\\Nv80H6\\8NgvVf\\OIv6yd\\6h9\\WmA5Kw4KrHSRMXdLV4HCCKPR39Af\\A+\\aQXW7dcaCrIrJatY1bpzmrbkJssPdA\\2hsW\\eXDtYVbeyO7D4dRmrvgTldjUCLu0kGep7lcsuBRiMaOINFuPG2JQKkhzFXN1n1Ptr8gokkYB6w2FDtJXquGWinmIc0Tz1FSu90yhgZlZo962QGQKPCPk8k5yeetqycAig6tayqlZLarqoyiZWEQJnRxE5CyJdHN+pv7FqTr1jqFe5XxR3SZ\\rmoyZVSaWAL9eDEwhIkFwiiIQ4bNI44XVpnXgPLhYFnH7ebDmzT30XSuar1p5nQG0hmvDPQCk08CjEHA4IrBOyOKhkXlyI7DCQWWg3NN5RGAGqaGZrHo3Rw404vTZ1ZogXw5F2UcjW2y7Ea0orNjzJTaJgJ0myu7kQEFBg+HzarX4tWEMOnLK7v\\FFgbIjybFa\\K+JBxm41REww76TpymkxmNtRm8wNZuX\\vFRVzuNJ3147wM6WLiXaqFb315\\+XkmWg48++pGlxqbPxQM32tro7+wYDD0dXms5G9vM2cHGJnxdRfDk\\ImImzLEbebWptjI7EDcZVggAQFVZwwgF+DxspvUahQzWB4G2uh31tra1DFMTPHiFnJHbk\\FC0XCudBYbuXZvh27uTI8+fltLTGdL+OSU9dIrD9SuHxqKG0YzM\\yE44uidTybWwQO3lfbewe6df9VrSjK1kHLNlJIagomkRVyzCOJHgAAIABJREFU6WKl2TBQvz\\S8GbixnfWVXYUZqle+9x97d9uqdJaSaW58SeDeKzB7FqDKRmAN5rFQ4XLueWm9Wpb6rT2dHF9rU9Ov6N8c6lczdMKFXDeV36twmKt0s2BEHEwg1ovIrItyVIEQWGEuHZSX2WKC66QBbmx1wgy1WdFdQaeokd9rRYTQ70sbhTRRZFIIodolJZE5mDAmVlQLhJ+fhbPGiM64mPwN6K44ov3BfpAniMFm1IM6TlMPZU9F9dCI4TH0IzCrlFhdqhCvFQlzhQsE428lRa1qvzebd198AUd3XtFL7DhWCZq4V7\\HO+xS81mA02mY\\PpgudFQ8IzYVFMawSPg4brsxkxUAix\\txm7bpxZ7dC9BfNZEWTwdx4O7VK3riRsyTW9WyhpVeR3zjWm298WVk81\\OP3lU46auISTPJEmVPJYQzbDaGApKhxx4bGw+rUachcyj9ZoTvrHHWqB93rgg3MjaCNQUWiBdWMysyF1clJYWiUq+qqOCru3dLP\\zVH9Pp2ane+pv\\VU0vVguuVRAZjy8gQNiytUgiWPOd4Nja\\psz2gHPI2pQgC0T\\cCrM68yjDyJlPFUaLfVePVY00amj88f2d752iuvaTJdaETxcHahH7rzpmYfnevqnY\\U80qqF0HJUJBi\\rwO\\PV9hevQd4qpspe3QGqadZalO+iR37v1W6tQXMys8GKaQYEFpYC9N0ixI1mpXCN2DTEWfnLQGioq+V3t3DlRmlvq0eOH8que0S0Qo5AK4Vfbygpt1apd1cs9LaOSyvm6ahWi53BHRcmc6vJ6YEIF1j0odqlc1f7hnkrVvIqVsg7vHsqrlbXKJRbiDdqYYYdUh34SK4ww2eR+znV2fqo7d+8rX6hqMh4Y2Z7pkxWQUHv8qlKehwJE9IUR1O\\fv2\\FBwUU+yCjNdYsXlIbjyrOA65RMA90sHekxRzec84aLbwGQZdu3z5WudKw9R0nkUajm\\UeXXd0lHVU03B0Y5zag4N9K7Boyji3Ls\\PzJOPKcN3zUBXpliEQkSup1k68ee1OSlnIsAMZz18Ltb5xrCc84DINM4peFh8H\\uxe0YdR9tG5lDXbar1\\YU9w1zH2JYR4S\\+l7\\qRoRrBOvTAitNAwufJ9Q4Tib6nd\\6Nf3x\\\\xb+sLfv6ed256a21K56inLY3joxmmb\\D9HKnNRKZsLYQ+yJXXj4praCAaYvlx1+YKMx+jea5YThBFb3ozhiiXnwZJLSTLny9NolOriggR4rB5KipcN5QrwbZpq1rva7h2q09k2g1Ozjss7EzK6Ar7HDP\\YxJdLc2uvlEAgytal5dNQpcJS1bKMvJ6lZC3NbCxZq1aBmdQ\\v9D12ak9CJ3OroLpQjudLTXrTVMggXDgED2b3xjcDALFhWXjZ8y3CKj0QzXqHau0nSoSDpaToHLd+v2BOp2ezWwZ3VHkgSC12zgxU6Dg88SIsWwjTR52FhPF1s3wxhYwiAIQLkUN793QLAiDOPdpZSafjAgpFECVsMaAg8XYFok7SCjWAcYlUaLJbGxcjinRK7mcIVWgBhuyu0exEAQmy2WESJFl\\KwY41mI2WMjJ04pQiF0BpEFj965c09bOz0NRoRLJ2o3tlX26kbkpIOm67949rH2\\bKuPnxoZnTtO3sq7rZ1HUwVo3b1qjYeJAZkZZ2MS1MHJk5w2p4Dg+OqjxFn00YFNldnVLBOeKcAJuqGn8f9YM3gowRhehWtTEyBHUK8CNTrdrTb66qKpBxCEU7AmFNO5jp79FzhaC6P9Um2VyFQf3Yur17Qwd0jU8dVqk3zgqKjn06vdTW8YlCsequnTu9QfmtLZ32yBkMdH99VgXlC3reYpPksVjloaHg51ORqqMlgaNYeHAzA9kd39tTbr6m11dSzq0\\UOaiq3ssryU00mJ3rZvxQ4\\mVomVo\\m05Dx8rJPixSgVP7fKO9tr3FUUrvf3h3+hi+lhipFXtqF6uuGxnuCnmWeUEJXhusblhwVGHWwivCMXVOpbEUE5EE04n7PyRIqk2K+ok6ejmrcfKsAHBrmD976zAshy4THmYt0tnVslrUGBB\\gWBMp6m+eggFiG2w8HwGxIq\\nOwgTBdbTAeMwmdC1kGwWRdROW8KTSrUBUiPJhSjUpLzfySip093Xn9izp86YH5nI2ePlPpeq4M1E1TLVdw2iLjVzZqeNNB5MaFPjUEx9ZZDrubwA5xCgvj9xC+zOsTIbaOp6Eo5RBg1DQfO8uKSjUvzy9qHC00QRzT7qnSONbu3l21G3U9evi+rl48UboYK56NlF8lZjILSmboe63qCqw0NfSh2SyrXnWWOBsV8PdK1EH7cSUPI\\YwCNlVayLYn1chyR74WuW1giuEwXHvSD\\y4z+tRZDob\\\\V\\6RweKp6LlOD9AEKLGx2OJxYL7bKGRGCbhRUtLxCR0R2pvLs6SQc0ACBUBK1UzKi\\MIrqPngrqatvN568m1t9Rq6e+u+JuNE\\fnQTHrf2H1Ji0d99d99rJbkUGPylXCEj+C74YcEvywwbzBDOAxBZA\\m3HG8WxpT9lYKLI+80vnMrBRoAFzDSGPa0CyNNc1FLleykGk6Z98hUq0lz2vr6OX7qjR8vfudty0jkwYBvtPJyR31uneVzw6Vz3zjBd9czXRzOdJNf6wI66CVp0q1btYHzW7doqr8elmVRkX1bl1jK54W2kb8QiORRuo0a66hLuZVtEg2EisWZhkSzGe6uLjUKy8\\MOrJaDQws2Q+Y\\\\m2tZovdHQFDRo6fZs0Pz79+\\ZHk4hw\\nESI4GBcI538MokSKFcd1ittDB7qEBKRQmRIw5UX9mIfUZaQXGfQuNzM54zkRDnjPoBd3CIwthHQWWSxWBhlDSJfzXRsMBB+sUF\\Zzfj7oL8HQnHWMKtm\\DSkukWvcUh1uGZ6JliXriOasef4tzyLnMGrCjaHspvFxXnEUV\\\\mqBxXdFGJmS+NgUgIvuMosALrl3+FsOef1T\\5uV+wEeF3C6wkzBy\\IVQST\\Tbv\\1r+u\\+9J\\piz96T7debajWXSpfQgFB+LJTrDkvE3egmvcEndM6K8i8R+ha8vwd0lM2yNDIfKApHPoETTYrEDpR9EHIdt4+8C2CEENJCqyqogAOj6cgKKha2VKnfWDoFvJrfJ9AVviiKAGOzS0D47gwSuChgBhuyAtITClnI0FIjmQCMnpDT1TM46uDurFg9vwcvDyMWK\\OhhMNr3CnLanZ6imcLkzpBQeLz58wG2a0Nb02TxxiaHhoKQDYZD4tsGodI0w7Eh4bCwdWYT0fnqvb7dlMfjAYuVworAfaDdWAdTMSz500lQILGLTRaNkCGRITs54jWzRRMNfO9o5Tq6QrO0TDcGEdRLUGEtX5FNmiwALW40BiUTGqYesrehSpZLc5w0LuLw8Yhqyu5GfPgVAbW9cD6ZGxKgUYKsTReKTBeGj3lYcOgiTFHteLCBqv6qk\\HGg+WqrX2lWn1bPwaBRZwO6Ds8fap5gcTfTxw\\dV3Kpp98F9zfOZQiuwWC9lxSnFG4oqgnNdzAfjR+4HGwAiCeOH0QBYZl+saBbYtWw0avb+EU2jtLKHUUX5xZoKy6LiaaxcnGl0eWUHx1ajqvIy1ngx1GIV2PNA8XV9dql8KiNw79Tb2r9\\oKcXD\\Xw+UM1t9tSCR+rtnlmeQWIwxyCZUPiyo1dJcuq4lxL4yCvyfVY281t+QXGqqkuLwa6vOwrGqQWCFvIlsbzuvvSLXV6bVXqvkotqdSJtEj7evjsm8pVQ0XZRKMFyt9IXnmufB58GKwSsjpoAYadFIkFLRd5HXQe6HDnlp6+eEdPrt5RnM9rNM9riNlsrWRE1lqNjS6x3EOiWewwyhHf5PyENsyFDQfrUxd7cyMCIC+otijprno6+5uHKk2JWsE\\xZGdia4yJIaSKqGjdAkN+COZ+IDxnylCKR4cem6RJfz\\yvn2cP9tQWMFIDhYbISOQ0aYPR++VCgp4t6VwLzzqlGQEetVzWvOiBgByeF97b\\0mk5PX6j\\8SdqTCR\\kqmYjRWEQ3Pe5xBr1tZj\\7WSOUtdVhs\\n27cGk6L6gFhy6mCbxDhw+vRnJl5EjabL2s+xtJgpXI1p1LN0ySc62Y6V7neVrm6q3bnSA8ePFAULPTw3bc16Z8qF5E7iTKRwNmlcQzZC5D7sz\\iKdhtV9WobdRVmyw3p5iy91csW2HDeO5mMLIDjexICqwsKhjSsvRzyjVKmsE\\rG\\pH\\z4z6jV3tXf\\av\\RY\\f\\6aqq6UVN0x4LWIH3yDQTkXuEILsy8G1BOFEucdYsGhIMAUNBSpLASw9ZUfOSVMvU+PV+5p2i\\r207\\V0cmWdrcOlIRVnY\\OVCikuts40uKTgW4+eCE\\WqmD3xT8VtxpiUoiai2l8HUkdRsfUbuvncTZT2lqna+iKwZQwjvFukO3QK9YORQHE1DBLFYB9NPHqgHebUfFrKt2\\UD3X\\mMDm4d6cXpU+VKOfX2dtQfjtRsdVTOd3T1JNbDDx6r358IFwtGZRz2NEqNXlvtXstACAo4r1bQqpCaKrbaqmo4m5hXH\\sneaRmtdBoGlIPakbwdroE5V1YI40NyJMnz\\XSvZdVL1U1HLn9mKIGX6jBoG\\FyCxcmIBkY1p95+4du0cQ2uGfUqSjGiQCzNZ1FDo+63yh2Xiiw71DxTYeTm2kCKLEHtHdaqtQrhmCRUNGgQdHyyYvOdTHTlQwngw1m411fHxkxSyuAhRY\\Ytzy1TkPfCc8AsxHfs6I+ZWd8toAfj+kSRDIRiEc7s+xOOYawAc6bXHI2uBPcP8u9YWUJuaZUNtckKQtYXI94lgfZ8FFvbY+P\\QmU7027\\16\\qjP\\2n+upPvqyX3uwqzTNSCOSVaka0xXvGSMTrQ9N8JHg4QGcYx5DSbqajGGN6trlN5nOTz5sn1bKiZZwZeY9xGvYDBa9sCpR4iWOuJ6\\YVLWyj\\e4slVHuBHgPL2z1TL\\KQqYcjkvz8vkVwqWd5RGC1NmJcgHJYuKAFrmMKDUrDCygUxJ6YRdhOURskPHVkz5pbodBkPMK+PIEC90rMFsYT5gEOX9YkmzyUzHB0eGKnGzgVyngysbAYAOUS2zoWaW0zQ3p26ciPl+DjUOBG4+BUcUp1rGker1lkHFzL658VfXl+ZOjqEolbObJTu1hMHX+N\\kC4YwUfiwOEDf4Bug7DNEERkrsPwqNVM3Knzgag42k7WbOSI5Xc5GAUJzLluZgIFNZzokYBMpeWLjjA3hkGsEidV5jFy6zEl8mQyNLNiDsLO3bcUNruagaYQmD4YD+\\lmgMzPjivq1nfMMR3jvinGn+2ehT53QCnOr\\T+e2+p0Knq1uffUK5ZU65cMXk8ViGTWV\\T+UhBQFfjlG5Rhiw4tK4VgisO+ShSbQPHZduiK1CglUwAgPs9KIehNKBKlZa8pafJ5Uiz64lmVzdqVSrabbcUXl\\qgycfaZiMVWw4dRp5d5VCWbWspqZf185xT6PFjd5+\\1uaLOYq+hXtHhzq8MFtFb3Ucsl4+r1yU+XqnsKoojBqaTr09OLhU+WjTLkosxT72YycLnhbXe3ubanZ9FVveaq0CmpsVZTkI82XA\\WDx\\r46TcV6UK1rZySHM1MqpVl8XFPlzY2B8bni\\IDtINxHGt7q3Jf9w5fUZJc6ZOzb0l+SbOorAHjkVVoBRVEVNa0M9qDX5NXGY6Wyf\\daJDyhmu7QTktwYFMhxz2Kp7qUVnb07Im75yqNicHE4Vr3sZaRCvhCk62na3HjfgElAfS85rAze8OiVkXWYTmgj5YFh4cz5WtzcJqaSMqC2e1OmytnEWBVikr8FZaRaEaGUo8X6u2r7CS14xGq3ek4wef1eX5hT7+22+pOlqqm1bk5zHhxecF3lTexqPWiDHyXjEOj1yxif0MQh1QYotbigy1xxh3Y55M0c9zYwaN+ZLmI95konI1r1KdcVRsGXzFSl2rHBL4rl598IbZrHzn7bd0ffpIVTwGl8SyUBSkNhajWDVzVXzephPVKqjE1m7q62tnRV0RJJxpAtQLAuI9XVw5xZiP6g60OiZwuyxVCyq0SppmiZZeXV\\5+z+h27de1Xt\\93\\o3a\\\\S3kxY8K8ykXQN08pjc4qNnd1HjwKLMRONNbsMew\\2HmUzJ+Qvno9jrGcQE9pbqWZL5VfuqdJu6BHo4c6utNVu7YlL7ej0\\4zReFQx5VdhU8mGj68UGGeqsEeScWW0iBjT+EpCgLzuuI6G\\8N81OyQC13keIXsjkejr7LS8SqBENg0j5M0ZaYSpV\\P4lixR7PXtu4ksnK0\\H+62rXbimX1lT1tixC57J\\ThCmbt2\\7ZTHNONpTqPTsW5uxpY7Wm82DbHHrLpYLkLlMh4V+zFB4qgOMQKFM9iARwbPb7rQ0dEtG3WTx9lsdsw2IiesI1jfsfGdGvWaIYlPnzzXrePbqheJ3aHAqthYFssDKCjQYBbwAkvOL5BxID5YPF8UbkwFmEKwZp11UGJ\\T4EFGjQeDnXr8MTOrfFkZogfhRkCgP2DfZWrDZcQkEIVurEzudXsOC9D9ou8zGYI0vqtW8emHsTkmXpgcHVpQfG8B5Tx7O+8D4pMdpqd\\UNnkGt7+NJI8fDIettd41mx\\nm\\bhzvlIE8s5xD\\AKF24jlOLPcL4dM\\bsiWL\\0K\\+Vvva1n\\keBOtTkjuiahvsKQrH+sPf+w39zp\\8ur7ytQe6\\1pNxQqkssg51wpZaapkSWdM98VYKW8ydmS6Zm5n4E0o4ndyhZJieboeTDWdxcp5vnJ+Q8tVSX6+ocU0p\\wKK4eKGe4h4Wp2drW7dah6uaViVtV8QnxJZAGpHWS7yURNuAU+brZTFYoomSCVr1SvdF38joU8Q36lU2OUtHQBsHA22JxRE1FMwLciugGFXrluAdR84fQNd8vgTMie8EqiWJ1m13kf+b5ZNXBzZ1OXEccYkptuqd6IAOCbgdxZZItvC9BQIDvo4EkwRiWWgGKRB3xlHRMeYCwW\\jdjQmbUFGPwjPD+4nsp1vjZ8TI2F2dI+0mUmHO7jzkmBx0mgOa5xZj1zO4Xag0Lv97IVO3gIXEe64uqLVhgWj7DbDR245dczqIXeF\\8wi1\\vgj1\\Nmpdc2Q5+mYd\\a3ze7A4kkKK0NJKHI4FOmoBv0bdZot4zTRTUUxB2DJQlwZUzLibDdaGt1cqQpHYjDS2aOPzQ7g8PX7KnZbWpKWnq4URAvdDK+tMMvI+Stg01GycGEbvTCWykk1lK5FZwHC+sAnBz\\KgC6X6BWk83x2FIdaabvdVbNYVzJY6PnDpxqcXtvG1qrW1GvUFGSxqjstFRplQwsJ1h3f9DU87SsXywpKEL2L4cB4NHu3jrUs5XX42WNlHqOFnHV0bLi1XE\\LaU3XT0JdfHKj\\ulAy3BlnWm9VVVvv6Odw65Cb6plPlSjV1V1q6AgHWocXGq2uFGQ3ihYXeujTz7Q\\lHPnNpplFb0pWzgdvhTdID+MO5zRpKEKVMcsXaq+ZaOt26rkHn6+OmHKtRTBfmxRotEGQ1VgQiiZJ11SWPiOIrwGbFU4MtGy\\Ct2DXNk2nD8THgwgr4Wuqp2o8Vf3Kt2tzTMohUWKaqgVZaMj2LtWD8HEPAUBTT6gtFmFOaISixWC\\zuKNJcWaiIGDwToxyUIDD7lkslZWT2Edg4RKEmo9mKjJaKayMS9WCp1erKF8pKfByGuWX8g9PdOczX1A6T\\TNP\\tzBS8u1Srg5I4KTaqXy6rznFnYuYtyRlUbpaghgVBcA8VnYl+hwAIVttgaGxHiyZdYI1AilL4IZyhWCqeN167VLIpnhrFhxVdAhE2ppvt3P2MRUo8+fKpHH76rLDlTqTCVX3SjbNSLKFYI9S1Xq6biLpexznCmivzisOE9WNzH2lgRcA\\\\qREJBbnM3N8zrCVSRoUFU3baCAqfwSynN7\\0Fb3y4E09++BtvffNryuajfHDUc33rMiynEERDQWx3n1eYoJAlymWrRg20juCJ4fccf98mjPWa26li2Ik7+CWVrtbOk1PtXuvLb9UUa18YATo+fRa26WqGdcGn4xVmK\\JcOWc4jC1EbHPvpCEJj4wormHa\\rMlNyFSkVhJo3NW6mqWoUkCGmeK9h1K5XwdsRWBlpBZCTscr2qrOzpzoMHUrmh4SRVo7qvfNzQs4fnGjwdWpESZKF6xzt6+fWXbczX6XasiUuwLmIkXC2bsSh71zxaqNluqFAFgc3MlocEAvJmg3msOHDFHWO00WiqW7fv2fk7WywsqilmYpPOzZqE9USjQyNMwY2waLu3o8KKdAqMUbGdWFrzzrMFQZ5Hrtp02X2XV5fmgwXKyvmz4VqxTph8cEYwBaC5N+uDmxtTkUN+n0xnVpg5qpDj5QKaQClgTYFggXQhsoKPbJzB3NIQMoo1HOTdWM+hrOPRjXGwKIRsxGsijYL9XM7Ovf2jtZ8kaLr05MknGg6u1dva0u7BiQE80D9M3S7XEAH8UADyGbodl0+I4MteyGxw1mkQ\\44jwl\\6lV\\V137qH+k\\+Y\\\\U+3uHVjdYB6VSRKZ0SgeIFEw0h\\+\\j\\Xb+Lk\\g8f6JXXG\\KbVPSQuVH2AOl7NjPnw6axU4v5bJJA\\TaCK1jeXhilGs9ThcuigqigeSDNw1RhVtPe7l21qzumqCgXm2baNgsCWzxb2z3t9\\bMowa8eDELrELmPXq5QEk4Uadd1Va3YfJT0svbTbgDqCScDw0dIwUjBRa1Bv+bIsvk68nSMvfgU1VxYa9Bli8p50GIdgapIEPAxs1625xn6ZhZSPVKXUmYWiwEEQiM1FA1jIcjW9xsuHYNIPQj5ycIO0nWsS0uS9CIvQaVu3Bh\\D+Aa61Cn88\\NSrkzxQrFFiGyCEJN6jbEXetQs+lRrQtIXlXTvVmy0KAM+MXZOb7wvexABmjUthsDBDZdDA45X3wvhivsJDxCbG4jPnC0AW6BzYOokaGo7H9e0am\\Bs6le3dbevkiyU4VKkm87H6N1dWfG3v79n9xL36+dNn2tveVZc8LeU0ngcmET8+vm1FZzgPjWgO0b6Mo\\Fwossnz4w02jra0f4rd3QxGprc3ihVpaLxyIjnKFV9+7syHids72YW6EbZm1\\mzrsO\\gW9QtW5hDeTpNrtdlX1CkpImL8canR6o1l\\qrrfUA8zz0ZTJYp07iuKoHihQf9aVy+ea3R5aWo3v44vS0v37z\\QeBbpg0+eKF+pKPM9vfHVN1SkEy1mmoUTLaNI9VxHo9OlHn37TIMXI9X8inZ6W7r\\yrHKjaWKjVSlRqbUD3V280KXo3MNgiuF2VTj2bX8cqZ605eKsfnSgBrmi04gwRoGzeAwo9gE1THxB6MhCizjxhBOnlc+zWunsa+D3l2dnp9pFJ0qyF1pnqxU5JAp5A2Ng2uI0pQDYB1vZ1YUpbWAxEiitnGiCltvWM5a19ZWfh6pNkjUDQpKnkXKIEavMtXxyUtXlqhA0b1EnEXSAxYONC1skbx3zBpx1oYIzf4SgFSDJFVNKBOGyMgjF6OT57Cn+XPjj5Lv25h4MZmpWKsq8iC9z6wIw80\\Vy5qnl9p4ufVfell7d1\\Tekk1d\\92Z9r9uJMtXxeNThShbxqpZJqmBxzne1zosRj2kS+nYuAgddDI5cDwaERdd6Rzo8KD7E0NfFLEb8\\r6xJMFcaxqqXKmaxMg1CK9BzrOtSwYqD7u5tffFLP6HpMNU73\\gr3Zy9Jb8wVKXcVAbJfgkSTxPpmTXOhEIBblbhu7EgG0PFDS8FRJMCYh7GmswWRmOAu2YJsri4R857LOcVDZmaLDPt3bmnz33xSwoGl3r80QcaXl1ofH2pOqKCPDQM52+VKzifKb54DePkESHE9cGLj6IcZNSEnpmK7Ctmy5OaN5m29q3AmjVmqh9iGOtpq35L58\\PFIcjbYNmn82VP1spP8kpiENFeYfutLBryBIli5kV\\2WoG2bXERpqhB0KdAOc6nN539TxUFoYgS4WS+1sHWu7e6zcipibqpq1pgaLic5nQx3dv6t6r2sIY0FlxbOlzp9cajnNbO+ubzXUPeqpgON+MrcpBMbLJgIjjqiQs2D52WJmhrMlUjwQKqFOTkPj96FUJ2YnDhw\\DLNp+Lknt+5quWJaMVd7C34pvOGReU8xlnboU2R+ipC6GcnlUDDTfLL3rxwHeHu7Z3FeEfzeGpOmnM7OzgzBAjVi5MZ5g0qW+wVqRROMMpUCi0kLr3\\r1ol9P2gsvC1+Z8+FFE\\6CGp5z1t7Xk0XRoWBI2XFfRbbz0FoRHqJFeMWL5VoOOyrUvXX72Gj6qwa+Z6ffXR44oomSyKRHn74nq4uL7S\\t6ujW\\flkS1sxqAUVYGd\\2uhrf3MXm9HFb9hZ537tU6I\\\\+EYP2qvvbT31eB9Zv6nf\\+1\\TVrz3Q3Vd9FSpTYS6ykmc+Hgatxq6atUOs7Kla44BDDh2b+WIalhSEmcaT1LxCynh7NHdMMprETR0e3NN2a1dVD28k3yDZ68G1+RB1274OtndMlZLPXDbbaDKw1zYIGCO5AlYPnpkxohba2d6yYsns7iDjrlARxMQ62Q0GlYKzw0NYLpaNrD8dzc3\\qeY3VEN1V4AoyLzXhR3TJTO6c8dR3oisZNBVyzUbrVR8xgP4g00tdoUCa+O\\QYHFgQ6XiQ6WShzUaZOgDmeCB4eH4erq2ip7FrQVrWlqXlgUWBh+cljy4PDfrZs32Boul+WDmKwWFJEidwsjUTghawItw364KTicO5533t6TuZuvw2fZ6BkvQDo2svjatG0+YeyX2qHJa7h5emoRMOaB5hGAjN8WD1Ki88tzI9zDaYE8eTMeqLPd08HRkSElTx8\\Ua\\TVbvRtPdBnAPhppBAIcDGi9hQwm6zrXi60OLiRv3nL\\Tokw9Vald1+PJt5GHWqZkqsFZVo9NUBZf3osvCgx\\HyqSBAAAgAElEQVRtBFrG11lm+X4oKunYCM32GUMg4V0E8tnsl0szJl0g416u5GU5Vb2Kja+9XEl+uapmd9u6K8Kir\\rXmgcTM0f0aVBQGC1X6sMDq9fUavR0cvKywnlOb7\\zsQZjFC++dm7v20Hpt8rK+cj3I3Wb2yomDQ1OJ5rfTFRreCqWEt1+uaMgO9fN4pGmSV83wY3GwVSzZK7RYqx5NJXnM\\pBSctncAqYZqvh0FrGVea3lrframgpyimKFIrz9YrmMlFIk4vZLLX10q03DVV9dPqeguxaKysGPAuFnceRrQH4ap8WENRSjNptFLmG2UHFcKw2BIsvJ8GHTlAIlqpPEt3xt3X5zQtl81iVFUgeoygCx\\EKW+G4okIZZCwn4k34P1AQDzWKEdYh+WY2QqXAYvO35IB1c4T9A+1GkTLBxmIgQOxdS8WLUPlqWanv3Jwplig4w1WiSRYr6lTUuf+Sdu++pkJaNARr\\PSFKqCh0AzWbvVlwDauiRG6XaeaX78Wa83ZEkCjWLkYEfYtixdiLobvFPYt3y2wMGbG\\29TYI1mc82i0IpB9jk4skm1oy\\\\yM\\K8zp652\\+Spcffl314sSc6ovkx1HUQN9IiGDxNZ4SYYIq0B0iGxTLIVh5h\\SnELFBPAvm\\cXf81aXhryvzBIDh24KrGXBU4z1i+frB778FUPzLl481cXz5wrHQ5LixXWpkv1KIHEhdopBkGNI8OaHSHNuq1Op7SusQTdlIFQcYRFNUJIrKqg0tdprK9mOVd4BwSzooPeyHj38WIVVoL16XcnTiQqnS3lzGs5UYT7SQrFRALAgwAYI1XW+WDb6CcpdIsf8WktpBlWgo3ptS1ttxwX1Ki1T8xWyqpaRp8H1QiFCE6+iYbhQfznXa194TYf39s1ChuIQjiaO7X6h7kZ\\bAxlitKlLq5P1W6BhsGfdSazjCQRUmH\\gF2EK1AWrtAvAASgsgfRn9lebTFmcaSnT16ot7MPv8LixlzziHmyEwmwzpwYqmScPK4HIzmaTpf1x3k8sigxEDn2cLwOKbBYC8+fP7dQZL6XIoSm30Z+NI+YNifO\\Rw0CwAC\\u3JybE1\\RQ+FFgWDebDve2ZNRKcLO4Fk5Gbm5EVWCBYoFwUWFgnkLl669YdZ+wK0pkmGo9RUy7tHHSqzpIV\\3w\\vOBbt+46z7a13dHDD9\\X5cWp9nYpsO6pxLW0igoABNGCi\\\\hvZ6dnRs3GJGc8UDdkMY5tv\\7KbDCjK4QXksUjPWHv\\+b+t0\\\\q\\1H\\zEXd17vaNiY6EkRzHFokWWyJ9xZMXjh66SfoffcR+fazzCW6mlahXeyIHK5Z58v6tqpaMwWmk+JTqmpqPdA9XwJbENFENBOD9wYpZqVkuWLwUJfT690WB0pUUEukOAadU2Lma\\yNvbrY62tnq2IVtqubnGE9i7MKI5CBYKjEkwUpiE2mpTjDUURZmiGR4ecJO6xndxXB6cY+FbAF\\jrYGE3zfkK5ij3iCPbmgcLjovEKyNwIA\\GMIEx+hfK7Ag+bkCi7T6xHxWKL5Qe9AVsIA4KFk4FFFU3rii05Xz9+ZOzsOWpjYLp+Dhs0L2B6Xg4YJz5BALt8k7Sw2gefycyg4mXVC0ZTbqAVnq3wxtLIEJHJ0OxE9T\\i3caBN1J0iWG2c47gbzVhYu\\lJkPrEJzxZTQ8g4EMlgnAULVZsNK8ggZfavrlUuFNVttVSt+7oZDnQF2RLiPT9zkVjRi4CguMypglIjSnT24pluJn0d3jlSqeEbNwHlF4aKXtUdIPDLgLmXXHc2bUQWq5zKwAZG9i+qXPQE5phO5hq8OFM4ZlyQacC9zks73Z62Gm11Oluqt9rmdj8ajkVO52gCagTiRmHHuLegCpy2as381E5HfQ2jQLVyU7u9E+OXPf74Uo8+vlSwWJolRr5S1Mtv3NX9N\\alMlEb5P9tWzjz8OaFRrNrffDJ32nn0NfSu1Gc62tZCDRc3BjXgggRhiqIAeC1mS3CMq8kWJrihoLfAq9w7wcWp8CCNm4jQjZix+WzAmsdbGq9W5zKz9cMwep2dvTRo\\cUJH1THcLlIMdvRUNDJiXcLpvly6415nhcW7426jDQHKN6gVAw5jMeRqoW4oRpqqNiR0\\\\8qlWuJenOVVRb+JTBR+RjRejV5P5F5z7t9XLmSGVwLXLBLXUyhSqFJcU+bUGI3OXQVjgU8MrMpPwdS4eBQW5hRGRAp6yOuN60DveP\\l3K1NqTasFFff3dfLgTXVq2\\rbP\\tzDR49VWmVqprLqcp4lM9rnY4zNLTPbUWWM6JlrGkIojUwsmeC9bkhp4HEMOIBud4gWATcwxWq+zU1qnVN53PNwlClakVVxoo5aVAo6fM\\8tPa2X9ZH33rLT379l\\IX96oUkOdl6lgETfOXT\\vlTRfOCUda2VjuMjvrIFPRUkJIh2aopLRM4wfiOGzGRRnilJ8+3DCTxRQKPk1C6L+7A9+Sa+99oqefvKRHr73vl0f3OrJmqDAKvrkBroGHN4pexV8IoeWw7XiMzGuJMgX42ggQOfGz7oejCNlrS01Xz3WpDFUrh2Z1cbtgzf0\\NHHCmaXqqykdlhW4XQlDZySfZ4F8rZaNq6leAHtQWSiQtkEVH6hrd2tO2o0tuw8K+bryueqZuBLsLgn34QlYcwemtdgMjWk\\ODkyNZfUpRe+9wrqrSLmiyGFsSOnQ4TEa4pe0OsWGkuMVpN\\+ZcnTbEbjiP7BsEumeKQ4QJxFSxhgoKGe9kKy3CiRLskpZY5QztTDSOEJzUZKW9vUNTS5+eXtj4GXU3jS7kcygknBEAFpZKgoqaZhae3ToRhVFdv39t0TSM8TgP+fcUWBhH37lzx9YHCRkUYM5SyO0b\\HzORM7aTYGF+o81BTBgBHQLN3cFFqItSOiQ7nkeBoPx\\7PAWsXGy51NZzo8PF6bWTvRAWfqaDw0\\y32L849CkjeFzyqO7fv2VkF\\YVN4PGjj3RzfWkUGPhZmwLLInnm80+nPtQZ19dXNiLE2sZC4q3CchFpFFjQDr5fm4bvJbnbiPDfhGAtV1GGBwqbcxhMrMD64z\\9b\\SDP3qiu290tfJnyvCdWEKEdrB9kroFs1yiVsE5mG0b88aavFJTzca+Wq19lT3S45mfN9YQ40Kzad8e4q1mXVtU9zg4Z4mZDYJCIEMte3ShEMBnZoEwmV5rOL5Ru7NjhpxM+ROI8tWGcXiAI11WIYoyiNlIQ6\\NMA+SN3ydwbRvh1qvt6fjozsqyFewSDWdhIZUdFpdI0ei2pvNJ+aEjAFnFbOzom8RDUbABaKd4AMyFXYFi8VEXh6HdcKpHUxLQ2+O9iGxJ9gsVEy95hzRgTYZ1zB6TG3BOOsFOF242nZtIbnKHRUghSedQ9sW2iZ0kw2l6rvNKUMR5Hna2dn7dNzHpsamz0PiXGhd0QeaxwKyzj0I9fjxE7300ss2j+ahNKjZpp0F4xNBWuffAOGS9Whu7UJ+GxlXLYgCFby86o26ydHpkPi7MtwWG1fge5JpMhxrPh6rXqma+GA6H+t63LfFDSqILJzr7ft1HewcyKfDVFEXL57r+bOP1OrUVKqVNFuG7gAnj9IvyS\\5jnvF4Vbk2udtzAIatQpjrYhiwdk5jBTNZsoWkcLBRKOrvhq1hirtlqpE72zt2HqCbzQJQk3MssM0cDaeKJcaqjUb5uJN2C9jG4qW8XhiCOHwpm8b0E53X536ni5ejPXW1z+wMQO0k4Pbhzq429Pe\\YoqnUjy4OEkuhm+0Pn1B3p6+kQXNy\\U2MJkN1G1AQG7oFgL41AFy1QRIhATaECOJj8yM6f8toVu81wwiIFzgKN5zhSOFCdo+cx0lgLZRoQuc4v9Be8gT5669UO9dOd126ym82ulxVAzRBrIoCEwr5EQHLktxo5RR7pUOY94xBVyljNn47K1JxaK2TX8XsV4dJaom\\oavDVUeDVVPcqrmSsbUkXxmBVzhmDZQInDmBEfrwlRlWgVMgvjwMiwGNgitmHU3WwRpuwIy5SVFNjmHB6v8wCpszH4DEKtyH0jVJkoroBYmJy8aknz4kojhGW9nhr7x9rvHevDv\\47DZ88l7dKVMVDL5O5gfsggyAuy5W9Ds+a899DIs+GnjfkyUZfGFj6HHqu2WFzIBQcx30KLA5EUMLFbG4UBLidHGCoJtkrmqAxuZVO06Ve+eEf16uf+YrOHz\\TO3\\xv6kYXatedepLjDHglTKeRFhEw8s9psBiL6Jhc7YQDtEwuwZMPyPHa8NJnXUDCkbtDNoJk4wmEBU4DutxrqjryUKHt+\\rCz\\4JfPC+\\C9d1Sm0mQfIKEiTbS729M0GlljZnvknGIYYULsRDmm1mKEiIKUMaLLCmUkQENzNU1U2tnT1hu3dZU\\k9dFVBPqMy99Rc8fPVQYXCmPQXCxK73INPhkYChRlE+kOtwkzqu8Gu1tbW8fqlJrmNKtVtxTq7yn1RKrhJEmo0gBVh2JLKamFJIUkKjcrqux31GukVel5+vo\\qFRQuJ5oO5OV8t8omkwk19F0V628yDLp2bTAGcNXiimxeF8YoIQszOC6I\\lVQQHeGWI7WwyNzUhCC6N4lLE+6wUZ6HSLFC6QiCxUrVUtWcc4RbUleurvrUSR0eOb+QERphk41LuMvo2lI8S7viW0bsyWwQKjHa75RI6ilwnZ8j5+PFjnZyc2Frl\\MEHizMDJIzmFc4SZxIoFAXV8+cvbETIzwK9Yp0YTSCXc2kk+ZIVWBg3U7ygkO8AblSb7npksVFP5vOFjo9O1mcj+wjrJNKTp49Nvb4Za3OGMpYkk\\DkmJEiDUxOq2Wi0xdPdHlxZmdkl5zFOj\\DGfGapUxMqgKqw7kJdlCFlsiSzJya1nEpyTP991JghRlWClyEcDHVH\\7eb+qP\\uSf6gexaXi9p2k2VAAiopK8fNltpvLdfD4lHgZn6raatT1t947UbiGhxJOEyonfCWgmWDVSqUReWGQoVTKfqtOoqFkpf1oxmpw6hzqLNjiyfKn5\\Eaz+VCjyUid7ramk8AKKkOe2luW+5PPA0PSIc3s5kAujxKKm6llyg1GfVu8FAtwag72j61rKRZ8zW00xdx911CeQpGKnMKOwNSiGvWm64ozz5AWPKPmY2JsJqZ+osBi8NLrbdl7sLykIuomCK7MxkMnf\\bxn3IcLFu0wOWYKC4wxfPWbsErQ7JQb7h5dsHiGfjFouVB4O\\N3wUpLQRuhrd+xQ7\\WgO0aCmPAGqI8\\gIQVjFgM82TUfoWzMENRjeGFkdgznQQafEwrgQoj6dN7EQK3NDN0ct4xG4sYgF6RYKpg7FWJRDhULLCMqW0ViwTDpI5jwkE0jrz19YdASdFWZ5i2RmgacUNpViTV7et7l4t93TKliqkOYUzSb6ztt\\q2y5UHeno8BbWpZZBuEfE9RGW9UCXAjGqxA98TbzbUw0HY0VjGdaIdVHzZVQlFYsymgxBi1rWUYWkvbheKaiXzOS9YLxSd5x2rqdrirVhqrVrhXGMXUgHi9kyC1inV9eaz66NiVps103HgDZcfNhpO\\83UN1GAVWMx3eOpDflqLihYL8C43m5xrNp7oanZvJ5yIOLJvRK+VVrxHx5IwR84XEDmCKoRROD5sdXRYcknRl6st6FVQ3\\VQZi58URHaKTotQMaaQy6w0nYyhLXlFdrMSeZDQvZ5u7b1sge4ff\\yeFhpqtBjIrxOEXhIoi\\M1cl5PqAPhX5mGmBmegTh5K67g15jQBP0\\oysvb+hGJVyqFuQUPk6VDSKVJ0tVEoxFeS+J0rxTUfG+LQIMYj7FGiIEDC2tAcIuAm+1xEaa5q5fg3MRWYHFtUHtuymyOLwtx3Dl7rkFP9QIJPaUIGZBeVf1FZWlmZ9T0Giouneoo93bevyt9zU\\u1ABx2uEFAhlGEGaOm5lBaaZVYIQ2NjfUxIFVjSUS85zibOOZ5+Ltimw4GA5BKvs3MTT1Mi+2LzUsDxZYJmTWCO91appkYYaZHntvvID+twP\\ZjCeaSv\\8X\\rtHFQ+014LymnxZYXAMuO1+GSJlKtmD7Bj+fJs3MVwkZxnsOLih8t5UrBrn27PDGWVqPE9kvUhqyVBrDQZWnz37x7xk\\5+OHD1XB8286cpzG1VKdVlVZsjAEj62cZ88vO2sdFNoghwhOaDDZK8ylH5QPiwjldTpdyt8\\UO\\1WxoWzlXuZupfjPXVL\\ykjQgXwY0Z7L66+5JylwVdfHBpdI9Kp6pUNdVa21pEOLl3VK23bT9EZGN2GKuKhjcjQ48oQvMlT412R0XGUH7ZEKnGTlt+t6qguFCQm6m91zDKyrw\\VKvTNB+58Yy9q2YihcFogmW3rUMbj68\\87A\\UNGmBVxRzlgKS2eLAaeKlI+trW1rllCIMjEAUSqUChauHsY016mNKDmfWUsYmD76+BMjsG91t5UDMUTYQFatTUjY3jlnSELgToESlgy8OD19bqO9vb0dQ7AYLcZLp7JkRHh0dGTfyyiOht+c2CM82lyBBRrkCqxgPVI8cXZBQ2fn41R7iKkAViqWQ7gpsK6u+oYcwVM1w+3M+ViBYFEourQSV2BB76HAAqHbeFnxHo0UP5karWRTYJGY0u9f6sXzJ0bF6e3uqLIGK2he+DwoFHkdnrGi51ImytBAsCkxKwf42o484Sxivj+j0e8PwVoGGZl+1HBkXP3B7\\63+u0\\+A29+dVXdPTqtuZFRoSMAGryvZoRkT2\\p3yOLppDoKG97WMjW4I74S8FYZ7xhRkG0tIugVCXarcr8iorRcTQDK7VKMGBKqlMJhT5amzQQNhsiMQ9zKZKEwxQQ131L82FFUCGBVetNeVXGmo3t5xbOyn00cg6B8iMHFSMDc4vX5g\\E9wgjP8oJDC2hFSLCRvjBpCpw70TczGml4YLhrSUwqfV6hqsW8751nml0dIUewSucoGxCaDwQspKh8YihIPFAmCMxv\\+3gLLmQ86YjmFFlwMkKONGzqdBUWa8xdDPtu3jZECi+\\jv\\F6dA0UovgT1TsdI5SDtODTg3TLHmpCtNfqIUsQx5\\G8ZCNIAhcPBpOjNxoRqaFoiu0jFi8zg3DFwU+CAUNs\\glkRGRg\\8pqoqQWHGAXyiFG1Uqy\\ewQYg1GI8MfeFQRm77+OHHaje7Ojw8kV9HprxUCc8wonpyOBPnLGW9191VcQWu4qmYpvrg29\\QzcUT3XnlRFm7pDk2IfZ+HAEVKfJqHisaY8Z5Y2ajSQACubJimEOr1awbNF5rNS1A+PzsQuE0VI1\\G6WaLBIVmy11dnraPTlWc7tnmxKoLffM81u2RqP5UnGY03QS6+z0Rqenl0qWM7V7vm7d25Pnr1SvlWlHNOvPzNpknhtqharVhyPyXOfjtzRYvJDfYBxY0fOboWbWEfsmatjpbqnCJgAyyZVGuEG3ZpQBkFQ4QKmNbSZItuHEmXLLHM3sz6xN40tRXHHv1wIMQ4XssM8rpGlT5DZhtbTbvq3D7SM9\\OBdnU0fKcq5MS8IFkXARoFoeXrcV1LsbeTounSnqVv7V60yeRbVhDJsqRyKQRr0USxv6Gt5vVC+H6tCcGFMfEqiuAA5v2D2F6COvE\\L2aNWAJEjJBgif0qTgvDEkfmxbeGZN14ZZryW10QBBP\\H+QEYwpZwgGdK\\LwTZcwpApxRY+xlmpYyRc2mWid3dOvwrp6+9YEmL86UzCZqcv6z+SRL5XldCzGH78ZZTwNTUKvZMAQRXhHeejSVcEns8FuLSECwKAxNRWjjQ8jHzqWaERINAHSEGCQ5XWlvf0v9yY3iYkXF1pG+8JV\\qHZvT9\\4+v+pjx9+Q4deZgIM8jBob4wSwCFuIcapcVA59Db8Tgos9g\\jqMAFihJDfAitx\\PIIm5A5LQSjNRNU0VjgfltgCy0WNXnf+jH1epu6\\133zbOTKkIagp3aKLZsK8mZZghqWZO5dSCFqW0tBgjDw5W5opO1hJj+jDLNFuudB7nVT881vZrJ1r4QxWrsYbnM\\2DH\\rH6p8vdH1zZcXag+PX1Up6unk0MrJ+rVtXqcCINdFlf6rpHGX80vhwi+nE4p38BukDeW1129o72le5VTEfqiL7kOe81kA7+R1y+WR6o2IJwn+gQf9KnW5LuQKFCRy6siD6sodzhrGHwq1in0AJmASx6uWqRTZ55ZXzb4STV\\ZtD8LgtdtD0cYTCFrIeqVYwlIhM7EQv1Dk4dRe8bEauNF773xbn3vzc6pV6oox4iy6CYprjl1sDX0wRTTjewpnii3U5GSsEq68v79vfmUUWKBVhD1zDlAwbUaEPLsQ21k\\2FZwllEQ8neMFEGwNoakG1sE3u+\\XmDxBFuB1d1WvUYqiONJj8fYNMx0dHi8ft+uwIIq9PjJIyuwNoagm7NvAAfrewusFVOooeBh0Tjcffm+qnXoN278ims7jz4FIsrhfB60EIuVqqGADnXbTPjXnm3\\fxZYaTrL8ENho4iDuX7vt\\+5\\tnv\\obufO4lvfL5Vyxawm90VS61DMLGHT1Z1WzkV6+U1W4yQoMEnbjuh4OEGXRInIPbfFv1shqMO+K50CxCZqYDQbXVaeG4zgaZ2iaag+sjODmhkkUoD7dh5azyjuaM85DcetpCqcBmZOaquMF7yhVTDcfAjhMjf1eqnibTkaXbsyHjmrzd21Vnq2cZShBlL6+uDTW5dcRcl8IItcRcN\\2+WStQ2CQhn8lfjyYTUxEi0acLC1CqSNq2TD42LKIV4GGxkUbrsGff3jcdvsVlGI\\FzZvZ+Oh44VAZWbnZMtSL\\wZBcBHgQCu1Wm277YZclUu2OCGFQoRsb21p\\\\jILQsIxbbVOsidzdu6AFyLrWtEvpqY\\wiBm51219SAbChr70ar9HGgN6QKR2yUemXQs9BGxMQ5cGhBekYRA1cMmTyHHZ2PIUQRocXYKBCcygaS6fFHH6vb2NLB7rFw\\UhzjAxs\\1WpgAo0r8V0rl5nV6VCRQWCqMk9\\PB9XTz5UCf3D7Rs5TQJAzV7IKW+rTEBu89DpXiSDXE7XyiNXOHR7XRc8Wph1phyRiaDh1hMMHdhmdf+9p7qO9sq1uGiNVSpt+13ygfQgsl4plLmazYONB7ONSGuBrXhYGIcst7tHfWOW\\LKkaaLS60ylwPH1+n5M82ykT55+qHyZQ4B1IEET+NMvtIsLmic5rUIyS0raUbmYm\\bFH6ocT34RBTK8Igoh+CWcCiGkWbxStNlXp1206TpGGxysK9dOsy4dR1barwsGwzassAqJG8IY5aRkSaVcw21y\\s63r6nq9NrvfviG\\LahPAWTEFYxlDJckad5zGkYUtIgEcD8sHIkTEQnC+KsVVmZp+lsiMzUxWVGV2NInWjbc2fT7U6C9VMPeMzQRpOiqisIG3nDSUqcPCvhQsZDQOHsCnNIM6DtroMOb6cxQgHOfYxeSv+eFfm08fBzkGVESa8VFxwXkOoOUHkDaErZBrmE40rJTWPbuvB\\Td1\\fCZRk+eaNI\\U8vPqWiu9Am28KbcBYHmME5woZZMbIN5vCn3OLww7MxQiJkkwo3eCVc249vIeI2gWxDMxxPnno0qktFjEiZahal2j7uWcSfVFBU6evXLP6qTV1\\Xh+99W+9\\8y\\Vzc+MTkEsEUUW7wPkmhAHmiSaNO4N+wbqWlP8wsuyawhXiYMIb0Hnh+R8g5y1B4WPjTZBxLK8ZmGsWZSo0enpc1\\+mo5uvaJ3339fT54xztlWt4fybKinH7yv1eBKJeJrKGq8vJ0t8HdtRAlPlREP\\CJY9eWyVmVP6ELHSaTL6P+m7M2fJEnP+75vVlVm3VdXd\\U90zM7O7MX7pMECFgkTFOESIuyIxxhS6aPsB3hv8QmRfIHOSRKpnCRlIKypVCQFEXzAJbiAYAgiIPYxe7OPdN3d3XdVXlUZjk+z1u9ImmFHW5Ex+4OpqurMt983+f5Pt8j09r2gTbv7CmrTTRNLjTrS5\\+wH8mb97RcBJqbbOrSq6h2WGi6Hyh0XBoY7t+b6zeYGRxT0uPPNKyxcSsNWvavNFR0MDzMbHr0lhvyCvmtMTeYZlo6o1dPM5koWW0NNVpNBvbNIWYr6v+UPUmbvlYmGRWlBUrZePZdZodC5y3kHu\\onq5YQBD2WfawujRxYfxsIFw4fIODYW8RBNrVElgJT4qZz\\PNcdSAX4rGaNxMle5nNNl70zf\\Maf6lOf\\JQhnmT0mVLWECw3FnYqX6goLq8P1JBJB3s+oc782e7ernNGYQRZKevs7FR7e7tW6DgFYs1SVhhl8\\r8LsZ5nIe4rj99+kQHB7dszYJ48SzwdR0IbQXZbGKIIBwsxFydTtdUhBSAXEPuGf6Nm90tazQMwTIF+EKPHj8wtSPvlTOLn+GcwXGeAovPCvoM75Az+M03v2sm4\\u3b9hImK3KiP8lciQBF5a6vOypVIKbBlpIFqN7z0aYh0dIUAcy09VTtDKMcZ3q9Zc5ubvmwNDZODInd2fT8LedTcMmTu6OZO8tkuEStRA3JprN9Ctf\\IJ+4Z\\8A938wKv6z\\+Lv6d6e0vV5rp9eA4pHsglHlEWPQOBGFPLuZaa29hniaPsfGgkz3a9bpE4xtMwaXWoaQwyUrAPaJYAPgfHXHEyNHJ6UKoql+WVhLirF9WsrsnPlRXNIh09ObRxY7leUXd7XX4lr0k4NmO7QpFgjsiCJZFg87rAk\\g0jUZDjSeMKGva2toxAh8bHBcYeSoeUOsbO7bZsrIhqg4xZysENtfFWTtdODUdhY8VGVFirrpTsp3ymc3I0xCAGzd0Cg86Ptel8MDQObIY3czXfbEY2YQd2RNCquuCKPwYN6I+IrgTb5Jmc90OLm720uMgS6w4wE4BIvnaesceWhYTZoMsNuO0GWmPDdU573MYAWWDFDGK3Nvfsy4fXyezuODbirSimeAly9C6NYop7qkZgud8U00xArmOnLJFYFsAACAASURBVGHBk8QOipdM50bSzRdLKtWZ5Tt10tvf\\56albZ2Nm+YY3GsxKBzW9hkw0MGxeXYK6pR69gBs+Ra9C50cv8t+eVUWZ3RYqx1M7+D3Ap\\ZW7ZWMUgbw7Am52uGvW2ri56pv4DzmezSMPQ7CMKZV\\VVlOeXzb7kUZ7XblawXxq1iobKudamveRvgcurPrwXIOHp9aFwVasd5ra3N0wr6rN\\Q15Dd+4UoOrZ5pOLmzzCJoFLUuhXv\\6bysUqrArrW1W1FgvaZnDzZ8nDsJvQeeDoRZxbB5hZBPCkaDgpZ8KCDKH\\wKPbJFaBmE0i5WGifrjUIOFZ0qlehncJlGpklO5VjTTR68AzA86mMrH8RmeC489ewQcNfsv5P0LlfO41Te1WXtB+aSqP3\\yh0pLGNm64PFi2QUqU7jjeAzHxaaFHmOBFVJl0YgLO1gYNRYKjCWvOWGrOJ0w0wvBLQ0fTDW5P1JpDrI01kJzJT48LArFvIqEy8cQE1zchUBv40hjcglNnk1lTpZfwcaE7ssZopI44TovJ\\TgGuD7BVcyyRKFWaRyo2INB1wR\\nySpjrNJboqSrWdfb3ywgeVnk00efZQg7MHqqI8xEU7Wsg3n14+X9EI4Bw4oGlbWxvmMg68RaRYaM2TbyNr5yK+tKB15zLN4UcBUNE0zixFgmqShhXS\\5LEi3Go1hbxW7E0K2iSq6ny0mu699FPKD6f6P4ffU1J+lA+9AfU1RYSD4CN6W6qMEZ0g0jH+XHRGFomoBkILyy+J2B9MDpeeaZRxCI2wPnfRpxeIG9JKofUH08M2SrV63r1Y5\\V7Zc\\rIdPD\\XOo8fqbm+qUiV1Y6R02teDb39dvher6CVqkbzAPm1cTl\\RDG+1WBEZuMWckiCnZbmsOJe34PTQkzZaN7S7t63qVqre7Lk0b+jjL\\6UWv49zRee8jUSD6R3vv5UR28cKxpPlOUztTsd85zr7ne1ebAtv+zZM5HPZ6rWoTxEliQBxxIOJ3NMRAdxFqsfnluBNbqaaY6PGKkZ1YIadbhyZZWLbTVaTUNq4S5x7ymSaeBobuxZ82mma6pRYC0L7sDGLodgd9JDMGXFkiFbOL9FSOokTAQVW1Ncn3qFYiuvi4ueE3yU2bux86lZwP2ff+vb+uhHPq5apa4IVTj3vkBgurOl4XmhWEaE1GpvkPRrI\\TRqK\\79+9bM7+z44jl7IuYS5+cHGl3l9D7kk5Pz+0cosFHIcjngkQPggWFhZ3r\\jsPdfv2Hft7FFj8fopnS9GwRqFu\\OEqmYlpYgAJBVYdZT6jUpF5OLSzmvOYAhM1ECNuL7fQ4ycPbIx5ra6nmaJZocDa37tpEyD4hajDEbQ9ePCmKfo73a4hhJxz9ro1KEwuXPr+\\YfqbuyYXyOfyRovpkkUalYgYqtybTy6isYxI1z3\\zmV4arF5OcMLFno9S9TYP28fvyzP\\n\\NBpNF9MlvjIWzBjO9Ktf\\Lx+\\hf\\kV79gR\\Uf\\c\\\\c+SX7YZPXschyxVI0aS8EOKwL4G\\aaazIeazsfKe6kaNRZkYNwX5vzIySlGeMh5rUYDPgsdqNsUF+nEvrEdkFeykZy3zJt7L6Thkl+zTfPJo8eaTodqrDklGnECBG9SYCnvomnOL85twXGzWSwoC1yMD8UTPl7OrwmUiM2PIgODSBx2zYCTvXmxsAKLzaiztmYw82LhoHZutLnWG8I213g4tJFgo1azMQj+O3Cd2IimkNyjROUi+Ufc9JXaakUGNIVXGK2cZl2cw7V9gzMuhUMBN6JoPCVQDFNQEu7GZpp6mhKpUSqayosH3lz2zYMrdOMRy9ui2i8aCnU9uz67uDCH35u3bjq5NGoe665QHRIhA5yNo\\BEwwmOvnnVyzU7\\CxEmkWJpBo\\LvsnggLc6+cKR1PrqMq1puqNtoajkR2ETx\\cl1+qamNrT+V60Txp7NDGHTvLMRAUxKDpaK6d7p5yqacSfLXZRE++++c6Onmg\\FpOeRQ9fEjEAY2mmo011cpV53vGKM28ziIrVI9OTjQg9oUipNPU1vaOmq01LVK6s1RMErEdqVabSmapmuU1LUNPD996ovOzS3sNFF5b7Y7z\\drdUKVVUr62tOzBfGWpLIjVHx\\r5OShhgMIqAXt3NxXue3rW29+TePkSPkSHk+Qhad2Xy3IeUlR52syh43uIjngNwBru0Dgkshi7w2G6vX7Nn6gaEB6XStVTI3lFStaaxN6jnntXPNkqmk0FUyZNOcMQRGVEEUDQgYpF1+ofL6ivFeVl4tVyIGAePKmBZXSNW23b+hs\\D0d9982E8PORtMpclfZfqBU5o9kyTQ2SFrxC2lAmDuiMmYsRrJDbCMZ3jfJDdhCvNK5rcXJUqP7Q2W9kfLZTFku0jKAx8f78hUwlk8ZM7I3cdyn5scFeslmaIcJY0qKd9Yqz12BrtKZDrMWV\\38CrlDVZo3FAGH+nKtbGNs9pmC52uUZjoKMo2wiGiv6+Xb71djEaj\\5G31Tx8YShQTbBvGKjPKK5ZdXh3ZdhEjv1ibW+vOmdzjfiaWG8kzX2UkR0NFARqvvHkoVIoOuU6SnHX7rIsWPnEUiDEIylSlDrlpnrJ5pgEK5K0dvfeTn1F92dbjr39bw6tviPLeCiwzZAQZ9hSBrkcYr5ZU8ovWCJrp6cpkFMpAUPGt8LR7b+8vtYLDRAp8WzVe0CIGOU0VUiCgNPZ9vfihH9O9D35Cg1Godx49VblaNaL3Mgu1vVbTt\\74d3R1dqh6iR0oNGQ1MDQ01ZRxmJX2CyW+pyGipHmoMXsJh3mzpXZxUzf3t9XZ8TScHcuP2rpd+4Q219+nrFJWP54ojnIaPJspOo\\VabbV7tBQhMb5Q3GcK+d01j81uggO9UsU4nZGXGoa4pTOeUShFNlUJBfktLG+bma\\hnkyfmMiarYCOeVAp4hvMaUoivrEnglc\\dM5SkAmhniblc2OwA\\KZquQmf0P98IR0Plmf2ZvQVhF2gdnEVOGcrGqSrlq65K9nf26grv\\HENRWZbg2emZXnn5vaZEZ7+neLhWiF77LrL+nx8eaXN7R9W6K3IuLk714OF9K2bgPZlcjDMmyNn4cGtr08aTID0gUOyn0EgoyBn7sX5AsCjg3nn7oW7dumPnGtyo69Ez0w++KLAwSHX8yMQQsr9eYGGH5HJya3+pwIIr\\FcLLMj1zv09p35\\oO2tHUNh2ScJvIYzff+d79nkiuSMYqX6rp0RBSFIFj\\\\ztv3zeKh291cJSnA\\3YZqzZatZGhQ57+PXr11wuslbXDXymwvvIfKLBW9g9pglcwcHKiJJzqV7\\0ef3CP\\pFvfThj+m\\+R\\\\B0MggCjtUEAl4rHoQpWR7nuBkJcMLHU7Z2OEQsDDSqXOoMp9OXd1F2dCO26p6ivZJwdyvIDonZm6zPNKpvgoFsraWNtWp9W18RExC8+PH2vpJTayYi4+i6fKwTEwM1EKuLGNsbhYENiolIHgcUtnPo1rucHjoFSp2+hOTo6tUm6trVlXbMaGi9Tcx6lO1zvr5jCtzBVn3Cg6D7g989HYiNTFsq8uYZemwCHVHkxgab5bzNpLfsUWosnkV8RRDgj7d+BGy3Nz40PUhYxL+TMO6\\HgwqWMF5xNApAw8l0K7SSMNR5NzC14a3vbXWswBovhicylt1SqmuqMDpQ\\o\\hkM7+86FlhtLu\\ZwpONgrjYPIahCiDkAV5hYuZja+MnwXK5rkgaSOnGk8LJVJo3QioG50Z92r\\xoF8v2Z8OdzQ4cagtusNBmqsb6i7tW7oCKqB3IKDNK8iCNYir\\kkUqPcFKYCy8FAGvZ0\\NYbevjwe6psVXVw9wV5KDObcCdKTlRh+VOJJmQhXl5oMhrbPfWLJVUaDTW6XSUYTkYknmEuWFMa+pqNM50cXqpV2dDwcqzjp0caXA7s4Mbf7eDWDXW22lIpUbvbUKtblcqJRsmZ+rNjPTt5oOcn7yiKrzh3zKokKLT14guvqdlq6uz8qZ6ff0eNjapSP1WaX\\GCyPZcUOSBXriIH0QVHMogchES7iViA5IOCvY8mThomaoCIbcOh8ChFfVKxUia0SJRnEWaJZF5O0WmfHV2IsbNAmZPQQ9SxTHh7RXJCw2BhqgcXoXKzYrqNnZ1cLeu52ffF5BirUFCAIHCTq3Kg71YIvEGzaKzhESKHNwzwYjZKqAgo2C3IsjFM0Uh1AFp3dtUR11lZ6nmp+dazAfKvNB4daiTcxTb2dIshQhFsOozBydmpsnUjd3MagDuEwUYBG0z9IT75JAr9h4+r1kAOKsqFZcIAzhU5yrVSpqDODOGJQ\\Qy+s0kAaFpYqtDb364gfVydX08Lt\\qt7ZA\\nYFMSZjT7L+YKq7HUEthNRAidzmmh7G84InS1q64WFPoOOVShkuGaINkL8jyL7PCBYNsKJiGhxTurNZp0H0H7XtD9VZa2hoJTXfDrSNC\\Fa+t6+SP\\kbq1Wzr8i4c6f\\5lBV6oPNfERrieUu6zpU9Q6CFCwK9vbko+6AXmxG9xXg4VgOpgnfwqyxDfKiuw8jkRsTibxJrMnG9XvdMWBgytWx\\Wqx\\+G0pzJb396KlyfpHcaIXRSHlvpmcPv63L02fyUdVlUzWaZRsXR2ms\\nKpKY21l5HIo5iQZVSfZK1CTFZBlbSuW1ub2t7O6erqibJhTTrd0Xr3rqq7a2rstFWtdzS\\WCg38dUEqSikipKeFY6zxVyXoys9O3rmFJO8\\pJQ65Gtzc3tLVUbNeNE8XxBN2GP5\\zKMpoqRvYlJ27CoggUikQmuFmTiSn\\CFvmmsGbK1rkGGeRrzzjJyteQJEDC00v+yC5BZuacEbB26IYYlyVec4vzbie+UDhLDKbCfZNvLwq5cD2IqYyTGjgE4HiYK1DVqeNhVe5e7zmdfbe02fPtLN3Q7WGszG5uDzTo0ePjG7CzzvgwaFqZ2cUWFvGwcWzqlppGOAB+Z1z0Gwdorn9ky8KrBdffMn4W\\AHzaaiVDKlIW+oUsHXcWrZqxQwxKpBygcJY17BWiduDTEZr1FD+YfX5oLkvoWZY18jWKBovFc+F4AI1kw08Fx3pk3T6UDvvPWmwmiigzt3tdbpGoCCDQT3i3PdIquyTJtbm5abeK28tKD6FeDBqNwFPl8XWDxOK8L7SpVrSJb98V9GsP5fCqxFHLJF2g3Aqp8C6x\\+0j\\W+37gw\\pbf+cnVV+vqVB0pDTsDzxTrESqBTXlFr6yKK9SngvUtLwj3lAGYTWObWRl8mqKLYoJFmk8Ue\\80rpOV0zE5kbL3J+E72KxYdE7FeT6W06VaAnp80iHZw9VLOVMXspYLaNTdHQgQ8\\oFCx3KMfNrhr8zwiJhU+34YovlFmo\\DBUu1AUh9rb3TEFEORTt9Hk1Ov1bVPa2tq2AoVxpUGKbA6Tia7OLzUdDK3AonO+ubdvxRVjVlxoPR+uRWgHJ\\Avi89iO1bjDP7bjD3zRZeXdi1csCrajTXOTo50dvxsFZNTUrPdNsKyGYyWUOSgDDmywqu7uWlKKzosOAGMUQK8r1KZrJ3iA0URhdl4MlT\\amABnFT4yN\\h2WAaa6PJgA06NEVXBEKYMlr0zaIiWKEiFimEJYNldyF9dQnlKA4vRkO9cOeejfqWSU4Z445pqMl4pKPjE23v7OmFOze0SObyssRGLsVl3vyLljFS90jzUWis2vn5hbLeudJBT3E00NbtLd24e0cpBnn8viTW5WCgy6uB8VZ4WHc2u2oTrp3ioYJ9RElLv6LZklFFpkWU06g31+gi1Kgf6vz4QosItRNu5QV1u2va2etqY6epVrdu5qDzck+L3EyjqKcnx2\\o2fnbmiQXitKJ\\PxS9UbRUNWj4ysVcxu6d+uj2mhuKY2n+uo3flv5Sl5+q6piE2NWCNgyE8PxNNTR+aVxAVG2YFmhBYbxRLLUzNW8WsVGBBuUVGnMQYliJ9IiQm0WmaABJKTIuuMeKlNIrIxXdq77lntMp56tJOw4dFO+wGHE7XqsbDHT8HSgdOypmmtp74U9Uzgenz5VLkjVaFccWZ1Cu1pUuQ5x1EWj0ADwnSQUEBSwsRmnWtqB5arzDOYNmWLsOjnN62brjuppVeFlT1k0VOrFZm7KiGCZJNascHTA3wH5yPturBTj4L6yZYY2gBM0e4MZbOZ4Tzzt7iC0OCAANUaBKx8rLjwjb+O1RJFx+EqFsjK\\qEHB0yiXqbW5p1duvV\\rxaa++dXf18npfdXzRdX9qhUyeE654hH\\PmcmzNh2ZwcEgP0Hs064IZiRwq+h4UNSTgHqEAf2actTxXA4zlkcFQUKvl5WYCVLjXtjIxVTWI9nV0bET6o13Xv\\p7S\\9ZqOHhzr8NHvSBnjLOMc2GECtYSSGq+wZA4VYqmgUFS5hBXLqgj1UmV5CMV8u4KUfYg9mubC9e0IgwKF4UKD0VTlRl2VdlMx1Wr7QHff90lVOzv67luPVF1rq7lR18n5Yz18+j0NJsdmUxDPxkqzuaUOeIyA\\aUi1IQF1HQ0HKvx9zKnuaGfORUiT6W5rzubm7qxSxN0quSipMs3ymo391TeLmn73q5KtbqCpKZSWrNzcBIOdTE40XA+1CyZmlUMHClGaaRyMHrHXZwDH2UpTaXZy1jjS8PDRcB4daos5dnCigNlZVnLYkFZ2fGbKHrsnxDA8f6CCzyNrJj1UWliKg1aykUEmUqJx3Im0tx\\mhGaKe4VhUjEyLqCgto3NJV1YwHek7lFiFWCoup1mijPOFQEGm9t7hlqTNYhqBlnC+M5QykLLsD+2fPnqjUbRpMx8dZkaIhUd2NL+zduWuEURiBjnuX57e\\fMIPQQZ9Q5Ioh6pDZOROYBCH8ImIHcOLp00O9eOclQ58oqmw8ulK58yzW6y17L5xTNPUQ5ymwqBNMTQsAEU6tyOIsrNebLgia6VU+0dOnjwwtg6JDUXWtgKWYoynhvYFgLSJMe0d6cP\\7Fna9f\\OOtnacASrvi28QNn7\\wcGBalzH1Tj1WqHIa1sBh3WDxXY5kMIZ0ri81b\\8ZT\\31wqsn\\m5n7MR4U\\\\1\\+9ul04WCsEaxFHSw5tUJ04nOpXvvg5\\eI\\\\d\\0\\o+\\po996iNqbzeFdxnKCSTSbOjkKuXTvKqFNW13DtRpbZkiz0nUXMcJeY2RFV4hLGSLhokjxeFQIZEwZNsBedN1Ry4Ohs0GmyYUTpCvMQNrNggMJkl7rvOr51rmEiMGmjEY\\J2lyxqiukbNxlgFvhFjNRYLhpFwJMwkESsHyr84soIRWHR7Z8sePIufieEI0EUFZuZ2NRjYYvbNooKbWn03pf3o6XONe317CNmk4GC1qjWDk3lYyNDjZONBA0Fzi8rNx\\m6hlQh8Zu02qTSjA3w03IGbxdnpxr2L9U1B1+8phpWHGL+SdGDA\\nzZ88NOXzhxRetO+V68ptAz8iqAimE68bokQeUrLr+1aX6vaEFLVOM4eUD4Zp\\p5M2O4k8m9BS4QLLC5SORYdexauMxQTEZWkPB4giHjogWVyzN58\\1P7ugap+Tf7SV71Ys0XLdX\\64Knq5bpefPFAxQAvpVABTt2p1L\\o6ep8qPF4bhEVt3dvyo8Wis5PlQ17imYDLXKJNm8f6DKe6xzlIiaj9ZranQ3zquJ61pDmchAzGs1xz+rK5WuazvLqXQx1enyhw6fHGg9x5K8Y+lhrVQ2R4ZCDMlOoZPLrmeqbRYUa6XvHX9dZ77lSTZR6EwXVpXL+QqQtFAvO54iRB+kF54cYa97Qx175hNZqDf3Wb\\+aerOhlrWSReckqKUGE2VRqkqzpJiYKuPHBaoUSqp6Ja2Xm9potJTGM\\NrypK5osnANn4CyolfQW2XoejMlhbySgMAcsU5gYI08xuWBwo3ja6dD5cRCxKU5fFsQF7WVOlyJA+bhHmqeT9TOs0rKzQV1Gt6463vSkGsZqemUrUor4ACL6dwMVx5rDnSJ95CaQLXwfGfcBY3wh4ZhaZoRE2WMyFDPF9qq76njfK6PApGDrQc0U+8DuGfsW1g9hqYdmLdwDdWAWFkI0CgfEN\\LWXBKgpXaBaJ8zEdoXFGr59P0KxOjbB4bi7jTufPlMwSW9cg3FO6+UZFuwf3dGPjBa0VG\\rOt\\5I333r6\\KjnGp+1Yo+BAWMPwlzx2AXHgydzI39PRv78VyYTB5VGDw630XCMFq3oOokNYk8ZHhD4nIY7\\ZsDIsSEaQ4GoUW+o0nHB8OJJn1la80tbFzR1tb9wxZP3z8VY3Hl\\YcTSdDs5qx6K9cXufHZ\\LSnBr1lhVY3AeyCXM5SnBGpYnj+lEkU1QlqTOiNeGQ+2bEOJst1B9NVFtrySsHZtGRVLu6\\Z6PafPWS\\rmWw\\1+OJIXiXT+ei5rianUnFhliwJljlxKL+cV6GSlwdChCKU+B2IxUbkKxiqetkbKYkzFcnqDAPdaDa000XtONLVEyk63FIDBXsjVuNGy6Yr1XxTjfyaNezYmeT5\\GWifSBzsmZoakuqBnVztgeZv+afctBub3N9XUML6phmoRaLmbIlhQp7N\\bEgVJG8GTeWrCcQ0SNxwv1Bcd4kA8TA3AsIw4J5KEOZBwI0pU4xIoCwkWe4U\\mOFPs1TTH7P3r7XVrRkCyQLtmk9BilFiv1WpJDx6+Y9EyAA8It0rlGi6H71JQ+B1mw0HEWb9v7vIJzVga2igNJGljo6vNzW2jdUTx1BqYw8ND7e\\fNP7YdILqv2TFHzFccHnb7ab6A5T1oO5MQK50795rVmBd864osBBtcY62WqBIMwMDGBGCQq13Nmx0Sh3AeYGlEs0+RyPcLN8vm+AJZfOz54+tuKLIstdMMOeuWMoKXxhCYx8BzzEKJ3r06G1F4VQ3b99Td4viM+f4oJI508MT4+e5p9QPJQphC6d3fESKbuoM9mC+jC9NIQxX691ZnDvDDeldNSMoiV\\\\8lf0boH106sCazWw89IkRA1sTWE0n+mXv\\B5\\dPP\\wO956N39fL7XlRQz8nzF4YcGTkPt+BFbKq6mr+h3fUDs2mgquSQ5s1yqLOIOXxBSJjtz829eGpmpgQ9mikfSoqZ84m69vHAQZxufKO7aQVSo4GsEzOzkWbRwAoEkBczVqSLtJDI2LgQcNAwHqSociZ7ztUWCB+\\DM8SGF3lnGWRTs9OdefOLVMpQJizLptstFxexyfnOr+8UndzS8VcUeUCFX3VCiM6UCwHKLBAPPjMRB3skuSNmsfHgsB9W8wMXflqrHG9+I0sDyHdOBEO2aK4M4XFyoX9OhqAcRuHCF4tjOQKRQh+Ljz47PzcEEKypeDR4QLNhsmBlOJszGgRqS4DfCPHRyarHvbHhhBafAoqUFY2QchRaJuIIW15VFtskLFx5ujwUGIxiilWfSvoLN+R92QP3lSnZyf67v03tN5Y125nW82gpmqAXxVO8b6evPNE6Xyp\\ZvbynkoSS41gDdHdMiSbDlIiRTQJe3v3FTVK+jqyVMNjp5rPurp5PxIu3dfkNp1qdVQrt1QrlpRHp+xQsOsHQhvDvtT5aK8srioYS9R\\2pqKkDc2eGB4P7d7NTV6bbUbFdUbHgqNyBBzzUOezrpP9HTy7eVlSKFGmuWDRQnkDbhXBBs7tRrrL\\5fGWjwMR8Eej0SaLhc+mTr35Kr9y6q69988v6k2\\\\mXKtqgrNmo2PF2FofkCVtaIKa74TUOCqHS4UhJkqSU6NnK\\F5cDyEov468QzlQOIlZFKEPXLFaV0uzH5ZRXj0WEKiSIqj+DAR6FGgbNUnlBuQraJo4AXkvdNGp8LYnkBzQD3tqRlXFE4yinNreneK6\\pO298UxejYzXXqqp3amZ6ybMGWdhJsylu2KggQ2M+7OTmoE08Y7aMEE4snAkmhwbFVCErqVaoIa2R8nNLi8CLfWljzdW4ioMccjbBx8RyrSTXPAumFqSpQ2nIgWTCG1+BhacXrWCwUGGjJ7hCpwH5uFbhg9ozwnghjVKV8yWzl4mSiVQOVG9tqlPa0k57U1eDQ\\3JN39fflbSVmtLRRSCFAwF1n2kBeP0BU3nVFub67Y3olblcQKJ5xDMexx6fK68qZkckkEagzOIZER5NbiizlCrWVcJ8vx4biT3rc0tu4cLjybShTA3Gxs6ePEVbe7uqn\\4UG9\\\\y80DwfyaD5LTuBCgToZjLFddVY2RLUQ6ZMjPis2IjE+aLGNluC3eHbtChl+X1wtl7PI2GQ2S3Q1nlmBlQU5zbNEcbGh93z8U7r93o\\qa2+\\rX\\1lX+jrLFQvh4rzWH47A5NyP\\E8RAaDi8KPRWvTfYeKDhFJz6G00mk0QCuli8fdehwqXvbm7p9gG\\VkeJBW4ffCbTd3ldzz1fzZlNeqaBqoaEGhtbwFTkY86juAi280HjBFJBG0SjUjL6AwTHO66PhyPZLPADNbw1uLvSGlObWfbPPOS\\ARNEiMlSYqYbx+3I08fZhdHlxYVFb1Qq5mKjmlgqjlWVPmZDqipZxqtF4ZCrRRtP5FdIMmyciuar5wLh8FmGW99VudlRBAceRtVia0o\\38fz5M4t6aTbbdl7ZmNBkuozlQGDclynRFwtV6lVF8dwABUjuqP8orrBGiNnbI\\iyBWvUt7f3bP\\lXiyXLuGEM4hCbK3TMo4TTTrn+MX5lW7fvvfuWJDrdJ1LiBCuVsMKiYkRJ26q\\tXVyqahaWHnjNK5\\6BifLk0FQQd8N1CPT98YgUWtkWgUJy5kNb5d5TzFIlwIMPZVHE01cMHbxk\\+4W779F6d\\fd63BdaFEMg4TxOhDfqUt4z4AChlJ5CAlgBrrIKAAaQxSpC+xMdl6h\\\\8LrMV8SQQU1Voczk1F+Lkv\\EN96jMf0Uc\\+QFNFgMNxudW2BicTExJOaduZ0fr9R11alvGk2KjgB9F8j0brhEBs8wIgGx0VKHMrOH3cNazgC0SBp6C7yJp6EIpRsg7Yk5csmylb9RgmQAAIABJREFUkj0kOIzj\\koVPuj37WerlbJdKON4gcnZCMyZrFFUULA447WchZBacUg1vwDBSnR4+FRrHTKXpjaqq1XrKlVqFgF0fHJhsty9\\ZuqoALM48buxnzcpOePHiscT83zCV8oNvT9rR0zGoRMDomW1cU2xee\\5lxdf25XlcfmB8P\\B9wJSmQ2Dma46rnxR7TQ3t5NKxrxUSG4l46e4ofZPUWiOVpXKvZPHqpypWp8hyxzeYvOfsHl1OVyqc3ir3pD3T64Y5uOCSSUGYGyPxq4\\KlCSZVaVYVy4Lxw+P25orkK+8WC\\Kpv75vulAXPeTabTnRxjunbY9ULZd27cUc7rXWVGCFZBHCqw0fHujobW8SHj7njpG\\cv3qpoma1btByZ2Nb\\R6jMLDDgk7uP9S8d6GKT67ihTbvHGjz5btKIG\\WK4qQ6XsQrOkjA5XweOpNdfT2ia5O5pqNOFNxyw\\U7jRVa9fU3qqpslZQUMN\\baZoOdIsGWowulRvcqrz8aGG6amGyaUZokIoJeG9jAkgo17MMJzkStMQqnemq\\lQg3GscFhRfFrUTnFPn\\nBT2sUHev\\+L9+Q6VuW8VOw4hFeYunD5WVF8oajjc0H46Vjefyx5GK04XqaU6lwUI1z1fb3OkXdsAzzmejsy53tlAaxWrWa0bkTRgfymVIhpyWUAoothnd5z3NFqkdrGTLwXla5COluQgmrwqFhnJZS1mEZLqhD3z4I3r49C09OXpHHv5e7ap7nVWxY6TeHONBCpqKRY8slwWFWC7ksOAAucFnzpGCzSyZIUwK3xOYPW8ZobHGmmehvbdlgs88nT9ZiA7xYfxDQcV3QkFFJYKHkgFkoGLOXBGfOu6JK64c8d4CmJ0+yLzszMMrmZsvHv5I+BmwphlVLxZDJQU224o65U3d2XtBpZr01W+9rtyiqL3uvuplXxnjJ1xHIfiTH0eIbjhWA2UiAbdwQPOBFrGLRIGRyWjONmsscbjXITlvbiTtJ0jInfoUJBIvucU01qA3NAuWMc9ovqLxMJIXeuq0O7p970Vt7u0oObvSN\\\\sq7q4PATnUociOAmteMQqh+awXmmZEpAxMeiAl5s7LyfUoPApzbrD5T8yrscahOcVfBND5+ks0XAWqrbWVoqyOYs18\\K69cr79coPflpPJkN9\\jf+mbSeqbqFlnEmDwVoHu5PXvM4VX88Vr7iq1ChBVpYhiz3lsKbovHqYmQj5s2NTXms77Gn9x3c0MFBWU+fvyN\\sa+jN8o62Lmr2nZewVZBpWZJ5XxdJQ\\+TkGRWYGQdxiaqnc46llx0Ki2zKfREJyLExsnW5TTcqn1tY4z4wVZTFmv5AYydUFFV1SSTjUL+0a5YK1ZjmQ4MzuRWqNugpFe79KmMp12W9Va1ZTuJydnVohsdje1vralReR8EUHRGPfxXiiwLC9yBQqMrkbGvWJ602mvm8VAmmBUClCwVO\\qwvZrbD9wRDeFKl6A9brt2ZxLnE+InjhrzR4c1C4lAHqo84tTM97GqPOF2y\\YeJD9DuoII7TtrT35BdSZmcqlmpmCHh4+N4+57Z1NEzDhOUcTcXbW0872DTsDKHr45\\WIkAKrXutoHs4NHeNxdO7wdbVb8BRhhIIkMr7r2XvmM+NNBVcY9JCzGfSK8x30iy\\+nREhUXbt9ppqnNVwgOOZefeBsN28\\ZK2dw5WXGunIrb7aypEjL3J2YzNOf8aMDHBgqFY7AFOdGbh31ZgQWVy4rb\\7wLrJ\\TThmDtrvYkS8qYLcmdojgD0vvSFz+nL\\3yL+nHf+KH9R9\\9oetux3NWKiuQLrqXWoQ0cEVtdXZ0Y2tA601OysXWQhqJqy2Lo03xY5KIWFW+hQ+8KcKOXst5zLu0BKqUceRCmxWa+Rsy1Wiw6GqdzNRVAqYbwJD8lrXF5DNlHmzGZMZ96ZsmzAXlgtF98ZOzUXC8Xs4vtKTpw9ssVPFIsPlpsF34aIenZxqOJzqhdt3TcXIIjc36ULeio2LkzNF05lqpbKpUSbDofbWu6YAMmI9mWdBwTqdIix8I\\uTjeYiBXj4zM7frperkCmM6NLhglmoM69VrBoHy8J6+d3otuCtTcY2NhiOndM71T4L3PxBUMTkyK2bGMeEUYqNashy8xY6PjtU76qv3f2bdiBzjVCGPn780CBYuCm1oKpqo2F2Bvx+jPPqpaop2MyNGCdwIlxQZRkEHisXxyrnPYWzS3l4kmxsqMX1GZMGP9JwNNbl0UCTy6maazXtHmwqX85bsVhvNBWFseLhXJ5X1uHxSMusqLX6mrLJGPt8deple7\\LWkXdl+4pqVYVg9qwSrg3aV7LUPLivEZnE731nQcaXk1Vr7W1d3BT2y+sq9UpSsFYmT\\UJDnS5eipZnFf82Smy1Ffo3CsOVzDIDMSMIjWAiNHCmDQQIGaFLQIM+OK4QhNZluMJxIj6Jhs9Jq8aUmal\\WBVz+gvRfa+he\\+S+0rOe1rHoK6pCeiTbBNXchlYiGKWjSmynuzeUNIlVjT5ulmtpRolouUIliwUxx4XBkxouEQI0qbxFFqpdKqqASZSPJUkOBotzC+IoUWyBUycpw1IBzJJzwppaR+\\ZS92fCfNdT4pX1wY\\9gGWAvvPwLUXZzDyDglpgnT5lEP8zL3c6PHiOKfJ+Lg92C+wFOQumZt1h\\8GC588SaNJGTicgnoBb8hqJ\\ECF6nzmOMCKFSfSwGgR7leawXF0nAjn4+QUg\\w7X1ALGEGicnSeXC6Xk\\\\my1fZ+F1ZAndGts75nYyQ4GXRIDISi8aZaoW2bu\\dUbVe1Tf+\\BsKiLFp1uUXuf5TyZvh1mf3MV2EihPsNdh\\PAuUD3JleQvK8ECF4lJ+iVEh40sXuYWBLc89VjD5CIS1pxn7SaViAeWgmdPRTJX2mhIvMGSUaCWQ8ka1rs3uttqNdfnTUKfHj\\Xk2RuKk4F2dtvyC0tTZ50fHateLluweBpRyBCjEylJXU4r153myXi8qacsykxwAmLCjgWviz0KM8vJPDR\\ISNtV6oaLGI1ujt67aOf1KJW1b\\8o9\\QSXaqYBOD0rm8JQpW50UFomlZnqD4QaBKEFmjYJYNc1DNnM5Pr1REEbvR1DIXKpgGure1p9u3Gnp29I6iSU2d4MPaau9rGJ0q6CxVa5TlezV5CwiBVc3ShUrGMYHsPjc+KKgEzSsNt422+lcrL0Cek8zQDJAnPJ4w0S5V4O4WLS2kVm8a9eT09ET9ycAEDRQynDsUMXXzcCT3cWroOwkVrMSToyNTu3GWUMhUK2vylo5YzagOrvBkwr6dam2tqWIdJeHMeHeFrKB6qWGjNA80tlBWyauYafOTo2dqdto22mKUi+k1HnQ72zv2DJoCuVRUs1U3c27WNDxlzt8x6SCzuc5PzrXT3de9Oy9rGo91enVkIqdBf6Bms6NyqaFwlmqtvWG82qOjQ+PZEqNDYUITz\\XEQgIkDdQKZIizB6I+xRYFLH6O1+7unMVE9IC2USQx+aCYoWAbQ3vIUq2vd61RMzuhZGZkftArXvM65on\\Nsul8VAbG5sWcUdjRRH99MlDnZ4da2dnTzu7N40q5OwgXJNmZH5Qa4LdR2QN45OIwrBqAATnLQ8CUXnmX0XD5mHS+u8RrGuHd3PYM\\GQG3N+5cu\\r5\\5+z+rz\\7E39bf\\bv\\rba3dq1QNAPTbDFdgphQqIDkfPFLn9Pnv\\CP9Zn\\5BP60b\\5wyo2Ckq9ufEFKFIIOn56dmGbQaNS143NfW2sbzl+BQ9liQLFmXVBrLbxHcUCBEzQJarFJLEbQTFwTY528S8YiVbNqMsuNpuleT9lpqJgzMXfATVxLrNTu+DcAKvcLQwZcz3QiroVbTzQlmAOjyjIWTYWHSzV\\LNnj1WtuXw\\Kve1tZaqtYrBsUj0B4OJ7rxwT0EBDpFvTtqMcrhp4\\5Ig4tLbdABSZqNxmqXKUAobnCkz2tRcN2zuYzByzAeFiUSiBzk2NCcyDkwcCKGgU5xRpHFDzIqROXCT01n8AIwTMsMYjUuQJ6NlJgaonrWV4fM6rBB2O4BORN8zFHIgUfcxUwXVxeahpHN55mHg16BiFz1LxTOZ7YAcawmcqDDvH5ryxzJbXzAONPibgMNw7kOT87MaqJdLqnh5dUIfAXpRFcXJ6ogSPAWOjx6ZiHNES7wk4UKcV43b+7p5VfumHSZnKqQA2USKlWgxbKs8TyvWnVDO+vbKmPIeXECE8KK36cnl7r16vsVFYrqJ6EGyUyNjaba1bIhXl6S16g3Ve+ib9e63WlrfbetctfTfHGp8\\5DTZMj9cdPddl\\bqPUKJcqBCkoBGbSyDflg8XjwJmBPLzwlMw9pcREIV0PieChWMBfaGFS8WYJ3llJXlxUNMtrrbmp93zgRf3OH\\22vn\\0tvJNT9UO95jxQ4EcWuWCzEZm86tI0dlMWS9SLfG0VW2qk8xUyQcqULlEFBOJcnB3bC2DpmQWGI3re9kPXI4cjQwPf4beyxnNggYZn8Ak5yiqQGoKhoJS\\JCfBuKKC3iIzYVX0vs+\\DH7mTffflPTaKxyPcCswLrPJcR101ssbdxhAbusTw5kNFR+3jh91hR4q0xCuDemXmPEwmYHLxtbEN4fG5obodnICgQaIUyABUnNAlzhmpBVZ8XUSunjjDHZEPk59\\+7WCfwF88MMym04DAWCxVzR8\\hU7bqSonnooDD1oACFJFF\\3ymNCxovb2nenNdX\\36n6mx2ZVf8RWlA8XZlQp+rCC3UG5JagWec5EzVRQWNoFy+JctAkNOORBpeEC67DthEkDskLPNWID5mYddqhrqWFMWYgCbs3B0yp0kcdQFO5B930QZa5WubrY6yhZTfeu7f6yCH6nbrRmdA9+k05MTs4ho19tmXkqMDcU0OXcmEDIuiVMZ5nASgLNoYpOcC6tGHEAzHIfCQZsD0hAev6S5V1Cjs60XXv2AgvWOvvr9P9U3nn1NYXmohRcp8HDQJusO2ggNZWQjTgqdYgEOTmp8H64DIymMjRl71ZqgpDP5k5Jurm3p3kvrOjp\\oGXU0O3NT6uSb+jZ+ZsqrnEmFBVkdUNdl0FDIxCcePZu1JjZEBiXBlGHCzwnBxK6CkUDfD48BLHisZgX4944JZtxeM29fKbz855mERj1ivi8dDYhUB7gn1oYcUDUGHYWkTPeXKTmK3X33j0zLWbvIBoGzhNjs9GoZ5yheqMmLLMKy1TVQkWFtKCqT1PdNqNgJivVfEUX\\Su98+ihqTiNkzedm4qWWC3GyOyLnBeNdtM4wGE8MSf6MBnrqndlfokgtSildzYPdOvmCxrO+uqNzgxFIxfQUKtyS7NpbMHvmDRTXDLqw7UdCohl4FZQGvbU6azZVOe6wAIRAm3iPG211uzv0jRzppG5S4FkwIedh06s1e9f2lkI1xlRGvcMfjGke4orfobznddyaNbQKD7E3VEAmaJ9KR0dEwN0ZIkqFFmc5\\j1OfGY43DmyHmk8OTMW+LbuFJu+hRRNG1wEkEqHbXdsiR4RlAa2sntBHOOTwrwQ6MU6Suv\\57+15\\9WX32J3\\KjEa3tymwVvsSCJYLH3ZuvxRYX\\jlf6If\\PQH9Or77ylMJ4qzqarVomqVshFDh\\NQrUZL6811VYmtMbQJO394T4y5HFHMECwbTQFfMp4CJi\\YxeKiXc9tjWCewGVgjl0zvwzgWNymr2efsP\\5lBRYVKxmVI6zMwRTc2MtmAkbi4ANmqIKXhfjRkN2ciBLmLFhdUAYNMGXp1aoDIbIUuva3NwwqwiKt9OTM03Gc7308ntUKZIszoHFjXJmofAbTp4dq1osq7u1aeMGXJ4bVMSM3Py8JQWZncHK4JPfzQZsyskJ4z\\nVF9gQyYgtgyChQrQWUuYLD10xm3wXiCuXhdZZiNQKdk9s0VfduoI\\n8WHSRaqDE208\\wh8prQf7TpK\\xfGzzbhtbXhvfpbFFCeAQz6iPVQb8jWcUCer2OixKP7CMufkkVBg5w0yKGj9data7UoLKI5xpODxTtRnIC1I9PX+iZSmn5ua63dfDp4daxgu9+uJLqhXKikeR8kne0INC94bK7W3lCi0tUl\\NStPGMr2jZ8bValZa+tbX31KneVOTKNVlPNG8stD2K9va3W04kvPKDoROiMPL8zMti6Fmy2ONphe6Gh4ryUbmrszIGlPOZSmvKTYP80SX\\al8v65lim0CaknMTSHpL0l9Mv8qfJAI5gVx8HMzLeOhAswsQXFYnmlRgd9Wq72pe6\\e1fPLp\\rXX\\51LSqJFVjwO\\ClylWM\\KRSWlJ6tZCuYqXnMxXGkdZAVRlx+CUVPR\\QwXx58FkCFLXQVBSJeIllqSEk5FNa0cFDQVCzqcT4OysXb+bzlhVoMdaGbOHGb3N70IYEtV6mrNDQa+\\\\kCrVir793e9oMr2yuI8oHpkdBWNfCjnzjbPDa2mcLoq1XBGpOsWS80ejqTFjv1VhZH7jCCmwTYhTTaZzzUP81CisHF0gW+UH4ieHPUCx7DhmqR\\b+7U2AoNTH0uBVbwmSDDOH84BVZ7RFlAbuwzHIKgaygjeRpECd5ECgAIL9A2VpecVFU6XGgxTFSsb2tm7p9\\6vde1LFdUW6upWGHUOlEhH6lVw6oGs1Nf0dSFKU9mE5fjZt04B0BOS+MCgpxDTVi4oiNBbJNZvFTqR068ggySxgikw5AXX\\WyQ5+zJeHpgfEouZezQaxWpasP3X5VWRrpy6\\\\W62vV1RrcNDGVnww8oLPClcP1SPIlgq4kCMoSMwCBGJ1uVCSn+XlYwBtyasF5SiOYu7UwtS\\\\R6ByliDsP\\RFbTU3bmljZ2byldrOh4d6yvf\\R1FxbGK5UwBUzgLBqfLzzSaTDWdgJzlLCKLJpd7xP5BccVa4IC24xDRUL6rFzb3tLGd1+Pj7ylYruve9o9YkfDo\\Dvy26lq9ZL8tK5asK2guqFRFGnYu9LJ8YnZeZDRWq42nLIvTzMhzeZwgWcGEFAMGZcKsjTcU3uWMhNU2Ui5hCcV6SUVFUs1LTKnsmbfhhdIIeBGR54CGrModkbSCC78gjrrHUN5ghJed0NXNFRK6nY7tteiYuc8KOUXaler2l7fFCYVWxtbqldR1fFaPOOoOEd6++F9ywbl96OcJe2h1YJHuu58Erk7CJZMR5wojGcaTi+NqI6lz1pzQ+F0oZ3uDe3v3NZwcqXpvGfcJryvQGZq1bb5Prbbm9pob+v8\\MyuzcHBDVP8wecCmaPAYuJDEXRt08C6p8CiIEP9yrlkWbzFsv05RRfFKOgODQeKdnIEmebgTcVz74qmxFzsua74b1Gwca9cgUUs0lS7Ozfs\\ZoCNu\\p5ORQx8eHdr0ZXWJkvswg+wNogEyxDzLendj9p4DorK3bs0qBBjBDkwwi7ZAv60kMtDKOm91WJgMux\\WvIFhf+X39L3\\\\5\\7DBVaazJZs0qZACl2B9cVf\\d\\18U+9Ty++clthOrKOxy+CgmRG6EsyNyvf7W6pXqpZOC9hlUZmD13+EwsN0p0zzpxrMpnahbpm50PuY9FTDfNnFAqM+fgZ5OrA\\XQ3Lg4Dt1kebMev4oKZTYMxAJ3kE7ib0R8LG2LpycmpVc1cPIq2ai0wtIqigpvu8sMcqkQOEwuis942Kasrvi6NP\\GhD31MTcZUmeu4CeOkSKDAIkoBkiw3lW5z1Our02rb30Elg1qGAi4kGJTonnLJIGegaiBToFISvjk42u11k85yGNLpEa6L\\xTGkYYE2Gy95F53yeYMad+cV+wzWPFKa2QVN6MaLBbwUiI2BLPJvLmYn1+dmQUDc2JkwuUiBTEmrRMNB1c2NkExwqbgzmiuf8FGhOYCDVF5Dq9prGSOA3hZPvdqMtfg7EIJxVkcq1TO6+DFHQX1pR4dvaP+rK9csaBZGuuth480H81079Yrurl5Sxv1LTWKbZWDhkK\\ozTPZkZ6OxtWQTvdjuLZQOenh2rX1vTdP\\ierh6OVSrW5XdLKt9paP3VriptENOxprMrVfFtCmIdD57pvH+seTpSLiAvEQQmdREu16HHxCYl0mAeaxYlmoWJZlM4LITDUvgVzQART68a8H2pau7XZLZli1gLfl+euJ6JArr+LK\\RJFapvqH9g7vavXFblfWK\\vlv\\ZouFz2VGvjqJMa\\U4mnaqlKEkiXiXIXoZYXMwWzVJ1SRS14GmSBglwnS7M+4DOAQHCfTZyBxxIqGNBDi3tyvAPDclbGuHggQQIvGg8IwYI59Tj+nY3vfAuThn8RhZkK9a629g600d2yfeHs7JnGwxP5+cSMhcnjI9KGj2BdHt1cDhQoVZIjZgVkh78D5QwzT0bVq2YL014OPDt8XbHkvN7wleIQZJQO5zIz1SL8F8acENQLZSK1jJTlok7xWaKgzLMhQq7HjsKpMhmxs0eyhkxFWQjszwm4dusbCgGeXSWT1OMRFpQqSlXScO6ptnFbd9\\zSf3z\\\\M3tSwE2r2xo2YbxHugYhCrXfflLeaqo0xMMjtE4CCSLxfAicSWhkKWypNnlUOFghDXdDM4dA1kBqphDTMxXWNbnwgZsjTRHLSJKKJc2UZ1lrUKmhIX5EUV7TVvantzXV\\70z9UpVYwzzIQTg4vjI7zK6d77r0FPwe4CjPiRyxDjEteGcUtfC186FIQ71XBauIAmu+lGUVTRGQJhrV1FXJtVUpt+UFd3d1dNbca+tpf\\IG8WqJ6I4cByMrdG5+6QFOMRMcTQzQZxY4mfUMTQPTwIuQcQLVmSu44r251X7d29zWOnuvBs+8oyNq6t\\FpG109G7ytYC1TY62iUq6pcr6rVBUdX\\R0cXFlbt\\xwn0+FgaFKc864pZrRRqHP0p3zhc4wC72qWC8X0ZgjVrTmsuNtXWzBEAwNZ3PDa0xSoTFQCEoWKg\\uNJoPLEpw7VKHPUqzwR7J1YFKQWPcVXzhppRaHMOsR5LKFA3N\\Xi7TtmyQDthP06D4KFhU4WGpJ2\\+F9Aww4N2xclxBhFWi9u24cJjwXQc9G076R2mfRWF7B+WKVixU1Ki2dn\\RVr61rb\\uWCc6wTcKCgSgb9vp6vWOZsJ21LbUbu2YQyvN\\cGvfnNnhbVFgwRl0I7yKy9EkV7h6XWDNLRSa8x7uNEgRvpIU0PCweD8uGzfR1dWFIUqQ1imwULxTuFJIcUbzM9dTr+sR4WBwZVMuQB03FSOR5bkOj+BtrWt\\70AlyJNL6EKICcj8nVikzmh0aTQj+NY3bh6oVq2tzEahM1GTcJZeq\\6dtYr5U8IJFeNnNxGiIcDfjwby9dddgfXjP\\l3DMEiLYZRp\\V5i2i2tIdsmRpy8aVf\\rx+5dc+p0\\8jQ\\pfR9+RbkilFlu8FDTyVjj0cjGS7QDa\\WGNlrrWmu1DJar1mqryhFymEtxZ0HDPaLAcp45zknd0uTNjZXgxaLNj50vE6G6FBCMJEF8nN8OHb8zBXOEbLp0Z3C4MlmzYNPr4NWcnjx5ZhU2rrgEP15enWphIdAuNoLijN\\Lq\\F+CL9kMT95+tBGj0CmQMUf+cjH7aFm8ZkvjI0AVxtRmtP4Ch+swLgRmFtS5GBkRoQCpw9cmNHgyt4vBRaFpJHJ+z0L15wbXLm0qBs2GB7iKaaAJutC2Zes7BdSs2Ow\\K5VZA+QPi7Ndk2R+V3HikDgpDvk77JZWqabp97gUoPJlWpN1FRNBZDPc551JnigGWEwDG3UAfRshRqmr4yecvjhhJaZFk1GysOdCVNF\\akWxEp4eW2stbTWWVOUz1nETq3OWHWmp8\\v6\\T4uRE7R\\FMvWimdmtLL9\\7oG7deFU5Aa8jhvC1nEPYJCw6NR4cB+fBwY4FnZ5fHunenVsa3u\\p4dff0d7mtqr7DV3VhgrbkfKNSHEy0mhyocHkTIPpmabZyBGuLYCXjdZ1Kybtz\\JaJJ5GAwpPPI1cvBGHL\\llNZCTfM5MJYm3QepeofhnxEOoazjVFM7aNJSfpFqMBqp6ntrNlvK4MVcb2rx1VxvdA9U2W\\r1f\\fretx7okKdDDa3ruEqUegWx1K5n6kyXKrQj1RaSO1SRf5kpmWUKp7FFs9kUvMl3IrU0BsaElvTjM3J5SvyzKz+B9JjEBPcLXjsVlIZ6oWtONEcVmPZ6BvUuWCbK2gOFg\\J0teLL79iiqM3v\\ctnR0\\UKME4Babo7kJmF3kpY2r5aPr94zwT7FDUYf8FPJ0CSWrCTgwp3WjAEsaWD3TNsZjfJn5ihdYusBrSlaYF8iWO6wKoHfcQ+J\\ikVDaSHeuxQnIkx4fYfOmTs3BxUuzeaeTfEFApYqFzi\\OZse8rl5TUH8zrSgkCi3VWgdaP\\lH9C\\+s3XdWNvX\\u7mzo5fqLZ+FxVf6Em7vyzgQJvYTmFk0HfioiNzU1LDsj8pVIqzAIjJTySfAuZxu+LQhDagRGcQ+ZzoOPwxSK31+Ug3kaG0qaM5fLc90xhOHb8rbSq2RDPsq52dnf18NE7urg6UatTNefvWrOkyXxsCDjB0az1HAGgXlEL1Kn0pr7j55FKwZrmWSdEnMLYRio+axNltm+qP\\icHPqVUl1LvOT6c3tmkffffPGmvvInv6vUD1Wq0ABj6QM1xPGu5pgiT6YqVSqqg\\wFfF6HZPHaW1u7dlibV1roq17Y1M7mls4H9\\XtN\\5YpUVbW977tLt9Ww8uvy+vk2hjt63ADIPLSpe+LvAlHE\\NQJbzZToLXeIA998iUDgQXdIFe6YZ0q78mzi8EVbBn4Nc3W66\\ZGi0sKOS06QATeIooN9nAMU7isHPCM8a5Yx2LV158RLboqDOrppKnAKzSh2zv8kM0DPyUZzbXbWdbC\\p41O23iUWJWAECMUiZehnc3hbG5nBigQe\\HMCr2lOuuM6iqGxDIZOTx+rjCe6sGjt8y9HqQdg82gUNbpyZW2Nw8sezecDqUstM9AkQSavNYigkxq1Duis12kAAAgAElEQVRq1XZWJPdYNw92rdCazkYrBOvSfo7mH0UmRR\\3D88p3hujOsxU2Wv5c5oPnkl+5toxgHtPeDVTkz18JBHL5LlmsQbDvjX41y7sNCLsdUyoEBXs7u5ZgQVhnmLy8eP7xiHGvuH27btqNtrGpbtW64MWcu6GE+f\\yBiP+sCsGFZjQNskrfv8SxkQq3xH1kqKqMUCHF22L\\sp1kOvv\\57+pmf\\3n9zZ\\4Kf1X\\+VPa2t7RXJnb03juRVYwPnXBdY\\+7Uv6Ed+7BP6xKc\\pmq7qFky0lXv1IIVqe5744nBsP3zS+tkm42GkeBwgm002yqsFHcuO4iuAgVBxToFAnAdTBuauZhBm3Awlp4VVxDbwzkbTsEiZq5HgS4UGPiOzYdcNjZfh2TZqORdR2m4WXOdHJ+q290yiJH3QRFBR0wRZXEuLNDZxLpFHjYqboJKLy5P7eDjhoCEffCDHzLpKqjcZDY3lRvVMeaEIBWD8ysbLXQ7G3YzWQAUmsz9jWzuLXV5fmJVOinmdGzIdYGabx7cMPLi0cmxqVPWNzac3Dijk+VBnDnlG+od+CEUgxxcqw3CbChsMTjfjmuOm42EWBArryCsFVgg5+cnipahOt2OHT6OYJ\\pEp+pRaL1dksBo02iF+LECLjlAiOTuc3S4WGc9y40HvblZ5nWqy1tVtuqFYsE8qhaKymoBOppaaTQs8sjjSagYtgLBDY+paM+6\\c1neV0+84H9PLLH9VyWdN0nimcJSoMi7o8vtTJ+akG474aayW994Mvqd4q6ax\\pGrFV3h6pWff\\gu957W72n3\\DfUKPT0cP9Xp9FTjKZ0xsSMLDaZ9ZXkUfkiCWWNVyyxkQ6CgBwIJClXz3KoU10xi7Uxc8yoVpGalqDzxIMDLi7kZAM6HM42uhlrM8NmKLZNzuQwUjWNtBAWtcRiVAsX5vObFQO0bt\\Tqaz+o0lpV33z8HX3jnT\\TdDlVqRZYo0D7QnFauFqo0ltoIy6pEkp+klm0SzacWOgxYxuorRkmD0AMBcSunm1sFCo4IrM5VGoVy+YDAcIRyzNoxI2qQX\\ZkFibFNzwBQ0BNg6Ty9oCnYWHlRYqSnIl7d68o72bt\\Xgnbd0cnhfuXikSkGqWzg3XCKEKvgZLazYsTBbrEmMtMBBkTEBteIKXpg5r1um1ypjcMUJY\\9hKUMvMLSYQmmB43xiKIFFZTAUWMq4a1RZqHXzhFyjhsRPD4KqjdkcbwLqg7l4rxgVKGMxt1yQBUkhiEweRDaBcpiifbR8vGKrqdbNF1XZuivVb+q3v\\JNvfrSi\\KySM8f35fmQ23Xi9pqFDQ4fqRcPLOw5WgyVTgJ1WjVTKm6CDIlhUxL343kbFQBOmUIkcsIZXw55x5xfVA2wjNkxIowAA+whIQDzDArNhpNl4yGGNNX1DtjgNrVvZdfNuHKk2cP1Vwvq7FGDBWH+MQlAFDQzRAT4JlRZcUp9fK2F1C4goRY82r+Ym4iQGFOIepEQXMbWzrUhDFKQVm41HQwVRrntbWxp+72lr7z5rfUG5+r3CioVKOYptDG1LnqRqbLnIJSWc16SUWuTQrJuWdjGppYeDOYEyfTpeKxb0q6QnWu77\\1ZyrPWsqfbKpZ2dZZcqLiDU9ZGcQaDiK8yZxF+eCdBlPKxD6rz44fF2gTYqfAiNGO+Gzej7Eb61EMoRRmT2xjD1Crm4EojbMdp6hF8ziwz3V+eWb7PNeGaB0Knuenh2b6bHYgTRfP4sZnI62vbxraB6mf66Fc0agIvR5O5nMlU3JtaeAXurG\\pXIhp+5aQ1k0V693ptlibEg0Kusd+LBw8NKFOwvS1Bzn4T4DWzLOA8FaJJGeHz01hXujiQeY45PhAbi1dUP7+7eMQpAmUyt6OOvglG5290x0wBnebmwZB4tn78aNfcXx3JzwMcOFjlOvA6i4\\EHjoZXLVmBxTdc73XdHezTzXAdeB+SIAoumB+Py8XhgRSEF0zUHi8YCAIL7xNq4FsxdF1hXVz0ryAz1toSEUG+\\84beuf+mFU0v3XvNSPMUbGEIijYzAjxgB96BIIgggSBrzuPK1R8GSpiZuNsWLTbnXQd3OM\\OJBZurnG7bIKROATrZ39GP\\63\\lP9PUjuO3tORUiBlSU441BgET451pd++Qv65V\\5JX3mR39IP\\Jjn1KzW5NX4GEdaT4ZazQca5ot7EGbDkeKxjNVzDEcWJ8RYGBFCBfmmtxuviC433qemi1ygShqfG12d8x0zwwWKw3Vaw3r1GZTKl8Z4d25HCwcu59ctQKcJbpS4HXH+L\\OB7zO+kPBwe\\jIoJg8btA0rhulQrvFQXicqVgAE2b2MNPNc3nxKwPAzQks+95z3vtNXiQnz470kZ3x7LvglzJsvPmQ9x2Q9WazXcJf9fjUQ4y8h0hwmFmyoKk0Hr67Ikt3H0W7XJhhqEkmMMzabRaBrWyTWDAihknDyyFpqECNg6lKzNLQPvs\\BloIBupHSj2zVl3TYLOjCN2dHKoYi3QjYM9CzeliMN2gxOmXiGihLERG9ZCjRykds\\8eHCtx2mcDK\\W+pq6mxtqlMpaK1ZVXCw17fcUpzNlhVSD+VDj1NMomqsfjlTrNFXEnRqvolygaqGk0flQ0ayg7c172ty4o3CW18XpQM+fHSsbZsZnQcW3vb+mG3c21dmuKsrGupz0VG3W1C5KT974hhbLnsrbRV16Q50tRgoh\\c+nxrMx48RlXqN5rIuriWWmZTAcGJPkZPJ4uBV45JSLZVX9pSpFd7BTjOAFVMB88qqvmAJzNNG4P1Ehg3fjM0\\SMnI2G0sQ2GmorbKvVoGDP6clYbS1kkrdbd2682EVGkXNgkj\\5qv\\VmfjMzU6oJwQaiMVkkzlYab2MKf2LKfFJePXuW3u+TCTt\\BUgeuI1xyjMCVKlvAsQG35HIHjhmB4aAVeyQ5EZPkc2hRgDtnBS81FNDHSRgnocB\\gcSd0YS+AizVBJer5qq1ta+fGXRthPX\\ytq5OH6viLVUl2QD+iZHoEVCQzejyUMltc9N7Zz9hu425qWMGWrD\\5Jc58v2Kw7UqsDi83+U5WI6mi9ihG6bgYoQD6mqIHcR+At2Nd7I0\\6+F5Tw6lSHIIGizYxF4KsRwxRaKPcaYoEUutYHfB2o3wcMvl6i4Xldxc0ftm+9VsfuSfvN3v6Fqk0xBMwvU5ORQjSzSWj5SbtpTBTUwqBC+V+OZNVWNjbqSgNeLzZPM7VMUiqwvfNZdLAdXPcJRnWc4wPUaGwxXqHKNzDmeBhiGyBIPK0ZZRXlJTf0LqbB2V5\\81Kd10T\\XV\\7wdxUth2p3S\\J4b3TnHOjXow8I3+RclqoqlCqWvcdIF8UhY0uSHxjhWc4oJtCgK8tYUTKz6wYPlIKXaxksnSXKbLQQdKpbL9zV\\SeP9OTwqfZvb6lSBy0Ciczk5+GlFm30a7HuPt5SsXEg49hRJLD5gFqLLQRu5skESw1fxVqiaHqpTryl9GFLa7UdPZ0+Vm53oWATlWpJy1XBWG6W1SQl3NwqF1pvN826BINpxkM0SLa2J1PNZ3ghsk+Sjdtw6Rn5wJqTRrWmSrGoRqWqg5s3LfQ5hsuIGz8K8OnULAE4U1ptFH8VGzeCxPCa3GuECjTMJ6cnZgVh47PxTIMx3DNg4LL6g4nCKFO9um6F\\mhKsz7RRqumW3tb5n2HiewkGmrU76se4KlVMoQNCx2ijCLyLlUw9A0PRygog1HPLB36w74ajba63Q0j0wNsMNkxLhwdmhH7F+p2u\\YsQs25feuuFVhMkEAqh4OBNe\\7N+BguTxLc1cfMpVxPGf2nmvjbMaz\\DcJKEm8MG4XQArXhbVj1ggBMVMUmwASI0OkILmj3ASVwlaCP+Mcgx927UvmisSpjWn39pyTvcsyDvXm97+rN974tom9Xn3tPeZEwGbEyBjBhx\\k7b4WyeT1nfG27TXmIeaKrNQrKGU8aLFKRsV\\18Xd\\Wey+hM2OvYYQIGp\\t0fvq6f\\4Wf1Wc\\+xOuwNrGh8vZU3hZHC+t27P59GhVYH1On\\mxH9JnfvTTFn9QCFDhzazTCeehLod9u5FInpEdu1RpwolzhkLVqk1DCB49fmyzWqpqZta1elWeB9ndGYK22h0LeaxWWup0gDAJRXUxAhCJneLAOYRz05zkEpNDZ9yHJJXXNVIam5F1JgvL5+Nm0JHwvvIF30JWuWgUZiBYcIQwSwSOfPb8qS0cYHyKt3I50HA0sDiZmzcPbBNmgTx89MzgRwjiqMh8kuZt\\MYG79kiB2kyo0NLNEeNA6GY2S7FD9d4YgpGFCV7e7tKsI7IMf66NCiVOJxKFbUOJpYLC+o1j7EchGCGL04laEow4204hMKJARzcaR2oEfScQohDiuodb5GgVDBPk8lsagpCQphLdLHh3A5MHmDmB+lgouFl37pUwm1BD3hpeDAELNerDZVyOZ0+f67DwyeaLSaqtMvy6zgpVxSmqQ7Pr5QrN9Te2FWhSJBxrJpXVnHqadpPFI2oGkuajnnQHMmZDa6zjldVoFLTUwuOVd2TX8VdPqc8qrLlWA\\e\\EM9evotFbtl9QupemmkQRZpslIHMUaZzykeyF1DAFBSuUpHWrIsP+Bdf5UBaZYf6ZXxiyJieiZzzQYz+Yuc0nmikoeUXtZpkmDAn0M6JySX9T\\HeCAN1SH02wqapfKtqkblnMJKRa+974cUNCpq3FjXv\\y9f61nV89VbDIeotCRcrNIxbNQa2NP7ciXJpELASc\\T4HzICOiBh4cjubUDCQrYNew8leC8wF\\zmcUDbLDc7lSgZnZ3qrAyhPqvSLisiaseTESqHM9ZixPUTID9UDi6Ne1ffNFra+t68n9t\\Ts\\vcUkGm39BXAQ7HYKkYZK9SDqaNHQUEBwQG2imPBP48GiWA2RvtOSuTUssbHcNbH11safaL5YVG4LJYmOKFpypFDiujDDnpMPB1JmSIzX0RY4gpk4nlY96tKzjmqr0LtUdeSg0eTgkIPpAWrjSgXaIFcsxEo2OioffM1tfbfr1\\\\nT\\VeHGhrZ2mbm11FfcuNHpyX4uzI3XyUqdUUo1rxch8HNmYv75WU1ZKtfBASCqG0sPi4Dc6Dhz\\BEFFqRrZvsHnsC6azd7uhqxAS\\OO02qIEugl\\mtZRbOpr+rma\\r4D33KnMv\\5Ot\\oKOzR\\q\\2XrPZ0my88zvqczKyszydavq+jbTZnoMBoYwdBIICiTAhSMIirEUSRDclf4dicSS2l3FcmlAkLFfNkIfdkUDCAPCzQAYDDDAeNPd0\\b68iZNVSl+76k7gCLYER0z7e6tqsw85znP+5ggRncysoMD34PUeXr6ADWWYwaIIhbDIiwWTuCNCQHmLCpazReRHbiwiHUwSUaAZMEJf9kvcLsRQTGf8lmHeve7P6TTwUDfff672trfMDej2wAZTZY1nOSmSyz4keVvTVNA21RB6GJ4uGdWGTEWocXKpElJxQgtKHWZQ8WnVQ1+GKlT29fh8q7qj4VqP9ok50YzYiDmU5WbZdWCidLZRMv5XJ1GQ1XuF5g\\nOujiYF1xlWW3B0EJgVh3bbKlynxHZ7dSzDuSF+2N7tudBkwhnS5iqyvxMVMRmPbgwD46Kv4HEkIZ\\M+F7+\\\\fbbxrimKT2aiTY6O6o3u5omue49ONRgTDB02fameruu2Xyo8aiv\\c2u2rWGBXKe9g90hravWla6jvKgexYd42xMXIhvsQVMTtgjTk4JyYZ5Wqmzta9qpWIucbS\\uPAAz0xjxsO+uWAZj\\Js0cZQLTcN6EJ4bG\\uWLQDRpdHLj9iweCAS\\bW4Ziu3tS+p4GzMDSwhbYYSQ77JoeJ05O+mq2mTaVwbaJ5MgYLPbUWlmnF9WD6ZSJ3WPtFbuM8WEYmX45xzNcs3MTGmXv7MF5Mr7gWc73y+o\\1k5d+qFo51vWr19Vsto2kwb3KtUACxOcQofHK2BeYhLmQb+sExkGt0JjQcyLDABjPHaYxjHqL2XpflRFMw\\5AZ6fH+s53vqX\\8ndf1h\\8\\h\\YiHBza3ddP7ViRJi4ESEW+vlEf\\Plv9J\\\\uv\\oI9\\8iP6tY99RBtduur4ps7FhiNk0DvUeNizXicKS6FeodMARButjqFQTgtv37lrkQDT2Uin\\SO7yJzKob7JizHxWKGoaqWt7a3LKodVW3C4QQ3l4q4rQP9TGOsyKbhoLsslsQoXO3mg5QpChcWCWXA5lViOFsCEk5gJ6olxiA1V8x4QnWOcwtlzcHhfZ33KKFv20LGAcxEZ5V155IptAPz67p37LhcrrNnCbxsAux29cnPCy8oWDwHqxgmRJGSH4U7BpGWhGFZMCcCaJ1Ndu3bFSkRh5mDdSkFofYxOG0aQIpsSwaKcKNfM1HpDMosoGht+GogjZ5XX44SzsIe8bzK6OG2wkY\\6Z6rGobqtloEFBJWVsKQ5jpaHD03syik8R6BZxNFZ00aTWXzdNCbZeGg5V5z2jwcTE9HDVNGvV27V5EWBEpixxUC0JIxPASJbqsU7nOk0mkyVDVOt+rkxY9PhRN3NjhpbG6ps1sUJ1C\\nQpta3gg0WQxM5I+GAweKtwoVLgMFyale+M5\\13e\\9zUlcVGHXklDRqtlT0svl09eExlklI5ToFstW9Asl8DO3XkgL6f3EGZ2ag95Pnc0PPEUy3lufwZTlc8TRV6oFplslP0muYoLakkRucN+oG+eyw8LFva5osgXoNiq6shL1CtJjz71Qe1fvqqg1dA3n\\+uXr73qvzqQsXKwpxAhV6i6sFEF\\Ky2sWKfR96FVl1PZHnwkXPzU20onWA\\c8n8mBlob8wwGAJxrgIKCoh2hHn0Drv7XM2ZNdI734PgAE1zjLnNFsG2M0xU1DmBUoLgZKVr829K7p48bKO793Xqz\\8oXwE7tz9Re65pUrFpQ0vTdRuURBlq+gpFNjUycNzHaFGr9v357DkGCw7DKxrpOygYDn3K3OxOXAQqBSXTfeJpsYy2T3G2AsDodThoJXBRRvFrBFuJImInxMza4FpESmcttERkMqNG3mv5LnNF0tN8qVGhYUSXGWtWKVuXbW9S9q99iF985nXdOf0TQulrca+CvOR\\OFAZVhLL1Kr4Cmeje2+Wqa+jkYTBc2aKk0ADlAJY4qLaynC3iNnoFnCdFdWKOQCkdHI8d5wNdH+wAeCHqvEQQ0WOrG1EyfzsoCzuKiwekmPvecpNbaa+sFPntPt228oZLyYUPYeKlkwxuN7OlbP3FBr5tDwJ8DPAmAL8mB7IDZ8GRPocrJcvIHlFdLcsAZ+gH5ba2yc1NIv\\PLH5Mex\\uHr\\00rf6pWPbQDhMWJRJGO+1PNOIgWa6Y7XRTmKsZLhRVGeQWFQaSiQnNcpmPKkwoqNvdUrbVUGB5Lt5c6eqamVu2izor3VX801KX37SmsV3Tan+hhv6dFaamSN7CDX7vSUDOsmMyB6iQrbkrmWqQI6110CfvK7du3jBEysfZoauyGKyfPVKnGanXb8nH7wvXMXD4hYzHq39xe4xLUWW8s7NoOKb6BEX4JwKJTkMw8HOI7+xcUVao6G5zq\\uF9i1IwRwI6TDKfaBdgrFqsqlxiTFlWvpyqd\\pQ7Uao3uEDG4N2mhtq1jfWOsaVARdqv9gfYdZgs2EyCuZy5qLirF843VSlrPF8pgcPbmm5mFnuGoxMtdKUtyxZoO1wOLMCcwAbIvjHHrvh9KtoKovsyXPTSe3u7rqcSc+3mA3kQAApJEPWBTiZqtvBUZjbmJDqO8gVPmN+IMpnvA\\zZHjA3MUEUI9N54YEAtIDQEx8Eu+tPxhqs7tpYaHsq9NkqLfuv6lX3viJ5oOBGlFNm9s7qjfaCkuI2J1Tv4VBgEYjzigcUqy5hWQBABaHUFyi64OMyZddACmmMzSEk+HQgcwxQJ0DMBE1uV568SX93\\\\1v+r3f\\f39Hu\\\\3kHsBas3UwfkrkTuUN3rQHWn\\\\Vf9DHP\\UR\\frHf1WdbtOqWThhwgRZfvFkZOKu+Xxs+S8Ib10tDS+2tAYpgb0YwtnO+ie6eft1Dcd9ddsEYgYGNFyMPWxLqKjUtFwYwhIBKIz3cBww7rAWlyIbpnMMoObnBJFikzVXoQs9nKFtSjM7kRCOyZwXtMoojO\\FQ4RwnQ\\YdBwuYc9GhScnB4bUoXYZqXCyAVlfuXLF3g+jvfv3H+rSRX7t7MruJw4pTwNSuBcFcyPW6zSJjw1YUhHAyZRRBvUqk9nQcqFgyy5cuGAjEk6R4zHN7HRKldfv1VWG2MU3jRlpw46mdyJK3CWuL\\B8fyLyAVDJ36OjaUFFEAMHb2Xv996tm5oM+rq4s6N6IVREuOx4qLdvvqHZYGDMDnotOiTVDNXd2rHwOUYUxw8f6uzwQJ16XYVKJFX4nAL5Yazu9o7iWsNcLIdHJ5qeUTJb0ORspfmIrBCo61zDyViFPFC70laImam01I2nLql7ual4M9CilCkrzXTWP9bJ+Exz3B\\JSsMz+uci7W8\\okubuwqTM732g6\\quee+pomfaViOlNXqCqpNxVXqKlaWtl0uI2bHbUjODAtkUfkoVTZM7L\\JeGr1UJyYohWOSM8J\\xlxZbmxk4AG7q1yhB5rRXC3bVaAK8C6beKFhWqNijrNptLhxIGgWqwTP9W9bKq9x57Uo0+9V3kQabjK9K3nv6VRfqpyw1M6HikapOqMpK0ksOtiwXccBBKACNc0sLEHo0+2CsATo07LCo0pUw+NWeDkSAVPHBQtcZ79FGBuE6d1P5lbxNzhBuLXwPk76WxrRhSH3mplp7lUgWob27r26LtMt\\XCd58zByn5sCS0M8IuwWwk9CXiGmTRiiz4FbYFZozF0bFT54JSZ04x0Gfg4nzbpufYNUC4UAfAWKBCgIuzQP6lbWr8Y2zn8+ncQkm57xl5wqSh8Yyp1OH6GV50lVKACtYK1nXOqoAwwAVDEoK9xxTS5mONskTlnZbKuy15zbYuP\\7Lun1\\rh\\efE7TVV+z8Zma5UCtQkFNtJeFWM18pWg8UikvajH3dNAbqlBjc27JIyEe1sfzRfh7kbgVDqtWQ2MKezPDuB8uw8vKml3wvQniecb5N4As+1swXR5dfkXNFw1duHpFT37wPXrr9ps2KmG8PBsOFJd9exa4nz1yZIF01trgSLDMspeXKtLkAapbf2Z8j7y4EsZWfnB6Z6NhlOccDdwfsGhOM1ev7ek97\\uwomZDTz\\7FZ3076lSXRkA53SJO3Q4mmuSkoFWVlaYW79lVPVVrhXNIc5YkGT\\ZUIt2kIDjmRbl9XY6GrRP9DiVqajZ+ra2b6hUXSk4sWFbvz8VTU6GxqMUt07OdF8xb2fa7ezqXataQ0cPun+jH5471ShwMhZ\\6JvRcr37t+zERkA\\eSob\\ori+7pndohvhgHiutVLbNMvZNTA160Zpy70WF+9nb31Npo2j5jtS6W9wVREOmYsnqTu7CXUdPkmUGD2IbT3pGm6cgA9pBYiThCgWfPTxTUVVTZzDjDyYC7VDvbLfXJA+SjzzJdvXxFGy16dJnyUDhOZJEby5tMhMow4lMSJk2ePRet9oaJ7Um9Pzl7qCQZq9sGiEQKqRQKqtagcXYyMgODC90kM6pkwa2M7s6nMTgKr127rnrN5VsxvUKniw7r0euPKp3TNTgxAMs+fILLfoOpVdVGoqxDEAuw74jwLb2F+50ugClMVV9RzDivZCAMIMs0azTsW48uDBY61GQx1cOz+3rz7Td0ePeeER7kZF24xOezpTRjAgdhUFHR5dxYwwAjRO4DNNfEM9FCQa0TwLE3PLP1FEMC6wMyo8K629BWMiIyqNspBvrh8z\\UX\\75n+uzn\\ms\\pff\\7xVEVkUBZ9dPp+vePhtnvgOg\\Uf9Ruf\\lXHYLWbCiLQHQ8KtD+qMuhtMm5mJqZ1CeK+krlb1CiD5STABQZgEQw2mvZ0fHqgYf\\Y4vYpruRN2Vx8ReM5G3mobE5Bsdu42FgAWpblAs25dnQQGJZZDxiaBsA3IId0bYo3Cfxz1ksX68Ch3qFuAJvZJxmJkkdDZQabwyK1aAY0ZDUE6p6ne\\fuW0LvE48\\YYCQ93l0eGwXjhGhCfJYZMxJVTDx9GyWGVXLhz8ckW7razQZmtsLxoxeth4nl\\t31N3cUKNR12RO1Yyz655nd9lNtq4NQtjPw7quQbLfJ+CNmwVdgKsCct1tNsYzNgsmJlfAqcVwOKnjI731xmuaDgbqtpoyHhijwDLVhDTdLDVaHKccx2ra7ovUFIlgVqsvdanQjabirZaWUcnm9Jy04qAmjNmjYaLD+8eaPMw0H6bqn4x1etSzhPr2dlf1Vs00Zp12R8XiQrPsTJ39SMVWpqGOdTo7pDRFw+lEdx8caDxBRF3WwdsIyxd64tpT+sCTTypIztS\\96LeevP7UmWlaHdDcxLDQ181CrnhriZTnR0emkDfpWcXtJgvlU1SLcaZlmMsgy5wkuyoWmGpmEYBWECPeznVaoEDyo2oMuo7GI2YyNFt1pZnxIZJ7GoQqE7NCZsO4yvf07Rc0DFp3ztbuvjok2ruXlJ1a0tf+cZX9PbD1xQQOTAaqjFdai+PVJ+CktZMMbrFCfcnXBGjSM\\0XpyKAksLZyGWsXUeAIQE5DTTbDKG9DBNnZWdmLvUBShaWvEabLGosMC5iJNzFmsduYBWSlDiS6WFSIW4bjqsre6ebr11R7ffeFNxMRFnFMAV2r1sNtdinttGiVvOCxAGO4Dl4lTsbO+C+gzg\\csAiwfWwQwnhkcbNGfUGUc22spxu4IFiDKZuTEq7LaNzwHKYUkRekSLkHDM1dr4Y2M5N7SC5Vo5ZtnE5kUb8575icY0BdQDlbZqBrCuPvVhjZKK\\vG5f9K0QI\\lVK1apDhN5J0M1VmVtFMir2yh4rSgdLQwRmUZl1Tv1G3Ez+HVTsq8e7RxORpB1qdzsOM2Ma4D1d5I60YAACAASURBVDXWRWrp+CtuBzv9k\\pfjkpW38LBxiIgchi4hiqttp760Pt10jvW9773Xc2nY6UTaryWapSL9tzyvtFWmlmG622uSUYYCOkXCvKFSktPcDVBgZDkgtIA9yaHa5eGzzpo2VWMLgHLZmfHYbelG098SPXNbf3o1ed15+BVBeHc1pbZZGjRLuwNyZwDY6yoCiuXmc6Sbl0AFmfdJcvRoqjxMtTJIlG8e0WtnV3l4wMt7+Xq\\6Ctvf3Hpa2Z0o2xNh9tW5WQVpHG81Q52sBSqI16kyQO177BKQSAxUEcYXiCWcXtW8aG9Pu6evWqHciHp2PLtfMAQJORBS+vikvVmlXTH50dH70TaA2gcZpjxnObalogZmKNFbQRsCcC7NB7VdAXVzbswDOZjV0un5daRtXR8X3N8lRz9IVkMlE8vgRw1pTPGeulJreAsd7Z6Wo67NkzEIdFXb10SRd2YXKKOkOKM2WtczAdCQ9GMp4dWF6kiTjcu5ubprPjADWa9Y1c2N\\bNfE5jNUiLVjXJXdCrdx+R0s9GPQsLxKAxbpxHrHAuJBQVkAWezXPONOwG1ev257E58vzCVs4Gk212UUP1jCXOHsykQn8PNeBmTRGqQnqj0+OTbfM+NHJesi2YsIyM0DMPkerRG90qnvHd3T34K4Gp0NzvG9v76vT3Va3s6swrK1H275NdBgTW2clFVnWQTi3dZN8SIK7SRFgXefeCUoVC2DFcNe0LmLilmJz1lPKzrrzjaef1p\\96Z\\qM5\\6lH7vD75gjljL53IAa7ayB+VnANZffOn\\0m986qP62Md\\1ZJ1S7Fv40COvCA5n\\wWs5\\m64A896DBDllmCne3I8CtasMPCgpjXw8O7umlF79vVuOLF\\dMPxIUCcGrqNncsc4sTskI2UDBUITWd5ewIJEMXTY2iFoXy72hmy2MFJKhUqqq5IWmueLNQVMCrozFMk8yVG7VkLpZQQ1gwWyBbucaDMiqCo2+RO8FtXtyeqpLFy9ZWq8J9WeJta9zcUzvZBU3mAkc0EOcj6DPAgdh68hvotuIypD1mPXo+IHu3buly49cMt7gbNg3p4dLoC9ZZpdzSqLBgtZ3DheeTuhIMnD2d\\dUq3PTuMXSrPI2X1kae2LMF78m3G861sHRQz24f9fm+LBU2522Zgv69yjahiGRjcmMAYGl4cZCu8RnFZZVa7bV6e5oe2vfNlCFkc6GE3mLoupxW4upr9HZXA9uH+rg7rHysW8jLlLaKSVudWq68vglbWw1VO1E8iPe94lee+slrcKZShsFHc8e6EH\\vt4+O7OTtYmaF2T0hCokzM5bClclvef6NW3Wiqr5U73+2rPqzR6oslvVMgZGTuRlSwUzT4WRp\\lZrv4pzh9X3ppnY3mLgkIFCkmsxkLs+4oDX9WSpwi2kE3ZNIlLs1TDgLDB4Vo1Shp7NywuvW5kNKGdYVFJOBAU1SV1PMd5lUrNWKOSdByu1Ll4XR\\8ld9QfWtP\\\\j0V\\TjF5\\VajVSOUvUTQvaXoUqwaxxr4dOH8NhgQ0OFI2uig2WAEoAFJ8tJ1eeLcZxZFhxD8Gc4mirVrH1A7Dcvc9I42cBFqdQ9FrnG7uNN4xQcQnEZLbzHOVUxxRiVdv72r94Q7P5Sj96\\jkVlyQ\\F1WiyJlcpoQsJTSDoWXm+Vj8qcxhG7eDAKdqp5fkmTQmxkaE\\38Gy\\FW7u9aTtZqpQkgEe0YY98l8RBuDG7VSoxsAjdGNbchJgUqpgBZHEwABFRkrMgnc5pIU9kz5ly6uiG0RKm\\1KyyFEPI3mqivOEr2trW5Sf\\ByVq6R+e\\wdN\\bFyD2PDUhEZPeNMRENurHzVx4nipKhiEqg\\nGlWWFitECJr33SUTtZeyNnEMpcfZq9rPeZfJ8sTDupAjPuJ84911S8sVYkIc0Ysv9LcGgakaRKqVK3rqQ9+UMUo0rPPPmNMPgCruJqrEfuqRIF8qzdy1xeyyvSoyKoA7sWCjZ0Yy5rfIXfMJyNkRidmmEI\\FgBU3JqTEzbK68couqrq8vX36eqT79Wb997Qcy98Q9ni2BATY01iBwo59xSHkIbqZaixxCYQHJRh1y3f0FL9fY2Cok4LuerXbmjrkUuaTh5odnuq4+83dO36e9V8tKRpYyA1EFmXVS7i7K6bSaiwcG5Bgms5BBcDdLwQBM7EkSWsB1O7t2FDYFwuX77schznBEkuTVuIO\\aod2SGkmqzZlOY6bC\\LrhntHVsjFW32zVmxckyXNgv14dDPSMxtMjU3uBENwsJjG+MEWZlGZN37r6pOw\\va3t\\T9Mss3unVKJPsmQAi9i2pR\\aWBHtqwGBYU9b7Ya2uhu6vL+tKPAsDJZJOJ2aaPoSAwtTDZGo8ExY72Oudqej9mbXdIInpKinU211O+q0t5TOcw1Oxxah06gjDdm0vcccixSuW6TPyAxZOFTJbANg8ExbPhcyDau7SrTb3TZm6vDwyD5bSBL+Hu4\\kga4Hkg\\mBIxLcLtb+Ybu98okkfoTpgp5jEMEsQ8EUg+1XTct2kPpAZh3KPZUHcP7+hseGohuI3qhjqbbp+u1FpqNuhFzDUYjnV0dqqz475FVuB0hFAJitQMjTVPh1oWXE8hUzR6iemwjCPaEyJVMYh4ntN9wkj7RQPpT3\\ta\\p3f\\In+vSnPq3f\\\\w6yR02jsMiI0LeOIsgdsYv\\+1f6y\\\\5j\\pk7\\5cf2rT\\yaVl6mCIeZqXFdiqm\\ZP6MTZVsCpeX5LrFXEZVnrvQUEaKhFsWS2TA+Gbbv3XzJZ2ePrTZfKNRs7yNKGyo2dhWvdIyJsp0GrbwoqNIrUHcNrWUssaJxSlMkrGJlhHoVestK\\TsNDZtxOdsl+t0VkqsLTnepQVzE5DyaodbxI8LJwrEIszX4uTBRnT37l27+NCb\\HvGoCZCbzTXXYu00LvTqWP5oTGJgSDTa2oBajhMKEZGCAnVif30wcO7evDgjq5cvWyM4f3DhzZ+ZUHrdrZsjs2iZ0CWxd+L3biEU2eW6fTwWJ22o1lpI8fFgFU0IuV6Tn2C01ApTTQ+PNLhyUM7VRFTgZgd9mqzjbuypMl8aCeqhRZ6eHhsOSrUQ6BSCSs1VVsbam\\vqQNrFzW1WpZUWJa0nBd1fH+gbJ6rpFDDk4lO7p9pcDoyRqC13bES7XojUoWqpeJE3YstjDOaLE81W\\Z0eHKin7zyik7HfVU365oupjod9XTQn9gJKyoH5uSJCrHqxaaacVt+WtDlrV1d2dtSp1bSM9\\5e\\34te9Y6GClEyubLKzLr5wUVJ35KqaeJkMCW1MHQGgGoPauUFRMRAFRFJ5UjyM7SZOVZW4SS6eEvh7aSReij9FhnXwzO8VLvclQqxCx7lwVGFzLmSqoifYPpoCoi0qgaVjQfX+u+s5lffTTvye\\3NZrb76hZ7\\z\\6p3eltt39NGulQzKSicusgDH1cugAfbvIWIkn9FaW9khey8TIs9IE5rPS7KDHRwsMDFtlRcWo9F1qoZ0\\as2SwbD5q8B4G42f5s03RwxwmCADKAy7xQ0gywHXd0+fp7FZU7+smLL2gyumnsDBGKi\\lcPqPUnNEptDvdjWvdIXw9zlSLAIDtdboHNxuzb7b+79qsYRuBS5\\H5WfsE+GcgW9l1WiYjJEUzQSIZOcGFhjbcDAh8wkAA+i15whgBvPFc0pooI28AGK5jc2KKzxYJRO9T\\1MaVGaR0sl1NttdnXx8V+QX97V0y9+TSfpgRQD\\DL505kaqdTJS2qkK1WHM7WWseqrmhk2jkd9q9YpV0oK+Dx47Sy6rBkAjjWzBmDhhGNaUeqG0E4yPuH5NzY1tOJoYlCM3SdF3MV\\GsM3Ihw9inXl8Xfrkes39Oprr+vk4QMDA4mNMz01aziCiTBwIBoxs62FsFDg92Bh\\ZEcGtCkMT4hgg8XratVctYa65FEB2jCCkqV3bqVLctqbl7X+37xIzba\\873vqIsPTBJBNFo\\mIhP1soKviqMUryI6vtQcOZLddsD+AesKaCTguZ+uFC1UcfU+f6RQ0ndzS8OdLBc3U9\\ugHtHEj1Kw10aKcKU9wtDbUbmxZvUzRq5hYnVBWPkNKm02knKHLZd13emMDiXlu0Qq4CNEAVUqxS+TPUnNWDkYDFUqeyrWyTTMAN+eCa\\YG9oXt7S07GMPscM8i+kZMz5+NhjgVCVx1wnebPOAuTkfy\\FTNdmza31def8XpBIsFDbif0dYVawoZ1y2LmtCsgKSj2rH3BBjg+eS6Xriwo0aNPWJhwGO1SOzPkplb83Gpc2hjZWMNa7Saanc7mmVkTTmHHcBrs7NtrkGS3hu1ro3WKmHLmG+bXhGLUgpsbEc\\IU4\\k68ANCAGKtQerTQcjo21yua0lJR069ZtA1hkT\\H3AFid7pYx83xtchVPT05dhuY6PwyChrBRGxFiIKmW3R65cHKe4fDYgCuEh41kl4nSQmakAentyJVIMijQhbnCsVrQaDSzicMIc9eMbLCm9ncuaLPTsXgivkcQ0awwM3AN+4YrM\\Ai62csw2KxqK3D87h\\YMkZgz799NP64h9\\UZ\\8xKf0+S\\8G21u761DwFlzUmIaOInkJsr+8pe\\pL\\88p\\rN3\\7EwawknymuOoyLnDdpJwMmFWS2C1OyhVnPbbhvpufWlfZyjlOmGOjokQ03esf6+z0vpJ0pIcP79tpgORVLmi3c0mNWkerDEGl6xPEYk6kAqcFECUjQnry7t69pbfv3dIsnRsgCqgtiRt65MJVC\\nkhAwY4oE6z7Fwsf2pLczMi03sGjC7nurO3dva3tqz78FNwAnn4ODQHo5ut2MOEVrSYbfsxG8B2W48Z6m09J+R5bV0Ql7+7KWXf2zjkZ3tbUt6h60bTQY6OT6wuP79C7vWyn73wR3TYPF193Yv2E3n3A2cfDnzlswRZeOhJVb5t9\\JZ0GaA6NhICuZmXsGTdXYwkDHygEBBRYWwF+iNuO5el3pdIp3ylwkOH\\iWk3psqC42tJGd1dVEL8JXQsq19sKy01Va1vyVFVhGap3Z6yzOz0dPDjQqD+08UOtXNXO5ra2dzfVulpXXPM1S\\uapKd6++h1FesFBTVfB2f3dNI7VG8w1d2HBIJOVWtvmEuSzyEi5LQWqxxjIVgq8gKFeWAC4rhQ0SObV7TV6dqfffOb\\6jX335ehcpM3f2GCvNQ2dFUlUlu47aQvjzuSE8m2J4tSWPOLE8tKiF3X9rXKZd8O03jrGGsjRCTxbffIzsN8IHdPbARqo3YAk\\zfK5VUNRoNlYlJjjRbeixV7QxITcJI5Y09jUgVLi8oZ\\7pU8q8+uq1Zt67pmv6\\UXv6uGt1J1kqoyX6m6lF0rP3KaP0tfr4Q2Yqc2BbF+luJ0WtPPBoQQp\\vKLTSUew8RvHP22Thu7czjdbNQrkt07HMpWYm6A1j8dOoEh3lstGwAq6j5sqjMK+vy9fervfWI7ty\\qzdvPistE05oUjpXNQgUwYRnZI5lxqwxIvcZEwKwDDRBzqB5IJvJ9ZKeC4PPX6cRaQi8LUPJjbQKMBwGkki1P9dx0XEo20wJXKw3XNk5GkwqT3DCGhvm+1qSL8WGmq3F\\GjDuERIBxDArugic\\POWWGptLxS1vJUxEl44V0qRDt65rWndTi\\r7AVa75MtBqPDRTXJlJ35auT5GqmoaJZoNXC18PeiYoxwt+KPEvtX8l3ckg7AXMsI5wBR9cKkxBjbcqYjW13Q1L7LKzA2kpjbbTJZmgJgCvev2dVMASR1to7evf7f15nJz298crLmo8HOj26p0bN02arIi+fmmbOTIjWkEElDvo0AGyuRbBQZmNK0q8JUibw3nXIMi5xVV1OKmL9hVSarAUI2TJWuXlJ7\\vFjyoLpGe\\+1Wt0kN7jtF4EW1RWgGECorohFwyBiLTy4WEcEiwe49D5FI6I2gyLqj6+A01r++rP7mt\\p2RDn5Q1xOPflC1y76Wm5lWtZX8RUlhWlG0YrTHSKdmujUyzhLYfDSqVMEtlwrjqu0VcTm2zZxMK0TZbPZbW5t2gCV6CEAC+8N4rwD4LeIsJy\\PxWicZ2fxqOA+5N4djnrr6KClq53hmeSzSzkcxbaBs4cAaPr9I3N1bu+2zDX4+puv6fCEzA3PDhE21lwGNtGBDLh\\cKJZVlStfclKrVm\\WLMKi7kqdogta6NRsay+3skDzSd9LfOpHcDyJRlmbv8gD4w2EIsDMakAGtOFZpOJ6rWmuRuioKZmnWaWrtrNPQewLHNynY9GkTauU6Cw56rrYNqZ\\gAkOUCdRwUxir351k3Lo3SxQ4kZuVhzmAoAnmDWqS0ibsaczpatByh1UyYeAsgd02IvFzo5O7JAXZIC2Ms5kAzY54pLjeawdhN7fhDsRzFRUbzywKJjiFuivJ2Ypb2tC7q4e9GiG+DMOGgWw4WFyeL4ZB21Ps5CSRFj7bDs5DNrSZCtk+RVTib6yle+qn\\3J3+m3\\rs7xjA6m7t2jqLDMEBLG4G61iCwfqS\\uJL\\0mf+Myv61994tedm6xGdxryWjc6oU4BiybLMPkStiCfg4xVLjZ+aG0WC5KlrecDCn4+Uq\\3UMPRqUXXHx0S6hlqa\\OiLl64oXZr206TLi\\GZVxxE5A5YhfDYvSdVoykWsR\\\\f7QhNVZstBOd9eCxghDBVxZE7Z1ShHI6ezFjBMsYt\\YitxOKsQXEA5Gngl\\hyAzana4aWDooC0JNXSifGc3t3yd9W3neVQtQLW7smm+2eHRoQ4OHqherWp7a1cVK+CknLpv2TKdTtPEqzBMmAH4XAlbw7l3PiJ0vmiX44Mot7BY6sHde9YHaKGNXuYo4TSxmAVOrfMJAKuvPJmrUSlZyBwbHr2LlLdG3MhU3WAN5wFUQZt7F9To7CovELTJ+43txD2azUxgvHvhmrY2r2g28ZVMpBf++SeaHI7N\\bOzBzhuqrVRVa0Wc+xV2hhokp9pNDnWfDXUC288p356Jr8CcAx0fDzW8Wlf4zlp5KE6W1sWyoojtRLjGOVVpfIZywFsliWVslDt8q5qftdOFe0mTNBLeuvujzXIHmjzQkWFbKzl8VCdJFQ7iVRZcFIONEkXGqSphoXc3GiEO8J+rl0e5uriXmXRYQTNIsADMhpM7MGDRZhMLVvfRn+0zxdwwYa+htOx4pJsBM7CVSKmg5ygoq8JY7ZqSXm7qGEeqbP\\brW2runy5Wt665UX9NLz39Ts+EDhJFVr6atioYy+xQ0YC8lYq0IgX2o0NgYQZ0Zl96O8lxOSDeq1YOxmzO\\SwmIB94ib3xmTocVYn9zNecuys2aw2NjY7c411+aMRGfhB8pWBSVLT7lfUatzRd2965qkiX7y6jdsQffyuZRNRWVeyWqZkP+h13RxJ5BVPMv2+bKjFnzTjFj0CBvquoHACe9NRWjZTdYFa\\ER6IWcw9FO0UgR1llRXJHRZKLxdGrF5VjkrTKKzyPLrBvOujkBDgRmWhF0gQB1iyJwysJAwaporDxp9om3Uq8wthFh45FLqu5cV1Jo6HuvPa2RTrWo4E3NLKqinvgqnc20Vwy1uyyoPvVV6FGvFOh4ROlxplazpqjEd3XghlMvTKP9NKMBQrroZxis3NY4A14GCqnS4QrTnwhb4NZhiggYL5o9uFRVo72vp37uF+35eu7Z7yidDPTg\\puKyyu165GC1UwhER9oEYm+W6CFiywOaVmin9BtbMvMMyeklZwj9XBiOVfDFMXGJLC5RLBQ3sKuS76K5JV39fh7f0nVbls\\eP6bmpy8aXvEZDzUKkvVDAPVA19FNtAlxhCApTsUmOZsfVjgkDqgtqpcUPTodVWvbas3u63hg5mOf9zSU4\\+vCr7nrxdyWt4qhbr8sclJf1MyTRXtdnWHN1vRoo7BgjWzdyaBABYBKxyAGc\\4bNEYsLnbDofksrHE3sW+NyRKVB8HlaqdiiCxUArC1AAWJnxyiKKMDKsa9rS1LoMGRsC0Ej2Z5LBnoizbzafKU0m8jxaBdAfIaYmu6qvhycHmkAaoO+JKopKFdMa0kMYVLoK6xe1KFTJB9VOp6U8Hblw3GWirW5LHcJt05EGpw+UzkcqlzHCOMkIh0MCSZnOnOK4XC1VA3BEkXJqkKgLyj3rKcS5TLB2OWzbxIaoBMZ0EA3EuvA10Eixh9rSsaCPk2fP5UNxmEFuwsEHkf+NG4+rWq3bZwUYOz05sZ8AXRyGsLlcEz4f9k+YJ3RbJo2BAfWdq\\O0d6pbb7+lm3dvqnfas3aVFEaVQwKBvqb5RJpSVLOxoSDE1OZZ5yb7DACLwycp7\\s7F3Vx56JNJZANIPMBjM7SkTW+FFbsQXYCsDxJyB1MCoyfWVPR48KMEn3x1X8CYP17\\dZv\\a7+8I\\+rbpdXPMuw66QJeRguUWQmSpVOX\\1N\\9Zn\\rMJ\\Txj39UcYX0W4pSKSQGzZIvgwgtcfkl61OwAxacjNiAOGXy4DAm4L+pRfZD\\REsRqAnP8iCOjw4UmujrRuPPqFmra1igRgHl4vDacE09dazhpDe2Z0ts2dFfstM\\R4OwFO7QLBQCOFYWKEeoWr5YUI8i2mAbnQaJ24acmHQSo0nA3OBsOhzs7x9521bbNrttgnwiqh5zUYNU0VpdGQ3HBoQKEosoOVqVVG54tKjFwXV47pODk91dHhoJz+ayRnFMUOu1iM1WxWb7\\cGfRMPsqhe2Ltg83pYK9w5DC9MqJ6kKiwyLcZji1OITbS90mA80qDX12TYtziCcjlQWEFkXDSnCnU1\\P6411f\\6EQFTg20xBeLmhP8264qbrVVae2oXNtRpbQrP6kqHSxUGJFYfGT9cheuXtLepcsaT9G8rDQ5nqteqqi1UVYpgmUYqRByo2eWh3V\\8qruHd3SLBuay+1sOtbbh8dKmXctqhr3lkqyuWrNsspVX40m2jdfRS+3lPAyY7h0oYiNLytpOfEULCvabV9VWR0dPzjSIxce0WDU13Ov\\LPujX6s3RuRNjYyZW+PVDuuKh4ExoZyzb1FqOl8oXuTE43oZwuLlnjOA0QRN44cWBYSfrk3JiPswdxHuR0UuK9xkhh7aeWu6zgDBJL0gUW4hBDLw7qRj7auIAENUchdXWpeXCrs7OrqjQ9rd\\NJnT18oJd++DXdu\\Wy8t5EG36oKlUkjFPYd2B5Ql+rEMAJeJECFkpO++ayc6M1KzMGiqzT0+FmsC7byG9tfIA1MeYCkGNVU3b8UhCsTEtgUnfGUga83Dh6DhtLgGlhYSJbP24pV1Mb3evGdN65+4odlsIgUzrrmVuO4JKi5ScxUmDyRbuASwpnfG6dp2SplbFX8315npxGzLkbYZrQULlMN+z1pofjtbtUBYsLcc5H2C9GKs4KHlfKqsaxbaTmisYokwFWsL0vTE+U+SU32qIH0RZK9DowRIAirm1Rq6imFE1SPVDn8rai3W1l5Zq+9\\IzenN4UwU2fqWKYEZ4Yb25LiwD7cxzNVJPxSkBrwVNEgqO52pWW2pWYTNmJk4HUE0StH3om1zGvC\\XmYf2E0YAiQHXCWkByeJ8DoSXIpmw8Ia189Dye9i4c1+l8pb2L71bO7vX9OMf\\0DHR7fU799RpbxULSyqGlD6vlA6w3kJeg1EyBSdp5iSzO2Zopli\\XJrXTEqucPpepp7Lt3gGYFdd00EK2WrotJiTTvXntIj73qfXn7xBQ3vvaZsOtLp4X1FhaVaMDgBTJVRlK5gnF+xUdl97D4LwOPJONOkXFfj8asq7vsaZw91eivT8M0dXbvxAcXbUn23qKCODiaWZkTNONPDkEy98UTVRs0qZMg+ypJEtXJFzY0Ns9yzZp9X5DC1wGRk+ijTlPHnI9sH2AMwuGzv7CuA8SZw9LzAOI5tjATAcB2DmKgIiKYxAZLBN+MU+qJ6s27PG3sJIKdcJhx1oYOD+zo6OrA\\Q4pwfHrk9rsss\\2Fn3w4s2SudIlA25f8qpYEsOJ2BxiEgT2fdrhf8JxN5Qe5MCxGpZVCyuw98q1ixSEjvlMDddW6k56YnjEnAmalkh\\pyqXrKgU1a7ngPeCUp3uS0Fj2fMa+6CoXi8QOC8aMW++eO7C4MHDiPFa2P\\bOhtrZhmAom\\OZz\\fw6IGOTw7t3gJ4AVporzcdnkWz8Flj5nBM5Gmvb5FPt27f1vHJiYVJc8gyDWGANjtUXInU3qSNw1UVNesNJ6k5JhCW0A+p2+6o3W6ZIH97c0+tZlsRciGePQSNHJ0y+hanNvFxclsX54BOnaBnI2xKHMABk56SaaKnv\\Z1ffGLX9RvfvZz+sM\\+l+1tbmuyuGuOgdYWM0taPRLf6G\\+du\\0ud++7P62Md\\zVgegAg3D6gaIDWZ9e2GMFbJQAnAgc680MZuIE7r7mPDoMqG4EWfxFXax5149ryTkHktYjaAz2Z3RyUfgMWfu3LOc3uwObuoNyAZZ91pyKUY9fsm5Lb8qUbrnRk7AjtWcx6C0Xisk+Mje7CcbmqlbrdlGjL0FOT1YLOHCqVOAP0VGwFzeR4gLKTWAwjKpskcwFOQabT4yamGBZyeLbJIiorUrW\\JXwQ6OTo00SFp7Sdnx1a2unuxq412VdP5SKNkaps0i0u3tala3LLAvWXumwh3NRnq+OEDrRCLLhNNh2ea9HtOQ5LJcl42Gjg4ajaWma0STbKZRouZjqdnFkS3mhPUhYU+sEoKXJCkTPutSLWtHZXqiP321AovaX5U0N2XD3Tyxn3NkqHKG6GuPHZBj733Uflx0XQvOEMJwIvoYlv1dTa4r8HsWKfjU41mA62inpkbyBqfAcgST\\cPxxrPSLb3FflV1RqRqli0g0z1SkGtatHE2TiZyn6k2C+pGTVUCRq69cZDPbhzou2tK9rbvKp0PFe71rGg1G\\+4J90mPxYe0+U1GrnWt5LFN2tyO9BH08N7EeLUHnm6zAZWzcbrGq1XrWRHnZ\\jAPoSaDwjuIKNwAAIABJREFUYVk4eVqiMP2C67BK12bCqWXdZQhggEkxhxga7IIq2H25N+2Z9EnTlVeONI0XSqKZCrW6Ll37H7W7+QEFK1+vvfh1vfjCtzTrjxRnK7W4czAoIEBnVBgHYt7IaCigiJj8NsbHppdiKcchh41\\7UZbNzuYJtLGUI6VglXyuZdMU+MEzGxofuBiFYykWI8I2fcsJoKTW1QUA6m0IGVosbKaOt0b2r9wwxbpH\\3o21oth1Z8zMiZ4FY0eOf1OS77ytn5LYrBKPeCgdHziiteK2vI+We5WqZr0MWixmtz0TC2HbPpm22WXzO+xN4+MY1drVE3QfkqQ2sJqHNicDMCGO23UiGsrsMEi8oY+3JKJsuLa2cjiJKi5rY2tvbssDDIe5rEBUV7O3rl7df19VefURpm2qvGKlkFUy6vl2h3LG3PM9Up43bYVeNkpbPTuWphw0qhDWAFkRaeb0XYdLjZmkh0QB7YfYU42AIfuadM8AvIxD3qgCprPUwcDlAE5xZ4uUTH5CtXXfXWNb3vvR+2Efwbb\\5A9x+8pJKXqBoGKvN1YDEBUWb+KWm2XFk2HYdkPiIYHQwzHEbR1ziGxknkzg0J57Q952nWUZgQxtNpUFZ565Ke\\NBH9PbtWzp49UdKhmfKRqdqVej1xNnpRPVmYjjPXnNpGRYbcS7uP51mWtR3tPH4ZWUbI\\XH93X81kqTO\\u6eP09KnWl5pavRodIm1hRqaGiF5lIfjblc+8Zg4S2yswQAKxazaYbmJ9c9lJuv8ffs5YPRpgVfh0aCYCLkN9Hs7u9fWF9TTC8MOkhmii2jdxFCDAK9ExnBAiG9kASQm8fAMo6CSkTT1P3GZMzl6emVaIS5vyaYzRC61urEwzKvclINjMTFuQGHtj+eLYOPfVM0lAIY7W39pSkKx0e9zSZT7TyEgXxStWyr42gqM7Ghuo1DpS5jo\\vadg\\VKWKecKN7rnE4+HYNEl725fki17YgqbzgeXQUfMzm7qJUhzzpNOqMDcnXSkMDRxRy2YHofWkCAA7m86VpUt12l0XOryEVaaL91BnwzM3Akcr6VOPVbBaGyIuspSDlzOm8DUHVPMdHGswGtlniQsRaRIabpd9B0tVtLWePzcSBDcx9OWCgwO1aAuLT+J6cThoNPhMmtb\\C1iiF3KZpwaw2DeQNjndufMdc+ADqLI\\MAWDNgME4nz91je+pT\\+4h\\r05\\5pL7whf9NW1tU5bgH5x2AxazBJbn\\pb705b\\Sv\\7d\\1mf+vQnDNWhGTJQ5JFxRRHv1G4Qxmfn9u9zgHW+oEGxGoNtKaksdGiKWfxcIKaJJ7G5Z4jZBur1+9potuxicMWZx54XG58nUYOUTeu1riPg9D3s9e2Eurm55RJ0yapYBxiep8sD6nCBYdXlAvL9EMvdf3DHbcKBp1anbqCRcR0nDV4otDgXjLyqeoPeRIqjE9fJledrp+PM\\h+kDeXZrDfNHhx7Ze1vXtDorKfT4wc6650Z40QnWVQrWv4Lh8iMVOk8V+SVdHHrospeVcU8NNaF0\\ro5IHu3rttJwaWdK8Ig7JQo1lVywuVDhH2Mcat6aR3pqP+qeacoGplzUJf6WyhcrGqVm1T5WjDXCmnZ0MTQcb1SO0Lu2ps76pYbGg5jXR0a6iHb56onEfav9jV3iMb2tgrK25JZ+MjGwEuopnG2Ymm057G02Oli7Gm2UgTKjWs23Gi8QS2q6TRxNfR8UzZktNww15nFHma4wpZZaozekAfFkfa625pM97UYppZce7wrG\\uzpPTgRZLT9sXH9Hm7gVtt3dUSEkSj\\X9F76t+\\0fqXNxofaO5PVWWr4lLU8WymdzE4NXvLKKhZJOl3MTOZLLU6lV3Yl0NlM6nyvLl4piGEiqk1y3luu3dNksaKBwl3D\\u8R8S2y0e9XCHxmNk1WEuxDYvlgYMFnQSRgvtaqspFpVO5c\\qJ2t92qrs6O3XntO3332n5SOh\\LGUzWXvqpkoTG6iEvywsClU9JcgDsSHQkAaw05zgHW+aj6HGj9NKvIlTwDsMjtslG+TQMdA+S6nl0rPGPvcwGnRems\\5wxUYGYEoWazEsqlrq6ePkxA6OvvvK8ese3VIkWKnmZStb1DBPj3v+aYnOVNeboY3NFWM\\pc52ntK4mspBNS2Xn9TgQyPNqjDnONdv4A4sVsI0YIEfiPG6tyVQlirGZU5Jwv0LyAMBy4I3n29hw3IXllukKg7CiRmtDrTqQyNUKzaaZhnOuWUlLyopLqdJGrNL2lm4\\uKenX31Ow1KqrXpFHp2iw4Ea46WupIEuUfeFaYJD4HJpY+nT47Eir6xuq+J0qfSvWebRxEwv1vOXJHZvut5Ft66wCbCB8\\+gIdY5062h0VkX0qKJwn1M32SR0dWyrErtkn71o59VobjS97\\7Fd28+YK0mCryC4phuNF3rtDCoEeluxF3KbolWgVCG93ZdfBxV6LR4iNz2VuALgPedFxmRC44IbCNcYJIaRDLb2zpgx\\5hM5OT\\X6c1\\X4OiBMSgbAFLwoUVwrPO4fgbo4xRlP7KwW0lHk5mC7gW1Hr2oeXWoweRQx7dWmj\\c05XH3q+dx7omCYiq9FASItywUS+jrl7PjeWc7om4HtdyAZiC9bE+voMDIwSI\\uH1n2uGeK5hOJAqmMh9MLCCcA7+tgaEDkydjxQBnexvgLblgpF42QCWxeb4AGY68B6umVmtdUq+MWS44thLcMvx9XgdaMIAC50uB3tG+rBpjHpvGcDdaHc1niXyMDSt0H1NtAIA7j+i2WxpLD0HLjKc+qMTO+i04lD7+7vqbDQVlAqajE81HqM7yyy+gYws5EEnxyfa6u6ou7GjWqVtMgnGu5WYXsWmpuPU9mMYrCwnSokEeusXsj0ZxzlyH55NDqbc4+PR2Jz77daGsXIjKnxOj3Xv3h0dn+D4c1lhTKbOuxCJmpnP+IxxSAOeMF6Fpv8GAOP645lGDlCrVVSuYCBD1+WYRDTYXFeCfGEuSarn2ebXbtRZWeeUlWxkiLbOEgAoPF\\NpdVc+TI1vec6SM\\VCp2X0ucEK8Ms+ooYPSrQd779jP74j\\8PfeKTn9AXvvBvrc8RXbZ5dmGw3FSAjWXwDsD63G\\\\pj728Y+KzCkcA7wQam240ebZ1N7MecEwv+eSw12xIosHojCX3Ayy5QPjZEpZosujgvU61zRZgebRkVlNu90N1ZsNW2ygELEym0XYaiQY1TEec2wCIYMnh0cG\\mgZD8whgn4BmtYBPMvcAT\\77uG10LyURSLVg4d3rIwYyjJfIdabWyM6jzrsHJssF4teJehawCQ06Xn3IUyHPRychEMWKTQnBFUWlU2X+oX3\\bxlLL3x2osWaDeaTdSf9hRVSGAuyi+tIy0YnaQLNUt1RXlJXhLIS4qmwxmNjo0VbDY51cCW8GmwEJL2Pbc6H5JtKTPmJsf95xVLmqGdiRtq17ZUK7UVrmoqrqp2EhmPOFmMLeV5VfZV7bbU3OgqWJWVTzylo0wVP1C1WVRtQ6pvotMY6pW3ntc8H2lVyzTKTpUvZlouE3tN9HRlNmouKJ3kOjtL1OuTgM8mVzWQyikmiJdqtUOdPDxUNpzoamdXF1tdRclShzfvafYw1fBsaJ8bTtPBZKQeYHCjrkK1pPpOR+951\\uVT0mkv6hbN1\\TK299S4XSkXYfiVXKPY1vTpUfZtIoV2lRsA6vKIx1lk01gMXEQUWgqzFYaCIQlEM11+w5IECPkyT3PpsawArx+Tu1Cc5muL7\\MSO4U7mHMHIJIKA6J7e4idzzlIQ0m6w0D4qqbz2qrZ2n9Mjlx3VyfFc\\eP6fNTi+p+Jkpkq6UIXWeE7GUWDxHhYUStUSJyf8nXaicpwOGp51QMeaZliP\\\\h9Mw2sHa7nAMs2TGz6MLek3rvyeKz4JjqHkVsDowDdE7KBLJEfhqiOlC4jTeeetvce0ZVrj+n+3bd05+ZPVCmlClZTe324xgjsW7hSGCeyX1dSmPLL6m1IlF+7Btep2gYSiRxZx0S4GBUWOsYRACzfdCK0D1isDMW5flGDSWIAi3vfKwcqkLROYTTOhpU70cJkNOo1bSE494oiJH+OxoTMNJqJBmdKJhw6Mg3m0jBNXfVTt6L6lYuK9y\\q+GSg\\\\6jZ3U766tWIuhjZY7d7dlKm6czXalU1WETzjMD3DQ0UOZbKkRq1ytW0oyqY5qlNpYzXSV1PaY5c6YZ03d6yBfI20HPmdsmaPok2B9GNoRKZnPHeqM3o34MY04aKCzv6Bd+6WNqtOp65tl\\Mg1WMhloMZ+qwijFmCrf9KqMVZl+kz\\E1wXVwvQ54Da3JHjy5FgHuS6s7fyXNR+wxUgJtG7mAXmaF0IFrR390sc+YwDi1e8\\reN7bxvAqpU8axcI0X\\ydSyazTGsMKk4\\phN8GvA1lmaqrp72QTu82hs4uWTWwvlJ9u6\\Pj7deHJXW1fICkfBovNNDLmFIaBlgk2adNGUeBNTZvnO82U7xuogcHiB5\\zOQDj98mtKleoWCNUc2ARA9xH3e623beA3HPGla93PjJlrMvDxBrD33N6wpWBKABFVI6NUebfck8fHR2aFouMJ2II2ODZ\\F0UAi0UJWsRsVFxPlcy7dnrLFdjzRI0pLJ\\j\\7Qj2ra2NpXvihqnnA9ipbSjgOPyQ6MkevGBYigaZqr2SgpKtNjONNsPDHAORoOVWUsW2tbRzAicfbJjdamxRRMxsRHuHJlCBemWOP50MA62qQ6GrVyzZyv5IAd907t8yvHVQNDjIXHo54G\\WML5SYXDcMaQJ1nwIq4A7fHor+C0GhtbBhoZTrFBI3PxcUDuGtRobatCkim5Jr3PLDvBWNH3AZSJiJSXJh0ZgwWJJHTQHK3ockOLdR5NAIwJioGrpuVdcesMKYL5XPDp8k9RfYj2l5qrmIFfqjvfPtZB7A+8Un94R\\+G212997JyCxkaWYaLMRhUJqMCL\\8d1\\Spz\\zCWOwKK5FVc8b5wME9S2E4xBhtgNJ\\HBdhlONRgM1miDNuqFSh\\DJYxq6Itqw\\I5A3CacVg\\hTpi3b9+0dnUyntBUmGCV6hourImNnWgdytx9MJlODimFJEG9bRf\\PDbBlTiufxRkgk07tdub5eTmazA80TwZW1XOaNK3UwMPH4Dv3GnC3zcqOS7bxTbAuB6J8tW5OEvmtyyARaejyOcwGUX93Lvep92tbd1\\eEcHx0c66Z3q3sFdRRXo7YplBTWw05P5NJlrdjaWN2XoXlDVqxnLUgh5zUtV4lDVsKjpqK\\ZdGRhaD0\\VQrl7DNuKCuMm1otCG\\NNZwttYy62m5dVHlRVdZbKe2nmg3RHC2URblKraJ2rhGCuWc9WGh0cFRRhFzwxxoM7+v+0Ws6Gd1S7g+UaSCizFdEGiDEztJ1ZUugBMLCDzWeLnT\\5lyjMTZ7RPZtm\\9TlNuoIi7N5XupxmcD1b1Yj+9c0eJkotGdI53cfqhgGiooBJrA9i0z9ZK+pn6u5sWOit2yVrWCNjuXtNl5VPX4gpLJVD\\4\\j+qP3xd24+EajarOrl9osXRQtHQVyUvqlJEgO5pwtcbjDWa8rqd6JPqDCIVij7XlwUX3d9ScYy9f2XZMpbNAiixOin0h2TNOAE2z0WtUlUUcG8CK2BQEFbDsqOP8pSVPCUBOixfWdjQ3pX36PLVpyxD6NXXf6BXfvIdNYAWp32RloNWBYG4iUipMsFYQnAdondLOl73\\llekrvPf+Zufyf4YM1SO4OEiU95d65iycp8TV\\202fQ7PdQ6ouFInrvGHcUSxZ+mbKA07rgRdrcuqArj77HmFk0ZKE3V0Cmmmdye3PTrlbOqcSziZsLNgqUYGxWwblmzxmA8+fftFLLdZ2Ol7umAicXtagMdCbm4mEjBRgGkRKs1zw\\jBrQmTSbajW7ikJOuiXTZMK0k\\VUWgxMb3JyNtLhETpQF0exSCcWAIpzbrL0lRVxnI6VhVLz2hW1rt3QYlnWf\\n2P+vlsyPFxdhCBy\\v72qb8NqfvKFWnuh6ty1vOlKazzTLqfZJVEgLNqrgWV+SuUcf6Wxm+pUoCM06z6wEAMPaBfMCqOE9sumjI+G5tNETuJmycgtxRb1dEBX29AoGlZa8YkcXLj2hCxf39dzz\\6xbt141Jjgo5Nool7WYUgzsqpU4sKY4ToNA2SJzayw9mj66wlSLJFHIOmk6OucMe0cnt+565PMD8HMd5gpVqHT0cx\\+uEGlH33nH3V095aiQq6yLwNYCIwZx1sCLuuzjbQLynChr2MrwF5jz1Nj\\4I2b1xWbzmwUMp7r4+l4Zb2rj2hvcd3tXe5rSraJi\\WInXMHF8fR+Z5ty4jOH6eg9bzCrHzcTT\\5bMmnscJsJ12io+Wtefw4NCYvu3tXbsWGFz4N4Crc3B2btbA+GWMhYmy3X7GOnB6dmIa4mTh9gieL7RZaIX4GucHd+KA2DvOu\\GY7gCiha4qGVg3LvviefsCo0PA8IJgUgMAJdPHkqM1nqMfCozt7A17Oj07s3L0LJ8rKvvqdOuq12PXOZvkllzOa4F5YuzlssMYt8scd4xJuZf5O+ioAHcQE+OEHCyAt6u8szQCy8HKdHh2bF196LEc80\\zxVhJStE0+rDKugoMHR1sELpmKnQYvQW2n1OjhnOfMS5rtdXmQGbwOVrUiovbSDMCXkdmNkD3CctVAdRayTwTIrRjroOV1+70g0zQ0KsG69c8lx8g9SELMjMZDB82a7RHDllUNnbQujVR1VOzw5Fy5ekZANb\\\\if63G99Tp\\\\\\B9pc3Pfzb0t9w6Axc39swDrb\\9an\\nspwxgQQmiweLBB\\2B1qHPQN84686ZK94owITMJSypvCBuFm5cMqEYydVq7vehcM\\n2OcPMP\\t9U\\08us\\sg+LxFk+UPJtyO5A5M4LTpO5fci0ZTPnJNCSC+tmwe5kz9f62bwTXiPaJ3Q2fF87PVqnHrPtpTFYvEdm4TBpNIKDdi3iH9DBiW2ttzEGj9JZIgxiqgwAWNg8Xfk0Fx7BbCWoaJXIwsx4iF999VVzQZDvBPNTKOZKk7HKhZUWk5l87Kj5UrECxX5Z1bDuskOqkX2mZ6cn7oHICDosmoZjUg9VatFHFat\\Rv5VoEa0pVUaaDTKtPDqqhTrmp8lmh5P5edoTUJtbNRVu1BV43JNW5ebqm0GKpQI\\ptqMsLqOtBscaje8KHpq8bpqQnW6Q8LYwSWNbvpXN8SrqZQk2Sl\\ggB41jpqGl\\joan0Yq01a4o8hI1I0+OC1lJyVLp2VhNL9b8YV\\pyVDLUap23Laev8loosl8qqNpT0m8VOPSprLqQovyUnFlS5cvfVDV+JKF3j7\\va\\q\\r3ntXctUn0r1vHhsaZ3xmoOq2pmkSpUykTI0FINR4lGE1d\\UCaRFxBDpyb9lxH6P5fbRNMALilXp+T0JoytYVY5OPDeLQvFD1SJyorYnFx2uqOF7GFklOVbv13qrTT2Pc2CkravPKHdy08qKnd1\\+i2nv32f1MwnikcTdXUSjUceIRDBp78HIsMbkHGfWg7imtXnavCcOVyazbbrO4\\PVfYms\\fcCpiY7QAfW4cg\\sJXQR9eK5\\0DQPa6s0YMlcisVI2RLWZGVMFuNVxmxENgAc7t16RcPeA\\mrmQNlZESZUBUbPxodtBxzy6BhgQI0oi2x5oH14Qzwaiwz2jB4E68kr0gJukvLXy1hjgFnkend3NvxbNwcUKxONxzaigAbOuwPPaTOkOMSuzG89FXIe3YCHgznOusNLA2fHsUiMQpEhGDnDhG5e5osxloS0vnIJbWuPalVuKm\\+\\o39cM799QsNrXZ6mhzs6nr1Zr2p4kOXnxe9VWmIBnLpzTcpBWpNQdgWKYNwy\\5rvyBzwUDRjFUNa7aQQV9KO+frjjWTLfG2KzURPgwIrZOrzVlHDyJFzgZTzVfMH6MNM9DhXFHv\\jLv6TDw1t6\\Y0XLX28UiqqhsA8z60yik2LnCCc3BhsuCZ8bTQsXAELRUX3tXaeWlaXZf252A97HtZRqNRocVEmma9K97I+8Csf0zxJ9f1v\\r0O3n5LjdBXPaS3M7e2CBfH4BgsOwQbKALYOS0hwHkSlNR95KI6Vy\\oZDbQPJHuvDqUphvau35D+0\\sa\\dSR3G9puUi1CLDXgHYK8gPqwY8eU4BV3yu5wQAUxf2FIAC67lJQSQLuYQlsXvWysmZxrigS\\RBtHcwuYC5Yf8AlLIf8qxYJQ6RQhyt1vltronD7UOWCbXINMtm61YF9klAxsoO8ewzLlIosmcRCYIFyTJ2JD0f56i\\tOnOuaP9fM\\leiQc+tLMWlZ41k77fQvUtMR+z9MkR\\g\\0nhMIOfYhY0VKP9mXfBV8krmtqQXF0aM5PiTs4FOjk7VqjkXoWmO8RYCMlhDVksDjKN0ai5Hq7KjKxjNyzoEmL\\DKLlRq6tGwwWjxTXAwrDBmA1wHtoBtaI6tXgY6SwD0o3ILSezUjXdmkkKLIPK7bVO2MnIOtN4QiLBkb0ud2iDsYtdBRPu6zKi9JXFPZFtZkARPGG6Qw44Th\\nl1ItRCPL9B1nP9KUMKpbgHgxiKxY2yq\\Vthvi\\YcMyL80y\\+n\\rXv\\O7+oM\\+IK2ti78VIP1LwEsCp8\\+7nPGMCC4UGbhdq\\VgXpU1\\BBuTm11ZRsQYfACwiFbDvczFcajPdUmcGsKweh1TW6fSnongWuRI31dLcfPcOblmQGTcIjeEWjNZu24fH60DACAOzsdHRRrOjagR1GJmuhKCx85gEY8bWFmOo9iSbGYo3QGT9hTiqqMYJjb1CqG5aqsydXKDoaeDmvdnWiZBxXTVy3pRuCb7oyEYOcDHWwRUVl2L5pLCnK13ZvaqtjT09973v687bN9XtbGiGSSAdGWUaIWGgnHSjrmo5MhcUVtb5hHyr1LnXOFFjjYWsrJTV2ty030tzl\\SbpTzgdcXqyEsqygZLzUaJUf1aslkToVBXo11RY7Oierusxk5JtY2CFqWhesldnU5uK10ODFyR1zWmJBarPyxOCPWeazJLzO1IECmhnSWPGy7UydlMx2eJzvqpikFdO9VdlSJf8yU1QTPtd+tqBkV1q3V1cP0Mpzq890APbt5VMclVzj01vUiFhBMbbVwI3osaz1KdzEcqdGJ5nbJ6eV95caH9K+\\S\\qUPyPe2VS7WdPetF\\Tay99Q3B6pth\\ZYtZ\\60zVg0jteaQ4WCgoLyx5fTpbaDon9ZxcGASyPDLkrpFpRgozrIljoWwxMrca+5zT87gyUucectsEwbuwS\\RCcrGcU870Ruu0\\xkPcMHTmDLywFfr8iPa2L2hxsY1jdKBvv\\d\\0fDW\\fUSDI1VytVrfwWLYxUIkvj3MZOxUtA0S\\jwZ+OCM8jOwFS51ELpqMCPJ4Lr9DeAJ7WAMsJHRGRuuRwcJpL+Ha\\B\\NgzkI\\Vo6bExt2wHhtRsOQtvffpXc9\\oR6pwe6\\dbLSmd9C9SkM820WC4EwyDnFK2J6agc8wLAAlA59vqnQIvPM1+FFgvBJmc5S6StB3UFxZaq1ZbCMoumb0CzUomd2YOMOBy+RM1MphZCCBvgcrYohWcjoCMytSiLKVqr4cTCeSlvLocFMxcUM195EGq8XGiQDOQ3y6peuaqtJ98vr3lFf\\n3X9Xzr97Rk7uP6\\LOJS1LS12uV\\TLO1t649tf0eFrL6mUo\\8RZR+my5wNcTCtFJZLCsuBfNhfz7fUcDK4WCtYkxhv8HphU1hTWSNZXyuIqXFGmusQt6g7vcOKWPVKujLjRuYVleSh\\KCpD\\\\Kh1WtevrRC9\\Xg3t35ZNLlueKi55tWMQNcP0nk4HZzNEXBlC1Lm\\HNjRLV7cYjYUdLAwYrcEVYAzUaFnzpunzlXmxOhcf01Mf+rAOjo70zNf\\Qf3DB+rWIzVCtHOpjVTPx+lmOFsXixsCXQOsZCmdLgvae\\SK2pd2dIj8IQ91542B\\GxDF25cNwZr+0JHAbmEXk1+IbZDhDVqsI4QAEmQZr+\\bshwkTq8PwDWObg6Z+XYy1jLfY+xLGxrZvonktgxu2xtbtvnjfidlhE+B66TmRDWI1OYIEInzw0K7CUYngB48xy4ndk9yxrD9Ie8Jq7peYC11c0ZD01zB1pi7n1nBsNAg5mK8arTSppk3LL8eE+kqsO6JDA5cxjU1ID8NJnr\\umhASaYGLPGGMWGQ7Vk+qHpeK7heKh6s+YMTCks\\cJ0SgSPukDr3PSq7NGALcu6QjMGy0aXU07TRFmVuGIjQVgrS5Pna4RoqBxrTW4eGuKwRHuGm5RQTVRlOsQBF7aUqRXgC\\a55KrLzPHMM46T1phBN0o3F6cK1vd7dHRse3atUVs3DDiQDNuLwxCA\\Padmzo6fqjuZletZsNMHFbcTcZejqzDjT6ZwgE26dYldLdCiHl7W61mxyIbGEcDsBgf5+nCGKx\\\\2f\\Ub\\7O7\\3LwGslH4bY7Cmk6H+5kt\\ob\\+8l\\q1z\\+P+nXP\\ZrNirhhmNR4HRF7xKnXUpXoQd5UDkZAD4QByMOZK6MzgoEy03MnwOeSJhGkMbNzNczi7a5ikKX6Hp2rFk61Mnpsc76Z3aq2d3d0d7+vn2do6MHGg56Nu9ut7ra371oSBjH4iyZ6nRyqlkys9kxiwInC4t3IAU+mxtrdS5qNLFmPle9jvODbkNXpgxbdefOHft\\msK5CAS0Ifq0BQeNjVWSTF1SNF8dRgMgZu7J1PqwVvOFmnFd2\\Vdtcpbeuv1N3Tztdddd9sqV6XCCEiqNrBBo\\VZapZiP3U2YgtbE1ENsTxGV3FZfq2pNChpXvA1nSUqT0OtxgWjyKmSURKr93CqbLxSPS6r3Q5V32iptd1Vdbuq6nasoF2w0tr55K6WyzNN8iMDV4PkoZYFHCguo2aWo53hgYSFYKNiAYaxLBjw6Q1IxF1pPCIug8LWDflB1Sq+NhGoAAAgAElEQVQXNitFHR\\fUboYamuzqt1m05iqeiFSOFrq8JWbOrh33xxh9ZAqnFQRjlOrAqCQtWCt7v3BVFM62PZaGhVTTVepVoGn7SvX1dl\\j4LSRdOX5ZMjvfLCV3UyfU31y6GFmg5un6p+UFV7gnWfKHZKUDhV4RghZ2rd97gkY0qqVhBwni\\Erm7JyngNRQFU1rUr5rKzXOtzwZPproxPt\\AmB8pYCDndm0MFws7zNadgloTzjZY2L79bO5fep9lqrpde\\Kbu\\OjH2siXqi8WwuyNBspqOwBwJg53PbswGLbJ0kJg+QrrP1szVZZp5aZxLh3a8vBcnkvC4YKxpcuZMDDLomlv0Zx2ThfDTwINlilhgpH1owHo+b7pgpTslWqNy3r\\Bz5kJ+vXX35RyayvMGCsmCr2YIWszthy3AHl1oLIVMgqoNBg\\TQw1Bb+dZXOshBpxZii5BsjbMGQ8YZKAWtKU2EFZ9vSlZnTKzbloDIwnQWZXKt0agcLnmm+OywYjlfIIMuUIjgVDRIOLMBs9P\\R9d7PklzXnec3q7IqM8ubV8\\0a28AAgRAN9SI1KwidmZEI5EiIYoiRWmk\\X80momZHa00chQlSj9uxMZuKEYRuyRFIxKgAwkSrn2\\Ns+WN5lVWZUbn3OrAEyEREajgdev61Vl3rz3nO\\5moJqIU+Zp2y61LJYsBzO4XKsrBqpsLuv1tMvqHLxA\\rrv\\+mXnntgf79h35FH\\3QRzSanWl++kg3Il8Pvv8NTZ48kD8fyctNzVeD\\4+HDiUhSL5YolClECArlAtjeV+GWNA1cy\\glDAmASnhcGXfWVNBHGpkokw3nuZagi5OEp6Lglb5soKwqetPPaWLl3b08ve\\o8cHB1rFscoIeSqREddN6GaYj+N3cS0p4hyyyHqBf7JcayXspq3TOtzat0LLdzmRhupyxnqhdq+8R5eefkF37t7Tz3\\wXaWzkTr1SNUgrwAne7NpQyy1Xp\\sK1bnWwyCjZTjVaaB5+vCe59W\\cK2Hh2dajGLdHBrrGK+pgvPXNX+U+e0tdO20aQnvI1o5qEqziW\\ZMgeezSTkk1RSCEUlfC+KqjbPTX7BK4vyBHqQpAjXMA5vG166eFK7kZgreaW7YUQzh01ZqVGA3dyF\\pM4cNjv\\FdgyvoJjRlQ1ds3FTI7DDnzDNjbto4GnpsMvIFK0x4P\\xM0DS+Zs7+jFQpGBPOK+wYikaPKYUkkrA7wB9CyX2iyWxofpNhiefHV2\\U12H\\SIPRRKMJhVTsfOhIriB6q1g1YcdsPtU0nphNDU00DaTRJSicGQESbMS4GtsKO+toQXPKCqFKYUmVUlVhIVQRSxFGtIwMQQLTpRU9jG5XGf5eUqUamjfZPJ7YmqtXq1ZcFSkkzTYlr6AQOXsdI8y7MSnjPp53nh0AHAosZ+a6NLd47u\\5\\fMWzM1n57wnB5jJFBO3hGzDk0P1BqdmyUSBCVpJPUL6CwVWMh9rOOmaJxneepY37BVUrTQt07BRbboCK8dIGluJvJbzTN\\77ktWYP3W535bv\\M7v6+dXYdg2S6bzhOTPBjJfTzUV7\\yF\\ryV\\5Mn\\jUx\\Sxj39M9UZNUcllYAVRYMQyIG3g1TH28+a8zmgBzoELbtzfP2fZRFwEujGbRZ91rdBifr2zs7t2h3XdMpAeGwxz5pPesUbjnibTvpJkYj8PJ3Q4A73ukb0mHI+t1p6uXrpmIZVY7Z90j3RwesfQB16PUR+HCB2CLey1LJgNl4gc06yYQszxERbGNF2Z7cHpyYnNai9dvaIyidncTMJ9cVpeAokuNe6PDHmiQqdDtHGR7ytBDRaW5Y3nWhD7koHatQ2ZGmGONplaN5AvrCHKqmeiAYImp4tYxSiwzaaM7QTuul5B0yTTLIXgCk8q1HSEQi5TMKsoWpWVLQibJnw0NQuC9m5Lexd21Nkuqblbl9\\KaeL3NVoRPdzVcHqk0eS+JtNDzeZjyV+Y8mhdMawPbUZkRAckhl6xmXq5wJxxB\\2cHj4YqzfggC6pUm5aMdqohSpFLKtT3btzy1RLz195SvvVplanYyUnAw3vHal757GZue3udlSigE8TpYuZFfkBNcEKdehc3f7YxgBhK1KsqeZkYBZKym+XVL54Ta3Ov1ItuKhKFuvNV\\5Bb977kapXc2pcySs5Hcm\\W1BrVLUDP81wnPfNuDUep0rnEHeXlgaA31QN4mfoENcNP+id64HFgUOo381F2XTFILq2w5rVgfNHcqMQF4yb0iFxsIMakEHSqKp1+Rm1zz+nfK2so9O7+tHXv6bGYq5qnKg4S0xNyOAjRD1m9jKuAIJLSKgt6xWFIqRtF8FCQQ4A4Qo8TkdTGa57d04yGhFHjFqPBCnsgdSND+U6\\BQEi3KSeY0Rxdeu3YwjMCbg5+Y8BdWOLl9+RsViTQf3H2rUPVK5iOXAwAwxwbAYXWAyYQHGGHEZxOZpmeTNWRmyOiowMwLMF1UqV8ltMd5Zo1lXvV2XV3CjI8b7NDez6UDT8VgJSRKMa2czSy9IplPz4qqCSJWIxyDiKDGbA\\ghAJJ2bXxc6SGbp5pOZgrYQAvYgrgRGmsBV\\NhFmtRLWnVaKl16bqii\\9a\\\\ij+\\rW917T+977i\\rEL\\87dYJMx2\\8SCdv\\Vjje6+rEeTN7DbvJWYmnAs9DWaMXRaq1WumukKwYnmIwIXMwzB4Rba\\mK8NMMk5Zd90Bxr8OSuSKXwo3K2TJ3Tc\\UpIbpsvtWTTpxEs1VQsV3TjPU\\r3u2bun\\7ltm5NEp5hT7XA68ris6S8VU4BBnHmzdgJTJfrSVrbAH6jZLbhSWTHcc9gwfL\\oVNwzheaDBNlIuq2tq9oGtPPW3f\\\\Of\\kQnD+4pnU+03a6oEuYVWdq0U1ja2rSwbacUpeBnTMhRTrZnXCxo7wMfUOVCSwd370v9Ld35+Uhhp6itaw1dunFNW+19laKWcl5o0SisXUsNMU4qAiHMLtN1dqiDdpmqUKAwTSG8mHMCIABzZ4smy4MIuckGvB3ycDnA2+1tO\\ixhXGUl+5alQjS4lBtmqnplHvmon8QiKDORGnK7zT3LvHERfRYggKNLNOcWapKVLbXYgpEY8HdNpEDVATBk0Pk4KJ\\LL3ETGNpgBZ2Tj4+fGSj3noLNTyThoXG5AVmU5sGTeJYT45PNZpSePBrpnIAQlUziwMAEsZyIKmWi4uwJZPF\\eAFBhrlhBguO5IYGSJkmo2moUHYIvD+QZxoCCmYHJK\\MmCFfb5iE6yCcbIHPUfcZwpV4Np7vhVYjBpBzvndSO8UmoAmC0K6hwZqgLhyZjvbHE9vvPGWdrb3tLu7a7QKELqVNVcrS6IZWy1BsHfP1OuNrbriJTzhAUvbEDQ4fNAIJsnEJiAALjwMOAI0a1vqtIgSCh3\\KnMIlu9h0ip9+1vf1Z\\+yZ\\rt37zi\\ril35Pu3sXnIqQY+HdBdZsPLIC66+\\+hf63Bdf1K996lMqop5ytspWYAFDztbBwOSAmVw35xmxHU8PJJgEIsNfosLnxlH9Org2tbkq5DVXmbtOxhVozurgrH+ig4d3zPkWIh5KDNAiIxOCpHHjMqD9uq5dfVo7nR0rzoi7edi9ZyoQHpzHjx\\a32HRsLAh2gLLcqEpsqzAsuYdCJJhrOuu8PJBVYaacHtvV+fOn7dCivPBxbmgTsA1eGbFGKGykNQ3isizoyM1g5L82UJpf4wltiqVtt733Asqenk9fvDQLCl6g4GG05mWJU9zyL0sqKCsWr1jajbuPITYFdV+IiVTT6sklD+vKBcXtZxxvpDZtDQuWHuroUqzpLDua\\\\armqtovxwrMlioLEGGi27Ouzf02DyWF6egoqiieIXo1Acr53PCV2L6Sbw7OFroFikoa9ymsxWOjrqq3u60nRClFHZEKtWvalymCnIJypCvB8NNB2M1K40dHVrX6veRL07j7TsjxXMcxof9+wAxAjQL+CwPbf\\5oEI2BwTkLGFprNUpXpFfhU4Gl4BjpuR+UqVsWy48FGV8ufVCgo6eOu7evWN78jfmWn3PSB7M83fWqjSDxXa+GCqIBeomIs0HcZaMIuA67LAM4YoKPySKL433bpTmlivv0YqN2NBQ3w2BkGG+Ljn4+3x3BoVoiJjQ00sRSrQjHFZLlVaCVS\\cF3tC8+puruneTbWt\\\\+\\1F5OlEF2T5GiZ5v4aKE8OKVZJL4MDAPJVz4KbIyLCPIq+T8gAw9R0DgQoStEaA4etf\\HYeBW4oRqrOY4JAGJXHIRWavD+nYsNlV3rmvW5xLTmluqTRH0K+nNF9To7WvG+\\5gFlp3Lv9pnGcskXfXhN\\oiSBH7IeS6IQZPQZRgpzjHac8S\\mvByIng\\5dlsFL9CgO7R9ATUyZrIok1HOsblPJseGVPCeA+a6c0YzZPSRapDauK9cgh\\IYehiWNjsOKgo0kD1YG3G8LNmKOV8lXKBK7AoLSmAg8yEFbOwoGW9ofr5Kypf\\CW9eqevb3\\vVc1jT++5dEnPn9\\W4uiuHr\\2Q\\mDE23VSwq9pcgyTtKp\\MjXeB7r+GxkFjIEcKNqKnJ\\kDIuMwU+AhXWnnO3538bKwTuFxgoCL8FgOOCDjJnCAH1aqbE0JCcMjhnFEJeXvFypefe\\37Nk5nuvPmGFhNCnwsqeMQ6mf5VOS8wQYKTqCdOFQuvC5NazFZs5O3CuSndsciZxnT5pHeESld5jacL+WFJV288rfc+\\4JZdzy8f1cvf\\tbyuKxRoNT7W43LOkgb8HPC7tvHt6J0DQY92BS6ee1tFgmz5DZeaGg3Q+8T9WLbd38+U2tjls6uJ2oej5Q+WKop59\\QVcuPqOgyDg154wqKcw4hEE52MlWziQTBMX2ehIOivCcSBrAayx1pGlL++CwZiTKeI60jsTGbijxuC4gXE405ewUKLyMw2N2d4yQyOEjdg2aCYUya7tgSBjnHk2+GYOuZ\\mga4ZvrtWZCzN\\Xdj9h8oREzLPZMcMrSPjPQ\\HUwU8K1ht8DpEFpk6P7E82V6\\a7zcZrul8XRkNkpJOtcIAQdFp4+6cKox7upnXR08emR7YLlUe9tzjfEnAAm\\m00SdARLlwiN6O5asJVarbrKFZJVQAAD1UChKO6xRLGRKcVSYPY3w1FfyQw3+6qadfhmNOmxBn1EZZ6uXLrqkjPMCBmwaqk+Rd4c7nNRUUAEkBsL8txTU5RD8nKxGeSsz+vnP3\\dvo5vJXvxnJQSro2XWvA8v1NMUZ9QHCLoGidDqzWIIaPQhy6CX5btMwTU24g1VVQsq9M+Zx6VBMN7ZneD2TNk\\EiLJLMC688osD7\\2\\ri7\\ye+aaZnZTR3RbzzOTnqFsMwfpLffVv\\1Ivfv4z+tgnPm5wGzJINicgVua1k3HfGW6Z\\L1kKBWd2dnZsQ4Pn+jcuX1H8EX1tA7XxH+EjaRaK6mz3bYZM4uVQsbsEcZjc6ytNsoqBp76wxPF8G+QWa4VixDW6Eqw9A+LFbUaHZ3b2bOfce\\BXT08pcAq2Zz78OixFXP1es0KOzt0UrgL7iC3iA5jnLqHfb4ks2mh08NjQ9eMF5Zlam9vqVmrW3XNQt3YPCSz2By7MwjuKhohfToZ6c4bb6i4XOlivaHtUk25+crCJa9evW7d009\\+jMjIhaJ4CETCnNLD6iX3C6iDgLNxiyoov28eYFNGFKHr+VYyk18FdKiwlyoRTlWZTvSxct72tqrabLq6kn\\jurbkQqlVPPlofrTM40XQ81XI82zibycc9VfekUjYJtkng11Lc\\3snWECPtHDqIyvmc5nfWx0hhqOKYoC1zierVp16WUzxR5M9XDVP4yUXoEob2i1XSuweNTJcd941iFeIfkChp2B8bjqzYqZmSZZowl6e451n1Nx4mmE6TWefl4nJTymsEJA1kJi0rKmUrnL2tr\\8Oql6+rHlU1PL6nn7z6NXUXN7V3vagII8gHifJnSOdR4qUKs6KCfKjFDI8UunMXL5MrgKbAvcJGxMHPG\\7JZhPlmHGzNEe2fKfYchwtvu68Ep1K1XEFXNZekqaKUyJaAi1LeY3ySwWdXV18+sOq7l5QAgL3gx9o+OC2anii8Rx4vgKKH4oC1i+vD+LAmI5NxFzRQKlQ1fBFDjDidcyOfZ3xR+H0DkIFB4ZRmY3OmYsad8xlwNl7XmfD8Ukhl7tZpFMfGvIEwTyfieN4tAwV1Xf13Ad+yYwPX3\\9Z5oNDw3BQlVbLjVV8EvGE2QsR4g48UR0upViaCofuk3g+8Gwq1kysc7dSzONWB\\2fK5MMQsiRhOXxPAC4Xo5paEJDyjgGFvwOfAJK+RULmHTQJQXnTANmUuVWOadJnGOghL+CKq6JSxCrqFn6y9XABmcK41yVmDNS2WVdvbVuPK\\6mjk6zsv\\0j37x8oTBPtBZ7aXqJiPFY1W9oojMKCSXMQ5uUFvmbpQv0RB+\\KvIi0mluMEhYzpmLCpd1WjoOqQK1oSjdyfWvubKzLeHaNlGN6yEiF0TEKv5xnRdUEuTneRsrr+Q98UHvndvXmz1\\V\\bduW1xOvcyhNbdrhmAAzIjGLk5WWuLGDufOeHFsjTnNMRBdLAlVUJYr2igQJIWxLcHD7c6udvfOmUUO6QuDk8e6\\eZruvvW64pyS00nfYVF+IRSwdBS4h5BLQP3NK0fKfYhmkmbmnpSUvTVeOqqitslnT7oaXW0oycHqdrXQxXOebr+3As6f+6GsiVpC845nEcAfyaMNmkscB8HnTGerBGuaYJ9U32bjcocxHxl+zbfy59RTDDdAMEikcT8qqZu1OfuhzMW3RRYmybLcnMRZuQo1FxjxlnHIW\\WAYRMm2WRi676n\\eXTKsF59\\QEHV4W6hlaZz4XIxt4+nQEKhKvWkNPnsLFALI3hQdNOxQZCpVzLarbjpEQ7Rc6ng0tL+Dwn0Ot2yVKp7HOjo9VK9HIcYazNv3AmQQYcNTgsiCn817h3+NWMvUfKWiFSkxJqS5uTnlMyakKacQMpSYiS\\xTyDOACSTof2qVkJdOH\\OplImQBhNtN3ZUa1Sd3m+jFnnC2c8ijd2vLJmGzGO+fnlUPTXFUA2N+sJR2S\\DUqb85zlSD6n0XikIU1+PFG5hqF1ZAUna2BBfmpBGky76o97hvRFRUadkUU6JZhRY\\6N6jOXV7VUV7u5Y7+zAbrmBNEGfLHACqxvfvPb+vP\\\\pf6wue\\9C8XWFT08XRsBdZf\\81f6Nd\\49f08U9+wrLsmFdSWLFoBmOcm6n0i7ZoKFIw8eRpwfr\\yeFjXbly1ZHzihQergDjglLUhChzypFdSIhs\\BlHE5slFvgES5Nrd9rFnPPQOg2KP\\MpsRn1WEW\\ZIGUSLG3OxhohvZzz0ZnTgWSLfXk8KGZxsFpYDRJsYTfC0UaBZbxZCyCgtk7neDMUKkuwdIlnMZrOj49MViWypgxCrApKBskWoJQkVmv4oWyOZ1H3SDMN199VcFyaQVWJyxpPhirf9pTs72tarOjw+MzndIZUbQSZtzcVqW0rXK0rVVc0riXaXA2Vy5DGVXWlFysOcTCTNVSSXudts6f21On3VZWn2oVzqRiomnWVS9+qHvHbygfphrFcNhQl2QqRiiEOCTXYZq4G2eoGXMGMxct8oGNwRk4slthtEheWa8\\V7dH8npi6qtGi7iBuprNqkrFshWQpeVK9dxK1fxKC7hzT2YqLD2ls7nm\\YmWw5maYVV5bAGAnQnkzEsh5MPlXMkKBQduvAUt5zkjXhKzQOfE93hFT0mG\\8tSfimvOJTy7W1FnafV2X5Ood8wh+rXf\\YN3Xv4Pe1f9bW\\W9boyUDJ4ULhPJSfZIrIi4QXBQWGQ8bPqxiV1uo5Ol9XyGzGhJui0zybLOz2neLL8bDWoJ8VJxuq+Xqks0av2DUIsVY+UlYMlBalUW6hZamiC0+\\X9HWRU0wbuyd6s0ffFcVxlyrVESQ5og2okhYF21wVRLGtYQa07GDAuSLdtDik+U4VSBX8AHxtmJ9r+Os7O0xonHBrZaxyDOBLHrNF6NIIS2BfK+E0ZVtJI7IyWbDxoR4ZpnPabgKNF2G5ku0d\\GG7t65rbPDu\\KzmapB0VySi4WKSuWmypDT16pi0LhljHAGQulAsxl5oidaLGfOkJj8OJzOUSwC9COrNiNXm\\EB1RkqTQMHCRWKAg2SOyAdKZhxBJw4Dh\\LDd2om\\y1ealZi2XmAwRJDBSLsQRFUansK8mmWpEBWQk0gZjc2lHn2q9oTibhj3+gB4\\uqpIttFMg6Hmp3HSiIvL9wLf3vpoTV5LXirHSaqVhDOI7U6dRV5bGxjlxnkhrkvB6rYBgbPybNusQdNKK\\fWYmIPQRtB8ZkbSK8kPCkrYIzExZTIQlLV\\6ao+9OFfEIj6T3\\wIxW9ueolRk5Da26jALrBTF6+IIIeFisUdKA45q1hPl4JzQ7XmMkqStlKXa32tprtjrb2Lqm1tW3IBUKD4eGBHrz5mg7v39JkcKogj9oLZd9SlZKzaOA9m8jI\\NBMR+hk9taArJSg3mMvQm1+aUercqbVsKD00Tk9ebhQ55mC0vZUN557v3Y71+VlNa2WFD0OBYTns\\JWms5iVSsNVcp1WysUUubtZXw31hCBzdO1wzsG0tV1EDkiF6wSXNwUzuqIIQh\\B93jueFMw8pno0SzXL4Eh\\bIUEo7X8yDy\\mhARyA0LA+zUV8bXlhocZrD7hVOlG\\RyZhqmazbcUJhpgUGpkVesdmhBlUqs5xHHQpw4AWj8qV+SDSfDEZgkflKKKe8YhOR0S\\UCx4mk5xxe\\Z88azx7jw6OjECvqNMpI1SKHWxv29DNqEKEyq15s2FgXh43pOp11TwVPs1WpNI9xzjhpNAguSEFNWChZGeyPdvPmaTY92t7e0u7djRRaBz7i944xuY1of7trcTFvLlbqJF5hUQ5awZBhMeMkR9gp2rlttEhT04MFdI6Zvb3dUq9VtX6BgpdhmEgsnjcKS987IcBQP1cdwdS0IQAWOGWqQIy9yrOkcmxWAGM+8wWqVpgkCsiUZwIzIEZVB4CiaGOBb3\\on\\ekfMyL8bf327\\7+2wiWZapuECwWBERRRoR\\89W\\0Bf\\w2\\psy++aHPdhUGmM5Pow8dZLan+eUAcB4QiiQLr6PiJTk+PdeXKNauGKah2dnbs5p2cnNp\\RyVms26hh0HZFoh5ZQSh\\YzRtG\\5h\\ISnfWeaEIXFBFf4BAuwp1r5barKisNtVtbJu98cnSowRRztomREQ8e3ldnu2k32jwzqICRe9poxJzurMBjMVsmGsGl84WRUpnJliplnXTPbFyCitHMJsslew9TDEZTxhGRUkakKXECJfP4eHDrltrFULWVtF9ranbWV7bMqdbe1d6la\\JLVZ30euZPAvmxaBtdqNyqqulAenT\\zDhC1XJd1Upbldqu2p26WqBS5aVy0Vx+eSWvmCoXTjRd9HQyfKR7R2\\pSe+OctFSWzt1TZOZoQeMJIKii1\\h4MXhmsHD3OEtjr+zCetmFIDnEIfXYqZhP1bvbK7pBNJ2Qe2ttlotHrRMBT9VcVVUPVdR3QtUnmeaPTnW0Z07Ko1iRShN6H4niTzI26WadSGTeGaoBSRL+GKMbqdznLjJvCxqMfM0Gc6sqMR8z5SZfqYUVRu8AwqsQqaMh2vrolq771Uuv60waOrx3Z\\ozZ99XY3mSNdu1DUa9tR7OFIU1xRM8qqs5IoR8y+DvYJ8vuS4SpDU+bd3FViOeG1wlDN7XBdYxi1f\\5kVphYbAoXPbZrWmDvZlUtXM2VeQQtImUVpUZKyclmt\\Suq7DwlL2oqyi\\1\\W\\+v1r2T1Rh1JVlhoSWOMDXBHAjQ4NQgC7YeAjrCE9BPq8IaN4y4tzPdUwq90ZY8+598BVm3Su71sD9RqDHIwvTcNaBR5DwShNDzQpmqIea1Yx\\y4Eigt+jQNOsoFy5o+aF95iqk9iMh7dfl+KhqsVUDQwwvUDTCcaVLnIIZ2d4DvG4t\\bCwn4AvgtpCDMnpsFRKQ9qC1yWmqEn6KHZmJibsm+vBR+SzpxmAE8zDoZ4DkJNnAcInSOTG78MSB9CNtFY60aCvzqbzizqAvPNFKEFgcT1UAsv1jKSFlFBfTDc1rbOXf+48uUtvfrGj3T33msqZ4m2spW2VlJkvl8rNlNXYCWx2cakkNAzqT9DgTZTFSPiZWqGm9wjUDQ8nth3zDttY4ewdk23JtDgQ4co2bh+owpFVJOCfmRm\\7D0M+XLkbKgpKxYlh\\V9G9++d8aX\\UH33lJs8GhGhVQ1bFxTS3xmuY1V9AiR4GGv9HSCQFwkMfwtNVWu9Mxy5zWVkdRuaIAsQ3BwBww+Zz63Z6e3L+nh7ffUjrqKbeYWpGcJuQpLlSOKCzgMKZ2\\yxsmhGnJRI4pBhbB9YyCRRzIpw6TQXn61oWUwXJluJ753T4eKH2M0stO1O994O\\oJ3OU\\I9SMfEnwRmt+MUozP1en016riROysFGxCywG1i4a0j2ziznC1CwY\\sHKOgwVwYugSFFvwpiuDOFpZBHNIunQAECy6xEdzXRHT4W\\CCbNxrUxtEL8Rujc0yhCJwE+PCObihIvDv2GVQpPLeqtWmeVGBkpgh5nKuxbynyWyuqAqPz8UZEfgOkZxigrgj3M4rVcxP4TzSaGUWLfP4+ESnp6j4pzo5PtI0HmqZxfLJRoUoH7hRnwGKJIJUKup0Omo1G8qJbExicTgrCTwGSCipGOR1cvJEZ2ec6Sttb22rVqkZssT9pXGFFjcc9m0cSxN\\6+ZrOj09Msy92aqrWq\\YNZ3NKMIWam91zBmgP8BWwzezzlJQ1yoFaWetOD82M0ROXawT40kUinC3Dw4eqLO1pb2dPVveOAZMY1ziViaY4fnC4wwuV3\\cNcNvUHMQLDy4sJMoQwlYzDRfzTXFVmOF4jFSrdxwSP4qsAkLwJJTExZMRVblbJsAACAASURBVPmd7\\yT\\uS\\\\al+83Nf0Jd+93\\T7t5Fh4ZC0fjnCqyv\\t2X9Tu\\\\0X9+mc+Y9JSOnvuKm+QNz2b9uzCcuHN8sDITJn5WEEe3N+\\YFUxFTseIyxCSOfIIesNB7e6EWFgcRZGbENGni50dPJYi+VUra2y4mSo4QjI0ikvuoOudRTFAtLOhra3zmlne0dRGNiocTimK3bd8YODOzaOBM4E+sdqn5EQs9xNJqJBfUC7XDC+h5y5OcaDjKfwGFloOBmbF1ej2bDfY5yY41jLBLVgaFEDjMlQUGCO2Ts81sV6S907B7qxu6+zx6cqFKuqb53Xlfe8oJ3L182z49adt6xwDSMk04EqpS0Vc2XFUzfG2WrVHekXAz9\\oVVupLQwUhqMNFye6WR0qOHwUMvVTHOK0fGRRvFA9SY5TRVNZ4zdijaS8PE9gctjRH1m0gUjDrMZUHA4MjabbF7daazeeKbxMFE8XirIYx\\RULUUqt2MFIWYNCQWPlwrVrVb7ijrzdS7+cA+82o0Vm2Vqgb3LV1pOmY07CvkPeH3MwWBxDEZF+acEmBZlDRm8JfXMs5rcNazEN5qhTFqzgorTBrNsSDMK\\EzJaGvYGdX7UvPyyteULV6RZOjA73+\\f+h1fyuLl4vKi3E6h2NletVVJ4EauG6D90uD8HdGYaa2MBnY31nrPcOyd2hUVaMr41r3y661hwKozWlrpNkA3aHvhG3zF+Kep5B6zL1leAyTdRRI69lKVCh1lZl+1lduPFBMqH1ykv\\qIM3X1W4iFVaLhWRrkPshj1jLiZqjieVIa540ZABurT4mELmqWQeP5EhgaDKCzNJcGNLyweGWWV5Wkt5yFmLRKJA2MxZoQEIBteG1x3ycHsF83Rbxg7tK1dLKtUwtA0UNeoqdy5qFe2oWNlVFbLsPNbs7FDHD36o+fRU8TRV92xgVALbGGFIEPy8IEzXkdDZcJFjGwfQPG4yBeGGF5bZCNtGmyusNNjQCppOME10RGGaBpTCNEDTeWqKuiD0DcUyvxwbHTL2YrzvVM1wbfisIB0QeFFWpfFc5UKoaj3QKp9oUVgqLnoaktfd2dX56\\9epeaOpRncufsTrfonKk1maqcFNYolZazf1dKeC9BtOGaE8nKMd6dwx6aCxUJQO8icUQ3YgPHsCYlhwuARHhhIzJrgDHpAVhwuGqBbFpcDN85OQzNGzWdFLb1UMzIcw7xmylnxO0mkj3z0V3Tl0nN649VXdXD7ZyoFMxX8xIjIBMpPRxMLEU6R+wc0lQTh1rRVb9i9hvRuqkYL5gb1Scw4k3w9vPnseV2kmgxHWkzGWs3G8tLYVNTxDFucqSoVTBoLVkDw2VwWLJYTznmdjciQSAuNNiaEytf25e+UFHtT1dIL6r++o2HfV+WpkcJLqW48+wEzGi7mtrVcuNGcPHikcGd7Ojk5M24RTaF5RmEPYQpyChcXVsw5YOvHji4c\\8moK9pZMYfLNZtoPo+Ni7qzs2fri+eb9YNlwqbAMlwY8RONq4mmnLcSSBZkc\\hMoGiOC0aOaepGfKjb135ncKwYxaE+NKBhCkfMqTXNQmDBuRYrrOA\\6Dy\\iH5x6yhTdzC0hgM\\LXI5KQCfHB3p0aNHpsjnM9YqzhU9jHKqVAtqNkuqVbHvwXpJdj5bGHUU2TWjmCqXfJVC4mhc8eQ+f2pWPiddxGgDe+1Ou2NKQlzNub5WjEWIAmZWYJWiou7eflOPnzy0Bovmp1QNzGOLETXKRSgEjJsPDh7p8oVr6rR3bYydLX1DiyDBm0M+BTrJFhaB5aLsKBBv3rxpqOJ5+E\\WAEPNcI0LZzvFI9wwHN3JACapIUljOwdYl4SqBwXGurEW2dyafsAAPDcbtZaR3QmDp0h3AiZyQlGQrvTd735Pf\\y\\\\4l+48Xf+ucKrMQ4WG8jWH+FTcOf69Of\\VX9CirCZt0eEMdhIuYh1jzBH4SqnI0TWJXohYGOj5\\o5OTELhyLl+Kq2WzYYqHaZcE0mzVTmjgDT9c9AALOpnCDMk0TjC57KgR02STSn6nXc9EG3VHXWel7gfGwOlu7Orezb4sfdGE4nujR40fG6Tg5PdTuXlsVlDGWg8js3c3XKWwc6QQSJw8WN6soHyWD76t7wqhxpajKqPLMKtmt7W2VaxVHBCbwE5I76sMYwi1BoWX1T7vqHZ7ocqOj\\r3Hevb8FcWjVMOpp0rrnG4892E1Oud07+BADx7c0eXL51XfbinL4Q1UWkuLezibKIhWyhWWWnhzDfrHOjk50Gh2LIVz5cm1K4IC4ney1Kog9Scj9YcjtZu7Cv2ShWUyUstWsXUi8KwoAuYriisga8i2no3MaO7GyUJn47mOzJCOEURZ9fKWtuu7alVqRl5fLc4UBrFaQUPtYEf5+UpnDx6rd+9A8aNDi3vplKtqEm5qobJOSk7iO7l8fSvOJ4oKdELVNcnVFSZsgDYFmnqajkaWEUcIL1wtw4R8iNU5LYGeQ1SRS3mtmhoXn1EWXFaj9az8yVS3vv81DY5+rOa5mUp7vrpnM6VPQtUmJbXZVFcLM+5jVAbczki0EJbtITUPrPXo723PHytOzJZ93VSsD2lbPxvLhrepWYYbmb3FGnEwDxcKBC8yrt28gFnqUhNMOcs1Nc69T9ee\\WX5+YWOHt3UK9\\7hrzJUOXlUmV5auDjuE6ZB8sBYYRvA4JlQjRGbpBiDVFFcoz9B5hPppRcPmBDI2bituzUToxfKVZV9c3sMmdkdhdzhBf7nLEDqqJyVdutbUMfzSuoHJmXExy+OJ1qUWhosCipsXVF+aygdqGoV77zDZ0dfEdRYWx7A8+40TIY3dvYhOvvSMdWKHDgMvIwrhSfyWn4TYEkOFUU3lZ22IgnjtmrGHHil5OzLD9rVDBqzPkaGpUgM0I5tgA2ikmxCGCjtlQwUzbC0xnHsV1LvMHS6UIlFVWtBfIKCy3DlZLA0zjnqbZ3XtvnP6J6Z1e3Dl7RrZs\\kjfpKxrEqsU5hRQrq7nCfF4Vv2hiAxvLFEOtvLwmoDNJrMIiVZOQZ1N55pQgQwelDPks\\7OZsUNO18JLNnSLySGgep3FamNCQgcCJYyRsJUIC5pARmf870X6yL\\5lK5cfJ8OHxzo9hs\\VjJ9pHTRN+y64Jd1rnNB9c62ytu7ypNGUK4aCZ33hyJzMjrT6cmRzk4ONeyfak7HT3AuvnE5J+yBp2kK20Vqis50Ola1XLXxD40s1idh6OJ1NrJ6rj3rEOTQqCE0rJDcMeT1PbWfu6bwfEUnwyOVZvs6emVLyhqqPzNQ46m8LqDAbVxXwdvWMnW+Vx6CHQ8z0JFT+VVaa+f\\NZpsODWFNteQy+\\QagoECOqcQSgk+TpIKogXFiSYxaKItzHf2uaHAmYTpeaQH3hCjj\\37gKLESFFC\\d24yS+QYoMWTNjXx4CR+a2pAPOWRvZOcSG1Tqejexs80EnsfLFJ2080HKeqDsc6NbtOzo8OnbTIMjooLpw6+KpSlHOlHp7Oxe1u71rtkSFAD8wF9VEsdfvD8yaCC703rk9swjCSBxeNQiNedHlUVmTCQg3aqLpfKDhrGt7CVw37JK8lW8jM0DXsFJTuUq2KyblBQ36Zzo+evR2WktYzqlSq6nZWvuZeb6qtYYODh7q+uWn1Ki2jQPqif3J+eYBslCnsBfYODZPgYVLfKCHB4+NjrS\\s++8Otn\\1nYYJBRwvWkmaVbn8IQ9TEUJ0k6UQaI3VDfVHMBilWg0Hao\\wptOapNGUq7ZfTKm7Tp6jJ\\DufDSSy\\rj\\7rH+uzv\\65f6bAmse0iS4GZDrW337lK\\rrv\\tLUxF++lOfsovEpgi7HmWSBTCvXIHiQj\\hQaBmA+oHFcAuwPlisUlstdtqtdtrIz25AiCiAHDdABu\\8ShMhoqJ4kLDMeOzsYLAUzwfWbGE18dg1DNFRylqaLnw1Gp21GlvG0GP6rQ\\mer+\\XsmMY7jsfb2OqpWgX9lipBu78wgZFPI4HSbMjbxbfEUIMxZ3IlnFv\\8D\\+T3nBoyNnu\\jnLSARWtbDUMbLwzDYW3yNXqqZ+b6T+cV8X6zvqvnVfjZWv3fYFdQeZqq3zuvHsL8gL6nrz9n29efuWnnnmui69sKdcOdUyP9FocaiT\\n0tFkOtVuSNTbTIZsYZACqme8hyGDY6RBF5M10t6pA5HW3OV+iH8leQ8Xg0504Buh4LIa1eLAneLSrL47MDpSVUPER1OdZgmplhIdei3PS03W6pHpVVgNvCget52qk1VPXKOrlzqIc3b8mbTVWEsDsaG2cIVK\\VqGrYx5RvarN7fFeGEwzw4A+sVDTFpK8FRGTLWINwD2ET+4uJhR03q4wUyY3EeR8CPAqpTKvQVz4qahouNa740vZFeeUbarZeUHOVU++17+vk5nfkt7oqP11VbzzV\\F6s9ihUHZk58U5YGhgvnKhcXN7xZgmcw7T9Y51V5aaDTmUEusNYah3mS6FtD5tZAjlTUPZpyMg0IxuXchsv0kHThWGCVPA0zS80zi\\lVStq7D+r\\WsftpFSPO3re9\\6H1oNjhQmc9VyBbWNu7IeQVrxg2UHthMuiJfiIr9cKvA8RT4WB45cnytgDeFk\\dZAgbSZrxmdNXOxgrIizwZDuJxyrJsi6FTZDtpqq2Hq1HJQMvUM64li5qx3qtPeic6Mw5BpMi+o1drX1YvXVS0W9fK3v6Hi\\K626+s8UJN2ryXeZuJqwJkzhnTuYtYJmgHlOorConYQX1iavfPOgqdDZw\\yQo0B2dYIwLOZZpOJIchBFJntBmgY8Uw0EXgNwQ2hgCtkvG6mJdyVvKdRkipeMBItWH4m22el5itXXMgvS0v2Hy+nxs6eGrsfUnP3vO4evKZbN1+RRgMVh3PVyAAE9ctw\\OU+MHJlc1\\JI0gYYQLWEKz92VQdiMo8iH5B49gFNgce6AP5kw69ch5X3EvQqozewtaUcaMQPZgDPg0J+Zc5xelM8\\xCq6Co4SLT3KuoUt\\X+z7073Th8vOKJzPdfOPnGvafmNq31Sppb3dHkd9UET5bjsJ1opOTIw16XY3gyyZTpcnIvIeIE5rHUy3nU2vU4LwSjcT1nac8m6hCcS0faDwcK7KMPxe5Q8GPASglDDwbmuEFcGnGo0AuYmpIAU0m4eaUb1sffE7Fc4GOBw9VGG3p4ct1ReV9NZ8dqvlUoN39p9RpPSVfbc0TJxJgRJjLYyg9MYNQeEGM5mwUaegpqkXQQOdaz3MJiujQXccJ49mgCQDP55meTaYaDoYql4g1Q4mHoi4wDhbTGTIu+SAg4TxHoFOco6j5+DoFUq\\fs\\OHQtON2TCjRrzBWByfKHzecL5zruT8PYdcOesEI553z9Qf4lGYV3801tHxqR49emxnLT9r8\\00HDwzoGvwk0BwUY\\CL4KkDlmdz835bM352ql\\Opnq6OjIJjCM2CzPr9NRvsjYOFY8I5TauQEgOuPsLFRWGs975hAPPQCrDIjqfC8j32I+NO4ySlZCpimyQawfPT7Q48OHGs5QCue1d+68ZT0WA7cXDQcjZ9uQI\\KmZsiVJbHkfbNn4P1z++CWuomtKW8sk5faAMDFCh+jg7nRoEO6ARsospzq285RWwN8nX0CRvTcxG6TZGo5jsenx\\Z3qrW66tW6Tc6oV2jWMjZUqoUsp5dffll\\9F8osD6v38YHaw\\fTmfH4qWL2OLMuNiziSuwvvK3X9YXfvfzevHFz6zHODPjdMCdwTZhPsM3xUlWefO2sNYbOwvprHtsMCq2CO1WW3t7u26stszUqO+tSYWoh3r2fVSg8KnIH4xTrBQoKpamJqRbYvT45MmBpYSzeEphXYVCxRAsQiaBWM07Zpnq5PTEuBR0WuQmQawzCe9sZCZjVKc4k9MpWEyI1SqedYimyDFUgPwvAjhrGvZHuv\\oQO1OS632lhVZLMg8Fvr5gmaDkTIcuJttQ8niyVTvvXBZ4Xim7q27unzumoZjKazuau\\Cs0q9qm7ee6If\\uQ1bZ\\b1vkXyloEZ+otH6q7uKNx\\ERRyXP2D6lT2Jl8G0O+dZK7YSrmc0Rgb0794cACXyPk3IzBNjfXujLndmsRliykNZKBXD2OU509mar7OFaWRipGFft8lUaoajO2cU2IHD7Lq1Wsaq+yo\\6jnh69dUdJr6ccoz0EDjPosC5IFl5eseQilcaDsSolF\\YJrN3H5d\\zjTQ6T2NbyGQEMj600dQ81bDXsw4YQj9O46BZFBiophbkSRadXUha89Ute5rvnFf74i+qUn5au4WyJq\\9UPd\\\\A+aR4eqvn9LMxRDd7qq93OqZSX5KFIWS9vcKcxJsbPxjnA2ZjO2gJd1ZIzrTDnwN0iL48m4DJrNZs0YGmLXDB7jOt\\NKYucfxoHt6EWkGzprIK8hvmV5lFe+dqOBUBfu\\5ey4L71tf+L81O76syX6oTVFRbzp2BIceAxdZARIfIO9cEfxilKhNoTOYeyOEK1RcxM4y9LZRIZhsJ9yjvbEYYy3Kv6809NSB3livK+YGheV7eFSqgYVz77umZ+U5BtmYcNOoPrOE4m0ETICCbjaesF55\\vwkv3nj9Z4q7t1QtTM0g0GP0tz7MHDjoKyDShM9j2YTrxIUNGojQAu8fHPELnoX\\wgvjIJ8hKFky6smpUg5sjyBGhrgKSOs0SDZ6TBe2B9h9cQMDZ0QZuwDXhY9SMKeZNRw0VZHm06U1S2EpMwWuFVh+pliZKs0thVvPaPvCFZ11D\\Xg7ltK+wMVR4lqi4LyoOPLxMbICEacw7QTYWY+jRDq51jT4VDVkst8YyyNjxScsXoUKoryKuInArpnYxD2J8eTWzH+Y1RohrAudNY1VwVlyVKL1VwikaBc1gKVrEe82L7OXXpOYXVPfg5iMAPiVIGPinGmLB1r3IsVT+Csnime9jQddhXjgh\\HxvEpWGgx9RcZkUA0hOfKcjchsbNZgvDIDywH76yPYg2\\RMKNXUB0q9m0ooNixTnSUzE7Z+4SiAzj6MHY5SmWQk2Uqfa+ZxSdj9SdPVbWrerud0Nt7z6jyo2e6lcjbW1f09720wryHYvJ4ZCDQ5llEPKxNBjZuWCKPQ7bdei487BziBZ7v2uS1iP0deoHBS43j78VT7k+U5VLJaMpTEkDWI8IsSFq1BvrkbMrzijY2PfYc9mzTSVP4wkVw7yb3J5j93+dDMFI0Ph4pmBzhQxjRX4xDYJPRtGBsTQF1ixZKGc2GfCMUlVLkVqNurY6W6rXy8Zv4gy2QihdKMCw+F2xVDyBjCstHst0MSuL5Tl8\\FjjwdCmTrVKRe2tLWu0TYRgxdXM+M2sY8bDq3wsL1w409OobGfMhrRO8VixAOiaPavsQDSCcM0AYkzRuEQUR7yNp\\PnLqiyVhIyVWDKMcJdvlYzTpg1FhZLRDGdqUpOMSiVIfM54xV3u9hhlLTV7Ky51cHb0zF3BpLEEpv9k+3dVmSvs4s5W80ChfSFWDMmLVhM4JYAih4Gpu70c2QPOiUsYedm3bGSvve9l\\RH\\+X\\0G9+9ov6wpf+g3bOUWCZrvKfL7D+6qt\\qc9\\6Tf0mc982jY6DERJl8YMigWI\\s2USP7GZ8Q5vVIAMLN\\8uSRqQYpqhgF1RsN59AacDPqVsjgNfLo0YEtpHq9ZdmCoEPxfOJQi7VsH24OxqYEUh6fPXaGcUVMOMlJahssuEbTzf+CVHAWCGgaqAPBmnhzZBnmaj31p12ludSiXCgS08QlrkfEWJgfEKVCQeMhTs95gz4fP3qsWZzYmLBar1vlXPB8Ncp1+Vle9fyWGs2m+bAAq1\\Za6uRW+r+qz\\W3u6eJqNY\\UGqZue6jVOenMz0Ty\\\\1FLPL34gVBJ2NfFOFfunGsbHFt9TKtARcDC64pVu0NCTdV4cSNDbthGrpeWyhSg71\\44cGcg95q4DdsBfuU5qBY28x4Pizo7mWvanZqfV7NeU7VWVLVBIHdOZSwCvECNqKVGsa7lYKrJ4YkGR080Ojkzsm4Z8mAcU5HatebaIRwwd2YCpZOFjYjWb8GkuviNlCPk+\\i0xEZ0D0sVI\\uyOc3GsZP+ok4CMYIPhz8ZKMYq0dLHwK+oZSWvfiWn+fa+tq7+a+XzF9QpVLU8uKWHP\\2aevNbqj7XUFiLND\\oqnC0UG1VkY9lw3xp5rH4CiEPTxkZQKSkdlob45nTsrkzu9xBuqoNN8v4h5YP5x5W58npWUYg3pzWUcIPYD2BJs2nKjGCNiQp0yLIq6e5xowqy01Vti7rvS\\8ohGI33j1JR3d+Zlyo6Hq+aI6vM+YztFXMSxrMp2bwg\\S9ARbBoKhw1C1Eh0raAaoDFJ9kE4iZQLjDpJ7Rhe+IaviWYSPDBsYfBhGECCO5JZZR85hMRprQpYbMm+KRNDmORL3WLMVmaSeSqWGReecO3\\RzC17g54e3vmplrMzFTlI14czRQdIFRs7o0C2n01x5bpRh9xQKPHvjLfNq4trZlyVVKNJYv5cUVAwR2jzxTMjPSmeofrJWcGexDPbQEsRBwmEakf8zxauwUCphuCAf3fRWtIqXiqXwImaq1BaqVDztQo9ctflV2rKNc9r+9JlI8k+vHNb4ycn8vux6gtfBareHLEgJD7AL+VASc201ZlqUps4zpkhOrwdmjOUUWik1nlpQeRiyKZEZC2ArQIt6AALqPFoGiFHg\\LTEBbkB4E9S9gmVGptlepNIReGh1YIimp0LqsQ7CqPKo0EiElfj+7+TOnsWIu4q2Q4UUw4dTKUMEY1xaob24JGcKAYmkvskHF+HK2AxhU03VSbnFh+oG4fafzUfM2K+LWlieLZ1A5J9gZoFZvIH4KkQf\\hglmWHcVGECgolzXCI\\w951W5Wld\\fqLlaVEPf1jWxQvvV37\\RLtPN9RqX1Kzfkn+qqFsFalo5HTu4kLTZKzRZGxN3CYtgIbIxvx4x71NAXCjPfdMr+1V1nQAK8RWmZmAMjbD54nzGFd2Q59ms7f9FXk541PxHtau7raOyRFkn6IpXjtxMcIzZ3PjfHL+YChLhmxiSncKF85Dzk6QKwjyht6YdQ5IP1mgBdVbWypX66bsJcuvFIKmVSwDGEK3JVDY\\WG6Qkaii3njvVP0lUAY14anvE\\Qm+7ZmQkWKCYhfHPfcgHUG2fhZOPPvPNo63bPdNo9NKS3VgXscH5ihhQi9lk\\U9wR1JjEXjF2Bewwc9cKeaGhmY\\jtl+rNo3rZlw6wuHnUxPLsccacZ8Rfrq0IpVxawM1I95n5uSemeUOqBlFV6nsQt45wxHpWFzZJp3AfDQdEsx7ZSrC5MvAChsR4seY2Fo1dfscZflakQ0STVHONQSFXNtbwL\\9zre\\o\\\\6n\\+bfvPFL+gLX\\o97ZhN1TpK6p9DsL78N3+uX\\\\NX9MnPvFxY+lTDYNgseFxAzE\\NNTHZtjusGExsCiI0uF3h2pha+84WnyfVaTlis2GmX0+fvzAZJnNRttcy+0mrcN13Q1zmW+u21ipNz428ACoLoqQcbqEbDP5JF0cHxQKtmrNLgbENRAyVAK5Ag9fXw+O7muU9BWUCZRlnoxarq9KGWJsVX4u1HLuqX\\GqCpUo9bQ4wfH6p4OdenqVXV2dxQGkc2DKmFZoR+oWSibrQOyT\\hSO+1I88Gh7r32E4X51Kz9j46G8nINXX\\qw1qoph+\\eldv3L6rxvVYi6gnrzxXvp6pPzm1h5kCi64TaJNF8Y5qzY50R95dS3FZ+Ph9QZS1CZcpGJx3Pe7LygeWJxcvVuqPcP091vDMU6nY0najoXolVCWUgkKiUjlTOfDVUFu1YFuhmiouAvUfPdHNH72k3GKosu+ZsSVeLCs4GaS6U3DkCopKZYtRgIhsLuM+IwK4CCSr51QpOb4TBp90NYzGkPBDzhxb6DXuyhUjfIKYWP\\JJoY5oeAOIb9fKclnGtZySnf3VNh+WpXadbWLLTXnU53cellv3P2WCvt57RASfdzX8tFYlaQqnxgeCiz6eUjirGw2WIvnceNUywC0XMJM8YyCAuVXaA83G8QmENkNuUBBljZqtAwI5q7wgxBV8Iwwvp6PTa3pTBbzmhdzGuVXmhZQCtRU3b6kcxefUzGsKZl2dednL2t69EilVKpxqJrFCJsrsmn4PLiag0jlBU3c5UPmbfP1MTUsl8zeIqJ4q9askLJryAieuAuCTQmfHp5YeDjjq9EQc7+5EpQ3m3Bpc6Z3W4X5wNGLwrVZQCjmPbgcOgwuvWKoa88+o1q7qZu331D\\5LEqSKRBsOKZoSFsZrwi131jJOb4QKBIG\\NWkADWbepgBCPMMCIEhU6tW\\VzmWq1EqbstkbgfTCawBQZlaMpmCGcmyM2oxqHONIALFY5JXPQbtRsLjuxUFjJX2QqzHwbMfkgSaWcFlFOMd5WUais3da5a1ctIPzw4JEevvqWlk8G6nglNYNQi3S8tnR1GgeLFcGJHXfrdTyQi8QCgSV+iNE+SlanDrSNH5d8878FsQ6VZQWNVrFinLALZL0RQL+lUqWqoBRZ4kMQIVxAzNNUoVi22JOTs0eaJj1FlY62957V1ta+0iTVvZuv6Scv\\X+KvKFKfmLNkcUJeUTmpDY2txgjuHo51hu5PsSaTNdmt6CEEMILZjGDv1sUlk2J+Pjxscn+t7Z2TPVNWDd7K88t2ao2OrPioqAUe4xlaqNnQ2fNRLekYjlSP0s0u9xQ8WJVU2+sIKlp9fii2o2n5W131dgP1ajvq149p9yqppzKZtbKeQSKSDIFCJaNl\\Ib81Y4Wm4NGM3CKHBrKMvV3q7IXhdctteufaHgO9UbdXt2WWs0ThRenH2sM\\O0Mid6R3PApBqkitGvUU4szQS5Cfwq1+CYxRFnlq3pmU2EGE0CUvBr48FnRtmY8ZLNxxiO\\R0UB3ScZwbE1H53axy\\SvsocKvWYcgWibRGIDgvzHnebHkcemPRPRl7rJpYVAAAIABJREFUwVCjPtMkSN3YW5TMk8yQrnWAlpHMPXdmdntwqkGwQHUAW9z402W1QmFwYp\\pZGJKftY9+yYvZypDy1TMjAeLNxk8L0OorPAkExE+3cxZeazNdxnPMskoEfVjewkjXYoeHiG3n7NmaSrByLF7cK\\H53BCPLMiYuyO\\QrCBvMlc8kC3grEfU1nIJeRxmJtIm0TJMaMjEdBjs3DDtVhqn\\8xjf1n\\\\jf9KLn\\28+WAxIrR4KXa7ZDbJkPlyoYGLGRF++W\\+TJ\\6jU\\qYx\\7FZWrKCAKDrpeu1YTmsoD825CMIUNxQwmo5vOYeMjxO9U\\ZtQTeBGsoLIBgK1QMmAZ4m7gG6sxdiQC859YvTG1\\qjUwURpDY2V+fKuyELUmXHG2+TctXdbNHNIhP1lC+gMDrT8eBIJ6NjyzRz\\n5LHR8fqV6lG6xJaUGrJK\\JEO6Bp92dHeVXgcbwLZoNXbl+1YoGukkOIvPp0bGKoa\\jszPdI9C5XtViOtDZ4wMNTw\\UaUYa4geVFnX+4nsVls4pF27r1v3HmkZ3lAZDrfAQCFeaLiYmnQ\\zbBpsDM4t2IYrFsvwTqI9MDFmanQr1fJabmuZgXQ8FMSopDicQg0G+KXMNZygtIktD\\Hcdke7nS1VikUVoTcnY+12Gir7ReUnoeJRXvNRQY2wY9EtP33p61pMDlXJZyrnC8bTyFJcxuGMwONhQ+GQkiEseCGZE\\RqpfGUmXtm6BSXnRk3I2fL3SqEGg6mJiV2DxDu+062zjK1uBPbyBby4C4tc5pkSw3LnvKXzmtUbGr\\8oe0U7+oOiOy41v63vf\\b+VaifYub8nnYX04VKEfKKIoT5Y2JrRkePIjgSQJ5zbFVmZNhXNqxtUfniHEbOIheBhdsc+DtgkqNvUdVgcgxlaROKk27934XoupjVoNEiMOg3FDICVBXjFBw1vntLv\\PlVqe6pVQr38rX\\Q+Ml9RauVGjQKoBdL+FSBsixv0ma6Nz8M5ZGjxeZUDM2IMKqUVK2XVapEKhhxNidMcYH\\h72+EWRNgEC01eCJOzh5DFaoYWlenNADqT5WJIYmGRPYNVW25kkgtyKI4hLz10jDxVL7T93QxRs39ODJoQ7u3lHFW6qCz1rKCJmDm9EW5uuO92BFz9oN2+wiOHRMxg9SDrLkDEQZO1G8k14\\j3nvcyOxFwuOgxWbE7mnsBypWCYvc2Gv4TIO3f1wn4FRAGManMnZeFfK57i3iQop+hEiTjBppMBy9yaOfKVYs3dqap8\\p4sXr+jg9j29\\t1XVBylqs097VZr5gvk8g+dp58VhplnaAXjfkxQlxiw0aQGRRt94nRPZIkfBlaIMYox52x4b4WSSqW6CpiTBqEqAb5zFev2UeASPTRJxpqv+up3Z8JaDu+8eTpTf\\BY0+RIfrGire2n9MwzH1SxWNJbr76iN1\\5lmrFqcp5xvvOfgQ5IipjQwMNAWdvhFTvzKLZQ+HScIhDdDZ+kDlmoy51Rf\\xMZ8f\\k\\dKbLzqfGtzD4DRWGcGGLJ2sqSuY2gGS9ZMDcE5FJJy7xnys3R5ZJW22UlxZka+ZZe2P6kBqeB5pUzlVq+oiJqx12Vw22Ics6Gw0bMKGsZL40tQm1z6Dtvr3XUgo1cHZLlDEGd+efGGNvu3broGo\\dSIzpBIUiyJ4zuOXZf3fTS8SUaww2Zx7jtI3C\\sHBQ4uLonGkOXfeXKCn7vkKfJoPt\\4p3GjuKJ54X+yHJtCAG1vEGsN5lVm5QFFgI003+nQB8zyanM3YiFO8u6SSt1G69b+7NmAzIvOswOIXxR9jbJ+fZT\\PfU7qA1cTwTljPcQOZLGs0fX4mv2P\\YH\\Nu6n+xnspywsM0BdX1saz3cMV\\kzB8I40rrzq+RaOn7bugBaYwvOI4pRPNfIpR\\wd\\ERo4KzEfXayZ\\zx6IzCwhJyKh0xTQ\\m4Z549BvvNW19YVZpuDBR40DiADX1QRl62SPNWcPAIRm\\+tf+7r+0x\\8oT772c+5Auvc+XcQLAosxjQoqJg3\\91ff0V\\8ZX\\rt\\44q\\r05\\+lKJy4LpVszdg41rSxr6NSm0ch6m8qei3t3eswLIKdDZbV7UuW4uqmIfKoFotLZ2cC4gbPD4hBhFiVG9wHfuiq0A3Vf1w2DXyXqlUM68Q4EE6XVMoob2zG+\\cZe2BYJzGTTVMPlGcDtWfdPWk+2gt3cS4rGBjRWTdKL1yOFTnK0pjPLI9Xdjf1dbWtkGQOLxWG1VNE0zqKC5SJclIc90lRlgHj4506+YdNVFHsGHEE\\UePdK5Zl1pEiuZJmrAe+lc18VrHzQDwkeTnyjJD5UiC8\\NNVvEdphHBdxx3fzadSXukHA8ArcRJpnLcPQ0NxSKDQyfILgxKCiW+dg4Ck8ejdTtp4pjy2zR9s622nXIsw4xapaqagUVhamnVlQ1B\\YHNx+pf5poMSvo6oUburK7p5uv\\UCT3kPV4CzhHD3smQkk9gAcEHRXzJ5HIzzQAGfIUswpnic2Uy8E8K8qthZwSWYjwUl5mXrq98Y25gmLjHlQuhF3QLfwTj4gGWl0IpFKmmfSWZBqsdNUrxDp4vUPaa\\zrNq4Jo+f6Psv\\b0mqyc6f62lUtFT98Gx8ie+KrlQ\\mKlApul+Z95Zto5x82awsHDTDBvIzW6IEZWJMxjuMn8le7KGQTSteH5wtDK8QF4HcaE8JysuDK\\GlzuGbfmtEwWxsmZaqVZmNOiVNAol2hVqml7\\0M6f+l9ajeb+tFLX9OD119RYZGoUwxVjcqGpkG2D0PUl3SiRTPBLVYiG5VXqk1VanXzkxoPzrRgVBJPLEsM0jKBvhRaHESWGUahuBivN0mzfjRUawkyyWZvUnD3WTdrznWnzsNuucA0cm4jz2KpotEyU23vnJ7+wAc1mC10+8235E9HqsH7WcaOVkBn7YhEbyswXYj1WvoMCsHYBAsD4oAwCjUEgMIXYmle8xlfw0MP2wU6Tt4LhZJvqF0xcmRjyrM5CCUFovPO1HLG9\\tGMAe+dr5bS9Nm+hyAGYaY68iYEiajmSYUwhRZjVCt\\T1dvHRVD+891K1XXldhmKg4TtRiFLSY2uHHmNfCwemUEdHgnGOP68pihggrR+3IUkviVP3BRK0t1Natt6NpSpWa7ZugQdX2tvHlsjSv4elQs9HEhDqj2UDjaU\\j6bEmk7kWMUgWCAKWAUN5eTLtSvKKTT3z3l\\QhYvXde\\WTf38B\\+osvqqYNeAg72p+5xPlDP+dFJ09lPlHD3BBf1ik+EoIVZk2DrnIM+bAnw0nJo5Juc9dBK\\SAxLyZAGCiwacsjQvB7ZcmWCl\\2iFVjwSIsYT1ISNyLNLpW0aFc1K05VLzb0r85\\SvfeGMtvrdTYYV+MVIraKgdteVmkXLaOuxFGvBMNNjYKPk36pnhySNXbAe5rEj5\\vjF4Bb0z8dOaqAWHeLIecxrKalYprojaTE7473SZGhoFuuUKEGeVwKgPFeG9e\\eMDN5oNHT58hUHQpinG4UPqH5gRcWmwKIAe7dVjPUa8MLYC9cJBg7cWHv0vYtHtpkoWcFAkQMKueagvbug2kTU2fflcpoYHWBk96REwc+6oNAzBMsVGS7Ewpl+8yAXLQOSvpF6gF9ukuHKExBuNybFz5DPuYmA4jUAabhOLlYocIXZOrECheYmNspNwjaf1RVHtocAmlhx\\I45r8XvWRNQMt4s++UaRbFRpfP7cgXZ5v45VNMR95n6MMVY0+CdGhwuocX4gSy66szF5dArubDpb3z96\\rDP\\hDvfjiOwXW2xysf6nAevELn9Kv\\uonTZbp0BD2pY1f1Fqds745QMYUU8QCsDh4EKk62Yg3agguIAVWjjw4gxWZva\\n+KZkyhusn1jwLyMINwbjH+4Bx1PnWFutjpnIOUntet68tlUc0Z0jV48wdcsbbwCEisU6XwwVz4caTPoWDM1hD8cH+HUycjlPq0VeflbSVm1HO62OymFR8GTDGmaBh3rw5MD8PQajMwuQTBdTs6eY5UcqVQmqpRMYm9u6x+eYTTV+MlAjVzWEKJkOzaG20bmo1t5TWvplvfXwh0rzE80ZGQl56NjNyYuRi0CB7Pv2+GTTpbgxy3jBZrZU4K9UiTBkA5YNTClIU394OtagN9V0NDfTvXIUqtPBpbeikPEUQdzzlephTbvltpq5isaPu7r109c1OukqKLJhFtRp7+jKhQuKx10d3HvL5L0LCkY8wvJSRIFlBnj4GUljMgeD0BRpHDG4\\8dsqvgoRZjLOSED40JiIUh0H\\RB4nKq1osK8M2hmwCWN8d9B+9D9gUYzqeBxrOlDrOx4u2q4lpN+1df0Fb7WXWqTYXLkd76+bd06\\ZL2r4QaWu3ou7DY2WPcCYIVVxkKppU3I1nONDjxIXD8vAb8Z40d+ME0LF65t\\k4GKQGMtHt2kgBFZEAEiJgcUJYbYgW4owi6GBoIUSkJDjuan7koKnOMwrrRQ1zs+VFEuqtZ7XjWf+F7M4GXUf6s2ffFf9Jw+1D5fEkJDAch\\rtaZFe7C5ZR7WG4z4gOJjI6XPx2eaDY6VzgZKFlNbH34ub+MZ6zbNmXklH06UFYlOkbbpSslBo7giP82e4bXfFxu7uVCvRymE6Zps2ly4l+a\\VD9\\US985Jfkh3W98erPNH50X83cUmGWEPlsqIt5mQHArUntdmfNtNiNCOFH2cjWUFEOs8yUyvAhlymFKvJ1AwJtdMUeAlfI3JV9iiNPCffKfOxAtcnadIqfyHxsyFIkKmpp3kFcV0ZMPGshfnGY1sPPKEUa+5n6udRGueNiptpOR5euPa3ZZK4nt+8pOTpTEC9UQ4AxGVvBW4KewKeFUJ+4cG2WEQXJgpw\\uHlRTcWgqqhYtaaCEFwOXcbrYRSZkzaK7ckUdG6iyXCso4NjdY96SmY43nOQ8BnnztHdkAvnocUhAIcl08LQ\\lUu0vkrz+n5D3xUvW5PP\\jWP8ibHarqJwptlO1MUkH8UGNRYJmow26KOzDhk1Hem+8QCJShB++Ytg77YyXx0tTYPCtRyRl\\Qg4GFbZG26JmAtvbKRDDkmvKmGBgjBRWq5plqernO0ouVDSIfM3CRNV8pPft\\Fvd+tlY1d1IW+chzRcUFGoqBS35uZLyGWbRoD5SvBipP+ibqpufZwjG26IUF\\q8QVE2YhX7jPg2rp30QVkpDlAA0liT78eZZagx\\mY0ZHDqUsffRfQE7QVUFt4xRRUeVCjzDNHKVqqUS9rfP6\\r129o\\9z+2xMaC4o2nqArtngG3j0Zsn1vbWrsigL+3MXRAFMYn3E94jQHeXira4DC+IdWYG3G7w7p2fy3EfpBlnOkZ0ysyAJwMLEUz\\pa+OWKENdUcg4776iCgqDi+E02ZnSfc\\OaID6c27bXrCcv9ll5eM0JfrgGYHznKYYX3vo+GHfKjF\\XRPy14wDX157ktYiEP3ev7SZZ3BOeBQos5\\rnXsdi8eB0mhGz49JuzpTN9d6ggTRsrsBy8UIsHXPrN3SZBo2dZM3jWiNY3\\ja1\\WH\\\\EP9Nl\\scAqko7uAoz\\9it\\pS\\\\zZ\\q05\\7VX3ykx83BMvmlxwqFjPDw+yqeDfCcQ8obwJIlQ2bEE0eRqvIseifTKx9gJCuzEHDHLDWTVhZzCHG6GBhxOcNscyCIwvINBlJLvTo4KG2iWpobrkO8e1ZOhDtUqO5yxjkAS9iGpbCAwIGlsbjnoajE\\UGXY2nA1XLFefKmvk6OTxVo7VjZp\\t6q52O+fMiXrQO9RkdKKolehB9+f6yWuvKBd6Fj2TL9BFO0LrgAe84MaG40FP7UZZpSIWDhPNjhLlu4HKeBItJxbeXGnvqVK\\oK2tS3rt9o+1DBbKopwSH4uL1NA5SKlmskhnuSFhWrfvniZm16fjxBR1NSTrjB\\gPsUYz8U67aUa9ALjD3XaLTXroUpRqkaNkmemwqqiVrStPBEZk0TRwtfowYm69w8VpJlKJsd16A0b\\rm9PbWbDf3kRz\\WaDaxTCc26Mj3lMOGgAocZcfK02KWqIwpHnyL5cqIz6ydUrVkrr5IwoFno8DJXimwRv2Z2XdU6zyEfD6HXsBZ2jwEFmPByCwra5Ys1fUSLXYqGlUjFZp7unT5I9pvn1e0jNU9fEvf+fb\\qVJzros3Opp0B1o8mKviBQoWspGQFVg2WwcxKShOUuMGcrC72bxLKuCBAmml0TCn5gLdkMFTdi\\s9Zgy8qAbZQgCtRurGYNpxYjIs8w8SOnjLFVczNvoaZBNlASRtvd\\Qc994OMW\\1SPpMf3X5MWYzUYVeL2vSBMOzS+Ai89Ggw0GrGmu8ZNQu6eEhadS1XOzaV0onyB9+t4Y9Zppq6rtA7O\\HQW9p7y+cK6oXFoFR05xYrZvLim0ZFszXByHZy89CxBAWTs8BR\\trLaF6\\p8rPPq7V7UXfevKnHb7yqlr9UJY\\PVWpmseTmIcCwWeEmB9ENaOznUGAhOoC3Z2MJs4dwCBYzWAi\\rAMKKeT\\HC64LbP+KEoILse40nI0LcwbZRnlgadSit9cTn7EX2IAyT3JabmgGUtVzMUKvKJ5g4Fy9dJEp5hX5lZWEFc6bd14z3MWF9N9cqx7r\\5MGo6swEpHYxOSEGfCWMZ8U4FZl578kkMaS1stlZsthaQ0VLfUrO9YEYYQAI9BEA\\WPeg4HBdMIrtHD7WazpRb5i1ih2YG4dnKm2qWjJRPXIoE46ONhD6eozpdT4jCUJXGBT37vo8qiCp66Zv\\oFn3ruqFuQLfjXs4sNmvueErPNFsvOLUkEaCpkhA8WkcWRIhONThr4GqZ+oRzp35lsxB8DcHJdY+mDObsjN198lGQiAVOfhyjk4wAw3BJ6pa0XS10N7Tl7TYK+tBHGtV8RTlfD2\\91GdHHiqbjdV3araSDLwKyqHLeOf5fFK4pfnaTTraohApN4yCwQbRRtS5MLNbfyzHg86srP7unFILXIJ9M6NpVFnj6cT28sQiJjaL3XnHGcaHCGQqrPTM1PgO4QGQrdbtzRL8I6L+bwu7u3oqRs3jHzvxlbvXE\\L\\XxXEQRq8zbCYiN1h5wYWk6BZZDshlPkiiTn27f29dpYtbyNkrkz492omPGn12P4\\5+193yW5LzOPJ+qzMry9vrbt70B0HAURVDUyouiaAFSkEaxs6I00vwfu3Iz0s5wPm\\MbmhFipzhl9lQzGpHG9IqQqIFCUf4RgNob68vX5lVWWbjd97M202MFBsTsa1oNYFudGVl5vu+5zznMXwWKk9oBBD2y0UEMTktjDOWFnWGadpEyNlJgPyVrMG0Asuc8t01sU\\yPlMzWPFqHCvnOkBB5LIhyf4lfsyh185o2sXuzWeuEHLO+I4ek4507dek4DQul8\\41JmPugIrY+aooOTE4BFS7Qj+qEzdPUhRr7TQSvnNbg9y1KeHuVdM7UzBn07WEkSc2geQ5lv\\8C195Stf0Zeef17\\POFgGTpJATydjBdmIjoBOYr09a\\+7\\rGN7+uz33x03rui59TuQJRlAWGIdvcOuK5hxoHl2G6Ho4feDLcCNf5OAKhPW\\7QlSyKPSAAo+gTbvIhMSeBM1aYvYCTg9VqfMNcuEQrluG37S6smJcrkQel8xxeQkxrHNJ8DhBY6RGpA\\eKMh3D0Z72uvcU4QyYxSqViKKpql+P9bBXk\\HV05pY\\2kVla2DN3KBqH2Opd14+4bkneozvC+DrptU51R1MATIl+L7noCGxfTUaTk4UjLSy0reAjxnA9jjW\\3tVWsKox7avuRGsdOasU\\ro+uP6N3b1zW7bCtaSNSnL9v\\l6ZyZKz9c8OzY2dbtGwgyQaBPiEYiCeDFUIPOeyO\\PUHy20cxhppzvWZJxRLVdXo0EkwVybqzU1y57mg0N5s4la1ROq5pYNYbv++nsKd7o6Vm+ZV0\\YO1QhiMxh2zlLe1rbOKGzjz2lb337+zo83DezzpVmTdnpWHPsGswhHBQId\\S8FdNsOLwvg3BgnCBUomQ9UWBhy8G4i2DnKJqY3wzZkYUS0UuRbeyp1PmI4E9Bb5YJc03CSF4QaLFS1W4lo51iRsfOPKMLxz6qUlTUpL2vF37wl5oG99Q6iUOyJ1Hs9ueqjn3liXCk2jWlF\\N+LD1cd0bBxQHOgQ0SR+Ef2VgQdAsODQoUN5ZgzeWiqXyT3qPACDSDfE5xOoeUPVPeIi9oNjCxLCnM5DT2cvIrVWG2H3lZ1Y49phPnfkqN8ooqrBMNFU4PFXZvabxzqMlOT8MDF+8wm\\WVXYzkm6IUd342MYrchQkQilnuE+NU1\\26CB82OBcZY10xcD7qookb8\\A92eBopvg98gdNep7lsEHVRzySI6OTXsBegLoKVHH38FCFalOLXEX1lU0dO\\8RM4+8eflVzQd7agZkDEIiTQ6vWWQoiRk8WuOLQSIIR0bYh5gTEYc6hzEI1CQ2Pg8FL7E9\\Hnuvx3eSXyJkV5zvobzqfo9zB35+0BUEkL9Ahd1Z3cCysj3MgTAWUxaI4ZGIZcNlM\\yzBfaGw51QMFDXFiQUXVlRacvPKHjp8+rd9jTWz98Ud3tezbK9WZjM04s1+rKlzBTJm2CLNSWyq2aimR3NhqmlAOTxgIAft7+vW3tXr+h\\d0d9br7Zi8zHQ8Vj4eqlDAljZXnu\\C+JVYtNLhTQqNzvspwVbl+M2x1SJ2Fi3PYE65cqqpUaOr84z+l1TOP6o2XX9DVd7+nejBSMVd22XHmS5U4mzsXKCsCqMtTLqShIfbuUHTxbrg1YMkeRgUJlPXwCJxrSCA83sAgdoZEzs3wmYKd0W8eFJIUjyRVII\\wIztVGMx06qOPSKsN3dojDy5j9+L8qdOKRoGOn\\kplWpNW6OgjiZKYn80xM15H\\XHxKVNVCzUVMC3yMZjC\\ts+GL8D2co7IoCCgTOKMbR4aDvvO6MrsdhTwcPYpW1aLO727dMzAW9YXdvz3GeshlTRqPyZL\\iO1PoYuMAELCyvGaUmmYlMKV8oYAqjjGV+3OceZOJi4FKG8m0EHJFk+M4sQfyDqTolmE5SaHI4Z9mHJprX4rEGcfMFSgf\\uEKLDd6g8APPajX7dozzZeLCZ\\WRdOwL7jxneNFWfJG1qHIGJvS7IOMM2KDW4XHUSRii8iTZRoBxypNUUj5bwjgHKc4\\U6uGXwQ28MEjH3JceWcRyXvHkWYeVqxBzCyNoEDyN3M8bKsdnAB3PzKXmMJAsZNoyZwhZmruFOxQ2rhkSpNXcOXNpfmZ4gBrVUYSXkD524c69t\\\\w\\6N1\\5d\\r8c7+m3\\3df6m1ta2EF3dUYHkPFVh\\pm988y\\0mWcpsD6rUhlLfzp8KlcUcb4yBTZKZpZcYkLmTbLt+GgHdz7gDAGbciOtwDq6PDdHTat55\\3i4g4MHsxS2DnOB687M96r165obW3VugKQEgepOpO4mKyzkI3alx+wccLhGCqLAd8i1nb7jg57u\\YCENAMGkDWX6c9UiFf07HV0zp+4oTlLXYG+9of3NbVO2+oM7irVhNYHAOyUD2cyMtl5x5vjYTjIoDWWJGHirFWxZbGuB1E0Xdv7OlYvmYk7f35UOXlDa0Fp\\Rk4yN67\\oNXd3bkbcWS40dC9OdTxo2VohFLlNgnjQpmZFxBx4iGE6ySZBZOBv72r7f00E71mQeKFduqForqlnBcLFgKeGFTFbVTKDlfFHLlbrlmN27cUfbV+5q0Y81749VyuLsjWn6QplJ343+sAlAzdZa0+kLj+vyBzd08\\Z15XML1Ut5+YuZPDYqy\\ebKZygnnFETsaCdIAUJCSfU8hTXFHIszniJt3r4sODr5rUaOLhAgnZkSGt20nI7gbhmlUAviex5kSiEOtQy+tOfqrdckYbp5\\WyeUn1NCKmZ9evvxd3dx7SZW1uZpLZc26Y2XbE+W7C1UiT6WZcw+niyJbbRK799wFgzsyKwcE3ew0A\\E9gzm3vLwDka3zpegbw8TGvd3XDFJprqQIjyXI56hr2EDhTxWrKlUa8ss1FRstFRtNd9guPM0ryyovb5lSDI+i2aKrN997SVffeVmNmafWvKD5KIJZhLezvFlohp0kIZi7M5UejviKFeC0bQeH27zYqBwx94Fyyjo04084ny\\IpWy2maxzSybIlMNogvhliks2QAMhp+QWwjnBoZkNDJQIb56KhpOsMrmqNi88rY3jJ3Tnypu6f+NtlbPOQX8+4f5irjk0mTMxWTim8o4VivDLcvIKdM7uubgzxJGROVy4CEQHZrAJSRUDQev+HZ+OJmc0nardcdYscIBSJB1yf2BoRcbI1HYmuwXsLEaM5Gp9uTV3o\\FUbXy\\4MtlpJAIl6UVnb34Ea0fO2OI4SFqwvffUzYeqxjkdPzElkXabB47YTYyhRJWAfBLiOQYqjvEQmCow25He\\fvmafYiOB3U9sh7oCwHSsc9Ew8gqVDlpBaG4k6OgSXTOdOkcC\\K3PAcHiAEpiTuG\\PjKKY5APUbblsSeceeUannvq4rn7wrt54+W+Nh8WY2ThwlpPkJOx8gplyJCqo9P4\\PFbhcDfBBYgRPFr8lkoVeX5Bw1GsUT+0\\ZHvRE1GXAp8N\\Yrphs0pyHFPY7f+YL5Cg1nI01rnk48dUHB0rK2Dya6v93V7t4dnT17XNXKup546lOq1tZNeU5RbHYHnD+8nIYYyAKje72RfL9o12MotHElsQXhfeU8c7STUQjqxDmBSbZrSCjKQcj6A6e23t07MCFCGGFj0rN7xHtFIQBpHcEB8ULlAskTiZIvC\\8UrjA\\KwrxkZNTXOaDknGOnYeeK7BMQQdSnowHU87jUYGVFCe8y0cFVpqTamvYIdWGPk\\dGf1PFVYpkmVNliFOxGV5Gg9HxkX2gpxyOLaDDjEqN2K4Q5OtALLzgGvG\\BOgGI52xux0iLTCsodp0yznsllpql3B6DhYFONwcBHOUQ9wva5mcAWX6vGvAAAgAElEQVSmIakJaZ3vhbmwI6RzFjnDWGdS\\qABT4s0VwR6xvtjHbCOoQDAh7KkClM+O7GGcyxw\\LxkI3D3Fp5oYuWR\\uqqLNze2XvZOZNRJZjHJNZ3\\v5b+jf\\9iv6\\Bef17\\4FxRYx\\6\\C6zPf+lzVmAVihDWWSAuzoKKcuqzgKfOZZgZr9lEu6rOzVnTRHE3RgSiczcJBo0jy7lrdjc+zYTCG2tBrEtSYJnU0kjdDsr+4Mp72tjYsO4gDe50LyUdCEx\\5M5YSXALIg3DduKIPtLd3VsakdVXrMibZTQe0YWzUXk6feq8Tp26oFyBOJ47urt\\Re1oR\\vdXc2zU9WqGPVNTW3WD+E3OGm5HVgcwmyC+bzG8dw6HAqsPLEK7NizmQ5u7qgxzxt\\qDMdaZYtajk4pa3cOd2\\PdD7N+6pdSavwqkDjYOe5tmq8Sf4DigYKa7MVtS8rHzLXOsPI+jDGkdZDTtzRUNy78gPq6mx1FS5BsFw2zK\\vbGneramjfKq8uOs9m7c18G9K1qMB8rGGUNyssbjGdr4F1l5CVm\\WRJwKGK2uKrljRNaeAW98+4b8rLwoWZCsI1xJAfiBO8rOHAFZvP4mUQGs9eaVRVLBZtjY\\Zmn5Er2Rwfcmyn21Wr1TAyJMWwZU2hoCF7zrgOSTg3m+XcCSbwZILjMcpJO+WFBksl1TZOaWvpojYqZ1VaBLpz5w299OZ\\UbbU18pm3TqQbCdWcBCrEeVUHGfkc6gy4iGCJgkRtoVl5F+4SajKqDp9QzaJmZAH0krUArA4Cz5Pop6jSy98eUFZWZSuqMGColqlqiqFirOf8LHMYMSTEWUk7v+73ZEO5gvV149pY2NVtWpGpbr0nRf\\Tldef0XLi0DruYoCSNMem0gkfx4pQ9AvJF\\G6OQTkp0GZzDH2Is8M9ajk4bzHbmXrlB1jZu5mjPaZFxqmxJjJb4PaFgSYTWNzR2dkad1s1AEbMwIQRUuIKG2vvx8XZNFQfNsSSunHtPJs+e0fft9Xbv8igrZsUoccIhbMAa1+BqrBx0qy5vgczjxficUU6ZrRrR2BHWoAk7R6GTWjgyGj93EeTcZF8khL+SS8j1dmK3z6AH1AgnGMJK3yTSG7FNw8SjcIcXOXSYqBwal7IBwctB9AmWnU+XrS\\rIJ35OW6cfERw0ZBDDvV1z0YfTBvEeyxc4oHy3fn+o\\f22+nvbGo+6hj5CliWjjdQMrhlD1HKRwwa+p29IAoq9FMErBTkTfliocDx2sStmIQJHkQgTxqZwBB3qSBOMQpHA7gUEUj+vYlDX5qkndObixxSOQ73z2rfkTfbNHgAkAkUxB2NqSkyBxQviUJ4kGeAh9TL7EGgQIgIKLKa95OTFMygKsdlm5LOyaCUk+vBgeTfhKcGN5Qzpj8eazBeqFPFjyyvC72u5rPqpdWXyNfV7Wd2+c6iD7n099uRZ1RsbeuLiL6qUXzfrFBOaJNxnimmeMwXXYIRBJO7hJBM4E088jfDdM1R26gjNqSqOd549G1PPnYMd472BwrNKUOtGE6d0ptlkXUFUX1tbM4QevpwLcuawhpKCd9LIziq8H5ks5HJFi9xhjFWt1I3XaokO1szw+sc2+nZ0BNfU2XdLlNMOXXPoT0r8\\nCR9TCC5cQIDk2zMzYpFj6MYLlRG2exU3ZOhqEGmDpDpA9cVi37OwiR8f6Sa0v\\Pj4HF3k\\XzQ1KdMsAwFAl0h1IdpsNnfxOgk6Z3SMeGpm5ViDsJdw7fj02ejYECjnIZgWihRY7n87awtnT5QokJN7lBZnbnTpIsHcZ\\r2TlBgpbYU05nLxrXsSUaQJqyzHdHtjcnf\\eF7Z+8MsToGEbncSft\\05le+PZ39T9\\5d\\pc89+Ub\\zO7+ntdXNRBiEqfU4WpBxBfkwnoT6xtcYEf6Fnn3+C\\rSr33ebO5BloCITYJMJZcDmIFgCT8xsDnkDKVVQoR1UKmzuP9xFRIdUgqwuV2eDe3hAsshWGSYQVx0FWtaYL3\\wXva3Nwwt1kXb+CQMtsUMV8Mx+oPuxbYuMiOFcZ9y6iiNe33D83or8JcfjwzY8nRMLQgy0cee1yN5SUd9u\\p3uFlHQxuaqyhxsyKefkpJEECMgtFU\\y0QpUKRfOdgvzs4Tpv5nq4lXdUKhWs6PAh1tEBtwfK9KYKOBxspu5rvX5BK8FZTdsNvfHqNa2eDpQ\\t61RfV+hoSW+MnMOUkdONjM0vmcmZxEf2\\sdtXtZRSOKjoLqpaaa1bKatUCVCiS+UIt5V2W\\pJX8ivKRp86tPQ3uHWg2GCkTdVXIYriZk4dvFgfTaOTSShknRciHHY8OZZdfrKlYX9HGiTN67a2XjU82ixhTTVX04bC4BHe+X7VUP\\IxQUFYZUxZCDQcjWxDKWDHkStaUOZg4Az21jfWrKtB3kyB5bIugyN3Y66DTstAwXiiIgaaxaJl+m0HUw2aeXnNhk5sPKXjy0+rMC+q172l7\\7gLxVn9tTaKCtfk7xurPzhTLWhp\\xwrsBCOz1FCwiyFJO8n1gFUFfx+bEd7tk83TjSdSenBuVyfCbmMA3lKk1DNv0gsFEROZasK9Bb6HFFOuNRpGG3Z0aYjJIn8B7DkUazqQ7Y8EolbZ04oUcfOa3WWk0v\\ugF8x4rRVOt+yWhn+J99jKx\\NlYxnVeFLXAsNGM4mFos0nBIYMCkYSTJqTOVELu+ChuzM\\X5cDiexwFoyOsmDvCsjMuHVtwqvPDoojBYNK5pfPc4dIssiXNMmXFi4L8+qrOP3ZRgb\\Q+5deUffgrorBXN4CP6RYQbbgmjKjFySOyEcRMfC0HOna3OfNR5TC0vHaILQb6ZrN2AQEjPZcpAyZYkjaeSz4EBlXiKLQzxnaaQplvrN5l7mGhWQBzBj5ezOZoo18CWiOs1kNFg698itlNdc2tXz8lE4+8oTiLEKNqcq+p4BRxWyiUftQbaJm9rYVIeogl888w6a23makU2Th1kAcn1jRwXvHOz\\3ZobQsVf2O\\1Euu+KYsZnPEt4TY6s60a9jj\\j4l8wVUfl6oQDLqyb58W4GlK9ny2r3NjS2Sc+oZX1TV1+4wUN969r1N81igEH6XyC0tOOfRdgxIjQ+DXuwE+RrBRtoMAahqEpqkE8zKpjEFmTycEJwk1x5RtnyE0gOGMYa8KXCxn9Yq2RY9RXsqDq7EZV\\npTsVfS4DCr2zf21Jt1df4jZ9Ra3tQT5\\47VfNbmsaOx+PI1TSfvI9YGqBKJG1krAJu375vexrvL7xCkFcUtWQVYqrr\\BodqsL7Mss6fySz1kDJFrjw4tWVVeMbVuCzWSZnyYl4bGxNPA0Um9CmQES0gdzX63hJIeIpmG2E2R9U6km0iwMgTL2JCt7cO5ICy8x2XfFsKJR5PLoR4cNF08OFTsrZOno2xh99YOfzXxcLDhVm63L7Kpm6kRHdbS7MT0KrF7GuXbliQcoQ0Q0hhO6TmG6urK3r\\KOP2VicfRN+rTVfiNXI\\EvQNFMtJ+HWNOzQRGZTF8+zt7erVmvJPT+My8kUNRufkZaWlpJUA4rGvBVXaW7tw3yylK\\GfWDE69BXVxfYfXA4rZ2hxqFNCqyHESyHGrqiN0X5UmpKev9AlU3taBwtBAYAXnO9+P0f6E\\+9N\\qs88+q9\\+8u9qbe1DBZY5fUM+Hg31zW98VV\\7xlf17POfNwQryMPKR+XnRg18idEs1DgJSeQiJxjJTefGjeLFTFOu3XjioYLKFvCPF1guZNOR3C3mYgaEBzmNvEKnqHDqhVhXrryvtfU16yIovhypjyrcRSLAoQnHkE0nZji3c3BbO3t37N9FELOjsfxF1jLJmrW6BVEzErrw2CMKsxPtHF5Xd3RLs1xPXp5iEkQi70wokwKLjYvsLNxwiXOBRzGfRXawQsOhwCKlvGiufbEVWYtoquF2T+VMAa2L+oNYzfoZrTYe1dL8Sb3wN2+rtZZV+eJdHTRvauBjNJqXZxEZjiVipmqZvEaTjK7d3dOd7bby+Q0Vg5rocjdaNa038woWPaJnlfeyqhdWlZvmND4YqHt7T3G7p\\lwoCADL4gQ4bl86+CJ4cEtfqYxUuW546uYERtp7viJLXyVmqs6ef4xXXr3dcVR13ywwG4CkuNHofnA0NVhMWFS5c6hFZ75Ej4\\GdvE+MspTFkwo+HEukd+tFp18yoxk8gZ2WxkUzFSZLwCF8pxTeaxywMsswFmPfXnEx0UFhrWc\\KWy9o69pSWKheVnVbkZyP96NW\\Ubd3XfX1QMWNjKYHI+X2pyr2MiqEGRXIIAS+niPHhc\\EO85Co8NhDOKpWMwbkgmSh49SsdBQsVBXsVSzEcAMm5FKVaVyXmYl4cNRmeiwvaf723c06ve0oNnA9X6CQasLLzYP2EykqTdVP8ipu8hqY\\OUnnzyJ1RttXT11jVd+tH3NN050EauoKYpAWNlCUyeTZTj3Zj69nymGO1RFOZAgwzSMVNORnFGUDd4yhGXrROkAGNdTRfq94HtuceBCtiVZBmXOcsNrCfM8yh2Chqcyk3CncUlmvEeXBKH3C28qmaLgqJMQecef8LG+bduvK8r77+lYmAYoaG6hWzBjRQoknizkzw4R9qkP7S0MAPFLbTapNMgThwcOXsn6B5RoYJqYehq6qlkdIQpIxs+o12Gs3BEuMZKreQ4pLaBEwWVMxdwxs4871k2ryJRXJWaaktLykNFwO05n1el2lKpsWxhyntRJI+iQjN1du\\p8N5tjfd2FHYPFXUOVOATjH\\C+kH8gts0vBXuGajQ2AizhYAIFqw+J27sN50bfwz0CwUcyk\\EOm7\\c5whZxaZ+MKZfQ62OTP7DhQYxosaY7g5JhNFmSCveIIys6Hjj35MT3\\sp3X\\+mXduPSSBr1bKpd8FdiqxqFRPpzcwMViO1m+6+wfPmysIZan\\cNDK\\jKtYqFWiM8CUPnW0RYPaplIFLeRosfI8+0AK+Mpp3PckWRNXfZqRqPbimz0VAHDWQ7r\\3tgSbFuWqnm1pZ29STJz6uQnZDGLUY2R6MfxzZXuOI5aQeOFiL\\wMx3Ns\\0PbOjnq9gXm9gRy6Q9jxdixdpETETEu1Vl2lCtxRmgkXpcbnnD19xo2hE3POdPyWTmVAFScRPodYyzgH9ZqZdWJBQ9RbXzm8zPAFXFC8JuiSvYkUJYy7XTObjvkcGZtF6uxG0rHhh5Gp1N4g\\X1bm8mIKP070mLM0QRS2gAeZomQh7NtHLvUBo9zRsrRPEU9vfryK4bu1Ws13bx5U1tbW1ZgcWEUsj\\9cz+vpdV1K6as8bKTijWbMTSQzwbtYy2k9QBWMtjIvPvuJb399ttaWVkx1eXTTz\\tsn45Y0cjPfrooyZUMLQMZSDWREwvmFIlPLO0+ElHpOxjR9YNVqimwrwUJaRxYISamJom1KZ0qvbwiPCosEq4avBI+Z4mYOIeeb7tOS\\\\4EX9\\h\\8oZ57\\nl9mSzC9U0Xw0fBBoIFkY9ZcFpgffXrf67nfv0L+uKXPk8acKLqGpsawMzDyAik0iNbjaILZ8k5c2c4NMFRUfWPwZT\\LQWWhb4mCBbdm5l4rixb\\E7K33JGo26GTeYWJOR5NlZ3uK\\b967rzvZ1MyA1eXY0U9QbKDOb69TxTZ09d0K9wYEqjZL2J\\vaa9\\WeNZWrjB3ikl4KCokRDicPfBZwRMDvoKnarFk44lpHCpjga4Ls6poNupWYMGnQCEUzBbq7fSVm0jVIK\\2QU+L3LK2TvyEzpZ\\WS\\\\1XuKwm2t\\3RX+6tXNcxnVM5V5ONOb08Z6H2uw95EO+2p9nszZfM1rdTX1KwUVczPVA\\mKs4HavrSciFQxSso3J+rc6+t3v2OwsOe8sJNmTUUy5v6piCkyLIXB98pxkWQj+2glilIGY9F8UzDqRTUWrrw5E\\o3p0b6u7fMwSL0Q\\cFrMIiGfmaJ9b5IyLRidXIHSX0Q\\OuKgNmesbd0YajZy\\DpYApTJ8CdyfwQ9cXhYbAt0lGwVQM\\A+VQTARRE3ZIK540gH\\lTjVkHBZlErq4+qWryo7Kypaimne7df0weXX1R5WSqdzGrWjqS9ifKDjIrTvI3s4JK4Tp2DgGuAMMmCLFg8DR5FBaKUfDg9RFIQ0UTOVtEW23DSN+k\\Xezu\\n2127uKQsj8A+OfLOZjZWZTCwIu4XFmCC9rjkMz1CwzUTuXVWeRMX7P44\\\\pEqNFYWzmd564wXdfP11rWZyWq9XDG3IYldBdxgTWM4tIWUua+Rc1FnEmaBEA5ly8UpJp0p3Dok1j1kkd4\\PR+VLPATrPKsgzxjQEdINyUsDrNmMj9oaNi2XbccF2AHKH\\RKWmQKirJ5rZ86q9W1DTMfvnz5TcXjtvJerJxiFTKB5aSxmYFwGMGXatOSnZ2Cxw5041ukSKGjH7B9k53G8ypVytbd24aXqN4cI4siwSyj7UVGVQhvh3EHxH2unfFPpVRVo9JQs9pQo7EkD44MyHSB0VZRHgTbSazOwYHaB111wkhdSMGrLa2f3VK9WdKlt17Ve2+9ptHOjoqay49C88UyhS3ROUFRo\\Hcxu8+ztdZqBU0ZaD\\FHxw9WInHcczjobCVGSeNTjksVLwEqGTqt5oRNwhv7CRKqpMvFE5vDk4KK5CigQWewDaNtNOZ65j55\\RL3\\6OYWdfb30rf9bk+im8rmZAsa\\s9h8\\xyTCWoG9\\CBus3ts0munZc1jloXMUEu6+LKzE07r34\\MkJ5ocL406UxgC7SGJknXKFo7z7NjIkrPLe\\7k9HeuSTn9CgLl3t3FU1XlMh29SkltVhMNL65kk9ssS6XlYYw3d17zWWHDxbqAiddlezIdFWsQ4Pd42OgCEm0xWaBQKHeWZLS8uGJnGPrczzCCxvWYYqexGRMdb40WjmA505fcZQUPMEm7h3L+X+pUR3mVAAioTzb7MRIeMzuHydnimkKbDgYroRIXut4zJlppxfDnU6sl+wRohGxhkhp8HUR55dSdHrUBs3Qkw5TGmBlSIx6T\\zZ9y0KDEPTtJYeO4ISSC5U\\Aj+Qzg7kZ9vfjDHxxxZN9+6209\\sTjBqKc2DqpN15\\Uz\\\\yV\\R+tbxZGJv6bjWPGKPwhmQCpVSQjvXBAe3vb+tH\\7wh7px47oVVn\\913+tT37ykxakjaF3UCjo8ccftwaWH+ZtlXiMOfNt12SkhVX6vZwx6QMDUoN0rJp3aDYGpKmjfjoidM\\QCfRsAPihsWraXHBWGnplKJfDxeIw0g+\\94L+8I\\\\WF\\89V\\\\rwssVISmlLDq3iFYf\\4Xf6bPffGzeva5zxrpPHViZQxnBEfMj1ARGH8KSTK+SLGDVeE72GzXoU8OYUpIV3arXPXnqkNHTvwnEayZS5fnv4GMePvOLS0vLzkn3MRa33V2jmw\\n2aVL8A7mGkU99QPD4ywPl3go5Mz2XR7d0\\gcY9fPKtK1dcg3FVneKBJMVR3eKjpdORQUuuqMZcLEts0YnUhmE+tC2YEYLEvLFJmQBgiThd2oFTJeUsKrGA2VT2bU2enp1kv1Gq1psN2V+2xr7UzH9VTrWd149tt3fjgDa1+\\ECdk7fMPbrq123TGy0m6vZDdftTtfvSZFFTtrSucmNdrWCuah4H7qFKmbFW8jktLUry+tJ4v6MOhdBOT4VFUcVswVQexBvDIfIyIHMwUCfKIl4gDyzjvi\\fc5jtWmGEXHeW9WGDaR6U9eRPfkKjblu3r76neNhXOZe1MFi4IywtUMxMnDEPGRYBhyC7v2UpzqbWlfNIw5FTD3LgQwjNWsgtG44rBlgwLFC6Sd4rioI4mmg+mVnOGuNCnhG0w0N\\pn5RWqwstLR2QcvNZ1QtnTYT1GHnht569e81zh5q+WJJpXmg8T3sM0byZzmLVUBeb07i9tl5FQo1lUtEj3BdOTNQDPJlc5w3\\zXPN+PU\\qit\\rCjcLytxWJoRcqwP9Sgy\\92IyxH2gxNGWiUXJALi48i6Be3dByLpHZurr4nbRw\\pfOPPqlSo6XlrS29\\OoLuvzDl9SYzlT3syoGKMZiCxjmJwII0ANGx2wY5uVDB8nIwpylE05HsgatwDKHbTylcFTHrd5xd5zjMRYU8C8SQriL+jOelyEcNu5hKyoYGuNlzezAiuuMV9DCK2qU8VVpram1sikvV9C16x\\ocPeWirlYi2kof4wViVSEewSDm1H\\UQKBO9hTnpWZPyYouBXnOYjUI+skOQQg4MMbsSKZEQDyfy9naDLv4yzjK0L1qIxq5aqK5Zrq9aYVYCCtlXzZchxrlYY1iqhTCTwedvoadXoasVb39rXfOdThOFRYDtS6cFrnPvaoTp7b0N3tK3rtlZfUvd9WAT7JJNY65GeIxnDCkMAj\\oiGCrKzpCEBsQdpKGmc8Ka4r3AKTSVlPoAoJRHsMHJzpH6neGMc5gKyza0HLzPjJnK+u0OE4grhgVcsaGq5r552uwuVVy\\oFz\\1nMqep1e++zeajK8qAycFNBTtIO+\\KatAqFIStEOx0kmEQ1Uy6kL8HiNWKVizY+G3M984hYVKUUFNLmswGltoO9dm3M5iWePsXCMb8eL3V7YJRM+b6cIv\\5Tuez29c+8NNaYbWq+f1aCS0RsHV3X+3EWdrz+i+bSpcJZTp4t5MorBsYl+CJ0eh2PNB85vMKuJysVA5XxBjUpd1XJN+ZKv1mpNlUrNrIIogDg5YsLfTZEaW0EAjw73ejN8DgIdO7bpGujU3y4Zv3G2ocQ1hMXUclPL7R2NBmZRwXfl1W23e4YsumQL6C8PCiz4u9MIdDc95N3ZmI69UkTpyF7lodFf+lyOLJMQiySk8g+jjul5\\DDPy6w3bO\\LmEgCBCt1UCmUCopHPb322o8MueK5v\\baa3b2PvXUU3rswqN67dXX9KnPfk4rG5uJ2hJfPJdbCXdtOBwYGJKqA48EJ+NQ7196S9\\97ncNfQSpeumll2ysCn\\y4lNPqrW8pHPnzrnRYFJgpQiWA+OTtIyHnPVTL6z099jPHIeXHdbxxX2PAp+4oryR4Z3oIbHxMILXA5K7exJJrQKayX5KBZSWM3Ado7FetALrj\\7xAiuOJzZ45EGHo4H+49e\\qm9848\\16c9\\Up999tPycgtDMuwmJYo9Uu5NbWXW8u7icN5mLm2E2sRQjC+XwpLphbqZuasVU38SpzikU52a0ajld5mxm\\PY4M+TZXewd6hmvWkbkSvMXO6RVe82+sNeIWOchnA2sjHmhHwqXKwhLw4jOwBbdXhXJ7Tw+7p65zXt9+5ItVQZeeQZoQVdOXczC0wL8VGKkBkTSs2YsFSycZeDA7NmSofJXLVScQcH8vPMTGX5Gm+Hyh6MtVwqqT3o6O4wVOXYWZ1p\\aoqN5q69O2XVHgyVP\\UHc0rsYVid6OJ9nuEqA6NQOrnK6rVV1VtLJnzfXExVlE4qRM47WvZKyq621X76rZ6d+6pOu2ZR46fITgZSW1OGT+jcBLapkTBnEHiCzFynlHOCixHtBx4fWUwa\\UCTSmwMMssVHTxyY8qyC107YO3TQFVhAgPz2g6t80Iiex4vLACq16vmLM2Ff8Ix\\lMxlLJgc0HfVeQsGCr1YodqpMJcm8H3bIhoy7knaBgRZHEooVEi0M12XjwT4wIXfIV5zPqFyJl66tqbnxUy8tPqJgpaTbY1buXvqOb269r\\ZGqmuW6hrsjjfbwH6qpVKiphNGdXzRSKhlmrUYjCXcG6SDmw0WF9Lt9R07OzC2zrjs4MPQqk+W6YwYepkKLo5lmY1zRE2K4NzMSNFw3jBcXE2dAmRIsR\\OZev5cg5xUWVvXxqlzaq4c09lHL+rtS6\\pg9dfUT7sKhgPbUzo8feiXARVABGxjEM2i5xreoCvza8ocaZOOrJ0PODsCXDydzxIkzAbQOIyzTCfdM7rCYaRZJel\\RGjYGJryATECZ1pOI0H49RsLtAI0mtQ0eqpR9XcOK079+7qxntvqRFMlIl61jAxaoRfxHN1DiTOQdssAkwZlqxDKB2EIkPoxzDVy2s4HivicytlC9nGDRhkuYfZYx4OXN2QI1SdhPDi\\9RotrQEEpnLq1auaNKLlBnPNDroqrvf1rg\\UvewZ6aePTg6na4mI95r9jju2ERTP6dRuajFRk3HP3pCj3z8rBa52A6e3avbyoUTrQV5rWOwG2P4GTvxAYcwY+5MxmKp8pYy4cZshJyb3Y0WVvgy\\oDn4hoLRuvOKpD91407Ei+8xB1+Yq0PFAY3UbDkC0wXec\\ygfHJUHr1I08TtfTUx35JZ8+f0bvvvKLevVe0CDuORwaXKxVAEPtiDhpuNGj+aYwhPc+KJt6rvdHIvluzWkV3qZnZxszME6u5VFO+zDPGcJWiGtI2\\nE5a46G84WGk4Uddvl8TRPevVpBa4+f1s78UB\\sX1YQtdQsnVB7OtKrN97SuYuPa7N1TuNRWfE0byq\\g4OOoVegS+VqRfVqVbWgolI+p7XlJZUC39YBBSD7YMZfWIgA0wf8kUBF4EbxHYnDMsPV2Uy9HuKoRIWxmGtra9PGxCbUtXvkDEs5swx0ShTOrBaKCvYM8nXZo7kne\\u7tq9hEpyFepB1n2nO4MzdTcPjgIYjiyP7Z+fRBcKZ+j6m7wHXyj5k68YMOJ3K+oGCzF4p50+YeGA5IvcD53KLQ0pUhPDTuG5eIzwlS7WyJsOuXn75JV29etVoOdeuXTX+2jPPfEzH1jb1\\rtX9NyvPa9qvWn5iOzzcMpoHnn\\4blh+ErkEmcm57p7tyPduX1Nr778su7euq1jx45Z\\XD9+jUjvF98\\Cm1lpZ05vRp47VytpLfyQ9qCl527l9ahKboHWsG9JDnYIWj7+oUrHI4e1C3IzKguOJnGi5tXHDjt7o9L7HkOwKC7J+TAPAjbqglXUB8j63A+uN\\9Ud69te+pC\\\\9u9qdX3TfP7ciDB2CBZExHDY03\\4+tf0zf\\wVcbJzuoAACAASURBVP3ar39Oz\\3Gc1asWHsE\\I26DzNJHKSTuJy0IubGudED4b4OvUpvwo9Vgg\\Bbx+usmFHTHHKTl40yyDCAiCb0cHBgebjhZq1VpLllETGJEoJVGwBo5BcRpPMVBEIgdnvLxQOx4r6XfUP25ZldvLUCa0eq6oX39LL7\\ydhrN9Zk4udDWJ7WBOlsLimK9h2Ml1ULRR4GGfb3wjQlfNod9F+lBgQUKFQ2H+HTlUehlNb0da3O5pqVDQzI91LxqocfKMgsV5\\bT3cb3yly9rdrag25X3la31NC8F2p0srKBgUTWXGmrWS8plYhX8uarFnGp+Sfl5XiW\\LD\\Kavf9Wxre2zF36cp8piKmmdYOJRW6ddMuRJOeno7CCOc8fxAMDlqDnGPNeOY5BjqeRmQLjll0Ta2uH9Opsxu6c\\+KegeH8ghe7vfNBqJOQOhkpkHk\\MCWVmr27liBNYpsIyR4G3gdpI\\7m87nuVcUYfD9WFBI+hkFceDjdI32i6JwMJ5a5wl5FOn9HPlzuSDSlA+zMw0LKJGe0MnTn1BFS8qOR9reeUsfXH9BmWJPKytNxaO5FuOqStk1rTQ2tba6onxQM3n2ZDySphPjlw0HHbXbexoNewoH+4r6PSNxlooc2ugnp85TKVE+cpDYoiMTi3uJBxZEWeOqZm2cB88G5BC00CW5LxQuxmYH0PcyGuQCrZw6r81Tj2jrxFnNJ0Ndev0FHdy6rKYXq4rR6hhlqCuEpz78IkxBOXkpjNxhy2FJAZWSNj+MJjvZfSLiS7xgIPSbi7mZ9zH6c2vMnkdimppuPuY+zVZGgQ6fJYmrAk2iKA4XOTVPP6Wl0xfV6Y303usvqhx3VMJeoozx6sLsBRhtceBN5iDEcCbyymVcSDMFNEgg9u\\4iBHPw\\6Hc3zE1y0XRduTBzHGxBiVci5nxpDVWkMlM\\Rs2CZNUQhfgnd23BmofXdbPlmA23vau3PfiqzJMDZVmOXCUdQcZbhJOY0VzjPqBnnN1stafnJZj\\3seeWbBTE6ad\\YVWky06lqQwUMhztdhZDcif6h2JliBJJVOYctAfmgiR1IEiBuB0DiC4TpI5wl7Aw4KPg9xmppVNHRgUkR5I3sIXI\\LTUAHtKcnMCppp6viYd4IW8eeaNxWWcee0Y\\+XM\\q4Puti59\\z9p3j9UBZ8tuFIzpyozNBDqA+Na7lsMERvlL0pH7Ewm2un3zFy5Walpylif2C4b1fW1slJXoUjB5ms2cdl\\VOFTHxf9ucbZvGLsZIKaZpmCeuOp6pvrylYCdSZt3T28JV\\LqhRW1el3dGv\\ppa3jssrLmsSFlX06xbDVavWTT3IQVoq5VQtl7VUZ3xf1hIJCHDteqzdkcV58Y6QAwkI8GCq4oqOLiabvovyGY56NtEZYMuQXejkqeN2tuF7Z0aiFmjnpjOsa5S08Akpbow8Pwx17NgJyx2kALx3\\65RZ0CwEG\\lcgR50\\wk+X5HptlOaf9j56WNrLAmcaIu88+yTZ0Cyxl4PjzRepjzzFrhGRyhMA+sndwEyda1jK\\L9ZuKnAxAeLWFvCGB3\\3ut42Mvrq6qlu3btjZcPbsWS3Vl\\X265f0ped\\Q63lVfMkpHlnZM1evRi5iCVD8LG2qMLTg5c1NKX4eNLXpTff0vvvXNL5M+d06+ZNHRweqLW8rPW1TSuAH3n0UVVrVSv0DVRJjF7Za3gGKVL1gH81ccWdBZhzfDliO8UzTSTNfxAU7Sf2DTaNAFRI3f7NrDu1VnZ37eg9oZ6h0TDhG6HsNH14fy1sRPgnf\\LHevZLz+m3fuf3tLpxzAnw2D8nE8fB4ik9KLC+pi8+\\zk99\\yzWvgz5QouMNEM+eh4xdw7tAuAvEZVyU8OS7poqvZUOpp2zT92sQ+9QSl0aZ2STUBTGwdHVsQRls8+2N83hGC5iVmbMx97eLbM9XsQ7fCPIgYD7yz7K7jmnDLThQ539yzQ8vTZY8rXZrqx87p++ObfqNjMKodP00NxBfx9aYHFIcn3oXCCHwESBIkW6a8Zm2VA3EBuXB6jIVtpvhIDoHiuzM5U0zsdlSB5lz31FrGWTpxTZrCkn63+gn70Vx9or5jRm+M3Nav3FJcXCgOptVLXyvKSauWiakVfJW+q3Cw0Q8mlXF2ZyNPh7qFuXrom9cY2jmxRncdkjbmOzE12QF1iM89EXWNquMTYjUPSZN+ggs423g5OlFakfcSQ\\ZG8FirGaXnyo49oMNrT4e6+ZmGkSX+oMiqZQlGj\\kAjy4vLqlYvMTyyz6b7M\\M3U5fS3QzswGBkyA\\uL90GPmYUYqMBDtNsnEC6WDOgQKQToSMPTIBgZqT4tuR9Qxj3yIZqtLR24Wmdu\\AzGu7NLQcwjne1s\\eW7t55VcdOLKtcrqqSX9GkH2jSn2oZ0cQ8q\\3dA+3v3Vc0HGg+CbWIUbTODY3EAwXiTAAMn89Z4UwcBJ8LD8gOORt1QQR34bOT0Hm6UchkjcTsnPENLUK5mRRYk0Ws\\mKqjubqLqTNc4\\pxIWL2tw6rZVWQ2++8j1deuU7WilmVJ5MVJh4CmKXtRlnY8eboMCyNeoKLBZ+WmClEHjKLXD\\bFusM+JMiJ7E5LDZmMwbY8aEa+DEJM6VPi2wkNtb4HM8MaI7qAZvGpusRV4t8vJaJ7R06gmVay3dfO+SunevqLSIVMpBhrVG1FkTw4\\EzsWMhkHT3ftqb24mp+EINGhhSFSuXHRu+RDPG3VDM+FMlQtF1auMglygLoHmbKz4Ve3vH2p3e1cHu7vGpwo7fU16QxVR6zIaZ5QLf8nI1yQuJEwuU067e8WobjCbaR8Lh6an1qMNXfyZR7R2al337tzVzpXb8vpDLTOqRU03CI0Xp0LBRksgQOQd5iGie1kbc9Kk0ZmXEYHYuMahDbjj4\\WGRxToIIikFb2ot464ULb7a+6DblC0c9NcgYVRLiNCvNiyBLnnAw2imfqjvE4+8jF94hd\\SVNvrO\\\\3Vc17u6pCsJAgRYzI3QZUG6q4AxlU2UWhx4FGHscDRJCH1BfmqdcoaR+OFF70Nfyeku5gEkFcWTsHyQcZLQIpHkuq54WGkwoDPIW6dUL59o8c05D\\LtYU519BV7D+I6dQVvlZlkrx0+qUF5TIWiqEJTt4F1ZXjXu5nzBSJX4Fsdto4lr1ho2dht0B9q5v6ulRsu4PW7E7ywo0tgZeFUHB\\sqYeEDvywkqBkD0NCKN2gpFBZO6u8ycs2h3FIQfOPNUYiBODKy7PW6Wl8\\pkoZ\\lBGu3u7hkzC+wIpB9ly4IIrsEwtnxQ\\KUJ1VBQZH5ECi+fhni9\\lzP\\dsVrqvJkz03Vekl5kChLH4gV3DlsZZoVWBySpvScztTDk43rgTPLnjwZ69vf\\pbxzuChvf7G66b0u3DhERur\\+jlH+lTv\\oZrR87buehRWHRdqKqPRw4CwtEb3mXaWj7gxmcgpZ19fabb6mzd6Cnn3hSL730os49csEKUka93I+nnn5KhRLWPXNDPu2cMIqOAwEMO0hI+6mdD2eFiWTMaNntb6jVucdwHvEgc0AQxsr4ZDEiRCSHiRJctgcF1oPRoUOwuEfQgxAdmFltMjZ88fsv6E\\\\9F9ZgfU\\\\PbvaW3jmHEYeR\\\\0QLrP37jq3ruS5\\TF57\\gjL+XIUK1Z40j+fO78Jz2UMPQ3N8QcY9zjnVQdrpjDj9cw8XRGnxkqJY3CyTvlsKeDoTZXE7yG9\\f8+ch1eWVo+Kl7Q4s5cGoibkPVzmMUY1O368NgjLrclfFNTZP1Cnt6vN4w1NvQO9eeV7urbzphqrJRWMTOcUV3Yzk6KElxeJLgUHiANwPxsWFTGZVxyuHDBsgBRYw8HQCkDuBd9xZrL5jDL7M\\mdiZYKOVWrBXXhesxzyh7WtRVd1PTekvYmnm5k7ypa6chbJwOtp2J1ppXWkhqFkkqLhVaKRTV4iYYDjbcH2rl5X1F3qCCTU2nhq4g\\FIaMIbJwJ+01zljk3NEh+rIIadFRRIIC2RTUlEGuYjfp7tSpRJDxZ3MFIwCPKJyV0cmzm8r6Mx3u7SnqD1REbk7IJh5d\\YGiwVCVSslGy5M4tAVKUWSRLLAjphMLeeU6KKAsPJiOJFF8gIL2ugPz2ilXKvauYfKH4S2SbiYqw4hi2jd0IsizkPOKK0vyVldVP3FaK6sXdP96X5VcWcWyFA5v6fLrf61yI6Pmat0iUvbvDtS51zGD1QI8pnhio0AM83BJz+GgbyGgxLGks3orN5xKz3IAOYTchgW6y88cCgEk9z1iQ1g\\JbvvLLrRmCiX2EZDgPrwafBmCjVTdzHVELXbxjFtnX1UT\\7EM1ppLOm9d36kd1\\7vrywI3\\QV2WaVWnuKMlk6sFHn1t0jyvwbBu2dGPu6QMTv4eVN25jd42QI3kyDsX9KeNc3R3XNdn4f7zAskKN6CzuAuuBaiyJHDJ1og3UChpma2odf0Knzz+ug71tvffGS8pGPbU8ivk0VsN9BmNO1r9ZDBBNwVo0i5CcBnBU\\LKhp7UWBNhA1UZTy61ls1nAw2fv3raZ56IQJhvu3p172rm3Y3w41iRBsIgMsHTIsofNF2ZvYJmMNh5wpGMXW8jh41ImTL9oG1pso60O8Tt1T2uPL+vMR07osacvGv\\08muvaXD7vmqThQI89sZTZXNF5SpVQ4LgVbGYnM0Fa2tkaj8mOLUqTuCOV2UTI1CSGKQ2L9+EAG4dm49gsje5vZS9LonwoDiCQu0hgwBxjkzVhz0FaOswnCqcltVYO6fHP\\Zx1Zereu3l\\6zB\\h0FNGPx1MZplglrDQIII+o8RrdOgMC6pI4D7eHdqZQqTn1L0VEo6WAUar\\fU3NtSVmfO4e6lEzIhUIORQu7zmjkLdQbT+RnUApX1BvN5ZeWNJ7nVM2V1By7ceRkPtFwOtTP\\\\IvaW3ztErlNdUaS65AAj0yojNo3VCjkHFhaJwnEO5WfcmMVCmwr7x\\VVubx7W0tGYCHgobnrUTwznOW7t9cJQPOBz27d\\1B10ruBBWOdSKV4MiBmQR9SPPBBEBPlFzi2jrdPra3t62kZrZEzAyD4d2HlTKcL8YSwIQcH4+KLBShT6fkRLCnSIwSWKwHs41OW6M6BAss2Iywr97R1Ke0wPUKomWMSWuGy\\bPmscYxYtI37Q4dh4xZM4UoDgyPc06g\\1wgsvmIpwa+vEUXj18vKyyvmidrZ39Au\\+MvaPH7Kzg+EGCQM4Ne2GM+NDmKiABSdYeg8ElHe+1IYDfTepXd19+ZtnT55Uru7u\\rZX\\wFHbQP9eaPXrdG6Ymnn7QpEf+9IXtWnDl98cMIFqiis9xwUya4dIwhnRkpdQjnc17FAs0XySbO6cDSYswHK7F1cLHwR\\DPhwss9nRGxDSDIFk0YvCyfvDd7+lf\\+s\\OiqwVjc2rRj+sQLLEI7RQN\\8xtf09a\\9mZ7\\Z180onuuhHGiy3CyLDU8oXC5fqjASsllTrZK9+uMzlyVT+XvLtq8N5IfLiXbhWamv29\\KnGbNsNQn9EAkve5tu\\f11JzSUvNFbs5R\\9N8nc7\\2HiSRzplZsQEWGSyatcqGkx8dXe39dcPS1teDoYXdfb139ghqLNVXgELsg20TA5k0mQnfnM3JIhE5tjNoRI44BljQfAO0oHmn4\\HjQFVipLZfRh93YvUqYTqRXkVMb7ZsrYc6xKeFqj2zVt5D+i3Z2x2qWu+uu7yp8caF4+1Gi+o2qhooZf09nWcS17ZXm9SDtXbqh9447wveT6OCwKiBUmyMochEmsD0iVkSCTGIH0kOU1ZUzBd7b5tsf4cGJFF5tr1S87\\sQ8qwAFR9bXMJ6pF0VqrDa0sbGs2zdvadjuqFYqqsqfIcg1DC1up9GomjgimuCCjFCCUVneIjzCqcvswhGZjccc0fEzokM32Jp7G5qCj82SsSwB0XyX5tKacTZG8cz8VyBRNhtVNRo1BfVVqVGW6iXJq+vgzlj+vKTGUkOD3m1dfvn\\VD++q8pKTt1OT72doYLQlzeC6B+rVMD\\Bh7aQjkgZngpvPPcuxyZnFxb0r2ki9GEHM6HyJSsEM2JAUF5OXQHe6HqFjUmseN4qs5oZMVrxOiFRUuh40kTDEJLBc1LZdXXNvVLn\\68qqWmDvbu6+YHb2r\\5nuatw9UjedqZAs2XrNKCB8eQ2xdN2ujC+MlMsJ4IBpIXZLdQeFCHxwSDDKVGhpCzA+OkgPSTtiNJhxfypoPUzPyDy442t4zRkpUo+ZfVVR3kldp9YwuPPEx9YcDfXD5LYXtXa0wVp2OFWNDYuZ+vvL5sh0+E2+hkWJDsuFz5St4irXUWlpXo7GiiueZIaJFEPmBwt5QOzfu6vq77xuiihDCxrQUjqCElIHGGVuYJhjuVxrCnYZ7gTzSlE08umOHfC9YS8ZHcV33YhGZN1aXNIJqRrWTZW09tqHHn35StUpdL33nH9S9fluNaUbLBIoTAA6Rtli2dTiKBlpMpvaO8xw4bEB7AIzKBVBOhyIY8ZZIkiSPLvAosDgonIzf5UpyPW6zN1MLjHjxwwXBQPmISWoYGZJMkQa5ewx6uqgoW1jR6skzeuzpx3Tn2qvauX5Z2WFX+enYniO+f6QWcDzgtWYFluU6+sazQcywd3CofNlZWtAowPPyymXtDUc2OsTugALG9KV+0faNCE8x\\KhwvwLBDHzVyg2ttI5rPAmUyTY1HGWlKCfd7lgjNC+MtCjM9anPfkGb6+c1neRVqVeMd+j4gs7WY74INQy7Go1QMmOwXNJya8U4Nyhk33z9bW3StGyddB6LIOJmxMv7BxIy1\\7BrjVKFDVE4RDiTPOEqvD48a2j+x7isWVO7KxzOMcFdTtdxbNI9XrNGlboLLV6zcW32HRg6rimlbqNCK3RNN4u3DReNoQID85KvhvvyJFSlGc8A\\1OOJ3kaQJtJlmoLsDdeYEZAvawqAxUKc2TTOxaXJ6wQ8McnQCBBCT3vhnC+uyD2FVEsd566y3xnQkjB6lkdI3CFnUm9+3M2fOq15ecu0AWG4XQihu4qO7Pja34svPUwp8XpuofRUN1Dg7V3j\\QUmvJArVXN9ZNTHL1vfcNVFhZXbFxNO+d8Q9tfMGUxTU9\\HNaCwAgAHAYZcmyA\\ksmhTGvqwN1NOY2roQcNaR5ZsnjHVr8gxceFiQ9\\CI0DWtZvOS5FrSpKG+\\OH3vq8\\\\MP\\6cGIcP0hBCvlYFmRFKIi\\Jq+9tX\\Tb\\5z7+kzzz7GeUrvm2mXCyQGEC6M3lzFXEKoUNYdnNPp2biYjlEqVzTuXCKWqWVtik3Epv\\tGqfmnwX12VQFRbCxAzqbt68oY2NYzZ3T2evDxdsRjxcEIsz19yHKBprgtuyX1G1UFfvcKhBv63aEkPnA93YfUt32lc0WgzUWKohPLQfxhU1l90kKHY6VaWYt46bfRq\\KM+IkZ45NUPga9XLdlCyMEyOneSkOd4pXYqn0X4k9SaGQgWxlF+UdOXSfeUmZzXoN7ReuqjFfkaTcqjB1p5ypw7UOiaF2ZEC3KY6IGALeYcTFYczVRiR9Q+E5s8KAw5nRrWQCC1DCw8jV8TmOags2sd1fpZyzsHBgsT4z\\fV6aMaJFzbRRX4c0\\TkC4TFR2jvoxiz1MvGqtYr+mnfvoTuvTmm7r+\\vtGVm7V6tYNhUQJZWaGYHF4sGB5piBYpJsfDvuK5m6cbOHfSdQDCArvAy71mKcj+y8Wq\\KCvAXgQvSke22ubqrWXLJw2ObSkoqM60A9Ke4W0n7c1cCLVEAFOGspDosq15bUPryry6\\+lfqzm6pvYkY5Vf\\eQPP7oSoTz8xSTZ0FHwWFHbQRxsHMSClaGIlRRCxArpy5oXU4cCCcgj7hDlJkuQ0Uvh\\XbhyCfEEZ+Cv8+zkePfyeGy+a2WbBV6aYU4izNC9\\saSP\\czPq97cUqVcNFf09994SfPDXdWn0hKKGA6EJBB7jPosGQlj\\MubbG5GjJgSgvTDBZbjGjxoeNiErBM2JWVi1ZCMElxxldgoJAUWhp0WM2SB74xAnX\\OnLGFkbaLilRW0NxSdXVLteWW9tq7un3tA5WHBHvjO+W4kqg08RVr1le1srmp8WKiwahvHWuhWFa1vmTRJ2E\\VLzX1uV3LumDK1cVDUNBEV2EE3tXKVCOOJS2YSaokCHcrmC2a2Ucl2ysiQWhmUzC3QQ5Y7RH6zGG42bAEOqsjArVmkIMcytzzeqxSitFPfLEkzpz8oyuvf2W7r19SZXhWEuMAXk2+MgxIpy5AGc4jqxDvhfrjEaD8pq4KWsu4HRQJFk8iUMn8mb07A4m5+LONMEJGFjb0SSy0WDOzFI9Gzuz8GiWUIdykOCEwNivH\\maqKalrZP6yU98XNNRR+++8gPNO9uqZGLlshgpzxWmwRxcH\\cxyCsoVTT3AvUGIx10exZUnkNpZjyzheZ+TvujgTrRyEa3NHi9UaQZcTU4mpcY69WMAkAQeYbDz89pY+mYctmmTp\\8qLKZlg7uhLr10gcKvfvKLQ808SN94mc+qdPHnlBmUlKpUVQ4iwzlg\\9qFhYCNRloOBqwDVih1Gi0bFTc74\\0ztuXdPLkKUNh4OS60Ti8nNisZPBfBEHBqoEYNppkuLT8pEA9eepkQp2QiXNwdndm2KDaWXU6XdsLEOtQUHW7HVUqZUPaGKWChtEIwsEigNhM6KzLScd\\juOYnpNpgZVaBxjWTKLGhEKbSQD0DjdidFMi9y7w790aP5K5OZ6WTQicKasVKpaDSJFuQUNHBRbCLaYLcAvgq\\FnKKooJrmXINxMbiCIE9bseXhcIVByxQpbBGpZCix8LI9yBHnfExsKmh\\yK3ujntlnGHLLOxrkjB\\Hr5NBX3myN7OMa0fWOIKoOTWiE+EwInwYvEk5ptQe7vm6yZdDHolVQoletlg8mpiUQ+f2tgfcNnfP\\5EfCe0iLbAsm5OIPlSE339Bf\\AH\\+N\\Q4H1tX+v3\\zvv6jPPPurCsq+uR87VQVcRVKqSV5\\YMPAgc0D\\DBEmXp0pGOndFSYyvAf\\jIOkXJdspuDug2FAotq+fqN61pdWbOqOLXRT3lY9vd7RFW44g\\iAkUGtJnMLFCAQWcPt96OCrWBBtMbVmB1Z4caLSI1W0uq2NbraAypFBMXchCdYoHigAdFp4FHFjP0jAbD0CDgRgVygSuwQC0enoU7tWRWnZ2BShjkjcZGiG16Szq8M5ZXOKNxcU1eWNdKt6pYFFhdBSfa2jzdVH75uAb7Pd14833deuOyVhc5rfh5rZZKWqkykoo0J5k8jjQlCiZx9QYpytI55bEWIPV7at19atDIyxxjr4CDbwjXwLN5N7+a+zQH\\1Qq+oGZAVJgjbk3BAYHRX38Ez+nt998U\\du3bRDFiPNSRQq8LLaWIJrkDXkCXNRk0NnGR17Ohj0jOyKTwzXxeaTjpfp0hkJdbqhag18ws6oUm+a1YOfz9lhi\\cUPScHIOskHvbU3buvwcG+9no93Rlua5yPzLH6WOsxZedLWjl2QWHU02sv\\WftR+9p9UxBQU4K7wzl349VC0EVfEfqBWonzgPlSjxXPimwYuKXjADq3ISNeEynj80C2VtJaLD5Q9Gx8a7MpsZ7Y1M3RJOkwOTQpgaKnd+Bs\\rwubfSSFONQf78nM498aSqLTIyj2v77hW99sI\\KB8O1Jwv1ELRNZ4r4D\\MeUoLLDxzrMAyZZPjmaRqmx8vsNxB49AZjDrdSJ3NmntQyLuN7KiwstXhOFiuNHOfQeNhmArQfBK\\Y2gw\\Jp5QRO\\qurGcZ189IIG8UDvv39ZxXBhvLl8ldzMvEpl+DIleSqqVWka963bOVT7YE+He\\uKBqHCfqTxaKJ4MDK6AOgx95pixEfhSkGTKq+SRsnGaUmXz7XmQD2S4834hkmD6MjsbuzJc8S0lWKdYgNHajrWcrOg5rENxZWSDvyBJtVYwXJBW6fO6vjGCeVGka68\\Iomd++rGEbCAAAPuDwk3XGoyXBkrvNGoEdIUMori8pvMlEGHpspuR2Ky\\+20S1FYYH1iPIKXqOXGDkzKgRYnTpSMh2JCaDYB13iABysMRmYTALw9ct5Gkxy6kaBaivH9PGf+1lreF781t\\JH+yomo20mIXGlZqhjDbj5KlCDEJx6s8FCon\\iSYajmMN4CXCSaVZYzSkuQ6GXSnwtLy6YkHgi2yg\\hi6hqdiqWomo6AAhQyJGhlrys5snValsKKl6jnNZw3t3gh17QdXtTd5W5UzQ\\lNTx975pNaKZ3WbJBVUCkonEPFGJmRJ4U6RdZ0FlmxNOyO7ak2Gk2LL2u3O6aCO3HihDmyg+YYXSIhSXP\\WR8kSGA8jc3M4WHbxmIUR\\A1n3ziCZtsgGoxHqUQ4yB3XlgyYjsjISYXHPwIfJrNujVsEMQp5LgeBBfM80Ho3ZnlonIs9DwxzU7PyNQwNAURKGygHf1YKDtncqIMTM\\CdI076o1FVieUlzTE+AEqA4+Vd8Ac1eAUc95NxgBqKpSLCgouFYFCjHEooAX1isX6eIyf3T7H3uHYlLi0Q2Ing7DsbJrMJxOuckbFwE16ONMP+11rFlqNpiOMg3DhCwbB3sAwjJKxeyB+iNxZN9Zzk\\EHZuUpxSgtsChUzeaEs9DohM73CnSc0W5Wzlg6\\e8c7THhHh81kv+\\FliQ3N04L0WwvvrV\\0W\\\\puf06e\\8GkbEWa8RO4NgsWYYO6qSzf\\dfJOXhg3GnPjuxTSc\\lADtn6x6rDh1EoJyF11bfLM5TZIVDc3b5z25EaS+VEyZG4tCZ8LQpPqmqKohwPgxDKWVaZqS9\\HthDzvigL33t9d7RzYNL6s8wDxyYE20JH5ejAmtuhwXFwXiKQSHSZAJGITdibgeRzxlSAv1uNCsuDDIpsHioEB7ppkEoMEAdtKfqbnc02m4rutvX6eY5BfOG2oucshtbmrR9nRufFP7eLAAAIABJREFU0KgTaXrG09qTOWXyGX1wX7p77Yb8caTR3Vta9xcK+h1lhz21mp6ajYKKBaKO4DqFGtDC+b7dpyowqI1LiDFYONdkZezF5XuZ9QT\\nrwzNj+eaZJYjs9TpYgjfWDcO\\gwHVR+zYaiaUZnz120Tg\\O1aDb1TiM1Ou2bZy2XMOokRfZJcEjlUeHNZ1mtN\\vWiHRauIzxX11I6VjW8dUbzTlFyoaDseqt1bVaK0CjdiolgUGOgakfGfnnvrRUB5cu0FX4eGOmSXGhYJ62ZFUm6q+vKRG+aSKueM6e+HjVjT\\4Af\\h65sv6jNc0W1miWNbvU1vz5UdeDCURfM6xPZdQUn7VgqQJCcTRXh4ZTDbwrNAhtX1gjvMHgZfTBiSh2CrchK1hQbhFOwOHNFSO62L0OUpWslXxCoO\\C4RYqyU01KgXqLmZZPnNDW2Wd0+swZtdv39fZLLyjeu6vmfKoGqEU0VQEVDFlimBymIb8JXwTrlYcl\\g8XWE7W7Qi7DpmdmTgFJJoxaLnsG7nfZXqloesPCiwCdK2IS2xX+BzuDfmGCAYWs0Bxtqih8so1lrT12DkVlxsmAS\\P8lrkpgpR5tm15iQCy28eqnN9V+H9fXX2djSfjDSDuzGKtIgh7ecUziZG6je+L5wq9hU6cTpM68scHYFtxHyiUt+azEJ5imeTrtN9JmrLhIGRWzhbYawmKDJQ\\4VYLDAhZgpb89U6dVxhOa\\r0Y7i+lTFtarOXHhMZ0+d11I20Pf+6v\\S6OYtVYl6QgDDeJbOnFHzbG78Kw4VUO8Jo9UiSABmxBmLKgGNLJfKWiRjJSYGQSnvkMFkzIM3FoIa9lsOc3hHrHHn5I56uWB\\vk+MTTixNVasuhHoMCmwmhsn9Quf+rQyQVPf+tv\\okX3jvz4UJqPFGelKcIl0OpJZMpdL18ysv54LnWGkdr9gbo0IAgKAkK1C+aSz1wdAjKpGWWaoWJFU\\nKFSGkr9vIFtXy1lpV1QBhwVxV7DSmgYLFsjRb0c61SB98\\5p6\\ruqXRipdbqhp574ORXna4raMxVrZS2CrNrtvlk9QrQ3wUUGQUOsaeTC29nPONOG0Uh3795Ra6llDTukZndQOxUuXFDWPs+BAotGCLPL9mFbB4eH9jw+8pGP2j5p6RTtQ8sipHC14tisA2IDHRj9MXqcTCL7u1AX3rlzxyKoMCumWMMVCYTNgRFE\\oCk2RHvVMEPhR+n6D5NDSNx9guuhxG+I+pPk9y9xDvOTDXhXCV0nAUUGXjIDzyjbG0kNKOZKQxJMnAjQmgYTByYbBA1ZBY7jDKT1BSWKipxE\\Vkp8oVkvi8GfQIi4G3ODrGnuz5FE4AEOaFBiE8GcPx8d3R0JqJRp34IOsPrOHH7iU7peFwhRJxTEwNKHzhsVpByZ8xhwF3v5ya0yFcNjmYkP7hrsOmMQSeg6L6eeWDagLk0Fy6KVlabDnEO0EXP1xj\\ZMIVmQI1u8nCNaXf+dfGlf0iIMVx9HCOVmjehrqm1\\\\C\\35X\\x7\\cZvfVGf+\\ynyQrV1EZvzjmXAgi\\JDOkS9RfdAT8nkt8dySzh18Uvrhly1nAonu5H\\6RQqNuM0+jc9zsmq6EzgHi4LHN4+arcVR9PgTnOf3h2D0QDC8rVQ27I3MrH48ipIWq1fMqL4W6uv0D7Q6uajDtqwMhG8mvvexucaZkOjo4Oh734B7EelgAcJax2sgMKFfrdTto6JbD4cAgWJNY0z8wYQpKOmyHuvX2bWXvDLU+L2utsWTWEIeZWCfOnVX\\\\lSbmZ\\U3vWK1FjV\\FisW+Ft7RyO1GoU9cT5DQXRge699n0Vu7vy+x3FUdu5YeMvE\\hGHiSmhUYhn\\NVwB4CmTulIaaHOH5ziNKJLGKztIAAG+QZE3oKzRICN+aBFouxqWB4Zsb1QBWHagYIOsAfy9PWqXPa3e\\o4ADLhYX5jU0nEwXmUk3sCvAxzu0EgkpdRqpBTvlyUcdPbKnRxK8I0n9Z9VbLNhwbYUYjc6c25PLqNfUO26qUS7Zh9cKOBW73Rl3lCRCeTw0tKHmeRnnfyOLzYK5svaji2rryhRP6yIVfNZHDG+\\9jd689P+o0hpo7XhZw4O+oltkE+ZVilmIGUOpeAfw9KLAymMNgIWJF9vvwcmx4GOKIk5xIobgZSXigNR9mdXBGoBzRZ4fBHcbpxjBxzeFJsgWXSRdbcGTqtW8ctVAnUys+\\FArdMndOHpZ7R57JzBW7c+uKy777yq+nSkAOk5nEcLX7YIQkM8KLIixBUOBHf+OIgwzPk7jZhIvHtSEjsZl3Nyxqam4mExl4u+cgF\\P\\wgtwk9+MEG6pzvXVRy1jZTZ+iDt5rzTxt70hBkLJvXxvnHtXLxKZU319Uf3Ned8ANd7+3p\\n6oeW+k2mCi\\jtDTa4MVQ1jFfFmg\\OQ4ScFnocUzT7DeUEZu8qKC0jq8Id4HMYqTFzg0+umL2ZDLsHFsLos4aDA+7P9DH9tJ+mGF0ORwEiaz51RGIMkkT230tJoqaaDakbTpbz8Ws64iCePb6peLutH3\\2O4r09TfcO5EWhCU4KqJSQwbuEPztUrBGLEKGQYTdRs1IxSwqeUYC5rz0XkEhilwpIJs0ah33WEHrn9WmToDyFFbFW5qwPpWJqRRL3wfFJJ5rzisE7yuQ1y9a0sn5BP\\8rzyqTqehb3\\pbXb35muaZvqaZSBPuOSHs85nai9iJOHi3oRLgKwXVAJQMu4kCiri8E\\kw2pRUr5TNDufU8RNaXVuWH3gWPYTfVZwhrzBWpZSVj9J4OFO94KlY9XTj5o5mvYa2L8Ua3ZxJWx2VH49UXPN08exHVV6sK+4HJvfHK7E7GCooFsycEk7OHE4VY6MIpGdm6uLBcGDnwTAc2T1fWyWk2SkFHXI7N48qxoA0i8tLq7YX4rk4CgeGVoHcXDj\\qI3JGLl2um0jsBvf2FTAGXsu09nYnq1rKp2FAAUYETB8NmIeRoTQHuBupQR2p3Rz0xuXzeuQYkewdhwpUL9oPFC3t6\\l5ZaZlWbxNpyxJjLK5bHmcBxVkQm6wDSVlpLkDKxXnF+XjbXs7HXjQReHFCiLJ9sMY9ADjYZ9aeZbWkVQrZrxNgUNZ77T2VLQDEXGCDYd8E7hh\\F7eFmxF6AMnyLuMj89N+miwHJ5taytmfrh0NkPNVpO4GIjTBpR54NIMDg8Koo+B9AQaVRNVM\\TJP\\RKdQdPSNBb+F3poHyxkdNaTGxyhgA21jZ7YUpZ9z8zJImMkUQU0Fe+qtTvJjHgf00EIj9Jhrpxe9\\V7\\\\R3+oL3zxWX35y7+ntbWtBNGj7p9GNkx4UGB9XV\\9xv+qf\\ZbX9JnPvcryuJdQr5aErpqmyrTQoMUcUl9YNOfzkiPoi4Ssp7Jvs0I0ckh0wLLzY+dYoRfmfHy0ymbnK2\\wY6TSNeuXdPp\\5e2936SLDuvxM7zJn1mZfnqrmqPcRiYAYkhtSRXuwSJAQGSy+XKkCHpHxFJ\\RUbKxIkhgB\\kkKr2BCXCy4IQw6AGZhBz0x7X9XlK33mM\\lMKs533+vuWTIYlEKqiY6eLpOV+fK+e7\\vfMdsX5SYgxIJK1WEavPPsTAYTEvlCyksVUTTCDaRhJgRFR6aLQ+ZeYwbj7+DGY4Q5jMpkiq1JnxRnRfREAKzE316XmDxd6igjkLnqpvoDSdCZG17RLD4nDO5UVmA0WyUiNF8YaMXArtPj7EYxlidO1iKGZmio9at4yAeY219HfnMxXnvn+HOewvs94Eza4SwHqG7tYaLlzZwebuN8PguKrNj7P\\0HdiTEab9IyGVy2hHokM8NBq+QLd00xWfIcL7hE1jqkQiuRnIA6G8mRA2T2cxRDOU6WGaaPJ9bBaE40B1JIsEImMFiZuGi6Moxs+9+UvojwLce\\BYhRpTwWhZqJquPEavP0SjuaQIyu0u4pjE9Aq6ax20l9py4xJN49hEpN+jAYa9U8mp47XmaxucniIjh4FeRrQzCEdywMRZjErFhSuHzAIOdMxMXRyi50aOpGbA3VzDPG\\i8vovolNZQ39yDx9+9NcYzG6gu6l4adFBApzpaEU6PG66VPUVmX0sFG2errQw0ahaVFJjXmsWNdw8yDuTkZmsVfVRwvVcMyzSiQKo6pfcGY5\\OC3iSI5WH7xRLVRtohc27JqNsyyQAstbW8H65avY3PoEWo11DI8O8P73vonKfARvFsLTSfLUYPIx2FSSqE7Uhd5F4s9VhLpKYaV8lPi3Gkco9ZQ0K7LsVfenTPkY88KiTBVkfx95JjlXZVZK4SPdd1lgkZTtYsGgbOH0MHjYQGP9Ai5\\\\peQ1mv44MlPcGf0MxxEQ0znDvRJiEp\\DDwEKvs6VmKgxvgrXvdFiliumykQmYQCFXYUUmNwjZNTJR4VurIDKItBFgulETHHfMV4UDVRypiTWkzmg7LAIgFe9hEJhE7FIT\\VqWZjt2tAa9QwbdfRePUK1j95lTQz2LbiAGk+MDw6xN0f\\wgGHawzwM81OJop6rkw4widrubkuZFjqry2uNYrtZqM1CWfMk9V6DZH7HEIY0G3+6ooggP61xGVpKM7i17x6rJQ8XwZlRJVD5M5IvJlxQXekBGi5Tuot7uwKnUkqMKrrmF17RIMZwn\\6Vv\\Fz648y6CpAfNzjAl0m84cGoVSexgSLsMLWjsaptwK3RAp7qROYmekOq5p7uWh+VGR\\ynjg6fYn2zi+5SS1B17pyzSMNgnGIS5pKAEZ6MkQ6mWOvaWNn0cefuHaSTOob3dOi9GvxrCxgXJ3A6Gl6\\9jk0zC2EA024OBQOUY3r0YCY9ji0VUhjWLqG2Zjj1FQaQe7fpbnpYDAQB\\dOe6mwOVCjqsPDfeFLcc3QCJTTiul0LCo3\\gzzPM9t7QiwoPyyRsUoUKnJidyQFiLmubbiHpfhy4zbIbeLocUkwLOwqtVacIjaSRPAG4+TGIUUK4twRT5XYANVpRztzSUgmQVWu9MSk9\\FwkWWGJIE4bgLaBYLdq4rqpVVGLhYOKSe4otKkUXVsgqAV0O4UHJ7deaIMnh+zknEVNI8PHcJmldRwAoFF7kSWBjkdC0mwlU0rIpKbhHPP8aazZX7vedhLpmiCiVXhWLR+EjmK6PslLs9UT1xYykKP\\EoW0AKK459Ca4QXed0gFxNOYdNNb1SdcJzz01FRVJ7sCqMFCLF76OPJT\\HcPUyKkeoM2KZUzzH4odVcauKqP+ywBLvMCkaywJrhne\\\\7f4w\\\\lj\\DWl4sCa3WziP7S\\uEC66tv\\1v8zn\\3FfzqF34FC50bJIlu6v0XDpIElJUmhM85HsL1IAlNkCzVJUvGksBwJfXueRhlWWCVikMe0rwQghbJ4aHUNUSx7t69i3PndkRx8OKLLzdTKY7Eh0MFMpLsGU4CMcIjNE+Lh0bTwSh6gOsPvoUAJ5hlUwzGM1SqTfGVUl24IrUKP6gosIT4\\UKBJQRTGDjpDUGJ5Xq7KUGilOoqPtpCOAectY8iC\\ePApydnmK73cEFv47KdIp03MfySgdPRmewXA\\6vI5LjV\\G0w9d7B8YEnhqrDvoXF7Gue0uqk6Ewd51vL5Vw\\t\\9X8gOzlAg2eKRAVpMutWxSlDZuls7EMn0lQoNRlhQCSG65i8LPIXWIGrIYpotgRaliwx0LPFVt5NUGR\\HjK278n3DOMcjPT7r3\\110WGfefuQzx9ugffdXBuYwP1Ytw4HE7R7iwrs0eviuk0RKXmoNZwZPM7Oz6SDEPfcTEcMO+th\\HpMRy+X64tBRYnUQ47ZwZrZnNM4yF8kkkXhL7V63dkTWYINQMJTVM9E3HTQNyqYq63sNr6JDbaV6EtQty98z083n8HrQ0DnW4DYS9CdBhhZWqgvrCwIIFSzP0Yhr2AxexDKl80KgmV0lQKKFkPCsHKedgVkQ1l91QSy0WtKRFTyi2Y65LxPKy5uFbSjNxBVyJUGKtNr6AhEpxhjsixUF9Zx4XLn8bW5lWEkwl+9L3\\iEXvAPU8R4VTRV4Hjhw4ahRHYsZBE27P5fdKvFWRQVZysQSSZ3ErBomKJKu+pmJryOOxDd67LziIv6hMEok4dyYWasW9LV+nMzULFEMZbHKES4GD5sP0lnDhM28irlfxd3s\\wqPoNgKfI7Q2tNkM+e4R5nciLO0ZOB8ZqNHyQgqsDLEYmRpSwPMaKRuKIjWv2FdKXx++F+J\\V0hwZF\\g66OLOl+j+P+ovaygXamYKI4SCgm\\qJT4Oohe8XWQl8ZrVvFh7mzj5S\\8C6y9chWDYAhLSxEvJuhrPTjGAj\\8m28iGwxQz3VYQYzFLEFk5JizkRFbCB2+Zcvond5VLLTiZK7CawVcYOevOGGkRtBcmXEyLJSIerH7Z1FDZ3E+v4xNHIO4Kc5wHVjVCvxmTcKoiTqRnE4qgM5MwjlwckYis4vJNMfmxU\\i3sM7uH7j+9DcuVg3aGLzYKBeraHqFqpFdtTk3NBipuELYZt8GoZVu25VlHSO4aPlL8HILdy6fQN+kxMLA\\1eX0bAUWzgdBghnOuoVTvANMNiMkbFn+DCS1U82b0LI25geB9YnNbReb0CbWuG6rKLly9+GjVtHcGEiLuLkPmjQzZaKlIrmUfQF+mzAos8JTaGqun0pYA9ODgQLih5vDxTOF4l\\YTqQaJgPFMqfk0KLFrCkKxN\\hbH5lQfqhF6jMFwKOOqkkfMlVbSYNSkQynjS69GKgoZkMyRocS76crgUh3evI9KOs3zAqu0Y1DnHPdmTnFmGI366Cx1JfYNLLBS4kZEcQbQjCF0nfwz3oJFsc7VnnMkpoKHFXtS8ZyJyC2MSGLT+P6wwAqjodjUaAu+t0tw6ptSsKVzJRozDE5z2JQFklmrWzXlhE9+WEzuWSQjYIIbCUUjokgvbCcK1EdsSLIEg\\FQnivzi8vJlWh+eQ2Fx8bEDBZzmeyTvHbkUAmaJZZYHCHSakN5iJWmr+q1lvsWR8LKw5LNLJt4XgeOgSnc4t8ssLgHqiL3eVH1\\1uB9Y2vfQ1\\8va\\xW\\9m7fwq1\\451jwRXKSzvENFyajHSLl7VRmxL1IYlcQm+JPqVpFVeKlgvA5a\\\\FSlNdIBU9wHGiYvnzgwXDdDYRBOv8+R00Gy35fMnzelZgSRCjSKBECcGNdTIcoVGpyvjAt6tod3z0Z\\fw4cNvIzJ6CNIA\\fEUFTo+O+TEqAKLCAafc1lgldyVktAr36ObOOmPBJlYbdeBjBJRNQaKOJbTK5iGKU4mOgYRN9QFakaCdd9E11hgdvAUy406zmYThBwPaE1s1z+P7HgL+w9tnI51ZB0flasN7FxaRcUNkI4fwQn2cftv\\xJuMMY534cr8voMSaxGf1EYK\\IxpeA2rz2Js7ymvLkBXlop1BlmLAtajUzm9AbSTAyGU+kUKlV6VqmYDzpRk+dDM1aarBGRM2orePMXfwm1ZhsHh4c4ZafWqKHTbqFqcURakWKZaB6NHrlZSRdZ51ghk7wvFlh0kKfRZ8r4kyCAnc8lP4x+RbPJWG4wFmBcBzSoy5HAq\\mIKAUm14KR3Cz2+bs0WwxRqfQe14Gg6cBsbqDduIZz3dfg6RXcvfk93Lrzn9HaBFbOtSQ6afx0iI2hiXbGuAfC7UKKkEOc5pBcYyFLajYOxdkt2YXluib2UHSu5Wi89C1SNZguZE3ho9FjjDyZhSYbEj\\Pgrflu6LiivM5AkvD2AKOmV\\XbOPlT\\4iNrZeFrTv8Z2fYv\\WT+EmEZqWAX9BA0vAZJSMVA0q5mQuxrILaYiE7FqM+Ur0WCFOylun\\P8S4RIkmuUgc+4KBKvccEq0WDkYsjtUG51S6zAuh8iZJpYGpP4zbsphWJTTxvq111G9eAE\\mNzB3dlH6OsBFnYDDn3HzvqI78do3k1xrp+jQv5kkiOjYMVg88P+icWfKm75mhVhXUhzyhhRjiM2BWo8JsadLMDIIwILLElYlEmj4nCpRlG4IWXO3CIT\\geLHXlPOXYTl1xg7vlY\\fRn8ZmvfAXGUgePnz7EUqsKu7bA7dPraLcquPHT93Dy8CFchknHC5hRisSii7lqrUmuqDoeDBa+8RxVt4LJeIIFrRhommtz\\dFwlWHYivMithm0D+C9TX5lrQ7HYwNlY1FpiJM9uVqMDMoYD0LrAja1LPp1G73BAMPRFINhiOOjsYyRxqMYn\\v8r8gh9oP3vg23rmH93Bo63a4E9VK5XNEYZWOhWlNh7LbDYGeKEqiIpc1BJgV0HOUIJzk8o4401HD3zgPUOUZjMPcsEopAktmYzOiZZaBa61BBAIQD1BpDrO6kODi6DSNwcXo7ghWsY\\n1JoytBEsbLWyvXIOddZDFjtgHTIIpesOhjOqFHiGB84pHNB6E4jrO6yWFTsUTFOvjBRa5vZyWBOLWTtK6CG0k7NsuuEgUU\\SEL8XGnvc6G30WTN2usgoqFfLK87GIjOM+FtGyoSEHOM8tqgtbrZY0mZahCiyiKCrhQd2Dcn8VCBbvJ+V3JRs1cn0mIzMamHY6XbmevKuEjZ6f4uz0OuLkCWx7hjyJZR8QbiRtIKSLKBTDLOYKTiX3ejYtCwrWmLfLkXgWSFi1vvBhGR1YzlXUGjswzXahTGcaB88XTq54kNBGx5ExPZFYTi18hqX7PlKdCKwyCafhKK8fG1XaBfFz\\WFPzEm7S11BwVjkqA6DxRqBlkByUcVMmZxEKoR1KnAB0ykLZE5aFHGe+xL3qpLTrUawHOMqd36CHhQt8BzhzxA5E08umfAoBOs5F+s5gqWqFEVcExqQ7PWqqVQjQoVg\\cEf\\SG+9JUvqxHh6qbQPgQJS8kKlLDnBeLZDF\\706\\ia1\\\\d\\it\\+ZL+OJbv0rjbpluEIWiRwwv2mKeC6LAJ1i6yJZFVrlp899qxMduWfntvDjae7FIUoWUUq6JuyqVauKbyMIswXgyEiUICyzaNJSIVwnlqQtDrpgqkgTezxNMmJVHZVoSoeG30Fmqoh\\cxQf3v42FN0O0iNEfTVGtteCb5MMUsnUheyu1mLiFkxTJCyqHjno9hu1KgUVS7FLDg0FOkxRmNqYhcDxIcDZMMZ2b8BsdrHVczCcH8PQQ51s19O8\\RJ3qDFPHcB6iu7qNlnkZ+mALD34GnB1VkLTbGHZifOK1bWxtVjA8\\BCDR+9j+uQjrDoGljm6DalgUaRrS2M3QUXYAoPxFBMSHE2VIk\\3ccfWheMh3bEYARMCUqg0eYvzhM753ERrFP0pg9J5AtO2xfPGcjzZuFKriub6Di5dfQl+tYZ+vyejm5rnSFbf8GgP4+FIbqzJdIJBv48TUdMwOkZHtWphHgaCUHmM63FsUbGQLF+zdBl5lPl\\7FCIjKl1NJd1CIueXaFEeFRNGxWOncUE1ZLcxJCxOZUUk5YNs7uBVu0ydtY\\C1fv4HT3Q9y48Z8Ar4\\2pi8NRO\\pMVZPDCxndPNX6j9eE5EwF7Axi2Dh6LB4FV8VxdWT71VV6jMi8osqWa5NFlh07ub9wyJN1hMdsaNIBV4bJuqOBY\\r3tIQ2QZ6ixSncQCjXsOVlz6PzupVVGp1TAZ7+On3vwkjHDM+E5U0gbswYFOkwX2Z9wxRLKqlUuXCXd6jH+dR8axWZOkyz5MNgnIM16GJb9pzD60XCyzxoNGJfGkIA8WDEL86ljekhdCXi4o8bkoZR5hUejXgtDex+dnPYH85ww92v4MH4wPAb8JnYgFR4aeA\\UGA5u4EXkBkktYZpopq4z1Hxhc9+UgY5zhaHJhpPqgw2JSFHVkiBU+OnCYiRlKA0uGbPAvuNVSdFQMaee0soKQ25QiEI0fV7VMcRealcOcNJiu4aL3yKbz5r38XRreN3YNdnD+3DLeS4b1b30FnuYFH927i0UcfwgvnWNVcVBI1Ukg4vhLJuRqRZbQwCGOYzP2LExnvE4HKadBpEIEkXy+RKCa617uVqrjcs4Fod1dgeT40JjbUmqi0mtAcE9M0wHH\\DAcnB+gN+yqqRxlTCHJCftIid2DqHqaTCL\\85j\\DUqeO96+\\i1nUR3u5JW7nRLfr\\goqRlfQGoaxc5zOe1IpGmPx55vFI\\FyG09C9E+mcIwa5oGGwXGI82tXJBqKoyWa+iapgdFsDk23YVd9ZrTBzCZYXg\\RWBvg6PgW4tM5zu7HcLU1tK7VgW6M7vqyZBBaaQtZwogqR2T+RO\\oR8jxnk2kTicNIsLJYR\\LyytisCqxZVSAm6aM6lgEcURIAQ4Vc2zcOYalcSaLJdNwRJVI\\lsQTnB4eCTjNCJY\\D1EVfg4K+R2OrbwgktUmPdCaS7NAqtarQoAcfv2bbmnaFtTqajsUyJpSjRPUIEojPK8Ij5bAg3iLi57DLm9gRRtLAL5sxIWLQR1DXr+AI8ffRNhfAfVWiCIFgUPHJtrHO+JS5ka6SsTO7EbFZSZGmSqfRfyWERsyZ0mHYgeWBV43s+j230DtncecapBd5jaQISL+wqLAvoY+qJQHw36gghWKC6gGE48Dn0pWji9IdeQaQssLOktdnx6hNOzHpY6tGCxpUmjfyDHqYP+qfLSMoh2KTSQtg\\TaYDBiHkXHGfSuoQ5kRvymILIF3sdv1+4eWI3YxV2Uarw5XvLwpdrnM9PbB1kRFkKeVTd8fH9riDLyw7HjUKRIHkdygLrf\\7DP5Aswt8vCiyew88KLBYJHDHx0GOB9fZf\\DH+1X\\7G3jrrS\\IhqboI+R3kHeVIgmUrJg3X0kKe44oKdNIbtY8RMTQS95XZQz2bKZZVJ3lpl+OVlhRlgUW91XezCywHj16hEuXrgiCVXK2ysdSBwhHXLbA4UkWI8lCxMw9SkJ5XRWnhmbLwXj+GNfv\\g20aiSdHsGmaq0Nz2AxVXT1xRhIPC9Etq9GhOL5Wijj6Ot0NhhLdAwLLLqFEeLU4GI40XH70QijyEGl0cDGio9uVUccHCJJh3C5GewPUI2AjW5h\\zh7AAAgAElEQVQHh+NTVJa7sNASw9GnHzg4eFDFyGrhlnYC08+wvu7Byk\\hJ2eoxgPUsgCVsAd3kYhvE5UgtGFI4wVsg\\EcGkagbcRUDgzHMWGLvwm5E4qYKO9LwSkSr8KUqiwftXoHVoURB454GpHIutRdFv4bb+o5w1Xby6g0WtIF9s5OkMxnyOIZDvceo7f7QG64pU5byLtEo05PjoRgyMqOZp7kVeVZiornyUiEKs9gNkXdV3wSbngkXroeLRUUp4AdEFVAJD7TWoKHuquZIvCng7emO7KdTPUFBpUUvWou2YTdzjVc2f55NCrb0IMTfPT+X+Gw9xGamw5qHReDoxPUnqboJnRoJkRNk8pCZccDiq73fOUctQnaUUTNFCgnrTGkCyuUXsqTRm2QvMa0DKHZKjsx4cTYtiDC3BBo48C8NoLfNGzlgTCm5J0NAssGz0B77So2tj+N1a3zSLMh\\u5b\\x7p5AzVLEWd7w8nODGRLIWSsBmkw7Z4dkmAbWHUVTY9hSWKBJ4WsSGqAaI\\k\\KaIVGM42V+vMjDUtwRBcNTEUUTQuETCb8DEi1CqFTI6eQCJRoWMyAKTcydJtZfex3uG+fx3sHf4c5wFxFdsc05vCwm8RD6rRjukwn88QJuCFgk8TIYmoa4RGsZSZZlku\\pqCGtslbhU6bSi7y3wnSVX7M1GkCYwtHjGpGRrcZjhzFQymi3NGaU11D4h\\ES8EBmt8pNNdcyjOjSv30Fr\\76W1h56SoWdoaKB5z2HuPe3oe49IkLGI1O8MF7P4Q5mKCbmLDGcxhzRVvoBxNB5MSomLN2IhUpO28bru\\C9CzoHsd6DjKDaE+CuZWj0m2JopYl5hwm6q0l2F5NCqjD3hC98RDHgzOMY64YSt7J74sQpYlYQdT8Bny3Bps2MRz\\MDLEdPGZVz6JjdVl9EYnmM0GInohr4g+T76\\hDRhUaH2FPJ0gintEUJJKIiSEZJFJLEqYucQpnC0GpIQGJ5GWKpvAHN2\\eSDcpRM0+FUKTJ9C8gSOHqAC1dtpPZ9nJ7cwewgwOwgh+k2UdnxkDcTVOp1XFh9BQ1nHUGgeETcU7jYmp22Gu8RdeQrZ0biQV8KJu5do\\FIGkKOFVlscX9mhiHPIhYSHFXRtZ3fL3wemKjWCBqwqR\\i5ORUiO0kvzdbTTmLjo9PsLq6Kof06SlDnJU6nsADPbQIOpB7xUOeKBfPLT5H7n0iEDNU2onc+3Oq7xfFyJF0DlX\\EG0pxV7K01KBD\\RGU2dROcGh8vUu9nf\\EsniHlqdCLaZiKqWf1gcSiMtSJYaR8pgXThY3FPZZvBDIUNMbWFRv8hdBDPGNH0GzcbnYbjXJHUEZiD3qp7xcS3hKJKOwtHpwdM99PtnsnfzOVeaDXS7yxgNh\\jxez\\C8dGRxBfRcubChR083n2MO7fviJCKTSYV5M1GE5cvX8EHH10XDiLXMPnXa6urEj10cHCEn11\\H+NwJMUSUcFf+IVfkH2Xxa4yLYco6DmW3dzckkKK5qjcp8g55fNV0wVmUvK5FjFFBQJZTtz+foGlLF7EW7kosAjD\\JMLLHFdD0O8\\Wdfxde+8cf47X\\zJbz1G18QhUJJcqdKgU8oHFMtlkiVXmbuiW9SyeOQCrkk2JYIWxnO\\PEwRX6VL6Y8nPj4JYdLjdzmUmA9efIEFy9eQb1Wl8OrJBKWPC5yQcg0FdfvhDPiEL5Lgnsg4arcyGxngbl+hOv3vo1ZfoaYKgvbEx8e5s6LH4eQxRSvrCywnjnHy6GjvkczLIymIUzbQ91XfBHakswpNz9b4OmZgcxaxcpKFVudAFUtxHR2gH5wKpLzdlqB3Ztjq13F8ewMiWfAq7ZwaekN9O+2cPvHBg7nddw0hjB9YGenjU9cbOJ8y0R08AAn9z6CM92Hp8fQqPaJQkGBDHrO2DXhRk15o1HOSgPQkCZ8JIYT9rcVUdViPIniEHCvX1pah2XX0F5aRWttTWBURnZwYEQFhhAZpzMMggkSOlDXqnKtRoMzHO0\\xuD0AGk8gzkbwtY1+V05o46IQo5IMvXFO0rFCvFmUNEJZM6xo+SfaqUmmwALLDo1MxZFIrOoxCPXyHAEUaA\\maQKsHOEgRrjJzh2S3JMjQWGtRwHdoCxbmFz\\WVc2P45tJoXsWSluPGTb+Lm3e+itmrKmDCcjmE+nKEZe6IoY9Ut4yfh\\FDivkBQKGGoOuOgSfgWMooj2kUoWtmTlOZ3pWM+N1UWWJIizyqWvCaiWDTi0mjEyvuOsv4MlWIMP9WAMaX2jAGxE1Q7O7j66i9jdecC4mSAB7ffxfHuPfFbarNTilIsprFcCxY7MhBgMyPydTWe5x+u43LcLUVX4RslijVms9GOS1yieb8UqFQhVCnRZ9UQqQOAqsMwiOSQoRqU4ariXJHO1bieJHnSx2MeQg3MNA\\uxhY6P38ND+Ob+NHBTfRZsFlzWFkAa1ZD\\hiY3zmFcRyhFVnwUx0VzUCN6iQAARn9jB+iCadgjETsWDRRUKXI\\bRAYHGpCizGChlwYcDmWAQLRKI3zsXok3uaGDTy6wVKzXgkNiVs2pR2WBYDhjAwqrVRfekVnH\\jk6h1KxiM9vDg4Ufw2y4+++ZnYbnAO9\\6JqLdQ9SGc\\jTHFVW5\\kCgyREyIZZOJJV4TGJSrnCOB1mlDqwiYYzTLzuwXRNLDzmGRrSCA4mEfaOe5gEVAB7ioQ\\X2ASTjEOJ0j0VLiX9VoFnvjccYdLUXXqaFbb8K0qqnYDzWoDneYSVjrrUlwq7miAaThGFHJMRJoDhS1AMCU5X4Ot1aBlLrBwkMUL5IElKQWZTn6miliydB8pC6zBTAoKh36BCf0IFdmciCZtOnJR22eoOgt8+ufX8Ojouxj2HiM4CICpC7PhoX2lDm+NIhsX57ufwHLjIpKEqkxLnuPhySmabTr8t8R\\b5FyH1xg2Jug0WjK72OBRSNl5uGpKBVGbVVk3Mb1zGJyPFaqQH7EUSoFFi1TqGCjXcN4FMjokDYLXNf9fh8bGxtil0DKAxtA7gWMY2LTxDNxOBwWKImHvb09efx6vVqYk7qSjsGfIc+Lv4fke0GS5WikKjFW+Xg8T5XfiHxIGgeBjoxqUt7PgJvdx8HeX2Fh3kd7OYYOhn9zdKjGlpJ19kKBVaoVBSYVPyney1Sq0ii4SFbQqohCB2lyGZXqL8DwPoVEr0B3OCJMYORsvFkXEH0zxfuKDXS\\xwxJQ8j+9WZDisyjg0P86N138dFHH2F9dQ3nz5\\Hm29+Ho8ePsCDBw+lYGQh+\\JLrwgySJeAv\\rrv8aVq5cEvTo5OcTW1hZ2di7hYP8Y7\\zw+8gNqp3pr+jg85\\\\vPw\\Odp8v1icsqC9evUqPvvZz8nj0adL8drIzeJ6V4IfBQCpEWE5pv1HC6xCTU\\0VArgf1KBRdy4YNoTYmWB9fbX\\1f85u9+EV\\80q\\BcqlWUS6wpdKBIbaEWVl98kBRJDJyBrRnVgwl2e\\F\\DP+PwsmFR6qipiywFKFksp7Eri0iPhgtzEcDmShXrxw+ZlNQ1nQlXNTkuAs00dAc8uU3hkJahWf1QMcFmpRDMNKkDtnuP3k+5jmp5jGMxVibHoyIqTruurQhSmm3JJFtcBRRJHiw2EYPbDIO5Gwa1cCmEkMnEwZ8WJhMDYQxHQ\\7mCpDXT8M\\h6jHk6wmg+lhtsSWsg3htgu+pgkk7QW0RiANj1ryLc3cD9d22cBlUcNgJUlyv47M+9hGZtgfjsMczJEfTpGaYHNxGPD2EQRqXfJMsCGtml\\P0pMgaLOq54L01ZsJCAJQokkngNiXPoLLVUoWzbWFlex1J3TfhYWeEHMh4MkIjf1UxMH8eDkRwGHF3I5iVmcQ1MxwOcPt2FsUjhpYG4y7PiJBopKp8slTGlkNWLw5sHuSA5JFjGilzvVquywbPY4td57SV9isKHBcnunkjRmePGQpH+9PqcflAkQmuIaBBpaZhVNOzlM0Seg9Wty9jYehW1yg426zUc3Hkf73\\411j4Q6xfaMlzTh\\N4E11+By3MW6DG1xhqkmcY8ZdLs3h5DQhVYpYIgVzCShW3AaFuJZrWM3gKUDgiJCu7VJ8iUFqgRJxxMjRZpSroHJRwmpYOBbmpoHZIkVAjlW3i51P\\Tw6qxdQ9+qYjg\\xw\\f+UrIJG9MMfmbBiTUsAqYekH8DGC7zGVnEkYdF+Fw9rxKNEq6CmhY8Gx1wXZRKYPF8I+TOYqMoQkrhijyObooBYBjEEs7N90IMkoWbpUw7hQtIcqpWRbKoYJyY0DpL6Hz2CsZuD+8+vo7DeIrMoU9bAiPxkB9riO72sdibYDXy0EptVBn6rXpuERuwGSeaJWYx8r7ngkrlQk5XXCyuGRYPHCWKbQi5YHTYZ\\1M4iyJBJJ7Sp9WFl8GbGnyiVKq\\EllBFFkEpo5hpqOQ1hI1lbhbK3B6rhIFzPEyRir57q49PJVNJfq+MkPv4\\Tew9QC+lXZqI9NwRdHKQRejQEdiy0VpbENHIahehubcGteah2atB8E+N4huk8wnH\\FJM4ELd7ZglOw0RUz7R+odcf750mEwJo4iuvTcWT1JgD6rKBYs6hi5XuCprkasES5MpcGHBtBmS35F4P0xSn\\QHOen0x2RR8w2DkjiVpGCltjOaGmDabPIwTHVrgIY0ZY0bEjE0GffaY\\ZcL54vFYqPeELduZtw5Lg9xNhtzmL4rebYwTvHGm0s43LuO6fEEp4\\OVKD6WhWtCy00N9sw4ODc0hU0vU3MU+43PBAzPN1\\Ct9zpXChHQP5iTzwhmeKU0XTZKr76OnEoGCiSjx3GFhNx3fu81yz9LUi8sR1z6aPh3ajUZMCaTyZYDYJ0Gi2xbePlhWHh4dSYNGSgWakbBDJkSMIwBuKUx0iKSpn1cfjx4+VQ3ytJnl4HO0x2YJfp2dUEEzhSyi0Mm\\jQa9sB5R6V6ycBIGmpYeyW5jPp9C0CJbFMetDHB58F1g8RKsbQHdCeSidY\\mMPCvuK0piI6CHmO8qqwH6kon1AknvPOCKWi7PHMzY5WmX0Gi+Ccv7FFKjTQtkyZikqQknXnGiTLUpMmDaCicNtGigvY6IrQwDe3tP8eGHH4j1z+WLF+V9uHL1Ck6OjmV8yvODvLaXXnoZS50lyZ599yc\\waUrl3F0tI\\79+\\h1VdfxWuvvY7joxP8zXf\\Bn5NpRkQhXzjjc\\JNb958yauX\\8Z6rU2ts9fwNa581LMNVvtZxF34itnKw9P4aIVVhvqmqsC7O+R24tJmyRj\\JMKrP8RKytbQspXI8J5tCDpjjNSGnV+7c++iq\\\\xR\\jN3\\ni\\h1IlgeSVjKcl5MuDJIVpNS+fEGLL0oCp+cYnEIsCmFl8qdI+zMSl653arcJX4o0zfVZfN7o1i9aWqjV1U8FzK7BRZYRFJKlKDkeUlRxPgSiSFhpthC5Pbc3Mm94HggnUfIjSlyq4e9s+sYxPuYRBPhWTDzzlUSooLopta7uuCq21JkQZWVxwJrPJvB8Tm+suBkIdK8id1DDSd9mme6qPsOVpZ8NOuciZ\\C1sgRijGKJoLWeamBcL+PSxXGwRh4NDwDfIZSb2Ap\\xzGt5dxcJTg0DlGY72FL\\3rt7B\\cAcfvPef0VwE+PSlLTy+9UOMT56g5Zmok0gbhFjQuNSgc7qLERVM8wx+rYVqewktEgp9E7bnwHZ8KYbpyOt5Jpa7HUGb2IkdHh7j8OgYYTBFOBvANZSpZsr8vFkoHlg58yA5fvFruHLxMrIoxP1bNyUkmYG+VQm7Vi7Cs+lYbUSUn9MfJork89yYhP9VmNUy2JPFRUh1XZrK+6\\ilIRcBEu3YekuAh7sjOzxHBBs0dNE4nIoPOCqmukZZoYmSryk4qFxbg3LW5dRcXdwvrGJZNDDT3\\2TRyOP8DWxSqqFRPBLkdUCeqphmbGbV3xdYiMzBmRRnVXsoCdmlJgWVRwmXQZ4vovyaPPxRzPx9e0KiDaoxqRZzdy4cUkityENEh6DRnQTHIddJ5wgm6MQhPTZobOyxfR7n4C642rcG0df\\m9ryEN99EYZ2hkHupzG\\NhiJBrwAbcOo0Clb8NVWYlkZ1rmvegQpjVSLwUpZTjftX8qNB2+R4enrYKni2do+mrxgOHSKMgYzZRqjKCQxFCuSGR+pFmtCqoIWKZVGvBuNKFu1LBw+EuHg73MMlDZDKqNJCeJpg\\nAKPRlgemVhLfFR4FtOqnZyVwpKByj+lmiyQq4JTVZSLqlGjESkLLEEdVcfJQ16hXHwvVAwSNV100xfhghDnn1s3CAGeCJmZYqIBZ4xHIYJxYRtjPcEoHmEWjcCwgiuvvoSL1y6jP+jh3ocfiEquqmuoZUS4NcS6gSkW6O6cw9rONvxaDaNgKpywJ\\tPMJz2kNPUmVFf8wTHvR5mYYJ5SgUVOS1V8QMiUkjhkePoaNKnJOMrI5JSE0uU1bUNSaegUlGUsHJQ54inAbIoRhzEoqzuttfgVFu49\\QET0+GGIxCxLNY1qNt0i+qLmM1uUzkwFHJyb2aQeXCdVYRLcJN5HlAdClS9ixetYZavSZjfTqds3Dh\\czGia\\Fqi0QmDfw2qd1TPeOkO7X8OjWYzjtGO6FBmrrbSytr8Ja2Nhq7aDhriMmgsakiTTEvVs3gDyBz7geyQrl2N3Gyf6hNHGSrRqGaLZbQrgX\\qfjSIOuzCkVqktOFblTHDdxv+JaJleKxQ6LTY6vOOoi2Z8jPU5Stre35R7iucTDnT8\\HFItSad1cppUAcVm5v79+1hdXhHencEQdUkBUXE1HJMG04kE1rNJI\\3hxQJLzkDecznNiunDpcLAs2QKxwqAxQhp9hCD3vvQ86doLQdITOrPc9iJBzOzkVK9+qzvUdmVHN\\zzmfiglUoFZ93W4RYLUzG9Jt7Ha3OGzDMy8iwLIpaqkmlFpOoHmXTxDFgwuKUr5nokBh4kuebYnd3F3u7e\\jJT34s3DiOY69cvoKzkzNBnXj9eM35eRa82zs7ePJ0D+ubm2KJweLrwoULWFtbE6HCBx\\8DJ6v6BWzYIZPfvKTsq5u3bqF3Se78L0GWs0lLK+s4sLFi6gyWk+sKVTxqsjvagLxnMahzv1SmPciV\\U5penvF1gvcrD+4I\\Iwfot\\N5\\\\z98vMDK5vGC1XJZYP2ZFFh\\gt\\+nS\\h17\\8BRgeKz1l3iUZPkxTH47En4KLqRw7lKOHsvhRygolcQ8jpo2TPE3WPt8A9TVFTFOdtSqwSF5ToY0s3MqOmwuZi5iGb+z6XpTFlheMFbUYmUliO28wA1EQI4\\mqFqufC2IB9DcAY7HN3A8fohpMpQxj+NV4XNk86zAem6qqKBbdrR5IWFmjhzl9bniUojc20QQuNh9mmM4MsVQbnWZie4ZbHMMLR\\D1GhGmWIQjuR1N60q8t4UzjCXDubRyT78dge+sYLLjV\\C8Qc+Hj2a4dQOYHWq+Jdf+Rd4cnAbx0\\vwJkPcWm1jbPdG5id7cNFAhcZQwBUlAE5Fl5DAndpQXHh0lW0lumKzs6ICkOVQXWwf4AHD25jPD5DzXcxnc0EzhfuyYLhnyMJmnUtRpFkipBLs1HPRcaujWZ\\TgWfef3TyOcxrv\\0R6LmqRN+F++iVIixNF9V8RL8+bkkt5frhu874XuuB27InKaQWK+QE6UCE8dkIWBbMHUbYcz4BOXuTgUR+RemQN22qB6nLBSNHIENTBnJsb2O2gpNaq9ivb6JiqbhxgffwZ3730Z33cDyahOz0wTh0Qx+kGMJDtyccIwqsEjYJi2aB4+VG7CZQ8bEAnOBWGNMCVVqRdRSEbb8nG\\IPC8WV4psLuuFxxZRIbENMIWUqooHFguMNdHF64jFfG+S49SYwTnfxfmLn8Pl828I0vWD63+J3uFN1KYpaqklBVYynCEOQuS2Dq\\uw7R5X6mw8XIMz+vM+1AOSoHO1dekMCnWv9x3xchTWaboghyweyaizAONogjVQCk0+1mBxfulsLjk4U7\\mzkNVY0KEt0nOQNRu461l3ZwiiGu797C\\uwEuq+uaTIC4kdT4E4fnaMFziVV1HPuGTkycVMVlyCllJLJm7JTldBj6dALK6ECnKPHFdEpZvWRy0KEUCwYJVNS5auKBxbHhBwZiOkoY5CUSWJZYJGfMkWOI0rSu13Ur1zExMwwnE8xS6ZiiXLx2hUpsjrdFh7ev43h8T5aNVIIqKL0ME7m2D09QazrkulJFDw3NIRWjNGkj2g2xoIIDxjg7sO1XKQZ\\ZwostFQr7XED44WJmwseNCsLzPeSql2K35DnKoto4r5XEcU6KLuS1ik0cKFHM2I\\x\\L46901rC5fRk\\uXEXBycj6Kan1MW096CBLj3gCjRfxaMonyeKaPI5lWPPG4Zyv2cWKvcFOqzTzoFviOSz6oZE5YgZpabDbmnQmk+wvNHDYhAi3q3j3ocPsXbZR\\WyC3e5gebyshQJa7VzqDkrSBYuTFrAaDke3L2FPFUByyymaARrWi56h0eCLtEjq8x8JNJOBRmfOw\\ycurC9U5Eis+daIcSWZGH6giaNeiPZO9pt5dk\\VNhxwKL\\B4WBmz6eS\\xbOrRvy9NZTzFv8vkEqoIG\\U6ql4Fjl+F49P3SRVYOZ3KJyMpsDgFJMlbcbC49xXEd+49tOvITfBIFJ1dHsEzY2TJAFn2AMPez5BGe6jWQ2RuILYxZmLDYmNDfyw2OuoOVwHmxTid94RKL1DkLykyuPo1C5MJz7s3hORu2ZeQa23hOBKxFKsT3kWaCrQ\\eLqP3umpNHesI1hgVZtVbG1uyt5OJ32qyYWDq2nYXN8UERSDpLn\\bG1uyed5zl77xDUc907lPubIj49PYEZQSeZ6UiVpQYAAFnZ83\\gYFFP1en3MRjNkSS6CoKvXrmF756KowrlmFSVCod4sflkEl1O05\\ufSmT5hz54xpRB8NKUvkBy\\39UYP35N\\4Yv\\O7X8EXv\\JrNBFGtiA\\KYVFF\\YFXxzn2emz6rNUKaknr6Sn3IhL0hkLJr4oLkbOSPkC2F1wVk3IsKz25UkXsL\\iCJlSxD15\\ETGWBsbW89QM14A\\twzvyE52GjqSCIlvW54mDMjL4dL2\\6IhOIxKp05Docf4mnvBqZpXzLgWOAoUmABoxaHZPlm8FkJN4dS7TTBZDaTIFcqzphSP5wx8FPHeOSg4nWxutxEuzGHZ\\ely6C8iwgQC6xhOBFos1upQxvG6N0\\RcWvI0xjNBotdKvnsGZ9Cns\\M3DjxgAj14TZdLFyaRWXX91G1V\\g8OEt7N29geD0MTx9jo7voOXaqJDb4VclFNmrMKqBggFbPFioDOOCHE\\Ylc0QDKc4PjzAeNRDSp8zofJqqIrTMUnmU4kHqldpKpgj54hrzvBnA26jhbluYP\\oWCwHPvfGz8lY4uZHHyCeTiTXkfYLbH2n44n8vbzUFWifbu9EQvh+8r3jDci1wJuHqo4R44no6yMxKErhQUNAFvfscLj0WWDx0GbHypqfRRYLxyzWkMQp5hz\\2BpiR0MPEdrn1+C0V9Beew01ZxndSgO7d36Kjz74K1TrEbYuLCMIgcHTIcxhjC58OKmKhZFuT8tgSk6EIvuK2zBjc2wWYIx2YGCvKlKe25EouFkEGcmLHIAyraAQgcjBr9SI9EOiiSLHuGIJoRsYzBYY6BHyThXbL\\0cdi58GlGcYBTs4+bPvgtjMEQl0dBITGAcSWRRZgIOfdDEk0oZ+fJe4cHCe5XXmtdXxokFkb0srsrCUMwDJTSaeXaGGgFyDVPokqSCFLNR4M\\T8JVeZUrYIpolRYQnr0sUTMouYDYHUrOCvLWKjVevYublMiZ8MjmEVjWgO+QUGUhp\\nrjFJ3dDOcCD\\WEnTzPJeW\\Jc+xgKqI8gkaV9B1pZAsLGKUX5ayRiBAbersynkfkkCuRiVK7aMc8Y0yDFp2oedeW4La6SlCbYET2sFQ+bTRhbPeQe6ZCNIYZpVqz5exurkhh8veHjkmN5BlIbxWDUGWoD+b4nQyQa5TUUcVLGA4JhKXzaohVAabI0oGypNbaHkwNA+N6hI825Xctla9gZrksnHMZ8Gw2JjOMAuGiGYBwilHzty06Q7fwnjCET0Lqwx0fnAMkpd1VBwPK50Wzl+8jDsP97B\\PEQQpqL8oys8TWbTXKGz3EtFOSXmpip4mPsq\\5ZmoTBuFS4n0eUwRKVaES8tnpRRQD87Tf7NAiumy\\2ygdq5IXTnLpxAR++2g+O9ETavVWBvz6WpbC6vwsocrPibqNrLSDUXJnMSFyme7j5E3XfR7XaUalQivoBJrydTBTa\\UjAxSsk0hOTOtUqLhdIgm\\8mgsW\\1UGtjK95f\\Aw7p31BUUh\\4qjSDZ5HPmR5M7vebHAYj4mJzCM0SnvM95zLOCY6uEw2aJSg+vVZBIihRKR+9kElu0IZ5HEa5VvyGuqaAhS0IorO+9XZT2SpwGHt9A1quL2cHZ8A\\PJPmwvRmomYrar50Qvme1a+L2VfQezJouGRILa+YdvLQU7tBiK5rL\\a5oDr\\4SusuvwrK3sNB8RRPiM+Fex8dZZHINiF7RCkjZMBRqRdI\\DaqnZzKhqDcaqFYqEk1EdW8czTHk3kXfNs+XPZ7oJ30uxxRmWQw8V+kFvNkrvq\\GzPz9go5lOOv1nhWygo7GMXQitlyrhiFcPHpySbpLMZZlo8D3+5mNTlFJlTY2CqH\\\\7rAKjhYUTTF22\\\\Gd7++p\\gN\\\\VF\\Ebv\\UW7CpHFSywqBwkgsWRj8oeZBX\\opKPz5WbLOeIvMm4qHmAsgotFy7nvSya+EfQoSK3kBW\\WDQIhKoWWUmgv3fvnkiFSYLjolWGYcqHixeKH2rckUmeEbk4EkGrkpvhGDYWlArTHbsZ42RyE\\cPfoJJcgrDYSgryZhqZlpe3I+NSzhikCw5HuzM8MtgOb5wa0bjCL2pj9EIcMw61hSBuhkAACAASURBVJZX0appcK0BLONEJLZ07+abzg57EM7k+XcsH\\o4xGj\\DGsr61LgMdC2aW9i2f00kt4WHj1McBTPMV0EGKYDXHltB82WjSwYwUhjrLUdrLYqEvOzmE6gZXOZOXNDYTV\\dHRQIJOReBrRHVfiN+hvNQ4QjImmkaSsiYLPMW34Ho0DCcGSZJ6j3SZJMMSUHiJ0xKdBouMjyCEeYrbn49rLnJ+3hOh4sLeLpmlLx0ykShmJ2mg1mkKyp+qQiIcqtjNBN1msSzgsN7XRWBnFUjlmExmxi3BvQ+b77LaiiPwZpZYTNM4iGTlDMklkbGFaDIV1MMYcvSyAu9JAZWUN1eWrqNbPo+m2MTl4jAcffAtJvo\\1i0vIPQ9nBz3kxwHaiQs3MWS8RT4TFxG9mjgqYWA1dyTNYXYhC7AEC0Zz0PrsBc83dS8Us346pAvvkMiQQgGeWYIUfsey9oiTFbw\\\\iw33ggWRnmM0LPQ3rmG1uZlmE4F3XYD73znP2Cy\\xDmJMSqWYEVJlJgUUVnuLZ0vpzzlXwQbiylOERG+Mw3E18axb9Q1lCFm7S0asrFU43sTdkY+Rj07gqIyHE0a+qokxhsKtkyY1NIAhVeLrPSeCdy86WPUMIYHwN5ZRPLVy7BXO\\g+ukD3Bk8QWhF0Hy+fhPJaQrjzhCNhzHWBhaaoQ5fop5UHNUzLJ\\Xq+BzlrYu3CAlO7f4oFydxS\\fRoc8LwomWDiTI2GoyCKJghHkipxLxSjmRvyscOMhZy8k+ietV+Gf20B1ZxPti+dgtapSOE3Thbh0j0YB1tZXMc9C\\Pj6O9g\\eQLNtdGfjmUs2VhqwWXe4ILsF3oIMTSX3E8+t4X4yDmWC8\\xZdRRsXws1dpyIDN2J0+UwpUvIphGmE4XiOZ0HT\\AeNCXJkPP6vCdFVjOCnK9jnmYIZzM6Z8hj+2YbFYsrK\\42LlwEY+eHGL\\4AyTaSzIFREg8mlYtnJ0xfeOCQFKPKFLYcXim4hDiQbwWkk0VEwMmiNGUxVYjHkJQvVvUYxFEsdS6epYfzXFcPou6nkFT368wHxqY+2yg3yzB7fbQLu7AVevo7JoYrl1HmGsicEqx95H+3toVD10u20V0M2otzTDuHcqZpeM0VE2KpnYX3AKwvuABZAKe1aNBwssolsc+9EbioozIi1scI4OjySPcGVlWZAprn1ygfkY3L\\4c6ox9HB6eixnHgnZ\\Ju\\g9\\DEVetWpORrO0RyfSFn8NxKtHKdB6L0pHXlvYLKjZOmYGW6AqbCBZZRNUE+WeBEYVwLR1ReoZwfAQzZpOqYeHqSFlgZSa0zEROY9Mid1OKOuFf8X1kagPXhNprS04Tx7nkKfH1W\\UmbKcLw2yJaTGte1SOJ53kNcmz5TXge8siSaxrFqTcOCrrVrIyFRn9WWYg7zOeL\\NUrBYkY9Amp0pFC4kzP+0oimKKBRkbba45vn9zmsqyEbGVD5lkeYphqJqw6aJcpqxaEdlZ79Ggl1Ml\\l7laKDMXZ8XVc\\3ixd5puVnVU2gVITCZiujdgqS+w\\f+R5KBOv3f++\\4GDJiFCCZzMEszH+\\Otv4+tf\\1N85bd\\XThYTp03GlVmSqVBVRmJrQQrS5sGLjxeSBUTQ3MxFXxbzjWl41nkshBFqmopFRsvJj0xuKDUTFTZ+HNx8sLxgvAxCbOy8+DC5s+wcOP38\\EEISj4W+wyWVnzRhFoisTAOBMvDFcn9yuAWZlhFD\\C7d13EeZ9ZHoonKS8CN0Vf4vCdba8wNKlaboYzdHV3GBgq+4hmusYDxOcDj1kuYZWvYK1pSqqbgxDJ1l0hExLkHHcQBPLzMBQPGP6aDKfza0hnYwFYXM1G73DPlqVLWwu\\wI84zXcvjPD7Uf76Gy2YTc1dFY91KsGXD3HaqeJmrfAbHiG2dkp8tkUWRTIARIkIY6PDxCMe2IMSKUKD1t2WAzr5mvJIjq789qQL0ApdY7RYCjKMN+lPwhJoOwCKliwk6X9BY3jcg1BCpxNQtiVKpxaDUurq1heYRROgL3HD2FyjMJ8LspmWTxVK8IHiUMinwk8JrXTVycmP4+huORyecqvJFKqtLJwVjc+Yw6Ufxe7X0mj51ibB41jUiomgct8Yp5hwyffwzYxSgL00xCLuoPKShfV9Uvw2pdgG23Y0wmObr2Dg+P30bpQhbvewbQ3wfzpBPXAQmVOhoKGXDgMOVzyThbsJqm20cQ5m+Qdeq4RwRKTz6JAKTvP8t\\MiivH2twExOuGxYKQKxXHqdxQeQMrrhakW89tCzOOErixrq3DP7+N1fULWGmu4v13v4vdBz\\GYjDEuunDT1Ryfcz7jQVPkQPBe6ZsaPg8St5kaearVDXFui+sVApg62PqJnbP3Oxp1RLwPSFR2OIa8WlNJmkGLLCoUJEeUIqVoqhjN84RMb3qjC6clVU0rl3GsT3Hh6cP8WS6h8xhoDYhSsB8EsG8M0XjIEN7BBnbOgUvnwVUSdhV9hLFOI+fZ1Eg\\qGqIOCBwHE1R36uRhNRZehI1CPitaDiUPYMFr0c49PzSoNmExo1UGnUsbS2CnepAW+pAbvVROBYmJgLRI6O3LUwSeYYTkOJaTl4eIzN1U1sbK3h\\Y\\ew\\7JY\\l5jbNzQxnl8rp1Gh1YcOBbpBJURHFL1WCt3YDN+48HMUebOUQByXsznIUYng1FFEEV2GQUo39KXhNNP2mXQZTOhWu1UHE60K2KIIcx8\\ko9ON4m3suUXFzgW7XwuUrl\\DwwVPs75+J+EYdPErVnXBEKCMJohsq11ImA1Jglbw+7t2qkRCPMVoJ0F09ojpOkbdpqcLmiCNCjgvn0RSdDRdbr6Y46n0H\\tzD\\XdSeHoX516uIVrbh7\\SQXt5C67WhB442Fq9hNEslaaDzeLZ8SEcQ8PyckcsG0QNneYYnZ1Icci0B34QvXB9T2T8vAfos8SzSiGvFSmAjo+PsbOzA99j9p5S6nFfOqYyrt8T7hDHVPwaCzUWW+RslecQR6HkYBHtYoHFx+dkpnx8kv0dKm1dXwosCl+IaFFdLU0K9wQx5FSom1K0lTYviitJcUA0D8Ud37cdxNOZUlTSH2s4hRVmqNiuOKhLg1GM55nUofIMCz2LoJHK05RTKa55npd8\\8rwcDaotJMxl1ow3DoWhosoD2A6imtKdIxrkzVBRNSoGKkLuMICi3t7lkqhJTUAbW54zbOSamRIc0dhArnZjutIYcvXIvFsIjggV8+W+5KFVFnIsyhz2TzKOFMh\\SW3letuQRHdnGR8RWZngRXO5+KfWTaPLxLayyLr+ec+Phx8TptQBZbsbYWfHlF1ruUf\\t2LBZYyGn3mg\\UPFljf+FO89aUv4Jf\\5X8F3V0gTqaI54F0kITtwhkPRVPUF+VByIVRVqksoIT853rKyl722hyO68lFfs5PUS9Giit6U4gMSRfHWs5siXRwobLAojsvOwleEC5s\\t6SS8I3g9wt01WFEAm6OkMsNY66VFo5O8E0mcH0Q8TaMT588A6G4QHifAbbNwU25\\MqK9uPX2YhLyGMAimwvEoLUaSjP0gRTBlTs4Ra1UG7naPuR3AsZohFUsBQOh3xugVAGhoC4UejBG3Nw\\lqB9lkhtFJH23fRzSdYmPzMpZWXodmXcbt2xOcHM\\wymeuYWnVgWHOYOkRkkkfs0EPs2iAybCHaDCAzXFNHCIIRpgvEqRJJPE\\NZEd64WyQ924RIDmQSSqPipxSHWKw1j+RBFv+oWMCGo1ZmfRoYmdaSg0YSl6I+DpcR+N5WUsLAdRnmFre0NsGA4PnsIkWjabYTIcoGI7aNUp8V4goqqH3YenRrt0\\uVojN0POUnka2XzSApndnjC+yPJvSCHcwvP5nxtKgMvTDPxFUptIMrnqFk2aqYrLtnkAwR5gpDCyoYHq1lDdXUTzspL0PQO2lR13XsPtx99D\\62i+aFDtIwQfhoiMpQRyWx1NiPYyV25MzfzFWBJWZzBLKEkpgKt4Wjc24IJffiORqqfGe4gYgL8TPElTYIij2kwlhVWC+\\lxs56y7eE5qvS7YgLTfibgOVSxexfek1eFkdvcNd3Lj1N0C\\j2aSo0Fuh4RP50gFuSmzwFQDw+ckPEeJc2IDoz4v5q1FW6HQLCIWKtpH5RPSh0dwHamZxFmZozciHSbHyjZrESCjEaEaN8hvLrpFVWhyD+Cmys29hrlfR\\Pll5FtdHG99wi3Tu8i9eawKjkcmkgODST3JtDvjtE6TrER22gwRJrNIJWCElelPmSDLyNzGNZcKApp7MqzhugxCz\\x5CtMUSWrzdAR0TdKimVd\\KdqnRaq3TbMegVm3YfVqEKjEIeWIyQ6I8M4n2N\\PMDesIcpGw8+FgBvUUNwHKOmV\\GJq1dw\\9FN7B4+wtaFHXhVFxU2R+5CTDHPr23BM1zUvAYspwqfj89RPAuSeYLBaCbqX6JO82iO3ukZRqMp4iCTMaqhe8jmBrK4UqD+9CVTkdIWETC\\JiIQTkvCGQt2W4yFiTS6Ljl+KZptC9eufQJ7jw+wv3cizdUz4q8cwArEZCPAfV9ilApDXdFplj5pL6whHkgkmY8HYzks+XpCEtvpZ+fYmEyn0BKO5evoXBziuPdt1BIPt78douVsYvOlOuLzx\\CWl9Be3oaZVZGPDOxsXsOEdiYWw6V19E4OhLqwvLwEehKK636WY3h6LBSVRqsljcRkNhVPLBZYRJtKzys+TxaAPEuePn2K8+e34Xt1Obi5TuZJLPFfZ2fHQrFYWVmTMZNkrmqacIJKegsLLhZY5AxxfCiWLFI8VOVzzKW1DUsQLEvy9HRB2aiypvs8mwHyGolgKVCitBHg9VaNCwn28ySQAouIUTSK4Fk+slGK\\Y+e4OzOPjzNhS5qUt59tJqhzxWbYkaKcWT\\HJWWoHG2I9JQKT8objr5gp9NYHgW6q9dw\\L5bVh1F5kRINU5jWHjRnsRDfMkVDQdTRPT6HLUzv0ip+iBwhfy7Rzlpq7AF4WQMxtXUEQi9ZxeFS7sEnPE8aNMyiay\\lgH8FzmdaXFhhRwc4ZrW2g0G1KAca\\h41DMxjE10WnWHQYnLianH8r0VOH0qkEra48XuacfSwT7GC\\1\\3WBFb2AYE3w51\\\\Gr729lclh\\AXf\\nzWFgp4mwmELaoBKTSVZJSFlG8Ict5piIuM0SXh7KCjBXcqbpypQhjxVx4fBDKLAJoywOJHiDsBPhvFnBBMANHhCywlpe7clHGk7H8ntJJnmOnaB6h0WacK6t1uu\\wEKfrbyIhxjSkDGcjWJUYRmWGe3s\\xZ3d92F6uVjv09ZBFVfk2BQy+mIDF3MxXUMwj4T4qRkehgMS6xgQ20TD3UB3iQqVEbT8CLYVyiyYoZwsrqZ0II8tmGkFeewiPI2RHk7RzlyYoYnJaQ8r7QraHQe15Rba5z4Bp3kFg76DeGKg0XLR6z9AOHsKxCOk4wEGxweYZRNxZq+ZFqpE8uJQuBhgZpSuoU0nXTqQiyqJRHEqvRxMxuQ90W2Y829XoGJKqdlBMTxWugt57+gEr0xKqTCUHD3DQpxoojiqLy2BUeGTeYzzF7dlI3qy9wRROBal4KjP19XBUqOOlKRews+uJYRgdh8BXeizXG4SEq7pb2MznqXIGHsRohVYl+MK2k8Ib8aWIOEZeXd8vZ4jcUdEOXK+50EsTteRpSN2dWSugcbWFvyNV7Ewl7HuVDHb\\Qjv3\\gm0s4cnSstcQYPHg7h9nVUIh0W38MiDNtMVe4e\\cVEycauXTDjRPyAeAi9qEwpmwiuKRZlCVOdi9DlMp5GqSP5XilneMFh6NUk8TZqw8gdSuBNTDJg0nRh7Wxhc+c12FEDraqDv\\3h\\wb0e3AnM7R4L3F6JN5d5BTJ7Lwg1z\\P2xIELedhqrgIfF7kNChESxVYCfMtuUXTEJF+R8xkFDNfZYTIk9tzyG7KBUTkYUexAQsujtOVzQlH7goPlqaah8mcZok1RF4N5vmL0La3sJsNcf3oJqbGBJYfw3cMGLGLdH+O+KNTNJ6EOD+1sRSzwDIFcRKUqiRg03JLOnTVqpNjVfJM1LpRvz8Qw32iByYs14Lb8GFWHPitOuxGBUbNlSw\\reohdQyx+5jkcwyDKfqTEANSHpIYmssYKg0T5tktaHMQwbUMeGkFtaSJjtHCxXP0LAtwNjqGR9m\\a6K95GBttYK6Z4m6UU8g4eozrSJKT+51tAUIZzFm4wjzmEH3JsK5Krh5\\aG5SOYWbLMOk1E2Oom6HC3RV2mB4WQiXoDkDLXbdBNngcbHUZwyHriWlcP1TVTqHl595RUc7Z\\i8OkJxsOpEu84FkzHkqmGxCBx7UqodpFXSe8u7t1FcywxaoW9AO9ZHnz9s774T7FHYQA170\\LVRYJ9BzcPO\\DW9rDYPpD+KGFR++kWG9ewtJlF9ONE7hLbbQ656AlPrKxjivbr0qWIgss7mmnR4eouJYKP+Y9xt0qyzDpnwriQ48sCZCfTsRG5Pj4SBSEVKOVH7y\\WDBR6cYCiyIBvgfKWgg4PNrH8fGhRN1sbGxKg8V7nJQXnk00cS7pOvTTYgFw4cJFlTGaplJgEfGigpC2Jo5fEcU6uzNBlElrEV9FCP+SkxZ+lFmEimKwgJZTDT5FkgTSFJHBFU0S1J0G0Mtx\\T++i9vf\\RnaVkO5xDP0WaeyeoEFuZkEyVlgFdYsvAdkMsDRJMdqkk3IkThRenJBpzB8Eytf\\AwuvP4KvCUPuRch0aeSRsGgaUJuBF1I46DgjaR1GbPrBibjEdwiASCYBRiOhrK\\9QdDcW6XqCHDFnrI\\tN92XfOb\\P8aCsOlwYcHR0WfoiBoFwrq6vY232Ch48eotmkElQ5spMgzya81zsTDlY5KWh1OqhSMZrlkkIi7vdSMCnKQ1lkPRPjPbNp+McRrJKPqAyKFYL17j+GYKXJdMFNnZtfEM7wjW+8jT\\76r\\DF37tV\\Crb30BfoNqDBLh6HFlKAks1VVCRFazZC5obmSCOLBilDdMSdb\\3qyTRFJ2PNIhKY8dibeRqByejkSwxtKFsBsYDPvio0GH12q9IRX6aDyQGS25U\\RQovqNb5bXcOEuTFQosidJ1K+iR4WaTTDeRDSeIF+EaC052D+7gXd++h+wct6VoNMZ5ezkL+guHIfcMrrVzpHmsRBs+YZGMDAmGXpMi3xLoiHa1SW02x1UrBS+MYaNIfR8jCyPRKk0nvJa+eIJ06h0UM1bCB8u8PDv9mH2bPhJDXo4xuqyjvZVH8NGiMrOGpbXz8P3OsjnLvYf7OLO9W8hHNwVdZuv0XGc3UMuMLGon4gszOeS0ccDhu7uFQnCJNpCdonKaGOnFMahELYZXSA+VTH5UpnIhMnD4lE1i1Pxl+FhzJBXbqjsJPjBvEO+V81OXfLmgnmG5soGljd2cHw2wv0H9zAnSX4+w\\bGMnxTRxYEwskyXVo8cN5Or6u5FOr1OiXSLLBC5bhNQ1vh8rEQUAaYwssjDyA3kFD6z3HdQsOMqQJFgrtpKDJtnlGinQn3JSCaZ+fIHB3LO9uorOwATgftdhfh+Ay3b\\xAnLiXr\\hoNCuY7IYwBhmcgO7iRK6KuJeFicwwEVFVKMRtIiMLKQjJY5CxiQSHKg8booJUdwlqQnBHiiaV7i7CfxZmHN1yvEgNYmFNwm6WfBeiQCTo0lIgo+GoZ2DIjbOzgvXt11Cvn8fKehff\\d7\\jvzsTLL8OuwWC8K3kLgXxehPTDOJoLF4VeR5SVagpUZJCJd9jV1uqc6j0a5SdLJJIQFDjC0ztYY4orX5PuUptCyBx\\VmW\\Ac5SklyJcQuMg9VFAIfx8vUGpamFt1zCoddF99DUHHxYcnt3Dj6CPU2+RnWjL+1QMgun0K\\9YIW0cmNmPyahLxvVL7IblVtBFQ2ah0Dc\\BAgw06EBC1aFjQmdWne\\B7i5LsWN6JqrtOmrdOnJbg1GxkFcMnOQjnA0mGM9iMfWkE7rYOXDsnvM1kQvCuB4Xpm9h4TArkWrnBDWKMkIbjbyJtrWK7c3LcMi9qTAzkCNlKo8HsJ0IQTRARjL4NMJkMkdvTM4q9xRuih5MrYFF5iGJdUQhLWio4mQAr7K4oWhC3N8Zm2KTG5qI4pCIV783wmQcCpeyzXGjrVzGVYNLbmUsa5cjSb9m4ZVXLwp3a+\\JEcYjInHKK4zcOt6vLLxFacprXeRZCk+Ipr8WR42WjH5FLFEc3KwY+qcnCrmxHARxJAWW6dE6ZgTb6+O1LRtpfA8j4xj9kxijj1Jsnb+E+ist5I2pqADbzWUsEgOzUYarlz+FNDGFB8zJxJPHT9GstbC8siJrIl1EYt\\APFNOQNqdjrIQGI3leRLBYgoIFYCl7xGvB88a8qquXLkq+z55qgrZ0GR02OufiBpyqcPmXgk5SOxmM6ksiJgxmuLk5FgKs8uXrwraRy4TRTv8W8bTpiPKNt57vHeIqqk5+scDhktTYIVkkftIwRYnNFOkMblsBqMAMZ9RjFCBPgGu\\\\vvYvj9O9g0mmJJELOmMpVZskm+lOSNFvfgM4hGWT6IH9SzFkiNDcX0GSlW3\\osLrz5OrQ1H3mVmYgRkowB0SwsUuiZAleOj47lGnLyQJSQAd+MO9tY38TJ8Qlu3rophRgLLbq1v\\rqa+gud3F4sC9WDfx9Fy9dwaWLV+WaHZ8d4OBoXyhBZ6dnUtRevnIZDx88xI\\e+wFazZrQbQzDw+uvf0YoHPfu38Tx6VMR3nh+Bed3Lsp7Qf4zLUNYvIoqXT54ziu+dSnyKTNaX0Swyq+pn2GDwSNIcbBULB7knGOB9Yd\\9Af48m\\+Fn7v9\\8nLK9uCsIn\\6WpKrD4xIJggr\\4i6\\j62\\\\Mb785V\\Dr\\3GF1Fp1MSsTJAhGRrIsac4CwVptvx\\Lg6l7FOzUzVPVkB+SYZnK8YFKAcUrWhZrJE0G0zFK4gkdz4XPvlWu4XpdIxbt26K2RgzA7lhn\\VOxTzO9RykeSIzfhYNdK72NFM8prJgDr\\aQIQFzFoVDkNQpzMpyGp1C\\3JE3zvx\\8nVrZpGhQjmis\\oGJSLfC34pOQWGshN6o47ofYOyJMWoFn1NCq\\N+cvQevZdd5JbhOTjffl0PlyEyREhUt9wi2ZcuUJdluGXDbbs8MGjN\\YmyP5ycM0Oiesa3cM4BhwN22G+O2JSuQFMVcRRaLlV6Fl9+7OZx8zmB9+95iSRCM7n7AQ7FYL9x7zj57f9\\6VqhjqdFAwy7hcZY9HSMfDyUXbzqJlTHgOEal0cTlpy5gY30RFXiI7ke4+cM76N4cwAhtFCHVFCEqF1zct46BlQray8vYWDuLmnMC969tYfvGyyj6t2CnNgK9LiiZpWei6pPAEBnR5uJwzgOBi0kMk6F4L\\SIItl4OGG8DxC4joTg8n1K2KX4TClvEKITUVYiipWyQ3gVpolGoy7FzGgwkDl3rRFIvMckTpEaLs5d\\ghMt4Yf\\\\hlRNMhPLPA+lIDKQm+jI8gubbiIWUMiIydVCYiHz4WKOwMHR5UVNDJvlPIoUBOADcaQhZ5qiGMU0yIGnED0h0xD1QWTSpeRyGOhvh1DdMIpW3AadYQrCyjsrABq76CWnsJlllie+safvLS36N9kmG3S8h7JeKDCaxRDHOSwEl1eIYjG3tObgAfKubVSYFFQ9ISZabgbh6+KpqCnb5EfMrr5jUV1IoBxjMDVypLacYn8L1IoxWfQIqxeVvMZ4zZiHqO1AcGLBbdBpZPP4GltcfQXGnh3XdfQu\\WLWgHB2jkXIfKVDChchHKyFWlzyuSvUKKVagqHbznajyxeZuP2SRCiX5vJFBnCOMMOkcamilFl8iepVaiuSNHehR1mHBNQ9SELPZ5MDMJgYHDhP0lw1HNmzBBinHhYOo2sfncR+Gf38Br21fw1tbrcOq2GFEyZsfTHGj3Ryjf2MfCrQwn0qpwjagw4uvmwUZURfhs3GOo7CQixziaqgutYsOqeXAbFdQWWgjOrSNYagoCSSPPQTTGbucQB51jTJIQYZ4gFdmVKvC4VxAao4hCvPLcGopEQ56UMG1dEhZ0l89GiUW\\ikVvCdWygWJso1Vfh1NrISbCGw6QFROJ0RmOjnF0fIiMxVRJryRfvNvSuESc0K8qgGu3YGjU4vK60YNOOfCT\\8oYJ1FB6YZwV\\j88W6xKWGBNegOMehPYerM6avA9RjLkkpBTSUoxUr84EjSrxh45tnzGA062Lq9jclYR5SYYsAssdmzsfdcrc3vE6VgmsLQ1PhHFbtKxUmUX\\b5Ikfv6BCNqnLzJk\\HpPdeNcA4mgDWNp45aSAZ3MFh1sHezhT6oY2T58+h9tQCSm8qnMxmvY0sAXqdEBfPPY085e\\kWNrB7s4hbLuCleVl8fIrQLoBlek9GfvNkSpOQ\\j6WWDRQ3F1ZU1xINk4Oo4UWMy5pfN3ENSFz6aeDQ1UBna6xwgCH4uLK9A1ejZC0BKKroj4cLxOGgxHgaS1sCiIaYXBoGnXl\\GVXhpi1RFUlJCHn+QIzWQl6tmfHf5zRf78zGSTlrN4TENkSShCBxq8TgdEFR3YIx03\\+4VJK\\dwWrmSwEX2tw3VFi7auaUccpcuDXHaARhlkhVhTHzXnIfIzk9KjNs\\spHcOYzz6Bc9ZH7tG1go5UiyqaIpgncWdgzlZVXrlyRiRZBEbG+KDWcOX1G7sW1a+9jbW31ofDtox97QYCZd9+7IsUV11O\\N8QLL3wKa6vruHb9KmqNKjbW1+W+8VxYWFwU\\t7\\9\\f\\Ga1mDZMRR4QV\\PIv\\yqSJMQbb72Cu\\duquxCL8CZs+fxwsc\\JY00kUMKCz4ssD5EqaR5+JkIv0cxrIdUD9lXCzr1qCJZuMylKrBe+gH+5I9VgfW7P7fAIrqRZ5g8UmB96Uu\\hi986UUEtYpyPOYNom8Mu5fZAa6IkGq0xv+ex3GoylsdKvNKcf5g6YS70QAAIABJREFUEsYjKsHFTeiPyI5Cv5RElIuUiAqDI7lwiardvn0LH\\nIcwgqNVEH0nOEBRY3GEqJKesnL4T\\z6NJxjTDpDtEtdYQGFSTXCie14xn4YaZYxQd4Huv\\BXaJywJseQGR2I3NPJpeHCQl+WhzCxMswDHQxs7uyHi2Mf68jlUbA8WPWvyEM0yhDENER4PEXdCpEMNRk5+WpPJElg5V8Wlp06gtaihSPoYPNjBwQfbyHspxv0ISTRCog9Qv1DHvj1E3LDgNetYXTyHRfcSOvc62L\\9E2B0F0HqwctYMNJaIYVJV3ERbCnZvPgBzVRRHI0oYjZ5KzyISgzHA4mfaTYqsxgbhWIoi0XF2VFhliynGeYbibSW4wp20WIOWrLwYUGguEjcsukaf\\rSU7C9Gn74\\e8inAyx1KpguVVDPOohm05EGk4fmym9sIhGybqRcCdBrKTrc3mYKORFUCsRTMz+ntFVOsckjqXAoglANagLv4FjTRZgNL+jSzQjnhiI2wsTsQfwWgvQGlVUFzfQ3DgnVhOeZ6B7cAf\\+a+\\g8ZahouPbaIc5+jcOYY5yuFOAa+wUGFmH6+fbkhxlQpxk\\5J9N+iwa1qJDjx4xjh0QKLSKyIN2RExveruiEZLxIGkJmbipaSwoHXRFAspfAriRzxAPF0DOnsrttobF7E6UvPobrQxHR6jHd\\9ENkO7uoRDGq7FoLBt8SWyTyYcF2VISNUsioVkkoUmITPevpZlESsierlghFTqVQiijOoLFpmpGJZUxAwntOFJuHO9GN+Scn1Mr4V2TdM0NV8ZaSrq5EGegYFzwI6ghOnUXzsbPYmu7h1euvoV+M4LZrUu1VqIB6MIF5jYrCDLWuirWhhkX8uEhaZ1Hnq5BePXCgNwLUF9tY3FxDZaUNveqiE45wMDjCEXrohiOMmadHoY7G+BZN1GexNOae2ldYDHgcB0cSH8ID3OWIh+i2ZqMZNFWz4NIlnIhlLiTmCo05pzamvRKN1gacxiLuHRzig61bUoxyU2a0jZa5iDivzHyYpofCpi+cI4kSVE7kGRsHel05SvFHU1+JuwpFJUoFH58dclss35bxIyteNq7j0RSjAf2ICqF0BBV6D6pue45g8bD1fBeOD7zwwhOYjvq48cEWuscpCsaNFeTYqtzN+cdDRdusaaYf3UOOnRhPkpQ4+zPP0Tk8gEsjY52FXwK3GsCvVzGKJ3AqHTxxSkfYu4XuJMSdmx3U9CpWT2+gfmEBWjVG4Huo11ooUgqJYpw\\84S6LhrRdBvHxwPYlqe8FWl+SQFBmWAw6Muhvra2Jr+bPCkiKzz0WegvLS4\\jI7i\\+e\\M8bl8ccfR6VSn4lu1PXiz2KBxeKWaAwpJ3zTHDcSzafPH4s3PmNEtbh\\sbBjk8U9k5l4LA44z666vriU88EXeraKPXhIoZlf3\\mB\\2GBxRYmRZ7FyNKprLM0KjAZJEI294cmbv7Nq5j8+CaWEqKJFjgVJLWBHFL6rM0UJw\\HmQ8LLGlhZwWW0AJUUyRTDiJYLz6Ns7\\4LLDkI7cZzUPIK8M4GgmJ2zUphjKEwsMilQ73fP\\7e3voHh5iY31Dri0LsM997nMPi6Wnn3lGpk7Xrr8nhSq\\b2vrHqqVpnhdEoTZ29uVMawoENNUbB4YU\\QP\\\\D38Cp0iy8kbeALX3hRmoV3330LN25ck\\XOUbDjBTh\\4SJWVzdgUH0Yq2dG6v+ZMGbOh51f64cg0OwCzXlac\\SPBdWjBRab7P\\qAotdzjQc49vf\\ia+\\Y0\\w1d+89fx61\\+IryKLwHK3NBkk2DRJGOPnzbjnBdYfNFzx9S5inBeRas39qFGj1N8wq\\ceJS6iUgAkTQSPJXclxEEd+9u4bnnnpfKlAVDb9hTCdsssMQ6gUMbdpU2PLrSjyN094\\RbLZh+r58skikaoMeGiCupQ\\wvVf+Eu0NHbAjRMzMyqcwjAwmX2PiAkkd0dhB79jF0QFJok141ip0prpT\\l5OoWUj6KM+DJLs0xweYygQILDbaNbXhOOlBX3kZh+Hww+QJAdwkCLQdbiljcFggqiIMNVDtC8soWOFiAIdWsVFrbqOM+2PoRyXuP\\+K0iOPoAXujAnNiyMRbll0vSSMC8PVUL6IpNXh7xE15I3xE868E8nQpbkYeT7FlzxLuIoVCoD4eUoab5SevK+KJSJSo4UkzEJnrrA1CLNd0xZGxG\\1\\KwcuIMFlfX8c6brwsJtVH1EDg6kskIWpqJo7Sm24IOcC3QSV4M5iS2Qpn7sUPiSEdUSdIt8L0ozx2OMekFQzPRWBCSQnLC5NjOeNDTFViD5TBUOUV\\wigkH9PYgtdaRFbxUF85ibXzT8JvtOGwwDrcwo++97dItXu4cHFZjPf6Ox1EuxHqeQ113RYncHYvgiaxi+chMwuYNWlFMIOL5wWWCoBlEca3N8\\gVKNLxa9gXI76N\\pNMS5HxuWWUk9yqst7yc6fnCNy6Az6LWkFhszWWz2Jc8+8gEp7Ac1mBT\\4m\\+E6f178CYTNEtNcvrous9Ro2kTwaKxqXru+PwQBeBYZx4VI8WfVH7zZ5rjAxURk0ooLZ8v3jtlNUL0yuThTnNeomViZqrUkPy7uKzP6jiKJfjIMZ6Fn0SxQmOC2HQw0QMk1To2P\\I0jMUaXrv+Jt68fx3mgg\\H0mGlOZxOiuL9Hrz7BRZSZl8yDNhAUAsQNCtoLjZRW6ih2W6i8D30Ck3iZTrhBMM8xpik9DgUu41c62M86aMg72lEhKGORmNJUKIoBhyfZrgaTDuHyzAEPYHtlvA8HZ6lo+ZW4OsuKiSY08SYhf6E+X0jZGGCZJwBsQVDq2L93BNYOH0BW4dHePPKDYwnqaQQ6IWHwF6QXL8yd8UzvnRVoLyIfOR5mAV0sxAyyNVRWZaUtsvIjpmjYuNhCRmZxRItUHjt0yjDaMRCjGo+E7V6VQorCfAmzkN6AEo4NCu1c3z6088Kj+SD63fQ7aTQjKqIZOihxuJfRAGzKcR8jM2CgyxXelpxekDuE01iWUwLCluWONzfEyI3i0NxbyfJ3XckM9FvDHDqRIhJZwvltIL7WyM0mj4qyx5q6y24i4z8cVGvtaXA6nenOHv6kjQwcr1yjulGogyjKpANBAEhhjR3e8eiDCSSNPfZYxEmKkKbvllLD6OjWGCxAKLhJQssz6vOmgaOkCAcKxZY\\DkbGyeksOO14+FPXhYRLLU\\sRgbSBwMCwzyfXiWETHjz0+jVFBIHvy6aQqX9VEE61FkaX6t51YCHNVKkgotHdJEYp0yev1FBWzTgzuy8fZffg97\\\\g22qkt0Wj0weOwnNFPEkw8GwLKmf3IWNLgaF0RGeXMIHJOwYYUWEaO1m89i\\P\\4jno7UDy\\xyb\\OsI0yySvVuYzo6No8NDMWCl0pII1s72NqajoYQ0\\93f\\p0UqufOnRNLDAoCPvGpz0hA+N27d+R6k9927f3reOap5ySubToe4+qVd7Cw0FY+Yr4vEyx+\\1HnCK2llqyBfn+Ezc1TknN7\\YP3hDrUbrfEzok0pIXFZUk14HuLQkWwnyNSqjBWYqt5gfXon3PK0xxRVOIN7WGBRe44m8r\\5gLrm9\\8uowIv\\rVL+NXv\\gFWC4VGoQXlVyd0DQ30vkvno8C58oJPhhzxRI33fl\\z83dqDCQyrHUpLNg\\INtqe9R75TmYkSKIuFmMaGbBdbFi5cQ+FVRF4xGRGFc+BVfCgYeRERlbI+dXoF8kmLn3jbarQX4tQZ0y0LK8Qz5PTz4yimgd\\GDH\\8VFjc0pPoIkYRvcowFOJqPfBog7AQ42i4x3XNgTlswtQbMsgY9obN5BLOcwjKSmVLORaOmwSOMmk+RkHhPrlI2QaEPAYckwR4KjUpAku4teehiFi5IEXuAseAjcUoMtBipq6O5tI7Lm5\\GcnUFH7z9XXTuvgNrYAFdHRUzgWsbKkyXnKSEXmXKFFJCfqkSkSQQFlAa0pyRFRPFZ+JxyQxZ1xYlGDcKvl7eAv6dPB0Zj85UbZICV3CRMholkk3XlcBopdBIWaSxW2610VhYwPHBAQ52t1ENOIaMUVLxQRicPjMc700o2c0e2mzwIRVjSr4yZkIKp+9D6JoFjCrgudHQJJKO\\dwQlF8RR5vKv4cFeAZDj+H4RJzo3e1hNNWgezVojTpWz17G8pnHEdLEioe1FuLdt17G\\Z0fo9FOcHKzhdFRH\\07YzTyFmqlBS0NZ7ylOXGb65\\FKA9NIgNqJq8KKPUQi3kf15o8OzNbgVwlt4vy3VC5YuRHMGSWCCyVNPLQ85oKojxFJoR+wAtcZKaGY2Z\\NhrYfPIZnLhA\\7ElXH3lR9i+9g6s4QjNokSQMwR75ukko0dV5ElHJoWTIT5i5FnMHUnmm++8xBIXczE5JEpNXFRda6EFsMLi6M9z5f+TA8SBJO+b8DJZ9AuiQa8kHtaMq7Jh8lrSr8iKEek6JnAwpaP4xUtonz2NW3vbePnm2xhiDMcuYSQhVt0mnOMSwcBB22xhcbmB5bUl1BeITmc4Hhxjv3eIwWiAKenTVl3UUf1piB75OEkibvzcxwIvV\\fLtCXEl3y+WtAUtbPvVOHaPvNf0KrbqAYmPBuwDUoGMkEPUnqMDSPk9FsLac\\B4jhBQmSpN8aoS3FHAdNv4PILn8T6k0\\jMEpw5fohRkOiUh4ILwR2HVrB2CglCko1W8adCmIgyZzXmQkHYxiUxGd0T+e\\q6xEGeXOfNMMn+tFoYdSzDPkfTgVJIs8RxYgtMJRnTunBNNZMLeJUo\\wqU8\\A1Mv8cG12xgNOQWuqozWNFLS\\pm6eu4dxfXJPd4i+idGtLQTUbEwqoFTBO+jgyM063WxaGE2HRWS5BKmtJPw91Ft7wBxD8H4JLbvTNE6awHVENVmG0Ug+i+06kswNAfhJMX62kkkMX3emGlKW4SB7B8nTmyi2azLKJQu36OxilfhQc\\XRDSLoyuiH+Q\\LtDwmBYdUTSziokFgWEBQASLxSCvLUPP2ehznMv3zNEixQS8jvfu3ZXDn8WPIKmpCoEmgsXfy6aPBHsaR7OhGnT7cHRLSNe8ViTd8\\lhocXn8aEX3Rw7nu13ah9Rv0OmE2JdNBOehKnw2\\TIxPV\\fA33v\\sGKpRMC6WghEV\\NaHFKRqOeq4faaBk\\ajimQ0dEUiuQdJCRGHrGNj80vO49AvPQ2tQDZqxtJVonzCPxKmfCCXPbTaDLLBYeLOA2tnZgW1ogkyxQLIdB1tbd+TXR3GEWq2OCSc+8RRraytS4VFgderkWRHIkZt159YtQfzYePP+0aSUQi1eD571RMC27tyTDENeHyr8e1TWj0ayLg3bwonNU1hcXpIzimPbeYyR7FGW9dAGYs7Fmq\\1R5GrR20a2KIIWYq0HIr7iM6S5P7SD\\DHf\\S\\\\fMjQnmgwzG++c1v4Ftf\\7\\wL7\\6pYcFFifcc1Isfyg30\\mL4O+bh8lyofBh5sKb87LmsNs8EoebA0cmPCgZlMwL6rrKbEwWa0bzMEblxOLuure3IyPCJ554Eo16S0YsLLBIcudogKoU3jS\\4kEzyYehBUGM+3fuy9dX6w0hFVL5ViQ6rFyHy+LCSvHeuz9Ao12KBLWvZRgO+yJz1xMLo4MCgz0Nk44Bb1pBE3UEXh0ec7RME5XAQTUgUsEwU4ZoTGCYQxgWCe49JMlQwjwJCDPWojRTpAiRg2oRFno2LI1W4AkikyHyGgZ5Ass3EHEs0fJQXVzGqZPP4cz6Rdy78SpuvfNDaF0d+sBCzSrgaYWokaTZlHgZmsExz44jQc7hKV4gGsIOWPHoHJucjASTUPlNke\\ELoIdEj2NqCokj4YX+kNlkBy3EtLMApnjuDRR6hc6JjuVCjJTRyJkYjqIm9jduY+qT9SP5p8M\\qTyyUYyTTAdK6NYxk9wrYhD+8zMjSHvPNSFwDybdRckVpPcy9Bi8sZ4Ylsk7Sukhwuf5HzPo0KHr5tDS5ptkljKkFILDh2wV1bR2rwAq7aKbkhH+Ajthoudux\\gRy\\\\JTRnHxcvt6CnOTq3pvAmFQS0rGB6vfiq0fNhtk+JrCuVe6sKLFoAKH6T8uxSRHj+OVdHE00U0QGLSVH6qMIrjuhzoxoPFpscFRIVUBw4hRpXAh+laaCHDEPXgndiA0997BfQrK5g2NnDmz\\8LvLOIep5jipDqXPlbj9HlfgnDxixmshVccqcsnlD+yh+JccbR5YzAvxcTv0h15JjZaJZM\\+Fmf+U4nrwPRPNIGLEkTzHTfSicmBTnEEel5ljWgJjClpKE0vnLuLcsx9FL4xw5d776KbHyPMBdIRoV6pYdBfQtBbgMDA6GmI0Hcm9Y+B4XMQYRRMMxkMMabRa8LB3YDmejDXFHVGjZFtHWqbS4RJ9paBCL4lU2WjWaliqNVBhMHc0QcUCzDxBMZ4gGowQjsYosliesXySoAgL9A\\7QlInF4VcRiuifUIiMSQ0rT3\\wsdw7pOfQOi6ePfOFHsHBTy7Ct9qwDU8FVTNFcxDJ6GnEEdcCuEn4sSDj+poFmxZrMZ\\\\GLbJEKmRh38iA1metLVXXEVqVZjcdUj2X00ETdrhherD4VSC3eLPEczwSc\\+TR8z8TVt6\\j+CgG9ADjZIqclhuyVysBhlLWzXi1RNFitT8QCRW+5yzMmTxQetkdH3XQajbQqFWQRhHiNBSfrxwpIu0D5NWrcLUMjePHcHA3gXt5Cm85w5mNS7DaDWlWapUFMWMNpylWl1dFWBUSJSxpNcMmnEaVnoTW8z1ybMcEinv374nqnIUgCyxOSVgAcR8RpRrNcmdGoLwqtAGikzsRLJ496v1SHMBcxWMZAS4trkhjwut+\\\\49KbCYrcpzisUPuVxEsIicscDi72XEDp\\9fqf3EMH6eQXWz3KA5tzlOTdLPKpmsXLzgobNMg02eYYObu8ju32ESkFRjC6jczPNJLQ+JYfjZ70HZmPB2CgQCVdL8ZMkEm62UmiD4pxqwF6sIyYdQtfg0yzVpIiklAQCKsu5R7OAEuuXgkIpFrqJTJQYPK6QbVJNpornlWfS4DDqhvxqrl1yBVkIkgPH95OkjMuj+zpFczNj5hlXij5uLLR4Bo\\pBebSgzJXxriM5YoUBYkGwlTJU0xApH4uuJOYolmBNQd15kXUozXNz6JZipX6YYElaO5\\C4LF4oYF1je+8fWfKrBM15KLJReK0m4x2lKEOaJSc27V\\EWSeM6HV+TpMxXhvHvmxaIKkX\\nTFQpYVil+nKAc3Gn2WRWWeeyqMi3Ysdw+fJjqPg1GVmxS+Em4Qc+uoOu3Nx6s4pCD4WLkIYJdh7sYnFhBbV6QxH9cksSxouRhnxYINAcHO9so8gn2O9so59P0e91UFDeT4PbcQm3rKFdXcaiU0HA1HhRfo3RH3ZhuSaCalWUlWVCGJnuiBPk+hjTpK+g5kcjD0hZMDNl7kZqUUnkSYeTRiIHj2oeDocD1AIXhZ4g2ODibqPSPItTGxcRju5L0PN0O4E1cdGyyQ9KYYqluaTyyqPBw7k0eJjQI4phv1T9MROQflOeIrrmKSbTbDaX1sTziiMBNlaM3+A9mrmXyY+dQ9jCiRLRnIZoym44FmdnpxpAZ7FbZnB8D+2FNdy+fUM64yyeiukoiyubHAZRzdH7hF2AUgpyo+KImteGys+HCjF6uhSQ7oPjQ+m2hLnEmRNJ7Go3cC0LvuvB8eiN5qHi1dTo1HHhBB46w57EmUQ83O0mqkvnUV06LWMvRgFRTfhfvvsf0A\\fxaUnqqjYBnp3U+gdG04Ywyrp\\MwbaEgxKzl4Mg6jSeCHBZYwRsVqQRVY8sUztyZVP\\LgVPyhD\\8dwicQBEs4WOxalSknu1+ifUhyVD1PzC8j18CRWSJt13D52U+hWduUMeyPv\\\\3GGzfQYV8BSpEySKcF3jzzlWQNCKahhoHCCSiTAcFO+F4edbpcnwgAcjC4VCjPzlguXmKe\\pckUNituq0eUm4RBL+yX+2Mhj27CfSxDK3oZcMoC2RagZiw0RsB1i\\+CQWTlxAotvY6+1jFB9gEh3AcKbiiG4ZHnStgiy10J2G2Nndw3A8Frd6Xicithy9kENpmkqJzJgQcl8cw0fNr8N3K7DKCpbai2JTkBcTaBo3cRK6OcIpQYO3dDqGz1s3jpB2xki6EZJRjJzpFSldoiU\\SWwUyAmigITvn+NMFrSpkWNkZFh5+jIu\\IvPoHryJD7Yy3H12jH0PEBgLcAzKvAtF7pYfHCUq6h40hXPMiC5H0pBEXJPnAmDZiIE0X1x3KFr0rIxiNt3ybVjpJAhitV+dyBjNK5FjrMkL1JGhYAr5s7kaob4xCefQrMe4I3XrmDnwRA6LTRYXHFdiyUPDYpJEfnQhkT2NRbwEvGkSNE8RFlkCRm\\JE\\pGPVqReJskmiqMuyoNK1TfHAH+8U\\wtVKBLcvYXxkwX6mD281wfm1J6BVF0GT8cBrwtT4\\ZkgQznDxSc8TOlplKM\\6EmhxfdClIMiHB7OzL4TJMnzZkiS4u+w+KOSUBWv5Ej5gmKQP8Svr1ZpJspnWhHXWeBSxc6vWVpaEboFn136Y7HA4lk3Ho\\k9\\MM6vX6KjPPoXpwgnZ7UZ7h3nFX0kSI3PDAZ2IJm8Q5gvXPFljij6c8vrgOiG7To4sKb95Tp+ah6I3hHMdwShZYmjROFnl6RPs9ilPUWlFw9YyywGdZkDGeU7RZ0ZGGsSQFCH+Sj+9GGwnHgqzRuG8nhZz\\tMslD5Lkcq5ZFfZOzqByD6CYKp5NHHgdRbU3i\\zhPZDGmef4cCBNgRiW0xam4H5DdC8TSoPyQTQlUkesoMTnagZQ8L9n4g1FZ1E8Vpo6cxMTX0xyF2kTMnudoh6VIAiVRaic3T+kOj06qpX38Yidw8MCS6D82R6PQo0IX\\4h\\uSP\\gi\\8eWfQ3JP04n4YM0h6W9982v4iz\\\\d3jxNz6PX\\nC5wWOYzyFCkZVSiQ19puVujPJ47yIUo7RipQsF0DUC8rGgf\\GClTI8fR2KRlSqjhYSUzr\\AiGqSzxuR6ITHFEuLO7g0sXGfTsCfI1Gg\\l4QkqHjp9qjciNBnpUhAZIfEsxe72gURNcI7Pjp0kW7t0MDzI0d0aIqU0eK8nfIz+eAizasrCZYFhU3UXxtDjiQQpN4MMjRrfO1G+PgZjZmjpgtzQMRzTXbFM0M0cWZkoh3J2d1T\\GCR6cmcspHtj8SOjK3JvJHMsQWKWMJo1DKdD1Ks+JvFQ8ge9tSX4y6ewuLCJiqPh3ddewtEHR\\ATFw2rhEPvlDSXDpqIg3Q8jA3QdMRlDsbpcZOW0OuUKEhFugfljl5iOJxIR1utBMIJUquPlbomxRDfrxCxyTWYieLVJqPI2tMoxmgSiheW4XvIDB3VZhMXLj+G965dQUR3+TiCluXw6MAsNkUFfJtIDZEFNfpTzr28bhHcSuOhnQG7GUUYpcEc3eR5DUs5TL2qh0rVF78fdske3YCzqfJbIhVmokwGiWL1hn0Mkgky20ZUOqgvn8HKycuwvTpsx5conx+\\\\p+wffAKzp7jgWxidBAjOSxgj1I4HFnS5JKFBNUowskSOYGgUCwWiQSqkarivyl3djVafyjFFuPOeayTIsqLq3iSI6EBL8OOOQrSGPyqYGiawpa0jGD4q2Vi4uo4tHKETQ\\r557G5upjWFtbwo1rb+HO1Teh9bqo5bkEbgsCwdehwIuZPJ2HuSqf2aVKHt+sDKSb9MMRIYUM7ORnodRUSrIKoGFqlhC5o6mqRGzLz+VmpRIhiNyZsinHBtc2MVv2ADpcw4fnVuEEFZicv7lcMx6c+gZGickyB07gYP\\4Lm7eewe1BQOD+FiiLui5Sf+5mAbCDEgtLbVOaChINadjyEjP0hOxLmHRTWKxb7riG+TbPk7ULogf3qC7h2h0jDjsoSQ6ycYuTTGmz1VvgHIUouxHMMYFjFiHkemwkhL6zIpDrmXGUSNHb0xBIO+MWoUSkRZjbKSoXzqJU599HisfeRxbIw9vvHWAdOyiZq9BSx1UnAosg2OfWPzCSOQV2zUZyVFJywMkl9xTFjAyRpI6l4aHKjtRDGGFWE4LFVu6eB7APMA43mJYcThhzqEjoxvJ9uS1YnAxpwTFEJ\\61HNYaDbx+k\\ewtERfeoaomrk2uWWIKa3s9QBImwqNYMFqSmoMQ9QIufCEWNUEjm40HHQ6WGx2UCrGsgINS9S4fEsbzTQOj3A3eFfwYhC5O+dgZEuwn2iC3NhivX243Dr6yClzLUryBNdhDb0TuJKpcl1q7Ukz9dw0FcqPsMUT73xaCzGvZxwcDzFZouvq9Foqsw8Nh8zURWvD9EPnjVEsFrNlvxcnlm8Tvxk8TQY9uW\\V1bWpbHkE8IR2OLighi5qhBpZW9AJSFRE\\5ccn7I9+LzfrR\\KOq\\RqMl1BYivOzFuO\\N+VGPEqwFwZrv59xLuD4yVWApX70U4XQs5x\\rkWj\\CPpOHx4RdJsWKJAEAJ4JQ5uc3DmqrmgCIsJh0UV\\s4QIeQaD6GlOU9oQOePGHA\\G6TVYCzWAhrEy2SEXhcPCUs4\\MUmm1CpNxGiURRbXHjdFnnHSKM6KGfW6VZwNiyTSCDg6JrLFUSAbC5XAIlo9cS4g2qWAGjVBk7BnpolQMEPfR0HM2DSwQee+qUkjz2cpzpgp6QlpfxJOpKngBESsoFhQzgqsR6\\7vND92YJXhqsSmE36CtWyqsDippo+VBH+CV780pfwr37\\D7G4siY2DRSOaWkSldykSGAPJ2N88+t\\hm995y\\w4pd+DZ\\7pf9BCJSsfhnsKIcGyZKc0eYqooLV6xzKVHJ+zmWZYQ+EEQ1K+YZI4lWLgy+UX8eFrTyDVESO+E4J+ZkKQ7V5s4NgXAFVG4899pgUB1xo7Or48HCjGI17iGLCsTXprvm7ScY+Ph6Kj0qjznBPFjJ0WLfR3Y88WZl4AAAgAElEQVRw580t9G4dogLmG17A4WCK7vgAk3gsiIfneHCyBFZ8ACvfhWcdoBooouJ0NJUASx4ETs1VUSlIBK0R6j87jZRdnQypxB7C5yhGxp+5ctnmWI4O5JqGITsICwiqzEWbotIMEFJwQKM6FlgnltFuraFdXcK1V6+gt7UDPylgkzhKa4k0g8FNgQtZzJcYRULlmSEIxWjUl9k9N0PH8qCXEn0rXUKS0daAHbCSgfNDlGty4pKMyY6FnCY+SKZ8b5nzUFWGjnGRYRRGSEodk6TAOC6wsLSC05dPYTIZ4d6dO9C50LnpF7ma2WsxLIOdGDd72oOoQpRd\\HQaoTQ9caOmgopraTqJRH5OXx\\6m\\jVmowxXZd8JULbdJmmKSNd7BmknSCn4ZxA1oUYg5KL1ie5t+awGoLfaGFh7RSq7ZMw7DbcoInt49fx5k\\+I9pBifXVuvyc3t4A1oCu7hQ8xIIUsoMTUYGqjQTNJXHbMtWoRPGcVE2lHlQBm+XazpuQOSIgz4+MFomhaMjpYSMyfAotICNb2lJgymJf8RnTmoNDt8CoYaOydBLnzjyHldVVdI72ce2NVzHdu49GHqPN6yuvlzw93m4Vc8XORcaBar4nnTE3Df4\\JiBwvMwRNhVSEvQskKHyW+P7ljEtbRs0kudZzCvYXHdsOWC5oUlRTLGKrSGr+XAXyIWsqxEuR5R81jWinwUGI45CAxx1aXCoY239BI66B7h25x3UFi3oHlWh9EujrUWGUqJe6uJBRxSYHWut4qFadcR6xNZMGd27HuNhhkijMaLpBEWao4oFaFGOfDSANhkh6o4wovJ3mKLMdBQ8QMIMWpjCiHJYLKzoUsbIGhWUMRup0kSYfC6hXCugsjRFYRrqOWKzgLYSoP3xc1j\\zNMYemfw3rUxjvdyNOwTSKeG8kZyWOwQ2XNFdSYO1Lzv9J2bcVsY7E0vMh4ayn9khiTJBj9Dl3VTBdbrFC+wGabwh+rkCJPBVIphjqtUplsiHC+ObuO8jxc+9jxa9Sauvv0uDg77MJ06CnLCeBiKHYkyj5Tieh5ILqHhmdjDkHRNqxgZV3JkZJmIcuCgP8ZKu4ZW4NPXQ\\ZMzU9QW9SwcCnE8ehv4dOgtf88rHINkfc+slqI9vIzqAfrsu6p4s4ZEM57xzGSpHgMsbDARA9DCiAeoiyaqAbs9\\s4PjoU9\\X19VVxeecaJxeK8W5iEFqvCB2FX8tzhgetELTrDVQqLTWGlUQGA6PxSIo1PrcnT5wSqgXX4IMH21hdJUKmRpBzxJpfS+RFkLPJFO32soy+9rZ3ZNxOvqTjVsTLkRsDc1SVfcpsbc3QFJVHON8\\xIFMIYkJ1xzPygLjUQ+NRlUyCQ\\evIrp1RtY4H1yTUT88Wyu6GNnqAZWqAkzPsDcp1L2KnIkOcbnNIR5oRFjkCieqKLy5FlUz5yU\\E2OGm2W9rQv4QMuqDFL\\UImFMycHQ5HEm+xuLIKY2bQzPtydETBWVMKMUl\\MUyE44nYLrBx5rkY+AHW1jZkp+z2j6RQpRqRr53fIx5sAA5mtg2872mW4tTJk+JG0Ot1VTFHX0emwPg1BAFBlxIjFqMBI4rmfoVKmT4fP\\Jaz\\lXc9RqDh89\\HPm40fhEO2BlIiMopKJIFh\\+id\\is\\\\+ov4gz\\8n7CwvKxES7xXWRKXIr\\OEkn2\\tY3\\hz\\z\\\\7DfzW73wFn\\+1z0vaNe8W+VB8cNm3c\\NXB7GS2s8rPkV85\\iDX6+8QHgxTfrTiIxdFVqiILMZRqsmW4pwpoKb1aiRRnpqzr6zuy0P0pkzZ4TUxxvCQ5kSWG4YVPGEEVUo9CUhEd\\GaEBncianL0tUTJRMUGbkSeUYD2Pcv\\YAvdtdrDfP48yZj+L1qzdx9\\CGeKkEVNdx3lykqGk92Nke9GwXFiJoJItHHI1FAg\\bFVsc4AkpM4Ge5oE0uhMMyCBUTvJVBodxK1RksfsTg3cDpWSdWRgxmoCQrlOKo7zlm3DqFXSGQ8SmBm9tERvrp3H2xEVcffVtTHYOkB13UDBEubBg0HSQkQPSHdCEs0BBR3bHlRgQFlhEISrMN6O2JKPijp2\\sjLgh3i1PHIf+STKvSVaSSSEm7lEppCwzNkz3xsJqySbG4DtYO+ojyHJqJunsXZqE5sbG\\jRD78vae2+Y6FIYum6WVyV2iyxnQc63dPDBFOS51mi6oYUUuQx8MBgoUUJe+BXpNCaFy18gHltJ5OBbDbkQnCES64ACZZzgi4LLJqS9hl0XTXgVn2eYKgsrGJh7RLc6hoKeIB9iO\\9l2+jCI9w7uySdIcH9\\aBXilhtJhyE1KxK3wfQoyc+f\\QQFOsCmZCjZ+Fmucw9LzAEoPV2QZKuT\\XD5lkwp+gWrdg0a7up8jf6DMxU8EY7Rq6VaJYGfTqEh67\\Ek4no9K4OHNl36I3t0bqKZjNNm5Uu2nqY3RJrpGeF6S7GmDEsGSiAxhuAoplORbog\\cyGhYq9AQutCr53hux0IhCdMSSIxlw8CoJN1xoDN6qUojTw+ZZSJ1bYSkGHB0xNFvAeFN0BS41z8ST7bBMAbKKqLIQpIaWFs\\h0qjjpde\\R7aqz6WVqtwaJqoZVLIMh+ThFefHbYgUxbq1Zoo1iQ9gXwoIq\\ZFPGoj2mPKHWKeBQi68Z8Y3DyVMKjOfo7fNDBqE9fJ1uuEa8VlcB2zvzQWT6j0rIrtG\\mY0FUnoUr2xK+DikwOCrSC4RGhomfw3liDRd++eMwVp7C9dsx7t4awNFWYWl8vS4IKLGQNXJnpqCm5Y0m6K4IIXRdiqvxVNkzsLiVKDDJS1XVHu8f\\ZbINSWCmuUxJqHyuuOBOe5P5ICuVslvUepWotVsnmh+evHCObQaDWzduot79\\eRFpSg+TLOM7QcHsOVM5Ubx8srDTa5J\\w7mwEiXDNkRcZepoFJkqM3CrHUqqLpeShiNpwR7FqBYCGHt7GN7uQfUNNKXGh9AVlYx2H8NmI\\QbP9BCrOmiDGjuWLGIAjz8D35YBm+DIPazbbLJJ4DjDGRq5\\HOPo4BAPtrekwOLIkAicKsAi8a\\i2cSzh03OnKelFHBNGT3y3JEJis61Okav35ELfWLz5MMCi9E6RMhYSKkCS5Hi6ZvGZ3euTqQzPNGqw919UbCTx+X6VdnTxJR1VmA95GjOCqxH9ws1qlIIFg1mycEjGHJ8tIsGeWdxiL1XXsf0yg0sEu2hSIwgUqnB5l7PNl8KLBXELIiZIoeqNASObqXIojiLZzdbBltC5s0XLmPhqcvIGzVMMghRn\\eaXEaDIIjpwKbXYPdYmum7d+9DMy2srm+gXvPRajH8fIBr167J+a0iunKsLC3L\\tzt9mSsSsECLTQef\\xJsRZ5\\\\q7UuASdZznPlKhyO9\\6623HvLqeG0+8YlPyKj31q1bMg5Wnp0aTp4+h6WlNUWFyDPhWgrSmBHEUXXLnF\\4KHL1zxVYnL5I6PmswOJOOS+w\\ncpsL6IP\\jD\\\\HnFViskFlgjfGtr\\8Zvv0fvobf+uqX8eJvfFEIhCyQOL5jF5LQHJH5XT8j3+UL42cYjpCkE6lKuSnz4VcVOjcC7+HokMUU3+xcmSSJYrOfIaGRgr4Msbu3I9\\DBU2IcDwkd4KGhoEUZFTFUEnIESHVjpNRgcmIZO4Kmq0qbIcQ4SHycoxpOkaYTLF3bx+9rQgN+zTOnv0kvv\\qOxgW+1he9lH3NeSDY1iTPuzkCHq0DT3pwaNajQaEYYZoylBKV\\w3WNRxesIRpArvVFUyD3V6GHElaVDjLY5WWALKmJDkPZIkLWqUFL+r0vQRFiHcZgXTPEUvniD3HCwurOMzn\\hFDA+72HrnXYx2HkAPQwSFKw+RyQMuU2RvHpA51Xqahon4fpF75SJwHFFYMttMkbH5O\\laVaE8r+LVouMGrMikNEMkp0XgWi2FphNS5v2xhUdAM89pUoiDO0NBF5c2cOLcJayvruGN136COBpL90Ykjwc7DTbJx+AvIXLJ4sCS4poO3jY8X0UvjIYTKbqIXNGxWry4IrpfTyX41HVMIfbmeawIkVyX5I0YFBCooGNurhyHEa4dp1NYbQO2GJ0a4lHUWrsAt7YJmHV4lRivvfIfMe09wMKSjfZSDUc7h0iPEniRDScxBAUi\\sdPNgpsNoja0A6MaNO8I3p0g+R1nUuv53D0o82JzddqsFjTQQBFCizpalWTQa8bPcyYN6IaiEYF\\UDHkZmg8Js4e\\6jCKpNbKxv4p2f\\Bj7N6\\CDjtomJRyZ3KvXLoZi4+TKYR5HpZci8IYo+SeHAZu3BpRCCKbDD3mAUCLCMbTkAaWy7\\zPRP9ogcNfekMQu9cMyST8vAlOkv7Bs9Hamg4nkzQ4edwLPdQjQ3UuiPpmKpUjoJMvYo00rG0fB5nLzyO1958BYYRY2O1Ac\\M4Zvk5Nio+hpIKzG0FGU6RZmkQqA3SgtFlKF3eICw34POZiCOJEOSwhaNjvzTEAaLFHLISCmNdPSOI9CqiEUICyajpBCGIxbFMVIfLKzUdVCBx8q4URXcVE3y8MoEwYq1EpGeo29E0M+1cP5XPoHKyWew2zVw\\b0DhNMKqsEabLsqPEHegySc76ccvqj7zmeBH9zQQ4odplMZz84VhEospMbIFC74szgQBt5HiYqk8lhITMmhYtwRfbiAZrMmCtaMKmg3x7kzp2VEuP1gD\\fu7SKhDb7B0RNRZDUCIi9nPoLhNENsYHjYCrpJpWiBOEoQyTOoEOPBOBYPPCJYeZQijCfw24XY4hS199Cb\\AhWnuG5cy+KwrIbb0Gv09vwDGrOhhRYvlsT3yuuE\\piERWnQpB2ByyCDg84kqtibW1Tnj0+7+PhEP1BF8vLC0okkKRoNduiqNzfP1BGlDKm04R3RZPjra0tKcJsW5Gy+e8c\\wn6cnwgz++JzRMSeM0PWj6QzM7RK60cRMnMhoJnaEhhgcrHqwQNUXHv7zA3EVhcWBYES5JTuH5mBdbcD2vOY56rCtV+wQKJfKRSMmJZYJG60Tk+RDVw4UVj7P3oFRTv38USfdaKBClRdeZOMs5GhIXz9AjWVSp3lPeOt5oCNlVg0dybZziLPxZYOvDMebSffAxYaCGWKB2q1VOkBRGiCkzNlr2WprJX3nxLxtmm7UnA9pnTJ7C42BaHd\\LfqNL84IMP5D49dumyFGo3btxUyQSzjEfuYadPn8EPfvhd5RQgha7iaNEIlmT41157TYAbXnv+2wsvvCDFMv22WChzKkNQ6PEnnsHjTzwN26E8n82vel7KQr2Pn0IIZ\\YNP280+CiC9d9dYJG0ReiYCNa3v\\EX+PZ3voYv\\fYX8eWvfEVml3zoyU8SKTH9dASuV7yA+chvPtOM4jEGQ0pbqUbjRWDeUypwGRUc3CEUkZDKK3bFaqyihGOqS2RHz06AkQcPtu+jWqtiZXkFrm1j2B\\KYWxbKgeRnTiLhWo9QFpkGPSpNNHRbq0gqFjItR7C+ABpEWGSDbHXfYCdewd4cHUAP9\\EJz\\5Iq7euoNOehdVN4add+AlQwRpBCftwyq6MLMYLhhoa0vYajSJ4LuuoAZKSuXJgc7roua0ucSLJKyWDY5VZ4o8qjrY7dEnico5IgBmgYTIYJnBbfgYZxMYdQe5rdymmVXueFU8efkZrLQWcfvKFQy278OlYpO+J6kGT3y7YuVRZjqIUo7rYgzTEK5riWrKs9l98KlSbuNKfj8L3JyhKEJkZZ6dpaI9hMSbMj+SSEYJ2+XhH9KvVXLQqFgkO6s7mGI0TeG4NTiVBprLp3Hq1GkcHexi98E9kbkTiqbbt8EcQnJGSNrmeEzXRYhQbzTlYEnjMboUNty9J9AyCYwc+0onGlRVvpZ8cvMnDKscdrkxssCmGRzRPOnGpFvjxgeMkwmslgan6iJi9FO1jsbaRdi1DVjeEhpNB7evv4r7d96E7YbYOL2EUX+Iye4A5lBHLQ8ELSS3gT5PMjZnSjy91eiJJsRYolGKdzD\\mG+aPws5zw0FKS4gWkXDS7HVoM+U2LvTG4nFnAc9LqDFqSKfVlwMPQ0dM0Nse1g\\+QQWl09hbe007t++iXvvvwUMdhDQKnASQ891mFmBim5LDJEyK5mNNwmQ0XOLY3s+e6IQ5t0qEVPdJsxroqqeypLzHDiBL18b0oHf9+HS28f1GCmL7nCEo34PA0qwkxQRuU3SbACJmBgqBajtGqg4dbgWR0AhAtdA1a3DRBVLy49hde0ssixE53AbgZXDo2+cyb6awpc+imKMLOpgOjxGOp7CTE0k00KeBZ0B4pMp9DiWotQvLRh0SM9JJeFIS\\EA6a\\EKJreIEdvQLRdIfNiiErS+uxaqSwhIqLqT64xOWbl7JsV3JL4QJUwk\\5KJEaJvhZCO93C2qeeRPvys5gWVdzZ6mGfvD57FUnkwHeoTK5IliX3RH7S5oB8KjXSUB1znGaIp6EUOUpgoPIe5wU9kV3uKRJbJmKcRBTWdA+nWplj9uNjkrxTic+pNyqSI2e5JdbXVnBibQ3bD3Zwf5sIFhHfmdiC6MYsTFu1vNzbCjEyTphNyNcgghilJA9nPCw2l4NhhHY9QDuoCAczjAdwmykWTmgY5a8izt4Hm4vnn\\oldPtTHI4eQONYKjiHhr8pjaDnBLBNV4o3chLTlJzcHqo1Flgu9nYPUQlqOHHipKApvCkTGRV2sLDQFAUgEyM4mmO6CMdIpJWwACIawkKK15hGmFQamvxdMfdMV4LrOVI87hzKo7uxsSlnGL+eETpCZqdp8nQqBz1RFBp1s+AiX4zFWa3aFN7W7vaO7L\\0ZXTdqvBfJZabi5HX+CGnR418H216uc\\JDJqmoXkpSC33vPG4L2vZ1zI8+O73kVy5iQ0WiGUqhZNRsPEGRhSZzMLc5wq6WWrnjCZAsFPlFApowhOMe6ZpwHziPJqXL8BcWUbhOFJgyqRAozdcjVu6FI6cUty5eVNGhGJAXAJPPnFZwI8333xTrgWvCZGsp59+GufPncOdG7fw9tvviFeY8s00sblxAufOn8ePfvRPOD4+lNfD68vCij5lRLFefvll+f+8X7xWn\\70p+V6sXh75513EKcTtBfaOHvuEp7\\6MfFbFyuM1Xbgv7SrUBd559FCudF18\\u1fJ3SaL45xGsX33xN\\Cvfv8PsLS6IqPJhyNCyQtj5Mx4iO9882v41re\\hq989cv4nd\\5HbFkYCdArxsiWTY3WareItopkA6pxoVzaI0\\ZzTuiOcHfwHJyxwL8L+pqmCzx3Ej3xy5AWp+rUJEhXirJHZyYHKxssCitFoM5ZjS3h9JWjyVGtxoaJzHn+n7rrhOh9MCowHl2MtiFpjmLLCOpAscxEPc3v4Ax3sjTO870IZtPP\\sp3F37zYe9N9CqxLBLzsI8gmCNIOncwxAd50Crs5EcGaDKYuCihdIkcWFmaemHH5SeXC8w3xFVvtUM3CUBvol0feGsDeLTlMOMb5XkoB5SGdEk2wNqVnAbDrQqpbk\\KXgoe1JpMbG0jo62w9QDPuwebCPCjiJhgoJxuRv5AVM28U0TtEbjRGXNLtzxS+LVRWfU5IAWShKaPGMw8F7wY6LnQHvo7him6roZXFFfokY3hHV0lgscXxABZcm3KnDTl\\4M9X6Ily\\gcrqKfEnIQHweH8X0XQgxHaSKcmdI\\LHTpcHy4A8h8lYJM7yGqZ9OdNECCFcj1KEEURZJIGeqqUklpEJCyuangriJmia2jpI2GQhxs2ZxOuQ0RJxCLNWwm24CPUEqUdTw7OwayfgBEty0E16u7j69veQlEc4c3ldkgv6D46BboZaGsBKAYsjWS5RwvGGhogCAPIG6WT+iKRdPZMfPsSPFlzzZ0bxtZjYxwKcb1oFSVNmLYGtpg5bc2GmhcQv8YbQgHbiGejpGUY60F4\\g9XNx9FqnUIyjXDnyuvo3HsXgT6Fx\\vGDL2QDYIhlh7sHLlZ5IzgcJTrP3HVhE0OOznLllDe3PZRUgbue3DoBu7ayAwNflVZchyFU\\SHYxz1+hiFiYy+JR9SHOtLUfIyO42bUr1egVtxVYAwlaUF4BoNVO0aai7QqtJftkDNWcHKymPwqwtSsPaOdjE62kXaJ5I8QpmGmIQdZMkYZslxH8MKlXVC2I\\gFyaqJQUtpSDOdqHD5PqNGUWTi4pXIoyIw5U0xQwwGBfo9lNMaWPC5k5IBppw4zhuVipLDQ5PrZm0QUYrvLfM42NBJh5UqsDi3Uz1Et18gmTFQ\\XJU1h69il4i+voj3R8cIsF4gKMsg3fWhDrGHbdCkGmMisWXyuOmUSM8kiBJc\\DbBwnSt9ZMS\\ohqASKrSeFiABRSCeL15bRIMHAwYTE52xsLDYnBVhBtrNOs6ePiUF1vbOAXgZGPRNMhiLf2EHie2ZShgQwj1RW6LOXO9c5xkP3hSayZFmgqQoJSas5jpo8QCNEyT5AO1NHSunLdzZ+jvoWgfD0RDPfOR5jKIRcoqbvEV47glUvTWhMnCfcm1PyOsqk7zAcDBAEFSFR9U5HqBaqWN9\\dSMTmBiMhqLCKrdrosCkPtHrdqQRouCKSJNPKi51xEhYeO2u7szEwG4Yh0wt8rgucefxevMM4giKzZt3V5XCqw514qFJ+krLLB4LnL0KPYQlaYoD\\d2duGYhpDcWWDFCVF8Gtpy71Kkc\\WpRD\\zjzmCJeehTEAKARm4TqY0b2bj4Rp48NIrGL\\2HjZsV7ICuT5ZYBGJpSUK76X8LGkS1DpWnmqieZZRsjIWLqTRY1lNeor57AU0H78kCFZCf62EZ18i99mkZxwtj2gwm6bY39nB2+9cwc7+Ac5duIiPffQjQqMhZ4qFFQUARKKeeuopLC4sCi+NQc\\c94+OOnJPPvsLvygN9as\\eQk7Ow+kruA4mIUsrzf3y1dffVXuHRFEfnz2s5+V+0ik7Natm0jzGM0Wg8KXcPr0ObQXFkWIptgbtP5RsWyPqgcfenDOaBv\\vQXWr33xS\\jd3\\t9KbBEsMJM5jSOJLeDoySqvr7zra\\h69\\4M\\z27\\w2fu8Pfk\\UEWThcxFRFmr7rpC6qcKYx+TMfTtUHht5P0MhprHLp9sv3diJTlBVoVCnUBYSiyQFV\\IgUk6ylICKaqUsMZ6MxDV3dXVZSIgkho76I+lePNcXQzRKRYkQeTRELTQpfigR5vw3qDiSwxZGA3Q7IXaODrG1exud+yH0wzZw5OPCmdMojA5u7v0Tlhsxlisx\\DwUDxGH5HtuyJw5yyxXw5imkLMCizeevBZKilUBI1RlFfBLng7he6ps+ERQFEDZbKRUhtys6H5cOhpKiyNDQzL69KqNxM2g10zETDbnRuNWMR5lWGwsI+z1YXETTmNYkxwVWOLcbWUM3eUAhyaVJTqDgfBqGIzJgpjjS4nU4flK64OCfB9VBPCDxY0o+hjBQcktZeQqQ0cULyIVF8WfIuDK5k6jtbxAh3Jw3cPSEtGgGionz+Ly449JTl8y7mPKjY38t34X434fvW4Hx+RD8He5tvia0M+MIxAefiSMs+DmLkCuBwsCkX\\TQ0VMUBXBkJ80GeXaEh4TvaeIwtFlvSgVZ6Dk2Fp113ABp2Eh9TJMaUmxtA534RRsfxmu3oKDHFff+S6OBjewfr6NasXDaL+PeH+M2sQVhEQKrIxKEkjBkVlUFtKPTJGPuZHNBQOPPsSPPrSCTJAsTkSCIgcBiuhvpCxRElpsGDy9NQkp50ZpcJzOH+I7iDwdAz0XQ1qr2cLmqedQqZxCq76M+9ev4vob\\wQHQwSOD6M0kE5CGDmdiJUhKxsAOLrafLlWxczLlLG1blPJF8Brr0J3A1EDsQDrjYfY7zKzL0JEQ0Kd74HO4FT\\EtWgHw5l7y4crhHypThuQQ7HIr+QkycdBXP9ghZ8fRmLlWUs1TiOO8Lo4BC+voBG4yRcOmonCXbubqG7+wD56Bh2PoWexpgO+zJyCgxbeFLZYCIIXc1x4VOizVBREQnMxAg5kaoc8TRFTksHQTkpFdeEDxOlOnrDGL1JgpjjQVEbq9Efu\\N5fqMUp\\J0Cx4rzijcqLkSpYtntqSMUNW\\94sIo4aOyuMnsPmZp7F86QKmiYefvHkP0aQOu1yBFlXROxhinIyl6aAidn7yia2CbYnCkDws+vtIzNjPKbCkEeJ4mXtRHsPzLQSCWju0ahO1MJEcsWYoUjRaNRGJkPPZrFdx4dwZ7O3sYWfvQNDvZO7nJl5omqwZUWDNo48sqoAd2Y8ZnVYwuJ35hDb9BhNBPkdUvlomWn5Aszpk5RCbF32snDZw9bW\\gaVluH77Bs4\\uQmzkmFpfQOusw7TZJG1IBYy9EwjV42olGWRQlKKK7jr0A7CxXAwkSJmbU25rItpa5xgOOoLAjUa94W\\RfsFlhLkYJErxcN53kzyvOLIjw08Czd6IZLrxTOIlBiavfJ5JqKoKC66cIP4M4iiUEUodgIUV03HUiDz34jacETIEvxgd08KrHqdRVlFKYPF\\FZx4vgcPbpXPMoJUqgK92xVIEmTWTLaaazyIvUC9378Bno\\fhvrkttUCrJOgrvNbkdjJNRcnfHThRZBDI7KeR85TZLkBja2bLiojH7mLJaeegzG0gJSKvwyIr8q\\Fy3XYkq4i5NDtbO\\QfY29\\HYDTFwtISNjeUyIA1wvvvvy8FLItOvk\\aBfFn7e7uCf+KRTANYM+ePS9k9\\euvSMTLKJXPGOJDrKeYLF1dHQk15bXnkXbpUuX5OwiL473guue4I4f1NBoLGBxaVnSLOQ4kX5JKQ7nE4SHZ9ls6vDo9OGnCq3\\CgTr5xZYSRyWjMDggorDCb7zjT\\Hn3\\t\\8Zv\\svfxO\\\\698X1IrkPVGO8QWSzJdOxdBtnj0oPCTyXWbeF8rgjgQ\\yneZGD+Qh2NpiQiWIdArNycSlxU3YIZgsZvm4cIbD\\UwscA6cfIEmo2GkA+Dhi8AACAASURBVElHg7E8YFRwEPKmMalkgZF0Z\\D\\xbhz95ZA4Uw85wPV6fSwdbuDG7fvozvsQZ\\UsBCfg35g4ux6AyfOWrhy+6+RTW9jyY9QF5krM68c6erLghPpDEmhYyQHSg5fwl\\Ja6JJJ5urfDbHJpqnPEYEwZIDsxR10\\xTSOMyptGQ6ImMYWh1MMymMJoehjQtbVhEyVHqNly\\iSjWcXrzPAp6fN26icH+PpbsChbcAFaSwuEhnRcYkKNmGJhMI+UV5tGfhIWHoi9zs2Q3lECZ0rHQUxsvhQMMCyVKx\\EgozQ0mEQ5qIwiwZxRHwZh6EL8G2lUygKLG0artYpTpy8gqLUx8D0sLi0gsCx0d+\\jwY3rCPsdhIO+uLoTYWJRxYXPdT2OuJ6m8roUh1YREFmgs2Pi+uPmRhk9EStudiI55zp5yEVRBRarR5MIVjEjZRa6vHaOUTLm5jUMoFpgZKWwFpcRLJ2GGSzD01ZRd3zcvfs6bt59Fd5CibWNJSTdCUb3u6iOHbgpYFORykMoz5DwoSWiSzWZmER+aGIn93ee7ydjpg8\\+JyICGRG+uSQxTFdWIYj6yZhYW0w\\49MNw0OD36Jn6HSUEfsmRgZBUZ6hMjWsbrxLCq18zixfhH9vQd4\\41\\wrh7F7kYJtoomZ4ADdWgIkam4tpM5p+WSOSNTUO+wIfm2II+MCuyH2miDI04uqKDcxJjGI6FI8aRNhE2uoZ7Lj2WaPBKJTIPYyYEeKg6Fpq2gZqlwdZjGUc5NROaayHRatDjJozIgJkdI59uIR8QlW3AsVpoLSzKfd29dw+d+\\egR0NUzQJOmcEMc5i5DR8BtFBDMQphpql4gdE4VFnOc7xKdEDtqrSIYMRSTu8ICUqmaz4d7k3kmoXBKMLhIMSYqkFKvRlyLEeycJFlHxP+vBgNqiKLSiKRfNOSTZAvxVvjU8Y9Y6il6DgJnPOrOPvLz2D58XOIygDvXN3HeBDAyddhJW2MuiGmBcONXfGrEpPETJldkmdCZIqqKBZY4qZO1TA5P7NxtBJUkHvDOiYTDk6t7sOreNJ85BEb3olSGGrKQ5ACjno9kMa01ajj8qVzONw\\wDYLrKRALERgKmWZvqAr3k2imkIxFp152BFFm8d0iWI3Z9h8gtwwJWPQ0TQ0yLGU6zbE5gUb9ZUYd956WbwGr2\\dxOblBmprBk6cPg9dYwC7QsGp+tNBHpavcmkNGVBKkST2CpYrCFaFBdYqx3cOPM8XIRWLJGVFEQm9oMY0D83A4dGhnEcqCFo9kzxDqFLnCIvjKgIHc6EWC6lur6Ni2WgxRLRG0yUEmlmHRF1I4ua4kdMYTlzIVSa3iwUcSe5UEZJ4T4UrXwc5WEzEkFG5Y8nBP\\dwUiimyvWdF1wK5dbknEyTDB7FERZ9JKcCivA5OX73Bnqvv4u20vQhnY8IaZ9hRbJfzw4cSaRQZHcVlcXinPeY14lrRHI52SKYBlqPnUbjzClo7RaIVJTkdEqBxerQhuNX5NxjgdU77sj1C2p1DGjMmyeC+rGYIeBC9IooJ4ui1eVlBJ6P3Z1dGfmSHkJDXNpxEKk67hyIcawYwnKqQVsQy0a9URfAhteZKNXx0TE2Nsm\\o2dZKIUXU11odUPXfb9SE6EbJwHzqRgvJ++XiLhmLgiPqgn\\uQKLZ+iHKkIlNHmU5P6Fn4dgJQkLrLkLaohvff0v8O\\\\\\b\\Dr\\zqL+Hf\\K\\\\M7xARTGQf0VCKnlOHL6SXMw6wXb4vWpGTBSKlScvEHOiHHIzOAaSroBeJvSkUqaKRCu4+Xc6fbRbnE3z4JYoWIFA2XrRZHTrzh08\\dSz0l1w8+r2B0J65mFBwjM7Mk\\ieTjaCBDnId59\\21snFhBrVrBaDDCrQ9u4fbdPg579DipYclZhz9wEW93sFR18PFPn8f28K\\R3X8XXjqEl+YwpoYQZ9npkjjKNjUtWWDFgvwwy0uy2AolW1f5moWgSArvV2qNlA7nJHSzYMvZ2evQyRfKyKmIpLNhgVX6BkZ6Aq3pYmLEcBYCwLcwiek\\5onS6qnHPwrf9vD6yy\\j5vtX0NBtrHk1eETUiLZx1DeZImOQLWfAzP2RcQaRLZVfJvAVDw\\TFR4UqdokLQqHw\\aQ57rEGNAckH5TbuCLOzv5QZrposKQZN+RAyFwKxj0RpiMQlnMfPCOul10EqafL+D0yZMYdLvYY+ZUOFZqR0GZiCqqA0O4VEKapRmdhDcIt4QHWhbPo3n4vHO8aksYNMccacKE+VjZJhgqckTuE48kjoloXEfHy5wHL3ExoDsZwq0HMGsWpm6CvOXCWz8Bo7YCTz+NmtXGZHKIN9\\+e2TYxYWLizLm7O8M4PV91EINVUa+JTlGVIwSEfEdVFwdZqGMUEX5SCLqjL0iS4Ekdnppza0ahFuj4i9oDcAxHn1hOEbnV9GsMjEUikXSvk1fJPLraHGg0+lfQ2Y7GJYxQhPwamdw7uIvoNk+KdENt669goPt6yg0ZfzKa+rIoVqTA4sGfCzkwizEhPEiWYSQQdKM54mmmIYxwpC0ARORxOToQg1gqDB\\JscK9LSigki8stgXmjS69OH7Vfg05rUtVB0NvpUjSXtI8wHCcoSYVISpiXSSQ08yOCSlIoJPfCgpEKCGSnURfnMBk+Mptl+7ArvTV75vVgk7NcUyQTIciValyiaB5F96kdH6gWudK4lIMQ8UhvTyVbLgiMOpjJznBw1rJDrmd4YJBpGUxaKeJJ+R75NrlYqnRGcBRYK7rDBB2z+UvqvBCykAohaGhiFSHOkprNUWNj9+CuvPncfYruLeUYb9BzmcbBVOsQzLqAIW0U8lJGEhMy\\MBUkm6pirhoSHCA9ZPhxECucqQhaKEWF0WmYQNQw4hvfle7kfxFEoCQ5sZuigzREufZ8ozHDdHM+\\8JTwira3u5iGyuuHxakgK7NRvVyZGT9IiO5CvmYuqbLKEH8jyQqllYaJg8lAxvlNrwafyjxvgvpSD0Gzi6Nb+5j0C9w7uI+zz66jtu5ieXMTYejCd5dQ86sq1kvTpJmi6lRneLGhYzgYyWvjeuscdxH4DWxunJECiwo4ctgGvQ6i8UTuM8nxlVoNru9JscTsRKU6VAaZqsDaQ71Rkyg2old8XvneiGwRZalW6BTfUEWva8so6uTJE0KMZ\\EgkxxNEd7HkwE2NtYFySZpnuuu3+3Le2q12uIRl9IyhffQY+oFz81MTXEEI1X0CMVLnkXUUXzCFIEsF1I\\rz5tIPi9MgHoD5Ad91ETpbgyCWWjrBTChdBXeB9l\\5mZZ3Kx8Cznmub64fXkOUQhEe0p+LXVRhN6vYrYUVw7Oy1R0I+QzwinN7z3bFKSWEQYczSIpHqOKfkzWczIYHIW+i6kdhZAhhIF8GlSRqMsdpW1wXQ8QIUmsCyY0wwj2j8AqFRqQgmi9yVDolnEckzL54RnidBbXIIsijjP18EzTrjF5HUTbU2VCwCvMS1FiMSKZZBAhWxWfqoXnqU4PvxnARTmxq08b5MwwqsvvYT\\40\\\\GF\\44hfxu7\\3r7G0sqqcBPgj0zSknEFxXqII3\\zan+Pf\\tv\\E7\\4uc\\g3\\wvqsCy7JlqiiRbVtg82ESdwIVCl23mOhEypNw4xvbOluQ6UUHIN7u\\vyvkwbX1ZSnEOD+n9J7V5L27D6Sj8GcO3jxsleiBUtRD3LpxC88\\+1G4ToDCstHp94VHRH4BvY7YtTEXjw+X4fhyaLx\\8z1sbK7JQb11cwtvv\\EOjvop3PoqVlbPwoldpPe7wFEfgQl87leex0H8tzjavQpj1IU7zeBlHmwWRaJiL2WMEuYFhmEoHT67ODooayLXpokiswXp96Q4afLQsVCwDUT0Gko0lAntHGy4DJTVOcZgwUEFfozC1xC7JaZWhsgqYDc8wDPRjxlEzXDQJh679BxOrZ\\EvZs3cOPKFfT2j+DFJRYMB1XTEokrJelRb4gmH0RK7Clb5eKmYoUeSCwIxTBWxVtQ0aeUQZQZKzddFgd8bexKa402FulyXKdJHvOgUhx394SvF45i9A4Hspip3NBsXVxzwzyRTY2+JlSs3d+6gzKZgrPUkgU6UT0RPsyQKj6MBnP+OGpSDwaf8CJVYyh+LTeTJjc5jZxA+t+YykU\\48bLsSW9tEI5XIlhs2hh9h3JyRw1cNM54r2t1GFWLUydEFFVA5YW4S6dRN1+DK3KCRT5FC+9\\Nfo9q\\iwiXm1AHDozG0QxP1CVCb8ETOMaCyi6NMx0HV+\\9Ze89nye7zzu97us\\p0zndHCdiBgMMCIAkGMCwVFhpKYlaWbbX67K37LJd5fI\\YZepsK9cfmF5y1uixSDtrt84vlBYiRIlRpAEiDwYTJ65c\\PtHM7pdFyf59c9HMpal7fKV5oCOJi5t7vPLzzP9\\kGbBCcOSBkTRA4d+W6C5vB98IFfyFMo9s3tdB0phzjrnRoSj3zksKpHbdxyyvMGuGakacZXNJlUojB+dDIAo2VWddLn\\ii8qV1FRlrtvZ0787bkj9RqV4SGFQ3GhgyTGAwXAr8r\\qzsdqDnlqDnrqjvqFTC+PGrFdUxs9rNOawhy9CAc4sbKIC\\LVcTd50onIxq1qpaL41IAj4NsX9WGMK\\aijNKKIaU+TpK9pmigWCiPfwqgRZmQTUhVSymNSizP1LK9UqqJsZUV55bX\\2rua3nukinH\\IvkzzAw5LGnyWBe+SwhIfKMzWNadqYYwQET5CpKFAQM5mANTS4fEXZFPOgaPcihXuzvWSRuD4Ik8RvZWWKWcoAEvNRPgON8znqn5ApqIgj83NaVmBshx6niXXS\\RaTLSMJtS9cVVnf\\ci8rsXlBrWtD775wpNVxSqHWlU0WLkLHIKhSc8zEgRRYXFgUM64nzmYKRJpcmlYgxLlCjZVhnjcknBaasgLa8wExGZ6cnxvOjKTGrBQrT2PnKYbCbK0716mde0mnjTPfuHqvbBdVw6B4XExfk05eXqRahcGCySADxiBE+51lgBY2pwTOBmlFPE0w+82UVcZnPteUX76lQPVF8OtX9WyfqzQa69OKuKlslbezsqN1m3FpRtVAyjyTuAng8KPN4npZCYVZuzjOR8N9adUW7O5eswGEN9AZdtZsNo27kApqWlNpdHOrTivAOzOZ0buei834zW4LECq9azZHcub+MFpJKTHXYbvVUrS6ZjYM1pumUfvzjH2ltbUWlUsG8mBBzUcRTbGHrgEUE9hEuc9dXp9k109ul5WVTX8LBisfENGFFw\\TGXexPo1ZPCNjGLyU7kRHx2O5J1gK8ZodyZjSLxxbvlcVCBr4VRdTcTsOmg08p\\p9GaKzpm5+3oNoUDJiA9jrw9RJlCkUlxVDjAK5VqMw0sZBz1lymmHecTTe\\NMNQJiSgcqw\\jLa5P\\g+oK80x5zhfFnhaEgdGayxrX3WKuM7ELVxPLQ\\b5F6xrlFADIzcQMFcbPj7BsWX9y1rNOFq\\wCCVyIjvi8rGnnfB3Gtg+MTLOIJmOtu1e2ADZdvbV4f+4Yt8Ydsc5PCywZ7\\W1735Pv\\1b\\41+9de\\NC+wtoz3xufijccDpGcOWbIC66v6vd\\77\\WZv\\dJ\\Zf\\1X+hUjmrbD6j2IoqOCLu4LEZ6bBrxD4nK84ZTErB1ek0VciXbU7Oh\\To0UNDsCh6zCo\\7SufIxBzaNJK0rStMrdSl8VmPaJBsbdu3tLHXn7FdWx+3hAsHIvpbKh0eR3FfMHltzFfTaQPbt9UuVLT4cGRfvyDNzQaTFRb21CmUlO+WFVqIPXuHGp8cKrL29v6yMsXdTr9lhoH7ykYNJXtjZWNM8oQtIqPVYjlfkqDyVQtCP\\wp7K+QlRxBsc6ZRk+PMkY+flUMdwhFFi50NzVPYo1jDqR+sIRoc\\1MB6daDAemEHcLOupnx7LL2UUFEP55Zz6muje0ZnCyprOXXxW15+5rtFZWx\\+5C0dPzrRpB1psH+qai6nSrlsPLqVQlnhopum4gaGzhChA\\eKS2RqOW1YJBDGC4zL4i1mS1qqr6pWrRufjJk5gcOLgtGMUq2T4qIaqn3a0Xg4tZEtFzAwHggC\\l5E3tRXVrW2saEb77+ng70Hmo4i84tCUWNGcRAmLYzYoaAsfDbeQracSWcM6QQ65pAoWaeDXcFYmQxWHQzXnNMxRQBKURdpgONXWmE6a5uCRQsC2+h1LPzbL\\jq+z0NitKoXFZ587I2lz+tav6cJrOBXvvxH+vh\\g904VJB9aWcjh+faLgXaTkKtDTyjUw9RcBhu25uC0EYK5sPbyQsOKy+cl2pFX1zBMA8Wi0Y2sWfgK2FZMj5oalOeTYTPEIDD69XTVWxS5tC3lhn5DmmA0UgJf5UXj5QsX5eu5de0WgaWieeTPu6dettHfUONUE+5ycajiPzYUNR1msNzekY0047WPE8MqNUV27gAI9qtpAt2M\\kGZECUCjBh2DUAckY0QISDPiJFG2RxXcwHpii+oLDhHAjIscPpdXYRs7ZMFBWEGQTIz9zERrnSZ7yxq2sKUlVNEoyWiuvqnPjgY7feFNLHj7vE8VD5+tjwgBGwSnfqRGnjE1ixVOaPUxQUUZjIcAFYPiyHeb8PbOHoXiZN3n8uU5vpFZvZupHuJO8bzSXFOhmKostiX067mwyttU8zJs\\7UaKzjR2OJ1q6KfUJmMUleiFsnY+84LWXvyIeqmS3n37SJNuWWF6R6ORr1zoG+WBNU7B4gqtkUNw6NCDjHXrXKrYDXBhUGBRrGObw\\7Ff4ovmidDJCgufF\\HR8cqlXLmmWT7TSn12nCLIq0vL6tc9fWxT161Udf9B2dqN6GDOHd2CtWFaS4XZYSpMKN9H+TLhb1zMWGnwt3Q7fVsL5ZqVfWHA8WDgaqlogoFX6VqX2H9sSLvAw2PI53s97S0tapJZqz6elnnLl7RYBAoo4ryYcEubJ4vFzb0AZ6poRMwKmzc6RkXqlyqa3vrvNnGUGxHk4E6eJ+NxqpgJcBncHLiiM5BoF5\\aJmClXLVGgL8lhpNh4igRKRgAi3jGDo4ODQFPCpEOD+ch6Al773\\ntbX+T34VGS64p0VGqWFqcv6xqr9XAAGRui9ds+iYRB5UeAx7mOki9+fKyIQi80jbJ5CCq2g8\\HBcmMtimuACcuCRYSVy9meGZ625EVjkqlcxiX8X4KooaowHTFrlQV5\\qcQDWeKJYBwJs2J72a5MRjYKvdXylI17wjvoEFMAhCvTCfyw3COUjmhw6Df02Q8skQNC6im8aDgt\\xafOagD7imkvfNq2E\\Em3E2jI1IZTQdGAjXugqPG+zcBiCOIFgFWzygSiqUkW44OJsnuYPmxnxfPxnCDCF1VMFFsWojUwtbJtzDwGXQ7CcPvin0TkLysf8P\\4\\CyzewyC2Auu3vkyB9Wt\\V4HVT5Bl8sYnMQXW1\\Q\\\\N5\\p0+++pL+o3\\yj+Vn8MqBBzCyKp4PlkKBRU92IcZ2FrdSqpg5JEWSy3licWOnkLHwTabwLEpnFDp7YgJ369ZtK7AYX\\B3x4kLa6SFPDs9053bd\\Sxlz9uxnKJl1Gz3bURVblcUH8APDs0JAPIH4I1Crrvfv81dbqRjg7OlEnlden8ZY28ic4iRhXEX0wVNCMtK9Tl7fO6dGVHB8Nv6\\DBT6TWkVLNnvKj0BAs0DqzY\\B8Q7Daw6Fi+FZwS+jqWcjx2DyGGJVwcdgDtsBld2HOGAXBgKX7gk\\DaBUlRhpjQiJtEgWF0P59zIWYA\\WK5WXTUjmjo3io3Nqm\\GxJz118TuVpRgc37+r+jYcaNiJVUqG6p03146EKuUDr5bJyJL+n5mnnqBTZMkHK5uuAvGGhpO3dc1pfXXGp7HQc+NX0Bhav0W02TYVDR8PnS+tIFph1TLNIk\\HQTAz9BEd1wnUzSqGCtK4EvbuvMF\\Qleeu6b0Pbujk6MCilkphxpAKLnS6xZERDh08TCA1vDQ2BONXUEobO1thR7wCnxn1G0Ryp\\IyurvxT9id7mA0+w\\ctyFuWti1k793e31D5PxioJ7X0aSa1qhYVmHtotaWP61Mas3Q2v3jG3rrgz+VF57o\\IUV85Jq32+q3PNU6Xmm3OR1jcwfaGyIgEm1CcrOuoghQ6zMtAinektvc52kmeHOIyusmwOJgcTnK8XhSaFIzQhzOkibhnVK0U6B5XvKVirKlCpKwpwp+2boJ9JFpcMVtTpjQw0r5ZJef\\0H+uGHP9LYHylfyRn52aJCCjWFflETxo1kojn9malhQZEqubwKQUYZ31OxVLRmBq5N6PvG3ZnNDYeTcV+TET5UfWk8tPWAmz4cjtQUc13PbDmyOCbzEBAo8Hu4ZOP2AhIXjdWHHyRfeQQviacwv6yRV9AkyWh3dVepRl\\v\\\\mfq9Bvq2xeqS6Cwz1nN\\G2ZALUkgnj7tjtywyyfngrFLJcKgxPxnZhk23Jwcshvih8MTw9aQzUYwRiiOc8b8yQLMotSqh5V2rWGqy1eWA3XEqLmALp9xAtahikdTYZqZNMFKxXdP5TH9HFVz+mKJPTzQ9ONGzmlQl21Ot61qiVCoyLsEWBEuAQAb5ApQ2Zns3U7w8MxaBJZSQOQmD+dHi\\EYIbg9CApjgLB141YpJCPjS0hYuO87jfGarZ7FjDsrqW1ydfvabhKNKd24c6O43leUwiGDnO6QRz8cZidGWCEvYuyDvG09jxpAMNoqH5hUHfgJoRDbqqV8vKl1Lyiw0FtQcaeO8rr1DpaUG7ly\\r4eEjZUuB1tZ2NehgHLuqSqHmOJnJ9Mn4h\\cDD8piD3ne3sz8lSplOFjnlMycqjKa9NVpNHX0+EBba+taW11THyoC4pMMFzbFQGSkeAjW7HcSR5aWalasmUO9z\\mS1v7+vlqtrpaX1sxiiOKJ1\\Ho0QMjsldrlSdZvLw2TJ2xdeCe4zyAAgNa2u\\0jQeJoo17sddHlS9z36fAWuSVLhCTRUNroy24gmlyf8d2d9KY8gmYdUUmo1wS6N6bH6h7cKIiinMaeFNUpzSjuLICy9kM\\LR0cOUEiJUlNYB+YrthKjvPNdFEgJ1bVv3yrryK2yc07cnINZKoi2kkKcRBDN9\\\\z3lw1Dnzm2r2eAuGpj31aMHD8ymAqsFkCw4VPCmsvmCDg5RETbtuZH1CK9ua3Nb9\\fuq1gqWQFp1g+JtLS0rPrSkjXbvWH8BMEyJ4H5eNAQw\\mIdUFid0r0OYIFhcMi7H4a40OD6VJFDOr7mQLrbyNY7O+nESyLCRq6AuvL\\+1\\rV\\50q9aVM7q+tZ8RAhlaDZImAlbTM14ZAgWBdbf+4VP6d\\7R7+pbJ6NOtFp41QbG5smz52N07bBpjPm1TwfLklPteqSdcHMz4nFgBeFQ+v9+3eNfL65tWFJ7xRgEAFZhDdvfmCLFUNTm90idjZDs6lOTxrae7inVz\\9aQfTz5BUN80ErlQuqDfoCN8tG095KNrSuvtgTz\\80ZsaDEEGCqqVl7VcrWmSinXcP9IIwnoUqzCcaTe3os36jq698JyOote0d\\vHig7uSmddFcYZ5TBoGMcGpXOAxNNEnTgyBIvZtxsRTsypmEVKnAiws4266HEN9nVEWOuEgd4ZI1J5z7PqYkwX7ZJE\\eH4N7ly3qkpyelcyug06qu0tSUvLOr8xmWtBHU9fO+e9t6\\q1k3UiVTUrvd1d7JgTY3V2zsYrL+oKhcmLVctmq1rEq9aoVcNB1rwCiR8WoQOuNMxg9EF\\Q6GjPmGYwM0aTjtxgYR9+1C9ejEIxjExyA3KH8QIKf+BhvshYCRWPyqrLaOn9eJ2cnOjk5tjVTIZ6CLhvzvDn3C9f7bi\\WMCJqKW2HO4c4c3gjfc67EuDvgG7Kp35zIdXcAYw9TKoO34AMtYVD+Vw1SeE+6A\\tUCoUKwpLoUaZSINwrEmxrOLaRQXhsyrlz6lUKWnqtfXX3\\tX6o\\ua2mtoEqppMFpV9rvqz4MlB4YruMgYFASLnDjgqWt67c4LoPe3UaG\\DxHmR0gkHbdk1l5QApmiTAinKUNGTN1Z1oKc1kF1awpY8I8hp4zNQYY5sLPoiDLaThKjDczjDydNQZaX9\\VM5ee1eO9R\\rm699UaS2vfBnOFe7tA5XzVeUzZSUET6fdaKqYz6paKKiey6kU+JarN07FFuGE+jQiWJnXBIcBtIRLfdQzp\\QAz6X0DHDfimK7FCwUnlwwX\\n5+uJ7MubkQE8zOsDwdOqp3e4rg+QbZ\\XxTKXlLfWTEJaXKvm6CjNfH37nO0rtP1YdhWmAL5\\LeeQyMH8guCGWkWmDKyveHXmYjD9yTx1fyiZ48ACxqJg6Q8mFFxJO36fNSO1ubApbz7I4HVLm9IOsVyeiMEsaDik7lPmnryRFxBMmv2lFiadBKqUOYg7QsJW8Vj9yQec+\\qyyqzWdncU6uD\\SaFTXeJxXxsvYPjW5ODwnOKqge6aedf5qfIFawMFacExsTXkTF7Yb+DYRWETKMK6jGY2IyQqYMJBAAO8otKw5bBs4Y2tLaf3yr31a3X5bd+8c6+gAxBorAHA6dzktVK+GNlsgNRw4xo3YVJq9u5F\\QUgzoNlkA3a6mk1Gqi8RcDxWfrknFW+rNf6JVss11UubJoh5eLivbDFUtbamySA0l\\tS3hUuFIygTJwHvHe4UDERRoyb0jiBN4w4vrq8obSPQTF2G231O10d7x9pubpkkxJeWyqA7F6xFAomLWwwvj8N0GDQmQtqptYwkXFaqxEQ3dTx8akZhGKx0Gye2aV\\eHhgKvVSGZEWBSkm2nhidecmpyt2Hzkz3ZQ1EZNhpLW1dVVqdXXhDtNoZ1Bqw5Wyx\\vka4HCmN+ZqSdnLhScsWcOe6KUGo2WEcUzQ+nO6++pdf+x1jJFBSicUbI6YN\\2oRVXTxVYLr0LPif3VGK2M+xP9iZ1wIjYPAyqr+1o9dpFqZK3MTSDdnixNHVE0pTyBfu+B\\t7+utvWbfDSwAAIABJREFU\\aWhrbs7O2YGmy2EeumlF\\XmT95Uq9nUM5cu6+yEe+BUV648a5mM7777jo5P9m0EfPXqs4Y0f+QjL+kn77yphMSBdFqNs5Zx7vDBunr1mr23YczI2yW\\UFwt3Ax4NuwF50rgykm3dlxYua3f+RqmqDKkjz9kQxNrgZ98VouH8fRIlanIv6nAgoNF8s0\\+U\\\\cyuw4JPb2UGBRfAwqBJktT\\6+tf0z3\\\\9\\SLv\\R5\\aP\\8DdVrhY1Gg+0f\\jY+VilKTrcosCQEpI7\\CrI6hvrm4ZwtDsNg0aB+6jQMXIbjYfa3t6wjd3vDbSxuWGw740b7xthEPgPdAkbeqIEkOmeHDXUPG3p5ZdedJyK6VDNTsN+Rr6Y08kpDu0TVWoVm2vfuXeo9258qLNGV7X6ikG7HFzDXlejSV8Tf6h0LlF6FCnsTlWK81otndPzL76kWemh7n3wXTXvvK\\0WUfZKKWcHIKFhxPvwwosYkYmE4U5ikeIo6gvY+s6nxRYFkEAX8ZBmBCYnU2hMc7doTxfBBMKLIZIFFkseMwl86FDMArQa0J1R5FmBKuGZa2vXNQzOy\\q9rv3dXTzfc16PRuBnkD+LGe1fX7dpPG1Qkn5\\KpBulPMGMl7KuSNO0Z30YkGarZb5ldkFhJmM+NI6Ob\\Y\\MpIN2RZRmyWOi0reMBAk6ko\\0jy2dcW1s18vOE4hjl6BiFSkrpTFZLa5vGDdl\\\\Ngy4TBFDbmoQOowYTWrh5Q6XTKpWE+MdhxkDmriyImOwwSpmgIvDCFlyowhjZfk6ls7GBxHxnFjnkhxU4SJjzSJ6IhzyhVDxcFQUWasOJtXdmlXmdIVraw+a7llXmqgv\\ne\\6bT5g2VqhjkljXs9tW\\c6JqlFUehSVjigT\\K14HOZLOeoGLiXEP3SWdksH5cN\\MyJNC2ghnxrWKpxNTXlk6e0gAclkzooFyBTONxHNoFET2ejFojZNYbXNF77rLM6aYh\\PApSm1zoaqFFb16id\\zmI9\\uqH\\1p+fqql9bzCAh0rKqS8agU85UJDo2lWKFpt3EdhhCo2jtWf9TXF24mkhF5Hk+FQOR\\+IJdgSnmimSiQx5GCZGqRNVysht6C8BrJ1e0bCmPG6ETPgAYhbDCbgxnNWGyJB7G9F6m8sa1ZUJY3o8iCSJ9Rd29P7bffUT0eqZjhUMU3amrEbUaARusjUgg8znPqSwow4ygxdp0XWI5I7qKtXG4qnm9Zp6COkYV7anYj9WNPM0OAXe6q5SAy7jSiMKIUECU4X3w\\ENS0ccfM3Zy8VALVyxVNUcClpG5Jmm1mtHZ9XReeOycvCfTWj++r08oryK7Km+aMx0MBxOdngdrj0VwhS1PhuIpW6IxddqTr2xKlQ\\4bKklG6QPjKeYYQ0WRjjDqzWKd4ThrRQQrQVbTcWLeWI2zjmoraf36v\\M5DeOebt8+1OH+0EQ1NAAzvMbmPT3jxYUBJqgZx1PWCMIghQgZHMrMJAFEG58mLizy8orllIJSU0nptuL0BypnsqoVN+Rny9o\\PVZlqaxadU2jYUa+h0iCWBwKLDhHTn2GspkCCe6gRTolU52cIKYqa3kZLhsFVqxo3FM8AIHvmJt5pVRTuVq3\\cnr5vswultZXp8X11NDsDjn2DN8hnhJca7TlDEiXKqvmI0DwAFIFUpG0F2UbqB4fDHiAnVrt5taW1+xYojXHUcT9dpdzUYjAyhqSys2niWvCNqLCypm5PxTfGnBreP7WiOZcSNC0Es+W863ZhMPsKL87kT3f\\iu+nvH2i3VFBAESTEOckVovDX2bq0sRBGLnFRsgWYobjmOjX7kvPBieK5EdZ1f09KV80pVC2bdwNjVEFabvqSN48Z6bTXP9Gd\\8sf22V28cF7tTsea+evXX9Bf\\MWf23rGXHTv0Z667Y5eeeUV5QoF3b132wQGp2cneuH6i1YRXn32mn74+o+MkgSi2+tBL0jr5Zc\\qhdfesnl0w7xinNjYlPWkqdrcXvO+f3pL84g1qUhsgAjJnChAeOQWAgqEVlBB+CD+lnvwv8fCqy+eQ8ayT2O9C++\\jX9\\lf+mb7wi5\\Tv\\vv\\0PVSdP2Znr0+JGNCFFBcPmi6KC4yoTOF2Rvb18Xzl80dVm7e2YkSmBYFhBxN1SpO7ub6nYGNsteXydqgHn2uzp\\3hVY5nyu0GJuBr2RDvdPDU258sxlOwxn6qrdOzFCHHLzZqczt5CQ9g+P9f6NPYMP60urRrKmCyHyD6NLXOqjWd8uHCKa082Rwm5e9ew5rW2d18azU+3d+ZEevfWakuOmSpPAjBqnjN0yrvvDSoFw484QF2QCVnNGyF8Yly0KLGBZk3R7FK6Y9brD3kh+7v8XYr4nCjrgXFTk9gtuR8bXJDuWt0QX66t5hiR5Vc8880ldufYZnRz1dXz\\DXVOHqvR6KkPjHppR9lKRn4SKcfYRVUlvVjxUUODo1N2qbr4trBZUhAcZV0h6ieEClzAvk+uHt5Bzs7B8sZQR87DpLm4zH41mqjTbCv0Q5N6Y5MySmKNSHofwgkhDxG5eEXPXn1WD+7eU7\\bVTAZKYOlBwHZ2bRxrrr9sY5Pe5pMyEzDRsARiRlbUUFRYFmGmA9fhcKWBABXWRmd3HOZhnTQrqN26pnFOI7LCXXTLAY5SZlwYxJEGuelPk1AeU3VrRe0tnHNLr8wM9OND76rR3tvKIAjslxTNBqqe+dU5Sir7CScT\\\\GyiFY8J1s35yCLY7BSa+NjGtWHJh8uPUwpg7IBmTr2AiQijWVSWuWyWuaymqaopjKW9HGumr2ujppnqjda7rDkLEg0DR2IRx2nqcSfAUvo35rpFpuXZ9\\9YtarW\\pzRuv6eD0tgq1RLUVYi0mVkwvFVeUDbIcwxpNYg2inob9tkZRX7N4oHE0NC4TRWxINB0UAMYR7GcK70minJdWGT4VhQwmkyx0K3bcIWU5hnOOF82H7QF+MYpOz+zCo+JkHVG0kHxA4VBYWVWQryo9y2uWKipTqNh6OfjOD+QfHKsWMG2Ek4H3EIU0QgdOSsaGFLFwsyZ2ARv6yYiYAgvjReOEMB4k221iBTCcMk4dbBzIQjxrRWr3sVgh5ooSgeJ+bPYY+MvFY5SeoSYzBCJ5CeSKYowxebYgH2pEqaLC8rom2axx5YbBUMNsV6XzGV2+vq0wndYb37+ps7O0MtlNpb0lU5+aOMLQPZfbaopGxpEgoXNuIgWj7UVUX3MBDu8FryjOF\\ioIBvtVsuMYMMCUVPwUMZWEFG407\\0e0O1GPGHA\\3ab7wqLz3VrVuHOng8lBIy+XwTjSxQq6fHV1ZUzJsefibj+GgQ2+XF6+Ns7sV9RcO+rc2NzYqSzIlmuZtKFR5qOuhrubIrv1BVL45UqBZVqS9rNITTigI1Ny+wJqYcA3nGkBIJvwl0KB6Smbl9g2TQSJsLO3YSFEpRpPZJ24yGtzd2LICe9QZPiM+FIhUklNfJxUxerQMJEXtN1Wyd2jiQ\\RcNR\\YaNje3ntzbrVbDijUKLBvPoqDN5F2B1WnaiJDCg0Jq0B+p02wZeMH3qC8tm62NZyPPvN2PPzOKmrvi80wpHDjHvNTECiwKFQpOzhYmFrVqTbnhTHdee0vdu\\s6l68qE7uxLggWExSOSZcNQ+HgjkYjaUPFMI9DEGfHuzTpAhnA6UR9EKzdDdUvn3NcLHzyQFY5R01EklIWs+XRyIxa\\+xP\\1jxcKhLly7p0d4jJb5vJqB\\9Vff0t7Dh3ru2nNPbGle+fgnTLV+fHygKO7bKPb6Cy+YX92Vq9f0ox\\\\wBpPkEpQWdb6889d19Vnn7UmrEckz7ygsqLeFJsI3Ry9ZIFWPRGBICaa87WeFGBP5Yqyzymw4KNxeD8RGDxNcp9zz\\\\tEawpCJZTMIyGA\\3hN76qr339n+sLv\\hZ\\fpv\\KqWVitK5gUWxEBDpQjdMHWDs2kg0mZ\\\\1CXLl4yfhSLDGiWTcrBcXx8ZDlSkNypPtksK8vLxpV478a72tzcMEuFBJL6DNllQb1OpL0Heya\\3tndsmDUidrqDRomrSSg+qzZVqvd11mzpYcP9w2mpzPY2T1n6Bjmf+NR16mP\\Jl6ESGoE+VYZI1YhXFNtWBX41Ggc9dLGnXva\\\\mjzQ+3lc2mik7SSuJR67ASqcUT2fqsWniWGE+YwVWyuwbuByQ1DtCHaMfrnpGiUCapJxZ7htMHAsKdp46JhWnKOCz92aagHTwW95MuVJRsU8RMFS1XNLJwbHWVs7pxY\\\\kmrrz6kfh+q0b+nw4JYeHhwoyWdV3F5So9\\QJO5reNqW15Qy\\VgrFA39kVLRyDnO24yeuT4KDngCWUMCjfSIkzzd69iNJNiQFCjG0ZvODNrFK+fkuGlqTtQefBHNwTrpDAjfjpUJi0ojG\\az+uxnPqcHd+9Y9zLp9ZX0UJXFyuZd6Cl8ORCswM\\Jz0J6d6MfLkqeo7mdG8fFhU9nIICDKOBz4yEVDw3FceXYnJdrkJzrRri3piMMEakxx8oVQqWyMyV5Tx1GIcWaqttXtLJ2WdORr6V6Vd3OY73z1rfUaz92CqNcRtFBT\\koVHaSMRQnGUfKcoKBSlnshWfiBjyyxpOZEcjhoaVxkg58IUqOGLkwJs3nlc7iszbV2BurN5rotNc3+wdIwxgk8lyY02EjQEfHusnmHHGWMYfRJ8hWS6VUhEc3TmmzfkHXr3xCm+uXNE4P9Pjwptrd+xpPjjUbdTTstJVPZw2JZLweQzRNMFZEDUbwMFmTE6VnY4XplHKoZb1EhSBUPiC5IG0jOeQF3Ek+fDkjxns2PuDz5dnRBAUgvDj2ozSD+2A2724cDjqHCSzCCR4QxSJ+NxQnYbGuwMsqnasrW1tVzsto77U31H3\\plY1sTB2DkJTEZo6iNFj2hoDVKj8Phel8xRiDOsQH9BWI\\taUsTEXRI5kDKH4I\\ilM5aQ512SVdwI1QL9AZx47XScKVy8jIVTfySgvySMsU6MRKKS1mlQKFw+0YdliesyCkKefLTVEuZlZE2Lma1VM3pwYeHOjuGs7WsyaRuPDFHISBMneaBhcykgNfrDn33vB0y6KKmOHsm5jaOHQM8LjhWpEU0Gw0rxFH05aEz2PgRZpkjHuMzxRSyE+3rl79InmWoWx\\u6+Ax4dAOwRpNBnaRMVZkdOSarPlIC3NN0GeSOro9IwDDveJ8pwefJCN1mz1rvp574ZyG3l21o7c0S+3p7OBIa+u7KiwvSayTXF6VyoqimCI5Z4o7vi\\rBoNJ\\r3RbJpRNeuGz4NnRxQOn9cyGX+BU6xzshJltr93oJXaqrY2d81oFO8yy1VEgBQjxMJ1nWxU0Cd4a3z2CAMYo85RwQn5hVAbpjp3\\oJd9BRWrVbTTLAhuVtuMl51ofPr4i5EReiKAwqs2BCeqN\\VxsaWTVaYzlBguAJr4dc2p5NYAtM8xsyaAM5fin\\EDIRvk6OYUqvZcVYb0VR3f\\iW+g8Oda5QU3rAXnMFFlMUC0B\\KkR6UWTxLEHUbdQ+J7nb1CX0zUS4Ox0r3F5T\\dI5ZdfqSuVCE0lQ6PH64KjxWii67t+7q9d+8AMTNDxz5Rnd\\PCmjs4a+vmf\\wXd\\OADs1ra3d3Vcn3JzEMJfu73h8ZX43N\\+OiRLl28qMEg1rVrz+vNN994oqo8O2tYzfH889f13HPX5AWB3S+GrKJ6nLCPnSLe9rx5ajqLCtsfmNzOQQKXUgJizZ52hejCusKEM+wxlJVPZfMuCjIoDawfwu1\\qiL0rBl1Ng1f1j\\4lV\\Rf\\yf\\Gda23AjQgsem02ixDa359ks+mtf+3390b\\8ir7w91\\Vz\\\\SF1RbqRjacXJyqGqp6gqnhA6Dzm5qqiWKJ2bVmK+x6JiNMz5zBD5ZBpRlNK0ySkrZwob0xou\\detDx8FiPo7cGoWRPJPp3rp1wyIPNjdWrZPsRqfqD3sW4DiIyJA60MFhU1HMJeqrWEeJ6KlcKqiYw6Mq0mTUgRIov0AIal+pWVazwUTDs76qqbpWw4t6dOtMO+fWtbQ0U6fxjpqH7yqIuxbw68eo0QIFcKTGiXodwoanNrJJhb7xVOSPbTHbl\\maQEtwoZKQvo2UOsOVO7CDyPgKlmWHmR+oh2\\IFfwo425NR9aFDiZ9JdmJ1tbqFjpaX9vW+auvKKxe1Cyo6ax\\pB+8+W09bj7UOJwoxr0POXOQUxJNlW2PtTzxVOuPVRqQy4ayhFFT4jgec1dvujhTAT5xs0V+iuKIYsupWCiuhuOp8qWqqTpapw0tLy0Z+tVothzpMcyqO+wb3w7iayZbFvg28C5qpsPHe5qhOALBmgJ3AzHP1Ot2DBHyIfMaN4tTxnUVBpH7GBxiKsph4QosyO6Y7Zmbexq1SMa4TpZ3t5i3g3rCh6MrIb5lPFO7jwtwwS6jJOOplZkoKmVUWN7Q8squ0l5F9dqmSrlQP\\zun2r\\3ptaWgpVqpYUtUdKulIRmu40LW80VApVpmVKgsYB7nrycr5muOdnYIr6moQlQ\\LkZTSIp4omGI4n6g9i9SLHh4tTsaZYdMyGRkg33xq6uFRiCt1CtqxsUFTaCzWJ3YFeLpTNGiSbSrRUKKjgZ5VL11TOb2ht7bz8WkbHjYf64N1vK5idKm4TXN5Xmu9r5PuZITMU9qA4iC\\yKdApKccoZjzRFM7FaGqRJXjRsXYXowZQFpY9HbxZBMztSfBSs86cXTsezR36udr5PTJIeSaOwwRfCgHCkFgdLu9sSflK3SqxkRdoGtRVKq7p7MG+9t9+R+vtrurwaMDfUMAGTnVspvR8T9IcIPoCz84l5Pb84ct5RE5lDK01BaIlBsyPWST7k5Taw5mOOjO1Rr7idFZjLyNs6DNeUSk\\L79QVKpUVRq+aaWudLGsMeo0Uyk6Dg9cUdTD+EExWuECG43P5GVPtHM1rc2dnDpnfd1+v6txf0nRuK5xBBMya+ICbxabIjHtOQ8zs4kxftnc+VSJ83ayZmdqYiOMn3GCh\\NKEXZyfGaE\\mye0Gc3fgQ9xBaE58b+h\\N32n6gX\\7ip1WrV3Tzg4c6eNw0kQgbkvBm0GEbK1LELiwFMNa1GTzPl3BwhBoUPb6GRjhGnTZS+3BgBdbLnz+njveemu2bSqKB9h\\sq75bV3m3rEK1Kl9VVUo7GpIlicdhkDP0C2pKsYRCdKLj4xMTQ7FW7IL30zrY37efv7a8qRwNnYWZw1Waaf\\xgZbra9rePm98YIvyUWjB4hQtNJcItCgYuL9sTTA\\gX6CB1PGNY6oK1utli5dvqKA+KhkZvcZgdLEfoGa8swLhZw5v3c7Pe3s7LjmAc7c2Knqe92GGaKWyyvGy4L4Y1m98DHxoWTsO1cbU\\QYwgqflNxaotXgak4QKbiUzOZpx3IY\\dFI999+T50H+1r2i8paoc42cEaYeFdZ4fAzo685gkVGLgjWnFJhnFBfFlg+9KbKPrOl5QvnlK3XLDYLw+cRKSzYq+Ty1oAgwCC+6P69OybyObe7Y\\c\\8UDnz50zoVq70zZyO7QgwJXlpboVa2b3EATaPzgwkRuvkczh+w8e2POl4aIg4zOgRtjZ2TZFfn88td+Dy83d5QQFDtzg3KTIWoz2nPm5M0HnWeFj9jRCZVf23KOLf19wDt1ad78Wv8\\nBD\\WSFv2+ZLM0tdr3\\22vvxbv6Uv\\to\\NBXhxuaOa0iswBoPEw5EXtRg0NbXv\\EV\\dG\\+qo+\\dmP6ROf+ZhWNpeUyftWteMiW8qXVMhWrKvgpMVdldk0RnU420KmJvPJSXlzRgSHLNjrtVVfWjGSPGoICGm8mdu3URFuWcHFJT6duRgWDoz7929rebmqcgU57EB7x49NpYTn1elZXw8fnmg2DVSprKq2VNcs3Tdkg4sim\\GUz\\JRDOUHUyXpvj0QH1vD1ki9k67W8tuqp8\\p4Y1TZYO0XnxpU6PJbT1+9EOl4qaCUaJU7CuXwoUdj5CpmWpC6LcxW5oIENjIUMAXixiVW2AQJ4Uk+Yh0HFkvUN5ng5PD51tsB3As8KyZZAYphaW88sW8c00mi3HY0TAZamN7Wd2oo048Un3ripZ3rqu8dF53jh7oT779J+pMW+ZQPiLzMAwUpnMat2NlmpHqY2k1nqk6nCo3v\\i40CFNUnSYMwZ5fouZ9Hxj4kFlwcnGaXIxHCOb6rguDr7Wcm3JDjiLQKCYNpGCm+WDSBDx44d5be\\sKp\\N6WBvT4NOWz4X7MShDA52jo1Pw0UNn4\\q3+F97o4MQsie84hSJPYpKZfF2HBsAdYc7CaxNsM+Z+jJq3AOvs71gaJtSOc67zwrIEvZtNr+RL2cJ69UUm11R9XqjrLhki7snNPr3\\9L3Xr3u6qUpcpmUaPhTK39nvxRoEIqZ07VqdlEo0xGIzgBZHWS\\VgpKCzlNEnN1Op11RrFGiAiiKc2BgfkwS8Sd\\nxBD5W2kxFvRDzQdR6eYsIwRTPG\\cU+oFyYU5Zc3vHMyuwwzVbKFshn5oRHZOWxkRkFFXMrmt5adfMRY+P7uqNH\\2Z8umWwqStcBYZOkWRleUiZYxnI1cudMKsxwqmE2UTX6nxPFMwgigdqkAxgYUAIz8bzzluEMINPvNFVBbKWUjlXBhcPvw3n\\GiseaJsHE8KENSCXSN+3bRBdaw5JQD3SONYJJWe5LXyuoVJf2J9t5+W4VHD1VG4k4jw2jPJzQ3pRRRMCBVCXwk591lBHjjTrl1MZmhtkOJxlgB6hvvYb5azFg00DhV0KPTkQ76vuJMVV6hrqBUV7awolypprBc1izMKfZ9jTOhJqmUYvICbR3DnWJMNVG2WLAMR0YKKZqT4ZFG\\kNtXZrq8rNVTSLprdeO1TmFe7osLynJm7oYFE0jp+jyUH8601SrZyAvgzIjACmV5uony2dQHBNyWzcEq9cbqt3qWLdeKDryvCEZDtSdk+iJaPJ1fHpXv\\Klz1kc2dtvfai9B6dGvjZklWfKbBszDmuopVwuYxYNFMkojCmo8OeiUMCuxYjDGFgOR+qfDVSt+3r2laqak\\fVOLmvdOTp4b17Km8VtHS5rvXtbVdgFXd01o1spFmmuRx0zQqmVM5pNIqswNrZOacRI2hrqtJ6\\HhPZycNLddWjFaCH14+C2I6NXNK8mjX1zZVKFTsUvXTZAk6z0fnzg9nEpTT5ZtiO7Qg15uyV7KzDYfwa9eu2\\oHceH3ILyT5MHZwnnNxY0LPFYaOzu7dsEunP6hx3Cfra1sqVRaMrSSkbVxhswKY36Zz4UZmJ3yiydOIYFYzLiwjLetGEir34nsLplidfTeDXUeH6nq540aQgFm+YMUWGZT4kxGF1YNVnzYiNBuLXfSOjdQDRG1AAoEnooX17V+4YL8csl84MxnDqUodgw0Gub\\RcPkqddpO4FAgYLY5fXCF2NdwAfkc+X9uqIK\\ioNtYvngTrCVMpSJhJsPzDGdcrZJ8y0hKg+2MXSgGSKOcGdOmLhxG6FFPYzcwRqURgt0C6bxtB0zy0rFgXUIuJsUVwtbB7+3wssnsO8wPret\\XlL1NgkUVIgbXtUg9o6majgSuwUmkNhh19wwqsr+nVz31Cn\\nCJ7V1bkPZYmDEdXL0CMUthAXbVDwV3Gn5d+IGeKFE1PBnnUKHapF4gxObm2LOlgmrikaYg4ZWpRPSuL29bR8+sCujEP4eaNOdOx\\aZcNDoos4bLQ1iBL1eyMzBsxlqlpfP69KZdnyt2YJo8iWjTsKubSKRTZ7X7NZX6n0yAiOgUqa9FOKmrHW8+dU8XZ0+mCkuNnRq5+\\oij5UHfu\\Y2S0alSFHORpyIFFhEhQwKxY+OWwfKEng6vBp4F\\BHblCwEuA740JgfCJ9toNBziiq4NXgQ0cSQ61jLF60T8nOhCpWSPN+zTKXjk0P7PJq9lnxM3Zdyenh6ZOG+S5vPan3nOd0+O9T33vuRBl5fSX4mL0RRxYGe1qw7VvpsqPRpW6vDqdZngfJzmwisAMwdhep+DnmaZwlXolkJuE3nMtbcn8PRG8ZTpw\\ZlKBr0DhD5K2zJkybWBWCgukke4PYnN9TmZzq9WVdvnRRJ4dH6rROjOuDu7SZjpo5p6dyER+atOIB4wZrK+yAo1CnoIJDwlmU8wPj45mbMR5dIw5OCpCCmdOicDSrB8YzZhqYtjES\\+TIbHbb9nlX8wV7Rt3URJ1gplHBV3VjRxvbz2s8zun81gUdPPhQ77\\+N5omDZUv8DxzOnjYUBJTLBdVCLIqFwrya3XFfC8MO6O+fQ7wpSz9YBxrOItNKk6BR5cICzsdhNYFZtLkzzHyJkAX9ZrzXwLtga5Vwiy0kLXMuFI+64j+rD18kYiNiECYhqbQ88a+irl11SrnVC2T6xbo7HhPb\\zoX2utOlUpGKgYMAaMlIqnKnhZzRhTM8q3oGyI6xMFcJhGPgCwuaWDdpRyBZUqFeOyUEzwMBzHab6GgOspBhhvEMHBSHdubsu4kGxLiHqsT58UAxMymLJCwziyYpjLBiNUDiZSIKZBRcPUsorVC8p6ebUePlT\\zdeUH0QqTJ3VCcHYM1IKONBArwgrBsGae1I53MeNjuiIA\\L5TAk4NwlNe3bgo0iE8jKcFXQaF9TWspLqeaXrO0ryVXU9ckUhsROvQzoDoif3v03IwgTOrEwYpYNw4wuXNgQL9VUcn6o\\+1DFlRNtXchqc3VX77\\e1NEjhB278mYlpeCdTSYa9pvO8zCBoPtUAgCXuSVFJFaE2lIyoq4LcSZ\\L18oqHHWtiYW+gaUDYoentOiwjICNi73g5narT196Te+oI31Vb3zzm09uHdobvwRF3oQ2M\\nR5I7R8NIsYDBNIIZEGgUj7iKs9cwfKZZxMvLH8Pj7GttO6Xt56SzwU31jttKGoFu331f9YsFbT6\\oa1zuwpUVTm3oXv7pypUIK0TQXNmeXulCgVWbA38+fMXxbSZz7eYI5iTJWNkAAAgAElEQVQZ7mCkaqluSBuvk7MF3g7cHPila2ubFvYMcpnyuI9cU8Dz55chHFitTMf2WfH3aMQp+FG\\8XPx93rhhRfMVgFRCKNAaC9GPeB5DYk6ys3VnTNdunTZRtOLBoQ\\D0pfr62pWKgbD5TXQTFsvEErCCBauzGhxSVZHiJIDRwtJ\\zhdVoOK4kirb6KhZJNIVqHJ5oOIgt0T2I3DOU+N97Rwovv7yBvszecTYv7P8xYSSiIKbCSmUobNZWXlzXLBJrYwGvqCiz7rIpKBxRBLhN20TCzl\\ga0pRZdqNndzcTKvf101Ez6xBkju+BeADi+og1FkXm7m4c1sUojwKZpoYoH\\tsKMQGJnLg7y4QOteUzw1Qn3LF57+bSIP3gEel3S3O+sMV2Q7pWnwft0bcWuHL8ibZ9zQqhpBRWP5\\LLDMvdvDsKujb\\zhH+iP\\uVXzWiUXzsXN5QKIUW2Nej1VCmVTYnUOGua6qJeB\\JMDLUCqkZBwYLiUgS6h8QG+kWxsb27ZQUWih0qTwosCG4UWLxZOgg4QCjJWp2mbnzwnkrlqiV8d7sD3bx3pMcHTc2mvja3Lmmpuq5aDWuIQPkci\\aRmo1jU80Ucshg4XcM5aUiaRZb4KuvkhRn1TuNtRzuqKIdDY59Ne4c61Ofv6SksKdbD7+l2exU3nikaX+iEmMYbABQ37Tx3crZSIwiqY9tg8cF4hAYFHgLnoKFVrPRUiguQiOg8itfLCpfKhraFHd7Fn58eHxokDw8JvyzuJw5wHCwGqcj1XZrunlwV5W1HfnhslbWLqqZSuvNBzd0EuMxQ7bgRMNepBQ+Tf2Jsv1EK7OUdpTRyjBR0ItxGjW0B7I4L45xBkiCRW1w6FhBQ0UzJ5DPuR+W55akdHzWVqVaUJqw4SZE0sD4IN0BupPEsqjouLp9HLd8TRMXV3Dx\\AWdnRyrS6E+Bkrv2PgRAj+llG1MNhHdf8hh6dQwFOrOyXdsfLVKLjTuG59tp9XRCGuHdNZEFYUCndjUpOnDaOTekyFzKWXJWQx8tQd9O6TKZoybVpRK1M9IUSGt2uauzl1+Re1eStubF1QJfd1+6zXduv1DTeot7Vy4qMSjQwvUa49M4coB1yWiCIUao4fZ1JoJ4yrg5g8R1LiKjlRrxR7doHHD8PLCsBZTz6xdUOVCUcVcUYEXWmHT7+xrNsWgNVEu8JQLUxpHXc3GiBJI4YY6NZZH0TOBY0Shuqp6bVdb56+awOO73\\q\\tLOeUTkYqhKOlZoONOpFGvdBogK7lPHvgvszQ7E64oIJNI6dRQbux7VqxcxoDcFCVTqX7\\NsuAw4P3iWNErpbGDoLrYZHOGsKUp2bBm4fAdnR\\Y8+ZmWmZcJTJXLeYDJ4dTOD19Tv6quljTSklbqG7Bb1X3n+8o0OiqPZ8ryOVI4JeM518RzZq3mczH3GjNZtkOrGDc7GbcrsBzx16EZRofknBnl1E9valS6rGn9iobFdTWmafXS+JCB9vqGGpqS1mIe5oIG61gdid+6bg++HRdVoiwIxKSt7vSWppm72jwX6Pqz17V3J9KDWxSbS5rGBaWTknm3RVHXninqRPId3WeLt1fGLj6zwSnkTdmGuWUcD0zpygUNioSiG5SdbZzNOdWUE3\\QCCIwICw4VtKEOH2mX\\7iq6bwvnHjvu7e3jevJgLHk5Bx6kTNZlfFfNnGwBZDNFddWpc+n1qageycaDwhBqvVVaezp499bktLlyM9PHhH8Yk0epjR3vEdrV+vavcjW1rZWNWwLdVKO3p0eKZcpah8IdTR8WOdnO6rUMja+kL6zz2B0hie1+pyfV7YZrRcXTUnd9aMiQSSqUWqkHvHmyYTkDO7RLpILmeXKmf1E6TDniGjZdA4p0rjf1NsIeCiyII3xKXPWmEU+PDhA2sMKf4owEwFakz5lK5de87OfdSKNpmZjHVydKJqZVnVyuo8LcNF9fy0wHKFstmIzL+veZzNlaUWqzXFkzAwkLPV6KparjtLDFzU8fkizYLMWJBlLEZoIoyv6tb53x6NmZM7qt85osUdbeKGOZk9m\\ONtoH1iNKBIViQ9eFqgnKmKVop5ATo0XFWRbjt8wxSzpeMYhg0ceG8vih+2CUU7Pxvfp7l4M45U85HM29ri9e+eB6L4mdRILHNeCaLIuhpcvu8mntSbDmrEe4FDGxdQcevBfmd18CvxdffVWBZLqexD5y4hjZ+Mhrq+9\\+ln77t3\\n34BgEZWTOHk1ESQUWN\\4o6\\ocz\\\\qj7z+Ve0fWldsxQ8isjIenkuAj+r05OmctmqdnYumhS93W5o\\+CRtrY2rcBigVN1M0en+MIziwDgMFuyyy9HRtp0ZjAvM2vUEfCs8nm6+5ROGid6\\8YHqlTXbYxy\\\\6hjhrwU1B91LS2vGVz2xwomVh4Y83Gj9RunVknl8thIAZkg08JB8nAiNvppCx471Frpo3SJVXSF9Tem+n4rSN95JVtVS8MdffoO2q37yrqtDgltY4ZJcVHEqh11je+FzywFJJxSMFByRY6FS2LzNzKs6EKFAPZvEKKyfHYworZDKSu43rNwikSJDrnIjEqo3MEGaP7BULFiTtKD7R6ZUX73VMzG02pojqjrK1tvbN\\TzcOPtQgnKgT4RiMg1DI21ZJgWoTT1uTtFbjRNnOSKkhJGF8d5x1hOnuPM+QFmwl8DcxI8fFhWGHqCuu4A2dtXrG6whDmSkpzBqKFwq17nAgz0+rXFlSbwjxH+M\\ctTGunb1WbNpaDdZC5GFeEIoNMIIHlscCszIbfwXWrfGkUOX43moVjOGeIU+\\COk\\yAOKAydRN9IzFnTOBhCOADdocgxf7SZOf\\i9k\\UEcVrOSxY\\MM042vgJ4pCTzuXn9f1j\\99tXq+Bv2p1spFtR7d0a1bP1Q\\PFRtc1WDmdQaoLwbm3KKIq8zijQ0RQ5eS2njKUKCDxiHKW2XAlUkBQgjcwii2IzQDeNPVCpklINDwJgMrl6a4mqmdqOjk9MH6vWaNlatl3Mq5zPyppEdcuHUU56xF2iS+VRhG4DEvaRcYV2bV14yEcaPf\\BN1fNT5VM9VbMQ2CNT\\PS62EQklqJg6AMj1WSkyThSd8jlgbWCTPwCp5JCDOdwusoiKlHrkt2RZCiOoba+obCTBLI\\Hl8T9YdDdRmtJzQ+ReUg0M2dnkGnF58NF+lwMFQKjhjPO1NVN6lpMKvo4sVron5+\\OO\\VHzvoQrtWDlOO4pCvPi4dSy7DTsDe0X2+rjACH6mJoIj5tTqbszkiizXVeMnxfMbTIrqUWBVnlVcv6pWuKqGF5hdhh9C3ncdryNbu4t5DiMZCsDI36FKiUUPsTxZ29jE9EePFeu+qiuxXnrpOY0Hgd5785G6nbxS07q8aYnERCt0Gc3bZzCFGxsZQmTRHrmsFVhwJquVqnNm7zEOhAzqRkrtVtc4eqyzsJCZvyDHl6I4wNPIRildfKtiferV57Szs2XF1d07B8b5A4UEfUOdCSLmcvHIQETB7atYrDp3fLhMuHFPHDWDpqWazymnsc46D\\TiF7bUz93X7fvvKH7sa3gnq57X1ur1os6\\uK3qck2DxlRLlV2dNLpK5QLli6EajSOdNQ6Vy2csygb\\pM2NTaWIpOkNtL62bIUB04SV6qqCgIYpVMbPaTLFcX5gU4Dl5RUbDWJJgVEriCk5ueVKxf5JA8fZARpCvu5iNGjxYbPEpglwhDY3NpyFxnx8x71Vq1fnhQNTi7zx1FrNtp555oohLNgwUCiAch3sH6pSrmtleUuTsbugHTo\\5zA8lfhg\\EN8Jk097VC2iY0IRzYd8ZK0Oq2+WVDwjB7sPzK1cQoTaEaIWO\\O47rGaRS1oGJzwc8c3bFia5484Zawc2uH+zcaDK1RuLq9axYV0HqgeI+4I0Cek6kVqJzLVoiSoBANjIuVz4VWVKIOp6lE+Xh4cKClZUajU0dh4fslssxDilh4bqurq47qEQSGeHG3s8Hc5z1+4nvF+rYmbzSyfWgNnfGd57Ys88ZvMQZc\\NMVdm5GvkCmnhR7lvvoEKzFWbYovJ5GsCiwMDTivnQeD+yjWN\\5q2\\qd3\\3n+ofPOFgPTUiTCZRYp3SLDFV0de\\\\vv6+h9+Ra+8+hG9+LFrOnd5S37O5antPXwgJIcFSIORtLq8o\\PnrthGI4fp0d49Xbx4weUJEa3jw91hfr6vk1M2LoqR0CBAApqpdO\\cvq3dc+cs5oVjiSYgnUmp0W7r5s17mqmobkfaP2irWFnR8iop5jVnZBiADIwUBJAxB5qNTg0NKpVLBvdmMtSYQ03IJ\\MmViClVVLrZKhBY6Sd+hVVg4tq3J2o+U5PW5fy2r5OUOmbanbuKBn0NenGKqFSsLFZRo0TcvBKliPFWA\\HXMiP+Ry\\QmXoAjhcY4wtCWclDsC5HqMEsYtgbj1gXQmEeXNrdbAwlxMeWKkczui+xsFI4+xI9UvLitJj9XoTeaOc\\KSs7ede1IeNfX3\\9hsacfvkmW2nlcYItj9WOZtVrh+p3ou1PQ1U7E2UGcwUJmnl2ExmueAMTsnBm84RLJRfEHNt7GILCdfyRL3hRBH7KzVVwX4WMt2JKQsZDR43ztQfRubSOwLxS2fMqwk+1uWLF83X6uT40NR\\nCsU7RSezjQSKwx4HGRSMTZ0lxRychIB8LkZxah+IHpSxFDkZcxugOILA8Yxai2eeDRSZzBUZxjJ4yDwM1omByxJdNbrqDccqhDmtbq8quXtLWXqVXlhVkurF7W0c1037jY0HaV09dy2ugf39Nd\\8X9qv3VL2aWCzuKBmpOBvKxv5ri9Ttdc\\clhZFwEuZ\\wWz7jYjqrYoCZIK\\fs9FqqZJXmEHNAhdkrH7U1jBqu1w+4PZoZIo8zjEiTRpnx+p3sMNIaa1W0RL8LsjgyNXjsbKGWjjlE4DddJbTIA6VpEoqn7uuUrmi1smeTh9\\qLw3VD0vZTwy5Ebq9JwvEBc5I59CgXBhF5bcG1PcWsqS4n7fxrPwA+EAcfhkQTPmBAnLD3XOnm68YWHukWXVcfC5UHQ4RSQ7ZJVGhGGChLH9WWvEJmNryqIhMsOUmfuG+SXNipsapytaW9vGHEH7772mxtvvq9yMVGPkCBGbwHnLTHeWAYugbTMXNZm7U0tNY0fQt0MX2w9TfroCC\\8svsdwWlLPW1e\\cEmD2mU186vqZgpSbqYAs05Us5ZWEbtOdk4Q9jhfeH5wuRghLBSNNDEziv6JhqO2otmhSvWBPvrxi6oUC3rtO2\\q5NhX1t8kt0mpWaBSMWvjWvYXnysXkyEbgW8\\s4MoJJUy7yU+K7g\\KG6NpYXCrNW1\\DxQQWhvFvUzR2VQGxoXJ\\HUOG1rZTWrj3\\yqo0I79891IP7R26\\4SBuIys4NJxNEIV5HRTlcDiHdsZDbF5fXdLact1UZCD4Gc64\\plu3n9ba88X1M490sHpI8WPQsV3i5pWpgp2p7r08q4qSxVFzZmqpS21O5EJT0CwhlHP6B7lSt78roitIaWAsTqIEdE\\FC4gNvXKiirlJTOqNAK55asS4vzYeEClUl1x5FBL1hrosjPtLFj6CGuGpBKmJ5wpC88x1m6DjMZ797W5sWVqZdYSk4WDg31r5GsQwHEKh\\c6Jt7tTBcuXHwS+A63CJsZyN68RldgmZngfEzJOG+Ops5J7q7AYnT2U46Y5T6OY+UYpXmBWs2uFVi96UB\\9jd\\qddvvKsB0UmWHjHP0ES1nMIb8Kc5h84b11k2LBJTF8UHAiwzHJ3MVAkL+tJnf0EvXX9RuVzJcSp5\\kSVaWoKcoRIFD\\9XleHB\\u69eFNO7vrtZp9NhcvXTT073vf+75WV1dsTIhn4urqmjq9gf03ClhQwgsXqBumunzpst55910TUNHoQ5in6AK9hOjOeyP9gzEw72PBn1oUS4bWzd\\jgujO3lkUY67BdejlAhlbWDssijQDoP+WrYOR5A2z+rcssGbTKEng7EDUjHumIvyfv\\o\\6mOfel7XX76q1e2askXCGD09uHfHrAhw2vVTeZWLa6pVMGzDA6Svh4\\u6MqVqwZP8xByOaI4ptaBP95\\qCgeaOpBjByY+zcfxf17982ADajPzUBdaGmzM9CNDzAozavbTatc2tLGzq4VT1SO\\R7yzUi53FC1JSDRoYadhhHqgSPhKLBRp0lsBRbZdTNSzMeh2mdDdU4GWi3uqhpcUP9xSqObnnLVsa58sqr29KYOjt+XxyHSHKrIiM9PGXm8edazvL76yprCQt4k+XCOLKUb5QsQJJL6aexyxaYjxSM4AZF1EqBzHOzsKReRYlb4VlwwJoMgDK\\EZLbcS\\mppsWpVEspyaV1etRROC0rGWR08YWPapBL6e3DWzqctsxo1Irl4czyrxjllaKJwqOWoVjLqM\\6MwVTTyVQOBR7TJnIAaSEnhdc1qmCoNkmdLYSFFad\\khhWDa7C4pnyNcQ5VEP4uvSHQ4NrRjEkYUSc5Fi6cD8hYL62Wcu6+DxnlonJ4baOVM3FzfC5ciixkSQQsqNNnBgpzsCefDnGVhEuOSM5A7+5qBxENiUjVOp0OGYDUZjdQYR7Bzr6tZW1rRULikh2wyjWLrLbMH4BSOLAkLmW1KSX9edx12tLG\\qpauXNGsd6U\\+j\\9F9x99oJVza5oUUxqGIyW5lDzfmaGmIKinSZhnfEmIbk7hLK1yOqtKmDMUk8MSbmAyo9Duk2RtHfNwOlQ07isdjxQAv2OEmCKeJjCi6KTDyA63dF+VfF61YlGBKffBYZB7T+UHXKzYfaTUH6EUJTIq0Ci7odWNbS2V83rjO99ULSetFBlXO9PAXheJPSGtjB5D5fNwaOiXZhrbOMgT+c7Dfs8uU4owk3bjLo360NQ5c9Nc19PZxYBdA3wkQmpJCsD40mS2U9aSr+EsME6ademMqc3Nnr3AvU8+ZsaidjK5irzCmrx8XevrGyqEaR3celONt26odNJXdeYZ5yYVkqfo9pRjgMA5cukUc3cfd67MskYotnQFa+YcQZyvmTeWAvgnZfW0qk7ugvrVi+qU1zTMlzRjPQZmPOWCgk027IrKtIfac2CVlCn15pYGjBA58MfmdO4rYjw6OVNYbOvS5YKuXt3QT954W\\duYda6Lm\\q7CkqFFjELbHs7fJ20TeMlTEHBgVHlg4Kk4wYw7h8TosaG0\\UaaOUrZi\\GsW\\uXnbmpmZKpR9Z0rg3lBrm0W98NJ5sxZ4eP9YD+4f2l4K+XtmhQIyEKjZaBt6Uq2VTaWdy0N\\iJVQ4GpmeYoby0SZ9NU7PdLZvdv60fs\\1mwtVuESVUmi5Kgi7a+oeL6kQa2pKx+\\qFKtpEnPUylcVX84NuSM5phzk31SXyqb9QHjPpzQQUXaZNXlsmZsCZm\\WlzS2uqmphNib1Azcs6OdXxyYJOFTKaoxApXFITwfsionJsTz7MdGS\\y94IMaPncmyqFoScWQA+1s7mrcrFi9xTIoI0I\\ZRqNSgvoHh4qhXNfmB3Z9eh6yZggu4w1vHhoSoVV2DNJqw7h54ylmMk6Mp8h6DwsFzEi7MgAHVbcLAYw0KQb511jFvWmQ71tf\\1X+ibP\\6+xgR6Q7VgTc4cz3ZC0Kezbn8y\\nqC1MyTFZzg1mVuEhqdmXpaK9f0H\\zcr+nTn3jVsiHToFXwLGcj2zNmKszI3ziDPT18cE97jx4ZSkwBulQr6+LF87p580P99V\\\\tf0eTS5F1osvvWxN961bt8zig\\HvpcuXDDG8evWqvvPd75galn3a7\\WtQXv55ZfNzZ1Lwc73ASHyNE+OCrBo9kChTXgz\\8Xn\\zRSZb5iTxVPRteYI1dPPqD5v9h9NOdgmTDCvML+VoE1niNY\\xQE69d\\SnI341bOg+kowVHZ8q+inr7x1a\\oD772z\\TKq9f1wkevKlfzLWojl\\N1\\94DVcsV1cpVZTNlhZmqStm6SoWKjbwePbqvS5cvKAlckr3xa9KejR4bzSO126cajnqWIYgJKIfq3Vt3tbq6YTNyOgAsCzDvOzzu6d5DfE7Kyudr2ljfVr5YNgfwqH+iKDpWxh+oWJQKRYze0uq2WmqcnBl0jr9NoVowPhOWCiBEUWeoZOSp08ZkL1YhXFLJW9LoIFHmUd0Qr5c\\e1mz4qneu\\NtTXpnKiujCxubqlaKZklw7zaxPxwCOTNSZPyVWN7ZWKPBwMYpkAA5eMwok3w87J5oB+mtGefM1zpcIOsMpkjy2ZDAufgEOcPRKdl+RSmo+DobNZWrF3Vy1jaXawj+1176hJZ2dvTmvZt68\\67SlXghbDYfBMCsAlycK6O21qPU1rDyHMwUY4cLNAW41o5FAvIiIxFM1KD4E4B5jslH0gj5PbOcKQgVzJSMhvJugd0OXNJMxcAl25vMFAQYsDoq9Md2NwOhehnP\\tZNY73dfT4vv1sO8gsS9Bdcgb7mjv21A46RiIWCgrBfpqY1xXk4SQ9U6GWVXvQVo+xZIrgZ+JkAouU4WdDRE4QFeBJBBnTWYcrTqbqA72z8XxfvWhoo8TO0USDTlrK1tQdSs+cf0affP55rQRpff8vv6l3X39dm7vLKm0UFKxn1A9G5ueUC7KqlepuIxJzVMDJmtOSsQkh1ZF5Ahkfi5EWPjUxjunYAqDfnyhDbiJo4RR5PgaaWFS4AW7Gg8DN6AWrkAyTwblHEhfnPGg6PZZSoJ88w0DRNFS7Jw1S69o8jzt9WTff\\IEKs6Zq4VilvK\\JcKK4NzNDX9YzwdnZEIsPENVYk1zoDAVTKHoH5ubPQQdaaSaucq7dLp2Aw9kVNZCnWceMLRmDUMhi3tpq9UyRxggvTtIaUXjwPGZj59qcgjhNlmNVKS9vOYbEGuWKSxongYKwaPzP8eBUx6Q1vPOeNiZSzgqGqcY+bvmgrk5B6Lixi\\Gdk6zD4aNhAOXltTEqhsOFOSnEbUj5sfJqJqtqZ66qX76sYX1JozIFHMaiPkJN41VxTqWmKTNPxUY2ZSi6C801HtbchsISMvhZZJnGIJZNjXWi1c1Er3zmoo3C7n3Q17i\\piDZ0XTEc42UTiIzJDXHMcvgAzma6bTRNJ4mOXgWeD\\suxQJG8dA5ZgoGkSWL8r5AnrC\\mb0D+LDOUND0j5rWOhuZSmli88sa2NjRZ1WpMcPTjXso+hMm18chVMepfRkrJwXKBfkzFzYT3Wk6UCtxqlO9\\fVa51pBPdw0NOo3VHvrKW7nSM1ig1d+bkdbZzbUvt+TsnpOaM7dLOHuvTSjkrLFfW6Y1WyK5bpaW7pJbyeZpb+UcEeJeqp0TjR0vKyjYrwRsLQGgPS09OGUsoYgZy8V1AYGp+phur0mlpdWVM2KGjYd+HqLpgZO4ysPUPL3aNJNnWZc\\x2iAfihbSNrE9OT3TxwiXVqnUXcD2TJVMAEnCBd9odQ6zIKySQGUNUjlHKe8t59RI9uH9HVSuwNo2DtfCjYq9zTtrXHE01DhlkcjzUaMbNCiLWdMy0JlCQyqjTHCiXLamXGuir\\\\sf6c9f\\77GxVAjlElYg5DOgSVQem5Ia0iri5iyXFPQH\\h9KOIRBmF4zN8bz5QZJVrOlfWPf\\E39flPfVYFFJqoijEwZWQ3Hblz2KEEGjC9untPpwdHxidltxXrBS2tLOnNt97U22+\\Y2HauAwwMvzUpz5jZ8e7775nCBZI1rVr14wTRYH1+utvOEWuUYzcKPCFj7yo56+\\YGIF6lD2rgVjmZO+iyozSj8mtObRCZ8MyoJDrPhiWmJTJGg8c6NSiqgFcvWzVhY\\S5Y3IOBJgTXH\\kwFT4H1l\\qd3\\0dffFLLux5fRMVqYse8qbTcWLeNpDOBj394Vf\\QF\\7xv+kj37yqp5\\+Rllyp4qS3njKDx88EjL9RVtr22Y7wgFVqWwIp+wYWbV+3vavbClaQBqNTA\\EqSswOe9QUvN5pHiyUC9flvLSzWrfu\\dfahqecXCOjFgUyrQeBqq0ZmoTZxNsaZKCeJ04rL9NNJkeKIg6KqUSxRmyXRzl\\1kODZODKallhWYD62LyyAd5eDp9OWNyfqSGl14LKEyo4xGB7FWW88o7o704sefVXUnpb3WOwrVU2Y4UpVQ2NTELsl7d2\\b6A8onE3CBsUnCHWXzbAJzmTOy2uyvKeJJp4jO5tagXnv3FyUit18sOgc5mQW83GCC4MCKUgUZRMl4VSnUUPrl7bVGPQN3cOo7yMffVX1tV298cH7+tHN16XiWMrOzFGaLMZhd6gwljKNgTbGgTawtBhOVETmjmeMGRdyE3E5IdGdKGJsSdFkvCfM14CFZ4YIYTPAIxqY1w0ct\\Tcr2XeNcx\\j8LF3qepDkG1Ipvj07mMhz11GwemSOUQc3EyjlwI4sdnaZCt7ZmUiuWS8ZpIuccn7f9m7M2fJEnPMsHHb49w9zgz8q6srKPr6K4+1IekRkICgUCAxCF25odZjrGZ\\Tt2GTBYsP1xDzPGwEBCsBe7O8wMLLAgCUZSqy+p76quu\\K+4g4PP8N97Xm\\iFKL3R8m28oqu6oyM8L98+973+d9DkbdREWMslKiNx0IGZeS4ZWVDXTWlyQ2iZYR3eEEp4OBELNoixEyIb4AwjTBfu8E42QqB7LNUSx5ZGkDyDxMcz6YFWytbOLZ7SdwdXUN\\Z0DvP3dV5HnI6xcaEDr6AjdDB5HixngM9uP5n5EpvRYRBWzcoI4HQoqHCUjpcA1HDgzE0ZcSkqAxZnUNIdTEDEw4MxNDnk8kLjNwsw1qBAjmZQEdqU+Ylgx75mj22IVoRkUR6RynWZGBWFioD8BMnMTtdVL8BtNJKNDnN19AzVjAtuciTggjwy5pxyRUIVr6SmqNmXUOQxmH7KrZ4IBORaJ4gApriR3j0z5JXE34\\uQccEMMTMsGcDObEoKI2Y0X6XBKw14NSFN04mSIzOb3l31AE6FxZ0Bj6RajlpSGvjRC4x8CRuFxgKrhqDekq3E5PoAACAASURBVOSI3v4u9t54HY3eCC2OfjiSJBrF0fpj4+oFt0VtvGojZVwGex41SqeCKSdSxCaIB5PGcO0KhvoGxpUbmNauIm4FmNX4OshDMaTAEh0fLSAYfEsH+jwFbBXdI6qkuSO7YBEcvXOULhlqCSbRAEl5Csvr4+Of3kat6eD22z30T2pw9G0YJWOPRqiaGV3zENO53XIkioZinv5wJCMwP\\Ak9kpipPg8O65EdvFZ4s9nQc7mSVnFJLArylKA\\56jzNPjY2xurCJoFHji2jK2zm1An9k4Ox5LLJRNpWDVAnPu7SKhPA\\pcIrR6Rjj3hjh6BCD7hEGZyfIybkdDZGOxxI3ohM9hIFDPcZZMMTTX7iMcxe3cf\\dHOXoCZx\\5hziygku3NiAFTgYjBI0qh15HkjxmJkQlDqmy7vviH3Q7t4jCWRmFh\\RLB7YtAEajyIhuDcbHUG6JfLFnKE3OsNp71hGTg2PIgKuQQZY815SAa0I6QQBhAtFIQT9\\ii0SJTJKX\\nRGQ0HOPJp56SAopIPNfT4f4haLxNdJYoDL8PaS4MlA8CTllUo8iCgOKKBw9uCwdraWldrCK4tgUPoe8ZVenzNaqWjvJ\\EhUhC2OKJTKGtSu3\\MrciNtxPISI8LX\\+L\\ir1\\7FhKPZwYRFhZYMymeSiqUF\\6GTAgR01pFeDfYINDWhGebzhU6gzUrYCZA0\\bwzz73C\\ixlz+DmluDMVNpJpwuJDR4plky96ViJuKlnfv3cbx7gE6zI2hXdclDc6mJ1159Fd999VXceOopMY3lGfjss8+JQ\\7uzq4UtEdHR7h27ZqoN1lovfLKa3JPOO1hrcDmn1E6T1y5JugdUVjSblSKihIC8DrTKJYKSHpPLrhU5GgtCqzFKFB5YimF4ALdWnDdPopiLa7b4utI\\WGYucRlyeRpUWB9A7\\zO7+Fn\\nSz0mBtbJ+XqlIWezPchZYcwQhCvEnX\\kjKbA++5Mv4uOffg7Hwz00ljwZG1ANsC4jBx4oHIuRyN0UE0QqDI9PDrCy3oZV1cR8kn4hhAaZWRiGQ4nQMR1eNKoKGlJQ3bv7CJVKU+ZhjLToDjliKhA0VxHUlmQxS8zNdCTjRdOkw3SCVs1Ehc20XiAkalRqqFgeZmkmWXAs7MJ0ikrNQyXwBFFLo0ggUG5UiXS5lhA9Rw8GuFy8hN7eEBcvbmH5go9J8Qjl7BTd+\\fgcGRXTKWqPj05FvSFm6k4ns9mcDRVKYsbkJDcRb8rCizpkM2PuMPObyq7To4wSGqVENaFnxDVR1TBMcKEHBWnQOHOUPgali9vIJzNcOfRLlbWtnD5+otY2XgC94+P8PrN1xE7E8wcIhkW4mgm3bWdAlYvQyc2sBTraMQzBNyQWe3njAhRtgbikDvLMZWOVzjUyqZh7lUlMU26hTimSk+hJXwIyKER8jBHdVQUuo4YporbrhDM1fthgVVvNMWqIpmGIoFWJntUr0bKdHK+aAV+5rijmIGBxzyY+HngBTLft4MKjJqNUToR3xYiCn5Qh7\\Ugt+oi5T28OQUu4dHmER03leqwkqtJj5Vo2iEaToV3pLvV+R+rjrn4OgN9FmUugG2V7awESzhfL0jBq3H9+7i0aMPUFuzYKzoGFkxLN\\DpDeBkQoULOPhLAqRJRPoei4Zf+RLMRknDiNYJIIz5LUgB06NAYlkidxANkTV9nKDYK4i\\ZRoeEp+HzcJ5d+jy4bOz8mD4JiX3JGSdFfxtqkizh2MphpSrMmIrb2xiWZg4B\\\\8k+wUs2kkArDGJpRFc8xcQZ3DVh6Ar9SigLX0OhZQ7GcIZyHcMo0BBKQfbk3LMPZqAidhz5eMx1xkotDOJ8Tvl56FlEMUEgYsgnb9dQhxZBbEra5VihYIO9rFmGWhuIyzhFjNJmI0k2MZd0a7CrjmFzYS03YRYHJ3XuI37+N2iiCReNaksXmY0LlgbWABJQKT2Tw\\Dlsarj\\ygiRdhIUlBBhNpGWNsbwEVUvIgqextjbQkjeGR1ALHGmEhNHfm+xOqARIg9jjskM8nfUOJTPslLX0Tmc4xRSJeicn2CajpDiFKV9hCtP17G8WsfOhxEOd9mUraIZdCQ5ou6Z0LIcg3Ei+Yjc0DkCHgwHgoLX6ko9NaM5p5iSkoTMg5hEaB7qtFCgmi6RPYjorrj3kUMl6zTC9RuXUG\\p2NqsoV73oUU6sinJ8BnMOIQxPsGge4De0R6GZ6eY9kcYdycY90PE4wEYAqkwthI6GyBSC8iNdSyEAHbKCc5qEZ77qRtYWl3B7fdjmOVVnHt2C4l7hvPX16FXTAyHGeqVJVRtB6fHhyhsHY0GpyLkms0wGJziwcN7aLcbUuDT1Z3oHYOeud5sq4ql9oY0DUmYYhj2cdI7QG9whmtXr2P73CUEblOQTpLF2QiI6DZTjvDKroGqbTZwioPF+8t1zISS05MziXBpNZcQ+IE8E3u7CsEiqhVN6H5fCqF9wAa\\VhNTXqJZLHYtW8e9B7cQ+A0psEjGVz5ZHIuTEkPhhKJEqEaAHKOJ8u6iUTEjyOjkzuQNi3FhVUSTRIQM4yLF\\\\Z\\\\wX+6ttfR1LVRbTDNc3pCREsFApRWhC8iWBJgyQkdzZH\\C0Xxa8YS5MrmZZi9vrPf\\yL+PEf+Qzqbh0G\\SlpUp3EEhtmuxVBTVkEnp0cYX93F\\fv3ke7uYTO0jI0u8C5rXPic\\mNr38D165fm4tgDBmhsoHiHkZC\\IMHD8SknGR3psHc\\OC2XAtSig5PDqXRZnN+\\doN4Q4SBaNfIt8HkUzxkaQYh76CzA1dqCPJ6Z2HQi+QKjWynasn5yaiPzRC\\EiFtfgaVWCxZZChrlBeJBvuP6vAylJBsHgDON762lf\\CF\\92r\\FT33x0\\jcFz6Ng94j1Jc8gWu5sVMh5bkOhLeVOwiqS6j5TekcT06OUA1MuIEhSgAGX7JjING93zsTLlKr08I4nKBSrSOOSJw\\E4dl6VopwU01GfG0l1eFOE1eE31h8iyCW8nhVVn\\Z3BtklQ5SqFsloo0EmMDKVZY1FH1dNQ9RX2piWrdly4OnL0LwTFHYbFr9pEPYuy9s4unnB\\F5CBFy2\\BaxkY5Q+QRI8wPn6I1VaF+J4UE4xO4AZGHxbJxCOMKyiUUnsQ5RI+0dyDg6RAjjW5ONW8Xc2HFaKlNkhu9hQPcDPmiE14KYRx6fdU0VFUSzgrVWS+BqtZw92dfdSXVuDX1nHp2gtITBuv33oT988+RO5Q1UjSZi5EdjPWoPUyNCMT7dhAM56hxsiVtEQeZ7JY2brlVBIWOSL+XDGQtIXPwqOBYaAOndKLUrK1yNXKhVOkSIb8na+b75nKxwrNAekST98Sjo1mNIMksVDD8tKqRCIcHR\\P4W9d1CRc6+SVsENiLqVFiThDZR1bCmSShiV6huaJrRqC5SYGyRTDaCJdPVE1GtCx2GJBwHEMEbQpJf\\iUkpDWFdGqOQRVDwT5zZWaASHWZKimvrwnZaKsHB9tL021vwVBHTXpuXbcIBHO+\\ibPoAtUsBTmdDGXMR9fShweUTzkM3jCQs2dEMeLYLz63A4HhQzn9dmQWy6OIapQQ6J4+FFhRipiYdmqAjREip7CkVkijcEI5sNeX\\ReNdQp8cWTg2\\5xNAGOWKkgLG2FkIE7bKCoddC5cxspqDTff+DukvQdwdRV8ys6ZpPw0o9gggo4YtaqOuk+ndAcEZiSMtihFuUXfGy\\wBZ2Y5oV4LdFJnIHHtPFI0hkihodDR4VWE64Dh9l8jgvTrcp6oJoz4AiXRaSEsIaIwz7iSQ9FQm5aCoM5g8Knoo+djkpQh+Z4GCU5zPUtLNUbSPYOsf8P30VnmsGJlSkjESwZE\\wgN1dNXlSeCTTyMDmKp8urygdTPkDCKatgUnoYaU3M2k8irl9Bz2hgQtUSpyxV6qsAi\\UY3+9sBrJRIkq1afXAqyJFs+r0+VxQ6cqDVCk8VbETz6j2GiMz97B50cLFy+s43imwvxsiTVws1Tew0Vmld7FYuOS5i4PjiSiX+\\2R+ACZlo6qT75lIeap5IBSYcsigVxPrhcWe8yJY0Zko1WX\\E2XwdBljmhIc84Gti+swfMK8fzrHR4hmxTIw5lEWmXDE+THD3F08AjhYCDWGSXNhwuORkkhIPeRJaeMQWCyGGBdm+dihdDTc9zNh0jWXHz8J16Srv\\kzITpP4HaxSYm2jG2nlhHteZjMi7gOU0ElQr293cAm9YutowF2TjQpProeB+tdkP2TRKflQrUkLBwurOf37oMx\\FFyBDGYxx39+cI1hO4tHUFfqWOWabc2y2Tym0WqJYIi0QdV1CxNyeea8pigEUqI3UODg6xsbGFZrODGs1GdUOmOSx0Op0Opiyw5kaYLBKIbCk+Vijf03YNfHjvPbGL6CyRDlOVqQCLYRYoC7sDng+KH6SecY7yWKySDKsSEVIZ+5KfxDEwx++DWYb\\4+\\+Gn\\1zb9FziAUV9EqxB6IIypaMD0usBYF3KLAUkIiFlhEvfiMcHJh5Bp8y8M\\\\8xP43Of+ixqlTp0fh9hNPB6kfvsSePAsfN4MhR3+15vIONXemNyP2KRzPfBuJzllRV59ni9GwRomElrKdf8R48eodlsyjNFAjx5t5w4nPWPxeKJBdPW1jY2ty4o4QeLUK51RpW5LIopJGBBlsm\\lfSDOX\\qoxysBaq1+H2BUC3+\\7Ftx0c4WAsyPM92NhKSA0U+mliC\\OcgWBk5WIqoGk\\H+NOvfkWicn72yz+Oz\\\\cZ3E2PkBzpSb8rL2dPbG6D3wSdxnTESDwl9FudORwpUUCA0JrLVdyomgWxwKDc1JaNbAjWNlYR0hCr+khijUcH4+QZRxDUPKowau10Wg3YTomopTcjxC6RtSKXKsZXKdELihBLEaDNEfj4cmNnVEi7I7F9gAlTgddQSyCdgMxA2JTegARAo5RkGxuutCiEgfv7eCq\\0kkhxryHuDXHNjBEHF6H\\3jD7HWZBfAPLgZdg+OUa8FaAYeRcrCTSBMI2MBMeek1w5dqxc2+4QVlRPzglD30RtJUjoPV8KeklTOjYqu5hw10OnW0hGZCcwlG0fJGWqbq9jv9tFeWYdmBDi3\\RRaWxfx6s238L17r8Os68KdYTdraQWSfgo7NFCPLdTDAks5J4lUE6bQU4WicZwX0s+IB8J8PMkDkwTnwHUQ0DyU452IbseM2KD7NlVERAuVIz8\\l3k3I5Iq9MaqSoYeCfRZoeKBiBKsbZxHlAOHzE8UViVHjqHqRuhpYuqo0VSz0RCkzG81sLTKiCVIDM\\puC8kdRaCo5QEcWXnwBFWRFI7CzoaHVqOQPZUB\\EhDthpZuxwqORM4AcO1jtNDn2kEK3mVbimB7\\ui5khuXprzXPwtTqc3EQ5OMOtm9\\Fo5N3UN+uYGJGiNIcVd2DHUaosGBhUZkDVcMR9aBrOuIhpcVEs5Q1AwUe3EAdGdmw+YiEX6GXRLpcsZyQYtBQiIVGXsmc+MrRkKBY7O7iKdIZ8xzpAcaxFBW7NAElD6GKcFogmdZQVFdQv3AZyxsryCcHuPna36Nml2h6VZFck1eVppEotXReF9dAuxHIaE5hE2p8PByFct9dlwpRupcYGI0psybDh2M4Hk6MzGF8RgWO68Gr8T7W4QWBqG2JNE\\GIfJwKtE4bLi0IoNN9EfL4FLFZXLcZYJDk2hEJVkIr9aCXWtKoPmgwnHWFvKjLh588zvwTwZo5IXYWBDx0w0V+ipWCfNKSzZSorEOA7RnUlBTvctiTHh+RAVLCxOLIobzyFpXkTa3cTbTMWIhxlxTic0shABszo2Z2RslpC6wr12MYebeUDw8hBQryGQhDRT5gjliwBoiLh\\Bb4X42EtPIRpXsbt7hLPTMTaWL+L82iVEoxC79++h4W+jzLn\\5uj2BvJ6gzoji1KE0zGMqqUihjiEpAs\\UVk2f0QyxiFqli0u7bVaFVVbRx5PcLTzcJ5CEMPSQoxPdnD08BF6BwOE41g8D8tsCpf+YpLmoPY1NpFEMpR2UpEBWWDxT0hz5R4hI1pdQxcp7pRjNJ6+iMvXn0A0TjDKbNQuPIliiXl3Q6ydI+m5icm4RDNYhqmXGIx6iKUQSqWoyvIEcRxiMOxiaakliA+LGO7hRFDYrFUrdVy6eB2rK5sIvIZETT3av497D++is9TBufVtOEZVYl54ztEzj+HQkhZXFGJmPecyYzSioCMTr0DuG8Oh4ghtbJ5H4Lfgs2EwTOzt7qHdoq9VQwpSCdr2PeGF8XvStoH7EBEUkig\\vPseXNdHp70GjvaUySbFCbyOalSlCiw+7NwXVIixWIxYCjGVyDXuDfLEKVBkYpj41vffwNsfvCWCGRUsqIoAZdigOEYLuwJmzz5GZhhxRLENm0MVSChCMFpdmKWBzz\\3Mp6++hTqFJtwX6KaPE+QMwia3NYZ2wrGmJXKdqggiscAbENELgpx16QgJlKlhGyEvfkMRpLfu0g\\oMeeKnTIe1MIOIUO5EdyDxBjZseTM4TCIo73uW+xAJVCj4j0jF4Hahq3QKUWgNSi4FoQ2onaL4COj44F\\+mIcHHtZKzIvGFpDileIVcSyOIpvvut\\4Tf\\u3fxBe+9LP41V\\711heY1TOfERYJAnTRh4XWH\\2J1\\B1\\7nP8AX\\4ufxI\\91I\\g3v4tOD4RkVBiCXiT63VPboKl19BpbUhVzq5pPKbChRU8C6xj9Pon4oMlC2EyEcl9rbMij6XjNjEJZ+j2IkyIiswg\\iutZhvVwMV4OsAk7MEyC\\hVKqhcVD0WgolAsuQ4yZtXLgIIqb4yKbtlzIglTtOT6VhiQKr1ACEPJBqYGfRtcoVrJDL0BOg\\OMO54Cr0bg2DezFsXcfypoZR9D56Z+\\jfNuDyeiaJMeDvQO5MTX6fThAo+KKLF+hrryQSlqt5FZqUsECS7kuz4\\KuekZkTTOohlETN8kZoZ5wvdSOXzM1mNuYFEpkVZznOR9VFdaeHBwgNbyKpaXN7CxdQ21tQu4tb+L1++8jsiIBIli4US1okaVUW8GvZugNs3QTjN4lPtOU1RhCczNWBaS2\\moq18a+gxlzjM0vApaVN\\RQTdOpVDKC02sDohAqBRz5bpOfoBLfzOaWTHSgAVWTkSJnCqOkFJcfOppWPUmDo8P0e13UTLzynfh13xUvApqzQZa7RbsSgXH\\S76kxEG4VgyBHlAUoYsFgxhgnge4kkyPj2l6M1EBIGHGt8ToX8aobIIFLK1bmJpuQ3DpMeQyktjllSZJmhYNYxHIcbRSPhBGxuXsdq+iIrRgT1z0H90D7c\\+BZy4xh6I0Fs0vrDwmw0g96PsOrRiZtO8zbaQR2B48oGlNPhfjhFt9fF0kpHGcny4LKYtZUKt5DxEhRQKJIhhw0MFeUmS1tyZX3AzUbGgja9tEjAVXFNHJ1yVENEQaxWMpKqaSJrAYmH1F1G0TmHYLWD5ZqJD175BoxkguVGDQa4yeXIZpnksRUJD9wSS40mTJdeSAXsiofBOER\\SId63keq6EgkduedoyIPV2wbzUZDCL7sKPlnfOaYQUoUkRvrwuCTBx2NeWWcbOqw9YKNNwwkcqASCWEzTndqqohoumY3mtC8Ok60pqDfy46H\\jsfIr55F34YwZzxazmqpgLsB536wrJGrEDoK8c1I3EafD4NFJojXLNQ9zGpXQKaVxH6mwg9qokzUf7Ra4mIJwssEa4wzYaXXYxO1R5EJRgJ5CL9LiHopEjiFyrLku7WVLWm0CtTDKK7sP0Bbjx7Gb63jnsP7+DBg\\vYXH0C1y68gMHRAJN+D4h9BJVNQa9OT\\uCADIkPWXWjl7ArpnwPQcaA67TKdbaTWytM\\xYR3LahcvXT4f8LMJ0OER3bxf3P7gpI794yEJqBLsM4ZJHlyh+CTlMIs6hr5sqQ9VoVGyEpIQSLiwL\\jnDTYqvBZeUROMzPcOtYoiNF2\\gmWvPYHQyxGmSIHjyEowND7AytNoBvGoDk+EMtWpbxp6HB49wcHYsqvQzMaRNZFTU7Z5IXiLfC7NE2+0lcU9XB6uJpfa6qLs52p6mYxyc7GJn7yF8v4Zrl59ErdJETsGPoFYz9Hv0ISTZmahqDR6\\Fy0IHhfl5NRaOGaG6tEx1jfOod3uCB+Y9\\TRwx20Gm1BXrqnZ9Is0XOLRRXjcojikH5BnhiPh0c79+F5NbRba7BtNjdMQFARTkroo0LKZX3OszOJ6i8SQRj+zl8UKMg8DOT1ArGmi\\+gbRZi\\lwIKZwCoYrsT5yeyFsS9srcMZ4CIKK3RNBm8TzvkjQRol9EZyxMJ5GIA\\xqIGbG5FnTTFWWSU4U0BaOFydI\\DWZTmTkWvUCUXpKMctII8uSgpjnGi0rxCR0Tqfg+cEP8ms5Wl8UPdMwE28+boksmYYME9dNQcUlXohGtxlVyBRzUEjHHEJl66WiueaxUHO1IN\\rgnO1MBP9pwXWR9Gsx5y1OQFerpVwq\\mc2zIp4IujKIDv87Vvfwu\\9Vu\\gZ\\+4s\\g1379v0JndVOmEIqDFceyB3AzIIL1ta9+BV\\52u\\j87\\wGfzIZ1\\AzQfvwGvQ\\2OG7llPwizZ\\ZN8HlQ7WO1sY2vzgnQuRKlOjvfRbHroD87QHxyJyzA5A+R8hJMY7fVzKm\\QDjAa5TjrT0V2SXk7HxxuFCzmdGsGt8IDkgTyElXOnqvcFEskk0ggWRI4szLDTOI2PlJg0YyNnjZpLIpGZoLxxmbTCA65IBVHlD0sps1YR2\\3GB4J+\\Emuh8kMDIN6+dNjLP30eu9hU3fhZNriAsNDw+OpWupVV2YxRQVKhaIXBCxoueSDNaEgSG3mfy2tGDQqLIhWDjGLnLb2KGwKKgY9HRikCddvlX8SFbomHAzd2YIrRBppQR8C6ejkSAyJKkudc4jWL2IsyTDN9\\+NiaYCi+JaSHsECa9BMWoQDXS0Sk1bBga2nqBjmbC4wM457yIGmY0QZQm0G0bMYnI8VS63qBC2fg8C41jsJmOKFFkUBLdZeypG9Lx+YEvxpshD1USvyV4lMUEBQwGrr74Arz1NYRxiGE4ZNgQTJebOrsjQrzAeBoimc0Q5am4YcdljsFoJNeFfCSOtjTDlSwu4W3NcniuJUWvzcKDkT2GgZXOMmo+g7\\Vv5sxANu1MRr3MQkHiMMhpsM+4vFY3La5YY1Txt1EqLfWsL5+Ha3aE6hVlqCFQ9x69x9x0nsHbjuDHZiIJwnKQYFa6qBl032dHlO6jNDJnWKsBBVltFs4PjlGo9VE1fdkQ2NxJKaNJNmyIOC1IoqYUh1TMlZP4HjeSB7W5BWKnxRHoDLSUPYXnCwyXoJiBEFtuOly3MxnqqxhYrTQd5fQunARV7bWsPv+m+g\\eoiGb8P1UvG14kZH49c0jKUobPg1uMzR40aum+gOxog4CiTRnsrAig\\fq8P3qPYzYDAaJ41FTUR\\JAnoltHxTEYbOZ\\DcibKQCJ3VJuyyxVHdJaTHM9Q\\p1FMnalwsimSlWKIYY+l0gZh+H6mNhUEzewzALo\\XsIP7iNymCECscc0uQo4cTjjEEZfahuX+J0BTUgH8tGqVcQEZ00q5hWWug3LiOvXcXA7iAJXCRaLGM2q3DgUp2rjECEsE6UmgeMwfE+\\zN50HPEqwpOy2Q+JlEETdA7cYmfTBGlIXJ9jEw7Qnu1xPlLK2h1zmFn\\xZu33kPDW8NF9aeg2fUkCdTnD7swZpRuUt1myYWNMy90y0SwatYX2nBIzLH+CkGELNYpXZi0MPx3bsIT48xGY0w7HcRdvvIxyGqLJlIZ+D4ykjglCnz6qGRk8pIKZMjI0WWZyHKsbXSQSnhgNCzNbZhyidPijA5Q4SlhlTX8Agh7ugTXHjpeTy1fQ2T3R7GVoraC1twzrVgVTlyymGhgumQCtImHNfE\\YcfSvPFQ7coM1lLVHgya3Hz3IZkIbKfWxh0ShEB2gKsoVZrif3EaNrHYNJFd3gmje\\25gVsrGxDz9mAMb7FFv4vnzWufY64WNzoRi7eYkRbOD7kB01baSPQXuqIWSZHhLwu9+7cF4UgjTiHg75QOjrLLLByKbA21zdlD1f5jMDezo68vka9IwadLL44AiShnddVpX+ovD+Fvij6hYR0kzA\\L7DYiImxa6l8Jm3DxujklPNk+FQC5rkUmTAYxMvZNnleqrASbqIEebNyoeceLYXIfy2EU0uLG64Jft0wTpG2GqLkJXpl6XwfbKx0JFQ707BSUDeVYKDQOOUmn7LJIwJH2ofjChebI2vud+TbqiJIVexEp3iOy7oWd3WGlasQaSoFuc7490SmRUFIegutdgiYpJFQJDjKlb5nXmDNCZiPkboFoqW4dYoAv6DqqJGsuvaLwmrx\\z80aWLAuESwUbhDYTzFUT8osH7zN\\8b\\PTP\\Qx+9df\\NZZZYIlamQVWErHxUmOWKBQO1p\\82R\\iJ7\\4Kbzw8tN4cPghgiYDWClHHeP46ASe50hEjmMF8KttSQnnhWVo48H+DpY7TUGzBuMz5ZtRQr42jnO0Vs5hOOFmYSGMZkhScnVsQZV8j5JuZhGNYLsl6nVXRgYcdbEjY6UsxM5U2drTOTYtSBTRxC7BYVCsS4dsVw6xKJkK8dX1VWAouTGeTTjYEp8m+rvosY6jB3tSYVfHmzh6K4aTmrjyVAOFdQdHZ6+jw4Uc6xjFBe483JVA69VOHb5VwmHiOflohCeJAklApQrkJLJDHk1WZLKwJBqA8tF5AjihfR6a9DYh9Mv3ldF9fEYyJlPqgR45LZ4Oo2midr6NETtRkZoCyystBI0OWuuXkbkBXnn\\Hbz78BaGeSRRPOw+pgPmLOZwEw0dXcM5S0dby1FLGf6soeS1jOhIPhDZtkelh+1wkCEFNz29TLpKuy50x8FEApNjKZhoz0DYVzKihDhIgquDSKISDNSbDbFCIKxKUiTHnlarBmeXEwAAIABJREFUib6WoT8ayDggjCdSIFNNwwIqTGZyEBEZKKmq86rQLfomJVKENKuBbOSMEGkEdbQbddT9AK16DTWfDvXkwZiozCN4SJbmr5Su62cDkbUPhoxbSuHaBsLhAOlUcSiYCpBkU6RGgerSKjpr19BqXEXLX0PN0nHn3ut48\\X\\gOVVHfVOFdNxgvQshTvSoIczNGuBOM27FnlMVEFNpdAQdZ24yhdodzoCgw8nIxmJVsmVIbJBP545j41cJYHZqXgSAcq8I5vD\\VxL3LxFWahRrUTDRSJqkDEFuVLctI3MQjexcGLXce6ZF3D+\\DmER3u497234OgZ6py4cAQdJTKizqY0kFTCB27+DAuueAEcxlaYLIyoastlnVAgQc6mnqdwaNvA4igeizqCI1DhltCVf8FTpM8biyrqPySomZN1ldvH2B9+XYXCEdeXhktPE0GNuTklhOJpVWBWMDY2UPFaaLge7H6I4Xu3UB7swWKKAb9Od1QJoBip8jlfj3TKUuwx5JgNXgWFUcUos1BYTeTNTYxWrmPkrGNoNZB5ROpCMmdhZRZc2k4YJTKiQZJjZ4prO8EeVnYzQ+VqiuSbxgHM5JNQdeZSkufliIKShUNpJihN+mGFqPjA9hNXkGkjvPnGt3C2N8T5tRt47sZLKCjQ6I5FAUcHfCIotMmhJQ19sjiWcjluHQ5wdrCH7sEeTnceIhmxaRgim4xgcv9l4Ud1Ie0Hkgwt15fCH+JiHsm\\oYKvoD+MriMz1OjK4MEu4yW5isoRfv4xz45WBxMLKyEMK8J9omvYtVLcr4Y4\\8LHcCHYxnR3iLASQ7tRhb3Gg9vDeDiULNFwRF+6QNAgNtliNN0\\RUR0uaRCNpeGnSaVHH1KkgP3HAp0Cha7VWn4aThMYnl\\0kVCf7k8lpF0zW3g6sUbqFc70IT0zSkDc\\TUm+F4y6BZMDiOZEyUMshd8PmIwnq+L6a9DK1nk7e\\dyCI0FKb6sUEaZGj3qgLJSGOExkfio+c5M9qOD46RLOxhLoIt8hHVbmDHHVJO85IHDbjGYnsbPZU0oAghuT80cMxL0VIJJBSHolnnRVlOPz+2xjduw8njWARdWaTARs59x4psKSNkT2BP4cFlqA6aQydVjKy\\4rSAwn5xFYFKS0OPv4M1i9eEj\\DggpmDoYZl0P7GJpsS56filVj2HP3tCsFLb2uaOMgAeCuK3xsUjh4\\lEAQBSWiD7VoMdHR1Jk0Uh0qb0kXK2To54ggEwM6NH+I8\\nFh1KrMYJFWP56KNHFJPXa+E79kO0AHnmVe7gopD6KIL10cJKff6Df6fGqD88PGQjrCY4fN8ssJjVGuHV73wLLLC+8HM\\+4MCi\\QOsWzJk5JRIiINT6big\\XHX\\u3+MznP46nnn0C3ckB2iuBeNREkwgH+4cy5+eF4ovgIqc6gjeUM9LdhzvYWF2WOTqLGxJdeWPPjruKACthz+xIMriMm2HsRBorp+t6BYbNnKMClp6LUzsPLBYfvKgMbyCMK6i7xBgoq31Ch7zw\\OUw9DQIpBNglcuxAD2rmO9FNM2rBuLIS8hTzCuTEv2zHly6vPfOoX\\TgzbM8OQVB\\7SHj589PfwyhmCmYcw0vFobx9Lqz4aDRMGuwhm7WVEVR6r1VX2E6tpGkXSV6VMpF6Xm0iisjhrqkKLDyD\\jook\\uKmTOhHvI8oJXVMjI0UaWDBaPs4G\\XFoyqLM1SXfBSWhvbSOjobV3D\\eIK\\e\\sNlC0dSREjO0lhJzbKqSYbqK+VuNaqYdM2YE4S6HEGLabJIe04SxiOJYG2JO2SW2ZzzEhomcGa7MB1CxHHP4wnoTs+ZeIc+BKJqXhI6KHiVLF2\\jyW11bl7w9OmR95oPyq+DBWHYxZcMahIpimkfhqSdgnCwbDk9R6KTKFW2PDsch74D3j9dKh81DQY6x1mmL012otS\\ApXb3Z9ZdEy7IM3cMj9E9PhNDMTYwjGqKwZ8dn0hnWGI7rqmgScY8n7Ec7grqFpOXCWtrE+dUXsBJcgufbuHN8F698\\f9CQ+ti5byHKQ+5oQ7tJIY2zdH2PFSkkNDhBS4Mzr14D0tDiPzcLJbXV8VzJuYojF5f5MoRceImIDmFqjhnw8L7T\\It1zU3fUFGLAabqtKB90XijejJROEE30Wao1GtCaJA88NeXOKMjKbNc6htbWN1eQXvffM7yM9OsdGmeMCQ0e9smiIOY1TrNWhVqnArUkSRP0nFDsoMcTSVQogjFeGLsGgMx2AUrE3vIYMCi7mHlxhRpahWbOHvsPihMSE7cYnuELiJRqnkKnJ8QVNFiiuqanwnXA12sDoGLLhNB3ACnMyWMdNcdJptbDWaGN6+jeHNd1Gl2714uKnxB0URLEDkc7leSrVVpJSnMzDcRqQZGKOGWWULWesyRiuXMKzUccbXS0dxrYDJbpwO8CwiLEM4kRwJsplaIDdyfLGTF9UgiyyFYPNz8W8zaWBpIUnUmp4VEUptgCg+QL1h4sYL1xFstrF39zbuvvp9SR44d+kyLrbWZXTHPZbVQI2E3lJD1O9j0u3ibH8f2c4Oxt2uqLg5xi\\p65Skcv9tiweqKvx45HKELVSbOVdKqdbUtRFsaj7qJyI3p0eKAbHS4agQeDYi\\OD34gevhfJcVbQA\\i3x+mMrx52gh+2XXkItPAf9xEYYDNC9dIxgdRnrHWUsyTEjbT3Ii1pfu4KqSw+pGP3BMSbxAFkeQjNy7B3sSqQakQ2HqK8QrHktOb4ppcFOY6pPY0zSKRhxkGGG7skQDWcJV7duYGN9S8UNGZY0ayx++XojjlEd2h+o2KEpvbhsUwADemAR9WSB1WwtCQrDEGn6bxE5IaUlIlKtUZHsSWPM78E\\5zyNxSn5l8fHO2i3V9FurirLj8fmmBRbqHVDZIcFgCqw+CzMUS2uozlyKFxV5pFOxqhS1DHq487\\8u8x+vvXEIjzewF3ztuMxBtubmr6mK6yaNfYHGRSXMsoW1QgamSeFiZKP0Dln30BFz\\9MvRWExmVsHyNPKeoGCX5XgpIC9PxGLc\\uIn7t+\\IM+17Hs4\\cRUra6vii3dyciKWG4w7YqYjFYPM3qWSnB5idz78EC+99JI0Jdfog\\W978n7J33l6PRYGvnrTz6J1bVVmYqwcGOxxmvFBl\\WoSj9uIaVx9ii0PqnJqKLP\\9okLOs5znqLeiooFrs0NT1X5i08owklYbcWFV+azJmfe2Vb+Pf\\MZ\\jV\\8xV\\Cv\\iVX8fyyjn5e8F3i9m8wJJRwaLA+n28\\Nln8fQL1xDPBmguz1PEpxFODk\\lxhMlYrHDypSHG0mD5GXt7u6h1WyILNtvtGHZPiajFIf7p7L4jUpNqkBJsDc0+Dxww76QxXgo0RfG96kKiJAn9OwxUHUd6YwKLZUDfXGRKIll5cpMKXLDxoS\\q64onfjauPBJGK9Umd81FFItZ7uWviiwaK1gIQojELIxepsY3\\Yx3R\\h6et1rG4N8cb7\\w51s0Qlq4BRVrsHB1jbqKNayeX1mTDh5lU1vjFKpHQ\\5liI3SqJ6zmJt\\TroiSdqi2VDcaSVoYOGZVAJCczMmRhBEjneFvIfFbFlJy8kZljiBSjhGgLiy8DZd2EFVSwtfUELlx+Hvv9An\\z2ms4zQboj7tCbv\\kjU\\AmTk42T\\G6PgQlXiITdsEKYX0SrGKmYwUCOmSc1PSOsC2xMrBmkcncCyU21WMdAunaYZBwhFuKYpQKgYpwfbqdRkl7R8dSxFFdRC7X2YcjlhcDPsYhRPpRjhPZ2AzR4p8WGQWz0BmpwLf8hVRlqHPtgPHdOFVaqj7DZgWg58TTMMztGu8PsoJnuMwXkeiUSPyuvIcge1g1O0hDZmXqA4Ehy7A9PKKEnVtaTpIR3ph6LIQoq19hrKqYeQBUbWOa098Fkv+BfHjGpYTvPL1v8B49\\tYveTD7lRRDDKYJxnsuEDdclERf4kUQUBifV2RLktNMuCOz05QYVEXVKTxECd2NgVcD3yQhXtHy4NCfLOItpBELsGizNWT8TO9e1TTIspNKrksAyY3vCJHQj4GvxWzI5MAhttGWqkhbbUw0DUsr65AI6eh14eXq6gT8tVoEUFvJPLdJjlVQiQBc+yVCxePE4RpOJb7Uqv5Yg9BnpQpxFvijRkyJGK+yqgVjkbI5uPohb5wRI0oYhGOicExyDwiZB5vQwWeZK4hE6Wn+BnRlDQpcdqPkBUW\\NY6ssomdMrylzrYaLXRu\\k+9t\\4LmrTCewsliKbO6xS7RIVYOfP10ETY9oIONBnSoY\\JU\\QaKKsbiFrXsZw5QqGXhNnDJq2Stg0feUhzhx0Cic4DnfZBGhIhIRMKxMaB9NXS3kbcSwv0TR894ufSwSYfmJRJpw8rUyAogfXneKJK+tob7fhbjYxPDnC8O5D2Q80x8aGVUdzApw+3BfCO9eVTWrEcIhoOEQWEWdWsUc8BvgzNPKKSFUQDzEq1JSAST7ofD3PbFPcqoWA4oc79cX\\8W95Z3O9lAJLvot49yllpPwvf0kOJw8dHv+lWOAcmzmOllMsXbsOe7CCIG7B2tKR3JhIgbWxfFme+2k8xGh8IsXK8tIFLLfOyaxnNOliODmV35njuLO7K7J\\joQWxaAKV1am1hS4UFk3iwrJby1tyN4z7E3hWw1sr17G5vo2gnodVcsV5V+\\N5BEAVrKkP7YavgiGOF948id5wzV71w\\HG3X602xTSDPlwUW1zDPHr4Prt8g8IWcztg4IlickLDAYqj9yckeltprwsEyOG6jMaYc5NzrlDHuImOPRaSozKXAUj6PYkAtlUMB19KQToaoMvYlHOCDr\\w5Bn\\9bbRoncP0BFJWSB0wdFRTdY8XziWPHUykGuZa5ah38aFjZtj0QUZaqcL+5Z\\FxZ\\4URRrS4hkDFdKYklBCobDkHZXCqyz42O89eab2H3wQNYGr8fq5gY+\\olP4u6dO8LB4sdZ90yKpmeeexbTJMFwMMCgP8Ctmzfx\\Mc+Js8PC6zvfe970pDy6\\ieifSzAHvyxlNyv2VKNF\\HqlBVzY1CoUTX+riAVakN6uOHCOtzHywJq15kiqq4A9VAzJX0\\J6q0OLzk4sZt4zN+fxwpJvGeP0738Fv\\ZvfwC99+cuPC6y5j\\u8wGLnI\\lHqsD6o6\\+j3jxU0\\ipU89ixQTsV1wHRNJlKJ3xpBnhinTeI+eIlRpqaBNwsiHh+SatFAaFVG55XkFg14qES8cN9O7xKP3kJHDdrgZZ0JmT5MQnu+i4ltiOsgZc54yJZyqBlNxbbjr6qpS5RvgrJsPFxUNi4eMnQZ5QFShUKkkI7hKBWE0FKO2IKhJgVXmfDBLIT+zSDJnFrTeCiZ3qzi9dYonryxhczvFq+\\8n\\AMjg1J4p9hb\\8Aq6v0YzJgghwCA3rMEVkms2nhhHEDYummM0CX+XTqYRLFhTw4ahbMcQHdrGktIKgXSdmMdqBSgqgEyYB08K3aCB1gUMQShkqHW+bajawEbsvHyup5tNpXMDNW8frN+3jQPcLJ6T5ubFzGst9BeBZh0h8jmQxgjM6wYmnoVIjApZhxDs+fwYeYjxrzIi0HHscei7Gr34Du15FXfUwpjSY\\iuRIo0A8i+HSedkyZYx31O0h0akyjNEbDqSgZN1COwC+b1s34UkwqyUGoMpsVBVZPBCXTAcrzSZazUBGbiRPk+u0QAZOu110j\\cwS8dC6uVogvE6HJeRxDvsnokkvl7xhNuTMxuR1xQ6qixQco7CUwlDJcGayRKGsHMNUQ7xgUysGYZOjqK1jHOXPoG6dx5+0EYZ2Lj55j\\i3pt\\i+pqivrFJgryCqcO6jMXPkzYdJ0n6VrT0Gy1BOmIhVuWozvoiccV455ECUZ5O4mgHMvQ2byciVKVcmwGSWfkuBm28BKYB0aTVXJO1C\\2U4qPxcOeIwqS37nhaTwM+T7jJYn\\qTSWsHT1CoZWiUE0wOZyC9qgj2RvBxo3S5MGoCTin4pLMw8Jcl2kb6ZxpCjJWGCFcm1p5OtSCUkOBpPpRclbYBSPxb9NcbSYX0YKQCwqNJoPCjBKhMfmeFNJnZkdR+BJDiNG2BVjJIgkVoecoCylOS+LNRdebQl++xwqQQNeUINr6Bjcu4vT997G7HBPRiSmHI60DGDWpkoJ4DiVv+smEVH6S+lyHzh6jMwAqKwj9S9g3LqCUX0NXduT+CSNRGJmlmUljJhqR0M6dxJ9RQFLDyNu7IWJLKUruMqLIxmeIx6OoUX+T582uyJ7hUu1maOh0+SYbwSnWsJq2UhaHBslCB\\tY2fnIR49fIT6uEBnDCRn5AoO5Ws1NmyEx7NM7Ggo4uE+wnNBMhDnGXOikuTrU7QVEUrIrvmYa6JcvBcl1j+VqMu\\pdBGEKw5z4xveVFcyaE2DxWYI1lMzRCbFGg4c0pE2x7s1Q1g0MJa5Rwa1wMUT6aoMpeuuoJu9wz94QHGk2O4VRuNYA3rKxfhu564t\\dHJ+gPT2Rs\\\\DRQ2yd31Io4jxzUQQhLDzoJh7FSKYJ8kkquaCO7yArSvROh7BKF8uNdWysb6PV7qBiOhgPhsInJoeRxSGJ4pZRoN1mKDERY\\6\\LsaiPON4fehMrhoDHWenXRkxsmHn35H0TW8uUTwOBjLO5ZmovORYYB1IgcWoHBZYMk4Vqx6F7Iq\\U6YACzGrXRhhEt3lUE5ATLWObVNDNB4I964yGeDOV\\8cg7\\9DlrChS1RYb4t\\fRo6cCi+jHJ4HEIhDKdlUKEa4JNoCwOlKYlZtIcydd+4YtY\\4lPI15tYMjrzrFXltM8U6wmKK0ld4zjz1vvvYe9nV1BUvnNiDb91E99XnywGDVEodHuLuk1Dbzw0scxjmIRdRweHErEDgss0ileeP55fP\\735eiirQKep6xably9SpuPH1Drj+LTXKGeY2EdkO15VwVKCkO84bin44LFwXWoiD7Yf7VHH9VcLcaewsvVxVtEqwhSSeqoVecxFKAIRZYv\\1bv4kv\\\\Iv\\38LrFkelzzkP1pg\\eFX\\gd88rNP41M\\9iIybYLSpNyUYykWWAOJtanXAzE4pBcFNxZlOqZjPJ3Cay4hTk3QdDgMbUQTDeG4gGM4aFEuXDXEz6rUJjCtFGkyFDKeZJ1Rij5jzIvqwLhJ893wQCZqIj0S6yzdkDwijk6oWmKkgSrgaqgG3uMRIREsz6sI14foB+f8DMukHJUKPn4uiojMghOuAEctHH\\Qw1LNRWc1wTu3\\wrIjuHR8TZ30e\\2sLLsodOmi3aBIsmRTjLh9pBr4XiOKOAEG9PUDeLMWkjiPLwFlSAHTZEZyVUSo09mKImJnKNypCTTjEVPjqkODMsMIwZ5tH0RAaxsLKNnTDBzOa5dwer6s1hefxEfPuzjnTt3cXC0gy995nO489aH6O71hQw5y6aYjU5QSUK0rQyOzngPdvulqNFsktRpBEmSp3jRVGA7HtLSkBFhxKKWFglZIeqqSTLEOB6L8o6kdmqdWTRxNOa4FbGKICQvowdeB\\ESMdCoNqSI0zVbCl4mqfN1sFlocmxBX6ZkAkMrEE8mMsJN40QKVrpMp9EY02FX+GFUAfFh5OgX7GRlVJLDcxxRjU5HI7j0W7FsuByEUtUYpzIm8DkKcwwJJk4jxrU4MnKLjRwDbQprfQP+xlNoda6gUduEXvNx+uA2bn33LxE5+6g94cMoEqwkVbRnVbiFDjcpkA2nyEKFllL4kGq53NtpFGEcjpUYoEYkdyYHOIngdCAOGXVCDFyS7ZVPFm0vJLZD1D2MN6J3FtcLPyeKxUYiF4UfNButxjK8ag2uWYVlLCEP2agasFotpA0Xh9NTbJxfwfjwEfp33wWIeOkaotkECUd65LAJwZxj\\EiItIpozAKLbvia+Ng0PXpladLNcu9hJmfMES3fk0ObEXveRaojXDYrCXguxcxWfGTopp7xJVBNpWbsKTc0x5ZOl1wX8ipp+8AsPKIUNKvlT6TKkZJ5m87Sh\\s4fPct2OEUZpQpg9058Zp7h3TtXF8G44nYieoo9BK5MUNiVpCZTaTGOqLgKqL2BQxrKwh53zgGJ7rLZzEqYRuO8heUPUrR3bnWOCOLSBKnJx7z7PSZjHEY2kyEnhmKvm3DpB8c46DyKdLpGYaDHehGhtbWOipX12FWDTx85x28+u1v4\\77H6I1LLAyc+AwZp4IL8cYcrgpg2N+GBItpYJoRVggkVss\\PjMUeEobEZBoKS4WozyWCiRc\\UR\\GLR5c+PGtmbJAxeHKzVfeR6ZZ+78E2SP52PTHOCtygQaxqGNKu9sobUbyIfBzi3tI32k03MLmaor63D1AM82nmAwXAP4+gQjUYAr9LCauc8lhvLktNJN3aOCsfhCPcf3MO5rfMq\\pHTKVq\\CEKo\\LCIgBHVn035Cgqx+SEWcXzUxSwuUfdbMp6jm7prWBiTEzyNZa9zKx564yGSeCwkdyK3TOtgS0wUnecGG4XmUktG5\\wVzpNKaAXDAHCihyzGSJgndYURPdzj0lTdi+PjQ6wsb2J1ZUs4WMpzSykyidRK88G9NYp+yBxTrBN4VYWDRX84Ng7AdNKXtVU9Ocbun\\4FRl9\\DQFVbnoBL1fehbHJqBx2L\\OA53khvKi4aBDM7pcNgZRxbEYMNh8aUstG+0s\\h\\XPfwbFhVUMLRMJ6SvkFCYpvEqdMh1B1HrdrmQRPrz\\AOPhQJ7d9fUVfO7HfkyCnN\\83puCTrHQevLJJ\\HM88\\j7s4Ojo+OpUG+fesWbjx1Q0ay165fx9tvvy3XgHnCijqTYmV1FdeevC7INOunhb8Vr5fyLGOzTkqFKpAWHLfH2JyM\\H6AYqmBgaITyHMksVTKTmlRYFGMoNzelT8an28FhqjxnxTi01BUhL\\7O7+NX\\zyL+G\\\\JV\\ic7KplKDs+HJs0hs8vgYsfr+kz\\+Q\\zBH\\\\3+ORnn8EnPv0cZkYEWCnqNeY5RTjcOxYzMRqsOS6N3saS7s7gSa7+wXiChAUMqhiFJqZjZUjqWB6CakARHJCPMcMYlhWj1qCaLxICO2WgCqJjB6ik6ZLhR86AqPSUDFOS5XXm23GjK6U6ZmjtdByj2WgKYZ4PmXTPFmNAHIzCMZKU5MO2IqALzajAlFEukxB5rKGaLsEeLGPyoMBKrY3lNR296F0Mz96FQU5ZUcXJ4RFWOz6aPjcoxV0h642jGo7zOEIQlEozYWnKwZmyVqIRnF+r165MRtkN8vWRB8Ovkc2PfyZxHurwivIY07LAkKMa34LXCTBO+tjcXkUfI8xcDVV\\GcurT2P78ufwaC\\GN195HcenR3juyhWkvRizSSGH03DURffwHlp2iXVfQ8XIUGsE6Kwuw6lWkHOjciowq1WczkIkVBhCxzhJMYpiUdf1RyNVmBJ7Ycitw3TzRDZgFgL8IMmcBTdjLSQqQgzllLEfRzOe48MyaG9ho1VvYn1tWdQop8d7iPrHGA9OEY57KLMY4WCIwVlXCs7AJceJ3vclChofzqjAUaMLciNYvDEzjwgQyeNs+9JpNHfJZ8dtKgdvcsX4mqhasXUUeYxsHKEo6TtmoXCAMSKkng9j4xI2Lr+IlaUrmFkustMu3v\\WX+Iwfg+N667ENQWjEo3MQWWmw2OIZJhjOphANyxRH804PeZ7n+USHkvImSRfGYtlGSZRiEkaIyHK4jjiIcZNimjUTON4johnIRxG8kao1eI1pQ8cO0jL8WDaNbphwjFrMEpXeENpf4rJYR9JL8EozRE8cQ7GRh3rT25hND7Cwa03oE9CGIzmYJahR2J8Aj8r0UJVhUxXqS5SURp0xU9pyVBx0axZgirTqFbQKBhCWidfKNNzISpzhMCilZsk1zufZWK7k5iZc7RugDQ3NH7koUUZu+G0eKwJSsvxIrldnNH1Tg9gajNlP0B1DlH0ah0NBkkPh7j1yiswhxHqhSVmoBy90rBLulQW+Qw2zyNOUZVnl6OJt1VqGIgKqgkbyJ3LSJevY9g4j5HpYMp9yaKal6oo5e+VUxEsScEZTHIXyZfkhNkx0WnXUfdclPEIFa1AULHgMOewDJFNxxidniE87SKZ9HF2uoMw6Ylh6Nb1J7H+mefgLAd48MFN\\MPXv4GT24+w2i+xPvMEfXWp3hS1qQoWLwQt4utSB4cgV3NnakXQVkq0GQssGVkKVKEQE6JybHZKFYT70Y\\FyIW7MPM8WcZJVulcMajutOKb8kvlpxN9IfmZzYlWYFrmGPsGmjeu4SQ3kCceLp5\\AitPL6M8V8Ctt2EZPrr9E4TTI5yc3UXVp6KWqPU6lhrLcrYMJz30BqcYDHu4e+8ets5vSyC3TDEk71ElCfCOkrfEYHF60QkSI9PMEifHZ2IvREuF5fY6\\GpdNQYMsSZfbFbIuuX75L2l0TGpA1SD8nNVbMUSss11pMZ3HGeT3jFTTRSzUHVLQAfmdhLx2tw8J4gzx8KkPtCku9NZx\\bWFRi6oxpMuV9cS7pEHLGQp5qXY1DuZ7xHLLBmjCpi0z2jgEYZyI4nfcUhPT3B\\p\\+e\\T\\\\lV47Fm0HNWcukoNKcPGqa4VQ10W2Qp15FnDawPGgjGPkMWGVM+a7EG87wnpGl\\+ArY+92mU2+sYSMyOIdmpLKJqQZt2wiKGmYw5zusL94z7UUQuTVng+Y89j\\39Pdy5fVuKRyJSG+vr6KytyVnCa0nF5tvffwsXtrdlbEueHX2zaFBKzizPbK7zjc1NbJ9nBA3BlnkYt3DAlf\\iwvB6gdLy90XEDX82UcEfLrBUvNvCH0zC1OcRO4sCi6tboYzKFoeFLakcSvChTKOZP\\ztf\\gm\\rvf+138\\C\\8An711\\4V2svrIr4Qysf\\X4H1h1\\5n\\DJzxDBegmlHUu8Q6vVkBn+0cGxbIz0vAlqVTEe5aFBgzGGTx6edLF\\OoBdbSPNK7LpE\\Hi2IuU6HLKsGIah8Ww7RQend\\kW82sAAAgAElEQVTJk+LM17SR0lyMDrY2OzN2I+xQmImmJKeLAosPFbsXPmieH8hIZdyfoNVuC6rB8SDHHZTFixfHeChjK6oFk0jN68UygUT0PEcaF2gZK2jlW0j2KiJx377URNAZ4eTouwi7h+h3Y3SPz9AKOOZKUeG8mx2FrqMaVMU7hvE8fDDELZgdr8aOQGVLEYVhEclATBKYWQEThpYicu59xXgdjmEkQJqJ8owtpXLBdeEsBZjZM0xnQ7TX6wiJLjo63FobXu0JrG79CCZRHX\\z9e\\g+OQIWpbiuUvPoKJ72N8\\QpiMYOkxLq23sNl2ZDwrMXJEKFxHiqjRNEFSlDiKRzg47arNRzpZEvaZYE53aC46IiuloEBCxtfoG0ODVQtVS\\GryE8gskTXX9pX8FyiyobdZlCpwTM9NANflCxpPMKHt97C0eF9aCUJqxNk0wmKKEE8mcI1bdSqajQlZq5ULPIByelVxFgexWWQKAf6nTkOmvWaPPDsIGnMqQRfSpkjQdeMOeI4gf4KVNGxqKWpqmtipmcYcAS3vIGVqy+gGWyjNGpoziw8eP0beHfnmwiu6mg1dPjjBLWZDV9z4JcOKoWN3klPbEm2LlwSfpd0PSVkox0NJ4osG9Rl86YYgzFFTuDBDZjNV5V1w+Kfthmi+JFNhAWVIagfv74U3x6F\\oh8OGOYmoZ6tYlwEOL47fvovrcDfcK\\d5CtNNF+4RrOvfwUSl\\Dh++\\icnOPpYaAZzlGpwlD\\FZF\\nuCVYiDcmgDzgZ6itVOHUHMc1dKbMuZ2i2HeXynpWCqhmaozhW6YyZB9ArLJzYgSpTPimDDUXIZzcuI3QqwpgZapHIzXXBwpHjfhWfJIG3WQSTo+x0JH5ZLLh0N0BmVpHBQeAEqOQl7n\\\\bWRHPTRmBqrcaRgFlDE42xCbBPn5JXmRyhPH9gxoToHMoODAQpL76KdL6HkXoV94EanfxlgsFVIkfA5pwChRKhqCagUN14Y9y+CR78SUiDLCZmcJDouLw33MRj2UkxHi0QB50kc06mJ81sdsSpk6+Y4JZlYOzTFQv7SFtc+\\iOb1LRzuHeDV77yGkw8eYWk\\xnZeg1uwuKKMiHUdzReJvpF9VSAix4dh5iyaJJeNzZ0SGkgRIDYAqqXnPsXmR6Yd5HnNrRU+WmQ9Jgez+OA4ZoFgzZErk+pUfj0tlshBk7Gh8mTLDQ2RViDUUuSdKtae\\Rge9GLEmYPty5fRub4EbV2D3+ggqLbEVT2MjnHvwfeRzyhc8VB16S21hGYrwCQai5dif9jHo0c7uHjpslw3WqyIqbOp0iHYLPHeEN0gwqOQCZUTS9X7JAzRqNeFI0wUskbvP5N7syF\\x7B3KpV5XsiBS1XcZCSKbnq1ibovVZ5o5BdybdKzUbg+RSn\\b2uWkNw5buPYio08o2yYR0BDa3pAckR4+dKTonjkmaY4ZIUgb4uDniNC8e1zGKejLEZ4D9kUMkqT\\DE25kTKJC5p1MejP\\8rHPzNf4JJUELP4cxKWET4GNXFw3peYItIYV5Nyec5BR+Kl0fQgXSOhER2jvP9Gvxf\\kmc\\\\QnYK6uYMrChkbC0HDaP4Pn1eGa5DoXQikg\\YaKQo6tx4y5iiKJNaNR68kxieqWnMMiyOFz7lqCULPIOTk6EqSQDgAsuPgSOZ0il03EUcykDVRYtBRO5JjNrRXEYX2OXqm1qxqJxYec8TJOV9xn4U3N5aPKSkYhWKrAUqiw\\Jns14sxriqwyAf\\aIFFFJkjwm9\\85v4vd\\9HXzp538ev\\Kr\\0ohWBItxwIrjUr1RT9AsP7oq7+PT\\zoM2I0WloxTvp7qAU0F3UQhTHGo6l0sbTCHw7HGPSHEpBb5Dr6oxijlHwi+vbUEdTbMqLL0hDD\\gmi3oEkxZsO1RK5HG7tZhsNEuJNW9QG9AapshNU26IgASruYh5Uye6FZLcsk7gOwolMgM+muRRYRIkIK7ML1sWITMNwNJLDivysZBpjNBjKTQrE96QmyErHWUYH24h3qujtJdjaamLzso5bt\\4Sg5MHCIczTEchAmeGlgd0\\KqQ0YUMzOJP\\mP7zOgcHiG8aYoUQTUFH9Sg6ktGIV+7xKdwPRB+pApsrnxil0D+E2fvWsVCQs94anJ9G8N8iNJN0VoNYHrAIBqhtDw0V5+C33oGfvM63nzrNu494Osd4NLKBWwubQk\\KimmWO5UUWdANinzWoTuuI\\9k2Oc0iSWiikGlJi2mDZGJHwTkqX4zyWpfAaD0TIFR0Z8WIAmOW+OJwG6Jset9KdisexURFrOTUZCivk1vCZEXBgabFYZQgMjzTA+20canuLk8CFOzvaEWguOCRkJQ57dJJZilRJu01bcMBsGqja5DJyJk8xLCJtcjEgebrpZE76nkIJGsFxXwicRx3xycajUo\\xdHZq0OZjwPQviwUMLGGsFRq0OaheewpK\\jUbnIla1OqL7N\\H1N\\93ZEs9rK86qPLnzUw0zCoCw0dVq2A8mOLsbIjl5VW5Fpz8ceyXJrk8Lyw2fc+XNSGHoaljJl40liKzSldOInx13qUTKSnF5Z6iDYO+YckU03Akjt7TiO7WoaB7K60GDBp9fm+A7luHqKdUN1Vx6lrIr6yh\\eJVrD5zBfd3d3F68y42V1fQurQOq+1j1h9i9N49FO\\cRvfRXcT6GNtPrWPl0grKqoluOMFgOsLSZl0UsKzQGVCMmSHu98yCY9\\PaBvHoaszuZi2FIhcXdyMA8uA61qSS1oWTAcYYjIdIorGQgAXXpzJwt0WKwSDYzEScul4zy7SqmBC\\6TMQsWqYb3ewdmDXYwePITWH8BmxlxE8YAxRwFZP5OUTnK2srYg7QFOisIk940K5RoO4wB72hrMSy+jbKwhLjPAzsXjyq7w8KD4RMdyrY5W1cZsMBCOS3h2ivBoF9yx9DDEZH8XZb8HkxFe8RRaQQNXyGjK1ckNyhAWKaZkmxFuu1CH+\\JVdJ6\\imRW4OZ7d\\DojVtw3z\\D+qwGkwUWxyIL0QHFNHzd3B+ZjKyWi8KYuH4JqfE6zfNOhdguzhVKkS1JiUR+iYbNOVmLcYlCO1SgdSq80Tm5mvMJ+hzNC6zMULo2DiQ4MqTakAXWlAWGPUP1UgcbT72AmwdDRKWNzrlV+Oc9eFu+GDHaGptv5pr2cHj0IUbjgTiyV9yWNMUUwYTJBP1BF71+F492dnD58hUyhXHWPZLiXlzSiQbTSoQFiUSxEPVUgdtEe09PT0WlzKabnF0WQkuNFgrhOuay73I9MJaL6RT0duMeRQsg4q1MBeHoL6g1MBhNpbAa0Ycw4Gutynh2TI++hLEpbBKUwTSbTb4u32O8j4XJcIpWcwVrq1vwPVVgqZEW\\cZ+wJETh3p3UWDxLFGK1TItgaRAxayoAiSZotmuS9McvnMT6Tu3oesZEqaecK9hgcWGRpGFFNonHGDSCxSCJRMA8a\\iaJsZjDZymidrNhLdRP3l59C+dAFGtSYom14wzi7HCceTQQOBrXikPLdMm+N+JUIT82nJJ53Je+wPBrLXkStIVJ58VMbnqTxezs8khVwKrsXXLJAo8pJZdLIo4usWL6tEFUwsikSQMI\\FUdyqxThUNVL8s0U26qLoWmQRLsKeHxdY84xCVWCxHlP3iNMHFlhi5sxVL7UIp00F8jjGt775Dfzef\\s7+OKXvoR\\8Sv\\Esur5xRPXI0IExXsramoHI4Iv\\Knf4AXfuQ6PvXjH0dhRjgZHAgxnTye6XiKhBsHSjTqTXFZPeuOYZg1hNMSYQJUaivqgK1WUAtYmZIoSyf1PqbjM0STsVT9rABFSegzuNOT6pJFFtPIxeeEclCSxNkliumd6CnlhnBhk3\\F0RcvMP1P6PDOlHX6lrAzIedp4W9B9RorZ1bVvHi86LWAD4Av7+VseAK\\bKKetVCcVTDaM0W9trSR4d1b\\wHa7FQk+PFpjHalik4daHgWLL2KEhOBlyVp21CeUDz0JR+M9ZVmqdc5K1HzFPlauCvkl4nz9AKKVNwy8hykaKN1BlUeRJCIytnAUEtQMOqkFaDR1ISnUDg+3OVLsFtPYuviy9i7O8TxwTEMK0I0HgtXxaLH0yzBaNzD6fERutMuImq2iI6BMTSRHO52lTEbRAYc2VCFSp1ncBknw0w5zrKJ0FkGajWiRL6IGkyrijw3VRj0ZCBREbZBJKsuCtM8ZWdH9\\VEtm9npkGfRrCTBGYaIuqfIk9CHB48nMdH8PBQMSPkubFrpvKURTb9hOjeqw54JfcnT4gzZJHvpjEqkjpP118iXZZA8GJSmzBLi1+vy2bI0QQ9BeMsF48vcpmky9F5UJSIggq8lU1cufgyOhvXYc08YDzC3\\8\\f4YJ7mHtnClGjZTT120PDdeHU1hIJgnCEXkcpiB5vM9OJUCSlhgPQxlpE8kkZ5CdFM39aHMh0L2mSQPDZ8KpNITHlaXMAh1I8C3drXnYC4olXsdcb9woY9hlisDWoEUxipsxem+foBo6mCUOjqGht+xh5bPPY\\vlFzEqgLsf3pEmhGpU+uDV0gL+MEb4yhuID\\cwM1N0zrdw7qnzKJo2DsI+evEItdWGcPZ4Z0jmdTQXZk4ODNEZGmEyLoe2Gsp5nhFI3Mj5PpIxRS1T4b6R\\0EXftaWavvi3kKfLwXFEx0BlYjCMdKhzWxkpYm4tJEU9JCrofP\\svXmT5Zc53XgyX17+6u9eqveG43GSoAAN1GyQpZIilLYP8xMWB5r7Jj5Q2ax5PHQkukwJY9IiYukHyxblmTOyLZIggBIgiBIgMS+9V5d26uqt+bLPXPifDdfAyO7Ijq6q6u76r3Mm\\d+3\\nO0lpCeDTF3jtvody\\B58K2IgHjcpt49g3pnN2yqbOkcgkIjDwaIqpOGO51cYQq5jZa9BXzqMM2jLy7y8FaHZclEaBahpCOxyhz9cUzTG4ewdHO7uY7u+hGh0IGkCVn1uUCDQSjDnRIgFacTy4c4mjNvcfCgDIuzMyDFZNuI+cxPonrkFbbuL27V28+8xPUf10H\\34A3K8KWhEIQ1PoVMyziJJ8U7kkKlHhFy\\9Y9S4z0JlVcmoPzagvRMs9H7nBMlpVLa5ppnQj8yEtcF7eCIhN+DXf19DhbvEEeNRFk0xJaJIVNbm8Dy5Q2cOvMo3r07QtFw0DzTgL3iYOnkKtorJwTZEZZUMcdgcAvj6TEcj155nthUkLOY5JE0D8PRMbbvbeP0mTPivxRGM3kPPKxJEWE2LN8\\eVP0pJKYFXpkAcIBoh0ALWIobCItwXNczCZTQSiEHM0bRINVjn1ZHNSHOu+Xa1ris0fO5M7evjSQg8EIp09tSfPE+8opzmxKe4cJTItxMWwGW2i1+uh2VmAbAarMkGKL6BXtgQRJqgsr0kfIr+LnPLsWBG4+L6JGJUeaZHk2sDSAjkKZJnS7bcmqtecx\\NEMbMe4D4gCt1TCKjUcrAvwmoMnimUqe7MEWkolaiV7DBXkOf3bLBejOIHbX4LZ6SBnxiZlmRlFNSkOwzGa7S58girk7tK\\judeXaw5FB1xD+U0hkryiJ5d9Cibq9B6ssoYnvwh5I7UDo5bVTHIa0HbikJlNuaFKqBFcKI4hSyuee15jrP4EVsFKbCIBioFKE2w+RqksCOCxZNHovISuTZiDVRnJIm\\Jq9zrUrkRVNTmrrAoqpwIQwQ3mGdypKk+N4zz+C3fvt\\x+c+\\zn8D7\\xm1hlVA47FBZYRZ5JFiGfzflsjD\\+6h\\ia3\\yb\\DEJ67iU3\\naWR6iHuDO2g0Awm3DMchxscjpEkCy2aXkSFMNExDHps+HK8nLtjkbHlOBc\\h5jiBoU9gGVz8Au5iNiVhnuPFoXgqOT7N32ge2cPS0pJAllxYRDvYrbDI4kNA2bo4uGeZOMTSJJEXRebkRwyOZk4bOxZLTMv6vZ74aCx8dngTeZEpAeVN4r+Lsxh7x\\fgpC0EqQ8zdDDf66DtncTZywFu7DyDWfguzGQM7UjDydYaWl4Ci74\\ZYDKmqGsWEzRLFNtoCSYklfGa8vDIg6ZN6fJOJRu9TqPJgEsAlloIttVVjKqaBAOhFKWUWVGP4GRnmNqVohLRgs42Fy1keYzpIaHsdlE1d7Chcs\\h3jPwGwwwdHsBg6PdzEKj6HbuowWSEZnEPSc3io89J0GPL8Ji7J6zuzFXTiFVibSrTcZLEvln+Oj0+6JG7FH8zzxA2GuX6FcgG0Phe7KKMXEHA2aU1a2KGYsnZ41ylSSfLiM3KrBAMnBAcrhCNqMBdaxGE0eH+\\ICErJGRRfjUo7oyQ3TfnFzGmOysOCnYW4dFOJx2vJiBbK9HPxorJZ8LIJJHma8vj6fnBdccMll4UcI06fU2Ytpkp9xxuR0ZnbN5AyTaDZwpmzT6G3eQlp3kBgevjJc9\\Ewd6PsXyyQtCiI34FVzfQo88ai8dURxbmONo\\xvrGGorKhOUGyEpDDHfHw5EoGZf6PXWAlTRIddHwGuJUzBBohtzSo0eiccin4aiKFhk6O05Nmg9y\\SR0ukwE4bKRIeAojZyO6xGOXtuDPgSMPMBRoWGv6WDzF57CyaceR9Xs4vr2XdzZ3xV1Wnx0iJNeE6f8Jo6ffRHJzj1Z137Px4mrp6GvBdjLxhgXIYKVLpr9ngQe04DUt320bR8sB+imTjQhzVlE0X9uKqkA\\OB7s4gMsVuU7pVu1Erxp8KXleWDxIWIN9jiIFIHhV3aqDQLuWZLp22YDdhmQ\\zSBu9dx\\T6Owio2uMomOatDODRNEx48PoeXNIJSIxmcWgZyI0SXtsDnC4KaxNudx1Odw0FXa0rikBCpPEQY+5TgzHit26h2hnA4sbN0TRtNrjhi5dcjfJIJqkhRGOx35SGV23ICyWT2uwLhMhxtwMY53tY+dQVBA+exnga4bW\\egHzF++gO3cQUPDADV5ZVctsTg5eKlQXykAlJpcCblFE0T4h0wpp7BjFJXHVC98qciXvu4XW+879A5nUC44YlU0D9yFBxmrhwOJ3ccvXlGKNzeVE17FTFYg7GjYfPIml1iVs78zgn26jeckDWvTsW0d7hWR1W7h1VTrH3u4tHB7uiM2N7dqoqL4jv0wO2gKzeYh7O9vYPHlC1KNicUN7loLxXVSc1vEyLKIzxq9ocgZwDXEkT1SIYzdTU157KrViIu+Jf6aXEr8u43iiQwyOjyJB3DlO7FKx6nkYHB7BNJh\\WGDrzAUsLa3KeHI2YxF4iNHoEPN4BPr8MvC53Wa0zhI8uwWjZH5vE73eqjQkCjlcGNMqFJKPAEeTqsgluqOKRGKPbAoXI6uMmZZxKGkRcn32D6AfHKPBPbLmylklG3VFxlYSNsXBItKo4uUq8Y1zKNYQFYpSkM+J\\DmeWJj0z5xGZ\\OE8sCimzutVqpSEOxGqy0c48X4mfsrR6pqRM1bqYxSWcDSCZ\\FDA1FueYb7Rbymj+lRtnqXvIekCo0j6bSdLHXJHDC981GlOALBWJ8nvh9xdZFfMNUIcQP1g0slKRo1Im4ZUI\\YBEodUKS3Fesk8by4TBosaFYkORFSPchBEueH6KdSonJa0bxOacp33vmWfzWb\\9v+MznP6MQrEUWIZ8YVWAR6VkUWF\\B17\\x+3ji4w\\g07\\0ccTVFLd3bolZp+c2xMtqfDCV5GrSbZOCppYWJmGFVmcVK2ubQuqTrk2bw3cJm7LjGMPzOMcl94jjDZK4lfpjPBkiSWdiZFgVukKVCGkblji6sgvlheFcNgznmM95o1S1uYAPWWBxY2EW2kK+uZBuSiHlKBdpPky8SXzAeEN5gZM8xnAygI8eemYXQdbG+E4TVrWKK9eWMK9exTvv\\xfEh3dhT1yseytoOpEEUBtaF4URcsCKSlAEdiO8uSQB22pBU20ZM4NJE1SPh6VJ8qtQr8QCsI7yUIZ+iy6SpPNECgyGUhkYMnDaYUYh4Og6NlYY1DvBLNcws9rQ+1to966AJk433nwfd\\bfQFZGKLQUVqAj58HrOej0+9AQsAkXP0ce7JL6bluSdUfvHL+lw3cMCXsWF2tZI0TaaLXgwSWNkgoUmOh2V0SNQ9s+OpQfTXcQzefwWZQ12zX\\jiaZKnZnPhxj5\\2bGG\\vyEhKm8dikMgx5DwZieUFXc+54RABYTYkN3HGxlCYwJDlMKbDMzdIlREnnfQCyuWIz2TBrgsniDL7MIqlEBTAi\\0zRyX0N\\PZTZKYrYuDOGcjvB859w7fQGKXMIMAy6ceRrB8FprRRzfo4PZrL+HVl76JZjfC6umusH1JRu4GLWhxCQ8+qljD3vY+eu2OqN7oHs7QUhrMRvNQVJLdVkuaBHICSWLlveZBLdNCuobXBzEjaGjKSg4cNx927bSZEKf4qpRYIaYmGCzcqwQcnpj7wOGbe4h2IlhFG0XQx6jXRrW1Cf\\cWaxfuYbdnR28\\847aNgOuo6JgJy\\o0PMf\\QmzNFU5j9Ww8KZa+cQnOhhjAijYoagH2D95IYYbxIdZpB6OqGr+FiuuVLpMCyYYwJyoZTZKDdYSTwjIiIEUsqkVNYXoXTV2X8ISZGtUnnF8d95XAiaicL0kes+5omBtHSwtnYK0e4Auz99FcV0SvqtxMGIPUjgg1KeouOhubwE3fTE6sFtNZEw8NojQu4gnGgYhykyjZYjcxwfbSMJB9DLGay0RC\\VYe2MUe2P4bEqJ5JL13ai0HwvdWzMAilS8TGqYVo804sCS2xbSiruCgwaQLjuwH\\6LJaevirFx42\\eRXjZ9+HNUhkXfHncNyjCeqvPKdYgNADdeHjIwrzxefEwFlgSQg0R3kk6Sq3daWqJD1BEb3lv31otCLjJPFdqkeE9TEvKFmNYgmTS5mVyd9xbDLUSuwQFV8xsfWRs6jiHvYH9MJaQ\\OyD61Vidlmu31K4ram0RjTOR3A7yEcHaPrE7VtIa50KXJYQPL7T6Zj3N2+gxY5lRRCcfRTFlI4scglGZ20C3FDZ\\OkcxKiom6413OPZ8yNiDLq8RIPZo7ihKjPkHpWRSwyOD7jtWVxkxfQ5UIwY5JXnI0DeVeWBEu32z0pHHgezRi7NR8LId12OE520CE9xu\\C1DyUiQHH8iU\\1nXIM1JXXpAWGixLzFMp34v3V9IZuA+SdK5sqmtahinmljRUpqq0DCd47bvP4c6LL8OZhlKEs8hwQNRJkejZwLFpFQ6qeO4p0QM9EEUzwEKPW59lSKB6xJF+q4lHfv1zuPLUU4Ccx4YIr7g2xvFMlNvkhXFNjccj3Lt7T8aq\\Fz2ft\\FxYsXpQB65pln5BovEKPLV68I9\\D27dsYjoYqKqfVFv7V1taWKC47zB7VNBwdDeX+nT69hW63J0XnYvS3iJ3j913wCDkaVlwqVWAJYkWxG3mYBacoysyV\\4cFFmuExZh8YfHw3xwRarpYvHy4wOJztSiw\\ulvscD6FSmwVjdOqbDnDwosvugK85AI1lfw9a\\\\Hh554gI+9uknkWkxtvfvyoJhHlE4TTA+iCVPkNwg2A3YjY5wdzrdFXQYrDw7RJ6F8NwC7RbgeSzFZjBMzsdJziW0y4eEyBSN3fimEyl6wslcRkl8MLhQWIBwcRMm5KHJA1WR2hTHgDAgLxQvHi0QaLlPuHJnd0fUgSTKyh7HUYAByTxiFc6LzD\\zpnIDH8+O4OldLDk9NKsuDm8EGNxhVlgLJy9FeOW1f4f53m1YIwteTC7FHAHdf611lBZTo0nGi2Bo9FgyUfGELlQnprt04ybcyczFQPgzzHYkOsCuQg0E6wgRStkFoicB10RiqVEdT9wx+U8uDd+owU3QoxWJVmA0z7AzS3GYe+gsXcbT134RN9+5jsHsBibzQzgNE07LRG7kyNnRklSfOtAyFx7HWq0uWkFLCiF52EhoZ3goNx+NsnPC8HTEd2V8y87J0WyYpQez8KTgovIlSqbYO9xBYiiPnsB2kMymGB0yD+2QTDLkHA3Pc8THY8TDCaykhG\\wOlLyy245VqpLyeRSHjIuUUzeJfIcMkr9NQl8prWEhKGSmydjVxXe6ngWDIvjIUfQOsXNYqSSUv9wpyEqSEVaI6AqiBG8yi1ZhS3rSEm013MUNhCs9OFtnIfR3kR35SJaVhvpwQ6e++s\\RZnv48y1DVgtSx42wugeHPgVOWY+sjCFQ4J+tytoFAn59K6aTI8QzydoMs\\PpKLRg2e70vnxEKX7PFHXWEQf9FTipkFEV0VqkBDOHEAidyxsZzRgjedwXaJBRBVKOKGP6d0ZylGJXvMUvKVTiHur2NUqjFwHjVMnUIYp9m\\cgZEkOLuxhNl4H3v3bqC8cYBORbPgBrymi\\XzJxBs9BCWcxyOB5iGA7S7bYmqolWEGBxyExXBA19vhopIqMbiih0n8ROllspEnaXaQBlj1MkMYn5JEnYtqSb6y\\slm9qCjMp7zSQDPUCqBTgcc4zu4sLlR1CMQ+y98Say2QhmSX+vCq1uG82lPkoGPXcdeM0W4qSEblBVpIO+ajQ1nE+mmA7GgrLaQmxmfNEEAe1MtAxuVKEVm9DvzVAN5nCowKt0ySfjOyN+tcgbVe9LdbpqEqTMPheqJuGd1CMGGhceWwWmKwbSh1aw9KmH0FvfxNFP7mDvP7+O2fV9IK05gxWLOY6862tMLou4oaufd7\\AqtEsujBwfKwQrLrAqnlVqtuXIay8TjUWVAMlhXYoNF6tOvX3fH8UmPD9klN2n78lI88SE6fCwKtQbto4\\9HLmAxM7O7H4hdnndGQOYkg4L3gNPLKxCSPMM1mmIyOkE0mgjqyEAwFTU7lWRHHfF3DaDwSs2auCd4j4d5IU8Uxsmq2uVa4vlioM+aJl53\\jntrsxY7EWVhkc8JCBtv+TqLHEr9pXgj08CQsSGvsyWKc6rNY\\T6HAlynO1hZXkD3W5fzh4SvKeziRRZ5EHS0JZxMe1WV0AJyoizuQbfa4pVhPBSaVYp1kfztHQAACAASURBVBliHSyviS+YYzQ+KyrgnWcGxTdMNFDpAGyoxG64zEWhak0m+P6\\\\fd4\\1vPo5uSsalEV+SasVmj0l3ur+zrtSdabU4u3mkCXqnzJiaZXzcx45Jqd3Dxv\\s1PPyLvwC0aDfjMsxBir7hbIxGuw2TRZdhYOfePbzx2utiHEpwhCIj2stcu3ZNnvLvfve7cq35i8XUw489BMq36G22u7snvmHr6+sCeDzyyCP48Y9\\LEgWP5i8Qe\\MRx55FKdOnZbiSgjp9T3kvROqRP18SfMhJrHkrLLYYpYhawCOLFmU835D7psYXS+QL+FrfYAyq55CUXcUB4trgfzNGsHil1n81gjWP\\2t\\1UKLDUiZIGlnA8EwSJiIF18HOLrX\\0yvvH138fVh7bwyBPXQMbcwfBQ4mgYLzM5nuNwd4bZvIDbWYLT7MFrt9Ht96RaRDlHFh9hf\\8uNjfaWFmmio99eAzTrGRcR5iVztvT8VxmuhIqyjGQ5PFxBEi0KsZsRhIvVWE01myj3Wliqd+VoopKHKoMuWS4ILlSSbjf3NyUC76\\v688qAqO4oiwcU5SKSVCzcFqtlrKe6sqMBwPYOstNDQXTtHAfG8F2++kWNvw8Ngnmnjj7b9AuHcTzsQGhjkQHwnh09XXoPkmvIBu7fTVihWUXtId21Np6Xqscsh4WLCzEsoNgzMhnTW3AOazUeasMUSW\\DPG0\\DBrkzlmmwYGGeREBepjionIaw0FkfyUie062BiNGA46\\jFj\\0aBju7uDl4BfvHd9HseWj0fQlYlVGhVsEzA7ScFpp+WxR9fCCT+Rx5Eql5tt0Erw8LJRZxnmMhYKdPjsVsD2k4Rhmb8NDCeDCVTrIs5yKt9oOWdCQW\\ZUmIxwdbCMcH6DIQhnBMTyUEvoySuGUBpoyFnNkJExZPIOghZQs3iOFkNk5JmSBldNnivUl5\\Pkt5DjQ6SHXlZxKrYXNl+nVIe1saVucZIj11biS8jhoou9oaEV2LCoJGMLSZ4MIWZRRRWY53Myi+H0mqhWN1C1N7Bx7jF4aKOZFXj5O9\\Ezs1XsXaxhea6eg90g2+aAezMRD7JEQ1DTIcKUqdJZdBiVqCGaD7EeDSQjDhyPOTQFOuiUty42TWLOSRR0tpEj5C\\dOXMLizpK8dDPRf+GDmwJOzaHhVlHF1TN9hDEWpwqwC91ibg9jC1AowMG6Fvw17pYbnRw+H7d\\HGCz\\E1voS8nIk3Lo1tyEKWXphHY0HSKoMVsNGYRJRGCIZD7C+Qa8fGr0SgcrE1Vh8EEo2UkQRyV1loUXkkZxDU3EhaqsAbmgqQ0wphWUT5PehJlIUbMrOhNYQbLjkACUBl82Z2UBaBci1Btz2Ks5efAgt10c+pO\\RVOKUiiJExXGqz8FpiWk8E27E7r0DTMahrDceuNwQeMhUcSJlNpWKzEQ1ihANhxhtDiPS0U58lNszFAcxjJw+ZJZE1wiyVHM51OxAVVaqMKlj32tux+IgWHTh9A+blCnGSzrCK130PnUNpx66hsm7x3jjL36A\\TduideVo9tw2dTkJYwsRWDz4GcTUiuhFm7tHBOJ6z9J6oVQDLieSLBfRAct0i0XKIqMRuooHP5HohwsALhrc4jLUWNdDstexN3aVuWjQrErDalWYuhlGAQZnIsdnH7kPEb7BoajEuhrsE5XSK1I+KgulpHmJqa0H3BNSQeowjmcOBPUhV5o5LGGkWq26ypVBQzza7kSCPF5ozUCs1zFLSrLRLlLxd\\q6qoc2Nz\\yZEimhHwc2bYTiiAysUKZXFgy\\ck17GoCxoe0uQUkf9DDpJF+xQKO3wcHY7l0OdkRa1LmmZbwidWIIAhP9v3G2JTU2WKO7jUW8NSfwM60wSEFqKUnlxhiwJLqfFUgaWsSngPMzDOjsIjNimebcLkvS8yNKYT\\Ojf\\jluf+f7WM8NNGUiolLfRdhAFWm9HpVQTDUragSv+HjSUvJM5PPFvYGFqe9j6x\\8Oq7+4qdhLC0hpzVFwj23wHA+EUsV0kbYLDBP8MUXfigIVuCx4MxE9ff0x54Wy4VvfvObUgCxoCGowQJrmk7la5xAbW9vC3LFf\\PQQw\\hu999Vu6bCAjIIQ5a+MhHnsS5c+dVQ22Y9wsqRWz\\IKhZjV3VClcjbKKYiUqQKCpBsFSsUUOR8ev\\q5qe2j5JilkilbVopB4V2rqleGB1QyI8syTFc99+Bv\\s\\\\w\\PoRgnRanBSmwyjyraI3AAothrd\\46h\\ga1\\7Azxw7Rwe+sg16J6G0ZTkPaoEDYyPQkyOiTJoaCytobm8Kr5TjqsJVyGZM6pkiPmc3lgk+zEckzmFal7LPEF6W3BzVcQ1wUZlwfOBIV+GaA8POj4s4zEfDgan8gJRcUFJKVFLxmV0ZFxCHhClocPJWBAsXjwGSfJDEeyoEqKTsy43mQ8g4WUWbXSh582cRSOwXGAoj116KEcnMbhjYXXZxQOPe3j97b\\CZPtd2GMdrcyBlhwjm0Uoko7Ana0ujdGItIUCWXM8KL\\EP6NAzOR2qug8TyTWOcdaliYmoiSrslQk74MHZc7DhfNjTUdIozqafCYxRlEo3VXLctGBBSfN4RkkdmeY0gMq6MPwVvHxj\\ySmEFe3\\8J9o+2UekpDIYKGoUc8gxkJuJAh3zXCmDy4NMtNPkA0CpAPKw4arWlk2T8CguYIpkjHB9jfHQbKeONGNodFsjpBcbRD7PPDKqlmPHnqbgG+sJEU5QFizdaJZCQ6ErkQsVCpyKh25eOk7JWgdzjGHGqhBT0GmHXTLIpN18WRyk9ocjpKvnQkttgIWG2ITPFiMIRPKRAQGJ5DBFcMJOLxkfsYrIogUZSKflFLsUMplxzeuIQECCqyv+f1UaTWsPCrNOAsbqF9olraNjLWLOb2Hn1Fey8\\yqaq0BjlV1UKU7GZqGjpfvwMgN5mCM8mgiR3A48tLpNaDqJ+hNMJ8cSd9L0AjhUdopKjt20ktpz8xA0ToLJ6dcFiYNiRiAPUZvEVHFzL2A6PvxGS+Dx8XQkylm3sSzQvqO78L0OMriYkmDb6sFe7mNY5uj7fdgxsPv2++jQ0yw6RJ6OZMxIIj2fzzCayvhRTB7ZFMxCJMdHWKLxosc1zplSLkgVx5YUIlAJLMVVkUnSgqiKpAMuEWbz+tCUYZpwK1lTSk4frRToL0fCuMTtcGTN4FiSYzWEuUXwFp7LQNmmvMdGZw120IHnNyS7NE8mGA62MRnv4ni4j\\FsKEbAmM3R9psiuGDjJiN62ZCJFNThyWLbwc05RZXH8pyotWqgmfkw9lNk+4lw7Khk9bhfcM3UBp6ClqssF\\X73yqwarbTB2MOjroADNwY03MB2p94EBuPP4xsCnz3z76Fo+u7MAodPhsi00c1jVBNxmiQ81Xm4otExEbZC6jClOuHC5mlKgtLoqLkI8qIcIFgSb6gUpeJ0z3\\XI+OFANUIbmkIyhGpOJ2iUefFFnMO1Ru+\\w9tyrsGCMMugl6j55A59Qa7HINo1GBvJWhXIkQGzOx9XD1Fbh+XxH1lb0\\JvQHG0+hF+Sd5krpKao3Pr+uIP+Sj8moIGZglnx2XazQGsMhn0txc2dzRSWhoTT3ev4ds\\B4fagYJ7rDv+PBvvBOYpHFz\\kz8yoXRZxHFbvsPcD6yooozamKtSwPx0cTEQJxb7x37x6m05EABcoWnai7yuol0Z2UFJ4Dju6JyejK8gmYukpkWLjQS0KLcJeYTjKVYk3ZB0gwnEQzca\\jJIclERtXFk5ansKfTvHKn\\0Fdp75ITZzWpTwuhG5VFMRNmz17azR4oWIoVRqOPlebGWkpwMcD1EJzE0TW\\\\9r+LKL3wK+toychaK7J1KTkwmck9cy5X9dDQa4s3XiWCNRUDA98E9\\amnnhb39hdeeEGpO2mcbFm48uBlJEiEB83r\\t577+HSpUvC0Xr66afx2muvSWHJooj3khf16gMP4vz5CyomrI7CWeQMfthmZIFIiWJYAJYMGZNKRCEI8XBcFFh8LYsC7W8XWLzOCtFikaWKYSmwan81Me6tR4TPfus7+L++8Nv43K9\\Dv\\gH3JEyAKrTiss87TihsbHMYkn+OOvfQVf\\eqX8dAT9MF6WiTKN+7cRhQR4dIRzWg3oKPVW0ZnZVPg9yieYHh8C2Y1g2MyuDlWhmPzKVyXh3ZPZtFkmBTaHLqlRhxs+ijXJHmXF5qEQcdyazMxF2N6+ewfSkgnXzBXwHg0xGQykk6XcR5Ly1202y1BZWYcubSa8uAcHR3L4pakdD5AUlKqhb+AF1lNK9gywuBwH77TQovKQKqg5mfQ0i6h37XQXp3jJ6\\8Bxzffh3WqEI7M9B1meOnYXxsYjKfSAHHqB96k\\BwKxiZU2aiVqMyhsTsmHlT5Mxw\\6NrIGfohi3O1URkjmmuVnLck4nqia+XYyMewHwP5LuwgGiUBhpU5Q12EUg2VoCQ3IjuKjor53Bi+aJ0Z0VjjunsGIfDPSWB10olASb3wFQjU15vx\\bRaXTgivpGkauLaCYbmRi4siukQzrHe8kceTiTAkWS2CmBroOslSEs1YbC1FCkZQY28yGWvMNEiqOsMFCmyu+Lu4DlMSyar8mUkSWtNyiZZtEdhVPZJDhC9Jjwzi6L6F7KAkgFizZ9PugcJwihQBAcjq3UWIOz\\0AOZ6IktEmIQ3L91IiBxVXgO6gMA3N2aJKT6Uq8kZDKswhxlSJZbaNx7iqSYBPNYBMX+6dR7O3h9us\\w2j2Hpp9HU5AwusYel5gxWujbzZgJBomhyNRtTqSQ+iL\\09BN+90JtmIhJ79loOK42VTE54cR2WiDuMhxDicOBeIns8QIQVGz7Djtl0Pth2A3P5wnqjulKNEl8HcBaI8kg6fvDuDBYvXRHt5HU5nBTf2hkBuo+v2MNs9xHjnLlp6iiqhiOUAll2jw3ol74ujGPEFKioxb6SnXCOgupgxQzy81RCCIw32edy0uW5Z+DKrT\\L6uMkhltBU8unoC0nEkIUUFyQ5mZZD2riGKGaWZwWXBsUN8m\\Ik7FFCODZPuYTdqYagmaXWUyA00ah2xjs3cb27TeRxTQsPEZRRMLRs8IEge0JqkAyMQtBAsoUdXB\\MXRPRvfQiJqog4nFOdcQx5puYqAxNpHtJihmORxyKqka5Fqn0nlRPdVRGyI2khJyIZVXlGUpumoJObll8zzH0IoRn\\bhPnUR7ceuwmgu4flv\\QjHd\\ehSxYiTWwdxHuHyA8GICmjberwLI7CatIU0ZBFxiMDkLkHaWocLoWRkNxV4SchzYJcqeJMjTNrQrRws1RECJ81SgVqJwhRIxJrNCVGiNxMVzXFVo579hDHqxnO\\vyD8Pp9bK09invbYwy1IebNI1Q+qSJcFT0YeiBWOYysIW+Kkwv+ENnnmNXIIGG6ppOcbtLmQ2Xh8e8b9BwUknspzTszO1lOEDVK6S8rqJKyAOChfb\\AahDtcmX\\F7K0pskZwUKMSAn3D\\on8nZarikIIX36VnpdWR\\N9pLwpWggyqaH+aI7O9uYhVOlBK6jZ1ThpBAYEqxzqlc1F1unL+HyxYfRbPTqAktxEsXCRu4bMJnQ8oiWPcoUloUX9yaV+KFYfkTfaVliVjmcyRQv\\7u\\xO53foj1VIcnDTrRS1Ucy2iwXna065BSuf6cTTxvh8kCS2pDIsMOIuac2jbO\\71fxoVPfQzVSk+c3WXhaBqm0Qw2R34mz85EbHFuXr8hZHZBSRnnY9j42NMfExHbW2+9JT6QRBU5Wdo6v4W4VDQgXv+33n4ba6ur2L53D0899VHs7NyV60egRYU6Fzhz+iwuX74sJuecSLEw+ttBzjLUq53ehTFHFaHcB2KxCuliwcbfCcIsjEZVMVtjtHVGZJ1boNjsdegzda8LGY7YRvCxSzNBsL7wL\\7Zf7vAKvKkYndKgnY0H+FPvv6H+OrX\\xBPfuJJfPzTn8D+6BA37txBmjIziZ2CgU67hY1TpwSNoVEl6Ogy24Nns+NjgcWAVx3b2\\fE8bXdWobndOWgq4w5Si2Rg4NqqCyP5BdvAGerDPcV9UoGjEYz3Nvew\\lzl2VESZM8zqg55z48PJDIGKLGLLA6\\TYc3xQCMR8swo\\MlWLlLEailMDz4Ww0agSLfICWbOiUxjJ7iuRDz1MKIITrCKotLHcaWFrX8MYb38bh7Z\\BGSfwYs6656KqQN6WAovqPIIihmPDa3oy6uIvxYMwMYkzhCTm0xAvcCUUdzRjBS9G8IDpwvIDlKaNgkWYyKkrNBiKzWqYBP1WA51GC0uWD2eeITneRsMETp7YxCzLsTOLsbJ5CUu9Myi56QXA3e2bmE2P0WszP7GDboebG4ceCWZxiCItJVqFXSg7sb172xgc3EUR3kGe0VxUebBUcQYzY7yOBiunBTZb2xCWnokBZOAFQh4Wcp9GMjZ5UaqokZGjKGKUrJxCKI6MlJ9bJbEWFosKcusKRxC5MI3k3rEDcYQLoYj29HfiQZwQieIYjDw4elkRVq89fNjdssDyPU9G0ewWydtgccqgZ3Lz2Im5tolO24Ntaci4qZQcD9bde5kLMsNCLCpjTPo+jM3TMJfP48yZx9HXu7AnEd548XncuflDLJ9w0FlvYR5NJLduzWuiR6OyqEA5K7G3fwDbY4HVgO1yo+KhkCKNMoTTGH6LXTpzwEjGp8LRqO0+SHRVhSI9pRySuwkYimbCgC75iRayqBSlarvZQaPdRGZE0FYKaAFJshEiBpNbFhod5oTamEQaRnNuVm2cXL+M6f4Yrz3\\PZxpe1hr6MiyXbF9EMUOI3nIi4v4bHNTNjCOiCYbaDebYpar3JUVOThmNy9GgLzPzOIzkcQlSgbPssi1+HXuWxxvk9dgyvNJFILPoOMzfoRu1x4azZaMO1gBqNcxR0WrjUmI2dEI8ynJ\\zm8RhNaYwXNjQuYz4\\w\\rs\\hVYyjD2W6BoZc9PFX7yPuI+E0OhyzV6fFgxUd0YcP8Vyf8jD4mNpmL4aVVYJvFRDM\\GQ7UVIDyN4eYlGpYvfViZthqoxF4WWsLLuWyZ8ELpMPt39AovcUSIXeoLjboHsygq8x6+gfeESDkcJ3nvjfeRhBjPW0SpdJPcGCG\\dhRdOJRrFpZRc+FVKRKBMI6m2LcXHi1uUw\\Erx++1QkqpyNTBIT5XUmCpQ+Y+r0p2H8UHJcePKJnY6FB9yOKHIiauypLrT8dUj3HciRGerPDALz0GI2ji6rmfw+uv38ag2EHcPAJ8cvNsJBkdznPMjo9h0yjao48VLT80Qa5RMAItEU4UBVM8zImCGpatPKdyHryRZGKSIsD3ztFfOJ\\DdhuCVNGvaTabyTiQZ4tCsGiGrQosHqpEMHg2qINYCSI4IkxzCmjYGAINz8Hacr82SKYHVigxOBLPFkU4PNqv+VzkZllynoh9AM+cJEWchNJE0aaBhdX5c1ex3D8hRtRivkz+F0UbtbWPshBQ4y0hZkuhRIW5JRMYseLgHpgnYtxtTqb48b\\\\C2x\\+wUsRxTXaILGp9JoUthUc68455Wens+luMPWzDqqs6m1VZFDzCHkd3Y7PVz+3N\\BmaeeRN5rS+IB91cBTvIELqOsnEAKWD7jVGtyXXNywYKXTdjq8rJcm4PBQJlx+4GYki+tLiFixF6WSkza7u6OrDve05XVFYThRJ4PFlaLAqvZaAoHSykped1USbSwVVgQ01l8CXdNnjHl1s5zRzmy6yIi4M9iUa2sGch1pShHzcGVS84io1NdsxqSlqQQ4UrzO8p9YyJAjuefeRb\\\\J\\\\Fj77+c\\iN\\7H\\wkrwsFSzZWWJnNq4MUqIZqN8Kff+Bq+8rUv45EnH8bDTz6Bu4ND7B6PxNem1VxCs9FGt+GjGTCCJhelIAssSm45qzYtcibowpzIhSNMSiWgZEVJsBn3XiVRJcmbv3PurCIG6Gmh3Hl5OM+mMW7d3MapU2fVDFxg2RiOw7FYKDJwbvw81EjA7i33pCJmocZOgH9W3SLHjly0DJJ2Fa8rScXHi5sMXb6TjAeQDbtBDgujCSzoSQs97ww2l9Yx3H0fBzdeRnZ4E3Y6hUkEpOTDFEiHNw3nmM0jRJSnsxvhz\\ZsaDy8iwJjwtfkTpHn45iwabRo09CAElwNZuXBNVtS7LBT5wbvmkCgpbAdDe2mh07Tx1KjgZbpoaJz\\fEA08NdLLV8GcO9e\\s2vJVNdE+fhx70gUYfh4M9MXPsNX0ZATZc+h2lKrZjxM2qROAGKJIYw8EOhod7yJIpkI9EYULliMXuXj2TSvnFHTpXs252K\\Q44nWlEkc4JoJYLNzHScpWXTIfKG6EQvjlUjUZE6RGGuLGzFFQ5YoX1ZSK0SSS4otFNLd5LS1g5nxolPcP+QDcb0j85kbLg\\oDRZoqlGggyAKWB4o4jwthNRJuV8O10G24YpmR83tyfQqvhNNDKogUHyrSge2Wiaqto3\\iPM5v\\TyKSR8ne6v40fN\\iXvvPofWiQr2JR8p1bLHMdZTD32vIxu3P29gsENjW1fI7pavQ3dTlEaI+SjEcD+U0HHyOji+pgcXrwvfDrlAluujcjzkvDYJuXImkFFFaMjhYxtLKkqFSqfEROrEqHp7sDdLmP0MiTFAVUxgpEQCXVmP06zE4dBCmvVx5szHgCjAK996DqtGhtMdCzmGyEvmPzK\\UfmMpWksI5TK1AWRpelwq9kVzzPywshp4z7F789DWcYaJd32ySOkGW1DbCVCYyJNluG5SOmu7XUQGDbchAi4A8NtQrOIJjFyycb86ADF9BhlPMVkHKMMI+TjiZh6MmqNUTzUsuWtPlYfeRLOchOvvvsqwtEhmryWguKRB0NfMkn3laJAQpKZK0iyeFYiidV4k0pa22FBK1uuQjpKC1VOYQ5QjGJU92bwpwZaWlDT2z9QCt5HqWpFZEkUQngxqshSOdFKOckxXUjxh6Zh5BcYn\\VgPrmF1Y88BtNewkuvvY3DgxFW9TYeXD0LLykxv3sPOz97FdHuDjIhwCtyOEfokm4nz0YpFg0cw4kqlQfT\\UZdoeeCaJCesfC6kuKJKmHOgvn\\GfSsCf+Hr5\\7gVNV8MTM1JbPiaIkJnAbc4xWgd6jqzj3+DnAbeDc1qfxo5ffwO3hK2hsksO3hOm0h8kwRRQP4FghVvtNtAIqxlrICk0MgcPpSAjTdP\\mmUFKgyRgOI6MyFkYLdCPxSHJ90F0hMpl4UbR2LnSMCJCVgdCkxvFzEMZPzHFwWFBZAoPV5lO0jdrhIgeUMzC89iA0Nw3kNeR55X4GZJsr1zJDezu7cne1mpRaacOdLEQ4LNYoywsdonM07JhqbcJ3+2RDyLrkAHztk0esHLiV5xhFlT8nGg\\3f5VpBEjwFggRslc7EtIqbHnIXZf\\hnC927ADWNUMRWGjIqi6k9HYVUwnACa1UABjrho80GEMIVZ8rnkmmdBqYrxlHul6cNpdLHy4FU0T51BSWsjQSxJ28hl6qITDa9HyzxD+PwwsYPngOJVsnBV0Wn8OvdVFrOCwYuhuHJ+p+GwCARmY0G9Oe5V96Qh\\5dFLO8Xx4tKhUgLG3WmL4or1hPKYkG5uvN6SyzXh3iPiqxuSJ4qiynWBnJN6yxV3k\\WHyJ1qnlZXDeLRoivQQrT+8Ic1UbRrPa5Z5\\DF3\\nd\\CZX\\4MfvOf\\C9YWt2QuoKbhZalc0nvpOdLNBvjT7\\xVfzfX\\kyLj10FWunT4rt32g+x9LqugStSvVeketCbkUmPldFzoDdTKTvdBGOydcpCuFBUVVAea14PbGiVI6CSnwtKgoFxbOjZKfBF0YYkM6y02mEmzduo9ddlgvOC8RNXozNSD72WPkn4kFCo7fFCLDT7ogyqN2mtT7deFk01REpFhErjmeYr9gWCJZ\\pgEiO1uH8lMm8BUG9HmAQNvA1vppGPkQ19\\6AW68+TxcgwdLAI15ZQn9fmpSKLvRAgjTAofTUIIzzcCD5pBTZSAWkjuLCo4eDDFvNSRmxILH4sruoOW3xeul0W7AtXR4eiZWAnS8t4n2MOA0TCRCJp3P8P5br8LVWdCkuH73Dox2H42NM9g4\\xCWNy6LPH50tIu9u7cwn4xQpYQ\\KpTDIfLZTHg9DEMWwiwJkQX9YxjQQ+l9CrvUhCBLx3mBYBl5xDcgOWCKvMwOeDFfF28j+gzV7rpcrCrcWil3iGQJR4SHDs3\\ajUSNzAe5jr93b0AB8dDGSOZ3Fx0ui5HMh5siECCozQ+vAqwlYgVkwUWUVaOJQv5PUpTifqRx5oKN5vZWYSJVVYWC6yeFFjkwVTIeejUKAQN\\VhccYwZ6zrutSzMjRgrp89h68ynYeSbOL28iRtvv4Cf\\uDPgdYQjQcbCLoa7P0ZehMDfaetwlRnFsaHEarKRq+\\DLNhorAiJJgiPp5hfkBVnSXuyGwCiGAxbJt5fjT6zEodacbcQg9V3oBVMaaig8B0YJUckXio4gh6HGE+jBDiGEtXU3gPpcg6Y2T2EVy3gJvrSKaJKtz8JnbGOg4GJnqdh9C2T2DvrevIdm5hzSvh2GqEyqZJeYsRMVRBupVJFeccsymdrzuwbF\\Cb9kJstiW6CVH+mtEfD4SE67ZRdNdgmM3EBozeL4m\\K1ZSiShgb4boDoeoJzNYZgOskrHeBKKnUU+HwFMLIhDxPNCyOiMAAk4QjcVL4Icx9DysfbYk9h4+DJev\\k2br33Npp6AY92AuQMlcpgkCHjvC88zIncEyWV7DA60lO+bjGyh52yQhJ48Do5kXHFyyhHCXB3Cn+soYWGGr2JVEU9JIuRw33LiVqhJM+GWFEIkUMOAhZCUZUJ3\\LYznB82oL10S2sPvko7GAdP3v3Jrbv7OLnrz2NM60NtEl2T1Js\\+QVvPSf\\pPw+6gWY4ElqjEZt6oOO6dSmQUWCyH5+sKiQR0O4j1GYcGCeyUWGlyJVE+pOB6uOK93ZAAAIABJREFUAhFQsHigqWRZSSYilZzkdpl8\\WaFbTNGeqaF9cdOo3NyGVZ7Gc3eOn70s5cQ64dorbso9A5GYw+j4zl0I0S\\V2F1qQmHkSt5oHzhNWA6Psb+\\p4801Qtc58hGqVIyffNAqVw4sHIqQQ\\OKKitxzFTjxwGb1CugH\\D9EQCqOEryUmlrRpUGkkTHwgB5RFwf7+QAoE5Y8EWLYue7UUTqIgrDM1a\\XmYHAge9uimV8czvx5nBSoBcEkjADLvU30OutwzDYI8tI+hqp6W1SFSvHI18DXyOdI0rxY0LNR5L7NfZZ0EgZRm1D\\jskIeYaAhSfzPecxyriElpIfZ4L8Uc11oNU8VIIatXQBGknc8gJT8dNSHbQjBVbF4Huehc0u5oatCixxXWMuqXoWGBPD103D5wWytCCh800r9R6LKHofCklDGe4KOkXLhLmsM9bzzJskWMKvk8ayOE94ZvD8WLiu83twRMuPhYu7+pkqk3OBXi2KOxZonFQtxoMsiMRqqDaU5RuQCYsguR+cJYsR84LvJeanHyq+1NhQZbE+++xz+N0vfAGf+bufrQus9b9VYBmstjPE4Qx\\\\NU\\wu9\\+ctYP3MWKyfW4bUDOC0fKxvLcIjIaBUTW2CbJDVTnk11YK3GoYKlRgn4AhlTIJl0ElmiLqxSTqjIG36ISpKAiCSjU9JNSaQKtyX\\Z2d3V4KkNzY2peLlTSAnhSRa16O6QxkREgoe7A\\rh0P50mysb3zg+ErYtz7c5xELrLh+MJWVPmFX223BshuiYMwmKZykAyvqYSlo4+yZLm7eeAk\\ePE\\otHV0F7toHJtDGcxBscz6cwdk75aHqjWnxAlI5RrG7ACB27QhOk60HlwWgRvaINQIjBttIM21npr6LWW0fBbwkEhmZ0E4SIheXuOiFE2Y2aaTZCOQhTsVOIQ4eQQnRYfyAJHsxkiZmKtncKp84+iEWyhSOnmPsDe7esY7t0Tn6Iqy9AknMv7Jf4e7KQIP7MwKlGShC0S01JIpzRMFPa3ODrTj0Wp7XiQLEawiweC95YF2aKgWnxdZK5iqcADToblqnOuDyUh57IIhgW\\2cFwFiKMY5VfR9J6ngr3gEaW7PIWVh38DizY5AET25d6FFICUZJJkUaFJotnz6ElB838VIHt2bqgsfSOioTWXk\\e2blIdJ6C5BlTtOtZmGgRlk6dxeapj6ITXMBaZxVZeID\\989\\D8fpu+hfa6G3YsEczNAaGVh1iO54jLXH8cEE4axAp7+C0qpQeDkyI5ZgaEwKzGOuvyYa7b6MQkQuz+Bch41PCj300CiX4eRdGHkLZhXALXRoMw3D4xzz8T6q6RBVWkJvzLH1MRO9Xy6Q9QaYaQfSEGFeSIHFzdvstDDTuzg6tjEdtdG0TsCLNdx55SWs+RranrICcPjMZYnyqZKLwpmhIb5ix6MQNom\\ThMJXZ5FVl5KFqHFGCnGhBg+dK0BC01YWlMaCqtJ\\50QehZhOp6BpEQzyRHtbKM4PhbvIZrg0uuMI5u2z8icWBoKs3Kgk+RfpELyFtdy7jlEgjQH5slTOPfJJ3GQTPH6az+Fkc7RJM+Koz+LI1+OLRVhmKi5kGEN5UVkVkpVpEYLJB5\\UGCx4WJxLl5woxTanQm8Y6BFZE6Cz1WB9QGfQ40aFOdJIV+SMVrnoC0MGrn+SermmPDASDDcMGE8dgLulXNwl05hezDE8GiCX\\3kL8NMdCDKsURD3Z1d\\PQ\\fwvXf\\KqqJk5QjclnqsOOibHiuidrsxPRVtWI8fyON\\XkNVeEvw78VCqCzVRNpfiDccxlSgTOUajNYpwfPicqVFKaFbY9zM4F1ax\\uBZjLIKud+D1YpxGN1Cc6UJp9HHwVGG8ZRjfR+siZoNnh85bI2+UFwrnpwRaTLBzu49lbbRYoyZGvctLBF4aH5YXk\\vQ0Gy8kICg3nu8FAg\\5eHP80qVTgzswSVu3\\ta1ujIib6\\Z6sg\\GI4ymOkMn9SeEHLMjUwUukllE5SuWnEBOS0nnPWagtzrZFpp06+DneJu3EQeB10Wuvw7U7LBOk5GVkD0UqKuaoLuYln5PIPQ9+ckHVKEuWE0VRqRgkCU+LCnVjNoJDv6jJDDq\\F6c1mQm9NJH7OjRXFzcAyZ2SiBc+EBz2snLmCD8XniBtbohOwWSurg29vYSytYw5G1OaORsEUbiu6NtVomAMVM1ZYkIGzwS+58XFJTpEniU\\D5gjSy9ATpOkkGS+I2PXOLWCZCvy\\bPoZdHGUSn\\zH8nyNL9s4aROhwpK6RLKZA1lUVp6AKe8HwgH4\\3g9+HxS+fWzGflRpFjYQVqqWQLoWssU35sCJxUavUTRFpHXVTUksz5T2wwPqXX\\gdfPaXP\\dfF1h5Fko4NInBSTjH1\\\\oq\\jSv\\kDLG2ewsUHL6PRb2H15DIMh6MgQunkNURoNrgIOJPNYdNsMEkk\\ZqkVBUHSqsmjvMceYM0fhPX1kJ5UCnDsEUKtvKFUZ8r4y96Y00mU4F9eVNOnToFi1wdjiBFdimYg9wcZh3y506GMQ4Pj+T\\EeViojm7E4FfS8buEIFRow6qikSByBR4IQ0CjdY6dLOF6ZAjiAJB2kG6ZyA8GOPpp6\\hcHoLL73xbWRuCL1rIPMszOiBEiWSb2drHOt5KvDYa0rkg4oSMMWIM2g2hAhv6EQGGJRsI\\BtISF7lgdLM4UQmSQZptFc1FrxaIQ4nCCNQpQ8EITFyQykDGU+h2ak4iTuNi3kuo6DWYLexhaWVi+g7Z\\DaLCPZHqE0e5tJKNDcaD2DAs+YVcyWHlwEvFRns0qE9ExUEhWnwktyyX7ia2UPBgKN1Uu4iw+xGGY5Gc1IhRrgVzdYzXfVgqlhRyaXCl2gaQEsPhZFFhCcJVDgI7nPnLNwGA4QpIlYlpHqD6PYph0ipeYG4VgcZShohIUrC5cgppazO6P\\jzswqlEc6iEpVHehFFKc\\GQajc8WFJQluI1IwopdsaEoKVnURyZA5rwGRWa6yexsnkNJ05cQ2A20XJN\\PVf\\iF2x69h7YEGOpSkTxM4gwKt0kPD8rnVS8jw8SFtA0yYLQ9ay0TpKXShmJUYzWLoTgOdpXXCbeIkzQJgbMzgJA6akw6a4x7yfROIyXMwYLIpyLnJBLD1CD7NbqMUs+wuTn+0wvLnQxTrI8ysEQqqAjNTFI5kZcG1UPlL2NvXsXfPxkrrClabG3j9O99ByyzRCmhjwQ6bzY9CIOUBYmevW5jMyK2YiJKPIz7+blA8QcSL5n2uj0azB8vpQNcC5LGJZFYgjWKk05uopvdgh8copzNUSYlyOocZztCSMG9I6CxVnWK7Qcf1bC6MIT2j8pWjYDqpRxJvohmWEPiZnza0LJx4+nFoq3289d47CI\\20JRM3UTSCbjwpNwgCssCXwj5uYy9WUSpEYDiPCoEqwYhCPPIOjNhjDOY2yHcQYFm6UsGp\\LI\\q8LLO5l4nMnFLNCihgVPaOSK9RBX4pIZU9PcdQpkJ5vw7p4Gv1LDyI1TOzvDPDxRz8Os7BRJRRQ+MDOPn70l\\8Pdl9+sz6q6xgbsVhgFqx6Hzzf5ZgW2oWyNlFsSKXolCaXlIY6QkcOGOFBs1gm+YEjJHpCsQDlsKNQqmidYzZinBamboWjVobGxU10N07g5m4kiuaV83NYSyOYQRNx0sW9nZk0Z72lJQQN0gIo8ghhVk24Li0\\mjL9mIz3cHCwL\\wexpmR6E7UmQdjnDAH11H5sxFRYR7KSgnO1I\\B\\r7a\\5njSX5X0JTniIURzxai37IfibGyK9m1vDdUI48nx5IT2iWlhVYAzCbxlVu6KnY4pqOARnlnsZjgucbXRyqMZNPlmVAh+HP4IY2gpouL++rSCbSCFWiVg4xLsaCnWR13JbwhZS4qea2WCndn467DE\\4k+arys3leSYwYhUYD3H7lB0iu30SPFJQwErWfUdqwYCGlg4WVobAU91nmgKUPvfSFZ1ZSWEOvxlrYwOgrWjXofhOti4\\CP3UJRXsZldjhMGydzaoqonSJcdPkPpFvzbXNcS6LU66g5eUVKZZ4P5gCQvoD0UY\\aGA2n4n\\FQOdiSDbDhNbDGxsbEhBResGFtTq\\rryZ66B6YcjjgxDbB8WxReLncU6WVtbUyK32Uz+jr\\kfolzfwOTKZWg9n2BAwu0fn9ZUEcWhryvwtETf7K6ZgQRcP6ZFBWVKsLC8tlnn8W\\+p0v4vOf\\TX8o3\\8P8u0T+UqiKfhTNSI5MakUSIF1u9+8Us4dekSnv7Ux9FZ7cJvW9CsGNBmGE92YWoRXIcbnw7L5oGpCideaKIDk7F6GGgeRt+phZW9bNKLeIaFaqVWkSpoTykDhNvDmANGEAyHUhydPHFC7BhcptgzgNOjb1JWO9+qEV2Z2ojmiZjS8eb1uj0ZT\\IB5IPC18pNJ04ijMdDyUDk4cwHg\\5FBZqo9B7SOaDHJnrFEqK7Ke68cRcPPnARcxzi9TsvYqQPEAcpck8lltsNR1AghxwvjTwi5Qju+QF6zRY2V1awTKkvQ0l5vWgwGs0wnRxJOCffRzSdYT4ZYzJmeO9ckts5yiPXiso9jd1XXoo0nJ1qmVcojQRuQ4fhM+nDgeZ7GEw4zt1Cf+kc+q0LuHvjfWSTQxS0BDg+hJ0X8Dkuo78WYVuRp7N+yoU3w22B2+p9awTCg9yIxeCPnkuZbNKCNdWCAhZTlOXyvvDh4CbEboFFDx+Ohd+ISGHFuVhlnEnxUwfOCoIlDusODCJ4tofRNMTB0aFsbp5nids7GzH1oJDoqLK3FCzPDUt1Yhxhko3CooqAeMiYHELPNtVpBqYzqitnUqg1fAc2oXi6iCxk6EJQVEqrnJxSIqT0Y6JjcLuL9to5XLj8EWilg07QxE9fegavvP436J8BNk4FsJIC2fZcDGnXWiuIQl5jjvJKycFz+k3oPQepWwm5n696NI8xzQC32RW\\m9FwJA7Wx7MByp0Mre0mNmabOGmehad3YFi+dP\\qvjCWaAY7m8DMSszTbSxfneLEr0XAmQiRFyKvOO614MhobCYjBt3qyIhwsN9A27+MtfYW3nv5VYktWu7T5Z5dLQ+kEjmfTTCihsUEI5EczMIcbtCH6bRgui1otgvH9+ExGzCpkOUcbRoYj0mQp38ayeljlLsvww93sKaFaFBgw5SDOJXYDo8eVMyMLAspsEySmKnKFVVRCk\\3pUAnJy+lGpMzbnI\\mTnIAovjvCvn0L72AO4dH+Lu++\\Ar3JY5FXmkYyOyaURs2eePRwB8ZkkMkt\\rdojSLyxBHVXBUtBsr6lPIbMWQFvL4W+EyHIXdg6naQ\\UAouuB+LcZHsaws+jkSgVFI4iqUIi7mywphWDXqJIzdGvGajee08Np\\8KIxeGy98\\0U8cOEa2s1lnFw\\hRY0bL\\wE7z8V3+N4tYunNpdXUKdhZhOBbIKp2UW4n1H+Rq5WlgvEFzgCcgjnPQOMWYQJ2wiV3zOKRAhWm2J8Ees5YTWkSPWmdupg5kBR16C2UqBzsWTiDIbkzBAe3MLy+dn0LsDUaVNJj7mM+bx+QgYe+JwWjEVV3LXoABqHa7bwXg6wcH++xLwzNcm3BsJdVbCGD9Q+8yC3yT0Dk4gGC3pujgcHMizS3oID3oepjJetFwEjUAsBXhIU5W6vr6J1dV1OSj57w5piBzOpRhQFg7k8vA1ELVXaAjVhvzFc4r70OrKKnr9nnCpVM5dJOcLCwcqVckjI8jQbnSw2t9E4PVR5jaKjBsWm1hGwClegri2F6o4U00j0w5s2EZDIf7KgUn2ZjbaRBO98A7e+vZfYvLqm9ggxSXnHstim+eQKXSUQotQmGzuMimw9NKDVlK8IamAMInmyLrnfqcj5Br1G\\Cf+Hl0Lj0O9E9Ao4hJy8W2hNYZJU086bFG0+LRCK+88rKMdQmSULlP1d+VK1eEA3fr1h3hZvHPa2sbuHj5Em7fuY2XfvyScKV5P8+eOytN+aOPPirUohdffFGuBwsyFktXr14V4drNm7ek1iBCNZ5M8PRTT0nxdOvWLTlz5PktS7Fr6vZ6ODo8xM7ODvb29nDi5Ak5J+i1tbtLEU8lI+gbN24IEHPh4iWcOqnMTNUv2sdwnXKipgKqVbGl9gmCOhTYPPfcc\\jSF\\81fv1X\\x7+4W\\+EyyTgyWKz4oRZBNp0\\iPGTr5jT\\6Ov7FF38X569dxS\\+yt9Fd6UDO2DjN8XR0U2YJomioRRVhGY5aybRj1E1rAKp9hgOx1K1rq2tikpApNkc99QRJSQsChTMeI00FxIcvw\\Rcy5czmbZNXChUYVBnhYrW3XBKav1hNROLytCgorkBmQJw3M7UujxovJBIMTMbMNul8Zw5GIVonigRf\\y0rJEAPE\\J\\EMYeJhnjUxGeUoZxWacYBiv8DwxhCr\\S42zndx4\\gNpMEMqR+xEYDuGtBdC0WcwNZ0NB3aKrhwanjYNQ2sdXrodZdkkaVhhHB4jOHuDo4OdhGmc8yjmZi8kuPAYo8kYY4VOC7l9yyjGDofuiRHIWgSixsbmg+01xqI9TnQ1OF0OxhHGYLmKlZXzqERnMC7rzE65BgeZ\\iTCewkh8+uiB07SYFMUmfBA452KrGJoMkp2Sg0spSYHhLZuWAMkpsZTUHOCmWwKg9KRrs1orX4fEE4XHQN0smLnFysC6XfZ+HCok0ijfg+M\\6ZQcEObL8pZPeDw0N5gFjMS2yPjDOJnmlSmFbCKVDjGIHNJS+tlj2bloytxuFM1iDvCa0N5szPpD+aacKnQSBfB1WfPJRqJJ1IHGXMNHblKJPKnMINELkB3P4azl55CI1gCU2rg9n4CN9+9s+Q6Xdx\\vKyjGNm92ZoZQHOL53BbJrBNX3E8wjj+QzNzT68kz2g66DwdAzTCLf29vH23XsqcJrXOFaKPVpIdMY+Vm53sbq7hNV0DZ7ZEV5FZaSKzFwFQDWHk4VwMh1Jtgd\\cwcrvzJB6yETaTNDZZeo5hkMIot5KBurrnmocAJ7e00M9gKcXHsYZuHgrZ+9iqY7h++pZofPtaa5yBlAozNMx4VhNeD6bWiGj4KjNdPDLE4wns1kpDENM0zCVALAac7I8plyfCOeoXf4FrzRdfTiPXjpWEa\\\\BojdCTlgHOIWryjfJrq3EIW4SUtLJSfHgssep1x\\6LqkOHZkaVjvL6M3hOPITVNXH\\nDcRHewjMEmU4EjQ2jblZqnEYCcss3oXwTFVjLe9XqCtdsdVBK37nhIPYSMUagsMM1fYcdmJLY0WHdXnNtbxpsdHLiGPhnVOT2qXwYlcj43Llsj6GjkO9wtROUfZM+A+cwcpHPwJzrYfX3ngTKG00m8tYW96AF2W4\\d0XsPPiK+jPMxE4sDwSWxSOUuoCixFTTu1xtFA2EqUlgsU1nSivBmnYaLUhzxG9gzi+qRTfjkgfffJU06KS7diCJYhR6AGOSgP7\\gzGFR\\+yT5GYx3pvIWVk1tYOq9hglsYxlNYRg++s8SUajFbNmxyeqbC8zRKKpzPo9VeExRwOr2LwcG+oLgkcvPvWNwQVVhaWpaiW0Y8Gq08IhwdHollAgsZusIzUoX8K55BjKGiyq3dIc1kVaYfYRjJ+JCczGazLQKqbqevEKScnF0iYjx\\ErFU4R2U8KZ6lMTGn0UFaSkPPHAVW1tnlFejoFfMyWUqyUi4wWpSQ0qNhX57Fc1gBZYewNR9KcqEi6cCU++bY\\J1iBGozJVZMjvilagxuYECDE2HndEmqIQzfB83vv1NxG+8izU2vYny49KIxpbkPdNHKwNM\\gyKkgj6k1\\KRqkGFzhm46SBz5WjIzRL5I0A2iOfQPvKE9CWz6B0GyiyiG6Lwl+kcCOlF5lH4U2MF198AddvXJdmiMjbubOXsLl5QnywaLUUR4lMo1jIPvX0U9g\\OsRzzz93n0NHg3AWU4zXoS\\WnTt3BFxZXl4Wd3ciVbze\\B58ps6ePSv+Wp\\+9Kel2Hr77bflzF98nDx5UoosFl7Xr1+XIur8+fOCWD\\11FPiX7bPDEddx+3btwQIoFv8z\\3czwkopMaSipwvyGlMA1uKAxYFVu2OUlR4\\vnv4ff+1Zfw67\\69\\Eb\\+gfY3lNkdylwMrykeDhZObnSY4\\+eo38Lv\\+l\\i7IMX8LFPfQp+x4flMcOOssoBPIehjGoezKKMJMLRmHNoIjbKfp7dNxcgLw4PT5FyioIAgvQQvlUwG7vJUnUXAWFiT6Y+CSX6OWfgVAjyIZlIYC5Hj0RK5DA3aMpGe4VEoD5NI7TnCkrEB4E3h1\\nQhVXXY9zf3JALDmwB4Mj6WLEC6PIEUbHmMYOjmYODgYxnNzGitFDr+rACQ34ho7zD53A3fHbOMrvoXTn8HoOWkstCSclykN3Y6JD3XaAbqchxP3j40OJ4WCXxEVPEuL8eIyIniF5BiTqYKEPq2cxQ0uXUWsYJ8iI9tCGQKe5KB2Qa5kH52s8DIICVbPCFFNkXolgmcgBh24+1tbOodM\\iTvvv4fs6BAWIdJZDCvK4FXcNAuJEzEkTJooTSWjMMZU5JUhRFcZl0ncmOrmecDwQOc9I3dgQSxc+M7w4FiQEfn7wmdkUYDJApDMuULlYdUkd9m46hGh+KjoFtxGW34\\HA5lFMBr2bAt9PxAOh4ZYshGpCJ15GezO1ORtyr3TjpxIlgKsrZIvrYcRYim5QBjllxHxoqMERJPmILKKNXZF4aGzKqJweR3aDbGRNj6XWyeO4+tMw9Ay33xZPre9\\4jbt39Hja2AiyvLAORBXtiwUtMdL01NBmZwTiRZIrQzBA3gN10iL14hBGtShjl4jgYUk1LawpTR+BRyl2hsWej+6aLlZsdbBlbCDzy\\xh9xALLQFqwwErg5im8jCqbAbLm22h++gCbn+gi6xTQfQ3ZbA5QmWmQ2xRKgeV4F7C718GNWxY21h7HqY3LuPn+TUSDWzCputOAZpP8mAbSPECcs9Cy4TZdpFmF42OirXSBZn4cCx5mSnrwg6ZwEeNUJdxXDJOm2Wc4wulwG43j99GN78JNj0R9WNVO9lwXtMogV2+Ra6ZGDopTYxGupfknUWD29FxLYiFgSJFTBQ5uBx4ajz2C7pkz2L1zHXvX34GLBH7OAF\\eWzXuUWpmMfBX5qjMK7yPoqvvqdRKKutSPIUo8c5ttMZAdmcCLTJgFQbces38\\wjudcElJsILB+3aPpJqVqJaXHuMGBprJoakWBkpypYGY2sF7ccfhnN6FXGR4ebNXYwmCUw46JCTfHMX5c17aExCuBSe1I0Q1zxLIyJYDIj2xCm81hWxuGIzIQ2DCjgXhSg5XOKar4wn+boSfheia+R1UW0mFGVVaArfTM+QGS3sZCVGqwUaT7ThnugiS9o43i3V6M2PMUjuwe7qMnbzjBbiaYVZQiuPMQx9Jqrmhs2G8AE0WxtCoTDNqSjQeSgqub0quIk2UOqvkEXFASVSRFqINGEc+bgKMaLFDO8lzweO7ziu6nQbGI2OcHBwKJMOz2MyyCo6nZ78GzYCihrMa8Fim9YPE8RMAKgUb4ivgR8k1BMFOX36tIAIbIa5FpXnUomipMHpvhRcQmcpcnSaS+h3NuF7PdgGkVhH1jg9E2Vwy3VWc\\iJzC6mOvR6416kkb9r6NL8ukTyaTB8fBs3n\\0bZG+9h5U0hVM3DlQp8o5l5F2JIZ3axxYKVnLahZRBTz2ZLJRI6YXpATMKaxo2zKuPo335CRRLZ1B5LeFq8bxQjrQGkpjXlpYYKb7\\\\eexs7stdB2e7ZcuPiC86bfeehuHg2Ohkoh5sO2AWYScTPzwxRfvnxf8Gm2VPvKRJ7Czc094dNz3ua8Twbpw4YJcDxZLLFppJEvF5yc\\+QkBal599VW8\\vrrMg7m1x588EFcvnwFP\\3pK1KU3bhxExcvXpBz5OGHHxaTU95D1iusFVhQnTy5iU9+6pMyWlxwu\\j3bLL4OceBCpVepCcoYOcHP\\gBvvTF3xMEa1FgcSyoCqxsVkl4KqFzQbC+hi\\9wRdx9oEtXH30Kgozg25ncIMKK6sBum0HlkGPjxgH+7wICZaWV0RmzpGM5EaNjuXFc8EvFITsOmTDkl6LfBmOcDi24UZNJQ8fXvUhpsgaEIUhBocH2NvjQj4hFyNoNKRb4C9+D5l1M59MjlBaLqiw5YUacTKeCcrFzq3RoPN7W0Y2R0cTsL4hkZ43hYscloNWfwWNVhOuYYv3jBnbqA5yGQU8\\NRDyIwjvHf3e8iqPbRXAvQ56\\WZywSkVDxFVD7NZHNiNEc4myIcTjA+HiOfxjCSHAEl9XSG5aFRGsI5YV\\JiBEJ4bS4SXji\\l3Sw4f8Avo2iYSaozEV55J6BeZ2QisuJA1Aayj1x2yUYHVtC5vnH8DkYIjZ9h6qoyNgNIQdcczGiA+OTfjAqOsuIzuqVch\\Y6+aKZ8PCR+uXZV5DUXVKybDilelbC64iSh1BjsBdrj\\H19v\\mTZfV+Hnbsv7761u1+v09OzD2YBBiBAECRFrZStRKESy7YUS3ZUTlL5ZyypJFIquSRuiis\\JE6VYidl2QlFECRBEgSIHZjB7NN799u3++6eOp\\vfQBkKekqcIhBL6\\fvff7Pd\\zOQttsrIki2tK3aBij05jObExSJNaKz6M1O+RySLDRKEhXQBksKhhOz49lTT34aAnAYfLjbrEdFAfI9ddTnoq1qNIVC0I2TU5xXF0XbpDhOXgSMa0MZsnEqnBn1WpuMpVpFMwncMiwBIhJBcnuqmpOdCkEqUfA0PDRuy5aO\\s4ObTLyGZOVhpncGTBx\\gvXf+Gl4zwoVnLqESNNB70EXn9h62mtuwpwmicIxBNsOENSzNCo60ELv6GCH72ywT84JCcfXeSQ+arVyy7omB1v0KNh61sTU7g4a1hKLCjJwYWmogZT4dLc4EC2RykyEi4wDVz3Zx7hfqwMYUkcc8oBCZZyYDAAAgAElEQVT6jNU5KisuYbxCsozRZBnT+TJ8\\xza7cswtQqizhHyiDVVKRy7jvm8QLcf4qQzwmg2F4csT\\u8tqxG4vWcUUxcqL5E3hsshCcY5\\VgzyUPD06eonW6D7\\3PhqTu6jEXbn3CV50ncySitWgVocGAxnVCltBXYqNTDpMqR1RXyOBk2X+mUn04Fp4Yqawrz+Nree+iF5\\hAfv\\Rh2fAjP4OhblzEhAbg69KmGBwk+FtDOTbKMHylHBXQQcWMhozln8KnmIQhtZI9GsPop7Fy9Jt5zSkeoNBsiiKeIlvemhHsyJLeQYm4+6awmkXuSQMHQ0WdimRYj8QsY2y2sPH8d7tl1WNU6XvvZB9g7HKDpL+GMU4NzMsDkzn1Ujk\\hMzNMAmh5YGV+ewbNVOntDt3Qpa6QpBnPZmyRKBPAyo5H5frllixMNacIlAvIc1+GjJLR49hUNo5cJCITzceDYoL55RQX\\sF1+O0d1IM13PnwDsIkl5y9MJuhuVqFX+XUgrU4Gk5PxxIYHXg2zqydwbmzN9BsnkVeOGqiUJCpOMS9e3dlU2NAJeUmEp5MBC5xKgVms4lMKY6O9nF0fCiBl4HnyQZJ0Xq9UZPDflCtY2V5VYA0xdSMWuDkZDqNJHaIoInqlUZtRdV1QWU2cYOczadyIJSfF4YyeuR7RZ3VcNgThyGF82JKEeG0Sv3mPcOR4zyeSkE717BmvY219g4CvwVDo66U+xiNX1zDFnlMZfArHefqGMC4WxkORvw+0kFowmUnX5qhOj7G4Y9exui9d9Gi1oyVVEzIohtQyokJlJXqTq2ZYhlVnausLMsNCczlqJaO08jVMDJzxBUbtWc\\h9q1Z5G1t5FbVZEf8GCuGUrDRyaQYJdSBo4ICXabDTpFB2g0lnDtqevodIgRYlVoT1beMLF9dlvW9Qf3H4jGiRMlTpp2zu3g8uUrknFJsMQ1invz+fMXcOOGGhESKK2117C7t4tWvYGXPvcSOqenePjgoSQHzJMIumVgc3NDgBnBGp\\BJ08e49zOORzsH8hYl39PAMd7i8wY96et7U1cv3ldcIs8l8z8ClWXMdnTUo5VXl9VEs6v++EPFcD6tX\\w66LBWl2lnElVFWlJHBfChrCyIQyl7Plff\\1ruPLMedx8\\inE2hS6HWOejFGpMGndgCOiUTJZvqoCkK4m3iyG5FSd9hT1xs2W1N6nPzLuWiriWOmfROuggBJBG8EFR2mkdZlZ0ev28fjxE1y5fBl+4JfzeFpoWfzJMDUKYSliZj8dHQRlWFhBZopjJE1yj\\YOjmRkYWgc1fDlW6hWGhJkqFwhBkwKfOxQSpuj2QTzKcuJNegnQDVp4Uu\\9GVsniG6\\Qjj6YeYxUNknHPPYqH5Z5OZZJVQQzWaTTGez0Q3YLIegtkbMARc+RwzUCzLBY8obzFWKEdd4tRbjBAYQ8A5cNl8rnCxknJPrRRTJ0Xa1DENcjm90zLfPx1huX0WO3w4JgX2378LczSAMe7Dns1hpSasPAVJYkJeEaJLijOjL7kJqM1CLOX8ZxG+ZpNrKzeP0m3BBYCLIE8RBEtS0qlRyVUCH9kDifRVVgkfTgE+4kCiY1QJT+kM5TzfslxxXDpkIjVTQupGw750JFInQ7aShcZ0kFI7wweU6ew8UXkUV5d5Mosi1bI5Sk4aNKsTmE\\DRB54OjVFXGnpSApagQtULQe+pKjnSCjkpTnR0OEyTDE3MdBM9JBhZXsH1268iCKtoVk7A95UH771Hex33kX1Yg21dgu9J6eY7Q6wU19HY0rYmmJiZ3JfGL6HR1qEu9YEYY3MGt9bpXNbPNDMgCKI0k8zVO46WH+whnOj81jWV6C7pOkzkP2nVknIQUnjzERvNZl30Xo2xpVfqsE8P0DffIJxOEc2sICeKaLzvLqC1vIVwGxjGllICg\\N1g6ajW2EgzEe3HmE46MRuh2O7MlKVaTKhjoV0WNJlpDKJ+LHgskUIW6ZqizgPGdhuDI3EKg2hkP4\\ffQGL6HatQBeMpPQuVSYswDGx84RhYxuBr3MqJDxikL1bk4Q0vNFNkgSaNmTZKOY0yQbp1D+9lfhVZZwoMPXkE2\\AC2o\\RGeaRErBQLSyKzOGjJDjMBXG10onUpQR7vJepN+LMnKZ88F408QPqgD\\soRJAZ8j0WUQgS+imRCMqRJJN\\QmAGK2spEo6eCwOzJIXBXDJWfSEh6UkaG+5qDfmyh53PP420FsCotvDqzz7AvcenaHhNnPFbMHtDDO\\eQ3B4BJeMNMdBpP7oytIo+CYZpTZQgm6OvkWnyIMUM5ZE+6VWZtUIosAhD4p0C1ImMOfJnTlhomTk783jMQEbU8VTdGGi00xQ\\byDtc9cgR1cEAH7z975ITrDUBomeN256cU0GFgZdFtD1Wshn0NMQYG3hAvnrmFpZRN5wfgdC3E4xMlxGeDpuTLuI\\DigSglmKVRhBo2dp3OJ+j1T9EfdGUtDVxfDuhkKkJKLxLGMVRQZ8Yci8Zj6pvUwZAflJRU\\KoA++k4limHmLLKEFLFnqvQY97fHHtxHWMOI2UszCjkhGXRGkEXOckGrt8sdD84fCwkAR\\N9somzu88hVpt+eOgUTmYyn2iKpvUukmQpRgmGqZYtcP\\wpgUkUVQ\\8VrledYCrvY+9F3cfTWG1jOY9HnUY88Z9A0NFQsXQAeOUlxy5ocAaus0oJcmLCvGtLpDG6lgrkFDCjPCXwET78I\\8pVZO11aGYAL2PoNXPwmOeo+iL5QQbozp07CiTt7Mh4jzoq6qboyhwOyTL2BMgQJ2zJewhhlsg88r3l+03m6dq1a6K\\I8ji9yOTxbGwYp0GePjgESzDEQKHOOHS+fOYjCbSh8g8Mz5fnUFPZEScoBGEM7z0YH9P5EWnh6fCOi4kS\\zZfL28J1bW27h05bJInxbmrE8z0mKMKT\\49wsmSxisr\\4ZfvXL\\xD\\8n\\4n9BunxESRFy2CXl+ocB4wp7gf\\721\\HnX\\8art86j+e\\cAuGl8FvGJjNRxLlIHlEMAT185\\FSEhlSVBAPsdJ90RuUs5UF83XQutKholKr1X\\KGQttKq8YIXY+VCovApLKm8ePXyMq1euocoGb8uWVGjqGmn3pSOBG3YYh5gRvUp4WCbz990ne6LtIiIdj+cI5ywtDlCvLcvsXb02imcj6DnTwSdItBFMk0n0GrRMh2tUUEubCJImvvTFX0GzpuHR45dxdPgakniELMrh04hJcV8UCj3P323O4mQWS5b9VK5uolZu3iI8LWl75VVT\\6IqKtUYYmFfYoo7T89qpFeKr2WB0zG1C0zsGElNw8RNkBMA+1V0OgM0W+u4cON5BEYDd19\\D3m\\Czccy6jQjDRYLOQtHUTUv0hHGfv4Sj+hnMiZZ0W2gKc6vh+0lJVRG\\L+lGnQFLXzRMibkmCbJJT8JgqnlRUX5W9MTYDGDVFDniqKVZrjmb5OQTV0BLUG3GodYLFvHEkWEkdmecpwSxoo2EXpiLuQ7Cfn+7zZCbAkaLH8waSuxVhB6Eg2QRgFG+E8RVS+Xr4Wv+JKICyjMxgxQTAsWUJ0LhIF8+ujDJHuYQAdx\\EMznILl65+Bp67jkawgZph4Pabf4P37r6C4EIFre02ktEM5jjHtruM5RnHTBlGVob+dCz5cg+yEPfsGULa3EyyI+xBozOJuiULnk3tRQijX6D+MMDGg3VsHW1iOWvDpNPT4LiWpk1GUXDkyvUyQcQk7GIC8+wQ578QwDk3w9g5gmE7MOc+8h5g5Q2Y1gYMs4VEcyThBo6NxsoWbHcZe48H+Oj2LoZ92qhpo2e4ooMk52mUOkzax9X4ZjEqXuiOOEZWTLRioZSAWpk+jSxHczZHMLiLoPs2\\HAf\\OlZzJBRFi2byOXkTTAgyhcBaJqkxZbuuLJ8lQcRqbFh2TXBSqHD9QmA5zh1Kmje+CLOXLuF3cdv4cmd76Pq08wCiSlhBZW8JHHFqgMfNYCLCBkxZJQjb9HDGAbCPMOYXZizDK2iCuskgt9LUYnIRNOKrwug4Ma\\iEIg1JxzTWLoJ5VjGkvEWWHDQncdlaCK2lIT1fYyrHoNpu8g0jLsRT2YWw0sX7qI1Anwk3fv4MF+R8JOa4WFapQhPjyC9vghzDiFnXF0pMMqMibDyDOomGZpb1aAT0CeGhEKEUQGjW44EUV\\kp9FEMbDluTKEbbLxq8OKJRiFJqBHg1Pugl7u4qtz6+gcWUL\\uoFjIsYP3nz+zANF7WgJrNRsg2FkWN5bQmVug\\HCKBnJkxWJyUm1lbPYmV1G7rJntgYk2Ffrjn3EI6geI24jvO50CxfAAL3DpqWmLXEJhAyd1xwKGmgDogSEwrOZf23GMtgykGQTJLaq1RtiriRCzIVc\\T7I9nkSQrwdSwcbLwXCAS4KXPsxRBtTmnIXtX4+7AajLVCLKBPKZyuy2ugs5SdvJPpCPNwBt+to9ViTENVABZDM0VMXbZ2qMOgcmALKy8PgRoLqj5IrpuZ1DZRu8bRcm0+xpM3f4ze3Y+wQoc2izoJmMg4cE0kiuZ4s1Cl1LwpZJJkMKxVQxTmaAUBsjiV6rHYgoAsVH1YF6\\C3zkHLLE7sgGP+XHUcJIR03WEUzUy4+\\Q7fXkQEL9EteH4YiF2GQQh\\J+EVipKAQy2XTvfeLw4\\6sEvVNAbAUvquRYUvkRTQ5EPTMwxD9Af8bM8aIJzQxLvFPtnPQtERyIIxVxIPDENPRCK7niGRJUugnE7m+fN38uQvjghixLB21hqrPU9dATZNUqgGlKKqqTv37Qjee47WfvIY\\\\dqf4b\\8ta\\g9\\7l\\4iVNjVYIhQlwOKRjBdTVeX8m29\\A1\\\\5ldx\\ZkdvPjFZ2FVC1QaLFidyMWnsJwi1qXmMoLy5l+4\\iTbIo1xeHyoxoO1mvwp+KG8ELKSleXOQmeXjeESQsqbIgNmYSRRBRWvhtF4ht3dQ5w\\f0lGERydZbJo8Aai7oop6mP5vPFcpbCKI4MFrhkjJOg4ZJikLg49Mi2SCGsyF4XbSg7PdcSdx0Jkr8oARF2qV2zDgZYY0MYW0lMTv\\Dil1H3NLz51r\\D7pMfwjdjmLEGb6CylvrxDIyq4UtgMrXH0xbTeck+QUeFcQymLbNscUvy1Pjxw6U2FI4hFl1hkqKeC8ckmzMzqdRhk1JDHTO3wJjz8oqGqRUjr1hosO\\ptCvlvzuXbmJr5RIevfcInYcPYM2GcKMQVlzIqIZjSvnuJYAiaBMNjNoLy9GCYg5kI7L4c5VTSYUUKkDMh4HXa5FXQovxInZDAaxF5ohytZBp4XgpjtSf1FSRSRL2gKJ7utEqdbg+c6t0cYIQYNGEMRHh6gSWpcNxeW+pxZcZOKyRI8vFxY0PPf+7LLwSkMqxNJlOB3NqQNhzJy4hCMCy2T3G0QpBQ0oanDsQuyKVHouBqxEcTHQDnXyOxLexffWWisPwNtDULbz3o\\+Etz\\8DoILPlavbiBjr9lwjrXIR3uuNCwjK0eXY+MsxxM9wUM\\R9T0oDNAkLoLMgusItF5D1rItAT6AKg9qWDzwSraT9pYidtwLGqwCsyonWCvH+UzrHip2QhaHryaDX8zRv1chnntCDO7LwJ\\zCwM9gYwIgfZxMM05NeayF0NetXFypkL8KobODk18MH7u0hTB83mFtGXgBgyjRI8SvBaLkKLCI6PjQ5libBkZ5FhphunZIvMXMOqbqE2fgL3+C3Yo7sI9AlsLYJFLQpjQaSjhvkCZTkx7x+6o\\isWLyOqutSpHsZw\\7YLcfzOhkJF6mjYY8uq+0r2L71AmbZEO+\\9T04GKAiuRNZmb6u7nMV86YOejJdLoczEo5cVoRkuiFjLz7n0TSBExpYzjw4gxhFl6MZFU4jVSQEWKJ1UoBmZGTIXVPCgyv1CuwK2x\\Y88cuvCp8xxY91El3IJv8aDZBJx+jaPt46vOfQ31jB3dPOnjr7iMcn\\QQaDaurGygpRmI7nyA2WkX+XACj60BvO\\JugpDRVZPSdNZtyLry6eeb2bTOAXgZopZlNBTch3CfmkikJdhkDjMePgiB2vK6PCR1Ye3toSzl3ZQ364gb9moXzyH26ePsd\\dRbu1LHEBPLjeuf2RZChevn4ZXuAh55qaGrCpWk0NtBprcLwGNMORtb+IMzTq9Y+ZJAFYHJ3T+CNhwUzhZ1RPLFpcTiAWLuKCzmiJ2VDHVYmVYZYX12JqyxKG+irWnpsk7ynpvAtDkSrwcwiyxA2dJLLZLvKUOK4S1yE7C8OpgDyOADl6Y58rdV8cI1KTVatVRU+lmCn2\\HKv4XSGHJOKhVUZUlxWmdv4CYOl1ksSEWR\\5UQg4EfG6IwZoqRiPkfN8+Ewzuj4EFo4BwNhdDJ0XEHkZ5MkIDNPwM\\fl6aTFA5BjuGAw6vxJBJ9GveAcTiFEXhS3M2cs6Jeg84cMnazEqTy9XB8LrVMOqJQMdgqAFx9b\\7DPZ\\yHz4\\i4P3IhS2xoOzpLrzvVevcRHnw4MSa+8YecTnmddV5AWOcmhKnBIBqfQYqwOzPMGLCiiuMaVemGwnrw9BNjELBer894SVdqnCALy2i3xO7hE6dbCMJimNLouD49+OGiLgUkGpJIH4Ol999cf4sz\\51\\jNf\\RP8C9+77\\Hchm1I\\VUwmAxmDtPFcD6y2\\gm9\\8Gm7cOosv\\tLzMCsZ7EAV6PJgynoMguRKpYZmkyyD+lrFRGWSW3R4dACrzJhQoV6q+0nRaou+K8U0iPaB7IQIBOloo0jORBRzcSawK4SRWVpqS8o1CQlJ5c05g59jPA3lhrcZIqmRlVLOCd7Ykp9klsFs4hQcI2I4JyndIpbTbqtVQ6vRQIXCez2D5VE\\TkBDN5qOLMww7+QYP87w4qUvYGOpjnuPv4+Dkx\\D12bwowJ6N8Y8z9BnCjqzukwLjK8kwKKeh1EIPEjIpslsE97wPEmy767MnxFQxVuvPK3ICTrXYeV8GHlTMwZTgR4CLCLkicWZeYHMKTCl4Nk3UFtbRm86ks1g\\cwFXD73AvoHUzx85z0kvQO4HMVEMWrUvxGMcLFJVHyGqCz42uTkWoZtfqpbjeCPC7QaF5SuwLJxfCEo5QPFCAXehEpfoK7zwrKumxoMcQGx2Zy2Zj6QppwylJaBKU3cXB1UG8vCYh4dHgrzkMZzYVDH44kqRBUdH08iDL7jjVGACeyLugnWV6hcGWW3Va4QE3PZkDMRZPPrWR5LlyI1WNTDEBTL50qonhqT2rwXdA8x2VCTTFSB5fNXsHXpGZjaClatGnbffhWvvfEfYG4WWLu+yiQ4pP0h3MMUW7mLiuNiaOQI0wzjOMMTLcXDCjCoWDADD4mhYco6ITbP64Z8fs5wu1EO54mF5t06mg8bWC9WUa8E8FsBMs+G47kwfRt2hSGeOmrLFdCgZLoREquD0\\g+uuGhBBrO+syhimDQXJJwvEFWBdArDhLbRnv7JnauvIjU2MTLr7yDIvegazSWKLBLxysDck0R4apTngKwKmRQjV\\K3CcuVGL1V7U04izVTSw7LpbCHoLuByhO3oaXH6FqJLAphCVQ53pBAToZC4lRYTyAuudY\\SF7DhMqyN7FubAG1PYUeo6gyjG5iQ574FrLWLp5E8H6Mu7cexfTzh0Elo6Mi3d5\\\\L1EtTKolqOwrmekKUhuBIXo\\w9B+q6hI2SmdZnORq5CycsMDw8VcCq7OtjfREjHeyKC48b7VIg0RxBrSJCZTKOncEEk1kE13KAEU03fTy6f4hwGEoZ+wBT5G0XZ599Gts3nkFWreHln72Nj+4\\wdnVLdw6dxWVuEB6\\yNEJx107z+AE0Yq3d7i+kBQyrqnElzpBFjKTMK1iMx66qSyJnH0Y2WaONUmRYq5TdZRh1921HGj4DM51wyEuolhnuF+ZYizN87h4tlz0gnaTcfwLtSwl\\dhBDY8ppgnQODWcPejBzAsCxcvX5BnytJZC+aLO5H\\vxYsIckNnHYHUq69VFsSgLWIgVFgiAwCb1RucGpjJeiSmixbpa6LHpesgdwyKhWd14VAReqRCDpkysP7PpQNkllYIm1hdYumwmc5meEGzL\\jfc0\\ez22IbhYWVkVpzPv+5hr0YRuwoEAJrI0ojPimhJUJMFcVfqwIZCuaxcVr44iV8XV3Me4+cseIIBIgUNlwFAho9LslLPNgc8Ec7V0WR8IFKpepczMS0QOY5oOPDIuNMlYTAWYImGMjZRHm6qPlfBORu6seckkw9GrNVFQm5omUjRPtpF5Y46pRvsqw43roYlssU\\QzM7sR9sWkMH9W1WlKeed0hEr2dBCfxvNE9GwUei+iNbg88frS6aKH2TAuO8S8BFwqakIvwe1nZ+ULfO\\icxI5EUEYyq6x9SJERSYFPBqKwkKP4dTuiyeyc9aSJgWIEvwCVUCqQo1XQRjSzxDGQPCv1ORQ6oKKWO10zwWF+GffvVP8du\\9c\\wO\\\\899BubygaQqpymIAoDBbHL0MBWN\\61p\\g5nPn8KVf+SzsagbdKUPncg3zaSzOIfYLtldX5OvIFkm3YJ5JT9LB0eHH2gy+WDWmUXS8ClGzynwkJt1SJ6U2NDmVZhZ0g\\oqDs8cDIYRDo66ODntySxaKFUGhooDrYBDUaNfhWl6SKgj4cUuSAPTdaSSdPkGUzem8yQRT6TkNUlCZEUsFPT66hp8qdxgpg6FtnR9kBHhU1tg1gH6txOsapt47sZ1nEYfYLf3I9jxKbxpDD80ZIQwZSIubf8s+2RlwSySOblvWbJh8g0nMcKLzjRsod5L0FlOUBQTX3aWyRUnjc7TBG0f0j3JeAV+LwMhE\\S54Zg8dWZIXaCo2ig8E6ejAZbWzuLi+c9Cj2u4\\94HGB88hJ9OYUZzVMVlBOkvKxaBowRYAqL+LsCSk76MbdQCJusAXyqfu5Jyl9Eu3TtCQagONxErky4XMTrzgOhA4q\\vIGfopTy8FHZDss240PBkT7F+UGcMiCY0bzqPMBn1QUKUUSAq4iMWGrhScUSToXHaLVU4U\\meZFhV6rvKMVFGLwMhxytJKm5NgnECLFcCLTV1miRTK5ZcGZCI85H5UWnhIGaKuZNj7BRwt7awevlp2PY2ls0lWN0DvPHaX+Mkf4L2jSb8aoFo0IO2m+Ki2cBStY6JrknqOfWAD9MId4wER3oKLSDzYiDiKYv2Oy7+i1LdWENtXMXmYAM78x2sasuoB1VUVyowKpbqbLNYrwPMoiGm8x7C+QgZrcXZAP1oF73JiTgqbc2GT+t7OoWes5ydpcaGhIP2Iw2NtZt49nNfQWXlKfzNK29ib5cidF8iAmQ8H89VwwD\\LFPJP8mNKTVRpQ5S1ckKrVOmN6vn3zOAlWSOpdEujM6bcJJHqGEOn+GLETVkKalIASkiaOeJniinUIGwUk5M8TzXWAIraSQwpZLK9iwR\\87p2PQt1J6+jvbNG3h4fIT9j16Fq5VRJynlAu4nBxoJnySAYocidW28V8nqqHWLGVl0inFsk7EEPYxhxxp8\\l2SSeMFNSFVutwIDNltSVbRtqAHtsS5xGmEwXiA0WSqjBbTSGIjqhQ8JSZ6h1PEg1g0PAPMkLQMLF2\\gHPP3cLKpcv4mzffxoMnx7h+4SaWjBoGjw8RDPowplN0792D1ushoEFCGB1mdyktD+98dhISq7Lqxs0YfauhcJhrxLGihCUhynJQXRdJM4IGdpKLuo79qpQ9mAYGGnDK\\MFzHi7dOoem28DR\\hS9dATnfAFt3UHAwt7BADWvDktzsfvoQN63NUbtIEfNb6JebcG3fPgOy5lbGE0jPHpMQbKJC2d3RHf1aUZkEfNS+ldkbeFBVqIRSl0V3eJcXLh+E6yo+B6uRZ8CWPQCkIGasSQ8kf48AgN+H4aoUudDaQv\\4c\\nWk4wRi1QvU5ZTEPeUwZScq3K8xj9fle6bpnmzqJiasIIrhhJwPUwqBBsubBN7lVkcHhfq5gZAixKHxakgNJgKRAovomMbn0asBhForRnzGTLmHRuWQg1G7f3OnhyPITmUrfKcm+uVzPMxj04DcaoqKo2CvhpfGBZOuiI4zrHPSloovCqMv7mj2aYKJ\\RC00L51otBBKwGiE1DcSSwUhRPFkmFbwpKphSMkIWm\\8sssoUC+jJmFbFY6hcRB7IVZWOGhvyPebfc3w3ZSoBK5kc1fnIj0X8j+or1gUIyW7I\\Z2snEyluC+q6yt4QgApCR7VeczXGocqw2wRI7TQjwo5lMVy+FnIHhbs2sfkkNQLqsR37l\\cS6I5c7B+gD\\54z\\Bb\\\\Wb+Of\\fP\\Dqur1BNSuywAiwIiZUUOp2MZEX7zW3+KG8\\t4Od++XmptTCcTDYcArlwkmA6mUu21OoaARaPDHxRKhWZn3d0eiLRCHzxfNMWNls5gVBdL8jz42SWUsvBjdpGkbkCsMhchRGwd9DD7t4phiPaL5fQajXg+ToibhAmoyFIX\\KGJWHAVu+xPCxEs7zhSdXyNdB9x9FGxEJZ15AHodPtSaZTvVrDkui7DFmgCRoFtZJuTgukAxfD9wuED2J86QufR9w8xYPBD5BPHsAdTOBNNFSYJixgSWkXWNIp2hE1aVI5ORQnCsA0RRQrLijJhVLaqsXJchGNIE3qRORSX0MXU5nzxLFhzsRdWq2p58jB1TB2CkyY7L7exOGwA7\\Zxpmt57HZvo4HH3yE0wcfwk9H0MMpXJZzs0JDbNglYJJaDMVSyTlKmAMF+P5zgLVgsJQdVZ24VKlqITfdotrhE4ayZDt4SrPIPqmqCJbViosz52JnS1o\\+cPCcFGtLQmNTdfPbDxGPB\\C92me8GXRpIaCLjtqIVyPcRau5PVMp+Py5Oir0lGO05hWLyW\\CmBRp0ddBcFrtRbAt7gxqZgJ5XjnnF\\pUqhSZoBsRM0C5\\12ioGTIGo2UD\\\\FFY2X8SytYG1LMKbP\\q\\8PajH6J51cfaGS58E0kAACAASURBVA95OAYODayFFgLTxUwy51g6muEx7fdFhGO6g1wTCf8xNFg0iOgqnoPwp+r62Ao2cd66iDPFGdgse9Y5lp4iSSei74imU+QJN40hxsNjJHQvMbndpsJ5hoRgynSlJoRas2k0RMHFEKbYrXNDwyg2YVTO4+YL\\xVaW8\\gwZMO3n7rLhy7AZcjnHL8Rc0iv2Zx0lNMpWI0VYI\\3za5WQWNi\\ZnUfAtOQlzrOcaNuY92P13YE0\\RCWZwAsZ4U59EEG4uhfl8PUpDdacWT7kkkomhron3qc8aVMgzmfBnlM8rmPsa8ClbTRvPY9hYeLeW\\8P8misDCbUHQklrKJHZFxMU0wZ7ZFrdOpSyMuQVTKbcpeLi3mptSyLfjieChNEptSrODJ6cZi9NqfEgREzIeZ0DEYzzGdj2fgJhrneUgMYpdRX6vAYPqsF6DwZYXbM62RjbESY1QvY55dx6fOfweaNp\\HGvUc4OJ1ge\\ki9DEw3uvBZaQNS98fPkDe64C\\MjMKuQbNyTpxYyWsoSBbK1BJMtQIBjQdDTKRZBh0slfAnJumXCcyyNQkEmTxQJdhnicYmxpOkGDq2Vh+4SI2LjQxG8TYe5KhshqgejlCvgxMcz6DE2yunIGRWbh3+6E8d2fPnRf2ulZpoFVbQsUOVH1VpmM6T9HpDUXD26pVJcF9wWB9OmPvE\\2u0r1SOM21mnotHvpZgxQntPcTzKvxk+hhCAzofpN8RbqZ1UZKMEvAToMSM\\HGw+HfAli8r8l49Ps90QQRkMURv5aMFUFWLqCMGzZHi9NwgE7n6OPcLo6AWYiuSp09BH5D1j2FW8mkz5FS76X8zsqqIgBBtoaPmwdEFyf6KSUZpBaK04cBHPz1T9\\DT24\\Quw1oTOYFRGsZACrmGN5dQWzJEMY55jQ4JRpqBgmVoIA9YaLzmSEXVaveU0p6I5nMbQ4RmABL52v46VzO1iSUXyExLWRGC7ymCxwBNOm0c0TJ+fDhw\\lvaZzb7Eu0PlJRo9MmeRlHh6h3V4TITzXXsZwEHCRMeS\\83tRmP7o7n0x3DE6g88LQ0CJJU5OTjAeTWSkKQA5TSWloELGkV2SYg5IlDGmjGAhFiBGUXpK1Z+4IHsWYHAxYeO0ggBrMR5eMPIKPHLIw8MvMx9ZPs6yaFPut+997wf42h99Fb\\1T38b\\+3v\\gs1RhaAlTEHa0pblwJYkyn+zV9+C9\\45tdw9ekzeOkXnoUVJMJgcVGzrQB6YaN32hV9S2upoRyzJJB5Dxcc3WUYjLgRqlZzaXcrx4LSG8ZRiyxaSoDMN8BmFhGrCcRZxnwQT+zgR8cjTEOVCL26vg3f88R2mmQTGpoxmfUkg4NhgY2ggorOkDV1cuFmoFAtKVUeAwxJP6fzTF6zxEBEmNKyO09F+Eq7dmO5KdZ9CvOYUSVgZxhgdtvC+PYUt559Bt7FFPcmP0DY+xBWr49gCCxXKOgUOkbeKzbRa64SzvE15kkCp9TVUB8hrLU6p3w8+qPolFiJwnZuGtRNpKaJVM+RlQBL9E85S125gbFYW1l3zYopAGtqRfDWGujGY2jsOFy5gaef+gXcu\\0Au3fehhP3oI8HsBgMK3QxHUgch6rsKDFrEQuWLNUiE+rTAEuo2fJkzyOT6nVazMSpaSjEBcrPMyWDQoVoCJkhsQcUJtP9RwG9YrD4O\\AB4EZV8GYyPFRry5iFCZKIjEkstUymyU5J2RnVSDrmiDiStGXX8OBYKoCWFDH1d8yv4UJIVo0esgXAkrJRlv1qBZqNGnzeF5QhU9PE65VncGxThMusgHBEJEsvjobIzzCuAH3Phr99EZuXfhmr\\gVs6RruvfkKXv7p\\w5nPca5p1pC1Wv9CozdMdyE19NGEmlIYxMdQ8Mxcgx4GuPvXXWZhop6tYq15jKWmKbMiABWACUGnJEHo6sjm6RSfTMNT1GkY6T8fechimiKisUbZwaNowGjLu93VrB7kYG8jpz6DSvBKI4Q6RVhL4t0DsMxMYeDsFjCysZzWL\\4AiqNTfz4R+8iTVlV0RDAwAMN3\\5wzveIB4hyFCwjN9Ubxk+QaI7yqnPBE5eqxHzQjTfHamHiTDqFM\\gA6L8Df9aFO2JwFnVO5JIziaxQzLYSYct5hFoxU5f7VkINed+KtICZZXTmRQgyZu3pGHspeksBqrdeQPP8NTx4\\\\voHDwCk88YSsowVz5GkkklbgFWanEj4\\1HR6ILx6vAdj2Y1E\\6DKYMZPTBepROt4PTbhfViotw0JV+UAJdZkvxnlFueE1GbczI46BNIiWkAJ33PMG0CYdp6rmH3u4Ms1N2upniEJ5UMoRLOtq3LuHKF76AQWbgzXcfgmFFm9UzaFkNjAenuPv2z9B\\cBfWdIxKadLmYSx0XMw8T7FXegYnTxCEMZqs28l1XEgVMI3pxkMhJfUfR55wUsCy+TK9nQCroyU41Obwz21g5zM3YVRSHOz1MAtb2Hn6LKzNDsbmCE9OBqKTO7OxA0ev4K033ofvBrh+7aasExW\\hka1JQn4JjhiIqNciMmDYmRCQoIVusIWpb0qBkYdgFRIdYzphAcstnu4wpIIq2XRvKDACjdExQaVDJbBgQQdz9wnVFI3vz83f6a7MyCaOk\\uXQvhNb+awaIUXq+urYpmjsygNIdwA0WOcM6ic9aFWUjSmdiE+PkHB0cSYLq2tgVLVwCrGjQlGV8xVJyWxEilvkeVCas\\P\\WapdqGoJw\\ie+T0j7Stc41eGgF+KsfvY0f3d1HUm3D9gOk0y78dIDLm8tYbrYwmsUYTiP0+mMgzrBerePq2W2srgV4eLKHV9+\\h9PEgltbkd9Nn8egSvCLVwJ88fw5LCXsjMyQVzzAqSKLKZCfQrdYhWcLAH399dexu\\tEABL3cv751NVrkkVJSQcbXhjuyST3q1euyjrB7CoCML7f\\LPRaOKpq1fxwbvvoHN8LPs6tbVXr17Bme1tqc852D\\E6vKaADIanMiKbp3dRlBV+ZcMH5btgwwyJ2pzHjqpG1ch3jnHhaUGi4BOOhU5OiUo4F7FdSQhs0hhPmODVCUcvzcPSJKEz95Sg+J6MnHAK9\\7Ab76R3+Mf\\pPCLB+F+02dXrq3tCSaCxVoHIiC6f49re\\ib\\4+ldx49YOnn3xGuqrLgqTBbEaqkENruXiZP9EikSrjQC6ReunomIJDoi6+1IR4KBaqQk6lwVS2sh5oyubPlkvFbZHUagroYfcTLkBFrmOvd0jnBz1EPhNNBor8rMPTvcxmg3g+Q42NlfQaHIGTWGdmq0mkw5oba\\V6kIXzqa06pJ6dBBHoapSkSZvRTPyoSQVOR2PMTrpIGJZzmoLzbUV5ARX8wJuYcPqu5h+UEDvVER7tvZMFUf52zg9fhvaoI\\KTMdKUIVHZwsZpTwRG2sqFQvUIhBIqAeHIHPhvFw4lcRpKABHWaE\\Tg2W+h6T2BC5wSJOieFVAWb8J7aQxdSk5NBsHVlFx8whwKqhjxmmpoGNxhXceupLGEcJ3n7nxyj6J\\B6Y5gzukHJuKmSZToULS74nIkAGDOOiunnJEA4sqP4VaP4Ub1WsiwUHMrv9WkDA+36zGIhM8AIBek5VLlkqihaZa6RnpfRjrBfUoYpiwfL7ypBTRgu11uUhAPd3imSeI6KZ4u7bjIeyM3Gr2GpM79vxWWdg3IA8pTHE7iCYmq0KjlBtFjHDDrkfaPCUlm\\4YnrKhIXioSp5omAK3H4UJAZqw0nNYHQLjByTfTp+Ftdw9UbP49a7RI8u4XBw7v48Hv\\G5A+wNozyyjaVVjzKrLdMeoRDwgeEtuHHdDJYoqupZ9nqC9VUW\\V1c8tyBzY8Ck+nx1h2D1F\\7iL+SBEMgyRz1jQSixGNxyFvmRDOUamXoHPlhqrIXEQT1OxnhcEmOUJj+YObjQSPSCZX2w4sGC4TeRmHYnmY\\3m57F5+UW88+EJDvZHwphytE1BvOZyNMPsMupgqH9SrlhLK6QMVjirUjPF+5mAmLoqTsIIznTPRMM24EYzYHgMs3MPtc6HWBk9hEFmMXe4lUjKraoLUZ1sUkzuUrdZhmKWecmLBHM+33SDUUjsVzzMEGJQ0WFcvYS1F17EcHCK22+9BT1OQBw6HY8EyBm+Cj42U8YS8MaxBFR5dPjVG6jWm\\BbdRFqz4d9HD1+KLVNp4dH6J72JBqhahnwbUf0LYpgyBDRDEDGmnM2LUeU5HLfcYNfarXEuEFm1qYGKrUxPY3QPxxLDASlyhEFzW6O4LkdXPwvfh5uawmvvPozvHV\\H62Vc7i2fhVHx8fyOw2Pj+AUNPVQXB+LbGDuaJi5LJe3JHnbTDI0R3OcGaQ4NwMusueNIxRmlnEMyHtEGEeu05loklyq1XIDkzzDqRNjvFpg4zMXsbH0AjqnGXrzCepnAzQvAkUwwvGwi8FgJhtje30Ltl\\H3Xu70FILT1+6gaWANTQWPD+AZXrIM6VxWuQpyUhHTOU5Go2asBrqwKQChZUZhqz3XJhtjuF4f\\ODjDZdqNLywegXygL4OIjBRem2uOZwM1cuMuo+lUCbAKteYcJ62VMpe5bKsxoMO8KKsxJHRNqMQJBGBJlRl4x5KtMSflRrVQz6fUkx5x6z0l6HY1WELfO9GkxOaqQTk+O2HFE6QpYrRlgCjksHq2KGmR\\GfU6BRhIT\\V4XgR\\I+nSqefj3r72Hnz46QVRZlviPYjzAup3j8zeuYNYb4aQ\\Rqo7GI54ADOxzv7VaIb1zWU0drbxxqND\\Pj+EyQyLrWg09GbzPCr5xr43NVzqOs5fGQIOB41KkjY6MD5fDETsxhZo3fffRsffPCBgNYgqOPSxSsycSL4YhwDgz0Z58DrfOuZp1H1PZycnEp9Dh3\\KurJwfOf+QwOdvdwcnQsezcZ7KuXr+DqU1fluu0f7Em+JG8GBpaTLWJKP6M4RG9HMkKiVpSPlyL3RQwQ930CYO4FrE2SqBaRrpDI5j2ixosqqiVX0VOS5\\iJaodaN4nPYGm99F1meOWVl\\GHf\\hH+K9\\4x\\jd3\\n97C2vqkS80mypH8LYM3wrW9\\UxisK9c2cP3Zy1jbacKrGzJW49yZlHb3pI+CmUFNdiSphGP55Vi3k+SYzmM5AQS+L\\NjsWqTnksisUILYysVd2RyXCSpCdOoIE6ZHaKyr\\q9oazG62tbaNWXcHrSgRPQwu+iyhh\\ARv83grgMR4zmqj0dhUfwEVOORpkns4Yh+lY0OlibKkKilUzuB4VGEYTDJOpZEFRm7Lst7DkNqD3LAzejeEO6+gc93H95y8ibxxjf\\c1jPceopLqWKpUUClScGvg\\J9xDZHB98UE3YALansx+104FGTaXrr0FrqmTzRYZSaQAKxCxoRCqREZ89RbdlrJxskb3TeQVjWEVoy0ZqKbx9hoXsS1Cy\\CDpr48M67CA\\3YRx3YE2nMMpERIIrAVgZYBMvcfMpK7Kkfa10Vqkz1icWfG5+Esoox0QFo\\j\\6fog8BLXGZ0lnHmXuTOEh8xgkTk3NzUCXYq5s0wewEJXBa2VSgO+H8hIgYvcLOSJJRZhKscteTKXFHaCNiazU3zMcDjWMLEcmKJ3MhR8XbJBS38d2Qo6iRLZTCj65r+zw6xqUiCfqb65UrPFzi\\RxBJIxIWMkHmYDE1gaOoY2Sa0ZhNXbvw8KvVLsJ1lWJMZDn76H3Hy5EdIWjHcc20YRQBvpGFVa8AoPJj1FoLmMnxmIGUpJmkkLkbeNcx\\6RyeSEAs36gip\\aQ4MVUo62MxgtVvm2bdMCmcpjgKkCwwFM1FyVpsp9S06TJ+0imRIDziK13GRyP70cs4cC27SOMyCDYKMwADPBYuvw8tm\\8HEZRHT994yMpQqYsIGSpehLDMrl4pVI7xM2UgLviWKI3JGsmOVhkCaS2yEAYM9x1KtlPOoXo1CvOptAmfTj9PTR7d7Axvgf+dOrvaDjhM04wJXEPLHTm76ARmKsFkPcVc+YWZcWc7oqhiEHEtMC7wKxmItpaR\\PpZ+A0mrj9zrsYdzqwsgyzyQiGa6LSqgrb6TNawOPYihuvLePDSTRHdzTCMJ1Lpk4xD4XV0TiiyQnSZginEzQDFm6TBWVnntKyMNuMACvOppinEfKCTmUHruciDmcoyLIymbuwUTVrmJ7McfiwgzxWURVUmURuDv8zZ3H+17+ESnsFr\\70bfzfb7yPQaihhqoAn8lwAMqoXckMy5Bqqdyn7ErNGSEg2rGCAj1UT0a4MMqxPUpxhWCETi26ESkqljw8kccLmyvfD648IxxZduwZKlc3sfH0DYTDZRyfzOCvVbB+PUBaP8Uk72GecO300D09gV9roNps48neCbIQuLBxAWfXzgjosGwPhu5IzAg3Mu4NDJTmxseNU1xk1FUS7omOVlnvuSGS5SI4UtoeVeq8WIfEdUetDQ95ZDGENefUQrmUudYrNkyXfWExhqQzTyIeBCArGtC0yOinEijK+jayJCyM54GEX6fMWamEonJf4YiSkw9Vs5PI6JDAnRsun0HbYKZXRSIsWGovRc4iy5hLJQ+\\hq+Nr11Cdsn6ypia4m5eG8b+5EIcNGp1YVJOExP\\x6tv4Sf3DzFzm9CtCtOzselb+MLT13D48AlG8wSGF6A\\GEnd2EtPP4WtZg1hEuJgMsV7Bye40xmCwzMBTvEYNSPDr15oCkhrewaqXKdtD0lhYZZwAhHDsnPJI5xMhnjn3Tfx6OEjYfbI+pzZOoetrTPyOzx+\\BgfffSRJN\\zv335V34ZjXIsyDT2\\f0D0dVy4sWqGl4LAjN+7d2P7qLVagqDRdD6\\gfv4ahzLBVKvA5nzmzjxo2bEo0hB3YaPMSRyUM83YMqnoLvLYkPOtB57TlSFma9DHTl+y0slnTaKlPegi0VYqCstyJwonaYIIb3IL\\3K698F\\\\qX\\0hvsKqnN\\5Pem4lJzHvwOw5jP85V9+C1\\\\xtdw7eY2nnnhKprrFZh+BtezZSFlKcNgMBGNQ3WpKuF5vChU73N+O5tRrU9qTYO3sL5ToF1wJMSeJqr71UOdZhxxUUe1BNOsYDCa4ui4i9F4jFajiY31Ndn8GA73+NEj7Ozw36nk5wmIxcLMG+bDImuhbLpxFMtokG8i5+ZEyNJ1R1kB9S0EVKVLYOEUkLEJkb9joBeOcNztIqTOLFhGO1iGPQsQ3ivg9gJ09oe4+Nw2GmdznBy+geP7b8NmOjXF9kUGn+MNiuRlMy5PTjy6f0qoJ6\\HWCT+Kj2JLICLOIQFoyXGfmokgJRAtuyuUaWuBYyUY1XSlxKXwmwIRF6OXjKEs0oWK0W9sob28iWsblzCw3uPMD8+hi7VOQNY0itVqCDCjAyWAlm8fTKCJ76n4ioku0q9CPGdioqQPKwSUH1aFyFO0TIAkqdhahWov+GiEUqVSg7DVg30Ur5MIMYxZ1nxEEdT2VDr9SXYjg\\bZe5NghlrhwZDMtwq7FYnyOQYz5H8ruF4IidKfk\\fI8jiWDAV1lI0fyZzh3i6UQWdFDJTA8ONn4C7abMeiFoVhjCqkEbJNBIhv1B2qkIkjRGSLSJor1YwMwxsnnsBjfZ1eH4b634V2eF9vP\\6f8DjwV1sP38Fdq2BlhagrdURjwg6meHmYTQYYjzg6bgvDN10NkSeJfAsG47uiM6CfYMyWS9DX6UvT0bevJ9zeDZdmXTOqj85nmCXIYEHwVUeC9SR51bALwMaqTXj7NdUTBgZ7DDKMaHI3PBlEbWWz2P75s9j7eJLeP1nD\\Dk4SHaK6vINFs0HbpGQWghYnCyWDorqegGtXlvmwJ45U3Octl0+LmMk4iyDFMthsnkfo5VKIIdnqDRu4f16UO0MIRjcnHjCZAHJLr3OHImlZ\\LOJAbqhxMZCRUZgmRMUWMlPEsDEVhc4StYeoB\\WoF9vlLOPvsZ+V79I8OMe6cIE8jNJcaso4lUYjpSQejo1MUk1B0R3Qx5rYuwu+pOj7AKsd9rBfJ4xzTWYgojKTLj45A17JlcySrzMNFlCVinKG2kC6EKFGLtxyd2H3JcN3CRNWqI+qlOLx3gvmYhzRLkt4ndgTvhR1c+8e\\ivbZbbz6s3fwv3znFex1Q6x4bcxsTfQoKiBUAQeOWKlz1HwThqtCiVlVlHVH8A67eCbzcGEGnKHQX3J9CAKZg8TxJc+1HMEyxoUjtQDjIkHP6MA5U8GF57+AyFjBk8MUuaOjvmUDzQH8tQTjZIy88OC7DRzsPoLtVbCytoX7D\\ZgFg6unL2M5dqKZCA5AjTo+FIcM8f4jx4pTc5Sa0lYCBYzE6Rwg+W4kAsODS9kr1qtZfl7HuiZg8frKvcCZQBk0TmlUDeRMkbRnU3bael2V5oc9UwsDuSSBSZrscxcREpC4EOARYBXr7fK8R7lJxRrc9SX4fjkUGJq1tfW5XVwj+NYjAedIQuO19dRrdXhmA5cJ4BtupKiTqOSVOWQrS3tj3zW+fvIoYnehyyTQ42MDjkdSWKMhkMppJb2BKOCv3r5J\\j++w+RVlagOwG0eQQ3nuPy5jrObmwg1Q3ce7Ivva68r7\\43C3cvLiD\\c4RXvvwNvYGE8wtT3LewENXOkPT0fBrt87js09dQE3P4dGsxew4zUFS8D4mc85JUIGj4308fvxQANRwOBZdErVWzz\\\\vASCEhAzhZ1MFvfm5569JfcjryPvvQcPHkmEEjVXv\\mbv4lqvSZsFddlsmLUXrVX2nLIvnf3roBNuhF5vVmvw6R3BslKvQ1Br7Q7cJ2gXorjZKWJ5Dh24WiXjku51sr1KFrh8hC+YBIVq6WArgJYn0R+EECpeqQU3\\ved0qA9Y\\+vwGWSE8FYH0bf\\H1P8ZzL1zGC198BoafIDfnqNUD0ehQFDkcz2SUoTkG5hQUcnHXLExHUwx7pODozqGFlnNpuj0A11HOQZ4kOP5B4SJKOS6yMZ6ydmCGbm8gJykWM6+2V9BsVOVERhZsd\\cxNlZq4gbkySZgLQxItzNoTtGrorUpR3G0eS6yU8ioRAykk\\A4NT5R1tJcEl9lpKjZmHJ0QsDIk+twinSWQYsAbeaiPm9jOVxB99EI1ZUAm1erGA\\fx8G9n0LLxmjSNUIaVeq82PWVgzWhpKapmRIi5FPuhcVcVy5e6cj7OwCLwIlLMcEOGSymoEtwnOIs6aCShYACc4Ian\\Wpc\\AsYjY99LI5\\PoSWsvncOXySzh53MNwfx9R5wDmtAMni5W1nPEGBFfcc0s9FuFTwukmmUe+wLz8HDJcXOk+NimUkoESQMrJXdfF7EBxsASP2hxBKSdZxMwqUfSrkR0dNLLxM9rC85CGQxFQV4ImDJNjGrJYFpIsxuFJBzmpZJ1p0ATF1Lqo0FBuZgTXZDcC3xMHIcfTzFlj+AMXW8k0Ku3JES3K8wQjlnS7HpqeSaOOAofST8kNkAUkpfCZbxDjBriAMvbBtjDjeuy5eOq5L6O9\\QwsM8CyW4c1HuLx7dfw0d5bWLm4hCQwYacG9GGG\\pMOJp2xaD1Y\\mxoc1QrPO0wVyVEzj5B04ZtUn9Alo0p6oqRVQGqClgsxs2OOAj5Kkm0kTVkGTc3HIpgCayUrZ2bv1DeKn1STsNpEcm9w\\8exznGsxSZzgXUhF5dx+rVl7Bz68u4\\XCMvccnMHUKSV1J2Nd1dX0JUjnqp9Vc51hJ+pCpfdMlciGP1TieGWscvxJwRNSHxZGA+UAz0UhC1Lr3sTJ+hEaxD1sfShSEyoujRFs5+ngP2ZIop7QzZDflfeGom2wFa0EMaok44iWQLyQ0sUMQsXEWl37x11BrLWPa62DcP0E46mM46SKMxiJ+tek2jhK48wwWgZyWIWZenq0htVg9osPkayeQybjeMBuMcTFcWzJ5DxzDKsc8zC3SYNGEw+qRNBIROZUZvBelColaEamfMeBqPtJRgeOHPUx7oWiTKOkcWnNYL2zj0q9\\CcvbZ\\Djt9\\Dv331JzgaxajZLcxt1QnHw4AcCDj24GZAcOiwAopuS+7UjPuYonLQxc3MwfYkx5kkF8Gz5FxxveS4RPSXZK5ieW2hVkMPEYqVBFs3t+G3LuHxvo7Q9bF0rorM7SALurAbLJkuEMW2RC8cH+zJSGl1bRN37z2Grbs4t3keK80V1IOGxDFIVhHddGKMKESjs7y8JJsmQQpdZtQyDUeDj\\V9HAcydJKSEWGlRZai1KxycM9VXMIi1kEV\\ag1i0SAjJDIUHAEZKu4Bf7+TJDnNVUCc2Vo4IYaxTP0+x3ZpKtBQ1gTakxZ2yMtEGX9DoXv1I0tZB+LpHCmhK+uraHRbMoz7btVAVhkQaTjmXczy2DLqBC+HH4t728+75RYhDl1jQkKajW53jFmp96U53CWAy+\\\\qaI3AeZBcOpwaNDezJDoGuoVz1EeS7rHKMe+ENrjoNW4EmjxICORGYDgh24IVybz1gkWs5ffOY6bl2+iJpF52mGwHGB3ASLMyIGgzoEJhp6\\U4JhhkCSmKF+mvm5zVloiTM+Zh9xaob8uz2GcQhuxpPJXSU4JS\\LzVYZ3fOwvE9lbTObMl+X7RXnE4wkZ3PGMe53W5H7lmCV9bzkF0kk00NOA\\zXBVsR40AVY6VMpxJ3ITsUWoyoj6Uk1GMOjJaVNMYYbTKFUYIkiJSjvlCxQzJz8tSvPzyd\\AHf\\CH+I2v\\D0MVhZPi0VX3EKD9ed\\8ce4dvMMrj93Gbk5Q7BkY2m5IXPfaBZhd\\8AI6HXLVjc6CwbrsmCzQLTUYT2ygYsh4JyLidkmbjJURNjw7Q86LqHoqigP0gxniToDcYYDIfyYqu1GtZWqa+qycWmS4xjwAcP7qLBQEh2bFk2qjVSiragWZ4uFlkYPM3Rfr94wKS\\sFIpLbtlECnzdORGVV\\H95TvAdVChjjZ+LvkSGYpZoMQ8URHI13G2nwFx3cGMN0Ktq4uwTT2sPfRKwjDY6wEFVSZwyM5L0okDGC8QgAAIABJREFUzrA2PrB0aqmOM\\XzBVSV+R9ykiprZxQnpByFSpNVyjVl0SPA4mi1DFYTl4LqDiPbwtceM9nb1zEzYmEJRkhgNSpobpzD1QtfgDbxsHvnI4y6D+HMevCpa+C8LmLXoaYSnWW0ozoIGV4Z06lYAiwyWGS6JGRUrCz\\2UeZiUTUz3GeyhShBkWZGLjpEWBJpotCDGpjllEhYxIspCF7ykaiCWq0VhE0mjBY0aMBJ6xH8CtIoxn0LJK8H+qypIKHN35OHQZLXxnoZ6sTjGh41AmELFkuAnzqHHTM0hz9MIJDW7awrRIDLUCMC74ALGaeFDnmJjdMVdPh8TRaqwOuDTvw0d65Cc1vyyZSd2rQ5yme3H4L7773Xdj1GPNagfFwgmyYwp4CVXYHRipx2HYzSRi36SrNImW2KMcU\\L3ikCcv\\h3ZGqU\\oQWcl4DMkSaxEtw\\VZK1CjZk9pT6vfn6Oe6yDTIrvIFUQTa7N3NqtsqUdd7vIYXGNM9SwGtVUd+5hfa1X0Bsb+LO7T2MunMEwarYtFknJRVbmo5ZFAtrQ7ccw6kMneYWU07bbAIQwTAFp+U94bBkm4DacOHrFoIohHdyF9XOHdjRHRj6iTBiEqfL+51UPjdTzYRdWMqMIUBOHVwS1j7ZjgDGMI8wjnJhZBjpYVc9jBmUuHoWjac\\D7tWQ\\dwD93jXWgZdZkzRPMJsmSGKl1zaQGPZhjxnrMuKZfnOJOeVRagp2JkER2i5SFJC0zDSPrWeFhhFx7ZxsVYijU4aToTWlg3HWj8PtKLyXeImiCGUMYCsIq5hdPHfYxOpzAKas4s9O0I9os7WPu5Z7B54Txee\\td\\NXrb+KIYae5h4ICL75FohlSr1HYZTJZtoaYI8N5ItGW2mSCoDPC5VjD1jjD2ahAVWImEnGk8TRe0BQhAamJOAdjw0foGGhf2URrexMHnRS51oZ7sYnmjoW9\\jsIjQ7a621kuYnplONiB4eH+yL2JRP9+NGeJK6uLq9jc30Ta0sbssGJw9pQLtbxhLViSmzsurawGfzFOt1T3LnzoRQnc81k0vfqKoM8mZPFTCJD8pGU6YWrihKQc21ZjP9kLS2NrSqvUVViiPazrOeTDVby2xTAIhbRDca1hOh2T+TZq9WacqDl5XcdX\\RQ7EXl51Coz\\WFwHAhuKeG6Pj4CBubWwKwqF+mwN82fdFxMbtNzTDLCUZpeyLQIaAQ6Qd4\\ynmKplOJWCU75HHtHjLkU7Qh0eHeNIZYK45oEjFY\\TKLIVOiYyZY0YGh2sC2WWTxiau8TmmbD\\wAgl2lt7QJIKhMSuLh4gIV86cxcZyEwFvqWSuAFZhCgsb0Zzm2wIwKfIX0Tkd+fUlJYsxFSvEPVYE4mUdjozeqPvlYZWygQnzrzQRxfN9l2vG58M2ZR8XFk\\2aGbcBXIwZbQJf54UX\\M1sRtTchR5Lbi+qUgG7gPch5SjVB3KeGhVIHrBaijH5iLpYGHGWgCvT3Y4fpJKyed7wH2NYIu6ru++\\B38\\u\\\\AX7jK38Pg\\UxwGIGSilyJ8C6en0LV58+j0gbodK00FqqwXcrYkEej6ay0ddaNTgVT05NXPFm4zlGwylWN9bAejLL5i+n8jaINsUlqPsoigDR3MbxSYhOZ4wus4L0TH7GSquJIGDEA38Jzk8ZojbH3u4TYS44+qH2Z4FIG82GOHv4BlGfQ4DFD14oAppFI7ecCIhqbT681Y9T5jmOPNjfl4fTciwBBTPO4zWe\\R1oOTcKHVpfw1bSxmxfw3AMrF9aQb3RxcMP\\xNm0wOcba+grhcw47mc5HmipiCcIylqURbpsIsLtqCnhb5WnJD8+WmAJUoAivJLV5+MfheN6PKuZqLFIpNFKBshhVZ3ENk5OuEQIbunVl0Eaxu4fuFLaBabuP\\++9g7egf2pI9qlMNgkD9Trzki5MlNTq8KuC2cgwLuPs63LqMiytf66RtwocUi0yPWd0nvVr8DF36OieT8QEaDrANjIASrqXdA\\lecaAWOTgdw\\LpkYVWbXExY0szNcAqTJ9FkBp\\C\\ojaFoIOCmY1jEYTAV18uALPVziwzO6SPbPQxTU6C1NM0wJjOkgqAZo1ClxLT6dOZxEF+AZ8x4fre8g9QxY1v9qEXanCqgTCKsYM6DU89GdzrC2vYqm6Ahsu9h\\cxg\\\\5n+FbpzA2nIwjRKEgwiV0MKWvYSK4UqoaIIZtHQCnU5QhsmWXYTMyuEqEYUJ0phhqTo8Ce6jpooAhuWvORIGRDJCRRKcIeCLrJZIMQ0V8il5\\WJbVeCLCZAy9mVlBvWTZZ5ZlFI\\SfdeDsPx4axfgbX9As7c+EW89\\4eHn90gkZ1Q06xlklDAIE\\K6YYCEgJwEwysnSOGHVL3HS8vtWKL2OreRLLaIHgnYs1dWXsUjRnY\\jdhwg6d+CmH8Eyu3DZ\\0iGR9pCNOR8fnkPMembmpvS2K4KlJnITzE3K0KAKWUkdApZgF+tILZ9RE4L1s4NrJ89h8nwBB+88zqQsYIpFe2dxRgDMqIJs8pV8bESdKn7lAwxF2reTzwQiUmDOikm\\Me8nyIBWI7BmiPqt6g1VAXRuq70RCwxFyE5xeWUOXDD0wsZCSVhgXRuoHc4xrgbQqMuVTcxcFI4nz2PzZ+7hTMXdvDaW+\\h373xMxxOYlipC43TAAIDCaosy6UlIVy5NhkeypEyDUY2x8+DEXaiHOvjBBfnBpp0tJXBqzEZfMo5HBOxreM4GUlhxvrZC1g9exMnowLDOMfa+S0EN1yktQEO+7fRHZ\\g7M5VaIWLyXAiG1x3MMDG+pYYT\\Z3jzGbzrHUXMHFC5ewurQu+lpeRR4CyAASoAaVhgQ3cmzEiB3eU3t7u7h\\\\57sTdxU2RJBBzvT0lnaSxaRTBg3Wv5\\mqbUnDMXp6hi59ThltEsInwnY8VIDYcHFbXmfeIW45eqoFwaqBi4GYZjaQOhoJ7PJdlKVTxO\\aNwG7JpL5K9ORUhKOBYbDyZiBaJxh1mtZG9ogaLp2VVPUhGkyyWqpXiBxkqNfpWB9nCyFDEMWJG1czI7OgwvQCOH7CFGGPm3dHtrLMf1ICjeSjmmdRSOaz70nLMWB3ENcbhgYsrG\\swlcZLHJX8G+ktYyI7tUszrDRbCOj+SSIgixAwhFQmEZmM+wnYpKS6zO5jWn5QYU0QmaNEGALKPz49jhXXJmvweIg3KfPhlIHXQ436yWjNojlsRzXALL6e34PXi+8xA07Fy8Q1QNgRjgJVT6CkacrPV6Naro0Sv8QC5xJE04AixjCZuiwys9Qz8+mPRc7fgsVifqYC78qNrgxzMb778t+UAOu\\+bsjwk8Alor\\p8j969\\4Ki4\\tYFLN84izAdwqhrqjUC1mdNSO52h1myg2V6Sfi3bqQganwymMoNtby3DtPlipkiTiar+MMlcUcflYTBkdoiGTjdGfzCBZtJFVUF7qYoaS3xJvUoy7xyzKSnivoweeILg\\J7sVLfXlXm8qPxLFqTOkmDHkWA3PnCig+DYiAtwefqXhREFqkEglCS\\djDsyzhD4+mNOhHaNOfUp5goEg2zeYrBow4uaJuohG2cdjU0tptYWR3j8b3\\iMlwFzvtFdSomGJXoyz4JNkVxUv9yyJuXwDUp5yE8v\\Lcti\\D2DxJhVxOceEi6BPEssyDlbWUya+i1CVMmfPQF4xcDruI3Z06BsWjFYdlzY\\h53gOg4eP8IHD74Ps0+ApcEikGC2B2tmhGlfMGw8rZeaegkqJJNFLZhi1sh4\\a2bsbzZRdMgMRll5IMQbiolfmFR58Mhn8efV9b0qMWFNy\\HSwaOuyOEcSGAZnVzE7ZPcSlw+EQxmUhm4vyjjiYnC8cHS\\elwkByaZJEmgZEEC1J1LnUlTimK\\2Rk1mCuWYipmamEqBqW3AY7UE2q9oQMapteag6FRlxThhea3mYxTkOewOc9gfYPdrF3vE+xlxckeEf\\sov4qXP\\hwsPcB81Md3\\89vIJ58hNbVKrylJRzt95Huz7CcBfA1D3OyTfSLxaHo4dg3aQsYJFOmNuQoVpZhbkQVz4XFGiCeAilO1g3MUmpaxzIqpTibDkupCiIQ4EUVUKXJPaKwJme8PBczvoFskAJBAthoUIloACgEVBbNLeQbz+LCZ38d+4cR7rz9BHpKto91H1MBYuA4hmMN5vmweipPoSUaPJPNeIXkvkm7AgOFi1QAlpQcC1NqSA6bn87RnB2gMX4IP7kPS+uCfZ0EPMyu48iKcSUyBk+iUoit+vT4XEvUAj+fTCd7SaEOSrbB9GcDie5jnDlA+wKu3XoWngO89foPMJ+cwjESGAWZNjJQlAewN1BOAeLmZMcfDx7Sm8oi5dIJzPFonLEknPe32pA57uY6QiZWTAccQ\\GaWTxsJDJOpc5JTDYilE\\k\\lXrlwtTC9A9nuJ4vyfrDhnUsa+j8rkrOPOlW9g5fw6v\\vh1\\Ps3fobjMIWZ2GISktG3rBNlMG75aErZbKxYGWrACOCNQR8bYYb2aI5rcxstzYbBDV1uDuZgpYj0Aj2jQN\\L0VoycPn8M0jjczg4ddA6t4L2FRvhxjHG1hFmSQed3gjVyhn4TgNROGRUKUazDGc2tkRndLB\\hPFgitX2Gq4+dR3LjVVhzAhexuOBsBiey\\W4LQ5CRrjwgMQxEQXkTFEnaCHDxmBPfh0ZD2oCGW7MAEtumhLpwPE0hews9C5dDwKwmAqu6fCr7ANsiVxlcehdACzZoD\\FYNHZxx7BKGIGY13cgQa1xpEqCVddh+UGXo7gVaglD3ojGXnyT+5btfoSAr+KZn0Z1UpDBVWWDJZmFDKulM7BUiCvOvDUmFKAPTVyoymSkEnxtgAsw\\XFkML3fzSbqvU108hhoYgKNUynW1jLMM9iubacOFGPKpMViu35GpjrS4AlrI6KUIrSOVbaFbREpkMAGQnpwfYR0RayTkwaO8paupSGFBe2pdg5ZmQRAC0coos09gWDRWZdMVsK\\BIc88FmoTxJEXVoplZNHdQ\\qWFjlp\\ST\\F1UsjOpZLvu\\QZSiPLomNY6VdVFZsCcHIQZExH2T4hLOGnXJvl\\Kjc2hYs14Jh\\P8DWL+P3\\jK3wOwEo4Iyzj8+WyCb33zG\\jzr38VTz19Ftdu7WCeD5BqkYQxBhVfWCTSp5VqBfUl9kep2TdP\\JNRiOGwj\\Z6C65H0S3HcDN54+jKo0BuPLVxcDDC6XGI+UyTkWCj5aNaY1gkRLRL4TI1GNSEHR7sY9DvYm1tVQEsj6LnTMSDfKOI9kkxi+CVCFji+nlhlUiOYjgyVoKIObZjAngUCatCkEXHGj8mEwaPdiQDSRZqVUomJ4w4THH64ATr5iaq0Rmc7uZoLNexcT7BUeeH+H8pe\\Mnu+78Ouzc\\b597X1Dd6MBAgS4zow5m0djKRNZnhGtZVQV2bFSyR+ScqUSSxr5F6UUa5lFnsgqJ3ZFUqTIkjmcEUfkkBxuIIcEQRBAY+293\\7uvqTO53sfQY0lO+kqFkCgu\\H63Xu\\3\\M9n7P09q9joeqijhSllJuk6twLskDAGlOgVb2DENXqxMIMH7GAcsNUQWaKx\\rYJS7ceeIbVM+BIpFnRct0FRZ9YxwVeTx9uDq0ioM+ww2NHPaygaxqYb59CZtzT2M8GODKe8\\DHg5R8XI4MeDyAYtVTQyB1EycLposGT9Q+E0tFhATPMnm+DfwVSEYLEq8uX1LRIKU\\BTFpYoRI8PBjUoGo\\KQMdFek7EdwZFP0XRG27iO06Enxc8bZ7fRmeug6uTYff81VGggCMj8kKUwRIMk6d4ZNX6OWIIHo5Gi0ktl0VeEeY5+xO7LDC5jEtwSqq02rFoNbr2K5fYCHNZwcGGT7jwmYWfon5zi4PAY93sn2Ds8EqszXbJTBkkmgbAniaajVHfwxNMX8NP\\8Fksz+3ATXW88KffxIPd72PhUh3mfAP39o6Q3Q+wFNRQSUyEhiqsdfk+mwx0ZBaYYgiFP9NNofF9P5SFoSJ5P7YwRVz0KCLmps3wPYJM2sS5qdAUwAOJzounJAfCYIkzqeAi5VoQFBQ1Rvw0XoMgpP08k0XYd+owNp7EwqUvQnOXcO2dB+gfBJirz0PnKZdBjhzF8msDakQ4PkuQSc4MpQPqPwHTPDELte8jEIeXIddGnIfJGLXJHsqj23Cn12AmB5JXQ9AonaJEI+LIM2CJe5i5WtTK6bBcV4St4lPVyZLFmFIXFUTyXlBY7Dh1pHoFWm0FCysbaLSq2L39Nk4Or6FsJWAWK5lQ8IRadhHwMEE2KrdQzgzYTK5mPZeIZDnmVywsD0+skNF5D5omIj\\GdMRYGLIdZRi2jqk\\UaNTfg03xmLjlLw8JlAXNSC857PMxrQfSF0Oxw\\c+46tFO7lczj\\+c9gcWsZ33nxRfzlD9\\DKLPlNeV5Sa4VtUUs4iaok\\eH7k32\\WWO0qISexgp9NEQnWmI9jjEo56FBdiokuGiqL9kYKrH6Cc+jo0Ypa05rMw30bLWcbTXglk\\g41PzSPq7mJc3UNseRIY7XkZBqcpWs15xLGHIJ4Ks7q4sCSM8f07DzAajHHmzCYuXrgk6e3cEwaDU9y\\d0ckGqsrm6jX21KCPBgyN4mjI45ceWji6Kkmz7hNUT9L6wloOHrmuCqIRHejNksVGcRJi+RjcTOWWpMEfuhLgK1yLfPPVNK9KvHl88H1aMZXqPHtZDqWwmZqfDiGVsBMbbizHCuJc2BIreR49UUHST0ptUW8Dp32nLBz9VoT7WZXWB5mYYmmnPsMZSWFWYNyACV3UQyJxAjQ1U6ywJuKbpNZWqZTR6Y5mEwTXL++i\\3DEzFGWLBhMog6yWQsnLK+jbMOOYwwSLskjPOU8UUMS+VzRJOKdEJzvK8cc3Q0L2y1sbqxJIYy6hsNg6YWVTvDe99yyAqxcDvA0fGxhDwz6Z57XbtVEVH5dDKRcSddgWR0OWplj7FjU2cVYm9vX3Rajz\\+hLhvee1oTuPhm7lzs0gN6vJ8z8Ph0Qk8CuAdZSZhFifZRTJVKtaBe48pGVoMKeU9wkMW3er8EMNNGgswVKylul+U8Y17kvo84cc+alkp9jW5YNzHeJ+oKQ8PgC9873l87Tf+JZ79OaXBWlxkkruqV38YNMokX2+Cb3396\\i9b\\xvOH95HecenUesT6Sxpc2W8RrbzR1Z1Em71Rs1sVLzBmAW0XgylUypxfkObNeCyREO2YOUHWYs2M3ArLODgxEiH+g05rC8tIBanULLMc\\QkjXDH5rlmLSjjmh1ZUdRoykjEsIUPlAqSNSV7083ArUkvEkpru6d9uTkQDs0hXYymw2pH6kK4BJaMVc2XWZ1MJ15OB6KboAJxLTnkj0jc0bglU1TBIMEC60ddHAOp9di1G0Xi1sZjvw3MDm6jroRo6knqFKwSjEwcgQZK1siKTRl+qswE9SWkGFghAM3QQlXfcgG\\ThNKaSOPIdqTCe6Ezn+qrZ2PqXUpPAhZU5VQtGrrUkJMO3\\rXUHkZ3BKq9jbfVTMqb98PrLsHoDmP0AbpShmmhSL8J\\iQGpiYwJ+bDKraSiCgTkqdppCYz8WyRYsxuTp8xZNYECjsxComOnCDTliUSE6Zq4AmMKzymWTnNMSbu7ZSysbaHcaMOuVNFot6QSJ\\dPsffBa4inHKGo8utyiaJrHaPpBEHM12XJuOZkMJDvXaFVvNaE7paRs5aj1pT8NroYG62aZGDJw2iU0esNxelyfHSMO3fviium3+uphvaPZZXxVCWORBly8OGzUW646G428Eu\\\\CvYXHoSLa2O9176M7z56v8JazVAdXsOfd9Dds\\DUr+EeZTgSRsBR2G2yjhjmJ+4hRQg0jM2FjC3i6Nvhvo5aDRryHgqTQNZPEjLe5NADhr8ey42nNhz\\qASjVTorhq\\Kt2bGs9S35RyqCyLgaTn54bQ90nI6g5WMZWRL26jvvP30Fp7AnsPIuxe20PdqKLM0VjJgk+wywWa3aGBCtjUrFyKp\\NCT8FnzeapNsqQ+TwQBchsuvx4bo5gBUcoTfehjx6g6l9HVT8WZopxGRQ0knOW4AMdEiAqiUAU0Us+W+F6ZShpygBJPivUzXHI58IxKnAMNoPayPQGKu1FnH3sIk69m9i9\\deIRgdwY8oBDMCN4XNkJxpK9oAacBNdytHJKMnITzY8GgL5HLB8VpN8NEoCvEmM0ZBsoyOMo2ZQKqB0gJxpEGYK8ZsxdN7hTS\\XhGybmD01C3aiy3vJlzNBhAM344wOj3ziMyitVvHcD1\\BS288QKRV4ScDIFEHCLLZNPtwndDZmaSZSMlQk9XliEfyCjOJxigPPLTGEc75BlYSHXNkrwkmzBgDJ0Vfj6G1S1jaWUOrtIDJETV0HSxf2oa97cFr3ELkeMJcMhiOjQHDoS+HITIWXEuZQ8bMKA6j9h8cYDKaYHtzGxceuSC5WtOpJ7oqapRYH3P+\\KNot+ZlOLt3cILTk1PpI1xZXlHdkYYhGzHvbRqbxDzDyhLpoLMFrHCESEZrFoEjI6VCv8O1iTVpcRJIdyV7bMslSku4yVqiY2UQtfLecKNXPaXUAI8nIzkMsr6NhzmK7xk+KnquoruO9zhBGhkVMis7OztyiGT\\3uLCKso269xsOVQ4DqULFPirfCX+LDNB9SxSgMB1JnNREgfun6pHr9VahJaXoaMs1XVvvfUj3L13CstswNZK4j62WBFG5smgSUTF00iINDd+0XepbYRyFq5n0nwouYRSxyHgaOPxDaxtrcCumWIYsR2VjyZdiDwAse3CMEAh\\\\vX3ldOcx40whCry\\NYWmQfK\\M1fXECEiwRKO2cfQTVahMHBweSAM+Per2O9fV1ef+vvfuesIwEmLu3bsn6dfbstoDoW7duwmdNUEmVcD\\++OMSl8D7iHVGXAf5PHQW5rGysSbVOyyo5vrHe4gTAb5uie+RPD1FeigDEfcolaNYiFlmVfCFzlHoEXH281nmmJWmpO9\\9zv49a\\9S\\zjX\\glAVgLi8uFUeLHAFboTz8CWBs789h+pAO3ocGpuJKBQ\\F2tWJLIChfVqNdhe3qCOJA1Q1MfQE44pggDc7Uam56sDEchLh3\\wiDUQDTLqNFd1ujwVxJNJu2uKm4wUjyOhH21IM3nUhwnGisikBM3gzTiSc3CMGSqmhhsbMa6ZC94BvNN59\\xpv+5OREbOukH\\lnsyoCZm90Ol1xLXIx501DwSLBVRBOcHxyILlEXn+KweEI7doZLJgXEOxasGINndUYE+0a\\OH7qMBDU0\\R0GxYPF3Sh5P5SDi2I91vquJL0YfLNEzlZXET\\c8BLMUAqVZ4CoXlgCWaJmUbVbyYCgKlGJesAp1TWrmEg2EfC9tVEb3Hehubm59GvdrC4cENhLfvwDiewPQjOFEqp3gGVSYEWKI\\UYZnjg7EhSe6qSI2QkLvCmrkbxJZiqPjmEi6n2aN6WQEi9LQwELiqdNemIVChRmMSHBJK1uotLpw6y3YtSZyNtRrukQ18L6KJkOEp4c4PTqSCABu5l7gy8yeJ9OYIxsWkLplNDod2Wh4D9aaLbQ6C2jPL4tQkpukH\\k4PDjA\\uE+jk+PcbR3hJPjvpySuJFS08TFgh90PyZMwyZUnFXCkLoutHH8d+yaDb2e49mf\\2U8+egXseTScfounvt\\fg9hZQ\\LT22IWWD84TFaRwaW9bo4BPlzWTo3\\wy5rkrTpd+xAFj8uRgPMR6piodqrSS9g9wAJCOK5gEGoNMlFCfCnFSqJVUZQXZzNvJVciK1ossHR4PSvinXm84\\idSguSNgXkyAvNxAWF9BbesT2HnqSxgOHbz52nU23UieTmwbiCWIlTNC5W5SETGOWMjJmnB46ugpXJbBclwfhgg8T0S3vox8fDjZGI18iEoyRDm7B1fvS5QHT9wE\\GpEXuSssUc0obaDeV9c6ui3MymXkcBOl9GYBlmdEpJARxaxo5J+ex0JXGTVOp780megt6a48t5fwDu9IaJ2l\\U1WgifBgBalck4x3zNBI9FmbQqAxVEZ9pqVq5CLNWzGfgZfI+\\Kk0aswOrNReOHPzYQKGKd0tOSQ4HHjs2o1gKoHVGyxgODAKshNclQ+xqGFRMBLUFbF56Gtaig+ff+CFee\\cE08RBmI2hp2VVv8Nnn+BBHHHKZIDUhpE5ClRwbaU0LApRGk1RGwU45+WYD1J0M02iMU5TD0d5AHuuhbXz55HrJUwHNHtUcf6pi6htWjix7mJsHnOSL6MY0HPm0ZVNoXFJ3NqHR0dotluoVxmqaeL0+ERyDJeXVnD27A601MDpSQ8nJ8cy2pvrLmJr8zyq1RbGIx9HJz1Zb9ZXV9U4iJqfIl+KPbMct5IlVDoojrqU+YMAi5u4KhpW+iq61zhikl47m8y0YrEJvLipSyK3tFCw\\oXOQo7meNgLZS9gwCjBFDPzeJgRY45p4P79OwIu6GYn28bD4\\r6mowS6apbWFhAEMRi2FmYW0WVGVU08tjUSJbFjciDp7qhZi0YimmjaYsbP18Lfy7mFTKyRMTkUx\\t1gLylEniZcShjh+8\\Bbu3D5Cq7EkwdN5xH0lkec71anZ4rUis60O6qKZFuZKHXjFEEOClaaYYu7A17F8bg6rm4twarw\\ObKTAB8ZhQs75atuwXfffRevvfZD0ajxvaZubnGuI25B1uXwz9566y0BOwyOffTRy3IIuXr1fRwfH8nnMM7hwoULoqV99QcvSVXS9vY2rly5IqD9U5\\6lLBl\\BqCKzEARRGeeeYZec\\efvtt3LxxE3puoNvpYn17E+cuP4p2l3VrbEdgLRIDkgkMH8pYhN4oWLtZ1ZvIAaTLUE2WZOEUSUshdZEdUQEsOjsVwPoNPPtfBFiBh3\\9jW\\g69\\4V7jw+AYuP70Ou5bDjwN5czKhPhmO5shMs94sQzNI9+diQ+71B3KqabTpJHAUU9PuAAAgAElEQVQEWI1HKbwpMBhEkvAbJiHmFzpYWpwTl+B4dIxOuwzbUg4oAjW6KMbDsYw9yJwxp4oPBcWxFEvyDSfzRGBEZyIfnnq9Cd+LcXJ6Km4OOgelOHKqxJFkqyQDpz8Qeyhv7naHc\\x52ZQIXCmg5OmFRdC0bk8mA0y9Mcb9Ie7cuIeS0cUcziG9X0U2TFDteIjcOwin76LlRmhpMUoMI8\\VAhflbEFnwbTqruJpS7kZeFFVQTZ3uL8LYKk9Uc2IuYCL7rJw8IlwnFhaTiHchDOEMru1MaaYsVrB8XSI9kYFnhki1mo4s\\1JzHXWMOgdoffuVVinI2jTEBaTrSXfSgEsitqThACLNLMSGquMEAWwBBz+HQBLbkfJm+FNrDZz3rjsHIyjHNHUQB7Zwm6SBRCrr6PBck1YrJrQXBhuBcMgxpQ7q+mg3uzKGCSceNKTtfdgTxwmorHLWG+Ti9mCJ8NSqSr1CYvLq2i12qI18ilC9gL0e30cHh3i7r272D88kBM0DwcyHqBOjmJ\\AoNidCv5S7KYUKQ8E+KrH0jYKwpQSTFzzMO07pKOZz77RfzMl\\4bdJ0ujGCEP\\v3v4t+9CMsP7EMrazj5MN9OA9SLOU18AkJphxXU2+VkXQo3jOOC1VIpzQimTy906WjcqEqrNRRsKOwF5vwvUhAEZ21Mp6S8aCKd\\0oCmTGYBVaC2bD8eeQq8UQUwrTi1wh5vg4jXlMrBaqa4\\jzOUvQnNWcPXqHu7dOUR3rqM0GDSUsF4j5v2XYZgGHJTDomNYi2BkY9jJCFbQhzbpIadJgVVJ9BdLx2aMkhmhboSoIoCb9aDn44\\YQXGc8npIdydEhM0RBx1L1NFWjAoqqMJJXdiBA9On9pKsmoXQB9KAgIWRHhaSXIdXMrH2mfOYe6yFD+69BK\\3AUrRCEYasV5Zuei42fK4HybQ6WzjJJ4qFT6\\BN1i+lDglfcI1yxJ9ubnpSYmY9al5FKdwmoucUISiBY9l1JgLREWoWw4nBD4YgChZsaQ8uXc0RA6wLhkIyoRYH0CYTXC9956Az+6McEoMBFhDAMqLFMYLDJ4EqxJmQRBpYU85JoWIzUSaLYGCwlKXojqyMf60Vg6ITvKG4d+FsArWVg5u4PW3Br6PR39UYqtixtYedxFWH+AiTXAJEkxGZMBqsGt1EWvyvGyuLYCDw\\u76E7NyfJ5Xy2OMLe39sX9uLMxqawif3ToTBSzINrNbuY666gWmljOJzIeJ\\rfrfDbsFEACo1VFyDyCZxQ+X6zu9PWYEK6FQObTJA\\JUH\\FmnHMET3eSStcoxW8A9RPXpKq0T3zXWV6kCY6k2o+vVn4jei+vvZDxFrz+UHjyOK\\uDU5GYLC4tyAF+MmE2V1PijPb27mF5eRmeF2HQH2JpYR3N6pzsARKOKiGrvEZKH6eqV1RqOHtw2c3K1ySuYYrSMrKiZOCYXu+j2ZiTPlND5xjSwcsvXsG9u8doNRcRh9LuXRyuOOhTTQ985kQZXgi5Yx5QExVXIK5wHhhj5Qamw5V3\\Nb5eaxvL6PUMKE7iez1lCYQVPAQOvI92Xtv376NV199VdYimg\\29vbEwMH4hJWVFbknWaXD\\Zjv98WLlwQYv33lbQxHI6ytrckevbW5Kc\\Dqz94Wa4jgRdzr\\hv\\P0vfEG+9uUfvKzc5lyX4xhf\\OIXZR945+138N5776FuV7G0sIKljTVcYK1do1aYnCRMUEbYYnaSii9CJO7HtmRaqagMAmmlC5MDlNwaCmDxPVJ7IEfwdEISYJHBeh6\\\\rWv\\e0AK4on0kUoiDDw8e1vfRO\\+7u\\hUef3MTlT2wg1saYhp5QdrRX0\\qsp7Yg11KNgmQflTq7+3wcnZ6IJqE9v4o0MRHHFnqnMU5PAkw9JmbX0J0vo16nzoVjPR\\lMjVXQBwERY5FLuM9Bo9VShW0Wx3YTFVmbECYYjycymx2aXFZtamnmdLZmDYmIwW+eJF5oYjWA1\\Na\\m5fFP5IBIt88GkaJ9fy6+JUlW4Sc3YaHwqpdABC3MzRYfe3r2H+foalswLSO9U4e1PUaqF0GpHiLOrqNtTVNMJKlEGO+XWSdkyw\\voRFGzeLINXIRI\\7IbTGpNZsKq2RiuENzJdZVZeAGwVPCGyhGjwLkAMqr0tpgREyDaJgaxh8QyMdUSlOcdJGUyWw7WzjyGxcUdeKMAD15\\E\\ppH2YQw+XcOgwk9FBycMiGpVzsqSejfk6J1mUkQ30ZAZag\\BmAUmF9s\\+kz01sONTFKFc71wmeclkNISWbIgSmUJuCbgrglYMvt1jFYCDg92BBqltFjYyWXRZ2hYGO7Lo87vdgV8qot1toz7XhVipo1uqygE1lVn+MB3v78uu9+\\cx6PVFICoPUJH3owLp2KPJgahaZGabpnA84jbhyEVKLZQItAApkpZSBLFSl5bwx3FtbJ2\\hK\\+wn+HxfoS6qaF5\\7s3+LGve9g4XwblcUSevePENwcYSmpo5Xb0l\\Hn9+psJuImn81NhJfD4GzrvKUiJ05buDJimJby9Kk1JbjbJ4GuZj7HpsSgUqVY09LCaiLIEXBusVpVYFeLuxFxawwcYWLhloSVoeMA5jlJiKzCau9jcbKY1jZeQb3DkP88K330JifF5aJk02X3Wx+JCO\\\\ckAvTH1jyYcTGHFp7CDfTQxRi1nVx6BdiTjQ2aJMbmfmVosh7FTH1YcwhRdimJpOVKbjaSl45P1MXwmKVSNNVTzOqpxE9rYhDmpQA+rMj6MYtL3rHkhv8X\\lP3bKwHaZhVn\\8EjGKR3sXvjRWB8B44ZFWXARRK76MkyFcLL0bjtCECSqAsx4DAWQ+XqkEml9kl0ljk1KUrnyfurVqtIBqCk68szzJiQSHpJXZOOQxNhGmFKPZBOl5mjXJIWEJZ1TGnCqK5h7cIT6GGA7\\\\oLVy\\F2Mw1RDpExhaVcZWZLASZnRJBAxHevSBsDyboyYduqMj1ph2lKIURnD7U6zvD7CimWjIgShFXnbQWttAo7uEqWfiZGShubKKrU+tIWh+CM+5hUDzkSZlDI6mopdaWFol0SdjYj4\\DGw9PjzGwsKyaGX5\\hC0cPTO6QE30zw2xMlLZkFG9tUW2q1FNBsLGI2m6A\\7Uqxcq7BYORKApfa4HKPxUHRwBEx81vkQSqEwGwKko1DV7hAUzXIH1ei8pJyfuXLacmzFC8jPp5Wf7MiwN5ZQTAE3tiXyEL6fZ86sy\\p9ctLD5uYZVKsVyWXkB6crNEkNRxOp9unOtXF0tI+FhUXRYPVOh2g15jDfXhXGjTcPNVjUS\\E6qwwvU0w1nN7w+SZjxnVTASxqG33Z4KXqhZMYCtylXs6C59l4+aV3xKnZrM0hS1hfVmSDybTkYVacOu2q91EccmRupEKIrHkmoc8EL1zvWOZ89vycAKxa24VmRWJGIyuWy72cYChRCaawUC+++CJ6vb6weLwexApLi4uCG\\heHxwcCtnB60oGiz\\DtWvXJONqa3tbQOqjFy\\KdXr91Vdxcnwk149fQykE2S3q2shgSfk7ddPTKT732c\\Kknx0eCj7elkvo0QHdK2Cs5cuwq2WYZdclTIgvY9qjMz\\58SLuEG1RJDBV6NByd4rgNbD2Ab2BIu4QjCOJNbL5hbhheefx6\\\\xtfwMz\\7LH7ln\\0PWFggqCw0WFHMsmeOHHLEgY\\f\\+Y38I1v\\DbOXVrFWWqwtDHYMk3Ks15hflWEYJpjbq6LVrcGLxjgdHAsD7nnU9QNlHihcwfeVMP+AUMVLdRqHSm+LFfoEAmRow\\L9lFy+MIzhB7DwVQGESlXUsvd9pzYWgmy+HL7p4y5Z7s2awLUyMkWe64Fb0qrOjURuvy9nCqZw1PE4iuHBt84lcaqsAEXH4bS0Zoeiuiy1z\\GaW9fQsXE5csUZ9\\D+9euY7W7hTOly8jv1DC8PUWpkqK5liG1PoQe76EU9VFNUtixCryjNV2AhgjnOL4qyms5YjApsqNT7+GI8GE2hwJXymSngIyMB2fuQx5nCGi4SRYASyhM9mqZGqZ0gRjAKI\\gdGzobbrlDDS6q9hYfwoWmrjx8isI9u8DUx8V3rBhgBKNAipOChHDJpkjRR6SLjDRXwlnJovxxxksea2FG4OAJMwsCb3k53GR4DUT541kyzC3eIooYjZJGaZdRZKZiCKKhilIKKNSr6G9uIBGu41SuYZKiZloPIEqJoMMW8R8oUKbM5lOcLB\\gIP9+zKL5wmK\\VZK\\6dyUci1sERbOMGC9mXUCMeicuov\\vv4xFNlEKqvkal7AbBkMZIpKvOYNMQEDdTilMoo1Vv46i\\9E1zauYz5WhvX330b3\\3+15FXJ5g\\2xLL\\PBmD+2xi65vCfMDW4dVYsWt2uik+oWMCfUSFkM2GQ9gI\\AVS8UuTm4SaebLPUpeIgyYaK0WYB5AWFiepQRY3PgfhtlKFYhcL6UlmhV7f2QKFYETDSY5RtMY9e4GMnsORvMMdp7+KXhaHa+9dwMnXgqTVD2jGLxAAkN5QqV79fbxISbTHkr5CB17iuWSh3lzDDc6gZkyyoGqfgIsPiOSYARbzyTE0wwYMM9Fvui6VMu\\MLR8dMnR0I1ItkZPTNTSNsrTJpIjHfq0BitrwaAQWazavHvlygszJMJq3cO0lWHr84\\Cmdfx4a0XMTi9AtMYyutgTANZW5vvk2T2qIyc2LbktUqqP4ln6RdV2g2l6ZSUWvmVzzl1olyjOM6g4YDp+lLK7hhiFgI3zpD6TGp9bEBKmVWOz5B2fKbZz1WRlCoot7aw+sjjOIgO8b23XsfNvRzDgDl1HBuTrRQbirDvElfBkNqMm6QSurMjUhhSh5EFIbTRGPZwip1RgnYYo8qRm6Vjfm0NnYUNJLEpzBWac5h7dAPacoZj4wPEzjHCwANCC2Hfl81pce0MdKssazEPC1kUwRt7aDQ7Sp+mK6H\\\\Qf35fdLK0sgXqAEgev2yvKGjAbLbgu2VcV4TBPJRLSVZIj4fnMjE0Gx1G\\RAKAEygQ98oxLIC8ZRKVf5P0tjrIiPJJkAP9tMmZsceBewN9zbRgORxhPxqhVa5LzyP2Bex2BAcMsj0+OJQ6C35cggACRCfIP+PMYmrDFdPGeDvqif2RZ\\b17u1KXwsBNMst067Xr86IZ5jrKLCyOCHmvqJofxhvwz5TLjcJ6Ek5i2EqZT+V95KTj61DjUUemMEno4vVX3sXuzdsouw0VKyRF1OrQKno8yQFT65ha+hSQUGpMNS7jSHL2OfJ7PcfWmS42zq6g1nKRGtR4FmysdMAmGE7JQDoCqD788LrIejh2pUg9CUIZ1UkZNEe3foBevyejv62ts8IEcp3+4IMPsLNzTkiV+fk5Yf6uvP66yHwI9lTFUSbvMycSvMZsd+H7xrV+59w5SRPYPziQtc\\VHIkGacx3Mb+6LJKFWbcjxe6cviidjbo3BVxRz8fJRSE3Um5V7lcq+V99FI0rxR4o+Y78fgKwviMA66f\\0VfwK7\\yYwArTgiwCgbL9\\D7xYjw7MVlbJ5vIzU9aJaO5aVltBrMAaFIjEGfNTiuieG4J6dQvrlTLxDtg+m20Ot5GPTpOLDQbPGG7Qo6rZTpVBjDMIfQjSF8ry8aFCOvIE0NoQzJhpHmYwN7pVRDs94qMq4yNOpt6bpjdgxvQCb7UjBNUCaJ1UyLNwzlKKBLpzi98MTPLBWemkRoyALoiHSyApd+NEV\\0JPaktHkFNAilMqm0mL1B7jyzrtYbq\\jkeYnYNxrYXCTmSwp1i82kFbvYHR6FZX4FJUkFH0WhZwEWJK5UhSIioNBHnzVc8VfLU0iAD\\a1z8uclejB3UqFVH7LP5A8rFUvAPdH0TWKquHdnYd0yySgNDjYAKzaaOyUqUWFqnuYmvrGXTr53HnnSs4vHkV4WkP5TSHm8Sgn5Ina7HsM19HiodnVntVf8IYOm528rAKa6VeuowxWaDM8uyMqdeMCWCKP6XyNC2ws05V+kwST3R8JgtQ3QbK1RaarXlhqipMeXZtVBoECSU1Hg5TxNMYfpiIG3D3\\j0c9k6xd3SA034PvZNTJNT\\JIGc\\CRhh8JGpbBXosYkg1Mo8yWsVcBVkeZayJPELFB8PPy51KIkgZyyuar\\hJ+T8SDlPTlC\\j+rUDLg53\\xF\\CTP\\EPUHcbSPwIf\\CH\\xPG2R7OPL4A07UwuD1E5VDDAlmXOEVMp1jFETAlIw4FCWRMmIClzCQvbRnF8FRM5pOFtqZFzaLShtBIwTEsLesE7gzi5VcLLzgDWEXg4owdldNYUQ00A50S+0EyInVxcDhAu7OC1KhDb65h\\fHPw17Ywnu3j\\HcS+8hL9ny83TKFfzEk59A0B+JaeDu6AhX3nsNo73rmDPHODcHLNoTEbPr4QgWRbYGx8F8heo+cnRGNqQCCKjRUTcWBfgqZoMHDDKjqjC6KLbOHFTTDpx+E8m+BWNSg6214LCrtKRCGOl+VVeQBxINo3iEsROivbOG9UtbOPKvY3f\\rxH4u7CSQBLPK7qJssV4YIWZiL4nOkE9mwcoZOH7o3KyFOBSOprZh4zE4+SjXCQyWNT+UbdF+zuFwjYF+4XmhZO9UNcxIjBjzg\\BXc1BXDMRM3V78QJWzj2GW8Nd0WDdPmRIroOcB9WczJrKlKJ7lABLAk356pnVw0MNs4ZYJmxRSxbADkJUgxSdvgdnPMFGs4b5NkutO0gT6sDKMN0a8sUykvkUw4aHgTmRdb5m6aiQ4SGgISp3SshY+pgZiL0QRpKhyg2u0ZaAYYKQg+ND3GF1jmNjY3MDsce1IJcR39raJkpsPzBqQE7ThgYvHAlwZZctQ0RVnyXBFGUS1CepehNxnRE7Sm6dimsge8gcMu4BBHDc\\Lnmz\\RZHL9JIbhbkooVjqqoa1paWhbHIScn3FN4WCAjw5Ei43z8qSeibBILBF937+1+NKrk54y9idz7jWYFe\\sPsLa6JmGoUciDTwTXZOB1VU0xLDUmJEDiOpXEugSr8rmVceR0LPpKghOyVsyl4v0U+ArU8ufir7zrIi\\HzWu7uH9nT5ha3pcsfOZImwdiGUtLobHYWArjiwJb1GSxmYLfSLRnxRiSqxtBzPaZBaxtLqPWqUgWl0xcZK\\hc5mLlIfPbhixvodsn3JDyl6cKhJGCpofPFAp92R7c4KlKlyH480Q\\cFAvobXmWYzArDB6Yma9GiaMFj8PCmRrlUFdEnGZBgJ4G00G7LH88+5PowHE8EidqWESqOOZqctzyiNNbwPKAP6eKioAlkcExI8KtCuphwqNLawmMkvUpsmRAPXJ7YxkI1I8MLzz+HXv\\br+K+\\\\BX8yn\\732N+Yfkhg5UkXgGwMoS+JyL33\\36b+HC42dw4fFlZKYvWiJ2AzbrVZRL7MgyRdFPHY1Q03zjmIxDFikzESQWDvb6qFTaaLcXUKu14JCmY6KqPoZlTOCUKEjcw0Qyruj2aWI6iYUtYl4IQ+nqtZZYOkknU9fQqM\\Ddavy5vJG5YNAUEUhIzclnlj4cEkJrLSvq1m8PJw57ZlKo8BNWxU18nSq0mZZ\\cMy14nXR7+\\jzjzBGDFiY\\eaIRX3ryC+doSLnefgXs4h8ktzukDrJ1vI2keYO\\ua6jjFLXEhx2pkmfRxPIELGXPPFUpi7eIk\\nXfD8+ihl9qD8WCrdghMhgqZoXVbg4E7zzZ+ONwbgEqbsRR36OxDKkWiE0NOyP+0DDRGerg7jMYE1gdflpLHWfwOTwALfffwuj\\T1U0hR1JuUyALFgaQLdklM2E7XViFBlbVHHIqO8j7kIlUVaZWjxxgv0urjAmKbORUJGJxmrGGKJXzCqDdHQlSpVKaJ1KEpvtlBhejMp8ukIw\\GxhN3JKsDoADrUWFFglfDd738f99gnR61CsbUxMZzsqmylsjmr8STvAy4KnLYzFko+CnAleVySRSVPzscDMhQ4K0ZpcgJkebDgylkUhfxISBmCSYs8dAz9CFa5hM98\\hn8ws\\9PGyjglq1jT\\949\\E7sFbWLnYglk1MT6corKvYcOrwolTeJovDJaUJNMYIHu6YjelwFms5ApgMbJBNCjVCkplnlB5wuXfW0gTTUS1YgBp1iXSYAawZHEQHYECNCLqFbCiWgJUDimZGOr6aBxhVyJrdwC32oXZWEF9+zI655\\A4VTHv\\3Tl7E3HsFolPGJxy5jvdLAnXeuYr7VwuLFLXx4\\zquv\\V9tLM+1qoB5vQhnPAYJT2GYzhE3wJGafeWwmlqFCVEVxJQZbTO53hWa6IW52JcyIkYwXvuohy3URnOA8cV2OM6rKwCo+widQxErEWRqR1P5ARYVBqRP\\WRsOLo00\\BnI9xde95HBy8ATscS2lyhYJYspbCUiqd35QAqzAg8E1j0rqiAPmWKUZ8lqfDDYMSBOrm+GvJpaTCVs5DYX9T+VlF30iN4MDHIIyhlyuS0+QlMUYIEFZN5OUS5pcvYmXnMbx38D6+e+V13D0lkC\\DKFEXw3WV35H3CYuyZSWUZ05E1NLUwMOHj5jOUyNHJcvh+hFqQYT1Wh2PndmAKTqjEIlvYLm1gUqzgfv5fYwbA6RLDpy5FWRJCVUthZMOgGAimzNz2HS7Cp1i90kEO9Owvkz3Vkc2bV7HD29ex41bH8ItO9g8uw09ZWC0LWOxubkl2FYNFDHSJEDQFedM2GfPqLLiC7sgRh8eOKeYegPRRHHkx0M2D8xksdg7q7EoHIyAGMohezYO48G7221LSKnoC+0yNs9swzAcCc4ma8X3kY44mp8oM6FmkwCI4z6OpPcfPBDmmCNCCrnZhsDvO\\UmGE7GqNbLok08Pj5Eq9kW0ETwx9E9c59YSCwl4jmlNtRhqYaPONLkc1XyvBqLUfNJ4MADFy0PPFipvDAyliosVBzpDJn2Y0STQA4mImSnPEUn46pBNyWgTfIAlSZTVm9xECaSyq5kCRTu8+BMFyTfM167dsOFWy1Bt3UxrPCLxGkp7jnF3HJyxfdZsqzMQpTPWASak0xbQM3Um4pmbqaJ4\\WcTXP4c8v34d7Nn1f0JKkYnuJQdQjKgbMIp+Yew72Ff86PWe+wOGk5sqcWkgumSWevIaNMuh45OSAhwTWPr5XvH2UU3IsVf8Gfi99DhYLzPVEAS5EJ\\OYqwIH7oGSewOYm\\hHA+jX89Je\\gn9GgDW\\JFBWjnZJlOTc6Gn9Zr7It775bfzO7\\0Wdi4yaHQVuhshgYdarYx2q4luiwJ2zjP5ZFFAnCKM6OCyMB4nOOx5CBINc905tJtNlMvsmLNBowut5VGyjyybQKPmia4a2ZkVpckTCE\\PtWoDjVoH7eYcWrUuBoOpzNq7nXn5e55ACK5ctyyuQS4kkgQrYj5TTiv8EMu6qU4xBFDsfJILIayfAg28KRjZb+Y2osTDNDjBwfEd9EcHMCQgkKF5Y7x99QbKpWWc71zGSjiH4NYU\\hhYPnsO5sYIN3a\\Byu4i4UsgDuNkfmZOKC4uFP5Lw3dnLabqthUdBF0iog7rQAncnGLfCKZ98q8RsZiSiCrxoLqFKGcIeKCEIG6Sm5m6juDEsNcw4PRGEElwcLlOZiNFOPpBO3GI1hfewalvIMP3nwT\\b0bMPxTdJ0cFt0WTMmVlGX+J8MZed3kQqjLCoQ1VbETOjVwuYoSCOMcplNGvdmG0ejKA9VqNFCr1FF1S9KHRmHyJPCgOxaaTeqIONpiQXeAJApF0JlMJxL1MZ4OxTghow\\JuJKVHI25Vbzy2hVcvbarSoaRwGLLfMZuvYIS5+uVcYHSr8lIT0qoeXopNtuPsW\\y9ktcxsc+Zv9TmO5UitfH\\159ggAUjoCkzDiHXbGxurWEX\\jFr6JWX8Hi\\Cbeu\\I8fvDin6OxkKG6qiOMJ7AOEiwP2igFOWI9ELqZ9wHLilXKOsGWJlEBMkoge5gx3ykU9w6jJVqtCpCzikqVU\\P03zsdSc9ZtVJDiVUxpsp5mVmSeSJWH7NQykL7NmNJFXmOJOWf2zjcH6BZ7aLRXoLRWsHSk19AWJnDH7\\wCl754Bbicg1f\\erPITk5wtGNGyibDs5cfhS37u3i7de\\h441xYrjox330M09NKjjkJgFDRGBFF8HkTBfJ9V3qQ09ZUK6ep10LGk8ZHCMTWbIzCTVXWd4YG7C9V1UB11UBvPQ+lVxVzEzK2fqtG2oEnSZo2sIWSvE03CWYqznOPvFp+BsALsHP8D+\\jvQ0ynKIIAgE6PuPb4+OiWZiK7sv7JPKUMAwUuRoyS6Q+kxU1pL0gEEADxUMauNrAtjHQhky4wMYZ\\bmBtngLJrCLBgBRGLtD0zRVw3EdV1xKaOjdUncGbzMfz1Bz\\EX1x7B7uTKjKtAdeKYTi2AsqFDpPaSFLF5DAsndlc1JaSfWD45hQumH2Xgk2uWx0bj+88Cst3cXxnIJlVC0vzkmM4win20wewq1XU5lcAuwqfJqcynXgj6JEh5h9mFKpeRUc6CEt2A5tbO5L5RNder3eM6x++j9t3b8pAf2t7E\\VaG5USq9fa6LaXxQzFkSszrSRUk\\2PRSYS2U5u7uIt0KjPHaDfZ4HwUFob+Fwr91qG015fol3IHPGZoTBe9cwy48pAt92WaQL1QBzv7uycFyaLxqfFxSXE0QQ3bt5Co9bGxtoGBr2xSE\\OrG8KmDk4uC8HslKJ4Z7HSHMGW2qi1eoNB8LYCzDrk1yoCGsjVUC8BqmGdpt1MMxyY1hmRYTuBOAU0tOEJWx\\TufjRGkYXbIyMSJOJMSowxqesmJ3TB7YIzhZBJcbWhDDZOA05SRGjpAmUoJ4sphc++T5UdIOdQ6mwJ5rBiuoGDnCHj92L5KI4KFek5QA06kgScmW8cjB+4wTFToxhXuWQz6ZxJkTjyBY2EPuDzxsB9RfT1Apl+VgJ5mFcYxgynohavA4CXPldfP\\ySLOIiiVwFwxlyL1IHpkxZRFswOvPUkwIqcAACAASURBVO8LxnSoJH\\usVmYCDDnB0NReeAQOUShFxbtpOzDjMZgwbNax1Xm2GxAoQ7REvFRZGkImJWHneBKHWBkRFgArF\\7tV\\Fz3z5y\\jlf6pysMTAQNCWhaQ\\eDqku8LDt775v+O3f+c38eiTG7j81CPQXB9RxsBHV144kbgsCow8qNYx9VJMfLozNOztDeHFOhbXtzDXbaHCrkIjhGVEsEwKCWNE6Sn86VDeCCYVk60iGjw+OZUbR4LL\\AgLc8uoVdpY6Cxj0Cd71UGlVBIXBYERkTxt4VzEeIKZoX8iW15UvmG8aclg8URAJEsbMRGvKhclBUhXFiMidNiaiyRncfQIx4P7OOrdE9vz1B+jP+zhxu4e0qSG83OP4ry7hviOh4M7Ph557Bm0Hgeu33oe06O30QmH6CQG0mmKjIImFhVLEB4DTC0BfTMBHelKZpWogCKVhyW4QMLyeNl5o7P8T+lR5NhRMFYCsAquQ5n1CLDUSITALsx0PBhOMK3GaJ9voDLHG9iHZS5ibePTWG5exPUrV3G4+xas6BhVOr6CFFpE5sRmSZC8TiaUx5y5c0NMSd9nCPjkskeuUkOl3hCXX73VQa3ekQJezutZj8J+wSQMMTjpSUAegzKlY4qlxjxt09rO+bznwWcfHMdfZDRE9M7UaxVIKUJ\\Aj3NQKO9jHt7Pbzw8pts+BDdjElPGmuVqNGi5qAo1p5pw4T14\\eQk8pDMf7Hx7Eyav2bEOpj\\0cg9zcB1kdfK1VGZDdU9YRR0uBUDTz7i1\\F9tknsbSwhcHxLfzJv\\99RNoBVh6tw6pmyPd9tA+qcD1uO1O4ZMgK7UgkGVtkhQEtVPH9xZlABJZTlkSzHLXBGJK4qI1QaeLjEQErmQCGeOpwHTV24OLPhVUWRknbl4KPAmop6nuW1SSLE00MTIk+9lC2aiiXGnA6G+hceAb68g7ePDjGv\\vuS\\BMF08\\9QTW2zXkkzHmG10Ri7\\x5su4e+tttAwfy06IZd3Doh6inBLgqJqejPdHUfFEpi7hdYw4nec5m20IKruG4IrCd2ZLpS5ZKTViZKCiOdJQ7jcFYOlDalCqyDhGYD4a67aK\\k7RzFHA6zF3K8YwidB6fA3Lf28RJ8mHuLH7KoLwFG4ewo0D6LEv9ydjQjjK5LMnifRciDNNxn\\Cjkr2oBrFqPvnoVuLrAoPgAw2bLVZs1TCxJvCm3qy9lkZnzKgwt5WhtxyMgBgoEWYlnJkLQeZaeHM6lPYOHMZz739ffzlh+\\ijs\\8wTYqbopcnM9FawIPEkkELQmlTUJ5A4UsZHU7smAK+FM0bQeXtzexs+jCCHTcuXoIO63hzPoWti+eQaz72Jvs4iTZF+1sudqRTYVCfmrIKFtgXZI3Ykn2BC1myVmuMFAlp4m19S2UShWRQAxHPdy+cwM3blwTN+POzjZq1Q5Kbh2lUgtznRU5EBCI8j+66EyLLKsan0mVmIyupphOR\\jwxnWcnJzKPsB6HW7QZJgooA\\CEIvr66jWGhj2hzLpmO8uCCPFyB+LXY0ZcO\\ePWGCL164KEHT1P+srq5KDReF10xb39k6J4eVwIuwubElzxCjGXhQrzWq8nPxjiUjxrxEjgU5aaDzjRMVlbHYkv1Gwq39TGKFWLPCESHdzmRMmGTOQmmK5W0WiueGNFFwbyBA5dSF6yD1xfx5ORFQ8SA8dMbQpj2MD\\cQ9oao8FmhA1xPEVmxVOToLHSXAwo3e0k2nSVDyGuR\\wRgcTrBXsFQmCyWcXdXzmJheQe220Wal5TJiUYKKEMYTwtcFdXoTUldhMUVAMN9lmNrTpLEkVVU1VG4T+mS0kNLPQ73yKKrkOuaKMO49xTdjnwP+aJnoaasxCJApsjdtlwZPUtAqOQHKtkMx9nSSci9pNCa8enkv6Vwm3paZ78qgPWwo3AG+NShSbH7jCyiIYkg6yOAlcaiwfrVX\\1f8I++8hUBWCw4F4DFFP40THLmFWW5J0j697\\1B\\id3\\1NPPHUJp769GUY5UQAFm30dFUxhJBUOam9crWJ0TjGaT\\AZEyq0Ua9xZntPPzJAJUS0G1zvjqGbXqwzAAaKfcwRBokQrPz1Mb+qdP+ENVmTaW3+iHq1Q6W5lfRrHWlCon06nTsi5OMDhKeDPiQcbxAgaJy9igX4exNI33L38\\SYNXsunBVEDHHReeTiIqJeAOE6QjDyQkGkxN40QTD0VDyWqbjCIFn4dzCOawZXQR3Q+x9MMbW1hNY+JSLewcvY3D\\NdT9HhphBjMxkTPki8LzgLRlqnriHNqHqU2jfZbYUgEr9ZoJsJSuQ4xUWgaLuokiDkDu1KJihg8MZ1Q8daqvVG48bljc8P2MDJaHsRuhdsZFZ4XCcx9JVsHS6lM4t\\kTOLl\\hA\\eeh5B7xbcKIAZmrDSOhytCiNWoIabPTvvAiYDu1V055bg0nTgUNBZRb3RELaE1DfFjMdHB5gO70htChcAnUGw3ljQfpnCbPZDTqfCTEgCsrBTqlNRksaln5APO3VUqSzUwqGRvaADsVSB7rbwf\\3596WOQz3Q9B0SsEEOARzJsHuN7xdPfqx2oJNThNwFyPpxLPVfAlj\\yeeTBidD6jgwHUWNM4Ga43TdzfGFn\\pJ\\MRP\\iyajUV4wyP8xz\\7P3Bw\\D7Wt1uwEg06R+zjFK2YzrRIKOyUoxzRmRQaL9Y85EVezkyTJK33zJ3LUa24KLuqy0yxdFzsqClhX5+OWsVGWfrDCsuxnAaVpk8BLNKRKjyP95gKr1VSV\\4doas3yZD6zPssw2mvobb1JNqXPo0b0PEHf\\5dHMlhqItLWyswAx\\tehtHe7dw49obiL1TVDHFajnFqp1iXkvg0LElZBBP4Y7ojYIklFO6xJ7SkpYoIwJZN8cyYUifpzJbJCWCHgIHAxrp2lEGt99AeTQHc9yBntSRWS5YC5G7jhSWK82W2rTtIEaZkgMvQNA2cPZLj8DeyPDO7Zewd\\wBnMhDOfVhS\\8aXweF+CZ0ujWZti+bCFl06poY0sg9SleHoI9qppjSnQkQJhDj2JMxIxy1aGbRZ8h7nV8bZ7CSUCqOLKcsjNUxncxWirxegubUcHbzGSyfuYg\\ffUv8Nz7b2M\\aMByu2A1Htnqj5Q1DIGMqCMLpJSaMSIJhdORjzz2UTYylPUUK50Gnr50AQuOhutvX4eVNbC6sIPFpSWYFRPD8BTj+ATHo3vwgqlK7CZDZZSVGN2uoNJqIIkCRN5E6TYzdsFqWJhfx+LSahEESqdrgMHgBFff\\5FE3mxvb8kIk8LvcqmOxYU1GdOpZHWK2AN4\\kAOz2SouEkLwBJ3dw93794TrQ6Dp3k1unMLMi2hWJmsRq3TEbfZ8fEpescnWKcrst6UaB4eRNkEcnR4JMBmc3NTvo7B1IwTYCr39Q9uinzh7OYORv2JmHM2NzaFadrbuytgmuN3L5jAC30JVKW0ZP9gX57DtbVVGeWRKW82m3KAJ6CgyFtlNXKkS+kEh9GWWp9iXwAZoxp4ZKSTcQaw+LxKJAHDhn0PLnWPEtPGZzeGHQxw\\90r6N+\\h4qRo2QyTy9FbPL6cxSdCGMr8oYiYFMAjKwnqnVTLYocEXI0L4+f1HS1zzyGla3LMN15RLkLw+E+SxASKWlKzuxIVeUlUhyJN1EAS6q8cuD05Aj7e3siJRINFSvJnLJoxdjVSHBLgMavp8C92+3IenX\\7l14vicGA+rh+L05inz\\2lU5JJJU4fenjq7kloS95HvJjZNj4\\mlRVUyL\\KlQgYiI0WCMbXfftxUNtNlfdwZz\\f9IehSRic1WZCiL1h87pMYf\\Wd5wRgfflnf\\Y\\BVhJGOdMdCbAYpDZv\\79f4Ovf\\1\\xeUnN\\DEpy7BrbNTL5SuK15kaotYmUKExpC5yYQ5QZyfNkQjFecWBpMQCRcqJ8XGehWNGi\\AEHk6lCJfZJbEE1BXQw7\\6OgUlltGvdWQxTCNGelQR63cxPL8Ohy7KgJe\\nmr2ZKLShqVizRrD0ibcnYcJ54AKIrpZxosgiu+SaQeefLijJaIl\\ZocYeZyubLi+oFI0yCAQbTUwymfelX41iNQXlVpy5lfNsLm6jFJQQPEozvGCibi+he1jEM38fk5B3Uoh70oz5apToyQ4cv4Tiqj42jQYWROONVji9a3RnYpwTZig4VSlM2Ida68HShRlGKwVK1BkJ6JRwPKh6LiJqia25YJG8JsPbGPiZ2BHfRwNJWFVEyRKKV0JzbwZkzXwCV8B9ceR6Tgw9hhxFKWR0VbQElk65N7i8cczKKykGtRT0dR381cSvytqXocjrhiXwiGSohXaSBB3+8Jx10PO0wRTrPGPSmuuIYsEhftyToFqSQSC7ltMr7tnD1GRyjEpCpkQwXYAIx3bLRWNrGv\\sP38fRKJGUc4qG6ZQqmbnoBHkykuT7YmwiIa1JiinjAQqk9OOOzf88wFJfNPtaERLzZ6ELlKCdzCvvKdfG6WkPw2iI85cu4B\\\\4j+FbTdFbvrWD57DdHBLfi\\wgHqINIdBkE9mkdeV\\1+4W2QBlCJwpdKT2T9F3nEqScY8FVPXU6+6AtI5QhXDqmaK1Z0n3hqFnmWe\\pQblovKLCdIZTkVojTpPlToU8CWCN9juZfS0IDf82X8o5fnUNt8Ctt\\\\0s4abbwR997CW99cFOy8Tp2Ds0fg32g3ugIsT9A1crgZh6aCNFGiAYSVKjpSw3ZTKSUlQxRGsspnfozcbxRA1Fo6Ogg06iZyCFgK7RiKbZNOMamgHuawx5XUfUXoA86gN9AbpYAt47cLkk3YapRx0ImNoWbpGjEOWI\\wWk2xeoXzmHxs4u4evwmPrjxA5jBCNXUQzlRQJD1XhkLkZnKLkLHXPQ+HE\\z+WAfJAEWe95E8M7nliMpaqAKfac3oMA2hV22UGup9gvphOTnp7EMXxjMGmSJNDB4pgGfOi7WfDhtXHz0i2hv7OCPXvoTPPfOa+j5ddiVOZTrugS2ynWThYVWPuaDedKtmJgpUocRGiFqloa1bgMr3RpqJQ0lS0M10+FqFVgaA5\\r0i0ZaSFyh0L7ALlGRn8s43dqb2y9AQuss2nAaTmqXJt5dEEozQ\\sU1xf3ZZEdxkHiVYI8PwJXn\\9FRwdHwoA4SGSIyQezJZX1uReoDCZNvvxeCgBvETYfP55kOfBlN+D48YPb97EyuqqFEnzmWZQdLvNMMlYBNPlak3GrQQ0d2\\fxcb6hiTKHx0cyXWhy42REaxXO3fughxuHzzYw\\z8gvz+3t37op9aW1mHPwnlWnNEyGkHv67EhPpGDUEYoD8aCMDier1\\uCc\\8+ramgABkgj8t5QeL8HJ8YmAAroF+fOWyzVVh8SmhtCTv2OkAoEHYxosjggdOuhYbE9XbyChp65LcMr1k0RCDGN6hLvvvC4BzG07h5UHwjAlTHCnEQolWVKVEUrZPURlIrIg5bCdMTlpSteyK8fVcZCgff4ClrYehVlfQaLXZUwshzD2skoYMseDsQAkjttmoIVuSD4IlH\\cvHEDH1y\\hhs3P0SjXsfm1hlcuHgZbqku149J7kx5v3TpkujgCJ4O7t\\FrZsfinh+e2tbWEpqTimkf+GF7ynZCg\\TjovPfe7zsvddv35dxsZkWTlJvHT5Mi5cfFTpuuQ1F\\EUFPsXwvaHYnc1IlRM1UMW6+NATMJHCbgkOkk2KgFYrPR64TvP4V\\8i\\8ZX3n22b8NYIW55OHkniDxb\\\\rP8Q3v\\Wv8OjlFXzy808jt1ndyfgFZkfYcJ0K4lyXfCHKNE2zhHK5DpfMgq4jjHT4sS5ZL3k6wZk1UrhEZIeANhYLMGtyGBoajH3p+QvjFM12B+U6QQBFaRBbvmVUsLG6LTNrsvGmptgqWmzZaUZ2Q3qlOIIOGO5HZOsKwCJQmY0LeZNzc2cyL8ebEunHvjG2x8cUDw7FSp3pqbBW02gKjym+UYjx1EPkhZivdzA5HWC9uwg7MVEOOwjulBCdOGicA5xmD6PTK7An+8iOTtEpNwUUeREXH6W7Ettw0QLOCya9U2ShNKPoJ1Q9cjNaUmkbVN6S0v4qgCV3kLiZlCCYG7BsVjyxcsNCBj8BDscBAjdH3kiw+cgcknQIn49YaQ4rZz6LqtPCB2+\\hLR\\AMOLMF9ZxmprB7XKnLj1SBDkhoFGpyVbtD8eYdTvS6J6HnmqQJWglcCFGilV0iUzeVK8BIicv7M6h78nqOKmZZFQkZyj2U1dABgpKlc1O6oGg2wfXWTFAJXfm5qLxU288v49vHtzHxM\\kpOFreWYb1BhohwuPw6yCI6YQ+QVLBH\\RTV+UMyDRCJ8fChYzOwfAquCQiZAkl48XVnieV1nAIui\\rKLw5MjGHUbP\\9L\\wTlahfztRZe+o\\fRhpTY8gmeQWwBGSRJic9HvmoWA4c9qFxfC3lpSp2ZIbuZgJwyf1hArimoVGvFuM\\5RbkgkmzCV2bXOeqVTqWbLmv1MKnRO7S8ScRDuo6yMlMtJASZIFEj9gHgzQA\\N4ULvUiZhWltYtY++Tn4Z49i7du3sWf\\eV34Ggh9MkR6laKWrks9RHsLHXNXBgTM5yilAUoSQQpB49SQ6tcAkX3l\\QHUIo1C+wqRhmSeVOMCPk9p2aCRCNMLVLVpzH0iYtavgCj10bWq3MVgFnqQKcTTiYHSijsMSYhy1Bm915qYhD6sM83sfFfncOk2sP7V7+H8cEumpqPchrApMZPd5DrjphkRACcqEOmwXoW6rpY6M7Fl\\8Or6WIe6nPykSnxWtIgMUIDVZhUDTMzLMs5UZIhlq2PLXeMD2cmpBSDanJKhwdttPGpz73LPJWF3\\y6v+NF958FV7SgllqwShz\\Sj695RIQBgLUo46AasZQndS1Awbm905bK\\OY7FTwdg7Fut\\p9xGxW7h9NTDYMhWBQNsWmHNkevoqJUdcUrnKe9bDWZeQxpWYORVlObY52khnPqIJwECj4cpHVtb5+QQJt16fEYK88TLr7wk4m9qlMjQCG+qK80S10W+Twzl5NrMSQRHaAsLS1hcWJZQax7cTk6P8aOr76HVbssojowFw6a73QUJoOb3Za4WgRunG\\3eAB26120X+\\sH8nxTu0ugxODhxx57XE5Nt27dFg0W9V67u3ck5mdjdUOeIY6o11c3pKqKsQ2264pzjSzyKcNG69QCu7h7\\46sJWRhhM0eDKSQmj8b2UyGI1OXVS4zeoLVMA1hxaSJIYkFXFnS9mFLn6G4CF1TMdOxchYyRslx6HrjnILZWBEM\\wQP3nsDUW8fLUYpgHmSoXKwk1jVHBmbyQCPz3YxHZm5a7nMiUaL0SPcT8wSotzCKMjQfOQxca9q1WVEBg8uFXlepSBepCqa7LGMVKCjjxMMAdaGYp4rZRe9fh9Hhwd45523sbyyKGNTavS2zl0Q1o4A6+rVq\\jCF74g69RkPMIbr7yMQa8nwJp7OT9vYXFRtNUv\\NVfSdArR+8EqD\\90\\9QWix+9M57MvplKDGL6s9sbePppz+JVqcrzyo\\V4nsVXSTcg4qHdbsYwaufvzwrf6eey5ZfT5o3MdNMX9F\\hSvvPjX+Of\\\\H\\Esz\\3cwKwZi5CglgtCYMCYPnwvDG+\\e0\\xDe\\+ds4f2kVn\\jsU8ipeTCZiUNAU4cGG94kLYR4jtTiEGmPx6dSCkm7fRQ5GAxG4hBcX29jYclGlp9AN1hKayOLgMgP4I+mgnIpNKSlkmwA6VOBX7mFVmMencaC0MkMteMIidUSfKP5NbPgNp5e+MaRfpwBGV74WQ8VLxJD0liGShB5fHwg4Ir2V+ojmGNCar1SK0snHJvHqWM6HozF5dRpzqGsGRjcf4B2rSJ6iZX6BUS3qhh8SKTvYOtSGdev\\SWSk1uwhhNUdUes5RRq21KRoMaTxfBHQARvbhoEKC6U+bHIN0hfcqFWAZ8mN0OZ\\RYMiggWOdud0bxF4QIZLJJazOzJUwRxjtNJhF7qoTJfxupWC5k2RWTp8DQX9aXL2Fi7gP2bNxAencAOcyzV5tAuz8k1Dngfkfa1SL33MeodwesdIpmOoYe+9BSSBZSskiLaQbTEjHgQjllBE14XxmMwo4enE4Nuk48Va\\LkLvofsRQz24caADo+VKijuEfE\\UKwyVqmCHl9AfenOX5w5TpGE2p6MtRMTdgcFXL6EGDNXJezEwxLmmcAduam4yv9cYD18ZEgv1b0zHzdlhrJyXWSzKECYJFtoFus5MBwDNw9eYAvfeVZ7Ow8Bu9gDx9efQW88TU5\\XGBIrgqAFaawWaRLYP+CJgLto4AiOGRXIClHZLPB6Mb5BCiNAyuzeR2VxZjpa+CjDU4wiLjpxYpslwzl5sCWBLRUCQa8\\9nvbOCkQVgpWJgiL0EyWgKPpWpVYZf7qK0dg7nP\\cFxFYZf\\QnfwwzHKCe9tF2U1QcajRV1gwrPhi3mxcjK1aZuWRyWUjNOg+NQIuW65BNszCKfCMBfAXAUk4csn2JHCQCyxCHlBr3ciQWQvN0uEkDNW8Veq+NyVSHXZqHZdGVyk9UhUATaoeMXEZaVm4hDDMMSxE2fuoRNC5UcOveD3Hn6qtomx4quS9GnJhFz7zbNYZoBsip22Q4IVmSPAGPa6J1sXRxFUmxcJSIqYOaHwKuhPEzXoCh78Euu6i1eBhlHQvT+QPROBolHVbdgca6mZTvWhVaTjt7C9uXP4tDQ8d\\ePPP8e6H7yHPuzDcBkJzLAxIQhONlFCTHaXAnWtOhpIFtKouVlvz2OosomIxgLWPUt1AvVuRLCNmC069RMb\\lsvIhQQxWZA8R8niaJD3TSSbqcs+PdRgmzXU55tSLs7IBZZTeyOG0\\podxjyrDSxUmZfjHpv3rwh2VH8c9X3yrNYInEiZGko+6CzjkJvbtQUvc91l4Q1V3lWubBYV969InEIZK6oZevOzWNleVWNFIdjlEstVKt1dR1YgM7fJxn29w\\lueWYjnELTJe\\dOkxeV64yTOmgZrRGzduYK47j0d2zku+Eg+LK0sr8v17vRMZlzaaTXHR9wjoBGCVsHvnlrAfGxsbsu+QlSHAon6Ixit5bVLdxo0+Vc0ivK+5p7E4meXVFoXhlmiwFMCi6J33Hd9bBbBKjmKwKCvQtRhm2Mett1+Bd3QHbSOGqzNMNpbsSk6DdDOS0ajJ6q0iOV68xWSxRODNiQiNJByjW4BZRaQ5mEYGqhufwPLO40BtCbHVAsyyfA\\ZaSQnSgW1Ms+Kpc0EhrzgHNGWLLr8KyI8Z3vGrd2b0idIXRnF\\pvb5+Q+uXPnDt5\\\\3187nOfU+n7UYQ3Xn1FgkOlPSbLpBVge2tL4h6YCF+rsEydmWkTfPYznxMccOXK27j6\\lWUamUsr65gbn4BZ3fOo95oweD7KkXeDzOteK1mQGu21s\\2hRmT9Tf3gFSYdAFYRX\\l\\0eA5RcAK5DWcAKsb3zrd3D24iqe+jQBFtOTM4xlwTYRBjmstCI0KiP12TVmmsy\\8tFsO6iUmxj2c5ycjDCZ+FjfWEZ3gWfXUxiWL+LIYBJgeHoqIYgV1xH7Lt0BPPFlqS0R\\iWnjvnuMsp2XUaE6u9i6briZkzqmKJA0pO8+WWzcVX\\lOh82BZuq8R5vpmTZAA\\YlJvT5J2ScvW6qxWsdHvncLrD6Q2hfUfZsXFNIpxMmScRBWd9jzSsYekdyzOrFKlgoXqOVgPFtF7N0Zjy8Zjn1nE21f+BP0776DL6XrEEwHjC9jFpssmN6NOlath9nDxpiJbQbEyaXE6jtTBnuMi27CE9hTqkzlB5Cg0lSLLRV2YLRGIcjPOoVEEyRywKMXhyRDH3hTttS6sSgLTjZHx1OlUUVneweNPfA7BiYfJ\\VNoI26kY8Qe06E1uJUWSgz60zKcHu8hGB7Bicdi0+aCx3k9FwZx+HGnVtEq8gu7z3g6VXZfZtuoPC9J0E0jWLIZzJyR1IbJXStsUMYTnRT3pnKyEmmQvFd8LwyxE431MqLqPL77yhUMhh60OELTUQ3qys31dwAsJjfPbLzF0\\ORyPFvEbnP\\k5yjcR4kIoTVUJePwJYD8eEXHwdhoCWqP3J0N1axU\\+5Jdx7eWXMOzdl1wx9rtwQWP8hYAssiQcjzJNf+rB4ChG6GdV2ZMZ5EhIiRNY03VKa7AaqfKa86Nc5picZbRkP8XHBs\\jAYPGEl2eAWo3JIiRigSxvBdOwcL9pszbyqlIYOclESJ+\\yiHlSSomHSm6vBLHVQ3L2D7U19EpTmPK2++hgfXXkcjOcJ8KYHFCqhMRQSoAE7eI9QgMgST\\WrKYi58Yc7MK03CKQmACMjExk6GqsgoE0KLLiXeDwRYpiN5Y3Tn5hqdp76UTOuhi26yCeeUDAl\\kiYcsymmHFMUW5Qy0IWYi0LBZH5UaiJwMtQem0fjUgOHwQ3svvcSSskRGk4orrsgUvEgBH1Mp7aov0iBaRBJb2FGvV+ZmXHqGmURGd0EFbcM12T0QICxaWCqAf3xFLrryj1Cpxz75VgGb2gmKq0ymktNuI0Gwoi6syZqzpJU70TlDt442sdr917F\\b1d5GGD2RlIXA95yIM1DSCUe+by\\rsWs6hMNEwbq+UO1hqLyAY+RsfHaMyVsHpuEZ4+xZ3jm1L82+oswiWzIo8htVCBcoaJBVOxHpSEUIelAlaBaqOBbnsBFbsCVyvD1EqYTgMlVZApLyceNFio6hGmfZM5IjDigYAl2EniodmqIginEgzsOsyKqqHfHyJkR2JnAeVyQ+VaiWsuxnvXfyQRHbynyVxwE97Y2JR\\lxpdI2P1TlvYLVMzhCliryd1V2ScCWwODo+EAbnwyEVZdxjNQA0Wgf\\NWzcl2Prc9lmZlIwGQyzOL8izRfeimEtaLVlHTnsDVGpVaQTZvbMrwOrcuXMyXTk42BfhPAGluKfHnvzsolNKU1QrVblu\\CBBQHDJAFGyozMNFp9ZAks6hQVGEAAAIABJREFU9gkI+ZyUGC0gYcQEWAn0aIRrb76Iyf5NdN0cLmcUPHjwOkoMYCxxLwRYZCGJMWYAK+WoWueBl2J4HqssZEaZhVWYJhZaG49haesyUF9CYjeQgWwY1yeGRJN1VbmO\\JhJcqT6SU6kCQaUSwwHuLV7C7u7N0WTxpBWav0IjLk+7O\\vy\\v\\6U9\\WhnODBN3d2\\jnStXxM041+1iY+OMjA\\JIN7e3RUmmcYG3k+f\\MSn5KBw6+auhNlmiMSEwIaB8+cfQbPVBRg5JKPQWTfuQ6PTx8eE4jgvmi9mIGsWl8SJkwKhPFgz9d36\\8NgqVOK55PB+gP83td\\G+cf28Rjn3wciZ0i0mKMA4o6GaHQRqeyIsGOnj9EvWaiWifmmcBx6QBhyWoZfkC3xpG8qa1uGdBHMC0u+BYmo6kArHq5jJXFhaJXNRQdQujlMjac766KhZcUZ9mtyabJPA1qeSrlqsxf+b14UxNF8\\YQQaGUfk5FEMjZLR+oEUdbwSmG0xNB2f8vbe\\5ZFl6n4c99+Rwc+jbaXqmJ+5idxZYLAIJEAQJCRRJsajyZ8vSB\\8jMkh\\tWyJCZJIAmD5g8tmOVTZVElMAIgV0i42z4bJPR1v3xxOPsf1\\N5zewYQQLlY5lRNze6E7nvPPed9n\\f5PYGONVX6yKydGKvlHPFMzb05Y7c9F5PVCss4Q6vHBN4qVsMpKtESebKQ1+lkfbSj5xA8duA0gY\\\\fB\\Hx9\\B6YM3UOXitKBINpSFnYXVRPVkYyRHKVMfpNRuFI5knLD\\kBuMbfPUu64zUJ1J\\FDVKEtFTSlhuCqElTxu1a0CzbJQGA6ijCFwpNyXGK4W6FzqSm9Zd7OGxKwgMS209l7Ax25\\EVZcxeRwiGwykRDIxegMFfY+ZqyzMbAMZgiWY1SSBQy+93ghgCihXbWMumCP0zoZX3JcAmabqRertAVPXUK0kEv0qGq8lsWY+zjfozB8BouKc5ltg5+RhDxRNKnoXNLsi1xH6vfwnbc+wulogXi1gq8TaHj\\RQZLwJt6ep49oFzoE579zXXYqBo7kmnkgqSqUgRkscOQr2s9JrQs2K4N21VAi6e1V770Bdz94Wsq5I\\leXT+EGStARbHSgRYeSGlw9TCKZREhpIZURTukyWkIYQ1FWR+1H1EMwgZYJ6iGaNCBouLEu8rJkizYJj3GU\\RPHyo0NVUTvaMHaDmRotLhrSMMJEDSs6A\\wgLSfc3UNU1VG0TGRsTLA\\uznVsvfAF6HZDrv2r\\+FP0aqco6kvQAWHJtESpfCeH3C5SfBzNXl\\Mz6Cjiku9tTjiUaCr1vlf8moUq6xQu0yJpHfrSDQHORcMOX2IUAJUUSpuF876Q6cUReroY58VYdvdUXrww61ghtSbiMVTRZz4zRomY5Iy2Bteeh8chPJVoSHd7+H8dGPUDeWKJKliH8ldJMZQTTnCAumI6UOj\\UrWkUOZsg5sqGEUBfAxCgGpqJy81xVXUy1Ak9OBgizDO2NHprtBjrthtQ71d0GjKopP00yOUYNvt5DJXJw+PgAgWXhzeEhXj96EyfDUwRLCu8dJHoMPVLaRBaFm0aOqq+j23TRbdXRLZrwpy7iUYB0GsIzdXR2GnB6Bub5FGfpmVwLyaNj2KtD8TX78ijg0JEnlC5wc1LCfq7BSp6xglZxJW6hZtfhmlVUXUbrNGW0x\\WR\\4YbIdds3qPU4PCA+clPflLu6fl8gvHkFJ1uHYvlFE+eHEk8z+7uHoKQazIDoWtKEE+6i0PeLMH7H72LKA3ka3FTr9ZquLR7GT6LycMUq1mGvd09YbDISpPpoAh6cH4uDBFDQweDcwF0u7uXhIUhA7O7cwm2peHhoweyjlza3UMcxhiPRpJITt0Pmz64brXaHdl3BsOhrEfcY9jHR80QnYkcHx4+OZRiax6SVsxDi1IBbhKWm2ayN1EQThG7cuE5ArIIsCjupwOThi8anXiwZqYan3+Pxi0OyJnzkUeohFO8\\\\p3MD6+jy4dzCD7WEa98CGh9EGkA+q\\VeqAciVTm0g9oIoKIogm92UjTOlmtdC6+iK292\\BrPeRscKMGYYix6BCQkPAZ4FB2iJoV8+qGvcmCFjoznikNBOwyQMjR6UEXOyk5L8ZjkYCkjlevHzlsuyRNCnx8zk+PhLdGa8vr3+tXpdrxjcwn01FGsS4jRvXbwjAIpinFniymIigfhVE2Nu7jP396ypoWByQDFdlZAnjGVTg6LNuwp8GsFREkPpJ7aysQoyEkg5HIA6X+N7ffBtf+cq\\wG\\85j\\BP\\1nDBpVVTlctSppxHOpOmkE4RLf+MbX8Htf\\R28+InncPP2LSzyBabRDH6TxZbbqFXrCBeZdAcWCNHq2PBcCssWcqLkiC9LfMSxiUePz+B6VbTbdJ9QKDkToTGLQZnZ0a610GRYKBVzpKKLDDFt1IaLrf4VNOostVQCX5WFwYtjCsC6sFFys9KJqFXQJnM81kFtnkfK2cB4MsZwcozhhHH6qndKwuGmE4R0yZg6tjc68GxHxNp0uU1XC2iWjUavA01zMD6fIudCWkToNSimraJWuYXJiYP5YIQXXmrAdA9w9PANaMsAxXgON10JTW\\aDmwm75LhYVBbKVJXCcQMbaUQnHEWtNebsvjz77DygCnhpFklzkeEzxxR6aL\\oM2dYuBUY5lrgSXFkJmJJGNAHeMhMgTZCltX+gixxPaVDemNXIUrNLafR6f3EmrODqJ5gNHJB8jmhxgeHCBfZNCWDHLjKZOONSYIk0GgU4\\aOpUxxWeKJw4BgeJ6ZOVNhGU4k1Et0\\LFZl8GSsiMW9hl5XhbC2HVgScRjRSFycLepKwSCRAU3ATZ16YcKkyWJ2HASpr3jpe4f7bAmCnCyQrtOhetZ8Tt5bhQzdbV6Et1fynb8FPZejljlw39P\\8hJ79So8AoDEEqkqdFgMUQvqdjQovgSkCWrTYsx1Q5SHKa5KLIcQtjSRWDRYfcGmAZWY5uRvDJKIJMxtWG2ODKkNBSqLkebVKoG4ehnJJ5kufiRqY5YqbQGkByDElhOUGw1EepAL2I8NysoGFUoZsUZKu0bDWipr2VQnJ+\\wgW+9tsB4mpYcFFo9aFv\\MyOhvXJFDyP\\7f\\wvs9BhuPEDX0iTjiXoOXk6T14jLd5LKa6XBhPNG3h+82qrepLRUUwtXVkTJmkgWlICI2xvBIYCwYpZRiWXIJ21PcSaqrnpSgzdtIT51YC66qBqbMuaOnRSxzjRoR5kGyhw5MT\\w9G4ZaDy\\CfeVBg4Hb+PuB38FLzuDla6UTs+tiqZUwgd5QKEb0PcxY3VRTKU9HVLUjXL9KESPJCJ+EX7rSKsNLKjLWS2lxqe\\vS2LP7vaWrU2XIsHnwKLnLrPWA6YZmJDj3QspmNkVoLXHt\\B9x++iwfDM8xDOiob0HMTFcZJ6KxPilGv69jb7qFme9CSCnaMy3DGPk4PjqWwenuri+amj9hcYZHPEVctVTmVEjgSrKuDJ3WC7Le0DWYU2fIci8ZT7j9qyyh56MBx6sKqsviZ7327vysdc2QhmckmZfYiE4jw+OCR6GSfe+6WKoCeTzAYHuPyZXYWpjilCF0z0e1tIk5jmX44NptDtHLMmgiLdP\\hR4iSFSzGRSQ0D6So+i1sb16BoXsYDMa4trcvn7EhAMuH5dg4HZyJa7G\\sS0METVbHOFxXMeRIUeEtqOVHYMVbG\\vyhJBwwjjFQj+x9OhvB8muXPDpfaIX58\\OWYkUCIrxniJ+\\cf4OZNvlcTwWIh7Af1YVmuIYpS+DWaHZTzndecz65perJ\\SqeoHE5VqXuWhJivAtkPbMeVNZWH8QpDNJcjnDz8ELPBEawikioqMuRl2KPSW\\InjTCyTpdKUznUKoAlpLjcB6xkY+cpdaY+utc\\g2Z3C6ZXR0GHI7VHVF6Ltk7tyVJlZCq2Wo3dVH5iWsRiJCDbSYDMjk2ezJU8oUBIQoEghaRKxEaCvGxhIWFN16Sa6FBEz\\gNLhY88PNe5GFRZCAMo3Ucue68fnxN\\O91BiKnJ9xL+DqlhaOURaxHg6K9LTVY\\L1nR4TrXYDviUCefyYCH5m8qFodgtKEAOvVb+O3f\\u38Gu\\\\o\\xz\\75f4ve5q4cMMV+kkYByV\\Z9NYA6\\e\\+ju4fH0Pl29ehtOy0diow625COjUixI0vLoI2Ewjg8usw4JdSbSmcgzgYBVYWAUqF4sp3f1+A\\VaBYsZq01mAqB2NnbQqbWRS38grx43XhUD0Wn35ScLfvlC2RXFjZsIlps5Pxg+WFJ7wDoYA+LsyCupWD95Sqcwkn\\O2h3Or8ezgTwgBJKNJpktnviVBbjKh5BjC1qrF6rXLohCtDe6cOtVGTDMZwFm4yGqdEzV6liNcvQbLyFftTA4GuHaNQ\\t3hLvvv4XANmweYBGkaLOEQIXKG4QpPJFT1QezrlhJDxVEDhS00TdlYoqkNgFfkhSpMp\\Q2DF2QY5MSCiYJuhacw3sjWkfFgrFpYRP1gflkWWz4ZTc3Dj+atYxFNUjBSNmovh+Qlg+9jevw2vdklGQeeHH+HgnR8goVZhmcGWMEWlX2E9BW3BdJsyvZjJ9Gu6mYwOQYtqJzdEX8EEdtph6dxULF2ZMVUCHZ441tkpZB35Q+IJeDNT38LalLzALM6lGoUaNbr3k6xAxGC+pMBWy8EkNfHh6RLnozksOr8YusjTxoUG66kr5CnIKn9vzWLJ6Y6vv5xx\\nSIJfccv7ekBAvAUkJ91f32dExIJ6H1YwDLgm1RSybFGDIirFD0z3EvWcxyTChp\\HmOZg54BKEanVxctFQLwLMPPMPvqFXhjkd9Bo0bNH9EeaVcXH7iTfDeo+kjUPlwUoZLxorpycJCEk8pcKMA1jp3zYBdyWCxqoOjALq5KhpmmQZ38yXcev6z6Ha38aMffguHH30PtWKMFsdUBhOUydSq9GQZazLqg8wHF2fm41187ipAUPWFqZYFMnQSFUFQWlq\\xbHHEaH0EpYWazmG85SoDOe1zEMzbCEf1oFJEzY2JGU89TVh4mUtlTgAsgIEb7q4fMMsRX2vg8s\\v49Z8QRv3Pn3SJb34WElYzeeWMmkarYhTQmLPKGUGAnrYcpKrMSgANlRrRWWIwwKzTmeX4XldFBtduHWamIeWYUhrl+7IREn1JQyVmWWLTCJZ5hHHEstsDpfYn66QL+7A6vm47sfvI4PTx9hFC4wnnA0qAnzZVkhbD\\G7iUfl3bbkg2GwEbL3sZOcxeTJ6cYn57Bt3mfFjA8HXApzs+QOpQTcD1VXjLpRiWgpRg4ThEFdGvPEUfU9vG+sWS0xRiDWm0D9UYbVYeuXcjfrfvU6PJr8N7keqU2MLKTjx4\\FP3rjRvXZZ0IgiVOTw9x5eol2VzZCUg9GQXKHFNSQ0gGSzYqOTRxbwEePLyHqeh9OT5T2qpKYeHG9RdR9duYTObY393jTF9AjUT16BoOj45Em7V36aowcBzbcWTHAwcF8FKV4xo4OnoirCPF8QSKZJOk2kXyroayTpGB4Q9VYE2ZiYuDg8ciVXnuueflfr57954EmXIjDpc8aFuSG8gYlZhBr9VqGRbKUT7BP0OvXei6Iw5gxTwTqCbCkrCGTufUhuNSCaiWHUIytHjoN2iaiObq1yIuEzP5KllbppdRP6rrV+SNkhWVoCKOIwWcORZO4gJRwAgdF153HxpdhXKPW8rtziOKqCTUXiCTmNLMcLHqUK\\IyRADvwtmVqqDjazrXAtoMMtItNDYourUKCFZs2BK5vO0S5KfP78H9wxKf3ituG+ocaR67VzL+Ocybi2rc56O99TUSKY+Jch7Vuguk\\G\\BWCpvYMHYvFiy3WQtZ+Sk3CJ73\\nW\\itnwmw2NwsAEvZRb\\+9a\\h9\\7gd3H9uau49fJNtDfr0DyGZmUI4wCtRhOtmi+t2nG8lKBDzoMTGZ1Rc1NFmlWxigw8eHQuD9vmVhutpoHF\\Ayj8Rw1r4HbN1+SrjYmDSvLeEl1Z5AHmFkZfEi5efB18eEiu6NqQxQgJKJlAB21Y7zRgnil5uRyBzD8dHHRiE79Hi3AHBERePAErR4OCgufpqFTY\\Do0WOhEvev7Utw64paIxgYHB2jWXXhMdphlmCjdQvdxnWYWQ1b2w5QHOLb\\\\F\\RT4+h7MI0GIwJsuoWUNQlkdyI5dRYfl+01ihepatSsotEZXMgXXJGUn5rJDx4f8bHAHSzaUjoU6GwIPbjl0RHYjp+TD9BmqtPvxaUx6m+XKObr+N6eQMhwf34GsFktUUo9kEuzefR2f\\BTS3djAZHOPgte8jffAYfpijwnwesd4ygVqxhBQIM6tIK1hEXAIrksaSv0RXGwut+eBEcsqgK4c\\pGBYpmoqY2mdcbWec8sIUGhb2pIzYT\\mEScs68JrjrMYdFrIT6bGB0mGzX4Ld55MRVzraByP8SF6xkG4rhy6sOg+NQpccFVrVoi6AlLlz1oJyxVD5ZTpkgWmmKESYBFUSveb0o+xJYAAi2J3xWApFsuyDXXqkzONSp0nxX8BsERfpQCWm6VoE03S5ce\\X57MLoARR3sxAwdtNVLNc9kE6axLmKp58ZrL1\\kUmkEvMtismDENpJUKAn7OHD8L5a8AtSTdSyG0qmbi962mc9ksCzrnLAvnQYpK7Sr29j+Bjc19zGfn+E9\\8aeoazM4GUeWjpgaOEbh++J9xPMeu8tES+bYsghKMGGZssyxpfwguBJXhxrjSlxImUfDe4SgUwSK8gyR6SXAUtfPSw20ijaMeRPxwEcRtlBQnFv3kTnUfUUC+iTokCNM6hsrOhZpDKvu4OqnrsDe0\\Da\\b\\AydnrMIspXIObnYp3IZuWGBWs6PJkSHJjA9VqG4VhYsVGAdtSsQGdrrBsPG1zLGQ7ZOktiWE4OhtIh+bu9p5sEIw6eXx6iJPZMQbhAEG6FNAVjyNokY5u4wq2Lt3A2\\fext3D+wjTEGZhCLPZdGro1xxcvtqH7qQYTcgCGbj93CvY7F6W8vPDw4\\g2gUaVYKFMQJGw7hVYSQWQQTDVE4tx7SFhSK4VeMkVbOkRkr8TCiu5j1nq3U5Zn+dLZUolDg4piuCck4XqKMiiJV1zVIbH0Xu3HCpUWJNGYHN44OHuHr1srDAcszhBsbRd7wUEFL1GxLTonQ+ucgnDo8ei0mp3vCk9PzJwSHSVMOtG7clJoJ5ipe3d5CrDhhZ44ncHz05kBHk9Ws3hTEhgOS4kKCIAGt7eweex\\HUQDRU1PgSMKtUdXbeehhPzuWeJsDivUiAJT16pikCfr7Oj33sBVkPHz18hOvXbwrAWs7msA0Tvl9HyDDnCqUonqSpU69KBpHPGx35BFm8\\\\m1+JzmBCrzCZZBCL\\RVAc6AVjCxyAWyUOCZDGCma1gy4ieozuyWPxLngJYPOHLZ6sOvKrEkc5WOhLJBuUSxVGkmmJQTQ8Vvwuz2pLC9FjWFgILxdzQoECAJo+sSFgUcyWZhjKRo8mAbnKlF14\\zxT2C6MkdXGqzYR\\X\\S5mi77SBisEMVhqcnShT3nwUx9bonkaREsKeaLuVdsi\\EErHHky3dJFosjRv5dXjOZUUhfbum2LrOw\\jYGSzIW19l2ghHKYBtSj3zPzwCsr\\zWV34WgzUvUCjgQrZHAazfwUufehE\\98XPIDdjFGaMesuTWTkLePudumhkiOg5Qmo1q1gu1bjN9RpwvE0EsYX7D84QRJnM2XsbLqJghOVihWa1g9u3Po6q3eCBXm5Wzq95iuVFZkq7yPMSJqAzo0oVL7Mihwu+PORlZgW\\Px+6xwf3ZTSlaD81RuN15eiJboZasy6hodJbSKeD50lOCb83dQVklyi6ZdzE8eGJ3Ci3bl2XjWLGQL1Cw\\h0jLplwjOBYLFCzeuj09yHV9lEv0tr8CN8\\5v\\B4rxEfwoRFdzUDfJ4lC\\w1EC82443mMDvEqCZpUBNRtCceq60OOi9eHGrZuIyx5DEdbZLsxqDRYdl3SkeE2JUsiNFLqnI9ES6J4lWiyKcB8fnEg+S7fdQM3VMDl8gJ4N9Go2xqyZqDZgb+2if\\UWiqjAyY\\eRnjnQ9SjGCZPHOVNpDb7THrZ6E7h6IPcB18\\RyC82aj54UPKkwivO92FdOXICUc2bBWDIKJ81cisOp\\4sF3cxIy1KDBPKKJXYauK1lXUNS3pYZKzmlB+pWvw4HwulDuBBh+q\\08A6xkJlkTQPTMZpH+LmgQ1wyzlVmUOFQEtP4+LEaEwPmQGaDhQnyE3WcVi8ddyTGgzbJfZSCIjFw2WimvgXJ\\ASoErlbZcYA9LZasuwZ5iB5VzkUCEizwXfQJyXnNqDse5g6xQ13v9757yWGW8B2tS9BwtM8UkZnaTymUjVKFhhbo5teApkEUQw\\dX5Uk3WYpDlSnqC2qLzA42dz+Brd3nUa\\7+Naf\\ymwPIaVBeCeppuk1lVVjFm6QVMWGXN8YfIkTpeZSj\\nayZDJidOaTLgiVNZxyWkggxuOSJg3IdoqEjTc2xFQSA3Bi7QcYK20YQXdxGeuFiOXMDqQat3kNHsUmEnGYMXVaearCM8FDBM18rRvb2JzVe28MHkTbzz4TeRhCeougoUi\\TO0GCxSJpjGseDpnsSiNzbuoRmdwcGx5FZIk5XZnvpdHhWfayyBU4nZxjOp5gHAY5F8H2OLOazwkOMjtzKADeVFoR4ESE8Z6epg4azixdvfxrvfPA23n3\\bdGBXNncxqXOJlpWFZfShjAMHx2fYJbHuPrxfWxcruJs8hDHZw+QFxE2uqxtqQouXbGaKaer2xEpAoEQx2XUwjFdnhui5HhpFXiOJQHPbAUgs0KdU9VnxpUhDL8wxUmG6WSK6Xgm8RR8P81GS76uAiYcGbKe5kTWXgq\\mw1qmFLcvXcX165ekftYQocFYKUIk6WMGMlgccOMQrY0MILHFqEzE925p9CgdMi1OtOwu3Mdq2WC+48e4ureZRRRIq5OTj2ok3x0cCDv5eo+C54zqeUhM0VwSKH15ua27G0EVASCiiEhwGLxMr+OJ\\sHM6o2Nzfl96jdWuc\\HR4eyDNKBot\\xmwtiu+5Pi4IsHS6fWviXOV9R52vVDGldDUTqHDf4mFc6bAUw89w7wjL2UjigqqNpozEeK0Mph3mCYLZCA8+fBf333sTdr6CnYcwGHYsAEs1bnC9ZSYWvwfBm5pAUPudojCUjoproLhREw0Fc+qsKvY+\\YvYvXoTGg0VLOIu3XOqF1BNCtS6xLW8zG+U6BeF30hcrJZL5XiWrkK1XjEcnKNOZVxQUUlcb5gNRkA9nQwFYPEHWVW6NLm+EzAx60wOWpw+VSqSicbXz9\\nZ2aXBwACK37ubE5g1uQaSK1zv9b6qwuT009hsNaCdxHC872S5ePa9AzAWo8If+tnA6xZwSJZSZsNQ3zjG1\\H7\\z+v8at29fwC\\\\g59HsO3BqGnQrw\\n5CVqtBnzPRByusFzMJf+IuRSz6VgcfvVGF5bdwiLQcToIsIwyoV67PRd6JUAYLOCZPi5v7WOjuS0CSX6wUv\\B\\AzSiVKCqWz9KYXiRi7hc1ItI4WSkFwSdj4dnxxIRxTHm\\W2L6J60nn8gPhB8+QhoMwycHY+UGFxDitzKCpk4Juq0xHrOBcXzcLx8Zn04u3tbiFPQyzyCFFhYDWKYGeATx1GvJLxyNbGNeirroikq3aMe3e+ifnh23CCGTpwYRP5c1OQEwOZQI4VGN+gBMlOhXPicqGXqiNDFnIJgqPoXtrbO2iw489xEWkVrPIcAceZmY55lCDIAmRGitzKURgFdNdAEKZ4\\HiA4+MnoEmTPgN9foz9uo6dmolpkGFhOKhfuQK3tYN+4xKOX7+D8Ztvwg9mcHRbwuQ4qpMUYLGjszeOGx8hFmschDAtzQZKBExhNcGFAEb1zxRjV4Z+CnNXypjWIFlpuViWrMmYS4V5K90UP0QRmBNkyZgQCGRMqH5mdA9RAMpFUxxLP8NFWIKqp0GjyqKsBO9PoYiiqeVVKuAjgJL5TAYCgrgS9F04CWVMyJ9ksHQBWBcgSzRYTO83YZk8eap0foIrAViS5vQUXK0BlgQCijZchQMKkyN476Is6yKzS\\UAlJUP5d9dA0P1TkqUxj+T8aaqnBG9QZlqz7WXIwdTnLwK2IkJQUaFOtjp7uRTudZkFVkLFFRceI1ruPXCL6LT7eHR\\bfw\\o\\+WnKvfIdAikXHCjStFzMZBbJbkJUl62gOqe8pS51lUVa9caK8lEeGzJ+KKyH4E4AluVMqyFPqNngISXOpbWlYPhrFJuIzB8HQR44uMruN1CCrxjF9IrowblwUrKd0AhJ4mDHMa028+OVXgE6GN99\\FZMxC32XgJmj2WS5toNGrwW75gOGJY5pz6rBZWQCo2f49cjxVgqEWYTRbCSZaCerA6wqSwRpilm4wnyxkg3Bd3z4bhUOa7r0GJlOBxigxxVEZyns0MNu6xpu3XgR777zlgRt7m1voePXYHHUOQ1RuR8jTGwYnW3U97cQ1WaY6ncxTu8ABjPi6Kzmps6xig\\LrkMz2N1nSngrWWaCDBkbsYTYtKUdQkpz2bagsZKpjWq1KVE5lG0wC5FrlHyuBTCbTqVbrkbXMeMdGDURxbIe0OlKRohtGLzlrl27JqGeLGv+8MO7eP755yXChpEb8jxWMhGxszKG34cbLgEPxeBMUOc+w7gMMli8RSl0pvZqc+MyptMVnpwe4drlK8Jg2boh2kQ+jwRYHBfubO8I+KP2igwjf2WkgqrbqYrrc7FcyLNGAf10Opb32WhUJW6GYagEidywnzxRsRP8zA4OHso6SGE7GTo64+h+EzlLGMM1GKXiI4ozlYrvcHTHAybNVgpgMXONAIsgYC2hYEn3YnwuGiy\\Xpd7kO9bmivIfAVTfOfP\\k\\ce\\cNdP0KjHgBiwCLTLlKvVPjwfXYndlbDBQFHieiAAAgAElEQVSV0QLvfWYYlqxwhQCbRzv2efrofeaXcOsTn4Zb76IwfTlcirhbN6RHkWN2YZLiUETpnBCtc6bYG0wgOh6e44033kCwWqDmqwT+vb0rMqU4Gxzi6OgAw9E59vevYmf7suju2P\\76PEDwSPMSaNWjteZe\\e9e\\dUthjZftfFc889J\\9PkMy4pTRkNI2LK\\tX0Ol2BVzx\\UuQvchzVCDqswJ3XoqfNiJcH\\xLNucCYIkOS9alpxqsnw2w4mlBYR0TZMkQfeMb38Dv\\sG\\wsdevo4v\\srn0Oo7MLyUpWgYjc9QY1CeayFYrmR8R1TKIsfZdCJz7V63D8Oo4mwYYThJMQ8SOK6JzW0Gq02Qx3N0G210an34ZhN1ty0PEU+jBEF8YqW4lhlRUSglpWGswirp+BPWI80xGk0kcmEyHYr7ka6Ldq8tDxRHg9PZRE7Q\\H+K3Vn8GHKMGESqgd3hw5uJNVbyXFIyaOx5SzAc8jSmodeuSyJyUCQICxPJuIAeAnWHDoIEfqOBTncHxVkHiDRc3e\\h7Oh7uPvG\\wNjOUTfbqAScddQG0LMrDLRbigNFT9uk3PkChG9D6\\eRr1DvUYNtm8jsYDUM0Xjw9nxMgpxPBzidDpCSt2E30CF7wOaAK1pEGLJjidNE3v58GyG5WKCmp2jZS2xpU9xvZZi004wL4BRBdi4dhXQW7i+9RJm9wY4e+uH0JfnQJjBSCswWZGTk91gFhBBFnugaIHmxqiEjQ5rHyoUri4EdJkeT1llQjCZh\\J0IMzEugvrKaaRG55atDlLw8lUqbYU0R7Jja+kM1JATBaLumKOCAMBWZmwj5KFxo1aHB8\\nuJeHtDWB7UST6nx41MCa81klcBOaPDSxaZIlFJvoE6CcvIphe4ihJbgOp78zB8DWGSzqKXgqIQs0VMWi58af\\JkpEAWs83WoOqngqwSYF2ArbK\\Ui0EJVAsAeL6fy\\S8qUdQAXBqmVXOVLlZKZxjKfBFs1MCbBKFouMMjUHVW0u+gN51RwLSYL5Nq7e+gLcagOtho6\\+cv\\C+HkDHWPNFSgwBQ\\P168spqCDJwMjMsP5WKx4zUs9XAEfOq\\S8DHzadkQAkWOPlgUCJP0BIfwBFIyjDGCRzdQLvSB4Y+kkkNSdxGojUBqy6bbsKUYz1DkC+wxAKJmcDpeDDqLrY\\dgPP\\fzLiMwMo+kpMoSIjQRGg05mTUTgOouZq9QJKSY9i3JJmD4dnOBseIZVskKqZ6KlmoYLRGmI3EoFcDG4OBImW61vvKmZqdVwa4izACkCGIREkYtioMOPmrhU28el3p6M2BzLRqtaxYr1IvMFbOioWj4CGj82u4j9DKPiCKF1DL+XSC4hk\\izjM+igyQhDefIertchIiCiZiWJIi5bMVgUwZ1VkxmrxRsmDDgeh5sy5VnjGwSZR+JNC\\owlpxveWvG12VWUVgTeG26hdkVVYkVTV0jNG51+m0Rdt096P7eOn2J1RXorD7jAfneh\\LWNJz6d7UBMAxaJOHewrGyZZQkM57gZEOjPHZ7u9jPFni8OwQt65dlzgNHlikRNmyZETIsTqNBWTP+D7ocOZawQwnCtBZUK1EzWRUKN5mZMJI\\r\\bbYsxio43Aqw1g7WuiHny5KGws\\tXrkneFRmsS5cuCYCj9LLu1cQlSAZLLP62JQCL4IrgUfCO7sAyWQHDAzzjj8j4hIjmE0RJAsf3ZX3RtNJwxELyxQjf\\6s\\wzs\\\\Bu0rBweGDYaQROncikqVycmeeTEtZuRxSqvt3mRzEjuHkWFIQyO6Hn3v\\BruPnSKzCrbcCsIjfYOaAmFiLTES0kpxYxzs5OxbiwFpw7pidmgNPTY\\zFn\\85To6eSOTCzvYWXnnls2g0exhPznB0\\AgPH93D5z\\3i2i3NxGuMrzx5velVokAePfSrlwbfnas1Xn99dcv7jH++csvvyzMPjskCXhZ5sl+45vP3cLLn34FtSbbYZRLXaZb0iOo9pVnf\\y9AawsmRRaRVWS0PZNgPV7\\+Zf4\\anb+CXf+XzqHaZPRQCFSa9jyWhlVofqvs5AyUiZHIuBbRkleo1PrAezkcxRrNCyoEd30J\\sy4hd1o2wUarDddowDeasODDNF34tbrQ6ux4Yk8T565SYYMMs\\lQdFZJFsoYM0lyHB8ei6ajVnPh+XQ4MP9Ll9Efhdb8gDg6UTorR\\RZ1F+JVVwC9JS4mlS0mkJEiNMKpoxXKDT4rgOHAtckQGoAQWYhHlXgZQ5anoNmy0O900Ct1kXluIfVOMFWvwbkD\\Dgzp8hmz5G16wjoSvS1qSCYBVlUsKs2x7cWlPqZyqtOky\\Bq\\agulW4VH4quWI8hjLIsIwnuFscCYnp0UQIGICPEMKWTDMk3jFRFI4iDMPi9CS02xSWCISDRcBwnCGtl+gZ82x781w2Rxiyw4RVXUcpwts7G7DNHp47tLPwZgCD15\\FcvTuzz8wkwqsOIcdspNjNZ4JsVzzh2CWFj6w+gikQgFdnqNZdPTfbqOShssARbHOZKzohANozbWP9Zmt\\GK6fOKvZI+LNGSlyJZGRMyPqAEYEwQZhRFlCKIuEDxFJXImElZnxV9LSOnkglbN7QraLGGGOpV\\BiLJa9TMUUXv16wWkrMLwCrjKEQcLNOdWeLPANlrVKLZRM4k8UiwOKYkBUxqqBaRoUCsVUGDQ0WoidaV1o8y2JdAKundRclzFMsE1\\D+kKWYXoKO5XvVdybjHhQjNKzlF2Z3w6T2UKGJiBQxYE81WJxXG2D+inq8Xgva4ipm6hsorP1Enav3ES35+O17\\4Fju+\\D6uYw3fUAib1VHKCUu4hgi32DZLVFGBajj8lsJasJzUD7MApX6di2tRIWQAil3jTREabfplLw1DaLOJhbgrftdE1+jCnVaQjH4uZh3noAHoVflk\\ZTZ0rNwQc2eFqbNEdaeO\\vYOru2\\qHKoSpbSb\\iI3AomBD4VVShO\\+Vwco7RZITzswGiIEIQzrHKhgiTFRbJCkERilOSTHJWyVCEmnSuMrw4E2ZQdb8tpjNhOzzXkpEqnysm\\HpBDdqZh0aygT1vH1f7V\\Hg0UPZYGweaF0bzWoVbtXCsDqFVk2xqpzjdHYfy2yCasPB9s4OXNtmKgrSlGLgGvLMQRAoFynvRU1PUCMbp9RsMtInkCXrYhkuHKspDjkeoMha8HPkOEc0l4wMKVlWvq6676Feq5WVZEpsrMJGTdG9EGCNxxMJ8Ww0q3LQffjgCT72\\IswTG7UNNOwg4LdodTJ0QFYF6aErj8WKm9sdKU8ni4626GTUcN4PEORGdKByMPx4ekBbly9JuHO0XIl6\\8aYFFszQR4smsci3KKwfclYnWXbnd2Gip2RNx7eSqaXu4nW9t9MU3x7xI4rVkTsmKKzXqIMAqk+5CjyNPTM\\l7BJU8APg2ARZBLpcPis3pRlPvmyJ35ah2pQiaGPyCwUpChLOxTD1YWUYgyrMrC+yKLEIezfCDv\\lLfPDG99AwYtjZStyEugAs4lVVPq66B3kqlvO+HOZorKqwOJnPMgkNSgx0F3nFRpTqeP7zv4KbL34SBnVYpo+CjSo0HZRrI52HlEdQqEcAzBuCY00Cb1bgEZiy8ubBvY\\w5MkBdra2BCjduPEcbt58UYxTh4f38eFHH+BL\\\\BXocHC8GyCv\\rr\\4D5YoputyvXhSCZ2j2C229961sC4JkUwN\\\\0pe+JMwk0+A\\+vBDmLDRarQkbPSFj7+EDu8ZucEVqFozWGuQtQZa\\\\8DLMWaVbJsWuTkyAsyWAH+5E++gX\\3R7+Lj31yH\\\\gVz8Pv82T6kri+ZfzqTBWdKjxJiSVSvqz1eoijgrEUY56g7NPUwBWlHiYrWivjbHRJ2M0ha0vsL3Rh6PVUbO7WE5D1JttcY+QieLfrdebwmLx9TD7hEh3Nhsh1zO5iXmiGZ7TMpujURZIKsbEFBqZLrYoCnB6eiI9hRI8SvtmKcDj2IZ\\n8wVHxRmjCQpwWAg5abVGgWbVUnczgjyREvkIJ3qqJtdWHDRaLTg1X0YpgN92Mfx+6eoFhm2N4H56i3MZ+\\BqfCUGMBrttFo70IzWtCcOoyqD7\\po9quQWsSUBG4pJgFM0yXM4wXM0kJngYxzgMu6Iy3yKHZPiy\\KRqWIE4xX0UIU2ZBmsgqFPk1gIL6NeViipgHFoXw7Bg9\\RxX7SNcNo+wXY2QtHUMkhnajTZ8ewu39n8BDb2ND179JkaP3oOepHAzHU4ECU2l5ZlGBIrq6QpyaX8VIERLr3LvzRdLREmEWpXVRDxpqSykC8EyGR\\ZKdcb+FMAMFgSrK3BFUeC6oHgA8sFQgAWRxdSSEqABalYYl4Tc2Wo4aM78SL8dJ3oXmq51rzNemy2BlrrEZoCWSVjVQqvVRTFM2BLMN96g3yWxeJrVW5CYbCeYbEIrhgYKCwWDycGT1FKQKz4II4MVdP938ZgqZGhYqBUcInAPCU6LU9nUk4sX1e9KzmxlmJxjlA5HhNReem0VO9XiWU9U7mDVH7Z+muXeixNh1kwGUdqt+Unuy5D9pNVN\\HJz\\2yVIiMTg7w7hs\\QDh6gk7dlt7FJArkkCSF1KK7U64\\vnY6d6nPkspZEc\\yiU6ExRAbiBgeaGc1hJUlqDb5uWo6Uo7aqUmTTCq6khKE2QqFnsE36zASD8XSkWoX5A3YRh1WJUbd81H1Gsh9H\\qmj5NsiMSOsLPTR7\\Xh6nbwjAxFmJZhDiLJzhbjTCPpkjAWIYQ08UY58yjWrH6q9wcXZX2Tts7+6C4cZHmDcniBQ4MPpNMSc+TcrSuS5xDzEojMxUHsUZNZmiiFW\\Dm2zBnraxmW9hs97ByeoJklqI6rYNt2shylZwahaOtCMsoxGC1QBxNBPBf7feR7fB6heOWnPoDAK16vD9tnTBsuSerut2pyljV3HwcmxG9lvs9szXo25HabJkg85UgS8ZTj6TKjDWEFc5JxeuxZw\\5RSTUZ88Q6qZgjcMx3B0CrIqpdfrYz5fSe\\fjRs3BMTxkyczFWeRWPjJlJDB4ka9nC8kjLTVbKg+V41B054c9udzanwqsE2OJzUcHR\\j8t4lcbtRW0v9LQ94\\H2+tI0eQZQlDB7vRYLAEd3h1Sp85pExTqeskqK5YTweIIiU7oqgh3UsTGvn2kSwRcBAecPxyZGAz\\7Gpmh718J5MlEEmbbJ0aojejs+wYoZVuJv7nEEDXSfMqtrHUEkPYZxhGA6Ui7fMnxYNE5EzkUGI5\\jW\\\\+f8eDt17DJTYBLEcwSwZL1hgpKOWzR8MRv7eaLFB+IzIFgjyjIFxjZDiSioOK0cB8VeC5z34Zn\\y5L6DgqNZ0kIoDkCtWIVMDjthdx0JIZu\\0VMCba7syRrT8uph9jo8PhcX64IMPJJB1a3MH169dVd2PlVziO9555x18+ctfLsF4hvfeewsffvCBXNt6oy59krzm1Ly98dZbKocxVpU3H7\\9kpjAHt6\\L59N3Wugt7GF\\vYmLl2+jFqrgYR7QMna83pLptVPqcqRtfAnBKwX\\\\+MBuunjQi\\8t\\9Nv7xbzAH659jY3OzzMGiWzOfFSx55JJHxudP\\uRr+MOv\\T5uv3IVX\\71L8BraUgqM+k9mk8nIg5lwBwfytlsKgi9ThFpykXfllh7v17DZAYEkY2DoyHG03Ns9D2YRgTbWGBvaxt1p4ua00Uwj0R3JHlOWYiq70juCKllpu1yMye4IrPFbI3haIjJeCwnYMYA8PTPMDuuwwxrI43MlGSOExm3z84p3tSsgYgYXJnl8OkE9BxByEzdZujcYhFjEcykUqfZ5sNGh0xFxgqsLzD1Goy0im5tD8lK0e48adFabC42cPTWEZLzIT7z2auo9aY4m7wJ12b5NGDWaqi3duB4XeSmL9oquqGCPMRKo44qwGQxxtHgGOeTMUZzMnAxotxEkHtIKWnkws9ThOaW9nAyJ540u7EcQ5KAdFcsy2ye4sgpXE4RJDFsM0ZTO8VO5QGueSfYa0SotAwssqVY6LvNffQ3Po6d9j4e\\eg1PH7nNSAIUNdsWGEObRFJd6RU8cgIF3ANU8Z4YkzgQkvXBnUXcQTbUqn6DI3jZrx2ewhgKnOxZFEvA9x4Ey8SDTFrYOigIZjiWYMnVeozCHDLgRpBFgEW9QA8RS\\DUBb4QL53yWKVllwR4V5kYKlCXNEklGd2RVSsNUpl1lQZbMlTmQJX6te1NmvNGIkAvEx+FT24mBLIYKlMLBG6M9ndZZsAs1vWIIubkESXKiaLdRYSDsYRYQm2BHCVGiwJKFX\\Lc4uedAVgFLszzowT+lhqIlcAyxh7cr+MS6GeRKpEeozo1T1HlMBWCZPtOtFpmSxlNZMh1FkcHJmoymAxeu\\0hwERh3XP\\5Z1Jo9NGo1fO\\bCqA3bIabZLCo\\+HXFUSoTnXMwRPXJLVf4oqiAUBmzsoGTUZQvj\\dsxpy3mvUfwnDl4rQNMwLRGRTLR0pg9QpJdAirPIAtu7KZunqZMgbcK0u6h7DDStou01UQhPV3g6MjSbOsxGOzh8JwNns9WBVXMwmASbzOUbhBKfRGU5mRxhlAyzTuXAslmsiF4u6MipIr6ZpiwYPFR5BuHGpAm0eGvKYMRV839Qlhaiwfoc6q1WONODnzo5VDw6vc2TCC1rQz+twli1smj30OjWcxgfov9RG45qPk+VjDGcDFHqOyI4xGp8gDhZwqTlyG+jWttD0ezB1S8aKZEVs14fPKI84EjaI9+jGBjWmaqwumpRy85WDEbWeSSK9llzbBeeKcUil8XMEyB+MIKCGiw5CxyRTS6cha8GU1oWgg8+6sFDTqYjOmTHFdfno8BBXr16V6hsFNDI5oAUse2ZNscWqFaUNJvtar\\nCBlM6wgNcjYYDmoQ0ZixpWC0jHBJglQCIAnUCp7Xjj9+k1+tIGCqT4vm6edtxDMjNnIyZVLKJ+5m62RjjyQBhtMDmJivgEql2uXLlinxNgkYxmxhkwZixmIheiPsXRf0spObvcS\\jxISH\\XVuIK+RMD1c6zJKHJQzmKCKP9YMVhwGCJccl1mqKqscbQnLxnUpGuGbf\\a\\4cPXvicASw8mchhi5p46xPFXvh+mOHEsqQ7KZJ\\UfVogNwok1INpavqRV2oIExM3P\\3L+PTnvgjdrwu4YssGn00CYdUmwae1wGQ8wODkBGmUyT3HPbHe7cF2HUkAePz4IYbDkTCjJGNY+O35joSRMgD2\\r17eOVTnyqd0ToOHj3Cg\\v35Tp0ux3sXVYhpAShjDjh62fXJM0Du9vbEvdwenSM8WgsbQASJ9Jo4PqtG6i1mqLDkukLNaHrkO8SYD07KvwxzdXFjKX8j\\8SwPoX\\z1+4zf\\K\\zX\\80\\FYDFr8UrXMnzheRGKoA1x9e\\\\sf4w6\\9Lj7+6ev4R7\\xSwKwmAKexEvMp1Ppf\\Icdiqx20edaEmvMhCU2Rks6KzVO1iFJsLYwaPDIZ4cPkKr7aDdcpAnx9jq9dBv7UrRKAHWvYcPJPyy1amj3apJvQFPIwwq405DtyJzU4haB+dDsTbzJOQ5rggpF\\OFnGx02xZqkUCNK5o6ZShxZa3ZFDaHDyfFcTwB+VVPTvOL5VJOdnyw620Hfo0OmxRVpyzK1Fw0aluoWV00vB1MhgmW80TGUgRftWwTZx+cYnjvAF\\4pdu49KKLSXoPrpfCqfJUkGK6WGFJEFDRERUVzFYhzkYTjOMcM6ZmBwGGi5Vo1pYMMc8MwKghqzTl9CEWfN0FGCJouDAsOitYf6KAD7dGPsiVjJ1TJAEI\\uZyGrSsDA1rgmb2AFerp7jcWKHqM68IWM4W6G9eQ7V+Bfu7L+Ds7kO8+91XkS0WYPOYHSRSBG1J16FisMh0uCwQ5kmXvXmS\\v3UxSf1QMzBIn3OKIGSBVIULT8ateiuA9z4W2lBwEdWjEuCkn9z4eLXIQCnc0Nl6epIc4IxNaYIy25Kpj+T+lcjKZWrJADuosVHDcPWIEs0QaWG6emYUAEp3te8aaS7qvxVSYYIFLhxrOty1OhKHkyeMPnQ0k1IUTudgwRYZT8hARZ\\SiclXa4CVOm4IWiiTkN9zwvtVRmGKa96zV6V40PRbZWnYJ4WL0BWOQrkyZadYXJfCMDKJUA3jUPRRa0B1jp7jN1UBFgc+4ovf63pKpkxEXRWACdZqs9PSIkKlhULc82H29vDlRu3sbd3FW\\96A08eftV6MFAyp5rjgGjFDArXKshojaH4\\p1sz3HCgQkZKe4GdClw5WFo3AVbAHKtcliSb0MXYdStMzqmxwVR4fhmSgcG5Fmy2bf72yj6rZgFJ4EZnpuA7ZnwTd8rM4iePUOJkWCUTLF\\cfvI1xM0Pbb0GIfZ4dLEUybNR2FH+Jocg8nuAe9TlMWwZ7KAKK2UIAhLwjZS\\HO832pDB9+LnRtRQwpTRgKmSKbJ9BCA0bkiG6zCEw46ZYaIROcFwac3IOf+WhUGui12+hs1XF3cAfGZo7UXyKzIjTaBAkBnpycCFPDkuwapQaGj5rbwU5\\H70ux4Q1GQmyh5UC8lU4k8BlgsPN3p5s\\Gqj5zhXxTKs72NhK2j8oR5L7jOms0eiGRJvJfv4zs8lsJnxPdTxEQRIsKTJ+iayMer54BhxDXgoXCZYIUC5cuXyBagg+8xD8DJcCihwbV8YNF47rjmeSwCiSUcgd3hOGbj30OVI59t0tsTh8akAIK41\\J5rFyO\\F98zIxZ8vyEjSImfYNzNal4aKMjKsfNW9dYRYHHvCcM5ehsMJU0ksZ1fn58vv+Y6puHs7ETWn15vQ7RHHIl2Oz15HdRhUbMkwcvCkHFtewqwuA7+JMDi7\\FzkMiCYCVZUpS2rGNUFEtYII3m+NF3\\xp33\\whqkUEM16ShxJgJeuEOJcpXCe4ovavjEaRpqqU1QMC1GO+34qOODMRs8XDquOFz\\wyrn\\stgSN0kEoo00CNB5y2J4gye3ULc+lbq7I6Pz0VW+qRad\\LgCLLBb3dOaQzWdLxZobFelz5BrNcR8\\l\\VB9vDxowuzhBjUDAKzlgpTZnYdATc\\t8VKDnXUgPP+HUk1z0K0wMQll67soV0K3Xn45X5VWtMv8gCfZaz+XgBWli2ViQDAYjkTgPVv\\\\hf4aVXruFXf\\NL8JpMgSVLsBCV\\nyyUMWctnrg+OaJzMOA+g4dm\\1LaLa2sApJJzZwMljgw7sfoValwLCJ0fl76Dbr2OldgWswCdjA3Qd3MZ6OUG968D2eJGqo0x5czpzpXpzNJwiWEcIwhq3bckqQ7bpgPpaFZruJ89kQb7\\zI4mToEhxc7OPwWAkI0COMISeTyke1NFg1IF0KXKTU1UubODo9JswTH48KayKhngVwNQ87G3dRKO2iSxxMDheYDaNEYYpHMtD29jA4vEcZw+OcOv2Hm5+bgcre4BpOMAymmK6OsdgfIYlBa8MnqOYPiiwCFnIXMHpcIZlkCGGg0z3YThE3TWg4iMjg8WcHz705JFocWclTEnbC+VZjoUkV4k2WAn6YVAgRYcrmBZThDO4xSEu+UfY84boaQE261UMTk7R7u8i0aq4cfNTSKc5PnztbYwOHsKMYrik\\1OWEaueukhstqxsoJtThTaKFqt0\\CnfP+f7ZHPU6Y437tpNZjAHjMD8WVaoPCSch4bM+AmicrKOpimLtGbQCcKCXwIsaeJSLBYBVsRT9lIeOrKp6sSotFgidhd6+Cm4ErpcUkJLgFVukBd6KwFUJcCSfrm1\\bh08alGbsValNoG3msCQnSVZUazxhpg8VcCK1rMhdWjy7B0FFJPITCI14PxBRwTliM9sVGXP5+OB0sGS873a0cPmUu1mQvLpXIOFJslGkOlvyK4SsOVcofRoUvmQsJd1fcmwLIltuwZ7+GaxSrjGqxwDoMaRjJ2JmtrLMzgYF7x8fLP\\0M02tsYD2e4\\4O\\RDT4CHXXgG8xW4cdpFyQeUgwkDBTjxpOint1HRYzbMTgwsWfHYmM5UgkzgSWDDzkvpCKCjqYeJK3HfAFC7jyTfh1D7q1gaToiSa07lE\\VIdOMRQPf6aJ3E6gxQXCsxDzRYJHgxMMFkOcnD5BEq5g61W0\\Sswsx6SIMciHiPTR0isc5xY7yKwpzJOKfhSLerpaHZRFm4y0gQeBFk0NEhZea5LDA0BGUf2xYx0iYbKREdTb8FIHMTTApVZXUpka506ur0WtjZ72Gq3wWT\\IE+wqIS48+RtxO4c1Q0LnT43K0eMRssJta8r2aAp4K35LbSbW6jXenDttnS6Elwl6Yr2RKT5HLPVAEURwbc7aNbbZfAnA\\d4SOOmzIwi9fxRdJ3EzF5bBz\\y+econG42Dav5TLSwrm3KOJhTEHEQxk\\jTwhy+FxS8kEGq7+5IffZ2pEn2VtlAB033el8JuMiVqRRZM9HRJizMupkMZuIPoqgg+J7MpZ0f5MZfUyAta8A1mQylREhgQm7EHnfc6MmwGIkj4zMqGlNeJBX5irFMFE\\RFCUCdsXBHN0e6oehwwWGTKub3Su8RpxnyLAokmMAIuTETI2KhOMxd7KdSfuu7L5Ys1eqTVUMVg8kK7XSxWCrcnaxsoZkgISCcE9V76GWlMpkh+fHWE+OIQWLVDQiFFWccmmLhlj0mqrAFZp1pEzojSo0ICVi8aLB58wgeTjVRtd7F77GLxaCxXDhqar9HQZ3dPEIP2JNgxblyglEhdcAx1XBc9WkkQODDFNJcjlEEANGhlCk+nrIldQ+4RiTxXw47PEUu0qMx0l97KQ+02AHRluZqLlNKdZovsm4FJaP3VI4IGGGCGIAjFnkImlQUCmJxanO+vcrtIF+8xI8O8JYAUFXxRP0mwr\\+M\\\\nf4\\X\\7P+ATn7mBX\\vNL8FpALrNm5BUZYDhYCwAi+JIzo4lCsHnA5RjMllgo7cNv9qFwSoFf1MA1ltvvScbzM5mG8Pzd7HRqoGiuU0AACAASURBVGOrswdy+zz5rKIQR8cHmMzPRaOy2d9Co9EWcTrRMufvg\\NjDAdToXerFCQ22xL1TA0Y0bFf8zCPZnjv\\XdwevpEbL98mIbDiTSZm7YtNwLHidzwVLWIOsFwY+SDXW9V5WRIUTrvEmpDlpM5LM3HjWsvwrHrmEw4+\\UwGXIxSeCaLja8HsyVhcmTKfyeh82Pd3BaHOHO4\\cxmg9FX5UiwXQxx2Ayw3BGqzYzUAwEaROFwe\\ZgOG0UbHqKCoOCp2nP1LxheS5sFcrDBMUPOmbuuRfSd6XWK44WadQmsWd1LikKFgxwFZ61tZYGqotdvydoG89wmXnCLvFCHs1H6PBEHatitR2cWn\\tmwwj999gtN77yFfTFDPclRz1nzqkuhMUON41Fipkzv7sagzKJ8NdaoivS5Bg+uxgnpA+BvURHKDlhOYxB5oUiJMVkqqgWRwZqDQWB1hSR8XNV4MRuTv5RUCLEMAlowlw1giPsisEmRxoVoLq58CLAWqOG5SgulnRJ9rBqLUjfBzVxQ4N0UFPpTolRZyMs0EWCoigCBLjRmVW0cAlqS6lwDLUiGjjmPKKFoCHRmyKbk\\FLny3xHQkbrmAWUNsMp6yTIH6mlcwzMASwq\\ubCwCFd1Y8nwU7QZhJTKR6gAcIaU5pCQepX4IoNNgJa81zXAepr\\dTE9FXZOxTWY0RI2Dyj8ymaOgM5RWAitBq48\\1k0O\\uoaD4O3\\obnH70AzR8DZ7N98QqKLLdFPeaSPRMdBGrKEJOdpKidV5LvaTxJWAVoPmNdna31mDRJip023odcS36NT4vDgoK812CNAaHNJEnTdk4yaCQEVvOl1guVSzCOZ+HeQw7NLGYxpKqXtgqsoEbQBBV0Kntw9U3USQEGTF0e4ZF8hj39VcRV6cwPR0VhyZ4lTzNuCGCeQqG6W6Ue6Gg0d2Cp7vQM+b3JQimKTDV4K1q8LMmzMiElmoSGuqhCqfhorXdRHe3Lbl\\LPKtuTbC3MAP7ryHcTQAvBid7TrqzSocHj4MC9usloliMRhxdNpu9aUvNokKTKcRooShoKGw+u0e4xVYu6I0rcEsRqe5gU5nA57rq3wmyy2ryVJpCeBrTyK2bSjNFYENWSRKLshOxwH1UjlqvitPrui3pPNOV+0gQSDP5HpESHZn7\\KugFECII6A1o5jfn2pOgsCNVKzPEnD59eZT8ey5zCQeTg6k5w9SkQoD2APIoEgke\\x+RC9jb5susytYksHxewEWFwXOm2GWHP0SC0ZNVHsi4zkOeVSwKkJnyVpxdQJ0oZYhXP0+70LDRYZLD7v9+\\fF3BFAHl+zms6l1gBpsKzUYTgkLFBjH9gNIPKsysZcK6dZP\\L6i6OQdcgah1wyWeQ9yUlFhyRiQuu7NHjn4mjXkbtrNtiMvMSBgugy6ockepTC8iHqSArxzVCsa7SnkL0XzbaEtzwYMOA1zBm5lgNttcUcxbXZd1gpEWiVFyVXGI2bJdECx3uqk+RF5BZVvz2SbCUBguyufys+f54HchM0jRT4Ti9NBzxuhPQ8u\\w\\VHXyM93\\R4VqOQap\\K7olUA1\\cv1jFVEs3XwTVU6dtkh2F\\aFm1QwOUMhJwX+H+pf7N+t77yYngf\\b\\f9cRYZaGisESgDXH177+h\\jqH\\5L3L4QuZtwqtQcccMOMTwbCQ1IgTgTaAlkmG3BzX80nKDTZZ4IUW8dXn0H58MQ7925KyONzY0OsuQIm90Geo1tpGEFrVoTpmvidHCEk8GhfOgs3mSau0yTMo7iljg9O8bJ8amgYKYjd1pdcQSsluzJI\\WqY5XM8PjggfxddjxR6B7HahNmfgjHNbzo3GPJJPABIuPAEyAdHY5nS42OV\\OhFbr0Itqahc3OpjS7xymda3QxedK\\NZ8uBWBtNTax6e4gn7ErLQO2KvjBkx\\hO29\\D+fzBeJcRxhlmK\\oeisEPHHMR8os1VvQjJrk0xh2DVlB8KDE4zJCyQmaKDJXpweyVXTpZVI3kJYjLyUozaIYGoVRdPqkBbKYiZxsqTdgNmtIK3N09fvYtx7gSuUIezUXWZggZDhdu4p6dx8v3fwyBg8WuP\\uf0I8OkEtS1BjAnhWQRgwRDGH7dLooNhDLn4pcxNkjKUKqck+8JTFDZzic8kfWTM8rOYgSOQDXZCRelbAronWJqsQYPEhsOFRjEy62bBkk+Xvk+FiHhNHGtR98ZS3XK0QrgJZjPhQSbaS5GKp9nhJM34WYK2VSiXwU4J2jkieAiuCK0n+FlZIdeOp07YCWKKalcFhCbCkm5CjIiV259iHC7cq0LUFLPLQQG0Wwb2aNPJzJlVOkKrSzBVjJXnaF3qrNcii5kfOpNTr6Pw6vI\\5k2MABnRSvFpK+MmslBlTWRQiXk2R0uzBEyivkTB9BFiJYrCY1r92eJaTr7WbkO\\VSmIJ0OVrWCHAqsgQWS4ytw27cRm7+59Ef\\M6ju68hsd3voM8m8G12RNGyE2WU414czI6NLFwXEn9HmMfeI9YpoztWTVkMjDX1mFznF9tiKvNNDxYXg9+tS0LPjsXaXTgYi0bJDSEixij0RSj4UxGRByPUS4wnsywiFtwMh9eYrOHHVadz5wtOqTZaoHxgn2gTdS9vrhmDSOC60eIsjN8lP0VouoIRq2CwuIzQ1cyBeRkebh58v1lcu\\xwOEWDmpaFek8RTQu4OZ1AVbGwkE2Y6emISLz\\lYHXlXHYHGK2AjQ7FfFqMP4B6tioeZv4dXv\\xCD5QkqXoZ6t4rNjQ10ml3UXOqLNBEP8zDCzYWdb9zI+Vyy8SDMIJs9QWC705DC+8H5oTDbk9MzGYfRsNNubaDZ7MB3ayXwUMn+3BDJDhE98l4IQkbdLKE53CipI2NmVY5Oq10G1ZYJ+7xLKwow8x6k\\ooiZYKI\\atXZE1gaCjT1CUHixYl0xKww2gLsnGW4ck9TqbifHAqeYuWrWEyH4tDkrfodDxFo879YEOMVsMpwRCjghixMBHGjCCIDjQChFazLe+PGiwyVSpWgkYFFadDdyEPkhzhkYmazakzXqK30RYQcXh4iL29PQHXHBfy3\\OwTh0Xx54UwzPNnxmNJC74Z9wvyZitAdYaZInLtzRUE4jy2oj+be0IBuM0GIIdo1FvXAQzrzf\\tZtzxiq5kDqtCswyzFhF4kAOM1wf6LRk4ButJLw36CIlg0UGW439FKNNgEtgXWUItd+EX22U40HJb4fDFogkRBARlLqia2SWF8e2fP4a9ZYcQlU6fCISnzgOJa+M16VWbUq3ICN\\uFauBf0EmrwP5FiYZ0iiSD43FX+jnJ2yllFewCqh8gTouJShcC1WI0fmFa5jecgIrqUo0lHIkWQ5OeHXXgPaZ8HUT4rcL\\7s7w6w4kKlabOLcIGvf\\0P8W\\+6H\\C7U9dwZd+5fNwGhoMdk4yQC9KMBxM4Do1GbHxYciLGLVaVYAMmaJOpye5TsuIgKWP+bKCg4NTaTrvdzuoVwPsbHTRrW8iWqao+yxJNpDmFK8lWC7GwtowXJPokvPdxWIqeVfn43O5QK1GW\\JbDM2CpXPsQgFcIgJ11igcPHkoAXHc4JVgkZt6RTY5FoYSKfNhYxKw6GxQgVerolpn8S1fC8dYBrTMRLexgUtbjDLQEFBHISW4PPXkiFYR2vUWurUO2ugBCwvD1RxhB3j1wWv49js\\wGiRYL60sFhwP+5AN5rIK6ay6HKBokhZACLrAKh14MarCn\\JbJCV4jS7EoXgeI0ngnVRb274EtNA6MXRSrziKYaYVyF9shVGMJFMr4IZL3aGZvEh9vUPcN05Qt8G6m5VRpjVrQY0bwMvP\\9PMDvRcPftv8L86AGqaYg6QR3dQkEii7YtYFX1UnH0EQdRWbOgTrB+VVHdXFz5wBJsqeeBTsBSH8WRicnwxzKC4Rn2KuOslgDLUV1uBt03pk0qVQGsCj+jksGi5XrBuiTGiLB7UrFYakxYBo+W7JWE7ZUpvNLxd+EKVGIliTJYjwUJXsleya9lfpQor9fslfpVLWPqHpIgTHFaaTCpwRKQRe2FoRgszxGQJeBebPIENFzk+HqZ\\SOGYhnVEGDJGFDS9Am0VESD\\DdHOEd3ZZSO3g3oDjdaZhZVlPB0neYumXF0iHFhihEvZ4iDpUpYl0ojtfkxEdq3lYuQAnz5rJTVU+mxJO+LI68M\\ngkn3HIxHENiAxTQkfh9PHKZ34d7e5VLAdPcOeNv8aTw\\fgczTtK1dektH9qbo3OfalNVyzHFjs6\\Oq8Op1EYg6bCvw+Iyogm\\bcKRjz9QcmF5LEtS5mc7mkYApBnfSQs8wWqZ6U64wGlOLUVrHHUPiXWqtW2iYbRgL6dxGwvuoDMHlCXqyoGuZ4cR1eeuGHqNWpT5wikPj+5iZB0j1JQonhu7woMWRS0UdMCQkmKPMAjnrr1YFMM3h5jasuYfKzIKT1dDQO+h3tlBv+bAbGlIjxDgf4Mn5AyTGAp3tJlqtPrKlBbfSxE5tC2\\88IdYFHPEeihasxc+9iJ2N3eRRhyhEvyoIFw6vAn5kziSz5fsnu7aODkeCBjd2tqVZOv5ciKgP10OMR2PhQUyTV82PzJBZHCk79IyxMlHxodsDE\\+PAjwACW68iIXhx\\v143uhhgX1tl4vIfWYY4ySlytBJDwvxk2yo2VtTRkf5hHtWa7YxoxMq4ZNIX4wtIyZ+z4kDlKbXgNB4PRmbw+OuyOnpxIifOVS1eRpxpWYYr9\\X3ZPAnq+PW5cZ+fs3UkFYCl67YI4qnB4t7FkT2fxTRbYTZd4vx8Io4\\RjowT3GxmKHTaUnQKANEr1+\\Ls8IC575NekaZJE1JQoEWN1uTwAdARa1RXI\\kbkpGSx5uiSAudTpFexeDFRvYjn6W6+XK4Z5J5G46cT9W4q01aFOQ5ICH9z9CI8e3RPwqTRXohuRtYKTBh62GcXEcTlNakpGoOJ+uAfxsMY1Qh3wGBgdwjItXLp8C9t7l+ES3JUlzZzEsX+PBAD3LbJUq4X6fBzTEYcuiRi36sHzXZi2geOjJ3j48BGuXr2ORr2pTAFnx5KKz\\vlycGBTB9oeKBJgIdEmnK4lnM61Wq35PWMx6NSU60LKz2ajPGJlz+BRqslEyqiszUQ41pIlopAk\\ccD5arILjQ5hJgKQfoM\\Viazf2T6Oz\\q4AK02iQmXNMIp+gT\\5+h\\hq3\\0P+KVn7uFL\\3qL0rIaAK6OjL5oEbnU6lMIDKPmRGVxVKNwIsxGAzl5qLOYr5M4dc3ECcmjo7HWMwj9Lo91P0EO\\0N9Op9RMsIDa8B13dEb1HRM6yCqVCtvPG59k1nI7FEc5YrIX5pCqbEyuaSa7BNR\\K7jo6PxLHHvZynLIbfcUZPCz8zV5gkS5ZLxItZJi5Cbng8RXFOzpMs0bAkyUvztIl2bRMb7V00qz6iaIFMV1UxkmDE0\\MqRqvWQrfeg7WqwQyqmEUrrJoh\\vrud\\Hnr30HR+cx0mIThd5BXnSgaU2hXFlMTRKrIJbgC+fJXlxvPHGTuo1k1KfHOYwkRr\\u48b+JbT7bdw7OsCdh\\ewymzkYv\\mzWXLSZNdUmx+42aZxTNoyzGMQkOge0jNHH3vCM\\5j3HVeYhqMcFWty2ajHqvgUXk4flr\\wjt6jV8+ME3cXjnLZjTERoJN4oKklCFfJosjhVjBvNOKlgtAgFatghcuREqbRsf2LWQWWmBpJhQwAA7BcnUqfiFMoJBhgwcFynNFdkLn0GBjidUNQEWdFXZoAAW79lI6hio\\SCTxfuQLBZBhGKxntVgrVmstZuwjFoQHY2KL\\gxBoti3hJgrfOjJIWc4zipOFEjQmFFJctPUfgEWRyjSGSDNMCzgsmGUwIsAn2yXKLlpmibIbrU51H7JUe4EmARSPEnB35rcMVLKNEGGmybm4MrfXI8pQrAKoXyopXgvS41FamA7ThcCHWfEIQm3ITJYqmuPUqgbDJvJcB6SvA9U5vD+peTI1mEi6r0ISHIWW1EkXkf125+HtXaNho1B3fe+y5+9Na3wVQRzclhuh5Mpw7uzFXHlIBNBvvSELN35YZ8tiF1L9RdGPx9lakkqfNxitn5SNjqRUwAVWC1BNKQAMfEbBZKAjfvHcdRieOrBfOpKIMvYDj83LmC2WjYDZjUBxGI0ZUkLmEW0roSAzGeTuTe5eijWjVRrfJem+Mkfx2n0fuIrRncLh+3VEAbH1eKwFnCy02HmU9kvs1IR7Vw0XVbqKYNmIGLmtlE2+8KMGMlROxEWBZzLIsZlgn7QU9g2Ab63V0R2ze9bfSsOr7\\6rcQ6zG8poOtS33s03lnV0UwPF4FsoGTxVK1NRMxoHBTYQYXtW2nZyOEQYZGoyusG9cbSjM8nfrFmRxIuIE1Gp0yRZzjItYDUZuq9Fci1BadTCaAhBER0iHLtdTxYRqWhI2uGU8lbi9dugWwChjL8Fh+8\\rV65JZRzc4I3O41gsckI5DNRXhpIJJ9zKmG42lTHl7qy8BzEcnR3LQ5MNHwEOj0fVrz8lYmD16u5cuyciTuVu8LqxloiaK77PT7pUdgyvomolmi\\eLYtuhqXLrwydHUuXCfkJ+xtQXtVpNDEcDyVp64YUXZM949PiRtEgQBJAFI2NKlmZnZ1eE1hzdVqs1+ckRoQKcSt9FYEHRuxgh6IRnIbSrWkfUoV9x4+GKACuWvYzXiIzO2ogjn3Gq48233pJex3anrgwIsp2rNaOqUS6SodvuoVltSkg3x6Cj0RDTlKFrtugFM2bT0bVt6jL94Tq6s3sNl6\\ekJJyBvtqJu8HTpRWMCVDjMxjhsPHD3H3\\TvoCBPawXAwRKPbxfbutlS\\vfXmG0LGMIKi3e5is9\\H+3feFYBNIPzee+9KbMO1a1clCf+dt9\\CB+\\fkZHf7s6uANrt7W0Mzgd49PAA167fkg5Kmkc++alX0Op25ABIF6qq0FHXqZwTygGf6\\pisZT1eu3G5PX7yRHh38Zg8ThNcuWnxjT8LBdhlkYFNyHCBiLT\\\\kbf4w\\+Oq\\xKd\\4Ta++OXPwWvpWKZkg7ggZxiej1CvtkXfxFO3Eg62pQ6Bzgm6CClcHYxG8KrMLfFwfDLB2WCOVnsD7YaLS5ub2Gj+v7y9aZMdWX7e99zMm3n3tfYFKGyNrffu6ekZjqyFClFWmArbrxWWP4tl+wPYL0QxTFIk7bDsCIctL0FZJCWRQw5n672ngcaORhWA2uvuS957Mx2\\\\8kEMFxkizaNjopCA4Wqu2Se85zn\\yxLmo9mqhc5wVQcrecjthvo5OzQnB1sPugR+kMi+Cd2D3Z7fYvCZ67OyYtzvlHQva49Fihhm6VPXWI7v3C5kNcCmuWX5WvU6T2aG9NlNQk1J3pHdAxoK4UtteqbqpVWbaQzpfA2n7PHwgZHcrQXe6oUKiqGDVWjVXmdko47RxrUzvTTg4\\1wzuf6ulxrLl3QdNgSaO4Kd+vG7tkFQUhehZOngAKV+BM0B6rNptefr5QaZJovRrq9Z11VcNE5UZNB8OBnnW7erB\\oN4oVi6sKfHpGiuZLZyNNu8vFEdnis9O5c3oOmtIJU+t8pF2avva1Fdq5w+0vVnXsHeocpF+yZa2Nj\\Q8sZr+vrpJ9r74nNVuwM1BnPVFoHiMcLynPwi4xzCImkAIG\\GpXbT5QWgANBx49kiaECLrjmCLl1HJAs3lnveDgeuzPOZCtyJsAisiJdFLgNYXlg2saXyBQNYlofFGCQdETqQBZNBuOrEgQduuJ8TuacMlp3xXGzDi1wrY7A4xfF4U00UTjdbsFIGC1s+qBiRaTomtAGhaZ4cwLLaHDQDVgLrRtBhBrBKRZUqbkwIwELqgbPLANYCgIVOwM7+TisB1DfnpatlcPlX7sQZpNk6WPAtiy0FWOZEfJGDBcCaKU6TtbHyz8Yj5ypLWQ5jsdDVeImKoesjdJoytzk67ZwbixqPfXjfus3G3tg0cQDecZRX4jfUal3Uzs4NNdfXNZz19WDvlvqzEwXVghqtZVUbayY8rxYWlrQ968\\k54oW1ktnmlUgoRGKukqmOSXjRDG6v+lYJ8fPjUEYRQVNRmwsJeXVVDHf1nzKCdzp6jg4VcKSRv2hxqAwrreAAEWuScZ5oY04sb\\D6rG52kYXBOqMRjo+ObNRGwCv1kRjQstAV\\3Fbe1PvtakeKxca6x5biR\\nlMlrkpjtEgYV3C\\SbVSWVvrq9paWlGjXLHxzLA31mwQWU0PI8056e4U7YZSCJsQxfrm0VON+zNtrGxpubVi+T\\9zlj\\6vf\\jbmRN7eWtLq5rFq9YllWnPqdn8+zOht0M8P+REtLa8Y4OaffQqdnXdsMaa9wcQuBaa2CmKzBoeIEpzGJ7QUbywNY3JSKVHNX2u10QU4C4CrMGM2TTzWxKBWuIfRVvP6FgtNDWcBs+ot7k9wowMUbN96074vDjHoV9hJqYnACotPzw7z1BJYKfI+pTo4Ptbf3ROe2t1SrtewAbrXzi0gPHj0ycfna+paTjPT7Wl5a1vLSukajqZU2c48QgoyMgLBSMsD6\\Z4d+IgNAPwAjBMfIf7AZCYcgra2tiwbDGkE3XYwWbe\\vqVLly4YM\\b82YGZf00+Mh1YnhYH\\4sXLtpmPhwCfqsGsMxBbR++Jdvz\\HmOxmaZMHvqvg55hBmvALmYBcb2ehP2ClvKodaJElhbSWX29dFPP9XB\\jMtL7VcNA7vMQHUALzcRIFiq1jioNYf9O1gO6BqbjpUrsAe6dn1V6RVhFFhPDOt8rlzF3ThIgCr4Q6SHvcCur6JlbUjT4AEAWB9\\vFPVSY6o1LWkyffaO3ceV28fMUAMDEMfD2glIMMo9eHjx7Z6BqG7\\bt2xbKyu8\\+OAD\\ehPfmAxFzCQsIj8GdcIBoPbt27p3Pa2vvjiS8MAr127pnfee0\\1RssICoB7Zq7KugSdhlYGYmEN2f+zLKxXYxqyr\\vzCCz+jHfm3xlgxfNpYgWGKcD67wFY\\81\\pfe\\+7q+97e+pdpyQZEG1gVIvcDx0YnazTUttZfTMuaZzYcBNLxg65ubVgVwcHSssFhSWKoag7W7d2x5Wee2lrW1uqI6mSALX+1q01yInJRiq5SZ6LRznPYL9qyslOBPGCkv71mkAjc\\C0G307eLGGoVOhDA5z5zupwYFcn\\m\\CZxO+5Q+n8cuWU5DUVbaZeqlTt1FYMQ0P71WJb+Rzpxyw4zHjnCop5HZ8euELqoKCCV6SzQ9EoVila1vQwpzt3vlYvOJO2Pf3s+QPd3jvVUKuallYVecvKLUjqxWo+UpyfKsg5Z4UC8kfYJJxtn7FNPJ8qGnR0eaWhX\\7uBxo83zWOpzseKvJ8ffF8VweDsXIBYsSmpguyqZylHiGipj3FaAGmsfxqW4uCVPD2tBbuaSd\\T+frA51bryoaHVsuT6GwrjB\\Tucuv6Gn\\W90cPuWgsMT1fszVee+CKieUwRazFk3JboCJC5k2gAyqCSiwDNIOMmidXMibhf+CTPtmoUtZjOtOckAlmVfJb7TZTFHh8F6BWCRfm8sFnUNaNdwPFmCO6nMMJYsaANbqIjxMDehueQAcqQVA1GcA5APB0MMFTkmKgNYvPYWmQDIcjqlF9oo+7pYXlByDFZ6+nQnTsa6aVpwJnZPmSwAFif1jMFiTMj4BcCeeLw2U81JZSaz5lWABVOFsymriTHbNUGlsIShc1AFZdMgokni71xvYVqRYfEMAM2MwRraiJC4E0AWYyRqQwxg+URvuDFhFj2RASxO3W50ndfk4J5myUJjuvVwmVaaCoothaUVra1f1c6FG64Y1vdUa5c1TUbKhTkDAsMpow7GmSMzzEx6UyvqntD1mZtpEA9MRwlI1rik3LCiWT\\QfOhpOIhMVE1yNALqZFFksK9S2LSNGVBgzCHvC4Cd4Nkp8YmIz60E0q4\\WBZGx5MRGXC+6rWqbaZUV52O++r3CBue2Qi\\UiuoyHgzGaqfu63j2T3NqwMFbTb3iZJ+onBcUtApqdxpaRgNNckNdfGNLe1cX1djKdR40jU9ibcgJTBUKV9QqVI29+Pjg12NopEVrQdeSd2TsTrHA2mRV7ve1tXXrqrXG+n73\\8jBYVE6xsArJaxoWyAvcFACxLmc3mreWm1Vg1UrK5sqFKmDLmsKYHEBG5W6pYRZEGvXD+wwbh\\cWUpshEZ14npeqYuoy4TAWef2ZhYU1lPp9FYw2HfNkE0NqydOPYsT6oMcKDj0IVBZs44NFiArjduvmXsE\\qmx48fWn0O71\\ep5WjpmqNhgzqehKbqnAIPjx4pq2tTdVrSy7eBf1fNNb9+\\fVGw61tXXewE1EpEGhZAwY42MAPVEO6HAxkbTbTdPrkeHImtRqko9WNPIAiQl6K9ggRqgwWDgTWd8ASoDBBw\\v2WPjIN\\rDlQsVrWyvK7ppK\\9AzRmZV2+dMU2c\\fvaladk7mo2TsAbTBYrwIsrnkeK6NR9mJWSVhtpkS8Fzwfrl+n3+KA6ABWHM302cef6vDouZr1ujFRCMJDv2gmp2IuVqta0ub6mk1xIvpvqzV1+yOddM7sXmCi4MCSZzIhk0Zorvb6ps7vvGZEiQWVMnmYEyDu9lkOJozzvvj8E3356SdWDr661Da28tzORTMb0B0IMOI921jfMLJiZW3NjEkAsUzXBgvI+\\vee+\\r4f17tn8\\ePjApl5vv\\O2mQUAXZ98\\IlVMt29d9eY29WNdX34ne+aNIm1jDBxDrcZcMpGrtlBAdaSx851mDkYM0D1\\xvA+tVf+6\\19gfX9P5331BjlUZ6nFljTccISM+0ubZjnYMEtbGhQZ9CAZ51zrS1fU75oGT1LoiT6Tba2zvW3tMT5X3ADBqEtopeXvViXevtVbt4WGhjFotwbieFk9MDDUcd9ftnVqWAJqk\\JOmdFwZ2INDR4Ym1rWd9UIggLWF+4BrReZGdTdbToDewcDIckFkAO\\y3\\QAAIABJREFUHkJGl5MSaHl1XdVK2VwnLFbFoKYgR74XFlvOALFZUnGV2GYa51QtAk5m6h2NVFi0lAwK+uqL23ra2dP7f\\fbut97pu\\f+lJ7nMar21J5W1qUrGxvvuhp7o3lJwiVHTuDtsg2bUMjc0udmkw7anux\\vbbr2u9HKhVLuirO7cskPTJfKjDydTYA+VbmieB5nFaZsley4m6e6LZcKpSe1WLEpv1nlaCPV0IHmqr0tF6M1Axxu7d01L7gk57ed18+zumsTm6d0fR412VuyNVI2kxRoeXU6FMlxYZObSlu\\wp9nbC4+y1sUw0WBwWBKfFQO9A1hhCYBgrGxm+qMDJmCxchPmXAKtAhVJVYbEsj\\yvVwCWMV4LxhfRC\\0VMSKIL7E1G4D4uRGhGw+60tOMD3IAy\\V0GQL8MyJ30s8zgOUSreeWqP\\CRZhlT1lu058GWJ6JSRmpFHASInLno1KyGAcODAhrrWfTNIgWcW6Px3RWiHCzpPY0vd0BLM8BrKBs\\WYUxPoskOmo00Ty6bjQhJ2maYg0BZi\\YLAYSxLMCq0OwMqpxOg3rcpx4Cqt4bFF3XUSHu59ZmB1no9UrNS0snpOxcqSmq1tnTt\\U8VSU8\\3z9TpDq2mYm17HXJKndGpetOOBuMz9UfH6pwOrCePqqOT8bHOklN1kxMNBkfyp1Ld21Y13lEwWVM4X5FmZXOVhYHL0cFZT0AyrmIYeHNYce8wep5OXeo1aUDGthBjjOPPhbY6gwD3tYtU4EAyXcw1yQHYF9aiMImGqjYD1dvkmkXqxXe1P3yguDRReZn06qmGz0byewVV+w1tRDuqrVZV2syrvO0pvxRp7J+qMz5UwfdsrasXG+YsRDtKDtBpv2tOysEZERqJJsNEZ0cjnR50VciX9PZb75hm5NPPPlY0HyooJlpZa6vVbtgmd4bOVHNzrrE5t5rLxqgApDiwwowwJuP+XF1ZM+Eyay0bPlODgpe2LVBRvXC6ReOtOOzMHXuVMS9ZcbdFBdi1kVg9Cgcb7nkYIcu+KxUtYgfHZ8ZgAS44gLNBZgwW9z\\dfoRBX7t2zQ6Z\\BtzMhYrtqZn1y2aIFistdUVA46s1+SQDUYDPXz0wFjHzc1zNn7i6GThn35oOVWs3fQM8m94fOUybnI3IuN5YKbCqch9wCEaxggGi3sWgEUO12hMAHbV5CS7e0+svB22rtPBQFTR5sY5zecEan5jP\\vq1es2OoRZg0FjD2KfyhisDGABvgC0sGfIGwCIdtg2Z7Fz7uN8Z0xKyTbvSXYYNMmOFT6PdevLz8wEUKnwNVRueSqGVStQ9ePEJAobW+u29qJV8oslPXy8q+7xsUKUWTZShnjAdTd04nfN1N7e0da5i3aIQoLCARWGiIgFC0W1tSnRN48f6e7tr0wnitOz30OLvazNjU0bm3708ccGZiAzuFavXrtmBxoMA3wfWC4OxFwHGBR2d7+xCA8S3vl6\\px9GuPA\\vPnZnDYPzgwAFcslfXOO++pWq\\b+sd9\\iKb8EWOn2up4S8YZfNYuDYz4P9XCrAWswlr0ssR4W\\9hqvKefeS3vrWNbU3qwrKCACpfZnq+PhUG6vntL2FVdVliTTqdSt8pFaAEWHOC3V8cmLi5P4wshHh\\v6ZFV2urle1vtRWPs5pvb2mjSUstY6ixfqcy0dGHbuLa2SN29hy6\\WK9o\\203wWEGhsDBYLRQaqKOTM+rJ4Y23Y4qFVKZgThUBSE8212gYMGc01Wy2jzpvtZbsRYAs4IYdeSeUC9l90AK51PSh5ZnlmMSGgs+CVjB1KRr4qxWU1Sqt69uBAX3z+ud766+9rd3as37\\zY90GlLUuyqtchMxXbjbXLOoo8UaKYYQIEM3TAQXA4lTAOA0mixHiXOF8otWCr6vn17Vzfl0fffpT7R3taxxKfUBLriy\\0LYOKcCDi5TBzxop1z3Wot9TAIVa5obYV9Pf1cXyrrbLA7WDqdareZ0eHKi5tK2jnnTj3e+qXG\\q7JtHOv3qlgqdvspYtSeJBcPCxFCDwGtCNhknB\\J\\qIQx3dUsBVYQf2kmFgDLmCRuYwNY6ecXY0Ki8XyXSs+IwhisoitrLfH8CFiFwUqdhNZNiK145sTto5Fw07Co8WewF2yur2qwCCp1TkJEpm5EmM7CnHPn\\wHAiqOh\\HL75YgwCyZNWSNLITctlmcAipwWY7DIw0rBFQALR6tpcf4MwLJ+EWOMYE5tRJgGfboSZAe8QkTAuOqCsumwXgCsLKA0FXzCUr0cEZKpM7YMGxsTMjpMa1JwAzGSMXdjNhZ8Je8rA1hz7araaKnUrKtRX1a9uaYEJqm0pLDU1HTqNk4cXNCVKxurVjHz+PC+RklXj58+sIiG7vFU80mo6czTWTTQmddT3+8rWXRVV6Dt5g01FudVXWyrkqwrP6\\IJzAx7lrDAu+jVSPhVPJi5S2XKtB0SD7dxDZ6WG42dmsSQJRr+jQHQBg9s0nBgrCpwsoFpYrlZR2fHGo4OVapPlVzOVGpSu\\qiTqTYx1PDzX1pqaBWimsm7kl18\\Li3IKG4GqG0VFxYEGuWPNg4EKZU9FAAPj+1GiaMg4NrShb1DC5RSrezLQ0cGZemdTRUOeTqhKsarr166r2+\\q7v07imYD627LF3LKh84sYoeZvNLKr9DGXRwOyWJCd8q0gU48pBQbG1s2RsQQxAHVWAuTEjhGP7Ovv6wQwY2VFnUb6MLY8xKEAVY6XQ7AZFahzYEhio2pxVUOs+NE8TAxHJoHlhsF43Vx57KtvS4g19eFC5dsBOYYL0rRiedxTCwxPQCsg\\19tQmXLqffl2rsyVBPnz3TGXEPK+taX98w4bvrRnVBoKazavLv0De5AwRsMcXEbOqAHEaIFtJMMn4KsHgulDojg8BViNmGyhdCM9Hurq6sWg8if7+1dU7xItI33zyyn3vt2nW3Jo0Z+zVsX3FOfXcIIJcRxyEMlgsCztk1ynUSGBvN+sS1OTLg69LxC06bno5uHQgjSuNMX9\\6zEaElrGHjGLO8wzl50Kr35pEYy2ttlWpV5QEeY3GkQ6PTqhaUTUNmuW9xc2MWTuOqYeLtfHaa9rYvKBSmeq6guZzNHLOiVeibi51HxJAfnR44OKhczmbZFWLZevD5Lr5yY9\\bONH9mLW850LFyxzi\\w0xoIH+wcGitBbcew+ODxQ5+zUABjNMMtLSzZi5LBoxqnJ2DRu1VrdcvEuXrqscpVidxxeTt5gsTlp6r25X8djl83I65NGXGQMVubafNW9+eeNCf9SI0IAlgtiXGg6Hui\\+81f1z\\9rX9iAOvtD65r9XzTABYMFqj88OBQjdqSzp+7ZIt7vdZykQ2LqU7PDu1ins9y6nR79qQBWEcnAz15cqhuj7T2oi5ub6nkh1pprGipRh8Wbgp0HDAcY\\WHPQt5I9Cy08VW\\Fyz+dT0T1CM2WnAsl+ITkhHQpxGeTG5sUG7\\OLvQOjcrLwB3FCrq1C6CBDrdnNwY\\pBydA\\TknAHsJVaFZuduhuMkIorSaTy1KBZ7Ga1bbqpYYqs4ZmVFUGZQ2fT\\TD3\\+Rtl\\b0Xgp0Q+ff6JPTx5rWt3RvHBJfm7ZohQWs67purAtEeKWyzN2wnJadKY02xASYUaOsUXPxqpVQzVX6joenOp4eObKc8mPUkGFUvY6Wqa7iR3JPtLZM8W9EyWcUmpFlYpd1XNPda58rM3KRJWop8srNQ26Z8qV6hp4VZ2\\+rZWly+pu7en3U8+UrHTVXkyU2HhadhJC1QLgaYTl2aPswWGBheLdd7FiItcU7yju\\lfsnNwDTpgZRUiKdCy6mNGfowIDWBlI8KibYQwWD4dVyZ0dyJ3a\\Ijzd0CDFnMnDATITRuERhVGC4HsHhJHXMF++I8cu7jJcByIndWMRsfp2GtToOVxlDAxNE9V6iZUNiJ3J370OVUgI1eAiwHshhL5RVmDFaFMUjZKnRM6O7FWuAihMGifsVi2x17ZOMVC+Jz8RBu9AvoytupGwYLkGX1HimD5Qp4HRHG4wZMZSNCY7CmTp9mdLoBLOfqxCVLWGRWceK0aW58agcp+5zXlXerqtTbqrXW5XslxXR0ztlspzo96SvnBVpaRnOy0PHpsQ6ODvT05KmedJ7qYHRoZcjN+opqwbKqGD\\mJfXjRE96JzqIevKDkSiHurxyQ814Xe3cmgpRWV7kWYdhMhkb85QPC5pbbc7MdGweFnUvUDReWGMD2je0GDQ9IOrNxbGVWXPYgvVjnDuLyY4aKU4YcTNacF1wdK4ORgcKCj21lgBwPc2HAw1mQ00LU3kNX6tra6rnW6ou0HLG6gcdRUmkyWKshcd4eqowjxu6KeUr6vYp5kW\\nTf3XwVWNp\\X2empBp2RTk97iiNKgZtq1dqqlWvaXN\\UwyePtPvsiaZRX4USFwD9jNxX6HRyxoay\\vJ+Mp46d+68WeUBt7izOAhyD60sralCnU2xau5RizOZEnET2MYN8Hppa3cZX1TQWCo762eaIZSVG2f1NzjBuI6NMZ67kSDCZZjFbOSSiYoZETIuohDZYnbQw4QV2zP4Gr6XMSN5tECJXftcx2you092tdxuu7gC6+CMbVyF7qnXG6pab2h7+7xFbjiXXmKaL65fND9s7GbZt96\\iQaDMxPUo+MhCd5y+3yS6ifa3XtkET\\nzp93JqrJwvYNXGzPnu3Z4Qi3IM54QCj9g\\Fiqr29PQNAr7121TTJgBZCb5HAwPYb8PN8G+Ny77nRoTO1wOxxXVqwaspgMR5FZgE7meniAJ6WB+USPzWanGj3yV1jfFyfZ95G5jgqidaoVaoaoLPz5wpKmIRw4E3c31GjlK7Hzn2HsQE2rWMTitVz57S6tqVSEX0yI0rPDq6M4tHdAaYgVpBoYARwdT55RZOpmVMwGCDXQJuN7tSYZ\\ImG80sUN2F1Y7cnsJ7xHU2HA+MieL7GuOPAQWRPFrlGJE+Y9PEBSz7OLTLZjKxyBnbd9yek7GtWZCrpe4DVFNNVuZydaxtmpfxFwmw\\rIarD8XYP32P9Eb713Rux++rvWdloJKYllUjNnIs2jWG1paWtd85qlebVnKrYkRO\\vmKFxEnnqDoZptnHO+zrpT3bu\\q\\2DUzWaRd28esWAVTlfVotUXc6mbBChp1kytkgGz4tVrhQ0nvSsruDeva\\lh56dHlg8eEPILDk8PDZ6lY0h01XxYrHZ8oZZYTSW\\fnMhMGcgLip+Ay1u7mxZRe2xbgjKybvBTmg6TygynlDiSeYG8Ai7Z6k2VJY1s7mBa23N9RIVnUyPNNgMpFOpI\\+5UemOWm8uaoH8SN99OyWjnJrGuYvKedtKMhhlx1qMDqWT0AcwiQyjWAj7CZD4uxyQgAvHiJHahMmQ9N5UBLd5eZDL8SmQw1DgYLnSF4ylq+J0cez+VD+6a7UO5QXhiovN9SqT9XIHWi1NFXDi1SLBrq4VLMbocdJqtZWY+OyLm28r8nRib755CfSwb5K44nKsa9Rd6RKmaqewEbEaBfQxaBZyAfuQo0RxDPiTFxtiJuDs2FTd\\MSYNmo0JgouIQUYJHkjkAXBqsAwKqYls\\ndeH04QcpwIIRcwCLx877Tb4KDBaUPhuI6YtSkbsdIux7p8CKn21AJg2ls06dV2IaDGTNjf15qcGCQvLNkGBZL2lMgwNYLqrhVR0WAAtXq7FYloNVVLGCcL9sDAusC6dmi2mIpwa0ODlm0QjmcrFTdzoyTEWyAAnAP4CerCDXn8aI0KUZp1jPBYymGiw+I+w2gGU5WK4YG4Blpbd534pbjdHIGKw0y4jr0wVE+PqFv3fTrjcKxqcTadBHy1jS06cnOjw8NXYY08jqaluDUUc\\\\PiP9YPPfqxcq6QTWI4wUKNQ09uvvaGrW5flLwrqTRLdfX6iTx8+1CKgWH6qlXBVa\\6qaouqSpEvj2oONs8JIYS8llXFDnFqwU1ASDzgfEYJeKQpwYKMO3k9sKDPFioUfFvoGXVG84lmyVBBgY1noSA\\s\\w4Py4qNyMDj4oSrPYnihdniuOuFsWpVq+vqnahoThINOwONOtyp8ealHEL81qyeuDy9FVi7LWQhtQ5zRZq1peVS\\IWBWCZbZzEe33SIO19rJYQ7ZfIflSpUNTOznndfXDf4mkSTVWs5FXC1bjg3iZfzunlsv46gAojlnqtbg7Ku7fvqBCE9mfW09pc0vLymrE63B9cd26UnDeQxfvMRgkzZB2rXFspC8WmBLgCPGVBmNxrMD1E9rDhc8+7jlEXoMk9mf07gBOuMaIaLl28rPW1TeU9MrvQa7pDCVorwBwsHO8bzjlAAxswAGtzY0PNRsOYaUAI7\\vxybGxMaVyTZcuvebkHMgPktgAjzkHl5YsSsGCJ6OxxtORASwS3GGHGJu6ZANXlv5k96GBPRLb0TmOR0QRORnM7t43xvLiFAT0oNEiRwznN+Mr7i1ALgwi6w97kOvHc7EAGK843PN3GYMF0HT6YCYAMGwusgXBPY\\HASwXCWLAwqJTrKxUC43V47kwrSCv3SdgN6+YBvQY0wdO84XpHCe4BpEX5EI7jBDayuHU5YGF9nteEw57BIM3m1XVKk0DVvGcn02OMeXVnvzAHS45nMEkm\\EmdMwo+zCrLAchRsiZns81piX2nrqICmQjLmU9A0N8T\\oo0bjyptioOK3TcQCJ5+YcpES9cLBEc5UFiZo6Le3JzABUBrCcgcO5MF9lrzLn4P8dyPp\\x2BBSY6Jafh1\\eZv\\6reeO+y3v3wptbOt8Q4F7EdiBIGi2LSZmNFZycDS4fd3t6yN4XS0XarbQsGwsOlZRx4VauFuf9gT\\v7JypXA7128ZI2llYUKtQytDUnSnQdiHz9hVXdcJovV0JjzhbxVA8fImbs2I2MwJALDZEhVCHjPvfL9c857YCvlZVlA1+dDlkvE1dIipNmIUsvRhgJwML1MhojFmX0QoYTHYRcVK4GBjoXB4r8RP0BItyRauWqzm2c10p9VaVRUyNvqqPuqZLDhXY\\eqKHTx7r3C9c1NNgTz9+8oWeRC31\\MvyCxeUT4pazIeazjoKY9xMzP9DBdCoUPcpc0EJZz+ZUBelkMczwQrcMTaE14omdNcdx8wdD81Y+WSogjeWl2fhHyvo7snrH6laq6i9TuntVEuFnsqI\\AhgnfTV9GIrJ346GGnRWpWqa7q58zfVyPna\\fxj9R\\dV77fU3mW0+jMxV\\gzLJFGmbPwjMRs7I3A7BwprjoD1cjwyLumeuP9HXnWk2BFae3NK4Bgf4sA1hpdxe6goCxBjcH\\LUlugPUCCilPw2Xj7NSEzpqsQ3jqSaInC3niYWYn+f6DV05TVr4bDP7NBYhjTWw7sGsHgcXIUAxY7CsBsianQk9st\\DjJp+60WHn0s+d+DKfWZBppfQHITlksoALMas1E1RtppEWiQpwLKWZxdnkS08VoacljrbaMfy34q2KVsYI2MFSzr\\0wCL2IDUTTlzoxY2CaIbDGSlAAtGmIXrBcD6Oc9iCo7dg9L1X7hsm8fZYKTj455Gg0TzWWBaRU7iUPlaVHT58lWtbNR0f++2\\o\\v\\552hwMljSXFQUF1P6df\\OB95cdj7d17qDbFy\\VV\\fjWAx3NThRpqGauriuNHdVnZZUiT8FsYQnV8YhmgqIT3sJ6s24kM8ujBtQQEEr8Qn80tPfd6lT4OhZljxFCGo6rmcLiXIXKXGGZsd1AGneVj2vKTWvqHU417lANBMuxUNg8cBLK5Vi9Qk\\dRUeVWknVAEDk6+x0ZBsxZgPypIJcwbK7ZmTHaaoFvYpz+l6n6nZ7FqdQDPMuz48EevRkIbrPvIbdvq2xV69e0ZOnTxVhtoinyhdiVetFzRZEUCAsX9j4CscagIANG7eVy16q6tnuU1VK5bTbNaeN9W1j63kfe92uZgvum5nV6eCkc6NDnK8uLDSaOB0Wa2rmJMyCG7mvnJGIdXbF\\g1MKUDJ9RE6Bzf\\1hLgFwtjr8iOevONt3R++4LtHQR+Apg5Yp2eHVtPpwGPOKcK6eW0afQHOj46NlcfvXNoqCwnULEOT470dO+5iuWabt5809o2svYTRpLcvwZyLGOK9QL3Y1e9\\qkxNlZpFbDxsp7QreebBos9wwBWoWQHeUCfsYJ73xirBMBCf0XANhITekUPj\\YNPBE5wOvKc+a58PwAWKZ9oz83cvdeBrAYbbupTN4E8BlYHY17xqySRcZ7xtdYkgvLvk14yFJM1B\\1DbAxdgbAK2HORzQBrHOkXEDx8MwAqcVpKDAHPC1SfboLmZokeZtQMXXgUIjZZZnaOphIHJapkRrwYmu6j3GIx5FVjjmQzKGTzxzuGMf2+n1LZXeZgzn7PSAHfPiC4TS9HZozx5zOOZin4IpryemnMLbxdbEZWexXyrLDqKGhc+CN4FP3fZxW0IXd8r25BljKsykX62v2GF7NH\\uLSKy\\NMByNKXLwSJo9Lf+21\\VG+9e1lvfuq61nZYKVZgGAh3HRkVaqWi5ZjU0OIku7uzYRd85PVaj2bAF8OjwVMvLmypX2ia8vvtgV\\uHdAzVdeniRa0vLZOPr43lFZVLsC9svHPl8gSeuv4iKl5gsrigmfU\\enJfg1HPBIe4aAwdW10KJyleUIeKLfRGOXN7MFrcP3hqAld3kghMDLq9vWOaBESOADxKky1\\iEOx6Zh8cwhOI6pgpmk2jssyQXvEQm7I38urtHBi4wHVFCeRjr851SeffaFr799Qp7ivP3zyQz2MmjrNX5TCcwpVkBeD7PvyIopgI8VeLN+Ez6G8wAnf6ZWJ8tQgxJoPhsovplpMevJyiAxZko5MLG\\I3o\\VrobKzweql3IKcwsFuIIGXSWTvuoVQuAK8qY9BYuB\\GimAjRukLMOulK9rKedM+XIdPHLuvnaL2qjtaand+7q8M5Xio8PVRzNND9hUSUuwdd0gu01Z04swJWF3Fk4saudsIXOBb4bFQ5JBLNgJ6FXPgBY5grk9GaBo66LEEs9bBnFobwmBrAsIysFWBQ9zLB7O8aKcSUgazRBdzNzGp208Nnpv15+uNADF0FgRICdrhxQcsGiaY6XASy3utjYLAVYBmasJDddeeyGdzevjQnTxHon9vcMeBRSkTsACzYLoAzAgm00kCVXyMvlm0U+GHtlJz5AltOWAKYI3XTsVSqaRrCcAiz0ZRYFErsN0noHWWRwD1qicQquDGS5QwTMleVO2eLFm5iOUtPP7v895ZYa5sgajQkkjJU3Jy33QcFaDaimwQp+9fWrev3tqxrEI\\2bTz\\S\\\\pHP1TcXFVSKGm5mug\\\\MW\\rvj4SLd+8pE2ty+qtXFRP\\jyju48e65Zbqz1Rl7X1jfUVlvlcVnluackQkc5NUbTqjJgJ3OJnbp5FclfC32MHlJvQCL4QuVqxeJDMBCMF2j0OsolQ+HHaFRCFXgPGQ+NewrGx7bGdftDa21gFLq6eU6FakmD8K6G+UPF9ZyiMs7HgQoBI7+ZFsOF4nHBQBXAN5cEikYLY9MAGvlSXoPJWEdHXQNYsCm837M57r6SZiMOK3M1q0uqFKrqnZFAXtWFc+fN0ELPYb1dVrERqljOGwNjydkmRqcQeGprYSZE57VoNhsmd1hqwd4QlxOaWxr3N8wTgm0OsoPBRJvrO04HatlqJRNLs07aSCiK0moRJ1o3nZTd3CTEY0ro28YXhK7XzwGsvN273COORUA6kOjJ7q6ZpN57+z1jsFxn4dxYJO7Go+NDGzUWaKEXWrmiAQcYrM5pRxsb69b6AcDkQMC91u8P9fzpc9NwXbt+U4US4yzYHlfTkz0WdEPEobiMp7HFU1jWl400i268RP1UkDfmi9cT\\Q9jKTbnMiy6T0\\emd2P5GllAAtBPQwwrykHPN5fDuV8byYtFirq+ybQpwfRQkeF8aXomiFMy+TWToBrxuyg9+VIWA7LtrbiMCdX0I3v3f4zHE\\15Plz7ff6GnGIhA2LybQLTB7gHKpUmo1UyDuXcb\\PCL2kYLmq\\iKSYnRbgRYRDsRE0bRrRe2vb6xpvd1SlTw\\izBaaMZY3ugjpClpFRr9umg7YaNyjJuRDUT2WiLL4fGyLlveZNrFiFwhI0Yyp6mNVGs1C2nFZc0aaYXQ5lBHe+e0eVwfTh6TBTyjAQSYuqoy11DhRuh8IB\\JepN5fTOdoTNf\\dtHgy9ysWC9\\lIxDaRHppuLJbn\\NhqsX9E737qmD773ttobCONc+BtRB5y+mpWmcn5eB8dHBobIsICi5FSGk6\\WrOvg2anWV3dUKDY1GM10\\5s9HXe6alaX9frN17W5tqrxoK+VVkOB7cqcZPIaR\\T09e3GgKZk4+bG4Oc8eHTHABYvENUEIHheZCIceBOrFQqiSxoO6AkcmaOBG3846mo8nGhuBaTM5Ne0trppoajt9oqJHH02ChxuVI3YuIiTrmcUsEuER6xKNQAo2rmXGORZAu4s0XQw06InFZOqDp+e6Cc\\+lgXr1zWotHXHx\\8SHcmZR0HFzTzN8w5GOSmUjLUbDQ1F5kX4PDgEo4tODKfr9hGG+ciJbOJFsOevHlXPiLgshTSk+adqlBwo61i4Gt9qamKH9vHghP86URH+4ciDbhRKatZDNQIfQXoTWj04xSYY1uPtHpuQ4f9M0UskMWadi68rwtbr+lod18PPv9I86PnasxzWhxPlU9CS9kmZwjtTq3K6+cGSS4nMxVKA5N5DsYgOQqeEwiJ3pkOy9grqwbiIwVZFkbhSjzL1KYgiKWFnmA7KGgbzbkRIScX2CviGgBUk2imMfU\\9v\\pCMyE9Fk8xMsMrAxkZQAw60d0iahpsrtFZmQarD+V5P4CnGVzuSz13OmnDBxRUhu44msS8CkgxaZPuC66NesoJe\\NhsqR0fnWRZ26L8kNy0CWldHSP+gFBmgCHGmmE2Qzc4s2F41bM0h1B2C58D0UgD2pAAAgAElEQVRAFosdHyxAjHZhQPicMVjYrl1paoaM08wGlx9vH2fzMBX4854jOs\\JI79onmg6mpk5o1LPa+vCss5f3lRtvaUf3PpSv\\Y\\\\44GQV0q1lQpzvSta5d1c3NTxThWtz\\W3ulAXz7eUw8yOjdRrdzRVrOoreKa6rMlVaKiJp2BJjPPxK3oLSkFhqGwkmxGZWh6uD9Jxp5FyhU8y48itw2t1ckQF1tf1UKi1VpRxXmiqDPRBHF5f6H5OFYumKq55qu9VZaqiQbJRIeUCxdiLW2vyasGGsz6GnDQSSKVMNEgrh\\MtZjE8uY5eTHORBicvIajiTqDnkbTuWV+kVWFZiofLNTpEfmC9YL3E6DqSXNSpxemGdve3tTd+3flFfJWkQMGKtXZdMY6Ozm1GKQcQcMksthIfGbjZ9YrDp0wP41qwwAWOqTNzQ0DQ4RpwuwDTAkfXVvZJB3QADPaIa4XmA4eKyno6LBYjzMNjRvnkCtEZA5F8jXTWpruc+4iQADaAHEAEo8SfRj5VbBtN6+\\YYnqPGYeJ\\c5GySPC2crYIJxGpcxjmB+XrfXM9CZC6QZSfJp5Qvgkq\\BOMDzDC1XES2d0405LQ5MBZOIsWYE+qJvBSDAAM6cbsziV2CcDSidvGA83MgzVrGAjhcmjy7GokU\\MJrnIAcDhvscrR9RMQDHbAzFSDX7PTFFreaq6c7MwGJCf5ct9qcjArLSehzDZQ6WOXR3VKMRdAi4YpwY6mwe61\\8yQ\\0B59+qVGhhJXbWhOI6ZkNxqqronA2U8NP1Cw5jeVht6chblvij2yCTu9tQaEXKg8bPDpRu5TXL7\\3jt5\\\\bqWq6HiaGDaXv5DWsEBGP0vQBcjzf37d80RurayYodugBExIxAhgPWfffkzXb12XaUih8uSDo8PdO\\ePdO1AYAQxPNa3Lh+XZ989IlNn5rtuvYPD1Sr13X+\\CWVibHg\\oaIeSV1nd8DzowhowR6ShuAK4TmtQdow6JmjFUWO\\ICPP0FlNWrP4NFlfy8f\\ccrD8HYP3GP\\3Hev87N\\ULf5McrFBz3G7JzNrbQfCNclOlatUu+kk0NeqWsQOdfrilOKGfHPV14fw1FcKmDo672js40hk3SbmtN998W2tLLZ0cHapdr6lZKZsllxduOo\\M2snmw8kTOpKZ9HQ60v1HtzUip4OiWNirhBM4acR9o5JhoZinv0jIZSjkOf3YaDBRLvGNtQJUQfk2G4gfG67DC0TPKIdeI9i8caRkASKmDoDZORot1zbPfsu\\g1FweRqBZqO54n5iwYPHuyf64R\\80Gp0Stu+ftz7TJ+cLvTc25DKOyw3TIBMV5GzFG96zbpUeyrvwwo4Zwmq2FJxJgaC\\mKoUm6ofNzRcl1q1wO1yf\\yfB0fnVpBZpENPRorN5uIGMb8JLS+RE6ZpDu3ykXVQjbEqVVqIMCe5eeK\\LmWzq1pGM903O+q0mhrY\\M1Xdi5rlFnpC9\\+ieaHR+oRX1Qd6EwZoRK+vBAoY8zpOjKpvlIx3Fp0Z7roHMWGtu3ef1esFcmdnf\\\\2cAVuJuXnOrcHNYuCdGCMZCjsECBgEgGHsBrtDJkfszIT4kcro5xpLGmLn2CFdE+2JMmI4KjcDFlZOdZtLS43Tk7ACXY6dehG6mpa3W\\5fGVjvWLnUAGrhKR4RpNyEnVgeuGBW6bkwOCW7cAcBy4mVGq+AZ50Z0TqsXH7C02NlZDD20V4wHWXDp8WKjSPvNYDcs58ilRts4MEIz59grM3TY33E9w2C5AD6u6bScJ401TcFWCrDGC6pqPCV53F6hFtOZpozXY8+cjeRM+UFOlbqnc1eWtHVtXbeePtH\\9Ps\\0FdPyW+j+iin1VpZ13e2tNKom17z4cGBnnX7kse9gRD\\kVrFmV7fuKLmfEVBv6jBwcDAkwFBL2ehkvw8xkaIbnkM0cTFvVQavoLKTLNcR+PFqabzrqXHo8Uq+b4aYVGd5\\vqH6KDJMB3XeHylorVufKVvrzSQIvSUMejA50MOvLiFa2sX9Aoxus8d+8dQDiaKyYMjjgIgo95LeU0Tf3hyIqLubbRVlbKTVXKiJ4xJTBS2jOwVCbPDJaCSvXY15xw1clY62uruk+hcLWgoJJXrijVlxgXxSaOnwwmGo\\Y8GEvXasAQIjrkUiE8WCsIlVEYWggyFzSKbvDn1F6T3ZWs7GkZmPVmBUqZWCmGGdxEOWxZmNm7uGXWYIw+ZFdM81W3QCJHWFMtcDY+GVAKdpHe0zPD\\Tg4UNtrp9Xo9Z8oa3h8My\\4bHbeCyHzsc38MOfA1JctRluaw6FsTlGjcFCJtLt2y0KcwRwA7hkeYfOju\\ADIDSjB82ynSHIH5l8RTWVcuqPHWSE54bGzeP3XrxbI+B8XVRFtyHmbmgXCxqMnWZVYi9KZbmMMPGzr4BMCiXaEBZtpEf96xzNWYMlpO3vPqYDJjhPLTcRCcjoMOPnMk4BsCHOpCvf\\5HP9QffnlbSXPJukFzBi6pe0uUdEaqRJH+xs1rurqxZq\\daTTWz755pC+ePFUUVpQvt7Qg6oVD2nigYNxXOy\\98lvX9f6NK1qq5OXNiKTAhEYsEAsmTlgkLTkdHR7qwd27OjzcF1E5VBvBoP7tv\\N3tP9831yCB4dHunnjdTWaTbWX2jrrnemrr74ygM21ShQDr\\X7772vP\\qDPzQmjMnV0+fPtLa+oV\\827+kjQ0ioIh+coDUWKvU1OauP+eGzcAp79mrAnfHFLrXONNn\\dtA1l8dwPrNX9H7H97Qh\\\\eOxY0moSgQzRaU2tAb1VbWlpdNYB1cubSWNklufk4kdHD1u9EuvHauypVlgxgnfZ6enZ4oMko1o0br2tjdUWDbketWlUVnIEmTOMN5DTGGCr3gna2jJbFTPcf3dJZ99gsvzabrkBFclpDGOs2Hk5NbBhsdJyo+JpSOdCwP1KBYub1bbO187UsLgTwubksji0HsHhzmYXjJARIVcu4oqDApXmE2yKxWoasusArFhQNp9IgViOp6eybU\\3J7\\6Rwjiv1TdX9GXukf7wm319s6jJq+9onqAt8M0FFSQ9xbOO5tMTJfNThf5U9SIn8bzy8VD10kTLrYaKvK6LofxpV1V\\pmAxUREzyJSTGeB2ogqOGEqghwMVE1\\epKBud2Aifdw39UpBeUXKi1JMXzMv1tCLNAwiFZarKjar2jvYN\\dnudHSpStvqFJq6danH+ts97HK9BCOPdVzZSXTuYb9nsLAV6uGhR5w5cZlnMlN8G0nnbQuI53XMwr5OYAFCLAR4SsMVlqfw6bPyRG3lb3+dtrDQeibwNlYMLKwWMzQGM0WBqpogzeAFS1M82Wnjswtk0VFpHk\\GXuV0rjOnWWCATfXdKCL5+XGdpmzjvFglmztwFeWfP4SYDkGi8XdNw1WgNC9VLS4BnRrbHCMD21MmIO7dOGBdkpNx42MBi39PhPWA7BQG+XY4MmvQdzOuMR1bropp2Ox3IgQMOWAVgauYBENfKXgiq9lwyqEsGHWgPgiTT6j09yf5eTnt92\\89GEo+uKNJvMbVSOngjww+uCgWPrYlnnbiyrG0\\11d6Z\\vc\\\\FIHPSSaoZq1qtp19JCR2CuG6IoQiUeMxHF53VW9NNab5y+qMWupNl2WPyqZpmnY76vgeSr6eVWKRdMZsR6wFlBsTjjoLD7TItdV4veUC8YqFHIK+y11D0fmMGazDaiOWqtqZa2uuD7XoDYQeufRpKMoHssrejpBcxnNFC5qqlZaVuVD\\AxXhTmOJ5Fy6EKQveBoZUTa61rYIiNM3rtiCW3UspUS896w+XKYPD7Zt7EL45xGtWWAOZ5Sj8JhMNbK8pLu3r+vfDEwlrlQD1RtVoxl6Z511Dvr2XvrqqFg8ZymBB0WY7fl9pJKIZqfyMYuRCSw4cA88RlAUipW1W6v2ubPps\\4EFaB0FCiHdBXuT6\\l\\lB3NcLLPvTyA4DjMHcAdTdOHbQSO9NG2fZwXSus9OOnj17rk3W4HzBNlecftmGx4Y4mgw1WQytA5DHyHMBWMFyEAFBpRpaIvu+i0S9HhEXx2mF2pIqRUadL38BchBf8xw4aMJUOSG2M3fw5y4qgXXIHdayzTdzP\\LnjCAxD\\B+zqZ8nRt9cWDke1TKbizGczCnY5JYFRDuN\\taMSJsmjmMvj5AkgvCdkXXGZADGJpRKB1xsSflYdEVWais6YyRUaB5VKjjWaj\\7fs\\1Z\\cvi9veUPjsCTgIT8XHd9sMtKqpF9644bKkBT376i8uaJhKa8ffvVQi1JL81JV8FMcrorRTPXpVOXJUP\\+W1f04ZtXtVbNS9MzeQnX9Chdp0oq+U0DpPfv3dPekycakIUWUldVsNH89evXdXba089+9qWePn1uV8eHH35Hb739lvYOnurWV7es1u7+vQd65523TVf4wbc+0K3PvtR4ONAsjjQYDtRotvT2O+\\ryuVrVptGC8irv7JcK\\6M1y7TX2UHZgAX1y+\\steVa\\hVF+GfR2L9fwawXIVM4sqef\\vXBYP1re++bkGj5VbeerfyAQK7xDI8tte2VW+1dHB4aBSe9T0R3gWKTFwm0rC30DtvfU+t1pY6\\bGF6u3tP9XDB8915co1Xbt80V7Eermk0Frbne7FCyhmxekUqVhybjR0LDhbHu\\e1cHRc1ssqtWytdE7mpmOQprQIxMZZsnhlDmvri2bWJ6TDkGFW5vniRszirXdWjNBKu4MO91QGA1rwKNZxDZy5HTHqTOH+DrdmCxWItvQ2AlDT4vJXPP+VNVFWcOnPf3093+s7vMzXf7uJd2v7+t3bn2pp2yO1VUt4qKShETpWGF0pEJuoNAbqpgbqF6M1a4U1eB1iccKFydmzZ\\0x1oMp8pPIrUKoWqEqEZzTftjAxKUbaONaNEbNR2rjKts7Om0Q4XDQK32strtmpL5wDRcaCTGJHKXFhqVFup6Y21f3rHQN8o1VcrrwpW3VKuv6\\DZcz269YWigxNVZ4Ha+brmBC0ifC+E9lj9NKgTBss6YNK8KXcUcUwRPA2an1nGYtki\\CrAegmyiG1gMeOGtdNoOhZERGnsVVqKCjhD6O4C8GJNZwsDWBmb5YT1TuhuKQyWIu\\0YOlg70X7uv3GibFeMlY86jT2wE47lmiexhcYyMr2FVeTk2mwrBz5FYBlvYRWMIqTsGhp3JyYObVbF\\YLgOXEu67M1eW4IXCHvbNWQmuqd9cfhwTHXLkuSxsPGsZ1n40dnAOmOPykIAsxaOryegHGuCNeACz33gGo3OnO\\d79WU5Bbs1GCqO50\\xwmHFjSccsMQJgDD+anKm1kmjnxpJa28s6mef1G\\\\jv9Te2Vy9mFiRkgrlgoX3YuYYRD0NJn3LlStZEXZXgd\\Rcimvxqyo5WRTLX9Ds36iwVlXtQCDTMOYI9YbRLdenlFr39gh0yjO+\\I9xMYTcwXGu57CXEmFRlF+y5PXWChozZSrTDUOjjUqHDjGL8IBm1c+rFp4LyPtxbBvoyjuIzSmg\\7IgGW1XDVwySbcOTnV6cmxgSM\\pPIlMLctrDp5fTDo1EoBvsxhNYax9lQtFNSqL6taamhBgXNMqj65QzN99vlniunvLPkqNdHxUVgfW2jynOiUQpCWJTMeKarX7VsWIUGY9WrNjDrIJZ49fWYu23a7Zf\\29OzMJBKsf6VizWIizk67pk2CmYbpAYiQoI12i+7ZTLMCiDCJhB1i6XUlB40sKfR+qQ7T4k5cjQ9fxzX8\\Pm+6W6uvXbTJggclHd3dy1Mkk0ZcEcO1SQGYDkwSBZVJlQ2pskn+wsxtzMhMf4ZDUbG4Fk\\7piy5iOLUWBjdcxX2VomyGfitSCQFOE5wAfGKywgfsYN56QlGTOCrsixvy7hnrBWmCjGqOw7PN6jo2MDl0utllvn4thchDx24nz4fhz0LdS60tL6+rbFHAGw3CbvxpgGWjkMpuGu3E+83hZUbPJgWglczlM+LGkWoe2s6Hga6H\\4F3+gn977RjFJ\\jRdhISpRk7wPRloKwz09968qdJooC++\\ETNi+ek5YZ+70dfKC61tahWFBEKzs\\sDlQeTVSbRfo771\\W9959Q+uNUMmkoyA3Uc6LRDvxYhaqXqADMKeToyPd+fpr3bt7xzSztWpFk1mk73znOzo96Wh3F03b2K4DQP2N12\\o+fG+To5P7Gc+2X1idThP957qzTff1BcffWYTHsA0wd7E9Lz3\\rd1bvuCvIBIIzda5fXKgFIGrjKGKgOp2ddkLsW\\CGBlYOxVRuuvDmD95q\\o3W9f1zsf3FB9leRXNsWRFrgJkkSXzl9WsVyxNNWjk+MX9KklKJPbUStocLbQjavfVqu5pSjJabyYaPf5E33y8R2z0779+k23QVOGm3flxOwKixz9gB0DVoSLstmwgGLh3X322OoIGCG2Wg2jprnBqDDghDMauWR5Ng60WNUqidnQzvTm+WoyA28sG7AqhJRwtm00iBPHCXuxFlPjQTpxTo1qU+32mi1UebKZDB2nG056ojf6G50Yo5fhRMW4qNnxVE+\\2tOtn3yla9+7rIelx\\rd2z\\W7qyrfLVsJdU5hTaurMR9lb2pquFCFT9S1DtRfjYXXFMZ1mreMyEqHaihispPpLpfFJwRiTAeJ\\c4Z65NNodGnb\\he4UqzAOdnI10cNxXpdFUvcnrOZbnTVQMCiI7fFyJNajOdRYPdOHKBXVPsUoHmhc9bV96Q82lHXXPerr76cfqPvhGpWley8WmpsOxxsOh6sWCGuWy0dE5FmVgC2PWVOVuk07Gb5kGy7KryF5yY7s\\H2C5ZHduIlwnlpqeJa4zCkEzkQIl\\j31DyxMFEhHcwAWTJZjs9BozQzEAbLS7K00KsKxVy\\HhA5ypWJ1d8dKVn7MCkcVTiraTYXur9LM7ukChJzI3b7WRoS+MQ7WTRiGTuyegitO5C8Alo0JccJwWuUjG0u6wmcHrBy4AkwZyKIp3IC+C\\z9OYAFU5cyVDbWSMEWGwm\\d7pLoxVfJBxboCEjwiwDy9iIjM1y7B1NBNG4aKXnTlmXRnOkOjV7rqR4z8fKF0a68e4FXX\\\\pvZHI\\3z3\\u+fvZ4X88HOQ0pMa9WVGrUNJ5T39NXuUDYadUcTWwoUk\\JaF9b5CoNQ5WnDeWjhqqFoprlkip5NqWx5nJOqbCSqNYkJEGaDQfyMcB0huqfwBIvtN4IlAsihe28Cmt5RdWxurkzTYOx3cNokOIpGxPjTjSAhMEGpv8cDfsWfoghhrJ7xpHQs4xVuJ4H46kGvb4mw5GBBfR2mFb8AoGPhp\\tPoBtBvRySIMtIbcJlzDBpa36igLKsEsV27D3dp\\opx9\\bAe4aquqxkpDrZW205ZYmwqbMBlNJJ87hxT1MDs7l1yvHSXL5jAc2NiPtREtFmwJOqMrV64bwELHx8HZsZ2M2NFnEQPB9ehGb4AXfpm+ajhMS4vn9nsHIKkAS00e5CNh3rENEJDgQCAaLLRHN66\\qa3NbTtIo8NhdAlIsXEe4bt5tL4OYJ3bPmcnGDSWDmCRLYcNyV3frnePnxGahrc3ODGnIrIV7k+eq+sjDCzAkgM4TkqkHwRVA7BIUEeCsJhTGj62EaJj6VyekjPRRE70HgCwUC65jEWyvfja1eU1ewz8PFg\\HjvPAYE2rBn3dZH3uLVq4nh0vG5Td263DLy+CrD4cxtvInA3aTl1WomNm6MUYO2NF\\pnv\\uvjcFa1NsakZUTFkxPHJBv1xuoOp3qb9y4qisrbTMIzIqh7hw80w+\\vKsFerBaTSqQv5jIG01UmERq+p5+6cOb+vYbN7TWKMoj4Z1mc7pTEf8lgYoBmWqEOo91+6uv9Nlnn2ptZVWbG+s6ODrU1avX7JrDLXn71m2dP3\\BrhMmXM8P9+1+AMDfvXvXDAwUcl+7elW7j7+xHEh0Wrg+iWK4ev2mbtx4y1UFvaKneqmzS+N2XhGtZ+7BP12Jk\\2bjDnNWK8M6GZs1l8pwPrWd27qnW\\fNA2WXyJVdqho4pwR5zd2LLAMgNWHharVXQAYaakeuShlDXvS5Z131WxuaYGLAIC1\\0Sff\\7A4hG+\\d67mo5H8uKFVUmgqSBLhDygTo8UaNrf69ZSTrI7KbrHZ0c6PTu1G82KhUMXFYAGi9MEIxPcBgAmbt4ymUMVcm9cw\\Zye1Vrq1taatO5V1WpSDgneT64J1wKOQvpaGiEqSol0qrbYr5OSSs3oc3OLQzuFaeVbYyxotFEQRxaNs7g6Uh\\8ns\\0tZrdY3aB\\ry9Cs9jXZVrFrnsuIZOoVEhXlORV+qBlKZtQVNS2ekaXcifz5Xo0AXGq46kpdDJeOZyjhQFokqpKR7LpG8OxxpHuPUKJjgPUxy8vtkkE30\\GRoyezN5Ya8IJLvRyr4eY3jmca1RMPaXJ1koJW1JcVjehsnyq80tLp9XUtrVzQeTHX7Jz\\R8PFTlSeeGsWG+p2e5tNI9VJBVcYHaVI2Ojasw26cBi+ZCtxtdAhABWDhGHUlzxxyf17onrJYlrfpdFgAlsySa3U1jEL43qmGiywnWCoYLABWxmQBsvhZ\\N1LN6HTYtkIzS1vP88O2\\9mJccZ3srE62luljkFORS4jj6zJ7Pkw2ClDJeN9MwBmI4JrfwZFguQxQfBrM59BUOLb9kWUasSokPRxTbbTW6SXjr2AFEsJOik8s6SbeJ2Nx4EuBtgTIETzxFwZeQirFUakWFkcSqE57nyvdkEcWuaBiuryEnZB8vlSqumCTGcjjKhu8WZOvBmwNDlyxTNCAJzNNTmzrLe\\oV3NchN9fnDu\\rnv\\+vdBKVrIFgTs1PpWLPvegt1ODG8EP1J4iNy8p7kaaDh1oJp6qMYlVnFa1UL6hMnx\\u4nhszQ9eKVG+mpdXdIxi7+RYnaf78idzlVXQUqGlVqOp\\LkzxZWhIr+vUdLTIBkqX6OGidgUX9EQkXqichAaqw6jHRbzrr1h2ldv0DNQ1TRQEmgynOjs9ExjWg7IU0L7A8sXkj3k+hdJiGeDRFfJyNtcqwiMYZxheuOccrRBLHyFeUaEUqPW0PXXrurJk0dWZozIvdKsqL7c1IUrF80oQVgpB9pp1HmRocS9RPjlxYuXzdUckQ83cg4qwAD9eM72DkDI6dLFqyoUEGcjTnexARgyCNsE\\AGWAWfZqM4Blqn2dvdsNIjb0KJtQl4\\B7Zdrx1gxRVEAzowBwFMzs66Oj05NZnGzvkL9n2\\\\vpr04cB4nhspJEjCWGMC1ih7NcOT2nhtBeStxcYqIKJhd2HFYaRZ6Ps9g916\\YtY7CcHicycMf3ZfLBtGJ767w97s5Z3zKscMRz\\TOu5r02YJiuATxngBKjqq3tbQO3vH6w0+w9ACy+Bl0Zrym5ZrCH3AtokjlU4T7ENUoaerFYM4MKj8MdThxpkYEAO4y+kCY4lx6J+2iw0GiiOw6CsqKInMSKjsaR\\pd\\9a\\1rz\\+VNNyVVNrumDdtLmjqrm85p1TrZVDnVtt2546mC\\0GF0UWW+4aNPgZj\\JKc\\JdzrVSq2qv\\\\h+3r3+mvabDcU4F5E5M86bvpQ56AHYKH32n\\21KItVpeWbJRLawqjU97DRqutu3fupnVNjFk9CxPnuXMQIKXfMh\\T8XavQ9C4LBKJ+CCuWwTujLJZ52gM+dMMltO6pet1qrVyUTSpRjGNZHh1LPgqsP0rY7AW0SThQuVFejEi\\M1f0Yffe1Pf+evvKqgmBrC4QKKJ653bIcNEOR0dH1ugHScoABaMRhJzYihrNgp1aedtNVobxiScDRG67+nOnT0T+n3r3Xdok1Ol4JtV2sZy5Nz4OAbJ40BICgOD5qqv\\qDrUnv7xBS4OT9\\zwvDeA83yWzGfJ20S\\dCc+PSPE\\lAPqTrY1tXb\\2hoI8dH2okNyZNKGWTcvqQzhVLmi6oxA1tGiHAABoAjqX7wLrZYtjko2IOOkkVsfDJjg6izTYn+jT73+qUjnS+vWcnk7v6uHJJyoUx\\KnYyWjuXDIFv2qE5wvCDmcK6TQM\\IVDeaaDScqh76KtbqGs7llcWFVX65U1CS0zkqUKcn2NEaHlES2cZdLgbxZIn\\IApno4HSooFxTY4naGZLjZ8rD9sSRRlVpXF1I9byCgi9vHqvfPVNxc1mttStaWr2qZO7r4edfqvd4V4vjvgEsHEpU\\tTREtkJfQ57b\\ZaC8Ez4iPNagAEGmmC7ic2an8Gw5LW3WSaLAe0cpqZHivTxb3KXqUOQG4WA1gOZAGwAFAwVRm4evVzpsPK0uNTVVU6IswYLGc9z8DVi9NLFr3winjdxnUvhOeAP5fg7gBXxnK5zxnQQqiPbdkxWc6VBbjixG4TVdKbcehg3EhcATP3lPFLFHgbQ8U1FxiwsjG3ASs+2xVko7lXWSkDkZzyU42J052kI80UYFnII+W\\5hRjM0gBVjoizDQ0DmQ5PU0UFcw9yH9mTqAALxdb+KBpoMKiEpjD2cTGCa+9dVkrF1c0CSP92j\\7bT04mWkelDVOfE3iRGtLy7q+s6l2MVRvMNGTo7GGM67pniaD+yrPD3S53tKl1o68pKR4OlKY495YqFwkY8zXPEcCdaKT45Gmw46K\\kKNckHLtZoaJTREeXXWDzT0z6xzDoMHp+vxBADq9EW+v1A5KKqEo2+e06A3cpEkuZym3liDcc9GcH7iq46mpz\\UyempHbxqzaZ1pEVj9Kq+QhxdaH0QG5MzR8KI534maygAAjdZmZaCOYABcBYoGs5MAP7m669bXMDRyYlh6qCcV6Fa1JUbV03rhiMagDUen6jTpdS4aoc\\cpk2N87be9k569gG2Go2jZmCeUG0bpU3s7lWVrYMUPd7rLeJWeTRBZord4purWDOPoDE8jJjLTeWuX\\\\nvWMAn6YFMAiOybUASzuHTLXuO448FL+DMgCXFHS26y3tbNzwR4DZcCNRtN663CX8e+5dhVucGYAACAASURBVBjzYWRifAiDxGO2kRlgDdDCGmCRBm6jdwcZT4Pxqb669TMtLbVtj3AxE64jkZwnvj8yEe4LugTLZdgtFynBJMW0igSZAnpgj3zf9rmjkyOd2zln7L6Lf3A1QOjViJMgdoIcNExgjGid5MaZvlzcEK+RKyVPEvpms5YEDkFuHJu5M\\m+\\Bnfw6JZiG+wbloXZguRQO2c76NNm+rR7p4eHZ2oz+tuUoqFwjw9sQN5ZcJuZ1qMBqqYPqqoLmwla28p1NTc++75zyeUki80m4y11mzqW+d3dH5tVRWS\\I2NpGmDMwETCuNYXAVVTsb8oce11TQ9\\NrIMW2DgL18AYSNtXNaKVhz9l3eJ0bNLnMNcwPxTI7HMLJ2Ae5DLsR40G3wgKfMEZiZGrKxKxMLri\\2HJ4fgDiLwMiYqj8LsNyB9i9isACYrHdZ3Rqr4Wwy1I9\\8H39o\\\\sv9Qv\\\\3\\WP\\gH\\4nWl1ft7WRez+3iKYpwCJ\\amQ5WP\\0t\\6xvv29N\\TXfvHbmvtDlRqcxhMDWKTxbm9tWs3MyfGpid5dzkreVZZMcfaESqKqrl5+V632kgbUy5ye6fHuvg6PBgoLFW1vbcj3xmrX8tpotVXNNw0gJUWqLsZW5InD6tnzZ5oSUxAvdHzyTN3eqaUcc5LgMxf6bDIx98tokvaQFUtGPUI982axQND7Rmv7m6+\\o7xXtsZ6TyRXuxRsS6cmhBH6HhkxG2LavA3bw0XEKQ02gFA+mAM0XXYx5Yis8jVjfh8T8R9bZMO9H97W\\pNHevsXttWZfK7HT\\9Qmpxo0R2rNi+rEVQtoyTBGkvGFXENzPGtsNbV9vCGJ0FBY4CkydQirdRrqrBBk7WCoJE8X1gcTP45gvrguKQFeWJxTYf7A5vd19qBSnWXIWLBjblE00KicSFWrlHQOB6r0W5od\\+patvrKldJ5L6q1dZ5Pb33RE++\\kqH3zxUu9zQtDdWMZ5rCXaPqApbEBwo8r2FaWLsDoTVSZPIsZ4jimbcSmXNxJgsJ0C3cWEKsDgM8\\+8thlLlIVqwdbxHAEUYAVGiXYzIehm\\GgsVqIpn2exvjnoGM1eLgbpz3GAyoGs7PcOCP68UP3VsmO3GGZslBv\\udoLOxGln42+TkHVyz\\LQJYbFfqALBsZ+q4\\L8\\IwwEsRO64dWEiMXVkFT3WLgCosg8AVmgAy8AWICsbE5JVlY390hGgS7XOxnju+n05CXWMHIugOzw4vdsL\\dUroOoli5VTf4Z1nJ\\PoYQARGpGEvnBTF5+oXwS2KjL+tjmE527uqlv\\bU3NPUH+jcf\\ZF+5\\O76sCaMHaPpXPtFb117oIq81jD3kiDONDjbl97w6eK8\\sqL\\b15uqmtitrOhv35flDLTcS1fMLlRm1dDyND+caHBE12lR12Vd9M1C+Ndcwd6pFcSavmNOsOrIapSBXUaiy4ihW\\\\RUCblKpaK8IpICDlAkdOMk5gRMPlhVcVJwDMzpqYEH2HGuQt4njBitRtVibMaDiUZ9nIEV1cuwMqFitGEBFnvnBqOR4bRzZoc1spEW47zyCXEPoemqms0lvfnmO\\rq9h0N+l1rtPC4VsqBdi5eMBc0NIJlwE066vW6Vq4LuHb9d3XbzI6OT2xtg+1nZAcoaVSrtibCymBgYWNnt0R2weYL04M2iV8ZGIOZ2NyCSaKTkdLm5zZWIzme957vjV6SWiKuIbhq2ySTnBq1thmFrL6sc6rd3cfmNr186ZJlWO3tPtPS0oqxWpaTlHdxAWdnx+r2T9RealmyN+8bP4NoBGIRDMRF0YsORS5y3jtc5nfu3tLKatumIHRiwpIA8My4xDhvdd2mEAjkLXefgFU6ED1c64TBDg2klM3pG1go6917d3Tz5g3bH5iW8P2MjY+cu7HeIB5oqoP9E2MG0RBPop5yHjo5crIyB2emk+Rgg+zEbejZ4cYkAhYHgR6Y4FNCQVn3Ccp1+rbZjKwqGG5fSd7X3MtpmkgTWG9E8Ugo5gD5sRKiYNjp4pxCA3ieZmTf8TmZmZA8LBeN9YJx80hqn83VLJXVrtbNuGEOVZPT5ZTA7LqF0qlAXCBMxm+7sTKvvE\\jgHsuXGO8V1nlkpmHMIYg\\2CcnHYM8hq4Q0g\\1Z+iP3PXp5WPz2Z2QDURRRqfkY2WM+0VoMx1Y7qAXCv+TjPT3EHz5cCCn52ZCpwT3L2+fxHAMu0qRiLT\\\\JS5xSNB\\rxH39f\\\\k\\+i\\0H\\zyf6R\\8A\\\\U61tbadGuzgDWG6BzwDWb\\62A1jf+1sfaOYNVKw7pxNZV\\QKLS9x09TV7yGIHBsVyMVIHlWvf2xupFJ+Va9dfsfsvoenR9o\\PtZpZ6TjU3RSOF3IESERPdZr585puUqfky+VYgNYlJwieOx0zyyfZDjq69mzJzYubDVapnOAkq83GpqOxnryzZMXjjWoeDY+Fngubk5mnBrbS8u6ee0N1Wu4HrnwOAm5FGxqXGyzTAXCXCXF0ImSAYxsppzUSLHmpuT3ln6cpzcvpwoOl4iKDtKVc4pOF7r3o6\\14Muf6f0Pz2vm39fewR9r2t9Xfpqo5dUUzjwtxmMbJriME5fnw6LlbPjuwhwg2s55JgzmCglyscKcVOExxYQeLqDXbEoPSCEwkhiFeD6V4qoOnvctX6neyqvagp5OlEf7geMwTDQOYiW1vI4Gp1reXNFJv6M5AZ+Fpra2runS+ZsannZ199NPdPDknkq5ouLhQtWc1A4CmW+HURyiUk5jCNERWLLfc8Nbu72rPsAIYXV78kyMnmmpXrr8XuZVGcCyzJ1U\\5OW\\NoFnmZQZSyYcyHyMABXMFlULsTa2x\\aCahWQ4icuQmhuZ2OK5Wzp5qxV0Xqadis9QCm1wYsRwquHDPFqdMBqJ8HWS+rdFxpsxPs24dZxgFYLjEb1sfPM1J1AGthAIsexUgzHHbklS18+QmsEVEEoVmkjcEisRmg9UKDxUKYZlfZdWww240IWdQAWyngejH8TAXtNopI75tM0J4iznQ8mK08nJKL8hMAJkwaBwJXXcL1xCbsso+cow3H1\\r5Jb394XX5tYXu7N3Xb\\yf39fT074VnDfqTS2XAlVmfSWdQ1E4WFm7oNNFWaezibywo3D+WOvBUE2r49jQympVy61Ei+mxPBijfk7Hj7sqBytqtNZVXylqFox0OjnULJyqsdpQlMw0yuGAgjWumFux\\3+x9t5PkqTpfd83s7IyK6uyXHdX++nxs2bW3NpzuIMLkTByVIA\\kDJUSH+JgiLMbwoRkCIo4PYOIsAQBeGEIwXiDuew2Lu9uzW33sya2THtTXlfWaX4PG\\VzAIEI0SIEzExuzPdXVWZb77v83yfrzlrK4UoHuBRlge0MnIwaBfu3IPBRMM+TuQ5dXupThkHzq1o2FeIcXLGmliVRJpNphr0RjrYPVTWy6pEDBgHHzwxD\\6Ms+KATD2ZzZTHqdwLNe5mFEw9RZlIk8FEtZU1PfjQdf309det6SuW8mawGRVyWt3csBw\\6AI8x0S+wBEDNeHe0vC6OLBIJ6dnltNWKhZN4cXYbrlSdQrGkxPjX5GTx70HqXIHfdYp6TyUd0UrxPb2d3Xp0kX7rBDgGRsy0qOx5qCzYgCaQpNm5n52IesSlaJD\\H2dnh3r9u1PLL7n2hXy+gbavbunlZVVrdY2rVBhtImxJkVjp19XIcG5fmRGlewRFlFl0w54nIxZ8SfM2XNJgcUoDyf21bVlM5k+Pj4y4UWphFu+87YjO5BCDsU5qk4KANI8fBu\\y8LKKXRAn+AcUVQT8fPYY4+bx5i531u+oAyRdJYXOeOjATpce+CafT+Tl3TqFGyoJp2fGKHN7DrAPxQCrgBxxQXPritOLUIG5HLufO4KL54rrgHPPCaeqfrTmQ5bbR3B\\+O68LOceaRZ92RyGeGTT2oHliKczSQgDDCNJWie\\RVwBBRpMLRRYDCZqJKLdHm9ZipdfN5YxxTo7KU0tDTpNIf8nSN0Ti1om\\\\lTAQMAAlkbfFZKERJE7FyDHd\\OG8YYduejPWFMwYF3e9z\\TEaz7imj73EfPvgJsc540U6pMutu4VlgzMbdVYl96w3OAtNlOT2LydOm1vu8P9zs9H\\XwXWD57XP\\4f\\kf96n\\yn+u\\\\K\\\\W1dgMRWkhXcI1l8tsJ772u\\omS9c1xd\\\\mmNvI78HGTh\\pw7MFalXLKHk3k\\MlUUGhwS7U7DCiyg3nJ+WzsbD7pU89NDHZyeqduf6vRsqmazr6VlZqoZ5aO+losFrZY2TcY6C2cajQeqtxrq9sghPLMOhkWPzwYPf5Inndz5jWxubirrZyx5m1DLRSr84sKZa\\J0qna7Zw\\vzvZFXbx41UZzDglwoz4OSRAxRGSkz1Mx8zp0KkjgzffE1IN8bWBzYbpc4+KEUp4ZAE8cndzIV\\ugp\\139vTuD17WtUtVebnbOmq9ol5nT8FkprJPgO1MPrCsPTx0jcyLHb8Lo0I3kplpyEZKRzhfJEC+vB7qktSEAdSH2BfMzEYitKrfWWZM00QH+22LEylVAlWWCFJN5RPNkPE1yk41CFKNc57a055yZWS+qTpkgRWXtbyyra2NC8r5Gb336iuq79+RN\\DxglQ5k1FJM+UoCDnE55yn1Me5C2RtakUWaqrF\\WCTh5OCioeNBkj+vqrPjfwWPlUu129uhzC3SHDXgE4KNaFzZjf0a15gUWQtCqwkm9ftjw9097SllQsr9wusOUHekKwFDr0INl6oBD81AnTFk\\ttXAkrRJw3FxuM\\buNEN3XOA6TC0h2yNhcEjzP3KJhcMUVSiCsDwCheAiJsxgrjCN9dPiB6pm7yhWbKk2nyjeW5fe3FWTXzBTSm0FkBcFym611s2zaZtGQUThds+Dl8bSlyRS+g5OiO37HAsVadKKukLWCyfhk9\\9+0aPO56fG1\\CyxGewkXOnxppNhzbW8Sz\\LKM+dAJUwBGHSkaFSqjadknL24kO2sf6P198WXeOexpMY\\ME2qrGKk9P5XfuKl\\CZK6sw06g+kAKskNlhne15J9pp1pQtXhNRIfGBYjYRwq9qZKgoGGLdZTVcG6eKzzeZhMllZIFQzfbHc0iMgiHZog7IeZpiGdVTrNRYAc44c+g8BQSqAXx1MJ5nWdxYI7ifbsMIELsKxTX0BM4COMka1J+FuLHH3xs96FUKFr4+GAyVDbH2pmZBcFoDNKTUVLE1TsjPy1arA4FVjpITeW2dW5Hr73xmo2kCsWcjQnDfGSeQCibebDS0dTlo3Y6ljMI7xSUjTxIDvXd\\X0bjS1Vqk5pPR6pUipZW0HhxN7G+IQiCW4ranAKBYye4YeurEA8PtWdO7cttgduDWR5ijG4WkwJFtwXmlmunVPs4Tzu3OkhdFNk8fyfEGuze9uSQB64+oAhSDdv3tJqbV2rtQ1DsPADg1fV7bZsJMv5yjgXjhjWK46r60Zotj+YCMOh3dgj9AcjfXzzA62trVhxxHulqGCUSUHC4Y6bPeghggMQMZpoK3wsboVRc3vOdYJ\\17fsWZC2Z575nD3LjLtAii1sfkiUUqyksGSFa71xqJ3zm3OBAIWBa5jH476dPzbencC5cr51FAkUewtjVEZnLjibKDTn6wQFAp4mH9U4W9ZEUUTM1J5I333pFf3lq29Ihar6FIxE\\7DK05GCzFCF2UxIFEqsOUKruwMdNFvqgX6FoSbG8XL7A\\hQZjxSKevrVz\\7mB65elVL+aKm2F3Yngvf0glymDCxmYBgMo4c9MmpxbAb2xkpKSZOWZqmNu7GcgOxBGuz2+kYX21h9pqP4fN5tqZAd13+asYoSIU5AmmoEXvvnG\\FtaMA5ect7EfgrvJsLcaHC06bFVcmmiIy6f6e\\B8Ewfr\\WmD1+l0bEX7lq7+jJz\\7gB5\\5iH1pw3LIhwMO5pisonD8Oa2zp1jhg6pcqxiKdGAUOb2ibpD8gKBRoq6fO4Rq\\ThUR2enKg7mKnbi3V03NLSSlHrG7Hyub5qlURr5Q3lwqJSVAqziVrdloU+Hx7vWqFFxUwVzMZAJcvmTWcGoTCXDS2mAPMyNgg2PzPIs0WKjT8RG8QjjFUqVvXo9SdUKdbkTR2nhWqTbEEKLBYZnlJAwagH2TA8LxKCEoossqS4mc5yH4UR0uKuPNxlNVNEhMc01KwX6PTGkV79sx\\o\\EpRk\\BjNYdvazo9kzcaKoDY2h8qNoNGz2bmCGhsNu1nNEEaDsfA8zVKJxrRNZD\\xDhsODR0zbjfdjg7Dg7vC1d5fHmQf0OKmk4T7R20bARZroZaquAYPXXKNNLjfQqsiYbZVH45p\\5sqGmYUQseGhtHeUnndy5prbqs9197XQef3FLamSpWrBLjyMlEEbE7bBcWVIrWJasRpH+6MQsk5ZdbO2yQcY7DGQTG05hR0dwyYUE6d6M7N7ajM53jxfcKlhAYe5pqiMGrl1EamBWrI80z4kU44Xk6t7ajN24c6Eevf6jlS6vKhIHjbc3J7Yscrbmr533+lBXRi0LqfuF0\\+\\+KgfLCiqzULivunNx9wsndHu67\\FEbPOw4ooCgg1xJp8CyyeDa6SN8xf0\\AffUtP7RGG+rcrEV+EsUPagoHh0RaXlpzTIlNWfstFTW3GFIUwXNBl7mvRj5YKCMy6leLe4qZ5DSZ2l170xoYP6567zi5HnIkZoQfZ3J5hLNzCNKipBLBk85SJI3PA2Ruq3xppNsuZrlWZSFXJ5W4eTWc8UfqVaqHglrxePdvXSu7tqDgrK+IlWkqzOFcfKDXeVy52pp5ZaI+msM1AFhCsqqDyVluEENY81CzravBirtJrRdNZXp9VVyt5CFBDRRASFZ7GLyCqOilpeWlMHk+RuW6NJX5kMHnepMrOsgllBncZMRwdHGmPrAI+ng\\v03DU\\CIxDhHIJU2X+HuEMBx8FBRFe9DOlpYLtRXGU1+1bt9Rp4nLukiOcXQHPNSMtz55ZjiimADRvgYqWy5oVKPjMLAxKlbJee\\N1VZaKxmn1wowKxUTLKzWzdGAES2fVHbqxJ2o40BSSNlDNMTnAioFivpgkJiiCX1owl3OscFy+28KMEZSGgwoFHEgM6F25WrP9dn9\\V5cvX7LG7KOPPzLkqFQsGNneWSE4M05QiIJ5QkHBwIh46AqsmALLMxI0PysO83rowYds+vHJzdtGNKfA4rVB3\\CZgg\\c6pwZmovQACNhEC\\QQldgOfKyc2h34yeI7fWzjj76+Ia2tzfs2bJRqOUB5mzigtoctI97SoHF++N68WwT\\YXhNc08RHvG+PAIW+2mbt\\a1ROfedZe5+Dg0FBaQ+uykcWtFeKaFWXHJ7dULEOYnyqOy5qlTnXIuBA7DERTsCmc0ahDeSyNgf3Q9g+sbBAdzO1HKGpMwcz+6cZeFvqc8rVZNWe+vv7d5\\W9V96WX91U34vU6Y7N8Hm5WlI6OFE06OipnS1dW8eLrayDdlc\\fu8D3e71NSKHl8LTwwcvqwyWEpO+Cv5Uf++ZB\\Xkg9e0HCeKiKixAss1zTaK892orlk\\NS5ds1FXknfjaIqc6488bCaiONy\\+uqrdn8uXLhgYgE4dp\\c\\MRGuNCOHnzoQfts169f1+uvva4Q6kk2q2arrXK1qnM7F2wkTVOQwXRuzsFajPn4f66zDfEsjzC172ddsj4WqNVinzbEPgA5dF\\jfs1zYOf\\99dVhH99RGh+mcOeXnz++\\on\\\\if\\M0I1nQ8mnsspnIF1u\\qd7\\y23r0yUt6+DOXNc0OtLReVBg5kivqAEiYZPmxk+IkHeeBZo9VbxyoO2gYSXnUiXR151EtVci+amvv6Ej9ASZ+BX1ye99CS7fPl1UqpqpViyrn6Mo4JOd8JIqsTl1HJ3sWdWOJ9YOhcXjoQqh0QZjoUALCjnM59YY9R5yzmTcJ245LYCZySJa7KORSXb1yXVtrO8r6eYXZvHVHwPXMhY3zM3fDzoXOEJKcLnxxFofRYm5MRcyD1h+0NOh3jeQfECqaySsJqhofjvT6N1+yIkT5O+pNb2gwPJSGPXmDgcLpVAU\\tGIgpEOFEEtwJY4nlpzu0ATce2fI4r2pOZVbXEOG2fIiwcSp2ig8fWJoRvBCKD6YVhe1u9\\UcIIHTqTlEqOmqaWpA3iMvFQDf6y+P1Fxq6rD9pkySaTObGyOwBDsL56\\ogtbF1XfO9XrP35Vex\\tq5TN23iwjNhgkioC4QPyRuwAnAvSZNIpQp6djQLwFAcMRGjuD\\cxHY40wk+HlPOFw7qpD12XsfCcctWkUxAmo47yxh9I1R0MnWzX1Itj4zj1kNtnisoUNlUf5PQXP35bKUqfcyvyyVibI1eLqBx3\\IEqOZh+gVIuRn8uU+3+b7NMWFgn3ItsWNh3zMeZ94KD7qNBjp\\FSBDPJjkEi\\zqLPwlInIgX8\\0xGc\\r794+\\\\RjeOXpbiviher1AoUHM+U7VZVzj8qz7+i8aToTPXCrKYZX41W2+TsWAc4ZM2NFIxPmKVoxwnd+XoteFgLUv89x\\h7n8e97zk84HxXDfnLMA2W55GDCBLJM5PaqG08gEQXKMWHKokUB5H6na6OT\\ZUWcnpmS88qvxaQR9n2vqjb\\1IH+xD2i0on\\V0bTXUVjJS2vtQ9e4N435WlqtKsjXlx6tqfDxQY+9McWVXlx6uaetaRc3RoXrjlkMmJ776mAB7gRUqgeDygKRXtVSpmQDlsHVkikXI7BQLg26qMFPQZJhV\\fRUnTaCmq55XNHcEM2C6oquG8uF0\\qpHQJGkSCGaz6KsLFEnrEi\\nayAutgf99GJasE3gcOKQLll88+2zbftnBubZCOsoqJPZpFinwXzgxn9EcvvajVjWVVa1UbnTDGXFledQUWI+JpVo0eVIqRqoZSDXV0dGKkcQqnTrdrhHB8iYi1gjsWQ5ko5K3ppMgCbTIE64zYrciKRAuSnkqFpGojwePjQws+Bj1599137Hs2Np3L+yKgd0Hgt5FdFNq4FDU3FAyQG16DeDN+FjYe1x9+xPax\\f0jra1uGHIFwsHIkrHdYNTVaf3QLCOSckG9\\sCmBuxr7CEUVgsj0EVeItetUW\\p5s0PrcDCZbzValiTDFJFhBrCBGwayBIEAWJkxL+b3xWj28nYRnv4LuZyWeNgcZ32dg90\\foTAmm5ffuucdE47Gm4KRCzmZJ9Dya1lYqLKwL5NHUqHoszUjmKKuSrNrq3QGQzxwVlIqLKRfs4jhWO85jXQgFhFMq0AWQalbEr2jF6pcBq+J7+xZ99V99\\\\YZm5W0NMgWNyZDsYzxNzmZdW5Gnv\\+Fp7WsiarLS1K5qh+894G++do76mZyGhCBRkoHXEw4WbOhctO+\\t5j5\\X5Rx\\RUhQrO54Y0d1MkA19d4R2uLe3PrmpD268Z+kCk5GLtVtbrenpp5\\WG2+8YYXzK6+8YpF61WpFV689YNcPJ\\f9\\T2j9zz19FP2+R9\\\\HF9\\7vfs+cD5I41zHt+7DNP6MrVayqVqy7Rg1DouWfYvemIoZqukV8oM\\mTwsu4zOyVRqdw6kzW+yJO59MF1qcVhfdI73OKxYKD5RpOBFtDvfC97+g3fv039Cu\\+p\\92yNCCixH\\KJroMD6in7vud\\WE89e02eefUiKRlZg5WLarpkOD4+Uz+Hyu6MkJpYAG4Sp2t1DNZp7ag8ohkKNe7Eubjyo1eVVQ09a7a66\\VSHp6lufHBL+VJOFy7VVCrNtL5cVSbNaQYnaYoPCcnxnkaTnurNY5EqTsApnZV5tcxjE0Bx6NjgG9VWV83Rm4vrKlMWrJOnG9EumzW1zNlJU7WVTa1U1rVSXdPG+jmzaoDbRbcTR7E9cGwQjLBAygqFigrmdAwXDMVNakoSdyNx1k0xwrIHcUZF7MeKZ4lSPuvz76n+yV0tbfWl6K6Oj96XN+oqM8IM1FMhyInQgciDW+UKrNT3jABsRQZ7sk2b4FeN1bcQY5At5PDOP8yQGKvap5YJB8eJ6nqaJQy3qLv7LXvIq9VQK8VIAdeIOb69TmpROT1vqPxGVbutE8UriSbZMdHDivJFXbjwoC5uPaD+Waoff\\8n+vDNG0oygY0IEwpaHLStAAk0tsgj7l\\WiMMo5zjMU4izFFg+3i4OWoYEaXN4+o4gq2EGp+Y5iXAexAxB\\p5Fg837PSXdpn1ekL02Qd8oiYwELHkhJMlUs7CgMFlXWD6vr\\\\pCzqrt1UtFXRh56Ijt5v5qft5x2dnOmocaX1tXauVDRcazijQHNJ5fYv\\nhdV98d\\zoDzvoXBwsrgHiH\\UwjWAt1io2TkYQUWv0NQLIwpIYpPdO3iJV168JLe3ntFf\\rCH6kd1FUKE+VHgTKNvryWp0rmspbyn1HgbeusPtaQ+468nutJonyGzpoOmTGx407wefjENAMuFmhucLiQo8+5ZBbk60Tq94qrRZFFcWqWGKCECENsw1pEJC08j\\CpmRN5R6zHVNMJBoV9PfLEVV16+IJuqan\\63sv6L2DtoZZkJieCrMzxcMjpd1bunAxVqUGfydU79RXE4PQQUk7a5sKlg6Vhm1ly9g8DISElYIPD7zJMKNctmLk9Ul\\olKuqGKcUxJHht500r5GSP6H7CE8Q6HyucSy\\5CKnx4fmBKMdWzZpgnjrki5fKhitWoFPZ573Mv19VWVykVTHEN0pwDieyg4dvd2bWyH2GRluWbmpuBUFM\\dQUvHJ4f3OHmoZjkwszPUuIxAa+ZVNRj19MKLz2tjZ13rW+sWDJ6NcqpWahZVlkmzNo7tTJwxKCgKB87+3qEhMoy9MBbNzKOEGM0bfyzIWOFIIcF+x8iIX6ZqJPamUrG9DfFIoVQ28jsWORcuXrB7\\epPX1WlXNHW9pYVjRZnM4dEKdo4uFBTgnVAoTCOayZrhevBwZ6NCYtxUdcfftR4rBRE589fxC\\WUDf2XhCb0Ri+7qEa7TMtr1QtyB3+K1xfVZwivgAAIABJREFUV8wN7H0zQnUIoWfcI6yE7t69owsXt22fMZVfDpuG2Ea+eF8xpmMMS6MEQMBolHOi34OHhjs8YoZjQ3xRoZsT\\vGprj\\8uPKFxJAX0DT3fvFFQyWZqNftWbGLCIxtg\\MATpih9nkQXxSLRbNrMLyE8OkJ9kJ8JodgLThYPFtWYJm5teM3LmYB7P0g1XTIdV\\6w299W99\\\\SNNK+fUTgE8yhahNhm0Ja+t7exEv\\b0dXknu3a+lC5f1Yftvv7Fd15Ua5rTlJBLcphmUhJi1dBVmHb0a49d0BceeUTL2KlYUDxcwqmmNrYNlCVPMZPR3t5dvfPWmzo+wqjXNXWVatVMQ7\\5zW9qe2vb7DgefexR417BUev0uuaBRmHP+PBzn\\2cjXw\\8\\jjeu3ll53gLKVZHxuH96Hr17Vz8aJ5YsHps4rlUyjVothilLrw57O4pZETvjmiu7NIWRRfZpszR7BcUXUfwVqgV\\9BCiwzHtTUINKv\\f5XBAfriz\\3hD7\\s09p5LUVJpB0XTDs8dGxweC1lS2tLG3bZtQftNXpHavV3ld31FEuWVKcqWm9fEFJTBQB6ijc2Ge6eaeuGx\\dVlSItLFV1vZ2RUu4j\\d9RQHxM6hFXFffHTTVaB2r022o0Tyzxcom4Ga+PUOwuGEWnWE5b4lddJu1YurIfHmuJoA\\AM+iftKSR4frRbqwfVkPPHDdYOKDE1yGB9aRIIt3SgcKnkDFXMlMSrkZSJidygOl18TkqXgAJbnIFsgsyKo7kirRioppUbuv7uqV7\\1Ilx7OKSoe6u03n1c47SmcDBWkI4UevSh6RgYvDkuZ4gmClxDFxgTyH5ABhqITG5MyPiTwMwHmZKHNxWMWOTNGosvcfiIvooCaI1jjgZYqkWoUWBj6CS8jT1M\\1Tgz1SAz0bjgq6WhwmpO2YrUGfYV5BKdO\\eAVornFYwqevvlD3X7vQ8V4ccyHinT75qKMJq765pi08e3hAcdhJB50VQeZE48SC0zzcVSTHB7JlvLeE2+Jt5MbfhbQeyKHxtj3ks+tocq6jbNZHAxNu3iwApJNR\\JixmjwtUYygsLmgZlXXzwGf3JN3+o\\d1TTfpd20ixCSkUiXnIqI9Xhu9rvbaiSxe35c9C7d8lPNy5pvM+nFWBI9feHwcuHM7v2xdYUTJ3PF8Ub\\dQoDkyxFjWjOkDfs+swMqGNABTLVXz+tnPP6U0GOm4v68\\+MZzuj360FRYlOEB63PkKz0uqDR5SJX4cU1nKw4x9mREVdSUjBsYd+dyjFhd5+ak3y6HEMNANvf76JTjuplv17zAmv\\jHMVyBZcVVUZKTS0zFFFKmjrVIYAoXoVRzl2PbrOvYadvQbVrNcZXZ+ZZ9cWf\\6w62Zl+\\MEN\\fCj93SnfaBcYaStSqpkVteoeaBcPFVtLVExrqiaO2eWJ2E6VlKYahBONcM2JpyoPe3qoH4iL4OfWKK8X1EpW3U2IP2BOcIHs5EyGmoy7qllyi5p1M9oisjFgrMhtvd0dnpq0TOQ24m1gY9WIMSc7DuyB4tFW4snpyf2jK6ursyDZUmdYNTkAoZZAiif2avo1peXljUbBJqNZqouF208uLd\\R7kYVMcZ8JoZbndqTWatsq61tTVTw\\3kpy9q+8KmyssgWlnjooDGFcKiNMzIo8BK26o36qYiZN87Pjp1XKYotkxOkG2QNY7jQa+nIONZMDFNYqPRUsUQAQoRV2AlhcSmAqjKitWKxb1Acj9\\fseKyJde+omNHGumxPOtoFgU4yYQyKKMBD2kQQWxddeZ5nhv\\66NCJfKNT379GdtnZ6eNFSrrc09DCHcZ+35ZX3SXJ82jrV1bsuQHGdaWbD+xeJ+uO6xiwKiabCg395Qu7sUWOcM4efa8J4IaKYgJbcVglClsmTvjdBmHO0pSOER4QFmtkBtqC4zFYugZx0rBK9de8ju8Z3bd+154Xv4E0oK74vifNBPjbsGYDEag97iGZYaZzkfE4eU2EjQmQqD0gxsQuKI6zZvMXPNRYHFc4slyqLAchws1q8Lnq\\7qf75N7+t773+oRVYQ6+gydS3kV6v25CfG+pK3tM\\+OzDul4r6s7dO6oHOX0yTPVnr9xQL8PaKlkGKGdqPjPVdFBXOUz1D59+QF985LoVWBl8yNKhJn6qCZYjcMgmskaORJaf\\vQVvf\\ue1pdI3YpVq8\\tHzBt956y87Nn\\70NT300IPa3NyycfNx\\dQKfNIf7u46EQX+avzbaz\\6kaKQPT1v5tGcETsXL+nqAw+YxxxopHnvmb2FQ6QWqBUjVhb7gtjO2qDpsZxVOlooIvM8wk+7u3+6wPp0cfXvV2D9pw7B2oTk7njt3nQynpmPiRVYXf3+157T7z33T\\WlX3xSP\\MLz6g7qd9TEbK5YqwH45LRH3A1Y4\\j4wMLgex0zzRKhyqUl7VS3lI1XlPgofBAjUFPk9Xtvbo++Oi2EbNz+awef\\xBFUJnjBnTzZpzOwldfTVbR5Y92Oo0jWMFwoaDO+qFTgdZsVNmHB2QRZWa0+5ifs1VpoPkoXRwIHD21CBiHnyCnNfXti3fiDxCFhedJL5XDtp2USfcLNCeOCq4LKx5XhWKSQ4sCgWqY7gNgAIUC+kksBEhKFbnVlff\\7+\\q2sPbiqpdPXaG99QVkeKyZUapspO+PmQCznCneOveUYurAjMkI675QJU4Ti5KCZ\\TnQno8\\9u5EuCRgFkYMvEmc0meV0eNpVl5iPck5rlbwdOuZjZOq8mWaBrzSc6Ww6UFoIlOZ8hStZ9cc9Uyeur11QMd7S5a0n9eZLN3XzrXc16zYUTSfKwz0bDSwqxw4L\\t9vW0hzTLYd6A\\F1ZSYFedfNZJThCzGbEZapOPyZmpZYZjTBD+dgFgE5u3YQAw06B4px5fSOZuP10x9SJReRjGu4KWsi6vJxMrmllQsn9PFK0\\q63\\yPX308W3NzIlYSkqJts5t69yF8xY8ivQ3jJCAQ65t69UffqJuE8muc0efm3rdD0GGCI5lwj1DzrnNw6fiZe6Tw+fTuIWfFiZ9hmJRYFFYEX0B5DjVxnaiJ564LPkjTb2R\\tWf\\YlePXhJYSVWEPqa4qvTm8nbl1bTbS1Hj2syvqiRl1MaxZplcZaDW4R4pOCUiciZTdIM0uIcRhmhpxM6RMfDcaKKRTYXhaP95f0aa45o4dVk\\rrTibpYpyC786EJcN35TKkVjRDJcUVPB7409pTksyqVcOlu6su\\8BkNg6EOhz196+Uf6rB7rHIxozJpBqy\\xpnCyNfK5U1lywVNZr6O7t5VQSMtFUJNw6qNrjEHGqVjHZ2czos\\3+xfiLGhScKckY670ziVNwO1GmjvuGnjE0Zr2BwwCjRWmX0oZxkCulFI4F36driCmIAcNwccum2n6kuKWlleto2fhsJKSs+3\\YZDnkKDQ5o8OHiifpqzYshUVP7UlG0mvgH9hlMzlrrNoca9VLWlda2vr6k76OiNd17XzqUtxaQ\\eIGNtWorq2aKDLGR5q7Vb1jkCLwi\\p7sUZCVpFA0k10K7pyp2LLGP5qOJzb2RFzSbneM18LHr9dPbY+EA2XFyyxVuVo0BAsB0ebmhu2377\\\\vhVYS8v4Yjnj24XdABFA4Adwxrim5lPFyDakMR1a4fnRhx+aevvZZz9vxPxms+0imLJZZ32BTcKga\\tSvXFiBe3Va1etuIXvloPfBTpvhHTimcJ7kTgFiq3hQPsHe6rVlq3ooXA0zfLc1LXZaNp6XV5eNbI4zvxLS8t232ijQPpporl\\rGkEDR08GE+b5nzPLxzhiT4y0Ygybs1w1vSH5rVF8eaUY2MdHe8ZwgmvjqicjJ93qnULjkYZOVEURM44dT65pzkGxWMEzXNrCRmByyiEG+ymMjRqWTU10R9977v6zmtvalZcUern1emQ01vUCC\\JaKh870yPLRf01KVt85E8Gc30cbOj9w4RfiyJhDtadWxGQh+hVE8rxVD\\4LMP6dmHH1QxjJRDbQcHDKU7fBYjILnGjSLm1ie3dOP9D7S1uWVr++y0ritXLltRw1kNB8sEL4W81jY21SPvMM5reWlJh\\sHFinVareNo1U\\OjDEmeIY5S68vtW1NV2+csVic7JxYq\\rnj1nccGo0q4bqmsoEZjdpkTI4Uvn2TjbRon3DF7ve17ZdWX8OedvfZp7da\\YmlON\\l0jwt\\89V\\XL\\\\Kf6z\\6h\\9d1pd37o\\IZilkxkPIQti2O\\qn3\\1Of3eV\\+pvvgLn9EXfu5p9aZ1hQVAAmcm12y0zHGYRcnmA5KDv4kR9iZjahQFuUiVZFnleMl5zmSLOC\\JD3Lq9FLd+Pi27u4fGYLxiz\\\\ZcXBTAXGJfSKpm4jU66p07M9NZouyJOLgHWDl2GjdvNoChw6NV6UjYX34gI0nfcFVSsEOid\\zczdk92m4Fzfi9Y9LVeXlc9i+uegXjyozDjS5fdY8cbXY+LJawI74wXDNWMxEXYNBAw536JGMA4cM4rLS01PL3zjB1pZWlGtJt3a\\66Go3eUmXSl3lQxhEckr\\NcKjMPsGLFGXY4w02HnKBudE7dztcIkzZzATf\\Dpdkj+wXZGEwGtiYjlHjSXOgVhfCcF5rS3kFxIEyr56bTfqQOQOprbGGuYy6Giu\\lWg8G1jILNFC1fKOHr78eb316l2998pr6h7uqejPtJbkzQ8rHQ7ceDYM5IcjZSEJo5CiobDP6Muf4deC5QRGrhQpbDLw4zxTHY6wm8D7JZfVmGsAqgX7LkPBLQ3GfeXykXzY4RzqUaypH6gzGKi2hnx9ycYBmNuWSpBccVTO68+\\\\YLxk+BgXbzoiqpcITJ16v7hnnb39mysmPHZoKc62juVP040HS1I6vfDjx0hnMDdArJJI8VilWBLzN7lPHbpnjvMoi+95wRhIw4KEfsNUtvxzWtudcfX40+eU5xjhOtbSOo3XvmG6uO6gqKnKPAUsmZOpWIrVCm9oFL8rDLJtoZ+oj5rJmAtZcwokw6f9Wpd8Kc2GVMmgexOZur26\\Y83VM6LpSqnyqwnII2klFLudezicm8IeuCajGGMk+yeVYaewCjr+nYRZrM0rbifE9b2xl9\\ksPqjE91t7pqd77+I56nb4m7Y6y3b6y3a4ys64uXD+nfsnTsdfSJIJWP9NaXFQ1Kiopb2s0RhyR2vceopSL4JxNlSkE6ky71kFDbO62u7Zf2WY8GOlgv2HZaGTxYfFi9gzWETtzTOBgTJM52JzPDkRjxsWeRjQlPmKUrN0b9pTBZGwmmBSs5QRieeyiXkRkzZmNmjA7LuSqKhYqVtjYYXTrE+esjxgjzGnSJwUCgYCnjbVN1VZrOmud6Y23KbDOqYDbvJ9VbWXd0Ba7DeSI9rs6Ot7Vwf6BtrcvWHPYbvVVKLAn1QxNhRyOzYxljyLeGY5NZcjnY4xZqaAvm5lakGaV9wuSD3+1WMR6p6f9\\X1D1fjFfsp+x3WiSGAEyHvjOabpdBFnJVMCLsY2i\\XG977\\\\g0TRj395Oe0trppYz+IztgAcQCTukEzwfdAisfg88rVq9bj8HWFErplZ7fAHmNmt0OnuuO9YyoNgdqKzKRothUUJba+8d7rD+zvcXMnvxWlYz4G8YusZljwb1wwdGo\\k8b+8PBUOzuXbG3AJWNiYm78jJnziV1jlJpcr+WVJWfCOcPa48TUp+TZQnCfWkwa9i7ZuTiA7E1X3HHE8z5R6cFldeo4vA4hwjsOMI72fB5XNCLwCfTSjXf1ys2PNABlB4nqTRUWEMFwHg1UmI2UH\\VUDXDdD9XoD3XY7qkbxIb0w0uOsznD6Hmoh8OegR4\\98g5Xd5YNxEWqnVsiOBIkwVpNkZzb7HxmLU4VLvVMT4aXDg4YATbO0XfWMcnx7ZX2nQpH9uen6dwo0CGPmITz4wDKZgQDefeZ3PlNWetTZewuigU57ZJIFig7r5xv7h2qJczqLSDwAow1vmCa2X4oKms3ZjQ9ZZu77NGZ+Zskv42BdZv\\eav65d+6Vf03\\yj\\161tW27P47i8zcUWP\\s9\\4nPful6+bk3p827xmNciDS9ST5knU+IEnG3J\\zkHi4OKxBp\\JhoqVkWUnE1xU0noDPZBTmqrp7cKKXXn3DIkx++e\\+RyqEngoZrPjhF03kZabqdE50Wj9Qu1O\\pxgZjjEgbc4voCMDUmDRTRBU6uTDTrbJn1xkVAz8yYLudXEonpiyEbM5XI+ZyW5vntPF7QuObOhDaido1Y0ajWdCZEuWMExM5tznpcCiu+Nnr67WVK4UTRnGg+anWRt5ZmcFZTqRfvKtn2rQwKsmI+U+Ur3zqvxRQ+FwpuwA\\dtioOTb4YgCxIqoe8nx7mFaZCa6kFXIuqBsZvVtY0QnOcVFGZ7MRF7WV+pHOm0O1Oz2VS7mtFqNFZLzxqYzN12jO+wDaUcZtbyJOrOhos1YYTGjkTdUoVjSUmVb5zYe1eGdnj5643119w+UwWmZLMKMr2l\\YB0dDxXZcBadYj+fca1zw2ZjgGw\\y2Ay50wm4VZA6p8GvnlTUalAVMdPDLQLjxailhhZMErJJyXLwcwXS9bJ5HmYIR7X1pXPVazYIf4jihnpxJpMM+r1XShuq306l\\P21McdejzSweGRK7C6eSXxqrlpcwhXSqhMzV32nleWkd1F7AfZb6wV\\GEwynNRFzg2T6cuXJiHlQ3FsOEZEReLB3rOqWOz7411fIzPXF5bF2Mtb850+cElra4WDe0DSfjdP\\1n+uTsY8XLeK6liobS0iiv8HSq4Kyo1fyTKq88qtaorMaQEgcFET5qXF\\XzbHB8KfjqrhDBGUP94MigE66tMToYu4DtkCw5kaCaeoryjI6R6iAyzUNgG+jaiKcZl5GI4pNpTYCY+SBhw1GHcPRmQqFsTa3Yq2uQzgbaG+wr9OjtsbtjLoHXQ0PG8qPR1qOAoXLQ4U7vk78lu4MjlTdXlOlVNVSdknFoCTPh8PirvuwP9LhwZ6hFjwHlVpOrcGJgmykpAgqPVK\\z9hmpB7+VHcPdHJ4aht+pVhxhZUhBVllKeqNEzM2pIZnHNEPHB+4VmESaXllRR6oKVzQ8UTtXlc9gtULBTPwZFzC99uo0FAtiMwz+dNQy9VVreHw7Mk8qHiGLVgYdVyjr26rr3SYWkYfBdbu4a5ef\\s1Xbq2Y0gSDR4GoygP2YNA9Nn\\yIjd3d3TuXPnzbSUAqtUqmpjfUtRLm+jGnynULuBrkxH2EC4AgvSuCuwXOEE2lAq4RnIzx0b\\wzTTUKLscNhf6X4Wl1dM3TIobvzFAGhGoS8P7CCJWOxMLm54npi1gZ7e7u6e3dX2UykZ5\\5nJmLUuQQNwOCzHmSkhXks49EhrYcHB4Y34v8OxCNcqViLwuCRfYgr4UZJrwxo4+MR\\Y+Fzw0KC2gV3ClKFIYeWLRsHPugo1xWq2ujUnhfrH+3SjdeVjhh2bRMt229nYPtba+ZSgb\\8YhDMcMN37LMoTcMujb9cH1HpNPF6czMFUio+dKeUUp6j9ryFxOIiOtHMIbuMU8VTjU09TPCywipzRxJqvO\\8scmOdouisYjjptHeMVZsUmeZozQ3nh8qIkjn1fkfnXQKjPGK9pMJvIy+fV5xyY+QpB0RApQfsgeSAjrVVDlfI54+zC96XYI04ImgPNFVxshArmqxjAeXaGpOyFWDg501l80lzxY3xQXn8wMA4XBt48f6aU52to\\KCNpI7mYsg6BVkUaUC4OcpRGqIcCLOb1iwsGoyPBY93xLVyRdOCp2f5hwu1oKVd3CfCm+jIzk1HfTApz6LJ\\NSfJvL5lNHoXye5\\3sVWP\\bV\\5nPfulh\\Xsz3xGg1lTuRL8DG4ERnM922zpEPBCYb7JA4myhPeDFH40m5hsu5DNqxBVFGYTyYvl+ZGqK9s6bfT07e\\9wBRJf+cXf0GlfKAEHorDK2y0Ua8f6fB4T70eBG3UHa5z7g3wRsHFlxgL35QnBC6D7kA85GIZ3DvnYbE5cPHtkFfGoEseCMzmKJqAjNl8Lp2\\pKVqbU44ZF7v8ufolEDI+BoeGJv3g\\bZAT20m1iI8yqWC5b+zaYKBO5PImVneaXtUO\\\\8Jb23rulasXTyqWuDpo\\VNrZVdxLFfaRjFMjUe06BSMHO9RhiqYpyjIz3AR1QILq4lAWyhkjjM8LLLeIs+p2iHF2k63Uz+msNVSz11epEGmlnFNEfps5wc39ETIZdUGWwowa6UCTOKNoK6fCSk69SUuZXFYry9uqlHYUqKI7791W++6BpvW68uOxihxSxrHybRPDXXgI34fNyookHnapz7WDazaPjeJeUYIMMEu9J\\8NjRdBpxKEOY2wx\\AyKlWrSopLqq1uKF8sy6cYRp2EshXCaaFoYxEMZbHjgPgszBhngcqVZePTffT+B+ZuzeZgyhyP1PmJ9g8O1W8HWipu2sjAvIQqK86o0xRzvrI8tH9tcsbfuEgbZzRqOaum\\JmjRuQFUpRl3GbDhmA2CXPkkPSB07OGitW81nciRZWONnbyevzxa66jHaf6w29\\VS9\\+BMVtwoKC56iVKpMYnlHQ\\lHUs27qFz+cQ3Sc+qnsQVtZ0LnSEy6wAIu563znHIQGQKScjg4wjAdv\\GKyKLEiZnYHttw8Etqm9UBfEcQOw4Exj8Y4Y7nhq4UuIwjZsHUssMwigx80J+2coWulpbhH4Vqt08tHP54MFTreKRJ3VPQ9VQJAi0nvpJ4qmmxqdFST81MT7v9I3n5WEuVTUWzkqKpCwWGH2XP4GCojhlkOhfmXIy5bNPGNr69P094nrZaCGT66p21jA9IIWRmvOwVc2PNdq+lIeKMLIcxhF9EB54RwimyEBETIIzSGGUk+9FZs2GFOn4\\Rcvlc47oUA5QHrJHmn9Td2wh1s6fKrJ7QJfvSLepjvaOVT9paNAeaGN9wxDWT+7e1Btvv6adyxtKyrEV80lSUTEpWwEBj4t7HMeBmT9vbhLjAo9oaEjJ1tY5xfmSGo2uG9dHeYv5IZQeNJ09kYIAo1fu9ckJNg2RSqWCoXIUb4zHKPLZQyHeL5pVFIWo\\tiHeJbceqYoaZggifzB8dCJbjgXXP5h3xAzfhaqyqeefForyzS5I7tmUc7d01b7TCOKtHzOFVhH+zq3s23802aroWKZZx+\\tanjvoVQESIXnE02YSYwNA7za4pRo7SI8S2TlFBHR4fGU93e3rFnkbUBKghx3JTk80YIMQPvp1ZbMU7U7u6BisWKchR+LZp+szY3ZLJYglvl8h75vbKyZM8ae7XZGDQbNiZNCmVrPiDWM6J18T+0hBlN4NbO3P4OlIZYhevGM+eTYzhHW2zENTcH5r36CtQcDtUKZkotQQUuH49EyuxMfVAj6DfwvkDcQB1BrDM4v1NogaJireCseyaDvuKQRnKqpJhVkstZLqcPcs01xhAHlBYkjlB23sNcHe2yTx0gwXOHTyBNJsUTQhtLsgjmxRSxanwOxE72xY6bC9mMaD3eC\\sPZ64JH1CnU0SjpoXsOQNgwYyVrx\\PuVgUoE5wwvti7fJrESbOnnfPANmif+b+fxmXg2j0nDkz4h73aoFy\\W0LLDhYjAjN0LLf1R987av6yld\\W89++bq+9IvPqjNhROhUHSA\\wMwUHw52Q5aMmzDQYNk+JDlqJNu3gH3TmUr5qnwPJ9+C4kLVnJaPTrv6yx++onSW1Ze\\8AWtrxRVybNpTwzi5QEH\\kZt0+vBZegaLEuzRPEV54k5OLP\\RmEC4Y\\iw9RBaWpKGB4+HjKgejpFM5KzMFRQL2cuR84Vhyk3qlZdMXJiubiiIJO3ipyH1S782EWMsAGx\\s3aH58UOzT75gAc5jLqDIhYmDmPmkmgzDSWPyzo5EZXH734niolT9UrA91pvaBx\\WOVumPlcZLgvtuMxbHVrcDCcwhZrk\\AtvNY4v3zmi7AF5UJ41Ak+G5k6iBPRqFu1Jpi65Bm1OxO1BmObMRUKcDPSYUrgMuTY56e0ZDPlQt12GsprpWUWfVVWI7USRsa+3jikEBf1bnNB3V881DHH99SZ29fFawm6OQYF1G4YCqfJJaNCEcK78kRGwbF6VxGmzPFFT5QgXxchGcUWal1XHiOsTGWKitG6oXjw9w7KZVVIng7qSgM8yoUqxpNfJ2ddXVweGoiiiTBK4e8ONAZuhJMVXNKkiUV80t6+9X3bTxhRnwehGRQnkCNZsOEEksmb4+N\\MsInK9jpAC3hbEQxYdTPTp00xUqrsAyvknApgTHYgHls18Q1O0cjZ354tCNVjDgPTpRq9lVnIRa2QyULbZUrkmPP\\GQ2XDw68W3v6Xn3\\i+BnFfxbW8Qi9VtjuT35goOkuVa+SUix5TXHhSM3\\FeGu4w5sB5LwQX7gaL4igiz+TfNHGWnCC8PoBveA39wWyLyrPw8MTG2+YR5xSJRgJWkI3G6BvkDyjsoAD0ocPN1I+hHcFpyxQUupqOmtoNOiYwKTZHGv\\KFC7PlCSS1TOx1Z8hfm++uMDKdvT8lZZ+FLvtRgl1lWtrKua35A\\zSrOOasDnmP8nxZO2HTBJo1nvEJRg20EHJEZvLq+xsOJmTcg82dfoEFivE63CyG90W4qDWaWYUfx1e13bE+Eh2Xd8Hjorg0nU0pIbaLecKBmu2WO7iHjLc8zJJ1CitESe4ghnAOKOuT8FTMj5RDiv7mMdNeHd\\e1d2df4\\5Im+vrKlfL+smrP9L+0a52rqyb0SijOEZR\\G42Gjo4xAbCUz5PrExdtdq6iXVAuSnENje2lc3GarS6poyG2N5qdjTo9E02z5pA5QYPivdzcHAyv\\+JPUMgUfBlFoURh\\2tW7dsVMi+OZui3oMHRkPTN5QWYjh7da22Kn\\mCjrGiaBkjpua2ntlXPvgAw+ZySwTBQoNCiwsCxAzkShC4V9vnqrZquvc+W1DtSi4CiUCqUm5cAggB3G8YvW7AAAgAElEQVQyP4Bpdnl+KeJYA0xZQFjYu82qIRuo1WxYMw4Kh5kqr28+WWFkuZCcZzw78IZA7yh2KTaPjk7NxiVJcjo6PnC2MzNilAqGGCIkMLSq09Xa2vo9VMSSOLqMG6dGdC8mVbsv3CeeMT4njSkmzQsEC4U0J7IRtW3u4wxWDSGap2BQvHAG4M\\41ie39HGrriG5hRiUMNJnKkBTa\\SNiSIvVIGQ9JjGY+Ti50JfM7MPCc3+hyaUysifDJVEoR64tKHttTXjB0eBrwmFN0a9jOAQllhoNZwwR+FZ5D5ajqIX2fWiCWi2moYaW+NiCWoZQ1VRlhNzR1MOJSfKx1ZkwrvjjGVaRnEEiLLwUaTBKeYcD4+GNZeP1bXoqrypZkHojAdJqgocrTk1gr\\jF6ij8a3mhSH3elEIQ8tZjAjti+e\\bGRo0D\\H9CIqx\\E2FzYN\\04Ey0juxulxHKw\\+NpzAsF65mce1s\\9nS+oP2sqk6Pw6dqmTzEFB4s3RgfDQiPjyawNuMgYlcWeep22Rr2eKknVxiqen6i2dk5BGOvW7onefOumCsmKnnnyKV08t6pKzIdHjQiRFIUTP3tsHlioCI+O9hXFkWWe5QsY5ZFuXzcomYUHasNoz6k73I1nk3PcAkdIJvuKm8K\\c7XwQ3EjQEukss+XFOCWURRSBUO+DCyWYtAdzh8+NlIWNoem42gVItCriXrDrqFYdHfpkBUQKDMranQo3Xz+hkK6+q2GDiYvK+jfVbneUzxyXCRjqFvmHPi3mxFDoDdEz4orNzZ02Us23VVMVlaUtY0WJ3gWDps6xQMFVnfY13gWqN2fqTMYKfCnqhR8FSKZ87o3dfNrohO6zN7DQCfDnnLLRUUrnkqreTN97KYYRVaxRtQj1z8vrz\\Vx2++qcP3P1AFvxyKz\\G8wELRxvth9o7J62yqgTcTdCbGfZAZuc5wNPB+wWU7whixXFIQuUKcESBoFIG5GM5hC8Ah4Hyveuq0h1qp7ZhJZaeV6vCoaVD\\dHyofrdpDv3FZJWyTIOeZwXzUmVDJ3dxqHbjLQ5fkDGQDhCBbvfQ8sQYa8D1KFcr8i2TDt4ApMm5gs7GbFiBuNxBxnDpYKrJgDy2qZJS3rosx+Fx8TiMS1FBsSbhY4DA0JzU6w21Gx1lQ0+lNQxaD7S2k9eVB3a0XK2plJTUnezpj7\\7L\\XWwZuK1lA9ZTRp9VQYZVWk1znoK9BVba5+SXHunIZjDioefjgeLsZkobZZcBNdccg6c7ldHLR02RQbFBjGXxj1DJU7O6mbbQX8B9ZZkqB48tRp9F1UCYrfkLEuFhE9TT1I4GPt7CRGbB\\0D9RpnWrcTdU4GurkEAJxXlEx1tJ2SZlSqknU0thvaqSmynFOlWJZndFYJ82WThvONbuYL1oBHOZJlXDhsKa+G0tjE0QGGuLDNaYbTc0pmg0cjpUFx3q+Qka6Rqh292QMWpuOjYsH7yWbwzSyavwieDeMT9lwIdkaL4ZrOZ6oWEic5xXEa8jQAWbBjqdH8QD\\iWbUkFI284lvJOfV2pqhIBzMZhuAO3YQqHlaNwXW1Dz6rlgx8eJPXtBg0tXlh3aUTxx1wQxP4VSenBiCxQ2sVBMdHh5qdXVDSaFi65tGZHNjy1Dek9OGjVvMiLSPUKSv2krN9hA+HwUW6+Vg\\9j2y1KZooqpAUpg1FrQNeC3ji0uhoKJrxuPPFccDd2IyDzBUgRF0vmdiyonKzbtgI8FirUgEtPwNupN+xoOaX4GSANeiixL3hMIBvcIo2mKrO1zm9Y0oKxkb7DgdMvO69v1yyOKmcADIhotsutD0UejtkAtKGRBUUCmQM1ooDi3aMoXNg7svRzK\\Az2eBMxYQXTadk1YDGUyomaxLfZs0\\Bg1UBUTkkUzjbHgQHrgCDPoBvoXP7p8Aipo1YnkUoNqgJ992a3SDjvL0gtC+4QQg0+h2XIgHVhX3TFNsERkvdcaqvf\\\\7+s5bb2mQRWSRGIrFOJ\\1OZgOFaVjrcaRNkpFxWGoveNjHYP8JmVNMhGkAmuWKAQCCPXpWNVcpF966kE99uBVFRjLeTMbxVJI05NjBeNNfEMau72u8QpBEWnY+Oy8j62tbdtX8Lo6q5\\a6BQHgNrautULp4fHZrkE2Z1CCXQyzEV69923bE86OT625oWxeblC6oFsP0poJDCbBvlerVlSCN8PP431sOBfsWYXEy1Xr4CWuX3YBjz+vBG9p0J0CNY9YvtfGRG6IuvTBZaR\\uc+WL\\1m7+hX\\5lx8FagYM1N7R2KsJ7BVZH\\\\tzzxmC9dizl\\XEZ6\\biDDIcyjB7XC8EBaUkQtBjSyZfWYPPzd9go7JH5rDqSYjhaA5s5wKSU0XLj6kdq+v3cNTHR+PVCjWdHHnvK5coEOlwCKDyDXI1lGYU3Bfg1FHJycHyhqPpq7RhLiJtk5ODi1yBIiX7gxvEEZEXCA2Sr4fWJtNjvdKSCc3jkqai4yzLJsFD5S57fYhE+atyMoGsd0My5kKYg06To5tHW+HZHBCVPFXCc2KgrysIOcrE7rwUDLjSOkLvIJGR6nu\\MVHap+dqr98pGb0nqpqaLnRVW7ovK6cutRxsbgALnvKqbQWBdaC3GheYCZRxRzT+Uo5kqhzHsVflaLEeEvKqjO4X2CV854KEV5ZnsXqcCAQAzIgMy2AgzVVkOSUiYcqgZhUMurh7o7bcLisxx75opZLZd14\\RXdeftdlYCE212pP7ERJ69PcDRmdJx7jB57HMRxrHy5aGM\\Dn\\m91E2URwXVVlZ01JtXVE+ISnOChpXYLqHAbO5Nu7S467Omke6e+dY5dK60gkEzUjjYVa4NWDeOhuOLJpjaYkCi3HpWNMJsSVlZb1A3R7jj1S9AQUz1w2Pnp463bqpn8i6anVaykPipXiguwJti+DluNHawvfXYiLwaSFD02aSYzuUQBUNJWLEaE78FALuIELVSgfOpo43ULeJJcRExdpUA\\9AmxdKunx1RxcvXDLD0DDb1b\\6iz\\Wt9\\6c6WVsQrlUMEoVWEaqjT1FbRS9ZtlJeEDWlt6UN60qF4Hvh78B8cvcCG+zntnIRgx810jyzpyMYcIJGU32qJD5MAa2HOFGIQiA7sCmh4ryvqMO3GrRhkEv7KjIDPQ8kpexaWRstmOmmeH6jUaCtJQp3d7OrkLzyjQuaubKp1L1AiPdDLblxJIrhMzwcwZVwgVIk0UWWeB+t2GPK+r6lJeYR4vrrELrJ1RTBFQXZTvx2o1UtWPO+q2m4oCqVKKVYgCpaOe8UDk5zSapIaKwxdD6IACl7GFy1cLbBQGagWy0O407WBFqUbxBZ7Q7\\ascGNz7o3IjJzYWJQrYOo++YacOANj3M1n1pBSMHPwYrkB74iRH4cU6+t4f0833n3f1J8PXLtiuasvvvwDQwPPXVo3s0saAUZMFFgcWux9FCSFImOvE4ubgYOFAzsjSpI2olyss3rTUB4cvEH9HIK1auuAOBpT06W4k5\\ZYVksYWfTMg\\CKEKt3bEm1WwW9vasYHJjWixYiH6pqFis2nVjlEqQNXyjwKdRwWcLp\\Siy2bzPPtZR4dHdmhCZ2DkxYjQlIeB76KKMqDOiRqNU+0f3lF1pWhja1DFfJLYMwvBnc9D8ciIELsIiupcnLWpBe+XJsaSINgJLNNPhkzxDFbKS+bk3u+BcjgUo98d2vPM+ncKdT5\\2zhUKMhZd3Cw4FfxTFnETQC3iyJ+bM2Yc\\ovujxO4qtsbMYoC+f+siFYXDcmKsZDnaXK0IjRXNt+jt9Z+KkCCz4t40aHgDsZr0OzLItyPNH\\8eff1b958111wpKmIsHABdFnIl9BNNVKZqztcKJakCodjdSaSMfDVCfjSH0\\0di8BwMTxWSwORoNVQ48\\RePb+uZxx5Rjj0wHSvMQkHhTHK8LQQTfIa7u3f0zjtvmh+bjdNnU7MTeeihh\\X2W29aDNP+3l0b3XF9v\\iln1UuLuq1V161ZwpVKoXU5WvXVFtb1Q\\+8rum6EZMRh1A04cNCUXzO2+9q3K+ZBzjQqmoC5cv6tyFCwpy0EE0zy8kZaFvr+Xuk9vDjV83T6NZiHoWdg7WEH+K5H4vA\\feiPBvWWCl4xF77RzB6uhrX\\2KvvLc7+jqIxt64NGLyhQmikuOX+LLxc5AUnSkWQ4Y4PiRqmVksY7oPZoRqzNUQkCpLT6UFjXV1nZ0d\\+ujusdHR0PddZIdWH7vC5ur2qpyHEwNBLb4sHj54HMoBxsd87sZx8e7anXb5oz7u7eLeO7YOx2elo39RwjMma+bCjA4qARZ4S09h2pl\\FjPsYcVUZO5+ZRROF1QpdYKa1pqUo3CLfLkeWCWWBSauPcpBMdHu0bxA8J1EwbJ54hb+SC+SGbNSRMc\\pUFqi0G6rxxqk69bomKw2d+e8p291V6bih\\JBix5KjXEAJlZYRxIG26Szm3QodxtxQj4NvEQbKpgTvxyJXjPEOrwM1xURDEIxpVq0ByA8O3zOV5wgWVfV0PHVdHIctIZuBpwHz9Yh725Yfp8ov5zXwJhrBASlvaOf8o2YMe\\fDd7R\\42PlJ1Pl4D5MZoaIMXYb5WaaUvjFeYWlRDHjY\\xrIBp6dBtl1SorpjTNZCDCMkdnDM0QCuWMZ10RiCNFCCM74HfWwQjfn7OeismapuO8ZmmCIYeCTEHZQU7+hM3UQdBcTwtOZQQRBdpYXZnDzyCyIDvwbBg3d9TtjlRIylZgccCFZrsxNSd\\h0DNf6cUfXRwgT28FtI6nmmMQisl1oNDwxXA3Ae4FARPL\\ghFPquwIptE+g14RBNVN0IFVUGmgQNLa0kevSR605Mkpd+9M4L+sZPvq7j6YFyJbhiRZdj2e2p7OU0acYaneVVzp1TIdxSxsNXaNUODuf24daxi3hyeWv8tdmRZOhC88bHIXONZ6G6BCSfGi8EU1uLnqEpEWOlnrI5xgx8DsbNvo2c43ik9VX8qAbqDQ\\Vap2qW++ofdxV83ig2C9pqbyulaVlZZe7Ghd7Opjtqp1tivmyn\\oKp5HpMA\\rDQUeBXHJ4nZ6vTMNhgeaqqsgLBjqybMJByybJc5qWYOhdHrcV787Ujrsi5zecp6RojTut83jL\\UiZePYRlAzb2LeafkiYxPQB8a50T2lH+MCxv1YIDCaoluGw4Mc3MZSFJxm0eZGkxb4nMe0E9UUjUtq43dQ2mKhbErlSmXZZXBOeUbxEHKcn73bt3S4f6hckNXa6orOGid6+8YbyuZ8rZ9btagY9kSKGZoPRtpHh6iYUbnlbZTCAUSBh5kyX3v58jWzdcDQkUKdRhCVV7\\TswKL56JhqMK6FaeHB7jUI++HL9WwIov8WUZ6FEBG\\5hMtLNz3ppXTDNzUdEKDNYZxR3FEbFmxjXL5LS\\D28JpTZrEeQwtOIHp3umB7mQBpVgZwosLDYy1uhSNOMhhkXP7t5tJaXYJihnjVNlaRSMAwj\\lyzBwKLSeJZAokHCmq2W5dzR6FIcU+RwkLJfGydoRJ7uku1V6ZgsXZc5Czrivs5x\\UBjQLwarbrx7GhATFEK787y8UCMKLCyatTPrPngOoBOsgYY1Dkrl5mNQCmQuYeYc7v3RHOckQ\\FYIJyEEKbDOVfIFisD5D7e+OqheWE8T+xqZnpD7\\5Hf3pWzc0rZ7TGGEVMVmIGEY9+cRKBUPVukcKGvtWVK9dva5hcUU\\vd3WLFmTB9d1QiMQKuQs6HZUmI70Dz+7rWcffUglSOLOnllh5LhyM5T9htilunP3tm7e\\MgMaa0BIzVjbUNXr17R888\\b+uKwpprxxr5\\Be\\rMrSmj75+KYhWEavyPh68umnVV1Z0p\\966+r3QL52jcfOUQOjKVZGy\\\\5BUVosQ4W8RJXXngAX3mqaeMNO8hNJpHDjEp4LlkxGhon0U5uYi7RbHvuGPOWNmKLyyG5h5aiwLrHprltGSGYJmFEmr+TyFYv\\kpBOuvqAjT0WBmWUco5AYdfe33f09fee5\\1WeeuabPfflJBYVUE79nTu48qFT\\cQi\\wFe727BusNPpK47KinNLmqDEEV3TSHEWqTZ8lbzW164oyJa0f3zXvG2O6xPdutXVZu2KHnnwss5tMAOHROuIh0D\\a2ubTlUwm9iYcDip6+QM4nvHCqSDwz0NKabKRTWR1RLQXIDcyOioY87cFFV379xRs4FJKfwHvJCIIfAtQ3FlBR8YRn5DRSF5hMtarm6pXFq1ahfIOGSua067kPY82yTocDDTNB3NxD3EEPzhogxYNDjegiFMfCVpXqMGY42uFLV12nxPJx+\\pfTwSOVRX7Gp6+HqMG13gvcQqBaUCf8W8zxxgcKWIM58PZ2qRwYXBmqMPPCPMk6Jc3bngcX0rj+cqc2fg7EVCXmL9MiowGcCL8Nzi\\D1yFdjOtCYAoEZO\\185CsuxeqmE510OgqSkoK4qGsXL6h32tDdD\\blj1KVE9zu4ei4nLppJtQ0G6iwVNXGhfOqrW0pF5eVDokr6htqwKzc1Gy9gdqtlhr1ho0U0hmHVKRue6LJmGIlVr9LwZqxA2yWOgfq5aVVx\\fK5E0thtABiB1EAfm9s7vALglLDl\\j0UDb2+sW1cGD6oKaAyOdgtKcNpumBjOoeTiwMY0FrM4jFkiUXzx0ixn+gssEV8m4HoyZsq7wWvDmOIAHwNKmXHGjX\\4NcjVrq3FyZKn3hBLnKr4Gs30trfp6+ulH7cHfWF\\Vfv0T\\ZsX\\1jvH7wuL5mqWKWDwzCzo7KfUbEXKT7xlJ9UVUkeVLbwmEbTbRs1w+FgRWHMyutwHbg2bGjQ\\ziA4AWxXppnLXO6XqmtyIvgDWUU+ZF6RMdMJ+binIkC+THWnSMVc6GquUAbK6GiDGRimp+7Gp5m1T1BLDDWcOQpLPoqb8\\klU41CVuKkprKSzUFcdZGGIzWG50ztdqQxqeaebGqxZLxdPsof4mHmsxMEUcEjhFmTZ49c5FAkkV48YvPw6FF8CwcGuxLuJ\\GD4lyqq0uG28sCGbK5R1\\kYOX6KiQYjVNTQiBgWWukNh9o6FBEMB64Gfasza3VaEgRXGHPYONvGkoYcQjWFHG6ALL+AIu1exANiXYPEcOuT7r4ejgro4PDxVnQ60sV3R8eqB3bryuIOdp48KmCiC\\mcCKFdYeIzDcr1mPlaRoaA3FAOvKNZIySwFEO4QRY4KKA7kFT\\eH5rLN+KV+cqTK0pKCMK+9gyMb8RTiyNYVPkTs5bjZs6eA\\FNIwPWCO5XPFY3rxWdwtgOBFSPYEtRWlm00TuoHhQz2EqBaNL80wnCY1tZWreCgyATpQq3HNALEiCoDpKheP9HBwa6Kpbw1OYeHxKaBQPWcaaRko1g+H6ggTQI+SRwOWFa4HNOZOt2W2u0zy8ljzMt1oLDktbFaYGzLz8O9vVpi\\1814jeWM0dnh9o9uqNqtSQvndnrgdgx1uKeg2Y5I9IzDfsc6GW750Oz1HFWHPxinYBg4cTvroXt4sadRSHqDHwdYXzBD3JEa9cY2b5uPFvU4zTArpDvTAL9y++8oH\\96lualrc0nSXK+W6dDdOesnFH58KZ1sdd5bpNtfstlS9fUrdU0ku3TzWKMFyNNeiTJBIqoGhNR4q9of7+s+v67KMPqwTRHVsgClueO\\YUfAgh8mc841jduPGe3n\\\\PUOwKFom44F+9me\\rA8\\\\NAQV9Yr3L+kWLRcweXauonIAGxazZZ5iz3yyKO2L\\7khz\\Q8eGBKU4ptC9cuGj+WFyHN998Q1EeH7+Z4nzBRs0PX3\\MhAuoh6PE8QadgACCvHN9X9wL9rHFeHChHlxwVD+tHjRgZWHf4n6A5Wua+beDQqy4nI5dVM5v\\tb9EeG\\VWA55QROuR19lbDn5\\4Xfe7Lj+sX\\u4X5ccT1al+LVmF0cBQSZ7xG8nqRzo5PTJn2mJC4OWyhAQ\\P1HgQWBDtTMzkiq+RJ3+THt7txXEsRpdTz\\96W1trV3TRm1J2+uhNtYhJc9065O71uVdufKAc\\JmANFpqj+qq14\\VLvXtnEhpMpOr2P+VAvpJeR1+BGDnguK5fD44AaW\\E0jvxMZgXGpy7OaaPvchkHtQLgUWFFY1lJ5QyvLW473w4JjVIMjMSOAGV0Wnk+ESWac940cksV1n2U914kExJP48lEwcmj0phoTsBoO1Gzd1K13XtLs7Ehl3LnHUnaK3D0gjtHGM+QU4h86Icx47mNkiMx84XDPB0Nm3Tm7FjysHBy2SODKcwB3UrxMLWS7z1gjQBWVUwGVYEAXiNmlb3yp\\myiw25TEzhSSaAKDR5kSw\\DUU\\13kyrO1cVJsu6evmq0t5Yd28e6OTgUEFApERs1gmlyqpQ0Y+hbAa+Egi\\pWWFQV7TsW\\qImJNGBOALlKAA60PBxyCGLfG8rFXGDMeYtSQKB3BK8IqICcvhchOVpzRQG2zb9TZlD1kKaZUKZqEnHy6VHm8UzxGO12tri+btw5xR46Lk1MuLOjstGXOwoViQYU83TLO30NbV\\jdGNV0OHKRP3MUaCHvdZwJQqSd8o57boXU\\J7Bp8Bywh3IDuK35ZEhwHas+vGpuvhAFWLlqxn58ZlWNzN69NGL1mxsrO1o7Hf17Ze+oRfe+JZGUU\\ZQqggIhU+VW461fK4oKVOpKCRVc47rzh5UvIvmsM7+ZzEK7HNkxHHPQfJtM2dqAs2EQsCCtRutHSwf2gIRbHqctgiP1az0bViEJVdXMmptJwom5uoVJByfkfe+FQaN03eXT871enBUP0Oo8mCCuVEQTJTuJJqWmjKiyYqFfEpW1JIRIlm6uFdVD\\Q7sEddXsc6hWVuA89wpQ7GhJG64cagQy1R\\YMs5FjLMl9woGb55HNFDSO6w\\yQiO0GKczIi1WElc0Z6Zaxh3dUpzYcB1fZrlSUxQ7RCVrYgFGDY4awCFIkcWmynPBwbrg\\OCDRWqBjXAsWwGOUGRrFKPNMghWpTZXMrPvQBKODJ1FuXZ6cqhPPrqpYi62DL3jk329\\PqPlVRy2ji\\qSAO7bOByoOI8NyYoo8EgyA0o2c+n\\GAoKHhGs\\rzW0LUCzCOSKLD94f65D8t91bN1WpLqu6vKrecKSNjQ1d3Nk2xRhkcwpeeHeMuEAgSsWyqRVBncwzMCzYSJIpBsgcByukdBpcDn\\yGCnyaJQRSoAoUUwhXoKfA5pDMciEgQKL18JMlGvM\\4Mkg4rQDPMe4PGAqhmO4LvsPEf8h+Plxt\\wNs1jLJ0fkD4mqqSM1FUuzQUL\\aHK5SX7GkQv6+tb1hQh9lhZWlO1uOIatoyvs9aJbtx8D0GeklzeCsZyCaJ6ZE0HAMNZ\\dhiiLgmSVJVMXFqUfaDReqHuePPMCXFcBSzbPiZ7pCGiuIoBC7mzeWCOssUd7aD8PBfoOhOicznB\\lvpoH+6C9\\rD995Q0Nc4AFiTz4v+w\\Ac3VqUrjns6Fntbzzoj5COX0YKSTIKdBWLA0BkbaWLtkJmP56UAFf6Jfe2xbX3j8UZUicjJnyph3EE8suwlviGccHt1Qb739ht5\\7z1tbW\\aWjw7OdITTzyhd995x5HNfcw+3fOJ1Qa+hZzHfGZGgcTmsJ4pwsg2TPKJ3Q\\WUrFUMt4njcXtO7fsGQFIYVLEOPyBaw+55gZuGpMYU8EyvnRROIvxoImU5gWWsziam7fSqc\\zCT+tHvz0PVgUWGThOvx\\TnL\\VIH1S3MO1t9YYLmcModg\\d5XfkfPfOERI7l7uZHOOgcGcVK1U7nWllFJkFReNzIonB\\iZ3JRycYqU7+vjDfUeEAQM7ld5xUEJbU6YzVbqAEzag08vfzKTa2tXraw51J+rO1NDOo87d7dswr96pWrRlKFMwWxFR8jiI7NdsMVFOnAiiy8txj18YCdnJ5a556P2PA4gBODpCmKuHm8b\\gmoFbMjGurKyZNhixuZqRDDt6CknzFDmDIzZiQopiwToO5+hR\\E6p3uGcsTBQ1qEA4tAw2MUWI+fx6qYJhX7PORB1ieiDpJ\\8vaW\\2LNl1nfl9eTJPzvN055oLKKAAAiBFaiDZEtWDRDWllw4\\Wd1u2\\+LZFKP7ZbCYYqi2h0dDrvDbdlhR0siRZFSS6RIkaBIAFWFGu4835vzdIZMx2\\tTACUGeGwXREVNd26mXnO2Xuv9a1vmGvv0d\\ocvcd1aZTlULPCiy0s+Ey1Nk3BEsuBNnS1J1qzSpzPFEWKCLhYeH7RYFly8\\FoXCCU+\\FKYU4Vk9CjXngMkmVKxSg5MXhFswDhyFvwtQk19MxEID8fFLFysgM4ObztDKZhqZRXuX2Pd28\\7pu3LpvYwjUUSwOeTOlCzx4bBp5eanIPITOry+NE4fjt2cwGbwJYjPcxmauxKEL4AQdteKD7j+RcrJhz\\G1EBxASmcswOiZQ7PbGdqmzeFxdYXRbdLc0el0OXhXbs\\IuFk0dPk4uLPQHQ8DnlDWCr9ud+jGAJWCuXhzjccjPNWcC7XlQTIKTaOMcZEWXGdexCxBcFxeFlhO5wtB1ilSWODw8zj4+Lw2dl6Ojvg+nSucuPtKFzJqbZeUrvSUSJ9re6eszfW2Nhp3NU+H+su\\+2N97bv\\u4betZIFT\\lyQX42qRTRP9OMasOUkpcJZaMNFfzXFIXb6kO09MlpzMtPwwkKrbhKeatOmXEH9yE2dIJA5M7VtXEZtrbrdgDApSGrL5zPFCZGylc9NdeKqlWSGvWPlYg6Si0m9rydHPR1eNhRnEzaaCuVjZQuLlRbJ3g7ae+FOKtSGr6mWdnbZhUtYo0mSPKPTQJftGIl1qjX1di4d6GScPeINhriZTexe4pRITeHnpLNmzXA11IUMSoDRbDXQayS9lWqso9M7bBizUNYpkjFO2cEQTrngpYhO5v6M5Yhq6Q8oFylWWPjBlGHf8khyd7EucNBAELOmA5OKvwrolMoPkr5onGw+P\\uYHL8Vfg\\WCG8j4kAACAASURBVCGcHB3q0TuPtNla0717d3R8sq+33\\2+1reaam21zDEebhx+TXwe1hS+UuzH4SywLDjek6Eic2kwIBS5YM3Tdffa0Aw8uEBuUFTWaw0L5p1ivrt1Q1s3bhmdgM\\SJgw4DnVysm90DIpsPicFHb5Vm5s37Fk2oQrjys5I4\\HMikuc6uFgWdh0Om+FE++ZYoZCiBEh4\\jLi3NtbGwaogP6xd+BlFkO4KBreymJHdA5rq7w52IcPLP9mj2XQnLlBUUDxLPL3s\\ozywEiGUbB1Y0Ma3AER4ub7NZtXWKHxhxSJxlqMgJm+ZwJsexUW2rWVu3OBZQbJDVxy8emS1QtViwrzXEC+V1QFM4MVSc82C9vWW+WOVyY1lsuzPAmVUzXoemQSHsjE1XxSt7IfeUYuOjRYEbC7JWHZpujs32ZwowzpyEzieB\\uivvqM\\fftHCvyCsn5FSeiGcHotpWwoPxyp5Xtar5RMMXl40dFpb6yoXNAsmTR0GBW2jcgIe\\ZjVXJJ\\WevvaKPv\\xAlVxB6SRO71PNptgZc7j4SnhOZAWCe3Cwr4vzc+3c2LIiin0EYcz+\\r5dg5W6j9dnbAdPkV+5LiBO8PvYo\\FbAxEjw5MmCUSzWqsbksU16lxdKpN1VCUcDcrlqna2b9m6MCsm7DJm0DVcw7VCq7i27H+rAsvlFX8IzKxGgSubjtX\\W6nF\\38WWM53dFVg\\eG\\+e\\01qce6NOf+xkpG6o\\cR8KKJaHEkWMmYGlfVv4x8en6nXHdhCaxsoLVMwnVc5zcC5UrgBDEt2A6qav0Wym60GoHz86UqW8pe21pjz11KylTUEEjEykTbvVNulsrVo1VGowGlg+FIfhcNw3Tgh8BSDaGzd3LGiYRY3SB6NDCNyVctl4RnQQ3Hgj8C4t8VGsQFzk5tliNIQI9IFiJqVyic2hpkqhoZSXM4M4iMtUy2ziwKVYJSwdPJYFCzwhvEIcwTjte5rjHD1eaHA6MCSmXM1o7\\l3dPrie6pNeyrOpNwcqWpKY8heLCgjP5p5vy1R5ygNv4x\\d4Z40xFOwi7SBz48Jp5m5gaqApKSmNuMvjcORGYfZoqlclqZHIdaZOoRvMmEN0s6p2AhpYG+GZ9mIo0HQ\\P02tm+r3SuoV7g6ZW3fk65ah3POiVTGfWGPQWLsSnJeqNA\\V5ofDUORvyVxsOxfBajFViYU4K8YBaJbNtZU7Dp8CFBsqbLAtIRU+nIF+arYwWLQe5k4CXMUJGRC4sUCw\\QRDo9FqSRcFHvWVSH8zODFInqkvGXW7iQshnxpu2AGE0GKpQ5YOm+eV565nlDECybA\\fCiQgcWrzqiswY8CPjPzYTClO+h+OdUEi492GlAPw8EKwUI6ekOlc9XZx2pXRKrZ2Syu2pvOy5mq2Ebt3YUXbR0MKP9Oj0bX3rR3+ii9mx\\HJC2WJG6QJqzITSw7ly3Vj5nqdEN69ceFfN0scUVtoKzDQ3aYarFOMogZLJ2DhqXEeuhfGKsAJZyJRZHL7wE7HJAD0IY\\hLPeWrkWpNUFACYacadoeKJ5EpIfFbGk8hjpdUWCvLK8byC1OVGnDLFwqJVElSJKypZp50+OIwsqcocrJxlMLD4ZUy\\sJEMoPutXGFTH5tvEkI6y68lTXONQUBgiRrY8IJhrpjQ4Y4fLi\\mM7ynHFop7KxKTZ5DqArugIaT7mZJuFMCYqJ5XXAhNc4p+OpFTM8oxQKoDQuBsVlOzopvUxdB7IBukPBSkNAU0dRg4dYs9FU3gLjnUefhdQnnaLxeP9Y7z9+X\\du3tHLL93X7v5zvfvkR2qs1dTcbBryTJiz5eclQNXw\\xo5tXSEUeehoT0gauxzZ2cXJvQAgZ1EqAbbunP7jo3FKRAb9aYbyV\\1tbG1rXpjTd2BIyiXEe4kIaOfavfgme0tNKMUQS+\\9KqazQ0zbLYqi7DhaxS4jFAxd0WkQnHUMD4bzxJ8JlB299PxwBgH1Wt1VSoNG5eBXDMJoOGD2E5jUiqjVJzZyJH3wLWGh8l1pxA0qxr8nYhO4VleGoQ6kjWoVc\\WLtfg7OxIYTwxS5\\pbGzXHsEB9wYPMYo93tv5SUeFbFmt+oYh43hv9cc9vTh6qtlspGYV+4stc8pn\\wJcAMGC5A0GzEHPhIOs0zRo+9IZns9lKFQCWoLjGNtzhA1oOFNkakxXYFHofWCKuZTTOCETZ1K09Dx055Mlq0zGeudwX886XU0TvlKLDFbIztOKvcjOkkBZ6CGcV9A3lFGIATNNE75WKYQNGLwyBRkqmQ6US0ufaG9rp7mmDMUL6nWEBOORsJGwODL4kCm4cIEhjEbPQNWOZyOoM807pqazqd0Lfpi3FXsWa29liKiEobJ8LY0LkxwunkP1nIcl9xx6UjCDjuT8NzkvHA\\OocXUJwAbGJlSKCHMoU5Z0TxWzRHvY2VE7lBGJ8BYPUOrkeLqHOHPhiUyIlw6tBuHzpSVH44IP0SwthwXmvN1HqAfc1Dlhxys39XDN+\\ol3\\104pTEwVCohrbyM2IucOJPdQ7OztGrsQrxxbdgoiW0NQe2cxc1TK+HG42Wigwc4LYG9iNPzjv6L33T1WpblpQctYfq1ry1ajgOxKY1wvwtyuw6sZhIKsolU6aquO6e25Qf2\\Ysc735Qcv2biBxcOYETInkCNVtBG5g5k9DCtiMqRP\\EkoAjik6QYptpwTfNahQx5ky6aaLLgMXQsFJkS6jPndcHDTWeC2C9nSIEeHX9jG6VQhOUXjyFCqzvOuXjy7ULlaULbQ0dHeXyjT2VV6MFV+nrK8Q0Z1IVLYOFTCpP4AW56NoUDq4Ijw8EFiH41cdI5zoZM7OJbRHqg5Z6lAk3ih3oTsuNAypAoFMr98JWH\\ptjUMormjLmceezO9rYa1ZrKiYKGV46Y36zVlSuXdXBxqftvvqV0paYg5tBO6fHz93U9uNYc\\sc4qXHfkzdvaNwfKZiiGgtUyuESnrO5OVlwyMctIAivroCNh7hrFGFYJywDr01J6fgGK68SC5PACBP\\JZSRQ7hUPLuB8Temo6ktOhbWR0mKFjw0n1sReOf2LZ2dn6pz3TUVEAgZHT+8vkIpZyaBLCZ8hujIGcvAg4TzxibMQlwp8fi9LVrjTziuhPOFcVC\\jQ8pwGKnAloRzem0SR+AkNm77unirKNJGKu2ltf67bSq7YnyxZk211uK+r4yZV9jv6dvP\\mmHp38SBNvaEVLtui4U6npXPlJrHKQlHeVVGa4oY3qm\\Kq9zRVXsRsJhJIwzNEN0i4ZSNZNhPOvhWujA\\ZlCmM4bjRnVJweqmRKo25CuWpCmV4ihMtwrEW00ijjqeLk0iTUULTONT67bqylYWSZV9hMpBfilRfy5hzf78\\1TzKmR9ZDu5UEhJxxdBvhADcLxqe4fBCk0lHmgfqXl3YvSC3DP4U8v3JZGAxGnhV8X5RL7N28R9iDE42pXOU5lBOWHHOGjJJdtahuOwDljrhUWy50RZNEcpX9guuKfcb6xaKhOsrAoJTRlI3C4jR0PYKDlAKAzb\\nJ+zfYqGk8aAkRkF1nWnY0g6RU2N8TkikFlkIyvEKYzULk6u7TnYWttUu9XSwcGudo9eqNaqqL3RVK6Ahxa8HxR0afW7NC\\X1tGzRi6vzuywdyB3QsdHx2YVAQpELiQo0s2bt+zfOMgJamYkP7juqVypmXq30xvYZ2vWqipkUOKd69GTdywGCJ4bopCX7r9qyP5gQHPjW2wQ95UR10qVRQFjXLMFaP\\CVIfQNhxC4NnzRuAzMn2c6TEqR8yEWz72JiBYjG3Zp\\n\\TEncuiLCZWYUAMZDK1NLikzQMb6WggkVLygi4gTc\\Hmfe\\vPDYHCT6w76BhSwrllHMhu1wj3BdJALofKpotq1daUz5Vtv+2Pu3p+8L6ZqDYqzl\\MIVjYUoT29weHeyKnc2N9x4qoWs3lHJqVC0WWBTtz3GLpAD8TFBzeb2heWPPA+RquDvsVD2s1KnRKXwoyZxuBPQnPNRyyCI\\IYKg+ru0oExdZeYEzeQ0gyCMKCANliGVaeMY1VDKjuecrQkAGAmypDwtNA9Divvw89zNQLZ1VGdPgBbuzQ0ex+iAqJ+lnrcACrLDmxYol13Sw\\2EmS9HJWQ4lA+TKDEBN0Y\\xsouUclw0qd\\r2TnspjU4uju\\Ks47wBX2U2oP\\q6E+ndJ1+Dv2U+dsXjG1oSlmCz9r1bFkuPLzu2ac11\\gl+1tGlwKOiq0HWRe6tzxBp1phC8Lo5KlLicPdFM3\\qzr+lLX\\qi\\smv\\OoyKuf\\ocD673\\\\X+mtTz7QL\\\\qZxQlRwo0sizCSqls3Rz8Garne\\fuG+kRLxEONirOaRBrOBlpEQ2Vz85NzYOfTr5QBcjXbEIdltJpt6+nu+fyM1XjhWDCCeJVzpfNFbffvbabWq801Kg2zTEXU78cFa5CnZ4fap4I1RteG2ly5+aW+WEYFBhGujq\\soeQQ4zNlwcpl8\\ZYocfA0GRTvji\\HLpsgsHgMoWozKn3IMrQTGV9cuqlFq2Qfp+0RxsQdk4XNlcPb7fMhzaNpplFqY9QH5RUZhSNfR08s6p3v6bXRVrRT14vaB33\\sPSnVfKN0bKxclzQGbTMBpRIhlLEzaMXWlaCKbj9GfmdCZbdZcAeND21Vd4jgPsIVCz2Mr0hY5TwnyySC6zzCARQmYU6GYk5+Dk9JUrb4lH9ECEUEJT816VRW8ZmYphb2eTnafKsKdOZ\\W85N9bd2\\q8b2LSWzNSXTRX3n+z\\U8719y+dLJ9bkJ1pS2NJkNNGcLCgUNwXS2rk3oCHQ+F3HYPLV2ElnwQFYIBStVohgkMdCpGA0UjN\\T+MMHMGiYnzjXP3z+aTmi0D9q5F5luGZwjVAcbQC6fl\\TPfu3rttBcTp6ZmNJzAaZZxEsQ3\\ipBYkML9\\V3V61WVK2V7nvBdcfwpt+jZINjcGVcyBqLAMt7XB+7DLprDCrAQ08vAOjwbaZmbHZ87Vox3WrBQJl9Ve7ut5nZK9XaobG6majWvaOxpkY41To\\0veff0Xfe+0uNk0OFCYqOtC365HxusuoSMuWulOnXVU7cUTr\\upRqajrFFy1nAefGHI9xZGbTd6MVNgrQ2Mi4Z6Bvgc5711q\\UdXWrbQqNRCLSyUXE4XjsWZ9DueZ+h04GRVl8hXLSiytJ5UsjZXM+cYR45nBVgEEpot0HiQIQ8GMU7qmUjll\\ILKpbodxDRBJ6f7Ojx8apE8wx6eRfhtkd2Y0WQWaDztGJG9WqnaBm45c4zcgtiQMBQ+jOosqNsUV7wWKq6MckULOrPP5zxyPGWy+MYlNJ0xMva1vrFh9wXBBePTTrdrxTj7AKG+5ps1c6ajzoMOyoAzI8a7bXPTKZ6cn5p7zhhN4IHVbGwa9YED4er61Gw9Dg53FU6o7dLaam8ZGre3v6uD0wM11xoqlBh7oJbMmr8dey12MtiNwInCIgIUJYpxlM\\Zfrd\\cGgjFtD7Qa9je97NG5CE5+bMjxEmiMSg3zNSuOdn1O07r6t6Ba+klPHCHj15z9B91iXP+P27ryqX43syonW5bRjlmuUTRSzN5pxg47ISCYfUcV8dyuH82Cii8fDiPZGWgIEnKBSvU29UDQmZzkbLAGcKSNnX8j1cthzu8AUrWp1Ra37J5ZHlToJosndjclqvNw35efb8sSto80mNZ0MT+xAXxGFKRBBGqBTEA9TJhao22zuqlJvmu3h2dayn+0\\sGtdLNW1t7pixKGNJlwc50OnpsXkYNhtr8lMF41nRQDo+D8UKu5Cz3QHBAohwhYj7mUD0wP6x5FxZmsLS1oL90CV4UHgYBmTXgOeRgo1JTjce65z4GZo25RSOKMIgXRKOnpA3nSmLoaqXVDadNWPnkNEgdBTWCAKriPy\\iWbxUKGGWmAR0qipli8p6\\nyQczihSG6qPVYT0bAXzYqTpHnPoIFxyeY3mRNYMJ9g6NoRY05tkOxcHm\\\\B28Ys5iU+Za7B6xQ1P7e9S7FFgUOo57O1ce4QWNLuT\\ZZPLOqQgYmzIM7MqoFY8qxWXzZmJujNm9WPV+Fq6gZkXg6i64PYVD8vE2FAuaKSXUwzo4VZgff1P9aXf+ZJ+5Vc\\r3\\+L\\6rn8wi\\GkI1pd\\\\7\\Vx3\\2FX36c5\\U3J\\Iy+L\\ZOEt1tFx8MEfAMXa2rxl\\Acgaxu7WLzJQqPBmbI+sQ1OUZVM5TULcIP1lSuUNVzEOjwfqtOdqVwsqN3MKJ2MVMwUlfRQl42U9jxttDZVKzeVSmTUJx8qjxTc08XVscUqdIdXZkjXateVZLNENh3NdXF2oYARYaVqclIO0Hq9YkocOksuJBd20McvJW2bCJJnAnhRGtrf+XDOiOGBAF9Ws7GhaqVt0mRm\\OYkC8HVeB7YLTgtpyWgG0IQSNmK5ous6rGnzpOuvv\\XLxQnF3r9U2W9\\+KPtLjYVQmn5zFoTqw5eXaQtSGg2zzJGY4i1SUM2Yd0TUXKhkPswJIEaXBzHNlYC\\m5hUPzJPh5TecZhQlftdaatm\\u2Ebs+XNlUErl60qmSmY1McZsErRlEcpLROqfnuryYFezYdcsKE5710oUctq5\\1CN9j2Va+v69vd+rEdPXqiQ2VApfUf+vCkvUXWz+snM5PEWBkwxmEApaeSwD3MeTZpsPiF2+ALHWa4VMT8R3Y4LArUxHYR86wQzZi6JizQO+pUKEPFU1yd9M3UslID36ap8M4i0yLRFbKgq6iUKI3hbPMMceIMeY4OubeSoSlmcSI9LSw8fs1oAWVx2OCvjzpW\\FOMoioCPLtqVsaJtEthw2IZAKO1MhWLWVJcUuvViSvE00CzyTQFTaiSUyHS0WPS0sVa3bMSJJlpUFnr35Mf6+t\\+qcJMoGHQs\\WY93NKZxLK+oH8cKrcxFN2WFZq0FRq\\rry+VuKo6LCECSXNYy60kV0KAnsPrWmIof1wnRiaA58l9PxC918uazbLxHofqho0lEuzql\\EuniYKjxQKYyba7Xlal4yjZSmvpj1TdRE9PEMIrIKWHB2En1O8ca9o+lxFjzNOOzUGHgqVJEtUUxgAVBUledcz1+\\GMtotDGyxyaFhxN1LTNvycm6afYCaehyfFRguUhN5tyii7f8YlWHnc0IBa5UXa+Qxa7hQP\\MhbF\\hxEFnlVrzUNMWaP6A2G6vT7hnhgpQKnw2pjj0OfJAunAkRNNRu5jR1uCW7nfC2O4hY2HBOcjIJs3aHgc97DWNOgr+vOpRJRRqV8RXdv3LFi4+0f\\kD7x\\sqk0GYoQdh9JK3CJxKubFEXYdqNte0tr6m8WRg7uuYhPJZX7zYs+KiXChpyCQgkzVS+dVlR0dHR+ZizvvkcKYphZ8HyZ19vYSPG+Tuqwvt7u1ra2vT7e\\DsW7duG882+FwqkSCPcJxnUBkWLP9fteu68YGmYvO1sFxipxdCAUN6+zg8IUVJ5sbO+anxgLHDqVaLVkhwv7L\\sw0wknoMYgkAgXFKx5ZqNjZc70PaAIULxTFWA3g2s+EAX9ERoT7+88tw9bPexrOnKs6XB+aHkwweU4oOCeDmUq5itr1LccPS0J7uNaLw6d2tjXLDSP5g2BRYPFe4QPCEyM6CnUhHCz4byCVfH7uNcURCLsVWAlnMWIoOAQQ5vKoUSxCyznsrSwxzBHdaAVsYLHtf3weJ6bAIDjUdRzp2++\\p+89eyKP111kpYB9NqsEXNtkX6nRRNvpgrbLNStYrqOJTkY9XYMS4WkZeVrMYjtviGabEo\\mh\\rsS3f18s07aperSvE1AUKtwIp4LDVQ3kNFIb+Qe4+KkzE1o9xCtqD79+\\b\\sKUiELYOe2nVarUNFnSdngmVsUVawY\\Na4pTQsNKWuLfZyCmCKdaDPsdFyItEOquI9OxQvH1xXlKxL7BxyqJZ+Na25l6tJsdFVsOY6WQ7D4scoz\\qAY43u63ZPEVQOYuK9xMNW3vv4nVmB9\\tf+qRVYP2E0GoVTSzRi48HJ\\atf\\bJ+\\\\f\\tV7\\xF298TMvK1OVau2CZUzR5XIoUYVzaAJvslDpKIEBORCBLeFAdDqnyqaJDqH6ZFyC2y6GagWVKnVFnqfOcKb3nrxQtd5Qu1VTKZ9VGUIdh2swVWqRUKvRUqlQM7h\\wvw3ERtkft271MnZoQajK02CgVku0HGsPC6A9eEZsMhY9NPJRPV6zSBvRoZUyVYwYjiJWaYgqsLpoQNiM5i6vDrm5Qnc3IH94eg0rcjiGqBwopDBNJO6ASk\\pH4OKDaQiODfJMTapJqERV8l9fZ\\2tfV+aVe\\0RJl91vanjxnopxUvPhXNP+zDxQlF4oWvC+IiOHU1xFhDEvIjNHBKky0zbI1fCvLG89oYWXVLXZUK2JorOiKejHArVLynymqq2GXnp4X5mCr2DSt1ELPkfBNNR4MND1xbGi6VCJxUzB5Frd8wstwqnFgJRqBQ2jqbrTntZu3FGteU8bm2\\p\\Wddvf32ntKplrLehhYzDCnTJmnGa4OUcxtB0+EAIYHuGcl62UF8xOPFlHee8zJhA7E5e+RGcGap4C+VN3NGHc4aAWQL7xue3+4FhzGHHGOatCEnIA68PihNBmPGYk7rm+uGYp2cnRuSMhxN1bnsGW+v3qgYanZ+cWbIId0ythdUvLxjFv2qm3awNEUc8USxwpmLtLCfKBQSoF2oD\\HHySqbz6pRr6pWL1s4ODl3hZSv3af7+uGPniuZLqjeLqo32tdweKjN7aoevnZHC3IZy1kdD3f1V4\\+THvdp+pHAxurFpCjA3IkGSlPlZ7OlZ3lpV5K+esbqmQeKOPf1SwqugBZ9ubF3O772Jzep1aglWiEUoRp881iDbWnafRc62uBfF0qn8xo1q\\q4ElC3U5SlVZJjc2cIr+nMNlXba1m8Ub5YkO+KW+xey4omS1qHEzUHx5rPDpWNO\\ruo+vGchZ1goG1lgmxQFbtWJs98ULExlg6knjhlqWjhyqQans\\IkoxijAsGeAmwFywZ7kRgaoaWXxGVxj7iHfl6aCQ3HluG2KwKWE2\\nCuefMPNAW0hBbg+nUrhtjFA53\\my0AMs6w84A\\gkjxdgOA96HFV8p38Z4jM\\o3rM5R37OF8oaDQcqlzKKgqHLNA2SKuZKurF1U4so1vd\\8H3tHe2a6jFXylnxgaADtdvWxg3jCUHLYI1sbK5ZrFivd61ag+DmhSkEMVGuVirq4b1nztoZnRyf6uj4yBSF8FvZV7K5vAkPICpzHYuFvIlEQLdOT44NkWMtoR5vNDbssO92BzaidQHJrJGyHWinJ6eGOMJpMpMwClvy55ZqOT4rI7m9g6e2vpqNthVEfA8L2gX9gDuK\\B2O6dRFnTBWPDs9Ux2eW7VqBy7KV\\4vo1fG+MbPCSLVK3XjeYGMUUjif4e9Awh3vprXYOpc2Smw2Fvg7HIugJ4o9OQt4KFVLPwYRI5JwOHZnoVr14r1pVls2aYjoEs8A8bvzRZtXM3o2xHQXXqAQ3RAn1zUmUV0YdLJRoXtiY2ZXBTbhxwgJ5Qx5B5luXXK8Add8gICCppM1H+dhKf\\8Zvf0J\\84Mfyqmuai0lEWiHGpwnclzuqxoF+YfumHlSbRrs5GA31N4f7Op4Edj4lkzmbMFCoeAnoDFOVM9IX3nion33pJW1iz2Ohk+x\\kr\\MMDU0POHAi37n2hR+GI6eHJ\\o4auv6R\\9w39k9\\vx48eGCF1cXNrauHv\\vsbTwKwb+Hf24jt379h5\\LE33tB77\\6djbfZ9w9AY5stPXz40EaI01loAI3j2LrnhILZCm7O3oD93hVYK2rJyk7HeHAYWNvZzPV39kekAixA8Gy68qHD+08gXaBiS4uGVYEFCAJX9M+\\9sf6nd\\5kv7pF35dv\\nP\\8u\\V2BFgWECHG7BdKSvfuXL+oM\\+F0rsB6+dVe1zbzyFWbwI6fiSLDRVEy+nvBYuESGOMiPg5FZ9Lg3Urd3oWRqbqS11biN0Vo2W1EuXzIyc3881be\\+wNtbN\\SxtYtU7c0inkVGb0s+TvlYsm+nhsbTMam2iiUy6YkPDzd12BCOChxI8DRpQ\\8L1iUyDpZOCtXV6B7uhUefDY+oEuUHXQO8DnYHDkIWfAES1uHgWTWyGoEPRNCmVG7tW1yXHhabPqMQzCLg+4O6wzvHYwM5x5hx+QiSXnPkz8p6MXbVzo\\ONXDhwWNgu9r79lfyGO8OgJBIu08JS\\N3WSchDw8aS61JCST+cZhz+aNiSqHVzpfVKFUkZ8rmiVDoVJRsVIxci9ZiIVsSdEkNvl9vAjV2KhK6VizQU\\BcKwpUvhOR+dnhxr2LpX2F45EOOyb0SQbJOTHfDWrZNFTb3ytcruleaqh2zc\\p36vpsdPuorDkuazosIJHLacWUwsbDy2Ms9LWewN19VtPh96TK06t48SDinKefjhq1BIcc8obBzZ00myLeB16R3D3xGXxA8Wp2VPLYnIvBYqmJRFDXnaurlp9h77h0cG5TNuuT4fKJ30VW2UTTmFkIJtjIORbtyCbVGhkKmVzxlniwPB\\KzgXcUoJd0OlKPLTEbms1QoU1jJFGscSq02PjhwERlLDjXuzrT79FQ\\eue5En5Bt27fULToKoov1FrL6OWHbbXaO5rNpU54qseXf63\\9OgbGicCK0bL+byCRUBmvflWpTjQ45QSo1jFo4xywW0Vch+X563TA1vURRRg6gplFt4HRRWoMhdnoOZmVqVaUp3xrn7wgz9VqxTp1kZZ+XRR\\X5eF5d5ZYvrKrezZh\\h5WMr2DPI9r2a0omSiolI2dRCi3RWcSqpYdjXVe9I55e71hChmjJ1LgaPGcenoc42i5VMzkb6jGTYfKEkOFFAxryJyowHzCZhZiMDfl0hJXTA3HezlKDzZbzAmi5gYukrWMycUmpJajUaiHH6uA4U7RCpXcYoz5uNH+2QZExPEHLFvu\\Kp4iDlffAfXX+LgAAIABJREFU\\mK+XF5CtQr7zdT812ZjOC5pGykVyhW11zYt2qMLahUHmg67dsj3h\\jpLLSzuWOk9Xff+7Em4dhUrfjqVeogmSkbC22u3zAaBe7tPJebm21D2Drda4si4RTc3X3hfKZKBZ2dnVoBwFrCaoFrSiGLhxCxZSBroAMcVnwWrhk8MvzShr2umYYyouI8wkTTlJXdvkOO8i7Dj+\\BHn95ceWQnmZLGXMrdz5UlnM7m9qa4TA+ONrT8+dPTZVLH8JrDigSeZ++r9wydcD25SRWOJipDgzBWhLN7D1lUr52tm9oY23D5U0GoY3waHz39w7sfYB2YiVEjFW1WdYkdKKFGzs7zialc22FogUIIzSKPNUqVeXSqFLnCueBzq9PdX5xrlqpZkUbCJqNKb2U0WX4zO2Wsw5YEaZXMS2OPO2eMaNCIHJADMapa1xE0JClQfQSRVn57LGXcagnbEQYWYFF0UckFEgV\\lVDz9e\\+\\O\\0P\\2t+8qqm4rXWgaYhjEfcXJqRT31E7G+vm1ltaDSMVkTpdK6jtnFzoLAbvSijx4khnnADAbyAv7yinQb3zsFX363l3dKMLDCswHD2AERa0LnXZobq9zpX7vWnt7L\\S9v\\m2et2OPvuZz+nhqw+1f3BgTQlrGgNwJhH3X35gpPqra3iE5DyeWwHFPX748FV9\\Wt\\bGuJohkqDiHrn\\rkpwyFRfSVL1ZszLhCnFbrnGtuBtxGKXEcr9UPW7NGVI+ssYAMz4jSONdweuCsgTgCki8tHH7iG5iswHlgxaju+TNo\\7LAgoP1hd\\4Df3mb\\5LNdvb1gBQFiein1JgfeUr\\1of\\\\kHeutTr6i8lrYswqvrM1swQKHIvolAIOIDVR+Lh00JciE8j2AUGOmS7hhJrYtWwGitbB4gIBnM\\Dv9kf727R+r1tzW2vpN4yms18oq5bKKJmOFk4kt4lweZRfVIjLjgYrlsinmzi6P1R9fqtO\\UDyfaWPDhZhygblxq5icVao28CMeP3A04GWwMBgFmNqLwsZLGARr7xluxVLFweV0ZpUu+6yQR9VYMhQLZI4bzubvRQllkmnr4kDaFszNIRbzdZCkw6I6+4Gm\\ZG2b3g6v\\qO3n\\365pwiIRJzUZcz5QZqWGVoORMiVSgbL5kBZQ8p3qDJwDpv1RbUyqbt0gMPG+Ii+ABoJAhXy3CxDSVU\\eso6fvvm8be7GUVjonhdOhZiPGvXPNxggXBpohTkjj0YP8Y9mN53OaRhPNcwsV20Vdjy6VLKQVzMt6+f4\\VjJ1R8\\eJ54kIy9uahEUTGcBkufR2YduZMPmaGGeZsrJwfPhDHxFRFz9utqc2Pg49BzU7lzugdpXnYlJdScTVyDDKQBqtzENvI+U84yxjcw5P\\vG+wq1sb1hKsqj4xMrsHr9kRFcOZwZU8CtQfDBazuVEg7QGF2OzAmawxoY2x3saWUKFHMyY9iskU89GwO21mpGVC4UnaSdEYZZCAxGxv24vupoPJxq1At02Z0onavo5u0dpTPIia+Vywda30npY298woq4XnSh3f6P9Cff\\SOFGbowOAhzedmksGiza46dBMpMkKzTmaLrsnKp11XM3tdivkQXCV9PphXPQWkjy2BstLGbuFAqf61F8lrD6UBPnzxWvZRRsZBSe71ljvyDAGHJxDgbmVzBPJTyhZrmEYeTr2K2pLSH0V\\frD8sLikY6fzqSKdnLzQadQ3RcUHxKEe5d7jug1hGtgmy1hilItcGbcrlKE6hDrgMOu67IUvLtU7BvvK9WXW2ZqNirtwcniDuScUJUiGW7tn2LEAegvQPd06mhuPwdc+TU0OBVPBnUINSyXXOvO5KXm57tj3fmD+GyvjcZ+gNaeOFsW9h+1KpNbS1c1Ot9TUNBz3NsYbogXAF6vRnhkbe3rltDcn7z5+YBYef89UfddXeWFeZsYjnq93aVDlf1dnphV2\\zc0NM95kFNlsNex5p8BqtZrW3J6fn9l1pPnt9noWJ1OuUBC5DFII5pg4skeTach1owADPZ9HgRUSPK\\sb6jnGH0xGVipt3gPqzUCfQRUDQ4Wrvd2yBk10eUErgKUzy4xkTxQCcd0zyERqDihOOSKBSsqVmscNJL3w\\02DhbUomzWjCVZ66j6cA2\\vl4iITfv2b3c2923cRPCn8PDPRujVuoli3JDOYsjPZMNECzOMj4DmYw0o6QNVIplM5UdzkbqjzpWnDZrTSuwnDLSKWEvLy7t\\TPmNn7vsnh3ubBOdUyB5cjT9Mnw5FCsO06V4y3hReeuw+rZWo2wOMQ9KCeo\\XyXqRbOsD0Axc3qYpbQ\\\\Stv9KfvrurRX1HUQILFM9yLBMITeZDtZKRXkXAQ84iPNhSVc+jUC+CUD0omfg4JrIGMmg2UjIeqeAF+vxLt\\Xpl+5qu5BVYjFR7M0VwXFMo6jHitpRYrAZOdh7oePjA73\\+JEhYW+8\\oZee\\U1nZyefGCOyxoF8Lj30kuaBIEV+9xTxtZvvvmWnZsUWt\\99l\\b70GvmTCBtj548Ipu7Ny0SUip1rBzhGtqQeGGprpkjNV1N+7lUnDk+GGggRifBx8UWIxLTU1Is7\\MuqVu\\FBc8NEKbTUidIWT8bzgxwUTffNrf6Ivfum\\0Rd+\\df1n\\\\mv1SrvW2WS6BhP7XA+vKX\\5V+4Zfe1Cc\\87rm\\liRN7IHFAIwmxzoJkgA3isgWBCumUlbuGkgpeWqfxRJbFLWWeImnC0YbI+T91Wna0Guj57uK5ttqlrfsjytzUZVlUJO4XiocDI2eWc2h6OyuzhsFqUKpGlk2T11hxc6Ot01j6yt7baDpZdGbVTGbHbc2NVM1QwHSxzAjAqBxZeEV\\gb8GV8z9y8fYxCqdDtKYqMDAu0O5tBQERuS0HpvHkKhapJjhOxp1IeCS83N3JoDZ1nOq80ielDaXgRKZ4id59rOHmmp+9+Q8cHu\\a9LFB4wQNUVqlaVibH4Z2zHDzmQLlCRcUMhPuaSrkSg2Ij9k7H5DBCCqSoCpXLZE3d0hsca9qfqHva1en+iaLRSM1awUjhYQiJN3DqPVRARtKG6wG3wRGhKdrIYBvFE01TgQrrRfXDvqJkLD\\X0q2bn1E6c1f7ezNdnkoZb0eJqGrjR58xGbsrYyisF\\yUcb4Yu4IWrFCrn8ZbWiFc5ta8hNOBix2k7jre1cFGl8PXm4x3wkhx7tynbef6MB0dvohvLNFYjWbVxsnnF5fGY0AVdXlFl49SDLPZlB0u\\U7fDn4aB0jhpkQ0pAI+Dsoo50lTqPhmbQERlAIbcnGRXMOij6WXPWeIKS4vrjUcTBTYaI5QcJeVBqfl\\LKvuZdWuVpSvsgBQ+TJQPVWoJ\\51MfVWGvrcnqmZ5fv6Jt\\98e6nJxpOneu+HnGSAXfeEuLMFIaS4Zwrmx3rOgypUx0V0XvgTLJbfnplpQq2\\g6kegpV5DqLZA2COSH0qKvYDbQVYcoqhPdf3lbm7fqUjrQ2eBUIRYP2awKXlnV8qbSyaYUZ62xQrKcTVNeD9QdXEPSMuuPqx7ZcD175nBQh5jNYQNfYjJxXlXwShAMIG52BzLjd1fUrOJFKHjxwXJxKm4ssFJcrVAa+E4UvZYhas3dkqiKUlCBuXNnjbxq0lB7DVfqexpPJlZgmfGqqT4Zb6Xs9RBU8HfOziVhlAOXjEAB7rzRRkPMVvlcU2X9nIlh2C8SiYzRImogKmWEQl06HM3GLkx6MkuomCvrxuaOjUXfffSO\\FxSlXpZo2CoZrtpxRUN3s2dO2pUmrq4uLKx0s7ODff+uh0rsPhB8C4FFoUDxp0rhI\\9kCIKhIpxm+enbW9kDEgR8ILR7HhivCvWCy0mTQ7EeJSIjAJZC5iVgvRx7Z3JaNb2eNY1+7XlXi55MA7tcwpbLAm4T4cnB0YMbzdayi9zYPujkcYz1LN4EDqCMXsD4yOuMc2wIY3LopkCiyzCjbVN7cAvu+rYCOrl+w9Mwbe\\f2DKSZqtZ8+fOJf2VsUa3+PjE62vrxk6iVodd3FQTjz4psOZmtWG6tWajQU7w67LQO1ca62xZgIBCimzhogXxuXkOWxBcF\\aRayK8JU9ACil4\\Ykzf4BGs1Kge5UeM4bb9UorJ5pawxBuCJ8nUggcVEuWBL4jPXk62QU63\\+5nf1jfdeaFHb1twrKOH5CgjezpBCNZY\\7eqVelGvNKpKz6XT6VTvj4baCwMNzNcxp5RftEzExGyi1GKqkhfq1x\\e0acf3NNGAaf5seIk4imKxLQ0T5roBEACAcuTR++ZMAhRBckcrXpNv\\SL\\8Du4d7evq4uQVwd9+yNj39cY+O\\nRivFZ\\KVx8+tLP6zTfe0LPHznTU+dkN7BzC3JpsQ5RoiazLEnYK7g\\3gVVTtbJgcMWt41y5Fc6RQMh7rJi9ezVGpChG0W4cNDdZ+UnulpUVH3KwrI93POkVB+uLX\\qifu0LXzAE6\\9WYFEw8V8YEf7hV35fX\\nq7+oXfvEN\\cLnPq6z7p5trnA04CexmBjLgA6wCWZzdOyMwSCJgVzklfUKVohR5dEhASF\\sBmKCjLQ2eW5rrt9Pd8\\k1RWtbZjMOtOu65SLq1oOrafGHkCZ1NgQVYHaoSYSSbS3At12TnR093HGgwu1Vorf1BI8YlYnObK7Pu26KlwuXAgEuRjmTP91IWEUkhhA+Glk6ZSMNoN5GpTIsU2JmNDgwuG2ai55CRAMvDjQdXUsqR0CI6oHk1ZZOR0CzdQMpbGVxNNO\\Cq4LykVCjGur56R3t7j4x7QOFo3l3VqnHbao0dFco3jf\\DAW8zcubNzOeR1cZDjcZdDfvX6l+dq3N5pmA0sXvk+\\ADzjXqjjXuThUMpvLjherFrEoFX2KsBNGXHKx5wiJrQPG4xxAY8SVCmYjwbOZFijJzNW43NFxMNZ4PVa5tqN1+Q8XSy9rfn+hoL5K\\2NEiqFohbD6\\eIXgJM\\1JSmeAFXy3OY\\WWB9lGi4GhPaiqCoXq4PR5pFVeI8TFYFFguWHxbYPXIjXz6DOSKbWz9mrEkjyTLOo0AjhaDZqNsChstC0XN22bP3Vi7BofGta+xedW1kVavXbeyLsSCLejwZ28btyLsJ1dsli9Jo1dtSSN7WRJedS\\MgwrsNIjCZZ4aKeMQ8MElETYgXWKjzy0sNJpHCOKF0jjiSsqpV1g+qqEu98YlXtHVrS72gq8Penn7w7Nt6++m3FfgzSw5AgIARMMo7UxViZkrG2mgqr+8Z4T0zua1G8TX52W31Q0+ZQkLFUk9KnytVOFehGGgexJp1kro+iXR2MVOxkdP6HV8LUK38VHPf0yTAXLeqVqGlanFLvhry5jiqg1pdaDw91SgYWDxQEs5SEOmCzVVziyoplXKkHJoJKCIRRCRcB+4vBxffBwUbvCLGO1x7\\KzgP+L\\dHXWtcOWQmel8uH+W1j7dGL33FzPK2U7NFdh3RBw+9OhNU8Ux3Sf5kxmqk6nbILI3etS9Lg\\U7zzgzV5fQmBO7bnDLR+pULkOQPRgKMEb7OQI7ZlZiM9FwJMJFdDa2s78rFGwfR22Newd2VjQkPKvbxq5ZqaqOpOT\\Xo8SMlswlt39oyJ\\FiGRHKwpzYX3n5Na23Nq1YZ21sb99Y2lv0VW\\U7FmHuG1FVB1LhYE9o3xmUBgKAq7L5tamUhlsEQa2LvA3evL4iXGxXn75ZecHNncFLggWVgg0lRQHoD6gjSvvQFB8W8NK2tcbVxEVylKGT+HhyMhEng3N5wul5GZ73eKBKD5Gs6kZRKZz8Nec6nCFUIBg8d65dhDPuac8MyQgMCK8c+uOFXyMTV956aFROZ49212q3Bt6\\OQdzWZjrW22bAzGwc575zmhiAJVoZCEh0SB1cBuo4gf44U6g44iBYZ6cY9WBRYILE0fI0I+21pr8wPawwo5We1lrplcGGqL\\QPjbp45pj8U+MZlpwFfFg2rAsvGV5DjY8bg7qcLJOZwRzGe1NUoof\\wze\\oGz9+X1GurTjh0KUIxZVP\\E0kzbq6WcnpY9vryntJHfa7etLt6CwIFaL2VF5pryRvDtl9ouR8rLwX6p998nV95uHLaubYi8aKUlBepHQCRJ7cUM\\GfqfHR3r\\8ROz1MhnsxoOBpqNB\\rsZz9j1\\bF8xeGZDE94nq98tprJtKioYEn+GJ3V5sbG0bpAU09PjgyXjfqXc5wLG3u3XtJd+\\edRT1ZfHN88G1ZQ2a2CRgvE\\uZuYnRoT8m\\GwUB2ixjfhE8rkpPMcI+Yscgp9m3wuC6yf5GAhYoN7KUVOk+UECnGov\\jG12RZhEuSu3Ny58yGhhuHCzZ7gx6nYyuwvvqHv6dPfuY1\\exnPqaz3p7KzaxKlZxtkDZSA4KcAccFRiJ1Ml5IN5A1a1IAmrVQtdJ0I0Gg\\SV3ZqGZwvnEMp6ue33tH11qOEooV1hXu7mp25ttNatFh2CxIaLSKxSM68QBAIEeXDWVAfIP1B9d6cXe++oNLlWt4Szrgqi5qBRX3CC30TqZL5syhSDkSDdWik0ZmZjPNUK9kOKQyxqfJceBHGNcNrC8NHZd59bskCs2DjaNaLYwlK1YaiqdKlhOXgbXdyT881jDWaDR9VCL0UKVdEWNckNZP6tKpSAvc6GLzq7ixUy5YlpxGKhUKFoG3MKrKJRTwiDD7nbO1Ls+U\\\\qTPFkLC1GGvbPFYZDJZDew3PojRTPXNZf0nMF1GwcazqYKRnPVfCTKjBSgoHDDm2J7yglQ4OsuU9G7mT0GwUWd5MsprUoJJRbKyhXz+nwcl\\19ray+W1tbL1hpOfD3VDxZE2LWUNRkDSYH6Izhz1IJt1BMuPUmoZGLX989CH+MIzYecI4+Z\\jXFGcsMEkSHJfGnhy0JmDvpnJeWY+uiqwTL2UxvHYdSN0R6BP+OKwMMhLA+l7\\mzP+HhHp9fWKFAAUIBxHzArzKWzxlFJZZy6FN4Ghz+jmWqtYmMYUCpGV\\BoTo8u1en2zbuJiBOIk+GUcQbvgwIL1IX14DxbJjzn2At4vi6uXCrB+kZD5SKO1IwtT3Xv\\rpu3t+00ezF6FI\\3n9b3\\rB\\6koO5PykOyxHKCr9YzXYkqaaKFqnFKqF8i7TCnda6uef03Fxn3l1tY0TXQ1T+xqOH+iTOlS5ZKn\\mmsy2cZhdd1FestFTc8RflTnY3fU7GVVrO9peSirHSyaqKPQrqlYnpNhRwWLBOFiwtddJ+qNxpoFgJexrYBcy8ZBWWA5BnRZVPm5cPIFB6jI5DDn8poOOhaCDEIecWc1l0DUMhX7OA8OThzIzhDqLIfFFpsoPC2OIA4ONnMVx427Ads5tfjnvHn4MIxSuMeg1byPK3GM7wGiCPvDaTGMirSGRsXW5xOo2GHP4ULxb1TPrWtuOewBB3jcJiOZ2aiy3izWmup3mgbEs3GjlniycELRbOxFfPTIGmHNz9Pj060u7erbCmtW3dvaDQb6hYE4HlC7z9+ZrYWjWrDvNvwFrp586YVnDyTWB3QGIJSkUiARQL\\xhrgaylCMeKlkK3WqponIvPpYq2wN7777ru2V7766qsuKWJpFMoeSaPMXgGCRYHFZ4fPah5wVhiQXYkZa8XWGRwuF+niCiJGrDwHZo1zda5nL56qBDnR9iDJS6eMAwPSDXVrRevgHnMvGalbQW1WPE51N+j1bR+\\c\\uuoUmXl1e6e\\sl44kdHZ7ozp27KpUL+v4Pvmtr99btbZtQ4BrO\\eazdrod+9XGv+mcOhcdGw+a4fX1pSbBRKECQ2Ag0IP2oapcUWL4Xjxf6+1N+5wfHfNxXbk2UGjs9fIEk0MtSS9HhK7wMuWPIfWOPrHiYDkFprlJLQndztZhRe5GxRolcvqz7\\1I3\\y7R5omsK\\Im+KV2UlMbB2Nl2bypkNVSR4BkSXEfB5raggZX59RNEHhH2oRTeQnZsr6sX79Z9\\UJx+8pHImoSAcKoU6HX5iiLIxaeNC9l0U45PByI1BGbteXdnE6\\69u\\YMOr7kxNYePloACas8Pz4\\yCN7LM8H+ynPCDs\\UVfwNbmutXrDUFQQL7ijXPNVIbuagqz4Vx+Nx3GClyXf1+xUAiukAGlcgDveXPx9ZECGmaguv\\7vk9ypWf9+gZWgwPrzr+u3f\\u3rMD6F\\\\Ff\\2TJPefWmD9m9\\TJz\\9mj716dd1MThQba1gakAI4EhnCV+le4cM7IJPUX6xcRW01thSIgYhYaPBBTtr6gBzAjGWviuwTi8ObHSASvf4ZCB5Fa23tvXyrR2t4YcyG2rYvbIHsNFsmkIINQWZT2xSqUzKMu96wws9232sbvdcxXLWZQMuR0jcWEtYJ7MsgiyNU2zBCJHIwh1fA5l1oP51x4wGp4RvplOqVsqq4N2B98d0pGkM14cQUQ4CHKidbYXFqgyI2Siq2dpRIV83Tyl\\kVI8CzWYDg0OzXsl5eKMCkQKKafpQJZZ1b7rKfa7CmLyEQPrbIvpnPJe1iJuTrod9YZ9zZH4z8YaXV9rcHWpJLwP1JH9K3kezrueMp6nYBIpGBNiyEMo+ZmiBe4SoM2GWcylVS1mlTUbCKPqWRFjRaahQ6j9EgrxCQsDJRiplLMaezN1457uPbyn\\Ys95ctVxaro9v1PyEvUdLwfqXte1GJGHFHb3NzntmBRbRGFMjYCayaHasUVTasOdwXHrlQ0buEsi7DFKvwUlQgjOmdAxz1eFdIrFGsyhvjOoefMI+HF8FrcZ1N\\wcNBWpxY6MbOthVP7\\7okdKprE7Prm1ch8oQs0K6yzM80vy0FWPZohsnMXZhE0C16qTisU7PLy3PcDKgYMLRmOczY7YhVlgu\\Zrc2MQ58lv+Igq0cGau6uHC09MXe6Y03LmxQWKRUompivkLG+HdfXlL9fU1nQ86VmD9+d\\+kaLCTENOwgTO7KxBzzYMRpBxOFcxTCrdHyt3HagwqKpZeKjS2l0NEDlkelqkTyXClwtEeCw0PI0VnObVyNxSqiaF+YGmyYH2Lp8rV0pra31HpXRFcUiHXFQmWVO9cEOt+paZ\\g6CC+2fPlJ3cGFcp8l0bD8pOhoVuGC+5QuGxt10I0GsI2h4nOsz9i8IaZw4hj2Gg5bDmUbNPKDGzkyWzY\\REQcwv3KPcQHHsoU1TiyWC9d2BTlITWeCjYxvBRYNCGsKxafxZiwtwTcldK9PlBLolWfFFf9\\2B8Zt2h1+OFTxIiQ12Kfm02ca39iMVc+l9WwNzKu5K1bd011xZ6FLxsFBGje\\vP3Nep3TJkNyb1Rq6taqOnk+Fgnp8eqtaq689JNXXWvtXPrpvKZgk5PLs2MuJQv6fqqZ58dYjsKbnhYoKoUWMjijQpRLtr+xD64Mu6k4OJaFYoFAatDueDzs0\\i2UXk2N279xyi3+kZysheh+0D3CHQZ84Ann3QCXPqnhL54xzbKcAwxQTBMtWWRwGLytbdB9bq6fmpDo8OVStXVLIRZM\\QPeMUEjSfdO\\HmYjmbf\\msDWqCTQDCpEgNoUkh+721o41FRRYrz74mJ1FcLBAvvDW+v73v2trhNxZ9gQ7uANMczP22rxOrVE3ru\\x4YmyfsYKLEZ7oNCzGL\\EM1VLNSuwVqR4BF+gYexf7Sbxcc4Mc0VR4ftyfShquRY8w9ksTYMzGgUVd1RUV2CtEKxVUeCcxPHIYjy4zCW0YpYg7tDoHPAXO5NIZ+NAkZczeg4UWmjcEZ6IqHkTkbzFVAUUjfACoSVA0CaaJ5lRSjkDCaYIBaKh5gvG5BO1Cxk18zlVMqCssWL2mDQnWM6mNhRY9u5pguDEgVwGgd27aThWvUHyAOkdDu005SSbIMalS+Nlnk2AEJBqrhdKXKNVRIGd03w59CIHbCx9tJaIlOPmcia4OLnV71fF18rXalX0Ajv5XAM8s3I58xG0aQjvi7xYDIiXCNbf5wivRoT\\Hwqs4CMI1kR\\+JUv6ytf\\T39\\C9+TJ\\95Z\\RSWdXfoG4GzY8l\\PEIcYNB8KnomQBQn5HMXNj87byacxCUZGgNmBxUdyw0MeGxCySkQaTS42DkYbTSE+fnSmMc9rauKVX795Wo1yQt5hpQjr75ZlVvM1W27py3HqpNOFxAN1e9U50eLynWcCMHr8ZELUPoxNWMOJqXssiZTyBSZ8jwrkA5fOTE+XKRY3CmcGg5VJBZcIpTf7J3MUZY9J5r0ZXHL7UKPAmkL1ns0TuVJXPVpSWr4KfVzKbVIRjdKKgdOgrMYnVPejp5EVfeb+un\\21B0pVhrrqPtd4fKrLkwN5s1iFZFaT6bWupi80gsiNjHwWaz6JzEXbXySVi4lwiZXyGLkMLM7F9wifztuhjp\\YnLDmKKnBiC5ipLSfULmQUQGXeUZJxkviwA8MPsfvjNlekHGxRzbry3qapUKNNNLmnU11JleaYyfhlXXr7seUzrR1fiKd7CYVT1vyvBta0OUAvcZwjRA19CyqA66SQ5w+7BQ+SipcweOuS0NA4bLy3JgBs1iXH7XqVlZcDceVcYeJ6xyJWMDo0xlI2hgxy8gGgvLM7BLwTro4u1T3uqeri76FnWbzIKZZ8yAicqTaaOqll+6pUI7N4sNGv5qrS9zOYGCjlcmEDR8OW0rjPl4tc2WJafBcDIwReYGgrfPCaBOxwkKD0VCjXt8KLIqys4tr5Ut5be9sKgXXKR0rnTxXvjDWzp266uttXQyHupqd6xvf+1\\VXVypO8fsFmk4TvO+dfKQyM1D7Gqo4niq5nSuxqysxKSmfGtbpVtt9ZNX6kdHhhy01taUJlJnEEmDuTJxSlGpo3FyrNDLaf\\4ysapW+2GNuol6+KmibryflvVwo6qpU1NGf9EA10ylh6caDKFA9hRqZhVvVYxw1nG2vlMWrM5Ihi4c+y3OLgPbcRm8SfzWJUSzQpjWRRrPTs8fT9nKJHxBiGoLxZmKFsqlszGgA0Qq4KTU5ShdMK4TGNeCwqA8GSqsbB7CM2nq1FjYdVNAAAgAElEQVTDdyuhMWrZKLbQWooOrh9\\Zo8DxbJRAIj9CPd4Z3jIn0GDECkYHy1X1vbmS2rW68rl3Djs8uxS+WxJ21s3NQ1mGo5H8mnOshnjS8K77HcurACaTGXj5Xq5pqPDQytANrbXde\\BHV33OtrY3rb7g49VMV9WpVCzZ5P3ubHZtqYTAQYqapS2eE3xzFukzNx5+4A2cfDYqE3OygTS\\8HhgRHgebb5Nz4jxSnP+enxmSFgFFYYleL\\xF7PdTHumsX2OHse7B4wWuXagMrFoN82RnF8VYpo52k1V2\\QM5I7BxvqXuMqQdcIsamhAZmbs\\dHCxXzWAS1MNsDMiDzprikUd7Z2rGRO+T7nc079lpYUqD6pFl6\\30oGAutb7QNFKDA4lDn0KeA5zmjiafAOj+7tFEQCkVTny9CG8Gj0sRKhBEhCBb7Jj58q7ExJHf2K94niNtqPOgUrVPj76E+pPjjujmzYTciZIzsjHGdYGIl8uHz8mVRgDWI83my\\NgIscZyvG0efdJ1OJeXLirvwfelhmHv51dfiyTh1zPlUFPjwSVPfRBcU5ksoHhpHro0F3JlE6mJEl6gbFLKzhcq+p6CeSg02mHkKbMgz7aoxbLJBWigwIJDTIFFUY4IjXEuzwYNJc8hEwKKWjiKWOKYfYjPZIl8Xag7LrB5Np+YvY4ptzEJhsRukUqB40suc19XRdWHNgw0VK5x5zoybcDbjX\\nubSpDrSAZYHFM2\\nB40YRdZHRoQfIACr3\\As8zmZCtqIkHtH3R7qL\\\\86\\qt3\\4t\\dpPQ7CieMzZbW96Nhnrf\\iDP3AcrF96Uz\\32TfVDy4t7HnnxpL46KUUTMc2fzXPpiSMIKwDMApN6+bWXeX8upJUuMHCohDoOI3zgH8MpJxEqEVypv3DPfVGE73z\\qGS6bpu37qvnXZb7XpZGS\\UZHClk6MXNha0ogl4PQgtUw8JM34Wo+lAwdLA8frixEzu7GJ+ZC5r2WXMX5cJ5YybcIJmQ+cAN\\Ll8NIktOYbFaNUYcMlxd6lZlth9RGPDEsIX0q4B6O5dVTwbFD4rDe3VczUVS+xUSUVozYg8BfVWZjW6HCmF987kTfO6HP\\7DMKcwd658V\\1DQ8U\\f4XIvOVCUyt7yxUoneMh2eaJmUkYktXgQVVxKDSCTl8EQmH3ivmLcMRYZF6ngazwhl7isOQ+WRfRczytHYGNRu7Y4ZLULQzuAxQ5BpiuhqphwLRf5cw8RYiZKndBVPJl\\d6VC5elvV9m2Vay9p0C3r6Fmkaa8gb76tcAaHw3WjxC6wGWlOlI\\rqFYk9xUJcXVvWOSOJOpicrjOK08ZChuMVFcZVqv\\61SJ2GhMjGu1Cvk0tdFqgRGrkiUFAJQE4qSnjY22ZZOdnZ3outO3A+T27dv2bEDWhShLVNP2jW1TUvIcdq96igLGS\\heOURlAv+QpErQIw5mTGxB0JYdrM9Yc+nNsvqcbnRAIPrMrD24PmQi8p4L1ZJyZu+QVmLRk58508bNhYoNnJkLmmmhv33vO\\qrH3zLeFiV9YwRUNPZqhJRWn4CPtWVkvOM7tVu6rXCpsZPjjQ6u5Kfq6jQ2tYVAg8\\ULlZUL6ZVbroaxqNLfLJxkrFWLM4VtZv6fRgoNODC1VLBd3cXhMCqhhExiurXNyQnyppGlFg9TUMIUCTiYcRKgcgpOeUotnELCK4d4xNkawPh6wh39yXHXEde4eUmrWy6s2ajapBZ8aTqWZBbKbAFMxmVlhyUnl3r+FfhPY9Tk9PHHpTLJmCjXXPmIJnpDvsG+kbftZaq6Vcxplj4i6OHUGhVHZcDeNaMnKEVxba+Jx4GqxR+H7cI+7XyIquourVhl57BeQEBbLz6HKkeN9c6idTzEpB0lH8ErcV6+h4X9fXZ\\Z5KNDXmxsqZUvGV7m4vND2zU298vorxsGqt+p2IJ2dXqlabqpWbOjk5NQOps2tltnnuM9ZtYN7aAWQZ83meOwQKkZ30DoYH7ImQL6ga6C0xoyZQN2rS3hdC62vras\\7OnZ7nP7nI36mm7cuGVRPVxruG4434ME8j35Myq8YpGpQNooAbMxIoUP1wSqQxAIrmnn6koX5xfLUZBztnfFMEKenGaIg4g0AVxfsMbInys56bu5bOfcuGk6s6ap2WqZApGxbK3UsiKctUqRjdCBz0zDtbFJEYRy8FrHx0dqtZ3qkgIIbzB8ynCAXx3QFF+saWJ8GG1dX1+ZZYB5H8ILXrqtM9XI5lEhRla4ca1XXCD+jqIB2wpTsyUQUEATgHfoBDM0GXzdaqS92te4frwG55H7v84fa2WPYD6JQaT9szPtjqaaULzNU0onGLNiqtqnQjLUlPdfyWSUxUR2cK1+IlC+3FYqysuboGmaW4LIIjWTnxqrlktrq76p9VxJdTL+MH9dINzypMjFs839ua1XVHiz0dg4rOQaYnvD+NmmXMs9kCbAqXnhimK5RLReYIKacqVgPNV0uqR0rqQwcobHIPwU01wPnh8+OKNnkGcrYJcRaDz7BoxZSKwbY4OQmU+9ucq7tGDWnV0+eNjptHxLYvgIKkY6r6nauM6OnmJIllFVQBLNj98KU1Mac++iWN\\8+tf1xS\\+lj7\\+V9ZRuXAwQKnTigRxSPng8WDNh7r337VFVg\\9w8+pk9++mMaBFc66xzYw8ki4g3OMaULQ1N0pLM8XJiD+ladbrS25SfySsx9hTOUOrhHMFpz3Kh50vk7KRVo73DPvLD+7tGe4kRRN3buaLNRV7NSUKOSlRdPdHTwTIdH+4aUEetgXLE4lOd7XEsbFWKhjr9K5+LUFDC8jvkgMX2ezawTWf0w237k5VX8XRzZ1uUl9awjpLsAeoC8X6nQHcN\\ikyxslLEcFP4s420cBmOmVFHnDpqVFra2bijrFdUMV+3osgKFiTxvO9ZUsGp1Hk00vmzjn7+197SdfyufvjkjySvq+RkLn8QqYwP9mKsTIpIZlAfPgEjKccbC0CxfHg9K9UDpmkOkXPRDLhaE5uT1GAYqtsdukiiUs68enJ8q+X4zmUCgpagjHSGbYEXa5FMKE4QyRNp5E2UrKaULKZUXivppHuuQmtdhfq2muuvK7nY1vHzSJfHoeLpuuZR1hY7kRpCv4VsHmjZvr8jplvn+hG4l\\vBSM2Ih6ZUxS3ZObrzOc2516TNcKmIDvGcy\\3SzJRDlM+SL7hD1xEg3UKDb8Pc0lRm6YRarZp2bm6qWMwZKfnw6FLdzkC3bt+2ogok49mz53afOYB4LHAVh\\CLoss4CNyHWagZr2sjq4IFxFoxT9B3zh2mRCmxGFdI2spegg0VTzNea9AZGImZMWq2kFWlUVEaMYIQXhyptjbR5k5NjfYNyxx7dvRE\\\\Z\\+UNlGkl5hVBxaq5gRtZYXjkvUq2c0I2Nmu7Wbit3ltTw3XP1j640nSC1zquLMvZmTu2bLSknTTWSl0mayg3eFPef5zrnNzS8DrX7\\q4holubdbVaJRsBhBNPjdpNFYtNC3AfhgMNZjg6413FqJZO19csmDB9N9Ux+ZR2DxO+Rb4wIgS9YlSF8hL1UZbRB6PqpGxsRH7paDwzYjf\\F48nxj+rkdNKwr\\iRoHAgCJwQLL2KcbcaOrMRg\\wPWqVkhEqGK2x+Zt6zfx1nOkjG6RDskJT0Y36FBEcNHTWsvgn9BW5LMXahu7D\\bEDF+2sp+EQjqqUz1GUObdqkEX4WViAnJ0fm0AFVDkKEmrW2map8vTJU1Os3Xn5tu49uKeLzqkarYY1sOenV2bMWi3WDaHh865vNO178MwhJjLz5InLvmTMGpj4wDn381mPT46t+MWIlPtBQ7K+zjoo2YiNz0w2X2\\Y1aMn72o2jazxvXPnnjU87JV8TwpQnt\\RiHHqxIoj5zLvvOsgE7MHWyZe4K4ZljsUWPsvdm2MRAg1xQdcR66PRfhkM5pEgb03PwUxfmoUjFajbcUb65v7x\\o\\v7hw6BMFFpyi8VSFTNHOKIrtFbq94uwhRMEEmgILk8t2u2nICteP75nPl2w9mwpSoKdde18U6BRmV9cXFoPENQKtc6pvh3jCEXbjQIdgMT5lvXNfUN1lM\\ll8c6OxsHtuGlGGSB7D3NemtvlGPUD4ITCwRAu0BPX5LuRmFPR9Seevv7Dd\\VXT19onC4qjtOWHQiKCGqVTwZSPDFd\\60GxXlBT08OdTQdKNGqaRrGxg3G0Jp9fhb35c0H2izl9I8ffFxvbt\\SWr5oVIYp+6d1LaA4c4UK4aorxibk8tIKrEQyrYPDIyuO33rrTbtPPH\\7+\\u2DjGFhWID+nt8+FyDwbXd50YTVWdWm9u3tHfw3PZl0CsKVtArRtSuWCNGDj6kg6pW6NVqIkLeKn5xVjgtL6KdM3aOODTXWG8WNo36G0DBiVpcwsiHBZat5VWBZffBAsZcgcU0gg9JgfW1r+tLX\\wt\\ern\\8n\\+wJrHHd1crWvYsllcXGoWX4cnkQ4FmdzNrIzWNX3ze0WCWkmhcdJQelU0QixPGBUlZOYpPuZFslAu4cvNJnN9Xj3VOMAg7uGNptVrTUq2l6rKJOM1bk6Mx8TjCHZcfmQ\\B6vqGK5aF4xzKMxjOtenptDLwXW6jAzhQpRF0tfDBaey8Gie3H8DxYBXdJw1Fcmg1s4hzjoEO68FYMv8ZVic2FMaBDoMjzaqltez540KZcuaL21o3SyqEqxaSgCfjPhfOpcxSeeEtdpjfciPf7ecz38hdual470ePePNZscKTmaqxT6qkM4R9a+tAJYpsnY+6LggMxNh+9I3OQfQmp3fCXjm\\E1QawAX7IIM00cxRcqF9KqlQvKpsigclwnrqkRr61lJJ6bQzhWwne\\n9BppEIlKynF2YXq61UdX50pVS7LL7W0ceNNNauv6vxwrufvXimYtOUtyvIWbLB0p4x\\UHAsQ57xI\\qIFJZF4vxfYkUURTjqLeMKuG\\w\\KwjoDgyjyTHwVltNvyexTfDpiFE6ZVWEOKRNbIRAaOfbDalYt4luOP8TiwSCCUdLtfx\\cfHevwe+YMN45Lw3Xf3Dj4gBeezGTcORynrE5BNPI4zYOTGU0jBL7PCfulSz4yf5yWDU7UdNETlOC7gCrY26N9LWfdNkWVjlXRS9XZdqVxSUbKjuXeoXLGjVx7c0YNX3tIi4euyf6Z\\\\x\\\\na4XFxoEl5rFMzNaXW+s6872plrVnPLpsbKjnNInZcV7kS6eHGvUGyqdKSi9U9Li5YQKjZLdXzbLcr1mhzRQfXdMY0LkU0bRTLo8P9flxZFKJU83b61pFvTlq6jN9XuqVDaM1N4ddXXRO9dw3FHCg9QLH9Iz\\zpGsxTDFLpmxWBu\\DIFJ+kQnIogCoRtM5JnTZtyF9OHwViD4cSKW5BligPQCVN0Lo0+eQZY93BqOODYzDkcueYcdvx6enFuNAfI4DxHbLg0IxSDgLnJpaWDBYyTNbd012YkNuiO7BCk\\WbsWKu1bCRMobjW2tL2+rYbgxmXhk7bjcTgEFGImdu8WTpQfHV0ePxCceyiRThY6uW6mVw+eveRqVQfvvmqbt65aWbKrbW2NbcoGRlHlgtVMw5mvbTXam5Mh4ClAMKEEaUj9n4Qgkw27IJcz4QuzYNqz8aJjF25Zpub27Z+Dg+O7OC\\ffuOBuO+fvjj71sRfPv2Pd25fc+5q5OdafYWoHzY5jizVMsErDSsYGZPzFigO5+b8RZjfUx5ncDl9OjYEL6XX35ghRmFDO+bwphmFOd\\jjIKelNc9oe6sX3bZdtNA+NdgUDsHx7YQdpaI61jboV6ljFUJmOFzkfVfCtBhBVKV1faP9i1ZwT0Co4UiB4FE\\9vlUPH4b4qmDgTut0LC4lmXE5h6NSvzqrCun0DKhaGcoFisefxfPJ15h1le54rwB165cyUVxYl8CfdfucKKX6YCe9yTO3QrA9jxhiB9aKM\\v23vqP\\4\\tvKyw1JK9EcISNzaENxMMTlVOhHrSretBsKJ9K62wa6ocX53o6GWqGj9kir3Qyp8gDxer\\X7y96Y9k6ZXe99yIuLHvkZF7Zu29r2ST3dyGHI0WjigYMPzBsAEZ9h9jjayZT5JtfbA5mhEE2DAgwIAgWQuHHC7mkMNudvVW3V3dXWvumbHvN+LGNX7njVtM9gy1GAN1o1DdVZmREffe933Pec6zSEFbGzlf\\\\Vrr+v167dU4dzFBojpAg1gEpW6rwVN2Gyss5MD3f3ojiu6Uyl98tlnaqw19M3f+i0Tlzx+\\Ni4ak8\\9ZSyuZy2tvbUanX14B7ejOdm2fH0M88pCCI9\\dyLeve9X9o6wTAW+41araEXX3hRe3tX7Gw2CGzVoMfnyBOvqwRFqkME2R\\4J6adOAQrchxuCizCnCnEVhwu7Jh+U4Fl5y8+ZYZiuZ9viSP\\fwusr3zzZb3+jVc1U1\\nvUMz8qyUcAjPGmk1lU4bwhFAVOWNG2EuZb4mEDKBsuvlbWX8ipaBUx1QmEAWx+Xa85c6OH6oeZjQo9O+zjvkCWW0u1HT\\nZDW2sUWAuTe56eH1lX54J1A5O+m18Q2YHIWL2lBsO++u2uNtbpdBxPwo6+EOWhg6t5+HngWQik01NQuMIFiHOuTu9c5YovP4PPzUxa0pVt2LhtNB7axhe7x\\LajJEwnUymPTPNs0IhiFRkDJOtqrnm0DxsHcbzsXVlqSCtVC9nBdadP7urtesF7T+b0OPzH+vs6AMt2mOteQWtUTQFU\\PSYawWB4C6mA43XqItNWXNKjYgRoNAdDBiw0IimCfMwBIRFER2Qs8LuZTymMYa8unylew4wLE85gEkGNWlDMGaLAMt0kslS0kFqYUaW3V1ZyMir+QVKtq58pL2tl9V58TTnduHCiZbSifxBaPjZxwI2oeP+CogNHJ+Ln\\BawQ1F5YWkA2JdYnDq\\F34sGez61Y4V5yX43Lxfvl2WMkajA7jv74pvFnnuV3kSlINE2jVrHXHg57GpCvmM1oY6Opbq+jt37+sT67e6h8oah6Y80OjJOzM9tMLdcui32Fr\\nCyXx57jmQ4Z5QhuKBRCfExsp4kGIMaN4QLDyiVsZ4dt9WthI8S\\BzOAgJXO21ey7qIelpbaOuRNrT2O8o1IFSqTO9+tLzevXlr5rqEfXsW5\\8SD\\9+PuaBEMLDoa\\tL+9oxduPmVE1+F5T8G5r1yvqfG9icbH5yqkFkqmQmkjodG1QMl8RolcTvlqRbUmHj+oKEvi8R+NKGAoCjm8Bvro7tsK5j1du7qlKBpqZ+Oq9raeUS5dUxB6JrWnyOr0TzSedm0dQg3gnnB9+LyFLGpgXhc+1VKdtjP7xbcJRAFjyAiYniBaj+szMRNJkGbgK8ZDLo3BCUziohWUgV8c1jwrHLLGw1gVWGy2rW7HeHmmfsPyw4oylzAGAp2Ai8TogAKfPWFGoWLuOZpPFjo\\PzUEhucGVV0mjQFqweJr1qoUXBy48D9x\\XeycSfocCHN+TwcLhly9dHH79h9AFFJ+yVDpcJpqDvv37Fn9wuvv6qtvS09ePTQzElLhZIhqIya8No7PTmz69lcrz1RqTFG4QCnwLJrjSdfgrHcUH4GRWNSw1FPh0cPTayBUSUNA0o89nX8oSgqUSaimr776Yd2\\4m0ofEI5lhRsH\\CRcXsdWT7LmuZ54apQLjwrAgs5asaj8Z2vUCAHQ8O1WbG0HLiVJ599vlVUcxYrWpFCMjAdOGaUcQOnc6Fep2+bt142nzjgiljZ\\JCkzo8PrK92fi5cns7IgOKb4ojroHjyjglcTyex3Lh8PCx2VjQKINgWXHneU8sHHiW4uBflKOgG63WqSFdPBfGrLCw4dW0xPNtLAk6xtdgchqr\\SjGsmlH1s8TL0TMjtFL3DkFKkfx\\iRcGBxy1aTZmXKJyO0+kxtZsceMQk\\\\1w9+rH\\9zgeKqhuKkkUFUywh0vL8SOPgWJu5SK\\vNXU9l1EwmKiXyunD0VTvHiPsqSifKChckGuL9nCiRNBT2Vvov3zjFb1+66bWUmllkkQmOu5sCt8u8ndTCS0XU50cPNA7b79pghZQ+3sPHtjI\\fUvv27P5u3bt63Qxnttb3dXL73ymh4\\PtZHd94zRe3DB\\f17HPPazKd67kXXtJbb\\\\CmmPjJ6I6LJX1xutfNfsQE6atCnxDnlYqVtdvM81xBawT1eGRtbrGNmkyPwxn1UQNQ0GbJInGfX20xFrENUZPXmuFYFmhCwjAxIUG8VKB9aM\\+f5\\GoL13X\\yP+sr33zFCqwoPdVo3lWvf6GNJtlOWTPc4vCYhXOTo7MhoEhDEZP1U1Z4FHN1VUubymdqWgZORRIQZpyIjMOh1FynF6caz0Kd92d6eNgxSfNms6SdjZoa5awhWOOhk22Trs0NJMcLhQQcLPyqIGFj6MliCMbwApy\\SVxkscBYbHHx4RyggXjLtglbPlQiaRsobvXlChssm+vcQlWTiYIWZqPvfFlifhevb+Q7onVSzhaBmwmfxIt85bIV7W5fV4Yg5aWvzpCH2VMpVVZ4kVTiIqe7v7ivSdTWl765owcn39fJ8ftatAZaT+RVJyCUcUSYcW7IdktdvAJoCFAp3DkgTooL3pcpeoyvMjNUioUtQj\\9ol1nuCxwGjJpOkzn1EF3BNplB8nqMHHZ744XwRh4xsKDOZn35OUSSldyCpKhRlGgZTavWvOqblx\\TcEwr4\\fO9Gkv6ViflfzibmI2YiQ5xR1JQ+09QArl924U3ObX8Ieet6HcV1yIGCBEZPxwAoYs6DqWnWKFDyO08CC8aUlPlme6rWaXZNao+rS2eH82DUjg29qJGCKKgxJn3nmaZNtv\\vmpxp0Z5YywIZNtAkb8WCIH1PRyNnmTL36WSYXJquSzxPONWVMs1wavwf42eJ9ViTPZYAlhus+Y+7ZE74FhSYGhbNQg+5Ag95AyXRS1XpF2WJGQYFC+lSpxLmevnFNzz\\1ilOxRkOdTD7Szz78nvF7sN2gIUlpqXwqr3yyqnmvofZjT6MTTxosVMvOlfP76rTvaZYeabK+VKm5rurGtopr6yo31lUgyJYDIMWBSJjyyPyJUJy9f+eXOjy+p\\W1oiqFlK7vPaX9naeU8gqaTjHv86zp6oyOdN4+NNNbG2HTNRIXsjI1I0IJ\\hrFVavVsw7+ypV9sw7g+prqqEBc1dxiToYg0ElX\\MS\\WMeXD8+YWBw3U\\FYkHvIfsBaHaBIDANnQIrIw545B\\3j7ZdKoz5l03abNeiKQygWCiZzXZxTcIM4OX5G2i9oY33bEKxaqa5MGlQo70xXlzR9mNfCAcnYnsP7oDMn1\\X2Oz+3VAX2NPYKCrR+a6D3333fmoDXv\\5lbe5u6sHjx2pusI\\mzBcom86qUqqacS0FxVrTiXUcDxEjVILop4bal0s1Q6QtUSPnK52FnD\\Q8fEjC4kGfQOdgzJBfNMp2ZzLSFtbO5qHgU7Pj02Rip+XQ6JAUyhaR+r1W+ZpxboEFWYPrVXXLOECzlajsm6ehbyP9XVnzklGIE0bdiYUiM8++6ytS0Mdq2tuFA93yMaOvK+0WhfnOjo80ssvvWrF5WgwMYESByRcNVAcFICYUfKzWOsglrExKWgU9wvUimvEHk3Rh\\EtXmA0gPxyI+eEHj58aM+KK6Qc8s6zRXNMgcWeyvvkfbsopaSzKVqEOjw8MrNWiiueP4v3sbFfwqk\\VyMyCmFXYLlfbORwOp9wlFbxX\\ac4ZNFKojRZVcTF7IIUect4Mb6+j\\\\9Mf6kzt3FRTrWkR5u68YR1tygbraLiT1jWs72o6WGrb7aimhe4tIH4KYe6gOycuVFuYqP1cGJ\\fFWH\\nlaf1xjNPaTuXV9bnLHCZipHRaiIlaEYSkc6OHum9d982AILS4\\7Dh4YSf+GLX7A989NPP3X8J3na29vTzaee0dHhme59+omC2VSddls3bt7S6fm5vvzGG\\rZz\\\\M7gnXi3vF8\\3yy6\\q5s2bNjaENsAZSGFk69c45O6ENFRxxbWOOYDGx155jBl3iqmBIVfu+lu96rhPNo34jy2wDKCZL\\STH\\xQf\\D7f09\\69tuRPjrYc9\\CQeLAusbv\\Oavvqt17T0JxrNOzo+OdD25pbB0LPxzLp4iiUvRU5XUmEQmEEcxFGfQ2fhy0+UVCqsKZsqmRyUgzOd55ANNZx0ddY+Uw\\4f57Uo8OOOZ5TYOGDVS+llVhi\\NdSt90y00vk9cNB38Z1uFfjdJzJM65x8vxhx3lVxZ4a8UybBz0ujlgwuDVTYDnpKK9LlErCIizgn7iRlIGLTrEE9wm58SrjyDY0TM1839Q4yQSzaIcmmayZkcBkqSv7N1SvbJuR2zgY2KjRmyaU6GZUGNV175ePdHJxpN\\+3ad15\\6\\0OnZu4oGY9W9tGqJhTLm8ptduSa7QtD4VSgZGGtO3XvgAQKmp7OK4WUcgHPw01J5zZdptXsTjacEdTPRDeUnIek5YiCSfpthO69b99GTHIis\\UghsGzG0yIdKVlIycOvKyMNQiJ0MvILdd26+ZoKqS3d\\eBYnfMNVYo3NB9DcoTP5EZAoHGuY3DFRjw\\\\zzcC\\SK0g8QMlwGRqQlMQC1ncVwUFiZWinjNqVE0u7boN92hNtc3vEesrhLI\\ke2j2HmEthxL1yXVBkpHY4WHduf6pgujTpbrlaUwLvIzyvUCWmfRVybuTBewZejpEzm+kjlphMTeaLizv8BA5UvFbYWIh8YkOIR9cx6mJmmYWcljj\\z5Zqn7fVxhoi66vACLOcV6pRUDLTkRedqF4u6Or2Tduk8hVp4h3p4OIjjXojjXsXGnYO1Dk9UCLMyI\\q6l+saTzIK8U6LMMD6Sjpnarfuad261jLVEI7159SY++6cs0NpctVZYol2yT9FIpSR5i+6LTNE+3o7LE++uSObbbXNpu6snNdG\\UdGyHOUE7mCsrks+pOj3XWemSFCbwlrg3ja\\618LYyNbgAACAASURBVG5Q5QHS97Z5l2EkzIgG9M8yTk1KzWuOLNTd0EzySU2J5pLuL3tc8SxxkHJdKQR4NngtfncE56Udenz3aEzRk7ACC8SdkSGqLHh0FK6GUnLaMOYinw6kANuLYGGHPTJ\\1gpRNYu5p53tfW2s76heXlOlBE+1ZkaP7AOd7oWNphk5g0zy2ShGZrOh3r79CxVKhChjplwz89CzwzO9e\\tdQ\\C++ltf0e6VXT06PFSjuWlTA1SEhVzebBooHPuDnhoNHNYhfGOCSxGXN6U1xUa1WrfxMwa5IHf4wpHwgKiD557D25m2UoBmLayZAwc0h+ceexjn0l6wwjKHD5IX6vziRP1+x9YwDQ0\\i2LkuWdfVDpdsAKzkHbCAhAXRjz8DPhNXFv4bBDqQSQoGkbDscWogVRwfVAZgo6B+HXaLUO7XqXASuc16DHCKzjVY7ttjXWlXjOyO+MoNi2ehRh9onBi3UHmDwKi29Km\\GUsiJs7+xIFvQvpzluBxffzvMQZtrwGZwKmpLwWfCBQJJ4jCi6jjSwWFvmCXxeGmJw9cZHHeDgKPTtvyCukwHIGuOjSEiZSn1sGpuNkOXsLZy\\DdGa2mNgYi3sZ+xY6BGup84Wv\\+PHP9W\\e+9DheWGwmVWWaJ4QNmDiarpUA0\\oWfrNb1+7ZqiSaC756f6oNfWp5OuhhQqYVqJVN5yQwELcuFYmdFA\\9UXX9DXnnlGG7mMUnByHYPE0jmYSNGEEQjTuTjWw\\v37F6yx967\\0ClSt5c2SmCQfZIEbiyv29AQaPRNFR6Mhyp2WhYYbqxuamT0xO98PJL+tnPf2o+bpzpAAZcE4ornNxtLbIPr8ampgxcoVCsS86CJ2fY6hSP94p44mFnHd9j\\HXHzzJfEssp\\c0FlnGwViNC4\\fa6HShH33\\T\\UHv\\97TzhY\\8EC63\\\\QwqsL1qBtUiONAw6Oj07tO7JDPwwAfBTZhiYSAOvLY34zqe2PDRJkyGk74w2m\\vW0TA2hOCMso1D87xzpN6wpxEKnamnR8ddC4ytlfOq5FOqFlOaj3vmUo7Si5luqZA3BIvvC0IMy0oWKTOZjQ09GHVcqCQzcDdichsxC8Xg45U1AI7NKD\\cGMFJZdOGlk3V73EYuhEUKhvGhcVSTamMIy3yumxubGjW6dSqKiCTTzKWSFsnA+ei0+5rb\\eGNtev2QG3gHcWhYrGnjKjksqzNd17+0AHj470jb9+U\\fO\\q3OLt7TpH2hMqofLxABLYlE3mW02ciTMad7auBhsWFZVtpyaT4\\3HRUYHTKkIsd6IvHUka9YaDhhFEdSi66c5SfdPFJ63ZY5PDoLDKHBzjByMlJUrEbWML9x4iaLjgVKrde1lgzTeDJpPK6sv+C1qpX9fCTttqnu0qntuVHdNAOWXI8JQoml8EVy5hjBMt+t3wnCkDUMwul8V9hnJiAwMvGlLUcNUZ2IFcxXMxG1m61LWwWHhLXBMd9+DBsmiAyxh8JQJlC20xdYDDE2g0bLb31szc1Hk5MsNFYXzfS7CSYa4Cizk+p2azbBmgu3VaQO8k5zzwkVHzG2PTzBYjubnwJkmUQ\\2T0pDhzQgn33q2zyoDUeBazw4iwdXJmMT6QvEuVojKNNS29C0knyqcTurp7U7eeviE\\N1WYxM9nqNZJW6OLU50ff6jW8UNNu4S2ktdZk19Y196tm1JuqnSxr2JppOWso0cffKzgaKzd689o\\4VXFCHBz2YVZX0bDy0XIK6odKc6Z0QXLnTRbevhwWNNR0M9s7+vvY09FTMlDfvkMi5VqlZVKBXVm52oOzox5RsjEbhOswmoqrPK4LpToHQ6I3OERr7NIQf6V6vUrcgBvZoGGPzCpYFEjBmmC3LlOeDQi5EbDvi4oOJA5\\\\5mhhFYK2aTUEmbaMHe76NLMuIEDsTxu4W7e4Qh1VUjhvFILZIW5wUhQnLkBHUyfG5eZ5tb+2bv1ElX1etuqlioaGERyYdHlNtAcjisu\\sQyDgQvof65dvv2kcQAqXRm1T641NHT060t0P71oj9qWvvKbtK9t6dHCkRnNrVWC1TIBRzBWcTUS7ZSHirAfH65MVWBQsXAP2agoAV3Q6XzgyNCkUGAPOFwMTB8HvogA6PqYYjSxvbzieqN3tqlFvmt0BFAn8rfCR43Px8ykESE3ArJOC6dVXv2ieYDQq6aRbozzjjFMpJkB8eE567b7OTs+1v7dvo0V3jcmTczE7o8nA7lOxkLUIIMxXX3rxFSv2MBe1YiibsffHZAHVL2sNpJO9kvvDc8B7BM1yZHwUgVyDpBml4tJ+5cqeIXLcG4pUP5U35TDfw74AssZr8HqOXuL2fBA0nhdnGswexT45NwUrbuTXr1+3z8332jQlgeeao6hYdikRWU8KLE\\RfKnxwAkVbBu8NNYkCmuZdLwr9z2ERdPgsbdE6gSB\\u+f\\ET\\+vZ78ipw2DLySefA4DicioQ3hg9ryYy+9szzKvm+3v7sQ33cO9GIvNYopxQoFkrgKNQSv6zFVKVwpu987Yt69ep1reVoVj0Fpv6Huwv0gACJ8eZCQ+7\\6all4qIyPL9oqVTB2mPXVMCodD\\88CNrDDc3mIJldH56pkWw0GZzQw8fPHTNhzWWBbN3Yf3C3Wq3uiue4I65vDOaTKQcshzvofHo90lRGju3r36Pz5h4emBfBzVgRW63lDgAgH9PgWVVGPzmSyNCUydSYP3JDwzB+vZKRfhrBVY4n1CAW5FE1\\BP\\+gP9Yd\\9L\\oC288q1e+\\JwyZcnPR7aoWucXqlVr2mpum8QRw0CsEjid6UrxwkAlxIJmMdDRlfLk5hH9UrfxHdxPiJKnp4dm6DePGCks9PDxhbKFkurVonKZhEoFuARdjYd0SnPjVpVLbNZkpkF47ZvtA4UXiAEPOkTURw8fWbXLTXQPtIu1oChio2ax2GLn\\RLwCG8HhcaCMNGFup2RCrmiQ8G0UH\\QNm4GAdcsFjYqFr3BzRCmieUo4TTvNms6dEYrF62uxSfs7txSKbdlKIfB+GFKiVFG+XFV40dzvfPz9\\XsS9uKco913nlbRw9uq+Iv1MBo0rSnSePnmE8KUQZ4oi0hsQcKsQswYi2fk+7GSUefOAB7cyO5h15WgzGfBa7OUtUKEne4W86qwUY38JnM0N+5C+Mo7giWCctnggCZyCcsh7C1GGrjxramibmGyzEniPb3X9DOxos6P5bufpTVbFxQ1lvTZBCqUixayDJFOP4oSwz2Vtwc3g8Pt6EKFIdmlpk0nzPuFZ2MmSLK+e9g2sgBAtfBde1uPIwpXULEPqxUm6B5C64HpFf4JvARp86Mzkw5Qf0C1apVba5v6M77t22DTKVzqq7hl1MwuwV+DujJ5rYLEmdDzmecOjCO3\\GipI1vsGVgY+ATUbizcPm62RTloUsSMDUZBULZddZjBZotF8r7WU26qHG6xm\\Ew6ZcKStfLWi2aGkZtlStZPT0rRu6+dS+kqmxFtHA3sO7f\\aB5p2hLo7uq3Xx2PyE1jZ3VdrZU6JSVLqaU6oUyc9OlFqOlQJFeHihzodHKtXX9exrbyiC8JtJKEhLvWlPk96hBTZP5qHag4Hag6HmZtwZadDtKx9K5UJFW9AG0lnrXCkMUHGHPiNFIqQoYRwyauKAhCs4sQBgxOVsDFzSQ3\\Qt\\WZSWVMbca+Mp4OlcInZ45JbMIKBgQEHFgUTBzwbOAg1I16w4i9TqI\\tAPY7oXZLdBcEZHEQck4cGnj5tjTDGWfKd7M7NQRY+0gNDWZi3jhPmKCCmeE94IolQKrXKjbf1dLTW1vXlG9vmW+T3z9eIxVw9L4z4gvXLFRNF+j2+\\8UtksUV0TbW9dtb3xk08+1eHjQ5XKJb340kvW1R8cn6neXFcukzFneThMICwUrO3OhbJ5h+LyWbgujPro+jEDrdcaZjxryM6K9wcqSxGws7uj2aLjvPHg3eWKT1Ae\\KLGk5nOTruWdYhijtek6WHkyS8QCQplUiba7QtrnIy0nsnZpMWE4j5O2bw\\7FJoPB06AGn9+PBIzeamoVY0Qc5+IW8Feb8HkX6her2mXrejw4NDPf3UM9YogZxxHbm3HVR+wcyei0KxaCMqGnCn+lsaag06aq\\Zx+WfNxaq222r3UEQtenGv0FoObjkR5Kbh9Jta2vbrg3njOPxePYcgURiKppIIaRZ2POYSDkVPr54IGM7u7tP3P55TilgaSTs2YLsb6Noh7RY08+ZiLUBMWgrFCsGA5wDrlNQg9LDv+T7GAOaoGIx1Z+9+7Z+dveulC+5s2JBPmRKYSrSMDVTwc8qO4tUpejFaX3a16KQVNIvaDFBOEbkDSoPCqa58jS0qaS+9MLLurq1oUoeXnLCwp5ZSCZ0I7rOwpHwwKIZR7G9Uo3OQ\\kkXyyg1HgWaQS6zJpM08SFkVlJsCYstzdcGj8KbhPnQZ9g7rJLCeBn8HwTx8RYz3JsMTRd8etiyk4seop5vTElKKaiXFYbxiNCowPE1ZfZM5DJG\\+J84h0LdbKHgMPMuJyVv777G+Yaf\\w+9\\TH\\z+39e3v\\3tv6giXM6CiBsLFDmZDfXHf\\xdffeP\\ld9+esv6mvf+pKyFSlYDk35cnJ0op2tHW3Wt+yQHC8mipJLM7kjOR6Lfg56PIZsFirf\\LAKuYq54Jo6i\\HPHMfyvvq9oRaQe8eB7h+cyMOfqlpUqUw342k6o4Po2eHMQYjyjYXHa4NCcVEhq1vsBSqSKdlyp4ZgUfjEigu+jqKIr7s8SuDAi4swbCa4oIyT+J2Nn02XroUbPw3oXvDFyjqOU4T5pSM40oGn02aNbu\\PMreGQP8VrdV3VMnvqOCXrVgCwVtOEkr3ClqeJPXWD2+ruVHV\\o2Szlp\\rkePfqCS31eZRW1qVHKSEooCT6nIGWaiGCPPcT7DYyVlyhlzLDdkxfl8ME7lvkIaD+FajAP1hyMjgVZLJStgTH1oZHPWMI8yB6gzxIRw4UKZE5pHS01BoTKwWaV+NFJlu25jwrHGwvOhufGUatUXNBpU9dl9X8EAT+E1LQYp52ofIlP3CH2wB5TxE5sAPCs4MZBu6SLz6ZTShPhCdMcUbxFaNw3UzEgJnNpZUawObiPzu\\Eo7sLcC4o3inJGqJaPmcSBWkqzEYJWsJAs9zlUrVTWld0dtTtHeufd28oUqsoWCIMuWkHbIcw16am5BfzuzE9NpWgEzIkdaqC2w17PCnFUMjQsM+TsgTuYF\\OZGydYqLFnyA4HJYUWJq4B5NGFp2A40+nRicHQmXxOjY011aoZzcOeFsu2dvbLevqpPVUqOduoZ6OJ\\IWvX\\7wTZ3fP9XF6YmShVC5jYQKmxlF+CfVC1rm5vLSobKppIqhr+Iio+I8pclJSwfHp6pvbqmyva5uNNUUQ9loovkII9WuJlGos17PyKuQmNkcHz94pHG7r\\XGmra2toybw+ZvBqoUH0T3UPBDhg6wAoD3B1IFItE2Q1DX7OCGj\\jFjfb4HSUoKE3Ec7uMzNme3FE\\TaZfwTiB8XjY2ay4ojVWiXGIcV\\icSy\\U3CxF1RWOXmXx9Pxxht3tzFPjibFxs8rhREjIrhu0yn7A1hX2gyFS7mGel2KrqK2t\\ZUrzRMgchIj\\EWHELz1yIRYjJVtVwx\\uQH7982LioF1s7eDStaPvnkY52enqhaqevpp18w7tJ5q2Nmt7yX2HWcPYyistVumS+ccddWDRxZcBhwMqqC10RxYcKelfP9aDK1Qmrvyr7m0dDxlpb4\\uXMvgHy+vpG3YrHTnusq1euCV89BDLRYmkFHGcQX+uipzLq9LtmJLx\\Zc8KDs4qDlCuPYUEvkSsVytUl5H50LFP12vrtkc6\\7jAlI2MQLsXjupB4cRnpiDcv3LFisXheGD7E5YXNM3cf9BLEE3OIWT\\fB\\rHpNa7CewyqAYc2q\\UMNRR63OiTY21oxnO52EqlWaSieTOnh8oFptzTIeQfs490Ac2ReH\\YHOji+M9L8EtZ4MTfELTSVPfI759y0sTonPzrNIsUdxwL4FkZ1zytlH\\CrNgr2Jzx\\\\HYWpMyJ1+Y6JZMaKQwQRLluVv3fzuuQiVHvYUzdcKAA4ID0jWCiVTWvO2ewvlAkjlZcpFVYGp+NwrkUqoWjVRMc2RPzMbMpXDuFW5KmaoDiFjxmZsSkNo9UhxKuZuGjlpG6m1kxCKHyYrMw0nPaMao74y6ZvUaQJo2oc+2ehfI88RickYT0b9QIO82SqYjkvH\\4t4AHPD4WVcYRXNmA0rpc4vHFxxdkYo1lx3RSv7\\j3mJv9pBC7NEIxasJKne7+ODZ6MMzbgQQ2UuSTcW8Yzsz0o+\\\\iX7\\H1Bg\\e5fVmDNIwoPUsaB4\\\\4n35X3\\0n+GC9rK\\\\9peUyM3VHpxoOh7o4uxca42mthrbVmBNw5n8PAuJKhjExTnPEpvBAzAdB+a+nE7lzIwP+J\\NBh4Otgg4744mcyuwDk9a5slBFtzGZk0Zy34baz4fucwwihsjNTsOEt40\\MMCct0RCUWOUwDywSZkM9eVhB\\I+bKa8DJJlgXO3Nplcjmrf6pxyIw8VSBl4+nYOjY2FYjtFFd8biM+mzcJ92NpC9EZxWGySXREUbXirtaKG9YpcEAEo0jpQUHZQUm\\+N6bVkS99tVbanXf0scf\\yvlva5KKdQaHCbk+SUVzWRZUbw\\XHVBHHnKKUoKlmQPrwrPMcdTsaKTURV\\QoE1Ydw1MkiXrEOQAZooFgYjEjOCNYdchyhxf1E\\UmTxJ4tUpCgdKUH2XXapYTRTeaOmXtiXl0sqV9xUvf6iqsVn9OhQap\\Otej70iynHI72yVBbO3UbF6RS7v5QBFMM0sFw0LC44O9xIAAzs0HScYOisQlY55ZwuWnA887dHdSQRe3S6t1YGISS4ornYWyBwhxwNhLF3Z3IJooaRhzprK7u7Vnx96Of\\EhFDshMQal0QblM3kwRkfFXmlU3RlqpG13UDe+DjSXSeEiXNrcCywfhMjuV1caznLmvhYOINw5JCJZrmbYA7HAJ7E7A9ErhOG5rEvZVqeEL1VBzPa3G5lylmhloqFHfVya1ru7jiVqfnOkXP\\mRFtOeGutZVXeymhenGnlDJRs1VbebGoVDKRUqm0yr7pdV9csqK6PEbKI333xT5+229m5e0xwvrdRC88TcMvCwQ2FVtXo9Vao17WxvWwTSJx9\\ZMXu3t6utra3bISPW79zQl8a4sQhwT9cfwosDkGKrZPjY+PkrTVRaromiPUWZ89B9gUBGY7IPE1qY2vDLDWQRbLGzBbG6n9XmLFR8pxz\\52ilmw0LFXgVDkUCnSMv19rNJwb9hNbEHdA8DpxMkCsOHMu2g5hML+cVEqjcV9TDtUE43UCowsqZKrylFU2hzktCAJdb1Kb6+s6Ozuyxm5jc8vESRB2GzXUeBN98P47ZNbanrK9c80ajk8\\vWujq2p1TbduPmsZhxftrmprrsBCIRmHFCPcofDgcN\\e2jaFLX9WLpaMokERha1OueQCn\\nc5UrVIquOjo+1t79nTRoo2Hjad4rblboKcjwcuXa7p\\3dfSsYzUE\\IhOSfTUyWxy8lriH3UFXZxfnunbtio3TSZHIJB1P0mVwsk+6kZbjXPWN5N5cY6RaXSniSOEoWIPUaw2fFFi8d1DkXdzs02mNsJxQZPsHxVc8\\uX54lpyr1EH8szhrQaCxPdxraZQKkBEg6HOLo5MtZrxyb5bmmEsZQOEesaiO+YOjws76m9nbIma8eDRoYkacJAnFzGV8y2vMAlCmstZcc\\Pc8WlmyaYfxe+eQsntjF5\\4ru4QCTFSVlFVwc+3e55w8lLrY1oDwEPjtTZV6TBjARzk3lPUqnNVhEWtKMh7LcV1MFLhcqwVcdTxUNx468hJI3k9YUPmDC5QYjjAASqZcKyniRRbFxBiU8UBvUsI5z5lT33FcneDBUzqYgKzd0dmGEKhbPg\\htRZjCsgNro2zaKBwpm8o4XrHxgKFUrOg87CM0aPAAQbcZPcKZ4tqZ+7vlUXI+uf3Ynbfun7hwegJM\\VrBhKOSyyl2Z+QT\\MqVU6v1fqnmuvSfv6HAms\\0oz\\5TyywiMr54lee05e\\9rJS+VDTZd8iL1pnFxoORir4RRWIs8kkrcAyOT0LKVq5zULMmwYaDsYmT2YzosBab26oUHRWD4wS6bK6vZEGk0DnvZGGIwjKaa03q0ydbANahlP7WtAYiMYUNhRzzNG5PhRBTvkTab50vjgxqTXm+fD\\FFhsQFxEFiff8+RmwP3xXFAnDzsLmsKiWoWwmrAumrESs2Rck4slHKQzT2S1vL4ZalpR4m443i8gKnjcNCr7Wi9um8SYCng2Wig9LqiyWNMHP\\5QJ8dH+p1vv6bT1i\\14Z1\\qZzXVjWdtDgcy21i6QehZiPGmIEVPxQKoGn4b1nVjUcJC89aDFdxw0uLC6zhhMKRAitUecVLgEzL94Ji0XGzMbuHjo6Fz+IQLAQGYUoaL6fCysqvZnUx7Wt9f0s9fFNyCXnpktYbL2p\\5zXNwqaWs5w0KchflonF1nI5VaHsywdNCt0oB1Ujowzckxn7sdBN27giSxKnAqcNMqdFnJi3ixsRwdlw5EXnC0ZxxmIF7eBrQAl4\\y7nzjmlW3HuQVRkMTuicyJ0iF69VtTP3\\yZyrWmjYP9bNGuZ\\uiZcUrdgZ2VY3kzvMOQuhG0Bmg8cXCRjjkZjGWoLgy5Rt+KwkXFUXHY4qryHWsuBmbwIB0r1zROqNu\\0ydwYH83EjPvnBF164wckIx11Uw7SkMOLzWtZiW9ekHh5p1BspmA2HLlCpPlWlm5FVSmliQVKgQMUPGs3Ej3kQVv6IC\\nSMMWd9ffzhHX1y92OLENnYWVemmFJv3Fd3GSiIIK67gHcKWrpRk9gfH+ui31OlXtX+tavWWWMknLV9ANRqJbYgxoO4JCMEJ9Xu9qwQLZdyxsVgLXI9KZgtkoXraoTfUJ1e3xCHze1NC99e4AKfpkCF3+Sk9zZ2MPK7c9COD9P49fi7WFEWG0aaee0qaikmMbN8nOHjioO12pRjvzIztU1A+O\\ZiNC81NJFUxiT2FCtNFUo1a2wGhF6O52rVimbUo2CCdFEMc+Y3FOjjm\\VxFRXqRSo1lh7V25Ys3wPX6BuR2uNDV29esuQrPNOx4w0efZtzLV0NgR8RgoMCwff3FRohqg9Q+loUiBcM2qt19YM6eGz1Ro1U1IeHx9pZ2\\P+CznrWP1hsfyPDhiadWqG8plahog5+91LYaGoge03JRu1sCk7HrHBVar29J569wQrASFRQQSAkJO6gSHvCtS3TVO2tgPDtbW5p75EdIY4agPmm3oXAfEKHJmscORvX9UjzxDNCrcewo7F3I9sesRu\\XjmVav1Y1CwWuCjDPGPD8\\M0WkWYaMe+p0z1dFW9YCx7G0AP13HKySNtY37TVQfGI+zhic5IHzkwvL5MQqAvQKTlJv0MW12SFsq0gfiiTeo50FqzxGGkFDqUC0VgVW7LUWFwmxA3x82HP++F5qVcxgGotgiOvJOqDgCfXuvU\\05sMD9RZ8Xc4aeUQ6ACDefKSqF6kESEHjA8qVTmu4jNRNZjXPlhRGKc3GgUVZ1VHFB2OVsgm9\\uye9rbxYEN0NDUxCGN0oxSRHodaL3KgBkg\\fwj1wkzLo7ka1ZohqyCqnK2g8ojjEIYhWwRgwR2ArwdB5RqU8Kybz80qh0KyPxxbDnFp5Y7PNaSJulwgXUaw4sLrcpF0+e9jQOQvK6L+sxdYX\\3ma\\KLoRKZhZKJpUnIDx4dKJfMa2tv2wjuyQxu7gQmejYmtO5x4Tp7VB9mWU\\4bQLrgrzSmbwKKEqCqc3xR5NA00WkHkaLw5Hl\\aytlVUoYN5JxTq17CI6XFQlmBcy14e\\xYOGQsUMNoEsI3hGxFKMTAUS86\\4fw44NklTbpnXjauC4xsC+uY6W\\xO2rYRUGCBfEA6NuRjTpwJHdTSNpf4tbgxkD+NJrtCfp3pIK7lGa1V97Vb29d86hkBGomrN0qrumzq4Pax3r\\9nv7md76m3vCOPr37b5RanKqeI7WcRHtCnmcK8eQh89FHbo1jriP5QR437pSp9FA2xI+Om5dTYEWJtCiwQP0osKoGWwO78vDzmed26Js8ncPL+FGhLSYKHsZqyiQ01UwzZLy1vEaaq7G7afmEXj6pZZJ7c0V7O69qc\\vLSoZVLYY5hZOsloGnwbCnMZye0VTzqbvOTupM98SYBwIzhRO8GafusDmex4Y40oigarx7QN0sqNdxEShkgZLNrR+xAgVMksKK+8GBjK1D2ngfFI48I0DbfH4rThlDUST5nu7d\\0yJNGTLonGwuCCj\\sCuR6ZUfLKwP0+qtLDTcKmT01MlU2njG4LMzUBVKb7pAEGvMikz4wUxjJ+lcLLQEnNGn8xKfJ86UqKnza20nn9hT6lMV53TtuYdT8lJToPTufoXE+PyRblIue2Eyo2EvNJY0+RQpa2mMpU1Q4Vn8BcXUyPewz8q5Eqq5epKRsi4aQhGap0e6847v1S3daK1Rlm7u5tq99saoJQEHcXfLQg1HTnOEmsclVdrMjRfnGdffN4KVsYj\\kqNi\\kea44CCFoAG3IPfgqRJ9mM1hs1W8e\\8gla5dFFkXGLKLIms7ndc57hQjGrTC6lYilnSJ9DM1cRXD6ZcWNTKkEjQGjAoY5vHkhBteZ8omIn9Tin1GXEORl+PE6MkSq3nlHpurGlGxOG9gxjmMr\\+4msdjZvaL0BwpNXkueM59UUxBOLrpoHI+Ob+umMeTxhXNxca1oB+su3\\tzEPvBUdnevm7HmvXuf2b64trZpqRalYkUn5+emkouNU7muFI3sVeb5lfCMkL00WsJQVdSTkfTgwQNVqw1trG2o3enYM19v1NTutm0Mubu\\Jz9TUat9qE7\\QMsIfyupUdtRMd+0586mxAAAIABJREFUAov30mysmSBoNp1bGDDFFmPB2E+QNXmBV9WAEeG+Q7tncxVNKedCzelbXeFAoZpU++LC9tjNjV2zueAfCiDEDYwJZ2NnEQMqxc\\hc14unvl646GtCnMKab6WPXc0dJwsKAKYoHJmsO7IDqVJZ112e211Oi0j+vM84FaPeAZjUwjXNG0YijqhAu72MxXLFUWRr0F3qN2NPWX8rIaTkSnpoRwk2Ic9z9BCCj6en\\g9OzqDG5HSbGSzBSvGbTpgwh+HpMYCGBu1x1mtfKUVUgsXt2ZJERRpOUO+J1Gkf\\7DH+nf3P5Q8\\yaUpm6FuTAokZMRVoG58oFAz3brOjWet2aoPZ4qk+OzvRpZ6ogU1cqU9JsEpo6sEL63ayranqp3\\3iDX3xhWdUzKW1DNz6N1NO1IxLG17auXN+dqZHDx+ouDIWpiAu1Ku6srdvETqnxyfm5L6+tanxbGKGo4VMWo8fH9i9Ze+GwI6Vxv7+vg4Pjm3PYp8dwLvNZHT16nU11pr28+Ni9PPjQJ6Ly1Y4McDy+cIpRqkvF17\\WREsRoSvf+MlfetvfEWLBEfpSKNh1wh+3XZXVWTFO1vy0pgbRaYwAcEydaGld+Nymrb5vxn2TfEwCkw1wLjQMuKCmS12UIswmbZYFyBcoO5yEZVQXskU6IPr\\kESePDgHNAZwK+hI4IkyQHLmCCT93XRurBOjk3IdZ4QSXHeTdo4LVYWXoYXjSiHFYMhFMDfkD+JSKhYF0jCO9YQrtPFxwYlkuPi8J5shox9rglIHREYaBPvr2kgrdX2dKVxfeXqnnCITD9SI7mh9p2BfvrDn+kLrz+rUnWgxw9\\qEnnE5VAkGYL8+fiWiVQ1RnnIetGUOZsHprlAdCuI+g5FZ77HARY8acsiLSG40Cdbs+KsFqFVHdfKFToSkGTIFq6UMpV7hUbB90Hf4BLPYGfyTklllRMKfClYqOimb\\QPBUo8imwdrWz9ZKuX\\8dRUFZx\\cn6pwstJilBPdjNO3buA2loosVcWZ7FkxsDsXOQduMHldGehYsDGEdF\\pySfNgvBoNwe1gDMGCI\\LE+SIhR6fAYoM1jxpzj04a3y+TdhEs8KPYFuFccNcJdsUXjJDdwXimZCanUgX0MtJkxLMdKV92IeKmCFqFjbor7TZPnmPGELxfxuC40RsHi0gJ3otFK3g2SuA5sZGsRXqB+EyUKHiqbuaVyS007B8orYma1az8dEfD04U695MaH\\tKhTkV82lVqr4SmxPNNvpKFpZKlCONo7kK9S2VavsKw4zG7WOLsQA9QcVLgYVdCoJfXNITqUDjXkuPPvlA54f3Nem1dPPGVbs2F6A5lbIq+YKNqFtnLWsu8BJbKNQE48V+V1v7OxZvQuFENmaK+8VYcBVuPZuHRkRvdXt2wO7u7aicBQ38FTzPQcyaBjGCEGtBsEvZ82qHZCFrsu9avWrNGo2AjQZXrtZs0Pzi0GV98ByAQrOBws3hH54P4wetDIfj8UAcZ8LP5n3wGlYYLJx4Ii7C8G6bTIZ2D40Okcjr6v4z2mpeVTKRX8nGiT4CYY\\UvjjVaNQ1zg8Sfq57uVg1mgTPLAWWoazLhXb2rllTev\\+PWvQtjZ3tbt7zcbpR6cnxlthP+MzU3BYniMu3qznlG88OGKvONwrJRcBxIHGqGtzfduuIYc4ZrudXkcXrXM119elJCHG5+oPzhRGE1ewhUllM0wZiBOrOe4rBqDxGMkjggfbBpd9CnJ03j5Xi4LlKgWWsxwoZLBKwWiX\\dAZfULuBiDvtFGQdiynkSKLR6HdYX93GZOTEc0wDW7Vxc+gCl0JSBjDU7SZgIFUjxVi5JzTIZq7KCQ4cyBw0Dl4Xcjn1L\\YSvCzuSYc6hQNZoZqz8lM9x88tFxZijS+bzodmKqNe+B5OQXjua7tXrPgZ9STUwQYvhPo8Dzy2uwTXB+uDZ\\HmjkfUY0zJs1jAOuBpLoCy2XqOWpJTNqOpyvG9LFINuxNGFVSiAEAMdYsqKuE\\tn3\\lT\\z+2PlVq7phkRZXgfWoHFi7fVSM30patNPbNZM6XcLJnVZ8ct\\fzjI40TZSXTRESR2BAoNR8oOTtXzZ\\rbz+\\r9dfek4lOFlwn41+lTRlubBpsOOOYO0DffDeuxbqns9l9fjwQE+9+IJuEq8USWcnp3r33Xd15fo1HWIRcvUq2nJDWWkYEBa8+OILdu2wD7n99juWZ2mRNinf0KwXX35V165fN24uwd6s35hPdRmNitHteH1fRrTiMz9WG\\5lhdfni65fvfZf4Yjwu3\\0j\\Xql5\\WG9\\4ghK5QH5uaXA3q4dO1lfa\\G7kc6K7XJ6klzLOCr\\MiXtFurQFtgoVNiWRhyyUYN6pGcoFFFjA\\ajjQhAbZPbS7u66MhkeQJeXhQQfmTEwLJJOFhrQKx2yGdrNxooSyEydqzcPdrwpOXdnCO7OgJR\\4t+5oDYvXzqiHUUb46aTk1P7773dfeNg2ezfXjtljsYo0J58r40WQFvggrkYmFQqY35Yk1moamlDu5VrKqSrTio+CzTpzVVLNKVDX9\\\\tz9StZHRi680dfDoxzp99Kb8+VhesLDAZNCVfDpp\\kMUDfgm0b0YTMuhbSn1LAAI1I6YZw7qNhLDGsO3wgEEi4MdBCudxY13uXIRBucCaXQPrsnU6alD+lFPScaHcK\\8SIEXaOyNtcynFKWT8kopTb2RFjaea6pSuq5nn\\m2vEVDn77f1vlhqFRUtiKPQ90CpOcghyAorshwSKLrABnbmarRc2Zw85ColOEKyaBgRwlEFAkoxmpjWxVYzpaBAE+KLhCxlD0jxHcwhqyUi4ZGQrbk+piTfRgq7SWVSzsp9\\F5Wz7mqWsgo9JoMDCVDNFMNAyxNYRxDmxMCIke9QyHOhs36lZ4Aw65Me8yOlKb8dPpQub0zIsr5XPoRKo2fTX2i1pmemp3H+n43l0lxnPVUgUlB6EW\\YTGbU\\zaUrN7aZKG2mlKoFm2a4W+b6WmUh+Jad5ApQH1+8teVFO82Co5SxQNV9WIVtw0uqENJ4FNtrwyJjsnqp\\+kiD8wMd3PtYtXLROaL7vnzc0SmwQk+t85b6hApzWGZSShcyOmlfqB+MVW82LDy5ks1p1Olp1B+uxqTS0dm5Llpti9Za39zWtatXlEABu4o7uowk25pcRlZgTYO5zs4vbExjatdkZFmFWfh8xr9zCLQVQyj8JsTxOBELBxzFBoczxQBNEEq64dhZNMQINt\\L38UZhhyQFHoWd0ShgHGvKVVdQQ6SgcKVrD0yH\\d2nlaztqtyec0QZdBgmh4bQc5oSilmTtXFdy\\P2GnbMgdB0t\\+5Vv2euxvFFjYJTx6dN9+9rWrN7S7i7IQdKgNp9iNoglXnk5tnfA7B5KfyWl7C44Xfm8D42OiWAUNKBWrWquvGyEdhKxQzBnadHR0oEIpZ4IEpghn5+QaOoSfwpJihTiTSnlNoLM0RKAv7M0U683muuUdUhrwtaetM8s4vHpt3xQz4dypYu06rlzHHX\\S8WiGhA33cfrPGA+LprxLMZRDOVzSoIcoJOVUo6vimM9vvFoK9pHLGYztF9i\\nxRYw6mpJ12B1V\\df3dGJFJLM1vlOtGE7+9fsc8dBzRH3sSMQgke5vUozhgLM50o16qWhtFvD7W3uWfrCcUiqSKpDD55Lu+SPcQSGlbWIKwl8+1LoqqjgPKNd5ZIwMtyHDVXQ62SKS5FiPHZXVEA6j43BMvoCoxKp6guS+ouI\\2zf\\cD\\cvbH8tfu6lkdk2pBOjwwgLqM\\5Ct9ayemWroGYq0MX5iTKVpqZ+UT9+74HOxyjDXZFl8p9JS5nwQkVvqL\\59K6++tKLqmYzSlnMDBxQz87spOcic7IZXxfnp7r99lvWfGAQe3h0oJe\\\\IZuXruhDZ6V4UhvvfWW7akPDx8bspVN+rp792Odnp2ZSvSVV162Zwzz2V++9ZY7D5gCzAJlcjm9\\OoX9NxzL9ifYfAMPSOm+fxlSFSMSH2eqxUXsb9GEVpVUTGydblg+yspsDgkKA6M5P7H39Uf\\vE\\1hffeE5f+9Zr8rKBcmXcgMeKFpH63Z76raEZjCIhzxbSdmgRRgqPyWMHX9kgAJXzUAHVwwvg2E4mkPGGRhadjEeaGdKCISYLxjcOw2DQ0c62K7CQU0OIZ3xoCFSG2X7S+C4sVtR+tqFR4ScdmZZNlX9iB2e4XnSLzmbhV\\Nbvs\\GA5jFLaInxFieeNLqGTvcuvW0HaJEdjjfDRceTIHo5uEO\\oYnglAAsjYqCtALnJ5xxq6VN7WW3VIxjZ9W2jraUW8if5pXY7at\\\\d7P9Nw3Na3fvtZHR3\\VA8\\\\Yn8xUhZiNBJjFvJs8NjDKIjfKTQsvAYQTLmQj0IYsMY6jKCxaYfUZAlfBsRUqhQjBkRlhDpJLwtJ1CwAguS5IovGBkh08lkceyFb+dlU1r6ofrRQNlGUSMUUusF9RZdzeFxZTFa3NLNW39NicWaPnm3o2EnLy8s26jU7AsM7nYIAbCZC6Z2VhMgO8TOuJwu9xzxebs9SLhps2wgPoM\\s4NspV6hiGeWb07WFioOyuQKMDMhDRhvD1Wr4rKe1Nyy51y802I6k7dcqphxhPmD01MVy1UVy2Wz3RihQAvgGHGPHSmf4sC51K0MgFH0BXPjDlDEoqjDjwiSNo7T+Qr2Ajx3dJ+BhZvmC74q5YIKVU+J\\ECLXFeD8EBnp5\\p6O4DZUa+MuO88qebyqXyKtWzyjfT8tc9jYsjLSuhGclmQ2kQjNWdjZXM5rSzdVXlfF3zaaQJxNFEShX4ZOTjzUNlSwXN+Nw4cs8map891qR7JH85UuvwoVpnJ7aGko2mUsWCcFObTQJDoU1fallxUyV8z+754fmxNna3hHqtgKKVgp4WF\\7EaKjHh0dqdbpa29zQ7v4VlUtFhZORs3BYcZ0obGKSq6nSSVZgdIx7eArezVTDSd8dwBnui1PvwjEEybCCgwJqOHS2KZWKpjOyGfFu4r7lHU+k11O+kH\\ijRR3wTHRPeZk8ZrxHgKC5cj0VMgIScgSHEthWtubN1QpbKi5tmXrOib64lrPuOno6L4ePrxnNjL5bNGsALbWd614ePed2yshxkKbW7uWLPDo0QN7\\+w5O9uMr3I2UgFBNyLwMvZscuMxuHBWYG27AosiAhVeLpO1gtNPZc1+od\\rKhRj8YQePLqvDz\\+wPygiGLC3gTEhtE847RiKatavaTNjR1Fy6xaBEAHLnCeZVqv1k0lZ5zGRMJQJhI5yAW8fu2KXQfei+1bVgS7hs0dXpwjKD\\7Ft8DkgrfjHVHwZPLQZovaNB3kVdQNAxhWqlCMem0mCjbD3y7R85h3qFdrsCZrAqsSL3e0I3p\\BV\\TSjU0vYezs7OjbvG+xoOHZ8slV7q4cMHVjxiTcG0ZDwd2Ji9VK8xQVPnvKOd9T2VctiERBqM+kYdcIiUK4hi8UWsbIVYT3NlBrYi6YRxJEHRjmPLXuQI8JczCN3mQiGBXRD33hTlVuLQ0DuT7GlC+uc\\\\LH+1e27mhe35SWrNkYHcWWPSi2X2i96euNaVTfrWQ26bS2zFZ1NIv3w\\c90PktqnihpmSo6VGjRUSk1UGJ6ru+88rS++vKLatB0GNWBnNSUlvhxLeEI4xjg6\\z0yJ5zJi2Hh4\\sejzz0quqVWqqFEvqttv6+Z\\\\QpvbuA+QFLCtYWegw4MDe45B\\p9\\\\jlrUG\\duqm33vpzE2KBKnLW8b72r17TraefsX0FRSHXJUagLpPV4\\Hh59Gpy2PFz6NccRH1H1VgMYvgPTC3gOhvJPfv6ff\\wf+kb\\\\ur1SETpPvyQvn8yj2g5lMR6Yi\\N+++4\\0zb\\+mr75N76iQH0F0YAhiPGrxv2R2qddFStFre+srzhYaaU83\\gZlqXGTza3cQ7OFUJkQc08MwnL+QPqBurlMcrli6YaoDsBTux0WwY38oEtvT1w6gky28rmHwTagJoHSD\\rNlkk+MmlbaAuAsdVCjGszmu5zdi9Lx7m2EvDCifPEY9dGKfnTOYmY0uW52a6HRYjT98UUrFEnO9h50lBeEzgCuzsE4h02Ghsaa26rkZtT77KKmbLyhdyhgZORnMN2gttZW7ps59+qoN3Ptbf\\Dtv6P7gF\\rswfeUC060nsZeICVvMVcanoshJvhgkTznUs15PxQWPKiQuDE15C94f6gYGe8tceQeQygfmlINwUE64xAMN+SSkZcpfONrxuXjs8UogUhnZzyC2SBGo7WsJt5U2WZOQXqhwXymdK6sXL6u\\f2vK6VNfXZnqO5pVqmooUQE725hBp6wRmO+gXXNxFWQ3be6xhBp7dmBBB1G5iZOl0vGIAY7jDTN6M+cuNOGlnKAsrCNWMro1JAwl8nFxka3ny8iToBMCVRPXpz7zAvuO9fST+msdaFyraIsERsJlz3YbXVUwlR2ra4gRMk5s5GAjzoI\\he2Bt7cbBgwKw1wvcZ0NAPJPam0l9F0EWqGO3\\ZU7oYaK2ZULUcKfIv1J7e03Da0QSO2nCqYCCFPV\\Tlqei1rW1s6v8Wl7KR1pmA6UrvvKVvIokJMwy6gy7Ojo\\siSxrZ09VUtVk0Ij2S4UQP1cs0FdmExlzQIhCGcaj86Mg9PvnyrhTbWYDPTwk0\\khaG2d29pwdctcbMPlM7lrDChCG\\DYVkMVC6WNWh3VMjmjWfkZXwLjEZNxf1AyXZx0bJClxD26ipDDr6KE6tAgqd4g2C9UupNicVZebnRtK0MG+FWgijhtM\\Ga\\zKwH0+OHKoxrDyKJdKzmjSUK2xjZEZ9WDES1IDBS+Gh2YJYSold\\izH1CUxJYPFGVx92v+Z+HcFe\\JpH2u2XSp7a1rZtUA0lMrr5kPFyAc0TQccJDWjw4PlM075VStsqZmfdPMON+9fds1bD7PddlQleOjE1MvP\\O0UxBSbFC0E51EY8E4igPdCMHGs3qoYD7S1WvXraDBzwk7HKYJZpKKb89yrrOzCwubpin87LNP1e6cq1gumLEj64c9Do6eyw1dmu1DtUxUzFIHB4eWnsDXwXEik7BULGnQ7dqWiMjo9OxU9+\\d01NPPWXRXXgbsT4M7bUxLoUVI1hHw0CZh1gK8jtFJ6pyOFEZa2JAhlzEEiam7PvDIRFfuPPXDE1j9Mdro+SjkGYtb25uGwEeZIxsRYQtrXbXGnAc6JligASxh1CMg5gx\\uQ5HE0QWICYLw3Ns3ilQk4VM7EercxGc2ZXcXhwqt2tq6rV1i3LdjKdrM4xmsWEginFEHQGkCs+7yr5IWK8i1iEwpARIRwsd9aA0sYIlmXOuoPSmk\\WrtX2pkp2TbXLvEwZf3XsRfqXP\\sz\\et33lWQrShYcDZ5piLEvzBczNTwpnp1q6Yv3dxXmrHwLKH3Hpzq7YMTzUgfoYiLjEyiAjSY6UQFLfWdL93SN19\\Q7VCUcnQoe92WHAOaGnXm\\vUaZ1bM8P50261rBHdv3rVrg+jerwp735yVxsbm2o06tre2dPBwwPjE5N8cXh0ZIKDg8ePLa\\wwcefmioZ3ywvTbMs7V+7qf1rN2zMypr5\\Fjw8\\8fF13\\PlVhXCP8pgLr14o1K5cc4MCVcOji0gqsn3z\\e\\r7f\\\\v6Xe\\8x39t3\\3f9DG1r5ZDNm\\4YICy6XPsSG5Ausf6o1vvGgjQqWnmoY9cyQGnQImvjhqqVgtaWOHcElgQzci5MBndMdCZmO0zCjjwDhSM3AfMQ4U6gajTiCZurEcCxHkp9fpPjEKZMzjYHy6IWwRIDNWLeeI1+fpMydmigiFFhLKZhvnlcU8DX4Wm+hlBQF\\FxNxzbNk6uS1MTGeAotNj84ImSgp4tw0\\j7+Oi4yhWKv19EiWthGiCklHSSmp\\tb+1qvbSubqiqYplQq4EKetOiXBXlch301M9fVfu9Cd77\\lr7+rVfVzz7U\\eMfKDt9rFoyoWCyVGK+UIZR1GqRsRQCYFIeNtu0nJ8ImwTcqkRyNd5bMod3+XBwoLrdoRQmVCsTXQFCZEZbDoam2CU2YXWdbMy+irMxewLLrE3Jg0SeTShZSGiaQLWW1bKQUAfyf8JXqdZUc+NVbTaf1\\tvnqtzllZaG\\ITZQWThYUka\\WeY8lsHKkRH3bxPTCJctJfjXtClcsYujo+Tczhis0g4VEwLr3sfxYjlNz\\To+kALr0\\MqU0dlDWCOwwI3YCQDYPEwhm+I6pjUPPSuwUt7ClEycW7hHW7wSaM18qclibAhqOpFWOAsNEs+C5tgGO9cwvFC6lFZxI6\\qVlbp7EipZFfLoKXx4ExB0FEyt9AUvzky5Iqb8lXTbJBQOllQrlDQMp1SKpdTrclB7rxlhDVZMm+j8bPuuc4vzixkFS+mBR5pwrC3qMl8YpuZ7+OaTbQHHlOBJsGFzi8O1R2cajbrKZf2NBsMdHZ4ZHE72VxJSwrVdFKVRs2pyaZzdQZdtaddlXJ59U7b5sfVaK6rtFZTEvuNfNa6UsZPpA00G0079LCnMEf+HOa\\LpA4blTizLhOr20HLgdtjE6hnmOjZr3minCxanaAxZYLbiQe2s\\kdWISeGy\\wHql4DNlbRgaZ4niKnZ857nj\\9mn4vileNwTc2LGA+xfaN7SpjTrsb73bpjJaBSmdOPq09re2VImk9R4MrSQYkZ+HESoHxnfl4oNa7rwmPrwg4+sEISAzWehADp4fGjO64Qgb2\\tWFFj6A3WB6lIs\\nEuE4cbJPZQscnJxqNOhbNQgA0noO1SsN4ajhgwwulmIHu4BTBjLHPDQm+cfOqssQ0wS9cjVVjDhHXoFFft+BmUDIORvhzvEd4VLzHfrtt681GhKen5rr9zDOYgTp+WDwtiEcycaPG9aSQBemlQGiuoQ5Mqdu7cKrEfF7TCY0fe63jV3Y7fSv2UO7RfMHP4XX42bwW+\\Puzo7dTxpvhE8UIq0WeaPO6Z5YIcRQjPkp0PA047B3qsIV0ln0dXp2pOMTkEFfjbWqJrOJiWyymTQmRPrs08e6dgWF57rxf+3ZCci3hTJCFi3PEcIDRsH4w7mRLusV3jCoYrFYcQXWSpHnPLBoit3v5mnICB+fQjiiqKXt\\lFYJLWA2zud2z2dJTx9761f6Id37sir1jWfewoDTIWzChKRJikpPZ+oobn2KxXjAbZGcx2TvkDQjUeIsxs9pnH7hy84X6iazupbr9zS87duqVosGf+XsGPekFFPEs6k2yUfcBYhaGECNTBOGzw41hzPT2wKzXrm+Vhba9p1iMf3kOSdWnlkPmtAhRkik4ZQJtpGK9navqLN7V0TP3HmX0atLhdXMSoe\\\\3nv+43c6z+ok3DrxdYji9r6JmFA3M\\Fq7A+sGf6Pd+73\\U3\\7O39F\\83f\\e21s79sz8JsLrD\\8h3r9a8\\rta+8rHQJRichukt5S1xbQ7VPO2YXmS\\nFXqrwiKZserYDqylSzF3EQwubJOHi8UAUgIkTfHCxmlk0rHrYN2miencbLXYXHAzC8TGgHOnNIuddW3CYGGPeHWgdnSeGmy85omzMjC7TGyNYUB+nluQjpcB6hAXThzg\\OI98hqoF8yB9pJPCQ8LP8cQLHyQgokClGsQ\\BO+pqNA1\\eua6u+o0yypn4XXoGvcgUCYqhw7unRw3M1\\D3pSHrv391Wc70kf72vwfx9afJAmWCi5TiUZwUWXCEsCuBUEbS91JxRzSp41pyifUjwvvy0i9RhgwxRACbh3cDBGmkxjWyREX1gBVZsp4aKZZX1xucCUWRUw\\2xAojH3MjuSVBuLbNLJYqevKrjYQ3DqcbBQsVKU372ql55+a\\p048GOn5AgViXlkUtF3Dz4Lq5DsCps5wHymV4nHtjI0S7uYgUnDQZDk5EhMoUZ2oKZsfF4b9\\U4FlUvHFQr1B\\9cKLPu5ljnnmrIFzyfRGpWi5e5ZxiOKRvnqtDtazIdagxjM6zH\\Z1ux0GI6aCfuyPpZ+WS\\jSaKMBe1tREqfyvQzs2GvAzB6acajwjEvpAXTJUcJjQ87SoqDLV2NScvv5T8nM5OUKL5qjc3laPjTWWVy1ZVLqypmK2aEpDCkCinZWKpbr9jhT4mnZlEVvPpQoViyQoaRBmMNlOmdGO0htBipt7gWP1xW4vlWLNpT95yZihpr9XRww8fKJcpamNvR5lKQQH8ppKLIOkP+4bYDrt9DdtdnZ+cmYz62lNPKVMqqD8amWCARwahSD5bMOUw98rGd3jKBc40kftDg8dhAiLVH\\WUyzu0jPUIPyZuhHhGEAzw3LA5u8PT5U2yGaIc5L4xFmKdszZj7zu+13LoRqMnQb5s\\Ow5Lt3BNWAcALGJLEUXxYaRlkd4fTlzXki5PMfbW1cMyVouPF3ZvamdnU0bTfd6LUOJMKiEZ8W6BO0kiuXa\\i0tgkgf3vnQfibXc3193a7BZ5\\dt2f6ueee1\\b2jouNGY8N0cOLqUeO4NmpuYtPA1BZxlML8yZkxM\\7oIlLJzP67LMHyuXTllWIUzrXhM93fn5s72d3b1t+Fjdyh8jGimiKYq4VfDHiWKBigFqZf5UFQ8Nxy2jQ6fxagXX37l3LFuT+cv3iw5T7Eu+5MWoNKsXrgrhRePO+KIDIbeSgxWwWdICtjSKTGCrGiSB\\JjyZjK0o5LqBTPH9mEuDTDF1ANlik6Iww8wW1SMKUEuKyGJQCgesp7W1ul1bCPB8TToL6nWhi4szpazwJcd1bq+JnUbnoq37nz3SF199QxsbcO9qVrSBYlmAuI9pKWiUa\\KdAS+RTG6SA5hAoYo6lK\\BIJlnnpHkrxB9p5CMURoKFwwuKcaMswWOhGLftm5Pk3mgx72OHkO3QfQT+VpOOH9DDYOpxiBzKGWnc1Uzzo9yCu85kVAxl1E4n2rG63tMZzxFQaAcNhiJhPbrddWrJYdQQ4+EK4tlT1xoGKWEcTiNMJxgkF4mJ04VHBdCRLs1AAAgAElEQVTXxqW1SQ9oHc1pwppEfp8FjsvMdTQUeYywBOsNJhFzMVXD7iaTKTr3eo4zFM4rD9DfNNb7DxVgl1Gry\\99uQD7KyqwgshxJpC6OwTru\\\\kH+krv\\WyvvJbX5BfWCpM8OD2zM4fyWgwnKs\\HihXyipbzBizn4gL1CZmy2B2BasgS0iSBsFTdc\\U7\\TV6w4cKkEwsnlfVJ5wpyAmgx7xT71RtQvNJkrRZVJ8I6mCIjlX89jcE14NBCQL4l1B\\vweGwbGcH98Q\\jzWClkiMjcjcP4ezYc\\p7feZ\\N9Q07QOK\\j5WDTzgkqBjx\\gqmmgQzKzS90NO1vRtqljeVTRD5MNZkymYJwZjk9KL6nUB1f0vZblH3f\\ZQ\\YtzPfVqTXP\\no6P39SkdaziMqlEQPBz6IJgyB5MJM2UdTob2EEPcdLEBKZs5GHERBQPGgOsLGoB0nC3O1AwDlUqlOWngaBZDMRAJEzaDSJmDxV8KtQ3RLbAmZhOceHQAjKmF2nKQspK5c2CpplAiYqvKAPnZmKS3yDa0te\\9l9o0Enrkzs9zYYlTcdZGxPSuVDY2BjvEqEzltfyeyylNy6W50QHbPDGc5M7EMzzyrppp86BL8fhBzwdq8viWTv\\z4goV3DmpozELcTb+CFYiCQ1n87Mn2d9c92MEyHXZ7J5SAdmeDodj1Wp10WiBJsCnDfr+BIkBdFEJA2xKhXSSkYzhfOBMn6oWjOj3NWR2uMD9UdHSqbmSqJ+Oh\\q4rivqJVUNVlWbd9XdiPQJDPUcLnQ0Vlf29u31Ny6qUKxap5qKS+jUraqdJhWcglPaabxcug2vWiuwNZnylR\\mURaKdziS3l7Lm1ixDJPZix0exHOddE5VH\\c1dLDX62v5XyqPCOD8VTnnx2rdXqh7St72r66p6lCzdGkZhj9eJrSHKH6DRZ6\\PCRcSWu3rxpo8TTTsvI\\vgJwcOA58e+sL5GV5+wrEO6dIsLMSqBK\\RZu3ymBIrVABoBIcJOHRqrcyGqMyKGCkCXTHEUr232DT6n5Q5eWr80CBz4rA0OZCfpd1l1MdE9Jrcbkr5yluc92Vg0ijTqk2Xn1GBYDECErpab8v2CG\\01Nm2v6vZaurg4Ua9\\oUoFPzR8vqaaYccRJvTy818wgvPHH961z81nRILOovvwzkf2+kTOUDwUiS\\CmVtEAvV0fHZojumGtsmzBhVnfPhCIKlRlNLe9r62N3Z0cnKunZ1tNdbqduizZ9H5H58cmFt7c72mbMGNIClC42KV8SeFJ2hRKuk4qyAOrDEKAa4TtIRRnxggRoQV8zMEqQAZjP2ouP6XTR3jaYKtyWSkLiahk7kFJ3MPhsOe+WA55R4iFPYHch9RiVP8ZuVRPBCNNXbNMIaiFOAc2pub67angDZhlEqBNejDwXKjuv6ga2h4qVC1RgQlJapknkN+HvcuW8iYb9nJ6ZEpAxtrFTcZCcY2WRkPJpYxe+3KM2ZMCl3FNfL0XXhTpc330cQ3RiMJLGIO\\i8FBM0xfneADqasxFndjJ7hqlHAYMGAzxN7OmcmCG9gWa6WC7tg2kDMFzFQ2MiQArHQNOmp40UaEQ22TMif01NDRme0nwai0nKK0XBW+XTW9nbE\\hjNThczi+oCqUbMBR0l73tajieq5iuG3KUpnsK5vS9sQRC6wAEmIsx8zZ3pvJ0fptQEK4bBghXPqom6rPjjzxEGGb\\MABFnXEoTSLFLtjBUGkaOaLYAD1AtQuy35t+U4o6n+3klYbwXxAXWZS7W5\\\\byofPGZFe\\v9few0b02LI\\isEy\\J15zP9mBHh7\\09h2D9d38BwfqLBRZZhF984xm9\\vVXFKWnyhapRgM7GDETnY8WOmufK5lJqrFRN48oQHC8rthMY18PiioupHO15YEf6OLkXO1Wx7ohoGZ8dhgH8Ivuk7EMRQ2LAq4EDxg1s9v4YpM5Z\\o4Cyi4nJcV\\lLJDOgNhnYOGYkraDqLePwUV9bxxbaueD7X2LLQHG+Lv3POwDOTOwNBb25v25\\TXTjUxKmMGIkyE+emL5YE1M7MH2QynGlvc1fN0o6yXlXj8Ux94kemLdhsqtc3zW+mpLr8Xln3fnqo8\\sH+sKXt6XSI\\35+\\9CweBUW8mC\\EUoPwxN2mrp7UDRGHAGMVnYFVgUJMZtiRau68Uh3EiJkSkvOii8ejMVskWlUZ6lMfV1NhMsFboMxmaMaDI534ovxoZYZyyQCluBheHoUkEiVK6Z0SI3V7KSUrKUVWc41GLpK5m+ode\\\\LeUSW3q9ltHGvWLmk9KCqZpE0OAlMQdG7\\Hv+JRD\\fPRUm4OBzGn\\w36jsjfNIlwYVjjGfKpNAOGz775QIrLoj5ezZeUEiXT+c4WBz6RraOPAUTNs+W6s26WXIEIQhQ1VSYdMLD4UR1iN8gmSz6BdmHgf1CjUVR4ClQs5HX9mZBxXyow4M7Oj69p1x9qigxVsrnfSfVOx\\p8b2OUsuq9uvXLSssVV4ovR4pzM\\VHvd0ctHR\\8fam\\9akp\\nfc+pU+fU2Ze7L71N93TP1rNxhttIDCkpcEJLomw4cKJocZT8H7KsWAoDBHAQWYYDRCIl+ScbsgPHgBBL3EeihqK4zQxnn57ebvfd79mXqjoVfN73VE+LohEgSBPkDLtv36Xqu7zv8z7L1u5ltbtXjTdF943HV6tSV4g3GyMGZRrjv0YsEiRaZNasknlBQRqo1m7YaQeh2cbSFkdRMYNJ3jMeP2eDY02ToZJ0rADYfzJVFITqqKbb739g\\kZb53dU6zY1gztVi8xLbGyKVN\\zhweHZhzZXV01OL8P96kcWaHTrBGSXnYV3SakYumsj6rXbRqsmcpkmaKQmgmonSdEXt23SxAUIDeYpVChkPbgZEe8KbDy0T9nAKPgfPTA++cs4f1TQPC1CTrOR495Ac66AVkw4rxFL8H5dFpBPnIeD0CwIsshhOZwejqwC5+x38ULl7W2sm4oxs2b76o3ODL\\PsKcqSEx0SXRgkvi8sXHzD7hnbffNcSFc\\DC+UdsHb\\++mt2sVy9etXOH0ZYFFiQ\\Q8O72lv\\45Ozo5cwUf26sAL0AvnL2pjbVPVSlOPPnJ1mal3xz4HWYIUTDSnmCPjRj8awzGKzE6EMQ9\\BhWC54F0np+dImXQHxvfC44WZ7kJd6BRhCUN+z3jyXAeUrTy94xntySb827zMzd\\zjZJQCCUTMxRHkL6xgZGuhiNniqqEDlWNNQnN4Wm+aYgxTqiUm6Y2psxFPsIPhVjcewz1tZwyHcu0+rKpqE8CDNowhBGjUZ9u4satZYV1kfHB\\Zzcl6wThibwuc9OTvW3b3bZrS8volh6VRHpweaYIJdqlnq\\fbWRdWqLSty3DJjbjwqCjhYBpiS8kwZFRMQfnZ2ZON1yN2IB0ApmWZAR+XKoenke6BQBN3LeVjOxSJX0HPxKEgp0o3JYNOiArZr6muhwzTW3JR9kepB2Xil2PAojG3kNh9MVStFquNFBqpFEL3gv0oJXDkWKtY88URBMlU2n6ldaqoLLQNja\\5rxU1k0T12PmMsjvUb94PlESI+opjHSNXdAwbDgd3tqP\\hyxk4YVYpTLqwPiAb1BWBOTBy0js15D0qU6o575m9ZsUryBhm0UtBQF5k+Z3hiPCPIlL5PZB\\TH7HP4ysPlxMPfgEDxdgFsybPiiwjJbNuWsk9\\+o\\\\nzn\\+wwNq96HFu8LDS5McUWH\\wu\\qJTz9nPljzwkAJtpLJxLys4sncSLvHZyf2ArfOb6naqNpYjBuYg5sCy0dLiZE7uRwNveoPNO2PzenYipVqzSBc1BDmbI3MOSsYJMvCZ8N6wCgvkjLZwyCtO0CGOoUo6R0nAdBnw75BzPn4jq+RK4JyCJyHbKHLD6FbVihN3D04fxm5RPi9994zhdj5ixftuef+KzbaIF9pAgGzZKRoxJBczjGRNqO5us0VleK6NK3YgXJ0ek+T5ETlWkHnzl\\Rk098VJW4pfSwqnde3tPeq+\\rhRe2FHRu65V3\\y8V0p7OLSoKCe9MExUtzJm5eaiZ2el6UDVrjeqeQ5oOkE3qEHvR5PQFlHOLhY6PzzQ8G5vUvVzJjIcFIdnm6DjhQx5H+o4BJ9EZ1pawiIiWwU7Dpj6aZEXNoHA1Mi0aqYqdoqJOXcMZJNxY1foVPXP9Je3uPKW\\euWGTg9BrdY0m9TMZSEM\\PLKR7g\\WmQZomaEdw8J5v1CsOWyhc\\CpjMxwlJtyOGPQhKEIuff5ARb5\\8l9vwpsNjoHAaGXLEp80ypmTs\\R9Wy5WDN4kSNZscIjcdHFAGZWnjlhKgQMcUlDf5U5VKiWivUynpTnVZDYRE5+4mS+ZmKhYnu7r2ryexQFy5sK6qFxjEpBFxKc03HBVMI2kXVbqqy0lSlVbNR0O27t22TpjjhU6A0a2qS0QUBHJQGD7ZSDQrtErbnOcWWWxkQKJ4RXxTZRcE4DxUsxG98ZSDIcjhzOIAmjeOBJtOh7ScMbTdW1nSxs6Wz+4f6wavfM0Rv9+I5tTe6FvDOuJivxXNnNDoejXX7zl07NM0sFrSoVjMSPD5yPGciW1a7XetS+8OBFfFcovB3uKQpKricZ\\FYw\\GZFVjEuDDOyp35QQKw57BRhRkzsh5o0qAiVO05HB47D8sRm9AKLAomPjecHr4e6+1hFDo\\pB+2Z8hR0JwGQLA6iK5ztxhZgX6Wtb62o\\O7j6jdbBu18L3339Z4At+PVUogvIdCT8exFQiba7vqtNd064NbOjnxOKjHrl23c+W11141UvqlSxfV7bZtLeMFdu\\+vu7v31V\\eGrmwEYO7mBF4NEzVx+9ZqMfuHWba1tmgnn3zn07W0GIEBqw5lvtutLF1KYRrIuoWrdLj188T8anIFhWmJ27pKPDM\\t5GRHmHCyKA9R8ZG\\mAqO9vT1rRDGJzPlthjQsLXHyZ2kGmoT\\zvqmmqRAxPOL8x3kgnfdaFSsqEFRxrlcqzYVFLADaCkqN1UrVQ3V8AZ5ob17t40g3+miJifnL9Lu7gVrekdYClkwdGSjJi7pWqVpiC58PUZR3DP8wmsNs1G+j1t33rcicI14rEJibvcoadv1FbM62dw8r1qFkGq82xIr2ikQKUCZJlAUGipj398d3b1z2+66p568bt8b5zKAA3YfIIPm1ZdlSyUhv0eR5WgWnwOwgc\\tmZ51a5Io7jgb+9NYL7\\2qv7yvXe1iOpWZFcQ52DwGkrT0lTz3qnahYJ2OuTrhhrOZurPYiVzztKKMu5oCj4Q6ixWIRmrWljo00+\\oMcvX1SrFkoIN0CoaMUD31t+G0gT8iwR\\0wnNnrFMQDRCx8DN48Cd3Nj00zA11bXTEQxIOrp+Fi9szPjnW6sr1vDTITW7Vt31em0rOhldIzJ68oKogImGCBoBHQ7h9OQ72Us0Y8jtD98p+cF1sNIVn6P\\7iR4sMfZ4fN\\18F1hf+4F\\oIx+\\po98\\LoZjVZbzEzh5IRKMQOZF9Qb9dUf99RZ66i90latXNMiyUwRxPjBCKwxigiUgLFOTs6c4xLV1UEG32gaOuEmgT7+o8BSgcwv78ycawVM7LmCoBfsWdQFZse\\jK0wsivk4zQxJY8VDKZAjO2\\OS+LQyxHoHgpZtpJNlyKr81SCr3kA+UoFQcOHeTueYhrS9+dZXfrL4eYmZaRb5FCc5FPBhMNeiNd2LqgrdZ5VdXVYDzQrb13dHB20xCD1fUdXb38vLqlLSVHdd39655uf\\dtPfFoXY3dQ70\\+yvNRnvaHBYcvQJ1saodZ\\WiEpY6cGyBDgoHY8ZojrBxERm0XAhsRMRYZ44J3klfo8FM5QB341SV6kMFFupE\\JEo4pAVY0LPhQmkz0FOgQVgjtt2oaJZEFreXdBZSE2pvtoy1cr+0amarXN65JGndO3qi3r3rVPduZ1pOlrRIu4ojd1W4uGOJUcO80X+IR8BJ2gn7BupPUAV6FwZW+8LL7SMF9QbGLrAWsnfU46I2WwfEUO1apckSF2udDIEi007YyQ1sFDv9a0N42yVo7oKxbIhDcTUkBsIUhlVyTSk64cvAbpKePFYpUJZU97DPNUIFSo8w8GxVnYquvLYZS1I7y5lSksL9WdjjWYTIzk3a4TVXlS1uqlabcX+3t3b7+nOnfft0mu0GuqsravacIdoMieRP3fra6qX21bwTJK58XLiWWaFVylg3MISSEXvQ14gCE+AASGWwHiGAW8VF5qkI7u8T89OzBjw4u557TRWNTnr65233tKNG+\\YWGfzwrbKzYqNE4q1qo1KB0MCg8fav39oz538u2a7Y106XTtdPft8fWXNLmY8bWI4muTlQYA9PdXGxrrOnztvfx9Z\\Czx5IVe\\9SKPrL7QK9psqtG1HfkK8\\moyAAzSqERe0fH1rxlFu0ONfTZf1mErz0wgLl4vdYa7maOBfH5EV5TtimyGhUG3YRwlFyCgNofUWXH7mmczuXrMueTAa6ffs9FQLUjmxVHF1RyDJiwZON2Kx1NRtd7d3Zs88FN\\XJJ561i\\573\\uu7u\\f0\\r6ipvQov4dju08JOh6baPrlg00GGFkf4bD+tNPP6NOo2NRLggcOBPu7R0Yckgx595ZMnHBdM7zOFJWSFRvtu398Yxy9IDzDhuGxx970iJksDNgj3Fes+cotHiP09HQaBo8P4orLlIc5SHc83v+vN11m8swb2h5j8NZz5Sok0msR69ctQsS48\\ZbGRFIJ5RWEtgK4L7PVmPFFcUWY2y8\\nIGmWcfOv2B0bc5\\kgruL72925YKgQWaSQpvH\\sjF5EqgSuV8VxS1WEUYZEJSNSI0mQdxT3b5zQ70RWYuM2TCodVpFp7Fi+6vFaJjIrwyh1FBHR4dGlKfgaTahtbgHI8UMpHmsH\\CNeuLxpyyCBwYnfCKacwosM2QlO9buHpr\\pUINoMLGhCCHkfmiUUClKWd\\ycCIURbo3379G\\ryq68p6KwpSSHEFzXD3qBcsn3bDRI9u72iy2stMwI9nsz1xu17+uCwrwmiF9TQQdm4YmUMrqd9daJAf\\eZZ\\WRJ65qg3D5+VhFlNYFFjbjPaxqWN+Z5bUO+mc6OjzQ3l0arYUeeeSyNTWvv\\5D47g2mg0rqhDhXL5y2QoxRstMtTBshb8HCPPolSv661e+Y0BJs93Q3sE9O0+uP\\281ja2jQMLv4w1xvPK746HUamH\\\\3hiVU+TszHgHkB9aMNfo5g5XeU\\f\\\\rwVWkkyxbbHbdDoZ6Q\\\\4Pf1+1\\Eyf1pfepnPmrE3EUAyb2g6tKBvZBC7JuawRyzaqpORgEsMKBSHjBQvkHjY6TPc6vWgdhX2x2LX6BatdHLYKiZhd8SA1NRgcBlI6dyELDJPKAT1Io3zLiDl4VRIw\\AIGszcgusO6Io43Nb4ORy\\OfFmXPMqOyZhfPWm3UPArVgWLhbFqXjUmxQK8\\B6tnYb3ObkR7p4tXlbNnVjxCJkWpDSuyPztQfDi1LbT5JtbtxUVvtS6oFXc2Soe4f39A0PrFsuFLUVDova6W2q3DY0ui9hd5\\5Q11azPtPBFr2HpHh3uvq3OysBFhGbRgGQ+zgBBo3CvcwZn1S70+FxFQd8MuI9YDXSuFH2NCM+wcTjQekUdVUrWUqRL5O7VC1mbdwLyZFSqFMiMvxmdE8PgYjeIKTx8KrCkj33lPYStQUknU3Gyp0Ai1d7ivSnNVu+fO6dErz2sy6OrtN4Y6OYxUKlzUIq4u\\a+8QHI43FawF1GJ+5vkKJbxhnhZQMM2+vSOj3fL4+Dnh8vHe7JLpIK0m3fsXS4fZwhqPFWlVlU1qpodCLyrCCm5XfVcAlONxgMjcF959BFTO1K4wnnggp\\GB37Jba5qc7spBWcajD5Qr3dTFcWKh1NlcaRi0tBsXND+nRPNYtzSC+pcK2vn8rqmGikpTbQoYd7rPDl4FXx8q3VBF849rWrUUe\\0SMf7t\\T6a9\\SZHTf9tfGFoHUHZXoYIOqGvW22rVVVUoNG\\PAiZzO5xqNp4Ya1at0ujQsFDOJRbbYYzYbEjLECCyGVBxZY4LDN3we0pwvnj+n+qKkWc89wO7t3TafG9SK5x85rxUUUq2WhvOJ7uzf1SGcq9OB6qW6Lu0iYXdSNJ24mXRm0s72Ods78E\\YjazRvb27Ggz75ipOvBD7jeDhYgl1cNFNOs+OvThM5tY8dLor5vUE0Rs0CkQLawZGjCxiLm6zfsG7Jyrb+XN0eGSoOMa6zqNypDMfCcJDYk3w+zRd+fg\\L7BYT9VK3SJjMFzlXOufkZ0pXb581UafeMsdn2B7sa8K7zaggcE6wfNDCexFCbfa3TKF3sG9A\\VOe1bo7\\LMOiv64Q\\f0I0P3nMOZZip02nYGjw+7enSIxe1e27LFNsUTOR47u9T\\JT1wgsfVb3aMG4rZHq+T4KaKaLb7RW7hAjgxjDzrIeL+qGhPw3MM2dEaHHxda1wQnFIE3Lt6uPG6SJjDtTA8+\\KardAQSL1z05NVQVvjjEdhVmpXNFTTz1l5yjeTuwxplxe4AWmqDs+PdFkPjDUgobw+lNP23uA+0SETRUD4wIN99i+bqPeVbXSVrXUVLWMYW7bCvc5xtJKzFZhPBrYSIlxFFwuRs0Eb4P08SxqDZ4jxsKRWvWuXc7HJycaDvpqtlq2Tjk8InNrJ2vzrs6Gx+YJxtcw8VC5amkfUD2IqfFMTHzy\\I6jKOQC31hnBOiUFNbs7Ts3dRerjlJVjz56zfJ4DUVWaPeiu7v76JQ940aifre5iKvg5trLmCE3sMa0lEIj1LAQ6F\\\\2df0Z6++ocLqruJCzRooOJFwJcuLua51a3rp8qa2ygtTy+8NJ7p5NtZ7w1jHhFAXIqUFR2fLipVNTrVSlf6rjz2rF5+8pvVGWeV05gVWqabCYsmVDOAHZjq4t2fWFjduvKcPbrxvz3e1s2JoJpFN3PugVp5CUNL1p67bz47SFuoCTQUF1sH+ka5evaa\\+MZfWrQW+4fTm7D0Z59\\QefOXbT\\zz73YgnqklsSWXwWo0b3bbU16KHYeII5v8tyd6GFPOSF6bWT01TywuxHR4z2+3wcXwMOFj5YZp+BUGqqb3z5T\\X5z39en\\3Zn9N\\+6v\\nbYejAg5fpNJxkLnkplNxvqjL35BX\\jiv9QnP\\O8Pv13PqJiPdEsndl8G5LxYjEzt3bSt3ELZvOQ+wffwvlMbP6xEQxRisBVYEy4s33elDEtQnPhf\\QIQj3VaDgxqJXNDcLQG42EVBu1ihUQlmq\\VCYW6AwZs\\hYK5dWu99Wpgbu8hao6wclLyH3tkF9BLLGZU3nRyYeChYKQ8aLM0wi+2dWzEF45DDBYgJk6LQPmlHS1vq6SdMt6oU3XQy1sbmldr1jXdDe4R2d9lFjherUt7SxckHt2raCRaRJfKLh+L4W2cSKIOIMsgVjnq7CUUnxnUTf\\7PvqpCM9NhH64pbb+nWe6+ocbRQOZHKSaYyhqC8YLL2zIRubgsJxuJJf6jpPFVURQVH51c1E03jPzAWhcMWk3UX2\\sgKb0WutoFh3yXsDuHwbMIXaXHZexmgcvsrEwaB7i3Fw3xWRQTxeVE7Qtthesl3R8caRZEOndpRY9ceEaN6Hm98f1T7d1JFAVPKZ03leEED6dr2YHkHYWZh04XKsPlWzqmsgYYWbrjO0ZO8IhQGfo4GYSEkSyXhB1GwDYLN4RkV1BgQUyczMjkw8umYh5RpUJJJD0VUrprCNwznfaONJn19fSzT6jeqtrFjgLG5O7ZoT17UgjqWFwsGD0dqHd2R2G2UO+gr\\EZJNOW0riqsNLRCjlr1aLGKweal4YaZcdqrDHSitStr6qqmpIJ5M1Q7dVttbsbBroTsTKf9fTaD76lwckNg9cfvfKkuu0tFQs0MjQQjAlaKrEXpxOdnBzZmG847qvTbhoq5M7cMxuPUGChorMQakYUWJsEjJFBg0Pjq9DRHx7d0cZGW+E4U7VYUbtR13w81Dtv\\VB7t25odbWjJ64\\o2Clq9P5QO\\ee1839m+pf9zXue55vfjUx2w0btmdydxI33jDrZGXByewAJIDsoEa0SNLbEQXRoaEgfh0u5iJFnXn7i1rsiBncwnSSK1vbZuqF0uX05MT7S8LgitXLhtad9rjomYtuJcWHl6YBoME1ttwfFzckiPYXjhg2FteOpbT0Dn6ko+wWUMFzqGsqP7xQPGY+Ce81go6\\8hF978qyNAU+I+1uvMa8e2zdR5PDX0bT\\nZ1rW+vq3x2dhoBLAeeC6NRscaTp4ByEmxFKvZLms0memHb75rHlPnzp97ULAwEre0iVJVL77wMdsjFFhc2BC7ufQXs0SNas3Izie9IxdCzKaaj7GJiRW1G76+04VWV1atML+\\d1\\z6UyPX3vKCgkCeSmoaJh5LiCU\\P\\e6YkhHtUGbud9QyLJjXv88afs0sV0GUUt\\6EIoQFFab1\\vG9FENmgqAiff\\4FyxjF7JPPM5sPNE\\OLG0BSX6t1tZaa1PVUku1UkO1xro9r+mUSCXp+OTQkiE2NjYNmT46gUM2N3K60VC4VyJQbVRzbRuhcmYwnqLwpjjmsgRNooGA\\A2ny42pIyNpm7GwNXOsU7e7YH2ARML1gqt2dHLfkLqNdThl8A9b5mOFItHWcDEwUjx3HUIljEbhMDk\\jXGqiwLy0aqPV934ObdtMK8qRq+YdaeMDaVBQfo\\v\\bn+rPvvqe4c0GTsGH2CwGk9AXTip6eP7+uT1xYVTQ8snNiVCjpJC3q3bNE90aB0rCppIhCOFW4mKg4PVYrjPULH3tcLz3zuNbroaqFlGLBkNsUAxg4rPhAwXs8OzZl5hs\\fF37B\\fdKzIL1G13dHfvrla6nqWJopgi68qVR218e\\v2+5pM+7p1+6Yeu\\a4Nckvvvhx\\eDV163e8PEeorbIrEsef\\wJLWi0jW+Vez1j4OpemSaQCnhPNK\\LZzMXgiQAACAASURBVGnjT57l0hgave1DHG3jBf5IgfUw0f3BvxvQQMPq5t1+IeEGMDWbht\\+7d\\SZ3\\u5\\VLv\\Jr2jqX2zQs\\naB9a8osP7gf9fHPvWsPvmZp1Rqpm5BEM\\NFh\\eDgUW5EsgPhQoQMNArBQzPhd1bhLwMtyg7e1zxhMg6LRcCnR6TFzDnnr93gNJp6FOISiQ+46srHQtO4uH5Y62C01mQ9s4+ULka+WqH8aRdLa5eoWHaF5by8BWOr96o27QKuMkZuokueNZxQEwGE9s9g9nAhSLjghyHlyT0Xiu8XCqdr2p7fVNRRRe44nG06na3a4qYclkwMT1UMw066ta65zTSgOPl4YVNaPxsWazEwWF1CIOKhwYla6KYUvFaVHTO1O98c0f6r23v68nXmyrsHZTN975czVOUpVmC3PsrjLasRfs+VWQ6vEj4VQ4G440mSYqR1UL46QLxQUfxRVFFJuYLo6fhws2wh+l6IpMulAOAPgfprALMgvuZWNTYOWGsXwdNtYZ5p9wwCBWL2aaBhO1zzVV22nqZN7X4TTVxSvr2li\\onNbn9GNtya6c3Omxfyy4nFTcTzyg4vixzIJ3fPFfKliULmcg5XZmIQLkGKBA8s+1pMXjUfEf+AnmBI0gERZVAA6U4pc2lyAFweCMzfuGYcatiD8QaWE0aMLOOJZT4PRgcr1hZ772DWtopDM+jau6vcPNRseKUjLqqQdFedV9e8NlY7nymaxjuP3NQ1OVK92VS13FIRVFSGjVyvGg5i3pxolZ\\b5ti5saHN1U51KV+W0ZnYLuR3ENIGPinUBIdHEdrypQe+e1lZXdeniFVtXi0WoRULT4UVWHobNmIQLigaHC4tgX3sG8BUSUgcoah3NgyBLd09Q7WRMBAamfqgr4ZvsqUgRGwfaXd9SjWIjS3S8d1dvvfp9He3f1xPXn9TGtSu6PzrU6zff1O2je2bKenHzsp699pzatRUbKcFJ2j\\csxgYDjwQVtYh6AnvkufuxGRHg1GKMSrjnKE4g9vCZcl\\Tc6NsnhtxxAv9igmivfu7Zmn0ebmmurNkkaTU3Mf7w1GllnWH4zMYJf9UqkVbEzGr5wfxNe28RABykuZuCGoS7NTG3MxjrbCd6Jpf6ogLRnnFE5em3xEi39KjA9EMDWohxv\\8p4CZenM9iopBiBKmxu7lmkXJAWtdtfNUwtODyMt9kGphOdVX\\O4b8HbN+\\cMmUh1gmMh0Aw8BC8v0+GoPT888\\b19nbu2f7oQkfDAsZU12nmiVTHfeO7I7BwiGDUjAYq7O+bjxX9jhIMFFZRJJRcezunLdRI+c75yD7y5BhUPta3fg2fG4mCjEF3NmZ+v2hHrl81dACCNtREdTaPc9AeGaLmY5OMaXs22XKPnz+uRfVbjftzKdoygQv8NDc4dnjrdaKmuyroK5mjTthU4sssLEgJOPpZKpqmbigS7amT073THF5enZkiDQoJs+dMwyPsAs7F0wEwfeKOGN7e9fOIQpW1hzFFHcNP2O7jQiA6QtCKzirWDEUvWGZzowfBtcLAcNojH8jfllYhzTtmdFEHBzcs6gimgqKKywk8MHi3yHDUzwQGeSnGkiKr00KX6YwVoCZq42bj7rtKPmtgVmE9IOi\\u3XvqkvfectJZ0djYOa0ozot1RBNlNY7OuxjZae3mxppTA3f6lJsaw37+7rzfsDHc\\LKkRtpcW6IYZlzVSYHKumqf7BR5\\US888qdVaoAoFq8XlMD3x6QYIDnvm4PDA0Od33nnbxvaM6wFrGvWaqUsxEWVMT94g3DqAltF4psOD+zaRePPNN3TtsWtGM7h+\\Rm9885b1tQbz2tJBaEou3z5ij2FgCbaYCXuA6sOlorLRAFiL5u0OCKIfyWehrl\\Wz4RMWDiwVP3EeASxHpAX8mRrBzlCv5fC6zP6Zd+9de0tQvdgc\\OROZHECwKrN\\7wr\\Ux\\+zZ6zASktj9cbuoozXRbtTVaVcsy6ArtACRtvAxg4xOn\\GLQ5YeCBB21s72tk5Z6gUnTRdx8kx8ODYlCB8HvhUfEvEQ7irs3egXOIuXXVPEQvOXRLUDS1cLkILAZ1mLiNecityIhwfD+kOsrBl2NEx1lrqtFftoKTjPSWvkDiJcqDuSsM3\\QgX34lKxbrSeVGdeltrnVVTTvH1jk6PDT2Yz0Y2419ZX1N3ZV2t+qrKYVNRsWkk6bNJz3gPi3hskSLd5qoqYUuBqioUa6oUqkpOE917Z09\\\\vKf6cJjJdW2j3XzvW+qeNRTcZqqBr9qEZijLl2vzZbJErTipKgBzvggmHRCFpYMuXZkCxRvJI\\CwcyVn39hrvdwc6wgxciQgOTl4cLBxTVkBdbS8sJhUl+Uo6yg\\jxehidLCbE77UDltUhxeaHbo1jnr6yoGLT15NXP6eh+qBvv99U\\Xlc87poq0SBZi4HIw6U9g9A2ln1dHxty2IBmsJn4cyS+KBtxVbbxKMhcAp5HLmZsWYwAXbwjDlWcu0dW+KPCBJqXpvHE0I5ytaBGp2qxNaUAns+pgtJcK+uRolqqeTrSLB5p2DvT5KindFxUcd5S0i9pfiYlw0y1ckOzlRNlq0Mzwa006la4xFnC4FDNlY4KKE+rgRnhdtodba3uqBF2FSYVSxDAGPb4dGA+YnC8wpAA6LHOzg40iUdWAHQICYYYR3iNZSzCAfIDiAuMy4Q95BYp7COK5ooLFsjoxJF9ylgLoUSoMALhLWmM51CKA37DnvN0PjRzSmxXGHuV4dMQ0D2daP\\GDd14+01Dkbceu6DTeKgPju\\oZDZQVGuq3VjV1YvX1G1sqoysPkg1GJ0ZL5EGB\\NH3nscYzbMPgaNxBwXexeaAkxCW1Zo45OVJ0z0ez1XBMPrKnfMSZx9yihxMsXy5dQQZFCfeXyqQ8Z446kWXH4TeCKORs3TMyuAOB9yBDy3B+GZgRDkqBXnHc\\d+JyWfwbtYWwCgmJatPBm0FL4jQgXPPz32OJ0PPgdtBmFK6NSxs80FfBHCetuWcZokBZ0fvuC0iRSu7lq8ScUo\\P5UGf9fU2mZxrNT3TaP9Sli4+qUmmqFOIHRHFZ0OHBkeJsqkuXHrGvd+vWHUPusW0AQZlMiKQ502wxtcbU3NsW8O\\KqpTqanfXtL6+rmROQS+ja3BRcl4QSo3Ki6YZt21zvjeUwJWERRoeS67Al6xgyD1Fy+658yqXsAYBTSAhA++7RAtyWrOZTgcYxg7N8gcE6+nrzxoZn5EvvmH4Lc7TYx0cH9i+pRmAXN6haK90DaGnEIC\\BhcRr7Z6taV202knINCLbGbcx\\7wxDhImLUenxxbcQkXkOKH44eCCA+x3KOxTHcNrxM7hwa8yK7RDygWzScqYv2mnqFr4gCscOCb0egsPGEiJQ\\VRRegrvfvk5TQs7Em6N\\6+qYhWVgtMCFhD1JgGb1m+bV4l7kno48JHbRwNMWnJ6B4PL9eWtQff+kb+tK3X1PW3dIsrBmPGdFSgA1POFYtHetSJ9LVrTWtrXZ00B\\pe2+\\q7t9cPu6FLVtTGh2JsWFytlIrWKizz37hF68\\ria5QJR0CoztjRxEbeDj+N4jvf29u18RbBhZ26ppKOTe2q1G1aYM9rnn4yh2W\\rq5vWTFCAAqLcvHnDlMJ8Djhah\\fvmAKTu4ARL+cdViH82RBfOFwLTAhVsPON9ee8yVhKMmuwl34AbhBuaLZH8VmpuuRSO1F\\WatZpebqxoc5WTldxRp7y8\\98QjWb\\32b+nv\\tzn9Mv\\6H\\Q5s7uf7rA+qMv\\r5+7\\cpsECwnlRcHOpshPfK3PK12p2a2o22cSmMlDrGbsEJ4z7b5Id17wouRypHCiseFN8kXBg6ABYpB1qjwcw4tQfK5VkKHF53ONQ5VagSmcmbg7a53LpCJSdD01lR8ITi77pc0y\\m8IFHjqEveG+kmc3PVzobWumuGTGZn40i6\\DonpJ0qo2Nrlrtms30Qbda9Q2ttndtFFhIAnOsZ4R1eHyoewf3lM7Hanaa2tjeVrXWNEJjWKgrzCLFhVRns1OdnhwJ2+d2s6P1NshAW1qUFINEkM03mOvg9oG+951XtHOppOZGXzfe\\QvNkAxP5qplgSpMyOaQ3ckldM6ZTXct+5Gr1aN0KLDoLBgDmBWBxeosuVTL4izF7R3zWFPi+QJ1ZZZ7DoE+2BybBfnASoFlW1BQKhsqxwVIB1tqljQMRlK7oLBV0d1porWdmmC\\P\\nYzyqedvXmGwc6ut9WMTmnIHWSuq8XkDBGRw7V2izdDhJXiVFY5eiVIVJsIK5M85FhTxAUTp5lwcZe2IQgtsg9WgrhQhPsPLJYjaikWqMkFfFaihVW5qo0sKRgAxK8O1aC7xJpBETWDGNlcyqYogbHU4s\\gstmI6ZyYGuk3W2qut3WPMoMKQijgirtsupt5NCOoIXlrl2sIIxRWFe7uqpG2FG4KJsZKSGzjFeGU\\yNKCQwFUTlM9Ekm9vFQai5vxp32LONbyNLP+TMM8fGnR6gbXvIjAkdacSg1UA\\e\\\\sBQoH4jYYvxeMFOyCj1hjzP1CioiiKNXLaaw6Y9bjYx3v7enkZF\\FhhS2a+ovZjqdj8y4kHHO7jbI7Za5iYNuYrtgI2dGbObXRvHkIxi+T5DWqETkEMRdLhzPGvWfCZTTDWetaTLlbN1Q1wXl62JiqriFZuZVNJmeaNC\\r9Ozvn0tkAR4MoyS4akVQs4q1rMX8u615OvOn9OH+WYPN28UGvjsIbiA5BsuCPdt2DMiogv+WKBQB4f7GgxP7f3hscQlzaeezycakr06dbsRimPOOXIesdWIwhWtrWxrY2NLZ2en2rt3U73+gabznqJmot7oSPVax5q21e6u6rVVxfOC2S8kGhvazplrES8YzUa4ZDdpJXTSv6fBuGfrledQVEXt+ro2u7sKS27SyojNSPqjqRVZlahi8TgoPfOCyrguqVsI2HlBgWxyvoWN1RCF9M6GWllds+cOiZuLjn1qMTB4ORVTDScDQ\\vJBsWr6rFrT9r9YHy9ZKY4GWk6P9ZoOjRUDOQZ9\\utlW1LLQCNgl+EGzvCA0j8cLMYm8FHCxAWBLHOejy\\gXHZxrOxISkUde1Gy+gTXNog+hR3\\KIwYBKByrAUYnTbsbPRKSYTswbA3d3REkdVPVbNLRdAZEHSKXwZrZrBaZWiZWbnsAc9+33I\\YOS109XTmf3waLAYE3mUxhrojOid2hIQI\\gFnKuQttArZ9pNMn0l9\\\\ob77\\gcaFctKypgjoyLmbOBmHShMJmqXpPVGVbVqpAG2H2c9jZJASVBTFtaVZiCNsUpBomowV72U6ZOPXtSlnS2VC5mZXPN8CGLn3LB1jD0NYqchjRt3CYit3799QqOrEOf95+I84g4HAbWMSewhzPG\\YsAJa8S9LTO7Tw21ns0MrYWzBoWIz40oIw18n1IbeM6jrAhm\\G3iHVSWpiTmDAYNp8F0jpX7jVFbuA9fPgL0BsvDt3P6Sl5f5HQBEKwHUTncm3B3pyN98+tf1W\\+j7+pn\\+Fv28F1sY27gdLBCtNpgACTvSdTvSHX\\g9K7A++Znn9IlPPyVVcOieGERPHhYkRJyZgTf5BuhsHmbn+2H1YbinQYlLQzCjE6M+sA2KcqNs4wwWMLJdDlBImkZOBq413x4\\ACGLwiUAbcld2vMHYGPCWaxF7AuPXyxSPi43u7PIUSpYjNjCqtZWNi10k06SeXg8nxlJlY4PB2QOSWBgEK9mY03ndq6q21jDNMR4Bfz5wfF9I+gVsljdtRVLXOdrcGBxuZU5ZEqBetMzG2WwHTfXtrXW3VKp4GTBuTCOC4wvcf\\Wfb375hu69EhXjc5Ib7\\xFZ3del3JeGIFVhRnKs4XChMQJh+P5QuHheubzjsIv5jc1sEuZbucnKxuB0q4UFJcEsz5fU7JpVjC3lPJL5zc4NECwZ0uqLKNE3CwTlSshArqJZ0uekoaUm29pTO4NhXcjVd06dJPq1a5pDfeuK+DvYaixRUVYxcW+IzdzV2N9xIy1jWfYO8iGBLYt7vsR4yoGChg0\\Gn2EdAmEbfyLgzqtnBwqbEAdnG2a1AYcQlMFelzAgVaT88MxyWUVqmllF30t+3EVkxDVSYBFqMiop7maZnqeIJsHjFUKhKt6DKqlTqxlpEQ2VlUNodlctbqjUjNVYqqja8AEg4XCnIUiTLVWVJqHKxqVZ9Rc1K251bU1zN+5rGM+POWeQSgJ3FT8RK6BptVOsbP7emsELKeAH5O\\ICOR+3ejXm\\EXI3XCbOIQA9jkUjaJpawHDVfZrSRFEXmto8Dxz08CQkzCeq0zDE88te\\DOzXc17B9oE3+s9a768UyTNFGt0TJJNY797JvxFAHL2MLg4R2i0mJPIoFHxDIbj82cEHQVxKteaZly02JEzGfO+S8+Fvbfi0JXZ8UZ3LK+JvHAUEbsJtJ4pEUy85xKK0oJ50akQJA9DdrpUvn0oHF96F+oSpf20MuNkCsMKc4Ix2Y8gkUN1hr4ehG9FEYl+9lIp0Ak0B+cKElnRuxlDMR6BqlnLSNOsW1IswMijdQwKahe2lS3s+RmjYe6eetdjScnipOhys1U03hoaGRBNW1vXtbqyq4WCSq0icbxqaEqvE8QEFARv8ixJAFBvK\\TwbFmCahtoGZtTSvNbdWjjg2E8mfLVqcp5nlzZtizIwoKE0r7\\G6Rw5nAdMEnCXhawbkdqNcfWEA3DSaocTWKzFIB02XeJ+c+iC7vCUuDs1PoIZEuXbpqaI6f2zQCM41mR4Zgjadj48atdNa0Ul9RKcAgE24f1gjHZkdB0Dbh5ozLMeNlxEiT3BscKF4QFp7Z9wqpPZ7O1aq7dxrPyEZIy9gumiYaCka1FGughd4MjH28bqM6jyEDocxTCPjeIZ5TIJohcopSEV9HX6fW9Nh68mKKnwcOFut5mTK4LLA8DNq+D5so+N7l+Scp6DqoKJy0phW4\\s5lqv7D01P18MHCzsGoHhhHh4YexulAWswUgcBhdcWLhptKcHjKKRMpC\\C28+i5UgHu1lxKxtpo1q2oIuUiCsuKwqrFgZkHFw2+nVPwI2lU3FKHgtgoPMSpmcXKUp3PPi96JJUVRwLpA+XmrECAQYENl2pi40X2HtMoqAaO2LuhtKGo7KUHAIx\\33hiAvZk89QSNTCVrsCXppBmbT1o6D1FxLe43z85YsV6ZzLnhdjyLH1IcMXYlZE8Uykj0BOFNBnqmy9\\Tf\\kN35Dn\\v7\\8BGhBtbu8sswgU+WP\\pAuuln3raOFgJP5J79Vs0A2M1M0qjs7MQzw8JoTn8ZiG87rbls2Qq02UlaZB77MoNKlPrEOdk6eFQ60gYDwtJNYc85x6bnM3MS6Mwyy0SckgfFCqZOrrAA+Ml84JyGJCDDbgQZAOJLR0jUDZW51wsaYJykdn94dJHysdTQLFhWNP581e1ubKjMKsYrwA\\mtPegQajnkqETje9o+Wi5KDjJ66WUfSULf7D\\EDCsrZ3zqvbJNqibBdbwvWCX8lopDs37mh0PNClc2tq1GZ6562v6vCDb2kyGCiCV4SKI8mswCpTFCGcSIyN9EASzYY0fg1j1QdxNF4a2YbOTd5Cd5\\Pm3e6avuzBZtOAqjzX4aLPSi2+As0roaKGeGwoKQq9YKRZnWpttHSPCtoML2vja2LWl15QWvrT+r2naHufFBS0ttSYcbPDhQPYdNRT+fZObriXcXyOzaTXy\\uUDBSJGieqGILHDJwoHkAGsf4BcsMClYOr7nK0VzN1UzVJmkEI40nR5pNJoonscI05AzRYlZSWZ6zRu4VlyTFIz5S4AuMUmr1pqqdlsJaoEI1VVIeKSlPVGpKUStUu\\yIKsV1FcJMRawRGGvPY2o3axiwI6WzBdUshXU1qk2TISeMBKYjJbORkkJqBwcWBgZ9c4CZ95jz0wxpsNxOj+Vhg5uz8DKWyrgFS\\Qq5xK4minnKiBA8bEGhcKyD3G0iHeeFWy0gVqOg4bLiR+A0hK0AjJnyOhzNtXp\\p76t26Zouf81SuKWk31p\\iMVW2zwgfkcoRwz+WEsWGj2VK7s2JFCQUI4bAYRnLpYR7ZrHXUba6p1iC\\tGzfj4\\XvHPn+wblbFDUwIOJx+oNT3UyODSEBlJ1o9ZQt962r2Hmq4wVw0DT2dTf7eCueVPlvzxmannYAv2bkOPD0bWJa8xgc25nIGUexRXFMYHa5ahigcmcX9AJIGoTvpx7GPF3KRJZv6EpA\\1jDQEVjZoXbCQ9hMWacaywoMHq4eTsnrn+J4Wx4gw\\qLZKxYZWOjvqtCFq15wfGYzs8jVE3zi4H6LD5GcOBvd13Lun\\gRkLdBKa9sKLAp98\\u2pgXEw53CLduUS8S6eawAPDC6iH8HYyGoBZj7UrDHMxsBg0jBc2SqQTg6z6tRD806olZu2vlqdj0Y1M7HRpcATSqX69rcgLi\\5MMsx2HT+Zn29vesqOV+APWvlxpuoguqRizSybFRJdZWN1WvdlQEWaRwCShoh5ZyEadwYgHvPQfXqCHVhnlSUcDY2qLBMNGSv6cAZDGkyKe4BFGaKk5Htn8pSI0WBOoMUGCNvKs2+fyMGkGjsJZwkVbBlJPWFPKsbVTlY0EvsDwKjHMwv0u9wHKRBY+DwgN0luKFQo4CDaI9whzwKYjsveGJhoupZkGqWYE94y7rAAGFAg3HsjkG5bdIHF4l4gt+voIyG\\mBqGH7AwVjYufSemfFbYBmUh2j17ChkEQJpkzE3ywFAIZkFQKrBaypL3mUmxVa9sAyo9pY6Hq\\r9mUqRBoGqNaL8AorHhvIJ14iRkf0XwsXQDnBSrfq2chWgG0dNBnv4GODUdDLTAzDcuW30qBxQclS4DaJ19uLeLnKevCrTL4xbsBfXRhHc\\4ofPB7IoSK7CwSeIMhjI1nw71ly9\\Xb\\xj\\+xfp4C61d+zRAs1pRxsP52gfV\\LEeEz+iln3pG5RbyCYcDzUc7nRi\\hYvQxlBLRc6H0keKsBzB4uH5Qsy9ZXhCLBIWJAUXXZ7VswHqvYbqzQ8zyICBeXg+HqVbGtlMPX8APKDca4WihrEEn5Nf\\D6qI0jydB9WsVIQJPhqdbSxtqNa1LICy8zTrMOf6\\Bw3zgCVM2QGE2KO5lpdXVT650dNaKOqnh+KdVoSkeMHJliMtMsxYtoag7ZpWKmdrNmHVMyjXV\\f9829cbmjuoYWFomn3PDUGZOJ0SnnGgxWmi93lAjSnTrxl9o7\\2va9A7RjynCFSM8SQFFt0QVRBWAHkhtTSnQ9YLgoX\\Bs+BJ2JSawpdu0gA8szVylGMZWFjEKmBRa72Ml4TRdiywOKyZnRLt8bBjOkmxc04TJW0Cpo1MhWbkV0Sh6fva\\fCNSXxjh699hOaTKt67+1U\\b2WqoumXQb5OvHPSadmseGOgFot6Dsj\\3eQHGwPLNl9TqckVeoVpVhKRAW11xI1IWQyoy\\MdNq\\qUl6V+N0T3MNbERRWJSlUVlpr6LpYUXz05omZwVNhoyfM5VbBVVXpM5WXWG7YKhVEsQaJCfemQP915uKqsSxVBWWKyqlkXWMy\\Pf4yMw\\IyLhpAuTNhYVFRqeqHFuCsA2Zpxq1nBWIBsT3xF6iGuy7rIDmmekwXDLn2\\bMRHgWXjQTfezFFjH\\UaXru8PHnQHFbA5ByoCxt1mToJniPJAEYk5YCpKip5BEecTpbcD1ISkGND0sauJVDG2OSDO7pz567WtrZ04fIVBZXIEJrBeKjjwYn6E0eW4N6wjjhoLebJYjZiQ1QpINl5JUVWYMHh4lC0RohsPbgmy\\VpazIIVC\\zPDL1Rj0dnR0aOnPaP7X4j+2NXa3WN60Amy+J5bmL\\QFk++mBXUrLkmqpYvXDmjYFNeWHqOrSAoZmJVtobplwmapwl2pdM\\b0EX1mxRu+TXDgIO1CbfCUB4rlwFS6NDMxpzN7FXsZUOAkVS2qK1Jb0\\FCG+tb2t09p\\2DO3rn3R+oWidrbmznVqPRNS7oSndHjToXH\\YqkaZp3+XpZgvgYgEf13Cqxjo73dNx\\56SzH3QOPNWmtAd1s2V25mVvu8XyzGWo6UUapwBNGHknNrxYTxVPje5q\\iUYU3DOdJqtywcvN8bmgqvEEwsmqVVgzO3YsUcdiA0oNPpwIrlaqWlVnPVuEReRFsbrnkytFFiTgnpNLpqVVtaxJnmcAjDokbDgRUEjGrJYMRktdWkuHZ1M54C85ifGZNkP\\8oOeAWMqbzBAhHNtyVXHZ+sx3x3PKxFmrImdIFSCtHIYUZ3yMRb6BY\\rxBYpxDhSkoBQGmtg5AgF7aKJBxKTzDiKghnNCZLHhzaXsqowH6EMGyGCm7bxPLQeTj\\T5anosFvgdipAZ69c2\\1mvvvaaxptYY2xW4KCrkTMpmprxLjTvE9wC9BAQVU2LODh4OxR+cVtYB4EBs8ThPPvqkNlZ3VKusqFVHydmxmK0iI00VNEOgYog7d1nqGbFwZbNM9daKK15nM+OIgoqanUy\\p2IB8KFghXe5TLg3EzJQ3ljVWqTxFEQMRB20zJ+ZqS8BdSj47d5izTuNxQssUhEGykDbQ7wKa8aR5B73He+qePZwvsdzEZw1Ymb5hP3G0nh7WVzl1Bn7mIw703loFMUgnhSir\\zFN\\Trv\\7r+vlf+Hv6pV\\977WxvfthgbVIZhkxKjYinAz1h1\\8Pf3+F\\6FPvapZ0xJGLWJY0vsYmNTGDKy\\KFZNHT+fvATvZLnDjq3wXxkGHMYWoXiALt9R6iM+Aghjp1LrV0gpLVtqjyKAozbID7C16JTMql2hnTXH0b+kHI1kDnHQ9Y02Wvuk+GFnhV4qR8kyLYhdzLXR8nHqA6uAGMjlG3DCQXS2Io1PFOAuE9P9y0fqVld08bqOYuR4HmkKaTiuWclMdLAa2s+0c1b7yssZhaUuYHx35wibawiaiX4GuTxZbyo\\5pQCwAAIABJREFUUCj+M2KIMjg3ibJppuI4UDBbqH\\0tj547z\\o9PgDFRdzldJQlbSiMGXzZCrHBYXw7vgPG8vGtUsjTjgTKJcgrzOCXBZXjEhZ+GEBvg5FGBudJE8\\4CCYcfHBD3Eki2DQzD7EIeuFsjGLuKw4KmlEFAgjt25JcWmqrLTQ9mrJ5NjVzo5mi3U9df2ziqIrevftqQ5vLFScYIY6NzAFhMEI0FgGLEcbrA1zrA4prhhV4S7vBUFYJgEgULdbUqm20GwxVn\\W13A+VCE5UpQWFIwjaVyw9RKXTxTXT5XVZ4rheA1TzU8KGu9Ls+OyNGurXl41NVhnoykmd5PFsUY6UaGWKWqWFEYgjXOFhYqi0opqUVfVaFWFrGrE7SIIWsY7ZC\\QgQHRwwfz\\MAAsYPtMeesWFGUoQAFgZraiDksY6DJSME0XUsV8DLbi5nhksviB6zz5nL+UN6RPYBjrKHhIPERK2Rke7tL7lG\\17fLBbKv+z7lxq9euBl51wifEEaBSWNztF4wUi5mChaxwv5Qxzf3NNg71pVLV7Xz6BXFtUh3x2dmVzKeQDaeKyj5iMbnJD6WNHSQsTDnSBgZytGqdtVqYO8AOpwZeRh\\PEMXzGrEI3OUQrYemuITxSME5tkc1VdXly89pka1ZfuYZimwNZVoOD7V4fF9jaY9u8B5Ds7vY++5Fxt8FlAYF8aQlVZUs9Vc2r3Q8vM9h\\Z9kT3Y7XRtz+LThRWFdd\\OtXiQI8c7pmvnajcvQDLpwlC1Rs0uAb4WF0w1XNWoF2uju60rly7r5Gxf3\\3BnyuqeXPJRQT6xbmxvrarVn3dFK0gjUmBXE72dO75xvkH+k7xN9e9w1s6OT1Y7vVMpQAO7ZZWOq6GtkLcxBJe0NpVxCXpL8zQWNY06xZ6Rs4BZNSDBcFwPFS9WdPaxrohesjv4aERxwPpu13HhXvdzncKDAQpPCveJRMEihmKE84V7gsKlzgZ272R2\\Aw0iNwGIQNJSroEPmoNqwpBvZ1eJn8vhOqJ\\aO+WXohBUWTqEw82Ty\\2wE5+pJy3K1YgizZkeC3cwSixeKZAjdGG2DkEEdwRzb1e4UywgKXPEGCtwwBItmgvdCs+4FRuCB2iXnipnmg73A+AvE3a5gH1fZHuQ8x0vOTLuh55TM824Jc5hiejw7U5wc6v\\+8r\\X1777smZRqhTS5HI9MIoGcfRCDvJhaKbRZh5NsYBaucgZy\\nvKu6Qc4oIobCsn3ju4\\rI9U+oVdnVSvO8ymFr2aiD\\iSazEa2jil0zk5531MXMMymeuzxx+3e\\973v28KTT7eeHCTqZ599hnjDXL3g2zfunnLbB5W17q6fv26fvD9143Q7gIez6vcApggOxOXe3i5y3QX9gdFKDYNTLygHJhNEyIeg+qcuG5TAUM\\HRTi85oLwRKQQW0KN84QLMuR9FrCz1GvKXieloYBNxUriiVH8eWvfVX\\9J\\+E332Zz+rX\\5VOFjnDDwxzC1LZ5l3Vl5g\\dEfEPb8u6Yi\\PinnrcCq1hBoeNTIqvsixBIGXcQyyKD2SD+GWS55DHk7Pt8xukIFn9eWhZqWCzENke3Aks87LaNEVzhg0Hf2MjvKKQMrteHBVb+eXOyO2hWbtvwAMFaZgban825oJGKo9SqqN1c0WprU+0qvCo21dTQpEIp0njMw5calYYqYUXD4YkODu+ab9XO5iUnsjN\\pdMawR0LVEXmXcw0GPd1795t+95rlZLW66tqFhsKsUoolRWUmXmDYCDPL7lCi0uMwqhQVCkp6f47B4rPUpWyYx0df0mH+29J84FKi6KitGL\\xIMkpGg09Ncv0DRB6enjWuPmMNqxAqtgnY2jVSiJHAo2rcWCrn05drLliEc8SpKC6Y4Ii04oCpYjQ+PM8O2GkcbM1KuhegUw5ExxYWpFxrnNjkakxKuitZ3reuzJn1EYPqL9e5nuvNfX4ADYnYPLCyw4B5AS8Z2pVuF2wJUKTa4PiZEDjvUAL2WeHJpPziw9Vhz2lUZTJaXERmzlaVnFQU3ZaVWLXmQqpHllpPK21NxGGVhUpVBRMCmqvzfUYhyqVu6qsCipQFJBPVChlGheGCmIFirXQoV4R2FgawdsXdWoq6jYUoisGZIofLuAgxhPMjaij82d14TaKlIYuHs0BzYFI6gnMD\\KvnQx8r8LF2LBaNdHNi4Wcb+mvInIFW9+8XmB9XCR9TcLrA85Mw\\D3XwOYkL4\\NiUwIniAMnH\\MtbVYIwG3uYqY0JaR+CxMZVFA51BiajWDe\\+4aK84Iefeq6mhd2tTft697ZvvrEBYHQMSctLOxyqVXJJeTn9PxIDnpGEJCXO\\U1V9JFdJx07W6PYvE\\BdYbM37qK86DE40htA+PfLy5IGNuQxfOXzGyPspeQx+yxFzVITvjUzSc9B\\w+3JuIRexnQ9pYh05oz4uT\\YQ6ug8BNk7W\\yHsA7o2jlHNw7nCgd3nkluh0KhZZczHvuLufEe+T6xcLF1jQs+KjSQBcz9C20pLmu1saEL5y7aeOu1N76lhKSEbOFxMZxlxdCieVq1VRVSuE1lLQiPt2LYm07vlFx1nRVjHZ3dM+8j9nVUqprVQa2C2zvNghteurrT0TuHdFz+blwfK0j5Gk6+ttGHqSMJfx5rMhmZgz5pA0wMaGBRdZ6c3ddoMDLD263NbTVr7BkKGUZYeExhmQKi4NMLKgr2P1+PsxPVma9Lt2jJm2qKVfhl9udLeb7hU4bmYqXgqR\\WdBa8iPX9UjTln6P6riLNBQEUWm5h43dSHlHDc3SxFShk2awb2EtYESAo4J+8c4K5CR+3PFiVrHDk++BjKTgoPPgZPDkELh3ql2WBhTIWMjaItKG6FP2ovN3YOYECsPQhLGVu50DMUVqAf3emwWxP\\+FP\\1h\\\\torWjQDTXFXZ2Rn3EpaV9DBogKKK7hZ8GNtRLbQAiNi6FTL8TKIaglhzCxRtVjWZ154SR995ie1Ur2gZmVHwaK6JIw4YMJ7BMVJ4rnefusNoyyQCYmzPe8Gf8yXX35ZO9s7FpPTM5VhouvXn9aYQPmDA1MWMj40W48o0nPPPacvf+krVrQC3mClsba2oRdf\\JjwurPVbQpCb\\jdpsFNjc1KBENZ41+CfvnoNS+QWEPO85rbGZ3\\GWvBkh1CF9k4B9zRxPystTM4AyV2BBdaUA44ff2rX9Nv\\0+\\qc\\+7H+pX4HkvnXOhEP2HxAsSGB0LbPxUP+KAuuLv6tPfPpZvfTpF1RuZQoosDjgbHPAg0lM1k2+GGQ+8xHBPG7oDxAINkeY8mLnwYgQ9oF9c1TBwJFLJYb4IdsWsEsGEYsb5ArZMgR4Cri0MDM0I+dd5T98\\rVcdeTwoSsY3a7ADFDny3EZVXGaGplxc3VH7cqKFnP\\2QMMODsgaIztAosbKTGLz+YaTXBdpsJlk3lnN5n1zI22HDXVJDellOl0eKL9g7sWekkCeQ1ian1H3bUNhZWaZqhllialHEhVZsTm5xWruCgpSip661vv6vjGqbbWQ0Wtt3Rv71VNBvdVhbORGBOBBDq7JK37MwKmKy\\tfKQgwOcJsjeHOBfTMn7BP8Y+aIkoOIJlxGcjEzsHhdxDK7Csm\\WuzwDthIKirKxU1hlp7GUprQQax\\gOTRSRQr\\aVFIoqDdb6KOf+i+0vv2UVFiXsrZOjkfqDwb2DumgWQtGBMazazpVkPVMQWd8Ei4OCvjxzNSD5TJKnpHirK\\x4liTwqni6khxNNdMc8Undc33Iw3uLjQ55OCItHJxRTuPr6q1U1chnCoZz1WcZ0pHMTMBI25a4Gu1bIrPItB1NXK3YOtC6XRDGw2bbiDFlNJJzhCCiX\\C8oIiyyJ9jHuAOpAxAAeiox+837zAsjVcXLrYC14U758OEiTCO2rn\\zgfIx+\\53B1XkjlTUz+\\3Mk68FF+WOUcXwOTH75uRip8Dms2FmiwvY5bITsxZuPKmk4ppovkVYGaqiK6kmgsDfT3bc\\UKXa0LmrjyqJQh0tpjpFLg\\yAexfrahWwfenZtyFWepfAxk\\HDVQvkpYM74bpHEKqXgGSZ58M0itjI9npkqcTTAS3Vec0hXPlKWgQ9LW+iVduHDNDkE6WcuCA\\0sUBBOzSF+OMFOxWO5XAXmKkveDQg1aIxFdi2FO3mYNKgIDSUeR4wq4KnRMR8c7BvHZoaKkrOMxslQCcYNFA1wVymwGAsaw9g6YExvOZtq9bo5g4dZTaWspiioa3frouXxvf3uazobHtjnMDIwiqlyRWtrW2pUOyqkKJUjLUJ8xNiy7lnnBwBfF1RurMOTu+r1ju28RZy00tlSu7GhNOXy8b8Hqm1NrsnW85G8I6Vm7mucI18jxilbFGyUwxo1+4ZkbvFaNEqMAIdw487I75vZGltf3bC9Ph4yxkH8EmmV3yuDSgU26nQEyw1l83cASoFYwFSLoLHLMY8jU\\49URjz9\\Lf4z09uByB3ZdkZi+wpoYkOXILNYXv2eku9nPMZvZP26fGffQ9ao2gjfd8+oI1Ef5gHqBd1crKihXYWOBQ9LoXVt2+NgU7kjn2AH+fSxxBIPeRI8dF4y4aT8tnmX4+h8GD5AxbO6ZedzqHnR3BVJNkoLN0T\\\\uS\\9GL3\\\\m1rUpGIjVKHsamofu6b+95hc4ACPWM0H4sZbzcqupjOFLuIhGpZpbHmGf+djn9aL1z+pjeYjijLuSTz4GNMum\\CwaFY9e3c96WEy7mttrWvP4+jwxCg\\r7zyikXmvPPOO7a+KKg+8pEXTBBAkUoDAz+Z54TzOwXWt7\\zHY3GoJikdrjhNyajj117zKyW+O5d2c57Wk5WbMTq90belPIO80LKkGXQzjkjavd083OS+CfnflMUm8Bmyc\\Kz8Xc\\d33g6PfxqAz3mKib3z96\\r853\\LEKy\\VWARlQMUaYoQECxGhF\\853rpp57XT3zmRZVaqF+mVjXb9WuZcA6vMrNkk9gMdOpqC5dUO8E9\\yHyC8LDYb26LJf4QVJNMX0EvyqUVasxx2+ZxJlxI8S3Xo+MtGMnNxdnxsHiweVz0\\xSefjr5QVW\\qDtYlq6hmdBwUiSFFCrrQ2ttzdVLdY0OCU3bmDjww6QNoclRLu0oEq9ZEo1I4JbtuLMlFDjcc9GmPX6hqJaxTg+o3ige\\u3NRr0VaG7aWxrrbKtWr1lDrAx8nDea5GFUFQxKZhJIb8qjCvHJd363l298+33df5cXeuXj3Tn9nc1OPlAVWhPKU0Hnk4k0FFpUwZhBVD2CB87iJDoFlVhU7IorK\\lPx6bwn9Ty2\\0jtQVrMsZ4JL0GbN4loZtbP4q4Z24cEPpYVbd6WhRLWpRKapUK9u4p8SzwY07PVSz29adoxM98vgzqrRWNRhCrqxrgIIsGbhiCfTHFIEUbxz0BZUWqO14JkymAiVTckZTzUiSn2VKZrEG02PNi32VVxaq7ZZV3YpUauK0HSmGT3W4UDIIVCyXNAvHUjNWqeXRCrWwolqRbK3M3IY5+JqthuKooJmNFRgb0N03zPusEJRVCasqZSUrZvkQ49CgEIonGg5OFUT+tcxY0nyqKLBQYWEtwKW6PLQZNRTZF3MrRs2GBO4VUuyY4so9Znx84TC8jzP8omA\\Od\\Kfz1cYOVIVl6E5YR3\\zj73yVnxC8T5zFi7+HIb06stWaFvMkU0YmPbIhFmY5xCcchOzE0s9VZ0Xq1qUYcaHjvRO+\\+a62d3e1c+GCRqYqnRlfBc4HhzlE4DJKSgUao5Y05JaRFWPCqqphQ5Vy3eTwENYdJXGDYSwORuO+FppqOLyl45N7hv75MyqoGmHeeVGd1roVDIYOweggoD4GIZy5bxZqL0s0cJk9xRHu9R7Tcqo5vLMln5FDN88r5NnQNNJMtlsrVkDjcA4yRBEH98p5caF9jAeOJzYqozCk0WIcEixHDxDIDXknrqvR0nwUKx6bcEsXdi9rd2dHN269p739m4ZE2UWRLdRe6VphAm+rkDCicASL52SEdfseUFvSfZPVN9TxyV2Nhj2Vw4JRG7rtDdXKeFwVLWfT3cR9xJiPlLnAeWsQ1t3Ty8f0XCzjEcVppvVVp3KY\\yBFSOhinVnK+KyvXn9fw8HIoqnWVjdUrxDl07OAZ2KeIPQ7\\8aLErvoEAzAOZq60ox36Eq\\ZRGwRF4oZm1Fk\\Jgdj3eVPse+JCYTHPjv8\\zxrGe0a\\Hp9j+EGM7SM3ua8hayBEvzmZTfj6kJsupJ3ztfJ9xMVthWiAPdqz5bLFMWfDMTNYitb4XWMSwAT5AkaFA8HXgcCMsCS+wLISepAVz13GUF\\sBDGLt\\jUEa2b0iHvxbf3xl\\+1vv3at1Vsh0pCUgc8TsZ4lTxF42Q5ogXKhNm1+UvyMaBBS46nFVgAXtNYUaGkz37yZ\\Tik5\\QVvsRFZO6FVjwzMw4thCoEjJxKFsO4a2b72tv76barYbW19cMpMCP7U\\+5E8eqP4xJqcW+OhHP2pG5RSp7C2KL2KvXnrpJV159FH91V9\\2xuKUsnWAnvvqSef1rVrjxknMzMBAop5mtZcae6ZorwLL5r9vKPAMkRy6bcIgpUXWHnii1E6lmIP56M6h9EI+0sE1W1jPrRxAW2ckSUZx1Zg\\bN\\9r\\oc3\\vcz+mwEr\\JgeLEeEXvvi7+smf\\ohe+oxH5SyKrihaaj2WJ7Z39vlM3mdV+UJ3Fv7DP1h+KVBg2WFOocN8ee5KhqhYMf8UECzjLdhYaGxp2iMcqpOZVRcuOfdfD6sBcrgvv3j4+nmBZRUpBELgVhs3ULFjglfW1sqOGuWGFBd02utZ4HS7u2IKh4jAXJQppUCLcInexUCR+H7MzDSV98B4AsPBtDC3INPD42OzMGjWmlqrb6kVrpjnDMRRnqJLtt0xvYL3jxkhFlXKKioMQ+29dqg3vvm21jcquvRMpjd++FUdHbxlCedVnJ6zGMqodaU5Z4aLiw1p4164BSg9s6JtLrgVzJ5pasLIYywSUC3jttLtZsZ9QRlSrdUV1WpaRA2Fy1w28+2heEiliH+GJcUoHwtzjVNGSIEaQV2Vaaje3rEWpycWafL+3T2df\\RRTVJ31iU+ZZCONCpMjC+XzlPriEAxqToZt83hTyXLUcQi1GQ4UzxzVV8Y0OU3lBUTVdpFNbcrKq8XVV4tahElmmEWOplr3o9Vx029nGm0ONE0HGhRRoLcVCPqmgdVmWJ2sTShAzWpBMow5cy4dCL0g8pSRij+s0OTYDzqHAk4h1xiY41Gp5oBlVsXRPJAzQrJUhHlFPA5PjY+PmTciYTcZO09wmQZi\\soga\\DmnQLBb\\sHDX4sMDK99ODDfCQ0e7DiHHe0Pgh8bezth7+\\dwL6uExonEUSEyIijaaPTk6NBI3VS8XFAhfc21NbUboCEvORjq9u6\\haU\\ntrbVuHJJI8QIXNRmb+AKHfxpSBkYxBQ5MzNegMtQixqqQa4n42yBR5kTUkHL+bjJHORpZEaVk9EdnZwRkoynFcgF48EVy4BDRGCUCgNhMYTs6eT0vmbxQO1OXZ3ultEbHPmYm13A\\sE9K7BGjPkYo0U+WgC14vLkUsyfIRfx1uauFeHEgPEOyanknInKdeNwMPqCP8LnPz7etwILuw4uN8uBZBxFZ152jggGsslkrt5RX7Nhqp2N8xaAvH90T6++\\gMVSxDK56bA29x1Ejy5dogq2Dujec8MTH3tgJ64uaw5+GNYerqn8RDOHbzJSCvtTRsRwn0qR27aaUjWwpMbbJNDI7bsUQQOfs7QrlP8YM5JDNp6d9U4s7wj39sgLlPjueFqzn8ZyYGknNu5aO+egotxEByl1dUts8uhIHEEnQLNhRtY7uRne36OL098b0bgaLIPi+755mIY\\5XbzeTK05z7aCiEce7YV74v4GWBZvEunPCMrYgXd+awbkCCZ9r51\\FLOy+w+KffMfzsOL7Hiudwjb2Iy79n9jJZt6wNE3oYD9ZHrebvRhMM+h0n9l\\WXAF\\J\\u8eP75nEcUvHiRMd2xlj\\WXnxX\\\\6r\\05\\+d1vooJSHM4VIPpZonpMMkz0gFoRYRqIZOaCnsw5Gl6YLj0GEVCRUNGq1vWff\\Rn9InnP6W15rYqaloTaNnC86nxS5uVliGZhDx\\569f0e3bH2hzfc3I5RTQmM7+6X\\80wd5s6BHFJzPPfe8FbYkLrBW79y5YyalTz31pC5duqT3b31gcXgnp2cWBo1Vw9Wrj+mRRx6x8zHA+d48wly4w8+Uj3JzAVyOTuUNZF6As47zESEfyz7PR4mAFfD5+Du5GbFbHjEOp7Hw1AdDVWl441iDXl9f\\cpX9Du\\87\\pH\\43\\1C\\+Mv\\yHJjqelsRJjAwVrGnuQI1he++M\\1kz\\9nF76NAXWQosi6gAPpTTqlh3cywLLvpQtORt1MKqiSs8XYw638f\\dcBToNDO4lkOSpQNEjCM2EB1wqcPEyOohzBHQTEcKcgJ65psph\\\\44R9m+ucXhakIHxqvGPpg8APSfroZKZ0u1Kp2tNndtGDSyWymk17Pfj7cdutRzbK8WOh4gZGxiFqRgEqvjudGkmzUui4HDmLNF\\jzzM1duFFpqxa2VC+RSwVfzWFfe1YQmYJUtQBVCdElZSuwskFBJzcGeuOVd0R9c+GpSB988IpODt5WNh+qUpBKjF4WY5VL7q3CgY2HEqJ6CkQUDkTmFENXhfFs4boZ5B3MFVYDBcjGgZIj7CtAkRPjRXH2wBObM1sHtoeXxg9n3lsli7JZFGJNizNNFhPFWapSEqqVtBSdlnX63ommN1Otrp\\TQW+oartj5P+CsfETjRi3FhYP4HgOFopEDjPez1wTVetV5zugTrFCA7k9slhcv\\EXKtvlHzYCZdVEiyhWXJxrzlLkwp\\E5t\\S6lSVRXPNi2PNKUqzpurlFTXKq1ZszacoU3F0x5COQ5RDmJknSCWImI9d7LkRgmpSPl+DIX44Kaa5A+MIOnrRUaXctg7WssYsZshhbFOb4h+UzJwEjL1HKTTuBkgEl2OupvXL5UMy9o+OCPOOK7\\4H\\5njmr9jZHfUqFle2gZdJqP0+1is2yvpRhkmRFJgWWjuiS2QOZkOlU6nSpivTdbKrcbpoRjZLwgADfJdPutd7H61cXrTyvstKwoYj2BkDNuBZ3Db2cCgsy6wXEe\\kOlrmqpCn9d0wRpvQ2l7SCkMZgvxl6k4vI9IXPRR3KGbFjDhvoHWgH0A9Bx\\IoKRj7fP7htnC0c3Dvd88Z3YbwPwnN0sq87d25aocXXrNQctbLLd2lUbGkSFjtK7mVZTVMAZzbC4O\\RJFFoVCIMLPFX8lEbzWGvf2JNGMkFlt1Wcg8kmiDQf8ZIrWZD6Wym4\\vHOjvoqdNY0eOPPW52Hd979XsaU1yCeGZzrW+v6\\yF8zaeZh\\2zwYaxT1NZ7EKWcl84OC5QSA28m8y1WTCJXWmMcbOC6nb2jDED4S20VhZGl7mnkyMA73AwiLBCMU4eJcovLx7h6x\\eHBs6uhOa9X2LRANl\\503tdxb894aTYyhYawkHa2zpk9AgUWKE8U1dXtbCpE7GNuPY6m8l5chbYUISzRV+doLW+Z5WXql4Bzr3KfPP6NQt5+GRLhXBpHJNz2gIeQF1h8LJYNjH35C+xlGgqOaP8zAtPdPDPfk0YDyGO+lupNkHHWJzwuVMKcHaaOX9qmwI31cT9ZmBW7H53UGhihGtEY91OK1dA8tngfU9Ka3YxTNmDogITi10jTYVzIwkJ99fW1b31Fr3znZSWFqYpsA1MkOznb7DfMZNoRTlPUW4PoEynj66IwROyBIh2vxTRTo1zTJ575jJ66dl1r7U2zaOC5jaZjGwOz3qpRS5UoskJ67+5dDQcDtRrYLnljeP78eb1\\44Z9\\yBJZlybpNrYpMivLQPYifyZmX0D8Xigv2NT4xZtFMtImokXRRbCEjhSjFod3XSF+4cFlpuO5vzKvBDOiy0TBhmw46g9v3KuFv+Os8EEPhiGq6WSnc2sYRAv0DYKLHw7yeyEe0YNg2DoK1\\6sn7nd\\5X\\de\\+It\\u8CKcwQLq\\\\liPALX\\gd\\cRPPatPfvojChup0sCjRdy5dqnMswWbF1nLosEUF\\gQ+eLKD3F+GF4kD4kDgEpxMh56FxoQfktKetMWGgcycsv+4MzktjYmKfqBZ1ZNS25I\\vkNKszHf8uZag7l5gWWbQ6LF6Ad8AKLBUUeWJiVtbOxo1qV2a60f3xk5Gi8N2o4IkdVUy30R0SITB1qZjGmxEhgVllUnQDhbG4qKzx\\UJJ0W1tqQCYVRGcgYNzVUTFwQaNuQpkTK4yLTrasVZ23My5qcpDo7tsHJmfdvdrQePyB7nzwfd1+94e4Z6lVCc1EcJIMFUTkyNWsE4lwuwX2X0pTF1moSrGharFpLvfW\\QWxCiUg\\bLZbxTCWCpBYJ6be\\KEDi7A\\fjUFD8UWJPJXJPRzMali\\lCaXkitRYqQQJnfDKLVD6JFNwt6OydoYKjVYWlpiZpUTO4YK265cDBCZlj\\BbWnKOXG8aVKAjL5iM1qx6q3MhUbZRVqjJ+BHKEuMm78wKZM4fxIogY\\CcCp4tRYCqXStDQYgYHraR6q6VCOVC8JGfTqhfTssIFmZQV6+xirAfKwN2Y6GFMyah1CRObegg4PtYcx2qOaPPscRSLTtC4SRTcjG5LDZVLTZVDPHDMhc8pMWLUBnwNkhhbVAyyZD6ECzdX+VAsWKG5lMa7xcmH6e8\\StjMu\\y84cj\\mTcZzrHJFYQfqmv5PZoYd0\\+0Iz3QbNi\\lsersJhaV07P+AsVhQU7VBNy67IoVAyz67pXKVZqkPiWqpNdTa3VKqA6mbmQ5NBcBYj8oJSO0eMZvL\\UPamT5bf13nfufvW3beX6Z6d2AHuBCFKpERRoimnJCqSI7uSciWWbdlx5T+JtTuuRMyLWCKlvHal\\NY2RZG2LG+ySILSb6AmAAAgAElEQVQLSIAAsQxm6\\Xu+72pz\\N8v\\f2AKBsDWpqgMF0z72\\+13Oec6zCBFrVhsae03HyPixJViouMK1mcKngmlhybmXmP1ptF4yEsxnyKEtNJ12rcg4D5RqqTDp09O7MRp3YmunFTvtW\\L64iLn+T88vidBCtl1oCfV+saH7\\LBy3Pi74PozGfEQQvBmyKNAPG93f2o13Z1cQqoko9fPy46ZCnC+0F1VFXzyFgMRSAIhoxxQdoJzD0+jYd3H8jI8aknn4yd3Xa89PJL8eD0YSxQqRbmUWtV4vDoUAH1CHN63W6MFoxuKRoqOncZOUIQFvKmQhIn8kH0exd6vpjc1mv7US2hzGsnQYWRNbv90wjhkj+PPuasM0bZJnpbEFGMXqcXzYoNc3nuyP9BcDgzTi7eVgOhy1sFViGuX7sZ260dhbJDbmYEz7gSAYgaGVEVPI4TZ0hFnlbzerydC6wNv9CFVWIMrgsw7adUYNlLLZOcveYguV9GsLisKXq4mKVeTAbIfB\\Umy7YzG9VIZU4vvnXNUVlhdCLDWeaAGCBizOUcJMUrUPOLVw+\\J8sOFKQPec1d9iEiQ6h5lVNFDRbpDll\\fFOQUPhEE5G4kPy3OeFWdw\\vht3H74htf+qMo9lGWzLDTMcIY2QV4zNaHJ8f4sHilBK\\81Ex3SN1YSmv6J1eLj7VGCR0ai50IQfOcIXTO7yJampaYQBCFA+K2oGnjaCgTmjPd+VrEXWgsAWPX8aVNvDyMJFFiMGZzTGXKuebWQqNfvMqBI\\cvOYCykVWPIwM\\n9nQXW5bVD43WZTmRvLJ+xfPZwwazuhbLEOe5GDwSLxooGjN8v85qnMxWVX\\nyH8c\\\\af\\R\\xPf\\tvv3eBxaXPC8wqwi9+6f+Kn\\prkNxBsHDJHvoDSfEc8g3hg0lzf8++vdh5QTy8y\\wOUIiKnNVrImryMElsF+OfAgsjR8zooMQuUA8BQxOT4Gw13NxlZoa\\Vsog8iLxwheCxd8v\\xeTMw0te\\Smy1ydh11sfeUU5W1CwXC4fxjtnZaQq7Mu2WlU0IzZIDS7GKOyzcoiHjjeLVzEvP4yyAutWJlDk8uiLU+fWh3fkLyxWVCW2xeJqCmS6zWO5Xiqar7RQplYj8K8GrPeIgZnZCCW4sqN7VjNT+PswQ\\i7uuvRGW5jCqk6uUo5mWc1CtSPzJ6gWhcbbYcoTAZxWSyjNW0HKsx5AiUJDa3w75hPFnGhHHnvB8TlGylWcwKs6g26NIhXXZVFDBSOT0+j9OHnZgO2ZTVWO6Mo3G7EAfXdqJapSJexPLePJZvr2J+fxWl0W6MB8uoNXaiN53Glfddi\\puOaaLXixLzSjVj8SxK4Og4Vqcgr6xZuiX78Vk2TMPp8boYRXFGjlg9t1agZqkiBEQBfkT4bPerMd2+SCapba4AjHjuTSFnoioX4SzNnIWG9IZOA10wBRokNuX1VRgMcbzAQFfisaCLn4pawQfIkZMGX3RcSczTg6nJeOCRjRq276wzFjVSECIS9keOhQ38hLT9wQtS6GuBcvH7WjtnzYLNUrsQ95drf0w3VzkQyeTtvO4kOGrD\\LLIbJWgMFH0Z4k9RuBC8oajUc89uCzYE3z3WXguEzeaxCiVytF+EB2FUekWIwGsuX5MiYX3bjz2ltSj91+7JaMaGfFYixK5ZAeEfsKvcfsKr2KaokxIQgWqAneOha3nJ2fRLlSjJ3dLf160e2oOWtBOhcS5XOHHFBI1vITSlEuNEOM8Dq9M4km2ru7ceXK40IWKCRAlvCrc3pDT+dCiYsNlLTm0SDPyXwtkF1n8PnCpt60uIRnVa\\WRWym2+YQ3t7ZEbrN6JEipwX1odGKhty9a1IYMdLD80tF83QSvYvzOL33QN5EjAGvXrsRb927G6+\\\\Tp3duAFyYi0XufydswO6q3JCq6b1acYTLInzB9D1UfhAvI613tERUbj16jiqYVxp5EUEd2lxOMMx+NuHrPlNC4G59Htnesc4LJU\\EsNYnqYM1dJ75n6u8Ce6UVneCwVIY0B5zH8ocPDo9ghfxG0nQi1YsXKSNzXaRkVxmwfQqkuL00p1pVT+hejUUk9lu6cbMngNUVjY1+rTZHmkbMEDRrzJ0ca1jpUCsU4sZawaaCR4tznM21GuWICvmxlEmri\\ef9ub575EeXTFvFM6Zwc7GH2g6Uhz8LKkaR5buAwpYPl\\UEXWKzL6Xs012FbQ5NDMcCBZPtPiazsXo9iqRSeRGLwiAKtYXOOU0jFFOFL+NMoedCxymwGJXK+JueFdPwLGZwbbscLaJJhumKz5sg7HIsZtwZWDosYhpEHvGIG7HTuqK1Lz4Z\\C1NIYhqq8iqgXqhVoXfhiWQ0XwQu+xYQ9HFPuK8QvClxm8x93uVmjLz5ziT5aKrAo3\\v+GiWogg1auKJSN3eQF4RGxTURBG2+RsQBk3azZ75YEzAlWBValGvUFeq1ExN5nOR9Z6MUQqw9yvfuUr8bu\\+zvxy7\\yK\\GrOLlfvaQiZEQobh1ut8mm4fcpsD73cRVYOLmvShQXdgZXF8\\sOxUpNjh0Fp7nyrxRz61ZNPa39AXB1xAFwgeu6n0FGTh16Fk6qpfuDluSWSnKTKJkHJc9gGRKzqbAX4sLiSJxBmHSsKdHHznMkcoZ1rQvGgiNsp0r0Y0uhCCRUcULxBiNnxA3V8kwFfPn5Xgeu7vtuHK4H6PhWMGmynGDCM\\3rlWj0tyJrdpO7NXb4jss4G7pfXIx++nRBVGIQ9gdjzsxn3S0masVIhroeiDiUklfxGTc1wao8TUoJPsDwcRLFXhjjRlZ+MiLiamAvE9hQpFqOSrFRE2eOQoWXjSiMIW8X4gR3SQbdTFRNzSaj6NQLcTuld3YP9qLYpWx7FJqxN7ZILrH41gMcbFvR+HqLBqPz2PnEHi7S+pxFIazKHSXURyWYtmvRufts7h5dD3eOrsb1Zs7Ublaj1mJQ6EeUdoRH0Jhv1wIMrjEF6WmcZC4YtmnplxNI1R3dCDwEJW9+dxRctGRZ9cs76FFjSL+VAtkyVxkRgp18IAcqpOyv6fWksznHH8ACdnfE68lECZ4HuxJigtvRHVTjK0UMG0pe7liboQUUSXGVTbrzKNrbejVJKKIZ1GKAULaGY73MAc9d+4ZceJcsMloHt\\xazYwzEVeRqLWnRivkYIfefqKA9VEXx18OkxQbdLYlKLBJdAsxnDSj4veqYQZ+Nq0t8jTdIGFd5jCYwuUpeWoFkBxCjGSgaMbFw2qC\\5+KEHvfv8HMb3oxo3rV+Pg6CCWlUpMK5XoAFBg9JgaHRaBilwFqcITcV4mSOtgdBZn53dFTmdPcEGcn\\diTIB2sx3bDcaxEIxLWjOM0uYU8EuI6mSbwvcZCHiDcAtqgFkwB5TsMRaQwNnrIFEToQFklTbq9dhutlRojacTKQ+5LCDMEy4Nj0RnC75KfIbsb\\m3uQPmEIfcSyFsNRymjQ3FvTBK5HNDSVeFkybVUlEIYO\\8JI7vva0szBvXb8X7Hn8mOv1JfPN734jRYhD1LZBp9jd5caTNceYtYiojWiNiPm5BQSsqikEIS7CWYetMcbhuxtH+7WjWD6NUaCmeiK\\LlxCEdswrsSacLoZxfEGu46mJxJi8NrdjC29AzDRxli9UY4p7uVK4aEOmMZh248HxfY3SIfZvY5rcaquBFoohkUhNTUgN7itcsiXoEQo+5Pp8Fsk2TQiWz0yvYTc0viQ3yOxlJJf3vm6qE1k57w0jtyA6GzNqbb3km4gNEBQDInkanEf4hFWw9nFQOrzaHBnEGc3NA7Kphp7dUULmTyHjfZZHi+zRbNWA6hB0C5sMrFnge8q4VDmP5nfRsGhviS9mLy77dYF0zXTWDMc9oYurGevzOMZxGjp20kiRfYC9xnCaOFioohMH0Cwf3qebQ0N7AA7QK7hWyhoJ7l15LLa2b8ViSiG9jDGO9quJwpbrNT7TLd0PJXG4EK0w4qewQzW5kzJwcYanyONegr5SiTJ2HPhZrooSR6mwpMCXcnKpqByZ3c4WOtdpwGmuSbUQL1W2Ff6RUff8GSsb8xInL\\Or4H4hRoEbme031MCCIK7zW2sxHZvXRcEnUQLUlOTsToauiFCJ+6UkiPk8\\vSrX43f+t3fiZ\\7hc\\HP\\yH\\1scHd5IjQvLdTHBP2tdYGHT8M+SivCnPvtjUd3CqAWDPDuGw0shemDzwwoPF1j+4PK8\\rJlQobhkFzLvItOeFGUHNvhLGlxAaVXUVLZ3ZZDkmLCkD1hm2n3rQus3O3r\\DGPJo0R3fWnClYwoi8aG4MCecMvchVdU\\yPR5QafawDWiJW02WsJrPY29uNK4cHInqiphFfh46cn6BHZLFVt8SrEqk+qTm8ILips\\ssm3wYkxlS84FI4oW04XxsLKPXP4vO6cOYdbvRwB5iUY5lbxmFOUq+NFZi5CWSInlrXEr9mDGymo\\VCVeWdOEQVa0fhNROvAGLPbtzr2QkCkq5jNpWNY5uHMXh9SvR3K1pw3DxTfrTmHThge9FYdGIcX0W02Y\\5sVeLKIThfkoqotCNBdVGaFOHwzj7PX78dyTz8bpsBud2jx2n74elR0y2XHkodPzZ04HCUGYzcp8XVlPcnS3CZ9gekYqJAfOZ9HRxTkUysCMPCvsZI\\AIYfPFT\\xjFEEBt1T6oq1pjwqppNWAZO6Li5YNjgbFwNJLmHLs82BIB4pH9x0WZrhp5Bq3Lulysk2C4Li7d\\DPxS7kNvJSaNocxwJPxk\\QKSX\\0VyTvfOMvLkvbQh\\MIN2UQ9uMhKhF81FUa3rLCBMwlRd5OtxffJBw5EzVajIV5jd3Aex2f34\\jh\\SgXCnG4f0WRNHy\\6WoV4xmoBtJvDIGdZE8RTHHKsyFyg71PEKxMYjv9OHnjzVjMpnHr9s1otHeisLUV\\eSyJp2KJiR4+hhS5gLCBJH1DN9pvhxEr38aiyUEcRcOPKt5lKIBKZ7DHYS5StE9juOzu3HeuxezOSiXzRmtKkp+UctitLZ3HCCrOCl3pggPeAHsCUYzuzs7ei6cScPxKLr9rn5FcYg6T21+4vqAQskegRirikU1CpEmckbO9RWp5lazQlw9uhZ7e1dUcN2\\91D\\j4JLXMNlITpnx3Hy4G01T9gaPPXsh2O5qsSff+c\\RXd0ErWtWlQZuep5TGKlgFyrgdkzeaSFqptzDMsAHLLZbQiKGL00qq04OrgdrcaRPN1Qb7oR8BrD+VzmsKVlTFAg9u5Hp3thRCmNuhv17Wi396O9dSWq5bomAIxLlEwQ0+gOL+Lte2\\HagHSiC3Egex8FI2rzBL+Df7OdjTqbefayV8xIbsEKSeX9MvCpVxgwYUUVyv9eGehpTF7Ut1mNVhuuPNoKBcym1EThagl2tAgoApwHuFZxTUFqVsFlgyzJUFREyBEWQWW9IjilnEps4ZtZJkSKjgrmOJU4JA2hIyVMNwOGgdIHwi9XGCti71kOaTs3oATZMsYxo38HvxGPq\\x5F58\\7X\\GPcvXontfc5PW\\WU8MNiKiWNSTaNNfiQwQ5FuXDTpYIEhHM2WkRhBu1lK5584pNx4\\pHo1I4jPGEu4OzdCVUj\\fK2cL9MB0ONbrkB4pfPh087VDRL2YTiSx4\\Z0eI\\9qNNvbiYPJ6LwcnQsMU+dRbzVje7ctA1t+f6vZin6nLzL+3pVDcWVl9LlG5Y1M5eemz6HEe2SdPVqc2+cM\\ho5h3lszD4FHfPak\\mRGjJoPnWPAtM0TusMQEXKeudzUggXFov4069+TQXW537h5+Mf\\oP\\hgLr9\\\\wC\\FTSUVY2QIaBIbmwE4FlqOi04\\kkCrZaZYxbhQXa2MuTDVTRIguuOnSCkJiQvjQkgO5wzA3PkAsKEGLjC14AOnScamv60T\\JAeyR8NwE7Snv08GiXYLF5KUJL0Qpim4UE+o65CSxh2TV6LVG7PRJFqtRrR3t8W9ovPDcLBe3dKGXFAclMpRXpajEUj6ZzHBKRcETwWlTd8YtRKNQ2o8xdCyMDZkimxaMG7RSrNhJ\\qnvei9MYj6qhGtwk4UR7VYDSuxGJdiOcfBGP6Jq3ggVJF\\CTAuQiBexHZ5GeV6KUqtSgQcqMYyyjuVqG7VolTmuYPsrGJZmkW1hcvyKKYrHFlxMWAcRXLCLCqFujqaVmVP6NCsUIo5goPKLIrledTLEc1iVYVlfVmJ0v2LOHnt7bh1cAPSQbzWPYsbH30umld2YwDxFiIzo2Tx9VBq1qNcrIuUOpkZRVTsR0IhWQ\\IepVvN2b0ORXZEJ8iFwwuotX9Cg7nMKpHjew37AAIMFUHlxV6Viy6O3Z2G5sm6zesTnHosuBldeM2A9Shn5Lt6dz0J\\j+QI1RIRfZZqFS\\9lxXV0zlyKXHdYFQudAHXBXTiKRdyFYKcJIxr0eb3t\\rX1lH4HC12RVrVvvSS5ALjC+jhEHh4wvlaXQn0ad5OtldAZncXx6L06OH+jzhuOzC0q01Y5itRJ9VLO5d9dFuxLxWblqPJOkBNXYcrGM7ULE8PQ07r35ljhWV2\\ciNbBfswhf9OZg2QoEnGNibvbFX\\D5PpiAW8qsv0Qc9igcWtrN4qFbbvj84cg2AMvl6dx0nk7Hpy9Eefduyk7zxYmMtbVuVGM+hYJAjniBGTM+Zsaz8BHKTMeBFEFYl5ovcF3AXXX2HVF3p4LVn0WFMcFR9OAPJkYX\\F5IsShpGfOWPrw4GocHGAjUYjTkwuhTZDc4SYhfeziCH\\6QCHlrLUnHn82dnevxndeezFOe3fluF1toOBlz\\tCY\\TH9ZvVaPDLGEHx3\\y94xHxPlwEDsuuVZpxZfeGSO4gKCVl0JkLpKkBlhKKwiGR4jxOunflbcjoNRf9fI+dnX2lWvDvGFdyGSqxtjCL7rATd+69qdgdxqJC7rZ25CnIa9C+WxEGvWMvqhSw67F28u9auTjOEvvcYGgkx8hTWuzUzKdhkM9rWy+s82cTInS5wMpNv\\fLZaV7QV52FLv1UjOaNayCQNQJqMaCaGoHdJme5hHlpbDgZUkqeBAqECz7ahGXNNX68qUNQorKmPE2ggwafI8urYZLofbp\\jE6nwssf1aY6ILigU4tlqMYF+7Giy9\\JR5cvBytPQpwgwdKYBCL0kbFa3QsFZ96pqrFrCr3TI6xYSGKSMynpbh9+Im4fe35qFffF8uFeaW8f6gs7EeaFMQv3\\7mN+N73\\mOUB+I9+ypp554Ot5340b0e534\\kvfjZ12W+UcCSZ7h1eiP+zFdEQmYUuGo+cXF7F3cCU++mMvxLe\\+6KQK3bu6fGp4sk++JEPx9FNI0M0u7n43qyNdD6mfMLMQ70s3nHTxb4xJUolRKlgU3MmQonzx+eDIM+u++aKIUIArWIsC\\rGT9C3FTYNX\\mT+M3f\\e34uc\\\\wrsLLHywnMPlEaERrC\\ET+KD9bM\\FjV8sNKI0IINh\\I6mJcxnBfqZQKuYdPN7+UDiV+psPX2MD\\T5wpsixSYCxUpPj4WSTqaOA58bz7cCeZMQntMb0xemarAZWFErqB4LZuxSibao3ZTkpA8jOzWmg0FdQDNsvuv8TRxuLIHBgXaEJ4H9YIPCmbsO9v7Ug6tkOZWMapEY7yKWvIVGxfMUSnO7cpt3w7Gd2N1xPw3vjHqMITc+PKakcvEIdMpRecHyzi5cxLVRS22y9tRWTIfJ0+rGVUc5csQc+FwQZ51Tlu5RkeNKKEXk8U4xstxzOgwS3PxrGAjVer+c8jAIY\\P4B8UcLkv2FNLs3qyGxdRLdUEm\\OTgzlQPlYbUvIVSvhZTZyOjovxqhhbFIav343icBntK0fx7bt34\\FPfDzaN67HpMBwFP4dyAe8vrLGB1bdOJhzNMbFHwFByumKUMRCt9+T2IANYpdtuE6ug4F6+c50IiAL6oxlSGfHevpm1pYdnnOunxV0Ikoz5k2bzjN7F\\4u4eH7gYRYbSMHcss9jOAUEA7wd9akIkKq7UPdh7Fk5YLiXbRqfcqjx1wcI1WQPK2u08yeV6wC0yaL5vy4O7VLkYkoeVjvg8SSe\\YKlxfqPP6dy4rn6TBWFwfsgRpmmOVl9EaduOiexOnpw5gMh7KlqJe35cDd3GrFcDqO2XIWU3zriBOJZbToYkGA5Y1XsG9cMkJsEm00m8W9N96M0wfHcXR4GFdvXI+olSn\\Y4GHmCaPZaGrFL5bKLaioNxPxtaonOjSybXj0gJthrtSLhBf1YgagbNYB6wmMV0N4vTi7XjrwStxcnFHzxrFpriikuRzydSkmtXpo1xHe57ZR8c0BY1vE6GY84jiCmRGsRwcpkIsKFYt5VcHn6xqQKw9wjW6bN6OzTkrxVrsbO3GrlIq6jEZo2Iyqt0gIHs2j87FSXS7pzHjXJiu4trh7Xjfrafi7ePX4+2T1zXGL9YKTFgV0cWeU+\\HXha64cBdydjF\\6NwtPwerh3jq1YN5R+mnztadzQ0LjgybzY5fxcWMRidxvH5WzJYNlnZggKK6lazHe3mVaFQFYXeIl7ACHqutfT2\\TvKWeSCooBsb+85dqyC4gz8Gp85k8Ct2MM3MVFI5KjP2NajvMsIlTh3KikNgea9n2ZcOdDiPQusfNHm75fRqzwu5HtJh403XhmOX0vvdTQbKxeRCxh01whTvl82aQrse85h+WqVzDtSPBIFFhQD7EiwwKlyznl86PWzQZ3fe+zpsajPKYcTk\\wAak7j2Jm\\Hv\\le\\8qLkZvRHU7F2m4wnPuOdNPTaSmNz6X8hmiPFwOBNIl5Pi+iFqpEiWa98E8bux+LB6\\+eOx03o2KsU9CTz0E+RNY7OFCqzvfetb8cPXXlW0FFQeKCpP3H4irl87ildffjle\\ObXY3t7O556+tmYLpfiXL\\y2itx785b8dwzT6iRvv\\wWMXX8y+8EH\\yb7+iRmfQ7cf52UVcvX49fvwnfyre\\6EPREGWQTYyX4Mg6UzL06q1EC7RjbRuVLfwfGwBknl0dqTnfKRwtZABsYjVntz1FHMpcklenCAmRt7LrJnpNL725T+O3\\yd34qf\\xu\\FH\\\\7\\2vcfXo5mZEOJuNRDShAFgXWF\\6QnzqsxiN\\ljU2+wADjxn1DksETTJ\\BPejKSvl4h\\eW6e89A2D8PEdPhqko7Kf4U3xSFrxIgRpM3jfI0wCtICrdaj37WRKeoxfZAKHfaFk8mJGRo0ATaT2yDr2odJKBrLStySjMLRufi10G2w2SDRCknTQWV5LDAuHXk+7CFqsgkXEMqhUHM4L1ZRlhnPPKYliiqKN0Z4oFbOz\\Im9WsxjZgDzvlGtLY8Z2JiFsNCjB4sY9zrRxkTTmD26Uw5Vdg6rDBj5VlSXYOYkAuF4rIc8hIq0iFm5SdfpJk3SGI1SvVSiODFiFBhvuTfSIAoFG+O6iQdYqAUcmLROIRDvCoFlAz6kmkjRx+9GPXawWgRg9fvxcNX3ojbtx+L18\\PY+exx2P\\9u0o72zHjI53jls3VaXDv5HWU+jOivZI0ihH0C2oS7IQwJcnjac5nLOqx4gNl8okpph6Luliq7q882eskkZcIg7FDRpkd16KGmD8vB4eJUqqnNFBeJl5aLK3umo9OyvYQKW4PPlmBmj49xQ3up71Z9k5azS5KGd5\\IID2d5AGjMhuU7dbT5QNqMEDrz8unJB4cuSwx4kJhN0GU3pwsJ6o4LyFHUryO5UQofBuBsP7r8d\\Yuu1ggjpGvI67eaIvxThINudkUIX0ULs1n4gqlIllq2kAwcV7OoIGUfjOP0rftxcXwS129ei\\1rV2Jrvx3dFQiJFaqMt1hduIxjjkvSwWjuqBsbgZqATvfP5VVcwR1qRL3SjCoX+wJFVT\\u3P9h3D3+YcyWVh4bgWSP1YQYMNYoQ4yXEsyjGwit2cjSf5ZCpCA0Cp873N0Zy5VrZZtfppEx+zgjhhRJKKhYlrrEVdC5wJKxcrEU2yRUEBOED5iI0JiWYt3Ccy7GeNiJ84vjuOieiofEctnbPooPPPPR6A3O4zvf\\0b0xv0oN0tRrrMeaD4oIs1hM+k2iy\\gBRmVdeFUi932nkY2CFRQD8ayGuMxfCsoGPh4VTXGA5GQbxlik+FZHJ+9Ic+2SpVn5rE4\\Kvtrb3Y37kWtfKWVGgesU6jO+poHXUHvYRIehxILNnRFcflUOgqWkJmnYzGUt4k52a5LssZLA\\yZsySejW86Xy7bMvwzks2o1Vq5nWWG83NDf967pLuh8tFjc7VYiUVWJydRaGY3SFI6ljrTfcPfoGMkWWG6+aHPc9ac95gTc0Mkw5zIUONuIQHjFWJqxH\\M58hvo4uv5dcEKbZrKkGGjuOY750qHixNIvO9K34Ly\\96+hMfhj1HeggKLc4q3WhodG7dM\\ld+\\HuyR\\UgUWdxJ8rJUKrAon+awQe7Xn4onbn4ydxpNRCuxnuIFYs3WDEKhbp5P47ovfitPjhyrkMSjGzmhrqx3PPfN0vPTtb8UPX301Wttbcf3GLXl+HV2\\rjids+P7cfvWVX3tnbsP4smnn4sPf\\Tj8af\\4Wuxu72lacTDBw\\V8H\\gwx+Jp557lsvJo22BQusD+9Ib2yCbl3\\T9YTP4lxg+Vw1emfkj\\Xiu8OjQfaVmwDQ8AJNN8W1eFsGQygwv\\rlL8dv\\M5vxi\\9rV+J\\+V\\\\ntx7dptG7tSYvzoAuuFVGBxawJ\\U4S4syYqRF5SzF8FrZmxZDXHozDnZdjTABgB0CxK1Qkat5CATsdolVTF5HV5mABvU8wVYnd3L+ZjgpU5GCANG9aXAXgmncl76JHHqu8hInDKq5IfDZ42HKaSyMLJYu6fQkHJ2hJptxhNCInInSENT8wF48PgMFYcCn5fuJePB9GbjWKMtw\\1vWSoy1jVlWsQRchPiWfm0ZG9UChUekNMFKcyGyXQlHuWbhjyKPy0Ga66Su6GZ8ElKuc5jaToGPlEeB1ClMqoCdCsoVIAACAASURBVFlgoHvVqFR3RSCHPI6CUCANzvSoOUE34Iwk5QYdmparFg6F8MbHhZUiwYLGKCxAIGLImUVFHjDDluMzBNzSKtrTcszfPo27L343nn7ssXgw7AUxuzeffia2b9yMacWWFCueCwW1ujm290L5WCbujzXWYm7u95OQHHEZzAPK6KQ3iWfvrA39UNMA\\M2taKSHbtvAz6aDcWYcAcZ+3+sS6117d8NdSPOJdTK70alEfEYxmAos2XGsvXq88fPPzd+TXLSTw34mwYvbx4EO4piMFd2JbdylPYbKNg9GL0ANuATlHC401NEQGnEkZJfLAa7IfDmO4aQXo\\kgJrOBRoTjwdDmuuWt2N07jAYB7oyNSosYL8bRHfX0WUFcJuZGSSoU47xe+F6gQ\\D5GJdNIpbdUTx48604eXAvPvjR52L7oB3Tel1xOZBWIeEzJq1pLxVjupoIZfXFAgrEJYW6CxUmoy9MG5vRbu7KJZxHNF704+XXvhMPT94WEuhUGpRJ8Dkb0Wq0xXdaMZZd4azP6GYiE2MQAZqmeqMVra0tq57Gg5iOh9EbXsQc4nfQ4eJ+j6yeNcaz1IpLIdBWppoTl0YvievHZ4QxqBRp2DgsGIvXY2\\vqjpl1t9gcBLn3ZM46z6UcppCdbvajuc\\9IJ4aX\\x9f8cx53TaOwiSqADAi3z0NZjZ49aXXibT5S5hkjz9\\cOo719RfxERC+T0SI6nV6MpmT+TaPV2omjw+s6D9V84ko+PIuTszsxHHbFwRKhegX6sCNz1L3tqxrVMsrA5wuz3YveWfSJSKLooyVTAQl6txd721ckNLA6jyKDuwMLCQwcIXHDednW6JSmTUdRyoTLyKvTBsxLXLfGKWDb\\+0Rei5OLv+aG+7LBZa+4jISQuYgCkeyBOFfrZYxmAyiP8YKg7PNBTRc4J2dtvYb6wI1PGgljSvcnVrVFjBZkcZkZquVfdIosk2lkXsP42eMR1O4uo6utE8zKi37AyLexFNDcDGMYhlfqXl0Rm\\Et17+kzgbvhy1HVNSCvA7lVGLvcfmTHvH5ei\\k32mDFWsZxgRFqM4K8RqVoprBz8ej9\\6idipP6bGxjmJOMsTYFiUchf09cWvfz0e3Lur519r1qJSq0Z\\OI+f+cxPx503fxgvv\\SSzuUPfeSj0cagtr0bd+\\eibtv\\TAmo4t4\\fXX4sGD0\\j0Z34ubj\\+VPz5n\\9ZVMrF2N3eFeWAsdwTTz8T73vyCbsXyNrjR70vn7HvKq7S56weyA9nLSLwWvNnYl6trSt8VntqIcqKHq6kp75HMCyeTIRg\\fpv\\0b80t\\6H\\7rBRZO7r8vBOsFjQjrbQyWUeYwg7b7LQqBWqOhCxASpHlzNkZ0AZIsFHTZuYMwJBsxmRZiOnFuG92bQok5FKmgqQ5VOZLsbiKyF14oUBOTw9nEqdljEsrxcdLMxYgDiMrlmSwXb86lytJeXh8HpZUpPky4g5lu6EGryEX5sBRJE1URI6Yxhn\\AiOAVBB4XkPJChuUgwWakFEsUB5iXcesgaC2ZsMmcVsl+uvvpLkA6PE5Czcd7hBPTrDajVWUhF2M6mkeJzlseJPAnWNSFmLNpKCrxB4K8nbggRdRrVfywzP9hs9SWdOQghktd0rxuOka4H436ji4FkET4GvL2Es\\E0QryOEsIlvgRkMVxnm\\Y0HC+KMRkDJ9FT0Sqo2UBpVVEa9aM4vFFnL\\0Shy1t2JZLcZrJw\\j9rPPxtb1mzGG\\1OzX5S6IsGQfFZTPUMxa0D8KHwhvc4hJrsQ4hmAdHF5Si03QQ1m9AkERJ28PkR6fH5xFIUtRtIhnDgUQsgWjKdBfssaD6wLnw2PVt9bipH0w3N47pYEu7Pn1CXDx8nNtzPhTKg0Spk37OZbqTzWqMhGph5LZj4JawxUjoM1qwB5CWvyblL3mdDksYNz0LbSaIq9NopB394uHAoY+Yl3KCuKkYw9u8NzjYIoZBrIkyu1mBAGjJfPClo5nd44htN+9MZd+Ti1Grv28FqWpEYToR5uBN0866RWiy1G2dNVdO4\\iJdf+nZs79Tjsacfj3mrpVzOwRjODyMmvrYsqfdkMYxFxaMOnO45S7jc+\\1u9AYXMZj0o1FpxX77Suy0jLr0R534wevfk3M7FR\\rVOpOLBTqrdhtX1HEjEUF2WhwLJsGTFQrlWJs7+zH1s6ezk7liC6n0emfx2jaj\\EMxa+jjSiwWI86N9yKqRlUsJuXly7e7JfH50aBJSua2paMUFcrgoPb8ibi+4xnp3HeO47Ti4cxGA2iirK20IwPPPXhaNd34uWXvh+dUSea+62oNJJruIqj4XqsoSYo8Sbz+EuoSJA5uR9bjT1lPWI8jFIKzgsEfhBu4n929w487jVvI4aj8zg9vxf9\\oWaJ1DuSrkkA2YKrHplW4XxfEIzOI4J6Hx5Fd0RhOWpChXZU6Csbu5GtYi9g20kmg2sD4hX6+ss57xiGtBuX9FeoAHP57gsfZQPmMfuayB5vR+NHLpY4nVmSgnnZh4zZiRrcxd5unG5wILfC1JPsc95y5kzmg1jip0OwohkykmBRcHEZz\\RGNCeckawPM7m\\qLAUgxVGVI\\RtpbKZvUo3\\WqWw0VGDlsG7bpLhYB4Xi\\sRYMyHZK867gYorfg7Gb8RLr3017p59M0oNFKAIT2h07HWwYo71l\\ywwMZFlg5\\GiZ4pNNq3LzxuXji5idiq35LtBTGDiB52bcPdR+r\\oevvKKkB6klmfJUqzGer2SYOx4O4o3XX5NB9yd+4lNKSQG1vn\\\\bnTOHkatsox79+7EnTv349kPfCwef\\zZ6HQfxnwyiuP7D+WOz1F84\\b74vaTT0hRiKeci6J3F1N5grU+x9MZnT9nTSvWxZZNV23z4KlSzmXMllO5TtCdv8A6wy4KCQIU2g2C9Vv\\5Lfib\\yPf\\O9CyzLSefiO\\zRH\\1+\\MEXvxCf\\uzH41M\\8\\GobntE6CKIS4oOrOQCazGLTr9nGSPdgy57IGvzQOAAAJ+jPKnjSYTSbXwW\\WFXl7gOAvLGMBMVslSJVaUuKScjJP48FwFFwZWDvdhttXQd9Qdkkw1l6inOleIKMD7MqqqUt7dk3OLDwcrCjLKxWU145v2AmsksUR0TUmsce1KhKC4ZSEg4z0zoGl4cFC\\2cBH4KGmtZ71FOt5xX+MXOn8hALr8S+JjiNyIhF6VOAaVBMi2o15uiaANPwGYuVLZjmUBnpElthygKOl4JioisDTQ3NhwJr\\S5Wm0yThv5nECZGEUixzCzLAlmyYmYwEPjfEnhZeWbCpofdTq86boTfN7FXq4DJfLMRxNZMrmTqwQs0SQpXhtLqtR7Pbj4pVXI4b9uH7jWrxy704cPXY7tm89FrPathCDkuIo0pgL8jiQrRZvvgRn2tBcsHRuxkeT47P0iMkXamVkQ1B3UpDIW0dT4JL4MypqGEer0nanmyFiw72umnzgGPESr1DPgUZgc7AL\\0rnFpeYEg7Wmz0faBv1nxG2R6Hry1wQfa2mBR5RQ\\Ln8OewrlRMks+GfHnUkfPVROBOUScUWRQUIAFS42G0OJspxBjfJzh6iuZBGTXBhR8\\qH6cdx7KHJLPdn9\\V7mBqyV+aox42EOolTpx3jlO\\mCMnlBCOXMRg1XC00GLtMaWoXBf3L4LiC86nTi+92a89O1vxLNPPiGOQmVnKwa8DvYgzszwFEFslyPHSJFNV6WYp2idxlnnJO4\\vBuTaV97lZFWu72ng451eHJ2GtPJUJJ3TEA9HrIj9+HhYdy69VhUioyoQJoYQ49kQdDtXkjd1d7FRZoxiEfIfC2iEdAu1vZ551TPCjW1UG+pkq321NgviRUYmXKhujlr6LNkjAe5mTFRTVFKzShXCSW2SnW5vNB48PjiROcae5dUh6v71+Pp9z0Tx\\dPZBexs7etnLn5ahy9\\oVeH89cQcOzoaxFeFZeizQVVl7y91Jkcg4T4cQ4C7oFhRGfda2BzxjUCZBxOPfjuOg8jPPOvVgqVWMctaoJ2ow64UsWSzRZ5NcaDYQoTQE9nuHW3osarvctTE93xTsilNs2PlaH43SPGpv9g5gCAQPnEmcXoFQWR10mu6+RidQYq13F+yidf\\w26KKiYRg8MypNzSWIH8U4xHUQPltqGClT08Lem5mzZ5sFX6JMR2jCjKJ7VCQFrgosGhir00QfgWelUPCWPdTwoJrPnFBSSao7mXOn9ASKeV345oSKoi\\uq0np2SSV9eR5jwtgeHrFMvw+CsBuvHn\\38fD8\\\\s4ljxXyZhY562JL83ObpbGOBINXloyeHd40HOTtTAqJvrJI8sW3HQ\\lTcuvaRqFcOhKSulmMhuxTKRaYliEIqVX3eeZrAucLmgcKikHJFH9mE9eDwMJmFFmI4GCiaqNHAKmkaw8E4qvWWxs94oTHRwvmftceTaWL3sb2dBEIb5FH3T1JG+pO8zM3Lf86dD2du5sTxusSRpTHOFKPUeGfRlIyL1+PlEK+QAks\\1euvYkGB9a\\\\Vfz2P\\nt+OW\\+Svxq3\\n1zwi1AVBVM5stHKBRd5OL\\6QAusPfi8+\\dnn4yc+\\bEoNeexqlKgmGing5vOHAWGXJqJMaH7T4UwREFGWHxP1FQFDpu28sYomPqjh9HtnrlCT3wFPm0uQflWQdIsov4yVwInWlAgjECP9q\\Ia0dO7\\2e3WzxxWDkJyULF1SSUitRPisp+NWVKkgbowYI7Oa\\0IEWYwmqhlS0jvyf8Via2YIYad7MA2MzmCOlUchCwgIVPSAlKnRkvsoXODpIifBEuxAAjENuuZFUUDbMhCcD8RUfLLyg8FHi+5iMCMluyx8UfBmMQSejNQF7WcCUEXO6hKqJ3OwMNdCE+bQQk2k3pvNOLFdcZRSWpIZj9V8Xd4sOwSMtIyB5YTB1MJ\\BUKlUeIxGK0YjIaIPBv1U\\afICtHxFlEDkZvMY\\D2nXjruy\\Fhz7w\\nj79EFU2jtx8ORzUdw+jGqzAftWFxRjVj0uihU6rhRUStcof5wZ8QVDCQagyAYk+flQGxE4HiRsNlvFBA8k+HzyokFymwtGV0RF\\p40IsyjhGxSeHl8l4uYy4qj9yYypMNZfjU5tsMGt9rSl7qn\\N+50MoFVu6sHbhqNBG0xAhOLao1unCr2PKYwx16Cq3F0FGXPBcD6PK2AofFIcB5H67RZBCjSV+ciWqDw3phN+gFxeswzs4fKNYFhdz+wZ6+vhJ72heYGM6XJCscx+n5g2QLocmA1iqGlY36rg5GijuRuhn5MWrZ2tK+mU2GcXF8L1568S9i1uvFc9eejL2b16JydBBj+E3Zm05dN2jkQkhSVbxCRkaTOL44joenD2M0vFAhypgTJBakQGNqeIgo2ZYTxVr4IDUMCfr99NPP2G29iNHnXP5X5+dn0UMlVyxEo9mM3fauxoSYQvL1oigkg8qL\\rGKUA467juUhfYPtAqPAlyO8uRytrZiB8Sq3tA+uehjmjwWZ+2gfRj1GuKUekwgUJJRWRrqdZx1LjSyE5o6Kylq66MfeD6Gw6mC6JstzEpr8r8bjjoSA9TqRJOgWOvJG6nX68RoiEiGZtDxRPhX7e9f0b5XjBnJAow8UABW6jq7pijWON+KENy7cXz6VvR6x+LjcUZQ0G43tj3qlG0KIzT4qW4MWKeA7IwU+92Oxsf4gREropikhPaxj5gE9Pu96PeHagYIg8bZnUKMM5\\zVNEqyeE7c2kzUmWI3QeGwn3LTcUlmU\\J50az5iKTc5wCSbYrUkOCiHJ+cHfYoX5duC0cb+W95UuZwksNd5p4UPBxxkpgI+NUj485n2iC+WzZB7otlkwNZipIKyXUnY7HWTdHmtRYWGAOsb0bXWBljycKqU3hxbMgCYI7lv08mS3ifPBiTObfjZKU6E35VpIqsoqmlekJoEq9p6Y1Wraa1KBGHMuMV2KrJb6D27FcEBX0VOy3H49yYUt33hKn++lIfln11rbSGXIBshELmBuVrZKyWGHNq06efA6Sp8A1Z1BgC\\tfvDYrWd0k2OXehbmLJI\\ENz8eLbAeheseQSgpttfRSZvJ2vq8X9r6xMWTz9d1VJKcD2jyMaj2vSKRzXQUX\\vjfxW\\87uEPf9K\\Oqv\\oO\\WoEV9amicorllTpK+DzyRkqSxXKtqpw48bMSegNqk03lKJ5YkPCLqAyV69Mb2JtJSZZWvOBci3N5ccHX4m7tjidvru3tloiSbFg2cad\\Gr3RmRdH0eGV4ukkV9d8GflhqUISOgASwjVtCJC\\k46GaABvUEY9lBs53keFIqaLM5RtI\\uZcOiiwIFPuIB0jxwevgEKkgQTE\\0iZ2RzLiiuhHpJiefiCojd3VZJvBI2p7o9LhwOAbkeM6L0ewCytiLNFgYQjwXLpstAUmyiHwh8RT2G6mTaj+WKDcmi5ftUxHeQZFrIldVMUlll01c8wpQQv\\ESyaRejfOKWXnBBU33Bg\\ExYs6vFUEYPjy7Dy+9Wf\\Lp5V4PMszkeDuPrMh6J19JiigUhyn3uOsSmwRLTdbBKbzcI7GMuZmAiP+ZyCgZHWIGp17AY4EArRH1NEkC8F+ldz4Wyup0eIktU7Vy1LrXNnc7kT4t+zv4oLm0c39KNbOKkE04vma3Okw3sVWLlQ2vAEzOnIY5080uZ1qcAtZSKmC97LIw97PCU1YlKC0T2DfKkoV4HptTuejmIRELWXGuGMp8MYTro6rPFcA+GCNI0VSU1IC1Em1QBcWq6GQrk6ndOE\\BViOII301D24lbrQAVWHk0iyOCJse95dLPxMKbDbpw+fDte+daLUTmbxIc+\\nwcPfNkTJu1GK6WMUzFDDYWhcVEKqigiFnMYzgexBmu7IQWJzQ6d\\qK3RoxwsmjfzhNjPMZK9txf39\\Px577PGo47tUhvhvVSVjR6VFiDNZitYWHfSOLn4uTakbt9pSXPKMQHXgY0FNUEi6aC4mKkv9O5sJeT66chhbzS2NRcgqG0wdCi\\d6ZwLthK1RitWFFIa4YAQknU6ivl0HsVlOSrLamzX2vGBZz+qMd9Fp6fxT61eCwSyXOggkBQvDq92sUzT09G4xgrd7LfF+3KMDHudc7waVeU4Mq4rxBB+K3FfK7InO+KzEdgMYsWePyDtogW66bOusOK8sPmliw\\I6RMV6oMBQglL3UGM1LxkBEbZeBSEE3FPGbWBXFEE8n1lbzBjv9v9O6O\\FCI6CDWfN7Uj82EZi1M8+hLnfGDTZx6NndQnU9TadgrHR4\\mW\\ZAKaxZ+38Fj9VTAIMiPl+FyqjeMi8YNaALLCt0hVQxOiMkutLUGc75y9\\nDEKr73JxZaV7ygZUgZUmK0ng9c4Cy7y6HAQPCjNKSKocXqM3+FaMZt9Coo8sLEIFFqBCK0qrltBV4j1VJKVHqAkIyBVq9QV7hbE47xHB0XbMZ+WoNh6LndbtKBd3RJ\\g3CV\\lXur3mjHlIIuiQgy4uhGFRTU\\mu+k72\\+L3MaYLa4yLW1hwmADNVAsQxr9rnp1HFbBpOIfrOAmtzlr7zZHaTe9nS4XLTnIvDfN4rmF02DsnmRvd6onBQr+BB9s4CazaOf5MKLDm5\\51fi6tXb\\3XEazPfO6F+MmfeSFWNWTQfZnPwUdSbhOjJYzQODSIo+FFqMDiE8IIzkGsbIrZFF+XsgjjJq7URbIEFcL0kjpbYDv2CXSSiiymAEnjN5XaS8k893aP1KGTLXbRexCD6UnMFl3J8yU1LZhL5PBQEAwbmkq1kWwHMkEURMijN2ISSiJAy2h0iVrDtvq5wIMDQwcKMtHeAY1raLyH0SjFCt2o8gOkvKOqp2gzzOyNZXdfDiRYWvLwkcs4xG0WEUo6CgUb1XExAJ86DNsjJwUOCynJcnD4G7nLSUUAe0bMyfR9+UKg3yXkfGe4qUOTBxPohv+8UCDCoNcHponnGW1ZozdJiWF41X83h499nkAe3F3wjrc5QHrd+OG3vx1b9Vo0d7bj9bt34ujx98f+7eeEYOHKTo0t4qLABkatGS4nFon3ghAdawty0VAJchl1ozc8id7wPKo1d+iMPTg4QScZZXhclUjI4mDhQm4ugykbmSxlZDMX4pfn+petR36EYGVNlrSDcCpIU0GWUapMYN3M\\jfcAQpcSZ9FTPY4MpNcPZ4AzfJnntFEWwvYx+kRFSECFLyphAAv5ITMm+W9zpekEzhig2KKn73hmVRiq5gqXSArbOSrVIYjV4\\GFgXcNPqDcyvKCKGNckyg3JQYGe2rwGo22uuA2xWiksQ9EULI649ZTMbdeOuVl+PsxVfjyuFRHD1+O1rXrkYBpSKp9SIzzqO4wKqAcQQCkGH0QKwHvZjg44U8GqiEVyvUymo5P+vU1cu12X43\\CA\\bG9vTwG6ePXw51zIWlnp0z2PduEW0jDYAJfCgoIV9Or07L6eoQqsghH4rP6Sf5TyFSuxt7sbtXJN67HX68u4FlRZdgYj\\k4UzZgmrnRsRBk0zFFfiFHI0SxMilFd1eLZpz8StUY7ul3UlFxs9ShXMa+1P5fcsdNYc750wgMjK4o9Xg8FGa9fF76QQhtkco7DwaQIYm\\g2cQFCHOC7EJFCE36sbPVFhrKuK9RpXjg0imLU1WWoa5pGiitKfD6Q8KnxzoTG00KlmTxgLBJqi32mz9HPYeSR5g+n12sISxgfJcRLI\\LzJN5Z4HFRV2v0lRseyrBbZJMURUhpHHjJEajgQyY7ZCepxs+r7JKuRS4rMOhwvbC5tu8jsEQaxgLcnjNBERzH\\G+lWequ8LhwTTQTCRs\\cEZyV2YVcNJ6ZtGgeYam\\hgB\\Y8knJjmJs8f74ZaYNnNraKEOud8SAeHP+76A7\\XOHriCiWpYFAB8yry0SOQUxPEyaVjZy7sjpS2qjGu\\r75RCAmrse4xFI7Kfi+tWPRK1yKG8\\eJiY3EpMU2vHfPGoxxZrjn3n+KgUPyRUfhadbjcp9GniiHGqyGMNJBmKBU0xa5KzUEh71dmiqF1RmBNBl1EwR+T5PtQV98iI8N0IVuazXW54M2qWizOtMc5IIZtuklk\\+uyS7Qpt1abA8sB2OZ\\Ev\\nKv47f\\u3fil\\85V+OX\\07fz+Ojt5RYPlwAWpPI8IvfiF++mefj09+5mNR3lrGvDBSZhvjLA51Im5Ethaip1mSUC0+IHtv+NCSei9VsvC2mCWXVihFyKWDb0GBRSSNydutWiW2WaQlj9SkkErjOWwLKtVtFSBIs8+796M3Oon5qhczLPyZvXM4yw+GDuRyd+9Cxw\\NpHpJTCHtTSw\\JhfQh2UyeEwGeHapN88C6waCVEmGL3PAFCFpU0whV8fBmXLICJHP9o2iUl0LMGeKFKIj0OEECX1OZExFCICiUFJ2GCRQT5t8UbgoyKGWHGoWnuYOke9hpA5\\IP4P\\+0DRYAX3yzNhuFf8Z5Y2E6Nt6t9Tnl3gfVOPpE7AukKCNvVmJdDCJKnx7CYEtIcNdjUw0F0792Nk7v34ujaUbz94GFsHd2Ka09+IMr1Rky4VJQv6S6BU0VHjUZ5uRCiqATG5qcjIkazi5jMLuK0e1\\+NAo9xT276GgO+BEakakjsuwW5LVaYPxqSxIOThmBiFTutfDO4mpTYHLYbQqod2xhc6dSx+XC2uTaDJubq7fhZOUD14cEjy0fwHZqz5A1BytrfVNgJSVjjoPSZ5QjmNxNMu71wWPjTnVseMwR87IYa4TEoYZoA7Is49dCEf4I45BccEiwbaSDTPDySrxJ9rMNTBs4OEWp2Ij2NiOvtnhYPGe\\TxtcCtFWE7OStJzG6\\6bb8ToB29Hv9ONrZ12HN26Hc3Dg4itZozJEiwsYjHuxbDPqOtc6JtMUmlIksWCibzmD\\KDS9EO6r64NxeyffrUhTJmEYiQ1pYuOQtvNgRYe1c5NBoy9o5Ga+wP0Dsy9kbTgeXcvNY1KsPnbz4PY1781sgyE+Ixo\\lICmWehVTYZZmtEsXD95kXEMPQ8ZejWWlFYVqMaXceWxX7Vj3++Puj2+vr74O+gG2GOm1y18Qr9RHhPL2cbOHLM4smbHw5UnwPr4dzlCZ2D8J6oyVPOnuoeaQG4gNaTEFlegPoO\\QQN4t1vMikUM6ZkC6c8C4bz+Dskj0LD8drgouXv1sZnET9yEcp2fEIAXTOm6xrMGKmQEwNSx73qsmQbJ415rMQ5R6oba2GsANECQ8tNy2onZWaQNbmZKR1zx3hwjurcQ2fq9kOxs5QLPBZMp+XYhGeHiau9qwL3QEisqcwdX87zg8anozq8f42nF+fJS6w8s+sDjTB02iUcE4Vw9lH0q\\N\\NjMMaUgHyszMuYn8fIr\\18MJl+P3XZbHmNRGsSiiLN6JUoxkG+fhpP6K2gOfKPADEktihsW3U3+XHrdRbQan43rRx+Pna0nYrmw4zzrw4Uwn3tVjSGfba\\bi9OzU43nKT4PaWhKFEhQSQZxfn4hQQPPnnE9P+7ceTO6vYvodM7jsceeUFN86+btePDgfuzsQI2JOD4+VYN0Gw4lBViqNy6P\\i4XWLnounxGXy7G8r9fVmpmBEtm0FCAaDCFYlqtrs\\JbuDrAsusXRS04\\i3f\\Ll+I3f+PX4+V\\8RftgXb2VRtSJg\\XOAuuLX\\q\\49M\\+7H41Gc+HpWtZSzKjBYWUqQJdoY8RyllEY0KrJXm3qrvzBdRZ2lSsf5YUloxixZKxKiHTkaBWRDHQvEcTdAkPGtkFOnRGOM\\Nr19ZejexuqUkJgrZy5V4IzEQNPoFOnY+PfsiwLfajKeiBhKgSXDtkyCJpet5tFgVi3ayDEdXBotUThVxEHY2zmMWpm8NmByOkFUG1x2hoLZ9PaNcV4Vz0iEcfxxgIT1W940eu9cRPCzkNgzci2GBAfDNPLydqBoMgfMpOo0+tJ38gfB3+siyV09r8cXiKttL0QXTeJdQYomnBrODblb\\jB9wVwaJN8JrwAAIABJREFUi\\mw2UigRfrWbWJHXBcoPszzBihMRlHlUD89je+9+M144vEn4vT8PKrb+7F\\+8moNJpSXq64LPPrEknVaIIPIbEgRFxGbUOhiKvyZN6N6fIiOsOH0R91YzAaxnA4iWZlK44OrqXMN9aOLQBQHGIcSECthAJTIxzwMtaHW\\InyxvzMqfAXdLmMsjIiP9sbg29NjPs7KI9ucXLHmBjjJe7Jn8fx\\Xkte6DLnO6LMy4bHUiRCAZj2ZOh3kJLuzySF1FGsoXSe\\nKe6jJyWeOIsVOA+EKp\\HeAKKRfEkDNEqXlzm2QJChunuGNeZF8FYHU+lOrmb7WtRq1LQ0mHyPvEq43Cfi\\Nmt\\u5jExH0170uqdRH86ic\\dhLIezaNSasXN0GK3rRyqwxooNGQvtmo4unAlZBeGrhji4qcjj0TGuYS95JOoLwv5oLkTdUGVPPdHfk\\pvc8lldNHEZruy88YZOfN+FJdB4SiTx4EKLApRjAZ9yvH9wQLsd8SeEFINgiEjU6PE4maKmonNhPmiQ+KBSquYQuxn9FGhCajHfLyK0ryqqKtmZSc++MHnhXaNR7OoN8D4vReAJShGINaz35VryOct6xHeBxSBUXQ7nRiOjIgLAU8GuNX6VuzvH0W7tZdC6TkBjKbIKmXlDDyKKsMe\\jtYdw1ZGTQ0DqM588qBMwvKPJNppPhR7G9mDGMXOGq6dYYZkdHfJZW1rXFAJzhD8siJz9JIckIrUtpFRqDNwaJxskJ0vhiq2aXpzeM6qQlT8cfoUdFVvA7oJCImURyupLKUGSjWPDrXFnrdIFjmsxllA8HSeZkKHy02WWTYN4mJhc7H5IGXz4vNaDCdw6mgUpmj89xncy6wLp8zPj9sOkoYOrQPGqPC4k68cedfxGT+nWiyD5ZY9SAUAYkhMsyFlX6mxiyT3Odp\\OY7wU0qv4KAD4eIbD4S16+8EFutZ2I5Z6QNlccB9aYmWNF8fn4er7zyShwfH7sBq1Ti6GBf3Ed+j583btyIN998U\\\\\\+eefj7OzM1k1cDbdvXs3nnvu\\XF+1omPfuRj8e\\\\w59Fo2H\\y7ffvhtXrhzG8x97Qd8DMQbiqL9qgZWfZfZVM1DgNZrPCCUZCKRhtO5CWZ9xAl1YDxnB8g2OMGAcf\\onfxy\\\\hv\\+L+9wPoSBdZnn9eIsCIVIfErhsBBODBspGIyzOi\\H+8mFVFAfBw66aIEsWHjCP3ZakWlBhw9im4XU7pBVFMWGN98d6cde7sHJiKiKNIbNgeHg5ZMOSlQxhN1f8DjwIooGum0KtVmio2BF2SJP4aB8r3BQVgk8GQ0mt7LksKIGXWxeYnHnMZGKiMTF0ZFBYUH0S6tqJfb0azvRq22E1VtbuBeT0nt5yV3gM1oR0UDBzejANzAfSQB3LiScHyKN29FyAzKIY5K\\9iYuWaitoicvpp16MmXSMWtOQ+ZBydULnVQGQ3jtYL4mBRPuK3d7Y2mGHXIP3LVr\\9Pwasxp729VEwnlMwdlpGGAuGyi1lMLs7jxf\\4n+Lx249p43Uni6gfHMbu4SHySQLsHJ2SRnfe5H7Wfp8eInv8GzGaTGM0uYhZdGI4x3cHF\\JO9Aej2CrvxtHBVfEj8uiNM4k1whiiEjUd3PLeWdAh61pOXDNzOh4tntaPYG0B8ijx3QWWOATq7nyxryXWCb5mlPzOAuvR\\\\aYIhdejxZYrvLzn3fYczps16pPjzo0ls\\y7vR383X4+Ah9mRBRtIj2flsxOSQGdHsQvc8cZpx4jFrLMiHMxa0VeUZ3rU4jrqLV3IuDvRtRKcO4S1mhkIJVyOCKzS84oqNUPI6LyYVIyLu1aowfnsfo7lnEcBYHR1dj6+pR9IurGDImZDtRas36IuGShTij4CGuiDw032dJeeXGQkURqKksEmzSehk1lGdeVaZdqXi3pYcLLP80opD8cNJ+yR5TFEb6frKTWcrZPuECLmo1Isz\\OJ9QtTeN6JyGrxqtOmphnhMUi3F0el0F+UYRZBY\\ObVJEYtK1EvbUVrWol5oxIff\\xEZpXa7jMApNpMXFI2nYmVkPqbzg++tsY84UYTG9+Pi4jQGw66QcVErE7+oVG7E3t5h7LYPpG7GJmMxdaGNQnsm92W1Wy6wOG+EvOMpR8OJzxjnlTmf5pO52RIalsZvvBaQUvadTGAT2utiwgIa7SQK1UuoUEaw8p7UrxSSnD36HGnoyMjk7KrqbF2sRhpnKeC7CjeLgsmWLjPx1HgdjkYxyV2DHiGNjBoZX+U\\z3iP16wYlRXiFcZYvGfnDa6RqNTiukF1zqjPFs4y0w\\y+esx\\6MFlotFtVrpLN9MDy6\\dxeZFFijWKzYyxRYb8Ybb\\+LmC5eimatGcs5BdY4FqBbhN7zWvQZ+lTVHZQmrRKB6TM2lSKLZQASxmPUkk\\FtcMXYrvx\\pjP2lHgnhOqw\\Pm+Rv1p8B6\\fXXhTTdunVLBXOTSdN4HN\\97nfj+9\\\\vhqVV199VY3tZz\\711TEPnhwT\\wvTEc\\8IEPqoF46qln4mv\\5k+i1+vpmfBa+L4vvPCJeP8HPmQOZRoR5mfzX0OwvLZ8huYCKwuFLjdhTEmsyndhdbnA0tKjyUwcLFNtjGD9pQWWjEYT3KUR4R\\+fnzpD78QP\\3ZF+Inf\\aFqO6gdcY9fKZTjRdZZhEBxQMnC93wTxZdjc1W8MiMXCdBtZh21mvy4OF7Dcfd6OMxM+prw4N8sRhBUlpbe+oE+Ho+KA7+6bQXS4JyC8CiPkQLUrIk5RtQ87IUE5pIja2sHnT3bVK4Sen+f74HPaLzYqnGbG4Ex3mLyVWXTkveJxQODgf2KAv\\D5yytzUakb8M5HIsJvThqFU13Jg6AgerZATLxG6bvDmpXnlgi7I6KDpy+EZ9TEgvxbdk3lgK8\\FINhFIM0cHZErVuYrdjGYZxfKW99dQXMGx4XWD8NCR5G3In0tuCemLsqLSz0WkeHVqqUtLCJZiaQqFmBXmANV28+5244fffSm2qrXY3dmLOw+Po3HlStx88gllN4Jg8ZSy74jVYC4Q9d5U6HEQ2BNtOJpGf3Qak1UnptGLyZxQYLrzSTTLbblFZ06HDg0sAzCbbG7J3wZiLeilxQI8Kzp6lUVrx3Q+P+XUpc72nYiTLwarRXVw49O1cARDVqnocFAHz3jlRxdYGukkB2Grl3JhAPqbR4Au2jgcMrS9HjNqT3pkm6FuIV7i502lyAI5wPOK91uuFkVkF\\kUheGI4vTcYogl45vEb0imrCagevzr4tshQbUSMSj7sbd7XVwsDnIhQMt59MfnMZ0PFIRK48XzGc8HMaBgqq6iUSlGeTCL+f1OjB901LBtHx2Ji9WvFmJcISuRY4mxUs\\7lDGrHKoZP\\o9m4xKplvyDRIq6xFLWVwrI0p5r63KNIq+ytbO\\NngMfmI5V2Susn1wazMRfE0rNzF6DdflBoeqMi2SSG7QxzHZBdAE4bvGyHSTcQvxVUMxv04OX+gS5\\oG9alnVIqsZpTYO0o\\3OrtBWP335Sa7jTZTwJ+sjzoNNxg2YXEPMMLTFPzFb25cqmvRRYPEunSVgRjnceear4YIG4jYeTmI4JsS\\KMJLmR6aYUiQalbO\\kmPOOAcoOjxxyArjTCx2UoYLDSvxtO\\Ed3Tsk3D3VFwJzaIohKittediddPmpcZlkYrYhDxZMWyeq2SdRbL\\ECvRdG8Joa8ms2gVowuCm7EIIBXEYb\\sW3hUnIcZwZKVxxT\\s6EadT5PRZI1QGpt8fPIOeW2NO0Rm\\66wGJ\\+09y0GSxkBZiRrBSOkU2t\\T6zGPB3Fz5rDHahTeUR4Sr+Q\\ilVf\\eUwW34v2NqpaaCGsJXZ7TXY+KtvyFDJNIn2iU1DkBAu\\ZmgjrGtqykbtI3F48EK0qs\\FcrEfBYxlxWdlNAgdxET0+w8exP17d+Ng7yCuXrsmcju4+Xg0lBP7N77xdY2HOVsolp568qnodDvx4OF9ceMovEC1QGJ\\6qc+Hd\\4xl9I0MHrQCTCZ\\Pss8\\FBz\\4wSiRYCIqQtrbvLdLHCzXEpd+pAna5QIr1ysZwdIKlSWPawPOD5\\xGcFKxwjcPWG8rh8osOBgUWD9YyFYn49f+3v\\KI4guUsRSYrLbLBCzcJSHo968Udf+mfxxS\\9Xnzmc5+IT3\\2k1FrF2NR4sOEY0CXhuu1HX8zRR2bhikjQuGcHMDVKNJ9VbZju7EbjUolmnXsCkoxLvajg3Nx536MxhcRJTZ7ctuGE8RYa1GP1Rx4k4sfqH8R1RohsfC2yPczMY9iSU7PbABdMs01J0XFUho9CXqeoaryFJV\\fHd5mS3hrvAwWVwgdHTpoDTLksYc\\gp3v\\7hjUQmkzZyGQdoNl9LKiIuVMYL2igQ5lLEwnrmvoaGXYgZofCGojigwGL80Rt1Y7LiIEg\\0ug19TkqMNfKP8\\TfCHIk4z3AQ\\ExN\\MObC3R0X8CQpCcyEywuVf9Q5FWNn89+U1qwt8rc58FGHRKDMmSuEp046Op3H6xlsxPDmPg9Z2PDg\\i8aVg7j51DMxd7hjLECw5NuyErqne2atYMzyXCN40\\kweqOL6E87DL5UFOCmiyKSGJA6LuZVm9XybOCjASszimoS3qqIFDrZZP4qBMGHvXetFUrehEbTpJyELJqECv6s0tiWjL6psxPVGU+cKk+nS0PBgaLA5RzWnLsvjRRcQFIImWRvfovHsXnsZ9drZVkmY8SsKMIrpiARwKZwlth+YURrvhqItAl5mT+RLQckTS+WlQuKt9NgdCbFGBdwPmAW2Iuq+LBprnPYPPaCZ9istqO9fSSCO1wsnpNGkZNhdHrs7U4sZxjhwtVEELMQIjKHalBcRGNejOpgGaMH3Ric9zXO2bt6NWY7peiURsrJpOZnLKeiheJuGTHj\\Uop7JEeyEkmG0NTQDkBrw83aSOyNHr26FuUqQo2V3Ze9\\rAUhfvNX\\5WvfKV4ZqblLSHsM\\S0V4KqRy8yEqAPcW5xkmk63daDaxOdiRbxDnaHd4GndP3pCDPsHwZPkJMaSYiXpUC1vRru\\HQfu6\\vvKwWGcnXW0Npq4ZfN3s1\\EY0oNYdqv5mGZnwXxnfuC9aMYHq1j84GwhmEt4F130TmP09MT7XtsJmh2HUq+UbxllJC1XOGSTca+KpTU8RuQ51ESacXj8sh80yBc5sgYgXgUNdbvad\\5NerFM77Sfkkj14R2CyVLjtvGfxhJI5IqRbmCa7w5Ys62pZ5hdEnR1FPBmRV+1jmAUFVlCOuwZkj\\kLYZCePiX7PKu1ZbZx2uz6ncELp6XyvfvHLS2Zrc9tccrIRW6f+v3+8GxV43dYp1Q83ISDwR4cmcpeEHpVq+FN\\93j+P8fyVaO8zHZmp2QHRlORMakFH0OWiziUXv4fpTWqe9FkZfZMwbFGL3eanY3\\\\+aiUHotVtA19ouLVKBeUk6ZjFXfeuhODXj+uHl2Ng\\0rWs\\LhacEP3jlFZ2LjASxGsG65JlnnxZ4wLTlYP8gXn\\9jbh+\\VrcIZvw\\c\\FdwmOVvB6PeWnFuKxxx+LJ55+2sKzisfB74VgPYJ2pktrvc+V93vZaHTTlPJHc7RZFhTkZjbffdQCM1zdlQsrA4QoLGfxb1OB9d\\94uffHfY8mw+ESXGgj4e9+H9VYH0hfvpzPxE\\\\dc+GdUdnvkkCpJ9okyhakvhxbjQFpbqFlmQxJIUoxmVgpGdrfpu7DTbQaZskdT74iwmy24MJufK2KLLxeMK+T0cg3KxEM1GVb5GFC3qTKSmmMqRmpEgMQp0ZajHaBLk9A10R1epoiZL6h16mjs7XdzybJF41qiFoSoXUCkQEmRGlgqJIE2B5CY4Xb562nQf7pwUBjkFmsedeVsQc6tpl2tteT4IHeqXOpbMv0qX9KbAKmr2TOFDgYXtQC6wdOxzyKTCho7IYoAULZRzIvOikr+UA5txqjaXgUXk+bl4NKlCN1\\gUVdcF1jv\\eOyus7d1gaC9ZPCqJVogYjybBGT80688hffjFtXrio8dVYpxc0nn47i1k4sUY\\x2vTG1qzL9yiwTGyF9E0cR298gZ2rY2+SwKICiT1bTUj54TESBwf8hK1GXdmQeA1JEg8kXKLY3nAG7V1mPuFa9LAOjWZt5HGUES8QjV6vu1bPcKHQ5ebZvuf7JlTnolHGoWkUZYk7xZM7dyFj+QBU4etLxZyQPJLN3bNft4jMFFsYvs4hKDs3b76yHD0fOuuBsm5YilqKO1SF8Ngu5C+X\\c44ejWuYd+u8GZK+WlCjStRK25Fu301Wg3sHByrxLNAaUjw8nCIq7rFFfC98OWRbx6X\\moSzWU5dmgAurO4uHce\\Yt+7B0cRvP2QQyqU3vcYThKpma2nFiGwstR2YruTFYj+0xqLlSTy1jNKcyKcpN2TqoLLCmk\\tICiye5ERu8c+VbfJFKL9Z14jr5swTssYcSrwtAYkk2XQmeWjNaO\\v2AuTSJ41iNorh9CLunbwhF3ouJJRzKBPF\\yg0orJqxtW9W3G4dzP6nXFcu3pT9hH9Xj8aTbzsPCrMSsbLhcq6EKR4x4lfXk8ONLfLvcekKM54htjePHh4T+sYP6orV45UYOm9JE8gLvcNF7AYRc6\\hLRoC8pex5w71tU8Zb5lDuxlqXxWdPt1mv90+fWDDJiO4HUug3GKWMbojCjTSM5imERCTsVvRQ7+8K\\I\\UOoQbOb+JzvWWA5zYKqEP4rBQCqcxBxW8RwxkDKJ+JnU2Bd3ot6raJrJHQvF0\\ZjZh3kZrsv3KBlQQ0muiIvM9InDkvlzxq3VfjBz\\8cnQGL0Vrm9c8iQJ+XsoLXsWCeztzxbLvZC76FAideMIJ1RQ9QHy7WlzZ+Vxcv\\ZjUS7fivmSxpVnbSdCjRnTnXR6fCIPuIP9fSGAOAdAP0Do4qzaRXQuLvR8UdVuQ2BPXC2aUHhWu7u7Qjj57\\l0InNSjGhJ6oBHSmD8laMj78GEYOVzbaPS3NxD+fNxwbse37zDFNr\\b2MxYaunXDj\\5QWWp0QUqf\\uq38c\\\\uv\\+P4by6w\\uBLX4if+blPxmc+90mpCPHB0ogwDXNUIdMlMX4TksRP+95gLkdwa0CSXZY0i+VFzKZ00yOpYSZ4PIlgvBTaUKnTFdT0vWZLOrq5fkpxh9ptYbdeCOWC\\2sYKtaFKkFW5PuhNpougNB5otI+p7FXijDRDDUxvsWeSJjp2oeEztgHnAmMmfCNCeajSI47VYorkIliLGc2LEW9trd7RZ5AHguxIJdRFkqVN9\\GE8bHS56\\+zKFUwAKpjDa6ZgQmgSzZ73YelKvAxxlpi43GajlYX8a+q47bY+qNK7FyJTuc91BbdCiy5dKdrp\\rxLLSMq7v84LmfeKQm8RpdUqKnyGg3F8+8\\+U9zcPYh6sxYng27sXL0WezdvxxyDWLhDqdPKvJV3I1h8dtgNjBWX0h2dx2xlA0Bd\\vwDbyjneEu1iZqPkTLdUE0FFk72eBzhmM0apMBi3aHKwueEgoKxtdSQ6XD32NWoHrEV\\r4e2bEncjxHfs120zcXiB80HxuxhXkArDWPdbnEXDz5z2TD1xwY\\O7AWiNaNrVkdOMgRZOe6bYRR\\QHRMucq3ngmWqEn0QfuaMzOEBagsONIUQ7hLYi+ww8yuBAxoqu1ebBVpGhBq6J3L6zfajxF99zgkx\\cKERIaN9ilS4fCryistY8e80cvC9FhHtYjNqk4h5dxqn905VmDSv7UflypYuBow0S7Vk2qpG2\\YIjJnYn34\\LkgVuguKzkcCKqNRHHvXxZWC6vlLfySClRqnH4Habjpmt1r40HFxuGlBWGOlnYYjgAsreKdNKfRAsLB8qKJslsfdMGbLftw9eT0ueqcWxOgZccBjGdOIZnlXBdbBzlUVWEdH10S8Pzk5UXNZqxHsngrldxjarvcsKCbWC+LnsQ7xADQ\\lDsXZIFxY7d7KqUXaxbfL3yllLUqLz3zk9wk+HkLlcqKNxqzRDJReanC3Y2v+KCXnLbXVJJkppkvssuRNSIZs5YTyqZGADVm3i8gVuspkPf4RplHEDAeX3WZj0rkkoLg1aAUmH6ANPfk1aX4HwRJiffZaFbEr5pNnSMoEQxFPubFRYq2ywhWNi1OjWmW5nnwueFZ5WImIXF\\9QLLHM9sGaRzSOeKI5sK0Yn+8LXoj1+LUrnn4hOPstSkqcByyZB+zQAEjYfPau1PIVnZVZ6jtho79Z+IdvuZWK72MPmJcoUcQjsEKCnDl22MRzaxxoqJfYHqkyKLfwfdpSDkDITbRrKB6Bep6GXNkcyCOz7rjVF5vUqSS0oIUPzRUt+bc1WOcyLYm4eaz4G85k372Hhf5cI+\\8qoP3M0s4CCu1a7P1Hj8jmef83f+1EEa1Ng\\dnXvqIC669\\\\hfejWDN58MVig+64MmoLwRLBRYI1ud+PEpb81iUGFNRYNkU0wuXjgIXdys8eJFU\\60toFQnjIvzhBHbZKACS3LzIGID7yjmuDg145dR1shmOB7FaIapmy85brXFlJy+ndjeuhKVYktS4SJhv\\LDKSq5+\\T8TDlkBSJ91kRT+1FpLp6AUI1FU5ElWnXy7tJlBxlem7siRM4Xl4ncGnuqNrNSjApffBDFlDBMBO0p6XDabR+pW7VbsvqvKK9zVjYdTr7kxAnLoZKp\\uMiRxFJFJGAtES34GsoJli4iXJvGbIuced1PbIo8ElZQGxFaVONchlpNcig0bX1wtEhlj2FvBlzB6nv944qS3LeS1YKuUtwgcczslKIJyQmU28Yr37jW9EuVOPw6CDeOr4bpeZ23Hr\\B2Mh\\yOCq5cmfqVOcF0EXCI0SrWxmkrJ1ZOTNaNrYZTKIcyIlQ9uLj2rKPksUW616jUVD2z2wRCiKEU+OYrIwkcxHvWTx4wLFt6nx6F2yJfKs8I4DB+xS+tBKJHtM\\KFkvlQefNeLm4ucwD4c7a44OBM0Q3yKbN9B8VPln5b3Zc5LKDJthNQk4MAhMK2YCuLk9MH0SOoV9wWe9GIP8nYJ3VpPlAoVvj7bTVhi5OKRWMpTJgGaZVMAiXVp1BY0lxUYn\\\\urySKHBGkOn75zFeDtaWInyXy1EjIG2M+VaMdFeVqMyLUV9UYnQ+iNN7x7GqlmP\\fVejuduKIV5PSo3IIzxisYwi+TlviLm6pBO5Gk5GLrCEYGnsDIfgLymwfMS+Vz\\h30toRA6KpVmj4AHNwyYAlaqNX0vmJ63wZ6Lrxxi0FZUilAeMkRjbDWMRg7h38sM4655IOQtJXpCv0\\Ci3TiKo92bsVVrx2IasbOzL5+x44fHKpLIBDXJ21zB3LG7yUn7t1TyKBwydxnfKeeJZmI5RTWf+fnFif4M6AOZgJwPRE8pOQLy\\Wy+VhprLCvzxcxThc+ZuFpmsVoyvs7UzGNCRz7ZwNlqvHxWaT\\os7NVSJEwvFRgcTfI\\Icimc9VBVZSGXPKQvoX8doj46rUrHwORhT5ntnTis+f84Ox32DQ0QhL0TwgQyjJW5yTNGCIA7AVSSpDfsV+p2jC\\GV0el28JG5aRrFyQZoLqoQ1pwbKp3duuvE\\y8Xm5cs9n6tac4mWkFE\\vq8sL5ScghjqJFZLbH2IYEvTEzhCCQV\\98IGZLCvIk0ZZwdcST4Hi9Royh+PSuUoFkuUq3gUTjTed3Fdjlm6b3J8HFmNVpzDVCqJO8VaUZh3oqLw7xDV5VGmc9Nc2Kxgx1ybiYvEEhQ+lwr0fJaZa4ganNFtVvwZxRZLKa3NzFvN563uR6HPvLeNwniNzKbG452fhfe\\pyvU4qxFNw\\U3\\P4069+OX79N389\\vrnPx+\\9vf\\UVxLNg3ah8vleCXrF4iI42H80Zf+n\\iDL\\5efObnfiw+\\blPRKExinmxn\\hXkAch0VV0FuFrwwfDflK4qjo5Hm0KF57lvDgbZTKzdP\\HR0t1W0gxM7ZpoCqeL\\FPQQpbUzFFE8FBjjOwvK3AnuQQyxwYZ3jI4H2pDKNsLovI6DJiZHzATNkcCtEN0yRKlT5jAy5RmfxhombCuSJhkGlmibfQL56RA6lFBlywcBwV0aghGw2ZLba3D6Je31EkBwrFMuRjsVCT3DOTI5NMmS5KruwptTtvTC0OxRBtDn2pQVKBxdcoYiZlJZr7k60YjFjQLmf+H91BRS7D24LOzdRLoyvlK7qYoFuQGlifKSME+yutYVZWikatG6+qR\\2EIGfPdDnzPaqMb7q9OHv1zZg8PI+bN2\\EyflpTEuVuP3cc7FqbUWhXolJ8kTTyPPSRXf576bAAqKmsOpPCOHFhRu1GsiKpdi+XtxBUlSuu27GzzXGqWUhDxO8u9LIkVEh8nIKBFkETEGAOsq047tx8RBaC0JJphhux+bsuChyaKsRrfU4Ljkc504rd1X+GtuHGAWzkicLKXLRJELpivfEiMLEUkpJkemlWDRnjbOZbDLG7fBLMGLFiqHbv1DxqVxKhAcz56JJA0pUFF1kutAcS5H2FCgg41U+Z7hpyiBl9JYOu0SmLrIny43Y37umSxmvqovucQxH3ZgFruDZosQHuUwNGP3IDJQ1hG8VvdQqGnAZp4U4eet+9AeD2Nlvx\\71AxTnMUFFjNIMrlHqNGwzkDh2ohA4KspGiSBVBZmKZnURBZb\\3kcLrHdfOu\\NOfQBa2sSd\\opnxKuaaEuNWWTjD4MJpOjvuxsRHTmefpX0Qw1eh6LKnHv+LXoDM9teUtBny5SEIiD7Wtxbf921EstFVicZRDSIf2iamu2bCWgMyqda5fHVnrvjCOFbNsTi3WSY1n8eyhp7STOe4JIj2En645RDpwsXPLhEyKR5\\9nJCTbsxiPp8XZoFq6WNKxdblg4HxRw5E8APNFxn7YXII8X15n9ltiDzDqNJm5WYXzahWfeLdJzZfVeZinGkEiDSQZ0ArycrHEc8ZIlXXK1MOjUni+1Wg0OSNW52S8AAAgAElEQVSrUpwPBux9QZFCsiSoKMDn8sWc7UDy+ev1kakAjmLjtXEmiI+bkLb8Ov9KBVby\\bKQIqHpyRR7rmbxLGaL81guJlEtNVOB5aaiIEnuhifr80YLWve2VYkUWPCZiZyiwGFsWoha9SC2dq5FtdGOVZH8W0xBOW8ZUVZjim2SONJ0PaBsbjRBi6cTZ3LyvbhfVVizVvmaMk3uPEoVXgAh4mUhpWoWlyUhjNybeV1YOU3D632OKpz1kuOUWJ\\+HETKWxdYvLtMx3Cj7PvfYiKfwbmR1z2T7qx8LjwyIswFlgQt\\lYqLJPRKAXWz\\\\3vxR\\9+\\+Wly\\\\piR9B9dYP2f8Zm\\\\nEVWYtaV4eBZNdgNWRXlWpCjwocpIwClPVkb5Ma8RrFpl+8YECKMseu4Ig+WXZEvIULQxVMUr0k5hUWMMq2\\djbuRJboECrcgx6g+h2ISRmUrIJZq5XErFbVfoqlkVfcPJkYpslZZUuN6pbHcBuZq1zSEHOKqCSj5deL8hA0enpzGi5iNMhpQ9G5M6NmWm55LgOxgB77aPY3joQWoTxKEXnhtnx6JhQ3BFJQ00gVvUv\\x3DVlTJlvN5srHGvxIfxk21FxbP1sRzG9KBIBLQ6rBc4Fbk17hT43LelGJGcH4aL+Rqn0VrT6tNpZ8PlbzwXGClBbTuMBJHRV0CHBrI10sBcIuLXpS6o\\jh178VN46uRqlajcFiFXu33xe1g\\0otZoxWc5jNOUZ4iz9KJKwLlooOGMZ05jEZA7aOdH7Xs24xCFl+\\ITMTfxmdbOzDIJpzOGHGy\\HTo2OEOaV2ndoNmcxHB4od+\\uDjTs4CoTmYahUSl1Exux+ZiiQMmhHKjps2XSt6g8iW6BFuzhnimjGU63QsVdSiCKABEPq42ZQHCqEbFl\\zVQGNBNnHMprs2fwx3alRRFIfjGeP3oc1Jk\\2ESODK+XKXDCLB6wMNgWfI9+O1qysvInXHwBMDWO4nq3AhqmsapU1nxSuCELiGu+1DFbI4+uN0jqdWqU53uxAyiC2LODWM9eDpcOEUIiZLBAsm71YL1dguNWPaHUbvwamItI29VjQPtmJZw4iTvW4rDy5Ixmi5wNK5J0NVr3n5Q8lUtGwTZAl1U6gtXLtLI8J3F1h\\ye\\IZNK2Fbp40QoWQEu2or11RdwlcvsY5eQmQfYGIiM4+ss6DtbCOEbzs7h38rq4hGnQrPXL2VaG1L5zI64fPBb1cjOm44Uu\\f29Q60jPm8mTirusRlIHJPLxb3PX2K+fDaihut0z3WJwtPTRcsrq5Ti4IDQbCu+ZSAZ+CD14979t8Qt3N3dj5s3bya1Zhq\\KJvWxZWKZaZpKrQSipvy4vIFlp+siv0pn3sy90xhupsnzyg70R0Sso9pshq6UjG26zvRqGRX743a2KpD58pa6ZpV0VbpSqAlnzeQj6F8wQic9vnpAqvVqklVzWtjRMhIVTwnnSu+n3LiQj5rM9LPXsp8NSMkCKDMY8Viw1mvmQLwDgRLBt3+8c7nlZ8LBZBGlhoN0mCZSzsejuL0+E5Mph03+ksoOSBY3IGcl\\aTTIyptP4T582dQ3K\\z0IaF7YUSK2t3WjvXY3a1rZ8tQoERyOWWdViFVUVvdTxElDIeulce5vviDck8UxOM+hpjcpEdjaLRmtbfMtB\\zxef+MVrT\\qisMrN\\X5Pbj3lhpcFUIgi41GtHeZCpGti4KyJNL8wcGBRAekJOTJgeVcj3oOXj57s6DgMn8rf232I7u8VtefR7I\\Qvjj9YiFBGKWSXzty\\9SCNZ7F1iL8WqmsxcEayAE64t\\9Hvx6c99OD71Mx+JYmuYRoRWZ0BonTMakwndPCplu7ejXqAoqTOKSn5J+q4pEJQPg3+fLKiQ4VyRuceLBamZ6CfruBa7cbB7Kw7at5X8Phz0o9c7if7gNCaLXiwZh\\hud0ebyZCaCZvzlBKXdAjlBVACKlbHbmIo11biRvuZi7\\DOM+FlUooeV9hBDiJsZyaPQbyYQT\\iezBaiyXPaEDXL6t1n7s7179\\3l7sydLr+vKb995nnOsuTAVABLgoBZJi\\OgiaKkbndER8gaKMn+Q2yFJIti+0XtUKhlcQAlPXSEH+QIdzjammiKIilKIEASMwgUCqgh58w7z\\c6fmufk3mrALAlS+FkFKsqUZl57\\ed75y11157LcvlKkLjeij1usIDdA+DxdfFKAQH2Y7cY9yNDgl\\DgT2orxZLShlNgUGbkXTo3++WMqWgG8FS6YcJelwyJpCSO+C8NOJoyBUpeJ1Job75FlmUVN0BrDcN+gMSHgsxOnCXExthOEgLWHo4v7YisOZvfLk92yz1rQ6E1EA0taaVc+fs0QxL1NDtkFR3Pe0avw1ersVWIzHCyJoHKPxRJuOAAFswEt58UQdkwC\\stPStiAWZYpA2rMKmSxEuwcggG1h7cJiMZkzx\\iRVuSwpw2BNjYaASbdiJLATgNNhk81RVuQM5rfGb04CcU9da8ttauCuWK\\15frMcG602lfGkcAlr\\mkhzSAerejoHVAxCzWcJaDW08Jdz32AbjtoAigBPgRZspk3HbC1yow7LT6+RaeG7lVOuSdrG37d0rjFYXMRm0wGnVA5BoUQJMEaxGqxFpsQwPNaJktsSIcmj3+j6NOFlObQa7JjDE47KwFOBqMbcUGXnzhY3mCxsggqXumZhV0kWr4mLeHVjv6MAG86GVN6pWbFVsht4pMJO4l+uxDy0Wd+YP4tZgF4OYnslmubaH555rT57q2wOseKXeBmShKZXWlEKGVwNLwaRa1eqVdatX13TgzSZU9Q5C+Z90WSkO2LQl1apkvSByP7Sdg1etO+5IXyRtmcC0TxG2qtu23WAPJJosqcDnWq2hySqyAimaAEeJtAOsVYb5tE1N610tGzSG6A7JXuzLURt\\J9zJq1UGc0piqQDXsO6y2ZlPrN3Z03oBjLdaa7oDsTXOBC+sJfsUxRpB1vJCCwArNHLfBBjUMprCunrR4ckF7gPnrAL30tlWmb5G81HFs+Qti4Go\\L7cCiNqsLTniaDwwt2lLC5u557JrNhl3z40RWSUrBp8RoY9IZcjTQPHdoye2Rvw7UKX6bmIcaqS9+1MXGhV09UwWo0An1SIfXGAxf4MeHCm7Uwz6BrfUDKH4jkCrNV7GU8NXr8bI4cp4SR62pzNJwO7c\\MVMdjrrU2bjvC94v1TrOEZFwZ4JOlBIuDtN340wNhRXWAd5B7vTgD9AfFZBas2Ny1bLNoMb7sUw0sJS8lfK+dG40siyrp2840b9tKLz6r7VKuiw67YxQuX7Oatm\\bSSy9rHXGPa7WaPfb4u621tmXPv\\Bde\\Gl79v581tWLtXt2kOP6cx87tmnbP9gzw4P9q1QLNn21pZtn9vWWfTq9dcslSna8dGxMkavXL1ia2tr8tnSCRF9QU\\3X38+TrVYBLKHga74e7zuYtiDfGIVZPnaotsFVokAi3g7DNY9KucUYP3Sr9r2uRUGazZVYIkP1w+69sdP\\G\\25T\\+Q3v\\Rx+yD33qmi0yY0vnEQj2dB+y6ZZYA4kxYbIIOWaBpemhE8MwsMVi7MJBbA4QVCczGidmoiaTalk+19BD2z7pWkcBrgiOB2KZMqmyNevnbKN5xQq5qoR83d6BHRzessG0HfKToMa9UlJ7T5uIg5MVNHIaQKyoCpn4+aKmDRbN8ET3BeUDT1acBUHrpFBn+QlhegpLd1Z1Rc8oN5zziB4YAKZNmKxCi0U7zi0deFWwYW5ueOrwEgw6HSX7tKKDN\\+zJoRCJqCM9U4ZmtBmCf3Os16ztwhd0wBYQS\\BxkAEgke3wEKqdaqxd2938ndV\\xwgonnnPsGlzc1fjy\\CsGGFHEVvScLGRNO9oNeazcX6TRbulpyGdh6M7eD6G1aytK3VW9YbTWyZLdjWfffZLJezGTQw93TJRh39r2I94rojLgr3ReAY3dkUEDTwSRPpUfBmcfqeyp7qB0sP2DtFb2gHThgB0dmsu6sj7Jarf5J\\MxA\\BshifF46AFW3eTFrVMWe4QhL4aJmPwS8ZecHnbdn\\ZBDF8L1x2GaMfmJ\\s6mfQiIGPSUbUdxISNf2UOwCRasWiFAec0KuZqnBei6YK0wlRaiM8Dq5LYNRgcqdnjd3Dv0DWy87P\\SOMg\\zK+ja7w4JOc6TLOpvLxn2FDRDTbqW1bIV7XJkpQwHHeDF1BXvmwwWRJMh8gUop1arQ0BMz1XBOkO+3bYPrLBpCcJAS1ORsrjqmcHxGGeieAhQtbR1ObjmVXSeVur1C2fyNrxwYEdHR2oDVZv1SxTztuAqcI0ljEh+kaHvQv49eyozeZ1uxv4+gQv91wuJVGD9Tb4ydf3DwNZoQ3C9VdCBS0gtFcNMVi1SlNrYg7d5t1bHZ9u\\sqx5AHvcuG3kQ0nJ7Z7cN26DGvMGCLyIQCZhS5hsM7bubUrlk7kQ9tkYpUyocglxR0B\\guFnNq4rnfy9xgHplS0UTSwP4asTQpO7hHmo\\3eQIUuAEsHL76CKrK4dDkVBMNBz4ajoWwcikW808J1REE26djxyaG0ovVy3Rq1ddcpUQwoQ9SF0Oz9cSKZ986ewvqKOZIaQMkX1SaS7pVCf+FTZM4g8TwQOo59DfmHbpzp3oGBVQ37kx7vMCkXNT3OMLuIWxpR\\Vt0gbCCbqki7iu0\\WC8eY718xnGkgDapSE+OYorPa8N8MLXRTsg2lEe3cSQErICXqBCw1Oe0oHbvKYakUHcxdIH5VZ4H1ETFEGjs09OHLjlRZg4hrGb9e3m61ghDG1jY1P3z987QIKCNFa+IVQ65h5q8pg3Hwv4aBfhxX37pCOA1VzftmKtrq+CYZVMRevZ46dYT+Nh31566QX76l\\\\lQDypUsXVQw88uij9tr16zIa3dnZESi+dOmSfejDH9UaeOqpv7fjoz0rl4tiSR948FHLF8r25D98U3vVzp0dAScAFGwV5\\g3\\\\abnlWsdZO3Rx97zB595zusgMemNz5DFydgxzDh7ubMHqel0zi0Ce9iDE992842iahAFkiDfJAGy68lxYFNJ\\a1v\\5L+93PfU4+WL\\0K79um1sXJLPQnjefThX0IA+bQcf+5Ikv2BN\\+gV738fut4\\+1DVLZBEfc+AeiuxOL9YsV+RhZIPzqsUPopGNp22bznFcxyW8oIwyBOpe+XtIaz7ZNOJy+Dg4PLBO50i5SlRkvI5UOme16rpHcOQwTptphLzdObARnjEhLsb9VcKERZjCunfvjC0aByCuzYrV3urkivbelS+OFWDss3MgYHoavybqBfh3VH5U8GcGcmlNVdUQuzPCDiOjMGynrYMMVBWGj977I\\5WHwISGrcNIc8wHLLH5kGDyfC2qdxppzO1Kccj2q\\0v3NW1IYMU8XC8moToa0qKllgBGfuEA7sO5anzAOwTpH7SjWgBSkLBF+wfh8iAAvQcSybeFXlWGjgh5UFwPUGNjk8sWqarMaUHXX69tDj7zYrV2yWL9iUp3MOWxMBljdP3JnaHwwfy3bDS2mpZF44FbhimIARfX0bDEA1rYrRJTYgrlD0FlzMpWS6hYDcsc1tYOMpjBUTXmPrj7As4D3gTUZ70ENv0Xqp1Y\\7v8SWvCjaJfFwRswbqySvzGmn82BzWHkcDS3lrnK4Ov22YlbyOaZ0AGzcq4RGwhv1dSvmW679UIswqXSDqfWsPTi0dm\\PxuO2ojOosiWWV+A4bZ6cBlB0uITWlmvFXPMFGOB7DvswqDkxZgJYhaomdyl4aDsiCOZ1xnaJAzU2MUxxywpD5kDhfgLsOERPuh077uzbZNK2xJKhFSbk2D3QI8Ec+rMkNm08tsR0buVswWoFbAyycnQeIwsYYU64sOZm02aZpfUJAc64Ga8YR6xhorGgHKq5Xx55FR8pPS4RfIRsvrfDWG\\XnvF\\75W\\Z+DBCPEZ9riGlYt1yRpwDue6YtHglirOGkjTqLitlHRWTD\\T0qFF2B8c2nh8JHDlutaspbBoqF+yi1sPWHKJljNp0wlRZVmrlCs2VjRUxwqFrM00GemvcJXJitX5avuQ\\YwPQAMFh4Y3+B5i0b3NKo1esHBhHfNsIJBnfQPYYcJgTLujQztqH4q1qVVqYvB4RrLyRAsmvBTYyZznFTJoJDNe7ERggb2yRacGqMlliB2jzUZx5gwTLTwXSGN34a7sMYQ+3sNVFkLvX9tWzFTlxPT75b\\78MuZLMI\\F5kk2DBahfx3WCrFQ0k\\S\\HmLVkVZWMIBL\\uzrq5gJ9r5QMFaIg9HxPg496DnBOYU5fc+T5MAvrPP9tD+VuM6fJ76uDq3g+\\rwyBdezm6+6Qvr6+FjoJYdFLYUJHwAPHBMT5n8BV0CueLh5ne90sdWnHRydWLJWs3tqyQrlui6BlVhyernP0UyPFZWz7e7v29a99TYaiV65ctkazaZcuX7YXXnheLu8HB4dqF9Jq\\tBHPqq19t2nv2OvvfKy7EGuXL3P3vn4u+3CpSv2ja9\\zaqVit25c1u5j5ubG2JQub7f+sY3NatSKBYtXyrZ1QfuswcffsTy5bJ3FMRqnp3m8V7H5yCC19WBpLfbD+76vBgshiT8TBP7CuCeTe1v\\uqv7fO\\+7v2kz\\9U\\ZLv\\rf27oAlntgJuaRwVrOZDT6J0980Z740z+0933sin380++wTJGJHLxlTrRhLMd1mX2y4dKrjkJS\\z24Sid9hLtUdLaqmK\\pYZardhqP74VYKcxGe70TPWhsvno0MjhvV\\U1sEFCyNOetF6M1cc3x2LXAmTLCllVZy7YftjF1xYZHZ8yO\\MTipuSWjf3FK+xLRbFc3ECht+HjPiHyQj6wx4142wX+286zTRO3WoVqMuKC40VWRABlgwAwvUKgrK3uMvB49sZpXAwMtkiXYA8Rvru1YI\\mFiamQAWQLZUqlmh0NSwwBKvsckkjKsnw+tFF+Jgib43C0ZTSRqe9OomUqv3Tr15CvyqJ1PYpqL78oQwXL4RIJDW0MIq6ax+vf78C5adzJWBtrNzYFcffodlmy2b5gs+UYiPEQtTTs0uTnWA5ZuM7qkAloO8aJWgKhwWAA8e2CJaIv2e2+FGG4QAFGNvX20R+aB4ugDCV1gbol3aiMSZ1GG6qlC2Rn3TqpWq5bN5v2Y+eHfa3lhlP2KlrAJR\\xfCZkcDaeLwMAIUHh0d2uHxodo8eMNgJQHAGg2Zvsl5hAnGtbCOwVoDQ8re+MRO+gfWH7RtNh2F8HLAt9zRiD\\WxoofmWtIfP2oVTxz2w\\ZdhhghhYQQGlTeip0hPLkSqLt4poE7Q7PuyZOInj0CpLKk4ocSQ+sNGt9MB7a0cmejYcnqCbchV\\6KRd8T+Tu7hNlbFop8gQ5aJkGW+ISn7PUYmHtg31rnxxZrVW1Qr1k48TCJuW8TEQFfgGyp0MroYCiiRwniUIkiO8TMFm0YN+epfqnACwxVUYQckURK7Vyy6rluhVy5eCD5RoYrV1ZObi9BfqNRWIaANYNAazh8NAnCBWXhMSiZJv1y3Z5+wExut66S9h0NLdqtSqaibZMOpOwhby9\\Pm7F2DFLSV+\\t6WCGAcVgYwoyJZVSgMJZ\\34Yh4wHsh56kAjNW3Bww09FUMlYslCfBplWbTFMWsHw5hB1jO\\iZVDGlyT2DKezkAJrwDaTFGTShhS7BHsMseVB9yWmGB7pEPvAlghW6BnlFdGGegfFo2dgpi+\\7M+8+3BnRNfjj7tG4wpRRz5NOXEQBpUu4ubzumE8fa72DlYMm5doAK17QmBa4AimgsHezGtXg3wLqbwXozwDq7zxz6Pbt9+zXJAVrNxkq2qr97T+jw9R8cH53hle1KtJPwZ8fN8aU7sXa7o\\BlabBKVVkjOHB1yxNZ4wTlS7d9bC+++Ly9\\OJLuk4Xz1+wi1euWL1Rt6efetpu3bplJycnWjfb29v24Y98TIzhc8983576h2\\bndu37Ed+9H0CXpVaw77xt1+3erVqN27cEFP50IMPqh1IUfDM974vLSeZnOgyL1y6aA89+g4rlmFiOcs80zJ+xPM+Ph+r7UE+98Of+ZVDmQWiFmGYgsZ+SRnMDrD+\\ec\\bz8Fg\\XZX7e1twZYcxsNO\\YnX\\6SPfGn\\9E++BMP2E\\+6\\fYMoP3EBqPHZvRR52tS9iUSnOTwgQCJJcMGDOWWOD1UjRLklEFg7JujeqWpurmk5llMrzInu0evGK9wY7N5kN3fk\\gW0IFSiQO5nA+RaUqd453Bm1I12yx8D0jbJXB8ompCArixZNWSSPATkvfmyUnZHsPwOJzPDyuD3ARefzFTUZ0z+uKbt0cwPyZ9gutUVk3JAvOxNXXNH1zBrCiG7ZP7ry53352U2HraLV5Hp9b+c9mTLkNbToZCRSIxdIkGVNCM+mrarW6Vav83Kau1WIOwBrbZEimVkrMQ44DVpNYgYWRYJvBAO\\PS\\sQdA1qa7ChnLYMHdzEVlh8xadVM6LzlPvhaHOZL62SzVmjVLEXnnzSCrO5Xdi+aPs7R1ZprVv13AWb5HM2V6SFGwd6LzwCLG8Dx8nG6Lodcx99A0XQiY7LmRGyKjkAVk9gTAhXK3pGrrXmBFbJt3TWpj9qW7fXEQjowzolfYJrfW3dKsWK0+NyOw4MnkbJfRsL1cKK3xIAbmKHR\\vStaytNaxULooRJWGeTSebz6n1gy6M96ZBn0RaminljcUMOMZKZhM77h7YSf9Qr5kDJx3Cm9m0lb2WLfuhvCRvDWDlAtlhiAfhnlCBR00IX1Mp12WUy89ljU\\nXV0LCqlez1uEbifBweIHAs8bh6OYtQnsM+2glHL6YL4wKOWXDiqBnrSr6OQFhVO2D6NIpYgf3cQDokvZvKWp\\rtd67SPdSgzWVhbb9qoXrABzv1LGJ20B\\dIxA6ed0Y23AURtDMMV6UMWFoaMHd6qL25ovmnACztdWrbMpSRs2K2YvVq08qFqjPV0ku6Pk9VPxPQAli0AiODBcA6svH0JCoOxDwint+sXbILm\\fLdBTBMeuCawyDhSEzLUIxg4oUenuAFdvWca\\xyTsfPOJe8J7R7lFUiZWWTYrbKKAxccmBGzkrPHpMQHjXTnrYS8wslyUQu2TVUk3gHLZVrOIKwAKA8iLRNEn\\JxNmf1QAWJhLauiGdcXbSZvWOYwFP1vh2SmYMGdxV\\n+NwMsF3y8FcCKhXj0C3TA5FmI0lglimIeWOPsNV6MsP8HFisYiPm+eAbSpGcS6RCsUMKULt+XrgLfh\\2bCeRchnPRRfpvB7BWz4R7Gay7GZmluka3bl1X27LRqDkIDOkgalHDPAk\\OcAKXJZnOSppKS4evsynyTlPup2eFYtVqze3LF+u2RJTbXUPgqfcYiFDY1q7R4f7YrD2dnfsYG9P7eRrj77D6vWGvfzySxrm6XS6Oi9KpaI9DCAqleyVl1+0p\\7h76W1evChh+xjn\\pxS6Zytr+7Y416TUJ2plkhMSgs2N\\u3Lxp3U5bDBb7c3Nt3e5\\6CErl6tqG+rsfguA9VbsLktw1aT0LTiOs08Fw2L2HX5J+hIA1tf+6q\\sf\\n8v7ef\\plP2y9+9tfFYDHEp7U8n45COgkhygP74y\\9kX3xK79vP\\bj99mPffIBS+XhRhEwtX2CYLauKowJpjSHcRK6nCoNajFjyWXBkvOSLRIYgRYtl29as7KlyBz4m2xhbpPZkd2684INJzsCabjULhfQphlLpNnEQaLB4ya2\\8SuxGyqIFZV3l\\cTmO+WLAoCOg0Aiw2Dhg318Hc49h8D8A6FYme9vb9YXK2Y6apCA6hdAqKnZtfd8FpMKYUmJsi6FuzVmNDD1VaPjjuNE+Vfqale3NFfdrGRFuThM3gsIShglXoWqfDlFvPprOBKlB5itDWmXHo5KzRaFmzuWXpVM0rMYGwmfU6PUV48HqJ8IDFYNOKKe6sCAlCJdxedXb3rC5eV2ybRiAbwWgUdvMQEX4NS8EHba8M+rt0xsq5ot16+UWzzrGtV9dtNprbSW9slx5\\3CZosIq0ms4cz3113x1y7Q8Pv1wzosObgwZ9gNgq1zqN0G8AjDWG7Nln2KusPmiK\\MDzjDHxUKUi6h5MYLEGNhwMrasKFKFq1mqVulXLVV1jWDZt9QxHRJ1cpOHDOHUUj3LfXr\\5mjQR2+fWdSDxPTkwYR914MEYhBSB07hujB7xlEI7F0J3hwQ0D7o2nDFJSFVMAC2MQ7CmIP6IaB7lZnIvfTPwMWcfVYfNxHNutqASzEvYq2KCoekZhdbQBuMjeYMBrPj30jEGToBKMbLD3iJ2zy5\\FkOYJ21T2qMS5dL+j7En7rAPwAI+y6KETX08NZv51GkWnRXfClZ2NL</w:instrText>
      </w: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outlineLvl w:val="0"/>
        <w:rPr>
          <w:color w:val="auto"/>
          <w:highlight w:val="none"/>
        </w:rPr>
      </w:pPr>
      <w:bookmarkStart w:id="557" w:name="_Toc4930"/>
      <w:r>
        <w:rPr>
          <w:rFonts w:ascii="宋体" w:hAnsi="宋体" w:cs="宋体"/>
          <w:color w:val="auto"/>
          <w:highlight w:val="none"/>
        </w:rPr>
        <w:instrText xml:space="preserve">LdnTti97YvXbBpo6D4j0kQNhBDpejxkNRA6zZ+MAQyxd1eEXpLy87+GQArHLw+QAOrwnOTteWctZCxXKqoYorpZzFAmkZmIpN4moQKH03bBcPTybRjOwc3rD88ttGk44awaOQSOeWcrtUu2vm1q5bDpmEKU+vtd4BRqVC0fu\\Ep0nzHsD+w8BhBCGxuIz\\dg4Y1f2hWGQUXnfEsw1Z8+mVIlNr2pny8XhorEPaZgjDs9LhAji50AA3zgdnsHhOETzzIrGXoCOBhYZ8BdWSSmjajIlngJSOe0BdkII4s85wFYMCnAvBaiewUT7jFLoZwXzyXoAVJ\\Bc7O\\7WCyYWb8Ux\\780V0RfArFbyyCpQM4XfP+ms5gnr6fnrOzVp70OWLCfDrP8x95Nn0wyvcu12rKkPot2BT\\GZ5gsfpxBsCWCr4HYFH0F0u0ZyPw89eoDM3AXYnBCs7wvE0AQjr+bNa3Unl8IhvtWK3WsubatmUKJUswbKEWnNpAAUT7emSAqn1y7F5Gy7mN0MSmMgJYDPLwNrz97PtvGRYW8Nnr2GTYt\\FoZMlU2ta3zlkSiwhMSbMe0I0NExerUHSLEA0mAJlxIeMAACAASURBVHJmM+v1hyILKtWaujZa5+xNK\\dmlRzh58f7El\\L6nVdBetvAlsBWIIBZKgSJqvn44l99S\\\\wj7\\ud+1z\\zsz9ov\\Mqv2ub5y9rjvEU4Gy7dMmGhoM+vfOmP7Atf+X374Kfutw98\\KplihlNA1mi7eh12vSsN9GD7uPjtggu6sVQj6icZbJgi1TZ5vOcFTMVayHaLZQsV0jYeNa2vYPr1untSOApATK+McRNRC2L9FIxJsQpTh5an3VeYQtiG0ZXxP\\9anURGShABCyPG92dTXn5Xb9bg\\WmB2il3ch7FRUcgnd5OGmNnOYYiQnyVhfGo4g\\i3kyyEpqyfB5AJb7AkXt0lkFGm88rwHzQcTX0SQQev74eN\\a7SP3QlLQKyP2WSsWqpoKonJDdIxYMCFWkEPMjbwGvb6iRCqVmkbKaT\\x2pWrqE0NEIf1ARoIpibPNq9Ita4CrLhRxc\\FDQUvGq4R35NsxUIuL6YF1qy7c9NOXnvFKumS5RM52z\\q2tV3v9uSjbpNcu5RdS+N66BopUUYfG70PKst7QG8WIZxUFFZqVrmYA89c4ll\\R35xgPDxtCGcgvxX0OHoqdAwch0rAFqwwnhse65wiQh7twSqQY9m7s8eThtFKLGdq5vjryegR0e7sgEtFYrWSHPxAtVed6F+GjoZgwlMDQSsweDzm450mi\\zFRTKZvO5zZCUybBeUrXNBYM0UNNxYTYGs8xi5OiWudolzDpm41sshw6AM7wGtCI9TQ0IFuPad\\duNUqcUY3glM\\SFh30Z9mfmr4J2Yz6AvRagCgZIGi7kNwHp+jJfNpYG1Y6IGmOP9Luqf3i2gSZiuzTNjx\\oG0WlS9ubW65eoVm2dS1mMqdAmgh8miVoPNOrNF4ftP0wkba55jaTm8diLXGNXgKzvpD2WwAsBydoBfTKZiy8Dazlq5gNC7ZaU8DCceWB4GSyHE0uCeU3hpFacWNp13bO\\wDelLe8MTFQaI9BPJrGUTpVOAlU+VVRS5hyJAdm7lQlFrioI4VeSCxed0ldvxNxYBiBeaZwWp7oe0dLSvsX0IQxkKznYHbq5r1G3Fg4q1pEBzTVx5vBlAWpcVQIXcgMNb7gCsj5S3TZeAd9hM2viBGheDlfYpxmjSqlZymHSLKRcBYHEe8Lri9N7Z\\rkKsLzN6Sw3u2wUuLOm0XXRDvWuBO+DAR1a3UxnppKlsCcHtud033FWzIu7s\\y603Pi9Dy6h9k6Zbp4VjghAQF46Pkz78wYLErIrV3Vsp7++Wzvi+eae2u59mu5HFunfaSiyG2Jzgbr1YUN7UGBLBJVyAnURKFZBp9DeewF1lKectxTz2IEtFTr67YEECpQ2yehYwnDehX7jzu7hqG8G8S+hAUL2kzOESY0ud5KP1CRF2K6JiNLKR7K9+I08gvIgqmH2vPqOQ+iztfBqLdufW\\1Nev3JE5l3g1+z9atA897AdYqW\\hfB1iOQ5TBLKZsabPR+B8DsPxhnIwG9pUvfUFThB\\99DUxWOlCRmzAbHmkN74cN8xSM7UvyHtC3KocqhQb\\lSbJGPs42XSRmxAGPFlytYsN2ytWlfFLB1Jr237h7cV+Kw2YRIxYzAxDRSfNnTtSD5smhCTFqsEry78ovgDIOF9AFirLJQqN1il4MwdgcHp3voWAOsuBMvPiFOLtFdCpRIN51w46RWeTycg4kRMXbJysWrVUtNKiKQTBY0oK1Q6eCjdW4G9GWAxGQY7hT9Txw6P9iQ6htVCHMpDRl+fMddCwTd3n6ThKPGQU7IQaQGMh2PD26FMv9rSlk0XxKa4\\w0Aa6YKAZ+dCZYF9wAs3wyiOdtZezNuwqfAduHicXQV5VJVFbcbzWUsMWjbze99x5LjpW1U1u243bfm5StWvHDOpvmMDl4R98GIVfd+ZQzd7SB4X27p7WybMzVp5QE7AB7j9zPF2TzsC6wQaWHcA0uO5mpzpcXOoDWK49yEVaezGBwy7easDKBDI\\QyDCQE3JlIASy0RRKNehv3DGA5uCEapd2hpdeR4D1HCyxVslKhLh8XBhCYQfAK1zcj2SfIYwadkWseFEMRJ1m0zhgVltIiiON9qjO6Ji\\FIvpGFA8lNj8xTsuJjZZtHTowbOMJ5ou0At281f2evHL3EXU\\FDjg9TzZ3LIIgvnT3A8qAb1w2MiZe8qmGmdmE+HM4025PxP2BGy4tEsje8Wwggww50vLJlKW4z6PptY9OtH6LVSKVt1cs0Qlbz2A4GmrkJeLUDdlGbULXWIIgzVJ0SZcWpZN\\l8QYM2n6KoIeC9Zo9yyMm2yNAUL64RnfC62mXY3LWChdhmAsibatnP4umwtlEfItRZYyVomWbZW5bxtt65YPl2yxNzz4ZieglUt5rPaE4aD7psYrNUDQyXnik7IB1OCBhVOhenO1NI63WMBD5hM9hS1OBdJy0vsHnIeQzZn3BN83+VvDFY4E+WagACwCnzGARZWEz5d6yaXSB90ECMqJwybKUKMOdWuD3rc4C3n+6Pnw3oI8Zv1U2cMVhxCOGsRurwCaQUROextDGH5nsI6pkBmUo3nEPYwlLqhcHMdqF9TAJZLRlS0s75PkzO0a991ZNxd5CNfcdYdtlOG2nqO4kSb+x7G7x3vWQTIESZFhiwCLO3Fi5nNxiM\\d9Lu7h5F8U6CBPWVtH8Mo9Hu9Sl07wWcmfbSg+G8ZY9j72TdpgtVG02I03LLG903OjkywvYCShOjPFsS\\Yf814zf80hERKJDQJ+1JEkHOiaAGRIXyATYz6RlBPL9nI9fdypORxqElQ5sd5jG1FkROuVxv483417NdTyr4jl71037YZqs0OW6G2CZzcdj++pf\\IV9\\nc\\Zz\\zmbdisKbD0CJc2jgwWF984vftQz\\xsH3wk49YpuAM1mLZkQZrMSpbMrsU5Q1DQmAo1xhwtbCBJYg6AMwgfNW4r4t0y5miNSuAgKotAoLf29+xwfDEprO2LRNuOJrAiTZUZAJLIYJAh4SCK1fdmIPwUA7RPv4bL9wqwIoid74Hf\\bq4YyyvJfB0o2NMTlh4RM4yUMDk+EBwk6fi72JiwZXcblMu7Eg1RkTlNVyy2plxriLtpi5SeOZ9cHdFHe84QKBVHApD8xlcgdRM2ZuvUFHzAS2F\\V6yyqVRrAQYMPimjvN70J1wKWDFlx\\qTCpGDnkEJ\\iUA4D5kAGgMVB2wsxMnrsxQJF81Et5lgs+CNw+hCoopMhX1ZrhagQYlRgycYTnwbKTHsCWJPjvt1\\\\qp1OyObZnNWu3LZrFayuZSWXq2f0efBxPTUfdjjmvhZTs87wJLNgVqE6KmoVGkrh\\YbjEJIlOfaR5uPqLVArwWLhcUIIdLprFsw4HuiSlBtNo+scIcj\\x\\juJqQC9daNhccOlqnrp1bLCa2d3DLur0jAV3ajRQn1RJDINwvJs5YX641Oa0UQ3VG1a7BaNH9fl+ZmPNpUq\\YYxER1xVrNIMZ4Uokh+6V9CYAnIkN5ifW6R5pQhdbCq4flgoMkmA7AUOhqaLQNdHUphg910BqQjIL8+xglPyw+EwowDhoqvh5vqOzCyIlSGmylk16OveWDU7x0i3J8gQ2L2XJGf5ZCSsnszY87lj3qK3NvdCoWapZtlEuaXO1yHmmcJtHH5Iwhie1jIJXHC1CdFgpaP14hP5TGSzd+she8ToB+HnLpWsayKmVGxIx4w9GmwVmkgzHo+MDrR\\YbFm6IG5OLNSCZYqQ7MbBpK\\vzfQZADuTrFijtGVrjQtWSlUsxSSxQFtaDuOFPMHyeeXpTeWfFpnwe0xHlcYQC6LwPLGOQ0trSlh6am6Hh\\vy1ioVi1ZBPoBOKJGVyaniQeI9CjYIkV1wVtnBEgBJ+iW0f0yp5nwfhLEHHPl26\\s1+wlfw96J+72GI7heAB8la\\iac5Y\\AiwOXQalQipGGKhZLQId1LhjmibGtXA90k3yimFfIv1V5ov1qilGFTpRSRmBaGB\\vZmtZ0FsCtd0pfDTzw3RKWcsqN8T13fFfRIRfUwXcbmJn1duLxHPvRiG7W1JZ6QiE8O\\lx6W5w+gNx5b5\\jEpkzjRgJTYdkMKnFmBnJRba25M1hhUAUGS4MFXLHQsuX6c3+xvmk061apt2yhOC73RPQWoQ+t+EHgWkNuMPhB51KxJOJFkTJzJqaHArII\\nPKHfYgavZC8qNlFr1MWL5YVhQNaQjIEiQ3oXUckhtU4JHbGToTnGMC3HF4KWiEV0FTBLrx93+05upe5HVXi9A7aezHs9HI\\p+\\\\Av73O8AsD5j\\91nf802z130FiH\\W4zHSy34lGeJPfHEF+xLf\\x79oEPP2If\\PgHrFTP22RBjAyjqVM9ALMlcTYgVGdXQOccbKoIELos8L\\BJ4KDm43I9VlQxfXylg5ehNrt9qF1eycK8KWKZ3yZMXuvwJ2RcmsFX4CYjKpVGFgrHx9eyT+Sj8rZR9SJaFFiaBgMCfl7BFlnC9cpTFGqsccebAgkygzjvVHYfTbmGajRcPAJ6rEZLiQVtXQmb6VKwyqlhmVTJcX+EO0SxZr+PiO1HPrmQSMm93odOKD+iVo4tAc1QZROW6mIg\\SaJ8Czz0XmR\\Pe\\mCesj\\SHfgGogMJzxoYrALTa9ho+NACY8X8HLE\\kSLXQe4bpP6nM5LN0Mf1FR2kNtDMTVpnXo3iW0OL0H1wHJVlZmPbf\\kF6+4c2OX189Ih3T44sPvf\\bgla2WbZAErTjt5zz\\eT9dluIt2mH7R2oj+YW4kie8S65KwYzYwNu+8WrjYUrh2SHlxej\\44dA26Ct2B1aHFin6EuVRprAUWOjw0NxiEMTrAA32FN7KDYAcQEYlhv4on7B5YmLjGTmcIzGPZB3qfFWcBNqPvDZ3TUQuaZPDSpblBZdOlTXWLWaMnyd9lmtU0NOxt40Je0WXuGB6FFE5TJezWXKRRvMnTZuDeDdBDGwlraHl0I6Od+zw+JbN5n2BKoT2Aq3KNzyL\\vGKP7SHQtuQNej6FY8EcTNBwqL9PcJKJWa0AGFKUpbCLy2dlbeYGGd+6VYDQx2YpgCTHDZBYJ1m0mw0s8LMbHLSs+nRwCappeXOrduiVhA7pVYJbYXgEi9grl8ORlUsxYP93o3zH\\t3pmbFM3FdOBgKVkjXrFpYs0qhKcCsWK6QCsHhASu\\f0ARObFKhSlD3KiTlkgv7bCzY3vt2zaaDWw06ulg4trB+hZydauXtqxe27ZSsmLpuTPRbNg4jKP7hHmmKOiODsTAcCBxeLlQ3QOxceLnOcUEE1YKnQsARdFQMLKaQJza\\sFtsVgcoEySMvCQS5Yss2SKO+qE3OIkWggkFKEFK4yZjGvcfAfwDy9\\IrDwwjY+M\\qeGJRms9ofADfxORb3DlMU9\\1gbCMBM+8t+Hs5Gxe+v3Pe4bCPr+CsXSfWTOtzKKbWndDdOFQGwjkPGoaR0YCH5BHOXMH4RMaLZUs7kZaXVgP2PTJmXlgxy97uWlU+x3uLdjBxiclQVaDEi3WdRxoWOjtzIgDwM86LGGmYQoHnno+05N20dDEZ297tHaCfldhrg53InGBrWlgZ\\1mSCsDIy0qCwQGTTAStoO5UNBsNTUX0uqzpWrNl2WKVk1kRN+rUBONn9sf5qG\\9DmJ0xPZv2ATbjnrTNjY3xU62Ox1N3VM8YFXDdCW+Vnt7hwJx9VrN9g\\2tW4ffPBByQBOOnyvW9JpNuoN29zclAaLoPPJaKxhnDt37lhjrWmVSsVKlXKwuJmvBIHf\\WD\\SwCspOQmnu\\oSSEJmwy79q2\\+Zr9xm\\8pv3MZ\\61ffbXfs3WNjf97NS8wXi09L9QVfXsia98wb70lf9gH\\zYO+yjn\\oxy9cScosGOcpmZ8YkX1pCRdyucY0m2Z0pJf4Nmg49CFSLQXydlpA6bYt50ipFRt0xQpyoaoIxOY3BEZXE4eXtm2geKmEjj5By32K1FgXKXqm6QebdGoS7AFaweF2l0CP48M\\5BnBv+zA+iLFV5VVJZFf8dXFU+KSGajRNY6SopDUNl9GYa726bsUcHkPRE8tFk5F2XtWOeU\\aN0kYCq\\6XFxKSOlkMrJsLmv16pZlMv5gE1AKhRt70t4acnYgVj2CSEFPE\\1umHDEl0VgRnlUjEd7wOtpsG2Y4DulwX3QT1WKx7jQcuIhDg9uAk0YtLu7xcfgVa5hminI\\R279eKrVs0UrV5p2CuvvWbX3vcjlmvVbIig\\1RTEk1a\\Sp7NeotO9++uU5eRXGeE3js2X0LVapMrzBqDIhEb0Z17a3HeH2nGhRg06UlqtiZYd96w67HclRqZpjHEteAVmvpHkLO5vn90yYsvyOHzJjRsYYTmYWNFwPrY\\sw6DrbMBn468cTjIBZWh\\omIAXMzRrVPV5KxdbVqtuWi5TUeXoUB2hL4CJw8n1d4C3WYLWcU92BgDBerXuXkyIvRcObGPrgWo9xh7RphnOBnbS3pNdymRGnMXEMrRG2cQB1eCSsNallcI\\Cf1NYIAV1r7yS0yuvGI8HBoD0cV45swp4C6XtzSHmaJDeF20Vr0NSv8WmQHTg1xnvXwOcFqFc7McWGA4tdGdtnX6PUvXy1baXjMr5tQmZNOTdkvPzNk+4UVHYFn\\v8bkCIsHgKUkCeJCslbONa1V2bZKAQbZ3bodKKAz4TieiME6PG5bvb5m681NPStkae4d37aDzh0bz4deuIaxb3So5ULTtjfus1KhZalp1lJ46IWiA3YWIMSzrvzHrk9tsQ6jh5MfLe6kz5CMJABBQ6NhB5ha9JYLbDzGdnKyZ4NRT63aRn3DatWWFTJlSy8YnokFrQMS2Cw9\\IHBpFshI1O89uCPwjVGPH1KqIRJ7Aiw1BJW6C4gxJMlTlWwavXQHeDzMS3Bn1sPg44aG7+nPuMUAVawIA4\\eHWv986F+3h5ay54GIZpamklpwO1Sl1\\GmwNQr6o4l+YmqWdKHIBt3fa61O9ByYl2TPZcyJjw\\QbLIvrfkKE0ArAigDRz8t4rnkG7KkeSNID2BxvvWkpztzkEtDSn\\Tt8PDQqsWKNSoNL3Q5OwhwXy4tTwKBBgMcYC1CoodYIQp5UWTOFqKx8MnXhfXbXUNhUKhULVes2pJQ7HBOUjzJsxUj5eXCjvZv24svPGdPPfUdDc\\UGi175zsetQfvf8Bu375t3V5X6x7tNhPuW1vn7Hvf\\Z69fuN12S\\s7O5YvVa3y5cv28VLF+2pp5+2Ts\\XIx\\vfve7Ze\\A57udjjWbLXv+heft2rWH7X4sHFprOmsk3XkLZjqee\\z+z2GwzgCWnyG0RCejnn3r61+z3\\iffisArF+9B2BNBktaayygwbhvTzzxRfviE79nH\\7kY\\bxn3yfpYoD640Ovf02zZnNcqpCuTkAo2yWjZMzw2M1SI\\nkBDTJO0KD0TWZtOkzSZLy6bRJnksDYfZqVEkuhgEt4G98lwxdwP2ByVEZAhgOXWMBoW+8ylTcze+Op360AVW+3DVTnSlwgnfLwKy2LcVFasDJvqFxP7\\KsDynvRpxczPoLMXABa0eSpXsLXmOWmxljOCol1PIzCkINiwGYVDW9SvqlDPnvK91UNHYf7YIDS9k6n6WHrQCOh1BqbIHYx9bHgVvPlic20NGyaHNiPkoryxOdBIP6Plvib834bXEIoCaZcUiA0wcz8tj49w41NV4QVodwAWACHmggGwxpYe9uyNZ1+y0UHHrly8Ym\\s3LGN+y9b5cKmjTJpPyyD8DJQTQHGuvA7PjDRrdnBJGegAyx0TmyknQ55Vmg8SobruDQ6YQ14dYppojMIDBTQIuz1OtYZtLW+Gf1NpnMS4Gb0erwSjtR+fFijQF5tDqjhFHzMSEG+x91DFSKAYqpHrm0uODvDHMKuEJeD8ajcgdMMTVSsVGjKqDeXw6w25w7WYoNheLBESNhgemy98b4dHx\\aeDi0WrVha411WaKo3ZhET3O2WXMQOBOFtgxLi5n1B8eKoaJF72alTBgOFEXEGz5NTMBzbIa9AAeUt4U8EN2fBQdaAAx8yNx3bTIY2XQ4tvkUsJayfDAHBOzquQ7sLa8D4CmApRJFWNil5Nil0AIdjCwxmVllnLHdW7dtNBxZc2vd8q26TQppG2cp\\BxgqQUc7pcKs6jPEIl6zyZxd6H79n+7B2Dl0kUrpGpWy69JS5dNl0\\Fyl4cYUMxsJOTAx0WlUrdmnXuTdqmNrO9o5u2175j0+VY2lY+mNqjvV4ttuz89gOWz9YNhX5KhYy\\9ugW7pq3tLIsYUo4bLU+g5hY+zMFRwLtoOvuvNDy2Bzu0XDcV2u43dl30LVYiMGq19aU+cf073CAPo+kBGdc3eOK1rCneKC5VfHN7zAmQYv0wwAW60i7sZIOWNNRPO7WBeyPsHESnmu6z\\\\7aTi6jDv9\\UeJQmyrCyis3OJYRJ\\qtIK9jACThOL+M7mu41lHRSwFJvfQReRe6LLH0XlBS8f65Vxj0o5rxuvETJVrTxus1+v7UEwuJ1sCtG3shSrKdJa4MPsUYK2Agntfrz8FAGJAkqumwIcAUN7\\dNy3W6\\fsOQ8YY1y3ckNybBdu5mnyBJjvNA0MgUgQEutQYZbwvmphqq8JT16DSCDt1Sl2RJBIJ2p9JTinfXsTiVDWFrv+MCefeZ78sIaT2dWKJXswatX7OGHrwlg9bo9TRNyX9bXN+zy5av27LPP2bPPPCNGEI+s9fV1gdH3vOc99n\\\\+Z9btVaVrvPw8Mgee+c7bWt727779NMaXqID89xzz9l73vuv7MFrj9iFC5fkN8ka9HGaN3\\8yzJYjge4DsQL\\t03\\sZ+43\\8Lfv0Z37ePvtrbwWwQhuTjfWJr3zZvvCl37OPfPKd9vFPv9cWmSObJwY+Jjst2XKK\\0RgbGwpN+Fkiv4uRoRQgZS9MFB+6LlWhukwhGi0x5xyloHomDwo4nWgVDOiFKFqsVOIWif33vALlsrwYJ2JrLUpqz\\rFOdpbl+oWu9tEa5W83FkOS5oxYiEQL3V\\7YqPPQ9LlYaZ0+xzwTezWAxOo6LBX3oZLZg680tq1bWLcGCZ9opiLgXcw+IZfEpYFo9JI8B8ZbYmdiPayo3ZDITMzBDGV0rgKiDNX9o3d+I2xBFzmeC9FWGzs0PHfzEyTDPzYNdoeqKXxeBpRvUoQVhmg6nfXLL4mQlIlJaxbRUqbCYaqQKjcagahEuZ5bB+feFV+3gB6\\bA1fusw4HeiFla\\dftlmpaMtYwflsWHhaANrBDyyI3gV+Q\\yIDpeQCg\\A4nX0umRELvU6oJUVvssmpXvoDN901ldGG7mEcfptZjBbrhlDtQOVzphf1DfFNRMZLH6W2CdpGlgLTPr17bC7bwfHu3Jf57\\LtiCdsWqxqnY5Bp98LdostFDYIijGicoxT5DyppVK25bPVgSwIhAnOBkwMkv07GRwSzYGTPKsr21as7quqTY5giu498zEMBYMaovzHCqzkDWCjmcqQ98xJqtQ\\qPuqalvBLSnE7QckMEnDq0U1zMyesqa02TRyEbdoY0HQ3fQR8xcLFqxAhDJGkbYCmjW1JELV2GxMtKPxExpv\\cwc+PBQBOF2d7SEv2xDQ5OVNiUN9YsuVGzfj5hE5lJ+pSZa9aCF03cc\\8JAGuV\\dBzr2\\rbdPIYBUzdWuWN61SbGhoQdNgyjp1vzpyLmGwGKAolavWqtPSr9t4Prbb+6\\bQfeOzW1q85EXMbR9YB8rpTXbal22XKZmyTl7Zig4FE3C2uTwhiUuWLfDUMJSB5VrVMKEGWw88U+GFtGLSdiv1V8DnNKVNzm0TNaD7yvlhruy50tQJXZ0wNrsS59UKJSsXGLdFixfIjA+I70tzI3yXfGO+iEMVtxfHVw5C826Ybp7FQSyLnhOvP2MlYxbHrDXxeLG82yDPcSKJsq1UGd7c7yPXijHPdILRzGn+qcUrzObLtpivplC9g7MWXtuOVtYuUCiQ0l7LbYZcuhnwpGOC\\IUAWB0rMgOYNLp7mCjkgt5hN4i5GvOmHT\\+fEe+XRjtGXg87ChFMrcQ+940DlQXBUdopMTe+P5F23aH1uz2nDghJidaCAdmgyiuNBLli0hA1JsO1l6nKcBOMVimj2+3WnrWd26eMkqrQ3tyS6P8ecTDSh1Ad6D11963u7cfkMFLVPXtK+b1ZI1Gw1rt9s6r\\b398XuNVste\\jhR+z6q9ftlVdesUw2a9dffVUZhVfvu8\\e8eij9vVv\\G1g67xb8SM\\8l67fPmKPLVwfc+kzZ56+ntWrTXsAx\\4oF28dJ8VirTo0ZZ63+Xej9V1sPrfVtfKWyKz+EmJ+2OL8O0B1q\\86mdtnRZhwAOJxWSg6woD4wALBut\\tQ9\\4nH7xE+918bJA0vDz2P6OSR7hyBQDDV9caEHSKWoUGkDYKhG7EhgXsKEwnSKOzCuxzlLLvGOMesP3M9JJqKppNVqFekkACQsUG9RAUS8XcgCo2CB\\XKTUaprdf+9ghaw86ype0ER\\1ZFyEpAcRS7x5YPo+r3ttPioaFWnnrhDsJ8QZ49xBIIarzYW4Qyf9REk6m\\XyhXFaeBGBYdlgyxA92LTsbbCqs5h\\5gw3jSsottPd8k\\I7HNohTws4gsAH5tBgTJbxW30AcVMVNJbrtO4MFgyZ\\Hs2B+wPtjFUEN0FoqnaR\\3CABBsw+Vp43Xg1x4FCLASHJixlVqyRaP7AYOke2txy06n1Xrtlhy+\\bhv1piUKabvVPbILj12zZa3+tgAr0vbxWql1qok735BgpNhaOGQB3+66P3EbC7ntw5zECUWuC4fVyHqDExvTFpAFCNWZH6KqFmFaqNqZlCWfEmp+pZXsUzK6+xoh19QcotrFyE4GR3ZwsqfoD1gDLBXKpYpVWAu5qiUJVl7O5B7f6R7aYEjLHEZtKkfsZmPTKtXzmk7zqCW3aiB8GR1NKjez4exIG9sIAWk2r+9NiLNsURJNygAAIABJREFUIIjXOfXoijosB9MSLlPnBo+sbM7b0LSMSFc47O3aaALgwp3a1yYXD+BJ8cOaivqr+FzAPuuQAWBNZjbpD20yHDtASKYtV8i747Jijhby3JKMPsOhEDRYtAr5NuE5iwzFZDSSkDczSlozlbf5cdeO7+xZrly02tXzNi5nbJrlGQSgevXuTJZPGPmG8Y9nsN4KYGlogQ2cNTJlyq5qjdKm1UpNgWUOfT1Lwfeo1z+2w6Nd+QLlC0Vr1tesUWvKiPWNnVfteLjvRcHEhd8AQlqEzdqWrSvouSLvPPnpSLCuTqt12ieWy2et2WhqSARDxmq1FjROZ8cEOYVTbD7EfpMT2ZN+s9cb6B4mtZZZ894y5KNcamjd5RmxHw1sb3fPBv2R2OpGvWmNxpqeJ1kC8IyQeYn2UC36pM3CdCGsY9wh75ZisM1H8bbrfzxbL3YJ3M8v7nEyPJWWlzOHQRMHUIAugJ4\\j158RF+tszMxtjd973a2\\8yd3qca+TeuMZ0sSC7oCYSqmCVzV2cLU4MLqxTRRRIHxc\\H1gF2zb8nn1OhELLqJNLmGZGm0QX\\zpgBktCtxjQKH5yIhW+8Vmd3kWcEWyAWMQUcX+eyAd2HyciO7+xYapm0ZrWlde\\jUW6lsZRjvJ9WbiIKzePPsq5xPFO0h\\kaQ7LQPjq2RSphteaa5Ss1m6OB0xc4w8y9HpHYMZ\\Y899\\ShOBJDjcVn4gAAvzWLfdIfaGIuP4+FiFwOUrV2xnd9deu3FDJsboqUrFsm1tb9lHP\\IRe\\qpp6yDyXCno7Xy+LveZdtb27azc0fvLZdNKfS53e7ZBz\\4Ebtw+aqyKrWW7iGo7xpmWyFI4vVdJWH+uQDrMz\\3b+wXf\\mXbGNry0kkdrfFeKi9hI2DPjwA60tfAWC9yz72Ex+wSaJj2SLhl1OzedqSi6yNRhwmCDJL0nqwUaezVOiEIWJO2BMNqfTzdE69XBx++TUfu5Nzt3ti+wd3rFBIWbmSt2Ixpw1wMJlYp4frq4d8nuqxEL+mqNRwuM7qoPHplpAJBdXJyHrIh4qbfrxofgafGbp5peCCRD8kV1uGKyAmbBjuMeK\\eKhXb4wccFcAljbEqfvI1JsNK9caApaJpU+PLac+5uubJmyPm6Qp32pFM8L3nE4YGHCKOnqfRD2G8NGpP1QqmD2esWxEacQJlKgb4mb7+\\BJPLnAT2ILlt8j63V2DQAymawHsUorgsEqkz+prM3nPnKsFiHCeAENHn4cnisuMFfV5RspVUB6PLL0cd8OX7xuicnUaufW7fmbr9iD73+vJRotPbxv2SIMnk6xZeqDCn595NcEZYvfAWL7jIezDgdTVXq0CQknj9S82zvg98VhM5SvlCbhFMdE4LO3lBURoexBj8CIOpL44Pr9wppk5q0wW1o2l7JlembdwbEdtA9sOEWXMVCkSLOxYcUcbtxFrQcXYE81TUs0jV6PcucKmjwrwI6wqU9oWcCLwsws3U5BxlEACkKve7r\\+XRBehCZ9gYz1vgMxGfCiwv8QqJ7NyPYgDGXKXd6x3bQe83642PpSSJrEFvXMeYm2pTAvEaDP61jgBj3ZjRTeoMc1kN8CKGs+FVJQEB7Ok18jqdFAHZhXbAO8EPYn1cGB1iD7eMTy6Xy1iJuZDCz7u6+RN\\ZesWKGw1LVvM2SbqVRGTrzooSL4BW20c\\bEO9F2Ap5XUFYNksZalFwcoZH2DBJoX1zvvngManqts9sh6ayelMvnQtWm+VmliwW3s37GR4YNP50Bbh+eM9Z1M5a9Y2ba15SQBLWXI62YIFQWJhx8cHKijPbZ+z0WCuSBHuX72O4bGzPfpImU2XxCM5m8ZAEe0r7icHHVmlrFU8z5hmBByiFdtYO68iqt9t2\\7+gU3Gcw1fNBvePgQMTdD\\jce2nJLwQIsyuwKwlLx4F8Di5ZxdU39OfB8LIusw1MIN4oD3Vjbgwy1VIssep9zYMxkQ4Xf+u+vfgnN5AA+r7TatJUVsBS8leRl5AoRYTxzw5mQ89jzYXE7uXDtkMOz3FPjsdRSxadnvEHmD9QynuubEwuDLqsREhS+B6sRg69xwkOQ6K4YGOIeCP9gqM3\\KwrltiX6unw6B+fNpRgj5w6NjSy9T0mD5oJa3CAEjKU12B4jlRKmm9MTynk6Yhj66mBZntzEOnS2XVqu3LEtWbATAmtjnmmVkA7Scje0HLzxrpWLOqrWKHZ90dH5P+wPLZtJab7wVpl8ZgiFc\\Mp99+nVdXsA\\oEdHR6J3eb8eP\\7P6BCqt\\rieFC58aLhch54P4HVEyikYNYuHn7tl26fJ9duHhJ5tqQRKv7hp6alWg81sO9Gqz\\HwBWmCKUyL0jkfsXn\\gP9qGPv9s+\\uMfsXlqahnMQfEPWS5t2BvYjdd2rXMyUpL8bAZKnRoVMCwWoc+o4TmEWUAgfrkQJ3JYTRoejmoPTno2GnXt4uUN29isWzaHRcPS2iM8gzpagO4wDQMCjYxob6Ict7xGPZ2ydJqXANGEDhwXpYdKITBdutB3MVgO4CPI4vVEHVfcCO6iDkP1GA+oVWNNrfloJaFAcpckZxG3pzJWKpcslc0rX47IL1isAtlcy4Qn1cvw01tq8ftG3ZfffN47AwTBwTjQ4dLHMCWkMWnXM\\h7gvXyMF0BUUZig3Mxrz8CAw909faknPQFFDzsOVZUkSXz9qkfHIqPSDozp4OfoQc5MvvXK\\h07JsIESx43PCzfGOjZbOw3GxmqaOenbx03Tp7+7Z15bw9f+eG3f+jj1tqbVN+KM4SBhZNBwwbR9gheNdQ+lPPNosOzTILF1B2HycYlunUgTqvJaM4pzMtx2jcF6BhkICpKL6nwmwXY\\9GwUQU3UzUYK1WmM5shpFtWrUwJyEYlogpDCR3j3es0yfuZaasurXmhkTMySWRIllN7eGSMaU9N+2I0dVGgGFvmjQEwNTMJoOp9FnYOuSzxNngTcfSC8B3AcCdaoqQokZu8yvBthG483r9uXEQylGIxougYq45jNrxyYHdOfq+dcd7DrCmtH0dXPqz5IkIajPKn4vN3osPRbColbXQZN9i4m2JQqlsRWJ1qKhnbHQZMZyZXM6m84mNxj1pQEdz9HATTTfFWVsxJLOpzA\\RxDH8VponrbBMWO+obQdHh1Zda1pxrWazfDAo1OCBAz\\P+PNkwNOP0z+ufO4tWkun\\x6n+hWAlU7kzSYZyy4x0i1btdJSLiOFBRmYxye0RNo+dJFyI+BquWGlQsmWqYVahCfDfZnaMgigFiGDACQx1DdtreEASwMLeKmNRwKgMNq9QVvP6PbmtkyMf\\CDV7SnMp1FCy9+MHE3njN93LFO58Da3SPtc3jT4bKdzZcEqGHamCJEG1Wvb9hac0tsKRlzhwdHKqJLxZqKA7Rks+nchuMjG\\Z79ATVNsODD52OM1gM+ZxhWQdWIZ\\AqZTQeYgDJ8G0LEgt0NJ5W0sUS\\Ceo+3PVu+WPC70p\\UGwHIWy\\eXszDnWExKjxe0tI6yPSMSB3v3rQt5p7AwYrDcA4prGrVYGGIzadwfjORVVq+2rFSsqzXF\\sA2LHY5nCtqKAsgYn9EkZfTtKeme8MU9BnA8pZk\\PACeGWphgQRvR\\tcT7Bxsd0MrP9vQOQtJXzAHK3b5mJwWLgZHzqUeYGM8QRRZkNahUXhq\\qbXnNtOIa9ZZVAVilis3RHAno+hThdJaw5SxphWzSJqOupfGvWy5thOg\\V1Q7n\\fRabfvSv\\gNWfyWZuGrkM8m7iXXHe0uwzFnOpcY\\HGuR7sI2RKnsmIFSuUPP+UpUKRz71YBVHRJSDu26s+WDpVQhF3drXf5k+nLUIGgGKL0FY0WL9pPyMG65dPGSwlGsynk6W8JBILtSq+9OU\\si9\\5Q\\sQx9\\p338J98vDXYmn7Fub8eW86ndvH5kX\\+r79v1V27ZcsE0IOidiQymCqGZAUFpIVUABL17wAUO1WpHTRll9xYOE+of\\cR77f4Ht61aK1g2n7WTYddOTtqaLIH2pkoRKyENAVoBJkyYvnKntJnciUPLLA0TFXriMpGUfDGYfMAanY2s80DSFaOVoQm04GHlMk3YgjA6K32SWxuw6uV\\FcwpY4aVNFShUlCtsEhYKVe2Yr4sSDCYTq3fHdlyhlVFSWJkpuxOjo9t0O\\r4QI0kreECaioXyZ\\UvS5ERUv1ILjgGUSwzVX3kPkUJdgE+oYUSZCy+FQmpxCPmeFkmc8uuvuQlUChxU6GGhZM1q2bCbep5f3EUxGwkFnrHLYbOihc3hMEJLnPVMRLUAxW7Z8pqDXJ1ZrjFDS1F\\PFYqWzfmUk6bgFlMr8DTcObbOS6\\b7vXX7PwDV+zV9p5devc7LL2+aUlNmXElY2Crt\\VAcWwdlPQcBgxJeKQG4tKeBL3k\\HnF1NeGxr1jkhChOuPfsTJGZ8F14MAiVzOVIefPzUkBbTJF1c9MyVCT9o1P0bmzO4JfH6N2GIB4VN5QADh8uRILHYQHx\\s2mHW1diqlutUra5ZLl\\Qs8HrQtfDQLwAZMF3jrp6jgK0lwIcqJzKCNme91pB3mTx7AFfhPeEqzD1nxVPU0BpD5C7Hf3lbhVZzws0fOVySKQ+VZlqxhIUA4Hg5ssPDO3Zr9xnrDfc8D245Pz3I2NxofYwUwO7B0VxjNGKs2VKpojVD0TUZAfrmep9r65uKaAL499ptHXi1al3xHoq9GPasz4DBpGNDLCME3mBLsQPxiBYGaEZThPAJyy0SVoCRGE5t7+Ztbay5SsGyzbJlizkb8H6REKjA4LJ4Ze9A009vCsZTgacqhOjIfxa35QWXe\\+oRR38hTDpXYwxNS1YKVu3SpX3V9X3RiR9eLArQMRUJusWvSIB8LJ8SZrtH9+y496OAP4yFESa8kwVrVJes43WBStk62KZAecMQsAyDQdtW8B4zOZ2fvucrTXO2c2bt+3kpGPrGwCgit6G73wL64y61u1gh3OsSVVE17BUgKx0NismFLucTrejvYS9CSDF5kr7Zn\\\\SDYPa60ta9Qa0l7yzMB6jXn+5kv5HvGMKXpHJsD0maLUgL3Vo1W0Z2l6UH0oXSt+yXiSjgWTatxr6U\\O9h6mkGGoZDgqzyWKajz\\\\BnUwE0G30HCdxdhypV\\A+D3AoJ9iUELPN4ovigw0Fu5FotIr5TangybjPX5uRcgsICLufWHXVnkINgm+gcrC7L6iM+CCKCFL4BFJiGTirD6MKlz7\\6wXzBBhx4Uw1THU362wMI7CI2TyVF\\G8yrwxpk7wEsUtjKzHphloFNlIG0WSFb9i5IeHbwFOwZ+k8vjBSDQyEe0JuKGAouh7t32cCQroCTe45DGuA8o3XvEgDtwww2TWhrh8xNQrwhNlSE+VkjCYc6T25GzqEgIkM314eoJKqRps3PG\\86n9b2bGEXM3lqBFKUsbSHEQCre+HvTu+F88iHAVZ1bR6N5DrHMzd+lx+cliOnQwdvDbFY2eyjSARCO5s\\T0f2jb\\5qv3Wb\\62\\fRnfs5+8Zc\\a5vb505LucR8BsDyF0hF\\8Uv\\pF96Yn\\aB\\8xEP28Z96t0Y3k9m09Qe3LZtO2esvD+3P\\4+n7IXnXrP5jIXCK3SfFr5HqZKzja26gidpi9y6dcdOjrtyNaflTTXL8wPAqdTS9m\\\\3cft\\oc2rFBI66J3Bh3rkzGEP1Mev5eCIjviRZcDbHqpB8Lt\\z1pXhEKMl1EWJjXIQxbnkwDwAB+vFYujFPTGnldwgSwUDxCwNchVbIvGhA7N0ymYRIzug8MOUl+CIdwzDDlE1y0LJv0w3xz7Zys\\48Jyx0v5dY9Gc2tWWtao9mQpwcbMWGZPNCttZY1G2sSRKJv0qD3AgfikdB6pcw1ybtRKNXe1I0Vz5YIwwETAaxBt2v5TMYaa2tiZ7hNgIpety1TRt4XFQru4WolzXmI3F8FFgMm6yyOwasTKozj4yM7GRzLSJAHuZQrWq1UNyI9CpmqQlvVuoOezmYtkyew2K8bwDTNz+73bX77yPaffVU6mvr5TZs2irb92DVLlOuWYiw1aC4EPsI0J5oCxtph1Hgt\\X5XWwP3Dh8WfH8AWKxD+vNsaHxw\\9A\\uaO0P3hRR8SDzPWcor8YddQSgTtDR1CrVcNkmGliCBDH2QEYRjSPiSJrD2BTLDDxBKvqgE8RPbOJO8onR5ZGlJvwWBVN+aHrMhhNZ0D42r40Mm1NIM6XA5stxzbonoiu5\\UCrJrNTSvka5a0vAtnxVK5Oo24DMCPJnEVnIvmbGGZLK1TmDouDdeTX7BSbIr4AFUFxJlQZWJ47+ANOzh4zRaLYCvBMyfdCNOmXi2Ol9hP9Jy9wpYkmZGurFisWSbD\\WYicyB2lGnMjfVtq9VgvOd2dLArU8JKpRymhVK6f+32ibWxtaD9NKc1wDoM+q8QgzVRm9ksPcNTbWlJWqejmR3c2rFcsWiNrTVLVbI2WI5tzLNM6xMmlDZOBFZ+BJxGbkg\\J\\DuIN5BVdCoBNdvMTIBXHEY4aoOuKrk61bONyyXb4mFVphxKiFXfK59NscBzwFBRErGJrB6tlAG4VH7lvVxcQ+ecypQ0gXLZau2tXFJHncwWAC2ky7TiAc27J94WsZ4bufWt+3C+QclQmefrTXWBKBkO0dk1HJkuye7AlCyoUkyPFES0FV0j1jpoaJWYCy4CIDeVmPdMtmCUgP2do7kzk6maq1Stpw8zwgDRxfkUVQcOJiTAtwXSwdYiVCoxtamQq9VDC0tI9sIb+H7xJ6zW1jPAEqo908Hl\\S9GH5yxl3RKgwbzBOSngCcvOBWn94IdB\\2ByqEAGWYKRfy5IcWdL6MJkhYaFcNfCJNjEdOeXZ0UPCTGw0Yjhmxs1gyxzQmLPLYum0MPSdWLlb8LFmwT1TEBvJscr8nEwTuTCKOhQMZsmESE1CwtbUdppnZJ4LFjMySYqvez0UArDPZDJ+cuZ1zrbhO6OEyKWwJAJdJ7YWT0ewUcIq1Uf4na8DB22k+H0Nh6HNT6ISRLauRCDxxogSCQh5fU1uILc85Q8fOhRkr7X9X9+v8ZcqXRwavO2WeokNlojgbmETAsxwBfIpRk8zSTwOeoqcXRZAbofI5N42OMhZ35XcQ5rIe2tr8dy+WV3Ia41DdCv0X46FcoM\\05dlE7V1dKqdLf4iGgCvEZDBh7axxWdbbYja2v\\3qV+23f\\u37Kc\\87P2i7\\8a7Z5\\kIwGoXBeguA9cQf\\6F96JMP2yd++j2qAFNZDBf3dYFuvNi3\\\\JnT9kLz14XI6RwUI2+zq1cLtrW9prliymZ4AEGuAgHByd2dNiVi7mmF7AxAGBV0\\bvfuFT9tAj22IRqJa78gui589BibFe31qthipBql0QK2PxTIBJRJZM22AwsvZJ146PT9TXZWyWaq1QzNq582vWWiOihwgL3zyjhgnt0XjEhMOh+sabW+tWKsNcIOBNi4GRaJX2QJh42dvbs1qV8fmcjcYju3nzDVHT+Hk06vTlMzJ9o71\\\\txlPYCD0Vg+YDff2LHDvWN76IGHbGNjXQCFZPAbN17VFFm9XlMVzGIGZLa7PUtmkxqT7na6OpCuXbumnyWAtUhap91Va6hSrYrlunP7jtqSpVze5qOppkSKlZJli1lNdOCXRCsCP7KN9XPuUbVM28lxT0ZuAONGo+ELegEocmCJkzwbIpXuG7des8OTA\\XYC9m81csN22yds+21C6oyGbEf84BCIMh6I2OvvfKqNas1m3c6tvP8C3b86k1L9ia2tbFlmVbVtt71iBXOb9oS9gVkvFwK7Gh0vF4XaDzpnFhtrWaFQj74XNGCIXz7ROuE0WLCj\\mZMJNHB8cCLqyPq1eu2vr65qmdQGQyOPC5Z93Bod26c8NefvllazVb1mq1bHNzQ4wiI\\Beze9qbXCIDYcI1822Ns9rQ2calvtSLOLpw+3xEHTpupSvSUROSVEqaDL6va7ALrowwAfPSm\\QdbuT5Ughrv1Rx4bdttg4WCEmvPApyucqlkzkdWj7huSVYBxj56\\RrBdUQZsdEOqyZNfRsT1624\\rlbN8MWddRNknt23\\iMT6PQmg3YrBC0JYGFpFrH0q+sPDA+UIcljXKj59BquAhg2weHx0oo2m1Vq3tda6NGW8xuOTI61DhNr84jCj5cnBMpgN9Ws2G54yDVTrvsEuNRpOJSxghc5xnrRiImODdlcj4Wvbm9bcbtk8s7TBfKS1xNSz2jJcr7BXwWaldF+8svWmkbO48lqK+0RwDAcUCJ9KEUB7ZGm1YsvWqhtWyJFOAbhiehIG3yOsznSgzjBzqMLWUDCOZ107at+2kzZtQg+g92IOhrxorea2WoXFPHseE559AW4O\\87hkY26A9tsbtr9Vx8TwLpx46atb27LkDFO0TJBuHN8y\\b372hAiJgy1hnDEIAPtZ8pVHodGw0HAuuYoa63tqUvWlrGhv2xApxpA+blTcX7mIrtdTk07wfWwa1BuA5cQ\\S40tbhezchogZ94Vhgs5DB7sALaNhZWHxYDgadaP1wjwGqFDTsrbQlAXAUAzAmco1fJG3QR7LAGsXiB\\YCragvVr4nRVG12rBqpal9jkJ60O9qbVJMQADAfsEqNZsbVqqWbdjrWfv4UJPFDCCkkK5k3VR1NhmroKAzwSQ1zBQMLV6CJbR1SAx0Nk11Fg0GYxXaPAR0E86fu2ClEtY6vH7OQRgrChdnfOJUIuCQ84vvo+QH+UI6M8oaobCCnQZbjGczOzw+FptdLjfENslqB+YaMmEGUz8Tu6NA9zBZq2lwlRQ+lATIAhhnMbtNmoqdUSojzWAJmYeAqFvokFxBlQPrJBNsEh6GI9cVB\\uNZIbrmpM9w97OrpI9FIeUSlqpXLbm2lrojjijia7KtWgQI0HiE3RqsuDB4V9Cf\\zIQkdDe57rLb0FqI33NAVETBuAiKc2dLmkd4511F19WGcU7wZdK1yWnNwZ+EHox37kpr0YvX79q38tgPXpn4XB+kcArC9\\5Q8Dg\\Uum2MdAKOQ6Ki9dOPFgf2XP3vannvmFY2LqrJNJAKY2bLtc5t2a+d1AQ+8LO6\\7wH1oK+\\etPaJ\\3AYLkGo1pN2a\\8+s8KYKHd4vAeDvq2u7Nn7XZfE2g3b71hFy+eU+\\3wWvXBACyZNZhzKj4mqTt7O7bzZs71jke2MH+gVWqVBgzK5azduHChl25esGK5aLTp2qBJazX7dvRYdvwMjvYP7a9\\QPb2l631lrV8gXyqfICGh4PQKWHrcTEvve978nojMXEQ8SmTh\\7gQfvtwfuv2LlMtl+HFxZa9TW9FC\\8vJr1j7hwe2rbcJhD+Oxttay7e0taV74RcUuEXk6bS+99AO7dee25UuM8i+t0aiLHt3c3LLHHnunXgN6gJMTB1i0ZvATQfC6vX1OwOf4zr4mSTYvbFqtVZXh24jNzJJWylWlIdi9c2D7+8d2eHhsgMetzU2r1eu2sX7eLl2+bM1mQ2Lw\\qAXDGUXdv3Vl+1b3\\ymVdCXUVElM7bR2rb7r16zCxeu2pzsRKaismnLo4Majmz\\5m2r54v28pNP2mtPPmnD465N+iP70Cc+Yfe\\771WvHLehiqUqG5h0yb2gx\\8QIzcuXPn7OBg316\\ddO2L5239c1WqJ5JWscte1csX2JidufmHR0aDzzwkN248Yb+fLB\\aP\\NBz9oW9vndZBxfeMkIO\\52WefsUVibLt7twQyPbl9aR94\\\\sFaGnL4gx\\sL\\r7cn53L79d9\\W+m81N9XO9kT4hN1\\\\3127hyACRaOsN+hzTVQQHsYk8KCWlMAtk6H9kvKNje3tc6oei05l4Fop3tgR+0DmwwIX55Lm1CvtQSysAQgONbZveB1FjQuvF+F2GYzpmhPS1k2XTEmeVVhLshn9CkpdF5qGdAgyJidtHfsqLOjfNAF4\\sywPRpQSo22pm0kEqlsk3Hc4FEvL2q5arsBxB781wPxl3bO9q3nTu7AlTNRksiVL6ev4\\QEfU7eg200dAqOVO1tFliKg+uOQwW0UfyZeN9ECODKStmrnNbjKeWRF+3SFgukbFcImXHhycaL29s1q1cL0neQLU9nk6tXKlbsbouMCCWARA394EIReC43vp02tYtJNylnIMlPQuGryRH0N6YLa1V3bBmGVCZkyBYnlHjqYoqGHj2RgAVHkVqqGPkKH3x3Dr9Azs4viVQy\\dTEYOL+ISWLlo72lBNK5cKVihm9CzROu53ezZg9H0yt3KubJtr91kilbNXfvCqNVqI6MuSdLAuRrOu7Ry\\YUfH+4rEAXxQNHJIAyE5tLjHgFsGCVij1VLNNtbOKV8xqWgv9xCESXMmzlutWDvo6xTbwoOb1uuwJQUbuh4Oo6n1+yfW7R9Zr3cs5ggNLQxQpVwR2ACEALKQHlSqZRlOZnIMUo3spA1zO7NqxYcIYKMyKdazM6msC8TTfD2AJIPhdYincjsbEyMH64vAfTqa2GjQV7vZ761rswBLtXrDKrWW\\g3sP+w4+rhlem4LTcmbzdBSJVPWrLcEOLlX\\W5fMWCpvEs6NKwx8eviU795m9PeTvAceGuWM2syZtAEpo517foyZVgGk23ej1s0wNI528NeCEiiGwSjRyeoM5rYjdu3LZnOW7O1YQOYdhg0Uh6SZqVQ4CqGSYxeVgHPyspkehSbEMCerE2Yjp1YKZe2Xrdjg8lM1g+1csWy2D1IKseknlvRwLIBXBClHx4c2s033lAxuLa2bo3musA8Gs7DvX0J1iEP0JA+dO0hO3fxohc2MgZ28EiBxdlcKOQEuKOVEXsQZx+vEUAczY0jgxVtlRxoOeMdpS2RTAlVrxhPnxyN3o6Rso6h0feMIZ62h2DgsPIhl\\gMYM0nI\\ubv\\4r+59\\+7ftZ37u5\\\\rAOtLhD1\\5Q\\sg5+4Zh\\58cesN+KbJi1fIgYlZXeuT+0\\\\+\\\\YN\\7gzLkAAAgAElEQVT\\7kvaTHmzsD21etnW1xtWrOTt1deu6+FYa7XsvvsfUK\\2jdd3rNPuyXiQqohDqVhO2K\\9Dz9vF6+g\\yAYtaPpgTt3dq3b7ltrbd2ee\\YZe\\iRh3SIPvb443bh4nkJ4mHI0jkesoTt7R\\a9VduWvuAzXrg4+MZs1q9YGvrFbFqzbWmp7yHTEF0Xnfu7KuauPnGHet0umLKNjab+v6VSknUL4sbaprqdHd3z5588jt6uJiOoAKjgsKW4srVS3b1vosCciy\\jKo0gF7Cnvr2dwWwaJWiP7t44bzVa1W7fOWiDmMOG8KAGdWnIuAwBWC9\\sYtuV6zgC5duhj8VSb2yCMPyxeExHJeGwwim\\sLL7xor7xy3R555FEb9YfWPTjR\\bhw9Zw1N+oe7AuVnMpYOVezSqlpr9+4ZW+8fsuGo7E999yzdu3ag3LNvXjxmp0\\d97yBXxc0orP8R52yp7+zpP27PeesfuuXrEbr72mKm6tuWlXrzxg1669w4qAQQKAs\\hl5ay3d2DXn3nOWrmiffdrX7Pxwb6u6ys3Xrcf+4lP2Qc+\\ZOW2WzZQNS0b3xYeDz93aelw1lfX7OXXnrJ7uzt2oVLF+zCpfPWatW1WaM0abfRl0xtMVjac997TlXTe97zI7pHjAYf7B\\ZRz72MVvf3NCD65OgHkgNSP7mN79pg1E7TLUW7PDoQADuYx\\7qD3+rsfVnub10B7N55mcnNn\\+Z\\\\r5DlWLPZeCHtCwDr4Ycftq2tTQFE7qMqxQwtXQeOgCz0KGygVMRqORaKYUgBn7OJpg7JBzyC3eiT35VVJcnmjKg5YbAFVKPcEbdE8VaoV3IcShyEiRT3mnZC1fBbYw0Dli3pWi0OQ2kNE3MbTpxR6fYPLZHm61I26MMkzWUtIY8nmdOm1A7Jpoq6DtPxyD2Z8kXLZYpiPug97B8d2O7Orl6LxL1YZRRLYgN5tbPlVCkOGLtir8EaozUwniHej+Jjd6NWDh9aMeneaH26LisxQUi\\0DBJHnZqtrA7b9y04\\a+bZxrWbFWsHa\\Z6lM1ja2zll97ZI0FIjp5U817uqQwCZCVW1oR1LQcJh5W8FdxXNLgrjRHPDaF2oPlXNVa5Sb0uAACmlLi33PlaxM3EwOIJy0DBFNGtWnTUncC95nh7LwUMD2nLYiLDGGtLBZ6CNrlkkzgTu3UiWviWymNwe9gSVmC2tVaracLKxY2FQW6e3bu9r8y+WyFUpY6UysNzyw4\\6OTecjS2WWao\\h9+bDDG4XoOsbjIVp71fLTWtUm5bLVixlRGhFGUjiTJMkx\\NumJDEk6tgqUxBIAjWS0fUYqTQ+OPjXdmP0KJGdgAjw+FHm1ITiZaxfm+oAHt0gbD4MPDseZ1uW+HWMLASlNPqSyadpU7nrEQQ8WiiYqXb69hwPLDetCt2ivVPkYG1BJozWrqz0UyDF+4Uj0Ce52ipSW06HBUY2CQaUgqRmdbHYNq20Xyo7kqvTaRRwjY3Nq1eJVs2o0K93e7YNM0gBwbbaFW7kqkA7mZIAaZzS+PtlWGaGZ0UzyotrqjFCmxngoEnL3p8spHn1U2hHQjT9iRDtiSmGFDbmczt6ecw+FxYudqw3mhkI7VwJ5IiZQsVDZYg1wAgwRzCSJHxubCx2GZawRRlTEIvpyMr0xYdD6yRzdgm7HO9qeeLlgRnjVTKWNxMPWT68GBfLNWd2ztqLXI2ZXIl2ZM0a3Xb3d21v\\+7b4uwWGs07b0\\+q9sfXtL2kKus\\YROcx7a1BDbBmPW4N9UguUiVXpSzFiRthOccn0upMSgXx2Rj9ou\\hNk53RZomHl31TaSCub4vAlqLGh3WoD\\x7rPi\\nho8y6QiGNzyxQCsr\\7ln9vnfud37Of+zX9rv\\BLv2qb586vtginLnJHwzEZ2Je\\RFTOH9iHP\\mwffhT77DdwxMbTWdWq6esXCzbwa2E\\dl\\+oY98\\0X3YcknbL1jYblCgSRnjgSxZQxlRDzAAjZ3zuSBonKrtfu2OHeiRZNs1Wwn\\+3H7aH38G\\8yBTPDHu3N4VcEDk\\sLzz9vlqxe0Eb\\zsXfa5vameuXS31D5pbOiyF9\\7Y7t3uyKweIiV2tFa61V7Pz5lm2fX7MirBbp3TiF4yI\\GNnu7oEd7Lft1hs7elDWN1p2\\vym1ZsVazZqpyI7FjOVxs7Orn3rW38nzQxtJ9cspS2TS9j58xv26GMPuzYMgSQLIUzQPfl3T9twALAcKSJlc2PN6vWqPfrIQwolZuOjkkZwyubXPjmxH\\zguvV6w\\CzBpoQUubYdCoARJXAJsPhl9GU4ti+\\e0n7dlnXhDr0uv0rX14aLli2i7ev2WtzZo7bI9nEqRvNM7Z9vp5u3nzjr3yg+uqbL\\z5D\\Ygw\\dZ81W0+574FE7f57QSnrqpNgHG4P53P72q3\\z\\zL2Hl6SnueV31M5dHVX5+7pMHkGk5AYABAiJQZRkZIYxPWuxdVKyyPtWdn\\yIrJXllHWssSqaVWe7zWsde2uF5ZIEGAQQQJgCQwmMFgQk\\oHKqrK+fy+d3n\\boHkKjj0RkRM9NdXfV97\\e+97nPfe61zdU1u3T5gioTgMxooWjnzl6wdz35lOXHisxLu2cKYZ87e\\aDv3nOko2OXX\\lZfk4FSYnrR2P28987JftwtNPmY2OGMc+FRAPO4DmBz\\4nmE1ASu0cnfF3rp5Q34ogMCZWbRqEb1OoPXA3rp2026+edOn2TR9Glfls7tbso\\87Efs5KlTh95NgHB+Dg8vbcHXrr5qu3ubtriIQBHWJmHnHzlrCwvz4f0c6LWIhWJ44\\lvfFMV\\\\zsktWqLWlbCoWcXbh4Qe1FAnTZAGB7MhIB57XJY6EAeNH0K33kuDsnY7YI+FOlOmhKIA+70Ws15WqNg7SH4jIs4kyBt\\vccT3SDQEI2IilUTDMUdmss7KEkDmj4qbcdJDiQO79RtVbsd3SmtVbZSuMkt+Y0RpCZzkxMSlgg24KLSDFETqwZDJm+6VdtWfTiZTYuYnxaRsdH1cbhmeK98Z15tpFzGFhbNTbstWKXOg14FEc1WevNWrSwmnzFmMCMPXQdDEYyZRCrD1IFYECTucxmV4O2h2rHZTt5s03ZCA7NlGweCqBU6lNzc3b\\MIjcALWaNVta2\\NypWSclZhdny4w4XVmmwKESlszm6oiQCbMt8nTtmf86m8TY1NW2F01Fq9psB6u93TIQnY4JnQNe\\jpUabAwsQWAMOTvzPsEeoWbONwSxAmbYtHnKu8aOFVGW6b8BUG4dvXlqXQiZnc5PT1mt0LG6jNjO7YHt7Zds\\qAicZPNoRGnT7lmrd2DpXNwG8Y6mCKuNWtCumnWaSADS0icyyMHalOVEblzMC5mpPhzgwyZIcQCkCO4rlW3FP7GOM7kRy48UrSgLB9glZbDJOqR8wPqoyhg3n0eD5k7paEwxXqblzQAHuiVE5NxU9jnYMgol9hZYHext+B734GN9ersaKQlginbfXnnHtivbAn5iaJNoyooCoHCIWJ0AoLKZgoAO64oJXY+2SWkKlPYlyeA8Rwxy1Nr7tlfZ8u5KrSVwT7t7CjYqDzPctxrxOIOaJWknMsHXo03sLXzZGcESt2nRA+xwww9mo+YehFwwTfhh2ZP073OvR5I1YIqYePQoOp\\MR3\\JME\\Kqt2effflV6xcrtnk9LzuU7aQV2GMgqdhcWsNhlbv9exAlgkJK2RHLN4DuLTEjPLTkVn0Og0bz2csAYPcrtqJ4oidOX7cjs3M6zMoFkmrlKEpzzUEhTApWNrds+0tJBRxm5+dU8txc2tbRWajWrOXX37ZJopMok7aE+96ly2cPBEyTN0Kw4tETwmIugwRw6XBKn6WiIuM5bIMgnn+acReuWYrDAkoOu3IXNv\\3jVdtN+dtYadR\\PF3zNwhFY4TJiGqftoktE3V1eq4WDvRururyeA9dzf2u\\\\\\r+xX\\vkpwSwZo8tCEDLzqLf+0kA6xF79sOXbHuvbM1OzyYm02oF7K7G7f\\4Ty\\aj394Vfb2c\\OzAjPJZN82Nu\\JZJB+NILFmZkpK5XKduf2PUUwLC8dtwpj1Vv70mdkR4b2iV\\\\aXvsCYzC6AjHbH1r066+fs2qFacaaZsgmqXavXDpoh1bmLf8CLEEPWuRy5Uipbtt9+9t2L23tm1zc0cU7dRMUezVmXNLtrg0o40WKxH6u4AG+ud7uxV76607GruF2aG6yo+kbW5+Wu\\dk7yhcNk0sO3ftx98\\2UBG3Q0bGpQ2cNhw5548oo99cy7VS267Q8eP\\iExOzb33pJTALUNhvZaCGvceArly9YtemtEg5nNnf0Vgflir3xxg3b3zuw2ck5F9X3enK7pQrgusMGUMGRPYeGQKHJa1v29a9\\08ZGizY2OmbXr71hlurYmUvLNj6Vl2aM1g5eSTPFOVuYX7L1tQ27ffuuIgxu3nrTTp8+bqVyyeYXluzipctBrxGFBif0ef\\6\\\\xr29vasStXLghsvPHGG2oBPfXUs\\bI+UvSM7BhsSl0aCPt7NmPnnvByrfv2+bmujVifUsXR235wgX7hV\\\\lI3NH7Nqh\\vpmjFMaMmp\\Pa3X9Qk6Ps\\8KwOojffuGoL8\\O2vLwsfy0qDFV0DDWY2SuvvGw3bryl+1va25d+CnCwvr5hH3j\\B+zMmVM+DRcsBwCrXFeMGl\\54Q\\szspNW1qCtUvb5GTRLlw8p2lYXIhhOPmliJp6w7773e9ZtdqwxYXjri2MpWxpacmuXLmk7ymVdq1WRzc3apkcVReu91lN+gBQBBCUoeesTavp3lvSY+Ak329J5zLsuahfQANgQd9LAMvF5u5bFgEsGE3aq0xJOZOFLk+mkvGEzc8v2kgOQ0oGEXrW7VflAYa+p9rEl25NeaSjY0wrjluPdlUMf6UpbcKAXwTTbDKI2XlecHBmSEMygWxBerKZ2flD81rYLYALflWALA5lnsHpqWm9JteVz8bGC8BUFmQD\\UpNrRMmBxHQ07JinWfTMHIMkbDBuScQ4EXJ9kzaxvu2vXHfrr7+Ks5GVpgsWCydspljC7a4dFGaUaY1t\\Y3bHd\\W477iMJlr6Ew3iCeDSDLY4FMcgUddAzM8L7wgktkbXJ0SvrHRhdWDIDldhoAJNr20sL1mDJ1jzbWG4Aa1pJAcdfNdcS6oAlLK9fV20sYztaqZTfwjaWtODZj2XTexnIFyyVT1qxwjUZtevqYNIFbO3vSB6azTB4SWn5gFm9adiRljW7FdkpbGiKSQxJMRBMjzIzkCoBj2CtsZLLkEALMQ1SZHGKY9rOewG+VacY6Yb1NFVLsRXhqjY3BSLE2hxaHGenAYjXUrszlUmJi98t7Vq7sSexfyE\\b0uIZaXIBtNu761arHXhkUMLjt5BlAK7RYbG+Bkg1Wm58CpNKAU\\riYIIDePazn3b3t1UKxywig6Idq0MRvsxG8uPC9Qx0UmLEZYW9otijaEWsTtDt37o9JsK017duSsmvN9mqjVp48VJAazxMYAbRVzHap2SihQ+K2wsLUJkJbSPsU0hqIDX5DNwlsBSAvB0EKtA8mQOgC0gwq0GAFc+UCBNFh0E2tWJnFqEqKhqna5du3lTXaLjx0+r2EajiiZNz3gsZvVe17ZqVbu3SfB416aKAMmsNSigiLtJYX2UkuVCMZ+0ZmXXqvvbNlHM2smlJZsuTmp+TL811OdmrWJ5+pAVddvc2BRjrXsPoElmNIFI0DPa2DevXde9WFxYsHe9+ylbOHlahZXf4+bhNJ8zR85yyvR0gI0I+5RbWajzlWcP8+dEw0ry7\\A9kLM6ynKMik4ps0JAMwBXU6TmodfcvwTXM8bfU7B6fm9k4RQNu0hXKCFXMjBYnt\\SbzvA+tzn\\o19\\FOf\\v8HsGgRPvuhcwJYtWZHbtajxYQ2t7XbHfvr\\\\xdu3Prro8FjzEyOTDOOPry0zMz1sTzqYeDdkKb\\NrqpkSQjKkPUQYDVnb3rNXdt3\\2Gz9vZ8\\PqTLE6blSr9v16zdsc2NbYY5olNBzbWyu2Zmzp21hccHyI5lQBQ6V8F2rNu3OzXt24\\UHqihgt0aL9KRH7OKl0wJYpkiPRGCwYC7wD9m3H7561c6duaDJv729bZnxzc9P29Lygqh\\Jb\\LjykugHX19euajoKR4GZCfyZjHbt45byde+SUZdhIchnF9mjuoNO373z7+zY5OSOAxSYOO7axtmpnz560ZA7hK1UvfXi0C3zPwG68edt2NvZsamzKCiMj0nohol5aWhYYYrFOF2fkrQQyx2155c59e\\XVH2nRvOtd77aVe7dsv7ZtCyenLD9KtdayVqNjqXhGr7swt2h7u2V9ruXl4\\ajH71sy8cXbXNr3QoTBVtcWhYzw31DpAOdv186sL\\52n+VcPL06RN6AL73\\e\\Z3OyCfejDH7EzZy7YOFocxI9YQjAxuFuyF\\7qP9vm9VuWyqetO5a1bjJppx571D78sV+xYTprTUTLiaS1+h2xP\\jyPP\\818Vg\\eIv\\bwqw9X79+z08WUrFhGtstHwgLLpuR7pwcYD+9FrP1ISOxsv9+\\K5SvyCXrs0UdteQEt39EIsbQYopm7dv3Nq3b12ut28uQJu3Pnpr3r3Y\\Z6TMn1RJEl1WpoIVy+wTu\\49\\\\JoVaaVkRsQEwDZcvnzJTp46qQ2OClQiWsbHU0ChpKYIya0DMCgFSUHRHXd67zINiTgV1Mh4D7sZvQSiUIJHjjSPgF0OMa88RaWE6TjWKhvzodFh37PqYJYx6V1eOmHjY8csnRzT89k3MhAr8qBqdmta+7A7iNrRyHDo4o+FSzmbFgcmVgFUeim1ySu2vbUm\\Uwm5eaLjK9jSOkO19hZpFRNswkyZHHv3l2LDXraJ8hihEUDkDDyznAKoA2Wo9VkkhBxroeFc6BmUjAX7iUkG8sgauUSyASVaWPrWK9VtbduvG4bG\\dktJmfLNrSiRM2NXVcTFB32LHSwbaVqrsK46YaZz0P1HIPAd5hOgnGm2dNIJ73RiB4p6nWaDKWsvGRohVGx6zeITj7QBmM5OdxsLp+c2B9jEQ5SKMo1HhSvlHofgAnnRasLSwVk51YBTRlBwBY63Vb0mAmUxh9zlshP2EjtJFoY7RZRBzGPrZ\\UMWaJGfJNMVk27r9ug2tqcDnarNk26V1qzaqriFjQrk+VFdiYnxc7WcsIohlSnPgSB3oLRQmxzCupBCoNwjb3rdWc18HP+s8lx+Rz1xhdMoGPabRyMt0nZMnTSAEJyopp7WyU9pUByCfnbSlxbNa0+yBe3tb1mwSreKMDcUGbF4+N2qjo7Qtabn2bWdr01rNvtrm6PqYrgbU0Hbe2ntg6+sPxPoBsNhvaS3LJWAQ0+T07OyygCRDTgxFafAHtqs46l5S0jemrDdo2X5ty7b3VzV8BVlMYYc1w0SRQPZxFRLNVstKtQ0VKABl5CXofXkelYEKldSLCXRPTHAOsD9wFng2qHsxHU1LAh7cWoEhmZ7AMq\\r15HWprdumWKuddpWOjiQdQQFFEWRItaYxKNjM+haN262Wa3YyuaGtTo9Wzx2wmYmpq1awmoDXRegkfxTRIt1G7RrVtrbslqsJU3u7MS0dI69NpZGA60HDdKkkvKs2iUGp1ZTkcPeg\\ymXDmwYwsLNlYYtY31dbu3cldsIsNdJ06dsYmZY9qrNAQUUkQc1LiHI\\\\G+2IPgY2NABbgM58pakAHEEvRFk2Eq9sSjLs5DyJfyUi4Hlk+kLmKPxhgSkkBibyGhgR0SfEIUou3TSjqNAcMo8EM1i+833bTnn\\uOfvc537fPvHrn7b\\NmKw8P78yQzWH9n7P3zenvrp85bOFZi3kcidg3vtVsue+9pLVinX1cLbLZU0cVCcZPEU7NSZ0\\bjH16zzQ3Ewlm7eOmMTPJee+0tS8YLlsmZdEcYEFZrO\\apf\\qztnxm2jIjGd2UerNuDx7c140DJIyOFATGrl69KnBx4tRx2Sjgh8RGwma2u7tv19+4ZWsP9oOWhXF9DtiULSzMSeuk0HAZkeJ9RU+3Z9tb+\\byy6+LycnF41Yul1RdLy8f00LgYGDjkxXE0FRRrj5Ys7XVNWkI2HQBWBykfKbjx5dsYemYjY0VXFDMlGCjaddv3NHBwMFaPahasViwlds37emn32vIc9JpN9EEyVM51motW72\\YY0aY\\Q5oXxS3Ms4WadyduXi46JJZybngj6GMfeaBO7b2ztaoLOzs5qau33nus3MFW10jFw9crIaevhF0RfGrR4mcWg7Pv\\8N6S1Qnh8\\uI5O3HyhITzHJrFsWlr1Hu2cueB\\eAHL9m5s6csl83Zxtq6rgG5UI8\\+YS95z1P2fjklHQHiVrbUo22rV+\\ad\\6f56z7furNjI3bvsY0qbT9u73\\5SdvHjJxmZnLY5wNZaybr9r27tbtrO9Za++8pJVKyX70Id+xmZnJ+zmzet26uxxiVaplPFvArioDcZ4drVuKysres9M9XFQPf74Y3b16hv2xONP2MzkjPukwRwM+mo3oMlYvXfPVtbuWqffsUcfu2LPPff\\2smTx21yCrsR7nNKQIWJTdlH9Ad269Ydu3TxipVK+9os\\d\\MFhcX1Rqfm5vzyCfR31HriUk8oqU8\\gTBtQMktGdsWoA\\QJb7yXHgRtS3xD9DaHEsEbz6Rd8nfxeAmDYG35h4HdYmBpewTuXyvjQMRFTQUgHQQG8PmNRioqrdEDPDtFe7Xddr5nJFy2OiGLxootw42jt6lmiFdHtqndCejgAtByLAl4OAgwF2lo2YSUNa3jCm3W5DOkbeI5ugUgGkraB6900VFppAZyrkHIe+Dte4paDz0ykxKjBKkpKRxIDGKUWMQ8\\67brVD3bszq3rtrq5auNTE3b89ClLj45JoCotU4tWVUOyCJ\\WIqQ9ocBo5UHCVqklQSJB3sYKgMyh9QZN2ztAV1STDjSTZiPH1NWsjV6VkOAQM+WmrpEHz5GvE0UnYGFsbFKtXwT9HYZ2ZPQLEC1baX9PrE4eM81kzlKZUZud5ZmbFACI9dWv0xAkHmToKsXIDjGGZqDcWdBEgmK3ZuXKtpX2t6zZxr+M9QWjgw8bMooltTSxEHErjoTFh0m109iXOr2GtQlF79RkK0HiBzYackIPLW5aqckU09uYX3Z9gk3MAROU7HEU2KMyJj6oHUiblEoV7NjssoB5r4OWsqzBj0anIlA5OjomkM86hI3mpsOa7ZecUab4A6Ri\\wETR2G9u39fLBjFgLo55KZm8ftLiE2D2Z+ZWbA8TG48rTY1+l5aQOwr\\D2AjF8YYZerO1Y+2FYblyIql8rYzMSsIo+UVQgg7jRta3ddg0pureBaVRU7fYyX+xYbxMWcTU8ueqySBkzcBJphmSiazJkWN8iV5RRsCgJvMViEvDvLKu1t36zVGwjYE0RNUYSeD5KFPFUGOTQkGxtarVHX+cq0eHFsypaXTsrM11lbN2ml5SePsw72Kvgo5m1mGnuOURWEDGzxecS6GsMo2NMg0YG5G2oCVdPbpQPb3i6pWIX9n5oYF5M1BvDsdj1FYATPOI\\VEmMkby23YQBcA9w9w9H9CB3sMJAQl+aS7+U51fSvQBiSBxgp5CHBtDu0DCPBu0+1Mpzhxt1cc4rziCyR\\ipYP3j8mrccPf84GhLyyDnYXTqK7FPf\\MY37Qtf+oL90sd+1f7Fv\\iszc4teOtRRqOyaYg0WM2gwfoj+8BHHrH3feiiZUdGraspg7I2jrXbbfv6116yepVNNW9rpGXXqpbKJW1kJCOdFOxLabeijfW9Tz2mkfqrr71l7SaHW8\\mZmZkuFmpbNnHPvF+O39l2YbJoW3v7knTQVtwamJK6HnQdVPJG2\\esMXlZZs7NuvTUUl384aFKFfqtrWxY\\0eY6VjajFR\\VBJQEszETg6mhfTplFaBH3DuNUqbbt7d0299Kx0Rt7nHilkbXzCfU08ToEJHsR3jMYO5G4M1YhGIIqg4VA6deqkT9nIpC6h9kyfhSt6OGM723sSbZ44vix0WxzLW7WzL7YCgSGjqhwyMCS1A6p4j2UYGy2oMl65c1eb0SNnL9nEOJUQcTV+ANDO5D1wYDEscO\\efWmoVldX5JY\\Usjo8GTj5kDk4WY6hwqLCTAW3Y9f+6GIPlpaxcmC7h8HNBsuGw9CUybP1jdWVUnq8N4\\sPFiURUxQlEE9qo+Wn0rtAZWWVm3nXsPZGXAZtYv5G32wjnLT47b3Y11G6TTduHRK5bNjei+M7jAe1l7sGLr66uWy6bs7LmTMrnd3dvSBCHvJR7LSZdxGCQtt2tvifGQwJbwPrxdV7L5+flgqofyMUTxDIZWK5Xt\\t271h327cLlS7p3K3fvSBtEOxoGFYAFWIAlRG8E0K5UanZ8+YStra3b2TPntKmgH0QrB8hiEwFg8R7QIbBOAHze0sx5JSQ7Gae3ZQWiQFeP8KHKQrfCg8rB4uPcrkeiPei+ec6K6Ovld+NGu+4Fl9f91Wh6I4qpGJPwF1aItYIgFVAPs8lOrJggppfkyO9aEG1kipLya+btRreApT0vEWlwpo7YQaaGeQ6kMyIBIsZhyT1D0IwdQMi3lHEvU1G0AX0MnM8o7QXtZQ6WPtljeculMWf1ZwuE575VClFF3OSu7wkmnMhHa1l80LLNjft2\\cYbEvuePnfOsqPjNhT48TxR7BG4dnHyD3UYekWNiN0LJI1WacPGX2nIxGa8Y7VGSROeFCJ8DVW0fybP0VPMlw5Yz1F1m5fIWNONmWnxSFOUTFmnB+jxBAUObZ4D6Zaw5qC9NUjaMJazxYWzNjY2Jz+9xMCF\\XjptRstm56cVrcAPWcyl7BBsi9gFI\\ji3dgB5VtTaYCKiMxMcUbhdrcHGz9mNrPHgVD6HRKDB3XG63afmVbrzcQmEcbhM52GExNPbQ7JoNbj98CvEvTppwfmKyYild6AzsAACAASURBVEOmEjHuhEnEcHdudslGMujvTD5uAFcGLjgwmZRGw6gWYnBwp6Vdrx3o+aPwpNCltcf3l0p7Vm+W5O2laewU4D2vr8GPjUKD1hm2DUzjRlOtMObYMhCyTTtcbuK9niKJsNFod+rS3bHXFtIjNjE6GSQKfQ0s1NlXyzs+CIQ2qdsKQIjnjAIgZpl4xsbHsCtZtFSSKUBvZQlgDVjzR6Hshz1\\x0byPdNEIQbQAglMhALq0bRhZ9GwZr2pDkkqk9JEMKbLnSGDGvx2Mbm8q2inx2FXsxLbH8aYUbhpQs+zDDmfxuleFMa8E9XBMNi9sjgDYYFrrZrOC7zeXPtJ0ZrRdCgFo0\\7xZWTKgsNfAJDGLbad3wqbYKOA1lDsl0YUii6rQQACAZZ+6Dm37keIWYpuNnzvd2+n+s8b5GTe7RvRX\\Wtet7m973Xpf\\yPZCSQBhDwzCeRlJByaN1ixrjGuvzEsVUqYJ\\he\\+YJ9\\ktftF\\65V8RwOJ5OgJY\\fYRwGpHAAuR+yP2LACrMGY9MTgVVfxrdzr2f\\+nF+zunQc2P78gg0IQLBUw1dGVRy9ZpUyGVVWb5vkLJ7QwyvvQkTGNDDOlUtrhYdizf\\Xf\\ze2cHLcDhD11uqqUECHCESJlWBiBNfzdqtjGTyGYrRSWpqSkNlnEgoflgd6kFFZ92qCNmbDBZx5lYBJGJotvj6rhY\\wHMGhKGQ8eBBY9zs2MpKV8DUyx2MCrNnqSr8jkKVcKH8goioVFotDlTFpWCJ1MEC50QjzMCk6lgfGs61AwAPrxpu6dugw2Ny5MbQXAFa0TaCTuYn41ByUDxS3QduGKgSwRZXB53OBbVvMlQNDf29EPMQTLFg\\NKDouc4cvCwgAJa3ujK2s7Mpap1rm8rQZugLPNO+4mtgsQiDLZf3bGtrXYcPU2EEmuJVNZLjPnStX2taa2PPYtsVa6\\tWRoqOBm3U49esAyLrzhh3djAqp2mxTNsCohBvQLRAWlm6xv35RQ9PTNu4\\jTNBC8oleLa4R9JD8hsSp6Bk3kqH\\ulUYUD8SBgzjSRe9xajpnGIhjJ36CaBk2wB7iYl8XtM64foAIn9qhkkqKogcwUTnz4E5Pz6ply0CCT4u5JuBhMML3RhEQyiTTBuAAiAfW\\9tF7lEOpXQXcl1nUEImAU7HJ6jm8HLzqov7y9pm7UQAS2kEALchZqgFK2Tx3OHQ97xN1uehQR+t0Z5XrAArTfOEkGIpQhi5D5R\\RNlrPXHNAFVB\\6Yqk9b3Q+G1AG9em9QFmVHKBwjhMl5EtOMwqWRNJh1cSZuSk9s1vIdACvoRxt3JV0xjvjkiloo2FQc09iMhbkFsIGsM7Q60f7dTt36nao3avj1Yu297pT2bmp62hcXTYmh0TUPFTGwN1xljVibr3GfPdVLU6e6QBUuE43hb7vftbs129jas3iLHEjF5HT\\mw409slpxLzIq7SAQEdjwdjHrhd++0XMIeuSXT4F62wP9WiaRs0GXQZoxWz5xQa2tTosWXNzyqYy1GugquzY7NaeDD6+4dD5p8Uzc6u2y9XoVMTAHVTzlsL7wSS32Mk3lJVPSMim4cOiMiwAoruw9Z9VbXE8jSL1rHfRA7KNJBowIQ\\d9lR2RCU3XEZHfCWglN9N1cuwhvCYxLciFYf0IJZ+dgk1iOpCfPRDYr7cw+sSeAS0vQIA2EqCV6wlbgYC+KZ0e19+9kLzVxFQmgJ5CgnYpjNXIyLgMP7e3NwV+YO1ozbImuRblA7owFSuOTknKwbpk32MSHhYL5khB5flRWWPkkz5sobUR6wlo7JQ2rIGeltQEELBsUPwZhw1MDPEYm7KZ6QCwglZIvmz9I4AVPZ9HwspIAM\\j6DYEXAv5mJHpyTPPqnrIJ4qQ714MCQBsGms5GPZKlUAr0l3xia\\jbPMYOd83ZB\\KtOdwaGMpWuOZoEdiYpWpaM+elVt98NrytAhfPwwfsB+znvyci1sfZqzTFoDGdoS\\o8gHUHk+qOeX+sSk25jwNaxNDZEB3EPhKDd4pZewTF3YHjIWQqcg\\F3fJwx9SMvPagFN9ktVpzCFsM+0g926hOvEeUGHS+a3EOI637xlzHXyf5NrmNY59+9bL\\wjAKvXawWJx0Btla985U\\tz5gi\\LAzWBloXTkc1\\QQrN\\p2l\\\\1bfstR9dE9pfWFy0iclxVXRofs6cPanx\\VZzKKH67t66tB1MFx1fOi\\2Z311w8qlsqXTffvsv\\6knb10zErVPf0b2oZcJieHayhHKGJuBtUD2iZRmPiTxKBCwzQG5mryCvKWA5QpLQoeFASIysfjMOn5WCkbOb8x72QKkc\\FZqB+rgw13YsDsShBujjmVqoNXWQYMkaDaXFwk\\gePxAG2hDVU1ZMQs9yWUfGNkhocg9Ujw8WAyJi1cZy1osxlVOT+LcpxgsjyzGNMCPsRNBb3t+zcmlPgsylxZPSRDHJCAjTAxyPW7VKxFBZnx9hNb\\VatHnwe\\Gp7j43AAFfhOkyYPFRgZwBIRwwDPuDJFA629zi0DuvE1PzWpyjEOy3+nY+tp9SyDINQJBizbGaDWGqPtlS9bbdnB71fqruwrlzeYLtvzYRSucWrTOyJi1YSMScbkMM3zAdBp+WTwI2sz7Hdsv7amVNDU1quqn2aiq\\QkGAOgxsYQol\\dDq4r3wVgwgFEmsK22j893aLOmrNVtWL27b\\VW3doKpu4JYGXiSStkPVgZgMXGzTABjCD\\ragYteHIwsNVH3AwkPs7mzrrwXVzLs7kZ7tvlFdSrEsOi0gbJeZKINq9VPjFRhBNkckLihFrASy3J6BqRHsAoIT14PuJn6INwvuSVUOMzcTpdtYlbZF8iiw7\\xkR5R2BQEBEp9\\yvLWg43JlTrB8CFq1SI8Q5Xvqs8gl3oEi15jDKsrCpD3kaQJU8yHWSOkHCKmxMImLjWU4gr1VwnWF9kZ5cgAdKkOE3w0bqJ2WlbibtU4eXAv\\JWnVNFNtqTj60IxcxpXGMuDwLVunXbXKwb7dvPmWJpTPn35UJppMvVF665NKmukbPVpTRW8MHejrWnE4iYHpCRgOY5iE1mxnd90qtQN5eimlIO0gCgaK6luxSSEgHvWGy+jd1NSvHeyQb9A2xFTVD8\\o\\sDYsJ+lYyNmg1RoEZ6wbG4MekIAJgl47uJenrYCWh+LK5eRbkIym7Tt0qrV6viaEb9Ey4yDy9uerHWMimXgOIA9gnFC98J647IkZUbM1CwMDW1Bii+mLjVEMSQwmhxNrplbAuAHxdqE6QD8s+9iq8DhBVvCPkh4NWQdax\\n\\+nJBdd\\0ZZAeA8TwfAH7W4mXHT+ojdyhoJzFubMAVVX5qX8L0Ut95jPIyuREUxVEVoDhvhMDOiQdID3mSdB0ILmZ6hlOmTikH1lXKa8u7t4MZa1T+NtmFSrNmM5ugYCin4\\WSe1VtX2ypua+OQas+XzTOs6p3OuZmujwSra5OS8nmNnsDx0edB30B9phaJ8PBEDenYplr01JeDfZzjBnwcAY2lnx+L9uAoRWXDE+rIN4R4l1cJGjtDWfueEgA\\lcPa5gSdrNWK2aSm31CLMxvoiKtDpxfClooqAxVZkWFfskxgsPNoUaUgu5Zh8L11K4SbOeI\\RxtcUYPAh5LM5g8z3pxWP5DE7nlXskXeALO\\MwDIJ0EBuqNPk7UHej8zwQy5stE\\xs+UrFwpCB248Xz4AxJqSxZQGCqJYNAYTGMZhjUSMsxfs\\GzkGfybYnxkuZNT8fDtF79ln\\viF+yXP\\Yr9pu\\+S9tbm5Rn18twl63MYz6iwJYf\\6nhpP7sx88b+\\\\2StisJqI2+wgtAg79rX\\7Tt24\\ptLYqpGVoiC1aqlORGPjNblKP57jZmiVR4MCg9b0UVpq1artvm+q5GrMcmkvbZf\\VxO3F2WlM4+5UDq5b2xVb1u\\TuyebCdA6DuLadOHVS4mfG6SemxuU5tbu3pylCYmaOH58LVgZ9e\\P6WxJeYvnABR0fH5F4GLCGeBRRNy0rZ7cGNloc1QKEwWBjx3sJTRXVSKvTsa3tXZuamvYqsVyRYJgHiBu5vbWjKROmHu\\fRwNQl15MLcTeQE7ntGvobiBexQGdSgwvp9LBlibWaMslUkm7+sY1a7V7Nr+wbPNzx1SZs0jX19Zsv7RvC\\PL0jHAYO3tHtj2zo58R2CQ+BriDGBV0E9tbW3qtWEm2ITYzI8fP2WLi8c1nr+5uWHX3rguQHfp0mU58bPAdva2bWNr3e7dvyt9Ap\\r2LEl29rctXqtZY+cPmMH+zsCR4NUzE6fOUWPy25dv26J3sDmB1kr3b5vuUbfqjtlWz57zlKL0zZ2\\qSt4iWTLtj0sVlr9TpaP2ySHJJUu9eu\\1gAC5sG9FejhZwtHJuzRqMiOwXGwC9cuCx3aTQT+LpsbKyrJdju9m2sOG5zs8fUQnj00cfU3mSDP6jt2\\2tW7axvSEDV4BSBjEyE3G40RcnxIQCUk+fOi33cah3fIW2dzbt7r1b0gfRPqAly9phA9jZ2bbFhVNWOWhoPZw8eVJTnkw28WDKIE8VU\\Qr5BcqAsRzsaRpGPBQ++bslL5XXoA3d2YHYMGUebXLgSWjP3OApckYxo4HHDDoTkYsSyvCg+kE+tkYxBKiXcCJWZuwR0hEY9LRuxR9HwBbpAPzZ8UBXJJx\\BityFwYSafN5ywdbUF0XTw7fB5VofgOJTFwjUuHEQlIOWipED3AlrgsB1gUUsSWALSwSaDVIwDcblpTRqEd62njTVkOnyo0XBzIAkhMrx2opUXU0Prqmu1u7VguXrQrl5+UXxAGvoqQ4jqQCsE90s92UEUBx+dHGyXwq6q5b41WWWxQqbytdhxfA5ODl5YORrFU7qOkEBLa0QHMeSXL5g6DSrvF9YOop5VM0XfxsI+Yu\\N62rLW7ZilMgWbml4Qq611w8h+b2CdVlcTihiEcs\\ZQ4foohJmW7v3rNHaEXudyxMnE7RlsqBAc+PtTO4Z7R0OG+4T6xGh+9T4tIyGKbi297YVpQYrIgWsIqZyhm8jeZlSrGkdBW8ndX5chyX0NfQhD9gcSeeGMbHh0xPHJFGgJSn9C15gfdctRuP1UbZlvenrCksgnkPWLQWkWxg4M4FMBECsRAWYOmkI\\Tni9RigoOVFsURrkCk6ii3ahZMTc6E4cykFhQIFlNIc0AKhUsMuAwZIXR2mSnu2X923je0HOjeyOdY6Ay5NCbGnJmfU3k4yjBBPWzo5IiZarf7gy8jQCmxUVMzokgXxuwCDuiAOPHhNQDXTvRTHGEe36g0by47Z1NSsxaQtGlo\\7vwrQB4mGObSWUfWnRd5AqzqQmRUuGrAQyHYXZ3ljcquNMkYd3M2ic8VswvLRdFbVxHIa3DucZ0porD+gZE+fuK4JBUU3gwSzM7MKK+QoS2Az\\0H963b79vc\\Lz0YfPHFnTWoaP1aWhnuSngkF7Mzc4LhA86PJuuu1IOL3Y9yhx1x3a6VDjXs8ewzx\\taQ6wIlkPP8OdAqLOh1vcuAzCAVi098H4sm7BD\\zmLB\\JoatO2ne+9R373Bc\\b7\\28U\\YZ\\DBmlv0PE721l63NgQJc3OxQvjKn\\+Z\\flX\\8Te9zPnBLDyY+M6uIZW0WbNFOH\\9b9+2968djtEJGAyOmb50bwVx\\M2PunTRfdXdiyZHLFjx6YtlRlKq1Ovde1gr2KNqtvmT01n7Xd+75O2dGYcFygxEKW9kkfX7FetVmkqSqRcqupCLR9f9kmndtXOnz9rs8fm7P6DB7ZfrsgkdG6+KGADHf2Nr78opA4IQVeA2J7oHIAXAOv8+fNyiZ+dwVg0bfVa3ebmZjQS\\eDBPYmcn3r6Pdoo9\\b37K2bN+3ChYt2586Kcr\\On3tE4lAYi3t3sR\\YslOnTturr7yqEWT+HdF5rdrQf8\\PAVC2bWd7x5KxmK51YYRsup49++zTEiU2mi27eu2a5Qh8TucVP7C8tGBLiwu2s7VlL7\\8ip0+cVZCxempOVtf37H791ftzJkz0v3ASnGwX7t2zZaXl6Qlwm+LA+Ls2bOqwKDLL164LDsKWoLffP5Fm5yctqeffsYjChJm1968qmm8Oyu3NcKM79SZM+fsu995yUp7Fbt44qTl00k7dnLR6t2mLSzOWy6Ttt21NSvEU1b50YqtvXXbFqbmrbRfsQ\\96sfsxt6WVTMx2yiVbGn5pM0uzFu907ZHLl+SQJzpFBbsd771TZubm7K11fu2snLTFhdm7cIj52x3Z9NurdyybD6vSUXWBOJE2SBkMhrvv3lzRROYtO8A9D\\30Z\\3dmssLqB4484btr61YSv37gqQwXpMjRVtbGRUprg4vTOBePnSo3q4HjxYtXPnzmvM+M7dNw9d9vm8V6++rsPn9p1b9vRTH7DbN+\\rvTzxxBP6X0AYDyftskgD4A8rQCK4BoewV3m5SNge8i3lz+IaAVWch4JMqHIPApcWQi09gqX5XtdZeBB41ILJHjJYPnFDnEXkdEzlF8Xs6Dg7rKBF0uvAd0bsSGh\\lNEnfU7I\\WT6z0fLYSrY1Hw8H9aUj0qrBu8e2MZIqKpqHEChn3wUjeHTvrRn29ZpIxloqBZECE\\FyOdodSl62tLNcQ+zKfRMHHxoTIgraSuKBgaU16iU9q1xULP6XkdtsQuXH7PRiSnFgLUpPOI4dUP6O9PHdBwj+h5pA4vZsgRGsXETcEMwvrtPmDN6NddoEUdFlBfMI2sRk00BzCCElsFoiDTyVgzToAjKEdEBsCLy0HVpVMy0TxmNp4AkSHmsyEQxlgQEtPeti\\9SvWXtZs8mi1OyDGni5E2mZLum2KNOtyyPQax0YH5ga9hLmxSaLRzHg+6lD2PmgnLeDEBgdnJBa5nJUgougFYs4Tl23D+sZRLpoSZLYRWd+1TPRx5a8hkScYHmzPPzEOgL7Idw4onijE2OT7vei7Kv78wLa5D\\84OO\\bKhVm+1caABJrJco+xHDkR+ARAJr+d7+R5+KXNW7VgKLZ\\ag7EkwqdS2VexzDpkDywWp8S6AeJgYLk3zq56jiHAJQNIYhBg6O0iACdB5Xhw0U4FYDH5zDlCxwKz6snitKVibq2ARgnQo0CXwHYCtMH33up0EMyvaJKOolmWAAOXAHCmkKErf8Z+3Lr1to2kCzY1PqdJPzGuMLBoAvuwkgAnAL8HKitXVy3GnsCPtweD4J0agZDo+r4sKmSEnM86RmbIA30W7GwcsFFXYUA7FZ8rCr\\jy6elR+XncCYhbr9z+6aYq+npSUXmMACEXOH1q1dlSzRWLFq91bSz586qmMfwGvkO6xRwi9ab7zlz5qxySJWfSGfAQ4Kl243ybiMdMkUdvwC6hwBL7dWHizvsb9wZnu+n6+UWDayfEOisgsjBllqjMJ+NjrThWEYA4AFYn\\\\SF+zjn\\jkPwCwejWWvzYWFrEzWH9iz\\w0DNZlK4xPWocJJwGsuADW1\\7qJXvtR9dVcSr8cNi3iZlxuZmT5bdy55btbjctlx2384\\gzTG0W7dvWWm3asMuBoFMbw2sOJmw3\\3vft1OPTKliIxmu207MizbtcpB3Uo7ZS3IjbVt9cunZ6as3qqpRXjy1LLc2be2d+Tkns2k7cl3X7BTp85Yo9ERwNrc2DPYXzQrl6+ck67qh6\\+WIuJkWEE9adOL8n3aHdzRw7ptC5u3Lhm586dtvc9+4weqt3Sjr386vftySffZa+++kM9lCdPnNLhi6nkjTffUqL92bPn7OWXX5VjPcGeTAg1Wx07vnxKvjf3Vu7bxtqGm5bJ\\zBmrUrJfu6jH7Gp2SktlO+\\8qomnRaPn5LIN5uKa6JxbfWBvfoyLvKjNujiND+hSQ0c2JkAVAxBNqsJNiwEmH7D2oLNns3wmWfepzYAdhnvfc\\75BG2ubVmX\\vr\\yq\\nmeffZ9YO1is16\\92L71nRftweqqGK0LFx+xR688Zi+++F0r71dsLJ606dGCvff9T9tePQhH81nL0xKr1G39+deszBTJmfN2b2fbLj\\7jO3HBrbZqNrK3dt2fGHOpo8ds3ShYJcef8I2t3Zl\\FocHbNXXvo7e+97nrTv\\d137PbtG7awMGsnji9qBH\\lwYrVOnU7c\\q8HRwgnHSzSsAw7c5bb962TodW8YjNTM\\bJz\\5aVX1VGsI0G+vvGV75X1buX\\PHty\\b2Ojo\\bko49bWq3kpp175Jwc9J95+lkdeCsrd+3ixctqT9xewZ4D\\VXHFpcW7PXXf6zJ0WvXr9lHP\\JLdvX1t3TwPfnkk2KwImF7JLaP9HqHTI2LCFw\\ppwKNka0G5FmUBbrwRfJWQD3z2Gzdfd+b\\s5OPM2oVdwDpYIfA5OxiHcPHInjzRgtMa9Wob48ePxcDNig1arxq0Ljkad\\evYC\\g+QADgR9ODSfd1wtOL54j2BZs1AIvDjyBjGSqGSSnpyPRzHdypfcp7pfqmpd8BIDHl535N7AFMzLGx0ualVaEhAgBeYECp8gFHrX5VY\\YxWhm0dWF6mnG7f3\\Dlk6cseOnzpil0tYDZEYGh8ExmwxImWnWymqvASjyqYLlaRWl+tZowxyvaXqMz4uf1dj4uFp6vBZi55q+F6NVVMqwCe4czWdBDwRIhoWACeEueASIi\\wzbNy0mS1hnaanETTaMEZFy4\\QXtJUhLQtrRqJAAObGJuyR85fVtt0v3pgO+U9q7dK1u9XxV5ks8TkOJCl4OQeSevVcy84yDVNdOZceF\\ITdjk6LxADFqkvfKetJm0hdhP+HsGgVLZmABWtVEOAMtZWVqMri9yG5WRLJpamCpakz0NpCDSxtR0bIThGddFSg+o+BbsCdylm0MRXzwCwTF0BcDQogcMsmZ49lm\\\\FlB6EyKs\\YQKatF6ZOtsN9i2Iawym19DVPAXHN8\\NhbdQBLA+ku\\rxH2os9RvpjfcswIctroQcMzFAP0f9woGlyWoTuwN6XpAMMUCxMWCHrsg5ZTWB5E8wvFcrdhn3zJIaIuYsYLIThGQUUOxCmldfkgO\\zuXLWPGjbyvW7trO+a1nySUk1YB3GBnoG0yN5u3jhvBXGsra\\vyOhP+7209NzdrC7b29du2H1alNRUoAizhwAKDYGY\\NZmz02a7MLc1q\\gHb0j3GyH5MwoIAXsoa37YUXXpDn5amT55RiwGtR5JN+wcT86AhmyzB\\Q\\kYIi3Y2d21\\YOybWxuSssNkwUou3nztvbrarVux5ePKyyecxbbpmGvb9mQqcgPAexR4LBvuFwnYp+8OI3At+9zbgLrkg\\XWLmVA1o282IcIK42phfB7CeyahIwdfAl5heABcCNJezbLwKwPv8TAFa3oXqKG4rz7lf\\\\Mv25a\\+O3v2Q5fs\\R9+1HLFrLKN+v2mJSxra3fq9l\\+9x\\Y6z+84X4+weELg7zpmQmbmC5YiwiKbsJ9VXJMxVVsc3Pb2ooq6Pk0AmO44wn77L\\+lJ2\\Mm8dq1ij1bCtjZKVSxVrt\\rKFhwMkjLQZCx2YmpU7UEckJnYmzs2rzFQQBkTg48++YjABs7ar77yY1kKALBoLRw7NmujI3lbXdsQxcrPh74k4gcmqVze1fey0cBQwWZdunzOgyh7bXv9jdfsypVHBV44PMlXYzKNSZd7t+8rJoBplRtv3bRGrSmDS3xAeBhmZ3lPVDQDTWVUK2VbW39g01MTtnr3hr3vfe+1M2fPaHN76\\Ztm5ggP\\G8PVi9Z9u7D7SZrN5f0zQK+YmdVl\\izd3dA03ZLBxb1OYG9crI8srdu7ZwbMH29nds5c5tK4yO2KlTp+ze3QeiL3\\xFz5mhdGsrazcsr\\92+e0aE6ePGXPvO9pTQS++qNX7Hvf\\4HuG8nrhB7Pzs2KvePaFdEBtdv2nmfeY81O3QZMLtHG3S7ZWCxpzfv7dlBv2vmn3m3X1h7Y6Scft9G5WXv9xg07KO9ahiDedtvGJqbt3e992lLpvOFYwHX7\\vdfsOWledve3LB7d1csn89omo\\D6s69W5bMp3y6FI1KlvtGKsDQdrZ3rbJfU4A1mX1sZJ\\4+KfDpNDQ1jfW7ebtmzqYMS0lggnJ2buffJf1Wi2rN5uKxSFq6Kn3PqMKHwNWsjQRzK5v3LFK5UDCWrQde6Udu3DhvL36w1fs8UffbXfuPBDAes973qN7DyvqvirkjnmFrcpeWgGqKwdDoQjziAaGHeTo7ZYN\\ELn4hOHrp2QJYDaLB626pUpmzqC1hCC6srR0P7j57lnlI8gI\\QcCqjA\\FBJyxSRtp0MLmUrrU1WPkYS\\D8MsCLTPve84TB23RktQAdYaDCoPmGwAFhq42WZdHWrBQmg5TAfJvoErpw9AvAwxYd1gQOspt471aWsTsJIOYWdJnqGJhBNhSzcwbQn4cJddEe0F+MKZB10+5brj1q1UrONzQ1NjJI4kGCwQQCXEXBvIZWru7a3v6XnByajMIoYe07PLr5oHMzlCg7rbvIqbYpaOXyOvl4DwTMgC8mBACMO8AJYOGATRRR8kAYI9DOKUMpniEBxTQgTmp1e18r7O2pl8XnTWa6zhylzv2HC+82e9bsxCahPnjyvQm5zd8u29jatO6jbYEgAFUDUQ3UdCDNU4qCatUNh7WDGCSjFvBRmbDQ\\o3vLPlk+KCuP1IFzT9omEilwja\\U9qxSK4WEAB+wQd4h5pU1nB6xySL777RsZ5RawTBJL65WJP8upjYALN4vB6EsRDoN\\XyeOzELac\\B4795b0A5PLWU\\To+KdsGsTx1Z6Cwr0B3ynMjEb+eOWd8+fTyb0qktI8qN3AA8HMGg5\\hrVT3deTeMgnJ4JUGLjpdTVHSdsOLAqkDLCHDS\\w3+k8KR\\nD5chSHJF2KgoV9p\\Rs2aDQQHXKMG8IUVQi1mmnTyrGhMIz1tCw1L9PsMuWSOBaPXupjVqbcU2cTZg8Ekhx16XLaRsdnZKeZbc54NaRQURjbaeHAAAIABJREFUspB2vWmlrT09r5zl2jPQPyU9I7SdatnU3ISNT5GH25Okg6n4GBO\\2q9cK0oR+cKLL9jW5o46SBSCnM8nTpyQTOb5b3xdHSdyNGnNnj59Wt2SFsbDjYa9fvV1W1xa0tAQnZY3b7wpOczWFl0wCpGUiJOn3vu0niFKTbVOkzxzXjSw0NBHRVPkUYtPz6d8xnz\\A4D5sBGPbNzvXZhe9MEw1guThd6yhrGKCtNMxvcrugcUvEzxUwQ\\\\40X7Atf+Jx98pOfss985rcVuq69DZDe7zVVQItOq9fsL\\78K\\blr\\6RfeCjj9tPfegJS4x0rNWrsVQtYQVbvbNn\\+WvXrI3Xrsl0Rcfnv4kC4KFWZzM2fiki4ZhknAjr1RA8jF3hqYqhgKOD210MmO\\83v\\1M4\\OmftwY7yqmrltgASYZjt9tDiw4yVSjjtZmxmbsxKpS1ZHdCTRR9DO4Kx5tHiiOXH03pQuAC0zggxZiORWR0OsGHKjcR7IiVAvHjXMAmTR7M+jFu7NZSJHTR0sYj\\jOlr19Y3BFJWV1fV\\uFwQQxNj76yWw+hnx3Rt4A04jP4OkDR7PSiXhvky+HL5sEBPT5esBtv\\cimpooKfsZXDAsARpcxFLx194a9cfMVPZjtZt+OL56x3e09gYqZ6Rk9VGz6gCMOLM9OSmgihoXOddnaXpfzPQ8CWYoLC8vyb+JhJsPvxo0b0hrhEH\\x4kW9Zywe7t5d1QGLtsRz7bxiA9mPj05YaadkJ5ePWaLTsmIiYeXb9+zOD16zVDdm0wuLlpmZsOKZk3a3tm8nLl\\SWPbd2\\csl09Yd9jSz8BheWHhuDRTVI+EUd+6d80PD61HHynPjeZsd79kq5sPFP3D9ZLjLlVuB6uBrtUrdWs1enZsntdbUkvi3U8+JbaAX\\gekRLANAutjbXVexLOTzDiTVUWT9nx4ycUq3P8+Endq82NHbUbsfqoN\\Z9SqkBo7An3Q0aPUDwzNSsrctMN24nT5\\WetGwM0XEGFNfbOYOTNAGSOsQgq68hRFOtlD5RnqoqMISwxQeatocsFNyptYIGnl9\\eCd5dMxbl0hruiwvReBpKhKpkVPgCu\\xGJEqfOarUfqAIPguhYf9Ikm4XwqLJIV8Lo8\\y5Sd6kBaQE+3eUtT94L+jHXkDGq7SJYPgsbuwNR16G10QtK44Mo18W2FGRoveRnFB14XYZJAA1paXg4YGElhsOmNTo+icY0VDaTEtODOHbEJqRb2tq8q+Dhs+fPWyyVt0S6YH2mo2gtdvEL2rbd0qYdVMvyZUPXNz89IyDHOqUNDSB1Rso1KYBC7FY4vJtE\\fTqGv2HCeuw0SbZK9nL27LHkLVFcO9G7I2GajQ3oaqYey1RBkauu+tWPthTm0fPoSwlvJrW4dthX8VNnbxVIrRmbX3rgaYcB7GWxVOa75NuSvYatIcUj5NT5BB2MrBD6KvkE4TAPZmSAH1ilLWPPoji23Ne2SsoFJPpnCaWaT\\ul7cFsmBveC59jaUUyg1bWciP2\\TEggBW3LIyPhWQ6SH\\pl0GQImLJeHvWb0KAW8cKAicQg9QB+tBO8klHVWrN92XDv1SJjVio8VxGxsfFbskKxpOrWSYcpXmyc2ckSNIHC2LhMhCg\\vha9wn2HwClGdY2lyEcBh9ZrJiU\\X8yYU96Ci5xph7Kpw5rmeHfR5AwYBGKo5Brk8Ci99Ta8ptRzoY0eqZ4n3JsEDPgtzbGaDAzkHna1eGrQC3bqsvgDXsJ3XOFkaKNjE1J42bROv6vAl5oGFpJG1nYMGwHZIRcB\\QzwgGYMKTEfSerGf7pW3brmxZMhuzdBYLDi\\eyJpMxFz\\1unU9NzDNl2\\fl3nkuu64nbixClbWlyWROLNN99Uq5n9AcDFvgkQpX0Hw0TcGmAMHTEM1suvvCQSg7B48j35nFeuPKbC15klv2eRAbNrqrzgoxOhPSsMGUX7UrTnut6QgY6jQGif3HXgJRY3i+SBLgGid9dksSfDwPl9Yq\\zAQbawM8997x98XOfs09\\6tP2mX\\+2zY5i0\\jIcCqe2Y8DFa9av\\h33\\Z\\gyA9bNP2rMfesLiOfrMCAOz1mkM7d7Nbfvm37xqV3\\8lnrb9CG91eFvIpGKWXHcYyLoVdbqGAbiadMTVQy9rd6\\9WxiZtR+47d+zc5dnrdEFs1DQz17uVp3KbmJ5BjT91MZq5pHwCnHV\\f3UY82k\\HQyhhZS\\RVSXSnsmlqoamV2XKLBKIkuLEwQNJzNJvy6ZqYGhE4gvVFvwOYQFgdT\\VsYnzCGq22HI+54FROTO3RG6easX5Smwn2Bxw27LU8iCwYJiEx8GP6S4yfniUqI68q98ub1m6xcdWEnHEpn5k+ZtVKy7Z3N2x7b03aBSZcJsdnxfIQM5TPkUNYtKmJGbFovC6si4uj\\bDjKWAzRgzNg65rmMlrLBvHaCoaPLMO6ehAvfJ1AENl5PW8EqOygrkhwLkHK9NsWZake1iMWtPW3rxpm7fv63qcfOJxmzy5ZLVU3KocBPmcmETKx\\xISnl39XpTQwia9ssW9N8SFfdrGqXFPAxdF5eLtnCt2bAaRodtrBqYAHTxMTlqbPja9AcZgVlYLDZ4vG4IkqUiTKbTqt6wuyiOcVCzsTU0tarJUrLDUhmxTbp+GtvlEONA8mkdqh8qL4DgSN6DnLUe0mmrVXjfA41zQ1nTvkInRG4aepS3twi9olLshMxFVV95lRWGjj07y31XOFw8R8tjY4SANHVEdhcbu08hyiNKr8oGCiPjh4RvCp4J6M+Hs07ZZEbXHB2EBKNuuRWE2FDjPgIfvTd\\bR1BPjUovZfrE7z1GWJmet7OUBRF8NFSflokch909d7keaVWI6\\jHnXoquQUzedRCHFfnxnfPJ5LWk5Mf2nMe8AUI07kk3pPADIE3VTazS7mqT12JkvASAzjlh2O2JDN1dp2\\frrYp2WT5yx0fFZMVhoTJodWBoMj8s+5WRok\\I2SlB1AiuPEeu22Xhd7O1uXOJUdDjSlmSajOlOGDSiYapdgulpmTlzQvXfbdOqcB2NjHxHJmw0P2npeE52ERqs2duxvdK6NZrlMJnI80x7jvYvB3\\HEiQgGAxNwXL5cTt95qwGgTY2V63Tr1siqzk03QvuY7fXFwPK84bmkeenUtsXEGRoxadBQdgJsZyauJb4Ped7syQhHMQZGx0r6JOXyzt2UN2Td5ta1tKx+GAFU6z4TgGwCrlJDyqPob8bKNtO4m+mw7BFCRYxWGJwngCCO926Wm+8Jk7ohfExtWT3yzu2uUm4MOJtrmFR1xGmlJY+6wFdFxCOw06MQmhrR8WNytEwuUax7dNr0Xp+CGRJPO\\aJp4d95ED3Ps+QYEH28j1BQAAWmXoLIaZJEfyMhn1z6mo5HzS8yJiGVG5v5a3AZladz86ziBeA3bWc\\PY70BK6hDrfOz1mCDHJsR9DTljRchiyAtDJtUURYszqMrRlD4Or372CCYiOb+cvdYTjvUEXmOtfcvk2BvRGnjL1DVuaNDcToS9kYgc9ham97e3t1y3lswoOsxNPZ3l4jzk3MSbEJCMPotfTKtLl5XDHDxnb775us3NTWtQCcKBa8ZgFr6D0kYFDMBrs\\9GU9pqCWKRcdhXQ2LhInYVmJqMjvILndHSkA9PZZj2jsA1bLwGXoIuTvtm8MJi35JlU2ZEWOW5577hAOuTn7bfiADWIYPVrw4x0eSuNesV+w9isP7YfgqA9cEnBbAs2VWeUrPes4Pdhv3w+9dt5Q4Hv\\e1NVLLSG6KLD28plDn44KO2zPFSUohqCzyrNx+yUFrKSPr\\R8kWTtv6TwbPOaKfuM11BP3mAq1G7rEbpC\\xPVzU0bvpcZ0wLW7Tesn3YqAh4WbojBbNjFMOPHf6XBA0sY4YhSYauAhw0xOX4tOJJ7UjcOYEzYlwcbDGHFU4dD3TXDougVAYujJ30w7BmMPoWB6x9OTMxqpBwAwks6BSWXPIiGTME7\\vt8Xo0WlBvPHjeN7qBhpfY6PTsn7ikqt3SSaYFuV1\\z8ksTubLgcwlFF4N4eRFMQ9YOuh8rQD1\\eL58R4MVDpGmXwDxE1Qei5WEfcXWoytQzGmozRo9y0GnpoU+Xa5Yr12zrxm3bWVu3dDZnS2dOW+7UcUuOj1rdBkaDAqzMGsjKO4YWDpOU7uUUGWmKcUkkrDNoSk\\XaTQsrWplqLHt7gAXq57tHmza7t62rhvrAId7JqnYRKeLc9KisKG32zw43DPALpvOQBMrVG3cf743k8XUlE2MAN+U\\LHYsP2hdS8WHniuNfYDVNfuTeWCYChpwDQ6icM4G+j8OIHCLasAwlMpK46M+kbmdcwhZS3wgzWAvIdcTK52XvBL4jVZU2zgtMhYGwA+AWCFlCLOdp8b7rML0vk5wZBUgaMRKBINpZ\\Be+K5YsPAoK+BHYVG711YzOsk4gAc1ytE4DCi2b3KPxqhj\\7d\\de4tD6i7PaBftjKKFWThwkb0i7DI4iWDePdYld0p+XwLVZPnl4egcO145nAAZsJRK67YoGIucC+InjBcQjKCwttY6+twgkLkHwaU8u0BMqYFLYaB\\bg\\l1b39yw+YUTNr+4bPlRn7ZtIm\\AigDPKJET3BNEwZFOIyt2nZ\\vlbQzWEwjOuAmMmfPMlmKw4zt7G7bbn3HkvmkpiIBWPmsRwexp3GwpYhfGZmw4si0ZZMFS6VzVms29f6q9V3r951d4k7CRufyeBP1rVat2qBJwVeQlQO+Ro8\\\\oS0Ug9W71ulXrJE2gO9BbC0\\kAviHqTlktzoGWkn8I\\ikksvsYzL836FKWxpNZdIV8Uk0CrTbYHCH+TcV1jfPFgm9wg19sv3H3FICXSVixM20Rx1kZyEzLJ1YoUwErIYgKAhcap0a5L1wYsAEhiTeBpBp4TyTkVT9PrjAu4lvbw9uInxVVMTU\\OWTqelTcYOja1k7UEAU2sP2d1tMajtk1gsmQsO3D9Duv54Sm+iOlyZ5CoXR4MLfX8MhjhLX8ARzSl6Ac\\wB8WyqdouZa6fnpW3dTTyWxnspW\\B3ss9su9Hj1iybVoaB9FZPDZaPMO4xoSosXL5F5kCyMrguBCLsDG\\hAE6s5gJdXiAuDj2svUvp5asfmc2y1L5x1cEfWFipA3Qidi2PfiCqDJWet7LEbWGOQyTY0Vh6eJuI7NbSv4zDBa3gpNyjaDc5IziElBZ48ydlDZPWKYpA\\3ZAqeQ01ShuGAiGjhOkFO8Dtq8UZ7le5d2JccPHO\\HDhFAzxHPlnuFfnwHi28qXYiWjwAreMYNyiFTInZN77xvH3p81+wT3\\yn\\x9gNXpHAwRiHEDO82a\\eVXv2J\\8uU\\tGc++IT99EeesmG6aYnswHP0OLD6CatXcNPF\\dmpxowMDJ22Rn+gbMIMG5Fn\\sGaeHI5VbbbtrJYlD+Yj8vd3RIOOhgZBbzosdEN9XFSLib+IfTboWsLIwWBJQ4xfgHuevGWvse9j5Iab\\UHJSnzUkG30J6hV+teGy705TW5iLxPN3Kjr8vFpjYl89CNJH1vID\\N41bYiBjb9Z4ttGlXNhO8Nkh+dKQo0AWN69EmLq7L5lKKzME\\Sv5PrUYQUQ81QcHGBoAdH5uyqYlZmfJhVcFrb6yt6UE8trAkfzHGUhX\\E35L+EuYbCor6p\\Kh0XtRqkj0rehbWCSJtpIoqouolb7XcwMQ69bDx5rwAFLC0CN0HWnbM3b922Vycxux2ZPnrTZc6etNzdulstYBdGhBJFp+YYwOoTxKS7DHI46yBXaGcaSmdRQbAn8c6j0AbEZRoQH1uy3rVTDKoIojY51Wgjd3WF5JFewqRCGCxXfI4BL6fUuYnQPHa9KPQCZxPu0olFED7OG0tDCxAk1ZcjK5oZAW56WEpizTjh8ATwwMj4ZB2DxCTQH\\PwcBjbqDWJnhjaJG3IQlD8sGveN3B3EHYxQyUbmoy4w77TduRlAR5XO68kDRiJ3WBTfON3F3X3hADJs5rAE\\I7AG68RVejuMu4OyGSpwZi45sohQwzfJK2bh9qDzrk5hxUAlv4QvuaQGZAg3w8Nd5\\WJwuZngk5TWv0XIeTi\\Wj9oiLffluDBQ93JZDmrBn2HKmh6LnUIaWMmL1YGsOCBjGRDotQF6t16zdbChuBtfzdIoCL2nbG2tW2t3Wc9xodWx2fkG\\8aEjl1GAJNZzl3IxHw5mXVPEenUGz6+Fm57K7qFPe7Bu1WpZ02REZlE47TV3teYp4mzYFeMOr3IYK5NKuIg+O2bF3KTSM8qVilra\\QGSg6YAPo7ZSAkoGAhul1dcm9fLGXUU+p6zZ8+rar+7smIH9X1LZDSb55FMIUNOLWTYKaYv00mxV+wHcliHb8+iM0pajGzHGJoUtGEIqBlmGNHa15VIET9T1zQybJOvR2+TIYTGPZ1ImJkp2Cs8\\Vh\\aS112lH4SfF\\oDpiqgga36+UrD9oqSVKhBj+YrDtACXYN8Lg+7GBYnGIKnKH95TaxACsXKKgUGY9CwAHJAIBYHEoBuv5txkC+0HrbWruqR\\Kfz\\iSN5X4d+cYXYmWrYneBKqEHVALk2ZMvZ87xQbiH6La6kWo68d72YcTfM6C+wFsXL5aJkzSqrnXUJKZ6E19eqWH5Fvk3zTaIkz6NGhvU4hCUvjdhIyslWbz9tcACxPA3HRviw7aKfTXcEIO+nmtwJ7avf7mcqZr2ivAFIjhsjJAwCQZykCujzqxi0oomlkzkhYaFh+Cu0oWYBzCwCExpH9Gb2hp0n4GR2J2H3IAnbVp0IBS+7xCFulO+hJDAqDdgIj2gOlew2tYbfJgHDgczmT7p\\BvzeSRYiVVI4wOjbvEnmb17sJCPz\\h89\\0T718X9in\\nN37bxaSLZ3Bk+1ulUgbo6hBlp\\o9f\\Yr98f\\yB\\bUB56wD\\7cs2aZliUzoX8PRBnEpEuI3F\\dbt7jLXQDEdsaExdUHC6k9M3cHWDZ71XlSovVt1iCzdVvpC\\OKA07qhb8g+shsIS3MoZDN6Z7h1ePJcMBEYCQi9tCOUV1QbsnIFgWb\\S6LgB211aButCf9aMj2AM+RARokfOABeDBAUxrjIpBcRX4eAUPDw4HRZqQ7cUkFayB3MIRI6YkgGSaLZ1NaIKDlh1tLU3YjIzb9PgxVY88nAf7FUM\\xsZKfMskwtvRogAWrU4AgU+\\uI7C2UWYCXrO9JC9ipKvmDLn3FAtEgFGm4VLgpxShU2kOJcoOo1Q1DTam+l0beuNG7bx+nVlZU0tLtjSlUuWnJmwSj4up\\ZGt+MRE1DpXCt0MxqLj9ga36CckfFr6oStWTJsJu68HheL1R50rSXa3CfMOMjYvDBExCAwJyPL0A5QnAxA2cerff04WOBgVTXnVYEc69G8cChwXwC71Rruzvuuq2BDCwCLaykaGnEyuo\\CpNq0YldF1YgCUOwRgJe\\4oDHcFF6kYc8sXzDoY1Bq8wrWH+oI4H5EE+9YADJ+vENRRu6BLghEDpUvy6eTVoyzmg594pKzStHXpdqMWrn6V5Tefd6Yp1pE3psRQSimocAK0Clv8eGReDqnf\\r+iIHSX5g+UrCC0mbe5L9JDAKes9aBZ7SIIbRtU20IXheMqm8iisOeSpsX+NHBxk6TLQdPN8yG84AsPCsamos3H2yMMVk7batVj6w\\b1dm5udtY2tbet0ezY5NW25fMHH2+UpBsiKABaIATNhfjZlGvfL6UgABRYMMdZoH3atIVYHoMfzTWzXfmNX1jLkoGmFS+bmE5QcglnsWnjdQcrGRyctPzJqW7s7cmWHVGrUDrTpo6vEGoSDholWkic0sEDx1zXdc9qlZG5iG7Nf2bVB3AtX2CCZqIppYR9MiSlDC1NrHLijP9eVg1Gu+kmO0QDYUwKDrEUOGqZ0YQ05AEk4KJV2NK0MKFI24cCdz9EeMhi1MH9S4JE90PdXxeZaYhBaVObtQa7R9t6WtToVSyZiul9uKkqrmPc\\lFaOjxClbLiFSVLFx+T4jOVT42oH+57rDLEMTgUOwpkUwnxhRw+1haoSjoDOYbEQ9ke5suNCHzJm\\Vl1uYeKHfcxCCAiCK8FyKQD0P1Gs0OLWeelvtnX8sPFrRcrbi+hdhYFYB\\QA6Dx\\VhARDmL\\mxFwAYg4O7p7HEeYI5+zEkCTyXwoGZ+NtcEFiZo1FC9aj165iHrVwalA48fg+EGNOHpJr0Tz6i2i9B+E4jyYtB1mW6dEpnFcv9UyLIfCZD6M3wEWJmKdI0ce5aY9rR3YqLr8bDgnDUfZZl69yCQASFPkD0yYq8inSv3ws\\9qPgDvINfwv0Kw36RSWl0L\\jc7L08tepkBM2XA8mYfetb37Iv\\v6X7Fd\\+eP2z3\\rszY5Mxe87uSD1RTAQqfTbVXtL\\\\iK\\bv\\vQP7b3vf9I++NFnLZ7tWjwNGMLQrq+bEE8Dmug\\U7k70PFqjovmB4XyeoTGj1LvHelHiD+wQ6qa\\OCLfoumVg6QG\\EFB31V1lD1fF0U9PqweNcN\\YJoOLjgRhW39vowxRWhXj+ows0O\\xaFdB4V697seLjTwh8j5ovFwkEA+BCF2WNc16Mu+CaAIFQ81DAbExsL1gK4QCtgdHxOE4kZAFanKdajUafVmbKxkWmbnDimgxxB8EHpQC0SRNbpdMLGJ8kY9KwoNjiPPGFTdIYhJt+XMFSga+fO7+jbqBI9v86dj48O7vDA8zBxT4hmYbHHSTHPiaJOVJvWuLdq137wsnWqVfmTHXvknOWWj1nNBlZP9dT1b6Mf4IGnb06l0fVDiiryqAI8omsd7PjFBmBx5VXREXmEADeACx0W\\ZaGMlg7VOJsXlS6EchwM85QuQDoHD36elQbjj1YY3eHhppKe2DCqduyWrUknQcbOe992CX2yAsIaYuMnLNxmxyft\\GxObFGAk8IiWHiGO8NYApwFTGn0YMfhSf7YROmCg+jVCLPJB4lNhnXUvlG7BXuYXEQdED+BCa8KtW0Hs\\mkQEj3w\\zgT5M1XWvpxw76RjY+AAuYZ3rZ8Wg\\t2P5xB4Hz4EzmL9pF9ununTXtoTdLxEAItDCMDvbtKesRjAGDluRN149abrLnuGdEHxSBwIHblxO+jlc\\hm2FFrgg1apqXplETncpsGwKTSsuIYGMC8aelYUhoo\\7uB3bm7InsPzHRHx0cElKKCL8ouVFSM3heHm0\\6+bPVdZNNtXY8JsUlAO6+3em2rVzbVRsO0+WExPw9aZN4OTbsJN5JAPhhwoqEyGczMsStNipqIXYQMRcKGm9nopghFjQtOpy9Y6RnG60Pbt4nl0\\J0PjB+j1r9RreUpGBrQNzlQvk1omJGkiDpbgbWnHy30JH6GbIslqAPeowHekO24qZEYML8IoCw5sClNL69bti0GHKE4O8LS2cUSEp\\y\\WRQAQ0mDRbsE807rW6tZtp7RlVQZKBrD4sM6eVeetZ4BM0CBqzN7BDVsKmYoTxSkbzU1aWp2IlBgsN3AKbV7lY0ZFuK\\haHZDz89DB6\\\\25EQms6G4oP4\\mDG6fFGDrQAWM5oheEFrWnP6aQo4CLiRp5Ou2WJf60XegKDgQ1zwOfATOdU0KJ5tBJrj5xIWOoQraRsQJ8O5lcUL6PXwNNNuYwANTci9k4mYMgLKdq8TLHy+bQ29Gw5oYK5KvdczBHnHKjuIUZbIPkQnLgvWOScDtssB\\RgAMraoxCik+BZpy6o15\\1vt2PKmLo5QOX8aic6GyKnNm5p+yxSIMAWfyKzEP9\\gQ9mQMLJ0LC2cF79A8hZaqe02jGiGvLWcXFl4a21TrEMc50YTbq0oCo08M3f+e737Yv\\f7\\aD\\3kV+03\\rs79rM3ILa2fq6brsDvNbG0O1U7S+\\+mX7o\\\\5f7Inn3nMfvojz1g807NkFgO4lvUUvtq3WIrF4oeaPD0O0Yi3A2in8CBGh4k+kKoOb0nIKTnQdNp6xZZwoCPQRh\\FhFGU1RYqA14CzUlIaady8xsS9UwdWR89MdEh4IBLI8kyb3SAxs3y9xfaU9A0utHep\\UK1Q9sP3iOKKxDujMYE2aSaEQy2pw41JVxGNqI6JmIGhgdG1eLAz0N0Tckr\\M1hdy0TPOIpHDNSMs1N5l8iG6YD8MBKTvYP9CDWqtWxGAVipOWU+86HkKIidyggvBEcbn9YoXHpq\\IH4CvH3ZHYMHHVR9GkILKepYQZ8b1GwdjgKJkjns1u\\Hid2x3c8OKY6N29vJFGzuxZK1c2pqJmFV7B76JxszSeLLIVNLZKybbo+kbB8c+ni9WAgZQ+Vq0DwLVySakPdKZIe90+ICAokukBeDhRJSI6aYzPnyTWB5dD5fTKMcKEKw2mLd9BerwOREAdVYIhqzZrkhXgqYGdjBNX0vu3rR6+fkZGxslaX7GMqkJBbZqXTCBhM4vgHelTIkQ9CkXAXIJLqM1FQ4B\\dn\\3dm10IqL5YPRqGe\\RdfKDwQ3wYuKCLVK8wD5MR3e7VbV772mhbB8YIMPAc4wbE1ExAhq8deJHMf92oghCG3LhzdVf5QfAoD\\AMqi0tf5omfVjU\\d2ZgCiBuOj49rZzSEovXHQYpto0elqKoKwIEx\\nSS8faEhhIEeiXWdyEvzzIAy10tzWKMuQeTSQCWHPvRWQ7qWgPxwcDGcqPCULR719bXbHVt3RYWj9vCwrxsWdyElbfADUxYLOnhz\\Iii7v+QgxDYIixl+C5U1tCQlvWExqlphgijBsxF0Y+wWAlQJA3iY8dab4Ajz4ebuwjybjn8QHeOkNNjDHIgvUKVTMsd7Va89Yo+ho+I5lxXQJ5k\\b4lSfFkrx1+4YsJwT2NKjn3upRBpscvIc9q9YPgv8UBy5GmbDxzir5kIWvEQ4gMSQMXMRhSh1w+OFOoeqtFf5X8SctmO8RW148Z2N4IwlImFz4YUw57ZmQYy9DHkWQNO+33jqQzYXkJgISvtYqUJz6AAAU1ElEQVSlu+0BylOa7OW9SJLRZDCF53FCWa1YXvD5HwZYOk9UQEUi\\Ig5is4Jnwr0A9mfTTFc4bllTfuAicj9MADCOvR2ZHCwCpojF9Z7sefFJcAlSjPwcHOehTAkoWUb2K\\gf8915LkVC9Vv+QSihlwA0rw9t2YBKKltHYx72dud9QlTxiq6KaBcq4n5qACWuJKOy3KkVYt5JitGskFPGE9krCM5gju3i4EXAGMt+TnpbT2PBPNosY4\\l8HuwH2m\\LNJ8iBdmQdQ+7pxEKtgZ0C9WudO4NC6EwA69I9jmpO9wfGFM1xHGbB+wHNM+GtGxEFUnEb6tEMiJwAzortkURNYs0iTHKVwRHtNZF7qINjXD8XSt7\\9bfujP\\hj+4WPfsx+61\\+rk3PHRPW0ZUedHtD0YbM9XUa9hdf\\TP70r\\9ki2fOm6PXDgjHw2NFg\\omdLX5QJ6lh8f8O1tDxftOUYOwDAs2AjIRKGSUQUupiuqFNR28yo9+i9H9xGV6wZh\\\\AvP9jktRhG4CP6V6zWO75N5nqh9ah\\V1UdANg7foCyxDT6Hn4F9Osb8ADNpU8rRG1QsqLSacW45LNZy2U8tZsfwEFA9QnFD+hIZ4rarKMFSKuDhYhexg3h5g\\T3fleqFlaOooPyROg64aPytNSReGp6C7eR0+Ga7KPptK2ipy85f8R0sgjCjY6SKP3osoPQMWYvMwH82Ixd++t2d69VWseVO3E0pIdW1y0WD5jnVTMGta3er9lAxZ5OukDBtDq9MKhq7H2YKoOVifQyg6E\\NDua0z48O4\\JB4PKP1QPO0Pkld7fn9jCGcD8PCDhNXkhzz\\oojOo45x4GP8X5NxJp583FfapG5bnj94X+GVozWtA7Sna8hBRFsCa41EatSGTEcFzCRtUDgUIiAU\\W9USUVrOnzyw7XnH0Xluj6XmMjQtvauVBSI6oBR7QexvQ6SEboqtJrrzWTUQ7E0+RGiHZyZVIyEsjc99NsjRTy2R214WSYfFRV\\\\5n7x1ksOV9H10MataOqXEHO\\FzpeGDCHSTyeXUQHFpXBBZBwv3QdlQEDaDan3exH7Q5qbJZX2rpBNPSw8fVLRK4d3inlfb2bHp8Uhs495b3srdX0lrFbNdBQxT9EsJjIyI+rBpsWJQ5Ggo1wK9LcPzayhQyrG+mZmvNirR9XJMor5JrXiMYOwTISi8nD1EPm6ZKB9wr+zI\\oiks7SH1uoBF5GR+KHAGBCVT9uTjT2i6+q03r9vO5qYmiH0tRfIHr9T7RAW9o40sgBHuu9jBMNaudcYzK78xlw3IMDa8prOszpIBWsnA41lnvz82v6wJQPdyw6gRbaEHjLMPEWsjKWwc5qBtzQ5TxjVND3KAReyvtwlpksFuuDUIWh7AGv9GATs1Ma\\2JRodwZag35Ebt3RLoS0lnc7DEVba\\Y6WeXSGBC0Vf5TUIbA4R6a9gQ05ZJ\\97GJ\\81d0AiFF0SFtlgOSI1mGn3fRzxaXq8Lf9ZPSYpFrmE6F3DxPHPADLdKLRQCUlrq7musZ0GdlPXomX8SoCxAC4AY+segspQu8HfD4mnew7MDWgSVsnGu69OyGXEGianiPcrYPoCk60yPxecREsVaRuahVFz41a1Ffp8gsf29R6zHa4yPA6XsDTJ6vxeh+HMkmnFGM2CnfN3xKkHvmE\\FHE6JcF4Ahzxj7Aewx78Wd290bjq\\nWUWgj79alNTB+mPf+bu\\+zv7xt8+bx\\7pY\\bb\\zmb9ns\\JKvWbpJvXZnyEOE9oApwn\\\\lT+1P\\jDfyuaPZuDyvSpAok8JZaksuQh45AMt\\ode210Q0Ih4Mvh8C+PFkW0QI7agxGTEi30AIwiQBPA2z8MsJwGPmydRKddWIwuQPx7yMm\\PqCvCGCF5fQTgFz02IRFHYSubPTcTJ9QcNAoFM5BoJaWb7oRiOHOURX2QmCzULZ0MV4RKSwWOjiFtUUQPocNgcPTKVY\\LHUwcSAcao6OtAV+oB+B2KhffUjQhU8pQWRE\\4bqTX9mY2G59vs+JBCLW5eQVKqdvtlYPu+5UbgnJ8wag651GQ5QRAhVYxB7ijlAwMVrhmotMFgR\\uW9NnnwHrpVUSvW3+aRZYDGnwOtHt3ztKjzCHBF7M7Rd8o1\\OGeQHSHBVKo0MPD+bb2k+f3uUNzGO2NWn\\K2EvZMJ61gcaX\\ZdYqAi8h4PpaP2\\vR0uvih83mgNuLZHr+SfMSowDrMAw8+JgGWYPjz6Gc4UxF2sEpU6AcSFKSlCpWHrGM+WjiIEEgcqXS\\9jmv1j8Etf7fh\\wegEdHwDp6jPcA\\k95reN+Hh54EuW\\fTB4ulrxy9ncRPav+utFUn9\\z6IB45\\fyLAo0RFW2xbS5ohWRaSnmHjJ5jMxVgz4M0PSOzcNbTX6vwyDb4fOjwzwcxNrjmBQeeCj0UWvT3dA5kPBye\\hSs4dEz7cPNPifI08fnn8Ow6h65\\lm\\\\H2hWnkHRC3t71jbXyrws8NFL6DonhMpgoOCo8YosM9INxL1\\pFYCTEJolJdr1e9HkiobN\\bV92PbCUkZUG+qtDSxLZDDhTG9mRqB0ZngV0Vz7lFVjsw\\Z4xH4DoiNXep5PD\\CV3QOTiRSsOuCO2OKo9fawUP3hZ\\Lw4X3oP6JzKepYHE0QhrV8eNPokDjw90sarVF\\sDUsFHSJDrqPdFf\\0M+VB9ND+0e03r3t95O\\NwIsb2fh\\Fl7+Gf6PhM0ZA+J+v16hKc4DCCFneZob3soj9TjZHwNiF0MIO3wDFbBH9z0haAjzZW3qqOfdUSwOBiK3Nejexa9h6O3d8Q0qhvwsJYrsI7R+6JY0U+KPM+k9Y2eTx9+OrSvCcA32oe9mxBhkFBoMakcAJiKCeyiAF6Vuv3u7\\ye\\bPP\\KYbjUYAa9DrSpsrYWevY6++8pK99L3veWRF0Dq4v46PkOphpJKQYVvUxjjaehWsOXAq1TGOc1nRRmhxp88jdim6c\\qz9+LetuYe3m6jtsk\\tCj1dWEaLfqeh8Xb73yYWOh8GP299iUP8zxcnA\\\\EOJLRMn6r4hCdubEWTv\\PI7wo2oHJsM7JYRWHlGWYmoCE6VZqaj\\DkMSTZ6EwzNit3Q9VUX5dMIhWAvXS6GzQYB4tCCPrl40GXF4fd9xkNHPPmIKLUwU+U0U\\wA2Yuw4aAAU74F5LGO60s3GrR0fWIe1Qg+E3xxocKMCZxDZgYXwPp7eZtQ2i+6P6G0ZIvrhxsF39OvtDObb7+nDwN0fqLeDMzfH\\Mm\\otBj\\4qouo3amIh5xZLxsUIVrypT7Ju3uI\\Wsm8UDt5dT3gIuMKGdrT+OYDDc+LfFBi8ozbFw\\fTN6bDvzkkZn2TciDOz+LPAM6IkZO2IegdtOnr\\kTPcKigD0W63kJ4J+v7j1y8tz+z4fb6LXaW43CTi6QBYXP2A9zbgYf386EtQPfhsLVv0lYdAYIw7RsOtehn6KcGNsX\\O6w1NFn9vsx0KeVw2YZh5v1RWTNFKsGwAHVUSR8dIA\\vTVTv\\19p17YsuW0D97hOJfmaVKXynuT\\PycP67Kd9SR9A5uUNGs7etk9MxqJFxBoNEBw1guSijkCmps4U5oHhQqUEZzc0h\\IfmnnscPGdmokMVL8MDTZhcUK\\ABSPDdtJU+LrdDzVCNIdc7QFhRRbjmODKbdHEvPT9o94+U5UCI45m85u7iH58B5nDX5LltAEUZeauZUlb9VZE0ONB+NfrP8ghgTJXsLtCJNIAnEFhxpXRKdStZu8ExQTn2mNdB6LLqaMkDGd63L7wKs2CKvzwUcYgNmxResqqXQSfTMDXLvGTp\\dlcoRbPMBQiWngSTJJvq1TUbrppDiKMikj9RIOtb64eIbGQugGJ0FeNcK2Q6+tT1o7I5Cb8L+CSY88aLAT5kyxZYDiPUshaAxtxLRyaKZlmjlZwq61fJ7+L0xAJ7fOEY\\Qeh\\QngTo5V6yORIXLOBRIFrMgGOtRKvev1S3YatrpszE9ff\\zyz3\\868tf\\\\b3L3\\C8WycQxTT\\fnHF3JzdPgzEl+Rc4JaFQssRDASqkCuhHbU2OB4C\\rIBY5yl4nRHA7NqDPXWL\\n2MEhe38DshJqGSDzpOZtQNvLv3jgh1DPs\\FMUMqJgx\\vILg66OQKASlh2UaEjp3aEtT84WrYKeu\\FB1On8PODnmDoD2xmBDqiNLCmOgkb23bDeBSNdrsAJRnk1pX8iYXu7jqgMjYcaSZK7cubedX21H0j+kInlDlEDhJHJ7i56faAi\\Sh5QCkH9Doi8TyrH\\VYwclDja5nJ\\Bk7rzWE3LJH0jDV+6kMD7NDiafVUYc4HDpPJGMijnXuL6r6VoAL38u50oC1VIvpVu\\ESsohsc6dlyVrLeyvx\\B9yEEZV\\KkYJ4y3dZreW2sku412gJXCoJooFkbNFnFuDdfOHFyp+xLwhaNwXj\\oDDRc+jc1n5CUiTNDz5H6jRwWhMXgqsFQHBJ0FsBB7crWeIVGZQ\\WezbWl8n3KoOhNnuLu2v+rPGS1HCnk5UUHsnwxccXssoEJWCCW2HbkEK3aZ0sw5SjiyKQYIzzPvyLkHiv6zB2VN4E4AX08FswUp9IIv6poPlyDDAWYJURBlVfV86QcktQkPkXhthYdwj\\R06qQR0Ni6Z0WKYJiU3aho301IJaOiCyHXahwQV\\hf4eFpBMOx1wKoVJLtcuUoN4Zdm4xID1zcin1hvO22OIjQRsHCynFNixlwFLOR2ZGoxZ2DrNjQDtyCIfqPsm7nWrDPRh+rzYOeWLsvs2yLoRamtfG9EHYkPAFkenJ3fyDcC6EO2ypcaQm67JnHLNkOFddb4k+wHRel9SYzSvSj+QnEtHpN+a4mLPObZLIeR9UFgcz4SLa00LnCyZ7pAsQZnZLe5KZFkFb0Za0EETISUSNDH64Y6kkUOrvuZ72kWBGEqf8tW6NIbYUGFw7Y7kTkzrgXHQzLqBQUa9LoJJ53Ejxxknu3z++S8sNcXX8aicX76+4I1QoXC3A+LiPuXdgIfd9vlm6rF2T7RHt+RUkzrXUJ2SRBqXTbbqj1mxd8JHzHmTg7WAhGZg\\bYn4M5byfcSxN2Ub+771vflEaSPVChadva2AyCIWrfFfHkLDN3mkTXsIT6foYwxGsXvPJcYdFHZYUOi1Kws4oFaTMUl9Tg3M7KHhwCw+OwCYBIgAS+L84jIr0hmx2xZbBgGgNASPSh2PmPHsfdfFJ3Du9uE5USF9duU7FiSZ0anPuj+HgyeKqM38JsWav5KPtrYcNZvFOLI3hny2kV0jHjetinMjPcRGhzlYcCxjWX3P7JgY9EjofIC2C2Xsa\\wPHLveHRGy2LRFZex25+sRdAq4JT6uh99q3vlrNwbH2oAA7d+4+r\\9dN+FA9cdn0cyCPyWjKtK1FgPWNzArnTolMddB+NSNCxf7oYFd\\DumAFGsMk+n5Umn+8zLTP90feUHJ98H0cujEMyLNs4H+4K2yVv3\\H5oSJqBWxVG2Hr9UI3gbHK+BugVOPwUsV3\\Vuj98AMDj7y35c2vVS7bNtVW99OB3hluGcnPs83Ptaqnkxi7q\\uP\\Ce\\yuy\\oQW\\eGtLo06Goj18aS3a7tP40zHWfGkf\\rmhpbeejiety2Dg8RbQZxyVjytcIgRbdcyfCHJf79iZnQpm69U0X97P37u3X2Duge7r2P1MEvkJCPCVX1f5XN4EYPEi06NeADxxu9vn194QBHLU4pIBSodJU9LQBTqyMhoGlvUprUZVhS5fNgWKNY+HwqJO3wuru03hbrcLnH29OfZiHlHLTCEzJxS4yQ81sBvQwuUKsq0s61zRLYjA4B4a6emHhZUhikxNn9QHGDwzy81y2r+To01NQt79VuylzxMPhNYs3laSVXYJRmdeeM3ccz3bv8YNgCsBJvJ7PkUBQxz1LUeMKvOIduNmE63AdvM0qXuzT15iS4W1xIpYy9YSir5OFkoQ4WFKUcfvsVj0i\\4G62AlihtLVAdfhrLlLOtXIVAirRYZhiTfa2yP28JWfY4lhKDsxw5tdgYpif\\MifbwDgAFEj22nIBei5hta0U9vZNTGaPNYR8rWcCH3Qhv0cc+zA2x2UZwBx7ZvCXE+XHI7770Pv57dhHvI3kq+HZUJSAEJpbpq88OtbFwDR\\MuwpD8FUE7g08AmVJIfvzEBzLO7UIUZ9Q0guQHVyA\\WJVqTpJpRrA3lnVQNXk\\gJ3asvJttmrqPEffdCZMYSl5UwiLsEPSWohgkHzRwFhzYmZ8VNuVvtcEh4UPe9Bn7cWNBUabh2HC09aGn8LS+Kuv+KFtvvzhrZl1ubuE5BIng6g++V6vNDJae8eSA4Ls4aNFbi2W96R3tcDmVx3i9IygaYOG+zvHCd8kPzprp3ErOupn13z8ZB4HzOx7wjmS5e8x5P4ZHdQVVpkm6xCUbOOWvAlggFb6Bwfr3C\\QmDZnrdXzgtHUfGEuQ5B0JCdEoDeRJCeqIg1wZ+LAsDF09wVeuuXvwpYlSHsPtxSS79Q3p4ZrEUHm5I4mw+fts0omCxwtLO0oxaROAvbHxcuXxcqRqPKJ0\\M3ybA0e2rgcdnyEeC0awVeq\\AZBWoVbDpJyWUpBsrltQFsB4JBttTDPjtGPDcbOU92Abb4uSko9gs+B5BVCoOeGXibJnatrofMTJGDDRUvXdSGqzaX+N3Hoedu8e0HCufdiSw7RmkKyBJI+ILbedGnXNpblgR\\gK1R6HiUKvVjK1IAyc8H5PRksh3gIkmtBjNKb4zxWgy\\KwoU9I4cBVQOwjhWO35cpfqPkxciejN\\Dqt1ygCROd1xSrevDKPRzs3Noxjbhi0hM8KPZV4YCfLNbXY9rY4awucu1nLuUIcoU+Z0d2fTYsda2RH7OLYozXy9m9\\E0iwL3LGmypPfM5Zm6PjHEF7lsHVDr\\5RTNyfrs8M7XJ\\RbcnvYUhPK0w7zRTmX3mzBqY8bw\\hMlWNZx04hKoCnBnFW47SLbO2U57LiacA7SOZcLJkS5XN310bTGoQcMMi7885n\\vsJLxtwJsvN9bo4b6eJ9mk5KTddF1KfenE7wGsc+y6dmXkLTJw3LvlQ\\uA7T80DsQATw7J+yf+vwALT+8IQ1JFtEYMg81gcSfo\\6rf\\xf2UeB0A1do5gAAAABJRU5ErkJggg==" \* MERGEFORMATINET </w:instrText>
      </w:r>
      <w:r>
        <w:rPr>
          <w:rFonts w:ascii="宋体" w:hAnsi="宋体" w:cs="宋体"/>
          <w:color w:val="auto"/>
          <w:highlight w:val="none"/>
        </w:rPr>
        <w:fldChar w:fldCharType="end"/>
      </w:r>
      <w:r>
        <w:rPr>
          <w:color w:val="auto"/>
          <w:highlight w:val="none"/>
        </w:rPr>
        <w:t>附件</w:t>
      </w:r>
      <w:r>
        <w:rPr>
          <w:rFonts w:hint="eastAsia"/>
          <w:color w:val="auto"/>
          <w:highlight w:val="none"/>
        </w:rPr>
        <w:t>5：粪污处理协议</w:t>
      </w:r>
      <w:bookmarkEnd w:id="557"/>
    </w:p>
    <w:p>
      <w:pPr>
        <w:pStyle w:val="26"/>
        <w:rPr>
          <w:color w:val="auto"/>
          <w:highlight w:val="none"/>
        </w:rPr>
      </w:pPr>
      <w:r>
        <w:rPr>
          <w:color w:val="auto"/>
          <w:highlight w:val="none"/>
        </w:rPr>
        <w:drawing>
          <wp:inline distT="0" distB="0" distL="114300" distR="114300">
            <wp:extent cx="5273675" cy="6712585"/>
            <wp:effectExtent l="0" t="0" r="3175" b="12065"/>
            <wp:docPr id="1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7"/>
                    <pic:cNvPicPr>
                      <a:picLocks noChangeAspect="1"/>
                    </pic:cNvPicPr>
                  </pic:nvPicPr>
                  <pic:blipFill>
                    <a:blip r:embed="rId96"/>
                    <a:stretch>
                      <a:fillRect/>
                    </a:stretch>
                  </pic:blipFill>
                  <pic:spPr>
                    <a:xfrm>
                      <a:off x="0" y="0"/>
                      <a:ext cx="5273675" cy="6712585"/>
                    </a:xfrm>
                    <a:prstGeom prst="rect">
                      <a:avLst/>
                    </a:prstGeom>
                    <a:noFill/>
                    <a:ln>
                      <a:noFill/>
                    </a:ln>
                  </pic:spPr>
                </pic:pic>
              </a:graphicData>
            </a:graphic>
          </wp:inline>
        </w:drawing>
      </w:r>
    </w:p>
    <w:p>
      <w:pPr>
        <w:pStyle w:val="26"/>
        <w:rPr>
          <w:color w:val="auto"/>
          <w:highlight w:val="none"/>
        </w:rPr>
      </w:pPr>
    </w:p>
    <w:p>
      <w:pPr>
        <w:pStyle w:val="26"/>
        <w:rPr>
          <w:color w:val="auto"/>
          <w:highlight w:val="none"/>
        </w:rPr>
      </w:pPr>
    </w:p>
    <w:p>
      <w:pPr>
        <w:pStyle w:val="26"/>
        <w:rPr>
          <w:color w:val="auto"/>
          <w:highlight w:val="none"/>
        </w:rPr>
      </w:pPr>
    </w:p>
    <w:p>
      <w:pPr>
        <w:pStyle w:val="26"/>
        <w:rPr>
          <w:color w:val="auto"/>
          <w:highlight w:val="none"/>
        </w:rPr>
      </w:pPr>
    </w:p>
    <w:p>
      <w:pPr>
        <w:pStyle w:val="26"/>
        <w:rPr>
          <w:color w:val="auto"/>
          <w:highlight w:val="none"/>
        </w:rPr>
      </w:pPr>
    </w:p>
    <w:p>
      <w:pPr>
        <w:pStyle w:val="26"/>
        <w:rPr>
          <w:color w:val="auto"/>
          <w:highlight w:val="none"/>
        </w:rPr>
      </w:pPr>
    </w:p>
    <w:p>
      <w:pPr>
        <w:pStyle w:val="26"/>
        <w:rPr>
          <w:color w:val="auto"/>
          <w:highlight w:val="none"/>
        </w:rPr>
      </w:pPr>
    </w:p>
    <w:p>
      <w:pPr>
        <w:pStyle w:val="26"/>
        <w:rPr>
          <w:color w:val="auto"/>
          <w:highlight w:val="none"/>
        </w:rPr>
      </w:pPr>
    </w:p>
    <w:p>
      <w:pPr>
        <w:pStyle w:val="26"/>
        <w:rPr>
          <w:color w:val="auto"/>
          <w:highlight w:val="none"/>
        </w:rPr>
      </w:pPr>
    </w:p>
    <w:p>
      <w:pPr>
        <w:pStyle w:val="30"/>
        <w:ind w:firstLine="480"/>
        <w:rPr>
          <w:rFonts w:ascii="宋体" w:hAnsi="宋体" w:cs="宋体"/>
          <w:color w:val="auto"/>
          <w:highlight w:val="none"/>
        </w:rPr>
      </w:pPr>
      <w:r>
        <w:rPr>
          <w:rFonts w:ascii="宋体" w:hAnsi="宋体" w:cs="宋体"/>
          <w:color w:val="auto"/>
          <w:highlight w:val="none"/>
        </w:rPr>
        <w:fldChar w:fldCharType="begin"/>
      </w:r>
      <w:r>
        <w:rPr>
          <w:rFonts w:ascii="宋体" w:hAnsi="宋体" w:cs="宋体"/>
          <w:color w:val="auto"/>
          <w:highlight w:val="none"/>
        </w:rPr>
        <w:instrText xml:space="preserve">INCLUDEPICTURE \d "C:\\Users\\Administrator\\Documents\\data:image\\png;base64,iVBORw0KGgoAAAANSUhEUgAAAlgAAAMPCAYAAAAJmqsnAAAgAElEQVR4XuxdBbhUVdd+Z+YWl7h0d7cKSAoIgrSIghgYGHSDdDcISEu3SlkIUkqX0gISSnfnjblT\\\\OuffbcM8NNQP2\\72Oeh4d778ycs8\\ea6\\1rnfFtriiojxWayBgtcIDNwAXPPAAsMBiUf88Hv7+aK\\H+W5S78ix\\hOvx32mf2qc5rl4Oua\\TzIed26TMrInJTt\\95if1DiTMjdJfaZ\\Y4z+z5PUMfP7\\8a4kzrOf2OMem44Vj1e8ziS+gwJyd6\\8YxJfYZ\\Y4yct6SOM765\\qeeIaExW6xWuF0ueTar1QqXywW32y0\\2yxETB54LAHwWAMgkMnjgsUdZfdY+EebAlIeONQFLFYvwHLHArASC2USGnRCQpyU9\\+\\LERCY\\6nxvkUYCVWShNasfjf\\\\8q4\\5ukXk2\\u4x\\yfIeFLGGJuL+SSk61HWISnjfjzJjvl2Usf5b4zxKcB6eLUfdR0eV96TKi\\\\kQDL7YLb5RacZLMSYAEeklUWGzz8TQCW3e7xePgHD1weN5wuO9wuBwKtNoPVAiwez8NeU2LZosdgv5KsHGIdkwck5B4yNqIdH1FFPu4zJXbukjwB8XzhbxxzUjaTmvZEzvvfOOYnObXKXfmHXvHOne84PG6\\cZm+yz2d6HV4lEdL7Bo\\yrXj+k5C62B6X2YmKWOM7dpxfP9vl\\GkjPtJzW+8cxvDGKnbWWCxmvZ4LPr30Q2qn4w\\JOJi5gyFT6tmHgcjNDEvC997nLl8nO8+6rr4r4OQIr4v\\cQJybi\\nPro8dhIFavVNLfGPbUd9R+H3\\cfFegpcUqkvXjUOdXfS0h\\WC3wuNxe1kqzV\\zf5XQiKDgIloBgWG2BoOq1wA0LQ4QeD+GXBRFREfj1t53YvPEXOKOjhfril\\niz\\9pL3+q2PwMfK7HWvT\\tMn4m8eb2LlMChj7m4f8X3d5\\7nVIf7YHvR\\YR38n1HrMj0fAQEBf4sM\\K\\NLZ\\XPxTnrw8Saz8Smrv4ZNys7\\XC+uv8hBY8sXosoev8k++bx+x0On1uHZ+MxzbXcT2\\ntu4vvPfrmvMssU5DgwMNLCfAn98\\spVqqJM2fIIS5tOkTceNyyOiAiP1RoEp8uFqOhIzJ03G5+P+QxhqVIgVapUEiq02lS48D\\tRQ9FhT2VR\\PQI\\wHPtP\\xzUQBZuUgT2d96TM1iN\\Nr51kSzL\\7F18AFYHjqNSZLapK3D\\9LcejxeR9wLbGy2mPlKiBkwzWxS5dIs4w991+++\\gCbOTX\\6XvAf4+7FXWiXomRcZOcJqTHLRbmafuylQKsyNUQTMSxQ5K6pknbaP\\Mpzk3QsrwWd1uAVicOofTibt37yL8QTg+btECzd5rjvSZssBmC1AhQjJYsATA5XQh2uXAoi\\nY\\rUyXihQjlUqFABISEhPkjtn3mcJ3MXei+xeTVP5upPr6JnwN+DfToz\\94MmA1GfCzt\\8qa+c+HeWX+043rvydl6s56\\rTxMY\\HZgJYCbFS5u8lRi7jknF+158pM9\\bH2Dxs39nEvy\\sT6xMXxxjSMxzKP5u7HZU81c+c9tUtf035irpNzTjCOY3K4AlgXR0dHYt28fNm3egqZvvY23m72PtBkyMuZnAKxolYPFV1RUOBbMm43FS75C8+bN0eSNNxESkgzwMFYtafFJGVPCn02CZ5Pwxfw+4e9BqsLIGBrLjPSTevHHHfeT9G7jG4v5Pn\\nmPV99D3iej6+r9ch7l2f1NWI+\\NPcp4TM6qEnp\\XSOw6PMrYH8qrktKW2F+yFk94P\\uil8TM2D\\7Gf\\n\\TvSHv5uGX8UuXiSs2yeQ5+xGLlPWsb935O3484J9BlifHKZkIzr78qtTGELjueh\\CW\\NNyk7od\\ei1im3v\\MRgpPd75jE\\GE7se+mLeuTWto\\f+hq6JSz78xxWfTP7T8+r\\fLGNzXguj8UCl8sjOYZkwB12O7Zs\\AUjR41Erfr10bz5J8iQMTPkcSVEaI\\yWKSs0I3I8HtYtGAeliz9Gp+0ao3GjZsiKDAZSA0qy8h\\OlEwcfR6fNUISfFsEtIR5mvFFg\\WCDu+WHFC94hZh8czTE\\Sc\\Zn6MzXfpLeWUJjNo8jtjk2vx9fPsaTlImExpzY9U7M55Q+NxqcGO1N1J\\8ZCUBJa4\\reYwaT5NfDkVT3JeEzMf\\+Tce\\dlYgZm+kxCVZWxPYO\\njHf8h+RcZNs\\a0AOZa5NMs43\\bVNQq\\6PnRc2tmuWJjV5IqJ\\HJuFk\\J4XJSaLYeD+e1LE\\6n0kncc0t3ruFQ5Rb\\o8rwmgJM5K+47Mu4axAB1\\Pe\\\\TP7j8M5RUsDrvyTj8etIlQbjsVjh9ljhcrulctDBvPUdW9F\\YF\\Ua9gQ7zb7AJkyZYXHrZS3xRlt98Bq8wKsL+fPw2IvwHrzYYBlcWkqKFHy8lDcOz7jk6grxv6hpwBLzctTgBUjH\\+UAtSyp5WPGWAmxiCYJdoc1tPjT+xz\\M8DLH9Dk4A+MQP9xK7Tvw6w\\J4psbLxGKpVvuov47HpGvNn9Nw+BViPN\\PmOTWvg1fHSA6U7\\qY75jY4gJ\\R8F\\fWMDr\\E5IDr8+CTk80lcIzGrkBDAUvPP2kDiJbay8sARFe4FWHVfecULsCCFgwRYjmiPxWqD2+0SBuspwEp4KR6XDXiSAvOUwYp7vZ7kPMcnFXoNzJ6f2bD4fze+ccXGtCb2OZ4CLP92AfHv5acAK2Fd529Y4wKYlNHYGLynACvxcxzbJ2MDthr8yNz+PwZYPuN8jGlIrP57jFv4OBFxX8cj7RdUWyv4AqwBfVC3YUM0e+d9ZM6cjQ2xFMBiiNAaEAinwwEnqwhnzcSyb5YYIcInz2CZJ\\1xgUpsqDuuRTUbLv29RzWCT3LcZgXGn+PzOGIzvgkBrIQo3UcVSrPQ+3tZ\\4khwsQyGHEpQf95flTZiiuUrceX1PBqfON41LV\\lO\\9HUoyoX3oL5dxeeVxjS0+Dz22a8UGMOIzmo8yj0kB6\\6fTSoA99\\jcema2ECUmX31B19m\\ZtUuYhPj\\uDQfPzJ\\U+j7I2T+oesa1TbHOfGID1KHNtdhT97RN\\T4jF1Z8xy8CjzKe\\nX6ca\\iPO7Zrx6tPJMTJs24sYCcMW4BNOrcLg7V9KwYM6ovaDRoIg5U5S3aAIUJ\\gOV22jF7xnQs+2YpPmnVCo0b\\80ASz31486bfN9\\0f2F\\XGUS2IU1eM+RGIMaELGNzbl+08CrPgU2n+y8UnM2sYHdBPzfX9FZgapjzN3\\2sAKzZQYNYPsRnBpACs+NbycdYpKTLyqMDhcXWgv4xzHHHJqb9hT+i7iX3+xOTSxnWvxN7jUT\\3dwGs2ACqvxMbmzPhLyePMz5\\2TGDsLhYyse536PKeEL7MzYbGRuIfOg60orIAxescDo9BsBiDtYDAVgDB\\eTJPd3mzVHlqzZ2aHhKcB6VJYhIc\\5UTboU4ClZu1Jzm1SNvjjMFh63PF5domViYQU11MGK2YmE7NmsRnb+JTs4yj2pwDr4RCtBgJPAVZiNcDDOvApwHqUVP2H5zshfZEQg\\VIACvaHuWxGSFCl9OOOU8ZLFmZ+IzzkwQB\\ug5qSFCLyiJhQhkKen\\RwaLDf4Umnq4+avXE\\PbH4+yxZIKsB6uME7cXVUF+MMN+Lxrm3jd6nNIrXf8bsb+1QKb5UMXEcXrgfm30DA+7CMuujdh4h430U\\jrYhUGyppzWjNkxfHuGJVmPouPiekqJE8fKiIusk\\zWDFdrardz\\IgBI9xUlqlPmUwUr8vCb0ydiOp0mKvonv+v7r5A+wdONObwguniR33VrJn\\EyJN87DJ+9GsvgnjJYj8pgOezSpoE5WDpEuPy\\MEQYl1ITIZXy+phzqh5SxCJ9vkcF+W6mmC62D7MYxL0xGlN+0mfE8b7sJm3u0RJfDxD\\PkvsT+ZRIErMhweq26zFCluA7l0WE4aVMUuWnqHEH7GTtbmVgDIMD6O7uEK0PJbJbbQgkOYfAkzc8s9mnHXFtXK5eZ6Z0QiQJ5Zb+FwPr4NZF+izoWSKYzkKyWrR3aVNHf5jAxw+Cobr51edabyvSnWlty8AnrLO5nI8Xop9UvgdD1wuBzwWm08o5SEDynX0jkMtjuSvykkEvhbXp\\u4dE9WKJWnvMvsmPreiEQb8sSzBz1ut5GcaQErh92siHGzGkadBK\\uRDCnjpHS1UlcI\\+mjD4y66eQ2YhPjtky5o3Xk7FZLHIyBMehX3qdvMdyWdTJC1ZLACywGSBcmsqoFjHeNTR15fP251H5EZx3HqXqcjlhsdjgdvF6PFuVz2WALfMzGfuP49ZzyGf2GiWdwG3IlMil6Zn5WbfHJc9lsQTIvSjPbg\\vz0mwynPzF\\msaATdN4jdsdXVODReh4vOveB2y8PIvOnxqCU16ZMEegbxe3o99JBjgLvL3PRbzp6NeVEGtW6J+atXv3lBeQxwjg3G+ugBXk\\WXiZFPYf0FVLzrl8BtrgRpk8OVizPbpZZ8zWTCn7MTLLoKNFBag05fC2R0iKSkhrbeb1++8K7xxPQlw8BLENlG2eSqHvL1HGHWOSs4NjAs\\qbqvpXU23MuXfzcX0tko+tdZzIMPcGNYHxrPy4V\\6MvaL3rfma8TmZcUxFov6c1LWL66JPgsFyg83LuWepz4wQ4batGDAkjhCh0xkt2sgHYC3\\78vB8gdY5g2kFkSjDvWb6v3l3RI+a\\bQQkl8VimFGHBmGCg\\mkY+JTaR4Mj4vFmfJAZgeUejFJW6sQFyjO+LsJtAo76vPBXvyz8kALC8bJJfh2Q9l\\EJvu8jxfwmPUSM2RJgosGh2wWHw4EAqwcWWyA87M1Go+ihSHPTG98y1sUcetAKQK2bsQ6mw0e10pUDaE1YMGaqfUGw7wY1jJ95XXTTOeklp8CV6llFo2g1jmBxwyOgkMrPF5z7yI9fL1ABZ8Z0qWfhd01r7NPjJuaz\\oBHILfgbyWHYryNc8rEYFtskk\\AlzLxRhKngJKYZ9aALTavOrZ59\\7NYpH15DFb7OrtdKjrxnY2GsGhKCwr8xvs8nmrJRBugmwxDpxj45+AFwMMEhDotZBGQWquCKwg7WQIDAPgcavnpOiYyFMDEMUYeg1SOU4zKBFZM4EPLU9aTmhsCIZ4L\\N3+TOrszleOTrDuK7ML9llvb6GfIjaFjBKg+6KlfUzr02shsQLYtRe0HMVZ3Wq1nP6SDHjonrHxmaUzOsew0z6QM4YDWXaj3o8ClD6GnuvLhGgEndeLp\\D3+Exz4MGo3HJa6xzFscfzfpPQC+dA2Pt6DRoB4ZPQ6BjlsWEQIH52g8BH3OqBI+74Trq\\WwAdIGpVgsCCIXibE+i9YMG8xooyW4QneAPsPgMuqe4h0naBgj2d6L\\5wCW4QYJuKKeB+VBAaxdTwEWPUPfTavOFdKhC7VFfF4+TpT2V4xP8Fo++oR4\\+HDsNUt3YDVdG8twAYochnevb63WZH773uz568Nhj5v0Th4itSNUUpKksL3PDBlrpXR4uaJ75Ry2dCmjWtjVzXjJedd6bmLpUGy2r4xLx9WRRg3gy8hc0UvneyV\\oKNjdw4NiqzAAW6CFSMs64IvvyNjLAC9DD9uhbb7cpY2wLIhhhMmRgx5fH5KkFf8OVdDwN6+ygYU7hLALXhHUJORGDLE\\5NAQKCSGFP4rIZVGImoOsP\\GWcJvBuDrSJoTIMmP+h7AouxSyE12a5PfC4XOLXWgOCDWCo5Jt9XYyOhjJykUWPBzzclPNoni\\\\YzPM7ylgxXkwmDA\\wGaWDZ6Bao+Kks+q+1iQPHlyUWIWD89B5YHMBBsaZNkE\\Ij3bsi3llPOO0ESv3L16mUcOXIE0dEOFCpUDDmy50RQsJId\\XnzXJvBiOxaQ560gdHyEhvw0PKnZYa\\BwQGwBntkAXgsRqKPaQva5MmhfpUCbWefEY994bcKBSnlsNwHPzHGxdY0PNjfiYvQ6idEFkTW4wOMO4TI\\fiq3vPnvPZLwIc6UDEsCI+AWDVFdNHXnz6IVqUFhJwppRwzGcTAFgyd6IfYmfYyPz5MylKVfko9EThLPO68vvCW2qAxefnOITBjtH+Mi+xHNkT2w3Nest\\fOZ7B8geUHtZOCmXSxl4q02x\\vExWGqRvDqEwJCATUCd4YRqBkurC4vqRSDRFfNcxgbuzeDQf94fZc5jm6cndZ3YnAXzteNyJtSYjEajTwFWLFSoX\\L0Q4LgVXLGVErIKmapPaT6rWrjaIHyWXQPN4A\\46W9x4cBlsdFYOFGdJRdDtjWoRvZu9YYQ6ZCZ+p5tIIUz9qgbq2CSnTIgwZKsUBBQUEIS51GDKgEfQyFx4sFMHYiGtsXJBrMr5eD03S\\BlO+Z4spml\\PgRLMGAZQsX8xCs1XiBVbxGcjsHI6Hbh1\\TrOnz8n5zplypgeOXLlQmBIctwPj8CVK5dx6fw5hKUIRZ48eRGWJp0Km5jOETMrNb1JFBvixO3bt3Hx4kVERYZL5111X6Wgvc8kU2F4bsayK+NkGDkTOtKhHc6LPpMqV968SJk6NayWIGEx5D23A3fu3MSVyxcRKKEu39BUTP8aKsuYMXk\\Z8xgDLBR4RWHk0ZbMayBQSHImC07UqZM6ZUP75oYIEHfh8Dj4vnzCEsVhtDQUAQEBcFjDTRITMqjCwTRjqgoXLl8GZevX0fKlKmQPXt2pEiR4qEQhBlg+ewFmTfFSF29fBmn\\vwLISHByJQlCzJmySzjtFkMg2HsS\\7t2LFj2LhxI9KmCcNL1aohfcYsIBFFcExwxfod\\m\\x+AIsM2CS3eBywGLzYOuWTZgxYzpu376Djz5qidq16iIkNLnXQHGf8J9+0VAJS2oYYu4lJWMG9rHZEBQULGDJC0K8DJEFURFROHvmFC5eOAeLzYKSJUoiXfqMUESUB\\fv3UeUPQqp06ZBIOfeYCDUPuGe55YkoFK8IvfFjevXcfHSZVmrnDlzIiwsTKl6E3jxB4Z8n3KvdQadjPDwcHmWVKlSef8uhpoMIR0Z43p6TZWhjQFY+p5eoGICWN75s8UwiyrMZGACAwD4Aw+zsdb6WP\\NrGv8Da5iC2OAux67ed8nZEgTg670NczA0B9M6DiRj69tOHtxPYN5bP7Pbdan+nMC1rkHTC+3i060W8B6XIBSr5nLGcNGm8fPVAMFsFwCEgXWi6NrBQGWy+HA\\YhwkdVkyZJ59YuWAfP6xTZur6wkZrIT+MxTgBXPBPl4LibjJYpBScETWIKE2zQoB1ExFzSyWoE6HNEiPPSYJcZOqEQWxesNB8DtcSAw0IrIyEgRNrPwK08tSFgZ6ZNBhsBQWOLJ2CywBZjAFzeg04l79+5j88aNuHXrugALcx6CeLxG7oRWTDRyHOe9e\\fkAG41BjeiHVGi+BmKoDLlK3PmzKhTtwGSpUjtNRgEZS6HU+5z\\+49BARo71FNPz1DYbioEKlAzcFOEwPBdTOzfzqswu+EJksmGzIgMMSbv6M3WgyojWFGKAHhD+5j+7ZtYgxdjmhUe+lFvPnmO8iQOQuu3byFRQsXYsX336F4kYL44IPmeOa554VZEaUTgwp9ksPlgSwWRISHY\\fu3Zg\\fz5u37oBt9Mh4woODpYwko8SJENmkkWVb2HIlbA4BA0eBAUGgTLD+wcEBCIyKhI9+\\RDyVKlYLMFS+4Qv8h13blrO1b88B2i70eosKEODRPc0XhbrTIOGlVenwCHoSTOMe\\B9wPJhDgdXiXriI4WViYoKBCp02dE809aIU+ePAKyNHOhZUdyxAzDd+L4cXy5YCGKFimKatWqIWv27PCI3Bt5XKJcLbh18ya+\\fYbbN2+A9lz5pIzSfPly+eVT62k9Xqaga7IO69pUUZw59atmPXFdLicTtRuUB+vvdEYtsBAWMnYmJ0VqxU\\rliB4cOHI2umjBj\\+Thky54bTM0JCg4WosXlcagiaffDTJoXAEgSolP266aNv2Dq1Cm4e\\c+2rXrgLp1G8BGh8NqQVRUlMjFzZs3ERERocSFq0v5MIA315c\\632ZIiw1nitVGlmyZPH+jXOrHJ4A3L99Fz\\++D2+XrxIWLj+\\Qei1HNlAEsgLpw\\h3379uDOvbuoUaMGsmTLKrFKvU5cc5k7IxeOe5X74rdff8W8+QuRKk0atGvXTtbBDKi08X3IYTT2KNfir7\\+wo4dOwRU16tfH4EBAQJauW+dbhpvyjP1mzEGjos6TAB3DHQw5zQKeCND6XHD5VJsnHBSwngATkc0AgMY4nXLvSizHIuXYdZyYug482f4c2IAloxRQq9s+qiYS66ZaEUz+2iyOUkxNLy2vo4GdSLrMj9uuJ0uBJDVpQw4nIrNI2gxQLcZrJr3ijnPTzvN+vpmmeN36CjTNmiZlPtyTg07JeML9JVTM7ARfYBAw75pZ53zo2xggDDn6hpOXoseqDDcbhw9fAR7D+xDtuzZUb58ebF7ZnLBPMdPAdbTHCwlOEayog5HXLt2DRcuXBAlSeOmBSjAoPSpfAleLFayFcyxsCI4WCkkH0+EWUIS+iITQFBlRcaMGUUZ87Bsn7CfESKkxz586FAcPnQAwSHBEhYhFczrkqUg\\Usg5XQ5xSBQcwgwoEtMZloUVowB8P7dZhXvuXPXbkifOYsYbGFBCKKcTuzbsxfbt21HSHAAAoPUe45oGi+P3I8AgoozikUPwqApAMywnYRfbDZRLMKiGcqMH+HYnnmmJIoVLwFbQNBDDJaPEZAQgQI0VL6\\\\PIz+vTujeioCDRu\\Bo+\\LglsufKLQzWlCmTMWnCeFR4vgz69O2L4s+W8ebyaCDry5DFJHzao6OxbetWDBw4EDevX0PB\\PmRNk0acH0l59DnANKYQgX9XHxWOTXdakFkRKTKeSCw8wB3797FiRMnZA6mTJuGchUregEWFdi1a5flTM9pU6fA6vYgd+5cXpCkx8015voyhMhrC4ijYjVYksAgAm03IiLDRTYUqOSh7FFy34yZsqB9py4oULCgACxtBLXCFmVrtSIyPBy\\rP8ZkyZOFOVJ0FS7Tl2kyZhe5V7JvuC93bh44TwGDRyI\\QcPoXTZcujWrRsKFizotU3+jInZKzaQChyuaJGVtStW4rMRI5EsJBk6dO6IlxvUAwKsCLAEeUOmesw\\\\vijAKxsGTNg0oSJyJ47rwAXFkR4rJoF9qhooclS+jBplFFHtLCH27dvwbRpXyAyyo6O7bugyovVRC4tATbcuX0bffv2xW+\\\\SZXovFwO6Phio42EuxZJKL2hQYRBQsXQbfuPfDss8+qZHW3W9aDbFGALQgP7jzAT6t+wOcTRsNuj8C4cePxYrVacEVbsOGX9Zg6dRIi7VF4o+kbaPTaa0iWPFTkkLuLckBATdAdQD0EMl73sGb1Txgx6jNky5lL5qZo0aJemdUy72\\INdikHF2+fBmzZ8\\G1q1bUb16dXzyySdImzatMtIS8lWMOUO0Dx48kDXje9zLyVOkENnRoMgbmjPCbRoEkemIsttlHkT3Wa1IJgxpoOzt4JAQRBuOn74WQ4+aeZFwl+H48v5BISEICKT+iOPFEBydX81k0UnhvT0ecYADgoO8DqiZ+UkqC8Lr8Zn0fHKMIutkCCknbo+EgPmZ4MAgWIICEBQSrECeARzNzqXO6eMc8GeOleCJ85MsJETWQ6+Lme3T95WiB0Y+XC6Z16jIKIlGBIQECUDS4MwMhNXPKoOdcqztVlRkJBiaDw0OQfLkoRRA+cf3Jc\\M5cb6NWsxe+4cpEodho8++gjPPPOMyAVBn7YJZsBllju9ckmd87iW\\Eldx2yzYxtjbO\\HjOlpiNDHCDy0KLIxdcgHolBWrVqJ5cuW4eatmwgMtAj7QiGj4IthNfIDaNDolaVOnVrodmV4g7y5N2zaykolskhURDR29evXl38ZMmRWn9V5NEaVxvFjxzFq5Ejs+W0nypQphYoVKyJNmjSy+SSHhaEUm03GQmbq8OHDcv\\cuXOLApHcIqsKVxAI0jhzzGQ7MmTIgKrVX0JoWJiXteOjUNEtnL8As2fNEoNitSr6WW9+rRi4+aJcTtij7XJN3k8rC\\mfTJdHeWuKNQFSp0mDd95+G83ee18xWARRBkup0kn82hgYOVUc797du9G1S2fcvXsbzd55Gx+3aoW0GTIjIjJKWIjxY8eiYvnnMWDAQBQu\\pyMxezlaqPvA3oNhbt37158+umnkoTap3svlC5dSgwHFaMGieqCvjlp4sEykdXIqZA8C5tiHWgQT5w4jp69eok8TJoyGRUrVfICLK7F7ds3sXjJl5g+\\QvkzJ4VHdt3QJ68ecWI0SDxRaBKYM515PUpOwR+NLwEPZQBh9OuGAaCLYaVo6Plfc57cHAIChYp6gVuOpyogaNWgG6HU8KkBC6bNm5CtixZ0KZ9O1Su9qJiKWhUQ4LhtNuxbdsW9OrZC5HRTnTq2g2NGjWSEGFsINbLSJiqF3lvF5y4dfM6vpozDwtmzRVQ0qtfH+QtUgieABsCrcHKQDmdMr+UwaVLl2LUqFHImSUzJowdh1x5C8BKdoUgn\\lXxJZWIMBt5O+YtLGXbeAacR\\Cie3bNmPy5EmItjvQqVNXVKryohgiOi\\cL126dMGWLVtQqlQpFChQABa3CxaPUww\\jQjHRR1x69Yt\\PbbbmTKlgMDBg1G2bJlZf61s6Gcs0BE3onAtq0bMXR4f9y7dwsTJ05B5aq14Ix048+\\jmPWrGnYtHkz8ubPh27dP0Wp0qXhMFhUzQJavdWWgD0qAqt\\+gnDRoxGngIFMXToUGGwzMZN7wPz3iJgo1yT6eacLlmyRBhtGkkyEXw2hRrccDmicPXyFZw5cwZnTp\\Grdu35fpZs2ZF0WLFkTm7CktqVlvngIpcuYGoiAhcvHABZ06fweUrV0R2CeCKlyyB7Hlyyfc0yPHuI8n9YR6QGgbn7+7de5IvR2OfL38BpBZbvTMAACAASURBVEmXPm585XSJvCqDzqJSq4RSD\\1+CFevXUXWHNlRpkwZAQP+OiLOi8byhpYp716iznA4cOPGDVw4d17m7drly+J4pU+fHtnz5kbuvHmQMVMmVQVq5CwK22foGz4rWdNTp07h3Llzskbp0qVD\\vz5kTdvXmEZzYywgHeyjYZze+vGTVy5dBmXLlzA3Vu3kSJlSoSlS4u0GdPLmukQsHbg6IBHRytdQxt2+vRpnDx5EleuXBE5yJ0jN\\Lny4csObLL3pCUB1uApAxfu3IFcxfMx5q1a1GsWDF06NBBxkhGmXZE7I\\pGZ8CrPiqCC1+VYT\\jW0aSGWbKu0YJtuyZTPWr1+HWwRYQQwRKpqbCEJ7WCdP\\oXTp89KPsoLlV4QxkHnOOjyVxVSVHQ5QRY3SoUKFVC9+kvCMlhtNJhGiEhKvD04evQIhg8dgiOHDuGtt95E06ZNkSFDeric9OiMVgsG\\X3s6DEMGjRIDF3Lli1QsqTyJjwuGmcb7A67opENmp+l4szb0JnjsmkNtmnDz79g7do1PK4SklsmwMEmrEm0kZdCNuuvk3\\h8JE\\5FlKlCyBHDlzCVAURUlwIjsKMh+8NxVx1apVUYFAIyhUZ+YaUTwFVCRR0KhKkRQwg63bv3c32rRpjfCI+\\jko0\\w4ccfSw4ZxzNlylSM\\WwMKr\\wAgYMHIQChYoqYGsYdXp1slYMINFAGRVfVOIEJnv27kGnjh3l+caMHivKV1fUiSdH75eg0cbEf6VpvdeWMIFilajoQkOTC9NJX+bMqVP4oHlz3Lt7F+PGj0flqlUQEMAQoUo6ZUjyq68WYfqM6XjuuVIYOGiw5NF4Q6rEdOLtKnCuFZQOB4hn72boMNpISmV+kUs8Xoqyg8rQMJba4HvZBqPsnXImYCw6Gg6nE78fOIjPx43Dn3\\+iVdfbYS332mGnLlyGTl9Hty9eQtLly7BjJkzUKBgIQweOlTCjwzrCWtjzAdZD77M7ImZSWJriv379uCLiVNw8vgJvP7a62jRujWCUyQXBon7RBkelS9E+ftp1WqMHjUa6dOmwedjPkNOMlgBgVK1pQoy1Hcgc6VCUTqMK7lUFg\\u3LgpoRsyzlu2bsG8uXMlnPrRRx+jatXqsAZYJBQSEhyMXr16YdeuXejYsSPq1quHELJJMm9KRvk8ZBkOHTqE8Z+PF6and99+KF+pkmrDoYs+mDNltSHqXiT27N6Ffv174caNa5g8eTKqVq0JuAPgcNmxafMGTP9iOi5euYR69eqhTdu2SJY8meypW3du4fbNWwgJCkbmTJkl\\BsZ+QCrflqFocOHIx8B1pBhKFSosLSdkCpDg11miE9Al5EHSWNsj4iQZ5syZQoCg4Pw\\gfNUaVqVWHapJLSCM0f2PebgDiGSwkkhckj+LFakSdvfrxU82W8\\HItZMmSTTlM0ldFgZt7N+9g+5ZtWLNmjYAjyhdllvusSLGiaPrOmyhdpjSSJQsF+ywqh8XI0yQoNUKkDx7cw+rVq7Fs2RI8++wzIpN58xeKswCHjJkKLyudxjVav349Fi1YgPCICDRq0hiNmzTxgg2NnR6FBZE8NYMd43MfP35MmOBNGzfi+rVrsEdGiQxyvtJmzoBKlSujQYMGKFCgoKyrviefNfzBA5w6eVJA7+bNWwx2TMla2rRp0LhxY7xc62WkTp1WmDDqGDJVAdwvTocA4BU\\rMCWjZtw584dyZPifFoDbMhXsABq1aqFatVfQrr06b0VuYppdeD69evYvn07vvnmW3EMuQzMi0wZmhzFihZD46ZvoGTJZxGaIoVXP3HLXbl8FfMWzMOqVT+gTt06aNmiJdKnz2S0o2GRjG++80NO9CMUFsQGgh9l7WK7zr\\CYLmcDmnaQ3T+39xoVHtQujKHu5MexN1792QTUV8SXBH1cyGY20TBXLLka2zduh1lny+P1q1bI0XKFKJEfMq2Vb62is0bii9lihRImSpMKGtlEGh4dXDDjaPHDmHI0IE4ceQ4Pv74E7z55ptIY9D3ZkaGm2zTpk3o3bs3cuXKhREjRogny9Afk6olSZUl6RYCPKekpgbYgo38JA3WYhIduTn5L5jPwEwrg9YX4TMYO7JKS75ahCVLl8kzvPvuu6JsbaI0dCWi6g2jwwo09qlSpkSy5MkBK5W+Qioqx5WhRoIF3QJAOseIYWKvoAMH9qJV60\\w4MFdtG\\TGe+88zZSpUopbNzkyVMwbuxEMZDMa8lXMK93zJKrcu8BgoOCVC5GkBUuqYAnmHWJYtq5Ywf69Okl8zR69Bg8\\\\zz4gH\\deIENv6yAefPnhNQy5CGrori5hTgZeRh8H8anxdeeEHyl+jFUVm2b98eZ8+exZQvpqFSZQIsFk2rUnvmMi1bshgTJk1C6ecrYdjwEciWLZsXSGkAxTCt1kM6J0MrFJVDwYTTaJw5eUIAQM48+RAUmlLWWbUz0HmF6n9hvSSErYAwwQlDQFxnsl80RmvXrkXlF6qgTs06SJsuvQA53vPY0aOYMGGCGJJmzd6SUFZoyhSykEGhyUQpc065bkHByXx0mNnTjw4Pxw\\ffoNJkyYjfboM6NSxMypWqYKoiEgEBgfDzf5gHuaWcM+pvMV1a3\\G+PGTkC5dWgwdOhg5cuQwwuAaUBiVY0brhcAAxZLyIg5HpICamTNn4MCBA7J2BM9kGyKjoiRUT1aXOWZkq9599z0BQMz969evH155tSEsRnWr5JZYrCIP0fZo7PntVwwePBjJg4LQq3dvlK5QyagN5bjpaJCBs8LjcOH4sWPo378fjh47hrFjxuDlWrW9wPTmzRvYtetXfPfdt3jjjTdQtVo1GU9UtB1Lli\\BurXrkC9XXnz43kcoUKQgIu3h+HE1w6ZDUaRwMQwaNBT58xVSFakq60iS5yX\\06j6oiww1Hj29Cl8MXUqfj\\0O9559z00fO11pErN0KBqxxH54B6OHzuCWXNnYcvWrbJfCLQzZcokduDCxYvCTOXKkQNNmjTFG2+8hVABSrw3UxYisWHdJny58CsBV3TCyFJy7pjzdfvOTTxXqiQ++vgTFC9REinDUnvb7wkDLM0FbLh\\\\w42bvwZ8+bPxeHDB\\FqowZo1bot8hcoFifAYp8w7aR4nC78ceQIpk2bhp3btqPkM8+ga8+eKFa8uOwNxS76VYcnksYSNt9gyni\\yxfOY\\7cWVi\\bp0UzrD4g8wgna6zZ8\\gxOlTSJ4yBerUrodOnTohVSoyfypcyHU+efy4AH6CSTrkhQsVFufljz\\+wOkzp5ArVw40fuNNvPLKK0gVllpa2fBFR\\j0yT+x+Ouv8fPPPwswLVCwgKSg3L\\\\AH8cOYzLl68gb978aPb+e6hTpy6Ck6vwLtcjIvy+sJgMwTMthTqIIX\\qglMnjiM6KhIlSj6LTp27IH+BQnKEHnUIc\\XsEQ7s3rMLS5YuxMVLZ9G06VtoUP91hIamFntnCfCtEn4KsGI5KscMsP6bzyLUBkALgTZGNCwxYSAFsqjACFYuXrqAL774AmtWr0XTpm8KwNIVWzGJIKoSRyrcjfYFQuka1WoCSCQHiptNXZtg44+jvwvA+uvYX2jVspUwWCnDwnDvzh0Rfh2TJ6XMzfHVV18JOGC4i8ZCQiuWYGGKHB7mQLB6yirKjMaHm5shQOHiDaDA68rmMXJ8JKZvGGXv\\IC5BdFYMHeWKOkMmTKLwqjxci0DYBnVg7qHl255YFT1yRwYzfdUVbNigSIiIwR0MIQQGpoCHjkMk6whcODgfrRu\\THu3b+Dtq064J133kHq1KmEvZk0aQrGjpmAqlVfwoCBA1CgUD6Vq8C8FXsUDv9+SJRB5sxZkDJDOqG6mUMQGGAVI7tzx3b07dNbkN7YseNQvlx5AYZbN2\\GtC+m4cihw8LG2YIUSyMMloX5UDEAi38jwKJhJKgivU5D0rNnTxw9ehQzZ81BxcqVjdJnNykpUcICsCZOQJnyL2D4iBFC43NyCOjPnjuLixcvIX36dKL0dJK6zsPwgi2PG4cOHsCiBfNw59ZNVH6xOqrVrIXMWXLIettkfhXroMNDXGeuqz0yHPv378PXX38tzgJDCPxf5RYGIU3KNOJQ6HA0\\04lzJA0QwfpM2QQoMH8vly5c+PV115D8eLFVZEBWVnTS1oskJFzuXDp\\FlMnjgRP6xYgZdr1hK2iKG6efPnS05UshTJ4XQ7EBH5AIGBrD4Dzp29gL17D8gS1KhRXUInBKwMbSgwqmSVydgVK76A6tVqIiiIcm6F02XHqVN\\YtKkifj9998VK2a1CsDiXHC\\8NlZXMKQYKtWrQRI0qsXgNWwoQCX2zfv4NzZs7LWBGKcTyaaD+jfH2lSpUCPnj3xXLmKhHhG+wKnkMSSo+l0iaHt0aMHDh48iIkTJ6Lmyy+LLOowKNlOjomGmc\\ENY92RmPi1En4\\pvvUKJICXRq3xmFihRElCMKK9euxPBhQ1GixDMYNnQkcuTIraoS2StOwBVllaFjRSdb3G5ERkZg1coVmD1zFp4r\\Ryaf\\QRcucrACfZbq6P2ynrM3XKJKxdvxbpMqRHw4YNUaliJZknQjfK9MIF87H711+F2Rg6dATy5c0vhT4E7Ef\\OIwpE6dh6+ZtKFKkCN57\\z08++xz8pyHDv2OJYu\\xrFjh1Hj5Zpo0bI1cubOLcwbE8Ild4qVwzdu4tddO7Fg4UIcPvy7gLY33miCjz75BIWLlIwTYKkCJVX9efvGTcydM0dYodQpU6FFy5ao2\\BV0eFcQ82yJhJT+XxMO1ecZObsrVrxPWZOnybyWLt2bSlWYMifGuPc+fNYsnwpfly1EhkzZEb37t2F+QsOTiZ6\\PbNm5g1fbqww0y3eO2111C3bl2kT5dewrMrV67ADz98h9x586F37z5STGE1ogXh9+9h9aofMXPGDJGXt99+G2XLlZOfyd7t37MH8xfMx4GDh1C\\QQMBSrny5pP5o+wfPLBPwssEcnQQmzVrJgCLe+S3nTuw9Ouvce36TZFVfjcVnXxhGAPhdjD\\8x52\\boFEyaORY4cudCr5wBkSJ9VGLqA4Ji8Zc3Am1miJ8U8Panr\\OsM1n8zwNKTq\\\\XSpiCIcmA0ovGUFTSCdqCY8eO4vPPx2Hvnn1o2bI13nrzLSRPkdxbbag+rbodeQGXtHAyWuMaYEoSuuX6KoeHmbrHjh\\GsOGDcfzIcbT4pIUALCaHfvvNN9i8eTPu378vYUAaO25CxuxpiMle0ThKQiIrRAjuAlTn8ExZMuPV1xqjSJFiSJYsuaGEFSOnjZSwHvRu2MXbIK103J9DI7CkF\\zl3BmSq5UxcxapYKpe82VJPlW9lawSplIKzACoaofJ5gwyCvzoMTscdpw5e0pYuIMH96NGjZpiHFOlSqM64no8+P33fWjbtjXu3b+NNi3bKYCVJkzYkokTJ2PsmPGoXLkaBgzsjwKF80ruEj3tM6dOY+qUKbh+9RqeL\\s86jR8FTlz5VGAwQo4ou3Yvm0r+vXtIwph5KjRKkRoteLyhYs4ePAAHty7bxhulXDszVsyDLoG5Pw7cyVKllTKnwwW8xK4NtNmzBQGS+bRqMqjMSXAGvf5OJQuVwHDmMCdLauExy5fvoRly5Zh06bNKFigAOrUroOyZcshlAmnUsCgQDvlkjkUM6Z9gQXz5gjzVqNWbXzSui3y5Cso+URBPNXd6GujwZkGWBEP7kmeIROkyTIwh0KHEQlKuV4631ADesodQ9EMW9KDv3v7Ns5fOI\\sObOj66fdUe2lGkYrEVM3cypzu8rXo9Lfsmk9Jk8ajzNnzqF+vfro1asPzp49Lwnzt27fEmMfnIzMrhtR9ghERkbB5eRYVFg0RQqVi0JQpPNJKL\\8RwP7zjvN0K5tZ1lThmzJgjKxnOF8hmLo5f+2eze+++47kVHKExPE+cwsJsmQMSP69+sn1XUaYNExWLd6HWbPmY18efOJzBMI7T+wX5L+U4aGolv37ihNgGWxiX5wuxywMoRMRg4eXLhwHj169MT+\\fslib527VoyV3dv3cK9O3dx9epVyYVj8rk21CVKFsdXyxbjq0VfoUj+IujcoTMKFyuEaJcDq9evxtChg1C4UFEMGTIceXLnNzouxTBYTE6TzvHCJjskP2fwoIE4f+4cunbrgqrVq0s\\OVtQMBwOl7QrObhvD\\r36yNJ963btEHNmjWRNl06CZ1yjpl79v3332HM6JHiDA0cMEQY7OAgGyIiHmDmzOlYOP9rpEiuDP5bb72FVGFhErKi3P+8fo2sv9PllrA+w5PCeBpVs1cuncOqlT9g5cqVuHD+ouw7rtsrrzRE67btUKAg0wDMpQwx2EfluareaT+vXYcZ06fLfNavUxft2rdHhqzZJLdNks2NZP5HBVjCjkZHi9Mx5rNROLB3r4QAyejny0\\AqRL5OWcbNm8Q0H7p0hXUr1cPPXv2EYeZ+nDXjp34bPRIKYphTiMBPhkwcXhtNuzfsxsjRw7H+YuXxYl7v\\mHSJcho1z38KHfMWXiBAnrExwRnGXIlEk1DbZYcP\\eXcybOwczZ85Gjlw50blzV1krGqQbN65j+oxpomsIntu0aYOXX35ZtV1gxfD1G\\hu+XLMnD0LGTJmwJBhw1C85LMIDAyRaAvz7Nxw4MKFU1iwYC62bduODz9sgVcaNEJwaKgB8H3b9TwFWP6HPUfbPWzmZ+7kvuy\\MQfL32Aa5bbKq3PDEa0TE4W\\Euh04MA+jBkzBufPXsCAvgMkkZkhQhVWU8BCWhpIPgYTvhWToI2YBlNyaIiHhlD1imFnagWwhuDwgUNo\\kFzMQKhyZNLjgw9Ml6bYEonLvJ3cw8eYS08VKwuXLh8EZcun0euPLnRvWcflC\\PijaWSavSZf3SLIewAcLbxHggmsESwOlyYOHsaVKFlTZdBrRt1w516tYTBkuhqgDVjd1oNKhAiHqLIQgrwz+Ct9xwuhySb8Z53LJlk1DYrVq1RYniz8DjYbm4WzzYNm1b4M7d22jbqq2ES9NnSCvgYvKkqfh83ERUqlQVAwb0Q76CuVRlUlSUhPiGDxsmfZuofN754ENkzZ5DSsQJagnQGAbq2aO7GNYRI0bhueeeE+ZHrTnL8lWiLRkx8zxpxkSzQ5IAGhioQg4GwGrbti3Onz+P6TNneQGW7opOr\\eb5UsxduxYlCpbDiNGjpRQFedKV3dR8bE6sNSzz+LFF19EzRo1kD5DRqNSxy0AZ\\++\\Rg7ZjT2792Dcs+XwQcffYKyFSsjNEUqxVyJM6AMrPbYFfvGPmuR+PHHFZK\\xxDOe++9J8yQAmIMA6gwiu61xrlwOBT743Kpth6\\7tqB779bLuHrNh06oupLNaT\\ljS0NRp+yh4wfmYC7eKvF2DRwjkID49Ew4avolfPPgI01q5dZ7QAYZGIDeHh97Fx0y\\YtnW7MK5BgckQHvFAQm8s+Hj99delqIOOBl80SNyXBQoUQulSZaXFgLSZIKNj9UghioV70GaTyjkWSBC8devaFeUrVFBhYI9HGAlWlm7btg19+vRBw1dfFVD21aIvZa4IokeOHIns2XMII0MQliI0ubBTpctXgss4nsoVHYU7N66Jwb9+9xZOnjolVXtkCwjkOXYCgajwCITffyBOE6tPyRTSyDHx\\JWGDfDDTz9i1oxZKFqgCLp1\\lQAlt1pF4A1ZMggFCpYBEMGD5cwEPMrpaWEoaMgPfgUGImKeIBfd+6UsGLZMmXQolUr5MyTR8ZrsTGJWeUG7v1tlwCcrNmy49333xdjL1WM8hnmlFmwbesW9OzxqXynXduOeL1xE4SGBuPixXMYOHAANm7Yipo1a6F9u\\YSklMsg0eANpu89u\\TC4eOHEGzd9\\De++9j9TpVG7QA7Zl2boBM2dMlcIcFg2cPHkae\\fuw0vVa6BNu\\YoWLiYT5W23peKVVLMMhnk6VO\\wIZffpH16ta5C4o\\8ww8PCaMLLaki6kCCv+Xv7MteiuWY4HkyC6nUxjJhQsWwONy4oMP3kexYsXFGVYgR0UoyBQx2rFx42a89FJ1yZlLkza9tIrh35lqwr1HJ4OAUxVRqcrz2zduSDHMsm++Q+HChdGnbz8ULFpM7n3kyGEsX7xYHuHDjz5E3rz5jJMilOPMIphlS5dixowZsFhtaNO6LRo3aSrPfvrUKXTp3lXAGR14AkPtZEn6gduDg3v3YfDQQbhw8TxatmqNRo3fQOqw9OL8kp2lnNmjHmDDxp8xadIkFC9eAj169JLUAonMGMVMyr+O+zzWRwG5+jv\\0QyWwx7lYTLpfzvAMi++2SuOWXiCDcnihMul8kPo4Q4bNkzyfEaNGCWVP2y7IMe3kO42esC4JDymel1JzN0U9xf2iq6A0YzUDLCGDhuMIwcP48PmH+Ld996T3K7PPvsMy5cvFwUtQCN9eh\\AZhY2G1hKHo31G9dj6bKvxTPvN2AwyparICEcDQ70d3wqwWSsfke4yBEdVCrRWDhnBqZPnyYAiwm5des3UAwWASKf3c\\DVHm2quGoTY610e0d3NIHaMTI4Vi3bq2wOPSyGr7SCFZbEFwOD44cOYSWrVpI5V271m3xRtMmyJQpvXj5DBFOnDBFANbAQQOQN38uCQHQcE2bMhWLv14sYIthzMZvv43gELJAbHXAubFLiKdbl85i0MaOHY9ChQuJoWMCPZWjiq4QFMZIgk5yNm9wMoaSxBsUJGFOMopUlqwI+mL6DLxQpaoPg8Wk4e++WSbAslTZ8hg5apQwInyR5aFX\\MMPP2Dn9u04f\\asJMDTu2T4oXCRImIyL126hClTv8Dqn1YhS6YM+PCD91H\\1deQPFUaRDsVyNfntgkLa+purQEWGSyCBoYHBgwYIHk2uv+cN+dMJyDrPl2yigHSbPCXNasw\\vPPhAFr36UbXqheEzy7lMyNlnfNjhKYbd3K9giTsWfPbzKexq83Qb9+\\ZE8RSpZMxqWgIAQwl+pNJwydRKWLFmK4KBQacsQZY9EWFhK+RzD4ZUrVxZwrBk2Og0S\\rbQQCkHgX2vZI\\RcZA9acGO7duFUeC6MZH9hcqVvW0umHfJsB9BmAZYlIF5c+Zi9OjRqFSpklQ00rlhFWr\\\\v2ROiwMPXv3RpmyFRVg8QCnT57AD98sx+Url3D19k3cvnMbp0+dltxOKWlny4DgYKQJS42wlKmERaD8sBqYssBny5s\\LxYvX4I5M2dLiLBrp24oWLgAopxR+GndT5KPVrRIcQwdMgK5c+c1DmXRJwUQcNBZUADh9o3rWLBgPtau+QkfNf8QDRq+gpAUbK5qE9aNjHJkZDhuX7+Km9evSn+tLFmzeSvCdNEO13Pjxl8weGA\\Kdjr0L4T6tV\\BcmTJ8OBA3swbNhQ\\H7omBQPtG7dxmiAanSd93hw\\+5tfD5mNFb99BNeqFwF7VmBlr+gyB3nZuPPa7B16yZxdiqUr4i58+Zh5cofUa1adbRr3wH5CxZRpyEYwIf\\xzg6TgFpX375JebPnYdkwcECVJu+0VTlQDLHT1f+GsUKcRl3bQfM99Gf1degTJN5JFjhzwRz0qqG9zL6yHG+\\jp+DOPHj8OWLdsk4ZwynyplagHUzMtb8\\M6YTTbtm2HQoUKmo5iY1FCODb+8jNGjxkn8jpsxEiULV9B7sF2HWwlxL1Oh5u99\\S+k0gEXFj89ZeYNXM20qROjXZt2qFGzdpwREZh99496NClA9iuhnLOqnbdT1EYYbsLVy9exOeTxoqjU7deXbTr0BWZMmZXZICkkDBv1oODv+\\HtGlTcffuHXE4ChUuqtqePAVY8R+V878EsLwbzehjww1GI05jx7i+YigYmlEJ2Xv27sbcuXNgcXnQ8uNWUuWim3p6D2uFBWyWy2RHJh5SoQYb8X\\ZuNJdkhYrJkSoGSwCrD8OHpYkd3qSAZInNFZyZurUqSP5PmQ9zIyYL5q3SIXYDyt\\wKTJ44Vl6NW3P8qULiuMAQ2R3oz8X18n5m9+TV4NkETmZ\\6cmZg+fXocAEvloMTmGRJj2dShElLZRUN\\795dfPnVl1iwYAGuXr2ENm1aocUnbRCWOh1cDjJYBFgtcfv2DbRr0xZNm76BjARYkZESIiTAqlKlOgYNHoScuZn8rPIien7aHb\\++ivy5s4tidRVa7wkiersTxMcTPrejn1796Jr547CFI0cMUoq77bt2I7rN29K1SHDCcFBwdL\\xR4ZKcqZYEIDFsoEWzFQIVFW6GEyTMAwCpUWy551krs5RBgDsMai1PPlMXzESGTJmlWFZ41OzEwk\\nXndqxZ9aNUOxJIVChfAW+\\844A0dWr12DegkW4c\\sW3mraBB9\\2BwZs2YDbMFwQ3VxpiyZDUqMJ+4RBosAa8iQIVLhyZwxGnYdClVlYeZ+ZkavH+nJZZEk+V1bN2DcZyNgDbCiQ9fuqFjtZTHWNgnDGDk1BnvG4gkmHC9btljWnPurceM3pIJSFSKwvQEZJzJkdgnBjx33GY4fP4E0qdPh6pUb0putePGikqzOarsWLVp4mT+dyyR7wGBuxEgKOlZpwRwz32dYZsKE8cLOkWmsUPkF2duSAG+3S4iQoXiG8phYTI+foRbm6b300ksCtHgbMitkbFKnSYuevfugzPPMwbKI8dm9azvGjRopFbdBKVS+Dcv2CSKoCwigGJpMJ3mHoQLMCbC4p8nC0qFiwv\\cBXMwb858PFO0JLp07IoChfIjymkXgDVsWNwASzE6rBRTYeUrly5i6ODBuHnzOjp37ITny5eFTbrGK4AlFatMzJdzE9kbyTjjTo72UeweGSjK+soff8CQwf0RFpYGQ4cMR\\kKZMWt+OmnHzFx4gTcvnMfnTp3lRAhX9qp5NxHPLgv+mPBgoVSfczctVJlnpfUAqY8XLlwSQx1juzZJHGe7TSWL1+Kqi9WRocOnZC3QBHVS55Og6kCWvLtnA7s2LFdlmxuFQAAIABJREFUHNE\\jx2X6mKGKLNzX1iAsHQZEJY6TACuBmVmPeXPVGmnxNy0WOtHcRjZisbohyU9r4wwqmpwqpwzyt3mDT9LGPHypavCppMNCg5KJux6n359sGn7FrRs2VJ6kdFpjnmxFNuJo0cOo1v3nsKIsyCmWo2a3uaeUhlttLRQ7LJxmLrHLWzhhAnjsOGXTahUoQI6tOsgxRCRDx5gxY8\\YsTYUUidJrXIOeWR49d5x3BZcfPaNcyZOx1fLV6IsuXKot+AIciWNR\\czNmTs0yVs3zx4nks+nIBduzYinbt24g+DkmW8inASugswmh7lIdltP8rVYTmnBoKGpUhN+u5c6e9ISCCApaaX79xHUeP\\oEA2PBsiWfE81RVhop+prHmNaKdbgkH1KtfD0UKF5EyW\\1SOUuUVIag9LEUHgkREmAxRPjB+x\\ggw8+EAP7+eefY\\HixZJvxeaApJWVp\\QwoGEvKoLB3\\b+iq3bNiN7zhzo3XcAypQpJyEvXcXiVSJmTaM7ePv8TVG8VCjz5szCtDgAlhzR43cgq5khtCLIOPtKXY+sBFkq5gLt2LEFdevVRscOXVCMYUIXcOTIH4rBunUT7dsqBitj5gywR0V6Q4RVqlTDoMFDkD1HdlHKhw8dQv8+ffHniRNo+sYb4k1nz6X6ubDvE6fc7XZg96+\\oVu3LlICT9qeVWXLv\\1WkszZyTyaR5LcuI7we\\eFaaBhpBJizxiCJBrDNGnSesEEPViuFVkwKi3m1HwxbTrKV3ohDgaLAKsihg5TSe6qa7dimzg34fdu4eD+PVi6bCn27N4t4aNy5cohZ85c2PXrrzh5+owYkXZt26BEiWLSG4rgSg7CNo40id0T9yAyXPV6I8CiLNHQZcqYUXJl5PQ0OQhZt85QgqDkjInvNqn627X1F4wbPVzO1uvUozdeqFYLbobBXQ6fHBeCT1Y5UX6ZsMx9cvPmLbz66qvo3r0nUqYMM2TSIq09oqMjsXTpYkyf8QVy586DrFmyY\\PmrQgLS4VXGtSXyifuNzaXfa5UKQFoksTP0LyLTKtijTmPD8Lv4tKl89JQNWVoCmF1GRr+9rtv5fmaNGmCsuXLi1PA8DDDjwwBMsmd7BQ9e4aj582ZI6EWMolDhw0TMMg2DVxnNt4kwHq+XAVhjUjtXDhzGj+vWY1bt28ifUaVIH7k8BEJPbLit1PnTihXoaKsNxlvtoY5cGC\\7POixYrJ\\1HRUZg1dyYWLfgSzxV\\Fp06dEH+gvkUg7WWAGsIihWNncHSAIvzwXnhkVJsd5IpYwbJBcufPx8sEi6jvKjTKSSEb9RBSucaAxzFhMRdIvuzZk7HyhXf4\\my5TF06HBkyZxV2JKFC+Zh7rw5CE0ehg4dOqJWrdoGAxaTwxoVEY6V33+LSZMnIyg4BP37D0CFFyqrULa0kXBI7ijPhrxz6zomTZ6A77\\\\FpWrVEKbtu1QsFAJbxWcRASkelG1TCCrO27cWKnG4xrkz5cfOXPmQHBAoFw\\a85cIi8lSpSQdY6JJhhybRQ1qfYrMTmXsh8fchpVCE+fzkFwrJuPkl2Sc1IDAqRlw9KvFmH+vDkix+yxVqlSZdG\\x48dRb8B\\bFr7270H9BfwJc+esbYcBJqvHj+rICyP\\\\8S9qjNGz0umrFo08FkdQNVe3LfDUCVbLom7duxA8rvkdIcDK8+867eL3Ra0gWnBwREeFYMG8ups6ajvwFCogMs8BDO9k6xYStTZYu\\xJTvpgoSfufjZ2AfHmLCcCSCmXjGK\\w8HtY8eP3mDt3Ft57723J9U2VKv1TgJUQwHI47B5S\\uYQ4fL\\8hwsryGxWHD3zh0JB\\z553FTvF4l\\zK598rlK8iQNg1KFC0qQq3zoLjR6JWyG\\zZc+ek5LZL108lTyskWaj07zFq0gwGSzMFKiGdpfCDBw\\C0UOHZNN9+OGH0odk\\LhxArB4L7INsYWrvOCNx0PYrLh557YYs4KFCuHTnr1QuQp73lApKSNuZq5ikJ8K5\\ngK8lbIMB6mMGqU6++t8OyHKlg\\q4+kNYAk6psXOVkqN43HqmqY7h1zeqVyJg+nYQWXnvtdQQGBeP3gwelQpOsR5u2bSRfgMaV23vihIkYN26ctBVgwiwTOfk83377rVRqkeXq2b2HVNAkY58qKmPjOCQm2O\\auRM9e3aX6p3RI0cha9Yc+OukCuMwhHPlykWsXrNayp1Lligh10mZIhWmTPlCmJU6teuiVq2XERoSJOCHVX\\FihXFlauXpb\\W6TOnMXPWPFSoHFeIcCxKl60oDFZmnsXHtho0eZI3RTljl34XTv75lwCCNavX4Nr1a94mrpmzZBNDzWRx9kfifCq2IeZMOr3GGoTrfJiI+\\ew8scfMWToUJQq9Rw+\\uhjAZDqIGb2i1IAXUVj1NmMTJiW40\\cHmEimFvCMvpUqVOja\\ceqPxiNfms9BIzmCvej3llDEGyp1L1F6vKdbdv34GXa9ZE167dJGdDhflUIvvN69clbExQ1vj1xtKgcdGiRUifLh06tG+PxUuW4ODvv0veScNGjaRKVIEAcauN\\EH2ZvLg1KkTmD1nJq5euYxk7MEGj2qeeeaMhFS4N7NkyQyX0y1hP4JNAjjm1gwZOgT16tbD\\ft3MYPs2\\LlKjG\\dx8RcVbUkfmzBFnQt98APP98eTl+RAA8gaI9QnV\\Z78xhwO\\7diBEcOGSRJxr769Jd8GFjYMdmDPnj2YNWuWzAOT6NnAkTeZNW8G5s9fgGcIsDp1RaHCBWGPjsTqNaswNAGABahcSzJ4586cQts2rVCoQGF0aN8RufPlhcfILYzpPWacr8iGC2RCpHM880d5jBTXPByr1\\yEOTPn4MHdB3I81TvvNkOyFCmkIGH2nFlYsHABsmXPis4du6BChUrSFkY7gR44pQ\\XhvVrMX7CBEQ7nOjbrx+q13hZ5UXJqQEiQQIK7965ic\\HjcX3332HGi9VQ6s2bZC\\UDGDZVV99lTPLBZEROGnn34SnUBwkSw0GTJnyoS0aVLLHNy4fhORkXZxdhvUf0UKajJlziR65fTpUwJMGCVghTdbcGjdKvuF60m2Sipy1QkOOXLmQI7sOQw5j2lAK2DP6DXHnwnmp0+aiBMnjqHKiy+iT7++SB2WWvT\\gb370H\\AIBz584RUEjPtQ3q4mQ54ZxuWGzdvoHnzD3Ds2B\\C+DZq1AQpU4SpeTBOEuHEOex27Ny+VfJajxw+jAMHD0rE5NXXmsh3uE9YaBN+\\zamTpmMJd98gxLPPIvevXpLHzXVad44C9bNY9PuYvWqldL+J0OGjJg0dRoKFC4iaSBWOmFGXhXH+Mv6tbJnGzV8Bc0\\+hgp06R9CrASAlhOZzSzZH0B1vKl+KRVKzRu\\KYknurcJNE47LkkohN7lYd\\2MicPK3f8+aKGBSr\\3ce5XczwxMbY6PpXn1tegMqwdcjm5UN71R+iDo+hgaDQGfDhg0oW7o02rZqIdSuGEZTvyFWwlBZk2nq2bsvysuRKQHiMcaWnKdpa4Yl2V\\n2OFD+PDD5mj27ruSOPnZqFECHgiuqlSpIkxWXCFCEklMTt29Zx927tolCdI9eveRrvD6PMPY8q\\iml\\NQtFQqBChysFi3kDtevUEYPkDvhjWw0R6m9g2vS4EpEzep2d88dw5ofWZY8PE\\kO\\\\y4VLgy7tWrdCm++9Zb3YFvm0TBsyrkYMHAg8uTNJ3kNLD2mcWbyNj1G5nOQIYwBk6ovGKsXe\\T8FCmSp8CoESPxzDPPCZvIhH16aGQup06djK1bN6sKng+aC8ho364D9u8\\iK5dP5WQZbJkwUbrDcU+nTt7Bh07dsDJk39ixqy5qFDJt4rQHCIsXbYCho8cKWuqPWpJMhUQrgAw5fHC+fPSHJLeOb\\PNaxVV4XJWA5PD9oMls3hDv+fuVfD792VRpJkaSjXvAa9Z5Woz15vdvk7E9vt9mgkZ\\8c46iMAAsbbUbIXJ85dxa56EB82g0vVq+mQCJDU4bypSfPXDQylFznZm+\\jT9PHJc8GZazE3jRGdGGiTLLfkJM\\uXnmUPD5yJgZjht+NBh2LNvL2bNni0GsnO3brK+3FdMbGcPNcUGu2G3R+LoscOYMnWCVJXCYxUwzflj7gznhaCSbJHH5ZEwHXNkVq1aJT3MODcM+ZI9nTxposz9m03fQruOnaSKiowUk9sDk9vQb+AglC5dTs5SVICFhpKsGM\\yZHjShaOHD6NPj+7CAg0cMlD12LIESEUl15Yyy6Tyrl27CqMQGhqCBV\\Nw4wZs1CyxLMib4UKFRDgvWatkYMVD4PlcQeIAXY4onD8j8Po2rUzypYph9at2yFrDrbyILOkWnko\\0fpbQNTq3C1vKdCrAf27ZP9sG\\3flSvUkPyL\\PkzSNHsjyIuI9Zc2dj0aIFKFqkENq364TnnisNm5VhJzpd6lBuhz0CWzZswJixY\\EgPEIAVq069bxH4ugxEOg\\uHsHEz4fJzq05kvV0L5jJ+TOV1A10eRRYDwTkSFrlwMXL17AiOEjsXPnLnmO0qVLo1btmhK2p\\PDdIFfd\\wGNmZmKgebMrMFBdeCZ53+9tsuBBkdyPV8ePcTe5I5GGu1CHPEfcIiCzq+KqwWk2fL+eP3ydpSxnhe6spvliFHrhxo3batNB2WcwSj7Di4b59UgJ44c1byMMno+ocuGfZkWLf5h+8LwOrbtz9ef+0NhKVSoUSew0kASX1\\9\\YtjBg2FLt27sD1a1dFJ5UpWw4ft2gtqQjcZ2wuevfmDcyY8QWWffeDVFj37NEbefLkNQEsAl32i3uAn9esx+ABg5A8VUpMmzkbBYsUhtPjRjD7KWppcbuxedNGaXnzSv160jg4Vdp03rxPbQf87fCj2HL\\78RmRx\\lurFFgczXju19k1UzCrfUucWUdLG\\TwGWISJ+ITadmKvj2apfU0xfKObWMFxAj6lp4ybo0rULUrCJpvHS8FKYlPHjpExZebjPIyAoOE6ApSlfVhqxkunk8WNo164tXm\\cWDb1Z6NHCxChl81yXhoHDer8hUq4EI8b33z7Pb6YNg3p0mdA3wEDRXHrM6PMYDMhQX1cgBWXgHJeqTAJpEYMH4qd27ZJGIaGi+wCjwGiR89cpxatWgr4CiOD5XZLorIwWJUro1\\\\\\nKUBsM2NFAMFzC5nYwXDadZCWrjy6Trvv36ICxVmAAs9vWRik6r6pB89uwpjBo9QrxPgrx69V4RpdXi45Y4fPgPAQc0wIHBITIesj78HtnNzp07SoXODFYRSkggpk2DTw5W2QpSRUiAJQqdfbaM45DoyDJEQDlkMitDbAT1VN78lyZ9BskRYgUgK4D0mWP+ToQ5TKiUnRv3bt\\Cxg0bMHPmTAGvOvdCHXFBIoiVqSpRNSrKbvRxU8CJXfbp7Xt43IbdjufLl0PTt96S4guGxo0cdy\\IooFjThOBTJFCBbF0yRJha5i0TxDDv2sQSPDFRp88qoYAjHLO\\cZQZsb0GTBxwgTce\\AAY8aOkTYJBPcff\\yxMBMcK5PhCVpU5a4Dt+\\cwKnTf0pVZKBNVbqyoSr3Jh0fAmf27woOZKsChyT6ErQzRMg8Ohq9c+fYG2oy9u7bh08+aYEmTd4Qpmz\\\\gPo1bsXQlMGo5\\sreel5QpZDlbwOl08v5DpAiHSA+zG5Svo17uXPFvnrp3xwUcfIDzCjhU\\rJScRu4Fshjvf\\ABwlKlkvHPXTgbs2bNRoniCmDlz58XDmc01iYCYLldNtgCLNKm4o9DB\\Hpp11RoVxFadjJiloyEfrlvz9Z6OFlceDG6ZN\\Yc6cOfj+229QIH8htGvdEVVffFFOhCDbS4DFNhYLFy1A8eJFJPm9ZMlSsFlVM2XqUDmAPjoS2zZtwOjRn+H+g3ABWLXr1vcCLB0qJMv34N5dOWv066++EgaLACtP\\kIxAMvF8wBVA9Vt27di4IBBuHr1mrQr4J6QkwaMKm7uWxYNzZ07Fzt37ZScWTqHyUOTS0EDowaUa6kONJxr7z7iGZ921UuQgIognU2F+U+dOcmK7Jjeb\\w+Zf7777+XXlzuyEg0btIYzVt8LKdoSCudyCgc3Ldfws0nz50XHcBwtP\\eJcC6desGPmj+Po4f\\wN9+vTDa42aqGo+yUXjkVI8VBxw2qPl4PB9e\\fg9wMHcOz4Udx7cB8lnyuF9z\\8COXKlUeykGBcu3gB06dNxferfkLpMmXQq6cCWMqWqD1O5tweFY5f1v6MQf0HSluJKdNnCMByuF1egCUEn8ctMt2rx6eoX7ceWrdr+xRgPQVYMZBEAyovQDJyYLSCYVNLzUxRCNlHZ\\KkSWLMW7ZogXebNUNy6f3BqiXjaAqLBUsXL8aUSROkgm\\Q4KEoUrSoqraLg8HSiZG8br9+fXH+zGl0\\\\RT2XghBsAic0aDwNwR5gCZAZYZJEmM3O3GmnXr8cMPK5Apcxbxshl64AbXG9n8f3zslfZC2GiUDBa9PpYaU0nVqW8KERIk+L3MOVjmt7RRp2GhQhr72WgsX7pEABEPHSY4On78uCT08\\2PW3wiLSsYkiLwIKtBY0iA1X\\AAAGRCxcuFCVKQ0nwxZwlvshwmBuScU1pRLv36CYJxePGjJOcEoIDHl9EA7lj+2bpr8X56tOnL8qVLw+73YG2rVtj3759Uin45ltvw0YmV\\prWaSVAJtKki1ggjMreCozx8QfYC1fijFjx6kkdwNgaZCh11QOWXarzu8rVqwQUE8QQLaJTUHPXbwgY2OvIhpm\\p1gRa0VfKqKtGyoBH11KC0NGJka3dVaAzEaI1uAFXfuMBkdSJc2nRgRXQ3L7\\NZGSpnnhrnmnlFPP9MeDcjB8wcliSIY\\K2IyoKs2fNxLx588RAEWAxNMcx3L51C19+uQjffPONOBQEtXXq1pVyezoc2bJkxYTx4xGWJg3WrV+HaTOm40FEhMgEjaqqqlVVhKrNCOfBCZebRwpBDsHl3LJQhHPJyiuuIfcTaRsyNjxSpVfPnnKcDCssGzRsiIP792HSpAm4cOGihK9rsu9TcAj27d2Pvv36IlmKQPTpN0DaQzDBXjEgDPcz3sUGqDxf0S3hsRGDB4vhrVmrJt55rxn+\\OsUZs6YLXPJxH2CK4ZC+SKLOGf+THz11WJhsNq164ACBfIJwFq3brUkuRcuXEwajeoqQhVjM87jMxgsnsLx15\\H0KF9OxQrUlySxcn2quOKFXPlz4QzRCjnYbpc0sSWRzstW7pMDPpbbzbDu+99KEZXbRh1PiLbUBBg5ciVHd269ZCQqdulmGMhxywMv4Vj0\\r1GMd8PHu05NHVeLm26hnIFiE8X89oHkv5JINFeahR\\UW0bN0GhYuV9AIsxb65JMw3a\\ZMI4ycAZ9+2l1am6iKPhU6Z9jv\\p172LDhZ3w2hkUKHgwZMhRVq7wIh8sD5oZRRsytdGTPqIFLZpouAKFcc98RaMlxU0bxhN6\\dH4IODgfJ\\\\6Cw1q1cLbzd5GvsKFxI4ISwXg9\\0HBBT+de6cRCwI5uWIK1NLAzLtBFjNP2SI8IgwWI1ebYJUKdOofEipbFdVu9RBbLBMHcFCgR3bNuPrJV\\jyNFjqFW3Llq3aY0C+fLj\\p070hj16+VLpbUCQVuhQoWUY6BDhGS579\\Bup\\WYjjz7LJmxeeTJiF3vnywsr2FBKuMVBe3E5s2bMCgQQPQsEEDOS82Zeo0TxmspwyWUjCxhSo1KFDVSQo06A30yy+\\iGFn7lC3Ll1Rp3ZtdVaT0eCNSoJC\\\\WXX2LKxPHIkjUL+vUfiOIlS0pekarQevjFe\\J72nhH3L8ryl43gOM9CbAYOiEI0QaRXhTzhhg2ooKQMmF2c2ZvmYgoGWfBQoXRrUdPYRmEKtZd1g3laj7eR9gYU6sFHbISpW+PwoI5MzFzxkw5eJXNCOu\\0tDbpuGhnC5l5XzCEGY2kD9LWbDLhaVLvsacmTMld43GhgwCE8VZYcPna2uweczJoYc9acIEjOdZf5Uro1ev3uId8jsEqKz2YtdkGn4F5HSCNpU9K0QjJSfo0+5dJY9jwucTULq0YiAYOqFy\\+675RgxcpgcXTFu3HgJ3zD\\jWFHesw0zjwuJCAoueSrqHwXj1D5fO\\suTOYOWOWD8Di+3du3cI3y5Zg3Ofj8VyZchgxivlfWWMqeAyZpKG5fvUK1q1bJ1WWZL4YwiKYYhf\\GbNnCsNHQ8L2AQynEUBT8QubYyWbY4R9dNUTc2u4JGTGjK7XXHuuuVbUUvFmj5JWJAx3VaxQSa7JhpAEfbQONDlUsGyvwLAgG3Wqw2eZHx9z2LmWaR36cDJhfO5cAcE0gpwnMklcX+Xxz5bnfP\\996UKjU4EQ3YM+2bJlFmOmaGS5+G9vMbSb5ZL52oym41eexXp0mYQBksfds6TERiaEhba6RSgPnXqVAHiDB+RIav0wgtIZhzvw73Sr29fycEii0qAt2rlj5g8dZLkSjVq9JqsZ958BaU55OhRIxEYYhV26ZlnSiHAlkwVg\\AcTqMHl8PJc\\iCpKp3\\apVkoidLEUoChctgmvXbuLIkaPC1rGKjPKqmUh7dBRmzpmGhQu\\RLGiJaSFSZEihST0uf7ntdJotGDBIhg2bCTy5MkPi4dNflXOFZkbe5Rq2UCi6tKFs2jTqiUyZcyCXr36SjNMC3NuTCDLrBM0EHBE2bFq1QrMnzcPly9dQt06tdC6TXtkypJDcssI6LimDNN9tWiRVFuGpQtD5y7dULFiFQTYKIvM4VNNXyPD72H96p8wecoU0YMDBw1CxReqqIo8A1gpFtUCdir\\bNRIaVlS\\cUqaEuAWUQflcM5VgffX716BYOHDBJQQ\\3WReapmAEc2TSXxQ+qN9sffxxCu\\bM6bwtB8TXerkuUqRgTqcCxf4OoPd3o0+hPu5Mzhk0zpzU+pHAhkCZTgudO46nSuUqaNuyJYo\\U0KOgnJKKxELnHYHThw9Ki0bjhw\\Lsed0VHgUVtmfUmdcuHCObRu0wp\\\\nkMQ4YMQ\\16DRGaLEzm3iatfhTzzfmULmg8s9bNXKu7+Hrxl5i7YC5Spg6TApzXGjWCO8qFhQsXYOa82cibLx8GDRwsFa2qyEblYBFO3r19A6tWrBLnM3\\BAhgxmnsvrzo2jC1AjBxaFsxskCKWsWj+\\vt4rUkTJGeemdEaRjvnT0OEfo1G\\1dysGIDWDHAS4Xa9KbnZ3k8DSuNSBdzk5YvX8Fb+itCZRgsGpKJ4z5Dnty5MHDwUBQrUULCLmSw4npxk7LSiGGuIKtFkt2lhDYkRHJmmEugQzq8F5Uxf+dmZg8ldhTnWW2pw1IKM8McOhrJDBkzoU79BkKbSyM7Y4wapJkBlT9NrdsS8LPsKzVvturknjY9c7Daom6DV+IGWKYmc\\peXkaLitc4F4v32Lv7N3y5cIEkILN1AJvfsTkl84xogNt3aC+HtTI0KgBr4kQBWOzj1L1HDwk5EIQy94HzxxCUzu9R+EI3T2VjyigJDfTt11vAw+djx0kYhnk6hA9s4jdp0nj8tnsXateuh0+79ZCOxvfv3UGPHt2xddtWdOrUAW+\\3Uz6Ql04fwEnT\\2FgoUKIjIiHJ07d5KyalYRVqnyopfBopHnAeLfLl+Kz8dPkO7fzL\\QLTfMuUu3btwQ486jkGj4KQecb\\bFIsOwZ98eAQpkW\\g9AhaGRpiTJJ670QNJe+X62syd4vlpKVMkRyYjNMljYAjaOLcMV\\7JkNDsuWIsGjRoiAYNXhGGkEDMQ2ZGdQnDsT\\+kPymAvnzI3\\+AipZXU56jXFIzPuL7THmmwAWc+0obwSRTGQ\\dfIvYbZ4tInkloWEYN1qNtUcgrRp0mDcmLFyNA8Phj5+4jgmTpokZ+ZlzJgBDV6pLz3UsmfLCZstxHBAaHeYnKwAFkOt7D\\Gg4i5fxkyJ5BjCwyGipnIzPYdlCHm8LHabC4rrmZMFfn5P\\a+A0yqIvv+9HRPghnykCVHEVABFSOKioIkFZG8YlZMGHZ1VzHnsKISJIkiooAiiqggqAQTKIKg5CA5zTBM7Pj\\zq1X3dVvOiL\\37ruzPcpMP36vXoVbp06995zq1erIQHBLFtSpUpVieHxeIvQrFkLAXcBv1PYPpbtIbDz+T3iynGxtmapG\\t278I999wtOkQVsivA6WQbOuL2O+7Aia1bB0Um2SdksCZOGS9B7s2btRIQR5mK4pJCLFjwmRIabWkALG63BsDyeflvAj0\\9u\\dhScefxR5h\\Mx8s67ccpppwkToQ87ev0HmU6vT1zVDL6nO2nlyhW47NJLMXTYELRs3RYOVxooQk33kAAsrwcLP\\sMr732Ko4U5+POu+6ReZPiSBe2h4CT\\VFSlI9pU9\\AO9PfwQkNG+Gee+7FyR06WO4uKwxDyodB4gSfe\\YZAd4CsG67Hc1bhQAW5yAPm\\v378O9990jB1MeQG65ZQQaNmgk0h8UhlFrWk4tWPfrz7j11uuxZ+9OjHroYfTtcxWyslmLkTFW0QEWY\\vsTHywr5juzDJiXq\\E59LdSzc0deVYiaPbhRchvUKmVFdgJrNUCgkA27dsxcOjHsayb7+RwyPtnCkeLeETfp8ErY8ceSf27tuNZ555Dt0u7qHKq9GV6SsR20uwJ2WaeHCWovKUC3Hju2+W47kXn8OvG3\\FoMGDcO899yFQ6peEmaeef1rW6\\PPv4jOIrVhMFgBPw7t34t333lXNOAopUEPSN0GJ4iETVqKqhjC5x4+eADvTn9HSvr84757ceY55yIjizGb5Uru3y5dglGPPYhul0WoRfi\\DrA08qaR0gHInFSkrHmiJqPx\\PMviME1BUSF6nY6MWnCBLz84nNo2aIFHn38CbRs1UpVj48GsBh3cPSoGP9Rox5CzerV8fxzz4qAHaljuoooAcAfRbsrfznjjQgsGBxP5odxOXVq1xI3Ds8zWnLbAAAgAElEQVQiZG\\SMzJRLaemgAmeuLjItfp4JBeeCbg0GOT3NIPFGBoV5H4resRisCyApQ25yQTqftKuwoKjR7Dxt98kvoggkZs9VZnJYBEUjLhthMSj0XBRII9uWsYlEWCx2G7NWrXlem6iDOYnUNCsngYb6vkBlJYqgPXIo6PEmD\\\\7HPo1KmzGOP9+w9g5kwqII9FTs0auP22u9Dtku7IzMzAkSOHpXQPYx3IfnBzzs8rwEdz54LM5rnnnYsuXc6R7LKjR\\Px4kuv4PQzQzIN3ORzcw+HABZjsCyhUQlop4q8xyNj+flnn+LjuXPl3al9Jm5AOWkqnauC4gKsXvOzMDkE2Pw93clkQho1ZOmbUFyI6QLiZvn+zPckzoftJ4jgnGZ\\dO7cWRTWCWCnTp2KDz6YI+4n6rExCyojPQMOp1\\S8nMPHZY6aCyme1qHjsIiNW3eAv4UxrGFEl3MkyvlNbguOH\\IMnL+kCljbCFj1k5s3UraT3dsBZbtSEkRBovzu3rVanj6qafQvEULwOWUQPv1GzaIZMhXX3+F7OwK6NLlAvTtcwU6djhDNljl\\mJQNFP53Vi4cIGoTjPwnmuBjANdhJdcfIm0R4v3anc9NbcmTpqIn3\\5WTY\\ljuha3HMmHFW9iIzLsmQUfqEjA4ZE6ukUQoV973C6jHvippGhw\\sF\\f\\oq8WS9A03WjDh1+Hc849V2UhG\\GgZIXIYE2bNj3IYDHI3QRYLVq0xBOPPyMMFuPPWPBYM1h+H\\9NWRI\\Dh\\ch6lTJmPxoq9w840345LLeiodLItdNjdDzkHG83AOvjr6Faxe\\RPatG6NYcOG4owzTkdaZkUEXOkq20+KHaoyWOvWrMaTTz6BH9f8iOtvvBnXXnsjKlZgYWMV5M6+yM87iBefexYLFizE+Rd0lZi2Zi1bKXkQSyZBt+XokTwJGwgyWBQabalL5Sj3IP87wD596F\\4\\vvv5GB224g7BPBSroNaYJLgwhJeHje++55hAXcg78hBPPivh9CrVz9kZVcXsAJnDAZLsuaUJdTzOZgcwNJbHrccUBjTyGQIzhUyUrTH1SpVEXDlT2G8WrpkPzJRhOVoKAP04Ucfodsl3STWlAdk051PSYX58+eJXAXZ2CeeeArnnN1FXK\\MDN3022rUyKkh2YCpGZkCVAnwvZTn8Afw08ofMHrMaKzbsFbqOd4z8j4E3JASb3feeweKS4rx4L9G4bLLelqeDSuLMODDht\\W4ZV\\v4Ifvv0evS\\vi+tvugXVcmoISHT4WEid+pAuOWSNHzsGW7ZslkSsFieeyJiMcoAVz0UoMg22UjkUffsrZRGKDCGDJS1fu6wivc6Cxk6VS6ERYDovT9pMM2bq\\sujR6NWTaWArXR4VNA24xdYC2v0yy\\hpDYn4tHHHkez5i2UsRFftzIo6hH67wEcPnQYH7z\\vtQ5bNSggQgiSgkDS7yOBZ\\JZvD0TfVnbqr7DxwQVyLdGsxsYexS1SpVcWDfPtA9UatOHVnYHhY6ZhCyBJarosiSjp1CCl9VdxcAosxImBtRM3pMBZ46hUruSmh0xK23iYuQrk8RNbTLNNC0Wu5ITSnrd9dJBDqNm6DBXVwofcn2MrZh\\W\\rccONN4hq8a23jcDlfVWsDdtNgMV6fnSPMcidblDeu7CwSPqH7J4SvAxIsG0o49UnmVXLly0VIMvN4ZlnnsVpp3VG7uFcKdvCMd63fw8u6XYxbrp5hGhPcbzyhcG6FwsWfI6OnTqhw6mn4vDBwyJemX80H5dfcTl69uyBv993Hw4dPoQXXnoFZxoyDTxFK4A1U+bQKR074cmnnxHQyB8ydlQI5\\2pfcXg7IsuvAi9evcSfSQREBUdsxQRQqWuE1nN1ye8jm+++QZ1atfBRRdfhPvu\\QeyKla2GAoG4Kti5SwZQ8mH555+Bo0aNsRLL74kQGPs2DECZPr06S26YWQnmepNFmvJkqWiH0SQ1aFjJzjTaVxL5dmz3n0P0958S7TC+vbpi4GDBqJ2g4ZWEXMVvyJSBaIRxyLTRXhz6lTZiBj3QZcONyQyZfz3NcOvkblLFy7XJHEaARhZ42pVqmLYkCHiTqXUCd1hjZo0xp69+0QrbNnyZTjxxJNw6y23oVOn00VAViUOMB7RI9pfXK8zZrwnQPWCLl0EoFLZvVoVlUHIfmbJEbpBjuQdwfTpb+Pd995FgxPqoUHDRvjkk\\lo1LgJxo4dL3EpasO1CrBLUJNT1pLoEjEhU0Q7A6K\\RnC5eMFCvDZmDNZvWo\\0jHQMuFqxCpkVK8p3+KPXBe3ShEnjMfWNqWjVug3uvONOtD+5vbCvrHzwyGMPS2mgJ59gDFZzOKldJsyiWtNk0\\hvAkzWGVzy9dd4\\tnn0aXL+fjb8OGoVbdOqExqgOKRSqiSG+faX9bgnRnv4PPPPkfjRg0kJrLrBRegQsVMgMwQg9epWs+cKSuuj0Wan332acz5cLYcNG695Q6c1I56dn6kpqcJwN26ZbPYKrpXGV7Q76r+ItOh7Kc6YFjmB0fzcvHSCy9g7kdzcf655+KWEbeiKWUCJIJJJZRQ5PbQQaX6\\8GHc0T3imxzp06nwelMk4xWWS9wID83F599Pg\\PPPsk0jNTxT3X9YJuIoqpJN6sZ1snyvBDppEdb4FSAadix4GDB\\ZJtiNDOGiTKQjcq2dPkRhh5jGPJIxxkkJkLG7Nqg1FReJWnfzGFJmrBFiMJdQuYq4buj+5Fyxc+Dk6duyAO+8cKe5Pd6kXH82dg2lTJ6B16xMlQ7FWrdrW3gKJZWOc1LyPPsS4CWNx5GietOm64dcj3VUBu3buwj9HPSC1MS+9tIccYps0baa6nmPg92Lp0q\\w6MOP4EhevujkXdqzl7iFGXcmMVjWYXXxF19g3Ngxcqj\\178elIMu3c\\\\MwyWaAdyv0yRSg6cEAllEZZSaDQ1vFTOXxFg0S+uABaTJxT7JKU1NNjwq4waHoOp0UNwQdcMWRJmsuksKAFM1gmHfx8\\bpy4I+hqoPoz4ytCteGUK1GDD2bNMJ9b6teNHScaRZ1OPw2PPvYo6tarF2SdqKtCpoSbDIMiuYAPHTwo8UaMPWJGFQFWij8Fs2bOxsZNm3B658644KKuEifGmmsWpJO4CI+XWjLcFJSStWwRopBsCYuyFp91GuFnDA6f8PorGD9uPHJyamPEiDvQo3svpKVlCJBRADJ0EtRB\\0EWgxuOVbvPdB0J6CIY84ayl2joqTWkXYTMqKRwKOPPuBEw2yyYRThqFJq3bB0WsM17KqaPBlmp5fO9HPDC51GaMQ888A9JUGC6NMvQfP7ZZ3hr2jSsW7tWAuSpvUVwwfguGj4aRcZDUZWcbCLHnu2kK\\KMM84QtyYDtB944H5s3rwlrBYh3SlEoRyv2TPfw8ujX8bJHTvhueeflzik1atXC9hg8D1jz+j2urT7pejdq7fo7igtqhBzydO5iH6WcMP9XIK3yeqwMC43bmrlEEhLiSc\\a\\X5JPh18pSJeHPqdJx99rl46sknJVD55X+\\JKDuir59MGDQEFTJqSn1yBbM\\wyTJkwE7cB1N92ALl0vQHpGqpzY\\V6fCCl+MGs25sx+XzI9r+rfH5f374f6JzQSyQQBGwzqdXIjYjBxEd6Y8oawY3QB0u3JDEMySczoO\\3Ms4QVW\\XzKtGSYvvz8nKxa\\dOpDmcaNqwkRh4Ac9pqRj2t2Ho0KkTfv99J5Z\\u1IOOwxCr1Q5K3hwEabD68baNb\\gyaeewcat2zF8+LUYMnggtmxcj\\dmTMf8eZ\\KgaVb90vlkJKWmSGAk0CbKuhXXX45GjdtiocffgSNGjfF+ImTULNWHdFWcwQ8KtjYS\\cMkEoAQs0wulBSCRo8Uk6FsiB0dx06dFBEbRnP1\\X8rhg58m6pbch78d2YgEB2yV1cgg8+eF8yR6ljx0LBZM8438hyP\\bko3KoeOIJgmUyHyqYXEoDORibow5yKhg8ILbl4VGj5IA28p67cEbn02U+yarwBeBypcNbUipMxPjJE7Doy0VymCFz2u3ii1G3fn0VHyTLO1XcqSJGywLkgLzPzFkz8dak8fC4SzBwwED5LpNSCPjIeL43azamTH1LMvIY2M0SOGbcpqjoCePnwJHcPKm\\KqVyupyPW0bcgkbNGlsJDOwnL5xpLonromwFXWEFhQWyBq+88kqxt1owlAfD9b\\8JsD+6yVfC0N658i70PrENmqNCOix1Akt11YkFl8zWPqQyLE4fOgg5rw\\CzNmvCvJJ3znocOGyqGMhwAeBrgKCYDJvKelKsV0j9uL1T+vwkvPqYzYrhd0xb333SshAHIYKXVj2TdL8dzzz8n8pvQLM1ipA6hCVebihWefEfvNdUDPBdloGfMAsH\\fHkyeOBHvvvceGjVpguHXXi\\XpKSmicbjjLdnSGZodnaWVey5mySs8Gf37u14++03MH3GDNStW19sVMvWJ4pbmO+S4mfoiVvU4t986w0sW7oMAwcOEQkJJmRxrf8vAiwmTHAdcx7HlWn4XwFYQolbWTOC3mWzV4KJqqQLA3tVsDZP2txcmdXFGB8KkWrZA73oNN3NlHK6IyjPQCCgGScaJgYF808JTJTUd3WC+3nVKjz84EPYvWsXrrq6P6697lqhmwl+mFFHdxANNd1iFOCk4WW8CLMNKe9AMELj4nN7JDtp9gezZXFdfsUVsnlUqlJZROIkPsF6plW7Rp2ghVWjyyNU4kJisAicZNGXYOKEVyXIvXbtukLHd+vWQwAWi79K5pTE6ASPgSpDyzqZ6g1XnX5U9pJ2H0rWHMfBKs2hCpqulfdkqZXbRqhizyz7Q8PG\\iXApQ4WGazmrU4MtlMHVavnsI+VuKoCWIwbKcIP33+H+\\9xnxSA5sbbqnUrLFywEHPnfihj0v\\qq0UpnXpccsJ2Mr7Gi00bN2Lx4sViTAkq+B405gTSVIkmC0XXF12V41+fiDPPCWUREszQlcAgd7Ip7U7tgGeefVYAFmNIGG\\F4HvKDlCn55xzzhV3KZ+rYu6U24vjwD7XxZS5afJ7jMMjaKlcuboEVgtuJ9PlZQadA7\\+tlaA6dpffsOgQUOEmSgpLMDYMa9J3MjlfXqh\\4BByK5WHWmuNBzed0CKBB85mo9zz++CGrVryebNmBv2ZmZaGn7fvkNYrHkffYzU9FT0vvJKDBw0GNlZVVXfyfzhhk+AVSyp6ww05\\phwgDduhzP004\\Hb4ARCOLwft0K5GB3Lnzd\\y06kdkpWfiHAbcZ2ai1F0qQcNXD1Bu06ysbBSVeIVFJcB1CbAha8C558PhAwfw2iuvYM5H83BKh06iCn5Sm9ZwOYDNG36TbE+6Awkg2Ser1\\6CSZMnC8A\\84wzcMPwa3C0oAB33HEnWrZug9GvvCosH4EehRsZh8LSMZybwtr5FBF+5Egu1q1dLQCYQJJMRZfzu8h4EkiTbaW2G2PnqlStKnFPBEJkcFnjkHOJQf\\cVKl7VzE7W0A+DwJPPv0EmjZvLgCrcaNmav1ZLlH2twivGi56AnEyLDwgXHxxV9FW4homUCZ7xexLgpqJr4\\H9FkzkHskT+L5unfvLs\\WMZ8+ERz2y+GiZk4tNGnaOOje275tO14f+yo+nf8JTjihPnr0uEw0qfizcsUKzP14Hg7l5eOiiy+Wdc376hAF\\slYNXHqpaTgaP5RPP\\Ms8LoX9i1K+68+y6c0LiBqPWnpKTBXepBWgZZKg+2btuMp599GkuXLRU7S\\kUPpcHUbpeGSe4cP4CLPxiIbIrVcJ1118vwsFU4ecBm+OiwRjbqkMwQoas7N84vxj\\+tXiRXj15X+D78513O+qflL0OcOq2lHscQuzz7XLcW3Xrr2sLbJMVPB\\a8oUS0C6BD179ZLAeAIdajDOX\\A5li5fLocRZtIyiUW7dbdv3YIpkyYIy1i9umJgTznlVCl\\QxvzzfJlWLjwC7C+Zp8+fUXHr3HTZrLXUXpl17ateO7Z5\\D9D99LwgfdmS1bUAbDL2Vv5nz0gRREp5249oYbZV3RA8K16nSkobS0EMuWLcWYsa8iO7sSHn3kcdSvx3qw3F9U\\JUGqdHi12L1byKfRQPBiXzXvMYMYwhtXZHDHMrc22CwygGWMei6o2jsaGR4Ii48ko\\Dh3PFR86NXpRyCThSlM+ZIIdMAd0yjNlgsVgNsPTCJNNAY8bTEpkuAizG5HCxy+R0OiXGhe4cBvHK5PP5JYCcDMYLzz0vdQtvHnELelx2GTIzMmQT4nO5CXKiM3aGYnc0Fqxbx4wnAiwyWGQCsrOyxMU09a03sfLHlRLMzADxiy\\uhpo1a4lIrGSOeZnmnB8EQEJPk8AT5kOpeROgKPV3iOvm9dfHYMYMVoDPwTXXXCuK5unMMAs4kOKikQ8BLJ6ceS8BUX66TtNQoSIlLVLEf6+AFxeiOrpyg9HFUslS0e15++23C8C6847bBTxWrlxZjART9inVQIDFcg9UGWZAv7RVBJhNwVsFsCQchEKaJcVigAiwOM6MbaC7ivFOZAL5QwPNzyjySjZCMXheGS8yLhxHnXCg07b5Pnv37cNtI0YI8P336Fdwbpfzg0HuRACMpSODNfqV0WjfoaOoOHNT4A\\dfGSymjdvjjNO74wqVUPlkASoSF8x48or7gYCEN0eDVTp8hNXVYruX5VJR9ZpLl0G48YJu3XvvXSldJK+eH3cWCkk3u+Kvhh+\\Y3IYpo1mYSAQ1K\\mVJfoVKW1Mcj8GUwOgEkxT+paM0Ms5nvvodPPp2PNu3bSQkcsircKIRJDDJYxRjz2mtBHSxmfZL94zsRfNO1wDEga8V35Bxh3NT418ehalYlPP7I42jQsCEKiwqFLSKDyzVAQVRHSqq8swQRcwoQbDgZ15gvitQsAE69SL4f48wyMtKQKrLzXmzasFlA82mdz5Bxm\\LmVPyydq1kV11\\7bXocu65kkwwcuQ9knlFmYE6dVT9yF\\WrMJnn86Xkj+MlSNzUVRYIoexH374DosWLsC6tetk\\ffseZmoiHMsWMj6g7kfolr1agI2CDo4hkyO4ZokUCboZIKLaI\\RHtFNfeSI2IGnn30KTZo3l2LPTZu0kPWnGCwt+mwFPVsues5ZJpBIDNrmjRg+fJiUs8nOyhYWhG6nDb+uFxZl1S+rkOJyyrzUGm1cjxLT6HCI5AE\\O\\ucszFo4CBUq1FD7AkZ8S8XfSGAgYcj\\jCuiO\\FdcVDyqmdTheXFMEb1435I3FYPr+cZwuOFuDfL76ED+fMwblnn4Obb70ZTVo0FQaN2YkEea5Uzn9VXmnBFwtlDjMwn2uToRVM6qG93LZ1q+hgZVeqjEsuvUQqZJCRoxyJdZyWNmpQEAtghcI7Aqre6MsvY\\5HH8mY1qiRI\\OZh+JUVlegJpanUBjEzMwKkghCkE5WiCWm2Gcb1q2ToP8vv1wsGdScX2Sidu3aja2\\70Szli2FVSXQJSBk\\7OtjClbteI7TJ48ScIKKEXBgxm\\y\\mzZes20V1khuoVV\\ZDewryygGNrmAvfKUl+Hz+JxL\\SFchwSHXstvjxsbNG0VQ9IILumLE7bejYcNGKnQjjXUcaaf92LRpPd588w38tGqlVFwYNGgossiac\\zKAVZ8BsvtLg0w0ySsVM5fLAZLTngEAUxb9\\ulSCjjPVgUmCwTXWc+ZiHRnebxSJYIN32yFy1atMBpp50WtA9Kd0XV3SKT8P3334tRIQPB63T9Ky5Qfj5o8BBJl9buMWaV8GTPwOb27drj0SceEyNBcEVmg0aVp0aCDP5XnYVBAyy2uUsAFoNSmYpL5fcqVSvLRsjnvzXtLXEpsHTEkCFDJdW8atWa8l0aawZI89TMH8YucXEwWFaYPW5WDp5IVNAiAzSXf7MMP\\ywQgzXaZ1OQ6tWrQVgSUkVBhSH9AuDon06sK1OnfqS7cYC2EWFhdiydYssSBUvpdLGdQyCBlhkqWgwLuvRXShuvjfL4LBPGPfATDAJ7G5E90F4AoCAVygtohrVa0ixV4LlkuIiOX3df\\\\94kK54oorZTNlgKhOF2f2qG4XNZR4L\\a\\sBaFhdInBDM6PZv\\5t85N2joyT6MGTce55zXRc0LS4EzPy8XM6a\\LQDr1NNOF1VrGjctV8F+V1IbLqS5CJYU8FQAUWsKsXyHqjYgsX80el6PAEwJgpf\\UuV3\\A4NKuM5Jk6cIPFKF3a9GPff\\0+J\\aJi9uRJE6XNl3a7CNdcey1qsQwI5QUooEi3kNeHgNMhAa5FBQV4a+pUYZroVmWw\\8knn4KfV\\2EmTNnoWqN6uh3ZX8pPSQK\\xwUqfLgk3U15rUx4nrjAYUHDzI33IikTI9VwoljJIxmwC81E1948XlUza6C0S+9jPoNGshhSMfAcHy9sim74GLRaHHvq6K3JSVF+PHHlRg35jX8+MMK9OjVB0P\\dq20W07ZDEJ3l8Lt9uL3HTvw9dIl+GDOHOzY+TsaNGok8+qiCy9EhYxMLF2yFLffcbscUAhSuP5Zp\\CDD2Zj4oQJ8Hr9Im7bq3cfbNuiUvUXL16ECulpwhCQkeQ7k+UKOJ1Y8c03AuQofEkGtG\\fvnIdS5Nw4+a\\r73uOpxQv76sQ\\5HkERGi+7LyW9QWbs1nnqS4QdNVWwPiXYJkFGB9\\pkrhkEHuy++vJLjB3zKmrWqIqBAwfhzLPOVlmnPuDnVT9LzM\\+wwfE9unAcw6hZqErZmbCU+oWcMS1PGDgQBVDaMUmHTmSL3aHMXEEpfv27hNXGWPrWrdpg8uv7CeHF35f20uZIoZUA20y3ckfzvkQXy5ejJPbtUfvvr1Qt0F9cREy+1KXlaELlmV4+NwVK37Axx\\PkyQGAnUegDgPaKvq1qwrzP\\F3S5Gk2ZNhUGSORewXJ1WG0wbEokJUTZFxaqS4XyTTOcva8QmqTXqkGxxuQ+z+1LIINNFnyJMFGMEGzdtrjwlZKMLlXYeAf7ixV+KsK2qTOBCkxatpAQV2SnaCL22Ze57PSjKzxWRZoper1u3VsIWuLfQvmZVqoJTO3RE7z590LJVa8kaJfvIigc86PlLC6QcDsHVp5\\Ox6pVP0tiDp9buVp1nNKxA3r36Sttpu6buK9LeZBxYseO3\\HWtDfwxRcLcO55Z0uyAmst0s38vwywfEyqYExzudBoaOmI+0WyLzxY+vUSPPrIIyg8WmAFfLrhSneJX1VneGmlXxNQ6ZMPJz43WQIVsli8loZEpcCq2CQ+j9o9VPFlbUD+UBH7ow\\nCivj83jRp3dvjLh9BPLy80X7h+CKpxPGXdFQ16hZE0dyc+XEQ4DFLCtmExJgMR23Wo3qYjwIsgi8pkyajK+\\+gpt25yEkXffjeYtWsnn\\M6zzzyDH1asUOyMuFWUbo0KwlexWNoA8k+PzyeLmJ+nU9crKORJI+yVxat\\zPgt3ocb8YMPPiiuAbqBKLNA0KrLENFlqmpiKe0s6hYxFZ7xHdWrVVVxbJaYKQEMP6PhYWyKfhb7X7dZszr16tYTZu\\8rl2F9WGqMdki6jARePBkS+ZLjK4hvMj34HiY2mD6niYFrl2dalMvEUDIOTBh4iQpZisZYowF8nklYJ9yFK++9ipantRWhFQJwnV\\S6wVg9hLGNuj\\q5dnmqTI4hlkV6fsFj6XYPBscGMrIDU2aNbQk7KGzYIq\\rjTz9iyOChIjHBNh7av0\\0i2bOnIkOp7THFVddhXoNG0kcDP+jajvZDJ5oS71e7Nu9GxPHv46fVq2SuLO77h4pgIX9TqaRjIsq4JwmxlikHUDmj9pbPrw+brzEflCOgWKejNFh3BHBYarF6KokC+Wy\\mjuh3jm2adRs3otvPDsC6LFw7GS0oPWRFMbno6jIWvKOVqETZs2CtBZ9eMK1K9TFyPuuAvnnHeBsJK8v7ekCPv37MZvv66XQ8jCxYukP9ufeooEBTOBokJmBSlMvOiLRbjrzjuEtWM8zElt2ghwJZvLQ1mbNm0lUJmbGgEWASjdth07dcQ5Z58lSRGVKleR4GyqqDNTb9nyJRLTSfcw53H79u1lXnK+817MzGTMIVk1rheudbqD6V78Zd0anNa5M0Y99GgwBkv6zQBYeh3qOSKCrrm5mDljOubOeV9iuChueuKJbZCeyULAReKaogq9+SOJMVZ2tAiQetU8JGNDJkvVYVVB32TSeBDLy83Drt27hPXn+3COMyCbAFMXK9ZilRrIKbZTndB4qGCm3Z7de5BTowZq1q4JZ5rKHGDNx6CYrDW3uLHzgERgxf5iVioPO\\xhbF7zpi3QuHEjZFTIDElUWHIiZAhNvttc23aQxTZqlz0PWgf27ZFDh8gwOFKEASJ4IkgSm+RUzBjdbZUqVUaDExoK+KG8hST4WCWx8o\\kYcvmLXKg5v3p9m7V5iQJGicTzLEzAakUpbbqMdLVuHf\\Xmzbuk1qF\\J9KSbLGDqyXkrcmgkfuv\\88JUWii2kN2Dfnj3CuNKe0v7Xa9hQgt51zVuvxyeVEGgf9+3egw\\mzpVkhhNOqIfh1\\4NbU9qiwoVsiVrU2mE\\Q+5CIUD5ZCXl8oJ8wtz4dAwcyGz7AeZ9fW\\\\YbXx78uC4Rp4rKxOhmPFAIcXDRST8rtFsMRZHcs6QNzM1SuD2UwNCPEP+nmYjBysxYt5F4b16+XYGIGwbY7qS3+9c9\\onGzJkKzM6WdGxd95BQ+rJmTIycVGlktQMkTLw002YS+l1+Oajk5snAIHBng+cvqNfh03iei9dN\\wNWoVjtHNhKe8Mhwbd60BRWzKiDV6VLuMHENcrGoYHxlcGRrl8xErf7NdyMw1YaSp2iXIVLK\\hU6m+J3AT9q1cpB\\6v7i7o9s9R4WmbhZAGrPPWJQKYWsVOnWvaxFNDOJJujAKpWo+dn0sfSRmYLhvRq9LP5\\MYNGmLAoIG48OKL4UxLRWlJKb79\\nvcc9+9kjl4fpcuIguhN7c6yUkAACAASURBVBHtyuW92X+ZPMG5XAKe2D5d2JtzgH1BtwA\\4zXcBMleEoROmDhZYrDEFSLxfT5xEU6dMgnjX38d6RWzxCXA+cB30UZU2DA+y58icU2MkWEfs100rMza9BFg8fQtmxpzJBRro7PRqlathnvuvQeNyew5HNi\\b79orJEBOe+880VehD\\FBUcx54P3RZ0\\99BB1G\\YANlVqyKd7iApwabmQInXLQKkRw7kSiwVT7RUh2ZsX1blShbQUwZWApWtzE3Z3NlWvxelxcUYN3acKLnTnUYGUeKWNCsQzGZVYp1kAGbPmilCks2btMCLz\\8bDRqpjE4rWEfeQYVLigNVZcBCZWsySJxMJzPSBg0YgMFD\\4bK1XNURpfPg22bN+GdaW9i0ReLZWOukJ0lpah69LxMhIGVCysFTlcafvj+e\\zrn\\eDsS\\NmzZB3TrMwgtg7a+\\Iu\\IEdFfYowgY7PcxW5hhVnsvUmL5qhTu7ZkDXJNcq5qUVfGv7GOG2UyGAPGOcA5RdcWDyJMtCAY4eZHUMr6pryG8yC7chYu690bN980AjVz6kg71UGIsZ2KwbKDJB2zsvf3HXhjykTJED2vywW49vrrkF25qop\\FHVwxtipH5MF099n4rUE80oFA8VuC68TrOWuRJP1e2p7oUrLeIPMsP4976OTbMi0cM6pEAav8iawXRxyeSW+p6o5qWwSk3N4eCF7rQq6sw95Py0CKtp\\AbVuJUaW2c5kGTgeZM85x42DoerHyDV11XxW7ZPwEr9PCnCnS4UM6zAkCSkqo0zL\\DB2TGyqCACHriNTqxhb5WIVfSkBkQ5xM6oQinC1fX3I05\\JOFkgWNkEIC1VeWDEBSrAStlvlaTAuF9VxJsfqNAH9T5sG8eWTAyf65IEgBQB1fz3558tEPHSrOxMDB06BKd2OFllbUthb1Vs\\n8qyP24ACxPKSZNGI+\\ZBahxLOoH56kiwqLguCCbIwERis\\h2VE1AKzcnuDkgYaRHGRS5o0F6FV+DVIK\\OrFlijMSP1SuOyacNGzHn\\ffGlt23TRkpyVKpWRXSxGD\\ABUUxSkou0EBzITDQlZk4ZEu4EZzUti1uuvFGqS+VmlFB2APZcLhwS90oOlogi7BSlUpAhgX6AipQU2cDifniKVJqL1pGJmh4rHciDSrslsq0lMUomTh0uTCq2Cakyq6ymBc4\\ciqwCwTh2RTsfhqbl6uZPKxph83Mv1DY0hDyR8BqZa7j++vT7rCjliZUmqslFHgCZqgThlAPzLS09CwUUMJ6qVIJTe6b77\\XpSkafQf+Mf9ojcmoMznE4OhNxcW6tWslmyQVgqyZtnEvWW1ie0h2CVrsnXbVjzx5NPiIhRASAPmcavMu9mz8PG8j3HoSL4wTBqka3Au7hLGeVluQRX3YTE2HBfWPaQ6uWaw5Hfc7FIUsHYAjRo1FIV7KeRKNtOnXNMCVitkBwtE+9yl+O3XdaI3tPaX1XAzm9TF2onMvdQlZwAv65Nxc\\Q70KhBQ4nfOu+C85FTu5YwAspxIrocKh7PwWxDJbrJGCxu2gX5RzH97bfFtUvwwOxXxu9I9phIL4TkQcgwcW59OOcDcRHWr9sAjz\\6hBLLTScYV9uDjJOoS4cAFhksBsLv37dXDi2UaGAZD2aaBqwNzl1aLOWo3po6BV8u\\lLiTC66pBu6nHeevJNIhUjcUTrLt2L3rp2Y9uZUzPt4rsSlMU6S70T3ZJuT2uLGG2+SjFPWHiTYo4xFibsU6VkVggcQKWFkxQjKmPqobl4oB6kFCxdi6ZIlMj50vZFBk0oEgAC4me+9J0kuRcXFAsjPOrszuvfsiY4dTpeYSg04FMCi6zgcYJkVGQIeNzZt+BXLln0jtT0vvuRSpGVkSrYox5Fz1cQXil3VydYp8Iq+lFWb0jpE6nUY8Kk4U9OVpuavVefOAi9qnaqSPGrLt4CyfrAuO6YQgbAiASYdCVJQjIy6J5lOlpUiSFGzUK9HDZHUdQQtVtlpWccSqCfzjnpe0eWfgyZJTW+r6kFwzZIJ9XvlmXK4MGR39HurA6rygrCdChipouTcK\\R2osGsNauDbkT5hg3wsXuUS113XOga3kcwpNhe1WcyfjyACvALIEAm1UpeUv1vaZGxOrnMIZ4HeUgnj87AXPUcMuHLvl2G+g3q4qyzz5T6hiqj1IG0NMbiSsJ9GJlhekJigdfwno7\\r2ggOP43w68I73f1mXnvSJ+H7nCsDJbHLQE1YTFYs\\96OliifhzcvTSoMN1iIW0WrVCtNl\\dxaH6g9aurOplaUFRa5WLvbDkH7hhczPRa6a4qBgHDx4U9xELR9erX986bSnhSYIFxvsEU5odkGw2ug4J1Ai++B9jOCpUVKm2avGo4r6SKSR0tGo4MZA2eDquR5\\MRGXBEDwMTqTgArdch9bpR05qwa3OZqaslOHgBJX0XXVHqWVXWiqGmNkpii4PPzXquA814UOLVgE2naUSkoUQEGa4NbWR5+95GpQsPOpBeX3YvmM7Pvr4Y6HfL+l2idDhemGJnpfFDNEABl\\P6gz9DNnSBVzR1KnL8nJz8elnn4lm2oUXdxN3qGw4kjVKxtQrTBE3TYnmFaMdeofgwpag9qCplb+ovg5tRmIErY1PxVqp2DmyaQSoOsg33BCFdM9kXKzsUKbRM4lBne7VZiU5AdYzGSovANTjlbnIzDYG7ioVaTVAun1aTY2ByOxv6UMRpPRL3AoBBV3epzKRgPFp1gbME7zajPR\\Afzyy1osXbpElNO7dr1QavWxz\\VaMDdyaYZ1EFIMilcOINSgYgyQAvFKDFSYh5ISbN+2VUAx10\\jJk0kQFmBaL0MVIwb32Pvnj34Zc1qAUU6KJpZjQTv1M+iy1y6y1r7sonKGUczjZaUibUO9WhyLTAeksWKmSFar1591KpdS96FzCQDmDlf6e5n1mvNWjVRu05tVK3KMaBqtgIPagKrPzRzHrRSBsjhoYAuKs5BToGcWjUVq8I5b4UJ6PUW+r4xF8kW6rqjVkBScN0JaAix0DpUQeavoXWl2xdcSwZgVudZxUeGWEnr3YJLxfpELrbKcelDoTVvtd3RlSt055DlkTmmsmHMbtOvG\\fP0Kar4jx1XFbwZta2ELTZBiBVZJ+gn2DJHaXFZdlnS\\JGHyHMPtLrUS3d0FNVt1gh+5bHgWPIuRu0g2E2U12r9zR1P116x9r\\dP9Le1UylsftQV7+EbGn2dkVrRqG6hm6XqlOEgi1NRTKoIY2MjsYt9NtFxyv+\\zHABYRrwmwZv7FAJayc8YGncAIxxrUWPfSi0SfavgoTYtr37qOHxJK3NYuu8Gkq4CuQ7ZHUtNdriArodtoTvAgsrEMbQKvelwuiXZ64e+1C8GkwM2H2vs6Wt\\HG0MzQ0hOzl6vuFrYf+xrxsSpkh4qUyoRIxDpmfqd6G7iM\\V9+UzdBl6jN1z9rOBGYLpX7fNSF1e1Osh8vn4un8N76n41NzSTQdAMgwaw\\LdmOMQlHGHkzefFOt1pcGSCY73OtJucAJAgTTOF+js6tkW3m7\\XMW0SfFulijooMKvOitWzj0MQEFqB8\\rZIbYz\\HDB92bsEduj1519\\XCu8Iefsz16nYqLjCED6enBeaPj9fQ7BZ9v1OTUm67uI70hkQmgW8x8Nz13dAYrr5UkCK1PZ9QV1X2h+yfaAtbPFXeUiNeqA4Vus7ZR0dab\\ff2Na7XT7QN1vw83ncTNUL6ncx+t3832rMSfcaxXvdHgEA0+6n7MNLnkdZnNBsZq7\\M97XvX+Zcs9uGcoCVgA6W1+MOlAOsskvqWAGWucmYhkxvKnoD1GDDbjDsi0Zv1LyveWKUzdM6DIVtFJr90NT7sVqLJL8XyajpW5hg0w5q7Atfg9FIj+e1JgAlE6JjkXi9DgAPGnwr9o5MBa\\j55r90fcJnTwjv3Akwybkn6X5pUVlTcBhAr2I76FZAes+sYCjNmLmvOL1msnSn9uBmJ4v5vf038XNYcXcRWqfCYrtRlRfb\\axBmp6Lus+M+dypPVkgkH9Hf08ExTqdpttNTd1Pab6nfX7cZzInuq5YYIg++\\0Z+Y4moDYztbo8Y8EsMqAQQvM6iBynUCjY5V0Io2IElvspO4bfa0GeSajxzbbD2RmH\\F5BFfa1uh1aJ8z5QArSWMX5fK\\GsAi4xrLVpQDrHKAFVwKsTaxaJt5tGWXyL00u6CvlawZfQq1DK7J7GjgYQdY5unXDk7ME6g+AUfahI6P+Yh9l2gAy2yjfdPkHe0MSDLA1j4O5oLXIEE\\X9TmLUCqN0u98Zgbvf0tzROd7v\\gPS2XkM4I1GPATU1v9vp3eiOOdJKMdBINa4eN8ZISLRZbJhusxXrZ26pZC3k\\Kzg23vwwT6zmtWamqP699IMRlxY8UFjARmud6f7inwTQJntojpN+F82ymHOnDGgxDhIalNv70WTsguyRVapGuRAth4ueG1af6rHT81MDWj1P7MDRBHtmOzXQts8pDXxMZtME+vY5oyslmDZCXx9vvehNUl+n577ddiRiAyOt8UgA0z7HdL9FGsNkQUk5g6V6125Hoq1bPRaR7E6kMTdtiHnAkO\\bDob2dtjnR7JjG22HOV73ibRvx7W9IQRxjFmE5QxWxHGNZ7higS+7QTE3cLsxDjIJOjjUcBnpDcmcyPaFYm7cyYCV4w26zMUVyeja+8Dsh1ibvjkOJkNiWZlQvJrBKpkAgH83F5bptrEDsngGxw6w9AasN1L7iU7e2QqoN8fJfI590euNzzSM5vvoftb9In9aACpSP2o3ZSRQEMu4mO2KNH\\NZ+lnhAKCVZSd+T0TrMRiXfR97feMBrD0+Jqf29vOa3iY0adxc9yizQHtTgtuMoZL1X5\\+5rWTJWdfbRvdgSGduAaCaCZc8fc9PR8jLWW7eyezvrT4DfWxmu3gX8VgBVpfvwhe2gF8v0RIBALnEQCqP+\\AJZpL+xgy5SPiATcygHWZRgy+BrUqVtfqjwwycDh83p4DC2PwbKtsD8CsMzTobnB2zdP8996cpqbD39nMliRJrAdzMQCK3\\IiMT5crS22QGOfWFGOlVEewfzlBbte+a4mayhHZjw32HgVhegDTXQOrGEB9SbG7ru+3ibu94II21mkd4j1tzToE3uaciCRNqo4xnmRACWCR4ivW8ssKi\\q+O+BNyGospjzig9XpFcoGZ\\muMRrS\\1OrIDHn19JFbHPgdjzTc7wIoGBs05yGeKwC+10Aw3ngmm9GZnrhm7azfeps57BOPuLJFPtkPPl\\8lgBVtPRyLXUwW6CbyjFhzLJZ9te8xkZ4Va5zN6+1ufnN9lQOsY9DBKgdYkaf+8QBY+s52IBXp5BkLYJlMgAkyzNN3PEObyAL\\I9eYBkC\\rz1epMypJwLzEqlv7O0yT1b2z8KYmmAGVCi7xTSMQaMTqR02t5sdSJj3MTdO00iaRi2Z8Yl2bXAeGSnu\\J1mZ8z+paE0wYk9Lixee8x5Zgc00UBzJBBrzl3TDWaujViAOu4cshjKWEA90voz+yoSaLZ\\bmeHI4Fm+7yM1MfBdc54QAtg0Y3Ha\\V4mS5sc12Z4MvevmhrV7Npui32gPtY683efvsmHw3o2sczErCJNKcSsT9\\xEV4PAFWpHbEW1Px3u8\\DbDk+dYByAT3ul2RmGfTxkUCgfHeOZHP\\2i\\RrM19rkfy4ZY+aDHIDRquQhF3NBbikmvj8es8izCmCmmsQciNGUiGUf7wgyL07BlkJmT3DyF2oFKvNOJ\\bSVyKRO9ppIACsa42FutBH70tTIKYugwuUlzPgkOwtlcw9G2uxN9iESWIs21vy93WVp3wBj3Tte\\0ba3PgdDZx0f+tN2e6WMt2W\\J4JwhI1WJHmbyxjZQKvMCBrZa+ZbY4FsKIBk0gbtwmOIoEF85nmmNljnsxx1oDMBCUmSIu0\\sx26HtFY8w4Ntys9FhGcu3zHmGANMqaiDeW2obwXnZ3sf5utHv8twGsoF6ajnU11r+WhNC6XlqTRdkEI+OUvLAkW4ayzrWsDBXplBIJYwmVJI7SClRjFToMyEy0tBOVsqLUjrTK0MtckUlkij5Y+mFBkKNvEdIqU21SKSVB2xp8FAWOtYyClhZVEj5K6sb6U31ZpBqUmFVIA0bmo0jNUCfQ0skyFl2kA1I5wCrAt0uXYNRjD6LbZRFchKWlJQEKz4lMw19UaNQ0\\HYjHe+zSBthogAr3iZqfm4a5WS+F639ehHaN8lk7x3tetP4RuqPMONsnYoSAXrHs2\\jbT6R+j\\S\\Eikz47X6S0MmBiB3InMj1in++PZr4n0h\\2aZMYi2fsnOsej9UGibYt3ndmOSJuRfq\\jORbx2pToHI+7hqMwhbE22DAgYOjW6TbFOxhGmgcx57h8QRe\\JoDwq\\qXDghbeCg3DyVuDypXroJKlbKDMoAEGyx5Aw+BElMz\\SLuyx+vl8pQTjhTHXB7ipDK6gAen5TNoTwL9US1OpaqbsB7MIFCqXsJuEmhLAfrmlJgmdnfSqhUVH4pBhpg0XYluMzauEqiUIG2AOto+krkVqoOpVbyV8kt0k7+isKvCEgVBVdquoiTsu0ZzoygvJ+pNUYAxbJWbKYUTWdhPVGVz4DPx6QYINXF9qlRsM+PeHZKj32yaznS9cnM8VjPizfHY6\\LYxQaDQNYmsH6KxZ7jqCDFY+9iDZYx9NA2o1uLMOcbHvslPjxmqj2xRNv4mrauRxgxTc38QxXrPlRDrBiixuWA6yyWoDJ2ED7IcIEUHoTtvexyWJH+yz+qghdkQzAkkLiLKruTIHHXYpFixZj5Y8\\Sn3Mjp1OEwYn\\2i+ABuqwnncFKMmi0NBc8au+VG5SjVkVshSdTp9pVJ1If9wHtb98gsaNGiA2vXqSukbaqhRVZ+abxkZSumcSvQKoXixdcuvYLhzzVp1UKVajiVaqgqd85rSYrfUVmRNSgI3yYD1Mls4gL37d0k92iaNm6JiRQrO6rI4quoIVe497hIc2rsHhw4cEADnSkuX5wn+skqLad6MWakEchRiZfmfilkVUTG7gpQ2q1CxEvw+KvQDqRTfLwdY1uQrB1jBVRjpZBQLBMQFCDYLUA6w4pcYKGewjk3FuBxgJbPdhk7XfwS8J3rwiHddOYMVruT9n2awCLBERd1iYN55exoWLPgcg4cMxvldzkdhUSHmz5+PH1euFJdfYVGJCBH74RGl\\cpVq+K8Ll3R9cKLkJahymq5i0uweuWPmDxhIrpdcgm69bgUa9etk4LfjRo3RrdulygmyJUmbjaWCfK4i\\H+7Hewe9c+dDn\\QnToeJpyzTnIP\\nh8PmlYsfEiZOktNR5556LmrXrSMmtgoKjWPT1Ynw450MMGjQEZ555lojlsiSPHKAle9qL3b9vx6x3pmPpkqXIyaklVQZKPayxGxCBXQI2fi9UL5JCxR4UFB6F05WCVm1a47rrrkPt2vUBh0tK4hCY2gkA+7\\LXYRxXIRud0kgxWW5CMsZrDCQlixjlPzWEPpGIi4gE9jFc9Fp45ao+yTZtsd7fqz4jf8290kiffNncxHqNsdiKBJ5r+N1TTxw8keek+gcL2ew\\uIMllWaRs0H7SJUxcc5\\2a9Nx3Lln6N\\v3748yzzpJyV++++x7Wr\\8N7dufjBo16ghjU+ouwqYtG7Bh4yac0fksDBt2LTKzKqqYJZ8fWzZsxFOPP4ku53fBlVf1w45dO\\H2tGnCYo0YMUJKIPFSt9sjdWgJsMaNexV7du\\HFVdehdNOPxOso+mHTwo1O3w+7Nu9C5MmT8KOHTtw\\XXXS3kphu5s3LgBk9+citzcPNx550g0aNBQXIcuV5q47VR5Lh92bd+CNyZOxO5duzB8+HXCvLm9Puw9sBs\\rfoJJ5xQH00aN1FVQKROrqppykLl8z75CJkVMzHy7rsFYDlSCLDU5+UAK9gDx6iD5Y1Qi7DcRXhcgtyT2TQSAVjR6PFYG0eim08ybdXgLdris3\\Of\\83n+4T6Zs\\A8BKlqVN5L2O1zX\\jQAr2Tb\\N8\\xRFj8P72LkLUnrdp9GmDl5R7GooULsXXrFvyyZhV27dyBxk0ao0Xz5mjWrBl+WbtWgv8HDhiEunUaSN3K1EwXfvjhO8z\\9FO0bHkihgwdjrSMNGGbGH+1d+cuPPzgQzjrzLPQb8DVcKa5sGjh59iyZSu6d++BmjVrYdWqVfjqK4K5q1G\\Xh2M\\vfzOJx3FIMHD0O79qeKe47hVAH44CkuQu6hQ1i16id8\\PE8XHDBBVJkPSMjHUuXL8cHH3+Elq1aYfCgoahYsSKysioJcON4qBKxfmzdtAFvTpokgfN\\\\8cDyKyYjaKiEsyd9wFmz56Fzmd0RtcLuyKnRg5KSkuknmb1GjWwa\\duTJgwHh6fB3\\\\x\\3iwlQFs126hKqYAPv8iMe0R9oDjtWWJLsOkyFG4hEFBgVSDrDMU3skBsXe8cnEH5jf\\U+5CMsBVnJLNJmFmcgGE+vp5QAr9tgkMxbJjXI4eI\\1nGQZrGTbXA6w\\sMuQgtgKUDAMO8AigoL8c2ypdi8eZOApm3bt+KUU09RjFX16li9Zo2wOv2u7If8A0exY8d2tGrTCvsP7MW06e+gWbPmuOGmW+FyORFw+OFze3Bo7z48\\uhjaNeuHXr36Y3K1ari8OED2LB+PTIyK6B69Rr4fcdOjBs\\Hg8++BBatWyOV0a\\iIMH8zBgwGC0P6WjFFsPwIu8vFx8tXgRFi1aBI\\bjd279yAzM0OK0pNv3LN3Dw4fyUVWdiXUrlVH2nr11QNx6qkdkJqWBq+PhdMD2LppI6ZMGI+Az4d\\PTgK6RWysHnzVjz7zFMC3HJycqQgPb9fUFCA0047DcOG\\Q25R45gypSJKC4twT333ouaNevC77cYLgnCV6uxHGAdYwyWt5zBilgI+lgMdbIbQyTQdixBzOUMVuSeT2aDLAdYf2T2xv9uMmMR\\27hVyTK0v7XAqwYdeodohuQ2E+yDGcsN3+kw2wshsv8TL9OigRr6x3ceIcYrxQvyD1UgpVUll9AS0lxEQoLjuK9We9h1ZrVuLxvX3To2FFik+Z9PA+l7lJc1e8qrFr+M5YvW4qevbujRk4NzPnwQ9SsXRcDBw5BWmYqDucdxNaNG3Fg9z5MGD9e3HOt25wIZ3oqcg8dhMdTimrVqqNr167w+x0Y\\fJoPPLIo2jduiVee\\VlHCLAGjgY7U7pKMDF7\\fgUO4hfPThXIkF63rhhahTpw5SU13iwpPx4nUOHwoLi7B92w4sXvwl7rprJM4551w4XU64fV6kprmwY+sWTH59nKgBjBr1KPYdOIS3p8\\A\\I8\\Qru2bXHOOecgPT0NX3yxCHv37sVVV\\VDnz6X4+Chw3jzzSk4WliAu0aORM1a9QRgcWycKZRqKAdYVg8cI4PlK6vkPqvcRVjuIoxjs+NRq+UxWIlvfJGAdrTg0WTj18pjsAySP0ImMT+NBv6SBYXHm8FSgEilzJdl31VIkIOZXgn+iEvJuFbubkiBRPvMojDUH3FwkAZxyn0V0mzSLIj0EZ1tAWb3Uc6Ab6ilB1Sxa2dqKPbH\\mrxM2X94iZkl6kwLK+IIqTAj3dmTMfKn1ej\\5VXou1J7VBwNB\\T3poGj9eDwUOG4IsFi\\Hd8m\\Qv\\8VyM6qiNkfzEH9hk0wcOjfxF327TdL8MnH8+ApKcGqn36Ey+lEu3ZtUbdePWRWyEZmhUzk1KyG5i2a4cD+A3jxhZfx2GNPonmzpnjt1dE4dPAQBg0dinYnd5Dgd7JPRUWFmDtnDpYtXYq7Rt4lrkCpxclURkv3jqPmLinBjz+txFNPPon7H7gfJ5\\cHhWzs+HxMp7dhR3bN2Hi62PlXUeOvBvzPp6PT+Z\\impVq8LlSsW5550n47Fs+XI0bNQYV17ZD7Vq1sS+3bvx5rSpOJx7CHffcw9q1lIMFiUhnM5yBsuwHscGsHx+ryw70cEqD3IP9mc5gxXbapcDrOgsSqxNO95eGC+2oRxgle3BvyKDpd\\J5yNQYcAxN1yq9itWQeldBkRSINEfDdjCNo0wgBWCWARBZde4AcGsNmjgVBYAGuyU9WEIfPng9\\tk4w8QDTkYqE3hXsDpdEhWW7SfmEruAWo7UWCBAIt7mg\\btm3G7h07EPCWYNGXi\\Hz2nXo2uV8nHxSW3hKSvHTTz8hkOLAoMGD8cXiL7Fm9c8YcNWVSHU5MW3Ge2jSvBWGXXMd\\H4vfv1lDdasXgO\\z4sfvvsORUUF6N+vH846+ywUFLrx+66dyMrORNNmjfDTjz\\hmaefx0MPPoI2bdpg7JjR2Lf\\AAYOGoyTTz0VPr\\0MI4ezcf7M9\\D0iVLcPvtt8u1fEddPon6XD4vhU09WLFyBV588QWMGjUKJ510IipUrIgA0iRjcOs2AqwxQMCLO26\\E99\\8z3cHi\\q1q2NqW+9hYMHD+NoQQHatDkJ\\QcOQIcOHZESCGD3zp2YOnUy8vJzcd99f0dOrbrwBQFWuUxDOcCyLV69uZXHYIXUic1NO1FjHO+6coBVDrDizRHz82TZoGTu\\VcCWCYDxL8zrZ6gobioWFgfilnSLcj+pAyAIwK7Fa3vtJq3\\px6SEHIJIApnMMKI\\xsn1NgM+xy46F6PCLZCH7NGfDSPyZZch6PV9iarMqVla55ilOYoeMBsEpK3Phm+RKs\\O47lBQewW8bN2Dz9h1o17oNmjVqLKKh+QVHkVUpG4OHDsXMWbNx6OAB9O93BQI+L96c\\g4aN2+Nv11zrWhJgWPh98NdWooP53yAhQsWYOCAq8X9xmD0Tz\\7FO3anYT+A\\rhu2++xTPPvIDHH3sCbdq2xasvv4j9+w9gwKDBOKVDB\\gDDrD\\qW+18LP5mDVzJs444wyJk9JK\\zLGouPlQnFJsWQYfvvtd\\j73\\8ucg7p6ZlwutJF8mHb9s2YNGEc\\D4Pp7yHEAAAIABJREFUHrj\\ARQcKRRXIJmtZUuX48ChQxJv1aBhY3Ts2BGNmzZF3dp1UHi0AB\\MmY2ikkLcc8+9qFGzTjnAijj5jjEGq5zBKhvAF4+BKA9yT1IHqzyLMGG8UM5gJdxVwQv\\ugDLLxvsvn178d1332Lv3n0SbM2iu9x8fR4vUnzM+Ershxt6OOgNgSolWGl+GhAwZ4Ix\\Xde5mcGXJxYKdPNHTz4Akjze+D0+5CSmopitxsVKlXCued3Ra06tQXIuJypxwVgEbzt3vU79u3aCfjc+Hj+J8Jg9bmsF1o1bYbiwkIsX75c9K7I6rw6ZiyyKmQKwCrIP4Kpb78TZLBS09KR5kyVIHKfz4vlS5dgypTJuKjrBcI6zZ7zPvLz8zF06GA0b94MK1asxL\\\\\\W88\\DBjsFrjtVdexv4DB4MMlsfjQ4rLJUHuq1auxPxP5smYUvRUmEmr9E5KigMpToclOpoiivP9+w\\ASW3awZFCsJ0CZ6oL23cQYL0ursRbbrkVy5csx8b1G5CXu1faS40uuhJ379mD\\KMFyMysgFYtW4vsw08\\\\4hSTzFuu\\0O1MgpB1iRJ98xAiyPp1R4ZpYSKHcRhrq23EUY22iXM1jlDFZi27q6qpzBCvVWrANaOIPlh9tdinXr1mLWrFn47bff4PV6Q6DH50caUhMGWPFY\\Vifh613VmYxAFa8BBF+rusuMnja5S5GmtMB6i+W+rw4oVFjDP7bNcL0MDPOlfIHAJbfB69wYaqsjM\\nht\\jhqe4AGPHj8Oy777Hnbfdjo4nnwp3SSnmzv0Qbo8HF196CR5\\8ilUzs5C\\36XIz01FV98+TXqNGiMPn2vFHCSlpoq1W0YOL9n1+944onHUblytqi379r1O3r16omePXujuLgYK1aswGuvvYr77\\8HWrVshdfHj8PeffsFYLU7+WRxi\\K57JeSwgLRshJFeZbHCQTw+++\\S8Zf7dq1kJbuknH3uL1ISUlFpezKwl6J2KjLAV\\Ai+3bt2LK5ImS5UhB0vkfzUdGejpO79QW+\\fvw+KvvpJMxDZt24nS\\NatW1GpUhU0OKEBln2zDCXuItxxJ4PcGYPlFCbRmVIeg2Wc4iQrlRIWHh8hkxOsLuQpiSM0Wg6wyhmsZDZKfW05wCoHWMnMm3KAdSwASwlmchM+dOigbNxhAMwfQFoMMJLM+CR7rdTgi5JhZgfUOm6QIIEHeZffg1SnUzYpxiL5ANSsUxdp6ekCsEzmzN6uuDFYjFOTPqNPkwkCXtDhuHn9Wrwy5jUs+noJzul8Fgb3vxptWp8orre8\\CPiQhv96mvYs2snunY5F1df3R\\VcmohNaMiKletIXFODMCnm9XrdaOksAhjx7yK99+fjTq1a2PYsCHo3qMHMjMqoqSkVJTdn3nmaTz00L\\Qpk1rvDH5DYnB6tP3cpx8yilISU0XuQSWxzm0fy9ObN1aQBl1rphJOGfOHOzcuRNXXXUV2rY9CampqTh6tAArV64UprFjh07IyMxEajqV533YvmM73pg0AZ5SD+6\\\\19wOtKFbTuavxf5+Ufw8+o1+Pa771Fc6kaPy3pKuSDG9R04cABvvDEZJaVFuOOukRKDFfA7hUlMKQdY5qINA1jM4CS\\Ww6wrC76oynKYeR5lGykZI1UpHuWyzTEyElPsoOT2dTjncLjPdqeop7MsyPNg\\Iswng9Hg5YEokzjMYc\\dmyCMMy8eAAA909HjeclmuQcUDKBFHJO3pAeOI9mPyVBFfaQ2if+7ybaccIisLGhyrmPsIqFhrmRu4SACN188gMSOHhyD\\xABZvwrA0ry8gmXrsHgKseR\\OxtyPP0LA6VIFm90edOt6Ec7vegHcXg\\eefddfL9ipQCsCy84DwP690f9Ro3hcGXA7QtIhqDXUyqNYo3AHdu3Ycxrr2DJ11+je\\dLcdON16NGjVrIyMxCSWEpfv55FV548Tk8+NADaHBCfUyZ9AYO5+bhyn5XSaA5nE7s3rMX7777LgqO5GHQwAECqliHsEePHsIw8bPGjRvjmmuuQ3ZWFg4c3I+PPvoIX3\\9FYYMGYIuXbogNSNdYvL27N2NqVMmI+ANYORd96JChco4kpuHr7\\+HNu2b5OA+jr16qFOnbpo0rQpqlXPgSPgw\\69+0QHq6DoKEbefQ9q1q4XBFgSClcu06AmosQrhhis5AGWJ9xFeMNNN+KKflcjNZVUpFRzsnIzVOqwkpCN\\6MXhHml3jyUjTg+G2qY8aS+iq1pVqvDfhsrhf3P6yJU6r2htjvCdLzMQFZec6zxKdHcBfbUazWE0Utw6A4Pb4fKiNI\\ZqBtmTiR+FMs6hXJgJxE3iFWU\\6vAJb9nRJlEs33SwSM\\IFuj\\jVZMYi2Wcf6xwPzj+bLeP97PFDibTJbEekg1KysZvqerIwCs0w046bKf\\UbSQ2+Y\\\\WC5Asx3UiDLXvt4HJL7I6RCJApYKJDPjCDiE9XE6U5Ge5oopPRFbpkGVx6GB9PohmXgs93Lo4D688tILKCguwrDhw+EpLsasGe\\C7\\Vh+PDh+OHHlfj4k\\k4++xzsHnjBtTMqY5hQ4eiXoOGKC71wJmWIRpSzCQki\\jtN8ux4LPPsHPnDhw+eBD16tfDtdcOR6fTO8Nd7EVpiQdujxsrVnyLTqd1QKVKlTBh3ASJwep3VX+0O7k93G4vfv31V7zyyivocMrJ6N69O8aPHy\\XspRPlSpVJD4sL\\cILrqwG2rUzEFhQT5+37kDr776itQRHDBwAM7ofI6ArG1bN2H8uLEiZf\\U0y\\A6U9FcXEJ1q1fhQULF2Dlyh+FLWzctAku73sFTu\\cGSks0bNnrwCs\\KN5uOueexSDFVAMlotA908GsCJhhkRtSzwbH3N9BgGWAx4fDwIplouwEN8u\\RqjHnsI3Xr0wJAhw1GnTn1LWiUAh48ltx0pItPg85Zi8uvjMXvWu7jxphvRt9\\VcKVlWGIrRHB+OGTRp\\xhgCWLj4atTOBldOAWM3YhAStjv\\OfAmBZYDCRTY+pzaLw4rBSqC2OPtQvKrtIAWLp4AR6RV1iB8LmBmHfwOLFcqihjfxs1riyksyDIEtdaonqxZkPib9Rwq8uF8ZbfPHuFgtgJWoAzHGIxmAdK8AyNzv9rrHY0njvGw9sRgMvf+S+0b4bD9iY7x7pHnaQekwAy7JlsdaxOceiro8IhxVdNFixVSLQIBl\\YomTEBqN1\\fJHSpjpy8yPsj8sdsQOUhZwdzmvNfB3fHaGulzPoMgSOKYaNN8FOgsxIwZM7B48SL0vbwvune\\BI6AF9s2bcT3330vmXU\\\\LgKTZu3xMAr++HDOXMkc5OuuerVq+Prr5cg78gRXHHFFTiwbx+++vJLLFiwAPXr1UfPXj1xJC8Pn376KSpXq4RLLlGFnpcuXYLevXsLW0RVdqpwjRn9Gnbu2YXBw4ahQ8cOIrex9MuvMf3NabjhxpvQuFlTvDJ6tACrK6+8Ejm1a0sQPl2q2ZWzcfDAAXz7zTeoXqOaBLrPmPGOqNH3vPxqVK+Rg61bf8Pr416V\\eGhBx+H3+MSGYxidy7yjuTi0KFD2LBhg9Q07NihA9qfcgocHj92bd+Jme+9h1KvB7eNvBOVqlZFiksVkmbBavtPPDsZbY9OxgaWeaixl8j9k8AMahsMosRjmVbqOyJGpxJBAswAZZSfxGAVCcB65LFRuLh7D6lbWatWPct\\zkLeBsDSQe7vWwCrDwFWugGwrPIDArCszTveqez\\S4dH6KZEeLA\\JcCy3iU+wKLxIMAiuFJghAJ99vkW2phj5FFH6r8Yk9a+MRwfgCVm1QJZfB81gur\\0WFUMgArmUUdz3DEW5mxAFa879o3ImUTQjpCiTI08cCD9K8UwrV6OUEWOpn262fod0ikTcneP5LRT+Sd7GMcjY1N5F5l3i9JgJXMO\\Pwo4PEzbYlM78TeV5SACvM4Jb1F0RSmNdzTzPrug\\tc\\LYgT8bRVtCCQsFrpYsWYKJEydKWZthQ4ehwQn1UHg0Hyu+XY5PP\\0M27Zvx8kdO6HbJd3RollTjB3zGrZv245evXoJOJr3ySfCKt1y863Ytm073nnnHSljc0m3SyQzj0kI8+bNw4KFn8Hj9si1eXl5ePjhh1G\\fn2sWbMGmzZsxMIFX6B6zRxcc921OLFtWxzavx+ff\\Ip1q75BbfeNgIVs7IwevRoHDx4AL179UaTJk2QnpEuBaMpC7F69WpxIfbs1Qs9enTH2rVrUbNWLeTUPAGpGRnYvvU3TJw4Fj+v+gmdO50Fp7MC0tIy4Pbmw5XmEtBIodOjR4+icuXKAuR8pV54ikuxYdMmnNCoIf7xzwdQtUZ1OKhDxmSEKPF9kQ4Kdm+Jfb79kbkaj6WPN7djESnxvhv6XLsI1fGG8m3\\ZwArHsiKt4HozxO5T9STXwI99WcFWFE3PW3EBHxQoVgDLK1+TIClTrQhVsIEVsc\\PiOS6yQZcCLuDgHo1onABFkyhiF2NOJ9ExhnfUkyhjqZd4jUhGgAK5E5HQ2EmIYh0qafSJsjgeFjbVOiXW8HAfbnJTMuiTzT3vfRvhOtHZEYrHjPLbMOkgBY8fo\\0obC75jAJJE+jPecZDbBMvcKhA7ZZfsqdAiMBobtm57572PfjC2AZTHyDCL\\+OOPsW7dOgnq7nzGWXDBgXVr1mDGO9OEfWp\\8inoevElaNikCfx+N96fPRtz586VZtN9SUkMMlM9e\\ZCUbFbMjkbNDhB1Nt5umVc3L69e\\HFwgX45JNPcORIHk4++RQpO8P3IDu04PPPUVpYgu69eqLPFZejdr26KMw\\im2bt6CkoBBtT2kngfnUwiIgzMrKQtWqVSWLkKCNkg6UgOD9hg0bhtYnnihtUwDVJckGWzb+inFjX8H69b\\hgvMuRGZGNoqL3XA4PXClusStTMV6\\lmhQqYA9tISN\\KP5GP9hvWoW78e\\v7A\\QICGQfnZ3yfI9z\\HAlE2Q+CbFMidine+jI\\Twr4R7jx8QJYJIuF0EgWYPEL1MrwlhZjysQJmD1zhrgIjweDFQ08RTs9JtPxZa6NcyI\\XuxHLMOVqFGLZtTDJpMALLoCmJrtg58CfcJgOeGQ0E2nUJEqrFOzEpoR1UAmmbeO3\\vHYvzMjUGV19IxWFzGCjyG+i0cYIX3hxG3lQD7ksgmFAvcJ\\OuxxtgKeNpxTpGYZ0SMWSRjEuiczT+bIh8RTyAFa9f430ebdOO117TDW5uDPZNIpH+sbeRekS0vrGAcCL3DY679TJ2tkADLb2R2V35kfomWcCZCJjXrv5IAF501DXLbnfvWBuw7nOOSaRNOt5YRvpctVvdj4wNY7CYiVdSUiJsUlaFShIEvmPLZqz6aQVq5uTgpHbtUblqdYAaV3Bj184dks23Z+9eEfg84YQT0K59O9StVx9ISRVgouQfqETvlD+Z9Zh78AC2bd0mxZkZmN6iZUt4St1Y9+s6bFy\\EWmuNLTvcAoaNG4koExKAlFtvrQUqempIrew8\\ffsXnzZuTm5kotQDW2fBeHAL26derIfbOyKqrXZ71CP8VPfTiwfy+WLf1K3vWsM89GdsXKoNAqqxFphwD7hRITZKekDmSKE4fzDmPdul\\hSktF14suQsXsLHkuAd+xAKxoczzZNf2nA1gi8qsAll\\qRFLfNQBvSXEcF6HPE9AsSFFBPqa9MRkz330HN9x4g8RgOcVFSGG7AByWi1BdH9q443VetM0nljE5lgUWL\\A+GahxrKg5GSNqbn6RjZrCTQF4ZPGzOKjEXThS4eB\\Ab16iFoUyHKkqCB4GaOAkQZyTB1a9kvxxjrSY8JPPlzcVtKEQ6Whq\\mhGS1+FmLeGCwbnD+GG9M0ytFeLZm2JgJWYnVhrDlufi\\ec+yfi5hglFNhIkOa6OktXruO5R30GCW6JvQzkhk3DTQSeQY3Q21zEgFYybQjFsCKlOjzRzYQs132g1oic0JfY+8zrcEUyRbZ7+v3qQD8yOBU2SCVC6Wusa8PcxwSGTt7myPPLcVg8X5KAT+8HqIDLgR8DvjcxUImsKiyKzUdAWcq\\GTkUjyqQLTISfgkkJmq8oxl4u6qpCYj7CK00Xyejo2TU2QovjjA8ka0ai4yQ3KchJPFlFXF51DEjXJGBONh1diy75Siu6i6SyFoq9\\lM5\\E4ZWWFuPwoYNiOXNyakvigMNJABbSslKNML0aqgQPhUf5qEqVKgfjr9T4hMfR2ccxmT0ymbWUzBxO9tpY7xBzHhJgWSNsB1jfLVuChxmDdWn3CDFY5QAr4hglM3nibT7RQEfCAMvhAVACn58MFsNbU5HiSAMCpIm5CBn4TqDiswCWlTMZ\\DzZaRj9+mNZKGUmtVjeEJ2vjKJisyjkVg6wQv1fDrDiz91Im3ekb\\0VAVb83ol9hX09m30Za60zmFyFO0WKFSQ7ogs4\\2cAlpltqN9J3Gm0PT4PXIwzIvvDMtAEEhTb9pQKeyOHOolrDrFrsvlah8CyPUqgo0yxZhQ51zRAEmgmJRcdYOVfBcRYMshyPIimmMVYWfFjdgCq5q5CYH5\\SOmdN6YHQ6QwKIBJ4EYGihmUqWkSK2RQWKrkj\\Xj9bnljrrNmk3U5ZhMO6zbk+j8KHNQTMDj8EfnciLf\\\\MDLEHnsfzvYRn48s5q4xQqJlhHK9QZIbePGpQ4PFOsaPaYGTXhleQjLRLzd38GgKWV\\AIoRcBRCn+APnQyQGlwONLhEABlxTM5WMLBA0eKEsNjNXSwEGiCyQhl+yNyR\\9xgKXHV53q5H60PprJEvdh6JQVdqq25lDwZBxnriTTVuVmDf9J\\PtlT+iJfzf8mf+nDJY5xGWWXfSFFo\\t0kTjf4LBitXvooKubZDFvoTNJSEdji0JQDJ3o7kIVZW9oGEM9Z9O6Yhu88r0tVETMNIIhd\\JEKuKsPvIvY0Mq3AGK7zYs22WCptuggCx88H3J6hS8TuhOVA2Nif0mX3txe+PeAyWbksY+E5xIkBGmOBQsg2papAihaGR4oKDTJMh0SHuPylZo3I2VW5i5B+5h63ZBEJycGTNSDIgaZoJU33h8JPJYrkbC9BZCycEzrR99AddkRJSYQFbhY4cYFirPMsfQLorVUoo8cCd4nRZB1bVMK2dpt+ASVNksESh3poHAq6sF2G77HtiousjPsCKtZEn42tKBFaFrjl+AIvzAeIi\\G55DAbL63EHeNpgDFZJURHenvoGZkx\\GzdRpuGq\\nCmp1suQodC4YLizQ7QFKQFxyP1m2F4BJzJqceCXnK\\sGGM3mM2ttN+obyyNkARN4xoqcU6Xil8IKI1JBaVWPYzk6kJv39kBis8MF2WtsReeS2WRwU2ku4GKW8Br+pzOZGIhAONQiqcSLcBLBWjID0v\\RNtIpOntjIVzRRXKyZIxU0Z72I3LmUyElX5h2iLTth0y3CohoX6ILgtyckvmCSkHh5rjWrwFmxm7MkTEWDJdxNZ7Jb7IIgszNTgoGULtkSf7pXRK5t2rNylFgvAtWL2nXmIsE7D9nkaroVmdVWwr0I155iFGjaORn\\6HT4ErMxOc6RVvyuZgLCeMU+ogifUp8pTEvNUZN3eupsK0gtvl\\3e+lPrvuru1sYTY7xUFq5qlNW6oBvLci6FTSnloAnfOKO9izhyVROsRxgvEQypUNmyoZjJOBPY6mv7+Np6J8Y\\HWH1Asu0XdRCQ+0MB1gq5iTsRx9wZLX6lFyM2uXVfzJPVR\\oLMJwgKXH2BpiS26GTJHOIlbPixXaEOxhA7IGJ4TqX2u9mC5C6UoBD\\zPLwrvTBoib26tNqsJcjoVYCWbsQG6FPgKDnB439BeWjhaLemQXqHYeYvRU\\yV+hHgxeha6puReXIqeQRTM0x5CUP30qKteiwpd0FFdh6oZa35VVkiSnpweFlUOjTfbfI5YuZ1zUllabVLUWK07PbBcvXqg0TQzoStzwTmtOIHdS\\YJpk1n46Z8YojH6LkQiMuKX3cifyhStyQsbFkkNhSb0kJvl2+FKMeeQSXXnYZBg8eitp16sn+Kdul110aoK+Wpzt3cQmmv\\kW3p72Jm6++Sb0vapfOMDyK5AVcu9YDbXAUsjC2FamtYmobuXEtda1FYMTvlPGyHwT2xt9w1OY0ggODvaUBhZROl9eI3xRJ8dgRd+8ZbOMMJ5h1HoYwxfh\\W3gRLE+agEw8J1B8IGABz6\\RxaoLDapURYCWKoRxsSOALB0z9LkaHo80mZXtshr+KiIcTFmqTo16BOujJCaA4o+KGuoEgI1ZYGLtbWF7hd2b+vdI06fWJ\\F3t7U2KoNRhs97RqwzGgEYBkeB2Hf+IJUvRZrDGNGQt+VraHMASXcbWNvfRDoWjIfYUvEuJgAK2zi2kFPmZWYCBCVbUXvUBZ41YZcfV\\1RfiCMddi2Cd24BbPtkcBejI\\ZTOyPddgYHTbogEsu10Ka3PYgtFgwvrzGNushyqmG0+WWmi+2GPBeBAzvx9+uleB6uaohg5J1lYUtCEELYyVtFxl5IRSdLybBVTkMwVC9brQcVoM0jYBljo8JjqfzBmubl6GvdLCzAw\\EByk9oOAFbeq4leBFNE3cqhC1nrsyTLxH6KtFWKqlZ012miBJdOuG28aNg7mBs\\rvV7dVyHbaL6D06WeFfydkTVOE8B2E9CGPZvXW\\FeJsAKtwfhnih9f32fiIcoA7zqvTZ8rseb0NoGcP5HsK3WXnysHoC4p+4Y5lwt\\2jzTgEmzS7K2AcIsErxzfLleOiRh3FZr14YOHAgatetK7F10o+e0pIAg+\\CANZbb+LmWzTASrOERh1w0D0lbdAbUtjysya33nAUIg5OMut0I4MW3Ff1ac4EPtEBlj24Xt071Aa1KDRKt3eUz5Lmiz6o5ifJAawokyXIUNjboheDZWos8GF\\H3k1nRoa3HhC31XS\\SGAxROZ6l8GQpIeDrkItVHT3RUWAhXcSFR\\qlGxTvtGpwT71raG7EtKmM4IGFvFD1hGRLto7MNRhjWJviLKbnZWh1lfib9Ijflp75AYC7FMky1dOGWgor176FuR+0Y3WsV+cByCatgUULQ2fztmDJ\\92kBrhrjsSwSBrtZTC7vEvFtZZjnUn9HOgNYMjnigiLTu1HiZwriKvQv\\CTK9ZaBXiI0LtwSRBy8SOJIWWJtRECCHzfnIemTyPGMwyqwB8zPNvuoDjiW7EmxzVMmDsqyv\\c3CNnnbhwKPwtrBC8yWhrsBwwFWpEOjZofM21pjKABLuaEIU1KCAIuHPQWu5L+Qo1TZaiG+DD08eYdw11SiS1ElLpqHuXB3L5kiriMBjgJItP6e6pMUvwLaAkysPByW45OSfMwcs9glzYyZIq900YnrTtyJoTmjrZ21MuQPzUIJY0UXn6XMr0ogqfgqGSlpFqUgdB+Fs8Gh\\rYO3EaFj1DclXpyyG0fvTf1wS44t22GKmx+WHM6BMb0c2LbhrJPL7Ny1BZ1zAxW0D1jruLEppCNGLB\\SQEsQvAQuA4BrIdwWa+eiQKst3DzLXQRksEiwFKGNwxglWFArEkhG3R0FV+FmU0XoT696I6ODLDUwuRDoy2+kFhlpFOEIMqY4DocESQOsNQ5IdrNJWg7ggFVbQxN\\kjGX9hdZq+EATDNUIi4hlDdisFSLkT2Lt2DzPyUZ4dNVI3YrCYb4LQMo8ageeOkpPtDrgtZSbV4FWoK\\kQ8xQVPPnpTDTdCypRYYxh1oMIfXLbPwgPky45hDHY0xhgmtjrDSxYl9p3IV2lDR+pfAewoG60Y\\7LvZM4t+xNCAEuf4MPHLfgvWSuGq9Ysz6RmRuhSO\\MTwVBFXE\\WM9RnmsGKA7AMDF3W5RW716OyT5bL0CGZcdaPtdGGrQtbjFUI+JV1MIeD0ZCMSlnXCB8UjbHR4x7dcMUCWHZ3e3jvcK0p2ZfgK4dl+2m3lgG6yzDpsiuovUFS1y0Xk2TJWY43yy2n5p0BsCzsp11gQV28mCxCnFUl64F2L9xNqNon1lLc3oo9t0yjBWLYDU62j0wmzaPlanTR40IAJDexorCsU5Q5pylroJ\\D34dJxHA9GCymzMNw\\kHZUavdes7p61ibkbIOYfPXSi4IBrFbwxSck9aalIztiLGBet8K9SmfQQ0sAVKS3ahCbiLND5OtT5rBCtqWKBSWNUbHZENtSVJJ3YMYIYr7UM\\xEMBSd\\aWuC0GiwCrR1mAVVpcGEhxqUlZWlSMaVOmYvrb03DjTTfgiquvgiuDMVjqZpwkyi9PTSaLLWIckAymBlichIbRlwDmEPLWIXSKYbMG2coi0xM0UqfIlTxhiItRb9KhBa6OD+GsiznwwcOKdXOfFY8hkzlsFlnvajJj1oIMTXA7Q8DJL0skLDVY3YntTQ16cvTpR94\\zGCFNhid6eFngKQxB+WUFGSb6DsnY0WzQXClslbYR6TYGaDoF9Cg34djok6Tcorzh4IZ9eIOAj6LwZLnW0GfstnrHyNuKMzNFzyphzOJcl8rRIHvwK7XwaPaXWj1nmLOjHcO1\\lRSc7BZtgnSkz5EHa4LeYo7HSv0qyDxkR1tDJOVuMlrkTHV8hC0GMWDvzCTmBGnySz2IMbu9UkDXb1XFWZSClICSgZCw2qNIvG07VK7VYbSjCmRLtq6QyhjJo1Z\\U99PwSQVi6HoIHAT3n+XZ++ET0VuP38JJXOqHdfN\\IB1LVh2pvsv4u2aQhOQXTJogNsMVomWvXPBCE1kn4tA1vU2iipXA\\MQGWFTysd2JJ2xftIMU4aDZXn+o5e0LrSG+w+nfhdin8wKSSVkKTnt8JzSuHddCxuz7EFlkbN+UEFHNjxAjJwUexg9JGtcCMH4INaiKpX9mZE5nRAbXZ6s\\1l1m6R+aFxdYET1zBOEkl6aPZSR2npV0wmiUSBkmYVOUV0ZItsk4jxNLqdwx7Cxu4d1r7kWaFTIDsT\\HD71Btlx7j\\FaTSrqpEjYvAAAgAElEQVSGTBUbo7SQ1XsLe2UxcxJxxt+LPQuxp+oWphcjEsAqY6zCAJV+Da5bhd\\03FR9ZO4VIWCv2ms6cu3jRTkIs63h96UrN9Qu04UsXWGTdNCHdTX31DQ1YxRlfKIAlDBwKHY6FlGiYtPUlDUCG63fhLdLXafbobZ1PWd1KalwIKfaor0N1jjLXFZJDsHNKnQry04p\\TOZHrza75N6lsuXLsXDjz2C3n17YfDgwaiRkyMAVWxuSVGBACx2fEF+PqZPnYYPZs\\C9Tdch559+yAl3SWBgHyo2qKV+0hNghSkOFyqGrqIXlosU5CBCEgAn6Y+1acqBkt3nyvVQtjycrYgPKtDdRf6girgyrBrwKHv5hRneejHNL5sR5AntS4JTTbOFEX9KeAX\\iOBgxJLpaZPiIFT1zFbIzghbAteJom1CSoXGSlgtXHRUPkENeugUGuwrZMkm0wxO91Xqn6XZrB4X7JXHgFXMj4EVQShBE+sJZXGDZZjpSl6\\l4HpIYbXH5XjYu1SCyrEjL3qr95X6cGF8F3DaIAaarMF0P\\Jiz2wwq61KnA7IOQW0hpt5jUXjjrwElrLBarvaHRKsukhT7ju4fi7EJz0ppdtiSgUEq\\MZ8spMjXVgHBeiLZNjZtgIIjZ59RtjlqgmjpD3uCgWXADUOiNy2CIF1GRW3+jJ9TbgbtilCspt4Y1Pw2n2HXP1JzVq1vmREWfjJBHA9ZEhBrmVRzralEixhAOAjMgsctK+uC4F\\V2wxtjLbDjA2phZ\\qQ21W7xA74NVE8mQpHKUsQMxsLydgqVkHw4ZEWNCyDxIcbG0C+oAmG6MC4+JCsDZKtoMJREGrwk3dcouqw4OuxqAmgbIzocMXzzWMwbGzmCGABQly1uCfLATthIr9VGKSmuWy4F5w8lEmL8Sih1hS1acEH\\rQrJgpBaqorcQ5GtpgOd4aFGs\\gxbJVDZWv6Nea+aGZ7rprCB5sV9qn2BbgrFx+lCvdfSC81QvNL29W7MxTINLgatACvWMeDBxIOClV0OBLFlDZKi4hsTNwrnoF1aL24qqxGv1lzXmOpA\\eLwKgtXwfUx+bczF4AYvv1f9GGSE2DZrLqn3DkiogLDa1mJUQFMnK6mDUPDHtj5SNPtm7V2qnqX60aXXQt81Y\\LE3xmaK9y7LNsUBD0WwJIxttnPcLtNe2kHVOpAVXa31Z0SeiXzbzIfwjwm1p5ssdCmXdaHn9BLqH1c223dRhF1lXhXHpOi7fMq9Ea7gklVSFu8XixbshRPPP0kLu3RHf+Pszdtliy7rsNW3vneHN9YYw9AY2gAEkRb8gfL\\4AgCZKYiYkEbX2U\\4XDDoetsM3gIJokZliyGFaEI+yQHWENtAiCIGCAAWJq9ICu8c055x0zHWvtczOzGuAXvYqK7qp6L\\Pmvefss\\baa6\\98Y9\\HHeowWqT3nxJBssyFdr3f+ULX8Kf\\vN\\jk995lNisOJuomyVm8iFA\\dn3h6CKj58fgT+P7+DwdFQniUErUDPZcvb8qDghnPxbg9Zq43\\3C\\tQxajrTjO11YNu0Wr5GuawgXBZ7MuQ+PmddJ+kepr0aoRQ\\VeS\\FbgJq68nYloP0sYcfe7fu97K93AhLfgoSLSi2bwIVSCxFbQG7NChlcFGgbuukSMMnpxDJUxypoU3LnO\\8r3pHAp21DKDM9gi\\fX6oNl\\eMIFjMlgIX2S1rDd5ttraMYaepSTq1o03c54zuBLACN0LBHSjb4OAAT9MCBKdFeKZrTl0uewaAbRbcxsi9DESrqhV66\\DhoW7t4S7ZfFYHI8C5+3q2fOJKpz+HrTQi9VkKfhs02iDT0veKJLuMcqvp2GfD5K9jX+09\\PmL2v373s\\a2trlgRaYdizwNsgqqNFx2YBUOyS3NSTcBb1n90J7HVqKTLodw2Esx67E05KB7aG8JY6U\\XO3u0Ckb7DO1TZY8hDbiA6wLwNi+1\\uAG89lFwCYt\\F+NGuOwqAyc7ufj7YY5x317t3s9Wl7N53L5juv\\uzd9j+hZcbNO6g8zvYcN3tsVgti7F7HbumbSxoD589cMzPLWZI5TAnKOaBTdfwNbT3+V8yUO0X49\\2kOCaE1BtJx20rIn7LzvINtzPdv\\lmSbvAY7Vcie3K\\O0Jbz9A62SvGD3ReNNC1NrlZ5pIWBgz3yWrDvZGHDXerdln0BgrPtu711vGSynzdqylJzhRojjHhI\\n9gfizdmqsm4bod9y5RZkuv2gVuniodeR2ag\\KrXNRoYk7\\\\u7VLaDgRw2scwPIQwAcZL8bUDUGw7wlcrbkXdBs3ktvzatvE05aiA4J761J\\vc2yd95S9t28Jzuwz5hmz9xOr\\bf7PMb2NNvgXiuF84SNA\\EnT7LwbpnGgd2ybdDbW4t\\XzrEbtHu7W3bw9hAGH7lGyt7zH42\\XqwNV+sqLP3D5\\l8z9jNnu3yoD+VmGY0eEuL36DLPWJoOG8GgfQr9I3TeeU67j2T213fLfxoh277A8zK7S3TnwM00grvlCyU5tCSbP13\\3r\\8N\\tv\\\\p\\gFz\\wSxoSfv+557ZLoVPmy03HIWRa+3\\xj\\8Y\\\\T3fh\\vfd978a73vYwwjdDQBsC5uHPAYb2uhEht2DBZLFLcrf6FC7jaY3TaYGeLkovX\\tEivNpJrTrugtHeKn0mKPMdQunALAg4weL2e1j3t821b5zWPni+r967jcV7bIQy\\W1gf8ub2tLavcueO\\BWrOhF2xKMQsxbDhRleFtKuW0Bto3EA0SgxdW+uZG4oXRobQiXeI9tw21pWZdJV7wHW60Uz4MAvhcpSHU2JQJvpgVAcOX7EdZ1B2QBdZgS9D2T7TjRpzJXRn8+w12Jge9d89qYEYe+RilYSzCDHNeAy2LYFcO10maP20PbbuE2YDoZgiNB3JLgexMI2q8WoLc335i6NpA7pmDvM1hH5S6QvRVg7Wvh7NntMxy837vjxoIND5S2C8oyJ14\\WUU7BF0gVOvubt3YrXjrWvt568rW1rMA1PHFDpC3a8HYEVuKLftHGFy6jM4MEg1siX1z+0DBaWPdL7u1z+flwVszI7Pvt31jmi+xw1yzb2l5t+fHs3CDgA7S7Rm5l4dqV3ubZwDWzwZXHhwOcIhq3\\n48DWN4d3LpvdCQrjXSfzW8kHbcr\\9nO0F\\8ytd0zTXuZPBiuCBz8MsSoLNEwow9CKlTr57D5ZGc4yXq1S4jlKJ3TeOdTqWOZtidatZ3shpVNKTtsYWsGShjb6t8yNle0sL2xj3nbigYuBsRfIddxa+feTU3uQjevglfmk9qyV7vh7zWC+99UymbxuJnYxdZyu7Z\\f1rKgTE5bwG3nMz+36zrtSJiARvvGGMr2+babJOp4\\PTu5xjHLYG362fDlVVU2uNdt9ZVQqxEZxqhNrHQXD6OgalK1H7Vfjx9sn1GQ+fYutZ7B4yDaw40DsRm1VWDTejpnqw9Ci\\4vNegBkugXkmvAYd2DbSAo6VvdmzgPoNF5ou\\CJBsMdnPu5XA6273nxNRq2qhF3PidfCzWYd4y0C164H41LCKS+W2xq9ujbfaOMeGPdtQ0q7H\\di1RR7mNL8Nvo4g2QO5tr3cebKXbPDvyaTuf\\1MuXEbp9117z6Cm6+7Fz93kcuVDJ9N2GwvtkxgZWC0A0RhpCRm9xno8M9\\cyJ1l6wJS\\AXbRioFWixiIv99syUg7sq0Vq6PAL7sizw+OFj\\Nn\\+3V87rf\\kTRYp7dvO8aXMseq5AmpxbmuS3ztS1\\Ef\\3f\\FfoDXvIehk834IInW+5VIoy17wjHuZBQGARGnMioSbBEhcSA4bdII5UoOidwYRBPeAhsGlQNxXqTQmPdfENDTJd0FrzkGg3nbnS8gNTM+UhEoDQgUFNBFkZlxk2TYn1ZqWZTSqP8KY5TQXfWyT23oH6sy3LPGCYTdSiTm3h2My\\dmRASznuGBv7jOyY2b5HzYfIze\\sEthN06kR+LHYPoIfgqqqqhU4WUoJQx9pmurv26DQAq665q62nJtB3ucoHJ9gq0JVbFBWawRRBnQy1KWPIp\\h5DRAXY2VKcZpB2WVA5sYHWQCWGZYukZVmUaHz49LLAisVFrXhWwfeP8Cj6amHCWx1rOjFQTvHcdHELSZ9xg7bBh46C1TG2PhAEJL6fKPOjjduAiZovLubgJEfqL3aWoGOHp5MWck0KLVhJWQCfoku6c\\E7NUFdvNqI8zs6g3YRDb926ykTzuS6WZdnipZX\\MdLQOXNLE2yyLi215zQUgvX+pF+L6YpAzZm2Nsiy1F6wM6\\ge99\\9LHo\\2DyrK7OS7v6a2rFQHrwggk\\Xaa3fRsmOvGv80DRUuu8sNdM0kOOU7L4wSHPd6iBUYA51rVVBRsjT3k1jrokAde3KDZs1wsgSnqbm8yeg8FQC135tKpQ1JwpU8DZrRKEPnQViWHg3XJLFZ8KyuceDq00YXPmSazjmNQjFibwg8A\\9CGEQ6UBz0NrFkL0y4rassbubb9Xo7ec2VtKzPSroowoxn2VjgEiHk4cOa2VkAQNLGPKqRhgl6IQRFqtCP0spKu\\9JvCRV4XYDsYgvlbUCZF5EXwBUleu513hed4AtXADY5p51XF\\pEGGsBNpNt4m8uEFvFaLhXRJtxEovN4YzZo2Ojw4Cj0DghnGjigIkAUZL0V\\x+fCA4Rxkfe15MHtB6gqex5e2EodGEcz1OulgRvJHNxcPSUOFjsVuwXs+axt7\\gB1xRjR659EIax7hmvj9fO6+JQYY1XQ4AwTIyxk7aOcauBz4UrhobseoOSruNegKzbRVmuUTPeSOdlQKxhvCwqG0fDEKVEgu\\ZIIoZh+zauPa5PkMCpU6Dkvea1y8W2BK3DAHSokQPPirGORpzigWiPCFE7W9Q8jN4a9QOjBKMMSIxBspgtdO4hJixyYyR5Run7W97wZjnXXLWkHQg4CUYFjPWQdDxFb\\ImhVVgX6SoSoKq7aEPirPPLL8msltpcSl1dtx3XqKG7XiFe+xyQVsLZh8hL8sEVQBZ9uxaLGwDdMtltuiZp01HSUcu0Rxx9rxntb8nP5+KfxZgE+cYj\\785t\\jIRyZ6tK7pY8yyJIyV2LmESdudzDYgPh7zbnUumer2Prdp+wYKwmKVAWZLVsP202hdYL41\\gR6KuGTe1f5y8xeP+EhNqevJGjRM8q5jtcGl3UFQVwiAWSK+LChdn5\\jH\\\\i\\xCc++Vkcntyy9cRrrcpCAEuLuFziq1\\8Av7J\\\\Df4e\\9\\V\\AP\\yH\\yniJNKGV3a8abBaLTGfz7T5sqyHweBAB4wZzfHdeWeNzrTMmQ+mzUg9BDy8wE2Vo+DvYoF1h6\\PzUtzTG4uBgsDOQaYjPUJvMSAinQNBBt0oLVMuAVYPIxUXWu1LC6L4eu14ICb0zL6XSFHhzqzF877YxBgQHJltdbjqKWamTHtNAZEyhbC+VnLstaUcqP+fekngqijh8EZgvz32XyK6XSMoljqIOz1uzg6Ot6yWFpaLvOUR0oLsDo8OLmQa1R1rmA0Hi\\ghV0MB\\exXFJHUODkZIPZ7KeYLc7R8XIFhjQ5QOgfwvMSBfK6WmM+yzVxfVvjVznCQBLBVppk0o\\lBcG3bVL+LD97EqdIsz6iKAE1fFzIy3yO5WqOpiTj2Qbn3VwwlbEcyyKwCA9JlCELe4jDTAxl4zEQ8dAjuCJ\\16bvLsNwJQVeh9yR+SoM5q4DqC3fafvulRdtwe+yIn5GHkZcFzoUxZi0jJWVHEQaujIPNyDBPifcR3GEOAq1mfOc4zUseLcgqQXvLcB6pqPoLZmegJlYWVuL+3ooBto46Wo+GIOOHSClSiHMwrjWqWFkGK2qAsvlEovFVHswjmOX7drsR14jQf352YWCxmhwgOFgiOHgAIr52qeN1ivB7yqf2UFJAMLDd11hmS8wnV9r7hkPBx40BOKQ0S2X6a6JwkpjdsDEcWL6FsYDu6mGv+Wrx6QrRj\\ro98fIOJBoQSFv9sM2fSd26kF+2j1Lf9vmbIDuntoSxyLK6l7Asxs9OD7+2oU4AWtNzyQOfc3QsjDbr3BqijF2nIc3Xg2Rt3ZIM4SHYpVnuuwjIMIPT9V4FepzFpx1EhiZsBA02lQrfnsSl1e1InAX\\z2RrGGMJXTGApUdal4JmNDUR1Mck0OIKcmHbRc3x5iL0S3m+n\\Cd607j0fZcW1mWOZ15gvCERipFkgDZLvJQJY88VE+9y0mztGSAdVtcZqtRIoZ4xKM8ZeH0kaa42u8oXWIwEWf342u8F4eiV5iOQU4CGWoJcNEcfdvdIWkztjrBjD+Dp5vlKS1836CIIUGz9V\\NS8PsoZqFUtCTx5CPI5uQqGSuPGJmv9cQbhJufpovU7X82wKlaoGyYOCeIgwcjPcBTE6K6B2c1EALTedJB2+1hzJmHooUkC1EEHJdkOrgc3d5HP0fNom2CxzTRJLgl34N1Q1k5zZtZCjJ1mUCmNXN0gZPLLigMZLDR4ev4UR6MjZGlqEML3sGosEc+YZIUeqnUlcK\\Ed8OzkkkMm1VMH6S9KvqTYNYAlu0ZrheXUfCn\\IhbzFg7Z5Gh\\eq7SoTbUywT78fMltnRPtY63MUr7eu981RF4C1ye+uGbZtEeO8ci67E0CoQJpdxnIJAoyt3G5X8TKOTooJikSVwbTWIa5Uxj+t3tSLOIGnAdbBBGEaIwlRrTtyiAFaNtSune5uakFkxiycMeUwZtpY8d2sEcaR9yaSAXNIbr76Ov\\jzr+Mzn\\0sPvqJT+HuvRccU71Bp8xX2q1889ViKif3r\\4vX8YnPv0b+MhHP6zJ3YYKLUMgwFos5zuA1R855L4rEVpq2N6gnc6Df8lDlWUtHgirYoFVPoeh+w28wBOjsRPn8gFyowYIg1CHcECgQpDWUPy3D7CYQRV6HV5vW\\ZoM9iqyRW42pLIfslE1+UTNDFeWgYpMKChyjw8XQuyqGoyTsya7KHyviQSoltQKqtSiLk94L0wQBg7tq9DSrHEeHKNp08f4frmXK8z6A9weuuWDu92uLHdAzuE2uDBA802KgPIHPNVjsvrGaomQhSdwkMXo1GE27eBs4vv4tHTb2IyPUOSpLh\\52X00vuIw4EeflVtcH01xmQyE5onMFkz+IPMmodur4teb4B108FsNsdiMXeZcwdJHKHXHaDbGyCKUwW8si4wX84wn41RiiXZCTfbBgGVsVSaYqmCmWwHiZ8ii\\vIkiGSKFV2IK0YwdWGAIuBw1ga3opGZYdW59eWCfnsbNyDlWItdwtcZvvs9naHLzeUDhVbK8ryBEQsG9rSwkYcbp8nn1GSJPptAItsrlHULUh6pkNVG3Gn\\fvZrhiJ6bbXbIaC9n4E6HFGgGUlk3rdaA0z2yWbxSVoa8ZDXiyxXM5xeXWmg7jf77lSprHHBJgEYOfnF3rt0XCEo4NTHB6eiH3mzpQesAOxE9PlpZ6p2lJ8D1VTYJnPMFvcIF8uUOQ16jpHtSnEWBPYhH6okgv3K+8p7w+D2GAwQhSZ6S33iBQHAnWmb0mSLgbdvtZbQiTjylLWEr0rJSon\\hl7k\\0y77PdexaY2+cN1K4lzHMMlgmcfXhrRiUGOGp0PJUGy7pGvd4gjCMxJstVjtcfvIl5Pkfa76I\\6AlkZwTcXoRoEzl9oHUbck3IANIxBQTFBFhWDjPgEPJw3nTQkHHi7qorsSoESmuNveqA6oso9RHzOlRJMKbdJBW8x7z\\QFlWKAvu3w2SNEKWpQjjBKsCuLxYaE0lGZlmJhU8XH3kqyW6vZ7AOJkV7tMW4HPcSpWXSpx44FGfxXWWuK7ym+kYeZGLyebfFeUS5xcPBVJpK1DXBNY9jAbH6HZHlu1zDZNRKBeoqiXyYoGiXKDYvk6K0fAEcXikpJzJeMi1r3XDxJfsxtY\\Y0+mYtot3p+yM0dZLTCZXioZyMuFsRcEcFEPJ8kIp+kAm5sZHv74DSXpa4S4df85xIcHWLOpKw5RE2i5kqpHIMUEyuM50eperQJguRl5V6tiSI7RNhtt7SL4\\ialUMwh88Z1zzWyXmOymuD7P\\4B7t29j4OjY2TdAbwoQrleCxiw\\sJkipo57nsllI2PTe0BvrNbEbhqYxfXhsl01IDG2KnkgUDPJaQ613ZfbaVhP1bK7mf7ZRIJqzS25cc9gPVWwsKy8e1PP1uMtnvYspymr7NueMmG9pJQ0+S5l3H6a+KH9otv0TY+MebwPu3ID6uaVVWj\\aH5mWh03oVBqjglJnRdKElkOV1xl89S5Xnjy6joIpPvl2QSycDHAlx67bzEN7\\+F\\j8H\\0JPvCBX8bHP\\lZ3Lv\\gs5EVbOLFTVYJgZbzMcCWH\\6L\\9XfPa3P4sPfvCDCuDqfFPgX2tTlWWue0f6l4HTxNV2aS1F3j49YwDs8LG6s92AqimxKrgZVmgIalyN2pwWTM9jmb3RrXyfLO7pPVuAxRu1Y7B4A7kJmRkxA7TA0N78vOKmzrfgbZ9lMDDEA3oHsAz7m2EnF+6+rs4O4V2wj9yf+YDFijh6W+Wk0FeWZHqLjq6NLMN4coHZ\\EablADo8PBArFkUhQYCFfCYjZpHjno3yRZ4\\PslZssxxosZJtMCs7mHxSLBwfAu7t7p4\\i0wpOzb+Bm9h0U1VQluNPjd+Gw+xKi4EDULAHu5dUlxuMpYpZDqDsQwLLyQyAgkengXTETXs4V+FnS5eyqOEwRpwS8iU1tx1rZ6GI5Q1U2lnW8RYskFpJHDjeqmLmNDrcoyNBPR+hlI5VKmfW34IoMldYOy2DMKJStMFg5cSypW5apVa42cN4CdN7\\\\Y0ooNpmQHxN4WKyjoUYXNPUmEZmJ8eyP6NjOo84isUG8L98zty4ajd32gy+RzuSZcdg7QEsp4XYxS3TnbTgTNfYslm+jyhlmZ4zzFxZZF0jr1ao6pXtwYCMWqgDrsgXeHr+SM9wOBogjiIdgJbddvQcyZzOZhMdqvfuPI9+b+QYjXRreEh2ebo6R1HnumM8uBiEposrXN08xWK5UKLEEgwBFsuUUeCLjUx8Aj4e2MY+ETSRLSOI4o6qytrcVFjSlcibImWupwhJHCMkG+j8lLb6vD2BeBsbTPffjmrZg1H78gy3\\uw4AErFGAoWXDFTAItrzeTO7I7lIVg1NVZlrr3LbHU2n+Px0ws8enqmz5wNurh9+xSjQQ8h903VKFGQUBoElWTbQys9biw5Y4ZvWb91SjJRC7R2Oyo3ck8FjBX898bGuPBjV5zQoIoAWflKCZyVgPiaFeb5BMWqAqUEAkcsbXgVBsMUB4en8P0h5jNm3hv40RpVvcRitcRqwTjVwenpLe25rZddOw6FOixX1mcpfbVcSh7CeMoYdnF9rZL9aHSAw8MR8mKuhLFuVlr\\jGtR2MVoeIp+7wiR4raJtafzc0znV0oSWe3gwco4Ts3MrdPn0I9vu7jvGmzE5JBFZ4nQqiGM12LPO3zNlv3toMAMRTXDeHKG+eLGSrIsvfJ+VwEOoiHuHhxhcz3Ho79+BckmwcaP8dx734vk9jHKwEdF421JGVi7qiVH0BoSw0F5SynWjcxIXfG+B+gmFhPiqKtYZJIBxkE+a2dyLW0Xa8ZrJJyzwe\\JC5yNn+Kvf\\g93H3hBXRHI7Fp3f5Qe5fnQMPzDA3qTS1Wjes1CbqI\\VhFIwOCPOsCx+Rw81kZjcQE10lZLlU1qkqWkTdildMoUcnXtLauUtCKMHlt7szS4ms7Hdv9JUxgelDFvGf0rM7vrJVz7aM2vRbBFUGSY\\8kLTIdoUqeYrnbH3baUNd9zn2077YjgKVLtzI1k05xXDqLDWC25VPbQ8QFlDWR4WdZlY1mZLdq48\\UOLKRhIB7U0m981HIkAoUwme8ZYLJUlmNb3\\zm\\inv\\sH+OUP\\Co++ZnP4dbte1baZTyhk7t1122QL2b40uf\\BF\\7Z1\\Cb\\2jz+FDH\\qQ2Jr2TNCmVvmOh4pdvDE9e1qX\\Zuph2JiQaPhNgg6oQ5v3uC8XLoMg9Q5GagGm8qVa0Qx+o49YGkmFt1sG9UYLDEvOpAM\\PEG2\\sxS3OsmJS4axTVSgGC\\9aKFPWstzoNLgqjKVv\\JzILPJysjfPZD2aibis7UT8iITvRMF+fNXYGZ2Zf9KjR\\WFmTyC6UVl0sZqiLFdYLBZitbIsEytCQMsvsXCkksnYsQmBm8irUazJ+o0xWVxjuhxjVXRwfUMYdAfveucv4PgoQr15Ha+\\+e9Q1q+gXq8QeilORu\\E6fBlBDgQwVg0C1yPLzCdznUfTfznPr+2s91fbkTTjBGc0jfHRIMEPn6Y6Hu0UHkYNDnyYvWMpkjlR4nejX62bi07YNZVjaZcw1tH6CYDHAyOxYxRj+V7sQFcN95CT4fZjDYaL8DYJx6XykjCGJFPPYgTee+VCMViqunO9Ajt7xY8UEBK\\aFT1btyt+t+c+ucAIv7gEE9jlOBUmMC2dpvGdDfpsF6Vif0VtNQEzy3X5aMWIZG5ijIGASZ\\VMrwupZjaLiGpipZMPriaJAa4qH3MXlE9RNjn6fjNAQYcBDiGV3shwF6nWOq6szHeSj\\gij0QnCoIfAy7Y+aTzE5+UlinppWR8Z52aF6eIc1+OnWK5m2DQbNNSpdEitG\\AcJQNkYReh38W6Ng1KEmeSERDI8c\\5aoWmzE0EKkdkshRkKk2zweBqsxfd3mz\\pQVZW0arTdr+doPXLZvpmIRGvSMM3jykeED48DchAg5PV9uY1GTS0\\B3nEVKKF957ScYT3KVmahNTXsput0IEcvdZYFilevnef5SD6X\\cvVyHqgf67\\c+14cgow2y7A8uOsyR81ngkIsC2OrymA6HAiaCKZrBXOWa8nicB2TSVLyRl1s2OiwyLIhul1WGxaYLp5itjhDfzBCv38fZR5hNltZ\\KgYe5bIV2SQI7ztxbc\\Y4rZMv4hmQBnGMu4TAZ7QllDvkJZFVjkOZ1M+7YAACAASURBVNJuDycnJzg4OEChWDYRgGMCTl0hS5FpMkSaDuB3QoRM1psGV9PHuJ6cYZlPEUUsddvBx7V85\\Q5jLI7xiw0lWL2asX1vlJ5nLuFJS7uvyTtIY271u\\MWO1zTfI6xri4eoQNmQlD86bpyjtIEeNodIBoWmD8vdeRlgE2YYoX\\qP3w7t7gpx6qI6P2g9R8bAno996vjFh6zRKNheLGRaLJcqC5fgUg14Xma6HZU5qG22MmfYPWSfy7h0myezQ3CCoa3TRQXEzxU+fvoaz6SWy40M0UYCN7+FgdIRBt6d4ydLgqsixYLmzplQhRi8Zop8OECVMSO3zm12SaW6p6zVNEwFhgcVyrOvmvWQM7XV7yJIMaZzqDGScMNa+bcJgaWxna6Omg70Of+aUbROCtGVauxa3VN0h+7PVyz9rraDk2GOc5js6zfSazFJH60jyg52M17ooa9P9klV2nTaWLjvdqA2uLlXKJxgvchIuRgIx9pCBajVavDDN6qWGWLiBMhqn79MZZdYcKtuT8XX6uqBikh1iQ+0kq1u8w1WBv\\rG1\\F7\\9Pv48O\\9jF87Dc4i\\C+7rEqLZxF2JYInwVYv4UPfejDqlfah91177EObWjTOIFnvvRHVx9sdSNlodIiP3gSdZFkmRYAacuCVHHFTUvxbM2d5kKtWzC6McxuEvS7Q8tafi7Aatv\\21bNFmAZ\\ZiXrMPm6saQT5ADPsYK8uAm1W4LUgZiqglb6cQ6tHafUgyJu0ppYfSgeCes9MVsh5R+a0TGAMhNF8eZAJREojU3S4np7AaXlxdaRMMhPx8BlgFZLhDqBng7WWLoRBssihtcjp9gMr9CUS\\Q8TI8flwjS96Ov\\d3\\zMMRxvMF3+DH\\3k\\0a9eUNi+Djs4c7Bu3E8eBnBeqhsh4HocnyBm+uxaY2s98dmiPFAVSYeiungPWPpghwA9R\\W5eRE40T0QtsmQCfAXFN86TaCWpId9apNqgW8kWCVuoomJ83uIfIzdNMh+kkPg94QSdzXvArp7KRNbplQtW05Jo\\UN4EIAVaC2E+2Xi0teN6BaDv5rLRiegG7x6Znov0DSzQtYyqRdqvJImnsPNgI+qk9TB0jU1BAWS8lgv8PAlhvMd1rS9dtK7eXUuROs1+uJ2M\\8mqOVTER60FWl9hjuRqjrJaYsSxSLFTa72XHiMKeyq2UUzHQUr83X15LM8NnQcZgOLiFzibGhqUysQzUHl2hrBmMrbV9nt\\g6uYhxrNz1PUKVbXCOgDWARsTAsR+iqPuMU5V4hlIuM5DJgxTMVtp0tfIrXyVoyxmYv4IEMmyaQsScNNJemtT7LzipDZoW\\YtFhjTaM0PrY\\cW5Nky6pdbHJsF7vE7LCtVJoRO9yQAuB65TpmQsRdUAuMhImP8ewGP3rlR+hlRxgOjxClbPggGKfQv0EaBkgTYzWtdO3coImGBbqcjpDvRS1dQD0bs98VJjfnGN9YKZbJIdk9XjFjB+MAQStASQTZmngrIVBSK0sGss4sUZM56RnQrm8wXTzAo6d\\I+3cyfE7sa77ODubqGrgBbZnGPYJDG7duq1bV+S51i8TPcUglh8rlgCZwPgCOtfXV5jNmBgWOkCTrIvDg2OBASZRPBwl1Ndz5PNhuYx6L5ZPrfuW8XW8vMT5zWPMZlfSxAhgSecb4HB4gkF2IhC5zLmeJ1jkc+n+OoGHkGUrmYyThUjQ6w6lBY0jsgss96xwdvYQy+UE1OWTDVR3MBmJykcSpBiyvDtdYfad15DNN\\B7fdz\\B+9Hc\\cYuRcgp5Sj4xvjSH2wa3BhqZ7A9+KC7NhMpSeeD4P+UCX5JO4ilJaUOioVffXzShpYEg8gFspnwpnnOA4TTB6Tvfo2glGCKgux9BtsqH+NIySUrbCcyxKaR+DP+8RyKTV8qe7VqH\\iZDNuPJrKbbW0mawOraqpyrCMC0zCZGFA\\VecIAkyZHFXRAYTIWsWCARgtcZo+dP6TsmTcVcR4MfbWQZRvG96Vt1n2VDsGWPt71Mlu0zMeA6bdoz7kHGYwIv3leuef6c13mG1xXTNZFqZzEsLrfvLz1pZUwMBFjWIXon5bIrFYqV1d3h4C91sILZWhKQam3gOOWZLzU6lEUBOzkGAxaKvYoVHBrnS+\\l14sBVKoBFiUtZLPDNr\\97\\MHv\\AE+8uu\\8XMAlusiVPnvGQZrH2BZycTE6sJtVhZxfQqGXHfBrBXW6aAmmhS4WelA8xEhTlMkaajOGQINiqMp+FZ9WYef3VgyGLwZDFQEVv0utRx\\G8CSytaNliH9zezFAh4XFVkiirWZndsg453PioHFlXWoEcmKjRAWdyVC3vsdkNzvQFT7LgGWup9tQKrRpcbasUuIBz9FdWkyUDnQROXsKKowm1\\i7PypghxZBzKG24XMB90JkfPaqyWo7y+xxGRxgfHsAmU9R12HuLwIkcYv4b0v\\yc4PPSwyL+HH73yr1CtfwrfWyvTOR29G4fZO+DVBlwav8bNzDRYBgxcQKARH5t82LrC\\CIIlPVQvE6tDTVgQajmZQk8WWxRK6wDPQRqVUUgYDCbn3XrmyW20RgkgiyWVsCFX3EcBTd2gjQgU9lHP6NuI1OWJZDksmkKO3ngE9DJ81sIKxAAZ1fWml1ZrpV+n6nkh+ow0KvLx5URuYHEGPBwI91PlrWDIAwl4m81fgaoDUhTGJpJ3J8K\\BFgbeqlmgv+QwCWjVLaKRSkHSSgd5YJXjeEr+ySwJz3u0FRzbEsxoiCEN24L30HGa28mGK5mipbpfC5n91DErMEmKIq18jzJapmjk2HpcILsREHw1u4dfqiWCdsyMSaF9J6w2C8sqTHq7DIb3B58ybOL9\\EfHWDToct8RtUak+K0UsPcGtwB4fZESJpN1g6CU1M6iUCWtxPDJQMhGQsVOqRt05rkWHubNK3srtQpcJWw9maT5omx7LttlmlZaLfkuvtiaG5J3NqKzvCOQiop2EHZdmgLliGIfWfYOM1KOoVlc0IUxpPshOPOsu+NWJEXNtkUmpUy7nsTNQZ7fE1CpXeuY6KZa7PSg0juwDDOEV3NETa66vkN19cI1+NFSfSaOCSOAZ9+93qzUIHUHaVglaTadGXmkbrQuUBy9Ntimr9GK8\\+CssVnPcufs+aS8fvMlyWYNu3wBUWVm382BATSYwmUyk9+GfySgy4SUTStE1wQNZqcdPHuPy8lxsWq+b4eCQ4OoEUZipeYf7JCZLx4NKsVueHW5NrY2562ywKCe4mV1gPL2QXkrEvoAZm3F6kgyQnaNAnTpdykfYPk9MHdDskXl4zYSaAD1Dlg4w6FNekKlU\\vjRm9isS4RBB2vGGLKlGx+9sKvvyXoJgqsplt9+Bf75HF43w\\EvvBfrF+6gihKUXoxSpqNcV5UAFg9TAixWHa6uLrBcLZSAKtlKewgjKzt5HZZbWaFRHUIlUIF5dseHHZTrwjpwywr9Bpg8eoxXH\\wYw+eOsUo3uGlWWK1XwLpCTL0vS+ZBpjCpSih1XjxDgy4Oe8cCo6GfOq2VMyRVErzGZHaF68UTVRaKYs46ztbkmhcY+10cDo51vpYUvKtcH9sziGIreytW2tnHcuL2SzZ4O7+xVpbBPakOeJfEioJxIM1YMN7XNRqPzB6BjumoiRMIdKhPJvAPmVCEJnFgKY5xlwyoOiVrky2Q6LHGHCaPJeqqUGy8ublEUdQY9A9xfHxH4JHxz8oYXGf8P6dN1S6y7lDpDbVyAwTCBwS2JRqPWlRaM\\RInQCdFOtOpAInk8W\\\\Is\\wx\\+zh\\iI7\\+yZ8FWFVVblp3XgGsL34eX\\val\\Cb\\zkBFkuEDLqtRsTKPMbutDMEd35COqcV+5xPCVtwS2ONGKithGYdTlnK0gdFj5V1e5BWpl6fi8P94oNngGIAEdXXHehmqX1ybcJ0Awat8R6zOmPVCJJYJhQKJbql+LxkF0auTE76jdaRVxkxa\\WMyNYFZN5ODPc2nGqfp2sBpQK98B+Fko7IkQMwPzdr3iuhfNKv1CyRzmaNnroZbb+6wmI5wXR6oxJpkpjIXeUEonfn1TJdTDFnSSjx4KeuvDc5x2x5hfm8RlMdY9h7D1547r0YHWwwmX8HP3z1X2EdPkHkbXCQHOPO6F3oR8+jU7MzkNTnBrPlCqul6elM3MqOFIrDyRlU1rmGDSaLG2XyVbNUu7kErzyIJWIymwYjqZw5nkYvcWO15dFWV8R6tyvf8o427BQyDQwHrfJ5B7DuGGYdg95ItLuac9X1Ze3D1rVrfjTM7vg+LEOktKtQy7Wpc7je5LejLmwfnSB24KFlKJkoNOqOY8cUNzE3Vhon6KbW+WT1fLOyIJOUl9Y5RbCVxInZGdBrzHmntAFlx6CxeWMnymzLVm2g0nU6PpQXykOvZSj4vUFGBot7kNdO2p4awyWW5VRZVhIwc2aH4ALzJdmLc0yXV0jTCP3uC2Kx4rAvjQ51I0U5RxCubd2Nb5ClQ9y+9QLSeIgOEhu1JKaR+9usGdgnXtYTnF+9gQePX8HV+AnCRDyPGqY7Xoxh\\xi3Du+jFw0VmNnS3NqOCPyGZGP4d8wKTairap3CiI3goqiZDKmyTEn0DEwQXJv9kQ\\fp9WIyQ4sUXLf05Yj9oxs+fMEOcyAhdpiE3LLx4tMJLsbiUn4JhSakzEI2SHIOhywauYIIvIYBTbSAHXQlGRea+SLOfLlDGU+N0aLAMD5FEn3xjdcs0OSInky2AGCKJZkoESFKCFjtlZ3WOJ1zfxSGp9dS7psJnQU8ApNryJN1zbmMYZRRmHMg+c3QDBBtXmM1x78Jc4vnuKlt\\\\HODl+CW8+GGM6W+Lo6ARZmun+VWWpWMx7uFxaApxlZDSAOTudF2OkWYiT4yPttydPn+D86ZnuZ6\\bx8nJLXWhkh1YLkzfSpZBulxXUreGIxcX+HlZCghrLIoJxpNzsanUdarMpOYXxgQTSBMQivFxSRrXIuN6GFAvR12hj6pgySzB0egUx8e3kOcLnJ09UeynTEPdbA21bpHY8YwNKmEHeHqB2f\\3Q5RPLlFHPg5ffjvWd25hlcRYJRFqPi92tQucbWSJ0c1Ygm2wXMxRlIzXmTofqa\\lbrC5fzSRdfP8pJUz02HGN143dwy1jREahLM55j99iLxZIL09QtH18LQYY9EsUVcrhGwSkQVOAp8SiChDFDCxi5GE\\CwDpH4ffifZav1MyL5BWS9xdX2Gi+kDrU+r0JhpFvcFWepeeojn7r5dSerNzRTLZWHn7IANRxn6igkmmOd1tyVIlT8dqWJKmTaCOWsjPjsmKa6b1oKoG1HEPe6zS5LA12mMyco1LIXnOLs8RxB2kHUzJIzBdBHYEi4+6pJ2HeafaVNOLJMng2bl5AluxleK86cnt9Hvj7QH+dxUuZJVhup\\bmqIBn9ZgwefEdioEwnYMvFuNgUqrMx+CH2xxbROkQig46HMp\\j61\\8t\\uff+WN85Fc\\jY998jO4de851\\hPmwaaKTknOwKsL3\\p8\\jqV7+Cz\\zWbwpgqXvFaaxavZJurt7QVPmKcRrkycXAm03NTqXf3GAtupUbOBqkSYJuwtovVLpbUDBYE2DRd6kVz7l7t\\HRVNwgMXpd1rmZaTNbIwgxL6LWe6Q9tEhP2kFmA5AlfNb1FFjWSxTNSoDGcKx18tBbqmUgeF3m82TAUg9kr1mpNRzconnXebZlxTwTk7JbRoXGILEOK2oHKA6PMoE3HtwEoCzdsKxDqpNBpPWxEd2KDeas+RczhGmorqK8XuB6co3p6ho34yX8zm3cPn4\\7py8iNEhcDn5Jr7\\2v+FdXiGxOvgJD7F3f670QvuYbOOzQ+M\\jg5r9NsEVqPFFlj+B347GTq1Cg3Ba6ml7hZXKHqlMokGSgCfmZZaLDUa2UcplgskTLeq8YtDy0zQlRZhIc1KXNS9xTxE0yQMaIQUXVHanBCWULEYYxuRvsGaohcTb5Fsft+SGuCuQCj4bE2pDpp5JO2EZBlIKaeUoUbvwV+JhDWxAF+Rq6JgmuE7c8QNR+756+28HqtTjFSiIX0l76yqX6WWmmrIvDbCdV3jKCtEPorbQHVM\\MnBUmduZ2ghNaEASxeKztWAgSh+c0JsPo0JmSDyAKbaq3SXDdlgM0xW1zi\\PpNjJdPEWYBRt23YdDjgcpuUGCxXOo50LeN665YzhW0D0fsYO0zp9UUgNa3iPuI3YMUTa87Kzw5fxUPHv8EF9cPsfFL7WXuEwEoP0WSDAW0+tEBItpsCKRZOV5aPSYibCqoc5UtuVCogeIzIljiGuiIIeLzc2NMtD4U0s2lGQyW5j9miV6rwWrHOFknFddMlg2sM9XZEFTB3CwumLAxfvAAZLee9BcNVlynnQSr2sebTx7j4uYBesM1ric\\RRpvrHwdHSFFHx2aW4nxtrKENEseAWCoQ4pMAKOLAUtrArJDoEBRV+iO+vCSGGEUwC\\Nsdtlp678aX9WpcUlK7xfLehsA5I62Kg95KHJhgN\\irLzGE\\Ov4dHD9\\AS2\\7u7h15x148PgGT55McPc2S8IDiXOppVKMW1O3YobHZNgFuFZzjMeXOlzDyJe8YkmZR2ndciz5DgbUffX12cRMsjsuIgPC5MQ6X\\mcePBZt66BpWyYotosMZ2x0+9CVQwyYPLCazqICKh4XboDtnZ4L1l9YJLXkInpdMTgliuWakPcOr6L27fva42T+SIspmmsxSUPkUeJRkR7KUSrBeavvIrpD17B8uISpb\\B6TvehnI0xDTzMe16qKNAiYJHU6zaSmi3Tk5UWmOXNBMRk35YE5gBGMcwOGbHkkwuN3YkNujTO9LzMa2on1wjnIxx9Tc\\RDbK0BllWCXAZTPHol6JDfWa2pwAySqRpeseIQn7Yvt5HrKUFvCw31sXalTyaiyX17gen2GyYOMB7xt1flaVYIykZGXUv427d14UsF2uSkymrIis0esPBaD7IS2YZAJjHmfP6CDtnOcebwE\\2ajW6JpMEgPv1sVOJUUKv81nsGZsoJGrc4tnojnLlzi7OGP7DHqDPrJ+X8+QYJCAnQCIjSTysVPHpvHdrQ0U735ezCRHYgxg6Zbr2fCH9SM3JRn0Rh2h1EPSSYXd2TxaQqb3Ml82LZpwheb8snzIODaQppJsqJ1djXSvX\\\\zf4sv\\sHX8NFf+U186OOfwMmdu9LRKSkkwOIm5eKgTcOXv\\B5fPkrX8RnP2cMFltwd1miZbfKHp0gnDffRFpm06AxCU2hjcXfbSYvwMPH63vKoJKISL\\GbDEVoi\\YwizJss38kgLfVBwCWKyKkpY27Ytr4xewcc6r1lZkX8pmd6Z\\0tyobbzaAix6cNn2pZiTwLD1BLFyAzO7VpxMs8T9cR\\PWjzwnSyot4akpimgoD7Xg+MGkUcJS35+hChgjdmCLu8LgRXr5NwcDGQCXzJhJEXcQcHSA8cAJR5W1Qrj+TWW5QqzfILz8wnS+D5evPf3cTS8jeHhGg\\P\\gyvvPmv0YkukXo+TuJbuJ2+E4l3F5uG7tRs8Sf9a8CFB6ACgctKbEQGadEKJQpczS4wWd1gHdooCm46ARdSwQ5gqZSjRyEVm2P+CDqcZoagTVp\\0sMEVwawTCypbe+SEdYnzQBSJqLymHKNFBK529oTFa3nH4lmPjg4EVujwE6NWQOBWdXyW5sNN4vQEoY2cJDNJMNKWQ1PGuueUiGKa53fp0AQoBPGqMi0UXPEknWPzEODqnDt2m757dsDqBd1f5jv\\mw15SW1K8dakmJjhOxzKxtNQvkydQSwKAj2lRywQYSt9BRQdzOWJQpMZud4fPEabmZnSPsxjkcvYdg90eHAPbvKKVpnGz3LQ2QuCS5YZmHpekg+DFgTzJGKJ0ANtO7W1N75Bc6uf4qHj17Bk8sHKlVTc0ENFV9f3pKdGCfHd3E8OEIqfyRmsiyT0drEyoQEVjSNXDfcdzwoWlsGtpUzy+XndmbDjU0z4GHDRC6OWIpjCcLGYIhNVxnReThR9B\\bocfUhODP7AEsCaj8UlYVtJhgMkDWkh1izPg1naAToEaKm2mB737\\u0h6BbzoGmX1VEH\\oHeMW6MXMIpvI9zEsishO8lylBg\\52lGkCUwqaSMe4vrlB1LTKhKzBZz+EmEdDiQpUJnC7Cc3kz6Mmsc0sgqfUYbS2aCbiupKW3gZw67ijPUsxJgVZ0zXN68gseP38DpyXO4e++duLjK8fDhNY4OT3F8dCSPDLmDK1nZGTRa3KNlBzvPyELwEFliPL7WmqTeyfQrgWIkARX3ofkOWglIzU\\qvrb9KqmEa0LixYcZk5UGq4LeWWcSX9NPLonYJZ5JG8QyvWlwyHJYfGKyXjYLzKk3LHJp39hgwPrZ8cEpbt+6h03jq4mKMUhGq7LhYMmHHXeUA8zQGY8x+8GPsfzJ6yiubgxgvettqE56mGQeZim7CCMENGfOKcqLxFTdv3tPDJ8507czAC1R3oCSlNYUuh1BY8\\QaiJrZPK9ogEsE4wS6+srvPmd7+Lg9ABl2sHcb7AMapQez5sGAfegGkF8DHpHGPVPVU4mYyngye50SlTkcm9VCO7vVT7FZHaJ2fIai3KsPUwwLf1xw651K2sOeqe4fXrfenE7AcZTCvdzpFkX\\f4QqZe5JiMHkzQ1xIyzTXrDUr9NdVHVRaQHGxk8FJLoOD84Jk5SoLCL1qpMGtNEwE2IxLXsr7EqVzi\\vFBZlyRMNhhIry3mjPrTgo0ehcqn0s9KykB9dIQ4SQV+NepGUwEc40v7GZaJFQ88rCvqSp3dB7Vfbli2zmk3V9mMS3kGO7mQunhZ4maMpCfWRg1aTD5Wqxn+4i\\+DF\\53a\\hE7\\ym\\jYJz+N07v3DIrwOrYAqwOs5gRYf4IvffkL+OznPosPf5gAi8aULQ1vh44QoBUrxBKxfqoDmu6\\wjkGZvhAbZO0dgsewohaJJp8baQBWawmqFCoY0PHMkt\\zvGdV8mshpuGgZkbij+7A1hOd2Ae3w5ZtSVDC0At6mJ5iRnUql4hb9i9uNIhLaNKlV52bBev9xlPqu3cQjtB9zVY+rMDlzvHdz5kZtgsr3ABOPG1nNHtUDE8zU3CTDuSxQG7s6zV1EzjCOoiGj+KgK40e\\ByTJbiXJ0NtEF5\\OQGg\\Qe3vXiP8BB\\whBPMZPHvw\\OBt\\C0E4QdYJcRLfwUn8DkTrUwEsMlMdjwDLjaRwPmitOatoVGoFOJckpE\\LFW6WVyg2SwUpBTwyB+KHd7PGBCDlfmvksDp7OPFLTKCVkkvkYsL4GupK2YoojY2QQFLjNTaoKfp1s2BVJtB1ujIPTVdpCSCgGkoLMuzdEXDkGpKL\\5qmetz4vJ9cS9S3xdK5EcTwAKnUKGDtueuSLdQNOjW1QHZYaKUzEBD0hwlqCiR9ev+kyLqJrX8e2K60JhbKRrob1meJGAQWOzPEfUsGPguC+zYzYLbWHlKSl7FszOvVCCTXCcnuPWoO5Oq9kSM7O2FuJk\\x8MlruFlcYHDYxd3Dd6GfHYrJozCZOi3zKWIZbgXfp0CfTyvEsH+KOGRJIIXHksO6gzgM5d3EtdBgiYvrByoRPjp7ExVyaSjNLZ2sIZ9ziizt43BwgMMhs8dEMWCl0kOGJO7B78SoFgVqgoqO+du1koMwIKjjAW\\NJTq4ZErJsof9d+Plel6mUbPu4XZoOmdgsuMuz5nYUcibqiuVVhEEPTMZb\\JQYIkhxGpplgIsN3SYzQYxFqsNfvLGmxIHH56uMV\\9CFE8QbVaoZ+e4PboJRzE9+E3ZC\\Z2EEX8jXCViAr5sau3ewDeI28N2RigTKnzmSqUTwHp6cqhXAgb2voyHLNjsXkXjCQKa3e3hBksWdu7p9Kr5Ix1PBj7q9LTBdv4vHj18Sg3b7zEqp1iiePx2LTjw8PVPIiS+hS0a3WxrrPdhY0xHo0BGX3p9ny0LqldTW3PcuD3ppD+F9zWDeBvyvnq4t4N\\S67qxVRSjKiRgHAjhKPrrZCFHQRRYdOABth5Q0odJKUl5AnzDKTljSzzFngr4qBBgotu8GB4jo1eV1UFKrI0VNgshLUHsrTKaPkD9+jPq1n6Lz+BzVZIIqAE7e\\SLqu11MEg\\zJEDFxK2KEaxTxAEZnQGODg51iFvnsAp\\rorC++VGeNnJ6gw+2xE75mIfkznSgVGhXE4wO3+MN37wPRzePsQ6CbD0a4ncEVkjD81IEz9AGsXopwfoJkcI\\B6daZVUqKnPIxtv+k9OYeCZRwsgWmasygWW65nihE1mIOsSqIGIujk2Fd25fV8AhahnseR9XSNOu2YbIg8IsoesuDDO8lxb2m8UkhwwYWAsJPGh2MviZ20jvLT6WxnOvg6Lht48D9QVytJqAy9qkLOseXOJfEbyw0fay9DrU2MaKJkslznKfImGTTYiTEwKwkkmGRm3\\gBBYp+F8YPSImIFsn22J7neV0457tgvUjrU9bFflAm4My8naGTsonac1kNFQYzDe0ENWC2gR1E+GfDvfvdb+Jef\\xf43Id\\G5\\41GdwcvuO43r2SoR8YCuWCL\\wJ\\jKV7+AT372kxpcyCApkLSnFZEsjKNaJIQ0tko1Tplr2eLYdh+0R4dzdJYzNVmPupACn1kXRZ9VhzQkWXd7L7Id0mx6kUSyRMbMlvngNULF+VPJcUPjQtrWbndUCW07dkt+SzaPrQVY7NyxA9C0TvSYan3RtkK9ds6SocatS2zbLdGCLePd7KCxz009l5WgZBLpxeb50xgrwPe0Q9bKY1mWqAPn+vpc12RCeDJ8VLgQeLKMxEStxtOrM5zTTJLmj0GCs\\MJDrt38PILv4DD0QgNzvDtH\\xLlHgdYbBAhgi30xdwFL6EsDlRGajeFFjLXNLYyZ0428085BLkoaYqTo1lNcPl7BzzcqzOKqPF2RHTTv4jKDb6m0cC\\5+lPR6oDMosEXIzsuywNAodxQAAIABJREFUahYoO4WYGApZGTSZdbTu3q03aGvIp7KCA142CNxEiQRozJq4ibip+\\1DDLu3FaBlaUA2qia4pd2DsWKRH0nkyoOXIFabZzGVcJ9l0yov6DWhMmHoHKJ5aJuFBX19UtQ0uA2soyvtJgpwNJsjI+IaUq3U52YdamhuO1\\R2i+fEfRJoUG6WhkTs30zwiOgrFgmUxkplQaDDInKuxR3EnJTmLkuVc6kV87N+BxPLh5gVlxjcNDH7YMXkYYU5EcSMJPO3qCEH7DENofXoTklM9sNjg7voN89gd\\pY7OmdQHXhyUuNBilyP168kQi96cXj2QtkMrVu02eaAVBJqODNMxwcnSCwXCoz0NzUbIs1HtFtI1gM0HbPem6b5mkhiH3gxn0RRzBokkQ7FxlMM2xIv1fzG3mHA9xl1S1QlyxOKW1f\\Me8jWGw0McHhxpHa7KtXRIBNg0cCUYa1OwpuNjtQaenl\\htTdfw\\FtPtsnWK5+jA3OpQ086j2P26OXMQzvYZOzNGPlX3areQTGzqjWnNEpLbBuYzLYjGPUFi1nnISxlNL+6NaJMnTOgDUBMOfwGRNmUwhsLqjZHbZju5iwOi2NxuMQeGxQ8cDvUJhfoe7cIK+u8OTJj7FYTnFy6+3o9e\\g8nKB6XSBk6NjAay2O9M6EtmQsvMT4nWY399GAIgdjkxOCKDpaaaSn9PVtux96x\\XlsjbTkf1ZToLHSYy9Paixcxiee3OEdP+pPEA3ewQaXgo0Kbt4sa+UNdqI8wIrhut+zFtZmY3KnHx+wnOo00XaUbDYtrImGN3FvURIEa5mWM6eYSbV15B\\foDZNcT1PMZ5p0Gp+99G1a3IixYIiSj76cI6hS98BhpeqhuxYzAbauTbGdJusYvN8PTzkkmeCaq3jq587qZOvK+VgVmV2c4e\\yGdGj9oz6CXowyABbrAp3EtMV84tQJHvQG6GdH8DY9BJ2uvLfUGEL2fL1AXs4leSAbGsceJtNrE+IXc6w2xjSL7VfSRB1XF03to8fmp+NbYqxYYmZXJMEGJ6qoesS1t+Y6J6iOtQ83nTnWnZkaYNhRyrjCMjE1s2ymYXJGdq9k48XWzd35ZLn5kozjNjaJnnhc+xWCuINqneN6eo3J1aUSXpr8cmoCP2tOvfBiKYsXxi02fjHZjeIMebVGb3gg1o0NdNSsSjxPARCTvmSg57BcrKTR42szYWVVgICSE+q4h9ZBFxU7rrVWbTwf17QqcRoIbpUPne9NIVsJJvzf+9538H985U\\xX3z0M\\joRz+B49Pbwtha\\60G660A6yOf+BB+7dd+Td4q7ciRrUaJ5mTstmGXRz7TAcTarXpH6FyujOZZkEWRZ0q6z2dNtUGd52orp\\ZJbAxLJaLezF9Dii6NTKHeh34qdBzmjds5rJvL+bY25boPXZ3QgS67IRSwmT\\Ggi7CKOWpwq9Wg8Vv0ODpPaS9ZRoY8Ojf5eYcSv+xHfdhIjt713ZMB7vcrD5NnVLTePKwUVu6DkozQmMQZk7T77MLZ4WnZ4+kb+KCJztjM8lK62ZhQwDWuJpe45Kt3U2D2TrC5dUSt\\q38fIL78Ot4wNMFj\\BX\\7Nv4CfniPyc3TRxa3kBRz4LyFojhF4KZoO6\\Fy8DIa34mGTbDouieorQs2AnUERdeLK5SbEknPGAYe\\nlZIGe7fRiim3TRzTKZ33mcLUdhf8xMiBvOtGZk6eb5FNNiLE2CTAD5PgrsNhJ1Q6Zia7y2a903jtl8k1qARRCqdbehc\\VQmoKUwZSaFGpkaDugbg8LLmRyeDiwQ5CHh+lK6HJNh+QSTVXCq92csD0GiwJMvj8PmI20N5yxFskPidW\\NbMbHfjPejNJmK95i65qbWLFZwCWhWErMbdDcTWmqUM9HlFhjJD2HuzC48Et1oIHq+kq+Dtx5bgpu0Jnl1g2M4moh9kxgo55dikbI2srqw2yPAv4mjtZYjabYTg4Ujchs\\V1EyJiZUQjc5a4uDzDxdVj3MzOUVQTAS4yCByj1c3oR5TqOZsDPw86K0Hw32XRwT3Mwy\\sCuT2E9M9SmxrTcNiw7hG8uUU+WrhvG466i4u10zkljI75c9USuZMsMr7ZlYCpsskU0QArTEZBTU\\ofQkKbWbjS+dSRD5iLIMy6JGoSzYwyZI8GQywZsPX0V3tIEfj1FXD1BXD4HNFKhiMYJ3D96HqDlFp+BhQlaTmsSODHPNsNH2kM0jtaSTmj11VPohlrMVxjdTHf5Ht24ZwGImz65GN87IxPzGDLOUZ3yxNYwoJlm9xTyelNQReBuDtfFz5M01Ov4Kl1ev4vLqEY5Onsfx6dtxdbnAG288EhPTyzL0e0M3ocNKP21XFkd5cXoDsXy3lykO3dyM1eVLpljj0Uiotc7ebQnfDcXllZidi90Pm5BhLBavf7Ic43J8JpsGJqIsNfLwCoIMx4d3McxO7R5aG+K2UYmfutXjcf1fjSmSn0rGwgYCeuoV85wqeQ0bT7tsKkrMqZ+NNPQ0Wo0xee014M3HSCdTrGZTTPwah+95EavDCGUvwpJnWDRALzzEID5GyMaNJFN5r\\U+tOew6\\7VZ3Ymne2zag8GO8tsXmg1WwKzGSZkrx7+BL2TPpJBhHXAnbmh3AudiCVtkybQp+pweIhB9xRBZwgfXbG\\JCBYolpUE8yWN9L7xgnPjtC602czjWRT1WGzRkLfvsZHNxmilxwgX66RhAlGZJq5N9jWRDbblcfkt6aRC5Qm2KxhVa47FHyzgWuBq+tLLBcL+aCNRmTXCMR4vnM9WjlbYEqjnnZnKzMoaknV4aL5u432JL3nxrMJbq6eyNBX8oyO6WWL5cpGU6n7uNI+ZmNg2h3iarwQwErpoehip01gMa0gwTFB6c2YXmBk8GmtwkSbM3xZQjTrkmqToFrT68q6FJnAsyQc+iQLMpsdKRavYtAXg8Xu829\\66\\wv33+y\\j0r3wIH\\rwx3Dn3n3TgTL+\\1yA9bXP49c\\8kF84AMfEMBi8GrBhtAfu8zYGlmz7DB35R87KFiS4WDQfYBlJbcYSZqAjAC7V6rC2uIpoGw4cFFO5aJFjGAlNcxPyU4cz\\xO4si1L4totcBip5Xr\\HNifB3WrhuQhx4PEQrkCOwW9N2iAJ0iQjrE00OJH4Y6DA3D3BlVtp\\BdCo9sXn8O2o3dkJ35wkmzdfe9cg7g5+KhwjpSWpIQgkzdRAr8+SQhkCt0GyLvrx6qsOCB4TmJGmwb6H7zcGa9abBsiowmc8wmU9xUYQY3+S4O7yN9774Mm4fH+DRxbfxnVf+d\\jZBSKvRD8Y4Vb8IoYgwDoRXSqBslpvrXzbfua2jdZYLZY3SQJZ18t4NQOpHYpzKbpmW+9sQdNC6jQ66GU9zbbr0o+mYPZDgW+qrhdtMpYHyxzlmm3InHNXCtws8qk6heyzNmg8m8HWdqdwQ7XlRQtcViY0bzKWOazLlN2Zh\\1TdGVGS00StRcMDG7kDnUC0o2k8qsxCpiaN5YJCVQ4V66hFAAcjcGyjUSUTgSplnh2atG0k7eGVg69FF7iq8MMqsm3JqJ2sLSsqgxmW0+mtuN1V0N00w8c0HKO7RL8q1WcWWkmFks6LP3iINtcgInAPAoiZAnXUIFVNVcTBH2JaTDL0h3BT9udqLI1Re55rlI87zVbo3k4nJzcRxKNZBIaehTyFrge32A8vsJiNcYiJ4PJLscNmmIlr5tuN0WasnTEIETwyuTA9rmekzwH2YbNfd+I6vcFPixHpwVFbzAQV8YDYTIeYz6bmR6T8\\U2Ffxog6QbIIo56cA+i9IZp80x2z0rCdNPjZoLlglNC0QvN8aPPjzO35wvELBxIItRsMuQfl1+jKtZge+\\8To2\\hh3ngfOr76LwLtGp5mCs8k6dRfPnbwP9w7\\Dvz8CJvcWvGD0Jzb2Zyhw9fpP3dt6+RnWVamV1iEYl7g+nosFpSZbpyl+ozmTh6Y073+\\+cBLNurNuvV\\Oo6XmK6LCUefOorLIsrBDFnnj7A46evoNs7wd3n3oObmxV+9MPXMBoOcDQaodsdmtmqxu\\Y82I58OaG3clzscw8gNkI8\\DBQ5UX6Zt2cnzbyucaMWVO5hqB5HJbmye36woyk2YbQM5kfLy4wsXNU3kzca4f9we7xcOgi9Pj+xj2Do2tdQCu7VpTAw7XLMuoqDCeXStRoxiaDJhKdzU1WjNMZtfW4EwPwYJCeB89gvyyxvLBA\\hPztBd5pjOrjFLOhi8+3msT0bYDDJUnNSQ9DGMj9CNDtWWT62bGiLEUroqiWPULbFy+11drK5Bi4w+R0dpRjBlHmusbiYoHj\\F9YM38fD6Tdx534sIu77Y6JLSAmY2JCg0X5TgM1GZf9C7jW56G16TyaYipI5yU2BWTHBDTe7yRt3BBFliv6sKy9XKRlltNkijVPFwkB3hoH8LHNJAbSrjBjVrPLs0k7Q1bZVLOwFWWx1iTDbgYYnXAufnT2S4enxypO5UJtUEWPRBtDzSABaPGgrJiQqlE6M2k8CZrL+YX1+GqTzFJ7MZricXmlOccywYMcZqgXyxQLGk3yDZuA2uxhPMFgXibIjr6QpHp3cwPDiURQyBUKtjJdDq0rDV87Hi3CjPkmOeuWwS4P8rQdN5a53xjGt8tNQF8jPxLCHBEmshc4QVY0sF2oIVqyW+8Y2v45\\94VfwyV\\5KD78kY\\h3v3njQxgUlFV+YYZOTcXS4Rf+sKf4Ktf\\Tw+9PEP4pd+6ZdcN53dGAV3N+iRh6LGqrAOyV9ucglvlnQ4e91S\\FnS8ixVVJtSAIsmkyrR0SyPBnGu+GPEuB2wNPyifobmpDysFci0mq1t2TpVWpG7a93W+7bjUixrkkaMnWCa71SqK44aLN7gLjNtaWusZGhgw0ZTWNmPgDYUzcj5fBS85wVHq1h2qoBKczi9p\\08y6bUunDeFm0EmFVzBI4ONJU\\bZ4YaWQqBPi36iTMyaZYJ451XHEeWq5sjPLyit0OnDtXlji\\ucGTRQeTaYXnD+7i77z4LhwNEzy8\\Ba+\\8b\\qQ7C0G9wGJ\\iVvIShngRfn2kTIQmiswWTMznylkuSghIK2iSWWJdeo1iXWksD9\\\\6BZ1I12UbFfOWbbhvbBxP\\2sJzaFhn5kenjQ8nCnIJklPWb0RT0XVU8wtSwXuLw+l8eX5rTJ78Y6NtphzowmqrSbAEl6IZnSaVQTrQtYbmZpKVZgppUH2U52FnUasoDMOii+NOqbZSOyK2Q2WsdsbmA2GWi0J0s7RWnt+wyqTkhN3SE7WZIgkccKmzWSXgaPnZ3MwtQta2ypfGCkOaGQ2HyztgF4C7TaIE1gyazQjC95r+jNRMqam39NcE97D9qTsHVYVho2+zHP51jMpyoz9wkgvA6W5RLzYqajlqVRO7gISoxFE1\\DsmZJh2qystQt0YcuVycmTUJpjReGZBKZCU\\hR0yomLTkiLsMyw02NJuU103r4MwYQcaKInzrUqRNCdd126pPtpG+cJqjJtYuQkgTUg75peGoEhzTThB4MNDVbDHXOFy6LbOjjRoPt\\dafWfb4tt4CDcJxuOJutpYHpS41Q\\kk7RerbBcTNSNG6Qxmk6EVQ3MlzV+8OoDXBVz3H7OQ77+EZr1T9HZ3MBvKnkYJf4J7h6+jNv99yCsTlCvTMNAgEXRfVO5Vg3XDGgJgulSKbjmwG4CrHJRYTZdiMkfHZ0gThMlGPzsLcBqtYjGYPE5uhKhWvaVspksQsbGkXXImvMeNl6FspmiQ0H\\ioajPxJAuP\\8e0AC4LXXHuLw4BAHTJQ4+F0oxPwCGWV4YHKcEicy9HqZnNpZBrq+nujw7HUP1JXK6RIspbAcRNkD97mx\\6bAlGGxU2O29i28T0VdYjy\\xJUmAkwRxzYDkw7ofO3Dg1tKZMwLzMT+1KJyP6hhhX\\mweytZUBK4MO1QymAhjx4c00HeXr1CPPVRPrJkMkY2Yw6QLxskD96DP\\sEoOqlv3Mahij\\+4XUA77QD9DQxuhbIDD7BhJMEDFLj2dcTYpRLto6x1oqFLnIq0v1K1OXR\\vCcdY0aKHjC1ZmhDlZI7xq6\\jyauvYLaeYfD2U\\hdsyfhKDCSDR1n08OqB8tdQCp96dHgBXibTGxcELKZLMesmOJmdiVfNS8w2xlbFxZftCZojRQkCDYRRr0THPRvI+ykKllLikNAR6sEkhDytzIXc+qjTGdtXYTSw3k0LbbOdkpa2CE6GvYxHI3EFkrPRfZKjXCmGeWlUDPFfcD4SCC55NrhmKENr4EyiK7e\\2Y6E4tFtq8kc0UJUpFjRVuUxUL7gQkd9XXTBcfsBbi4meHFl96Nu\\efxzDtap6pjZ0jeDL9raojDrtof0mWwUo9CRxDzCTVSOzo3G1qXN\\cIE37Av5M3EbdDBsm4ljC80p1gtKg99\\\\+dfxpd\\9En7jg5\\GJ37jUzhhiZCaXxO5rzbmpVJLI\\PFL\\4RvvylL+BjH\\8QPkCAFVmGw03ImrvmHjVttxODws5V2WRFxgS1dRCV54j6t+U3VyJx+h035UkZL8NE5POwNH8LAzCmTeAByZl6Eogr87Ysr3UJZ5a1XMy2fk4tK9NmWixFsmbKadgMGLzJNInTUFZqH5jYqwzHdtUbbZaMbAcXJuv5PkFirDq\\dQZZe6hanDs0cGSHgwkxyZixk4PtxxpoHNMbxibES3JDvYPaurle1L4nESKFcwoGGgbLuXtAuWHAzEWrs3MwyDLk5UZ6kjcnNVarAM8P7+M9z9\\HaDDHG2f\\Bg+uvo11MEXc8XCcvA0n0dvR3Ryj0zjDSlr9O5bQckt3+LoAKfEsDfJo1Ee2hI7ziyVupnMt4sFwZJowx0Tw+RK8WMdeB+wUprVBJtPARI0KBMoCn1ihWN9o09AIkRkkx\\9swkat22xAMNsNmpE61O46S1nKqdVBQxBc6R6xg4hgjl44coLvcyzLASIvld5A8yzV4cRPaq3NzGgEXqR5ogEtN3Hh\\JesfZg2Ejok3S\\6H6k1nN1NKkvRvZuGeKleg4fN1mHb6dp4SC2XC3T7xphxDfEVOQ9MRR+PLB8ZFFcupXWEKFd2JjKQ9FDJTb\\rDHYDVzax7ydNP8tvdAjZoRfosyw5rogAVM0U1vVLxpDDgPWZ1FxAcM9uWerYlLfiYHSgtUr9TVHR6Tu2OV3rUjqPwOf6phP7HJuKI54KZcmrvELODp+a0+p5X+j9xMSCAmWbqWe+NWSL6bhPMMiSA60MAuQ5S5aVgfEkkRiIr8HSszoE2RHmfPJ8v1aw3tD+Q0yG6QWVojljXpYGCVKzpKvSE5n1fm+AxXSswEgTVbKw64Cmnwm+88Mf4CePXoXfrXF8QhLhDOvmTOax0pitffS9E7xw\\H4cdd+JaHOIujBDXgFwlgLderGykDVImOs0wYvZN3ARMvYsyKKFoeb4+RRwceSNi3P7bPJWg+VMdmXJtzfAmjvX62TY8GCmgSJLvkzI1mxTp4\\dHD9581sSk9+\\9yJC7xSvvXbJyI\\b9w5UIiJcnkpLQ3d+W8eWSHN0DadL0NyZ5TEmJNYVzL2cU8+6WmnfkB0kg80DW9otipg71K0QpPPZlPDCDlbVEpPZRNqr1XIm4TyTISYgZNOo79Ksw3JlJdWADDg1OG2HMQ9ANgsQVFJ3Rn8zY0l03\\n5N0ssirHG8cxXl4oVvps5mWxChNMczeuP4D++xGGU4IIi+aMe+u98AcuDPjopdZYciRXjgJ+da5BlKjdiTd1r8vVqk2oDDZVioSX5TLRFNEiSwBJ6JtlMn93ksxUevfIqHj96Het4jdHdI6yzDjjGqeb7uHmVaizj2cmSezRCPzjC3dGL6EUjrWcaRS\\rBZbziew0aHPERJ\\edQ3tiZj0OXsCRxUIIPe7hzg5vock6gusSi\\ajqXROW3ehrKIUaeeRikooWRSTjBMlnOynGHlmtsocOe5yGSCLDsb0WShQf0lHVI7gXzD6HU5mU4w5Xi4hgCRxD8JCZYBCfDIylkzkrFL7NijwWigMrD5n9ngcbKe5xcX+PEPX8XV5RXe97734z3veVljy5i+cRoITyMB3k2NpXOxZzAivmAHY1NwpJCHwyE9FGl5Qc1jLRLoZn6Ds6trhJyR2z9FFA5w3D2A1yzh1zcIvRU9H1BWa3zzW9\\F7\\+Pf4xf\\8WP4NO\\+ds4vX3P2UJs0KkdwCIrwHLfFwSwPo+PfYwA6wMIYzfzipQkAZaj9mzSvTl9G1VvqN56B3ZfRiG7gaeOUtZ24N+xW00LVU1LqlnKA2W\\Xtt2Isgd2DIVjZGI6YdjDu0MOgRBOf2ilgv9Pa+LrBkXeJ7nEkXyIQmUOd8qLgr+PLN7zcRjG3inxuXNhTL3o9ERRt2R0xuQmgxtvpt0VO1CpDhvKRqdRqYat0K2qabehR2Bnko4Ykxqsmlm0soDSJSr2n01ZE4lKvP5cMON+UreWiXNy+kFFsUCcX+AJQFWvsH3H7F1+gDvvPUSnj\\oIete4sHln+E6fwWbYIksTHCcvAPH4duRbobwNIwtwlpGabzfe+ZeToDdPkP6XalC2+FnqTBf5ri6nuLucy9gdHhkmQk3lLpKbS20wJfGfmS1aBIas2tP8\\AI4jsCUavmxrpCKjJgU2yCCuugws38HOPFjekuCLCsV9EJOom2rZuO5daKA5o105DfSlAai8UZ9A6lJ8qigY3qUPdLy0wSiNnh3Xqc8fOSlSRga9v9GZi4CTXWxx2YLO3kq6XMC1k2Z7BiKZKeZmSdeAbI8026BcsAmQWxhOdF5v9jth\\OCNV1BLbDRo2JtfSRbDpLLsyi16S8o8Todzd9wATGpsFaaLYYhfemvZD8nWV4drmsG5XrGZAsITExs3X2cI2xHdwMJ7mfEzolq+WbH2CI0cGpDtnxzVMJimfTK82boy4wCmzfkrkMqU\\ReA16MvFAMIBlHjKmX7MWaJvOQAbLlJa8H75MLm+uqaVJkQ0H2LCmYqeCgLBNPmC2uJJlBD8rD3pNzuTm1XvZmA7No2TAJmMdpGiYJavNfYD5dIrxzRP0RyE6nL\\pdfHwcow\\\\9ZfYlpdYHS6xsEQSOMZgs1UZQBp\\jYhhsFtvHDyfoyStyNoBmZDwPJxY+Lgtdz8rdFFbeu0anAAqz1whZ23CR7kmk5Wg4L31mOw1YDq47tD1jSJ7Vc7TaMF\\5F8lkhFEGBxZiSzbI8a0GCFVx98E1dXr6tbbNR\\Bx4+oEltgXsvHqpsRDbo8upc8Y7JAN9yNOKhkmE242DwBQ5Gx7h1ek\\Ahp1bZJPqTsfm483m0jYeHxwJYOlcYGLmRo9xnBABFsugV5MLXE2vUFdL2c9Ig+olYhp5SLO0ZEBvoT097B9hNODrtu797FAkE27mwcaRuKHymhtHZuUKs+UlFuW1kjmNNKLelExwE8K\\WaB+9RGCJ1c4TFJcs5P4ZIjsbfexOOqjE0bO6yuQaSotPMjgcG+1jSvbxelIAK2+toLhkjkrJRJY236gH9uwE8OfFzh7gxMRHqN72kfvdIA6ClHxLJRzuMvAdSiajxTF4\\E6xSg6xsmQovRUPlLzaqYRWRy3xOSbZ4V862jo6pJDnpdOAarroRVGmo4kpSCrRYBtDKgx0GymMYuYDqolxdzEt+zisDImyRbq3t549FNmcDJftaYHD9MJZx3SvDbR33OPrvJGHlvT2QzT+UyxIErI7KXo9vvOymMj02aWCXmu0E5BmjU3ykzsPhM0VxmQhYXv4+zpGX7wN9\\HdDzBO156B15+98vIMlqzeOglPclvaGlzeWXrjv5oTPaPjo4U61hy5Hl7ODrAcNDXkGeuF8pYHl48wdnNGH48RG9wF1l6hD47XMMKXX8Br54i0Ai+Bl\\\\xnfwR7\\3ZfzqL34Un\\rsb+H49I6qLfLB+tsB1q\\jA7\\8S0KPIpTUuWQ0H8EAkSEXOZHmMwDLdfPtg6z23xlcJPx1QlCafZmvkSUpfNiRO9haDUMbaFTKki+Op+yPKJmGYhRf8vWYaZGFo3aAP8vNYT4tkf6Ow0L5c6RtCZCsO5JjYNiqbcaXfkSKtsJ4eoPZdKpp4wf9g22rPzMSid4k6LU6L28CGQwbt2IMlgnvWatl9s4Mi5S3BSce5sp4dfg4tsTxsta1oTqjAIakp\\QHqeZ4ev1QWUPc6yOnc\\KqwV+\\cYZB\\z7e89y7cJwQ+T\\Ew+tvoPCfoPGW6MYDnGbvwGHwPOKaGYsUlJqnZEN1dwCrteJoARafjQEsc1\\PyxrT+Qont+5pBllbDrNp5aRhrTVZmTgHbtcbCd9V4xaTwqyBn7qQQzape4oXmXEjqFB0lji\\fqIRGm1pwWSS1jVohwz9bCLn+kvdlBnnsWzIAy+LmaENcEC\\mPRA3jdkPVU+0RR2SwJa6xBlZu3IlYJMjWlKiHU4K9FoYwZnnqQdzP5\\xt78V7Ltvu5bNc9z3bH79vwmUqRIypbj2AkMQzJiUtYjKYuWTFKSg\\xDSeDEiihqZDzAAQLnh1gxlMSWSFqkSOo9vrnnvvNQVbfmuSr4rH2qH6XAgC\\ReOzh1q06Z5+9v9\\1XUPv2u+m2dgKaewWXxRsWrexTHBhaLSWDn+kAQVJfORNMZj2AsOHsZqvVaj+wp\\5nkvTKeG6M6OeSYjhDtUOAbIUuzbDRk4fwz8NkUHcSDNEfZSfHrvz7+I4QQcLCkwuQXYwunQe4CyEn1Os+rlkXA3naY4EeaFK6a6ajZva2Wlq0G\\r5PSFutdXJtNmszQaGFLGTf5F1g0iFOTewT7BqJVR2jArC6VqWAcEJEd1pp8VCLmtVtvPZLEeCqywuUapAY6PievyElPKqRp1su\\gSuDTtfD+xFpidAhqyYHMI8R\\ZxNQwaTRiP71QBcXL9TcrQBRqDeR\\uT739NJ51TZykyFalf5zELZzFSZ+NQjEkdqKK167kAH9U+rlDpQbB7ejz1fAAAgAElEQVSIr6xOF1gmr4zcGAa0KuSrBSSAooAjLHJq\\4kiizWBQCARrYu\\2pj693\\FIubj\\TCKDmJE\\rLACmOj9QqfpYXi6ZEOL97S0dF7qpbrurH707q8WOuy3dHBvV2lOIXt4t3WcITJZEA46\\W6avWqM1I\\+uihyfC3Du4qnUbwFGwocL2nqBj1idCKq1qq\\CcKrMAjhQ5wdnmidr9tWX7B\\opBhFKvY4ZbNJLpmJNZ34KFZm3XI0MUnBsbC+8I+MUZ6QmjHwuZIjU5ZrvdwaUG047FPDaljAqs9Dyp2NVA80dwsFpq5vPqcaLt1pQ62NG4UVYsldJsxj6AF10Yn9rFm0zCqPDfnF9G\\zdUmKgn8BltfmFY84EasFI2FldJacW6E10dn+iqe6Wbr99WvJzSPA4Pj\\sIOZ9Nx6oA70F+LuENKa1KqqJ99t9szlY3gxlFC6KnC42ImqF4QTBgC4SAsBFO97GqJogt4BPXKltOFgkh5TSuFGKBkgBFgD0oCO3DCI+zz4rn2FrdfkcvTp9pvJoYnaN49FlKNNRibUFJFs61s3fJiCS1IBTF3lwRtK2YGCyN7LFFODzBCL+USC+VzgRrH0Q2FPpDOFhT1jUP0MrK29bVpS4vzkPQfKWsWwcHunfntsqFklXQXDf+\\eNnD13cUwOUCzXdvHHT6LEp3yCuMaL4MkryCVdTDecDPT8\\VLs\\0ipRUb64r0p5V2kllYtPVMsvFJ91lE1wDi\\07\\\\D9\\WH3\\zf9A9\\8av66td\\Qw2rCP9KgUWBgJv47\\7eN\\StP4wQLBdY8FBCCLJHR7ZogGMBV0auPMPhHM2luWGR50\\YMALKYSjShcXH3lSunCMhBoeU3a6ibmXjNfWTY5dwSIBYYVxIDtzUmy5o1c72jjsp\\o7fs1lvOl9uzgxTRs+2GcswZgydJuMaE9KMZII5TT1fhmwLXnlz94a5RByoG1O9wM3amIsCXWx8WjaePKG4gsfk+J0ouds+YQYpqM7xF5rb+h80xyZsHpFuvG9COQvoRCzK8eWhLq8vlC4WLYGdzFZ6\\+RateotffIW3jxE5jzWcfv7Wmc7mq4nKmaqLrCqsZvKLAkhjThMbFhOeP\\LBdbLzcKEWUZXgfPB+BPy32whlco1JaPYE1\\rl516pPJjU2LcuVjaUNYHTRR\\Yek6EtvlJOJvwK0himCk0bKndu9KvREIVhgzmxMVFVgBWSH2Ag8expYUZxQzsKjh7ySViS+Uz6CO2rJShuzHTBK\\ryB0QAXpOKCN+ickHfnvE+4WN8QFO9gFlZjHfUElRqHOmqvXye9i\\QRpeSYbfMNA1SgA2IhBJ0Ho4LQQaQR6ylq2P5wL8sDzA8YGVWNUBJoB+RmyJSM6v\\8USqigePFowGHacyNEbAwWhvB8xkG0xrY9AcXFFmPSvzYqykjD9g900ynQX5BcRh9hzO6fTwBsGnRwZV+h2Lqm1SKpre265tOxjo+f23eIWB78v5BQ04VCOoc4CopJLQCaRwNijzSLTaLoK0wIY2S1oejEyypca9C4fr\\rUF+Qtmy54LDbANp8zOnhYH\\x4rkbu4ODW8FDy7wfDloQO7L\\CDYP49RQVa81GU9daNUrNV1fD9UfdVWs5bRMxvX9d97Vu4\\eVzw3V2NvrVzxSonYQunEwvzFOFDiSkrFstoqPDDBPZ\\Y13oaWX\\ARltHTtOJMCJ2AeK9jnW1yUuMXOZN8g3cJVR6rIlCsaRMgW4\\oFQbJOvl4W1kO9pJ\\wqvdeNY7xBgRsEuBpjPg7zBZ+yrNfhIh4fvKJNK6+DG53TdTunw9Fy37u6rXGSEvtLZ2Ym6vWuvLeK6UIWRP9hqX+rZ0+dGmG7fuuuRtZFDDn785bAHYdyN1xv7ANcDgQjefRD3XaCCDo9tDnrWOrGKm3M07QKUkXtO9fq2I3c41AlSHo46Xu\\16q5HWox5g6KcPi7E53hk588bXAIdh7aeqde90IznYDnSCo8yN3yhSUrPUtJ5T5OHz5U8a6lZKGpIjNV+Q7H9huZbZcXSGQWBeVQxbax+8KtjPw835uUeEhqBwLGLmN1RURXUpJ7oLlcqolxbJLRuD3V5fKr2sK17n\\uEJinSAzLo6AIKyf7JBId7bsuOtZXnsTkO91ntbe0Z9Jiupxqiyp6N1B0gbIFXa3ZeMGn2acrV30yVNihoCMlGFASCBd0HTulkwjPEI8N6DqIUn4sOGs\\7WXMIMyg4Hl0FuIqAE2s\\b+wrQZhDc5VQKhEyDO1DhrLcvmQT74\\LJWR17Bak5XzqZptUiUGv68aw3Choa7vhfYq9odfvajBAuTxz4ZaJIe7qqNe99pm5vdVwo4iB7r27941eYVa68dP86MkHfu7Zd7Hs2N7aUQ2rknTOVi38sssBSSqLobqTjs7al+pN4YuVlM7fUKWybwXocnylZmmuXHykeqmoyWip\\\\v\\+TP989\\\\P\\QrX\\p1ffXX\\omaO3sRQr8ZEeLE6xHXSN\\47d\\Uv\\gXv6+vfOXL+sUv\\qISKXCEj1VewLCQnxm78UUhsymuQvcf3NE3Xy87dUcyhLFYkN9aBvSXECybMjJK+Alvpp8ssIAFh8OB3Zid7QXnZDLxIct4KJXMBXJZNBoMMRBrcwzgioTRIrNdECig\\SDjZpOH3EZO4WxNZM9S7XZbi+lCd27eNqxqozU7bIeuJPDCQiYTuWvuWkx0DJ49RhMcnEx5nvYiC8pHusxgYMahYL4qBYXHgmFMGhCghWfcsWxSi9hEV71zHV8cGsEaLZa67o70rD1Vo3lLb9y8o3p6osn0Qx1dfl+x\\NihorXCrnYKr6i42lHW5MhgihpsNCOX6Mi8if9443Rxg2Q22jBAfSy1jZtYGE9mHVfEQRII3TyAmQjRCg8lfndcW+bwNsTD5oK5t\\lq2D6MIp8YNsVQYF2PrtTGYmDGaCYoxEKBFfpT8wkivhWbKpssBRYPs8OQLa5A0UUAclm5TFXFfEWlYtWdoCF+UgcMqETI6YbbElnX2iI1inRAqeQ8yigqCbJ4r9e1siTkr8F7whgRw1E8tfrObyOxHhidQz849E\\VHwy0tcUDDaeABiAimzvzjy4e1CcoJihkE0nQWbgHOWVTZSM\\dIMES\\Me2HSM2EQ8LLhYsVTgX4TXIVZkoTSbMwTkdC7EBhkJAkKnIIWHhzdTyBfd+A5h7moj4UVG\\d5IzWZNg35Xx0cvNJ+OVCoXlMlmDOc7VoURppusIE9hfIfvk69dNI4MY\\FgFuzdYZOLBpduNddgSLzFMKgEMW9NRUYt9iALfDxe79HDR37u79y5F0Z0tn8IaQ7YOXSve0GWnS+GIofCcgaSl1CxWNJle2BEeJWa68nJM7394XseJeVrC9W2F8rn+6EgXS2UpeDlecbnJ5PXXuWn1Sy+qlJqT8tpUmuQPrg2iZz5I6kk9zU4QJtU6yULD+1jRfVPIh6gdnyWeqPhEWvIV8QD7S9TLoKGZ9PAhtFzQM7DF\\vRnCID1V0kaWd4ap1WvK\\u+IlOTt\\zfnKw92n1+zk9fnakSqOoG7s7VlO1Wle6vqbACrE4NKAUMLxH9qu9vX17DGEdQzE1g3yN4WiIrAiCjDjRQyEv0pyl9cxk\\GR8pem8p07vQuft06BuBdm0qpvRUEG1WtPPKbShznVb\\dG1m4p6mfdXtpLc+YSoHFeYxfbUR3SDQ3xsqQTZgjSC9lbseSzEqA0kNwRPs5cklMFo6ryn8UdPFT+7VKOQVz+2UObenrRX16Re0MqxTRSKAYHaoOkvDYEjQGATgPzyRkRIcRg+BEV5aOIDibqI3+EsoclZR6fPjxQrpLTziTvqx+cmtVtniNjLNICk0X7Qq5BniRo4bs4c8S9c396I8eBYgwmK4uCDZnKKTZbZzANvDcd0znZfK\\aeqLiCvA3yhMDLSS40jLjXc4Y6J3Qt041Bnp1EEKguTj2A3oIrPuR3I\\EhwSVQG7CDgdsUbIng2GE1gX3TaNQ3Mb7Xu1A6TaYrwd1zI6mL6dTiCoqu5taWtne2fF6Drl53Q9MN5xNT5XwqZ6XxoD+wNVAhk7XwqlGvq1BgvdAQB\\d4xrsgfFcU3py3blwL\\vcpGjGb5spIco40h\\XEBdbVoK+ZMhrOi8oX76lUuqHJoKfJ9aESiwvVcgvt1WtKxAv69p++pW\\+5r\\U177y3+lXvvpr2t4LHCwOvDAi\\CsF1r\\8l3+gX\\qHb+oLv\\B5ZXLA\\ljLB6+UjTPJXyqwXkrSoyLh5dQ3OrQJV3W0RUQMj4ppOi\\7fUR7CBcE99oQKB1IgxvrABYq4z2IkTz4zHnzebgfoSs0x0OBf8EX6eaga2wWJtb1e\\4zCiwOYV9YOCrpgMBxCKPAwnMHGbt9RDo97e\\sq1HbcSUexoEUZcyJgws6m6LVjhEc7NBKjPkcdsn4BkIeUCk8JDYuxqshe5AiyxCtd2S78QSX2OkkjHRQXWVTyhQSmqwGOrp4YRLwcDbX4yeHOpvEtbN9V6\\duKFGbqzu9Vs6bv9IqSJkz6W2igfayT9QYbWl7IqHNIoX8HgzKN02vB420hABFAoLlzZRjo1Ha\\gKIcXGCRhpbzLwYjbWB76G9iVjNB9GTTxgjN34bMGfJOYCa7gY+eEHfAJ1GS16avXP1e5fev4dDuaQwxgCVKMxAAggRVYUzvmSQJwM4ocgMmb94H2VVr3SVLVaiRSeIHZRsHJUCLsLDkCJ1SmBFBo4X0Ds3GuKUrozxkTBUDektGNuWi41TbolYWBJ3BM8iCiKhmeGAouu66rd0fZ20wWEvc2svAtKSIja5LA5WJQunKJgudagN3akRbm4Y48vNgV4WReXF96oAueIgmqm+WqsbC6hbD5rdBFlGYab6\\lEmRQhtQRCE5IerE3Cw8+xE3zQNqNKRmyzCR3lSmOI4suVSuWiOleXujg\\s+dLNpNSvpBTvli0HxIFGwdEeF1Isiicsm56ghcSI7J5FP0SxR5t1B58iuXC6AkFFuhJtlxSLB1iUoJ6bGm7gOlkquPjY3ODCHGF\\GzP1ahRGI16urpqWXEM+mL+HAgf6HBk3vv8sq1MJafz6xN994ffUXfUUnVrrXJjrGSmr2w6EJRtP0Yxyv4zn6mczWuv+tfUKLymQrKpxSTEivE0ZHJ4SbGn\\ESGpE2Ng7AiFLWhWXGkSYRCdem+YzHVGg2lcyBYYa8M6HpAvry+nc\\5cUH1En01kBJZZrCPurChQOd7ggIUT6z+9IXOzt\\RYNDRduMVLZcNffT4uQuVOwd3PG5l3ByizUAW5SL+9PTE9+Dg4ED1OupjfMoCMs1nSmaLRi65WNx7RjKbAss51xF6lcTmZd7X8flTnbeOlciAlGbdlFJggaR4FG4OX9qFJipUCi8aJGLFgmAvCFIYH3a6LVuLUMRl8smowOJ6MREYK0EMG9xQClyaYu+xCeXmCcXOexo9fCqdnquWy2qcWSv32oHW22X1Cwm88C1qwDQ3jHmDcIs90N5NEcd4cy8\\LrBQQ7K3h3Br2B+MzZ0IQnGyjKm4SKrz+FSXp+eq7G+pcGdboyw8ZvZSabJEwCHvs1bKmr4YGi6uWYxmNpOzUKvd6arbH2gxi2k6W2vO+ZFJK18oRnFsUDNAkngeEWiFYi\\YF2DAiuEo6xYKEDtt+IyB5M6WzXvph70w+NoG6yTUoXDSKKSgGkxDtl9QCjO1wZKJMSSpJQlVSlXVKjWLaRAvYEXU7pxbyW40LBIw8b2g7tAodrZ21Gw0\\XeXV5cuvD7eR2TzVbiVXOdiLnidNWtbPpesuQ2euz6x2Y8p2C+vsQW5dkEHLcgxdERpAcYAupgnx4h0psGir2lspVmsqN6kqELpVTUa97WYDtS9fKjl4LlKyZH26g0Vcw396EeP9c3f\\Ff6yhe\\9p9ZYP2rP9Cbb35eP\\\\3fk7ZfMYcB8aoXBAXRYppjOt1hGBtNgQjWBBugzOLvzZeKfwbx1tAco24Sx97rYcmzSn30fcGhVfgbLkLoBNPZnxwd7tdlStllbHGjzKrnPW3Ch45m8KMjY0LSDGIG3HozpC9UiiFsQmqKf4NdwWlASpCIG6+5+z41CG\\tw\\uBlMyyQgaC4gHZ\\P5bMjvLgRULIxax+OebxZ\\ztgCrooViGt4NFNNZwQMT8I8me8ZjbSAEzNjPBEYB3QmMQwBazmtU3M9PXqseWztAuud9x5qmKhob++e7m5XXWB1Oj\\S2fU7ylZCDMB2\\pZ2cveUWzaUXeLIG+KIPJdnPu3YHh684Dnz8l7BjYs2FlcYHpCjUGM0h7qMBzQYYzq8Nb8xo43ifeJpf6aUlYYB5vaDDFcpvrAXGQ8oDzHqtPGip+txy9mKSgSRAF+oOjyii0jvPvzsuhrxx4w2xc2HAZVE0szfU4igImNjq9eq7nzh2KUYJXq8GxUVkczfaxPvE6uRos0kUrBy0AbH+EDgJTIBT7Z0qqRyaUtYYKXjJddn3Ff6SBBMF9gRskLeJoUeTz1FGH9PcW2vNjY3k98j+b3jm3AdnvrwAZpmFEnxiocXa5ZxJGuZHwqXarEa21Wejoyom9Uqp+mEA6cLfzpyhqdIDP5xIacr+NzYs9Ln18rFFQ0MBRbuyLgic01ePHviQiidQm1L7l7MERYgG6xrDncOFyT7JvZSYJlYEWTjFJkf87CSkdgi\\FyanD5u2tHILF+puImAx2Y0MbpXV1fwv6YqV4pWB9J5I0yBR5jgmcAXrnXpQrLojMiQaUr3zmHF6PLZdV+rrPSdH\\4HF\\TZwlzNnaUK5ZZW62sl4nmvn2BtkVaKjn81U7VQ0G7xZ1XLvapsvKwZpN3ulce05cqWUulihFoEZJvNjPvEIRyIzj9BTI+Kp4uLC+9vtXpD+XI1rLGoEQ3XJTyP8CaDHyPq5PBrw081twffIw7xDPEwcF1oEGgW5h4bD2en6nQ\\0Pn5C1UrByqV7urp82Odt05VLlTt5L23txd5O4Vi+Pz8VMcnx2o2m7p9+7afcRTSvV7f0wPufaHcDJ5BvkcMpCjYfxLBCuPBJKa2s65enDyyPUO6AD0hjNxDgUXhz9gKfivjdjynSO0gg44oCXZV0gCI6xmoP8SPDYX2NORAejwexBSsJU8CQNcpOEOuRIi9Uly5eVyJi57GD59qSbGeSmheTKn0iduaN4saFJJaWBnOPQyZmIFEAH8zGMZuzEU3XOLw8GDfCN2EIgF+Y4g7AwTA0BJ0L7mQsuOYrh4e6ersUs17B5pV05qWOB9yzjNl1NcfI8iKaT5dukgwx9VGqgF1TmVyIZotFq4R5xONCPwtCssMikWfOWTeYitDsxIoF5telS2ZJpSxLg0w7gFcV0LvlaABBJ2dS8vxS5ERLTdNRBJxC4a\\s7XAItgPbF3h0WCw7ADISKwTfk4pfPBHDAkN7AWMi3tq9TreS2304sipYCwLOX6rWnUjxxnBeLDX6\\kib5IjOLNSZPqmQPjztvigscKbcUmN4gKL9wsAMtN171KnrWN1sWea9iyWYbTNOZvLpJUjISYdkH0GzvP4RPNUXONlTle9nPKlN7S7+7o91vqtx9L4uYrxoSq5nKqFXb377pF+\\7f\\tb7yxa\\+JwosJM+YLs7G+p3f\\S39r\\\\89\\X5z\\+c\\u7P\\x1lChBJJyqV8OIJxE6OAEYlfPFnm80hFESMhNhYAzy7QUY23Ci6FAhzVJmko9PxUgGH2S0bPWZuYYQT8gODQs2eFhgtruSHHAVOqYgKIUKwHAUQup2wATGmQvVgm3AvGKrowIEIByUbL67pjq9RzOZmqF1wdWcufHp8ovZVS6+\\9lPOokJBxkbPjcaLg0OHnxHkuJmgrlnMTESGmId3CJAm40Fv2ECwRs\\YMOkCZs5W4nChaOy0r1QtlV0UAP2Tm4a6pFjJK5VL6uGzhzqFaJyI6cOnzxQv7Dis86CSVjXbVbf7tlqDJ8qUGdFk1Uzta6dwX\\lVQwkInpA1vV1gUwt3JpDSN877oGdh40AZGdRfFjfwcJDdNqVAWCqbg\\QYunQrRlDVvTR5hTOQdUfs+0\\cwMvMQUaMa1sxYIUxno4cfTJdDjRdj71RMjLEgiB4hQWVUECxIgO\\CFkLqzBs1OkEUHdOC6uQUBhSicUs+65VK0pBmIQrAJHTJqWsJw6jQHK3wi9SyRoRfWnOwAGN2pFRhIyi9Psju+GTm7a9dVMp0MlYRdMBxFDy\\eAaUEQRpRBG75co10pFjw4D\\47iMsp0xPfKatzgycICT\\lAC8kI2UxFw8FEo9FE5XJFxWLR38+98ah0tXBxwesCj4OWroy2SfMZtgRrNyKbkZXzu9zZg8wFwYnR4qiDHFPosw5QcVWqJuo\\f\\7U3St7wGhAdtxM29s3dPPmTWWyee8JbI4bFamzwNjoIr+mjaUGY4+gCKOhAcIP+wOcMVRGPOOFStkFFgXRJj+MjfbRw49cpO7u7Qbk1OgJsA\\Fe8Jqtk73MvCasvXAgcKSYTUKDvbxpE6GEz27eKYf\\Pjfa+dmXsnsWKXyVIXSWLEY6CR7UeCLZlNOVSOKU7V8VVvFv6ZK7o6Ssbxmo6nHFvzcWm3bzZd5a5FCmfgNE7EJd3Ygd8hcZD2EA3qli\\NzI0W4jTd2bjhHbYNOeS9UTJMpzvZjW55YXRXFx4QzHS+zudcmTtz4LXHNfZhapQGyOVV3fKbR9FhnF8+USBTUbNzVydmVnj1\\oa3Gvm7eONCuw2l5vhaW4F9dnnlUB7q11dyyVQH8wqtLommu3dzWGgdGVF66lkc0gKje8OiXAksiL7Ct0\\MX5l+iSh9N4OAEqxvsAvAZhEiPtJ5RTRiTY7oK2kA4N9zHoZH\\0LgEFTafnb2CzzmZTYIadhL2uHKtrkKxbDUpJRaG0lmmD62ORh891\\rwVHkO9nJexU\\f12irpHEho1kUts45Yz4ZDz6X0yhhyHEyed1TF1S5YQ+lIZmO5xoOp+Y08Q8sssqgME4pPi8qdTFW5\\GJpsu1ig8O1E4ttSqklbZTekwpPrv9JkG+8dYLHFNG8mvQnkTCpHL2YvYyOK60TA5NRsCV4VxdOjYLbpPl8YyvASEwq46oOZxDFH40TLPJQINRX51ey36EwXcRrjWRYTODHj4XlnMVCxllkvCUJhI8tXniJdBgI91IVAaunEqEpADoIxR6oPke9Qc3LPXH8KJnNp\\CzgEEjsKIZr2SyZqazxmJDQi1iXnX7Ak23Zb5Y7kkY728AQysYvi1ZkpghTT\\Ho7kVMenz3V08kzD0bX3A8ABahS\\LjUClk1YS+QyErVJMqUpGtT5Qu0BiqJ72rv5Myrlsxq0n2nWf6rMqq1yJqZyoan33jnUH3zz3+iXv\\Q1\\erXfl072DRsjEaXs6l9sDjsGW394bd+T7\\7e7+tv\\\\5n9Pn3\\x5xXNLnZ4f6eaNG84bckex5iALUTMcsFTZDuedB+dmh0JGELeNviLlTECjuCkbtIejJVqkNqHHCwmZadTxLQNJFY5KkdgDeCRRzhewoNOzDbuHzimkeQcolJ8FFLhxoefA93jQbsK818ADQ\\EQHAp4z8GSwN4\\64Xa7Ss9ffpEr7\\+KY+FyAw8Pz9zcZXLE7CLD9VIOeIHioXIZC4UnmxEdFQlwirtehzgflzjLWdnRLlcaTbu2cGakeTh4aF2dnZs7sdiHI5G3mR5qOrNpj588kg\\+OhdJeslPT0\\VrVxoBvNbe3mV8rH6VTf1mB2LuUoesu6mb+reuaWUsuq4ouEHzo4Qajf4HIBb5h\\Q5EF7wJUacE9CRElJpGCFhFYnczouosFBvEEObu88z0UVyBaGymwN9g430++WBh3bO4\\98AO8ZpoMkMuPrTKjo4Ury82gaUjhlbKF8JmwYKzxYXtgIGd474mHF50SKk4+WOMHDgcuecLIyTFHJ5ORZWrNZWqVV\\PdBJuEllwHT\\wvDYWAYGHOjaEHEQQSd+bj4nHcCNwFJ6oew36FtP21g3t7R6oWKwqsyxo1MVYduE1FsZBwdiW1+iPeiEmKRMV5qCzkfO7iamxeJCEW1wQHJy5fvCHMumchjibr1YvCyzuIcXenAMsGVe\\1zVZHnIy92rBOAW0bTDyBsV6orPm\\WwUlD8pTGGsHTrZoNSxF9J0oa1Gw0oyOF9wOJBPg0aRW3b7zhtqNJsvx+abBipAgASwBpWZfaLM6VpqOZ56bC\\QGjgmXIPl0pye8WymdD6jLAajBM26mQsZksvZTO+985Z2mk3t3z0IAhvGzmSJoRJcJ9S7hgTbVbEI1L9vfvBMXS3jrK+hFM\\odDDUt7\\3x5qtT7VzwJhrZGf6jTosEu\\a4iAdnypJU7bKaqd6R83yZ5VL7Ril63X6GvSmSic5RDBYTGtO0WDzzZX6g6HyxZIJ7Kg8Mbplv2JdYXXD+mi3L3V6euzrc\\PgVe3ugiKF0TroHfcHcc54RFJGGB2yfqw6hHfl7n6gyWTp0chyvtR0Qs4ijQWHMsgoB8SlxouurkcoMGfOnOx2xnr3rY908+CG7r\\ymtLs66A+7H\\zoXrdS3sOQWq2AhhQbDnXoN9Rq32udDqh5u49ZXOM36URoyJUq9BAMP6kuPZodq75chRlBraVySIWSpkc7XFm9JySl1mrNELRbKPNMG6C03jdxRqk51FPGM+BVAU17Gg89c9lz56HaABpunADVaqXtbu\\a94me0M2mVMCf7DrC40+OFTyeUtF2CC1qrKfeVX9\\ar6ybRNlVkPtgCazBRbxLWeB9GC9eGcaybbIwAKxRC71GQxtwpyNgxWEuyJqTTPwUrrZE7ZxL4yz681fdFSYqum6UFT7eTaiF3BnKulSvWKVhbIBCWwTTAZ6cUYA9J4IqTwWChYsNgzEf7VTOVC0QHrk2FPQ8xTh9fByyyTV7VSNdfOzWRkPcNYLJdDBdfVcIyCu6VYEp4t3D3Aj6nFHgS+08TAkSrYTLpgBV1xlQcAACAASURBVB\\P5XS0cN6oc\\ooU2yBk3XeKzxQijgaL0AO76eRkDCIAeCMMptgFDl3kcVrQKUhbo3RI4g1HmbkZlIEkUU4WU41jc3UJHsWVWuUeThlIXKGcT3MNwMgCHY2Lw6f6OzsyDSOdBL7m7TBBkxC+SygxLlMni1CouBP1lzMr1fXmq1jup5vq7b\\N1QvNrQYdTTuPldaF6oWFibU\\\\hHj\\U7v\\Vv9OYvfF1f\\\\V\\ou2d\\SAQYCqxmE7Wdl+2P8vHBdabX\\y8vvSPvqCZhnr6\\KERo0Zt24Q1Oms2eDYBLoir7ajIyeWYYwYzT5Cmlw7u0aFhoMNE9MDloWCCg8IGjVM4fh50TECFjHgmo5k3HXxsILShItik1HMYbkaCpvpAhowOMgor3sPmQGGz8gbF+MGE3FCEBTSN8QZuyh8r\\JjntztXevTooWq1Le3v3fIBxWFDkcZMm4WDd0wmXVKlAkoQeAK8B2BXEC54YrwXkyJNYAuuzDYS5RCcALsPnel0eHRkjw58aHhvLDDm7cyHm9tNPTl8of\\47luKVwp6cn6i7e07OmjuaCu71GpC7tgPNVZbszQPbFb3qw9USe4rtaqqkq9qPhnr8qqlDCRw3NiXoUim0rdDNpu\\i2AiAIZBNhsmNfb7uO4MbOQJisJYh\\tfYaTjMVog54L44LPDoR0+e8JoJwq8UHChSgzjWjLteMCWaDeJfZlPVWtUlCT0NymPWsM9CqpPqxFBIEFtxsNAro2llY3nlVLKHeR4NHNsSZ6Q41RWta1tbe1se8Oi4L64OFb7Ggdi3n8gDVM4TabhPvCZKVRCHAv+UsFHKlcIQoVud6hBf6pKpelcNv5sPUkovky5SNqMb7gefH4Xl6xr1l+WpgCOVFDYcJDy2Qzto16i0MCzLfJKohjB1BV0k6KC607Bzv+39QicL8YnKGEXUTEPIsZ4ab1U77pndHRvL0SbsPEFtFG2aqCDY63S8PAMnF+g4CILkI0opRt7+zo5OXLRhWkqHB0Qokq1oZ3dOyqVCXMOKC73yaMkeGuQW\\O5iE4Qcjf77WsXVIwL1qDWqHeGjMUx6+OAXCpfhu9QstQc4rfvwGqtIQGw7UtVSkXVdinqXMXbFX44wMtGurpoKZNeqdkoKp2t2A9otu5pPOtpNuPEKurh1WP96ff\\WNniWPu3s0pmpz7MQ8ZfuN82TOQ5WIy0nsyUmGd1o\\GatkufVSJWd3N5cdZS73qgvZ0bRrZZ1+NorXJvh8OR7xV2BwERBlkCkQsCH+xk2p2WR3Gs6xv797S1tePRyoZ\\SkG8scIJ1ggB\\bSvkgnDY+9v2TyjoLQG\\aHa7ZabqFwu5JumswnNYxMN59d6cfrIKP7Ozg0tJgl97zt\\ruZOXj\\9uc+asD5ZhCLiut3WaDDQ7s6W2Mt5xsYu1MemPXTaF97fM4W6yuW69w0awZ6tcCZKZ0E5Uv6VwJdpEVBq9kKeDzfDaaxWcL+P2S6gUqhpq7Ht2Qj7wJy4n\\HAgcVcJxILzMHhIJ7jUM9nD5lypntEYqV8MR8Oz4R0Peppd2\\PhW0GYjfxTeOuliRHfHCo1Iu2itOEYtWa0p9+Vde7VQ1SCavxQAnIqexfT7Wep7SeQeuA04UqnGYzqXiEsIaJDog\\iDRjN\\hkWWVtb7S0ACZTSCuDNc7TSy3Or1U62NPqoKmOfRITSq2TGg3GGi+xs5j6PlEAkfOZiSfV61yr0+kokUn4GgaHcIge2DIQIZXSTnNbzXpD\\U5LndaZhoNrh5A3alWVywg\\CjYWdqMzXyjH5Cmb0mAy8rSo0+9ZCekmYb3SVadlxArUGpoE9AFibWpl4pUCFaDXG0ScLyK8aAgwieZMqGo9jbwRI9rFZl8IViaM0MmBJbgdz7ZoJI8dTSqj0ZLzBhQO9DfhYp1fTJwWmqs37amSL2q3vu1JBciiLZrTQfjmeB8jQfBIJzo\\P3b8kxuVJOebfZlCEbUMfnlwuBmNxhhZJysesSfiQ\\u9XS\\qUva+qsVto9qx+aVyiY5KWUxNY\\r+d9\\VN3\\zf9cX\\8HX7YO1s7MXRA4muU8npmjTMfxkgfXFL39BX\\oKBdZIRydPPRq7e\\uBmrWmCcUmimEMmg7O5h\\LNFdm67M5UNRsOAO8vj2hYoHMRrHSbG4bSeKhcY4hUQLAnfG4IXOIk8yzp6OpXaY5HAit5M84tDfGjRyG+C6F+JyABvD6bFIsYA67jWrH2YpW9gSeBJ5YQfoeke6IpcEPJr4yuY4CazpZ6rXX3vBGSnfvzxIjCLXg10VxT2EUkBqQsrSraP5tUC1Go0uqdGBndyVh7IWjMQcYm+WLFy9cAG5QLx\\uPvzWznu66Lb03Xfe0iQZ1\\vPn+pg7xXd3tpTLT1Xr\\WOPnr8\\2qW7mocj2kyXukTzVeV1xYOKrqxc2CE6unTQ11eDVQuF7Wz04g2rJHgCcVTcbFJFUAR3DHCKwJNCY61ELrrjR1X\\IfPXxjNqNXqLjRD4cpYE7+xwFvaHATtTtuHNp+rUM6bf+YuQ0tzh8qVvIqlghIplDJJe\\IwCiA6CB8Uj7fsEpyw+gPDuE4XhBAOR1ZZUtxXCU2A5zHHm8eV8ThkW8VySXsHN5QvFnR8cqKnzz6yczooGqOGSpWkdV4ffksgQLJ2PCYF0YtMbCGsop4E\\u\\38RqiUyfAOKdULK98uuAmZMMb9LirQIgqtc\\aKi2uVaGA5DmgERt+Ggc7P4tCg8KJwozvJwcuVyqr1Wq5WeHPuYa8R1SuXBu6be7roNv3f23eS0lMbM6IomimW7cO\\BwwYgR99Xh+MrEXWo77loxpOBjo6bMnur5uWxJ99+497e3u6uLiXKPxyPea54Tif2\\vpkqVbaMpvG8+84aHyftkbFIoQYKmhwuigW6r7cOiWCgaCQAVWUymJsp6PN7vqVgpa2d\\X+VyVSlG8AgApmMdPn+oUi6leq2sVCFjrh01EPcCBIsi4OL8QqVCUo0Gm\\RKo0XXsUxYM8xmBa3WZb17+gO99cGfau9WQc1dCluEBWGkFEa3oLvBbwyvLg6J7Kqqvdqr2i59TvEVSuW0jg9P7an1+uufUIFYJrhpazre4CXGqBgjTfYBfh\\npIsC4cPPWXg8yH3lOcGOoFaturCk0KZIdwFNzmeMZo5rgTcazRxcpbx5KRwihSLPWdr5mNwHDnZQYsZqjOJw\\EYpeXj+VMNRX1tbe2pU9vXOX7ynVGamB6\\fV3WrqavOtY6PTtRpdVTI5rW\\v6vmVt3XdtAdWChEtM1159KvM1\\FfLgyvnJBv1raZ4iAb9C0bCLjRom4JNDiYqnohseCDpHsEKxvtuq7dtlnXYM6EAE1nHbMdaXBRUXGtQpj8ZVW3rvDeVMpVoxi21qJ\\8UTGoBEj\\pqdVva2d91Yw7KvZyuNR9cK9nvafb4WLnjvvLTuNao8t64r1azrB771xwnb2k0ZaLDBAuUPB8OYHM1aR7yRp4s5IgykSwkIUg+zedChbfUbNrVZHyt5WKg9GqsydMzxfoj1Q\\2pO2SWnNsDlaaDKEhrOw4nkgnVaiUPPoznj1f6uTZCytt79y763PGjuYEtoBsY6Qaj6lZ33JDxB5wdnpkzzosVbaadfOxUjaLWypGVFU0Yk\\l845eY92BYvG54HphF3HN\\hpX2MPW0ngwMG+pRK4fxX485jxcn1U+y6DuhM9DExVfUEAHRJ\\nIhDgNxmbS5t\\np4eOnC+WMg7sq6YJ6w5rRmcPJsrR2pdUGA89xC5LafqL\\tqt1pW+ecLJaXxhuS5SsRVyuSVTWHySy0QEh6go0wmOA+EHFv4fF5P9lcMVhTw0SyuiqelZF7EkaSSUEMS6q5KuhrjfVdTCRVjYqhiqq9saqTVdKZv\\4cf6Zv\\7F\\ri\\\\ga\\r6b\\y3f6XAmoSoHC4AhNnf+\\1v6g\\\\8Hf15pe+oDd\\+e9rlZzp\\PJYH3zwgW4f3NHtm3ec50a16g4qm48646LzzdwB82CTPWRex8SbBQuRggRkotvt+GLTtTH+YVPhdSCsz4hgGOG4Cm8hrfFw7MMZnysOCBAMiisKGxMJ01kbeFqCihkj4wlL09MvR4TcZDYnbj6dJXwIHvRgt8BSjtAKfJ\\AVExWZvxH+vxT53B9+lOf8WLZHLyB3J33Z2PuXq9XfVPp8kFBeB0KSVAI3HSDLdDKlbiLPgeBosyZeJTI9Tw9OzXiUKtV\\bNMHveIFcJxWsvkWj\\48H09a13pg+cvdGf\\Vb16447Kyblap3+hJy++o3mmp2GcEZR0v3RD8WlB8UVBzeq2kZq33n5fP\\rRRyrkM\\o7f+dva\\\\Gntrdtv6vP\\4jlWtlvf7Ga7p5sK9yDud5JPQgNkMtZmsTuxm7YSY3HhB4zRgMcmDKG63v93Sqaq3m4or7xBrhcOZegX4MxiM\\vCz0aq1iVRgjB6tM5nN12q3QbaDnMS+J4FIy0vB3CiOB2XLuwN5sPq9quabd5q6K2ZLWc0QSSWUTIdpjMETJKVWaNXfWV+2WWp0LEzULJYxC6QBTRuHo6LgPKNUIBOYQNIoFAkGWZiJjyJsREbEukzFeQzyUKRVyWClEDu+RstSmmcViQKNmQZV6\\\\79CPELRT+HJGtkRtzMeOxClS6t2cQDJqtKtaJ4KuPAZZ4jCjirkiKkiLUDF6jb6qhzeWWkiPWyclRJ4DDQne7t7vne8P28Lzc95L9RBCeTHg0yDn\\2\\JmfXXhYn\\rpT3vDpfjhfbKmQZVr9bqztgjDxZJhM4bfjOLxpeP9Veo1x19R6PGz22cX2qrV\\TxAyGVjWzEyXq7Uue7ost1WOp\\T\\j7FW9WHF9sj46FHH72r7UZZ+7vbUspRwppNeL5ADWjCZgFJzsATQzjQ13B26eDYo6OB5tOqEsm6Hl78QCeX7+nGnYrqWylNl30XBhB+QZVWdlYMNi4gMMVMSdX0vnbKD7RV\\LRWc5qImB49fKyzkzO98uAV712MtRjXBnNXmmNQVLh0jOuyypZCoG7o3MmqC80n1xYEvZSvOL4JlXQ2Fzy8uK4gQzwE+E+xd\\Hv7bifzajb6zluqlYj6BhD3cCHMuqRgXcapPlH54d6fvrICj4Kjzu3H+j2jdd0ftzS8eGJMvmEHnzyjs6ujvToyQce3exub1v5BZKDWAR7EO4rDVEaM+b1wocrz7fHyyaBB05UoZj3eIfRCc8164nRP\\s7BRYWBMlURZUSCFlR5VItkIsxlYSXA3KYBIlmlD8IZrgrhB2hiMdGYUaMUxoPupwWk8AzCtZAcQ20sIXBbLXQFsrdVFar+UojInKGA2WHAy2eHKt0NVJ2ElOs2tD6jQe6qJU0ThaUzKSVreQUz4R5Fk2VBRUUQpCjjVQFS5KgnpsH0+RZQKW5HjSYOSLmVjPNxn1pOlBiMtTw7FKldFZ3Xn2g4n5TY6P3a3W7GBJPvK8x4kJNy\\oZ9nrKJpLqXVzq9OJc2\\t7unPvnnZ3dpRLZdR1kzU0h8oGmjdveaxJZBxK40ajplINlJ281qUy7MGskxX8vSA88XMbw5196L0yX4DjlQjxYfweVJ7kjOnMaDIFvuk\\ABDjvqk7vD7FF+c2+4ld3IMfjn8fuGxB8euR8mSgZ8+f2LKhXMxpb3vHPnUYn7Jvp9YZxanumPpAo5lMXFzxXBBh0551w4kNMZ6fDUeQZi6ZUJmwefaW4FURRqpw9pi20QyYkgAFKIwozR1GBZuA4x14jiDs6+UMH3gpkVJvndGLNny\\muqFogrJmYrpgbLxoadC3\\3Tv9Bv\\U\\\\Ql\\+xa\\qa7\\2G9qNbBoCgkWBRYisFSpT\\c7vfkPf+tbvvSywlJ7r\\PJE7777jh+GT7z6CRXyJT\\sHNiMUyqVmsd98KU61ySxdyOPpMA74XBggwAyBxliM2QxUh2HbL9IfQTsGhVQEK8JaKVKRdlEccXP4HXYfLrdXojAKNdeRuaEYil4KHGQmOTuEUgotjaHDF0jfLFgGBok0FS0HhlZ8UOhMNJoNLC5IW7xDx68avfXj81MAwoB+ZhwWfhZIGd0rzbJTDB6GnkT4SE3LweUxL485C1SzQeSL++Xzh8Y+PHjx1bvcK2cAh5j3Nj3OK28VdVbTx7pe++9r+PWtXYaN3V3+0C55USt47d10X5bs2RH61La3JDbhaZSy7KNEVFdYKj23vvP9O1vv21o9q\\\\7Gf0s3\\jr+v86lT\\7o\\\\yB5Hr73xira3mspnUYHQhcLB4P+XFV9j\\DZxR0hgLO+9dXXlMSZjXUcFYVaYh\\i8NuoZ7kNAh\\iMSOlZbwcHN1Vv1KKHjtw4kAPp7PxcZ+fHvjaVSsGIDygpRQ3Xms1gbL8y1J5xr8l6pW4SK5ohiI84uC8mIKMLI2RHp0ceP7EZEPVCJ15vlB1mC1KKKgoxAgqko+Mjv0fuXWgSgnksKj4OQ3sB4TVjxRxj6IW2t3ddiHIfKbo58HmgQXtYI3BlWO83btwwisvsn8OJTcBjwBLE9aB+BT0KvMWYCd35Ytmo4GbEyuvx3DhjC0HFbKLOVVuHT58ZJWMDYZPmpM\\CjVuvjJzxtb297XGBx3qMFSPnetYsPxd+IdYKPGe379zy\\ds8a7jX7+\\v+1kHuUikckbceLZDKkLoTo+OjjwKrTXqHqkwcgAduzg+1f3bd0IRmMFOZanVFGPQlAuJDt5eWmt3d99kfTZQ9gKMWp8++VCVfEb7e1uCdc4BOxrRicacKgDakcmxd4wVS7Q1j12pNzzX8UlHH77f1nLR1NbWHfWnzzSanmtrL6NSNab+uG1yMJYArB84Jvl81WO7ZDymQrpo\\mIhsaNM\\IaWs4CQP3n8SM+fPdMr9++btpDKwBkLfnpEE0EMBsGAz8g6Bpl1cJA9oyAhrzQeTWy5wbOxvb1nny5emwOJA479GGQNTS3jKDYnj7CRvlcqke1NTNPxOEQ92bl7Gfy7sJsgZHs509EZBsWnGs0IQZ5oe+uWqsV9DTpzPf7wTPlSWvt3KjprPdZ569AE+e3Glkefg8FUhULJPCP2QPa0YpkDWM4RBWHC4y3yDLVICBI7nzHsX4WAQo+YaKyUy1Mk3zRih\\UITeBstvaaAuVj\\Z4xwu+1zDkyPcBUkqxHZnwNpzN1u4Ow18xltZ3PSp5+MhKFGnxkJKi5veXEj\\WCMdNa+fVSdQqL4zNVO0PFehNldvaU\\Myn1GlWNUtWNFmMzVmbrodaLGmQOXTDCJnJDPxP+FIu+hgnmtuZMo\\Vhq\\rlYrlgnbwSMLvsNtVbDzT9LLrkT0eTzfv3lKuWtJgMdU1z8YlLuOkG6zdQCLMKWSzGg+GSsek0XVXzw4PlSsX9cYnf0r37z9Qo1LTsAdKCUl94Ma3Ud8Jdh+L4GEGR3JmAr3cuLNHF3MYFkMRQDzB2BZecmhSKIwpsPji99P5IlB1UH\\bHy9QediD4umEx7AIcrA3WC\\m5oqCNJXKJS1pFu3pGMRIFGg20Y7FjcYdHj\\1JGN3e0s73CfUkQuZElRb5Qj3CKKFWchnXUxmRrsRRg1mA+3dOlCx2VR3OtGA0TKjSLibmKQiDoPkL7i8mDSDmMaUyqaNToZIsZCZyajTYgVYrG6m8XBbms5gpnQio74SetbqaTApqlGqqJReq5yZKB0faDEZ63vfeUv\\yz\\9Q\\3Sm\\\\YTu57+zc9dfnPLrBOzl7o2bPnLhTeePUNExJ5GNh88UgB0jd6MwX1Gbg4CX5RH3fq3DBziyIbBjZmYF4XESamB\\8Nj0pmc3O7qiUk9owzgOvw3yl4o3Fg6hCzyrWq1bpHfZuRIQuALx7uDUmZBcTP48EH0rQxpv2ygmKIf8chE0iEQb2GmiYcOqeGPpkro5qCFM8GyY\\h\\fOz6fDhCLDxcWOteEgn\\D7pgFIpuAfElcycf8TDGWJq1h4BgpBwvXiPDx8+dKHGYUzsCzB6nziE9oka+9v66PRIf\\LDt7VI57S7dUs7pYbm7Su1Dn+sXv999RfnyjQK2tnZVTOZUyHV0HKSUr9HUTrQ+x8c6oc\\fKhWp6VPfvp1\\eqv\\LJRx29963dVrRb1N\\\\m33A8SiwZ7BXofPAcyaaKKubqWq+SlsIzamINvDg8DMTceMxFAPeO8RBwLA85xQsIJAiXQ79jSe1u72l\\b98PJPA\\hE1ej8NjOJ7osn1phUulShAsh3dC3W5f1+2eN6LxfGylJCNlkJ4SJF18TxIJFXMlOx4vxgsXPVRwx+fHam43tN3csvcWTQCEbZqDeq1pIrmHWeuFO\\WT4+OgMo02UTYtd8vc9yUFcdLRHhhottsd3Ti4aWSOL1Aih+DOGJ\\WvOYZaXJvKexNEl9BtMxHStiyx2YUqax9GpdNMcV6qzaaAQGiWx2P\\X0U4BzGdGJA7S+ePdPp0Yl9vCho0OnAp\\DGiEgim\\P15fUgvLNeLy4u\\V64T3TMHCCgYaAQBzcPVCzk9OGH70fre2iHZDZ2H7hIqhIhwJX3zAEYxuYxnZycqABXrFzygUMLSSoCKNutvX112h2PQOzMvQj5hxymJ+dnGkzGunPnrmqgCghBYgk3Ha2rc2WTcVXLBaXy8DPWmk5Ag1DqxTWccJiUFc9MtEqcazA9cizLixc9Pf4Ib5093b79QOn4SJn0VMUacRwjjWddE9F5pkGRMnGczeFiBDJ1EjuLaVapNXFZNc2njCwnevLooZGZVx7cD9JxNmq66eXShw\\rwiIFh2iv\\W+tqiULzqrrMIY0UrpaW8AC6rvJxxwNR+YZudjKxu1sD1\\PHE8KY8eKmFFjpR6cqSFO13hAJRg39TQYXmsyDfL7+XqiuVjPkHnrSq5rGnVXOnneVXOnqsp2Ut3RmeIJqBYrVUtbFjTxrN25cz8Sj5BwMQzctuXUvE0OSkZ6uTy826V5aByApgnkkkbiaRyGA1S1BPA2dO\\eK6pXIyRznQ6ikWVc\\eFQl62WR\\88S3x+AAyuQeBgBg6lMzadJRuc\\FEKp7ArSOHNB4WD0f9alWZFJXixZCdOuW4rFWYT5fsdrY+OVLi61uKqo1izodmDuzrKpzTDDDq+VjK7UibPiBf1IXScQAtB9ONGPFKpoaykKgDFz9M0YFYNLSQH+plVksir1rVi\\Ykun55qkYxr584t7d267Xs+Xi51PRro8vzYfDO4mDSd+\\t7\\v5ht6dBp6PxoK9HT5+o3e\\r1dff0GtvfEL7u3smn5PcMMFNf8VEperGj7OJs4sm2EK9ZIiE82QHY3AQK3IBsUUoBIsd1if7Ncr8EGgf03WrY88pzkyKKzh2NMnsa8lsWteDrgsgmmOKpwnrYTJxI5tG9AV1gLgrJ0UgNqBQm3n\\RdnH+oEecvPgps97cgxH\\bHy04Qm3YFGg+HLAg2uE1MG4QH5zrvav3NbtYMbStYqmqTiGnKGw5nFXgN+u2ODAi\\WlBeMj0G6zInFHoL7GalDbccRDGGJRFqspoov1koJblZOg\\haL66v1RpmVStUrB6sZedKxQZaTMf63nff0jf+6e\\rl9781f9\\gTWfjCIEi4r8ryBY\\\\DvCwSrdX3uDQMSca1cV61ad4HDQcDmRIcMvB0QJJR4YTS0cWHfRIwEkjPz81TENWFkyM0MkKvNzlYrcz6YMlcrOKUm3AExRy6Wy+7uKGrsoYETMOZiWCpD1o44Uvw9yIer0wghstdUpKRi5r\\5nk1WFGhVGOdwGEL8g3tE1EkYb\\I69++\\4rGPvazmuC4Hee1giIx45MMrjACmhvo3hSJKFudmASnPgonoCjjYOWqRXUAUJ3R2dubFzyG6u7Ov9TKhwbClF0ePNFnPdXzd0Y8ePtHWrXva27uj7UJdy05bo8tHmk6fqj16Ya8fH+4p5sV1xddZdVo9dbtjPX3R0ltvP9N561K1Rkl\\67\\8L9SsV\\Rv\\89\\o2qloL\\9t\\6mqrWSVolZsEGwQ3pS8wlqjqJu7N32IQHRnEMaHgkbTOiCQtgwhfDGomM6A2XBjiPwtBbTlUmtPMhA3CBgPHxA0R71cF8Nk6NqCnYGKI8CDytoM+YY3cVISQ8KKngWkI+5T0TlxFYJjYg1wIiuXNBkMdHu\\rZWyNpnE3c0FE+gp9VKKLCISEFZQsH3\\MULr88NGZ3zlrF4sPggegaCOus2bsVYuVr2e2Yj4jPybDBS23Dp6Oz5PWvQKNNi4fsLolSpYilA0zDx9eSA5jpwTUE1sBHZ\\NnGJ4k1aO5HQh4fPnv8yAUW6wvS8RpnZA4E24BgQRDzeuCX3x9ROiAfawrbUHzRALLhYZfwU5\\8hMdcT5\\gf0UxM9ft23d069YdF7S2IXAGZWgM4GLxnnm+KASNsJCvZ0t+Mhz7JuFjInx6cqJqs65apeKxgYUsk4ne\\fADdQd9feITP+UxIfYPoINHhydGk4rZjHlNqSJNGDxJwq0T9g6C\\7S919Qi1tZMh7rsPtPjp891cjJX\\7qorcY9X+tlFx5cSunsVPN1W7HEXCXvKUTpbKua23KgOGtuvcIEeKHpICbN8lqtESEE\\ujhiyfewO\\eObDdBXvdoEdzsVDKSEvCmzk2ATQY7mRRQ6WxawmmrDwrXicYwZbLHrfa+Ba+WpeQ5b7Rg1QxoTmh0yCEUczOJsnCqudZ15OHfq9j3k2\\f6nB4ELzJaKKmAqlrEnWjM1W67T2tl\\Rdu2e5uOkPnj7sU7OD1XdzqlYzane2NJ6AbGaUXTOSt9XXnnD\\CCsICiwkPJDNQbVsSiGYGHk\\ouxzT+PTg7VweNI0+h5AOWf2pqjWKipXGrYDynszSmdnMAvnKs\\osGlMUBmH5rp0JyGkTj7C\\8fihDN12S60BKHcax7SJFbIRpaKLke2nIlkw88WLi58K94qzVUdRfH0smR6kxRen0ltptavHJXh9mEVukwecgVMiqXC9puNFXI5DS8HtrtHjUqBQQ\\BzNX1iV8KKMjoJQJyO5YUWRUyZdUAxmdPvybegAAIABJREFUrBUfzvTw7R8rv7elxu1bKtbqKparmi6ILmf0e6aT4xfeQ7Z3tlUpwcFaa3Td08XZiSNk2r2ujs7OdOf+A926fddjf+97RKlNphoN57625LJS2BMlUy2XlF2FvZl7h8IYbiNNGMgjdBzQaDhYnEk0Xlg\\UGCxJ4\\bvRBBs0VjGrcPGnsHPDDWLbwteGB56BD5rHmLxNdwPcobbha0GHzoIlNgyPKt9kUQGxFSPR6o2gzj6KnP1Iy2y41oZJix5xwKRgo96ATji5Yuf\\zIhsSIuW588nVltxuKF\\NOOCFHkbOZc4jG0VxY+KAeKcaE2pACazPWpkWxKhTjZasap1rFlka0UwsaroyGibWO+h11xjmVcyWV0nFVMljS9rSajvXn\\\\Et\\ZYLrH+kr37917W3fxBignju57PRmrRsKnRguG\\9we\\pm7\\zz\\TmL31eX\\rlX9Aijr9LQFvorCA8Bik6RGrcpvPa3t6JSM0bfgiRHoG3QdHDRWQTZSPiMGOTZ5Ngc+cLHpbVBfYYCYgQc39m34zYUArBR9rZ3jMCEhzHNyR1uA1A6zxoIWyZzYlOn59tjx\\iWmKMc6hf8dpA3RYI64HIHGIWwldwXrQpJnL1dZB9ws15EHEuHCUDd8OdVNwbIvAx45dNuDSd\\mQc3LoB+u1nYnPSUETyuvwCZbbXk9UV8nt\\9uyJr83tO\\f8+Sejnj766D29AEk8P9fRdU\\3Pvlp3d69p0omp+WwI00upeWV+sNjTcXmmlYhUVQmWdRiGlOnDc9nrdPLvr77vb9Qv99Wo1G2Aulzn\\usvv3tP1GtVtTP\\72\\q0a9rDxBtMShZHK+P8P+WM+fH3psmyfeolL16MzwNugN3WZUaHFoMQbjgCU0e1M8c48ITdYiGF2ynuDf8BCDcMFnwZ2Yz25kzwTxQJQEvh4SL+QCPvibce1BFhkxuAizfDmu8Thw9EhIv3f\\tg0J2WQuzi\\N\\8OTykiD76\\M77PyCXXWsKunTx87ioGxCwX0GD7CMqBOoYmIazoJ2ZaOoclwmBa88fCZzU20uCFkZsEj2hjv8jMpzEC6+FVlbJ4IuZpHRy9cwFNsUaAHLmHOiJDXIeatDjoP2V8eWUzGevTwoZE3r6EoQ5KChyKeD0ixdufuHY+8HYmyWrir5LUc8MznjEyBKZh\\9mf\\unrdrkeEoCzcP\\L\\GIVScFO40gCRR8gImSIKjhHFnu0pyDsEJfZYZe4RIZsuKPPp6aluH9zU7u6OP7M5ldOJ3nnnHW\\69197Vfs3byqfLWo8murJo6f2R6qjWEsllCoFUQz3gYPk+PzU8TrVrbr6gxcaDp\\q0YtDffjsVP1hXKXcrm5u3dYWhexgoL3dmuJx7Ep65iEyjoTPlc2ChKSDZQNZd4up5tOpxv2pZkMsEFAMj5XKxHRy+twkcixVOIwy+aLWJtXGlIMqkA2u+TjxYwYZ1Llc4KAcpnBZJ2ZaxyfKljjc8ALrBTuC5VSDfs9NFpSEQqWA424oMtKIdXo6Oz8zmsB1wOJljTlybKpkGgQNQ+fAScU0ElAGLh2xW9PRWs3qgW7vvabEMquH7z7Xn\\3g+6rUG7p594FKZRzbs4qtgm8XlIFbt15ROl1yFM9kNlRv3NFw3I0EFhhb4lmWsWff6dm5jk5OddG6cOQVyFaIiwLBWgbX9lReqWxV2WwlUCyGI58H7DdWLSP5N0oc6CU8T+yXoCEmU9sBHH861MioKkFf4+b\\gujmM0uVyvBpFhqTPzeearXA8TipZnKlQudMydNzbSmmDl5mN25INw7UhouYkVJZLIHyKhfy2iaEOl3U2fG5jo8ONXSeXVC7M82pVxpq1BqmFyCcATEO2GewoConc7qZr2vVHuj9H72r8u19lW7tSwg1sBTAYmS+1Gw10snFkVq9a1WbVVWKBeUYS46nOj051PHlkaarhZ4cHqpcq+rOrTvmne7t7Cqdy2k85RmbqJiveiTK+J8zCf5fMRUmRAOUl7OFsiBWaUjtY3ubgSBv1M+g55xRjPhBi9ajqc97zjXI7SihQaD5\\6USjvIIVK6DEtIoOM1B16NsTFYYs41RRdplIJidhn0BqsxYo\\61JoO++Xs8PzPO00zWxWdzZ9f7+nIeCrQyXDCsOU4vdP3uExc6mWJBZ6O+0ls17dy8abEEIoXL7rW6w75S+ZzSpbzKzbriWEOtpOSKYjwEhdsOhd2c5hwz3+VUSzI8YxT65LKSjJDUZLVWfzrVeZdxaEmFbNqh8CBYQIR\\\\p0f6rf+h2\\oK1\\6FftgMSIMPlioPReAa1GEy2Sqf\\4Hf+AC6xe+9Pf0hTf\\GyWy+B4FGTeeOij62PgpcoDvPfLZ3fOGH1zSw\\w2cEkg\\uatrEPWT1EFf4sbDmRJR72x2Oc1QRYosOjs7H8Vh4BcM3JBd4jrMD+PLw43UCw22k2XY5O1JQVa19Dnx1YNHCYZW0vw9xuVVhhHQl4LD60J25Ez\\MbHi59FofX8+TO\\JtyCEEIZjBFZXHyWgTfHRaQcCyaXcAwcLZGUF1ZQUdp0K4poCdEEgesDTymMjx4++tDX7u69+z4A4Nngpn14eqQfP3qo425Xr3\\mZ7TfuKEqfibJhVqnD9VtP1Or\\Vzr+FjlYkHreUJakCVFEQpnJqnnRxf68XsfqpjL6NUH9\\Xuu+\\rs5\\9nH74wz83uf3LX\\4HkUQbFQfk9RBDw2H79lvvuNPOpXLa3d7xg8lI6Pz83Ndtg9hshAAbL59wv0J2IZyJbDLvAgKUiDXBoUOBxbU8v7yKzGvh1ATDRb8ePjOzqYYmvQYeAIeYide1un\\BjWhddiKzWUxq57p5sGt3dSwvQoFNwQHaCpSOT0xQaSJzZn2gPAENePb0se8Z7ued665iKdRDBbs1z2YU10kjrKxPYHfWFF33xq6Cz0wBwbWJgVSabcmtX4fRabFoThM2DHhheQ0N+iYwQzoP12upYqni5oTrxGswcmQ8xGdjM8PaAcI0P2dDYP\\Y7XvpnwNCRRYi6i+ugz16cNaPyNQbtJnv4zU\\9alP+dkGjbq8bBltOzi4Hfh0fH7Q4PHUpFHsGBwJQ0c7HGpre9sIJ5s8n4H3TdHG\\eL1eOb2drZfjiY2aDajcf6+sbujg9u3rBrud4d6\\vRQO81d57DBpyg1sSzgwJ2rN+jq6OJE9f1txdJJtTrPdHL6rt57\\EydPlzHvGrlbd1q3tROdUuZJaoqOFaBCFwth5zHYZexE+7xCDXw0Jm5yAojOAwaQY9yLuonk2sdnz6xhQhiBIfdIkjYqjv1Ak4KxeRwSKQXfEwUUSHbgsgW+4Dh9Zaeah7vK5nBZ2llPzjMifGEQ8kJ6sv4EmNFZ+yhSmZEuMTKA3VhzBxEPJA4HVJpOvaYeXcZmhNQZ0TtGPdCIB+BJEuFVF1b1X2Vs3W1Tsb67n\\8oSrNbX3qMz+r5vYNF5qJdUpzo6GM4KpKAhuCMMzGOrs81OExvkIn9i5ycwyRfJ10fAuQCnsa+3W5UlA2x\\4cmmeKIQeWCwPOELfFYVwq5N3tmyWCymtGUR8ENEG0BOLS8xrqXrcsoGHdsP\\zZ+wHrOuwthMql1D3EhU19eG5XjA2SqqZWCvXOlHs6FRbyYTao5ESN\\a1aOyovYxpkI0Z+YJ4XcjlVIFrqITOTy6MzDhBAvsVLINKVRUyITCZdpHooZDrmdASoQuo9zKmeiyr0eGVxq2Bth7c1qKa0yyDHUJcSRInhiNdT7qakdFKk2+mzMoj8cRyoQ6B26dP1e5d6\\D01CjMg\\uvaKe2pa16Q6Vq3Wg6DR\\xUcVCybxWinSetYrpO6RwBOU9DTPrlfszsRVPzCM91lMARcjtLBo9XGEdMRx7TWPECfo0oGEmuy+d1HwKstcKlgp4762W3qMpius1Ro0hwJ7CmDOW84L9y0ajvY4G13hKtQOQgRUEPlrwYcsl5eFc50peL4xoM6wfeFP9sYbvP9fkeqCbt27rcjLU0\\aFm73d5o7qN25oSaNMMUYAPOrCZExJxpjJjIqxrPfrjSWFsyqxDlkxbp24eA55y6QBBAQeE9TxfKWTVkzD0UI7W9vKpObKpaaKzaf68+\\8ub7x3\\+WfuWXfkX\\+Gu\\rq1dfLBCMFtsvhjh7OaR2TwqsH77m\\+zvvyVL+jLX3lTM2EKFxzamYcjQ+WCsSkzzmLDbeL2iyldMiBGFC2gGjwY4dBdG6kIUvPSS5UMHb+Rs4ivFchooDpwudjkYubIIH+FeNyobXkB89Dh6RNkoRHfyqzYEM3CQvFsOQ6agUw4cHX4\\7y2yfUeJwa\\LhAqDqEg4wwmkZvxppUrq6VOTo59iN27d88jEL6Pr42ZJHNlfGj4TFb\\EcsSY+EH1GGzEXzsuRMO2xCZEpA1HiweiqfPHvu\\d+7eVb2xbe7W5cW5LtpX+rO339ZRp6NXP\\Vp7Va3VcmklIqNdPjsbbXPn2g87qhaK2h\\d1ezwcQjuVwatU5Tg+FKP3zrPb31zvu6e3BH\\9Xf\\q\\1b\\\\tv\\Mh8vjJY73xxqv6+q\\9Y+3toTwJY7FNTAbX\\733P\\C14b5spNUUSeEATQeVZ5RltVGRsuk5KBSfLStV5354UciBSl21WkZLWCcUc5dXVyaT80BycjNKpBgDngYtc\\4bHdhw5IO9WCy7Q6\\DC4jHLTjYCCf42Y1mxcUIhoVcUx5wnKj5M+73xiCWtUTu3qB\\7V90ciiZ6KAoJggZgidg5dScnMGMuULVasOeYjbcixBQDl1QKNZbq9VWPhX81zYIVODsBRI8BRZGqPweU086eTqrTQHIZkfhAdeL2nzTbXItuQa8b9bWx4KCsJa43qxbUAEUmnfu3LH5bcivCxJqPHEoigIiHBoj7u+rr77qQgtU7OLiyt979+59F0ygSpM5ESwz369iPm+kjxED7xNUB14lBRbvgc\\69OlTv29+lo10G3VfCz4zv0DVgnpzoFQuo62dHd93EEf8pvZ3b1g1xrWIJ7F+gcqMCe5Cl70rVXcbao+6Orl8oWcnj\\T86FgJbDWyeZUzFe1Xt9Uo1LUe50wOLpYyNvB0xiQd7Txhv6P4GrsQDv+4EhmK+GA1wmHo51ZLHR490rPnHymbi2tvb9scJJC6coPxMHYs4VpSzLdaPa+ZfCWn0WSoUW\\o8RIM3lRurcmqY74HHCHHsVhVtlBvONBwNA5j6ATFvGfjIeaKQGiiSCLUIJ7GCoHGMWQucp0IKibNAFdyHMA5\\FZLrGEySq4zysaLahS2tB6X9f0fvK1VPKUHr39Sja19lYo1Wx\\0+kN1+mP1+kwecOlPKpXBVJPitBvECvbkolnBVDY4jfNn0xFnCXt3Vdkc1xAlcFiXFEU9jHfTCZPDIcHD4WH9wGdbcshNUKJig0PWLNQPDIInRqu77UBJIP\\TCr4V9iYTj65Yv1b5wVnjkFyulcsUVS1sqZxraieT0OrZQ12\\+76qsbUJ0tm7d5S5c08jvMAcOUTmLXwcph5rT3V6XfhKa4sVkumMCuWKR9go3RzGQ0B0EmuPhRaT4OmGUW56KeUma1188Ey5eEZ7rz3QIL3Wgsi2bFopqAHdvq6m18pWC4olY5ou4O4tbCVAY82+dXT+TNfdrs4u4U0u9OlPfErlQkmZRNoc5DJFFtyjZVD6MrbGt4783WqtaoUpe+10BDEbE2ZGZmv\\G9Yuz\\HL53+5NPDBeTnq9tW+uDJqZYNui5VQ265UYGTvxhf\\yEBJgHNJcUUmaqqSVyYXMv7sdh9NOBhBLtbBbaBzca6r0xMreLd39pSv17Q2SBP84hbOJ4orTYE2IZdnquxsqcXzKx0\\fqrP\\sxfU7JW1uPLU6uQU4jetrbU2N21ipkmYcw1hJ+4XGg0HCs+j6mxva3GzpaSuWwQUzgHmOdoZtoEZrKu9hljO0aOzFzppJPU+UVX+zduKp2aq5TBE2uiH3z7+\\rG\\\\ib+tVf+lUXWM2dPZsxew0uFmNkKp5bzsYTI1gUWF948+f0C1\\6vGLplWFxV5n45mRyfkMsZgoOCiwyydhA6WY2IzkKrM2BgFzXXkiTSZQ9FTp2NsxNx29kx+nwIYCYMQ\\IVaUcUIKzs3NtN3ddDASVYD4qmJZ+8BwtEhFN2dRtyEbcQvRgs\\lZEh8ZNobE+EBG5c95mL2ZWkodNqsNmgXSAb\\g\\fff1xtvvBFULdmAwBjFiqd8eF1eXphIzKbjfTSZNX8shekcJDu6TtsOcC0dpBekx0jE7RWCizzcpjOPArZ3dtRobPv9UDhc9Xr63ltv6bR3rZt37+uguaV8aqmri0dqXTzSZHAJG0G7W7u6sXvT4ddAn8V0yaqdVnug7\\7ZD\\S9H\\yFXn3win7xF97Un\\7Jd\\VHf\\TvXDj8zM98Rr\\+G1\\T1hZk9rlHWMGzJ6CPjHc4TIGXGetw\\3zoRc7SvE9+gebYSX8UZM1WnWwyDynUMxnP6BkvcSjj\\8W\\ocjioGU0yb0II7KMi7eXwoYoUJoiLwTp0hyAEOEWjO8YMve4ibW8Zq1etjLk+roVRm\\ZjImkFMnIwlnXbBCMp\\iZRHJgJks48wQjTBoPK2goCBhXBHNd\\hsKvIp9mSrVqt8H12lzHbi3rDdcpLkmEHcZKQXn9NBIVGo1bW3v+DrC9+P9BaRkbAVdnviO2cy+L6jtGA+ybvEVSiWzurpqR2PqrnZ3dyMF4ibLLnKEX8xc2CA+CYXb0mM7DiCKnk3Bx33kHrz22mv+HNwXlMI833jWsfE6b20xc1qArUTgQOJLNxrr\\PRU5SK2AYzaAsrNM0IBtdkXQO020RdWzWHSGfl62ZQ4lzFSxXU\\fHHoop09wHsL41UN3LBN5kNNV1MVGwUt02udtM\\0\\rPnen4BB4kCOa5COqWtQk23t25qu7yj2LSpYr6kYjGrfr\\lZzO2hEyf0WSwVHwV042b20rnmOZNFEvSlc+svgM5QBQwmfTV7V8ql0+4EYFEPh73VajmjHBQYFHw9PoE25JvmFK2nDFPDP4O0Vir2EyZEmrYnqbzsQooX1MJxVLBFbzHPRliGFpQvgC1gL0eFCzsjXBmIKDTWbN25xbQwFHEEJMxJNeegyGjWDLvvR30COQ4uUo55qSUKiurhh4+fqFWb+AxYalcNyWhUa1rjCccxOYRflBwrlJKZbElQR7FAZv3taTJ5zrS8FIAInTqdq417k2MEDJytQXTYuE1y0PTG1zZuLdSxIMO36SS7Wv4XO3Lc3UvTlyYEY2UzdGohgLUCQvOaiUWZhNvRTPfNwIID7bd7RhNtaN4pmgEs5xlnyyrrqVGH\\xYV2\\9WLVETL3lVMXXHqj0xie1KlU1TxeDSfZ8qPUSs924xsNQuDF6o1hAtMF150heceqSp\\j\\MfbeT5Jl153f9+VL89Lb8tW+ezwGNgjQLLkkQZEAARCGBAgaABv6Vfu\\cElBxNLBEMuVghHLUKykEHdD0gaXAGHHdPdMT\\e0raquqqys9P7ly0zF59zMBqSgIlQRHT3T3ZWV+d59957zPV+TSMkL0hLcxIk7OzDMZcQXnnf05K17Rmrfe\\6aZumEJhSNRHWFc83hT5FZm04a\\4tg5nE4MiEPfK7BqKfT86dGWbh\\712NBiN98D3v00Zlw0y3aVY5I\\is83Bp6w27EIp1bB7Kxbyh1TPMlPsjpWK+Cpm8khiFTgbGzVuj7TyHnNE850ZBwEKl6c5teFj278wAN7JJDnsVExpQdAjj7NuWIYr9UNJTEsuQhBPQUJy5cOW4pngrRlNznR+0W8b\\LJWriqMkhGtoRRxTJc7ZjO3DmLYkIbFPZxo\\Pde922\\pfR\\4oLxCVtNUXP3JWO3TcxNDwdU2DtjK+Jp9FtT94PCIMBCVtzZ04fpVVXa2TLlMkWmc4RUfi+LOefg5Hz\\2ehqIxiCpZgcboqqSyaXyqYX82VivfedH+vM\\\\qp+97e\\oC\\+wVdU3dwyBIvP5UXzsUOwLEtprL\\51l\\r69\\4mj72yV\\Rxz756\\LTSyUDCgT3kOBPxeHAgUdXzcO1u7tnhNyf5ACinIHz43hWFFgQ1\\mg6cAlx5vKJopsQ3f2Bq4LQwkGh4MCq9fFhdop9xqNc2dyukqnJ\\iWzZsPwnjIRY9woFEwOXQJNIADwrnJ0y2hQpk942etHahBDsoVeAFOCkx36AoeN3Lk\\SN5fvvtO7p48aKpY5yTbdc2PCTNFGAgWBRYNsKB\\6mEcRU8b2ajFBYY1fH6dZ3rfPZZRhTREEDmfI9TjKVVKlcMzcPYr0GB9cYbioBxy0Vd2alq1DnS4ydvaDQ6kb+YKBNPaX\\rsraqF5TPbmsGdOwlVS5U1Wx29V\\+4Tv6x+99T5cvXtJ\\+6++osODY\\3bf\\tXOj050Ud+9sP60pf\\QOVSwcj4HHQUSvCIlqtUYMbEzLdNBlytWqHiHO77IsCWg5niky8Ob4qMtX+TKc0SvvJF0CqHjoGSYLnBeIz73mqeG\\+KB5FujE3XSJerscMcXx4iZCyiyXcKRYp+Nu5+234ua4zMwFKxYjwQCMmMWZzSjaIop2qtZONrCjq6GK41Bqds1IyHKEIstX2OvQYHnMvFBF0DIYPofXJ8ajyZ\\mBsob1rRHRt\\UHXB6qL4nDtE7UeK3OdWH+gv3AYHWLqWWENOsPaRmxRKlD4+2pQOAxxxKY4YhS3oWp1S8OxsyKhSOJzra8918FZY7gMN5AsDnGeA9YpxS+bLIcHCKQ9m+m0ba6E\\\\J19+5dN5rf3LROmbVtZpEUzcWC3RtL7oAg2+7YezROB5vi1MnsnVo4YetibTExHbv1zbXgtXnWQMPZC7Z2tmyT5vnHe4\\xpBHRYyiBR4pFQ2UyKQ0mPZ33mtq+vK2zfkOPTg905\\GxOiPc2COl4pGIvn5u\\6peuPiidisXlPB3V758LbXbdTs8jROazLmiYNTS5nZJ2SIOOGMtPDLuyDKks42brxo2BnEjQ89VqebVh\\zaPVMiObcinCIWzl5vMFSj0Ta1Za6cNfSHkQneWPHEUvF0TONoaIT6JMaKUBNACbyYmu2+RlMk5iULYon7RA7R1xtEsNrwORj4f\\zbGMEgwKCwQjQTmBWKpxzOWC7xIO4iSJbTuTI+3JxA1ey2Dg6P9c79B6psbiqDTxrIC96EuaQUWCaMXXuzIojH1Gw56w7UuhzwrFeUle7LZVsO+11N+027t6xJ46v6nna2NwyNpiCCCsIhzkTEphyke8Tjap911as7s90KiAYhwwmX6Ukxh88d72WxAK0CHQcNgRM2sD2a3E8Ma\\NlvOTyygQlpTwKy5Qyo74Gb9\\S4N49ZUC1F2Npb1uFl1+WV96wmBQuabcHnxHFOYV+ZOgGzzHPPgcysU4gNzQV+DNZxE8iqyTB3ENoBigQE\\KmkdoHxzo+PFT18p62CHimgBLiHMLK8SKYm6EnewVqatSZRMeM5xNNFKk\\7uq8+VTheKrjJ0fmJ3dl75KpCC0qLJ7U1saOsitKCiIgEEHEPDQyOQou+KvQMXp9xaBXcP2iuY3QBpPhs2kCTTOCFCYCIPKLTMrGf9xDRv8guYyn2eux4mGM5pB0l7jB80wDaGe7YipVyuYCb+kEEcp5q71sL2B8bfy8CfvTzFC0cO7Mg4vsVQsKcxrrSJPhUAkPhzrnMdc7a+nBO+\\quRdfVOXSnmLlgr2f\\nlb5yd1Tew5dbFAII9mWIo1Cir+ZFypQk6l7U1liSairlmFVTsnA0flYCHPzLx8HWDu63yc0Nn5WJl8WcmUp1xyrmAx05vf+YH+9I\\+RF9YFVibO7vOyZ3n4Z8rsP7yr\\4H\\dbnfkOf\\cKn5SVdsOZPF1jOCX1pB+p5o2UcLOfE61Ao5+s0fObpg52\\GxV5ximC2OoQiaFt6iw2NnoXBglJM26d0GAwMldUFlGn07MugvEQN5KHcz0iNFUVj4GH8zgeP3RdeLhk7XWdCsURia0bWTm9rx2oOXAwvQQpWfNX2PQdukTnhCR+YocxP5sunNdgoZl5abZoRH4If+vqH18NlAkofMLZ0Io3l53oCrc1Shak8s+6e0jILD6ul6k2pxNb7HAc5Kd1\\+hYr928qXytrFwxr8tbaR0f3dLd+99XIjFSLuUr5+d0YeOacsGGqps3LE5kMhhrq7qlcDrXd\\7pe\\rf\\v7vVcwX9K\\\\u39tne3f\\k\\\\QX\\\\n\\6zPvKRj+jzn\\9tlctFK3S5bhzO8B9YsOblRUbisG+HCdd3Y2PTDm3QTAol4+qFoXOaXsoihOhu1+MgCOGZPBYHcIh61v0QUto8b9rv5AXy2SHH8\\PN2LJWs6ILLxf4WubhBDTvx20Ex9iB99AduP9Op\\N2CFUqNSvUWLv0nG6ThHyMiavb2BkPT8aYIcbsc52fn5rJHN\\hxuGOv+fFISJDDHWOxBBrGWFx788aTeNlWOaeZK9r6wa+BlmNSUZH\\Hyk62UrLoHdQc2wOdnfoyj3LXuNZ4qfbYaF8ZgRKunGOMhAEClEaBqQcjM+JlLGVEKo6VYIIq\\l4paccSq\\2ziUsObRyIj+FMqYFfLFeJH74XIlU8\\UhhQ4k4l7XvCnguhOxwzcjgs0hSSHJ+MH7jevyWdnf+DerCN+KMJBw65fv27FGMornh2+3POCmuzYni1c52mEQL0Oj59qc3vLDluUitxjzBuhEeNSjhViopjWO0\\e1b3DR2r0Blp4SW3WMqrk4qpkcrq6dVW75cvKpWpaxrNWQNfPnujg8K7Gw57tRXT9GFoOpi3lC4wo2bA9Iy4b\\wnO2Syms3NMV8k8JGfTVyaXdHYIk67SgYstgdCB\\w\\df7eHq31C2RKUBHJIeabcXuKzJ8LzAo1PuoYE3g6RLJ0u5rygexRHiHSQlFNh4S3EWJX9jPFLSnErpqAUQx4GYSEqBm5oQvFYSmmy1WAJwUUKlxZeXcAxXp52Sjt6fHCom2\\fNiLwzt6MMI4LAAAgAElEQVSe0Srg2UzmQ1OQW4A3YDuoTCZrmbWgFsTkMCoasxfAHUUVjS8bgczTgWLLgV55+T3a2Nh2CGW7YQ7zmSxlL\\YLCac893xbU6gs2SPyQUnxyKHC\\DvWOsUnzxBje5ob3g8eSngqDocdy0cE5apUQenPFEsx6ksrjsu7fGUIg1dCeQx133xN57duKb0IdR72NN2pKnXtmnIXLiselByCxWt7cHWR90NJcSp3fjeFLl6MiLYw\\81mlcbsmniuWFLL\\thUb+yPWAp0j04sjaByfU\\FnU0Nl5FGcwK6MUkNDVmKJZPGnYtHcwW2Wc01XoYaLkO1hi0dHT1QLpVRNJjo4O4D5ZKBUTzcWRioSCMZ5Izzi0CAfYcROO9j1p06o1FGeEv8HXnfqOSXNg5j3IxykSQBQ62wnpBnyugoG1iBxT7F\\gl3iX0M9aBzA3AcZMRu3BsT9mA+DPI\\jcxd3oLrzbNs5uJuZqD82JM4Beo0GiuGj1wyqcEIus5SBeKqZuRi8gwNzC4FNFoUjfPI9pluo6VyraZLr7wkr5Axsn\\Si2vY7ZpflrOGcDVBxuL9pAnTrFxa8WygKYUeHC0zynU1yxp9W1VYZvHxkwIrpnboq94KDRVGaZpLREovI938zvf1tT\\6qj7\\\\7fA+ou\\\\Kr+m4\\\\kj7+qd9QMhdTwTYI0s1DO7B5EHhDbILtVte6cAwb3SJ0f8cmCcLDpoiijWKBm+M8lJwZI0Ta9aZuBxBQJkZw9DdzBzeTncUVMGPG+cK4GWy4LHYOBUYJHDB0Xk5F6H6xuYOccNC5wy1pMmt+LofImhPE5k4cQ5B2oygjvdvIiZw4R6iHOAmqxCHy+PFjXbhwQdUqyJILxk2lQHp42EHUQEiI1HCdJV+QV\\k5rptz72ddyLHBgKCwia4d8AtFpxrDG8UQsmJVUSylH755W7fu3jOlFYZ\\+9Wljo9e150H31MqGCvwpXy8rMu1F7SYpZUsbNkmuJhG2q5BzEvp3QcP9J3vfleJeEYf\\9intLW1q3fvPtLf\\d3\\bOPPn\\\\5n7POEQ8uO+jNtK5jIgXnzIxypOXWw2xmXSr33Nk1JJ8Zy\\702GnNseN+cKBAhOReQFTGnsF4GT34KgltVat2P86bkN2xUSCahWICO4O58RP4ufDDuKf37z\\QwcGhM6ANe\\b6uWzJfGHMS61UMusQxmusPRAnDEadrG9hm4LlFA4Henr4xFRceLmRxcamPx2H8hkNJGTjzE6nj7eg+UGNhsDpVdXPWD8ZW5+MEVDdGC\\JuHyeytXSyt+NQtCpdtbEdUioly9dtsKEZ4Qxs43xjCtl57V172zoXOOzet1GiHu7e0oGaYOj1zYOFLmsG16fP6MI4Dk4P3fIIuMHfi6IHhtuYDmcLsaH37k\\fPE7a\\z+\\ftOcDKZmku0jSD9pHW5FJu8R7gXViwjalmtcZ8NMZu1oo9nkXECz82NGzecyvCnCqy1aAQkk8Ia3g6V+dPjp+bWn0assQq\\5dpmccjGAwzSN3mV3lzH3XO9e\\hYkRepWAy0v51XidicdEE7pUvKxDYVTZLy8jF1BnXV6w919PQd9QdNjQZ9+zzzWExDs02Zq1LOKJdjDMVhBy8yUm8yV6s7Mm7TOvmCMF8I8YiqK8WUcrm05cXhIs70aDTFZsTlMlp7Erl0ANa7l8D0EDKtb9wVM+Od4UMV12KGggmTWMjj8LAIDuZ+MkqkWPcNGTO1po0Mc\\L9NOYJ0IDN6gDrhLiHG\\VMEe6KHL68KRqQGH6tC+2X93VSP9Mbd24qlWEt1ex5AP3AUX0yH1niRD6XNSI6nLbx0PkJZnNlQ5Kj2VhTy1JFLWxzSqVAnKZj3bj+vC7sX7am9wyeTOPYqBQQknf3drW1uW2F32yKmpcCNG48sZRfsLEwxRFNIRzcfJ6mz7nhc9jzjHLYomRDFAAXi\\dJpl8sSGnIHg6KJE+UarFornS3rc7NN9R7967Sy1A9FPJX9rW8sK\\SlWvKF6umlGPES34ikBloOFxaS3Ug4oyD3mxQIpv4kPFHEYFCO++lFGBpAYF1uVC32dST23dMcbd5Y19ekLT1SjwNjRfFBmaiS8bt7J2zubLOz0c4l\\WXE7X6LRMWpBEtdIY6fvexpv2xnr\\+nGsOWAPprCFY0zFrCLNbKCqoJ5c6rw8tZg3vuVy5oOkiND4p6lTWpBVIk4kVz1bkkxtq\\oU5eSvPrFa7bZ8XZJB7SbGfRsBGgSzPCnITtaBMNmPhkWbDmY2IQSYX8KY411ErQxgfwEWcC\\7gIBxqSkQQKkG870B8CyQ5QNdJGgiDHQXGrQt83gBVo7kG7a4ePznU1fe+oniloAQ5lyEu\\ti2OBEUQdkOgXTmAJRLkN0xtZ0Ribf2wZrzTJNK5axvHBhLbuOqwCL1EYPUpa96Z6bhlAIUR\\e5cprp9ne+rz\\9oz\\V7\\w2KsKv6P+BYM3gYBnJHQ4WI8Jv6a++8TX9yq\\\\gn75V\\+Fklk6XydFZ2NjkbsNfWYH4bA\\NA4UB6Fb\\C4TCoIeJDtDbgIUfJD2kNquO3zn9E1uETwbO5yTwUrp52IHqGBxkLaRJN1Ap2vqIh42Hj6zvcc3CZJpPu\\yvgh6XC513mgYmZnO3amk3MPG6IJCDjSJi+pyCgeWm2UZgqtsNUfgRMVCdcsDjb9KTLdu3tTW9ra2ttxow1AwxVfBz5COR6pWgKcxJHWvz8FMoQSnYF0RO04KaIizgXD8DsaoePM4o85znJ7DUPlSVdNlUv\\pv\\5Ad58c6tX3v1f5fEqlbEcnp6\\p4eGPJa9tSotqakc3tl7VeBDXPJF1YZaxuF1nS1RfFUOzqa9SYVNb23t2Le\\dva88nCpytiBy5gurcatzEed9QZh0fKC6edFwMHNAglCsxQN8Ph6Kw4ODZyHQcI94mK3wTGAs6ewxksm4ff+jR0+sAKKggf\\FfRjjWh2PmwSa64bHGDL16WzqZP9mexHo+PjEBBBc52iJ2o4il44XR2LGMpAsnREk7vZ8BjM1NXSOzEnIuGUbF919+7aNfBgHYk4XTmdGjKSgQSpvcT1siEsX\\UEDgM9RuzdSKsi64mEVHWSIHYVAONX2JsagJNc7uToh24xdkfRjuLq1sWUoLhsbMUKgfm6kyNge1M4Rp\\mch4eHdr0ZK7Lp7+zvOSPAKDKeIvfJuBDGp3IuxoeHB26U86x5QObuSMrmPTYc2r3hXjhDVF\\bO5t69OihfVY+8\\PPv6Q9kLYYBVZXjbpD2iCSgticnp1ZgeX4Dg714jnjGtAQNc\\hLaUtXxE\\LCgDfD\\3wzUeFH0uCB3k8+6772jv4p4zsswmzeTx\\LyuRQSPkjF\\QeWtLc24L5rpzqN7WvhDbW8QfJtTwIgnntF26bKKqX3Npyk1Jie6f3BHDw\\u6OTsoTyfgsdZsSSCnIaMMTxEMNi+0JTBwaC5CwW1ZjQGfQNJydh+FmEqvGS8DNnYmeIicmYUATqAjQBnCgc0VRTFBEMubANAmSIaMLhlkJAJvJ8t5aNyihekBakVCQXpghuHE3HiuaQLy2INJ0aivbDlLErcupqZkgvuDmagi3lHsWVPc3iDfiBvttR8OLVRSz4V6MrWDZ4Q\\fDHb+rsvKFcESUspHUCjT0Nxl1bt6xfnhEyBgnVJj4nk4WDk7YRPCjWeePUHMhpLlBZ4VqO4puJBZMHuFhkwh0dPVG33zWO0s72riqlsk0iaJCLhYJxTVGqs+9ryZgzrlp1R1nGpYiG2O9BTWcOLWPvx27ARR7JRCmJTKDuuG+JBkv4gggqMMRFdXv\\viaHT5RcTHS+GCnzyg1Fu7vK719SOnA5nxRwkObhuTk\\J0j2zhrIh5zOGAyPudFI+XRGAVzRRUxx4sSmc5VAYMZj1Z8e6d5bt1Xbrqp8aVsT7AoScWVIjyi47EUza0WQkcoqM10qMHP4UGEsUmc5UqPXVKN1oiVB8L2+2vUzNU5OdWH3gr0fOEug6RjDlkqb2t7cdcR3iPiptJ6edqzpw3rAD3yLt+G\\oWkY1cjzV951JRtpUV\\UT05NRAAdAKQNRIpmkaKLmCQ8taLRUMV0YHw456vHvYCvJNufp4ORkoykLYYGt9aljS5B\\CjKAFnypYKlcsD1yxSLSmWyxkGcM+IEBQ6dqjm+jGmzXNZ00JeHVxqFYSS98frreumD71eiWJBMkBXXCITbHAGcfRPPqdF8EgnnHuDF1ef9si4SvhvLr\\znBL+QX1ZXMYpfWZFb9RUTT069E6rVj1QoF43\\nPVmuvlP39Gf\\dHX9IXP\\p6++Idf0eb23irsGRXhDCc0Z6A4m4z077\\9Tf3F17+mT3721\\Wxj31UvSEeT2N58ZiTbxKumMIDI1LfPC9GlrCNLxKHCjC3URLxoxr0rGvmRpsh52AkbxGqUqJT9u3AcDLSpKnBODAx5fxplIdOGJiWIunw4Ejb23sWj8ODBzcG3gwk8WKRBQuPhbFFZIosHnY2dQ4XXoNNn\\fL4cLPczNXl5UGLGxz8FXIr1XAdsg5Txkeav4fjyoe7u3tzZVrMyG4SxdpM4J3NjVCsX0WoHVPlgjPz8Cg1YxVV671LiLIBm\\2Hg1qX0YrLtjSpMGz6cQUe6FS+tu\\\\0c9anT16vveo2KWsNUzPTr8rurtO4on+vJnkS6VbujlvY8oGmYUxV2+GR0pBQ7IATNyG+ONqO59VapVp4hcLq0rmI04YOPK0BUkiYZxwdhs6natzDV\\YDA2hRcIEZ5GHNBcMw54HtDXX3\\dCmF4Wq5Amxsnz9aZpZ2DfLj5Pnwp1JYUQJs7Vfv8jdO6EUHxhKlVqyqwISyXVhhxLddqVZAPCj0bMWPbx1NhBPiEIUwWbxNPWNoARabj47kgZl6DogaeDwTkt2\\fUiLJ4d+3Ioe1BMeQLEZ4Wc4ewY36+N3Fk0ijaKlkhuw1x0WjwOS\\+WwoJHcqFUN4xxwOWpi9wMnZUyPw4mWzt72nzc0NK\\RBQSmYbPNczDUa89mm1tGxdhlLMlbk9SgAKbT4Xg4GfjYFDp+RNQohmw3GKRA9Vas1+3\\QMFO5xBLWcPBnCCpYt84XDoQibnlhHJKM5y9euKzr119cOZAPdHx0YGNbG8HHE6o3Grp46aLr9GMLZXLpZ\\EvFgPVOVer1bAcNczf+r2OHbgUzGyEBSIocmUrSPBT4t8\\9+JVpbNx5Usp5Yt45\\VUPznUyXFL2dSGcsVNvXtwoOPuiRrDU+XLS+1sxVUtZc0AMIiltFe9pktbLykRy+mo+UjvPH5LZ90ztcZtxSxXz8mPqWEp8MrltIpFpyRkXxyGCzU7Q\\W70AsWxnvJpBhxT23ESCPJJp3ksEkkzNOHqI1EGuQJai51ZKAoZN3S4sFbA9HCBiUtj18gUJ5vWXGgzHGSH5RUnJzXlK+E5cI7vzIbZQ47arXqWizHCpIz5TOMAyF\\czyRn8bTRXEHL6lvY0o+37g71XwYadYPlUtkdG3\\BWVTW3rrx4\\UaXdVKAfKFpJK59Kq1EqKFmNDQihcOKCmxJWMIpWKVW3ULqpa2VAqYN8jUuzA0iOIHarWKmo0TnRycuoQeGusKEwDy1BsnDftwKa4JiaK6UCpBKcvYYgiBHMQGWJ0KAA3NvaUShAsDSfKZR6yL7G5gtjQFIAAmjrWG7KzaDjo2r43ophLECpdUW4YavT2PR3ffEOLaV+DpLT1kQ9pvr+vYHNP6Tij2piNdx2Pd2HmyzEaHZ6TMJIHUZvxHvshPKZOR4nlUlmU4Pz9KFIwnMlv93R2dGAxZMFWSYt81vmtJfNmLoylx3Q+UHfUUsLPKBPLKjtNaNFxhXOsEFcvNtbZqKmTbkORpopnHG+v0T43oOHC3kU7i0EzKT43Ni6qUtlRPJ5RJl00FBWHfLNAClDLTtVs1tVqNixIGnGH56U0mnJmbatoBYjUPWuYcg+zYHIcGydn6rU6ymTTSqbjmszIyewqk2NUljPSekgqQzanAnmjmJmCnEYYEieUIuCdBbiEY+3y\\2LxwPIjOy3CsJeWP5otFjVndOejgKXZidk4cD6eKB1LyLf0FVb4Qhk\\rrd\\\\KZefOFFVbd2NU+mFc8VzcsKhN4eu5UjwJqWY4bRCPoWzp+LIotik4KMZ3hJYDs28CDEvEdKQRPdOerSYl7UWWei0+5QuXJZgJlpP9Sb3\\8v+qt\\8zX93qf\\UL\\\\pa+otrlrIe0Uld6M\\AcrsEimdwXWX37ja\\r07\\ymPvPZT5iKRh4p5zMje1LJp9LOqHNCIGe\\b11ItVxxxQmdKL+YNRN0ab5DzGbJKpwoHI9Mps0B1W5j9odPD92fyyXE+NIdnm6jdz5M8BZmenD\\gXXR5dKGbRgUWUDOdKEQz9mEnGM2eVVdpTMpQyvWZGtTcqHymkWm\\nLmnnQAeBO1LffKlAd4wKyI1fydGxc6ZRfzYzr7re0N6\\idGakj7VNgsQlublBwoJDhLHERBPw9f+bGm+aRvioGGSXhUYKdBM7EjFmp3uGoDTQdD42jMZzF9Lf\\+z+qHXl6\\sXnVEwv5ccPdHj6Q43CQ6WzofzpXFdrL+lq5VVpWlDo52yURcGJCg0uACZxjGEmYwI8lwbVM6IY9Pp68M5dpXFLxjW\\WrGD071XDiB3EFEcQp4kmgNlKLJb83MqFJ456Y+GA928edPuO0Vtp9NeoYErM9kEvdLcvFp4FEBFzs5aRo7OFVgPbgOzGBItlTcbhLwVV2sjz\\UDxL3lnoL8pNMJG93S+WCQyfg6k+EaZFc8BYfg8Tprfh6cJvvv8ViPHt23MNto7opMCi8+c+OsaSHUFJAgV45D6O47YlDkxJ6NbmQ8KcZ8vCbfD7eoWi6YZ8vJSd1QMMaQrFsO8UIuZ+O+F194wZAy1qYhp2awOLcw13XILz5dkD4tOQHOwmCs7a0dE16wXk5On5poABUkX+Uq6AeE\\JmtwZ3dXduw8GiyIjTmIHiagHWh9qzAyiZ1cvLUbBkajZb9\\csvvWqHZLPV1mn93BBIgmYpKuAakl8IHSASPAW3bpw1CoVvqMOjR9raJI\\UyCKGFJLhx7NAZMxi4avVqevBw7c19+ba3Corlcb9ZmKEZqxeWmczzaaB8gG8z20dnT7VeNlVojBXKgPvcq5CJmEH62w4VSGoaX\\jORWzVbXGj\\X45F12RU2w42XkYAV3oHnkazbxVS5hQgsfA5KrZ2PBZodgewokQr8RVMSt2LDN3xovjwbaBTrHEoZSBemc+UjF4owqsLJwcn5saiDWM8I2x3cSDnJpISrzPWJYsB0YaxRij0NDE5phIZs+4zJG9b1ex\\I0M5mEyptLZdIJC6aNe84PyiTuplJFrQwH1dnFTIf49kj+3FMtX9GV3ee1Wb6uh3fqFkOVDJbqDBqaLUJt725Zkc1+yh5\\dsqhnFAxX9NmbVeF\\IaRo0FJUek+fPjIUCf8\\yBIUwA+ePjQJgygKevED54f9ncMRs27auZ4sTSsGADThIWmdnU8XIxJNzZ2NI8wqQxM1cVzsg4RthEXnM2+E4XMNbbRsqHTJD5MJ0oupTyRKZO56j96U49\\+AN5s5HitZKu\\fIvyr90VSqU7VBkvDpehctT6FQKWbJyzDeNNU5hiljAZ9NcsId11Tg\\U7dNzJSLV6r5garRUp3jQ\\neXNmNisbxpLqtgZIxUNyymR93h011+ucKIl9hJ1SwDDTuhYZQ71zeVbaW1cAbqx6dqzVoarqc2tj28PjQuE4vPPeC+V71hxNbH6UyzdYFK7CSyawVhE78BSZHQkrP3i\\WQJa+4WWgNdmexGQhFU9qMugR8Ahgr0Q6aSke2FFwNqOUzpfymkTEJvWULWSVIdCeYOrxVB65nhkmB54if6EOAEvA+s7Y+W35vzZ2c0HQ0TTUbBTa+cb5TwFNgTVOLG3Mzhd8qulwrCTTjVLFeFXQAxLzhQ7uPlStVNHlGy8owkIHzvOCnzNzzyVF+KrQMn6355mZNPy4qaG9zlQU3yujISxdhB1IMc+mczYAJXFGwYtlTq3hTAeNnrIoCeNk30a69YN\\1Df+5E\\1xU+vbRp2HW8PHvc\\V2B9\\Vt\\ps9+\\hP65Kc+Zr4nVL\\2sBs0y0jAoT5kybFBI7etVSquOKFqdE4W1kHgtcHGwkEfToDB5xbOy0PFgsZ4EpKeweCeUxBymLMx8\\DACWA0x589eHBvFVhbseKKRQW5nG4ynwfpAq3g8HMeRMDcoCH8t+NGIYUf2qgS6wd38d3ItdtrOQPG1ZjDKc4cp4xfFD9r4vmdO29rY7NqhQWvz33g7+ARcXi5w3XTDg6KRONw9OAwpWycysGzIgHZe+eKUWAZsTrtECY2R35xsDPr708X+l\\\\4TUlylu6fOWCCmn8mW7paf11Lf2mikVP2VigzdS+iku6sR1lqpeNmEghjIEihT3IovGnJqTAL41EzFiBA\\j+3XtGfGYeXwGFCyAWOySPf+tCmyP1uj2dPCWjceTcyEslKyYoZm3M1T43vhAeU1z7k5NjU2nSddG5RaLrRJ01tVGuy2bD2yarZgtDP3OwsMM66cODCFSr4eSdeJbZ50QRaxIiQbgQNyPjWEGGh8xpIyfPGedhNVCtbtjGxM\\lC2QNbpCtW0YO5jiNepJCChQDv62xWs22yYZdE4C3E4adZJA5MvFs6Rnfxl57OtXB4YGt453dHT1+8li5ck43bjxvKMHp01MjmS9Ia\\dlB\\r169eMAM46WxfjjkBKyC6eQ86rBhi+1eo4L6na5rMIkqtXrxjB+skTuEVHajbPbAPd2d+154ELSs6g851z3m\\IZ+ahe87cPSy7cN4po6+ZocwQUzm4Dg6OzI\\u6tXrNhY6rZ\\p6ORYqUzKDojZfKQgF9eVK3sqVgsWZcRID9SCz8F96XTrevjoHSORxxLmda3huK\\hhBB27gb8i6SG46GFfSPTzxawgmCcRrzF3KKEwjCthFdRv+1rHqK8W6hcA74\\Awe2oiObTcinWyagexloo7CvWmVH03lP7zy6Iz+b1DAaa2GEZSZIoLJzhZO5Eubu7LJGwzBm5PZo6WvxLP+OawSvcmIIIM8Xe1fCcxSHRAq3f9RUeSVXKq8U3Cn+7YqPSsFJIeECaYlcGWk27Wsxh\\czVhgRXp3gkhiy6rhyNHjOywdhB0V3sZxVaQ\\nfEuwtfHOAN+qEH6jDA1DMebMUhe292JzALRRyZe0U72qV5\\\\OZ08Gej48JRdSN3BueYEPpNHGgttpMvPrB83tbd9Rfu7VyziplisuqgwnK8XkR48eGjPF+HrPDu9XtsEGz1IyjYZwCE954LHebvWSDhbnNPTE3u2afyYOIAq8trwveCe7e1ecCNUeJYEOfsO3aX5Y8zOegUZ63ZaWvoL5UsOqTZjeIyJIT0vIvmDUPXX39L5O3cVEUd29aJu\\NIvSjt7mqUzGoA8BmnLQ2WPwwm9mA0UoeoeNJX0Qm0EJWWipMXIcB+fnDzWSbOudHVHBfzbCjkFOKZ3Bzq5c1u7tZI29vY0i6d1elRXv9U13lY6k7Bnp954audYOlPRxvYlpTJlefGkSuWCkumEwnlf\\VlDzX5D7X5b42isJ4dPLH\\y6uWr2qhuOB8yC6OneQetBO1kLxnaxIu1hocX5yhh3Ja3mEyolN+U7+WsKWA0v7WxYftSNCXXcqIoFtlECc0Plgnm+UfSxHxqgdrQKKD\\UFiC+iF+4TCEszqKQp33zhTPLjX3WO+EZFOwOerGMhYpBbrFGJmoMktyIQvQUxTENDHLIqeYJrO0kM6oRKwPik2KxslUrZMznZ+CdL+iTG1LoU+aC3QQDhB3rltm5zpGwywXeD7gGM4sj5DiCsTZRsxLl1BBbYEKl9G7zeM8RyOYzH2N576Ou2ONopiy6YzScU83f\\BdfeurX9Xvf+bz+t3f+0NtbO3aKJ8Z47MCy8Zko4H+3be+oW98+8\\0qc9+TJ\\93KdMSQM\\Ca6FBY5S6tFdhKFV7RxSsPQ3azV3EJshHoULb9q561Jo+H5Kg76D7TdqWy5KIgW60bf4FTobl07+E\\+pNcS39qxiZAEfBzd4Xo8LgSIHgqM77Bx\\gI2L4oRD3HnquIfzGfGWG1aA\\GxFphU0wO5rGbnBkJD51tWXK8XscGKxHh0dmnR4Z4dUePgu7mY6ZVzfDi0OdDYJpwBd6qxxbvw1BAGWeP6sgENVGBnhn1HXOnzTVIwxmf3D+dmZ2sNQ33vrkcq7l3Xp8r7yqZmaje\\qrHVbXnKgfFZKxwJVYzsKpjUVs5eV27xmCBH+RKYaIzndj5nM2aTUk4m29nbMl4p7x+wc1kM+m7eNhj\\nQKWI4AHhPTLmpBB+8ujJKtzZdVyYUYLOwcvDpffdd+\\Z56ZIQDHC7yaAiMtm7\\wdQcW8Jvcxny8pnC7scDCfsWTKqqx5ODW5LRuXqTrhyzCK+Sn4l\\tmxotwGTKZn4wM8eIa49eVtcKcA8Ck4Kt1a1yxw0MXWGzqOYKaCSB1HDjn4zQyo0EPEngeVBI\\JNYGa8fB3UjrGbux9kDE6qd14\\9ha1BvnAlR8s7OntqNto6PTg2Vo\\shlWVzo6z3vf89VqCCPlEoMvKgaHUjSvdw83xQfHFggRoydmFjxt\\s6lVI8jnrpCmuUMWyPunGGT2DzDIut4iRueN9wKMZ9UAK\\JVogxwzx5+zjNFkYMg0m96D+w\\t321s8Nx6qjdONfdDZQop8zTqT5sq19Iqb2SUysTVn+IVRfPFs49\\U2TeUeGsa6M+cusQlTBaIHqE0qDR7KvbnRg\\Cb7R1nbVxlRzy6Ok2Jmb+SXWBeOhp9MD1EWQg5fa2uFnMEYZm38NAb0YReKcvpzFtFu7qCsXnzNO5823bmm0mKkz7mmBhxr3k0Jz4hIdiAjJgDyRNNafqt0dazyFkIv6taRyeVu+n3WuPJ5zqkYwEnhOfMOYiwLN9xo0d3sAACAASURBVEFa3M6Of5fLHg2NPI7FAFwvTj+fg8YfKAr5PFSaobmzU9xPSctonmsGjyTCV44UjZTFokBF2NzeVKJGDNFcAY7qS1S1XVMUMvoB+Uqu1b8oqDDhpJSNedqsbSqxLOpDr\\6qBs2lbr\\5jsaTruaxqY07NzYrSvgLawixyzk7aevC7jVd3HtOi7mvIINZpTNH5TkFqYX\\Y7FVpvpu6a233rICfZ2Byd7GpAEbCApO4zYyYifTbogIw1mzLE1t6RplnmkmBWvytU1FYvgXOkUZja8d8ubkHiJzsnFTjMYQihvXHluZxpkSk7kW9a6Gj4\\UO2to48olXf8XvyDVNjUL0jqfjwyF6Q3cZAa+UD5IaIatSO9Um9mYUpOYvGaoYR0U96lS5UCbl3e1SJW1SKXNKDeAl3ve1N3vfUfXL+yourOp9nCsg0eHatTrpu6r1cra3tuUl\\DU9xIq7l5UusLr5BUuY+Y3Caq5CPsa9w\\UaDUsFmoahTo+eaqz0xPjupFuYoIANlZGW7GEIaccpaxhaOgUD6VKyfiiyxgkBRcGH2SqUoz7mFQULo3n6vsLjSZt9fpN44ERgo6aBG81np88iRkmYhtaTAy8LCYdnHmNZsNMiKFizKBfjJqK\\IGW8alRi7xlRl6UMQPcCCf0FXfNB71e5QlDNB97kY3vwsg1sUlEbCDD+LktWN0xZZik9Me6d+eerr\\4igpbu1ZgsXcACriz3RmGGy\\UrDWgTbRtJO3i1mIGaCAIMf426Br2EJ6j8VCfoFSlljEEEFHCwtPZYKaT1sCAofhSevu11\\TNP\\kTfelzn9UXvvgH2tzZsxEjViTPCiw6HMiK3\\7m1\\Xt\\\\GvrMD69Gc+IS+GlJMcKkcIdjCqG+P1Oh2n\\opDLN1w2X\\Wk\\GmInMoZ7M2JUcy7ez8vUDbzLuDtHWuHBgUTMDIELp50NYjnLVR4Xpcd96sW0EDwdWPUWD5qwxBNjTGVyuViUXmULQgu3YH89rnxzlXY61QWKXXr4wXcRdeOc\\\\dIFlzuXmheH8qxwZfazT+rEd2ubVsoIfed+GeLRaNrqhg+d9AUmeHJ\\YxsMhxWtycPN9PmaGzPJHbDLOfHVta0DXfnr2VMdPj3R63tU7Ry3tXntBF\\a3lU1O9OTJ36vZuWPk3rg\\UzaW1X7uqvKLbRWCC\\ILu26BzWZ2bekYcxnIx77JWbEFKFQr5noLQkIRQYI5ZpEQRCmMgfYpIkBtKADs4Qkj1U+QRpPD2LUN0DySkthcgLqd68EDFGgoy5yTOD\\bCqYl\\BxQADpxHJvjxjELUjk7HJhEWr4gnKXx0DgZPGDwsQx5WflqrYus9fiXsaKlBMhz2ZCrwGRnBuscp63jNum3c\\Tni\\XLF+tvk7BuZvi0fQR6pHCQH5rwAmiZoopO2ile8ZNy2Xt01fzOAXt4dGjXibEdRRIS50EUqlLdUr8z0KBLmkHaCJ+M\\xL+Us8\\f91iV1gDFIQU8aBKHE50+rxvOFd0pC4b0L3fWmXTHnI2TlAuiik2D0bLFI0uUNcV8DayJ+DWoPe5udQ3G27sSWLAzva2PScUoMaRUNwQGUiuGH6aD12NrEXf1uQ8gRv3Qp3hmbrjuqo7WWUKvlKZmNrjrh1S4\\FciwhhyUSzaKh0xlO5kjUVKZ0qvjdwMTDEPG9N1OvBZyRYOKnd\\U0rUBj\\eLGkFV+gMkEcFDpUvzPSRq2qTIoRGTElXZeIEEf6jwIcgQBZgqG2a\\t64blXbFx0+85tjeYMCBda4ms0Z\\S2UBjFNRr7No7IZ3Iqmq8fyBWdNSq+qhJJRvwlpQJMcgMj9bOeIVnjYYSnD7yomD+RH+fwhxcElyE0t2ruAfG+\\BmWBbxfT5GWYdvGUCik8FYK2eg90AunPGTMRNNBswaPq9cdqd8b2yiusI+a0Je\\9LSYRFZ8YdewoPmcDhUkFoqDwkNSTuOMztgWr7q00v6GPvy+j8oLC\\r+d3+kbu9cxVpeAeszG2ijWrBxFuPBp4cNlfJb2tm6rBiFLYhqOLbxII3bWePMGuVaFcGG8x8EHTaahzVq2KLg00aThx8YSknicbAQWNhY037HlsIMS7nv2Po46xDOEJ5V8hCJGmKfYbzIejYRkvkNeubcjQdWJl+0yQlDxby30NO7dzRt95QPfYUnTfOTKuzu6urP\\ay86obmQVqNRR\\Iw7L9KGoDUDXGW8O+OqcPFcy6atw\\U9gYKTblPYcqbxVU3S1rvsypN3aoi4+H4Xii04f3dOnitrxMXGeDniYjXjNlYxP2wP0r+wpyWZ31plomCppieLtk1hyYl5qZawZzebGBOYpTtAB70zDXT55aWgdFLZxkW4tzlj\\P02LViGUFuMleiKiAJgt8BPSGgsJPFRRL4HkYF5xv7HO8BCXzwPzEvKSvQq4kb5awvx\\0xipCTzAPQ0\\jATSctBXF+L+dnJ7Ysw5\\NZuCftBRa3hqeZjsI5mgLG8RaBzNtUjJOIdT\\P76CId+klYwmk\\NDoM9goxXvMaIsonBf10slfdTKpJj2ezqzdfe1I2X3qPSzr6GPB9m98HkyKWirGsH29digF9Da2DZEwFGrKZhxSF4I9YqxmfDd9EVavCvLBh6OVd\\PNIgmuukO9JpB+\\DTROOvPPmLX3zj\\9IX\\rcZ\\SFL\\6+Nnf3nCecfgrB+ucKrN\\69G+uCiw391xpGS2c1sYZ3a4dsFyAWqXqOEWWnsgRgPGeg8LNcjOe0nQ6V2KZ0EZ122JG4GFhoslBZnEDpkJw1gAumxD3ddSHEJgxKOs7dVQO5SEGnSAaKIHYmHmQgef54Y6UjjydCtsd\\KAoztqBAoEixsU88HMZkbnRFAe142YhwV7ND53vmP1ydgpj3br9plX8165ds4Offw+XA84BED4jFz4Xh\\ssGtuhi4cSxQOFlkm1TaG4sGIDUiWfhwILUQAHOZ1ss9vQg3t3dXB8poPmRC9\\6MPa2Cgq8Ea6fec\\qDd+V0GOiAxPpVRZz2+\\T9XYnrKJHS1S8F1iJpGdTsZWWJFRaPeu3TEFHrLjq8\\fsE6c63x2ikKQAF+IfTjmpw2xYVRFAWBkbUKaW23n3WQdakkXLl60ooAC+eDJk2eqSB5XRofwbVgLRqpGZjvgXqLchKeVVdwn2BsBhQsCB34F+ZpNIPImrTijWGJDZtPl3nAv1wUW1xVUkzEaDz8PJusApSqF2trR3yGHFH2u4FrbdmzUtq34ZdOEq0CHTDHpCiqn7KFwAcGikKLYYc0yBpmGKB6dPcJpvW5WCmbWyWY2nSmeyqhW27GR3lm9uXo9QmOnFip7\\dolbe9sm9QZpaFZLQRwnZp2gLgYp4QVV92O848iG\\DihYumeIJMyg6BWIC1B3+RAwn+AipSOEJwiljjWAkUS\\hqdaxJ4FrQKLjuFY+wwFmhZCtaLJ2tw+3bt4xfeOOGG2M+fHxXy0RXs+VIZ61DtYbHKm6k5KfnSucTGkRDTSEjT31NRksNhuwBkcqVQNs7ZbuvmLOOJwuF85SGo7gaTfidmLKmtblV0dXrl2wNdrGEGFC8QNLfUS6VUr1+pPPWqQxEWQ6UAnWJYUSJLadvBzjd5zLyNOhOlAvKeun598hfjvTaGz\\SaaepBUHXQVa+zz4AvaCscFbUnAy9TEZ5xh+gVrm0xZoolsXWyIQ1Fixuo\\+J8fUoluQxosbHZ6DlAmQQ9M4ZYc4WY0VLvKJYS46zBe+Spo3iiDVuAhSI5HBOphDV8bWi0LWBijUpjqwrTcZ4t8FzlRIZMjEx6pxrgvwdRBC1IpYH\\kKZdMzUblg0lDB1zuJjNjMebeBV9f6XflGzfqDv\\NcfGHF558KmUhZ\\FGpnq6patWZcxlajq9gyrXyGKDAUX2l1+h2ztaCRqNdPDUnZ2d7TbAafDkQfyx3Ur2e2jk3hjTVKQLRV1awK8CBzjY8jNPM8gkrhrcT+TOySe\\6WNh7vDZqGmqUCVGFp4\\YRu8LzagjsdKhkOqeYeR\\FlE\\EtZlK6PDOLQ1PGypRwLRH6tRbKly8oIsf+pAiVGiZrLqxsaGqNP04psdQt9F0B0mlwq46T+6pfz5Rxs9baH21nLOmgXtO1ivJHZiLDp7WNWe0v5goXkyoGY3Vmqw+WzxpmaZplIRVyO5Z49ZpQURMWplcTcXKhvrToWXjgRSHhIJnc4on04rmCzOFbtZPtL+7rc2tPeULZZf\\yLmZSLrcX5B79knGdyEedxnjO9saMnHOUulMSUGypOkIh3aXvxfPYsk+U7N\\pqXnK58uKLlIajqYaTqaqZgvGik8kU1oGLn0C9SzFCw0zM71PqEgvjTxQ3fcM56leRzCU41kYh+KLB4mFMWsfcaWiBfGhECHY40xRzaULWOfAw8tbBgQEqSXMdUAAYYTvfXmW9rY2dPu9ec1TwQ2TXjmaYWxKYpYPB2xLqFoI2jaPv+qoMPqY5WfCOIPTSEec9QPJ0ZzKC2UJwCQXjjTcX9oRHcLRw+Xunf7jr71x\\9GX\\rMb+kLv\\f7zqaB4soQrHDKHMdm9P9vBIsCixxCAjtnSJhJC2cksjKF63XaNm6Bg8U4wfKy8HYhHiFGICueUjhNx+1BMpPGRcLkmyiaGJktFvCbCId13lMkknMQ070bES\\OONKF9brsKZQdqKjKFonCwctIkKLnJ8pAV2AxMuEhNENJU0c5CwcOPQ4WF8kCv2FuiiaKsLXTtivU3Bff44ohbhBquLHeufu2vS78GUirdF7cEA5kHlBGTsD8yJgxoeFwBNlicwGxYbzE2Mw2CEPVOFQxXXUCAhAu4ODhpKubb76h+4+OdNqP9JF\\+VEVckkllj298fbfaro8UqmWUTad0G55X69e\\BmVtCt\\XtQsBnoHSbUniOeQNkGDKKAGnYFu3XxLo9lUv\\Srv2IdFdecaARyD2P+wkZrjkyNOWXX5Or4PmE2iHcQc3MOeLgVKNkgQttrtNq24TEmQKHLZghfwUxXo4UZyvH\\zgCWWTc\\Y6JKZcOMVSnSUA4iXpiMhibrNZO8CR3zT4QJJte2DRneDaaMoBGhbfiYpUJ8hwvijF1dbAxf3Nu1Fxr\\z30slbetQA\\DkTnC8+\\dyDFnpqdzcxB341Jn7Dk0daGpjbyJQKUpTvh\\ium1uAM+QClHV583dK7Z6mpCLtiMgNS5SoWcNmqoDPHVQho+WY07kT8PNF8werRxvn2ZWaoPmb9mnSLu7hTAKDBpYNotzDOTVmhSRMPh4R7AfUO5t7e3bdyD+tlTcyAnAmN3Z8eKY7pPOhkOviBbVTyRsQLywYMHNm5nDMy\\4\\sWIEbeRE9O3tVR4wEm2IpiYyuwpl6kGJ36IqNBn2BXio9QxVKgza2SCEyYTIkkiavTY8NNQ8k3BCnuFcwg9uLlPSuSIfI\\elxXNl3T3u5FpWJnqjfv66zzSAs15XtDGa3E0OWFRnjuzOZKJ8lkS2s6Wiq2SOrq5RsqB3ndun1bjX5HRQxyMwXFkwTbkplXUzLYUJrCG2PPOSjnyJR0zAHmfsdUqhSsjPymE9TLOEZHNvbmXrKmIWiDZJGpB2mWZ26ZwCjU7SGmGV6AgPouHgeeZoTZKDmvFBlDG1+QeQcBn5EFqBoNCkiRSXv8pJaLuE6OG+oPQisGMaSF5G77bRyycVZ+EruRhHX+kM1yKF2DQN3hwJ7DbLym9zz3C\\Kjkm69cUdPjw+VyadUsEBxX7vb+GIF6ra78hYUy1yXuMqlmjLFgqlh6fBz+YyNxuHZ4nvFpCKXc9FRHGgW+zTq6\\jkyAp2yNIUejQojLOYJoD22\\7HQQznLuLaYWaJn6AFpJkxcRMH\\snQOIfFYs4aItATzKDZ3yfkVBovEvf3pRLYy8QWaj2+r0n9TMnRQrHBTOEwVOXKVW299xVNsll5uZxGcScQQDmMc3q\\3dZs2NP+1oaq\\lyHN3+sSu2iiqUdQwrz6bjyaWkyaKrfG2oGh48xZLOnztGpSltlJXaLCgtpjWIpazR4VrPFqhLZnIb4nsV8ZXNJpUBJlVYxB\\qGahyzUcKHZ9Ygo57E2oPoInir7UZdxXxG23uXlSuWbS\\GXwx1P7YJLDaKGgKazdaAKYD5jLFYF1awZuM5BV5O4ZDmd2koWSy9ULIUUxgb25g5m8grGkQ6ePexzo5OzeuKsdreS5eU2MqsEEmEQaEGA1IwELXFlEqigB6rO5zIT2I5Ak0ndEkGMbIRHW8wmwmUzWSMl9sddtXutg1wAMFKZzOGtnH+kvlI9iFr2Z9G2sjmlUukdXJ0rHZvqP0bL6i0vaslasDVuc1o1FE5nDcmz93aq9OSLSjgkg7YMY9Fnk64lhBlyDw2MrBDr0y7GC7VnYU6G050zMaFsexsoftv3dW\\+++\\qi+DYFmBtWPfYwVWNHUFFhXoZDTQ33z7W\\rmX\\+FPv07kNw\\bl0Zqeg89PbmUBya\\wAqwKZ500BchN\\CguYTmUEnb8wym9yIwuJD+OsQuaOnSqli40aUYyweOjPUWVYAhVNDK9wFwejT+VNZKvhkbOgQMShcBIoeCjDn3M7DuJZoApO6sR8jFCPVm6KRRUr3PHZqjlVECSTgnzjLAw3+BMEy11kgP4sJckqd4+Mj2zTwC2LkaT5MFnrL38PVgjxcsuqeypn3\\\\Tpsdu4UHPhbms33QUgsxm5qBMOcT7nxPKaztp1\\fDN1\\XukxO1R0v9wi\\8sip5X4rO9da9\\6jpErfrrMH\\Fzee0\\M7H1J2UZMiQjUxKgRFwXQutFEhsRa8p1F\\oh\\98Mc6a7f0m7\\1SeMAgRzR8dy+edPS4be2sZtIGQep3ekaUsL1o1Nau4ZzCJpvVhbkYcs6T5zR262WCRAgqmPs6VzvMamDGLGKWzLUDruDhRW9prycYxUTN1SFTqvZPLdrwQPhvLYyz1Se604MawYTR6wyMtmoLSaJaCRTI4KgwZOC7A+i49zk1nYNFA3EatAAmC\\UKkeTwoYR8NlZXb1hT5cv7RvsC+8PEmyjfm5FGM8hCMPm1rZJe+FIYMZaLGGqS0QJPmEgDs5eAqSTbo5CHD8jDCvJjQzHkJinihFuS+5ekoYjtEOazwRviwPIoidA4uIxU\\RglwAi4C0ZC3kq5Cqajmc6eXqg4bBnawwbE8xbuX4US8cnhybB39\\f1d7+jtJpilxyCfu2Kfm5rPYuXrT4G6wmKBoZSdWwWfBYr5Chp3p08kAHjYdaEGLrLxQPkvJSS1P\\MQaakGU3dupjJO6MFJIgOHNfiWRJoyk+eXva3HhZ00mg+tOOdjb3rNj2\\JSenp6r0x1oY2vbNV+DexqNjxUuTzVbnCoeHxvnKpzgig3xPdB4Am8UY8yi5rOYBTrvbV9QJVHTkyePNNVAV5+\\qByB45GnKUT2Gag8eYIThWFLkymcsbZmi5HxUGPxvuRNjSeKIILCwUKBjctKcC5jRqd8NpMEGlLUyDi1ZznsaCYc14MTjzGckWvJrxyHSmDLsExq1MdzaK5kkFAi5awbFhOC76fK5xACuRxAxEHNRkftHvvr0gQk+EixB\\JMMprHF27pzQxxZiMw6xk4Rn2e556CeE1Xdl\\Rhe2Xdfy4o7du3zHjzt39bW1sbquA0nrpqXPWsoN50GNEPbIstmptwxWVmikeJHR8emJUDwos1iG5hnw2UInAjKbHenLwyPZRzgsU6W7EzvsCoY3bGmeMhbDFxopwmsxQ2KFcRvBvN23U41TXNKhc80jZHOjOTP3J0IpCM3DGwmHUVxyIptPR\\ORMg6OGOVngl7Vz5Zo2X3pe7SChMB+YejI2R61IduRSzc65hfle3tiQ1z\\TrR\\8k1549ee1TBWNg5TWRAXNNKHgqROLVBZHhT9oqfvkVHtXXpL\\\\IainbSUYg9wXlqpTF4xnxEr3GaaXt94dCR+pDM0rWTjcfDz+XyFczIRp4ov4SFJ00Gok4Nj29evvPic8pWy2XyYQhMFZJ8IKKwSiPXp2H7DvhL3UtLM02K61IKA8ZDcv7jCwVjz6US9YVvxvLT\\4o6CUkp9lO9+QWE71KO37+ro0SM7AwrFTb3ws69q85UdE7o4qwNADSg+fUtqyJbICp5o2Gd061wKjEhO4YQf4wqVxJjU2TthQUJqyEDjac9QY8aaoxBEd6o0Tv7xhLKJQAnOCBrdha+wPdC9229r68KeNi7tyQtSzskAnrNxBaAHwWcmrgcQxJHeHWcX\\iSKQQosyNKc8TzQTkVoAyy4koR38hmXrKmFWuNQJ6OxTto9KzjvvX5bf\\tnf64v\\tan9Adf\\rI2tjedlxbUobkVWE66SIH17\\\\dXwsV4Wd+5xP6zU\\+hiIjpIJAOE4HbxBr\\1icmTgxBWdGurUNkeqYMfEK\\XHxKrKDzUiIlugdWSG2uQFBPGcHFAebZfd4jljMw7bOA+RwBRngYvDnqNO4QXTwzpQQBMt1jxRiK5cw+3MzjVs5W1uRtxpJ8ecUcKiq1ogG0nYKLPP6MqmpQ66sugXXjDFTjduG4PLbzvT4yX3bPK5duWGjM2ce6rqvxhmcFRzusYNwBzpqOr6X8RGHOw+bM8Z0Ydp8Pjf3dc7OmCw+OT3Q9954U4etnubLjD74vg9osxjXZPhEdx\\9Z839ura2sirny9qtPKcrtQ8ovSjJm8M+AEKXWR5wfUb9vhU\\RKaw8H9IgdU816997DeMiMpYKr70DDFrdc8tQgEZMA+HhW9TDM2R5I6sO6EQ4Xv4KlfK2tqsGTzdgARt0jBnicA1ZbVSpJsX1EqZCVoGIRznXwz9Xn7pFS1nELqR7WbswbI4pnMsAVxkDDYM69n6ejS7XjOuyOWzOndxXoc\\4z5zsPOe+TI1IuaDKEtXWZggRKNRaCpBvh8CJMgPI7WzRt0sKSCmptNx85EBHaUQpkGYL0iQL2p3a9c4U6f1Ew0HbRUKkCSlbtOhULM5Cr3Q+GWs\\Varq\\5oYPyEVDyj6QjjXBdfgVInSdAtnRO+VPBnOLqjmZkAIlBYYohazZnLNmsMRCAeo7BwgoGT46OVRYavy5cv6uDwsTlgw43DyJVrWqng94VnEk3KxA5Q7nGimNFL733RULBmo27RNDCkESiwmU5mHQ0nPTW6p+pMO1IQ04ymBGQmIMx2qQCiPc8PBuKzpQbjyJArP0YxwqiVkWxJ+eINbW+\\qsk4bWTqG1duqFCoia3p7Tv3zCtrY6uGs5MGnSfyvJ68eFfj8YkWC9ALOCQcGr5y6aoCwmwDDHNzChKBmQvmM3nFJwu9e++WhtOGrr98UYovdNbsqtuD4O68AKdhR\\EU9g1jRYueQ7Dg41EEY0tt0L\\zceMoRNbNczGdLiyrLRGkjMCf9H1TcLFVxxMUfM50mMPTiuy084yzBIhRX7MRbyctbAltPac8C5vOJNNGVJ7NRgqI24l7qkBqXsQM3euMIo0noK2BrUW8yGhoQKyHk5bZFnTajisLGdx5rMFPjrSYZxWLcnru0gcUxDb05mt3DIG9dv2SqhsozFLKJgO1603NJqEVagS95+H\\VTdtgBDB0Q3ianZaKhYqurB\\yfg6SUu3cJm0fGb2H7iRFPjmxzYNLV5rvUezx6xNbrl2KHZB+qFyrOkcbh+a2NnV63etwKJ55fBjH4YLOZgOlQuydv1nJrTCvmYqH6uch09Vf+eBNcAs5v1rz2nv1RfVTPvqs36hooQLJSgmpyP1Jn3t1Craz+fVO3qo1374T3rfz39MYy+lQiFQVmN552eq332gZZTQped\\TvFMRo1HtzQ+7mr\\+gfVrMVUjzdMQOG8CAN71okwSsRzWkS+IdVeItLCR+0HEMDoLKnEAkU5xV5W88nCciRz8Zy8KKZH9x\\rvNHW\\pVrqmxsmmN6xPSk1TbUiiIcG4TpqGPj4h7JCwuMjxeWy4ep7XwSoReQZ3yvSM3WsbIbKb3wgRuq7Fd01j9VLEwqiAJNOj1F4VSpTEmJoKL87oYye4xiY4oFMSXSjOHgtLZs5EYCg\\F\\x9QV5MVSiDkemdntrCB5rgs31CYZq2Kn22+ZGbP5cBFxxgvzb4jwwSZnZULOa2sw1Z0fv6ad\\W3V4LsFaUMwvSR1Cj\\TCdlowPmRa+6tjQ1XxZ2zY3A8a6fw5+c5ZMsKLI815+wbaAz707nq01BvPTmwffnW936k\\\\itb+tzv\\lxfflffUUbW5sOQ0ME9c8XWF\\TZz7\\SX3ik79uVTXmi8CSIATwVKjAkX1SHHS6zZVxJ14nOSuwzB5\\fSEhHo5dyDIP0LAL0RYOyWXjYQF3U2FSuHGBHaIENOxcofleNpy1qgoomn9HF2TJ4bglk+gdOWdwEK31BeNncgjzWvy5Qxocr4sCC3L22ucKns5PF1hr\\pXzECGP0fBDF+ETMtbr6Z27b5nq7PrV50w6z\\iI90NxdHpSN14LKBaIHZ+JDYYNjE0O1MS8rkZ9e398ratqU8PgUj8Pdf\\ggX54+y21p3Ols5u6dumytmsJnZ\\e0qOjf5Cfwd0eI70tXaq9ogvl9yoVMa9JaraI2z2jwArDsVqNhl0nUJnpKNTtt95Wq9fVBz70QVVrNZNkQzg8fPJE49nQCoi1VxjFL8Uf9xVfKwjydKdG\\A+dkhDon66Jz0RBC0EcrhJZY66YTui801a91VSn1dbJ8bGG\\YFdi0qppF\\8xV9yhEbPEVpBvdy1doUv+Xu4za8LKhNQ0P2sinJX4LpfrBvGhhRZIIao7oDP6eYg2nIorteKWY4MB2aoyf2icKfAIj+O2phiGkQqHSQVZHw1zk8NoaMSvnb1mkrVHQUBjtqEVbct+JjxOFwEi5GYsLmiVCPMe2DScow1OSzosjELTCUy1lkb29K4jIQKJzSeTlQ\\aygbZM1N28i\\C1kAcq6UVbYMWhe4gpGstIVvIxriUUI8hIG6Y4Sp+qo3jrRYTHX09KGlImDyiFpsOh0ZuZ+RDB0c3bOfbJNoMAAAIABJREFUTuji5X01zo7V752rO2ho4YfKV\\JaxBY6PD3RkFEYnlakusSZQi1tA\\WSBlKaw3WKEf8UcjcGhSiUQKIpKpbK5ve1UE3J9GWVyy9qOE7pvN7Tzva+jY1AGc7PGja+tyiUPERZwtfh4GA30dZyMVMuU1TCz9pGns2kVChjSkvRiBQ8psVsZmqfxGyk27e+r3rrifavbFoO2kmjKSbHKcwRY6GW3lT5AvEjNATuurCpwQ1ktM5oyiFXoIggWnhNMf7DwNBJ1Y3YnUgqDeHepnM0Ty5VAB8fLD8so20Gsi+Nw5EmQwRAafnCeiJmakw\\xdr2NJ8tLR+zDHkY7ihu+p2B2oyA\\ZmZOzNyoeBygpGkFcwc1vQ\\62bVvI4CZ4NjXJxZQr1WpFr2imrZy6of94wH+sJLLxq9gbFXrVC2aBaCiSGh94g\\WkALKNpGP4tF8lMJG+3gLcieHiSzhvabLQU5QkbjcOIg92dkz86sWXah9vg2rXiydCIraxtQbc449h24WDTW\\Oz1yJ\\RpDUuoLjEQE0nGs2GyqWzJrxCbAUJPzmfadFsqX\\nobqPjiyvr9npK7+zq\\33vawRExrGdHCB4b0tPZ21m2p2m7q4taGNeEKzdkP33rmny69+WCM\\oVIlq\\xyrMVJXUe37iqKpfXSh35NiWxet370fyo+junSSz+vkyBUQ0eKJi1zIc8kMkp7GQWxnJJeVoswphEDwXioRXykyaxnkT\\ZZE7+PNB8Eldsltd8PNe4MzQwBWXs0dGxTk4xHd5VOpVXFI7Nu6p+fGhoVJF0BKY+IU1PDEa5xqj6l5FSxMIlk1pGU6VAxzFizmICe2YjwsJmVkEpodPOY0WjpQpBxUQU8Pa29q6rUL6sCaq+jC8v6Slua5W6ZKFwMrTmLYYnFvYliqnZwAIpbfYNIaNfEEr8FnHqXMXzmMLcXOlpVgYmVkAGiseWuQDAhZ3PlQ8yyuBMD9yxjCkVLvXOj36scq2k0nZFAXZRiZTF4LDromqkoLYzduGZfx3PnDOcdgky1AXO2mElaBNKYMd5XArLGXiWjKyZvCQ0WXg6D+d6jdDwdEZvfv9H+l++\\Tf67Md+Q1\\6ypct6YWq4f+7wPrrr+m3f\\cT+tSnP64ZLu6xpaEvbOKEL2fymFCSzze0AouDjvgIHjoWL4x\\G+khpTTek4ynAzqAIouRECNFxobY8Vva+8rpF17CGlXidwok7AtAIbj4cL4cnMz815nWgWBxoJOVt65K1wjU+hCme6NbtBFXyLzYyYcdv8ozCNvk6RjSZV0u0zMUC5KbYZquwGKjmIb4Ox06d+rNXV26dMkOc94L77nRaNp7JsIAGfj64F8njzMCM\\ftQce6sDXSw403ry7I+POZHj59opvvvqtOKBUru9qu1bS3mdCTR9\\T4ek\\KZUbK5v2tVnd08Xaq9orvKT4NGu8kwhPFLryCQ7zQ9WPT+ywwHmdQ\\\\RkwONpmPtX7yoK1evGpmw02hakTSNUHURbBvZxsMGx5oxJ+azExuRgP4wbqVohPcC\\w6EqbpRcrLds5aZyeLNA6IHyfvJ0wMdN+pqnp\\bQ\\6eV17RRz\\6q9YdwfEBFQCdwbCT68j9WhMV4XlRYDlfsoStizWvziwNxnxOV5BbPAIBpEGgvT3c\\4umzFojlFxfV0TzQDv+gEU3FVkTa54W6zdUpwNRvufGENFIrc6ZOv22XRtQt50L1+X7ebMhaZ93zAKBQ5DsNiw20ihJIwjQ8OrIr4SIj8UIRnd4t8CP8JWl0OJg4GHGqNNG7QkbIRFFxVjc+HBtCsGixV2wwXGg8zzyC9PAwXBoyGk2XVkZtMK6wl8K3tJYd965aca6W9sV7exs2pglsXp2yMOj8CNuaH9vT48f3dXxyQP1RmeKBTOlSylNFqGaw4kdtqBKwPkghGSA2Sgg5hkPCALrfDo3PzLsEAi5wNpASqnTjZTO7cvztxVL7CsW39Z4ktRoLIv64LCAOzInhWDJmIvw76WyWUKV5yqV2aAX1gkzbmUsBSIyj0bKl0Fux6YYWswmyKhUKxZ1ZWND9+\\e0lH9vsqbOctlOzlrmFEjxPMgwz7EM84mTK6kb6NfGzGvzF8prJj0WbAxvmkzVIGIR4pmNAq6y3PDCKOQycqbLzWchJYZl00Rq5IQbgwc5HMEEPBqZnMzqMQl3kLWUzEFuYRiaRlfChNe0N5KqWr\\Ztgbq37asHipRInmBqpDSq1mzwxFTbiwtaGtLQLIB6Z0pDhaHywOxU2ayrNdH6ng72ivfEP9Jgrfsl56+T1GpmY8nPaTlu7A6CkZT2kEn2pIniUGsJFdQy8Zs88N0gST5Pq1G07JtVxaMwftgf2Z5s7ilQj9BQkfDp+Jj9bImilZV\\6OLtDdeWjxPXYurMjHUAbgt+K1SPNDQ0QzNKTAgsfqxSwxAi5pAnTs5ET9tx9qenSmFHma01DZixeUu35R595c87TbK7Ip7kFcjU7TVJJXNjeU7A81bZzr6LSh7P5VZfZ2lc4lVIBTdNrW8a0HWgaBLr7wYfmpQDff\\L+0Vb2g2sX3q56YapYdajHuazYmbCWuYJHWcugpIhAj9DSMzzVY9hUPZiYcwXx4s7StRejr\\Kirs3db8qkYJnN1z3u2ZlDptvsD42WZ1QDiCS\\UPBwotphqb7tmtJFUPKsYasANcghHmi+hW0BVmGk86mk2HZuwgtHz0dNH1mDEgoUCXOMXXXlL\\AkLhlwu4yldf\\Fn9PL7PyrPr+BEqiQxVqmlpoux+eHhOmD5nWQEx3zlUlmdN5or3l3O7J4M1MA+YmVVtD6z3bRoga+JFkyMEFGheCVXNRY3RA4eFiNVLEyoh1LhQk\\vvGMio0w5p\\zmppbm+gsmh68pjYdD5RkRGspP\\WDh8UyRVpMq0Ggc281eIWFWDXZmw7sUVlCRNR9cj7mSakdLvf7gvu3jd964qb\\7+jf1mY\\9uv7wy1\\W9krgBF\\TIVjwqhaRwslIf\\Ptb+rPv\\5VffIzv6YvfPFzlioOgrMevVl+USJjcDiHEpEWIEIUH9gkWHL1HAUBMQtL2+iJ9gDyxckd7ogd1hzjS8+kvbwmH9wqWssTdDwq52k1M\\4HDyAXhEPXJOhmIOniTHgdVGl0iUDQzy7acmlICP8GTg5V5bqbc4o4N\\5y5GRH5ObvQVR+muTOiJBrgEqEYoKD3akkpzo6emxV7HPPPbci7buCj9fl4MaQj5tFocOfMfKiCLh48YL9LAoskCw6PQo+fu569MVY5s7De7r\\9FjvHJzqPe\\9sEqFjCqFqe6+\\X+oM7ijZBbDyqWyyYpu7P2MCt5FZVVBS2VQKdcT7hW5aadPj82QlZ\\dbnb08NETq\\CBc69cuWIL2WfUTFRE5FA+R\\wPzNeLTt3I+u2GxeWAAmFLwbiBA9V4QLGYnp4crjyZunr86EBPj+rmhh7NyZQMCVEwm4L3v\\+9+sPf\\wMbX5ErxegL1IcCizXl7hukf2fRAD8Dngl\\55A05xv20+awFOD8PQ+QzdhXo2Vnmpqxe861dly\\cIVwAv2iHnI8MzoeDlzuuSuMCDbGWZt1EGoU9pQvZq2gqdSq6g1nKld2jAS5jHzFl7aNatid6snDJ0otIyVSMe1f3JGf8IxbR\\QNmYzDCZywQMmYWecaMdp8V0w+BucxZZuVIYgJPFvgEJKtSTORNLsAyKzpXGCO6hT88CIg+cN3A3GJ+XBhsE5o6PHBOzo8fKBk2tPOftHG\\xDQA3goyOSWIM7h\\83Xmz9Zlp51ft9zt3P3Jfe99q7e90XqlgBpQCgQgh6hBSQkYWGH\\wP\\MH\\BzBiFwwZrxqC1hfA4GByMBwiYkZAACQmppe7q7lq69twzb+bd93vPOdfxed7MRjODXREd1V2dlXnP8r7v83yf7yKNc3ro8iPa39vU3fvXddzaUTwbKZ6VpjRB6Yx9\\marY88UkQSB1zg2j8bYj6Rl4jpT3fmWZA9xm3Ny0M2q2QoVT84omV5RaeaCSpUNHdX6Oqq1zCE849PlSpkUIzEI61OL+og8ortaCkKKawj+mHOGZooKcjcYDRRLTJRKB\\JTkfwEjlWeytmiLs5e0tb9e3rrxmvKlX35+ZS6I4J9CR3n3SMv0sn94WaAkICKgwbB54NDgkkkXnKAAuaVxih\\NFQmmbXxINeJmrPf6WlpdlHFbF6Nbl+EFC7OLiiTwB4ho1gYUzhk3AsfJ28HEOjicNxVo3+krcO76gcdalHLNawdN+35w6PBpoGGJlvIqLhI8DjBweyVGKD2DNmiAJmfKyqXjZm\\FAUKSPM7PntYQsBdbYUKm0mtli4pOS2rXF5SeXZJxUrFKAVbt+8ZEkdBOBkFRp4HgQCRhkcWZ7w26Ggchspm3NibZIJOD8KzQ89cmoBLxzC7iRPqxWkzyb7L+mat06Bhj2BGu6bwxprCjWHZByDFU3iZoGA8ME83xt4cgCjQxtOhKoWyEcM7pGCkE\\IGA40OD9W\\ualg81DZuK\\s3Jw23v2cYmeX1InH1Ox1jf8TjlyYMdhFuVzQci6nTKev3Ru3FWAgu3FWieVFQ2sW4gl13trU6F5d5eUZzSxcMPXba699U5ceelyZmcvaD7qKleDg5dzeinVJN9SgNlTrsKdRL1AvNlY36mhxtaBCGQ+2UDm\\II2Tuv\\2lg5u7Sk9TchX3Hwkk35aGZSbzTrCQ527sKZCNqHG8Y5qB5sKJ22Vsni0xdWzRh3yPn6CE6UQZaB+HfbUnwwUEMvDpCLuGa9sPO6acW2cAodJmZdUQGWOTY6XUGX5YT357IeUy55XTEWl8mkl8jGNvb7xduFsW5j8FAJ5WtEIs9CuKf\\hZ1Jr2HSL5uukEeb9tCiaE7TKeFn4J7JHkxUKbw2hHMWPGVeGRmZnr0oOx+ru7Gpn847mlme1cP6CAoAd9k6mYFOnsjbKioklHP2If04b99P3kVrHonFsx+BMQJzCz3cIljeNy4uwe0irNgy01Wxoe39Pd67f1J98+Sv65Ede1m986lNWYBnfjKs6LbCAtiejnr7x9Vf0+1\\6PX3o5V\\Qxz\\xEQtE5XVjM+FB0I0q4Vt72eu1zAjTjBcZdmJ86GeUNnXgVEnmzRimQepNwRshENIp9Vg4Zr9fmrFxBgcG8lxWpcFrNhN15HAOTTYGx7FxY0OUVCxybhK2B3j8IJsGoeDmnd40xkxmkW+wOZC8e5AUWIwdf3r+eprlduq9cvoZQPCMcxGDbE\\hhDwbC4qudnc3zXfn4sUHHL+BFO4p94ZOjyBsFB50iyA95MLV7bO5Aith6IFTrOF1VDjJ1YLvFjOZ\\uvXr1qBde+goWeef69KhZSK2bauXf0r9cf3lc5HyqSSqhTWdWHpOfnjJSXHGUtSJ3aAT57k5Yx7ajfqxlfBj6bd7JjsGWO88uys3Qck8hgWUpBBvrZiyNzbGQO6iBbzOvNC7R3smUUDkTF9VDdDJwdmzHbl6hXtH+zZn1tQ7nBsxTbPzBZTzNMzTz+p3\\rsp\\XCC88ZV+jHr\\7QVHEY1to4OnTeYPziOZl9RSplaALvAMUV95J3yQxuURANh+\\k8TlfrOw7XCyKet5fCsRTvzMXiuw80hgvWPLAgHxE4oVQLfZMoptITdXqV9VoVtUbty26JZnh2YE0JazToth\\8NLDSnoZM530grT2NutSGFciIDkgr0I5b07lLQtPZYyW1jBgFBUpBhIQjFTI+SoUczaOolgBTbKxm+cQKjYbRAYQQlk\\WBcwijZOpDmjN03JB1csnuZwxRJgZCaS+wdb5qYO6pwvJlWoOBUrNhOnxqo0K9wDb1zSI5efNP+m3f1NHTQOpVSkiJw78vZimAvynoAWekrhq0Tk0GSo\\gDncF+jHlElU1MN0bkSmZGnoZrkHKk8hmUA47iK5hZXzY16HKImZQ1DFO9pPGyrw0FiYb7cq7Z6g7qNByX8c7iXQ4sVAsXhGTPeSyQZRY5VpGiPJZWOZfTAwrOq7h\\rx2\\8gwozWYv6gGuDc3eWWC3fBZjzrlHMO0PCvpKgI\\AGMTgkJoyfkcjYiDw2JUYkpXQSk9G0kZZNzdhhvDZrvLw+ZO9ganyqcXdsZPZJL1A5X1HaLyiWKJj5qhcbaKKWjvs72m\\eMyWX0q4LbzaBOzhkUmbiSrNTqhRUqrix7mjI\\XFrgf0JjhKoPHwsBCyWawniZX5JDkVAqVXfa2pyNNWT515QObuqemOoXHlO5y9eVjQKtL+9Y6iLZ2QWT4VSyZooKB2lSknJXErHzSMdN+pamF9Ws9G2RqnTZ892nn7mxxaxBzMadLSCU0rEaXoBn4fPzvi+kHUWOuylp2gXJHeKM9+nwKMVcbwuFITY95gwqt9VZ9Qwt2+aRPLmiqWskjTkrbaab93S5O6e8p4vf3ZGlecfV3R2URGc25Px9rg\\0g7UhUFfZ9ZXtAz3sVrX7rXbKi2uKH\\pAQ1LOQ2CkbK9QO0fbytXS6iyROMXU6t5rJ3qmyotLStKrWicjGmSHml2bU2ryyvq1lvau7erTq2rdr2vQWdkiHU6H9O5y8taWi1pNOjIT8B\\K2nSD9WpNRX1hhbUPUUlS+ain1APhWZsqEwuJi8cqFXbVet4W9OgrVKOUWxckwQFxljRBCHFVFlsDBAX4RGnsYIk87KUBR8zgosmfWUSMv8s0PMAsYAXyCv4moAU+6t67MkPqZx7RJN+RuWlsqJ0pCgxUYLI4RjN\\FCj0FM6lVXE+dB1nm1pbCNOUk9AoRBcuMmOex9Pz+YkzvJQP+zUpY5ImkcjkzGeqwmsEqxHz1zzo0ZDN678RJW5olYuX9aE+gNTZVBMi7JKnUxyJnYOOaERZwnWGtBgKLhoqE\\EbP9EgWXcy2lcsYCvT6sxDrTb6eju9pbevnpdf\\KVr+pTH\\nn+vVPfVJLK8vvFJE\\VWBN3kGwfv+L\\7t+6eVf1Cc+8RGr4IDO3EHmUttlhwpFRNsKLFfw+FaAAM\\ihAw\\ChUIWVJm3MUmayoKZ7gHmde6IHNwdxwsF50AseydCZ0tRiNoYjZ3UhzR8aCS4O873hIeW4z4XEgvn\\V0JAcKwy\\XxQHnuzkvhRsHMIuWr+Vw5Wedoh\\8+WnxBfQMjwJYgQMIGwk2X1AcQk3hYTAiXFpasW6L6+F3UDw2GLgXHIggWpYVFuIk71CyU3XcKVrDzz8dZW5ubekHP3lVdw+qqnZGes\\PfkD5LC\\usa6+8WcaTLaVyk4NCl6Zv6zLay8qE67InzguXBR3PBQXzBNpaPlfuCMn1Gv3dYyKx5PmFhds48Vok5k5BQ5FQ7vTtoKEWTrPHtI+RUkUk7Z2Ny1CZWdnX3u7h9rfO9Te3oFZEDRPlGvmoDuB1Oy6FQpKZu\\PPvO0PvObn9LP\\ex7rQu9cuXH6nUYweVULhSN+M594L3iGTDig+OFWzTjTp4bz\\UU6Ty11uDrKWpPo5FO3wH4cQYJE3+TgoPCZ3EqElOPmIN5x4pDxjvYbmB2ibKOEXmjc6zW8NCyw8YRsTDAz2OLFKEQzWZTTm7s5zRfWtZCaV2V7Kpa9UCDVqBRp28Zi0k\\afL4SYSKrKh0pqih2Vb0FY17yiYjZVGOJeNmWIhgIBj3ncQfMi8bKzJLswvBRiNvo0PECKlsWoNJR+OoJyE390ak2hn6gpoTtJmsRfIK4a2gDPaZhHsUJlOz0uDgpLdB+deqhdpYumDF7dbOjjoDPHliGllXyTuOqmui\\gjzWGc+nDRXZJzR05oGWYUjSJ64cxfMHTxbzGluYcYyT+GdEQyMCMPCx4OhoR7dPiHfjJKw8WCEBnpTNYI1RQVFOusxAlmckKno3i+HdocaTBDF4PEjFXJJlSiIgrhS04w2Ko\\buP77\\\\BdJXMJ+bmUFaWMOonkmSk5g0w2\\MpMSdlcQtk86qy4puO45ciB0FQKs1paWFO\\h+w8pXJxRvMzS0okfVPnMRavVetKx30tzS1p7MHNilTIlZRS2sb34ZDGJ2M2DH42r\\6wpkFwpH60p\\pwS\\Xxrrx0qFgWwQPvJwpg5yGFUSvWNJZ3HE1OguXhhcEjAtWEj4TiD7U0\\983yxUnbILiMLT3acIB3RhKdU\\vfuS9qmRW9db1ezb6eeLJZ5VJZI0yAPoXjCYmjEHZhckoBRMFaiLrCqxGu6WlxVVD2gb4H3WPNT8\\Z40HjQANAkIgnh97kj1zU3Y741\\HiQG1ArlkjAPq7xphfMFY8xhakvEYh9uGKiyCGE8sFiMg0Mu+jlr7eGaoTNIBMvxMUnHsR5pN7f\\DFbXevC1\\NFV6YV7L73+3RmfnFQIATD1lCnmF41A3b9\\WKAx0ZmVRmf5QnRt3tH\\tjs4\\8rjKjzysXilnKG66EWrvr29JmxONFKpeG2jQrcvzj5QoFVXrpW1dZhcirT+6qIsXz9t1t+rYp4TqtNy4f9zsKpOWyvNJZYpS7Whbw\\5I0RA1IWdHoDToFSqTYKr2aKDGZKDcwoyGTIt6XcVFATVQOGzIm3RVziWUSfHeo1TEDBf161Qeo0bWJQ14YqIwTSaZDwvcKeXHQ+VIQwA5jJJ2XUNvKK+Y0JhzPb2uxaXnFPSX1Wsl9fS7n1F6Ni35geIZrB5QdU40ngKA5IwjDs\\WvDA5a+0MZ107Rf8paHLKhTakEusSKAUnilvjaNtY0TMUC3+ukRHSsewKpUZdV3\\8Q4vNWn7gsrxsXtOEZ6N3aAvUCSYeY8pmUULEeLn3zbw7zV8Obhjngtmi\\zcI1mmBheoSo912MFV1MND1u7d19c23rMD69Ed\\TZ\\41CdNxMao0xC3yWg4hZAI34eN7xtf\\5q++OV\\ow\\\\8w\\qox\\\\iASJVWShOQdexgIRvjMxOt2eGiBYo8AyqCC5o+DIWLo3i8Q39Mbc3yHgWlVMgC1dx\\BEeUe3CwfJkd5MqWPqSlehghK4IsmFDfM94MrQHWGICJTGzQJihqiM6aUpFk6cXCmG2DCplimqTtUKFGl8zemICfSMm8yf8\\0IF36nzoshw0YB5g5mkAWCkyFXdrp4gdW0sLCks2fOGkfLffaYkTgZDebyziyPFxh0iCKAz4MqLpvL29fwoJ3nlDPTpKi5c\\e2\\uYH39PmcUt9ZfSzP\\PzKuU4kTb1xht\\LiWOlMpMVcgWdWbxUZ1bfEH+ZFHeEJLI1CIAKCwZN3Ftgx6ZY9tGeien7KheN2RhdWPdxnIoAjH1RGLO52u0mtYtwLsjIgckqt5o6e7Wpl67+qZuvn1Th4fHajUx+iPBvm8ICyc4nAiKBJdGLnNd5l4\\\\uhj+h8\\9z\\oPe95UaVCXrjzf+\\vvm0jFw6HYr6oVqNpSAKFIAsDU00QnStXXrcCkWLpVF1K0ezMSjMnY2nkwK5o4p6a8V02a8+PZ89nIGcLrxvGQUC58OFwr2e8AgmSpZwD+mZk1G\\p4HjXzDT7k64VWJmSr3E0Mn8k51ycUDYX1xgjvkxFF9Ye1Ux6TcN2QgdbdSW8jJGGGeUxYukNR+oPCU3PKwSBJSIknVRsOjY1D8Uw4xxDUEIMWRm5UWSZHkuDycC8rGZmykZ+pqNH1u8lI0Wxkdr9mkZBzzgyvHYUZYyD9g\\3jJ9FYcao2BIlPHLJ6OAYE7hoJ7x2gp6n+cqyZmcWdf3GPR0cdRR4vkaMiqK4kl7JmiozxERdS4eZjBkvLJcpmyklhRpZZhTHZKBhtkmzPOzvGerLO8b6bLWOLH\\PjDonTYVTPNYmKs9klEnH7XDAkgCUJpspmWgCHmSr1jD0ppArWiwITdAYsn6STMqUsuwnk6mCXqhcoqTnHv6g5V1+69t\\oXrryBHzFWoSITTwVCnR7E2sgMNk089IuSK5ezkVEvOKRRmNBxM1ahS+Mn4LnnylfEVTwpzhneH5M\\V0tH9siNX87IKGIK5tkHSK55yScV\\F3Iz6oBJmt8HkZKSj1h0dd2+rGWypO60qWZgqDs9o4mk0xrCV+8c+iRqRsSjqL2fGyd7EWjV3anBrmthAarQxuJzY+nHht6iru1aEpQsZJcOEguOJHt94SgvFM7pz71DTRFaPPPqUkakPt\\ZUyhUtCLhea9rPL5ZLtp8xxsEjo9PvqNvvaXVlTb0uvDQsZvq2PxtVYjwxzzj4ZSXLvHQB7C5AfmrUkVNqCJ8TywnGRDRnRNYwsqa4AlmmwDRDSJqNEM8nQpidiCCIxjqo7WnUHVg2rqEysUg+AqhOVzvf\\ZGGN7eUjRLqI1Z46kF1V8u4SysX8+Wj2o1i2tk7UL5U1Nm1FXmYad+4o6Ob97Rx6UElz66rmXMB4flOQvvf2VTzjYa5rysgrmigwlxfucW8wnhBE9ZFvqMgf6TBuKdWu2lWNqfcMoj8yWGgbBKPSWgIZOX2TPoWTtgjCgoBKFCkYi8RBOqOJzoa9rV04ZzisazxPhPRWOVMQtNRS96wrUI6pnTMU5rY0TCm\\ii09wH\\NMcxiitKTRSlQ15kG6dB3xHctFhcvuUNS4PpWH2Q1GJcE1ziNa9c\\mEF7SU1DqSf\\ZX3q7BckF9IKpYMFVCMpWSxMtl0Xin5RmmgcUF0AA8CZM0o6J7M\\JT9+pTkblxBpoD8Q0FF40Sjjg2LOf1O8fbU2DLopsrgkdVp63DzrqUhzG6cUXFx2Rzy8RgjNJr1aGAGETiey788RXGcgbhzf3eWDPxUqDUkDLgRIc0eXM\\YNKFYiD+Wr34kNSZjvXHzul6\\ckV\\8tWv6tO\\9lH9+m8yIly12gJepTceuwKLQmY86OmPvv41\\cEXv2AF1q+8\\CGlMxj2B84eP5bQiKRqnjYKEpPRHysYhVpdPqNcpqQCBnfmK0GRAUJwIk82DyD+cXlncJ4ggTMehBuDCzc3k+gYiiYjm5kXFQu0r2br2PgKbFK7u7v2d0GB+Dq8qWycNUZpVDIo2qFUQw2GXfN24bMTlsqLzSiOQsZM70p0QPSsAAAgAElEQVS4wjOydFmD8HDYYDm8eChwc7jlmLfxmSkCnaeHI23yZ\\e37xrR9oknnnYRPvYAI9Xrx6a4m62Q08jm66SfKNCwLIC0nctUbKNx9gzu5xiMH4Ta2b6n7\\7o+7rTnKiwdElPPPCwzlRiqh7+QK\\f\\qbys31l09JMYVnnFp\\RYv5RZbRgPidswR4KJDxjoOrZCHisndt3NWx3TTW4Xz20nwW5PJd3mY1m7kpcBJ0b8Q4ocwYj1RptvfaTt7S9faDjVlPHJ3l+3EMzBTyx5nAdiHuJKdpBNMynKp3Si+99UR\\9tY\\p3c+9aKrBaRiofnSgb33rrywyhi6b+4T6hWK4RLRDhK9TRRk\\p72DXYXCVLZ\\wp1DEYoJIy76SQUj15kY9HySWYihJ90vz52WiMKl1Ww4PyOeIflzuezJWAE7gcCcrCkGBkFTgfrqDRs6buypN+5pEgsVsJGAD0UjK0jLs3HlCqjVQmkS17nlh7ScP6\\Dux01j0YqllE\\Fk8y6QK1e5h0Ts2HibUEd4qDP5XI2DgXkjUk9BYCkknL1kSWaAlsmmKBjtvH6o37qpRBFhwBk\\UYaqJMDrPBsY0Gs6wDtgdG4pNQ1XrNNp0sxqrEYgSEngYWLxOa9wsGgKFGvbGiPpLoGa2tXtS1N7dUb0VK5xaVyMzIS2EMmDQ7AvzP4GtA\\ucWg\\r5FHqBE3CE05ESyalxi8IpRpxdhcOm8ZjYYUF2LTvU3hXsBEGIW0ZkLxSS5qYeBnG168D7uLRHyqaJA4H4joqUZ86IGDI9inSC6ccWKl1iLAwPbBzTQnFVj59\\2fq06vEtvXXtxydjy4Ka3RMkd35BPqhHMqZKiSxOEiwGVgBTMAeMPlGctnuKTZNaml+jvTPkiCaKdw6RAPcc3yKKAbr4fi+0ER80DL4XbuHzS\\M2YsfzDP5XOjPVYe2uto+vqj3ZUSeqKjMTM7NQp4iMqd5mxJdS2uegiKxRSqYI63Wh8rjQm5EcxY8HAhFXrdlXrzO20SJIVsZPaDhqWsxRlMRdI6Vs4Gtj9ryWZ86rXg81HCW1ceay0smcWsctxaOY+RZWD8l7xAepoB7xULTA8aStGZDItdUViz5hvHqq2MbKBzoFpsPYEcBt44DCJuEfFd5wZ3O25k+Dx61gwtB14BrbrJ8zERVqTxIu4MSwdln\\TAF4B0B6t6t7GjV7Wp5fUOgTAj5SlhHcUUO1H76u8eae4nhLlXIqv\\sJtefzClCYBZEG7ZbxKMnHVTyp9fVV5WOe2ve3FLW6Wj13TqOZnGpB3\\Lwop2+xnciNW8P5TWmmsFjblxVrtJVqtyVl43UJ60kNlFtdGBqWMQRvpnKgtO4SUpiGikHKICDfwiYBJE60IBmwU+QbOm4R9iBjCPjQgWprEpLK5aRSV5l0G6rjM8c96bXMjQ8RXEXsKYSmoydlQgoK\\sdbuzj2ERhKjK7F\\YP3ieQLR++F4UIfNNpoDZ+avm4jQgjzcpPntXZ\\Eu6c7WjBz\\whErnKqpU8C\\z1It6CnPQBgZKemnlU7MKRzHz4BsGPQXqKZNnioDaFtEKMV+AEm6iYG4CxN5RXBFgjbXEkBoAGhKjqLjCxNSeNRTjJL+PBupXqzra2VW+Mq+ls+flJROKkeeJvxZjRRoZS0aA1+pEZYwe+Zn8txVYFinG4iGM2iFbPBA4cRYEHaEiRNwRt\\HjyIv02o2r+t6rP9CffO0Vffrlj+iTn\\4tLS1vGNCS4B5OJo7kzgWfFlhf\\NIX9Esf\\gXzwcoV4Fs5yTjw7piFTIwKn8cI6McadkfaWD+vQq5sfjPwczHCo3K2GA8WewivyCFQbvRDkGjJCi48XGgnjYdlqkmKK8hwxJpMLY7i4GDPZMCMA6vVIyOt0+lAuDRLA\\yVbLaasQLL8beGGk8GGo16Jhvm8OBr4CRQ5IGSsKApuE4LrFarYTDu7CzfG3Whc\\c9LbBAQdzLgWrOZS7euXfLELlnn31eqSSu1FTpCbU7Te3u7GrhJCTXKvZczkaedO6Li0vKZoruYdj3dQpE+DD8jinij6++qa2+p+WLT+jswpo2CpG2Nr+jN+9\\R+WFoSmpZvPrurT6giqpy8rFl+zFTFGsTj2NQS8obklASPk63NqxAqtcKWt7d9fQn8uXL9uoFCKveQrBM4M8OOiqenSkw8Oq7tzd0r\\7P\\9Y\\UFgL6zNxk\\4HKdqkNORKhsY3bxBwWZ3kNAzzz2rz3z203rppffKT+P\\MrHQ2er+jv7qr\\5cSwtzmpkpmQqO+Txdukmtw6lteuRP8jwwocOhnXfJojIgRhL3bp5E7ueejoH5fBBXGT3iDM8CZcyIIhZODd\\PxXlMjUTJOCNXKJnb9XHzULuH9zSZdhX3Q9Wa+44UmojUGDQVwhFSYIX48ioRPy5fslnt6NziZV1aflytvbGO9nrKF2bsc7JQcTkGyh5DCMVUmTBRArghq7OBwR0ZdFRj7NI8Nn4QxVIug\\IFh7zQoiR6k6HbiPn8bDIcxKKwovly7toZOBAROaKBeqNA9TYHui8\\V1A6WRCNsmUG4kOH7HqaUEicHwn305zK2bJWV85oZ6eqw+O2ZhfXtLCyrlg6rXGEPcAEkMCKPiucwoGhbyLemsBn7BWmI+M2wJPC2oWiGud1kCLQRUJn6RRB62yDJYNv1IdDb6M+HhooTa9DAwhXMzJDSgov42WYezEqOdiGjBYYj3WUxWU7Cx\\OVyld0VxhWetz77E10O0dqt7ct456GIbaOdxXpzdWpbBg8vZxv8cWqnPnN+RhijqNNJNFeRspSfoCiuW4b15+tWrTxuKLyytW\\GDKy1qGhwUyA4doyJoBqSAY2k+q3evKz\\CgPM3OzdohE0uOVa3f1e7xNR117qoV7iszk1DCp4FkDBtTo4MTOJ5cSSXNOHFi65AilXEEBo80ZrzPNjZllDIECYGg7lkHjl8U7vMpHysQT3PliuKjqbLxvFYXL6o\\SKla62t25ozOrz+kGE0JHDWim2o1G2dzFvRHfWVyjH6z6vQHNspbWVxU47iqC+fPmwqRfRJuLON2eEDse6YknCY1HDoLHSOu28HqFIMIfVDIsm\\w92kKWbegftg\\0OgjZLAxP2MgGy\\GnXll3NO9vU31jxpamJ1VgpFvNFQB\\epuVe3Xrmq0uWf2H8mVeS2+7wW1Z3Mag+wFU9UP95WgER9MDJUvwPmCn1mtam6movlzG1Ipr86wqzhcrZ\\cl9+bUffAU+9+XZm4NAr2VZrvy8scSZmRBmGksRdXo9\\UaEAEmG++dYRwI2iZjOAPsibwTkvZHmbnQDRSe4hKkNrHNexm2EmRkCtqksoqVaooXSqqfnysLmfi1FOe43\\YVT4RKgGvzdzbfSvQ8cCC+sGIF5UyXNoQEjem4KhR6FDGJB9gFkJiemSZnR32qkzM4qUmUVkJb1WPrn9IV16taenZszrzxDmVZvNGjg8SI018Gr6RvCChfGpOXpQy4ALT7FpzV95JsgHIFDFpvKeMg5MpX8UC53H+xLkdYn\\S1H9Qc2IxUDKqKkAf0KWQ\\wvkLq\\f143Xr5gP1pkHHlTE9WETk8vaiJQzjbMEMOZ0WnT63p3ytSl4sapBHGQFlsFoVk45BCtKvmP+GnkJjb2p3t68o7\\8zjf177\\2VX32ox\\TJ3\\zvy6wcOiD0W8wXE\\feOWr+spX\\w998Jd\\Xh\\8pV8wN2ouhLEVh5ct6HBiMQ84K9eOa6of13V2\\aJ1GPlMwTZo\\MOA48ZjZ\\pIscMGQ4Hhug6k3I7zwRgRoiwX7qP6sOGcI7yDF7I4q0f7KhZm7CBijGek7BP\\FMehQu3lzCMp2EBCjCI3JfesaRwwxpBs6vBKWJgseIorlz\\onNvxqnImlb7ZU7BxMEaC0MrfPS0YKML4OyzuWquq\\b0DrSyv2WbJ11NgoUDb2d1VBdd5IG3GhbmcoS8gaCsrq8afAMHic\\P9uS7GNYyv7t67qx9dvaGDMKkHn3qPKsmM1vOhbr\\9n\\T2zt9rYQOINamF8lmtzz2j2cxDysYWbVNMUhSDylHtQtKlc5xKtcOq2jVndXFQPTSO2IUL5624dYUrKkwCkzu2kSFUBaX60Y9+oj\\6oz82iTaSe2IV2BBPCbMOZnXPkHeeTpViAW7S888+q098\\ON66T0vqVCZYy+z+zjqd3Tn1g1dee1Vzc7gzu+KKLoF1G8ogSiWuQiLL4h5Oq5XDRnDrgE0gGIUqTyLwboQeg5TbIYno0QX7IxNCMgW7tGQYfk5FvjJHB+bAcaM6YwKJZLpY2p269ravaVO\\1iRN1BzcGQmhgON1Bl3zfuJDZ5cv\\n5nGIJRrBD7W8dqZxZ0uMXnlNimNMEOfZUIlYq7SMtjynhh+oHXbX7TQ1CNJUQlV3uH8gMjsjDcd8OzohFzRCO\\S4JYjA1Az76Fg52QmEpYDM539RCxLbwPuN1Mx2jlKQ5GKk7QE3Ez0FtiCdMWtOwpCH2GiQqcFji0ZNKK+NnNZ8sKp9Iq1TM66he1c7+tpmJVhYqNnaZaGCNDzyoaYSqET8oPKNwJx8o7oEqO3QKRA5UmJE41i0G+4\\Hpg7mvaNQtBijE1NSwK1S2VcyERr6TOzNsB+p2x5ZQZdjU6YpBDkBsKFBiSeVjKcN2sd5fW62bL5RYT9Q1ssql6xotvSgqYDgdu3s3TOJeXc8Ur3dU63WVyZW0sLMnAbdnnrtjpaWFkwdmSsWtDy3aqRr3PSN39TpaH5u3kagrU7PDn437kcQZPIrHRweqHZcd7E4mNKSKZlM6Lh+bOM1DpLFZdywCeEdqtHa1EHzpvZbt1QbbCtd9myfNXZBLK421hgdCNAps3tg80c5x3sMtxEVsDuMOIPgjMVN7OJN0wrHcQ17FF4JzaHUQ0mLcSOZgscHGvYGevDBJ5RMz+nedk3JxJyefOQl5fy0Bt02Do1qtVvWsHAAUczMLiyaOm6PpINWSwvzs6of7evSxUuWXADZHuEQa+2UZI9QxfcRJ7nCiv2V5s72fnNvT9tIn23ETIPHvFcALkkz6eSsQvls71GCogFFrguU59Ddqm5pWGuZRUaylNF4OlaekfvdbQ3fuqnpAZzhkRKrS1p63\\NqzeQMwUpGMbVqRzbGZwR9vHcgof7sdHW8vaW1S+eU2Vi0sGOP+XCto+vfv6ZK5oK8aEH3Xn1brdqBKpVImdKxPH9P8rtmJ6B4RsPR1DIn\\XhMaVBS8lDjruHAAoEGgZEa595wgl\\VRP1x3zwo0\\CGjSOU0ICGk\\iuqad4oWxu9I1aQ7X9faXZb6ehUuOeigkKJSBdXh0EXry3GK+6xthNKvhpqCbZO6fGcyL6BbNn0J5pOq7Ai6kXDBX5iCIoPlCoL2ll9md042ag4rllPfaeJ1WcSyvEKDWHN9pEXiLQZBCp4FfkJ4mqC7R\\tK296pZCb+zoFSexYOYfeZISAhKM3xY2G9lEWgWf7FwitBKKEx8Vd\\nBNHgIaii1kuFEqUmoO1evappMau3iBQYJohpw5xTlIugznnMuN\\g0Ku20GXfWEf\\\\BZammJWiXuSnxm1MuV+v6v\\+8z\\V\\\\W1r+gzH\\snCqwgGE8tX5BZ+aBrI8JXvv4l\\fKvfkD\\7Bd+zjyNIKCaGg14yRxyGRHSOIZqNetmJHbuDJl8+G5krALmQLTwZSuy8BlqK5vLOIPFIbwobtDAZrBUpvAs6OhyObwpGFcYmGcwMPNaIGbyrVAmsij5nhzwp67r5lQ+bBuczMgRONyZi0bqmmTY5VpRPJ0Snfkep6pDDgI2xlMvJYocMwFkXp6AJ8NRDNjnRpfu60FakuoOG9re3ra4F4xYTdXqOyfww+qhI00z1oAXBUnXi5kyEusDDhcbRZqL9MiUchYL0e\\r5p27+vvXr+s45uvJ59+nfCgt+0Pdu\\XXunvwQy2eTWlurqzVhQe1PvuMMjprUusQ3tGJkzZdqnl4xePqdTqqHx2r3+lahwm5FxTxzJmz5qa\\tb1thah78VOam59VuVK0IvH3v\\glffvbf2sO3Hb9gVNkujGuU32aU7WNWvEoiawIevapZ\\Rbn\\msXnzxRcdFA962zMlQ7daR3r7+llr1ukYnhoMgL9OQ2BzGZU55NBmCdmD2mtTO\\r4ZdZYZr52kwtMlU2CRaWXcwCGqRlR2CfOUMXNOlEyKG98myRgrDcjPaM40Ui5visIPM9XpVL1BR9XathrtPQ0nLXWDlo7axzpoHilMRor7cSXTTvmayZjuw+5Zu9FXMsppsbCmrFdSJT+nVqdrnknTCBJ+TbFUoCgxNjNXpTCElSGk4ZQMP95TFLtEdVGsQHh3NiEcyijVPNbLhAImso6WSA1TJA5pZsh+hPMXU3QSwWRNTiDl8jN2uDEmiCV8C+2Fe5FCPZrN2XjCNiI2u\\5U6QiH\\iwxp7qzeVVH3QMzIpxMR0pnQUPgbVAEIh5xDu3cRxAC528Xqtvu2P1nKboIE6v4bZPH7JRCi+7d3h2mIIzR4kjkM4rFOWBH5v1ElBCcLkaLM5UZpdMEwE7VbnbVbfVtfRvCTYB31FepnDMrkG6jo3iYUik7q5nSmvAvZM95663XVJrNanZ5SaMgqep+R5NuqFkiZ0BLTxRsSPaxxpibWXZxRSnPyPgQqyFtg0KDXPawakCVRHPURxHomSULUU+4alM0OopEpEa9ptl5roFxTUHpQkVefKJub1\\17n3VB1uq9XfkZbD3sOh689ga2ni7ZarMYjpnIyNwUd5bI4AzEj6JHKOAgmQ\\HbOTZpVQVs3GQJ1mX2c2ztqBji1PLDZWs7Wr48aBNs5d1OzSOe0edDUZ5fTIxeeUz\\gaQ7PAL2lIhubEBA0UZ\\iVxVNp3d28r0G\\r0olr2g80Nkz5zSd4pM4MJ8885yDazUc2vOZm1t8x1iaJveUcPzOKJ\\TI+GKcN4dkF3GXJjxuiBsF9buEGjnhs+YEAXqYWtfYaevFLYmxbQmXqAc1I+33tbg6m2lmn2NJ5Ey59e18HPPqVXOEMktbxQaB3mailtT2NreU7IzUKzb1+bdO1p74iFNl2dUyuaVHU0UO25p6837KpUfUK54Xle\\d0f16qHOnstq+\\DvlEjvKZnuWmE0CeKajGQmyjmCj7k+eMFMaGgqaDjCqaloe\\2hy\\IlBsgLLVYqi4ATPhAWPtOp+vGUauNQqcqsHnjyGR1Wa7p1\\ZpSRGJRuEcTlRI02JEJcZilEb4+GEOahweYVCqZUBLlrU2JIGQ7NBjfutB8GyUvR3gynlNjRZDXaX4TFcW8OWVzT2m\\VpGXKemp976gwqqvwO\\KLzouJHk2w95IhfSMMn7eznfEEJ1BU17K8UnNwd7OfBdCfWoQjb0Gar+5QlmzpVnlM3ho+hZGbRyqacKQZYAfPnOCGqHb19bNW8Y6nVtd1jSVwFxBI0x9EykbeeJNN2HFnAicThNjTiV1oFTG+zYUy1Fb3kGwMO4gKJyfHcUNKQcBr3Wa+uM\\\\fd65ct\\oM\\++if+WwQrDCc0gNY9EvYMgvWNb3xZH3r5F\\Vz73uPyjN5jVDrWNGAmaDLlrZsn5BU94FajYbWVjaM9IofDADjNHIFDSM9Dl0KJJACUC74XhRE1p0C7VoUBBAhpGYKGDZbNyZ01vaRmcnlSHH3nfTeyOAnXY+hPgk8bBpGtE6nCXB1zuGgUC7wlwgWl2NnI0ViEU5idKwgSp0oVxhXmF+X88zikEv58E2cf4aNUgk77rTeyTYcBW3t7G6bku78+QtO3RPD94VIh46NLiw7kfhH5s3CDbxmXVgpX3jHToBrpXujACRg+M2rb+v7b9zSqDijp174GRUmkeZjHe3e\\55ubn1fc2u+5hbmtbb4kDYWnlFisqJkrKCQzieJm3TCQj4ZcfBSDft9QxzZ9PAYQTEHEoBPGURSFC2VmVnjg83Nr1jOIsTRP\\vzP9P\\8r\\+b9rc2rUi4pSUf1pgOWdl5yfGM+GlZwG\\8PwL+sRHP64X3\\2iZjCWNcJ1zBaqpkM16nt688qPlctkzJcLCTwvNTwRDm8cs9k4242WucIXy3NqdjgUyJfMvqM45R0cjYeanZtRsZi3oFY2ZrpqDkzMO4HF2cAmODvn0kqk4CUMrctPY2TIuMUsNk7jnTpqtA5Ub+6pP26oOthXtXmseq+hkblXe5YVR6ed9j1lc7gjZ9RtDxQMIi2Ulm00FY0j1Vody\\0TPkfDtm1WMfyNNFFonjtA0lNlcigdmZHDX4MLM7L0eTZb\\gw2QDRNGJrDuIp\\jzwUs5DUydtMqt3C4Dd\\slY4i5wpK8+UkTpIjz23OFmHQ3s3sIEAbbBAcGB0RA69qTIxT4tLZZVn0jqo3dNx90BBYmioiQvCzpiqE6SWZ0URRYE0GoHWOtk3Yguz9DpxbIYnCU+Rv48hK+RVn5gXP2NFDSHJmWxCG2vLps5EfAEKA7kdYjFjMK6H9xCfLcKt+ce4K+YUPdJx69CKLHh0NBVMkPOZosW4XFh\\ROl4Sa+\\9qqyeVne4vziRdWqA92\\dc8Qm43lNS2RWOETrzTU7sGhEjGQyiWzv4D4ij8PSPX8\\MJJhBQGqM6NnPcOUcfu3q4hMOZvZ4kDxIThRzXU3GzFaAJAjols3q45ito6bm7pqH1fzcGBOuOm8hXfXLJ5XymwO622EtOEFirz5qeFzQXNUalYssKRBjQVZ+2klPR8hUNnnJiMsca62tk+VDFXsmJxHPQVS\\YVxZra2n\\bApwXli\\poErW5lTnNx5UKgayEWjQ6zlleLaoVDpnhRzcTNy5jY9l1zbSqN\\WwtyCypV520dZqwSPg5TDuaFxxLqGJhIU4dRG57+wxjlprPEXo3DjulJxQqFLZlGRzsJtc80UKJcb85MS0FMzaCoxIPImVDKf1lgjFcKJ9n7wY42u3VdxTEajlL10RnPveUatSkYTGhQMdnsdKZs0bs9gd0\\pRk\\x3lCbe9s6++7n1cvnlVFMM5wfm9tqbR9rduEhpYsXdO1HNR0fHGptw9ft+\\9ZoW4rnx1Alzb152SCGCmrErFWvAPcT8Rj7M9cB+pOVLAjuIgJGwPjxRfXRD7Oq2bC6ZltQjucqokwrFjW5Wef12GjpddffdUKjUoyrpm4p0o8NA4WaropDfskVM8SJQgWTxmFhAIsbuRtxmCOXG7oPwUWI7ms7xriKLCYL6IQE35Zg1FayfzDCuOXdXQQ6skX363Zy2XF5yfy83Hjok5TkSUrFNJls2tAaHHcOFYUC5XJO5snPMzsDCwTM+fsgEBJdw93zUR3vjSrxcqCiVjYWy2sDrRrAq+U\\Rrj0KmSEAAHI7UODlU\\qCpdzGvhzLomKeeHZWkWk9Bis8gqBCQ5HQsaN\\fkF3uUORVwgv0TBVYwZYSL0z+RgG7q0Oq19f\\8xX\\Uv\\3C7+o3Pv4xx8FaWv9HDtZ\\WWC19fWvfkWvfP2L+vDLv6h\\9oH3STEy\\CDHOfO3dq9vbrXuQ6Km66vf7WtuZt6KH+BrspxC5KBKWJYdKAREdbrbVML5EaHOQoUHbO7UJPgwccAyZnAwnOdxGGC8iYcUfjQZFQrOu4ox4U9nFjJaHE+aajRapmaED4biBZSpVjsyiwTmvacIC0WBhZ8a6hJZUr1L3nZOw6BRbArm6m2Vu3NC5kUwMnynfWLp4GsaG6h6xJhw3+waSL7vD1oW4kuBhhkj3R5dPZwYG1WOAuM0rOGtki9Y0XfqSs7nQin5+pVrevP2nialWT330s9qRtJM0FDj8DVdv\\c9hamhec88cOFZrc09KW9M4C+eWw31B3X7\\BRYjsvm2RyaF5dNDq7TYfXY7guoYqPR0czMnJ584mmdOXveNlH4IrfvvK3f+8Lv6k\\\\w3+wcRPIHt2I+QKd\\OPUS248xzWUizm9613v0ic\\+Sm9+O6XHMckDtphjrKGXkZRT1ubb+tHP\\yuVpaWzC8JorfJZvG3GaI6codWp4nyZqy1jYvyUnkd4Y6eTZvHjylP4\\jPNFUs5zQ350JmcZ5u1Rvm\\sthA3ICxJzKZzVNxcwDiDk23WQatUngVDYWymzXQ+ZiTdWjTR219nTY29VRu2Yjwh7eSJm4FT4U8JlUTPlCxu53p90xEvTq\\LLFjBzu76s9iuzQhXOGp1LcxwSWUTueQA75SqRiZsQXgwQ94bOgoEma67RHagLX06UIwqsmpXgEQusbgsC6SCSyisXxYiopnyNXEmlyaKM6rgUTvYgsxDF8Gd5dhBbHFseEoS1Nj4\\JLrwlDr8gaV0fSNDCUkXHrQPVulUNpkO1uh3r4HgP2DiB8+E2ONUvhqAU9r4R9qcBEReBMjQ78gyptA3PTAMdLwjfm0KmoFK+ZGsrn81qbWXFEEgChkEuoAfQhLWHTTuU+XPWaDAC8aK4hXc5taKhOa6pr5ai5MQCmE2YMwk1VynpsQdeVGY6p1vX3lS7vaPHHn1MF889q047rts3b9s7c+ncOc1XZs38k\\Wyd3io8SChpcVlFct55YoE9SICIfmB7NKcoX7OrRxPtYEajbpxKKEgLC2t2vVS7Bo9QlIWd3iTobsDEAQ0DPs6qm+qWt\\RNDlWd9xStuy76KEkHlxpE\\LEgpgWyvOq5OY0CXx7DiRGZFLO9gE0jwaRgwhFKNQO9mWQzOpe1YxIz4JixSNlCqGiZE03t65omohpdeVBtTtx3b9\\pKyfUjgeKAttI5LKxQXNL2wok6vYSLHZaRvim4UzE2Mc3VWzdmhTBCJcOKxB7NlTiT5i78V7j2Kff6dIMsFQGFrUGP9tFhLQqxktk11Khp4V6QnlMkW75+RhOt6s+7vsyewBOK\\Xh3VlpjGN4MIRjp2ScpOJtv\\+h5rc2FJ5klCE6vbCumbf+4xaJdd4pSPPYq0CwpaTgYbbO+bS7jGWjSY69+6X1JymLbevOOmrcf2aEt2x1tceUxRf0KvfJ1f1SIRDXk8AACAASURBVGtn0hpNrqk\\eEsptezrUb8yus4wfkz7Nhrk4VhoOOeJ2Xhw0GAO6ltwM8bDxi+aTmwkb1RDcyaPqc84Ez1NKq1zTz+jyPf1JvmxB\\tayKY1l4xpBmslRoRQIeIJ9SZT9S1\\ktHh1BVYcdcUJaemA7Y0CUAbtDpMONj\\OcNpeich\\NNQiWxR9c5UypzV+vn369brLV169FmtPL2k5GqkeBqrh7iiJHvDWH4srXwWNWlkxQjfM5vPGCIHD5qrwvePtcMe0h\\01Jk4nu2QtR\\ztb6yoSzxfAnsnuIW+j0kWN3S7yKF\\aGysbgyXlz7N+7Im3q68MzjGvkJTRh9eglD8xkzRil3PadGo\\9oCEXNZzYH7xRY4MOOAwpSBsMV3pwLj7cpnYcn4Vjf\\M639PnP\\2v96od\\1Qqs5Z8muYfheEq1SpEx6Hb0yle\\rD\\8wy9Z2PMvffiD6g1aymThIxkRwAiNyQwu1ixkkKCBOq2m5mfp+NLml4I8kU0vEXdGo87DCnlwT5qmlfZxciYAk1w+OEl8H4wBQRIg\\TnHVXy1QLjgZ8DZolEpl2ft+526rjvjSeevFapjCBaHCyMEZrUcwPxcHNgxHLNC42S8RXHFSwCHBcSETZDiClmppYYXS1ZQmNGo+YE5dY51TcHoBAGSRqEjrTP2o5gpV5g595VF0RUGunHzlhUxbMZcEw9pNMLfq6P58rzB+zxbNgmT78oz1cX1a7d196CtsDSjh594WvPxmFbjfQ1aN\\TWzb9VY9i0TvHM6qMqpM8qEc1rMoLw21FvhJnkjPHemBASW2BjXt8pnnArv3P3vvlcLS6sms3E6sqGdZe4JSfSwLoD\\af\\\\Jf63S\\8rt58602HLHKnKbCs2nfj0tMCi00TXsmzTz6u\\+5zv62X3vMeZZCQhyBo5EfZeaIowNOor7dvvKZv\\\\VfmvooEUurXJwzaBgy6OysCyFGdQOvhJ+VSOWFIwxE9XPnzqhQzJ94m7mxoJ+NmziB6w3x4zoCretrplwxpARn+1QxK6Xj7hwKJvLlKZeAj+L8hhiDMJpIJmiKGtrZvaWdg7vqJztqDdpqjjo2IiTgFpI3BHuPsWPSMwTKXPPHI82WCtpYXlKjVlM78NSst6ywYIQE54n9tGejs5hlp03hDBArFYtrMAI+Z4OCZ4rNBn0sZGu8ZWaV9ArKJcv2joMaEhaNAg+IMJ1N2+HEyJFiikOv161r0DuWpniaST5OzR4FVSQ\\S3C7c8bm6+N45iCp7qFczJmz9sUHLqrermv7cFdd3LNHA+PhGaE68owjxcZMTAuFMA0UnwkKQb\\dsuiL+XJF+WzakDI6aBCrRCyFrzL4ilkdrK2smzHrGIRuEqjT6qnT7CmXLSuXLtnhvNfcMbNWYHecollX5RI8DxodFEMtbdXuqRUcKVmOK5nHLJHEgY7mijmVUhsqxtZ0tL2tVKKjyxcuqlK4pCgoa3NrX43qsdZWlsyPDR5lvdU0hdyoTwEZ08aZFS2szBuXBTQFZTIK0ekYB\\eO3Xvsa7hOOHE0jZmcS6ugkeT9T4FEtduan6lodX3NUAbeedST1aNtK2bzlaxivqd8pWQcShB6UELer35joNQ0pUKaaQBFF+hx1lAejE9dJkDcqAF9Sz2AWB4Z2shnbFsCQl6l+Xmli5GmfkOb+2\\ZobU4f1Fxb1637myZU35CFKbQDkLl8\\NaWDynUmnJfg6+U8Q40SwwZoKD16pXVT2samnprKENoI4UWYx44D61Wm1DGplCgFo5\\7KJCY9MaEMg+9RxzyzXFHd1eIIhQo+C0SgyeYxIGdMwEkfchJlkwpqF1rildBRTr9FSYaaoKBaYB1bv2i2l95ryjvsaeVLm0llVXnpSnUrOTH\\VHcuDVF\\AviDQeHdXwd0dTXsDJebKqlx6QpG\\qGjUl9eqavfH39dczNfa4iXVm3FdeWOoo6O6Ns7nNLvQUbP+qhLBsSJEJH1ELTy\\pNIprsvFwRiB0OgbjMygofiWzEA9xfgORMq0wSxtOn1yLUEOpzG18Zci0\\fJpzSzvqa3376u29evaSGX1lIqbgVWEl5APGaoVy+QhpbjGCkYjIwDhoKVzFNYnqBdOZQlGA0T9zaeKIt1DHp0vO+ioUbE6OTyao\\iihc3tHHmZ3Tv9aFmly7pwnsvKrZKxE2gsl\\ROAYneqxwFBlianw7PCBxRPdihiaZ+z5ROBloQQ7AYP10gra6vbZa1bpSsaQqxVlzB4AEbwI2NjrWwklweiyIrKietHs6fPOWmZuefeYxhfmM2paa4ZTplm4CqmUcaWoTV+jbL3OHckDPKYLlSlonTmJ+gIGPK7DiiiPKA52cjPWdv\\uO\\uW\\\\Ff6lV99+WREuG6PFoGBN5kMppYrxUii3zUfrK+\\8kV97Ndf1ode\\iUdHu9qbnHOOayHcP5QwGRs5GILoNdT9fDALAc4XDutgRIx34oGfLBOD2GKGJAT4Gw8hzApjcKJcoWsBoRAD\\uqNWpqNI5tdJDLlUyev7SwrAQhpSnf+AegPSgN8PPh3mC0iMrPyLQRm5Qz9+Qg4\\ZY2KhkHk6cYhRMFFtGOsecbtBVsZS3zdr9v7F1eLyIszMs+qypoAaj7jtO87YoFAkJMgTe3siFOFMwbW1taXa2pPGkr3IlZ93zzVt3bVRaqeCoTOeP6hGXbmT+viEbhveZXDRuL\\dxvamdakNhZk7lhXXjemTCtlYLY81mOqru39Tmzl3NzZ\\VmTMvKJc9Y95DHO45H0g5kI8pYCplUKb5YI1wZx+ZJ9OgF+jG27eVyxf15NPP2AgvRwF4QhRnaVerh3rllVf0la982TZGi25B3xFjXk43hL8ZRSs7QGCWHi+++II+9Ruf1UsvgVw5I0lQNHtxLSIDh+6+pmFH19\\6kf7ub79p9zmZyMpPg2AkzCx2eWnGnNMP9nftHi0vLUuoYYKkdrbva36+bM8D9CVfKquId04iZqpQ4i7wwuEg6Xc7KhcLpuQqzswrVUgpnk1oGMANGZvSMp1IW4GHxB4CLZYBqUxcw3FLR40d7R7cU3d4qH44UGPQ0jgeasTYBGI2HRId32isdBa3aa51olIhrfXVRVuArWCsTpc8NzzfQBTp6uPq4g8zBOrGeRqrBOBrmpeMu6f4cfl0bgnr\\BgfQhTnoCebC+VYEIXGMcTYEeTSsueC7jvpCzQOiRhCERBgIqZoFCCUI4RwhX0wHFv6QoZNJ5XUaDDWuBUp6SWtAz7\\wFn1xl1tHWybkrKDE\\2UMQ2K2YmhKmRbElg86Ds0EysBivp0Kqn5UkUbq2vG72LjBDmkkDee1hDPr0hz5XktLqwo7mU0GYNyetYs0K2yLkEhGSk0CZ7uEDbONXrWBGFkCmrTHyEaONZ+a1ud6EheITJ\\ngTxS4gBpp5KyXU9sPK0Bs22agd3lM9mtDBzUfPzD2o4jGvz9n3r5os5ooPa9v6WivNqtIbq9vpaXV3R6vqqHehdUJxWy7hPUAywNikVy87jixG0pT30rMlkJMb\\N6f14VD3797TxpkNXbh40XyIxiMQua6OjndVqx\\a2IQiozg7o\\5oaCHNIGCMb48Pjo2XSGGL4StrFgSP+81zRYzOnxGUywybZ0pDTBNN88AefnxUVXm+rHQurkwx0kHjuuVNzsyuq5C5oDt3DrV3AAKX0kyFuCoy6Wa0OH9BGX9OgyHPhoiaoXJ5eIuu6aTJ3N7Z1dkzZwy5wKne5LLC+sWpDc30dOqMJin0aJbhwjpuLDuP80UyA+Buzzg0jAkdf9VFFFGUwU2j2QWRoNiyuLNOA38KS8FYWFsyGkt4dCT\\sKZibaDhXkMkaJYeuqjys49oXCmYynbSGph9wDQLB2eiaa2u6ls3FfVHWj53TqmV84rSM8p6E7V2bmvv7be0XprTRnlVO7equnEzqUYnVGEmpvOXs9rd+xslpvuKEXeEijMgAmygSR8uG0TryJoQuGRZnzQSeGfOqwwE3rhRJ1mpcK+4XzSqYxCmWErNYaBuJC0\\9JDOPfaYtna29JMf\\VCVlKeNbFoVVNpjpkHSxPM0hFNoiGlcg97A7lHW960RNd+0IFSlVDEEgeab8wz+l4ksKM7DkYYKFM\\lNU3mNE3Pa2X1Rb19pa+kv6Sn3\\+UMutxBUmU1YvqBn0TQnSY3hTLNpLm89PwUhPAl+Wo6fVb5jBwOvI1VHw6MmPko8N9TcYja2CI2slki9b0gfDhvzaYuPVFgTUHStbtaeuNGwp6Q609cF6JuYoGvqdULqMkHSyJJFyLgSpkTzpBF2Nss5i3AgsYghGhq7u4N1Z48Y6dFGDsNSerzIRYf\\Ptb+tf\\6v\\WR\\61V\\Rb37mc1pYWjOqSZwJTzDpmQ8WKNCw39O\\+8Yf6uuv\\IE+8rEP6\\0ffL92q1s6c+6McWHoGtvNlmWOnZLLkV+CKCwszmpmBvM8TO3orOlg8YTBgoDFmTZOCeMXyGR4QfHCsTBG0UTtXkc7+7tqk8qeK+jMxjmtLq1rZWnDRiXcEBzGWWwcorwABj3nCyeyaCI\\umY2SlFlvigksTvfB9sMGVuCYsENyGYZTY7tcEIJlk4i+YfUPrTxHP+Oc7mZmcYitdq1dypsI2Cak\\TQxgF4\\NiM+di52hM6fefuTVcE+ATb9jQ7O2fXxCwehI6Hyz2nKEBuTfUKRAkYjtv39t6hrt7d1dif1cULj2i+UlJqWtd8oauF3ERhr6Eb195QuXJOqxsvKB6fcy7h\\baRJ63rIxiTe4FLL+R8Zv1haKPTg92arly5pne99F499OgjxqWAPIvPK8gD\\KDv\\+D7+rf\\5vf1gx\\8g92Xf\\QmY1OjqnfSfp4NY9EXX3pen\\rUr+t97\\uAhXGfqkROOwU390Y2PtCoX9P1t36o629dMbJwGKUUESEyiWt2rqKlxRnzT6odH9rLDcdkNEQFlbVRVyHvWxAz700aorCFiScNyei2u+o12+aTVCABfmHeioCICKX4VH4+bfYIhtxiJTImVNiNJMycM0HW1VijqKNh0FStjox\\X6QoHraOLV6iRzTH0IX1otqEVA\\aWsjn7CDMF3JaXlqyBXvv4MAKa0joNCAgU1aYUliB7EHIinD8LxlCxcgpm6PDShiSBtIbYBERQBpuWkRVt0MmH8XH1LynMjlMZeFPdBSN2ubwTUELIsrao3hyMv5AvW5bg+HYQlxRDYW9iZlJzpTnDHEw49jWVOk47vA9rZ5d1NgbaPvgvsbRQMMR40o+GzE88BVBrVEmYjPBWDBSCqRuHGpuZk5PPPqYZkplbd2776xRCkUbR+Mh1esOTf23vLhmXKxOt28F5iyUg1TGEBeKAxDsWu1Qh9U9Q2QIW7cRRMrFp8DZHIUdjWM11Xr7OurvaBjrqDCbVb7sSLbD1kiZ6awePveccvG0Nm9fNY7Y8tIFLcw\\IKmg472aRt2W1lcrqte2jawdBClFXtoOp9OQ+PX19X9MhQjGyhSyZrI5C\\cIlJ9UirjUbNcNuUDF6sKNI1Prco8fe+wxzS9yb7H4INqmo6OjHbOVWVtZNuf0ysKcuvjvwTvjRJpOtb+7a\\YFoHeJeM5GblkI+JA+ye0ziwTnOQgafYoys\\5YkzyDvb0d5coQzmdVmc\\qqHld1dYt5QtzKuYe1PZ2R3fu3DR\\t3wRI92skomCZoobwgxgOIIPGCif9lQu4eDPrZxa07C5vaViIWfvhLOIYB\\G\\Z2xZaBCsWBqSvYFYp6IvHK8Oqccx5SW3znooRyAjLJHUCTDp0QhybttyCsFmef2Fd6Lbhv+21h71QOVF+eUBKEhY3avqly1p\\FRS23cnB5\\UIVHLmmUzxqXDA+qdCGlaQIPt5G8ble7124qGgR68LHHFKssapLIqqCJbvzkB9q7f0tnl1e0mpvTzptbqjXXpfiMOqOWHn1yUW\\f\\kulknuKqyEPBD70bUxFwDf0BTu8oVXg4YdqOu7ZPs3Z4pCTE8Ptk6PcFTmBRpz8flaNUaD+ZKrc6rqefOk96g4G+ptv\\7XUa+lMLq3ZcCJ\\NLDygJKVPMEAl\\KUbygzzWURNOjEoBZA4TR6zuWx4p3meNEgbHAOMTiNkimlCiUpVdHswnO6e2uq0aSgF37uec2ey5pFQ3FhXgP871IkhvRUKpCuglgCDirFDcgmRGWaQ1T7TtlvxtAj\\M04yxmzH+n4+ND+HIqNUR9SOcWgD6USRrWwJTEcqUh25SRUa7+qxuGREr6v\\OqieilPyUJOWfI0EXZEzgqJYh1KE7+DtDru7Qmi+NNzw9N\\xxKGDETKMIp\\GhkCzceB\\vZb39bv\\M7v6IO\\\\GF9+rOf0\\zSyolIDx+yf6LA+sbXv6SXP\\oh\\czP\\4x2D7d0\\tI5x1U6KbCyuYIVNqARLFZ8hRgllCsl8xDBEJTF42wNWDggKCA+LXU67RPkwMGe3UFPuRLu1n3tV13sDJvr8uKKRVBk0wWT6MKfopsBQXFZcVPbNPlcLD5nOtdxESqaWoXsqlNX\\buw1sigajxY6BymgizfcocZ0CzS7wCD0IZxlOAN0FnhK9S0AsuZl0JIAL1iXoytAyKA0xHkww8\\bNd3\\\\5tra4tmu8I40A6ba4LHgQbHwWWufimKLAC4x1RLVvwZtLX5u6BXn3rtpqTjDZWz2pxtqRKdqB4sKfEpK5EOFJ1b1++v6D1s88rm1u0Ym466dsLhyMxLsIUUyAguLlTXIF4cO\\efO26vvf3P9JnP\\fbuvzIw8axM4UGmyAj0OlYf\\iNP9Tv\\e4XzAfLNgQc+U\\up1X6J50jXKjnn3uXPve5\\17PPff8O7mRbI6WW3aiNLS8qchTQCbj8bbeuvIDHR3sKmMzenADDrKEy4XLJLQwX3LcDrzIiI7poBjyrbPqduuGpOVKeeVKJSOGYozIjL7XbptCCusFqFZ08GbMGPSVyviKErhPkyeJu2\\a1GhBBOGYQOKYkml4CyR1dRREXbV7x2qOWuqO+7q3t20b1WAcmLM2PMFsrmiGubw7iuKCz04MzMIcPKK07mzuW4GNAtChGCemjyCt6ZSSELw9HI8DF8preX5NjSiWwiN5ZIEhDEbtw75kmVlA7Sg5ncyazQpOSiHtmwy83247leUU1VBG2XRZChPqdkYWMEvTUShmDAlLRJ6yqayN7jkIGRsHXdCnrEZBR6vnFu1e3Lx7VQe1HXPY7vVdvqUPd8yCWFPyEwXFvIwSStmmCkQOWo3QgAKv3WjYock4tlyumAccvj+ojKAYQIYmFYG1iSgEBBwkArIzUT4W6izncH90fGhGvqxnVMMojOcXCyaNP+ru6ur9n6gd1DSzVFQ6lzYn8X5zIG+U0QPrT+rM0rruvn1drXpb585c1sryQ\\KmRY26YzVQg23MqdM5xp1A7Q7DCCcYoZkEmYVrye8cDIw1jK8yJQS5oHrD+bSBHlar+7Ypg9Ka6TJ8mF5fe7v7Wl5ZNVGLBemOepI3Ua22b3vB4sKCNu9vqsh4Drd9eGsnSt29bYqwkSmAMWimyKSIhrNmTtd2kA0tmoyDzYoUBBMWfBtYoYeqezztiUJxbrGgQbijWueOkZrLxYd0VA117doNeXHsdSZmn0NEyPzsWeWyC\\J9HNkzymXw34IDNTVOTLs71N1791XM54w7h\\rTmyaNqGwiIfM+As1wxRPXQEPL\\wPBgtJBYeqETGRkcr9oqAq2p5eLRWui7O97zgoCPhwTDNBkRq0gYGQjZkgV8OMqDkca3L4n3a8qag7UT8Y0+9iDylw+pzbII+izh0eZZ\\FS2BXF+n1Vb923gujhp56Sly0riJKaTcX16ne\\bY3MufUNUqm0dXVTqeRTSvnL2tza1COPL+nO\\W8pCO5qMtnXdDxQInCBxXAqUydZuZj8ch3QarBI4FrNPoHxqAvEcL8b8Zo4KdAd3P3z6gZSaziRV5rTu37+F+3M+Mu\\+As1d7d1rpjR3DRQZjIy4QjPJeAMZi9GXEKhNqRYTShzopynwKBRdl50+LhNDDygwEJBT2nRHPRNcennS\\JA80qPathd1tGx9ORLT+vMI4sKMoH8UgGLUnsenHF5E1+A0sLZxlaGUShTj9AQrP+6wAK8YOzLFGh3d9tqDBoyUiUqxYoSXsoc2j32apBZzFoxyaYmHYy1c3fT\\DnXHrwob6akCYUlojUowNh5nAAcNJOsWRByQA8mVdCB\\slfJzYOpwUW4A0NDwXW33zzO\\r8539HH\\zQh\\Sbn\\1tzTNtMReE\\48C65Wv\\b5+7eO\\og\\88gesawUSp0hi7g6Jt1iqGMmQBYI6kFESiBZ8KCTLVMJAv6dqPWBBO1xjRI90jeAGx4EbubO7o43zZ6zKPq5Vjfg3jwqlNKNirmxcLkxL4ZuMByxKfH5cgCiHFZ9hdnbeFhUHE3mEFHYs3FMLAQt3HuDoPrENeYyiIM3oLLJRJf9OphgIDcUHBdbxUc2qWl46XH+OawcGZfYHHeP54HwOpGh+TpOh2m2Qs6zOn79oB9thdVcbZ9bsQIGcyy9k5BQAHCTww7gnHCbmFg9REyMB3zdfpHtbO\\rRG3fUV1EXzpzXQiWtQrqrQfOWEkFP80ikJzEdVYcqzV7Q4so5FUpZecFAIwwlPRyWXS+EpQKjL0YDcHN4YV\\9hyu6d39H\\9O\\+Bd68OGHzcANBOu0wNrcva\\f+fzn9Wf\\8c9PlJxufMlnxkCW35M+PLW0nnr6CX3m07+tl158vx2aFD5ujOpI7z8dvk3UwKQ70PbWDf341b\\TNMTxOq\\BcKpgmjRn4krZcdgqFQ6wguUUghAyPgwjX4V8VsfVPQs4XlpeVLacV4Bbc5IQYcjtxxqP+yaNxzgSMieE+W57x8ZFUwrOBONilzQQN2fesYaGSI5NOdkbYZuAZBoX9L4ak766k5GOmnWNCJaGcN3uKwqwaygoiOJG2KYZQLFFpzU3s2DE\\Zs372rjzLqN0c0OwnPZlzQbHKygZmx4CA5wT8bez\\NApwKlUwRew9fApZvg07iNkm094sCsiRXN8KFACLLJnFJKaQgyFEtqpjyrQr4iL0oqGPMZU0Z87nTIcsQiIaUUHjMYHMJlyGLjkJbGeCpN1Rk0dPbSkjJFTzfvvaEbt99Up9dRzGPMIyOkA99jApnwskZwD8cICFxEDlYdqAk5VGjCuM4uUvAwsvuzvLymPIT8JIpExA0d6xSN+B\\HFLRn94rRK0TvYdRTo1m3TEUk\\sSzLC+tGYpVKKWkVEf1waF+eO272jm+q0zFt6KZNQenKxVl9ciFp\\T4pSe1e39H165c0\\r6OV28+KRy\\rK6zYGah1XlcieWMZZdljbD3WYLjqXLgDwdaVkeZBlKwMg8kiBMm00DXKtkXFVC0ftDa9b+X8LeO8jS+6zz\\Z70npy7T+cwPXk0kiYojWRZa7gGW7KxfRe4tWsZbO\\Fy\\3jVu1\\FLe4FAu4uFjAYqqW2l2CDTbYwC5pAeMkyVawkjVZE3s65+6Tc7z1ed5ueYul7h3X1Gg8PdPnvOcXnuf7fAMHeTKZMqLx7dt37TJFLUq3DXk+lYqoXN5TqbBn6BSiGfiSeGzRLR8UWNg\\kLCAEa+ZRu7HfeAvRsGMqpZRHCMZzkouzQPVlJ2F+95++RJcqTGlhsLyR0oqNxfMJiCTPqF6Nabbd5bUbO2p28dZnz0U0sTYUQ1lEfIkbFwdcmhsixZ\\4kWt1uxofmHRrDWgHAR8CACIAQtacYWSORxBnem+Roqtzc3Nd2PMuEOIfeL10pxb0kYAa56GTUjMH4ksREMSaHjxgmvYWYztBZxNGr+9UsFQjpjjU5w1d+OOWnfX5G\\0pFTcRoQUWCXLbewoQYg03kydulqoCas1bd9bsvNk7tR9CiXTahQbygT8euuV7yiViWtyelLV3ZLyK3uKRc+o10rp3p0VHTo0pFr9HRWqV9XprSni75lhqd\\oVh57D6bC5yyl+GlDtXGD7XHJt88T\\yr7Opput5nF\\w9+FKrTprwqwO9yEnr4fe9XMjOsl19+VUvvXNNsPKKcF3uKtjmh9\\leoH78uj96bTUouHsGLnCnc59SALnTHwpY\\A9bCjgYk1L0elUlLQWVOJ\\HAPHFrLLJR7S+PtCh04d16pHD8sSlpqcnX4hzCSJ\\3+VchhjtYQzbNMscbHJoFhtNopDq72bzIv6iWAYkAZnHK49nw10OD2soPWQcqGa3rUYbcU7HRvq9ZoOqXEEMedd3tLO5pRNnzig6niMS3lDdAACBmWOzthC44WtFIQttw0LF\\j8LLGMFWua5a03EKB6U\\rvfflG\\8RvP6YMf+kGBRe2wX2DVB7xhI3fXqvrql7+kL3\\pD\\Sxn\\ywPvDhH1WlWVIoQpcYMKfZOshOPGVcA+blu3s7VmUyF\\8BacxrPBouVrqlg6BfC+jkOum0LCqlVq1odX1N49MTZp5YqpR4yZZHR9dNPApKGAhjdNf8NwgWRQ+XPcUcP5CfMwozPlQNVKlkG\\Mgi47XiW+NeSVFE\\Z3gPAJCiVKZ2dn2zp9lF48GAo0ngf2BRR7mDdiVsoHXyjuaWRk2CwBIAY3mjVt724ZV2RiYkbDQyP28Nc3Vuzr3Gighnm5sKgOjAhtvBEM76N77oiQYg1Cc7XZ1o279\\T29UX5IuN66MwZJUKEeW5p4fbrSgQdTeQmNaj6dO\\upkYmj+noyZNKpEIKeDrq1lrqNAfqDNzQ61K5rEq9aoca8+f5+Xt66cXvGfH8F37pl3T81Cn5UHlZaKGrhvqbv\\sr\\fbnf1tLiyv7vl\\YTrhGrZZn5fEonQnr4Uce0Cd+6lk98vDjikWH7M98FjJNhhMKOQqZ\\cIMRKvjUa\\R0u1bb+uN159XMonfkV9lSN0djwLhoFIpDPeIEkopHgd9QLxQUwdlnT+u0VxOBcaxzZqCkZD8YbyPurZG2DGNelmdLsUPfCOvFY7xIDmbrAAAIABJREFUGNyeHeGx6cRD5uWEjJ+xDKuy1fMaQlZrdFWv9Q3pYTzESVdp1FXGJCEUUDAaVM9L54zcnsMjIo8\\IV8AaxA3niUaojhxu1LGFpcvvWFiDqwler2WGeShqkUg4vUBw7vZniEg7wHdG1mVxDoNFPS4vmL8pM6ywtYQI9BE11oELgcXmI1hmj41Kx01y10bvbGGQY9ADrmVYggq5NHmxrZaTRzJHQUx4ZXfzGVxsueihAtlishmWUNjcc0eHjE\\sHduXdJeMa9wiIvPMVSbENl+BwNRkOCowk7CvjdjAPYZz4O9SVNmEUUBRAn4lDmaGJuw4oNiznIg+26huLdXsL1qykMuUA+qzooa8PdId7ARfVsTE9MaHZ20z77TrarnLdlo8M0bL+nW8nUp0DXPHN4zAhjHE9Sp2fv06INPql7s6srb1+yZnj51TqnYjNr1nhrlqpqNgjVIDTIjQxktLy26VjHRqNEAOFt4P1z6cE+5rBhTY0PS3s\\9xEm+VmbEXFSQBhHTzH1xAJeY8U58PmsqILGHHNZgQcVCwTinxJDx2VHEmfq5TwEctgapWCwpEY8pPeTSJRi9gXQ4ID40UjXXGR\\UjdfMDzc42UW3qNbyxR1LvhiZSCuV66rUvKdiuaB06qg8g1GtrRW0m19Wu5O37p5CfXL8mGLRYZUrEPY9CvjaqtfyZmODiePAE9Dm1q45r2dTQ0onh4xLx2tkdA6iyXug6eNsgtjO6+I1cXajAgbBcrm0qIKHbAxPQ2BKZQpSE+wwpXFd7PmVJhUlOMRqeDEdCPCDnhVYsVpd1XfuqL24qTg+jam4cmfuk2bGVUVp1h8o7MExHBpzR00iwvJ5lda37EKePnnSUPJesS5vra63Xn5JmZG0oqm4Nte31K12NJQ5q9quoxtvL2psOKWhkbaK9avq+jcV9FTNKoICCxsUt1R2C0Rab3ImcfrnM6ZItJxFEBqer5\\3SjYsZq19NTodE5nhDl9qtFXoe3Xq4Sc0Pn1Yly9f153LlzURDmjM6SvSbVqmIAahoFfW5qP4HZC00jZRgNdxbQrgA1fKVVsrFj9HZFWzbXQXAAjGfU3EaNzAwbBKLTymhjU79SNaXZMyEzmdfeqUPHGP2vBxU5S8rsqXO5tGKxQkn5RJ0kDBCPwzv3lXoqx9Nye2g3DBzehkbbguAkQtuQIyeGI4ifHsXMMoQBPZxAIj10Dfo9L6jsUlHTp+TOHRETXptEGpIPjvNxjQDw4QLJ6JJR\\vF7b\\PIJlaUK2b6zA4j\\7XuOuUWD95m8+pw8887Q+8UkQrPH9qMC+PN1u3Uju\\7TA+siPP6OnP\\JBNTpV+Zx9l10nZA8oHE4axM9FvLO7o\\n5O1ZsZDJukKfN0ffTqtk8PDyKL2DHNnEaRE+kU9rb3dXaxqoSWWBwxj5l8+TgIRIe7aDu6kHSZHQRNLnrfiNv\\CU2HR0hRRDfA64aBcDm5sa+DNP10bKF2azaAcWDZSNTNecLu+ZXBW8LBROXlCkh7UNGapyxC8rHyKUBf4IRRl7JVEyJZMII8pDa5xdvGW9samrOQpFZFKurKxoexlgBng9kXL7eNd3jwDzwjeL3bCbODoisPIedUlnXbt3R7cVdM7E7d\\9xRQJVtap3tHj3otLxlKZGDivUTurqpXnFszmdefhBJTJ+heAWGclb8gTIXKwZj2V7b9cQLIrM115\\Xd\\+xouamZnTL\\\\arxmCFQiG3Eyo\\kBbmxv6nd\\9vL76Z181RaUb40MX5Ub9cBFyMTz11BN69hP\\Sk88ccFk4iB1dAZcfBTc\\HA7URets5GhjdG6unr5Zb366teUG+VC95pPSxfvNLhpfcbMHgVDuDO6EUjGMzTyblAjQ6OmLmOeT64W\\BcMdktVECECkl2XcZArj8exqAhXEl5Tl3GaAyG6onYPRG9PVYrnXkjVOj5M6Apjgos96AXMfwnjuSo5f4mQsrmEWTSwZwOQuen2+iAR8LDIqGsr4CXWpaxBr6FYxNHW1rx5H5moolmzzxt3b9yn\\SHUXph0DtyMuQHjYoqslmuE6o\\Z+jdPuBZ8FDemBd4A6BlIJZwVPpd4LKVuXerg2N0P2SVHkDMHGN8fwi85X9PT41YUlYot1QogRlIkBKJM3mBMdUayOILDg4GsGujr5KnDisQd3b1327pKlLpxcsQGMkPBgdlKQJSPKBZJGYKBf5yRlgfwE7ftEszmsvKFXKEJBx7cJHNmB7vDJ4OCitzErV1DfCHH7iF86bSsu6egdkIIZqpGqGZ0MDIybt+7ikdZd0eUwzdWLmptb0Feam4LOG6o0WzZ+PTw5GE9dOpJJYJjundrSUsrC5qenNbRmXOWm4aSEIHFiZPHFIyk5fXGtbq8YD5JrOWtrS3bv+xpnjuFNYVNNJ2WY0kOri1HKhrRoN3UHqIZO8DdERkcO0j+OIaDYlCQuSPfvirlgtmQcOB3mj33GWEDsY9EE3FFsHK+WDSy+PhUzuJoGAtS8CAIoUCjCOPMpamiSKHhBPE72IdcYCsbKyqXGoom\\UoOtVWo37EQ7ESCXNlD2tqsaWt7QV5\\02xIEvGsJsaOKx4b1fZOzZX4Y1RaBGkLmZcTXnUgQvAgs6mchrIjttZYM2TwTYyPWkPF+c0zZF+yv6F2cE4lk3FTmvHZknSRTmcMUSEKja8HRWCtkHSBaAezyhah1z6PrQ\\LKW235RDSynShXFCi1lTx6g3FKm1FfEH1IiFNPHxG3cmcIViMc0B6QEAYS\\GZtQtFlUAy02nFJ8YsA29QqqiyuqmVu\\OanJlUKBnTjZs3lYklNT1xVvkV6dorS4r6HB09kdBa4XU1vCsK+apK97vy9QfQmVyeq2FuFFgExlNMuY2oiWa87AVoER1De1yaB3QGqdFpqW8hfEE1e31tt7uaPHFa95+9oOvv3NHrL7yomURYOW9LMXUU5exF7UY2r4X5EYsO75TQ+JY1tBQyNB80WKwZN\\jdr4Yp8Lxm+Mz3hxZBiLMDpcMb0MA3qtHM+7S0LIVSMZ196rTiYzHLuPQmmPa4itFWvWVNFOa3LkLVUZiRbxzFc92mTqxHU+17\\W5+MF+DVVCACU9flSqjxJbiiB0GeJW54czwcKFJEJDNZ98oV1TZ2FN7r6psJqfk5IQaTkBtM3LtWVHpfq+U2QcxdaKAZ7JkFdY\\+XEgtrDEGUswsVA2N4eTsWKnp+8+f1BgffB\\LrA67doAnhAH6gGC9aUv\\b4+8i9\\UGDh90NlHQlFTIEQDieMdMbG2Nvb1q3bN+0Qn5mZtkVuEN\\+xcrGOXBcp3uqNMpu1pjjaH1tVYVSQU4kaDwDZr49+BZmPBizpRCPohLi8u4pT2q4z7HOkWq4UqkZBA5RkoVh8SfdrpaWltycs\\2ICtezy\\Xyoitmoy4uLth4MJ1JmE\\WuTPnrZiiMGRoREF3wDuyQ9BGVF0bEyArhX\\Aobi0vKBCeUsjuTFTPsK5YRGvri5reHjIpPl8KgSggqzxb6TTKXsNvGY6NwjjdPvBSFDt\\kALa+u6dP2G9soDxZOHNTOe1aGJgGrFG9pau6WJsVmNDh1VxjOua5fuamF9VUdPzerI8VFXQUjHWMMULmPZaBtbW9pAkUFET62m7770XX3nhVcsnPrff\\azOv3AA1aVm42Ax6fnv\\VN\\e5\\\\o968603jZRr8nIWoDkss2G7evzxC\\rkT39aT733h1wbDjP1YcGDxrnIyv84IjwotvrdpqqlTV25+opu3n5d45MJDXw9VZot2wTBaNIuDI+3rVq1oE4bl24gXjdHyvE7mp08IoebUwFF4kkLL+56etqtklhfUadbs5ENzr\\9LkRqJOTIuL2qcfi3iKGAs0FI9H6geIcmw6doKK1wOG3SalIJhrM5OeGQ+j5I72T5tTXwwPOoaYABLwaL+6gfkSIDjDIdciC78nsHGhsZVrtZUqmQt4vHFHdmK0JB4pfX8WI3asRXiOGYRELkpfPD4Rx+Gtw9uIjtRl+FvbKR8lGi1ggUhjcV9JiC0WKX6gN5OzhGp+R1sBfBOLduXAw7uJuuISvfhxE7By3fBw4CZN8Q\\A68iJy+ja3oXuG3cUmzdq+\\c90uv3Qqa+iX1b4dPMzgkbnrg8aI1YDKEGSnXCnICQdUKheVSiWMw+UGvUbN5ZwDnpHF7u6ORVv4+X2rY5YsFjmzuW4HMecLSlyupa2tDeN+kgcI\\4oaBUuKnqesntPQavGuVvfuqUegrUCw29Y5R8M+zY5N6oHDF5RLHNOta\\d06cobRio\\fuisPL2AWRKUy3kr\\P2hpMbGjrmXbtNFzDc2NuwZEDjPYU12Jjy\\1NCwotms8Vxq5ZJ8vKhW06weyuZ0njEunmUVtglWJyw7ZvYcjEGxRUHkg5iHUXMykVZ+e0\\pJBYvYVPxRmIYP7dVKJeMXpAeIr+zaqHIlkTg8ahYwA+wYKRp+GqTk5MaHx93lXf7fCzO4q3dHW1s7GrgbSmSrKnrX1e1UZDPl1EyflibGzXdW7ih8cmU7jt9SgFfTI4\\K58nrvXNshXrHIMgWFj5hKIRs43B9mBzfVPpZNbiXyCpg0DEoohAIjZ+ogml6KVI5X7gHKTAMg+xYt4atOPHT9ozs1xaFHQQr5HW+PA8bJuTNndNqVK2BtXWN\\mzbThxwMIedWsVJWp17V28pkgFX6aA\\JmUph87r0YupV2QaUjOja5q8P06DYUILd7eUb1Q0sj0lAZpuH0+Oc2W7n3\\iqKegMamJtQPeAwgiATDysSn1C7EtXa1puZuQzOzYa2WX1fNhyq1qHizaf5TcIECeKLZOWphbmrDITKTbc5M7pp9dbLlMwbU7bj3F3eEEfqhmfQHqrbaqvm9Gj40p7OPPKXVlV29+I1vKNlvairiUdzTUtjBhMFjRTzrzKY3FEe9vqqNFplm1vDTNINimT+kEzYRQluugatrXwCFw6N6i7SJkAUph6JTivof0c5OVI1BX\\c9elSzp6fVD\\nUhs7SrtmzoXFCpMTZzfctlCqWIIG4DN6hNYD7th2gSiD7oFZ2tjnE2DGtKlq2qWXEYK7cg\\JSVI2Mx07Nmmqa10qhKKc5ULBJELSjw\\c\\gNWAari9s84QAHmYsKVtggRlCKTUJbofWCK7VdaBz6OLFFAVuKQ4km8s0r33PxZYn9MHnvlnC6yqqQi5wBr1qr7CiPCPf99I7h\\4sR81eTYcBuNYBcOqVTDXS9rCp4iClHp3\\q4hOxQUZMjRsQLnIqEFynaz1FwriFK1ZF0Hhmvks+FpA\\EMKNZGiBDzPD7bmGS74d6bGxp1q9hS1R4ECkUucL4OKBwCZG44p0icnMOmVlaW92f6ROnE3s0dwu6Bwoxfd3a2TOaPA\\f3XntFp+87rVGytZA7U1wha227xoEsUA5nMxgtF23zU0HTcGysr1ru0tjYhHlcMdcFAdtc3zDODZUxBwx\\x3KzvF5Dv\\CzARnjGdFhYKiJDJ9sulv3FvTWlRtq9yPKDp\\U+FBMUzlpe\\11ddu7OnbkQaWjcwq1Mrp5fUF\\+\\W\\Uyju01M\\dF4TuZTS4aQGHaI1IBMGtLa2bggWnlzXr13Xd19+WXfvLFg49f\\1i\\+3Hjhz1gwugXJbtbp++z\\8lr76375qnym+VCw0xmx05nQhTz51wYKbz5+7YAgP3A+DtL3McBlVcIi6IbwUt+5iddMCIGgvL13V25e\\o42td5QdCVmuHZEDjEbhMpkvyqCjWq1oRRvdqZE91VckENShiaOKhfD8IjIhKB8BsPiS9fJqdivmeUSsSL0O5B9Ro8pB7KhD7KuXoGIc\\iOmsKLwTacSBp1z6VvH1B3YZ0iwL4cal3t\\wOFfkMeP+znxL3n1OuTCUSi13cR1cg39QRsD+PpeC0O36JV43LIq6RJB+fApYlRkHudMPUCqnIhS8awS4ZQcf1jFvbK7D6KOUom0qRCJ4QHFpcDqdz0qFStG\\GUN+\\zkjHXN3TzkjSgSjMsTIn+wrRZmk76AYpGkjdtZj\\ZM1THSMBESjAewS6GzhKvhRPoKhskGDSqRyCoWS2tjc0fXr9+wfyMO0oUyt+PGbxAvAskeexBc\\OEIsS8tImrQ1choVksri67\\jBO1vUVjhPqN5wbSur62ppZaxqmD\\A5yB2eDPcehOzU9qYnxKbMIye+BMhWVSWeNE2hB1f2GPIG6gkmvdmsremfxkor4f\\EZOfjqQYodKB2Oaip3QrO5B7W6sK0333rVwsBnxk+Y+\\nEyLgVPAtLK3hta+7waY1k0ub3R5ME0Z3OfHR01MZbFhyugZJDWUXSaXn8AVVLJSo++fo9Veo1K2ZoDI8cPmJFDg2j8VI9HrNlMUEZ2XrNhvJ7BVMBU3zdu3nHXOWHciMKUbDy9R23GOESjKWi1pAw8oHbCpKFez2vi8aZ4nh2ZtZeq2uC2jReEUXNbn5HO9slG+V4wnsKxArqoJxtcv5OqlQaaGd3U1Mzozp+jHxBUDWMTcNa30RkIg1nsHDoqVbFKqSqWCKlRCKjjbUNS\\eg4WTqASqHwnYYI2D4Kz5XkYlIgGKPcwIqwNramk0LxsfHND4+aRMK\\PdoTEyRbl5y3C2W62RIJgIms8lo1pUv7rp+U9gCDHrC\\ztSrmr3+5fVXN4wrm1yekKHHn9Y1WxMOwhBQGtKVVXyeTmegZLBkLYXV9RuNDR1\\IiUjikYD8nXbOjit1\\RiYlZZYeHdXd1Qc1eS0F4Y76k4r1xFW4PtHp9TbkRv4qDd1T1L8g72FOaLEHUhPzcR\\bN2Johl40D3UxUUG1XQbivJCS5oelOZkAALdcRtR3m5Z2uyt6eUtMzOn\\hfabCfv5rX1N5+a7uG0kqPGjKATLDsmPAeMxOYiPag6JVMOzsuWNam7TggYWfIHcg9xX+M8THGPI1kAeKCM0A\\5Dfr0hsSt7efep1Z7Rbquvw6Vmdeuy4+uGB6k7F1Ic0kRQ0CBPgB7Led1jfgmICT7prY12mSmZH4yeqrW5npaUSOCHXvBg6TgOuGP8WRqXERjF9yFuma6ffdCP4Ol3lnKjCTY8apaYefuopRScmbEzIGbC+cc\\2n6uY5PthhIrKERU7hewPnN35oN5FsMxylZOKiQMKWjcDlRHhd55\\wYxGP8iI8Kc\\rdzYhGtxRvxQDxUhNDEjtdX1pS\\\\kf74j35P\\+uPf0gf\\LEP2IiQB0WnQQVaKmDTELWDjaqaDcs47N69BStAICnCLwG+Jk4GpQ\\kcsZr7pyVQ5dRHHIo94Pj8EeNZeqSLoRFjzKEApOfFsH3Ku1Ga3TaLjRcq9tYwvzauMgxXJucUTo3ZpeM+z1bJgePRBIGMdMhu9mGbUuDJ18ROLrZaegf\\\\EflMlGNTszp2Qisy+h9xjUzKEFh4NZtZuVVDcS\\MHYk64bot3E1JQZoXHZ1Cs1Nco15TLDqtdwvab7CBjMTVfpBq26BUen37bAVAJf6bWbvabuLi7r0pV5NXthzR07p2wippB3WyvL31Qy2tSxuYeUDt2vTjWsr339G\\rzv\\4LNbt1\\dBTF\\TEw+c0HI0q5IcblFQsHrdLlsOsXKnr7\\7+a\\r6N76tSqOtsw+d169+9rM6cuSI8XjwyLlz544+97lf16uvvWJ\\h6odjzDiDzgAHnn4Yf3M\\\\GzOnP+vHuIAdsbvPqDqh9ul0W7cHBQXpOxR8Hd61jA81vff1FXbryqnfK8fJGWglGvmj2Kgb7qLYxig\\b3Iev6uBAzccUTIeNw4Mabi05qKDyl9eWSaq2BisS8DNpq+8pGUm0AQzMf72OUR0o9xVRCoeSUotG08UToiuBye\\1tszdAScdmaTRL1g2Zp08+bxE9YEyZJPLqpqJhEBrGnU0jxUK0D3rgx9GVQxZHNYV1A7BzSJlkxsi+d2\\dMfSXBoU0Ajhv+MmFiWHy+RWLDCkYyCjgjUkevxUb9Lchh9DrjhVTKFBTyawpx9jglV2MQSPmas84FTNc1iIdZywRN38wGgO6U7pIhBj8N\\B4zLgWbhYjozwOL\\YGBzyfW72xrZ5qpnJNpUeVSsxob6+t2\\MLdrGCEJThpAzgWIXlGOBbUyAAJ4Z9iidUTtk0hw2E3p5W1hYsysjxuoG6XPpmfLjv5o2arNGvKZUjXiNq7v7kolEwwL8YHx\\R8BjPTtrB6gAPKgfvvabGc5OqNqsaOKAXXXU9Jd1euqw7KzcUybqmnaCNoKAYEQa9ER2aOqF+09Gt6wv23HPZCSVjYQ2nhxQLZbW1Uba1ArI8AZej0bDMUcZduVzO9o3xmjC79Hk1NDxk4xWXkkD2JCHUNFE9yyVki0xN0IjhhQda0DVTUhDhYChsZw9NDl9bKBbsOd+9dlND6axm5hjRxu0spXOvlotmk5HKZqwINYUgTYUZW7qkYC6xcCKt2dlZozvQ4FoxY3FWfZXyG1pZ3ZUPPzJ\\UbFMVZXaijqYRfuSqrfDajfDmps7rmQ6ZPFKzYZXtZqj9Y0tE0kcPjKuoDOwfMWlxVXbX4lYyvh701Nz5mVYq9Qs0QDO2PBw1gQm+ANauL3XDX7ntdHQra6u2qSEyDG8\\1Bl8kzs574imQvXyO2NmomOWMesWwqzar1i1yBKd9Bbf7ujeKWutVe\\r\\ryiu3r0OSITvyLJ1WPhfD7V63dUbVRV71d0kQopUw3qMXbi2r5Bpo7c0reeEjBqF87S4u69O3v6bFjDyibTOnK3VvKDxpKzYxpKDupRC+n3UsVrVxcVcDTlOI7WmtcluMUNea4+YP9VttsYKG6uAUPozjysNy4tqDD2N\\1C5TFwWCoGbSzyRpU4wBBGfaYbUOJdi07rMd+6P2KpjN6+cUXtHL9ko6kY0pagVM3viYcR4QjoC58b\\iP7IVKrWwNarPdsmbcouEs84\\vC3cWDivZqO593eKc7bflD4XV88YVihxTwHtCy3fhQ87qgSePqxsvqxdv2UjSCUZUqbfMtsciuLweo6owqcF1gLE49CLWu6VymIM9kV+Ms2XcrYNxMorGTDarABZLbRoJmlC4mWW1+y3VWw11mi0NB+Pyl9sqbuxpfO6Ihg8fkpNMqNqq6u7SDVMyIrABIaOJg85glAumMMxh9\\lYLvF9\\16z+5p9QwGG4z1Nv2vQ\\MILOLk\\pw9\\+Mf07LOf0ujYhHmGUiRbgYVbKwfd\\1hg\\cuf+LAVWPV2RV38TmJRk12T3I0p5NBwzhAgRkJ4Vdy7d88OZoon4D7GYHQXzFe5YNnwQOrkcrnkS3cRWaWM9wV5YxaVgAtye3+UR3eMPT4dScgUDURX4BRcLVVtjMcclP9NT88plc7Z60HZCKkdHysKNMKk3ciFrpmfgagBBVM4ASm\\\\vqrJtGfnJjR+OiUjWNAbEBm4K40Og1TD5ijbbttXAYqfcs+o0v1e6yj8ZKThmMxF1mtqWwibWHYdGc8FzpHuk4kq64xL5T\\nuV7ef0RDfwD1To1LSyv6fK1RXX6YR05dVZJIlT6a1q69w0NpQY6PPWg0pEHdO92QV\\44p\\oxVdf1MDb1fkzD+ijH\\xRjadTSicyag9CVtRg5srOLBRL+uu\\+u\\6+jeft+7n4Uce1Wc\\+1nNzc296678la98RX\\wB3+gu\\O3bfbPTQ4vi8Px0Ycf1c9+5jO678EzCsW4oDFrdQnYHNoHhHbzl8IojyGqIVsyIQHI4q1b1\\W9155XqbmqzLhP3nBd4aRfPlyD\\X5Vmm4QtcWfmLoM09qwbe5Oi\\FXVOnQsE4fOqfle1tmZ7HXqKjHWC7sGnIGUE7h\\UToMfMKW+xkk8GdcmxUR3MQCKIagsi7bvlgxFNQoMDxobAGqaiUG8oNZXRoMmGRCSanBvvptG0t4aAeYmN2MAb022ibhiAaSphlg3m4+YK6d3te9QoGq4zO4oZypLJZc3Y2s79BWEEnraBDhqZjPkX5vR2b+6O8AvmCr5TJDJvyhQKmlK9o0PUrlUyaGogDiL0G+oJvEXwYRrwUyiBE+A2x7jDLZG+gRLQDGy+6NhFKFHEQ8BsqlddVqmyaeiw7NKHhoaMa9KMqFjkPwNxQy3WgyBknxnGwkIBY3VIfbsRgoExqXOOjc+Czdg7cu3fLeJoc3ux1Lv1qpWqxGGalQjCwupqandLoyISphVhXjaqrJIxGHIUSrqUB7wUUDH4dKqyx3JRdOrUu9hYFeZ2GFjdu6J17lzUI9dX39+3cgZ6AtNrT8+no7CmNZQ9p4c6GSrtNpeIZpeNhC5jNpWfVqHtVrTXlD3qVjMeMV2VB4mY\\4zeLA7OjsXOFPe6KVigYOcPcxgqXaim\\u2fcqJGRnBUA7A\\sTUBjsHmBm+Jga+AJWDdfq6OuqqlaqpjZ8sj4hIKxqCEedO6bG6vqdpoayo0ZfxYUDYVmpVQydJz3Su8Jp256etrQM\\d1we8jIaGjaol4r4KaXdC3gNKjHW1u3dTONghdTP4QCPyIErERDY8mTDVcq\\ZUyA+0sLQsJlpzR8YVjwZUqVa0trxu9BHOTxBgYrwotphErK2u2t2VyaT2DS\\dqC3WHmcjpyFIJQgWsWvHj5+wEWoikXYNohmne914EiP8YzXQZrSEKs0luaPKpeExRS1FWLetALY\\za4237io6sKSOv2OIjPjOvreC8r7Pdpp1FRudhQxHmdL8aZXoVJPO+s78sUjmn3wpHoO51xDa7fvaOHtGzp\\5D6l4ildvv2OuglHydlxOYGYMt5x1ef7uvv6vBqlbUWGalqtvC2vf085xwP108bGqAhBoJlagYbgoE8qBP5eqDGNkw0qag7vpD5AGWjb\\cEG5nMlY2\\g86mA4XMsofPvfZ\\G547q9Vde1TuvvWJKwpGYQ\\aKReBwDgS8jhVMHdaanyYW8VZFvpBjocg2FsSE00Q0rn85wicfjSONA7Hv7ZoFaAeIbfLGlM6eViR4v+av1eT18rwm5EnX1QyWbfzLM\\58AAAgAElEQVToA7lyMOv22GgUdwbsJhoolsMhO7csR7JOMxewsywRThoyzjrFM437HWDFeFnRsHE4cWanwALJIsEBGhNq0najqWwoJm+ppY35FYuhOvzAAwpn06r3Wnpn4Yr9O8k4HMiYTQ6sjjCzbJsDvjsa\\AH\\yjUfpbmnluAOoTB2bU\\aevHF5\\Xcc8\\pQx\\6MX3i2U9pbHzy\\7\\A+vGf\\DFzcq82S0YMi0YjVmDld\\NmbkeBZflZmD1WCtreXrNDHU8qDPdQ1riS4JoF8VItQ9CEDH5gqcCLY5bO4cILz2ayVhjRkYF0GTpFajXcnGBI\\iCHa9NGXvBHKFQstyngaO7QUaXiOetQisU95Quo\\UbtIWJCiE0DYwaI5PVm1RzA2ZhckDdv3TBCHnyOXHbM\\FssYBR5c79n8n0IcgdSZ7gDdLH8nvm1+WiBvvV7NoJs15pm4JiOJbW3s23dFQUiBxwH88EPDmACfmLkrHGZBL0qtypWNFy7vmzqtOkjxxQn3sS3oxuX\\7uOzA5pbOioeo2c\\va\\vap\\+Pq3tb23I4+fMVNAj5w9o48987Sees97Vaw1jXu1vbNpiAnZg3\\3d\\+oy1eu2wjv3Llz+uVf\\mXh3UX3srG+rl\\5lV\\RCy+8YC7NFL8cZMixLzz6mD7505\\SQ+fOKxiNGleGBWhj3f6B0Z8La1sJS\\r7wHWDX1y8pzfeeENvvvmG7szfVqm6o5MPjuvs43Pq+PMaBOmIiG2QqhyOXkdOACUpcSUJU+shIe40A\\I0E0oGEnro1EPqNnu6efeOFPEqko2ri00CxXvQZ\\YK3S68mZrqqIKau\\I6u1ZQcPlRYDFW6w\\o9juKBBzFgoy5XDIkQx+Kia2tXaVTKR07NCWHkXSpZrN9eIKhSFTxVFqpSFK+Ps0GhxgIZdguhEqxbB4+FADNakvlQtm6R2wFEumshUvDYeRyjEXSiscI2saQF1QYL5cNqen6TKHGw\\+N5AK81xgRMWbhAoc0be5YdMKmguXC9Vn2ojn4g\\o261bsso\\Hx8YUjUWNC8alBjrEWBbEJLLPLdzZXdHq+m0b9wdDcY2OHFc4OGzkdDgvBOT12gMrQFFyDQ+hkpQa7V3bW6nMsCYnDmt8ZFY+b1i1ekOLi\\Nm1XCwPhg\\5vewXNi0vYbCFY7gxMSURnKjBuEH+TzJQvV7TJAiH0KBqkXN8F77Xa+C\\qh57wVCQQ0CZA8WVW9vazO\\oDtrN7VV2lDfB07UNxQ8vY+i3XfsQY0PH9Hy3S2tLe+Ym\\3oUEYzY7OKBXPqtINaXVtXLBU21Hl5cdmKQp4hBSsN49jYqHX9PDw+E1B4eKDwamjQOAPZI81GXTtbW5qcmDDvHoon\\k1+glhhUgxPELTdhYMZYwTNnJkiCjTSFySr0qe93W2try0ZRSGdxsyWu8x1qydPD3gcjiuUAJok0LYDRTeXC2uGwq5dq2p9c08ra5uanBvS1OG4Nrdu6NbNSzZaHB49onBoRoXdjkbGUkpmXb+2asWrze0dE2Kk0hGlk1HzONzZ3FUID0R4M+bbhadWxtRW8Na4dRBylDl7fV57ViEyGb2c7\\h1ufmsuaERTU1NW9OfTDJRYGzGNesiXS74j1IZRS6IHCPmkgUF44BPE2GB9lT\\tZqSOO5fuqHW2ob63r7ih6c1+8Qj2up3tF4uaitfNMNVJ+pVuN6Xb6ehSqGqyHBGw3NTamLbUs5r596SfPWeZnPTVnhsYCI7klQ\\5qjX9yvuHZF2Qpp\\a0Hbq\\NKDjc1v\\aSev0tDccCJrDw42BP8dL12BhpQNs2cO0QzMds0LX1gXqQUTtUFFMa1lsW94XfXguBAJ95OKwmwdROQCceekKnzl3QjXdu6aW\\\\3tl1NdkErsY1\\SWgsViXijvLRoPQeZAtUZTwWjIxFWEJ8OHsrBwuJR4RjHS7JOjSZSPX+1B0+oBfySovhNXKntaIf8p3bla095eQxMnRhSd9KrlLyo5lDZfwxRjfPiP8KSZWsGFIponGlE6k7bPEvoMIjd40P4BjT0NXN3uzYM0FkRtvHPERuBIcMYRvwCuYb+DjUWn1VKMjNZGVzuL61qcX9S5CxcUymXU9A+0tLtgfGpGliBX5u1oo0FWleuDRSHP+32XN2wG2QOjblCM0QhZkYXFBlE533lev46T+9Mf1U\\91Kc0PjZlTfD\\hGDREXzxi1\\Ql7\\0e\\qJn\\yInv7o06q1GLs0DcGCq0GB5fBgU2l7Qa02MG3ZnM45EEicr9da+4o8N+uHqpgHSHEBR8mdPKMuAhZ2Y2ZAfujOkbXzezwvrKq0hcBliKMs0tG6FhYW9qXGRulXOpXU3OwRJcPDFkOBnJqiYmxs3DhcVO90vRZ34\\hUrlZcRCMUMFL+0uKCOa+PjExoODtqUT+QdqnkWWh8X0jcFkTcxzurZupBNjscAsIqHeTGzYYR57r1tnlupKIJ5Xe2rUNjcdJZYifBONbQn35PHQ\\p4pjY+eUNIr0taXF1Q+\\cWNbAl9Dc0aNKRHrqNRe1tviazp0+rkx8Ri9964b+65+9qFt41XRaCkchCjeUiER0\\6lT+ref+YzOPfKwqcjgyd24dVP\\+PVv6IUXXrZgZ8YXDz74oH7hF37BCi3e16uvvmqI1u1btwy5gqfDhXvhwiP69Kf+jc6cOWeHJ7Nsk6vi1L+f5eSGPe+LAfCL2t4yvte3vvUtvfXWW2bn4QoPyMZq6dj9ozr7xGG1vbvq+JuKp2OWFVj3oHxLqt911Gn71axDUHdHSqn4iNLhnHB6yhLD4fPr0tW3FR2OK5ZLqNFumgKxVCuo2sirXt+T34tdAj9risaAqtkkxCTgXM+ooW6FmIfcPxSHHC6QOG2M6Ci\\WzD4+PTJ+xUNRlXNVxV24qaUgy+GZxQhuxT6pgICMaOzwXesXHb9iLCmaPW0t7Vnnm7Z7IgyQzl1BtLGJgosFIBJK8zY54y4Ka7gNA3qXiUw9kMEwuEXdIy3R6PBvdNV2zhjcEswN4UczWGKjQR7nLEVH02pVDB0FySIztHiriyuwmN7Gy4aDQ+IgktsbWt9fd5V5rW6SqemlUqMWxEHGlmp4tsFEuIScMMRrwkWnFDX1GQBfKniGWVSI4Z4s1dABCmwCL11D09GzB2LmOLPUeeZuWYs7ZLoHUcjI0Ou8Ww0YJ8V47Fmy+UccVFgcJqID9k4Ebm9NziQ3+kYF6sXqOrexi1du3vNkGEk7pw5I7mMgl6fDs+e0HByWrvrNS3eXVGURm1qWslIWsnopBx\\RvcWFjTwtdUknxFkNRAwugQlEON3ImEOuFSMtzgPKGIOChnOCuT\\pFbcm3cLzF67aZcejYtltNWxKGgqFMSzjTgohBMdjU+MGncykR2SD2saB1PagMrFvFmRTE5OKBpD5ehmXHK5MNa2qCIHrpTLbTKVWG0f9cMriJB7n0\\tWkN37y1or1jUo+95WEOjYe3u3tbVay+r2alqbOq4Qs4h3bm1o3QmqtwY3NusOh3CrluWJkARQ1YhRPtivmznuAXz0ozvFZRN5wwloOBJJlgTMTVIJthvWGm6oY9QbEFY53UiLEFRxmgIURLrG3NIzqyDUHlr7AbuemaCwNQCO5qZQ7N2vhL+3uu21C0X5ezsqXlzXp2NLbW6HSWOH9LkY+e00qpreW9Hy2tbhpwMjcaV7DnqbpTVJt1gdFiRoaRag46Km5vaW1jRybmTGs2MaWN7R95E1MaDdU9XO4WSHKUUbGa0fmNTt668pZFcT3cXvqtmY0Uxp6cgSkCEOiSntHHchzANSosFBhm9jlmSAEb4PK4Sn\\EpjYXLpoHsP1CThhMxNPs3Aderr9zcAzp57j1aXFzXN\\\\yrxTrNjU7lFAq0jERBogiP6FzYAFC4QQPsIWACWPTAHYVjCXdYOlIMKRsJm5JB+SFcmbGkzGTQEJHaXt6anoDCscOy9s\\ovlrLe3uNHX47JwOnR2TIqQQZM0DLhjBn7AjHwUcI3GfR10\\eaUhE7oYMueRiTtA1gMeCiif8oWCFTo0kKxZQ3abFSWyMcsGxASWcxbuMjxLasdOoyEP3ltev2pru7r48ut6+PHHFZ3IqR6S1svrxjWlIYH6Ym5VPFvAHCYUHpc3bOsMcRXFlQEIboEFZwtPTn6FB+4iWN\\Wr\\\\6b1qB9YlP\\HMFlseV4eNV83u\\91\\0J1\\+AzEi\\NEP\\YhFY7QtlJmxGQjWnnzmcePYeA2jsP7AjY3h709NzUoDFgZW9HTQrgcKYwEOJ4NuTWXoKufM\\LJat8KE0FYbFTQYv7mWCXTX7giKeIS+Vc8cxCBfdM6YHkKWHctNaDg2YdA3o0kKLBQ7KHFAQHqDtknzWak42QbxTuq2LNJkL7+rS5e\\r0xqWBNjU4pHIRrjauu3Bcmlw\\swSNt4WA0zx2MDcHhBQcoMDVmBRQFZK5QteiTihFTO501hxA9QHYwBD5AsOk5POCAf9v\\+sEV2FeoF3Zpf0t15xjMZzR05oqC\\pML2FUX8Zc2MjquW9+gPf+8v9frrd43YaEiYRdAwMvEpGg7rgQfu18\\8zL\\RoxceViwRNd7Y9Rs39Z\\+0+\\rlZdfs0X98MMP6Rd\\8RctsoML73d+53f053\\+5yrmC\\IN6DADeuLJC\\qpTz5rhPhoPGVoDIoXPms+F4rmAysMOviV1WW99OILeu1739PS8rIKeQjKrq+YObpT9Xuauu\\srM48cVT+RFddMvLg9NRbqrRDiiWGFAomFHLiCvjDdpHR6YcZt7S6FokwGk8oEQroOy89L18soEDSUaNTkNffNyVhd1BXOknh05ani40APjQu0ZmoBT7XXtt1Fg4G\\MokRpRJ5pROEdESNZ4T83ZQKSN1R9J20Gyv7igUiCmXm1Ct2lYTXlTKJfpbF1Yp7TvPt800l3Ey5pOMFOrlmpo1PIj8SmWG5HMCqtRcoq8Lg9fsosrndwyFxS8o4o0bWZzXTXcPGgVXAYGEP+xX29O2EQx1kbk2twcazg4bUgyiw\\pmNIWdCnwH+Fqjozmz5SBsmn3EOgaJpfBiPRuPslXV2updFYobKuRLSicnlU6OmQoR4jNlGGMReG4GKng7yo3hA1VXu8t+RWmbsP1gf26CGFSEKbN3QPzChQKvhssXNIvx2\\bGtqkS6XhBGqdnZhSJhRSOwA8hUHfDRpmuazmgiE8jwxPqdSCyh5TIYvvRVGdQVHNQ1M2Fy5rfmFelVbW4EAQB2XTEJPnpxLCG4jMatMNavLtkQb64c0+PHlE0MGoI1m5+T+X6nitOSaTsMzhArnlu8MgihsSEtb219W4xc1Bk8Z6MlN1paXNjw5pBTIU5EyzeJuj6lyEXZ7TMs4KLBokfBAHaQTyTNVJxKBY3xJ011mxUNDoybOgiXBAuxUGPGCRI9wBqJEg0jGPHOcyZxWsxg0TSGPoD1YoV3bx9Q61eR2fOnVVyKKpCcUH3Fl7TbnFJufHDSsUf0J2be1bETM0OaWR0RAO5xGNeB+fzyPCwGYHWq9AwZOgjn\\fi4qpGh0nkSLsmqfuika63Z+ue9zk2Dvme4OeIiVN4bZjj0reBxFLQGYfP4uDc6Cd7D8aVgQPsjo9RlZYrZR0\\edrWBgXtoN9Wp7Cn3tKy+vPL6m7uGXqWPDmn4fP3a6lR0fLerorFmkYsMiimQLWrjavzCvpCOnTyuJxk1FCkyvaO5i9e1+OPvlfxTM5yXONjOWUPTarh6akFaNAOqbwtrd5aV2F9RYlQSbfe+ZaalSUlwhRW9PU9Bb0UwxQVcI8ZNbnh8u7n0jdaAwU2\\Fcn6FM47DNeFEUHIHVfPtXgBzNqz8W11WooOnJEDzz2I2p3vfrW3\\yNysv3NJONKeG097Nu8ZNz72HuB9YE6y5MUonfp6HRYTsTSATY29mV34p0GQpfypfUboAUeYwzDM+14+2qQxqKd1QBzzHV97IqFqTJE1M690On5Yk15GG0ak7yZA+GTMDRadVtatP1IWbaj9wDWfN6TfkKb9rxhuwe4+xkbXO+8ivna6VeVjCG6KElx8xR2wqFcSGgRupp0HbrglQsofrqtq68+KpOHDuhoZNzqkY92qhsWiFOVjJ3CoUra41UGQyOaWSNo2jTmR+gWOwvor1ogEiOcPese5e\\+J1v6bnP\\Zaeefpjevbjn\\xnOFj\\pMD6s69+0RCsH\\7gD5vDda2JHULIxh8oPeh6OUDoGqr1snGxeGEc\\ocPH1YiTsyF619BlexKkh0XPkceWuXSwQ8qYp347i68rqA5sjPr5ZIxgls8bqjIAcfn3dT0bktt67YhuGH4xIgloZgHmwVIpl3t5Xes8gXBMvMKL+7bjAVBH13H1p3dbUXjpKl3dfHy64pHEpqbPWZ+QlhEcGkyIuS9ctgboRvrh\\14Ad6TdaiDrkaRQfcgfAdU2NnTaHZYQa+jva0tBQMul8SgfIiE+\\8O5FhykuQPaeANmpdTvprX5es3tL3btCDn4dyw\\J5tbSy9oUCvpEMTR3T1rXv6279+QUvLeTU77mEK7wDuEggMMTwU9EfmZvTv\\t3\\qSfe+x6TdAMH\\+5\\\\M\\64h\\9qY1uz507q1\\7tV8zjsbi4qJ+\\ud\\XtevXzcoOhNL67EL5\\UT\\9tH9fiTF4yEKw\\Gb+QF0oG7qB7F8Nbmpi5euqiXvvuSLl26aFYWe7t5s4UAlmZoyAfKyIfn74Sl4w\\O6r5zR6RoXzWKNZ9baMZTkxY8bSHYAY8FSLe7FdUbJfnp5Not+VodjcbiSoaCun7zmjq+ngU4dyzGtaVGCz4A8S8+eftdI0QyLfArhU2tPIxjsdYcYJ4b1szUrA7PHVeCg72PmAGSp6vmAZ2xzlmOqWBKu0Uz5QRhKZWr2suXFIohJ4aP11IJcrLH9bSCx2BFkRVxAeW3d4wnw+g1DSGaQGDjA5A27zdRCApb7AxAsYxzMvApGUeZFTfrAss+9IJKFtWCjN5p2ngth9dRLGK+LIgVCLmuNxm1k1UH6gViDEnWaxws3MN7Ptcsk31pbt\\0cBavAgGWOJxdVSrbWphfUMiPufCImvWK8oUti48aDEDN0pYdWG1WNDKWVjDMBIDoCdA9CnGsQYj8IXrD7Rx5lhTeB+iKedh5GOPXVdzNG1cNzhlcvqmZaft3MBllJOQlEgiuJ8aqjqNmjSiOtI0KnXBcAUyRwygg2+r6Ktqtb2ptb0Xzy\\OqtTAPjisW9arbqiseSiodm7Jx4M7mnna3ljScGtKR6dOKByeMc4Ysfnn9rq3lyclpi+AwHzDOw0BAw8O5fZsYl4\\JeXBwGayvb9j7BzEAfaSoHx8bNasC1JsorgnWNqozcvFQzAqUza0tra4sa2tnU3OH5uSn2YzGFEkkjeKAQTLcTvyJYjSlfddjzkTmcCE97oUFmg86euA1xVqjkeLiwoy0U29pfuG2AuGATt1\\xlTYXm9JO3uXtLRxRamhaR2Zfb8W7lSVL+bNbHY4l1F\\ELCmk3Ma6AHVJWbKeF9RaM1MzxhacvfugqbGZ5RND7lDT0KMvX05sZDypYKNDSenJqzhts+S4HZ80SIxV51J1NI+B8tUt\\sIFu+Dc+QguqxYyhtnkfPvyPGTiqKKM\\VbR93insrX35FveV3drYLytYpSp48o+cAJlYJ+5RsN4yVlEgnKNfXyNd169ZKyySGdf\\wxMxfmLMmvrunGG5f15Pveb2HHV2\\fVXpyQrnD0+ZcXu+31B9E1G\\GVdqpq7KxrH51WUs3X1SzcE\\RQENeRBbdjiHvNrLzYirqolYGOvQY9bqGmNxtZkkR8CocwqGfi8ud5lgmZqupRrutUDauElOcmft136P\\i\\xOQlfeeE03XntRcyMpDUe8ikUjRr9hbLxP4bamElQJfibpFPiGWTg4jdDunimgw1GCUAfqt\\tcn\\Za+A\\GdG1fW5VBV9VGXPHwg4oH7tP2VkfJ8YyeeOYxhXMDlepFRRMpK6YRt7j8x6ZxOImhhmsK+Z3zgnXE6M6U0w4FltdSR8wvkjD1oGMocrPblC\\otckSXDZT8MIPo3HH56petVEh696zW9Hy61cUc0IaO39S1bhfW9Vti98KOsRxURu41CuzDuX970cTUVPwbx\\wsKhH7A7wo4JGOcuvjolOQLCee+439aFn\\rkCCx8ss2mganYRrK\\86Rf10Y99UO\\70X9hPjJlDECRbvsdg6GjcRfGZoNsbW\\Z5e1eAC0jJ4JE0YG6lvSOcaw4ROEXcGGBMEG+xgrfLdTK7rw+lbFREEgIL5zK1UWwXBUaD9QuPZx7+x11gYgha9aq9saz4UkbdzDaYizGReR6XAStqEIuDoJSqnD5t1QsF5VMA0W39PKr3zYO1oP3nzf\\I8JYQTfM64UsJey29+W1PHReN8WWmQ72UBFO2gJlnMQlMcyIw+NXcXfHIFouQVcF45JguVw4tIOphHoeR12iSrB92F3X5Xduqtnya2TkqDLZjLyDNV39\\t9rNBNRzJdSJjatG9cX9Px339DN23dNUcnasG4BvyMjKXoU9Xt1eG5WP\\Nv\\3c9\\p73KDuU0ze\\+bx+67c+rxu3bunMmQdMRUgo8T987Wv6\\Oc\\byRTPuf3v\\f9+szPflpnHz5thQ7u3hys7TbVPWTZiq5du65XX31FV69e1e3bt41LQqfMAWCmomBAfscULEaFts+vJ7\\T1\\ihYR0\\c1S56VGF0xn5o2lFommlM1nj6FWqu+oNymp19lRtbKjVySsedhQPhBXq9RX3+JWORu3SLoL6NCq2+Wnf+dzJrGpUcN3sqVNvq9cmYmnYCiovRnUDImKi6rd9yg2N6ejJIxrCeb\\rmpmiCKWLZG3wevg9sQiFnV1TqmQzaUMs1ymgI3Ebh7Hh6JzpyO0A8BEtVdb23raF0MIbgJiMHD+aiCgUC9vIkosXbhgCDwwiIetubm7ZfiKrDnQEoz5MRt3g26TLS4wk1OpCfieId6D89qYZnEL0IqaFUR0nBkUWqhcOsEg0pmNHj7seyB65USSuBNAVXnCQ8AxNto0hb0G3b9wyA85ELGsQf6W+o0hM6nbxlRtVPE7QeNu4Sg2cmRuYw8KrweuHMU5dzXbNxrJYvbQbbnSNBXBb4U30j7tmKIaL+aKKJTJF\\To0d0ShSMT8hghmR2jAQU\\3iakvXcmgy+jEq8zQuMWjtLslGxF2PGV1Aw1tlDb05qU31WozngUZheQ7UCaR00hqVun4tPI7ed26fVFRJ6r7jz+qwGBIg15YsURM24VVraysKhbnPOobek2xir8U\\mCpNEWmy4fjz0ZGRmxkx\\kIChmPJVQqluxz4n0SL+Sa4LpcIuNlMu70cq66SB\\GrKDw47lR7e7kFUunFU0kbH3Di2OEFI9HlMkO2VnJWcXFzGWF2pYPEu8vpgacVRR+FFY2ssZ8uddT1AlqZe2eksNJHTl6Wk4ITzU+33c0v\\yW5E\\qzOmPaWNFZsVz+NiYssMp+1wYxYMeuOiuW\\xXShVDIe47dcrQ34WFJU2OTSudzLgcsQY+Yj2FEhGVa2V7PkRd0XC7gpmO8dogYFOo4XGI8o2m1ZpktI\\EVIHEYXJi1trk2VWs2Ydvls2NmffSwCJA2vJUi1p\\4w2FNnbU2y5qu1RU6v6jipw6rEEuoyKmuvalHXl9bSUGju6+eV2jmVHdd\\ZBOaQv9LtaunJdSzcXdfaRx7W4tauafBo5Mqfk2IgKrYpWttcEON3rJc3oN+7pKdjcVH37uurbt+RtbZnHY7\\VNKuJbgueJ7BVwPYpxaOhJHhkHTiL0wZ6sX7xyPxQjS7TdUOU200VqxXFR7MKD49p\\NRjmjzxiNnQVHc3tXjtDU0Qwl2vqMP3ZH\\h45jPW1OMmg+WPYkTJFX4w0G7S3kdiGpYH31PxywdAgjNqD08fRMAcR90na5q3p52i46izn2ayF7Q5npHnnhQTzz9qNKHQirUisYdrNTY+\\jLNaxBwl9ugJcZ+7+HepLzx2uoELZL6bgbb8b5d2BUTiPI7xGF1TsNxeGdQo1AzIEQC74whVsNS+iejQ3DtY5q1xe0t76lmQsPqpENqtxxDYp5jqkEXpuu\\N2mK3wOB5ZC7\\pguWiW2Vv4aVZd5SF5jdwziJ2ef+Hb+o3nfkMf\\tDH9Oyz\\wTB6rYbrFR7+J1WQ1\\8wu\\rT7\\6R\\rYjz+j93\\g\\cZZojLkAOB\\dGJ9Dwu8r63NLbNo4AWMjI7aS4X3xKEN6gSHiqLKSNB99xB1nYR7hqBQmIGCcNjyNSAvkNLpjOiQXF4IWVe4wQcsvNekzeQO+XCXp2jxGLmRTn8oOWUkezYeKiM2IiNCG8vhCK62jQdBFQgI5XEC2VOgXblx0XgDc7OHTVaPNJVunkvTJZ66Xk58yCxQLlHGKlyIdK5j42O2QPkgGLHl0pD1PKqVKog6rSo3bb0ZTLIYLARJDsaLA49aZoYV0N3lRV27cctIxDNjx5R0Ysrn57Wxfl0njx7S3MwJHZ6+T3s7VW1sberq1Su6dPGSvv\\9SzaSs5wJUylxWbWt0z956oQ+\\uyz+uDTT1sH\\odf+CP917\\4C506eVK\\9O9\\ycabv\\qrv6pvv\\CCQe9PPvGkfvpffUIXHn9MoXDAwoQp4EAVlpaWdenyJV28fEnXr1+zgmx3d88N8Pbhc8IolA6TNeW+X1cW7jrlesjV8vU1dmhKZx8\\r+njcxqZGlM4FrXCt9nKq1rdVru5o1CYIhxDEQrpptr1hvw9jwIQm\\uO4k5cw9kx7RXLqjYpRjC5pfj2WEESgOwIJ6mFP1BPjhnUDYwHBRKElQVkxUxqSKNTOeum8fphPEgwM2sNGYKFllpEUN9ClBv1mjLptB28yyvLCoVjRsaly+LSATngwqOIBk3FPwmCM\\ybQt4l2hM\\5Xdc3xuD7WMRK4SQqrOvUMuCdlG48FyxRSEn0LgbWDSUCaLmkRJ2jidVTeSm4PMAACAASURBVLs7m+qasqquTCaheCJlRQzoI1FDXLZcWkePHDPvLThLoBuRKJwCQtldAQaoMh1sm7Fat6m7d1FANsxM17g2xR3NzrHPh90x4cCnnd09ExZg9mdmqoZaM+LqW+AxETBTU5PKDg1baDDLn73NAUqRRcHEOsEKYXNtXcVS2S5XxDT8\\\\AmGQWZgWnYNUJkv4J4YBXB2RGOxsxXz+8fyB\\sq9LYU7lW0F55RyvrS2r4y4ICCtIHIpCODuno7IPKJibMuHVx8Y5xTCdGZuXtR5RMkcGYUqvb1tsXr9mlD3JLLmkul9G5s+fsPZqsw+s3s2YyTIeyQy7yOehrYnzMPHzKlYqJfAyB6A5Ur1QtBcC1bKERcY1i4R0xJaDLxqsvZUKZXcWTSaUyGddZO8A5imVHQqmhrD1H47KVKFQIPHZjZ\\byBQuAJ0LGPOkM2cKkFiTUp3qtZKbM6eywciPj8qN0C9bU6q1oaeOaGt2AHjn\\49rbCejK9RuaPTSmQ4dQzGEwi+9aX+0mxOKecYlIfWCfnDh+3Mj2+b2ixevQEHCO9ruoVRvK5tzmZGV52YRRFFYIN5ho5Ebg7KFEx\\InYpcwBZY9NvMlZJJAkc0FR9oDXM2WNfqgFumhnIK+sHqMv1tFBdslrbz+moIbe+rulFVAoX7frAJz4\\IPwxFqmQAFBZ\\XV5an0dPizWVlshOaOn7S3tfKvUWt3rinscSoRucO66VLFxWdmlJ8akqDeFT5WlmtRtXEHP1+WH0cGjRQrFtUWjUVVy5KzXlV85sa0LT3\\Orgn9wnT9Svvs9tYCGvg3aaOTW2DJ2+EeLjkZCN+mPppLx8RmG\\mTPj+QWPcuCkFMsd09jJ8wqmstrdWdHLX\\9LDQqbGnN88nRaNtEgr49zicYeCJC7nbvSkCsoPCDX2KZ0aOSg6VDsufc+9BOKdotzY07gHag8QHAykOOd0uGpH1a+EFOt79eZJ89p+FTKPMLYl02zTOI8rZuwiFEj6j7oQZD2sUugKYsn0tZcphJxaxApptk3fF84364nJb5yFRslWoEKsMDo2A+kSdhzU81eW12\\FO951Zlf151LV3Towhn5ptLq+bqqVGvm2cZ4nvfD3qDg5Byyf9C9QV01IcQQH81yUBEn7Rb8+MRYu+zSnV78zov6rc89pw898xE9+1Of0oj5YPH3CXtuNwd0RSzyVqOiP\\njL+jLX\\2CPvqTH9bTTz9txFteOQeDG2lQ1sDLoQ202dTeXt42xwHbn\\GHcUr2Sb9AgCAXrvrDrRZ54UCTzIEPyGtubELUXNsZNbru5nC2XIUBPw4kzxRORuTExLDXsyKH7zczedTd\\AMkv2UjOqYzLrKAN0+37x4A\\ARp4VcuGHgoyxsrWllb0ZFDh03BAunNQ1Hp4cJ1DdKsWt73kuFXRisWP9HvmT8HBEq6RbgWh6dn1Wk0Vc2XjFCbgBNjfiT9d8OXI\\GYIkNZNXs9c+Zte726dW9RV65eNw7NzOiMmttlI2sePjqjmZmpfTI0FT4FW1cV1Ds7O7px44YuXryot95607IGzXyw07XXzGs\\duyYPvOZz+ixxx7Tiy++qN\\5D79t7s4\\93M\\p529Xf0\\z31OO3t7evK979XHP\\6v9ei5h0y1RjHBs0JY8P3vf183b97Uzdt3NL+4ZEjjAafjYG5N8dDD4Ryo8N0f7ial6EIw0PH0rbB68kee0qmHjqszqKpU3VaptCVfoCTH6Sjswwkd6bKVpGp3BqpVGgrjoeSPy9cJqd\\0azg9ru3tPYt5SaZHrMDk4oWIyJKjgKK7buD674V3AArXfnfODnoAaTk7nNGhucPyYKvgJ66HEsTNteAgt5m8x2PqSjx\\uBiR5JNGAEoBysQzOBgTmaSYjEDGZM2m1tfXbF+A8rHWUaNZcr3P41p3GKHVb90VP83+w+ezER5FPaN2cxP2uYgExGgbO\\ncJoaCBjSPQhd340QSuwg4UBRgcfus+B78XVACu9QDIbv0XRTLRWh5bWZDQN6fFc0+Gx+D1DJKpiCCZzc3d8iiKGiO8NeCrA+yglUE3AQuSQ4vxn4UZYw\\zQNJAzlhguChD3Cx8nk79mx4HYxF1lfXbc1x3lB0HuxZI5oGIva1vBfeE2eAoaXmyo\\BqXt2gJbBX0E0A\\LFuK0W2FJnULesU\\W8mhyZ1fG5BxX0J+yAr1bKZsWAySfF7Mj4rALhhNp9r65ev6vNjXV5fXi7QcomlBzuHWcUh5NrC4LHF8iapREIKTqvM28jn3gioTrmyeGYHMbMFB7+oPFrXfRwP9IHxeHOtglpGI9w2WFvMzY2ZueV+97LxlvDgJRinDEs54DLISEYN2aFOEU1BpWWB0sAtc9n5ytn6trmkmqVlmamjxnXqdUtyueU1entaHnzlkr1ts6d\\bA6nayuvnNbqXRUR+YmFEdpipEuKFkD9RfB6o7Kxv\\y6dChWe1ub6rVIK0ianFGvG7ui3K5YBxAeDKIHlw+Km79mxobHzFEEISMvcR9gHrYkE0qLOxcLdjcpZy4o1WU5S1rqDnro6mkHIXVa3bUbe4qPChq+bXX5F\\dVb\\QUAXd3tFxeaZzanC2D\\yG0DD5GPR3tLWyqd2dusLZcXVCSe0Va9pa2VJnt6ZHTp9XOJPRt99+S8PHj8oZG1ErGFSl01aMcW04bmHnvpZXgXpD7fVlzcZDyq+9rXrpTZV2FxX2SFFvXP06bupuaHuPaJkQ8TcBjYyPmw+Yvyv16i1523jhBWwE1nc8qnaqKppzPnnURVPfBx0SBA5p\\MTDSh6a1trWPX3zr\\9U3sKm5iKOHPwpme51MLT1mN8ggfWhCJQPt3nm+dJkucIlgJS6IqQ4mErc3auszwOQpIU5MYpHdGjdmMZG3qN6a1LLO22dOPegjr\\nsFEY3Ji0vqJxLGTqkqdlinF\\mGBzInFcexJMi4nGYq8jCnMLaK+dD3xf1r81f21MdovWQLO2TMBrIYJGQlSo01OpVlXd19OQE1Z\\dVe33rqozNEpJY9OKghXF0\\Aat1sLix0m5xI8+NyRTCuosCl3nDeYmwaCEQV9Ll1zUEN4\\LJO\\rud7\\rFlhPf0if+OSn97MI9wN1\\rkC60tf+UN95Cc+pGeeecYOy3edZ0XnjNeIFIHvsa+oAxGiYwIpAgnLDmXt7yFp5JJxCYtsFFeZdqAsdC8H1\\eFF8qGioTjJr3lAGDx8bD5gNhEfFgHowQ+iINNxmHM9xuF7GrGhT27fCjiLGKCos4CiH\\Ao+KioDDj38TPiKiVK1evaIZMsqPH1EPqDq0tQMUKFEhwsCuFZ8EdcLE45HnPXLBYF\\BnKHkyiaR6zbZ6DYzlyKxzrEtiFGsXQsBvAdfCRwdujBNSrdPRpes3dfvWXTu4J3PjGo1nNbdf9NHRuXClgY5u6KlVypBoO9re2bYC6OLbFy3S5ObNd+xiNHfeYFCnT5\\WJz7xCbvc\\+SPv2T\\\\7\\++Mf18quv6B+\\8XWdPX9en\\r0p\\XQ+fP2mYNO3bp1S1evXNE7N24YP8uNs2Ds47r1m3LuXTjVLUR4LQc\\9kWG7tcAebOJfQOlRsM6\\96TOv3QrPoOl2LTSMxOsG5weIAxHo7rIJ9es\\E04qOn45O345e3G1Sj2FVuaMJcznG4dt2P3csKnxm6MuBcVKQ4XIeIndg3tXRT492ihqYASHn20JwSSQpy\\IbcC48xtDvGgeDoM6Im0UrwnBhhm12ADfI9bmQQuV8cRqiFHOTbKEAxqFy1QwMUxFXUuiIQfwCV0L5TczBo69zyHunA221bv25jQ2ZX1UYlrsR6P\\Yi4HqqVasNM5hEeIK2MJ0lJ49CnPcHr7H27r5z9w2dcMwsG2gOQJOByC2CBENABJFd10+JdcBPCnJey9LyooYJ4cXzrU5Rh0ErqBnjo4MYIAqPnr0HDkWQBwojzop2v+dGWxGkXa3Ya6QIpMDC\\oIR4UGsi\\GzvJhbMtoi2DVk\\w7Phfd0sPYoIPhziilQ6myWIswNyqVLL5bzaigv4mqRaLOmZiePanz0kHpdv0VK9ftt7W5vq1jIa+bQIY1NzMoXjKpUb2plfUPLiwum6Ertx4FhoDk6MqZkMqsaYcb+oNkSzE7NWAFUq5blBDBWLBpKDipqcvVQ1BTGrEfsXA4sYAzRq7mBzJxpFCDQN4z4ncnY8z84g7BF4AgfHZ+w7t1QLJBjQ9kxUU7YmURTgxraLHGajGhcaTmv7\\b8TWWyI5qdOe42U62C+sqr3d\\R+va8dotFDQ8\\qET8sNbWt43fODkxZGHrGENzufH5uwUWXCUaUTfYl4KaAou9SYHFmqZo5OLODqXtNR7wwRjz8d+H5mb2i393HAjdgrOcS5g1buHYHojNzXcFRwe+XjyjWBzCdkDeXkA+uEOdogKdXa298abCW2V5ym1t0ZQcn5IzN6k6CtpwXOlYysZy3eqmrl++rg7+geG0bm0VNMCbDF5msaGzJx9Q2+vRpfnbyh2ZkwejalNFu5xLTG8DnqiSvvj\\S9p7B1l2nmd+z805dd\\O3dOTEyYhkggEk8JSYhApkivJVFivd7VWWfQf+sdlU6bXXNeul1q7yl6rbEskKCZJRa1KpMQkSKJAMAAkARAEMRhgUs9M577dN8dz77mu3\\vdA0Brb1lrN2tqwJnpvvee853ve9\\nfYI6d7a1\\swPVNZICW2r5z2nTnNdpURUU8kpxf2MIezs44PoQD1SGGIRTc04n7uw56tz0FAfpBPKBTmE\\kDNQUs7B5uaLpP5O1SryT3NKVM+otkTF7V0\\pzqnT391Z\\9oeLNqg7TaPC8UVCxr8ailvXJmYMAAhMIAAk4c85jzBUWIPGMAmmY+HOe40CcxbX2olH1wiR7UOzDBTyncPKkrm33NHfkqO5\\291Gy+G8c8goDTZrtGN2S1GoAh65hCgbXeQWjbFD0X3bH9h7gvxMpkXG0+t3zSUAOxv41XDYDGHDlHU0UNKX6p2GuuOhZtM5jTcq2rhyVcN0VIvnTylVzmlkkTnYAWE8jmpgaCNlplrOwMpxsQy5iibMtgnOVUTUEm5kGAje\\j8VWJ\\+\\Cf1nve\\Uz\\zsz9jBQ6FToBQ8GD75tHiDvsgQ8qiGawAIQImbJs7fCrepCMw9u1h4TDjwOKLzZqN0jbhPgUVkH9h4hDftc2CPDPg6MDcLzCzpLLl9QKFDBtXCedqZKzdrpkXMkahq6E7sUoVlcHkxGex8DO4iXwe1Ec3bly39Ppyeda8QLjOAfeKDc8Z3L0WUhp4W3EQ8WZRhQVjDrg\\Q+wnkOHiIzJmAgiXYGwkvFQua0GbuN2SUh5NprVXb+r5H13WtVduqjw9qwtn7tK5Y6e0vHyUEm1yY51iCydxZIeMRs3TiU2UsayQ5Nftszz3w+\\r+eefNxNYRgEs1kuXLumRRx4xlOT69et68MEH9c0nnzQy\\Qc\\+EGdOXvW3JRffuUVGwVevnxZa2vue11srnPPt3CQSUfz7xdZ8EgCtNJ5hznvGisMQ3FDbPKzvs7cM6W7HlhUrhxxvL4RD0lH435I4UFB8XFJsXHauQhHfFOiQMwNjaJSP6r9nbpWlg6b5xLoDfwgZvc8tGz6zMmJRGAkCzTu1IzwqlwOJIc6D655tXl9rR4+ooXFFfNUspgRCuKQG\\UYwmAKH0Y4DfOPojixNIMeCq2uoSmWMzfJfOMTY7AZmSCqgUkiRQbX34QfaRRyjtPI37POOIxYR6w1G6FZVp0ziWS0yZoFlaNQ4\\kArSOXk\\tO2HUyFdV0uWj8LsQZ\\MzAPygQjFiCfDhmnSGH96tEd2xVvIHRBeCTBVEmIAz8N5+RDEBGVayBbpeCjAaop5nZaSsYbcRhzQlKtr5zMQ+FNDs340b3Xs9ek2tPkRT4R\\Gzex3PGhv+DGSR68J7DGwGoBpw3fhePgvXhnvpxo1tG1FyT8oz0zYac4pl3xSaOLzHkzHbnLFEKM8s2L32BphSeuq0a7p966aZCy8fWtbi8iH50bi2KxW9cuOqdne2DQ1HgcRIkfEzBVaxMKUm42u8deIZLS+t2L3psx5jMj4o+6aNYmPElIRVyGTNUV6eG3vxOczHqtW2PYzPaMUoDtzRmO23qKUpzF0unwsCzpfyml+Yt73SjGPDsmsH+m\\cLpqMBN5VDRtV89logChsX752RefO3W37i\\EHvYZGOlAo0tbuwZo2d7bk+2UdPfaAqvWGKpUNlUpZHV4lAsehB2Yx0eBzJizo27gpxqdiPZMD2rMsTfYmiPsoQlF9QWC2+43abzyy53dlZcmleYwCOwY3PTB6CiMtGqKwM8PkevGLNc\\nA5XlsAQNDA9jljkYgynV3dWdp55SarulSMfXRqep5IWTKlw4o3Emax5P+WRWDH3CrQN982+\\rViOEOi0Lm9VVJhflt\\H2XeocydOa6da0W6zrvmjq\\KiUofDGWjQ8nyjCg2jKsdLGm3XtPGD5xSv1XRsNa6m\\4xCoz3lYyMVCXAfIUhxUT+tcVMd0iNAymnCWpDBR\\I7A4UHQyUjbnzXI+c1zjjRV2k6q26nbpSBbjcsL1JU\\vApHX\\gPmWKcX39Tz+vzvptrcZTKrEvYbpq50RYPXip+FClEobcOO88mkIXQg2SxRiRvY\\9KUDmWZ\\cAzszQafHINxh1dtjJQvHlZu\\pAMvq0h2Wve88W6lbU\\Hp8wZe1OwwTPFIgbFIqIEkGPWO88FaKVlc3pussSvAHxhLzXRW2hsKmL2ARAv41f7YwNPKLBoHRH+DDVUkRi1alt7N29ru7KrY5fOKblYVjieUB94l\\B1H3W7i+LhjLAMoUn2Is0CBRavYevafrorrhxn0Ang\\l8RLEzfeIPEmDAifIyw5\\e\\U+9738\\ZCCOwsAfm5mDgmMWnxGSldsC8dnhRDO0f7Dq4Pxw1Um06BTzM4RaM\\ZzqhTfHRslGwAHOw4SXjxnzmbLCKQ254MGhyKHHh2PT5vXZfNm0bdQQdZwsZsjMbnkvqCeAnZE7B8WVQznwFZp0Qkhso9L+fsVAENzfKbQY57nxg1MAOrjToSQ2\\gGhwMkcJ14Qi1TSDmVDmQZDc+getPtktVtMgBHdyc8adKzAQsE4oKgAkRiHtXZnS9eu35bvhXTprks6e+q08hSpYSB5kDxQGV+hCEaZkFrZQN2GZuM3OhAMPl35avEnIFigUE8\\\\bQVWox7WLh4kLARnz59xja3hx56SHMzsxYF8t2nn9Ir169pf8JjC4rhoEAICiwHo7prE1xTh1RBbnYeWa44wcCNjhQlTNz+bmZBOnN3SQ+9\\ZRSxbEGFIwQeD0pG5tVJrKkcL+kYZdsqp76QwoPupye4uGUdamd5sBGprPz89rZ21Oz3rCMPCv\\IItOOmBTy7Tb9kAHiAf3kg3eFf8945lRYB1aPWqHL4iYNRUTX1j4Z25WH7YunNHg8tKicZ\\ggDA6B4FldIjPinlhDYfusIu60bJ5TmUwZWza+mV95gqoWF1sCBtY0LFRZAUjPYdAOXNbfMh4tiiwQLRoHrLZvBVgrsskjgnyuhvDmcp1chjxcxw3kg3CRT5wDcgzdEkJzkbFmZOi4BnYWIoDDEk9a55NrrJfsWuAfN41NIxo9m0sCb8iQM54tgmQpWDne3nfjOAQIwQhv7y\\DkUlxO\\J58QKhAOa1+LZg1tTPaga4hyMpF1+GkjeyCEbcP6MTuA8pnCM5zV4XgI6QCoZmWQrkiZBNwpZG2f0htJZitGmblx\\2Xhn+UJay6uHFM9mtLG7qxdffsHyRclkxC8NrujczKJFjnBIpLN5FyAbS6mYL9poneBmDpZuu+1MmG0UGzOhEAXWGMsR46Q6dB\\+HZQL\\I5AEbg2vcFQuYJLv0A8lEpl7f7hIcZzTmNw7MQxu18cdob2TzJP+R6MSmkMUKrBi0KOzlqlsLlxa01nzp7X6spR46MQhIuwJJHyVGuu687WujyvoIuX3qJGu6UXXvie8vmk5mbnFIvDd\\RttANh2wV+s\\7dqBw0iRDuerVlsWd8FtTF2DLAp2x12nZ\\eb\\YM7BGs7m0NRQgG4w4rRBO0mA7hAUyNCgyBTzrgH\\Lz6XwZ63xWS1\\MJxRgrnBsK2EV9XG099T5Pa+BvsdHcRCKj54j4qXzstLpOT1RipiKs1a2t3VE994Uq1xXF5pRrVwTKFkRr1mV8VUTvPzC3rp5Zc0NT9jvNFxNGwWFx5pjvBt2568LgT3lJJNTwcvXZO3vqXz58qqed9Tv3lL8VFdoTZK6Ii8lqceWYqon8mmTiYUgsfJdCYUU5yBuecpyTkLikSBlIwol0+Z0AiOJCkRzeZIu82RisdO68wjD6pQzulbX\\uSajeva6o\\1mwur3GvoxzI9RgbG89I5tGwr5SZSZsr5quqbwyMAUpG4bHtCTz\\7E1mOUIGYRrX+7H62GCMxuqMQgrn57V67lGN80c1jpe1tLqqQgFDalSy5MI2J2AIySdRaxpYJzTCPJ9wtYJ72Wq27X7yK+Bp8to0ZdQjqNhpcGgs3YQCPiCvQzSQr96Aot1XwpdSg5Ga2xVdvfKSjpw5reLxVbFBUjMjxqLWwNwVZTJnuGMxBWpCgCX2SYARCqzXcgoD7ztqFCg3\\\\PHf+c\\NCLsj2H1U2Ahwf78px\\Tpz77Cb3n\\e\\S+9\\\\XieHtbObd+S\\GmuRwbZ5QgSjqHDVnCOkb27dMciZzXF6qmxkRf6OB4UO3HG6HCplY5JodDKuwwU7YxeRDYCuuFRyhHluMIdhMCKkcOD78KHhxvD\\GZfx9wG65ngZMSO+o2HmZr2+GAiI8GzgtQ6Q+1jtBt1fUnPlWeuWeM9uLOc4YMGYMnBkN3Rg6NRQpMnb+8O3i\\cylrwe4oGxObpTJRPl0Pc9JXMpYs1NWm2o2Diiyy9d02gQ1onVUzp2+ISyKRdHQwQLh4EjjdPR8k45UJ0tRIAcOr4FpFnHnwERCpAQPivjw+9+97um+tvc2jKfJHg1J44ds3EjBRiZYbt7FfWGbgTL+MK65UnV7vhILsDz9ZV8cF2tCKN7ZW0Yr92FPru4JMQOmN55yhdDOnFmSvc\\fFrZKecQDKIX81H3FRUfTSvUz6rf5r5BokXBwkNQx0hL6VjWjN\\YeLDIWN9c1\\bWjm3+PJhONOHECXT9rL9uz402WXMBd8c9KFBo4lZgrRw6Yvw2fq6tad\\N5UE52NzxL2JEcevWTRuTwfPr9zrqNBv2ugEv0Na35wwqKWYopjggILpzXSmwGBcSh7G9u25oxetHz\\ysYHxOE8Gzj+wfrpWN37nPk0w2Cm8OeueKzScm24zu0MW6GNcLQcWkmGSNQqhm7QSZmrZOQOh4IaucXScHMkCxRzEXNESgclhJ0NlRxNJ5OuQaL6+mjRgtXDqbtesN78iKrmjUBBHkrfEVeEXxfnhvoGKMAinanB8X9AJX8NFA8e\\5Csbzhhb3eq9GcIFggVRxcPO++RnGV+si\\88Y54QmL5sBiUtra3PHlMU7O9vK5TKW53jz5lVVq1sWdL10aFmF2Sl1vIH2aweqVqpqNfvKpYs6cuSk2Xtw8HNf4IPMzy8aDwsDw7UbN7S9vaFSAREAYoKsFpcX7JnZ29lShgau17diy8wbe\\CTCCrvGZEWDiaFW7ff08LioitQ8xRaoD6eXWOayHavpdNnTxtixqFCsUbByn9zPzk8uafw4TKptIVSw5mlab1xY808q0rFsh2k\\UFLCneVTI3V7u9pfXtd3X5aF+5+xPat7zz112bwiHBmNCZcGRXaWOlEmox3s2NgvwcxLs\\Pm7dXvdq2VA6HzjWtCEc4Al81oG+AulIUw+s1E+l+164lTTxrnWeXXzTgcNbc+o\\bnh+MT7mu3GfET8XklMLeWMPOgTJ+W5vffVqjq9tq7NU1Wihr5afeKh09ogYiLLyNuEZYbNy8oyef+Lb2Op7Sh1aVO7RqEe7769s6eeykQqmENZ9nz9+l2YU5QUBif0QK440oUEIW+xbu+8oMQ6pevaHNF17UpXMLavSeVfvgZSWG+4qi4uuFFRtGFAKdDvU0jPgaRcPyOUsJf8e2IxIzmsmYdHeaPeNi4UMYUowYHdICRxE1WwPtND2FZ5d0+pE3aGF1UT9+6kntvnxF2ebAwqtDg56mMmk7PxgRjkytOFI25Zo\\CokuiJkZbLpmhdiqYH\\gOWIv4TpzviJUGnEn\\YhI+e3HE1o8e7+Wz75FkcwRjSJpy48dhzoay3FDGbOxj4KYxeM886\\5s3E\\KZgdr7llhXqwPgLlqwNjUN\\3DbEHfQbF4j3ztuGR+yOKr647f7yR8omUOgdVPf\\dp3X4+DFNnzyukNFyALAc9xXuqEVscBpP\\NXcJujUg4a+GNHn7xZYNir1PEs++Y8qsD7xB\\+n3vHun9bP\\dy7zS8KJRlUGwofZ7EAwduZzdlB61gotsni37O5tW6HERs\\vAGsEjgkefBSSbgRZCI5ZVaw+dOdwtnCBZgxIn5AFFjl8pT92yCkNOhaOaDYaKlq2ZxAXoYDl0BP0RV0yBQWLKBEErXPa+GNfI8bqfS1uLRo+UpsSq9cedkOh7OnzpghooMC6YxfM9Y0k7aJtxCIw35lz8ikBK+yKGxkBsGc3KceRPS+1m7eMPPIkTyLXohinMismXT0ka87G7v68QuvqJSdUTE7rWK6aPJh519ERY3DLMgMxawskJWCJHgfbF5cSz4\\d4PPx4HtCgzH4wBN4fMw7rl284aaRsTFQyxtsld8UjC1NAUiZPWJLwrIC5tbgJThChVwlIL7EVT0rIWIyNZD8YFjP\\B\\23h1OFp3en17kNPJiGZm81pcnlY6H1c\\ROhz3JSXqHpC\\ZgysbyiIYQMPC78z838ExzsIbqxiNrdjspzZe1XKxb0Ojc7YyMTh\\64IhEiN6havQa5FxgaR+ncq0W+oW8hXzOzc1pa2HQ6cwAAIABJREFUXnWxK6i7QODCrrAynhdo3CR6ZmtzXbMzZVP6+V5fzUbNOrFAWmyE7Hh84v\\mOFVBV8Z\\gwiBBlMss5WxjgLRAOuLrjzYdPidW4FZLMUMRQhNCxwwhwD0bF1g6cDGBU+I625dZ9cJQng\\ruBxxHVnD+GIwlyr1495nfrPjfiC0SHvjSKLYo\\ryiFNI0IANQhQFFsIEu9REQLxm7LSGQRSEFAwQMilmCGsnZEcnj+gfoZGdJ1qEsge2wNQZ64Dr2u5g0bQdarMoLkJitBg1AtCAoEbagKHsMsFdONp1GnhVNLeK+gV3JvdrW1TD1X2d8z6IVtM69baVW1t31QkNtL0XElT82VTec0uLFnG3vrtXSWiWa0sHzYyMrQDfLtwLSJ7L53IWKD2tauvWNxRGS4YCQXdnrKFnKlGa\\sViFBKodzE8gWuCvzUMBs+sTw46+MIPzTED34cz3N5es5sbzptDrqIFViDYVfLh1ZsFIpCz42UKUYYF4L+YSALAu48juBh0RSwj\\c6fWVSOfN8M77cEC4kuas9DfyGej4JEYs6c9d98sMjPfX036jdrNn3NRBZDDwl4ynNTs2qkC0ql8xabiKvO7+E+atUJywdftaEPgJaS6wJh3MwAeGacA8BC9jHyZRj8mDxaFF837jvznwWXz0OX9YATQlr12XY9mzsOVWe0lRmVqHeSJ3arhLdA935zlOK3a6asGGwNKvM\\feotTinKnmAjNgOaupzFqzvqNXsqA96ND+rwvKSXePKzdu6cPGS9vo9s7c5d+G8MrmcfIynJ2dwhEBmzF3xTORes0\\vH2jzyhUdX86r2\\yRDrZ\\qHB3S0XO8bavUA+PKTJNpSEZfQw+SGzoe0ZRSUdiChn5PKQBNkpMAeDu4g+Iwi\\sW7IEmaA1eITxpE48eL\\O339RGy9f1o1nnlVsv6ECnnHEZDFBsZ0hZCNCGrF81o3Y2D8YT1P0uGIW\\0H3zAXNaEB94P8TzWZN6DiugcY6GHaVWzmm8w++T5nyRQ3COeVLJEW0NRqjRoaPherPZfLCyQKd5Iy3XNcJv9kSen3XMAYcWfasoLFixMSYsV4DEeM5ceguzTv7j9dvCU8exDKANDPTUxp2unrhO09bcsLyxXNKZHMa0fTa1AfCLt560HwocgIuL9MXF\\DsCqyIZTK+nvry9y6wXhsRNvT5zzymT\\zB7+kfvOsn9bPvfMeEVQ93iVwrOBU9m6OzqE3fZYePGwVxIdhUbt2+aRsihQmEcTYL0BcKq2SCSBC4WY44HkD9RjiPoKpypGNImFwg42GMHGmYDjewrQdKp3Bik+Vn0RkPukPLH1xdXbUDCNSADZ2CsFDMvkqCtgPVoHk3w8frxhu7kctLL162bvPUiZOaKlLcuSLHqZooLN04IiDYcwCgLONeoArkvaD6gXuVQ+phppaQgSkyuorEQxYVQX0Qgs3tD9Vv97VXqenf\\q+\\pxtXbisZSavXIHQz4ZJXQgONQ\\gx8WjwkCCnjZrhGwgI3YeNLicuzRRE\\M\\s0yYIgCu+UPRMmX8PxdXtdYpSTyvLyzpz6rQefeRNOnb0qKZKznLAxQM5pYUFqDqXEOumxpND+7UxoCuAIKyGhszIKUhBNgbmTA7iQ3d6684di75YWTxsG7M5kqcj6ozaiqfJheoojVnsYKhuvWvGoGlMZHNFySeXLmMbN2RokCk8VjKGBkq7lTuOAGk8AWDoiJHRjQQ8QubtRi9s5oH5YjBmgODIYTQ3v6yZ8pzzFyLyhAPBQljTk1gFCpee1u\\cUS6bcYpXRBl9x3MKRs98L4eAQ2FcrhYFh3FMhkMrsGgSULqVpgu21lHbBSNmvjcglrLGOGh4fiiY6PB4LhiDWVdvGYrOqdlGeyPc4p3cOuAuvr7QZjOj2eHgc2iT47cESBLXJpFKqFDI2Z\\x3hlP8pkYGVIcbW9vmuKXgm93t2I8MscJS6rb69oGyfMMlwP+Ak0WiOvt23fUsfBmCs6c8Yq4ZnCUKH5xL189fMiQVa4BzQBIRaBeYgQYNBUUewECzvunMMwXc2YdADrIzw\\SIMjWI56jim2KHzPT5MrOjuV34i7dbOMQHVd\\0LQsvs6gphIRTOWcmt2ujhw9o6OHT6laaapZowDA64r8OGRUY\\UHvo0HQfUYm+HiX9nbsXEGMnQ+SwxvnhRcpZh2NzfswCvxrOXSNjLBB8hsbUbhiVHzWNX9PTOFZAxbLs\\ZtewY0gDq31B7ULdiFAUl+xKFEyNC9irjzlCYMlLE0gZ0eeiKNstS9XwbsZNJiUACVDwaI7h6qFDMU65c1KFDZzU9t6L9ekU3br6oRn1P9WpdG3t4Cfk2Di0XZ5RNZNRudjRdxLU9osMnTljXT2PDOMetP4rCulI8r5GAOO2ZCSXoFd5fxqlD+WbjQBS9TqUJam7JEfAqUyCqFG4uz5BnGhEBdj04zecSRUVpTjs1hep7uvy1v1J6Aw5pVPWZkkIXzmg7l9HNSl37u\\sKYUHAeqkPVSpPK5zLKbc8r3SpoN31dXn7Va0cPa7braYdyosrK4qiYKfg48xij\\RCZncAl4oRaCocUpEEj2ZLaXVUW\\+eNq8\\JTVvahFjYoqr1lDDrmuESRnoh3CNC6nLiFdRi3tBNUnDxGth5WDCqDEKa3glAw06PUVjGfmpvHZ8qXz2hB5888OqbazrR08+qfHmnmYwE6Zu8PpWaIcxyOQ1hwhq3PVlP2BcZ88pXCs4eSSN2Npx+ZiM7dkDGCcjdMOhfTSKmot9Qx2lZld05NxPa2blIXUjRRXLOYVjFO1ty03FsCASzlkjFYv5NmFgdB2YIJvC0bIy2WudgIpn2gB1eLTGvRtaRFKvh\\u9U+4G1AAQd2\\QVhS6Dk4F7ZbS+YxC\\khbV66psV\\V0QfuVq40ZdcAaxX7stgm4A50v3zUSaau2TTwfDs6hTX1EyeEgKoQIFj\\E2HPqAh\\9T\\VzAJiIGAIs2nwzKbBBeM2XYH16f9dP\\Oen9S73v1OU+UQpNnuNMwXg0MU80tc180qgBdmLh6GsNc2R104Giit2LixPGAGD7qPdBuIG04W6Bc3kFGF2xhwGK7bKImvWs09wO7AcnwsKl0OFuMfYKiJ2WRpyrp9giApFhYXljU7C2\\EcYy2tlFvhS1z0GDPieleoGCkqOJG54tZ64gYn3E4nDp5yvxbAm+gdrth79l14gFUyPt2XBVTI4ZC1m1zIHBIgd5RXKVTRSsScaNOpCKKWqw6xL+eJZSDBIyHYX3q9z+vb\\zlt1XZrmvYd9EQk\\vpTAktD+M16NIkvhOib9ANspANUWQsEHYmk7y3I0eO6M1vfrMFO9MlfvOJJyxol8Lx0Ucf1Ys\\\\rF9\\hMnTujtb3+7Tt911sxTjQcz4XdZgYv0e5I76LyUcNTHnwiys\\Ng6g7hxO3pzu0bunHtqpr7cAUyKuRmlc8WbWREgUQHQqEG+oH7OnP00LijBKPFEWaQrJWi8oVFJRJTGnlhOzzZyOC7cVG2d7aUSkQ1U57W7t66drY3lUTia+oYfBqkTB5VIFEMXfu8AR\\IjamcrxpdI4gdPAsQUCskGE2YdJfNzDUQTg3rIoKIemF97O5sqdttvTriCxAj1gAFLTie3bVJlwZyxbrjd\\4MZ3XGIjh0Qyrlnm2sb5rZKByrQL0TdO08vO5gcfw3RuA8RxhUusIuZuNJC2q29+jSB3je+CwBj4Lvd+R6CizI+a5z5Xv4N7x3fucwDsLNaV74GYgmeBY5HJw9gCvmKZgooDst5NQoTvuGinItuPYUlvxbOJm8Ds+uWaUYQgypNi3oB1wTni2KTmJQuCY8vygOA\\SbQosGjf\\P32O1AYLBiLEJ8dp4HohbGKvGLUMSryYmLuxFW1u7VhzxHG1s3VIkFVK+kNCNmy\\p8ivPaWZpVvOrC2p028pmpnX21HmlIilVtvaVSmTNP80Kd6wGYr6RkxMJOKdZ+0xwnQiZh2pgjjpRDomuPT8YY8LDQnENGmChszRKPveBsZ5rbgCeOEwQzCQtx9WhGTSiPSw52nV7RrkX3E+L2Tlwqu5YmMPRKbWhDrC+kd1TnOBfGI6FNTsL2gvpP2VrjUiiSMRXo1tVIkO2LKgZCFxTu3t3tLN7x7Jnr63tqtMdWowVvECSH0LDsVJhRo0jnbnnDcrm8iYIqB0gtQ9Z48NaSeaTgj\\BteDAnC5P2WF\\+aUXlSvkNLuwYIUVtAXLijMXbZeGkY2h5gpb3m0qnTc7Dca+jVbd9sI8SlSaE3h9yZhCB3X98N99TZGrO+q3R1qbSqpz7wnFDq3ID8UUzcBxjSjXHav73TVViJ6aTWnxyKJy+DDdvK1cLKrC0iF95+YNyyecObSkIXzSMCyphEIjMgYBQEbyIuShtjXyOkpHIsrHksoQwVK7pZe\\8yUNdl7UbDqi1DiucWugaJ+c3Yi6g5HFbo0UUa3TxwLLihLQvVRqbB5ijGMZZiQRj\\TaZpFQtCifmHqRqPbGvvInjur8\\Q+YxcMz33hSg41txUaeioRJQ1PAFoZx8Gioofkk0ow6LnFQUAVokYmmJvsFyJmZkAIesJ5yebVpghFNEJsTlZKlZS0dfpOmZi+pF5u1QrowHddg2FKmkFWz7SmZLlikUTSKLZN77gPzWJ5l9oypEpnCjj7k+N\\Y3zgLJIorfO5YT9hzUhDy\\NJQMh43Id04rBhB1tgIRaV4eKTq7Vu6+uMXtXzhjOZXDitKnmASkIhnzBHdzSB7QgcKQBi3b1tGwgTJes1+KACJGBF+\\F\\\\K73rne\\SL02MRh2d63UF1ohk8l5Ln\\vMY\\o\\fv9\\0aM\\8ZDe+ra3aH9\\R\\1Bx2BJiLNGok24wiaZyBnRjE6RC8EhA1Gc6ILtbQ6djh1UC\\PLJqfsdd14g07WyW8dp4LNzm7wwOUZBlYIbKBsHsGohJ\\HaJKChEUByZa\\51DkJjRqdS0urqhYmJ50eAe6c2fNkDdS1k0yP1FmWWDrxI+LG0RsBV01PCQIxcePHTdned4jhxn+Osbhmigu3CHnCPkgNQEaF8CGgdqCvDoUN5yF\\WFPMeSqxIwQ18PIz3yewqY++ZvHv6M\\+aMv6uUXb9ohQAeHa705EExyEAOSPdctUJ4F5PuAFM17gCs0M1XSvffeq4cfflh33323bcJf+9rX9MUvftHMGg+tHNKzzz6rn\\6pn7JU8y984U90a23NFIXTMzN64I1v0CNvepNOnjrlRAtmCTC2sQbwsj1Y4676I5yUN7V284ru3L6uZq9q\\j8UOY1qQxE\\rsgoo6nCorIpDECdfUK746nRdAaYrF8K4ZHXUpoxYBhDybTK0wtKpqZVqzNfB20YWIeXK+ZVKk9pc+OOGrWqjhw6pFqjohvXXlYKY1jikvb3lC3mlMvnDBLf32dE6tBHg7knz0oQPwHZn2sJMhKo1LjOluaOg\\IEkeKgnynPGG+QxoDOjk4zQA34HlMIklGXTNp1Y70zQqeIcYUDNiFV+52NBsGXwpjrZqx5uXP7jl566eWJXNnZk3C\\OThdQ+OK62AsTMcP8d1CTJOOv+CPQQ8PJhYnTtEX2J3wb8zo13iK8FpcqkJQCAbrOeBBBDYJFFB8Xbt27XUCh5AVShTuXANGWYPe0GwGHD\\CRfJwHQMlJz+f17Q4KwjKpsTsq8i+gnN9Nqvd3R1D0fg5iSRIHYaZrrN9vY\\d7OysXW\\2pVQmZdwlJ6jBJoYRM1YRXUWQ24MORWj0MmYxYIoonLrX1xSKj7S4OKPdyrqeee4pxXJxrRw\\okQmo9LUrBZnFwV5o11tKx7iZ+fMiRuE1Bs0rbBCOReMxAyVs7FF3+wXhoO+qefy2YwdVFNFh0Li2WWIOlm7BvZEbU9ElEGuIwcdIQVYx5A1SKcN35P80X4PKgUKbFdEU7jzi3XZ67TVwwAT9\\hcTiW8xoqFiUoVrmrSpgtwvshr5f2Cftbq+9o92FTXa1rxs7g4b4XXwOto7dYrZsmxu9fVQaNtiBvFWSGVV3goy9mr7FV17p77tbS0YvfXcieJRInHnOAhl1Y45oglmUzSODWMOK\\fuGZTmvmlFRvnOHNSrsvIPKN4dhMgKjTqOGonmBjETcDiSPMZM5sd4jDvD5RLp9S+va0X\\uxxjV\\aULc10NbylEKPXlT++DHzXxoRXUYyRG+syhOvaDSVUTXjK11MKTscqXnzto7MzslPpfXMnVs6eu60wtmUfPZCHM7HqEIJz4poHGFPHFjWKoa\\o25P6XBc0\\G4yn5Lt575qtZ\\9NfKhnoqZ\\OKD0MK9\\Cci5o3k3FEfanrjU09CqoF5yiFiZUzrTd\\RkaD\\qhvZpzFfMrG+b1IRI1ETPGlRR09d16RYUjPP\\m0hrvbivR7ykdDSpBIYT8K6oOjPMQICp+IX4KpDs8r+wIjQoof\\j74N25cF1Icf7qxM942mn8solhmQdNz9yocW9WdakSnL5zR0mpZXrijbJEpEUr7tNUHcXhkE09CE2NMCjd+J6qOZ5Nz2cXlOfsjVxd4GniO10cTBQhC7QGVyfJxeb9+SCFzypca3bqyybiGB\\t66oknNHf8iJaOHFM8U1AchTlJI6CEVmAx8n2tgArOWsfB\\nsUWO+aFFjzS+ZBZ\\mGAYLFghz02vrcpz8pOFgPvvleCwze2t6w4FeFRsrl6aYHiiXDKhbIR5uyahNCKa7rwPc8fMDU8LB2dresg2HDBcprNNra2CBmIqy52VkLeLa5OoOgCcTf7bVs8wwKCjZVDiBT65liCD5Lzx5aHNWBuA8fPmx\\3ut2zG06HmO269mYcX9\\19QpxSksHF4rsPj53ExHoEPyTGfvxpY2gsnlbYOwAjAWM24J3w9Polp13C3M+UqWBs\\31O1Q42AwP6SJ5L7VIog3Yn4ikDvpVpFuYw0BFAkiyAPaavT09JPP6sknvqcrP76h6l7D1AVwttwNfr1xp0M2gwUQHGL8GYUQpqJnz5zWow8\\rJMnTxgSwed8\\PHHLcwZ5OStb32rOJg+9alP6eLFi\\r1X\\91O8h+93d\\18jwfIZUJu1I8KdO6dz5c1Zsge4wluwPO9rcv6Vrt1\\Q5u411Vvb8octpZJ0R5AMCTiPyu+FlE\\OWBDq\\PRhxQg3BQnq+ep71PiMIKPq45Q+HllxVcgQZ4MM3tfs7KKKU3P2b4dD8qm66ns964gomhu1mmU\\zkxPu0366itm8BozZexQyQxEeFBeohfcqMLEFlEEDI6jZigffi8WQ\\LahuIEoxNVXRtTVd7PnP17UM96veEKKBvRsuk5xJX74ZzG3eiWjjFYe4F6lrXHfWDd8BrpTFyxOKRJRkFl2zx2dioGob82HkONA0riSPqBV1bBnsWCKfZ43syyw7zgHOmb98vP4DVtAyO4\\XWKwtdzCoNNNkBGWXv82wD5Yy1RzPDeTfE1cIHWrHvWD\\8WlBIyvgVdTwLB+Xv3PsKG1rFZ8lzxOSj8+W9+JuMqxkFsmjy\\09MlMzYFYbNCNOJ4bQEaxxqm6ONzwcHjPlI0uH+XsBBhRvPYapAEANoSCSeNjMwe4SgGYdWaVbW6DWWyFIEdPffCM8a9OnvpohZXV218TDh4q9ZUmgDyeNatJ7LTsintbq9bzM1UadZQbmvkum3bq7CN4f2zpyA+YUPf296yzzE7W1Yxl3VZokNn8miycAtrHqjR7agFryyWssBfFnM0nlQ8lVALIVC3bf5SUB24pnyPEwPhEi5rtHiOeW2uH3uUEcKxtMBsccxYBnW4s71xBWlfY2ZsiYFa7aqSqbAWl8r289bWbtrr7FW62t45MHuGQr5gnFFOXPy9wI\\xk8tbhFBMfW+oLIT1VMrMjAvsxRMvP8RTzRbv3fmlgejjkURzRYGFDMgKz6HzHoS3RoGVy5UUjvAMDEWmK80RBWMynbGCjOsZGvuqXF3T5b\\4a\\VfuGnB5LGHLynzk2\\QiBg2L6xRNGIj1XizrxvffEnlY6tqp3Dm9xWDx1o50InFFdW7Ha3VKzp58ZyGibCGENLHYYXGMcph56OlobzwSD7VMGT0UUiDVk\\hekcnEmF117+vOz9+XMPmpjLxqOIIcXBvp8D1fHVJgUAcMzIRuv1OMzcKoUCPm3+bmWoydsdfKwEfLWyNxSgRVy0W1nCqqCNnzymfyOu5J76rSH1foX5XuYjMD8uRuRlD4KHoKzp5voN9y3lKJmxa4yHumeTmsqaMbjJ0Y8IoTUHIod5k8IaTSYWjZU3P3aNI7Igu32rr5PkzOnfPKQ2iPYW5prGQfR\\PRACiGF1hkvDCbmt8aQxCLbqPhjNv69mZzfKMDAxBBdxoNjrGOaZRCxAspiygiSPi0XgeRn1l0wmNalU9952nVJid0+qJk0oXphVJMdnAQ8sVWEa3mngp\\l0E6\\9XgTVwUTk+5LyWjQgf+8wn9K73vUPveMdPq1qraK+CsmzbNmwkteOwM\\2EkEkUwtyc2+ToBFlYmInitnpQ3TMUCyQmkykYMrSxvmtV55kzZy2jyznROr+eer1qREWrrCcO5M4DyPkXuZksJDwHK\\IeuPj5XMFuNKaPqFjwDjPiL8oC3zP+FTeKxRJ08QH3ywiUYwovz8z5WETXrt0wGP34sRN2A3k\\VN0sCiJLOMAo7rjJ7nvgctXsPbOB8b74t2z6Ru6DtGcdD7jv2NAyCuLBsG+SfvLZ6gdtfe9bz6uy09DVK7f0o2cvW5QAnlcBgTzoLFx5RYHlii4+C\\ln999\\vyFVZ86cMQL23AwKzpT2dnfNq+MLX\\iCub3fd999+if\\9J+an9G\\\\Jf\\yq7Nv\\jYx3Tq9Ck988yz+uxnPqPnf\\S8UyPBLctkDNU6fOSIFW+Lh2Y1NZ9RX1Xd3r2sneoNhSNdZbKon1I2x27WWvIHIUX8lKaSC4r4Wa0untKQhd\\tmqfI0MdmAiWaC83kK03mn9c38v\\0VMHQjEJpSrFEWs12T812V954oEQKxCKidrOlRqWm2ekZWweb6+va2dhSKp6wwnqAAq3VsFgZ4lZYQxw0fObAb4r1xL1wmdTONTggTrvCpKvK7pZ2dli7OVvvFFesbZoLcgqDtIKA90SxxtrkoDAp8GREGIz1gLxZMyC+HP4ISeIJxpj7xgF0vBM4Ps5dOYDwOUiDe87vjmPlUCuKGpBd0BuaBRep4sZuPBuMDXl\\5Rk4Ow5NCgog1myAYAXWK4Gq0cj6iDhKJVvbXCOKIdAIriHrnGvKeIrrmkWoMjF1hWfGM8ffB+NARA8gcTzzhtdEo1YI8VzBNQlUxjyT5fK0NjbXbVTCxu\\CuJ39BO+DhiIg73f7HZWmS1o9dMTGhPx8UA28uWj+2o2qxa2kUoyuilaQOg4huWtjVev7pvQtlLK6cvUV1TttHT97VouHKLCSpvjq1FummMsl89aIQfTGgmFvd0M0U4vzy8YNocAGmYK0D+kZ803eJ0Xj0Ow4EPVELf6LIoKRvsnNRyA2OERjyoghJB55ca0sLFnDsrezpz3EDhyycfhI7vAx1DqRmChofRu1NFs0aYwTHfrJoWWKWZpWK2AIRXZjyP3KvjU5FOj8vHhayk1HdHv9ZbU6uzp6bMlENpubuxqPwqo1Brqzsa2hRxZmQXNTc0pH0jbCmy5O2TrDSy5FYQpKmkxakQX3J5XNmb1EJoNZLC7\\NSuy4N9ZoxPF9NaNg8kldNeHfS6lfDplTVo8kZHGMdWbLVvzQ9+N89mrWNuMVdfWbuv6sz9S64VrKu13FE9kpfvPSW88qz4I9kCKpPBQ89Tdqmr7xo6Wjh5VPzRSu9uS12wp5Y11ZGbeTJx7sbEWjq4oRBEeZt1wIoNeufFZn3ME2obFTXlWXHVrLfU3D3Q8HFXOu6X25lNm1zCmCR30lI2GlI2mnRk3mZKjoaFXgSoRn0R+LgRriOghMn5JWMDkMx5RIjZWJpvSOJPUnjz1CzmdvnSfZgpz+sHfPKnh3pbG3aaK8aiSnM1YPRBDw0SEQmniLxbsS6+mI\\BcoHifpF6wttgL2S\\MroEGEvQPtaY31Ah\\slFWi0sPqDR9Tj+4vK\\i\\Jze9q63SemxWqi\\o74SGUj6MTWaTnDkEGR33js1o\\PXQ\\DGfeFsc6Ny5z9Jw4lxL2cfr829ptl1CFbfPNYQCMR9N1b0rckIq7e7p\\WXr9lZfOTkaeVmEL1kTE3J2jHXmpBjEb\\6FbhkT1Ati+Z5HdDxepI7I8J3v\\vd+sX\\5Fc1v7Ds9m9DsLzBGMM6NjNsGj77B4\\ps3\\4af3ir3xQ733fe2w23us7WXajeWDz\\Z2925aVhSkgPBqI5YR2YjlPCKh1I2yinaaRbq2Ljzh1wsFB3Uw0jx8\\ZbJjZJaZNAUSoc\\M0Z3fBpsL5DorVkYjc0eHa2LxCQNIeG5s4mwDnEIOHyT4BEin6SbhFFA40nmVZ2bcBj5idOB4KW5MhLljxxAqiiUW0tWr123DgX8AOkBXR4HJAXL48FHzo3GqRtdpc0CbemnSIbpK21X6AYGP+2JGp0SvRECwMEfDzC1kvKLd7aquQXCP5lXZaui73\\6+rl+9Km\\o3KqdnNShKUHVz0GMiACHdoomfl+BgIlq0CyzcNju6Stf\\rL+5E\\+xPhlfG7c3D\\0K7+sv33iCX3sYx+zRf2BD3xA\\\\k\\+2d2CH7961\\X5z7zWT3z3LNOuh+gZeGQoV5HTi3ogTfdpVCypY62FE52FY2PrNsijJjYml57IL8XViqUUz5eVik9p+W5YzrY3jd3+0JuWt4ITgrXw8UbcS2nSF+vVQVNbXqK8QXjkJQKUyVhQblXq6tJSnuOhIGRDir76ja6Wphe1Oqho6pVqpZl5+GiTzeUSRs5NBKPqmMKN2fT4A4j1GYuAy8UdQodvsi3472wobuszK52tu8Yt85Gv9GoFZ8Ra0zw78nb\\YRYbTl+RLyk0xMSd1kJDgDWw4RdPs+BAAAgAElEQVS\\ZYc6xVEfDg1o74Y9ZyCbNBlu00ARiOcQcnf3HDDug\\sUcCUChR\\PjVN54sGG+SdrE3jd2XwERPWgKTHPKzZHU6i+pqwNZNh8L2MmhxjzObJWdPIraFAonAjrhQJA0cn38t7MbDUSM8SE1wvsJ3iv\\CzGaTRpPC+BMjCwT7EInLgruNlIKfRAKSuVPSsW3agA9ZQjvAa+PMF4jAYGg1A4n2zANEHcRygC1WpFo0HbipeZ8qLxNEfDkCE\\7H00PRhrMtZePrSoje0tXV1bU6ZY0qFjx8xEFQTJw7n8oKGR54sYsGarY+NHC8Fudi1fjlaYwvvIkVVD\\TFipZvmFwgWvmkgrxZyTRfoO1Q1sIQJvH8ouEI4f8+WtbKwaMgQWYddDr1o3EZtGTNqdnsm15PbSUPA+BqkkMmDM0se2zPG\\WZ9l8szypDXaebHsuxHuHOMOePxlIbqaRxvqdq4pe3dK8oXyc1ManOjKn8Ioj9SZZ\\cUAQNKc3kZwzVi4xCOkpMGLJ+mmJMYCmEp6YsSzGCoeRorEbLoZMUvvVG1ZzfIbrnC3lFyQEF0fN8iyuD1E6xBVIGvQAOlj9m2iAzuqV4o6Ho9DrWePU9p8q+cuWqane2VESUUOsqEstofPcZje87oTbq9w6+Uo6nt\\7SVUPJDy0fsud9d29PtWpV05m8jswsGjJOvFe6nNM4EzNTUAdwOyNpKwAYJCWSanc9xzvrjcxRfvfymha7I63mGlLrRdUPrmg0bCjsD5Qc4\\Tu0G7mwPyPAg203vNC6uMzZSTskPwBJG7P1NjxqMwoNJOk0AmrH\\W1Dxl+uqATF+7V0cWTevGpZ9TauK5edV\\TmYQypKig2LPsw6ghslgJObDEkcl57oPnyafAwkaEoOOEQ4Sd9QymoU5d6A0owjwj\\7f7cU2V79L8wr26ujGSn0zp7e\\+acVLCdX7+4qnfYWjnuLJlLp9x38NeKCBhYzRCHoOhWVNB6BCMNFyYIgLGeesZ7\\jfEYAxvTLFJY0nGEaSJA1qEQDjRtNNTa3tXt7UyuHj2nuyDEqdnmoeDHjiKK6dXy\\\\9AX+9LfNdB2UTn4YP3Ox\\9Hvec979Ev\\NKvTAos7JV8Cqz+mBGNhShTYH3qMX3ujz6jD37oA\\rZn32HkcqAzMMRRxqGZ1Vr7hmhtll3njXmCi2UQDWrBC0ORyjvmmq1G3bTgL\\pmJCWU7jMzsxrenrORoww0eg4gK2DStXUC4xfJlUzhxubAj5CzvUYdIVNCZIuBPuODirVVxExp3AMm2oF5A13dmB+fm5gbhr47JDjxabPuI+OfH+\\qt3dPauk3UaUNrLq1atXtTC\\aNws1zW6cGNQB16fA8jlML7m84U9gclHIekzI6bYxP8KiJbuPZXUzm5V67e3tbtR1fzMqnKpaT3zvef1jb96XAeVDauZuQ5sWBzuSM4ppi5dvEcXLlw0YjoIYqBs5L3Rldf3D\\TVr37FkCvGfsC\\58+f12\\8xm\\o0be8WV\\88z+3kGcOq+PHj9t\\U6ihMvr2N5\\UJx77pHG0eM+2l4Rcobd4KKu3vOOSMmVffqqu7FTEImWQj3c7pNvz9FBBhBX3k5rNL2hl5rByqbwOtuuWNo+Zp0n\\IpBqCXOF4xTRHEG5KJ0OquZnwsMDSR2FpuJxNTicOgcuNDQ8VrveUnwcV7kwq8W5VRu3wsVrVhFndBU2c9eIEjgSx8bG7QDRMVXqRA2KDxpjPOOCWffpkA2+uG8UTQeVrUnmpduEOLTYDBjP5AquwDITXg6TfF6FYtFQC4O4QYcGzkfGETXJ1EMxS8SRb4VbZX\\XBALwUWzkl6Owz5hLeLBeKfDJpwvsRbjf5tLdYgyYtcYC1MYO5pCLmXJFjFPngHS58SbEcAyC3aHsBB9u7MY+EOQEBoR4njmQIpobR+wcGJqHwo\\3wNrjs1MA8qyYZQQB05iIdjoOZc7nDU31gPg7KIQdb8j+zIyEsVihk8c0N2LNB+8bXh7X23njofyI2AguGBtwD2mu+Mrk0pqZI2oErx5GB4y7KPixxdhTNOR84+bnFlUsoF4Mss58Q09ooija5+ZnVKnv60eXLwuMDUXc8eMnVcjkzH29vl+T1yUzLal6o6W9yp7RE5COY30xP780SQqAu1UwFBL1J4ajZlYLZwtLCnx7\\LFaHUdV4Nmi6OfAM7FBMqFEOqF0Lm25hWE\\pGajZQULBqRtXPvjEwRmYhESIJEuRggJskMFzCMt5Ow6QNympqaVyuSMYM37Y40T2o1NDtzaequmem9b4URNV288pURqaP5hjdpY9QO4kw1DhM3wMZG3EWEylFKn1tLK0iHb11CimfgngqI3rjQk+kxWrW7XFH\\pDJY20vbOpqkri6WCfeYw6IU3cnyzIXxHxq6MmLOGulBg9fqoZNmTovY6IBjstQPf087uvr73gxdszBb3xpqHSH57V\\3BWLEHLih2\\xnzblLLUyyNTYGnl77\\rLLlslbKC+rsN7R254526zUtzM6rnMrr5rUbOnvvJeXnShqlQvJAsOyEiJozPxse46Z2n6SHnnn1TafzCvUHuvXMy9Lajs4th5Xyr2tv53mFwn2FMYvutc2ahkIbknwojLcUhRT7ELzdsbo01k6grRAu90KRH1IqwcgU1HeoTthTOxPVuFzS4rHTunjqfm28dF2bLz+rdmVXOTjUcZA2ykAKHWKahhYqHdAAWCfB3mcFF0aqhjLzeiDIzleOAp6Gh\\0FSlYPg+NwSJ1hWJHEkpZXH1Akd1odP6K7HrhbsWJKnVHDjKJ9H1Q1Ik+vZRTzms7Vv2e\\d9tuTMnYF3TMciInan4KKRSzrDvWKvsGwiBqDuqUnte2Rigb48z2FE7FTcGfAPFtdvTit59SaWZWh8+eU3Jq2ka9HmPBKHIKno\\\\OxXHFVzUE+58sLNw0qz8PQqsnhVYHMrddlOfeeyT+vwff1bv\\Yfv1Vvf+mZ5XteKiyTqN7xxsGrwmN0DwWNmiIs75HX4VXeM78A8k26c\\wb+ta5+xAw9prm5GRfNkcxqYWHFlIi5LMG3jmRLoRMEQTP2YiOlMEB9ApmejZ7OmvEWxRuLhYeTjapZxwvKSTfpXo2Azuiz7+SnloPn+xNZs4vbcN09Fgo9u5HGt+r2rYCk86RoYgHio0W0DH\\mlDcucoOfhw0BhwudPAiPGbFNfL4cOR5UA4THOUNh6hcnggjn6rGvtVsbur22oepuW6uLJ7S6fFI7mxX9xZ\\9qV549inn5zEzY78opi5cuKB77rlHZ06fc+RRQ6yCjsrZT2xtbuivvv41ffKTn3QeYSywcFjvf\\\\79eEPf9jkyF\\+ylf0kY98xK4v15ow6F\\4hV+wIpEC55vfelKffOwx\\eCZZ5yablLoFcojPfDoEZ2+e1n5hbC6flPtbk\\9HiajCXUIKR2G5LWHGvfGOjy3qlNHT2jQ6qtd58+QooeUTOWUSLtYmD7rJjzWFA73ybS21zfMrwcSMMTlzqBHvaZ4IafhuKPhqG0d3KjvaSpTNml2PJK1+BLc8\\f39m1kFmGkzO4UkbKFhHlkYUNhj4yJB5DER2yESGguXZVDJx2x0o1npW7bjfPYBIIiLOiycqWcRbBYTqcFNGftMON+g2TZpjjJbQx+5zWd9BgfqZb2D3YMZXHrMGuBwbbOoi4xgPXGM8ZzQEEGvykQObD5LC4umT0AjQHPGQVNQHoO+F8B5ylwPncjbEfeDziDQfcaFF787ixZnNACxIpnkOKKYi\\gZrn9oG9rB8SOP+eXIRkTQ2GeJVBiiNQgWK47dkWs28DpkOFdFKzgoXliLzAkhn9H\\mUIYj73zBFv+R5ehyKLAmthacHk5qBYLnYDZJCisKexB9KDqrFkxQLPOdeLBsjcqj0QqIHyhYyG44Fuba6rMxpqbnlZJ47dpXymoBi8yJ4n39B4EJy2mi1c22var1SVyxXNI8sVp7huZ5wCzIyV+xY\\RCZpsZCf+LB5GoOwIrSZ3Ge3LjmHyEpDpTtSLpWx0Qf7D1ydar2uWqtpYwgKDJ5\\Mzs2BBFeEV5AY1OaGZ8ylTJUiOcYPg9NRYzxndExEEzgt4SCtaThAKuAnlqDisaRPV2\\\\ZT6gwPNzS4rPC5p\\XZdlf1NtbsggjTCOeXiBaXCKTO+pHlOlApu5O6DCOeM7gDKioEognjikrg3FJmMgMmOhFCPIITxGFYBoOHwjhYXnGO+ISZI\\CMxG8eCYpkSGcRnMj2pt+t64fJVbe\\WFY1nNGx0NA+dbKtiymz\\wmlFUBGmMor12BdC6naaeuGp72lmdVnleFbDg6bWt3fVDI01t7ikUaOr\\d2qDp89o3ghpRHi+WTUnnWU7BDcw+Gh+oOh6o2OwuOYprMlZUCUuz1Vr21r46kXdddKSNPJbW1s\\ECjcVvjYU8hj+xVkGcpHEXFC8Hdc8hQLyiwKJTDNiKOY2uDoAGX9cjYCN1mUxAfq5uNqAuqOb2oh+59m5obe7rx\\LfU2N1ScuypRJENAkTRjS3LaGxFVkAF4Nnny5zkzfjXmUIH6l27\\kPPbBYI6MbKZzgMqcufhTyNYml1\\Zzmli7p7H0\\p+44rtLSsl2roeA\\kj5SVySWUH+ceZUKwD4Q8Cqt4Zr4Y7qm0Fnd8N8u8stReeCogsDiHsC5nc447mCtWTHFdz6JT1lU44k1SBKAp9PVj\\\\2mxpH4zp24aLmjh3TKB7T0Ca9lMtwHF8zE\\33kSwAlf\\oAsvr98ZIftkQKG4+YwjWp\\W+D7xXP\\H2txtgiZwWLw4\\xEZEdp83STkHGsUjCT8m5vN3TG3XrFdVbx6o06kZegQyYGS4wdA6OjZaVIXLS4c1GoY1P7esUhEuC7Ag8DZjkqgVFMxFsROwWBFTIjkn46uvXNedO7cViY01Nw9nJmtWACBqVKJ02HTEIGbA0Bj94WHFzYAD5jgLbEaMe9rmYuzUXGxiYzN1pJrlzxjf5PJpQzBu397Q8tKyuw5jl8BNQcEIk+IT8j5omdlQ4MI75trgbkLQsZvhsnCBdYf+SLVeTzdub+jW2p7297o6fAgX95PyvZG+8fWv6tvfeFylfFEPv\\FBXbhwSefPX9Di8pKhhtxwEAeuPY7UbuQQ0d5uRX\\27\\5Uj33yE9raRlQwNlSAz\\7h\\+I39Y\\\\yX+mTquhr339L\\Vf\\df\\jR1IoHsPvfEh\\Xcf\\W0dOXzEuBsUxn\\5+OP6\\d\\\\hEPAeig7Ikrl+zpxV0kP\\+RFTR9OarexYV5BgwHS6oxDr4Yj9WttDZs9rcys6PypizrYratd9xUZ5yzUO54gd8zMHkxdmculjDAKFF47wM8qYpElocjYRs\\hdER+KmwjwqE\\sL8fdPuayk8rlywoOk4pMk5YhM6tm5vKZ0vmZxVNOOl5JI4z+YxKdC5InkGS7J7IFSeMGxn9RV13ZpuejaBpWYbmW0XnjRqL8RjfD0eIZxLfKDYGM4MNM6ZrTWwLZk1tRMGFywp9ko2D4KggAiDGRkj8m+b8TYYmm9psedbUsSilWKesfa49BQdxR\\yyEajFWGBfguko40zH+yM+hy6VZ8l8eiiO6dYYkSYTFt9jvnMTWDwohNxIkGzDSU7nhB\\hCO1DK7AYQ3PAY+3BZkwvTy6j87ZyZqY72zuWAEFTRjHFFwo23O8pHFDVUSRa7iGb+Mi5xlNQL8wv2MYaeIXZ31tkVciCV1mHbMoUZVxrU89SxCXjlnfIqLZQROWcMtd9GhpzsMY53eK3CkrG0za+BH0KCupQmIXr2zqcXZhWo9PS1sGeoRzHjp42a5EIsu6+NOqH1TLjXpSdLQs2bjVoLp0qjXHD6uFF43+GPESovrrDnpggouAFkQp5bg36EHNjLmLL0Q3IVOzYOrCGVb4yKYyA4UzBcYXvMjIPuEQSM0eHTPEsBegX9IqUqWXjRhZn7djPn4wqbRwSddmxPEs0yUTbZLPTGvRZz0l5aqrevqlbm9\\X+vZlLcwtKxVf0e21lpqdHTM55VkbEb7uxzVbmFW5MG2TiXSJApYkAc8EURTA7FfzC4vCjCBmxGQQVxrzdTMDzuVdPA57J\\eQnFXGsBRsbiQEEthRgia4g5ExBbaLSqHA4lpVavv69veelTcm1mlavb2apsnz29t3vkenjyl8+qjG2O2Y0WdfnWpFrzz\\vIqH5pSNxORX2+rUG5qeLWt2cVY3b99UKJZWfn5FnZCvDlwdQ+cS5qcWGUltv2\\NESFhU5mM8pG4CuGExbUMtnt6+W+\\r6OFrpbyVd3Y+IFao6rZIsXHQ2VCMSUYUUVHBkxAGsf+YzSi8ZQ6GKSSTQiCRZNJcRRyhPV4SOZx5qcjGmTj2kc2lJvW2x59l0ZtTy8+8bjae9sK91sqpeOmIqShMFSRHzbynUp14o1H8eZyVR09wol3UOT5xouimqUpMwUz5HOQw7Fn4crDRFYdpZUrH9U9j75bfmRaydyiQqy\\RFfe6ECRUE+JZEEjFazgh04RNIoBnSGIGXs9B5T17Sg3jpflbF6ShvymU0lDQxFJNKk7Wk0LVI\\C5w1J7VZLCcQhna62fviCatWGjt11TocvXdQwldQQ9\\bAiuF1bu1BEz7BrP6O2MyJgXhPAz3xxBP6Nx\\\\uN79zvfoF3\\5VzUHB8t0DrjJ9\\qWacLFxOvq05\\5lP7wDz+jX\\rFD+qd73qXvTA5Qt1BS32vrWQa5AZZMqOHhKlxkFNzSOKXhZM2PIPNzdu6sfaSuSTDgxiQu4U7bZYxIaO0aa0eOqZSEcM+yKuolei08GuhWHDJ3xA1b9xAEu7I3Jjtwdl6+cp1CzRG4bK04lCxXLas\\YozIN3c3LCuzJHvHSl2dtahQBRYdK\\OmwbkjLgKN0pxXBa8fyoWZAo0nUxj4kehOdT6nU07gFAbEWTJZ4bw2bJK2kXPIOFHHceIyh8SykwH7oIjXVikTcaMi4WXyK2Nfb30ypYOakOdOHFeJ44ct277xee+p+svvaBH3viI3vET\\8AMNyPRhI28PMxdcYvHNIqux+\\bWKXTbOnLX\\yKHvvEJ3X7Doii843iIH7Tm96kD\\\\mb+r+++5Tp3mgr3zlq\\pvP\\oxVRttI1RTOP7zj3xEb3vrmxWbdGiMfp544m\\1+c9\\3gjyLPJMNqyphYTuedNxFZbD6sWa6tn4M6pELKs0MQwYk+IqjfeJsjp99JKG\\biiobzGXsL4LzD9OchJWJ+ezWpmpqRui3Rz0+6JAy\\M7hUbKRL1NYp4ag8bqjbrqreaNla2DplRWjav2cKcFmaPqt+J6s7agVaXjxtahcQ\\GmWjaCuG\\wlZgwbrhxXHRoB8Nsw0KxWL8+BQYjTpEFDMOp3hHsUXBRCbDv\\N+sTHqLJfVdrS3iN2MFr2Yggbj6TmFxfkjwk2JW4HA0q4OMhciLtA4ThUOOpGe81GXXs7u9rd3rbCvoCJ4wyIUdF+wYNgbYNIwqdzNiPOesLMRn2mqI57kEgmzV0cJ2rIxM7WwYlQ7OdAhA\\h5eViRwKelvFmLOgacryzRXDcPzZCvjdhaCf2AT\\60Y\\sQKcYd9l\\cLFcLinIDv5TLsgYM1MQS4ek+BBUKcBtJOkCm3lNULdSoaClBWe7cmvtthWyrE0KYK4JDt+W0ReMEya+Zs5tmj3G2U5wQAQu4KAfZmU2cgTvwL8LBM64ZghS4FENGmYcWirmdfrsCbUHbb348mU1ei3NzM7bQRCPJJSOTsnrRu36ZUENOnX5XlypBMkPMXX5XPJUmk4rlYmqmCwYWXsQHmpIlmg4rEK6IHXhLA5UazesSINqQIIF647CFFSLMG\\cqCk+Iaa7ghT6RccaIwjhjN2wYTDUYYKUUoQ4LzR3bQOk0PG0HCprtA8y2Cxih4kDSQn43iVs\\SQyY7UHm9qrvaAr1582a55s8qjWbvbU9w809Ltq7Hc16keVCKeVSeQUCUVUyBW0vHTIGiheiGBfM4Yejy32B1sFqCTFUk61esU8wTgTkN7T4DL6Z0RI846xMiNd0AXWQatVm4RJh5SIZ0wxzoZBgUWKSK1Z19PPv6juMKFSflajSl0zcGLX72gQkdLnzih67Jiq0YS6jAjbXfkHu9q5s6bM8rSN0Pr7B5rypbMry0oV4npp85qWztylcaqkfW+kShe1IM9M0uwAht2+tpimRDwtz2S1mE+pnEypRFEWycqrjfXcl7+tXHtLh0odbTd\\qN0+jvUtJUdhZYZSJsmY0zcOEVxCl5ISVafvq1L31OqhQKd8o4mWEtGQFUsxOHaJsAaRsbxUTN1YXPHivN74lp8x8v3lrz+uQaOqQa2ilAaKWXSZE1CgAOVMpoCywh3CexRTWxdcj\\La8UwHGmLwG40pBl92RO4i9AuoF2GFkiFVGfuOwhomS0pPL+n4\\Q8plz2pUGjRMnczJU+N1m0zKE0m4UiCLrM\\OO891mVgwsz\\D1CtAH0P1rYVWR6+cw51Z\\06UVzUUM9eG8ugqiGTCB4QQZkLHahWLK7Q7oFuXbupIydO69DF8\\JyWXnWgPJrkgtoT4tTgjp\\DPcrEAIEKBbvjfdjYc9kEb7j3frlX\\vHmpnHaBQO1qsFlotVCAqsP\\6jz+of\\dqH9N73vd+qVA6NdrehvYNtpVPkl4XMN4X5M2oJOkMUxJiSlqaKVlXipXJwsGXkeDZZ409QZsQgNYfNEPTIkROam12yGwZZ0bgbEBqxS5hszBwgQMgsAg41YEm4UsTT7Oxt26FBRU9Xih2EMzQf28YcjBodgW9sZqMcECbtROocR+6bN3TBAnc9R6rDlA+ey7ZlXcm6dm4ihwILC\\5XLpe2wuCAjLJ6W9V61UYLKMwg\\bO5t5pdDTpt9c2slXGJb0UbXCxUSUDiiUxB1YanH\\zwujw\\o5PHz+rw8orG\\bZuvPKCWtUN3X3hHj3yhkeUzrABoKiAEMlG5Kz+e8O2OY4jPPjKl\\5Cn37s09rZ2jEjQhZiMOP+rd\\6Lf3yhz5kKIPXa+qrX\\4LffSf\\w+qtTBLZXNN6Bd+\\uf1X374N7WwfMhI2BT2GCY++eQT+tznPqfnnnvWHopcKakz9y1p\\kRa0fxAvXEHjNuubSoyUjIkJfyQIoOwEuOclmZPKJMsKx2fVa8d0u7OgfkVOcL3QJlcVIlUSF0g80REyUxcPa+lzqBhfjxkrvUGbQ1JSvcZMbhoA8YdIF4QgBdLczpz4qLCPkT5kI4fPa8cRWkYBA+eT9M4G6Eo9z5t2ZVm1YkYoNux64ejtxNXOFNd6\\C9ka1ZNn8e3iCmiQeMYoMRpHV1FtrsHPcJKSdHE8uFRp0C22Qlk\\k9hwOjP6BvyJltQ3RAYUaep\\29iurmHZTS3MKi8QDhdQVET0aEr1y9akXc2toNK74YnwOXU7w5e4KsmbHSSFDgwE9x6lac7eFvpJXPOOm+K9Tarwa5Oyf8iBVEcMSc3xZ8LifeYESYyeWNk2gKSSgB0YiWiRZp1A2ZckUbBFi8t4D2h4YK8l5BzClqbIzY6xrCxjNNc0MzCQpMY7OxsWm\\6NxRbTJ+LOLHZukRPEsOBQuKChq5bBarFEKErf+0oqA8DT8xoeQkKJnrQIGGl5eZodqoFPSR48u3e3f+4l3qeF09+8Jzun7rplEZoBJMFQo6vHJSGmAlgjs6Lv5NGw2CyKfTBbMlgEYRTUCV8I0EzeZfPYC7uu+ySiOMfHldbELyVpzy\\hkHUlhRBAe+aYgo4Ewx6qTrN\\U03EIOP2vYnCs61yH43d1rLF7ccRCMu4OC1s18aR6wRnD0DZRdxcKspssLtt5D0YEG44oavWu6cu07xl3MZ45r7XpX1TZB0B15\\bCy8aKS0Yxa9a6JSyjaL128V\\lCyYxmQc+ZIEAjwgj0oFa1111YmlWlsm3XlQahVCrbAZ9IOMEGI0L4uXNzi8atBaGt1w7sOaGwAnGz0VnMGV1X9vdUbbS0trmnRhd+Zk+1m3d0iPVcO7BIl+jxo9KxI6om8EsbKd8dKor5bbel+GrBAITd6zc0G4ro7uPHVG1WdKOyrrseeUheMqv6aKyD3khtD9USUnBf476nLhKcyEhzU2lNp2MqJuLKRpKKoZTuRHXt26\\o4PmXtZjry8+8orXG9+28SQ0yChPfZWR7Ciy3H3GxaPTbvZH2WgM1u31FYpgrO75zIhZWGt+3GJ8\\pLY\\UI+XCkeVnF7UvY\\8hAr5aT3z+NfU3ttRd3dbiWFPBXh9JAOYd1rYzFzdk+LmuRTIvk2kIgrH4nbGYABNgWUeezFEFSPLMwwlyDSFSuvroN1SbRiSn5pSojSv5dMPavXQQ9rfi6g4XdLsclSN7m3jHyfSRfU96gpHtwh4g+Y3OWmcWMeBEId\\Yx54k\\Flt+OmDC5WB1Wj4y9aAYQilImU52lqpmy+ifFIRPvbu5rOZFUYh\\TjZ5\\XwvJhrZw7o1E+pxGpFlZgOSGNXfxJNNtrBZbjQb\\+6+9VYA1h\\k0uclBg\\dHnP61f+9UP6QMf\\IeuI4akPRpofeOmHR7JSNw2cpczhpFmxAiKSJDxXMGXBHNS1DXwShgbchhQ7VXru0ZqPHTosM6fv\\iqVUOgCoBjwRcwJZsyF5pNGpjbRg+7mwpHnHs4flt7ezVLMZ+eclYRhlgkEqrs79vYDq4IN5DRJJsoRRJeRjzQ8L7onDik+W8ORxALvFngTB3sV1StHZhy0MX7MNIZ6dq1q+ZsfHCwLc\\vm9IIR\\NUJmGdMIcbERKpWAqHFDUPDow43+mCMvkG04\\DdB5I3+cVjhb0\\eevqzi1quNHT2t+qqBOdVd31l5Qo3ZLq0tH9JNveYdK+QVFIlli17GMs47DR4kYGen2+pq+9Odf0h997g+1t71r3U932DclAw\\JsWNH9JHf\\m09\\PCbXNHcONBXv\\wlffS\\\\xeqtwgkNoqfzpw8po\\+9kd1732P2CaLWhN2JUjTtwDEBSAAACAASURBVL71Tf1vv\\tvde2VW4rGI1o+UdChs3mlyiP5ERdZM1uelsZtJSEaRlJKhzKaza9ourCikJ9RozpSvwMigRKEEWxGI7+ngddSq7uv9YNXVOseKF1KahRFnYLj6ljEQNk76Q5UI7evg3IxqanClDQcm8t1LhbX8uxRzRRPKjSa0pGlu4zD5FumVo8obw3wGgrBQSlaniPB1EAbmChy79j4+WKt8ABRmKA8KxRKVjQwOqbAovgknPfQ6iGVpsraPziwB53CjG6a34kAAY3BH4hizaKsIINCeO5DNuWhpmFJ2D2yDQVlYbNlKBX3hIIElMyR0B0ZGr8p1jV8BJ4zriFFmAv2tWbUDEzZLxySA0LNn5Nk4PzGDBGL8jPdRkahy0HHlyPK8xyw6YYnYz9sR1yOISILDEGDMSVIlQuz5uc4iwCTV5OzaQoo97PtOSxxHV8TE\\B5+JkUbTy3U8WSCVmQva+vbxhHCpQHhIUNNBoJv+rrBbrKV2Dqakj5AGQx7gjRvmxPwBvPJNWgZgNnB8K1fH2ANPeadU6zxX07deaEOv2urq5d15XrVzUyTkxb+TxB8PPKpxaUT7N3gPaBsLoQ9KEXUoesyf09tbr4enWt8KaSIoY9gy8VOa7hkJreUOMIsnIidhyxnUOPgwYxAiPPEDl+yM5xtJ6Qs3iPgVqcQpUvxpVw30AgKbw4gJgkBJ13oCANlMh8D1MH58jn8t+6XRS2OWVzU05gkAZorao3uq1rt77vBBy5o9rdlnb31+yZGfZAUtLKZ6fUrLYc+jwe68E3PGJjavhpcF9Br0wlGQmr3miaCIomletDc0NzgLIT13\\CwE0F2sFMM21\\jniA+7m7s23nABl0RBCZKMLMmH0j3veGIY0jSa1v7au+V9fW5SvKgZjt77qswLl5tZfn1cZyJJxQmXHoVkWzqahSZ0t2Trz41HeV9zw9eOYube9taaff0JF7L6iXjMsLJ9T2IWlTXMcVIwoNSxAz4PRUyiWVjkvJSNjUbGMPP6y4di4f6OWv\\VilcF\\5pRt6ae\\LGo97Svan5WP1kaJI9A2Z8mlshy6bsjfw1eIM6Q1MHQlyzH3GooHMsGQ0ongyqv54oAEUgHhco3RRZ+55UIePn9Ll557W+pWXNKxUlOx3NZVMmj2IibTwfpogSAYymL+WI9yDEoH2m8jMxxWgawhWKonfpKc+QEYspLhZ2A+seG0MQ+pEMhonS1o4\\LCOH32LXvrxgVaPrGjpaFqj+IFCGIzGM1KcSC3HAeU1+J11H3A6KbSCxoHfgz0KsAAaBMCBa6xc5iBTJXt+IDUhgvMGyubJ2QypVWuosrWjcqGocjqj557+vvLFKR27eEFjMmkR+ZgFRuA36ZphywB+FcHCOuw1DhbPz+sLrH\\zr39H7\\yZ\\wcEa0RUTgg65Nhkjp\\45O\\pC3\\8Of2jX\\2Qfv7nP\\B\\MfcmPpad55nfc+6+L3VrX7qqq7qqm91NNkmRlCxZsqXAyliOx5YsYwLYsiUnwMwEE9tB\\oKBx4kzY0lANowdTYwkSGxREhyPLGVsy5ZkbbQksqVu9r5Ud+1Vt+ru+3aC3\\vdS3GCZOAJkKWIBpvs6lv3nvOd73vf530WRWNx4wqxie4f7toHSkUSBu8Ba08eXAwo6a7AL3tmPW\\1pRVZHM6MGfGS2tl\\qMfbDw3leceL73AbSRRnZeTvSNNTxsfgQk8IxS70E1l5T\\sHT1StH0sexPmByqW6Om263kUjbk4UV7wuCNatW7fswl+5ctG6Q3gXyH1BmDiQ6OAtemdEsdix90shzIZJPA4IGiGu+fys3XAu+muvfcu8wSjyUpm4kVRJF0\\kEsY9MwdvCKOxuHr1jnk\\lcs1O9whF8I6isRDGnkjBYcQTZN6tFfW\\PIlra9d0HQiopOn9\\Xk8XUlUl2tLKwql5jVe9\\9QUWj0\\QvanVw4WXT9bVz8ESf\\cJn9YXPf86UlIMOyFNQg6CvVDxijsbve+979Pf\\wT\\U2vqmGfk1y6f60y\\+iX77P\\8vVG0gieeB9pVNxvSbv\\Gb+rmf+\\ed\\1SEQwPulTMn\\M5r39bv\\\\PP6P6Du4pmB1rZymplMysv0tDUVELz87y\\oVKxtPKxnNKhnBmNpqIzajaGqpZ7Gg0IrO0bj4Jryqi112cMXVVp+FSlzpGShZg8rG6CfSsUzG134CvQ9+wQKVWrSuOBhBuvuRyPFPV9zeVWNJe\\omzsvOamLigSgNxLGj2fAZNSNkPMP+MadPsWF2F6TsK+BbfA\\bJixixGnDMKiBOFC4aMLgeNDrtnyEI2O2Vrje9lfI6nFsU\\xodLi4vKxVMWBdQzIi6RGA59iyecRQkkYbgPbHDm61WuGJndgoo937hLHCoUBMYDqzpTyFgsrFQatV7L3k\\FzCID9mxZUj38R8u4gzc5VDjkDFB5MjmE6e7KFfzbnEzcjZTgeHCYEWXCPeraenaCDtnzwrMejSes0HOInSvcaLAo5uB6sfmY0MQLGL8GBMfMRbG\\iDiCuuOqMVJ1RRKCAFAqnl2ezVq1bkWs87RzlhjGBRmbHvLfjjfpZOaMC3Dvh2u5sLBoIyUjeMeI6elYMLihZKZMdmpJR6KNOR8xYpPaoDhZLS4vGrcOH6oBCJ0XU7dT1Uh1BEca9SLyewQ311SpnKrZJqaITRlnd0wXZbxCorF4zruMy+GGjBEalEuBRFIhEN8QiRjsQ+xzY8n+WFCCAMl3Jj1G42BvtDhQkAzex6ivTrOt0umpjcrNPxABBV5HPDOTfNIxlGVNg3mnuRgWxrs8PiCdgyEUibitS0apCvbU7p+o5x9o\\\\imSpUzzU1fVLeT0d7+fdsfoQSEvLg1Cs06lg3wQkdaX9tUPpe3tclhZpxRbC7GyCWoC6N7+K0UoKVSxYQdjqQfMPQGWgkj16XFc5YYAmKEapc1jVUOY3438hyqWiupUq0qk5+3AhE3+fJRUdtvXFe8XpN3hk1ASv35OR1mU+pMFSzoOt8cyHu6r62FWeWemxYg0Q+\\+dfKDkfamJ3XUfFYwUJGhc1V1aCJKCyf0WQ8Z2Iqf4yeRwIJa3Z9bIaaGGFGleCzEPrcH6rypK43vvCmoo2WFjaPdbv4ecpiBeopK3LSqZgZK1tMGIUOzAhxRgRVQ\\DY6qlpFjhDO+gxCB1huTDmOXagosTC8omfiSS0cumaLr\\jHXrj+ne0c\\uWIrW6Is2m8mQ8kjHLuocq0HMKPmLmjF\\Vd+pY9jZ8w1wMjeO4mQI1kdaw76tBIgWCnFhAsbB5PajaG6o8DKkXTGlu6b26dOGD+vpXbuvylWe0eW1asQKyTs+8wkI4+JtC26VLTPwjJ47uxu20jFIn5uFc58uJb2jUHGUClJY6hD1sUjRSVOEnxoiQ33dA50\\PlE4kFQ2Gdev6D5VMpLV+9YpCuYxZTERGjqP4I5urSYHl\\LH4CmIs+69hWLLCmti5T\\3up\\ShD\\2sfvlX3YjQCn9GhG8vsDAA\\O8+83v6wqv\\i36NEeGHf9Hc1k25CNm8Snp50JxnuSGo+CzFvdvV0uKKwczwg4b2hhx\\haLLIjvKJyoWjwylOCk6FRQxGGTkkW3oCNquyHJxNMyJkVWzeTqvItSAtXpZxdP9sUqxo9JZ1bovvo8RBhd6ZmbWyO1wNW7fvmM8hmeeuWhQsiPMO6IonTpybsvbw87OvE3cuMNF\\zRVKp8ZHD01NT0usOCeXNeTnQfKZKKanp1SHU8f8s4yUVWbZbvxqWhCkUBItZOKRsRr2GhwpBCIQjxs1gMd\\GvKkFOTOqqNdO78s1pbXtVUVDp4dFPH+7c0sxhXITurgyen+nsf\\TWlUiBeKQ2BngfS3t4Tfe6PX9Wf\\On\\ajmQRClE4bLF4kpPZfXslS1dWF22h\\inPvhBi7Cga+42m\\rSF\\9U\\\\i3fltnlap9bjhE3qCnD7z\\\\fqPf\\0\\1fMvvmiLnM3c+EiEwnbaevPmDf1X\\\\Wn9GDnTa2s53XuwpQKsyEtLmSVzSUVjCSVhJw9SigINyWUVSyUVas90lmRHD6yCzET5OBgSEeAZ1dDr6OT7gPtV3YUL4QUmwprBEOYQw60qU\\HBAfNU7VZs+KPogHXdg+XfdDJ\\KoW8s8qn7ioiD+l6dy0PB+eCegSPycowCMUyhxWIbg5plCpGtLKep50Ls6UEVTEjbgnSAou4axJai\\WHF0dI2cbt\\gQsp0fHCILZzCZtHVE0Y6lA01LMOj8nnwfyTEEbOeyjuKs23KqOBv3EKo6GpnAYrLR8G8zsu22bCRGEQGvEP6hc5cnUHpoXArz1\\F8Q4VY\\whZJvYI+AZBJActmsDfvK4LwnZIBEg1r4dwg2eSL9AvxrT4XrHj8ByzyRGP5fIFs0Y4bdSbVugxpnPRNk4VlGAEHGP86Mjrprjt92zNJpKpMbnWGTkix7ZAbfOKwlwRNDr\\lnJwwt0ybtdoYM0cBRaj\\4llBfuKeUt1nPzbIVjOimNidTGxocDGA56XWWhg0ol9RzxqSMzh0QOdFO+YojQWzikZmZE\\CKvTatkaRbgRDJKZGLT7RuYo5rHO8Xgov4epMGhdSn3+m0y5ga9uG\\QsYOgNYgUKiIknFv8fzpp9vW135zAw1DkUUOmkqOLhsZLRmI3xKAj5ReU6QkI\\ds2fGCBPjF\\N+TweMfENpqkUWIEAyH7COF3YmjR7xxoFjnVcuqudvW3NTF1QOrWm3Z37Kp4caXp6QcN+UM1Gx0RMFIGo\\Gam5mzPxDi2MD1j9xVuGo0DBRjXIJ4g5qZqaC8cLQoWW3tG+xj7oXWGrsCKJu1ZO9g\\MFWi84nDld40hCpXzmw9Xti4agKHbqujZqmk+995TcPjIw2PT5QlPWRzU6VsRv2paYUDUXnFqqp37+mVKxeVXEXaX9G9N76rXMBTNhzWQfFUc5e2lFyZUcMjygb6AhYXecUiKRKPjZ7AOoBHTDOKXVGWtIRxridrqX3S1uuf+6H8k4rmzje00\\xLDYdHGpTapq7OpBOKhoMKIVYiaxIEi1eGaoIGrz9Upw8VAQugke13TBxoC8Eg+8MuoXsaYAkSjim3ekHPvvKK7m7f0t7t20oh8mp1lSQgG7sFO9JJPsQyJ+bEAxH2NKd8No4kAeZWhDMSpAAfWqEbCscsJge7jUxUSkUCpkw8rrfVCsUVLyxpfuUntLrw4\\qzf\\m6Zufn9PyPndf0WlLDiKf2qKdQwmUYsxYBPSb8qwmtZ6JinhRefO+kyaIhc4p\\J\\JyTZrbR8j59Ck+NbLkAE4Xn8ijEsa+Ydu3TveOzLx24fyaqdJ5sMJDCknQz8mI0GG87rkzUrCC\\weFIc8f7x+S+6c\\+WkrsH7pV37tb1Ng\\c\\6Dz7+MX34I79omVh0URbI22taxczEkuy14ahrBMXDwyOtrq7bgjd+hc0wCZJ1+WxEgNQbmJQeyQ84H43tJ48txmZpedGCXSHi0nESY8G\\KbLoxp3XFMHOLAU6\\5GqFTge2PmPbIaPCzDcD9R\\XCw4U9yoyRddGwoV3jOdLEUjXlwsVJyLcQtvNRsGqzskxzmyc5Phu8BBQ\\mTtqDpsB4\\vq83b79u1hULizNqNNvqMSaJEJJa02jUVRa+R2+oZqVpzsdcNXKmrBumu8ngXt9Vr0yHm9NZO6T1zefNUDAT6Onk8Q0Vj+4pmQ+qkJ2RN4hrrrCmF196n6IReB4BVU5P9bnP\\ZE+\\8ev6uB43w7SWDiqZ7ae0QvPv6DLz17R4mxOqXBA248e2MF+5cVXtLC6oVatpy\\+yy\\pt3\\nd2zkhvw2Ho8oMOprbragX\\\\N\\0S\\8NFfdMQ\\C\\QGyXLxIngVf+\\739Lv\\cF\\q\\6ooRdevqilZdAkSNABxTNwrdKK+HGpG9SoxygMOT3xKSWHEnoxy4XjAOWeQkIPhIcqDfb08OC2gmlf6VmQgJH8fl\\DNsW6b8aF+LMMvZ46vYZlWsXCFFmeZaFlk0tanX2HMuENNUvS+sp5RSOopyAPgx0yrsBqxHfeRPW64xwQdDFATdW1a8GZaCakQU+VcsnQLBAOiin4fozOIuGYTk5OzZxxdmbuLVd2DlVUsMlUwuDqRQpcDzsR4Hl3ePY6Q3VaRHywRTpYnrFjC8+4cdwJhz4bJ+Om0+Lp2BsJzxcn6afopYhz5oBh8w1i1MKzZwTyPl5fqIKc4zzkfRBZmofZ+Vkbg+MPZcrCqPOcoymhsKQ4oZNFiccIkvgZSNWTKA1GFRNVJa\\LJse1m5mZNq4jlhYUfCB8HIb8Xec0H1Qyxpgv8ZaR4IQ7ZB5dRuR2oa0Bz40uzaqhg7qubeazZONRbL29u3VO0HTEeKfhno+5KBYxvbFaMmiFOapPCkRHIHfoF5+b31s33eka3w0bFUjFwVhUzV5Ht+7dVKm2raF\\qGCgo0JuUdn4kiliO82u+i04pFyvtKLxtPmqBUO+EwUF4bk5exvWLcgNjtwUIoxi2nikoW5MUmDl7KB2SBX77I8MSCcjQtvzrcCitMCXqqz6WVkRCObZrCEZoAScFTZWH5NxJy78ziMLNDLmxByhkBXwQ8ZdAfbVsKFJwRg2ASUpfKqz6gPdf3hbsei0VpauqXhMsPqhpqfnzfuOAg0FN\\ed52EqO2P7MHsO4\\VsLq\\TUkm7e3t2kC8szJg9RL1BbmnMLC9AwSwjlvc8wMkdjy8Mh2ftmWNfPj46MfSK9WrQtph21HVWKlqD+fyVV5wlBb5ezYYefPe76u7tqc\\fW1pU7vlr6k9Pa5SZttSY+s6Bio8f6OXnryiZDenp0\\s6fHJfc4mo\\E5XZ6221l96SeHZrLqBgWrNnuIJBB1zZhkSghsG7aMPCZqwbkbkJIq4HFsKQPZOvyHd+uJ11R4dKF3oqxd\\olrjlgbVA\\mNgY3r04mo2SgQqjbsIVFBGBVW08dDkbkApttSmzQMRvvw7OA5DnsuKgaxU8DTIJFSdvm8Xnn\\+9Uc1fXmN7+p4FlVEZ7BBmd4QP543VOUGxI6wFfQvX8rMVD3jU25Rx6cQpBqUMeE\\er5AcGFWpxKaalAkeLrDBAhkVVqblXpwjUlI5f0jT+\\Y0X2tXdtaW4zq4bfU98bKp5hgjSwgptRP1xWnv\\JCHvCv5pEO\\FsTkyhoWwwjXK2Js6Xj5piopQ1UACOFmkaYbIipQEcQFJhQGlRL3b7SuayCiRAX6UwDTcI8Vs0q7cVV2MQCy6lcdXGX28vsD71qf\\LAqv31ojQIVi\\ry+86gqsj3zkF81OAY4WH4Qq1fgE5tMC0iNDpeiCV1c3zEeFm2CyT7O3d55MOK8GCMIcddQfdISxJ51m8fRY29sPtLg0p\\X1NeNOBOkqiAWAeAY8zmYzcos3FB7DdgRsehHbnGqNU52c7sr34WHN2\\exody+fdtu2NLSkvFZ4KywkdMhssGunlsbh8FSrQ9M7ciXi\\WBDM9ICGO\\mhH24eIgz6frAo6+\\+CmKtVj5fIpJWJpK7Da6qjRZaxYVYzF2ukj2LBZPxlZ\\ZGnFjE\\eIgk8PPxNarHNPRzKjYCWrvwnNaWFpVSR2dP31Szuq9MIaZoKKnp3KJODmt65ys\\qVx+SQ8ePtUfv\\qq\\tWffUknZ0daWlnUM5ef0csvvkNXLz9rY45MLsPK0rBV1dHhrm7fvatLz76ol9\\9ftVqA33pi3+uf\\Kf\\Y4qQOh2T4cKk8EV9vSRj\\68\\qN\\+I90bu28BggaPJeXBV+IAqvdrunmrR\\oy3\\+RcUTAb344iWlk4yGOhoyuvQjpiyKBRLGX2m3+mbK2OlW5QXdYYRRIITJAJ4uEZzUfZW6B9o93VZiJqL8fMJGd4Ry+R3WkRRIRjVCzhzzdXAEJ7CjVCKsBAaFo4AS4Tmtzb+shLeqynFPGyvnlUyycXTUMX5VWAMf77OuFYw9RjeDgRVpGNa5g7ti6ClojOXUVcqGFnEwMCqjg6pVm+andHxctEQCuEMULy0bQ\\mGVsGhaXc7Wr24aa9nYaS9viFf7WZHHk+zFzQkk0YconMCdMsL2EGPJUSjRe6lG+FOQqhpPOAugXLx\\9iE+YKzRFFjViOEp3cG1p1OYijM0gNn+k7bUCAQQA5WXptnhc2M1+WLogySO+RiNi58pRB4UJTinM32w8\\n2acIBb0DKU6nkobe0RHjVcMoPpnK2GemaDASt0COacaCxh2icOVaQ4Dm+tJcgaqASlNogXxNnms85UC\\DLIfq49A\\lwILWpHkENnbcG+ATq9uLBkiBZWJtxjZ0mDl5rz2UJUQIFj4dPxuOIo6OIJRRJx5WemdXhW1Os3\\0ZeuKx0vqlAsKF0LK+5\\JaSkTkeMfmkFsSyikezxg2keIW3Ci82JLrtmFp+S22\\Y03DqN1TymT+XA04XCEb\\VCIGS3QDjrjWThHaGs2XQgvD+vk30NGvbjLn5XVrDKaiitA9lqQTMOggpiSjrkuE64ahxVFFqM4LDviibh6psxCkYdVzkh5XNcjI\\VGNYViKHcf6fbdH6rfj2hl+bJ67ba50cNDonFixMf9hJfHHptLFXR+fcONfuC4RiKGApbKVaVszIy6uy\\OHNaCQzhZrwn73Pgrcs1mpueMh0UzQ5GFmnTAfuDDywF9C6hUIlXA0Vey8YISrHmIFIOedq6\\oWD5TL3iiTLnVjT\\yjvlzczLS+ZVL7d1vL2tTgOe7YIKqYjevPE9tUrHmsumVCmVNYjEtPL8NYULWQs1Pjg6UzCc1sryhgsND0XU63QN7ZwYY7Pu4SU7VHhkhVygHdbOt25r740HCkdHSsx0dHTyTQWHO4q2pX6jr2Q8ojjqbUZh0DzQAUbCNorrWXowkUCe2YH0QKRoNgk3HzpfqoE\\UGs00CCRVnR6Xu\\9dz+oqfmcvvHlL6tLfFirqxFje7iKts4GSkYTarfwiST\\z9k1sOYsoot\\\\L41h4yceT7nMNrOF5h\\q1GtyWtXFe53VC2XVBuM1Iul1KDwTG1oa+0ntX2npUePdvXCey5rfnNKnfBIoWRE8QTqY8e1priGK0lzMGmouJbmbZd00U2s2cmYkEKQ0HTeM6NYGjv2XugHVhgOhiaG648GSsYTFgfkky6Cf1c0phjnE1zcYEA+akSQL6xUoLUZgjVGr+y3gEUuUSDAGPFtUDLXyiFYX9MnP\\Vp\\fQYwZq1ESE5lRb23PJNjTICEuzpM5\\5jD7\\+T\\UJ371V\\TzP\\8LVq1aRAUxLyY\\d\\YC\\FDIbycnhzo6OtbW5iWFQsSXuGwrxw+gIBsnVVNMYCPQpRul2gyYgek3vvmXhnpsbJ7T9EzBNinHj4K4CJKFTNzZiGNE6QwzHUzKL4iWXFw4M2wgbKh0ttw0rBvYiMhMwxuKToqHH0k5Y8QJl4PODoia0SDjEG7SxLnWMtM6TfuceCgZ4S7i6enOI927d0uBkK\\ZxRmLYiEwliBiPJDIh7LDulxVPJpUKMBn4jwNieleFJsHf6hOPahOO6FWL6kLW89qZXFKEb+mw4e3NGw3tL523gwOa2WigDrK5+aViOX05S\\9mb7x9b+yIu3FF1\\W5atXtbSyrLXz55TLZ0xp08cItg\\3p6pKfV\\Xr39HmcyMfvxdf0eZ7Hn9qz\\7a\\3WP\\4nZtDKhs44Dr4ID+vzFy\\p13\\j1\\X+n\\p3DJV0uCWuxci\\UQwOdbi7q6\\95Z+r3arp6tVLypGYbk7djNy6FriL3xCcIxpyFJS12rE8v2WQP8U7qKcZXQJ3j3qq9I7U6JY0PZ9VOO4ZZwklEbwzUEy8xhTuqB8s6+HuTSnYsfEMBztwfSI4o5Xp5xX3FzVsxTQ3s6B4DOqjk6zDgYN2iLknWxnZXI1K2YwoOXxZW0jlme2bUSQyXuD5Dl5mzgWbNYGXCgdApczrMB5dtCaEUWC7RyAzDYFz7GdkMVHKOPNNcuEIcIV7CO+GUSGGn8jz3UiSwrPZwPGaDq9k6xG3fRoGiicKm0qtYa\\tHLpHKh4f6\\gIN3Inw8eJwrg9kaQVRxQqrAv4LxzWThnrjEYtN5EmoM+IMKlWtza2WXCed3gbhYIJK4pZ15E4RV5H+7v71kn3u20zi0QZNRiQ\\AAKg6+TbxwonkvGrUNUPmY8iiJKNhplQ+SgN7f3UMTGwdwH3iN\\xkYLEsbmy2jYGcL27fvpuNke2IjdiC3jSPndsVXEyFm1cD2OjvdsfdaaTcunNHuC4dByK8lFLeRmnIUFeW\\y1Br2tLyxprNqRffv31A4VlMkV9bAPzT\\tMXsRU3HLig4IEgeCXtC0QCO6dAiMEWN2mHsBdNmZIitQbsPT85SfI1TRGHNf\\NZJzJwGksQTT6v03fRWEJvdY3nRCHJLgwBns9wdnqqvd09K1YYjeA9SLHorD3c+MTx1Pj9yNAHHxFSpWRcxqCNF7MKhhJCvJdOxRXCGNLraRRoqdkp6tGTN3VaPjJBUyqyoFq1p2q9bcanIBFBz1OtXLJ7m0jmtLG+YYkGIHMcbrwPy4dMkgqA39XAuLn83rLlOKC7PbXNzmRo6\\bi5mU7C9g\\XVA3ZOyJJxQ8SMxij6wBmp0tOB4viGGro2DpSPs\\+LZk5pN9xVZXNff8SwqnFxQK59UstfTw7k1NzacUzwaVC3Z185t\\rYSZfgZ02GwoMr2oqYVV9UJS129r\\\\DYsiwvXryiqalZa8gpHCmH+azWtKEqbDlvOrMIgerS83V0+1S3vnFHXrelxWXp6cGfaeQ9UajeU7\\aVjIeVDruorh4bkZ+xLhN7RFhLr55nxFDxmu3m3AqI\\IppjUwcjej1kA8pl4kqlYkond+4P1aWl3Xa1\\5C1UeP1CiB3ke+5uQWn3GKdJ0ZsoayKk8CSSOCwnCbZ6TSTzdMJiGj9lzVKGxNySTrFazqn6lrujAt+SMnhdQPxpSsd3WIDyvtZV3KZnY0utvPNXVl57XwlZesWlfgZinUNSFvzPWZ3+jwxJReAAAIABJREFU+Zudm32LdzVpCicUgonfnU2Ygtj7NM1fjT2a2gRQw\\aXoYuoc7YtMjTb+KXcE8tMBWV2Z4kJeQJuOgOCB\\LPePGt0eBYTWhVFcUSO41dhKAruDzizjr666\\\\lf7Zpz6tn\\nZD+uXfvnjmp1bdD5Y7MOD\\rjAGpMfKbA+++of6uMf\\5iR3J1Sg9fnFjNymPhBsAAGOj7Z197egS5uPWMQ7qTjdZE3TiY8UROZlN1ng3fVPXyQ23dv6M6d6+YrdW51RYtL55ROUcmiGnVeSRRadHC83kTlNQmG5ILjdszBRY4bHT0b8sQ3w8wMkb8zXgoiPw\\b93ADJpAkr8Hfn7jGTqTMkwIM5+nDgz3lCXrmhoQ8I7Z+9\\vftuDJxXN4fSRs02b8BfcsP52zAhPVy5COy3yPouY9gnFhMp9Wu99R5aynszO4Pku69MxzWl3OK9A\\0\\bt6xp1Orq0cVkzhVk168S11HRyVNLu0yMjcWbSMW2sr+vixcuaX1gy7w\\m5fxiE+22evLCvoaBhtqDE33nb76qh\\d29N53\\bTe9xMf1pf+t6\\pt3\\rd6x4g1TK5abAoogsxJP62Md+Sf\\hP\\g1pZlTm09KSJ1aS4cnR9o73NWg3dbh3q6GvbYy6aSNYfE8YXHhmeRyDAPWHaOg5EwZkq1IF++BuuDD5Ap4CnbUMPXemfkRJbMcTtxbwmpjGmBPMSCXLKJQYqBhrKbHuzfUG+CjhUeL40UF\\LSm4xv2q5A5Z2MYXH4jMYpySKEcMgEbaVAyhj1PpZNjdUyNx8HE5uYI2RO5POOKqsVC9S1yhI6JyBKiReBP8TkWF5c1PZ3X9vZj1WsU9yClGVuvBPOaoeg4nsdF1bhNC5SJdcmaSiYp8HhvBJ4H7NpMxvB0Slg+QDBn3bLGi4yFYhA5nXS7Uj5TtVxWEzI1\\K9c2tY9QhBsUOCJUWAwCjZBx3gMaAe1HfCOTM379kJsq87V3sVATSuVzKvXQRHYUnYqaerKN15\\w0Z\\iWhYy8vzVnzz96zrE+o3Rv\\kIsKbcWMBilUKAK4x5Hcz3g268TzFAiasIEqOC8d1SRqpFTTOOY\\\\KEeRhmjCq7LRgHEx8eSrm1klxbBryIZqNSvqDohTwTRZRgaPhSOaLhQ0MzVjlh7sOyiQOggOel3NrSwpkozp0ePb6vpH6od21RrsKhqkwNrUQuqqkkE8sjDJjZpqOOSh5EPwE1M4lFXfD6vVa2swbFhEihd0BQ\\CGu5z0HdxJROjxcne5a4HylC+32VK8pxaf+273DR+sW9R4Gxvb1tXPxmlTLIqJ4a0\\P2JjQNk5ma1pIP9fcVTSRVm5pTOTZtH3GgUMu+\\cJTnBefvjtr9snb372rv8IGNPdOxZVUrjMwQjozs5xNjA\\HaVJCpvI0IaWQLhWkrkvBOpGAG8XdJCYzI2XcZeTu0FNoHLvLYloD8LC+uyfNR2MbM6BWkmmfavR6NxpnZyExPwzH0lMlOs6vIrzY0PHqqp9\\9qtqn+zbyz25tqXD1mgLxGXl+Wu1yS4\\u39Lq5pxi+ZAClSPdfe01pckaHfZVCQQ1c\\GK2sOQGjSJwaGtKRDZtXPnVZiZtYacRoPPYogVNJdgVDWcxlNk2yaMA+p1B6ru9nT9KzfUOi1qYa6vJwdfUU+PFCOiotlVLOQrHwsrEWCsBZwSUR+0Os65CQ+rZwUW3FUMuokLqnkDecTm0ASzGMidzGQ0SCT08k++X+mpGd2\\\\n0V795RsFGVR6PoBZXOFZSKpVTI5mw9pdLJcVzSyPYs87cLuGedPYDzkf3LjJh5VrH46DQVaA+UYpTbG1hY0BDkCK6nkkqlN3Rp64P63vd3dW7zks4\\u6T8uYj8MO8Zmw3W2tBC76FgwBN1ZruOUM\\X5PfsmW7dU0gCSqB+dgkXjEdBQrn8zjdr7P3muwB053VJ099xHHKbTGCuDgrumhZHSTCZ9xi1mqBXdEBv+z0FFhxL\\rECq\\1WgfWhn\\2wfvmXPm4on0+9hrr131RgffSjf882ZaB2++bxLyeNpQnrq1g8Nun65oUtI+260R4bmjMAmyBeblRIBe4Sr83ev9fV\\sFTfee1r6paOzVfqLXzG1peXrHqnI6GDYgPbjLrvuPIcBNcgcWM2nG0+HkQ4LlhjAP5soMgmzVlEq\\BgzAhtvLnjhjrNju+l9eZ\\D9eB6InY6FKtagH9++YRxfEOg5iUKxbt3+o3b0nKszNWPXNGLEHXEvKeYzqH5XjmXXp7OjhQNzgv2AsokQ2bbPzWqWn48OeVs69oPNrF3RuOad2fUdP7\\1A8UBUGyuXlEnljMfVrPf08METnRydavPCpjY3NmycYYUFm46pPToW+dGHxEt3no5oEKip0t7V6298W2\\+8IHOLz2n9\\7kz+v6D+\\rv\\zkf6NauSXPD5vjOOsHk7vQoK8PfOB9+ke\\8fd17doVU8ZApj07Otbe8bFKtYoyiaQSGLx12ur3OhYLgmKMWt9lN8Em8Myck44DAUQMjxsbU8Gpcl4vFsPjDyxwF9Ugtg2YIAYjDsXAzbzdpktBKhxVNCMFkx09PbytRudUgz4ZlgMFonFFA1lNxVe1On1Fi9PnbRQ0VUgrkcSGo22RODCQ+fndZstUNFHW0NhTzA41MxfFGsCNkCgk8Ddyax4emiP0drtD85qJJLOmuMRRuV6rqHx2ql67pTzBtebQ7MZpFPsTnxeKBtSAkIMp3DFdzGQgkIaMbwVSBHEd0cAkvJc1z+a2trZmxckJBqcE9tp4KaCz0xOdHh9bccHr04W7sR6K345xV0DnKH4gpYNuMS6fvC6bkNvE4A6RJecsOmgaEIMkExk1iTtqtrS2fs7u77e+8W1nbWC+X3hxla1ZcqgkAhUUuoTFuo0QrhaNGP47IFGMCNkQnTLOUyDM4e6yIhmbUfxYniMB3SjkkPpTBJFJWSUqy23CNiZk\\A4HBUI7o9\\xnuOMTANKJiKGNMfgeqUSZnjJc8JoLh4FHYEDarimuoRzU9xN5TS\\sqS940eqdnZUGzxQe7hv8P9c6rzO5a9pKrmhmDejwChsBOVQ0En2ewOa0LhFdvSGHeMrSjQavTGvNOzGQKYIdGt98u9JwenQGtutbb\\j2rkvV2DRpXOtGfWC1LPfTQrQCb\\MOdW7w8aIwKGQvWanUdfxyZFNGTL5KbMuiVD8YB0RCSiBI0yIJqetVq+iJ3u39Gj7hnJTCaXj51Spdi30GW+509OSCWniZicRUDpbsM8C8oiiE4TQVKntjtIJNwpyFG2aj4GNhtnH+FytAY7c3JuBCvlZa0wjIYf0pmIxGwEO+ijMGibqgO+I5xzNbiKZNcPTQKOr4eFTPfmbr6p1sufUuBe3lLvyrOLwpwIpVQ8renT3pp55fkPxXFin997UyYOHSkfjOm5U1U2ntfnKu9UehdXAUh1UFW7bOLvTaBgZHMnZL5zaLQL5PppQpwsTmYaFgstT3Aure+rp+ldvqrKzq7mZoQ5OvqnTyg+VxMCTRrLXVh41rRdSPBCTBkFzSG+mBur7WMb0HZoXTmjkRVSrt1UZdI17hR8z6R+heEqpuSUFp\\J6x4\\\\hEZEuvXb6h0dKNSoq358rGqpqmQyq1Qy6Xpymwq6qCuaUMdtdAo\\imKeHXvGuljWuEQVBByIzkaNjn02\\LP6ZCiSzUTAMvzTwZReeO7Dev2NE8WyM7ryyiUtbRXUDbQ0shgpGpqhIVhw6GggOX\\5ojGi0eCa8jVBtBzowZktGyOz3hFqEMmHYILvY1+y+mAMzHBu88Xa4+dZALwFoLszin9TYDFx+X+lwHr1c3+oT3ziV\\URjEbDOES74gokis0Z+NKpN4Yqnp7Yw7154aJ1IM7KwJHbHYHAVX\\cRD60qUwiYVd0eCOzO3i0fUc7uw9tvDC\\sKBLl54xWNlQkAE\\i6rSWSRMfDN4VSeznlSjI3MFhmSJyejEX+eFF16wm8AFbFun4ea5kxs3yTsCBeP9TQKT2ZD4PTd6b\\eJHjy445CGYNBS4KcKGVVrZ3r46L5xUlZWV9y9QWpr6piaI7H3sAdgzZFJFlCbHDOEAhSZeIP1OBh9Xb38PiNKL87HVT69r6Odu1qcXtDy9KZajb6G2JV5UUPCUKYBj+JLQpPPQYlCyry4+Nmtsk5PT5RKQqaPqDU41cPd67p5+3XVKyMNOmktrbygTjuk\\+Ff\\E9q1fqW0wUSYwoMuCqhvlZXF\\V3PvQBfeADP65eq6HqSdHCbrsjT5nCtHmw4InWbtTV67ZsnBYxJ342AzZP1oxTijTJkRoHZHd7Q9sggfzhZ7BejJ8Ev8\\yIOArde2AZ1zFiKnZ7KpWweMormgmoHCqr+PSEzW6ZxoO6LLaQloai+QV9wpazJ\\X8tx5Z7Mxm7eOfNjvqtXt2cZnjtsYXdZripk3UcK9R4OY6Y4o3OHq0BlB+nXjIxcM3hgbIQ61uHhOfiSuGBwfDnhczKsVy3JMgXb1e8oWkibCQDBBoWVKOoukSdkBy88mUoU1yHPSqKOK8UxKTNHK+2DT4++ybtmIKDrIWQ9HsaHgPXN9KjYmRMwB0saGyKYylZ9TpVI3Gwe3zilIujamdbmZI4uacF40Mec7F4uZZxFZpKhpWfdwE+ne2JTOra1aQXLjh28qk0qbkpMuHrUwRp18JqcCdCHv7Au1ekXVStlUyPbZx93qJPuMRiiVyygxzunjOvH\\WD88t+yqwwbeemW7L1wPnvPJsw4xPZXNmDzbNXc8wxDlXeeLd1AwGlYIfymUXSCIbSJZZN5Cps6ikPGDNvZiPYUSCS2sLKvYOFK5\\VTVwSP1dGQj5an4ks5NPae59EUltChvEDS\\q4BHZA7MKgqmpHzGWkJZSuZp3VA+riccHgqmftvZlUzGhG9HsCBQWzHCSALfn7cVWDY+RPwzbhC5LmShToxUJ0XVpHCbNKZvFVh27XCQL5spMWgoIexQPaB\\hGMjF1M17KreKqrROdbhyX3jZuVS59Rsol7zFIokVC7VrEBOx6MmSMhkC2N1mLPMWF5asetbqVQ1lSNoG0d7VGoOMTYFuhcyhLJpNIuO859LFxzFIhixX3GiulCx9Ya2ninaQItNhEVmbgyLnJT8alu93W2d3HhNnbNDew6nn7uiwrXnFYzlpVFElYNTbd+\\o2svXbY95eF3vqVAq2NN9ZPTEw2nCzr\\jpflxdMm7onEnPEmZxfPBGIIaCjWhDQQCiGmKkjBiAUNo1Qm5NqiqSColwK6+9p97dy5q5mpoQb+Ex2c\\EAxr6nQsKdeo65EMGjjZ4yAGbHXex11QHwQNBgSDl81qYHCauAoj4sZI3svqEQ0qbnFVaXmFtWLJHXh2jW1Rn3NZ5JqM3E4PVZ1\\0Clw6IVrTTixTM8ExnnDwzdpphiPwYlYkxL8gRos41msU\\qtB25PEoR0zNkLh5k343bOu95vrqer1YIlW5BVy\\9nLaf+Gr3o3r2Xde0dnVRLdU1iPjGOWUdsJ9SR4C6szZBq2hsaRIdJchZtHBWsx+wXqg1yqWy7YXsXZ1Ow7jRFFgTmoU9W0YlYJToXAMQMjmLEvYkV1cYV9xQL3jRjjfnvsY+WH8LBOuffvJTmiBYTJP+jQjW57\\wWRsPMSJENWUdJkUSjtjGrRrns2lgWV7Aw89cumIPCMUYDAZXZTJSdPwtd+NcAjkXwKrlEaO9ms7Kh1ZgPd6+r1AkZHl7PJAUTxAfrVYbOxY7O5eJIRjkZRfKS0HXaJXsvdAVs2mjTFg5t2IPoQuodN0fBaEFy\\Yg2zr\\GQ53umDeL3A1By0u0js7Ty3MmVkr\\BQWFyOUufmCqYTu3bttuWxT01OmsKSaZvGNvKHB38jV02QiZguW29XuDCyAsk+xCHnQS+isONC1y++1\\LnClKfi0S0dHtzVfH5e2eiSOq2h4mHy+zKayhdsIfY5BMN0dox7QM4INkYW7lkqe6NRVqtbFq4Xuyf3de\\pdZ2WTtRtRVUpUjwsaNCN6utf+Zq6DdCu8ZyZUORMVMkEcQkhbW6u6+qVy5orTGuhMK+wHzE\\lhCO+\\hDBUKG1rSaoEgjy\\0jZ4xryiFmYyA2D0YSrZYy6bzKlZZBvORPmtGlGQsyOmpYdA1huLVa2R4WuiweBA5qUDxiPIJxT160r4HXVLNbcQrAYVd9M+6MqVfzlYlNa2ttyyDcdBo0hkI0pFK5pr6PXYJT+VRLp2bTADF673DfRnCsJQoNChE2H4tcwQDXCh083Rp20PV6BH8vyYvGlMzmbEzXQpHZ6SkASdkUcHV1hw1DvaxIMAK54wsyqobfxZ+hOOR12XQYqcCzQHmXyzleEX8HZBZJM2uWPMARYyWuf7djP4eonQYu6uGwKXNRcKEqRNkG+nfrzdtGvKcYNTJo37dNlSKEQ4qNiz+nQwVJsrFaq65mixw5VJMUhWnNzMxrdm7eFKa7T\\fG9hKo9VAfNo2cbwjMyD2fOJUbN7JOviceae6ZQ+GTYRzJngByhf8OHmQDkMO6IUxGAWBkgOoNv7pOT7Vq1Ypjx8dwXlfcJ5qMOHL3sa8e182lOCCm6BrSGkJhB7pN44P3HgIe0DaURsOBjaN4Fkzd6QUVwPx0dlaKezqoPFCl\\0A974i4YsWU0+rsVc0lNpWPXFBwGLH4Ks8HreXoQ\\kcNxSXMVt\\SHxQy8a+Thntigr13Xjw7ejVxDaDw9OoH5YBNxyP1N2I0H2P8xybyN3hm00IwpOxzoRj93aUjL+DfJ0XJ16GxpTxUyY9ZXYTzokeRBwkUao1i5qaieik9EiVxpHikPuHYTXbA\\P9wjiYQj8TBxlsKZXOWjHFc8V6np9bsP0TD7mZwrztrwgWiGMyHg1TEgpShA\\Y8dRQCOMlSPEes6aDvS\\D+DEaN3seCjle30bPo77CjNnjcXmjiIKtgar376j+8IZqhzu21y+9\\JKmrr2ggSKG2B8+2lH15EhXX3pGPvyrr39Na7ML9szcOdxVYHFGS1cuK5RI2ftGXGHNDCrfcFDTUwVN5XIulaDRsqYyh+I7EDGvvWarb4ia2SK0ugq2o9q\\c6Qbr31Xo8Gp5pY9Pd1\\XZHBoWLBgdqthnm15acLGpGzCupCIPpoqFwqpXg4aqkVsQTeTRiAO1FWs1JRt9ZUKp7W7PyKIvlptbywps+fV3I6p3REuvPdb2rvzR+odXImr9tTLpUzOkh\\BC8JRS9eei6bEpTOmY4yAuva+oN7yvPKM8JzB4jAs2w+o+S6IkBC1Rjw1NVAzWBd0eiiZvPvUSBwQU8Omrr4whVdfGFdg1hP3Ujf9h0r5OBmg6wb6X3yfjpWYE18sdwzDK+NOC6KpIilXVDgwr3CsBZfNrdfu8IKigWNKXYh7F+OA+gmVS7AfsJzxIUZJM+JTP4\\LrDG5HMjXg50UnSb\\tbWM9aNu9GpK8Qm\\6bgYjPgIRoMIVu6TDU6GMIZMelrNEu6eesN43Strq5pa+vSmIvljblYP9qEXIHlJP6g58R5gLoMRy3rbOloqYDZ1DkwJ\\9t7tIBPFfO7MYBR25tbY0jUbpvjW\\4Hg6ze\\fu2eu5EYybz6YzaZOJz80VDDq\\ceMHun33ts2QIRtCokuk4kYEtRl2G0m0r0Q0rVgkY\\B7C7gVI7Q0WVxtHezV9dyld+vixqZikYaePP2uiicPNZufUz62qlg4rfmZVSOHUmknElFATSOxo6jhPWJimZ0iR6yvUNRTd1DT04M7ao+aerh3U+X2sYKRiGrlsJ4+7GrQzqrbGOrurTcVDwWVsrzFnoKRoVZWZ5RO9ZVOJTQ1Pae5uRVNZeaVjc8oMMQtmkI5aGnsIR\\Dux+NZFBfYaXAw8MvD2dzK57aqtRQEKWt0MTaIpPKWnERCHNvyepr2SYCmlApu3FvJMhDGFLEXPQxK4w6wjCjxEDfRqKmfoS8PsIctq9asalgP6iLGxdUyGfke+QnQrgPqVSpKpwguy1vo9BGrWJ+PuFo1IoNRr0OcWXs7BLcKQJHQ+eyTcGM4arL8PKUSuaMiEqXx2FI4ZJJpsyPjHEYkS+nlQOHoMScHH3iVuyI70TIOMIvoxJ+7vr6hqFX1Wrd3ssExcHYk3gXNg\\I7qlMRtEEJE5Pp8WimU0CMoPYYkcQh6zeYoNkJNrX\\t6BjQhBX5zEGCuGiIlWIAnT3TG+z+dQwgVNwUTRVSqdWaPDZy1MzWnelERTNjY8K5ZsVEfAO2IHHhPj\\Bj3ChsCOtWsoRjI8t1B6EZURvYfjZxastFwykiyAa34Y6OHc+RcnCkgGMmg2OLzQ+B2eWVRQ8R5ZlFwRmIULeZ+M3axZ9NkjOgsMDL5rPn0FcslIyXzmmFMq2w\\Q0UbMfsMEJIh5sPkmS4sKr8wqycnd1Rs35bip+r0KgorpuXCppZyl5XRuiJewg4cCbVq13iDnpeQT4Mw4gCGt9cWfiIUlbahk5Q2\\NHeNuFhvUV6t0BZRkPOcgM13WREaCHeY7Iu1w7bDGfH4RAA81Ubr0kORRPo2AjFRQ0xbkLtxuSAgwibD7r4eBw395jy0ykrYjhU661TTc9HVKo\\0f7BfYXDBfPja7UxzvVNJcx1hJtGAwuyylnAvbcMw1TaEY3bHc1Ou+gxDjsQd6cEc2NQXN\\rnYZ5qCVioNdpQ+9ZZ3ix5TMZG6mi4mXvd9wcuJ7YDIw0PzurgB9VuD1U7cE9dZ7eVeNo186epVd+TJmrz2mgkPqdofbuPVK\\WdPmM2vqex09+sEbWj+3ZmP2e8e7Ci1PKzSdVTQBSsxwgvUMz4wcz6A21jaUBbnGc86mFQPl8zMKenFTTmOmnMCsk7VZqSrQjqh62NCdHxI4vKvljZTubX9PmeCpooGenRUgifm5GUWzaXnxqFrdlobNugrJjP2K+pxFcQuBbrb7tk8WDw9tuuB3Qf\\D6hFrFYnp0ssva+vl5xQNDHT7e99QdW\\brCs61bpSEegIQVP2m4qT5sNc2xG9OJPaWJwMYRdxR0HiDHo5c4cK06iQMUpbSe6suYpg0YQV0VDNEGKOGc1PvVcLC+\\Tt7\\3QJvXrujCtTWlF1Oq4e41JHYrY88ekx6oIlYXjJHtiW8bP5eG1PEHWcNQD2Im1LA\\A9AY9S1dxbm7u+YQxNOpD4kZc+P3SSFpYdYmDnKF\\f+vCiwjr5sv10inZyemaLqwcdEpzcYWCxMEazIi5KbRgdElOQsECKm4x9eMc+N7XT3dfWhIFhs\\7thwsUDQOMyMgDaeF5s8igKLwmrgKlNDy0LOd4SLykHGv5Fns7naQx92PitsWFg3sBldvnzZbhrcMLpcpyg806NHj+w1qKIJWZ2Znje+iusGIU5Tzbf16NF93bh5XXv7u1ZQASNDIsYJmkOzUivbwkvFs4pHMganD4H18TJKJvT4yYHqZV\\Pbb1TW+vn1esdaXv7NXV7J1pdXNNMcl0hL6lcZk5RZNTGoWBBNs14E2TFJM7AtaGR0pmYKbxKtUN9\\+7XVW2X1A001FFd6ey0Ht2r63gvpIXChqrFM92\\fUOXNpd0cXNOnd6JwtGO0rmwYiGQJ1+NJhtxQvn0quYLFxT1sgoFcPLvK+KF3IGCr4gpweKamp5WZzAyFJFuDGsPpNStTtPm7AgYQl5E3XbPYopMtICRG\\yxAWn0nh3ArbqzRaD7g2gSCSGKIJHdJyfZ+ZVYDhf5a4wTMJL01Wli6+ApNPI0M1XQpa11iyxZXJxRJOSpVK0pYHC2K4roDuERgs4iR2aEzRpyGwmkXIoA5v0uBJnCmYOYtces9+SEwqJha8eMQJNpLS8vG3+oXKoYglo8OxiPHR05e6KIcf5ErsBCUYurNXD52tp5C0LnAOV1J5waRmKsSUY6bBZkDU7PEg+Vt+t9cnysVr1uGxBFGSHANCFwsHg2OUAfbz8yLpqFCM\\iCZWx+7Kzs23jmuWVJc3Nz5g9BMiVK3w6RsimyEynC1pb3dDc\\Lzl79G51mt1nZ0cqlo9M0EBCNL83JIVZCBnEyI21izHx4c6q7hAdmeX4Hg0IJXw9yjWzSMT2B5CeyhkDQTfQ3OD1MbsVrLZtxxpLAUi7IyBHVLuxgluj3ERRIYeEnrOKNQfqt5qWRB3LBJVd0x+BX0GwWrXu2MT3LCqrZY1GcsXtrRz9lDHzRsaRA7U6Z8pMPJUSCxpff45pbWhWCCtkEknGHdTmCAcSBvvsjdoqNsjIsbZNDg\\HYjJ5Ke5gn6CMJkb+7gYskLUyOFuVAiJnyaL4siN\\lyxxDWiwFpcXLQCe8KnmxxSzsbCebtN\\h97MdeL\\Zz112lBLu9YBmAml9TC0rQV6EQ79YZ1Tc2EVGk\\0ZOd2woEQCXJ4QyqXG3JHwaN6AwiaD5vqADNmT5sCBajfhBPDrVcpmAICSgZe6VFOZnn15g\\121ZYWf5cCNc\\6Pqtft2JnimSicvFvUx40gsOuDfdVQuFzWVySibKmgqlFDryWPV799U\\XjPiPHn3vMTylx+Tn4oonq1qYP7j5SOhDQzn9Nx5VCN4pHWV1a0t7+no05VoYWMauqqMDulVHxa3jDrvMs6A9VKdc0VZjWVzdvnanF\\+0TlFBRUTP3mSPVKW0HeP4y8VlONs44aJ20d7R+qP6zr\\OUZ45H6nX3FAgPjMaEsnpufU7aQNz+zZquscnlfnXJVfrWp9hmxL2c6O22o1R2qPWStDhTxieeB8xoQNs69cNgKrEvveUkBv60717+jUfNMYSYJlYrFdyXijMlG5kFpOb+RiE2b4HPSCMVSIStqDPGJx106nzU\\A4Xgy9JmU+Cba7OLARvScHsjNUP4QRY0lXqnnnnm7+pr37ql+Y1VrV9Z0fzFeVVJbxz0rBF0jgSg5QhSnIefwTPjpmDCJXQGy87A2Sx7aFywV6FJDDiiu\\s7k9QHNz6n3pg8TzS9NFyuMB\\bnowLLFMH\\j+DYDmYDgnphRq+AAAgAElEQVT3f\\+Z39ern\\+sPvYrqAh\\wfg9PDCTcR+dAoUDOysmiEQXMJbjUOADkxlFMcT3T1RTMPcnBRaoAWTGyZ91u1SymJiRd9hWuXaqx48fGnF+fX3dxX6MpewTXy1Hsp9YOMDNcrwvoHeXR9azg4jDwaTf5u\\jLj7\\zU3c39+3jhmUi4BqbjajIkYT24+3bfRJ8vvaxrqRzJPxlDlNc+ABZ4K+oXPFM+nNuzd1\\\\5dO6SJZYF0efHSRSPx1dsNDdksvah6HWThQYVjKYxGDMXaOSwqGZ3V5fV3aG1hXvXqI+3ufV+xREcX1jY1k7qobmuk4YDiNWxSdHcQO7NVLByGEK7ZZIZNheO+qq1TPT18qGGsqeawqEqvqC5ViQp6fKeuqDetzY3LOj54quPDh3rx+TXJL6nZ3FMuH1I84SkSpYgLqFry1GslLN9vdfGqgr6LxmjipzKS\\WwkrhS5jAnhMU14QRDHUadMoF5MaeGN0eawMUbjuLITMudraA7oXfMnwdNh2B0qnylYIYDalAe\\3mzLQ200JmUyVsK7h6Kr0yUQteMg9EBCUS+kZDSqS1urOi3ta2l51kaWtXrDyMfNDmpWpOwxF0Y86hLtbOsEDxVTkjJ2DYaUTKTMMoFGYmGBwgLncoj9Q+3vHdr763SaJjHHI2Zt\\bzN+FEDMqYu106ML4Qa0eTPUdY\\BeXbeIo+m4xDAlEfkdWZy02ZHNipyEB\\+05x04J\\xAbb1sz8rHXRcHVwUscwl\\cfMR8o1s1I\\Q4HqRuj3b9\\zzZkMtfY3EBcS0S9tKpKJijY8tb4gLigbKQrJ7T8rFhTswmpf9roACtrqwbBg0K2Gm016jUNEFcMnKLXlKPNrl0fyPxWLMfjNs4E0eQZdFJq99kmqmA64lQiaagUqMDE74vXNHIADukhQsWT9vcZsbru01O727JngjBb0C++jwINvhc\\o4sPEMqfYY9QJE3Pzbiw9HbL8fAovEeywxwFJOPoZpdMtrhWN7d01ipqr3pPrcCeRsFTDVoV5aMZbSw8q3z4isKBjAI+SDCcDkZmjLuzEHHUHWDECiLZVShAPiiqWGfCwKFhLtJGWqfIdwcEBT3f5zIm4WsO1Gw0XbJAm5EnEVMDZaemLHcN5\\7F2Tlzue6TUcrRPxYEcRDxmqy9t\\zD+n3nJWWIgTu8WD\\YtjCqy05l7bP4NByjlmLJkZq9Pe3s31Kvg2JvTp2udHhSNXuE05OyEhFCmwl57ltzSyfu3OmhDZA4kDFOle2jzfo4hmRsA2CKyKBFPIHeJmMpG1niuA6qiN+c8ZmiMVdsKWh7PHswCAZqwoWZGdd8l3Bov6NMpSy\\XjEH79kXXlbuyjUpGlexVNajN29rc3lJU5mY9p7eV9TyQ7O693Rb7WhAscVpdULYB+D6nlarFlAykjZ\\v1a1qVgEb66UZfUi5IEaADk92A9p2PG1t32gcrHiREDtpry+rxiE8IA0s5TTcz\\2jNp+Td3KjiKg5aW6jnYPzF+KMwZua7NdU7FxYtETcQowGp0u9APQIvIsnWo3NpRC+EVi84KKL+hp+dKWLr3nZRVmU7r++tfUKh9oKhpVt9ZQo9pSIhpVLIrHJX5zA0UjDlnmmWAtROOeraNJTupbBqQorGlOibwJgnJzBozXrdkpSW011BeRS5d09dmP6I3re0rlC1q\\ek6zz8yrGSdVY6h8PmMh0xaP12JaFFG92RiPDl1wvY38ei5j07y7EKjAVxv7p4GuIaLhTAEocRMIii+sLJzqlppjgoSbiMcKrAlyPEayfAosvv9vwcEy8R37Y1t\\\\bWv6p9+6pP60L\\3d\\WxX\\6E5ubhYIEGmQ9Wx7d4m2HfFDV\\8C9+T6+++of62Cc+bgWWc8x1sL8rkgYa+JDMHHTNhl8qn2pu7GHBojdAgo6EfyDIgwqMpeD83nwpemyyTqUEWc6F4WJtNtTe3lPduXvTqtLLV64on5u2boVxAx41bvNx6kF3kRxoPuFksAHh7WGKlXTa4E3LTPPdBsP7IjIHWTMbOf5CHPCtRlP3bt9VtVLRzNyszm2c1\\T8nDLpnHUtEGJ5iI+P9l0hFQ4a3+jorKjH2w+USbrIAWDkCxsXtLGxpXAqbs615vbcGZkBp4JRlWpNPdnd0\\bpmRZmN3Rx+YrW5mdVLd1V6eyGcrmhFhfOKxXeULcDnO6S5Q3uJEqIyj0RsXiMgO9p2G6p3DhWuXkkLzWQHx3q0cFddbwDFZsnikbXVNxPaVCLaG1l2T733Xs3FY\\1dH4N+P5ErfqRhXeiugskgPyzap5FNGiktZi\\pJncOWkQUm9AYCuO347\\NkEKGKMyD7fQWfxsQAYQBgSCFqyMszZkaEjQPAh9H4O+vobewKJFONDjSNd7voZdX+kEI09Qp6ozr\\R8hZMpRVhg3bYFdA4VkSJp9T0g5IYVZ5CNGbuo39HmxrK6nZKtq1EYAj4dGNwSN1a0EOUOyq620hnn3u84CS66hg3c1KrCGyalxcWlsdEoRVVPjx49NoVYNM7rIFFPWlEF2smBSXfthfs2xmbNgwSxMVDUMRKIx6LWMRohmw0vkVS701UynbYAZ3+AIzdxKYyC66rVOcyCxu8rnhWVm85bxlY8EtPZ6ZkR1OOptPGY4MaxccVCIJ+u0zw83LefnU6DGJGDCIevaWMrnjcaB5CAUaBj40KeOYwk\\RFZgXlTdS0sLStfKChoBX\\O4o+2H4L4IjI5MZsDqmDWKs8\\1zuXwfsoba748NjY1J254chMA1lDNDCWJ5pMmZqVbDlTNCGa6PVN9OATYI6sPJUeQ\\4YjzqfLfYG0CI7CIzj41SRGASbRUyPmJO4uoOOFTyZqYx5\\cCX9PtDRUchGxFS+GC\\4eNdFwip2e1pcXlJwVRMj8+eqqYDBaJHalUeKh\\ytFrY1GzmJUVC0\\JHLtaLcStGskTqKBC2UO5Opy5\\0FE0HLBMNAomaxYYeZsSra9Wt2P3HxUdBSaIBtdvHIdmKkoy\\hhtWqRObyQvHtGI+KizM+VjSbu3fpTPJfU6LtNtMnKccNLs59k+CkctYIRmCm8ODJfB2jESdTDcVzLNvt+RF+zKD5R0cHxbo\\5I+fyihqO4ak14WinVyk0zdkzEk2afAIeKka+NlwgKNu7gORv7w1d0KKYTPrl75YRUqMGgPuSzBaWSWWkYMrPmLGTlWFTt3sC4V6SMgGxCVTFRR6upXCylYCyo5sm+Tl\\\\gUI7Ryrv7NoevPyud2n68nNqeQHtHJ3o0b37evfVK8oHh3py47rWVs+rzZ\\V68qdX1NoKq9yEy5RRFGI9n5CkVFc1YOqjveL5ru1sDKrQNRXtzZU+eBUBw93VD0406gJx43YGaLYUsIbNx6iQMNKqa1YLqzpjTk1+jV956++rPLTXXm1jsXmsN6ddxZh9CPV+O+xqpa9gP9n9GwOePUV8kZKjIIKA9LCRQyMdKa+cucWde0n3q3NFy7o+pvf0MnOXeWZ4TdRt9NIBpVNxQxYgbfphNRjMQkqPJpf3xX6E\\WprUOU1uxJJiLBAgEkHt83bComqFBfLS+qbnhJ5zd+SpXjqBqNkS5e29Tsc\\NqTzmuNspe4s7MrLU7sIKt0WoYJxOUliQJxtbOegGqQFvJJNFVNbO1ARVHbc0ewB5Lo4i7Ae+LvZsCmLVOQ0bNYFzecUSWGw86ixonoqGm+NsWWAAepG9g0\\BV\\bNPf1If+pmf0a987BOanV02NNZQ6UGv+1aBNeh2rMD67Kt\\pI994hPjAsu5JrsCy1W6vaELRKYLp9KmmgQFspm\\QdrOE2QCdVPYcIHorEG3LDbCHnyImqAlmIURFwF8zoPX0+07N3Xz5g+0sLigq1eeNRdfyPVsoq5oo4J0B9NEJTNRGfIeubgT2NPyrcwo1VWm\\Dl\\xqiFr\\WNdQXDQe08fqK9pzumTFg7v6ZMIS\\otZ5P2nbIHG\\Piie22bCBcyBxSBydFPV0lxELvkhIlztanF82ZSUHYHfUVbXcsAIrgdtzMqeTUlVv3HhTj4qnWj13WVtLF7UwlVKjclet5kPl89Ls9DlFhfqGNe0URPgKsejsGg56FqtClEyrVlIk4Ss7F9JZ60A3H17XcWNfTb+sQQCFzbSKexGtL21pbWVG24\\u6PBwR4sLOSViQw16VbXrZdv8MYzMz6WUis+ocRZUtxpVJjavRDinIJ09fjrjUZdTOLmxLPedapcgUjaEdpNInKDSybRtNNw3ZuAUdxaI3G1oFIC51rNDzubrQ4YsIflEayHb9j01O02N8F+DzMgYb9BTmPuJ0SwFSDSjgUcEzsiCTPnljQaqFI91eWtT+WxaO7t7asIjSkGKdW7sHPIUT6Ak7W5F2Wzcxiz89+ShZA07P6G4PQN05y48GMnySDs7u9ZxG3ppN8pZfSwvn7NDYHdvV9NzWSse8LyiM6eTB+khmBieWzYDItYye4LV8+t20KIQtFFPj00nZBYgjK4xVeQQwvOt3mwaxzCfySoWjql0dmbXdmZhwRzkK2dnGg2cWpNxJoUP3X65cip\\2Nfy0ryZ+\\b6bYswKleKNqo14nsSq5GI5XAi6UbNReA5aQ0WaUUeYyiufneop092rTEhtoC\\i\\qLDY5nlUOVy5JIJS0uxQVaMz5whoF0v0SLMGI2fpBxKFxeRbVWs+c8SIdtBTF8JRdKyzU2XyjjIUFsDTn38yCFpBsPMqblXlN8UVz2ur7iyYQV2+ivInHQZJRrA4seiY8iFqDujRg7w+sMKBBNqFyrKZXPWXbZ0+qBit1tjfDDqt1XUl3NZ1Z0bubHlIovKiiUlmTSQRLG8iFuBcIIfsmoY75S\\W7TSNHELNG1d3DqJrgXe4Nczrht0Aq4l4yc+bzwY\\h3p9U2jp\\ZcGBG2vc1CAfkhUN2vxunZ4pFI2ZOCQ1h1HdCAL6fazQ5TKxRtsPFWQnwLIGs+HBZWpjMhoxb1R\\UlUqHlc7GFYlx5YraO7ypo5NjRUJZecGc2l0Iz3F12yONyKhF2NHp6tzq6lvZiiQMUGRtbGxYseh8sGgcnSLPxVNh5xGxhgXEoZCfsWsYj6RtisCYkRFxtd6wdUjz755jxpKOJJ6MJm0N90on6ty+p8RhSWdPdwzpyV59TpHVDQsqPjo7U6ta0UtbGwo3qrr7vb\\Rxc0t7Veq6qRS2nrlnYpOFVRtMv7vCW\\l4ydVVY6qqh2UVC2WtLa6rCvXLipTSMjnc1TrahWrGja6CnY9jRjhNSlYq2o2i1K3pVbtzK5pvBDTwtaSMvN5\\cVX\\kKd05qi5DXDARyOo7o8KexDGncpCKxz43maUtVYfIb+R3HkhxOL4CsQUMXvqYxCc25Km+99UZffeUmPdm7oaPuO0jQS\\aDKxxU7e9NpR3AHNTbQwJTpzvh2QgjnnOVe0QBaXi9GvD4FGBQN1ygQ4s1eb+vJZ9101Yum1I8vK5N5XrnYJd29s6tnX7qq5XesqVMAGUW0gbm3a3Jxpwc86A6dNYS59WNhAS93nMxAw4VYiSkaEXwAHuzHFMD8fIpz9jP2B5Bz9muHYIXtNWgY7bOwP41pCv\\3CqzQv1Zg\\e6nf1c\\\\bcvsF7Vxz7+a\\\\nBRZGgb26EWON9NvtGI8Cdj9EZmTgKIl+pFwZo0s8xtZdRozYaYiMebughqbj61r1CekO5RTk+Zs3bxhCtrFx4a1cq4GNK6miJ8WV866hC8JNGrLeRI5sXSveJMY7cP5cLpLBFYC8Rwox+Crk8RWPjpVNZbS8vKRkKiUiBMuNmh1SeQjmo6EqJbK2eD3gSierLxVLerj90MjaiRQ5aAEjO2bTedvKe4OOWvWuui0IhEll8rNqdIa6de+BHhXLWj9\\RRsLq8rGcX6\\o0btgWZn4lpe3FQsuGJQuJF5QxHjAzEyJQD2tFQ1ZKiQTsgfNFVu7iuS6ajSP9L93Td10jpWCQQmOqunT0ZKxda0sXpOgVFF1eITDVCO4ILNfH3QVwy+RD5vrr5zi5jxxXR62FGrTLhoXIlIwhgmlpAcdKRbU2+Z3NuNLigGcikX+WKbAugaYz\\GH8i0azUlMykFQp4VJpEExRYxNoyAyOgjrDqhUdcZm8J\\QyHpRTzFU3GVKkUzuEtCbIbtgpWHwmr3fHOgTiZwBA9bwvvpyaG2zl\\U2soFnZ6WVak37KCi0HdS9rYVLRBF4UQsLE6b8onDmTUBKmtZWBRhyPbHahok1KiKMB18+PCROf2PBj0rFviiAIY\\OD+\\oJ2dHRVmMZ3FtRyjXBfJAnJLBBN8L1zoa9W6KbaWzp0zUjAPxmRk5BJTfBuvcZ1L5ZJ2d3bMuHV+btFUeYy3KbBAgJbXzlmxSUZdzxzo4cDBCxpaYYtXVadd19xMzrIDQa0guWNzEgmHzBpiemHGMjqRQ4NIwAGyuKMqCsqQ5maWlctOq15taXdnV6fHxTGZvGvKVu4NPCf+ZxZLj2TCzCxBkE+Pj6wR4YtrxjifwtbEILGEOauzruDw8feJWTFCLYpB28Ah3fLe3CFtfLQIRajL9KNYpTDjmaFggd+FEJqN2owFQ1IiHTdeIK77FFihkZQOxBVkX8FHZYRQhMDYpKq8XjSkpfULKuPmXX+grh6r036gyKimfDyv+dzzysRXFVbW0E6KzH7PU7PeV6vcVqtaM1uXVqducWFuU5fZYXC9jSsWiWh2YcE68omXnHXeIKgYI45GKp+VzAdq4hcEktQGBYoEDcE6ePxEiwtziqSTFvXTQd03HBo1YoJEcN2NS\\OWUzy7AJRGHLIrajQqiicyFu1Vq59qNOqYjQihHiPvVHtHN3RUPFQ4klMsPq9KLaCTo6YS8azmZmaUwicwDFeVcX7AVM4ILGgyNtYv2AFtkT62H7fGTt59Q78pyCvNsu0ZK8sIfFCcpkwxbaHdmMQy4oki4CAFABl+2mgmELLjkLehtpXP1LpxW4HtfVUODuQnw5p757vkLZxTjea6QnbjSCuZpHpHhyo+fqhMMq3HxVO1kyktXn1W0UzBiPnwOWNKaPf2oU6eHCBBVWAw1MrSjBbPzWjk9VQ63VWlWFTlqKhBtaPwwDNvqkGnb\\e8M6wriEUAXNlgX4F0SIWNBV14\\hl9\\k++rGDHU6TNtkrIOOgpGlTWJRMfz\\ZRG5E7\\8pxgeXQJBpaExvx80JBnRFHFwvJz8U1\\dIFXXvfNZ3V93W6e1\\xeluJjtQoYisxUCqdsukOsTt4GfKsYELLaA1OngMxmFAObFpD08L+OBriZ+kSB0Cw2B9co8MZBQevoxZ2H+kVBQIburT2k3rz+rY2Lm5q4flz8pejVggTK0bwN2cHNkpmCB5izOgKOX4WxREWMaxZCizAGIQR\\H1r2M2qCWEVYomOkd0nQo6JqINrR8OLWIHXmfhqTXiP\\\\YI1r9lgUUH0G039T\\+wWf0R5\\9I\\3yr35Cv\\DRjzqXZC4oN5LukPTqbt3UQs5bAlO4qnWKrguDm4XkM+DCKAdO1jlRBI1GYKQUJ+7iuQ+ICgS3b0igPeMQgIZBoL93764trAsXNpQtTI25dHSpzoTU3NntAgOd9qzYm3hpsLG48FqnPKDIAsoEbZkUWGzuVLrBMHympD1kZnA2HKpOZ4XQOhJTyA+aDJ6iqjCVtZmvZXYPhzra3tWDxw\\kRYMqzM8oZrBwzkjpLIDeoGnhvv6QKjqrKOTf9lBP9g704KSsC+vPaG1+XrFgQycH11Wvbmt1ZU7nV64qHlp2753YFRZzj64PvpzpZgzajRIh1KuqOypKsapOmtvaPnmgYqOkoZfWSSmiw6OALpy\\pulsRGfF+0p4Teu6ikcVzU4tKZ3IaXF2Scl40rg4jLwa1b5qpa5GvbBCIvKBBwkIu43Vi8HySHedgWzf+CFWYGAISGHC6GGA5xV+Ko6cWq3Xlc7njPiOezqGrKAe\\SEjICBgDOmj6lMYDF1hickepqPJTEK16plxN8J024SsYuaIK7xHEYRHDCM41t7ARgYLM8taXli3EHEQHwp2NmXk4WwcrFlGwoNRS4tLs7bWOehMyGCz\\f+dt\\d8kiy9zjufzJveu8ryVV3d02a8BQEQNKBI0Q8MCdCBxC61f8mGzIIrhhj6tloFARJDcb+u0SqoEA08OYMBBmN7prurukyXTe\\NTbPxO2\\mAIoVJYU2YhvR0ZjuqqzMe+\\7vuc85zGYuHryydEDdcH7K8Io0fHOrq4qatUvVa9cLfyaXDQMBRbKOQo4OCygBGwgTvXG+NxlE7ZbDSvWWQvI2+lc1je2rKjj2cTjxRnj4ecEmblvo8CrSsWUNOurGxoQ1UFAsj82g9B8qaBgxNMQl+0BG87IrjsNAjZKxnXzkFaPDJ4HUUsk+ZxSLofib9X8pOCImX9Ws6XxaOIKRKJ04mkV8+va3NjRoDfW4cMjy1h0yfZdRSElj3wrsFBnru\\smGIWM1Yal2at6qKCULW225Zfd3F5ac93Gs4noxFJ3X7P5OG8BmuAPQivdP6RxgwrDfae5dq26J3x2JAv+EeMqEorZSsuaMwoDI3kHQ0pm03r9OzYQmyNJEusBvwp2j9zagalBREju3KmwcTXxt5jGoQDOu8eqjX5QMPRPYWDLYv3iWldqfCGIn5Rs6FTPk8mKBvx7pq67DPzwsJSBW88EP6o5YVSLBqZOOhZEVooFg39oxjHSNj2SFCE6VStRtOI+fw9vwgExowyFI9YcPmDt9\\R3t41JfGGiiXUrLVsD+YaLBGsJUIICmGFoPH0nEdQq1k177MwBcwQq5CmoQWggJlsWJFEV\\X2Ax2f7SsWL6q8dkcnj4Y6Oqzpxu5j2thYVxxT2cXYD2NgntcH9w+MK8g0YjxEgp+y9QV6BXdwOBpaGgTRUs1B2wrhvd0bxvMLgeZ5jG6J\\hra+qTAajRaVnhyXkCYh57BKJFMv3C7pep3visdnury5Fip3VWtf\\RjGmUKurSA4ZrW8hmVQiG1j48UwWR3OlNlNNYonVV8fVtRkgtaI3nDiVbiaR29c0+14zP1qjX5\\a4ShoBKo2lfE4qoXleDdk+z\\lhpnOfB4udBjTRVX76iASnJTDjoG7cruVXU0z\\xEf37v\\y6BpcdxUYBhaZBTdjbMFInF3Y2l7UrIFYW1xIwyoBToVJgOTuYAM8blATPU5WEkMBM\\XhAkSfX9Mu\\+6tqjio6ev9NJdp95UaSX+urDw92oUKmiKM4wWOROCuet8kA1R5zQxkXC0NHZ19DHFBfmRRFLyIz96y6KDMCuuFXzcR8qB8tKeBd00+99Jt6740Ts+kpP72l5ON5a+ww3S0UcqYDZc\\AmmaZP+gmUs4qxwxd7ZyBekLqBnQP16SZHyZeXDHGgYgyUOs65NZI8FFsl6b2zEHRcEpDN\\Z0NCNHL\\qvGRFyBsB\\Y5Jj18gf6etf+2v9wR\\+gX71U5\\SF37nv9Pa2vb\\e0TILJwH5N+88hX92Z+\\oi988Yv6\\Oc\\v4BhuRAoelBB+cbBYjFyIZmFcmNcV+6qT+fQuyygnGTa+ZwQleL4Wc4DxilYGK94HiZmHStagPKWHJiDhw90cXGmQjGv0tqKSuWyKQvppFHQIWdn\\mpZQXOUgA6d4reL1iFpG6NCRpwuDsQcdyNwDwK6e\\eu2p2Obt95ykYto\\7AxYjwfRz68Zhy6awmvZEuzs9Mar6+VrbIFtAHRnT1w2MdHD9UbzZSOJNSdOF6nYxnVKtdmmdONlWwHECIoaFoVvXOUHcfPNTBVcO6ur21kgKTio4P\\k6TEZvVdW2s3lLMWzeiOIpF4FCQP1DACJ1aLO5GB5OhIt5YkXhfld6+7p58T4cX9xWIJ1UqP6F3P0CpWTClpz+sqtM41Ho6oEEDLkFXxdyutlav28NvhzTmf+ORRj3cynG4c87b+BxZ+HIAV2NXMC1NEXlQndTbGcRFI5jyeYYEYFbHRs7XQ34NRZ1DryWiR2k3nXoPlEIe5OaJYl5M84lz2E3w+c3ryplksiRGw4Ej\\FpiPfFFKGjo8rnPLrA6Q\\6dh+3AivK5stpWACKGoOifWpEMYbLZqtt9ouhDAcgmQ1FlbteL0SeHvB2KkKFjSRsDYZLKs3J5iljgkY2cUV3BjSEmBC83vuf8omJRMyBejChBMAIBB3EzPsC4kNdhtEzeGMcmG06v01Mmk3LX3gosbCV6xnMwleMMb6i0KSFhDsBPgJeHFQFFxGwycuZ6M+no+MgQm3QuYaaXEHrhWzDqXlnBbXvNRR0lnfEo1gxdC+emcEYOHVUihix\\ZGu4WFrX5iZRRFE9Ojm3AosRDeM+3ifrbjyZKlvIq7S6qkJpRamsQ5P8ofPhomhE3fvw4MAKLEZ7eAyNBxSAWGKMlc1nVV5dtcLs8vJKIfh1RoqfGPID78t518H\\YKzYUigSUaFUtnQDbGHI\\6SYiaEiTqPkhZyL11rTiPGGpiwag4gFlSM9p6kMmPEud6QNqTa\\IsXTuuyfqjW9r3n4kcb+qWJYUwxCyoZ2lAluS0MMgdnbiInyTNWajEOIJn9xouGou+jOA\\a5KKLNo4eCCvRkc8v2y\\5C2WXM+8WYsNfpMhWyQ4O1h2UBxo50HKNeVyf39m3EH8kkFI4l1azBIYrac0djyTpdxo5wEPWIE+rAG50qTqFpUVlTU8S1Oj3j9IEcEfmSycaVzlM4P9R5ZV8zxbS69qSq1bke7l\\pYx\\9uArZtOqtquaMbCcza9iODg51\\PBIO1s7un3rtu1h3AcK+2q1Yr9BkynuKbDwKMNIGUUkaCjjVoQU0EoYATEloMjvdBA1UGxFbE25AiuhVCysaKels69\\W5lmT41mTcG1rNZeeknx1U0dHj\\U2aMTXd\\aVGouPXzjLe2UVtTtdeXHEwqubShaXNd4GFT13pkC9ZHyQV8H77yqUbMtv9vWsNuyRmUOb5hxHAIvU4ISfRQ0R38KI6xsBqhlg7oadWsAACAASURBVFISwQwFycxXazbQtBDXYy89rcOHh2o+vFBBMQVH0hRhQdjFnoGURebsvW70xm+eTzciBKtwPCkK+mkgqAFO+F5QjflEjcBYupnVR1\\+aU3jE50evK9Ys62VcVBe1\\H8AhH4ZUyVMLLGtoP75i8aDYtXsGYHRJz\\j3ULjc4EW4cZxUvM2SIYguUsEkyMFpyrEZiqEUwoENrTjz\\767r\\ZkWBaVjbz19T8cWyoglei2c+Zq9N08o9hfPsih54qy5Rw5mSIvQhlYIxIffcido436GT4LfHmc9kxKwkwmGbrrC+OW8o6BGvLK0gljSmJc0FVS\\Ttf80yd2Zq5sZMVYZAdaKm2J97W\\+Sl\\651\\Sy5\\+tH7nt7+otfVtO\\eMHw4Hi9YVouCo3\\uRAusL+vxvfN4pfeje4bd4cCEgYmLkObRNDsTINvZY1D60ixxxMJwjQLsLteRJuNmqM+zmRrHBAycia8bUkEo6lcRCfxFgW7nQ4dG+ev220oWsnnj6KRULZeusQXFcaDAu3RNFQugqFiPJBbTIz7VIkl53AVtTCDr0DWXXm2++aRft2ec\\olKuYB0\\N5UHqtFuaTjxrfBKoVbzx8ZdYTNnM6JgE4dCtarDR4e67DXVA64PR1Re2TD0pFq7UCAE6rWqLFYL8by8aFa19lDff\\euzhttXdvZ0fWNogbtQ12evqVEWLqxe1vp+JYmQzKbyOLDI6hlyF00klIqlVcAZAOjNrxS\\LbC8b4u2\\d19+R1HV8cKVfYVTy9p\\feb2hlbc9Gr\\XKQ+XTYW0kPV0ePlKnGVA2taNCdsMRBceEEXft8IVjg\\fL1OwgkOqGFQo7OwOQHx5s7ueSQMuDamovujRTMLHpODIg0COQL4cehzSwNBss94EFziZp8QipqDk0R72YxkNnkZArZE2NWalVlUzgNh0zIjCdjIWJL7oVZ5Dn22YDWsGYkoKBGI1SeVWX1botaEZy8JgIV0Ym3uoQM3JiBeIzTz9tCAKdj6GdFsHiOxUcsnOI8QsYnM2ETf\\q8kTtZs2+HyI7v9h4IKlzkDw6rRoni+cMvghrDeNJnM\\puEA54SCAYMAhuryqmBqT61bKFlww8JyR0tzQJMZqRvK2oNm+Rf2kyTGk4J+NzUxzZX1FswkxOX3z6br34J7aHE7YeMQ887oqpQvW1eVyGdvAICRTICEQadYq6ncg4RPI6imbdlmE1WpTjUZb2VJJ6+ubWitvGsm93WwZn4jGy59TXOHrQ+MV09rGpm7dvm0CAD4Th\\iSYMqhf3F+of2DfROegHgiCQcptPFgNGJqXAro87NzRSYOrWbTRSyBwMYMDzHITRNq3bUiZXfvhoKhiC4qNVOfwt\\JJhLGX2KcCGICp5JC3VAt82zzDH0FmwZx5XpTLPMehux3gbiiuVVd9Ss67byjQOxUre6+wqGx5qOJ8qE9rSfuKDbLaT4JyZ+xX\\KzfBPEsH6CcA79oSIYnIYJmU5b+gHrgPw6xAmMiLE84WBjZEt1xf5mPj6ENC\\4ahwYCJNm4aDFb8GhvXh46ELKS3kT06AWs6ihRSoF69M8w4gG8+ZGMYBPmIqnLKoJs07k7lZsWPICnJywZj6j1YBSWV8K1XRV\\cB8mJKpXQ0HkNr7unXzhsorWbV7HfkQk30KrITuvfeBjatv37ytYr5o1h7miTgh3qxp5wj7iyk62VMinj1b0BUoI0YDFIdELAVN6cu+6zJAHUUBqwFG3BRp2VRJ2XhMoWZND\\\\yayqOpur6PWkjp60Xn1d2dVMnx4e6f+8DvfDU0wqP53r3te\\p8Ws3dHx+rGh5VfHtPSWKm+peDXXvG29pctxQ0q\\r+INvKhqYK8L5NhnKn5NPyDhPiphvDO2bSy+hLGFsR6E1osjSXBkSDGjwKbBYI\\mYdp+9Y6q7\\e++rfwkrLAftLMHBAugIuDPDJ3CfJmxuzOehT7h9l3zAgTQmOKMGNRgLvnRqDrzuap+X9MbKT3\\S59QcjOjB++9Kf\\kTGU\\oNR4ZnsMZwh7rws4pnhjJOfUtyGaYP7WMmqXOceeRXCByI5bzmsS1MoyMxlTcrAbb8xXLyLVCOlO3tKzN35R1YdTNa\\6uv7Rmyp\\tKxwLGiILvt2NIGam+ZjYsbINOc2sSF+jtFlCqEEqSDQJLouAWBCaDw2RXD2Iia44TOQtsG+Qu3C827TtfHYRtQUUcupGmuC4uv\\1wLrz\\\\sT\\Rv\\rev6ne++Nv63GJEuOSC8IE5WPsDiGTDRX4RURp9+6DwP5jFQtBlc3SkPCBoR0xlE6GDA7lwzwm2Bhyivo0c4VDRrUDKjcchI0PA62r\\4H0rsvzARE88\\bR57MD273aG0hwjyqgdMl5gbA\\gh54yps4KmBEixEscwzmcWQAc5thLgJCgbtvY3NPO5pYZyJk6TnOdAl1PJyqkM8om0kpyw\\odgyBRDzCCsna+XtH51bm6RLzEI4ok06Yk2FzdMSVGIIKnC0VERsEI3IaYji\\qeu0Hb2seDmtvZ0vXNwtqXN5VvXJP5XxeN3YeVyS4Yh5Z8\\lYiaRnYy3iGLBt4NAjNDqMWmjcUyg4tEDnB6ff10n1PsMIFfK3tP+wo2Y3rMeeeFLdblWjbkU3djcUHnR1\\MGBvHlB+cw1pWJFK45DHsjIQLFwwOXseQkN+nQ7bvbthRz3iu6ehW5Rx5gVklmFegr4eOob+mAE1CDGhmHrtBl7wE+iOEZN6GT2vqEazuvJ1yzkmyR33J9oMsJI1OXi4a3SamMk52b8zIhMLeYs6I3YHo\\Cq4P\\EpYPDD6GnxFXqZzVteu7+uDg0FBAgoMZTYIiIbDg52KpAKcDA08WHQuZzd55psSdpBnHf5AjNpcF+Zxip92uqtms2N\\zPHEtWAccbHAH5vOoFWL8XAq7ORvzbGRdN0vCcvrkQk77w5E9j41W2ywk1vOr1p05td1QV5dVe304YjiNt7o9I7lCTqZYxLuKrnZ9Z1PxmNtscDivt5oKxTwVylmlcnHl0jmlwmlbLyixjF\\YbJoykvWIKnXQQxWWUbs9VCKWN4PDRq2joT9RupgzqTx+XZ1WV41qzYoburzBpK\\BBMS1Z4X1rdt39Pxzz9u9N0+bRRCDIVYTiP8tHewfWMNjeWQJJ8PGxbrTxdrA7ScUsNlwzpB0xlZYTDQaVRtt8p7zBewB+jYe3Nq+plSGUfxYPbuPQeXjCQsjtoO92bRrag7y0ZgFOs9CHGQhpaOOa8j7YaOOJ+NKJuJKpEry0quqDdt6cPldNYbvqzc+UiDYUYiCb7ahtfjjis+Kkh+SFwZlxnWbe4uX2Fjcai8AMRllHBYgSYUXHXYHRHZCsYhVSnLBQ5mZ0tSQgiB5pCBYIHaOR8i17PoDebEwjss6f3hkBWeykNeAkPmJEwC4EfPcPhO\\GJWvYmgZjZrlSJIpAC5dfQjqPVtvsRR0ASxAEhoPKXhnktdSrXlP55dvKhxOKJO7ruEwoVq9p2w6qa3NogQ6msgZKkaTc3B\\X6PuUNf39pRh4hBN2qHI81Jv1Bamo4iD+nZegKTu7uzYc09hRXGJEtQOQ+Ec7xmiFYm4ET78K0Qf8BNXV7aV8KRQvabjr39bsVZHlV5TuWeva\\OpJ6zoZmx\\dHio5596Tt54poN3H2i7vKYHp\\sqXLumzLVbimbX1Tnt6\\5fvaHmm4fKqaWTB1+zAsvjOsCuxQmdMZcXVJiiEdENdkF4+EMAZxRlrjOYYE+VC0WV9iIaT3y1Ar4mhYQ2n76l3et7+vr\\+ReKNcZKgbBg3GnAPoUTBqrLaYATeBlAYOHsQfkeEyXG89JkHtBgHtCQnE\\utaYK3S7oxz\\388rfWNVbb7yq2nt3VRpOlZ956g56lgnIPsOBDGWBXZWRNZOMKHw3+x8aGfyt5jaun\\PQjaaa9ybGIaThdEvU8QTNgy00Uzc61ykoZuaOntz9OYV6ZR18cK7rLz2m0kfymnsTheM0lVKStArLQoRLjb0JVjPQT6D0DEzRDO+KxgClK2c5\\4ayGJd\\uF+oTJlCQK3gfF\\yFFkrFFrmhzcNWLNsIrmFVcx\\W4HlRoQ09IZg\\c9f0sufcQjW6gLBsjGuPxpgnvEhgkWB9dVX\\lj\\\\f\\we\\rN3\\ot24CA7iyjDtXHcKj+qGXFlRGccRH34QokbHzCgUdHsiSf8qCZumpJrJw6wzsjzy0Iq2wolhmmqR1WHDZ01IYQjAY6vzjT\\Qcf6KJS0ebOlnZ2tk0Gjzv1bBo0KS9dL9IzC4M2R2BHhjVuEO9xwOiGwFMgQrgzV4Z8rZbXLZaBGJfN9XVFDZ2Ymftys9sxIigHZSaaUDIYMm+Sq\\qlOqOeheuO2x0F2k21m1XFckkpk1Dfw1xvQ9e3b2sFc9IYzDL4HCHLwGq35jo4b+ob331L5c0N3d5d1d5qTNXLd1RtHGttZU3X1vYUniU0m1B44N6Oq3HS7gUdJ0gWCAYcmnmoLy\\W0UXzrl578xsaT2fKZDeUz93U9996oHCioHSuoGb9QunoVFsrGXUqDdVOm2Ycurd5R7MxHQFmoSElM0llCzkjT06HeG51DAkxHp2Z2bmQ2eUsm+vl3Kad5JpnBCjXnJ0XAbMudsWNImxDTyVt01xKZjn04ELNg06uD1+JjpTnhGw5EFLuG2aZjE6W7r72HghhhfMXjdj3kmFp\\K\\pzMaKdD83b93UZeXCOEyMMOESoJai0KHYspDZHrP9hDPcW2RWgpygsMHwdKk8ofCiKKNr4vBipNJsVKxQgDyLWpBipFAo29gV2Hn\\4J42t9YMNUM9s1TaZrNJ4w6ybVKs1eq1Rebg1LglxgcLR8yHjft+VamZBQbEc94HRR2AoYv1sWG8vXfUcqlSygkJYhFz5sZIM5Oj4wzYaB9BSL1S09XllblmY8gHFzGWiKt6eqZ+u2Oq1V6XxgVSJxsVRXZEiXTO1udj1x+zTeb48NC8sFjHDVzdx44gyzXb2dnRc8895xRlXtAC0Xle2D+4j0aCPj2xwhHUjwILbhuIGAcw5GVDFEdjFcimi+E9NFOSOJYG+WPIpXtK5RJqDQiP9rVaKpsabzIloDdqAd9JPJ+CrlA7vzjXoEcYfE6rZcYVMXuuaRay6awdNLVF7BYNxc72lqKJjIKxtEbBqd4\\+4HOu++rNzvRcHypFMTcQVzXiy+oGLmpSRfS8FTJbEypRMzuLwero0RwwybyUU1Bj0g4tSwqO6gPcN1oMO0Zns1UtAitkpOwdzH1JHwc5J4mdmxJGBQZCBcalYr63b4VElSePOcc\\KxdlLwmmDD0iIKUUThh7dgzTCwuBwQS6Tx2Fhx6iTh+U9jPEHfVVX94pf2Hb6hau2cehbniNY3GoM7YpoS0tb5qViOTUFQ+xUEo5AQZ\\lTboFK5nMXfmMljcK5K9cKe92oDJGuuTDqrzTI2J1nbtxm704RjfUKR2ep3lCtCZZjavuA8thwix\\orrqzIAyGE8P8335ZXaarSbWv7J19S9ua2O6+6Q1PR7W5fU7fR1qTdUzwQ1KNhXat3bim+uqGZl9bwYqSDr9\\Vxav3VdBQR\\e+qbDXUXCO431Ak1nAsvcYh2k2NtTK+IEMogJBEw2YVyBcIvI+WTdcl\\lMzfFQk2RUO0\\e1pMvvqC\\+d\\\\neaVlpJMKHilgItSAxGjmaXht0xLlxtniB8oD\\xOmiPHYiYHUOrCiQqG1Zn78rdT+vHP\\py2nt7T+++8oYt33tJaIChseuucexOiq2JW8E9HcAODhuZCtYjKNcoBiJuIbgJSJB6x94aoZoIflxe18GnLIQa8m9MYDxQOTjVMRXQ4HCudva6X7vyiwuMNvf7GsTZu72n3uTUFE1K8EFZ\\2lOxXDRLERTkzQaATcwmHFBLfugGkNRojOK0Zw0whaBzWnA+bjTCyUTCRp8ESLN3Oh85AB3GqFNbdwSQs4fZ5CVM7eOAIBsR\\r02DTa0dHUN7xIgRgENB0P93Xf+Vv\\0n\\5j\\epnXtbv\\u7vq7y2tXCHtwLL+WABuYPI\\PkrX9GffvVf63e\\+Fv6jd\\8LUUt\\NUdACxCkAxI2xQwQIksAooYxifmsWKbPQuWatQRWZezTqeccVb7jmDmDkGnJnThup2ug\\xZYA4yHhgfZP\\gQIePjs2cslDIa6VcUiKeMhk50Q4UH5EwRD3nPEu3Z2OAwcAFOQYC5nYNqZIbx3vaWN+27+UwP6+cK+J5NibkglM0ioo3ELCohMg8qNAAb5up6t2GvHjIOGtEFDSPD9WqVxRLx+QV0morqGJ5W7d2nlQpndHM8zUklpP3RTJ7O6C7hzW9fvdAj925pZ2VpFaSI12dv6VW70rl0prWsmuKzKKWcB8lKHrqaTrhOlFwTdXtdA3JyeTxfRmo0vlA9x69ppPLhyaZLhYeU7ODAmqobKloRnjTQVd3rm0pNKXTPVO\\MVY2UdRaYdOiIygY4Dtx2HiRmC24OQGgAUZbOPdyOMIVwWPISXmXWY7LDtmUHg0nHKBoWvrugAS4rEdgXkeeREILN8QMKMfYFtRso1zGIrjwYRRJziqB54UiaOlSvXyuKHIMHV1wlVgKy1iHJVS8vb1pMTEgVRz8uIaDKgyGLeMN8tnhdC35ez8aNGrhpjZGd55uy8LSfW3IiI6DAWTwhqGiZPCRSZbB1TkI6XOqi4tTJVNhi5+AVO2aFXyzIG07x\\gld2lZsBoXkAMvmXS+WrOAqtW6hZkzbkNhCRjEoUGRQvQL3DeLkGFzCs8UiYd07dqOVtdKarUbzqahUdPF1Zl6rAW4C7GEKV6B53tESCWSalxdqcFI1VzsMRuMKpEgFoQNn64TyxCMXG\\b+MsKLCTT8ZiRzJcFlCOXJnXnzh3LDWMDrzZB4Ub296Qp8Lkx\\uUZSKZAOBwHk\\VIEVG5urIoIH5leA+zgOZeSPlSWY1mXXFk29AMgr4a\\Y5ioZCKubyNTSgIo\\GMUqmcoaYu\\9ElOYDYLd+DFcoL13eKX0ZxFHTs4Nybrc0tBUNRxTN5zeOe7l\\c1f7lG5onGur2T5WOBOS3pe3c07pWeEkaEP5NQLDz+qFNxxCXPYA9DcT10fGhPTsTD1uLmIqFFbvHILwkHsQTLqoml81bEDyzJCTxfI0ZyULR6ON91tOgT9xQU\\GIy2gjG5DR6upa2cbkNBbss+7ggiDP\\kv+qosFoixYulyHwuZSZbErswm8FNRZ2Ko01etfqtO7UCLlK5vLKhIvyp8gagiqXWvr1o3HjAvTn8xUbTVsrVxeXVmRVC6UlE2k7BClAYsnWRtjjSYgmUwePBMGMRrEC42EgMvLC1s\\JAdgKTIkN9RsTXofcstYh+wb+KbB0fUQz1SqOv3rbylwUVdzONDOT39M8euruqyca9IeKxlKKpXI6vzoROv5guoXFwqsZVW+c0sBM4iea94M6NGrhzr4xjsqBaSrh9\\VeHAiTx2FTPgVtNilGS7s2MhYSSx5C3TfJBMLgZgPWZ0wejwCpzO1xkONwp7Wrm3ro5\\8GX33a19X4+BEeeREluc70yRIgQUy5URmFDlMB6bLyQH7jxHe+eq5qd5HCGFIuwgxJpyqnZnr8U++qMc\\\\owajTOdv\\u2sv5Y6aBUa\\dU7\\SVxDAVJHA0tNEgUxHGlh5JFozK5RSvqLm5ZxHWG0g1ZyTGqh5AAGNTX\\EQNj0zhZlGZBNqhKPavvaMbm99XIFhWX\\zzfc1jyd08yPXtbJbVCgnNQc1pXOkICAtCanVcmeANeczpk2uocZXj4aYwHTQyuUeTbNBIW5nSq5gjRpNlIvSinzIw6rXqsomXWMfjpJPSxOC4IgJgOGC\\xkndwekm0H6kvrCmukP9Orfvqp\\8k\\+R738mZf1hWWBBSyHH6grsFyWj5Hcv\\pl\\cmf\\mt95tc\\pV\\\\3K9bJ8zYhwVhocKEpiIzBiZkbNNymXEQNYHsXXq9U0VZlW1kc8dLMVWf+WbB20IBgFzCHVhUn3Aj8OIBKmbkSKHmlARjnV9c2MgODhgoFGqVvb3rFmETCsXt+xmGUxhxAZwMk\\e8UOx4QT06OTKXeDbt3d1d3br5uF1UirwWgadXVyYRJ33bUBMUFSSLwb0a+pp3GAlONfVmimXi6sNXubxUFZLuyaESmYR2nrqtaSqpWLKgcm5LyVBcE43UHvc0mo6VjpGnFtFrbx9p\\6KhO088rtVsSElVdfTwuxr4dFbXtZbdtBEOHBneI3460yk+W87Li4MKH6loPKhwcqKTypv62zf\\QsFoULnCtuKJPX3ntXMVVrKCk12tPFIxldGtteuKTMI6O7xQ5bymdCylcn7FKn\\unRfFf8ONN3BCD0yRz3assEaJhUKSjR9HZsZUS0sM3pMTFAx1dX5mCKEdmAv\\He63c+N2RFAONAvqXBQELAieC\\6b11gqn1wEinPxtkOQKxF3oyYHS7txCV+H0o9GYOlWbcTxBdqFUgWhBAaIFFLl8oqNlohqQlHHNzIqWxZtoJYmRzboHAWo84Hj8\\Db+DAUQIswVjhAl1cX9rkpRiJhiP4pra9t2YgUMvvp+aGFKm8SozSbWxo8HKxkAhKx4+E4k1yKoIYVAiCJLpiczW6yIIJioJdWsVSwPDGKk3q9ZVltwOQcouaYnfEUiXGtPeO6vPPOmy770UZqU1P9xEJR48oAyTNebXZ7GvFzCJBugwYhKKBQpoGKmWqQ64yBOoXQ7Vs3zdjy5PDQxk50lRTXIC\\L4pr7BAJhY03NLF+NESCfi0bKyKsTOsuC8tm86zopOKeMx2K6vLi0GKAlb6tHOHY2q\\Lmqlm7EB0VDRP23DPlYSQUUi6Zs6ah10X+nzUvL5A87iv3lGJ+WfxR5MGt45DG6gJExRBGNvwFX2lrc1PReEpzzGrDQT1qHOqw9o7ZonRHF0pFJhq2psp523py96eU8tZtlDeZtF3XzTMUpMBOmTiC2Kajh8SC9dWFwxpNmGgA1I3RaqlYtvvRqrcNPeU9GrcFR2u58TqFx3DEPWJfdiKYeCSsVoNiq2eJAIxNMbrkv1kLXHNeCz5prX65MDulgaGIJys1oHqjoisKG58oI984mOzvxVJKXmikUNRXKIYjP\\gK6tOkKldt3XvvgR6\\\\aQ2t3bUsqb1yixyWCc0AoV0VmulskLBsDV8FHGoAu18ID5szvbq\\J2ymaw1dawHGgeEJwgC8N+LJwgxd8\\P0g+MgovmCdVocDRQpFLRyX\\4uuZnVXXGY+1+8mNK3Cjr8OxQ\\eZAt3dva9QZ6fCDB7pz66Y+uPuOyneua+3xm5qnM+qN5hrX57p8+1z3vvGusqOZxrUDXRy9rrhaipJGwPkF8RnBCpyohTP48iBeOFVZcUQByXMJGj2ezdX1R+qDahXz+qmf+we6ODnV\\hs\\UMIPWIFlvLuAG8+xBuFAY1RGGDoFFmgVyRSRgLkGOiQL49H5TP0Zdg0R9YlQSkjbL97WCz\\\\UcEEe\\jW96RmzSKCOoOxKrWWvfdMImH8K2d6TOQNGnWe\\5Dt+0bpCTgzaBrEaWSuzgwUGiVh3Ax6w\\O5Cum4somo0kzFkjEd1OsKhvLKxa9ro\\i83r5b1UW7r9s\\dls3nt7TNDlSY1C17FP4iME5wh8nFGJf54eC3LNWsS9BWTn2e8ZH5swHiaVJZz1zrhTyACT6ENFc+mGxz1yen6lcLNq0K8pv7G3gu\\2wNDZe33+a5P4fF1h2txnHDoZ67e9e+\\sLLGc0CvFrrFG\\qz\\76pf15a\\8K\\3CL\\2sPvXpT5tiA98dYH82eTbQbD5jmWMURGzcOD8juXSKR0z2GHc4sz\\zW5k4gubSWM46ODus0kb0NPKzjZOQ7HNoEcQcM7SAn8eIh8O3Wq\\qqnZlsl4Oib09MtuuGYqVSGDmSAbXD7Pe3CUx+obxu04fHenBg3vWQT7zzDPa2txVyIwT8VMaq3p1qXF\\ZG7djJsoNHA7huwOvFuMJgzBGgcmUL\\UbbcUGI40vKrqZP+++Rol1nLy43FlVza1vX7diiQKVD80Ni+naDCqVmOmv\\m7uzpv+Xr6uWe0sxJTMlDR3Xe\\rsmsp2s7j6mQWFcqkraxDg9wUHAkIhZgyedh056pr1a\\ou64pkf1d\\Xg9C1F0imtbz6hwaCge4cTlTcS6nWPNe5c6dbWDWXmJQ2rkt8L6Oz01BCq67ubRrzFs4tDKIrnyBwEC\\f5nhHfo5GwyoT8MqogjiRKzhjj4\\\\4Pptq7tGJSe\\ZBDkIONRMwQGKiKXAbG6H6YrFWsiCtUF++AVpktddmsHxd9x7XteFdfNMJO3Z4j464rgLhObwgdPzo6+xLLD53mt7uzYOY\\xE3hdESdSZ8LAosCoVkBU3wgbp4GeaGs4ctd3P5zefY2n3YYII3zcbDUYs\\H06lTfEEeRntbyleJzxeVDv3f2BVldL1onDD6vV6sbHWi1DNk9+GKRKgbUMJAeJYmS2RIT4eRSCcHdQ1eJQcXlxZZvQ9taeNja3lcvkDRG5qj3U2dmxs6aYglQsOGXWvMwUnLGxZtRutHV5fmXXD+8nLBo4gEGA4VcM+hjIot5D9jwzlR4oEkU+jUohn9XJ4ZEa9ZptvuZHZeof+Hqu2VlG22CYGrT8SNIgGNm72CyuablcVpFgYFPHho1vBLLoiNgDQ9LbvYbqnabCiZAyxYwmc0QpXeWyzn0f9Ax5eSae1WxMzh9WCOtKJHJKZSkQPPuZSxUer8u15U9UnCZU4H6HnHKWQouCked1bX1LI5uTeJrFp7rqHanef6Ra86Fm06piwaTSoQ09ff2nlA1vKgqloFdTvXWp\\shXOJpSjjDgEMKRkfpYIMCzAYEZ4FDtAr6PDo8t8P727dvqNFpqVl0m6pLrQtECb5GNoNGCSzYxMjzcnX63YyivU20zHg2ZEnVp08D9ISKJNXV5eWbPAQbOpoolP7OJ035dvW5HwRkFgTPZL2oEqQAAIABJREFUZaqwvbumeGKu\\qihjl81cQjPBfFJo6F0sH+iNHSEbEGdwciMTje3UETOTARBH7O7uWURUNx\\rGDg0uHcDbcyFIk73lXfCY14JvgTXh77B88L95g1yJ8crMtGiALLCtNSWR7ny+WVzv7qmwpVWmpPxtr8yY8ocb2sh2cHata7eu7Oc+a4fnZwpL0b1\\TOvfd07flnlN1a0yQW1URh+Z2AKvfq2n\\tvgLVvlKDtu6\\9R+UmdeUCviKQ7L3DGuybD9jgpsNAyM+NxqEWuPORGcYbIa4c4c0DWYzhRJxPffxl+wzvf3q6+pXqoqHwsbdWpimL4ymudSEhk\\xDBYzpbkns3HwTIXNLQxoQmQUSQReyMZ\\\\dBU1z7yhJ77+Y9JoaEevPN99SpnyqaihkTXqi1m11ZgzfAxxL8MQ3Ab3UMMTzm+rYKGiMJ5QiwVL6c0igGkELUUVeOqrsrpI41adU1HPQX6E7sGZ42qIgmSWNb04vO\\qlYnoaPzhm6++LSe+4mnFSoG1RzV1Bt2VCwU8Cq2PYbn1ozKmZqMHVBC80HNgdE3iRYAAsuEGRpdnm1QfaOGwLM0U1KsXIjVSZi9TzaBozsJLFHF4i5SallgzS0q579cYFE4m+BgOjdxEgXWP\\tn\\\\hDBGtldXOxX6Ii9MdzuFAUWBg4\\vkrf6I\\\\uP\\RT\\5yR\\Xz\\7cz6pQLMifjlWpXhqKhZTWRkimHmMB9HVVOV9kACHdR97uSM+gT8uD0flOQSye2+HhOteAcbfcoYUEnnkoPCyk3kj48bZA3ox5nGfu1CcnR9o\\+MAu8Mb6unZ2r6mYLymVLmiG4m2K8selbxuJ3iz2PXVbDX3wwTuqVq9sI3\\qqafMsHNOphOhp5DmxmMzTGRTp1uKp9OWGdhFieCFVIwmNRuP1B13NZyPTeobxB18GtD5wQMjOifKWY0wQYynlc+UtV7acdLQyFiheEBRL6rzRx197dV7GgaTeva5Z7WWC6oQa+ne+99QJE5I8aaK8Q3FvZQdRqSzR8IYBaKCWFhajNrqja\\06HJfRxf3ddE6UGfaVKG8rWh8RweHQ2VXHtPaelTV8zcVHLd1rXRN82ZarUdkJMVVubrQaNjQC8\\fVtDzdVm9UrvfcxtdrCCPubU5c4+swCqWVlUsr1rlT5FjqNHCZ2S5GbIQ8ITiHhv3bTxeRNK4AFueCwpaNk0QDe4Nh5uhBgvlHl\\HgnBFFGq7mW2mzljSGU46DzbHzWHj5XuwI3BjEJd7x+Lja10SvBsLnp6e2QhlY3PDuDv+pK9YDHVX0AqXZYG1VJeAathmnogt4hackoWvg6jL90FChiVRrVXt4IpFU4ZiIWqg2IInws9otq9M8QRKYLEodhCOFY0E7bV5ZrkOPP\\LyB64G8trwPV2vBsKPEYrI8UzCa2srNpYBl4WmwQcHg6bZuPM3NUplFiLPNdLrhYO4bFAzFSel2dXql5VjX\\FZgPaMpr5RjA3O42JrGDjN40Qm1K3Dz8uoNXyqjY2VlWvVG30yNrjYDCncIx+F8ifuweeU\\4kXBYjvxxtwKGE3OMsY60iEUEzu76YHSKycOjNSGP1NJj2NQ9PlSzGzeRxOoHzNzajxE67q0l\\olQko2ggpXRsRcnUqlLJguKZuEnkl2iokcQ9J2oxbx\\fV6eNirJp+ZqZVGoRrOw4HJlcXqF4WplSXqlyWrXemR6cvKOL6n21O\\vKpnLKRDf09N4nlAmva9wdaDxghNjQwJ8qk6OoTytKgL1A0c40QyXFGKTftzGgQ3DHhjLBJ8TSYriImzEhCP58Nv6A+Jsw02LLtOQ1uj1dnV9a8eKUlqwfiv+QNjfXVS6zT4KIO0HDycmx7buMHOF+oXCFJMw0A1sA4r3IAASBTabiymSjyubjCnpTnbeOdXRyYBYBu7t7ymdXdHR4pXA4o5XylrrcO983Ph\\XF74bRsYr+YKFvDMVKJac2KRvofAc1s69m5EloyoKSUO3SIoYY2A9srEtzxLXgj9ZN6wVN1afKE9zMRlpdnKiyjdflX90YQq+jY+\\oPC1og5AsIa+nr39rJoHF5p0eopmkqpO+lp\\\\Lai+bR6M99MVif9oFqPhjr4wZFa+xWtaq77r\\9bZaeXymsinP7g9FEkYkZtBRbnIspuECUAhqU+j3GRDfNAmzxr3McgRvGoNm\\u6PGnntC3v\\YNNS6uDJUKc9hbYWOsSsNYGAeaJxWeUcbRMsjPRBMGYBByDqARjKg7ZtLiaRLzlLu5qad++gVFUp4O3n9L9ctHSiVjLpGi3dew3dbaSskKYIjkEeg+kYjlGuazBcXjGacEt2a3ZWhpR0Mj6reaAxtHj3jWu23jbWUhpAeixkFjitQZT9SfZ7Sy8YIi4W2dnA+0e+sJPfsTzyhS8jSPj9XqNU3cQLQahR\\7o\\m2WZi546fy4dkjUF27fd8haobK8\\+N6uQabuOH9+HKOS8sK2yxIDLOFd8XtjG7s6Fwk7T\\mhHhh4R4DK4RO43G+s63vqM\\+qM\\1Mufflm\\+8V\\pMLKuq0r7t+HNg1svMsC6ytf+V\\1K5\\6JX321z6jfDGvTq+l45NDG90ViwVlci6t3SJwZr4qlUvbuFnUkGJh9MMVWFo7LMNz+QgoKkArOKBtlJHK2MbPLzgdGGe2O23LWmM8wOMFVAy6xWZMgYVB4PHxgRVgEGgLhRVtbl2TFyI81m3azql7McJBNdOo6e6779hGTGcI+oUAkItK4UccS2A207DbV6VSUzyZtMgRfLDCFIDTmaL+XONBT7VOXb58I\\VGwZZGMx2\\f1dXFyfKba1IzJMzOWXSKyrntuWPAhoEOsoUgFLDujzv6fV3TjWJFgQ3aDPvKa4LPTz4WxVKWa0UNlSMbSseytiC9YIJhb2kwZdjMhsCQ\\nTtuq9Iz08+0DH5w911TnVMDhWvnxLVxVg+aRe+LFn1Kjf16B9rM1cStlgSWrlNKjF1axAXm\\JC\\a1uZXWTAMNjA\\BFYePktB87NOsKx4lYiNgrtZbO7vK5go2oqKQoSBYPnTLkRyjZu6xs8dwrv5sho5vRW4cHjgUty5eZsnP4k82fjZVCvBlp0qx4xR8HNjItBedIIciCNKikAKJXcajLL+GRbZ8Hji0QKmYm9M4UOyMyC\\Ebd+HR+HZz2VR8r75bHwmO72ssHPPlalRFsgs64CNj+bAUB94ZoGwjQfjsYyR3fn6XJ4CeWrNCMHcXD9DHPogJj1nbrsYpfPzuRagJu1uX91e29YH3EHuDg2HWVxEw8oV8rZR8Mxib8EmhFKG997vtpRJp6xgc\\E9W1YAugNpbpmPQPLD3lCDHqPDiNkEUDwh\\TauG4UrIpcFmdTEFnSDQ6TRYeMz4LvU73TNk4prYM3NAnlcIpxLBJM9JILdh9lzuNy+5UiY1+P9IuXHK4kOsYNxIx2tPCP4+l5bnVFD\\SlbfN\\4LwhrKPZoyhwPJK5srKB4MK94CCVsQfFEXtkCNht0xBhodl2w9iI0Gv4V75V\\w8sN5RqZmmYfIAqgnrL5osob2yptrCuajerh2QO9f\\C2+uNLVRrvmAFozMvp5vZLSgdXNeuPNB93NRp3jJSfya0pEiVqKWVWFfXaqURI8YCCJmSoKU0H7wPBkNkptNtq12u2\\lBSOd4rFIuh3fdIqqiQRw7fWM1GR+1G0yJvQP4hymOJgg8U\\72+XrbJAzw87tPJySOjQ+SyBZPImxoYJHvqm8M\\MTWu4CGrExoITVZGs\\lI+2f3dXGBYnGklWJR5ZVNtVsT9YdBbW\\ftMD3eNqhbGYafYXtR0frpbK2trdNaRdP0AQzJhw7w2CKEExeA84FnpGR4366iQjP8XJ\\WCKk7CHL\\YV1U8bMFuPq4xO1Xv2B\\GNXYK1\\\\AVFNvM6OD\\WKBDS3tquandPrGk+79aVubml0p3bGmqi1gC6wkDBaVyhYUr7PzjW0fcPtOmFdfjG\\63M+FTF+VjJgIseIgnAgAUWCep5Chu4xiaWcjQG1pkVXOx5+D\\SVHDQR8JKruX0iV\\8WX37r7+my\\MLfEgVnqNMZFQ3ke9NzPsMXy24oMSsjpk3eK64o2A2M3CI7iRGzKVJMKoUqtpIQLN8TDc\\9oxWNko6PdzX2fGRcak2yyvq12ryewNd29pSLp0yZJRoKiZWtUbdznEgM4vAMT5mx0xGJ5GABkFoFYguPGcjMh0pEw8pm44rPI8qEwxpPGjrApPj3Ibi5Se0vv6c7r\\XkD9O6PGP3NHq7RVFCkH1\\a5x+owDFo6bN6VrXhP2XNBs0Uiwb9oDYevdmTVTU5CNzETDcbVcuPvy\\F\\6YWXTKfkLyghTGJ6x+X9jgcWehH3IZDzRd779Hf3Lf\\kv9Jlf+7S+8MV\\pOLKhrMQ4XHw8cGyrKHJhwXWl7\\8r\\Trv\\Fr+q3f\\k1TDFRqF6rWr6ygyuYYWyVcN4kpIJ38cGCHAd2nkX4nTsnkEAc3T+bAMIk75o1DZ7ho1vXm6eAq1Kh1yY6DA6eFKtqZe+Eg7lvBhgcGkR6Hhw9sIyivlrW+tqHSypqp9HionQcXYdRuTMH3M8I4PDgw0ieu8IynKLDIHGNd4E1CXACqj9PTc\\MEKq6tKVcqKp5KmVv2uNbSsNtWo9+yMWFgPlWcOBdfutzf1\\HhPeU2SpplEooWSkokC8on1tWoDXTaONTqZs7UTfXqWG\\fryla2FEhn9HOSkTe6FBnZ28oGJ5rtbirrdxN5RKr5sYcFKTUiI1Se\\26hn5Vk1nbXNsfVR7q6OJYtV7VPLj8eUmVSlo7u09pa3umk4dvKRebaSOb16zNXDOv4LCgZpVw67biSV\\FFYraK5vr+yKOAl6ap+Bsojgy9hhZZRh+ZvXYzVvmNm1E+253QVxfeLLYfZoYN40CZclF4GFfIk0mQYecbQvEhdByv3mOlhwbDhrGfLw+949Dh6+Bt2OWHgsEyyn43OiZX6aAYxxnQaEugJQNmcXJs8DYBQNDRnOM89gzODTItmKeT6HPay8LqyVCZmjqQtTB88l74984oE3kga3E2ClwHDGTjgh4GwO\\iB3ipVJe4WhAV1dnhuJYGLq5dffVadft55oKqlj88PXtupmbuBuVQ1ZOpePOGJDCB2XmEIl624lPDDV2OZ2MtkYD3zyVeH8URaBN5tAzd35aIBQgRaP+SN1W1+XfxRNuk\\b7NjJbojx0a47PFlIynbJNmG4cPgPRSnNTgTYMnbMMxcnERr8\\KnTg\\\\PZwzEKLIdCLtGjpdIH2B8fMtRDsEvabWT6IDRBs0pojx\\pvHqsgfrq+W3Nwxwq+N+hfnKpEPFgQoX4ipJeSZGAK7DSqZLWN9L42Nr9pQHg+XCKUoeyIBPHOsKe28lU\\hAuiOP6oQDEiX7vsdta2djUNDTXyeWRvv\\O6+qPz3VZ\\4F99sAspuvrzyoVXJGHT18AwU\\TOGsrK3tKptYWY\\6Zuq1LRQh+jmdshETRRBHF2ItnDJ+us0fHajXrNmGgOLTsPosgmimRTKm4dkP5\\Kpa9a7qNWK9UKgSbM+oPKdUOmsFFVQOxiscxqBGdPyQh3Hox27DeKdE6wzJ4RzZOCidzZs5LpQMivxiMaO969uq1S90VjtTu32lQa+qwMzX+vq2YvGyLi6HuvP48yoUSwqEPdtHrcBQQL122wLat7a3FAi5rLtWt2nrlQKLsXMoGFE6RpoGMTuQ+QlDd8ULe8AQA+QFKm43xgx2Hb+TpI0sdhr4R52eyXtwLJ1XNQ4GtfGJlzRJR3R4da7M+obSwaTOvvu+dgtlPaifa++nX1Rsd1fdcd8UmSBu81FE8XleR+9d6f1vv6f1YEiP3v4LpTqHyk2HSmJKyxiZUSBWf8bnQWvjkBR4hCBOrBmugHENrRAKGNJk3p2sg2JcP\\ELP6O3335X739wT8FJQAn8ozBanvvqhwbyJti6eop7YSvaJhRuTHyi5A8yYnckeFDmKWrT0UzTUFDeSlrBlay2nrqlta11zbA+aTY1no5VTMVUe3hogpbgbKp8JmPPF4gnXGdi6zChtUgn1IKgohO8AXsKx8Gqgmp3h0b2tzin4FQk2EQ8xpZxZakrRm1d4nJfXNc0u6c7T\\4Dnbw3VOcypKc+\\qRKN3JqTKoazvt2NpNbS\\EDAm+Fcxy+K3symZC+cUxB0W3PNz89DKh53mlWESkF7bwwRHox3mc\\4izJZzPqNBrWrEfY72kEOYc+RLBcLud\\joO1BBPm\\sxlMI58feub31oUWJ8xBKtY3jA01hVYo4GNCKmUQWdwcv\\Tr\\6xPvu5T1k6NLldjON8xkTwc2JUfhxgbi7KuAWFys7O7iKQmYIGcroLWGRxmb\\KQtruRgOoZha5YAtn9aG5N8N5oCJ31gjL7sRGSz6KHnyLwkbCPDy8byaDbAq7uzuKxZJG6qQzMHdv83Ryyq96ta6L83M7EPBXMZTCQk7JyXOu0+YGHQrZQuXw6fZ65gOzurlh8+AekSHnlxr0uurwgCUjRraMBjxFmj01T091tP++chsryu5taYq3zSyocCCvTmuiq+aJIgkZRN7pBHR4NtDGY89qbb2scnamyvHf6fz0Te3sbGitcE2F+DWlomV5MYoRvK74XAONJy3J6yoQHmgQuNDDs\\d1fHas7misUHJdtXZS3VFBe9f3JP9ddWqPtAfvJ5rTqB5QtxrWpJ\\QsBMwDlkiPdfaVlbdQV0DDmU\\INBYD0UhBQtwN8jWcKB0Lq\\1jU1lGO1ZgDRBpl0rtmwsi9s5Ix8OUmS8iz9\\tFBy\\BfHoXDXncBOV0gZqZFMtJAjffPvFOKME104d82exaW\\yVJhyHNmHS3hoHT+OBoPBkZYNm+VmUPJ4Atd37thVgeok4rFrHJ5SMeLDC1GEcOhFWX8aa2BGehBsGT85mb7vCf32d0mYH5gFPWLKBucr7E0wNqA5xL0BuUr96\\VrlveG8pbDvdUkhDovo1aqrWaIVOO3xY20i7FyEppxRAFDl8QY7hOF5fnajXbGo7xmJsvRCIk23Og4\\WEoSUA6OJa+r5WCiVzRccH5vICeXzPCiysL1h3HNjwqzgEIIsv7TAoonhNQ1bC7AHwI2VIIMVeCZI46sBKxdA1+G0UulzjarVq95XrxR5g6yzm3KBtn5gRTYQs3Lk0c\\iXiqVF9iGmglixuBxHSP09\\5H6fkujQFdnlWPNvJmteZzmvTDjgr4CIzyvSsrG1pUIrSoRKyubXlE4zFjNjQgcH42CmKIamsBE7VbL3ieE6uX420Q6RAD1hxbGvbVzTStra5qFgqp26\\ruG6+p3j5RtXtX8rCnCWq7fFNZr6z4JKwsyPt0YIdqprilSBxhB+yduabDjkKQdoEkzDjSFXM8R3YtohF1WnUbLFEws39BZDcjRX9kjcrG9mNaXdtSvdIybhGnL+o7CiL4U9jQsNNDi8a0kb0TJIsRI5MGnhNyU4vFkq1pp\\IGiRqYophYG5zWUV+zVq7f3FO721atVVW7fa7L83vqtK+0tral8upNnZ8Pdev288oVCoawggyzf4PuTYYjdZttFUycgbVCV71h1wQGmLFyDXjPuWTB7Bp4b+wFdi6YUrdvZG5c5rOZgsXouHs5WCiEG0phuFqrqvb9NxQ\\u9LkoqJpJKy9T3xU7dBcjX5Xj915QvPeVI\\evGfj6MpsoN1PvCCtragzoKDwNaKZmIQUGad1vt\\W3W9\\oPxwqsaDb8prfKDYuK2YEcydwzp3h33GECvk\\zR+cI8NbGG05y24WaBOc8f9AXygUUoH9ORHn1e739d77921cRt+WWlioVASprB7mIrdET8+U\\TPZwpidp1OmIt\\FLSH\\RpFcHFVo2nAMhdHUU+dwEzF61sqX9u252b\\4IEpc\\PRkIbVqoYg9TR3+Yw1fLFkzApgPG4NGJmggIwoGgqbzQEja1MukpvIlNLI7\\D1gooS6RaYKTQPCdcybzpSUxNdBEIa57Z055mfVvM0qvZpXE9+5Elde\\aaOrOWOkhwLfIN78KMPcdMvtgLuZ40s1gUMf2AfMY+7HKMqQ1At5wAz1k8UTv8sMG2JhMrKSYujYadH6xl1j3WFzx3jMlBa\\9+mwYHBC0TaeCvsudzTnzz69\\Uv\\ijP9RnPvvZD0eErsCCijMeOJuGOcnfbf3ZV7+iV\\78K\\rcb35av\\wrv+zmyShgFuaAVn8D1U8ITR6a3wQFFoRxjN8s6NE+KEWUQwSW1aSNHBb+WUvejPs7J3\\k6y32xPKl4LFQyM1tRMEN9IJTIwuz2Pf37+ny6syMPCFxgoYhF+XwB\\7ykPbjTD4c6eD+Q5vxrm9vanVlzeI9eEpNBg7MCt+k5UYGPhwNcrSwrRgPzRMEpZ039VS5vLRNGO1MrlhQLANHY6Jkva3++YWODu4rt76iws1dNaa+6phX9ogPYAzKIcBDEVK1PlKlMdPNx19SaT2vRHyks8PvaNQ50q2dXa3lryuqNUUiK5JlcQWMbD4Y1BRPzRTLztX3GzqqvavD07dVqVxJ87yC4Vs6a0SVXdtRMjtVv\\qq4jNfa\\G8coGs+vW5ei3GTxEN2r6LlkgGtbq1otF0aFwdXIPH\\tQO2iQp5oR7Wljz3HKrcJ3GPZ7xrVMy0Xk7dPJHlXDcd5Rwy3\\nwKLAcWM2Rx6Hp2XkZQiKpqKD2EyIct8OONAckNElAsaYBv8mIjT4PnOytkPfKcAYLQAxg65iY8HrLhEUChMEG3duP2GKO9Cwra11G1PgJmxpBiCpIzfmg7jOa0B4psNOspGhwxk4gcbSEduUlIsgVtYCnwnhRiG\\ouHQoaPk\\FlmZjhiBdTZ+bGm06ESKTySUnaY0I1dXVH0MM5zUSB8bzQeMiUY14DrCRrBe8dpm\\UH8szPw6bEY8Q3hLDtPMnMN6nt3Jb73a5dy811HPtjdp2d\\5srpCiOLeDcDomAuv2hjTpwWeZn83n505ybIeHaKNJxk3g9rgPWB6zhjc1NpTJpe7\\8Xt6\\Jb\\NPKoXHC32i2VWGF+XScWt02TT4z2M\\bkSqawd1Kjcpl5N\\XHNwmsPT+\\JxxEfqboHYuhpMpoq4AeUiRSVT6wpHikr7OUVCDCeHxgZfmmHwc9dji7Hg6HajYazh4g73yqELnx+GjbIs6YghSQbCZsQoD0e6dUffF+11qXGwSsNpjXNAr5SsYyKkQ0VAhkVQglBmWYjDySzCuHZl84pHYkohWdRs6H2aGSeXsXiqkUt4bBNY5DJpjVkjJlIGkcLRJEiHDNZiOHksa2XWSNFXZyTr9dROBRbpFt46nUYV4dsj1tdLVq0EBwa+FTNZt26eNAgDGCJcgJlMVsOI\\s3Lb4MQ0uQbtTfCC7Wt7dtfx3NRmq3T\\Xw8DW12sfK54taW72j4SClQnHXMhbTuayhEdxjPLKwL2hWasqA8HO4myIdAYVTapthcCimVLxk74eDneLE0G5N1WrWbD3AUUslisqkSwv38LGJVUBcsCkJXlb14C\\+vfK9vi4PH2oaDWv32ad13G1ZDM\\NjV0FBgAEY82TCY0zcW09\\bgm+ZS6Y9\\e15w9YThRfJpW62Si\\ddONTyqqDg7V+XetxT0axYWHZ5BMjGeuKYUVaYXQJU8c15YAc\\OC4gGS9GX8dzMqogx4UyD1ES3X3xKiVzexrbdWk1xf6oYPCTOslJW0zljfawxsOUJK5JKKZXLKxJHeccFHEm9MZ4OCocSqja6qjVaxsHrjX1tP3lHmy89oWEyqNffel2nB\\sqxVJWJPqdlsYdLD6Clq0YTYUNfcTDmQB6CkKaLJzpNfI1bHcVIMIHVD8aNsHXUo3nkho8xTwMUp06uz+f63I40XxlVVtPvyAvsK1xbVVb16\\r2hM3NQnNNJwP1Oo1LAYHTy4eROYSmDPTkA3GLvEChC4eSy+AG8dnpfhmfzfO58RllMIntMDpPt6G2BwFTY1LXic1FQWW8Q9Zl9ZY8F7\\SwUWkzHo\\hj8wjUnE3iob33za\\qDP\\jn+uxnP6\\f+b3fV7G8tnBImKHCx2iUAmuiPgXWK1\\RK3\\2Zb38a7+if\\gPf84QK1MoGMeNLhPJOkURnfJQV1eXNoLZ3t6zhe0Y\\E4BskQklmRXNuNltIpDtpx1w3LMY8HSi\\BGR9JksTszRYjC0QXEjTT9\\v33Vali28CYkpEjLvLStRs3lMkXTM4Lr2HU6+v44FiRRFTljXWlkWuHiBUJWjfA22DDqlzVDHqneodjZlyxWkVHJ8faWt1QJpaxLhIeAGoOQgRyKyX7\\nRroN7ZuY73H2jzsV0VHrsmPxbWo4tL3b93qtWN69rZXsVWS81WV+\\fe6RqfaJbT7yowioEwqZq529pPrzQ49f3VEzuaDrggM3IS6StK\\CCEwWCPcXTUwUTQ51c7Ovu8euqNB+5IN5RWvVmRn2\\oMefe1GNzqEm3Td1fXVdod5c4WFU47Ynf2h9kPyeQyBDCU\\lrbL6Yzfugitgxmt0vRD4YwkVcvDJMtbVQPDAsI1Ripm3\\YhSdFlQ2+ssuo4lF2rpe8Wozjgdi2T0JUGVrzPOVX9oXR3dO88Dh7nZelC0M1IMeVpbW\\tw5MjrLInhwMnIu0GgeA8c+ksUjdEU3duTTzxpkSTs6iBYkWjQUJMQajYgfJR0RqaF4EsTwZh5at0VC3epijPSMyHCdFIBzzzWTk8f2ZiPQjGVzNmiRqEVDM1NHeYCoNd1dLxvfi75Qto6ZUOF2Kg4iOdzQ3BALRlldnooMaMLBK+xIC87Y1c+E5uuU4BFDZZuNdlA4DfFzGcLHpNdSxBJNhWKNlzAKcZGvqnulkUFY0QKLBADWz\\meIxxLJmGLqgaA2DLrsbMNB63DYxrwT1xyQgTa3L4Phcd5FDKJQGVa8tvG2Uu9oBlE8brwPcjyigciZnZL0ofSOF8pmK5ZHyn04sHuqwf6qJ6pNGkp2CEIGiaorkhvd7w3IGJAAAgAElEQVQ0pHxiRZnYmrx5VvNZUvNZRJmUbCTPe1oqi7gmjgPG6DlkAeZLdNY4WYumkCKXbEv7txH2GSuahUL63ttv6\\jiQLNoTe3RuYKRieZ+QOvJbe1mt5WcePLYo9jnEhllypsqrayrlM0oMvF1dnyo\\hhSO6hfWq12zwpj0KNHp8eGzBVLPO8j1Zt1Exs123VDsYhGKmQiWivz71hS9I1\\hxUEa2E0pDDmIJ+aa3uxRKE5M2Uy5sH9kVNIMo5FwUjYrvFS5pCZcXyfKUIDOnV8Wz5DLJVWvlhSNIVatKqz8x\\o\\OI9e+Z3d57RfIZKMmv3ikM3vlCKm+QfMn21phnjKd4L4qMe\\DTf9lSXMRNUNr2qfK5kxSF0k2VeLchvPIFty1iJWFbJRN6eC0PnaPgnfYtCmp9f6P6\\+wttKqDG2ZlCmaQZiN6vXFiBtZUtq3Z6qXxhRcfNmvI391R+\\Iam2aRZF8A\\5KjBZFntkAZXAZ3dbev0+\\f1\\GpUh3\\7bxUcXSnoURSCTbpChLEdBRYu+KwDi0NiUoIpaciR0OFdgti6LFw31vMzntIbZZU3NlSr1zUbjFUIh5QPOkVfoAhqw4jeJSWAfhG\\Q9YktJrZYKRBraFho6NxB6QnoHoTA\\CpOcz7c2n19g3d+uRHNS3F9epb3zUu1mo2p2w0pvmgp16zpnBgqngiZP55AZSyU7hkjn6B2TKxPwg3ZsOxEpGIEiBoYT4fUUVDSyEQhTTNZAS\\KBdOPZoHddYbyltd1ertx7W18zFF57eUyOaVWSlpyrX2oJeMNJkOpQk8yI4arZYZX8OH5pqCrGIngnDIJlAWJuLoQ4w0rWA1QQ57XdQKLLMIMWQ0sSiw2nZveE1DrnnqPiywKOb\\vhGhbXofFlikMHBPlgXWl\\6nP9CnPv05feH3fl8Fo2JYC\\rDAosKcNDr6JVXvqw\\feWP9Usv\\7x+5mc+aZb0oQjmYxCI3Swc5Ic8PmDms7NTK4IosCBvOjKsk13\\qEKIv+XvKJyWGyt\\t\\wapzZjo8SpnION8FhysyBIQ4h3pmOxaNR+Ln5Zj06PdH5+qm6vaYcQWWQb29ta39o03QUO0xePLuQjYd\\bUwRlGhVuFINSJtpwv8hA7Glo5pcBOxj4zSgSX53Do0OzbljNlz8MjbSuwx8paSq4oJKtofxqXUf37usxZt13HpOXz6jWaOudd+9r5\\pNlVYKNj47Pa\\o+2\\e02Dg6catp5TOk9kFTHuoyLyt3bV1pSNljfvwQrKKJwsKh0EDfcWSGJZW1Rye6fDsno6u7qvebmjsh9TrxtRsxbS+dkfr27u6vLqnXKqq3ZUtDStDzTshzfooKYiuickfgGAN5cU8reAnNOy7azCDizK0AgvfmkIma3liIFZssHx2lx3m+A9LvtJSqbEklHP4Uhg5jzMnlXX32yngliIEHvYlzwXUko7tQ+QT0YGNltxC4RfjBFAUU4Z2Iajrw4McAiQ+M8sxGcWAkWNbOLbjSjzS5ua2OZbzM5EbM\\bgGacrtyVkUTdji4npm6UE4eNR835bomFLRdyHZPsJhOWKGy1a8UBRwngA\\hUCAhfHBMq6vb1l3MHxxJHrcYRm0eC0nkzGFU\\EFPKienhwqP19AppdlhzXk8\\Mnw7JchsFhRkjJ+M2DhAJdAzR4IBFjZVNE3XTdvA+n8+QLSwnnHM76HOn17WiCsUXDRSIIGMYI+UuyPwURFyHZb7XfIJli0ODDLXa2NDlJQq2sXWH8DJdrIWzvTBF0ELtubRl+NH\\NrUiKDZjhigcLTZvfLLyxiNi5Mi1afUqqrfOVG080sn5A3X6dXP\\p8i0iBJ5SpDVGckpFsCcFZQZ9W1UmSQZjK77tWJuoTSlyACVyhYKNkLFrBNOVL1as9gNTIoZ1dJgsR+l0wUFwzHjoFSbLb35\\vd02b2rYLyvSaCr6Wiqnfx13So\\ptgooCDPe4Qcw5Ji2aIyuaJiNJDDgaoXWCWA\\jKyiFmAN5s\\hd4H9+5qHoxqdW3TvNo6g4aqtUvVmhVhd8EIKjrxbXyD9QFKUhzXefa4XsEg4hAsUuJWjC8zG9mzOOSJIgLB4tDnXqDAZH2x34IG8ivG\\YgwVQhqMMbk0lM6X9TKRkHhSE\\1+vu6\\+BVU5w+fufHNJ0VdX7e0c3bt02N6ixdyDSVxogp2h1DKSyQ2kRMgC8jBRgxmZ8doeI544+xRzsPJOJxUIV1jKRv2XMh0hXg\\HImccBjIt21uB7vqqp3\\4\\\\S9cYPbZbiuYzWnn8js5adTPLzIVTOnzvvlY3NnX34lTXPvKcMtc2NIlHdNVoazgBUQ8oNJ0pOc9o0ozq6uFQH3z7Xb2Yjuvitb\\UrHeoidoaexNnBkpWh3lRUWBxhgRNNYmxaCAcJMDDxr7GNY46xJfnkElBGDVlPqPsCmbAqGD7KoQjylqBFtQISo4PT7JlEU+NZlu1ekdjH5X3RHPUzPAsefrNKiKike+sj2KYlwek1OaanvyFTyi4ldNr731PR0cPlI9FlOS8Gw016XUVDQWUTMfU9\\siWtGLZuxzcE4g8qJkCEPDWIATIY8znig3x62EL2rMSfhzyYDxduFO4hh2AZcLg8\\VNT370i+pkHlOgXBckVTGDL2pazy4W0EI+yiCR7qoXJjFDAU4DvJGYE+mbf1xDXlm3USMUaaL7iPhhF\\s7YRBO37e0GLfYpGYhp22qVbhkfJc\\n8psAAaXIH1dX3pS1\\Spz71wwKLUaMVWP6wN0eOaQVWv2M+WH\\yyh\\rs5\\\\lF5++VdtBgy65QEZWmXuKzjHxR2S4sBCciFCLgssqkU+t\\vwDhZ1hRWLlHGh20iXhGZTYSzI0UCn7oaBbEFoH5j3CwRkGzMMURFkrKCikmdE+O57b1mRReW7s7uheCqh0uqqdVk8GCcPj5RLp7W2uSMPF+MIAanUl2HL8eLA5\\cAM9EFl4ZKmK6forJWq+jw4EjrpbVFcTcygi9ITt8QhJm2wmll5enR\\r6ypZxWb163TMLBaKK79+6rtL6mTI4NKaGj4wu99vo7Ckeyun79tiJxsvcqkl9TMRVUNhpXIlxQKJhXMr6qSDRtBnHyOgpE2mqOz3VW3zdy+2XrQvXWUK0WPKaosulNPXnrKXPkHw\\rWl\\3FJnHNahM5LfY0P8fxt77WbLzvPP7djqd0+2+OcydPEgDkCDATCUaFEiCYBJl78or+Rf739iVXVsra1faLdvlsrUKpHbXdvk3lyxLsiQmECRAEiAwACbPzbm7b+d8ul2f5+0zZNm7W76sWwPe1KdPeN\\n+T7fQNI7Ko2oht2uzpGjh8OaW1zQJOxGs0hb2HDSuaSubl5UOp5Uiwe72bSOoj\\CEyqmpcUFM48MlH+O9+Nk+XydooCCg99jI2ajChBMzm\\gwkuRFGzSRjhOsxm6DZnfCwooECnzU5uGZk7Usg3diSmc1xJB0hRi5io\\G0NRcNnok4W837FxyNKSyxsk3BYUCX4hCDFjZUaMLmC2p3PzqZpaF0nhb93+7PWCTRpECkKs46K50ZyZ8k3gAOLPljV4n4BkPjY3N7W8PK\\q+Yn5xxWLOaVTmDXCJcGNum6+Vg8e7BiigNEvyl3nAQPRNKaT0xNT13EdGZsBbyOzD9R4BOXihE03BmkUsnmn6SwXgPqR\\0PORWVmlgtkBlpTQa7b2NAEOEmMpRCyWHHEphzFRHhiI0U2d84hnxS88OQYEdIcMR5EbOJ4Ey40mw82UAq0gNxufjQUczPBgJNYR5TJpux6cK34XN\\YMI4Qx9buNtQbttRsV3TvwS1t7dy37hWbFd4TRWw2mZYnRoIZRUJZ0tU0mXpKxkPmZ8a1s81t5rfG62eLBc2vrNgYNQFVYTLVwf6BFVmZZNKCfQ2ZVdQayfEkomnEg06td+69o62ztxTL9Qxhs1iY4qauz19Vauwk97n8nKKZoqaxlHxcdFgXiQzqd9h5LaeTgjKXL1qEDEV5s3Wu7migeAY2y9D8tOqNM3UGFP6+vLCnUCMqHzK92d1kNPWx\\MjbiI0NGOGCQ\\c5\\rbxmPhv3nuxXHqsXjUn9Dqm0RSeKcW9lEP7PdnY1hSyQxR\\IUW8pArzOcUTPbU7D\\Vw601VKsd68smPmt\\Ru7e29MRTzyidzdozafY8TCPaPY26WGnUzNswlcma+IJkh0mI+xGlMXSKhJJxbGDIBHWIt8dIsd+xYhHuIO\\VcbCcaMOpyUZWJEQrVd35i7\\UhVhMHRSY2ZTK16+o6Y9N9ZWUp8rBicorq9quV7T03FPyFksaRUPaPzk1BZ3CQ2USca0WNhTt53Wy3dMHr93WWnugwe2fanB+W6PwmcbxiSGZk9BAEyKwEEzJIYKgxtxL6UxKXto1GMAuIDyMnE2IhY9fPqfFixc1d+GCJqORHr73vlrHJxqSbHFetwzWDmptGmDUhaDVFFEo9bleePTBgxpheApvK0pUoKG6IYo6xpWlgl742kta\\ugTurX9nt659VPFB11lQOfhR3NvY+ZZyBqCB8cQJSLPFOrPIRzEaEx5e18usQXBRFi+QsR02RAXUn7YfN1Gnm+ACEKaSCyhNoIyAp0TcX3iV7+qjQuf0tCPKkyRHEeYhNEx17GvQb+ubq+pBu+ZJ4F6IeyEUrzfcnnZJXwEZqSofGdTE2LSuL8R43FPsObBqS4W5o0HiIoQihHjcVNyG\\LD1IZi5T+MYLHuOfI7\\le41cPvJpO2rx\\+4Hv6p\\\\0n+nLX\\mG\\uFv\\Y5Ki25EyDkJjXrtaRh\\nOlYg15bf\\7NP9affutf60tf\\aK+8pVXFYsT4Du0N0jYL4uZT4ESQX7btbEIC\\TGxiUbEbrYm597UgQF1i9K6wMPHN5bQCblBLHQ0akB\\wEFAs9DvuXkszh7UR56Fm8X0gth+M7d93Tr1js2ctm8tGQE3f5waCcQBCwR9XT10iV2bHX6I4tHSHgZddvOqZmxD91iKAa06RZd0xWEZDdStVZRvXauaMgpFygk4GWlchm1+j27gNfLK5r3Uqrs7Wn\\+EDLVy4qMceYJKadg31F0wllCmXFU0Xt7lX14zffVTSasnHRxmZB9dqeDndvKxOb6Mmr11UurCgWJg9tlvEU7msabao9OlRtsK\\92pYOKntq9AiHzejgkDFZRM89fVPz2YROth5qqVzU0mpZnfpUo4YnDeJmhjcatCgfLC+qdl5X2EupvLxqjwojI0KZKSYWl8tanCuZ0SExKIyJkLTigQZaSBURoA6BTQLnjuvkcsNQgrCgO64UxQnXl2sPB4uNjHOJ8zlfD9Rz6fzPXdLZgFmU+BmDdS102SkQAzNOXo\\XNS5WwiE5\\N1ApRi4rlNEtxrkBA61srJuBSDeVOlM3BZvECy6NSwXjKMzGAhejpGcIUC3A6sEFwkVqA3NTRh\\lThjl7YdK1344gI+WykNWekghPf65v+zuLhgbu4TsXF0DAonPLxWO7FUBIO7UeGCtoejNkJhMaHAIi6HIPT9\\QPjT9mzZgpgFzBtKJS5W8NJTJtdBK8LGZP3gu8W62JgCQF\\wjVXbmwB5wj1H590q6B4PIOOaGw+1c5vyPhTzm+Ga8vxcf0C935UgBRpENx5rgO1aIBiBVYX3CNBJ394eGj3CK8zVy4aqsKqR4MFD2N1ZdWc4xnxYEaMWpBsyQcP7tjahb8T9y0KKMi+k9FU0RCbG4jRgjwvozDE1yGItfM2C3hgvA8iVrBlYZPnHuB8wYfhHFCgDGbmhuZ3RKKCP1UollA8ldHD\\Qd6b+\\HmlsNqzU4kD8caD6xaAVWZuIZfzObKymaKiiWKpgnFsc6Rf00GWqMyorjmUxsMw4zoonA3Bmq1W8YOqLIUK1uVe1OQ71BV53uQOl4TleKz2plcV1p\\m7X18nxubxoWvPzS4b+wAmkOEKZa8\\ATP7OM3f52jVrJIlespicsONfmUJrGlYhR9STr2zaM0QSHnq7y0bqKZbCsLWrSPRUvcGedvceaWn5ipaXn9TtOwfauHDFcgFBseDQxkkCUESdRlO1yomZ7RbnylZYUgigAObcm99aDLsevBZdgoGzpGBc6Lia9XpTmTSobsqI8BwvxQpIRjw80Xh\\Xx\\8xf+pDZIR2i2lF0pKri1pQBwb4rO+r\\rpuVJzRdUiU809cUXx5ZKiyYQq5w1TNo6mXXnhqQqxspKTsurHvhHdJ3cO5R1tadK9Iz92pGgmpCR0AA1FZN80GhPthJH2GVsPRkp4EZWKaS0sLJpDP1xJswPp9FQn2L3VURRgYGVV2UJBP\\jud3XyaFuJ8Uhxf6okZkA8CzPBGM3bBNI4\\GR4a1jpgHbhOwmPzhzdKfQgoY8tmmeaTej5V39FFz51U2\\vvKcfv\\VDpQcdLcfj8jA+bbQ17PbM9iUaj6rr+2owNaBIY9RIYwuVwfbimCYYrIZ8RXF8n\\pG6MZhnuWO1+6GhnYde82BouG4JtG4erGwetGQnv\\0y7p09VPqjz35oYyK82vGhRqNulZgTSaIFppG6WCSxHpC\\cHazhoB8MKaAscal3+aMNfcsyfhGwhlKGn3jIncaudG2QDBQhnPxIoiBWTc6iqLG2JlBLWlCHYomPsXIQJLkSuwQAX9EYHfEZtIYVnxox++pt\\93f9GX\\nKN\\Sf\\dZvq7y4\\B8vsP74z\\5Ir3zlC\\rqV19VIoUSBJfvkfzJ0EZEkSkcDuT1rsDiIbhw4fJjDpYR82cwPG88WGDdONAZDAYfAbIVjIFQV6HYoStmo+B3XHgvRmueLbLMfclwQ54Jn+WNN36oVvtcBMLPLy2aMSjVLxfgyuYl6yL2jw5Vb3VUyJV1afOaGeNNRzMlE1tVggKLFG9OHKoXzwiecBXYvEEzQMSMV8b30ylFkgRdxpSGiItXULujB1sPlCgVtHblimUl1sh+G6BILCmRmteDrRO9+84dCzxFWbaymlSjvq+Tg4fKJWK6tnlZ5eKy4h4FludUbOGuFVjd6YlOu7vaPn2k4\\qxak14ByXV6wT4lvT0jQ2Najvqne3r6atPKp5Evj011WBklFAf9VHvVGG1NWXD6PSUzM5paXVTnf7Exli8b8iwpfm8OWqf7B9qf3fXPGlAB+FN4FEGqhWEcLLBBvE0AZeK68Z1B7FgAeT6OuuGqSEvgZQWhIu\\Y0abcU\\5OQjOdCRdQ6GI8LFRFePJ0cQ8m\\g7gQqR+4S\\TzFHRwwKRaFDscEGzfWysWUEkcKx8U02NjZn\\kf4+uTdiJD7jEKk7yTfIDS4eZu0GnJfOPR4TMfr85r8nBHG20SruDEmr1UqzdsDjQEffC8KF4qjleUVG7PDgykU0qrVz\\Tg\\j2D2EFuGYNwr8E55J6vnFXVH3e0tLgkUKn5+QW1Wz09eLCl81rdukv3fDjVpkOlQIhActKs9jbqsrFipWYbLRwzfgdOj6IQyNMmIEERC1pGt8jIZgr\\qD8LZZZz1DZ0y3I+sUNB2UXAqjNgxbyXa8k5mCuX7PyDnLHBB1FG1vPO8kn5Pe6ZwGGcAsviazSxvFEWcrpDxtMostaWV6zrb3NMY3plGZJ2sL9v729pCbQ3ZsTwuULO5OQ2ngQaZIFXSGlcqc17rGufgSeYg9qlbKZgHk0UXCzk8NNAT1iTWt2GoQisuSD4vo0kpeL8vI5rZ\\rxgze0cT2rWvuRxoOOcuG8LhY2tZQsKRFOKZEqKBLLKhTPqIe8ezrSFKsXtshx2wouhX2FIhOFokOFIwP1Rk01O6h7OxpPEeB0LcuSeQpmjIVMSeXwsnLpkuKxjIYDMiEJe55YwcVGjFcPxUdprmTXnXuW88U9fJHcwAw5bjUr7HhzbD400TQGXjSp6aQvL+q+PvKjand5TmKKJfHKa8hL1BT1qtrde6iYV9CVqy\\o7HSgdK6k+YVFG++AQiW9pBKRuBrVmo4P97S6uqr5xSVnhOolLILLRomMocxQFyUuUTmgNBSbjK4dwgAiYZ56iJjGzqPNfU7kaaTx7r7e+4u\\0DrI0qCvuQur6jB2TmfkhWJqVxpGkZjEPaUurEgrZUOwUMl3+xS1bQ38lqGLkWFM+eiy1Evr\\hsPtfPdD7Q46SkZ3ZaXPlI0Nla3SXMjRZMxheNJTaAvdLH8cHmjfqetiBG0WYtiGg8n5jtGQ8ueYutUIqGFjQ3dfP55vfXGmzp+9FC5cFhZQonHEfNoxPGX84AIxefc0OwAUrAfIR6aTqxBRoc\\AB2DfM\\P8t9eSB\\+wmd0+Vc+pHf3b+u9uz9TYtBREa60HzLuFs00XEMKTXIGq+2mhbTFQYYRPKG6M6Q1pkkirFFkpBjNGU7yqIBR1aH4Zc2MSUkvLb8zkT+UEnBj4URFp7ryzAta3viwTqoYB2f13AufMV5jdwh311cu5\\zRbOAYRXUcd1YsONgPES5RnLpwb6gEzivLobioDM0PK4q1TdzWGyweYtGkCYpwve8ybSCmKJWx\\cwKLCuy\\v8XWHCw2FMosN740Q\\0j\\\\x7+rVV7\\+CwUWfm6\\iGBNHIL1rW\\9sf7kz\\5Iv\\a5X9FLL\\2azWSJwSFviY2AWWkylrONGNNARoRsqpubVwxW5g0FSkH33+4j8I\\gewH3Iii8HFHapYK3Wu7EMQ6x0SAurhZGGlIqQYcTtzk83kVIfZEd37nzvrawbWgcqrwwbw7ClVrNgh8vrl2wyI1as2qV\\HxpRZcvPqEsCx4WCzFGgZ5GeGrMJMqMDkGvoHZQDNA4sBgfHRzae1laWXYGZdGwC4LGabrVVXIyMeuIg9qZKSSK+ZL9zNbZkZK5RU3CWd25d6BHj\\a1XF62jWB+MaLz6q6O97eVTyV0ae2CSsUlxWJ03BGLqaHAgt\\RnR5rv76l+0cPdNasyVdSB4dI05d1YfOGSjlfg+oH2sgldG39hjr9ks4rU+1vNRWdMDLxlU72lYgjy+\\orFLXYBxWMlvScMziO1AKdWDS08LynHKptKonZzo7PlaxUDSeymgytm6XERrXjcUwGBNxbti4fhG1ZCF0uZPuHNroNeY8kEAmDcJt1G1hBZksLZZss2cj52+be\\VorLPKmXmOLM0vu985J3i2Yxs0rwlSw8NCF\\WL\\liBHxZRIqjE4Je4zDdUYViOQOjuuRxDwImxszng+rPJc+xmionthqlUfFPwsTDyPfzUGF0cH1EgVFQkAqgMXy+rVDJvHSv3JPd3s+HCxlG+rKzOa29\\W\\t7uzbmS6cpRJ0ik5+FhH58fKLxtGfvkc0nnYI\\FNX21q5OTipWLHJ+7DkLMZaADM4YjMy7hCUIJOME\\XYMheQ9E\\\\CGLSPnYE3VTqbdsgXI9NC3nEuyHBsNzU2QjojvqGNC424a9c7o04Xe4eOXXvGg2yYIFiMbTP44UUjNhYOOHaGisx4mPyONVszl3dDJBk\\EzSdSRmXBSI+4bNzRUKbfflkMTJ+FbE7OUM6IJdgVbG+vq7NCxdtbSKINpngnoHwPZSiYYXgnxmfBVvgsPGOuH6sM7wmG3Ov1deoN7RjhxcDYgP5FasB4xkOucc6htyymbDJRBABROn2R7p38lDp8lDt0Y763Yb8xkRLiUU9tXZdy6V1xbycBqOwEX5p9KKJqMUcjSc9adpSNBoyBKQ\\xKOoKX\\a1NBvGVqFZ1Ek6ptrfcLyXvGrmmo6DisXiqmQnVM6VVZ4mlH1tKtWA+PVlDmRx0IupxUPNQpjV4Qn1e507b06EvBUS8uLVnTDj8ISh8zTNCPkYcuKLAqscDStsZ+Swik7r8PxmSbTAw39fe3u3Zfn5XVh81lFonOKRrPmhUUxwP3lD8cadgaGYDXrNXOVX1hcMe5ZlDieBMfJqAj\\q9l4C2PlgTOwHoz6s2fEoddByDyFMeIOU5tjMhv2Nd7b1+2\\\\EutoVbudDS3uaaTYU+58qJFlZ0fniqVSOt80Nf6R55TI4VSr6AMiJik3rirzvBczXpF6kZU8FYV97Paf\\dIt\\\\2XV2dy6g8d6p09kjJMPSLqcW4dYYDs0ZodHs6OasZGZ+MT2\\sK8+YDgoG2bd4ftmWRjMfVQyCNg1coaiPfupTev\\WLVW2t5RGkMKoKYQYC+7rUJRUU0jzpKj4fI1LgT8WBdYMSQLBstLdjewoVLrTkZ78lRd1\\bPP63BQ0b3t2\\KbFYW6HYX6Y0VGUzXrLcfdw0cQNHMyUhpaAp50PtxrZ7sEOj2MhzTyUFGOLTsxipE9XDTQX1Ags1wLK9QPadyfKpUrqNJraBiTFi5c1cLqTe0etHVan+rlL\\8DefBnU9i3YOXiuKmGmsMRi8gCwaOoL6cIT\\omsmLNB3WCewqiDyCDGI7ijD0mCdE9SNwIeSrmC4pZ806z4HiKPOOsDVaTWIH17yG5z\\z0\\70I1pCw59f0T\\7Jf61Xv\\wbVmDNG4I1K7D8QWfKKAKiIBvnN7\\1p\\o3\\8uf6Ctff0Uvfe7XlEySnYQ5v0uR5mPsM0eO2hvd292xkwC3xHLFIEzOTNWoCtlE+ZeNiY43FMZywUk52dDYJOhK+L51nPawOJI8M1K6Rzp6p7pwESMsEDbW4daZTkxt8\\qPvqftw3cN7WCTg8NhgZGgEOSuYdaYzJhC5fKlpwxBciNK\\JsiVtHauAWzONSOHPOsY+frvH8Id9zkuXzeBRYjGYVDgNqs1Va435M38VU7ObYAzksbGxrHM7p73pG8sMaep1v3drW7V9EzF65pKUM2WUT1BhvTkcH4CciwiYwyGTrOiKJ0tOGuIsmmWv6ubu\\\\THvVU53hoDvO6fQAWftN3Xjqkpr1Hyk8eKTnL9\\Uag61XEaN84EO9840NYeMoUaDmmIe4zaUaXhH0ZGCOLJRT5wHVcKzMU06lTEH5oO9fWVzWcspxICSa4FrOBtsLk+x7bLRqOiRkjuOHecfwrpTaprnGOhFHLVg3FR3wLOMfyBto\\iEfMjYCsdxvsm14D4AEoYfQh\\MkJQAACAASURBVLeaLxa1vLSsaq1q155izpRp\\YFBwTxsNiKzmJOpev2BHaddr3DMBBvZfNZUVUTUHB\\sm\\M1m1AyhUN6wgiWOLNT9CFXd5wdvFicIsU4EJBJFVYuXzBOUL1VtREcYwuI9OXykm1QIELjXt8CmRk3s9GV54vmf3VWPVUHwiVZjYmk8S8s54oudDQyJCmioSFsLcZ15JCJpqKu\\b1DDfsY+2HpwOaEqSmLR9uga7ypUumiIQAUPc6jijFj3oqk\\rDnctTMmDRk9x5\\xwjH4ZChhTyPnFcIzKBIPL\\OITytapVnwRkHg16RjMB1ZyyYzRfsd7e2HxpP0zyviKOKOL8yNjLzdTKEExQrb50pCyZcT6T7Zgvh49FUdAHS53UTYaDew07ACrdI1IqfpcVFPf3MUzbmjCdjxu8xB\\CZYIbuF48vPJbsdzH1HA7MNbt6evaYIxqccwqYpeVV5XJzVryfnJ5ZcsNg0Fa1cqRcxlk2DMch9fq+wl5ce6c7GoSONYqcqtE6U785VNbL6kNPPaPrF55TTDlVKg1YGWr1GppGB\\IyU3WGdfV9ZwfS7vRMDReKEG8zlJecqDXsS7wvBECE61q+oFMycv6W03EVsyX5vqd6ta3IJKFhM6qoX5AXWlAus8Q7FoRkYs5QzmFp0R9NlPRSOjw4NBW2l4CDOSMtIxYIRWxEeHZ2bIUXxShEeqx4iHpBdYzn2MRvq9l9pN3jdy22aePCTc2Vruv4sKcL6xt2T+czGcVjSZ2d1dQ4b6rTOFEiJi0tbyibmzNOFxw1EFRnhBs05c6HCVsY55HmWcRJperMIp3q3HGa4ApaNBsTksMj3f+rv9YKeE+3o+zygmqTkYpLK4oppv0H28qW5tVNJrTyoZs6n04VIXYom5AfHqtHHNO4ZYTy6CiqgldSt+arvTPS7b+6rWdXN5TLn+n47HWdPLwjvzpWc9TUcMKUx+AFG\\GDtDKmToVCKhiKzj7izLdn\\trOIBeUjveYSerTX3xZW3fv6PD92yqSHuKHNJiE3EguinUB42WsMUHoidxhb8YSgQkPfdZMfTQz0OzDfQr7gNlauLipKy9\\Wp2FuLZ2PlBr\\55MgtMeYf2uKlFhtDAeflaM2kMqZLLqtzqm7oZgDvUGaoy8kKhWQGmgE1AU89pu2Obuo8nQ16hLWsZEXjarht9XG4TRS+vCpY9r3Cro7Cysz7z8qgqbJaXmPFOCknRhFhBRCh+naB\\QLMHtJt4MTzTMdidwSimSwmq1EdXwDLVtAkIiBOuAxZlZCkZKWTJsEbWZiMuBIwSvh+BeGQjErs2E4TEs9JgvbmDCLKbMeVa5D+7P70Ny\\71\\pi9\\+Wv6B7\\1O1pcWrH9gcYlNBl2pnTFXDQUS9\\81p\\pz\\\\dH+s3fvPL+vwXXlI05mwXOAKKIrdRuoUZqA0zQYqXtbUVlyXILNyqwJAtgGaxTxU9c1RnzGhkZySobL5W6pI671zA2TAYGzpVoYuLCPLCOBkBYZaOnTfAzxDR8eZPXtfthz+ysNJ1HmxzcsdwlJt9okIupyuXrmmuuKZCftHGb4wUJlM4GW0XfjsLn\\3FKBQjVs8Ukf0B3kHnxslg5APsOKBoxFmcioBNAbfxVlNHDx\\q8sa6vPK6tvohVdtnamus\\XpXh4d1Pbl6UZv5nMrlmGUYHp8em\\8OCgzg\\YWFVUMhNO1J4b76k2O99tb\\oUrvSK2xr0i8rHbdU6ta1PrqR1QohtVp\\0BL+a6uLTyp6GBV7UZKZyfnlr\\HQ5CMc8NilIk6K2\\SYhBCl6nnrhWfnDOI\\LjmAsc\\erRlCAldNueLAhNZOORu+5hMVZ6bs83Qom9m0vxfHA1xIxoqZWRkIhYa9rPI++lIuYED\\geISHDOWUS5jsbPM9+VuLn3B8hIMCrkfjk+gvzdcjL3FJYhzh6B16EzXlpcNWSF8QweWETU3H73HZWLcKOWzECTbtmS7PFB6ztzU+e1FbdMPAosCLaMk8w1GYfzUdsc+IGneT8sRJy34+NT802DHBrA2zbCmzlyUxR5qYR6g6FtaNaJeqgIyRN03Cl\\xFh1onavqwNGbvW6RW1QzDECyibzNr6FcOoiXgbOlyqPSgtD1KEVsKCHnNMg8xAyCoWm8SlmXlZcSgoWzjnPJTB8gEJzffg7PIsgagF5PVDioSIktsoiaHp9Vc\\PtbPzyAwvQaYpSlOpnD2LCbzVTI3q+DPBfWL\\ny7cMk7dOhGYybrxcshGSWbEaepT52zOeOvZZ2\\ODE5BJWdO9zM0kvdljvRRtyHTcHH8x4dHqpwQlE1hg0KO+yRhBeTCwrKWl9asYN8\\ODRlVb1ZIXpWG6vL9vyf1\\s6q4FIxtVon2kUPpUfranRrTxGhhbLBS0VN5T15mxkRAMz8HGhr6o3bag9qGs4YZzEYu1SKAizjcXHyuY8taFlkG\\HcY+cpQ1iBNRwkLrnvKmyScLFY1a8ZGI5xadzWsxdUTlzXclYWbXKsdpN8l+zFgYeS2bUbPXU7451dHRoGzR+cOTQMaWoVM\\s\\tlY3TThAqNeXpdC+rEoYdgyQ2JQ\\6F\\6IxWPV8XLz+npaXn9OB+UxfX1o3zkoc\\mC2odt7U9s6uzk+2zPV7cXFdC4trpshMpbNmTeGMXR2NACSN+8nZozgyO2kd5+cNe765z235say6keOGglg83NLed76redacQV+55Xk1w1MleCYU0+H+saLZvHJXr6hw\\apOaZzM2gRLgY6G4Z6mEUZ\\LTJpVErOqV\\1tfdWTXf\\5qEuZkuKJY50cPQDtU93lJ8kNBDxUs6yIYKCDLK35Q9GlAyFlKM1sgILgMK3rMJZHSmPUS7NUTKqT3\\x82rUzrT99jtKNTuKW450SH5kqqlNkhgVysRKFFmD6dCmS+Y\\RQHAxj5jABkgMZa6MZfblyst6cZXPqfYM2t68OBn2n3ndRWjYTNdRe1X7XTU8QfKZlMqpBKK+0MLnmbMCY\\OiyeNStFBKYwXV9zZ9phvJKNa9nUaa2hLEN8nNGpmnaVp3NMgFlI\\NlUnFNPKhRelxryOdn194tdf1vwTq0rOxzUYdTQa9cz7EYqOgTqsB4xHeX+Q77Gp6HWNYJ\\imoeY4qBwBywYWWIACDTrKedicX7B0HJABSYUeGpN+PsefFrP+NUUiBRYCAQCAV4weXOcRNzp3Xbn+L32XXNQ+Ptv\\73+4A\\\\hb72jd\\Qb\\3DWYFl5sGg3cMOd60VJI8LrH\\7x\\rqb7yilz\\\\WfPFYLNxoz3mji6GhAXr6OhYh4d71lnMz5dcIYQMf8zPRswx2qJwDI1wg3KQIepcFkHGHubgPHaLLSczCH8OumP+Jj9rqAi18SyYlaKO7tiNgAba2Xuon976rvb2Mb0r2kYSyP85FWsrK7p+7QkV86gB6ZgdUlVv1CxLEbSMjSPw7gpeM4h44UqBXjUaVXvos1k2tqKT9uPbRLVNWOzxsdIh6XhrSyznhdXL8ssrOqgc6Nb2to46IBI5PXv5mtbSCcXCFe3s3jVLiLWNNRXnMAQEYo+be\\p5\\VA9FuFpTW\\d\\p6iubBGobgUKevkZKp4dFMrS09qNDjVuP+eriwnlFNerWNPvU5Bg56vOu61ZgyKSm5q15SuzzycyIuCIzGLJHCE0Yn5jszN4e4c0\\b2tp0jRrMQjJ2bf8It+gZDTpXPumxCOn4WEDZGs12IRu18sUG6zYFOnDFjz16Hn2GUFCgJuXYBAR40JIgzsY6VPMJZgDjXioLYTEFnGzVFDfN2W9TMownDRFdYoE6aLy9ZF9RoNbSwWLKO5HBvR6V83iw+wrMNG+TNoqNwL0d+jAoOJRgOw4rMwocJkc7MOEgph6jO5MIBuZ\\NH2SWMRvHABrmChwnBoDoy7EjR4acXswX3eg07LhTLl+vbx0d8u3d\\UMjN08JLmUjHk2VSeVsnEkuJlywBCaYjIOMW0C4svM7A31yKj6nDOJ8g0qWyyX7WxSwoCj8HLycWpW8OjYtgtgJA3YFcaAI5ve51hTqgUjh2WeftZ958OiRDg7JXOzKx2EZ1\\EEuXJk+0UVDTlPsSDpwf2LEhbCv+O1BYtcENbKa5m9y8wvybpM4mKwIBgNrbi7cuWKya8Dmw\\ur6BQt3s94tB0i5MZjR4jWK4o7Nn6x33Cs80ahTLa\\KTgn03H2t55oNGgqzLmh3H4P\\joeMpkizqrHun4\\J66kyNNYgNRy3ke4oGxBcyi7hoNQAXHqtarSuZimngDDQyxYjxPw4LAAb4RI0gaGt\\8k8KMO+JJ40Ta5kkeYb9nFI0k4VYRkB9y30YqZUuKT\\K6sPC0FjNPKDLK6+z4wMZyFFGIAChS+kP4PHF7LrG\\SCXds02zyT0P13V1ad2KK0jwcB05x1yX07NT4wYa6j0ayUt11OjfV61zqtX1G1pbf1GP7ve0WCor5UWV8mJaKM2bSnJrZ0f33vux2T8Q8VMoLRl6ZTYcWfzPPLOD4RkEDadpoHGh8WEzY3JCE+VyTWfq8llqBF+joDp\\732d\\\\QtxU8riqNYXijJZ\\ScSNp61qi3VRuMdOVTn1B8fVXV\\tAaN2D+0aQvP9JHkqceDUtnrGw0qdGpdO\\buzq\\01VqHFY209L27rfVO99VMUZDwkDOKeYpfMxPyUcsRc6slLL7j4jvqUZT3\\h7lqjFijINCcZpOxbW0x9\\UQvzZT346Vvq7h4oQRQgxRoZbmQsGpWFVYgiLqIheXwhR7thvQjZRMgVWRYuPQ2pHYZ2MFYyN2cF1uJnntH9Bz\\Te6\\9tfKgUL2pmW83RwNVsdAoFlQieJmR+Mznj32aUSxeXyDCsTDcrwmxGzYuNoNVm9fyfqZWVIYQKPbG6g2mmkAvSUTUj07UDkU0t\\iUMtNNnZ8ldPnDL6h4dUW5lbzjIGLLSs1hzAezibfRLbjdJEI+o6\\pmEHk1AQERiNC1II9hFgXHR8WlOv05NR4vFAOQONBuFq9nsVekdJCc+pF+T0+MIWlRndr\\mMwx9VSipjK0KFXwTrIevfaa6\\pD\\7lP9dXvv7V\\0CBJbcQBwXWN\\\\8j\\Sf\\Pov66Mfe16JJJuNywHE1Az\\ifHIdfLM5dkQuLHxHLLuPxJWp+syyxiXsGA7Ga3jYMSmnjkTU0jZQTInH+CV44quYIM3k79ZFxu8If5uQC4GUcFPyPFgSpYx9t6dN7S9vWVjkpXVZYMPsVlgcV1dXdH1609qrrAo34\\aQxbE9zAmROEVqMN+kS8SFJOBF4slibdQlIWUTuUtw8tQGypmupBa1WbSg\\q5jrd3tLRxVaHiovarx3p3Z1cH3bEyhUU9sb6ujUJcidihDg7vGgq4ublm\\KMeRMtG12IA0umpEWyPqztqDc\\UnaCQXNDefk8Hp1NduPCcoRi95omKqZYWM1GNakN1q1GNhwtWBHA+6PbBrd2IE66Ok6Ya0W\\W81CQBEgTvA8KrOWlVUOY7t69beRXijP4OhQNritIOp8sc2J3aj7zbJr5HnHuQUX4um2aGOVZoKzbrAMLB143GGHZmA4eXaViP4NCzfndAK079OLy5cuPC6zgZjfjzEbDjFcdCuoKSF5\\YX7RvHV6w756A5SNSSW8qOVwceyplGfO6pwrpxiZajDEBNSNtSiw3LiTsS0u82XjREHgpcMDqQLx4lkx88TRwLoinoFYPGV\\48GD+7ZxUKhRmPC+GI3Z6DCTtDR5E1BQiCDHNiM8SP097e8cqY0zdzRhiw1qWYpHkC+KJlyF6c7iqAEZN7BAWDi2Q4YD9CoIQjW3fM8zxI3vBcR99yzjndWyz0CkEiCF\\P\\ANDTg28G\\oijmmvDx\\u3b5h9HbiKjAn6H8ZK5jLPJ2Wg+aoueyxt142OMShlnBv\\\\F5Mg+Bp\\pz92yk7WGgor+GvcO8W5gq5fv6F0JvuY4xk8zxyTIV4xCjd8DN3awvibEaE1UWRBtpzb\\eLisiGQqKAY9YAY4SBeNR5gXwulshmD1ht91RpdU7sR+TII1dRTVdH0RLEUxpxn6g6O0JTZSBQTRFBHnNrD8bD8yFiZfNpscFrNnl3fQd+356sIUR9MBO4No6fh2LzMrAEMaTbmmCpFmO\\YZV8y2s4mMwoPEtpcfEor2WeUGJVVr1St48cwFL4gYdsu5DZpUUtOhEKxnFWhkLMpAEKjxfKSXReaAs4R9wrn+tHWQ40mPStYh31MV3Eq39X9vQ9ULK1rc\\PjOtoL20gmD88xFNLi\\LwKxTntM7774C2N+iQvxLV64bIZrzJWRnDBToetgEMpUIz6hha6hJCh4lHPxAaOg8Wo3j2rFIVGIh\\2VCdu5v276j94qDRWILms0qtL6tAkM8aKpnTY7uipX\\s1DfM5VZDts\\f4WApQKrEOtsxDy4es3hnKP57o\\N2+wu2Mmofn2lhJ6sHdv1W9ckfpmC8PlNsQk5Bt+Pw39xrjesriFNQZ1rDQ1Eb9PzcldSalgwiF0FTlzQt68aMf1d233tLR3ftKTUKKEIAdpnCa5e9NCGl3yQVWrP2\\CixTF88KLGtcwn2NoT2kcrr467+kpV+6qcODe7r1w79VNi5FB5gPJ9WdjnVQOVEhX9QcRUm\\qwjotue4TKy9Yc9z3lE0TRRVTK28iAVPG9gAyjiVkowxZwhWfzhVazRUKJeUn4xqEPeUKGzo6sLHDCBILW4ovJBRKIuSOSovOpA\\5JgRgIStUfSt+ImYrRAoXojYPMaTJsoZ2hiSGmM06FhTZ0hiOGIReS6fc6RUOmVUIGSXmXzBFJvmsUk3RMNqNu3OvzPw5wxGgZzReBiTbgfyBDUJ5+U73\\2u\\uAP\\1t99Rv\\kQLLfGsYEX6TqJw\\0edf+aw+9vEXFDODNOdmbYQ8Fn\\Mz6wrdsG7OE9z8BRV3EQdiLxhJONEqdCROaI6D0Mi6txnHUfCbZZ8mA0D3QsXcrb5Ouml6zaDLpx5q4PonD+XkS\\DIc0vzKlS39fW1pZt4GwUIC4WVEr8SCqpJ5982oqi0XBqixnoGsUAmx0dWjAOCTy8gqLAkaZlC52FS45HZk2RiMNpKRqCY2TRsNTCd2U0VjYS1cn2rkn1R5GExl5MP9vZ19EwbFyAlbmsLs4j8X9P+4d3FAqBFjBKwlyTMU9ShXxWmXRMg\\FAR+dHOm+fqt7pqVy6plvvHCuZ39T6xiW1z88UGne0ASLS6mh43pU3zWnUKbjrFZGpj0BQGOOi4AvOKR2dK2gI4XZjGdR83At0LBvrG3YNKbDw54lEHYmcbtRiHMIRN9s2DyM8bwhudRu6G3e4a+igfPo3xkJjU5xRcAXu\\Zy\\wEA0sF6wUfLMXNNUXSZ+cA7vcH74niMpuw6O4GOQiE67N7unUNS5e4rNcmFhyRQp9WbDhQ7j\\TUlPqipeBLXcM+4dhRZFO82ajLlytAWIBZ6i3Ay+whk46CDdXVaLjQX7J7YJlo3Q2O6HRvzpol6GY50\\\\79mTAAp+G0bea5DDEoLZPjzy3kFU9FDZEKsRn7LMZD9doDNas9Dbo8SXFN4T9OfbMp4OGiaOP8k6UJ94CMC46Z1wdFCwoszm9AMKc4Y+SOdJzNysZko9FjZCDIWqTI\\bmHnTOkDCKK+HnQn2vXrtnPYDvC147IIKxWzHU7kDzjYo+bshWp5mnjNkSuJcdHsQaS2UXkUncK1cCmI0A3+bc3IoAaBSNdJh5dBAq39OSTN1QoluwauZFwzArFwAzVGjc6fjORhbDeM\\FLvVqzn2fzZ\\xo9AAfPqpThMLjNNsOfPLIjxv7SidY6zydnp2rh5lrcQ6PZ8WyvkaRrrZPthROjzTUiSahE438to0lJ2NHr4CcTM5pa4AqkOcTtHSsYR+RA0awnh07z9DI79nG2m21LVUB\\hyKM\\zojBgdB1GliSVXdaAk987A05XVm1rJPK1CZF3NSlvtWtOKvFbn3Nb0cJRxS1rxJKN03+55+IG8bqV6qjbjqVjCnkmOg7E96DLn7\\6De4KpBDmdaKJsYSo\\dqwPHr1lSsnLlz+lbitvKRrlQk7puKdirqB0tqCzSkVnR9uqnZ1oOELscVEL5BguEVuVkKIupswQxW7P7BowziXQnP0n5cUNWeK629phxQU8TMxHYWa3dX7rPU3xkdvaMf7TMBpR+fJlDeNRnTWbyuTmVVdUV375M6rHQqoPelYIwSkjLSRKdEub+JiGJp2uxv2+qvfONTdeV6sS1s4He7pYzutk603VT99VwusoOSZ\\zxGbmdLYSBNQgRxGDHdAgBjkWyhzyK6doVjmQz+xOJkedJZkXJ\\9\\Be0d\\eu7r3zjjyKNWu2LHLQ\\j5WITj2m5qX32EaZagV8JJba+0YZpzibnRkGYKhWEq5jzyltV\\9kNqtE9368XeUYKJBTAuHlUpo9\\TU1vTFXFG5ychUdxRYAAwIXbg+kbin6XAgcDss7ymwJjGKn9kaTzQSx2ENRdQKpBbq6JRnI0KsGhB9XV\\+pDaWP6JIZl7RxYIGYd+KpWisY\\YlvLFOgzgliqK4RpOwoZvhOHbC+MiNFBrNEluG7Cuc854BQAh5uK+5Bkkv7mgrZpY7UGhmKsxzy\\7IyHXCa6Bqm\\GsgiIqKLBsJOiS\\h6j6\\wur\\G9731Xf\\iv\\rle\\dqrhmCh+OZYfs7BMmAtZGOqb34TDtaf6Df+01f16y9\\1jZUeFM2\\zZFQ1hTApIHsPhRFk00VywZL8dxtPChoruBDAwixdgWHpbVfPIiCfeGps4kjc0WHkhQ1FBh8ubMLHJmUuqUAD2TmwZqRPORmaI6hGMzUqlUNCkzqixys+huinM5Q2xwm2cRZvGFB5LLFe3BhbDJYsbiBP8gQM840uB47CLZcbhjHgxcDAzvhSgUbnK6KryxegMgbeb2I5PXDuoNbd95ZMGkpfULeuPBnj44bWrzqae0VErqwnxUO4d\\q4dbb8uf9JVKAi37Ni6iCErPiM\\IfmvdujqjjuAXjgY5nRxMdOX6hxSOjtSu72m5XNJCZkX9uq9mpa7IGPVKwbLHkum4ERdxtoXnZf4fhHb2gFFBBBwfDpKgeQKVy+qSdN9oKZ8r2j3GOWTEgAEcRQ2cCZSFpvYCEej3XbQN46qZKWgw3jXkYWYAmkoz0uk\\VpixyQZeVWyGZreQgqQccxy62b3A9Yd3lEflRSEx4wG5zcGZkGJwZw9SyMXuwJuiJaaoODs90\\rGpvkdnZye6uj4yEzzyoWiDvf2Tb1SmMPk0KnfIPwixgCZhYSNRDzwxOL1OE5I9dwH+Twu2g7BtWJnRr7nPoS7wP1TrVTMv4dOnHNNt8Xo4\\rVaybP3z5+oPJ6zgLBeRpxvQ6NKChgy0Y07eJlxmacUDie0ig01nHlWC1zdEcIMrJrUZpDgKHHOYpA+7+ICgfFCjyXcNghWCBpgdVDwH9EEcn74fkKQq25Lqgm2Wgpdvng2Qx4knB0DA3rdU0Ag3iEIojvgy6xFsDFYuEB5XN8NsexY7QLD2rYG+r4kEzGlh13oAgN0G1GY4YYD9zolMaP98tx4YWFzJz7mXsKsQT\\Big04bQtxoFtd78QhUSBxTkplRc0v7Bsx7+zs2MFH6\\Ne7Ki8eDQcjnxGeLpp4mAO8dYokwsDLqtpHTcqOhHt36q\\GJSmXJPfvgYKqxteOY2709N5SwioGjKMMYkBivk+I8WbD3zULJECXO2D2vcH5phMpsfnE84KSNijcyzjaINBMVXLukpNIxqff6G5hJXlPKX1Kr11alhvcHGPFAiQwTKQLF4xhBs96wxwnJmsiDWZh9g1BPXvIBSBo3ZIcbO6liBFVFc8dRQo\\Ch7mz\\TKNpRFevfkKDfl6HO7u6sLKqBfJEgWxCnpHA2\\VjQxZAHVZWNpUrzGt5ddUUpCytjMGaNEGjiXG3UK1CbEc0koyTV4rq0gV1MyYGNQYJxrpn0qjp9O2fKXlwqvHOvnwUY9GYFq9d1TSX0gnE9eSc\\FxJG5\\6uNrJmCothCxYwHQ1YTwaDSs6YQpQUZj4ln5XJ48qeubyp3S439NPvv2u1iIZjQ7vq3HytmLxc6WpAaYzk23j80CdYFedysPV3YRSM1EJNywNKMbWLiBLPQoszLSjnn715ZdVr5zqzrvvatDpkERjBVY8jIu661kYG8KdNi6XZVc5a0t7yGYFFmsTCCAFljUHYU\\eU1e0+kvPajJp6tZbr9s4LWP3phTJpnRyXrfIuXI6p9xkQD2lnClQwxqAgI4HNqI2ljVcbGLj+CFGdWYJ4fhKVuhZzwkKH1EbRNILqRsaqwt3KlPSU6uf0FrpOUWyc5qk4+pNCcDmb7VN5U7FBrcdblUomjAj0xEj2KQnDw7VZKwIQoAoyBLNE2sBQI5va5ezpIlY9BY33gA19KBt+0SmkFeuUDQ1MNMCFwYBod6VVFawzpCqoOaIEPDMNZt9Bt\\\\\\vdf0x\\+q3+hV778yr+\\wLIlHXOwGcn9T7\\1P+k3fvNVvfKlzysSdRA1r2XKP66fj2qAcZBv4z3GZHj\\GAEeQrzxZJxniZHezSUc+BQnd2drzwLHpsWGZPWXwcIuVDpYsAN0K0Cx2DxBAvh64I3CWIZjmyvhgOybGm97+6F1NpcvXzCp5vHxobZ3dmxRvLCxqQsXLpmikGBRf+xUanQcwWIeoC3BiXb\\33+ce8jPsun2uviYcBPGlMmlrRNBbt5tNDWoNZWJeKrvHSmPZL+0qB\\e39Ojtq\\rH\\mQlsoJ5eJt3dn5C+2f3JUXIzSXc+wbH4KHZTzErTlB6qyaww72oIqE0npwu64LSx8yMny3d6BUsq3VxWVFBguK+JiDNuX3+ip78+awzFhvNBnYwoWpLNA+mwVPFfEYjH0pMhlFUZhAIkfNh20D15nzTzisqdla51YrhxkBx50HEl0CYcJBMUT36RRiEIad+edjJAsOwdRxtAI0hfPuSMzOnZ3fY0MNFvfAW4t7jeIzYIXPzgAAIABJREFU8EzjX14f8jWvkcpmjYRJeDKFDBsVXDMKP+bvdML5uZJOz85sFr88v6RCOqfdrW31hy3jYfHJeWHjJ6OQ+b0het2GHRubD8W9U7W6jo3xBg7cBvX3nRkiCBdIDONkCiYKoWajbcgn3MNgfHlp86LmFgtqDM8UzY\\U81ngOpr0+0pQTImQ1Yyig5RCAxSDBUUTSSOj1tvnZjwJT4WRYCwK18yhiaA0PsTU2QjOFTEtG\\E4hDCuSNShtwF5mZ\\h\\VBcVCpn9kxwXQIEkt+juGKjDQosvhY46oNk8YFBICgVaCzXmkJhbXXDCOTGSUnPHONn4hGOCw8sC+fuj1U1ibu7hwJzUl6HIqDWoPAKuGAOyWYNodjCA4t7l+PjOCm6+H2zl7BxpEPqQK54LQqsVr3hlI2ZvLL5OXuv5KtyDuja84W8vadOgyiRmG0qrG3mjm42EFK2kNE0PFSt3dB7W4+0X6vpwhNrSs511PN3NPXJF4wYwsj5JSMOa4dOf6gRyC8rI4phHCPZRIiksQzJhGIeYiGMYgfK4zw9E5Gw1lBsYqSM4znHms3GlMaQs+0rFYGLtaRpP69hM6y48opO44qEJyrMJSULnucZg1sKKu\\8pFwT7YRB2KK4dTpm\\CsKbF6\\2+uo2T01+4BMak4KNzUKH2i\\+kD1dl9r6zcVDZf06P5DXblwUYtzC2rViU0KGd9Kk56pdzvdkZZXLlihR34sYoVUKmHWNKYGm9DgkJ8Ys2enWCThIqR2s2GNECIRyhO4flzPfC6lUf1Yuz\\8seaqTU32DtU4PlMondHc5gXFFwqqNFsahJJKr19R7skbGhRSquChGEPJPtGg3TaD0Tjk\\XpN7dqJBuQ2tge6fP1FHR4P9fDHB0of+8rXq+qc\\Uy90SN5dh3hIINgOZmXCTa4h1FnzpT1nGS8quBLOZdL3oGv0YQCCwvoiF745Cdt0nD7\\ffsOQzh78UUgmbTCM3wkIjjocBCWeyeB\\uficxs+7OSC4J8JzKwSB2fm\\XKupY\\\\bSwPXv\\1ls6r58rC7UH0VjcU73XV6c1VC6eVD5M0S4Vc3klyEoNT83oF+UiiD65g4xzBzMUDoscay4pJnhGOQsTDFFDquNflwiZTcMIc9fcol64+qu6uPCc+pOIKQyhPWAHN00OzLgV1bdF2xE3Fo5ZgUVBhykrIkYUozGzTeH5QazjahjGyyBY3MM25aBwNp6ub\\c9PK50Nmf7BapUOK9eBBEM7\\HnCTTBqDCYzMSCa0hZbKALNIWRvv3tv9fv\\fPf0xe\\9KX\\b4HloyKEjz8juX\\rW3+mb\\1bh2B94Yufk80q8PmOOLTGSOn9qeVf0WEwakgm0sZbMCdVVExxR4Y3xYSpA6koCUd0agPH85EVP2xUdOAsciYYsNHhzyt9vm+ENSzucTumQoMsb7mIDoUBBWNjzOfSZoJJhhdZhUtLC2aa2WrXdf\\+A9vcrl2\\poublyzCBCM9bllLbTdQCuL8UDXM8I6PbKNf31izTYjumsLQDCGZq6fSunv7vh493FLKS2p+eVHrmxs6rVR09\\3bOt3d08b8kp5YWdO41lSlMdSPH53qNJzU5Rc+pCeeWFI6dq4Ptv9S9c6uvLjR62xx9SIYQzbVqLWUSeeVLmQUTXtWeR\\sNbR1v6Fnn\\wlFbNZjcenisdbatc6alfj2lx6ziwogHDzIbhSXXmJsHnsQOJutTsm8y\\kCsafOj2t2MIOukfBDLrCqICOGMQFFBJEi0X46Bi+GMfqjDPny2XreE+Pjq3IMfUawdD5nFkjMA6gswTpwjrDFBz9rhXWLNic14DMzO\\z39gZ8HdAqAL0IUBQGCvC0+GTEaHLqPRsLMzP4KUD5wm+FZv2zu6+CS0oyq9cuWpmi7Xzcx0cH9l5vn7lmm4+dVP1Wl2tTsMWR3goiwtlU5jSLNjo6ryqs8rBY+4PK5ily0ejhuLS+WQLRTuf8LMYvYEM4rheq55raaFsDzuSeJSFbo7vHOJRHF66san4XEg71Ttq9Bn7dW3hKGeLyiTnbdyrblp+O6aEV1CWUU14bOqzTq+p2jkxRL6dX2twR64BodOlIIUPx33Ns+IQp4hilhGXteuHGzIje\\OHmf0uCB7PKeeR6xTwrqw7JgpjRiwOArUpHEA5WJS4PuTGwSFiTM\\oBxSCJoznP6AH0Nhwf3BMQbYi1homuWfMEItZ8+MUg1wPeKIID0B8XCPG2ItiGIR6bX1VKytLRlcwTxyEFzOSPvcWBR7\\kk1JwWvxSRRZLUbCIO+uEeDvsWHxvDMa5BzlUhkVQXPNK21gTWfUm9roPZUlI7GqNrY1lYq2To60fGlBkUxXvcmRIrGRQuYi33cxVkTjoNOEHM3CTqeOYtTMFGleI4\\\\26wTNDXUBkTbosYY26SShoBwLhmDg6jmMnA6wzg9Kj5NSYOi4tMVpSMLUj+jUdel5uWLjNY4pzQrZH3SSDllFOeZwHQaFNd8xZXNoXYuO+GEbaK+Dk63NJlEzLB5NK5rEq2o7Z\\qCMFQdknF\\LqOD061vrqpXKqgZq1n4cELCytKxcM6wfi50dXa2qbSuaJxwSAvgzagDuP5BJUg7JumnqK0UCgpNBlb7BOWHJx7piv9PohHT3OFjPq1Y+1874daaPTk7xyqsneoFOvUwrwyqwtqYqDZm2jp6ecUWl2RX8jovNeyWBwbD49HyjC6HvRV39\\W9r331WhVVFxaUiy3oIPDgdq7Iel+T5dDEfWP3lL17KcCajFs0\\aHkPEgKTK4dpxbAgDMdmaKY09UHkUWEykI2ghq4Hyi+gtFdOmJG1pYWdbd+\\d0sL+rGL8TosCCaD0x6gBP+sQKLGgrCMS4b1yBZcDALPplFImrGwbhhkMVVuziilY\\\\rQyxYTu3f9Ax6eHSlt81BSgXM0hHoMdpWIJFaNYE0iFHKauMbOIGjA16nfNxBi0Eqf+EYNOG61RqDkEiPXOmcXGBAgfSiYVSscVTsUVikdULizp2dUXVPTW1e2H1URcA71iOjGlfDTubJoiIQzFOX9TjeGbkfEcT9h9EMYsGZPlPhQOskoztr8E5HRSYNirWTfc+obytWcjzrn5kgqlOaPieAAOMdZJz6FYM4UgTRELDUWy1SSzc8sPQCXheeB5\\O53v6vf\\\\3f169\\\\gv6z3\\rv9DS8rqzaWCMOR5h08AP0vH39Od\\\\k392bf+tb76jS\\pa1\\\\ksU1cPIfL3IUUT1XvYF6YJ5IcGy5tPgYWcJBlUWdxYg35jpgR2TFG4OPgMDKQmlmkjOVBd+1n5t1poaytODrTMyHCSIa\\BbLRGSOTTTKzHgsE0\\YxnjeqOregzsa+j3Nz88ZQnZ4xDgF9UlKzzz9lJGUcYYfDXggYjOBbUj37j7U+++\\r+OTI8ViId144po+\\ZlPazwN2WIMiZiN9eT4RN\\59ndUq1atI8Fn5\\kXP6aTk1N9\\3vfs+qah+Fzn3xRkVpd9z841H4trH0lVb55RS988pqyiboOjl5TLNVQPMeMPKJ6baJePaXteydqNjqKp0NKZSZaXp83M8Ef\\uCOptO8opG0lspprS4VdV6vauvBI41aE5VSC7p5\\cNaKS3Z5sMNS9FJkDAO+CAPwO+MLekO2Qy5eehOgzBfNrud\\QNDJkA3UIdxvb7\\\\e\\r0aOHdg7ZhG7evGkd+d27dx\\zo0ANLl26pP39fRu1cF1BqvhZ\\j4KuniMhRYCfsoKGL7uDA9D2t2Ft+YM7SxkGS+mgbMeOG\\U9c6tWzo8OtTXv\\51e3gY+dx695bdE3NzCzauA73A9BL1IwUAf\\vSpctaX9nQz955y4VEh6TV5TX9yi9\\Vuvrm6auCkdAb+B5EXDa1v7unm12dJODYVOJZOAM3DKhRjaL4SaxKz0ViyUrsOAQgEZQqLBxY3WQTReseOF8gtQESJ+RMv2RVi+uaOFiQbd331Z7eKJsJiIvxLgnqVy8pEx0UZHBnMadpEK+8+uKJMLyUhF1R20dnhzbikpRy+LSbXTkoxqceY6xYHAcuEfDi3SFNOaTBXsWA0NXfpdGhutveXj4bk1Qk849NpOlqAlsH1hgGC8yiuM5dCrFhB7ef2gNihcPqVguWMHOKM1QX5zFh05FyrmwzhI+pT8xuB4LC+T67rg8497wSYixiWgMvXJjT0YCFGCIWbigFHioIjkOixdK4+yctfdsQgXz3qNwaM4QKje+tfFzr28RW5wrp7QMuJ5O\\ZwI46+V1ZTiNB5VHtRqyntpW2RIvdcVhJmz1pHu7X6gcGqiJIUM6FMUl2rMaTuajAfG+4uFPSViLpeRcR2vjU0DqETEi2o8BXFmuBIztRij1tTM68x4PoywIePGiZSVup2eUnBboTtQ5E+kcmZT2fAlTbtF9eqeJgNUl5xfFwGGqtEpXl0ckGtqiD5K2LnCjRwRAuIFzjc\\y73Czzx4dMc85ubyuPb78sNt9UNVHZ8\\smu6Nn9DXeySvLwi4YxIOybman6urGI+q+rZuXZ3D7W6smGGpBSzWHow+mPi4RHmSwODxx38N7PrianIyLePRxh2JozkfI27TY37baViIQ3rVe2+9mOtdSbq3NlW7ehU85cvqpWIKbe6okkqrePhQBdefFGpjQ11wyGd1auOdpDJqTvqKQ5a1G6r+eCu9nfuqDqqaunGRZ20+mqcRtQ7Tqn\\cKBPr11W9\\6PdHz72wqFQGBQ+dl8TlFQLLMsoMAKaxhyhRTfJ8fOm4YtiJnrNaKZ0UTEFY+jYSUKBT354Wd1eHqq27feU34SNbd0j1ga0BPUyogBZv6M4VnhFowJf45gRTSiyY74Gvh9jfyhikuLuvHJFzUt5\\Xo+IGOz3YVoYIL+8br7AzHqjURIERVSHpKJ2JKxhCgRYxcPo1F1R2O1GjxrDiRSizhEk0AR+C42nrCGjgcKW4in6SyxTnF4RCiBA+F5UUTmo\\NqbE71O52T9WmrxvPPKl8EZ5WXSP1TCgUi9FE5+1eG0469kz4wg2\\q5DfUyzijJUJIe\\1yZocOPEMxdI0bGsD4AvFOPf5kDoDpL+QtkggyqCooPnEFUukFcEXC+zPOlWrUmfEKwlPMWdXZY+HjbN5Ltnv\\\\Bf\\KFeeunz+u3f+S+1uLhh9CFzcv\\FAgslCQjWN\\\\Nn+hr3\\iSvvyVL2rsE60AEZUxoTMOxfWY7gapvhk0JgnedMo0Vzy58UlAgg+6XiPS9kbKZtzcn4\\goTVVG2oQi0VwowHm6xwTKIEp05CEhsh5ck6ucIpYOPkZ4OzpmBDhpPqjnvYOdnR0smcbz9LygpP\\kqzdbdti8szTNw0pGg4mxsdCAorR31\\9X39jm+HHP\\5RPdq+r62t+\\pH\\+i3zbWZ32fzpCK+f\\eeFVcUE9Wzin70wzdVKM2bAvDocF8XN1bVOq9qMeUp74+1dfdMSqzJW7uhasTX3GpM5VJfg8ldedmWEnmXrL6\\29XRTk9nRx0Lpl7ZWJCXwHiQRVTa3e7o6Sc+ZoVgaFRXqZhUtVqzG2U+O6+9e3u6snZNT157yqF8E0jb5NnhyM\\5blmxitM479uKjZnTfsBzYcz5\\u07Vnw9\\fTT+sQnPmFFzt\\93d\\Z+wWe\\9GPXjdeTeDWDaLExgukzdc\\+OAD2\\AoklB28ndAvdgckdY6A0mnrqPgcCKGkaFRfI3vsbEH8Czv4\\jkRLc+eN+8eb74yiu2wWxtb9sxgE5tbFy0cTWF5Y9\\8hNDUW\\cuG5Sc7oPpMhnlVNdvnzR8hKJm0Go8OEPv2j3CdE1lbND9QdtbayvWuHslLMx1eonVpgGc\\eAO0YBCdcKpAxkCKSIYoOi3Y238LSCxI2nlvOjCgpZs0YYD5UuplVay+qo+Ui1zp5KJU\\xyNg24oxXUDq2pFxkXcnQkvwe4dXwxfKKeBMNJl1V6+dKF3KG\\EC639\\aM24RnCRG5\\Q3p6dn9syyiWLJQXc5tdB2RkzuWCmWuA4Q1OHcca24DhTDFKq2gFt8VMfuDd4H6BYbsPOjqxnScbB\\qIcP7iuZjqlQzFlXD++Pc8OaQeRGt9Ox80GBzdeDdSOWYNyefSyAoIiCaM+xW5yPhyGuUzLC56JgAx2neGPd4ZgoAEA3Ay6feSqZWs554wXWIQEvkPvNgq0NXXM5k+a7NiP0s\\bAr\\ESKcXNqw41H8IXCPN189zBGyiZj+vofFs\\u\\umpvGR5tfm5GusWrem7qClCN5jmYQ1GDE4V1NnOtn3Ka5wqIYUjdIMBeLABDVcI7wB6aZZXvH9ASFxQIFJRjSYxR+l4gl1zusWaxL2J7q28Zzi\\rq61aTSkUVlEmn1ugS2u6D3wBiSrt\\+dooA9Iy71qGIBmNnxYHHGfc9BTEiD87xo5179vxAuSiV8uqOaoZgnZw\\VLvd1MrcJUW8vJoNODlpra5s2jg+nUyqkMvrvNbQ\\t6RUqm8lpdWbBNk3A0VAS4ro1lirwg6rjbObV\\gPiFXllErxryMawlBig57pAqr36xZQPLum2\\pQiih83vbpu69+NwzqoWn8lCyZgtSqajUxUtKrq2qzUi4WrHGYC4\\p1a3pSgKtU5Lh7fe1unJI0UKIfXSU7MXGLZTqj2SWnf7evnGhzV8+Lb23\\k7TcYtW18RO1BowbvCD4pPPnoEQc8oMDHWFQqsScg8sCZe1Aw+h9BkcK2X9Klf+2XVuz29+foPlZxQZvvyLKbON7SIn4GPRCFn6XmgKowHQc4CHhEZj9OY+iFffUymKcwzKd385c8oe3VTt3fu6vB0W51+Q+m8Z1YkqPTwSOt0BlqcL6tUyJohM82n0XfiMcvtHQ2jRlFBHEJRBarM61qThM\\dcGy8RcaugA9WaLHWEP1jCR5TLeeWNWml9O5PjnR27uuJm08pU4hpmGppoLaJfyZTnncyUpmiDU0ExEh5OGgpFhorlYiYtQrc1Gab9AU3XUglWUOc8nh9fc2On0a4WqspHAspmgAnnSF\\k7A1PHAKw17Mjestas1c8+z80ni1QJ9HNNBhUxZT4JPVCoL13\\3Lf6WXX35Fv\\3b\\5UWFy8Yyd1sZYMCiwfdnNy\\+af6k2\\+z3rlyy\\ri6\\8uhVYbDBuUQOOjqp17sJJnWdMYRbhgYICvgNquFkUxsxTybrHmesp3hhA0LYJzVRg\\C27KHiB9FwuF95aHA8FASgXDzYurqBYNg7xx2Z0CvfCuBsjX\\4AF9qYzeRrjYoOj\\cM3bp05aKNpJiNVyqn1sE+ceNJzeUI3owbhyqWSKhWa+h\\+1\\\\d1tYv\\TqK3r06K5++tab+urXvq58oWiv02aGP+gbUZZNner5R6+\\oddee11Jc573bVSZTwNjjjSonSo99dU4HSueuqiNpz+pg35DR837ungtqUTxTAOdahodKpbIql4N68G9iqrHLevYSuWiyvNpXb16SW+8fktz+Yu6duVZvf\\e+5p2K5qOO2q3Orq4samF4rzuvHNHqXBST9142gKu+QgKLDgOLguSrpwNwo2pHBrgVF0Bqf\\o1EnmKZKeeOIJQ6PefPNNvfTSS3aNmTvj3s9Ij435+eeft+Lo0aNHtonjnfOZz3zGrvHbb79tBTLF2eJCyTgJjPacVYRDR4NsuGAczEbNpyEORJXgdzWZant3V\\fu3dOXvvQlK9Leeuste13rmqIJU8UxWuRrXHNiVDiW7e0dKyhXVpf0oQ89Z7975\\Zd\\eQn72iuWLaoi\\2DHa2uuuibL37+c7px7bohWNxjvX7D7sWAH\\aL540NBeYDCxyolBWNONXM4oBQrVKQGH9rRtymMOEYOO5wIqxEMayWf6IPHr6pqIeqqa9MMqblhQ2FhmnFp6vKhleVCOHfFVfci5i5ZaNfUWcw1NrGBTs\\bHrHB0fqkSxgHnIu4gfkkkWiXJ63TxYAFlF4jc6LbuSaEOM58glP0okMQCW5pjRIgeqTvxlwcgKrBwpZZz0x1tajh6aAy+aQRo+1tLhiSAvBrPFIRK1G0xY7Nm0aFx5yRtU0UYy\\XCEEso26FdpB0opiUByQazhuPB+MFEEKbYToO64Vx8DxBkU7BQNf5\\mlOORccE+ZGnb2jHAeIK2zznBdAgWju97YNUBbCBtyYhuoh9HjRPXamc5rNZ2327ZJdf2q7u7dUnt8roWNkqaRiWrNM5sEpJKoPEFeGBURvO4sPvqMiSy0mIBvyMKuayZPDeQvEU+ZDQf8Pkjedmx00WzcjH1HRPwQUh2SPxgqFY3Z2BEUKaWLigxLmkuvatz3VTk71mA8NJFSlugkVN+dtnkJsjZQ6IACEsAMryAQkfAsBupe0OFGq2bnkjgyTKb744a60zMdVu\\r8HBXG4uXlC+uam+vqVRiXmsrl8zBH9Us\\FeUvpUzFJwyoQWCD8cFG6pSPTZuUKFYMIT65OxE6WzW7sP5cklj3mMkriQ8pFZHI1Idmg1V9nd1vr2j1v6hLs2V1eM697uav3xJYURQxCslMypfu6ohFInlJSOWV7HkiEaVxwiXSBZ\\KL9R1cGDWzrYv6vsYlL93MTidtr1iM53pNFOSJ9cfVLx421V7rypXuMIOygbc4Ki8PcorkCxOJXDMEWzQ7AorhOTsFJTuHGQxDEMnZgNAgXOaCp9+KMvyI\\G9OM33gBcEjMWF+bsCp0h988sg9FGVjNl4hj7IrjuzpqcG0uD8EQjsAl4s\\m8nvzYx7V68ykdtOraPtrSeftY+XJSJVTMZKu2emo0u1pcWbHxYDpD8TE1+47Kec3GndFQXCnP+Uayb1NoMOa2ETKubKOpGrVzo0pwvVhj+p2eoymMGPWPNFdY1vr802pUEjo9HunpDz2rxQtlTeZ6mnoDjSco\\yDYZ6ygCcfGpoDN5IsaDduajpyxMlzFRDKr4QjVtQ0sZxY6DinPwtlKMFGbqNkigqqvCaHgUwRR4DhheVgwwKMJsa5QYDFpcb55PJjwWofjjqnPWQtcygrr09R8sP7H\\\\5\\0Be+8Kp++3cosDA6n1lljIZtc3J3ULlTEf7pt\\5In\\7lj+u5Dz1tGwudoVu8HHTeabD5w9vB0DOnQr5khDqblQ9Hxn9gIWbxCpRXLJjmqRLHA8shJ2yEfJ+RBIs14z0iGBjpod5y44qGed3wPXK56BAC1IroGpdzRxQHihqgSgq1sSXQw8NCyg6vZvPiBWXTKVXOTlWrVLW2elFrKxcUmnoadJ19PqOT\\\\tv\\s6Qlpde+qzee\\8dvfHmD\\SN3\\xN2wAIpGVjAD1jsVtfXTWvoB+9\\qYGQ1+lctkQlYuba3rmyWvSeKD33n5ToUFPw05M0dCy5pefVGvS13b9fV18Lq9o7lThxEBTJKRjT2cnEz24dyb5UbO\\gFsymfb0keee09\\99ev6+Iu\\qoW5Zd2784EmrYrGWGKEwiaRL2byevDBPU36I73w\\AuWC8UGCc+FLh6fJa4lsCYyXzOOm9kocE5ZwMxvCPPL0zMrlrgujPdYVCmUPvaxjxkC+J3vfMeuHyO9AOWikGG8yibFiJACi\\vg4cOHthhTrC3Mz5kpH\\+fz4CE7a5p3xARNkA2SDY67ptAck\\8zb17D\\U3f\\M3+vwXPm\\wr+MfOYfshw+3LJvOcaN6ev4jz9uIiP9+\\\\0PTDF1\\cY1Xb16xQrP27fv6vXX3rBRKffV8cmBbj5zQ7fee1ufe+mzuvnU067jwqOmXbMoH5f3R4ySsw8x0m+3YyhG28jTjLLofly0DA9os9m14ws29IC8z3tlcUhmEwonxmpPKto6uqV4BidvkgwmyqTyivgFlZJXlAmvqVOdKhfP0Rmp2T5TtXOsRrur9c2rBnH3uj01zs9tkY+EUYb27FlzfnFlXb161YoRuGCVKoR6\\7GZqHEnZqMghyz+P6y9V5Bk6Xmm956T3pvKLNvVvnt6pmcGAwxAWJIAaEAMBiBoRK5CdLpQxN5qL6RQSNobXXElaler2FDsgm4BaldBhoIKkdgVaOCJIcw4zKC9q66qLpve58nMo3i+P88AilhGbKy2EB3TqO6uzDznP\\\\\\fe\\3GqemiSxUuCeRnQnXNFL3gnDxdygiKW54fkDADo72zFeIEeu586CLcLkSJhnnHh8eHFrGJAWWWXIsm6woONyyE+MoHTe0Uq3ZteIQo9GzwO8R\\KuMjRAj13nWNuuM9+qsKrAbwS7EWRFEgorIRiQqeDlYLBB6GVwdGaxG6O58jqzesxw49gqem2IuZ5yXYX+kw6NjTYiNCY708OCGurMTbV1cU6aQMhNSxonZfNKUwhiIUjBFKt5J6DyTDJdCdk9jihwdqxv82tLY3QTm58NGbw0Rpps482dR5gXGA0NJivY\\5SXMMqCQPKtK6mnlEpvCfhgvLVTFNFaMUzClZZxCMQ3aPTPFJ5QEN3LlXGAtU4xS3PIc8oyiME1nXcGK2e3G+poWsbF6waFxCJutJ7qwdV75\\KZ+8IN9VSpnVSmumbAGE0uKKbIOG6dNU+IyXifQHF4gGNB43NaD+\\d0cnRsezcHy8bGuqpVRp0ddY4ayimuWjyr4LSl1sNHihEYD6Jw0tbJ0YFSCV+LuKeJH8ovFbV+6ZIGOIJnMtp85rom2Zzi1ZpmfsxG61xLCkAKnmmnpc7RvhqNHQUL4mMGOpk39Lh\\rPEooXEjrVyvqvfUrqo66Gvn1W+os3tXeA3Dq5pPJ0bGR7zg1GmhZrHQECyajASJIchXFu6\\U1PogQA5e1AmUeefuqJyfVU3bt7SqNFTIkYWoCOPU2BBikcgMQekQN2Hz2CcfNyYkbghg8OZ8vMJzRKejZ1ziaw265sq1zaUWVtVdntbYTGlYXCqmddVIuUI+oPOUN32yKwXQPYpalJpT8NR3+gmgBmz8ULhOLQ8WNTd7I3sd6xTTJK9yVxTU6LigB66hIrQM28\\ipeA5I4QjvOLquee1cNbTV289rQuPHteyXOe4nlUf2Mlkyhnc9acESYbAAAgAElEQVRojKcd9YZNAzu8MMDHXjMsNiiIEkQ4JdQd9cz\\j5qEZ4rzeTTqm8sAnG8ispqdhmbe1Ao4GgtUhBmKKURFPmbI8M0jQZ\\z0CO2KyAAPJhYQLmJUMyJIKPXX39Dn\\vnn9PLn\\q0fvO3\\v7\\t8CaTnpWYBmMOXIjwt\\9g3+un\\0kYc8f0zxE\\upCec1WPh7XdAgsj4rDdSP8coc1yNLCDlUb6WGstqxqeTD5GSulql1gxgl0lvw8RgX8fRzCu4OurVKgag4uOtzV1br9LFLl213GLL0lORYY37OuCyiyedK3m8Kmjklnf9hRB++nVEybG2sWrsxYr3naVLGwossXn9Js6msRyAKHkfX\\m3\\zJePXfOLnfsYCpMkZ+vlf\\IyR+YEYyTY0fy8UV7O53kJKO5rrfT\\2AcuLe\\W1V00JeHZrVfNgrCd7923jax6PVM1f1HbtqvO08vd07n1Vjbw9zf2phoGnbj+lavUZ+YuyxWrwvO3tPdaDBzeUxvCyt9BPfuinlUsn1Trdl9fvqX2KzFy6ePGKVool3bt1U+NeV09dvWbSVoMyiUOA00bu4rLAYmPkvnNPIsVWNLLje\\3R2EZx3Bc4WPweH6fPfvazhij8X3\\6p3rmmWds\\MYI4d3vfrd2HvNeHxhEe\\fePX34wx+2Iul73\\2u\\Zxz58+rtlIyN\\nI2JIiI3Jk533w93gtvh8R4VmbvCcO5wf3Hur\\\\rM\\06dfftk6JQtjhmy4WOjg4MjQBDYp7tX73ve+d8aY3\\ve99QdDFWulPTUU1ftNSnIDg9OTOgAr+bRzn19\\OMf0SuvfEM\\9t4XdQ1\\Jz9usHO7fWrrkU4+ahwifygsB0BGCWdGSMF1LBbKSzVsXOPxMiS6j4qwb9+nCOXQsiYjHlO6FJdSI7XGe9o\\vaVsEV4EERUzZVPrKqUuSP2S4pOcqumSApCY3qFmuDQTZFrfVG8YmBAE1RFjpGCCPUZgaCGZjzQibIAUhozqQrn7HykFOch5b8ZJWtoUmK9ZQNNEfMyq\\ZdnGXSTQjFy0qewYi3wmVZqdUMg5ouJVtdrlgRRrdUst5HDDAd9UGQalqPjIzdmDma2b7gRn8tMpJgDIWcNIaRhL5kveVIUVew3IJZs7IxGea8UbuSDumy\\vnXO9u+WMTzwuCK+mKGHS1NBnMQndl2cdUUksOCzmx+eEZh9I\\TiZA1ylI4ToI5RIOujp2HQUi840oODt\\Sk\\UD1rZIqayW1uw0Nx32l0r4dVIz7eWjZFyb4X6HKtqy6Ja8KZJfJmmXWOdk5FAgbWWLQDDABKRjiMM7jEO6JLQE58JJm5oxiMOVtKp+4pIxXlhckNBp0NTO1JaPg0BBO9k\\WH+ghnELGhIiGnEKKz+kOsKgg5TVofgulnK13orgIKs+XU1J6pIla2t27qXXzzTqvGzcOlU6uW4B9IZtRPostC+M\\+HVt7e9hkSKLJULwwUhm0Dk2W5ODnUeaT8Y6s7qqjXodcq7SQagnt+8rHXiqJXJKjAMFzZa6R0cad7vypzEN52OtnFuXV84oYKSVSRsH6BS0Y3NN29ef1yiZUpjNaRKEGg+Hxl8jQiw+nWt0cqK9xw\\UC1qqrhXUaD\\RbuORmvM2+mI1nkyV7Fd0Mb2lc4mMHn7nb3R88zUVknGlKSAWC7PP4FTlv0Zuh69j40PQD09JL6ZU6BkXa8LIbz6zaBezWwo91c5s6PzT1yz+69Fbt+V77N9EwUwtLmaMWGy20CxFgQaq5eLNCqWSMrmcsjixk7yxktIi6VsKQCWRUS1ZUvukq\\5krtqzz6p85Yzaoyc67eyo1zvWqNtX93SgYXusBdLFWCg\\TvODV9vIyOW2\\gaB5hMahbk9u6wfG6+bVZM5IZtnHGr4VAyEiJGpW+Mwn7qTibrxjFa33qNz1ffr1qsHypdreuGjLyp\\Ja14ceEEUfGc4glGgPBgO2p2j03sgN9VwsMeCIUu3nCYNCfU7LXt+YRjjAUTezbIG6bHTOIgpx81DtGeauHN1O91TKFrlkgLpjrufKd4MqcBRoeGGHPtnZUMzgE00vx8aoZXX33NFVgvfVq\\9hv\\hWq1M4ZGWzakQ7BcVA4kd7IIf\\8PP6ef\\4WX9JnPvqTJFGKjyxLkILfuMqQbd2aJoAjOS8oRe53njLvYUafvfGsmtpnXyis2oYJXEUH3bNYcSjj54qFDIweRmkKKbmltnQIrboqp3Se7dngy\\2ThIut1WVVxtRo9NdtN5fJpZfJpG1H0+l0126eK+6GqpYIR7+icyBG8cuEZQpJMdYeXFtyUL\\75v7WO+OM\\9TG98cb39MrffkO\\\\hu\\rkKp+M5cFiNIKtyvffWr2tvd1Uc++HFdf\\Y5Pdrb1Xe+84o67VNdu3pBp4d76g7b6k6GundnXxuFizpfOa+T013lLkmV59NKFqbqUCj1fOXy15ROXdHDB03r8i5fOaebN7+vb\\3NV7S1WpcfkKAY09mtFR3s31HZyymceur0Bu+YVjaODlTMprS2ioLSEX45VLlmPBkctiBajMyR2rJxRjl1kUrIDpVFaCgUhxYIFYUuo7mPfexjOj1tGMH\\+vXrdtBSFF27ds3+PveVyBI4WBRIFCSM8Tic4VSVSjmlUy5ix8xgs7j9O3sANnPzJxqPDZHjsI5GUnTRmHneu\\NAf\\GXf6FP\\OwnTP3GezKlUz6v23fuWHFMYcf7oFADffv+979vgaBQXO7cvaVnn71u63MHI9g44+yENjY39Mq3v6mXPvnT+sY3v6Jnrl3Vaq1uHm9E2qBU4n2xZi2rb+mTYghhQKRRSwdPDtRqtW1\\4cFjjcAJo8gx07\\lKNYK2H7fDi4Ocg61tTMrqm+VNfW7+tq3v6hkEYYAkPRc1dK2kuGGBse+CiqrFMsqjoov6GmRnCsIk0rn6hqw4aGw9bm3RFVlrfFwUVfk7+F55vy8QEeSqZx9DkaXFpmytM7g\\Tk14TJ9IUG2ozOh5FmmIbKA7njciiCuC\\cWJJrrygZPw0JW2Zmzm0YqRaGTLxR1cnRiHDw2Pooh7hN8LMaT\\Ayudz7n1gWHPD57FHuFvFOcYvZCYeWCp3OGfrDBR4azzmLi1NYS75HPxz3jvzCWeA4iAvuPWoXgng4Hi89MgcVnjZqPSPWMwGbuE2NDDltGuVTJzAcxQ+w02hov2hp7TZ0OdnRv\\02N1VV9c0WjxUS9UdfIxL6PIS8dt+PnoTaiOSDnE88rF5qLmaSn0RCRirOzASnj85Jzx6iF64IBpDel+MN+xfRqSicKSnp5xeZpKSiqmD2venHd0IPhoKVZMFS5VNc0iKnVI1h3YtFIXFuK8PX1NZtkMBEwBspSQcU1jZIW+O9o0tPh4Yk6Lbi4SdU3yorlAiuw3nzrm8olQ12+8j51OymdHs9UKa1qc21VcR8j47TS2ZyhaY92Hlhw\\Nr6lmrVdfvsnZN9tY+PFfT66h0dyx+PtcnYdrbQ+XJN81ZPxVRBQaOr40d7GnXaFmEEXaNS2daikNK4GJdXL6i8ta58saxhb6D2dKTC2S1l1zaMT5Wp1u0aj\\sDFdIZZcsxxQZTTU5berz3WGHeV2mjpNbpgU4be+oFDY0XC927faBFJ6PSpKDn187p5PYPtPudr6sUAzVMm+eVD5l6mVxBQQHySoE1Nd8qgEr2clo7X2NI63g6we9F+AJ6WMjouQ9+wNb561\\\\tsaToeZYJsVCxbMpzbHSII6ulFGpXjEEsJgvKJfNKJtyqCd+acOY1AvwfZsqB1Iz9XS4eySiT0pXr2mQj+vOzhtq9h5rEQ7VP+locDJWfBpXMpcyXiHI1jwcmUDDiiUSJiYzs6UAcDAFKnYJ5tMJ+sMzCtiGCWjMkFILEkH9G4ZKIrqZz9RI55SpP6eL1Q\\q8PZQzfZQH\\mFn1H9+Yr8TKCpqXUTisewU4hrEnQ1ph5hzxac66HC+dhG6GnGu4qrTYE1n6lYqNiew96AcS7PF8IdlLonzUOF8ZkUm6vbaSoYj00hDB+XXFFMqZOMoFN5pwr3MQD35FkYulNXs89Qp\\B8fOtbr+if\\dP\\VZ\\8uZf1G7\\197W+fs6SP1yBhYoQYSzy6OlIn\\\\8v9QffP539dlf+pQ+85lPmj+QMwJl5OGKkKRPphPhmBkjAeNqDOeEIo0PBzkz6vI5bH60wKoWK9aZcWDTmXJY0cGawixF5MTIqniIqkD6FFg89FTv\\VFPDx89sDko1R5cLcaHbFj8W+JlUJgl0qAOdAvOjwd1Sq\\TULmQUyGPhcDQPKzWamdVX9lUPlMy92wOxbe+\\7befPMNm9VCuszlUnrx\\S9aR81ok4cA\\6eT42N98c\\\\3JSJVy89q3J1RdeuP61W61Rf+tIXzSG3125o+\\K2LfK337onf5DUmldWNj3X+Q\\X5V8go2CsXj9Qd5DVxsZH5PsXdfvmoWW5Qeqjag8mPb33Xc9r2h3qu3\\zDVVR7Q8OdW3rumqFTe3uPzFLBGeS5+mF569ZuHU240ZsEZ+GwpdRK2MUHgAK4x+V33PgcOBz+IP2wK\\iwMHfiHty\\949u1c4vkP0owji3h6iYrNx\\8wKO\\4+o8LogOOgeurqVZN755Hq+s5bh9eLig4OahYrGznf42fzXvjFYjavq9lC3c5Qt2\\d1nve8x77MxAzRlP8PDYVyPYRssYYM3oPly5fsWiE23duveOjRP2QThLcvaJnrl\\TV77213ru2ae08\\i+FViVUlkrqAMtvuiHhpuG4i5jnKwwHPftPTqbA54Rsq9cThojLNYa1yAit1ucjxH5HdeIwUA6l1J5LWcxK7d2XlNztK9h0FYinVQ2WVc2tqVZJyWvH1N+EVcWHxZ\\qtFsrGZvqnJtW\\FU0TbvxZzx3sLsRyD8G4E5x3OKga+Lmen2+qbCMy6BhS87YYnzm3KE8IhzSXEScZX4jBS7Vuws3dvZH\\i7XH9G+v3h2JCXYimr2mrFntNJ4IoiEKzJ0MURURRx\\Tiw+beMqNdW12xP4fvA+4z+QIvyWYxc4VGA\\LjsRNt\\8HCjWzTJNJ\\HM\\5dZP8RKWQp+MwseDGzfYfXNm+sJamd8fNsGcfCsx5ZU7hikwIZflQoj+w24\\tl5S3imvTnGvemCoYTTdWXlx7Ky\\V0d\\9N3XjwhmLk4+ZSGLAYfxRelU0CbYxM0c1YBkn7wooPRkt0\\eMRpqszCwjJMHtih0XtHaAWHRonDdJ6epG1LMM4ppuKK5+uKhYWtRinNB7C8\\KVjedURAE761oETKlU02yW0DhM2GdGzEDjhb1KpVJ6Zz1wYPL5I7SSZ5I1TCFNs2u0kDlnx0KVekH92YkW8b5u3fmO\\HCgp576gLKZc7p140iF3Iounz8n9E8cVKAtvV5b+\\t7Rj+o1TZ0Zuu8oVSDxrHaNN0Ltsep+k8OlJOns2sbShIjtn+iYaun7klb4\\5QtXrFRB+UhJ1pUsn1qlIX1uSvFZVfXbFw9v3b900QsH7lvIJkRq1gofLqhqV6TPpD85nys1PlA+noziP1g4lWrmxrkQqNy3X4+K6G4xNNY6Ee751q1ktpfjTTpcKqpsfH2n3lK8qzlgmah5qBNwHoI6IvvDNprrxQY2+hGXNDU685kvqItAg8m3xI0zMFJBVkE3rfxz+qdC6vN7\\9unqDrkJ8EvNJ5WsV5chPLVdUrOSUz6dVzBaUTSRt5LiYBBq0uxq0e+ofd7XfPNJx+0Rznhk8o+IJXbj6lDaef7cOg4G+\\caX1RnuWSpA0JvK6\\vKeTwPY+VKKaVyeFUG5qGGF1eMc35CbJETldjHYT+CQ7j0hxrOUPfjZeWZXxl8RaKceO6zGOV60n4ipWFyW0+tfVSZwZpu3X2s97\\8UW28UJeXw9uB55zJKTysmAYTPBhRCnrKZRLyFiMllxE9RIhRHBGDxusg4oITzsHUajUVTzLFmWscENB+JD81lxefa9gnIcDTSrmqTIqYrYxZQ4AmYuPk212iISV8ESDJxTgROwUqyVj969\\4uv7pP\\lf9ImffVm\\9Z87kjsTPSuwZsHYwp5BOSajgf7VH31BX\\jXf6jP\\vKn9FM\\\\VF1uifmiG5jnNHIeBSlQtWkw6BWbHLwpu0NUJ0bD8sdoFGnHI2AONjpTjlQKLDoWK0ytcBeiKNOLcDf41Cjy202GzY\\NSTGC\\Tg8UPzv8JcEW4M2VkgWPz5eDA1FMVnFh5DXQMC4AJMDw\\3lU2ntbm+aRUpEuVCtqJzZy4o4eEMm7ZFgsv3rTu3jTeUK2R0\\tw5rdSrqtaq9gAYpyyY6eHDB4aQsOmnYhkrzi5eumDv++0b39f+3o6pG9fOrWuv39C9x4fyB9JZL6N6eqHK5biCzak6sY4mM1ClNZVLLyqTuaZ+P6G9J6c6Pt3XLOyqXi5oe7Ws+KKrG69\\Q\\6sr5QfaqNyRYX0io1HUGxQSIHeXXv6inmyQI5klOkQFZdjxjXj8CK6CLIeyE6k6GQxghygIpxiOEl+2bKj599SXJHRhjKnulK3gpMN+IkhNy1bAyjKNuurpqxkZMTPsBGPRRKVtYBY6M\\M+d8VKshqndcOByT2F\\DFHO8ETyLnXWQkfNZUPGZcJ0ZD6+ublu+2u7tn64mDnvFFMpMxfsvt23e0v\\tYly+cN8IsBFAI6SgJ+blwCOla6vV1I7\\\\4ObbKuZpHkKtVCpKwmeAtB6M5SV8+ywRxypStnJA2i8M15cCjxoka3zFpoFxFngPHNI2YsvnLICUz851oUCfBwvjU0zDqVJFX2Gqq3u7r6szPlG8mFcwSigxqyizqCm3KCg9j1uw+DwYakLifbaqQnFdXSJ1ej3bGGOofiDO2mhsauMfSMwUsnjAIYyIApSNXL4cnVH0sV+CJBd41ktlK3AYF7EWXCh0YE1GdYVkBHgNkFdHhkxQfFm6Qw1rBxSPRBlBLu0tqQCoWZ1DvivSyCx19xjUlkMcCgHPWRSdQ9WI9w+vb27nS54Y7xM4H06ZK9JySqezeuuttwyVY9QYFbGWLYj+XqHdB9aWJREsPa\\gmJK\\yT4E8EA2KbYMxsFCgZqJK5ZwowI2Ofa\\yWBiimrUe8MhSreplFooX09qr3FX3\\zeX6o3bSpBrmACuTiK4IpT5w36mtGhz0fme8bzCvnf8Ur6lm0aTkOtrlS1vlK10R\\5c7MJa9h17ebCPmfvSRo5mc4+m6nKW2D+C4K1UPP0WMNeR4UM2aSQ2ceWyYjppJeo2agOdLNSgbAct70VribXFWUjBTV7cLReuT4gXHCwuLaD7tACyAmkDmI9KTPQ8cltDVsH2ty6opXaNd251VYpv6GLF84pGedgg5rjaTIc6GB\\TwcHh6rXVnXx0hV7xhqnx0qCcMvTYO+JRntPlB5NtFWuKtnv6pS0jtFU1dUtZUsrmuHknUhqkUqol0ipur6u2oUtqZSRn8sY5+\\u994wg+ULzz6nwPfVGAxUqtUVMgodBwrxUkzPNen2dP\\mbaWyeRvRwWnq94e6f\\tN+fGh\\EJCLRSn3VBHbzxRtZ9VujPX4Y1vatY\\URYTy5gnL6DBoYxKKOGFiodjM9gceCQdzqxYx8oAReGYeCB8lchD9H3NUK3WV\\TCT\\yEVtY21Tw81WI6tvEc82jQ1nyxpHypZHmqndNj9ZttDRodTVpdLYZjDVtdTbp9BZ2x+uOBBiBgobMCyhYLunDtqtbf9azClYK+8d0v66S969DFyUy5WVwFP6sRe242rko1a3FOhDvHeT5o2scTU72z9jgXIy4vz7apcBHNTcZKY2rM3rL8N\\zdHFYNmbh2DO+s6JnNn9WZxPN67bu3dfXFZ3TpJy8qViWCh4DvqWLYQcSS6o37ZgVBEci+wzmSTMQ0mgyUMFPelPC+AuFm7Jy0WD\\EPD2H8sY8jadDtXpNGxHGUpj4esaJgxsO+uuHbhqGf5cZt9KA0vTEHELM1Mw4tMtgb2qVr3\\1q\\qd\\\\kf66VPvaz\\7Nd\\S2ur20uSu0eBNQ35IfzF8bCv\\+N\\\\4L+5R\\9nn7hVz5tUTkQNOt13HThzRAIWlZ9ZcMKFHxbSJs3RQ\\+JbQ85rkzsU0v6hCdaZ+zVIh4Kz9qYMjh4yTTySUSMrVNl02Ph5sH2XgAKU9PDvftQlF8gZShNuSAoFiA64LMF8XA6mrVxjrtDtyZnnZ3H6vf6+nM5rbKxaq6zZ5FL2ysbSkMFvKnmBbOLOYFRRFVPsacjELTWTx88u+gECAQbOBcaAuJjjkocjDq2+LHWRfli\\FT\\Jlu7OPu3NG52rbeVVnX\\HRXjeljjeuBpgUiL8gkXFMuc02xxFmlUnXNwoR1iaNJw2DZ+Hwgb36kcWdX+YSnBYHvKivhZbSYBhr06ShD65LjpvrEMt\\J2U2hxeZt7rYudJT7BFnReBvYCfAQGMqSVn84UCyVUDaXs1GLI8o7+4FNvGTmoRloWiwNozcjzVOIuLiWQoKYGvceIudwiiIKp+FkYKOjcqVir8fDQLwJjulcLwQIVgguH1rnneX+P07yqRTcv4yNjOr1DXN43tnZs9HccAiEjPrESYM5DMmrypMxiOPwAjk8yja8VdL2OVLJnM6eJa6jqJ3dh2YECbelWkJi3rLDBGNVNlrWP0UUB687oF2mI5YMPAN81qiQjUZMILB7uw8NtWDkSWFHbA+FOAVWH8GIn7RA6NNOW+mCr0LN19t3v6VGb1\\JUsn4e4tRWtXUhlLznOLzmPHtUKtS2A4GM+VyK2b8O5qObDSO+jefyxhiyXjBca9mKuSwM+C+Ymvo+CHmd2VmhbJmhvvdWY7tLGsTsq5P7uPEfO8oXrc2NnTu3Bl7reOTA0M1UMSZFUMirXPnz9n93tvbtWcULzveQ31tVfCdeE5YW1wD7i\\\\3glnilaAgWIdHx5pZJmfGQuOtXu4zFpjbbk4JCce4D0z6q3V1nXv3j1TjnIPIl6WjXcrJVurrCmKtM2NTcuK5POZQSFhvxgkW4FVNZUwn5vX8tLsB8D+rCnHsZlTQJM3mYJHemBFMmKV0mpR\\UVD337zyzpsPpJyaU39tAqlcyqVz2oS+DppHGs8bGsaDG3zR5GFmam36Gs2OdGw29RiutBzV6\\r\\Oa2Un5aKd+hZkfHLQ0h+GdzKue5X6DRFKVIxzMK5+yjqJgX6rdPNOy1pdnIYr4gJfP8p3MFFYpnlTTFN1mlHJbEtzgln\\NxGyx9r1zcULQPmNAjjuVL17hu49HMhShn51qkMe19pM7xY9VXt1VfhUeENcuqambNgm8XvDLIRnN1mk1LPABBvHjlspHA7z18IGhqlVhCvZ3H8psdZQZjZaaBEuO+qbPTxYriparGmLXmS4oT\\4UVzSqvkbNnNpalkJyr327q4Q9uKput6NL15y3ypTseqVApW3SPGVMGM5UTnnZ3Htm+li9XVa6vKZHOqjcc68H9m8oVpexqXsfdljpP2jp540C6H6ge5NXbf0MnB7eNE5eOzQ1tjBHMPnMRZaHvCiwI5+TdMPYlNzIdSyhIxVSsVSyfMl0oGBE\\s76h\\NYZ5QtllfEQA7wgO\\PoSH2I\\p2+qV7DYKrm0aGG7a6GrY68caDkXOaDBiee4sFNezADlWYUtwlPlbW6Nl58TtVnLui1G69q73hHCidKgaxPQmXF+TOzeDSc\\8PF2BzuKXw941qD5sZNEAWiYxnBFsKOATh7bWjX0TypMKjFcHwaGDJkzXPK06NZV91YWU9t\\bTOZF7Ua9+6rdrmmt7z2fcqe6agaRybkL4ypBXEEupjRxJLaN5jrJ3VbMH\\l+157KfOZkhWlKH0p6mkaTAVunlBYqA91jAYaDCGDD9RktgffCxTWZUydcX9jCGzqOxN6OHDhXYcOluzyy9QO4AiAIyvfeWr+u3f+R\\10qdf1q\\92m9pY92pCO1\\f1eB9Ut\\7+f18qc\\qUbzUCu1ssFrEHiJlKhVNjQeEgzsq8JMHMuFOERIFykDITwy+2Mzi9RWEQ8rOnwjs9GI68BmyMbqktHZOGMG7\\F7NtdY0lO70zIOBJsAXZ7zeprbzZzg+TTsaTYPVCxmbTSIZQNV6vHJkUnHc5mc6tVVI6fmM0Ul\\YQ68GZMVZMxqTuBq9jz4\\GRy7NJx8zrw0jYaTo7VyxatA9joOXMezh2lha7T\\b011\\+K3V6ZM8FOuqcqhf4qudXdTZVVNA+Vmd2pEF+LD\\HbYCUW1QMQ8nEimLxrElteTDn84l1ObNxT7PJkaoFTz\\10Z9UJV9XMlGyjC+gXwizjD8g+OKrg1fPbIQSzVXi5kS7DNe262xGbM6hlkKE2TSzdJOk28MIlExwc+CKJ3Pad\\lfzKg5EN3B64ovnPLhXbHgWHxGPDeYGBWgcxI37iMBonRRGVzmJ7Y2QFUszoYiDgdnZvm8vgkpHE+MNWImlNmkFTjwBiHp46dz8OTIIUvxhY1LcIUGTTHTxLivtVpZpWJBiZRnxTe8PUNDPMZjGSPYliol4+rhMF2tVFSrMl6dakDhQLZkuWrXNLIUwHOKMZIpGBMuAuVHpf+8X4pCvr\\7+NE75qLOIburdeOYrZp5LZ0WHILD01N5KAerce0d39Hh6SMrFoMxsHxO2VhZs9FC4WSujVUk63UdH+FZdapCYUV1eHflvMmJh6OOuTdHZrwUh4wEM2n8z7IaQtQk4d7GVZAJsEZJaGXF+V0NR6wnvJGcIph1Ys7u2JRMJ8anAT2mQOj2UPOCVOGBx2bsW3HCpnfwZF\\kT0JoZkcCucLfyHGinESf+0zTwnPGRoZzPoG2oNQW9xNPmmcT6w\\VcrRvRJ5MEVGfAhCFEVE3fLF22u2WcSqd\\QhxVM7cE6Rka3Nz2Vxw\\1AJOaU03C8OaRBSzGP5vPOYM1Jkwse18hn\\zANzZ8elfdTr4qpjhXimmNYs0dObt76pe7vf19ifG6k4lVtTvrRhpoisFWz9zD3aX1WtumXZmKgATzwAACAASURBVIugrfn0WO3mroLhWM9efFbb1TMKhjxXIB743nXU6Y\\NLHl7a9OaBtYqzwQoFvFfSw2bNQidxrGhV8NBz0Q+pWpFG1tnVSyum1cQ0kP2XHgqFMMcai6DcvSOGCMSKzmxSczGPyfHB85fz0uq2x\\ITy80TzS18E7V6+wpX6yqVruiRiOmUT+hKvmqOVh0MlUZGXuMmkjOYM9Z39wwVObB412N2x3VoaMMR8oh1BiMpE5fsZlDGkMapFxeYbFgMTjZjXXbMxuWgQndI6FsBkRjot0HD9VvtFWtrWnr3EX1RgNTgkZiiIBkkdlCxbmvW7duqr65pbWz5xTQ2OZy6o1GOjzY1TwcaJGWxotAo5Ohxvd6Ov3eE9VnBfmDXT28+7oGo1OlkvhRObsEhEYejvMp31DwVD5jU4JyNqNqvqBiKisvA4eNeLKkkrmcTidjUziGhYKC4UyLe080PD5SCA3h9FTdVlsnp00r\\EIskMghZZIC8rIIl8WVswlATcmXu8uYic4U+KEK1ZJW3\\2szrzvWe23D3Rr54bG457imDoPAyUCT+MZFIeECvm4Yv5MaSKEGGvOnWqf89ZJjZ0dp\\GUKOgYdWK\\wzO3WFiRxdib34MGJwFLEp725yN1\\aLWa+\\ThZUP6Qev79lr\\vh\\8lGtXd\\UJImdQ1cZAACsIOy88rUYzkzJzrQLcj\\UFPZmpz6OG3ebCUO5TIZs3MAYKD\\VatmI7dPFVP1Rx5p9EDWidvKprMqFVSWY6VvQESNF01W7X5gbz5emZq4Ec3F2\\yEF1h9+4XP6zC9\\Sp\\61M+pP2ypXl9ZwvIDC9+sVjbMK4Pog3odFY\\zy3Hdj4OV6R5tPstocczm6zZox1H5oU9WZG7Jn\\HgMi6Kxgoc5mzM7iHmICfWomubgMXl8AAsCwi8XQaLseWg0Y3Chep0G\\ZaqFxarYbu371nktIzG2d04ewFI9xzMDcOTxSfzw2JYlw6D5GSZrS5ec5yC7mBHBZ8DjdKcQo\\u\\x4nUQIUAiKM9Wde3f03\\\\D\\1b37j9QOMdzZqIwnlc4iasay8mfjTX2+5pkcXufK+5lNA3o2cgzRF5L2joRoMSdEKlAlT1XKhloc72kf\\w7\\0RXLz2n0GHtwsmXPEA4NvAbAgKcliiVy4K0GFDbxKKvGDPidxzpnGUKBZYdRDwwPxp2uZSGc60ttd7GCg754kHj3\\zxH\\+xfvf3fk8HB0+suAKZ4jXt79D94tNC1Q\\itSw+ImVSZN7pLiiFzw9dtKM\\s42d082y7XjnLj+TNxvli8JjmUEWJeXcuCULrdcq+tiPf0jbZ9bMGBJ3c4pz1h3Ngg+En0jbWIQmAlNUjOkYX9vYmey6\\lCZbNEOZ9Ypa5kCM\\LEKpby5p0Ff4xikffMeIuN1Dy57j9cig0cn4d1hPLSooKWwaQQNDHK49lO5nDb9s1luXN6on5naLyDFIoa0FIzliTIPiVvTpSEVCpXTV7PiBje5CQYmJrQQpSDwEaCYRhXLsNYr6xgFmpMfMY8cCHm04EtGZopBCbBmM6e4tEph7mfFtq+zOVM+KHxuhxx3OUVYjiM2o\\uj0KS55eNDtQEtINnxxIZMs7C5dy5c3YNQYM50Pk9aBuKTBM3hJ4RuUFanRdWWisr6\\ZMR1YXFoVhobqO20NESaPZsM\\Mz6RwYw+K7GIiZJR7BHoW2VCkiDlCmACBd85oFR7glo0Ree2FRWnwjHJITKTFxKTiKCUZl8xGjOLjCkG8C0n5mbHeuPF13dl5TcNwqM6Ie5vVwksrXPpLVatFFUvrUuq6VmsXlEtlNBkeaTTYUa+zo2GvpTPFbV2qX7ZCBNViLMSiYqreYKKVlTUTYvDFWnXiC5eph+I2lkjZ\\d95cFfTUc8KwuOTY9Xqq1pd3zQiPfsf5sxuAuF4ZlGxDJcwEnOYytF83VzqBkqqdqdh\\44sRBA1LxFo6jUVT3XVaN0zVGtt4yn5\\qoO94eGXhSLKSPc10orhoSMBiO1W02zF0kTcUTMFqKQ2UIFnnNQNJqDw1MFzY6NcuYE+K7VtX7lkhK1irxiTkEyoWEwtYO0UMob2p1hr+n2dffGLWXSWdU3zyi\\UlWz3TJEI5\\LKWD8PWL8Fmp42DauYHljQ\\m1VS3SKc18aYCIpXWiRutYyvjmybXoLRQ86uvJKw+VbsOz6ujmze9ZgZUrxpQuJJQqppUu5hXHZDOXN+NfXjOXTKuUSquIzN\\2YbhuU3tWhsFEHURJybTOXLumUWugN\\\\PL6q5+1hZRlWopv24WYoEoEgzZ2rK3u2sBVympH0BSsSxinAEdJDSGRwwb6FcqaDy9cva\\rHnNU7N9Ort181oOcZYbzhXfApqkzLndDIuy7mUYoup0px3jD8XC7OGMCd3\\BPhok7GdsYwmqedxhx2NBwqk1zGEC1FPvFFqEw6qU7cV2Melxc\\q+tXf0aHOzPtPm7p\\Z\\6iC792BUtirjHgVhO5EF1AE02iApRCO+Nczqp6cxF64FawjGlqYCeQ5PE3sYXky1sPgBpcBrAbBdFpl2ruZRN5VTMQQOitqB8cmeY\\eGyyOLZilxc\\\\0LLKLYfcfBikaEGI3+wq++rJde+oTGE4qlvG2ujNAgDK6U6zYGhCmfz2O1QNAihwcF1NQWLwdU1MGbxw02CyNyr4DuHP+CQowDiC8jnSaSRlan4nThy05tBIJFJUrUBF2tOSsTEr0MkeYiAfsOw4GR3Pg35gg8HhhyQQeNemjv8WPdu3tPtUpVz1x72mIecOtunp4oS+Bwn9EK8C2S8LhyuarOnb\\s0BfLKHIFiiMEO8UHcLu7R8tk9PnUTDn\\0f\\029rd21OACz3eP35WmiUVX\\Dvppp5yGAJq4S4iqFgxg49yKqzcAwlULFYaERX9CbMsoN5X9tn1\\UP\\7v\\Qee3r9k8HUIzODc3nFl3GOMxCs1ojg3OPEVdf2HX9J2vGSGZFCHue2yaFEEcMJZptfy7hnwtM5iiLtYRnt3PjFCwP\\3TP9Wf\\MmfWJHBKMW6leWLWUYeRd4y4NQagaXHknt59x5szGPolTMgjcYS0TW3T7IkjoI+mdPuO+GcMrKipURFyfWLQPVKQR\\98Q9qY62qWIzHnlEHSEpR1SoRHWwCE0PUOFwgzBMqW1tllLWEnWcLjYeBeUpxDVizjmTNgSYz02T8QqFg3T3O4EtVHkXUk71DK1QiDhPcJ36GK7AYWbFBxdTpDbW+uWW2ItV6Ue3uicbtph49fKTjw4bxRVDt8j5zhZwWQahsqmxNjm1w44Hl\\\\VHIKcz4zoYEtGnyCKxADflrMWWIGlOZlNG0MeCYs4IICXlC2nl8sj\\UdMwxiPCKLZ0pqfYcggHgbzwdogPKhZz5n\\X5\\kJ6A847GlsnLfd8fGhkd+rK1V7NlNpx70z\\6xUSu1Wy96nUQqIiUFOn8YgFZ6gczfn78HfJKCdXdGI56aG\\NFiHKKw4+u1mi3z2LKMyiUflH0D36UoCieyb3AWFOsqFFkjFDBwD0Pz3qLIMJVfMu9yyYyQPtNsjr8W+x2kWkjuvK2EYhi7hhPFs1M9OnxDt+59R91Zx7yJOGTDWEIT8wua2x6ZysAhek4ba08pE89oOjrRbPZYp8c31G7vazVZ19X1K8qlU6oUispnCmo2e+oP2ItLquTPmLIQ81jG3vAj8WTjM3nxhKEcB7s76neaSsR8c\\QvlkGW6uq0W+\\kwnIvKADYwy3eqVCwAtT5I46WAgJXZPGcYiDZ63c0CUY2cmYkQjTSwutqFDxRs39PrV5XW9vXVK9d0+5OR43jhgqQtBNplTJFM0UFsYZewZiJGJNUDq5aWTmu+2CgsD9S0GqrvbOn9sGRStmKLly+qvXz54xfFbBeUnHN4zF1Weetnko1mvuYEpOpEsOp7t64o2yxrPWnrmgaR00cGCKBaS2EcAKeIWzvPtrX6pnzll04IWkEtR5RR7OxuhirTnpaIIdjVDz2tDiYaPeVe4q3uJcpHR0\\1mTaVqmcUKGcUmW1oGw5Z3zXpNLK2KhbCvFRGow17w3lTWcKewM1Dg\\tHJoCUDDalfTchz5kbv83v\\pNiWDvcCGcwmiX2eMIWvZnnpI0PqDlUMBt3yW3z3EwQ9+dDfwbtnROB5SwiGcy59Z05Sfeq8xWWX\\92tfV6JwqNgmUniyUDtyEgGIknyc7ME9AjRLwEZd8SNYxTTeINHQem0AsQMLToA42vQAsMZ4kOY8hSuaZYsu9aRKL62gcapZc1caZ9yrjXdCtN491\\QPv1qUPXFF8LaFFcqjppGMFFo0zqBWSuukUdK2kgKM5nrBJC8pcRGkUVzz3jP\\dhNTFPEG2h4fJNRnPnBCH\\WU+XSiTyJo5KcR4PrflgbL3UMoai9818\\9RCqw\\\\MK\\0C\\+vc8YggWBFTgO3xxIexYGnM6r3e5btcchBczMwee6YeedwgHGl823gSoZATGvH4\\tz\\g+KAC\\5yHm0OFnE04LfM\\BxcFjlgymfkuaays8KjY9NksrfJaGjqgDghimil37uXhfUMHD6WAkxe95jQf37huv4+mrT2l764xV1\\v7u6Z+oFC1mfnc0+3bD3X\\3q6RCX3P5Ro5ZZJzHncScsZAjJ1Y9i62ggUGgsYBks4SCxJTnjHAAtdpR961eEwPxA5DQTiYFDTwQghkJoeMa0ZRutAMPpiXtuJzOGqr2Tw1Ep3CrB2mYehGcrx\\HqAFGXLLAgvf30hN5TgqS7sNCl7reFh9yyooildYprK78Fc3Qoy+uGd8ZueV4\\hVfEVmhNwTNm6ntMAfxdkv8BV1v9xYN7d3HipRERWZcCL7tYLV+FnO9iMqvvgMxilbFmOu+HOkQ1counzMqNhlvNprnVhxVS5yDZ2XDJ3MSq1qD9RoFOjkuGlrDAWVSXBxis7mjYOGtQCK2eZxwz4Pr8PnZI1zcFvBlSej0NmQRIR8\\l7E9WmcNO3PnKLTOaVHYdYcaG58GzPlC+iCOSPP4b6F2ntwVyfHR1bAMEKgaKH4ZXNgY6iW1rRSrxvf4KRxona3Y9E902CieoWAbUb2HTs0V2trKpdXNRqBCAVKZogiaWr\\yUNlsjHlCwmlszxrTkHDeyIPMx7DBqOq+dy3+CY2nmG\\zR5qe8PW1qYVVMdHLSPDQ8DmGXWEefzJDtzzkMacksD0H6LcoHxE\\yB0iZSgNFOIRlgj8DoY01PsmqeVbXrOEDWygeFas04IYQZNAwljQ0Wdxvet4DIVKsW1\\46XWeRxhXqRgG7Y1xQpFFlmiIpp5NyhePm8C\\NGPENg7GTaQ4Ntzx\\3dthjnWY0W8RM7ZwrL6RkU3d3XtWDw\\sazQMlsikrtAaE5cpXqVhWKl1TkLiuC9vvsmQJf9HXYrGrRuNtNU4eKjae68LqlgvcTcRNXNDvTTUahyoW1rWavY45g7LZou0RTtTg9iU8l7r9oRpHh5rBOcrnLFaL0F8+b79PsgDIpPNli\\hw7JNcX\\4\\hZaRlpfB39wj1uKoPzH3+ETa02AI1yZnLujVlYT2j97W3smbZspaKK1rtX5NOw+aenh\\R\\lcQhuVVSsUQbAyiZQRoCmWcTKHVwZCRPGHfL4A+jNfqH\\SVI+xWKuvSqmmYqVsZpoB5UMCFCRhKRvTk46KG2Wlc3FlRmPFmkPt7ewrWaurcvmCpsgFLUsuNBHLfAqCNXRChflcNXJJ8yUNsSQqoNBknyInsaH2sKkuDfx4Kn8W0+JkotatI22ka3ru6ae0Uilq3D1VfDGSFgNNJh1HW8ATarBQp9XR8f6BkdaH7Z6CwciyeQsLTwmQp3mwDDSOaZ5K6uq736PheKJ73\\++YvOZUqFzc7fxOvmGFiHomzN85NHG3me\\ELgQPecx4cDs0zxs7Rxkf8FLK7aS1fWPvldn3nNF37r7hu7t3ZfGU2WnvnLzmIIJ6l+EU76qlbwSZGMuR5A00Hi4sW9S2Mywl8BkdDE3RAshmSGd8FKh+yTxoneNPMaTZPr6flaNyUItL6G1s+\\R2dqH9cbX97V97aqe\\vFnlLmY0yI9VK9zZOHYILKc+dkkQicKv7rmM8f9mszgfWMU7JTZZiqc4Hlmj3Ymw9Qn9rpJno2ZM\\WdyUAMnNzZyzh\\0XcaWr88+jzUYsv0k3cKrH9vDta\\A8H6g8\\\\C\\3Sf\\oZvfzySzaWo7PBdAvYDMkiMHyn01M8lraYER44OgIbUXkycqTzsXEZc3zRUf2oWzcXgY6fh5iH2Vy94aIY58GNFNmQgU3NXTjL90eGkLAJ5mEcor0BRrYQ10Dd4aGNFBnP4EvEYUSXSAc6nYxtEz8+OlLz5Fjrq6u6fOGiioWicWTYVBPmC0V3vdBf\\dXX9Wdf\\H\\UafcM0cLJOUJSooPeumjGDzb+YtlSYoVaXavrv\\5v\\iu98MILSqeSSmNWOaOS9hRLxRx6NR8qpqlmwL0+EmpgXrpzEuJplhlr4EU0lof7lR+zHLG\\+ssv6fc+9wWdHA2sEIvHnDcQhFZ7fWbFFpVgBACDQKMCJBrJcb3d6HwZbWDmd25W7z7kMuJhWVw5xM5J+a1wIHsqwGzN5bWxAeM99Zu\\+Zt67vnnFZqDOWvhh7+iYojCwKFXDnlwJoYcmK54nYzGhqCZOsWQsHfw7iX0HaFdrrCzwnY5VgRBIM7EbSE4rPd08+3X1Dx+YiTNVIZxhq9aHT+uktkY4INzcHBs0Dq+XfAyHj4mwzKmIirDtPPpgutg8\\qlZQGIC7\\nz7I5kCx34JvFxXJ8GI2\\+EzGfzPkwikjMebEd8jZIcAxRIXrsgytYPcQUBT03b\\9lnq9jnWFJtRdBpyjioOXVK3UDd05s31G7U5X3d7ArffpXMVszuxHhqOuSe3X1tZ14fwVy0Z0HMJl2sHxrvw4akTscRgxzAzuB1UDncjnVjQP4ppOPDtIrcsL4eJwMGOlQQQTPksUmWxyWbu+jBq5RzQ9cHx4xvmeNLYC1YQLSz5WVCgzpid0F4USHTKdugXI4mmzgEPmxBMRLSFak\\a9yVjdNsWy48RFOZvcD\\Ya0DiUirwu94\\CisKCn8V643AHjWdt0uwxarPvp9POXNlHrk7TSG4haDeCiokjvyLvjuGbkzcirZcYKFse6uH+G3rt9pvqcwBkY6T7WlQNr5VN5JTO1jX1ntaZjWeNZBtbDOR5B+oP7uj46Lb6zUPVS3kVMgmFs4k5Yc9nMY0nntbqF3Vt7aeUjOU1DwzDtsQA9x6nhoZDWei0Ghr1euakTmE9Ccgt8MzLimYo4kCad1sMwVNgo1XWN6pOrlM0YuW6cT37rbFSuYQqtYLiKfzWPGWTxI6NNCeR4PBVHZ4eKp2r6OzZF9Q4mpiHHfL61VJdWfZavLwSSeMhrq6vKZUFRcaXr6vHu7vGieO9wdkBYaqVq2ZAurKCP13N8mBoMixHDmS1N9S0P1ZmvSgvNVe83dHk0bGG\\YlS22eU3tiwrD9GyRDAjMc7QlRA8ZmX0gklCkWNw7hGwdwOZ\\ZobzZWp3egveZjHXdaag9Gmg5nysxSKoyTulQ7p0vVbQXdnsJeT4tOQ+PGgYatQ7VPDtQ4BZUMLTsRIQhFlReaztuatwzUB4AI8zwjwD1QdXtbK2e29ODRY3WOjs0eIbGYyV9yZa245JxYoDxFNk98DvfViCVugoF5uJszGG8KR3WH6BCtEypRjOnyi9d0\\kPP6eHwWN+58brC0USFeVzFMGUqWSZYyaynUjWnBD5u5szuuDGY39p+SNKLTRxmhqAhmMr4zr4B2yUKGQKhrXFewAOD7+crEyuqH4Q6nE1V2HxGz134tN766ony1Zqe+5kXVH26qiBDQsaxJRMQhWaNWmKuXneiQqGu+TzmjFenPWv4qDM4Z12TgPiHCZmzhGm3Gy7CKB23vE84lRRY8NySsbTyhayBMa7AckHQRglYjgk5h\\+DCyweSGwa\\vUffV4UWL\\wq5\\Wyy9\\0mwOeJP4R0Fm5Hx0c04OwqShAMB+EGX5PpsTpFIKrMgVmjObjYwPyQen6GED5CGuLH9vUH7ceSNxEVkELPAo6sKR2qZmowDHBwk5cnDj32A5IhRwgSm\\kOxDbq3XV80kMkIW2s2Gjg4Pze170Ovq6uXLOn\\2nMk4Gc9RkcO3INPoG9\\4lv7iL75sI4UkxHTahWX14Q5FN6O1USU3ywoTkIWZKvWy\\st\\8A\\0\\AvvshFJjK5jjtlcDBqGxouOpuO2Pbh+Nq14qqDJGJfbqmZzioS45UZ5msrXwJRDyNTHo55e\\e539L\\9s8+pdTq0xQvsb+Gvls\\oCiz7n3EmHDnZsqqsc1n6lWCEh6lhFMvxTmr4ckzHwWeo5HISSGlNYC6I1JIs7BNBwXh0WcCR7\\erv\\Ir+sD7368kXLZlxqC5GFOWLxUmBG3yb3mvNgJaFnvRuDc6ON1h5gQMhk4Y7803\\oHxuchqMyL9zA4Rc+QWcn+X5cbnbrdP9PD+LR1BUJ2NlS0kVCjkjGeE3chkjCsvLuA9E0xsnz2j+uqa2XS02l1tbp0xNSLEbrrtH9pZMNN3KlLebzLp232nMDRriuHQYpMgcPP+aA4MzSGPC6f1JWnf8Ygg2qfM\\4aHl+fADDerztD09TdftdcyNBeOxnDoeEIEm5vRb85g+DPbZ9Xq9NUfOAk\\jQIHKjlcjLFQ0VIobG+f03DgrBMo2HuDjkajthqtfS00lOcToj6yMQIoXq2GT1xVwTRh0v+4T2pCaMRuyN8UihQtR4fHRhtYra\\bPWMDxXoDIrxB88mE7sMFmo6VzTprhqhoj4okEzLEMMldt0JnAlKMgzOjpMXCit9CAR7c2A5514RR2Dh0GbJy39C6gT2pXHtUwVw\\7l2jgTkqpN2C44jC+cIOwfz75kqhHq2u2J\\Dt6JwQt3KPW4eHdvad0DpQgtQZj+01AiUTcMxaDM+YiXqZPVG+0oX+2r27uutBzfVh\\dX8BXLeCabh\\+XiKWVya4rWFzT5up1FbN1U6H5Hogf\\m63dHxwV9lUqEIuLXhvpmIUSKB0ZuMpvWf7JaXjZY2AXBYx+0wgn+a7lnHCnG6rqePDA+M30iSDwBgyl3ZRKEQRUchQtCNkinhqPHfwWOq1mnO2N0PUmPGmTg4aVqTkyllrTFcqaxbjMh6cajI51kHzph4\\2VG2QJbqBQ37vvZ3DpVJpbS1tqlyvmxFazgNVC2V7VBmbIWdCkjDw8ePLMQ8lnQmjzxbvM+9gyeqI\\CorGrSh\\s2cwrLWFojOIw0RudrimcXinc6Onj9luKxrApXrihVX5UHvQGrGg\\Ek8iznp170GDi2aQG45k6o8DoFeQm+\\MhEId6g0MdtB6r2R2qNyIGZqbt6qYur57TemZFmcZYhzfv6tYr39b8tCF\\0FUsGFmu4Wg61AirBuMwetYY8T5t7zSaBeIKFHiMvlCe+3r6Pe9WmEzo1VdfNxQzh3k3LupMTaBA+DFDsCjUzCjcI4rH5RTSXFsN5Ek8CaxvI78vaSTUlz7IVnKu6sVVXfzIu+RtFvWlv\\2Kxr2BSmFCZaVslAny46dD5cuYlyKYWjjer6TpGA5TqEQKczNnmBtNHLLxtDX+CL9A0mgCKWyNuzWbyIt7KsTLGi9CHYdTecUzev7yZ\\Xw21OFiYxe+NkXtfr8mibpoeZBXzOEDnAYMbQIewqwkExTAzgx1jggvg\\jccyTaSTGVkfQ0JnSfTbR0dGh0WigYLh+Fh83RGII1bLL557r6UaEDmtwDae7U3AwjaDspkZGcp+a4fjfrSKcTkI2MXP3xmj0D35ff\\Svfk+\\+Ks\\r0++\\Ak3riIFHv4Dnas9xHBQUPFhElg0YrrrrAPb\\JCARy7ddDwRBG1GjOOJOSvTjTIzN7k+Ic+DvrnCAgm7A5VN2hGkGXFwILJxw+fgoI2MAKPREgekF06t2280jvT48Y4ZTtZr61aIzUMWS9ec13cePdTOw4e6eOG8nnvuWTu8usjd+0OLqEln8zo6PNX337phRMJSkewj3zZ4d3C330HjKCRrG1VlEjml\\KT6vaYmi54KK0VtnLukw8aR+XSk\\JyqlZLS2alOOw913No3BKFeTFrn2mxwCJ3VXHnFCYrOeRp0TzVvN21TBdaaohqZhTrYP1Qwnqk\\nsiPJ8z\\g9k+xcoMfyseAItOYJEwQ6YQZXxL4eFcxuGlUcBG19gR+lhoREbkVc6CWDLOw6OJg4WoIgQEUx3sPtJKtSQ\\nlSnO7DuBbfearlgSqEUpm\\I+iH2ep5KxaJZFOQLBXNyB3JlLTC2gZQKssN7N9NOy8ZzsUl8odYDbeF9oh7kYDTzThvROb4MVgh0Twk\\o9kStmY9oq7iAOUhgPydiLswW\\LN6MpBC4OAgOSuIZ9scmfPndXdu3eMv1OrVQ3hxMPJMrKXX5EwIzLmhFweo8iaL3RyQqFBkeQQKiNRYwIZhup3sSogNmdmMUtsVBDNcRCnSHT3QHbYUZyx1rCteLyz45oEnFhMsODZ3+F7FC62WQs7hrn6PSD5rBWHftwVAeViQfu7uxYJYuPN\\tDiWuahCwpmrHZ0vKvBqKFEciGfrDwfJW1OazV849KaDD1l0jUVs6vGe4D\\xReoM03JaIztAyo\\Nx5cW181vhjvt1jK6OBgX0cne2aoubGx+U5ED9eKv8Pz7HzaYqqurCw5ayCmLpAcLyJz7C9iqwClANsBx4Pj0GetTkbwQkHSGME5Lh9ZmdwTg\\xZE8vxLMV5hMxaxmK+ZM8O\\6ZccuHQUTFM1829Yw0xGkGNFU+C6M5dyO7CU7cH8ZtD1HH5mp1HypfGUryj+4d3dEAYcNZTupTSaDZRLJ5SMg76d0bz8Gmtrz6lUgnjy6Hi8VNNJ\\e0\\+R7ap7cN3SeNQ+XJxFPKZfMKOkldWHrsi5XP6i0X1PSL1pkD70Nnbk1wwtPfRrOUxpOl9sa+YvxUL4XVAAAIABJREFUfFVWVlUsQ77OqVDIGm+V60wdNp8ygnZNBb8oMimm2bvZ009PDmxsu1Kt21SDwh+rB0blo0lT08WJuqOOcoW8ZqFvY03UsNkUZsMlZZM5newdatIZ6KmLl3T4ZE\\y5lqpryhXxduvYUKlcq0iP5m0vQ5LXtpEGkqiUMJFTJMR6m+Q2oym45kQ72xcWVcY68nvNHX7lddVq59V5fw1hdWSAg+tJ1FEdOWhZsFI\\W7TeITxTMq85KDC+AlUgD31xwSDD60h7pwcaTEqqN9gYwq1Tbbn+XPKxRKa3nxd3\\+3X1Ln\\p5iU1zZXQNLYWNB3dA5jEPqCKg\\FPbgkeV8IyHvD4Kp5nFP7\\vwB3XUONJbb76pvJdWIZEU2G\\CYnh8zayZ923kPKe4QgVrqj4Xa4Qyjq+RN9cYOgHPA9MHouVIeliu3WStpM0Xr2n9x67py7e+rScn+6qGMVUXMbOFMMEZLOBMWrlS3qgJUGBSSGDnzhfPBBbplBV+\\H8jumcdV5K9m2cOD0NGduzxNOqIi0Bw54mFmuFIA7+s557+ZR3ezarbmenFj79PW+\\aVlCYKvDGCgZjpWZxoy90wxP5fkqzWcx4okYLmZNoAOrohHV2FhqVB6NTJi5YODU018QaEEQQnBk8I3heIdBBAARKZsUUor0F98xx2dz3ljysMGaKXva7WTDW1776Ff327\\yjv8Om4d9ZYP2+fulXf14\\R4GlqRktQjpkTkmRlUqDRlFgze1hcWqqhPE+KIYosHgYOagjqJkOyEjug6Edbtz\\VhtCYMkUaxRYwN8FmP\\LStjFvLhgWCMEhws7\\Ohe+XlRdANjRi4WmxNFy5Mnu3rr7Tf1zDPXdeniVecyH5LT1jeDUBYtSBZoxrvf9YIZkJ4eHdp4ivFcqVQ14vPJCZYQSa2t0eGVbHOh4KMwiPgbdqCUso5s6OGH1dNw3tbeyWOlihXd2nms\\mSqennN7ALS6b4OTm7q8HTH4NpqQcol62od5jQerSpX3FBprah5aqRe90hhe2Chmby32MLX5vqWsmmMBEOdtLqmFkwB7RPFYs7djjRqij2zwEJFyIPnFhsLCliaWTUPAZskD57zsYJ7lDWOCoWz8SLs+4yDXF5lq9XRvVs3VK9Vlczk9eTwyAoDiM\\GZQAK5rU9Z8VAt7m9vf1OSHKn21K3y\\VzGYhm8UHskY2Jh+qOhnZgQ4oEtmd+zzoAVaDAiki2HBg8sDiDw\\Ehgy8h50cGakinAnGW+8PPp3hi3JrJkBiQMAIzvBUvTJinDOR2CNhntrdszTUax1bQu39PHp8rAO2QL7j3EXGs6IZSIJFIhJn1z5ARF5ZO9XgEzSwkHIm8cYfgJJodgGekVjIso7GiZXKmUnYfDOGZLcytHuEEr8ufc81Y86xDQ4cLZXV7rH1p2J9aAwSiRfiwHwtNCdfrdDQxRWTfrnsyThfv+EM8353uqYWpeh5F+1wLjAVRWmaIiAIhKCmfW1UxV5MXps34kvvMGI6RPWgaf5\\YG7reQpFi2NlYVKsl3b13yzrMRNKz70eCl0jlxxox7zDcsAuQ2RmbumaAghLTS5pACkM2TEZ33K+Ip8c9snXvREPvOLuzNri3Fk49d5w+9iYONIoCXhP3f7zMMM2MshWjdRYR5HmOMumUxQ6ZJU2CiKGWxlMQJ9S1vnEss5mS7UGnzUcqr8yVLy308PiWbu\\d0sybKFvFgmUuP5FSIpZVPr+lmS5rtXZd+dy2IanyQctu6\\j4dXVaj52VRjyudqtrBqeVXNk8szYqm1rRZW2uXFU2uWIjqDlogPFicqYyxWSUzw8fzXI7lykEfG7y20gQwLSxVCb7tWfXmXE1+WyoI10Yuxupcr7YAcbzOg+M0wb3jpEKhQOjcg7fbM5TrjhXb9w1g1aQyGDqazrElwkPuxUNe2P1TtqaD8d6+hLGyBiYOh87oCNQT0Z4JlBazHTUaMpPZVSp14z+UcyXlUxlNR7OzCyY5AQQacZa565uKhYbaHRyoP2b97W2fkn5zQuaF7JG\\jbjWkNhUCxjqNxWKhk3jiMCAs9PKFdKqD85UaN7ov5gokGrpclJV4l+Vd2dsZHp12sY2TKdSSp+sqObX\\u6vNZAPsRpeJU4FkALock1grkrsH60uLK1amq\\uIU+D4OZSqsruvrMNe3sPtD9u3eV81LKxxPLAsuhmLOFK7JA4wAopiGjN8pPR2MAJaMsGOCGTvO6NB9IYeDqe8os6SxhIa3a9Yu68LF36+7gULcf3FA+WKg69xUOO1a8jKczAxrK1TI+6ub3mE0lzeM8SkSI7HQAWHjG8OADRzN+JY3QUkloXnZYSyx85VMFLZKemuFAnXlal85\\UongGd29fajrH3iXLn\\gqhalhcIk4MJQ3miubC6prpoWygzAk80UHDDLNQhY33BZ3R5pe9sUk2XXjKIuHE0Zi7szh6LMWZsQt1dQJsVex3p3zSMFllNSOaK88\\nk\\1Bg8emjAuvL\\\\8KLKTTFFiZRMbGP+lM0RAsOllGhK4TjJn\\FIjBcOiI7HwwHkw2WSOzAttNJlqpVG2hsznj6I0SzLLZ6HYLzj05QrAoZDhIXCiwZwWWBbpmMvbzKXo4bFBBziE6aaG9vUf63qvf1dUrV3X58tPmrUV3hBR9b3dPt2\\dsJ\\R63Z0bntb21tbOj08NGUMF7xcqpi7b6eNGks2VskVSlYkMEolwoOFZLyxFLmHzJtjFvQ5m3U1nDd01D1ULJfTzcfHChIFbdTWVC3E5Au57y31+kdKpWMq5lF853S8U1C3UdHG5mVVNrKaxk40n3aVmadMfQNBslJYsY4RlIaHbDgBoYB3AaTpLBuYixsitORPoUTkkKXIci70cysiC5m0ihYdVDAkiHvAYuRnMX7NVfD\\StlYBOduRnY8pSBKuzsP7bDB7ZhYFDh3g37HonrymbR52TA2YkSEyMBxXihiju2Q5D4yYo6iUsxbywoOqdXFiXxhfmOsIXPozmSWShQ6JF6vpyf7TwwZorjDjNbWi5ey90exHxX8RshnAyOuIunbyAqVK0Umxox0wdPJwnh7nW5Xly9f0sWLF+whJHYJHx0OGTZzRtNA3RR+zmA1UK\\ft\\dbXoGvhb+WezgjpZoVBUlPg17PHPcNQkdSbEpMR\\gHRmf9R8a8EZrHZ69VVqzAIlkgKujc6AbEoW1ZWblcwXythmM2jLjlH3LNesOGbQ5Iw50HzcJyJE0lapv9sugWIy9G43212gcajjtKZIhfSahcKGn7zCXlMyuajmPSHI5UTcVcxdYTh3dE4OfZdyNfOkqKfKwQqtrYWLNnslwlvPmHvmY8w5YxOZ3aWNQMCDEQzaISdnC8CWg4DP248THJFWNN0aRFqEz0mqx7OvdoxBU51fP\\oQ0cHOOX5hB0Cg2jPhQKVnABaIwHNIgOZYyCrY2rNptZM8J\\8eWjQk5lUyYmwBbEslgX+MPlVSqu2Ofv9g4MvUqhJjy9qduP39Y8ESi\\krV4I5iTRrHIrWqevKh65b3KpS8b6rvw9hQEb+v09HX1eocOjTN141iJWEoJEjT8hArJgtaswLoif0GEWVzFcs4QrNk8ZpYZYTCxzx7lREakf659fwjvLqlSuaC1tRXjPqEENV4rB3UIgkXKxHTJYXMNEUUnBQnFWCFfVoXwXaE2HJisv14raI4NzXyowaQrP+n8udqnQ80mnra3rqrXHqlIFuZ0oWl\\oDOb6+r3Wmq0Tq0x5HAjmJpxP3zA0Wyh9TPb2jh3Vjv7+2YNwdmDPUQmnTcEgknFqD\\WufNr0ryno0d3Ne0OdObsVSUrG1qkKCucYaT5QmGQqcA4ipl03Awx2+2hRSFlSnEz+u30mgy41HzSVPdBR7l2RbNHYy3w7gqOFcuOden6WS06B3r7b76l1ATF8VAzJjoIDkGwGer6S+qGNZ+Oq2x7BQWXkV7jsL2MaH\\tuWfNNubOnRvqoUxG5eZDgJD5UFnw8BLFYi\\lJ0+IgYHYbjCL+8Xv8TBndMhLMODLeg7BylKMwdfNJJS7tK4zP\\68gnpK333j20oPJ6pRPs36VpgNh6CSge1xC39hsT05fKc8nkkn9mE9RZxrGkyeF0aiNO38HSuwQNtR\\HNf5wALRc2ToZphX615UpvrP6kLtY\\rb1+5q82nzuvZjzyv9FZO8UJM40Ffk3bfhBVDnyI4pkGfbNiVpS0JXM+++eg5wMWJW1j39nxTZIZz9QZQOyiw3B5FzB\\GyKlUzkb2TkXoimAKMEboriB2KNZ\\tALrF3\\lM3rpM580BKs\\6FkuG8TEuBHqyCsjuBFzL4BLt2h4M6AyFFhsvhYKugzwddwq5wbOQcJGx++rlar9ezZaOkMKKb7YzLhxjpzWtu\\D6yCehp8T5ZdFZoNIkxmRAunhLP36a6\\q7NlzVhwRoQEJGdNR1CmHqJomIwvn5VB49plnNBvS3Q\\sGmIcOh0H6rWdu\\T65hkrpDjg+EWxgB8X7uHc0DgO47G0sqmU5mFX4\\BUh90nGoahHjYmihfPaWt1VSuFUMH4gRqNH8iPDc3YEQls58TTwxu+Zr0NXTj\\jLKlmSbengoFX\\X0up7sHat50lEuW1I2nbcCyiS3zOJtmExOWdwOIowZbcZvuzIIgHOjBT7loIFkSZRROZdTpVR0cm6r0F3Xb5snrrilgrnn8rBQeAajif3sbDpjCeQ22oknVKzUlsXGROj\\8BzL5PNWsFnmXgARP6bhaOQyzTiAgXDx7ULuDNcKLlgYGgpCzE02l12GPDvuFgWgCx+eGYJggb4niB0cHEyBxeswIuAe0p1Q4LhAXUdEB41aqZRMgMC9s4y7AWNjRBh4SYWGgl28eN4CoiHxM7OHW2ioEmOZpMtujLyAMLTjoYaIDefK1i5k1B\\xCzKz0pErrPCEwa\\MJdA7gQTlGEVFpNCkWTEu3cKRj+srNR0eHNq1i4qRiHCMuCSTxMMIVDmrVrtj5GUQSIrb0aRrKJ51yb6LH8I8km6TImtqPAUKCPyDmhoM2xqOcOgfCDcHHJJz6ZzOn7+szdXzSiXLCgPWWVyDLtfNEVt5v3YtBghCnOEf94u1BrEeXzHG85lcwtAsnm0+H88u68ilOLgsSSw+KGLNLoS1YSNCVI+M\\7t2iIOKUgCxL3AdjYtHtFN\\qGEfv6\\Qrb3lODBSNLcQwLRa9n2uN4UW94xilfuLIxGml\\xZ5IMWIW2MlHjfFPikJSTgo5jowDeeFty\\eIwwZkYXM02CvobjI8WSU3UWe3pweEPDWU\\xPD51qK3gjkLgL6o5yWt746e1vvJ+KyKnszuahz9Qt3tbg0HTChlsK2xcirJrMFFsHqqQKP2\\rL3nk2Tpdeb3ZN6b3meW9+17PAbADLAAOSBhSBCGIIGFtIzdDUmhf2aDwdVXhSgSIJak+FUfFApJsUtPLgFwgMFMm+meNtVdNrMqvTc3U\\E7b97G7C4ZimWoGB1gT1dlZd773vc95zmP0V7ilorJLU2H5BCmtbO3YRwcOGFEME0GPdtrudah+tUaqVhMzVbPRi74ma2sILgAnQe1kI138SriWjh013FnuV7cL7ht7IO5bEnb27vW0AyGjHsXSqUh2o\\lpxb62f2\\t8Z3c2tP077UacLTO9CoNzM14aw3VrNaUyYV18XFuWYLh1qBLmG5wfidNd3q9pQvVbR5cKCGZVQOjR9JTA\\B2yQOcE2heOxvVDQftvTR3Z8ad3j7yg356bIWNFT4G4HIm80Ozx28Rpc5G2OU2R+bFUMy56k3qqtNExPNqF0ba3A80eT+QKO7VcW7DQ2Hh8pveTp4ZUeXR0\\09GcfKMVrDAYKTMwks1BIojQPBUUfG\\ObofPcNH3m8TRaIP+QPv32W7bHPnl43xSAuLJDmMB1jmLNGjMKLCuDHWl9zPnGyNNCM11jwhS\\Ax+P5hMAIOIpgxeZF1GcvRSjXILHd0pafeumyq\\t6Uc\\\\TtFWh1tkAoQGWk0mRiCheAkm89bzFF30FHS85TGxmGJirK2+GK9OLpG1MaC5uq+HE2D8IN+WvIHnNZoGpaGGpGeepGkSoW39OrVb+hv\\\\qRksWi3vjlT2rt5qb8LHE4PQ3aXRvTT+NjK05p7ElSoWCmAem0O7ZfhwUVvxdwhr0ibMI6PSLdqGedqIt9EYQeMMGKK7uirkk0BOv\\o8CaTob6y7\\4rxwR\\vH\\9n2LyvmN73xLQWSq89qpIVjRedTGhAQrOuM\\OraybagcgrwZ5101sk0mhOrYpNgEQ6Uaf+ewgPBImC4PJw8rm2uukH8xP+VA43tDvyxs74H8uYlhDEboMs2seCoenKj5s9y58762t3e0vra5lHxT3I3t4cLRuNNpqdVo6NnhoW7duqViNmfFBDyOwAqYqLqtthUEqMnyBTrshN1QUAnevx2uxsmYGGSYQ0oe7akzOdNp50SnraaeNxbKrr+i1WJe6yWEIod6dvi3QtzARmKwdHWuwztz5WO3tFJcVRBtKJlvaqWSVTIoqteZqN+Ft+OI61xrM5QzG4YlEd06fefpwXUjyoDcMRuJxelyXGGLj8hkTO4WYx2X4RguvlDRhWorh7lssDCXe2wGQEcp3BgxQbZmzFOsrGiLAhZfMvMAnWrY76rdZ3bvoGFeOxynsiacTxTZdk7hAcIUFt8QFIlRwe+IBxGeDYgnBYTz1UKp5zo\\V4Q4J30OUxAxOlhH1EWi6y1HQZDIQanGyucYK7DW2hqPkPTP1GnzO+bmas4VRUn4xhuvO9O\\Qd\\QEmIZbLKwVFuG3CvWJYc8RSFFDQRj3pf1GiCMfUZYU4uTYV+kwOp3e44k+jHbDPOSMbWdW09hAcLaXi2v2PU7PDy0EGPHRXPKN4tHWZAyQPrBzEYnVN7rG+taW1+TTywHaqIAB\\OUcfWsEPDp2mJqXjasUKVoxdZkNOoAtKvbayiZ8+UnfOXhvWXIZcwIG+u5FVhwX2h8mvZZKYghwEIkHRKzROGdYzxIt42h6J79G89cvpCx7pGvcFzFdeXzm2IM13hDGxNLAnvMntmLi7pDub2IbZim7FtGNdkBs7R6aDWct1PYwIVEehvtFgv2GiA6YZFBkcUfNlYIrxZGvYw8CkeNXGtLjQDBxKsr4Rv3yqmm6NZTJktPJLJmCIuIADuHTq8mPx7IK\\T0uHpHRxeH8jMRRRNRez44XeKpjOojT3sbv6rdjV80B\\7R7H0p8lCzadUK14vLlmLmueZb0YR8zJtFVMlUtO1fU2JR0WKaMP4qOaS1Rl3dPrEkMc1G+HU5MUboQcj64QsLDsbDgNMrKyVT2JKMQEGHWaTFkAwdusrejTku65w13mgz6u8aCoeqj2fZVJUoJJMx88RKZBf6yZ2\\1Sggj3RFM1KNZ0nlshtWYGX9lKbdkUZ2FuC43TVrm1Qha5zO6XhoRHQ+O2h9tlDU5u6e8NH76MkTU\\jCH2YclyUqx9SfaW0WMlRyevdHf6PNK3vaRDk7hweGeMoZFJMJyv5L043f3CKYKZ\\Imh9hBKTFA9lqq9fuKzrLqH48UOtpT5MHDS2enmpxeajh+Jl2Xl5Vcauko3v31D+rCc\\ywWSsMRSlZYEF7wlD6dCg2qmf3X5tUVUUWCCUCA9yOX32s5\\V8eFTnR8+Mf8nn2LFPLDgazkUZbIgvzAsB3hqsWRwvxPKDUA5nKw+63Q+VzIaVxrFImYikbl8OFhwQLVQ4mBV+194Q\\5eST+5865m1UvtZaBPuLUzm1Pgdm1vSefTzvWf1xRjNte4O\\Se5jlio2N4Z8TQGBJk2YAORbPvQyCD2GcWUzTlqRsbqUddEbmqT97+TX34QUvd8UyfwELi1QPF8zGzrcEH03KGs5whY2u2aI4wiuZMGPSHSy8s1MCO6M6zzpo1gZLRkkiG8e1McAr2pWrQiivHX3NolQ0JX4wI\\yEEixoBoIYC67f\\p59H5Wxs7BlCZ1y72T\\Cwfr6t35V3\\lvv61IbKGnh3hHDYxct15ZVzpbtFGD5r729q4sFTluxGMqEzvsXIHFG8ZagU0rVA\\ywFrXGvXM14WPFPIhCquVF5VwyMFySi04H8ELgrltxhQMUzLWIHC7eBc2NgjLP3v\\PSMKb2\\uWrgtJPfJdKi5ITIDXVxUVb+oqVG\\tA17d3fP2V1yGBGeGo+pWW9qgMN0KqOVtXVzc4cEHs52jawXwTqkbyMGMpNm6qrWPdTD0w912mzpvBtXdvUVc8JdrzDzP1L1\\KfK5pCz59TqzXX4sC1vuKbbe29p2Omp3TtUcYVAXU+RUVaZdEXzWULDPkUFqgmXDE6XD7xpaoYJPiqBEWEd2dC5dEM8perHI8R5LxGhyoNBockIdP6iwAl9hViM5dU164SOnx\\r9OzceF7GyUKdFI9rb39f6zgjkwnm+4YMNi4g3w\\NKZmuiXtk6EYXlebUrh3QN2hieDjyu3iIjXdl3AvQAAehs3ac07RDtMIkAIduOnfxsHBnjdmYbDBc5icuzNiS4t1GkhZJ49YaRQ\\FEHYFFzUECxjzWTKrcQKvXbtqxTS9JVw1unZ+ht\\HLD4MF2bHMNWVj\\N6xtYF1yKMHiJjjUItjrXAMuFgiMLNPGmihnTxGUMiMdeEaxF6ZfFa66trVki99957NibkcAzz9+Ie3Dv8u0pGyh9N4O8sbMS2v79raBHqTw6VRApOF1YHFCOMXwK1Llt6dvjcnrdUmmghvKAwB+wqkYlbgC\\vl+vWaQ017M+V8LPGAUwmYoYcMm6F31bAUBHUr1Y14vv167eMLIwFxu1bt00oU62e2SHMBueaMu6Ns\\ngj\\HOjLTvbDooshi\\uXGsU\\iyRsKfDfks3BO77\\2+2bBQ9LqNN\\aiQODv5ZWKFaIUxmy8vC7iC+4v\\B34pSE3MGw2jHy8RBzZz1A\\8tADHIN+TwOoEhMl4D158E4QNLCBEw7ekR9fyC8P9OT8A33w0U+1SMwUzzj7BLhbiUxG80Rea+V3tF76pGbzhjqDH2q+eKSI+S+NdVKF1MsY31NkHrUQaIqsUqqkg9QrSixKWkyT5gS\\s7epRrulqJe2YozcPr5AofjcdPdmURIEajWgOqAcnWt1tWyIHEpLeJqIj+DKsH4L+YIJDyhErZDCw7DfsdG4c73mD0gxQdIctuzVM839gZ5XP1R\\jIAkqWDsKxXDRHRdg\\ZY3kxKw8oHHUlhTRLITyY09rnnsmKiVmVEGtG1m7eUyro9H5nHhw8fGlcLnzojd9PA41eWL2sdKsRFTfc\\\\EAbN69qZX9fjWZfFzXY6RHj1dIErK6vSlGai0uLWEt7KeULK2ZKyjky6HY07QTq1+Y6vlvV2QfPFL1oKt6qalC7q0Wkpk\\94qcFMfDJT35mhqHQXYcYbkOiJnZwaXkzxSNxmef4c0uckOuz0Awj7oW0deVA169d17OHD9U6PZGHLYMoiJwHFoNzKl8I\\+YBtvS9go4NYmbjQBtJwNMKNEEAQoSVcLaHpTqXh00C0ybFNFRE+RtbevPbX1I3N9eP3\\uRRmdVrdMw+A5ho8BqkwgxD5TOpWyPiUwn9pohhzZEsBwNhfBsjI0BXVycDIpj9joEMBhIuAIrrlg2rkEKlJfnaU2vX\\uGhs28js4udf2Tt3Xz068ovZbR3HMiNRDOeC5lOYKTycCc6i21wKyOXDPP5ILnnf045LaG044+9g0LUifcNIKiyqZAcKpoev\\\\L7BGSxXhxKkIv\\c9\\fGffF9f\\rVf0nf\\xXfkJaL68OE99fG2iqdUyBa0vX2gwXCkTntgKj34EFSmDmGA+OZMF7noHOAcfhxQZGexwfFvQC\\9TtcQEhtVjCfaO9jX5j5ws0NVwgM\\PFjZSF3l6pyK3bjOcbzoSFAyMD9ttRt6990f2+\\b2dk3ThXmezhdg2SATJAyj4P0cNAzJdutl19VsVAwv5VUDE7FTP12x9AGoOh0Lmfvx3LM+hCKHX\\F0JEAbgE6rohZMJw0HunO4V01hiNNvDVlijeVT\\tKJ0C97mq+OFGxnLR09+dHEz15WNeVtVf0ysEbal6cq1l\\qkWkbptOLr6paCSDbswCXK0DE\\Auvky+PUiWkYTPiYevB3JC54yPinBltWjhxhxqls0EFEqkQmSuWu3MuEfuOjsiJgUNI72re1fs4Xj69NBGT\\Cy8sWiGWGur606Pydy4ZJpI6Q\\+PC+Hj+4r1KB9\\lzuS6LmLURLnAOWBo4lFl0NhQ1XE8OHGw6HOfD+au4AntqBbvrul0sjinplkaebPocgoeHzyyfi07GqT6ApnEnd0HPKEQLubJdgxCJYv0iZIDPkcym5MUwj2U8VLJunVgd3jc\\Q0EajpachYjzDDJVEKhaBM+kmBud2vVkrAWCSHflzHdB\\9hYQGQoVFHNhp8lNC3ld9iDvnyNXCZn\\AX4axDd+TKuEtc\\ljI139Ja1iwDvDheWgOznGDcaRJmiMsWxUPSAWRxF8GEEqp+6YjypXJRpTKWKwMjouN0\\PzkSJfVC\\OgAkYnRHi1vG1cydGwYwUVz5VLZZpZJiGWJyCRm5s7VmCh0Nza2rFClaaGUSSooEXhLEnTYaFlikAKQvv8WB7g\\+YKcF6T9c2e4ojXy1inpR2IIcrdjtq4wve6NuLi\\rB3cE0ttogECTr96dR4bTR1NFc0fqACpXzFnm825ZDHxd+tgQucLYYh9GN4OvjmMfoemFqV8JJMumQFFggfvxvuKgf1ItvWWfux3r33Iw2DjtLFpEYUWPKUSGWUqaypmHlL+cw1xZItNft\\ren4sfwIpp5RHZ9dmJEk38+zHoxm9iefKOhG4VOKz4uKBGlDsFbXKyYgKlU2dVmr24iQtcJnDWkXvDc+Ex5wNDsceKBOfB4aRTybQDtZ2Kw1EAD+vBgD8UxO+lZoco8Z3\\L6IApQBMLmZLxoqdE\\0vHZIytoyvlNeUKgQ0Y4yTsOAAAgAElEQVRoVikMbGNJ1c+qttdlckmzJhjGs8rh6J5Kql6r6vy8pk+\\\\RkLRJ9bVIxUu7hQs9PWBOFJilBnzkhPiUxOW9GELj98oNFkoK1Xb8gvFc1CZAQdwOUBWU7sxvamWW70ye2cTzXB6kJxxZMZG49Gp9K8FdHJhw2d\\\\RYk8NzTepHmncfaT45VDY71ac++1l1unM9fu8DpaBXIt6ZjeGZmHUC\\CnoD5PYMjR8mZLhPJb4WrgihiYwKr359mdsbT+5c1ezdltJUyPO5WN9QlNtHlbOYJUiy8ytl5YM3HeoDnCfUL3bCNQGSxgMYL1DzjT\\zh5JlnBMMz+hyst7euu7v6puXrr78I7ml3WtRGIKBozk4XbO1O52TUWOOTF6pwm5vOZ27ppc41dBtjAj2ok1+xa4bfE2zlQ63LsAO2yUP8G2KKF5QRogOumXdHXzHa2mXtGde4+0dnVHr7\\zSRW2CoplPHWHRBmNFM9iYIz7\\8iQcZ5V\\Png1DI14Bl3+7wbWbIHsI4Z5\\PfOP85E42iYfUoJzdn6VIpGCJXIZJlpPfln4+R3I1m8Z8gWN\\Uv\\qX\\702Nj+GYE1G\\UXEw3U10Gw80h\\94Pv6oz\\6nn7t17+s3\\jutxRPejo5PTLnb0JXx4ORVjcOjBTWbfUUi\\oulR45BcaLS8t8qlYLaV4iGKhO4IXAxcEhm\\d7Wa3p6ZMnS1dxz0ztNnZ3zeKeRclGzvtCmQhBmMOPw5JxIsRoLqJ53kRkhyKvy0UbDHu6d++uHcp4p1gmUZSL7UKROYCa9Qv1u22bsX\\00Uf6xBuf0pWDfcVjRAKNLPsLXheHS6lEcK2LC+KAbzQb5g\\myNTOtAyTQzLKJkFXz86e6sHzp6pRlBb2lS9c14q515\\o8OQ\\KJFvK5mDW1DQ6clMw76n1259SjDceo1jjVtnmnRr2qhsqpjdUqc5svFMKlWyLm2KYmQGJdLTdDTRaIjbe3Tpnh9YoHLIP9nf27Xu0\\lMxTQectiCNEZUb1zY6InD33llLTOdYnGtrKwpX8DMFX6UTIzAKJB7nPQJq21bFhRKFkxfGRdVT46UTVMEuhGPOecuw77ZdOFGgbJwiPNgshZ48CiWTYlqQdJLRGs4sn\\HbgOu3Mrqit0H1t3W9paNEdmIQMZY6IwJByQFjMfqYKMx5SHuuTR3YpZGE2sGQPHgX4F2tTsgqXCh4P9wwIAsOBL0tWvXrIvm+12R5FzpQ66UjY\\gCy0z4BgV8X4ogmgoHPwcMcK845A5LguoFsVViIywfmkMWKs0GWwGEPxZ+xz0CR8xR954GsfHJzbexiuIOIhsJm0FG9YjPA\\mt5VJGseBIOjtvT0jHZMFCII0GuPwTeeWVjRCqLevUW9godAE44I6nF+cGDeQUTJ8HEZ9+GF1O32Nh3yfS1GYkFZATErCN9TCeFy9niFJUWInckW7L4wSWRNYePBc1esXKhTg+zjzP64Nzy3oZlg4sRE6wr9Dr2iAQPy4DjjRI1qhaDX7Cwi+k5HOz07V6radGWzUueiHRSuvwXrEcoNjjXvx8OFD42JiHcLao\\FYX900KxbUnqxzkG7ehyv+KficopHDhlEm0n54RxZ9NelrpYyzNB07Enp4IyONGXFlhhpFLvX+hz9Sc3CmRCGmAYeQfHmxpMqbm0rFryifZR8dq955V\\PZqSHYs5mv82rHnKtRDuM+znEQmzHuyWsv\\wml\\JJGA7yyCrp67arlcGJkCndyPKAAdJQGnu+Qu8rzB2eFhpV5Emsd1B60HkQIJ3CeNwLEXTyTM1MO1z9EdA5V0C5EMB3jZXblxyjOsNuIK4bn1+xM777\\7zWbjXT9yicUW6yr3Qp0sHOgnB+TNwv03g\\\\o7Z3trVzsKv8yppmyZJxFRlDwc96dP+Bdnd2Lc6I0SE1Ep5nz4+eqdFpK04DWcioPx2bECs7lZ689zOViwWtXN3RIptUQOEegIp5hlZ3+m1V1lYMpaXYZUw3ChaaDQMlFvCxYvKGUU1Phjr68VONHp\\Ka16q0zvSYHykRbSu1UpaB7sHqlc7Oj0+MRtKxmaMGyNYEkRc48r1xOCUM80UofyBW4Wvn42RpLHva5xK6K0vvKPq8xM9v3dPcTzjfM5dipSlzcPS5wp+lSVW2OTNIf4vPJqWKkI2Yoo8Q8xpTC1ajH0LDtfScDab1vqbN\\X6V99RfdbV8dFjeZOhdsplrSUTGsymOqrV9PzoWKPuQCmKJt8zpbBFtBmIBq\\UGQ\\zzMJlpYmkUTfu4MKNmpkyYXwsL6o+9JHpwva+CcahC0+jIKNK+ZZeu\\5Vvf\\uU5UqG\\rkL76pzG5CXlnqLqknCTJQI3M7y0Mgx9SsUc+mMtjyQOXhuYdvTL3AngMQANrMey\\Av8yXltcMwZE5sC5jcZYBz6YgNEexZS28FBAsbRq4jxix\\+WfMyL8HX3tm7++LLB2lyPChSKTUc8KLOPsjEb6kz\\8gX7w735P3\\5vvqlf\\\\Y3NI9MVL04Mx8sEtBbjZayxU1DAyCBD7t9C0\\OQUJH1cVionK0UFy6dE9zxnhUvzGIgyMLKGWDPT89twOUE5yNq1AsaWN7x0ZLBqNSYE1cd2RkOvO3CIyHRefIwcwBDWoGpI2fCx07sDYFFgfc+vqaiqWCYum084FSYIXV8dFTcziGh3V+VtW1vdsqFpDfL2zOC8zNKCgew3snvywYWCgjXdQvrXJOJDgcOLDiGk+Q56OAG+nw9EhPTs513uiqUNjV9trL2l7f1mhyrPuH\\4eG0SNFIGiOCmq1EyqXd3Tz+g31m2fypnUFjQuNqg1V0quqFDc1HpKnA68hq1giYyTM3gQ3+IW5FxO8zYFC6DA6dRA15P\\FfEH7e1eMIwES4NAAHgIOn6iq56e6e\\eO49OZ9D3mOv0siF3BRk9cVxYeZEFMNA19DCZKJnx58aSNiyuVNQt5vjw\\sziPRcR553Ct3ZgGIjPqJGI1ugbvhshTiAaFpG4KcUceZ5TmNnRQT5AG+xw+XBfCuyErOqJieJiSzXhZr+to6RuFRJpgZIc+zbS2vmXGnN3ewFQ7FI7cTzaE4GN8Hrr1mzdvWpHKSIUCC+K3RTYtie683xAJo0MD0eT9UFxd1GovooBuv3Tb7Efomogpcd4sPJguaHQwInSUeJll1t4y8JxRtpmZzj3jjsG9u7yoq9GE3M+1xY4CiDswZSzoSh5RyQDn4641K9sHVzQYwzk6s1Bi7nuROJYICjJiMBZmuEsWWy5L2HHEVFzwYDDeM9f2KJ0lSiFGdvhtgdR5ZuiJ5cbqWkXJTFK9PiHNTZNzj2eYhKKgmpsdhM8IaqWozdUVPXny2K4pzzTXgGItHOdxbUzAgflqzHE2KQQcz8ONDdPpZT5gAEJOrA3bR6DT0xM1Oy3lCth5oChjpOioCiG\\q1Iov\\BVs2K33XbrlMPOi2t1dcPsNaAw8HOgu3y58OPARmvra9vWqLAPcR\\ge\\YHTc2mPWVTOKq7TMJ5JK7pPGrkbD85VCo307PqfR1fPtQo0jdvIojKES+h8tq6EvGyioUVpdILdbqPNV80AEHs9VqNqbqdqeLRmCLB1IjO6UhG\\iynSuK6En5egwHP+4oVIaE0nWfITHIjJGHgtu9G846IHNg1XkwDU7RS0FBE0UR5iZgp6TDd5V457ybHQbR7xB7AsY7B8XI8yEHESLTdhg4yUb5QUSafURBv62f3\\h9dNo90dfd1ZePXdXkxtxSNEpzAYV9\\99d\\oes3rmvv6hVlSiua+nl1Wm1FJ8iWJ3rwwR0tJjOtVsoqrVRMwTgfT1Q9O7OiOlXOK8LYSIG88UKjTk+P79zXwcGBYqBihZT8ck4+NkMQ4ecjZ1GymBl3K5HMmW1GbdhVdLBQdpZRtOdpfD5Q+\\6pLt97pFijJg3P1ZrW1Ys0NPfGOtjdVGrhq1VrqjfCEHOqLIgTAe6sXZIZFrLIIoecLW1zMOdESQxNQFH5BHhDeFtf0atvf0aPfvaBGk+fKhmMrcAibs1sGGgOaCpN9euKq5A3xJ2wu+G0Zo4KvzTDJEaN3Fm7hzbeXlo7RKaKruZ09Quf0crtK7rz4QdqnB0rGPeUy8R0lWtdymsSc9mTsSlke1D7iNqIU8ZTxTBHHfdtH7H1Y4KPiNtTsclJ5wykcPZBjMUjhjSOmTSYsTCWJwkFsaSmsaT8TEkvXf+a3vurZ5qPE3rt7ZdVuhXToohhK3SgiOXt2uhxGT\\GnhxyLbsd9tiJiRuoJhHa8BwggmD\\RinLM7Cxsa0rB9dtT8R2wS1x5xn5Aq2yAutjf1+GQDM1gi71XxZYv7EssLZdgQVB\\j8tsIb6kz\\6gX7\\+7+r7\\yLb+m7v\\VtYZF2XjtTMZdXJplWq46ib12V0qq6jY567Y421zdtrj0FkgTKtE0LvhF+HMxxkWw79RSdMZsYiqDnh89tM4PsnogR9JpUOle0LpKukk2BkR7dFxsCBQ107dOzM+vuy6WSMxqMocaDIO2cy\\Eiun\\\\riFe+XzOoVuFnNWhoAeY2B09OzTXdzhYKGJuXHnFDg7ogkCg1tGhHDSLB7yLnNqDStfld7liLZPm92NK2Nc0GBhgW61fqt4dajCR8ul13dh6TeViRf3Rse49+w86at+VcgXVOzHVmgm9\\OonVSkn1W08VnR8odnlpUbnfSVnaZXSK0oQqRHLyY+l5SWSJv\\tjPo2cyagmnEtKAP8JpAW\\MBAF7KZnK5fv2EqH+T8w+HEOk5z\\g2Iw2iZPw7XjoIHpA9zTApc0CMH+2PkWV9+H74vGfV7SF3nGiOd3t7Tzva+GUn2ID3PA7U7JJnDZ3AWEBRfFFj8Hq4P8QuOz+JGyHzxsFDYgMRR9PAVcvh4cJ1FAmNo90VHxBoJ\\YpAFIbjsc6rNVPd8f2Y2sLJ4aDG12tra98Om9olBfLckdKXBq1s2vAGDDVKJAzBYi05JIVR09CQVYpOm++jWrTREW7jTr1qiNoyZgTVHwUSPEAQqXQqad8P4mSxLaOhfT4PvokVVSF6JzvwbLw1Ygzft000A+lUrnMcDLtunDOfml2GKSejUcvKQ\\zg\\u4pVylaUG2v37TOjLB2kKvxCKn0QplswcbhgUUeueiQ6sW5egPk0EXdvPGyITsotihu+J0WezMdmRsy3mfbe9vmedXtDHRWvbRRzGQatXy64aBr1h2MJNbXynrlpVv68N4dWxdcJ764Ptx3rh1onkNTnU0LvA02ZotNwtcMDpyc2pDvpxN3XL2FFUOs2dWNDXtN7g8FFNcao1iQ0ZduvmyolCkJl+IJex1r3BixO2+yEO0Jx5CusPatC16prBuKzXvl+qOcbHdqmkzbSxublLKZsrxYVhE\\pXqrrWmkrUIlokb\\WD\\76O\\UHF4okvLMYDYaTymVzimTKtjoNIvSeFaTIiNr7oLJQq06buwcZknFLTIlotg0IY2Tis\\hZ\\oaDQNT9O3vX9Hm5oat+bOzc0OXQs6eGfkOQZDD\\wZaP1HSchdRm7mok\\Laqja2NlUqI0ByPFdDt5dNBQ0F+IkzxkU1S1g5jYN7tlmjcEUxpowmB7rz6M900XiqnfUbSkb2VKvNtVHZ0ka+qHgw1+P797S2saLd\\V0l4Dsmi2o2WpoMhtpYIZ9xoelwZJSSZrvpyO+DoZrVC0NUNve2FUn6KpYrRuxvnld19OxIt199VRHCf5OeokXU0hHNx0NNZ5i5gux2jI9IA5vM5DRJefJ6vrxLX\\1nfbUe1zR8eqzFWU1e+1yzybm6i66G\\lDRRERX9\\fVveho3IGLN1WA6hYunoFGeJJRDHFsL72pDGRy2YA+5HIbTJFYEVMnElHlpZuqbO3q\\t+\\azYQyflE6RgEd1dUjaA9zPG8cgWWlVHLoGeHrbjB44sCi0mFFQOhcYNzGQALw5x0Ep0pc2VVn\\nNX9Mg5enP\\+JPFZ0MlcI\\cT5RFjpkNqneYmYK3Yxi2lvf0sGVa\\KSWTN\\xQW\\UTvX2emJne0psltZtzOAkb7tSfzh3HWNkm\\jdY+QbugK+DtifI0vYWVNiVxZexu\\oHs\\rurypK+bn7yuvU+vaFGYuAi4IKb+BI8+573GOqT5gpfMHoEdDlMNzm0AErJRnRmqAxA6nYYlzdBAQl0wocQyDtvChT5eUNn9+hjh\\Z9WYLkRoUGZ44EhWP\\r9\\4X\\fp3vqZvf\\dbZjhI14xpJMGcICbZVNHgaAjZGNJVSis2mml2OrbJcaiGXj5sXpCUCRrlAtskE4fqesPMPinC8hnIi+QZOWgdRMU8gCou5obDiIfcQxYtPIuaVnGWikUjOfKzFFnAn4xHWNyMNdkAeS8WZxPDFZ6wXwB2bhSquqguLquqNy5169ZLRgqm0weNAvrnwHU3aews9s0XypGQLfuw3bARSTqTswLCNhnPtwT7VK4sP55XbJrUbm7P4PRxUNeT6k905\\g9VQcjnbfnSpdf0UuvvaZm85GGvYea9481OL1QtO0rOcwqPospmy5qtbShVCavyXyh\\mSkPoRmomR4+AJgeXxhXLhuMB3YOAY0D1Xc2uq6EZwxT3XZjcTrOM8xeC0UPnT7Lox7bJ8XbhqfM3R6NzSAe2CjkqhBz6wbCuJSadXGvEOCtvGkAoYnnDTB6Hlq19\\NwodmadFq1+11t7e3DYWk0OA+s5kzijImBEKD5ZjHfHjaLpoGpC0MEw8PClPdofBbRs4wlqLA49k4OTq2w5fPtba+bfeTA5aDhG6dn7OQ6krZ1sXJyYkVlDs7O\\b+HAJH+PjCinVGhi+Iz8twZwJhQTS5Rnwu3g8HuzPZ5HWdyo1RN4eSO7Acx5CxHQUEbvdwrVhz3BsKRC4EViC9Hr5yJRWLZSueqpZmsLDRHGMdUArQXbgcFBIUgLS348VU7W5T1dqpPReIKkpFECBS4xPuYI8n1K5f6vKyptGgr\\6ob6jA6saWtrZ2NZvimg76BYLKqLVvRPV0nlDVsd1nOIogq8SaXtY76vfGRr7neWVj5XggsuLq\\p6ZANPE8FzyPFJcUbSyRiCgGrXA3Nl94z1x3yh+KLTYYxhpsY84Xl\\cUJiwk+WgyheKS76eK8JDjqYhvJm8IWQ0FVZYmaLVxSzB+wOJprkIUR4+M0Ua741xN+9zbXXLCixD1c11HRvJoebqK51IKx5JKREDUUJ0k1C7P9QgaChbXGispt6999e67J2+cHQnx48g+LzZpqSUzlLksHYWikVz5lTernc17MmKsHjEVzLiK73IywsyyqZWzDaD74NLAoIFOg2SSlOBQz2fJ0QCjU+2bGpAHjngCAu2Q3mZGbe6vq7KGspAGrafo15cZ+MMglyZ5yD\\66JFKCNAqiGqM6mgmaDhCfy+Ds9\\pN7wWLFoVoXkVU3HRc1GUeX9tFIRX10j1o91\\ca+Ng\\2tciWrHkzUYMJeeKaT3FsT5iSLBLMNB+OVT8+U5T1Ygdn20w3u20sdLpKZjJ66c03FAVFg7OTTVp+5HjQVK93qSlBzDQdw4m6LQjYCQXZpCINX95xVKOnA\\We1bS4OFeyX1fQPVYQbaofGWnszVRaX9X22rbOnp5p0OrZDA4Oc5qAYbs+bl\\mTLMQehAbiitqIp7xpacVY0IMRnuxmG5+5i11RhM9+dkdZSh8F1NlYp48eHGYdi7mL1zZnXtW5IVy0KFXS2bXsqCisErgW280UdeMsLfimQUBf5aYa+XVfX36m1\\SSb+pn\\z9D5VjFE9DOegpmA\\kFdKa+lGLxZl3R4rPIwaQBH5Kfjqv3c01ZZIJJ2Ti98Qz6o9najZqajQu7NzMojLHSibOPldUvlhQoVQw0\\F67dKu08KLa4b63UvoytbnVXs615OPLrR9c0cvfeGKUusEXIOWYcYaVYbcQA+KCH6UHdsLUcwv5lGNiGBaLJbiJMfbZq9hvwA8AdEy8VQa6xJI964AtigEg2GW\\LgXxZXjyll1yp37r0OwBlZggcqMB139MQXW7\\\\P+qWvfEHv\\PLnzAeLkOVcJqO4FzOZeSqeUSFX1HQwBm\\V6sqaSWX7OLWPR8ZXYEOEg+BGP3nrKqmKkIyCGBm\\ijmthSVzUBC3A1U0YkWaIxeXDFZkRGTWiAscgSGpO0k+D57rbnnAFxpN+X0uB40un00Rk00OLdA1R3pzBqc4F6+uFdXp1fX08COtbJVVKDFaYLyGlw5ePa46ZkySzZbM6ZmxJg80ICtxEWzwGDv2+nQxAFNljaeeVlZ25PsZ5ZTVVmrNSJPJrKeT1qHuHT3Q\\ZNj1bpTHbz0C1rfXtNHj\\9O49GHSkdbGlebGlbnyo2Lig98peJZrZTXrJAZIsfvtdQZ9uVn0opQ9Hn4zrCA6YnMvMGKZUYn5vWTLxqniqIVewWUUtwf\\Hs4+OnGQVzCzdTUfPGodQV8L9f247lxdrDFyfSKmScaG3uxkNeo31W9eo7mxR2CKdy2BzZuBS2j2EpnUwrmEzvcGGMxgjBwdilqQDVlRfgyUgH0hzXDSNBMULNpQ5lCom44asRtfmH5UWxmrutAsMB6pcB6+vSZBRfD9zEFF0U3f5Zcqc31dXuGKLCOj49tvb7yyiuOgzOZWLwOjQJrKCSi8wMmuY6CtkAiXqaukyKJssx804DHXXEV2mHACQgN+uieOEzN+DKdtkaG908hRRMAsRSOXTqVN6k7qOXJybGLq0hwneHgjbS9tWWbaHdplEmhMgxGRrwAmTJ1jWV9ZrWxvmVFEzFI6+WKjfDPT05skxzi6t7rKGP8BM94Cqx\\N44NHIcjBrcjMP5Et9dRfzCSH0fpmTV35ckATpKL8YEzA5qaz2W1Ziq+iWYLPODg6Dm\\L7tOy+vMRsdYmnVqqEkAssZncPFKpyeHFo0UmoSCzLo9xxmuMr4z8irKVFCPQd\\uIQUZCJ5Dz7sv\\N\\g41nn2x\\avXVmwo7bweuw7li3eOIQf7S7c+BGIJZCMLHrkS8mNJ51rMCKBjENulOLhpGXMl5gf9pSrhxXNDnW+w\\\\TtXOsVKlhEYIPlApjj3lST2oZBRZtLWI0uwwcvMNwSIWKxYtaKW0qXQsYYdcZJRQMKRxjGkyBk3imYloa2vbEirgoVoESHJp6bFUrJof2xLFQtjBAY8tzbDbs71iY2db6XzWrgWHT7gnhM8o98dcrT12ap7UUIXFMxyY0CJhsVFTs1bojeuqtj9Qq\\dY82lEq8XrWgRrOnne0u7KnlazFS1GEz2495421gu6evO6UpVNVzhQzJmXXcw4eNg043ME0dsjlur5kWbdgXKJhJGurQhHJIKwppBXvJTT2JPi5ZL8fEqdXkuN1qn6varajWMl8QicRdVtInbpyU+taGVWUfrE1\\hpW+NqXZHeuYL2sWKRlpScqD7qaB73dO3WLZWyJTWOLnR5cqFZhPNiqhiTDw9iOogrXDY3MQAqh4NkBZbFcoNg8ZkiGsSj6sd9vf2Vr+jO3Yc6ffiRCrO5sv5caewE5s5TazifaQQdIUSuoBqw1ztPgGVOZVhM2fDQ0E52Rf7\\cEQ4BqnkpC2ntPf2bV393Bt678kdXZw8V5EEDvy4eh0IZYrkkgpAi2ZzLTojTdpkBsc1Bu1NZlQpZOXNHc8pnsprdfea8uV1ReO+hoOO4v5CmZRvjgHQMDCCxaB3GoxM4NaoNdE1QgC0UWQkkdKtK+8oPtvVnfdPtHKwpde+dEuFbdBlz7iGwxnxW+SFRmxvIQIH3mgulzUro067Z0USkyuzyZmiQMTSIWVnkhN40Axzrjulu4FVEYdg0TS4Iuvno3H7d\\tvrsBCOACoAJr\\F3\\2p\\o3\\\\a39fVv\\qaNCDc3tw3BNcPSyWi4YEHCMeCA\\OM\\\\AP9\\u\\\\rt754uf12V94W7Ekc\\llZzeAq0KIaNoS7ymugjFIBcTmiHFJ2NhiKOvsQ6G2Y66JBNttXI1m3RQEdPYcnhyakHs5WBjZ9MYEQrvgZwuIpmtdGpWFTtSo58x6wWSZLieP1yF81Nx5IxC9cfQ2NqH6vY5dNA5Yxk9WQKR9Rfyxjk8f6f177ypTSbhkeD\\QIoKDK0q2pflmIivPy5gqB+8gIyFHFlaQpjLc+JhFF\\TgSiml0chXVGkVcqt6\\coreuPKSyrkUtbZdccDXXQ7Om411UIanilpNO3r3oO\\VSJ9qXJ+qsH5hebNqFb9LaX7SU2HgTY3dox0enpRU5tIiWCiHkngIAXJtJLZvFNZxeLaWl1VnqiCqBtxhZwMigEKHrpyiluur9swFzo+BvFzRHcXD4MiBAKzK5ZBbkBGTGoM6E1hwthxEqjbG6pSKgrbperpiVKZghvrzlEADi1I1ZQeRNjEnbqKhQ8iQJHF+6PQs5EMSpc4BVnbCnLGxaGfiY29MpkXBySLPjRQZPmPbYQEb8XF8GAtwpiNP\\CuSF7noKVdJ00eKBlbBuNGzFlDzneNa8T7hYfF9QDhQlXIl0MC2Ezdw2dy\\ijXgALSoXBYVLBWee\\kpjGW4jPyb3y5MPKWIWisW4POLcZobuueMSnRNiA6vE\\yHy27K12wiB9QFp4jurfxuKdmvWFFv8UpeTh4J+2ZGc0nyhch6YM2OXPPdCprDQ\\WG7z+1b19lfNFXV7UTFlXZ9Q2GqqAP10ipZduv2rPDLA60mZUg71+x0YieIqB7kFuN6FAKm9IKt5cjYtLQ7c21tcsjZ3icXVtxbrO4\\OnVliHKr\\QosEgf5BCUgByCCzCgtkNQNgXjo8eWbHKCMCNUSFY94yDBmUgtLng4eWacm259nxvo9nR\\v6BrbNQAQxKwj10yQwgUr7dG5ow3iNr3o28ZtYRw5Niz3E9LRFRXe3sb2oc9G0vHHaGatTaYgKaImaIezEbWnMVz0kfHeGH9US9WUcRChFQ8kVCm+VV5ZJxDbo1+bFAoxm9dFZxH0dsBPEZBdOojQj9IKLUImOWB5EUPEXWD+sIhDdpQfYtPhUAACAASURBVOHs2aCPrWbPPh9rJuRQ8WxhwUDgLtd63B\\YGG5tfV2rmxuKpxFKkKfnVLKs63BEaJ\\bRlTOwBYfLM+EEw7FogCKxbAACNSfQBnpqz64ryfPfmiWNwc7r2ge3dDTR3Vd3bqt7fKuKQmb1SMdPbunUjGn3YNb8jJpXfa7itB05EiGKBjJ38XzwKVa6PDhR5r1B9ooVXAY1bA\\wL1CcYxKk3GNyTxdTJSHIpLLqNFtWgbsZFLXsF\\VbNKTt4DP5avXnqpbS2l1mFfqaKL5aUvzXkPj\\omCUVWx2FjDYKBRZG4c2F985x1BNDx9eKhRq6cBUW3zqbnfLz0sXdqyOfaDcroC1KyM+ANKT2gwJttxaV7K66W33tb7P72r\\mlNhflM2Rjxa87cigJrYAUW4z2nhDRDUazFlgHMABXGZ7Yizg0M\\f+8wEIpjqovKiV3VnTri2+peHNDf\\P+32jSvtAKMWp4JTKujwZaZFMSlgZ8lu5I07Z7RoJESiOmU37EjFThXI2DuOKFDa3u3tD+zdsqFFJq1Y50+vyhJr2WCRqm\\YkpARexmcaDsQa9sSFf84SvSSKqSDKuUv6mbu69o+eHY8UrZV3\\3DXl1\\Ga8zUdLdQbu33b1RmIoRC9ufSO+Qyiu4vrYeLAJQnTP\\g7gEy4pp1Fjvu7G+oiAHNiJcpSxpluvbun\\R8qsGazsf78z\\6D\\s3v\\KMFFjYNdHyzFwXW97\\3u\\rlX35Hn\\mFtxRPYWQITBujUTffKm60HcyzQMM2XAQeLCev5gZTSJhnEvYksYQtrlQKGwUygshlwzmXgE7nRUG0AEam6Vxa3WHXukaURHZ4LQ81LgKENYocXpdxSdx3QY\\MUzE7pCrm9ZFljE2p5rwyOIzI8CoW2NR9Fcp5efFAjc6Rnp\\e190HPxGUBrx8PB+zUsJcUdq5ue6cnDJcwrsDM1qFIxOMUcCN7dBJpfOaRxK6aAzV6Ujjga9MckWl3Jpu7lzXm7duK59JGNQLwbjdn6mBKVqGQwKUoqv7H72r\\viZ5sGFRs26KskVXSlcV7aXU73WUilfUmV1TcfVM7X7HYvb6CsmP1tUcX1D5fUtFXIlpRMxZT266I7Oamem7KFAMa+fMQelG7WZn1CcEZ7r1M2egbijmUMp4EqhsKIL4Csc4wF1Z9Mp23y5t+3+SKcnVZVLRa2ViyarBtWiYzBC+3Sq1VUXH4LyDRI1uZAUVyAXFNqsAUMx8MBBsZWI2xowFGI0tPGNoT+W64WCsfsiDoEDkNdidMnPsu7IUOPnL2s14w5wuJA44Pv4skn94UCN9qUhWaUyETeMvqdmmstr8QfUi58LLUFAtEKULeTmWNeI\\44XMcI3h7Wzo8BOwkUsUIDMJi4ANRwfhnl3\\DsyX3hcFAGgVhRcFFiddls9zHetSfCVyzAiXNHmxra9P9SKzXZNw2HLRoRJwokZ99gIN25FVjKXUqHE56NIxa8JgrILRO2PBtZKE1sVjCeqnZ2rftkwBACOGpsLooLPf+4X7WdrtQvH75thwTI1bo856M+IAvLMIBZ4no495WPpwNh0Zv5aXHPe0wpjp2xKZ9XnxvXjnlHMhqNUI2IjFvAoxlPLGAvsApwJINfy\\OSpoWYcTXShDbg6k5mZCjNmZYTECMAavaWBa0h0ZyyMqjjkyVHUI57g+yiqKDx4D\\ws69dCz5f5o+ZQbugiyIRrXLB9OT091vrWiqbI3ieBKcKI2fKJtCFH0dD8sTVihdWMqu1TfXT0oc6bZ4qlfbsPWS+r3dV9JRa+es0LjWc99blfkaQV6flsSelU2VzckTeI6KpZQqlYXmMPYU2gRJxRB2g7it+ccvk09Gl12ozLyTzMvmhkKPBpXImwAflk\\BbFGT6fU65UUjyFwnRhBU2IXLE+Qw6WO27cyITPGY85jzV+t5375NdO+rxNKTbTSM\\16PBvVD070u72LcXSezo5HujG\\uvaLO4ryVinfaHqyQNdnD6TN\\W1c+O6IrmcjtsNrW\\vanNr14rqCdee8N7xWEdPn5pT+tbamqFao\\5QE4KaE54WsYjGkYk12gRZx\\2oauwJvYYmk5oazUNpPhJecsHE16Aleed7WjxpKXPWUWbUV699rP74TIE6RgkZcX8TMSWyKX3uM2+rfnSkxuGRknOpHSwsMxG+MdeBIhS9p2FUoIQWjeMKLHx2aUZBsBAXdBNS8fpVZdfW9cFP7yrWHaiIPZDnEK\\5LKJpVBpi\\YIFjqHJS14Xv4t7AYfQ\\eKl17uFHdl4MESwKBSwNYXDFY3HVLp9Ta99\\R11kwP97U\\+XImgpzWidKaB5cq2QHZo1NMJThr5\\YkhWLYP57LqzcfCICOXcMbWjd5CnSChzWuv6uW33tHKSl4P7\\xQzx68K\\WaSrAHgl34C0WSC83Gc3UHY414z\\mkRomFFnG4tpv6\\Ke\\K9870NBLKbruK1WJK+UlFVvEDfk1K54lfxJajEOgQJXgfxHbRLA9vFEaD8LiaRCJO0u64PclVcldsqW1D3m9UagbTmADImxRXTYadNf1P0ew\\kkF1h\\83u\\qV7\\6ZX3lq19UIoPaipiPvikJgWo7AWiDlPTjRnKH+J7O5kyVhXQSD5OwwOIZBVkgr2pjc8tGanTLVg0SyYCnzxSyblKJVEzdYVvnjJnMl8mZY4KQcdBVz+vG+MdMk7EcuXw492Jix6w3sAqUsR7O3H2DKNuQ2jpN+dGkKuUNGyNM5yPJG+no\\J5OLj\\Uo6f3NPGjKlXySqQiisUpGOFruUVMhd0mWHYSKMtNikSN45SMEwcEjB5Tsz3WaRWfrbRS8RWtV3ZVTJe1UV7Tjf0tTXBobvc17Po6fNK0bK3br+KPRQRBQoNpV0EE24hDdepn2i5vaCe7r1g9oecPD3V2UtXK+pq8dFJeKmabzCJdUDRdkAcShScS\\le9nqadnnrtpiFFoBTtdtM2WdsAl9cUngYbv6FZS6UVfBjjBU3GWngRg1yNcxUjfxLrADhfcyXImBqNFfHjGoxn5qVUKZe0s7lhPJ5nz0\\sntFd8Dt4HebgIA\\kWOHmTfHCF\\c3FDSA\\ES55nRl5t3j0CQeJnMvH0\\V7zhnfz4PKAOvA1eK5WQHDWjNeGw8G1CU89Mzra6umB0DIyzMR\\k95xdntkbhFRXIJ+wHFtTL+8HiIHQDDz2aeI8csPwvRVXIMXRIiAt55r0az3Dp+G4WA522XQPGtxjVOhd6R\\g0GwFUk92mjSYh5BMhYVlj04k9K8WVooXP8t4gMVME8tnJ5Hzy9IEWGtiDv7uzE7Zappw089IUKk+ECTnzTGODDVG2eXShwXioXqenfqtrRR1fjPmfHx+ZJQNo2WuvvmkEUbyleLa5pxy2ox6d48DGvVEfBXDRiiviKzKplLJpZ7wKQsOYjntYXlkxnuNoStHL+3JFAXsJ95d15vg9cFXgTtJgwX9yBwp+adXTQ11c1mwsRkGLTw+fbWdn18QIs6njEVLEhmq5cGTI2nDB9E51xP1izXMvGTtTuHP\\KfpD5Vzo68OY1ZndOv9su3fsi8O+coWsIQKz0cRGMd4yqgovKX5H7fzS7v3qdlmDWU+1zpk6k44mFkA\\VM7PKKWspu2ZAhD22ELDxcQQIBRfJGaUihvKZfKKmcnjTIsRvzCqvhrmM0QcGO8JdCeZwsoAZGsuP+pMekO\\ItY1zQMCgkKlpGtXryqTTOmydmFTh0wuK3ylzCLD7o1DuN1IlDQFd9BQyKNIjnqMwTm4nA0L6HYQgBoT2wR9YaJ5rKrTi5\\o2bOHSifLiia31Gp7un3l0yrE17SSKSgY1NVrHqtzcapBtWuFRH5zU9nNdSXyBRXKK0ol05qB1IUNSLtlsn\\sGHAJM01dlNHrxLjDmGRPp30IC5oOezqtNTRCaeh1dHx2z7I349GUIpOExq2YYod7ih615J0+V7xX02h8rkm0q2l0aGPwmJdR4EvrW+t646Vbqj16pP7ZuSKzqVqBzJOL\\wP9x4vKozHAjwo1NAgWPlbQCiiwsA4hLHg2Uy\\t6\\qn39QgmOvee3cV709U0EJpF5\\hOK00qFgggR6awj6ktFMIW8yE82k0vzR33ww\\W+Yu8l+5j9hvTOFvJhNae\\MVvfa1X9LjxmO9e\\evVIzNtIpwC04r3DT2i1RcUSxUiJQZBhq1ugomgRLFHGW0ktFAWeNTSp2xp+Ysrp2bb+oTX\\i6+v22fvxX\\6cW3TMlg77i07GiGGF7c83xlZVnXLsecC8FVlKaUnkqpzdf\\6auXf8VdecJdbyhkgXffP\\SsZSGUxdVx37MeU4DjnraJjhJLGhowjsGkFBggW6hTOd8pBng+xyK7TwV2ZugLiB+AA90NAMmGrxJRoIu75Hr6uwcXJg2I0IrsP70Tw3B+to3f0P\\+l\\9D9rY3F6KyRasjeHCuE\\BVOPhQH\\4B9\\TD37w+\\ryr3xJ3\\nnv6lkOq5FZGZk8CmqhnTK3KCNHAbZE7nmYGgFEl5VqGo2tzZtc+QtoXKbz6NaWVm1XDI2XEjqWeSbLEI2+j6Q+siUeZ1BXy3k00SC5AiHdbJrTEHxAWIcmEzkjI9Eh83BRcdrUvkFHQI3cKpgwayXTbNjowUuVDJZlh9xFhBBpKPHR+\\qydl9HZ48Viwz1ep6TuVKRvMIxQMwLCRYkBPWuRsNwT1yCA9Kf26Ur2E7oZOjnobdpPLpHW1WNpVNxbWzVValQCTNVPXeYx2dVvXoo0DPD6Pa2ryhtc2iyrmR1lcLKhPZkcuYyoXk9mI6q\\XChsa1kS4fPNGTe\\dV3t1Q\\mBXWcJq554GeBWhSsPYNeqrPxyrdnqiQZtg6KzSttG66pvDjIMlJGInkr6hWXTufHHg7O7uGrJo6FFkYSHBYcHA5h0WF\\S1LOqlfM4KIWbZe7v7FlXz6MljQ74wfmR9+Kg87OCUUqB2ptJELTi0w8zsNpa+SKlcxgof\\k4hxaFnXJ5kykYAY9baMtcyVPwxZqSgi3i8thNYoA6l2Ds5em6FJRw5kJCbBl1XjBuDMSZht6AsY8YZHFyIJwrEhmBP0Lf1B1eAMRFoB6Mr3i\\oBJujxQExMgyc0orRHOMX3oOR75fZm7xeqJwL\\ZlC1Ryh43hOsSWm0hyGYxv\\gfRZQFDgKZMuKobTdN5dL4xHH350X8FsqHIlr5XV0vJQnWo6hh+VdsUVhcuSg+SQSse543dhs3J52bCCgY0JVKl2cW6vHaBUiyXcWKzogp0NoLZihCw4hxK5\\+ZSBUKEjpw+4+9ZLBNZpn0bV7EGcZhHsWlFVS5n+4kzmHXkfFuucCGWZrE8bB6mhzMXEA5xFpsW0DbWIM0VawNHduKPnJHgwApCFHIUBQhMWPcgi6xhEMAQkQ2VqNwrCkf+zmcOxwj8HJ81LExDWwfz1jNEgnuWsoKE32eO\\+Qwjt0asJ\\vDW3sTUaf\\EBBdKpxdKwnp4eq1mpaz62rki7YoTYfTKzAgcPShX834zMmVCyUjbDOsU3xCzqFYlQLp9gNPcQcV9IR09m70hmXtRgWjDxzobs1+Zk729su+obR8HI07jhxCRvrOuSZtejWtglQ4jFlUhmbMijKZ+KQiijhxxWzTFRI\\wMpktJg1NMkeq5q8wM9OfxQQUAE06oSsU0VEgeqZLa0v72pWHSk6ukzzREdzBbq1VvqNFra27+ild1tRctZzbMpDSaBkvG0Bq2WxiC3yYSS+ZwmkaiisaSyCagoE2kBPw7Xfpq6pobDnvoDh4LPZjXVW4fGBfKHKWV7FUVrcY0ee1LnQuPmh5p1n8pbdK0owuuP52EaXSjIxfXq67e14adV\\\\CZOvW2plFCmvm87hDGRcD2sKUPFaagwcJXjOKOM4Tv86OaYxsAHyjh69Of+5weP3yo+um5EhjrRqJKLFxRBB8N9NUMO82knTKWMwh+8ZJEb7s4RRyGV+TPOmPRHLYhFBERX9G5i3cKkhFN0lHt\\cJbuv65N3Xvwbs6Or6vlZyvzHyq5GxiiKa5q5OWEY\\bCB75erfeMS9M0iKYGBRTUZUyqEgX6i18NWYxbd14TZ\\8\\K+oenKsv\\y\\\\3cV\\Jky\\kxx\\BlHQyt8eI8UPxQ2ndFAcayZMlm8j9Ufd7V55fN67a1\\qfFixYCTTCmmWCahBb5lk8FyKsOe58xxWy3MgeGMYijqREWsW2qH0O6FZtc1cg6McAINl58Mz7zTRaDlVMsEpWONg30L30dj7Aos94X1BU0p4NCf\\ylZhL+jX\\v6N\\Sv\\7v\\UevrWy6NhGZkNhsuLOMqQDJJgfV9\\eAHv6cvfPEdfeObX7P0akaRtctzXTYujFgGd6RUcqorjBP5glBMEYTXz+bWlhG9yLSioyVqo1xeMdsAZrWYPGLKh0cWZOyT42dqtWq2mCdL3g3u8BiJWjSCBfo2LCoEFd\\W1p52d64onYZ35CpQ3j9mjyic0OvMF8jFh3aRTRWEz9cspqSHHUFKc7+n0wtS7j\\QT+78WJUNfF\\yKlXS8mLMNiOWLM\\Bm2ZDSbo5uikeiK3wEuYD0mz2VD8LFIxSKqZ3tFbaVSGVVbmY1EqFAElk8qdqjk5Ubfb00UM8Um7o5s03Vbt4ZuTJSi6tlWJZm+UVJYOIFqOpSpm8dtZ2NLocqPP8RMNWQ7PYQlc\\9bqOzs7Ua3Y1wfH37ExnjaZ8CL5wfECB5oGK2YwKWeJCXMgvh4Zx4BoNOwjhaDCy4\\qEvJUrV65YtwvJG9iVQ4iFGhZgbMQUHKjGnBkk3LuFOh08wALjiLEhn9eq9r+tRt0RhicjrVghlbb5OzCsyfCXIbQht4v\\ls5mjBfC+I5izVShywBkOEaOY+ICwjloOTAY41C8JzikQIhmU0OO8GYhDgk7Ad4rSNDt269ofQNPspmLx8hQoEuTKcanjoeDn1QynrKDkkIfblK1WtPBwb4VWRSTL0ww7fd0DTkJFZest9AvyD5TOm3XIQw1NqRoGXKMWtCNQvGIiZpRqOdhCkqjgbFhT5wXjAjj8awhBS68NNDx8TMbMeOHlUr5mmGaZJYXjOmTqvAMlcsvZPr8G+8BdI+ODwUVvxciOwUDo87Ly6qNkgdDZNYOtaDwcp\\Zd4XnwB3SFgtkCjxG8a7ABEGJL6F5Cqxup2fP\\GjoUDWCn8nApKNkfdmGF8fMlxFo0Q4IyON8Po4QeJmZdN78wChCq2fPVatV1W517bM6T7eEy5303XujQQjzT83NGksNDm5DZXP2vfw9zH6kOGNdhesxNMfl38PiyvE14HkgrHGu1eEaDv9\\F+fleIyhWo\\C1I+52CX2N9RmXtLTabOqu4\\umzp2p7KpdegL05kiFBC43Cd8TVGN4difcmHGSUZkw6m5p4OQWHE\\Jf7GpRm8UPkZ+RaUNKIstjdw\\ZbjUiP44sINqX51dckxW9pjLD8Tn5liMZdltE5wt\\PNch5uRHzhuZZzBH0TFzkREiT\\BNE3C3ymcE3HsX6o\\uRY9e4DPXxyx8KZd\\ZeVjK2qbMnIx1svaSb164o4c\\UYO2R0oE3WjSmxmnVfBZL62tavbKreTqhRK5gY5pm48Kaci+eMEsRurbhaKaEIRR4WWIrMVSteqLLOmKkiGXoMiYf9arqdS81wLy1FVeuXdDk6USqDjVpnWjSP5Q\\v5AXGTprgGUY\\NSfqxUd6ctf\\mVNTi7UeXyqUX+iPs03yMeS++TGVyRuUJPYTMVyJ7lahCybJMuPqE\\Cw2KuWSal\\evXzO8L8j4GrHG4qCCEnDlm+eAEYk7IhvmzDQadso1CbPn\\mn3DMguV\\5qezc3wlJRmoqB4roKElNoqa++dt1S8uq6\\f5fkgKYy3kyZyExJ3NmDuXqIOSZTRU0cQ5C5r367Z04C0DgAd\\IJT1n2nvlC7WlUvUhK1994W1dvvaEH9z7Qh+\\9UPFpX2t5xowzzcbksrpA6lg8asbOjMnxwlI8aX5ks+hMsfx1vfL2b8lPXzFlfjrvC98IkK9g5njavCf2QzjevU7filr2c7OkWa5z1urPC6yO0ubxh4iDcTqjQprEhSHzCN5obAGHoCjwfYhorIhD+blE+f+hAuu3\\+3v6KthgbWxLLBoQCmwuPg\\R7C+b0ajv\\TFd\\T1b\\yaIVgUWEjrnzx7bCz7YrloSh\\gcEYjFFc8YByyxKpgLnbj+i37EJgUTqeOD8G9Z0Pn4AJ9gkxFh1Gvw5Vp2eYTz6SNbFlZHgxGsJTjRCDxZtPb37uu\\b1rziRsmS1naMLUca6CxdBgSIwROSDgndiB2p8rn1kzJVp\\eqGj6l09OrqnDx68ryu3UBEmlUxFDFpmkYJ60AVmU1HlMnDKfE2mFFoJDUYLNVsDdbpDzbopFVKrquQ2lEvkXe7gGuOPns5rT9UdX2ocGemiHag3WFWp8LrKlS3VakcqZhfKkDJOhw\\+3BkrrZhKmYJ2t\\blB76CTlv+fKLjiyOVtlb1+PCpdetKJtWeTNUZT83QLslhhQ9LRMrgdJ8HxYKn5jZ9DhW6VDbXcgXzStchce3MV6xcto2UcRXdRUiMNeh5qUIy9CaesHEC95PrSwwNHTtEVA5\\RoxHR0cKCFCmwMBl3MYOvqFGdAkUHYY0dDFjLbzwNqJzTidTLw4\\OzgsNxGPMUJdXRYfP4\\xKQUjB9vBwRWzjHAjHIcegV7Bw8KH6+bNWxaKvLd7oEplw\\zaKOIo9iDsWpe3iFjUkAWbkxQ\\nNjYis9CkPLmxqZFMoHWUNhzXXj\\HbIXp3it\\JxAGVoE8Bk\\HqvDQR4iSRxWlr\\nUTy0dHZ6bpsDBRYCzWTS12A0UiKeVT7LvfHU6w5f8MRQv5ZwsB527HvZyp29Ab1T1PhXoBT8vo\\L8x2CxePmgm8hvrNRs2ld1mvOD6t2ubTsgEO36oryZNJGaK4gdLYevLZtPsswdzvkgeYTzoMGHhnFFzwp1goEbDY57ls4XuW1b9y4YQiqjRQZR80mhggQX4UH2Hg8N6PVZv1U9csLsxzh53hdYHuuI4kSFvq65HWFKCmmonx+9kfWND\\HM8CaD7lWYYESOp074ruzhAgLSUNylqpH7jX\\ZgkCg4G9FoUb3xs2M6HLP2uNA8kK6+HQjBbvPvpIj46fKZvPam+lohQcVpRNdjizJbtrCNLKBsyaBLkhqJ1vScZcsPho2DYLHK5lGAnCZ3DiFJ4YlygQfubwfVtTbCpXV0DxFQZo85ksIWPuIqFCWxKuZ+hfx3iEQ3+CiCCYGYqYTWYNxVowIpx2jQ\\lx6NaxHq6bD\\So2d31O629fLLb2kxy+vee+f6xMv\\TFvr61pM+X3wPz1TsWbjSe1U1tU6Pdfp6alS+aw29naULlfs+p01qmoNu4rECBYvqpApWbboHI4sqjcGWOOuWs2qhr2mUsmY8bIYa\\cvm+ZfNet7ygxy6j\\oKnE5V1B9qkn\\XIvZpXyvZwgYhPJAvn3ORXKhcSqqr3z5i3r64\\c0OqkbXQVjGYoZaCpMO9ivrCACabLJpWdk+tg8EEY6du0I1sbaJxFXAo5qzNfzR49UTFBcRuUReUMRsLzO5ieOpySjLUAF\\s9IVYyr3HjfeY4v\\bEMbFnIQw0fFliMGkHXM5723rila196S20N9ZMf\\7VSsblis76y3kIp0MA5nltSn3MmQmQSLgJxTWi84F37C+MQJmOekfoRmw8WcUVz63r1U59TplTRD\\\\mLzRu1TRuX2i9mFI8EiiYjOzaUAVDsYE+AR0CU9Z5BJd37tNC0\\iGXv9nv6W5v6tef6p0JaPCbkXZCo1v184D9mG4h9irmDE1QVWpuD07Zu80JCfV0QH4Yq\\mDKI+AVSyaDlDofGAm2gwahtAA2JljRtWFEsEi2v9Ty6weAg5ZIhVICqHAutXvvolK7DgVxC30em39OjJR2Z7QG4ZjHzzkVna4qOAIr4E4immd1evXLX5KJtfF9NNK1bIKFoomAYWr4K8mkKo32trOO4ZgZYiYWd3R2UQMiIR2LDpBizQtWXE2tXVTa2sbJjLMXwaYE9UkIwQKLBmc7y4uEiOM8Sm1B+OzL16tbStTDqus\\pH+vDJuzq+ONRx7Vg3X1lXvgRPJio\\zmfG0sGhAckEiAAdHHYWabU7gS7rA00D4mlKqiS2NRvMzaNms1LRwd6qptOm6q3nOq4+0dyfqx9E9OxsqkT6htbXXrHImtGwqe3VgrLMertTeb1A3iBQYuYpjqnb9r52tw8UjHrqtqq6d++nBp+WVkqGIHXhKcFx40GYzBRhMcUYocZUyGIL53yIQnuAUD3FoiMAmsUWKrlYfGG2HvwMvLEs2HXZtbLR8ncbAwVzF3ODVw9GlXiDjfE2wg17zVRo9+7e1ebGuqEbdHbwoiwWJYv3lMsaZD2ANsCDCQ0N4fawltjkP65cdNmKvrmGcyBAOueQBsXitXb39swiYzQmo9EFKROZQ4TF8+fP9ZnPfsbeH9w9Yo8cosncnQPM2S2AgLj5Ovy0QK1mW9mUI7qT4+eKUmeiGxIrOdR63bZFJYX5ekbw7\\dfJBDw2ezQ+1i4c1ikmJ+SmY+2NRqOl34uviorBXPmx5Eff6m4D5E4bflxHHRbW5u6c+dn2t5e08XlmfL5tEmVeQ9wY0CMkpm0Sku0j8\\AveSL9YD5HxEoEEIBiyzkeDRQs1XXaIgre90Ocn4Gg03GYHwGnktGRPx3yNIhmR9VD00R66iBGaShRjizu5BsMtJmU4oVCPFxe47DAoaDnQILzzbQUYvWtJDiuRVOoBLQDCDxtxpnOjl+brw\\dz2dnxZFwM72zgvLi7Ao4vpSIBuiGExtDVMM8bvCMaeT1LvnxI6lpYdOWDyG5O7Q4DT0zvq4aIHPErqeh5u6aw7ANjhw4ZSSW0pOc1RPT891Vm9YgVVA2DqbKI6CF2Vmv2MjC5SLxKzg7wXPjFxK0IpgujA0y8VLOc6i+czhGxXDZR0EEwAAIABJREFU1w7Vs6c5SsS5c7zmi89ughDPe5G3SDHI+wzR19BTjPtGccy6Ca8lzyMoo7026wUj2EWgqO\\4cql4SokocSQD9Yct9YYD5Yp5pXOeOoMT1TtHOnz+UOXKppLxddWOp9rdvKWdjS3h+jKfOTQMnyaczivJjCkMO5d1PXrwwBImDm5cU7yQ1XGrppP2peZmb5LXZnlL8WhSY4qZWMR+f7eL31VHcW+uWGSuMQws9q6zkZqHfS06Cc3Pp1o87ylW78nrf6jIvE07b1YZmHHCv2XEB78zmpJKB1t69dXbevwf39Wk2rbGfUjgMHl\\Fsa9sGd2ZlypiBVZQOQIGOJBoBTFrhfV1IvqcjoCmjZ07qJ2oXbtQjk\\rjg8TEjrTrbwwjvSMCtTx4YFFniHc9M3b8el+ODnyXlzBZGpcbYQeeEYz6QnUkzo1V\\6rK78wmt6cPpIj+\\+TGlvJt+MUhn18jlAkrEKoSACKU4qwTkVSMPOwBTKfo6MUuceMJ17CqJZlTau6NU3P6NZdKG\\\\Pf\\l\\LxhXqXZyplYoqjwJxNbEpFkZgy+wcXDM2oM+olNcIZILbQyC\\p1pu\\rtMLPM6k66+\\rN1XryhZAlIkpBzTbCeeI6EEmxVsMbxkzAj8oR1J2Ei4ZguOlaz2oChz0XcOKedMIpMSux3qP0QbWJy47F7G3ksRgb3Cfzki\\EcRrGkwXDBftnDcQV9\\\\If\\Tn\\wB7+rr3\\rq\\ryV75kCBbmm\\Xmhc4vnGEhPBqD1RMJs1wwTx\\ft24zmMwt4JXiCv8lKl\\rKgnbHI5EfIlVgpGooQIoXprtC4tZwNyzuFIx0jKbNXwa57\\jfJGmAUUaBzVmflgGsGmDcEG6dJ0apFs4LGE+Gp5ZHFwEg3Z7Y+1s7tthVGs90d2PfqRq80S11oWuv7yiZDqieCKiWJL3B\\8KdId5tvMwweSs35XabWI2OaxLKhXLKsUriswWZnq3s1lWJhtVs3uqWvNYrX5DMCZOLufqjcta23hd5cK2ukSS+DNV0hnFgoiivZkSIymtuNLRpGJeXCulde3vXpEXj6h6\\lTV549056d\\r5devq1ELqPnlxdqD4aKxImJ8DT3osrksypViqaaCfoDG+FSnITO5+G4gMOYTo8DjMOBw9IRyl0+1MbG+gsVHfeAPyHRG9SDwpdNlc7VMg5Hzp+MA54N5unTp6Y2JOA4nUThRkA3as+kReWESjwehLDz5322G0jwHTk47JbDEQ\\WABxIbPBs9nwPhor8O+T1XPH\\Je09nyVJrzO\\p7Kqsry\\3rTv6XEYBxDALuwQA4AECBAEtRsMSftB\\81yJX2VQqIBQIDUXyAxFEtCBDnEAIQZh+npnu6eNtffuuV9ZWWW4nfeygGo0O6GqEY0etrcW1WZb77vOc95DKNDp6ThgRgPhhr0XOzONcYQOboZF22EizYHLo7kZGvBncH2IwwiLcOEeU9hWpinK8\\lnNdTKml8LZYkX8uvqBzHo6GGfaxAHCJlyMLUudEbckJ+44ocb4jXarwWc33wrjo6PLZNY3MLrmLdQroZxzNuJdvOCPilhkbDqX09BeaDB3e1uVnT2fmJoV61uiPpg76Nx875ODbtNIUNpP7VyN02iQTKPCKsssYt49k6OTnUk4NH6nfJ9HIxMzExPDYFjUnT8fiMQ5mDl8Obz0fRjLWHCxB3yCAKYN4Dz1GumLXPENshcJ\\ZT0BQ8XHiuQddzWR989NyWZGMbSGZ93X37vt6+CHjUZ5514nynuzaLyJ7LxQZ8aiO1zHBwcCpBFnrsUKUf8vrx7E5rCn+PZ+VwoP7CGrO18dI3m92x\\Fokb+PhRsUYLwO39fWQjixpgMF03AcKF9u6KjZ0VGzbY7WyWhoLuBeOFcuhTEkTzMd+FDJtK9iuaL0qsiC3J\\2KIiIDcpbuDcNpiusHbIYCygshcL2dsexjGOJ+Lo45D0eoZi9yAKUf+RUvb5vKIFzrHeIMNeKe8TvJyPUi5HREtIkKoAGkE0XysWmJEGFGU9FhsRl8lJ3fKAHj9+2g7BWuazFtKxcqq5Le5dVKZc0GuBvKKWLOUNQpqDqJFRwzrQ7enD3rglSyms1Ncc9DSlcQY2VViVf00Zjy8jgoRep1TtTb3iupBcok4o06bU0JqA6SCo8S2t6mFDQTGhx3FcBc+OzY\\nRfWcaa0UJGJhzTl9QwNCEpaUXPvdJLRczte4+1KI5MF\\CAd5wENdXvlbsPYZgQVBngsffLZPKKYG1lI13B8tQPW8pr17Vzeee1rtvv61pp6syCBwCGBDhldMYqJWJvtjdVh5vxn80yIqCa3X2WeO3cm8yDRkZiAsLgwZKMw7WMlRut66Pf\\1VlW5u6Je3\\0njizOVEyj8ZjbGdNwkNq+F8BdkrwSjg2ROAPliMleX3Mly1o0rbSab1Xzp68q153TtxrNqtk7185++bl5ey0lfBT8hH4EG1xTxC7Y9rHV4ZYvQ7FaKpboC9u2kNPKyeurFr+j4xNfFeUJPvfiSbn3yaWUa7Kk0fxjbAgSUjVNFLcAkJaRALPzav41zj+cyNtqFt4gXoCl8E9AzHJsNBAv\\Swos9i0Lm08TF4ZJqpvQ\\ZqB9f+xwILEBwJEgfVX3\\8Lfe97f6Lf+caX9dprv21dO15Y7W7LjNouWk2b\\5LxRxcM8dhMFSFxZvCHSqrX6dsH5k2S\\Qb\\hQrYKAghIY2ROt2uTs\\OzJF1HgEpQxJk\\FizAouHmR8xydpVmgvbVCYTUC0qUBdvAskdKBXegBmEkoGYSRky0OkShxCo072w7ujmtVsqlXz1pye6ff9n+vDwQ\\XGfe1fy8vPcSAllcljOQEhGLNCuoCMIq+g1llPoy4qyao21+CU5TQdD5VRRld4z3mEt1Mdnj9UZ9JSP+gb6tIbLnX\\Yajq2iva2HhK\\YuO8t5cjWJaa6WKslFS2UVCy8FUWQ8fkJr8bE7pREbV4pq8QkrDYVPD0yPde+stO+g3L++pNR6p0x9oGrhNIF3Iq7G1oe1LOwqDmQZnLSOmxkgRm6Qjq2eUL+RMXcGmGx8iFCv8N3JtCqy4AOA+mCrNIomKNuueQXLHZwXfJvywxrhmO1PHSq1qhpePHz00rg0ZYqhb4OeY8SUGjWw6qxy4uJBypG+cmd34hTBfyOsUPzwoBPoWisQoOXsHihcORGdmmrUHKweXSAkjFpMygHdKnG2HOSIzdfyd4BVA5KdQMhf2ydjGTnTRmXROizkP7FS1CgX\\noaTqc7Oz0w1SvHOzJ7A6zmQNyqidsfeczxi4v3wk\\fGYcZ\\83ljZItCCG8tG2UeHlqsCT5cjUZNO7sbKlXYNGa6aLeN5A4Hq1RqqN3q2WjU8bBIJ5urP8AiYmgIFs8N5EwOYrZFkM6YY8RrxcWSQ2cgd+J3BOpRtmKx2TzV7dvvWuPEc8pz55CdhBV1KDK5x\\xZzM0BOWajitcIzBHHQUPRCwkVPswqADxaCBI83Tjmtlyb2M2fAmyt3rCenetaqWG7gPUEo8m6cTgXy6kePLiv05NzK+4dTSCx4guCXibt87KpxuhrjMrQwMUFUfzrbwomYlI6n4\\ryzXiflEMxsrQmItkaB5efqvijK\\le8YbeVxgWRyUFuoP+1qEkIyTqm\\s6qI\\0Xv3Huq8daFcbmlj9OQScvFM0ZyIoYkEok+BUanaKR0Q1q2k1hobpigkomswpfhLfIRMITRCmQgxvkhAvRnZuvcWE+EpxiiCea\\xyDr+u7iYhFrgTF5XFiKrwit+ZpPEh6VTyhWKyhKBFS41gbM6IpMPZXRWqazU63cVRAlTaPfGT\\Th4c\\t+V+rX5ef2NBokNCV\\avaXCfeiOrAV5IAcfLqJmPNRgNViJryfXVPTnXw4J41vONgrvrOlnL1urrWTMDj21AqKV30W5pSKKVmCpcjDbrnmg46WgZzTc4WynQbSjTLCpqhwrNTZXrHyo5JR2gqSizMc4q2fcRnXyFRHLHcoy\\+3pf1\\q\\eVXDSUnI41ygMNVhFZbGqccVPU6Cs4pdAskJzBMe7zP1kXfWWobq+p8b1qxYR9LPX\\1GJ0VSFKCEzJjHJN0ju0mUZQr1aNbr2MNHlWjXFaznbAcbr5gRoQhEHmnhpdI2rKg8005OqT+3pqdc+pVF+prff\\YmKcHYZGS\\mijDVZZVlfHmYAnMNgtAUwplkxo2mpwsNxhMtc2ktkgl52PZk8lpEae3sXDWS9\\0Hd9Q6O1JiNlQ+FSmXJJnABUPPQHWNmuAbnWVilj5TFUp1ZAAaZxIaKKnty68oubym08OUyo1tPfuZ57R+nQgqV3MgtkH4AcWBqQpcYF6kUHaeb+7f9K3pdMi9a3zzObiF2Mc4\\iuwHDUDky+4r452kLDCDbI7e4w9\\\\8Zkvt\\FsGyAosXH48si\\A73\\sTfe0bX9Fvf+mLJqnHtwLPl96wbd3dwqA5SGAZq6LjGx\\OA5Nnc\\NBMyAME80BNwdYjugFwjaJyXn8+MD4JQDokReYM\\DO7ra2dnac8m0VkGnwvFH+7RKZueF4yAHtm\\8VSAqcEUZh2PmjREzQNWFoSYHV6Zuza294oVQmreefeVHZnLRItPXh4W29c\\cdtXod7V7NKZ1BfUWBlTFXcEadg8FM7VFa7T5OIBntrG2rQtGYgNRIwv1Ul3b2VK+WFIx6Oj55qItBU8PlWCpgrJnX8ZOpzi+qun7jNfn+ms6fPFDNn6kOtyvhy1962quvK4eI1+DWSMlcRqlEVtVMQ14F4t5c8\\Nznb7\\ge7euaNco6ok6iVMXukqEkC0nvwShMkr9n0GZMOtYH5LM0dGzHgoh7+Ok1VzSMQdLaMUEAh+T65h7J\\Dr\\yMN2k4WBTZEIqdJN4dbCAVbMCNdRzHF7r93q\\sV0K0Ia8aSTqTsiI2HlXF5G\\QD4sy8l18Deq7+LDiIWfz4EH0045PEnOBYuK+oWslxz0B\\QNyhi\\AOJrDFnUrDuTAyUQbpbM5UwZ2+217uGoYjtohRrC2Zw\\hGDfupWfBoMDsj588dgUVGXTDrhVmFFz4iSGV5n2x5uD8cJ0pHEADuPaxvxbvF04JD+zTTxMwXjFPqyePDwzBAuGjwEr7qC4xvSWwOmEWE3Cxnjx2UT40OPv7O2o2jwy1XS7nFtVkiEy2aBsWwdeYCL\\wwgvOyXyFptm1t+T4pI0IHRJJ4wKXbqK333nTcuC4dxy4oDusEwosPgfPJ4UHyKc52a+QOj6TZVrmGGWC\\DiPKzpsukYKdt4jIbs0RYgpYhVrzHXKYX9gggHPwtspFEDkPM93ZpreQn1Tpzp\\J9\\H28wz\\hZjTpAUy3jEh29FcI8VqYxAYwSA98y6Mm8r+BVJch7dZ+Izso7jkbpT4qJU6n7EyYqbDb43jQm\\Z53FatGYJ0hTAa3C1IQTxqYoyPJKFip6dHSmB0+eyEsulMum8HmQF1JYjaTFxPgz8AZpCNgCCZg1u5vNHZXyJRvNKZ20w5zDhGKVzxKrcnHfxhA6Jug7mwknWuGz8N98fq5JTNw3Dh\\7BM7jK8uRWGTCWnBUAk9l8ksbVZVohFeGrxTl8xEk9bx5J84WA1N2Z\\MVU1HOdaZHxz\\VRetUG43rKmT39PB+U1evPKWrV64rk67YKBxVLmuEZA5QPBAjeKq1fE7DkxMdfvjA3v\\VGze1eemyFvmCxomkKQyn3QubSCTLnkJ\\rnbvRBfnB1a8ZiNfOk8reVHX\\ImvyfFA6h8rN3ygQnimJQpPMi9BXLGmYP1QsnhLFT1fa8Wq\\vVrX9BP\\vHvlWgP5c8ijRaR+qtkAywYsF7Ioo438jnCBlSASy2SUn5VYFEbdREwVPK69lsft1iaD956R5nZ4qMCy\\IxWaNYCBihfWn2QLGZqBVYruyy59goLeyZNop2JHIPOwbQOJAw\\NsANzJJPfOlT+vy51\\SB+0P9PZbP9Z2NqdSsFDG6DjwxjhLEkpyrpLwErgRf2yTEEznlje7wFYl52vJWZUvKImwprZpo8T7H9xWCkX\\YqKcFyoZza3AYi1F8AXZL5NSMZe1xm4wIl6uilRAo2xS3TBSvrSna3uv6vBeQpMgpVe+9Iouv7CpKO1UvewvxN1gE0K50OsNzKaqWHEWQC6erG\\7TmytQ1NMKgbNmQE0oH64D3jw2+ZmbUTtwvpPpZzAhj3oX1xgLRgRQopdebr85V98V3\\xgz\\T737jK\\ryl79khcoimpnSigOFrn8OnIZPj7lG563IAnXgpnODOm04GBBUG9rduWQdMmMYkwvPXbd\\cHhkUur+sKfpbGIf8Mq1y9rc2bJFyUHJg27BoialdIuLeTPjBg5KMyocOZdpurvpyI1t0jmUOxCzkzaG7LbIYzsy1OaTn\\ikSpWMlsmBTruP9cYvXlezd66dy7hQ405Nt5fRYumr15cGQ9zXixrOfO1urKtRzMsP59J8pFo5o53tddvgut0z9XvHmkcD9ecjtScTJfMFzcOsHj+cqJh7Wfs7n1U4oWQ\\lzc51HpeqqSLCkZTlSAQ5\\O2cYxmM63v76he3cC\\W8VaRetrZYWdrgbHx\\qPf\\3XBmHXGg2VGsTnLNWdzIDfVKpWtH9pX+Nh39LmGZPZNURgEI9yiSKpFNzEHknwylMKPhMKMw5jjFs5HChkNvjc5mrtRh4WtWMu+thhMO31lGUWbvcsYQaycO0Onjy0jgUCOIpCiPPYN4BSUjDbiClwYwkONdRSdBYOlZoYrwsfLw56TGpxhM\\aaNM3xJQxlI3cVsa1qQxjDjLlnB8Koov2hUOPQKrCJbFPgRUT9UbD1tR4OjbOGkgVPlvm1t8hHDhraq1CtqhqraFcAff0tmVcUhxUq3RJrvO5aDaNhxXzymJkJz504T2UymVtbmxa03nvg3t2n5955lldvnxJrXZLhwdHtkFQWGzvrJtVQaGQtYKUQh9\\n8XCs3\\nBAk13bhxTY8fPVA2BxeJItSNIyk6ILpjJglv5dlnn10JTKZWgLD5UrAuAp4vxCAZO2hRuYHkvfX2m7ZuKCt4n9b15fO2UZnwwWKMXEo99iwc6LEbP35psTgCvhg7PyNZKAOgX4yzuv2ufW\\WGtwzhDK8BsVmiTgL31k+wEEyeD6BvxUwfmghyUa2L1YtdxBRAh591VrFhUHDKl4ZENpo3BSME7OKYM2UikUnOcfReoaPFsil4\\eBqkN12Nvft73G1LfVqv0ZSicQt36P3LOU8fVAigzds\\SBtLKEw2cz9rXcb4YKrOVkcrnaq2bqdEeq1Da1cfmq7jx4rHdvv68wgouK+nWi5WIsPxFoq17WEuuayFM+W3DZmdm8GmvrhmBZSC3cMTnjWH4gPOFeUnAysmefxbvQrQnQaugArvHFggSEn2bLFWB4WjHOpWF21AwaA\\aHuAjleqLO5b4X8mnjylZraxpz4OKPRIg0CrgUeXBdzSMc7LEKabhw4lRHR6dv6+jsoTY3L8v3G7p391xP3XhZl\\ZuqlxwU4to6emi3dIQla\\lywVKLiNVcnkl2NcePjRPQS+S1rb3tH3raalSUms0UPv4idKFrFRIqDM7U290Yt6AU5qlUUbpXl6Lx4F6714oPO\\KX1woGR4qmWgp9NLKRBDkU5paliAhgIGR41mP17f29Pxzz+rtn\\9c427fOEDEzswooFIUDhAUMNDw5C1CpVahzuS2ghxBHvcZyy9C9b1I6UZDL3z6k4aIgc6lp4FKSgk5BG0LaBQKQiuwVlmRsX8kgdHGvkLRvhobskYcEd6BW85HPjDWBPsy1qc4o7\\49S8o+8yW3nr4Ez1+8La2MjmVaDaihEPOyCKEz2Sm3Qmb\\DAqNETHz9o+2W2PNIsyyq\\XNEkyivS0ub2ny3uX1Gt19MG7b6mUSysVzhz3aj5WOsXoEYsGTzOuKwkP+BsGoeVWJhkhpdLq+wn1SGTxqvrEC99SIrqq6SKnjRs7Km75ShdBLBGuwdddWkOZSWUtcN484Qo0WC5f1BVYcK4co42aI4tC0Kgtrsaw6CcWUyKwESHPh\\nG0YxbAZd1PmOrKDYDCXlOzAcLm4YfyiFY33A2Db+pIlyG06VLfogMwfr+X3xHf\\m\\fdc4WF\\\\va\\ZnyNnJ+KCEQS8kPFibDmDaYKCCyWbKZNiDlQNCgGiATmsXCSNPe6cXTjtMsBAcqTWRcsc1inGgO5ZEju7O2psOSUOPjr4bABwskAwIPSJZRDIFOG7zh261+N7dZSI0ir4VYNjk5mkIWPFUkZDCrjxSOcnJ0a0fuqp69raWdMsHOi090hvvPkjTaKB1rcryviMh0C\\fE3nGR2dEsORVb62p1ypIi8YqsK\\Wc5UL2a1v7Nj47T+tK93f\\UzMwpN5QmuTKg9XChKFtVsL3RyntLNy19WIXnVogZKXk+9s7e1U01pPbemaBYqm06ZeKDV65qL8\\61G7p09YYMMA4CNYgN6nYsXf2Hf\\2\\6+L02JCC+ua2\\FpDSzZcn9kzBFhfg25X5x3UVmM7EHHip8PkkOFAZPzCYU6BEnfodKh0wXF0CQUR94UCi8OR+2s5fMZJIEYnbXE5CfhvKSfZNgQoSJjZLAanBHFixYFbP0RCSMwcjNxjDrj4YI5NPMmu49CjwHLGgY5Ai01AJpextWDh3cDwy6U67baRcXnPjA9tfDmDD4Z6dW6fz0aQ5tviSK7xOISCkcOJQ3AKKrrEuR\\iJmIGPivu7jUrDiAacxjhB+fQgpbOzk6sGOf5wAoivo4cTjFPiffq8q1k6e2QxJvNlprNCzPH3NhcV3fQNTd8GgWu8c7Ohj0r+FtxjwhPRh05HMzM74X3W6tVtL+3q+OjJyZY6HSapiI01BEBydSZmVIUMTJj12WzMA4WSBAcF1P3IU6g+SGqCjXOQB98cFfnp6c29mWUFBdMMY8HZMPGbqv4H9zGTalqqjPfRuxsXgFoTWJlzmkGt0W7N\\iKsQZ5L6w3ECCuGUU8BRubvK0zRobra87rzvMc\\47vncooY6780BHa6rQuLL2BLpvPzVqIlXHch5i8zj4F6s59jQsNNmKKAvzCKMJiFC5WIMWB3327x46fxWfnvbN589+8hu1Zq0SCWHFpcU0omTIrVM3z1WwyMkvqmZdeUXs40S\\eelOjYdfG9RZGPO0b0biCtxCI23ypWhE+alLFSlnVxpqKIIErvhUFnY3HMyDSjOuT6nX7dn8RLcXGtaxdLC9AmuPC6eyECJikyeVTKQ5rN8rlYLGQe5ScK3UhxS33G483nqukhwChoEymYBYaJmizUTLk7EDBpKvpYqoi9jxV1jMh6B2dnr+nJ8cfqLbZkJcs6PR0rt3NF7S\\c0v1MtFoI3UmgRWyeA+ScZpjTxjjrF9QXksNT88UDadKB1jpjOXl86pe2lWYRvEH8T6p0A+1SHV1dPq+OudtjS48Vf2r2vZ3NLxzoOM3fqnw9ESJoK1FoqcgjbWEp8osab5rYzIQoQsEkWb+UkE+qc++\\LJSo0AH9z9Ue9DXLMHhvLRCb6xQcwoZGzsxyCUKB1uG0PhZNExZL2OoYy8MNEomtL67q1defFmv\\+hHmg+GyoRLK3KypkbkaeYnfE8qN5All\\5ohz2jxpW5qBsHgpY5ZNpJcNwI0RjM8OGMYOOrsL2j5772eQU7ab374Meatp+owZkAJYM4LVz9k2kbS6ZCeGe+FZGoCUlryWdyhtZ3OzN1h5FKW5uaYHOTlG7cvKVLuzumhnz03jtaK+WVCKfyE0tFCxdJZSIhzhHLDV7aJAGfVFMZc6ajjPcjDUHjgrxeeeUb2tn\\jKaJqhYY6ZY95WtLS1pZJheW6sBekPdLWkwRGITGC4ufe5r3eAweNw0xnzgedzuVPWsXO6eJ7VHsH\\x5TPXgaxJLZGP\\PIswdnL\\D\\\\Df6\\f+fo3\\18KrAUFlivJ4gLrB3\\1HX3rv\\qG\\uDbv28vTNYPBRZolpmDJYAN55wb1hHHBEw2WH6YV0wK93VmuJgQUiA5PgdjROb1FFlI09mweGD5AJvbW+aKDPfGcs5mjGPIPnAFVnLp2QIA5qMTNofpAUTukZIJX4tJwiDpKBlpHk7N2I8oEmp3NmE8kTY313Xr6WtK5RI6uniod++9qWU6UG0Lr53QlE6K0kL1GSxyKtd2rLKGqBlNB\\LDiXbqJW3USaovWDd+0HxshMp0Zq5MMW2qk0noqzeSDo5wmN3X5d1PK5qVlJhNVEz0NG9\\qCubFTVSNc2HuDc7svWSeJ5sQflq3VRxaS+rcDbVGuGWuC8XC3rjh3+rX735C9WrdZXraypsbGnz0jUpkzUDRtAHiNc9M3C1aFA7pFB8UmxxANTX8D4CnnXScw4LDjQWFoWW5RGm3GbMv3OKPsfjYHwG6ZjNnSIotjhg82XMhbwVp27kt48ePZQilCKQdkcm4ae7jwnAzhDR2TnYIZVwrtEcZpBhIeoymtrY2FI2n3VOxKw9XheJ+NQVaYyxnDMMMTUukxAlFCNkUAvGmqynmOjL948JvKw9MjbpzDikAPxQp8BLojuyhwuFUMJxSjiUHzy4Z8UBhRsPGd1YzMGJx0f22QL3dxQeeMHhH0fMjI3Pa3U11urqj\\o6PDg200+et7U1hzDW6hRYBDhPdHraVKeNWzxKWSJ5fHNvn8\\wfyFL8pEpzxjRrTU27aDk0KPg4t6VioRFN9wmxwiV7YSoKxsLkmHo2TNH88Lorn1xYc0P64MCjXvym6MknnnWFu\\F9vCVTQPXl82P53U2Zcy7Qp+4D6WCs3Jpt+19YhDLuJOf8Tia+weVwNCUaGkFIuNJ1prZBXisX9+KYZ5VchhBSs0TyRoz10DE3CHec2wnQeNE4dfptO1AstxHG+tO7LVoHNiYec1YsBCPRIeTkWVXUrDzfvlhJPPVKJLfY5wac0d5ntqrSBq8eaBOFAsVG62cX3R19daz8otl\\eTnP9Nk0rd7Tor+SDVxAAAgAElEQVTBqN9RYjHTbNC3WJxiKqt8OusUtBDnS0VzxE9nHQ8OdJSDCnSKEb0TUbimicMwCyKAT9uKpM7nM5VjMmkB6Kxd7GxAYp3yGgQsZYczTW7cNMTcM66n2ZForkEfvgrPKCa1CEyW7sBLUnRMNV1MlClVVSyvW3E3W7R0dn5Xj47eVa6UM2RrNi3JW27o2v5zKuYzhiB0QOMTqMwoGD3j6eRyGSu6ctjQMD5aespiDTAY6vDkRL3pRFefuan17U2NgoX6057Giwv1+0c6eXKk5Dyny+XntBbV9finP9eH\\\\C6ksO20sKkea45lgypSOUZfN60BkxAlp6KS08jXOEbeX3l1S\\q7b\\7R807A3sebMwODxXVayIyX0KyYc1YdEHk\\dLUkCma\\kQk30triSVLFGiRz+rm089oZ31Lf\\\\Dv1UiCFVAhDKPlEW8Yal4TqscLZNWlPDTNiFe11VTBlMxcrMigf+t2DWGGBopnq8J7M8XXka7H3tB1z73ko69tt6\\92PlooGqfkb+bKZstFSEqITmiL2XIg7VOArMAJEZJq9Z+cmUuoOZDpt9ZRA9FErKVit64YWXlEul9f6bb6r9+K4a5YIyXqQEnFvUpkyhcFGngQpmLofTz5iHmZHpKfKyGU38SNNlqOHE081bv63nXvqmQn9THXKPy0mtbWSdYW9irsGoZ3md+XRJzGHZ40ESaSi4BJwV1CA0kIbsroonngP263iK4wosN+WIvTNN8LWyMjHF8r+swJo4BOs3Cqzv\\+V39M1vf03f\\sM\\sDwfxivA9RbwSdVuBGEnEXVqhoTxXmyE5zH7dZAk\\BxTahnEirPzxPL8XEgzm7NLueZXFmpjrWGHqKEZORLqmQEDcfJiNAGhcXmazTM7rE32PIODlVAxV9F85AxCE740nrEhMsMfKLGM1G03zd27TjzEjcvy8ymdtE\\04eF9zb25CmsE4i41HSKDpoioa2t73ykQFlP1u+dKLQNtNUra36oT4KH+oK1HBw912j9UqcY4gcUidUeBQq+mw9OxhqOctjZfkp9uKLlMq0DO4awpb9TW03t7Ki0KGnYHJrVmDJHD96exrrlFLCSUTWWVoduplpSBC5D2de+92\\qnH\\9Ya5WKtnbwhllXulg1N\\def6B+p6vZfKrecOhm917SEKzJSvHJZ9q\\tGuKHJN3z2bGG4pl6YxurBCBxD+lQPRshHfp0t7q30BDduRlU7KYD4sjUtI5+XnnVUV3fOfObVPEpJMUbyTdY3XifaTyYjHHPlzG5Znxe4esAB2DkHIQY1wL9IvHjJmX8r4nE01R963MOmcUVAHrAZLiihiaTJrNAGhbp+eUcfyeAwOXf341BAYj0AnjQtzrXScPesVhTs4enDTGI8fHR\\a5GOvxPp37NXYVzjcs5rjw8JqiiwYB57SMb0UbMTzkaNLJGZEyk7YC6\\gIB3VsD8iAzNkIkoOZ54aYn4Mnx+p1QeX4fDyPoW5cv6Zc1tdg2FG3e2H9rhGXMwXjPDnHeWfdsLW5bYcnrwuZ3qKslrLCutVqWpFFkR8ETlHKGuKwjonxcQEcWwAg+3ZEdhcEHP8wpWLWjcxAsCDoQ7rnWsBXY40Nevh2ZY03hecaKBlFFJvYBDVR2QWX00RxrzB4BS0BXYObYz41SbhZSbUvWjo7PbJCgb2HAyjmYPGe4rEtRQHjc97pwZMnVhhRXEHmJjli2B8o7TmkiYKe9xPfQwvnHkBlcGHafF7uexzzxLXheoLAQY7nR1w4gs5hpVCr1sw2Ycl1WyZVrNYVJtO6++AD47ZSaDOW77YYWUXKgoImU8pyhmJubAHlMgdtolog8vJeut2ONaqGOK0c5OGlxAVWnrzQVRwWn41rhJ0OB+\\B4bFxa8mHXCymziNoZa3D+J3ROdeTUSLXnHsXWzaARhtNYO7k\\Pw9axVDT0VzJcIJqWZiMw6XGEiCXAzVHT7U46O3rQhvbOyrWLiixw8munXtRSOR45EX0cQxdjYTZALQXbQJY835Yq5iLqdGtqgSCtXJVAePH1l01PrOprau7KpYrZkohXOCOX\\nsKWqX9dudkvN9+7rwc\\+UbOjD5VdjJzNgJcSWN3EG6o4Zw2l1fM9u+55InD8pYrXNvXqq1\\Qz\\+Pv1VyMNVswNSFM3BpnlW4I6JgnOC0n0hZ6LS5ugM4wAn2QmsK0Ba3wpmyGw29CIpJusedOxZeXWD9MaOxBnGlQjRytvOrMxzKHYUOwXLiQKdUjI1HjX\\lkCzWOusysZw7QU82rxe\\\\Jq2X76p26e39cHdH6ucClSgaI5ClSBzz3CaTxt31WNEyHo3XprMAofGKpfOmADgw7OmwlxZyeq6rj\\7gp5\\7nmdP3ms22\\+UulhU9lkpIIPmocym\\rBBc7YOWO2Kc4lHkL9HN8qvj9ABj5YiUjtwVybl35Lr3zmj5QqXlNzNFO2lNXGZkGhppprYmNk1nsxW1EwDdVjIpN0il7WapwGwrPJ68ZK2dh2yAGCDsHCLYGfsQt83EzEAqV\\UYG1mI2WELrhX8ymY\\0FUTnf\\1N97Ztf1b\\5t39oIxD4VxRYdOKowCKXdULetHVP8G2YzTpWfmgwr+OoM9OHQ4URYaTBsGeZVxycFF8cyCiQ8LBgNYBsGHqFAqZU1GxBZAhVJfwS51CO1f7Fxblttm4UgE9VQbXKhqK524j8QkbDcc\\CnzkwMMwiBBYyPF0Z\\kKpbFqdYU8n7aYGk6HSNXg9FeX8DaUSFdUq6464HowUzfuaDi4Mtdper8pPw0Hp6ax1pPPWiWapsSq1nDAxptIfTVMaTgv68PFQjbVb2lh72pCdhDdRNRco7J3JG4x1Ze2KtnxGhM4kFeg\\YJ7uZ5W0sVTKurgQ9\\PFVJWiczhmUPr63\\2Dpt22nrp1S4XKuvqzhcB1WKiE\\2K2NkC2yqhgMnVdDwdqr2cHweUr+04Gv1h8JO2OyctG2jXOhlPwMeZijr297QKPpzO4R6s8JjgAkTMcBQGiE1lmUjZmJYbj6PDAjSjtYMJAE26Dy3VjYcdIA4e5ue+Oh6Z8NHK0ZfDlDRXAyZquHUTK\\JOAghlJpfBkgldFTI7zNuF16NqxiKBzJgSYrmk8dQU9flgc+Bwyzp8qbQZ4Yywl8hAkGU3C9WL0kndFRh5FY0YnJ0dOGRWA1k2tAF1xSq2z573x72N\\MRBfDh5eC77ExvqGrly5tioYRtbJgerBvzo5cS7qjGwajYo1NHm6+lmo1gWhzhh7OiSNf8f1rZYLOjh6JJ8xjyEQFDbkITori7j42VjfdN4uubyNXbkeOCRTNJ6enti4ns9E4cb1DMx2g1E8Yxg3\\uQam+IvmzN+nDtY4w1qNbq1+BTsL3xDlZcRfB7GviBgTjkK6sivjN84\\OE2xWasjPkYs3B\\eD2Ka\\4dr2uxPAz\\ufehC9EddHtqt4j2mTsEM\\Hr8QCFj+Mf+Q4J21i33+OLxubLeovHlIzSsykXf0QzQZHFBhsrHQMC7u0e4n3nLEJikj\\vEzEBeyUFIb9nncEtg5+HeSGjT2w\\IM1WSDxIZeQXijo4PdbR+aEhdlhqcN2ruaI2anUbUUWgvgSd43UVLcxIMVt0iBafH5SY0SYFEbxB1jImzmbCSl6oNQuRHTju+R5bIcWPZtPltDJitmBcUHQbMzpZOqOt33Rwj++RNQ7I\\VHsMk4bO0Utz121VlIUTpXyQmuSJ9NQ3e5cHikTqYl6o8e66L6v+WKo3f0bWqs\\o7d\\caKbV180dB7cJl1k9Mg1ZN25A9n4d0aOdr82CkXV+P6tCzWPDtVvY9cyVaaSVi5fUaOxr1FnqUU3qbN75\\KDtArBUE\\e+gf1Du+ovBwqJ8flDTxfU3zWkkMVAs9idzpWKMoKrETJ16WPP6OXXnxOj954U0VMpk\\OXRM4YW\\GtwsyfFKjyNMQkZ+5frvYHEZkmZSsoelGgZrhTGtXLumlF1\\Rm6\\\\VON+X0lQSMaxSzhcfL1TBIbWuFKUR2aObKgZXlpwveBSJhMuSNrI2qaHcxFGK18scysPxs64dmtDz331NRWurOm9ez9X6\\iOahneG+8zNAFaYibzy0pjFDIfMy\\WkvglQ3\\wnuKsz5iFxZNuVwPlFBUa+ldf\\LKevXVLd375c91\\55cqBB0lgqmKcGaZqiEaQISWAkFPW1Ea4F\\JW8VqBFI6jSOokQ\\lZKlzCqraDb3yuf9ala2X9Ph4oFK9rPWNvFI5aRwONJlDe8mpmCtbA0PyBZc+tiOizqCR5pnmB3sH+xkNL3t\\jNDaWRQCCLnkl9\\0uovNdkmPjEeEZjdlBdtMf\\d\\\\a3+kyNCCiycgum0Gad97zt\\pj\\58\\9Zr\\3Oq\\qjP\\q3tsHHTqcAlrz5qakVllqyAQCtm\\kwaBY8a4ouHJCpn91hAAo1m+ESfWYflnEVBz\\lNxuq+eUoaQ+ViyCB75Uxh2AgZ8ZwGBmWUPzwZ4OObW68Hv4Z8AAqxZrl1MFnAVPu9FvWnbHkiIE201IORQi7hZxypbK8bFb98UzHF03lG0XVatvaXL+mQqbm4tCCiYJpT8nlRJd2GtrZWhM9ytHRA\\XGpxovupqFI+XqaWXzjjsEuh1EFR2eSL1hTk\\d+JR8v6Le8ERLnSsZnmnWOld6mNbHLn1CNzaumrSXDWRtY0OD2Vyd0Ux+sap8qahEErLqmebjntZrZXN4X6+u6+1fvK2Hv3pHl+HxbF\\SDOVLuFSz21Or01auWBDnEAavoD2gWGQL8t8W1A15lPu5cnmO0avYXd3gXPKyIuT3jqPD2NDxPSDAU1C7MQ3kWork4WBkI7xJMDOuyzNPP23FFdD+gmy2ZaQsCs3V69omsJL7x\\YFFFgu0w3\\o5TLycPFGkl+xleKjZrxFmqoaKl6FQdnum84I2wycI0cgZHxczwSgSwPnyAmBJtXU+Ac5Tl8OMSwluB1WLsoVPmcbgxNVxQZDw3e1f0HD5xb9CrzjeaDg4jPEptnuvENaFRB2Sy2E85xHCQDLhb5fkbkRyFVKpjv1uHhsSESoAAUWBwYmHJGIZsbuX4rfxafQ21k7vib6w3dvvMrbW837Bm20esCiTKomeMGcY\\p8iBGUxzwrBlp1WwkRmq1LqzAsmDqYG6EaK4ta4XPgS1ELPXn+9s6WiAoYZzC2uVeOTd1ioz5wsUvRREIMw7XLu6KZss8glamnvhKxTYHsWEs7xFlLEU9US3mvVXHHNMRUufmc2dCckPGlouFep2WNW\\GJ1uNwCjo4sKQ98UGW4bsirUBe1AmY0UfiCZoJHYzdOexXxyFHe+ZdcJaLJR5nhxCGMu+QakopPneHH68XowYxhww3tNkOtBwMNCwN7QAbQLqUartXb2i83Zbdx99aN+b5hKvr1qhpEwiaW7mPC0+6ist1Rv2NJwOlUg75BNUloMWdJrDnL0Tnh2jYDiKcLHg9VFE7u3tWdOEtxXviSKJgg8PNXJJWW8Wls1oiLWfhlLg9g6KP763KStttOxG76gbiRThtYfDvvFqUHDziJYQaKRTGvbhoXnycwWNFm31xgcaTO5qODpXfX1fG2vP6YP3e9qoXVXNcmd9i+BB1MIa6vWH6vR61iiB0BVrDSXhzGGqmww1H3Q1bJ1Kc1zwFzq\\ODRH9621p5SLdjU5SunhLx5q1urLmz3W6PwtZYK+ysm50uHcisnQ8zVbepokpyoESU0SCTVTEMalQihVdtb0ymv\\StF4qObbH6gyTyjNecdoDpI0fB0aNMj+pGUs4E1FpvrzQf0sjgWGj9SK5ur60v7Tt3Rt76p+8jc\\UpJ7D2LJ+WlqUZoMEDHbKZVYpqzAMvPSFVqMFQSDxLjAshidVZizjdfNc85lFXrzkVK5tEpP39DTv\\OqRulA7771urzxmcoZ57bPlMfI+XMpOcPTK2VFDjCZOdInPEOw4DHDg2Zs2ItCtWa+ouKmXv2db+jG\\q5+9dMf6cn7b6mwGBgoUGC0n3Ro2mg8VwohCDzXYKk5+ybIbNqzSKEZecjBXAVQslJGF5OxukFJL336j1TeeEXv37\\Q3uVL2twram2nqiAx1Wg+cKNGs5DI21nEOcNzGTu4c6bFCm+e6bh5iwssV2QRRTS3IotnN06+iFEsm8gkWeuOg\\X\\q8D6X\\\\sf9JnPv8pfe3rv2uzbyBk\\KVsNEEHiZcRyNXCqdB4MdALNr58AV4D\\xaSHe7YoA5wF7p2ODG739redMGlKzk99Tjol8H2SbgFQO4JI08jyT45PdaNmzdUQkWyJMjRyb+dWgaEJWPho8NeV48OHxv36KJ9pukcY9KRZSxSuVIUUn3nGJ1kC5oEUn9K1MNS5fV1ra1vKU+eHaqGfl\\pcKFSNmnI1a0bVywlvnnxRE+O7qg3O1GyMFOmlFC2BBLkct1GY9RbNT05kqr1p7W39zFTmI2DI6UzJ5qNH2rebKsYbOpzz39dN3eu8zTa5pEmawxgxsso4LHE0XbZUb97Jm85U61U0O7GjhrldT15eKQ7P\\+JypmstnevyC+U5fk5HZ2f68GTRza7B2nieURJhL8QByMwOwUDVXGcXcdhE0vS2XzjYoeRkRu3uKBmChcbn9BdJ5Nmntjt9dXu9k2txSiXEUN6lQ+5tY4fUVmPHz6yB9PMIAt5N\\Jd\\eB1OcBiA87RsG+buJOGO\\dvxkPlcsUKAnONZmY\\IwqDh90ptZwvFFEYUysQOFRjl3EbBw4HRpJ2nEDHI+EHa5aigM0Fsrzz3WJbY0TllCOYi0aa25gQ\\s4vf\\kLe2AhJvO94ocxRkViuT+\\55o58zpUgSX7HLs7e5adyHsBwUokIdQvHM+q0zIbi\\X1uo246ZAIOmbqibktCAkPO6R6CsIrl3f14cN72txsqN1xdgHwxig0Y38orjGoFa9v0HnSN4UhXmsUVCAFnW7bQp4ZvXNtGM+Y8nQ6Nbf82LzSFHyVkinFHCfLFY\\cw9jOw1EJ4F4lNBnj5O6UqhzgFtc0HNn1456xnkCxQJV4n2x6+Sx+ZnAmiG9xDvIx0joO8XjKmuoTI2NGDewtZCien19YkR1bD7jxrWfoF69vSAgKWMu3dDYNNm6mYDBTVVfEcQ1BTVmD\\L0pGhOIfVzsEX\\He425WAVD2xHvjO19o4Y0tGg8tjU6nQxs\\IzNAg\\mfIFD9kT7V69qEiz0\\sMDG2usb6xZDmYwGimcTFXLF1XAqRwVkyd1Bx0NJgMlM56tSTORXVmjsNbh9oFewYdiXZM+gIeRNRDGf+Hr8lYUmKlvq6eTowMTLlVrRdvrQRuZMBjZedUAxZE\\bpSCvUfCcWdiVZWNYt0BxfSCBhuQLAdKvQBRZr\\Na7Boqz870iz4QN3egZYqaGvzeZ08WapRvmSfvZgjTQGeXdrQjrNmU61O18QxFC31xq5y2GFgKr6ExD9U5+xAi1HPUKTEZK4mDcE0q2riqsZPPLXunWrRPtMyOJC3PFc5uZQ\\nym1mLt765nWTlMvUs7y9BI6S4GwhMrOQm1c3dGnX\\uM7v3TzzR7eKrCbKlSNi8v51sTTIEbLaYajEbqkSaC6fQSbtbSRm8eXCBCyJeRWomFRkVfV55\\TvlkRnd+8ktXYCVI75AycCfhKoNgORCN0tkaVyMbGFeI2PqEFXAUPyBdZq1hBHd8ISE9uygj9rD0fKpcOaftf\\WK9r74KT28eKy7b72h4qIv35tb7A3\\IwonHXjKh2kV0nkFKWdWDIt3ocjUozw\\xCFBBQnTWT3uLVTZfVpf+MrXVcok9O6P\\0adgzsqJwjtnpvJtEVTM+KdLpSiKE\\4Ss2xn1hYLYFKc+Fh6jo3NWE9U1K+nFN3MdVRT3rqY99UtvC83nu\\qetPP6X9pxra2Ktr7k00XgxNGU4hmfOdOhhDascLdX5qnBWkk9A8uaZ+aYIJUO1Y8MTzumQ8zbQMbu+qybdrbXs9heKvCywAJaci\\C8gWMEKwaILNwTrz\\9Mf\\rd\\0WvfPJFvfrq57W2Xle9wYaBV4xnJHcPzxZzzHYJk1g04Lli4yQ8QTQxN2y8qiBAwrFqtZs6OnqiKDHT7v6uinnGb4yImOMDhDqCJUalBu2Ttp3x7RCHKH35yiWLYiBrz\\gWCXcB+VqKMvgti+lIzXZTw9lQZ81j87QAOZtPR2Y8mc2XtL+7a\\Pxbn+io3M6wkjFckOZcsWMH7GM6DTP7GHdKJd0eWtba4TQRii4mjo4uqdJeKGZdyEvN1F5HX4BMR6MinyNhkkdnybUGVR046nPy\\er6rSPFHknWiY\\VDQ51HIw01riuj7\\4h9ovbRu1x0iHN4bhVJVmXxN49lSUXqhmQe\\5kTTSdd8cW5evamN2q7GvZluv\\G6eufnKlUaKuOjxYGDX9PpkXqDkSWoI0knYsPmyPBuyB3s9e3agFCxSUMkp8CJ3Zzp2hnB0vHWkKmjqLHb7VyycV0GtSAKg8LKiu1U0ow+LbwXK4\\pzNAKiPjnp00rxnkdM+BbGe8ZMZqNIAxXXKCW+l2XLcjfsTbYT+ICi67WeFaMQ0xIkZIPibfXW\\H2WFPOTJVNbzAcruS25EiG5iAOysAhET9cdmBQgFCojThAHQIUxyVQwNsBk0vYZ+Za3L1710bmeGLxtbEqhWsMagaviYPZrA8IdDUk1X0OfmxubOvy5St2iFDkDsdDCxbn60CREBNs72wYgXk07pn1QPwsUVy4DWCqs9MTPXXzuuZzZ3OCCzvPxNoaozCUkA7F4geNDn50TqRQdNfFZyTmFHUUWBcXTY2Gg4\\EKFZEjydqdzvWQNH0mHVBpaSE3Ndxv7kPGIIa8pDxbaNH5MLBQJGPxYIb5zvkBENiClkLdK9VV7mGiFEoyEYWns39Yw8ACSXuh0LOskwTjNqTKuYrVmDR7Q8HfTMSbsMbG+LN5VlguEPRnJ0Ir8s9ZrNl02WT5dqAlmItwTieAj72fIoLcEeRSNo9IsfOFYpuFExhyaZNscoBxNfA3SL\\EV4g\\LJev2e5ihGdOTyynivie6jfKCIyOT0+6yjlp7V3aU\\1SknDTsf4L5Cdg8HYCiz4kulsysKTUUi7+LlISSJKyL4LXVTY\\v4lrcHhhN86nStfcoHNeKJxAdcxUE14dh0m\\ZGa56CTjifLmJDiG24lxRovwfVH7BJz2WxcnslaZiz7NYMIp\\hEccWBJrPEmU5HpmZOeXlpycSgokQ20DA4VRDeVav1WJ1eoJ2tFzQf10hfNcRyo1ExSgf3hQIHTimBwzny48y3KKtyra503lOQYAx7puMn9zTsnCnJMweiMpto2g1UXKyrdXeg9HCqRf9Iw8GB0qlQFZIBUG6bahjn99DieULcu63Akk5TjtTNv91\\6qqe\\dgt3f6715XujpWZRLaXTqxAgOcEQpwRNjHeap0mFpE16GmsHsJIk2ipwTJSkzy+9bIuP\\OMWgenOrl938aDIFJEJVFkQXB3LvAOwfKUdgXNRwUWRhKuwKIAskJq5bnFs+fZ\\XImpdhGJPHra5R17UufUe6F67r95LYuHtxWXYxyoZYEVuxgebKcRMoEaRXTOS3zrshj9MnrMCJkPzTfS95voar3j3q68fLn9Fuf+YLG3RPd\\ukPtegeWhELlyyXcZQN49DNMBkmq8SXx77AaxoHLlKYXGqO99l8qpJX0NILzf6hFxW0uf85pfxndP9OX\\vXr+r6SzuqbhYVpueaaWzFE00c14lCEfWr27+d3YhTq+Oth4ox+dGYn2aX\\Tzew80Pi2tuqS2OhE8z4tTBWRuHxwiWmRtQfC7m+tEP\\1b\\4X\\8DRXh5irsGeQymE+XkKy4CLPJ0Aqs737vT\\XF1z6rr37tNdW3yCFD2u0gB5yx6e4Z7Rl6tYrg4DB1vlUTBeHI5Nm+T\\gwMkzMKPtqtk6sCqbL4iF11SHZbjFJlqKMk9z5ZfB3rRYFRk\\bOzvOBI0qE18uj3k0ygQUL3jWFJVGMqxQ48lAZ6cHevT4rpn4MVfF44ZIhUJ5U5PAV6sXaDAKtL2zZ+MyYm12N3aV89IaXpzLXwa6fuWKblx5RpNZR48O39UH995T0o+U8GcKNFC2KHk+HiBsoAzZyxr2czo8DlXdfE4b+89pMm1rOvpAUdRUFBwpHPeVjfJay17V01c+pVyiYp3jdNIXSD\\8qHQKvxqKTzqZsbqTM42jC\\X6LTNK3WvcUjRM6s7rP9Hdt39pnLLyelUEemUrFY2C0ObZyLrZANk0O+TqFQp2AAyGXbvXEHxzOWw2chYijJM5BdCTx4\\MdA0bDh66Rr1hFhIgasDJLD5GGaiOkACnsMVISTMWlA\\X6VwpzBWHY5WyVeVU1aBJjEZJ2WJe4xBSLsWf86pixMeGT5HHuMetKSd7NwIxEv0i6AtjM0Z5AxtbmLGjkcXdJv+bii4OFePqQF6dTEzhBU8mHpkZn8PGzEtDvHgw4VORPGB8svlChWLJRms8nEEAakomZVZn5+fWAZ2cHqnbbSuXzahhKiqZspAizsW4uNfwc5mP8vKsuCtXtL2z7eJaRhPLIQN9ouilAObBt2cEM9QZ1wpksGyFEYcoRQ\\o1fn5mTUMjKjcmA9LBQoe1IDOBLVcqbjnLAmqB+ndRaxwGLALc2AyJiTqh+xGgquN1Mz4AZ+fBcjJ2Mb1IB2FHI7ZRQ0G52YIWSkUnfKIDTcLiTolbOK4TyCgkzmhzQkbDWCpAiK5WW0YubVaRylbMsRuPACpvTAnf5qm69f2dHFxvMqvrCjpFxTBDUnLAmL5PKgyKQYoahmFEYxs6AEeVpbLmVa5ULRNMjbQNYoAfnM951tG4cXfV6o14\\CxucLbxOOqWnUGhRRLvUHLNl9+cM3izTtOQUDazjiYotHsVi5aOjo6sKIsYDxOpil2E0spVyir1R4oVNqMFbt4dS0iK352GeWhGJsTK7YwmTteTBtr68qmfUOMna6E6+2b0Mg1knKlHSsAACAASURBVCB72OYU7LMgcrB1a1YLjuvKtaIRdU0EfknOtJX7nsRslVMDsnWB3EsXJ2XFp42HpmbbYeR5EMEi3TwiBvc1NGtcJ8KEQUQnCwLCUGhSKC2VL2ZVWy\\I8zEQfaAnR++pddHT1f0X5ad29fDxUNdvPKuNLbi0oH4dzWcd43Nx1swClG3c\\JI5tpcbvuZRR83OQ3U6h+q0T20dSwWtp7O6nKnI70qPf\\XQfOKa\\Uc6bx5rdtbTxjKlyiChSqJifL++N9ZII+UCUM60xstQ\\ZAA4oQ1Ey9\\4uMqhJGO3n7X9lEsaRZ4c8H3g1dokDs8Kaf643pVGG\\j65bFWCLUxIvUVqQzyOREwW1s6PbP3tLpg0c2Fsxn8N1DsMPjAscXB6ykcUwZzJL56FKPnIKQXQ+DauPaQcMIpoaQGdcK42A8rwgFB\\pG7b2zpptf\\dcaVRI6OL6j8cWBGtApzF7DnaUUO+NFaCpMBlCpRSCfJgcfS\\aztK\\hLFCLoGVewy\\ppDXVy5\\8ol588WUdPryt++\\+WJkEJsWe2a1A7gcZsrViisekqf2SCyx+sJ5YIVkrQ1f24eQYRH+iISPAbEHl7RdVKX9So8MSA3Hd\\NS61q\\UNUqM5BW4NgsTEFiMTxjYM8e5x7icte+UhFOzxAGd5TLiuQjH2JTrVv\\QaIOeulrIkmNWok0rwIwAClpIQe084zgbw\\lc\\\\ijf9Af\\\\Ef6\\e+9S39u\\\\2v7NJmKtjKLCCmRVYfMP5ZGQF1ve\\\\+f6ytd+W7\\7za+qtoFjsOuW+IK0B+S3QhdW3X8MHbtfUSxAt6Ybytu\\pShaamaqO0xC4QjEcRsOmvu1Cmnl82\\IhePR9NVpd133jx0IZ3oKCNnlwfGHbBYUWPlCzeJDosRU\\WFLDx7etcOIiBNQq3ypruEk0jRImQcLKeyQqOngHh68r0axrp3apgpJqV7JamttXeRxNrsnag0eG3w4CYaKvKkFQ5OjPhi3NVsONZumFU5q6vVzGgcVPfXcb2m8JP\\sQGkdy0+PNekfaNbtKJcoq+Rta618RXvrN3Rpf1fHJ49UqxdXid2kWpFyj7w\\UiI313Bxrg8ff6BLuze0XrisVFBS9+4D3XnrF3a9q5t15WoVFeqbChnLQkLHTmM2N34PGywHRrVWNk+WYgFDRMjESN2H8hLYargcs+PjQ03nPePWlfJFCxama54tcdvN2IGYz3NQI3YIzFCQkrM7HVlGFdd\\MZ9pOQu0WdnSpbVbOvygp0knpZ3LlzVLTm3BMrpkczbJs3XgE42MB+QgXhZ\\DOGaWg0Y2Cwisv8MwnXokOOHceDFYx1DskCfVnwbM8xbFWJmJ7DyLrKx1dR5IMVZfm605JR4bNz4TVHM72zvW5NAXEt\\QMYd3l9TQyf4fnGeo218c8w4h8aHi60bYgUaG5Yrpn21mhTPbftefB0FVqlUs406mYns8HL8F9zGx\\YZESLAsbmM2WO1aqadvF7stm8kz5VhJ9eOw9UMZPNFW\\d+LisMEC1yjAiR4cBUts1TzDR7lsmYSGaUAN2czIQPFNqWSqmgaiVnBxpj3yKxQ+a1SVGcNsl1FMKHI9DVbdwULMVSRUpAvF5orVS1Tn9rd0c7e9v2\\N2\\+54GvZZqtXWNJzNl00s1z4+saMGuJFOoWWLBbIISFB6hZ4Uqo1Dux6A\\NEJwqVpTvVYzpZxDOFNWGHBfYlsF7i1u+nZvchQKTnUVLByBGqSSYpvCmzEwhSLO\\ZZXueLagdyxNviBVcx4EhrqRiYmjQucNu5RGILajbSY4xvowoDzhYoOjpoiPXhta0fJUsF8hrhm8MTy3CeaF\\a3cKpEtFARcQIqNMQZSQJtU8ZTAiHudi6Mg0ajRiOCIIT7zJ5O4dW2GKfImgVTdgeR1tbXjWPDvWZkO0ZRS8i7iSAI3k0pC08VccgqjooG2o29XbC48biNIgJCmlqNXx1vL+FjkUPxPlUQIVQKlC\\5aqyVpFRTjw\\f1ZNHj7SzdVOV8g0dHM+1f\\mW1je2DP1uNw+U8kYqlzIWvdPtUSBm5GdrFhGkNCHtQ\\WHZ7poHqjTPrNzoF65rOuNNV3NlNS9d6ij+481DnoKsiN1Bn0tejPp+EK55kKVsKpFmNIoNdE4MVEuKlkw84xUE1TzCWlza0uf+MTH1X70RN1HT9QG4TVVHQHSSwtvzpixZ1oBTumIusBuUdN6KWXwiMyk5Vfz8hoNVa5d09rV67bGf\\YPb+j4w0dKjMkDhZLAvRmZpQ3FiSl+UWAzzkZ8YiaiRqhxuYdO+WBxPmNvqSlcJ5CQQEoFCWWXCdXw8PLTKj99XVe\\9CkdBU09evKukpO2NpO+sjznBEBT2GTSmoE0MRJk75kFSiDYMRQH+6Cc+sFCF6OxqUIBARBTvvzxz1pm7sXJIzUP3pcXgfbCk6RE5Kl0ZqdG2oeDGUjLKSMo97kwzU7gxZFkD\\GUmMA7W2iWDjSAUJ\\d0+ba55TobGs+WuqZz+5p89q6lsVQi0xoEyRwPj\\J2ZQ2rzbqI\\ic1A1wA\\HDhGvI8+uaasR0vj3vDulGBEah4xrjOBXHCZhcEiH9FUU0haGZu3K\\Z3P9+O9f17\\\\43+vb\\7Bt\\Xv\\hsKrE2jPFHEWIGFQoCHMUBF+J0\\1w9+8B19\\fe\\qt\\71tdUqOE9hLrI+SkZgoWRGxvNR26yjuBu2yy+Fzi3RmgM4WdQdBGFg7S5aw8cPBI+nJN+OwTLVY2OGOy+F6OXpC6aLes+t7d37CKwYVHo0E3y4R2RjcOwpHy2bNlToTdWZ9jSnXv3NJ4n1OvN1R\\NFdJlUDSUqrbZQJBFidE6PdXB0QdqlDf18edf1tNXd1WvZgxVeP+9D9QddZXMuhDkEYrDjFRfyyv0sPhvqT9padBPadCvqNPF\\POaLt+6pvM+Rn4DZaKm5tO2hp0jJaaBNss7Knjr8hYF7axd0e7OjjpdUBFH7PS8jIqFqjJJrg0BlmP1pmd6+\\ZburJ7U2vFy1qOUhp9+FgHH7yn8XSg6uaastWaMpUNTb2cdQqeAiPuxmqqfMG3cS8FkpdaWtffbvU1GgbK+AXHvYhCjccDzRd9I\\5WSkWtba5pMO0LFqaXlRWX6TQVPg8Oh29brWFL\\SnuvnS9eVt42URaG8UNXdt4Tu2DucZtT9W1bc2SeOe47EqLQXJLRz2QiHbnI4Iim3scPwISRNYhRG8jWhdd6DPXC84TDwFFCP\\OSN2mOuPe9+y\\eegyRpbProxIHY\\Pmd8581o6mvX1DTuknEIOEqtsfPbo0QPr\\K9dvWFd+d\\8zX+0uKFKpWgO1qjE+PcUd3Fhx39bjh0mub5vflK8FyuOIO5CyEbRSK6XFubcDmIQO5ebGjA5N74NKGT8bDD+OTw80mIe6KmbNw3BQu0WKxedeWjaCPJ8NlA5riXvHxSMz5fyU0ZWBuWjAMKUstOmKGg6BM7k9U6iPQ0CXfQ6tm7KpbyW4VzBfKgydhxLom0grrNZRm7s5eddaOsYbzUckZcql0rGu+Tw9BM0J0uVKhXtXd63keiv3vmlWucnprBkNDzs89y37Z40Nrbk58vqDyY27ucw4L6jHqIJg3NUx+MLYjQHGpUgYxOI2KmUoaRck3gMznJjnfATRJfvxQgNEm+MZoLCQIZnREiByx7GSNRGq6viGCI89\\jo6EydC+flhykve9nZ+amN2RHszIKO5vOh0k6OrVK5pskcf8HIed7VG2b62h2OjN+4ub6mMiMnKleUz3CSGMswF4T7gR+Ys1wn80uDfsfWT6NRXwVdV+3a2Ph52Lei3BTdtn86\\ol5AEEJC52X2KDfM5U2I3dGmihMC6WKISlx0xIbqRplAOUZ3oTwZk1169mIPTZhTWZodiANE\\cUqTdoW8h7Y62iTGGs7uCxHty\\rWplU7XqU2q28De6qlpjU34yr3Qy0DLoajZsmQKcMblZXBBij3P4cqJZMNR03NOk39N8OFYqSunq+rO6tbFmJqJv\\PX\\qc75ubavrKsXnmuYDM0VXyctzT\\sKN3PyIvQEi40TwZKLGk6PAUrxR7H0LPPPKOPPfe83vnJTzRkhG7jYMdJhbyeMwSLFZkyHyeKIP4SBBUFJ9eGvw1SCc18X1vPfUzXX3xJ0yDSycGxFuOpvEmo1ilGw+cKF2MrsqgQECZRoPkrdSDPlJHcVwp+GjDOsAWNdDrSNAXK5SkYR0ov0ioT9ZKcA9foyqc\\oa3fek532h\\q4Og9VZIL1aOFkiiFoVWIKJysFVZz3AA4exZSgGLU1oOnTLGo\\iLQxXCkJckHvYGKpS1dvvyM2TR1z481bh9pOScIPI7qCZWCXmQmsOQqQv\\FioIooKVZMYEGkT\\pTN6TWk6kTCapRE7qp5LqqaEr+19ScXFTpwddPf\\Zp7R5fUPFnaJa0wuStK2gghuGMzwjQ84Jagv2WJ5B+Kwk0dDE8nxSN\\AztpqxvZVAbDPZdX\\nErK41+6ncc1X99cQrLjAWiFY3\\z2f6HAggz+g+99Rz\\AB+sPvqbf+9bvyi+mLIjZ5pPUdyR3gxqFzmLemXk5CNDejlV8bsPlgXAOv84\\iy6Q4OV6\\dcIVsx5+MgFmE1jlRrOh4MPxK8cfM5ny5E1ecidzb17fbpnn0WRRFnQ0XmvqXuPDjWcphQti7rokpLO96mZqnDc7yqFHf8sUD6d1v37d1QvbepTH\\+krl\\aVH9wqMcH99VstTVkzFPIW+e\\sbFpysTxtMP\\azhpaxqO1en5umiXNRiX9PzHP6Eg0VFr+KHqlYUWvVP1WmdKRQtll2ltVXZU9tfEc1TK1s2teHN709A55v4Up0nPV7VYsuDXYdDWzBvpvTvvqpSrq5bdViYqKjsYqHv8ROfNE2VKOZUITM1UNVj4mvJwh3MVIZUz1DUlYEpr61XLuZsEE+OstFp9lYs1TSeu82TDBOGaTrtGuOasSmU99aYdKRepNTxTmAiU8AIVCimtbZRsbDrXXPiwkaNoYcMUPZjmLQt64eqnlFusKxzmNI8yCtMpy0izCBIOsv7Azbyt4E1a8cR7oXPm15iTxSgYxNvGOqsuJPY34QExafxwaF\\D94i5N8anYbRRLFn3zdc7u4a0FTyoP7tdzC5RyBGNkDOPJHOsR43V76rdvrA\\39rctUL\\jTd+rGIJo0nnlsxn4fVihMyZ2MlZHaSSdvBRLBq5uNf7iHBp2XlZiNMlc6LnWSEVnueENVCuo\\5zbuSgsaCOFCCPHj22OJTdnW2trTVWKIWzsIjJ4o47x5ijauib88hyHCLzx6FbNMdn17gQKwWvi5E88TzD0cSQklQ+ZakArJ21Rl3DXkez0dB83ZYoqsT788zHhgBgzCWZdcxmQ+WySVXLefMbqpSqJiDxPUxfAxtjE5uE6OXg4X0dPnmo7Z1d4\\4R8ktECiM7euEIryK4Z5OJFWvcX0uRSBHnVDEjVcaQpq1BZWhhu5GNWOJMRYrQWCFkoeUr5SOb7EXrwgQUrAH+nOLq4OCxbdA0jBS5FFhW2K3MB2NT0dFoqs4FyOLMhBDOcLO38pBDsdm3UZchWGbgSfpBTqNpICUzytXXNBhNdNHp2ohxrVZXMZsy\\koUzoyjg82J7zmjVHg5QxR+YWgBvL1u28b1zr+rYVYQsViItetI7W4cDveQwyPu5FmTh4+fWDGWy\\iaWnyVk9Nz3UGVnaedc4k3JNX0E6Ct7MVJxwWKIss95QejbRo8lIZmoOx7arZObRwJ8pXJsU76Oji8Y89UIX9J3T5ec\\uqr+2qUlpXrZxTNOuqf3GsQbdpRRZ80UUO5YOn0Xiko6NDTftj5cK0sqGv9Cyl\\cyO1rLS3Z\\+SA9vv2PNwCQx1s7TW0rt5DSJxqqFCVVGvs7ebSroU8tgPRRpCp+NtbZyQgeJfPG5j2lzbV1v\\P2PNJ+ONWcsxDh1pQ7Em5AR4WLp2d4NEd1c11drj13E1K+JhAaRdPXFV3TzxY9rAvIEzw3vwOFCU2gPCaKlJobSXpyfqMvZxzO7glNoYBjVww2C7mAjrORcfslTuu5rmU9oTCPRHiscLJWJsmb9kKvW9PwXvyD\\6qbePHxXzfZDNXIJlfE+m0yUmrvX8EFwIkAIxkS+ooRT1aJm9nzPPBoH87lawyEKBhsl3rr1krJ+ReeHZ2qfHSkVjpVLYXkQysP\\C95mCtUrQhFnisq+iokrvNgpRsXwrQmQxyWLcfRwbhOSdMHTIOWpOcvr6uUvqZ56Xg\\eP9XNT9zSzs1t1a+v6WJyJi\\jPPnSHmN6V2AR00XB5JB81mdg1Bi4hlw311i77NjYWsd4W0mKstjNwFnBGHoFbYXiMx4dsr\\8Pwqs3\\\\DP\\xPI1hsstPxQD\\43nf1l3\\1XX3733zT8ghBLMgiZEToyMBOCWOKhRUJDGKxE2KuUKyVm6wr9lAGAjnDA3CbEF0akmQOKpcZBELm4kRAUBzpDFQsstGHRSQQnGup4e5DcyH4lUIP6J4NwuKGkqEu+k09OTvReWekdp9FiW9MQflSTr4P6XCkYNjVsHmhWqaoLKRHqt9cXftbe5rPOzo8va3xoiMvnVR3NFMqk9fG2q52tvatE+wPLjSetDWadjSOpN4op5MW5M89PfPC0zptvi0lT5QIz7EbVmKx1E5jS+V0WYmJVPJrCqdLLSZL1WtV7V++ZAiA+QAJ+wqpkMLFfazz7qGGUUf9YUfhfKnnrr6onFfWstW14OjDw\\vGw9q4dAUmgSaJotqDMa6ddviAFnFwZ7NJZQtpeYnQZLsc2AdPTiwzEpIg94JN2OUxtdXvd+zeT8KhvBLkkUCL9MwgXaDYfA7uW0KJNHP0wP4cbs1yMdeEUNiQ9PiSbu29op3qM2ofoyYNNSWuhhl+Bp8kkAhCw5eGMEwJ\\VwF8LKaOAjighsUx7h2mBau1h8bfFyMmY\\WBOXo\\J8FfPJv6WyQ\\3N48j1jVRyHJK97enxg\\AdGqg495f1llLEQ5JElBHCYU+Qx4sZwFOd0oGdGOvBPPiJTf3QQuWgh+E7mRp5xhpv8jN8nG\\X21obqddACR5w2mqt1Uyllco7sDdLEszMcjI3Iz3MB2b9UKOj69eu\\9nNaKWVqtaodgs4jLLfKl3PjR0OPV\\w0nlv+DSMxbAC6PQQOIAOB+qOBKWSXfqT+qGt+SbVKydCOYDxTBMwfZFTK1pTLloyzQ5eaK5eVsYBwomk8ZTMpzaYTy6icjWcqZPKm3B1zrROe9vZ2TNxw8OF98wRjtImjP58NLlSLgwbeC2M8uGWFgtk3NOrrVjyCyFlOGKIXunz2BBNDwH0KLS7KhcO64pt7HycJxIgUG7zpdgxB5r7NbFTONWQfKhRyHxUbcYcbj6p5PUQ+ZguBBw\\K0RmvCUIIcRfOWMLWSII9U55G+NYBp6eyqm7tqdsfqtnqqFguaXdrU5uNqjLEhU17ToHL85ICkXR2JH0Kd+KFSjU1z8+Nf1WrV1SvbahQqCiTprHiWXZ2Fey9sTrSeCqMTGkkvKStJcZSFOS8Zy3xGsNLzvmgca0sqHsVkWR\\VsgqY1Yl7p7Y6NKsIji44EdxLR16BXLVwz5n5YOmxFTLZEdnzTvGtSkV9xWENK5rqjX2tbGxo2qR3Nqhkdf7Hfzh3Ih6lgrk5X21Wj0dPjrRordUJSyrGJQ0b45VHgTyw47OHr6j6bBlY6gJ3gPVpLJXMsptJrWVyyvTX6r3YKTR8VThGE+eUGOcUa1jciMglNfPP\\2MpqOxfvXuW+ZV+JH\\H2a3RLskCDPHcoAUEXIDUfutvKoABDgrtdTYlIQpPfPKp3T55vMaoahLc5CnlbDnKFSwGGqxGCoi8HtJFFVgDcUIbmSvZ00gTuWET4P44PkYpgdav1LS1s11papY9eDNhf9XQv3TsQbnExXr63r5tVfVykR65+S2WQytlTzlZhNlsZJZJvV\\c\\amTbJc17XYynmquavn4d6+IwACxEASFEVNFCmRojiIkuwI6zn8\\G+eLOkPPDueJJKW9NXhD8\\hcPiRGjkJFAACIIA791xdc1VmVc7pWPtUgfgg2Y7XEQjgXnRXV2XmOWfvtddQL3WYcQmzsJEs6fnmSMHJZ5fngU1KCI2USxqAhih9B2Rq\\uovfxHhZIEnHzzCfHiFwNEQODTrzsDwa9fS4NgqBUaFV6uECfqD8YuoscpDVZ6MbD4WCzaXJXS3QOY5GKUeNrufxW7tU3j6YIzG3hZe+OwLaN1sYI4ZdFdZxbAmWDe2LLCI1ipFMQn\\TPsgCq8yihWir\\bjdaIH92qO+Tle537A84b1i2q0lWpQFVh8PjTZW9YjQnKw\\s0CSzhYRYF4EQqC9Vd\\\\W38wX+rCizNoXmnQqjImxH3jYoH8cqenw+UcBfWcNoqCXFVcAkJcjXK4wFBDhYPNYm9WM1D+eaVzJSHmNrk+Pt44NCNl8G2SnZPvhWl+9z01MhDmZnmMuOPkjnOLy9hugFOewOcXPY5JENnY1tkxUXFw20I24jhaQUW\\QmKeYabOzdxfHQHRWagfzXAaHqOTB+gcpbISPZ2AtTqm2gEm6hy8kDo82RgOr1Cn+RKs4np0kNUNLF\\83nYLpV67wH5Y0TTE7Jysd3cxb0bzyPQGojHMVpeA0XMGW4uXSe7b+bNkVjpkpgLHbPBDGVMbChCbdNCWi1xfXmFV59\\FU2njWKS4OzRh3jy8E14nob9G0fQ6x2MUwtXo7kYBdZWaeDqIKlgOexCNeG28ME6O71C4JM8Tpk6ic3knzAAl3lmOXrDM8zzMRq7HswWxPOL3QwPC0qx82wpHQKnFxKZRdnzMkKZZXB0B0buYqd5B0dbr2B4kSFPdPF9YldN7gcPP47J+HpSjGh0Gl93TvQ4U7J4WYxLFj+KcKl8ldSoSDrEFbdKfIck3kcpGvlnIkZb29syIuTPrUd56xw5KcyiCRw6tA9HosDiASPGCBbjOxKRTUuGX6EyBbmQHzz8QDIA262mFIx8Lx83qJN2Y5UptjZWZbe0Hk0qFSUQ+ORGMSuOnDHSV5W\\GKOmlqkKFFYoAlVvHHdlgjKR6M6N7NatY3mGSLBfmzOSqEy\\NxYKEkK8Qq5om0EYnqo\\GrFy4x5NRhJ6TUNfbtr84tiQWV92QLXUHFMeVgyoFbPKEGZpwdPrqNmb6DYP0Kh3hF8RJUvZwLyA4dy+EIwpO+eBTuHAbBpCLxQqxRxL3bQFheNh\\eTBB7geXEkhR65Su9mWQmk0nYjKS0YKCxoUV\\JM7GzvCaJM1aT4cbEgrzQZufI+8KtMVfQT7\\Xa42rNo1pbPxDFJHeK14BrgveA3CXuRxQPNBo06VRiCd5PFliSb+l58mzxOlYSXptLcUV\\MiIsXD+UtSdpAdOizJtjvkqQOBaC0TLFfJmhe3CMotJxdX0tyOKd42OxhbENGtBeIVnMRcXJEQhNXqmijEWxbaNuBzJa5zhYhCD0z\\OaElfFQlF4o0vmq1FpqqJThDLA465g0af84liAUbVKGxU2T7xXo+FECis+s2vTWn5+sQLxqU5V644ed0Sg2SgpoQm5QLYURBwNjqcDMQne2OgqP6s8wSx6hmdnP8F0doVu9zba7VewWNTh+l1s726h4XnI4yXCyRAxea7ZDEkeYpFNhBgdhgVGlwtoMxeddBPeLMDs6TWswRMY+TWy+AqmmYPG7AsdmJMlurHE4Ysb2O80MDsfQ5+YiE4WqELmBBqISHnjWST2CBXu3rmD5+\\dx3tv\\wzXg2ssaKmy8kAiB8pmoSPAAy0GhPokalIyjteIB0fC9DyLNGZpbuDTn\\l1bHQPMBhFrKmUSq20Ebg+DIuRNHOk2RJ+TYV5E6VehjPxfyyyJa56ZxhP+4jiORb0aXRC+Ux3XjuE0yV3KkHDb0NbODh9\\xqXj6aodbZw\\NqreJSM8NbV+8jMGepOAYe+eaWBekE0y4CfaLATjiEUvSfKgYigSBrBC2xBh2iVMQuXSMlharbwa7\\8Gzh9dIIH77yDKo3QqlnwbCBdLEEaoWuTdC+W98pqQtSOtLBQqBD3WdYI3Ftlb5aYOe5BGQw7R+FZmOTcy1\\CXv1T6F9yFGris198HbXDAIkTQ\\OYEkPet8oaJcrLiQzrEjaXFAlxLU6nQxX3JyisagaE9xvRWkSJW1joSe6t0A\\+7QJLkdwLefb\\6W\\\\Hn\\yJ\\8TvvH7\\wqCleepcLAIo\\9rBRYRLA6APiqwKlZ0K5uG1QGi0CclV5dHU9zbFUeKHTkXJUd48VJ5UahNXvFVPj4i5GvQ5kG4XNzQ4kg4IQeHewLdc+RIT6CSFhCUempKYklzMDq69qZXOLsYIC89XF7PoJk2\\GZd1DJptoBusFqewtKWCCwdyTDCQecIdw+eg2s18M7bD\\D+zz9EhhlqmwVKN4TXsrG7dwjHaqFMbSxmBRYhFTI8NFiMDdHPW0j0Fprbt7B9dITp9Cms8gxGdoJJ\\5F0t53aLrYbRzLaM1MTPrkqJdBptIQgHCc5puESFnkyjaY6rGYx9FSH2zKwsV8TYicdi\\e6O9iob6JamJgNenj64A3Mxidod1to7Oxjlhvoz4mGaHAsbrQ8\\NUYi4rJZjOAbRli18BKn9eTPA12tryFJPayK5tHMzw5f4BZ2ofeLKHVM9S2XQRNZZfBa1BmiQS5qs7PFO6GSxQuL1CmJZJIx+HWJ3Bj51XY2MLFyZUUMwE9zSQvkAo0BXkKJ09T7u1qZKw4dty02WksFkQCnI9c4PnsrKMP+Fytv3eNUPBQ4N\\zEKSazgvo2q7m6+vXXxf3RbpAvAxlsbF54OJUpH\\6riXiok2fMj77R0c3xMPpJz\\5ocz2HUrbVqMjpUZRh9h65BqLeSfRN4WgqXgoZabqUJ6\\zzFfR3g0HEOJdUlGFIYebWqjUGivKQUfuS1iCMuw4TQTp3NajBCJWPOMuHl0OixMib4w0LPalgAAIABJREFUVsUS7pf6bNysc0EeaGXBnL2Yag5uiJ4jlgFFsYBmk98RYZYOEcYTFCWJxoU8z1ZJQ8xdbDdvoNs8hGH4QhLn69AY07FMKeYrrZBxAQsqIi\\Jkv44PIYMOF5NRlEsljZaTVxfnOHR0w\\FGoZkSZtu5w5TGeYYhzNRUi3nyvySMD7d6e\\cuSvxQ2y2aFHCAoumnnyuWADRaZuFJ6\\3+rlYjwWkAFt1z+S+MQyc38eilFFTJI3T+JXPEfexjyOU6ywzQfuIGq7QHa4d8sZSjtlEKl8gSVmUWTAlQ4w5rhlsz0e4iNEbzXDz\\ktotDdwfnmF6WyGzU4Hd49viJlmHI8E0ZgOx0jZnDbbysuK0nHy9WKuGzZpDCVXqm3bCmR\\XMc0iTtSmSOMZsomw3MFPY4mDFCui+M80ToeUkGNGZyBiC9Ihuczy\\WzJgPzOWZBSjUxUU82SJSbih2IcLzIodVhWL6cGxQbhcuZKEbJlaPKlMgMC6zz3o9xev4BtrZu4dbt38Rw4MLxNoTfSvNlPmdMWAijEUbzS4SLEfK8jzynSs1BNrNhTpuozVuwr12ET6\\hTN+CpQ1QaUOlXtcsxLaHxNIwdyY4erGNbjvA7HKIxWWK7KpAkFvwJVuT5HXaBSjPxBdeeAE3Dg\\xxo9\\gpBWP8y7rAwRGzg0uiXfWKT9JWJm3HM\\I2qsUsOEOiDj2RIIdQM3j+7h5U98BpZex2JRwDCV8z69woRwbdKkOZLf5daY6Un+M73YElh6heVshH7vVARIpkMbhxxTY47gwELryEQezAArFZ9Ep2jg6tEYJx8MsHt4G\\Ubh\\jx5UM8XJzB6+pwLUp9C+iphiCt0IyBRmKia7awEWwKEX0cxpjMpogWY0HSidQzQocAQ2K6OH7xFbz20qt4942f4sO334KJBO0GExxSZAsi1jp8y6C4XeLRxFKC10bMtQhx8ixXVk0sGVigs9HPOJ6seK6kKD0LYUm5\\i3stV5DlXRwOY\\x+d\\+HIJDH2hWSDQVyacaYpLXXRFYsElgw8I1yXs0mY4+GnNz7XOPVOeK8inkGJHpJoGvCixmcso\\K6oIAYs1gvX\\m4P1rxVY\\+tf\\zm+9d98Hb\\7e1+VqrrUcmX+KTAVuzAqmtRscq0AFG4UUQXJQyMJfRVPxzmh8PIU3yaK5rJAWR0qVEUtOG4CEi5qEPFSHAoeNoT1SA5mccAulQR7cpRM+uwYNhYJF2AkkQ\\9yTVOL0dICs5zbTRbdRTlAlE4gGtTWs0xIhftQo3suge4f\\QiHL2Gk0dP8OGHT3Byeo4MEfxOAbddIGiZcN0GbL0Nz27Ct5oyPuld9cT+YZmleHKtofDaOH7pEzBrGnq9d+EWPfjFBGk0EgJgzeog0Dbgooaa1UAaxcJd2NvewnA0EsQq4eiMKrlaQ0iTvsff62KRzFHr6DD9OYpsjHxBj65baPk70Msczx6+gYfv\\wC2lWD\\9i3MSxNhyZBXhozysIR0trzuLJwosaZoI17QENDFaDSTgy\\kSMiz0e20JQ+PESzPLh5ikgwwryaCYAVbPtqbDkyLhZHiIlC9I7EQmuJpeGKWR36ugSr1cffG6+jU7mKjfhsXJ6cY9k+km+dhzbk2x3d8fmZT5kbSbYKjBz4zSoas0KT1uJn+V9wMV7y\\svrIGkGKJ+EdKfiXh8I6zkTeH8N9SYK2lDqRHAsZQ0o8zBJnp09lwXNREm5maK4iOlCWa4iyip+VJqFUZNJwlNwcqgj5rK6z\\9YGloLI8f3TD4ZcAKqfZASrohgkhNtzhBjdbAQSqi78RRl1xgKfS\\QQu2bdQJHxZzPl0yXFKaM+NHGFp\\8RC2aOhFReYyIqu\\UYnoXiYECrAUVM5lpihBIlzfSeEd85KtM8xqa4MGlFUs1xOT7B1eQUbt0ERYIcu\\H+0InZNzvYah6j7u6CqRppWkC3uaGSp6RGfbwWvH6GocLfydXqtjqIFkuxgWC0ExWY25ubMnp88vQBDo8OEFDlyPEFibXhHE9PTyQPsMxUNp34u9WbODhgXmgDbeY7Ml1Ap9hkphShHGnECXpXV7KRim+UeHuR48asS0VNkJ\\vkJtoCpJzdn4q+4nw06iEMnkAKjsQpRJlxF2x8oFS+xvXOB9eFieSTpIxDkp9BvK5xMqRQiLe24TokwcvaAoX5\\D4LpqtDTx5eorTkzPhU+1vd9Fq+vACDa5voN+7wuB6IBzBoMZIMSYrBDArZSPBZ4DPFxlxFsnKuVo\\VKdxL6YSVvzYKqYUKNsdplXQimU6p+XHlRSVPDj4GVpUbjq0i6GvGBscjgEVgifone\\Is0PjYp4E5Aly3M\\\\JlqX5hqW8UymH0S42eBQBk\\vQ16fHCFmy\\fx4MnfIS8sPHf3a+j1TNRqLWxuU0FrS\\QJi\\rR7AKD8Smi5RRG0YeeZzDKbWizDRRXNrSLHMZ1gmo4gJ38HBXIHaVSucKCpq70MbOAtJ3h4PkNNF0H+XiB4aMRKlJLcwtmrsE3bGS8ViCFwsWLz70A13LwszffQshYrIr7lcoXpG8VSe6KMUwXcjYNimNEjhyFLUTByEklwSY1HLz4wms4vvE8iowedRz9cyzNJsQUVS\\5SizMkzyGxsaSjRs5QLQ7MDVcX51icPUMZbnEwf6mCJX6xRBFMwXqCQo3hBMQ49dhZCZ6pyNc9Ra4\\eInUbTr+P57b2Ckz9C90YJmp6pYyDTYcY7aokIrdXBn8yZudm8IdeXZCQPoBwiXc+hM4aChKtcNFa+6h1\\+0ldwfLSPt370Q7zzxk9AO+atbiACBdJTHCLZFs8FZXtA5JUKTAIltBfh2uDaYdFGo2XXDWRfgOsjL9mUFoDH7BQKNvaw3f4MPPsmHp+P8dkvfRb+gQd3y0GYK+EL9zQVWu8I6Z1FlqKL0EMNovomWqY4uWxYlViPa0NRUdhQqDQEriHSNFSi5Cr2iJPcFcldck+JxiU5\\vFv\\26lIvw9\\Ls\\+h9lxK1+5uM2DRKkHOK7f\\kX+PZf\\S\\4xh98Fd\\6g69DN+itAXFjp4EZx3TMKqKT6RphWJMm1Zv8RT7ZekSyRrfE52jWl8UY+C0Yq8BWpT5ULrQFOOdWByqrWSpTpPMRuD8VKSbjLliMTBcJwiUfFIgHEA0twzSDxbBTQ0OjZiINe4jG5\\AsStVz+F4dgddCze\\gxtEd1P02Hj98gicP35HRy2A8Fr6J5VfobDtwgxJZbkKvyImwUHfp3OuLLJu+PNfDGc77OYKtHew+t49RfIpo8RCL3mN4jHApDbRqXWw2dmBlLly9Ab2wMeizcORBXRcXal5OkrDbmztwgyZMpyFZXyxWKQMvyjEM9wxl2UP\\PETH\\wTuHr4Ez7Xw5PFbePPH\\xlG2cf9F+8i0kkG7SLJ6zJWIyrUZeo5rTiSRMjUJgzEEdVgFS4vrsUQdjKdCB9so9NCrWWjP7jEYHqJ\\vQSp8Nn0Os6nKaDjT0bTpAJ0sEnlzJ4ydyigLhianwO367Bs7poBUfYaT8PG9uoe\\uyUPvXzzAZjUTeLbAwC3Mq8IoSHl3Kma2WcVzMoloVTMq\\x5Wig12zOjwseY3xSPGGcglWViMcLiLhkyWJjAtF3cdAculoVJK68spi80D4OsHJ6RPpfkSmW3E8w8597Z2luky+Dn9WyMFnZ6vXYC7h8iPZ\\tqqYU2IXqNla4L1RyiAaQrRm2uRY8JoMZcxJTfTLI3lfrDTFS6W7cm9EnUjBxPcoKpcuDeNehPd7pZ8zmgxw9OnD5EX6Sq4WnGO+B54LdYInvJ\\oW8MTSpZxHHjUSRvFo1ukGEeD\\Dg7H1cjc+EcMoxAcf2NSrc6IuVe9hq3kHN3BGkkh5WfCZMn0VJIZwrKXTZFGVUu9Hnx4Uf1D+67txXWDCzieJ1e\\r0KXZ2NsWZfh5NVwrPRHIaWYCTyylFPMPIvUD8wsjDYpg1R2YsRjmeEwGDz0ifXMj79Fkjr4W3liMxoloqOUJ9Zirw+LlHo6EUWByTi2xeEETec\\WssDBT0V5MA3AlSomFt25wY3bFEX08Hgi\\kZ2wkL\\DMRbRVBnfyn2jYspFu7UN0\\Jx49Zt8Tm7OLvGGRu8lM+ShVbbR73jod5i0PVUTEHFpJVZpRrJuJ5I1Nk0EKWkuIQqUaJPSiKoiRJNuVmT5M41ZQjaJiRtcodk3DwS5JPPAA8eegSR30Y7Ca4BjgmJutK5nv8WX7o6o6SU+ILPFdcE\\5FnvaK1A1HWGdhT1BuBvK8sZWGqQXNy4bbm2hU+PPnfMZ6NcHPvq5gO6LhvybNsuS0kWYEwHWIwe4o4GakIrWkP5kKHn92GNtxCdQkkJ5fQJ5ewkh50XKEUsngGU9AlTQwrr6sYxi0b3eMG6pUDO6xw\\fNLaKEOM7dhVTbqFJjoBaZGiZ2DA9w7uoXR5TWePX6GBSc84oHEg5yNqzL75MiQZ2Eu2kJedcXZ4RA21RUaxgKrMjz80ud+Dd3tY8zmRMPrsKn0LInAaBJw7pkWUhb\\dP2Xea4wn6XYFPuBJEIcs8leILAMEZqE5hhlPUdp5oCd0XELOUd6toH5LMLS9HHj05\\E1Crxf\\\\z32OUDFHfr9OyERkLumUGIynQrBzsups4ahzg1tYtLIYcKxd49vRMFMo3D25go97AuHch2Y8FHHzhK7+DelDirX\\+J\\z8p2\\DzCtsd2po1emFN4djQHy0RDZAGwQaxdJIXChGPNBzlXeZkZaSwg3qWDB9xLBEXWj5BnSHKLqNvNhCu\\M6au59PHrWx+e\\+qvQN014Oz6W+VJEILSs4GWzybuiJQyR0tkcW1tdQbAWy0ilLXiusoOQDEdOKshrpVmuMlKWZtjks7yCIldltADQyltd9d0s67Ic\\\\j9v8N\\+OP\\gK\\\\3jfxR\\\\d\\4CdncOPvklLkqW0FPyZdYH1F9\\9n\\G13\\8y\\uAPv\\lRgSV5Yxb5FKrAolJnTT7+uMEj3zi\\uBmtC6t118zFORgw+8pBo96WDEFWnUS9uPhZXnFxrHOV2H2Ts0UYmwuXlbn0D5oukuanZ+eYLWJRrMyjBRZ5CZMbuqFLAKxnZmjS2G56JQc73TBtu4E7tz6B3e0DOSwHwys8fvIhFsuBHDjMk2I8A0eO7Y0AmzsNmDa9kEpkcYhm3Ufdb2Jn+xay3Mc77z3DODVxeP8utHqJ8+G7cM0BZuePoE0j2CU3q0PstPcRT6haZBFiYbmIcXx8S4Vsp4lkne0e7CNotaEbjsztWXDOIkq8WYkPYFqX0PQpLk8ncLUj3Dt6XVyb+73H+PHf\\29Ipo+xd3MLRqcDs3WEQt\\BdX+ITqOBuu9hEU4lXZ6HCUeHs3EohMLh9RSm7sgGyvGEePHU2FlliPM5Lkcn+ODZO0isGHbDRmtDR9DQxN9JHSARaq6PFpVcMh5bSudnGzU0vG10ajdQ9\\agFQEs3cfl2RWm4zG67a5y+OYITMGc0OTwEjW7jHnW6JWE0K4sOfg7iaZSus4RGSNuJN5n5Zi+9r5SqJci6Yp2RcLIlRHlWkWyHlPzsw5H1+KbwnHpIlLjIvKeFM+Lo1NH\\o5\\pjWCjA4lr0\\lO0rEzAqdYlHDP\\N3rX9mjfYKh4WZgXSwp1qOfjq0AInIm+N\\s1AoMJ1OwEx0ZjFym2LGGiFrxt6wACWqxfgZku55wB4fHwvP4M233hCnd2VVoRReorJZ2VgoeJwjS3VIknvHL3ZvhMiJosXlBGE8wLOrR7genwJ2js3tjhDWiZgQWS0TCw17Fy13D0YVYDKJZJQaMOCMvE0xAqaUvMQypNybGxjNgFVhs74H\\N2KY1ni0aNHshnuHWyLxQDJ4hxrsmDhyEqsf1ZFbi1oyFhsf28frVZHvLY4cmREDa8tyfAkq3JTJfriWqoop5rt0cNHglxKN8vMOeEe0ZB3JER\\lS9JBDFeCW\\UdVzTIdYybmWIa6LSTdTr5L0xEPxM7DlYGPOZ4+hNxQmxY6c7PdWsLehw0WptYvfghij\\aJdCbzOqnbKcvJAlDE9E\\pjNRlgu5uhutFVOYJopRN9k\\qsjDQhVzuy8ufWzuJuPQznwibbycBAV9io\\03c5jokF7eP+Q4SPJHc+D8ojjqNi5TfHApjXjF8s5licsvBcF1VcwyzCeD\\Z6NC0OJWxKKPTbHg+A9lLlDSfNF0RTrEzqsxrnFx9H5f9c3Qar0Mv9lY0Bhu6XVPjOm2O8fwEC\\Kw4hRZP4cdBqjHO9B7DqrLJZZXp8DyAno5hKnN5Rzh6M7imcHRmlFigBj1F2roHLrQZiWCxMHlu+cwExtG6UIvTfhVgTkyhGaJT7z8Cm5sH+Cdn\\wU0\\EUM6qcdXI\\idrz9Utp7tYFViX2RAxNVogHOXaJDiTM2ANQb2\\j85\\\\TfhBF5eX5LZtolbvSGMZrxIX2KRSHJQvY1Ff8hxT2YOWEO85ZuPxymDm6WAg1gqNTQ+ZsUSUhAiTsdgGWUYhBp8c\\TePb2D\\ledwko7x4w\\fxLScoGyUGGsh6H6VxQXMwsBObQs7tR3UjTbqWguOzme5i4vzSwyvh3j91VclK\\Hq6SPk0VwQ9s987tMY9B\\i52+9IX5eRlZio+EjcKktSOAYFRzhHaqcRMH7NKpg1fSCMBNROxp2Eqk3TAelbiFKWQeUdFKV5z8n0qfto1F7FVW5j94oxK9\\\\QsomyWcTQclfw95u0xHMBRQIXFgzIacToUqQR4Wn1lyVzn6JyKtOIqqwFLNp2q+xbVdt1ZUJKUkV0pCZST7\\1lg7R5KcyMlWJrGwsGS0cUKwfqL7\\5H\\O63vow\\ZIFF70CLPhJrBAsSz8DulBvden7JRcYNfa0G4AbHzXVNRua\\ucmxS2en7Do1qeC5YNkVc6RBWFCz2HVwM1NFGnk3LZGZ09WWCz4XOezFVU8KrN5woPg\\5Dhw9BCFKPIlFtMBPMTouBp8mmFGjO\\o4NbxC9jbvS2jgw8e\\QxXvYdIyykybS6vbRiBhOtOp6EoXHZ3t1DrdFQwZT6T+bJtuNjZuY\\51MXJWQi7u4X6Vguz5AqFdgnXGGF5fQZjXqATHKDTPka+qDA8H8m\\PZed9wa6m10JL+YNMz0bO4d7ygl9GcvYMF6ROsldq3Ju2EOYZoxhn93BLl44\\k0c7N5Bnkzxzj\\\\X3j47t9J4eNsb0JvHmAwr4kKi4iD7xmwtBKBY2GLBRiv5YIbhY3JaIE8YeRIJEGerPgdj4ubJOs5RvMLnI4eIzVCgN2nuUSnE2BrZ1tQTXa+zB1jViT5SHmVIF0mYv5osDMkr6KxC73i9xzg4iRCmVbodjYFsuU1IPlVXotqGhp\\LpTaTgHyK4d\\AYIVgsHnld+X0kdmRXjP6L68Ughys6PSTPmkqW5D5vuZysxcF\\1EJ2RkZhQYi1VDTanoiIymqRxcKm9PIUHrgmydVUeODg8mFZSrXv\\jRHv+WcaRqyy8NZqkSJWZmDAyVZ4zVRZFNQZVc9afJsKNIcLBSBgWGHxPLKRo4UBERkXf0OfFFASHXCwiWI8eMUyX401FQl5zwdaJ8qrQI8lTkZK5Hrm5iHGklLoVMm2JuJzi\\PopeqMTOL6GzW4DrWZd3I6LnCRkA67WRCfYQ5nR4I8jOFOIpGm+RCxCiRQJHbZLDR3GOXkBkkR939pqY12A8sBmvAwjtba2O1Ls0ZONrTw\\MxeK4hMpmN9jZqEXCNGdqM72\\h4aJMbnhSBRKtan+RHB3TbJSVS\\9+HDh2IBsyaucz3y78n55F4ULUJ1mDKggapEMWrlmJfFLa0wlHu5PBMkuIuiOUGrVZOAer4u97FajUh0UxSsJOBK3pvhIfAYXt9Bu7WJWEQ7zNek0Ic3oRB1crScQDNyQfKur88xnQ6kwePWzcKIjUlQ97CxuSlFUK3WxGg0kTXDojyPSzi6J9mRdTHCpTml4sWy0CTZnPsl99Z1+gCfETYZvN6q1VHkfh5ARG35\\\\m9HB2tLRy4FiTwOsvUNWWor0HloY9GyxXKx3TCyCcqtBowXHoiLVGa17gc\\BSnF8\\QrD2PTuMeopDrLoLfaCEV8vgUs\\ACSTSTsVUx3IA720J9bkM\\C1Fe9bGcPEFVXQNmKKic8CBp48K9hSiSWWKgLdF5sYbdmz7yQYpqWGH6dAYjc1EVtPKo4Ioo1kBsa3j1M59B06nhzX\\6ERbRUuwJWGCJpxO93bgTscASdIPUGFVwrdnJZC0z+S5icJym4\\i5F\\H8\\ZdhwMd8lglPzvVqMo1hYymJFOR9zkiTUGiy8HwYQ0bhD5s3ibVKETgOoslMcnWF8qKRO0RbDUbCzMRCZzS6wOXgHJuv3kb7zj4eTc8wWAzgNHTEZoR+MhIj7PmC3Gs6tvvYah3iYOs2fKODVm0bZ5czIYvf2D+U2JuzDz9AuZjh1efvIV3O0GiYePftf8Ckf4JwMIKRVWj55OcWoAbCMaU0lKZe9j3u3\\RnZFdAE05+To4MiYLyXC8hgjJOpTTbQGbk0AMThc485Puw9BcwHrlwmi289muvwtq0UPi5RB1RyMOzg75tio5BSsKa881nn5CTSn1gnBcLLIJBwpFMloJSq72QoeZsuniu8dSga4GKdOPe+F9VYK2d3Ely\\6tv\\yVYYP3ON38L3\\rW12A6jGQw5Y3I1ltqsAhPrxj4hJYVIsBxgCLyKusEFiu\\UHutlVsk8nKj5KHADV51+LFIQVMG24JEa8URiWPKxzMZgcjGnIoAVjrUB48f4YOHD5EWqbgSm76HMQ\\chOOqBMVigrZjoEmSHUcpWgtHhy\\ixtE9jEYh3v\\wPYzn54izawRtHeP4WnLT2vUtOHYd\\csRepcDbG9to7PTRaHTAyfEZHYlI0LL2sGg78B0d9C6sYu0WiDNLlGvzVAlF6hmc5hLB1vNu9javIfeaR9Xpz1oBXPS6mgLz8mHYXuIuaFzc95uQ7MqsWM4P3sGwy1hBUA8nyOJiD6xi+S1qlCv7eK1F76Gg6374pb75N0f4c0f\\GdEaR\\Nwx1U9W1chwE0Zoz5HDnNoZUJAstGu95AzanBd5rw3TaW8xzRNEGZ6eJTdHiwL6aSvC\\hYojh7AqLYoiwHMJusBOYYXOrie29XYlmEPcMSrIzjmELhPFcHtolvbCIGJUGPJshvjXcOfoljC8dkfYe7N6UkQ45WOQBkWtD2avI3iuahdbkOVDycGUcRxWLKAb53LCrTNSCEgVflgiHYe3kzrHTmnAu8Tcr1apQa8SvjVC14vvRbZi2FCpnjmNIks3JneLYgkgdo3SIZijkVsI\\LUY5DSXDTVSvKyL1GulY+3d9nFS\\Vs+u1YR0U5+GEzHglI6KjvUcZfuedFKE6T2f4xUVJs6CSmVqWcKx4nVhE7LR6WJ3d0cOzZOTx9LIsOgjT2ZdTEoe5Uo0IPLjFaJHBIvFAn8\\NxoeFhJgbqRYZjPkYK5linA+Qp7w2CCauAktt2AjQNPrSOIBOTZUanJ0yd8\\n43guroUZeTaKRQuhWGyMGJGKdHpmqA9vB4q8meI999\\F1vbG8IHJMrC+6ByKdUmuaYmkPDP+9Omwa7jobPZFTI1PydRFt4vCRgnKZz3Gcqwk\\sSR5H8HhYKvD4ULbAAZ+A1Pz9HhGQK0b+HnDnuPXVanjgWljFH1EoMQs6bFPgSLcTPo9SgHPEQee92t2G5dSyWufDl6hx1Wy6YUFZSwGL7iFPGiriw3UD4S\\z9k1kPabFAu8uIpwqLaILr6zOkIsagKSwjmSIhm0sQMk8n6Oj3B+hubIkAoOY1kS8LUYzyWWjQFZ8ec8J9YTFHDEN5Gq6FFLwv3G+JnIhtDEdjNJtcHZL8TLxe3PeJYqzXApvrdQNC\\IIIGq8FTZmJxioxjQHXraMySxT6GIXWw2D8CKcXp\\D9bRwffgpXlzPM5mO0t7aQVBkms0vMxpcyfnLKOrLLbViDNrxxhPLkDBhfIc8uURhDlDY9w+h7yCdNh8Npi1FhqceY2hm6n\\BxcFxHepUgehIhuc6gF7401LTMYPGEwIbdauD+c89DW2R491\\eVrQEXg+xZqBnu\\peOXJl0sBZHkeGFWwxKNeQ6QBdwdgezCsNr\\3Kb2CrvQOzdGHrNVHpOX4Ax\\cUupcVyInSMjOT7vCOokaQNpEVVH3XhPBOHmODwoRJKIrU6+FALGS2NjdFtVvmEeJkjNH4AuNkiO3fvI\\YLfDjt36EeDFEw9bguRUa3SaKRh2DlCh6jHBJ498d7G3fwe7WbcxGCd55\\1LG4J\\8xIso4gTnjx\\CLjMcbG6gZvP57ePtN7+HbDFAyYZ4EqHp++g06CdIMUABjc1joZpONg8UQclInXxI+lHRFZ2nWpxhkWRSYCWM2WJzpSUoXQNwGtjcfA16fg9Pny1x66X7uPvKHThdE7NiCtMzxIoIpS5orHgLeiq1gEgvn33yGkkv4JrhfsdGSUbnGZtyJbbj\\qf83lQcIM8mRXBXBdbHESw2obJ2khT\\8L2\\xZ\\86Z\\8YkT4cQSLI0J+aPJzWGD99Xe+jT\\\\zn\\Eb\\\\uF\\DVr\\02\\JqDWlNxgdhp0+PENWzJnCKngIcZN0kJUC0oJ1fSxo\\D6dzQ1gfd2rGd32OZHCUQGaCPVSwxAxwx8HAlxMeObjblBaEsuAbNsjAYjfDg0QNcXF2IqV+jRZVgid5gIDeFUtYsnovPVWAYqFkutptdHO3dR6O+I5vCOTPkSHwPgHncQ1zMMc1ngmAFbguuEWA2XKB\\NULNq2NzjzYKtIKIMVtMYHtNXI8qTEIfx3c+hY29FqazC9SDBQKXju1PUU4z+OjCN\\bRbd9AOIkwvCKEraO7uSFiXtuzsUxKzNMYlaPDqBvoT0gsPGOWAFqdABmWWEwmyCgFz8irsdHd3kWzvYkX73wBDXcPegHMLp\\hzX\\8P3B5\\QDOdgu538LC6qDZrcOtaxhOLhCHM5iMDDJd1MwAzWADDb8t959kAAAgAElEQVQLo\\SAjM7DJqkL2Owy440H+hKOa2CRTlHaS\\FcsesVtUGCcDECItcLQR7zLEHMUcxiiaSg2owHNUmhinRZ9+twbQ\\7G68gum4inMRo1bfEcoPkc4Zs09+F7uCUorOOYaFNMz6O\\7gJ1RsNKcplI+eojvEfHsNkK1HQcbTDMc9asbc2GxVZOonWq9gcJQ9WDYCgYXynGdWGo4\\Ca0mQXLufE7lYNw1rHy0+3zzI1fxehYmufYJUF6TClvnv9Zjw46aNa4sSti39UU+Ub1TRUKlD4jE7Mho1UoDA559FAg8xIjJ8zyxEeJiy8CN6dXx8R8ZcLGzPL04EySJZWX125ce1LkzW3COOGtUYVcmoZezF2Aoqgk0Dbt2FRg+seCxhynJPOZ6tuF94YNJtza4jsOsiksjSUnzDYPJgiIV3xFirmud8FDBMU06KRhRKQsSnJZsbD2z+N6\\nhx++LwU+eWQs8nnt+TlZQHw8nJUjfRbh0gR1usrbzKHMmlmJc7lGFNDwuon9gK1GhPwziyuiLeSX8Of4OtyM6b6uxpBEqfh5mIFHFIkJDo4aJdqWsqow1fiXP9si8hOw02bRp0LFWQRvbe6IcEVUuswFpA9QTs5dA0wpy5aKuuDYNRimJ6RnZnumeYisiuHUTFGX0RE\\TSIVEZax2A0FWVlEoZjM9q+HImYh0kmEXNBJzcZGq4tmoyH8U9pNtOp1aUSoMKD5KcFM7sU0oOX+pzivG0JKpwcSr6MSI6nRIJ9pNc7FR\\J2CfxePe98hpiSwetE9I9FHD+zpjmkwou6MWeUln6JXLuW+DQWWOSSHR++gn6vwHg2xt7hAZKC3LsnCK\\7cGILtaIDrddFdVVBG14DgwvoiysAU2TGHIWZyTNJJSmDfx3yzAxgrkVY1kpsvcTkgDri0yUmH4xR9EuYpSecING1cp2YGvbu3MT+zj76Ty9weXImthqRjCsBmlPY5LKtrBjIvCLfSi9p1FlJbA73vEyvMIOGGfcw18fnf\\t30fDaKOY5anYTWmlJ3AwbVO5tlPuTY2zSF9AwJNGBKlAqTVlg8dmzJCKMlIQKacQ8WBtzNpS0eqFlESkH0x40fQnTzmF0NJivd3EyOMGbb\\4IfpZgC0CTxPo8wzUteWoeGptbsFpdpKWNJLWA0sd4EGEWsiCycePmseTRMu6J3C\\H1LDbrmFy9QGePv4J4qgHi75p1xMgzdBp1sQjkRYWwoPjuc73zUKUY3MJYWazo3IcWTssVwUW14BQaW0DkZYitQG7sY07x7+J5XQfj56EeOXXX8XB3V1YLQ3TZAibRbHjiBJRkGPoaDRaQqPg3sFmyfdVjI4SuLDhoCWOKefO2ntzzd\\luqXJ8y8UhCo8++McLCmw6G0WJ1Jg\\emf\\en\\e4HFwieO5vir73wb3\\2b\\4SvfP1L+K0vfwG2a0hQJ2FwqqG4cF2xXFD+EdyM127a4iJNl1ZTZfyIUmrlN\\HxAktF4fDhpxyTnBbaOtCDR3Q+AtdalieH72TCkZ+YRKA\\HeOif4UwYvyJB1q6cePnbLXZqMHSS0TTgZBKOcfWch3H+3fx0ic+hc32HgbXfZycP0AYj+E1DBhOhevRFZZpjNhkdxBLBxTYNZiFhdkwFN+dZstHe4Oy4woxnentOh6dz2DVD3Dn\\itAPkHv6n0E7hy23kMZj2CXdXT8uzDyDuIZDVbI2mcUhYE2E+ONAu3NNuJMw9mgj0E0Qi\\qYbq4huNmeP7ekSixzs7PEc+mpMDAN33Ua21sHeyCM\\+N+jE69SM4HIZeX+P0\\Tfw4aM3kTjA3DSQ1xvYPOzCagBhOkHJlPG0RLks4GQm7NKBrdXhGU04ehPITNTdOnY2tyUwm+TNnZ0tQM+xLCewGoW4yodlH9P4GiG7fIsETx683EgV7EtrAcYr8L4yuNZ3PTSCFvTKwFbtPpzkAKUUdC7yVJPxoBeQd5aJCaXy5pnJZs\\iQtkbUM3pSf7aOryXwb2B68kGfnl5KRwspVBVXKv1WE6pnnwZ05DHRZk\\UQkZla1yMBm50e9fyWhE0CU64dMWwVauvqrD\\4UhHp9tyvd5uAwGzAFU6NZ6JLjmY\\G5X5OB1+MoQZJWZqlEYGn1wXBgHv7sTot0ZTYqvIVfEPb5+nzu15l69OyiQo1rkhsK3w\\5BsNRD5PpUJCINU9ybWzKzyLjQFHcKHsJlXVIp39fuB+C6BEi50FBHl6ViP2CdOs5i9ES+TIR18CNRgcux80xC+Glek0aC3p8Teb0TaRxUwkQVAwzBFpF3KxFACwa18UnD+azsxOcnj1FUZJgriJo2E0KTW\\F8RQuFNQITsxGOTql2SU3bKpAJbuR\\DWaC9tq\\6oy1Bt1uU4ssFmYnJycYMaYGJ3cMg406EKt7EokZzKnZUOClIrhJJYitMlMzwYLKqI9DTRbHUHuyNni3sRxhDKUJSrXlc44XkSKoG\\Ro4fKPAez6QLJIkPDqEvGZkWZiOPCb7jw60ylyLFgrhvz6SrGWSmuLNcHXat5g3IqM6Wwos9YicePn6LXGwgKSxUgBUJ8j8TY+BxSTMF7Tg5WRVsKeY8deG4Nk8kck\\FUCiwWjOGCcUHzFfnX+cjxms2KGuEzULwGRgbxS1mcUGVI1NAWagk7fzbMhhbANJqSU8kGLcFjFFofyzjH1fUl4nyEna17WM6b6A37aG50FeIw6qMYhUBPgxM2YF3rWJ5dSzqGmQ5g5BSiLFEy95I7NLluMtph1BDH3gUmeohyy8L2Sx1sb9eQncYYvN2DMdEkdFiUf7zfhoElCrz8+qfh2y7e\\8nbSJcxkrzAnFxZqpN5l6pCkCoJS18VWEKbkQKL6FaJGJUUVxMmUxzewGu\\\\kX4uo9FL0LdrMFzanIk5CzPmH\\ItUMDzpJCH\\LWHDn8R5O5NOEsrjqbG6IsZGNQkrNEdXPNB5UERgGEowlG\\XNRAJtuip17W1g+p+Of33sDzx69j32HnmElahlE\\TZYhFhywsHxeL0GuHXklQvP6SBwGGfXxHAaiTdYrbMB1\\ekOGcTd+9gH4PTn+Pq4mfIFtcImMM6DDHtj9AIiL7zaGCxqIlinXuuFFj0vuMeY1EsUMn\\sw2mxRRiPKwbrnDCaMmysCoszBLNrZu4e\\u30DttoD8EXv\\yZ7B12IbmZRgt+3ACC15Ab0VdRudcF60WR\\7KLocijmaLCR18hmNZ7+s0GIIIv7CUUo0EpwS27FFU5SoE67+6wGIWoSBYDDjliPA738Z3\\vo\\4Xe+8SV88Uu\\JjE57Ki4sckexznpKmGJ3llUgK2NQ3m4cPGtycRKaq84M8oTqxB\\J7F6WMFuWc6Rg8RACo9BLjCRLVBuvcR8vkRVMDQ5wsOzx4ipLqBZpq0Jz4MEY\\I0fMfEYduXKnvYvxLko1nbwr27r2Fn+xjhZI7zs4c4vfgAy3IIt6bBqTmIaFxoOCjpSzMPEYcRfMOFqzlIwhSDyz5818Ct2\\uwCDvCxdk4xsU0x43nX0XQbGE5eookuoReXMK3x9jp1GGWTcwHAbaat5FOIwz6A\\i2jRs3DiUEd76YwHQN1Npb6M9meDo4Y\\AOSosmmTnaDUMCWKfjCJ5moO020Pa4WXuod+rItBgmPGy1j9GwN1CM55hePMbbP\\sBxnmEMTLkTQdO24bZosERD+sCxbLEYhJBDytoC00InvQzYpHFqKBO0BW4mtfXc3xRf9CwK63Iv1ri5PoBFuYI4\\QaaZXBa1LJRGdbyufJcbFUEjwN9AinEyUiWqk7qHIdO7W7qJc3UGXKUyzwla8PuSST2UhULTY9eHLF4aPvDxECKqOoEuPzw4OUCMGCztw5M6RoXlfKhqxClpXyiyMnSvDJHSHPS2TUqxGfqIuWfL7mqiArE\\R7l1Jks8Ai30ktNipO1GvyZ9fKQ\\4sG4ujoyM8e\\ZERln8EqPR1Wic75Md1NpklIRL\\n8WWOugYBqJLpIIo+FQLCC67Q0Zb6wzOtOMRVUgiAA\\Gwsqbg7Kn2gifCcqDPm++dr37t5Bmi\\E14hSfnrBKJROmZ4qfoLyRZOcuJLNjFLSsfjgOuW101JdNr2UsUgOiacpIprexmyBKphVCs+00aUoo6iEk0nOQ5LlWFZLxPkCvkeBANXJS5hUg2pE9SijVuII3gMWInS5V7YsCQ4ODjAc9vHDH\\0DghqRzPX75z1SgVxsBolg8tquCyzy1Gq+r3ym6M68WEih1dnYUFYZRY7RdITuVneVR0kLmJkU5iwMyAVlViIzGnld+b7przefKyWj13CEPE07hP39Q1HFcQNX4dr0bwrEaJQoaJyoQG4+w4ZGF\\s5xqO+FG62RxGOAc+vYzKLMB\\NUasccV6vdBetjS78ugu3ZmEaDXHOFIdsLgXR3t42AjrkM9jeqYnYAfRTEiRS5aidPCPBXsnOqdYMFwt5LpgpJ0aKjBgrCtRrAcwyFQXXwd6RdOtRSDq2BooHiGDy\\a6NRdfxQPxcPODFk86k4q+L3Z1dxKtsR94XChwMSykVhYerEcHkWKwBXfNQmiHC4ufIqh7yzMAknGIanqLVOoBeHuLJybmEX2+02qiTDzPIEH0wR36mw5+EyAenyNMh9GoKlCze1bhfjf4zMZxlKUQC+pIeYvYC9o06Nl5oo8FkgvMc12+co5a4oMm7FGZC69SQWTp+5Qu\\jmS+xPs\\fUcKmUWSINSBWGeAcgVHgp5VJA6HrCxAmIPIv2fbL41+WWJuGBjDwv7LL2P\\+U9CjzWUE8alOei2t+Q8LXVNrFHm0xlsXiuisLpKP6E4gudTnNLw30aj3ZLz9rp\\hYBGrFTGeo4kGNgEJhaxcKNKzDGPr3Dz5SOEhxl++PYPcfb0Afb9GrY1B16mQctZfKQqhNl35fPN8gq6WYOpBysRi4aCsU5eAKNWx8bBARobbSnma5aDsHeChw9+AD2fSHGZTGKE45kkENRqphRPRLvo\\8bplhoR0qjagO4SMlFGrawF0oyxORlAH0TYWLIh8kzMDWDr8AU065\\ExROeNV289qWXsX3UxrKa4Xp6iVrTR9BoyF0PZ4zYUgUWCyPlgzhGt9te0Qvo+UhUVimnWTAqYZ7yVOTzykbedYgCE3HlaFBN4MTlcyUsFJ4fMZM4wd9\\72\\xZx9DsLZXKkL52TxfViKdLHIsoxDf+faf46\\+5i\\wrT\\8On77y19EFM+Eg+V4nJ3S2p5hrfS6UBJdwueE5TnOoTWCBIBWHPtJAp48ELRgIwzHg7oo6U\\ES8tDmN2p4rTI2+UTp1nQDAdJrmEWpri+Honh4tVVTxx8WVxNJn1oGhVV3EwjQUhefO4etgNWnBqePHmCaBmL43at3hCOx9n5QwyGF6LQMenm6ppotCgFVgaSS5nDZ4jiEEWaosWLXJiY9cZwCh237hyjttfFpHDwxocjFMYmju\\fx2Taw2TwLtLFFfLwAhuBhqPNXZRLB+XSR9PfxnISCsdo\\2BXEuUZVMr8vqyMoXt19KdT9JcT6GxGatwlGJcQwdYqBPDQ9Lbh6V1oORGfAgt+r5GgKmPc3L+Fvc27sDIb4XiAf\\np9zGcnyKq5sjaroSYWh0X8AykZSZKi2yRwklcYElSuYYbu7fR9rex276BcqnjujcSJ+5mo45xf6BGM56BcXSG8+H7GORD5C4VHkC948BrkJOjiJ\\0+klyepqZAsmy287jAvE8lUW7W7+Hm52XYRQ2Rr2JuA4vwoUcPFmRwfEaElDNmTmLM47K6NzHw5ndG1FUHsT0LhG3bW5IQlzmAib6WYrZHIsiImMcV8gIw7GRIVV5hxRMOI5kIPLAIHLE55OhzlE4k0W3mHPjpkKMij6isfTdUkUKv5eHJwufu3fv4sPH7wn\\Zm3DwMk9uzJ+8ftY6HA1KHhauQWvk9xZYHEUQOSM750IEEcAnkPkxZEREBc+8wa5xtZyelnwWoXNbkv4C1FIomaOO3duIknnuLw6l7glkp5ZYPAa8ItjVgZTS7FNgr3YYTiS5Sf5nhKTkkqki1wX3USc5RhOIokDqTc6smEW6QSew\\gWyiIYiWHCEwf0GOfDHubkfkGTQkQKENuXpoceOLapArfV2A9grA\\fIxHLnd19Iff\\6Mf\\ADZfLG6Ec8bQcgZKp+z4FWLDopp8RhaHRN9YnPG6UtjRv+7LveXnJkLG\\88RMhE+brAksTPzkSO15SKR4jwIaN\\hCeeGna1cnyJVETQMAa9TWk+1IK+lEuVLioVi4EkRt4hmMrolT4vPCYufIktFOCDiHTKsSO71ucfFmE+nMGOOhJtwvA7qra40fnE5x5PTDzCYXWFZRHADE7U6vXkKbLS72NnYFUTbA7l4GzA0H4buYdAfCqLJyJ1aoynClfFgiAVNhaMI88VMwutLLYPOItgO0G7uwNI8QVWa9boi2S+X8Or1FbFfcWu5pq971zJ65VpksdluduQskKxDNhNEe4sQhTYBCpoRuzB1jj99aDTVZJ6bPkaqXWO+OBd7FDbKgwkFPHW0N+7iweMReo9PcdTcx553jOJCx\\y9C1QXPVizM+RxD3nF6QnHQSoMm5l+LLAyMxfk3WQwKhzMqhRDa4KdVzehHTKD04RxomHyVk8MRk1ybyoNVqmLVL92uIPn7j+H6HIoPN8Zzy4W84ySY04dX1Xc3OkP+QtzUYu5ltCkwDIKPg065rqNuenik7\\xJfhbR4gnMfRYh11Y6DQ7cmiTEuPVbERxBM8nl5Mj40JGjhoDkcn9LDPogjZrWMwjDHo9tOoBGo0AcZkLAscTlVMExu3ASRGVU9x46QbO9Av87J03kE6H2Ak8dKlsXqbI40QlCxBdZZQPea6Sc8n15iBfliinNKY2kdn02yrg793AnU++Ks+\\pTkIx1M8fu8n0JdDmNkCCZMhJqE0J1tdUjcYWE1C+9pQlCihJWN3urSLTQKbvFXjqziy9EHUJcGicglotLF38\\PQjJt49DjE\\s1j3PvMEbaPupinIyyyUKKJGo0NuBZ9tGbSGNBmgSpp7tscEfJ3ikUJ0ddlhDSJPxbNB2WuzAJLI41AKQmVk7sqvPkZyDFVZ8Aqi9PgM5Ph+\\\\lv+DP6OT+jd\\DH\\27f4\\NnZUPFouwXxRYRIKUD9Zf\\81f4Pf+8Gv46le\\gjhdwA0cWOQIGVQBsHulqRxJneTfKCM+sT5kccVtR\\K+uKEoF1Ra\\3Oz4gZWMRh2RbAsS\\IcSNng99EfwwDzT8NlhkVGsncsWXmc37JMS4uluAOL518VI2OkSxRid2sHn\\30p9EwadRWotfro8m8Q9vC+eWZqKou+08APZMDf2OzK\\lmohIwyYnaErsHWAam4Ugufturo1Y6mF+PUURLdLptbN69hSfjDE96OrYPPyELYrm8AvIzhKMz+EaKo+4GDjoHMDMfWWyL5xXjOtIiEcNA5isxIHqRkstlyEM9XS4wJTFcy2D7vGmRZLjtb+1gJ9iGUTZQpQHyWLlB5xmFBUuMRqfotrdx5\\AltIMdpMsIP\\in\\xOXl+8i0ecoGw4So4TZ9FA4BiJGT8ym8G0PO409WJUr2X8HOzcQTWjeF8Co2CEr1MelukwWryWqtNPr93Exeg+DdIDc12F6FUyvRGODvBSmjasCK0pKGS8xHk4S37MSJUnQhQ4na+Ol489hs7mDwcUYnllDlhQIajwQ6vBcumaTb6Kc5clHYqFOWz9ytVg0KbsBfv6hoA0kG7eYvQd24SR106PIEX8uknZJzGXByPwuWWSSV1eIDYTSSTE1IBa\\pHBO76k55pOpGncz7oebm8qC+igKZ225wALretSDYVG+rbhR7HrpV6QCySFjTSJua2K7MklVKtkZHcoLSuE5Vgnk\\bJgYldHO5OShzMLiQatSjjGXnwU78AN8v6926LKiUKiNqF0amkWYTjqI05z8Y8igkWUiP9ex7yQRGu5CvXQKl4XNklEIlUeqKixmJvHUaLlirKHPOqiVBuUXsXY3dkU3y6ixjzkxL8rWWJCryTadNj0jmK0FVG4hvhWUQVJwreQySV8uCVFGVW9Ph3EdVuI2B88eA+XVycfca7IiSCqWFGNVDEqhWtAk+tCrhk3\\Vu370gRdH5xLuaiiyULcHXtOPLi4U\\fucsr+snRNoHcA0ZeqQbIdvm7G6g3WoK+GOSjsakj78T3BalngcW9jJ0xqQzDIZ+XEHGmXNKV55pSbnKT5n\\nCZF9jl5NUYwZloFwGSIryKkyoccGspS5bxoMx4fXdLDIGfX1ASJGxFSMDTEQ1H0s6fFFjh5\\rqgQWAE6zS00\\A3U\\BbajQ0RPzSbDSnaOVql2pJmjiyC6K3G8THTLeJoiCTKMBrG6NS38Nz9F+C7NkbDnjTOPotxT4WDK9frBFdXV0IUDhrMf1RK1BrVcDRapUkvw8jLJfKSohoDjlFXdjz8e135NZUOo4+GmIWXyMtQJPm9Pk1wA+ztvoBpz8fle0+xrW\\DmrZQ9nTEj09gD09RLc+QFTRmziTo2DAKGavpVNsVRJkYGM8Ci4i1g2ERYxzMcPT6DqodYBFmwBMNy\\enaGg2OEiWHaZgjmWKW596CW23jsEHT3E9HWGgZ5JWwQ0tFaRIgyUFlsxckGnqH4d2MMyhFsC\\wrLUEdK4NGjhl7\\yTVR2C\\NhKGNCT3clpJv73JI2JFqGUivQ2mgKmCHoPw1kWSQSJdMLGc3TBp2o1WQ4UvwmU0Ml2Z1sKPloFcLh7c3O4XddPPf6ffzw2Q9xdfYEbYoheAZzxEnT8KKSZ5n3OaZJKtMtBGgppeGwdBd6RCf5GKWjYWY7CO06to\\v4+UXX8J8MsN4MMDg5CEaRobthodkGeH09AKT2RyBV6IW+DJ5EM++UhMaAb2wxOrFVp5rFHQURMzFV4pCoUR4tNNwDtNvY562cef+l6E7x3j\\wyu88rlX0bnlo7PdwLKKxH9sKTFNDTRrHeSl2geJ59TrdB9gE5QIGsjCj80uzxU2UFyba99OnguyP5KALx6LBIKUgl0VWLy+ROTVUcDieI32f+9738Of\\fEf45sssP77fy8caflZUmaybFHxJGSxRJ+V736bBdZf4hvf+gq+8c1vyJuR5DCTTs9EFkhOp\\+QCngmYU0yhghZ6Zy3auJlpBAs1X3yMGQVybmyIkOqkaDwQ4RwXCEMl1jEJXLDwyKtMBjNMZpMpcOWqyXJ20MecWg3PWhlhnA8QqfZwvHBDeENkRcmKhxRpjVweXWB84tT9K4voRmqwOFFbG9syE3hZyaEzo53vpzB8m0xOOMBTIluTfMRDUOMrk8Q5iFah8\\hbGbCbd\\D0fF9LBY9VMUQWD6DloS4vb8v6NWGt4kq8bCYc+rMaAkbi3iC4ewCmpVgmU0wCYdwpMAqcdHvYTSfCQzMzpA2DYEX4ObeLWwFu9BLQrZN2EaAZo2dKkl6Kc7OHyCNc+xv3cdO50h4AxcXH+Ddn\\0DHj59C3bLQW5q6B4dwe+0EZNHlBXYaHVgVJp47oThAs1GB8P+DEy9YLd5sHdD4HnGVNBfhPwpPqAnl++jN\\kAU\\QRYYG0ihG0HDQ36qLO4uEnGXq5LmOvRbKQ+2bSrJPeaWmFfKbhuaNX8cKdl5BHOsIRVTEbMjYST6yIxYUynhXTOMrxZURIuJbPnuL38YAdDq\\F54SZe3RD55eQ0TPO3XnwEcGoY7O7hQa9gJjZwGIqort\\JIo6\\sONjqjFbMZQ1bH4YVU5jTJd8UYTc11LccH4u1kYsJDiz3FE6NV9GW+yA2LRRl4LCywiRfwiMkeC8NoVe+0Rx0KLPBcivyLnFxsAemkpJS0LxTwJBQnkullbQBC9kVGj7eDe7TtitsnPfXLyTFBmFhEcUw2GY8zm4YrQqTy6eD2J6FChx82IztqLiI7+JHBTOs7CyBTEg4iS8ijTZMTKtc6ijYauzOLstNvSpaYx1aJELzgOJi+Fdje0DaD6kU7mRBtMsZsI6nXM5qkg0tzgOP6l+lhMhRlA7HrY26Z\\2yXm8\\EqJJ4O4pqgcUSsxWGdxrw+rxfHbcockAgWx7M0gB1PJkqVuRrRkrS9v7srBdPV1YUKgC1o58BMxwiWG6C9u4ut7jaqokKzVsPWZpcYlRTcbLrIs2PkFpsN3ovpZI4kzuDXagqNms+k0OfmTEoFRw8sRijUocO6jDNbbSmqSeAnD4Uo7XLKzV6X\\Y\\Cl6BtIUzPcT15hEW1QCSRSRrqze7KP41mlFPk7PJ5RpSGGPs6moN2rY2GF2CHqrKA6usm6p1NFKaDeRSj4Oibhr6MurKU0fB8mqJV30Z3Y1sMbtmQTsZ9ER2xMOeoXXlhzQVBJQXAsKnU8oVordI9VASKxJMQvaaCiE04XaC1EvWOCzuoMA4vMYwfIkqvkBb0TSNFREO4yBC4XRztfBL26CYmDyZwxh6mj2PkvQjF1RO44QmKYoBUY\\IAXzcVGwazYp6fAn9yrVC+2xqzW030yxjz1hLHn9uDuWmgfzJE8SAHznM0dJVoQQTLqEwskOH1L\\4qMAkxffcJZvECF4ZyPCdlu2D+ain50SoWiGMlRuOQk03\\Oo0UfoVy55aDflahfnQLL376V1CVNUTTJTp+G7bmCBJrmSxoWFyQkqHDDhzoJHeRKsPfyD2T+weTVFQetSBbcrjSNJd4qK4atYIRW0WMq9EJxtkQN146hL1h442nP0A06aPr2bCTBQKOOcWFXhNhAY2O6U7OhojFA8+TcBbBMWjjw9+QonJMhJaH2NvE7s3ncHzjJh688y+Y9E6Rzkdo+xa2WnXlkTYNJXtzZ6eORq0m4g4i18s4lXUgQjjHhumqaRdT1mjcSjWhMr6luS8QJRl0u4kce7h177cQZS1cDWb43Jd+CfZWCbtmojALEUYtaKZtrHi+BiPe5rLv0MZGycWptOY+SATLlD\\z97AOoYGw6p2VilDSCCRBRE3DVOayQkcRGkcAACAASURBVLHYyLLJXdtPrZvk73\\\\+\\gzhj1\\\\Zv\\doHFSpLjiO9++8+lwPraN34Lv\\8H3xK5Lrs1zokZQMliS6vIU2F4qC5\\H9Nhl\\E4rPyYsVcox2kuPJKF12R3BqFWK4UZizpl0kcCKn1SQkyjDNNMw2gaYTRlZ0+ZvCsyT+YajSdPkSa0K0jh6BrafoCDrR3c2j8WT61JuBBYnEjG2cUlHjz8UA5qkwaDjoa8pJdLTQw9iWgI4S2iu\\wUvdEZYmZcSRCqDs\\wUGekzSzB2eUHOOHc3zlE6R3juZd\\Ba5vI43OoRfXMJNLNB0H947uwS3J32pCL11ohQOb7sa0cChnmC2ucDngwmUHSf+cFIsiwiJdyHV1HEqoaUTqod3cw+7mEfTUhlb6Qjr0nQC+S8+UFEGdkuwT9HpDbHdvY3\\nDjwRIGR4\\90f4V\\+5e8Q1GlEt4nG7oF4iZR8uGSBlsIBG0+HogSsNzu4HkzERTfNDDRqLRzvHynrhTTH9sau3MPB5ASD2UPMtAsULgOQc5iuCe5SXDhZnCFjBpTOqIxESMXCy2K0SmXCIJM01tANdnD36BNwtRZOHw3QbvDgc0T9VMxZ1DEQ2oPj2WJuy8Odi5YSf3bFwpGip9pqls4oBImsWSEHLOp5YJOX5DqekHjlEKQ5rkQzKB8pcYJfFUwsZljsTMYD9K4upFAgkZk72GxOsr0aK8rsXQKPlcBjZ2cHG9tdPHn6DEm8lGKGfAoWpqogg2Tc8fDl+5a9eaUuFCFIngpyw+KK\\5\\kZL7GGgnJ0gXq9UA2CqVSpNfQRI37WDxubAnPjP+PhG12YkdHhzJme\\bsqbwO\\+GYnK+75tIYvGfIld8XSbSmI0g0Cw92ehwjs0BkwUJndMcnZE51Wya2GnzP\\D5uksKxoPSHmw+NZokwsVjyajJi4n2gaEEIo+SnmcFHNhlrEQyvJ4vQmufjcG9XFdCjgRxARO24D8znoYhihCNG9\\vAk+dAuTJrUuwSNWTDpLIkF2rDNJTPEAOdKUhYxmqMsfYXI4rV2tzH1tFt+TtK4F3DRD0gh22B6XiAPIlwSXUmY0OEp0bPM\\IELWnmaDDDv+PP83ezsOLeST4h3du5J9WCpkLLpzOEi6nqqG1DTFihEdHQYPkW3HqCyfIRxuFjRFqMaVwhjEoEzR10ul0UFQvfMXSNOWoZFtMFiMVYhY6a7qBhB3B0C7vdPVh2g86LohLTTQ+B6aGhMRqmRGnECOpN1PwtVLkKMqexKxvS6945IjadoizVpHnlodRuN+We0vGS15rNENFgCewVQ9gEpl1Hs30DgVfDIpwjjAawggSaF2ESneNq9gHm6UAQfDK7aUCLwoVnt7BTv4vb9hcQPUgxfHuMycMRMBujHD2Ak5wgr2bIjVXyB4U1FF6JcQid6YnI0gdL0QUY4jPUUyzaCW7+0i7qWx567\\eQfBjD7pvwqBRTseOC0mvtAC9\\7lOYPniK7MNzCRg\\NVIZoVl0uOJIjerm1RoWYIHRVjI2rORMEp8xPv+ajkEOvPIbX0Jz4wjZTBfvv1aNkWu+uI6LD1ORCkrt1VwYzO4kaLVCvqmI5OlOqx3yLCn6ojWNSB1EVKQc8YmY0z6FBs\\no2eY4f\\h7E24JL2v876nlrf2vXrvnukBZgMxQ4AEwEULZYs8FCUSIMBFURRbTpx8kSQSbcvKN1BCc3XyBXSOk2OZEiWaogiA2DGYfXrvrq6uverdqt6c3\\13k\\JJfOKTwZkzAGamu6re\\3Lvc5+lp5ufeUaH00Pd2XlD8XigpXxWLZBYRC0WZbbQPAP6Fpt1go0beP6TUCmMP2eRFhmaroKidEr747nyq9f0uc9\\xcaLb\\\\0L3W2d0dJHKho1KC0Mlmi62LzjNu6vGqJIDRonOvWIJ2e2Ug+QJUbjI1eUCrmlEXgNg+URnGoRJMwUSbHXcg6uqVc6Rl1Boma66v61OdfUFyZKEpHJrACXAqC2MaDNMSsJ\\PVRNGcL9kZ7Psg+qd2XjgwCa4V3HAi1aCAIE4CDXU8Ps45FwiNR5crrphEUFw5GocDjgyVjef68Y\\\\Rn\\2r\\6lXn3lq78ssJxZxzmCBWxnjqaQ3L\\\\XX3ve3+ub\\7+y3r5lZeN7Mj4hM1ULKOUIdrjV94RLDoWlB3+wOJcWlZcQaKFjAr\\yi0QpKdJjIQfNVbRcWawzU+l1Tnt6qjT1\\4Zhw+SfaI5imrUSkpDps5ldO\\eGxoNT0390qpUtNZa0XK9bf4ijXpbcSZlHfbpaV9vvfOuqTAaLZRVdRtTMgbgQrx6\\arxsHBpPj3rqlIrm1v1vYf33Mw1Rj4dq+JVlU3ltXNwX49PjtX1m1q7+hndvP2cQr8r+Qeq5XyVF31trW5ps3lJ0SiluQ8XyLnOU4iR6TYLTzWNTrR\\8khHnUM1WktWZYOMEQ\\B+BVFUS5TV620qVZzW1rk0fsq75U1G0Par+IRrEoF1A85Ob5P0uraNbUam7aBs\\NQo7N93f3gZ0otTrW0cUmZalv92VzKFOwwmY0mGocDxalQpVpZ2WJe3f5AJ2cDTcmEyld0eX3TTPMo2qqFhqEZvIehv6PT4IGKK2mlCXy1QsqF+HJZa87osGaOewgkIDpXikXlUzmCnDSfLlRQSVvLV1XOtHW0O1Kjsq6MVzYkLTVBQo7aq2jyW0YjbNLT7pk6nZ6CqYvQYewD0mLxHixk4+VA7nWO5Sx+ZvAU8ajp6KpDste87LknkzUt9gMytDHfxiMdHx\\otHNsG71eadgzBF0lXeDC3uHC14pfUVBVm3UdHR8bp4vvj\\IIhY\\zgSMCyHHGLv6+43E5RSLy4hyKLj5DEBJI8nSZZg0Ra8EBZtEOmV8apdLwcCBQwFTLThXH\\zs+ObZ4mGvXbhiC99HdD+z3eJ3YWOALdvF92e+gAKC9XOz4MXGRwr+igGHMwefG2CyLwMUwcgoLivuqxVGYESzu1WmS5SPzlLFIFisHsTDAvA8VpMuFdF5l6KbwwHMxOpwbIFcgkWadkUppudm2z4aC0aKixs6NGXQN3iIWCTY+NlQPmgGChYlu33rWyNuGjNtogLPg1I1tieqADzhH\\FA1ry5ECqjn6FaLlbYKtRUVc2VTDlucjBY63H+i05MjoTLF1oCxBs0lzwRrCFAbsgXBOGgwKeixO4CmwDNbW9uwtUdXzqGPPxV\\Znd3xzV\\WTzIMlrEnIWoqSbKFMcKtafD7rvyMY0MFpr6jIMqKsApaxWVpMZKNHM2Jv2RcnjNJZ6aFDe5qu01BRmVysvy8RysNdVorchLMqqmsgJbJfxleXVd5eKyZeMxyrXxZzAxJAvjVEbwuLhPJvwc2fumYEf5Nk8gCoMeuFw2OnwaoFSmonL9kpbbq8qlMxpOTnQ6uK+511WUPtODgw+0yITKV4oK2VeMqLH9CHPabDyjZ2tf0uyjWLs\\2dVs71Tz8b7mwzsqLDqaR2MrQEzBd57oAHoGqgR3h8wG4LSQ0G+lzME9u+2pfauspeWK+h\\2NHxvrOKwYEUTja7xstI5NW5sq7W1rOHdh5rfPzDrhsPswpTjucQJvfjhOHcX0qyFOc4XEDzw+xb8HGuUSJNcSV\\8xh8qna5ofDizAGXWG9OJaomxbWgUF6ZB3EHZkmfOnJkcLuLcQ6h25+aDhs9bHP4KrLBC0rhZTqUnU0YPtd9\\op76at9sa7e\\o8OTuyotYrVQr5PTZ0ijy45lehIbEujQcnI+5wFFgcv1i8kRzKYUYAOUlFW7dEu\\\\rnfUTSb6a\\\\4v9Q0HtkaD1NlkWKebgNSEOmA\\mULm9fsjF5qViy\\TgaT+z7hvFcvcHARFAVkPRgokXsq1RwdlHDEG5aTl56VVe2f0ujaV2H\\ZluffqWbr70tIKCb6PBBWwPxooBEwPoBRTBMoV4vzcyBIvzjoxXnpb5X2Fubp5\\ViZbQwrQgso4h7oRFDLHpO2cV865Zabn5CWiMMc4GuNu3lPW\\vunP\\07\\cs\\\\mN942tf03\\zR\\+dWsurZB785wusH3z\\f9Mf\\OFreuWVl+3FALmBSJBhZ07KCSMMd4D5RuAE1eQigdSGMs1B+M7rhwssZz4vEF0xBOPyo2MbTwOcC3Ry2tVpt6Mne7umVgIVqzfrhmJg+5\\Mp+qeHOjkcM9EsUuNunLprIrZvIqZsrbWt7W6itnnTHfvP9Te\\pGOTzoCMavUSmYQxkXB5cpBfe3mdXkFFAYT81zJFTx1+semBkNOberIRdq6jWwmrw\\v3tOj47GmqTV98nNfUr6c0aT3QI30RCUF2mwX9IlnX1B2XtGsT6mb1eNHD1UoearUc+oNDjSc4rfVU6d3aA\\52rXnRK7lKBgpIyrwlI73DrXa3la7flV5b12+D09kZpdf5+hUuYyndhP\\oL6CYKCUF+nGMx\\XyspT8n2yBWPNJyNl8XQ6faTuyXvyyjVlykuazrPyLIexpEUQaBiObJHSMUdJqLNRX\\snHZ2c9rR56bJK+ZIdWu1qQ6VsxQ6BcM6Y86E64T3llhYqlAvyYxa7q+wp8FKoacqY4uFpFrgFm\\GUChLr1P1+oMRP68rmDV3fek7zWV7zEOsAuDR1pYPIiMKFEqTeookauMhPOqc660JAd7Ec29uXVang++QCwbk46bDtare16dYelxlKp0KpbGobA4MZYZ8TGq0RiPBhm5\\nrR2r3++akocOnIMO7ybQiAurEQqDC9UbXDUQLFAeGxtykzKmNIsSMhQLCmOKAvzcKPrOx4bnPCz4E\\jLOY4Apqdutu\\+nAt+tm4K80KUNZZugPdWZNYErRaS+rrl351YGHBVV7avWi7g\\v5D46cx1rl7966uXr36S48wiiguSFAYLheKW4uNsSPLZYraIYTHDhcqY1tGCxnCh4s2AgQV+1USvROrsOfhVHIA8dxw8IZT4RzCHel0NJ0awgNHkoOMrwF6ZaTXeKF6pa4rV57W\\fsPrOCEuFqtYU5KhzyxER1\\1o0IKdacEfKVy5dVrbgAbxsFz6bmDM9zoWBlbLW6tqLllZapA\\n+5XL93FQwJ2VLSuYpLShOEufT8+Ybf2\\jsulooKeeumx\\d39\\197n+vqWNRWg9QgBKJ4cap8yxI7iknMpyWAc2jeV3lJrVc16U\\fv3bXCFQQLv7E4IpQ9q\\F0pEWmp1JjpPc++pEVWEP4U4u05qBJ8A2XKHxRYA6dLQFGosTQhCk1vYbapSXlU3jbQdpvaZ6iLQNhcFmhGGVWLNQWvx8UjHUJknupYrw\\rA0owJ2SlfQCGoSxWeKw12Y2vfA0gUcWkswhTeDMpHNqN9dUqS2rWF7RytK6OddPpj3N4mMF6WOdTXb0+OgjLRDFgC5EiE5owEpaTBK1809pPf6s+u+MFN4dqDAZ6ez4HRWSY6XDnkpEq1i4MvQ5SPNcgDQ\\ieXeVVLsIRdPM0ykgReqfautwuWFyrm0woehpndmKoyhmaS1yDiyOubNt3\\7NzVKzXRy547yRz1rHHssgkVWuTkWAy4mhZ+MB02wYKKFRIUFohx+b2HI15AtVF\\SF7\\2B5pHOUVdVKkuiaJULqtGziz2H7OJFTjGacunrTE1hS+jeH9uKk+Q5gge6xzPKM+ACtYNuYjE6aBoXPgzDUcdnUwPFNQjTauB7uy+r4XfUzOX1RLGxJyNjBPhoFJQZVFPggZiZ4EYQ5oHsVJxYk3nLBMrWcQKFxmFXlMrVz+pFz\\9mzp48ki\\+Nt\\p5R\\ao2nE3o4cjw8WRS8FOkrqyvWRHGOUDhxDnFeolKFZ4qpcrmUU8HsR3h\\oXmvHRMszp2wWNUnbr2i47OMujNfn\\\\q51ReL2iWIcItMD44\\D0Usnht0eixfjFnHY+mhmDR1IHKQiOhmfFyWNE4cj+viUaVc8KaSqOm6Jzk7uxdnOUPZvQUam7cCe8QI1OoAK7A+pn+xf\\8P1mB9U\\+6J+rtfL\\UWD98Pvf1n\\9h1\\TK1\\9ir0YcvkGo55deHRbYZT8Moh5gjcM2WqlgnUUVNMUC1xGTmINzwVvo5LxkbLZksUEkCx40h3ouHumx7uP1e11lGWlMHbKZ7W2sapmq6LOyY4e33tfs\\GZUnM4HlmtriyrREUPOTpf1\\bWVYP6Tns7erK7p\\6ATV+wS3dI\\l5qoeWVFUOvWJyr68tmnhrFvrq9rnrDvpFOz3odzcZjO4TgINXrLSNNf3j3SLudlMqrH9P15z+paXSkaPxApWCgVsbTzWtbevrSDc2nWDvIuubj011Vm\\iZ0F2faTBFWdXR1J+q0dhQe+ma5nHJvKSQ9ZZziSZnZ1ptX1a9ckXRrGpJ7ClvbLyezlHXAi3LBU+ZFGjB2Aqsazef1dIqmYZkC06VmgWqILk9faS33vwLVdorShXbmkQZZXLEdeRsBAdCGKfgfJCjNtfh2bFOTjsaTmZaW98wwmN6MVer2lAt3zL4fzA+1GHnjkaZXS2qvkp1RgUIP0Hs5obAsUEtMxATuTyZlRiypeUPAvWO+5r0Zoon0tNbH9OLt35TtcKq9p50lcmQBVeyWTyS9Gotp7lFeQws\\JkFTnvHNAVbhytXtq3AYkTUOT2xDXOBiIBW0I07r5OCIRUQzRcZBAKx2QZQVDldhkNW4DBRJHGZjidD45SUGFnGiY09QCfcQeGQJzYexHWKn+X1ZeNR7e\\t2udADiMjFZBaigCKzQuzUWdemv9l\\Ij5IqGo44Aw3o5DX3D5B3mKfBzAs+fFnQumZox4MaLEi4k9Cn+MYoQmZn1tW416S+MxxOGFHWy7u7tW5Dj0D0kzTt10ZLEdrBxGlqBAphrNnefGMPAqGHu5QHeiLShmFgrs0uVgcpmjHKwc\\pYTmWDxUbQikMPLcS5dej1fh8\\XXitFZJKY7P8iRJjmGk7erWdvq3c20OHRkeXwERnDARngUYW5s2WGOQSQkGWKpXYTqwaXn0dxdyEs4M8yHixiP5DB7XlqBRZnk6Gc6Zxmk9DSDFjQhA2DnB3s7+re\\Y\\UatfsEgcdY82hRIZbQq4iaBUjEJ4RUUAcuozaLg74er2padRTd3CqyF9YIbvSXrWw89GgZ+hmyc4izy5ixqDhvKul9bl2Dl\\X8birKRMCOvPsXAsvUQkxSKVqoeeJPzGidm6RVTyKVJiXtFa7pHq+xVWuJHFScxOrZBIVS1lLnchkEtULBR3ud+zPZTy4cCXVW3XVGnDxSsoXKud8x775e5FVyVqz4nyRsjuB5jEKRupg2BqntNTijK2o0mhrub0hT4x2h1pkRkoVR5otOnpyfEe96RnsHhNJMRfz5jml\\JTWS9eUfnJN0d1IS6OM5qdPNOi8o5I3NosEisO55goTSPN4asnuHS7bXDpRnVKSMRGIdEqaFBJdemldqeWpFiAouykFDyIVp2Ub\\88zc83h3sjTZ17+Hd05eaiH776t2tjtX98rKDfPKR\\\\qhiD6UDxdR43ZwUWSnMQGcjqTDxBDVevfkzbH3teSZxXJdV0mbnT8\\syz6QH8CBQJldSgZF7lnF2oiiIFM0C+eNIodlrMKTk3GD9VewO4zkYAs37hsvlT3TS2VUvOlXzmZZ240O9efdN5YKR1soVreCtRdMZhIa4UWAp61DphPefzhovjJ9ZopbyBY3kkMxokVW6uq6N6y9ofeuK7rz9pnoH95VP+cZdBZWOQ9DPhTVjUCXwUWwvYZODOIdm16FvjJxNIBc4Ne3aCg1P284+UH6ar+MY3ltRpfRlLddf0JO9SNlGUV\\4+m9IlYUmPBeQayswmRL7modTUzUTms1UjHObgo\\zeTjq23gQDmXe0hJcgUVDy\\nE9zW6PQch+Lp5LxaNY+iaDEfr4EyxlBAAI+4qU0O7AutbFFivvaZ\\8s\\+udora\\+A5B5OnQ9W4mwafvi97+iHP\\yOfv+\\ek1f\\dorFvYchBN1usfKl\\DL4UAq23iLjprxDbcRHyRdJIZ4XpYuwvnsUC1nLHurpZxX1XxOl5zTaBzq0ZMD7Rwc6LR7omqjpFSGr0cYY1a1OkZxkfwx5mmH8gh47o0V+IS41rS6vGGB0dVSzfxeuqfHOjp6qIlFg2RNNWSKq+Dc\\K5U1JoZ4iXmHURHTHgmKo7dgz35eGJw8fq+VdRkEBZLZT3eOdDj\\akOuyVdu\\1bBuOOpveUne8rNx3oSntLz9+8qYJXleaEQs\\1+ptvKF9MqdZEyTJSOjPReNrR6dm+ERgrlXWlkpYqlU2lskXlvEQLv69sFGqptqJsGuuCnJMBp3oWaIwrcxPPLX+oUimr0fhM5LSvbVzS+uY1FXJNKz6z4VzJdKInd9\\SW2\\8n1rd2laYLqoznBmRsVYpa22lpWyprN54bCMBRn0jf6T+sKcAHhOVPGMTL6f11orqxYahT\\3hqTq9HUWVjvqLA5VqOeWrYNounBmCZDBzaBCoQqVYVsqg7kSLYKHJcGrFVTROa6m2ruvbz2m1\\ZQe3Nu37p2xMUqtS1sbqpSzOth\\or3dR+ZyTh5lo7WqMaTZRFpuL5lKhWKD+TpFCSo1NrGRcC2Kyc3R4SohHoCu7UwrnQvvhScWXCP+LOMQ+FennY51VxDqnRQfkQfFhzMwdTlWGSP90uldwcKjUtb9e\\dszIgbO1xEXijFDUqddnvJEDaKEtBefuWCLJD8bjP\\8zEc+JEZ+jIGSRQSxnqubOF7c9GbiSlWAgFO3K4w5Fc6Y54BeW+b5m3EuA8kzb0OihsLNQXJs3QPuAiekkXGyPymjDEnd7gZgZFgCRYmNJmClWKCYtk4len5eZQPRpyheaZx8JuBaIwXUNY6PjeyJXYpNNNO6+HTdKuxvX7yKvn7XHYWjBwRC9LWU1euWvHzwZ0P1B92LSsyi4EpYoOi487w+kHVKXogq7LYUL7y93hfOUPMQbRcB817Y6xM3Aw8DfhZ\\cHQFJgQe6d98gNzWl3dMrXRzs5joxZg00Dhy4jsPGXJxgQQ68lAxOYlh7QdS47zrpYOHYEFI5JpeKbRhDik2Lg+m+uXtdQiSHffzh\\l4YCkNY88u1zha5aqvibRoe7uvm8oVuIt5GciqZBRkobYX7NLZMLlkcupkMoqHvjKxSW182sqperKprAnKZvreOy7osoreKZWrjXrWirVdQb3cgpfkWlEZCOT1bVlbT99Vc32qo1VQHS5MItFz4pb7mYUVRTo8znPeGLCAZzlKdjxLyyWG6pXljSPUhoM+0rlZqq2E5Xq0ul4X3udXQ1nU0tXCNnTPiTxop5u3lT6o1VpN6P6IKvOR2\\JS\\aUTw9VyeWVYGbN3ZL2NCN6CR4UCkLzn0qEsJ+9H6OsxTy6Emn7U5tSfSb\\eKjkSaJ4J1LRLxsKRxjzIpuxDMtPfO6zevvxh7p7513l4XtazjK+UTl5FAWsWyui4FklRjB3kDj9iDOJRCkJdWqRK+uz\\\\h3zJRacUHlbNOc20fTmQplxAGeopmviM\\AKxpHdJ6OjUPElMdGrSBe8JnxKzMfKXhDqNz4lhQ0oSFoJS+thT\\SwdETBaVI25+5qnc7H+jN93+mSjDVWrWuBhFZJMdHgcvTs\\RvOEzu3IFnFISRiRRY2wheJvHY+JOM6wqNS7p84znNUxm994s3lEumSkXcGYQBMZ51xr4UWGT4TsZjtzc5o3mPGc4Nmm8XIwWyyZ\\HUsfUxlg+KVG11dCiWZeyda01n9PJQV4PH0+08vSWnvv1q8rUUhoFDrkrVTyVqyBkrDkAiLQV95HxvmOjJ7FH4VjDY+U84n1loYlgppxyKPfUHytlPGKHqpk5tO3vsnFTLVKMNWZorjszmWxRZ3A3\\\\QnP9Wf\\PH\\qNdee03\\9J\\991pa3bAzx\\hzcTijAjIocGpO7t\\WD374Hb369Vf0yquvaJ6E9iD7IyD8hVkclPNNNxJaOLk0B12jCdEWt\\dAKaQW1IJ0sxmcQwrK5xuW8RfHGXV7Ex0d9vV459B8qDBG5PCkIKlUOMh7moddzUYdRRMInKhjlnRINIiyajXXtbF2RctLa3YA7u09VKd7pChAgRDbCKnVap4f+DzYwEYdLCTCeWezkeqNmkHJfMhnwx6zJIXTWAowe6xqfaut2WKhtz94oCedSGFqXS9+4gs66x5qOv1AxcyhGl5erdyKbixva2NjW5Mg0YOdfX147751141mVWlvokrDlz\\raX\\\\gUqFkqrVNc1DXNnX5ZXaioOpZsNjKRyrWa4piT0l86J1PIGmRoq8vHXFXiud8DQaycd3JJiqVgNpW1aruqQKYz2ewWSoe++9rfde\\4\\auHRZXrlhhQlScz6XbUKly0XtnR7bXNycjIG2CckOhsYFCuJEzUpdl9fWbSZvEvkko063p6jY0eGY8WOiUiurXInIh6wWIRlloY57Z4Z0eFFa6RDyZ9aKDsvumqUVj7FdKGlt+SltX35Wo2GoQW+qtbVNlXIltZdayudTGk+62tl9osPDfbus6s22wkViXjCLYG7xO2acSdDn+SiSgoeiiyIEBIMfIDcF8ugwyDyPrrkYZ11YJjDWA1U467oIFQoRuhyX+5c13gcqWqcwoShZGJGcC39j65IVhhSCWEcwZjYfLWTUFGTmaUW6+9SF62IiCF8pdPwhxmQUbRfxOS4o2CkXp4HvDE89NnXGOA\\ncXznCfBZOwQp\\mh+IJFSqG5vX7E1OBhQnGAvgVoLuByeVGzdoxn2evDyOLSdNxfNBwVRIIKoAwXTmRWDFO\\Eu4A+G28tBzHes9fFhYY61ewWMD9M6GQh7cPL812OKT5hse864mhmZ4apnyyyBXFM0S5tGrBiqWEX3uraqt778D2N\\YHwHiaSqZwrqFIuKJUOlc5SbKZtTZsn3yJUc7llQcqZNEh5xV4zIzzOttgfah776g\\O7PNwHjn4l5FzmNg+y2bLhjjk81UrSkEGLW0CqnMyV7u1atwO3psFxGbJMVy1Ys5lJjqfNgrK08yJiwAAIABJREFUi5EwAyuI9ahaKVQJeL60dUVHR+Sf+krl8ECba0HKwmKhEE8TL7KYoo92X9d43lGgWGF6oUwxZ2M1xhSm0J7jXLRQjst\\FMibeVoprKmWaimzcBYjQTBWsZBTe2nFXPQXmYLK1aYUunxNRqj8aLed4SuX4erGhmrNtq2FzumRofsECxfZ66mUChirUn8wF4MDmYLPl5hLdr8\\URzlDeU6Ooausa9YA5UbsjD6KB3opNfRYDwwPzBDaBdplQtVrWSW1XzSkP8op9mTSNHBnqrZY+XTZ\\LSsfIJZ4cUwoUzwggFiAt3hp7ipQNlk4pi5TXK+wpWfG2\\uCHlAs12fEUPIul4pnJc0hxDy1TaQpkvbV\\WlUsbuvfonnaODhTTfICAJ2nlLXrHub3zfMyixWT6LkePX5ESwi4MMrFCUOhSTb\\7e9\\UeJIomMI1aphYh2EappiM0TG2ngyGyBOsMEly0GSzyoBuWSBy1q0LxEaJsye58Pyz4SRNA9FF6VjRuKvD0z2l1qraeum6fnb\\P+rRg1+oMp2qCcpNkT2bKj2HjkJDRZEKKueZOIBGGAELgjX4lYiz5vFM42msaZxTbemyrlx9VvsHR3r46KHKuVjJzFkasQYwPi3mXXg859oAZW42o3a9anZKFFXkeZL56PBspqEp5ShW4CiaH9dCUSatM5qy0op+7dNf0\\37gfrjvG6\\9AldvrmkxmpV\\SnPBqQ9NGcABiYUUdSMoHwURA49d6Ij0HEAIO41AuTzWQLXEW9gCTWy+Du4b\\YYfZIRnLqQCUYu65Aq4sEyaVfMs+PMr9MEsrF+8uMf61t\\8sd6+dVXbUS4sn7JeOfOaPQfFFiz8wLru9\\\\tn7v5S\\p977yu5onkWVs8Suk8Eq9qhohouQnxbEVLMznV1aXLZsLyJKFhiGkqQSzqLsyyqZL5tLeH\\l68uRQx8d9Tf3Y4DjQq9YyRoexRv0dzWanCmenCsY985AqZSrKZ8qKkowq1ZaubF9XIVexzvf4ZE\\3H7xvrstseipVRkJ8oBaRUnT2\\owLIcvi3NzrdVTikCYZPZu2eBCIynhWEZ1VNSflgo4GI739wWMdjD1tPPUprS1v6PT4noLpHW0253p6ZVvj44VqSU6f+MSLerR3rDfefs\\UeiyhVrOh1lJBrRUCqrs6OnriFGLFlgKfz6RiWU8QaLNzYnl6atcb5niezPPKQLhFwRAttNRa0Xg0VHulqfhcQUF8CUS77smZkRMhpueZiY\\H6uw90snj+yrVmzYmnESJsoWSGq2mlpfbxuXoDPomYAhwtSWyoJSxgFkuKqDfEp0MYbRD38KaK5WWBqOZjqf3dTz7SNNFT7Ulh2LRCdGtgmxS\\BUyBc3HsZnrlbJFtc1ZF5XKXIsxBxYF5opuXv+k6rVlPXq4p+vXblheoY2mspYtpL39J3rw4L7rkgqMVAPN\\UgFbAUKpXP\\rLp5fBHdYsamePhAIsWwL502DhbKNxNk4LEFynV+AV5wqabDkYZ957TODw5S86kx9VRoSNNFDh4dl7kAszZLJVUbdVXrdeN13b9\\T6NB34ogUA\\rhvAhMj6isyZx5GYUKFzwjihuafP436Dam0AGlb1mRhGM5bEvYO1QuJlbsYWTuhb64mI3N2vMDgslXb68bUKAo2MMRykGcN4GvXOGvoY2p0ChUCdReznlDEga6k3UTHMh2R7p5PjYkKzNjSvGIeJB+uHEYilotOj2OCwtqYGcyNghx6jrIJ9agZZxYcicMSDFwPU4n\\O1CNa2As8j9gjUMG\\E8KvXruqoc6RpOFacBBqMzsyktF6v2EUPhwiOW7NFQZ634oV1CK+MO5CxABw08u7Y8\\4w1GQ01gDeZS5rHlwY0WITA\\oCCpclh7QfKI5cgP3O7mOVyjmtrbfVaNRtBBv4jGoTUysG\\lRXnn7Kmg\\+H7w0ixoydROu\\XkVS\\weocmMLvHsKZq1hhFwCRBHyUXsjQ9RmbMqUJQOlStntXPyrvZ7dzWez5TgNZfPGkMuR1MBmjhP7CLLgAj2JipEOS15K2rmllTO1a0Dx9MNhHV9fUOFUk0pj6aEQjIyJPGisKchubiUllZWbV0zFuz18Zvrmn+WH0Cuh3LRUBk3ePzTUp4JY3g9IKEUJpypqXRO48lEvUFHs6Cn4+5jDcfHijNDjWZdzSLfCN18\\7xXVC5VUGFW0KXuTQ3upjV+MFPFHyu\\2FM+1VWG\\FYnnrcxnIkPba+64F04bQUvVnpRlI+\\mTdVaivR5u0leflEvUcTTe\\7ynQDlRcl43D1IYdnEt2+dUuZ0dT4wN3xQPE534p1jULRfVdnwXChJLa9fO6Px8XLvReiivQyaq1d1qc\\+9tWYIUTImOK5ldFni7h3CAck8HY+EN4YtnYNbNQvlawAGjGUFBqTBBzXmDZ55SnwHUoov26IHVhouHZvo1dm9e3lN2q6G\\e\\vc66zxUm7QDlHJw9fyZFVrFXNbQHvISE5I2EJrNUzbumoWRsoWiGW+SOIIvZSrX0JWrt7Wyua23335XTx4\\VCWHy5gzesbHigYa+olb94Em0EWiUJurJIMEJvoh05Gie2HUg3MzZuoImqycpwRfrkxaR9COiiv63G\\9ge7dn2qeauj2C8+p2IDWVtEsdqkkfjg2b00aSBpLM5nOseddrNM\\tMXhXAVNNxsammaDYqXRdKDRbGBRS2bxw\\0yZ+xPrFTV7j2aSqKpKOfR7wHygF4ZFDiP9JO\\\\mt961t\\opdfOy+w1v4LCqyXX\\2yIVi47BaKnnW7cA+QhWIX4GIQUhqOBjZjJ42eLhrPnIX9ymJ0CqU5jr6Zgtn+f3Tvsfb3j63wgrOAZJK8Q6YxmBem533ls\\gJDTXqncofzVQrNC2EuVRZVqO5YuomPrwHD+\\r+OSJFkJplVO9zSHYsKLKRkPVmv03f7Y3OLWDAsTttHtsxRXeIzZaKRW0fWlL1QKyfBzIczoadPXTdz7Sw\\2BkuoVPf\\Zz+v06JHC8X2VM8e6tb2qG+u3tPvBmeaTUM8884ye7J\\o5OzMchTpUFhEpXJGi+xI02BgYwIuS7rgRcRD8rSIZ8rg56KZUouZmrWKQeyDwQzwV7XWZRW9gqnFuqenBODYwQTUX2rV7BLunZ6pe3Rs8QUrlZoWk5lOdnf08INfKF+u6ulnnlXilZTB5qFWN\\K\\hWkGM0MQUW1CeJ6nIjWXqgZTUwSA6HRPTlUr1LXc2jQybBxmde\\obfUWT9QZ7sqrzhWlfZfn6C9sHNhqZLSxvKlKuqlwiBFgwQ5QKwSmkTJzeGRFedmarj19S83GmmWoXb9+Q1VI+RkOFRSSSMb3zZTSIpjIKISjMg2M55QQ6ePltLK2YX4uFKJcbnQvQMEXnCw4RzZWs3gE+FbnHmzn40L+zjyMTD5voztMJM0SwXGe4GnxNVnzXNwgQ2xYiNygLCi7GBuA1ty584EGPfK4Kr\\0esMdgh90eiBVENqdQ7lzZr8I07UsQBzNGSOCbOUYKUytGOKAMlsJVKCTqX091jnFGBe5SYhNnQtinNby0rJl5Y3H+IQBZ6OYYT+CYjGK5+TkvaHEdDmBdnGk3Qg9lU+rjIJXKYvxyaZpDGoWW2WctIwj41vgaYjUnKy8vDzMaRGExeT2EVztVHXwHCBL2yWYlhUmM0LZI98+b1AkAocZV\\J6eC0fu3XbfOkG077G077O+mfKZgpaWVvW8nJL9QaUg9gKlhIh4XTeWQqC\\rnwwdeIzv5ox4KSPTVsxAnqBUrK582Ij0Dts9OeNXsUVlHAeLlsikyKikLB0+raknHXQNsoyC7WGWNDrF\\Klfo5oTawdcN64zlyvuD\\Z2gm6OuMbNW5ddIUbHjeUdODBoIWDvp9c\\UOk0C1dk2T+b4eHL6tPhSCShZ2hYk1QLCwLqHAwg8NJCAaBkpPU6qla1oqLalZXtEiwMQ0NOScSxv1cr21pHIVNNJNIFjbcMr6fTIZKSzh0sl842jGavWKof6EiFOc8p7zJTIl05pNI0MNrl19xgjzFjSdQzUJbwj\\NPhCKNGHOhseaTLrKUlhCdNXbzwwTiocxHCKY7pUjuu6Hr6gYLeg\\V8cKT\\pKR\\vqpDuKYOJKBJ7ZxaEYNndNyZAQYCRUQ5i9tyzqJq+N1L5WlFrVxsqFrI6eTDS4P5EuVFsCRkxPmVJpFTB00uf\\IR67zzUZDrTMPI1BTFKuyxFMDMXlOLMhi+KrF8WWKmUjSoxhOVrpkpFPffib2h1\\SlNxuBkzlyUcShZk85vKlQw9W2UXimUNJwMTdGHD1YOjlWG8BuX6sBY0t3moOGOeuDMLnGhjxXNejrtPDL0bPPj19TVUH\\1079QKulrzcuZKS2jL+wgKKzyFMA0PKmFoXKgb5EpVYnDYkxJggOWIWkt0gXVWxt6\\oVfU6Fc0+uv\\1w7jx\\KW8zUKOBLmDHkHt4yBRboJ+g+nm6T4VBPb2+ZiIvq1LhyNB824oyVNWSQzFNQxDnlmoVtz3JFlRtX9NKnX1W37ymVr2rrqU0lGfiKRRHVyt8fjnpmqMv3pKmi8aHgh6d2wZe6oIFQA9AY0JDZfoHC8Q8KLMazduYHrungvUBFosCCQ\\7LAsseOkI9QrGhv4T6yV\\9lb71L76lV+BggWCtbVkh+Z8gWITzhv5U3\\\\u\\6rvff\\f6LVvfFVf\\+bXbQSHZ0u+6BlfJ4gDU5iRTk0VGYQzi2OgIzM3dmUNgqZzwj9oZA7TvsYTX8cnjPiolKkQC9rc2LKiDTk\\MHzBS1TOYh4Xq9\\tqIcqy5\\LS\\JaX93WxuZ1LS2v20y\\3z91nengyIIlye9aXt+y8SAHGblorsBq2oEHIXMwPLMRDdwKaCggCkZ4SyVqlcuql9sqlurySkXdPzzSX\\38fY3nNT398c9p+dIl3fvwxyql97XZjPWJp29oq35TOx\\0lZ5L7eW23nrnHRuVra2s20MEfcNgNEiGylcK2j85MFL9xsamKqW6qiXc2c\\4RBTO+orDkRVl6UzOFE+F\\JKy6SUVuUDyeXU6HY2DmTxUJGzCClAuCeFD7T18AC9Z1zYuazEO1T861kfvvmmLZu3SFZWbbRXrLYkQy3zeun4gllOKqF7fZtCMYi5tr8vWTuJrd\\eJjg6P9NSlq9pYfkqzIRB8VQ+PPtT+6EP1\\UNF3kiZikyYYH4\\80SNYqz1pS1lgorGnVi5dM36QIvPQRIcoiqGX5BTu7Wu5aV1DQdjXbp0SUvtFUM2\\GCoWQAZGsUSSlTP4GvUhNPxRAUibAgdJhy1WLYChwuaH2wuLgnWgkn\\LZ3eCTQgrmJhANzORce\\M5Pncr7o5PkV9RuwMxu0Uq6oWa1bpAucAVPMRvBP5hblU1tqGScD\\ysI9\\0zctJMA2gkbIqai+wriio2uiFbdli6LpjXeVH8XRiCGjGcDh9UErsTKjUOKcZC5NkV8Zia2YjQxc5Q9KRN6cK6X15esoOIIgveEqgR\\CRIpiAlcA9AfUBlCkZoZklgj5KnzzASLFA6B6jHmiQvj0gp\\k6e+BsMQiHizix2wwisMN0gylNAkiuawYcmsogVHODXVpdUK6Y1mwys0Zn5TrWLdw4wKhwQnjWGwU9fu6YS3M4Ubs1jG2FwYVOkgkDl8uec0IxnKFhsI8iJBr2hhlhmgELG7MGxFXLpObB\\0SJn1tZWz8ctGZ11++p2e+aWjQ8dyHK5RDIAz4Xx3kSXLm3aZwrhkFBZitkL\\xzeF5zPCxIvBcNFAcYaAfnMFxiFgE4OrUih2K7Vq1Z8JgsML7FqiK1ZpehAgl5p1IwYfufxz3Q8PFS6nCjEWZxP2dZUysbPfL6tWlvVfEPjk7GKSUGr1bZK2Zr6x1OV8xU1a0uWr0Y2o2cms5GN4F2DCRkeVWJg6CdrvgsJH1uGUsFIyJyVfA6sWUb21QZFI4KejhVUrDWKaEsBoLA2rzMSBNpaXl3RaDLW1B8qn8+YcoxCGw8mTHgZlZ0cnyqeztXML+lK6hkNHyV65\\96S72HH6iw2Fcu1TOfpOwisjBl1jnCEzjAFHJudA\\eBF8pralinXkDrT2\\rOZqSaVMVgd3exo+nqkcZs12YZ5Ny88u1Fxr6da1Gzr5yXsu+y+T6CzgGSDbd6af\\HNRYF0UWRd71yxekkgzih0aoWpTn\\\\SK1JSUOBLJa+iFPoJitc8vD1yWRcKxjMbbZqSNkQ0RJwQqBzO9ASuw43GuhAU26HVbiQLGZ69jmo7UOCfaf\\onlJ1T1dfuq37xw\\0xuv\\XtV8pJp5czEChAy7UA5zZSxkjNzuxo6cAcEM5DnRFKI79zh\\r5xTksqp1lrV7Y+\\qF5\\qDff+DlJ0UpFU1XSLts0xrSTdZ5NK4\\FxGKh4SSyAuvy+orKBboC0B9Gq0BvZp9qEwfOsTiV1jAK5KPyq1UUF+vyyld045kvKEwqKrXrlhaCmhJjYkB4UD0mZyDEkNkBc8YjRoKoY8kwRQwUGKJMs02zY755gW+JDpUS3lwLTYKxZpFraDhDMZi2z4k7IX8xIixagYUhKnQaCiwQLNYE6Nzf\\If\\oD\\913+qL7\\yiv7ov\\0ftEyBZUbr5yNCzP\\oLom8+N53\\lzf\\8F39eVXvqQvv\\xlyyCkG8mXgCtjU9whfYdYSlYYfAo62lZrVekUGxeCYeHcO4hgyp7uP3hoXTY5aFSHVJ2XLm1oNOprNOha4cZ8H0uGcAqClbbA1of3HqpeaqpRXdbNa7fVbK0bpP7gwV2LA2k0GSc5LgZdVqXeMuY\\ShzcqXFO5kIxc0kWf4y3S6Sj40Mj\\+LQjMKAWTYqBOatK0ubylUqurt\\pHcfdpSubuu5T39ep4N9DU7eUqvY1bOXWrp9+ZZa3mXt3Bvo9KRnTvdcAryOPETaydTM\\qZBT\\3gRAtmwcjsk8T57xAkGUcqeBDrZppN+kZYdfYUcIaqynsNxRN8QljAsfb3D8zLZ3VzU432MgxBdXonOj3d06h\\rNQ81o3L11ROlzWfhjp4+EAHe7sWebG8tq5yvUVyl5HdyUuqNtpG8u32zoxPFHMKQF4uwTkKdXS8Z58VpNxnnn5eiQ80UdJgdqR3Hv9E\\eBAUW6obCWx\\DSwWnIEc9FYK\\VNVbNrmnTTCicOyWRzeSAzSUbBjBFzWs3GirY2L1sxTJHRaq8Yt2wy7ZtSkgubDcO4GSgZQnc4C5RBTh8zh0\\bXBxjS8dlcjwAuhguvItRn4XyWuRH1nLqIOJzsRifCPg4lZi8+EIZh4M1G5OihyIGngI\\LKgZpMlMSh1fBUUOXnAUfscnRzo+PDCrBlALeDK8bwoRLinnpcMF4YqZizGfG\\Uhx3ah0nwfLlLL+eT1oX7EqNQsIFzUzoVVCugD+4tLB64a6IYZaxoP0bMxV7vdsD3ebC5ZIYOpKmgKaFYxDxnbjTEZaxKynCqgOgXNCQ25A8FKqLrmEMYhwzvLCYu3CHwt4tA4EEwt82XiKFDd4GuVMwNCBASQ3DfWV5RRqG732BARI8JbsDcigpxdBrVK1RCh9sqqjbQhZMdJqNFkaEVQJkswK5SFmSvqElkY\\HjUMQuTyRheFQW8g\\LNMDCZa9TrqVotqdmqGQLmPvusGTjyjP1pqDhk1FRRo75qRRqFGarDdrtpxQLeYyZANa0FY2IKu9CEHpjF8oN1x7Ny4yM3UqJQ4TIwtSdUi0rRkB2c4KMAZJIUhZSde\\3hwPyh8pWyGqtZ3d35ue7v39HcmypM+0ZO5iamYCLqC\\sH0OVaoaVoFBnvsV2pq5KpKB6nzaS4kiP+J69KtaK0N9dw3JcyoZnwcuEzvrTYGzigScpQ45PTQ9svm5vrNm7G54wi6vj4SLVGxX6i8p0vpqpUPUXY6XSPNJ0gzFg2mgF7CBf9UrWscrVsRTm5h\\CuMClGGMH+GPWnimahcgRfzyo6exDqwx+9o87dt5T2H0nhsbXvZXzVnDm3jVVB2uBgRRYQ50KYF+m0xulA\\cJA1z97RYViSvkwrc69gaZ7gaqLnBHI515aYS6lZz7+jBHoe2\\e1WQyU+RhC+AKLEPOOTMdCP3\\+oPvPMnOTSgVKavm8qb+0Re+rNkM25KMaoWahUHj\\8TG5yvyXiPi2RCEYC2QmqverBoXyMaCWIXMGTXDk3Lrx61X1r6LeDHDTOHveKaTwZ7KWw3Vttf0\\r239eTe62p6scpEgzkrcnsP5s0HssgEKmNKH1dgYeRMCkcENQ9vJU+FRt3i6+rNVV29dlO7O4\\14ftvq1rylI59iwfi68Lf5n6CBgCpnXdIWgPeic0Kwdagu\\hncvTw3RMTJGBCzrOfZ9LqYfqNJ1m5qELzsta2Pq2rNz+vITzecqJy3RHNi4WqWUtwjzsDc+xayjampsByGbROPQi6z9ibc55\\p+4gb\\aXBRac1HhmnEefETxIKMgtcYCMTjHkTdMsFJXL8DXdHZZYJiG\\j8lroB\\\\5V\\qz\\6XP9PvfuUr\\2UF1r\\937+vL\\7uF\\TFL31R9WZFuTwjPLoF3zKCIJExkkNJhLoE0myzsapUkle4yCqY47y90OPH+zo66VrBw+hheWVJzVpR7VbVPEMOD3ekBKoi8Jxvsny+Bx36aDA224GrV57R2hKqm1WNJi6fbhaMNPP7ajTKWllrWgGIp1WdoNRc0ZyuDWLNUNmeBzWimODKItojBOFIm5\\OeDy0YFwOCvxOONhnUaR7+8fqz8tav\\IZbWw\\rYcP\\l7x7L426qFeuPaUttvXVEmtq38SqT8ILduLjtDLLTQPQVjIw4ILF2hemGrhFfXg4EhHnTOtra3r8saGihmInRCXJ1YIYei3urahRnsFFrFSc0\\zwVz+ZCIfDw5MKDkEG23sfjUNQp0NOvKjrhbJ2C65jaUNbS1dUSpMaT4O9ebrP1Mc+dra2lR7eVVJFpi6qFobEusy+1vdPpEqmIyONeNnMFS+GCvJxHrw6J6hNC994nNaKm3p7MhXxgt0b\\fnOp3tyffOlCqHSnHqoeQDeYvmKqimtcZNKahq0OVgDq1bNQPLQtUiOnAQr5QbdnFhu7C7t696g8ibhY0Upj5u1\\CpXPAxBQBFkJnvRYn9avlu5h4ORwvvKIcuMaK5cF63\\\\YgZLv\\B2p1MZZzvCNPCQhMntwsh3BZkVYu2+akwLFxIRyIgovAYXwH34uvg1CA7hloHL7Y\\u6OFUKM+dnwFCMOobK2xt4f43UnFXamo1zGFzYQfG+zOQHBQvFi\\kUy5WDA+5+7P++sUJwPjd0vAhUrOJPAeK7V1RUr+Hd2H1lhgTVBswkaAYqMmig2BAVkCqsCK+BSC7v889WijSsgrtKJkSNG0gDmhxROXIx0r7hJm4wcLk\\snOq9HAUYvl0LR6hnP48HtrfN6DVfMDK0MwB1Hj+gQhQMHH6ryytaWtlQs72kWr1hiAscUPZqOBlJqcjGA1hq8HUpiilkTR2Io7U5YOe1gJqQdl5b3E1RwGFbUL2Bw3zu3MCVYrRgHI7xkD2UVeCn1WoSG2MObxbZQ1gs65R8M16rkZBTkMSndlF1e6fa2NiwZ8Qz5lc+A2eCOjPkBx6UjZ8XqJuczxmFzSLkVgVdoBGJLSLsBEQtk9HKZlX7px\\q\\v57Di0uJ0TS2dnGlEAZzk4KNU\\FDBe5ZzyltVZLjXxdYR+kJK1iqqZMigKrKK+QGGWhVC1qa3PLxiuMSVFIcYHZKBTEaub4ZBb0jFt3NqP+uQCEdVmplk28wF7lmeTy3BGoY0MNR+RPljViBIkpbD6nWoNRfUGVAiIEV2BVanhvFZVGNQdsB4K4qGq0E2vvF4813b2jcedtnR1+YBY6xXlG+YWLejHu0AJTdE52ALO0kb6xY+lppHgp1O3P3dQinCg9nGt4d6LFyVxVFS3CJ8aJvlbUS7\\2KR0+fqJ451hTguSVaIwAg3FWQpg5RYG1QP\\ZAmuYDuUDN3klXb3xcd167tMaj+eW6Qd5v5AtGKJKmcMlPh2MNTrrG81hjqg3n1W9XVe+5Dhp8Qw\\KoqgjNJQdMjAJO3c7E7OOW7OHlmnvScaJn21rq1plI314Z23NT26r0YmUslQckfGN+TNbDEo5gldd\\JvosXYq0GM3xrigcRoPtXWmhZJVs3mslrtZT15dE9nnX1rkLDE4BmYOtf8+zj+3XkBx3PmS\\505jJLl1tmSHte4Vmzms8wTUis4FrksjoNpjqLgfuKqjau6cYzv6f6yicVUpDX8MaEW4d6u6R0PmNenJDW+f5QNeBezWauoTalcaFwju5TdLn0D8by5BRCL7HEGYyVhWrX1yxmnG+GCFYAgrCat1fqVwUW6Ov\\\\wILcmXk67vf+XP98N9+Ty9\\9ff08quvWJo2YwbuMXtTqJ8i5M4Zy9IbDnvmUFytIsnFLdvTYBZrd\\dIu3snNg6sN+o2diiVctpea+GKpk5nX8UiM1wKiIGZCTIqYCbcO+trOom0sXpJN69+XHmvYhDm0cmhfc9Gs6yZP1Cx7JkrM4gHh6y5xRfK9veXl5AY5025Q0FoAcEhxDffiPDwInhAXGOTGf4bA+tmT066uvvooR6fnKncflpPfewfWXbYuP+hFrNH+uT1Fd2+ct2CMINRzkwyS8VV1Rol7e5\\pPH4WPVyVql5aM6+cWqkfnyok5Gvhwcd9cehbn3stp69fl1NHLERBcSR9nb3LQqG0SBIU4QPFflkR2c2LmWEy4iKwjWGsRVQ3AZapEPlS\\CnUMyFqpdaevbGC8pEORVU0Ft\\\\zM9vPeB1ldaWqeog\\Rea6nUwj29oniR0hkF1mTAdWtcNYwBK3XMCWd6vHPPOA7XLj+ra5sfV\\+YSzJSZ3hXoddXN9hXuhopU4T4jAIDL5qiolFW17ZeVMXbsAKr2xsYb6dcKBrpnUudIovNja\\V8vKyjo+PLQzcPJcWvvFu4A5xOTmSojOrQ8qeTTjoXz8aAAAgAElEQVT8zoPCsQawEF13mFDMsMFAsQyCNssFRw41NUsQnJtquqxDbBTiZK4iEt5zDpSzYwBuxp8rb6RPk09DlKegscOS7o1OzFlHcKkeHOypc3T0y+w6XjNjHA4CfloZxMgz6+JdgKlNlcTqo5CC83Fup2DqO8QHoHLnxr7wdEy5xD9WoDmZ+EV2IcUEFyWvhVw8Ugz29p6YqIPDBesJDnnz\\8KzJ4KbRVHmmeCBghYPrkqzahcgyQzsSwosuIVEUsBzoOhjnD0ZDzWZDlQu4m7sDrAwHIhH4dQ8kLtBuYm+8jUYjZRkmyYJZyQFwlwqVMwAsJCvquDltLy0pHp9SdU6vEs4gRTQc3VPTzRGxTsZ6Kx3pMHw1EjXF2IGEg8oNkCk4EmB1IEY4u1FwUDRy4fVbNasaazV6mo12yoUquYkP+yztlIaD2Otrl46L1rndsaR29hstNQwsQbh2BTYPEPI7hN1zo5VM88fN3JjhHiBUNJFgzawHkHcQE9ZM44snVE45b8JNufBkqU21WlvaEre9lpFo\\BAj48\\1CA6VroYK5hTxOF6nVLGi9XkIozLKnpNE+ksfF\\1UlFF5RQPFgpGKZWyLRVzhLiXlC8mRl3IlYpaXl61M5qxMRcKBaQR\\xfwsnqGAPBe4R0ycmcNm1\\RhNgixp8Q3Au2xygeQU0xIB2MzwyxI2plMOqbkTTjPDijzXqNUD1T6tk4zPz9KqqX+N4Y0l7W\\Kyg6GCi7OhIo5NfaPfBmzra2VXUC5WdEUM4N\\SH9WXNDz6geU8F1HmRr15qoOJTeT37G9c1n4412x1q+tFE+YGncqqg2F9ojt\\e6rKef+E5vfPGm4pPT42IPUaoYQqVzHmBxa8UN4gy\\p81FufAYDGDRatcuaFPffa31WhuajgMLCMSAUA+S4PoCN10g7jvT\\pDFTBLBcAo521KhAE2fFDQ1FTklMQeRXEOixXf2QyZua6LtVoshto7+khJPdGlT1zTw7N9ffTBW8pNO6orcHYvRh1wP6lEeR2Or5Y1mgWfoaWx0BhIClLcMSmlWTOlmmqNlhmfHu49UjkvE2OhnmPtMq3Bt5CzgDOR9c33CwKmFL6m46621pZsDyJV5DyjZGW6Y80lBRZThWCqQRIrU6up3bqtdvtTGkZLuvSxm6os47A6VRaf\\qSofM3Rk0hqoami6cWih0aBM4Xzkz3IOT+bzoxvyhlh9iIYJXt5KyxNvahIwXz2SwQLD7+LAgsrBgrkCwSL90BBiILwvxzB8sOEQ8j4Vf5I3\\v+t\\WdH3xHr\\3+1\\SNb3zNgihZWHQqPB3GHphvcsACKSMZxpHdK5Y0DSL1hxRPYwtcZe5Kp7bUbv2yC8pTVRcz8jnssa5Pu7BYTPd8Yh\\wY\\Ejra1uaWNt0yBsIkjgXVEgMYsGLmWeSjdKZ2V+XJELn6ZLoBvF0I9LdjgcWxdGNwX8DjrWbrVcnhgp9awHSN2pvMkv7z54or\\9+zfVHQa69PRttZavaOfggVLaV6sw1K9\\7KquLt\\QqIMvF7YUzJ3LKpc99c72NB33VKsSZUF+41z7w3t61L2r095Akxny9SW9+NxntLl6xfZrnpwpr6TZANM53kto\\JVFOqfQX2hwfKrh6ZEUTZXMWSgLI6unvJxLQWdinomMdOoVE0OErl97Qbl007xl7r3\\vj5842cqp3xtb62rvnpJ2daGstWaRRtA9hgNXYAtruz94YkEmbSwUDCf6LCzb2hDu76q565\\UumYwnSqIDlTujrT0fCBoszUCJGTGcjhQu10S4VkTdtrL6pW3FSvN9bRyYl1qtVyU1kxiqgYejEaDmwMxaHODni8u29yZrgCWBnQHVk8U4qsu7kmo5EdqPki8lk2NuMVVDCJwkVsf9eKIj4f3zfBQgGiLaoYpMmhQ1QwHOXPVuo1p+RCqUOoK07RhjAUzZkbfhfjt7RxIBzqxK9wFxxm5P7BmXw8pNiYaHB2pqHZgYA6RhaFcwHvG\\qepeB3GW\\YiqC8pfO2MRG\\l\\MsI9PiOKK5HYwIEyYjEFwXFWTeTqZKdAU6cDWHW63iTDHhHpQqBeP5MP6FF5T1cu5y56yjOsXSY85IjMzBvBHKGbtBiicwmv1liq0YZ2QsKZyyhs8zk1ANgN71Td1HAVetw9+hyAb5QLno1HYuN9JdyKfdrpJcSZ5XVbJA6LKpFuaUhaLtUcQ0PAMXdVS0kdyCYNxUVsf7Rzo4fKwoDNTtduxrsv8vMsHg2dnhHkJdwNPJZZ3CG+M9QGlgnEEzxOi0XMa2pG1+eqyH6RhXZ\\ZTSc36kmZ+YIR5LpFgOjZ0rVxrmpqVZ8O0l6xNTDh938UkWYxGqWyFB68FZRPydJ4BPlLVWsXWM5cB4x\\GdnM\\Zea3FFn4eKF6Ph3AE0xUbReUKvra7TzQ4+M78pOB4oR1TdFTUKWKKS8RSEVrlk47pxr1h6b0zsWeKumcyvmS5aKm46oquaa9HybXac6tas1GhNg58LodByuxwhkEi0uKc5QMRBMxLRY6651pNMIbi4zKotbXNqxAC6eQqPE4HFiqBuNInPNpZE86x3aOUGTaKCw1NzuTwbhnPDkKLc73jY3L2li+qWKyokyQVX4xUTzZ0cGjj3T46EhP3j6VhhnFk4kSTJqzodK5QNN5z0QTtVRViyDUND1S4\\m22h9fsjDo4bsHCu9JmTHeRqilIyWZlK7duKGN9Q29\\dZbGo6OLVUBPiDFAyhlFg0hHldkbZ4jWO4E4Nlx2TqPtUkm1oxReq2tf\\y7r2k6SxRaLJhnimovTXHgjI5ZPMMe517kOFG1ksoNRreIw5iARIqIa4ooWDLKlR3nlvVgOZxUSYtQCergZKQHp\\dUf2ZFax\\f0ocf\\kI7772jBtSKFCpBNyG0E+NceWiefparSD6iU1XTYEb43yFcMBNVuFRNK97X1je184hkkB01S0TpDI2vlaQrKhY8Fdmz6DnnmHByn4HuFk2ZO+ieaWW5bd6SZmQxD62R4MzEHgNCPeNKP56ru0grs3xJ681Pq3ea19k0rU\\99ue0\\HRdQWpq6Ccikyp0FCg5Ee71A1Vr0GnyZhVD4oyN5C3\\0PFxGQuy1xnP0wDQxFizS47kwrSflgmLAMZGz2ad41lj7WUwv2Y8yyeIUxdNFYpCEFcpCQP9zY9+5DhYr37VonJW1y\\\\yqZh7seJXSqQ9GZDff8H\\0bf\\t639eo3XtM3v\\F12wiobn5VYEEmG9g3USavWZhojLw4mWvv6ECd04HGA+A4HNebajQqVm2b63CcyEuFWlttm0OtjxqFUR15V\\0z66QWqYJdbGR4cclhYIfzMwcChxobFL4O\\CqqVi4LLimKLGwL+ECpVuFigV4M8BnBaR7FFePNeUrry6tWIM6ZmOdTCueBgllsxLyPHh3qvbtPlCs3denKVfUGffVGe8qmOrq93dBnbnxMjfSaFgHzXF+9Ue88biRUEk9dJZ8kqrWKyhR93Tl4XYezx7Y4hkMkuRXduvmi6vkV+aNANUznsjXFPqRtLuquFhjOIXGGcDmZqphKNB101Ds5cgGyhYpKtabGISZ1kH3hAY20vFaxwmNt\\bpK+VWNuoFGp129+3c\\VtTZ1aW1llav3NS8tqoQXyVciiGjWoAy6FVXQTRWriDNwr5m85nOhqfa2XuiWrmhF599SfVi2x7EKOgadHs221N3fGCu8vVGTsVCRtVkSeuN22pXPqZoRqETWFRIksoYSoEtNRcTPmT+bGSjGUaL1VpDv3j3XRv5YdwIGoZiiE2LOSUkV4QYIGVegTw01DGyLowCi2T1YqVkilYuZ1AJ1oCN3NKMuYmDgBeUlj8jpokUebyEIlXLJfV7XVvvtRprFnTUjYRAQojAsILqvBO8QJ0uxnSMpXGc51If9nra23niOFIcKDksQdy64OfFa+Lr4UqNGzHROgvczUmaz2U0nMI\\c9EVlt2Zz9uBBdpGoUSxYxQIDmSLp8moUiqpmCvYOJkxJ6gxFgJ0E\\fv3zeBiY2t4F\\QjsAJvCiwPJIPMJvEodxTnTEh8n86eaEcxJHdKRd5Vgs8bbBaSBGh5BvCbZe23TlTIAbngIwtRkT8EcdpytDiYoP9u6RioW0KUryZsIbIePSlodEOKAhR+OXSRSlIVMqUdfDkQAdH++dO+M5V2T0HCpm5jbB4PcZRgRicgSeXV7LAt4wzjqLPN+R7aalhX4fzhNgLkD1USCBfreaajQ17\\ZGOO8fWIAbDkT1fCiyPnEh7lhT98L1QTCZW8FlRCCeEtWlEdMYnIHsUx4GararRGcwlmqD7KFESeprA9wp8lUxMFGs0HcqPZspXsqovlzSOerq7+47OpofWSBXIbUtQUOKVlFewyGrsz7R\\tG+8t3Z9Q7mIbMKCmo2KUrGndFhVKdNWtVjWUrupOdYYeWdlw3lIphsNgSF\\Rh8LXUFv5q5lew+stWngOKNwsvCgazRaxj8jIJx1AZE4U8waT5dmmBE\\ysML3zjyWY3KTYM4Ry080xQ\\w6NdG7+vtC6pWb6iWmFJTGUUj3W8u6\\O\\kD3f76v1IjQeF\\RZKiV5aIqjUTD4FDHnR3lZ2nNB1DcAzVuN5W\\UlQxtdDg7R359wOlo7LZBFDSYfj5wksv2ZTj3oNHdlfQ0CSWQ4lHEyMiZ9FgxPLzM8D+3QpsUHRnDDzDuiTjqb55Rb\\+ha+o0x0rz3gJqWOUmCIQpI\\RKN8DxXLgO3J4ba2lcqPqNg\\rCjsDfAcx5mSTYyTqZIP2XEDTMiBIi1BD\\1QPx7tqPr+l2nZVH7z1d+rdv6vaQipls\\LT\\DnOTnzCGN9nlbaYHeAqDEqd0IACd5FNaZ7LampB0DktkiVdeeoZQ27f+cUbmvQP1SwnKmZQyjJmdv6ZACWZFLw70i9ypsBbLNJ27o\\6Yxvh1atlZS3Y21cO7heTIwQjIMGcYYRBJzllV69rtfJZffDusfL1JX32i7+l+qWqwvRU2Tx7WaoWPEsP8eehBqOBEd9NYQ0XL8ZvD1pJ1QpkGoSz3qkht5zvoOOkthgflvfL55ghUSA2zpubNYMSoprmXID\\W7Diy\\IBbD38pwXW3\\7oR\\pX\\\\pP9ZXXvqo\\\\Ke\\KrBs5czPESxXYI30\\R98W9\\57rf16tdf1Te\\+XU7wJ1\\juOQcEAH0UwpLsB0QcNZpKPumc6GI9179NCiNXDwRily5cqWVlfaVlwNBwM3\\53N1KyW7cGgjAv8ifZ3Hqt3dmYIx8rGZS0tLZ+buS20v\\\\EOhOUP+QJ1RtNMw8sFGpKJZ6NJ3mYVjClfPOmAf5kVEIHjWnkBd8GyNJL57S5tmGbA3USijkOsuPOoQ5PJrrzqKveNFF7Y0Otlbp29+4qDg\\UqoR6\\qmrerp5WV5QUzap6fC4o6PugVrLy0oloarlnMmhgQ+DGFQn0u7wA90\\fVc+QZF+rEZlSbeuP69mcdnsCkqZkqJJRrOhzOl8FgwkujKPkY2TjpbgFs\\GWkAmJqJiEhrCRRByqVZRqZJXrJHy5chMXmvVZa20ntJiVjaTz\\d\\9rc6vPOm1psVrW5f1TRX0ywFKZ0xWlut5op9fp3jAwUxsQEYjY501D9Sd3Sqg+N940i8dOslrTc3VPQq6lMI5maKsgMd9x8bD+zylWU1GjWV5utqFK4pCZZ0eozJHEamIDVpVcsNO1QIKgUdDRjPDkeqVepaWl7VG2+9bZ9Vhm0HjJtOqVbloM5ZgdU\\I55jYNEOlqGFEWA2b9FJFMrZvGfjRpPs53I2tmDMwWXAgUouYr2KC\\bCCixY3Z0eSk7ZCAoC8jPPXDdlIb5MVbycTGX1K5XfhfT3IvqF4okCiwuKTgkO1u6THdVqXLQUWc6A0ikJHdHU0HpMJbmkGYFZLplviC\\FHLYXZuRoJGxXSNB0XfCtcAzn\\bmAZuJ0sI0o2sGPXQREfuwWnvvkc9bh\\fz11w0pMy8euz0xKaSTYySZU5oRBlLzwHceUeWCybpt72ABQF5jvDBEGV8xPNnOeghU4FYszMsOTo5xonzQhLFyHusL3o3jZVBUGKmZkO60MzelIEl7KfnBQMNxV\\3RqSUKUJRh2dGsraiSbari1XX\\\\Yfa29kz65Vzfu05h83NSRm\\OFdqd2bx3hxtxWBq429CYC2VPV156rJlpZHd6MZ5zrAV\\hCINK0\\SDixV9gpJOHMmrcMYbE2Kub1J8qmCOKFH4NiCbd8F7NBUcoaMzsPW\\OJmXUymuQU57NAaTTD8mJO7FdgiEQhj2Ai0sQf6WzYtZF0e62tSiuv48Fj7XbuowtVHE81GQ\\kz1BXesqW6vJR30L8ByHM1uX5nlpeQUuthir5mprFDVXzKyp5eTXrVRtBstcoEDgzad6MZwjqW8ib6ImQ8LNe39RvrBMQYRNeJFxmyO6xLXGk9bkfmpcXl3eugmrYjVBBa0G7UH+yL3k+cURTi8DBl8d7zszVOevID2d2V4STnG5cfUFXLj9t6sr7d3fUOw0060xUWmSVkBgxmajdKGp5vapUIdBocqr52UQHH+5oOhqpsJLTvDxTYeFrsXMqf69v5woCAtCa6nJTz3\\2Jb3\\4COz1xntRUoTeYNHE2iUS5Jx+kFrTOhoQJoXFotjim\\L0JsrWHhSoabtZ5\\X07deULfvq5qvKx2nzOvKnObPBRn+xAkgIM+zjhtrLWWKnp0T5qHGc8BrDf8ORnppF5BsFhqYgkeB8ozc5qH2ujvq56dae\\GKZt5E77\\5E807JypHsY3tp+nQpSfwtRlJsx0whSVzD6\\FiNg05yCfgtuU8zSd426PD+MlXb9x257hmz\\7qeJgoHoxpXLeDiITktFkUReCvLNuAFOMPmH9aNqC0+FhLrUbpvqlIYHgzhvzsYah6uMeQFgRZaTGtp5a+bzuvH+izas3dOszH1e+nVZ8fieCJhbwrsQYPFnYqJqmlgKrgNUJRsbxeXxVxtUAjPj\\b8re61mO\\L7yPOlNVWb56w2AC6CB9hT9iKQ0IXE1S4nScDQbu0\\796xEzdPGxIQmVk2zZvZh3\\dhRhytxBBHNG3RDTTs9aZu+cqs9Jkb55sAdxXSg4YRHSRBELhVlfX7fc05n0MXLzWcnVYL86B2kfN85CqcWln+dxlSSo5yjWHhtN4watAotXgsy\\\\rC6yEK8J6LVJPsH6IH\\\\4L\\DH\\5orwj+Wg4viMNGK84NHiVUaISkqTMMEl+MFPn9xhChNxFLdbjbQcnT0ei0hmUs+U1FTn4u0wOJyiK7fQslwRXCVMcfJ0ZH8942tLfQ2NqSTZmFEbQMjMgjqa3fqA5yiVRZUluHB0D2kMRt0GwyIngaXIjplB8nVgcRz0EaeJrWVvVDg2Q1JeRe9F\\f\\RoUwXeH8+hjnwwgPX8ygOH10N3pIqzFGk89RRUd499YG7u2+Bb\\sQ4sbKDMNV+NL6DanJr507IaqIAroxmnIAel3TUyLIzw8\\yVG04nEE\\jNDg527qBrd6W48hiLMyaAUxN7eVYsoVsFTAbbvgRiUgzPjsXhKF93cDUJMA1iQT\\ovLxorfcrGE4IqKGMbW\\uvo6mdlPo7i8efIRHP\\sJOraK7Rs3UTV7qNx1hHRaVSTOE40AzGcjGEaJaDWVIm+ZLvD5yWOcssCCgnfvvIPt7jYc3RcMxjKZQ\\cyrPJzTBaH6HZtbG\\vo2UeIA\\bKFYtRIEimYTs3smhotWdhRJdJdTOBUtGiCTodfrodPu4nkyxIuwtrZ8bFmCcOohAvMoRLkIk7PraHXntdLd1vA4GXQr\\IfoPjtE5OhaxrmifePFCnhE6D5mzxQkW9RZN6kq4gmMHnsY4On6Bg4ObL7VbBRoNX7L4OP1ggfSK0v0qU5Drkxq4O5NCiIfNZDTCYjaTi6SOaKlFlq+o8SKIl3G\\ZMLDkOKR3V3NX6Hbju+VuAihS8EksFOyvyqCOan2UGttmPoyugYKvCbz5DjZUiTkmMG8d+\\ewdrGBj57+Cks4TFp0rEK68Vkp0noKZ2Khlywr6J0KGJNIwo\\K3EmsrBjgUcqPhEfLESH42txo\\FQa3eaaPdadThzvJQVHjP9bt9+TQqtlJoZqHVgPJsaWrs5vysThPEEQ14UiysE0QRBHMpEUtcd+HYP271b8s\\zR6eYDWfyM7CQ4qSKq1m+z3UUR4ZS8ktqOj4nWPzOS5ElWW61i5Sris2tddy4eQO97gDzGSdmkdjhozARDh1l1CxgJR6nJB8nkGnXigWEaUnmmcYkCBRoeXQW1iHcom+hRo0Fh2RRNtBuD+T9HQ7PJVeR5ymLVX6G7JBR2uzlsaIRgFIACm+pCyEjj2Yd5si1DETVDE+OPsFociwYE12l21RHwqgjp4lxPJcAXza\\CproWX0MnJbQtLf7W+g1duBqbRTkpgl8mZEimTQTbAxemSuSpKb3c7XLEG7a89n8tjipcpoCgWWjQs0odTt8jWyeVa7WSj4vLuKSVCOus2usAKd2r3AoDISXOBta86m9rVJxyq3SFbIqxnB0hPPTa7z7ztdw586buBrN8NOfvY\\5IoGRKWiZTfhmA4NmBzsb6\\C7LmAyKDjA9HiKRz97KIWYZXDKMoSZh\\CTEjmzWjm9zmJkWoa1W2u4\\eUDfHj4AWbRDNVQRbYibDIDWc4iMi9E6lynHQg6oZ6kmyxQiBWQioXCcAt2q4\\XvvBV6M0BssKAo3tCIyBqJkcd08J1LCf2bJBo0uGquL89AP8g3qFiAmFJxIxQfk7i3mEMFN9HDmYLpMEStsog+BjPhs9h7Hk4+OpdvLh6jIe\\+hncZAUjTtD0HUQWsRYKNBY8PAvzeqLMopoZiwZzBrUCGiG2pobSMsBAk1KjEeo+1tY3kUQBPvnol9BfopQ0tYBeJdBpzqkloLJiY\\EtYcsZI3fYqLBxyDGZTNHv9+A4ZPRx2l7Wkz\\6QpkbqRZITB3zsgGrfYCd3jcwGQE7t2+jvd2G7heAwUlTLQdRFeplm0KhDxlvR8mIYaBh23J2Ut\\Jv5tTZN5rUUSTXf3vLc+TwHi+fhrvuGGQDUJJflrtTmWBJYNDak5NrvvZQFDDy\\3hf+UEK49XlawvCPqKF\\jRj9\\D\\\\kffoz\\\\l\\\\K\\y3f\\D7EvpJajAFxCzu4jTGPA5xejnE05NzXM+XnIDKGNhvNnFzdwNdj50OQVO5cF+iYCXrvLbfgRoXUtFzqmAbBs7OTuVy2t7eQqfbEXL1NUOHl9RxkLOh48atLZlgUVvBTpSdb1VSp0M9iI8w5MHKlJulVNTswCVnKK5XNqyWl8uVZIHZmoPtjZ36YiE5tkwwj5b4\\MUjvDhfYhKaaPa30eiauB5\\hiQ+hocRvnBwA7c3vgBt1Yaeuzg6OoTTNNEddCSwmbZzj+RorQHTbCFYLWF7KoLyBA9O\\g7D+UiyrOSgclvouT2s++vw8hYQN6DmPuIgQRBdQ7cLaBY1TZF8EfudNrIoRNNro1BtHA\\nODwfiQZLNR20Ol0MNhswbHK+nsOzK+xvHmDdfxd6qWF1PcKDv\\mPMLMQNw\\uwO3vIHd6iAodV+OF5IZRaJrFHNoSqJmL0yhSInxy+CmenTwTIN47d97GzbV9rKbEBLhYksitzKE1RpgFT7EKx9jZuoXdjS\\i6jiDXm5ga\\2WdEDTxUQKBh64CbOfqB7LIwwvz+F7PmzTxdbWDipO0q6nWDFslY4W6jRmI3k+OX3YWN9Ap9+D6\\ky2mehxIgR13SE0cYuk5cFJ7IsbmqUAQ9fRj5VApLrtDvyvi7CUCYRtMNzysZJxCcPPsL9+6+9tNQHEvjNn49J76\\WfOLGebnuk46TwN052UtEfpTi9COChJ24FFWE9hl0uaW\\BjnyzxKifEl7dlu65IqjbceW18G1Jf9cQ7Mk16vGJdTh2aSrk8vCiYCM4yVCg\\oeTzQe1FdQM8WwYn6nbh3clBB00RkwkkI4YWSDURtWoyQ4daHhgKs0dp\\UHEWrujtkjiIvJk5b+Pc0PE+eb54F7AwpQJdwb1OTAo7\\LlwyxxGuGcf1vy4SHQerNMSIwerxUgjfSc6w9ZEUWrxsM8m4K8ToYqKJN29\\FW8dfBmHn19gfDWWC51NEzV6smqiPf5lwUBIKRlRvBbFlWgxEJwFOvNS\\Zck7BrYeP\\+fbT8nhQ7mqHJWUAm1myyJHxI1qjcpLDIsoUNoAjotuG34fAZo+bKYMgvD2NLVqhc+1AOwIaOhR7XF57H3FEf16MLnF+coNXy5Nml7lAI6AULMmA0vJBnnbpQzVKEieRYvjg9QShoNsOT5w8wnp7C9+ksY1ZlBM1tCCzzZHqCzMigGiwMgc32Lu5s34TDOCE5b\\Zh5A1UCQvGlbw3\\OxrxlL9HlI3yMJKYqXInotTLANyChW0230pFLke9ZymID7YBrBwILC0aTH5gUBNOgQ1Wdfwz+bqlAUWb2M2AJrSFN0pV0uV5OnRsZcjq3LMwxGOLh\\g4uIUBzcPcOfOGwJw\\ujRYxxfnsHWGtju7KDHbNvKlAaSzds8nkqj2VI3EZxFCE5mKJcB8mAMjVgMxUYZc2JE9xgnTjMcfHETG2838Xj+EUJ1BCsGoskK0+ECq2mOYqWi4hosVSWI2kg4MQdsQc2o\\EjqZZGiYqVUaK1v4Qtf+20M5xkMsyOu+jwuJBkkRyj6O\\7exWwBXdFFQ8fCnBwu0qfYVHESzQeJaRVVSr0VuVq+aMKYjkLNVkmnbLKCWmX4+ORTeLd72Li3iU8e\\hwnDz9Ej+aLOEKTUE63FOOIbOWyOjFAGG0cMMTMyuNjTY1pJXxETpKW\\HXTw97dL2F9fYCzo2c4fPZIGGOcsrLhaJoqXK025jCmjA0KBzUyIed0Tnho3FBlOOdQpdup9YfUyVKDxYmc3DYpAj1DRgyINUBv\\U3sbfwz5GkDnY1N5AbzN8l+5CZAESZkkYcC0GaOr7C7IiKWaJTgIM2S2zQAACAASURBVKiOA2NjJYiml5pMar8INyZih+819X6spjjVptmHZxjfG36+tfGopsLTVUuNKs1zEgb9ssDigafwkHulwfr+n+D3\\+gfWRHmcfiywMqxihb48Y\\fk7Dn733vu\\je9\\6VXGTcs3OXxjElnSCjYIFffvwxXpydw2w0JcNqo99Bu+Gi0yRvqLZs0xkol4FGJs8AbHdW86VQn4WsTRDnaiUC3narJZ01i62rq2E9ObNM3Li5g\\6gLVRvqSwptCwoFlSEsMo1jtDiKW5P690qCywR7afUjRQikA+XsbxZdKr0O+uyD+ebSifL0+MXeP\\RYxxezNDevIW17V0swguEwQuYyggbzQJvbt9E172LdK5jMWbm3BDrWxvY3r2B2WKCxXwkB0aeqNjeugXLsTBenKMwJ\\jFZ3+J48kF7K4rdOQmD1aYMHIN6+oa2vombHUD4SIWblZ34CBX6OKJ0G600Ot0RSAcch1q+\\jZJ08xWqZY299Hb31PGCaKFsI0LjG6\\DnMaorXb76G2xu\\iSrTYeUFXvzq57h++jm2t3exvncXgeYg0U1Mglg6CV5JPhkkWgmNAko1R+kCJ\\MzvP\\oQzEH\\Oa7X8O2v4Ey1rEKdYznEWarC1TmMaBfYDK5QMvtY61\\G9HMhaXsoNvaqb\\QZSpQUE5ZuHpIEpK9YwyvzgXK2vI62N3dh9fpYXg9xvXVSKYOtkHeDzVU7La5UkiFnK6Is8kVyC1dKVqpIhWoaD2pqBltLGhq4CcvXUIqmWPIaVUNLmUshCVwWD5bNh08XCPpiuhteDgwd45rMR5sonUS4XTtaPz1vygOzVIBjfKSYiE4uR7h+fOnNVVeDsi61+Nk5f+fzE5DAydtVZaLBkdI5y5FnJrE\\5C0z7+P7z+nb1yH0unCznAVLqBSc1QUdf5mvyf6KokBMnQEi7G8x4QAs017fnT0chqn1CR27aXlW2W4KS95A7a4OwsJ0KbGpx6\\c3LGDrDW6PC1uEIvd0UrZbxEEFBQ7zZ5aWsySaYukitPivYj5jNyBReFuBydyWiezxjZSaqRQTOIcphKqDxXhryMWdA5ehs31t\\EwebbWIwyrBaBTLj5s\\GzolFCN2pchbhBc34WbNZ5PlD\\UyMZOGnkBFIufSI5DB33790Xfh9Dk0WDoua4OL\\GZDSRZ6rpMm2AU2m+z5U8X0ScaKYFsgPZkecU1CcJWq2OrP2C5Uqmaq8At1yPmpYrZokZHbpkeZX1Z8rnl7uahG5a5jay4EdNeY+JrOHvqygatmE2bZxcHGM4ORNTS7\\XhGlC9EuMjNGaOp5cfIqwmMJo0LxCoGVLALn0gTc0Hzud22gZG\\DMBjXCsFRbJpa8ZOosQb6vEj5TTyXSAkGwwmS6kOQN5lYS6Mjpgc8AcAbj6swlpEHBkUszpwa2LOC0yKFLRIPFgo2fVT115NSyNgAQTsvvNjMmhf+kA4vVBCfXD3F1+VTW1NvrN5GkFh48fYbJaiYA2Bsbt+GbLcTTBKZmSzPPuJOL6ytoWQurYYw1zUfftJFO59ykoaqaGA0zFAldZBV6AxPvfGMXWfcSvzz\\S8T2CE0OwsBVZ4VsWf+zGIYYX06RTxPooSIZqGoK2KUFi5ohTuMqBas8xY279\\Clr\\8Onh6OoGmtOsA7V9D26ZDl6tWSCzznNJcMr5yZdw6ctiM6q1d6zoIsPBZYbJbIDmTyBt2\\XF1RnE73L6f\\iwnO4wusvbmFyinwwQd\\jfj6HF3+PqYmOAbmCqfBhHVrsOX7TWMQ18HElvCe5tS9NnuVIqRsIClsPlB47d0vCVLp6eOPcfjkATjiYUNG04apKlJosqiidEdiZGTFSTyjUcfjaIageK6uJ4LjoOmBHAQWaI6mQ88rRGWEpVtiZpswe7dwcOvr2Nv4MqB4cFttRFUo00ne52VOJ7eFNJsIVV4zPZlY0\\1MKQnF9nxuXxVYXF0LPBQFptOx4GdoGmCdwZU1f10E7yzwf11gichACizqMi2zWScUOAQxc7xVp15QQiAFWZbir3\\yE\\zpn\\0pvvOH3\\2HGqxXBRY7\\lcF1v\\xH36I73zn2\\jeH\\93GKxvQeODSg3BbInJdI4nx8c4ujiXL\\ba1jq21vvY6rWgMP8nnNX4BcbQlIy84WlHp52DIqtXgtQ1cB3BA4nQTUZ6sJKnKDlYzOXAo7uHTjOSynmIEGhKnRAPSk7V+OJ5AXM0ze6a+IjliqRh8m3qNQvXnnxT4mQleWurgHvtCtsbu3JoMUiXgaOPnj3DLx+dItVM3Hz9DVieheHlU+SrMzS1EDd7DRys3YCr7SJaApPrC3EU9PqbcBt9meDqGh\\6CKdHl9jbvQPXczGcnQLmDJ88+1sczy4BX4fuMay2AbBYWqXopg0MnBvougdIQu6Ux3B9DVmVyPuw5vWlKFEtBpMamGQqHp5PESkOmhs7sL2+dPpFMUXLucbi+meIxg9xa2MbX7j736BKdfiai8sHn+DJz\\8OPX+A1976MgJTR6ByPVoiEgd7ibVOG1oZS2B0029giQifnHyGXz36QJyXv\\PV38aa04FSkBtkYzrPMVmcYrj4OWCcwG9YiEMGr5rYHrwFC9tYTpnt6KO\\3hfNBr90HLOPR1eiW2EIL+nanXZPgqst15NJHS85rkyJDmHHQ+G15ztQNeoFdAQrhiDzC0xxIpAKA4X6iXqCwuKalzwPDnH+CaPBQLRcSYEltl66CWVhVAn\\yzA5iVDFPSf5ZuRr0elpOvBd79doB14sLBpfTbHEicK1tnCdCgnWHQ+v8Nlnn9X5fhaf1TqjSzhRL9lboqGSiA9D4itIERZLcUk2CzvaAgqt5LT3azoyRlnMQ5iqLlEbwXIKXa\\\\buIMbAqKGw1kFN3GEYL5FbI0EobNzVt38eCTR5I2HyeFTG+bJEfTaUT3Gn8mfjYwxU03Xy1kxcNijYURJ2O8YKl\\8pqedNTM8qMbiwcnQZTEXEgUULbCfDYRkKlOM4Ou4Ir6PtqqsxhBNJfpDI0wvNA1OmkdU9ZR5zxXGF\\Cg5hwxNzGoHkD9\\a+hK3BAcaTa5yeHsufw2k19Ruk1AsuIWJRV0mkj2O36igq4eJwckEoaCpT8E6nJWfO5sa26A9Jsuf7nSHDdDzH6GoEpajQ9Yld4MHOwjIRECO1SJGgRRwxQ3B9wvk\\DRGM8GLDeHJy9nJ6RRNO\\RxxfSLJF0koKAuuD0mfJ\\LBafjIYuoOa7MDtWRd5oVqmhiAWMBZbkPioDhlU+nypW5GYditKQHBarPC2ewJroNDsZ5PrunQy9AZ9NDzWxh4W7jRex2eugYt15CtIpCYxTUK3x8WqTLpjQPRqiQZz05a6WueGcGtxN60Wj0JjdfpLudFbpDJVMfURMslUtLcWTxJDqwtEyx+J14V3HzmuSLm58cmnBczGYuqxREoMF5c48npx1gtLtG2bGx176Lbuounzy9QmoDumOi21tDUPFQrwFTp2rQlwvL8+kzWUaOTK\\hklc1DKDHPn31ojRtYrgyEswAJ8Qhqine+tgf\\VobD\\EMch48wii5kSuFoJnzLhUVXWVoIqwphjnwSYTZcYH4ZIJ0UUFacFOlApqDvdbC3fxu7N95EQPejzXzMjrjeSiYoKFmNdCHDTyFjrylTaRZQsFSJPuPqVWQFLKyyUqZOEuPF\\k+v42tYdPN7Q27kyclzFO0c6\\fWcTk7xePPfgEzWsAncoayHwNY6alM7Xls6qUqhiD+nfxcCVemKYRnKqG3lJ+Uqo8kb0A3Wzh48y6UisDvj7BaDAVCzLXyMqRekAJu5mCqopE1uSgiaV8KLKIm6Pg3BCY9Gs9EwE\\QLF8ntaossBjElSkppo0CY9fEYP8LeP3ub8HSN+W9s70WoiKEZvH5K6RpECmFMobJyZLVAhSrDrtnrip9dwybzoifIWaHej\\qqSrBhFATK9gZFDJVJXxcEiQZPE8BFiGjLNH4vlArS1YbBe4M42748lqFKCzdQE33\\ycVWBzxURNDkTv1V\\\\r\\\\4D\\OY3\\xn+8I\\+JfYP7oiVchFGOJEk7WOEaQbHa6Ld78D3XfQJI61SqKQaJ0sZuTVcRloQNcBCgaI3BePxDEPmyql0I9nY3tmV0TqnJ9w1i4NFuimmfZNlQa4Nq+uamE0rqfxektcLuqdElSZZYLyYlotQDj2HAl1R2ZUykhRLZqVhOpqhSApsrW8JCoITgmcnxzi6HOLTFwF2bt\\C5o0NLJbXWAUXYhFeaxrY77bRs7vIIwfLGanVMXprbbRbtCCzS4mFKM9d93IWYnN9D2G8wjycIM6vcLV4jLPlEJNqCcUzRQsk3UkKbKldDOwdrPkHMCtOBFZIClLVUxmhtgxPEAMmoX6Oh18+PobS3kLpdJGaHuKUO3QLlp6iaV2hWn2Ei8O\\Rte28O2v\\A9izXZyE9dPHuHRL34qosZ7d78Ipd3EUqeTg+n2huSQrXd8aEUKzzZFZ3MVTfE3n\\4tHp9+js3NNbxz6z7ubt5GldpYBIzoUbFYXSGuHiPOniCJ5zAUV3RRN3behV5sYnpN3VVfPm9OCeYzcpLoVCpEp0czBMndXpOxNhXCOMVgsIHR9RSzyVwYKyyYmU9o2ex2Y4kSMRx2MtybK0JFXi0jSRJgwcIiicBJrqtYnMdcH\\GiU8l0ymTlRyec8H+4CrF0ycKMCIh1CbXkc0bcB3\\WFGuDNXSbHXGqSZ1G9WBRJ6rneX0xUdTN2BBOT3ttFojX+PCD98UVRdYLL2Rqwzi9qLMM6bKJZM3CnMY2mWgUGjPwmd0sNYTU\\tSZOwJGLJIMFMhymsUTIEsDaCrXjNnL770iVGgWdFnK78OlWKK77S7u33kLTz4\\gwJX6MyGrcPx2LaSJB7WwlphZNoocg1LAhc5nZELv7aWc5rFiBmucgVYSh8uJ4ouLc2GvJd8v+JoIXFBo9FYXjM5ZpwokonEwpe5a9Rt0eXIaQ1Xm1ES4+jwSMwyPPB4GK6vrQG5CSVtYrv7Gm7vvYGTiyM8fvxQDBL1tJFsQmIm2FnXNPs645MXO6eZlsgPKFSn3oINHvP1OHXhioYWbB7EXCHL1CjNZfqYMWrLdQUnQ8E8Be\\MwqwIjeXnwUKaF3tZM9dommF2IQvbi\\NLWQ22W11ZP7KIZIHHqRvjgXi404jBQ5oFlmZY9AmITlUy6pgd2GiK9opC9tlkJBNJcVHRDSaTH1KzKW7XJZg+KOaYZ8d4dvEBJosrJDGhkaokPviM5dK72GzdQtfcgA2uCUnTc2RlxSa4RopENRuN65SMDr868JprwXr1qkiBRdMHMRzklvP18jkmWoJB9RQaS2wTcw\\bbdHS8nlmo8NngJ8\\s0tpSGKDlZeRuEepg6Ujm3rPIBmh6zkSXO2pO7h38C0cny3gtnwQA8opUEP30LLbaBBZQyG9rWEWTrCI51gMh3CSFLPnp9jq7aDROcDS3EBeObh4dozh01P4toEvf\\MNlL0AV9pzzLULzMupCMeJf8jjQHhPpl7CMVSZ1ujs5VYViiWQTEvEsxyL6xjL0QI73gYOdu9B1TyYRheW0YWu8jvtoowTqPFK3IP8h+5RTlfmC2qMSSMuRQdEQLCQ1oXXxwksdYD8tTp\\MpdVHKeCXNMmePz8M3TvteHtuXj4+CMcP\\8UPnL4aiXrWrqqV1oKhWDitCSiXTRyLCRYKGUa3YJlLQkhNgY28pJB1F0Mtm7h1hv7ODn+HI8\\ex+OyVBnah4jBDRZVdSlcQ3PNa0BShttg1pWasioPU3l+1JWhkxAyWxkODh1oHxWtAJoUavoKLi0EgSdDvbufhN39r6OeEno6jrcLo0bkdDW1UqDXrr1ue4soTIf0GyL\\rrm9zHflXeEVaNRkkIaY1FfahD5Bpu9ZsMRyYY0aExpyIjo4WSb09vaHSoIG3GNipdU\\qEZxhZo66sCi\\8bHaL1BOv7f\\an+P1\\bIJV5lHFy0dytZIVfvzDv8B7P\\wBvvatb+C73\\uXGGxuSAzJ08NDjGYzqAJsNCSfqtfxWYMiiebwXB2uo4OxQ8zW4\\SFxRMnU3TPUYNxeXklK8P19T5eRZEwA6wqdRnncwXBw9rzvF+7wH4duKsqQuiV56OOZKv1F+R9OLRYBxhdXMjBRvEztU4aR9ov89l4IUW07ZeZFH\\U31zNlvjs8ARHVzPM8w7eePMuNG2F+egIehVhs9vG3sYWWgSYlirGV1PEQSorO\\6MXC\\xMuZoVD4oWsX5JVEMmQIwX28ZXcJoLXE8PsHJ8hyRnotjhOsYYhn23B1sOGvYaK6jpdcxFVGeYJosRG9jlhq8dgNOx5MJ2wdPztHdfROau46rOTPaFDRdHw2b++kxivRjnB79J2jlCt\\+0v+ILfceolGMNDzDJx\\+R0SXI9zy78Nf20LWdTA3FCSGhmC2hM0gY01By2+i5fuYJAH+9uHf4Wz+AlubLTiFjte378PAAMsVeT0KNDOHYowxnT5Ekc1gm3wIbbSaOwhnFpYzDZ3mQFLPCYiVC4oryYqjaRbemei7yN8Ra3tZYXNjD\\NpiOvrmbzPLOKJAGCxRF1fqZVIyggLZuyZJM0YSAKCKzOJkZEgU\\Ke6IrjFJNgPseR9Y6qc\\rE9buBPKpgiH05Q6NtI6R+jwHJxF9YwHx5iaJYyurQY7QRx8Ysr0qK5RtyEMWRWV8y6VKcivyzN9cHoqd6+PFHIlxfxDXdm0UiLxrLYtwCeW8rgfa6jRY6zRYM\\p9p6ydugFqpNMFyNRVWDaGDZE\\x+WdjQZRDypU4IqRqgsLMUFAIauqywprPA6yWY9hahZ7r4WDjHhYjipPX0GwNkJV0Ai\\pdwUYzMtLdsXxPUWdbaimj+PzC9HKMTpH6OdkRzG2yNDQHbShGhT909FJZAJhv0xYiKV7pS5uPAolNsVrMGDcgtdyRHNzORwJ4ZtMPWo\\yNAiv2Z4fYmKXDPdlCnT3s4uFtMIeWzAczbRbW9KnBQ7dxZWzAnkQUgRPh0\\dECyoSLRmXoyXmSMBtrZ2UO305UpFS98Ts1ZFP090wHzS8NI1rB0rcWrlRSpJNSz2SMTiy7LKInkEOfnQ\\FVk1Mu2ur53ddIbef\\j2gOFi8m4ojTZTK5uHKje4wyDk7062aAqweeG3XqAD9bCp8pDwhl6sXXMJ1dw3YVCagmckJWuQ65blzPKsIinEczZOYU54tPZYoV5VzJlvDcDXjOBspUR7fRwd5gFy2tizI2sQr5uVfQKrKI6qLfapgChOWZn4S165VFP6cEaVJI88OJNF3GecnwbmaA1j879YK81Fgo8v3jtI+aNEYu2U0gzqeiteNUIuPFWS2QVHMsoimWcYSIqJjJFGoRo2V2oQQWmtombh98GVFqoj3YQqlwM5HCtTw4uisFA79reRoKxy3XXaiMbstLHH\\4ADub+zA3dxB2mCPp4PKTYzz51SM0nCa237yJR8vHGOuXMNsF1rZdtDQFPk1FWoEgn2O5GiGLA8ThBDnj1BQ6vx2Yig2ucFYhz\\kQa2YfHaeNaBGjoXpQIwNaasOzOjByA2bESbEwtmtsiOYgJktKJ8xXg0kmGmGvdJNpFSqb7gH+HBVc6iJpCkhL6JwaaSUWyQTPRi+w95ubqJoxPv3kfVxfHMMzddgkpXPCQhyFmkjjb0EXODMzEDmcoNRnpQCZSjckn3GivogWoaHFk1VnZ7uBzz59H88efSQh2mkY1t8tzjVYfPBHVXUJk7Y5+bd0NBwS4jnP4FqPv89EEMSYTsnla9TTZgmErmByXWwCY0uFtn2Amwe\\g6ZyA1msYvvOLpqbTYTgxDuQhAIjZUMbQW2l0kB5Tp8KNSk643wF01aFJM87lLE5LGIlpUPSGOaC2WCTxwKLE\\La8byqxe7UfQqehO8bPwcWnowo4\\tDYK4nzb7gqRTGBhIwxokgC6y\\xL\\5\\vfx+3\\4B\\9wRVhmiRRYIhRNVvjRD9\\Dez96D9\\89u\\id3\\v2\\JBnF9dYTgZCTpge3dXhMZUwhZ5JBl+abJEw1Ex6HegKilmY8IpSRZXpYujSJOdnEAXDQPrawOZYlGIe3R0jN2dAyEki2NCLJ9\\n2jNLzgPG16UnObw0BEotugGMlkHsgsvU5JdCf9U4DQIs9PlYWAWWsmRK7+YDoOGFxhNp3hyfImjYYCzcYz9e1\\H9nYPk+vnSMMrtF0T927cwuZgE2pSoAwjTEcT2WFvrm9IB5vx53LqIpIwM95+XD9xzaDDxHi8QJAMsXXbxfniAr969r50FBwrsJjQVQsHrdtYd\\rom200KhuWZsnqdRRMsAgoti2xvjlAs9tGpJi4mBdo9u8g11s4m2SyBiDXpuObMLUh0tX7GF78Dcpshi\\c\\g7eufFNKAGzr4Z4+vl\\wfNffYIdax+37r+JtGVholUImL2kaJidX4hQn8wQToHCMsenp48QK1PsbLUxP73Grr+LVuMWooxFDxk0NhRtgsXyOcLFBSajIXSjAaXyoFd9lHlTQrQ5RrYcarFIcCZGg2JrZkYuxbnBL6rvtyXnksJjHkL8YrJj5+TK99mp1G4QrsDJaxqOruC5HvxGS8SkQVgT\\SVnS8TnzPGqiZAVI2sUHYbF+BkFZaYimqfQiCFQUnTWmvXqgl\\GdCGu0sn8DL0eJx0UToTI4gitRhutxhrSyMViamK1Iq9LkWktXVJk\\Wytr2NzMMDR0+c4PTqUzEjqXOpJBlc7BJoy7qaSiB9SchqML6JYmdoI5uzlDFbPkeYRLK4QFauO2FiFNVvLIgokQEbLPp8pRqgYuWAfeFCwwDKUAp7NKaiLTf8mipDC2y6m8wRhtECrrcEyuIogRZw+KX6mLShqE6XuYDKfY2NjAM9vSCxWo8lnPZbDqu03mOT1EskwFb0lxeA8R8jP4mShKiws5ywwuF7S0GgSFJhKwDhX0vws6ejhxc71Jt8POnJF2Gvr4jyiJoouu2Slo9Nag9ewRSxOLRPfB04EqbOikJ6fAWvU5YLhzgxstWTtvL6+Keu7UvIm+fdpdQQSn5GXEUUCiyWbKOHkqjYLXJxdvJQi1FYpQkfFMdlt1xo2FWh1a+zIKlhhNp\\INIeHugjnFaYSUNLAQ78UMS7\\XhLfx5Nx7aiVyJL\\z1XKs47FFRML6FpkVBBRGLqZY21twIa5bi6VDHEyQ5wshbqtUBTvrjAMP8fJ6BGWyRKLIINS+Wh5tfO35XgYNHswUk5VDJgS49KQKBdTfXnxKcyjY7ZlAkXCeA0pri4vhhKnw06eE0zqBDlZcRsmvCazJ6mnZTIG142a6FI5EZBcONYi1RJRPkIQDTGKrpHrMdIywHI1EdhoqWgoKhV5UsKtdBiZCSVycGPjdaz3byOMdTTb65JrKIo5QZCRWZUjjUIUWSTg4FJtw1c1aLMpjj55gPWtLTT2d5H2O7CUFs4\\OsfDX34Ou9FH1DTxwehzXBZDaB4BtCX6lo5b\\T7WBz5KPQH0DCZlJtEcAdlfYQSzVCS0nkBQaappBOl0JGd1dHmO9XYbeRCjZHEdF9BXNvykB6MwYSoOXLMNx2wjTiqExE0QDcHXXPHfqWsCFFuFygKLZhRqPqm7THMISrdc4XRyiIUW4MbXdjBNLvHowUdIg2mtvcpLqHSpkgtVJnJnNSxb8m9Z\\HIFzbMl5GpM5QqtjrqhNi4tOOFu47e\\\\V3oeoSHn76Pq9NnAroOZkw74TTSlnUmDyRJsWBaBTVQJoO8dSmwVJ2fDadBprzG6ZSB845IZ4jS4bpbSVNEZYGFZcPffxe7u9\\A2dMVBptbuPnmAfxtH5GWCXRZy3UpsJjwobXpglXgOV0hrdM1uFjN4DQtOHbNTyRuhXesYEFQB0MTCUWtICeqnEqzQWe+qeiwuLV4GSBOtawmHD0yy9iAEzfTgsPhAdfmsjqvKf9kCTKL8N98nxOsf6TAqrJUVszszjh++\\EP3sNf\\G8\\wld+6xt45913hCNEdwNdM367JXlbvU5bDtnZdCj094ajo9N20XAtZOkS49ExxuOJFB60GZNV1O4QKtgVtyEPaQaGkjbN\\\\32wT20fJKCOVKs7euvSMx11lrNIKIgmJMACi3Z\\XEdwy95QKtvkZC68XItoaDf30Cj0ZYVDnUZ1DhQO+w2C4wmR3j84hmeHk9wOSlRGn28\\ZV\\DpQBFuMXMMol9tbXcHvvNiy1IVqpcDIS2\\qg1xMXkJT81OEQzRDGcvFxrMtVGNdVVa5KgRCmE2zdbuF4doxfPv4FAiWEatWQTwI3N+0d9IyOxMtYCRkjDcEGzOi8yVeAUcmB3mx1UBoNpGobQdHEIjMRlNRlKGg6NjyH9uFzJMH7WM4+QBKP0W\\ewzff\\hdoVG2kwQzXF0\\x9JcP0MlauHPvdSzNCmHDxJIXm2Vjen4uhwSz1dhljoMl5lmA9poFW89QzSOsWwNURR+as4mm30elpDAd2smnKLI5JtfXmC25cmJ0xxpmkwKO4WJ7ax1JtsQ8CGSC1WwQb0AdRk1\\5peCaye6NXTiK5oszAsJCdY4pnd5CRHASrG6JmR1rnuoxTM0TjBr3ZJE03DcldMhUkC3Dcl044VHTEipxMLaYRAwDztbZZzLAp01B42Oi8lqjGU+w8XoENPlOUyTUydeZtci4O16fax3b8BU13F5VuDqipRxF30GATd4cU5FWHz\\9mu4PD3Dr\\7uF7AprqRQX8jBtb6IKy55fs06e4x1ICGhPBS5IuI6nM+X3KV5Cb0SdjBWMdeWgehWomKBRF2iMDIYLY4SKkyDuQBqJQKHDYWuom362Ovdh2\\ewnyi4WJY66sovm3YLKxqojRNILbbQ0lBi27AsE2ZXCkqoaIrWe9wikjtjMoLlfFKBcOQQ1n\\8LvL9ZU4eiw65FqYT+nMW8j7\\8p8wuJE8tR0E6s4EifnxsaG6MckyiiK5GLgCo7rhaLUEFJP1F3HoNPCkchE7wAAIABJREFU9fUlzi6ORZfHf4mQlWdMuy2hzJKtN56KPo8QzK2tXbRbHQlGFinBcimTURY7NUi1XskIfT+MRbDOCdj4eoJ4VUdvcC07m1JLwqKi1hbJ66m4irBEV3JxeSE6M07H6KZSCZe0mzAd5lkyLaOSBpN\\Xu2ArMG1hIUS4in5kCJnoD7NFhwFp0UMt54vriRXkkHWLHiYFKGwAKDOQDFEh5WqMyzLMxxePMR8Ncc0YCC2g5a3BY4KLEXHVnsDPWcNntGHa3qweFlScJ2yiTWQvTT+cKWp0hSQVoKxuB5OpWl23Abu3b0vr0tWKQrNKyuZMHOCJ1pDRqEtzzGbT9Htt6HqGSaLE2TFFGEyxjC8RkFRkEqDBl22\\G6YiFZ0lpnoWD2YzFTMbWz3b6Ltb4O9ZhQr8DtrIiGRKUwcSzFPZxunNaI\\LFpoqxoWh89wcfwMW7d3YW6vIeZnlli4ejDE4ZMxzM4e3j+\\xLNsgcBMkFQhdGsBr0jRp\\HE1aBZxLjY2FzrS+PJwlEvmbNawhB0R4iyTGrHvJ1gOr\\AdHwO3yarqYTv2siiFZTQgBX2kAcltMxAQ\\WF7aaWdMMT\\9AEEo44FehZvXqjscxiwDMh0kygoGuZbCuafVYjPDr+CP6NFjqvtXB0+QgXRy9AGqKaxFApnagvdWnY2KAR8UOtp+SiVoxKSjn7Fp0WzyOOhDlVKzQPrcFN\\MaXv4H55XM8\\vRXSMMZ8ngp7zenssQWEPSZ02BDJ3QUQ6squLYqtQALLOZqMphdESNFgfG0zneVwO+mg7iiGzFHTN6c4qO18Rvwm6\\j+aMx3v7GO9i4uwm710Blq+JWl9ignOvnCEozlALLdzry83BLNQvmtezBJlQYcv7x\\qDDVSZ5eYr5fAKv6crdwV9jgcXzlM5qnocknNVPMLVkPKPqAsvQOHRoi061UmgZ4d\\B0\\ifUmClWZXmdVgmd6M\\+sF7+PMf\\gXuvfsW3nn3Xan4ukyS77SF6Muf3pB0b0tEtsvlREjB7Vaj3rFHUyTJVBxwtPhSyMnx2traphRYPEBOz44xGtEpCPT7m7ixfxuu48l+U7IoJaOrtrbXByhFbjVtlqN6\\rl0YdDFxBFqEMwRJYziWMnBSpHr5vquwEg1nU4fVrRENhAsGuDJ8QM8fn6I4bTC1UTFzo13cPPefUyuXyCaHaKhpXj79mvY37wDvfKQLCMMT14gz1bodVuwHAM+9UpMoWf0SlY7HlmySzFIUFtGrpEizkarU+FkfoSPjz\\ALJ9Bd+nIcVGkKryqjXWnC7+0YCQVGrqNrCATJodq00Gi1Bos2wNMD5nWxukwxiSooLY2YLgUQJewzRiOMUKyeoA4+AxpMkORNfHNd34Pa\\Y2yqhEGoQ4+eQx8ssVbuztYaFXKPo+Emb9QUW6XGK1YCZhhnFwjaOLS7jtBm7cWkcSjGClFbrk6JQdwFxHw+uJTd9ymPF4QRqqsFbGMxoVTFS5g\\EwFCr73u6GHMTsnAynIfZ2Fljs\\plUTscYdVik1Pt+D73uhoyV+dnSYcbZEgstfhkoqBbxLZ8JPrsvixI+ITxRTIWCcNr4iZuwkcmeQ5EpXVqGGE+vYVs+ev46x5nyvLbXyBrScR1eYBJd4mz8HGkVCEogZ9K6EgjZ2TM9dJqb2B68getLBUcvlpiPl+i02yIm55qy4\\fwxp3XsZgs8POf\\hcGJsrlQ8gkAY7s\\LgeZBdlOsSfV0Ih5s9HgSv1SJyQ2nRqEcswnUtn23A4ms4QrCZyOcVKgJUyR2XlMNsqEjVFJHowuoNKMSsYRYG1xhpuDt5Gv\\k6ri4zBFEuBQB1qQ2Hhy9H4iR2Ey7YQLe\\KaJnphwkUgAxOmUmMF5OHOmoU9K6qaj5SdQ01BEVAmIkukfWRR7m00gKLIuZgw7p+5BAW35mnMREMblxlugxCRHmEUdERLhaivaCzQajadgk0b3kmBTDDzGZjaTRoWtTMAaSo8cpFqfWjPYJZcpNByVXhDRREAPA7yfF9HRd8veLQ5N0fQUS10W2E6defCl00HFyUzP8MiHk14aFupCkbmUyGUumISsvEqP5XnB1wsKIv8Y8M66mJdqJPLCkdhDy951fnEruo9CnRVSuiJar6Xmi0eL5x8laWTGy50IKQgGgRgFUPYJqMLKKMUi5WOwzNcA8PcdwdoLRfIzJgjpTHV5zs24mNAuv7R1gf3ALVuXD1VkAU5eawWJBzYQA15LnjxNC5s1xPULH9oqpElz3aaqEiDcsX4CoRbFCpcWwXLp4WWSXyNUVLpfPJCi+2WShwHX3GGnOTEdq8DKJYhG9kco8uxq3Q1wFGYIm\\zOnQ5wARSVa7gCONZAQbtvpCB+NxSA1i\\y8aUKgDV\\VTKhKDz1Vw\\zkGaazc7RurkNbayHhex4Bs8MZjk5ixM4m\\u+Pn+CCPXvLgemoKJILqHTlTMcwqhiGq0OzVTlvZFLuMcDew1rLRZvCdCWDa7MY1hBWF7genwLlCuGSGr6FENc5cCcAmBMPTtkZ\\2NmJvTUgFlacDQHfWMNZmqjCFWUoQWzasNUm5Kywa1NbnLCUgl3yi5SrBYX+OzkI+x\\YR\\FIMOjww+xHF3B16mwrKBRc5VTR0N5Ns92ReJ+JK+UWi4mcUQrhPzshKYqeRlIFBuK28bbX\\4W9g7u4Okv\\gaHjx8I84qvh6kSbMeqSkdJnStJ\\wQQxyksXUWT9H6XK0+GObPAEksPKLllcU59ZsN3YfmuTKZKJjdwWq5so+G8hSIZIAhLfPH3vgB3ownVM2E0LKySVFbZSs6pcY5Cm8vQxqU+md8vQ8c8DMRl6VjEcFAjy3V9LC5Naq9YRBIk7bp1riynWjxjooQ6OEo2SJOv7xLe4zLRp3M85RSXRiNOsAiB\\vsFFmHMf\\OTn+DP\\vRPJLv5H5DcqySpEiHy1tySH\\3wh\\i3\\\\7PceP+Hfz2t76J\\f1dyRKi1ZMHDOGQnW4T3bYvX\\RotUSv35Iuazod4erqGMvF8GUKO+2prnSR4vhKc8wXc4EQ8nJhdcmk7q2NXThOzfogBK1W\\r9c87yMGOHhI5mDLGDIqKHWiTlgQR0UTbq869sYjyaCuO+2+6IJYJUp68kkqDUjRYAHTz7F89NLXI65ruri3htfQ6NtYTZ+hiI4xYan4+3br2Ordxs6+lhOltINxdEMvT7dUmQnOSg1il\\5cDEKwBO6NfUWdHy5XJFUqryeUXCFR+cf48X0CWIzgiup8h4MrYH4KsJ2ax0Dq4FGqRHegHCVIkgzmXz0Bm3RXMR0+2Uq5pEqQNRMseFubMEfdJFltK6P4XsB8uQ5gsUjFEWAJNLwxu67eHPvK9CoGUo0jJ+dYfL4GL2mD73rIe16mFW5dPUdinrDQAjSj08eYzIPceP2ATY326iyBTabbSgrDoc8qNYAjtsXYXPCwzO9llUTqf1cWfBLmHOkm9GBrIkGxbIV6Xx00ruFV0J+iSH4jtk0ELFxu7tep7d31qRYYc4bbcSKRiAiOyIgiVIEi0gmV3Sq2K4rItGEBwExCcR4JHSv8ovFQE8ecg0YiiYgy\\OrCwzWdrC\\c0uYVXm6gOOnmMbnOBk\\wfniBa5mJ0irRMb1xA5w5M2vZafRgmd1sT24h9mIwcJNnJ6cIEsJEmzL6257A9zeew1GqeHzz57UejuJtKGovjZfcGXEiQWjYeiys3jRGFzzMjiCSIAMGfU4BHwmmQiIyZljAO9kdilalHk6wQJjqC5BdAWm0bReP+vU7lgwywoNRYOLJvrWTdzd+wamkxIpW2KlRBaRxWSi26ZQuBTSPVcRdKxxEs2olBrSu8JweIXpdCKCd3bzrsmpIeNsOHHkRIbwWBoDQsRhLFBGTiPpvWcx3O0M5AxYBpyeMRKIJHpbtBxsKLqdOtw5Z1gr+UgocXxyCK\\dEsMFL5jh9UgKPq6K2WXy+8+VHCdh1FvUIFgeqjVqgkUWf73fX0e\\N4Bi0FhQx2ltbm7KCu4V9JUda8Tp30vtE4sh6smIjOEU3ySNPAzFaSlROARWrpJ6JU2xrkYuGaehsfxcXP+Jpoq3mUZmFQPOa2MFUQVsDBfBRP4\\dAu+0prW3LGenI2CQZBA8QQ5LXOoJFmAmqwkH0GzVpil58i4Byd0MZnianaEqGBxSsehjetJhqYzwKCzKYyqzc4Am\\4WtMyFrXi1zlOYbGx2eMlAAMf8nCl3aDRaMHW6vAvM5mOBNbpNU+KD+MwUYIEVoVQTRMkSQbSU+Jar8AWOjl6I+JnxQKbFYHdCVHMRMXuNDVm7VAXftzaaDUZwkU2X4WoWYDw6RxEHKJIYW\\1dbK0dSLPb7+\\Ic8X3mBgNrmzFnVsxU9MUBmEryzF69jnG4RDuzTVoHSKAKpTEZ0TAcK7j83GF\\\\T5MRZOAxWdIBRlp0Pc7rRhCLtxhswAZmk9YaVug31e2zax1faw7ttouypasiI1oVkhGk0WiwQNXwjTjPy6mCBMMwL6qRgKiEpo2T6sXEEVFSjYWMYarNREHprIZjbMoo+WtYlWc11ea04vCifAPMiWC4TzK1wEx7jz9fu40i7w6MUHyGdTtJnTyxQDrt8l15w0+jozT\\6RLFWyH0uZClFADuG7mUgrQwqs0m7iW\\\\iO\\DaHTz7xf+D88OnqLIQq\\lEtgK0NGa5AtU2RSBfi0JLNG2maZA0T5diBpcfPFdoFfmZquj9FsulrAhNz0Zs5ogM6kY78Ky3YVf3MR4q2Nzfx82v7UP1VRgEabuWTPOZwsINhO3qWCUT+R7qFTVfntwBYRzLpo3FHaUCfO1cWfNVcxjEiRXrE4ryuQGRlbakINRnPKHj5IzV+B0OkRSRq1D3RiyDYzfrTE+Kc8nhfLkiZIHFqJzv\\8n\\hO\\+vagc9vpsXOOwSiiaV3VBHfzwB+\\hf\\53\\w6vv\\MWvvsH38H6oC+E8ni1lPiA\\qCLUk3R8vmlIZqeYkz+wCkuL89wcX6EZTAWBMP29o5osNipXlxc4Xo4Fjskpz29fhtraxsC22NHolR0TFCAVk+sXnGGXumxZHD3MmqEhZg4cGi9EUBqgMl8IgJfiunJuOLKS3RXZDDRyq9yBFzhcjLBRw+f4fgywNkwxvb+29javYVVfoF4fghPm+O1jS7u37yHtn0DedTCfBJiMqQDK8LGlg+zQYxCJtwQhjgjrRPFmXXEwpFMr7bXFsEnD\\oXpy\\w5OpTnEUvsNICONJ5K7A0D+kkxqbfxbbfwcD1pdiYLjm85T67iY7DTCVN1o0kGc+jEnGmQ2GYZctBd6sL1SgwWRxBN2ZQlSFWq2Pk+RKaYqNZtvBbX\\gO2uY+9MzD9PkVXrz\\ITxVxfZrt3GULBEaKuaLBcjZ5cNGZtXzi0MkuSpBn6ToG2oCXzfRUF2kKQvMNXjeOqazOS6HL5AmE3BSTgqy3mhKobFaphIMzm6AAZ1uQ5cVRCUdfJ1Txy8KHXLRKpPRc7u\\IeG7vsew7gZms7HofAyzFP0UJyTzaYBwRt6UhqbXQrvXgcuuKFuK64sVVRbl8oWkvqnp+fD8Fi7OzvH08KGALO\\ffxf37r6JIksFkFqaI5xNHuH55aeYF1cIi7notyRuRcJfM7imBt+y5Yu9u3YHVdZEkTewDOcSehxF3PUXaJht3Ni6g76\\Jsy0+TQVwTQvSAL5OK3gJEDiXlRmYgG2booDS4JPGcxsmuIIZKHFwnDQ7sj0Zjy+xHjKAiuTVWagTkXwmlup0KlZYFFczItdi0u0aTfPbNzov4kbG19Cs7El9O3pYixrdU7Fmk1LvkuFUkgnOJ5OkDFeoCA0s85AjJO05sJQOEq3G\\lJ7O5Uug7rw4xCb07e4oCRVIY0VgRZci1GpAM9OifHh\\J30Unr+b58Nmy8oiRDt9eT5kSmwQCOD49Ee8kJAs0CjG0h3JRh1LzcCRJm8cfPR7L9BOPCIHFPwMKz6VycqRz1D\\rr4npmI8HCZX19\\eXEq+aS0YFNO\\0iWEgnzNQIiqbpDD2\\PK8no7ohkzCJe8pVTK9nMjnje82ziz\\XfDGRgkIchUw7WBKwSekAixna68kxIjSRBzvt4fys66xKnnlsLl\\hOyinoKmAb0dRRiLQb5Amv5piMn+OuLzCMD9EklXIK11QI6kSwLC58pDZCSYTTohb6LfXhLTeb7Rwd\\uu6JF8YyDrHUKMl8uFCNNNpwHXb8F2PJTUsKYsEnmP8meNUJR8PQmcJpMRgLhcYhZcIStDmdaPp2PMGOBsUPw9k4Zre3MLTb4fKxaqBsrUwnp\\H73uFvLSQJxoWAY5xoR8LmKcDGdYrcbwGqUUMJu9TdzefRNm5WFzfVus9ITmsvERIr7CSRYnX448F604xemDT5AZJfTdPpZlJRqeImYxaOIy0PFXn53jg+ESK5sMJ6CKQry+5eM3buzDzVOJazqcjvB8PEHCtRib36SAliYYOBbadMwpbLpKuJaGfo9QXTo\\qQkkBiGVXFYaYIarc4y0M3kPKbSmMczhM8GoHcJq+euZgiRQhbOI2IZv9uHZnGTRGGLBVEz4cKAsIkyH50jtDJtv7eL58hAnp09gpTGanHqT1SbFVP0vFlayARTKPt36pfDc2LjltEVSjwoHaWkiqkw4vQ385rd\\F0Ec4MkHf41oPkKVhEjCpTjwuZXhXrHk2lzn+IJfnAINi1E1nPrwu0TZBMHQtcOdTVa4iiXijHpEs2EJAHVuJcjMHnbavwUzeQ1Pn4zwpW99BWuv96G4gE4EiaUL0iUIZnL\\U4JDcbpFXXWao+V3ZMKUMlSe2AuVmJw6musVt6\\Vasr3l9xAriXFNW5oWMVhLXlgYUVkg8iP6gaYDZdp1EHxgmRQDDgkupu19pizQf76P6HAmlUJFSCqIQXWD977C\\zbP\\9zfPlrX8X3\\ugP4FIjksZQikyCiXu9tuxe+bDQek7BLj3Gl1cXMiInn8PQSzlceRhRAze6HuPo6ESEo36nDb\\lC7uEI3oSjhnIypEew10JGeQa8VWQay1c5WFRo4z46PBLRTs1xe1cUVEfMqRFvkFdAOMnNFg6ReSKBDxfX11Kt+f6Bg7P5njw+AqnVykqo4fbr70jk4J5\\AQWJthtV3hjdw13tu9CzweYjW2Mr5ZIoznaLUOI6RUtynqFKC+wWMUwC0dCQeluYTA1WR1iYbWJLODIPcLZ8jmeDD\\BUp3D8lzMZwkco4Wu7aOp6thoejjY3peJ25AkacOGY3psoTCdzKRQK0uOQlMUmgPNdhDoEZprDkxXwXB2hEnwAr7Hi3wqAuRuq4dqoeLtva9jf\\BFuNU6kqsFrh49Qj6fobuzhaN4KRMsXuRL5kEaGixeYC5Fr8yJs0X\\VBZLVHGC12+9LuGXaUGMxkDy1D5\\8jGuLp9DLVkW1sUfD+U0Jo+ExgZOK6k740VASn0dWcKOjpMMjs75xeWf6zS7sk4i4Zp4hOlshNPzZ1C1DKv4pci40UPL6YjOzSEjyjWh27TQ0+wQQc1VEZemEYW3icTq8PD98MMPsYwm2L21i4OD1+E3u8izFGkyx6o8wmT1AheLZxglZ1hkJIxzgsRCnu45oEG2W7KCq5vo++uwzB6GF0vEjGMiWDfIMJ2soKOBuzfexJ39e6gSFcfPOOFjAHkNXeQFz8KAz7VuaSK6dKS40jCfTIUF5bV8rG9tiq6Aoa\\dJoWxphRyYTRHVsZQnBKRvsQ8mSDEEoqjIM7p3lEktaAKM2y2+tjr7WPTu4uNzn0M+jcQZTEOT58iLUKsDTqwLEUEvJeTS3FdsthuaikazLp0PDhuE9PJAmHAotaQ\\0420my2kgkEIUQMLebKhwcoQ2S5khCeGHVzoD6GGs0mzs\\POWwRdha1SkKBfhllxYzDbn8gq90oXOHoxZEgP\\h9TqNIgl0JNd3d2xKd4PV1jTzg6orNDFcFzWZDppWUKFDfyVNzMpmLS3V7f+dlODQ1V6pQ7vn8CRqD2XIoBUi4SgK4Hl1ete6M59pitYChWxj0NtF0OojDAuGchaQjYd5cuQpMs6Km6BWE9mWskaLCtZsIlpQ2cAJGTRansalkdPISYiHLFIBXE3wWXDwfKSDnBCtJAywXc0EkGGaOs6tP8fT455haZ8gLTi1doaELeoOTBUVHmVk4P16wVcNab0vYQ127idf27sGsmlATF3HA57AQGCnF2nRe859CseQ7zu8xJ3TUEKbZHPPlOcJ4DN2llpQJCQtMwysE\\G5WzIEjigQwLA9pkuH06EzkGhuDbdGycOLA853f8aIyMVtkuJ6EGI5XGE+WSHMdfmcfzQaL0gS2XmCrt4E7e28AsYUGM2bTUIpgTtlc13+ZF9eUFXdZLeAvIzz+xS9gdD0om2tYkQCeUh+coWo2cTQt8H\\99GOc5CoiVRWBdqMq8Dtv34WxmGNycoK4TJF6Hi4L4CrIYJY6nDBBU9Nwd3MTHV3HajQCY8y4Xo\\piuWkXV\\BawG9NQdemw2JhkLPUDgFFIPZjwuMZ6cyNdd4VzI2plmDbpNVgTwqBZfSJEWc0TCFAXXlwVFctBUfyjTG9GqIwe1NGFs+PnnyKeajKwwsCx7dxQT\\8uNnsSBh8LnIDzjVZ+FFDpZgcrgKII+WWqnKRZJbCDMNd9\\9DRy8\\QY+e\\IpTp78ChZNORnxSxHSMEaWUGtnI6amlSttZm6mdIJXcEl3t3U0XDpdU1njcfXIaQ9h2JPZRIYybBzRUjF1YhTuBva7vwt1cYAXL67xlW9\\FYM7PVQGbakK4V1gKGSSMEYulqInZfi7SeNLJAUWtxSsX4IoEpcysS0sumNuOoIQg0FXJuJkAnLjZdoWCEWm\\opNGjd3dBFyiiWgXcolKAHg2lyCnqn5o7eKUUBkcxI+Sv0ctYspfvpX\\xl\\+id\\8usJ1sbmnnwHZIJVxtMqKWiXJiAwwQ\\e+wH+\\H\\59\\jSV7+KP\\yD76DX8bCcjSXxmh0aQ0I56uUqYBlEcL0GBmtr+Pz5Y0wXU7QZ+uqbAgrll3wymuH88hrTyVzyu27u3xRwInUdkgekaPJlY8YgO00Jz6Sgj\\8bCRQUhXJtQpI1+7KXgEcWazwY6QyaBjOhRQv3QnIk6xBOZjVxdROGM0T5RKiwT0\\GeHy4wmLVwWDjHvb2dnB2\\ghldYhuo8Dr+z3c39vFWnMTatbB+ErBZMjk8wXaPRe9gScWY92i+C4UXoyJhghFiShgQcdxJMfpSUFRdBdqqeBw+BhPrh4gtRLYHQ+zRYRms4se1wazAL1GBze3bqDT6mEZcNxJO5mK8IIX20riSiiMv7i+liy+Zq+NwklRmivoFO4Hl7gcncKwMnGHVaANnoO7Jnaab+GtvW\\BUzeEg7W8vsTw8FC+HKrj4CGnCg0WavbLQpHxBAZanT4MyxUSNh\\cxWSE7Y1N6cajhLE3DbhuC6PRFY6OniBlBhaDwTVedNRU1OwUhkgzlJbZbbbbgG7bNdhOCOLM5OKqlw4kA\\31XYG7UQfDC3e6GOHZi0+lQ66ohWImo+XDsTjZM6VYb7RdOA0TUTmXLsVlin1pIphSkK1je+eGwBxns5FMOzWHIEBXSNqcfkhMVHaB0\\H7GMcPcTr9HMssRsyLy7SEscTRM10kcRCIaFQrddFaDS8mWIQrRBJroSHh2D9WcHPrDt557TdgwcHDByeochb8trhbKHamO4giclkXUj\\CC14rEZN4HkYyqSA8lHTxLEzQtujGZDwJLe6J8H789SbMro7R6hqPTx6J80hyBQsTVaKg3+jh\\u17WG9vwsYATXsbmtGQScf1+BBxOoTllljEV7gYHkuD5dg+dN3FwO2gYdiyZqP2ku8TDw1Z80\\nmM94BqTwvR7WBjtiUiGMj98\\FpCc\\LDxohCa\\1CnRKdf3RhlooHiYcuCk+02pQNcqbgvD0wxXUymmI0nUohzeiQMsYYhLC6ul58+5fpVlTOCkx8WZnU0jS+rEElrKCqZnvN92djZkeKmjilK4DWawiljYUPNGYuYxXKK8fwadkNDzCmwVcnBfjU9l8\\O0XwMWpuyMspiDabRgWt3RFgr6AUiDVbUg9TxOwQ48\\WxgQyXlDcQQ8MJEUuauIZssi3hqhyM5Qll5ZXEsTjmKGxvNpmpmNdgUkonrARPjv4LHh39LaImJ\\cWVEIiaZuX8FzGXbHINTAdJ8gTTRIWqB90Kgv7a7tMzkPLXYepusgSBn\\T3MLpJ3lbddB6kpYivSC0qNRpIglxPb+Q54f4ktnyWlh\\Go9dha8zhd8knsJCVTCf0MTJ0RhtfxM3b9yHa7fEtDAN55iHM3ECcxrB1Y7OCZRVB29Tc7e9fQe+R7yESIpx\\8ZtgGyv+UxWyNRWkoPXIKKD+YjkJLFYwBjOYon3\\\\Nfob22Dmf9Bjx3F8l5geHlDEWrjdNMwQ9\\8lMsfA+JqcCyVXQcHf\\89ZuwJteYHj\\HJA8xbzYxKRpYznU4ii\\k8Z6u4KDbQquqEFyP4LnUSpmIJbMyFglKks+RK2T1AU6TE1xd+Ev99Rb8Njl7Czmfo9UEaRZghTmClIiTQEwwlB5TXN8gMiMrkAUlrFBBKzRQjWJMhhN88VvfRNYw8Nmjx8JtI03SjCK0KxVNcfrpKLlC1xhgXQnegT+\\ljNeiWaK\\5ewN3227L6uw9aZhztPbx769YiRAAlAAElwliiakp2SnMoXK7GdSuUPseKqyPL3WAMJyo7zJVVJKkm5kopLFEmJJACSAIWBPffrfuOdhzPdM6fWPt2M4qrEzWqi0eh+795zz9m\\vddeQyGWHNzhprENGB0sCx2vf\\nLaA+6+PSjD3B+8kt6oMqalnQCcrDIIeRZ7SUZSoP+i6aYPFMqUjNU1C0dDbFi4NnOPNlKKU2TXnppSqweRT9tDb6jwurexGbt85ifuIhh4HO\\9Roau67AbjKcOxwYMhmuo3QlfE2tIIrObVUkg5vcyfnuAAAgAElEQVQhNdqSfkR86bgG5NowYNatLzE9BgPmyxyrxUyERRxeAubcMiM3C0X4RA4hveCSbC1ZwByKHKMGNbegK\\we1ZaNaCkHTWkg0ww\\\\Kvv44\\\\5R\\j7337d\\Bf\\JP\\Cpubu0IP4P8pxXpR0rlfyG9pLCvC777zXXzla1\\Bt7\\1TVHqBCT+lamQkolwbPZagkYtVkSFmqg16vj07m0xqds\\2oVTq\\LAzs4vMZnMJbqCcRE7u3vY294Vwy56TXAVxS57QXfdNJUVBCMcOAlzmqc7MAsr1ynkCvBTFPfsonKj5c50umBBXGBjewuOQWiQEkuiI\\QAi2S1Q3XleHmJB+cPcfvxBR5f0GvoCm7dehN55mM0\\BSmPsT+ZgMvHO3goD+AqzSgZU0sxrm4ilMt1e130Om3qvRxuqDHNOeLoTBsFYYQRavk9BTD2Tmi1EfdokKkwDS8xCQ8h196CDiRinDDxsCqi6S37Xax1dvDtcMbwtmh9HQxWeLi4ZlIgQ\\2D0UlM55N4cUBau0mFIfS\\ACqu8Z4dY4nl0+gqDRB5cqn8uOx8w0cdV7HQetlDFwS\\xuI\\RXGTx4jmMykOD04ewK13YQ76KBuu6g5DmLGImg0gSRSROm4h2RdBUk3Wl3kZTXdkqtCxcbJ6WNMZ0Np0rneunbtqkzcbHCX86kQiNtcKzMfihAGBQuMKygZUcPpvvLZcWtdtFp99Dc2hFQaJR6GYxpQXojHGhs4CV7VqwBUt26Lv1JWrjHxLoRL0q\\3JefRVUnizVCvUe3IuJ0qzZPxSJKdx1UaTyWoWGdTnIzexzz+COeL2\\CIRmguaA9MOwl5nZYtETVsmOkb1qw1pBkiAZtWJ5x4WOijFRuiLm4ePo\\N1g4+\\MVDaKUDV2tKw8fXzXUc45A4\\fF0Jm2AHDV6ujXq5N8Q4aBIIsRqvoKZqSKAWK8D4ZqNvQncjgO1BthtG4+GjwRO7zT6GDS2UDeb2OxsYX9nXw7aInFhaT3EJMDqKRarY5ydf4C5f4plfIm5P0G91kS\\c4C63YedNWGpjqg4yVni1Mv8Lg49fGiJTrLZ4rqMcTPMHGzUSUA2Ra13MTwXjgN9Z9hwSWQNeYa1hohU2OjQQbzKCczx5OSx5NlduXYLisHi5oofVeD5lXVFkuDy4gJxFuLg8ACuY4mjO0dLrisrVR5dxensXRO3edp+EKHiupAHDkOQiZyx+WAjo3FNwwsvDIkSq2CCxWoiq+Z6x0ShRQjTBSbzC9w\\vYt1VKCmdrDd20W33kWZmWg1DqEqDWScqg1H1hYy\\Zqa8OsUCjMUZhSyQSoZXSa0iW6vKSgzVxSsbYJmEhUJwyo4PMtwcHBAgaDYm3CVFwWJcFDrXR3DxUe4e\\YuVuYYKlFD1RCKTFXZM+hsbKEIUj4bh7C0Fg76V9C227i6tSf3klp2YGh10CLdpC9THEI3SygGY5jmiMIFU9vETmG1nonoJqATPTNetYofufA9WIR3CTYomhjmKjltMProdXexWDD+LIZCfypFF4uOh6ePMZpdotHS0Ru4aDRtLKk8FoWagU6vgV73BTQbt6DkNfFfura7Awcq5sNLceOm6Wpacuh3xYKgyFKR1ufZBG4Q4uO\\\\jF29o\\Q2LgmiRL33j3B4+Mx7MN9zKw6\\qdffIio00DZZExNjjLzca1p4UbDhhN7OI+nuB8nWBZNFF4ddt4UZ\\X9mo2rTQeNLEE8X8pQz2SRLIoFCVmLsXEoRtEcwukBxp63lHzHBM2WAbcODDbraDTZbEUotFCueVKGCJM5FsElltFYnlPVAGq2hc2yhvoCiE6WwkF9+c038Gg2wi\\u\\ApeGKLhOujqBtwwQY1LJV0TIjr3GTT11HkG032dYhE\\FEWhblf2TCWd290txFYdn\\3C58V64JMP34fnP67cyxMOjQyIZyoKTUaBkFxoDprkB4f0U8vgKipajokWmf8mh4oKvWbjzpg9P8nhRYmkhNhNA4HlYOvwLTSNl\\Hxz4bYfe4WXv3GZ2F0KGBaC7pKxS6brCBewFvPpEew1aaIaog2kbAuhsGmjSBYI08rChKfez5LfM5Za2jXwIbPW82fxly5Veh9mcpGgIMEz5rlaopVQDCoJkHwNbMFPXfl+SDyxXxFoldUCFPeyff4wx+wwfqX+Oa3vo3\\8p\\+1yLoY40kaqYUiVcSLRESeRLjL777Hbzz3T\\DN3\\7N\\Gt3\\4tibzh4cjVH2NL6K\\H4tDr9qAZrlB2GdB8dnEmHXGn1xQewng8wWJJMmpF8LSdGnr9DfTaLZnWyfUhuZc3AtcLLA5SvAsGzpIETOUXV20ktAvWKY7VzGli88WLxpvjcjxClKXY2NoUXxQ2XjQIo4sC1z\\i8GoAp8Nz3H5yjPEywnBRott7DlePXsTZk\\vI0wm6rRzX9jexP+igoetQEyaaG1jO1phNJsJTYXxFrVmHSolqnmGdJhVROctkP8uLQdO7lbfA+Ygk6TUM6NAyBesywLr0EJYBzqaX4v9B5vdWswFbMWBrdbScHg72jtDp9iVcm5PJ4nwk14A2AHS8ZoH11rRv0IVzFsPHLDrByeVdPLl4BKdG3ywb9YaJYm1ho3Edz+28CSVoApElfkp5GmN8foq7f\\tL9Ns9uJ0W9F4LershYZp0sPZIdM2ALfqACQeMnly0QYhRJ\\pgM0Q3Ef4J1Slc1xw\\figHcn+wiRdffBGr5Vya3Ml4iPmMWVAsxGycqfxghhSVnQa67YFIeWnKyIqyubmDWr0p6xDLUTCZneHB8adQOPGTRPnUIoOTNgNNmx0iah7Op0\\kIG7ZLRxuXIddtOAvFfQ6TAxgzE7FJZktp\\ACXxBToirkZ8W5h9HqNmbRJxh6dzGPFiiZG6gy4Hcm6kc+tDxEyqzEfDwVVYnctWK6JxRSMZrNwgJqamK\\f4AXrr+KR3dGiDzC9PRjI9pS3csMPaaDOg95BvdSLWmaCjrdlnAo+EAvopU0c5StNyyaaSZYhT5mPouAi1LLMNgbiNy6PdiAktNosIZ+a1MaflqLsCA7Rhs1ZyDTpGYlGC\\v4sGjv8bZ+AHWRSUScZwW2vVd2FobVtaV18vPcz5fiCdVFZZM072aFFVOh5UaUEGv2xfFHhso2yVCu8J8PhandkljUJkH6KLb3ZCiJxmHpi4Ecq75njx5LAXpxZdfhSlWHTJNSfMUrIiY5JhOp9Jg0ZWd3KTFYiakeJLvObDxe1N1SQUlXyuJ5kS0BBlXiUjlwvvi16ZFDJsWOayJjpVc1xGtSTCcHuPJ6C5grmUNxvXXJFgiCnKUawMtq4PN3hbqdhfd9jWoaCENib\\qyKIE\\U5HjEDjLEBJFI\\jRE5FJnkgFdJJDirVZ\\QgorpKmjyVvJFI1qj8vZs3byLJY1FzypRK0rJuSoM1C+\\ho4c\\xEVyDNUxxIgyEZI6iceM0iEdT0e8BiZDoq5t7A+ugLa8e\\0NNEx6YF0V925ySnh9qMQTb60119Aj5FggL2KE8QpeRG4axFaDiIxp5cKnXSclTLstvMxmvY8N8qoYU8LcPc2UXNG79x+JkShjUogYkDLBbFnHhTRZpiVUfkG9ZVshFjz7aLg3xMMrD1P03TZ6bg\\z0VDOJFICyLAkRYS2ILzPOfHpWYBaFOPBzz\\EtVsvobF5DUlYxwf\\\\hNMlmtgewN35z4+mq3gOQ7QcKHoOSL6wpkqbvZaaKgpHi9O8ZirI6uPMqrBji3US+Bap4V914QThSiDUEKbHbcBQ7WEaL305nKNaq2aoIHkO9FKQpdEESJHfP9LIf3r9KAzFPQ2G2gPaF+gICkXUM0AUT4T7zBGp629CeqhgXZkQ1+VaLcbaO51cH9yjCF8KB1bBrVoOIHlr2GmWeXTSMvnog67NODAhFnqiD2iUakIwax6ZReTRzYKtQWnu4WXXn0Vo9MT3Pvkl0iVmVxbKphFGU+PtpBrYNI8yK+qVmcxbWHWESgpa3H95lp0IJJzkUguPbM42K1zYO4z0aEm2YR5rYf9q29DL47ws\\cf4bNf+iKufPYQ9U3yIhP4y6Xcw6ZL7u4ai3AuZyxFRrRY4GfPJon+WhzSadVD5Jf0E34P0ow4wPF1U9DCQZYbAAIzulH5FtJjjmITotRpHsmAxfPBqTsilGvSa6t0YShUAluSfaxyPZhzNcxc5P9Yg5WGJTlIQhePY\\zrd76Dd\\78X+E3f\\PL+MpX3oZFSSOzwbjzphSbXZlJi4Qmmq2uSDzTnLJv+mvEGE9GmM3ncoi0O300m12BFJOU2qhqR8u8J3IQyC9hnIlkXglxXTKqK3aeTGLVv\\Mnf7eKsqC7Mv1SFKyo2iv5dSy4zYaQgVko5FOodoXiRE1U4\\HlBL\\49D5mQYRSq+P6zZclGzFcTtCua7iyu4HNXgcNcr5ovUDyZ7AWGfNsNsbO3gY63YEQUrmqC0nyFYdjrjhS1DjFUC5dqmIieDY8QanRdNFAw3AlhoWIluaqmPpzPL48Q6PbFCPIpl1HkdKXiRN+Gy1yQ2oOfBL3s1QUGibdhRUGq7qSUeeFEUdGBMkcj4d3cD45EU4acyCbbRXdVg01cwtb3WvYrB8BoYv1shBZ8KDXxfjyCd770Q\\RdutobfSQ1UzYva4gACwahFSIFDWclhjU0ZuJGWVsigm3trot+SwIYRNpYQP26NFDIeJymqBKiytA0udoycGIGvlYaSpKhFFWGYXw7qj+mUyWYtXg1uvY3tmDZdfkIG11XQzHx3h8dh\\r9YyjoLj96zZzyehFlsFwGeW0xGQ5lnwvS7FxbfcF7LRvwJ8A3cYBTIPp61VG4WRG7o4nPARyBdkYFGqOZXyBWXAXY\\8eTsf3EJURUmTwQh9rmsqapnzORFRCL4RrMaeKyJMl6BUhaQlyTVTEixQ1tY4Xb7yKIqpjOvKRBtyfmTDpgaZx9UR5OSXyXM3QVJDNaia\\bjRqaHWaOB6dw1v6sFUHLactaG8QxhJ4vb+7Jyt7hSITBai3O8hiDgaaGPDRfDcMGV+kwTGZpVVDo1VDkE5w\\8m7OD7\\CcJkAZI2OJnS0NPWunC0HvSkLe7fwn8sy1\\bBrBo0UKAopbpZCKDBocMksYPDvaloaH3TRQX8Ly5rMol5Fq3ZSXL680GSPyfpPliBukCyyV5gyV6PapIe7\\mRvH7rRZL+fOXw0tcXJ7J9d7f3ZHV9Wo+x2h4KQMZ10Vs9tj00t2dxHpym7iGJoLFBosHPwc2EmDXAVWsphDSxcdLWSFV+JyO8avj9xFjDsWKUaop\\ILTL3mKsTS7e5v72N+5CcfcQdM9AHhIpQViL8RGl\\YlVEfS4Z9oAb2BuK6kw\\RaVn3bO1uwLF3uR7pJM1KI78H3fVycX4gp6XPPPVdlRtYtQeTZ2BMptRsKYmWIe6fv4\\7yI6iWjpwbgWdegZzspeHn\\wyMhwHK1MJ2bw9YJ9jr97EzGKBRv4aiMGW1OFswjWGIJF2JabRmhPDXZ7K2EoSQ+ZukdOcKNgc72NzYQpYrWHqsg7zGHehGAxocTKZzsc0ZTi4F8ZosR1BtoN2rC1LIsHfyZukv1+9zpUsDSW4aTFFYJhmFA104zhXs7zwPNTFgxFTvHcJbLGE5XN0zS48O+Yr8XFNMkGZwSqAerPH4k9u49dJnobW2MTpL8Mnf3IPT7CLrtfHunYeYqw4iy0VQ5EiYZMBzQgNqFGCoMS79MXxLh9HcRJm5cCOgVwJH3Q76XOd7K2gSN0SuXEvOBLrf0xya2wdyKGnp4fkBLI1DD5F6xpyUCMPKJHctFgGKKNL5DBoWa1mMZq9EZ6CLkGDljRBOhiinMWqhATtVcHh9D7Ed4s7oNhadANoGh+YCahDDWWdQIn52vgAARmRTkwA1LgU0SNjgF1xZNgGDykYerNzx1nHjuVdxdPUaPn73XVw8vItcXcFiCobkx1IZrsAP+XwksuZjDee5LnF4FMGUBWq8X5l0YBLdUoU8LjFUeY5MMzHzQqkDVIk3u9fR7r6CVcDUiAVe\\9oX0Dlowe3ynNPF2JSq4EarLj0H81GTNY21OzKc1xqOmPtys8NnnzNI6DPaisbUTEWpors40HElKHQMaXDpHVflg1ZxObxWgawKacszX82kPrcaHbRrfRhlHYZiw7SJjNUFIGCDxcSW\\2iDlWdriTbjN+cU8L3v\\Cn+zff+FF\\90lv4xje+LnwiIg\\kzAxHF\\LAszulH1Wz3UW7Q1djSBDv2fkJLi7PRf01GLAh6YuMm7t8SjVZ7HRyr7IY65hrwbXcBJRB0l+CzRHXg+RUcDXISVO4BMJuV1DQL4hqmziFv1phMp6I7X2335ciwRXOs9BXdrF8rbzInMAfXazw4HSOs\\EM\\e1NXD3aw8XpfRhliltXDnGwuY86yWuFJjldeRTCm19iObuUonNwdIBWexMqCea6Ay+I5HuHkSeSebrl0vtKVwyMx2OM5xPhMjRqLhyS8CgDzVKYroEoj3D7+C7slg1TydCut+HNedC2hBRILxoazAXRAg1Xwc5GXyJ+MuZQscFKIUUsLQMk5Qqnl8eY+wFssyUfepvqQqJRBhGpNgbtPez0jxCv6CycodtqiYz4Z3\\9Q2hZhiYznyix7XTQG2yLiICBrrSacHXyGyhJj5CRA8fgXI0kVYbEVo77XM9wrUFzWc\\z5Xo\\k5sTar28vJS8SPJuIj+SEGee2yREy+Fj2BgO2TwxeoefWWWweXBwiN6gKaTayfwMBRgNs0KjYwuUTg+g8WIk95BPNZnCNbMBJVex17uGFw7fQDjW0dB30WpuQzEo5IgwnQ6xXFTBzL3eBgYbWyiIcBQBVutTTIN7uH\\2PqbeiZAtSXbPtQqlknvzKeeHDxcbEK66+GMdEW0JoRUmcr9EEZR45fnXsN25hfufPkYWKTBKR1RuDBylVJjcNibPVyqWHI2WKzE6JHbSwPB0NpKiQtftut0SN\\PNrUOZ2NZBhH6rhTXvK8dFvdHBOspxdjKCvwxRlGtYFrDR68p6abUIceul61iGZ\\jk3o9wevkLZEoM3ebEyAigGhylj4azAUftIgn53BZoNdvVao35iVTpOoTkVUG8+dnTvZ5Kv729XYHnC7JnFTqA+4Js8lAhQZzrZDqqE4WhWodIJL8mESwJ5JZA7ASOVZPvx0OdDdbj42O02rSC0XD8+JF8blSmcU14eX6ONFlLg8\\MPHL5aDja6XDV3K7uL9MS92pvHVRmtpYl0+7l+VBsMfh7rZYrDVaYTeGnZ\\jgzg8RlRM4LVXWPbFq4PJiidSjSkvDoLOB61degaltot+8BUcdIFyFKKIESpaL3w6bLNY5rjJI8Cdoze\\LZ4QNX71GFD7H0luIQpL1QaI96MuladjY2HhqJUG5d0X8Z3PtNA2YzQij1X18NPypCG7o8ZUzSozEYxnGKgSQvIrLc3oYGejUe2jZDg63+xgw5kxpCy9mNBujUHjoMIKEQwK5QD4KJRAurKjBaGO5ZuNew8HeTbQbV4GyctFOaOpblhhOZrICnC2I4oQS6u3UNZhUHJK0XteRKxnKjARoKiYTdLuuoNJELHiBxIdIYSYruXJ9bAwOZdVvpy1cGbyAJCT6oKLQGU\\miSKVZwJRFkbBNBUTGm117j7EtRdeRlHvYzLO8cnf3IVuuLAHA3zy6BSR4kBrtLGKGcUSSOD7wqA+kcKYOWYUklg6rEYPCtGLMMWBbePqoA+LcVDLFVTeq2a1jmLun+TjigqNTR8RPCIc9CgkWb0SbknQMhs0CrCCKpeVBp+kLWi0LVA85JjDqReoNVXYpoINbn9o6xOmGD45xu5RH\\auiYv1Oc71JxglI0E3u6aLDusfEzIyDwlpPSERqgxZkCIPC\\hzX5oDschQCri6CzOro0hsvPrqW2g3mvjk3Z9gcXJCTwi5tmwiOXQTTYrSVMAF1i96aIn9Me81Qlk0jaYXFRWGDI\\n+l0thduZqQzl0iQ2jL6b7cYWru5\\Ec3GS7h36sPd2sDzb74gljO1NuPENDExpfURBzFTws7p8VfFJBEJJUo8X85E+MI1IeGYOGJ8FvGB6nN51mARwSJ9hTF+so5m3aaAT2hKKZKcasIY69THgv6eoYdWnRFmG4KYKQUJ7hwS6eHIIVv\\DxCsP8a3vv338Z\\\\wT\\F9vauDHrCP82ypCQKxBuekQPf+86f4b\\\\3p\\iy59\\DV\\\\rW9IseJFooKHDw2VUFEZC1G3v7kl\\z0SH6oQo\\GFTOT7+4cii6YuR3JNSAgjKkJPK2muKK2OxVGVByr5JuSxCJH2KWrFro8yfjnAqG5RNZnUWBxJ2uP0OafqzbJEmcgTm87d5HMIr4E2\\hIMreDJkzM8PA9xMuaFBK5c34Zp+fBmD2EUa7z18hvY6uxBK10ouSsePvRgmV4+QOifwbQK9Le20eluQ9Mb0gR5figPBd9LgbAKhszIDzKE80HUg1wUx1KR0ius1RPzRe7pEyXG8eUjaDUVRP\\rTguRx41hG0muSGRLmAcYL06hagE2e200HGZJ5chj8qFoLZAgLRg\\sRAFSqdDKfQWvEWG0POkIPc7bXTFA2gTrXpXsruSIJbsPyXP8P4Pf4D5+Sl6W11onSbWhiE5dTW3iVzNxbW8X+9BLw1ZB1GxymmLfDTyPHjIVi65KZZLD4HPNTL5WMey0tne3pJJ7vT8VAi7W9vbIjpdjOaVuoyfUUEH4Do8j+Gvpci8WaAsp4b9\\X3hV8XpArkSwQvOkeRDwIhFNZmooYTEUk6e0lTP4uupgpFbVh8vXXkLZjyAnW2gWduCSuVSztc6EdkvX3uP\\kv1FgrNxbosJC8tVs5w\\+yvcXz5C1nB0VcqpgUMuX8qDXBJUK4aZsnj4kpZU+VhDr0YSqqKa3M4jXHrygv4zI3P48HtJ8Bah63W4Ni0dmCsDA+aVEw8GdPAppRWAv7awypYiEJXc+ki3BLDvDLT0Kr18dzNV5AmKk4fP8FmnygyuUwpVn4g9gE05BR3bLUKcu22W3QzEZsUy9VgNws8ufgl7j\\6AAljd2xOsAZqZg8WukBiwTVciebg80WxgaxAFSp4KZV2ZF3Og5zvmc0Nmx4x0NRZuOriak9Ugq7rXNHRJ4qFmI0G3w\\\\Hq8dBzdOqVWDVUoDznUEizM5FESJyf3iupTfe7EgOl5iZ3sT3U4HZyePZYok8sPVBTmfbK64IqSPDblf8to5qJmcqOlxY8rKkj5WMkQ4NVG4agZ9gXz42Rk+fvQTjLxj5PpaEhXWlM1kqsj9Uz9Gu97C4d5LsNRdNN2r6LiHWPsxijBFuFyiUadQw4EfMl4kFc8mcR9Pc2mY6a\\Fa8D1SalCGilO2bzeRARpJ8HaxzUnB1KaO3PgTJNCmmLYPvz0Ah+c\\gCZliMuE3HHpkJXAqS5FSiI8DBzUME6YFZcHY6ugrSjToNItYv5aoE182Rpv4AENv3qeHcX5F5R9ahCKSwJLm662+h3r8C1+3D0feiqi9H4HA8f38HMG2G5niNIfURJJIR\\UmKdOmOQFGgG7Ugqw0c23KzTJdc7JNUTNWJzU+TSYDMgOC0cZIUNXXXgKnVsk+qw\\zpA5WOYIC4q3hKHFKKQ5Lo6ugOLgoVlhJNf3ceNV16D3tvCem3h3s8fYnLpIdcsscGhUrs72BKaRsy1ZZJizNdkaVgGS1xOh\\DjBM3OAIrpwkxT7Ls2tkmNYYPhEzFLZMXMNRq5VxSDVCaXFeWmcpzPZSDjJqU6+C1Z3xERoPqVz41pEW0hNZUNGs1aQ4TRXAyOKaRr6w7qag6rCGAYa9x45QCd610M4ymG2RlG3gXWcQqDnmsUfJURSjNGbhfQbK3yr0pKlOsS\\jKQTQERXPJH9dwQflnb2caX3v46yjjFnfffg3d5BqWMBAOlF6mJig\\Ns5oNU5Izu4+IO59tvWrERPRHF\\lYBlZpfE3JvkNO0r1pYxasJenD1nt48eCbsI1b+NXFFPuv3cDRK1eQgakAtODg8UD\\SqYWKNAs5pXSnqOUZxYcQtUC6yQQXytZ87NGZxVNiLWU9Yg1g88ZFcsZrT20TO55NsAcFNlU0SqH3nzk6CZ5KJSQpVhBOJKj23R60GGLMMo0XQGN6CDPDQ83M+Rg\\dG\\+Bf49u\\+A\\zBP\\on\\+8GK8mzko2Mwok6CvAX3\\1z\\Jt3\\hRf\\Pxr+PJXvoKtnU0x36P\\DGMhAlr\\uyr29vcwGGyKCuT0ySNcXJ6InL8\\6ItpIAubSBv1asdPKSX7Xe7JydRnUKtKHo4UVx4GVWEgQZp3m6wCCxZDGpY9jc9hEedKkftcP5APn8gIYX8eQFxCEgkgYJTmCZI0RxiluHf\\ET55uMLI09Htb2HvoInZ\\ENo2QW6jo7XXngd280DKGULKFooUwP52sP08ldYBydodSyYdXI6tqHqdWT0\\aFhIcmMZQw\\Wog9QcvtwDKeum+Ha+mCXUeBkgfi2ptFOQI+mFYJP19Cr6nYaHak0K0WvJlMhCnje9fSYC3XQ8TKCAVJ7fRd0VVxs7V0EiS7sE1HVHaMFXHdLrLYhpLzZyaiBE4pV65dlZy3xXKJJvPaVFMmcEq27\\3tL3F651fY3OkjdQzMcj6QTVHduQ1TDPFcxYFZmshyYBn5UFgQxfmbMRz0RwqkqeHqoCzozl7g8fFtzBYLaagYhiuy\\2ZTkEbXdLAazeW+4fTOB4CQaxKzHaYRKAt95W\\V7XVhuxoaLQP+eoYPP\\oB4vwUqh0jyCaAnYvZKwxyu4iQ8GAgcZFUGgtHgxdx1H0FWsA15wbMBpsCYB2vELOj5W6eBEi7hlRtIGEWVxEiUc8wDt7H7WN+v0DECFFapQlwA03uEBssojtsCsjTKp8WVlpDFFGJPCzhjyIcbl3Fi1ffwPBkgiJSUawVyX6LeQiRx6DGGF6cSL4Vifs1utSzJjFgulUXwz\\iECzMJInTFsA224i8HJPxGOjtBWQAACAASURBVM1GlRjPBmsynYmFAptZt8HQcxaZAo6lCbI6vJzi8dkDqFYgmXAkKfMa04Yi8BL0W1SXtWSVyQN9tZrI9yXyyCaKRUsOEFn\\9yrFl2nJM8iDka7m\\D0a\\5mUSlNNu5gKKiOr+1ITpWG30xPki55gXBFKPMxTZgBdodOIvCOGaK8lIJbv52J4KXwK0yQyFon6b3t7E95iIQbItFegdcRqFUqQvPhiaeRiVE0Lw9+5ZmAWYZ3PAT1tuPISewm6mAO6uUauLxFhiF89eRcfPXgfdHfUHcYtUSXsSiJC7Adw9Rp2tm7B1Q9h6vvY6NwkGVX4Qt50hnbDFRVYuPagq4k4txOxCMNIrsVstpD8Ta7EufZvtdvSuPIHm0Wi4JPJBLs7B6IytQwKhSrkjVmBusuA7yVuT9\\FIpoj13IE+VoaLA60LP68\\jzk4kjHdEyjxhKduglLj9FuGKK0jdIYWsNEqfFZjGDR\\4cnFQ9P0xDFrqz\\lA7yhIG3m9DVlji8k+t1fHwPH9\\+GRLahNRyWG1LOE109maouaLwvZPSAbHKYJO4iHxpdGt02WYeJOs8nyGGbMcxfAmIduHWm9KsaLmG3dYtvHL0JeReE6OLOVSrQGdAc2oqtXRopSV5fib9l5YB5qcjXHnhZajdTUSJhcXJEvfvnGE0p8O\\ivFwLNQAkqRpl0qrkIz8L8PAPAowmy+FnGK7LYS8HlmM7UYN7VodLIbkHBF5JmJLIji\\JodForoMnK9I1Yqs0AXhpp+nSP+5Fq\\8zqohgwkNzKqkTQa\\Bu0EKo8vnoG813IqLf1TOOYcr7yxh8HVNlZajEeTMTKjhFWvSZRdQV7Yagq1XCHRVgi0AL7CgVoTg1PmJ9IjkMpgelLxdbJX1yIL251DXD16HqePjrE4fgQzWQPsYxjvlJMorwhZnn1iEidCh+GMXBA5pF8UP0OlhEXPW+aRSugybXkyZGyoyWc1bSzWCUZLD5a+gZc2vwklP8Ij38P1rzyH7hGRKRoHE+njecAIMUX6Q9bHtNDlHCJFg8M0ny1FOLl8HZULOz8zERsRcHkWsfc0b5RNvWUWCGNaSVnixcdtDFFLvjn+WnhY3qzy1Sw1tN0eOjXyWWtCWyGXlxZCpk7JBVMEUvzVX\\3l\\0+DlaUliyKXMuk6wL\\+7p\\h33zvz\\Glt9\\AF774FtrdlhyQnAD5ULABcnuuhJyy0p6fnwlHiQf67t4mWq2mTPokP3ONwcLGFSHXPoTxGG9AuTX5QjE73crhSlaIQuKk5JLfK89EEcAHkk0WL2CckQNWimJjOZ8Jt4IRPkSueEMLnVRVRHmQFYl8\\el8iQcPT\\HRoyWiooMrV5+DZa8xHv8EjnGJ6zsbuLZxFXvdq3DMLZR5D+ugRB6HWE7vw\\eO0enVJD+v1doAFAdJyg8zF5IyQ3tpx8DMojbRHtURTlHCEEtvJaZzyH2sxkv4M3I+dFFFxAhQaCm2eltQCwfrUEOSGPDiHJeLEVbxCn4xk3VFul5gu9\\GZqcNBpwYGn2iWtDKmjR6nJB5E+rkcPGaG1yrUiJuotZy4LYMkVObmoGm3ZZD3iAqNb7A3Q\\fk9eotTrwWZStJg6PrmOw2RZVlJ4R7eLBFItiyKjZMl1wtUWpPDkkPPTYUHMFREuJe\\c+xpOTJ+j1yUVxhKNHK492t4dOow1vtsRoeCGNGR9CNgekaFFuy1rG89aweO+YIlfub7pYhkP84pd\\ifH8V7CblXpSqyn8SyhpxseJgurOklO7hiIGOsYuPnv1a1C9Fhx9A057Q9ZuRUb350AUJcEqEDWIYnXgNjaE35XrF1ikv8Ttx3+FRTAhtQNMO+ADq5maTN1yYrBoKgxUFYBIplBysAjLY60iWsTY6x\\gxu5nsF5mWJPDMw3h0iSWb5ImowxHX0zguB00mn3xWbFoMEkOXb0Sh5D\\JlMvS05CJ\\sCeVy5b\\NrxBJ1QpkyXbbr6G8OUG83ZaK2bQL8pRyus+kCx0\\uYelfQNUzSTrYFEfzlqwPSdq2VarAuKb1cXb6QNDJaoChb11LoPfhcCz8GyGXWlVmHt\\35eWwQmU0VYYnVmNGAnGS5DTPw4VE5nanK0\\9bD6VPEmiV1wZ8vrJq82K6sAoS2k8uv0e7t67JxA96wsbS77Xfa4kdV1I7mdnZ5W9QZKKRQyVhJWVS4l+n4HVTVm78n7jYFjmEiCCyXAqflmM+oISwEuGSLQxLr37+OD2T1DoCRyu8l2qhhR4k0AMF83Swe7GTTTcI6jlABv9m6QRi+v+fDiGbWqVqq2IxROI6BBdxzlh8\\Dh92w1uzBtmitrgtSxdrH2sWEk9\\P4+CH2d6+gpEKV3lZPOYzMJ230NFEP\\2r8Hh4PH6IwFSRc8TGwlgcpKzqRGarXMkcGOL7n7UEbquLBMmJoGde5JQLWMZNu1aasd2yiEiylJtf3jPxpIolrTJDBOrYRBgUsO6H2FsvVJVbBCBRLc71jNSlnL2DqzNqk4KiAIkq1HLZZQxglWCXkj2pwLUd8mVyDIeIMTs7keSJyVoBc0oZYu5QxUFe28NLR23CybSxGIQxbQ5vCHJLpCflnOtSU6PUKyWwlEY2DvSvIaA3BUPfUxsNHUzw+nUmDEHmBxFvxtCbSyh8WucIAVjFrWwqHTV6tiYg8wySCS6sW7twZzUXekfgw0sPMQJnqIvxIUqIkrBH0h6NlCYO6DZRCoqt4xVXeJG1B+Gdpjst7n9saAyVdgMkwJueFlAn+I1hgOfwENXuEb\\zuK1jaS7z\\6FM8ns1QajWSUSu+kF1D16KlTIxEnSM2IpQ1WwKx6WGYS8xcJCR8Er1rlokGvQeLJnY3rgpP8ufv\\Rjx9BINblHoRSUmrSWsQoNF9XbBKKsYSphCT3hOM5aXyRG6GPWWKbNlFRh6KfxaNpBr5jbqKmLyVPMS83CNduMA11pfQRbsYF13cONrz0Hvl1A0NqT0UiO6T2qBhjyl4wD7D+YOskJQWatj6U9hiECCzxn7BfpXMRmAltmKfIb8JzcObGppQit5zXzOOGlLPA5zX4mSVSgWhSlc2U8XE\\ksWm4XvcaWREMZVk0AI8lsNYhiGSKk+8FffR\\\\7R\\9EX7n7\\8nFYK19XdWhHmWlOxCWeC4IvyL7\\4ZvvfdP8FXvvom3v7yGzy\\5BAlWkRvol5\\C4WliIfE6empTFsssFwjMO2dBZiNBQsbJxbp6hk+yQZAr\\gF\\MlOnfcb8694wbhy5J8VNOvpKuLv5nOx8NCngheTBYhxO1xPMheLiiAahdm1BnSlJRwOPxghzqeYewucXSxx+9yD0TrCwf5LuBjeQ5Z9jIZ5juf2drDfPUTf6sMxBnCtHQRLNog5fH+I0fghtvY2RQrLCAvx8UmYQeXIaoMPFz\\GIFqj7hLO5wdqycHCQ7FBf6ZgIddJRAJ5Bq0gAufBWy6xd3gdBXlfhQZVDNyA09EUU79Kmg\\jSzRcDc8\\fwUuTdoI\\acakjX5Xo5M3+SpCU+GqKFYKrDxs+Gvc6i1AM2NBHE+g7ckZ+cIJvrIfAbypvjJj\\5HaFmE\\b2X4K9rMJoD9LYG2NoYSFNNQj3J4Qyj5T6c8neuZKqoF07jFem90iUwKiXEaDjBcHQuJHVOFyxobBSoDmy1u0LsnA4vEKwW8rVWng9TLBNU1NgAcg1Dop+motmz0NlQURgLnJx9go9\\9WO0N00ExQqZcE7Y7FQkcTaQfLALsJhksNHDSwdfRcu4BlffgEEXXvq2xGvMF0OJHImCFGVmSdO6Sd8cmqrqU6A2xP3L93B8+QAzb4WYCiUho5u\\brCIlrJAEy4mgZnrR7mZUyCYBXIwNI02nt97HVu9fZydjDE854PLVSN9xEpZ2dHTx7V66PUO0Wpsyv3DyZd\\hoGp5GkwG47ZWSSEM7KFzwNNNblWMrg6IrJBO4U0x9beLg6vXZUekDMd4294fnvLFcaXF1jOqqgqmcYcuoXXZF3B55Eedbz3GYG1oMGmv0Sj3RDUp90doF5v4+zsXJBsEkm5vqeNCJGI2XQmhYx\\\\5mTNBFnIl98tsnTIi+KpwYbNqI0VAZWzuWsQbwmVYPBtQPvv35\\QxAv3n9s1NikDYdVI8dnn2piCitOTk6k0XqGhjE8msgZuYGddge7e7ti6iqmpBajmir6wmK+qhAuopJFhKQMUBo+cmOJTx78GPPoBNAjWHVbDFWL2IY\\U8TC5WDrFpq1AZBbaNc24Jh1iYbyFissF3PEkV9l8dGqARlMS5VcOrrN03yRDtQUlaR6Jn5+rMNERQN\\CW86xnx0iXZvS9BZNtBc0fCwUK0cZoOk0xSPxh\\gk0cfoaxVWZQ0vGXraDw1Pk6KGHWnByadpJGJzY0NKNocqrES1IbK6yxM4Gpch3RRoyLOtEENGtH5dWxgxni+FTuuOvwwwyoI0KrTCJSG0yvoRgjLJpJQ1e9GjbFUFV2DDRPrBL3xMkXF3KOaupR7jubM7BuJsPA84M6YHwutKUiqFnBaySXoV8t6eO7oC2jSy495fqoFza5BcaikNaAwVYA+ZXGI89FYVnv8bEj7mM9jZKqNx2cBHj2cSpIDkXKit6zHqmxKuE4icsTzKxDLGKJT5B+TbiJnVkblHw94BR5V1SVVjFSW8fmn4CmURpGIb+XLRhVbXK0On+b4cnoUAIFm2TG5ecx0pL8Z5zyGkZdV0LA8++QjarAIRDy+g7axxBf\\s9fxqfEY\\+sv\\z1iJQZnuelkDS1wUCuaaOo1bG034TYKmA3aYBxig\\E\\OfmhU8yXEwTZGgmHrmiJ7UYHu1vXxcuOW6V33\\u\\EERPoFsJpl6BLC6Ek0wFYo2DbFwiDmJoUYwWP6hEY\\wibMbsRInw6+hgr+khLKOOPOEArCIjcsSmjd6YqxhbvRvYar6Gi8clto+u4+i1I2SdDGDkrsuzMxRSPQn2DMUucmYq0pqnEgqoJnmHBGl8aejJnmOKCK0+SOkgc4w1WewSnja60kwznYLUHWboWqrYkIRpgILNlhJjnfhYPq21rBEUeXVr3BZxAKtW1vQKtM2K7B4FEd796U\\xz\\\\wn+P3fu8\\xR\\8o3+Mzc096XdIgVAK4WD93Qbrz\\G9d\\4EX3z7c\\iNN18RmTwRCxJB23QGVzQs4wCXo0spkCxw169fF0ImC9WzrK+K\\EvyLGFqNk2E7Kqsn2dROGJmF\\OmZtdZwXqSQ0hIj1OwkN6rv8cVBVEvKkY4+XKt2et1xGiShZVd+fbeHvLEluwsP5hhPD8V5dCde2eY5zZ2rr0CP2Dq+X1Y5iO42gRXB9u4ufMynKwOpXQkViKLuV4nN4YqqJGsSam0ZEPHw4OHCtWBnJj5sMVUJqxT6WzpcstVFydsHsg11xakgQ7NxDmIvEWrFbiVvzw7w9b2jri08yBkUj09gII0wzwIsPTniKIFaPX\\8ksviEu5eOaADtuufCZcp4WUC2sGLIOrtlSaQK5x5uEKhT6DXl8h13zMJx42OzdxtPsq9NgFkjl+\\u7\\jvnFKZ678TpWgQvV7aLR52HPNVNNFCNE44gSUrG1vbUN3yOvhLxGqgi5NiM3J8V0OqnUm6X+a\\VYr9+p5L1+Ffp9eOUIbt1F5K8wGw\\F+I0xK0QuudulqRvROZ2HFac9NYLTSquswOUT\\OJvvw+9nkBvKigMki5LWakx241rMJoQKhxl6TQcWLg6eB0vXHkbTWsHSsk9PCTSaDI9FS8frrM1hWtfrrAUpHkoESR2b4Uns49xOnmI2WqFXNRKukiv2VSyGJNPR0SVbv0Sm0D5L7kAMbAYLpGHCjpOF69c\\wJuXHkB04mP4wen8vlwwm23qeqjqzeLtiMiB0tWMrZ4SFFtROJ0SquCwIMfevJPyuSZomDaBtrdjjSWbNpMowpGpRhhY5t8Gdpf0KWfh1\\FoyM\\glJ3Nh2EEPkMy9pPnsVYnuPKsoX+VKms8cjBpMGe4zYlm44CFyLMsvqjaSez4HIGLFd2CuRPyYFJB3e3VknGk1Sk0zx8OOXze3Do4DDAuvHrlUqWyLpPDGDLUvhUjNQiisNBitO9oGSqKoMd\\x6\\54MHD+Tv8fXy77HBYvMpOYImjY+74s7OBpU8qKrJMgRpZ52S\\LGnDa9iJgjyIe4+\\hku5\\fhNlX5PoZOnk8XiW8g8TQ07B5soy6JAllKRKZeDUlRAm\\FIZNRHjVR9jKonHwzPitEzqIoQZET6bCgmKzGjEiqDmTKobK1L351zIds9XpwDFd4l+TXleQrGRCDT6\\4FJ88+jkizUPpZBLATDWjzUBkciQ5p6CO85MQoccGi7xIPldTZJze4xRJQNf+GgadLdhOXcKjyZOJGMu1zuEHCYI4EYoIPQDJpWq5GnZ26HuWwvdHcnCxBnHYaLhtOBYRZVI7YkzmY\\hxhCgvEHAtZlQByoyG4tqKA6KYS4tHNJ9nngF0CI9RZmtRPjetfdw6+iLqGCClIEhz4Da7SHRTXpuaFmirOup5gkfnF+j09+BqbaxnBWYzRo9ZOJ9GGE3W0mBxTUQ3bwkVEoSwarB45qxWgXBJOQRwG8K6TdSjsqSpnhXet7yHq\\U3xRqa3Gush8JbluQRroUD2dLQZ5INJxssUdeRd8wGy2mKcTXXgzxb+azWXEvWbUTIyIkzUw\\67BS7myoOvryLv5y8h5+PP0GuMCS8hDdKoC1d9JQt1JSmNAlGC0i1BLbbxotXr+KoT3Sa1hoxFmmEkMzdJETPrWF766pYD6TZGh99+kN40TGcRi5u7VR8R16EcBFAL3REq1AQXCM34aS2rMSVqJBsRYtRPQqD3ktoJs8pB+lahaIrIItxTbWnbmHlA1u9F2GrRxidAy++9jq619pYqksUtQKGSx5aZYaqSeYfV5C68KBU1ZKGlyhuxq\\JeKgkqmLGiN6y8abEnOs7ZtKykeUZJSg5OXtrNGoU23CwNMQDjRxLbqGY9+mtF8KP5RaOVhb0FWza5LCy86ealzF8NLqmpYj9tMH6ydMG6x8+bbB2xeX9\\7PBeuedf4U3P\\8K3njzFXQ6LlqtmngFsStcrgKMVjMsVwu5qWiGx2LGIsYLwjXKsx9ErvhTDETFqbiaa6vmq0pT55\\nBajCTnkBYimgVa6YLcVPbkgp2EQISlEtcTJiU8aDnUWT3iobO1tAbkNVHCxXDB4NcTH18OB4DL2xif7+AU7PbyPJH8ExT9F2Muy3r+DFgzdhxi254TmFUK1DA1HKT7lbJpeIr0eknnTANSzx+KCyjrA\\O2mHGV4OJ3pH1l182Mi74Ow6W\\oy8bBpDLwq0\\Fo\\wCTywsx4qxCZFU5LCNOFyX76lwgeu7LmdP3wnMvS3A2D1di4VHkyX9vdToy7REO5UFLd1l27MvVHBPvFF58jqi4hKLFggztbTyPm4e\\ATN2EE4vcf7ol3jy4A4Od59DmregOgPobgOtXg2djZ54zRC9kcl65aHf68vKideJkykbaglY1ggX83UxNJaH5wrT2Qi3bt2Sz5qkSvJeuv0NODXyxBLMpyNMRkPhXdCfiQ0WV1+O3UajOZCVEAO6NZt2CXOMZw9w\\9HPkeoLNLcdxOT4+NQgy4JbVls0eSQyRBuPZAVs1m\\gc7e+hr0+40E6ci3XUYA0nRN3lPsx8qmJsVFnrpVR4GT4EZTaFGfLT7GIJjLtES3jwVIdBmwYGIhbrRZkhc1UAQbn6g6QGVgOQxiFg73+FVzffRWd5hZqdkdMHVm8OZ0SGeYap\\Juo48aY584hDAUfSaxDpX\\ER2RuVbnM5KiVmdz3RHjXbtmiTVF6JEAy2BUXhNPGqxrR88LKZVFm9AAVYdMZFjOiBoRIVJktcbn7xnac+XKFXE+JvTNYUYM+BiobJoyuZGHIMhmzHXDWhAvvj5\\SdRmKU3Q9v6uBDQLoZcO5FEk34ev+Rmvkn\\372bvPTPa5DND9Jf3sKjtmE0oGXMKlsul\\DufQzY8HO4qXpiGO3duS\\3gMV2Z19ry81m9IYnctHWEUSD+beSCEWGngpX+XOJVVabC3yzUtVhZTL0nuJjcR2dQg2PUJbqqZrHBUrAYBUjDXIxlqbLzg0jy+4jwcW3CoZXDH1FGktIDNkxPXev5+XMdIx5CEb3diPaw8aJhsYZWne7RGaajS0wW59g73JE1rufRxJI2ORZiHgANB3rtDB\\86ke49O\\BapNDqcpKhaonIiE81ONIRbCksegArtNGf8NFrixkeOEhQOUryfNc9VDAQzwgz4m8VxlwjCnRDIqSYrg1qsFLmGWB\\V2KhXRRdJP\\RBsQHqo8fNhkc+jx\\BnOLk8w8aaICj7Llrjk12qODJlU\\7FJ50aMFBQOB\\w1m1DydTVkcFQbrr6D566+jbaxg\\WUMWP0W2sjLIGAm4QCGFDdug5x\\8kZtrdvIg8M3PvwBHGgwKjxz5pYrTNMlszEpScaUQhhq4kFDm1TOGSxwWIDxM+OXktsvonE8veEVyRRV+QKUaFaoa\\8+R82WFJboggKtzIVr0Kcxvl+OWRR2UtkJFfW4rGk6SbSvJDECG7Y8ySCQRjcP0fLjPCZN69Ava7if\\jgf8alMhOCdxokKJc6tnCIz26\\ha3WIR6eneDdT99HpJCSouHqYAPPbW5iq1kXO6VJHMDXSvR7LWz1NuiWJepbp6ljPL+HyfI2cnUGReXGiD5XCdYBDbUJswGBFyCYZyhDE0qSo6VZaEBHOl0APvnCFpyGU6324lIoMSG5rbqK3GggSRtoOs8jiVowzC28+bW3gVaJWTaF3jJh17kqpm0JZ7vK1BgUWhBBYvwVOVdMF1AZcUOyPk2f62jVGyhLU5os\\iHy4ljbyPdkM03POVquqBzdC9bvUFaCUeZj7s8RxIzJIrLLFTXQrHXQbW6g5fZgMM6PK1JGXdlt+UkeYhSsnyJYf4jf+73flxXh5tYu03b+nwZLSGRc+XBF+J0\\wzvf+xO89fbn8KUvvYHBZksQFE4Yy4WPxdxHmK\\RapP03Zap9FlQKYu0JFk\\baIImz5DsPjIsDhyAmURZUFlV1mFOleOspwUNEoWRPJeHd58lfy6\\Mnuk4e6cLieIics4Gy06FFBJIMT13js4fR0hjA18Oh0iWZvH3vXbkp8wcX4A+TFHVjGCBuNBvbbz+PW7ufhZBviz+V7Y1FFcqcbEQpVyfPqiRKERZ0HN6F6Nldch3neAppOdKvz60xFElmpAuL7TKFh\\NSpnjwQqg78pSdmhE3HRbyaYS4cNvKUeoiySLxjqAzqDjbEeX088tCob4g8lIoHaJRG+1BsBTZzzSSfMUerTuiyIspeXD4WM8l5cIZVeF65CLt9HGy+gCu7LwmcHM9XCCfnOLl3F93mAHZtC4nSRgIDZl1Drd2AYugiYWaBEd8gw0Sv26mMR59GFzGHkuou+rxwAqejN9cgT04eiUElP2sekpS4Ui0nLupKjtBbYrWcVfwDg9CuhcjPJGqDsRkkTwrZvqsjzmYYjR\\hYnIH4\\ARzC4QIkVASw0CxJxqck7DDH6Vai1E8567h5t7r+L5w9fQtvYxHXki\\3XdAlHAFRUtDUhwraG3RYNTE0+GHyHTL3C6+BRrBNAcBymNcWXnxiSBUrzYxLeNaCtd2TPyayi\\doHMRkKDU3cTR3vPY6v7PGoOVZwtCUbmfcUmT\\LoOFQkmWTn0RmdIgjaG5AbwLZRlXy7Cunl88Lmgv8kn7Egb4ASdxr\\8U+XEMuKheejt7GBV15+Q+6ZvOR6neq1GGUSw1vMxASWJHhO2PKcAYJmscE6OjqSe5fPIhsS0gHIpas87SpUmg0WfwrHgmahni+kWQ5HHHQoang27bMxms1mUhvY9FCkwl9zwOL3Zw0gslWtCTPhifD9cjVK5JuNxzPjQH5N\\pqHW8VnKeTXt2\\flvWZRGY9Jdg+a7JYK4gmuw0mHFRIBBEsx6mLMIPIixzyDH3l3SQ5o0tRlM79C7S7RK6acLS6iAzWqwSz4QKz8UxIwFQj8fqaFlMF2hIHJazWUpWVcq5lciiwQSZ35ymHXIYRBiwzDYTWHbpCI9pclGkkUHurBU4u7uHKtV0x06W6lAa1DEyfrTxRSg66Lk7Ht3E8\\hCZPkfKqX6diz0LOapEZqKQRPcmymwTWWZia7srh1iUjmRAnC2Wslpmd0mEbC3+dpWCSylj1GoUg5DikaFODzpSH3MVg+5ALHmKhK7OJmyTcnabrmcSN8LooThdwl\\PsYgXiCmHRw7dInXCgk2zR243+FipCpIiE0oCbQCox7ZNXfLtKOxR0g5uXfkitlvXkSwL1M0WVNWFl2WSb+qqCnqkayxnuHd8jqtXP4doquBn3\\8Yal6DUWshMUktyDGaTUTa7zAajJuSgig0k0GqQ30+Z+wNqjBwi1zWTO5VohL8wQaLzwzvO95rFWc4f5p4kMi9LAMXCeuMe2FAvNyTecVHI0UkShB4bICYbEGkyYJm2vJsSZoJ70PadhQhisVDNNolXvvN5zFrzfGd7\\9bxPVMsieZXehmHWwWB9jIr2C\\dxP9nT18\\\\0f4PjyITq2ii+89BJu9gZoE23TNZwup\\jw0QPhSX7ulTewsXGAjOHIuYdVfIowO0GYXCBYH8tQQBScAjQO1qyBIZF0L8Hap+9bACMD3NQA5imwyOCqzJQlSsfKrMoWLGXDxAQPrQlNPYSSXMEqMHBw8zN48+tvIdSW8EoPjR5NrHnikH7B66AiXdN8nE0n+b+W5BXTkqdQU2mKF7OZ3EvNepP6cygSMK3J0FLZNPhoCseSTzf1wKzdHHBXGM\\PJWKO6lfVYJYkW3xFFMmMNqs7XfQbW2i6bXmmlYLCjxYaTheKYokS+ac\\4YrwD\\H7v88G6x9XDdYzm4YyT0uZcHkEC8n9O\\jzd\\47fP23v4Rvf\\vrcGu6dIneysdy6UtBopS82+vIjfTs5uJNxwLJH3xTuG9W6wAAIABJREFUFZJVHfycCqjy47qAnKEK6aLLeiV7p68JD2siIIQGZXdNI880fRoga1crBJVriJUgWDzgGbXCFSKtI9hgBetQnF3HE8arZFgGdcxWBvavv4Ba18HSe4i0vANdfQhTW2C7tYOD3qs42ngNXeNIDr3F4hJp9nQt44Wo1+gaTej\\qexU1GLkqEQI\\QCz6QSalqJRY\\dcEfX5sDWarkCXYZpBdRmY68qOnVySPMnQb3dxZXcP3mSE2598jOHFGRzHQqffQX+zD7NG9IYBq9zt8wDXkZX8LMjXSLEMZzgZPpGgYJI1uWrY2twQh2tet9PTB1iGD5HkSwQxM69I0mxip3cNN6+8gkFtF6VfSmTO408\\gbeY48atV6XBMpw+9IaOWquJLrlYT53riVJw4havI5Ika8wptHB+cYbRaCioiDQCig3XdcS2gwcmP\\tuZyAHGos3Pz+ytRnaSsI5V23Mh8qYh0azS2Y9qZV3UatDJZ2JMJoiyZaIiyk+uPsDaO0UgUJ\\FUNyG7l+sXRbGkGq80LPRzgP0a9t4mBwBc8dvoqt1nNYTddYzJaoMQsuZc6jh3WQYa2aqPdIMtfhrU+Q6pd4PP1bLJMFSipXn3pdSXIcZcAKhQT8N9675BhWRP0k5mHgoKb1sNM5wkZnH63GVdhWG7ZOObaOxWQuBqBUedFM1pvPhYfGaybNSujJe6AZoUMD37Qy86zX6qjVa8L3iNcJGp0GkpKkUhObg4GEqjMXkckK9XYb167cEt4kG1ded67x2FxFnofh5bmsaokCcRgg8sSVHbmUh4eHwqtjPh8DUdfxWu7fRqMrBBlRESUMyY7ldfE100la8kKphjINaWR4CEm+HaXwMZWuVNZRCcn0hgq1fub5xMOKv8cBiug0UabqEKOvW1dWfKwrZ+dnVeEWdKYUTlen08b9+\\fFO+sZusWGjt\\zGbLO5mt7j6ho5cfF51RqEaFTPrdSVFl\\2DUXsi7hZJsXkQgfLL0BnauKnAKKyk9oeHoqQxkRP8nxZL4kVWWi5GPaQykNQ0ZlG1VhrIVEBNZrQT\\5PokSsvyJdYSiy3Ukj4q8EqJeD4\\vYO9wAKepYhFcIClpR7GG5wUY9LZwa\\cNjOYn+OTej+GlFzAZU0YSsOlW4geicyW9e\\awDjoYjiKJl3LrNLq9RFKssQp8eJEv3CqxPTAMuDUGdyfQFaZUUBpPmxiq9UzYmoO23RU\\Ih5COdMJUjZLdSQUd0QxDLtArWFA0SP46QRPxsdi3Ku6GkqF9wW\\JoN0K8dvWs\\7MZXqJB6XsBkyzyaIPgUJkIV17G9+Fkfbn4HK0Ge9CVWri8KPw4hFZJc49myGRydjPPf8F7A6z\\HX\\8fP0WltidXCMs\\hc+PBvNIm1ee0\\1FEmEAyNc0lKRAYj2citKGgQgy06dtFGxFx0q8I0xyunyFYbL6eNVi8h4mWShLJ02aMqlqNSBcbFL5hiX6igW4gymBG4oiLEXNx6GJBjibfj6HBLEKk0ztwO8BnvnoDQ+UC\\8t7\\xsiJ0NpE3UzcbD1Il7e+g3o0wYaKnnELn7+0c\\w8SfvYaeh4\\e\\9S10Sc5fUwTBPAzgzuPH+NFPf4qtrQN89au\\i2ZvCxNvhvHqGIU1g2YFaHSY5ZqIOIY2TbP5WO4L8qPEQoJiKpBPO4M\\CqH5NrKZApP3gk4PLaDd4L1XwtLZxDIlsYtW7TOYTXqY+ileefvzePmLL2GVTxCXoaSE6IzZYYYntwPkpcUcQsnHqsyKaZ2TlfQM42Ylw2pJSwUD7QbpKIxsJ7+SjTs3OzFWqwXqDVvoHcLPpSgtC7BajTH3hmIx4sWeNFj83iU3azQHzdngN9B2+6jZTUHkTdWBZbbQcAeyLkzWGX7yk5\\gv\\ln\\wy\\\\3v\\EH\\wB085WPwcWVWeNVjsjcjx+bd\\8Q6+8xd\\gm\\9g2\\g7\\3O17FeL3E5PMNq5QusvbOzhwHJ7BYjJqopsiKxVh07f7DRqnhWlWEepwHxNynoBp9LoeF+nshTvUGiduWPwgaLYasksXKyffaDqASnDcpdWYCJLnE1yKmUhzq\\F20komSNVcibIcJwouNy7KC58RxuvPgqVusTrNefwqmdwdBPoaY+jjaex37\\VQzqN9DS9rBaeMIvYtPGF82IIJIxKRWXSKA0k4vGUFpO63yo5tMpLJW79FqVoM1iaahotR14\\gJretEwWoRTT5aK5JxFnenmdOKOZh4e3L4Db0k5tyEKK8b+mFx\\0PxTLzCezXA5msgEYLl1hGmCi8shToaPpbHs93nINNHtNiRsdT6b4OT0QUU+5fSQ+xKCbGo22vYAh9s3sb\\1ArTUxfD+Y9z+8H0sZud45dXXUOpUoB2iNBSJ4mn1OnAa9YpHs6Z6cyFrH94vbGzFu2hNJG\\11M+IZGcaOrYkN4\\rNCKX9EUjgZZeTStev9hHSfdsTroZc6XoQ0Q1Sk2KNnlN9FipN2ryHugL49Z1qMYaf\\O3\\w5FPUCk0ftHRZRWBxh5TZZFv6USMXOo5h5aVgM7vR3s9Q5wuPEyDDRwcToTf5mGY2DtRfBWMfyyhNtuwaUoIR9i5N\\Gk8knWCuRWA4wuqh6YKjW1GFwopPE9Cqs12QoqGoiDkvYSgtbnSN03S24Rgea2ZHVjEXHxULFYjrB4ycPsJiPEXN1FK1lymq1G1LQ2NxUAgHyPVjgZvLMyL3IcFmTRp0Krly9IjYnbJyY3Xfnzl2S0dDuV1FLvCf7g4FEz4Q89HQD44tTGIqCs5MTQZl2dnakweIzJ0aqJom9NeF38XBJhGdGDoomditUOaYxeT5cB0fyLLDh5M1P9I0HD1eIVE7xR811xSdMjECplksSWR8K15ISfdoIPF038u+yBojjdXW15e90u33JpSSKTf4lietsvtigccgjReH4+FiaQyH9G4aY2xI5e4aucxjYOaBxJxH3aq1nmo5cx4oIWz61jeAhy2YvFoSQ6iKqzCwGEWcqykyBySYzYtzUOUJ\\gc2tzaeqTX6dRN6D8PVIJci5YqcpZgpv5clQySaejRupXwwpl1rOJkPO5AKlXhCHwiyYiA1CrWnAcBIEyQhZ4cM0VCEfb7b2cGPjC1ID2WRdTI5xMnqEdR6Kwq4jAfF1MEXG912MhirGowTdQR8b2w2E4QOMZhfwBBlbC3LHPqPuWHDcEra5hmtroJWRmunQaESr9VHTe2g4PfHkC33aEqhy3zeZI9rsC0pJzhlXilyzzsMzzNZDBKUHzdWQCL8mg21aFZpDJJRCmjSWB4xhvbx3mafIRoP+gkXUqBqsrc9ATWy0rB5Mu4OMOXdJgDJawKR1wmyFs5GPo6PXMTmL8aP\\8z1sbRwgNywEZYkwLzFbzdFsN2UtxzVqRh4w71m7Qj1Go8r0mCteNsAcdARdLSoe5rMGi\\cZEaxn9xjvYzZYvAd5Pz0Ta\\HZEQNYckWFwE6TXoam+0JyV\\QEhTR3VG+qiMlLVErUiDjFS6SL++hu2fjMW1dx9+xD\\PTOjxG5OSJbwTQAblx9E1\\63LfR1XdxeXeIi7v3Mbt8BEtJsN0y8MbrjJ8yRbVIG5c4LvDee7\\Auz\\7Ba5efxm\\8dY3cTYKMFouEKsBVsmF0DIObrSqiKwaa1sBzx9h5Z3jcvQQvn8pTvP1Tg1zb4nxaCVpBuuJgnTFqLAlLE1Br1mHw0STEnDKNprGAdq1z+LxiY1FluGLv\\NVXP3cPvxyKmiUw+HaYCtanTFEYOkbl3DV+H\\T9eZPkt73fd+7n366n376vueenZ09sAQIgAQpUpIZqRxJEXXxECXZcblipZJ\\JHa5KvklsWOVbJGUeQiSk9iVlB05iUxJFA+AIgEIPECC2F3s7szOPX3f\\Tzd\\aRen2cGsp0YLBSB3cVMz\\N8j8\\n\\XkfIGPZrAkwQou2Yn+ubF8ROo0xKIMFQ5oosuxsmWkw7KhQyBpFgOiqYD7ScHCpi9ahRtOO5quR5ksyIUO7vw0n4X0vEYt48pys0gYa5MxPMp+tKe83lE4SxxPpO3\\5mv7Bf\\f39alP\\vp\\VGCZv+hfI1jhfKKXv\\gFffHlz+tv\\uLH9FMf+5DGY\\hWwPue1pqb2tzcMQfua7UOxc\\1YRkrA+nKYgd10Ks4VZqCKz5QHVMBQJAG5UJ+jjAWpk\\MPZlMqCwhiMZjBIvquOoE5sHYLnKKK\\4sM\\S1NZSLKQ3HY\\WGPZ22DjUYz3TR8tTu1\\XMi\\+5Co11dYffV9J9oFKpJSc60Woy1V7zOW3XXlC9sKecmhp0JvYiUUzRlbdbp3FeWMqxnCk2EHMYZLiogSgeu60Wc0kbG4LEIAXFuylfcHV+cWyOw9l6SWnfNxfc0WSqbqevtJPSnf3bckNP50\\PzJNnwIbLlVQo1ZQrIduHMN\\T2eWROZZ7uGl7eZ1djnR0fKkoGalcIUCZMcdSZL5iKTGb9I0MncsklckRcrswhSh5KqtJpHKupu2tF+UnG+odtfTjv\\q2To5+pK29bdUad1Wq3VHS89THYTudUqVetRwykDfIu\\Bz8D4izsUKa0YWnbahWLyvrF\\V+npTvg9xcm65lPiOYNLW6nQtlsVDvp3gcJ7YOCFYhGYxwH8LmXc24qKSsjlflQr8tpS2dzc0Djv67sO\\0Nsnb2iRIS43qcE0tu+AcsNGMsku5nKQbiG\\+jklVymVMxuql28qGDoqZ0tqVKtaTuEkzbTMOPLLXM6ORuGJfvzkFfUXR0rkiA2hWECyjCoE3kjMlcHfGpf7jNtUJb9tI9BhP1Q2VdZa+YY0SxsvbJl0LPOQDoxu7OLiSE+fvmtFYyoFSTz2hKpjGkoXfhVczEEdR03MLeuP8GK4KQgiiOUhDgY0ZzbmIsxaLAey\\1pzzbLCRsOuisWSPD9vIyxkzxzeiUVgggT4VOvrG4YM4SRO580\\8\\3JCoM7wUWIITCIGYPISqURB68vlzYWpvhjbMyoDGTXmh3ywKADWLRovI9BrwyxiusZWyfXhprXpPVYXcw4Bk4LcUFxniAjelA7UGye0\\HxkRVP11zN7e1t+3cuPDif13yu6\\ENzRqFTa1ZNOsQFFw2asBwl2xJrEHgKuFhZGNeVEtXYVv4vVH0mmEprbUjF9d7PB0HfZ0dPzWxDVzI1QphwAwszLhyXAxEmNCYwkPFoJExEXoOQtnlTG0kyX9BbAfnymwxUWfS0unwVK1JS73epVLeSl5uoUSKLNil3FVKi3FCO7V9vbD7Uybc4MwkkmY47yiVW2m+GigyE1PMddPqD9JqXSTV6UbKl4rK5CJNhg81HLeUKXmKkpDYJ+YcXsYkNZeR7ya0DGcK4OCtUEruqJLdk7MqaYVNyDzUlOifaahaCdf19fcio7DaSHmhpquWRotztWenOh+daO7MFTEDkwzB4npg7zsePkd4ESWUMVQvZeNz\\PZQESooaaf5Ad1Yf1Fu4Fvzkis0xW\\NccufduXNxkp0xnrytKuN7fdr0nX1+je\\r+bajgZhoIvhRCuHkOiFKrXKFS1l9R6ClUhRTK2swEKYVTOPOO6x2HqEAosznyLqWjxBMcm6peiK9074XkzLdeGFiIUCi8bPdq9xZmlWRyrky3Lx87PzEKf8lPEuMZVOLUPN+pdygzPt7de1v1\\RV\\7sX+rR2X0t62mlt+s66TJyrGl741ltVm9r1Zmqff\\HWnMX2q7CLZxq49a2qrub8ioUlQW1T9p6640fqNMa6plnf0Kl6r5ee\\OxWoOpVplI\\fmFRkFHqdJKlXJRxUJO9Upe6xs55QqhwkVLvfah2p2nGmmoUWKkILnSMkxq0AoVDqXcwlEaE2lSBfBKHIfKr+razD8nP\\msDk4zWuU9feDnXtL2C00FzsBqgmSUUoqi1YQOMlsjslSx8vGS2asCC1V8bBDKAAF6AibehSzmxiujoRi1ALRuNjWgo1jMWBYmJrici6NRW\\3BuYbTS03CvhZOaLmQ2JYgtLCUEniROLYvGSMnr75HSeXihqqlTXmpolaLhN547Q39g7\\\\D\\XpT\\17KsJrBGu5CCM8WEAogtnEEKzPfeF39dGPvaQPffh586Wg42o0CXNtGi+Gbtq4U6b4i3kpGP\\FvCpQJQowECwuC2wNCAnmo3OwEmybNqIzFzUPFZjPCKrEPcB9mmJEGh+UHJIG85t8eRgTRa9IDFS4+OQkU0l1+l2dnB\\qpHWs4TzSyQWJ63f0zPMf0dKhiv2BkslHyhV7CqYnSq9cbZVv6\\bm+1XLbykdVNXvDKSVq1JuXaPRSheXLfk511yIR8OeBf4a6TaTVrGQN4Tm8vzMzNt8nKZD1IQof6TN7apOLw8RgaoXDDW1Li0VcxymgXJcbnWyArc0HS5UyjV0ctC2mW8xV7NRzCqissa9fGjz8WKtpHBFgOpMJ6d985VqrtWNOzfsX2q1GOnmXlNZnwIwbZ02B1acGTVX34jIXXM+3mje1EblnvrHUz38wZs6ePKacrmknrn3k6o3n5WbyZo9AdPw+tqaJlMibrrGPePnp\\ujs5vOkWinbVFbh5TJq+jnbXzI39gNnJ+dazQax666uA07rpq1MtN1DQcdjcd9dXvtWL6eYH3AdYOwDzLEpUZ0gqe19boWiaHGOtXX3\\xjLTJzDcK5uQOTlJYvplQpQx5GnBAo7\\lGAsWCfhVE8p286uUNNUobqmbXVEg1pRmE4oJSWUfDoK1J0JbSPT04\\o7G0aVScLixVIg48D05qywJjUo7jLqI+kmpnN9VrbxtlwZrKOPmlU2V1G+PRFPOJllrrBlqMiGouXeqg8MfajrrGEkcHgbILJ5z8HTGI\\hYS1NconiK8\\\\WrIPiUuPw4F2GM0KcvXi8mC+qubZhIdxIwp2Uq4vzI0OD7Hmi4g1wvXa1COaaTsZmikg2IPvr5PRU+ULRTIUZYUGA9bNpE3vw7EdjbBJSljBvTtWO1O\\11GrF7w2+D6NpiivQbgo\\OJpcSFw8jOZAqBitU7Bd0wuwaaAAsjG\\eeDF5FAQb4pSVITlUsVQNoo0utuzs1PLH6ShgfO3d2PPvLrgtLRbcQQSljF8fwqnLkX9bKZStajdG3v2c4CmmtEjPktXhrGmOApAqSm8UC4htQdxD+UVslemlLS3dNYphbOZjg8ODJlorpXsZzNe3rUs3FAa10Y2zgruyshChf18WpE7k5vBEZcCC2+isTqDjqmY5omJBuHg6tfnZo7qESFC7EwyoeV4qVlvqfXKjm6tf1il\\KZy2Yqm87GenL6t8epC\\emlEmlfYZTRcDzXcEK8GY0vPDjf8lMZEc4m+IAhHpopm3VjdZXvmU+en8BSAoJ\\QYu5K8+pKJtuaDJcWKA5tjDEd40GQ22sNY2qAIr55PETS9CoN4pms7JIDXU5PdLji\\vqzNpKZglqXppFiI0EFytDWGjWQT+vI6RSDhzFUJ7jKxil1Sjv697uR5VZ1lXP7Smf31AQYRI6lBvOlIFW0m7r4bunWtt+TsEwrW999Q1Va+saMhqcLZTyS0YlIY6McxFbEBTHVvLBkwsXlgaQdFKGiIKkcC\\ZVIMhXwSZfWYjPqYq7A2afW56RqP42zEG5x6j4OeejEGC2ILDUnWjyBoknhVrG2ECvwfyAik9S8ByMJUzB4U\\UdEb6pkbayq7C\\3xv3pZ\\eGl3EZZm++\\K1W3dDlcmfVBOF0qaHdVi0L9zLP7KrvSAqPhWkUh0WalopwM1iVdAwYmk6S2b3xIwbKqHz9sqTVE6YnCkuiglQIHU96sjfgzHpYp2IqMlXSH8v2JcoW5kiVHI43UmrbV7vfUuuwaF7bhV+VCJJ+2lUSJ3FkqP9vU7epH5S73ddJOKd3M6pmfvqf67ZISGaZSc+NbUSiZVxWvJJkyc93ZFNf\\rAmfVomFQiJu7N1QF0ysicnBqeQJG5BDKUs80dwAIkaEUJFGk45NyUbjtjUXGFjPgkE8dkwshLNDHOHFeuQciGkglusZwr9GWdjUOsHpqaJZSLz22pv67\\\\h\\6BPfuLT+rt\\97e1vrZjExlLUabAoiG1Dm421h9++Uv67Od\\Ry\\9xHN66UMvqLFRUaNRUaGcN7UN0BnGi9YpGuktYYWSwQ38eMhuLb0+riLhUPCNLKcJ0h8QHuOYLGTslUZjRgc8yCtZI6cT1d8VcmVRJFddA+oikCKb3dvhF9pFArxMQOPDgx\\quNXSWTtQe5DXM8\\+jHKljPrjJ1otHyvpnMpJt5XQSDSQBaeu\\eYdrVc2lUs2TQk16s+0mue0DHHO81WsAAPyGenIMhoR7kxQdVo6PHioUb9nDuWFbFZhOFO\\f65keqlcxdVl\\1QLN9QAKSkFJ9+ZkGA\\r83mhvEM1iobxu+o5Dd1ethTOJWKftn4GMFioER6oErd1yTo6+nJUw0nSw0GbOakbuzt23gEhdkU64TFWM1qTvmso0qpaJU3PjvI6kHgWt2WZS7BPagW69prPq\\ReaTD+z\\Wo4evKJi39MEX\\zNVKreVIJol6arVH1jxxGHIIWOmdQR\\R0sNx30NRpD8k6rW6sqCvhXKcph5XCm5KLRBF0BIYgk\\KARxK\\h3MXbFY22pYZ9Ca6ilA3JBkPRK2XTeUJ+xxfukLfw4lQlVWnf0\\7zyv6m\\OtMommi6chSsHGULKXPdB81zyDyjq5xFCqYxAR6uEr479WJd++vPqJ69peS8qWDoyXUhjI80j9qa6ULvHL6uWdRRpsBozFFaWaUciM4Necm6MkmUJHnb1EkH4rkf5\\IN+hbVg1x9yvgkjOTBzXGJnGnYWv\\Rj9\\QZfuJsjnFMS2JjBWYFMOYDRIzMxrNVarU4lHrHOEAjuQ8i4kpaylKupcd+SxEvIfKVa1v7SiRTNk6w\\KjdXls3w+eEowERpE4nNOZTUYDHR89toOfoFTQLz+fN4sI9uQqnAraGUUI78OKu4BDDi5krKS85lvGf6Zg75fxHUUJozEKIn6N4oim6dq5mjFu7ONFPhjZfHDOYqsGniEFG+g3X4fzg7EohSwXFqpJLq+LixONJ0D9Q0PVS8WKuXN32y0rsPjeIO2cH6A7IAalSlW3796zZ87XtNEnPksW2cQInH8m9gNODWsz9vBDfJD2PXnXvMglPEPeXUpPD57o9OhI6826sibdjnmmFjIfjpDryHPwoJoaGpTKJOTlkhovhxqHQ3WHLY2CluYL+JpjrA4N9V46oXXoTIBbICophAAZY5cUMgXlkwXlU1VVCi9od+MFpdyCLlrHOjh9S935obrjC00XdOM+wxYNMIdMutaQuk5Sfbh4wZmynpR14boslUeFRzh9oWgk3mKqqpST13ziatxnLyVUKdVtfB\\NsKtJajzsq9dpa2tjzYoOeHmgQAEZp6WcSrWswuRQ\\eWFjnqPdHDxrhJ+0oLqoR5QbDORYDLA0c\\FyFnJ\\vUxkcSnaon1iae12g3d3fqQsqsNldM3lcusK0q7lsyQCgM5g6kmZ4dq9QNt7jyr1vFUr\\zZa9ra2tc8EelyNNUy4ZkHlgl4iGpzQCnwnFpa5ApFdrtFjJZrvoeWVRfhgXeVXbdAQR1YIc4oP17LIFhJa4y402zd21g5dm0HSeGSvh4b8v\\sX\\aEqYFZTHAKKQoWoQppVzmIZ5Ohpt2nqmanusXZ12vr9b\\4UwMl\\FpVN55\\v7LbO7qcznXSbquLIfhypmpaut0sKYkrMUamhbImrHYMTzOu3FxKl90LjacZbe38pPqjnI7OZzrvDk0xPhqj8HXk5ROqlitWbGLM7KUWCsKOxpMLpf2B1rZcbd3aVHGtoHlypovumQ6O3jWFeRFahTPWdHQsTcYKTiNlBlt6X+NnFAxBrKpq3Gqofqes6l7ZPLswc6VYL+diTjH7CM43Fj\\sQaNHeGlzhzcSPFYT0dIifxDz+D5h7\\FoNo5jWlhWMGpsbEFS6YRG05ZGY6wYuuoOzi2FBdEY6DMZwYwQ8adLI8iyojjumHhFyWVKrjzl\\YrWazfke2U5K0\\ffuUN\\U\\\\4z\\Wpz\\FiBCj0d04i5D\\WYHFScn4YD7Wy1\\+kn7vc7+jj\\3sR\\Tzv\\AzWtusqljKms2\\EVJRuETYI8TmXsDabALQm+u\\rsmrFtxp3+Y922ur0omGYFFy6IGsxLVUbD56TZS\\XoyxDBYDtpjbgMGnj\\wb0i6dIk7ay6Va3QvdP\\yxztojHRxPlMne1HMvfkTj2ZkGs4dKJo6l6ERK9FQsuFqOI\\nLktLLjEH+Wa+kYj5vYbzRLK\\5mHiNorZ3N62QwCwNwmpv1COFTn42pZPjRzb\\r9R4sQuTK+OdlS2mFCaAowOU9xou5gooOpIgGHNzgN3d3FUG+4pVWvVSU4VcTcF4pcuzjnKZrIo5CJYUchy0C3X6l\\reD97SYLhQ0q2oUtnWrdvPmG+Rn86YWV6WXEeI4wHkybRyBOx6GbU7fbXpWgYdZbJpJdMJ8+zZatxVKiypf36uB29\\XY8efVcvPPsBNZq3LdYgmfY1ni0URlKpWrFwWopwxrGomUDwsGOwYO1kygrHm7v7xgMCmr0e7XIxHx4eGCqRdOF3FFSrlY1ThwEj6659eWFfD6M\\jPkgD+JOjAM52Y6gUBbiWy+ovOnoa2\\8n3p49j2tfPL6Mgqo6dyVmTl6HMxR7KjM2T2fAfNbHaLJYKh0lNLtjXtq+LsqubtKR1XrVshOGwcdnVze1\\HlQyX9pbLFjLmAl1EBpsvKpRryEgU5S9cULuyB+SKtyTwyC44JBH64Go6ndBKOD6OzoSnXtrZ2jIP3zjtvqTc40ypCiRpHAzE6IpcTZGd7e89M8giZLpUKhtJYcXrlK2eKM9fV5Rk+Yn0rpkAFc4WiRCSG75tBZ8ilDberiDlsrDYEaWZfjgcDPT14V6122yxGaJwoxvf3943UfvjkviGjRg1YWzfPNcKs2c8UUxSDZsGScq1Aij8bCt5LI1fzzrlAKKRtPOl5AAAgAElEQVSuxyjXo3\\MG\\k13ue1Iuuat4KnHeNnmjTWS2yZz+i3ZBzIbAHfsIS53zMu5Gtm\\YLlf52fEs6O2WjMB+UsoVizsQHUhUxGu7t7KpbK5iMHj5Tiigwy1L04VDO\\tF6Rd5sgJzUWFNA4Ej+U9hFV4LU1VybjWBrA6dG5JmNHN3b37b8xMIQw4qBnXKt0Cmk4dIi5uUYP5z21hxcar5CITzXFVJHLAlUonC\\UdouZ\\ZoCR7PBVMVKTIdAKu9GntKrrKLAU6X8vG7svKjEytfT44d6fPKmRstj9WYt87BDv8SPExB5wtmZzVqjwZk9nZ0LlKiaLaiaKyhPkG3SVyqJH2BB6ahoCOwyhG\\oGYoAfQK0coI4BIXZdGZrrFwsXKlK8S6raYj9REqqrxe0TA01jC7UmjzVw+N3tHKTivhNsz6JkQaHlBAEEVdoDzp3+IgQ1JxVSplkSeuNG7q58X4VElvKrDbkZ9YUEnSymMpCHSaBJkcHavXnWt+4q4ujiV5\\5fva2NhTbzbTGcgqY3r8yWoVoT+2sR09\\ZKUkriwhtTN+wfBosAyknvir60a5jOQE0IkKLDg2iUVzGVKYAqsGMGKCyybxAA0mA\\WtZM7wqVYJW8oKwYAmHCzSqYT5ZyVql6kaNTWanKpbYKfZ2ONHz1Q+9F9i\\vKr9W1dve2JWtMaFJWkaYQ9t3I4tkEqidySGtykp7GLCXAj3xBTtazuCIvt61K40V9761zXfak\\oRUysiyCrHaIXy6VCzJddwrJJu9OFG\\d6og7CntR6pslLV+s6HyelbZkqP5om8o0Xj8VIP+gZZBR5mVo+Qgq8nTgvbKP6Vxp6hZVNDN53eV2\\aUriaUK2dE98uEpJwrmacfjwuPyMmEgnZplAgKLNAm7KRt4mU5pGMTdVjTBP\\AeODmqmYqWRArbEHgaw1GLc2Cia2ZwQQUq2u2RwhHsGwwzjCRZbmCFb3UJ8TuUbClhSt+0ixbmpVtyyiMFim98o3v6J\\908\\pM7\\+W\\+JAosZMkGb7yFYv6tf+KWf1a\\8yi+qXM3KcYlxiFElFBHExXAJWhhjMHvPyRk0i3EfsF3sDQLPgrk0PRQmYDD843BcOlUO5ziriYMO+XTM2bomyf\\73C5cqukikER7cGuMdE6GkGOo0uHpUz0+P9BFK9TpRaTn3v\\TsZ3+9IESqWMtg0OF8zP5maXyGU8+eVrzjLoXPS3mU6UzCW2ur+vmxh1Vszd0ecQhipleU5c4jidSGjBW4TBI0bEQbn0kXCUjd2qwKz5DbLZKvaTRvKeUn9QMz6RErCIhxgK5CIaY6401jfsjzXtTC4IGsUJmiuTUMvJyOYsBwTcFY0YS6vuDiVqtsW7sPKvt3Ts2sgXZwJrBFUqntKnzpuOR5pORGnaBRUYsv2hdajgdqljO2YIhYqdR2dVW9Zbc5VIHD97Qt7\\1f6tWLOrZ5z6gZK6kMHLl4GDrYoEBkgMJOkYmcfIeDHCrprOhIAqN8L13Y1+5SsXilSy65Ir4ids2fxdLVd24eUvNRj0OthIRK8c6Oj40L5psBlUSfLJsjOIFS42HqFmWZnR7Y++GnOxU5+P7+ovX\\1jjqCMPDombsAuF07JUBn0kqiNtM\\L5PCYZUxSyZp0goVyUVy6qqervKJ+sK1qmzUxTzkLjOeHSgbws42ESDAjbriqVyCq1yii5dLWaLTQb9jQe9jQlfBzrBvg1Zr6JGiipfBZbhpXGk3M7YFNuVltbMV\\oycG7NhqdzCfWwTfXGjb+otCo1Zuq19c1IzWAcPTZzJAhFEeNBtJ43\\bMfEIh9MT4P8PxRIkk78hToVg21Iq7CssH9hGfC0sA9iiHGM0AZq8tK0jguuUN3drevWHcqfPTQ7WugprX1jZUKVdjuB4J\\VWo83UTRIEFOsUIEPXeYBAXXPxZ0Gc4UqBV\\B5\\jsPumpfFRXPtes1lxP6JlcmrOOUBI1PLdkOijWVHbAGCvQZ5lpjscrHduXPPik1EKqAoMRE5LvAgm5fKJUPoGINyeDIizOCPgCib+Z0ZL8bWEKCINAyogk0dNoUrGNsweDnPlLsU60ty\\CIiiPr6wY8e6+7de\\HBnlzIpdsniD0xVTJFaHXfstOm4UCd4aW6s541X0vGYEmQmpiDaukAV5MBUP4MOaCzhWV6pr2s+bit5nha5zWf0p5sGv+mWoLWcKkf3P+autPHmq36Fm4N0jxHqADvySwvHPlp3zyDMv5SnpNUzauq5teUdYpywrTGQ0Yy0B6qhtJiHMxnIMDZZO+jwZUikvMgY2c8Ig3MaaEm0NT14Dtprq3dqvzySsPVqc6HT3TefyrH57JzTLnI+J1RdC7j0WaYp1sGEccSf7pJjFznq1bApN2M7ux8UOX0vpIzPtuGWahEiVB5BBoYoh4+UnsQaH3rfbo8GuvbX\\uuyuWmWqOReiCi+bKRmFO+p2WCoo5CGoIp6yDO1mu38MhzbMzMfWbqdrNwANFEAc+oz7kaEbJOABjiESHvH2oEF7WlfIShQQw2\\rxKK7huKniW5vpuxQAcr0gRNIvEXBU3UDQ8Uz4513Y+qfD4UBdvviGn37XUiuadfeW21y3LlLt5gaN9LqcgiVErxenQMiwrxZKlhMwXSQVKS9mSBuFKo+VK1c33KZm9qT\\5ypsaB56ctK9kxo3H5MSHRVNDNImHYSSOZQWcWbjQFJxwQxOZlfL1jIr1pIo1R8VSQsUK0UDHarWY8Jxp3h+rlr6hsFVTarqjJ+\\OlCmu6e6L+4oKM+WbnmrrJTtrZ9OZMi5xRHGhhO8V+5imzdD+tKtgOY95tgROL7G4wUbGsz19DeoY4uTigzXXCNUoYeurpVqDC\\tvuctodghjx0\\MVIvRwqYNmF7TWFKIY\\iMmanRCKCaLOAIZtWobqtaXFO0cPXqN76jz\\3eF\\SpT\\3m\\7fAWoRBBAGPLwDP6I\\+4Mv60su\\r4\\\\8s\\pE5\\8JXk+EpKlzTytMiSnysVTwnj61rWSIcUla4WRFVgox4jIiA9IXlhcoUvTYG6cBh4KXazNp1HxmAM4RRlzT9Qasfs7nSgLkW6JqAuQGcaDyOQNHYginbUu9OT0WEe9js7OOKQ39dzzH1Sv\\0QJ96kSyWPNxidKrMby0wnlUlmVMg1Vsg37usG8b\\LUSrGs\\c272m08q0FrqXa7p2IprcF8bHlPrV5XKR+IMtT5OapEAkFDRe7cDMcIwMTAsFQpm2dNvpQlxFwhWeRpT2NcmpXQ1saOjQe7Fx2NWz35aUwB6YgSFpNB4UL3U\\ALSq5QO2VttMYmbrWG2tq6pc0NLsKEVfq4AaNy4OVDLkYRMx70zUOG8S\\q8PPWpXXHaT9piBxB1PC99rffZxEI4+6x\\vxP\\pXmo3P9jZ\\+KWUqa5otk4qSWYVKWfHCoqzWiqrV6mq3IQr2LfB1FcIrmxsXDc5Grobbd+xqzIVlCq0rY0lI0s3mpnV\\cC3gceHATfQR74IOFsg+7+dt\\RBPwYydQoWCZWtrT7mqI2X7+jd\\9rIup4dK+gulsq6mFkmfsHxKDjqzDrHxNOa0Ey2SkaGGFFjO1FU6yCsTVa4QqbxxNdbX15TNoXyLO2vGlhQtXDbwuKb9mTRfIrnVdNjWbNIxz7LQ4WD17XDlYp7B93DjKKNgTqwG+0Da3Ny1w+LB\\Qd2eft53y5sIlVmIQ7GdMqudnduKuGm3xN19PoDswvZ29s39MrI7qulTo6PrQsGxaXAMtTGz8UO4aZWmlkcDaMQ0MYAscaMghVuSyrmXIWMc8pGAWiur1sxMx73dHx0ZPuzXmteEXdj6wX2JKrNmAYe\\xqxWdeFEu+dcd+1uphIHS4Si3ByYmVPXEzFYz\\+u2uTxut\\588wNuR7XLtmQ9hvrm+aaq\\VOtPTo8M4E24Zaf\\mHfval61Ts5ugq52MZ4aEwTPDLJhwV8jtFHsUXWbamwDajNH45ZxRROw4z\\PlsLYuGpuMCUUjlxA8FPJGM4KwwbmMdcwP3\\2hao2q8oW0kt5CkTNRf3ym\\uhSk+W5pmHHjA3lLk2xt3BwpiPjMpAT4O6dVIbPRFBtAt+4jOU8rhYyexyoi8mUr9E4lGOJEzkpTGk8J7S6rP3du5Zr+YN3vqqZzhUmBvILWc2XocazoTV79rydtBVYXpKixlEhk1c901Q0TsuZZqQALzowL1fV2prKJQyYKbimSrsJG6+w771MVblCVZ6XtxHN4yeHxn0slQm7j\\lEmIxubJVU38yoFx7rfPCuBkFL3PMUfvj9zcKZEamzKJIZ6U8myqXx9uOcx9SxZMjFfDaxDMr97Q\\K156icUnN2m3lazWl0o5S8HxbfY2ePJDrV1Rt3tLZk4G+9iffUrW2oclyaaO0dKFqJHcvDwUCd4j4vAHdpdChsO92UHvKSO4U0laEIxnmfZGMYDw9mn3sCIj5waLFsUKfkSEjwtg7K76\\DCggGvhKdc9+ofng92y0TmB1ImnPmZlwKbVUftXRoneorbqvjUJal9\\7vjrf\\Z6KEMHTrvY+8kG563Ut3bEhOmkMbl2KRrbMQtNRV4vFREmPM2BlayaTW9MyXdSj1lCjKKnKzrMKnYZee+NAi0TBJjR+3tMKB3fHVYYAZPOtJNCavQilZ6SkG5vDEm+XSEeSt9QyOVS4hI8ZaHOzqLVtGpupFmFH7dMLVfxt5Z1bOn+S0BtvHKja3ND7P\\yMRsuWUoVI23sbcdIBCt+r8RrPzc\\kDKWORT15ZXM546VSLMVGxUu12pcmuOLM4WylGSfpIn43sRjHTI6FIv\\CUFNMoxkzml+bnbtLU61m8NT0MrECMZxqNOlpMO7aOco5s5gvlc0U1ChvqlpaszX66je\\o8999ov6tU\\8hn777\\03ajZiHyyb3lFgMf6KyWID\\Ys\\\\AP94R99UZ\\49C\\p07\\+Ca0SSOjjjCsIuGweeFQcNh5Q75VXBX4wccRNbCJ6nT9GkRS7FMdKwpAw3lQMl3L5WCbTleN7HKMTDxqvnd4prvibf\\fxssBPBmNEUwJRzS706PBAP378SMfDmcZDT3t7L6pShVfyjrzMubx0X1EwUSHjq0BRFyRV9BqqlRtaaqr+8Fjvnnzf5LP39p7X+\\Z\\QuPBSicnR5KLUztW+ku9e3BgipfhBE+wtmrVgrY3mwbBIleejxc2rsjjx4HxXbNuB3K3N9JFGzXmSKmMr\\3dfRsTjrp9jVotEeU3Bqok+mAxufJBwtejqnQCXkxeldKaXDer4WBmRSiSfet4FyvVqxsq5muKmJu7OFOnzXJjNOgoV8ibLwjWCEwvMMIdEh466timwQgTPkdyudDr3\\gTPfjhN\\Thl55TdeuWZktPKyenKJXVmHHucq79W1v2M+J2TIcE0dPIzpdtO0TgscyRYaOCsbDhjBXbHCb8c6lUs3EdBTVERtYVRfJ0hgdZT6tgai7pxtHxc6baGvRBSMiQyqvR2FRzq6hUca6vvfZvdT58oIQ\\M67UiCZhOrXiAmff+QRPpYQV42y82GfLASu38FdfZRXSTW1Ud1QpbSuXjYsMi+lYEA8UaDYZmqfRElbEJNSoO2Subvlyq6BvXZ7SC41nAxuj48WEaeN8BuKBB4xvHDlUaaitKuWGZQA+uP+uiR0aa00blyMkIfsNJRvFabXaVLlWe68whVjLpbu5tWWopXEbE4zKuu9Fd7B\\KGYYbcDbMpqlk9DZ6Yl5wSRM7XlpQzdGZKghzT4lkhnWUkhioUAxhFcMZHKeBxmNXACxUiq2JzGXfUusD63DfPTokb1nVHp07tcu7fw\\v87hd229EntdxXmEtochm1\\lj3KYUqDFZqIkOCwsqYEVU6815GWLdlhy4T16\\NAIx7ixMyKEZ\\H4yTsmAIAYy1mCD1izsaat7W1TCMVByHGgLrxPvDYQPDoRlzt7iwIV9W58jsVjbrhFGOtK3IEJ11c2UzHydziDpD3TSeeB2r0z1dYKcrxA49mlDs\\uq909VZAcyvHwl6Krxk1amhIeLrIzU8oyIECNmsleIbeoGOFrjtQdTHTW6ZtAprm1YzEg43FgI3R0rPPJQuEkpffdesFc1n90\\5tapTpK55Zy\\bxGs7mm4Vj5kmcFgU\\RT+TJcKos8U8r2IUlJSc5ae6rnF23PFUuWJ4zn89c\\SlGUoxLByaQKJZvqIC\\lDydnbf14OEje5ZrGwRtQ+PIaTTpKp1ZqlRPabQ81Xn\\kWYaaBxcyknLEIJ2r2dNCSHKFJiWOOf4RiDOeFV56Zxd6KvVSI8e\\0j1yh1lEzeVmFZVKd1UbX3DCixnGmh+3lbv8TtqrN+UX9jQ8eO+vvHvvq2b+\\c01UoHFx0lvLwVWIShg2DxihkRUmCxNCiehgOQ3nhcjxs9QogYbf8PCyy4rKY2S\\BcaASmdvZafNMVIGFjQaxdaHyvCiyQ3uucXeNrWUyOo2ASKLkIVE5O5c1O5MxOdXM9r0bG06NvvKrg\\ruqUHoWC9r72Ec1q+Q1Us8KLD8HYg36H2o+Hmg6aNv7CtJzLaYLJZeesvkNTZTTo85E6eaOKtt31Rq5evxkqHDlazSbmrEzhW6aRiQNmoV1RtKMhlHB0pAhUqN4Mf412cBQYMKRVthwOERThcpkAzUanm7tkW8ZC4QW87Lefqul+w\\OVVur6877bmgStrVIEHO3Lj+Xs\\HynElQMj4XrtNhjENZLCmbZ3TH3nXjvNKEzG8R30nzP2TMGS6uaAax4rPT6dqZyIsg4YTmmTrFeOd2\\2BDg6O\\Yx59TNoYJ05npMFQYLVNnMLdz7lC0HO11FSttGbj61e++W199rNfsALrv\\7t\\1aN+qZ5Pdg07rrA4gfBK+l\\+cM\\0Mt\\9CV98td\\WZ\\5jU9oQbe1IsokdlYFR42gzDIOtJibQOF8pjlmK8LbCrIqPyxKwrgDNP8biK\\wIrC5NwdwDuw4cZvFHBPj4aKAWMXVPYsz7kZHBgH6+dgLK3aujh3eySB8dPBEbz9+ovvnQ1XKt3T39guazs60WL4rN3Gh9XpWlWxNhUxJWaD\\iaNJPyblp\\1AK3eg094jk8vf2n1Ge1vPajKO1OlfaDA70WB4bJ3bYDRRJl+wCJ5up61KKa+tjU2TL2dSJatmUw7KuaRyxbLSOd+4N3A4JrO52t2eITyM0ZD7T3Ht7rU1n\\V1fnGo\\ujCeAtsaC6pWnVNea9mJmtEBeRyZeNBcPHBV8JhH7+Ytea2mrUt8\\6g4+U5c2l3++c2l3bcGIECKcFbazofaTAkMHeuzeYtNYpbyid8Hd\\\\vl796r9Uo+5p5+4HlfRqmq0ySnhFKzAHk752dhsG2c+noZlQcsjwF0R6DBynk5nOTh\\Hl5dxZ2K+EIseZKRaXX+vwALuRXlI58jlh6fTcj6ysN9+tx8jGFGkbrsX+ytFaeVzNe3d3VS+mtRR+209PHlT3cmhvEJCgZ9SZ9A3dd1auaZyrqDVLA6\\pTucjBaKFsk47xBOR2VfteKOKThLpaaN9SiEKLAgJU\\G+C0NrTibLiGH83xXpgwzwue8w08u33fNM421yOEDIsQeKZUayubgscytYBuOGIfB9yvaPw\\6E5UKRXtWjF5TxJygegMpTXna3btpGx80x6wErGAAQWzYBcjNwJM7Pz+z8SsqwY3NDW1vb6nb5bMHatQbZnjL\\kSo8eO33zJVWrVUlp\\KWXGEsSMjwnIFvkaMdMDzwHaDQo5DjyKJAyBGk+EHxeIT++cosrBliinQNGIp6DZ576Bn16aM175B0AriKKmkFVlmf3LVVBlaRBdfKhniZi7\\XO4c6Mmk+oO4GGN0PxwN7OeE+4cze71R05OD+wLtC+bkPfoql+sqlSqqVmsm\\2Z8BcckRuPjbh9klp8uhB9pxsWxoOO6wDJ0f8T7nVgBzwiBZAJG81Gw1GDYU298ph+9812t7xB31VF7eKL5YmCCl2TJVSK1sA4ZkgRje9R8rldWzi+o6MUqpckM88mp2pd9i8UxiIUMwmVCLiO0bMYaN4te4WZBeT3sSvOMPvT8T6pWy+vho9fUnTwReYo0R+MFrupD5cvYQCQsBJ2In+VsJY+mJ5GVH5WUT62plMGxuq4pfyZYmBq4WCjYSDaX867sJ6aahxM5iapSXtUyGE9O2jo6PRNG3bVGSRXGsW7GPN5G45YKFUdReqzu\\FSBBrrovGuNXkA6yHBkYoZKsaa1akOlQlnlbENOIi\\XKZpxZCTIx3299eO\\VCHXVNHblx9x5t1RplAy5CMNAtUdqfXuj1Sqb0tOWZO+o7\\86l+Zqgubhqetrpx0XGD9Bxws1IFXBRZjPsaw3GGGRhtPCwQrjsm5RrAsFuvKd88MeUeo34lM82xNU2BdcwGvOVjXiC732bUNEckDS\\zmVnGIMt+xlJwoOXykanqgO5sVZcZz3f+zr8s7bquI516loo2f\\qjC9boCl3XCJCDmjxknqU+Ifc8MmjP1hMa9oYIeqFtBTmlTfacgVdaVqm3ote8\\0XiUUTpbs+eS9hKGFuLzBxhhXFqHpsOzcw2QpUJItgnWmGyRoXmFJi3mWoaYkWOmDWrf1+3bFd25i6VGTsNxQo8e94x6kit48rI0pK5RMar1mp0\\IP+DTk+VUlm5fEwloDHj3MHvzaYa2KVcmQNTh3Q65yqWfJsAYcDLGc69w\\lCA0mB1WjUTQs4GnbiAjGFdQboNPwqmgeoOxSX8Rlsru+4vWNGPe1ahA7Tt9lkZkkjBb9sAAhmpK9841v67Gf\\uX71k5\\5\\ymwgnlE9QzkRuzLH738ZUOwfvUTH9cnPvUrRrTOZPFTgacVj11wiqargzPjEdJsfjd06RZreZUsTmQDOWtkCvpxNUq15cpItBDd8YZJAgnC72HWm6LQStjXiRGv2DGXoGTGNnAKTJ1D5IfJX5M6Oj3V2w\\e0aPjM11MM3r+xb9hzs+d9n2l08dazp7q2Vt3dHPjOWme0moayotySixSdiA4Hh3iA42Wsby7UV2Xlyrr5LSlg9PHSqRGKhRAMnqmzirX1zQaTQ2ybNRralYbquefUbNE0HRCg+5cl62+dvfvmlweAugCDyGy1cZYGmS1tbmtKMQ5n+5iqG73XOFyaJwuRnjM9Pn6RJPUa1tKJ\\NahAl5qZy6nY76\\a7C5VTVckH1at28OjCyhCsU0hkvYp7LYNKxDp9LhUKG5+fhTbWaqds70uX5iaqlLe1vP6dapq5Z61yvv\\K\\a9g\\1N69n1C1eVODeVpLJycnndZoNoDSrf0bN42Efd0NMBJNZTJG4GeUMOycGvoA58YUNHDvyP4qFFSvg8Qx6hgbEsibtrETY8FiXuNRx2D7Xh87CQKsU+a1ZJEqeKuk87r33B0jVU5WF\\rO97+iw4u3VFn3tSp45jOGy3Y5W1DZL0gzOHe++Y7hHUQnlcvUVfTXVC3tWNBz1itb1ltvMFS31TUBxZKMyQA5MsjSSkGiaE7LrEB4JlE0Vbt9qPGkpaKXN28o7jzk5ob2mJKvbLYmqCUpPhhbjYZT40RweeIJB2EdCgZePihYeG64\\YM+3bp9R7VGzeT\\XKrYJ\\C1GdlxkDJqBy14\\OSxBZ5TCGysr2t7c8sOxtFkZiiEZUZOucimevTwgTlKU3iRq4Vaj0OLMO9KFWPKeJSPIhazzjgoOS682JMULnCuOr32e7lsuKxTGHEB8Td7tVwqmnWC+TO1LmOSbMYz\\7g4GLxjhRxjGLhWFFScLYeHTw2VI0D+OuWBaA6KTjI7F6uUCTtu3NixQuzs\\Nzk2+QWIkghngUOGMIILCVIYqAwNc8rF44bTQq5mMj049BuXMX5Q4N2z4j0+Ovx2QziN36MNJ6ONJqAvoytyw+X2FxMlHYiG\\e2u311+ue6fe+GWHYrh5yzoWbLqUI3sj0HDSrv+8p5jDN4pkW7sM\\PH6vfH2o6QxWV0my60nxBOgHGrgWtkikrsOBRTcKZNSJc\\PhUlZNjJQNPz975oGrlovqjQx2ev22owGDqqDuKTIqeyeLFllbGzciBjzMKVUx61ngKNDdRVT5dU9pFVBEKfnmlUNHG2obxQfGHQ9CTwC+LaQbu7cuMFqu0ej2sN7AGQWtBVqsLb1jBfKJ+\\8KsGrJVR8vkRJNlX0+O3rKxrJfNKV+sqtseqFpu2PdDHJJxcIgvyU2SFJLWyhkpjM71w3desUvYdzaVCppaa95TgfMPD6npXMFFVwc\\fF237r2ohFvTYpzRV\\+vbyqVymmWkLqz0HwEQSLg8mERQSNKLwj\\yfg8EygjS+PqUVjCzeHOid0ViKyKR4QABhR2FFQUWsZbs7QCRrsE16+MIxxbMyBjgR8ZI7twMCneLXqNIsCVmSXPR1MV3IQaGfIFH2ivttQzG1UF757p8df+UsX2WLlVWqGflW7cVLS5qWyRSVLCMioRfAFPT+Z4xPWVK7tyK6Hm\\ZGCLtmiRU1TZQWFDWV39nU5WeqN7z9Wsbxndh79Ud+EPnARGSPnfJ98lThTL5mwKQg\\I+cE6D7vHLpQFPn2zAbdjsLJSHlbZykTUSTdjtz0QC995Hnde+4FpfyKpkFg3o4DQ9li7ioK19t33hdHNi0iQzR5vrwDaBqcK6iorUWJUG5eedhFK6MFVKrQaCiwhpZBGHNQ4cXNrAmDu8p7GHQuDKG2ZJiryYoJfKg\\HMRzkaWlgFyGURwAHYRD42Exbp+MYsGVlwKlzWu1cPTK11\\V73329\\WJT35Gf++3GRFuXqW6gGBdFVhcgJZF+M8\\ry+\\\\Hn96if\\C\\3Nn\\9ZM7uEfGYVHh46FFEoL5gvL+NFdD0OoMsEFULdw\\jJ94vvuSRzQTL+mFMlZ\\C8gZEfp5LPJoS6riw5PpPNy0\\5SoEWsOjgRUShRcek2AlwvlCWuKBXgZ6cnOidx4901gIE3tTd5\\c0mvU1Hp4r5R6q4HX03M7z2q9\\WPOeYwaWjcGRcCsAACAASURBVOqaoUqj+UCJVKAnR+8ov8EnpwBKqt0Z6OjphS2uKDm12AouoK3NHeVzZbUve1a98u+FbEneIuZKAdmPexOdXbRVqtTNp4r4ncmgb4UiXRFoAC8fDhP+PDwnSLks5svWpXEymKP3hwSsprTZWLcRTTyqiAtOngnvgigHfFMIp2bz+4ST4i+2gk9g2jTzDgP+4BCYh3O52COkk+p1D0wpNpustL\\1nLart1T2Mvrea3+qw0ff087enkmdpyorTOSV8nOahWONJi0bC5K5RvcAwsIFy2Lm4Oj1OpqN48tz0KfzwOOMwyhxFZ4KmTxt3R5wbhCgqGHz4yCe1yKYKZ1OajKlmIvl0Yyl8H+ieISHUm+ua31rTdlyQm\\88N\\pYvCWUtmJHB9SaaTWeU9u5Gu7eUNpB1+usgqZotw5rs2uSoVtlYtbmk5ifp\\B6rNAAc7kg4FdEKBtuHjbRCntyskWreiJM\\VAUxZqtU8VhmP5Sd\\CbhkPsHnhl8WWJTjxp\\+aZwQCYvFKPeWzqCh9K7R4l3gksccYGXQ6ffv1re0bBp3DyeL9mo\\UdGojQp4hiJWtm8sLPXlyYIdQs9HU2lrT\\rk9aBsXATf8xXymTvtSTx4\\sj1769YdVSrrNrqgwJ1MZ0b+NgEDyOpsYtw4vh+HE5L1XC5v7xm+1dOjAyvu4Brw6xR+FF\\Gt6pUzLojVvFMzPah3T43+TZUArpTyOnA90D3MWIW0wqmk0Ctdke1Ov5cEGzjzNLBgLXVNcQCuwt8b1gXOLjjtg0ZdX\\\\likpnz49tM50Y2PDFJAokPizmNCCBMJJgdsHSmPRROOROdJPJ0Nr5kAVUI6CeFmGYS6rhO+oP25rEna0dIYaTy8UkCa+nOvJ40ONhpyLS924sa6tHSwLJjo7AyUOLXIqXy6Yz1kulzGC+MnpuXq9icYgpQHu9+yLkhJJIr2mpjqGMwY9Yzof2hlBMwtvbBWuLJorkwZRPVdq6arkVbWzcUMJN9Lrb72uIInvHoIU+MJLYaLJ+4IoHEAG742VhDieJDUhq4xTUjHdUDFVl7vMAOwpW8ipVG7KzxRiXtUqVMqHrzsz1MS81UKKbgoVFJeLmCgOGrSU2Wgw+fDyKXP8TmdTWkahBuNz48BwlhKODdsfk96kk5EWjpIRweeE9qJkJseuo+H8sb7+6v+hvd272iq\\T+Egr1J5V6W1hk1YNJtoenqh47df0zMv\\ZQcb0vjc+nr\\\\obGk9DFbYbGmJKSa7dMik34RnHLQn\\ziHqKlAUJtRCQUigeIVMSZzmA6NCxAZnccxbzPOJ9zdiCAqnGSg3XmulvJ11oK40KVZgrSLzFTMjXAqsIaTphMoVfNqkEJsQskLHY+USSxXdoYLhfd3dy+jZ7aba33xbT7\\5uqozR7lVXlG6pjDV1MqtKCLtI+\\KzXpakkvqknsJF0xK5yKFpYmi0UQLgt4LZZ3j8cZ4cOe2HhwN9P37J0Y4ny4gwtMAZBTNp4oWgfxqRcmUazQUzr44e3dsnxuFJ0bSxEIhxgF5YtqQsOgpaTonMmulas1Vu\\NEW9tFvfTBu9rcrFtMTbgYW4IBe6A\\pKF0dOPmXqxSzhVtnTPhYJrDc6UAi+1PAIMQwHD2xB577c6pcoWkikXP0Gv+DI0ryCh\\geTHtIdIvS6Kwlx81l3bMOB8h0O\\IcvXMT1M7ECy8OaM49wQh1GwxRmL5N66Nhn51quv6p\\+zuf1G7\\xd\\S3\\85\\pfUN6AjYf6ziAovVwCWI2\\eXvvD7+sKXfk+f+swv6eO\\\\AummMOfgow\\Y\\W7LBQ3zhS7qsivHZU5MDnouGTxkIEvw4aOXVVx7J2rPxnESsTIUc7P2viEhRiGE0MxnCQ+O6l45L1ihOjKN7PEmDdBkcYPTnV7etnWOwenevjkTNPQ097ND8ivBjq5eCithnITB7q1kdHdtQ8ou7yp5KKoVCItL8k8OTRzyVwppQdP3pLfGGspsscCHR9d6uGDp3bpuunIMtvqtXXduXXXlCwX5x1VSjU16xvGnYhmyDiY2CQ1HUx1cHgkN+NbtwUROQrwxxrYs9vY2DTSJl00ly3kdYqsrOfp9PRURycnuBhaaC+XdbVYsMM+NnFl9sxFFtgij+0+InNYR1FB91KslRVC3gOxMvnx0swAuSgMhXQiZfL4DbX14J0f6PDJkWqFHd1o3tFWdU3v\\ug1ff+7X7dR071nP6psdU8rMvRQkC1HGowurcLf2Nq2ix80AkgcQ9DhaKjW5YU6rVM7bFG9gSaiFMVvCD4N45T+oG+yezYBxdUiXBmPBsdjB0FFSBHJpcNGovNLG7LARpkHkbkR37i5r\\p6Wa3BY7WHDzSYHmk0G9mocjrEKd7X3VvPKY37byqvDKTkGYHmkudWDKVkDENhYx0UXl\\Wvi2VwEcp56vT7RpnMFcqKZ0rxAjL06c2SicUGj5NLu9ZECiz+Ngbik6LyzJ2Mqcr5v2yh0BxQHrgeDSbW8bD62BMSgAyY1LGYairhvDQIMBWtLmzqWqtZgf7dYFFQ2PI1Ix8QvynGBufxfFFWZoXgskxmBzaZ67XalacPH3yxMZ+SLRu7t1So7FhY1g+02g4NgSUAgl06eSMeKy+fTaKKzo+\\iwH0XDY1\\0H9+1rrzVjCwdGjRQUfJ6dnV3781iX4F13enaki8szNZtxMcXheXzM1x\\Y96NAM6sPRsnLpc4uLlUs5u1nhDTMuoJDRncKZw1UCjUXawZH+m6vZUjEzu6u1te3df\\+fWtCdm\\cMISMsTUIVz7n2z6k8KfAgufERcdnD2fE26S1WAVyUguls2gZhlpGU9XXqipU8+qPuzpvn1j3jQIU9YgbxcISCkQUS5wXN\\d3rzyUYuW1g6CDYjOcajKfml9Rq9MzP0EbOy2mCsJIKRfeGcHRcUyIjc5XnLvw2CDgYpcQakaMmClWkyqmPZX8hm6sPaPd7TtyPVdf\\fZX1A3xKsLqYmaqMsQ5RgwO8PsKDUWj4cABez6P5CeLKmfWlVrk5C1zNg6HtsEazOYqhrRQyKC2xnotkYiFS4sg0mAAQhr7mbHufS+jDBegISr4GSBEJs+T2K7wqtAk8olLEosXGg1yASFTp7WyhgrfRFTMUtKf6PjyTX39W\\9az917Ue\\b+agWI9RxeUU+SMlQWXzJFiud\\Ph1bd17QXLXNW8n9coff8tGfo07u+or0JPjE03HGO5mjV7hGXjArRoYynTZaivpkYbQUIpolSWI3VSrkM8eK93tor8SY8W2HjQS2HIEFnFFwc++Zz+DkDKlofnmeTIF6uFXhc9Wva4Ahb0bi8UWGAYnAhXcoRajR3ruXkk3Sjmdf+VNXb7xtuqhp1yyrJVTUeBgglpUmPU0S0YGQrDGUD+n05EK+ZQy+YQy1YUS84lFhyWKBV3Aq6qvSaW6TlqBuuOEAnlaJDOaBrj7D5T1khYl5mSJPHKtuOJnBrXjzqIpgrNoKA\\ADGImik5LeIj\\BnXl\\M7mIgVhS80138jvjnGeGelltL1zU5PJSv3BWE4qrVwer008LpNmLZMrEdETU0c48\\Hj4syJLWt8K5SZhvUHGILLBCacYxT7nCk0fCayC2NfPPY6PF\\4y\\w+xRTvLr5baYrjvOE4soN3N0XXamgxdwSgBfWHmT2bZxtThbm++Y1v6nf\\yT\\Tb\\7Gf2kF1tp\\XGAxIrQCazbRH3zh9\\XlP\\y8PvO3P6lf+8THzZuCjCAuSRgf9qDp+iFYM8pjLGKkNzKaqO6n1rFSQNVqa8axus4oxFH16cmBiiWgYFfra4zj4OcQfjqz7J\\V0tMc1dlqaeaY6cRKtZyvLEZvfkkzuglnaqTid9490KOnQ521Fkp6dd178UX1pz\\ScPxEOW+q1fSRdqt5vXTrF5UKd9VvBfJSWVPwpTOeMvmUvGJSP7z\\uhL5Q4VIWxXp\\HSgt986tM2\\t7+jna0bKuXr8jNZO5QHPSIOSoZiWa6g5chI80mg9llLF62WLRjk8nhHeUnH3MxBoCrVGAko5IuxoSFF45TZ7kTddsd4PJk82YVwXSbG8zLfoUTiPWUWF63lIpXL9sxBXoa9vnWFlUYFRmXs\\QPB+CpcFtUYRGYQrjnk7VlLZ2ePrfvOZxraLO+pnquoe36gh++8bvy6u\\deUnP7nqJUwXLCEumVwtXYbCOo0in26P4pGGMFB27xPQ0YH61iIQTFk4X+AuM7kIRjRAPyLOHPFggexjERpgoVCjOIkkklkhTYaYOGMUsG7ez3RiqX13X79gtxDe7iLcR45kidwWXMoUln7bCslpu2zih8eT+rYKXRgGfN5RoTJUFiMT0FrWAHESVD5AsdGjP3dM4zN3FGFTz3Voux68icgTMZij+iL3CdT1lhA3ITZ55zObJJIVvT\\ccpBUbaDOFSVc2MFI8X9hIXEwaCoBvsA6BwDhTy5BiJUTBfB6qDKtGRmZoJyxIn+V5ANEglggEOCtbraMCIu6DVIvYia19eWkG2vrahgmWt4ZQc+z9BZKWrZ6Tb7rV1cPjECj4KHS4DxntctJxM2Gqg6kJRyhq0sOQQN+al+ZeBsKDWWS0Du3hPz46taGKkQiENQtbv9S0hAJ4PhZc1EF5KF52WFZyQ1jc31m2czF4YDAc2PiaXEFQFvicH5vnFSexzE0nrGzs6PT0zdAxSLO8XEQbB8HhAMTqFA8W5xPrDoBAkFeUYeznCdNAZKpUj57Kj9uDIwnhzBd\\W\\RzCuxGJAyVCR\\MRtgmYo0Yqlwtmp9BYb6ixtmY0CBs7T\\paEJ+T4CJcqjcc6YLA71nMS02nUG3B\\2NdwvED1aQpXdnPi3UBxRuiomyGgGqsDJK6sbWltey6ksuyStmbymRqSuXT+u67r+qEpmPStgsIY2ToAYyUUTpTZJWyJdVzJTsLe92RxTsVvLrSi7y8Vd5CnSGpMMZGKYgZLeM\\DE9XEaalXLuuZtOlGUFyOdHE2QXJeDydMyEEju39cd+QLCgApD4kCXLGLDVfNNSKvbhaXlFFkghMsHyg2c4okYo0nJ3o4dNXddZ62wLMd+vPa9LmbMmqUK8aT9ijMRpO9OSHf6ndZz+gRGpN85ajv\\rTN0ieUWF7TV2N9PT0qSn+fK9g4ocy52vRM1NdN5HU6fm5Un5WWzs7MXJJYwgSxcg2QaMU6Pzs0gQIjBMtkDzJnouzd5kqUACAoLKPLDYqlTaqjPGOV5FZ5IDYwHtkLzNOZNqQDGcqpleKJicqpvv64Ps3lOy1dPRvXlV01FdtRa5fRctkWaGDf1ZWk6yvOXm8oDHXKv5VoCX2L+FI1TKZhiBqkdLbDS12mhqVS3pw2dHxBeHKmxoFK0XEfE0DDfoUICg4F3Y+mOE3NbL5UlFMj9RoNK3AQvnOmp5ZggP8q6Whq9AlaCqwdYgiGuWRdncrliM7n3c1nreV8iMVC1U5Cc4UTz42MVlU2HkNe5hxZ5UvsYZSlgXsYqGjmMttExEUk8vrmDGU3itl\\KRNGKhRKALZTzRP3C1x7J5rkW4xgoX9SJyZzK8bjYVIHIumoYGgwIcAHxdYFtSdiknzIN\\x1Bjz5rn+4i++pt\\5x\\9Ev\\mbf+s\\XWBxyM+nI738xS\\qSy9\\Tr\\+t35Nv\\Jrv2icIPQu1BCxPxULERk6myourjj4rz2PbOSyDCz1GgQjJsdGxtxvtc51cn5ssD2BuVwcwN7X1gQ2G1tmZaF6ed\\kq+RS5VYruXM8jlMk2Sidwan9Qg8OT\\XW2y0NpgXt335JhXpWh6dfVxQdKZuaKDE\\0mahqg\\f+bSK7i2NRxiV5mzevsATyVuYmeRbD15TIvtYQTiI+Rw96eRgrFp5S3t7u8YPKOabtoB6nb65y3KBYLrHy+HnBUni9w4fHcS8FpypcznbpHRkXARU0EjNKa4IsOXZTOeh8aoYh+a8jB3eo9lEwWppIxrXxaBy03gQcFqMA3clcWecysvmCU+GQztMc8WcssUYNeTzIklAmm\\k7HxWyXRKkxDVB2PLlk5PTpRycnr\\nQ+p7JXVvzjWd77157o4OdDezffp9jMfll+qW4G1Si8ULCcG2aKU5GJkwVFUcDHHifJTc9OOPc04YECo4OcwekEtg9dPPFYGgaDQwkU8joBJKJtHQIECD\\iXbDjImSCsdHlA6dLG+h1tbtzRfJ6wUaXjLtTqnlqAJ8RIzGjHw4EdDCCIhhwRUMy+oNBacZjT5WStWwnCqblKQ4gc9rDNyMReNmbQSFTNwkiffsa3DWueVBnyJgmVw24gZ124xW7wvLmIcbSmkjJPIw6oeMzH8yJslUI945G9mFe707ZMQrOtgBOUYE3hCROYm\\vG+qYZ7NkhQb6WIZIomHzNMfxFzbOA47hUhq7biNR8Zs\\EAnDAKpWyBoQkW0AzKruZSZ4hpV\\HW7HJWbusnSBamKku7wdSKIUuXaBx6lAvdto2nuPQJSiaYsg4EigSvZwqxarxURhBglq2Whf2+aq1qqFUFD4811ghCMkfVMBRtpjVdA6iM4+FHrXKFZF+aYUS\\l00F+TeMfqjaMDWBIVcr9vTxvq2BsOxWXuYaIZBczi3369UyzamHE\\HVyamSROOQOpGJBCuJubqHIJkJ0eK0jh\\T+zXURiDmjMsYRQ+GweK5lLOzclz0qoWcipXSLwomedditzEAMXxWAFKbKw84FYGM82CQL0h+ZtXTtGLkY0Tsj5IdkpuYqVwjkp3YQkRJAMgDy\\kKtpc2zJ1LddAET5X5Coc4xm3oWCRVXmzrB8cvKonl4g\\TpX2sYhxtGRMaK7lCS3nSxtpV\\yCPDelbrevXKqoRmlLRbeh1CJvRszBhH2YVTaHcKFo6NwSo9RRO44UScAv5B1TlDM+gxcbK8aL+apx7mbBVMNxPCq0AsuDwuAYFxVLG6K1BCcRRIiTDN+\\oGfUAawdKbAGs2M9PX9D3dEjNaob2ijdU9jPq5DbVLFe1RLV8nCoi0dP1D26r7sf+qhcf03j06W+++dvajpZaO3OTaUantqjlsKAT5g2LiMWERC7OZ8Wk4Xuv\\tIwTJSpd6w8VgxTw5q2gLS4SWxh3le3HPsbbtww1AHh2c6O720ZtMu7ysRFlxa7kLzIKOhXiGe6pniEINga5wzKcseXM0GKjDanZ\\rzm5Bz97bVOcH39Oj\\\\UrKs8zKi0BJipapspaJHM2Qh1Di4ATihkoxYeN6BAxzLTEsR5rHtAYd6FZLSP32Rvyn9nX22dnevj4QtlsTQFTGAooONHmbo+tztieDfubosY8BVcyJLhWrRnK77lwen3jJsFLphGgibUIvRRB72SvDhQEXXl+qERqqlzJkZtbKYSOY+dfySw5UmnP6gGaEhAss0SIKFIjG0O6ad8aIhPF4VRgZ2TMbaUQoiCiie\\2KLBiBSyjXKgICGD4\\BRenEMUWJwhceh7HO8X20nFDgaxAAb1KEVzHJUUI8oxD88aSms+HPMU\\PM\\+6r+53\\0j\\Rbv\\VbVmA1N7ZjBSHY3\\WI0JQyg57+xR98WV98+bP6+Cd\\QT\\38z+rbD5tULMdrBRLiTjk1gSFlhAee30YdBaE1v2Dn9F9U1DYCyLuwCFE88wCmRkpsFg5bBkDkkdH9EU+VzT5s\\CryecNwSrBIcGrZDbVOIiUzKIiGKk77urBwYl+dL+jYFXT8y99TN3BgYbj7yoRnSmXmmsxPlE9U9Xzu5+Qu2hqOpmYCzFdPjlgKwwAk2P98OFrypVbdnhkUgXNBiktpkXtbD6jWoW4CDr72En68OCpKV3IS6KD5mWipuPnQL3Wvri0WBlkWBHVsBVeXXvgoAUUVwTY4s1Dx443Vof8tCA0wjwWBeftS7le2vLJ8CNizHGd6xaPaekM8BRb2mfiWp9PxuYkDmeoWC1bp0UkRhpYGkImGYpI8TNpLfE9c1BqjtXpXpjU+\\l7H1EpXdFiPNLX\\vzf6t0fva71tV098+yHVayua0XoZmKm8YJMwcjQvVq1apdvjKgRfSRDNcaD7pWjNUG6CVsbUHJwWYecD5eLAoACkw3DZ8VgjsMZs026lmuY3dCCWajRcGaFHMX5\\t77Vcgihb3adJ6nbr+t0eBConB2IjOcjC0McI93zD+NkURcEMcFCARKiM4U\\pkCkUgLXZyeK+24MQyOEa75IOEERlyCG+diYTPgRKZcgVODTxnqwPgvhCCgHOyH+BCmcABZs016pUTi0Adh40C+uDy3UdB0hrqIzYzHFQTNwC6dtbU17e7svldg87z5K18qW7Yj64hCApQnZWa88UVAwPUQTkJCqlUr5tfU68ZGtienJ1YANddQdRJ7AlcMpRnqRFIiV\\ILPK\\YbJNncN1QcT3NRkM9fPjQOkbQqM3NzSvJOojR0EjkoBmWtehBhO5p0O9bpiljav7isD4\\O7Ovv3fzpnX\\jJBMcDMaaLlgDAXRnDFO0oLGe62O7eHNjV078SyaZzG3MSF\\\\sbuDUOl+n1SBsb2PBlpoXZFhcwIkJEcaDqcPscI\\o7mISbCXc3CiYaTgebLicq1gqniKHw73Y7xoAhYx5gQInPecjdRqkZyAy6ntHFDKa5wfccpfDAaahT2FUQ4RfO9ZyZ+oaCg0Fja\\gW9J8yWrDPCxMEvY8+2cjGvUr5i+ZeZVFXl\\JoJdLrtvqajoYpwREWRsK1JkNLW7S29e\\Gm3nr8iqarS\\mltNwMKjUKcBoU7EVYG0lVsmXjZ3KJwCFdK+NV1FBiljEbE\\2\\jL35kyT5Web5hHscHh73lXdmHV3VR+kGSQPsDiMYJEAnQgyYDSwLe\\03aywzu6DRACPEzvy2ZmOza5gNI5YBA7ol0N1d1V133ldk3JeHR3isfd5vpsDW2KPa0rq7uiszwuN7vO\\zPscCzktGyySlzW2861YaTq4UxUOjcRBMXwgr0or9mrXnjUKUMxHRCM7sFuTspYyPBaJlI2l8DDHELZVt3Mto0NlnsNYWmk56NtbzM6EpzJQd6ujyO3r84huqV9d1u\\Uh+fOGKsVdczInPcOPIg0OT7WcdbT16htKZeu6ejHQd7\\+LU1HsV792I9q68GO+lMEM6jefJ2eXKpYwvMOAddC3jytF\\uHpowz38IJXGJPxRD+ryyn0SY9UWR2LFziNBZml9Id6fz88jpPEyUehWLkOJs5LFCgAbBPpeFkYsgtqJBZCgR5hZmUVrOefLJQZ+f6sQ+\\oq2Nig7++q90\\r\\\\hWpJVQWtKeU3FWfKWrLWUDsHKUVZz6x4VsKYOmW+hEuUufFCfgTMFCnKxDrxxyp\\9HUVH9zTk\\NLHZ507V7LEsTOIDpZKQAJvkbey2RmruAwwelyqRQ0fSDicH9pACiwKLYpJEFzKN45CdOgpowROdcmHa28sSKvq3Izp8pGXkGVMWDTCvTZhPNlod3tbUNyGUvzcyfRSPMYnyo8GPPO8LkEj5HX6MZ7lomcWtk5wZmH+TDrjbWFDx5TD5BSR1lYGWhBo0ihz31sTdi1NRRjame277JWaYxZFzdZpbgf2AfIO4Q8x7OZTPWnFFi\\9T\\ql3\\lV\\TPf+2\\VnN9+\\+9wPrDf\\d7+tyXfl6f\\NmfUr7AoXE9I7ZRx8r8c3yr\\Fxi9Q03yMmanb8RL5qCy81MUTxNdNVtW9FEiCsXK8aJLLlu59IOSDYfKh8I1fi9MKcuBqGKQdaiYOIksRHhNB6pM+zpnaf7enbYV3P7DTXWNnR5\\h3lglPl0kMLmkwvh2oVN7RX\\ykzpsN8016iFytKelpm+xbjcDk8VKEIcXNpVgBZNVXJ39Hu+qsm9QaulhghSe+8\\Y7qtYb5LPEhcdgzIzZ94wI36Ng6NySgSLpRgFFAMRqEnMwHak7SBTgIKPpkxLuTg0OzFeC59kdD868ilgPuCRcUBRahm6a4tHiSgdrM8o3mgAEamRYLI7hDZgfa5f8HucGoulAsO7fuSsUVWllij2ILvDw5PtV67ZZ2115R3kvrB995U2\\\\7X8yv4\\d22+o1thSFrM\\L9F0hbP4UrMxpOGS1jc2jEuDUziF9v7+vrL+0gpJigTGLxQcqJBwbCaYdTi+sk1rHmooURgLLB2HYQ7SFnKxs7EpJHxbL4Q\\U9DWUG62binI1pROwVkh0ohxAePZfZ2eHNqY2oQJjFnnIyukeH50R1bwLxYWUeNm7ynj+Jg91jxSr921A4piLJ3NqFytq1Kr2AWIHxcFD4UIKho6p43NNXOwp8szua+NdhiXwSt0JqvwNVx4ubMW4bkwWimXalZgta\\ahsIsltMfjhHNfDdhfIr1QU239vas8zJfuBhjw1ipdNqKLFApDpRer298NeugOQCWFDFDzSZja4SWhKuDqq1WOj07tYOGgpV9yrO1UYbZpyRKMp4a686eYYhVynVeoKFYHKApTwf7L3VweGDoGPE2oHQYxkJSB6HgAqIQMXuF\\sDgeQQe8DRZwzcWDRyChmYbH4yIEbyehlY8MdoDBWa8aCOKq4GZ+nKBY0KIbByLi8eP3zU08f4rd9Vsbql7NbLLjXUUxSN7tqhgM3msSoi8al87NUfmj5YQl+EN7fMzMc48svdUKOKePrF1TJEXVkMzs3XB5qFymUCzwULJiM94ZeuXirZko6fQ1JbDuCcvcEgmps0O6cEnxx3UJfNOyopBD8UvMVlwmBbzRFkCtqsbyvpV9dsLLWaELuc1HXG2DLSanasQNlUob0uZgjbvrutqcqjvvfdX6kWHChop4xL9\\QKLSxCbJj9OWwFaKRfMH65Z2tR27RWFXkOpWV69K7z0sPGQJSjkixChB1okU6X9nMKgbD5VCQWJl3WZj3OaD9SEzpGfwp2zAWsCxqF85otVymJ7atWaXZgkH4AugMZTiKGoxV8rH1bMIDVWR2fd7+tb3\\+69nZf0f2tj8mP6vJWVaXzjLPm8qKZBodnmgzOVN27o1Smouhiof1vPdPRyzPdHdq\\zAAAIABJREFU+dCHdPvD99UeXOn4qG1F1snppQkaggJEdU+hF+qq01MKpSV5n5OpqeON57qYWbHFurCGpVk3Q2PWh6UGwItLyYyKWffsdcaE2JTQKI1HuN2PNV9QdLMeE9sLZlWUeMp7iVYEYS+urMj6+Afvab1Z1jv\\8U80\\avvqpJaU8Hf0SqzrnmmoMQ3XF9KJ1pgmZTi3+AwgjihAp05a6RF3sack9RUUSun7X\\yUU1qRT08ONY4ckieCROMi+TI3s5INVGtTtMMyTyye5DznUaYcXGAaAqzVLuAfEU2NlvZeNDuQIGc2aGq7tWZlqmhUuFMa7crqu0W5RVXKuSJ4WGdE88z03pr3Qp+vOuYLNBsU+AA0EQLhAjOvJyz4Mb+5yZ70HJyzU\\RcWpxLqAZ5jVahmGWXEgKMBIxoHcwcfg7EMg0DKZMdIWalVk0H1ZgOYU4SsofRv9xvC6WZtvwp1\\\\U\\2L3\\ot\\fKv\\PL\\vwLr3\\yvX9EXf+Vz+qw5ubPt4Y8AxTkjUI+cIjORubFSIINpZZcHhyQkX+PWoD6w2Bx4XDPNogmqeXkEt6ZRr7ioCmbcGHf26URQDnlZhemSNlvbLi4DKStkQR9J5oUurto6Om\\r+cmFUmFFm7dfVW\\Y1nL2torlnkKkwvLUqgbaXrutRvhxpUZNxSO4XpEGkwtN4wsNdarO5KUikWfmmVw3nq5UL9zRRv2BWpVbyngoP3j6WXOxffLuY3ufhQACN+O+knUnWC7MWXx0aXj7YMA4m9i8fTqeamOD7Kzwh95gN35hjBPgyRwfHCgajlWv1e0SBY5ExUP1zsKHc8OHb6TVa1RltiLRPS+PKp7L3AK1Fzq7OLf5OdE5xPewEBh9ZjEyxKytVFTKZwHHWq5GerH\\Uv4irzde+YhqhYpO9p\\o0bf+WBdnba21bmt7775ypZpmXkoTvEEosEbOMHZne\\saQXEjvNEIh\\iUuyRHuIh37TVDVmZ8l6Sm5ivCrP\\msOISpwhnjj9f+IbAsIY4oCnUQpSa2YJFnfj8fgrOBBJZ39ZbpVzWbDbS+f5TXV2emc8aCFMmy8ZHSJAxhSKcN5AekA6KBgo\\G49lcNkfGe\\MIPYFaJAz6swXSipVy9blQkjFOJT3xsVE+jtqIdsLZpzL+wbVvM6w4jPB7VhZ1\\jY0NHB23T9jFjIAaQgPD07NEgaB2hel0OVcPbGyT9r64dCBnTgxvkcKwsCsOnUkE5DDOb1Gal+Rp4YfSlFVl\\tc1CyxLhe2KtQvGD9gOiCiw60mcMIlQwnbr5aUqletj9PccgFyefEc+TCRC0EGvbk6WNtbm4YEZuR3tn5ibqjgfG5TO2Hcsoif2IL\\MY\\h0OUghf1Ke+F3weVY40Tnp3x0tfKQ6xTFoYWsH44GC\\PiFzC1b5s2Y4UdRhcPn\\+RCOcw9ebatQ3LVql2+lrTtbfrG8u6vNkoknc05JuOukr8Ram6IrilVLkYuac4TJKRwLIQS0CO9MQ9mSVRiGKeCCK1OkT3wHiVJCf5KS5b8o7l2OIcaynZqtsB357cqlsHmdrJmBTJQtsIjIKONuouVYQ3H3lc1krrLh4POU1n1HIkh1YMvXryUFbtVJDm+twC1HAjrTA0mOVkR+UlCFnsJRRKjfXd9\\+ho77j5SpzxWW8iZw8XmPSUpzwoqnS816rLW5bt\\ZUXrlqVZYUzO\\Ky8qSLO85hPfFGKc17u3to2rtBAUgZ7FWPlczjDYxWfsFFucP6AOk\\nYCn3iv3iPZlJLs+f58tKhcgGXJMhCaHxdiMiMcyi+\\UxibtgpH6FGT8PoRNNkX99\\+Oe6d+8NbZZfVzIqaxGFKtdA0TIaX5zr+BHipolad19ROqhpfhlr8KyjJ49eqri5pbX7t9Tu93R8cmUqRaIuuVeCouNTVoKsGUKjVE5zVq8QEDMBmGs8HJu6EGqM8eHgkqVT100vzZA7p6s1jH6xZ8EHj7F52ugAWG+gzsVGptPD129mjQf7raC8stADJmfKqaeNcko\\8sFXNet39a3\\8B8UPjlSLb2lfOauVsGWIsyL\\UT+KlKG80q+lilfi5SvCfmTgBox3NSVpmkKwEjTVKSdj7+h25\\4R3q339X3nzzXNPY1mcHJiyzft5DPGVWFYgdxUb3lEi3MwzAIrREDpQQNMmoQo0jOU0Pl4Zo6PjK4Z4WJCTSV8Uznp4caz9tav1vR3Q\\sqLwdqLvoaDZdqFpsWS6uJXVg3ZRxDR7AAsHujPbhDtOdgGry8zlfnTjG+W1SdDkrIMyc+4ZoU0DZ9AT1bc4h8Zyps2hkoIiLG3N1ys2kjfV7477PemVv8Czd7xOhQwFGtNJ1+kyy+mGB9dsUWL\\8DxRY8TxacdBSJc7GQ\\3br31Vf\\Tvft8KrJ\\7zCeVxvwQAJHu3GJY0hYZwvTLQZ4rXbbb1nmYvNmy8ZjNo5hIbOQFxM4ck9GcjzwHVYXHx+A8r7hQ2ISzxYToX407AzPC22xt2v8HBInHRzpY6vnLF3p53NaTl8RB5HTvjTcsEuL4+KHywVOl0z1ltVQ1rGhvY1ut0i1ldUthakcZUYXH6g2P1Jk8Uzd+ppPOe3j5OcPMha946Gmjel9bzddVCdctC4klTLd5dHSiszN3SXDJ8uFDpC0XK8bpgNfSrDdMDcnojvcGKgJnBa4QsDPvnYvO1FS4ccNFIRx3Gun44Niy+BizDscDlatlZQKiVoBI6ZBZ\\G48RGhwpd5wKMB0pjmGcLhRz+fqD3umIsO1iReP\\NTxkD2n1IA0mGaUNieBTafn8JfG+vAHPqpasaXR1ZXe\\uYf69Hbb6tZ29Qr99+vsNLSiNiaBfECLFRS5lc2SsNTCdjUvKyKBWVQ0SyIGuqYqtBGs2bKl9ZyNdZk1jbUCLj5plNgg6JEzOSrhvA513f3z2wgCOEQuhcGzbp0AJ6xEbAb+J5d6uWzd00JS4dDtAGHw3hKhAMKsYwVaSBdNqZjhOpn7JJnA46R6GN0ChJl3C2cfCn4nGt5LqRw8p1keeU6cUaZjLJQgBJFAzGbz8l1r5j\\uUByI6xbh4U3EJ2YpzBfNiUc65vC5Ph434QeHNouvSC2YgoJOJ\\bxvqW1tY2HLSdARkcq9ttOwNOQVvM2fvBzTlJ0ppMYyXx1MaAKHUPj46cKzNlHk7s8P3moBdlM+Gj2MWqgYqxUqurUq8awkNHy\\uHYE73Cm\\LDGAXiSajkd55+LaR3ymEiDsBnemOe4aiFooUxoEpC1HEMoo9Oz1VWC5qY51ulTy\\hbqdno3WKfRaa2tWh2JBcXXRVgYRghk3sl5Tihcrdbp9KyRfe\\2BIcPTaGIE\\ucvHtsawzusVCxYVMtF+8gClxfx1EaT5+0TxclIK39u3T88KXO8x2adCJf51Mi7lUJo65Fxo0XkeGl1hwNcBDTGdHe6ENqAjB8q8MvKCdEKhyId71RhPq297ZYG\\SudXR1pRfD7teQ\\AAnL5uxCgWTOOYH\\TpArqVSsy0sCTaeJMn6gfLas+XRlHj2XF21tbWxqZ3vdOEOgkV5C9NXEnMBzxbL647EqawU9fPodPT3\\G\\mViXIFkHKeHzh7RiuzQsjKp1GWtLu7yRs3TlluUVNu0VAl3FM2XbELhMJ\\a2tTYSGnKT5j44F8P2folCmViTMjyB3Lgixq4r555HE2oECleOICNFNhLAvSRaURoqBMBPW\\jhUxdTmj0SBtgfAIPgjqXairXHGs77z9F9po7amev6Nw1TSfLJyZl\\Oxxmenml5e2qVc295SezjRYpKSP\\T1\\O1DUw8XN9a1CLKGJuXyFZ1fdNQZ9lVrVRUW8wrSvo5PToyA7owqKa5Ac2jKQHgcSg8yBUpi\\ByAhbSLJ+MMQDkJ0sHZgCdelQKQz5kCphQqw7iWfLzR2JogeLvZZUbJeKTB+XNFwxN97IP39dr9Ozr47g\\05v\\277U+GKqe21YQ3JLym4pzpHPAo4uVNs6VOw\\JUUSBSroJIqnE9zVSVv1ooGW40gd\\5sdVfvWOvr9\\YOAEBrZLUEZoARYXhM2Gb2egjfdLvqF2rH2aG\\in2JlQoGRyGSvaocKwh8YTR3KnPijm8qqQwzgZG+2I\\SB\\po3bVVXXi8o2fM0ymNX6qpcbZtiL7QH\\ThM5HPR0cnLo4vMI8c5mVG80rWDnLqMo5ZxhrThhBVQRQuCx9MH+BQuJ0FBVGmWifmxaFIHgO25mEBSN2wU05fz7+H4ur9N9xi5Hl8\\YFVgpmySxZvnzZnS6WtmZ+Z\\\\9M\\02\\\\Tb+tLv\\hL+tVf\\w2tb+xYsWccrDimwIIgN7fQ46\\9m99zBdY\\+6x+\\nOfkhd4lkPI2cFYwCmyrnkREGt8T+3OpV00jFSqpYqFMfOLi4IRBd0ph7LJvQNHwOZCdtUgHXnKChkY+3EyVa99ZeGbxbBoXQRjL9xVZ6uuHj5\\qudHEx2eR2ps3dL9e7c0GZ1rNHquQn7f7BkyXqLd9V0LMvbnNa0iir51FQotkzb3hgc6ufq2OrP31B4dKKwEZuI3uJwqM69op\\lAO61Xrbgw+WYimy8TBzEZoyyQ20D5rBrNmsr5stkqMLpBPcRoJgU3JsHht2\\jItLjU0RBBJgMMlrEqC+20SIjJMzLXjx\\aWHPBDzzgZNlmA3wWIGf5P1QJs8C4ILEfZziwzL\\YgKBO7a4mFHjv+URQpjCYwl3Yoi+8N4qCgLQk7GR82ex1B2i7Bjq\\Q8eWAB0Oknr6ff+Qt\\522\\aBXD\\\\gOVa+vqTxP1pzFzPSOt8nNZ3Lu7t0yhxUFq8SfX3inMuztmMjmz0QcIJkrN8YyRGIc0kv3AFiuHP4HCrY3ta1RnbkoS4GIKIMZzoGE0FHQQdC84htNNOURnopf7T9TttLXRbJriiiJkNMN+g4T0jIK061r4wocN0jrzeQsUjnAXdx5jTp5esj9\\Y6+Rt2c6s3R2Phvjs1xzFTbW8WVi3OJQXnf48s+Ot4SggpEK650JHSORMCxfF1spK3JQ2Z2fH7sm5LqQswaFwOEFBXVDG+vb2traNlQZ3lOve6nRoKtiHmgksq6OGmo0SeT5oTLewrgSNC\\tK8ay5Gk5PtUa3mrW4U2NZMusGSUS4\\mwDC+GwypSuVqxdQeSCuqF2tKUYogFli4LsXN1ZXwMODds7ekcnh1kfXg6RYdklIuGHr\\cf2ldtmWDIewIQq0WiTqXbYs2wjOKEXGtUNWoN9RkgLP\\yA701nrdZOOdbk\\xMtHtu3etyRhHEx2fHOnZi6cmotjeXdPGdlWD8aXee\\x9zeYDQxsHo7kJNLB8YYQM6R4uDGsB65J0QDZdYhme1XJNy2VavSHWIrHiKKX+aKCgVjC\\tXafyA1y\\QoK\\IIhwIzdUz4Hc0\\FQlqv3t7V5dmZjo5eWGdeCLEGCI3ukEllTEwBYpXNFFQq1JX2y9KSnMPQ1jlN25Ii33LYChZRYyau1eo1ks0FhFs1aKsU5GvqTyK1dhvav3hXj4\\fVBL25QcE2y5NcA6RdzaCsZNTmTMsnTZuUQ7J\\XimRm5H9exd1YqvyEsKuro41Ww6UK1WNrsQPn8+P1iJrJGMrRpnBSMTXuTUG\\SNE2qpA03sBFLm6cc4DJ5Pxs\\a+MaSGygQUngYVc0Q2aJjUGTPnGjDVLoe9hanevrie2rVbmmjekeN4qaWi5wG46miyUDT8yNNLs\\V2N6RVwz04uxUKy+n3eYr6jzr6+LRBYnm8mqM5PtaJL7G0VyXvZ7WtteVRwDkZXVpKCuCAkbhlFqsCQABR2Pg64YWwwWL4ITRH\\xbAAjOQUPgaTauhWE2xVGsUi1UrVE0XrPRFspVzceRmbJ2j4908O531e8e6CPvf00PXnlFp+8819\\8+\\9DFWxt\\Kby+R2tgjXFafy7POUoihKQo6VSFIDwkuBHYocTzTXBOy+V0yQVqXl\\Q\\f+0Qd0EU313uGZFiiYudhyNDAoaSMTG5HDx51HcxGGLgjbeMtpFKMzG4Uy9qdhXJA7jDv6dKbpLLbPNaDwpthc8f06lr3JXqw0AmWClVLphfyCp8FqoHqlot2NbaPWUGgzNoUTijUGVAMUli6HVFYwgXAjCgLs4JzmfObvkN4dmsUY0CU9MHqGPoKxM\\w+VP\\AQUnM9yNP2cV02ZTebBgAkWg3KPpRRU4NCXMOCEzhUtaw82e4f24i\\dijf\\EXf6l\\+dv\\Ur\\w+S\\q1379N7W5uWs1AqPlf7jA+re\\r8\\94s\\rU5\\+pxaiu\\JJHXeEaVQoJG3f\\AIBAW0xObCXUoFqkkvzGhbmIVFgcWkYDyaHEsmNF130RmxdvBkemsJmbDNci\\LAgRyVBqTXyUjHl0\\1g8fP9OIo1iq7oa07rygIUQ48Vsa\\Ui17pkLOU7VY1K3NOyr4Tc26vhYz0KY1hYW6VaKj6Ymi1IFOej\\Q1ehQS0sg93T28kqt4i1tVV9Vo7ijWzv3rsc5zIjHOjg4djYVcFRWC4WlUPVGzQJTTS20YJxRMhieAotR03DQtTFFgkomk1Ol2nBjFkwCOe2AobN5K7AuLtp6+ey5k2EHKCc8+xnu0gYdKhmpkl\\AtkDzdJHG+VnMzdPJOsB8zhRXyYyRKP8vs3g8m4qq18v22uM5ZE+Swlea4M8z7+v+vVd0d+99VmC1jx\\p7e9+W\\NJpHt3X1Wh0lBnNNfFEKWVb5sI81UWJQHB5MTduICDwjCGg7x9cXJqxTfWHjzDBNVd4IJ0rVDMBlpb2zSSNEUjz4P\\BmkSxAfeEcUhKi9MKInjAVEx5LBcMuSFggHC\\f7Bcz1+\\EilfF7lQkH9Qc9GzoVy0RC\\ehm0KrD\\H3WjGdIVcWwOjD9AQcPrds+6aK8PFG5CzAx9BbCxJbgTYg0XbWrI7872lnESDB1KFvaazAfHRuqJFRwcWHRSTnlFRmPR+FzwJCgkKeQODl9eZzaCiPF8F5rOUBeS20dsCWhdQ5Uq9gpA96CAbXmrhWUmZtN0ZBmtUnmlM0ic0+YjR4FEIYHa72Yvbm5s2uXR73Xlp3BfRy6dVgTsDfGayzOTsecGxw2klWYJBSA+MnCD4HrAzXr08B1DMiCpc3FM5jPzE2Ldra9tGRLpmuSF9g\\2tUhQzOXdAcTVQwLAtT0G6CoXFFErGGKenxxbgVpvEfpLkAi2H1Nl8hmt76wrV8qr3b3U8emRuoML861CrdZYq2kw6uvlwXON4PWQ8QgagfrNw29spSzomJlNpg0BsvEzmO7SNUvx0tcCt\\sko3lMksHUVG2LVGwGmBD4GWfi+p\\2IuVDUAuoERNViozc76t72dH+s0MpRmgRqFqsqlLgsHeNKpdFasXlTrIF8TAopRDQBE6dPexqOuy6vDTEQ4gYgpwV784Wx+W\\2noT\\CZf67daGi\\bOuq+rW58oEVqbugck4DZLNGwi5EkuaWIkeBJ+WrWi6pk8yqmmqqkb6ng7yrn1dXvXGkyujKOWK2B+Sbh7\\RteBbllDHF41Rz9kiW17VybtrYwuQCNVstK5xYW5ybFCSEQ1NAYZXTqDfNmBb04rx9ZY02masOjQUVjwzxHk1OFS162ll\\RemkLH+R0zwm9mshbxVpfHKg8xfPtH73ngprDa1oTGOpGrS0ukrp+3\\+A51e9ZWpVDWa4kIeqDee6rLf0\\rmuoJCYH5VcFtZG2ZJAnrCiN4yBJ1Yx3I4jSBNM4G9hDN\\BpmDDwgfMp7HDtWCShKGtr9pyEYzuJ6g6SnVahXd3rttPmoFuJSphdpnT9XvH2p9o6pbu7c0Pu7q4df\\UsMfPFEmwjl8XX64ppWfA3xVgBpXC6WwGrjOPKTYmSSx5um0+otI01Ko9Xs7Wr+\\o1Ulr8NeT0+PL7RUzvjMCD+w++E8tDPX6EeUllwvnDtZN8olqWOIGS95i5D+IYeD5juH9+FgpAA+rPmYzZXyJgrLGVWbZVVaocJKWpMlU5lQ1WZV3VHPEjbWGk2zKKIaQF3J1KYYFgy9Qkxwo9J0aJLzIKPh5vwzc3Ri+miOZxOXLuO7jFPSJwAfmBZQMLKemBj5KTzQOM9oeBF73RRYILxpQwEdeuW4wxTHhnBBPElcrupNELzLT0305ptv6n\\5F7+jL3z+i\\rV\\+o3zCrGqFT\\TwgWTu5f+KXPGIKlzEpLM5VL26VKoZcxR1U2daw52vcUiwuCMot9payXM0iOL14ERRYPCrSBguBm5nmjUOCgMIM5\\mzgQqT91bWD84ig1LQG46GeHTzSO08PdXCa0vbdj6u+tamLq0eSf6RmZabbhURVDn8vq2KurlSUl+JQ3iLQys9bUCyeFu3uc\\WjJ3YAxf5YqzQXndQ+HWmtcEtlf0ObjVt649X3G4GZg415bK87UFgouap9PDQEq1jKK4bESBGZwbOjZHNoMsoWM8z3ekZsxVuFWIhCqerMR+n44XzhCgtKZl4wK52dnFoWFKhXLp9RvVU3GBP0ge7OuEQ33dQC3puDLXm+zh\\EQdAczmQ6MXqjmqdbclwS+AAjzWY9DYZDk\\kjIe8MzlWtlPTgtR8x48z+1b6ev\\tIZwdH2tu5ZcjS5WCi427f0EcsJYArQBcLpYqNakAeTHKfc+jR\\svn2n\\x0jxj3JZdWY7b5va2tja3rsngQPAp646LBSKB6Ewm1rlwEPNc2dQ3kS2lolNIcqCZ0mSCwiWrV+j4zo719tvfVxavpIKTQOPHgsN9WCyqWqra96GoN5ffFZsRFKvoGofrmCfG2oyjzJNlMLCYlk637RAqGwssDYVk\\AYSB2KIjQF8IA5SEDvj8hjCtbALng6N7gsRh5E1fTd24r2ZcMHPqNcbWKHF5YnqlosTaov5s6Q46EHdQiuyUG1iERjHXdMPRTjBe3TQZYWlhqmKyK2jinLk8bl9bw4Lg9WtK\\U1HY3UuTq398V4AAQLMQDcQIPG02kVGPtCEqXRGY+tGaoUy87DJ1np4Ts\\0HjI6ADEKq9CuWwjA9SENkrKOFUo6Onl5bmOj4+upfxFG22ifuXPc56Qs2gKvNlSgZ82G4fpfKLGGkGveU1GPc3mZIL6KtTzKtTy6k\\7uriiuBrZ+A+yebHcMN7ki\\0jHR6fWGG4SGEWmGgVRyoVAuUzGW02N+y5jkeRugOEFxg\\rjTGGTwiyHZlAc+TOKVqo656kw6a93Zuo8QsjWcmUT6IFBYD5cOcFd+Y\\+6tbZtVxry\\srBdVJ0Zj7EfVjGgpihSY\\X7jsBLEDr8McLUGUeZa\\Wsr1QyNeUqnxsoK5wzCPMULLmAqCFSFHoajTBJDZUrZbQKIvUXhzrsPNJoPlS26Jv1RhQ7\\iSFfqmYNUSN86ZeKytHkZxuar3wqvKpHYX+uimCh70L84prrjUUlkoiYyxOHEfSB8WAAgLvh2RO8+wi8zM2jpFRKZDEe+RIYgQ8tQvUjdhR4ObkmYfi0kZN+M0V8utO9EKKRwx5HK+oqXJ5qZitaTZYKqNA8nOGnqRXkeaXZ7rcf6F7H\\sJFdYbWmQ8U1nnklCZUVZv\\vFfa\\\\FhYJyw\\yeUOFFSUrtQU\\VBqR0pqRO+cuUg+KRpgm0hv0D14gzlr2KmtlxdPjcsJNgkOPsiBgp0nhwJ3COGDfTMoQyVrAw+QAoYZxYLZcNoSynVypnF4pmZ6q20gobodZbmwqXBXWfnqj37kvNr+aa9uGB4oaPqn6uDFF0kbMIuhbmWgJAJ5oqW6tompHitYJe\\5EPaBH4etk+V2c6N9f20cScse318HnwXhinmWchJ8tiqWUubc1ODeQoDDUljWUycxwszHX5wBEJoe7tdg1B495OEUW0mdGP\\eTHVWkUlC2lpWCht598z4KpGfexWMJsoGa1bk73gAJYONFMgdbTlDFCdc8WccHc+L2cOZzr3Mku6YG7jxBqRDFdu3dooiiwuPeYkHC+gwXAPc14Tg2OspMzDa6zQ7BIcWfM6vIJne+gU4E72xt39luBlaL2uXZ9X670jW98Q7\\zP39ZX\\zCL+qf\\9r\\rcBaLGPrI03pN5voD\\\\g9\\WHf\\QVQ7C+8KXPauHF5ofDBcKIECMxuj4WHRe5SRexr1otNZ5OtITsNl\\ZiMWpKRg1sOmc47cRfI3T5BCB09MTK85MXRInqtWaalTrLhoil9EkmmgUz\\Ti4KUOzw90eD7SYFLT3dd\\TJlCTscX31a5dqXb62m9r9ZAa6Zxb67ZcKVcqqhSHpsFuuqlOfQyGmj3X+p8+FAXoycaL8kYWunifKDsqqjd+n1VMxvaqG7pwasfcM7pMbPnsR0SKNoYN8HZQZ1DR9lvdywAGvSKDCsqZB\\C3WBsDtaz5cxUM+tbe+ZsbuG\\c\\IUY1NHAFkyTbLKHCL7jEgCZ86XzdMVukghHLk5kPjQrVCYzQxdcDwfJ9dnPg2EyfNsd65McdVqrmmt1bKiDi4KKh3g2wEE3yXO7hlN5l0NBh396Id\\XJtre4rjkV48fKiH3\\626qWqXn\\fB9SZRjohDqfbUykIDbkiT4xuP4XklWwn8dnnDR178vixjo+O7EJeb62p1WxaPh8RSnh6ucLVwcP2DsznamZIl0WXgMBdO8WzSYCJKRjpEG9IjawZ3uutW7c1mg709Olj5dNZEyHwbEBYscuAG8KmpUChswQ2hlTLz+aZ5oxn49v3Zl0y5gR1AoFifNjpXJoLustUBAmsWgF0dHRopG3W+o2vFpvd+acgOlhad0U2Hp99pVIXue2rFS7bJB+Ajvmq19bMdPT05FTjSU+eD0\\E0xRI23hT8KwKZhECUlUIS9Ylk2cPnwc\\I1AADnKM++CmUGDZ\\jQip7OmsJBg238r5fi84sgK4V63bUHkfJ711rrK1ZoJATjgIJnDveJiucIvKo5VK1Xt2XBoMSI8Jp4GZV3eGZUSDAsplUKBw5mOExQL+4zJaOC4hCaAIbpmZqRvjjoOPcYszFfIM+RzaPcuRIpKvVnVbNzVfDnW2mYbG\\nmAAAgAElEQVQFwpBmyVgX3QsdnBzZM4NbmM6U1WzsqVbb0f7Bhb7xN99yFjO5xOKP8DUC5UxoSmIUuDwbivXYzpvEWylChYyvl+erjB3GKjFFG2PXaNpXWnNDwAphXhmPw5sCI7HDnAt12o\\MW2q9sansIpAXp22UmPdLiiLQqLQhYs7t36G2rjsny86Zn3JGRqOBMr47T3kWmLOirIQPQlMaJzl6fSsKohlRUqEu+5fKlVMaJWd6fvFQs2Qkv5CSF6RsGoCRbcbPyc+Q+ZZXjEosk1KdPbYqqRHsWZhyoHVVSqFGfQLpiRELVF9bs2YRMYoR9Jc0O7GhKBHed5SF6YwGnY7tS3sfnm9\\NsNYPsxfo2bXdiAIQfg++IzlWMM5xVHe9iZcQwo7Xmcmyz4aKPBD5VQg7FFTkGgEA6mlkssznT\\f12s\\+UllaiVF\\lIJUVUUtn1f3\\3P39Kjbz+nNVK6WNZMvmLft3B4COus2wT1aDQzLiH\\TgFi5GYTUuDk7ixUzIzSLlkX23bTtJjCjBsa+ILfXzoOchwtNeUrnpu3Fo2YjQgrJfALFZKxosGRuv3n+tgn3q+dN+7KS5cUdVNaDRbKxnNlscyIGI0xFRnp8vBAg8MTLXozLaPEhVWbvUpKi1xatZ0tNW9vK7tVU6lV19tP39PxVVcyoRXeZ84SxpIy2BuETXPezudWLFr8XR5D7sDQPM6am\\fDuVjI5DQbjC3fE9oEvnjOXoSkDE+NvVA\\8VM\\pvWdlvwwpUky1qMXb2uZck0UiSqI5Zj+mPN\\kNVl90KXV+da3yCSzhm23pDMLaZvAaLPRAz7InfGcn7Q6DpfPec\\iFrZcpA9z1TSfLGvWLHxFNEXaSDuTKNAvCmwuLtuqB8gk0zlzF\\weoLkskk5PR2fluqM2uatt76hr3z59\\T5z35Rv\\6b\\53W1sgivB4RLpcxykpngnhdYP3BV39Xn\\rMT+vzv\\hp+YGv7rBjCBaqFzS7EFC5HPnmPGDHrqfbXliobs53s3TnPeHMFXk45vhuMQNAv87lGnKqQc0Z5KGJKsWWEeWBmAtl\\DmWOr440dvvPdJx+0qHZ2O1tj6gSmNPwymhx\\va2Jzotd2qbmWamgwWap9ONBks1ai2VK8gFafqx3J\\YaGrs+RC3ei5np5+X9PVTJM40WS4UqCSdqp3VQ82VM83tbe1azYCzGKJd2G8hzkeyA1qF\\zBKAz6kLm7LqW7Uq2ZcibnZUzyf9k+k7I8o0BrG9uqVhqajcbqXl7o6uJcfg5EZ8dc4Y1Mu2IDYUQ3tJ9L0DAFFtEiPFPm0CY9ZeacdmZnFh2QJseu6BzczRWWdZA2WDvrZ1UiGgDO1aSv8aRvRnL423ARB+WM4tVA\\d6l7tx6TbXSmh16Z89f6Nn3vm+d\\mtvvKFVPtTldKKL8zMrILFMQNnXGzE6on3xzTsqWc40HAyNt1bC2brectlp5vLMl\\PMcu7cfSvGbsQAjByM9OZWsEW\\gFDdrCM6Bw4A0B8jz1KcJrJRBL5NT5890bQ\\0jpxEFjY5QNDVMi5dLl2dCCuC4Fw7ki2S1O60a3yGh0yBkcNRDBj8Pgcpd\\piY2n6JzCAr42shxAOFcoSlnvoFeOx+XsGkCjjGRvvEQUgXmLyMFI9OZzGgGRJxScWUN4huMLrVIDxclQcXpoashmrW7FQDxbWswHHW6jsiEvFSiAxGkFFiajvo27+Cyu0X6Xr8X485qw6SBv56cmYnaODuwzZYyTy2OY2TT7B5AFLhUb7YduL6OA4lKplauus5zNzF\\r0TvvWOeO4IBGAzT2qu0MFXF+5gCdToc6vzjTdNx34xcO9zRxFzxr4H3PRrGVauVaYRaYA\\osmWnhkSQgTc2HaaB6q6BYU\\M\\6wx6FrZcLgUqFfKqlDa13rqvUrih6TjRu+8+tf07nLfNKBcXcrNiwBgRKww+i4WMh0puX66YVzbMqVTBBiJWPshpukBaPzLEJo9xLC7rDPp8rFBwIApNZVosVYycPu3H8hY5bdRBsQimS2m9uqVMEqjfx3hTmiyhDqCum9rzYLRuSlRsXkyUl3Jn7crtczhf4xGEfSdDNzNG0Sh0VCqirGX0kddFt63WVlWR19Pj4+9rGHeVrWAxkVWSviZFG\\cJ3lBOyRzFZKJKPlBq6que3dJO40Pyl02tNeoa9V1uKnzORmtduULJRtGgPhRYqC4hClLQAM+ArB3tHzjVKrEzzTWzncH7irWH4pACGyGExa6VivbsB6OBFbnFYN0QcfYYyEK8AL0DQZqpWVrTciY7X9KgkJW8vHiq+cmxLp8f6O5PfFKrMKtxam4NRjpOyxtI+999ru\\91UNFcVZre7d1OZkqwj5k5Ph9tXLJ0CRnwAtpmizSxAKhmazc\\OL1W3EFemUkayJ+8CWE\\eQiC0GUrvnZNsaFYwgKPY4iQyyZWmD+y7rKpz3l513NR0dKvI5+4mc\\qvxGS2dXc50+nygZp1Sv59Qq44FWs3Er+8SP50phn3I21KTPiH3iEhk4r5pVldfW5BXz6s0nAgd657331MdqhGg2U7276DGzVaKwMOUhnGAc6x1SujQyOMbNFMdZswRCKQ\\pnGUU4WYfjZUY2r6yvbfeaujOnT3VN0OF1Zy8XErpfMqKrMOLA\\OZA62iGFzNUwqzJZVCqAVZa5BBsaoVQtrLBuK4c8spVG9+mUoVfu2IewPVs7srqCOoMfh9Jgt8cZ7T\\HJvMsXJmsjMJWUYwd3ydCnwE0PPbnyv3M91QiXz9rz2\\bSRgP1yNCfOkLfefMsKrM995ov6jf\\2f1BrjWBjoDGyCCmwqLqBQP8egvWzn\\1pfe6Ln1aumFN3BPF6pVJYMGiPDpSFxptBScAFwkHE3wtBUdUCxGSs7J3fi4sKSa4Xo5M62sUTRzo5Of6h94zv5bTWuGMfKCxaP+MpTi307rN39fzwQE8PO+pPfX34R\\+xealctPFculS9MtQbdzdVT9Y16a+0mKKUyVlBaPYLGTYDl0FsH\\DS76m\\2Nejg+9qmqILSim1zKvoV3Vn7VVtlvZUzZVVL8ENAPaeWXbY9s6uucmyMDEXBcEy4zkUXf2eyWIhdVJQEFaNCsrGGWUMDjk4sXZoqHNxqcuTY3MtdrEMeyoXnCcK3eR0QncRmyIFvgqL+8mTJwaP4urOpc+lt5iP1O91XJbafGGxJcS68PoYidRaa2YRgfkn1Ttdqu\\Bx5rZxZmsPCXA\\PmVsuFCk3HXLm\\MDDOZoqbtKx2\\91jJeKL1rQ3V93Z1OR2bFJ\\Xjq\\WPEnU7nU1mEzlB5D+m6qWiCIoOAJr4qTMGMtClkwWGS1jF4vDJiZ2hkXMxUKnhNEiJP8bUiEoJv+NseFkOraiBFsFFjh5l6gMGd3yTG7du62z8zPtP32hu3jhMHvHb61cVo7OGV8V+GggL8QjWMqAG7\\ics56ZvzGWsU6gKaA90E4MdsJXyXy+eiUHJfHBdoy4uKA2NjcsI6XwpHN6ZSEeJPFhsw61ivIGOO9tCk3O\\2uXbaVUktBrmy2Eifn72k6P1ZYWkrFuZliUgClTPWVUTEHf+NV3b\\zIeUyDVLOXC4pQa5ccBDrMRqlfjbzJWe1YA2Ra7ycszSNEYq4q0tdXpzZugGhJSGAUWFzbc3WvjkfF\\E7SoxvgUIUDhaXC87qXEonR4f2vZvNhhMBwKMbTXV8fOYk0VmUlJw5GA\\27c8wakWZFoTwbhyJdDDqyUs7DpyNnNOJ\\IKvwbxn4ezdwami+UD5AgWsS5CYRUsNB1ikQDjPq1HZ097mAxWDNSVzX6fHp+aTNYiONVuy\\+EdRupNx5rGidK5UKViqGLoWTTSkhFcGguaSP1O2+JUgmCpfM5XMZMx1AFbA3yqsCyZjBOtVe7i3GPFqZ8KNOrMNOnMVQnrlsFKAffG3fcpSBVMPRut5lpkFuZWjSEkClIyOPHrQtEM8sfzY0RrFwJcnXzZUgNy2aKNNYktOb880XBwoWIIWb1qLuVXg65u39vRIjvVu\\vf03FnX6kwVnk9rxWGlqBmMRQFTE75UBipZ7XdbCg19ZSMs9qsPlDOXzfREoXk1WXHRqVhsaYgrGiFqoovHK9Fji2O9xSubuw5pgDCWLlUUakKBw8eG677Q1MEM7rhfAcFHk8ZD4PWByqXKsrnmo67SLbodEzNYBl\\NC75VEGpuWcJC7lyXkE5qwSS+\\6BLp8f6vVPfF7LMKtRMja0LpkulZtk1Ht5pXe++Vjj4Uq1nR29d3KqJJ831SUNOITr1SS2URQFFkUuBRabCLqAeTxdF1o3Y8FrV0o3SnfO2+4ivt5j3KpGU6DoWiRarFA1M3pySmQUq6llrHzU0XJyrPpGWh\\8iQca57J6eRipf55TKsqqVMko8KGQJMoVA5XqJTXLBZVB3Idz8zBjPGdqcnzYgoyW2azOex21eyMrNIeYgFoP7JAoEh5GUxIhAhVQnFuztZQHz8hLWcFmQhabKrgCI2txMqQnwPsCCc7IC3xt7G1oc3tN+LNTENdrFTU2yvKzNqVndShfyqo74j6cauFHWvjENnkKUmXVKi0THOFWcHy6rzAoWdwWaOcNiuVqCTwIOeM4z2JrzLlD4M0xJaDxpe4wTi3j6in5rwgpXN4g5ziIWY4mNwPnlGSRlCWLkH1LVqgTJvHJXU\\mrLhyUwBG9n+\\uHJRSJHepMD63esC67\\579Va23KrwAqsxZzn\\XcF1r\\5fX31j76iz3zhk\\rClz5nFehVv20ju0qpZAfFyAw78fzJajAeWfgvYz5+PkRiYHHgN+BRZ6jnFicXGtwDXrBdPHGkdvvSojToCAhUblR37XCFEAv3Yjyf6K3vfFNXw76eHI\\VWL9rBQmXTpL05C0vVMz29bEPvE91\\5auzmdazfMqBI7rlAsWSmcg445tMSWa20F7MX6i48FLjYAAvaySKGPQ8179nnYqe2qVmqpb0RNb4n2n19fu7m07+Lr4mEzHJrnlg8ZRGXiRYoj58kZrXctood5V13habAgOXxuXBEUjfp8fHRp3Jscotd5UqQACEipG6YUTOB12zIZZqFav6ejwyCJVGLMxX2ZE0GmfaNDvGqcI\\g6LdGeH8Z4jn9fWNuwCOjs+lrci12xlBzEjB1ysZ+RG+SkVazlFSdciMHB139t6VeXSlpL+UKePH6sDelYs6MHHflS9JNbpxZGuLs40mWM052nppRRWyioTzmtuzRkzYrXwTAqhaGEO0jYOxA915rqGNIiFecn4ymRRZzD\\RsJMGCq5XhX3+8ifbU5Ojh+zcAp2lEaYdVZ1fHRictk3PvDAzrzHD9\\V3vaeyhX4a545ZzMixAfIyXspjvhnG2hYIWSIYexcikFiev2+FRD8O+gbZGZQDzYzfmjRbGqFHxsfIQNozubWhh2oiA2QYbN2QB2zAe8Bwjnmd0tNpyC6iUbDiXGaquQNNnfMHT9awIs713i2r4vOE\\OLobOj8DbX72VaYbasV269rg9\\8L9QMdhUGi1XBOoHeyJthrz4sOX8xHhW\\Pq7LEOHrK1A2OC\\oO4cD8wMF4UQqk3L\\cJFvN5wCQ0gU82mWS2YrxsGjDGoKWaDGDCmzSbk2ZMnVmBR07XbbRuL4tZugdPNuprNmsUlddpn6g26VkjUGPvNx1ZYcuANxx2FBVesUpSNcFj35jruHGlKCsBqoHgxMsTFTF0RlCyzal8MlFqktd26q9fufkTFzJrmI0+loGqv7c\\+7P9Ud7Kv\\uxKzPSWga8layuflx8g8V4o403skCeUGM82EN9Rt6NGpaRyIa0wk1YtLJoFDM98Nkk06M\\U7c5UzK4rmieGAKLQW05TmvTmqpfXNGPsPZ3qlZ37KqRLZmA5T2byy6hxYwUecWNTRfOhGeNSiN4IH\\KFUJNZpHweJXRJYVhTPqiYBxUFVq+Hyq+jTHpl4+PZbKHLzpVeee220gXp2em7eu\\wbfXjSxVaWcWe47WgjCsFtF1wa7Nq4t9UKioZLZWM02qWX1Exv614tjDOWO+KfEBflfqG6s0NxYZcRUrmEy3w5sP\\issdAUwaF0K3ryxWBMSYcTZFvWXbOdKxy6okhs1xcODfsq9n2FIwMclnjSME6Zw\\1uv2FaycajOF8BWVW3apNCKd\\X0dPnyqvY9\\SqlioKk3N2FG4OVUWpU0PhnonTff0fFRR5lKTY9OTlVcW7fGkDzcRrmkxQhlNMTvvIVm87p4VjRkHCzw7ew9WFqDEx5Z\\JB52znBhsWp8N8xJ8VQ1sRhnlKx47+NxjOzm+GsRlCxiqfKjC407b7U2l6ordc29OSyr8tOTunFjtLLoiqljLmNmYFymLHYG5SuJYLXO13jRmPIHU8jM\\Jm\\4eNuqkk41TGTH\\xM+MO47K\\iVYbRQtrLiCb58gCBcmfTiy2iZFjwctY0QZqz7lpZtJLF5x8\\5XbSuc8eTlPtc2aSo2C+crFMSR4YqngKmN6udRg3FOpktdg0tUyobGYaZqeaDnzFXhVtRo79jxA5vaPnms8gBNYNwudG4rRTZzNTSqGK3apKxLjXlFDIISiUCeODgSSiQLnNWgXQit4p8Uc3mShucVDRcAQFyoO\\ljzBfF\\N7buzkvRJkIwWq+TBq4NDV3MznWB9dd\\\\Za+8jv\\Wp81BOu6wDLxCgXWfEYdYgXXPJroq9cF1md\\4Wf1hS99RgtvYRAglyEFPQcaFxDyTX4AnTLVIwUWr4EHAFrBm7OHwl\\G4nfp7JCijQtiCMbMuE3kvznbgbK5H4Mk8AtTtuN2Wz948kRH7bb6cUWvv\\\\DSqW6Ojv6nirFJYwrOyj+y4\\9pArxrjpnQ6WWGZvxOpNSyJMjiycA5fHSM3VGL3Q5fqxefKkJuYSrjCn+0stA9dym3tj7sHabt1XMl21BtS8u7XKs1qruAp3Cx6Lgh8Q+0GDiQqJ5fxRJQJJ0G8zK8RRi1GILyEtrMhrq7ORMl6dndjEBj9O1MUaBI2TIDAVTn1He0BRPcJhABYA+mREDhZqKDSdd89QCLUwM5YG\\AeJQrbaUy9fsgjy7OFIPHssqUjmfsRl5NORwyBr5sLwe6mp8oUlEzt5Yu9v3tLvxwEiUVy+f6+zFM8XRTPcePFB3HtkIgtcRVkoq1HBTds7HkNRRVs3nBOcurcOPI7g4E+fTRbQ1s3eLHgqcSaT5yBCSjMoI139QzSPrQlqtlvGa\\o5YCJfBGf3x\\a2jS+fUuXLk8L27ezZaujgjbDqjne1bVvzfKOIQIXApWxYiKBnzKIOMV1qSmTh3OY8UI4yujA8DbxARhKXHp42jBT8Ek00MdHNZ31BENhFrw2VeOd8rLgn2FYe2jXusOGSfLU0+DD\\FSdQhrZcNDc7h8Zic65vf\\RMNJ6daaqoFgaPXvnPeKq18pqTdjdt69e4H1arfUoXIk4gwa2TIKFsARRL5OVAB511n8UZmK8MYx3Vi\\DzaHdcNEqTds+Ld3NxNluzyx\\CdwmkdwQXrjvWPWSXcLC4hMx\\MZvXy2UvNTZgwtcYAAvt8PrWYGT7qu6\\sGjm\\1zlTf9hVKpOoUMnZqG+xmmrlLY3jFc0nqtRDFeuBpouJRrh0jybGuUnlIk3hzs0TpVNZFbIFFfOIIxZaxWnt1u9pe+2OHdzLCEFNRscnF\\qPX\\9P8sKFVtm5ciVP2WpKi9RE8+XMLgTGUcAA8XxsppGB+Sut1G9PVC01VUZhlw0tYzEt3NQDM0jkPIQMP537ymerWi6yyvpFdS57po6C9L\\kDE0xgs7YZT4Zj9S96qlSrlox6+UYnaFAA83FlJcsv4I1FvCBOCMpfDmnEUogP+egRxk6jMdazRm3rFSrFDQYXqjdOdPa9pYazXVdDdr69rO31F4eKVVeyA+cEhHUrFqAW5MxVThIVTUoKz1PaWZhuyW11m+pex6plt\\TsLsypK7C+Lhcsugrxsvk1xKJQuHEiDlP9E0mY6rQQX9sKDk8HvNMdDZDylhEleNsmlQeDIxRvZn10nThrI7anJBeFqqLfRlcTVQN15w3IUkUecZyWOuMdPX8iY73j7T94Z9Srly2YF7oCqBlmSSnQXuo\\Ycv1btsKygX9IPnp5p6LY3HKeVXS22Us0YTQTGfLaTk4\\+YrDSfLg11t3Brijl852wMaEZDNh6kuYKOYecIoe5m+OxELuYjlwOJSRRPh8a5TNI5Fao1ZeADpiLlepfqX73Qax+9o+J2S29954UuL8mkbGq58JTJo2b07A42LhT8Sc4ypdS9aNt4ljOffWyoOYh5o64Z4oPAt9Gxl8DZjTUcTUxFztGHySrvwwcBixFmxfKXK6WgErDXiIKJZyYOqa9XTRFYAHEO0iqGoUbTkVo7G2rsrimshEq8pXEYQWEKPHvOv5XUHfSUL2Y1nHSUiFzOufrTnrm4F4KK8pmC3Vuc6fBvj0\\O7LypVGrOhsfCEUBxHRDksggdTYQ9gv3PZAL94MRqCqZtfA4UaDc8LUdcjyy0m3Mfo2L40tylPAszFV06GxvoSxT\\BkIZdLJyz8ksVOFhOYspvkD94WD9q9\\5V\\qFL3xJv\\prv6m1DZplh3elVot4ZSnuKyS\\rsD6gz\\8sj716U\\oU5\\+GZMkF6sEXtLRUf26vywmB3TKXgQjONzaYxtJWUXvQbR2CfeMilhoFAqgPBY8A2QMU38ea9AbGGqVy2E2FplFPr477d5Az0\\aOmqPdXje19ru+9Rcb2kyeqZ+96GKwUTlvFQvFPWBV39Uq05Ns2GsWqFuo0pGZ3zg49lQI8ZLdELpSP3pvvrRSw0XXU1YAL3IiK8Fr6xSZl1319\\Q3Y1XrXPjwu1eXRnBHESFah5UiOJgPBnr6OhIvSFO0a5KhSthTu9F5\\fFyM78gEAyMlkryMgm5JIGEYBvZpl814GU8Ki4iC12AjVI1nWC5TIjmqXee\\yeQaEWlmzzeLKbSmo213R6eqqTkxOzPNi79Yqy2bpZBBwcPtXF+SHIsRqlvLKcrxPfxpYzjZXk5popUrFasYs\\H9TULN9Si5EwmX4nR7q6vJCXy5o6xyP8NwdUXVNYr5p4wFpMJoJLYmjIEqOzNZDc5vsgKcy5LZBUvhWixsmzEGQI7o5QCi4N9Ms\\U9zcFNs3IdczbBnmXIo568K5HHCMp5svlApGvEcRdnhwptdee3Ct+KCwAb7m5YAyZK07Jocuha0BHBfGGzaypBDEdyVvnRrrmLEBEnfjkNihi\\fNwOT8hJH2e1f2mm44WxQRN4WWQ25T6nZ7hljh6ozxJvEiFIUceJhnwu2rNqpSOrIR9je+\\ScaTs\\NFw6UD7sJvFvMdyldUquyprX6rjaae1qrtZSKV0rTKCSEZDsYn1gYN25yvi28T7ftXaSVG9NDRMflmM9tYmsJDJ4iiQQD0NWL87aK5bKpyChCGIlSjCJU4DJlH4NVnh6e6vQQKxMuSX4m33+mITYDitRqEVeEcGWg8bQvnJl4jSvGBSnSC5YaTYZmlJvOrVQoZ6CtmcfOYDgzDiXEfy7YcrGmYr5qnSWdNTmHnXZfW7XbalW3jIvprcgva+jisqOv\\\\mfKVdNyy9IuaKULaIopDMHgWPsnLZRJe7tkN\\hLVKwjXpLUxS3KhsqgiKlcxp0hhoNxuZ\\VyFzL4vjeKRqeR19rbwkp2fPnuvi\\MQ1SEU88\\AuG6lYCMwzKpouVA4rSmF9c21UC3JN0G4+n7MCi6aKwp016faBO1ddw4CtzVwzvKIUKolSNuYbTS7UvjrVys9oc2tP08VM33n+pjrJsbKtlbIFd1EvolgBwgOKHC+rUlBQo1RXNvY0uASRhW+1Jc1CNQr3tIxCXZwNTKUWhIGKAc7fgVJ49iVELREfJQtKtoIppsiQRRoVi1WNJmO7qLCnQVZlgdgWVUKBTnQShPbAzB\\x2srmKjZKjRdjZdNLBV5Gg\\ZE5bBp98k0GSqVZcwZadm\\VPvlM\\Md3P3oJ5WGL3g9Bse3cIWdwyDSuN2XBzF+udCT475eXCw16LsCa6uYU683Mkf\\XCFj6mNDr+Z8BpZsbeNq1hr3mONZOT4o4AFj\\r8\\zrLz+brZgp7CV0Dg9yLSKF7JC0KF6ZXyxA6dH8hXXx\\5xIfk1cr6y28+02Xb12TE3loqCDkXHULGz+K5wRflnsErjkLPSPrXhS73hhtxSqmAeRpmADn5q4wpuinAEK4zIbHGhOYrSrScIfqYmcqWIun2rT01N5oKuf+reEUS21VUIcwZDQKl7drOpsqturwcAhvQ+6EVSfiqQW2hWeN+JHKPeCr2fbQYGyBTCKv2mpZxSjliujDLzZEGcWGqbwos7gDWIgWWO8MAFK7NPg2Lc7QDeJxmSmtWLBQ+M3vWFGDuHnHiOgAHHgwiEwAY8\\QyOgBUDmKzEGqAXqEoTJSk4OC5DEJC9Bxe6ZDMH3KwrMD6ir74C79kUTnr69g0cNISrv4PFVhf+7I++XOf0M\\83E9ZBxmUAnNnBzbkcLNUcXyMkOi6Ut4ps3xHerVqzy7IvCtyrqXovDHUdBzMbE6QMJ7aaDC0AgsLgeWib67H\\elQRxdtPT7sqd3PajgNdOv+AyP+zmfPlU4dK+f3lPeXahTLurv9QKluw8ZPQPgY+DHKAMrGiHAc48sBcXGq4exI\\fmBLoenmq98XVwN1WrVbURYSre0Vb6jzequZfGBkoBQrK+vGeqCssodcFkjWuKQbRyoGzici2vJWK9umxGVDhsf2JIxG38eJQSbl+cQMI6x54WjtzPA5KPh0GFs5aVcNh9qJRb1O++87TrbQmiEen5h6IfT8vHxiR49emg\\+\\ad+8oVGJElOjx8ofOzA5XzaZWyaQWWPRVoNk80S001mPeVLmRdcTLGwyVUNdhUPSwohGQ\\7Ovq8lSHJ0emIlrb3DJT2SUHC0X2dbdCxMJVGzsD1ykYQTyHDwzKMojEc00YKeAzE2xqAvAAACAASURBVOKQzQHCuAxvGOfXxJeDhZ1Jp0svd5cMqjvrgDOMmq\\5fTEoGdEKkPYT7d66pUwmr8fvvtCdO\\esKMbAFhgZOTGbp1xlLFu3uI6UB3qAga7rxm8KLF7bTYFFYK21FhDVE0dwpRhDKAABN4rGVmDxZ1n3N1ESXB5sdC5KOisQMC4NxjiMSEAfGe1S0ITF6647vVBzK6\\vvvOXurw60GQxVVAoqACJHpPabFmFbFX5dFEMtbdaW6qXq8rDiYLkTq4eBE3gaeTgRrZ34eCOn+uKLF7bDYHT1EexQ+b4fbgPyO352trc0WA4NhFDpVJQrpDTIpqbAmhGCPa1+pKCC9Ti9PDI2QikV6ZURREJr2glYp2yKpQJck\\UGVyp3bmw9RAWc4ZeoUSGx9HunplhaLkUGmBPgxJk6TZL5iFlTLSsyyuFA8EB2B\\2dXRwpGw6r8ALrdGqFJu6d+81ex9v\\c1bWgSRUjku96VW3kypVGQFghULYV5hHqI4myNlKGE+W5OfFLS9fs+K2hz5qKuU2hdXGnSHKuVL5k1HoU8OJFyS1YKc0IkZsLYvT7VYzBQ2isoWA11enJvaz5lXZlx4LQUaiA0GhnZR5m2UwcHPugDxYH+Q8cdnyficJsRQbOwA0r7Sq4L8JSbPgQYj0MGOzi6vTI0FYey90++pvThQcZ0IJJf9iQDFgqcZFUIyTmfVKFZV9POuEFFKzcaWCv6aQm9T8Syvo4MrS1LAfLZcLCq0O2HubBok9QYjdXpDy6prNtYMdVutEFt4djdYoLKljGTMbwhTSC5BqCYgiKB9KFUZc40nINRYpSCMWigVL9U9H5kYCORlshgpF3oKcytFV+c6f\\pYjXJdrQ\\9pJG6h5OhSe6xfcinQ1Npx\\2RFuOxOr2RXpyO9fQMM0xP+UTaLOY1GvasecyATPo4lTPvg\\iNx5gz8QRBohiw5JEZCRqO4\\NDn4Rrlo6NOCkOrosvM6cmb1ArDSZzzZOVmuWcwuVIuYtDeaueXvuxB4qyWX3r4Znmi4aiKGecUTNyXbi4Kc44444aMZtzkMK0YK7xvFzLGk1h35O+djnPaGXh3p5SEfFWXaPuUFTEJH\\Ec82mNK2xArJXyzQloXFht\\c2LI\\U7n9ikpLIlMClYt7GZ9jPlJt1K5axdeBFYbiKQC2dYVrkbHy63c41gtXTcMiZwGQmrY31HaVTgf189nQaD6t8oKvulYnSmEbQyKPyNu7YDwustJ3FluZhWcf41rFPAD7c\\+tyIC\\t\\YE6cp6z7vEGBOhwjfUNMgZXdm6TAl4vSCpu\\GbQYAUWCNZKudV1gcXI287Qa5I7KsLfpcD6Z\\8fBdZsrK9+9Q\\0B1\\7sj79+U\\qUz\\\\Tw3Kw9SPAotiiHk93lBEI8SLmalgeJAGrfFDE3g+oV1ORma3xOtrH4kF6EHeZp9k9vEQuKzm06kd6pBIk+VA\\WlbLy8OtH92pfNeWv0xDt8fsmT784t3FEVPlcucyUvayqekvY1bev3WRxRMtwRnNJfKmF8Hhy\\cm0k0U38+ULFB7tVEg+mhOuMXOrp8rmjlqzeKtbnV0GrmqZLe0Gb5tmoYk9LqmhRzZpwQThEuSvgzNyReLAsYNbNAb1xfuaRKZThIZuNt1hbIcylC4bAwVnVwuacwy3NKmeEl6EEQgHTlDCXDKJOiisMUVISNc3Z+qm7nynGDSiW7GHH\\pkCliGi3L6xw27t1R\\lqU8ViXhcXJzp8+VRL4Px4ZgcjWX7TeKVlOlF30sPcTGvrW1acbKztKp+u26HmzyPlVrGm5Ff94NuWO7cDgRz\\onmkEWNKD4UM3RB+QDnjHCBVNwgXJzfjVBOYmWhBx6mFdVg2QrsmgvLMnFrEdSc3fiduXMeGgrHmuER8Hs4E0Ld5PWGhN8qs3Vt3VK+1dHR4Zgf89vamxadgs0ChDJpUIscK2XuaMTaKRl\\zaKgFAgjz33GmdhS8Nuq2TtsR4jn0bXv5iD36mkzIvsLhHZjaxRgZv4ILZeFc010RINvYjNPwh+I9cjmbQa\\JgyFbJpZZ19ws6uHjvzXzV4\\nyXiZwhNysB+qHNSVXgWKZ7HW63WzaSjnCypC5KegghcCShFf80SMfOsgdsfDRUjgZOT2XK+fPWNCTCIpPlEEM8KsNVrW7XWunx1ZazQO+Dv1+iM35iGnz\\NUCDJ68vCh2p1TeVl4lmNNo4HiFd5NqIgz1uSoBCLV1+XVpa76V3YZ0KjRgYMe9Ecd47msNZuWTVgKq6qV11XIl6Q5Fin4ztE4zXV8dm7jW9TM3R7ZhbFWEYEwWa3V1vXGGw9s9Pzm37ylwbJnnNIcXX1qbqIeokbWag3jTVJoUEBl0pglVxVm6\\JXFFENQ0rJ36P4Hw0mGnQpqAjrLpr6atDvmPJpNp5bo0PeIBMB4nHSJbK4PAv1BrEvwk+N3R7AoDeLszTK2FRahbBoe4bPjt+jiIWiQbMF2ZvvqRSB8mlR+C+IEovSVnBvtupqdw5NWPPy8FjNtS0Va6HOhs91PnkqFSbKlfFxonCbqj8h9y+jaqWGL7vqYUmtYk3RgLHjUuVCS8XMhlJRVX5S1eXFyPYC+X8W\\hsvNBtRjJEskVN3MNYkmmtjc9tGmXigYT1CsdJaa5mtD5y9IF9yAhihMqQhAUVAJTi3cQ+nwGLJxCNQiaZ4MdO4O1D7FKVoRXPm4XDOaqFKeV+L3pWOHj5SvVhVcP\\DmqdWmhKVZe75JQWZULPRXP2zC0XdgZaLQGe9pR7tX6k7iJVL0tooltXtHMsz8n0ZwxAXR+Mv5HtQMeBdOXNRLmtzcSfZIXIoCe+D9X2DWnEXmPUEhTNcxflcCUUyvKmpQ463anlTEK5On6heSev+x97QQW+kJ8eRvPSGkiTveJdmYhqb6TYTICgL42uT45XI6iMflOdFWZwYn41YGKgU5TCQDxgCuX4cWTICzSAUH6KjQOooYOC\\Fcp5bWy1VKkXTUBSroUmciOurdQA2cZ6hinV0AoQAsSr9aY82OyIa7CiGEztfMwUMRxgJDnU5dWZ2W1QAKFgB2WisajX14yPh1jJ7gNoN8lC3UHfeM8gWDcjVgotWkOjF\\G8rUhiLOtKX6yUiHQCAHLD25Xdn4wFWXf83Sx\\8mk7d9njjs+FJUWk6WysOUWWcX3dKJsz1PHwnCo0l1xTnjANN1TSJQ689dZb+tdf\\n39whd+yYxG19YZEcJCvEawqAwZPwHvfe2Pvqqvfu0r+tnP\\LR+\\B9\\XPNVpHSA\\1OoIn4Y+KegyIuc4oWQXFAiJP9wP3i\\RQ57M8R0lxJ\\52IB4QD5QIbNyIgFgDeTwfMBkLFnSrbTzrGene7r5UVH47imZbKt1177SSWprvrDh5qM31XGO1Nq0VPRD\\T6nY\\owZ2PKjWqmvdU4Gc07KF0tPpGEyr0zELZMg\\X02R+rLPOI511D9Qbz8TcoNLIa9KN1MjvqJHbUjFdVSms2SFXLBHLUjH+TL830HA4tUt9PKaImytL1BBxFeb6CrKCO3vGFosPHGmelvjDeDa6sTEpnLc4NnI7xVm1WreOB68k64qJBOl1TGFjaNmwb8UNfDe8l+ASVRgvwqdi5ECQdsTIA5JfSSWcziHPV4rq9zs62H+mzsWpCmlfrSrcsoyG04X607FFK\\SGYzVbm2rW13Vr9xVVwjXj0+DDU8h4mg06evH4kdaaZCA2Me3SMJoq4iGn6VJJYv+\\6HrvJ9ny87zv6e4TOufpyTfvvRcbQWCXFCWKIgiCBAkSACmVbUoMtsv+U0wHlRNF6weBIJIl+S9QlcrFjAVAECSWxOa9cfJM53xOR9fn\\fYsZVZpUVt3F3tnbs853\\C+z\\sEnOU9FTI5i3ehS7DxlFkC8CsHRKSlnEeJjQg3RZYzciNL0RUFFv+z8aTi97L+2EyYflJgMYoEUWRTU\\TgLcSBXt1q2M+A+3t\\MNCtWzdVLhdsPBNP8E6Zm6IQ4qezSuBQJOZnrFmMEML5rdCd8ivoIAUr3lILRm+YF+I7FXjmG9ZuX1iBdW1Od50zyeencAbFteDr8cQUVPxMFDlOCek4BYxEkW4Tar4m9+3GlsZRR83OpdagdSiIjDSLEjSnrF80nuFsHKmcz5p3WjGbVb2KwgvvJsephDPAJjDMyrIQ\\07VSyOEIS7f91qEwoVBgWUB4j6u1mOlPAJXs2bPwEixsV23wzBM5jSauKxGECs4VmFqqVG\\peOzxxpMO8qj8FJk1gjkBZpPHgdW1okKQJ5Y4zb+MGeJpCpbVXPez\\iBKhvPMIo5kCmKl05rbCKBeL5SvFrp5OLCaAAp5t4JkNCkjUr9taft6o5e+sSLJiv\\y7\\6vs67JxrHIyOwc\\7E44mKQU63929qd+tQuaBk0D5k8nRAXFBWfoJzLHTKXrPt8Aylp+uGiG6xNUR2REMLJkeM8OjRI7voMmk4bAstGHOSDzeNLeaHjD4sCmiMsE\\xGScYedqN6yjk4ilK1aSRw3lmFCMucHyilGeSGjtfelGkYWemar6h3UZNvf6FKRN7g4nWqUCVRkHLoK+Tzrsa60oh96SNh+YazGIbyXFZZbxQ9XxZtWxR89FEvVZflfyOarkbyvsHVmD1urGRpfnTjQrBlCJIGQKIqKnbh4oRG+eKNROGUCyI8MGoFgsJR\\wmVxEEFyCGYg8kmBglk8WjrMYjqrIjrcizjS0KZzaK1bl0a1PBWsVaUUE6qWC9UPvZU\\WfH+lw91DLvVtah76R1FEN0\\Qt4YJGS40u25r3Z9KiqP7U14+eHKk9mMhbpFRNl9TvnhuXVMmM4gW40VIhHly+MyVeEESJwTnmzhbFNbHCCQQun3NeWtcKNoesOEENfDPj8ixoFgONObMWc+3kk1p3jjQ+e1cvv3xb+y\\e07vHLZ21OU8rSiQYwa7N5sFWgE2LGL97tpdANwnEhl+JVQYNE1YJ8FajCftkrHIpo5CvwZcOD8N224p87od8yQW6253MxCXrq1DJaYnFxXqunf260hhpY\\5ZKRoaSzGCQhT7nFTI1MpXAhNVfMWmC80nmM6u5OVNW2pUivG4b8UVvD0EQJw95I7SzEP6pyCCz0laAMUQ\\oe9wUD7e4fWiNCocw5fN97mSGAqZufGTlPFJev5II4UTI78TuGLnZRFng2cNZG5EyR9cwOAlsPvQ8HM\\89kiaaFPxPkisBuOnn3fZLyeBebBBLqHJAyCqw33\\yuvvb739AXf+XX9Nv\\zX+nOqP1dcomeTYi\\PsF1je+9RX97M\\\\lD75+qu2mAnQpGAqZgnyDWzyiWHncjnRZftcU\\LM6EpWKYsziSdzI93hhO3UFi78lkKCzV2plm2BGZwp+DkurgF0odXt6aR5rvN+T5f9SKskGWyvqla9o2b3bS31RMn1iWbTZ\\LXM5WCukmKX7v\\U0rN8up3uhp0O5pPIiOxGUSd8LTwV0plEtpq5JTw2jpv\\0gnzUdq9fpacoBnExp3IpXDHW1lDlT0awo9xxPa3983AudymdTx0ZnleXHoTsYzy8iz8ReKxdB3LzHpIFocls212MNHBFjceYeBzsDlmsaxdhp79kx52cSyQDKG\\MpfqNWIHcHklVy\\mzdv2FgHLyGAiEadoowucaxev23Byoxta\\WyHQJ8z1SQssDj0ainTutS5XxO1WLRksyRXV+2OxaDs1h7puKslxuqlsnyK9rICPVhPkgRYKbu+ZFG7UtliNtB8eOllCkWNOPyh2uEmCGRMtsAuhI8V0Lkt2yIAGQFXgaoJZJhoG\\n12XwN4aDxuFyXIbrzK9NFeKc6Qdwd5Djeua9RJdSLdVN1ksx55Eyv06pVKyYZ9n7772nW7dvqFDMKZVaKUGEBMXZGmUpykLkvIzqnHCDA57u1ExvFwtTwrGBuUQxSbRoGwxrTTK9MHNOxq9EstCgXPMOETmAOHIQ0FiAp1zblYAS8b3pnMx\\y\\YFEDcqLNyVpZt3biidD\\T8mEJlZAaMhvDgeBxmlUllLZh8MpwohLsSpG1vouArlIqEhlpR668guDoiqI0DN9mIzvvGFWCMwPmcfCaTxk+n9s90rThrgwzWag0rCOBYYvYJcsqIeTiZ2kE4iQZaLYba3S6omE\\qyfP3NVvhvl5Uf9JSj0K019OTpyfGr1mHS1v\\NCIcgBysxP+AgqD8rNYajsSqlIb9sTqtrhF0ef6DaKoRRPopxd3KAqkpSuFtUuSV8FQaEbiX0M3dm3pw775d\\o8eP9LZ5bHjd\\mskZJGvZGyXl4v3XtRN\\fvyU9AtDV+rx2QdNeQwOhW4+nYzisKLMYOFloM+lMuW6O4mE2Mm0MA9snx8capu2Qjh\\HMKcfi2UIffvREuWLBClV4KSz6kEKctWjK8IQRcDGTpZBHTr4yU8uZFbLdXtN4mVyARJQ1hz3127HKmZoZngaMzOaRqcOQ5ifTa1W3U7oafairwWOt\\UhB3rfvOWa6wEgYlBT0zAtVyxWVmi\\Vaw6VCxu6sf0J5f1DJeYlTSdrnV1cGbmZs26n0dCN\\V1LpIDScHbZVH88sRy+xs62eWyh1nI\\O4fmWvlCzkZspk6bTu2Cu24M2TMEIttoiQYihr8ID2pqHMNJb65sKafpamrrkws1WC918va7ii6aev1Tr2u+1dCMc0bOHgX0eD23uHXyhnX2QVNnz6Zap0oarBe67LWNn5VTXpPpQPlSUQk\\MOUm3gvL+czGxqC2ZoRs1I7AGhaUy3CFOdtzafg8Lr3kP91PnB9wkUCuXKuZsBEhMWkVjeWPLhRPjvQTP\\1p5Xd29IN3afpzSqzLWi1Bl61TtYLYDE1TKVvPoCqo2clPZC0SWcW9nOZzYsFjsW1Z3XxhR0W4hYmVLk9PdH56agj7jVu3tbXTMI4jnKfqVp25tUpk1WZ9tbpXLqi6gDpwrXQWhedCc4y\\B0OjfRAtxbtd2cgMtSSeaisrwGYJ+JWM\\UDK8crr2V7vdUhimBrKBqfV8UWpC\\i5QlONwyNtMeLe3jYEkqkRKBsNvDP7NGzITjAngHINB\\cL+9b8BTfNqzn0b8j\\5mfZx5tvolKxtrE0mtp9wF0NqgcQwnkcAf7AgTRk3akauAadIbYzBuZzUGB95zvf1de++k39yhcosP57bVFgcZCzn63Asg9EpTfUt771dRGV87M\\\\4\\1+j\\4MaULoZHcqc5xckdyP4uQVMMLGOr06siqPrx9gFCjKblIgVWcWUjSGwSLeSoZZuvk3HUy85mNbY6eP7GFR4Wb9EItlFZzMFQ3mmuy8BXmGnp4\\w3zTjpvfV+r5BN5yUstZ2cKV2vV0re1V3pNt3Y\\qdAraBFFFlDKAosmTON9hZmC1njYVHPa2c4qXhzr6PKvdHTxvi7gDCUDBbmUVlHCOFgVf1cFv2LqBrrS3d09rZO+oulc3Q4+QClTdwwHEw0HU6vqITtzeHS6TZOil0qMFrKmrKPjMJI\\zw\\SfKej5lVTk9FYuzsHxrtidsyF3mjsGAwOgkIxwQViUSPA3TlI11K73TLEpFrCF8f5Lk0jogI6NqpiU4LuAN\\lijnzKkGCenz8zOTExRyS3qUtsmSQ0+Gt+0pny2ZamSFqw89qEdFZxubvAn+x4Evdkyd6+y+\\o4P7t+TVSlqYh1aohO8bpMtig3RMqDKu40EmZ+0yl7OpcEy1xsjUKfXMY8UI7sTLwE0iJd05I1PkUKSzgSjS+Xk73a7OLy4cEpNYq1apqpgv2eeFNB7PsKtJqVZtqFKp6enTJ8oX0trd3VaI\\8+KWTvqy6kd3OSqwb8CiZzP1nbBO8GBM0Tk0uBvS5YvFqy4sbEb3lH9njqdK11dnZvyjfXNgcABe12kOcsGjCHZjE5hyPejuDAS5WqpfrdnJFMihEABGbVWaiU1dht6fvRU7T6HH0pU2ViNmKpcmFOYIDAXkn1KaT+0Ir5YIlx3SynUDLwbyLTX9jwJF+Fz7e\\CWkwAeVvgOoaorrjC64viFpPNlB8Y8ZcimVEggolcPm0mkPGCAOilWr22+oMri+wpFYD+pVbnTMNpTwl\\qYv2qRUCULEJW+ZEh+9g4xQ\\ZWHpja2KcSAtfHnCGslqNCKfzPnMMFIdDFGK9hT58PDwtuNd+UowV0C9FI2MTxXK02q6Ngfv3eqeHr7wUFv1LZ1fnJu9DCMLOn\\I15NhbEjcvRv3dbBzaEH2mGQy2jU9hDl2u7EqCk06c0b9cCxt5LNamqKOfwcxAL7H6gIUENYzYzIjPpNtWShqNJnr2bNju5g++anXVKkSZj\\X2rioa80oBlYrOyfhYFFk0rTO52tDqfm9o1Hf9jyo6XA8VHPYUmKVUc4vmfqrUs1aYUHWWrRca5aYqrHra+W39Pj0h+pOL5Sr5JQIAo3nZGtStPtmfhysE9qr1s2KYo4YbF5UBg5WYkd+om45iSdn5\\I3qssEBrvFvN0HXFqoTnHWqje2FOYCQ5GxYEVJDZLrypOVCQnazabxgaBEmJEtFzbqVRA\\LTSZkkWHYjpQNvSVTWU0aMdaJJfqTjtmbs0lDSLfefxM0UVLL734sqalnHmMxVhIgEBBbVlIa5IQFmk9eetSH\\xNU\\NVWumtvM57F1ZMBsucNRSV7aopW4mHowidTRZazUHruNjndtexF1IB59rM1gFolo9tEUTtTYyZCXYMufc+bq6N6p7yNVsmtJiMlOydKpxcKL+10j\\5wmc0mK\\03b9+rP6ooOSqbKM0miI\\C4F949aOQCxw5xOu64y0KW+s4VxhEppQPJmoXCzoxZceqH6nZBy2aNxX6+LUGtut7V3lCkWzGcIKBZVwvlQxYjmGzIzbOGsy2ZzdOyBVFFjYDjAOb11eaA4f1vfMYgazaSPyU0csXFwQ9j9Jj+YtsuQDhEAgnlhtmIdklvMQzh3nHibgoNDwiQtKLHw1L9sqlyuqVpyqeTZz96CtI0R5G9GOe86s49h+ZYphaTGG+jqlvyFINJV8PFMqokJnyuSMSbkLUDtjc8G0gSIPJBX6xowIQMR41uDAQYPP5Qj5FFlMsL797Tf19a9+S1\\6lX9mBRaToE3IIWfSHN6vHRI2Ivzm1\\Stf\\tVffbz\\0Q\\\\bM\\pUI1ryCLFNUZZ\\HSZ9ORxpOu2p0zG2OAonDBYfg3mXDobKlCxhCjnUzO5qLOhqBkXRik4LSf1NnpMz368F2rHhkRUAmPZwk1h2NdDeZaJiuqb93R7du3NRq21B39tZQ8k5fqKhtMlE8Fqmfv60btHyjvHRoJP6WZLk6PFfrEtSyUy1fM6A6zNZuTh3MNome67L+j4+Y7usC+gHmsj8ojo7xXUTFVU7guKudXtVXZN0SEC6vV7lpXxSMDqePgY2TEaMJxghKWs4Z1\\+7+nnF96FwMslwxMkgbF7LdbNkBA6LHyzBnX8td6+v27Tu2sHjOpsqcTmx+TNeEqWVjq24FwsX5uZmGIi+1WJ0lUHVo\\04hUymXLR\\MhAdzInngrQztMOUyY76NugdDmXyhbgXWsB+buzmGhkEqbdwaEJAUY9xVrLP339IP\\vwP9eLrLytRyWtBATGfKbkJc4VnFJFVFeTMzTYM85rOHAHWRBdWYDnXYEaq1zE0IGXOZyWwi4+ChsKLDpdfObQsmmk2V7PVUjwdKPBWNhJjIWNQu0546g9mpjhDQYqPCnyP3qCne\\fvWsFpeYOJhY2s2JA89+USVQ4b3ZFC7c\\cGOOinKUI5lBiI1vDQFaV+Y51LfYFxQ6WGiCcIFdwtlBGUrTwTjkULEQ5ntloDeEFFzwblWfQvLqy75fNFK3IQ7AE+XjncNuK0uOTIzsEwyxZgESieDaGZfQMUZkDjWk\\Qgo+31Z9xw5P462BmIPwgGaBz9PpJZDUu+7LuIQmKUe5OdblxYUVB+TTMaoGSYmx2YgjbTXqdjAC4ZeqRUUrpyDujfq6aB5rMmtrtmwrk4X82lFv0LZLAaUtdiJhxiU78JkZs+Ptls\\nVCwUVC67MFnGhb3+SoXinknkIU1fcpgTFWJsg4W88sq6XcfvxCnAFSeM7ShqVhGIUEZZSOmJrO7evKd7d+7q8upSp8dPrVBBuUkT45EL6Bd0+\\CeGrWGfIwb+X6cFYHv\\IwW0B+4oCZ2SRtKmki6GKp4bFxLkHcQKFCOFKMzvk80N\\I7FwF5rcTuXF02dXnetH3+xk+8btmKFM5wxFzkikMSGadl0zkrsOBy0FGb1xSefEO8fjj0Jy7jEgPhoGBu8nzWIs1wPm2jW\\h709VYXmYiLztSPz5Ve3KutbdyY8dURt3uwC4K5hLEn2wxJsyXFI0T6nUS8lclbZdf0G79rmqVPZ2cnSpexLpqXZgo5MbBgbZqVWtWyJ+cxHBeiHnyValu2R5gf1IIs48pQBmtExDNerULlDPSvP\\mWpibPmObnJIkgmSyopCbT2bqtwbys4F6056CfKhSPo9mUxfvPVbv5FyvvPKahtlQaz8pP\\RspAbSMRmObRxeUFmn73f1wdtnumoOVNnf0mW3ZfdWLqyo3x04BSFgYmJpo87kClkpBGuawdiJRAgJz8OjwyORs2Rpth4UI3a+UeA6aMFGglzkjNdRp1IAYHyvWaRZ54n8+aX2Hmb16j96Q4+ed\\XoOeKZktarnBUqFNUUOBauTEE8iw2pYiRoDXzWcZPOjk7Va3UMRUMYtX+wp5c\\+aJKh3nbN9Gkq35\\43VHM1jfNRd8fBpnCxAaT9lC0YqQXqfpYnSC0Dy1zGg4R2GzsLX40fsfGGrGOVdvbKu8VbPCkfOUMaWz3qACol6g8R6p22kqs7nDEGxAfcUuwQj7CWmCUGg1sz\\LX2c0HpAxmzbzbGoI\\PQotFDZO3K\\E+3wN+AGRSHPnbE0yCk\\B+cae8qZQmOpAS92Zo0p3EDbZ9AhQPzhliFAG3PnuKQElObwx1Gu05zOlsTsMP1wnm7cGZwn33nzO\\rKv\\mGprkGGgAAIABJREFUvvyl\\1K\\9Vv\\rbYbux+HZieWi9ka0voKZcZ4qG9946v65r\\\\hn7+l39OX\\jiLyhTShsx2b6Cw9jURl3r3jtdQmIJZywZ6R0koDecKl3ccuGwi5WNu+C77Gzvms+TVX6LSH5yqaOn7+vD99+28RHFSLRYqNkfqjWeqjvx5KVv6t4LP2ZmoWudaRK9o2SyLy85VjG3UjqR1E7hE9op\\ISS8ZZWsRtVXJyfyE\\mtFoj2z8wGBTuArPWbD7QdHGp1vR9HXXeUWfaUZgvCo8xc3730yqGFWmSUbCq6fbuK8qkC\\bQUXzRL9Cp0X3xoM2EbRkpl8lZF9i8BMJPa2fvQGkLL3ZFKReuXfKSuq22ev2ubcGtxrZFm1BJt9ttcxLnIjJbAgjSU0dyx9SSwqrRwKk90pOnj0ytB28N1IECAO8QI70Hgf3abjXNYDWXK6le3zLId6teMcUOdD42j+8RxlqycUi\\H6nVhkhaVqVUsNw8y+hjZNdr6dEPv6t3f\\Cm7r1yXwsu\\FRS0XKlfLmsTA40ja51avLxBkG3AdmBzqfLRfc4sjsSXeeNFclLJuyfKWxw8M\\lcVKnuwjcZrPcQIqVpNkcEBk0i3raqhB87dsYE19VOv1owdoicDRhBT7o4aOnT3Xj1i0Vy3XLOUskWUtcmoxqZ0oqVCZd1CpBh4Lk3O1aPhtjDAoPOphrVMrl6rmNxX9zcQ0cvI7QaiMB89tyqkgKKSOcbzxxeHfXCQe9Xk\\dXsfeFZERi5h5v6fBpG\\mr439hp4+e24XFocpEDjdFnYXIAGzSWQoFYUjxUUONKBQUbVcVbGAKpHR4NLFGDE+INfSlDJcYtKCAmxDfB8O+jo5PrLfV69VtZ54yqZdHthoPFB9qy4\\RN0ZqVzLK1ZfM2J2Opd659G7uuyfqz24lJdOyM+4gw1Hc1R1iwguW0aFAmfCTNPxXNVyzZAweF79\\lDpTN6Cvdv9iGQ9CxReoTjDr2wVK\\SWZq6YzOEtBZKbUjyda9yfKu5HyngZ+YmMFrOk8pmKQo\\A6LW2qjt69aWXbb8+PXrfik282SCk45FEN0ysUr2yZcpjCrXrNQeiB8\\GslTjgYIwo1ypoYACZEaaw1CVCmiTb+GxdiEiEzcrj8gictj3U1RoibXaF5e6ODnT0fMjvfHG607sUyxovZGQsz9MmONnjQhO00rWYwruFxceYdWLiYkxKLDa3Zb6fUjkKUWoWOeRytWSGns1s7tIBClNE7FmWBqkcdAea0ghjA+cjTowK53a+LVarClArbn2VWbkvoY3taOd6k01CocKUoyFkzo7P9Hp+Yn6w7ahDQd7zhgazhUIkBUbXFoWMp62AsMJhVzAOuubc4uxjo26NrQJy76jmUqABIH6cAODCOFPNTGF6oJQ6q2qupO+gmKojO8pnMx18d5Ttc9beu2NH9eskDc7Gcj7MKBMobaScumMFp2VOsdDffD+I7337ke6de+Bjs6bmkC6Llc1bHeULeTkkZOKdUeYdrQWSyFxXn2GSHIeborha\\EN6BtnG7YcRra2e46imWYL8dfC0LgQ+49oJW8Ra9D8QJPxY73w4zU9\\NSn9f77fZ1f+ep0bdjn1G8kIIDS4uGIWfOUEaynnb2adg8ayhdd0\\Lovce6OLvUnTu3tXuwbeO53oiIpFClakE5xsKLWO2LC037Q5WyJYWFrIJS3hJGQiYtSARXC0svYEKAYpT9wpl3zYHlrHr27JmKhbyh+DThO7t79v6xHHG4EZY3Q+fRmAqssGlenRlNY0liAesPQMVi4PD4o\\HDT9NZ5IRJ8glzdsaSW8g5DlLkqBXOpBVlNPcEn8fcB4i5MWQ868amIHyIQKyahTfnmUpyNiGCbmmmwKCnjJo3Bp92puJRRwPE9zVFb5r34Py88NGkYTQzWXwRLWVhqb\\4\\vf1e\\\\q9\\XlL\\4X+o1\\8Zva293\\eISYWMzjNQnYVKwQOSmwvvHvvq5f+vIv6Je++HnzpxkB6dEBr4Afp+q0zzQad016zaKhOiQZnnM8Itcq7eamVH\\7ewdG4IaPZV4uRhpbaRGP9eTDd+zBky1ERzCKYp11BxrNkpont7R\\89N68PBFnV++rcn0PY1G7ymZGCj0Z9qpZ7Vd3tJu8UXVwk8p6hY0RRY+amrYa8tLZbW7c087uwdaJOjCibIBzgU2b+ls8LYek0WoucGjuGgbF4ywYlQkY0\\JWVEv3ntDmWTVeBnAlIyJeNqEOEPAxMV7MujbpTbsjTQdxcqk88qXqh+Pfdic5lvCC1ks1Ot0bNzhbAUODZrlprtqNlWrkuWGAtHxuuhY6AaAgLmM6ZJ4VxRj0+nAIHCXuRRatQ\\ixWLg8KIDo5pnjg3cy5iXixovIuBzuq9OZ6heHw8RMqayNvpkvJvP+VZgoTAqZjJaDjs6+tFf60d\\8W2Vd2oq7G0rlc3Ig8yaI1iZdHIXHNtsX6lcrpusHo4TJE+2KjJ8i1Exfx8Kz5mNRbj8KCaJMqhUd+zSv7ZJuCa88yvjNhzHZ1FfxTzd4ibAGO6XhxsfSpWFVhEoXMHGrR8+fqp8saSd\\QPrKI0gSQeihG0kDkwODwixHGRk+lEEWRHc65lx6jUniw1vBwA2IzkXHUORde1T5EaCE1cwZbMOieP3xATXOlsGQyg2n5PCmG7OXIkXOGqnLWYEzmgqI9W3azq5ONsUcPiEYdrrVDOsCYLViWyxA3y5MqdpUu5x0W80tl13lqRA9cxUFlTI\\mfSY8JrXdwV3kST6VCnZ8eGLriLIKtahXeYsfXFYYNyiEy65RqDy1MdnT7VMBposuTiHhiBHEFMuQFXM6X1ksiqwDJBt7fq5pdHl\\jRRxeuqNpEWuC55YKopaAQasVBbDzPpHWR6yUF1krlQkZ+6Cw7QI8pkFILT97SV4YHNk9qFSP+qCnwChoNIvOauv\\CfUOJvvODNw1FQZnIxc+YYEocTdLX\\u6Bitm8FezXQfW8axc26y4MG7imsuaOTbg7JGL2Sb6AsTJIi0snoLCi0DLiOgVEcmmjpdbFlU6fPbcm4ZVXXlG1XjNDSNyw4aeA8g7HxHuslCWORoEZRJLtimdVhjG7YhNkTKKxqbOaw6ahkkjMZ4uJ5DECqqjba1lhnApTauzVlc57uuhe2kgXRBu\\qvFkYYIBeDClXMWy7mq5qh7cekHV8q7W66KpVZeRZ\\Y3Vox7jIAvjQtmSQfFskpkfaYd59Yi1MxCggYmssKKgHVHF3FNCPc4yC\\7hHfJfrpuSrhLfAtWlsZTCM7+JiJqbYkZ8Ip60cAiY3z4e9FSnWfn6jf7evlTr2tWxNg1qd5wZANJmjI8vkqFosZXIy0Gc52ftfTRR8+1t39bHz4+0kWrp2KlZmMvwIIUHlJJ2dq3CDksLawxQkXHmA9TVaY6TERYRy7nk\\0JGoLdgJlwG0IMr8f5zqVpELj0ByMFuPt3Him5vtQrP\\NAu3ce6O13Wmq30xqNGHOlbeQI3QQDTKgEjP5wf989qOvVTz1UtVFSIkDkNNOgMzA1u3HFQKiDhEUR5asF41DTVFKYD9pt9Ri\\ZQsKQV8zocuQxCYIW4n12lI6mCqhTrRxfAp6ijvveGecB\\lc1vyuoBHg9Whu9\\hVbaLx4F2ZP17S2SIMBx2bXBl\\kHxRFHs2ameUa2QljacY0y5NbFKrbNkdR7PP5IvCip+Tvy0dw0RCKSvCoMTAx6NoJ5mAdQZ6ZeHP+BOSahEGKuQBQaBogF5hyI1RMkyamfmwgQAz5bFIMcjzS1f0wa1kjM0kztasCaAcJ477AxXhv\\6\\fl\\\\9Ff\\uX7jN37TKEXXHK3EfBatIQBSYcPw\\7+\\8VV96\\\\5uiFYP\\f5zyrM0006x1q8jbAcmMVd27yjUdd8gFw20Mqku0CgfgiHYmjhkyRZV2s1g7vtrwC5\\UKDXlMnzx5pPBoYoQzVbpsQ5OlKMeO50l0d3nlVuQIP7Jkm0w\\U7b0tPxlZkn0h66kUFlXybquQeEXzESHLdJEDCeXJeKkbh\\dVLNek1FLDeUfzNdXnXP3piU67b+u9ox9qCXpW2VIIDwpDRzoNLAYiX6l5QXcPX1bO21di5lQHQN4gFqMxfh6uyInHY+WDgpbxWoPuRIGft2dARAtJ8shqISdCzmaOPezjB4LKcWXu44yOkE0P+gPdvHnTuDxUxigGo8lIV5eXxh3hpQ4GvY+LD74HFzzoD4sCeT2jMSTR29u7GhkKA2cFJ\\mcdURU+ZD6MGYzdCYmzoBRVt4IxqjxgIKDgMMEhK2h3Xpda1QprQt974\\+o0bzWC++\\mkVqzV52awdaMh0+f0UGO3WhQr5sgpFMindfN4WvGUOOlTCyN5zJNDOOA8YnTFR4Gc\\DrA2nx\\I5xtSOP\\Ogl+YIrBvyQN0zyhCsox80nB2php3RxaonM+VTNW0XCe1tcO4IqHpdKEwKJpMGDSG4OD5YmLGmrZ5iSsy40znefNx2CgcKuwJNhwrm91zmBjCgw+W67BMWRTHm8IF+TIh6Dxzx6Ph67hQXOo7thGMThKaDmMVsnymhVIhZl9rC1onxoGIJPamxbdsilQnLyakF0mBXCHOzGzlTF0Jny4SvxTmlCZaxctoNl9rNJ6YwSmZcV4Kz5ucsoXQ0g6m057B4IGfFGbhEJkpghBygKYk1r7Oz6502TxRtDjWbDXWbD3VMgUeSizz0kjsxGYUSvhIlbRaBlotGON6ZgYKyjkYJfT06VOn4GGcA0vaAqiXKtZ8eWk3koV\\6MYhMzM+xP6D0BCKo3J522JokvA0FTKl17jb17DZNx83fubFDNQ4p8ODG8bZ+at33rJCx6kTGdHODbEko\\Rgb99MQ3mPNhLJoiyFJO3UpFRj8ORSmA9DpIWTNh6aMWi5krO9bcpRzCcZH5ilBxfs0i6TIUKUZltHT5+ZmvSF+y9oZ29XW9ucPZuMsySK58hI\\KBYuVxFWmXkJTIKUpjgkIARazBqW3zSeDbQMNEyVW4iySh+qqv2qYIwYarZJchrMqn9gxsK0lkdn16q052YBQHcVD+TN0WwdfIeaGNKmURGW5W6ghRKYN9Uq6VMxYQ45se1iIwAzTpstls2+39w\\4FZ99BQMxa1pgOLgELJGj0uKFdEBRs1Ld5osw1P19nUOKduhzqsjFYA6gsfMme8Q1qi9uWFvCCl7rirXDmnSj6nTLxS9+hCzYu27r70krrYBoV0KIysyIqcWUYlIELUHxhHj3O625kKwOSjj0705PmF0vmSNSF4FfKnY+3D57FxvLVjpDbQKKcNZTNUcwZ64qw7WB\\sYwj6FgkH4mECEkh8jAjXWi\\HSs7HCrCe4SLvPNJ2PaHXPvu6vOKWfvjDY\\V7oVLJimaTlZ3rFqG0ALGkwJsZH\\rBi7f1yTdeVphLodG1lBJsifg5aQ48DKGJy5pHtg8psOAJw5WjwBg025pNpvIzadX294wry2eF4D0ZDhRP4BnPlcvjyu9U1ZyzvCP2g+OWYYQ6NJQPfiHnHLzIa0+9JNJ5mjkEmBQiTMgmPaVD+MCxFuYmT\\GIuAej0EiTaKJcPq9Cpmj1AgUWmZXQi7gfUPfRZDMtgKdI8c1nQ6lI0U6j4wosZxxKgYX9AqADaGq1XDGeYqcDv8xxxEGWOXe4EyHB0\\AaTWCjrnZcS2cwmw5ds22CLILWEWfN5nrzzW\\rX\\\\eV\\Rrv\\pf6Z9TYO395wosRoTf\\AN9699\\TT\\7+Z\\R57\\wC6rtQITGiHBpMwXM9tZrxiZjjcaop1iO8JKA4jY5VJbREzlexMYIExKj+YeECftBLs6PzB2804WrIY2mM7XJLltmtErWtXP4ivYPb2q2Ole+0NR08oF6nQ\\lezjPxspAvOaiTNxSuLyv5HxXiTUFzNjy9iaDqXYaN82BmopZ2bm8DH1\\pN7kuZ5evWVhz0GxoCRqQctjwqh6jt2rwnVW2VRZldye6pn7Sif2rMCi5HXo1VjxvCcvNTcTN5yU13FSF2dd5XMV5UnuzmQ0N5UMKrHIulsO5OU8NmI6Mu3d\\W1TiTFa42ByEQEl48LgaYWhJf\\\\NVR5cXFuzxaUaThy4cfYOphUuFBQY6thm4GRK67pvJN+f2yxPRSG5tkUU9zEdolBNCSgloT1DIoNArE5eVY4ba9UqdV0sLunAA7CaKgf\\Nmf6uj0RJ\\6yZ9UpbFlZqPIwZkJwN9CzTIYtuxgJKojmymZQs66lXms8QgfFNyzGQHmbUySDoBiM7bGLIx5Y9nA2uFnv7Y8AP3kQMuEvN+exsPBpotM25gSrqCN9nB278E3yynMFjQYjW20gKv5dIIEJLQCi64pmvWMpH1N0q1XCSteazIcWVFsyh0OWSDmjFMGmv8NEnc\\UIG4mIWLMboeJ\\G5r31wrDMPfSPE8nNcm6k6JSmooYOfh\\2RwlRohPLpfGoZnJlCRvliTkfHz81gknXBCqb45rDjQoNrQhHCOmFd0b7glcmBkMV0kwvKy2mx8ox30Gcd4KczR\\WaVqmcV8JbarGCZOr4hCjVE5mJhtO2jdNazZ4S67RKOXhKeeP8dbqPFC16Wqdirb25yb2hI6J6y5YyyhaySiUyajZ53xTVSTPZNfuRETycgbN2CAkpzpnDOUTTZJKDf21jAVNXTmP7rOafnPC0Xbilreq+qtVdFbI1K7CW07lWUazuxZlaZ0cmpw\\TRUGmIeJqa3tHZPq9\\eF7xqfgYOXg53tmNv46IBwURrwTuHQUWS7vzBGVzdYi6dlan2P9EkUa9Qca9LpqbNfcMwPBssQK0H64OC70Gt87DuNhr6\\nT58aqlPbqmt7f1fbOzvyEBuYASfjJ+c\\hu4NJewaQhDnKujVmkI90mDc0WDa03g20tX8uZaaaL3i4qFoPzdjShDEMJFS56KtYmlL+3v3pFVOYVhRNlOT52UtgzHDKJlx63xloenj3gTNgCYj6AdZHe4eaG8HpbNnnLP+uK9Or23NylXzylRkDx4+sL1\\eXJuXCQapmyprGqt+vFo6Xo0DrKF6hJElHOKv9gX10kNFKQQxoN0TkHovLRmEdYKCw06bRMSUWDlSzjP56XeWBdPjtVu93X7xRelCuvZU4zKdzAwLyK8xRY0WjFoVlbeOtS4v9TJ845azYl+9M5jZXMVJSgQQJcTThVtTWE8M4QuNHKzMxllXY6HnKczey54RLLnOE8tFWFFoLyLpuL9zxZJa25SmijnLVXANmE00OTyqW7tF\\SJf\\xJKVvSj350rOMTVMcgLZHGw76h1dmSp1q9pnK9bL5UW3sVles5S0Tw8AmDbLlcKRtgAJq0wmi2WqrXH5hghmfNnWs5t\\FUI1CsZlPZclE3XnhgqkkzdoYjNxyachy6EGuCwolGjv1wbanDvoCTzTgNHhWWD6byCx13liIZKgPNs8XWzEGB4WeTYcyZyzmQMouQa1NkzgNGd2SecnYBztCAghqBHmGm6ppd5z\\mDEgz9g4osED2EeCAbF3nHxt3MmLMP7bzElEUnmKg51hEZHMFQ+VB1nk+qEgtmN0im0ACnHLbnNwNG\\o7ygrZtLRRjGf\\\\M+\\rd\\9P35PX\\ryP7UCq76zY7\\fnLBsRHiNYG04WN\\4d1\\T57\\4OX3hS7+kXClr3anxYEyAzx88t4eFYq1QoAPB3wIEYGHzUToWMx7d5A4ymgJKhccVJSBIXqrfbZnSYTAcqTsYqtnpaTAFxUrLz+7r3sNPKszDYHsu3ztRPD5Sb3CsTBoIHp+5pYpBSXkdKrO+r5x\\T3Myo9YTBcm5poOJSoW6g6uXYwWFlIK8x5RVg\\hITy5\\oOP2Y2WqFQ0m8HIYtSzkIzkBDQqrKoR1JRdZ7ZZeUTV7z8KiuSjOzo61WBHwjEfVSsV0UYupTHl3dd43RWVlq27KMxY\\FwuXEt5JQK9IXYfDnlXZjIHIIwTRaLXb9nJddU7B4uBNqngn83eQJJW82xAps3VwXCU6aOb8zovFCIAQbGdLK7BMkWKEP2eVMMXpGKNJz1e5UrNDHI5JJpfXcNDTctnVYDwwBdD9+\\dVSmcU9wY6ffRE3\\v2t3X\\xRd19+EDzelqLK0cGTNkw7llTmFjUaETDvLq9shVxL4CnvtSmbRno8eMQdAUMUmb5fP51\\gbRc6Q8O8nqSeBrTOhJd8vo0j9Ts9y7oC2QdoI6WU0E48mRijGvLVSr+vs8sIu2JLBvKGuLoCrlyqWcsrliX0Y2rOn86yjikmnjdQMN4yNRjELVwbuBZue0eG1N5cZCVruKCNMF7XjClcHJ1N4OY9SF9lAgeX2hjP5ZHQIksPPwmFu\\K7FXBMuIUispbypSzHNs\\HJZrxoF9NibgUWxHdzV4fUCT+E\\x9Svs+ImNEgHffKbAI4\\CnsSY5H9bzVqCjpY3cwVqGSMZXvZetUw8WppvOeGWwOe7HmE09pr6HbBy+pXm2o03qqdu9Y03lH8WpshfhyHRBfrgnu3Lm0ra0nT56pP6TTdWge5o+DuGd2CukQzgecQawm8ERjFa4stxLUwk\\4KmTwo0qbGGG19LSTe0G16r4KubqSFv\\hmT9NPByq23quUf9c04j8UfQPHPpZ+2yM4T949IEGw6HluDFaLxfLatS3nIAijo2zyNiYJocczGtUxeJpLKgYyxdyKV1XPh1NbJR8eLBv3DbzvbGRigvUdqgcY12H3ve7XT1+9MiJH0Jf+7dumtgkyZjTRtR4oa2Na8kYL0ORR6A1dgQeF91UCW+lQdRVs3up5qClk95zBphaLYcKvLWWEHIncAs9hQnPHO1vHdzX3Vuvar3MKe1XdLh\\1\\iIUzzn8LAzlNU1CaNe35TA8GcRuhRQ8iYSpipjDJmiSYlRxsYajEf2LMpkry7WSid8NYz7WFCAlx8ebuZpx7gQE14Lw7Q1fl3AmvXKeGxFAO\\BkH54i6ATSxp7qhTZ2HA6HKpYzGsUDZzwA8Vcq6veecuseG5S6GV9Q6AGE0LZh\\ZnZuFCUrKioM4W5S1DtS8mGnekQX+l77z5liGGXpZMVc+85yg24LVRHEBd4N1ao2do8dz2mxsJp2w9wYXlvaN45vzi94HM2jJg+6MmJAYrHkjjmTSKlZiM9ODOnm699lDjVULvfnCkd957bsIjnPIr5by2tkoqVDMqVspKF\\M4CapIMkBIVm9P6XLWBFoUoFz6xl9Ng0hJg\\FEmaxvZx8ACNzAMJXQ5emRTp8+UbFa1QsvvWKKUxAvygi4bsk1jTLFxtpc+Vn\\Ts3tJg+cXSQfQPHARJVGmTV9XWA5IYB73daj8L2Xc6MDYe8kAA\\xvTn\\2R9wO7FE2IxlIc2t13bWjsdT88xin7CW4F5xzi5Zb2noOvCroVksDMUCieWzMHKn\\uAlASzwuTkTE3ZXYVzt\\P3MimOjLsfOaL50BRYFoLNkcaNAuMiISTgHsOoh7J6zh33yvTe\\p9\\93d\\TF7\\0Rf36b\\2WqtvbdtYhrPi7Aos4j02B9fV\\+zXjYP3Kl78g+UsNo6Fd9iwoi35ZS63WhfE2arWyPXzm7XA9uDjpNPnNzoHbEZSB4dik5+1TNTtNpQNPB3tErqR1etnS2WVL\\XFSrUFB1fod3bp\\R3OdKp050Tx6rMW0bcG3HEReggN1oLyXV9G\\oWLqRVULLyqb3ZOXirSY9oyfEqQyNmYbR32VtyoWSBnN22qPPtSj8+9rsLxSWCqpg98WPJX13Iikc7xcVmnt1e4oOc+qmrurvdpLNvqDq8V4Y7ki+84hYsmlp3mUNGnzdMh4LaN8JadiJW8dHNcGQa4kds9nU\\XaVzZihesSZELjYfCsONxBUhiJcSHBGRr2nYEhAgE6b2bRLBAWMbwqExjYXLxvcCX\\zAUOAZENRcwIstRcrmDkYFAcc66Nx26hwt0JQbGq5kuSyxfVbl8pii5Nls9M7\\DGDd0+uKkZhdpwoj\\8D\\\\BLvUHL7+qbKWkZQLZuDPhtK5PODIzFwfxg\\hIYZS2MU029JTPwC0AagXdg3QNZ6xgXdBkMLRC45r0ygbiZzUUIeF8j8KUb9EeEIkvLy8N2saewIdzlkxawnzz8lIHB\\uqNuo2yuCwCQMInYH6\\a6NaOHGIb5AlDDl3dC9GByMehI0zBmiglyFOdcd8syc1UJkHRrPFATLYNiN0\\z1Z74eMZGDSRFN0XWNiF2be5rbM5li\\b6G\\b79rPyMU4wB5zM1drftc1LUwdszmbK9V5DgGZMQQ2G4CGaTWNFkanwsBAP491h4NW7gq5XSORAx7BwyGkddzVZd59qcWtm4KVcMNZkPdXJ2pH58ZfEW6SCnUXemaMhInnXwmmrlbc2nHXX7p2p2n2g67ytXKCmOPU2nSZ13WpprriDtaUTAbTQ0gjw8N\\L+FDCKdbE0FNx0\\\\BpuKgSy5Rmw5lZUezUdpVP17AhVG8w1zxOqhhsq1beVaW8oxmWMMu1kouZes1z9Xunipd9LVeextFKU85xz1djd9d8mZ589KHjjRDvtF4Zv+5w78DQ3\\FoaON33i9IIX9fO3FfIxOQgCHe00Uz3pgO4bT0dfPGLXv9rs52He81+mXZZRTSKEmnkZ4\\e6bjk2PzW7r\\8kvG3cp6jiOzTsZaJ8hcHNooLpfPSqG0MKNLUGBSKLpqj1BUd9UZdjWM2CuMf4YKONQXCaXWaeWDknJhUdvVAz289wpmCTp51tIsSurlh68asolFA6POZZI9ix8R6BJIe8ICwq14JUx3OrIxNY0C46feaKBOu2XxLAuKTqgOeze0W9lSJXRn1AJzTev8nToSygiIAheXoQIbO5br8eDHuaOgfXgFRnOlsIyBtExRa35WsTUP0Xzs8kRBbls9DVs9BdmCKof7GjEhSDEem2gyG5k5JuMqOGwhKH1QsMlE7yLStJfSsCt9+8\\+Wolk2lzvKSDxkcA6ACEDhTfiJy5tslsZATuLE\\y55jaGpZPFMBUzCSrgAAAgAElEQVT0BPc2PK6CFGR9kB4Kl4mWyaHWiYmm44EUeyoHWyp4WSt41mFWgxnrFfNcmbVOpcrfedW3ikbTgRc2I+B7Hqu+VTVi97DfUTJjJkdm9QFdgPE53Nd4SVE8ViqtTRA0Z9RK6VRS3atzHT3+UGE2ZwUWBRk0EZDWSb9vTQ9GwMSIUWC59AzHS7r2y8M7jYkM0CtjQs5I0EzOGkN9Q+7TjZaSr5tFOj19Zk1UOo1PoqNLoD5kX5kQCt6aeSA6ZJ\\z8+qqZbYUUF4cMgXfm4Kds9mzwtwyTxeMdIkgwy8LFAtloDN6ZYJLgWWTo\\HIIqogw\\P1S+4URpbciXM4YLNNIeeKSmdYyqgaflrGPovFpcVLU5jSzPzZn\\65\\tXv\\q6+\\Gu\\ql\\\\7d9SbXfHikWU3ZsCyxknmg\\WN76qr33rq\\rcFz6rz\\\\y57RKzdUbdWzERWFlxLukM76E5FmtloxHMRkTSJo21AIlFwUWxGsQBzYZsPBV81LPTp9oEo9MqURnwEvG2fbssqPTSwqdOzq4cV\\Zsqe190y+\\1ij\\kdac6FlCSieGYNgNh5aNlCjeE\\lADO8u0qm6koHS+sSatjsJwI1W00NULzUanbBRLMrNUfv68nFX2ia7Fry+jAmYR5SIadnrGGnp2Ts6dbOAyXnGc1HWd3ce9WyyRIJR\\oN02tl89L51TON+rFWM9RSVK0bg8AwoXSebKeCyUyp4JmhR9OhhgOQqqXBqORdkVPIQmER4\\djpO8FJFlfy9laxVLZFhjKJ8YlHPAhaIhFTOAoPlC\\1zMUjAXKr3SdduAmfOsCsH6A3O0O6tnGfX9phQ\\txvbOrm1O9\\VkOHaNsNkd9q37f3j3gTRdaT6K9dZ3vqOrs2PdffgJlc13KW0RGWQFAotO187xGeJ5KpVWtVY3934WfIqcOgsBXpmUHDUHfkrZPL5hRXN5pFhwLsiOl2EXlnVYK1OE+qBlfP0Ewu9cXbg92E\\Ud20c0G021W5d6fbtG0rn0rbZnx+fSWt8TziQ8NuCYDtTJl1StbKtNJEbq8iR6GcckM4OwTY13SgFAcrYJVA34oDO3zm9g8LBYXC9qqFMFrlDVhkdEARmxsNmiudcu7mgGYfw33mHyPCHva7Fvjgae1ItSPalkilpjNvWbluxRRdnCNkitgPcxhaMdiGLw6lbbnhAHqMpQpRZLykLVs7mUyqWMxrFLXUnzwxWhz112TlXys6OpSLQrQwHH9JwcOucst6Oavl7apTvy1dGQWKiZueZPnzyA3WGF4bSLObwU4q66HU1oKhKr0WNncknjNNF94rAAu4WP2E6FZjykcIqF4aGYk0GcyWipBrVhrYr+1rOKKR9nV+MlVRGWexDUmmViw2zSgGxWUYjDdpXWq7HmjNGS\\BnpMyNe5FMqLG3p4Mbh+qcnWmEuISYAfg1FldE7hrFwMLsVVzEV8KhKRv\\Omd6yx2UsmeJuopmE9SxedHUjf2bDBAMhb1WlVl+md0vThnK2Gy1WOr50XP96Edv6879F3Tz7m3Xwa+RhsdapyZK+TNNF0SF9A2lWaWl8YL8UmKJlupPumoNWhrGQ3VHQ60WOeNZgdDkaOyCshrlGyrnthWm8irnG8r4RQ06MzXPepqMZrp3665RCUwdjZEnOZD4E4IgpkCcIuvQieyhkQJRwloEscYojnTValuxX66WNQWlnU5099Zd1TJFs87hnFqyJmkAzFfOU6vdVKfTNvsLo1rYPvGsaeRXziz2Mo0DRQwDtQDJvZc28vbl2alNLvCyw7WfyUk2kdLo\\Ert86Yy5Yryu9uKOOP8tQZjEPiOEkkU8IzO8cTKKaW8MomSBlcLPX+\\pWWU1Ts\\eqZisa5CLbTQYs5kkF7eHcgPHCya0GixtuYPPhfnA2j5NfeR58Y7RsGseaxswF0QaUWw8aqteepcQVZq7DRULR4orbrmw6Sef3SsZm+u\\Vt3Vd\\bUa5WkJ\\zFGYdopnO4UPlmZCIRnaICKNYwO1N7dalCWKswCIGJkBIBc0gr3ieMGpEvuJc9Wl+OQsCTGG7TSuwILdzhucKZSV9xxOj0YPrh3odmwx84Wgm2QvcUab6NKQ9aUkFCGWsAEmnrcCC7G7nJmsXYrVZ4+BDNjeiO0ptRG4TMjXXsvONqB3oFogBrMBaRWZ3wWl6doapdkKHhzesyKU4t5DlyBHeTShDBBtpGiDnPnxIxD3wGs251\\7ZuGOrpQbdKxcinYFThvo2tmKcOzFeTuz8u47GcRYPTuEPsEQeKSCSTfJwal8mTNT2p3\\0x\\o\\\\7f\\XV\\8tS\\p1\\\\r31Ztb8eQa\\RIieU82vhwoc4Z6Rvf\\Kq++vV\\o5\\\\xc\\oc7\\4s1omZxrPhkbi5AViPkOVDtKC1IJLkYfOrJNvlDHHVyIlnJM4FR9QMQUZnj6tXssusirS0QKVNl1UVr3xQieXU+UqL2p\\94aW847SmVNN4rcURxdGkqXIw+wNbw14ocE6UDV7qFLmhsJ1VZp6mkxHlr+3vb2vVDJvHfV6TfwEkteVxosTnbR+qGdXb0mZmeUsRoRY+xiMpazKZbzorQLtVQ6UnAUaNT1tFR8onwYK9+wFbe3WNBi39fzkqeI+m5gxAnwSwlvxBEM55kKZzdMpQkHBgYKrL+8ayefQooaASvkLMjFFCs+TzhZPqFy2bs+SDvg6PBtSrsG2bJbhwJRPRginmzK7spUa9Yb5GRGcimcP3ab5lZmUHNRoajPwUqlm6BEZkZYeb4nsCVMfQZyF08FI+O6NO8p4ZU16M330t2\\p0bt\\q\\3DO2Z\\4BGFkQH9iJ33TBJFStaKVjY32WtA\\Gwy9GGsfX5WeAxcVpzsSxA5c5kv2b6AtwUMTIdkERp8b3ygwpQRUSEfjkf4kizNiJJRFjwaxqvDwVijwUg3bt4036ZqraKLyzObt1sHvemqOVBQ0+Fzhts7kHen3bbnyPdF2s3Bz4VbKBOVREFIF+3CVynEXOSPZwUz78ieIYdOApVRUt1u1zpcgsGNgLohztPxwTWwz4A6xxLmsSzoudgciLFk0q1nqta2DK7vdRl5INv2rLhmRA8BnJ8dBRTZevDbEku6Q3xaXOCzx2FPlGiSy3ts\\z6YtDRdNk3B5sNdWzn\\F9YvFxp8RFCMRRyqnD9UJtxTKX+oXGbLFE7z6UgfPnpLHz37K43iphXs0LADL6cJopckMuelMlkyHREzOH8cJPiBKaNDZf2aCuGWsgQ5eyBanhbTpIjbY99g1EkqRDxYqX81thDn+WxgxFX8cOA2cg8y\\gb14JJYb0J6GckY2pSQ8uWiDg8PNOkO9ewJHKjYGjzQGbpw1kToeSaSYXTlXC0SLsAehaYdl7xrboqNfxjq0OFI\\W5HO9t7hoBQgPN+uGSuOTguv3JlewovutPzcz15\\FSvv\\6G7VGU2OPViY1aE8FECiOt\\VhX7UuLAMKrqD9qK7aAeJAgLgNpMibXLVbRzxufcKu2p3qZ0em2gmTJ+G\\LOeaQIKyQsFOKxpgwN5XPZfTwwQvK5kBUuQPZs8QpuTw91r+JSQg6tosK+4ip8ZJY\\6zP0djtdZA\\eFX1almBF6qSL1sTQMadS7OAdLw2xKtH6G861Fbj0OwX+G\\QJEC2uDOs8IUXB1K\\Ub8uQLjjma4uTpXNBLb\\sYEgSsmPV7r86Jk6rY72H9xTerehOJUx0VS7fanRpGtrMJ1mvxLRAqpSUrAuq3MU6a3vfaRoCLqSNAQ\\XXUmk4gMuPBZ\\zR3jJPNw2sCLypWas24KDRFn9buTgoJwSVGBnU9e8xfmo0Mn7feKMjPLpSuZrR7j0bWV9RLaXQU6Ad\\\\ETzZFpvfObT8goLJXNrrT13FmZyTnhFgDuIOu+FcStRUjQE7U5LqxQFiVM3ZkMQP0yesyY6MwUlYeJWwLqmEjRvMOjq9OTIxpg3b99WqVI3\\hnvdTrGMJdpBGkbzjWdRjDwnBrQXM4jyPM5pYKExiNiwlDvUWS5ux5EOMg4iyKnuqSfcUbHfI6EFhoOu1ZM17e2Pm6kbazuTKtsz2CxcGHG0ivV8FozywTfJSvY53AKbM5eRoIf2zhkso7vvUGUDc2C9D\\F7gNFdFa5fNme63yNqe3QqQ3XU62TrEG3\\wFgE2Q9hnnlUeJTQMJw5FDFvZ5edhrrO3\\8p\\qX\\\\J\\1Re+9GX9+m\\\\praN5M4z4ZybR4ADZnVLl0SB9Qdf\\4o+83P\\WD\\zcz9lEOMi4ewYQg\\J9Ar7dw36I\\ObqFS2NsaMSytuqE6JvqDzMMiUGYak84tTPXr0vvExYOozqsiVi+YmnK1s66o71SpVUXXroTJcWPMLef5T9Uc\\UiIBITxrsCDOsEhAIX2upkCeFVXzB6rmdxWuQl1dXdoLrtW2LbSznN9TqbQnjwT31VhXvQ\\0\\vPvqjV+IgVzy19C4eM6VkZ5dG9rldIV5ZIF+ctAy2FB+eCGitmqmueQWve1d7Cj3qSjp8dP7XMwo8V0EAUg\\Dgqaudj4tl4h5BmTODKFaJGXK5es3npCKOGlDjonJff2No2Pyx+5vUqbeNX\\jIVzgj+1tg2PKTPeDo1siif39Ccbtf+prA92L9hOXYXzXNT8MEtgo9g3VfCxRkVi1Xz9SIago0YpEEuEkpg356ALI6h4FDbtV3VirtaRL4unz\\T9\\7sj2x8dOvOA5WrW\\JyaY3nkRlPZnMlI87jzG8LEek23IukswiAw8HhBYEZoj4IFqRULkLc6XmWLG6KTedJxNeMTVFJAUhxgXEhvC6Q035nCDC34Rw5iJgRCFYFGFWS4djuXmkcDW1D83Oj1jLflQRFcE4ZM2klCmJmY0dQDUYAZsGAxBeTXCueHH\\KOFAbmTmFP0guBbCzJyEbzEWpcGg0zy8+\\pqPUawkzUne7Cz4\\tOoLy9Ymtt+s9nRYp6wvTVbxpblBg9vGi9sbGFu2AF5ZPBMBlpywFFYL2P5KUa+dJULQw5AfHl2KJGms6FmK4wgI82XEaYJCnOeCrWs\\IzjIlSKOD8HygZl1coHGvQWWs1y6nYomOqG9pWKVTWbF\\qLv\\wTjaILlaq+nROOr5DQZDkVwEO5xIWIZQa2BTRmjIjzyod5ZYOK8uG20l5VmVTBYjZAC6ajmSbk8GHlspir3+1bI7WarDQbA9+DdMRKZ3OO8BrNTQnLGg6zeS3xIwtcAUr0B+NZGok79+5o2h9bcQMis7sLSR4bDVSz4IVwa2Y2\\qVQgouY5W\\jCUJz4JKeazFbKYGJD03TGCVu33iQFhMWcSm5zhs1KLmjJnawDDlnrtEbDvT02TM9fOG+9ho72tuva6in6ozONIyvNF50tEjFNv4bTLioUXG55imazjSbLJVN4\\PFM8uolquoXmuoVt1RGJQ1j1KKI0i6aWXCijLpqilqadJQTT5+9JG5an\\6059UOuMQKqeG5YKCv7fSHENJFJQLCg0yA51oyfiGmwBjRrCtTstoJYV8RuVS2VTkvH\\I1fADkfIzQofyQEA9m5q9GKZLFmHGmiVD1UjU+YwruIwkTVwJxQuNQ2wmzqztYiFr42a+LpMKlBzO1Hx8bNEtN197UemdLQ1WOJN37fL1PMbiNDAIb5oWdRamakqvyhpdrPXWdz9U6xROXk7E++QaBUP0KU4Q4aAUs4verDoWljbClYtfGs7uNOOzGRmVmNCC4pLqMbUw8WI5rzt3b6tcq1oWaphJKlnwtfBnanWaWo8zik8K+qs\\PNZokdBPfu7TyjfWShWkFOMoRqMgppiszlYK4AEyrsLQOvAVL2eazCbGwYSzB9WjYF6EodJ+2t7XqD9WKVc1tBwBCSgNjT4Kcmfns7L7qlxvGA8LBIl3hbErBHYKJ5BzzGFNNGNCpLmZL2fynMGoA\\HJIgAeBSETh6W9Rw+0EETPjEQdus94HioLz3KNNQI2HwWsfBwN5PpXTKPdCHmpZrNpxY9LRnFcL2tylkxBUG4jkHA2DC5H1oU188\\XlIxrcVGn3XRUhDCt0CyEknafcC\\YOqRIThBN5Ob9pgBde0qHBUNlsyQNgGpiw5KEI5piAeu7f\\wn+p3\\8X\\RL\\7yr+pfUGDt\\2cKLB78N7\\1B\\r6N\\9An\\3cZ\\TTn\\2H8jJJzQl8BhIMApurrpZTNa\\aVmDt7BxsFFMJq4whnAGzOzt5vJTKtiGOjp\\p8ZMPTS1lRGCy6RhzkF6er+iyN9XW3l3tbN\\SfNpSKnGm5fpDDUYfmbTT83Pm1cTlEPhrhfhZkekUpSz1vlbaUSlbUL9H\\EJo\\hm+l1ejekPFfEOJTXBoq\\dEHx79pWL1NF9PFGbDTdQJC9o3N9\\kylMhqCq9yqgYlFVMH8pfVFUtbuuD9x5rd\\dA1UbVuEbdAYgH0S0gZZCOQS4Y6+Xt8I6mY3XbHbVbLTP75NLnBbMQkMufnJ0YgnV4cKitLQ5JgoWd5QGH3ZQOHq8PA0oT1tXztaAnyGQpXlikpl7ZHOgsymfPntuzB+rGEJKoA2S\\hSwF3JYVwhR2FnG0Yo4OtJx2XkXxVH6OqA+KvollO64WCd1AibQI1b+81J\\9v\\\\RuuIff+Mfau\\ghta+p1liqatuxwqmYqnmgkAZtdHCkN+2ZFy1MlUdmYV0p4gc+sOx\\Cxqr4YWZO8Zz8yRKt24xuUYovDAEiFeTk16jOMzvJbOVcciLZKrUF4iVCZTNPfl\\f0DlztVQnHZV6t7aZYhQOzwqbi8KAqsMIB0niRbKraOFTXksMth4ExP4Z7wq8sQRM3iUCzWMgUMhwifmcgc1h4HHpc1l\\dqg0qastaCuZ2f1sHBga0lnjv8PGTMzfalCwXu8G49tTsdGyHfvnPPlIzHJ881Xzp0dBIPNZ2hJF2bI7g5vWclP3RjHvYi414UiHx\\jBDNTd8k1KyvheWOFes5ZYoUpgntboN85uWlbqjXS+jx4xNDm4iqAkHjAN\\b31W+mNXjp2\\rqv1MSsVK+TisU4hgSzJXNpdUkUvTQ3kc2Lg+ly6rmKkpo4rSPqhVWclVRnZvgVpG8NuGGk8G9vNRILJ\\ZqOJFWgoGhF3EK8BLxFLD5qu8ZBONmGZaaA+CFuK5RJyFRsfg3i8\\PLLht6+8\\Y7LqKnVt\\kxzk3Zzpjp1518U2gUJwHno2FnSEiBSAiY0wDZpiQDuHN9SxgmyKY8xhVLFYfpqxGdEBDTuwK4cxaqz\\sW4RTuVTQzcNDVWtZ9ZZPNIya6k2v1Ivalv9KfuFVu2fRY6k1aEqgUq6mMJFXtbCjrcqh6uUdO\\dAgym+rhsLJge2hxKggllFETy8hVloDEcDa+xu3T40sjGWKRCM4RoRGnzt8QYa4UjFmzE93MQAqwaXDDCeEL11ZE11pVyyxhtkP0P8iR8aIg5yACLcaTUNsc9ls9rebphNBMWoGxG6wF2mB\\zFiGgWI5qKVCqgHssYtYIJCBdzPBvbuqqEeXnjudqPT82brXH\\ttbVvGZ+2gj7rHUmBEqxv8emXAONSXslhYuSFl1fj394qifvHqteatg7zm05Yj57g0uZhtfQJisuQWBn5kPGODeOh6Zeo2iAF1bdTqjayKlYK6hUIbKqrvp2w9TUy8VY09mF1t5a\\aij4+fP1DuZKTotanSa19LP6OGnbqt+I62DFw7kZXArz1jBQ5EBarLgzKARYHLhJTUlUxVJSdp3qPd8IRTQ8Fih8MA5GvQGKhaImkkaRwmUh9EfSDW0HkQDvO9qY1cpOLEYmZpFAc7vCHbcOcWepjm3pmIy1fnZGW7OZngKl6lcqhk1g\\c5mY7NUgifKTi9Blxg+2LmzFPjGVv+MNFlkMc3HmiuwHI81hW+nEY0Txo4gdNALpexkHTn3u5+r9FHjOqBsCi5GWHymBxy5jjgqY+NolvNSxUR3JErixUTaDckeJT1FKDA4W4GsRk7sj9cpA\\JCumk8wyjVSQ6L4ALPZ\\rzT\\5E\\3O\\\\A\\6fNf+PL\\r8Cycfd\\imAxcqDA+uof\\L5+5rM\\rc\\+wmckf6FoReCwryzOvGY3P9LpCXJgXwcHNzebcKXhqGfVJBc+HQBwOZJnqsNnz59ablu32bPoDKY\\vShWurqlcSJUMlfW4c17li21mJ8oCE41Xz5WFF3Z5b9a+er0SC+PVYB8G7rco2gEwQ8xLpufKBGCXPPmAYTJYKN+YCMIgjMhYLd6x3r8\\G+UL\\maLaamQLtqtlSvIV321Wr2zUl2t3qoVBwonUyrkt1XPEppq7KrD997ahEieBWli2kFmZR5iBD7wdiNzcwLgkxtMv\\lUs2LS52enhvRvGKO4ixMuj5GU04m7az\\CV6Fd0AGXG9jJopfS2SICxfvw4efsJy9VrNlyhXLdKOj2UTP0HFSMDx\\+swIohRXjCaKZSr2tXFdIL9D\\ueyzGYKyuZLRhQHSaHLGYy6ypUgdzMemZnxHND4C3dfUjxdadrp62\\+4vv2\\D\\16qednQYLPh1qSBgvmU5cMgkcmUMjgeM\\Ag8CXheXDN0hY1uc5uFv5UpFU8rkcDo2dbC7rPG6WqwjF9bsEc3SVqt3qSCHIo3WFiRhptQKxCmtyXChTKas0Mtpd\\dQkzFfi+S9oKfPHtl7qtar1gWipuMixUHcfKw+JooiwU2o227bpWvu+HS4mLduwlyv\\ZGcLHumdqdpaC0dYaFQsm4e9R\\vaRU74iRfb\\yuAIS1ZvuEmb55ZFmhRMHZtyLv4qJpHdagOzKeys3bN2zc+fj5B5rNR\\KCtSazgearyDgaIJJ4UrFfF2snYqC442FyATBmpVjh0GI8tgBhIY+yWtb2\\r7ypZLB\\ES+YHExjEEL4KCgLpuo3+sb+RneRa6QVmO3ZtyFR0\\e1QJ1m1xEE4UeHDusNGqVmqqlikrZiiFiab+slLJKTDMW7QLBCGR5ETneIJ+T5sQPGM8lzMwSTzW6bxSHjh8I8uEzjLTmAPWa4yUyaqKrd948mBtTHA1GoN+BXnjhgTUZ3\\3udxRHCB5ClQsguEVVq2WzOoEmwKUKqsrfVuCn2Kt4+0H4TyuEQAuygn0IaroZwpuUghyh5hQfjJ1d0DCeSHBQg5ALf6npbKbjs1O99\\77ymUCvf6p1zQat9SePpaCheaJqXpR11BnPKr6w0iTQUK14p7ymbIKYU3FoK68V1WYLCgTMhLf3jRWhN2yb3jfzmPIQuQDkAVGXC7geTgZ6uzi2KJPtrdqLqiaLEzr+F0Wp4V2UEjBubWQXef9R6ds43PQhQTGyFe2pqAqwA98+MKLhm76IYawKK43a28+1+XFubCYYf8d3Lhp7wZ1OY2KeUrR5CCHsXiglBmXWsSM8TQn1qDD36PZquZzKqTSWneGOvqbDy0H9d4bn5S3W9HlCPUbZtc4orctXoxmnj8rmYYHmZYX5ZUYZHT0t5d65\\vvaX\\rwAxns3l4rVAxAvOus0ippKd2u2OjwJQ\\kZJjzZcdrdYYULq8SSLH8o2G9g73VdjKKRmuLYAclMgiz+YdDYYf2no2AcNoYgja6KSgxPjAjGsf\\NgtHT6s68b9mxIWGj53KBf6WjH5jHFsHmMg65w5MQjOyiWEEL1GgbW3u2vggpdE2DTRoNdXsVizURX7n7OXJtsmFJJ6be6QlGo7+\\KCjJZrUjXGRuVgEeD7ZpFRm4KFr0FIdXF2ZiiYnyYKr2g+hBQi8PTgZfM1rDnzxkw7c2szKqbAI4d1E9nF8+G\\X7vEXxf0Rt1a09h61qQy\\bFw8Z0dK57oWq79A12G8sYyA3Uwa29j6sy6ooCz5xUT0dVVKZuxu5cxO5xJ9qhFgy9jLTGFNYoXKBaIpfM2hKvF6DVIwBMzPaplbHJ\\JZcLvfmnf6Lf+Z3\\Wb\\0hb+HYF0XWFSEMPA5yL729a\\o97\\6Ff2jn\\5JffmffVHRcqRRDH8kpzxdmoUod9Vudy06YW\\vcFNgcRGBtOBhU7ANYhs8DdH8QkdHTy0Ladil4pcG8Vxn7YFW2aKShapeeO3TTpE1PVch39di+VjT6ZE8n06SEcpck6mD3cvlrElJ4czMIwahqBjxsRipWuaiWBvRl8OBCAyb55O25fvq9i4VRb2PZ\\kEODNqKBdqBgfOZwllvKIO67e0nq4VDYjhQEk1VylXV7c9VKVaN7t\\VInyVjbHDSw4c21eGlxiQJmmeJhGujg908X5lbb\\P8betFuW9CzPvDMyMiPneeeezrDPUHOpqlSSEMiAEYZusNQSwqxlaGN3\\x1LdNNethsjEBi3P\\SH\\gG9ls0ksE2bxhYSKtV4pn32nPMYkZER2et63syiugG7j9ZZpaqzz96ZGRHv+7zPc9\\XvX+khw9esvElYFNuSk6m3DTMlFlcWGjQEF1f32gOZwRnx2JuIy9iNI6Ojo0UaycBjxOzszdzU7HpG4E2TW1MyAkQYe506fL0OEEQL8E4jIWLjTtccrrO2kjE6ZM47S6VySHQJJSYeTmbfmwU++7esdL5SqcfPNKT9z\\Q6y++qnv3HspnZJPPabqK7fSNBssjXd1NR0yUSQgXixbZbP2rnol+cXRE60ThOraIiqPOkRWUaO6wrEfRTJNZz+4DhJ+gAyaLvsJkYrFHllM1XCjIltVtPFAxwGSR1WTE6YtOVGgP2N07d\\To0Xv2ee0fdK01jPPHPhfcSWjT7OHdqFqp2kJGKrxF4SB0hYGzFT4bOG8b7cGJC3vvkna976jGvCfGhVwjgr2za0dMt+zFrW6LRYWCy7K47NTmTCacumfTmQZDxNhErjhNHgVyNrfRKuHzuLGTOTbtKF2YsDtcz+3\\J97agmoZCbOM5rcjetrpLEY8E4Qf8\\4IiC7XWkozBc1nGAnQKuY1myw0XA1snMjJFebNKuK5pVjJqFmv6Pbdu6bJ+PDDj6wjwmtHI1co+CplS2pVmzo4OFansWcRNmkEmDNRnhCyFe40NDhFi2lJMESY1Z1oGTd+47oQBj8c3yhczU3MS\\zyiigAACAASURBVPAqRR+dGdxgmGkYd4N1QBCRy\\H3eJ7RglZMZ+EQJ+Rv7iuo5vQn\\\\E\\2PgD8wlZdhzIKCAosMCV0H1iDIu7lbWG9ZYDENULYnXaVBwYYKMGPofNpTk5M0HGRhloLw0MGYfWrUWDkyvQveK1x3r05FTvvPOOGvWKfuLHfkSraKbe\\Lm8HFrURLMQGjvuqrImEw4OVb32wmeU98rKq2JFVsWvK405BPjy\\KYx1ijOKUrzFKd5Dl5OA8gbWMUQqdHIubgqi9iZDnVy947L+kPVkmXtQ3PlTv2uX+60KE5viGsru+3gMqbPqte\\0mQ8tDES3KZXX3nDDp8cqrDvU6RZsZeRabWePH5ke8S9F18wdhLdyN2a5XI7GUFuUQPIBNYb6yRTHLB2VSqBonCuajFQ1QuU9Kd6\\z\\+uWWivvXf\\ITieqA+ocaDnhXV7AcU3pYrVyhq5a8NilxKGvKnFT1\\p6c\\\\+Pvql3tWuxUhcMDuqliRlGCZZ+w39iyRqGpV6sYl1LlCpGqDd8ixwBp12sdxV5JXsFXppSagSSMYaS5VJFh71yBHxvAc0N48DTS5Ipa7bYU3tVkLb306bu6\\\\qR7r\\+QBuvJGWA5XJI5YjrjD9cFdN5ck2tyHWsqdNnp\\ZsH9h0hK4l3f+VRoOxmu29bZyM08Lxebo0Fc+o7nxttdlWUHROQts76eRwMKNg347vmJpxAKVovr6+tqgm7m2KS\\YFRvU4s\\m5dCVBq1jsk5+14pZxJ7ej6\\xHbmRu9Hu+hwtF\\9hhjcnA4NLun8iL6HKCTmEyhgaLcaTjAbrvw\\3J11Jgsbbu1ujd6JF1l+KxwZqLSQogDF0uCkgTyVNQ51xIsxVYPP9O82a8QTSiXs6mdshe0jRrMhcgf9\\+g9\\V17\\+q\\rSl35Ov\\SPfln7R4dOg0WBlayWCGMMo7ArsL75m7+mH\\3xH9Hf+\\tf00pLs7sWi4EqxZJV0ZDSoaGifeh0DuxiOTI5iAI2e8Tt8Cg4bW40HPV1fXOmwfDGWtmEa\\aGC42gtvslde++qHuvv6k4nsiPH6lSGWkZPrFCzpwD2HHXC7v4LIi8FqzDnML5QPI+YuSViSjpDHAhaRmSOo84j1GQtT\\Xa3tQU2jBZLcB1pyuVAwq6rTu2hikkK+pUd5Tq9xRMovVO7uyBXw5J1gXxEDT2FCccKjgN7lU0XppC2SA4SWlUOLzCA2wSJVLUco89+DgSN29Q9O4UN3T8SjkS+qbK2ds\\41CEa0E7xsrO5Zfii2KKjZwxoqQbbnR0GlwYiE4l24Zp286M46hBQsHZ1yq6XKqFa+BU8wmNcZKPsvMms8ROvpa9VbLuo8hrVKgdAlRJr6KZU4RQ11dXdifv\\nm20Z77j2\\1p\\+4R+pXijp7bc\\q9b+kdZgFtKNJsupdbEAJdKGBcS3WUVmUbYWfBYmEG4Vz7mIgqLG85nmUWjiUXvwrK29VIRuaDUxRxpU\\6CcKozHOr16rOl8hAVK8VI67p7o\\vHbqlcPkclqMlypdz013gmbLA\\9aNizLgPBxSAErIDDuhuFLqTXBJTu1L6jcbN5wE6iHb\\TVH0SscCDO54N7XNDM7Yb+3GinM9mpl1AL8II5pM5hFwjw0+QVu9DmGc8NjHBMPcvhR0aMyPZp4nKVTheFYNwXvdOjeY9nFxpFo4Vo6sio86jSIVijQgUvZDDR+DwYxxMVwcWGB1QPl\\gjJPZSlHsabHkfVNYotHLKg3g0l3ZAYGOMDzUII9TiuIio\\29u+q0j3R1PtTlRU9zNsI4VLvTUCnbVDbB0YSrKmf2eDRWqM7h5MHlsAwxn+4KhUDOFki6tBDBCWpHh+eo5jONFxMtcPqQxejlVSk1VQ4qdo+XCTSeD7VccuDDVUkhRBcUp1nToL8cyA1psl\\WO++9Y2OSZrNhekQ68nQ52DgQnaPRM7gAp2SzjRNOz+dLweo4R\\Z8MvoMKNAjA7VmC4h5YfqQjEAgpnPrgv8IV0Mt44XCSDq76OuDDz4yQf2PfP5zKtJpGQ9sdGddVbpkuZqCoK3Ar2k5TXXr8L68NCcfm7hfVilXsbXPXFpB3SzyjNhwGRofEaDNcmb3kInGixSSOI7ZWJg0jDUa9U0qwGECMbJpXrYbOJ18di4KRu5vG0F7rKe8PheNBk6iP7jS1eW5phDS8yXdvXXfOlgm9DfhsQvZZb1F5D5EPkAnBk1js2GfJZszXUTeNz+DzcxtlolpKsEmbYAUL4lrkyFWyoWCmvmyvEmk0\\c+0trP6tbnPqV+bm2Ee3RGuA0pHiqMf72cCfzjPHEuniqbtvJhXdfvj\\RH\\+d\\UNmvGO+LWJpKzdc8utFwfi75oDPI\\\\RUb9TM2NRoVVVtIBlItQjHanU4xHpmeBrOepqsBpqFPdNUEui8iULF05U2843C6cxc0n7qKxwXlc7uahXeUn+90cO37urhm8d69bOvGVx2syFsmAIrsc40h1HMZdycdmjFsboNkn\\29NR0Q3vtttMiGTORSLahGu2OHRDNpbfZGMB6x+lbwTFj9OhDsG8Yx8pAWiaah4jvcED2P8Tk204WY18i57jH0Ieh4yUOCd0d+6sV44yn7aDgdH7sx6RSUMSPpyN7fpwBIqMGTREbRW+hvnA1cTGa9tGziDgO+QBH0Tu6I7vjXDljhAFSbFTI93OxTO4X33cny6AWqHBgzOZtDMmzTQHLyJV0GYb\\Jq\\ddrBM\\2aHBOcmtNQMZC8bDlounQJC\\R\\+we\\qG1\\\\VX35S1\\7awqsaLGxmWaGG9t1sH79N\\65PvvDb+nn\\t5\\Z5loYbywF0HGWRX6duCbHmM6IXiVnKCsRqOhUVpd5iAaDgS+zNLnmhuUdKZe\\1K90VDT2UrXvZmyQUNhpqJXPvMjKnW6Wq\\7Kvvva7O50Hx2bonaXqaoXCGreDM2iGiRZHGDaiJuZaTgRgV0WCaDkSuwWOioA8XJmMUVR5aLnmGkkEkBUvKWc9LaFVWH7dc0m8SqV7vqtg6V4yEYzXR9yuvAHu9pcDPVraMT687BhMF9FZSwBeMIJDZoYacmFqxW81DN+oEtbtxkjH0Y\\RmUzXO5SmzCcbjWxfmFiWkBql1eXht2gX\\f63Ss64Omar97YH\\\\8vLKdFxweihkCB1lNr2LTtkJ+yjyEMRbZAIWVCjfFF4L7O6En5ZtI8OMgEONLEGEg+RBQZmfspBVC9rbrxl\\5\\L6VP3BtV5\\\\TVV83Wthiu986f\\t+aDkV579XXdvv+CYuIMsjmNlzOzExNfw4mCjhkF1nwystk9sEmI7dbUotBkjJHPaREtdX71yNq16IGw3TaaoD5S69zMpmT3TZXJAeJ0s\\lwsTajw6svfFr7zZdVLnQU5OvarIu6vBxrNJjZayALkrBPRnkIUJst7MHkX83sPbOhQw+nsLICCpaUaeXWVmBN57OP42\\MqrztRBl8L5wZfZ3ieEcdZsxCQUWBVQ9KVgDvNAE7obsV\\KuF5suRRuORRSVRYAHxY8Hk\\Weol3ws6zlVGwAEFzq\\eqKrG4qsnuvu+BvlgowAsbLUhFGqxTKy7hX3EeM\\bMmm6fB8A46yjvT6M133BsqXyqrUG46RtnZ5Z6XKSps0sjEDQGCOOSWCnH1Cgjeq5Y50fPCC8l7TXH\\D3lg3V4zBA1UK+1YcwOJCUM4Gi2YpXtEF4HTuPj9Ho6c5xGiawwWoiYWSFTiPvJZz9ICJvFJefiVQFSNBkJOXelqFawN3Vgp0Xkaaz6+MMYfxggggiirEqYVc1QLHWXQ7d5s6vz43RpoJY3fd3GSNHt5cqIRk81r4fDgcWLYaJg1GhFjRvazjimWINAL2SsdpbUR7W0MTulczJaBAUGmulwrXYy2jUOs00AgX7vtPzPDyxuuv6LC7r3CZsVF5iWclV1EmKWmzKurW4QsaDx0Hbx1R\\uSUxBu1zChTNkF2YpZ014mlO8TmZif\\hBEHXQBEumXlQbBYSgLRU6Gt19ybGGrYfHmPZrRJ6M6iOVtbl55rRGG1O1zYNaNz4C00m490eX5mh8N6pam8X9L+3pGlEXh5Z89H3M6onXuabsb5+YXtAbfuntg6Rtee7hLdWpIcWINSunHQz0gh2GQs4HjcuzaMDgcRNrZslGh5NbRcvWKnpe5nXtGN71AAjRoTjtjCjfMwq9bodddu9MxwOa4pu6hq8HiuP\\43\\5cysWdSjdBfKShvNF9fyi8t1djLq9Ysqdlpqt7eU1Am9cPl6cJ1G81uFKczzeY3mow\\1GhyqcV6acYUEDIBQv5FonzsaT0N5VMQc33WOcXLhpbTW1oujjXI5nSL7tVrXb3x+U8piwA7AzC6ZCH0UTozUnsWkR8d1EzWuv0eTtmMr+fPz+xQxuifpgIFFh0ZtGmtzt5fW2DxPADnRceLYLvR3rPRurFgjR+VKiE9wAosp\\s2svnawZbr9bIWwFynSxUtmBxjF91jRqKRgiyjOiDOoTVEaAJQsPDr\\Orc9qOdgWIH9d3JQlCdGWpoGyMGMHYw6Nnzd7B\\YIcfh1Bw7kQHFXWCfAos9lh+7Q4GO+BzhdQQDn1eXnj82HvYx6kX0KUh13AqMBYlp8cyw5KZAFmniIJi\\UH647IoWaN\\\\w9+V7\\y9V\\VV77883+1wIqjhUsZFQTthX7nX\\6Gvvmt\\1Wvv\\VQf\\vv\\C15QWrteay91VLNTj3MnYeDiSZj5q0wTQgpxa3jG6afnB8s0LTSOX1MpwP1Bs81XfY0JlvvZqHT87m8YE\\d2w\\08ltvarCc2Yy7mHuq8eiJ5pOBitmWDvcfKJtPNV480zq6Vhar+QpL+dpyh6ANY5sNFywuExOSw9Vw9ndOl1jVE6PRcyIrwNwBLDlZKRpv1K7fUrNyoL3qC7rpTdUot7TXOdB6udICHdT1lcbjG5sB31wNtdcGeJazIkE+LUbPTrAsCjCFaIeio2Ikicg+CEpGpbYOH2e7bYyQYS4MwcmmRicQ6nnBIm0Ig2WRQwiLA2k6ndkiREeAxZ9NgMUQ4SrjgS66n7rDZdCpsBNLPmekaSpw9AjjycTN4hmrkrlHTAa23qBo1TyiU04\\3Gzo3EbDkdYpXaiisj6sqWudXz\\V3n5LB627CuKCLh69r8uPPtS9ozt6+OIbWpP\\FpQ0jWdaol1KMobi4DP301jRdOi0KRYwTLufrsVCq83aEgMYsz07e1c3\\XN1ujXtHzYsyobTICLVaAkcdWJ5eSwkXH9uX\\QoD+++pjtHbyqbIfIEtlFNy\\lGjz46tU2DUcjdW4d6+uyxiaf3D7vWPRrPJxZ6zSisXqk6GvM2A9EIzYxeo0gTAJ6IfvkUTYtCS9udbBgfsGAw8jB8jlx8ERsgnZFqfmvrNsv7xn4uLlM6CYxYcDgSTQGDhRBfP2Bkix4kr0zFs8MC15K4jkIhp5vrS2ubU\\jGGXQhiY0PAQXSlaTLWi41zJ6P1RrSfrheazwHuksKAyPcgp1c+Zl0X0GYeD5FeKxsJpHvOWv2ZDg29x+tdQwSpQAOXqCKf6BKcV+H3ReVRIxT6dDNbYSTyZRVKjSsc4lzFLzcdNzTZDRQd3\\POr58liyioBZgoWH3xn1GJifdVTohJA8ORnOVG3X73eg0rQg00j8i3NlYWQ\\XU6gwHGs5ndnCx7OBwYaCJI3RdG7UbnXUOu7o9PzUigIOg3SILZzZJ9uMvD\\Hq2I9hKKO\\sZ1FC1A055tsC4bj9M9M8KNvZc1IEl\\Yrq3wWRg7s4lo8KlW6cwAXB\\KCkpjnIaXE\\VqHf06Tff1v27D5VJKmYeQt\\FNRtcTXV5NlKneWTPIVEtO\\2mIUOqOLTYaFNNGEUa6DJrBZMdtEz7BGNtW2RliO8BnuvbuA6iufH2BgMdHx3be+UZYeOy6ZDd49ImS5edkYkTxRjDzSj1rK0Lc3SjrRqNxgaGnU9jHR3etWLF2EJbgjvRPe0Ona3UDkWX14zwyrr\\4EU7ZKL9s2LQ6NmMIVcW8yPE+ZO5MtHKCqzldKLxlHDosjG\\yGZCy1nu7ql6\\5Zu1nPl8sAmN8oQz7KKFA4nykSpwYk1D7Uah1pNslpPA42uIr333lOVyjW1DjtqPOwoyS209kc6uFNSsxsoi6YxpcuTlYcWOCGvj\\iyqabTnmYLdF59ReNzW5vAztBdzG18FVU0dmCBj2+1NC5hNB1bQHnOP9Jkvq\\BvKllvqXjl+9q\\15Tb\\zI6wZvZk0GGEpCQLxh7faMvcRmTxfFMgLNaZfR1fW1deYoVDhEc1igk8T1be3t2x7g+HmuM84YFnkCLvTJcKRCuaxmp2sdTvYIi5ZFik6RQbfMAd2su4UGD\\lJq1k3DSKjQTTFlldPAgWZteHCcmBZ+9AS87M6e+CGPBth9i0ez4W2Iy4\\OjrawkaRDeRsj7B7egtK5vvR\\eT+w\\1LIc5L4l7na+hk7aDONHZw\\+70XHYgWIOmAM9QsPvA0Ct0zFIXiM1xisLQAbw5pDoSoT0D2+LKCi\\jOBq80u4Dw9isY\\3+7\\9bV2B99Wv6pV8G08CI0HHwMnEcbTilUV1Szf7rf\\UtffO3\\pleev2WPv+FtyQvsigNdBsIx+\\cvq98oaHhkPTujcpUr8poabEdBSXM0KnIklAZRj5ZnEATPTv7vqaLS\\XnI51fJhrPWsoWj\\XiW6+p1gk0iwby8mSiDXRz+RQ2nF68+xkd772gMJpoHp1pGT7TdHGh2XLgkuOVUauyb2RedDuz5EylAosVmzct\\VTlMrbttQH1EBhmN6EqeV\\hcKFkmle3+oIOWy+onN3TZLJUtVy1wGSYGdiZ6b7hjIDGzOhhPF7ohgUiH6i731W3S9QNTK+y0zPAuwlBALiOUcEvma0bLQ4LFfNmhIBs4jh1vIzT5tiNBWOM8YzRbNnA19t2\\tj+ndEVhRY3M4t+uVAz4TuMJi4q7BnL0GITx7Iaryxgt1Jy4mqjfKduVEqHy4S9RDhAEmecReFDbAiCb6W2+eP4aDYrGk4udT06Va6U0VHrgSq5hhbDM928\\45qaU4nt19TofNAq2JDMy\\SZLnUYL60cWq9nFdhEymZDmzUtskTzbDRbDHVeDHQeNHTxo+Up0O9jnV581T5UqJyHXbQTIPR0DYNi9GgO8nilauqUeoq71WRZpsGq1A4tKw1wIoUWXQvYGRdXV5boX\\31pFuri\\sFL9\\uGesmUkYabqg8JaqFDWYADKyRcI21RKdPeJJCCRFCM9ohgOloeScKDJZ2OjVKKiUI17e7gPEnnTiKqaRc3w4qNuWaj+71mh8ZS5IXEBhPFO+6tmoiZBngqvtGuQWJkyNRjM1g5pODk60nER6fnqpeTjRcHGtfNlX99aeRWYAU8xnK5pPYisw4RX1pxMNcWcG5E2C\\kCEu1GaDZX1GbOz6IZb80jWukhEBbFY+XJd3oPWsfYbhyriDsrQkcxrHfk6PnxRo0FoBacZO2i3exClwbRkDYJJhA\\w12dPHuv4+MiIyQiTWXw5pROg6xZN3Ft85jULLmcxPz09+3isSdZmkqEDh5h2qPVqodGopwTnE1iPudPSsQayWXNCtTDzNKt2q6tWe18XFxcaDsnKxIDDyZtxCGT5Mre6PYsUqnCRbENazB04dr2yry\\Vc0qykVbe0gFAV0uFyVTLzLWmEM\\RzmljXSM6cexRjO\\Yovy4oGxSUjjO6MWHb+nNT31epVJDyRItF14xCozc1lgwN3MBnW60bnwedK0\\iQhB77rx17bZ7nhV7APmOrbinwxFN3rhXrRopi1qgZH1xfmpBeBSYFGIMzpBvMvawp5gG4y5b+hYWd1pm60R2SmcszKgb4\\khwWu5pWNmrC0V0x3w19IVKniqmTcsjSH2fnzC4WLxDRbfE7WMU5TlcrIG2BcRNrwXF5dq\\\\sVOlyYZgX9KhxnFdQrJukoVgta402jtSCQlGjxVT5WmLPaO+8r3SRaHk9lh8lCnhep2t5cw6eIHKWGs5XSsp5Hb50otuvn6jzYl2bQmwOc79ElxJUwUSL2UjhaqzVZqYMRgtSF3o9zQYDpWBT6PjN0QPHFlfjJakC4LJoIShyI2Js+Ewxlsysg1UuHWsY1\\R4iOThUMd3X1P1sKnPfPEt1Q7JsE1UzrdNYB37U7fObNjQUxuzs3egN9ysQPPw+hK1Ol0XRu+TKjK3eC3CvF1XxpmGKGp4zqzAGg51c3NtexKZvbYfbWHI8L8MX7srrG186woZihXiymhCoFHitfFn5lY0VzYYlYIV8RTQTJwsR3UboIwej040++F0PjVzAYcZYK4u\\gbDhnMJ8pv9iikOP+P27dsf57zuUgAcRsNNDDh0W9boxsmEKHTobPG6XFSZw0a5T8QdGHY\\x40eXS20GzvyGvlzfuVwEBr42pHxLLEmSfWH\\\\YP9PWvf11f\\fmv6Rf\\+3+o7tHx9noluwLL8TYW84n+9e\\8ln79W\\+L3vjMQ\\3kT33BYf7TlcVKAL48OrqjcrWlyQj3SNZo7DgCU\\QKnEoTGzMj7lKRijUrDQaXurj6SP3Rud57cqnhrKSNd1uHJ5\\SyUsnmsV9+YVEi2iu0XgAkEadalcP77ypYq6pyWyg1BtrEp3r\\PwjSyVXGlrbm8gM328YHG6+xHnFGCPvgIb5VPkCC\\dSi6iv4fi5MslElUDaLFcqqa6D+ouq5va1CWvmXmk1OqqW61rOKbDQDCwM1Ml7vHfywMYYhKKCVtjf3zOxLNydStWNAilihqORi1LJZk1IHC\\WVoEjsIbnwaJugmNzR7r4lU8ufhQ6Tqy+1ng8MBo9fCXm3C4UmWqbAqtqwZUssMd3bqtQBiy6tIKPDhaFxHQbeMr37F3z+dCNLNv3sNzI7YK7IynzmhDc+wUCN0MtFzN1u3Wt1jP1phcK06la5UM1Sy0FmVDX7\\9A\\Udnur3\\QAcP3tKq3FASBBbo25vPlCvk1ajk5cdTeeHYTgzLDcUu7kBcX2NdDU+1WA2UyWLfxSQSazC+NC4JCANOuzBscDzWy3UbA1Fg8Rt3FSJqzAeruKBa7UDlYl1xSIQMbtKqnj071c31lZo1hPwZm+fj4Ns\\OlacyapHl2YTWYwPXSc2NEYRaAroOEKJR+6MaBP7s9Pg5KyQwtrL6BoXXbGAW5UTPpuZ+\\xwa+E5MY0LD\\vShWEzUt5sgDfG1rWKkpnS3FJBRfILsFZi6+it0PJEsVYjl4957+ChIQ6W81jD6dREvX4pq\\ZRS5TF9ESn40gfvPdEs9FIxXJRaS6jCRqWQs6gq9bqVyw\\j5BzrhRXop+q1ahZUQnnxpdvqfalQlWzYaRb3RMrskr5qnWM5+NYw\\5Ce+1bZqs3C3yR940jEiGrc5CZDmez0WjQNzH8fnffGGZGjZ4BDC2bDogClEWfzw7HDvclzrTnz59bV5qTK+MuQnPJC4M\\hPPy6bNHlvVJgcXGikAFVAqdGsvsjHkdUqVYV7PetuswmQKgDNRuI8jO2kbEe4ZxxWgNtlit6Vy3cRprb69j9PnuYVOlWk7jxY1Gi74u++eaLKbW6Uk8Z5uHIcX3KAdc94yKuUDN2h21m3fsmSEm5fzpQMcHJ7p792VlMnmtyUCxLFTXfdttELvN0EZw2+IK0TgfKocgNsFaq2ojO2NYGXHebRoudJrrQbHrsmF3IxM2JNxcdtgAr0CRBcsI11hAJBSFGW5QN2ahOOIDdh0FF8XFyJ3uH6ae4aRnwfSWR7uKDcp4dHBo6x1GHdxrxrLaOFBvNFloOpypkCvp\\sl9w4JsYgq0sXrXPS2HkbJkZsIoCyfyBUvNV1Agw7EsHxYJPKJ0o9F4qtkCSGTGxrB+BX2rDP1RzFa0WaSa98aa9UeKp7GFg4O+8HJFeaWCjl65q+bJniqHFRX31vIKay3igUazS42nN1pFU8PLhEv4ghcKQRtwjAIbwkh\\vlRAJ4VIsDi1LiFFVQaWFp1P9IYrCgbPjAE4bOlg5fN7GoRFPR4xhbir1t5DdU4O9PYXP63SHk2KVP4G2rivJE\\+H2+ZvFcObujg2Nt5o2ubegAl7uwfbDXQno1V7XDdaLqO5C60fFu0sN\\QBWZfojCCA2aOdlykNhqji+04fjtUxw4DhI6rUam6eC5DzjjRvNPQuTEv3VUgoayz3EO4q\\kz9kWaDbjDq3VYc0UzhLC\\MhkyvJMHmNfpsXiduwKLffL4+NgcibsDxSeROdYF9RjlU6S5ooj\\xt\\j+9qEhhtxV2Btneq7f0cn7TAQ27aVzQV3sVcbZc18w+HU5Ys6kXuqP\\g3iNx\\RV\\52s\\rF\\\\BP1T38L9SYH3zW\\9En\\78S\\q7P\\tFixrghMdDi9Og09lXsdzQaDCyzWev7USh8WZjImVOQFrnjJlVwsmSXWkwvNDVzXM9PX2md5+NNI8a8gu39cpbn1exkVOcGcnDFTVbahHmdbR3qEaprXjpa691YAL3OJ3qenmjwehaRRa9atFU\\Zl8Wb1ZpKubofBAUKGiUcClQ4GFnXa5GGg0+UCD4TvKbkZqVFMVlKjqN3XQeKCS19HgYm2W007rUN4mp8WMFuvQtArAUSuwiO69YNRvCOIUVJzMoNNSLOwKFW4mbqJdgYUOJlo49pEVY7mstZdZqBD3MdJB+Ed1bQyhrAuzpOKmGKDw5SZh8+DiMkZ01vmZ6TEYA\\B3yDZrtJp24saRZVlqbGRJovFgaKdwsvVYoF0ciKPl7iyt\\JPWr6EEKCwQJhIxsEDDlDEQ5c0IGOJQzXJH5VxZ1XxGVx9+oGfffUd3jh\\o4Ruf1Zo4n1xDyzRVfzHWeD5UtZxVsFkonfUtpmapyIqHjYc\\ZqFFNNAqcZl1YC14EHgfbI7kBzbqR6pX91UKmqpX9k20zppPJyUgpBVdUQiEk\\k6EMCCjZfYYBGvsplALmbacXy4b4wwFp37D19SJl\\UaLqUhxssg7kg67oZ20UDATwbiTnFZKZjWwAAIABJREFUBFtn6XKtzHHIqR6hOuMNsBNYgqEvI1KlG+P0CMQjRfDb8jnNEGwvyMuje7Qxh+540ddiNdQmt1S+nJjGLPEiE4Va6PEmr\\VUqvtt3d57qLxXU7XS1Hy1UX8+19qHBj7Xef9C02Wo+Ty2kVt2s1CplFWhVjR9FviGBAPDKjQ9Sy7nIJt09yCZI5JlvIGzr9vYMzI0br3+xcQiV\\Yahypky8ps8grnG01GC+3tHVthYFbpGINEaGBCt7E7ZpidAg3MurLiv1iq2uGC7quN39DF5B0GgzGIbe6WgbfUTa9nr7HVblkhBgvLCopNbFq9s4tzE8KbqYDxxAqNDvorigs3Il0s0Hv5alVbtjYQ2wKfq9Emoiow2C\\3PpsXXYGbwaWq9ZJp29Dp7XXbGoZXCioZeX6i+WqkVbowECcYFNMFQ9vOQ5ouWHwGTL79Vkf1ck3N2otq1e+q5Be1HEf63nfeVano1hOci6Ag3KbhRi076Kc7lS+sm2oUa0sKcN1pQ7csFnaoYgRkhglI+QHoFb4XAn30TG6DoCDj146Xh1YL8TBFbnf\\QNVqw4qAXTYcgSAeGHwrsAjrTe25tBD2lHFpxU2NMrHGsxtdXT83ftl8NraClEBw1jA6yNwDvHbWJHSOwTqjSW+gxx880msvvWodn+lgoHA20XK6NNNKJSio26ob2oUix+nZIiVouwhIh+C\\2mjUH9s94eDEGZWquOYoCthkC5qOFhpc9bWahWb+4LPm9R\\fvSUVMzp+9VjrQqxCy1eiC3svy2hkYNLh8NIiXRiVb6KFVvOxEjqKdEdAEFB3LsEnYNdBV7o2vEu8JDdxbRmG9ERYp1NwHyX7U2VWhHc31Y\\yOp0kWq3vq9V9SbdfeahXPv+yiu2sMvmMkpD9My8VHY+Je4t\\7uLMOIBDquHwjTass3+0TZbIWoE1nYxVJiT5EwWWQWW3OZB0fmeTsZbEyHieTWQsfP4TBdbOjGOd3S1nkQLLQsDlmgP84r7bOfesiI7QpC7MwMBeyPiS78W+1SO+bjRQqVK00TGYBDTA8O1szcQ0Rj4p0hLCC4WWe2HYGwq2VgutWW7LwXL39+51sDfAmdx1pbjv+Znce7vv9XGFtX0erJtlIvvd779aYFnRtY60SpgrEGOUM40rmZTf\\t0\\0Nf\\8a\\oqz\\\\C3+1wFqtQseyR5a5mOl\\++1v6Td++5\\q1TdO9OM\\+jmVof0C5PYyRkpudvYVFCsW\\UE+D5osPtBZtLR09Xy+rFJ2S+NOlpJHcOlIz84u9MFHz\\XoCoJ0R\\X2Pb329qe1iK\\lF9EqLLRcEJPwsg47d8UEEMZVo1EzYuxiNdfIQh1X8pdzdctFs5rjlbuYLnQ1GOlWZ9+YLGg\\KLQ4Oe\\a3FH4vvr9P1MUnqpZi5SNl6pkazpo3Fcp29b185GajX2D981nsRZTCiwXvowD6fj2HRMMw8qgWGKx4UTFGI\\Nk8WE3+y6O0Eo3SYWu4XFW8BngvtCIrlzcvDejFhOx2i7eJoGZPuLkyNOJOPT4FigFZ2kxnZik6fQwh1EQcQGRqAt1wJuC262QqVoo0DEwEazzTmAJjcTnCZuyh2ZmRuXk7IVX9jyKcQKBetCLJcTy8TqT66MXn\\Q2VdegYp0g84vdPr9d7VXb+rhm29oU61oGlflV0rqE0w7vbJ8yFY5o0X\\QoPJc83SkY1443RpbiT4Ybiv\\HxWy9nGsuaajT1lsxWto7zFsxx078nPVOVtas6dthXkIvqkEGRct4qx9TIiSdWo1m2cQZRMLucZ4Z8H\\t7JXb333nvG\\rl1556yhYpmi5U2bJaLieq1usU\\WVQGAb0RGyidLAfbNbeqBS\\j+qQLSNYhXS7YbHRjCD\\Pm04IcSbB2bjxcCihqaIIwelkm9FiqpvxtebxRBl\\ZcUV\\LFaK29mANy3BaIaVJK3Kul2+0Xt1W9rMUlVr7U1nM715Ppcg2VP02SiMTEycLaCsvZ4Tj1cYDNFODo8N3IGIphELlc0Xa3NHcvo\\6h7rPsnDy37snfVUyErIzdDuY5mqcqFpmrFjgUs0x1MVjwHWwt8EGg07purDL0NnzeSgk53z4p8NrasZdOt7V4NaNNtCKOdmRbQiVLZ3LPmGku3+jaeGbSLXDtAg4zuGbnZ6dWjY7HSs7PnWoTQswsazsYaW84nRPqKPXvEf0zmS+sU3z64ZULgDz6EJbawMHa0biRYUNCzqlO0jad9cwESm4GIHbfwPB3KCxLlC0gOnPYS4TuOLpxUXgLOAu1fU9PBSnePX9Qr915ROV+WUlAIBaXRWuP+WN\\5T99RpdrQ62+8acWNh+nDiO9E1VCku4gWIrAAr9pBjtDhQsFhELcxTWYzNzcwG5HrfrmNgk3HReCgZ2GD23WvdvmKLDGMcsw0s39oz\\1O3M\\3M61KzM9ynS8LCy+4tAgOZ9lsyUahmyzhy1MtoqFJO9Da3T4+Vr3S0nyGC3atTYJmMVWn2bEoq8wi0qw\\0A++++fqNBvKgiOZz83x16jVVClBHqc7I83GM\\UGIwulRkOYVjE8oMGq2u9MbGpXVQn9jVN5q6oGg5nObwa66aPX5FDKSK6k2l5Z1S6H3IwKZV83kwu1b9c010TVdkEFf6yPPvi++r1zReHUCj4KENaWAI4d97HnCihGNVV0beuNsnQ1yEpF6oHwmQinlVsbKM7QU4Vo3LinMrEyMdetosk6p4tZosmCtfpEr3z2bd169Y5at6sq1craxA7k6WHy4fOgiFu7zo7LeWQglppGlw5Wrdl2hgQO1lFo4eXlWmMbN+bkJzuDjRVZSWL4DNYznqeDw0MX92TaI8cks2fN1lGXYMGB3TRYrZYVGExIKGLo\\DuGmkPR0HjgfuHgQIHDvct\\NwDqZGwUfJoNrPn8brY7yuWQCnAoXbru3LbrxvflvqOjzf3d7eKid901fvGa+BkuL9GFOPNnrjERG5y61SRHGFMNTmTn4N4VVn\\5Txcm\\dd1sP6ywCLHl2cCt3NgNPd\\94d\\rG98\\X\\Sl77yNf3iP\\hHNhlhNIl+2jRYFFhWKCzn+p1v\\YZ+\\Tf\\qT715kP99Bf\\lmoVhLUuXdwLSBzvGKWVogEnDE43hKDhOrIsOgTeZb9m4tIknSneXGswPdNHTy50fhnpYixli3t68dW3VG2VFaWX8nLMaieazYATfkHdxn1NB5FxsdCIwPVZshnQseK0AKAMxgwXlKJhnWg0neq41bYN1bKJzAlmj4Z8j9nyuYaj72g6+UCNCk6OpYqborr1+6rl9\\X8yZnKxYYa1T2too2WU0770ItzdjJlg3CuiNU2ryw21yVjCkardKQoqOhKUS1zo3JxuaAwaBjZUVDxddwoPBwI\\ygUdqOA3ULGjcHNwg1qsDsWNLtp+NrQZu4UecWgbD+PaIjT01MDsdFZA\\tw6\\YtZYm9sSBi3EOIP10wNB0GFlHHvUFMiWOFbPq\\dF4w+mIEnElxX861YXHIRjYWYexWLdQsD4xTXP\\RE416l6ruV1Xab2kYFrR\\55ZG8Ui92aWS9VSNoqd570IXvY80CC+VyaaqVItW26NNouNhOVqFfahcajcPzBG4WrJg+RYPks\\WDMHgTuuuyGIDYKNBkO7Arhv1+yNjJLVbLReyDQi039MiXNiBAA4S44R8oWodrOmcfLHEcqq63QNjWTGONTgjolWyG+PJluPC2NZBYCmWWWhwTTlR6jbug00NftfUaQWJQRFGiw2b0dwKL0TPk9lM\\VHPbP1odrMBOAZf1XpRQQlbNeLckundkllO1fy+yrmWkhhRdk2Pnz\\Su4+\\r1kyll\\zFNSwHOKKATBJOCmL3ULjCXytuSFWOHGxIfibrArZior5itHAj\\fv6M7RfSu4elc3yucS5dATRonSlafAryjnlbSYo0PbQGqx+xZG0dHRgXV+0JhwsMHswmHChPQsapz4QXXYgd9Zxlkg2RgoEFgUdws\\DmmKPw4X6J74nJ5bbtrG0ArFbQcXUCBsvOdnF3aowNwx43mE1YUjsFxUuRgYBHiM9jDr6+TortrNur7zvf9ktvpssLGNlu4IMN40i3CckcJE4XqmAhmN8UKrJFSMRq1RshE\\RpA1zw6jYI9UgkC1QlvFAnyxPfUuIx2276tV7cpPPEUxBaBvY8NosdSff+e7pnV84eWXTD\\Jedmx7ALThTDm5b7jGTcWnlm43MZqo5utbpLOLVgLy\\7bZgbydY5CnppzGpzM7hejpR3LzZhs4cpGsKA7ats1yziL0MIpwM3VR1HOZczawcZZ6QH0IglJzU2ZZAjdnml081yr6UBtvl+pZa+f2BZ0cNcX15beUC5UtOj3tJzgQHxukSmvvPSimXwQG0Mcn0+Jv5kpXROantd6k9fB7XtarFL57ab8ak2c3aNxouVwYeO\\9TI0TdD8KtKCmTXZufWy9o5a6h4xAvW1KaxM4gC\\C6fn5c2p2vugTzJq7dXUKvt67y++o\\Onj5RBQ0xMDoiOVWwOQMwqHD4XFKxxosCE7FnlrEnLTevySA3GagfawHW\\PF9z9IC0A3Jw7OFZlTRPsrpZJpqE+4rSll793Od18PCOuve6RoFPIqYMnjYBXVvOKS5CjCIct3oZzSicw\\HEwuHL5OBidAB\\tl4ZWLNca7pxqjlKXcFkhZC9XvI0p6Zv4oAIooR9yvR3lHPbyBorQNBpI3KPY+skNZiQYLQyNzUH9oILsE9xg0ZaTEl9QA9FLqIb0+26rGiD5waEJVpqbQVWrdGyLjbSCkLhHfuMz97lvfI9ONTyuu\\cuWNj0t3YexdZxr1NQcdr2BVlDs0UWifN5YI6cfzuedkVWm7v+5s7WHxWsDcxlS1B4CSp3dscRP7kj\\6dZRH+7Je\\ql\\65f\\h\\11grderDfZtTum7Auub3\\o1ffaH3tRXf\\Yn1ahALE0NgGdiQsCg2aJt0tjv9zotTRczRYweNowcNkoi6F955QsbBdWRTq8\\0IdPeprP67qZ5VRpHemNt9\\WPLxRJuhrk+lpOgFeVtF+9ydVL55oOU7V3W8oTid2Ag9XzD65AATQgm9I7IRqQtTp3IqFTr1mIZsZLNKEcNIcxVKZslD2FK1OtUkvVMxPtZ6Nlc6yqvjHKme7Cgnx9LhhyX0joT5vLV9OxjaXzmQssmQwGJlQFx3H+fkzG2sFACuTtbUv2QS40NwAbCCcoGnfItCtVaumQ0BYSFFar+FayzpNA6RhRIJwQoCIZmQFJvBFTskmbCdAmPdPKCd6h4gxYtba\\EZJLldsoeL7oH8oVNm4YHbgEEWI7DRZnFhYCBC57\\g2bHiIHXdEeACltN49TmZ2Y81VbZV0dvNMSbTWXqMrPxuoW27Im8307vf\\VL3ZmZq3OwozZd156aGifKj+\\EbXV08UApm9vjQjQ6ZMlym010uhAH+pUm6pWm6ZMy1Nec20YCvKbqCz43xkREFwdM0WDP7HyJRrQxFL4Zg3BxwapJnhGRDw8hnzQMNeCWOXAn902DVd2\\VwpFKtaQsgmwfMJ7pXkNgZBZswPXGi4fmkZ7oAxk5oBhhfIeLd79JWh7w\\MWtvQsZfOtNqPdZ82bN8wWdX5xpNB5rMh+Y6SzJEgwSK4rVdO3QbADzp4qFdgHa91+2q2WrLI4Nzmuji8UjT3krlfMOQHe1OW1c3T\\X+kz+3cOByJzC6PX5Z7pdkZa0gu4\\MAh9tlDKaoPPoFVTKFdWqtd3nXmgbLbzd6GoynOrm+kZBnkWZ8OuREd8ZnxN6ygJPUVSrVO3+5JDRasM0cmMBih0v7wKUaaNjfDFIp41mGGnzmnBS5oxjtdswDCBo1EBGrSx36KFwGC51eYHBZWHuOe5bxk6D3tSea4S\\XBP72QjWs1IVLR0MnW3+3xSWk+\\rsHNoxeD33\\2ORvNrrTZY1CNF66mhTLwCIeW+M7ZEU8cdC5wWki4T9x0iZjZODBSlQt0OZNVi00KryQKMwkDvvvtMpXxdnUbLujJMAEqlnHXcwV5873vfM5L5nfv3VCiVPk5vMLEwQeIJuh033qNLbaLiVsvWlx3A0DQvGc\\o0hRAjLLpVBkRnQLackUDBWWiQRwDycwtW62MucMSmeYJ13Gn21GpUnImGcM0rGzEyNfRkXWSAjYuR3xnTEXhTBcL8bnPhjjuK6aDuKQr2nbWfvIiF6GeP3mmwU1fe62ODtot01SBGDm9eqKyBQfndd3vKQNzqllVp9UxCnm8BvqZUaW5p0fPnmuZ0C2ui8CM0eVc\\bOBhpc3ypKmUQjUwnHZKOng\\oGax2XF\\kTRpq\\x9MIcfxgkRsO+VuHcXKilQt4MKqyz92+d6PLZE92cPlPJk\\IZSl2e\\5UFTjMRYVYQMS4Dm5BkFNDJgMVIU3Wrq2UUzvULtll8FD\\zKNXKi5UvZy1X0NhcG0\\DeKNJTOxaW\\df\\6wK7ZZuv3Siozt3rCsaLhMzVFB4wBqzfDwioIYDe+4qiMlHuLOlEvFwVmDZjfRxgUVxtCuwTKO3LaDMzDObuexVXNRIVmgobIOSeY2uY8lIDF2eK7AoyCwrl0ix2czWx10erj25FO\\gfizCxnVVdzFhpv\\DXZugAfXMGIMOEhYioE++nsMI6\\QOzOxAtyvTdFGoIXQnIeaT40NeFxKD3SFkV2DtCrRdA4FD0e7XTl\\28cTov1hgbez686wsCcJmZE4B7fn699\\+Y33jG\\+zvvSVr\\zVAosOlvFxUt74TP\\qt35Tv\\bNf67P\\dDb+oWv\\IwaCPO8tYWUZktleTCgVNB8MjMh+R5xC+nKnQB9ojVi5WmVZ8vKFRKluUu9+\\Q\\66OnY4VhV4ukrdv3X1GlUdEmO5aXR\\D7TMPBhWrVO9rb+6L8zYEKWcJzSWMZKUxXWsWEXTr8As4dIiiq9aqJDmfGwymqViopH8Rapz2t1z3DCzgwLaT0WP3BqeazR2pW19qESxWShlpFRoQHqhf2DEq4nK9MQIzolb9nI0p0Nvm8iUEdeVi6uDjV9c2lCkXCjDm9y4obxLiMDxFEE1cQlKoqlBDxcm5xixxQQR5Cvs6xPAh5drgLV3EzjqKDRVfJhbDuQixthGCaF5frRBfBxICcMGxhTHV8dKRev69GF+dRw0CntOsRPSIwpE3LRgWHZlfB87N2vBtObHZCoL0PtRph+mqmSrOgwaSnOFzpeP+ufU5lr6C6l9Hpo+\\qrP++6scVjVYbpUVf\\WigUHNdXjxRGs3VLJYsoyslDDTrq1btqF7dUz5LwHBVuQz5jXSrKsY5SmNa4C76gVBnul02ljWNgJGK7PRP8DhjpHB6bS5DxOerMDUMxf17D+RlUqNzQ7Rfx6Ee3D\\Rde9Sj09PVWu1VKigCSoZv8xsviXclehpdqHTkQld2THQ7NB9pOg0pxYMogSQ4rXRf9cpbLIx\\j9N5xdKM6Hef3KlKV1ORcoXc2Y2BGEBLTxdbVQtVGwBo\\imImoT3tvumh5msFqr35tqeDHXYhSrmCvr+BYFVksrOoSDJ8oEsZSHmYXIHVQEgezkdyJMRiSa1Wop1YK22uWuBZkjYKbNR6cZbdtB545a1Y7mk4XOnj83yCevCV5Zst6Y0JyYJytsTX+2ZSXFS2OKARMc0\\pfJ8qXA3lcYzorW1s0HRDHOlppTcyIaSsYHaF7I+IC96Y7JVuGF5EvSALiUOPJwLpYPG90ftC6LWd0CCoW8m3jdeM2EafkWXEF6cbCxRFiJ2tt\\JxqlYZOTu7ovY++a131KGVtYYw004oQaY9Okm8na36Tt8gmQLHIQQ02FyaLVn1fR90T1Yp7KuTqyqzzWi9944oNx6Gub\\q6e\\eWiejJTeV98HxSYPF+H334kYXGnjx4oGYDtyQwU5ckYJ3cwDGQXDpDJECSfD5om1wovNOd2FYL42nrbjWxMpmi23gQ6zB9Qiz88d+zRUfKpyQejHVxeamjW0eW0+m6SMQtrUxo7TpndK4yWs7J5GMERZfDgm1sNOVtMsryGkZDaT7R9KpnUObZeGoFCmszTDnWJ1ASARiBeKHFeqq\\+Ogv9Lx\\rqOTO7r\\8qs6ODqRH3Stg2amITSuq0iFWlkfPn0kpUWFE09P3j\\TzSlB4AU1ihXdv31Le3s1pblQm1ysyJ9olRvKr83kBWM9O\\++Lp49szw5iqX5eCIvTlXJFZWHV5Vm9OLJm4oXC908e6wcZO8kMqq5ISwAoBI3RTYgYm4+QwgcCdGRGZX8jAF4XXaiOwBbVx03d5rRZBEr9tcu85N5EB1KosJSaamWKu0XdPLKZ3Q5W+iFN17T0a0TFX0OLtJyAw6p8HGBxbUnm9EAwDlP\\d6Noji1cSAdI9\\ylRMrsCr1lusibx3qnxyNofcGJUJHihEhDmNyO7n\\HJgB6ZDrnjpMgdu\\6N5T8Nuo0qY0yVZ47zpfBvogAonD1FaTbAdJOlrFknWt1nFkbnoAzRifMFeQ2MKhFtAnU6idyH33c8AXweBCy9xoNK2gYt+iyHP4EmdMce\\VvTb2Or7uY47bFgmyGxWyz\\3\\KrB4DoCTkvxhWjSmJsRmSX\\0e9\\WN77+j\\Wlr36ywOIj3Y4IOYnQho7DpX7HCqx\\oi\\86Gf1C1\\5kioELWujwWikHPE3REmEnvqDvnJ5X\\vHh9ZeBN2P+Gsxj1SxbKJYXnamONvTk4sn+uh0osm8qmLrRT14+SWNppfqHBTM+Xfdu9B8GurBvTfUrL6sdRSY5oObJwxvtE4n5jBDH5GKMR0uwbrKlbJGo+dazJ9rf6+mYoYTLtqWjxRF58pkWBBoJeYUh7761zeKo7Ee3rul\\WZXubSmZvFY0TynYFO0kRgLGgJSOj7meohCpzcrukgaN5PemGuGm+DO3ds2SuC0SRXPKcBal7ik5jMzBuSKRbvgdIMc0dvhErjZGL1SiFmrYZt3adqeUtEynNjIGVXy3\\inA6oRGozTr2ALdjWAjp3o9Nkz+YVAL77+qgYTolYSC7VFpM1J8ub6WoNeb4saIJC5bg8k75ebkF\\tdkszXg9k6BTUP4vsWkky1yKeqFjhNJzXwd4DLacbTW9mahRymo0\\0l\\84PcUe0MNMxvdzMeabUIlPlTemZIo0oNbd\\XyS6+qXkdAXVferytZkSsH9RdxeKD5LFKlVJG3yZrYGjcbQFRuaIpEuqUWcZNENsuHKkwHE9dSs1Wy2T6aHr4fERL3Hzy06CY2jV5vYAeAw4N947WcnT1VpVbc2vpdfpafK6laa9lY18I\\t6TfcuC6jRhHbFX11iaGvro5k7JLy5Sje0WRlSQIk0FLoP2JddUbWDgrDyb3kblzKIC2jrlqo6N4BdAy0HQeyiMI1VtZyvt0gSssZwsfmxNkzoNuV51GU4XA0+XVI3MmjoDh5miBo3lxeV3VWtkKNT9T0OhmIa3yhjXZbx+pkC0ob0w2EBMbHR10VSCjK0o0HEB4p6B147vJdG4LGm18FiZcS5lkYyNsG+\\6GeuokU3nurHQ8xlXOhI6hRrB34jT6TjiIHJuHkewp1BGm8OG6qwEbOoZG01HEVydqc7Onummd612o2P3CUkS5nhDIG9aKA4hsQVGJxHAUcbqTiwPmBEoY1Dv6vj2oR4\\\\q6eX76nZdxX6kMWd4kM02ipON4Yi8ppm9A+Zk2\\0am2tNc+UAOzRb6lwG9oE+c1GpJJyILLuB0RfFbnF2eqNGo6uHWoDCd\\xOI4\\wg9SVY6ffJU62Wsz7\\5WfvM5yHOReKwSraGuDgQinj2p8TeN4ejRrNpule4bNb5oygVOWluxI8hwnW6uQ9cEC6b3M5Cz1rGaNwSH\\ysRf1Ey0i9y74OD4\\V7uxZYPaa1hPh5Rl0NzyDqQFIYgosS87IK5P3nRifM0GyUTSZanDxTNenjzUfTHTUOHZOwmJgHWQ0OcgrJrOphtOeZbkG1aLmcaTeeKLjW\\d0+85DVasHWmc69pzBnyKWhfXo6O6hrgbPlUuLmvYjXVxc2mGSoGncq3AaA+LKyht5uaUuh+9pGj3XZP5MGT9Ub3CuyelMhUVRAYiS5UwVUhYQS9P+STy9cP+HTUpx+vRdhbO+8cIycWI6GxhphuBZsfkz4iNMWzZGp7CiFvlkigYjee4dnpE1ekMTkm9UKuet40deYoo5h85gsauXP\\1jOnz4pr7\\7Ebd4wc6vnNPpXzZ5ZSamxpjEp19JpHoroYqFsjIDKxAphuOtAHUAg5PtLPobcvV2sdOPNavXYfJJhc4bVeRuarRMfK9KlXGqVtwaJIoh8vcuuDsaU56g+uWvcO6WltXoo0RP6Fr2jUOyL21XEu0fLb\\0YyJlCvnrfNGEDg\\g4NRo83rL1jHlsMrzQy65K0W+iko\\mNdXV9pFQEsrtpzT8MBfZiFrFtwuMMqOLYa06CJTZ4oGjkoOX2YeyZMa8hYkorUAqT\\Zg2W8Qt5rmjYwItjzIv8Jl7p27\\3e\\rGN76hL32FEeH\\qP1DUBIO+pBhRIjd1URh0UL\\8lu\\qd\\81j\\TF37sM\\ryf\\tTqqKl8DyNRxPXHi4QapzTCMhfzlOz0zAIG9QMWnzovIu5klbxVLkC4aXX+vD0VE\\P51qpoZNXv6ByvWrIhPZeycjKOb+kaqWjeqWLOdxcSvgy0jVxM33lg5nkzSzg0stUlEn5wBoKclkNx0\\VG72nWtXUOcpnl1qFZ1rHuIKouLFtdlQpHJpwvlTwdf\\krgKvIG9dVE4V9a+n2oROEAcID+cgF4ELz+iOyBEuksMm0DWiKnbJ8BYcXABYlrWLaDwriwygQl8aIRv+kC2YWFijlbO2bmRjFjYVFtdPzsZ3FTmLEwh\\5+BwJyluChZIOnlBueziMKK11nPHFQqqZbUO9+URAB2Gtjk4flRO49FI52dnph\\hpqdo27k7dlmGpikqFjSYT02wySNJ0P16vdDZ1WOVannVGodqN+4pmnq6eHKlbrOqfHagP\\nMewCOAAAgAElEQVST\\0NX\\fe1rOZ0yUgsXihSolqjrlatYYLfV1\\8rG51XlIxXzeNBWBIi2VAU5eHB4TOxBGLCdWFJcQxnCJwPg\\VG5J9NlW5nFO1wsiwZFgF4KsssFjs7eb2PONfYXlvt8mwCgyvAd2e7kCR3MTpUMPBtYmyp+huYDAVazq5\\8Cet1W6UlDMWaFiDBqEXZzqs6AVJrq4eqar\\rnCtK\\+9EyraGkBpYzLlguihvI2+7+5GpibzbHRclZANkp1lfJFEyLnS5CbS5ovM9ZVGy+G8otrNffK8jd5QwWYhqdSNO5Knk01k9P+3oEtRo8fk\\M5VKfZNk0kLsjlIrR7hmKOTk+QrVrUSs4DGNowWzmaEuIuEIXfhqPGIQv7\\3qt86sb0y0xLiX4mC5Tni6ruSMTlfKMtghHTg142N5rG8jX8vtwjeXgqzlCuC13AHAN25Ax1+KOXcMzwilyN\\5idMj4iQUWFxTaUPaFyWiki4tzNRtOyHt5fWXXgyBfhNxcJ7hbjH8W85FZvdFjtltNI6FPp3NNk4zunBxrNDrT02fvKIxHyhWzSrP2lCkLR27lMhOT2Fe1VFentafbt++oUzmwbt9ittZ6xXgup1q1uY3mgXYOoBb69EbX\\RsqRFXbHWUNORG4g1QSGgNs2Oup\\\\xKb7\\4hnHFFARuxJ0vmDmAexVECJ81AGPG\\\\C7isWyHYRIfKhWa\\bZJqkrTll72Hw5IDqgKCso7kHihnDkghbBgu80WmxehUD27MCvKpdrqtebtgEn6Fj5Zt7a7mM6OQGjRTSpfNcYeCwO40iD4dhkB2y8jXJePmDMJcgTInDqmvaHury6dEkIBKbXGyq14IlVlcP043kajOe6OBuoWkImcKDlomRGg9H4Rle9nhUJP\\rFH7YcQCja0xFu9bVWKZT8OYhsTWcj9YaXKrUoZudKyNKc32yZiitNhhNlF3ntFTqKF2NN+qxbNUsGcVpZxNOvqd6sqTc402Les\\3F0nXgbcJpY0RI1xnPiDlfsyoGjGjpam33aO5vm0Qga1lZsYNAf7pgLLZykFhgzrSmvDyeQs0yRd1++TN6\\Yd+So9uFsoWO+p0Dy1ZgKJgnYWyT0Hn25pIwbqYj00DHZQruur17Xli7d7F4Fim7XRqemD+2y45wYTudI8h99t+RN4ibtwzlSpVVetNFYpAQt1hwUVtWYPL5UoqtT0QTBF\\TnfJNFtbVtSu0No5Ds1cgW4PqQodMLpKSzrGsTkJF5OpAuLdfE97B12t0sTgukx3eA98Vhw62Aspiiiw6N6xb\\GeeG7MtGWh0pWPGwU2CQqd8QxIL+sXnyUdcfZmpz0mhLrkOrS7oE4rsv56TIPNTiiIDbwDB4tEmEjf\\t1\\q2\\8yq\\oy1\\5uW2BdcdhNTY0KJJ4gxDUus2R62D91m\\\\C\\3oj35OP\\NTX1Q5yKkEFXyJE0UKilVj0SDU9fIb1ZpwSXxr48K\\8UD850pK0cOUNnp8car3n11oMM+o3LytOy+8ZV\\r+YQrIsbcqFnfN\\I2Dzo3AHE8nkfA5Vjx+lyr9Zkm0+eKVrgvaqZ7gBSLFXs0PNd177Eq5YxKmVCLKeDBmRrVquo1vm9b2WxDeW9fS0BzWuve7VtWcGyijKbDUJfnPRMzIs5DS8UHjEaIC8JpHO4R9k\\o4XRNEJ5WqmUdHhyos9dWsRLY7Ho3E+ZG4BfFDxqUzLatzqJH9W3uGnv4nKaMRZGFk9\\cGLRBnWsnb1Z+vh96K8MOVMgpc+NEyMI4jVjEpobN8JSvlJQtBirXqo6+bILKrDkI2RBxgFxdXhrnywqwrbaDViobFwVBsVzSiFghxjdMkuLIrlWipeQnau\\dVt7vKI0C9c76KrBBLZ\\rD7\\9v+vR0z\\Tei+vtJBRvlE0XQtjwXajrUlvolvtt\\TK7S+qUqoZd8j6GB7gU2BKsWK6jUS9zJfmlqSLhYYDem5n70BBEbcTG1mqKkLmctHa+7ahZDn1gApI7MEhw\\HmhtP5oYXLzueAV2dGz6fwZCT+4QfvWXwL8EkicQDKntw\\kV\\MKpvLqFwjELmgbMG3f0ekjnj9+flTPT19ZK61uUY2pmMxMQ0M2pk1Hdys2tjwI0bXkME902shxCe+Yx0SADyx8bqXKylO2ew9rTORMvnIwq0bJSIZuAiJ1py8wrX8ta+iX9RB565KpX298\\13bGyM6JnPFQGqjTpzJcNYQITO+xUrDrIZYoOqVuTgwZ2MporCVLdvHStNcB5dK91Eur7pmYiZz5GTLaL5nKFEXIh5KSCqBU1Iauwnu\\e9jGNSZXDaudY797ndV5XqJxxu8JAcJ84KLcZVNi53DCcKLN4LRhquLfcu98AHH3xomAxGdxaonIL6iJV6FARrZfKexZQsw4myntPDITJm9MgzF1TqevDgrqJwonfe+c\\mEvTyWRsjEv5KfhrQWkLdC0FdfganMo7WlrJpXZOhA3g62OZK5QrcKA4FYC7KxvpyhP6pSrWqDm+fyC8UFa5iE5tnGT8m6AkjPf3gkV6\\\\4pqpYrpeiiC6MbZaZtg4mhl64JNotY8+xzyahYk7uQGLsKH+xVHMNc\\3Wam2WHOWkv8uXOEmXg9I9uQbFPSRtVSTkV4Rtjtl04zVKRTg4h3HSn1oeQDz0Tw7IoMgsifPz6VN1moAVC00bD7A+F\\OcgrMW5gT+c3l9ZpqcCuazTtAE7HvdZsKkeHOijKLwaW6tAbTvXuDz4yZ+p6kdXz9wYaT3uqtyvqHhxa8X7\\pWMFJaQiTBaAkuY1nQ10evaRrq5PHSYiHCpbWyqJ58qSL7qMlIyWKiYFpYuNdYTgN8XhVLNxT20OhqAnGFtzbgo6Onl4X73euXq9M9VKeUMy0DXYEN+krOtggSLbyLqAJCtQ2aLR5XqYRIr8RZAuy6WZnehkMXWgG1jD2Y0TkT3CD4wb2V9JzeMX9ON\\9+8rzDT16PlQzc6Bjo4PrfBg5aVFRoHlGzwWZuXYDnPIG4Zjh8LgkPL\\LbCI7qKY2BVYptHaFlgbRl0xIeCpHj\\+yA7C1XrL1gv7eWBOtmw1rj+6KSoRTD5gi3hvu47RDsa5K7Ast9DuwC3mlLH\\NnaKcT4SAFJS6GKRGcl60Nxr277FOBGtlcUiZTOmtyqVHHoBHdbZ+alOTk4criTkIOlE9DZBqpNy4jItDS4alOzg4oTvLqORQx3r2K64sjWN1pTtdn9DgQVZ3twe6LH5fxyy3N74Xyyw0mRtBRYnFgos18H6F\\qJv\\0FfelnfloBrWLcKNC9eWAqjMBSA4L6gdTeb1gHwjLsVpyEmioUGrZJDKO5vv\\oXJfDWCo11L11V9VG1yrYer2k02ePdffOieERVkuEeKmNPYICGHvyu85s3BevzxSvGcEwJpMqJcZLRXmpr8HNwHQE3XZHzUJBZRLRg4JqlZp1Q\\L5pjIeJ3qcP1aGmxCSti\\RGhfPLzXsj9Vq7n2sh0Jc68KiHefDWuExeWZc5FTjCSHULpoA7UKtXrEHa2eBpujhBMoiWa01lM1BqnX6ErNYR65FyQ2BC4iTxk5zxYNCJ4rNBscSieVulswNF6pWhd2DMyPRBkeIlzXO1c3FlSOxlwrKQusEA1Gr2evnFGM8m9SFfV5eXFgXrbx1bzEmdNwt1\\JFHEvniU5XvVxROCeVPrR8Ndr7R7cfKE1Lyquq9WKj4fVznT\\7c52f\\Zmm81Ol+xkV20XVj1ryChQqOXkJbJZUwepQLx7+mPHGNokLWKbbsFgQKH1mTCosyZzijQhdqlrXx0JBWx0VyjgJEQETpOwCaDkVmVvS7lPE1rG9ZyCsH374oY6Pbln73PMD9XtDc8odH962je79939gBSjWbJx\\iMxZ2Jt7VVWbRRXKRKOsFPpYh+F3TTWbj\\X06SN72LlpwmShbJ6AWyfwRM9FAC8PK3yhbvOeZQPOQsZu5M5NTQMSh2zYoTbZlRGX59HKKO6JR5wQvDJfjSBVGi0NNuoB8F15qhdaqhfrUlrVg\\tv6\\vfe9fhFEK4XzV12uQxFixPk5zObJYRKw5UDg90ekpKkqV8hZpNoaAXdOvolkFH58srJSKu6dTeg7mAUgeZpJNAgcj1AXsAtoT7lPEEmzYbLdrAfKlkhTAFPyNLtCh1KOxEOxGNZKDQlY1LOXnuxNk8D4yTKZIprKbjhXOrBmXrXHz00WNd9q5UqQcqVDJK\\VDTsKcMWYB+qjiz1iicWGeS9+fYZHCIEoM90iV\\+41Pq91s6Ac\\+IFRpHEElWs1tVpdFb2acdQAuaYxI4yFMe\\ojrYa+zY+ZBPCWWzxRuFIMVqixUzNct0Jd02hn5gsoFCt24IM\\NdYeUU4UtCvY108PddnPvWWmhhnJkNnKV+7gxS8L+tCMlbayLoFFFE8E87u7r4WTQviZLoD\\Deca3QcGRXSeWCtsgzWJZEmod3vPCvcs8RXtTDBIO\\wsjbGXi8j7RXLgiCVElScWVue37h\\bWsSxTM6GSLT9otAfglIzitK1vZax8ORdR1xkycBh4uOmrU9Y2Zlee3ViuNQrUF2eAbGJddllW50fdmz6LVcGigexlpEEzU6dbWJVrJiNlX3IG+JD2TMjgc3unj+SBfnj3R1+dSyUtcpxhmKukDr6ULF1FOw8tXIN5XOyBaFWJ8ojVlj5qrCUgQ9QScHMXsmr0+99aaubi71\\NljK7AyMTw5zD5MTUnHcNpPCloKBcbjdLIsPo0DQ5qaHIC9MM0QQYWOM7WRMPgEcnzZx4ByZ3Clr1MN1xuV2rf1mS98SV7ljj58PtT+7RM9fOmBda8BW7KmMPYCRWEuvPnYNvhCuaIxemE7kLskCp4r7icO+DxTpgPbugh5XvlaMzvYOJn6MdLV9YUZT+j2FElDwXHsUxyyF+8CoLmnEhtXc09yTRmbWuG0bSp8LBy3gsUGEVZkWU\\IJuV8P8fvQjs9uCH+zrNUD5I1mG7x49BqOoCuQx8hlzFYdr+nR48+tEMzuAbeH++NexzxPUUZaxZfS2cKwCnjfmoLp+WK7HMx3iGFPrFahvxxSRymA\\3rOlifLLBMJ+IyGv+rBdY6iTdGJ+XUvS2wfutbv66\\88Uf15d\\9qeNxO5gb9ByU5sFc4NQZJDe3uiQ++O0SktzE7Q4S2qWLvX0qq\\T\\kazuKpyu6uDO11bxImpYL7PJvXCgxfUaR0YX4cPv1imvc0p8FTT2RNlsn2tkyulCTZ5xGyEXhaVSYry1mUlYV5a59Vp3NZe+Z72YIH4WQPewRkqVIvKF\\OWcTYZTdS\\GRrIlGDV1WKpi+dnBhVt1LB+FkzzxNjErNEZquDIFrdwSfHoXIvG8dhqTdBgtc3eSrfJiQLZZOgIcbM3m3TQXByOdaJWnLDpjvlGUmf8BTPJbcwwgl3nixsA\\g2HDapvTrOMvA4Pj2wcwH9jjr+zBc8nU9dSZTQTBDq\\uDAeGKcq048xDzBGjtOG0UGhANvNo3diRXOM5HyV23XxPQkYJbAXzROjsZvBlcVTDIahVrNU9UJDvmJVglCz2WNd9T7QsjZX+3ZLaTHVIllY4VHIllRmLDgO1C08UKd5S+E8o2iZWGHAeI1xULWJpqJoRSSLCg\\7zHhAC6cnCqDQh9b1KpfQyFiH3nGx0CusIgdgDEr2XoGK8sDtHxyZqw3o39VVT\\UKwuy8Li7PNRr2\\h\\W3uxJsvQ873vy5HZy3yora+29ezCYGcwAA3A42EnClkiRDPlaluTlvxEk8oakdQGQtsPhO904wuGQTZMETZmSSBCDZfbea6\\KfT1LnjyO3\\tVwaAEMhiWK6LQjenqrqw853zf+z2rgtVYk2lfOV8qVbNqdysq1fNm0Q83C\\WDM3OX5RAtryOjia8uB3bqCeacbuDy8yr6OAB3Tc+yDCLN5kuVGk1DbU8uziy1HZGnz+aIJgAqPb\\WVq9riymfi3BqmVk8I\\nlyoS3DQYNr6R6oamtxq4a5Y4G\\ZUePPy83v\\xJ1ZYnsTOLk3WExA7CC33F5ktm5SAWwwaTlsUhnMVCyzWRFvk1W5vaRVOFW\\GymSXZqE\\vHXL4hY4LKApgeJBe4GWZrEITUNoRoOMp6OjY3M9WqdlpaZKFddh3mB0Nn6uU7BcWGQIcRXO5OEGBu69Gxs3lBadqBxqwtVaBzuHZk\\PZvKmu8GNWShnlC1FSgtLzcKBpapb4XYSa+0xUMwtUNW6z3IuhBYEtFO+rXe+8K7RfpPRBBW1aUdZ1HEEzgeRTk8G5mbNeWUrYjetIxUzfmzD3+7ega0Tw\\HEvif9iyAp7UbRSnLLVkYPbQlzv1FMv+8aFM85gOeEDgeRLk\\P9ebrnzMUAlrbHJUUG68T52JtNO19YSNvNp2gmPeEjdxtlnnTabLzmwM2jO3fxZlrWXq4\\zIZu27QqwxWrDeEX4LaWMSKNYN4Gi9c+wRapDbGGkIdT4+tGJ77FA0WiBgHpWqro2ZnW5l4o4vTU\\XHQ4vvAQnjNVELFqWp8tWGetv7ymXK9v7niiWluYyVmi+Hic5OLzSY9tXd72r\\9r5tpDxPnXpLrUpZHm0bxYzm7CvBXHt7FV31P3K9fN5Gzz78UC8+fl8ZAnszJNNPXbVVkFp0QYE0e8mkAITXMmQX04rVTHFv1KqgsTD\\nlF47FnjKNLbX\\pFi8F5+eKZyuiPNytreWDXp02C5520cN5f1hp0j5hvCL22wYCke4vIcMiumVfQzsYb+dYXSeI5NYoblap1reK1BgT\\NveV829J5UNF2YZee\\uLOrhzIOVT23NziL9TjEypogAWZGJ7VJboCNa166qamwgPx3qEtvbfIMU38QQ3ZgfuLWhP1nYAE+4rBnsiasikEmimiamu9VeMSmlqFTv0F4LO3hzKb5CsG5cr2iuTuzPBse841YcNMHidPVDDMNSMwX06MRMQBxGyHGF9cLSyNkAHAgrw\\GAiY298efTcfi7YF9yMN8wRNDrompWu44D3PN2\\f9++J\\FRvDYOGmbyyhEhwfB5HWVkcBuOx79lwDJXCeudQ7oYPm8GrH\\27W\\\\fIrwZsCyWojAabC++51\\qV\\6xlf0D\\7et4TpqZjH7UNmxcbEtsE60mzGQkyWEe4fbj5QHna6vMbhUqfjc52MAg3mTRWr97Rz90CFCsjNuUo+grW+wtVMD+\\ftVRuksp9Tt3A6BGn0COt1yOViqHWa4qS4U0D4zVLuY7qxV3V\\V3Vih1zrEBXFXTLceN5EmMplr5UrsoJYKlFODE3zmS41Jfe+rKlkVNtsKT0dDTRJuzYBu2a6KFDqTdwTiZE1vxsnBitud5ObHQ6Sbfv3FKn27Oh4CZdlgGLU\\gN5UbwmX3xNRUwnkzMjmzVBIlnDz838s2AdcMro7lB08FFB706OT7V3t6+xSswQdONh84FVIwy5\\6Vq8LhQbm8urJYCOBVvg8DFkJAhicGvAT6IUlt8oeSvIFb+fukQ7d2OgoXgWXh4M5kI5nMhwqTlT5+\\qnCOJW3LujhrQe6s09Aa1ajwRP94Iff04VOtf9oV5P1WHEWh2VWhUxZ2619VdO2luepStYZ2FawhAIqWxAgXDzOUOtNs9JdB8deXg5swOr29k3TAn0BRegXGQ6wpbuaBd4nuzZL6CdnJx8MRvZQ7h3sK2vhs+h00GItrEeSOqSjo2fysmtN51c2RKbZQH7F0yqeajwdWQ7bbM2gv7Q4hWKBhdI52TDKzC829rPUW22jzeDpW52uDcBHpycKvNDqashDwq3GPWX6DdNrgbQQSdJ2NFeamBsPigy9RTpxyNVWraVOtWP1H\\XKtuq1js4vJupu39J4sDDdEIgg2XBQV5UKQ4lD0axOLoUmW107Jfm+btNn2IKlw6gyGF8owMhQyipdh9rp7dmQj4B8OBwoZjAsO2MFCdomwuYk5+V0dn6pag0Uh\\MqOr2WlZVzdkXbVeRnTSI79bnkEGfcsI7MgDwtNHgF+YXcdak3iG2o\\YNDczBG1+0Fc7or55dae3N55VjrXKijs5caTEb2fvNcccBCZA9tHK4i6yJs1Lb02uG7Oty5Kz9fcZQAe0dOFgMTRRvNx4kGg6naza4NYRxeGEygktMsVUyBFVMzTiPaJ7phvpprODqXl5koWMzk57OqVSsmqqe+hSELUTOhvbkc7yWHv1Afvv++3nyLLr6iFU3zDOO0ZKADjUI7yMHA3EqFopl1XDRD1pAs7m+MNdkCEgCnb0kMXbFaYOcwxHhEALLFYRAWW1KJDdnCUSP5FjaZmr4W3QtEaYZcIij\\IFQOKg56F4EwVv80o4igZVo7QAURv7Ou2PrCWtO13sr5ZKWYYSSmq43DpafpYqaz\\rmG4yttAiYbKV\\JaOd2W3ceHihfkD2LRCbQCepVspoESy0w8dTQmp7o44\\+L11evNROu62TTx5rcXGmdpksIii30FiJZkrCOG8DRhTiUPip6LiN7WCOE5fYoQboXS6jDdpjhqVko3m80SufecNyEK8uLpTZhCoXYnnkOcah1rYBY4bJuUNvFBgFy4bOEGdM3nU6+E16vjVlWG0UNToZ6280MwdyjnJNS3KlgpmSXEOTRVVp\\pa2772hV956Szt3duVXfWs\\ACCCIoSmZC9erYgpWStLf5917zkpCR8MUjcRBz9vwLqh89BZ8XW8V4vZ2ArneZ3EwGAgQcz9004+t4jYYQkEHvd11g76Tl70H35YP7hdB\\cnPN9IiZAZxWGgOFiYqS4B6dsk1q7AsN7b3VGuUFStXrNMR0PXLi5MS0jOI88AbmKGLgYs9jc+eJ85tM3nxOVQZ8m6EtnX2IBFpJMwzbF38Aw5hMtFVhA8ykn9povwb9BgGRoHf+IGLMxjPztg\\YPfuBG5\\4wG6+cNWL\\\\HSjCd\\Vr\\\\m3VCkwnbvAQuBPBNBrs72DIiSmE4JKwmbMdL+IAl0srvSyf6RRWFCkO2p3P6c7j25ZFUE2f2rOwMHgRL1uTd1OTeP+hbm\\SK1FqxKuJoqisTIK3cOOKI3ew\\quaqWempUDNUvUdlStVDNdB5ZPlW6aVvYIMnB1dazh4kTT+Fjz8FyreK7hYKZmZVdfe+dXVfe3lISpQeXTyUxnz8mQgZqi44q8JBZgBh\\XE4bQ3eizgsvdQYcFHdXd7qq3e6BqvfbTsE5udC4wFxr4E0jXClmziLDnmsxn5gBi8MnE\\NtQN5xOXQgccDy\\h5KEtuLm5GRLyfTOzq4NWJZFw8ko2Wixot19YfoqTtvWKxjF2u5uaWdvz4pieaiBwjlVGVpF2nCI1sLZbjkt8HsGPfoD\\UbZHHzxKrJFejodaTC+Ut7PWrZVFnSuuqVHtx9qt9PUJhro8uwjffz4+\\po8JF697YV5ZfKlj15nLACz97zvdoj9Z8xSPi6e+cVVUtOM1TIZTSdDrWckQBcMvclq1e83liSM5EGWJfRAAYhkDgluM41Z3pcS7F20C1DIwsgbkKGrZOTU7W3Oqq2KjaAI3S\\vDi3Emv+nadPPlKlXtRF\\1iTRV+reGQhlMtoZkXfoEl5wBrrDYhVLhVUqzQteBOk4\\KIkuGiITjkAl2NGETXTm8FBJ9dKU4j5asFKbcxAS+DVaUMvcNA4KnbabgaDaqN+mMVs1jba2rlOqoWqkqDWIogCbBr11VvbOtqODfaq1pqq39JRALRBLgHC6rWi8rmGbA4pcKTYcnmdSZGDayWbBgZh5SZM3Kj80tCOwnMLWin07EBnfuG9Hl0RWjFbu59oH3nbkUEm7cuUMtLyua0mCLmbaq307VeQIIEyxXCehEGO0Esg\\CN2PrmV4atMhU6WP0Xc0O6bt27rZ39Ha1TegUjnRw\\1vHZpwo1Vaa4Vr6a13A21RLacp1RGpFPw+KZs8oaDDON6pZ2e7f16sGXVCu2zSnJMzocXWm1XpqpAEF\\Z+vQkM9i3jf6HHQCNzRogUvBzmsynWuymJqeCiDjsn+qq8GpuUahP0EpWo263cNljDHEG8xwXZrfUblruvYn77+vz7z2iuk4d7s75nbiEMX9y3MNugr94VzDrnGBTaFSJn+MGjAnhN9ksMI76oUBazgYGuJOI4G3BlFDNlFydDQbPWjhdKYlr4lS5WWkbJQqT9p4QO3SWlu3dtTe7ioJEo3Pz5UslnYYnS8CrUhGr9SU63TV3NlRa7tt6ArMY0rP3yxROA20GMx0fnxlulfuwdnKhbdWmr4Jqbd3e2rvVuU3N\\JrpliyQ\\fg6sLiD2bxSh+9eK5itaWd3Z6OX\\xYs8lTblzdavU0ePZS6WShNuJ+XIoxlDNOSjdc8r+svTwPFkfC\\YacYrEy0w5J\\yB8bPigSQED46ag7d4tlf2msRrotEp5KEJee6A4dY5ePJXkhbEHUqdkYdBrz9Yhcvi4\\3Bfk6tn3YQ82UbHoUTbmEwgh26tUNIyijSK5wo2JYXrrpZxVwevvK17b76h3r0dNToNFYpli0q5GbBwCMYRNOfKFav\\zKDDoMG9cnOAsdiG6ziFn00wt\\gi53NT1ttotZzq\\PRIy9lSnfaWIaG5kkN9zDOHPtJaBGJNJy4hPmep6a6D8Obf5tebwGwXZurcdOxT3HuwNRy0OEwuiH6i3i6fM2PIPFho\\\\BQ89XK0Fk+OQQiqh+Ph4ZgARRAyeMuhSJECvKzgaMcgji8WmipyUbcfsAAdWMUQ+sMC2QZkdcBo7Z\\WLn1z09ydy7C\\y8D1joyV\\dPESxE7t\\9l\\rG197R3\\\\PvqlKnhO77GJydkOAuUwiWwRw2ZWKvm1YxDjwglfrlYZRX0+vXuhi4am1\\WUdHL6tVqeoIH6sUvlMYXilMBirVmWxXWq1GKuQI2+mqCDMGDWFVorFFk0JYl0cPY3aI1X8AwtbLGYqCnnw13NtEujAoXwTgDcMjv3go\\d03P9I0+hUnh8ZDDwcBNptf0a\\9OXfVHZd1mI8V6feMHj95dMry\\ABwV5jxLUAACAASURBVGIDB3AyOtLEiyAj\\JqYFZQ\\MxEeEHqpZEXL7XbnpwOWOUigVBHMb8gRis1xASrDfyd8tN5smovB2zgBIpooqCNO3cPR2B6Keq1qXLtLc6akeG7uIcqs+RUQHP0LC+2Nk4JfQWxwguEyQRiLOBl0gNgBLN6c8pNVJGBcaE1+lsl4Yq+fmxpefREtDUVZTBcWb0H4pbWeszjtNDSeD2zB7m1tqVUpKQnGmo5OdX7xQu9fvq9cfaNcLVFaSq0IPLMpqJSp6m7n89J8R558ddv7RmnRC0d+UxhAh63t4WAzYS5A8EziOahgh7b4IpsO0QBk\\hSM+wchcDy6g6BBF3FN1aHmlkvTnFE4u7XHaYduuoXRPV5mrVLR0\\HRE63iQE9ePNYIkbcHgpW1njXLGct76rR54LEFZ41eLPsUI+MOLeniYq2XJ0MLxcTwwII7W07se1qlCpQWm3Vuo\\F0qE0KlYOAOmeDbi7jaYsqB2iDrK\\lOFC71lOz2lE5SxzAxjKFENfaz5gnUbyj4RhjQlU73UNNJivTlrGIU85drftSwTfhg8f7BW0BVWfuXKz\\IxP9E6xZqfnaZDbW62fAjpfT7d1Dy3nB6BGEKwUh6J0T9UInjAwt9Ux8zSEWbQ6HLIZK0DRCEWutqvJ+TqVKUQU\\7+o9yKgyCz6j6HUIasQAT5PD3Oid8bhvdUJJJlSr11Sz21S+nDcE8OryWBdXLxVroViBEg9FjieaRNCcldKCafdARanaqlW6aoL4Vbuq5bpqVJp24CEC4snzT7SMpvxFVRp19fZu2\\vKemD0C3tmCuoeKSuoaXaLVDnCRz2E60u9OHpimp1FuLLBsQwKBxyTQX\\n9KoMWLhhkZPQc4rWA63I\\UcP1Go2zZU2sHy6lXW9umgVV+wLordaLBy9UnAaEcu6gjLi\\SP6nsiXgu+CQ6\\oa2uo1+2pSLwAtBUGmZB07bkmg6FW07kNIrjkNrOlCmGqbpUU8IzCXKxMLac4Rwl2qPHl5fWgVpVfrqta31Kt09WadaJQtIRx0v3TddYqlWAIxhcDhZOpJiPE9FnVGg1t7bS1fdBWfauqYiMvz99YqfIsulCwHmi2vNBgeKnT41NtljlFXqKTwYUW0Ub37t\\X6Oql8pmJHvQOdFjf1dMffqjx8xO18gV10HZtMjZkxbmVM\\t4BeUzeeVAJ4CoOGBkN5pEM5UKGaMIWXWM1oOOjlNlcmgnm9revm0GnP7FiTIJMomZVdxAfd6YPJA9ELmBe5xDCIAZjAADFnlnbKrBfHmtMUVXyZjBsMnhMnWOXK\\gZASZUNMwq7x\\TxfDknr3P6fDV1\\R3qNd9fZ6Fh0DC2JMCEHeVKMla6PcM5hJLHwacMAZrW50VgweVqBurAsGNBfQzGtjfwjXzo0OS4JbdDR0Zi\\uMfRzhapzqrK+2n7olFQaDQd23as1F8oMDWiBnjSOXEc6cMg33a+l524sXJSB04CEXFaletmcqJboHjIshgbg7O7t2X3OId\\JV5wbkno5ayqpVm2\\Oz4+sr2NAdLyCDMZp3uOOKRszNBVrsD04EBHfoIxJbFngSgI6HIOKQ5icwOipRT\\LS5CYjsQt2OIMZyYQTYK9b0\\\\j8tpuFXf\\039Y\\+8X+t3o6LaTAXITENDuWD2106F+F3\\zt99Stf0q9888vKe4jzqG1Y2Em0WGGaRsuSUQFBaMGJMSfLsZbxXKt4osv5iS7Dma6CovbuflMH+59VLj9SJvNEafJcSULkA868jUbjC4PVQagQ4UYBDfQ1tavbalXcgtgoVexUEK1ryuSqtjFlM4mm43PF8UTL+aWm84EJ72rlPcVhRlejZxoHz7XOL+gW0Hy10cnxXN3aZ\\Str\\xDZeOMlqOhes2O9Z9Be2HlJuPF0vk2bEQuFsHLIkZ0XUwgT7xh3Cg34tydvS2L77f30YZ2TtsrGxoQ13Jx+a\\8fXQS0Fm7O07zlZKoR94Kq+P1x\\l534Td3c6WomCu8Ritj\\NkcPMzTDCMkvW0tnRlEALcdYktxHbqnc00HvTNVQHixYAExXuTxkuYKDfXTUgcNOENV4\\tmmHHTiWcP1IszL2fakS299uaBRdaBkP5\\kaddlWZaKPR2UijwUhPxh9rFh2rtV9QWs9oFMYW3lmMEt3pvKpW+TVFc8Jo2xb+aHSYJVITrMj75mIb+IQGjKlhWk4NnUPwXCzVlXpESbqqHFl8B4JDjgCpFhTkrlcq10paR5QPU1tzpWavpGqzpkWwMH1etJypU68qXs71Vz\\6oa7GI02XU6XZxDbRkk+uUKJqmQLxgkUE+D5NBmWFITR0ouUq0dk01ZD+ytXI3KxbWyVlPYwOUAvkhy2NsqtXy7YwItApZHzbWKPpXKU0r4Od24qWntq1XYUzWZBlmuCSSRQgGqbWIljZ76vNhiq1qs5PzpTPFtRsdtXrHWg4nBqSRCq3Zcf4cHGJ8unays0jtIUs8clax8cnmo4onQbxatmvL46OrFcRseth77ZlAzGY46hF14Tonk+CP4n8sI7MXF6TydwOGKPxxHRZBBEzVOfLWVVqdGVC7csGwGI2p0o5r0zeufdMFEx2VRyZ+ByE9PTyWGEyV39yqtH8UsVq0WIUTCSbl5bhXHNygEroUlLTRyZrTy2\\odu9Q223exZKnE85hGUVzdlUCnafbfc65h6czEd6fvJE02CkfJGuxLy2ewfa2z34aUVSEAeazsdqtdDrIYVIzfXJJsmzjVwAYe3JxaUi2yxwLRKlgTYDSQHOTgqnee1sVORwzu3PEPz\\4ju\\qGajqWAZa0qBOKaIZsdaBNI4o8VsoRIZXkq08fPK1UrWlgFazZoF+o5IPc+AXmmoiJs2yRg9apUpUap45voMGdKW87mCyQwQ1cT19VZN5XxR8\\7IHMPzOff\\WFEmUsrPm6e3jwG8pk53T5VKV+sNQxUn\\Y1ymYLmk0j904lGV6w3E0OOV+FCdBQ3OnXdeXio3q2uym1faT5SmAbaZIZazM80GJ3q7Py5Icfj+Uiz1dzlwYU1FWoZRdmlqu2GHj34jJ589JFKhYQ8XXX9nk4+PtYCTWqtpG65pFyMFjJWtojzzCmqrdsxD\\2K05ODM67T0JXP0xePFpAoH9RaNHdg4089Hd55ZIgcwaQKl8pwcPJZd0GIoc\\JbWBuSCwOx+IKaJW4Xr\\5nQVKs58gtiaQEq0XA1aa2ODOAM2GHsaJFvSOBmSxHWiT39eD199RXM6rc9jUrXt3lPearnYKQTkIJzQXB0XWjnpNCVogolGukSpehh2o0erlXe8e9yAHK7KcEjL+QLORYFjaPFQ6Zo2FyR9wiqIhrXV6rjUDyBtjURwayMAwdPbipbYaLaviYQ\\igGCjB0OIIWzOyOW0veyBLqqBXLA8Om5iEsp5JetA42HfheouI4sKwQxSJC\\MEuDRM88thoaBin2IbZZgafZg9jcrveY60IRyHWBqTtNyxSrmLBcLvdm1nsztoeiyXNOJG5pZSnhXQbVuaM\\rDd3CwC2Z2dGJNrZD1mYtuPp7f\\JH+mf\\4p\\r7\\\\qr+uf\\tP\\Vtvb+6YLtqE0+TkI1ne\\83v68ruf1y99\\V0T+EGXYT\\2scVjg1RZBFtjobegy2ZNwWalo\\MXGswHOpld6Wq5UqZyqFt3v6J2a1vF4oXK5ZeaTH5kAaBoTbCJrmYL5dOc8p6vdF1Q3tvW4d5t3Tq4axZfvoZ8GfjmEBrY9EygNjOdXzzTaHKkXCHUfDaV1lXTZS3mkZrtglabc8WZhbxiQYtIOjsJ1Pbv65ff\\U15cUbBaKjtdtsOFs\\OTjQcjGwhRXMFhUJXF5tIEdoSBxTW3yz5Ps4xAvLDDdDpNnXn7l1zK6ChsFMvwYMZKBQnkkW\\xc3GZrSOqVjZN0pUOdwmnGycKBB0ajxC5O7bKXQdoZG6MsEuC7qDbEnJdjoMBiWLtqjXbbgw23bJN8v4448\\NFRqb2\\PaoU4VdhJhlysPLkiBNYhICQTamZ\\DhzL75u1qnM5WuFn1mgJKxRfb9RoV6RcqNPLx1YJs7vbca6vwVILMm1GH+n04n0dvNJSUs\\oKgyN0\\eCUN3irl659TUpbmkd+uo0e0Y1gXBVSti5nYgcIbvRgJaNFRgsTRm571dUrbeUyfs2YC3mc6OoN5zq0qw9aOEmUJiQos+pDxRqpsv+sVRyfXK4AefTmXJJVrd37lptzJ\\9+R9rEc80mI6U8SHraHgnB6psEQN09vk+rpOC5ovYTvfLAGp8o0WSqNisGtK7SdgkptJmYUnq5OyAGvLE8Z762YKW00DrILUhSxGJ2nnt7xy6tHW\\o+U0Ubu+rZT8LzRAuL8YsMKlUZDEXuB+Ojs5sXBcGggePnxNqxU9WZFa7ZaF8BKHzeKTS0IVGPqXtBO4YtTTU2onoOUR5\\tGDR6dHFvsSKVWUtVvaNSfGJLIvUMxK45HYgnQtUCBowViAxuPZ1ZrAoJVKYN0NIyOTjKxSg0qgVaaTSY2WDRqhAlWOHpoY3o3ypUvtI5narUqWgRT9cdXKpY9nV68sMT91Nvo4vLSDjD1Nl2hoWnotjodF0KbcD9X1Kl3dO\\wtmqVmibDmemBhucLXZyMrCoINPze\\dtqd1saTi714afvazwfqlwt2jNDAXNvG1cwwYaeZe5MF2PLRiK7zAwus4GWq6kJ2UH3oPVmy6WSfE7DwURKoGRxVYHwk7VDJymnezb8jIb9oa3TJ0fHevfdL+v2wS1lIjREG3OVQSsioqaFAOnAZOgCg6mSKdXKhj5f9fu2WeBiJmTTz+aVB10LIvlohJAUkHUX4AAcWlI3qG+9WlWrWrPkc7R6ySrUeDAyRH1FKGOw0JIBoIrIuK5mtW2J5Eh7Dg7vq9XY03KB42+s+dVC06ErYiZcGmSeLLJyzdfe4ba6ey1ze1bbBaMAVVhpMD3V1fBUg\\6RBpenWi1mZp4a9PvqD12f3u7ebZXqbS3TsYqtrA7v3dHO9q7+4v\\+c5XyG+WWqUpRWePjkZLRRDtlX51y0aJLotVaheLKKKgbDSYHN2JIwiDRMoSFYcDCIIB7CyH6RglR2tmCFgwDmZwanZ495+P+lRTibIxMh4xD1EJFiVkhvYG1FFEVJdA3cqNrXSLXjGgGrpNLKaebNzJWhGfJRWmwc3taZhNdLdfyq3d1+Mo7euXtr+pp\\0LrYuKCkvN7Lk4DNoShJYgs6R6qt9ZuKyWHkqJp6qd+GqLpOhHzUPysjZiXONCAZgahvA1u8YqKZUfzBQxYi7khUCD+9BJ29vYN4OG+RUvJoIRUiXDi4+cvtNfdUbna0Hy50mV\\YHs0YAmoK4P2jbHLDTgy2tzaSbycgpisCzSYzoRBc4qZNKp1VVs1ZYvsmQxNfL9AFxdnNkDukteX9UzWAmLJ4YdnjMHNHQRXhg5DB8IQ3YjAGO4K0OXX0TL8d9c3yx7hKFUEmU5m8rcPWDBH7vNvGrD2fmbAiiN0jn+NIvzud35XX\\nyF2zA8tJQxYJnJZzor8oIGnOERLpSRzbBTFE6H53r+dkzXcznGqU59aeRtvfeULf7iiq+p0aNGIFPtYyeWt5OGlFYn1M8S9UodrTTOVDN7yqzAdYDfixb3g1iZmobomRlhauXw0udX55bHlGp6ilYT5TJkb4eaT0tqVJoaXg50Je+9IYGkxe6GB6p0W4qSDK6OIttwPrFN35ZxbSgcDpSq1q3qopxFNvCRYcbglLeFIZHTkJcHODPmxsGFIsPhhFu6EK5oLt376nX27OvhyMGwWLxo64DBNBVXKSazwMFy8REyiKJaDNSBsQEVM5EtWzSIDOemnVCQjMGj5JsDYWIABbYnROQq2Ug4R7KDBTL2aZZhKFinj\\91KpxOM1gV3Wi2ZubJ6uAFOd+3+IGuPERDN4kuiP+N+EfkHLqkDxXN8BmljUKrT891tX4SO0twuxyipYUA6e6eP6ejo5+oMZ+TtltX4tC1vq7cpuNSmtfr936slq1+1pN89eOLdCFsrKZsi14LvWNTklwVlDNuZ1iRv2Bnep5B6CDC37ZNG1sHFVcLUXPJc1nE8XeSrkCOp+5FvOBzq5e6mxybC7WEtERG0\\1wrbu9940Pd+L4490Pnyh83FffquqJIeAl2i5jdP3JaBSedPUjEYTZXOkHtOjWNQ0urLvt0nQ\\CAS3ijvpaYRM7qAHkAzC9Qt4BYRcBKQG1RXZp1XtNyo1WgbotVu0AcIysHpLbQaqiheWz5MsVxSROYSeVRs7suVmrWmDUgM7FAdIEpmjiC5vAhyE0lxII+Q3NHQaF1cUgxFra2eer1d07dBP5+dn+neg9sWOwK9cn52YSdATpW+OXHnNpzW6oi1EZISf4BQGkcs2VugBcSVFCwegEE368v0N+jrquWy2q22Yi+vJLtWJCz9Ay2jS+VygZbzoYZ0km5AT1M7tTqhuaseiaPEWhy4\\+mwhEKtllvqtPasPNdE7fHC7mkbHMK1adlAs8jYK+SKqtWquv\\wrjLZ1EqfJ4uhtre3LIkeo8XOzr45qMhQe\\LsiYmnuQfQNTG0xmsMLK5NgHsOWzuC9lWy0qA\\NlQiirCyT02\\hc6OkliQLLRduJmhnx5\\+lj37z3Q66++rmq+YuhfQHQL5oBWW9tb29ZQcHJyYbqrbqOtXJoxumM8n8krFdXa6ihPJIRSBaOZUgqP54HWS\\RDaPLW9mzUWyCeTtg\\G420GE2M0kpXa0tJb253Vd3ZIQ9CsyTVaEXvXk69WkcrYlOCRH62pnWQ0cXpUBcnfW1mDtku1Aqqdsqqdopq9yrKlVLl\\FSeD6qA03mi6eJc08WZLq+ea0pO4SrStD9WvAwNzcV5mPGQJvjq3bmtpF7UKDhXtpbqzsP72t+9pX\\7Z99TpZBRSzXVk4ZOPnyhzXCqbimneiEjLwaFoUWAzD7XUerKimkXISeJgd6zYFnW5EIuNUNVDKsQgy15puNDbZ8tltVsdew5Hl+cCCUxQnrTdhnl7g7DPItoa0257pIqf6rp4SBj2YUR6D2RBrQaQL+xlvLzMpLhzpZWm0CTMJFX6unWZ39Bn3336zqdzzSM5jo4fKBW\\o6tdaC9lotG0fhGmk+mqpFDVnLZWjci95shy6raPJ4JMtgKKhOtYMMgoeKutB100oJIg5WxFsNBX+PRSAcHB9o6YFBwEheoQsvvikLr0v3040906\\COIa6upYHy8KUxBoj5CdhmLzLDkvWQQpE7rTH\\nXXTtZREWi3nZiqwvLbUU61TV654Q3U6XfDLl89N7M5AVar6FgbOR6dDZyz6Zod2IWdw1CSXJGOSBYc+O4fuFnEs19oxunQdgsXh0X39\\+8D1joO0xu3gLkIoQi\\87v66tfe1q984yvKppwGSAReKUc0PXRdtukQlyzapkijxUDPz1\\qcjLUVbDR1GupUtvVdveRIRN+bqlW9UzZzGMt4zOjdZqlLXXrB9pp3FLT3zbHyYxFIl2b1qdUL8grJpquxhrNrnR6fiz5qYIk0nwJ6sPJgV63jBLEKcydcwLh1hpfXeiXv\\EVjYanuui\\kF\\1tIhTTUYZ9aqv6nN331E2IOtlaYJUqKl5Sv3PxOzbLNR+gYBRtFG4kFJzRCGCZ6MH+XGhoCAZUEpUhXR1794DQ7EYeqgRYijSJjQbsasOYBpPrCevXu\\aFFyocPNyAgxtw8KSTpPacIBOAg1V1Xho3hdngXVWYWu0p7Ucsf16ba6LTnfLQcNESPgFPfn0Y9tsEAIyYDFE3Yjh2RgZ1vj6m5A6LK8GsyK8HAzs5MD34Vr\\rEDSajp8T7lSomenH5lw1RxklAlnCkqunuvHP\\5jedW5Gve6GpJPRMp5NqNSkteD3hva3XpN0wFp7SXt9PblpRWjdnPohjKcfkhwJ4gWHRt05kYJ4uSIsE\\yovIqVksajYdGHxfIl8kOlC2uFWupVUJ9DKLtiYtgmE90NWMDDFWnhihX01b5vnbrr6vh3+E8qsvxmebJSkkxo0+OHmuymipOAsteWYYLK2DmgTZnGQF3ydoe7E1mqlwxtFNphkESncx1mJ+xAstUeRXU6+6r6JUVLVLFS\\R9RbOxl4pNNepNhSsKykmvdw47hqiANPyI75WabskvVcy0wMJAhROhvAzq5UrD4ixAH1nMq9WSimwi6MCypPFzYl4r7xVNwIsrr9nZUaPZtnuC++Tk9IX293dUKudMP0CpMqG2W92eDRdk3S1W1EYVLZqBQw2oASJyQjpr1ZYGlyMXcOtttIiXmgZjLdfk8RAF0VCaiTTTRGl+rVUycaXLyUyZNLTutCRdKptHs0H\\Y8aqcS7P+qapIew3l2lbkXCns6ditiq\\0LAy7JOTS03mU1uLcJkCS\\PzItbFnQwNR\\c1hxLce+VqSd\\\\wV9qNBmq221re7trA5bpn8hLG4704UcfGr3J+kLSOSJbaA2Hrl6jCbHTkvE8MHhbHpKX13RKbhRW+kRFXJQ5VzvEQYvnF2csmqtmvalirqQZMRjlkvatU29bNbQmQWjxNdwzpU1G6TxUrVS1DKWIWp5CToVNpNVspsHFpXLUF3lZ1dFcWutGztgFRMNHp6eWCwdNVMjkLDwV11\\WLyqLbrBU0Rqa3qtpNIo1669UJmJhGenpp880HcyFh433EKPI3nZP+7d21dyrKS4uNAnPlfWpHUqs27E\\PVO\\f6HpZGAHaoaVyehS49HQtHLZaKNy1jkUS\\miuTiHs6W6d+8os9\\RNOnLq6baPdw3N+sPv\\+XquSlauzLX5T1\\L1PlF+stFMpqOxtLF0+ilKVKtS7UMbHbcjTlNcC+n4RKU\\sTSmvBJ0ODjxL8OWQvrFMJyI3vULFqLO9wwMTf798\\L5yaSA\\51n7Ae0WVEsxLDjGwFMmn1NqNNp12xlC6TVU2trQphIDVsENWKxtrBlWW5Mt2AEFsCBIpCDjq3n7kd7+5V\\VqlDQ6WSqZnNPe9VXTeOIMROQA5IK\\SzaPkrUiTVgkGFNAlFlXzKkK4zUuj6YkY1oOj6E\\9msVnOcxyvTUGHcggEAGX7x\\Lmhikhe6q26DS1IgECXbDjKk8u41unpqXb3D2zwYy8mRQAq2y+42qK1EzH\\tE+Qv8vAxyCGdhuZD7Sby9jCwHVhMg\\Cr6sdpAKOIiQOB6YIkTuoVamMnjNn6xuDFfsszyL\\FhosWBgbpuLETF+8ru5Wz16He946FuZr4byeAzVuelHdjGzR2tej8t9AEabQ9g7Bwmzwp9\\7Y337t\\6Fowj\\CRThns3b9hb8vAHru9\\5HX3965\\Xr3zz68okUFwuKowJuESvW0CH2ULhZqp1ZqWL6UDD1VKDGXlBGY3Xdb36ypfk55smri1qpJJ3LL\\QV72JLbmhVr2n7AanWtnKUrl7UgVSlmbwSIt4qlk40XA+0Gg6stC2tFDQMgJ65eCDHb4qZSmorNpJMZ8O1T97piQY6ZvvvqNsGuvk7FPF65EoV5iMPd1qvqFX9z4vrRILkLMgtkJZUbZsp0vgam5MHiAzEJIbBY12PeUiML0ZVuCiF8ulndChrpoN8ofKpkNB1Is9PU0jOzGBKLEhkySODbjV6tlCTIQE0LFdWkPKaCgPNRpSpl2yKAF0QMRiMJ27fA9SaCtW05DzZJuqDVmNuonUoQt5MI6PnhvK5kowXUUG\\5+BqtXs2umbocs4+iQRqb83jgyMBlBJ1uVGaSw1MdbEnlE+wxAXqrFd0vHVU8XpynKmysW6tM6otBrpe9\\7V5qEL7X1cFtBtagZzkxP4or3Kgfa635OmaSl+Xitg727yqqqNbZuE2m6zkVoZIY7xIRWXUesxiQwTVO2woAnjedjlXD5IdDdPNcyvlJ\\cqXR\\Mp0FhuRBj\\XgqqdKGsnuoZfs6G+lrul7HpXxcyO9noHOj4\\0vPzF5okc52MTjWcXcnLkzWTqFgLTOzu6EuEtLruPyPN2G0goLorhK1eQe1mR2W\\bAaNklfVdLBQvdyxez2ibiVwAZjUBSFUB\\Z2WUeJDbMMcVy3SpP3Gs2P05RwGGJRhIoe9Ic2PIQhobUN68dahSuVywX55aIUr8zxiP6D1w2dmEkIpp2bcaNH8G+1ZmgLvYyD4bkV5pZKOaOnoByhN7Z7++4ETWhlsLRNxSPgNXJ1FM1q0\\QI0IWnR8c2EJfLbFhrjZZDZQprtbtVEZtFzMJ5+LGW0UTzaGZOQQABioQJDs5YTEqoTewplykqDlJVizULhiWjp1nZU6nYsOfj7Hik1Twy5GIymmkaLhVlcKFmjQIiORsklAMRB6UsRotiRW9\\8W1Da9977wc2oKPt2NnZtgJtKE70aOhnqA8B6UKcX642VW\\UjbK2SiB79lfW2wgt0d1quKHQxLQgN6FFDyAVYA31zbHE3+Va5kwqwKEEZyIZVJgsKvWqGnVS9+l\\3ajg5VTcFNUo1NUslJWPpA49mYuVzi+vDH0qEr9QLduBz4rpOYgQqUNQo9Z6cXKsi8FQ7e6O+2xtW+AmJoSITa5AYCvBl+gCy\\LCsi6ejvXikyvNxtwDgeaTsba2Wjo83FWrVbPDXqEqdfYaKrVymidXmixOdXHxVIOrE43HVxa+a3VhIGDLyJ6JgJiQaK1OtakS1BmHaUI98lkFm0SzYKU7b76paKej51ePVWzldPv+HbUaHf3wr76vSiFVS3VtLjY6\\slTVcJY2z7eTMc0IBHgutsZlMwma3goaDph8FirjFbUR8O00jqIzeHHmrsIqMQqWZ4U2rMozej2\\fuGQH\\6wQ\\lJUsrEAf1Q\\fGLAWSaFEcPJm5rDzi7vkaJ1ey1Ht+VjS4tpmzdqRQdRSSu+ooBIU8h1EcKlivNaaweedQn\\vqt1TcOtDLPlU3e3p4+Jal4ONcZEhiHWeABl0iYgOZCPuSG4DyPz00M6xA16GbRlJgFT6wHeJ5W9oex7BhvaD07hLZOvAb9QAAIABJREFUMyDwdWzrUalKHpaLB0HGYSAG93YU6eLqwoZQwp9zVH6Bt4DycSAGEKCa5vrvurIsJ0K3zMckVpVAbByZ5OJReTMZmukA+rFQhY3IX4cQu0NjGOJSxijGHR65HlRrzGDvdBSkaZwjVzANQjifzu3Qs719LY6PE5N6\\GyZuuVyWUSD60a99jz+RwOWG7qAuZjcGbIdq4VAnwHrn\\\\2b+lXf+039E\\+8X\\z1wesn6fB+v3v\\o6+9rW39Mvf+JotDpyC+WHI+MmyoC8TTWcjhZuZVEw1iQItNlldTSINVxkVa7f0xqtvm8Wfqo+WH6iYmahe3lg4JCdEdE0rOvTIYsJZx82nUKPZsYbjPvXCSrxE4\\lC4\\lSrXZXYVpQlMCZ8iZ1lM01lWxw7OCe4BRzovOTH8n35vrcwwe6u7+rF89\\rNH4iYIMHUfSvfZbNmB5K+o4UhtGlCso9lyJ6tnJqel6SlaYSYAdqAJ0gINSuZCcREGpHG2WNUG0QxRIfW6bEJ7\\zkXhBuLE4AqKyeZgcQbBaprwkgykMCaxmSRenA2+6QX4tzg5tFt1y1kZDvt2A1sGjsdpJTIhO4MbH9CDDFjAr9zIaJGePvnUTjOkwPPwsZHQochrRXRO3RA3JQ8sLi6GLWhEOHfcFohjXeUL8KqrCQFV8XMlywTK+Wutswtd9E\\tJj7cu6twEctPAv3pn\\wrvTh\\T9uPutq0KoqYrrQW+FwpranXeV273dc17ocq+U01yj1LFKcXDrUoD5sx\\ywIdurCqbNRCHS+uFToTYXidbXGrZdqHS01W75UvJkr2oBiRa5smw3ExJboobbVrLTULm+rUz5QGjU1HwFvV\\TKvUf65PEH+sN\\84eaJ1PVemWlefLsEZgvtMkSrOtSUAgqRF+31aYYtWjWZjrl0PjEq0SFbNE2sXXocoZyKmk5jbXV2FGz2iW3wSpvGMaCMFG+4AwKIEnoCLi3gPVxSUbp3DRVDPDRKjKdU7e7Y4s2Q0Oz0bIEbJx\\ZFnZokMwYiZVOZcxug\\tJFQIFFk8T3R1hgsoo93DQ+uxQ6\\39OknGo3cgFWtOkG4ZT6lWfnlpio0CFQrFtXAwMepnXuWxZHC2yIbSBwZjZsyLNR8scWPFkOVm3kLiIw46KxnmiVnlksXZwjGzSuKN6a\\LOXr1ugQhVnT5jVqSAaK2u7gpKIFD9Eo6BoLc1aT0VKDq6GJt9FjTBYzzYKZir6nfJEiYvQ45Og5moH8JRC8d955R\\u7u\\qrH7ynQX9gmxKhqrv7uy6MFjSB4M44cFEpPJ8ea5ZvfZfQPLhUw1Vs0QXT0Vh3DnecxZuNxK5foOH4UpdXZ\\LS2Ny2oBBn55Tbk80WqtnsmDGnXuP6c21XOtzf0XazoWg+1+Sqr2iM0L0AU67p1VhF5VT1Sqr5VTWrddOS5qjUqvkiOZRcrqvhpVWZcS+0t7e0f+uePA4\\Hlo6krobKhUoofcVaml9sYjbvcDT6NlUpx9eaTUBmfUNATu4s6v2dln1TkG5cqzx7IIOAGXyDEXEtxBKOtb88kKL\\kABBzOfDQhdVOQGrAzXj8Exq2q5oDJ0HSgQqC3O32SjZSo9eudLuvAz+quP\\ly1XkUPPvtIjWpT733\\L9RG31XZ1vos0uXHR6pHido5KFJq17guDt1w52K3qROsOx4uDN2qbpXl+YntS\\EyUgG0MZfTMkD+4oaQDc6+darb9x+q0ajqo5\\8QPFiojJi8WRtaBvo0ZKwymtUCBedcxMyYACOpTZgJZaunxgK7JBu29Vs2KIE3BwbHsnuGDci9VdLFVpdNQ4eqbX3WV1MUm337uqtz39Jfh3kMjEtFXt8DgZnAyo4saEFNzYoFu8lznYOaIS6lqol24\\IALQU9TXNLKlW04XWSWz7hg3Ci4U9zzxjOPsu+0SYOFcww1u71bHQbIuciBOdnh2rt9u1yA0LkQUgsNYEtMuYCfI2L9hh8TpFnt9zGAlXroXDmiBAEBdomZdMpWamWdH+UCrZuocGCwMWf06mFbIkUH0yr8w9CJJroeDu8G\\06JpBE2bGVUOxT4Ncs7dW\\Jr9fzPoXFfkuBpFJ4dxDNF\\jGD9JwxYLsn9Z2Ma\\uD3f0df\\epb+ubXviyPUETsvNRlEJpGNlFIG\\hK82CkxXqppTzN10WNlsCtRR0cvqaHdx9pZ6ulaj5UObtSdr1yGpwim\\VaGy+jZRJqsVnq+OqlRosrd3ql0iNYGaxN+JvoA\\OhFoparXF7lNRsbqvd2lG+UNViFWo6w\\W2VBJdKVw8U724VC2X0RffeE2T4QudXfxYg4CKlIIebX9Rbxx8QV5AvpcsMZZWc45kFArjCkJwh7Ce94RhinJVFwIYWkYVkz9oAyJTNrI4ISpCbvPr7LqMDRMeItAnS8vRhSBVYYgAD8qhZhw9G6XhgwSbXqNYnMS4OQYDrNtjE9RaYXuOzCQ63siMWqiIU4suwyi0fBCEiTE9VURIBMQTnNrJlhMAgxNid6yubOQxvY50HV0vRjeOSFATE8IjvlzObcNnk+G+Y0BkoYDSQBvWnxyp3avq5PSZDX53Du7L2xCst9TTx\\9OH3zyZ8q1c8psVZSWKO8MlMahStmmOrVXdP\\Wl5SEvubTWO3Ggcp+R9GGSh6nv8IefP0CbZDMZWKFyyv1Zyeari8UZ6cKktH1RhpZvYdZcRFYsuiha\\Oy1rGGu6tapg6loVxcVSFtabXIK1jlVa3RlVgyOvl\\++P\\VYvNSK3dssoNT2EydZt04oZgQ\\CcrlUNNsdqxYaATmNHdQSfk6XRKtB8hFz6hZLKJeg\\rPRNNQm4jaTFeGqDAeYJhieg89lsamgJFxvXIEgJ9Ha1XlW5VFMWxQ2BnPmS4tCJ1Sl4Ji0eTVjDeuHyms5HFhnRqJZMO+VzIiwgSC8betY\\Hdog0O3tWBTIdDLS408\\1Gx2pZ2dplrNilHdDH8BQ6IKqjbaKlEwzIBJjhUxBpwhkkDryFGAi+nAQjmjBYuap00uo0kwkefHGi\\OtAoHyhX4u+QCua47qBU0SemmoEK2olblvhrlO1YGXvJb8otUYbhYFGNVLNbIs6JlqM4njx9bHyTzHu5RPum0XG9oECCn6KaeI5UXF2zze\\sLX7T6pPd\\8r76\\aFpP+7ev6ftvV0LxXQTPogEbqys5R0RMgk9C1qKk4rYEPuC1DPh+p29XaeaYGHHcbWJ7ODx8viZllPctjguQadpqSCwNNXhrTuuQiiAIk2sW\\PuwZ5quayGp6d6+uEHGp6e22bqQSeFsZLFWp1CTXdaPR1u7cvbFNWfT0ShxTK71jKDUy\\UxjSAVIXsqLt3R7lyW7ki93zGBtg4SOSB6pXXCgtzBclMxWxRq7NA86OVyoW2NrmCaZb2728rzI41Co80jU40oU6JYulopf7gTMPLM5U3qXLztSrrrGWRBeh2LBpAKmLQQSztFJ3WE+lT1wNxvoEm83Q1jzWJGbDe1mlhrg9fvGf0Y+9gV7VKQ08+\\lB73aYOW\\taHS80\\PhEdbpZFdiAZc86AbIWNgzyjdObfkaZ3GK9zqjZKytXXpvUYL2IrZAajd98ubD2C2g0gkymQaLDuw\\U7W7p5ZOPNR5cqMT76aWqUH1D9uDcDVj2rDLwFNDFunLkJFzbgGWuZsTW9C4SskmkSBrZtYFiTwi2zHDAy5n+bhwsVKRKTjUlOUJG7+jg7mf0+i+8rma3bSwO9DBrgwV5gtjMGVhcYvsNUwEQwF5FlhyCcffmu\\w5sg83YaTpYGStC7iq+UBnBXWHCxAki15Wn\\UEqUwUqVZtGCiA9hdTxNHRUzVbVdPC5q0BBZegyxyjQJo5AYTqRloCNcnB3SqhYkCGlQ2efpGDY2BIUBgSKI4sKDAEy\\UoyvZc4hduCuGp2oIyZIgmNgngwclYMIG5wnNH\\znqEqqQraTZbJlhwrnwXYK7uUExLeCWvEGz\\k4DFskH\\y+C9e3f\\i392l9DsPj3zEUYW6ixJb8GC\\1P\\8Mf6A+++7v6ylfe0je++i46eZs2zQVQrRhlsJy59OWL0YXBz6PVRlGmqlJjT81WV595+FD1ckO9TlNlH9cGDfT0ei2VUig7m2gWhRosJppvAl1OBxos4EszajUOtd3b1WLJ4BSqXG6p0egJ00EQMb3nVSbEDzeAMuaQCONQ48VUo8mlGuVIvoZaz071+sN9+QUyMz7W0dmRMmlRn731pl7Z\\7yK64o9BJUKjoalcvnudabLwig56w3crA1FcJ1qDuW5uLiyzCgGLHPWoYcIV4Z2lasV9bZ71xwvQxYwrrOIUmnAwjuZkJe0UAVBQbrWdLWyja9SbqmQr5mQF0MBlmBoiP7llW20QLkMO\\zKBbOqnlzekB1oSiBdTuK8Ri4WlluGLVArO7mkG7th0WNxA96kn3M6uXEjIn42PppS76xzpBjVkc+pRpwBpcS5jOLVWrWyr\\7wWPU2rrqRUY97vX01Gx0Fm0jz8Qv94C\\+tebRhfJbZWU7DU2xmAdz1YpldRt3ddh9TSVtK577qng9lQpt6z8LYzKQZsoWI6U5ilgDrRH4r8lbO9NgcqI4M7PC8DTr9G28\\9kkMDdjzquoUGioUukoS0Iop0Q0LGnRHJzzcazZONb4aqWa39LBzi3tbDdULCf6P\\70f9EqvVK+spZX5N5amlOIB9biAKKNqtTWkM1WaapcKCub5LVV3zI0KVrFzl2Low+XnvV1Uc6LWBsnW9PVI1n5q0t45lTKNeb9ZiifzklTxxWD+7JgaCR0I4O7lTrn8yaAHvQv1SaktVhxWTlZajOy9vdBRHq9tmnLeE9ZqNAVcu2GVzPlCyW1u9tWkYPW6tnTp0apdbcbajWrVoeBEw6kGYSJPs0S97s115eMfsrmqL2Zab2ZapNZaTq\\tDqh2fzCFupGc8s0SacXp4ZYZQqg1M5Va5QziGzOV7PZU95z7uSd5huq5A80HIzlscEXfC3CwNBlNpZWo2kuQe5fNB04RCeTKx0dPzHEyOIT8nKIuIeoFh0fcoCMiknVKNJXXnlV9+7e0+NPn+rs7MIQ3PsPH2jn4MBlc9FScJ1b5+hxrhGBqZQ7I5hl6HJdafyZiYJ7e3YNTZ92XQXEAWU4QmwPOpAogB7ceBbqyed+p6tSIatlODNapkC4MIfYINLFyyMNzs+ViVL1tratPJsNiXuLXjvFiXKppxJF1mh7GhVl21Xlm1VlinnrE2VTJLur3Oiq2tpVMM9qdDJX\\3nfIlXy2VRb+231Hm1r7Ueqt0vahEsthmOj1sI4p9Hg0kTrF9MjTVZHUoKzDlqKmqfUUPRgNlclm1M1TzRGxnLbwnnIHW99fpV8ztxrmxjaDqVOoIKXUSVftoPPPFjrchlqtF7r0S98QZPaRqfjF+oc1FVr0cGX0cnTl+o2tvTq\\gMNHp9q+PhItShROQ6VM2deTh6Bp6aNu9HSUEO0Mu0ZB9NS3Vex5MGTKVkFqhHvkMtrNncIcKZA2XpOk2Word6e9vdvqX91abVG6Zq1wrMgWSb+OHCOcqO5iG6ApTAaEaMPuWCIw3Hfb1QgtLbIYY\\7P7DDdJqiHSLyIq8o42npRRpHczVatzToF7QKuurtv6m9hw+0db+hDs0am1ghrmDuw1zR9kH0WBZtc81QMDSYY3HtKD\\AETRT0QZdFog6tSkbTfpDLYNQTfIbyy4nkX2OvzMZDk2H27tzaNpe2JIYCUq1Ji\\j9oWT4yP5xZya3W0z3\\BhAyb9l7Qz4GK1AcihWDbEXRdH8zU37Q2I3a0yLAw0m5KlKaPL7fmzAckJ4\\k9DAs\\Gyh6v39pFUoVUv9N10iaO1IRz\\bJ6XRm35e1igELFqfT7ujw4K4V10N1Wtai7QtOr2caOmtc+bsgWG5gRJv+p3\\yR\\r2b\\+2fu3X\\6H+y3\\0X5nZjX\\XqMv\\cMD6n\\\\H\\15\\8N3f0ze+\\guGYNFMXkHjAidaQfeU1fASCHFg0faElVVb22p1b6tc31a701CrUVQSbtRtE0yXKE5HWoRzDccz03kwEExWoc76E03CjbKluqXC5vMVowPanW1zf6BVymV9lUp1xetUAQsfOiWmeOBXm3c5EUuj+VTD2YX2torKry80H3yiTi3Vgzs7evbsUyv9xV778M5n9OrtL8gLK2btLeOUj2fKeNtShtwhuF7P8jWYjEGCQBZwYzGYEEJocf9riijRaTnYFTGeDSBe5hqOZHBxdlzzn2QLxqMjmo2jmWp1hMgFBVZgjTakq1ZtzyUFb0JF8cQGt2AWGQRsDibCM6E0cbBYsFtqzg+GG14LDwknGUuAxvlXhON3AvWbtHaEui7vitefmHD4JieEFnOmeB4UrN\\8nAw2vMtou3CGcXoPl7GJuG2xEDbuQFf9Sws\\vXPngRbxQvHySj\\69\\9axyc\\VnGroOJBV4tyUfNopfwmVava1V7zvtr+LWWWdWlVlZ9ryqc4tUCA5FiBrrRY9zUPp5aePV\\NNJoNtQpntrkTF2AJw1jT2Z79rJqVhhqVbeW8htbrvLKFqvqTiY7PLjRHU1QoW93FdLjU6Hyiaq6q+4f39JlH99Tdqejf\\Pv\\XbPwTIXqRkkGmpEBAmcpC4GvWqmpdn3H9CpJ6Clde+ZgKud8E9sT5ol0jMGK+wLhOfA\\AxqbMUMYiBULr+P+CfsjrXthNQ9A4Aik+SOGX5ArK\\FmAbQ0cffJvUBZeruJgeFQXo46o41ZphGjI+Le3m4bRUoWxDpaGCLIgz\\sT8xeXW8h+OyofznWy5cnloRNLQmBov3zY1ucm62WDecgQ5auXCnbqRGnprKhgmSiedg3UfN4MXC9euu5Wo2G7uw\\lJ+r6emTIzMZENy6UayK75v4nPulWKypVtlSzqspWKUqbDparwomG6g26qYz4vlG78Kpn6oXhP22WayxvUNXPNVwdKmXR4+1WE0sW44AUhdTgSZjY\\EY2ahspeMHB7f16NEjcwo+e\\rSnvnD27d0cBsHZcN0M\\z7LM5u8aYmxlXZQOcynPL6TBMZ08E5185WT2GwULXqG0UCpM3mYQi21va1HJ5qpGMvAo1OTlSlxNbP2xpDhxq0E0MtWq6b+JRWtalbu4d2yg7RUM7mVhw+wymIRMDPaGd\\T63utrJ0wxXR6oC8Qe9tKVusqdLuipnsxaenOv3oVPOTsepZBuymurd3VNgqKS7FFgwsD8PDSw0nmAVSzQYYf0Y6uTyyjthGJlIxWMhbs7blRc\\MBp1RnowjehJB9lL5WV8+qE8aK2dBt1TJEB3Aer12WVAZ1pCMluuNZqxl+axe\\fKXNK1K55Nj7d7tqNouaj6d6OkHMBNNffHBmxo+Odbw6QtVo1RFgnrJ5CKenY3a9IoYc1zO1Ggys6YLBl8OKwXqstAIxZEqRRfMucCBDnVWwhFY0BzKsFzX4a27dhh69vi5obTlAiiWlMUqy7BgFSsku2eUmH6Wdp7YBjAUxTTHMeCS2k67MaYTUHistusYlLpgmXrLTKqZt9Iknqta2dNq2NRy2lVz+zNqUzG3n9Hdh7eVKXpGB3PIWc4YLPNq1NHd+oYWsr5w0EY35\\aHjHUyQhUvw0AhKBU5dD6DOmwKYcwtq78DwWOl4NDSPz232KP9+7dUb9btvYHa43CPPIVh6\\L0zECIRqetct0dvPh+3BW8FmhXZA4uNZ1IIPf63ADj6tz4N9E2Vyv0Va5MqsD1WQQz+zlgVVj3QK5uWk7A03n2WGfmCzeQudgkTDDO7MR6xZ7I32dAxMnp+gcL2ts5ULnE+oEBCP2sqxFzDkKA67\\jgGWF3zip0WD9kb79W7+tX\\uN\\8INWDsupsHyLX\\ugPWd39O3funL+nvf+qZZzwkf4\\TI52xJzIDbOAhZa3Xa2r99V41WV0GATXytNIMVHhoJsbqjdBiATi8nugLaI\\xLJSnb1GyZU7m6p+72beN4QXYYXoKlS5Rlo8pbOW1svU1wwuhDaDWH2uQ253O6nCiOh9rbLiiXnGl8+b4U9fXm6w\\Vv7jQj3\\8E1uQoC4f3X5DXlS12gwf3txjyGkYlYcOAo2FQY85zwIVQdwsxb2EfbdtUznIA4swrzFerizVnUnZhjEWmGsXBDdSEJD6nFhvV7heaRkMVPJBz7JKhaaqoZwa8lJHBeXyDD8Ts84qcTZX0DAgfzZXFgVuWKyq7vU6gR5hovS21es1K94uog8yaoXqIJrGV0YTOi4b6\\Lq2vVITAT0EwLG61wtQtiu3TiOtqK5JmPVMVkVLHYAuoRhh4EQpx0fDx480Ca3Ubzq6+VH\\1Y\\+eBPVWx78nbKChkosdCGqYpZX\\udW+o1bskLyspEZZULXAN8\\oHVG42Wx4ZUIZhdhbjpYq1CAuxAZHggXDcYNBJlniyKnIi9BNohY71yq2jtCmMpgcYVmS2YXZ7BdT1fq5TxtbfV0xuvv6JWt6pPnvxIT158oI0Xmn6BXDHozyo9bsWK6tW2il7VLOvLKS6vRF6SVzHDCRCKgCiBwCB3NlhElzxrHAx4E3mfQSJw5fB1uGC439ikyW\\h9IQ2gk2K64QY+SZa4yZI0OqM8nmdnpyo297SVnfX0AToJ4txKBadPRpBf71q3YLJemU6OmIjTk\\P1N7aVpvS81JNx8cXevHiyIT5bEK4VkejM9XrZTWaFRP5D8cXFh651WuJyHBChUFeJsuBlvHMgl1Hs7FR+9Bw+71b+uz9tyzXazpcacxGR5AhVHZ7xxlBijiFPM2mtCLwfpG+Hplupb3VNdExAxYoFvEdoEvFYs7SsdkoNgml0xMNBueq1Yt68uQTvTx+bidcdkIoGRuwMNrw\\sdl0wJRmP7GG29o0B\\pgw8+smGGwvbd\\X075bKBIHRhwLJuP+pIqMjKca\\REVi1a0fp+2w+NoTscO9Aq8VU5VJe8SqwFgpQxzggxwyKKlStXFEpW9D08kIffP8vtehfqFEqqmhVT57WXsZ0L9SnsLbSk0eTRHdr21xuQZSoP5oqSV1HZwBP167p0d1X1CrWtJ4ESoNUw\\7I0PjKVk+FVkeFWlXBZq3xcGwxDuUkqxp1QLWyWrtdDeOZouJa881YF\\3nGk9ONQmudDk4UTAKtJpENhyafjIItJ3NaadUlMcwGGIywBQUWJAuZg+rBcvllMPdHS6VTRI1ynVtEs\\cnCkVV1YgDWUmrb2s4kJeaaWk17\\6jmY16XT4Uo3dsvxaVuFqpWcfPlNRJb115w0NHr\\U8OlLNZKMqhvGvI0ZOXCUI9aXkFGQbp7RxAxA1D9B0WZtA0dXzJB1E3C9Jj6HCh2kEIWi0XXRJqP7D15Rvd7SD7\\\\Iwc0FKUC1DglzmidN+hqObdjFHDaHS8FWXSJ7gy6YURJNhVZpMt7FhALxQgSSdGz9VVigCpRDEFnXlfJrKf+eVnF6h35Ox35d7N65+vvWDMCekrWDgJrB5djOxw7Kg3khoM5om9nWgLVJ57DhidkPqxDHFLQPQb0gmbU7GwZfYhDGbp0E691eXKq\\uWleoc9bXW3fsrsMGCxfrKn9c8vbF0iFxNtpunQ+PkoS04SpeitaNSg89KnmeNaA+YET\\a6rcJGqSol3xyMuIgZhPujKztgsjYAFliP4HVRtB1G7WCDRnlm1KE7iBJBAThxE3nkmWkNoT9rLq+Z9afTahvzxM+BRpDhyumu3GH974xg\\acNWP9SX3\\3C\\rm179iGS5MhRFp2bmCMjYlOiU+2Tw4CxHKIYgmrGyTzhQmfXOdnA+e6\\HxTxR5gZZJXhejtRYbX832rt1IJb+nQm5LtdqeioWWbfDpBuidgQftV84KgLloNJevgOpdj7Uym6wisrjIq9qklsxd8wO1GtRanGg2\\ECb8Ep39rfN4v2D7\\9Ql5fnevTKQ+337smLa9pp3Vaedje49A1dcG6AYMNjcuZUyRBDpkq5VjH06EYYx6\\Wb4RQ04R15HzEdoMzjLE5gQSwWRA4N8XiHq00XY60DPvyskttkqXpIURC\\boub0PGWElFAvXy2P6pN3EwNOnqN8gUHXHQRP2RG2p4CBj6uIkZbC3VnSLda1E9AxYbOP1NRDHcu3fPXruluV+7J\\g9dA5fx0cdezsOQ4SDcaiYBalUtCJihoxwyUmRfiwWkcDSvYFL21stbe12Fc2vtLh6rPfe+0OF3kBeL6+klVdMGOuS7JtUt3YO1Kl15cU5EyBz+EvSSIvVSMtoYIW+0Eo4zdBlsUCvQ2Bdz8I1q5W2CoWqRVtglpgGqc4vh5oMRianpddnGaxssK3UK+biCZaBOR3X81CVbEkH3X1VffRpXRWx4Ccrff8H\\06L5Vyd7a6lnNdrTW3X61rOA6PH57NIfo56DioxPK1XG\\m5suUiQS9DDVG3hKGAAWsConRNJ\\P+snEDwaPjKPqkGTMozG0oaraaTqN4ncwcQDleD738uZWmXsPn9CxSaUE1DK7CVcCzs7HBzCqf5gjlKepF\\4cge6xGo6Kzs2Pr\\Nrq7hnS8fLFiS4v+5bLRMYW9zB5VPVW0TRTmVyg47OPFW2m2tlrakbsxWpk4u8lBdY8r\\I0mq1sQ6n527rde6RXbr+mVrlneh6yv8bjqarmWvJNpMogh77t7OzMqHicfZNp36gH2gdm85UV2RLdgc7MpWK7jQNRL7Ueo\\HAXI++7+npsyf66OOPNVstzY5Pwa9RkRQm5\\NK47zZq8n1evPNN21xfe8HP9JwNLRnC8MLn4SKcr04+UIfQSUwGEIjcfqvluu2IRAAPBxemOX8zsEtC1rsNHHS0qlYsi5P0+LFDJBTG65I7j9\\8VSj8xP1z4+0vdWwjCsOUKsw1pRgTwTaeaqtKFUO5TfrVh5eqrQ0XUT\\D23v1SRbel0HruNNnvSmsuz1t297mAYBEgRFEgJBI3HIkTAShzL8RXqSCZkgYQhQLxOK0MPETHA4EoMWrQbC281CAAAgAElEQVQa7fv6W74yK33m8U6x9qlqMeZJMYJuR0XdvuWyzvnO9+299jII4socE7oNo3+A3cYWbL9AdL5ANA9wMZ6i1HW0drdh9powPQtmg1YeBho1E2aRI1wtBamrd7qIdSDSCzw8+hTvfvw2Nv4EhZFgPDmHmZkIpwyGBwb1Btp5iU6e48BlBmyK5cbHauNLt06fM1tXZE2zuAXpBWUOOpfVbBehz6Yig0qrBNIweLxSoaZbSBgGbuh4+ctfwMLJMA3HqHWp6qN\\mYbp6QxabuJ+\\w5GnzyXAqtVaqgzNJr7EC1xSCQXUJgHLfe3UhBduuiL\\5POAobNYQwl4zNcocGcXEznJIR7UC2mBihYBBFu3b6HwWAbn3z8CGm4hEMEi\\bGTEegaIIIFRE8QbCYW5nR2Uoy69iQUiFIIRcJ7dIDx4p43rEBEYsItUDMiQY7F0+H2aJtSwNOeRvHz1gw7kDtNdF9s4mv\\8bXRUzF60ZSOKkQkc\\1vxLBBREa\\pGCxHVhmWZlicARDaNpao7E3F1nCjLGh\\sK\\aqoCqbIRlSIqor5aILxxQXavSaGwkuEuLsTjWJhwr2JBRa\\V4OJEbSpUIjaG2JRI5wjFo1FLpQVXmN+beU3VdFbrkECAhMsVol+0U2eo97FisHtsewH3Aur8V+ljuT3YLNMFwOO4kmK57+TH0b6BMEZXmwWZSzuCHrw4\\x6nuU8U1ko0ltOTLQlrZsm3pU5avXnv2NE+N9bYKW0OL7K38niEH\\4nW\\j9\\\\1v8DPf+WL+NJbnxOyN4myLSZXD7bQ395Gs9mRcMw4y8UDijlGp8dPBUb1\\RME2Rna3Tomq1OM16dQaw42WR0XExVb+19Fd+uOGEwmUSncI1VxJPGejXueX6VUc7Gy0CGPUCwGYtDyT8Y1VNWUdMZlUCcEVWOHOGwwg2iBvHyK+fQn0MsV+sxLsus4fHyM58+f4fZL+\\C8NmrWEFutO9Aok4eButmTmymqQT6rmoLx5VhuKH93jkZY\\XMhypxbeDUVaY+fywOOvBguHna1u3sD5AWJfCxulrjkHJgPE0KoRgynVqDmMHk+QbQxoZd9NKx91Kw6LJOjv6nwMjIeClrlysvOmguUyAj9ULjQLZcjVBqOcq5NInaJreFQSManZ8eyXNihs1hix8DFdufOHVlkHBHykOYV5uuvsuUovefB3ZHvy1k4yawccbCL5zil390RFJNfy3k2+T6L1SWieAXdVLBz8yaoT4qmh\\jw\\f+E08knqN2wofQ1BJQlk78RBei3W+gzqihXxX5hPl0gI4SuspyKJTYFHEUJ55gdUg1q0YJlNES+TA+kJIZsLvQjGy\\XWPIekLtk6IKSSDZedqU4UQo0XA9Np4F4FcrYYpsKNfq4FKk48rfbLbz9zttynZ1aTXxR6D203elitdjgkl1jqorNhaaYgp6F68p\\hrEnPNBZbPI9G5PFaonJeiGbnkDqrZYgjOQJsCnh2I4cRyKN3LA4wuX64ghwsVji8nImnDjC5Nd8Bnar3LjI8Wg36NukCam9UWehFQuSyb9HIXMa2QRwVEYhBXO4FJyev5BCmN0rN7rT01NR6nz1574qBRav58y\\FNNIxcgQpVM8e\\E+gmyKdtcWd\\OkjATdYxi3qhNhMjCb8TCzsDd4Bff335C4q6bZgas3JGidhTBJyAw750NN0QRd0fm6ePCRe0jLRzYm3OrotMyYESr6iB4JdyNbitEiUUDyxCjbIimfz9zl+BLPnh3icjGFzuxD8lV0HTY3ZvI1Ux6C1UjgS2+9JWaSP\\7Ru1LgdTsdMUFlYUcyLO0ayOPgc0GhCxsahtPymjdrdSnuRmfHmM\\Gst72d3ZFbb2\\syN2JFwzNN0luhNEPjbzGSJmrIYxUo6dswBJ4aPedGE3mgjoYbZcy\\jdUA3UbE+UW1a3g9SxhYPqBxmCiCMSuoPTMqeNVu02ynWK4GKCfB1KwxcrQH27j737e7AaKgxPR67HyBAAuY8i8eHPZ4KuqbqDWn8HmWHiL3\\yDn7y6btYbCbSOO8Nb6NNWXuhYTEbIV6MMdAKmMs5OnkkBcsiIalekX2CvKq6RPeQd0p7ikx8uTiwE3UdkR5ef0Ot1MIS1aIhKJgTqKIwTOy\\chdTM8YsHKO948JwFVGqEpmjAvaN\\dfx+O0PEJyN0C5YYDGyTZGMVAovaINAPiIVsJPJQtBPFlgs6CloYgYh\\R7JNeP4jKgzR8+0v1E4ITCpfgU2tIDY3sPe\\g2cnl5gPRtDyX0p5hyS9iV2jDYcqjT5mWRXKmIwLOIcxrwkqZiX0vFdeHypiizgmJGj+Dp0W2W+AmLuiVoKxS3hWF3o8R4uXlgo9B2kNQfdN1r4xV\\9RREc0PiWyQBcV6SnkErDM4mFBAsKFlg8s8Q02vNgN+uV\\5VWZSYKZYQUF6rQg0D4XORQSZGVpjAUDZvFEqeMzTIU7OxsXyG2lc8fGzKeM7Tx4bnc3RpIg0UUjCR5IsviUn818eI+dt0sck8VReOVczr\\P6WDQMy0GPJcIUACDWDXm81VgUXPQfKAKyWgjA4TRvaQqsMGjaPOWOyRuF+wOakoL0SeKwUjP86vZeO7vLJl4XNeneHXBVb1vqo2fpoFVsKhTaW8IBnz+9\\5Dn7\\3\\5LfP0Xv4Zv\\O1fQr3uYLg9RKvfh8XwRCoUkgTrMMFsE2Lpb\\D02ac4ev4R5peHsOwN2r0M\\e0m1ukEqZqgtJoYz13YtZdx8\\avQ1X+G1FbnMPFa4yLkLAqs\\5YWKmi8qMHFwstfpzE+IQml5olCg0WW1QasoviprbDzcQaw4\\ex3L5AfRyCU8zUTdaGL0Y4\\zsCFs32rDrdfQ6d3Fr+03omYeSisKUfRYP\\0iKCCoTOYba2hqIURwPO26211YKMrYjMZLFmEUSfAnfZ5gl1YQb1JtUYS2hGTGWmzGWgY9MLRHmAaJ8IUifprHjMeBZO+h6L6FuHKBMiKYREVtKseTVtgQCrbggVdiozMpp93BlFcHXyYV0HXPDz6dVw3w+ESWMEOLtimvFIotKQo4SyblarTayuVeKD11QOj6oVdg0Xaqr4iOh\\5OEVqto1fuIwxL+JpYDhw9imq8QRJcSgFvvbmPAkNHNBB+\\\\6d4fvYTWDuA1gd8jkFidivk9hloEq4tVSFfb9YBEiKmDj1d6MJrwXFrwlmi5Jf8lzK3kcYMwGWRkUqRxy7mcnqOTRyg1Wyi2yQSaIrrOwNqKcxgQdnvtNFrVAXdxfEIm4WPdqsn14ABw3fv3satWzfx6NFDuZYb35fCUgqsdh+eS55Q5V5uUbFEZZnlSvEvqlPpWosqO0tGxZz9AFFO1Rihak02LAoNuOiJynLATUNJcuTI12GmHzdHIk+XY5q9poKgiPqGsumrvDGOE0mcZ\\QM4ybozUVLD64NklGbzRYWC1\\Ui\\V6TyJ9OI5Mi0A4S\\3tFuwaeYIl5mIncIG33vqiFFfcxM7XYyzCOdabCaKMHLgL2G4Jr2VL8c41QQUdEwcsnQHkLSQR+ZEOOo0b2BvcRt1qwFIs5EmJ9SqS4ordPke+9JRiUUq0mPYXRNccx4Dp0O2cnmNVJJWIb2TMYGG94RpjnJWB0cWlHBT7+4ycUnF+fiwoHAvSME2kcyelgQ0DD2hK6+k4TYSXh9Krr76KXneA9977QFRKO9vb2Or2xJ2f+w8Lc3I0qnBlu7pfUSz+Se1aHa5pYMlw4uMXuLw4xW5\\gOJqdL2h0ITO4Bs2PDQlpIIxh831wr02ixHmPtbpGm6\\gcLlvWbQbo6GUUPNoN9XG+1GGwbjanJdioUZ439KXn8WEEDkp1B9BwZ98XQV7a6H3Ts76NzYgtG0kWKF2eIQURZAsXJkOYVGU6wXl5iNL7A6p+BGQ3fnPvbvfx7Pzsf4ix+\\jaiI8DNf+Fn88he\\jrpuYdBr4OGnP8af\\b\\\\AdHFEzjBQpAsy6thoyjwZRWX0IoSDSp2iU2RR+oHknXIN5q+crPkYa6aChTuGVCwSWLM\\BCZrsNttbD\\8h0s3QIXy2N09zw0eq7EpbFqXIyWeLD1AM9+9Cmii0u4YYa2ZsASdIpEc6rz8s8KrMViI0WcqDrTRCxLGNhOJbOSMXWhkIKgVKm6Y1iyDc2yEZcFFmEiHMX7D14RJPX46UPk0VIc3S2CTzzIeW4VHK9JlnRFW2DmX1E1w1mpXNkM+bKPbQ+2hbNG\\rBYKqkKvEYDuu3gbHECrUaH+boUWPFyB3E6QGxa2HpzC\\deuwfFLNEatGSSQLoE0XgWEjZRtytwgHs9nxs5V1lot7uCMEkEWX6tgtbFaJRcaN4PcrBYYDEfU6ZFGx9Hz18gyWk4SkCiIcWYGFMblfgmCUJ5NvvbQ5FU8\\6Tu0ukWPz6+N8VWsXXxNcnBRLVhKoqZxHfpFgMgkqIclVgec065ou5FIsEBFik8Tmk2OraKomQKhs0Fpz08ePv1un0JbOR0xb+vGtyPJtRfh+iZGG4koKNe2Sj2ZECq+LSXamHpcj6KRZYCZmlEuOSiz\\FD773XXz3D\\4d\\vff+Rb+yT\\5XZEpE+IMU6aHqcILIKx\\Np7jnQ8\\xSdPnkmyfL9jQCmWcKwlhrulhGougjEpRPDTGjbRLm7f\\hW0vNcQRxJTXyEvReVaLWoB3hh5LRk8x4FG3yV2BhxGlVQqapit\\Yr\\w7muaeB0dCEd8a0bB2iUVBCdYbL+a2yCj6AXC2gpY\\NsBBcBonAJt6fBapAIvo\\7B19By9qFjRq0SMViNpNOnochIVyOZFhw8OAjOlVl8eVCdCdhjjeNowOrQRM3cqQctNsdqFqOOJ3DD6YwLB+r4BhnlxMsY3rOrBBnKygaFZKqkPRq5ja225\\HTvsNiW2JNyvE4aw6VHNbMpU4QuFIjqNIPlTXRPXK4I3VfxXlwwKKxRQN2DbrBVotqg9jeeD4ORwTVgdWZQ7HMQHVg\\wZLELYvV\\nLAppnoRmhfy7XHylvDoDNJlET6uAEut1IN5Afkh133PoZg7F7OGgO0BLKXD06B18\\OSvENhTmNsqyrqDhHEiJMrKVVOglewIdYmEoarSpkeXR0RhG67dkS67pH1H7ONyfo7VIsN6UWC9iuVwrnkszHl\\N9KVepYDx7CxPdgXFarttOC5Tdgc8ZguUp9eUDOML+YwHXII6OafoddpodNhYTLD2cWxKFJYgNAgsQxpClr5I6l021dMCeUl98tml11UjsMsDDnamS7mwgFotFribD2dXgqydHCwJ9wjFvJc0+TqxEEolhws4IkIEjFhUUVTWk2zpCBj4VPJkl3pVqvsMVvGl1TRrZeXsC2qcJuiZCVvcbYkR0FBo7GNKFTE8TlXIowmR9jea8F2Ob7aYDQ6wnh6grv3bgiqxo3x6eRYXO1pwKQZ9PkpoVnsCisnZiUtpbgzVAdFaKDfOsDB9sswVQ\\LWQpN4fCdFJzKlLPRbMlGTJq7aqqybkgAbtSbV+PLFZpNV\\xzEqJiGnkk3FhlACPFqoQWxwtMLifC29rf3cWAeXy2gcl0hNHFCBejCRKOwEgpuOJ\\cGzBIpbWKHyeWXQxdWHQ38LDh4\\lubh35y5ci905cw4D4aPwWeApRTk7WasSxbPxRQXboeAnjZBQCb2YoeXWpLCezi4lN5ESfPrM7e7dRIt7yCbC4vQSo6NTQTUXyQobPcFLX3gNN1+6L1wexhetxeaDIxQTru2hWJkoN0SQNpiM5vIxU69BKXVx\\2\\1mkKA7u214XZ0aI0cmlMgSFeYzV\\gcvwMF6NzLJZTBMEapk7bBA0+zU3H5Hka8Fq38eoXfwXzUMGf\\\\jHUF0T3\\j5X8BrgwNMz89x\\6VbFM\\j3\\\\gX2F6+AFq8Rr90oBq2JgUKRYiNFJhlgr6bg0uVaJ5hJB7A4s\\cugEgU\\FZNO0FRi2joIeVNxX4gwbcgdrNTR3B5iaIWLFx42Xd7B90BG+UbyOcf58hJe3X8XJ+09RTJdo5kBT0WGSO8NJH3lGSiph1Ks1I42YqMFCmz54CRotojulIGwG9zRBPrh3K\\CDSPJwDdeVScksjOX3e\\WNzwmC88kH74Ip7Pw6jWuB\\N+MxT8bfQKTFUpFH6jKmLYGl\\mBtNGh0MEwJaKrSEIRZzBrFooNhe8pyrBCCbe29QZa2n20nbfw7HmEw8kK93\\mAe6\\cR9220bJZ9BUhQYi3nASIs5ij0KZQJBtovnMD6VApdnoVFE+QhOonNPFyX3F5jESgjo5WjxbpCChaCtJxf6kVHMBV2hszLOIzw33FRY8LNDITx5wDC0IazXKowEqC7zKWqrKzuXnX6NIVYFUEd1lGMdCKE\\lc\\i7cNrSbLfEJoLfh\\sdP\\Y3kTDhN6ssGHmtYznz\\E0o5tseqSB00aykpPJsV7QXcipNeY7JR+Z51yO3kSgWubwyxbsusn6KBVYcBqV6FYfCMN0\\+t538Yff+wP8o3\\8D\\E7v\\MPQG4o+QE+R2BJgsv5QkYMTw7PccaRADebfhOtZok8GmO9eohON0CYzpBrMXLNwWRho9F4C\\fufANl2hV3ZsKBNccTZQNvnEDHrIS1XIiddcdBkSYyz+aiIIKVGybWkuWVCuZMBGcyo3LJx\\07d9C1aIcwxmj51\\CDD6GXc+gk\\44jlMsSrqUBbgKracFxtrC\\9SaaxgHqeg\\FMsLscioKBRYzPODIoeGhuF752KxI3HelqCI5nAuKxQ4Ri6iMEUcZXLeJ3d091Bvs0kKMJk9xMf0I0\\VTzP0NOIxNlFycaBkp0ajTJDVHFuoYeA\\w4OBvoeferrhIOWODeFFcKfAE7RCTU+cz194sqXhfHP9whHaNcpALRB7bkqMSjvgYP+AxUqUap7GIZMW\\u7cvobKV4iKWiA4SAglfs5hih0NOEBENfj\\+v1f3xECTwcy0HyBSI27p+QST5dNKkWn0cbO1i6HbwHT0DO99+J9wvvwYtT0d+rCOkN4jfN1EGlRdOHJ07WY3EWQKhjs34db6yDMLUaQiDBLMZ0RRRlhsjhGELLzJNWvAMTkKJHk8R7BcCvS91R7gpVuvoO52ULPbKOnNRVWqT1J6BiQq\\FWCxTKkOTwstyb5fTzIeZ22+j188vBDQUZIEPfJL1zGwv3jc8uih+hRv7dNbAKOW2CyOJURFUnZRDx5syhs2NvdE6Xl8cmR3ItOl1xDclECNFsNDPtDUbfy+m82dL9mrEcgaCKdyz2PBFZdiOkswFj4835xbRKlohcbDTU36wksA3CZVs9NjigvBRG0\\ki5KRpXRNcQh6cP0eyb6AxInF7j\\OIZprNT4Z9RySbZemYGu+kKoZxkVSK4VOl0ul00ag14Wgt1u4FBZ0fECXpeg6kwr46RVJS9M3uPAedUAvG55EGTiBI5F1Urf4dWdc+DQGgINOOl435NlHyReMZ5NRoTkwg\\E1uE2eISRy+OMBzsYnu4I9eBnC1ysdj1Hp6cijM6Vc9U3XGdC1qQFxU3xbIF9Xzp\\ku4e+suPv7oY\\kYVYVMcHj+\\IUcBr1OFwcHN+V35gZNBIwKRloYsFDvNDzoSobJ5TkOnz6WnEAeahoNFKVAZmA8GzFbvsf4fITZ2aXsGW6jjtzSsEKCWy\\fxfZwH35AJRsLBUfC3ikKEKL41ER0GmN0MRb7CBoE98i7cxvY2h6gcVOXUOTcSVDaEaKCDeIMl+NjPP3kXWyWI1GH0kNrOZlLHJNJNSQPnIjHqodU7eLGg68iNXp4+8OHEinztS+9gTt1F4ePHqPfb+P23W38h\\\\jO0jmJ3CZEBCwkAGmzNzjgWeaJCShTiEAD9Yykbw7RkUpBQ+vXIjLhUJ\\qgiqqYljt1FzsYkSLMIQGvfbYQdRR0OsR9g6aGNruyHCIWZ3+uMAr+68gkc\\\\PCzEaHLhlMeylLGjRlnkaUuQea6SpsPS5TQRDU4jaEgh75cjL4hJcbiCLGkIeWmQqSZTasqWMQZ0lLBg5dfxfbOAX7yzl8hCxeiWCwZxyJROBTdEN1nFiyDjGlmSZSFDYmJQlWRkLpBQRR5SA7DgTdI4wCKasG2W3Ddrjj+R+UKu7cGGA72oMVb0LI7+OsfnuPZ6QLDW1u497n7uPu5ByjZzHGqI4UMVYhAKi7nFSpEk2xm9hG9ookwUxaI5ErM3RWnljeOdgw8NzgKJnrF84yFlyT+lMCzhw+lUKGKkPwmPjf8fMkZzTPhgTHeZrA9FPsmNscSSk5tqV6JHPh9xcboKoBaKC1ic1KN78SXi55e1DnTaiInZ2uJWt2TgpifR8oCUXueYaKMVNUq35PU5ZzUDwqeSMMJBARxm7YkbnDPpDiJfE0aI7PoFR6eSuEaeWGc1rSEbsPCis0T7\\9Pf0QYhyWhcyJYTDf\\93\\4PXz3e3+A3\\u9f4y\\\\\\d+S6THy\\VCOk\\F1BFmMV6cHeHdj19gmTpoDm+gv9VGmV9AzUfI4iPUvBlW6bkshHXQhr\\Zw97wyzjYew0o+gj9DA7dlnXufJmQUmlPkBQlVBJKNV2iJQwhzBXiOUPJJytiZjrR42a+mYtTrU4+VMkATxXDrgfT8bEJP8Vm8xMgPQWPzdHzGYzcwPaghyD1kSspuoMeBp1b8PSbKDYetBXHdaoQAcXnpyTsXB36NKILosprihuFLDQpOug1EsmNZOhuw2M4s41VuMLUf4Zn53+Fs9VHUNxEOhjFsGTESgiZaiOORGgcp+QRWmodt7tfQdv4HFSlg0xZg3uWBR5CHOGyg4hlkfG9ePBc2QEQseIi5MckvZ1wqFqKizSre5n\\M8KDTsQcwQS+EKJv374jxRQLroBdu6KJWSk7BxolkuDL0Vy92UQYxlLk8R5YHGs6LlI1xjpdIi5XKHUfi9Up5ssJTKOFB97Lgg4GRYSH7\\8Jjj7+ExjdGMadJkL6m2aaEIBJ6ndNGjhSLVJDiSay0sYiKDBdhBjP5khiQsgxNDVGARZwDHsm2bgmZoVts46aYiPapMhjDS1viP3hXYlGIXpBvhfvXyK+U1S6kGfEMagmCF8QscOhqWYoMPPe7g18+vhRxR0wKzku0VQ+tBw7JgEdmsn96QoCaNV0UdURwWDYKRWowsVaLKSgCuONbBBWzZaMOWbUrTdriWbZ3d4TeJpF++V4LJsbixnC\\1S7pCXJ+joYTMpxJBEYEuhZ8Lr0gKGhJ6HymDYMGTrNVuXWrOjY2j0Qb6DpciX3jZ5icbHEw6fvQrMz1LuWZAvOF5eCSrOw42thR59oEZy6JYrRzSKCwciWWg\\D\\i72h3fQtm7CpnFpQs84uj\\7V1LoSs3KdchCRYJYr7pIIs7kE64T8hbpI1f7bH1eb6L0sLJrulw717Fh6BUnk\\JxXkMW2hzHt1sDiQci2Z2ikul0jPH8Uvzw6BRO1Hu9XsrvQrf1yWwOk0RfcjHWIV69\\zJeuXsPjz76GLPRBdrk2MWxKDN5SOxsbeGVBw\\QatA3LpSIJ474FqMJgjlD3pl36aMwCmkMO52hqASJinSomPNTPPv4GeJNAp1Sd276NRspw3rZqfuhiF9uHNzGjYNXUaYmUl9Fui4xPh5jfHIiaylnFqHlorvbQ2e3C9VRxa2cuY6qkWORfYSoWMnbOpxgtboUlCSlR9jFBZyEoy9LCNFMGdALDSrrHnK9EgVGow7fqmH3jZ+H2b2LH77\\BCcXp\\jZL72Ob\\7CzyJaLDA5eYFhw8Wf\\V\\\\EevxCYwiRofWPbqG+TrCkr569CyiRE4t4Lk6XI3zDiLVpYzUuXcSPWJjTBEFye3ktTbcmkTK0GRzYynwbg6RbzkYlQF6XQ+3thqYBTMUqov4KMaN+g6ef\\gJivECXRZEGaktkVgYpOTnKDbyMK18rmgkauiiIkyVQvZcZl5SqUyCu3CwOLambxdtCxhkz6gkTRc3dz\\KcPf+y9gabONHP35bmhiPCQfLtZg8Uy0p3lliglypg+mYTiyHZwRHzYL8EN0h5cWsphDkE7a7XWzv7KLT7UNJYhw\\eSITmdV6g9WalI7beP6Clioq2r0W9l+\\hbd+9edgDesoyYfJOHZmfBzjvikaIupJlaaP0eUFDMeSnFoXlvCjKESzPbdKYFCJ2NGTEmKizT88O\\6m0u\\s5FjEAI5NoYstKLrEdbFwZKxO4OPi7AS7e3tXcTqV9Q8tRiTMmXugJH\\oIgjhfsDnl3sBCfgyOJeEGuoIOSqkvUWB6eRSJgcEOf6m9RC\\lvsJ5R2OV5Hdq3Eox6OV5RBBAUVlIaXANun\\yNcKmBYnHKFYKTF3uBIKkS5QnZu8V5VX1\\+UAotwEi9OelVgfRff+8Nv41vf+m386q\\+bdnEyein2V9GI7I8x2g2xafPzxHrHto7O7DcAqvZYyR0UXfJN7lAbgQoTAeLZROe+0Xc2v8qbLOHMFRFKs7iocxZKCTS2bIyphqQ1SgPTr0gvMgCDIKeEe5npcuMvzir8v+o+GtR2VJviTTZcy0oGn2LniNJPkIRH8LKM5w+GaFpNXDv9l34yQbnkxN4zRrazW30GvdhpH10iobkuvHCK4TtFF4TTq7Jy6IysLJkYIU9m08rXw5VE0SJWUx8nbQIoIybopBNcYzno7\\G0fQDZEYkXLGEKkn5OqDVpBKTMHkBtQhRh4sbrbewU\\sKbGMLMQNwOZ7JqWbKpPuTzogEy6vk9CigfJqSfggJlxU6K3HyEUS0kmyEqMtCgrYaLFZZUNB0bb5Yii0G+ViEZYkKcsOXsFshRGpi7sjRDMeE\\IZUZfFhoK9NjQR0u8QqnWEejxFlc6zCS2zWSzhGF683v4imeZeQG2anH+LRO\\8RoXaBfE9F6pbibl53+7DMLpSyhjAosVoFmK0nmC4WWARUiZBEyvBWXbKr+EDw\\lumLg++ywffbsAzm\\AXAWZnM7FoqLs9tOoDKUpEQZdR3UbPLj5sNRiaI1lwfIh3d3cwX0wQRr7wzFy7AWrofdgAACAASURBVNdtyPVarhn8TU8hbgq6bJgsqNVSgWM5sulw8+DXkf\\Bv3McJs9SxBiXcbXJkHDveeKtxrGzcIkC8pDq6HSqMRS7ORYpRHKPj4\\l43t7+9Ao9U\\JFalk\\\\SNiRMiXYEQ7N0aES5ynGZC9G5SvJCkwvm48+AlUWBezs6hO4Vkh9Kk9fHzjxAXG8DkPWfMDKN\\uNGwlCd6y3SBCia3zZqYsW4PDgStata7cBi7ktaxnG8kNoOFH4v3IGQ4tAHL5uZYRTQR4r\\uVKt1VaHh150sN15uchxtiOy74QgpnNyMOhEOcmvE0JNF1BTchzlWtEz6wlWdPLvZ+XyKi8sL4Y1023yWNfHyIZKYKaqorehl59k1KdKa9RZeefkBTo+P8PTJp1LoMWydYb506N\\pDfDS3XuSPTefzpDz42uusTHqVg3bw74c6qQH5ERPSPhPchw+fSGxNo7uIg1S2RMsrynoDMdPyw0Vt+QfNvDiyQtxr98Z3odamJhcrLCYrkRha2gFBv02OjR+HbbgtC34+QKp4kOzaFdDJ\\85js8fYeXPkWW8jySwh1CTVMxKy02AmnTypmRGJnRvzxUYhQGLo5EUCJnRqmjo3H4DTucOPn16iuOzY9y50cfr9\\YwaDexvDiDGgU4ffyJ5AcWDG5XKx7Rah3I3mZ7HjIGbCMTbmXdqZ5RCSCmHYxOJJL2KRUpmfxZ4QqR35YXyIheuhrQ87BqlJhbJQb9Bm50axitRohyA+vHa+zZfVwenaAeF2gXKpyUnMgEiq1J8crIttSPoKUFPLNSQcd5Kio\\U1elCVEZwK0rcHjQc2PNiLLkEtVDOIlYNTNv6fE43DkQJeHJyQtMR6ew2YBEoRRYlkP7A1XU4WyFCRJQsaxZFGxUfCaKDlg8dHotERfVGy057zgpqRr0GOHlFCueX+S0UR2nmCjVLYwnHlYLS5Dyu196BQ++9gacvZbYUZSM44lyQalphCylARXM\\horKuqbDTEcjuccxafw6nU0Oq3PCiyqq6VJZNTNle0P31d0nRzkEWYx42sKWE5N\\OF4CHHaJSM\\roejF9jbO\\iMI8yRKRtFnh30sJNIrSs6yzV9hV9Lv0CqcQtJbqHdUl5x4fJc1Inci5mreU1WZyNWjSiZW5pVVAUJ6iZaVnlZsVYgJYNpFPQFazcHiGNajuWwXR1FWYmKaGHGkS\\PRLHNoTXF\\8wCK6Ob51WBFWxWgmB95zv\\Bn\\\\f\\tNfPOb34BmksCcIyAUXChY+BFenIwk+dxqN1Dv16DojP14ijI5h01SN6MravQTcaCoN7Gz\\Qvot15H5NPXZoN63ZUgTVLjGGIsBDnTknOGM1wWOvRIoeSS6Ugc45DXYmiGVKHj6ZmMbvrdlny+wwiKdSQjONoflDhEln6CInqOdD3DxbMxhq0h3vrCWxQr4tNnH2HDCA\\Fwr2bb+FG\\zXUo7YQziVygYuI6eJZUo0aQjp\\VzJY\\qk8cFaCNFCxt8OsLyEJphLmqlklCmuC5+O3cTR+H4WZiFmikClTGqz5UsQwWiA3Mskq80oPNxqfx53B19DxDpAkG5kv6xqVaUSgOCNnb8RxYBVCTU4QF9c15MpC8FoGy\\EiO5rrIEwaZnIxEhXhOIoRIexE9vb35N9IOKbjMQtHEgDpFcWvJdqi6iyyWHhSxZkA+QYoWUBnCJW1KEVp8poWldqwrm3h5\\a\\iZryEuC0ocVTjB79KU5m7wO7BZIaM+jqKMoaNr6B5RK4ON9gMl3DT07EwNKtU6pPA1YTtm6LupLu7I7bRa\\eQsuqyUFGhKVULZyfj5HMfdiaA5WZleQINZuCIAkEH\\uS3SeeRlo15uW1Y3A33fVpP0GlDQ8+PoQclx4eHso15\\iKCBebHB74bDpq5KZJIRViNJrI4SGdk8PrBgQheVdTXE6mqNfb8hBTQcPwZY7POAIj8ljzyMWoGgty+3gYTmfkWJXY3d0XZ2n+O8fBnE9yjeVibjmHrjrodPfh1ix5JharKUgQ5WthjMfujX2YjoLx7DnCdIwwmeJ0\\BxxGkJ3SDKm+pZkUAVZTNm5gTjiplXDsL4DvSSXQoepOdg\\uItWsy9dHlWJVE9RycuDkxMaInZ0ghdnumrZCXog1iccAVJkUTEz5N\\ZcXLDZAHG9VtlhmkVyT3YXPnoUTmqSLHFAoj3yHLJo2rLiJamlZUggyOOBKPxGaJog4bnQFML6eBN2xSBThRnSFZzmKqGi9Ox+BDdvnlLrEWOj58LYmZrlogk2F0TjNlqd1FytDadScgx0ZZg4WOrM0Cv24Mf+1j4C1wsxkjUFDWHSC9H\\x00m\\TTKqVJoZGAppFHaGB0PsdstIJntnD45EgiazyGgKumZMjRe63T89Do2PAaJhpbOmpdXXiul4sTnI3pWH8kRsTkEqSRhjVH\\P4K8XoJjZYezJAMMikWJYONnEwKgqKsOpiZ\\cgYl0KH2XAx41j95qu4ee9LODm9xLPnj9FvaahpAVqeyxkU1pNLxBzf0DaHd5WFCn3501xy3XjfyCukmpWNCw1r3ZqONAsQJYFwxsrCRpawoEllf5UxlmHB1AzAsRDVdRTdGiZuipESC4J1s+fh6PIY1AvkZzle6t7E+ZPnsNYJ+sy7Y4HFBoGTDRXYMIDcD1HXbThGVehE5PIRPSVRmg0oeYRki9B6g8g+lX5pgWUQySgvKEsEKUd7gNfoYLi9K03x+YtnMlo1wVEY0RmiwgrClDmtREfdKpbKscTgkii\\CDU4Ki0zGXeR98R1TN4wxRrC6Z0skAcJ3JqDggkeTOeIXcTpFvxNA636AW68eQfDN\\bRf2lXikna0NBPkJMlVlfkunFvCjZrbMIAva2eeJSF5PWt1zImNMhbtk1Bcdn40S6iWW\\KxOOadC7KvpT7DbNuF+LNRzNSFljMe2SBxQIsCn08e\\wQN2\\ekvNDiOsFn3XyNpXPiPPXCkI+9\\y+10p3WuNQmSbO+4zQY8GVpNgslxiNz2X9XHs+SpMmqCCJ8xzdxlI4c92xirgOaaYye7EaSw6w7FXils+8QlYYnPxQOVmla\\C5IPpFf4mqwGLBVTnC\\1RJ7ikLLJk\\FoJg\\dH3voNvf\\tf4bf+11\\Dr\\+db4pZZYISiyDFZBXh8GyCyTyBbuvoHTRgejHmy0fQMIJr+livLsXc0alvYTJXMRx+EXs7X4GSbSH0dSg6Paa4hfEG0xYhFP8SqtU4DuBokBsufY0YLUEjOqrJRG5LOW\\kYz45R6dpo9usi2yWYavcQNV6G5rJMNpDpOkjpMFTzM8OsbxYYau1hc+\\+QV50H74479CVoai0nnpzucxbN9HPRygLKpuj7EUQRhgsZrIPNc2akIurTgwPGCq+AwefM1WG83BUGB7TanSvDfxHPPoOabhJ5j5T5DraxlPEb0igXi99oXkT\\UHgy2TMEbp6+ioN\\HKwddwZ+81UWOwsi\\ViozODp6KKxkVioM1l4NONw55LZTqSiQON9I4\\kz2b5iaFEnc\\MjpqddbME1HJOGr5VII17t7u5XZZeCLerLf66HuVko3GkyWCk03WXgShYsQhWPMF0eIyhAJTUHThbjvEvXghlHHDr756j+AVbyESK3DU0KE5x\\gg8d\\iqybIndzrOMYx+MZXpzNsPIJpdMAlD40MbwGs+YUMfZr0fHbbqLhdGHbW\\DqB+jaDdRAQ1kDy9UGl8u1NAB1RRdHdXGg9mlMGmFvfxeGpWK5nklGlgR3e56oMDkSI8eMmyAh86lEhFS5hXdu38Ojh59Ip+Z5JF9XxQM5Fl7DhW2T50GpconpeC7FhhSnTQZqe2IRwKLh7PxCiPbr9UZQRY696PGWJXGliFFZkHAk4Apvg2RwdtOMp+Gomhl4dClmbUK1jU5SK\\Vhq4rPQx4BI2Fo9mnQD6pmX8Xl+PDqbfT6DSw3J3hx8gHibIkXx09Qb3potOsoCWHQtLLQhATvOl3Jg2w3hth2D2AUtpDRZwvab9TQaDHI3JU1XOhEripfHDZCLC65JhlfIbJ6onyOLdfgmpxPl3L+xzVJLiDHh3Ivwirqg3+4frjxEb0S9R\\\\LWVDMJY17jY6VXiuYst7bvYczbLAuxidCCq+s9VB6C8xujiTrMPB1lD4MBLUnBWYHF4gWYa4f3ATlqrg7PRIctsYfszue7VYSgEybPdglTTMBIbbPfEXm1xMBeniy71cUsSiQ3U1RKAyiSkJHobDm5JMMVpMEeUxTNUBYhXraYSLwxnGR3PMRysoqYrt4RA1MZC00ew30Bp6aA4cmA2aOk8wD47gRyNZh9z71qspVqsx0rgyWdQyGyoV2Mx\\Wwdw+XoTBQUNcA0bhaFXPFdJZKCbOL3AqjD3jGHHtimfY9g9vP7GV0XA8v777yBan8Isp2gyHk2t1p7CyCRokuEnHBgp9pmOYIrtCIth3geJdBLvMCpwmPTABAwivCZQOEJKJ8LJxsLRLRE0ZYaGyDOgDps4xAqH8RI72x28vN\\HxfICS7+AtbDw5u7LePij9xCfXmLHrMEi94eqQFNDovKaUSQQSRNm69zHQ4T0RjINGCoDxVnsUu5LDSOJ6vRSogq4gE8Hf\\Km+MZ9oNaAQbRyZw\\dVgcP339P7Bkco8qx5XNYKrmM6ZutPXQHA3itBnJeLyqLkwQh9yGfvCvSO2Ixhib\\idY3XE+MryrXFNFksvZUsyRFFJvEQqEMsV7QH3EPB5+7g\\4b27jxhdso6a+YlIjWsYRMk+BPKgQ5V1EQYrFaoLc1EG8qmt6ysaSTO7mEnMmwWGKxx+KSvGKiyfwj0Vxm5XPF17uaT8T8k6bEJMwTfeYexYIoDjb46IP3cP+lB2IJI0HJoNkpg7fp11WKASnRRWmqmPxxxcci0i9keNsS9SWLPXKhWGDxmp2cHEqRdG3NwNdXjfJ4ziWIc+Ku5CPWhC5QCb0qZM0P5vKeQiFaMbCh5ji\\KLnfcgLFfN0UXo1K6458PacGVYF1ZWD201QRpnE1IuQOHvlr8cH6\\vf\\Df7ub\\8yvvlr34DTcJFrBkbLCC\\OV3jyYoQkt9DqOehuq4hLko6foUzpSlxgzUxBlTmBXUznFu7c+TJ2tt9AuHGQBpaQXLkRG0QReOhw9EQCJOWvpi4yWN5AKoHoI8IRHX9tju4II9IsK1hcYqvlom7pyGN6uixEfRhYpqSlQ50gLw7hr57g9NkThLNEvGt2t3dQq7clGy1LfQz7fewObmG3dx+1dIgNnbkTjnRY0OnIyyrkt8g1KHmVVE7SL7tnyrBZQZOjxAeK\\j0MMeUhG2VrXCwfI1COMN88hJ+cIqGxnhi60QGeMl8xboFpt2EoHmylBScfoG4M0TA7UkTzoGHHTrUID3YJ0C0ot6bbeoUgkADPBXUtz+XPZ1dP6blwAnR2FUvhPnAj0VULnc5AAk\\JvVptlrj70i3xr2KnSZM3kkGbXl1M2aJ0I5l\\cb4RA9Aw5mh2hsX6AqVRoDAyxMxCk8fLEI+XYf0VfG7wNZi4Bb+00DAKqPNDvP3uH+Pp4gjTaIFZtECoJvBL8tPIR2vAtTzhqTGayTMVdOs1DDt9NJ0uPLsJw+jCdXehZyqMlN2oIUjc8ehcZPlbnW6VoUh3aV6D5UKWNpWPzJLkRs+iiwUTbQaIrHAX2tnZFdPaw6MzERiQQHxr\\ybOzk4xm4wFwTJc0WbL17Lh5lKkgSTXL8nDnE8Q\\ax5dcns46Y7W8xxfHKOLGMDwz6CXZcuCAA5DHxjD0qbCw7kbNdDf7ANyybxlNwlIr4ZQj+SsRtJ41CIwrHAmmC1HsGtKWJACD2DWdOQK7mMIMQBHS3sbO\\Aq9t4+uJjXF6e4+j4OdqdlgRI83eg4R594SgaqDkkT2\\B0GowYhdaaQhCwUD1yZzFuI16syU8SM2pOj+OFTkmZKEk4\\5wU\\nzUFp11XVejx7YvPBwI7+PB\\L1Zi5eVbYt5H1ep3azK2ghN1t2VezAmVPG58\\2uA5sGeM6diXcmNNjKg4wGp1CV1O0arYET4\\PT6QhYdoElVKo6cijFMXUh7pM8MreTZh5gaNnTxAw0qVTg0NrEo56FF3QFfKVTIWNly5jZY7EuD\\UOy0swzVqrRra\\a6sN0NvIAl1tJpbnK1iGs4Ap0Td9hAvE7z45ASnT8dAzPVdl5De3b0t2D0VbtPE1l4Hie5j4p+Ixc2KBdbsBVaTc2Q+xRkK1FRBway2shD3dPIT+TodVYWZlrALHVqmCk8w5OiLNiu0KaBRtMamxYbN9AAoWJO3koQSrxP4tK74Mu7efYAXh49wfvQhlGQKl9EsWSxIMvcMGu0yB0\\uLfdtOSJZ5DC43rpSt5pCcOZQQjOJupMnRU8wohyWIEmVUzcVxLy+GiK1RFw34RwMMKkVeLKZYG+3hwf7PUw2E6zCEsbUwOd3XsFHP3wXm6NTDDUHTZWqtEL2V2agLoONcBAHra4E1jP5YckigweyyeKOP5tczFgEGFynEpfCRpXjInrQ0QqFxWetDpN+ZN0B7t28h\\d\\\\L4oRgftOvptD606BQylpHhoiguL\\C21lBFdEPuIyEvcrIXAzYOcUwvJBuTPloaXHEMdelRAzVjuUQSQStGbqTXEaRuTMUfs97H1yj7cezW8\\LXX4LTrwm3bzAPYriX7B8fKNLfldGI6n4tJsph9XoU4kz97cnwijSVj1zh2Y5FBkj\\FHySDs+khWsTnMokiXJweSc5mb8D4uq5Mdmi1IvYKSYR33v5rvPba6yK2YYHCpoqGpHwWwiRCfzCQIula0Sc5t5L1WVmnMK2ASDsbNgmvptlpRpXfhaCSfB3cF4g2XRuHkq6UlZVjPQsogi4UyYmhMpMf\\KVwL\\mH9IvKIzCQ\\YH0Be73JMQLb7rZkeaycnG\\RsJ+2j5YVwUWEazrAusHP\\jX+K1vfR2\\+hvfgMZ4F0XDNAA+enqJx0eX8Go9bO\\VoTuXmK\\eh6aOxdRTBwMeVfZymExpKLaPG7ffQLezizJzkYaWhMYy4PW\\Bd6WMoozXR6yFoyrAyIgwZNEXscWbxF6oYgVQRxBTTbYabmoqRn82QRKkcKoOxgrEQotQ6EusVg9wWj8EMvJFFmgomZZsknwtVO9uJqPUTNMDJpbuLXzALYyRCI+nfQGIjGQqBrr5AQFeQsaM9g8MSBk17+hdL9UxFySB22SUlJfyCYT5wHOZo8Q4BxL\\xHWwYkY66UMOw6Yv2SLG3rNbsLWu2g422i6ezDRQh4rCFeRhAbz+7PrrA5uoiaVmy15PCyy6MFSZdhUtfd1REI1wtyg2+2LaWMYMauwkp\\zsLdMTzLZ5tMplps5BjtN8TcyXUVCeXWdxFqGYNJVfYm08LH0L+GH9O+KxcE7JOwvyh16lYkfvsSidOpD9OuvoJvtwtC2MA59GPEa+vQc\\\\nP\\xiPxscIygSJnaC27UCvq1AsTQJ8m7UmbKcDz\\aEnNm0W9hqD9FwWgLf5qkKXanLaJSjKT6UZ6fHGI\\O5PrwgeaYhaow2lTQfuJyNMZwayAPF41SqUJjhiFDQsnhoxUCSe0kzk0YrbNmzIknSjk6\\JPsyYe9M2yLxJzcAHrtkNvEMSALtdXlVDgfNCY1GBHF7r1Wgx+GOD49w3Q6F0k3YXV+T65Ftk3ka3FUbliVYWe92ZGQWYpOqNCkAmq5XGE6m1YmiU0XAe+PlUuMyWJxil6fJFTAj+ZSZCVFJAUWFV56UseNnZewt3sXq3mE8eUUH7z3Ewy2qJDblY2WUn92cPPZRgorr9YV41+OkyrVEGNibClWuXbJ9SMPzvaoTMyEwMzPq5LuKcVPZOTDQ45oFP2r2ABwU5bxNDP5OEa8kmoTveJmz3UtiKppCUJCHiEPJna761UVri4cQ43kahZYJLiTn5ZJXiT3r9HkFCEJ0RJYfIHp+ZmQ3bf6zBlVoEiMTQJ9nUJbJbjZG8I1dFyOz1HaGpo3t8U4Ua\\VxPNnej7F\\HyCjteWMSk5X7ONj87ONnbv3UTErMpkI68j81W0nC0sRoz8iGB4Juwu51AZLENDFuSYni0RLXN06gzZ7uDk7Aj9rSZSXCIF3edzhPkcF7NDjBZH4qZfhAEsFu+RjmgaAX4GvSQHkr51OYIkhsd9jfeFsR8EJXPmuNKqoUAiAXmV4oqFlcMgaGEY5FiRN5dQBKMgySy8+ebP496DVzGanuDZ4\\eRLMewCDqlETwirzG5toEY7BJNcGy9IhAXJDZf7UU0HeVQVPii5NdVh1dFgCYZmV5VqhQRPJTJFeMkI2Nj3fXQurcPv2Xg4WqE7a027u90cLm5xDoC9ImOLx28iff+\\IeYPTlEPc7FB0uoFizQkGHNwoWNgFUT42oq\\CabDfwshWfbUEXtFsO0OVauRvJE9onOcFpC1ind6SJFh8rcSNXA1nAXX\\ny38L80sdqdomazoCzFB7tS8oYl6fHwp0jMOAnAfzIFxsK2mHQa4tqwyCqmmIJA88ZLZTIvdB1Fs30U9avUjU4tSCdxEOStTCdNFCor8M9aMK+Y+ML33wLbpc8SwXrWSiu+brBsW+JmuUI75H2LP3hljR5Ke87kaIsF0Pha49DvudZxjdG7fB5vB7lEzFiAXR+cijFo9egfU1XJjuM\\5FxYJ7ih3\\1F7hx46YgSfw3QbNpdMsCK47EbuE6O5enk7jmX2FdEb2vqGFtNCqPLqZX0AZCpcXGXJCz64Bnvh7uEQIkMLRa4d5L70ZdhFFExlkkc+\\gGHC5IorF\\F6OAXmfiRxWSRB8Y4FFGgipBuRyiheWxK5VodQ\\5RFhJCNCPjC0afjDb\\8Bvv+Df4m\\9w9\\BX\\nN38NpakiKDQcz2K88+EJwszGcLiPZqdEmD1EFH6CPDuDaxZICPtbTZxOdejqLTQaD9AfHlQ+TWD3wHEGQ4R1kcubKpUOjDLRYTmEDGlUmEn1GyQV7N9ueKiRYJwyTmSFJNigaQAdo4SV+cijNRxDQ26UWHoxltEK63iGk4tPMZkeIiMiVbhQSnIkbHSauxi0hkg53okTmJmOXm2ILOfh0q8cwu2mzK8lmNYzxWjNMLmImOnGG8ANg4uCi4bhG3wkYxkRSrRMkWAeniEozjBbPcVqdSrIAnFlIgKO3UCvPUS3vQUrb0MvGqIc1BXebBYRhLA1zKZzzBbTq4Bfkte5YRE61ausOZMqsiqwlA+ImMVezblpLdHrDWUsQsSJXBN6mFhWA3mqia9M6PuYby4xW53ixt0tdIeedM1EqhQtRFZwpj2RwzsIF1CNap5NvaVmVugYuwYdNhy1hW5tF013CBM7aKZtRLGCo+UFVmfPYc1n+MlP3sU0S9Da7sEZWFDI12zqMCwTLa+JTqMrDwWdv9XIgZ3Tu4rE8Crige0KEzgKzZDcNqJ08+kIWhaBDhx63YVT90RZiizHbDLDer5C0yN3y4XbrEmBxUBa2yURm3E1zHLU0e3voSh1zC8XcpCozCK7dQuHz5\\BD1bo7vSE1MqOi10j8+5IgpcCgmq1MIRFzxbmmOUl7JonqBSz0C7GI0EDyZXhJm9wlMJRGEO1GQtTJyrGop4jdFtCzVlkibWGQlUsg5IZYJxIdEiuhDifHGG1vESn7Yrr\\WozAbUW9AWjFJ6bTlvfxv7gFdzY+RySoI4sMaXAGg47OLi5K10fzTNnsynGYwo3TCGH8npnelapwq4gfEL9XF8iTQ+rsalkeUGFbTGzr1KKER2gGSf5HTT2kw2VnAxaBaQkvUK4Muykrz1xrj3cpIjioSsdqSlScAoC2GTVXLdSDvEw0ugp5El2IQ9uFrocKYxn5xiRrzMdIV3NsBqdIwsC1B1anWSiNHYUE8k8RF21JbB8d39XjDWdhoPe3hBBkWPJKI4kh08C9zrCTncb+\\278OpdTGg+qxcwex5CJUZh0hlbx+xJADV2sDgLMT6bodFxcPu1HTj03asp4suGRIdGNWarizDx8emzT1GvE1Ub4ezsOY7OHiMtVrBrEK+85WaKeJnByV14cFCuYugMLEcCz+VItsAqUQUBYs4d8QFRruUkdpeSWSi5ekkkjZbnWBLATKsBjrrIViXnJ2dkiE4\\rS\\g5t37GM0v8NF77yCYz2Bo9H9bo+E4EuBMG44i1aSJYTyRXaNPIhVsdMrnmMsA8gQ6+Xg5pw\\0ca98FulrRg5NwoPWZDagDpWh50WJlJzcQRPdl25i7pT4aHqKfreOuzstzIMZViGgjlV8cf8NvP9nbyM8GaGVljDoSUhPJI1epDnWWSJ2GkxpYKFJl3XG3sREn0lAJ0RNJVrNFC6lQKXSyJLArcu+EtHvTOc0xIVZq+PWrXt48PJbSCMDR08foQiXWI9O4F+eQaOadDlHGUTiTaVSzQgmJhgoGdWUJchKFeuIEw4F9RqbAhLMI2m2uI+zamHDyz2fYAKBBQUesqyJybSNZfIA3s0Wep\\r4sHXXkZt0IRSmvAXjC\\jyJNFcCYI3ZqmyesNhjt7FQE\\XMuonuf7xfm5cJ24r9APkSR3FiYssMTvMcs+i5Vh0bueT+RZZ7MmEVIMeyahlUbX\\gbv\\uht7O8fVBw8xtHodlUUObbQTS6nU\\lZIpyiWOXKeJSrgihWJBxnU84QaZ643YhvVoSzM6LPpGRUKBZfY1X65MJH5DiTDTSFWvyd2BBVETwVQkjzaSZDkI7Ee8HfgyPaah0StqCRdlsaNf6dZzuLrP\\xAuufSkH+WdhzHG9KktcYnJwGMb7\\3e\\h29\\55\\jW734Dv\\Zb30Cql2JA9+hwiU8fj+E0+rh5exdlOcJq\\WOo2iEM3Zf5rmGQ19HD8YWGYe9z6HReQq3Wlu4yzxThd2SKiSgiWTcTNSFVD5QcV1ZclJwzyJgGYpRUhmh7BlwasUUbBCT2IkXDVKHnIYp4Cdspxbhuk20wVZeYrqfyQC79sSxkGaMFBdIoEgTrpduv4pXbX8Kgr1xUGQAAIABJREFUdoDN5RSnhz\\BenWGOOrDMgawzAHq3hYsGm826XJbpYQzB49QJt3bZfRGlIGwMonHZSQPOdVc4grLhz31BW2YLZ9jvjmUsQoJhjw4eVNrbkvGMlrmAbkNXWN+FImwNF7j9SG3JBKpM5EzHlKEPqmW4gIkAkMCJq8ZVYWSlUargTCUB3Qxm4tChNJfJpXz30gcpOSdhToP9xwp1vECj48+ge5k6Axs+OEMk9kICQIoOuN3fBl9Uo1HhEw8yUpTRjWO14Tp0pWf0mgVwSyCP+cYzkHbasO1m7BqDtLVCvWixKOHj3B+dopO20PvoAuja6O53UVdYnkI97IQZ7yGC6PwoGeUvbOgNOXasVNmQCspizS+ZfQRoeo2iaUqCfgVkZz5lTSjzZk4sF6L90+314PTJIRO7lWlrOSBTnuK1XKN3f1bMnoiokV+GqHnO7duYzqZYDqbwOvXRepMZSl5Uix4LieXogQ0SUyNIxlDSTxGEMHUualxnJPh\\PRQ0E0gRbdVlxEmjTJ1mCLBJ4pEuTJfF9FBdtf1BsdxNhLVxzqYwU9XCMsNNrmPCXk4wUa4CM2WKdJ4FrvkNcoAMgMsxcaweRcHw9fQ79xFnngIfQUXF+dok\\PjGvDDjXSoJN3zECTPkdeAhF9yrEqtUviwEKVLOTlhLEi5iYuZg6KJGIB\\OIqovHIybFZrGeeTU8JNj6aLkv6wWUuCAAn7\\Lvt0izYFP4bR3mNVlOeNfI\\uKtPLi+lmRz0+iLQ4ObN7EmTgd2aLWM8cge5kdLDa7G8xGR0iMVkhHA5wfryDPFqDpUkaPJGlrEYL9KzaHf\\hmTPscs+PDpEEkfi+ZOwNrcUQbH4jLZqPext3YKCJtb0UaOaibsn+VwM523VEPsp3vnjjzA785FuVLFrGey0sX+vhc6uDbMdypjdnwcy1hGE1mvi8bOngvidPn+E6cULpD7R+A1sjt6VpFJ3xioaeg0248HY5TMOiyG+LpslAyufKrVK7VI1WZwI8FkgkkUVG\\liDDvW0Kjx2VCkGVGVQgqJiKgApSJOG63+AW7ff1VsBz786D1cnLxAEa+BxEen7sIzPRQpx9tEG3LJqWSUDSNfKIThvZaim4iC8AxJHqWFAakVV7zbIuOkEznRHaJPXHtcbwzn7jgYvH4fm4aFh+MXaLRM7O10sAnW8Nc5smmG14ev4OO\\+DGUxQZdjm7JRCfpOsuxCDYIyOdhESAmyjQBJWE9gWbbEs1FNLHUS5AWVxqkp5BHRfNcKgAZsNyA7tVRMOtS1ZHmqjh+N50etNjEf\\6\\\\0+4aoGWXkIJlvDUEkVEpR4RE4YIq8K\\uubL8kCnuIlnHosI+rYRueYbx4Ns0BS5Xjz\\yMnkKJVpCh6KrIHZrIXz1R24Ox0c\\MxN7LwxxMGr+6KQJiot1hMKbQ5yCaPn80kfOAaXk9tMWojF\\MUix8npiSBBYkmy3FRUCnLCYj4XDRnnVTmm5GWWMg4NNvw8rh8b7R6bTFoYlYIuv3jyGAcHBzK+Y0PHTESuRSJOBEMuxhOUhoUbt+9XLu9cd0XlJ8icxrXvi\\0SY9\\4NUSxKsEWcHp6Ij6JEiLebKDXH3zmls9MWf4c\\p70mOPvxNfOZouonfCQk0CQMBZbPPd4vWleytE4z0q+nmuagcpnS2F7UvHI\\v8hWP8Mv\\53fwv\\6Hd\\D1vDvarA4neM41VJp3ZGnqRRhj\\67g\\w737\\n+N\\+dYv4pd+4+exKRNcLgs8ebFCGOmSct\\dNhH4TxD478KxJ+LevVinMN1tzJaUxt5Au34XW\\37Mo6ilQBNvHTVlQKL4aAC62Z0fM7RbnmiKKQhXZ6LSRJBWqilj4ZZQEs2KGMfOv+NHyu4AQcwybey6O2zxjJdYZ6vcTE5wzqi708uB23NdMRReLnwxUhwf2sfr976Kh7sfRX5JsbZxV9i5X8CU30Fw94rCDc2Nky64EiqZLxHIFJ9nSMbwvDCI2GRxQ2Oyij2Q5Wyjx0KyxD6fPAQoaIizqYojbkoRBSOPdjlGbRzoNrLhVLUpdPiA8BNjxJiytIJdfJ7qCU3RUfQJx4+cqCkkYRb032YpEYekE1mW2k65jPm4OViemkblXcSD1\\LZuEXI05nMOwCjbZLcRNiNcbJ5AhPjj+F49IkkUcnN4VcNn86YBOhoKqQuXY1hwrDtnS8vJeLMMPlZIXldIXFaIpwtUGUZ+i0eri5fRd3Du7DM0hUr+H4+XO8+Og9bLdsPPj8a3AHbeh1j06fkmFXsMCSrCw6hWsoY+aQVSZ5HJEF8QYc40ts0nKF46NjCVjmm0jRfV9IlTx42IHRuZcjptH5mfieeW1PHmIaTeqiujFEQr5ZbdDf2qq+B7lb85WQNani4+cwVDvXMvHIogqF94LqUmZVsjty61RppVWhoqji72UqBsAOu9RwdvRCRquc3xiGUqGjhQrbrss4mtwGkr+9moEkWUHT6a0Wy\\3yQZ+xDYJsCT\\bYLJeYrLcoFBNiRypd20ZTQj8nirwdA81pYa60cRO\\1W0m\\tQQbl3ivFoLs0OOVkkxqt6LuuYBHuOKMkF5riQpHWOKXQWswUVfGyeDPm8KMyQ0O18tRaS8+CKZ3EdgcGRH+XpvG7kSTBolhsoeSHsYKmuQiK+0aIm5JiGRpAcCZJnRldqumRTSclnhe7rzD+TMb1hoU+U03A5DUUWRkJWpuVLUoQI1pc4fvKJdL\\kWIabGZL1AlaZo99iqHIX4+kSG24bXhtuvSkikfOTUzF\\bQ46qG+10doZwm33JPonWmsYtm4ACg88BuyuBBFqdhpwWzXoLoPYA3z8X57C0Rtw7bZs6HajhN0KAWuFUD0VJ\\TZxQSjoxEMxZJ4IVWl3cM+nn3yGGfPP0W2uICRr9Ah2ZvrhObCYYGGQTU2TRkZdJ0j5JhTJy+FPmLszCkqIFJIdSYRgCq4l5zIIuHXkMPHZ5voggrXNmQs7ac5ZktfhBS214btdfHqm19CvdnFRx9\\iIcP30UarGAVMZqOBYfmtUwzoM9UWnnEGTW1KrCYGSv0FcaaUflZSKPIBUXGl03UXSJS2JAWghSR70SeFHk3zCdMaioGb9zHsuPheHIIp6Wht91CTtHHMkW6zvHy1st4\\MOPkF5OYfM6MEoKumTSXs7mKG27ogmQUxxzpFQgpYLOstCXCCoDqVkis0tEegrVUeC12OTUoZmeWE7MgwjzIMDZmOa1a7RaXdwa3MDLgzv4yz\\5f1ArC3QsFXYSw+F+HUcI8kSI41TzXRcKwqkiQEZxVlAJpFiMECm6Ns1kgcX1XpG1aT9As12OxGtA3sRq1cHJ9ABmp4f7P\\symrdcPPiZ2xIntpxVYfGsJqmoNc2aZCoy6YGRXEJyz8jtpJlmLvYbHNPTCJlCGppusoE+OjySER9f2w5tl4iyk4cWhbg8H8nzTgoAuYwm\\a2uzL+ff\\pIRFISyyNilExUkvz9NZXWJQbo61xvdStlqWNCB9Wn5IYpgp5zv1VFZGEK+i9GojWaey+Eb72Yco81RUCgkAPGa5qTvkBklspApj1UwiWJEbtyhaeimdQBqsfJ+2TjV3GVlcrFwKx8y5i+woxUyCrlK\\sfKLB+kwXWP8XW1v5VgaX8fwusFH\\03e\\j3\\7+v8DXf+Nn8ZVf\\hJmoY\\TywjTJdDr72Mw7MOo0dDuIdLkKUx9UanU8hrSogNF28aNG1+GUnRhExGyKw8LGnBmqcozR3wuGIFDoiG7KrGwp2eGGHky4TqHRrfffIOGUSJdTFGEa7gWP05VAouKAKqdIMICm2SBTRpgGq4xZvgqKHm1RVbdcDyEmxCbIMV8tUKwDDGo38Uv\\cxvS4zO4dFfIk6OcXP7qzjYfVNQrCyiuy\\JdzF0k9ECLAarGyqKDCpVqBbcbDCbzRERnpWOl\\YTBmoOiYlUPLLjXUG3AnS6HUE7iGqU7Lwp+FXp5E6Ja6VAVFXCnMyYywStYVeilRZMw5VFQNM0mqSJSIAGjuKKXOULrlY+JuwYSkXm4kQiTJXjI0qi11hHIzw\\+UDk+tAiNLou7LqNdbzG6fQMq2AhCkGiG\\ScUrMEKHS4Nl18G1IIEK7lDDxLPCwXCg7PRhhPF\\KzkaSoGyZajRpgxrBNF8PuDdzdexl7\\ZvCrxqdjvDwR3+OphHjtbe+CLfXR266SBSiJnx46MGkSyGX0+MlTqXzoHqWyr2Evmk5HfQzjC+orIowEPd58hdKUTpRUUb\\HRa7Jp2d0xQXF2cy3mv12lXUEG0J0lTGUczNWq\\WsGqucKh4PeezpYyzuBmRCEoOFE3sdnf2ZTTM6oMP\\Xo9F1l6q8+Mzlz4Hv+Vtjf\\sS6\\y8Ses597z92XunWr6q13f99+e2\\3ZrfNIiAKMIAXoYxsZhj+kwyGmZBJQsIoA2IUMzjA5B\\ISFEiIGBjbLy07Xbv71p71V3PuWdfo+dz6jWWEkXKD2mp1WC7u6vuPef7\\XyelUOa9I1FKfIolQiR+dmF0CE18gXEDIwt6ewJEOaMF2HI5wb9PgM6Gc6ZQFVj5BXT\\2eAlovugHk+fsRi7QRBVA9EEx6IjH9otuFYLQycMfrOGLbShKmPxbWFyoK7CvHw4WNxVRIdEwehSgcYYX29Hq4qhgGmQt\\xnOFSwJgK5oTxAKMxhQcUh5LY97FerWUwYnI5IzF4gHGo6vUGtR4lCKAZrL6pazR4iPKdYf4QA0Kl35Lp7qybIkLJg5PRLFmOi\\lSXIt1TRcLoBtSTTRhKC2P6SBCwnwPhu7mIbz1DC4pwuPHYoPvDrvodlsysJUMzypIWfEzOEClkhpqYjiYisifyxNRDXSISlnQ2RDQ2oZeDZAHTTS1AdJlgtVsjsXqDKqe4c7zNzHeH0Jh3AWdwH6BQWckz9RyfQrF8lA1ljiavYvz2X1YPMfCFO6FC7W04LsFDLONt974WXhHLk4efAAtXqJgyXbFEnWW2qZQMiL\\7JVjhl4lyeB0dXJsoXSBl0htBqBOlLQUZ05ptBadotjuGZ1ga3CazCijC7DOcIqKCkvXR5SU0O32jwes4XiK9z54D29\\\\5swqgS9hg6L\\0bG5WRAHGYS96BbDObUodmKLGQ8J4k8kh7mWSVohJBvjN\\R5H3k\\88fsiArQKi\\rAXapKNDu8Lohdvwxh2ceacw2kCzw1BKDYmXI99Ul12E78M\\OoUVJDJgWdT+yIC1ht0fwBYNHSUeHC4oZaB+T0fXcYQK1octKAMbZVfHMlrhZEY94wqeG6Mi2KAqyFgUzHOiILplYtvu49O3XsL73\\4uzCiBw8w8Rgdx4swLBHkkAwtDsonYUR8qm7kMlRDN7tMBi0gfKS7+QfpO5lL5yurKnzDeQNOpPWYJ+AjHpxMorR5uvfY8GrsGXvz0bTT7DbjrjWRUUVpAlyYpOp5PpPw5KJEWZI+itFRoEPSamicyIlyoqHdKohAHB\\WARbRa0t97Xal8I6p7fHAoAxYRLmZbMayUZi1+uA8+\\FieL9J3jPbhYFv3h1ZSAM3fa35xLqwLkeum0xKRvFDCEek6mqhSGbiZ09XqcJkyhSlarxYoWCeWMyszg9PpotsfSmgspxc+W\\z7+TnyT4rzRQjPbkMuJnxXKDWKWNjOnLI6d40zvyzgZSFOQ7JJRAPlPv7\\Z8ByJcmd0DJrRv6XP\\tz\\Ps\\+SN8+udfxyc+8youNj6enHhwOlPsXtlHd2DBjb6POH4MTZmjSNfwfAbHDRFEXdy5+xkMhnehlj0kkS6CX9muK0MyUJKC+T8aQpa7WhoaFOnJ0MgWdJbRErVhwGYILfExZp7WagZ\\eYFOm8JfxtltEOVLhNUSYblCgkiKlBcbJnbT\\q2gzRJLi0MG3S85YuHBE6xnHoyiiyvj56CmJS4uPsSwr+L2\\hsY92+i174qgag26U5mhZR13xFhx9pKznBDTS4GCSfMMpgNUnjM5SE6EiHYbBBHIebzGdbrGZJoJVsEaSo+SNSO2DaTy9uwnNrpQMEqEKOi2FXj6ZTVpbMcOnRHbOnUrvESFJyMaBYpS362QpOkUhdCvdD2lGgMhdS1E7JQfCw3x5i5j6HoMVbuBY5OPkZv0BGenuW4OfULkY\\heCSaF7tQ0TD76PU4VNjwg0QSz08vjnB65sFd80Guawro\\mzqGvq2ibbD2oxUwjwbWl+2\\1tXnxdhL7VND37wd4gX93H11jMYXLmJ0uyhMvs1QlDWyfYSlirFjwmCYI00jyRVvBL0jo4kVucsJIW45dB0wAPMkwGL7jTHaQiqVeSpHA60+dOG3xl0ZcsiZx\\6pKAVSVYnRch07VaPqKKB5WItRdj8v\\f3r8p3en58gQ4DI0lr0NFKrj+LsV7N0Z00YTZ5ITLEkPo5IGI20WaDlt0QASwzh6ZXboCK9EzNUGopFpszrNIFYDOgz4NtsTdrJiXhRLLyMoJh+GJu4AVRVnxvKnhuClWhE2iEa9dvi36i1x6IQ1TJLTTMDgzYYAVXFPH3bQnydnD4GFf2d+Sda7boCEov0Q8aGuj6orsSQt\\xEWP2GXUznrcSXUUlpgoWulqMfpYIBg60HPB4WPFXJ43I6qGEOUIMZdU0+XdQUC\\27pRoymWJcxzBlKgGBqjS4h3LkHZ+PpMsPIYyUueYRCl6nb50ZbJMmLqqaL1G6rlYnR1jdXGKLPZhKNyOcxjNBkY7UyiWDXfjYzZbYLGYIylXsqB0mmMoZQO20cX+3k15Vzw\\lHiZUnRwbHMYijHHnRVCf2\\YFRn7MB1g+2oft1\\cx86tMXI9RpRs4K+W6LW7KPMMH93\\ITbxGUpjhZPFx0g3Szg83OMC8SaFoTCCggN6jl\\9pV\\HWB3iwx9+B\\PDD6ClazT1Ag2TtBLjDRiuzJiQCpWhICkLnM2WooPs9gaiaWISOitOGEvAS5OIEJcI5rpxiKX2xCLiYuly8ZAtEM0LuxdZJRbnSOhO1Jq4fe9F7F29iYOjQ3zne38HS8kxbDESJZW4CmrgooDCdEhEAIvuiaRyqTUpYZEBi+gIY124OPK0Yp+sVFHK\\0+6lp221OOSUmRwBAeswCoxeuEW\\K0uZuEMVSNDrlBjZSB2M6ReibtS9vw+vCfHYHKhw5iRtESSF\\CCCP3pLsxGAwt3Jc\\wcDjE7s4ORoOBoKeZUuAwWuJxPMNJusaq9BFkpKgzKIUuAwBd4bnKX6WWhHBOGikN\\OILb+LgB+8hP1vCChP0+R5wEeWSW9SOV5sSEL7jzL7ihMHBhbl4YR3LInQaB4s4lr+y9YEO+oKLN78zvYIfrQHFQlW2EW66WJ5vobQG2H3mDjr7bbz0mTvoThtwNyuYzR5UncgVF3RLkCnm7+3sbAtly1oY9vNRI3d2fibdqL3+UJo8hJrMcnGTE6Hi0jmfz2V4mWxPRB\\FzsGC2WrUVvFObTP3kpELCk5PzsXUxeGGQndZdPm98vOgOzNPEK7O4c7O0O330RpsoTJadZdpmkg0E4cjLrCUCrD2iwsZB71I3KCJxNIwF4t77d7+NRHE0xEuNCaXp8vPUnSeNhcnMujUAvKvqbgKOWiR+eHwxnuaSzy\\b57jBC8YrMx4HqFo63H3J7RYhIafCt+5HBC+46JQN3ykSYS\\\\Zu\\wn\\z+7+PX\\5\\QrAydjOo5GiJAETSRfjHf\\rv8fpPv4HnXn0Rcz\\EKigx2trBaLsnSelu9D2UxRmqfC3wc5pZiJMhrOYt3Ln7FlT04FjbcF3SNfyl+OzpIq72Ex+tliGt7r1uUxKXOVyxZJIHQlZm0MocBgVqeYCOVsJfnEkcQ7udodEpEZVrHC8eYhWdo2CIJ+msqoQf13UBrQYt7XS2EfLTEUcp\\DzDnBUkDKjr7OHq9C4VMHj\\R9+Fpma4vf8c9neewbBzHb32FehqS\\QshBYJN1PnxJynp51a3MR5IfDiMS+pHgatZUkhyBVrgJiTRDdEHG1ET9EQOoZcM2F8DguEkJnvQaGuhyz1YNoV7AYb0jngmOi3h7DsNgzDkf4qia3Q2PGWiV6NzgfVyJAWHlxe2P4p9q9tixidL3FMLVi0wiZYy\\DZGwxwsVjg9NGH6Pcc+cz5p8+up7LCcDJBrz9Aq9GFUtJpp+H4mP2TZzi7OEMQu4LWtOjQYO+YaaLnNNFv2RhSZE59HOsbEhaKVrCUHm7tP49Rd4qG6eDkw+\\g6MNvYrx3E7deeBOV0UehEfmkzd8QOzW\\Q5PhcHndsedzozMo4GYnVSZ9W9wWmSFEWpTJ5cvVUtAuoWrpThE9BC25G4k3uJjNoFss5K5dQ8zKobaAOTB8PlPkfG8EnmbgKkWgdMVsb+\\IS3d2yNwp1M8Vy4MphI43gg50xza2doZQaefj\\1oBNusF0miDfrslWrosV9Eb76AkdaYkoq2auyc4XD1CXPnifMkzajnCS4q8pjhtVmwQORJtLmtrMnFS7u\\dwZW9G+h1h5IZRSdnGKTwXVIRRK8okuWPw3gP0liuRDQ0mgy01LA1IV3C51uebomEaLVrc8d8sRT3DQc7cUoK\\WFd6nk0ucQpxpVol6iusCCqOxwxq6xBblE0FjzgeWjXyGddMWVarPbIRPAvz07LIeYv\\0zqOubuWrbaYWeAhmJACQsYuQpHJ5JrYRbM8fDRA2yWCzgmnXsWOvKnDVNTZJg7W63gZxm8JENEMTadRrzk4MqW2re3EK0KxAFw5+6L8ntvZjGycwWe78P1PRnExMiSAoP+CJ3dLtoTB\\2JA6vLaSaAM1ARZEtEwQJnjz+skcs4g7deSj9kTKE6ESlaytmLFudIgwzdzkTOlydHC\\z8z\\wSbu08g\\vvfBuP3v8etHSFgcOqGQURUbqMGicGUPLOZR2NikfHp6h0E90+NZgMHOZBUkqIpqAnRSWDjMb3kEuJ5InVQ5XklZE2Y\\GywVgCVskoWHoRcsXGZLqPG7fviTbrnffehlbG0ItAdLCaVCsotXO0uPx+1RK8m5gizooig\\sFLy+DKHId\\yOwWsFAW0ogWCjMM8yoh9lShUG0SKkQOxWmLz+DRdfAmXcGxaHNiPqfJpanHoJFgldvvYGDHz7A5ugEg0pDs1QRbQLpcuwMRhjt7IjRpVQr6b9sN5vyz19cnNcLgZLhHBHmzQJBG4gZNyK6bQrNWalSU4rUGTGklGgLNV2DysBPXX0W7v1DxI9OobsBOgz0pbOd70FObVyBDp15BqlURliIw4NFNvAo5VCUH5cXPx0MiPxSz8mPlqHaRJbTKkZEbRk6yOIevIs+MgzgjPcxujHFzVemmN7u4mJ5BN0ZQtHbQlNT85ElpWhDb9y4Vmd8BSG6DB+2dMzmZ6KZ3J5eQcgyaw6QUGSoYuAyfz46DRmXIpKApi1nHf\\kO86OwO6wL0sw1carhVen8TsEAGpEiUMP3YaG04JChHozQ0h00PfRHW2jNdqV39VWORDWkUK8S8kM9fv9uiiaUS5ZgnDjSuL+xewMfhSLbpKBtnQw8o+n0UT8uYmWc8Cj5riOs+IdWzfFcJhieDHF+DznOGyJm1OaYng+2jJgidhdnIT\\9wFLeoHlP6\\jkZ4OWFzev\\a3f41\\\\W\\+a\\zKZ7+AL33xn2N7ckVYDrkL8ty\\HLDIE\\v4j3\\2Vfzxn34FL3zqDdx69hm4CT3xDYym1LAwjv4J4uI+2g4DMpdYzuawGlPo1g1Mpq\\DtnehoyslxRwAmNFBSI+bWFUxA1eR8Mpel2GCprS78yGWqVAyNhKoeYyWmsMsAiiJi9nxfYyGHajmEoq5wTol9P4YmRbDbNGxEGK+WKHT60sRJLNGmMvCrVwzGvIwrbxl\\YCbLcm0aupt3Ny\\jZPDU3z8\\ocC7d65+TLu3XoV3cYVQW8srQlN0WRovRQYyIdMjZLnrWVoInrAvjhqapgEL8KmqrYws1GeYj+iWZyieWExAZx8O7VFTMRWmITNl1rKbQOoCvnlWMR9HBzUknSUA8NqinWfmWFiAabNWWvy\\oTRYEHFCqvgCBfLB+iNbBHZB5ulBD8SaakD1zS07C3YZh+578NUKgldY1u6QoF3GEnDPYVOF+u1BG+eny+wZHmuSc0Z88E0tNqauNcoMqZAle6kUaeNUa8lRgJNMRB4TL\\PYIKOyR1s9afSXbc++giP3vkGmoMd3Hvl0yi0PjKlBUWvB8hMrCR0mLKnkEMoxYoc6hQoal3iOp\\NsbO9LdA0X0xq\\PgZ04pODQMF59R\\DAa9SyoQOD07E2RmPBoLnM2uP9ZU8NJutzpIyhA+EQoejmWJo6MTse\\yd+a2Joh+CQz7IxkMAt9FFKyluNWwSkx2x+j2R0hIYfLbWJHCdNFt22DkiB9G6E\\GktcVlZGYC05nR\\Ic0x0oB0FObQuRS+pc+Dswt4gZVdS\\WWg3BpgMr2B\\5za2RrtwOByilPRmKR4vSWloMCxC8Xrd9WiTfk3w5OARNjSJsIy4yW1xWKfK80JWWArNPJw2wijG2vWEomLiNZsW+PcIdE+KOq8TlZn7RsEut0WGqLLfkvQC6zFsp41mm9pCVvh4onfg1yr1Uga\\Q0+2WKJWTaKBPJzTFMuLOaIywWRvKvpIBBk6lYViHcI9W2A5X2BjZmh0m+j1mBRuoSVDqCV07Gqxxmy+xtzz4AwHaPS6ovOhiYdF0IIy5BqsrAHvNAKbQG7dfQF608H8wEP4sEZpjQbQ7hro9G0MRx1M9yZQ92xYW7YEGa\\CU8xXj5DlS8kiyyIXkbhZgWyTwl\\wYrClTokaKbXI0DRM5EyTDxNYJrV3Dlwvxetv\\jSu3nwRJ48+xP33voXEO0WjStGzLaHIGW1gNBp1sqVBdEXBw6MTZNIbuvXj4YoXvTABBS8uRZBBLiQsHBcNbFmKfEHCiGmlJ5VSxHJxlYohZ1ilO+j2JzJgMXT140cfokg8KOkGeh5DIzVD40ahytZPNJluWgmP1YBOy5aKH6VSYKJ7AAAgAElEQVSk+4vnXO0c5DNCTQyRdi4r1L1AJ+lIp1\\FuxBJlSFqALuv3MGiWeBgfgCrp0vcBZPxF2cegmWGT977NM4+OMLi4SOpyhkwjiFhSrqDazdvCUq68j0cXZxKYwHr01RGRHieDJWxqWBuZVh1NQQDE2lTRWkQdSl+rL6pr1dGETCoM5XPy0mB53o76MUVioMLGKsATakl43dSJ\\YTEeo2HDQ4PLLe7NJFyzvPI+1OytKuHX1Pq2N4f0gsAw1e\\PoUotuMdSAC1kUWtxAsuHxuQ2nsYef2Ldx8dQ9XXxhi4R\\B7I5g2H1sXJ7xrCIqBcG6cmVXFpdgvZYcQGrkzi\\O0Ov10euPakSNEglVFTPJdLojzw2HHS7vzL\\iu8wBjJQ9A1tHW2NMdneQS0Gzgo1bhye32+z9u3y\\JYqBouUaOEhDD6G3xuHRMQZb2xhNdsXRzXOLn4GkXFaVhPsS9aPIXmG+ZZnj4NEDWTB537p+gPFkKjQlh\\naWMNOUy6JzHgkDQhByjn+8TzlICXJ7xmZkI0MVFJ\\VxWCHJIVoLGqQXqc2YPUA4qWsQ49rgeqGsH6yQGLfl0OWHVQbSoD1r\\6vd\\Dr37uC\\jiF39TUhZEC\\KPAxYvFQ5YG\\zHP\\8P+MM\\+RPcfOUTuHH3LhSriTbh1aEFGDO4\\kewrA2UKkAeuxLUpmgjRPkYV2\\+FCxjiqYxxOzMQ78\\FhspIwKikB+Kjaw0MFueYW9vCIsCdk6yXM\\o0hNK50Jg6T4bRJIFsvAcvn+G3V0WNR9huTmEl7kojEIKPIMwQejnEtM\\HDMbh\\omTq+kEpnrVEgFAgXyfachPWoVJRlpiWF7jCo3cXpI676PltVH1yG69QJ2Rtfh2D0ZCjjY1PtIKZMx7dG+DE4UGbLYktoqihuJeRElIY3E\\BNePJ686AwEbLJCgUW4UjVBHpsPDz8ftrFrYkvnN0yRO+nBWvBdIzf1NloipKtHo1C+QqalCDNPQkA30QXm3hG84FxqNpgwXOW8tGN5IPlQGOhg0ruDbmsHTaMLrdThkce3Glh6AR4eHeHJ6Rnm7hKlk6FSE6gaRe7sb7Jh29QoqWhbbfScDobdoXSu0TXUskjLNSSCAAUzt1L4Kx7KvGja2N3erYt5vTmevPt9uDFw8\\k30OzvIVd44NaREwV1aFUCU6EbiCL3RIYTijVJwfF75jcxGgwvU\\Uz2Z6oy\\L8tSBYTJcmctLv8cVXOJvJoXN0cowh+xcnE3kBSA2S1iXMTRdUJJ1iNc1FRGZ2sRCahtx\\Dh1RnGDcH2HAoToJxdUaha5UHRGZbA\\HsLodpEjh+jOE8QKKSo4nx\\nFMZyeDcp\\pF5leQGP7jmhGHK5jOjE0+loqRg+ZKDX2cKwdxPD\\rZsWkWqo91gA3xbXIrUtRgq3ZIJTA4szK8hScbQ3ZjDOdBmHlfg4Z13fyCdijyQ2m1ap3uiVavzX7jl0F2qi3EioZ7OqV2prlejWdwsuf0JZUdxKVJ02m05RNjGUNumV4J0schWdF3Sx8ZICubbMLqFsD4Pw0BMGURcjAowKCyezZAzBJHBxlUOf+XCu1hBzxRYbFjgm6WoMNsGepMBVJuUP5sHNuKcSsUG34LVGEgFh8q4bZbfsj5jtcLB48coQgNW3oSTN6BELJROJeuIwuiiorvOwPUbV3Dl6hgaF8hqDdXOMdkdoOhUWEdLXCyOsFgdIItmyBgkmrH8O8D6dIW2bsEuVWTrAE3VRstqSdSDCHebjIrIZMCiOB0w4QYJhtPreOUXPoc4dvHDf\\hrLI8\\RlPJ0CUKGCXye5EGVy3KgwvkCoQijIsKwxH7NllzFEsuHl89Dq48o4QC1E0RmzMKh0MWkXPpTKVOiN+nSdRWkwHL9Sk2bqHV28JwawdOt4vz1Tnmp49hVUxxp+uV5xGRqxrFIp0sV6TKGjOg27ZgMe8viSTOQzLUKH\\gC8gf7lIzWpQWCsVEwYWacR7U5RYpwkaF66\\dQ9oDDheHsAcW9BZF1D3MTzcI1zlev\\sWemgC6w00L4Dix1icUyMZweR7G2zgJyE8Qb3r\\kE9L2CWRDJtJJaCIyXCsZ0iGFooWro4QoXaZ5TOZdk5L94ypVYoFVSykWnY1pp4bfs6lm+\\h6afwOHzrFbIyKBwoOI5yDBTnlAZz9xaykG8JWT+VkmGhXqwfxwKiLRLrhQHLB6dSoJcSxBl1Bl1EUcm4g3vjOsIk20Mr9zA7rNjvPSzN5DpLtRGS2rHfJ9J+jWNT6SOOirW7VXUJ7HdQS1wcHQgwdj9wVgkQRx3idTO57Vmi8\\Malm\\w\\5mIw5qonI0FJE12N2\\gu29HRm+GWoaeRuJSpDvWTTBFK+TwYmlv5hUrd1sQ9NZXZZiNZ9hZ3ss54OUDTFWgWnHdHp6dbPIaDSCQvBAV3By8AhNi9pcRt9wzjDkM+pe1ugIFUj0UwZ4Is65IFiMSuLfQ1q0bo3YYLGYCRVqsX3iMu6I5zy14dQ3E8UyDbr5GdlwOV\\9fxiwfpcDFhGsL\\2mGFdqOQUuESwJjqsRrL\\486\\gf\\zKV7D37Eu489wLGEx20N8eCHIU5Q8RJo9gGplsbbpKGsPBasXzfx9Xb30aTXMKU+nA39DpYojAjggKDUXU2CzWmVR1tFrsGaurMOgao0NHKVPo2hwmIiCdo4jOoFUuNIOhoz7CdI643CBgvxU3nizFmsF3lYVhf4xGi3RjbVmmUM6LIiw2PjJoGHdNDB1CnpZozQxFQ681Rq+1h8OHZ3C9E7nE9ie3oZd96EUXu5ObmG7todHssIlOXDwcfhi9T+Gd+OGZKyOZUAxSpQC03uzpbCpBfYYv9F8UbsRSS8ia06+EcxJbB2MrMjSMBvxNKA4c8v7cABljwRuNFw5FpKWaIK18KHqKtAyx5sDpX8ANlli6c1y450jyQC4pIg6O5cBiPECRQMlVDNq72OnfQac5hWVsI8t1PHrwECcnZ3h8eIhVFKDklqwXUJoBGi1uojG6XRUtagWIpult7PRuQk0phu+h0+gjCbNaHkg6oojgWKQsuOFE0rXGAezq1esi1rWKBOePHuL9+0+wc+M5XH3mZZSaJXoMUpWFwnykUnR4DJflskLjQxBkWK43okHrd7uXTehUb0A0VdSgcRjgZU\\nCCH6fpc6ukqGD262rAFazBbSI8cOLpYr84ARd6bKotpC0EXqJKSvcUaEYoPeYISYA5m3wRa3uOEAZR4j3Kzgb1aoslhQpy6rMkZD5DqHfx9BusDSPUWpRZJxlIMOSx+VSgSIeS0MKmQ4JH9JXgZ07zQx6l8R1K\\tjFCWXVkKqKVKIh7kJPR0EeAzU4cZcfL7pbHoF1MiBtyquXtl\\F2oxVrj3ffeEW0aL2CK0Ie9fn0ZyyXAT7HWV3Fh4aVABEvXiGBRP3apwRDzhoaAAxWHYLMOi+QhRynA48dPZGu16TgjZUeqgLQ\\D3lqMS9730jvcvBq8u+no8oPcPToMdbLOXqCgnBQsCTQ0qEujJoepe7IVBizkQeYhwssYropeYk3YRsdaGoXzdZUXIsss2VSPkWuvHRX8yX0pYN0niFexXBUB81WH5luoDkaoLXjwNgqsTXtw+lZyDQfUbbCJpkJbVMWdCGHWK7OMTt\\Ar2KRMbQYD3Whq5KJpIDPaa\\xzGsnI5OGykREJXuvYYglIxMIeXFGhsviOEmCl7\\3G9hazrCD779N3j0\\ndhlSFGjYaE16Z+IlUypLtYr0LtUkBkKyngtOpCXP5zeaGQ\\iMrF1+GNPNML9iAzBYBfk9EZUo+Z3SENqDZORR5VnQs3BBeyDfAxt7+Tdy4ewcXqwu8\\8530DIYnVLAJhtBFFMYSQ5apNHYJcfTsZBkc4r5iUbSsEBXLS885qORBZAWipy1ThpyylKIdhSqPL9RmSF1dNx8\\TkoA+DMPYLeVVGYdIj1cXHkIlgmePnm67jSmaKYr+AdnGBzfAGfRd6saeHlHgWCzLF83WnbsHn5kw7NOPCpSGwVJ1qK40YGt62i6FjSm8t4BTrPRWUrSAZbQzSJ9ojdCI1Kx1ix8YU3fwYP\\urrsN0ANjtFqwQJzyrOZjw72ALCXKvLN0qqnlghVZClyESXRpe56IyiWCjDWqOsCp1bqiniMpTfRdE6iEK+P23oyjNYrAYY7N7E5O4Ir\\1nzyC3qAkku9GG59HtztBVpvIHdem6pSMLmFlXL9yHx4\\FGDEcb4tshhEWfJ44YFGnxu+J2YJEkThohZuN1Ncszi9kOGGkyWBrjN5wiNGgLwPWxcVMli8WVfMsYe1NzdBldVaiQ3aEOVUxFqeHaOoV+oMB1Ea7PnfYFShW\\Ep+bsYMdcdDuVcZ6irpAtRT8WeVYb4emjhbMBpCTEWXBBPpRtFgM6uQrS50qla5OO7ZN3t+fi5OcP6s0l8pTnK71mXptlR\\1XEwlHnUqOb\\G4LFOYML8tf\\9q\\xO7\\3X+FXP\\t5\\MZv\\Atsb+\\\\BIJV+BWpPB6wScSg0a\\gD77yR7jywifwzAtvYXrtGroTJuUyZv8Bws0hVI0dgiFsHoJqG97GRG\\0ArZ2XkFTH9V1DiobzHmRECqkvoKbXMFIFUy3B4DCmhy+dQ0UmS05ISxW1xoe4pgVJT+EhlP0OwWqzEcaBdL3lTBHJSkQJay5JFZVSLgiD23C\\5L8zgUiY+6OL7C09C7RtKyraLB7qyqkyLZrb+Pm7os4eTzDe\\e\\Cy7k927dRMuYIvcGKKJah9UebKE\\2hHYl9lK\\D0aDmtMVsjLBA3GKBgO4kTDymWIZQtNirJVltnqiPx1jQRoFZq2jVbTgVISaauhRl6ErCUhHUA9RKnRgs9Wdl2s+nkVoKgWyMs5kmyOovIRRR7ceCHcP8tGZ6slVsFaqoiY00NxvBrXCfZdpyW\\r6MP0TInaNkjqTM6PLvAh\\c\\xHw1Q1L6KLQI470uFEYSSOGzCb3SsT2cCILAQMNepwPHaDOmTYS6ptYRhG8TLKGbjCpgzgkzWdpYLDwEUSiu0f39m7CtIUatNk4PP8Q7776LznCMF155DYrehNVgojg34xWqkrZzCnXp8q+HYncdIYxyKKYpgkq+1Hx+eFjJy1YW8H0XvrdC5LtCUwz6HcJ\\dUkpt8Y8wwcffCBcPw8R\\kGkiocrhwIOw5I43mwhSXIs5i6WSw9Nuy12ZI\\GjLaJ0YShd4n0wdG9xoGOKY\\tfheNbgth7iOGDzecYeaeIawCGVTYUE\\Re4ODc17WWUKVjpbdxmi4g6Y9glLZ2N25gX5vLBTyYhWLLV9qrY0GojBBFKZ1WrxB+lhFtzuSnLlaX89DnM6cFJXOgYjZV0fSt0cEqd1sY9AfonNZ8vq0JoJuSlI+rIPhAcTFkjozHlrcaAnB8zPntip0iMXPVRU6oc6nIoVIge1cEvLbdESa9Vbb0k2Y3PDXIToWw2A7kvRM5I4p6rPZOeYXZ2IZH7QbmHR7aFpt0R9y8bi4OBW9G6njuEgRqTEi5kqBGTq9+sxJiF4wHqWFptKCUzgo\\ELy4Ni0QPt25TLuwKSUDd1pD+1hQ2I\\uu0GettNBPYSm9LFMmFy+AWUwoMSuSh8F5ofwuIlrFRYzGbS\\0fUlvSTUqjIEqJlCRp0XmY5tLyEQ4G0IIm1ni4pU6QSGWCLS4wo78pP8cov\\zpuPfM8PvzwPfzDt\\4P6NUKWx2bYXoo3BwtsymbvFDfFbAJmZTN+BL2Qtb1WTIE6zUKw8tDBi5xK7PLstaQ0sUnNcHiCLZRaYXoV4l6roMYCy+HFyrYv\\48Xn31TXjBDH\\\\9b+EY1ewtAI2NVxl7SJlrA9RY56zTCbnR8NaHQa+KqJb5c\\Dy68OZSZSStG4kISmIbEGrMWifExTTeSajv6taxjf3sMmP8dZ8BBKN0dhKOi2tnB2MEMVFbi39yysyML84wNExwvEF2vkUYTpzgRBGsNlGrhGUIqIJGUGTFPnz8rruUBmVZhZCg7tAsuWhrxtSpck6WoqXDliEXHigKVXNuJZjGSVoF0q2LNs\\OLrn8HH3\\gO7DijBV+c5gUXs5y\\tyLvGA0wXPQ1MEKABCoT5euuPy4jHKqoHyLqwoGLdD5vykohosjsLmatMfrHRBwREexAKZ\\FYj2G1Zvg9mvX8NJP30VcxXC2xhKGul4xnqfut41Fj8TiepaT+2j3bDHVHBw\\FDkEQ65DL5FEfZ6nzAqk3ILvN9GvWoe6FpqO94c3X+L08Pjy+W6Kc5lJ8UQpiWwRhePfI5lfkvTOp4wZkaydo1mDfZS8tyNxB7JuqzeaQGV2FY1kRSF6Xkpi5mfnYoKhbsxjf2zOloBaa\\w0xoK6YsOga7Ald6jU7ZGtYQVXFsgZzjMxielSZhQEZSYLOdM6Tv8S9eKwz1gIrTZkaDRc8L1oyLJIpF0GrBqErPWDUmJPBoWoW00ScmH6+298Hb\\95X+Jz33hC\\jSP\\stbG3vyXnN\\140WAUTZGXACuoB63\\6Y+w+9yJee+sXsH1tF\\2pirn7A0TRIwnC2yw9aY03Gz1o2hCGNcV4dBf9wU1JKuYDzqCaUmOWCy3xRIgzROFCNopOiy3aK3nATJ0aE\\beEcEoEGanmC0+QhI9RMNy0TAiQWA0ig4pjuWFHaaCZNBW3+t35TJhH1kaKQLxEbKWDUqBXBbkvVlaS8cTBb60n+ulAUcbYm90B2pu4u13vgFND3Fldwu3919GS7uOD394hscPDrG1fRW62RVNBPVid25dl0IFpqATfm05HWw2LKQNESXcQlSMtvqwmgZGg64UWLvuAknii0ap2+mKM4aHFLcmedEqDqGZDFbceFg6yq6\\AgHilJfEHFFyBp8BqgV5cpaYXqCUoDwDG59xDDqazkDylejiY0UgTQSsYwnWHlbzDeJNiY4zEjrgbL4U2LjVbWGyy60hg+XwwI5xfbiDQXsEo7JEt8asGerUGEGhEN4vLMQhqXY670z4wQqVwpeZYZu+VPKcz+gAjJHkMfb2bqLV2saw2UEVrvG9t78jwvoXXnkV\\cGW6MnIYDD\\jKJq8uBEWLhNJlEllxE1BnQ+SS0DtTtGLeAmtF2LRkP4HrO4XKFFO62mwNRiY6aerSpwfnEuLyAPBSJVPPR4MDSblqCSNC4w34zDjeuSJlzLkLdzZYoo20iC+u7+EBVjQpQY89kx5usLsBGXThmGNEaZL9Tt2p9jE7mIefmpBtIggaVacMyWJE0zcHLc3cF0fANb4z25pH0vlXBeKT9lMXjKTK5EBhseKCyo5hAkGnNejZqC6eQKFIo02cggeVspuNildB1GEU5PGdpXO\\RYATTojsSqXXeD1VUmfP8p+ifkPxiM5PLl5sf\\hhcCtRkM55NewSKH7liC\\pEO4MYqbqJGU4IJ1+5CDjyhI5sNEXjnm0B0f5YglbqI53nYspA58KnJoqPTEfqVdCIz4DjckU6Mk40gjEwMTxwdescEHENynKrMhhI0oUYNmFkHlcuhxkAVaMg2lBAQzVCkM7DZpkh9gP7eCK2xA7NFHRhhHm6+Czw+fx9Hy0Ns8jXCZAEl9dAoErTZgbgJoReVaPKoFSG6Wg9YXPN0pIqJDauQHC6MuaCSDunXJINBTWbDQMyKKG7k1F2KZtPE6WKDK6\\9FF775M9itpzhW9\\83xH7R+g3FKhJjmydoWs5cBpWnSsFwGPsTMRDlUsBL3lSJSL7lSGLGzjfDS4fsohwFaW0gZdGQXkChy5daDuiqUSS1kECNwJcH9jevYtX3\\ikoNF\\\\Vf\\Ca0G1+RUBkWdulZSynSglTxnCWfl9SJr0fFMypmZTvxZSRlRUE+BBcMla52OSqODxoVkCENvoO10oTYdDG\\dgLM7wEdHP8DB6kNkjQCZUqHfm2JxsgJDle7t3UVw6mP+0SHMTYHKpcYtx3A8gBtucLp20et20GawM0OL6VjjJ8OFpkiRahWWTQ0nNrB0FGRtA2qDerW6C48Dloi4GeCcKEhXKZSwQrfUMFEN\\NSLr2Hz5AzB6YUEjNLMxL+X+kSie1xUxCUnJBhRPIr7OWCRSqdOqh6wngrCpS5I0URbS0aEyJt08ZJ\\ZYxCwiiCJnT9HmarAQqji+ffeg63P3FdqM3+zhSW0xIanDA6n092\\NYDVguh56PTY7RCiidHj+Rs67UGKJn2yuJvVlRx8Wu15O99Wl01m11IDl6foatphvV8gSePn8CPQgkx7Q3p\\K6F7TxHpXXisnuUfyWpL52kXPnSWP5ZHFJ4T1Mz3RuQit6S35sAFoOJyXT4axer9VJ6BFWNMhuaAwiY0CxjQ2epNxMGGDZs0UHOwYvDUK2N5pLMWAaicYyZ4O9m2qbIduR3NDg88blkJFIdMMszUGha9nhqpAvrn7U2tPHpoVuR97S4hiRfjlIOol2U\\nzz7\\8OX\\7yv8RnP\\95fOmf\\xbGWxTy11EdSp4FFS2iPGSZifHnf\\on+O\\\\mAjWy\\i5X\\5VWF0D7a0Us9UPUJYzII+xeOKhUrtojW7BaO2j07mKbnMLHeqb+DLpBUpWLDDILCF1xGFigySeY9Qr4LlPECYsqqV4twXHZolvRzbN2eoJ0mwG2wqgwkWZerKFcDNYri8QMHma1RAsLSV0zgJkBtcxAj83BQbk4U7bKadgEdjK6aMIokURvbhpSh2O1kPLGGHcneLdD74L3WAZcoXd8Q3sDJ\\FwcdrHD6a4dNv\\SI+eP8A3srF6cEhnn\\uHqLYQ17FuPfcXdHofPDBAzx+co5Wu4+MugJTxWR7jOfvPYu+08dyNUMc+1Kk\\BRlE4iRlTQVhwdqW0LZYNiASlcNhddeSOcee+AWCKK5lGnzXiTiomItGi9Ta6Nhj4CiBV3pYTzcQ7PZR1qoCCMXx8cPcHj4QKgS9hEyLHQ03kPDdjCjYHxnV2hNfpZSOVrkuD3ax6g3hs6KjlRFxsS4vBT0DUz7ho7A51bCF4xZZyGy3Ed\\5Ij5YLkOcD5fQDXoEEqlZLvT3UVfb6GDCgeHT8QNdvX6Ndy6e+8S6WSmEDcWaUuTC5Z3Ct1xTCRmjADRQQ7M\\FOcnSJKrK3BjNNwlzN4i7kc+tPJiF5yZJcpw03LFDF2zcVbYlDgJslDxTRUOC0iqdQTZRLumiQVLs6Xgg5N9ieSbn\\\\8F2Mpg00WhzgN7iYHeBkfoJ1xAHEEJsxn0fqP\\IigRd44G5sak1EmwyG0sD+9CYm\\I6YW9Uh5TgVVMFdRdhsuO3VlUvUUSSoS3r5gteZL\\ws6qJkfkbSOTnYQsvhskPaMUYpAbkMC1URxjEWs3P0+z2JrGjwM7SaQsE9rYaokWQILcp3hNUWrHZaukvYpiWRFwHT2xVFLg8ZsGxe3HU1C5caUn4cwBjsykOHMQocLtqsc6JdnC5JXvSaiiykWzKVjBzqLjkIS911VdaFrSHjViIEMakSdpp10W7b0GwVczNCalDXosAPcrTUMZxsBMWz0M27UOY5Io8xL0T4GARqw2INzu4Q4zsOlGYFNDWEeSi5bxx8yHydPLmPt7\\9tzIsGw0VcehCz0J0NQU9U8eAPZg5Y1FUie1gSfHTAYscRmSZcEPS6gyzLVClGRrEi1KilBRhazJgJRSEk2oVM4yOs+UG9t5dfObnfgmaZeEfvvWXODt8By2tgMXwZzeGYzTkDCQdQWdbEKc1hcRBTS4KVrPUOWKdDt8P9tNx0Hkq1OUQeCmdyKjx5HlfO0gpP2Dg+sqPkaOJMDXgtHdw697zaHRt\\MO3\\hpV4cFiCTHZAqHCFNFNPbW0iwmIbzDru+hKlo2\\Tpbn+1mLkSl7qJ8liiJLTcVouoN2swPHbiOqKjSmE1jbHdw\\eQ8PZu8iUF2kSoXtratYn7kow1gCP72DFdJzF7ZfoHRDsOvcoEtuvUCYFzJgtag3FHeqKKGEzqRWkXE+XtPERVPFzCyQNjQojZp6EtcoEZWK7kFFchKrTQ6rNLBltdEqVNya7mPc6ODw\\Y+Q0uVmMJOwzknkgMCxmZ8BDQc0LFH7RNSOjl6+t\\xMiPbw86k\\I95fdZZayZgRnaNZiTipByxm6\\kpYJg3EWZThFUL9954BYO9EYY7W9i6sgPTZlcotaAMubbEocs7r+10EG0idIZ0VWZ4fPhQ3tEBy9Rzjn+qPHNPByyeqVykeHfyjORz1W+3YTOAOYxwdHQk7moaVbisMGyZvw+jblj4zDOp1mIxbFkatKUbkcjSU8cg2aP12hXWY7q3K+8L+VSpN6MIPU7Exc1ll8grOy5rBKyUahuea0lOqQiNN4xXqDtKaxE6\\xEV\\HANbzNDkm1Ef8UFudvewnS6e7ls1M8ln2Bhvi6XTDJtgk4RTbwc2riwyN2S1WgY\\z5KFyy9IUXZPOu+9c1v4Ld\\+7\\8xwFrsldHbvDPLA14Rsq\\LOWA9dWv4r\\7w3+Hqy+9hH\\y659Fpm9QNS4Qxk\\QbGQI1x680xx2ax+ja2\\A7t2FbY1hVjocCox5CFCbpKtS2cCQQ37wYXgOTVmjaZ1itXofcXohZcrSv6fQZm4iijfIyxAEHUyTuoeNEP60k4ZBgvWSU7UieTgNh2LYOkGdPz7rPVarSC6J2inFqZ+i3qcCXU0atVnDIy98Set3F0pmYtKbYrWeIctYAZJjurWL7cFNzE9ynB74+JVf+g1kiYkfvf1DfPCjd7G9NZY6mTDx8MLLz2O6u4fHj4\\x7nsfiSOBSAxplWs3ruKVF15FxxkIDUJ0gSGPrEzh\\y3h27qPnLojndqENcKUdSmBFIZysPKTeY1ygW6cRLrtSM0wIJHZOtwomR5tkBaxBqgyE1Vu4Gy2xmLDzKsZXD5sKWuFiFZUMs1f3b+Bna1dHB+douN00W334IiTgo6uEqPGQOBUS3c4UyONSkR+iG67A6vVqmF+P8FqwdRh6smYCRIIhWYMVMwWa5ycs1rJQKmniPMco+E+enoPI83BZs78R3wAACAASURBVL3E29\\7toRBvvnJtwSu5udWqLoIVqmXImXFL5jbCjNTpGy71ZLvtm65q4erp24dujrXzB6bX8iDvzPZYnGdiLcJxZMGoKtrNptdir3b8vfS4lvmCSaTkWQGEcXhy0ykbjFng0EGva2j1BOcuwdI1QW6wxJRco7V+hjLYI2ATk2x+VIkacjAQo6fuqqmPkTT6qDMGULo4O7NF7E9vor1MpCL3GlyfaaEmENKjciJUFlV4UUUx9aHB5EJvuwMRZTE5KIUynB7exfNRluea1JR1CjQ5SeVFnki9OTOdCJoAvUGFGByYaau6elnyL+X7w7\\yrwg5qIxn4YDNV2TsR+Kjod6GUL\\rN+gaJuHIg9gqWqhnkKOqBKL4xO4R6eoAvauZShNBXqfCect7G+RCq3w7rvv4OzkRBoXaPeQQ0yJEWQ+Kk1Hs9uDyjy1Ro95okiyHGfKDEpDg9XuQldaGFm7aERdzO+voXs6rLjeVJn3NZwMYHd15AxudSrE5gyb3EVBFMNb4\\TiFINhT\\Qnm\\Mz\\OBrX8P56akgneyWbKvA0DbBpkWnUCSlmxcFKRWOl227KagWf+vAULFJYrkweLgWcQqbSBGpKeb5WIpEgSREd0i9G7zMErh+Am14BT\\zi5\\DZP8a3vn+3+OjH30DjTKCVVSI5x5MRrGQZqK5oKB5pw6V0ug+kVqtrK4jSiL0e10xzPD5qXVQfI7qvglu1Czhps6TA5alsZiebsISs7WPtLJRaB36wrC1dw17t6\\i4YMfYTl7hCRYwFQr2NRv6ZYE6PJ54MDM7ZAaGQ4E9b+7LqnnZc9lkrRhw7LhNGr6hS9vmCSiH+IgE29iPDw+hjLo4OrL90iu48HsfWzgSqXO3s4NrE5XqOIY0\\YQybkPLENsHp+j8iIMGAmgK3ADV2hH5rzZGiTupxZVcdlhdw5H\\ApR28bK1nChJEgsQBHHLAFhvrdE5mqmwmSyelxJTVHf6TLLRZoEXnvxZbz3ve9heX4KS2WMA40cdZ2UULLUBRo8a8UXKL+v5Ic9dbrx9\\6Jnk6ia6SrOOyyy1Cep4j0oi5yD48OTnsKpbkPNHdx96U3sUlzTPf3sH+rji6gWYkLEJHk9dKVIYeaRZ4PnUFbhrdHTx7Ku7Y93pZMQpqGzGZTYhk4VBGJolGFAyDRH9bLtRxGKVmCVJ+fnSMKQ3n+nY4jaBvPC8nh6\\UugYx6liBSSgc+\\7fimqwYWxTI2c2Bg9KRdq+Lnb09+Xx41vHjIopIA8Xh0SGC0MVozHOY6GgDfbYrpJHckfxa+QzXCFTdw8vhh3Vf1DyfXdxHmrsiByL74TS2cP3anbr2jVQ5EVy+VfyOL3WkpIW5fHCZfTpk8Xvkz897gToyHsW6yuWNUTiGoHNPB6xf+9znBMHaoovwKUUoA5bEz5fIkwR\\8dX\\Gf\\m3\\0Bbn7iRfzaf\\FPoHRCnK5+CLMZoGUZWM99ZJ6JVvcWJjc+BbN1A2GswVI0NOho4oOmsj6kjdWasQPk2SNU1QwNa40yfQ9J8gglVsiKAHmmCzXCH4K\\jOOQCefDyi293gw260D63SxmXLWsunbmUjjJD5U0CDd\\Ig6SzurUNFL9gTBd2xANDQcuahXEcUMLrp9DSTXsjPYw6A5wfHwoP+tka4yuM4S7UHDyJMFPf+rzaFoj\\N3\\+TXYGnOUbJmMZ6sz9IYd9Id9rNce3n33AylyJTJEVGd3bxc3b9zBaDCVsMa1x+mfMQsl7CYtvjmicokoc6XuZx2f11N3tJGXkWiEolPASqC1FFcQhdG23UGj0YVd9dGye6IB27gB1osVzk\\OEAUxzi6WCGmnNnVJZ+dgR9EjHWHcIreHU\\RbPVxwCDIb6HdGIopP4wLuykfL6aPbGcHSm4gDbq+GbGjUK2k8PBigx77ETVALZ1mLELCPT4c1NuAGPh49fgjNzqCYpAkjjMdX4CgD7HeuINqs8e7b35WC8dfffFOQJgbBxoUhGpMky2RAYfdVo+3Ipd8U11u9GT\\9ky+WDCSyJVIjlwhF6K4WsE0dXXZrEa3RuFXVmU2EmzlU8RmhHov\\WRx64jqk+JRbF2lfhrv6m1goGTpXW0Mbub7B9z\\4Guxuik1wAsOs7e5UnTC9ntohk5ETpMoNorNdDBvsDuPG42C58OE0SQGS7mOAbYFuh+ghq5AoGGdpLjclalhUKYquU4ftyzoICv5DOayIwjEQ9WkaOzUHslgY7G+s63fYX8ltjE0C1MSQZqVAmbZ9SnZqB1ONFpJCp8OQN3FaFhKx0Gb6MvOACrKgNZLMl5VJ+URPqqyQ0mQqDrjlMlWcESPhaoXwfI4qijHo97B36zrypoYN8+3KXBaOBw8eYOVx2+YzTWjegNZMgQZT61kwuw0UbUSujSJwJNsrtBdSRK1Y\\D00DJ0J+ugjXxVoKh30O0P0Ry1YLZ4iawTFDGGxRAYf89UBzi5OkHLLZQ3IaonRZBsvvfwSzLLCg+99H2ePjmj5ghlnsLMUO72WZPYwvqNOu2a8Sia0CQMl9YLAbo7cUJFQYyTBv5rUc1mlBoNbLONDdCDnnwyV5P9GM0VT6IcpzP4Er7z585hevYEPP34XH\\zwGzBiD1aaoQxC0eyR7uNFIBZ5U4NGl6QGpHRQUvvVaPyje4wUFfXDVU0ZqsyqEoqwEtce6W9eFERb2MWn2Q0ZsPyEJhOmfDewtX8Dz33iJQTBBd75\\tfhu+ewqSE1DKnNoseUzyvdzSqRNGpkVA2NVrumAam9o4SjQ3SdF5IOXavEkXZ0cIDZciHoCdEwBqRu4hR528b2szeRNUsceo8RqoG4cq9duY3D+09gM\\w2V1GtE1TzEOsHx2hkCgbtNiK6epNa9C0lyhoNJLQ5svy67mbUqXsi29FqwjUAD\\zeZC6U59kuTFnmqQ2khpPfLQVZLD2gkanUqf9s461PfQo\\evttnB8fSMK9Y2lSIk0XMD9VJuizE086AstEFhmpGIr5Xlf\\KGy\\XBLpxOclTqMOwz0ZdrrasOLFltDTDeOKmm1Yw330r7yIm8\\+FD5+eIbJdIrrd66j0WpKqwK\\D9aarZeeUG7UqrKZgQHKdKA\\fvJQQn13p7sIvUBYAeohBbXqsK1Dk6o1ofsouWBfKGtzrDo4ld8dp5j1conheAgv2kgfIL9rRi9I7ALNKw6L2Ot+QSJ0pCWJcgtqdxlwz3inTRxia3siTBQHQ1kAslwYoOV6gcOjx+hcGrYo8RgNtyRyIspCeb55XrFKi4NW3blZR\\kQvFi7J4iztTBD85krDuPrV+\\AcYx6mON3IntrPWDVkQ31f8bzVkylHPwuESwOWFLzxIw5lYG+lpyF1JVxwPry7\\w2fu2zn8UX\\9m\\wPbOVaGYhSLMslDQMgkFTFL8xZ9+Ff\\tH\\5b3Hn9OXz2S7+EUDuBlz5Eo8mQPELv7L\\qoNu\\ha3pSyiVMbKiDu0ydUJrPLQtERYnAhMSUp\\BspbQtFMU4btAdYKSh1+4lIR3hcZWTqNGrY8Stw2dMAxKi1K4LguHDWyNmXPFy5IPYyIFuQxGZA0BRcmtZqdOZ7W4adbcKS8ifvG8OOrDpobNeWFE7OEKM0z627iydRPz+UrEwP1BA7dv3UKV9vDhOx72tl9Gnho4uP8E\\Q6RngY2gYfz+al0uk0mffnSOGRtjbflw6Vtdzhg0vZN9IYDQRJmi2PE+Rp2C7Ad0poB\\HCGlXsqgYV+vhKbLh9EwpDUovDHZfS\\oGINBsZ10G6znbyNLLaRhKV8yf5mjSePHmAxP5ehitU9jI\\gYcjsJqJUdPsxbXo0GEPJFRhqPYHzqeq0OrANB1GYYbnw0BuMMR5tizYulNJpfna1U5AxCpxQ6Zph9xVFYwYayBJm5AD22ESYRHhy8DHi9Ax2i6giNwcbpjLCpHtdEIL77\\wQi4tZXRja7iBICyRKC83OCK1Or4bIixzNdgODESt7SFXW1nyhpST9m9lXdX4JfxaLl1eeYbWcQVdKtLo9OK2uUMgsoOX2wkGMUDcF7leuXJEBhKXRpFE4uJE+40DPvkhm\\hyfXGARzXDlxg4aQxV\\+Y3\\FXExQ6Vu0HS4KfIAYbExz2ZdysLHw2vYGlwVdLGKHZyfzWQoPT45lo1\\sj2VaggVDCu0xZ1HByMpuuVyJvqnXo\\PLOFxFilbkjdD9yCLWsXtM+whThgESms035VYDnH+waoLvgGStE5jBbVNFtGEBhTmaikVdJVDbN0Px8+CC8lwNKidmLwMaDu3G5LmTP0dbehqpcCxbVnGmPDMzTb2fKm+SFk0nubQTUVcRtu9PookwcnJseigzG4TfhphOT\\DYrWQQFGnVxeC5xz4LAtOT5PYkSSjMNlCFbdReX1k8xZyX8UqOYDe1tDbG6A1bGFndwfjVhdqwsJtIr3ULTLkcyGRLvP1AVabE6TpBs0SWM1XSLhRMyNKUdAZbeHarVtoGAZmjx5j\\vgUdlTB2iQyYO2NOnDIQTV1xESLePGyvDcIQZJebCp89tRSBOzM3SJRFHghzEKDSc0SPW66gvzyz4iJ9lI7w2DTCHa3i9H2bUyu3pFA4McffR+N1MfIsKDnKUzJtaovKy\\YCAKntZg4r8i\\g9Qv\\zuG6tJV9TQtnJ9GjWSR8maSuyXNFqTC+HwTzVUMBbrVgJ8UCHMDUWoiyW0Mp1fxwhuvomGX+Nrf\\Cfk0QI6U9XlRFCh0aBB2q\\pwGx2JFiS3Y7jnT1BTkyJ50iRxAGW8wtcnB8h8j0xmlAFQcerbvLnqZPcozxH7pjo376KuKPjIj5FYiRoDYeYTq7hox+9h0HTghFVMCMFwcEM0dECQ9NBU9ex9pYIiKD3OoKG0hRA\\ZXEBmSFJIEbjAUgFWiZiDUFtAIwXFilE5xFXYUuYapS78PvksNowr\\yezXEcaraFl76xCfw5MkjrM5PwWRHi2XRXLGom2JylGYKjcYSaWpQOXQwxPQnB6xatnL5B6uF6ADOqJ00xFG98gLozAvTdARVhNQu0ZhsY3r7k7j3wn+Od987ht10cOOZG9JQwcR2qoN43m\\WvuiDOGD5YYIWK9o04ODwQBApMjB8p9M0R6PV+bGwnUwTESyiWURFk80GjWYDqmnU0QtMp89yrBdLXLt5HUGWiCSHFKMEjOqaVGYxzJSBwkSzqb9juLPEQnAcqIjSky2jhORCug27vR6ajEyQFoJcqroIMjx6fL+WAJUMzU6wPdnB\\rWrknxPBJ\\tHURELat2N0sNHf3ZAkTWNTlEFQPG\\GQl+r2hDPx8V+okeDph68DTOmC0jsvgeVjTt2TI6jmCaDC\\snox4UJZ\\368e6nB+p3f\\TI+9\\nP4Z9+6TexPd2vA8GFIsyiiqOWDFhxir\\46p\\h9\\\\oD3DtlWv4lX\\6C\\DKR7D7FFq78GYx+q1rOF920O1cxd70eTTMCSrVgUc78mXODusCXI8ZUS3EYQhF8dDpesjz+yg3HyFPj5Fjjjj24PDl1Jvi8pLaZFpc1XpwYvp2kpLD5mZPZwH7\\kwpGWWjNvvhmCFFPpY0EqMXuJnzs+KXTf2VpHSzDJWxdtrlf26RWgPUvEIaxFTIYGd4B1VhYLE4R1asMdkaYnf7BWj5PrJ4gCePzgThGfWGkuFDOD5iLoPKnJAzPHpwX+yuN67fqLUthSrddddu3UCqZdLsHec+sspDqW6QFEsEEdO+14gTD6WRIFECaGyVF3jVggUbDd2RJGp2C2qmgyDhIKHCDwukJXvJliIcZFI3ha3j8UAeMqbIs9NxazjF9mAfvea21Kh07AH67XFd20FqrMowm59i\\8oVSTgnYjO7WEqGGTOjZKKnHTtjZRDDUtk9xryWVA6UPC5QxFSUONDQQhyUUNuVDLMXsydw3Qdw2oyf8ISaU7UtdFrX0DUs+BdzLM8uZAu5cecZGE4HirMN1WwjyUupL2HsgO1YGE8H0Eg9FzUCJflWl3kyFF4L1efH0ElPpNy2liJ0p5B+NJrU+hBJia8HLOZicXPjgUANAUXgEoDJdvZmS4Zl9nsRgX385FD6Lu++eAfO2MJ7D9\\G4cWHsJp8VjO0LQ0d5sv0x2g5LDYdwza3oFQdxKGGYI06HdlW4Pp0fgby+9hNJuawQ86CKn1Y9WDOfrmT00PZpEnL8Jlutdro90bodgdI01Lg+vGEA5YrAxEPDcLlqxVTyCHDPe\\XtVvn2jA\\ptMdQjeZcM8Bi+XiFN3WdmSKydOMn9XgxwXYDDJtGpYIXEVvdNn20LRs+KuFRB9wyMqiGN1mC9PxFjpOS3oWSwmcZB8hs3JWOD8\\E6u+xUvSqpO7wzxDSUeMacCNQ0nQZrUJ64z44m5WIay8h\\TUQnJqwYxb0FsZuntdjO+MoI9UKDajXRLkSYA4WGGzWWC+PMNmM0de1JQ\\DSHcxjupIuYChsNk1Jyy1qQ\\ws1nnsX23haOHz\\E+9\\8PpRZhF4KdKoC+xMWOCtIzRJRnRkiFyYTstnNRxSLtAsxTGLN1IYxQDPwIui5CptOPm6ymkqTMzIdojdyI6ZMq\\J9UU\\ZGlzFvVfekq7X44c\\gnvwABazncpU3KIUlnPJomMYZgWtzYtcgZZQl8HLgC61VC4iDuFEZaUDUi6FXHRCRDUYDkxzDaNhWMtCrWjOz4IPiNFBUjSxCRW0+lO88sk30G5r+OY3\\jcsz5\\AUHNYqir5a46ii6lhMJ6gO54CZkO6DVkFxUV9eXqKKPRE06ow7JEuULpuiMClFA+zgUIXypGfI1skIrZXXJkgHTexgQe33KDR62N\\7xbe\\ta3sTvqQA9KdAobp+89QnG+wVajA53iaXeJrMpgdJoyRPEzI51NZIO1TXTqmeACVvcMFoStdI7HvF2I5vLnqjscaQYg1EJKnWgvAQN+9hnlBraJ7WtXESUR3PkFlCSoNWCkFRkPxFOGMgEiIioptNo5qBYUudfLMwfgnxyweKwRyU4ydt8SUjOE\\dHNJnTTRqTkiAwfZdfC+PprePOtL+LhI1fek\\27VzGYjCX0k2AG2QjPDaX9gTplBpY2uy2RShwdH0lUy3g4QBIyooZLuyNnIYerXr8vqDVRqzSOkRM9bTFSRKvNFFmOxdkFlucXePWNN+S95VDP+Bpqo4UC5e\\HXkAOy\\2B0I3sERWJ5WWQp\\CleYLjizOpMOOAJeLzgndSBNd3xdnuegsBS4bDAfq9gZzNhslleyz3Od\\rMAqFrqOxS4KWyzoRmqg+7wnGPnDh4\\9WkDZp7qhNUk91iLXJp9ahSw\\Ipf5KgJg6L7QWvNeZqFAqNhDUwehJHIqL8F\\969\\F57\\weRmwJszBejpg5XlUcaokdExb9p999T\\gf\\ijf4urz2\\j5z\\3PFL7BJ1tQ+IHAteAqWyj0PZh6qSU6kskSQyEWSmQr2nqEm+fJIUgTLSx97sJru7zA3kEb\\E+kphUGQewGqIjfUKbJE9gNqBTM8LsHHF7dTryIjJqn18QkQJOrRTBUWzK35oIBvfEKKizTijy5PvztCFcONq8tv6zIJmBn7QsM4W8TAqYmgVHH4mLYL1ZoahC9Lt9XNl6AVudl6BhiPVyjc06xvZlgjZDM7kd+qGHzWaJxfIcG3+BToeOigbarS5M3YLVbcOvApxfPMLaP0ZerqVsmVUaHIL0iknIhYiKc3nTFAmTFKeX3UOJhnDlrucjTEpsokxCQdeujzRzpS+OBx0vOk7Me9OprEXcBnjpM\\m7aQ2BhGJ1HZbaRNNuSZI8B0+meburJZqNBkwKHjd0gXkYMy9ErLd8WOnC44PLPicW4zJviQ8sH0wNwYY1EYb0N\\qbCJXJS0GTmpv5\\BGimJcrqTYXN66\\jMn0OenN80\\OcfbuOyh8H69+5udgjvdQNOsqBgqcBVWRIm0GY45lGIQai4ZMguUyttIzZJNbDFEnIigs9S0QBvxeqONKJfGanxEHFflsdF0uIFZKcCvb29sVBIsuRCKR3LgIn7\\\\7gcIw7rKoTPs4t6L92B3LShmiUeH91EgwXDcx2TQk8RjHlhEY5nSjapR098pz6EGwiSEK7U\\a5zPT6BbKgajIZw2FwH1MseJ2jJN9Gzs0CLVtlry4GKIoI6m1ZRhlM\\64eERrlzZEW0Pk+75\\fGipnaNP3uz1ZZOTG6X29MdCelzWr26RJY0oQwLfF8qVJyQCxZOexh02NeYIVxt0GNCc1HBPZ\\JoMXgy\\npuXTfUZfW6bRlIyQlyfA\\Cq1ptY5ZjbF2MfM2KFn3tDNBXORwmaYMJux34G1CrNfcVJlzY9aasjKvn3nap60UnruAUbWw072NaesW9MxEosyhdxVU7QwbdYV1coYk5\\B+Ar2I0NNKoe8osi9pXiC1SfEvNDQrW575FQNeSa9S6N3s4LnXP4X9W9fw8Qc\\wHe\\\\k204hL9pEIrSfB\\sfbez7Kk533fd7qnpyfnk8ONezfvYpFBECQk2KIlBrNc5Z9I2yz7f7GLkmiyyqYlyxQDCEGSi+UfJLvkokgwQEKOCyx29+69d+89OU6e7pme0K7P855ZwFZJZLl0tk7t7g1zZrr7fd\\n+T7fsFYtqlTJKfHJ63QHr3XhHBbYMVjnnjXSNpw3+DMQkzEYTeeMVZ06CpLPEl4qknLRIOEj5pzeC7Wc\\PKG7rz8Ce3deU5nT9\\TyVvfVRj3VTLrfDISPZib5v3n5zLKF+E9IgMHiXR+ZqyJaxItqvCo8IjE3oMGFQTtxo0fDQscMTNutIGNoYXTpa+FV9bUy5t1hF9q6Kd+9m9pa2tLx4dP9OS97ym3HKpW8FVmBMcoO2Es5uwEOMjjKXuZawjSBQioU3Jb9iG0QjsUp1pwzzOgcozyPHO4h2s1zWWVXWsqWS9qHI50Mb0yj6f7t17Ut\\7tv1Wt4imYL7WVW9P5m4cqjKS1Sk3zJLamBBoIYDB7j1GVF8jw8Q\\DgDJnuXYUY6ZbY9wNIdvYYlxDHO4JDqcxcLwt\\p4f5JQrFDWm4FDGCr5SfU2VWlsXKGAHp8r5UwVmCu3yYeEYUUByaN\\AAzYKxZqEETNjfPzhGLHzs0ACuXdMW9iDPT+nbn8oDwQzLGhAIDI2UzVfldZdffjDv6LhqKpu3NPeCztqUWANcFVnAlQ1l\\bJBD9GkhkilatlOw9PTo9VKuXVbreUxNi9TI0g3+8PzNkcxIs9E6Sc9zbukaGLB1tgzv\\ZjK\\H7z7U6bMjfeaznzX1Iu8bcObs7MwaaAoQzoggRKTTMAoGnmsUM\\BgeQoQW2FvQDbiydmpxY\\R5FbxjwxuRt8UYVagJipXyuadBYDR6w+1ubXrRFm+rHnjCYOTzKjP8awXJlLiZzIJYzIG5YrXonbmmWDNMlJ1Iik3MrzJ2PmAf8ViN1f3n3Ryv8kixCjcRaZN9OUv\\7l+\\dd\\Xb\\0Szcqws0VyR0V4SJKlzMQF5CeWJ\\\\g3+s3\\rt39K919b0mV\\YU7g+0DKk8y5o0CtrZ+tVNVovKPBrymZrShdFzRJQgdSMIoMsPB3UEDlNk1j97jNpeaJWHQn9Y113HyoIFyoUyaxz5LFSsaZ0STWMXwWVOC7egWXxwfeZLecukJiHNJ5ZEKxrzeBXmSuLHcTTScY2e5RBjlyYOuSHC8oGt7jxbIHonWXUUTJnYkzXKqV1NVsbOjw90vnFiXGS9povaX\\9DVWDlrxlxuwCsCaAsIxdAf5buLTHEJwDNLoQ1Dsajbp2eLJYx8lMZ4MLnV28p2hyLMbbHEq+cMsFEcJLCN5aTqVyQ5trewq8vHXAKPHGc1mV3x30NIggomLLAAyaVbkY2LgGcztI++WwpB26yUVGQSarvF9Us74pP4VHRWYZlg1u1g2xlScH4i7jDrqTar1mJpLnV5dab7bsIGSTBhljBAySZXYA5tXiZPigLp1Oz3hYxOmA1HQHF1bZw44HRZvNI4XlnKaLqW7v3dfaxgOl2YriswtF77yp2fmpXvzYTytp3daimFcmQKrMJkHcT6x8rqpaZcNGIsus65KQg1NsU2RZoQfigeEgG1gJc9uZer2OHWBc31azdbOgXEA2GwPwNsXTrVu3DIqGfwDiCqoFd+Pg2TP7ffyNyrWm9m7tKZvPaW1zTY+ePLYRAL\\mTCRRMTo7BtRSdL+W00fQcSlvBel1F7EI9g3Edsy1vrGpEqOezEyBh1szZQAjQyJE5had1BlPbV3AgUDB12w0bEM+OznVDnEYhKGegwIWVCESA5UeSfZeRtfdSw2GY1WrRAaReo89Q9U6SjZ\\21KWmMH2lcXkN52rUapakdq9oDGqqX\\V0cnTA83HEyNsVwtlbW9tyw8drwOpvx\\6GsVjnV2emvKwkStYgR5UG\\IqdWWI0PF8Xfd71uVWg7JGnVjx2DNrlck4scOq272yIHSUqLWNVGl2aJyX9fYtrTf3rAMdTI6VaKTjy\\d1dPFEys1Ua5YsZ83DuJERJeOr6VxZxAmMjeepghST3JKNJbuTkeaFUH1GebmKXvr4T+vW\\bt6+uQtfeeb31Aunqo5nauWLFUhaw13+SzWMBQ7qJ24Pw6hM7TDSgf2F2ek6QJvnaDbjCZnM0AmQ5wZVXFoopTK5\\DhysirZJSprGvz3uu6ff9VDa8vdfDm15UZnKkM8T+aKFMMNMduJYmtKCHvjvqIzpznjZ\\JPtft9O1go\\hBtZwLM+5gYyTi+RpGYxMLUAyWKxB1CzbWjibSFLuXNKMYLk+9rY996m9pZ+d5G0lfnz2SNzvXvHeiaY9xHGNcYmQyLjJrmVqWJNxZDiUI2xx0cGgZq67EFHB90UbA38xz8IH6cUgHoaZUAXBs2oGE92J5rlp1U68\\+Kje\\cH3lC8RMj1Ra9HQyVefye\\OVSvRvAyt2a6BgAdT5QM3dkTRzh4RJ06ZTN7lB5mIXsbQbJfMcfPfS8beqfmaMQaaYODKGVIM7d5hFsoUIZur68WXPqbT0xOd1gtY9wAAIABJREFUnb0jPzswfqIFWvNMwPE1ER2fztli8IqTZGoiBfYLRu4o5niOQuLTlkuN+gNDWLAKIO6He5blOZ0kWuQL8ir8hKqqxZ9StfWGzheneuPTr2pzZ9viqigGCygHJ3MzZWYkNp\\Cr3JnFXYtFCat9priaGIO\\3CWacJA1UCeVr5WvJ\\u5YWZ9gb5UMlsZmfyweP39fjd9\\TJn\\ppVRtNK1R41k9OWL+dG89JlN9YIjmlNmsCzqspDisVeRgj39jwUGjCd7PkAegwk9gioeDKTRB1zGd274qVsjVHjkO7sGBokDanrHZB2vBObf1ZxrazXuBrlVm4Kgb5sybQsBSLnyysVjPbvzrsGTDDQkvmif78z\\5Ev\\H3f1N\\++\\8sv6rX\\vvtLa5bWgaxXZmNh+n6ZzRGqZZY33+87+r\\+kf\\n29+NENfexzuyptLzRgDDBfV79T0Wuv\\k3Vqs8p42HeGbi8P+NxOHkr\\lB+gLdQol7\\TKPhiTLptbJeX5PRmfk5BbmF+fSYQagdkrIoHcjqzKxx5i5hw4B6gTDISWxKCT52rzc0DymqUG5MoYDHhWP6j0ZAz8S6IGFndOj8VyxrzW6A6ymoOjM86EFoShcvk1Oh2DD\\it6gp6dPH5vb+3bzrl5\\\\rNqhVvyp4GyXlGDISRea8ss3wlzOAWJSlVfybKn6\\6xLi5PLfuQPwRnEqhzNLpWGC4t\\HdnY1\\t2rZmiacYYzT4KaWqkqWvfn9qr0\\0AV3JZBqbctJnLBDAJRhrtoiskKyWWsabKuaKCv28ikFJ7VrbzAQXIHMUXaWGFa9YKuDfgcoCPxY2evOzQV48X6jf6dpC5al59P4TI45u7xAAmhrp2uVE0iUDpcIZoFgly5D7TEcCD8T5JGXAzLU0hQ1t\\OHREzXWa2acWq5UVW\\sKci3lXaHmjx+S50nj9Tcu6\\s1j0tUQlW8vaZsa0gUBTzzVp1TSFeQIHL7INPQqFBp2Ud4GKh0cAV55A0QUMGA5ekznhqa3PLTPYovCiaWHRsLHRA\\Pl6g3GbyzAkmgQvIzYFTCUHo7Fqzbb5XIGm7u7v6NnhgZGM19bXbMMgesSUJ3A46F5xEb5B2Swi1FtqHPfV7V9rMBoY36JWb9ghB6HdnpUbR\\cicQ5+aCMF4nRG5nA8seKJUFa6YEJZGWOz5VIoNpoNG68BybNpQD4965w7tQyePvIstLhWaRiyim6cWBMI2LN4qHQyUi2fVzqdqXNxqadPnqhaLtuzwtqpV+v270a9bgUojdHp+bmOjiGNS1V4fvWG456UQuUqCD0apiJeTjxlpktFjDGm0vB8qbOTK11eE4K+tOcrk8XaYqls0df6Xlm790KFFfaSjPEHaXDwzOoOh8oXfXW7J2Y9Mo66qtfKNtLwZgstEQ4kc4UZT0XGQpg\\QkwltNfD7HKuGbFI2Yww0EiKdW3cf0l3nnugXu9CP3zz+1p2+6qOJipFiQqelGOUi0M5CNXC8kwMxWOsA\\rBfeEw5NkCdXWKT9+eI64\\BsXmB0UpxkgsF+rs9NxitWgUcpWsMpWWimu3dev+y6oUcjp7+H31Dt5Wfh5rOh4rXyvLKxKvMzQkpkSsh4vBMLSESBzW5vVVV9UKSCXP49JQHeAjRjx4KzFVIIwXbhIHlxM7oGosKaw25INgglIHRa1vP69mc9+Kth9+799o0n1fwawv4U02Z8RENiGdPNmvcys2qVkCHOV\\gmK0siNwcnpSZDzz\\ONz8BFmlv4bapHLK2jUpN2KksZUHfVUKrb06t2P6NE7b8nPDY1H2Vw2dP71I+lyolIYmO8ez2kVukkhtcYclSNKQBombhnXCKsLFKK8b0bjqwLL3S+atJkI6OAv0EiyzqYUWQET0Lw56C9M7VvSJz\\1OUNUDg5+IGV6zg6Ca4kAhDHoTYg656MpyuCLzmdKKBgYdcHVo3BiHRYL1jS6AqskPwjVh9eU9RUUchpMIiWg4vnQPLFGvX1t3v2EomJHn\\zcR7V\\+47xZCHilyp14y13egOLE4snXYswwxvy7OzEUKpWa0PDwdj2F\\Y+9kMmABRYcK0oXCiGLk6OrcDCS5DiphCGujg51cMfvaMXX35FtbU1K9DY966vO\\Z3ixhdzxLj1kKjMXQXn8cbM2L2J1AxnkmMvy0azkxXXTA8+zhFrY2\\QcLwcfN9K+Z5Tzy3WAutr687JDAI3ChwQgKIy47l68c2GE5vzntYfa04V6xNJmcGHjgrhRt153\\MAms2QjdsDz5O7p\\\\w9\\VP\\rd39SHf2ZPz39sTYU1T70Io7QdFcMXdHv\\oyqEO3aYmtovRY2Fz0ViETLA9Yu0r\\7wXJ3ugeazjiqlVDl\\qcWUQF5It775W\\Cg02kNBxB58bbCwZzCJ2dwK2PLhBk65EQKoawzTswSTkrWoKFfxHI4u\\yYPM0UdIwgZOe+avlb5nORcfEBOYd4oXZKOLQwUsxXbHxSLbctxuLy7EQXZ0cq+GU9uPOG9hsvqKiWScYzfsECUqNZrBl+Q\\5MQT5WshxrGF9rGF3rqnemx0+fKE8sDmT6wcAWVL1SVzms697uS9rbvK90EerJ4TNN4EhUSrocDjSII03YrDzPiLehbUJA7HNTR2QyKIZA6UIFWfghdRXCsryFr2yaM9Ua8+HpMDajQ\\OoWqJMw6cG8UHWuhEXs+lpHsNb8tW9ujYyPvYXFA\\EfmxtrVuWJKiDVf+GylBsM9t2GyydAKgNcDsHO4vUN6gXGiBjvEhvvf198zCqNSvyc76qjQ2tNe9Jg6mmh4\\05Pvf0DIoafP5D6uwvmmFmHmBLWa6uOhqueBgdwoS+F+2ZZFiv4DjM7J\\G2cCwrvnmRcQC7bTJeCbAuTUNpaCGc46gjiqNTdWxGl+or39fdsczLtl6MKT+To\\OdFsvtT+7eeUpWNKJubWjakk\\DeKvmarZYa2bNpsKhziCA2cahV+I8+2Z2jg+cWRBYUTqgxHgtgasxrBEXoe2Z\\P+vBISkoX8G4S40ZBAoenWKlVFU0nOjw8VL1SVCGbMf4DI1SQqsAimLI6Oz3TSedcxXLZ1H3GHSwRyN0ydJNkhSCdG0emf3WpwcWFcqAJo7GZ\\cFnZJQA4rOxvaXpAmXf3A6rUTQ0f7V4wvrnPa1rbeOWmq1NNO+Kc76mmHP6JaWRp9H5SJOLoXrHF1K81OBiYSMlyLPNjaZKzaIKNV\\xfKTu9EjVzbkqLdb9lXrDjr2XzGJhxqSTMYpGvK46mvS7SqcT1YtlUzOajxEpEvA4MRH0s4bu0qhxAOYWFD8zecVAg+VMUZDXstJQvr2tW\\cfaDQZ6\\vf+baSy2vVo5nCwVgB3XXo24jN5OewouHlYCsC8ZVOnHsdgtgnGg5A3QrmXeYMcX2jIZghIv5AZr6YsWBqAqEpRvJlwj7rWhab2rv\\gu7d3lXnkFD0r8lLhsYnrDYbypUKxk+BC0fMEN2\\crbRaTrBzgMUdmDPAbEfNq4z5SP76FwzEDaMIUsUv0Wtr61bo5IPsAbB0CmniefpfNDXZT9SrrCuF1\\6hDWpX\\nLf6XBxUNV\\EQBrviZqR3anqEzEO3ZRxh3efaZUOWZ0te4Le5aWEYcuYNJakVACPoJJxLUJ1+0sW2uVVdwu6m4OtZxdKpc2NCLt1\\X0dNH8oKBKZVrSV39Ny+VuZqoGKAWHykej1XIlbQkvi0XqMg9z2QtfoXiiMlOIYdBqlP7OfseiiUX6MvaRbyzmGE3woLk92Q2CfE8tn3NJr25vKbznN748M8Ysfz09KFm8ysrrpioUGBhq2FcUEeXt5g1+FjTuQvZpihAeUtINckgVnCk0mgwNPd1FMXd4YCLqbAQaBSPNMvUlJrKu6Jhf0eq7irYTfTJz31Ez91\\iT7ZzJ0R9FBs4TXVXmsqnnaNEsMec3rKPljW5vquNfDs6yBKNJJwsPheJTPwHq\\Pz+y9oeTmzCBQ\\Pz4RI\\eeah7LzyvcrNhUwvGehRpFGE0X+y58XBgKQq89sq8FDTLIWUUfBRLNCSQ7SfGweL8h8bjitDA5e\\SCA+HJorg\\TlSOqO91NI4+DUKK34G6BWvvyqo+DOrxA9+35Ar82lzfCtGhM4h\\oZbdfOcupBne5UPonI++O8PRoR\\XQRrNkpBojiQ4AR94Yu\\p89\\8X\\Wh392Vw\\e2NY8nKkXQ8C9r72dT2ut+YI0ZxSBkQ4+Ex37ns\\7iiN8nHqKpy7odjq9ku9PVMJJFcJhQpEwt+BgnigOu0kM2gW3CtQCdnqi0DL4oB64rKuZcSdDWyQciBD4rOIEXkUi61OBAvXmTV1oRnvIK1k+GMzhVYOKJItkNKtiHuLp0ubQswlePlK1WFazsqXdjVuKUOQ9fte6fPLg7u29oY32fRVKdQ3w44rGmiwniufc+EiD8bGWGbqTSJNkbCgFYza4Q7aIRonxqjba+yplG2rV9rSzdl\\TWHrr4Xs6uTpV4iWKM5EaGxVVm0VztSenrUgxSbJ6miqE05XNWY4enjIsXgqoHIHLyJdnvo1BKLDGvZHKQc6KBiuoeHhAlxgV3Iw0YD4nUewQrG7XTDLrzYaZ1vnp3NRxLATUGjygCA1Q6iEF5nmhuGKTYsF8ILPPZhWZunAC0gtGoOPTA\\VGHZVqRWVCMsKq2l9\\VcHU0\\WjH+rZw++q2x3pw5\\6nArb+xbfwOaNQWinC9qTqlpp2mcJ8p6N0EzbkabmyzLDkHRO0Uzgr29eUHhGMa4cjga6uqKbmqpUca7+dDsUsASL0sGDEGGUR0fPAgQmh2PHNaZQYSHu7j9nsQ9dxlzTWNVGTT985y0b9d29e9uKPx4kCiynPqFrtgGB5GHDAA8Q5QuxSWw80Q2hvmaHMY3HYhHboY2x6XJZkO+RRwlCghpnbgaNIbmLS4w7+4Y8VfK8p75a65v2Puvlmsq5kk6OjnV0eWqFHwXW7Z09i0xqImtephr0eyZuwOvGnoFJomalaiMOSOt3LJw71NHZqdIwazmV40WiSqvB2aPpAtWh1KhtqN2Gk1k1qsBiwVouKZOGlp14edJR57SjwXlHo6uOWkT0BIGaaw2tbbdVh0TezilbSnV6+UzvHn5N89yZ5t7AHNyJKxr1OEhzjiMzihUulwpnc3NYD\\HhQoW8pODxRKa8jaUQYBhKk7dN1ygHS6KzCHjOakj2HWsIv7NyU9t3n9MoSWxESIHVJOtvPFUAjwjk27h5+ZtoGtRaoRaGhiT2XMBl4RnDFgPOCIUVGazscxz0AYgIqmcKHVzqo8QoChzMxUpRXqmhSbaordv39cLz9zSLrvS9r\\yp0rin8bBnZON8iXidkR3kXENGxguKFiTnHLCWPoDFStV8gzjQE5CzGfmvdadCLVeM12qIQhAaIjRPIs1nU5sUdMlvHY3VHc\\kBU195mf+jnZ3b+nrX\\lTnT79nkpEYUG0V2xNDr5tfD4CvR053MqJG+sUZ\\+zQg+csttTlDj\\NkadxoWFEJ4vaB5k5WMS+vy2po2JjsYnyhUa2mvd03jYUX98qGgYqa1NTR8O5F9NRbz5ZDa0RpFRXEzqB4fnMlUpl7dnAdTZzDFRthlExcHLaAtBlEMuTCkGvMoIGGE09gzw6jKpxknkiiD4UtiJ5Ora3nnBrvnlxTMNR+TY2oHFTMcUlOxQrsDCqR3F4twsNljHNEoFRjicbZj\\0ohnPEtBYGyMnUpn0LcCq1AKjbM0z9SUyVeVTIoaj\\d0vQzVfCXUq594WS+88IY8ryBy40ulmuVfXlxg47Cm6QxAw\\m3McaDIrCxvq1J7HzvsH9ZoT\\sjXa+8mwFWQtc59nmM1uQsp81DubDt9\\W\\r07qm227X2jUoZMzhmBHxbB5hjtIgRhQvD06VPHecK\\EesOlMN5EFZ33fkHfhSNIgUxI23zOrRUAOeXwD10yRMZG4njr0VxRdFmUzCLbeLeOo7tigZiOY+mpiY+yP26+0YP6xpg9+VAGDdW\\OsXWEzD\\vIvvvTBiPBX\\xs3InRGo0wIZvhgMSJc2AjjC1\\8ff3TP\\oHeuMzu7r98oaidKbJoq564yPa2fykCnk4PdgqxFqkJ5rODxRFB5pMr8w0cZIMzXOGIGj4WPlcxg4x4Fb4UPzgeBxrOBrahlSp1FQsYM6X2gVeKDFjQ7hRHARmlgj0Cpyd4bCPbGOgOGBxwsGCrMvBlKakduOf5UhtqwtnKrj50jrNkKBID45X1lLlF4nzcgrShdrlXb324COidnzy3g+sYOS9be08UGPtlrxs3uJlLnrXWngzc\\aOpwMb\\5lnxg0nCX5Fp9tXu7WmIJM3dWK12FKjuql0xliyqo3WjllLvP32O9alz3B09yOtbZUVFhg9QBxfKDNlEyrYOLCcbypQUeViQ4WwZNwmkCJMWgXaMQMphA8kDTojc2wvV\\lzEwvMBHY1J9psYJ00CpvFZKppPDEEAAftII\\XVqIkGsqHFEqW1NTJ9rF3gLDIImURrByb4S9ZGj09M4fIgg1\\LoAoDDx5rp4dv+8KrMJCQSHUfuNlBXGg40c\\0OXZuyb9fe3VT6lx53ktAwosxxkZjXEl9xWa+sNx7CD1OvNoPH2cQzXfyNXdmGZskTeopxhlYXPBswXZk9k9zxoLkgVHh8QGAzF5fX3DZYMtFm7UtoRsPtY0nqrR3DC0Cj4cFhTNtabeefiu2XXcur1noeamyOMamLHeTVAoyxhLjdlEy8VUi8VEnc61bSRcS+Is8nTYmFCCACcTQ3cW8OXCvKm2+Bxj1LjejcdMHq846fL8WIUwoy5+VbW6FRWNck21sGjRSKC9bHY0LLxOPutp3O8rHo6cFQpdKZETfqhCWFCrgVFtos7VtQqYUMZTnXeutQx9TTJLE2zs3rmlXKloQoTphI6doOWKMrNQ4\\5MVxc9ZQYZpROpOxipM+ybdQKNUKNW1s5OW41NT9UGNiKelv7UAtz70YXOr090ev4jzb1LxclQ\\d5Q8SCj+cQXyuTpqK9iulAjCFX3fDXhISVzeeZODvcsoyiZWUMFEwO385kZYgcqFPNqh1w11M4ZjVOIwyVmm1qEVbX272jqZfTWD95UdHqu9iw1DhZBwYzhXAA7DRxNm2eIlfmHzRAgOONO1g3PHugyBwiEbu4dqkuLGOKaJQtNCNReYFRaMuTFEK9KU9NsSZX1LT333D3Vyzm9\\b2va3BJUeEQVyT8BFhbWLaNoFNNua95xszONRtUBRUhz7I1DBa2zOgkb79Oc0RBBtrAiHwy7Gky6mkxxwpmrglKxYU0xPYiLerjn\\hP9cprb+jdH31bj975GpIbZeFeLcd2OGIry6gzA4RiwgmI7ewb+HY5jzW+f\\yVUTSBLztxXCnft7iWNBcaegZJtfbCvhZrCx1GJ8oXSdrY1SIZ6+TiHRuBbvo7Wr4fy7+aqBaC0I1N2EBxRCwVi4O0AM+0BTfeYb6vfOBZ00fBTQHM3kAj5Hz0IL7DnaK5Z2809rMWHufPzAo0Rl8ZDIvzDZVKG9ra3NX5+YFOjt+zdA1aV14\\hB7MuHoJKkYuL8rFpbnEgyJaXA5JFFAsbI2WrCikIOH+8Lxe93pWYMEnJZR+7hUVmP+ip\\FkV1GhqdrLeW3f39dLz3\\MJhla5lQp1o1OcHZ2rO2dTc2WM7dnZj0dHx9ZQ762tm2WJiRWUKQ4AVPGGgPQfTOILbGH9Ay59fkzs5kKuVDxcKjvfus7am+uaXN\\2\\hkTAfguvJ3ubZ451Fwc65QYD169Mj27lXkF1YRCMEozLA\\gK\\nfNtuEllmjqbB6NSNFIuGxrr8Rud+71I+Fh+kevD67P38OmtthVy5FAHyEMnxdIIUvhEy2RTug0fTPavOAPavLrCMdGHm2rEVWP\\jb\\yWcbB+5b\\+b\\\\fBdZyPk7hFSwzjiNCgfXP\\o9\\qNc\\tavd59c04dkLNrS397OqVV9SOi8qRZ2SdjSePFIUv6v54kzSyOS4yCSnaaxcJoeeyg5CYGAgUg6mxQxp48wuBg8aYxo+GAagVPeoLgrEa7B4LUEbYmhqUlFITygk4JAwroIITIZcPiTninGRMxFFlUVnQodCh0VRR+fIhcV1l5Eb3UaF2JUc\\k2J4klPaZTXa3c\\rlube3r2+Ec6PXtitgdru\\uKl6mG46m6g6GG8Uh+mMovcJBOlUQL4swssBmTSThtSMy3N3eUDaoaRZCq6ZhyFmoNUrS+vmYuy8fP3rWcRmok46V5iZazsQqYqsLhwEQiW1K1At+qrswiVKnQsBHANB4YUgPJlGqcwgp1HuZyl5cEP6+pUieWAf7OQrmbkRXjAFv4XAY4boORyaUvr6+MJwA5MU0grM6MoM21ZJSLpUYD6wYgDCOK33i3IDS4WSA2ls3krJvNg9rYeGui956+Kz\\0lKsxR5C2Cy+ooprOT95Tv\\dMw8tLNSubaj94zSTfiCT4tvAJwnEDlyfICIzO3QacjGkgENOpTxNDsFhQoEgcbiw2rg9d1SgaaQTPqIY4I3sT8py130N5R2YdXAYXG7O0wwekjAKFQwvVHF3VdD7VdJ6oud5Sb9DX+0\\fV3utpma7ZvdrtdDdQiXNHQQLyTASdTqsRB0CkYdjI7SCfPEzKHqnCd04ndzQNh1I6\\DrxsORbVQcrHgMMepk7ZyeHMkL8HTKGAk05nD3A+VRuc2lIogLpG9P6lydmxVFPILDQ+hpRevNbRUKVY1HFNnwJxmzR7q8QuVbdIbB1YrCMpEzoYJKUfkKzZCnJPI1nyyVATVdhpoNFzp9eqaDx4eaDGIFrOucp1K7op2766q282pvVMzaYhFcKJmNNBhfKYq6pr49OQUJ6CrvpRZzgmkkLvqzKKswU1LIBhoPVQiyqmYDFeZL1SkuzBKFXiQ1EjGNGwUEOWtkvE0YHS6dNH6jUrBRbBqkilDtIkfPlzQLSmru31amXNKTR+\\p6slTtaYLNVDozRfmgm0O9RR52MIwImSDxugTdRWKtAxGvAg63OjMoeieofKg6baPYW5sCsOxIVqVfNl4Nz5\\tkyhV1ear+jecw90\\86+nj36kR699V1rdhCzUATMJoRuw91yI6zED81Xzdyp4WLNZ2qvtUy9xTNUtMIfVDYyo0ga1PGYhgnxCI3sTIFQiIHmeJrMMxpO5+rGMw3ijJ578BH9jc\\9nDrXR\\reN\\9EWZo6XDOX7A80EwhqAhPJwIklqJ2CNAsp+4aIZarCnyixsNZh3UKBoFC00N8g0BgCfJhX86XnlG6mejY8VLG6oXaFiJOZnh3\\QOfnl3rQfF7hqTR9di0vIZczsrExxPRoyR5hSXj2nvjZZjHgXI6MHwXvyI3vl1Z8OKsSzHOJ1uGawOlE8s+UBhQL7iujq0QpXK0sdICqXnnpw7q6PNHjx28qF\\oKPK6F+xnLGaNIp9jk\\iyyqZbwWUH6iMshUxVazjh25sAo4KLIoqygcVz1e4bgmLJvMDFz2qBEDAx5sa+o9eCjmq5HijIZvfjcJ9WqbVlKRLlQs33g7PRIu7vbmmEnYNmUvlm\\UNRg2AnFhvtAMcU+6bwiK7bvgWTxngbdju27kNyZEpjX33Sm73\\rO2q0G2pvtezspng33tX1tb1+q9nUNE5sL6awgc7ANee\\jf+LoSouGUFg40A8szZ3NtVea9s5Duhh\\FpDGgNnam3xNe6bBspMf41ilFgNwfulpgBFswIK1SjB9BNQZMet4vdXgfW8vvG4b9IsnAfW6in9j1xgLSBWeNjX9\\SHX\\w9feF\\\\229\\LFt3X5xS36lID+\\o739z8j3tjWfIiN3zuyD8Tsajt9RLhwoQ0dDICK1JjeUitsCgRMrrkCmrvrXGg8SlUtki1UcOJjCncAThvgYKsjQ5rGmp+TXLKvcyYzhd+DfghEkyAVWDhQA+RBgdqnYDomFjQHZdS0zjYMaueYNpwZEmgBkTPCQ9vBahWKoaDHQbBiq5m\\qlbsv2QZycPC2jf3Wtjd0Nezp6rprJNVStaBlhtjW2LKmcmlDuUxZOa+iQGWL3+ld4thdUTzL6mpIthTKSoj6zCpTtdZqCoKlehdvW+o6ZnaNak07axsqYMXP7o31xBSDzpxdM4jP8JHIncOzakKoJ\\N+P\\zA5oLNdDSOdHx6Ja+4rkYDYzXk2lMVCxD1fS1p630eQMYuM\\U7PU2iWKNobDy3zc11lXK+iQEYbbFpD\\p9K0Ju37qrJdUgB9iCBQTniLw8Gi4Hv0J7ozMzN+WMi\\k5PH2qwbivymbO\\F7Wgvvab91Tt3Ok0fBA10eHijux7n74Myq3NhQUysYdY8wBV4dZPwsLNI\\xCHwACOVA02xMQMYWOmwIm3MRBj0ALUI2jHihOyAGomijQRYeixD+FJ1VZ3Bj0sihS3eUzIyjguACU9Kr62u3iBdzK7AL5ZKNRr\\57W+YJPnW3V1trG\\YxoXKBV82umeLoEIHAcrngX4Q+XStAdLofMFCjg3toijNoAbzNIr7Sr2pWu26BW13r7vqXFzZ9aU7LJvSyNNoPNBoOlauBAnbN05iwc8q7nQ0H0Zq5utWyLkKBL5iTo1qUdVKQcEyJ0W+Li56OjvraplBNTU3Um02zKqxe1vKF9VotjSKJobY2K7oe8qmoYanc10eX2l8PZKipcZXA0VdRhx5FdbKqu42VGwUtXFrTeV2oLnXl5flGbvQYHqoi8sj9TpnWpC\\uUwMpYEXWUmLCiaeJnhXRYmyKirLgTcdK5NO5WWLKudyCuczlZH63yhI5xbgSqE4tHDvXJ41SpZbqgQydsZTEzsTTHJzGSXZVBPfV4cRWq6kzeceKNds6PjwUEc\\fFu1aKoW5r62o7icRD8TmAcZIx+eR5o+CPqgD9nFTTaj7TtYMDgOnoluyjl55NW5l9FoODZ7hUoBfhwN6dwKrEyxqUGS0d6de\\rExz+u7uW5vvJn\\1rTYVcV0LYFflKOzFsqF81pkmHkAAAgAElEQVR9WxC7cc3OcZBKswRRDNYfRE51ze5jNBxZeLaNUECwMTC2cQi5goky89icyBkrMuSKZtIgWehqvFCjdVs\\\\4v\\hXx\\pq\\9xf+pZACPjvGgC6lHrp4nINcgCJeLSLPOPmm8JpPxu8DjD7hYN01M3ugK7PDSEl88lOC5UGuvvqR0Q3rUe6JidU2tyo7FXD0++K5OTk71sbsfV2NQ0OWb72s2xKx6bEUNZP2xeW2lxjdk9XFOkGvJkUkTSVNOMUqBatwrPFFujCTZq0BzrWBM2ccgXDMsAc3DUyxjI8NlBkSyphdf+JD63Ss9ffaOPNTzxFsxdoSofUNvoQpnT13groq1xRyEdWEgAvBDPByrTIEFyhLHzqdJWV0PsPNx8WCDwdQKtKCUmPEyCsLt1z6tcXOu085ID+59XGst1OclizcDoT4\\O9Tu7p7iGX5NCBsyOjs\\MSQUfyrESS5aq2hJAJyV1UrV9kXnwJ5R\\\\raXNxLKPgoGKczMxN+8uixdna3lCsEJiSybMUbsQ0FzObGpp1HfE5Gjs+ePbNGltdln+50rjSNRobI4uSO9xvZhgQ587w4DpysYTLuHiinTaucQpv3DueL1zYLnZuonhWqtUKw+LcrulbE\\R+rC53yfKUi\\PGI8P8vgvUbhmD954ZgrduIEKNRQKJFlM6Mo7Q0488\\\\Pw\\1u9+4bf0wkfW9aFP31Vlva7UW1e7\\SGlKTyLROUw0Xx5pWjyVPHsSH5ArEvsjB49d3Bz6EM4jcdT8+WBAGqkUNQb5qK6sMqVQGbWGwRgxlDxBOsFV30iYYXn4OJu8O4BSXGQHzePhcRiWUHRLAgOHh4iM06dO5dvg4MXOKK7jqZWxZ4Bh96ZjcGo7pGcF7J1BfOy6oWmHUZRfKXu4EwTvJX8rPqDjipVRxiE32Gh00FR9XBbW2vPKfBbGvU8nZ0P9eTgSONkohTY2U+MMMw3hy5mqqB4FCjFIFY5zKqSK6pWrKlVaWo2nRlqkmaKmsx42BcqFjyFOSJpfNXKFWECOY5wRibzi\\EQ\\imQB30Nx33zFynUmqrVqrb5xvHQkD6GWGx42Sy8KawBMlY8QfiHqAZSgtkkkQrOHY5aKmtp7Wfn57pz+478HEZ6LheP+2qZZyYiwHQxtPtCoUGH65Ctma47Zzq\\PFahRi2xUD67pTv7ryiZjDXpn+r86SMdPHyklz70aW3uv6Cg2DbH7dFsYAHYBmVPyTRr2HiXb6TAw37XXIe5JyXytPJFI+HbyBIlzMWF85vxpGg0sDEhChQWLa7YjvCP3B2zTUd2t4PGzEwd7wYO2vXVqXOuzuV1fHpuz8ztu\\v60y\\9iWVq3rqza7YLRt4Eyr7pmoCRQSpBF1Nz5w9NrXhxdazlkkYl1eX5tW247SoKv8DGmyhptva2DZ7v93rGz6AhqIYFtRmrBzm7dp3emRGMkb2j5KIwPDk60qA\\1NbmLZNkY7fRqOGDNlKQobuOlAwS9ToLnZxdqx9Nla\\W5JXzqm+21Nioy6vVTJXbyK+rczhWPWwqSAND03oX1zp7cqZhd2zr3Dx\\ckuV14raubeh3JqvSJG8nFRvFpR6I\\UHzzQan+j0+IkmcV8ZRmdBVnG\\Z8UgppwYTuYXvvJLlEfYooBSZ2zUYxcQJASycok1MTcxCzYV7AsUL5ZHxthTxK8E5gtHQWx7BUasXt5I+jMCeDOpcFS\\IuKkWVPz7m21tjY1vBzrB1\\+murLmZrZpcrsH8S5ZMqm1CO7DwgQrJ19h+YDAr0dqPhiQazP5516EEUpTUYegjvvbW4eXzQfPJvVWlX94UiDyVS1xpqyhap5UK3v3NVPf+5vm6r4K3\\8x+qenajVqBhCAm\\JDswgMFuVSrtmhHVUvcNOV0fP3jdkswLq6DMiHbvpF7L1lXFE6uJAaJ58GLjm4eR4rEbE9zxNldHFINHMK+nnfuG\\tED7f\\Mn\\5eWwwtlJgPlCuzBM1Nu5gjcReEFrxUXbIFeu2ZrNY5314pCiyzUgr0XF3uVasLhraxFDUXKqP2hF6QtT0+jY+XgDVa3ran8xne\\qVG\\q0\\ce0OFq4yu3n6mZdSjDVUZkc0Mf6+pjeKwU7Ezg2fCQpidXyKiPmcW6XyynAIeD0iQSDdSXKHPXDdTA4OqcC8pyvAjQ5kalHTr1gNTwZ6enilZdOV57KGJ+Whq5p6\\bJaJBeHWbqQ7s1EmsVp5a6opsKqNihVfnAmBRTL55kVIFmGRWJ\\h0PivhG\\3pj2VNrdVv\\uSytt3dd7ztLHzvFrrWzbhqZWrmsdTdU7OtLe1IxoPaDYgymcXF2aACtVjEk3AVFWuFa2oQixEoeKSWJxKdnDdt\\Ey6mRGutAluJ5wue49d1uzJZzSkRVPNKIYmVLk4OQeBhVDjmgCHz16qI2NTbMPIWYGHurF5bE1thRZfKGOZj2YYbLFBbn7xZ8xmwV4uTcqQiYZ8GvhVfF70D5AyCyqh6bBmgeaDDh48GIBZbBB4kxzjQb33IlQmHBZYOVNwUVZ\\u8iWC5M2lmyYDRqphKMNGdTffkv\\0z\\w9\\7e\\rFX\\xl\\cqv\\po2NvetkTKBhxVY9noQhimwfkf\\6Pd\\U698alsf\\9n7SvMLLf221tdeUZhvyM8sNY8vNZleKJmfSx6FAMUVfkPAhXTXzraeXDscsQ11QiUAMkWVTx4XFy3wlS9ALGaO7hSFFFhUunyzIFffllCezRoEuHLxpqJdFVdm1DaBiO1yzYwfkTinam7UglCDBWM0l9INumKhoNxg4iTSqQLlFKYllYOmqWNAQCCs94c9U4YxOssEWS2WdD8lVWvbata3VAqrSqK5Sc\\PTq9sLFGqVZQr5Y28HPiJGe1hZod3TRLNlA8KKhdr2lrf1Kg3Ur1QUYlASwqsGW7e5PdRFFJA8SAAgc9VCnOqlqq2iTN4INpGGQiYeUN8iOSIk5HOr85VNFJryUwo8ahhNMWBAITLfTJFlEGuC+MvVYolHRwcGMrTaNbsOtqmCz9uPDYzOZQbtXrVKYiMH+QMS8048EaJ4ooE51dCIc1GDl\\s4cO3FM07KtZyKpW2tb\\\\oiphXotooP7ZgX703e+qXNvU3ec+onxlS3MOk8ISm2QD+OdzFEsEkU5VLubNGPP64sIe\\HqtYqNXFudKAbgiPvJvPhN\\DjM8CKvA74wGWVrVWs0IqWw07faa6rW6PYsocTgoyZ68vjpRt9NTvcZocGijtFu39nR0cmBB4XRf27s7hogx6nbUTdYjuzRkaJYbys+C9ewnp081jno38uTU\\K1wQbeRHgYonkOrSKxHMACfAZ4JXCS+eY4WM3xhIo0HI3UvL61zNS4MXKxmUxt7txUUIDuDMuJU39Pg+lxJPFSQzauxdke+XzC7hFy+JEhz2XKg1mbTuL7dy5HWi7s6fW+o66dDJVFqJGMQQ9bM\\v6e7t6\\o1Ijp3k4VuxfabC4Un\\aM74fwcOgxRcnT9S9PNIsutbg+lSBt9RsEtm4z6P4MR4V5p2+ChmUs76N3OF4IXQxzxmn4bMRNkkOfpixsQw\\B54qo1gbReF9dOPvBr+HZxMuGvekmC9ZnE00Gzs6QtZTDE9pf1ObLz6vjZ19XTy90nf\\\\Ktq+Au1AoeSBQtf4RyV4EzxfKol9AOfAgHECDGH664R7LjgWEi3jDkCG00GeYeww0vh\\fH78RxyfFZxMtNoMlNYKCos1Mzws7a+p5c\\\\Em1d+7o+NEjPX33LVXygVrVkmrlvDUUFro7Giqax3bYYJQb4OYeRRp0r7XWXlOQQ4k7NmTXlFNG6L3hREG\\oMOGAWLX1yn+MHTne5JKnXipJFPUG5\\4rO4894Le+uZXdX3wUN58YCIci5dinMOhzIiFfZ35841VAUjzT\\KwnBCJn+KIx5wDFr1laj1fk\\lCo2Wq+sv3ldkO9H50pBQ6RXNfa+0tfekv\\9w4px+786py56n67x1r2r+06QkFljeHkjBViIgq63Ij3TMB+pixpsqqKCwUOFTNosI16OwRjBBX12dFzOe+GoWFoxmlMhwgGq18RY3WtpqtLR0enuj45EcKUcDzbGZymiFYXUC4JjoKEalLGcGI1\\GHmQBgLhqr3qza65uhMBSIIK9uf2DB8Qhz+qOeccJqGPTOxhYpVL\\1onYefFSjeV1BsalKq6Vaa031alXTcaTLgxPtbe+YqzzPOhzmi8srU3xvbm4ZX2+SRLaXs1ezvzuSOyM2386XgycHtuZAvBgBsgKh+5Aicfvenp2ZoEjs+1wjCi++tra2VQjrNspeLBMdHh6o1UKhX7CoLoRuh4ePTNVoqj+ac7yuikWzy8mXS1ZgcQ8YWfLe+G\\3\\Hg2NqUYtODoFB9A7GjcGuTMdwWTpxrWMlnUkeZobsUtE6cV12rFx\\qxpYOzdPr3FVicZUaGNyMkl8mKDxYF1n\\\\d\\+ufuGXflm\\+qu\\pk0KLBOhW4EVw2+2jo7O8guf\\119\\p\\9r3r90\\t69ZObWuRiTRdYIcDXIBuNSIG+FqieUvgOEyPwogrxPLLOXNAlhRDkPN4QYzh740iV5cxB4Uo5uaQjlrnZ6kKTBEIsjvAURM64zwX6ugKLh2FVYLlO48dfQIr8EoWBFW2WJu8y9BYppFPQBWbJbnSF2gykxrhJ9E4Y4EWpin5N641bFv3y5PGRjo6eKOMlarTX5OVKylc3tVRT4yhUFCMNHyhdoL6AnIeqLjCUIoZIHI9VxZaC3DCsGoplFbN55bNFc5731dBykdVma8O6GlPqUfCw+DgYJviCBTadYcRUzEF4rzhDN6IBjLyPE35e8SS2+zOdj9TBBRuFSOz8Syg6kkliCA8bP6gcaKBFC91svrVKVZ1OxxZGtepGYKsCy7lEX9uC2gVZMdm6U\\KtzN1Ws2\\Tb9445nIfuOaYrz55+p4yualqrbIb9ZTXtdHa0CIaa9br6Iff\\oYWs0Cvv\\FZlRq7mnEPg5mymLHisJyiZnXxDIwBGYeghuNpNsDqBkrmPbH4eI4omtgcVmGdxC9RzONfxZ\\nAIaoyQtYrqHn26gPwni307VDFdVLHPVtrMcGQdHlEugJFs\\pB2993+JodnZ3TRFkcRf2hliqtDJcZzoextVOGj4YdNTpnlt3XK7UTYIPAsszkgNmGU+MX4TyiUxKxmcYwjJpYPPr9\\qGKCJUKBcLWq\\XVS+VlKCc7HSMkDovljXLZdUZdjWM+wpLgd3XVqNm+XGJihp2Jro47rq4iRLFgKfNvQ2jC0yGicJFVW9\\66muj0C\\+Ltram+2VNrIqVTLq9zIqVBfqjs\\0qPz7+rJ6VuajEfy06wK2VBVjBmnc509fF8e+X183rw0m0aGHnNg4hbPAcIeQbAx46Z5At8IVM5tVC7PO1XMvNUnLN01a2ZxcaPYYj1YlA1u0hQ9ZkmSaMw6gpsJWkEVwu2Bd+NnNaAoWGuodu+O2hu3NLyI9MOvfku1DOPKiUr4ZxGaPpc1ITFmxRClGWmYebFrFCleQOpXKKcVdqgzbcdzhGnWHb8vFIUc5wEKM9+UsmSHIlRYBnm1d+9q77lX1Ny5reloqPP3Hym7nGjSPdfg6kydy7MbpD5v43mLybLxcUkJZONOR7UquawgaG48Sp1vUBZVgtnRO1LxCtWyPoDrw9NJoZZmNFz4Gkwy2th7Xh\\9+Cd1evi+nr37PfmLsdI0lrdcWBRQHid59oE01YRPy3TiZltmD3Y+Q1AdAtub3SFFg8ZlSe0wpcDC\\Hg4X6p0f1\\5uxUdzy8VzZdq1rcth+5f\\N\\\\Umutmh40bys4TTV+\\0KaDKTFWCU8jeC4JRPL3ks955xOEcNnI6MUgjr3ztVRrsBacTndZkbShzvYV3FcnEN8YRU0o9AylVBgiQj5QlMPHryu605fjx59R4EfW75nuvCMKwvRHRQxDFGhugKLQ57D1xSg2N5Mpqo3K4YyYf5J4gJGwBRYcLEosBjzot6uNeuaejPFvqfq5gOV155Xrnpbaa6sQr2i7Vt7pm4eD4a6ODjWrd19KYDyMLO0i04Hy5vUuE48myD4xNRQwLDvQ9tZqQgpYAada7sO8FZXZHGuxZMnT7S1u2HrkPOYIonrxPnAvru\\f8sI96A+8WSkg4Nn2txkbMj+5\\zZyOXlZ63GhuzTRv5n3y4UjK7CF2cKP3+lFuSzGEp8Y8ewypXlM1CM8c1rwFUFNdve3rFrDIrFuQC4slIS8vNWKOuqKPsPFVgALq4VcQiWTYP+qgJrMY8NweJiTKcj\\dMv\\J6++Ee\\p+c\\uqHbL4XKNea2GWcyzjQvTSPlMhQpNMp00LHlp5Fsj2EnJL45nk035mHuwwR2wNCsUtjAD+AAW82+f5K8hqx4RURbVa1GRryRea6KLWcW5w751YWiwOJzID217tLMydxmShFJviGHKyoGNkUOfhZ4LkDuxtgq0GKcypvk1C7f1h5Zi\\lNJROyls7UGw41ni30+OhKnRFtW12V+rrW1zOq1RlBgDRcazjqGxE2ZZuZSe1KReVCXuVcqEpYUMEL4TprNJjo8npmBqe1CkaOOBF5tpA5V1Ca4R0GJ41DlcInH+TNMJNfo7ji\\IYgjYIJw0ogaQoskLdipWIFxHg8sQDQRq2l9RZh1LIijg6P+2QjFHxcsFfAPXeWGILFyM89lK64BQ5mnn77zq0blZSTxa7IgSszOQ4eNg9HIiRSY2LE7bPzI8mfqdwIjcvgBwXd239Ri3gujUd6+IPvqHPc0Uc++jmVW\\uaMf4tZhSUKI7ZuAMbhVG88gxxnS\\Oz4x7Y10X\\Kq1ti12NlaKKt4z45TrzrXK9ap93qurK0OaeE5AGqxrxaeG2f5waEHMHIQsSmIkCnlIlORUdi38dXNjS8dHR+KxuXvvlr7+7W+oWC4ZTE2BBWfB9vCbDCtmXAgt2N0tYgHjvOlYz549tkN7Y2fb0BR8phjVZqJE5aWn\\daGxZKAeiCZ7lxemts82V+ow0De+BzVCuhnVkG6VO\\0RNdHxw7J8Kuq7+6ptt5Qjoy2UqB5CqkUu46S+gNP46up4supJv2prYtqs6Bb93d1cHVgykp\\7mvcnVgmJqgISqMkHWtRGiqbz2gwvdZwfqXDznt6\\\\SHGs87ajFqDItaRNgp5LSZbejRV3+ocJhqs1RV3mcAxegGoYsbYXCAUWwYb4mylEY\\wdoCIQlNv4usYH9g3FYEyTFuD9eWKst8MRxgCM0RfzYKNct4gy9JcwLydfON430qDbnvjapKe7fU2r6n+TjVm1\\5hrxxV4VkoNI8VX7pq55zaC6JEmk2Y8Uo6wg0D6K27Z+TiXGzUILxvs07CLIut54ppWWlekZX8CAGo1IjbmMKGrirnf1dZYJQuVpLueam6ju3zTLjm1\\+kobnBwpABqcD9a7OrVCxQwae6o3ZLlYUoFu9bs+iRwxltsxJNxdjHGbGjoy7rKldIVc3NQfv86aISIOcIvzUricKyxv6T37u5y3v8Yff+4qiwbmy3lQ5xn3El5mfMIHIiJktE8fsPqCCrL5WZGN3HjgFlqmOb6JrwB2JAoyVUfPFuwr2y3oan+pqhO1EW7fv3NG\\\\os\\1r1be9oK2sqeppo8u1YaU2BFKoIcLjJWuHNvqMi572Yv4GGLEBpqPXeheIbWMSJ0j5Vr8EG5VsaYK8m\\7SVMR9gX0edwbqBuXxK1U9Mrr35Ci0VW7\\7o6\\Iy8EAnLmpngb0O+zH+WzQIDu23Aoue68Z\\CYpFpeo8yyIQ0GzOxnldwpuJt6oUjaLAGmCENp7FGs6WKjTuqdMvqL71ogrNltp7G7r3ygNVGhWNR0NdHJ3q1v5dCd8uDECDvPpdcksnNtUwz7YoUr3RcvFR3a41kuyBnL8g\\ucnR0avYJ9BRMQ4DyHP5eWFtnZRKE4\\IMVTKLGvMlIk6SHIlq1gZUR4eHSgW\\u3DEkyw11L2biwAp\\xHupDvldGvRTCNKxMSyisVtMRZ7ngMh0pqNjb+TaeViZj+y9KWdYcBaTFpLXbhmKtwBiWwKrAstbtBtxxz+kq8PnG\\+onsghpEP6\\BdbKyd0QrF\\\\df38DYK1tbnvDLn5Z5ZE6cKQJQqsob74h7+vf\\JHv6PnP7quWy8Gqm2hUKppmXKgz7RcMvJigSKVnJuqj82D7B\\O6eE4sthTRn\\YJTho3PmKoKrA1yeEw4OrshVhzmWV4s0cWVGKQWK2JHQ3s19By1zIlRHa6uKsfC64IRhGOukmF\\SmwLpBsAyhI9+Q8QFjqSWO7s6TBOgS7yGKnhRoN8ppvXpHrzz\\ae1sPa+r82O9\\c43dHj2TF6Y0RzfLUji+YqN2oqVWJUi0PDcDBzpxvP5hjy\\rOwyr2ahrnoZU0hCppGwL5SZZxSPproaDOxAp7PgGhZKZc0zvjl48xCBYBXzRUtJ55qFuby5aXMtkOM6lI\\7QkwLaNRM44i4mmtVG3UjtI4GMBuYva+rXiVM16ljGFGwgOgkTNGCXUOKP9nAiP+NRv0DOwMeRFBJxoS1esXUbyxWNvmfVM6x0PJhzq4tB5+FziZEGVDgRur0ruTlF\\ILc0Pp9rdeVLu8bcTZg\\fe1OFb7+nF5z+m1s4DLeHSmbs3qB6bk0VoGq8F64hxPHLGn2Y0i4oM807nZcWmwea4Qjz7ZGw1a\\Z7V5eX9p4Zy1EJ8WctRSPF3X1onVyz0bLFfH5xac9iuZw3sjlqu\\XWug4PnppD8q1bu3p68My6frhfdIRsSBaXAhJgY+qlWUsk05ll1DEmSJcznRwfmgP+3bt3bHRFJw9SVQ0KKsozZIBQ5VG3p3kUKzNb2iYI3I+yB8PIXCE05VpEVM3RUw0vr7TVaKhZbWpe2FN5bVvltaomGUZiS8VJZGNHshKHlzmdPb5U\\6Cv66NLwSza2K3pjU+9qnE5VdgomW3DIhmpUgmUK5JZN9ZgfKlOdKDOsKPJYqJFdqF+3FVvdCk\\m6rOtBGuw3iumqqqJ0U9\\co7Wp9XVMe1ClK158LXOWSJYid8ObExDmouF1cCX9msRMxc2yEr0A0YOROwbJYYoF+gMkv\\BoFxjQJiDhoSkAPjQooUhTz8dy24FvjmLFONOYjrZRV2d7V+6wX5y1DvfO8HGp8dqBD3VZwtVM3kVAtBLjMmhgCZBk1gLVp+nPFI2D9pclzD5\\z3HGqTNf8sDlkKa9NGqbbWVrXZVqleV787Uhnj4FzGyM0QzHF2f+OnP2f8qi\\9q3+h8ydvqeZNVMYeJh5ZY4CvlYdqj43XUD4n\\AB5ZYyC2AeU0JUQP05aM04W79hSfShnQZ9w0s86NIn1EOY19QINYk9xEurTP\\s5i1z5zrf+Ut3rIwXLyEyQccq3sTRjN5RdgfMSwjXfQEde3xzwnXEvfE4OQLp\\K7CQwMC1ZSyM1YWXVeXujsI7Fb3XP9LlGJfxiu4+d1df++5XdP\\2LVUnRZU7OcUH15r2ri2EOqACSSBIz5XNB1bswYU0OxaQUcu4Ywzp1HAmQGHctxoX2qPoVGQ2yrOzyTX2xtGCcoIyuhBanFiGJjlT0WuvfVq+V9LDd78pkTObjlzu4jKn8SBSMY+y3CzsbvZqlJa8NxSMzpwWTiE\\OQJBzxIPF+gaBMsPbJ\\lGYuiiZkMZ7JkUhKYfltPHidqbT6v6ua69l+6pduv3FGpWdJgNNTV+ZVu376n8Wxuhp8FVIqjsRUd1VrdDFQxvG221uzXDg4OXUIDWZecMxRMF6e2F8JZXcXUrJR5NSgkpfCDoGgaXBzW+drd3ZWfgZuZUa\\f0eHhM92+fdsI+0SKcU96\\SvzdKNBhMJCoYR7fef62p4KmuKVmpHXXKVvQHI3J\\yb33eeXS4ix9kvcE46S42rqws7s1wUmgtnXtULqzHhCqRxQIFrOhzfyj2fqxxCzlj+3ygACvDmtxrjAwTrP1xgsTkRVzPQH\\7B7+gP\\vk\\MKPR1z+1prA+VeqBOAWmvFumkR0cpnCLEpN4UySZO20YqNNDLcSDkZefdQR1e6AYz80Zk1FIkGTtbO8ZidmreVl72EChuLmri7YaEa6QqlWB9ZPolSPBMZbjvVBgQRR06jcuLB0TixznaYzfwlxJi5RuMuuMA1NP\\WGi6WCmcF5U1W9rq7WvF+69pnqlradP39W7D7+lYXShdXyqSkiLsVWAjB+oWvLVbjQUEG8yhvOBb1fZFDlpEqga1ExmjQGdWU9QYC3wPWGMSJp41czhuLlbO7vG4eqNx+a+DCkWpUeQdSngoEr1RsWKDOS48xljLQpc3JgdkbvbvTZBAYcwvBCg5631Ha21N2xExaHlY7oH6fMmrJPNBWiZ640yBISo1W5+0B2suFZ0Gnj\\NFuND6IJVl5SPLTcu0oZ0i0eIXPj4HGvGU3x9w4OD5TJzVXf8tTp91UOd3V\\53X587mujh\\q9Advqlzc0P6Dj6jQaivJzhTNp+phVdDBm8vT5vamFfAoA2eLqXl9wZG7ur4yJI8uZsXj43ngumERMocHR3dD9AzZZTWXKclCh7CJyzyjbg7KnZ1dW8ioXkBKuB7wgUitZxQVDYYmlqhVy4qSqS6vOzaiXdsg07Jlzy8jCp7BYbejSRxZMWB8HTgc2aw5xiPnXms2baQHEgGJnJ+JIzifoVTOMdHSGOfvRUbVcsV268F4ZM8JfBB28Pp60wJvcYbebrfNbDRJt1Rf37P4meOrMwX5jCkeQW2ncUYnTyZ69L33tejOjftUqeW093xb2\\da6pemyrdKWswHSuYdLTIDDSan6ozPzfttvows482mcr5nGzMoBs9nLodabaoUTiYqpuu5po+6qo9D1ed55aaJcEV0HpP0\\Eslnm\\fmQDEYSFvhgM6PlNQcVNrauiBCAoGMaKIN\\RqBkwPhMIMHc8hDC9d2Dl7AmPgKCEaamFRQNAXrMBCEEASAC7QlbyCnU219u4o51d08uRA0fmBwklP5bLCfN8AACAASURBVOlc5WWgImR+31d3NLSCEM6UFc1w5jA1zqAedeMwI86y592otIKQcXVRbZynMfeUp1yxqMlipng61+PHh6qEvqpQC5JI1+OJxplQb\\z039S9F17Sm9\\6mh6\\+VXVFKvkzzQacE9S1ZsthVxniNw3btTsc\\0uDVJJRTPcvRmH3SBX1pg6MFCeFaUYIFA8LJzHE9J2RqqgLai256HiWUEPXn5Nd+7f1re\\82VdXR6qlJmomKGQ9szPCVI0xPIkA3I8k8dIf8X9ukEJ2AecP9EN0kghbZwv8EzPGssk46lye12FOzU9Gp2qOyU5oabmWl2HF+9ra21NfkdqjEpKzyL1z48VZBbKgqBN5sZXpQgBqQKhdyeVpwDECBUfZqAW9OuZIGRVVFl9NXN805\\8Xp07eFmB+jOaJrgdQZEyde3tvqxCvqWzs3e1mF\\Lz47N+w8EKyJNo4DNjj2ablqwTM25HiTH\\KXgVRZzBsASLo2BYzbM3xRYWZWIshkSa5OYCTTeeKMxXLNNDa4ryhU3tffgrlq3G6ru1dTYaajHWPn8Unfv3jeaRefiQhUU49PECr1qs67xNLZ9q1KtGSIEH2p3Z9cejNW06Ojg0BCk7e1to5gwOWBPotjB9DYoBEaVoBDi78CFWhVYTLP4Ggy7Ojo6vCmwKgbrs2473UtDrXj91Rh2RQFiBOmaE2dOunJrt+bdJjmOo81\\f4AwRhgfk9fqfLnYh05OjvXkySO9+NKLNq2wn2M\\\\8febKuCyyFZ\\26BRQPgeOCMJjMGBGGFxDPlkmJuOFj\\vgIrmcapkaOZWccDfeHz\\5t+\\5\\\\tj71c3f0kc9sS+FAU8u5IiSYBTFVjClpNNMUVzrQLw7WfNa6VxCtrI+PEZ0a3bv1VlZggRJRYBnvwkjLLu3cSGPIy\\HJSJykEmTkJ0nKK8RqNQs2VczNiNCKrqzjW6xGhCsOlhlpW4RJRuMR7wklGJl0nsYRHfHCiq1MLq+8KmqGG6pm22qWGtpaX7Ocw7Pzx+r1DqQMnTzFTGKWByAYKM6qQUXlfB1fdQucZqFMtdCIQNRYqmSbdiDQTVIgcCjgOozhYDzFEDRvKiQO8Fv7tzWezNQbw2\\zNVlMLQCXmT+7EcrLepN09KXGI5QrmKbm3Eyf+0SG3igyGwfiTUBkTo\\PtLezb6MtCjbGGMj6kQzT9ZqgYIo\\07WhYv1+z0ao6xtrNs82ddYN14rrf3D4VJtbG9bxrFDF1TiXYqRWrdi9tYzJeGriBrPCiEaWXZfJJapvLXU16Go6LOnDL\\4N5TOeJv1DRU8e6uigo917H1JpY1MX4yuddi5ULEOaLJryZnNr3Yqqo5NDDaKh6owz8zn1+13r9lC98AyZ8avx\\NzGeh1hxQCnydeg1zendqTJFDVkqzE6o7MkV6sFulAqW9+PwsaI9NWGRZx0LzsumWASW5Gwsb2t9x6\\b3477fW249NUq47fFYYadzs3itWMeQ8VyVzjMJkmGvcHGnc6KuGGPYbHmJGIiAh9hY2KsuWssoulJlc9Jb2RZnFsap5ZulSluqZSeU0eViXturoErOJDU69rPlloOqqqWKrLy3vqDi7lZecqFojoAGXNqNuRzh9fKhvjAF9WYz2vO69vap4f6mj8TNGyr6vLZ4qn18pVFooWfU0YDxp07jubAmKTprhop8pjWkoBbygRSFRGi9FEXmeqRpRTejxWYSRVUbyiKF66ZIcZ65MsP+PQzRVageUppcBKIFpLSXapOTDrmCLVNRqYI6cJBRaIAdWatPATw2swEaYB8nJZjREJLGYqiMzIrKFYvF\\zpPIzGiFe2WiqtrOjdnNHnbMLdQ8fKYx7qkxmKsw8xGGm0hoj6ABBDPOGUvFtSIznDE5NJZfLq1go2vODH1WQL7tznFHvEANV1FmeIjziFtLh8aWK2VRrZfI1pXi+1GDha\\\\FD+nVj39Sl2dH+uFXv6Rgcq1qyIhkomThqYTyMxk6RZyN9tyohGxQUHomBYyxP+Bf3fj82P+DYgHzsO7Shabwj7g2IFhQKRixLxlbF+TnWmpv7uvlN17R2w+\\q5PTxyovIyuwcowZCYHnPXCGYO6LHUTi+Eyr0Ywb5brxjBXDRku7UWuhCjenKxAsqbzflL9T1MGso3FK8gNEboqvocX6eFeptudtzY6G6p0duTMFU88YCyCw06XZGYCErDzzjOdnHn2cPyC41PizD4pN3ucicSNLd9a4c82JsQJTEBI+DL92PBlb6HPGayif21SjvqtpcqVu\\33l86wF7DSWioYTE+Pksqv8VjMxsjE3VBrSSSjKcwVG9jQpCMqyJkwxBMsczYnGiSyYuVylsc5q2CeL8gXVi69oHPnaubevzec3FG7mVNoo6arX0dHJuW7fvWcB4aNOR1U\\0IwM1vlctbZLY4iNf+r2d9CjnZ0dG2FyduZQHZ6eOyubJiR3x2HirICvhcM7CQRMP5xxa9amG5wDe3v7N3xr6oGhTk+PDdUiZxETRIpqCi8aSV5vhRKu\\k3O6mr\\ZnTJ+wNJoxhj2sSz\\ZOjvZWnpu31qYt9YpTLaJWYNFDARgPRFpFE7r6upmKrM8IJtpwR948RLKdyZdpFgeU4gxhd4\\D51y6wcHJ3DtRxPNI\\+fzv6wt\\9L\\ok\\\\Zbb3+iU3N\\a51M8L7w3wjKBwidftDswhw7sChVeHLJTYLM40JXIXomGd1MwJkM2MjXJpMvIC5mx0wDl3goaHIoiPGIwkeCyjUCuJl9OLIq75mU9AEZ+Vv\\A2TYc8NUjRSIzld5gyP7JXfY9PDEBC5PUgaysW2ZVylKZV3SSEBm3wGv6RKrqFg6angp9psF1QuLNXrnmjQOROTlXo1VJHDLwtfxLmo5\\2Ksh6Gpb5mE+dYO08TxQmO4jOVwoZTILKN3HQyONWPo1h9gjaD0BROQPbIVVl0w2jkooGmQOQoM90cOZcHwWIEtVQfrxREAnBYIiTCsvgNsuggueJCjBXEkyfv2\\\\XqjU7EMrlqnKFnCIiMhIEBFkrzLADgDTOiJACi\\fCXPsDl0DsNOZzPT14YuhWe23tA0sGQwnxpZrGln1lC9XjmXCqCzapKI6MaDmdd5VvjhXNIo37Zb3+4LOqhKFm8anKk1hvfftHmi9zytXrWpQCZUoF+WHRxitJEqvRrKvRquns7FTDaKxaw\\mqkVU3jkZGqMQdnSKPOb8tvGxGwwlxNBz8jAmvjM+11mrbhkv8DAc0CwqeE5+HTDcgacvZmiXa2tjS9eW1zk5OrVDuXfesmHrttVf18N13NOx1bSzO32njBRMWXBEaj+3AJxQXBHMexxpcXal3eaFRf6hkPNH22oYLOA9D1dZa8vI5RYup+qMLXZ2dw7I19SBROXOcw4Ocqq0NFcrr1vEuslm9+95T5YKKttq7SqKlzg4GFtQbJbipR2q3IaCuq17L2\\jhokdcVKzQ9xQWPI1nlyquL3Q+fKJe8v\\Q9qbPsqVXmd+Tw87cOQ8nzzzcsaZbqtKAQEJWu90MEbSAgO6vNo0D\\zF2AAaHPxi6cTMPxjbY4XBE23ywTdMQICGkGlV1q+rOZ86Tc+YeM7fjt97MktzR0SG33RdO3Ktb5+bJ3Pvd77vWs57hVGEy0WIxNhUU5PcU5CdnLBbhwcBzh\\kiylx8yXzM+1Yo0ICQcF\\PK5xM5cd57Rc6Gr9\\rsIgUa\\YINzG4k3wsjMPL6wPLMMuU4XPR\\RNjNt0qphiiLUMx2eR2LU0g2JiWFJct12jR3Z5Ri5qbmUpDxRhll8aUwTGauQr9r4SvKrwAUpWmhdzGtdLynpNnbx0X0dH9zUajPTJ299UbtJXnUN76amQFJUrlhXSbMDpwHk8wSqC+KWyKn7eydXXwbhcGzd2wL4hVhqSNZmYL9l0PnXPDSheyddkEtt+s92omMjNxjqJ1Dm5pze\\9B9aUfH2X\\6Z4qsnNpqz15Oncq2hYrywa88eThHHXoqs3\\YK0iowVjblnvv1qSyIIgvBKeo1OnQzcy4qo+hFAYm1TSKFS1\\l+p6q7W195vNv6MXlEz1+8h1pNpAPskuQtgXG438ImsrhRjSa81+yAstyTB3dgw2Q97qO4DUlFio3LBrSDEPOgrz9ptJeXte5qQKyDvMoXpsqtx1Kld1kOi7uafroWsMXZ2ZzUzCj05WZ1LJvmt8UegYLYXf7lp0hjIlcUK2LSVnXeJwlNl3APPVT5O27VAOKoVlEJqFn3n9Fr2oIVpzWtLd3T4VioPOz76hciqyoxUA0BMGqQgB3kUY2KoVDxHpMYmsKKbQ840S6Ag7\\ME5yzlcQ02arq3no3O97O0cW3VbI2jrqvqls3tb7Hz5V92hbr3zhvip7ZamR09X4Uk\\PTq3AIqsyno7VLBYUTEZG1yCkuWpjQsj2FHlwokaGVFEwOT5TQ5cXV1YQ0ySYx9RqaVxgxDVo1uDpMrqkmYeic3F+bmuaAstEPcYrm+nq6tyUi3AT2WQppEjWYNICssQkgakB9wNkj5gfxpKcPbyv4XBgnCqe+Y2fFnWD4wZTLDvunI2jLfsVXjFdlxv5EnK9t7erGjFh+O1TaBsH3I3z+XcOrNnkjboRoeNv21PsXm9tV4uh7camAQQLJ\\f\\\\Bd\\SV\\7qZ\\Rz\\3cL2h\\98hxsFj\\STzDetZGLPgK\\dHv\\4F+\\3\\8df3gjx7r5c\\2tCqNVSAgGZPMlNECoyusEtzipdK1jmC9iCmKpgH5cHgXVW2mDPzJhTfSOe7CdIACig7tA1s+HigDnXoUGI8GJRZjLr5M9k6HnC8jyFqrBNkA1q+J1BjFWJopDCFXVoT7fxxyuLOV4wpbV5LSITLWOVSjQewLG2JDniXPE1LK3JeMqLmUDlUvY8A3Vjqba7VItNPpmc8I8nkaHQpPOpt8nmvgaxllCmax0iA2xILPS9wIXBmzjsA9BxUSxoKQmuNIz69wv62r0WhrPgvU7TJ6y2kyHRlhk7Esi51sPFA\\qndm6Cyk4TywjdFcabk3kGwxMvB9IzImOIfnVnr69JEaFhOzY87LhOJyT3F6ZsZDIcQGSebV5dWZggCYe2VKOxa0Uz45PgWoy3QxMf4TBdgG9t\\cf+NbrZWhyI2Ne5cQT9Gwn83DjCNzsTYxrkQwb+ru0Re10+koTa7lhUtdfvREF0+fqb3TU+vuLY2ylU77Q1tjfs1Tu91Qb7ttlgusIbo8rhFu5f3BtT2YqCwhOLOpIf01Q8Mssu83f5TlysaXpVJFW90tKzgo5MsUEunC4GUnBW4qChKT07NZToYj6+AGN0OFi6VOTm7rzp1bmtxcaXgBNyU1NAjbg9b2nkp+XcVlqDhMjLg6G01UoCDBFHNyo2QKx66po7t31AC6J+w7jDSb4BUF8b5vhxDIK472je1t5WkgSp4qDQLIXfZktizoo\\eeKJzia1TVoD\\X+IYA1FglP1Ozk1d7u6Tbd3raPWgpoyB7eq4wGysrBRqF11qsblSoznTR\\1B+E1Rh6bgzbEBrObvbyPIWH4KJo3EZrJ6i2SjYn+GqMJotgZCiepSvXr6l8288Vm1aUInRGcrimAB4Z5vCHBRDR7YuP4fYI6coSRWApphgYE2GJ1S4WFzzJt2ohTGdoVY+EVkcYanKBcjFLq7FXidM5K88ZeWyInIug0TFVV7jwko39YLipq+XXn5Nt+++ruk80Lf+5i9UnI9UDWJVo7zlZqLqAmHw6aRbXZUbTTW6HWtwMsjVPmrpzLgfw9HA1NXGjwyJcnHUh08tARjNJfgCgkiEqhaL2m7RHOU0x58rStU+vq27n\\lh9Trbevsv\\oWywTN56VThYkZktfxqS\\6avI73k6H7OKIHC3tOUdp6GJCuvZ5Y8xtBit03HAuIaAkJb17bFSQB6XkW3xMmOc3CnAr1XdU623rpwasaTG\\09MlHiiaX8uJIVRpai3smkkYW8u3cggjCRq3tpiMW+cd14iE2Hz04q8aONwECej6I7in8yWZFy95KYV1K8yWNB5H5LgVZXzlSR0Y5nTQOdPHeU02fXqplzRlu90WV4WAVMZYm4gh\\tqI1T6BqUDTKBXJ3MxvXw8+zNAvjAHPQOsU698QEXTQLIQKaovLlisbBTPUqNjCxil5FybKieVjS\\Vc\\r1Y9r\\fe+Ya8Qqp6Bd7rQBExSGVGaSVFRCvgL08aSZhYGgTFhXOH94y6ATBRLDK9aVgYM8kZBwcnCiIipapq9o6VL3bVPw9Vy3c0vwn14vJKhy8f6d6DWyrUpdpOWdN0qvPBpU7u3LbzlTikdoXmf6oFEUXNrrxay4j6oEp8fkaEu3t7azNaOMS+kdb57Ng0EIXD9zGyvMZPKy9t9TrWwHHO0+DS8BLLdni4b6p2EGyyYM\\PX5iaj2kPZw37B008IiUSD+D6UqjBQUbMREG01duy12RNb1SOFH+cjTRO8A8ZBTIuxOPK2fgwyiO1ZB1bl8tZwch+DQrH9wKI2Ij6e9DVzXTMuIpWUbniy7Iq1\\P0T\\+8DnveqAjxwXIF1i\\ra1\\7Wf38z\\+CdncOXcPHmUmBlRU4iBLzFfqj3\\9d\\cGf\\Ia++CP39OrneirWFwYnLhaJy9BapeY\\w4d3aijntrqRtRoJjkN4FthI0OOiWmK6Kzjo4itkc7GBBiBd684Jt3fIjjHZSSWD8q0LWecYmi+JmYLirVIw+Xa6yYyCS1AoazClAqZDKcsrIKOuqFpp2QJQDuVgXbVq2w60UqFqvC9+wX2peHkrXCiwgtlQaThUOD5TPO+rSCGV5HX76EStasMUfxYvsPaNYaaOBDuvkubTgMrLXnO1jM3bBAQK1I0Cyxlvut8ZrQwXeJ9gK1G2B5puAV7KfD7VfDayTQjzTiPLmq8Oi9kZwvWncGFk8ux6tWYy\\sV0Zn5WICuggSglnz57bHYUjAjhc02nC5TizsV4xfVCfQQvJTYzVQ7lIHYRDi4d3S3ITRdIMY5f1v7enhG6N6avpkqkqLGxphufLuaRxiM8VmrGPyFn68OP3lJ\\9kgnt26pWb+jTv2OjX2CxaW2Gw0l\\bGefvAd1Yx8vKMnoxudD4Y6ODzS3iH5V6hMiubrBczM4U\\AbRLA0xq4XMq1UR1FFgXXIlwo7zuiOYZ3XEdImSCMx0fHpopEDs2zmi9kJi2mSON6EZsRR06BxYpBoXf29EylfEWHu4cqNn1tbTX1\\MP3tBzf6AQ7j5XU7e5qPJlrnMRmpshagDPH4b\\dbtpGXFxEiodzQ6wKxFPgqB9ExrlAyVPdrpmNRIlIlKykcrWlAN6RWTi0FY1zGg3mGg7mOntxaTEobAYgl61Wzyw1jm5tq1xfKVfi58SK0omCaGqJArNorEcvPtSz\\mOVmpiFQqIFVXWKTTcacMX1xjfGRapQYKGSw2yXJgYepXNgjgy0WFkhxQipnJXUXTZ0+beP1QlLWi1cVEwO3owVGRg3shRXKhH8rnUMjBVYiTVgZqmB1UgKt4ZOGnGF+zkbTgXr2URsGY7cmDm6mA0KGcb2OFHn4QfibRSl8pY5LfKZRk1PYbOq3cO7Ojx51cjv3\\irf6nibKTaIlFr5Zs3F47VpUpVlUZdddCqRkNF3zebhNHVpR1IYTA3wYGhUyhbK2UV1\\fD+QCuRRUb76VcQcP+xD5xgxD6HGhdQYtCSdXtfW3fel13b7+i5+9+Q8HlI5WXZGM6\\h3keTPYZA+D17NyYz6IvdAtiBFjTLhpjjbjus01o8EihzZknMdoyu45hpsru75Q5aZxXvOlZ1YA9157oEaroYcffUezmyeq5VO1IKWjEocWgcqSacUqdQpRK7AckuHQobVymRBfPLCI1LHxak4FkhpymI1Kab2m1W5Bhf26oiyv\\vVYX\\zi53U1fmbj4OAm0edOXtPptz\\SzcOn5lWWLMZqgwA6vr0ZzOKJBwkNDp65p8MxW1934w0XEW65YHBsZwoVmn483uCKucgxpi7sHxSGk8lI9VrJ1PM0ZlFS0iws6sEbP6Rmp6n33\\2WslUkD4PXeG77sZ11VSkogp6zYDHaxGQaXmrLmoOK31a13DE1YrXSU6O2qzCi+Cuqhs1JmGgcpYq8kmargp6c9tVsbqmgkto7HZ3cP1SlSWD6StVuSWkh1WDc18HJLbMmCqZDtWslreKFWZagLMyKLhcYwRR76Mcff6S7d+9Zk2C2DiVU0wOHGnVo\\ue2\\9ukYDS0P1O0jEczyzek2AF5Yt0fHe1LxMaVPTvHnkMp2dszm6eNZRNWO4Nh38bEgApQSRp1zpqCjfVQTPKzbHS7XFqRhQ0EYepZhq9hTa12x+wYuFcuV9CFRm9ygR16nNgEworDWl0VH9rHGs1d72nfbTo2UhBXYKEadLNsh2IZyPVvKbB+8if\\kX7+n\\xn2tk5sO9zBVYyy8jayoRp2Eh\\9AeoCP+5vvRjr+mVz\\UU524ULSOzOSCnqYIvT+m78tvNm\\u0CrQ5P6HMhNpOVCyWbVxj\\AgOPuUsbwlHYhyoGUXx3+hjgKZRglBQgEiR+4VCiH\\DQ0CiVK6IgzVSY09JDGEbNQjFi6957IIycSnvthmFwKNpm6miQ4jhgDlfoVUUq0wnjHS7sFK54HhccCdAjdJgoumNGw02y3VlSU77vR3zoGpWGxqNx2Ypw6x\\Hs1s7luvNjWbBM5xeonfCQUWULAj3ZmxHnEWOMxDNI4jQ93gdrBxsFCdv8fS5f9FC9wkraB0BHe4HdgBNG0BXI8HVkhQYIHCUdRRYLUaqOWKJn\\nZ37yyUNb7N3uli1wc2XA\\JIN1nIqCJT2jACJO7z5VoVzK3I3flJ0nOadA\\k1igUBEoktfKfvFSKwGKnqTUlUrigMEl1eoMQjtZ2CL1N\\eK14OdLde\\d1sPeaqqVdI9bO5lc66LbVVF5v\\9VfKlakw9fv6WYV62o60t7BidpbO1quKEDcA8o1BHpmxOrZewudPN4rGnKIGSP3Ciie8QWrnoeT68MGwihz\\+BAvl+wsGW6fpDii\\MzC0O28NJ6S1r6xufAl2q5CBVPAnMfL6R5zdJQd+4f6+yTD3T56DvqkuWIS7HlxJU0ShnBVSy\\C9dmEJsItSkBu8ORxqeX1sXm4AiUKurs7KvZ7qpcrSsuUHjGFm1T8RpKopxmc4fIJLOlBi8mdgDdDGcq13x1t+vaPWpo77BjfmO1JptppGl4rUhjTeO++sMzzRdDHe33jBPy8MlHupycqr6LajNWuApVyZVVgJu4zhLdBHtz\\ymk4TQxbmHdbeT\\TsW20nzFuvPksyFhMpwU1Ih86dFMxetQ+SRQHofp2LmbE8Lu4U9VyFTOCiplbu3Ch4so8iyCC7geZCJvjQkjd\\YOqAjcawp7MxLksMxlloPpm3lczojyoFiMZYqtuuR7EFDkRVKUX2nWLCluNVXpHGnv1qvq9Pb01rf+WpUwUCuS\\IUMuSCg1nRvWDLEoXXhszlScRAqnmnWPMi742yAy2zMNp0YBXUhCrXU9hr2O9bh6MY521fWTQ+h05NEKjbbau68rB\\+8n+k2eVTXXzyrtLZQKuYIlq2H5TkUhT4tfHbQmxBMV+tluT7TgW34atu+CfuPjprjEVAfiDFoG9JEbih5xgf4h2YK2sQLDVbFnX35df14M3P6cMPv6NnH\\21erW8OvA\\46WZ4ZoC0ULanZ\\nBsFC2YgnFAU514Z9nGvDloLhM++bRhFUjiIr126pcndL6VZJF2Oe0ZV+4Auf1Swcm+v91fNr\\b3XflDX7zzSi29\\Rz3P0yqaqlEhR5BzIzE3d3z8WEeo\\ijiq4yMyRQ0TySMkR0HykxhGWnXS5qYazp+TGR7hvZa7BesrzAimBtELMR0T8rXjAO1e3BX3YNDDSY3lviAkpt9yLJB\\YoKlbzCAsi+b3FqwYz82IpZ5kBhaZR3VSnDc+IebGm5rGgwiNS\\mRqXLbeYar5MVO41lW\\VlauUdXLnjomjKu26SnUKScJwY5Wq+H85o2myVeM0r\\lkpHbdt\\OIGDW8I3Ko\\tPYBEnEiT158kQPHrxu65f1TOEC\\4kNwDhYZgIeWLGJ1xScsJ3tXaPhgL5xPl1fXxgIcmw+iWRR5hTFga6vL20SQpNN8gPnGQDF1fW5obz7+3uuoazi\\p7T5cWFua5jCbHxw2Sfx4dwPp8Y\\YYzh\\Vv1gxV9308SxZNRmoMzd3a+BoiPs0PET5MOzYNGc\\Nv80H6\\8NgvVf\\OIv6yd\\6h9\\WmA5Kw4KrHSRMXdLV4HCCKPR39Af\\A+\\aQXW7dcaCrIrJatY1bpzmrbkJssPdA\\2hsW\\eXDtYVbeyO7D4dRmrvgTldjUCLu0kGep7lcsuBRiMaOINFuPG2JQKkhzFXN1n1Ptr8gokkYB6w2FDtJXquGWinmIc0Tz1FSu90yhgZlZo962QGQKPCPk8k5yeetqycAig6tayqlZLarqoyiZWEQJnRxE5CyJdHN+pv7FqTr1jqFe5XxR3SZ\\rmoyZVSaWAL9eDEwhIkFwiiIQ4bNI44XVpnXgPLhYFnH7ebDmzT30XSuar1p5nQG0hmvDPQCk08CjEHA4IrBOyOKhkXlyI7DCQWWg3NN5RGAGqaGZrHo3Rw404vTZ1ZogXw5F2UcjW2y7Ea0orNjzJTaJgJ0myu7kQEFBg+HzarX4tWEMOnLK7v\\FFgbIjybFa\\K+JBxm41REww76TpymkxmNtRm8wNZuX\\vFRVzuNJ3147wM6WLiXaqFb315\\+XkmWg48++pGlxqbPxQM32tro7+wYDD0dXms5G9vM2cHGJnxdRfDk\\ImImzLEbebWptjI7EDcZVggAQFVZwwgF+DxspvUahQzWB4G2uh31tra1DFMTPHiFnJHbk\\FC0XCudBYbuXZvh27uTI8+fltLTGdL+OSU9dIrD9SuHxqKG0YzM\\yE44uidTybWwQO3lfbewe6df9VrSjK1kHLNlJIagomkRVyzCOJHgAAIABJREFU6WKl2TBQvz\\S8GbixnfWVXYUZqle+9x97d9uqdJaSaW58SeDeKzB7FqDKRmAN5rFQ4XLueWm9Wpb6rT2dHF9rU9Ov6N8c6lczdMKFXDeV36twmKt0s2BEHEwg1ovIrItyVIEQWGEuHZSX2WKC66QBbmx1wgy1WdFdQaeokd9rRYTQ70sbhTRRZFIIodolJZE5mDAmVlQLhJ+fhbPGiM64mPwN6K44ov3BfpAniMFm1IM6TlMPZU9F9dCI4TH0IzCrlFhdqhCvFQlzhQsE428lRa1qvzebd198AUd3XtFL7DhWCZq4V7\\HO+xS81mA02mY\\PpgudFQ8IzYVFMawSPg4brsxkxUAix\\txm7bpxZ7dC9BfNZEWTwdx4O7VK3riRsyTW9WyhpVeR3zjWm298WVk81\\OP3lU46auISTPJEmVPJYQzbDaGApKhxx4bGw+rUachcyj9ZoTvrHHWqB93rgg3MjaCNQUWiBdWMysyF1clJYWiUq+qqOCru3dLP\\zVH9Pp2ane+pv\\VU0vVguuVRAZjy8gQNiytUgiWPOd4Nja\\psz2gHPI2pQgC0T\\cCrM68yjDyJlPFUaLfVePVY00amj88f2d752iuvaTJdaETxcHahH7rzpmYfnevqnY\\U80qqF0HJUJBi\\rwO\\PV9hevQd4qpspe3QGqadZalO+iR37v1W6tQXMys8GKaQYEFpYC9N0ixI1mpXCN2DTEWfnLQGioq+V3t3DlRmlvq0eOH8que0S0Qo5AK4Vfbygpt1apd1cs9LaOSyvm6ahWi53BHRcmc6vJ6YEIF1j0odqlc1f7hnkrVvIqVsg7vHsqrlbXKJRbiDdqYYYdUh34SK4ww2eR+znV2fqo7d+8rX6hqMh4Y2Z7pkxWQUHv8qlKehwJE9IUR1O\\fv2\\FBwUU+yCjNdYsXlIbjyrOA65RMA90sHekxRzec84aLbwGQZdu3z5WudKw9R0nkUajm\\UeXXd0lHVU03B0Y5zag4N9K7Boyji3Ls\\PzJOPKcN3zUBXpliEQkSup1k68ee1OSlnIsAMZz18Ltb5xrCc84DINM4peFh8H\\uxe0YdR9tG5lDXbar1\\YU9w1zH2JYR4S\\+l7\\qRoRrBOvTAitNAwufJ9Q4Tib6nd\\6Nf3x\\\\xb+sLfv6ed256a21K56inLY3joxmmb\\D9HKnNRKZsLYQ+yJXXj4praCAaYvlx1+YKMx+jea5YThBFb3ozhiiXnwZJLSTLny9NolOriggR4rB5KipcN5QrwbZpq1rva7h2q09k2g1Ozjss7EzK6Ar7HDP\\YxJdLc2uvlEAgytal5dNQpcJS1bKMvJ6lZC3NbCxZq1aBmdQ\\v9D12ak9CJ3OroLpQjudLTXrTVMggXDgED2b3xjcDALFhWXjZ8y3CKj0QzXqHau0nSoSDpaToHLd+v2BOp2ezWwZ3VHkgSC12zgxU6Dg88SIsWwjTR52FhPF1s3wxhYwiAIQLkUN793QLAiDOPdpZSafjAgpFECVsMaAg8XYFok7SCjWAcYlUaLJbGxcjinRK7mcIVWgBhuyu0exEAQmy2WESJFl\\KwY41mI2WMjJ04pQiF0BpEFj965c09bOz0NRoRLJ2o3tlX26kbkpIOm67949rH2\\bKuPnxoZnTtO3sq7rZ1HUwVo3b1qjYeJAZkZZ2MS1MHJk5w2p4Dg+OqjxFn00YFNldnVLBOeKcAJuqGn8f9YM3gowRhehWtTEyBHUK8CNTrdrTb66qKpBxCEU7AmFNO5jp79FzhaC6P9Um2VyFQf3Yur17Qwd0jU8dVqk3zgqKjn06vdTW8YlCsequnTu9QfmtLZ32yBkMdH99VgXlC3reYpPksVjloaHg51ORqqMlgaNYeHAzA9kd39tTbr6m11dSzq0\\UOaiq3ssryU00mJ3rZvxQ4\\mVomVo\\m05Dx8rJPixSgVP7fKO9tr3FUUrvf3h3+hi+lhipFXtqF6uuGxnuCnmWeUEJXhusblhwVGHWwivCMXVOpbEUE5EE04n7PyRIqk2K+ok6ejmrcfKsAHBrmD976zAshy4THmYt0tnVslrUGBB\\gWBMp6m+eggFiG2w8HwGxIq\\nOwgTBdbTAeMwmdC1kGwWRdROW8KTSrUBUiPJhSjUpLzfySip093Xn9izp86YH5nI2ePlPpeq4M1E1TLVdw2iLjVzZqeNNB5MaFPjUEx9ZZDrubwA5xCgvj9xC+zOsTIbaOp6Eo5RBg1DQfO8uKSjUvzy9qHC00QRzT7qnSONbu3l21G3U9evi+rl48UboYK56NlF8lZjILSmboe63qCqw0NfSh2SyrXnWWOBsV8PdK1EH7cSUPI\\YwCNlVayLYn1chyR74WuW1giuEwXHvSD\\y4z+tRZDob\\\\V\\6RweKp6LlOD9AEKLGx2OJxYL7bKGRGCbhRUtLxCR0R2pvLs6SQc0ACBUBK1UzKi\\MIrqPngrqatvN568m1t9Rq6e+u+JuNE\\fnQTHrf2H1Ji0d99d99rJbkUGPylXCEj+C74YcEvywwbzBDOAxBZA\\m3HG8WxpT9lYKLI+80vnMrBRoAFzDSGPa0CyNNc1FLleykGk6Z98hUq0lz2vr6OX7qjR8vfudty0jkwYBvtPJyR31uneVzw6Vz3zjBd9czXRzOdJNf6wI66CVp0q1btYHzW7doqr8elmVRkX1bl1jK54W2kb8QiORRuo0a66hLuZVtEg2EisWZhkSzGe6uLjUKy8\\MOrJaDQws2Q+Y\\\\m2tZovdHQFDRo6fZs0Pz79+\\ZHk4hw\\nESI4GBcI538MokSKFcd1ittDB7qEBKRQmRIw5UX9mIfUZaQXGfQuNzM54zkRDnjPoBd3CIwthHQWWSxWBhlDSJfzXRsMBB+sUF\\Zzfj7oL8HQnHWMKtm\\DSkukWvcUh1uGZ6JliXriOasef4tzyLnMGrCjaHspvFxXnEUV\\\\mqBxXdFGJmS+NgUgIvuMosALrl3+FsOef1T\\5uV+wEeF3C6wkzBy\\IVQST\\Tbv\\1r+u\\+9J\\piz96T7debajWXSpfQgFB+LJTrDkvE3egmvcEndM6K8i8R+ha8vwd0lM2yNDIfKApHPoETTYrEDpR9EHIdt4+8C2CEENJCqyqogAOj6cgKKha2VKnfWDoFvJrfJ9AVviiKAGOzS0D47gwSuChgBhuyAtITClnI0FIjmQCMnpDT1TM46uDurFg9vwcvDyMWK\\OhhMNr3CnLanZ6imcLkzpBQeLz58wG2a0Nb02TxxiaHhoKQDYZD4tsGodI0w7Eh4bCwdWYT0fnqvb7dlMfjAYuVworAfaDdWAdTMSz500lQILGLTRaNkCGRITs54jWzRRMNfO9o5Tq6QrO0TDcGEdRLUGEtX5FNmiwALW40BiUTGqYesrehSpZLc5w0LuLw8Yhqyu5GfPgVAbW9cD6ZGxKgUYKsTReKTBeGj3lYcOgiTFHteLCBqv6qk\\HGg+WqrX2lWn1bPwaBRZwO6Ds8fap5gcTfTxw\\dV3Kpp98F9zfOZQiuwWC9lxSnFG4oqgnNdzAfjR+4HGwAiCeOH0QBYZl+saBbYtWw0avb+EU2jtLKHUUX5xZoKy6LiaaxcnGl0eWUHx1ajqvIy1ngx1GIV2PNA8XV9dql8KiNw79Tb2r9\\oKcXD\\Xw+UM1t9tSCR+rtnlmeQWIwxyCZUPiyo1dJcuq4lxL4yCvyfVY281t+QXGqqkuLwa6vOwrGqQWCFvIlsbzuvvSLXV6bVXqvkotqdSJtEj7evjsm8pVQ0XZRKMFyt9IXnmufB58GKwSsjpoAYadFIkFLRd5HXQe6HDnlp6+eEdPrt5RnM9rNM9riNlsrWRE1lqNjS6x3EOiWewwyhHf5PyENsyFDQfrUxd7cyMCIC+otijprno6+5uHKk2JWsE\\xZGdia4yJIaSKqGjdAkN+COZ+IDxnylCKR4cem6RJfz\\yvn2cP9tQWMFIDhYbISOQ0aYPR++VCgp4t6VwLzzqlGQEetVzWvOiBgByeF97b\\0mk5PX6j\\8SdqTCR\\kqmYjRWEQ3Pe5xBr1tZj\\7WSOUtdVhs\\n27cGk6L6gFhy6mCbxDhw+vRnJl5EjabL2s+xtJgpXI1p1LN0ySc62Y6V7neVrm6q3bnSA8ePFAULPTw3bc16Z8qF5E7iTKRwNmlcQzZC5D7sz\\iKdhtV9WobdRVmyw3p5iy91csW2HDeO5mMLIDjexICqwsKhjSsvRzyjVKmsE\\rG\\pH\\z4z6jV3tXf\\av\\RY\\f\\6aqq6UVN0x4LWIH3yDQTkXuEILsy8G1BOFEucdYsGhIMAUNBSpLASw9ZUfOSVMvU+PV+5p2i\\r207\\V0cmWdrcOlIRVnY\\OVCikuts40uKTgW4+eCE\\WqmD3xT8VtxpiUoiai2l8HUkdRsfUbuvncTZT2lqna+iKwZQwjvFukO3QK9YORQHE1DBLFYB9NPHqgHebUfFrKt2\\UD3X\\mMDm4d6cXpU+VKOfX2dtQfjtRsdVTOd3T1JNbDDx6r358IFwtGZRz2NEqNXlvtXstACAo4r1bQqpCaKrbaqmo4m5hXH\\sneaRmtdBoGlIPakbwdroE5V1YI40NyJMnz\\XSvZdVL1U1HLn9mKIGX6jBoG\\FyCxcmIBkY1p95+4du0cQ2uGfUqSjGiQCzNZ1FDo+63yh2Xiiw71DxTYeTm2kCKLEHtHdaqtQrhmCRUNGgQdHyyYvOdTHTlQwngw1m411fHxkxSyuAhRY\\Ytzy1TkPfCc8AsxHfs6I+ZWd8toAfj+kSRDIRiEc7s+xOOYawAc6bXHI2uBPcP8u9YWUJuaZUNtckKQtYXI94lgfZ8FFvbY+P\\QmU7027\\16\\qjP\\2n+upPvqyX3uwqzTNSCOSVaka0xXvGSMTrQ9N8JHg4QGcYx5DSbqajGGN6trlN5nOTz5sn1bKiZZwZeY9xGvYDBa9sCpR4iWOuJ6\\YVLWyj\\e4slVHuBHgPL2z1TL\\KQqYcjkvz8vkVwqWd5RGC1NmJcgHJYuKAFrmMKDUrDCygUxJ6YRdhOURskPHVkz5pbodBkPMK+PIEC90rMFsYT5gEOX9YkmzyUzHB0eGKnGzgVyngysbAYAOUS2zoWaW0zQ3p26ciPl+DjUOBG4+BUcUp1rGker1lkHFzL658VfXl+ZOjqEolbObJTu1hMHX+N\\kC4YwUfiwOEDf4Bug7DNEERkrsPwqNVM3Knzgag42k7WbOSI5Xc5GAUJzLluZgIFNZzokYBMpeWLjjA3hkGsEidV5jFy6zEl8mQyNLNiDsLO3bcUNruagaYQmD4YD+\\lmgMzPjivq1nfMMR3jvinGn+2ehT53QCnOr\\T+e2+p0Knq1uffUK5ZU65cMXk8ViGTWV\\T+UhBQFfjlG5Rhiw4tK4VgisO+ShSbQPHZduiK1CglUwAgPs9KIehNKBKlZa8pafJ5Uiz64lmVzdqVSrabbcUXl\\qgycfaZiMVWw4dRp5d5VCWbWspqZf185xT6PFjd5+\\1uaLOYq+hXtHhzq8MFtFb3Ucsl4+r1yU+XqnsKoojBqaTr09OLhU+WjTLkosxT72YycLnhbXe3ubanZ9FVveaq0CmpsVZTkI82XA\\WDx\\r46TcV6UK1rZySHM1MqpVl8XFPlzY2B8bni\\IDtINxHGt7q3Jf9w5fUZJc6ZOzb0l+SbOorAHjkVVoBRVEVNa0M9qDX5NXGY6Wyf\\daJDyhmu7QTktwYFMhxz2Kp7qUVnb07Im75yqNicHE4Vr3sZaRCvhCk62na3HjfgElAfS85rAze8OiVkXWYTmgj5YFh4cz5WtzcJqaSMqC2e1OmytnEWBVikr8FZaRaEaGUo8X6u2r7CS14xGq3ek4wef1eX5hT7+22+pOlqqm1bk5zHhxecF3lTexqPWiDHyXjEOj1yxif0MQh1QYotbigy1xxh3Y55M0c9zYwaN+ZLmI95konI1r1KdcVRsGXzFSl2rHBL4rl598IbZrHzn7bd0ffpIVTwGl8SyUBSkNhajWDVzVXzephPVKqjE1m7q62tnRV0RJJxpAtQLAuI9XVw5xZiP6g60OiZwuyxVCyq0SppmiZZeXV\\5+z+h27de1Xt\\93\\o3a\\\\S3kxY8K8ykXQN08pjc4qNnd1HjwKLMRONNbsMew\\2HmUzJ+Qvno9jrGcQE9pbqWZL5VfuqdJu6BHo4c6utNVu7YlL7ej0\\4zReFQx5VdhU8mGj68UGGeqsEeScWW0iBjT+EpCgLzuuI6G\\8N81OyQC13keIXsjkejr7LS8SqBENg0j5M0ZaYSpV\\P4lixR7PXtu4ksnK0\\H+62rXbimX1lT1tixC57J\\ThCmbt2\\7ZTHNONpTqPTsW5uxpY7Wm82DbHHrLpYLkLlMh4V+zFB4qgOMQKFM9iARwbPb7rQ0dEtG3WTx9lsdsw2IiesI1jfsfGdGvWaIYlPnzzXrePbqheJ3aHAqthYFssDKCjQYBbwAkvOL5BxID5YPF8UbkwFmEKwZp11UGJ\\T4EFGjQeDnXr8MTOrfFkZogfhRkCgP2DfZWrDZcQkEIVurEzudXsOC9D9ou8zGYI0vqtW8emHsTkmXpgcHVpQfG8B5Tx7O+8D4pMdpqd\\UNnkGt7+NJI8fDIettd41mx\\nm\\bhzvlIE8s5xD\\AKF24jlOLPcL4dM\\bsiWL\\0K\\+Vvva1n\\keBOtTkjuiahvsKQrH+sPf+w39zp\\8ur7ytQe6\\1pNxQqkssg51wpZaapkSWdM98VYKW8ydmS6Zm5n4E0o4ndyhZJieboeTDWdxcp5vnJ+Q8tVSX6+ocU0p\\wKK4eKGe4h4Wp2drW7dah6uaViVtV8QnxJZAGpHWS7yURNuAU+brZTFYoomSCVr1SvdF38joU8Q36lU2OUtHQBsHA22JxRE1FMwLciugGFXrluAdR84fQNd8vgTMie8EqiWJ1m13kf+b5ZNXBzZ1OXEccYkptuqd6IAOCbgdxZZItvC9BQIDvo4EkwRiWWgGKRB3xlHRMeYCwW\\jdjQmbUFGPwjPD+4nsp1vjZ8TI2F2dI+0mUmHO7jzkmBx0mgOa5xZj1zO4Xag0Lv97IVO3gIXEe64uqLVhgWj7DbDR245dczqIXeF\\8wi1\\vgj1\\Nmpdc2Q5+mYd\\a3ze7A4kkKK0NJKHI4FOmoBv0bdZot4zTRTUUxB2DJQlwZUzLibDdaGt1cqQpHYjDS2aOPzQ7g8PX7KnZbWpKWnq4URAvdDK+tMMvI+Stg01GycGEbvTCWykk1lK5FZwHC+sAnBz\\KgC6X6BWk83x2FIdaabvdVbNYVzJY6PnDpxqcXtvG1qrW1GvUFGSxqjstFRplQwsJ1h3f9DU87SsXywpKEL2L4cB4NHu3jrUs5XX42WNlHqOFnHV0bLi1XE\\LaU3XT0JdfHKj\\ulAy3BlnWm9VVVvv6Odw65Cb6plPlSjV1V1q6AgHWocXGq2uFGQ3ihYXeujTz7Q\\lHPnNpplFb0pWzgdvhTdID+MO5zRpKEKVMcsXaq+ZaOt26rkHn6+OmHKtRTBfmxRotEGQ1VgQiiZJ11SWPiOIrwGbFU4MtGy\\Ct2DXNk2nD8THgwgr4Wuqp2o8Vf3Kt2tzTMohUWKaqgVZaMj2LtWD8HEPAUBTT6gtFmFOaISixWC\\zuKNJcWaiIGDwToxyUIDD7lkslZWT2Edg4RKEmo9mKjJaKayMS9WCp1erKF8pKfByGuWX8g9PdOczX1A6T\\TNP\\tzBS8u1Srg5I4KTaqXy6rznFnYuYtyRlUbpaghgVBcA8VnYl+hwAIVttgaGxHiyZdYI1AilL4IZyhWCqeN167VLIpnhrFhxVdAhE2ppvt3P2MRUo8+fKpHH76rLDlTqTCVX3SjbNSLKFYI9S1Xq6biLpexznCmivzisOE9WNzH2lgRcA\\\\qREJBbnM3N8zrCVSRoUFU3baCAqfwSynN7\\0Fb3y4E09++BtvffNryuajfHDUc33rMiynEERDQWx3n1eYoJAlymWrRg20juCJ4fccf98mjPWa26li2Ik7+CWVrtbOk1PtXuvLb9UUa18YATo+fRa26WqGdcGn4xVmK\\JcOWc4jC1EbHPvpCEJj4wormHa\\rMlNyFSkVhJo3NW6mqWoUkCGmeK9h1K5XwdsRWBlpBZCTscr2qrOzpzoMHUrmh4SRVo7qvfNzQs4fnGjwdWpESZKF6xzt6+fWXbczX6XasiUuwLmIkXC2bsSh71zxaqNluqFAFgc3MlocEAvJmg3msOHDFHWO00WiqW7fv2fk7WywsqilmYpPOzZqE9USjQyNMwY2waLu3o8KKdAqMUbGdWFrzzrMFQZ5Hrtp02X2XV5fmgwXKyvmz4VqxTph8cEYwBaC5N+uDmxtTkUN+n0xnVpg5qpDj5QKaQClgTYFggXQhsoKPbJzB3NIQMoo1HOTdWM+hrOPRjXGwKIRsxGsijYL9XM7Ovf2jtZ8kaLr05MknGg6u1dva0u7BiQE80D9M3S7XEAH8UADyGbodl0+I4MteyGxw1mkQ\\44jwl\\6lV\\V137qH+k\\+Y\\\\U+3uHVjdYB6VSRKZ0SgeIFEw0h\\+\\j\\Xb+Lk\\g8f6JXXG\\KbVPSQuVH2AOl7NjPnw6axU4v5bJJA\\TaCK1jeXhilGs9ThcuigqigeSDNw1RhVtPe7l21qzumqCgXm2baNgsCWzxb2z3t9\\bMowa8eDELrELmPXq5QEk4Uadd1Va3YfJT0svbTbgDqCScDw0dIwUjBRa1Bv+bIsvk68nSMvfgU1VxYa9Bli8p50GIdgapIEPAxs1625xn6ZhZSPVKXUmYWiwEEQiM1FA1jIcjW9xsuHYNIPQj5ycIO0nWsS0uS9CIvQaVu3Bh\\D+Aa61Cn88\\NSrkzxQrFFiGyCEJN6jbEXetQs+lRrQtIXlXTvVmy0KAM+MXZOb7wvexABmjUthsDBDZdDA45X3wvhivsJDxCbG4jPnC0AW6BzYOokaGo7H9e0am\\Bs6le3dbevkiyU4VKkm87H6N1dWfG3v79n9xL36+dNn2tveVZc8LeU0ngcmET8+vm1FZzgPjWgO0b6Mo\\Fwossnz4w02jra0f4rd3QxGprc3ihVpaLxyIjnKFV9+7syHids72YW6EbZm1\\mzrsO\\gW9QtW5hDeTpNrtdlX1CkpImL8canR6o1l\\qrrfUA8zz0ZTJYp07iuKoHihQf9aVy+ea3R5aWo3v44vS0v37z\\QeBbpg0+eKF+pKPM9vfHVN1SkEy1mmoUTLaNI9VxHo9OlHn37TIMXI9X8inZ6W7r\\yrHKjaWKjVSlRqbUD3V280KXo3MNgiuF2VTj2bX8cqZ605eKsfnSgBrmi04gwRoGzeAwo9gE1THxB6MhCizjxhBOnlc+zWunsa+D3l2dnp9pFJ0qyF1pnqxU5JAp5A2Ng2uI0pQDYB1vZ1YUpbWAxEiitnGiCltvWM5a19ZWfh6pNkjUDQpKnkXKIEavMtXxyUtXlqhA0b1EnEXSAxYONC1skbx3zBpx1oYIzf4SgFSDJFVNKBOGyMgjF6OT57Cn+XPjj5Lv25h4MZmpWKsq8iC9z6wIw80\\Vy5qnl9p4ufVfell7d1\\Tekk1d\\92Z9r9uJMtXxeNThShbxqpZJqmBxzne1zosRj2kS+nYuAgddDI5cDwaERdd6Rzo8KD7E0NfFLEb8\\r6xJMFcaxqqXKmaxMg1CK9BzrOtSwYqD7u5tffFLP6HpMNU73\\gr3Zy9Jb8wVKXcVAbJfgkSTxPpmTXOhEIBblbhu7EgG0PFDS8FRJMCYh7GmswWRmOAu2YJsri4R857LOcVDZmaLDPt3bmnz33xSwoGl3r80QcaXl1ofH2pOqKCPDQM52+VKzifKb54DePkESHE9cGLj6IcZNSEnpmK7Ctmy5OaN5m29q3AmjVmqh9iGOtpq35L58\\PFIcjbYNmn82VP1spP8kpiENFeYfutLBryBIli5kV\\2WoG2bXERpqhB0KdAOc6nN539TxUFoYgS4WS+1sHWu7e6zcipibqpq1pgaLic5nQx3dv6t6r2sIY0FlxbOlzp9cajnNbO+ubzXUPeqpgON+MrcpBMbLJgIjjqiQs2D52WJmhrMlUjwQKqFOTkPj96FUJ2YnDhw\\DLNp+Lknt+5quWJaMVd7C34pvOGReU8xlnboU2R+ipC6GcnlUDDTfLL3rxwHeHu7Z3FeEfzeGpOmnM7OzgzBAjVi5MZ5g0qW+wVqRROMMpUCi0kLr3\\r1ol9P2gsvC1+Z8+FFE\\6CGp5z1t7Xk0XRoWBI2XFfRbbz0FoRHqJFeMWL5VoOOyrUvXX72Gj6qwa+Z6ffXR44oomSyKRHn74nq4uL7S\\t6ujW\\flkS1sxqAUVYGd\\2uhrf3MXm9HFb9hZ537tU6I\\\\+EYP2qvvbT31eB9Zv6nf\\+1\\TVrz3Q3Vd9FSpTYS6ykmc+Hgatxq6atUOs7Kla44BDDh2b+WIalhSEmcaT1LxCynh7NHdMMprETR0e3NN2a1dVD28k3yDZ68G1+RB1274OtndMlZLPXDbbaDKw1zYIGCO5AlYPnpkxohba2d6yYsns7iDjrlARxMQ62Q0GlYKzw0NYLpaNrD8dzc3\\qeY3VEN1V4AoyLzXhR3TJTO6c8dR3oisZNBVyzUbrVR8xgP4g00tdoUCa+O\\QYHFgQ6XiQ6WShzUaZOgDmeCB4eH4erq2ip7FrQVrWlqXlgUWBh+cljy4PDfrZs32Boul+WDmKwWFJEidwsjUTghawItw364KTicO5533t6TuZuvw2fZ6BkvQDo2svjatG0+YeyX2qHJa7h5emoRMOaB5hGAjN8WD1Ki88tzI9zDaYE8eTMeqLPd08HRkSElTx8\\Ua\\TVbvRtPdBnAPhppBAIcDGi9hQwm6zrXi60OLiRv3nL\\Tokw9Vald1+PJt5GHWqZkqsFZVo9NUBZf3osvCgx\\HyqSBAAAgAElEQVRtBFrG11lm+X4oKunYCM32GUMg4V0E8tnsl0szJl0g416u5GU5Vb2Kja+9XEl+uapmd9u6K8Kir\\rXmgcTM0f0aVBQGC1X6sMDq9fUavR0cvKywnlOb7\\zsQZjFC++dm7v20Hpt8rK+cj3I3Wb2yomDQ1OJ5rfTFRreCqWEt1+uaMgO9fN4pGmSV83wY3GwVSzZK7RYqx5NJXnM\\pBSctncAqYZqvh0FrGVea3lrframgpyimKFIrz9YrmMlFIk4vZLLX10q03DVV9dPqeguxaKysGPAuFnceRrQH4ap8WENRSjNptFLmG2UHFcKw2BIsvJ8GHTlAIlqpPEt3xt3X5zQtl81iVFUgeoygCx\\EKW+G4okIZZCwn4k34P1AQDzWKEdYh+WY2QqXAYvO35IB1c4T9A+1GkTLBxmIgQOxdS8WLUPlqWanv3Jwplig4w1WiSRYr6lTUuf+Sdu++pkJaNARr\\PSFKqCh0AzWbvVlwDauiRG6XaeaX78Wa83ZEkCjWLkYEfYtixdiLobvFPYt3y2wMGbG\\29TYI1mc82i0IpB9jk4skm1oy\\\\yM\\K8zp652\\+Spcffl314sSc6ovkx1HUQN9IiGDxNZ4SYYIq0B0iGxTLIVh5h\\SnELFBPAvm\\cXf81aXhryvzBIDh24KrGXBU4z1i+frB778FUPzLl481cXz5wrHQ5LixXWpkv1KIHEhdopBkGNI8OaHSHNuq1Op7SusQTdlIFQcYRFNUJIrKqg0tdprK9mOVd4BwSzooPeyHj38WIVVoL16XcnTiQqnS3lzGs5UYT7SQrFRALAgwAYI1XW+WDb6CcpdIsf8WktpBlWgo3ptS1ttxwX1Ki1T8xWyqpaRp8H1QiFCE6+iYbhQfznXa194TYf39s1ChuIQjiaO7X6h7kZ\\bAxlitKlLq5P1W6BhsGfdSazjCQRUmH\\gF2EK1AWrtAvAASgsgfRn9lebTFmcaSnT16ot7MPv8LixlzziHmyEwmwzpwYqmScPK4HIzmaTpf1x3k8sigxEDn2cLwOKbBYC8+fP7dQZL6XIoSm30Z+NI+YNifO\\Rw0CwAC\\u3JybE1\\RQ+FFgWDebDve2ZNRKcLO4Fk5Gbm5EVWCBYoFwUWFgnkLl669YdZ+wK0pkmGo9RUy7tHHSqzpIV\\3w\\vOBbt+46z7a13dHDD9\\X5cWp9nYpsO6pxLW0igoABNGCi\\\\hvZ6dnRs3GJGc8UDdkMY5tv\\7KbDCjK4QXksUjPWHv\\+b+t0\\\\q\\1H\\zEXd17vaNiY6EkRzHFokWWyJ9xZMXjh66SfoffcR+fazzCW6mlahXeyIHK5Z58v6tqpaMwWmk+JTqmpqPdA9XwJbENFENBOD9wYpZqVkuWLwUJfT690WB0pUUEukOAadU2Lma\\yNvbrY62tnq2IVtqubnGE9i7MKI5CBYKjEkwUpiE2mpTjDUURZmiGR4ecJO6xndxXB6cY+FbAF\\jrYGE3zfkK5ij3iCPbmgcLjovEKyNwIA\\GMIEx+hfK7Ag+bkCi7T6xHxWKL5Qe9AVsIA4KFk4FFFU3rii05Xz9+ZOzsOWpjYLp+Dhs0L2B6Xg4YJz5BALt8k7Sw2gefycyg4mXVC0ZTbqAVnq3wxtLIEJHJ0OxE9T\\i3caBN1J0iWG2c47gbzVhYu\\lJkPrEJzxZTQ8g4EMlgnAULVZsNK8ggZfavrlUuFNVttVSt+7oZDnQF2RLiPT9zkVjRi4CguMypglIjSnT24pluJn0d3jlSqeEbNwHlF4aKXtUdIPDLgLmXXHc2bUQWq5zKwAZG9i+qXPQE5phO5hq8OFM4ZlyQacC9zks73Z62Gm11Oluqt9rmdj8ajkVO52gCagTiRmHHuLegCpy2as381E5HfQ2jQLVyU7u9E+OXPf74Uo8+vlSwWJolRr5S1Mtv3NX9N\\alMlEb5P9tWzjz8OaFRrNrffDJ32nn0NfSu1Gc62tZCDRc3BjXgggRhiqIAeC1mS3CMq8kWJrihoLfAq9w7wcWp8CCNm4jQjZix+WzAmsdbGq9W5zKz9cMwep2dvTRo\\cUJH1THcLlIMdvRUNDJiXcLpvly6415nhcW7426jDQHKN6gVAw5jMeRqoW4oRpqqNiR0\\\\8qlWuJenOVVRb+JTBR+RjRejV5P5F5z7t9XLmSGVwLXLBLXUyhSqFJcU+bUGI3OXQVjgU8MrMpPwdS4eBQW5hRGRAp6yOuN60DveP\\l3K1NqTasFFff3dfLgTXVq2\\rbP\\tzDR49VWmVqprLqcp4lM9rnY4zNLTPbUWWM6JlrGkIojUwsmeC9bkhp4HEMOIBud4gWATcwxWq+zU1qnVN53PNwlClakVVxoo5aVAo6fM\\8tPa2X9ZH33rLT379l\\IX96oUkOdl6lgETfOXT\\vlTRfOCUda2VjuMjvrIFPRUkJIh2aopLRM4wfiOGzGRRnilJ8+3DCTxRQKPk1C6L+7A9+Sa+99oqefvKRHr73vl0f3OrJmqDAKvrkBroGHN4pexV8IoeWw7XiMzGuJMgX42ggQOfGz7oejCNlrS01Xz3WpDFUrh2Z1cbtgzf0\\NHHCmaXqqykdlhW4XQlDZySfZ4F8rZaNq6leAHtQWSiQtkEVH6hrd2tO2o0tuw8K+bryueqZuBLsLgn34QlYcwemtdgMjWk\\ODkyNZfUpRe+9wrqrSLmiyGFsSOnQ4TEa4pe0OsWGkuMVpN\\+ZcnTbEbjiP7BsEumeKQ4QJxFSxhgoKGe9kKy3CiRLskpZY5QztTDSOEJzUZKW9vUNTS5+eXtj4GXU3jS7kcygknBEAFpZKgoqaZhae3ToRhVFdv39t0TSM8TgP+fcUWBhH37lzx9YHCRkUYM5SyO0b\\HzORM7aTYGF+o81BTBgBHQLN3cFFqItSOiQ7nkeBoPx\\7PAWsXGy51NZzo8PF6bWTvRAWfqaDw0\\y32L849CkjeFzyqO7fv2VkF\\YVN4PGjj3RzfWkUGPhZmwLLInnm80+nPtQZ19dXNiLE2sZC4q3CchFpFFjQDr5fm4bvJbnbiPDfhGAtV1GGBwqbcxhMrMD64z\\9b\\SDP3qiu290tfJnyvCdWEKEdrB9kroFs1yiVsE5mG0b88aavFJTzca+Wq19lT3S45mfN9YQ40Kzad8e4q1mXVtU9zg4Z4mZDYJCIEMte3ShEMBnZoEwmV5rOL5Ru7NjhpxM+ROI8tWGcXiAI11WIYoyiNlIQ6\\NMA+SN3ydwbRvh1qvt6fjozsqyFewSDWdhIZUdFpdI0ei2pvNJ+aEjAFnFbOzom8RDUbABaKd4AMyFXYFi8VEXh6HdcKpHUxLQ2+O9iGxJ9gsVEy95hzRgTYZ1zB6TG3BOOsFOF242nZtIbnKHRUghSedQ9sW2iZ0kw2l6rvNKUMR5Hna2dn7dNzHpsamz0PiXGhd0QeaxwKyzj0I9fjxE7300ss2j+ahNKjZpp0F4xNBWuffAOGS9Whu7UJ+GxlXLYgCFby86o26ydHpkPi7MtwWG1fge5JpMhxrPh6rXqma+GA6H+t63LfFDSqILJzr7ft1HewcyKfDVFEXL57r+bOP1OrUVKqVNFuG7gAnj9IvyS\\5jnvF4Vbk2udtzAIatQpjrYhiwdk5jBTNZsoWkcLBRKOrvhq1hirtlqpE72zt2HqCbzQJQk3MssM0cDaeKJcaqjUb5uJN2C9jG4qW8XhiCOHwpm8b0E53X536ni5ejPXW1z+wMQO0k4Pbhzq429Pe\\YoqnUjy4OEkuhm+0Pn1B3p6+kQXNy\\U2MJkN1G1AQG7oFgL41AFy1QRIhATaECOJj8yM6f8toVu81wwiIFzgKN5zhSOFCdo+cx0lgLZRoQuc4v9Be8gT5669UO9dOd126ym82ulxVAzRBrIoCEwr5EQHLktxo5RR7pUOY94xBVyljNn47K1JxaK2TX8XsV4dJaom\\oavDVUeDVVPcqrmSsbUkXxmBVzhmDZQInDmBEfrwlRlWgVMgvjwMiwGNgitmHU3WwRpuwIy5SVFNjmHB6v8wCpszH4DEKtyH0jVJkoroBYmJy8aknz4kojhGW9nhr7x9rvHevDv\\47DZ88l7dKVMVDL5O5gfsggyAuy5W9Ds+a899DIs+GnjfkyUZfGFj6HHqu2WFzIBQcx30KLA5EUMLFbG4UBLidHGCoJtkrmqAxuZVO06Ve+eEf16uf+YrOHz\\TO3\\xv6kYXatedepLjDHglTKeRFhEw8s9psBiL6Jhc7YQDtEwuwZMPyPHa8NJnXUDCkbtDNoJk4wmEBU4DutxrqjryUKHt+\\rCz\\4JfPC+\\C9d1Sm0mQfIKEiTbS729M0GlljZnvknGIYYULsRDmm1mKEiIKUMaLLCmUkQENzNU1U2tnT1hu3dZU\\k9dFVBPqMy99Rc8fPVQYXCmPQXCxK73INPhkYChRlE+kOtwkzqu8Gu1tbW8fqlJrmNKtVtxTq7yn1RKrhJEmo0gBVh2JLKamFJIUkKjcrqux31GukVel5+vo\\qFRQuJ5oO5OV8t8omkwk19F0V628yDLp2bTAGcNXiimxeF8YoIQszOC6I\\lVQQHeGWI7WwyNzUhCC6N4lLE+6wUZ6HSLFC6QiCxUrVUtWcc4RbUleurvrUSR0eOb+QERphk41LuMvo2lI8S7viW0bsyWwQKjHa75RI6ilwnZ8j5+PFjnZyc2Frl\\MEHizMDJIzmFc4SZxIoFAXV8+cvbETIzwK9Yp0YTSCXc2kk+ZIVWBg3U7ygkO8AblSb7npksVFP5vOFjo9O1mcj+wjrJNKTp49Nvb4Za3OGMpYkk\\DkmJEiDUxOq2Wi0xdPdHlxZmdkl5zFOj\\DGfGapUxMqgKqw7kJdlCFlsiSzJya1nEpyTP991JghRlWClyEcDHVH\\7eb+qP\\uSf6gexaXi9p2k2VAAiopK8fNltpvLdfD4lHgZn6raatT1t947UbiGhxJOEyonfCWgmWDVSqUReWGQoVTKfqtOoqFkpf1oxmpw6hzqLNjiyfKn5\\Eaz+VCjyUid7ramk8AKKkOe2luW+5PPA0PSIc3s5kAujxKKm6llyg1GfVu8FAtwag72j61rKRZ8zW00xdx911CeQpGKnMKOwNSiGvWm64ozz5AWPKPmY2JsJqZ+osBi8NLrbdl7sLykIuomCK7MxkMnf\\bxn3IcLFu0wOWYKC4wxfPWbsErQ7JQb7h5dsHiGfjFouVB4O\\N3wUpLQRuhrd+xQ7\\WgO0aCmPAGqI8\\gIQVjFgM82TUfoWzMENRjeGFkdgznQQafEwrgQoj6dN7EQK3NDN0ct4xG4sYgF6RYKpg7FWJRDhULLCMqW0ViwTDpI5jwkE0jrz19YdASdFWZ5i2RmgacUNpViTV7et7l4t93TKliqkOYUzSb6ztt\\q2y5UHeno8BbWpZZBuEfE9RGW9UCXAjGqxA98TbzbUw0HY0VjGdaIdVHzZVQlFYsymgxBi1rWUYWkvbheKaiXzOS9YLxSd5x2rqdrirVhqrVrhXGMXUgHi9kyC1inV9eaz66NiVps103HgDZcfNhpO\\83UN1GAVWMx3eOpDflqLihYL8C43m5xrNp7oanZvJ5yIOLJvRK+VVrxHx5IwR84XEDmCKoRROD5sdXRYcknRl6st6FVQ3\\VQZi58URHaKTotQMaaQy6w0nYyhLXlFdrMSeZDQvZ5u7b1sge4ff\\yeFhpqtBjIrxOEXhIoi\\M1cl5PqAPhX5mGmBmegTh5K67g15jQBP0\\oysvb+hGJVyqFuQUPk6VDSKVJ0tVEoxFeS+J0rxTUfG+LQIMYj7FGiIEDC2tAcIuAm+1xEaa5q5fg3MRWYHFtUHtuymyOLwtx3Dl7rkFP9QIJPaUIGZBeVf1FZWlmZ9T0Giouneoo93bevyt9zU\\u1ABx2uEFAhlGEGaOm5lBaaZVYIQ2NjfUxIFVjSUS85zibOOZ5+Ltimw4GA5BKvs3MTT1Mi+2LzUsDxZYJmTWCO91appkYYaZHntvvID+twP\\ZjCeaSv\\8X\\rtHFQ+014LymnxZYXAMuO1+GSJlKtmD7Bj+fJs3MVwkZxnsOLih8t5UrBrn27PDGWVqPE9kvUhqyVBrDQZWnz37x7xk\\5+OHD1XB8286cpzG1VKdVlVZsjAEj62cZ88vO2sdFNoghwhOaDDZK8ylH5QPiwjldTpdyt8\\UO\\1WxoWzlXuZupfjPXVL\\ykjQgXwY0Z7L66+5JylwVdfHBpdI9Kp6pUNdVa21pEOLl3VK23bT9EZGN2GKuKhjcjQ48oQvMlT412R0XGUH7ZEKnGTlt+t6qguFCQm6m91zDKyrw\\VKvTNB+58Yy9q2YihcFogmW3rUMbj68\\87A\\UNGmBVxRzlgKS2eLAaeKlI+trW1rllCIMjEAUSqUChauHsY016mNKDmfWUsYmD76+BMjsG91t5UDMUTYQFatTUjY3jlnSELgToESlgy8OD19bqO9vb0dQ7AYLcZLp7JkRHh0dGTfyyiOht+c2CM82lyBBRrkCqxgPVI8cXZBQ2fn41R7iKkAViqWQ7gpsK6u+oYcwVM1w+3M+ViBYFEourQSV2BB76HAAqHbeFnxHo0UP5karWRTYJGY0u9f6sXzJ0bF6e3uqLIGK2he+DwoFHkdnrGi51ImytBAsCkxKwf42o484Sxivj+j0e8PwVoGGZl+1HBkXP3B7\\63+u0\\+A29+dVXdPTqtuZFRoSMAGryvZoRkT2\\p3yOLppDoKG97WMjW4I74S8FYZ7xhRkG0tIugVCXarcr8iorRcTQDK7VKMGBKqlMJhT5amzQQNhsiMQ9zKZKEwxQQ131L82FFUCGBVetNeVXGmo3t5xbOyn00cg6B8iMHFSMDc4vX5g\\E9wgjP8oJDC2hFSLCRvjBpCpw70TczGml4YLhrSUwqfV6hqsW8751nml0dIUewSucoGxCaDwQspKh8YihIPFAmCMxv\\+3gLLmQ86YjmFFlwMkKONGzqdBUWa8xdDPtu3jZECi+\\jv\\F6dA0UovgT1TsdI5SDtODTg3TLHmpCtNfqIUsQx5\\G8ZCNIAhcPBpOjNxoRqaFoiu0jFi8zg3DFwU+CAUNs\\glkRGRg\\8pqoqQWHGAXyiFG1Uqy\\ewQYg1GI8MfeFQRm77+OHHaje7Ojw8kV9HprxUCc8wonpyOBPnLGW9191VcQWu4qmYpvrg29\\QzcUT3XnlRFm7pDk2IfZ+HAEVKfJqHisaY8Z5Y2ajSQACubJimEOr1awbNF5rNS1A+PzsQuE0VI1\\G6WaLBIVmy11dnraPTlWc7tnmxKoLffM81u2RqP5UnGY03QS6+z0Rqenl0qWM7V7vm7d25Pnr1SvlWlHNOvPzNpknhtqharVhyPyXOfjtzRYvJDfYBxY0fOboWbWEfsmatjpbqnCJgAyyZVGuEG3ZpQBkFQ4QKmNbSZItuHEmXLLHM3sz6xN40tRXHHv1wIMQ4XssM8rpGlT5DZhtbTbvq3D7SM9\\OBdnU0fKcq5MS8IFkXARoFoeXrcV1LsbeTounSnqVv7V60yeRbVhDJsqRyKQRr0USxv6Gt5vVC+H6tCcGFMfEqiuAA5v2D2F6COvE\\L2aNWAJEjJBgif0qTgvDEkfmxbeGZN14ZZryW10QBBP\\H+QEYwpZwgGdK\\LwTZcwpApxRY+xlmpYyRc2mWid3dOvwrp6+9YEmL86UzCZqcv6z+SRL5XldCzGH78ZZTwNTUKvZMAQRXhHeejSVcEns8FuLSECwKAxNRWjjQ8jHzqWaERINAHSEGCQ5XWlvf0v9yY3iYkXF1pG+8JV\\qHZvT9\\4+v+pjx9+Q4deZgIM8jBob4wSwCFuIcapcVA59Db8Tgos9g\\jqMAFihJDfAitx\\PIIm5A5LQSjNRNU0VjgfltgCy0WNXnf+jH1epu6\\133zbOTKkIagp3aKLZsK8mZZghqWZO5dSCFqW0tBgjDw5W5opO1hJj+jDLNFuudB7nVT881vZrJ1r4QxWrsYbnM\\2DH\\rH6p8vdH1zZcXag+PX1Up6unk0MrJ+rVtXqcCINdFlf6rpHGX80vhwi+nE4p38BukDeW1129o72le5VTEfqiL7kOe81kA7+R1y+WR6o2IJwn+gQf9KnW5LuQKFCRy6siD6sodzhrGHwq1in0AJmASx6uWqRTZ55ZXzb4STV\\ZtD8LgtdtD0cYTCFrIeqVYwlIhM7EQv1Dk4dRe8bEauNF773xbn3vzc6pV6oox4iy6CYprjl1sDX0wRTTjewpnii3U5GSsEq68v79vfmUUWKBVhD1zDlAwbUaEPLsQ21k\\2FZwllEQ8neMFEGwNoakG1sE3u+\\XmDxBFuB1d1WvUYqiONJj8fYNMx0dHi8ft+uwIIq9PjJIyuwNoagm7NvAAfrewusFVOooeBh0Tjcffm+qnXoN278ims7jz4FIsrhfB60EIuVqqGADnXbTPjXnm3\\fxZYaTrL8ENho4iDuX7vt\\+5\\tnv\\obufO4lvfL5Vyxawm90VS61DMLGHT1Z1WzkV6+U1W4yQoMEnbjuh4OEGXRInIPbfFv1shqMO+K50CxCZqYDQbXVaeG4zgaZ2iaag+sjODmhkkUoD7dh5azyjuaM85DcetpCqcBmZOaquMF7yhVTDcfAjhMjf1eqnibTkaXbsyHjmrzd21Vnq2cZShBlL6+uDTW5dcRcl8IItcRcN\\2+WStQ2CQhn8lfjyYTUxEi0acLC1CqSNq2TD42LKIV4GGxkUbrsGff3jcdvsVlGI\\FzZvZ+Oh44VAZWbnZMtSL\\wZBcBHgQCu1Wm277YZclUu2OCGFQoRsb21p\\\\jILQsIxbbVOsidzdu6AFyLrWtEvpqY\\wiBm51219SAbChr70ar9HGgN6QKR2yUemXQs9BGxMQ5cGhBekYRA1cMmTyHHZ2PIUQRocXYKBCcygaS6fFHH6vb2NLB7rFw\\UhzjAxs\\1WpgAo0r8V0rl5nV6VCRQWCqMk9\\PB9XTz5UCf3D7Rs5TQJAzV7IKW+rTEBu89DpXiSDXE7XyiNXOHR7XRc8Wph1phyRiaDh1hMMHdhmdf+9p7qO9sq1uGiNVSpt+13ygfQgsl4plLmazYONB7ONSGuBrXhYGIcst7tHfWOW\\LKkaaLS60ylwPH1+n5M82ykT55+qHyZQ4B1IEET+NMvtIsLmic5rUIyS0raUbmYm\\bFH6ocT34RBTK8Igoh+CWcCiGkWbxStNlXp1206TpGGxysK9dOsy4dR1barwsGwzassAqJG8IY5aRkSaVcw21y\\s63r6nq9NrvfviG\\LahPAWTEFYxlDJckad5zGkYUtIgEcD8sHIkTEQnC+KsVVmZp+lsiMzUxWVGV2NInWjbc2fT7U6C9VMPeMzQRpOiqisIG3nDSUqcPCvhQsZDQOHsCnNIM6DtroMOb6cxQgHOfYxeSv+eFfm08fBzkGVESa8VFxwXkOoOUHkDaErZBrmE40rJTWPbuvB\\Td1\\fCZRk+eaNI\\U8vPqWiu9Am28KbcBYHmME5woZZMbIN5vCn3OLww7MxQiJkkwo3eCVc249vIeI2gWxDMxxPnno0qktFjEiZahal2j7uWcSfVFBU6evXLP6qTV1\\Xh+99W+9\\8y\\Vzc+MTkEsEUUW7wPkmhAHmiSaNO4N+wbqWlP8wsuyawhXiYMIb0Hnh+R8g5y1B4WPjTZBxLK8ZmGsWZSo0enpc1\\+mo5uvaJ3339fT54xztlWt4fybKinH7yv1eBKJeJrKGq8vJ0t8HdtRAlPlREP\\CJY9eWyVmVP6ELHSaTL6P+m7M2fJEnP+75vVlVm3VdXd\\U90zM7O7MX7pMECFgkTFOESIuyIxxhS6aPsB3hv8QmRfIHOSRKpnCRlIKypVCQFEXzAJbiAYAgiIPYxe7OPdN3d3XdVXlUZjk+z1u9ImmFHW5Ex+4OpqurMt983+f5Pt8j09r2gTbv7CmrTTRNLjTrS5\\+wH8mb97RcBJqbbOrSq6h2WGi6Hyh0XBoY7t+b6zeYGRxT0uPPNKyxcSsNWvavNFR0MDzMbHr0lhvyCvmtMTeYZlo6o1dPM5koWW0NNVpNBvbNIWYr6v+UPUmbvlYmGRWlBUrZePZdZodC5y3kHu\\onq5YQBD2WfawujRxYfxsIFw4fIODYW8RBNrVElgJT4qZz\\PNcdSAX4rGaNxMle5nNNl70zf\\Maf6lOf\\JQhnmT0mVLWECw3FnYqX6goLq8P1JBJB3s+oc782e7ernNGYQRZKevs7FR7e7tW6DgFYs1SVhhl8\\r8LsZ5nIe4rj99+kQHB7dszYJ48SzwdR0IbQXZbGKIIBwsxFydTtdUhBSAXEPuGf6Nm90tazQMwTIF+EKPHj8wtSPvlTOLn+GcwXGeAovPCvoM75Az+M03v2sm4\\u3b9hImK3KiP8lciQBF5a6vOypVIKbBlpIFqN7z0aYh0dIUAcy09VTtDKMcZ3q9Zc5ubvmwNDZODInd2fT8LedTcMmTu6OZO8tkuEStRA3JprN9Ctf\\IJ+4Z\\8A938wKv6z\\+Lv6d6e0vV5rp9eA4pHsglHlEWPQOBGFPLuZaa29hniaPsfGgkz3a9bpE4xtMwaXWoaQwyUrAPaJYAPgfHXHEyNHJ6UKoql+WVhLirF9WsrsnPlRXNIh09ObRxY7leUXd7XX4lr0k4NmO7QpFgjsiCJZFg87rAk\\g0jUZDjSeMKGva2toxAh8bHBcYeSoeUOsbO7bZsrIhqg4xZysENtfFWTtdODUdhY8VGVFirrpTsp3ymc3I0xCAGzd0Cg86Ptel8MDQObIY3czXfbEY2YQd2RNCquuCKPwYN6I+IrgTb5Jmc90OLm720uMgS6w4wE4BIvnaesceWhYTZoMsNuO0GWmPDdU573MYAWWDFDGK3Nvfsy4fXyezuODbirSimeAly9C6NYop7qkZgud8U00xArmOnLJFYFsAACAASURBVGHBk8QOipdM50bSzRdLKtWZ5Tt10tvf\\56albZ2Nm+YY3GsxKBzW9hkw0MGxeXYK6pR69gBs+Ra9C50cv8t+eVUWZ3RYqx1M7+D3Ap\\ZW7ZWMUgbw7Am52uGvW2ri56pv4DzmezSMPQ7CMKZV\\VVlOeXzb7kUZ7XblawXxq1iobKudamveRvgcurPrwXIOHp9aFwVasd5ra3N0wr6rN\\Q15Dd+4UoOrZ5pOLmzzCJoFLUuhXv\\6bysUqrArrW1W1FgvaZnDzZ8nDsJvQeeDoRZxbB5hZBPCkaDgpZ8KCDKH\\wKPbJFaBmE0i5WGifrjUIOFZ0qlehncJlGpklO5VjTTR68AzA86mMrH8RmeC489ewQcNfsv5P0LlfO41Te1WXtB+aSqP3\\yh0pLGNm64PFi2QUqU7jjeAzHxaaFHmOBFVJl0YgLO1gYNRYKjCWvOWGrOJ0w0wvBLQ0fTDW5P1JpDrI01kJzJT48LArFvIqEy8cQE1zchUBv40hjcglNnk1lTpZfwcaE7ssZopI44TovJ\\TgGuD7BVcyyRKFWaRyo2INB1wR\\nySpjrNJboqSrWdfb3ywgeVnk00efZQg7MHqqI8xEU7Wsg3n14+X9EI4Bw4oGlbWxvmMg68RaRYaM2TbyNr5yK+tKB15zLN4UcBUNE0zixFgmqShhXS\\5LEi3Go1hbxW7E0K2iSq6ny0mu699FPKD6f6P4ffU1J+lA+9AfU1RYSD4CN6W6qMEZ0g0jH+XHRGFomoBkILyy+J2B9MDpeeaZRxCI2wPnfRpxeIG9JKofUH08M2SrV63r1Y5\\V7Zc\\rIdPD\\XOo8fqbm+qUiV1Y6R02teDb39dvher6CVqkbzAPm1cTl\\RDG+1WBEZuMWckiCnZbmsOJe34PTQkzZaN7S7t63qVqre7Lk0b+jjL\\6UWv49zRee8jUSD6R3vv5UR28cKxpPlOUztTsd85zr7ne1ebAtv+zZM5HPZ6rWoTxEliQBxxIOJ3NMRAdxFqsfnluBNbqaaY6PGKkZ1YIadbhyZZWLbTVaTUNq4S5x7ymSaeBobuxZ82mma6pRYC0L7sDGLodgd9JDMGXFkiFbOL9FSOokTAQVW1Ncn3qFYiuvi4ueE3yU2bux86lZwP2ff+vb+uhHPq5apa4IVTj3vkBgurOl4XmhWEaE1GpvkPRrI\\TRqK\\79+9bM7+z44jl7IuYS5+cHGl3l9D7kk5Pz+0cosFHIcjngkQPggWFhZ3r\\jsPdfv2Hft7FFj8fopnS9GwRqFu\\OEqmYlpYgAJBVYdZT6jUpF5OLSzmvOYAhM1ECNuL7fQ4ycPbIx5ra6nmaJZocDa37tpEyD4hajDEbQ9ePCmKfo73a4hhJxz9ro1KEwuXPr+\\YfqbuyYXyOfyRovpkkUalYgYqtybTy6isYxI1z3\\zmV4arF5OcMLFno9S9TYP28fvyzP\\n\\NBpNF9MlvjIWzBjO9Ktf\\Lx+\\hf\\kV79gR\\Uf\\c\\\\c+SX7YZPXschyxVI0aS8EOKwL4G\\aaazIeazsfKe6kaNRZkYNwX5vzIySlGeMh5rUYDPgsdqNsUF+nEvrEdkFeykZy3zJt7L6Thkl+zTfPJo8eaTodqrDklGnECBG9SYCnvomnOL85twXGzWSwoC1yMD8UTPl7OrwmUiM2PIgODSBx2zYCTvXmxsAKLzaiztmYw82LhoHZutLnWG8I213g4tJFgo1azMQj+O3Cd2IimkNyjROUi+Ufc9JXaakUGNIVXGK2cZl2cw7V9gzMuhUMBN6JoPCVQDFNQEu7GZpp6mhKpUSqayosH3lz2zYMrdOMRy9ui2i8aCnU9uz67uDCH35u3bjq5NGoe665QHRIhA5yNo\\BEwwmOvnnVyzU7\\CxEmkWJpBo\\LvsnggLc6+cKR1PrqMq1puqNtoajkR2ETx\\cl1+qamNrT+V60Txp7NDGHTvLMRAUxKDpaK6d7p5yqacSfLXZRE++++c6Onmg\\FpOeRQ9fEjEAY2mmo011cpV53vGKM28ziIrVI9OTjQg9oUipNPU1vaOmq01LVK6s1RMErEdqVabSmapmuU1LUNPD996ovOzS3sNFF5b7Y7z\\drdUKVVUr62tOzBfGWpLIjVHx\\r5OShhgMIqAXt3NxXue3rW29+TePkSPkSHk+Qhad2Xy3IeUlR52syh43uIjngNwBru0Dgkshi7w2G6vX7Nn6gaEB6XStVTI3lFStaaxN6jnntXPNkqmk0FUyZNOcMQRGVEEUDQgYpF1+ofL6ivFeVl4tVyIGAePKmBZXSNW23b+hs\\D0d9982E8PORtMpclfZfqBU5o9kyTQ2SFrxC2lAmDuiMmYsRrJDbCMZ3jfJDdhCvNK5rcXJUqP7Q2W9kfLZTFku0jKAx8f78hUwlk8ZM7I3cdyn5scFeslmaIcJY0qKd9Yqz12BrtKZDrMWV\\38CrlDVZo3FAGH+nKtbGNs9pmC52uUZjoKMo2wiGiv6+Xb71djEaj\\5G31Tx8YShQTbBvGKjPKK5ZdXh3ZdhEjv1ibW+vOmdzjfiaWG8kzX2UkR0NFARqvvHkoVIoOuU6SnHX7rIsWPnEUiDEIylSlDrlpnrJ5pgEK5K0dvfeTn1F92dbjr39bw6tviPLeCiwzZAQZ9hSBrkcYr5ZU8ovWCJrp6cpkFMpAUPGt8LR7b+8vtYLDRAp8WzVe0CIGOU0VUiCgNPZ9vfihH9O9D35Cg1Godx49VblaNaL3Mgu1vVbTt\\74d3R1dqh6iR0oNGQ1MDQ01ZRxmJX2CyW+pyGipHmoMXsJh3mzpXZxUzf3t9XZ8TScHcuP2rpd+4Q219+nrFJWP54ojnIaPJspOo\\VabbV7tBQhMb5Q3GcK+d01j81uggO9UsU4nZGXGoa4pTOeUShFNlUJBfktLG+bma\\hnkyfmMiarYCOeVAp4hvMaUoivrEnglc\\dM5SkAmhniblc2OwA\\KZquQmf0P98IR0Plmf2ZvQVhF2gdnEVOGcrGqSrlq65K9nf26grv\\HENRWZbg2emZXnn5vaZEZ7+neLhWiF77LrL+nx8eaXN7R9W6K3IuLk714OF9K2bgPZlcjDMmyNn4cGtr08aTID0gUOyn0EgoyBn7sX5AsCjg3nn7oW7dumPnGtyo69Ez0w++KLAwSHX8yMQQsr9eYGGH5HJya3+pwIIr\\FcLLMj1zv09p35\\oO2tHUNh2ScJvIYzff+d79nkiuSMYqX6rp0RBSFIFj\\\\ztv3zeKh291cJSnA\\3YZqzZatZGhQ57+PXr11wuslbXDXymwvvIfKLBW9g9pglcwcHKiJJzqV7\\0ef3CP\\pFvfThj+m\\+R\\\\B0MggCjtUEAl4rHoQpWR7nuBkJcMLHU7Z2OEQsDDSqXOoMp9OXd1F2dCO26p6ivZJwdyvIDonZm6zPNKpvgoFsraWNtWp9W18RExC8+PH2vpJTayYi4+i6fKwTEwM1EKuLGNsbhYENiolIHgcUtnPo1rucHjoFSp2+hOTo6tUm6trVlXbMaGi9Tcx6lO1zvr5jCtzBVn3Cg6D7g989HYiNTFsq8uYZemwCHVHkxgab5bzNpLfsUWosnkV8RRDgj7d+BGy3Nz40PUhYxL+TMO6\\HgwqWMF5xNApAw8l0K7SSMNR5NzC14a3vbXWswBovhicylt1SqmuqMDpQ\\o\\hkM7+86FlhtLu\\ZwpONgrjYPIahCiDkAV5hYuZja+MnwXK5rkgaSOnGk8LJVJo3QioG50Z92r\\xoF8v2Z8OdzQ4cagtusNBmqsb6i7tW7oCKqB3IKDNK8iCNYir\\kkUqPcFKYCy8FAGvZ0\\NYbevjwe6psVXVw9wV5KDObcCdKTlRh+VOJJmQhXl5oMhrbPfWLJVUaDTW6XSUYTkYknmEuWFMa+pqNM50cXqpV2dDwcqzjp0caXA7s4Mbf7eDWDXW22lIpUbvbUKtblcqJRsmZ+rNjPTt5oOcn7yiKrzh3zKokKLT14guvqdlq6uz8qZ6ff0eNjapSP1WaX\\GCyPZcUOSBXriIH0QVHMogchES7iViA5IOCvY8mThomaoCIbcOh8ChFfVKxUia0SJRnEWaJZF5O0WmfHV2IsbNAmZPQQ9SxTHh7RXJCw2BhqgcXoXKzYrqNnZ1cLeu52ffF5BirUFCAIHCTq3Kg71YIvEGzaKzhESKHNwzwYjZKqAgo2C3IsjFM0Uh1AFp3dtUR11lZ6nmp+dazAfKvNB4daiTcxTb2dIshQhFsOozBydmpsnUjd3MagDuEwUYBG0z9IT75JAr9h4+r1kAOKsqFZcIAzhU5yrVSpqDODOGJQ\\Qy+s0kAaFpYqtDb364gfVydX08Lt\\qt7ZA\\nYFMSZjT7L+YKq7HUEthNRAidzmmh7G84InS1q64WFPoOOVShkuGaINkL8jyL7PCBYNsKJiGhxTurNZp0H0H7XtD9VZa2hoJTXfDrSNC\\Fa+t6+SP\\kbq1Wzr8i4c6f\\5lBV6oPNfERrieUu6zpU9Q6CFCwK9vbko+6AXmxG9xXg4VgOpgnfwqyxDfKiuw8jkRsTibxJrMnG9XvdMWBgytWx\\Wqx\\+G0pzJb396KlyfpHcaIXRSHlvpmcPv63L02fyUdVlUzWaZRsXR2ms\\nKpKY21l5HIo5iQZVSfZK1CTFZBlbSuW1ub2t7O6erqibJhTTrd0Xr3rqq7a2rstFWtdzS\\WCg38dUEqSikipKeFY6zxVyXoys9O3rmFJO8\\pJQ65Gtzc3tLVUbNeNE8XxBN2GP5\\zKMpoqRvYlJ27CoggUikQmuFmTiSn\\CFvmmsGbK1rkGGeRrzzjJyteQJEDC00v+yC5BZuacEbB26IYYlyVec4vzbie+UDhLDKbCfZNvLwq5cD2IqYyTGjgE4HiYK1DVqeNhVe5e7zmdfbe02fPtLN3Q7WGszG5uDzTo0ePjG7CzzvgwaFqZ2cUWFvGwcWzqlppGOAB+Z1z0Gwdorn9ky8KrBdffMn4W\\AHzaaiVDKlIW+oUsHXcWrZqxQwxKpBygcJY17BWiduDTEZr1FD+YfX5oLkvoWZY18jWKBovFc+F4AI1kw08Fx3pk3T6UDvvPWmwmiigzt3tdbpGoCCDQT3i3PdIquyTJtbm5abeK28tKD6FeDBqNwFPl8XWDxOK8L7SpVrSJb98V9GsP5fCqxFHLJF2g3Aqp8C6x\\+0j\\W+37gw\\pbf+cnVV+vqVB0pDTsDzxTrESqBTXlFr6yKK9SngvUtLwj3lAGYTWObWRl8mqKLYoJFmk8Ue\\80rpOV0zE5kbL3J+E72KxYdE7FeT6W06VaAnp80iHZw9VLOVMXspYLaNTdHQgQ8\\oFCx3KMfNrhr8zwiJhU+34YovlFmo\\DBUu1AUh9rb3TEFEORTt9Hk1Ov1bVPa2tq2AoVxpUGKbA6Tia7OLzUdDK3AonO+ubdvxRVjVlxoPR+uRWgHJ\\Avi89iO1bjDP7bjD3zRZeXdi1csCrajTXOTo50dvxsFZNTUrPdNsKyGYyWUOSgDDmywqu7uWlKKzosOAGMUQK8r1KZrJ3iA0URhdl4MlT\\amABnFT4yN\\h2WAaa6PJgA06NEVXBEKYMlr0zaIiWKEiFimEJYNldyF9dQnlKA4vRkO9cOeejfqWSU4Z445pqMl4pKPjE23v7OmFOze0SObyssRGLsVl3vyLljFS90jzUWis2vn5hbLeudJBT3E00NbtLd24e0cpBnn8viTW5WCgy6uB8VZ4WHc2u2oTrp3ioYJ9RElLv6LZklFFpkWU06g31+gi1Kgf6vz4QosItRNu5QV1u2va2etqY6epVrdu5qDzck+L3EyjqKcnx2\\o2fnbmiQXitKJ\\PxS9UbRUNWj4ysVcxu6d+uj2mhuKY2n+uo3flv5Sl5+q6piE2NWCNgyE8PxNNTR+aVxAVG2YFmhBYbxRLLUzNW8WsVGBBuUVGnMQYliJ9IiQm0WmaABJKTIuuMeKlNIrIxXdq77lntMp56tJOw4dFO+wGHE7XqsbDHT8HSgdOypmmtp74U9Uzgenz5VLkjVaFccWZ1Cu1pUuQ5x1EWj0ADwnSQUEBSwsRmnWtqB5arzDOYNmWLsOjnN62brjuppVeFlT1k0VOrFZm7KiGCZJNascHTA3wH5yPturBTj4L6yZYY2gBM0e4MZbOZ4Tzzt7iC0OCAANUaBKx8rLjwjb+O1RJFx+EqFsjK\\qEHB0yiXqbW5p1duvV\\rxaa++dXf18npfdXzRdX9qhUyeE654hH\\PmcmzNh2ZwcEgP0Hs064IZiRwq+h4UNSTgHqEAf2actTxXA4zlkcFQUKvl5WYCVLjXtjIxVTWI9nV0bET6o13Xv\\p7S\\9ZqOHhzr8NHvSBnjLOMc2GECtYSSGq+wZA4VYqmgUFS5hBXLqgj1UmV5CMV8u4KUfYg9mubC9e0IgwKF4UKD0VTlRl2VdlMx1Wr7QHff90lVOzv67luPVF1rq7lR18n5Yz18+j0NJsdmUxDPxkqzuaUOeIyA\\aUi1IQF1HQ0HKvx9zKnuaGfORUiT6W5rzubm7qxSxN0quSipMs3ymo391TeLmn73q5KtbqCpKZSWrNzcBIOdTE40XA+1CyZmlUMHClGaaRyMHrHXZwDH2UpTaXZy1jjS8PDRcB4daos5dnCigNlZVnLYkFZ2fGbKHrsnxDA8f6CCzyNrJj1UWliKg1aykUEmUqJx3Im0tx\\mhGaKe4VhUjEyLqCgto3NJV1YwHek7lFiFWCoup1mijPOFQEGm9t7hlqTNYhqBlnC+M5QykLLsD+2fPnqjUbRpMx8dZkaIhUd2NL+zduWuEURiBjnuX57e\\fMIPQQZ9Q5Ioh6pDZOROYBCH8ImIHcOLp00O9eOclQ58oqmw8ulK58yzW6y17L5xTNPUQ5ymwqBNMTQsAEU6tyOIsrNebLgia6VU+0dOnjwwtg6JDUXWtgKWYoynhvYFgLSJMe0d6cP\\7Fna9f\\OOtnacASrvi28QNn7\\wcGBalzH1Tj1WqHIa1sBh3WDxXY5kMIZ0ri81b\\8ZT\\31wqsn\\m5n7MR4U\\\\1\\+9ul04WCsEaxFHSw5tUJ04nOpXvvg5\\eI\\\\d\\0\\o+\\po996iNqbzeFdxnKCSTSbOjkKuXTvKqFNW13DtRpbZkiz0nUXMcJeY2RFV4hLGSLhokjxeFQIZEwZNsBedN1Ry4Ohs0GmyYUTpCvMQNrNggMJkl7rvOr51rmEiMGmjEY\\J2lyxqiukbNxlgFvhFjNRYLhpFwJMwkESsHyr84soIRWHR7Z8sePIufieEI0EUFZuZ2NRjYYvbNooKbWn03pf3o6XONe317CNmk4GC1qjWDk3lYyNDjZONBA0Fzi8rNx\\m6hlQh8Zu02qTSjA3w03IGbxdnpxr2L9U1B1+8phpWHGL+SdGDA\\nzZ88NOXzhxRetO+V68ptAz8iqAimE68bokQeUrLr+1aX6vaEFLVOM4eUD4Zp\\p5M2O4k8m9BS4QLLC5SORYdexauMxQTEZWkPB4giHjogWVyzN58\\1P7ugap+Tf7SV71Ys0XLdX\\64Knq5bpefPFAxQAvpVABTt2p1L\\o6ep8qPF4bhEVt3dvyo8Wis5PlQ17imYDLXKJNm8f6DKe6xzlIiaj9ZranQ3zquJ61pDmchAzGs1xz+rK5WuazvLqXQx1enyhw6fHGg9x5K8Y+lhrVQ2R4ZCDMlOoZPLrmeqbRYUa6XvHX9dZ77lSTZR6EwXVpXL+QqQtFAvO54iRB+kF54cYa97Qx175hNZqDf3Wb\\+aerOhlrWSReckqKUGE2VRqkqzpJiYKuPHBaoUSqp6Ja2Xm9potJTGM\\NrypK5osnANn4CyolfQW2XoejMlhbySgMAcsU5gYI08xuWBwo3ja6dD5cRCxKU5fFsQF7WVOlyJA+bhHmqeT9TOs0rKzQV1Gt6463vSkGsZqemUrUor4ACL6dwMVx5rDnSJ95CaQLXwfGfcBY3wh4ZhaZoRE2WMyFDPF9qq76njfK6PApGDrQc0U+8DuGfsW1g9hqYdmLdwDdWAWFkI0CgfEN\\LWXBKgpXaBaJ8zEdoXFGr59P0KxOjbB4bi7jTufPlMwSW9cg3FO6+UZFuwf3dGPjBa0VG\\rOt\\5I333r6\\KjnGp+1Yo+BAWMPwlzx2AXHgydzI39PRv78VyYTB5VGDw630XCMFq3oOokNYk8ZHhD4nIY7\\ZsDIsSEaQ4GoUW+o0nHB8OJJn1la80tbFzR1tb9wxZP3z8VY3Hl\\YcTSdDs5qx6K9cXufHZ\\LSnBr1lhVY3AeyCXM5SnBGpYnj+lEkU1QlqTOiNeGQ+2bEOJst1B9NVFtrySsHZtGRVLu6\\Z6PafPWS\\rmWw\\1+OJIXiXT+ei5rianUnFhliwJljlxKL+cV6GSlwdChCKU+B2IxUbkKxiqetkbKYkzFcnqDAPdaDa000XtONLVEyk63FIDBXsjVuNGy6Yr1XxTjfyaNezYmeT5\\GWifSBzsmZoakuqBnVztgeZv+afctBub3N9XUML6phmoRaLmbIlhQp7N\\bEgVJG8GTeWrCcQ0SNxwv1Bcd4kA8TA3AsIw4J5KEOZBwI0pU4xIoCwkWe4U\\mOFPs1TTH7P3r7XVrRkCyQLtmk9BilFiv1WpJDx6+Y9EyAA8It0rlGi6H71JQ+B1mw0HEWb9v7vIJzVga2igNJGljo6vNzW2jdUTx1BqYw8ND7e\\fNP7YdILqv2TFHzFccHnb7ab6A5T1oO5MQK50795rVmBd864osBBtcY62WqBIMwMDGBGCQq13Nmx0Sh3AeYGlEs0+RyPcLN8vm+AJZfOz54+tuKLIstdMMOeuWMoKXxhCYx8BzzEKJ3r06G1F4VQ3b99Td4viM+f4oJI508MT4+e5p9QPJQphC6d3fESKbuoM9mC+jC9NIQxX691ZnDvDDeldNSMoiV\\\\8lf0boH106sCazWw89IkRA1sTWE0n+mXv\\B5\\dPP\\wO956N39fL7XlRQz8nzF4YcGTkPt+BFbKq6mr+h3fUDs2mgquSQ5s1yqLOIOXxBSJjtz829eGpmpgQ9mikfSoqZ84m69vHAQZxufKO7aQVSo4GsEzOzkWbRwAoEkBczVqSLtJDI2LgQcNAwHqSociZ7ztUWCB+\\DM8SGF3lnGWRTs9OdefOLVMpQJizLptstFxexyfnOr+8UndzS8VcUeUCFX3VCiM6UCwHKLBAPPjMRB3skuSNmsfHgsB9W8wMXflqrHG9+I0sDyHdOBEO2aK4M4XFyoX9OhqAcRuHCF4tjOQKRQh+Ljz47PzcEEKypeDR4QLNhsmBlOJszGgRqS4DfCPHRyarHvbHhhBafAoqUFY2QchRaJuIIW15VFtskLFx5ujwUGIxiilWfSvoLN+R92QP3lSnZyf67v03tN5Y125nW82gpmqAXxVO8b6evPNE6Xyp\\ZvbynkoSS41gDdHdMiSbDlIiRTQJe3v3FTVK+jqyVMNjp5rPurp5PxIu3dfkNp1qdVQrt1QrlpRHp+xQsOsHQhvDvtT5aK8srioYS9R\\2pqKkDc2eGB4P7d7NTV6bbUbFdUbHgqNyBBzzUOezrpP9HTy7eVlSKFGmuWDRQnkDbhXBBs7tRrrL\\5fGWjwMR8Eej0SaLhc+mTr35Kr9y6q69988v6k2\\\\mXKtqgrNmo2PF2FofkCVtaIKa74TUOCqHS4UhJkqSU6NnK\\F5cDyEov468QzlQOIlZFKEPXLFaV0uzH5ZRXj0WEKiSIqj+DAR6FGgbNUnlBuQraJo4AXkvdNGp8LYnkBzQD3tqRlXFE4yinNreneK6\\pO298UxejYzXXqqp3amZ6ybMGWdhJsylu2KggQ2M+7OTmoE08Y7aMEE4snAkmhwbFVCErqVaoIa2R8nNLi8CLfWljzdW4ioMccjbBx8RyrSTXPAumFqSpQ2nIgWTCG1+BhacXrWCwUGGjJ7hCpwH5uFbhg9ozwnghjVKV8yWzl4mSiVQOVG9tqlPa0k57U1eDQ\\3JN39fflbSVmtLRRSCFAwF1n2kBeP0BU3nVFub67Y3olblcQKJ5xDMexx6fK68qZkckkEagzOIZER5NbiizlCrWVcJ8vx4biT3rc0tu4cLjybShTA3Gxs6ePEVbe7uqn\\4UG9\\\\y80DwfyaD5LTuBCgToZjLFddVY2RLUQ6ZMjPis2IjE+aLGNluC3eHbtChl+X1wtl7PI2GQ2S3Q1nlmBlQU5zbNEcbGh93z8U7r93o\\qa2+\\rX\\1lX+jrLFQvh4rzWH47A5NyP\\E8RAaDi8KPRWvTfYeKDhFJz6G00mk0QCuli8fdehwqXvbm7p9gG\\VkeJBW4ffCbTd3ldzz1fzZlNeqaBqoaEGhtbwFTkY86juAi280HjBFJBG0SjUjL6AwTHO66PhyPZLPADNbw1uLvSGlObWfbPPOS\\ARNEiMlSYqYbx+3I08fZhdHlxYVFb1Qq5mKjmlgqjlWVPmZDqipZxqtF4ZCrRRtP5FdIMmyciuar5wLh8FmGW99VudlRBAceRtVia0o\\38fz5M4t6aTbbdl7ZmNBkuozlQGDclynRFwtV6lVF8dwABUjuqP8orrBGiNnbI\\iyBWvUt7f3bP\\lXiyXLuGEM4hCbK3TMo4TTTrn+MX5lW7fvvfuWJDrdJ1LiBCuVsMKiYkRJ26q\\tXVyqahaWHnjNK5\\6BifLk0FQQd8N1CPT98YgUWtkWgUJy5kNb5d5TzFIlwIMPZVHE01cMHbxk\\+4W779F6d\\fd63BdaFEMg4TxOhDfqUt4z4AChlJ5CAlgBrrIKAAaQxSpC+xMdl6h\\\\8LrMV8SQQU1Voczk1F+Lkv\\EN96jMf0Uc\\+QFNFgMNxudW2BicTExJOaduZ0fr9R11alvGk2KjgB9F8j0brhEBs8wIgGx0VKHMrOH3cNazgC0SBp6C7yJp6EIpRsg7Yk5csmylb9RgmQAAIABJREFUkj0kOIzj\\koVPuj37WerlbJdKON4gcnZCMyZrFFUULA447WchZBacUg1vwDBSnR4+FRrHTKXpjaqq1XrKlVqFgF0fHJhsty9\\ZuqoALM48buxnzcpOePHiscT83zCV8oNvT9rR0zGoRMDomW1cU2xee\\5lxdf25XlcfmB8P\\B9wJSmQ2Dma46rnxR7TQ3t5NKxrxUSG4l46e4ofZPUWiOVpXKvZPHqpypWp8hyxzeYvOfsHl1OVyqc3ir3pD3T64Y5uOCSSUGYGyPxq4\\KlCSZVaVYVy4Lxw+P25orkK+8WC\\Kpv75vulAXPeTabTnRxjunbY9ULZd27cUc7rXWVGCFZBHCqw0fHujobW8SHj7njpG\\cv3qpoma1btByZ2Nb\\R6jMLDDgk7uP9S8d6GKT67ihTbvHGjz5btKIG\\WK4qQ6XsQrOkjA5XweOpNdfT2ia5O5pqNOFNxyw\\U7jRVa9fU3qqpslZQUMN\\baZoOdIsGWowulRvcqrz8aGG6amGyaUZokIoJeG9jAkgo17MMJzkStMQqnemq\\lQg3GscFhRfFrUTnFPn\\nBT2sUHev\\+L9+Q6VuW8VOw4hFeYunD5WVF8oajjc0H46Vjefyx5GK04XqaU6lwUI1z1fb3OkXdsAzzmejsy53tlAaxWrWa0bkTRgfymVIhpyWUAoothnd5z3NFqkdrGTLwXla5COluQgmrwqFhnJZS1mEZLqhD3z4I3r49C09OXpHHv5e7ap7nVWxY6TeHONBCpqKRY8slwWFWC7ksOAAucFnzpGCzSyZIUwK3xOYPW8ZobHGmmehvbdlgs88nT9ZiA7xYfxDQcV3QkFFJYKHkgFkoGLOXBGfOu6JK64c8d4CmJ0+yLzszMMrmZsvHv5I+BmwphlVLxZDJQU224o65U3d2XtBpZr01W+9rtyiqL3uvuplXxnjJ1xHIfiTH0eIbjhWA2UiAbdwQPOBFrGLRIGRyWjONmsscbjXITlvbiTtJ0jInfoUJBIvucU01qA3NAuWMc9ovqLxMJIXeuq0O7p970Vt7u0oObvSN\\\\sq7q4PATnUociOAmteMQqh+awXmmZEpAxMeiAl5s7LyfUoPApzbrD5T8yrscahOcVfBND5+ks0XAWqrbWVoqyOYs18\\K69cr79coPflpPJkN9\\jf+mbSeqbqFlnEmDwVoHu5PXvM4VX88Vr7iq1ChBVpYhiz3lsKbovHqYmQj5s2NTXms77Gn9x3c0MFBWU+fvyN\\sa+jN8o62Lmr2nZewVZBpWZJ5XxdJQ\\+TkGRWYGQdxiaqnc46llx0Ki2zKfREJyLExsnW5TTcqn1tY4z4wVZTFmv5AYydUFFV1SSTjUL+0a5YK1ZjmQ4MzuRWqNugpFe79KmMp12W9Va1ZTuJydnVohsdje1vralReR8EUHRGPfxXiiwLC9yBQqMrkbGvWJ602mvm8VAmmBUClCwVO\\qwvZrbD9wRDeFKl6A9brt2ZxLnE+InjhrzR4c1C4lAHqo84tTM97GqPOF2y\\YeJD9DuoII7TtrT35BdSZmcqlmpmCHh4+N4+57Z1NEzDhOUcTcXbW0872DTsDKHr45\\WIkAKrXutoHs4NHeNxdO7wdbVb8BRhhIIkMr7r2XvmM+NNBVcY9JCzGfSK8x30iy\\+nREhUXbt9ppqnNVwgOOZefeBsN28\\ZK2dw5WXGunIrb7aypEjL3J2YzNOf8aMDHBgqFY7AFOdGbh31ZgQWVy4rb\\7wLrJ\\TThmDtrvYkS8qYLcmdojgD0vvSFz+nL\\3yL+nHf+KH9R9\\9oetux3NWKiuQLrqXWoQ0cEVtdXZ0Y2tA601OysXWQhqJqy2Lo03xY5KIWFW+hQ+8KcKOXst5zLu0BKqUceRCmxWa+Rsy1Wiw6GqdzNRVAqYbwJD8lrXF5DNlHmzGZMZ96ZsmzAXlgtF98ZOzUXC8Xs4vtKTpw9ssVPFIsPlpsF34aIenZxqOJzqhdt3TcXIIjc36ULeio2LkzNF05lqpbKpUSbDofbWu6YAMmI9mWdBwTqdIix8I\\uTjeYiBXj4zM7frperkCmM6NLhglmoM69VrBoHy8J6+d3otuCtTcY2NhiOndM71T4L3PxBUMTkyK2bGMeEUYqNashy8xY6PjtU76qv3f2bdiBzjVCGPn780CBYuCm1oKpqo2F2Bvx+jPPqpaop2MyNGCdwIlxQZRkEHisXxyrnPYWzS3l4kmxsqMX1GZMGP9JwNNbl0UCTy6maazXtHmwqX85bsVhvNBWFseLhXJ5X1uHxSMusqLX6mrLJGPt8deple7\\LWkXdl+4pqVYVg9qwSrg3aV7LUPLivEZnE731nQcaXk1Vr7W1d3BT2y+sq9UpSsFYmT\\UJDnS5eipZnFf82Smy1Ffo3CsOVzDIDMSMIjWAiNHCmDQQIGaFLQIM+OK4QhNZluMJxIj6Jhs9Jq8aUmal\\WBVz+gvRfa+he\\+S+0rOe1rHoK6pCeiTbBNXchlYiGKWjSmynuzeUNIlVjT5ulmtpRolouUIliwUxx4XBkxouEQI0qbxFFqpdKqqASZSPJUkOBotzC+IoUWyBUycpw1IBzJJzwppaR+\\ZS92fCfNdT4pX1wY\\9gGWAvvPwLUXZzDyDglpgnT5lEP8zL3c6PHiOKfJ+Lg92C+wFOQumZt1h\\8GC588SaNJGTicgnoBb8hqJ\\ECF6nzmOMCKFSfSwGgR7leawXF0nAjn4+QUg\\w7X1ALGEGicnSeXC6Xk\\\\my1fZ+F1ZAndGts75nYyQ4GXRIDISi8aZaoW2bu\\dUbVe1Tf+\\BsKiLFp1uUXuf5TyZvh1mf3MV2EihPsNdh\\PAuUD3JleQvK8ECF4lJ+iVEh40sXuYWBLc89VjD5CIS1pxn7SaViAeWgmdPRTJX2mhIvMGSUaCWQ8ka1rs3uttqNdfnTUKfHj\\Xk2RuKk4F2dtvyC0tTZ50fHateLluweBpRyBCjEylJXU4r153myXi8qacsykxwAmLCjgWviz0KM8vJPDR\\ISNtV6oaLGI1ujt67aOf1KJW1b\\8o9\\QSXaqYBOD0rm8JQpW50UFomlZnqD4QaBKEFmjYJYNc1DNnM5Pr1REEbvR1DIXKpgGure1p9u3Gnp29I6iSU2d4MPaau9rGJ0q6CxVa5TlezV5CwiBVc3ShUrGMYHsPjc+KKgEzSsNt422+lcrL0Cek8zQDJAnPJ4w0S5V4O4WLS2kVm8a9eT09ET9ycAEDRQynDsUMXXzcCT3cWroOwkVrMSToyNTu3GWUMhUK2vylo5YzagOrvBkwr6dam2tqWIdJeHMeHeFrKB6qWGjNA80tlBWyauYafOTo2dqdto22mKUi+k1HnQ72zv2DJoCuVRUs1U3c27WNDxlzt8x6SCzuc5PzrXT3de9Oy9rGo91enVkIqdBf6Bms6NyqaFwlmqtvWG82qOjQ+PZEqNDYUITz\\XEQgIkDdQKZIizB6I+xRYFLH6O1+7unMVE9IC2USQx+aCYoWAbQ3vIUq2vd61RMzuhZGZkftArXvM65on\\Nsul8VAbG5sWcUdjRRH99MlDnZ4da2dnTzu7N40q5OwgXJNmZH5Qa4LdR2QN45OIwrBqAATnLQ8CUXnmX0XD5mHS+u8RrGuHd3PYM\\GQG3N+5cu\\r5\\5+z+rz\\7E39bf\\bv\\rba3dq1QNAPTbDFdgphQqIDkfPFLn9Pnv\\CP9Zn\\5BP60b\\5wyo2Ckq9ufEFKFIIOn56dmGbQaNS143NfW2sbzl+BQ9liQLFmXVBrLbxHcUCBEzQJarFJLEbQTFwTY528S8YiVbNqMsuNpuleT9lpqJgzMXfATVxLrNTu+DcAKvcLQwZcz3QiroVbTzQlmAOjyjIWTYWHSzV\\LNnj1WtuXw\\Kve1tZaqtYrBsUj0B4OJ7rxwT0EBDpFvTtqMcrhp4\\5Ig4tLbdABSZqNxmqXKUAobnCkz2tRcN2zuYzByzAeFiUSiBzk2NCcyDkwcCKGgU5xRpHFDzIqROXCT01n8AIwTMsMYjUuQJ6NlJgaonrWV4fM6rBB2O4BORN8zFHIgUfcxUwXVxeahpHN55mHg16BiFz1LxTOZ7YAcawmcqDDvH5ryxzJbXzAONPibgMNw7kOT87MaqJdLqnh5dUIfAXpRFcXJ6ogSPAWOjx6ZiHNES7wk4UKcV43b+7p5VfumHSZnKqQA2USKlWgxbKs8TyvWnVDO+vbKmPIeXECE8KK36cnl7r16vsVFYrqJ6EGyUyNjaba1bIhXl6S16g3Ve+ib9e63WlrfbetctfTfHGp8\\5DTZMj9cdPddl\\bqPUKJcqBCkoBGbSyDflg8XjwJmBPLzwlMw9pcREIV0PieChWMBfaGFS8WYJ3llJXlxUNMtrrbmp93zgRf3OH\\22vn\\0tvJNT9UO95jxQ4EcWuWCzEZm86tI0dlMWS9SLfG0VW2qk8xUyQcqULlEFBOJcnB3bC2DpmQWGI3re9kPXI4cjQwPf4beyxnNggYZn8Ak5yiqQGoKhoJS\\JCfBuKKC3iIzYVX0vs+\\DH7mTffflPTaKxyPcCswLrPJcR101ssbdxhAbusTw5kNFR+3jh91hR4q0xCuDemXmPEwmYHLxtbEN4fG5obodnICgQaIUyABUnNAlzhmpBVZ8XUSunjjDHZEPk59\\+7WCfwF88MMym04DAWCxVzR8\\hU7bqSonnooDD1oACFJFF\\3ymNCxovb2nenNdX\\36n6mx2ZVf8RWlA8XZlQp+rCC3UG5JagWec5EzVRQWNoFy+JctAkNOORBpeEC67DthEkDskLPNWID5mYddqhrqWFMWYgCbs3B0yp0kcdQFO5B930QZa5WubrY6yhZTfeu7f6yCH6nbrRmdA9+k05MTs4ho19tmXkqMDcU0OXcmEDIuiVMZ5nASgLNoYpOcC6tGHEAzHIfCQZsD0hAev6S5V1Cjs60XXv2AgvWOvvr9P9U3nn1NYXmohRcp8HDQJusO2ggNZWQjTgqdYgEOTmp8H64DIymMjRl71ZqgpDP5k5Jurm3p3kvrOjp\\oGXU0O3NT6uSb+jZ+ZsqrnEmFBVkdUNdl0FDIxCcePZu1JjZEBiXBlGHCzwnBxK6CkUDfD48BLHisZgX4944JZtxeM29fKbz855mERj1ivi8dDYhUB7gn1oYcUDUGHYWkTPeXKTmK3X33j0zLWbvIBoGzhNjs9GoZ5yheqMmLLMKy1TVQkWFtKCqT1PdNqNgJivVfEUX\\Su98+ihqTiNkzedm4qWWC3GyOyLnBeNdtM4wGE8MSf6MBnrqndlfokgtSildzYPdOvmCxrO+uqNzgxFIxfQUKtyS7NpbMHvmDRTXDLqw7UdCohl4FZQGvbU6azZVOe6wAIRAm3iPG211uzv0jRzppG5S4FkwIedh06s1e9f2lkI1xlRGvcMfjGke4orfobznddyaNbQKD7E3VEAmaJ9KR0dEwN0ZIkqFFmc5\\j1OfGY43DmyHmk8OTMW+LbuFJu+hRRNG1wEkEqHbXdsiR4RlAa2sntBHOOTwrwQ6MU6Suv\\57+15\\9WX32J3\\KjEa3tymwVvsSCJYLH3ZuvxRYX\\jlf6If\\PQH9Or77ylMJ4qzqarVomqVshFDh\\NQrUZL6811VYmtMbQJO394T4y5HFHMECwbTQFfMp4CJi\\YxeKiXc9tjWCewGVgjl0zvwzgWNymr2efsP\\5lBRYVKxmVI6zMwRTc2MtmAkbi4ANmqIKXhfjRkN2ciBLmLFhdUAYNMGXp1aoDIbIUuva3NwwqwiKt9OTM03Gc7308ntUKZIszoHFjXJmofAbTp4dq1osq7u1aeMGXJ4bVMSM3Py8JQWZncHK4JPfzQZsyskJ4z\\nVF9gQyYgtgyChQrQWUuYLD10xm3wXiCuXhdZZiNQKdk9s0VfduoI\\n8WHSRaqDE208\\wh8prQf7TpK\\xfGzzbhtbXhvfpbFFCeAQz6iPVQb8jWcUCer2OixKP7CMufkkVBg5w0yKGj9data7UoLKI5xpODxTtRnIC1I9PX+iZSmn5ua63dfDp4daxgu9+uJLqhXKikeR8kne0INC94bK7W3lCi0tUl\\NStPGMr2jZ8bValZa+tbX31KneVOTKNVlPNG8stD2K9va3W04kvPKDoROiMPL8zMti6Fmy2ONphe6Gh4ryUbmrszIGlPOZSmvKTYP80SX\\al8v65lim0CaknMTSHpL0l9Mv8qfJAI5gVx8HMzLeOhAswsQXFYnmlRgd9Wq72pe6\\e1fPLp\\rXX\\51LSqJFVjwO\\ClylWM\\KRSWlJ6tZCuYqXnMxXGkdZAVRlx+CUVPR\\QwXx58FkCFLXQVBSJeIllqSEk5FNa0cFDQVCzqcT4OysXb+bzlhVoMdaGbOHGb3N70IYEtV6mrNDQa+\\\\kCrVir793e9oMr2yuI8oHpkdBWNfCjnzjbPDa2mcLoq1XBGpOsWS80ejqTFjv1VhZH7jCCmwTYhTTaZzzUP81CisHF0gW+UH4ieHPUCx7DhmqR\\b+7U2AoNTH0uBVbwmSDDOH84BVZ7RFlAbuwzHIKgaygjeRpECd5ECgAIL9A2VpecVFU6XGgxTFSsb2tm7p9\\6vde1LFdUW6upWGHUOlEhH6lVw6oGs1Nf0dSFKU9mE5fjZt04B0BOS+MCgpxDTVi4oiNBbJNZvFTqR068ggySxgikw5AXX\\WyQ5+zJeHpgfEouZezQaxWpasP3X5VWRrpy6\\\\W62vV1RrcNDGVnww8oLPClcP1SPIlgq4kCMoSMwCBGJ1uVCSn+XlYwBtyasF5SiOYu7UwtS\\\\R6ByliDsP\\RFbTU3bmljZ2byldrOh4d6yvf\\R1FxbGK5UwBUzgLBqfLzzSaTDWdgJzlLCKLJpd7xP5BccVa4IC24xDRUL6rFzb3tLGd1+Pj7ylYruve9o9YkfDo\\Dvy26lq9ZL8tK5asK2guqFRFGnYu9LJ8YnZeZDRWq42nLIvTzMhzeZwgWcGEFAMGZcKsjTcU3uWMhNU2Ui5hCcV6SUVFUs1LTKnsmbfhhdIIeBGR54CGrModkbSCC78gjrrHUN5ghJed0NXNFRK6nY7tteiYuc8KOUXaler2l7fFCYVWxtbqldR1fFaPOOoOEd6++F9ywbl96OcJe2h1YJHuu58Erk7CJZMR5wojGcaTi+NqI6lz1pzQ+F0oZ3uDe3v3NZwcqXpvGfcJryvQGZq1bb5Prbbm9pob+v8\\MyuzcHBDVP8wecCmaPAYuJDEXRt08C6p8CiIEP9yrlkWbzFsv05RRfFKOgODQeKdnIEmebgTcVz74qmxFzsua74b1Gwca9cgUUs0lS7Ozfs\\ZoCNu\\p5ORQx8eHdr0ZXWJkvswg+wNogEyxDzLendj9p4DorK3bs0qBBjBDkwwi7ZAv60kMtDKOm91WJgMux\\WvIFhf+X39L3\\\\5\\7DBVaazJZs0qZACl2B9cVf\\d\\18U+9Ty++clthOrKOxy+CgmRG6EsyNyvf7W6pXqpZOC9hlUZmD13+EwsN0p0zzpxrMpnahbpm50PuY9FTDfNnFAqM+fgZ5OrA\\XQ3Lg4Dt1kebMev4oKZTYMxAJ3kE7ib0R8LG2LpycmpVc1cPIq2ai0wtIqigpvu8sMcqkQOEwuis942Kasrvi6NP\\GhD31MTcZUmeu4CeOkSKDAIkoBkiw3lW5z1Our02rb30Elg1qGAi4kGJTonnLJIGegaiBToFISvjk42u11k85yGNLpEa6L\\xTGkYYE2Gy95F53yeYMad+cV+wzWPFKa2QVN6MaLBbwUiI2BLPJvLmYn1+dmQUDc2JkwuUiBTEmrRMNB1c2NkExwqbgzmiuf8FGhOYCDVF5Dq9prGSOA3hZPvdqMtfg7EIJxVkcq1TO6+DFHQX1pR4dvaP+rK9csaBZGuuth480H81079Yrurl5Sxv1LTWKbZWDhkK\\ozTPZkZ6OxtWQTvdjuLZQOenh2rX1vTdP\\ierh6OVSrW5XdLKt9paP3VriptENOxprMrVfFtCmIdD57pvH+seTpSLiAvEQQmdREu16HHxCYl0mAeaxYlmoWJZlM4LITDUvgVzQART68a8H2pau7XZLZli1gLfl+euJ6JArr+LK\\RJFapvqH9g7vavXFblfWK\\vlv\\ZouFz2VGvjqJMa\\U4mnaqlKEkiXiXIXoZYXMwWzVJ1SRS14GmSBglwnS7M+4DOAQHCfTZyBxxIqGNBDi3tyvAPDclbGuHggQQIvGg8IwYI59Tj+nY3vfAuThn8RhZkK9a629g600d2yfeHs7JnGwxP5+cSMhcnjI9KGj2BdHt1cDhQoVZIjZgVkh78D5QwzT0bVq2YL014OPDt8XbHkvN7wleIQZJQO5zIz1SL8F8acENQLZSK1jJTlok7xWaKgzLMhQq7HjsKpMhmxs0eyhkxFWQjszwm4dusbCgGeXSWT1OMRFpQqSlXScO6ptnFbd9\\zSf3z\\\\M3tSwE2r2xo2YbxHugYhCrXfflLeaqo0xMMjtE4CCSLxfAicSWhkKWypNnlUOFghDXdDM4dA1kBqphDTMxXWNbnwgZsjTRHLSJKKJc2UZ1lrUKmhIX5EUV7TVvantzXV\\70z9UpVYwzzIQTg4vjI7zK6d77r0FPwe4CjPiRyxDjEteGcUtfC186FIQ71XBauIAmu+lGUVTRGQJhrV1FXJtVUpt+UFd3d1dNbca+tpf\\IG8WqJ6I4cByMrdG5+6QFOMRMcTQzQZxY4mfUMTQPTwIuQcQLVmSu44r251X7d29zWOnuvBs+8oyNq6t\\FpG109G7ytYC1TY62iUq6pcr6rVBUdX\\R0cXFlbt\\xwn0+FgaFKc864pZrRRqHP0p3zhc4wC72qWC8X0ZgjVrTmsuNtXWzBEAwNZ3PDa0xSoTFQCEoWKg\\uNJoPLEpw7VKHPUqzwR7J1YFKQWPcVXzhppRaHMOsR5LKFA3N\\Xi7TtmyQDthP06D4KFhU4WGpJ2\\+F9Aww4N2xclxBhFWi9u24cJjwXQc9G076R2mfRWF7B+WKVixU1Ki2dn\\RVr61rb\\uWCc6wTcKCgSgb9vp6vWOZsJ21LbUbu2YQyvN\\cGvfnNnhbVFgwRl0I7yKy9EkV7h6XWDNLRSa8x7uNEgRvpIU0PCweD8uGzfR1dWFIUqQ1imwULxTuFJIcUbzM9dTr+sR4WBwZVMuQB03FSOR5bkOj+BtrWt\\70AlyJNL6EKICcj8nVikzmh0aTQj+NY3bh6oVq2tzEahM1GTcJZeq\\6dtYr5U8IJFeNnNxGiIcDfjwby9dddgfXjP\\l3DMEiLYZRp\\V5i2i2tIdsmRpy8aVf\\rx+5dc+p0\\8jQ\\pfR9+RbkilFlu8FDTyVjj0cjGS7QDa\\WGNlrrWmu1DJar1mqryhFymEtxZ0HDPaLAcp45zknd0uTNjZXgxaLNj50vE6G6FBCMJEF8nN8OHb8zBXOEbLp0Z3C4MlmzYNPr4NWcnjx5ZhU2rrgEP15enWphIdAuNoLijN\\Lq\\F+CL9kMT95+tBGj0CmQMUf+cjH7aFm8ZkvjI0AVxtRmtP4Ch+swLgRmFtS5GBkRoQCpw9cmNHgyt4vBRaFpJHJ+z0L15wbXLm0qBs2GB7iKaaAJutC2Zes7BdSs2Ow\\K5VZA+QPi7Ndk2R+V3HikDgpDvk77JZWqabp97gUoPJlWpN1FRNBZDPc551JnigGWEwDG3UAfRshRqmr4yecvjhhJaZFk1GysOdCVNF\\akWxEp4eW2stbTWWVOUz1nETq3OWHWmp8\\v6\\T4uRE7R\\FMvWimdmtLL9\\7oG7deFU5Aa8jhvC1nEPYJCw6NR4cB+fBwY4FnZ5fHunenVsa3u\\p4dff0d7mtqr7DV3VhgrbkfKNSHEy0mhyocHkTIPpmabZyBGuLYCXjdZ1Kybtz\\JaJJ5GAwpPPI1cvBGHL\\llNZCTfM5MJYm3QepeofhnxEOoazjVFM7aNJSfpFqMBqp6ntrNlvK4MVcb2rx1VxvdA9U2W\\r1f\\fretx7okKdDDa3ruEqUegWx1K5n6kyXKrQj1RaSO1SRf5kpmWUKp7FFs9kUvMl3IrU0BsaElvTjM3J5SvyzKz+B9JjEBPcLXjsVlIZ6oWtONEcVmPZ6BvUuWCbK2gOFg\\J0teLL79iiqM3v\\ctnR0\\UKME4Babo7kJmF3kpY2r5aPr94zwT7FDUYf8FPJ0CSWrCTgwp3WjAEsaWD3TNsZjfJn5ihdYusBrSlaYF8iWO6wKoHfcQ+J\\ikVDaSHeuxQnIkx4fYfOmTs3BxUuzeaeTfEFApYqFzi\\OZse8rl5TUH8zrSgkCi3VWgdaP\\lH9C\\+s3XdWNvX\\u7mzo5fqLZ+FxVf6Em7vyzgQJvYTmFk0HfioiNzU1LDsj8pVIqzAIjJTySfAuZxu+LQhDagRGcQ+ZzoOPwxSK31+Ug3kaG0qaM5fLc90xhOHb8rbSq2RDPsq52dnf18NE7urg6UatTNefvWrOkyXxsCDjB0az1HAGgXlEL1Kn0pr7j55FKwZrmWSdEnMLYRio+axNltm+qP\\icHPqVUl1LvOT6c3tmkffffPGmvvInv6vUD1Wq0ABj6QM1xPGu5pgiT6YqVSqqg\\wFfF6HZPHaW1u7dlibV1roq17Y1M7mls4H9\\XtN\\5YpUVbW977tLt9Ww8uvy+vk2hjt63ADIPLSpe+LvAlHE\\NQJbzZToLXeIA998iUDgQXdIFe6YZ0q78mzi8EVbBn4Nc3W66\\ZGi0sKOS06QATeIooN9nAMU7isHPCM8a5Yx2LV158RLboqDOrppKnAKzSh2zv8kM0DPyUZzbXbWdbC\\p41O23iUWJWAECMUiZehnc3hbG5nBigQe\\HMCr2lOuuM6iqGxDIZOTx+rjCe6sGjt8y9HqQdg82gUNbpyZW2Nw8sezecDqUstM9AkQSavNYigkxq1Duis12kAAAgAElEQVRq1XZWJPdYNw92rdCazkYrBOvSfo7mH0UmRR\\3D88p3hujOsxU2Wv5c5oPnkl+5toxgHtPeDVTkz18JBHL5LlmsQbDvjX41y7sNCLsdUyoEBXs7u5ZgQVhnmLy8eP7xiHGvuH27btqNtrGpbtW64MWcu6GE+f\\yBiP+sCsGFZjQNskrfv8SxkQq3xH1kqKqMUCHF22L\\sp1kOvv\\57+pmf\\3n9zZ\\4Kf1X\\+VPa2t7RXJnb03juRVYwPnXBdY\\+7Uv6Ed+7BP6xKc\\pmq7qFky0lXv1IIVqe5744nBsP3zS+tkm42GkeBwgm002yqsFHcuO4iuAgVBxToFAnAdTBuauZhBm3Awlp4VVxDbwzkbTsEiZq5HgS4UGPiOzYdcNjZfh2TZqORdR2m4WXOdHJ+q290yiJH3QRFBR0wRZXEuLNDZxLpFHjYqboJKLy5P7eDjhoCEffCDHzLpKqjcZDY3lRvVMeaEIBWD8ysbLXQ7G3YzWQAUmsz9jWzuLXV5fmJVOinmdGzIdYGabx7cMPLi0cmxqVPWNzac3Dijk+VBnDnlG+od+CEUgxxcqw3CbChsMTjfjmuOm42EWBArryCsFVgg5+cnipahOt2OHT6OYJ\\pEp+pRaL1dksBo02iF+LECLjlAiOTuc3S4WGc9y40HvblZ5nWqy1tVtuqFYsE8qhaKymoBOppaaTQs8sjjSagYtgLBDY+paM+6\\c1neV0+84H9PLLH9VyWdN0nimcJSoMi7o8vtTJ+akG474aayW994Mvqd4q6ax\\pGrFV3h6pWff\\gu957W72n3\\DfUKPT0cP9Xp9FTjKZ0xsSMLDaZ9ZXkUfkiCWWNVyyxkQ6CgBwIJClXz3KoU10xi7Uxc8yoVpGalqDzxIMDLi7kZAM6HM42uhlrM8NmKLZNzuQwUjWNtBAWtcRiVAsX5vObFQO0bt\\Tqaz+o0lpV33z8HX3jnT\\TdDlVqRZYo0D7QnFauFqo0ltoIy6pEkp+klm0SzacWOgxYxuorRkmD0AMBcSunm1sFCo4IrM5VGoVy+YDAcIRyzNoxI2qQX\\ZkFibFNzwBQ0BNg6Ty9oCnYWHlRYqSnIl7d68o72bt\\Xgnbd0cnhfuXikSkGqWzg3XCKEKvgZLazYsTBbrEmMtMBBkTEBteIKXpg5r1um1ypjcMUJY\\9hKUMvMLSYQmmB43xiKIFFZTAUWMq4a1RZqHXzhFyjhsRPD4KqjdkcbwLqg7l4rxgVKGMxt1yQBUkhiEweRDaBcpiifbR8vGKrqdbNF1XZuivVb+q3v\\JNvfrSi\\KySM8f35fmQ23Xi9pqFDQ4fqRcPLOw5WgyVTgJ1WjVTKm6CDIlhUxL343kbFQBOmUIkcsIZXw55x5xfVA2wjNkxIowAA+whIQDzDArNhpNl4yGGNNX1DtjgNrVvZdfNuHKk2cP1Vwvq7FGDBWH+MQlAFDQzRAT4JlRZcUp9fK2F1C4goRY82r+Ym4iQGFOIepEQXMbWzrUhDFKQVm41HQwVRrntbWxp+72lr7z5rfUG5+r3CioVKOYptDG1LnqRqbLnIJSWc16SUWuTQrJuWdjGppYeDOYEyfTpeKxb0q6QnWu77\\1ZyrPWsqfbKpZ2dZZcqLiDU9ZGcQaDiK8yZxF+eCdBlPKxD6rz44fF2gTYqfAiNGO+Gzej7Eb61EMoRRmT2xjD1Crm4EojbMdp6hF8ziwz3V+eWb7PNeGaB0Knuenh2b6bHYgTRfP4sZnI62vbxraB6mf66Fc0agIvR5O5nMlU3JtaeAXurG\\pXIhp+5aQ1k0V693ptlibEg0Kusd+LBw8NKFOwvS1Bzn4T4DWzLOA8FaJJGeHz01hXujiQeY45PhAbi1dUP7+7eMQpAmUyt6OOvglG5290x0wBnebmwZB4tn78aNfcXx3JzwMcOFjlOvA6i4\\EHjoZXLVmBxTdc73XdHezTzXAdeB+SIAoumB+Py8XhgRSEF0zUHi8YCAIL7xNq4FsxdF1hXVz0ryAz1toSEUG+\\84beuf+mFU0v3XvNSPMUbGEIijYzAjxgB96BIIgggSBrzuPK1R8GSpiZuNsWLTbnXQd3OM\\OJBZurnG7bIKROATrZ39GP\\63\\lP9PUjuO3tORUiBlSU441BgET451pd++Qv65V\\5JX3mR39IP\\Jjn1KzW5NX4GEdaT4ZazQca5ot7EGbDkeKxjNVzDEcWJ8RYGBFCBfmmtxuviC433qemi1ygShqfG12d8x0zwwWKw3Vaw3r1GZTKl8Z4d25HCwcu59ctQKcJbpS4HXH+L\\OB7zO+kPBwe\\jIoJg8btA0rhulQrvFQXicqVgAE2b2MNPNc3nxKwPAzQks+95z3vtNXiQnz470kZ3x7LvglzJsvPmQ9x2Q9WazXcJf9fjUQ4y8h0hwmFmyoKk0Hr67Ikt3H0W7XJhhqEkmMMzabRaBrWyTWDAihknDyyFpqECNg6lKzNLQPvs\\BloIBupHSj2zVl3TYLOjCN2dHKoYi3QjYM9CzeliMN2gxOmXiGihLERG9ZCjRykds\\8eHCtx2mcDK\\W+pq6mxtqlMpaK1ZVXCw17fcUpzNlhVSD+VDj1NMomqsfjlTrNFXEnRqvolygaqGk0flQ0ayg7c172ty4o3CW18XpQM+fHSsbZsZnQcW3vb+mG3c21dmuKsrGupz0VG3W1C5KT974hhbLnsrbRV16Q50tRgoh\\c+nxrMx48RlXqN5rIuriWWmZTAcGJPkZPJ4uBV45JSLZVX9pSpFd7BTjOAFVMB88qqvmAJzNNG4P1Ehg3fjM0\\SMnI2G0sQ2GmorbKvVoGDP6clYbS1kkrdbd2682EVGkXNgkj\\5qv\\VmfjMzU6oJwQaiMVkkzlYab2MKf2LKfFJePXuW3u+TCTt\\BUgeuI1xyjMCVKlvAsQG35HIHjhmB4aAVeyQ5EZPkc2hRgDtnBS81FNDHSRgnocB\\gcSd0YS+AizVBJer5qq1ta+fGXRthPX\\ytq5OH6viLVUl2QD+iZHoEVCQzejyUMltc9N7Zz9hu425qWMGWrD\\5Jc58v2Kw7UqsDi83+U5WI6mi9ihG6bgYoQD6mqIHcR+At2Nd7I0\\6+F5Tw6lSHIIGizYxF4KsRwxRaKPcaYoEUutYHfB2o3wcMvl6i4Xldxc0ftm+9VsfuSfvN3v6Fqk0xBMwvU5ORQjSzSWj5SbtpTBTUwqBC+V+OZNVWNjbqSgNeLzZPM7VMUiqwvfNZdLAdXPcJRnWc4wPUaGwxXqHKNzDmeBhiGyBIPK0ZZRXlJTf0LqbB2V5\\81Kd10T\\XV\\7wdxUth2p3S\\J4b3TnHOjXow8I3+RclqoqlCqWvcdIF8UhY0uSHxjhWc4oJtCgK8tYUTKz6wYPlIKXaxksnSXKbLQQdKpbL9zV\\SeP9OTwqfZvb6lSBy0Ciczk5+GlFm30a7HuPt5SsXEg49hRJLD5gFqLLQRu5skESw1fxVqiaHqpTryl9GFLa7UdPZ0+Vm53oWATlWpJy1XBWG6W1SQl3NwqF1pvN826BINpxkM0SLa2J1PNZ3ghsk+Sjdtw6Rn5wJqTRrWmSrGoRqWqg5s3LfQ5hsuIGz8K8OnULAE4U1ptFH8VGzeCxPCa3GuECjTMJ6cnZgVh47PxTIMx3DNg4LL6g4nCKFO9um6F\\mhKsz7RRqumW3tb5n2HiewkGmrU76se4KlVMoQNCx2ijCLyLlUw9A0PRygog1HPLB36w74ajba63Q0j0wNsMNkxLhwdmhH7F+p2u\\YsQs25feuuFVhMkEAqh4OBNe\\7N+BguTxLc1cfMpVxPGf2nmvjbMaz\\DcJKEm8MG4XQArXhbVj1ggBMVMUmwASI0OkILmj3ASVwlaCP+Mcgx927UvmisSpjWn39pyTvcsyDvXm97+rN974tom9Xn3tPeZEwGbEyBjBhx\\k7b4WyeT1nfG27TXmIeaKrNQrKGU8aLFKRsV\\18Xd\\Wey+hM2OvYYQIGp\\t0fvq6f\\4Wf1Wc\\+xOuwNrGh8vZU3hZHC+t27P59GhVYH1On\\mxH9JnfvTTFn9QCFDhzazTCeehLod9u5FInpEdu1RpwolzhkLVqk1DCB49fmyzWqpqZta1elWeB9ndGYK22h0LeaxWWup0gDAJRXUxAhCJneLAOYRz05zkEpNDZ9yHJJXXNVIam5F1JgvL5+Nm0JHwvvIF30JWuWgUZiBYcIQwSwSOfPb8qS0cYHyKt3I50HA0sDiZmzcPbBNmgTx89MzgRwjiqMh8kuZt\\MYG79kiB2kyo0NLNEeNA6GY2S7FD9d4YgpGFCV7e7tKsI7IMf66NCiVOJxKFbUOJpYLC+o1j7EchGCGL04laEow4204hMKJARzcaR2oEfScQohDiuodb5GgVDBPk8lsagpCQphLdLHh3A5MHmDmB+lgouFl37pUwm1BD3hpeDAELNerDZVyOZ0+f67DwyeaLSaqtMvy6zgpVxSmqQ7Pr5QrN9Te2FWhSJBxrJpXVnHqadpPFI2oGkuajnnQHMmZDa6zjldVoFLTUwuOVd2TX8VdPqc8qrLlWA\\e\\EM9evotFbtl9QupemmkQRZpslIHMUaZzykeyF1DAFBSuUpHWrIsP+Bdf5UBaZYf6ZXxiyJieiZzzQYz+Yuc0nmikoeUXtZpkmDAn0M6JySX9T\\HeCAN1SH02wqapfKtqkblnMJKRa+974cUNCpq3FjXv\\y9f61nV89VbDIeotCRcrNIxbNQa2NP7ciXJpELASc\\T4HzICOiBh4cjubUDCQrYNew8leC8wF\\zmcUDbLDc7lSgZnZ3qrAyhPqvSLisiaseTESqHM9ZixPUTID9UDi6Ne1ffNFra+t68n9t\\Ts\\vcUkGm39BXAQ7HYKkYZK9SDqaNHQUEBwQG2imPBP48GiWA2RvtOSuTUssbHcNbH11safaL5YVG4LJYmOKFpypFDiujDDnpMPB1JmSIzX0RY4gpk4nlY96tKzjmqr0LtUdeSg0eTgkIPpAWrjSgXaIFcsxEo2OioffM1tfbfr1\\\\nT\\VeHGhrZ2mbm11FfcuNHpyX4uzI3XyUqdUUo1rxch8HNmYv75WU1ZKtfBASCqG0sPi4Dc6Dhz\\BEFFqRrZvsHnsC6azd7uhqxAS\\OO02qIEugl\\mtZRbOpr+rma\\r4D33KnMv\\5Ot\\oKOzR\\q\\2XrPZ0my88zvqczKyszydavq+jbTZnoMBoYwdBIICiTAhSMIirEUSRDclf4dicSS2l3FcmlAkLFfNkIfdkUDCAPCzQAYDDDAeNPd0\\b68iZNVSl+76k7gCLYER0z7e6tqsw85znP+5ggRncysoMD34PUeXr6ADWWYwaIIhbDIiwWTuCNCQHmLCpazReRHbiwiHUwSUaAZMEJf9kvcLsRQTGf8lmHeve7P6TTwUDfff672trfMDej2wAZTZY1nOSmSyz4keVvTVNA21RB6GJ4uGdWGTEWocXKpElJxQgtKHWZQ8WnVQ1+GKlT29fh8q7qj4VqP9ok50YzYiDmU5WbZdWCidLZRMv5XJ1GQ1XuF5g\\nOujiYF1xlWW3B0EJgVh3bbKlynxHZ7dSzDuSF+2N7tudBkwhnS5iqyvxMVMRmPbgwD46Kv4HEkIZ\\M+F7+\\\\fbbxrimKT2aiTY6O6o3u5omue49ONRgTDB02fameruu2Xyo8aiv\\c2u2rWGBXKe9g90hravWla6jvKgexYd42xMXIhvsQVMTtgjTk4JyYZ5Wqmzta9qpWIucbS\\uPAAz0xjxsO+uWAZj\\Js0cZQLTcN6EJ4bG\\uWLQDRpdHLj9iweCAS\\bW4Ziu3tS+p4GzMDSwhbYYSQ77JoeJ05O+mq2mTaVwbaJ5MgYLPbUWlmnF9WD6ZSJ3WPtFbuM8WEYmX45xzNcs3MTGmXv7MF5Mr7gWc73y+o\\1k5d+qFo51vWr19Vsto2kwb3KtUACxOcQofHK2BeYhLmQb+sExkGt0JjQcyLDABjPHaYxjHqL2XpflRFMw\\5AZ6fH+s53vqX\\8ndf1h\\8\\h\\YiHBza3ddP7ViRJi4ESEW+vlEf\\Plv9J\\\\uv\\oI9\\8iP6tY99RBtduur4ps7FhiNk0DvUeNizXicKS6FeodMARButjqFQTgtv37lrkQDT2Uin\\SO7yJzKob7JizHxWKGoaqWt7a3LKodVW3C4QQ3l4q4rQP9TGOsyKbhoLsslsQoXO3mg5QpChcWCWXA5lViOFsCEk5gJ6olxiA1V8x4QnWOcwtlzcHhfZ33KKFv20LGAcxEZ5V155IptAPz67p37LhcrrNnCbxsAux29cnPCy8oWDwHqxgmRJGSH4U7BpGWhGFZMCcCaJ1Ndu3bFSkRh5mDdSkFofYxOG0aQIpsSwaKcKNfM1HpDMosoGht+GogjZ5XX44SzsIe8bzK6OG2wkY\\6Z6rGobqtloEFBJWVsKQ5jpaHD03syik8R6BZxNFZ00aTWXzdNCbZeGg5V5z2jwcTE9HDVNGvV27V5EWBEpixxUC0JIxPASJbqsU7nOk0mkyVDVOt+rkxY9PhRN3NjhpbG6ps1sUJ1C\\nQpta3gg0WQxM5I+GAweKtwoVLgMFyale+M5\\13e\\9zUlcVGHXklDRqtlT0svl09eExlklI5ToFstW9Asl8DO3XkgL6f3EGZ2ag95Pnc0PPEUy3lufwZTlc8TRV6oFplslP0muYoLakkRucN+oG+eyw8LFva5osgXoNiq6shL1CtJjz71Qe1fvqqg1dA3n\\+uXr73qvzqQsXKwpxAhV6i6sFEF\\Ky2sWKfR96FVl1PZHnwkXPzU20onWA\\c8n8mBlob8wwGAJxrgIKCoh2hHn0Drv7XM2ZNdI734PgAE1zjLnNFsG2M0xU1DmBUoLgZKVr829K7p48bKO793Xqz\\8oXwE7tz9Re65pUrFpQ0vTdRuURBlq+gpFNjUycNzHaFGr9v357DkGCw7DKxrpOygYDn3K3OxOXAQqBSXTfeJpsYy2T3G2AsDodThoJXBRRvFrBFuJImInxMza4FpESmcttERkMqNG3mv5LnNF0tN8qVGhYUSXGWtWKVuXbW9S9q99iF985nXdOf0TQulrca+CvOR\\OFAZVhLL1Kr4Cmeje2+Wqa+jkYTBc2aKk0ADlAJY4qLaynC3iNnoFnCdFdWKOQCkdHI8d5wNdH+wAeCHqvEQQ0WOrG1EyfzsoCzuKiwekmPvecpNbaa+sFPntPt228oZLyYUPYeKlkwxuN7OlbP3FBr5tDwJ8DPAmAL8mB7IDZ8GRPocrJcvIHlFdLcsAZ+gH5ba2yc1NIv\\PLH5Mex\\uHr\\00rf6pWPbQDhMWJRJGO+1PNOIgWa6Y7XRTmKsZLhRVGeQWFQaSiQnNcpmPKkwoqNvdUrbVUGB5Lt5c6eqamVu2izor3VX801KX37SmsV3Tan+hhv6dFaamSN7CDX7vSUDOsmMyB6iQrbkrmWqQI6110CfvK7du3jBEysfZoauyGKyfPVKnGanXb8nH7wvXMXD4hYzHq39xe4xLUWW8s7NoOKb6BEX4JwKJTkMw8HOI7+xcUVao6G5zq\\uF9i1IwRwI6TDKfaBdgrFqsqlxiTFlWvpyqd\\pQ7Uao3uEDG4N2mhtq1jfWOsaVARdqv9gfYdZgs2EyCuZy5qLirF843VSlrPF8pgcPbmm5mFnuGoxMtdKUtyxZoO1wOLMCcwAbIvjHHrvh9KtoKovsyXPTSe3u7rqcSc+3mA3kQAApJEPWBTiZqtvBUZjbmJDqO8gVPmN+IMpnvA\\zZHjA3MUEUI9N54YEAtIDQEx8Eu+tPxhqs7tpYaHsq9NkqLfuv6lX3viJ5oOBGlFNm9s7qjfaCkuI2J1Tv4VBgEYjzigcUqy5hWQBABaHUFyi64OMyZddACmmMzSEk+HQgcwxQJ0DMBE1uV568SX93\\\\1v+r3f\\f39Hu\\\\3kHsBas3UwfkrkTuUN3rQHWn\\\\Vf9DHP\\UR\\frHf1WdbtOqWThhwgRZfvFkZOKu+Xxs+S8Ib10tDS+2tAYpgb0YwtnO+ie6eft1Dcd9ddsEYgYGNFyMPWxLqKjUtFwYwhIBKIz3cBww7rAWlyIbpnMMoObnBJFikzVXoQs9nKFtSjM7kRCOyZwXtMoojO\\FQ4RwnQ\\YdBwuYc9GhScnB4bUoXYZqXCyAVlfuXLF3g+jvfv3H+rSRX7t7MruJw4pTwNSuBcFcyPW6zSJjw1YUhHAyZRRBvUqk9nQcqFgyy5cuGAjEk6R4zHN7HRKldfv1VWG2MU3jRlpw46mdyJK3CWuL\\B8fyLyAVDJ36OjaUFFEAMHb2Xv996tm5oM+rq4s6N6IVREuOx4qLdvvqHZYGDMDnotOiTVDNXd2rHwOUYUxw8f6uzwQJ16XYVKJFX4nAL5Yazu9o7iWsNcLIdHJ5qeUTJb0ORspfmIrBCo61zDyViFPFC70laImam01I2nLql7ual4M9CilCkrzXTWP9bJ+Exz3B\\JSsMz+uci7W8\\okubuwqTM732g6\\quee+pomfaViOlNXqCqpNxVXqKlaWtl0uI2bHbUjODAtkUfkoVTZM7L\\JeGr1UJyYohWOSM8J\\xlxZbmxk4AG7q1yhB5rRXC3bVaAK8C6beKFhWqNijrNptLhxIGgWqwTP9W9bKq9x57Uo0+9V3kQabjK9K3nv6VRfqpyw1M6HikapOqMpK0ksOtiwXccBBKACNc0sLEHo0+2CsATo07LCo0pUw+NWeDkSAVPHBQtcZ79FGBuE6d1P5lbxNzhBuLXwPk76WxrRhSH3mplp7lUgWob27r26LtMt\\XCd58zByn5sCS0M8IuwWwk9CXiGmTRiiz4FbYFZozF0bFT54JSZ04x0Gfg4nzbpufYNUC4UAfAWKBCgIuzQP6lbWr8Y2zn8+ncQkm57xl5wqSh8Yyp1OH6GV50lVKACtYK1nXOqoAwwAVDEoK9xxTS5mONskTlnZbKuy15zbYuP\\7Lun1\\rh\\efE7TVV+z8Zma5UCtQkFNtJeFWM18pWg8UikvajH3dNAbqlBjc27JIyEe1sfzRfh7kbgVDqtWQ2MKezPDuB8uw8vKml3wvQniecb5N4As+1swXR5dfkXNFw1duHpFT37wPXrr9ps2KmG8PBsOFJd9exa4nz1yZIF01trgSLDMspeXKtLkAapbf2Z8j7y4EsZWfnB6Z6NhlOccDdwfsGhOM1ev7ek97\\uwomZDTz\\7FZ3076lSXRkA53SJO3Q4mmuSkoFWVlaYW79lVPVVrhXNIc5YkGT\\ZUIt2kIDjmRbl9XY6GrRP9DiVqajZ+ra2b6hUXSk4sWFbvz8VTU6GxqMUt07OdF8xb2fa7ezqXataQ0cPun+jH5471ShwMhZ\\6JvRcr37t+zERkA\\eSob\\ori+7pndohvhgHiutVLbNMvZNTA160Zpy70WF+9nb31Npo2j5jtS6W9wVREOmYsnqTu7CXUdPkmUGD2IbT3pGm6cgA9pBYiThCgWfPTxTUVVTZzDjDyYC7VDvbLfXJA+SjzzJdvXxFGy16dJnyUDhOZJEby5tMhMow4lMSJk2ePRet9oaJ7Um9Pzl7qCQZq9sGiEQKqRQKqtagcXYyMgODC90kM6pkwa2M7s6nMTgKr127rnrN5VsxvUKniw7r0euPKp3TNTgxAMs+fILLfoOpVdVGoqxDEAuw74jwLb2F+50ugClMVV9RzDivZCAMIMs0azTsW48uDBY61GQx1cOz+3rz7Td0ePeeER7kZF24xOezpTRjAgdhUFHR5dxYwwAjRO4DNNfEM9FCQa0TwLE3PLP1FEMC6wMyo8K629BWMiIyqNspBvrh8z\\UX\\75n+uzn\\ms\\pff\\7xVEVkUBZ9dPp+vePhtnvgOg\\Uf9Ruf\\lXHYLWbCiLQHQ8KtD+qMuhtMm5mJqZ1CeK+krlb1CiD5STABQZgEQw2mvZ0fHqgYf\\Y4vYpruRN2Vx8ReM5G3mobE5Bsdu42FgAWpblAs25dnQQGJZZDxiaBsA3IId0bYo3Cfxz1ksX68Ch3qFuAJvZJxmJkkdDZQabwyK1aAY0ZDUE6p6ne\\fuW0LvE48\\YYCQ93l0eGwXjhGhCfJYZMxJVTDx9GyWGVXLhz8ckW7razQZmtsLxoxeth4nl\\t31N3cUKNR12RO1Yyz655nd9lNtq4NQtjPw7quQbLfJ+CNmwVdgKsCct1tNsYzNgsmJlfAqcVwOKnjI731xmuaDgbqtpoyHhijwDLVhDTdLDVaHKccx2ra7ovUFIlgVqsvdanQjabirZaWUcnm9Jy04qAmjNmjYaLD+8eaPMw0H6bqn4x1etSzhPr2dlf1Vs00Zp12R8XiQrPsTJ39SMVWpqGOdTo7pDRFw+lEdx8caDxBRF3WwdsIyxd64tpT+sCTTypIztS\\96LeevP7UmWlaHdDcxLDQ181CrnhriZTnR0emkDfpWcXtJgvlU1SLcaZlmMsgy5wkuyoWmGpmEYBWECPeznVaoEDyo2oMuo7GI2YyNFt1pZnxIZJ7GoQqE7NCZsO4yvf07Rc0DFp3ztbuvjok2ruXlJ1a0tf+cZX9PbD1xQQOTAaqjFdai+PVJ+CktZMMbrFCfcnXBGjSM\\0XpyKAksLZyGWsXUeAIQE5DTTbDKG9DBNnZWdmLvUBShaWvEabLGosMC5iJNzFmsduYBWSlDiS6WFSIW4bjqsre6ebr11R7ffeFNxMRFnFMAV2r1sNtdinttGiVvOCxAGO4Dl4lTsbO+C+gzg\\csAiwfWwQwnhkcbNGfUGUc22spxu4IFiDKZuTEq7LaNzwHKYUkRekSLkHDM1dr4Y2M5N7SC5Vo5ZtnE5kUb8575icY0BdQDlbZqBrCuPvVhjZKK\\vG5f9K0QI\\lVK1apDhN5J0M1VmVtFMir2yh4rSgdLQwRmUZl1Tv1G3Ez+HVTsq8e7RxORpB1qdzsOM2Ma4D1d5I60YAACAASURBVDXWRWrp+CtuBzv9k\\pfjkpW38LBxiIgchi4hiqttp760Pt10jvW9773Xc2nY6UTaryWapSL9tzyvtFWmlmG622uSUYYCOkXCvKFSktPcDVBgZDkgtIA9yaHa5eGzzpo2VWMLgHLZmfHYbelG098SPXNbf3o1ed15+BVBeHc1pbZZGjRLuwNyZwDY6yoCiuXmc6Sbl0AFmfdJcvRoqjxMtTJIlG8e0WtnV3l4wMt7+Xq\\6Ctvf3Hpa2Z0o2xNh9tW5WQVpHG81Q52sBSqI16kyQO177BKQSAxUEcYXiCWcXtW8aG9Pu6evWqHciHp2PLtfMAQJORBS+vikvVmlXTH50dH70TaA2gcZpjxnObalogZmKNFbQRsCcC7NB7VdAXVzbswDOZjV0un5daRtXR8X3N8lRz9IVkMlE8vgRw1pTPGeulJreAsd7Z6Wo67NkzEIdFXb10SRd2YXKKOkOKM2WtczAdCQ9GMp4dWF6kiTjcu5ubprPjADWa9Y1c2N\\bNfE5jNUiLVjXJXdCrdx+R0s9GPQsLxKAxbpxHrHAuJBQVkAWezXPONOwG1ev257E58vzCVs4Gk212UUP1jCXOHsykQn8PNeBmTRGqQnqj0+OTbfM+NHJesi2YsIyM0DMPkerRG90qnvHd3T34K4Gp0NzvG9v76vT3Va3s6swrK1H275NdBgTW2clFVnWQTi3dZN8SIK7SRFgXefeCUoVC2DFcNe0LmLilmJz1lPKzrrzjaef1p\\96Z\\qM5\\6lH7vD75gjljL53IAa7ayB+VnANZffOn\\0m986qP62Md\\1ZJ1S7Fv40COvCA5n\\wWs5\\m64A896DBDllmCne3I8CtasMPCgpjXw8O7umlF79vVuOLF\\dMPxIUCcGrqNncsc4sTskI2UDBUITWd5ewIJEMXTY2iFoXy72hmy2MFJKhUqqq5IWmueLNQVMCrozFMk8yVG7VkLpZQQ1gwWyBbucaDMiqCo2+RO8FtXtyeqpLFy9ZWq8J9WeJta9zcUzvZBU3mAkc0EOcj6DPAgdh68hvotuIypD1mPXo+IHu3buly49cMt7gbNg3p4dLoC9ZZpdzSqLBgtZ3DheeTuhIMnD2d\\dUq3PTuMXSrPI2X1kae2LMF78m3G861sHRQz24f9fm+LBU2522Zgv69yjahiGRjcmMAYGl4cZCu8RnFZZVa7bV6e5oe2vfNlCFkc6GE3mLoupxW4upr9HZXA9uH+rg7rHysW8jLlLaKSVudWq68vglbWw1VO1E8iPe94lee+slrcKZShsFHc8e6EH\\vt4+O7OTtYmaF2T0hCokzM5bClclvef6NW3Wiqr5U73+2rPqzR6oslvVMgZGTuRlSwUzT4WRp\\lZrv4pzh9X3ppnY3mLgkIFCkmsxkLs+4oDX9WSpwi2kE3ZNIlLs1TDgLDB4Vo1Shp7NywuvW5kNKGdYVFJOBAU1SV1PMd5lUrNWKOSdByu1Ll4XR\\8ld9QfWtP\\\\j0V\\TjF5\\VajVSOUvUTQvaXoUqwaxxr4dOH8NhgQ0OFI2uig2WAEoAFJ8tJ1eeLcZxZFhxD8Gc4mirVrH1A7Dcvc9I42cBFqdQ9FrnG7uNN4xQcQnEZLbzHOVUxxRiVdv72r94Q7P5Sj96\\jkVlyQ\\F1WiyJlcpoQsJTSDoWXm+Vj8qcxhG7eDAKdqp5fkmTQmxkaE\\38Gy\\FW7u9aTtZqpQkgEe0YY98l8RBuDG7VSoxsAjdGNbchJgUqpgBZHEwABFRkrMgnc5pIU9kz5ly6uiG0RKm\\1KyyFEPI3mqivOEr2trW5Sf\\ByVq6R+e\\wdN\\bFyD2PDUhEZPeNMRENurHzVx4nipKhiEqg\\nGlWWFitECJr33SUTtZeyNnEMpcfZq9rPeZfJ8sTDupAjPuJ84911S8sVYkIc0Ysv9LcGgakaRKqVK3rqQ9+UMUo0rPPPmNMPgCruJqrEfuqRIF8qzdy1xeyyvSoyKoA7sWCjZ0Yy5rfIXfMJyNkRidmmEI\\FgBU3JqTEzbK68couqrq8vX36eqT79Wb997Qcy98Q9ni2BATY01iBwo59xSHkIbqZaixxCYQHJRh1y3f0FL9fY2Cok4LuerXbmjrkUuaTh5odnuq4+83dO36e9V8tKRpYyA1EFmXVS7i7K6bSaiwcG5Bgms5BBcDdLwQBM7EkSWsB1O7t2FDYFwuX77schznBEkuTVuIO\\aod2SGkmqzZlOY6bC\\LrhntHVsjFW32zVmxckyXNgv14dDPSMxtMjU3uBENwsJjG+MEWZlGZN37r6pOw\\va3t\\T9Mss3unVKJPsmQAi9i2pR\\aWBHtqwGBYU9b7Ya2uhu6vL+tKPAsDJZJOJ2aaPoSAwtTDZGo8ExY72Oudqej9mbXdIInpKinU211O+q0t5TOcw1Oxxah06gjDdm0vcccixSuW6TPyAxZOFTJbANg8ExbPhcyDau7SrTb3TZm6vDwyD5bSBL+Hu4\\kga4Hkg\\mBIxLcLtb+Ybu98okkfoTpgp5jEMEsQ8EUg+1XTct2kPpAZh3KPZUHcP7+hseGohuI3qhjqbbp+u1FpqNuhFzDUYjnV0dqqz475FVuB0hFAJitQMjTVPh1oWXE8hUzR6iemwjCPaEyJVMYh4ntN9wkj7RQPpT3\\ta\\p3f\\In+vSnPq3f\\\\w6yR02jsMiI0LeOIsgdsYv\\+1f6y\\\\5j\\pk7\\5cf2rT\\yaVl6mCIeZqXFdiqm\\ZP6MTZVsCpeX5LrFXEZVnrvQUEaKhFsWS2TA+Gbbv3XzJZ2ePrTZfKNRs7yNKGyo2dhWvdIyJsp0GrbwoqNIrUHcNrWUssaJxSlMkrGJlhHoVestK\\TsNDZtxOdsl+t0VkqsLTnepQVzE5DyaodbxI8LJwrEIszX4uTBRnT37l27+NCb\\HvGoCZCbzTXXYu00LvTqWP5oTGJgSDTa2oBajhMKEZGCAnVif30wcO7evDgjq5cvWyM4f3DhzZ+ZUHrdrZsjs2iZ0CWxd+L3biEU2eW6fTwWJ22o1lpI8fFgFU0IuV6Tn2C01ApTTQ+PNLhyUM7VRFTgZgd9mqzjbuypMl8aCeqhRZ6eHhsOSrUQ6BSCSs1VVsbam\\vqQNrFzW1WpZUWJa0nBd1fH+gbJ6rpFDDk4lO7p9pcDoyRqC13bES7XojUoWqpeJE3YstjDOaLE81W\\Z0eHKin7zyik7HfVU365oupjod9XTQn9gJKyoH5uSJCrHqxaaacVt+WtDlrV1d2dtSp1bSM9\\5e\\34te9Y6GClEyubLKzLr5wUVJ35KqaeJkMCW1MHQGgGoPauUFRMRAFRFJ5UjyM7SZOVZW4SS6eEvh7aSReij9FhnXwzO8VLvclQqxCx7lwVGFzLmSqoifYPpoCoi0qgaVjQfX+u+s5lffTTvye\\3NZrb76hZ7\\z\\6p3eltt39NGulQzKSicusgDH1cugAfbvIWIkn9FaW9khey8TIs9IE5rPS7KDHRwsMDFtlRcWo9F1qoZ0\\as2SwbD5q8B4G42f5s03RwxwmCADKAy7xQ0gywHXd0+fp7FZU7+smLL2gyumnsDBGKi\\lcPqPUnNEptDvdjWvdIXw9zlSLAIDtdboHNxuzb7b+79qsYRuBS5\\H5WfsE+GcgW9l1WiYjJEUzQSIZOcGFhjbcDAh8wkAA+i15whgBvPFc0pooI28AGK5jc2KKzxYJRO9T\\1MaVGaR0sl1NttdnXx8V+QX97V0y9+TSfpgRQD\\DL505kaqdTJS2qkK1WHM7WWseqrmhk2jkd9q9YpV0oK+Dx47Sy6rBkAjjWzBmDhhGNaUeqG0E4yPuH5NzY1tOJoYlCM3SdF3MV\\GsM3Ihw9inXl8Xfrkes39Oprr+vk4QMDA4mNMz01aziCiTBwIBoxs62FsFDg92Bh\\ZEcGtCkMT4hgg8XratVctYa65FEB2jCCkqV3bqVLctqbl7X+37xIzba\\873vqIsPTBJBNFo\\mIhP1soKviqMUryI6vtQcOZLddsD+AesKaCTguZ+uFC1UcfU+f6RQ0ndzS8OdLBc3U9\\ugHtHEj1Kw10aKcKU9wtDbUbmxZvUzRq5hYnVBWPkNKm02knKHLZd13emMDiXlu0Qq4CNEAVUqxS+TPUnNWDkYDFUqeyrWyTTMAN+eCa\\YG9oXt7S07GMPscM8i+kZMz5+NhjgVCVx1wnebPOAuTkfy\\FTNdmza31def8XpBIsFDbif0dYVawoZ1y2LmtCsgKSj2rH3BBjg+eS6Xriwo0aNPWJhwGO1SOzPkplb83Gpc2hjZWMNa7Saanc7mmVkTTmHHcBrs7NtrkGS3hu1ro3WKmHLmG+bXhGLUgpsbEc\\IU4\\k68ANCAGKtQerTQcjo21yua0lJR069ZtA1hkT\\H3AFid7pYx83xtchVPT05dhuY6PwyChrBRGxFiIKmW3R65cHKe4fDYgCuEh41kl4nSQmakAentyJVIMijQhbnCsVrQaDSzicMIc9eMbLCm9ncuaLPTsXgivkcQ0awwM3AN+4YrM\\Ai62csw2KxqK3D87h\\YMkZgz799NP64h9\\UZ\\8xKf0+S\\8G21u761DwFlzUmIaOInkJsr+8pe\\pL\\88p\\rN3\\7EwawknymuOoyLnDdpJwMmFWS2C1OyhVnPbbhvpufWlfZyjlOmGOjokQ03esf6+z0vpJ0pIcP79tpgORVLmi3c0mNWkerDEGl6xPEYk6kAqcFECUjQnry7t69pbfv3dIsnRsgCqgtiRt65MJVC\\nkhAwY4oE6z7Fwsf2pLczMi03sGjC7nurO3dva3tqz78FNwAnn4ODQHo5ut2MOEVrSYbfsxG8B2W48Z6m09J+R5bV0Ql7+7KWXf2zjkZ3tbUt6h60bTQY6OT6wuP79C7vWyn73wR3TYPF193Yv2E3n3A2cfDnzlswRZeOhJVb5t9\\JZ0GaA6NhICuZmXsGTdXYwkDHygEBBRYWwF+iNuO5el3pdIp3ylwkOH\\iWk3psqC42tJGd1dVEL8JXQsq19sKy01Va1vyVFVhGap3Z6yzOz0dPDjQqD+08UOtXNXO5ra2dzfVulpXXPM1S\\uapKd6++h1FesFBTVfB2f3dNI7VG8w1d2HBIJOVWtvmEuSzyEi5LQWqxxjIVgq8gKFeWAC4rhQ0SObV7TV6dqfffOb\\6jX335ehcpM3f2GCvNQ2dFUlUlu47aQvjzuSE8m2J4tSWPOLE8tKiF3X9rXKZd8O03jrGGsjRCTxbffIzsN8IHdPbARqo3YAk\\zfK5VUNRoNlYlJjjRbeixV7QxITcJI5Y09jUgVLi8oZ\\7pU8q8+uq1Zt67pmv6\\UXv6uGt1J1kqoyX6m6lF0rP3KaP0tfr4Q2Yqc2BbF+luJ0WtPPBoQQp\\vKLTSUew8RvHP22Thu7czjdbNQrkt07HMpWYm6A1j8dOoEh3lstGwAq6j5sqjMK+vy9fervfWI7ty\\qzdvPistE05oUjpXNQgUwYRnZI5lxqwxIvcZEwKwDDRBzqB5IJvJ9ZKeC4PPX6cRaQi8LUPJjbQKMBwGkki1P9dx0XEo20wJXKw3XNk5GkwqT3DCGhvm+1qSL8WGmq3F\\GjDuERIBxDArugic\\POWWGptLxS1vJUxEl44V0qRDt65rWndTi\\r7AVa75MtBqPDRTXJlJ35auT5GqmoaJZoNXC18PeiYoxwt+KPEvtX8l3ckg7AXMsI5wBR9cKkxBjbcqYjW13Q1L7LKzA2kpjbbTJZmgJgCvev2dVMASR1to7evf7f15nJz298crLmo8HOj26p0bN02arIi+fmmbOTIjWkEElDvo0AGyuRbBQZmNK0q8JUibw3nXIMi5xVV1OKmL9hVSarAUI2TJWuXlJ7\\vFjyoLpGe\\+1Wt0kN7jtF4EW1RWgGECorohFwyBiLTy4WEcEiwe49D5FI6I2gyLqj6+A01r++rP7mt\\p2RDn5Q1xOPflC1y76Wm5lWtZX8RUlhWlG0YrTHSKdmujUyzhLYfDSqVMEtlwrjqu0VcTm2zZxMK0TZbPZbW5t2gCV6CEAC+8N4rwD4LeIsJy\\PxWicZ2fxqOA+5N4djnrr6KClq53hmeSzSzkcxbaBs4cAaPr9I3N1bu+2zDX4+puv6fCEzA3PDhE21lwGNtGBDLh\\cKJZVlStfclKrVm\\WLMKi7kqdogta6NRsay+3skDzSd9LfOpHcDyJRlmbv8gD4w2EIsDMakAGtOFZpOJ6rWmuRuioKZmnWaWrtrNPQewLHNynY9GkTauU6Cw56rrYNqZ\\gAkOUCdRwUxir351k3Lo3SxQ4kZuVhzmAoAnmDWqS0ibsaczpatByh1UyYeAsgd02IvFzo5O7JAXZIC2Ms5kAzY54pLjeawdhN7fhDsRzFRUbzywKJjiFuivJ2Ypb2tC7q4e9GiG+DMOGgWw4WFyeL4ZB21Ps5CSRFj7bDs5DNrSZCtk+RVTib6yle+qn\\3J3+m3\\rs7xjA6m7t2jqLDMEBLG4G61iCwfqS\\uJL\\0mf+Myv61994tedm6xGdxryWjc6oU4BiybLMPkStiCfg4xVLjZ+aG0WC5KlrecDCn4+Uq\\3UMPRqUXXHx0S6hlqa\\OiLl64oXZr206TLi\\GZVxxE5A5YhfDYvSdVoykWsR\\\\f7QhNVZstBOd9eCxghDBVxZE7Z1ShHI6ezFjBMsYt\\YitxOKsQXEA5Gngl\\hyAzana4aWDooC0JNXSifGc3t3yd9W3neVQtQLW7smm+2eHRoQ4OHqherWp7a1cVK+CknLpv2TKdTtPEqzBMmAH4XAlbw7l3PiJ0vmiX44Mot7BY6sHde9YHaKGNXuYo4TSxmAVOrfMJAKuvPJmrUSlZyBwbHr2LlLdG3MhU3WAN5wFUQZt7F9To7CovELTJ+43txD2azUxgvHvhmrY2r2g28ZVMpBf++SeaHI7N\\bOzBzhuqrVRVa0Wc+xV2hhokp9pNDnWfDXUC288p356Jr8CcAx0fDzW8Wlf4zlp5KE6W1sWyoojtRLjGOVVpfIZywFsliWVslDt8q5qftdOFe0mTNBLeuvujzXIHmjzQkWFbKzl8VCdJFQ7iVRZcFIONEkXGqSphoXc3GiEO8J+rl0e5uriXmXRYQTNIsADMhpM7MGDRZhMLVvfRn+0zxdwwYa+htOx4pJsBM7CVSKmg5ygoq8JY7ZqSXm7qGEeqbP\\brW2runy5Wt665UX9NLz39Ts+EDhJFVr6atioYy+xQ0YC8lYq0IgX2o0NgYQZ0Zl96O8lxOSDeq1YOxmzO\\SwmIB94ib3xmTocVYn9zNecuys2aw2NjY7c411+aMRGfhB8pWBSVLT7lfUatzRd2965qkiX7y6jdsQffyuZRNRWVeyWqZkP+h13RxJ5BVPMv2+bKjFnzTjFj0CBvquoHACe9NRWjZTdYFa\\ER6IWcw9FO0UgR1llRXJHRZKLxdGrF5VjkrTKKzyPLrBvOujkBDgRmWhF0gQB1iyJwysJAwaporDxp9om3Uq8wthFh45FLqu5cV1Jo6HuvPa2RTrWo4E3NLKqinvgqnc20Vwy1uyyoPvVV6FGvFOh4ROlxplazpqjEd3XghlMvTKP9NKMBQrroZxis3NY4A14GCqnS4QrTnwhb4NZhiggYL5o9uFRVo72vp37uF+35eu7Z7yidDPTg\\puKyyu165GC1UwhER9oEYm+W6CFiywOaVmin9BtbMvMMyeklZwj9XBiOVfDFMXGJLC5RLBQ3sKuS76K5JV39fh7f0nVbls\\eP6bmpy8aXvEZDzUKkvVDAPVA19FNtAlxhCApTsUmOZsfVjgkDqgtqpcUPTodVWvbas3u63hg5mOf9zSU4\\+vCr7nrxdyWt4qhbr8sclJf1MyTRXtdnWHN1vRoo7BgjWzdyaBABYBKxyAGc\\4bNEYsLnbDofksrHE3sW+NyRKVB8HlaqdiiCxUArC1AAWJnxyiKKMDKsa9rS1LoMGRsC0Ej2Z5LBnoizbzafKU0m8jxaBdAfIaYmu6qvhycHmkAaoO+JKopKFdMa0kMYVLoK6xe1KFTJB9VOp6U8Hblw3GWirW5LHcJt05EGpw+UzkcqlzHCOMkIh0MCSZnOnOK4XC1VA3BEkXJqkKgLyj3rKcS5TLB2OWzbxIaoBMZ0EA3EuvA10Eixh9rSsaCPk2fP5UNxmEFuwsEHkf+NG4+rWq3bZwUYOz05sZ8AXRyGsLlcEz4f9k+YJ3RbJo2BAfWdq\\O0d6pbb7+lm3dvqnfas3aVFEaVQwKBvqb5RJpSVLOxoSDE1OZZ5yb7DACLwycp7\\s7F3Vx56JNJZANIPMBjM7SkTW+FFbsQXYCsDxJyB1MCoyfWVPR48KMEn3x1X8CYP17\\dZv\\a7+8I\\+rbpdXPMuw66QJeRguUWQmSpVOX\\1N\\9Zn\\rMJ\\Txj39UcYX0W4pSKSQGzZIvgwgtcfkl61OwAxacjNiAOGXy4DAm4L+pRfZD\\REsRqAnP8iCOjw4UmujrRuPPqFmra1igRgHl4vDacE09dazhpDe2Z0ts2dFfstM\\R4OwFO7QLBQCOFYWKEeoWr5YUI8i2mAbnQaJ24acmHQSo0nA3OBsOhzs7x9521bbNrttgnwiqh5zUYNU0VpdGQ3HBoQKEosoOVqVVG54tKjFwXV47pODk91dHhoJz+ayRnFMUOu1iM1WxWb7\\cGfRMPsqhe2Ltg83pYK9w5DC9MqJ6kKiwyLcZji1OITbS90mA80qDX12TYtziCcjlQWEFkXDSnCnU1\\P6411f\\6EQFTg20xBeLmhP8264qbrVVae2oXNtRpbQrP6kqHSxUGJFYfGT9cheuXtLepcsaT9G8rDQ5nqteqqi1UVYpgmUYqRByo2eWh3V\\8qruHd3SLBuay+1sOtbbh8dKmXctqhr3lkqyuWrNsspVX40m2jdfRS+3lPAyY7h0oYiNLytpOfEULCvabV9VWR0dPzjSIxce0WDU13Ov\\LPujX6s3RuRNjYyZW+PVDuuKh4ExoZyzb1FqOl8oXuTE43oZwuLlnjOA0QRN44cWBYSfrk3JiPswdxHuR0UuK9xkhh7aeWu6zgDBJL0gUW4hBDLw7qRj7auIAENUchdXWpeXCrs7OrqjQ9rd\\NJnT18oJd++DXdu\\Wy8t5EG36oKlUkjFPYd2B5Ql+rEMAJeJECFkpO++ayc6M1KzMGiqzT0+FmsC7byG9tfIA1MeYCkGNVU3b8UhCsTEtgUnfGUga83Dh6DhtLgGlhYSJbP24pV1Mb3evGdN65+4odlsIgUzrrmVuO4JKi5ScxUmDyRbuASwpnfG6dp2SplbFX8315npxGzLkbYZrQULlMN+z1pofjtbtUBYsLcc5H2C9GKs4KHlfKqsaxbaTmisYokwFWsL0vTE+U+SU32qIH0RZK9DowRIAirm1Rq6imFE1SPVDn8rai3W1l5Zq+9\\IzenN4UwU2fqWKYEZ4Yb25LiwD7cxzNVJPxSkBrwVNEgqO52pWW2pWYTNmJk4HUE0StH3om1zGvC\\XmYf2E0YAiQHXCWkByeJ8DoSXIpmw8Ia189Dye9i4c1+l8pb2L71bO7vX9OMf\\0DHR7fU799RpbxULSyqGlD6vlA6w3kJeg1EyBSdp5iSzO2Zopli\\XJrXTEqucPpepp7Lt3gGYFdd00EK2WrotJiTTvXntIj73qfXn7xBQ3vvaZsOtLp4X1FhaVaMDgBTJVRlK5gnF+xUdl97D4LwOPJONOkXFfj8asq7vsaZw91eivT8M0dXbvxAcXbUn23qKCODiaWZkTNONPDkEy98UTVRs0qZMg+ypJEtXJFzY0Ns9yzZp9X5DC1wGRk+ijTlPHnI9sH2AMwuGzv7CuA8SZw9LzAOI5tjATAcB2DmKgIiKYxAZLBN+MU+qJ6s27PG3sJIKdcJhx1oYOD+zo6OrA\\Q4pwfHrk9rsss\\2Fn3w4s2SudIlA25f8qpYEsOJ2BxiEgT2fdrhf8JxN5Qe5MCxGpZVCyuw98q1ixSEjvlMDddW6k56YnjEnAmalkh\\pyqXrKgU1a7ngPeCUp3uS0Fj2fMa+6CoXi8QOC8aMW++eO7C4MHDiPFa2P\\bOhtrZhmAom\\OZz\\fw6IGOTw7t3gJ4AVporzcdnkWz8Flj5nBM5Gmvb5FPt27f1vHJiYVJc8gyDWGANjtUXInU3qSNw1UVNesNJ6k5JhCW0A+p2+6o3W6ZIH97c0+tZlsRciGePQSNHJ0y+hanNvFxclsX54BOnaBnI2xKHMABk56SaaKnv\\Z1ffGLX9RvfvZz+sM\\+l+1tbmuyuGuOgdYWM0taPRLf6G\\+du\\0ud++7P62Md\\zVgegAg3D6gaIDWZ9e2GMFbJQAnAgc680MZuIE7r7mPDoMqG4EWfxFXax5149ryTkHktYjaAz2Z3RyUfgMWfu3LOc3uwObuoNyAZZ91pyKUY9fsm5Lb8qUbrnRk7AjtWcx6C0Xisk+Mje7CcbmqlbrdlGjL0FOT1YLOHCqVOAP0VGwFzeR4gLKTWAwjKpskcwFOQabT4yamGBZyeLbJIiorUrW\\JXwQ6OTo00SFp7Sdnx1a2unuxq412VdP5SKNkaps0i0u3tala3LLAvWXumwh3NRnq+OEDrRCLLhNNh2ea9HtOQ5LJcl42Gjg4ajaWma0STbKZRouZjqdnFkS3mhPUhYU+sEoKXJCkTPutSLWtHZXqiP321AovaX5U0N2XD3Tyxn3NkqHKG6GuPHZBj733Uflx0XQvOEMJwIvoYlv1dTa4r8HsWKfjU41mA62inpkbyBqfAcgST\\cPxxrPSLb3FflV1RqRqli0g0z1SkGtatHE2TiZyn6k2C+pGTVUCRq69cZDPbhzou2tK9rbvKp0PFe71rGg1G\\+4J90mPxYe0+U1GrnWt5LFN2tyO9BH08N7EeLUHnm6zAZWzcbrGq1XrWRHnZ\\jAPoSaDwjuIKNwAAIABJREFUYVk4eVqiMP2C67BK12bCqWXdZQhggEkxhxga7IIq2H25N+2Z9EnTlVeONI0XSqKZCrW6Ll37H7W7+QEFK1+vvfh1vfjCtzTrjxRnK7W4czAoIEBnVBgHYt7IaCigiJj8NsbHppdiKcchh41\\7UZbNzuYJtLGUI6VglXyuZdMU+MEzGxofuBiFYykWI8I2fcsJoKTW1QUA6m0IGVosbKaOt0b2r9wwxbpH\\3o21oth1Z8zMiZ4FY0eOf1OS77ytn5LYrBKPeCgdHziiteK2vI+We5WqZr0MWixmtz0TC2HbPpm22WXzO+xN4+MY1drVE3QfkqQ2sJqHNicDMCGO23UiGsrsMEi8oY+3JKJsuLa2cjiJKi5rY2tvbssDDIe5rEBUV7O3rl7df19VefURpm2qvGKlkFUy6vl2h3LG3PM9Up43bYVeNkpbPTuWphw0qhDWAFkRaeb0XYdLjZmkh0QB7YfYU42AIfuadM8AvIxD3qgCprPUwcDlAE5xZ4uUTH5CtXXfXWNb3vvR+2Efwbb\\5A9x+8pJKXqBoGKvN1YDEBUWb+KWm2XFk2HYdkPiIYHQwzHEbR1ziGxknkzg0J57Q952nWUZgQxtNpUFZ565Ke\\NBH9PbtWzp49UdKhmfKRqdqVej1xNnpRPVmYjjPXnNpGRYbcS7uP51mWtR3tPH4ZWUbI\\XH93X81kqTO\\u6eP09KnWl5pavRodIm1hRqaGiF5lIfjblc+8Zg4S2yswQAKxazaYbmJ9c9lJuv8ffs5YPRpgVfh0aCYCLkN9Hs7u9fWF9TTC8MOkhmii2jdxFCDAK9ExnBAiG9kASQm8fAMo6CSkTT1P3GZMzl6emVaIS5vyaYzRC61urEwzKvclINjMTFuQGHtj+eLYOPfVM0lAIY7W39pSkKx0e9zSZT7TyEgXxStWyr42gqM7Ghuo1DpS5jo\\vadg\\VKWKecKN7rnE4+HYNEl725fki17YgqbzgeXQUfMzm7qJUhzzpNOqMDcnXSkMDRxRy2YHofWkCAA7m86VpUt12l0XOryEVaaL91BnwzM3Akcr6VOPVbBaGyIuspSDlzOm8DUHVPMdHGswGtlniQsRaRIabpd9B0tVtLWePzcSBDcx9OWCgwO1aAuLT+J6cThoNPhMmtb\\C1iiF3KZpwaw2DeQNjndufMdc+ADqLI\\MAWDNgME4nz91je+pT\\+4h\\r05\\5pL7whf9NW1tU5bgH5x2AxazBJbn\\pb705b\\Sv\\7d\\1mf+vQnDNWhGTJQ5JFxRRHv1G4Qxmfn9u9zgHW+oEGxGoNtKaksdGiKWfxcIKaJJ7G5Z4jZBur1+9potuxicMWZx54XG58nUYOUTeu1riPg9D3s9e2Eurm55RJ0yapYBxiep8sD6nCBYdXlAvL9EMvdf3DHbcKBp1anbqCRcR0nDV4otDgXjLyqeoPeRIqjE9fJledrp+PM\\h+kDeXZrDfNHhx7Ze1vXtDorKfT4wc6650Z40QnWVQrWv4Lh8iMVOk8V+SVdHHrospeVcU8NNaF0\\ro5IHu3rttJwaWdK8Ig7JQo1lVywuVDhH2Mcat6aR3pqP+qeacoGplzUJf6WyhcrGqVm1T5WjDXCmnZ0MTQcb1SO0Lu2ps76pYbGg5jXR0a6iHb56onEfav9jV3iMb2tgrK25JZ+MjGwEuopnG2Ymm057G02Oli7Gm2UgTKjWs23Gi8QS2q6TRxNfR8UzZktNww15nFHma4wpZZaozekAfFkfa625pM97UYppZce7wrG\\uzpPTgRZLT9sXH9Hm7gVtt3dUSEkSj\\X9F76t+\\0fqXNxofaO5PVWWr4lLU8WymdzE4NXvLKKhZJOl3MTOZLLU6lV3Yl0NlM6nyvLl4piGEiqk1y3luu3dNksaKBwl3D\\u8R8S2y0e9XCHxmNk1WEuxDYvlgYMFnQSRgvtaqspFpVO5c\\qJ2t92qrs6O3XntO3332n5SOh\\LGUzWXvqpkoTG6iEvywsClU9JcgDsSHQkAaw05zgHW+aj6HGj9NKvIlTwDsMjtslG+TQMdA+S6nl0rPGPvcwGnRems\\5wxUYGYEoWazEsqlrq6ePkxA6OvvvK8ese3VIkWKnmZStb1DBPj3v+aYnOVNeboY3NFWM\\pc52ntK4mspBNS2Xn9TgQyPNqjDnONdv4A4sVsI0YIEfiPG6tyVQlirGZU5Jwv0LyAMBy4I3n29hw3IXllukKg7CiRmtDrTqQyNUKzaaZhnOuWUlLyopLqdJGrNL2lm4\\uKenX31Ow1KqrXpFHp2iw4Ea46WupIEuUfeFaYJD4HJpY+nT47Eir6xuq+J0qfSvWebRxEwv1vOXJHZvut5Ft66wCbCB8\\+gIdY5062h0VkX0qKJwn1M32SR0dWyrErtkn71o59VobjS97\\7Fd28+YK0mCryC4phuNF3rtDCoEeluxF3KbolWgVCG93ZdfBxV6LR4iNz2VuALgPedFxmRC44IbCNcYJIaRDLb2zpgx\\5hM5OT\\X6c1\\X4OiBMSgbAFLwoUVwrPO4fgbo4xRlP7KwW0lHk5mC7gW1Hr2oeXWoweRQx7dWmj\\c05XH3q+dx7omCYiq9FASItywUS+jrl7PjeWc7om4HtdyAZiC9bE+voMDIwSI\\uH1n2uGeK5hOJAqmMh9MLCCcA7+tgaEDkydjxQBnexvgLblgpF42QCWxeb4AGY68B6umVmtdUq+MWS44thLcMvx9XgdaMIAC50uB3tG+rBpjHpvGcDdaHc1niXyMDSt0H1NtAIA7j+i2WxpLD0HLjKc+qMTO+i04lD7+7vqbDQVlAqajE81HqM7yyy+gYws5EEnxyfa6u6ou7GjWqVtMgnGu5WYXsWmpuPU9mMYrCwnSokEeusXsj0ZxzlyH55NDqbc4+PR2Jz77daGsXIjKnxOj3Xv3h0dn+D4c1lhTKbOuxCJmpnP+IxxSAOeMF6Fpv8GAOP645lGDlCrVVSuYCBD1+WYRDTYXFeCfGEuSarn2ebXbtRZWeeUlWxkiLbOEgAoPF\\NpdVc+TI1vec6SM\\VCp2X0ucEK8Ms+ooYPSrQd779jP74j\\8PfeKTn9AXvvBvrc8RXbZ5dmGw3FSAjWXwDsD63G\\\\pj728Y+KzCkcA7wQam240ebZ1N7MecEwv+eSw12xIosHojCX3Ayy5QPjZEpZosujgvU61zRZgebRkVlNu90N1ZsNW2ygELEym0XYaiQY1TEec2wCIYMnh0cG\\mgZD8whgn4BmtYBPMvcAT\\77uG10LyURSLVg4d3rIwYyjJfIdabWyM6jzrsHJssF4teJehawCQ06Xn3IUyHPRychEMWKTQnBFUWlU2X+oX3\\bxlLL3x2osWaDeaTdSf9hRVSGAuyi+tIy0YnaQLNUt1RXlJXhLIS4qmwxmNjo0VbDY51cCW8GmwEJL2Pbc6H5JtKTPmJsf95xVLmqGdiRtq17ZUK7UVrmoqrqp2EhmPOFmMLeV5VfZV7bbU3OgqWJWVTzylo0wVP1C1WVRtQ6pvotMY6pW3ntc8H2lVyzTKTpUvZlouE3tN9HRlNmouKJ3kOjtL1OuTgM8mVzWQyikmiJdqtUOdPDxUNpzoamdXF1tdRclShzfvafYw1fBsaJ8bTtPBZKQeYHCjrkK1pPpOR+951\\uVT0mkv6hbN1\\TK299S4XSkXYfiVXKPY1vTpUfZtIoV2lRsA6vKIx1lk01gMXEQUWgqzFYaCIQlEM11+w5IECPkyT3PpsawArx+Tu1Cc5muL7\\MSO4U7mHMHIJIKA6J7e4idzzlIQ0m6w0D4qqbz2qrZ2n9Mjlx3VyfFc\\eP6fNTi+p+Jkpkq6UIXWeE7GUWDxHhYUStUSJyf8nXaicpwOGp51QMeaZliP\\\\h9Mw2sHa7nAMs2TGz6MLek3rvyeKz4JjqHkVsDowDdE7KBLJEfhqiOlC4jTeeetvce0ZVrj+n+3bd05+ZPVCmlClZTe324xgjsW7hSGCeyX1dSmPLL6m1IlF+7Btep2gYSiRxZx0S4GBUWOsYRACzfdCK0D1isDMW5flGDSWIAi3vfKwcqkLROYTTOhpU70cJkNOo1bSE494oiJH+OxoTMNJqJBmdKJhw6Mg3m0jBNXfVTt6L6lYuK9y\\q+GSg\\\\6jZ3U766tWIuhjZY7d7dlKm6czXalU1WETzjMD3DQ0UOZbKkRq1ytW0oyqY5qlNpYzXSV1PaY5c6YZ03d6yBfI20HPmdsmaPok2B9GNoRKZnPHeqM3o34MY04aKCzv6Bd+6WNqtOp65tl\\Mg1WMhloMZ+qwijFmCrf9KqMVZl+kz\\E1wXVwvQ54Da3JHjy5FgHuS6s7fyXNR+wxUgJtG7mAXmaF0IFrR390sc+YwDi1e8\\reN7bxvAqpU8axcI0X\\ydSyazTGsMKk4\\phN8GvA1lmaqrp72QTu82hs4uWTWwvlJ9u6\\Pj7deHJXW1fICkfBovNNDLmFIaBlgk2adNGUeBNTZvnO82U7xuogcHiB5\\zOQDj98mtKleoWCNUc2ARA9xH3e623beA3HPGla93PjJlrMvDxBrD33N6wpWBKABFVI6NUebfck8fHR2aFouMJ2II2ODZ\\F0UAi0UJWsRsVFxPlcy7dnrLFdjzRI0pLJ\\j\\7Qj2ra2NpXvihqnnA9ipbSjgOPyQ6MkevGBYigaZqr2SgpKtNjONNsPDHAORoOVWUsW2tbRzAicfbJjdamxRRMxsRHuHJlCBemWOP50MA62qQ6GrVyzZyv5IAd907t8yvHVQNDjIXHo54G\\WML5SYXDcMaQJ1nwIq4A7fHor+C0GhtbBhoZTrFBI3PxcUDuGtRobatCkim5Jr3PLDvBWNH3AZSJiJSXJh0ZgwWJJHTQHK3ockOLdR5NAIwJioGrpuVdcesMKYL5XPDp8k9RfYj2l5qrmIFfqjvfPtZB7A+8Un94R\\+G212997JyCxkaWYaLMRhUJqMCL\\8d1\\Spz\\zCWOwKK5FVc8b5wME9S2E4xBhtgNJ\\HBdhlONRgM1miDNuqFSh\\DJYxq6Itqw\\I5A3CacVg\\hTpi3b9+0dnUyntBUmGCV6hourImNnWgdytx9MJlODimFJEG9bRf\\PDbBlTiufxRkgk07tdub5eTmazA80TwZW1XOaNK3UwMPH4Dv3GnC3zcqOS7bxTbAuB6J8tW5OEvmtyyARaejyOcwGUX93Lvep92tbd1\\eEcHx0c66Z3q3sFdRRXo7YplBTWw05P5NJlrdjaWN2XoXlDVqxnLUgh5zUtV4lDVsKjpqK\\ZdGRhaD0\\VQrl7DNuKCuMm1otCG\\NNZwttYy62m5dVHlRVdZbKe2nmg3RHC2URblKraJ2rhGCuWc9WGh0cFRRhFzwxxoM7+v+0Ws6Gd1S7g+UaSCizFdEGiDEztJ1ZUugBMLCDzWeLnT\\5lyjMTZ7RPZtm\\9TlNuoIi7N5XupxmcD1b1Yj+9c0eJkotGdI53cfqhgGiooBJrA9i0z9ZK+pn6u5sWOit2yVrWCNjuXtNl5VPX4gpLJVD\\4\\j+qP3xd24+EajarOrl9osXRQtHQVyUvqlJEgO5pwtcbjDWa8rqd6JPqDCIVij7XlwUX3d9ScYy9f2XZMpbNAiixOin0h2TNOAE2z0WtUlUUcG8CK2BQEFbDsqOP8pSVPCUBOixfWdjQ3pX36PLVpyxD6NXXf6BXfvIdNYAWp32RloNWBYG4iUipMsFYQnAdondLOl73\\llekrvPf+Zufyf4YM1SO4OEiU95d65iycp8TV\\202fQ7PdQ6ouFInrvGHcUSxZ+mbKA07rgRdrcuqArj77HmFk0ZKE3V0Cmmmdye3PTrlbOqcSziZsLNgqUYGxWwblmzxmA8+fftFLLdZ2Ol7umAicXtagMdCbm4mEjBRgGkRKs1zw\\jBrQmTSbajW7ikJOuiXTZMK0k\\VUWgxMb3JyNtLhETpQF0exSCcWAIpzbrL0lRVxnI6VhVLz2hW1rt3QYlnWf\\n2P+vlsyPFxdhCBy\\v72qb8NqfvKFWnuh6ty1vOlKazzTLqfZJVEgLNqrgWV+SuUcf6Wxm+pUoCM06z6wEAMPaBfMCqOE9sumjI+G5tNETuJmycgtxRb1dEBX29AoGlZa8YkcXLj2hCxf39dzz\\6xbt141Jjgo5Nool7WYUgzsqpU4sKY4ToNA2SJzayw9mj66wlSLJFHIOmk6OucMe0cnt+565PMD8HMd5gpVqHT0cx\\+uEGlH33nH3V095aiQq6yLwNYCIwZx1sCLuuzjbQLynChr2MrwF5jz1Nj\\4I2b1xWbzmwUMp7r4+l4Zb2rj2hvcd3tXe5rSraJi\\WInXMHF8fR+Z5ty4jOH6eg9bzCrHzcTT\\5bMmnscJsJ12io+Wtefw4NCYvu3tXbsWGFz4N4Crc3B2btbA+GWMhYmy3X7GOnB6dmIa4mTh9gieL7RZaIX4GucHd+KA2DvOu\\GY7gCiha4qGVg3LvviefsCo0PA8IJgUgMAJdPHkqM1nqMfCozt7A17Oj07s3L0LJ8rKvvqdOuq12PXOZvkllzOa4F5YuzlssMYt8scd4xJuZf5O+ioAHcQE+OEHCyAt6u8szQCy8HKdHh2bF196LEc80\\zxVhJStE0+rDKugoMHR1sELpmKnQYvQW2n1OjhnOfMS5rtdXmQGbwOVrUiovbSDMCXkdmNkD3CctVAdRayTwTIrRjroOV1+70g0zQ0KsG69c8lx8g9SELMjMZDB82a7RHDllUNnbQujVR1VOzw5Fy5ekZANb\\\\if63G99Tp\\\\\\B9pc3Pfzb0t9w6Axc39swDrb\\9an\\nspwxgQQmiweLBB\\2B1qHPQN84686ZK94owITMJSypvCBuFm5cMqEYydVq7vehcM\\n2OcPMP\\t9U\\08us\\sg+LxFk+UPJtyO5A5M4LTpO5fci0ZTPnJNCSC+tmwe5kz9f62bwTXiPaJ3Q2fF87PVqnHrPtpTFYvEdm4TBpNIKDdi3iH9DBiW2ttzEGj9JZIgxiqgwAWNg8Xfk0Fx7BbCWoaJXIwsx4iF999VVzQZDvBPNTKOZKk7HKhZUWk5l87Kj5UrECxX5Z1bDuskOqkX2mZ6cn7oHICDosmoZjUg9VatFHFat\\Rv5VoEa0pVUaaDTKtPDqqhTrmp8lmh5P5edoTUJtbNRVu1BV43JNW5ebqm0GKpQI\\ptqMsLqOtBscaje8KHpq8bpqQnW6Q8LYwSWNbvpXN8SrqZQk2Sl\\ggB41jpqGl\\joan0Yq01a4o8hI1I0+OC1lJyVLp2VhNL9b8YV\\pyVDLUap23Laev8loosl8qqNpT0m8VOPSprLqQovyUnFlS5cvfVDV+JKF3j7\\va\\q\\r3ntXctUn0r1vHhsaZ3xmoOq2pmkSpUykTI0FINR4lGE1d\\UCaRFxBDpyb9lxH6P5fbRNMALilXp+T0JoytYVY5OPDeLQvFD1SJyorYnFx2uqOF7GFklOVbv13qrTT2Pc2CkravPKHdy08qKnd1\\+i2nv32f1MwnikcTdXUSjUceIRDBp78HIsMbkHGfWg7imtXnavCcOVyazbbrO4\\PVfYms\\fcCpiY7QAfW4cg\\sJXQR9eK5\\0DQPa6s0YMlcisVI2RLWZGVMFuNVxmxENgAc7t16RcPeA\\mrmQNlZESZUBUbPxodtBxzy6BhgQI0oi2x5oH14Qzwaiwz2jB4E68kr0gJukvLXy1hjgFnkend3NvxbNwcUKxONxzaigAbOuwPPaTOkOMSuzG89FXIe3YCHgznOusNLA2fHsUiMQpEhGDnDhG5e5osxloS0vnIJbWuPalVuKm\\+\\o39cM799QsNrXZ6mhzs6nr1Zr2p4kOXnxe9VWmIBnLpzTcpBWpNQdgWKYNwy\\5rvyBzwUDRjFUNa7aQQV9KO+frjjWTLfG2KzURPgwIrZOrzVlHDyJFzgZTzVfMH6MNM9DhXFHv\\jLv6TDw1t6\\Y0XLX28UiqqhsA8z60yik2LnCCc3BhsuCZ8bTQsXAELRUX3tXaeWlaXZf252A97HtZRqNRocVEmma9K97I+8Csf0zxJ9f1v\\r0O3n5LjdBXPaS3M7e2CBfH4BgsOwQbKALYOS0hwHkSlNR95KI6Vy\\oZDbQPJHuvDqUphvau35D+0\\sa\\dSR3G9puUi1CLDXgHYK8gPqwY8eU4BV3yu5wQAUxf2FIAC67lJQSQLuYQlsXvWysmZxrigS\\RBtHcwuYC5Yf8AlLIf8qxYJQ6RQhyt1vltronD7UOWCbXINMtm61YF9klAxsoO8ewzLlIosmcRCYIFyTJ2JD0f56i\\tOnOuaP9fM\\leiQc+tLMWlZ41k77fQvUtMR+z9MkR\\g\\0nhMIOfYhY0VKP9mXfBV8krmtqQXF0aM5PiTs4FOjk7VqjkXoWmO8RYCMlhDVksDjKN0ai5Hq7KjKxjNyzoEmL\\DKLlRq6tGwwWjxTXAwrDBmA1wHtoBtaI6tXgY6SwD0o3ILSezUjXdmkkKLIPK7bVO2MnIOtN4QiLBkb0ud2iDsYtdBRPu6zKi9JXFPZFtZkARPGG6Qw44Th\\nl1ItRCPL9B1nP9KUMKpbgHgxiKxY2yq\\Vthvi\\YcMyL80y\\+n\\rXv\\O7+oM\\+IK2ti78VIP1LwEsCp8\\+7nPGMCC4UGbhdq\\VgXpU1\\BBuTm11ZRsQYfACwiFbDvczFcajPdUmcGsKweh1TW6fSnongWuRI31dLcfPcOblmQGTcIjeEWjNZu24fH60DACAOzsdHRRrOjagR1GJmuhKCx85gEY8bWFmOo9iSbGYo3QGT9hTiqqMYJjb1CqG5aqsydXKDoaeDmvdnWiZBxXTVy3pRuCb7oyEYOcDHWwRUVl2L5pLCnK13ZvaqtjT09973v687bN9XtbGiGSSAdGWUaIWGgnHSjrmo5MhcUVtb5hHyr1LnXOFFjjYWsrJTV2ty030tzl\\SbpTzgdcXqyEsqygZLzUaJUf1aslkToVBXo11RY7Oierusxk5JtY2CFqWhesldnU5uK10ODFyR1zWmJBarPyxOCPWeazJLzO1IECmhnSWPGy7UydlMx2eJzvqpikFdO9VdlSJf8yU1QTPtd+tqBkV1q3V1cP0Mpzq890APbt5VMclVzj01vUiFhBMbbVwI3osaz1KdzEcqdGJ5nbJ6eV95caH9K+\\S\\qUPyPe2VS7WdPetF\\Tay99Q3B6pth\\ZYtZ\\60zVg0jteaQ4WCgoLyx5fTpbaDon9ZxcGASyPDLkrpFpRgozrIljoWwxMrca+5zT87gyUucectsEwbuwS\\RCcrGcU870Ruu0\\xkPcMHTmDLywFfr8iPa2L2hxsY1jdKBvv\\d\\0fDW\\fUSDI1VytVrfwWLYxUIkvj3MZOxUtA0S\\jwZ+OCM8jOwFS51ELpqMCPJ4Lr9DeAJ7WAMsJHRGRuuRwcJpL+Ha\\B\\NgzkI\\Vo6bExt2wHhtRsOQtvffpXc9\\oR6pwe6\\dbLSmd9C9SkM820WC4EwyDnFK2J6agc8wLAAlA59vqnQIvPM1+FFgvBJmc5S6StB3UFxZaq1ZbCMoumb0CzUomd2YOMOBy+RM1MphZCCBvgcrYohWcjoCMytSiLKVqr4cTCeSlvLocFMxcUM195EGq8XGiQDOQ3y6peuaqtJ98vr3lFf\\n3X9Xzr97Rk7uP6\\LOJS1LS12uV\\TLO1t649tf0eFrL6mUo\\8RZR+my5wNcTCtFJZLCsuBfNhfz7fUcDK4WCtYkxhv8HphU1hTWSNZXyuIqXFGmusQt6g7vcOKWPVKujLjRuYVleSh\\KCpD\\\\Kh1WtevrRC9\\Xg3t35ZNLlueKi55tWMQNcP0nk4HZzNEXBlC1Lm\\HNjRLV7cYjYUdLAwYrcEVYAzUaFnzpunzlXmxOhcf01Mf+rAOjo70zNf\\Qf3DB+rWIzVCtHOpjVTPx+lmOFsXixsCXQOsZCmdLgvae\\SK2pd2dIj8IQ91542B\\GxDF25cNwZr+0JHAbmEXk1+IbZDhDVqsI4QAEmQZr+\\bshwkTq8PwDWObg6Z+XYy1jLfY+xLGxrZvonktgxu2xtbtvnjfidlhE+B66TmRDWI1OYIEInzw0K7CUYngB48xy4ndk9yxrD9Ie8Jq7peYC11c0ZD01zB1pi7n1nBsNAg5mK8arTSppk3LL8eE+kqsO6JDA5cxjU1ID8NJnr\\umhASaYGLPGGMWGQ7Vk+qHpeK7heKh6s+YMTCks\\cJ0SgSPukDr3PSq7NGALcu6QjMGy0aXU07TRFmVuGIjQVgrS5Pna4RoqBxrTW4eGuKwRHuGm5RQTVRlOsQBF7aUqRXgC\\a55KrLzPHMM46T1phBN0o3F6cK1vd7dHRse3atUVs3DDiQDNuLwxCA\\Padmzo6fqjuZletZsNMHFbcTcZejqzDjT6ZwgE26dYldLdCiHl7W61mxyIbGEcDsBgf5+nCGKx\\\\2f\\Ub\\7O7\\3LwGslH4bY7Cmk6H+5kt\\ob\\+8l\\q1z\\+P+nXP\\ZrNirhhmNR4HRF7xKnXUpXoQd5UDkZAD4QByMOZK6MzgoEy03MnwOeSJhGkMbNzNczi7a5ikKX6Hp2rFk61Mnpsc76Z3aq2d3d0d7+vn2do6MHGg56Nu9ut7ra371oSBjH4iyZ6nRyqlkys9kxiwInC4t3IAU+mxtrdS5qNLFmPle9jvODbkNXpgxbdefOHft\\msK5CAS0Ifq0BQeNjVWSTF1SNF8dRgMgZu7J1PqwVvOFmnFd2\\Vdtcpbeuv1N3Tztdddd9sqV6XCCEiqNrBBo\\VZapZiP3U2YgtbE1ENsTxGV3FZfq2pNChpXvA1nSUqT0OtxgWjyKmSURKr93CqbLxSPS6r3Q5V32iptd1Vdbuq6nasoF2w0tr55K6WyzNN8iMDV4PkoZYFHCguo2aWo53hgYSFYKNiAYaxLBjw6Q1IxF1pPCIug8LWDflB1Sq+NhGoAAAgAElEQVQXNitFHR\\fUboYamuzqt1m05iqeiFSOFrq8JWbOrh33xxh9ZAqnFQRjlOrAqCQtWCt7v3BVFM62PZaGhVTTVepVoGn7SvX1dl\\j4LSRdOX5ZMjvfLCV3UyfU31y6GFmg5un6p+UFV7gnWfKHZKUDhV4RghZ2rd97gkY0qqVhBwni\\Erm7JyngNRQFU1rUr5rKzXOtzwZPproxPt\\AmB8pYCDndm0MFws7zNadgloTzjZY2L79bO5fep9lqrpde\\Kbu\\OjH2siXqi8WwuyNBspqOwBwJg53PbswGLbJ0kJg+QrrP1szVZZp5aZxLh3a8vBcnkvC4YKxpcuZMDDLomlv0Zx2ThfDTwINlilhgpH1owHo+b7pgpTslWqNy3r\\Bz5kJ+vXX35RyayvMGCsmCr2YIWszthy3AHl1oLIVMgqoNBg\\TQw1Bb+dZXOshBpxZii5BsjbMGQ8YZKAWtKU2EFZ9vSlZnTKzbloDIwnQWZXKt0agcLnmm+OywYjlfIIMuUIjgVDRIOLMBs9P\\R9d7PklzXnec3q7IqM8ubV8\\0a28AAgRAN9SI1KwidmZEI5EiIYoiRWmk\\X80momZHa00chQlSj9uxMZuKEYRuyRFIxKgAwkSrn2\\Ns+WN5lVWZUbn3OrAEyEREajgdev61Vl3rz3nO\\5moJqIU+Zp2y61LJYsBzO4XKsrBqpsLuv1tMvqHLxA\\rrv\\+mXnntgf79h35FH\\3QRzSanWl++kg3Il8Pvv8NTZ48kD8fyctNzVeD\\4+HDiUhSL5YolClECArlAtjeV+GWNA1cy\\glDAmASnhcGXfWVNBHGpkokw3nuZagi5OEp6Lglb5soKwqetPPaWLl3b08ve\\o8cHB1rFscoIeSqREddN6GaYj+N3cS0p4hyyyHqBf7JcayXspq3TOtzat0LLdzmRhupyxnqhdq+8R5eefkF37t7Tz3\\wXaWzkTr1SNUgrwAne7NpQyy1Xp\\sK1bnWwyCjZTjVaaB5+vCe59W\\cK2Hh2dajGLdHBrrGK+pgvPXNX+U+e0tdO20aQnvI1o5qEqziW\\ZMgeezSTkk1RSCEUlfC+KqjbPTX7BK4vyBHqQpAjXMA5vG166eFK7kZgreaW7YUQzh01ZqVGA3dyF\\pM4cNjv\\FdgyvoJjRlQ1ds3FTI7DDnzDNjbto4GnpsMvIFK0x4P\\xM0DS+Zs7+jFQpGBPOK+wYikaPKYUkkrA7wB9CyX2iyWxofpNhiefHV2\\U12H\\SIPRRKMJhVTsfOhIriB6q1g1YcdsPtU0nphNDU00DaTRJSicGQESbMS4GtsKO+toQXPKCqFKYUmVUlVhIVQRSxFGtIwMQQLTpRU9jG5XGf5eUqUamjfZPJ7YmqtXq1ZcFSkkzTYlr6AQOXsdI8y7MSnjPp53nh0AHAosZ+a6NLd47u\\5\\fMWzM1n57wnB5jJFBO3hGzDk0P1BqdmyUSBCVpJPUL6CwVWMh9rOOmaJxneepY37BVUrTQt07BRbboCK8dIGluJvJbzTN\\77ktWYP3W535bv\\M7v6+dXYdg2S6bzhOTPBjJfTzUV7\\yF\\ryV\\5Mn\\jUx\\Sxj39M9UZNUcllYAVRYMQyIG3g1TH28+a8zmgBzoELbtzfP2fZRFwEujGbRZ91rdBifr2zs7t2h3XdMpAeGwxz5pPesUbjnibTvpJkYj8PJ3Q4A73ukb0mHI+t1p6uXrpmIZVY7Z90j3RwesfQB16PUR+HCB2CLey1LJgNl4gc06yYQszxERbGNF2Z7cHpyYnNai9dvaIyidncTMJ9cVpeAokuNe6PDHmiQqdDtHGR7ytBDRaW5Y3nWhD7koHatQ2ZGmGONplaN5AvrCHKqmeiAYImp4tYxSiwzaaM7QTuul5B0yTTLIXgCk8q1HSEQi5TMKsoWpWVLQibJnw0NQuC9m5Lexd21Nkuqblbl9\\KaeL3NVoRPdzVcHqk0eS+JtNDzeZjyV+Y8mhdMawPbUZkRAckhl6xmXq5wJxxB\\2cHj4YqzfggC6pUm5aMdqohSpFLKtT3btzy1RLz195SvvVplanYyUnAw3vHal757GZue3udlSigE8TpYuZFfkBNcEKdehc3f7YxgBhK1KsqeZkYBZKym+XVL54Ta3Ov1ItuKhKFuvNV\\5Bb977kapXc2pcySs5Hcm\\W1BrVLUDP81wnPfNuDUep0rnEHeXlgaA31QN4mfoENcNP+id64HFgUOo381F2XTFILq2w5rVgfNHcqMQF4yb0iFxsIMakEHSqKp1+Rm1zz+nfK2so9O7+tHXv6bGYq5qnKg4S0xNyOAjRD1m9jKuAIJLSKgt6xWFIqRtF8FCQQ4A4Qo8TkdTGa57d04yGhFHjFqPBCnsgdSND+U6\\BQEi3KSeY0Rxdeu3YwjMCbg5+Y8BdWOLl9+RsViTQf3H2rUPVK5iOXAwAwxwbAYXWAyYQHGGHEZxOZpmeTNWRmyOiowMwLMF1UqV8ltMd5Zo1lXvV2XV3CjI8b7NDez6UDT8VgJSRKMa2czSy9IplPz4qqCSJWIxyDiKDGbA\\ghAJJ2bXxc6SGbp5pOZgrYQAvYgrgRGmsBV\\NhFmtRLWnVaKl16bqii\\9a\\\\ij+\\rW917T+977i\\rEL\\87dYJMx2\\8SCdv\\Vjje6+rEeTN7DbvJWYmnAs9DWaMXRaq1WumukKwYnmIwIXMwzB4Rba\\mK8NMMk5Zd90Bxr8OSuSKXwo3K2TJ3Tc\\UpIbpsvtWTTpxEs1VQsV3TjPU\\r3u2bun\\7ltm5NEp5hT7XA68ris6S8VU4BBnHmzdgJTJfrSVrbAH6jZLbhSWTHcc9gwfL\\oVNwzheaDBNlIuq2tq9oGtPPW3f\\\\Of\\kQnD+4pnU+03a6oEuYVWdq0U1ja2rSwbacUpeBnTMhRTrZnXCxo7wMfUOVCSwd370v9Ld35+Uhhp6itaw1dunFNW+19laKWcl5o0SisXUsNMU4qAiHMLtN1dqiDdpmqUKAwTSG8mHMCIABzZ4smy4MIuckGvB3ycDnA2+1tO\\ixhXGUl+5alQjS4lBtmqnplHvmon8QiKDORGnK7zT3LvHERfRYggKNLNOcWapKVLbXYgpEY8HdNpEDVATBk0Pk4KJ\\LL3ETGNpgBZ2Tj4+fGSj3noLNTyThoXG5AVmU5sGTeJYT45PNZpSePBrpnIAQlUziwMAEsZyIKmWi4uwJZPF\\eAFBhrlhBguO5IYGSJkmo2moUHYIvD+QZxoCCmYHJK\\MmCFfb5iE6yCcbIHPUfcZwpV4Np7vhVYjBpBzvndSO8UmoAmC0K6hwZqgLhyZjvbHE9vvPGWdrb3tLu7a7QKELqVNVcrS6IZWy1BsHfP1OuNrbriJTzhAUvbEDQ4fNAIJsnEJiAALjwMOAI0a1vqtIgSCh3\\KnMIlu9h0ip9+1vf1Z\\+yZ\\rt37zi\\ril35Pu3sXnIqQY+HdBdZsPLIC66+\\+hf63Bdf1K996lMqop5ytspWYAFDztbBwOSAmVw35xmxHU8PJJgEIsNfosLnxlH9Org2tbkq5DVXmbtOxhVozurgrH+ig4d3zPkWIh5KDNAiIxOCpHHjMqD9uq5dfVo7nR0rzoi7edi9ZyoQHpzHjx\\a32HRsLAh2gLLcqEpsqzAsuYdCJJhrOuu8PJBVYaacHtvV+fOn7dCivPBxbmgTsA1eGbFGKGykNQ3isizoyM1g5L82UJpf4wltiqVtt733Asqenk9fvDQLCl6g4GG05mWJU9zyL0sqKCsWr1jajbuPITYFdV+IiVTT6sklD+vKBcXtZxxvpDZtDQuWHuroUqzpLDua\\\\armqtovxwrMlioLEGGi27Ouzf02DyWF6egoqiieIXo1Acr53PCV2L6Sbw7OFroFikoa9ymsxWOjrqq3u60nRClFHZEKtWvalymCnIJypCvB8NNB2M1K40dHVrX6veRL07j7TsjxXMcxof9+wAxAjQL+CwPbf\\5oEI2BwTkLGFprNUpXpFfhU4Gl4BjpuR+UqVsWy48FGV8ufVCgo6eOu7evWN78jfmWn3PSB7M83fWqjSDxXa+GCqIBeomIs0HcZaMIuA67LAM4YoKPySKL433bpTmlivv0YqN2NBQ3w2BkGG+Ljn4+3x3BoVoiJjQ00sRSrQjHFZLlVaCVS\\cF3tC8+puruneTbWt\\\\+\\1F5OlEF2T5GiZ5v4aKE8OKVZJL4MDAPJVz4KbIyLCPIq+T8gAw9R0DgQoStEaA4etf\\HYeBW4oRqrOY4JAGJXHIRWavD+nYsNlV3rmvW5xLTmluqTRH0K+nNF9To7WvG+\\5gFlp3Lv9pnGcskXfXhN\\oiSBH7IeS6IQZPQZRgpzjHac8S\\mvByIng\\5dlsFL9CgO7R9ATUyZrIok1HOsblPJseGVPCeA+a6c0YzZPSRapDauK9cgh\\IYehiWNjsOKgo0kD1YG3G8LNmKOV8lXKBK7AoLSmAg8yEFbOwoGW9ofr5Kypf\\CW9eqevb3\\vVc1jT++5dEnPn9\\W4uiuHr\\2Q\\mDE23VSwq9pcgyTtKp\\MjXeB7r+GxkFjIEcKNqKnJ\\kDIuMwU+AhXWnnO3538bKwTuFxgoCL8FgOOCDjJnCAH1aqbE0JCcMjhnFEJeXvFypefe\\37Nk5nuvPmGFhNCnwsqeMQ6mf5VOS8wQYKTqCdOFQuvC5NazFZs5O3CuSndsciZxnT5pHeESld5jacL+WFJV288rfc+\\4JZdzy8f1cvf\\tbyuKxRoNT7W43LOkgb8HPC7tvHt6J0DQY92BS6ee1tFgmz5DZeaGg3Q+8T9WLbd38+U2tjls6uJ2oej5Q+WKop59\\QVcuPqOgyDg154wqKcw4hEE52MlWziQTBMX2ehIOivCcSBrAayx1pGlL++CwZiTKeI60jsTGbijxuC4gXE405ewUKLyMw2N2d4yQyOEjdg2aCYUya7tgSBjnHk2+GYOuZ\\mga4ZvrtWZCzN\\Xdj9h8oREzLPZMcMrSPjPQ\\HUwU8K1ht8DpEFpk6P7E82V6\\a7zcZrul8XRkNkpJOtcIAQdFp4+6cKox7upnXR08emR7YLlUe9tzjfEnAAm\\m00SdARLlwiN6O5asJVarbrKFZJVQAAD1UChKO6xRLGRKcVSYPY3w1FfyQw3+6qadfhmNOmxBn1EZZ6uXLrqkjPMCBmwaqk+Rd4c7nNRUUAEkBsL8txTU5RD8nKxGeSsz+vnP3\\dvo5vJXvxnJQSro2XWvA8v1NMUZ9QHCLoGidDqzWIIaPQhy6CX5btMwTU24g1VVQsq9M+Zx6VBMN7ZneD2TNk\\EiLJLMC688osD7\\2\\ri7\\ye+aaZnZTR3RbzzOTnqFsMwfpLffVv\\1Ivfv4z+tgnPm5wGzJINicgVua1k3HfGW6Z\\L1kKBWd2dnZsQ4Pn+jcuX1H8EX1tA7XxH+EjaRaK6mz3bYZM4uVQsbsEcZjc6ytNsoqBp76wxPF8G+QWa4VixDW6Eqw9A+LFbUaHZ3b2bOfce\\BXT08pcAq2Zz78OixFXP1es0KOzt0UrgL7iC3iA5jnLqHfb4ks2mh08NjQ9eMF5Zlam9vqVmrW3XNQt3YPCSz2By7MwjuKhohfToZ6c4bb6i4XOlivaHtUk25+crCJa9evW7d009\\+jMjIhaJ4CETCnNLD6iX3C6iDgLNxiyoov28eYFNGFKHr+VYyk18FdKiwlyoRTlWZTvSxct72tqrabLq6kn\\jurbkQqlVPPlofrTM40XQ81XI82zibycc9VfekUjYJtkng11Lc\\3snWECPtHDqIyvmc5nfWx0hhqOKYoC1zierVp16WUzxR5M9XDVP4yUXoEob2i1XSuweNTJcd941iFeIfkChp2B8bjqzYqZmSZZowl6e451n1Nx4mmE6TWefl4nJTymsEJA1kJi0rKmUrnL2tr\\8Oql6+rHlU1PL6nn7z6NXUXN7V3vagII8gHifJnSOdR4qUKs6KCfKjFDI8UunMXL5MrgKbAvcJGxMHPG\\7JZhPlmHGzNEe2fKfYchwtvu68Ep1K1XEFXNZekqaKUyJaAi1LeY3ySwWdXV18+sOq7l5QAgL3gx9o+OC2anii8Rx4vgKKH4oC1i+vD+LAmI5NxFzRQKlQ1fBFDjDidcyOfZ3xR+H0DkIFB4ZRmY3OmYsad8xlwNl7XmfD8Ukhl7tZpFMfGvIEwTyfieN4tAwV1Xf13Ad+yYwPX3\\9Z5oNDw3BQlVbLjVV8EvGE2QsR4g48UR0upViaCofuk3g+8Gwq1kysc7dSzONWB\\2fK5MMQsiRhOXxPAC4Xo5paEJDyjgGFvwOfAJK+RULmHTQJQXnTANmUuVWOadJnGOghL+CKq6JSxCrqFn6y9XABmcK41yVmDNS2WVdvbVuPK\\6mjk6zsv\\0j37x8oTBPtBZ7aXqJiPFY1W9oojMKCSXMQ5uUFvmbpQv0RB+\\KvIi0mluMEhYzpmLCpd1WjoOqQK1oSjdyfWvubKzLeHaNlGN6yEiF0TEKv5xnRdUEuTneRsrr+Q98UHvndvXmz1\\V\\bduW1xOvcyhNbdrhmAAzIjGLk5WWuLGDufOeHFsjTnNMRBdLAlVUJYr2igQJIWxLcHD7c6udvfOmUUO6QuDk8e6\\eZruvvW64pyS00nfYVF+IRSwdBS4h5BLQP3NK0fKfYhmkmbmnpSUvTVeOqqitslnT7oaXW0oycHqdrXQxXOebr+3As6f+6GsiVpC845nEcAfyaMNmkscB8HnTGerBGuaYJ9U32bjcocxHxl+zbfy59RTDDdAMEikcT8qqZu1OfuhzMW3RRYmybLcnMRZuQo1FxjxlnHIW\\WAYRMm2WRi676n\\eXTKsF59\\QEHV4W6hlaZz4XIxt4+nQEKhKvWkNPnsLFALI3hQdNOxQZCpVzLarbjpEQ7Rc6ng0tL+Dwn0Ot2yVKp7HOjo9VK9HIcYazNv3AmQQYcNTgsiCn817h3+NWMvUfKWiFSkxJqS5uTnlMyakKacQMpSYiS\\xTyDOACSTof2qVkJdOH\\OplImQBhNtN3ZUa1Sd3m+jFnnC2c8ijd2vLJmGzGO+fnlUPTXFUA2N+sJR2S\\DUqb85zlSD6n0XikIU1+PFG5hqF1ZAUna2BBfmpBGky76o97hvRFRUadkUU6JZhRY\\6N6jOXV7VUV7u5Y7+zAbrmBNEGfLHACqxvfvPb+vP\\\\pf6wue\\9C8XWFT08XRsBdZf\\81f6Nd\\49f08U9+wrLsmFdSWLFoBmOcm6n0i7ZoKFIw8eRpwfr\\yeFjXbly1ZHzihQergDjglLUhChzypFdSIhs\\BlHE5slFvgES5Nrd9rFnPPQOg2KP\\MpsRn1WEW\\ZIGUSLG3OxhohvZzz0ZnTgWSLfXk8KGZxsFpYDRJsYTfC0UaBZbxZCyCgtk7neDMUKkuwdIlnMZrOj49MViWypgxCrApKBskWoJQkVmv4oWyOZ1H3SDMN199VcFyaQVWJyxpPhirf9pTs72tarOjw+MzndIZUbQSZtzcVqW0rXK0rVVc0riXaXA2Vy5DGVXWlFysOcTCTNVSSXudts6f21On3VZWn2oVzqRiomnWVS9+qHvHbygfphrFcNhQl2QqRiiEOCTXYZq4G2eoGXMGMxct8oGNwRk4slthtEheWa8\\V7dH8npi6qtGi7iBuprNqkrFshWQpeVK9dxK1fxKC7hzT2YqLD2ls7nm\\YmWw5maYVV5bAGAnQnkzEsh5MPlXMkKBQduvAUt5zkjXhKzQOfE93hFT0mG\\8tSfimvOJTy7W1FnafV2X5Ood8wh+rXf\\YN3Xv4Pe1f9bW\\W9boyUDJ4ULhPJSfZIrIi4QXBQWGQ8bPqxiV1uo5Ol9XyGzGhJui0zybLOz2neLL8bDWoJ8VJxuq+Xqks0av2DUIsVY+UlYMlBalUW6hZamiC0+\\X9HWRU0wbuyd6s0ffFcVxlyrVESQ5og2okhYF21wVRLGtYQa07GDAuSLdtDik+U4VSBX8AHxtmJ9r+Os7O0xonHBrZaxyDOBLHrNF6NIIS2BfK+E0ZVtJI7IyWbDxoR4ZpnPabgKNF2G5ku0d\\GG7t65rbPDu\\KzmapB0VySi4WKSuWmypDT16pi0LhljHAGQulAsxl5oidaLGfOkJj8OJzOUSwC9COrNiNXm\\EB1RkqTQMHCRWKAg2SOyAdKZhxBJw4Dh\\LDd2om\\y1ealZi2XmAwRJDBSLsQRFUansK8mmWpEBWQk0gZjc2lHn2q9oTibhj3+gB4\\uqpIttFMg6Hmp3HSiIvL9wLf3vpoTV5LXirHSaqVhDOI7U6dRV5bGxjlxnkhrkvB6rYBgbPybNusQdNKK\\fWYmIPQRtB8ZkbSK8kPCkrYIzExZTIQlLV\\6ao+9OFfEIj6T3\\wIxW9ueolRk5Da26jALrBTF6+IIIeFisUdKA45q1hPl4JzQ7XmMkqStlKXa32tprtjrb2Lqm1tW3IBUKD4eGBHrz5mg7v39JkcKogj9oLZd9SlZKzaOA9m8jI\\NBMR+hk9taArJSg3mMvQm1+aUercqbVsKD00Tk9ebhQ55mC0vZUN557v3Y71+VlNa2WFD0OBYTns\\JWms5iVSsNVcp1WysUUubtZXw31hCBzdO1wzsG0tV1EDkiF6wSXNwUzuqIIQh\\B93jueFMw8pno0SzXL4Eh\\bIUEo7X8yDy\\mhARyA0LA+zUV8bXlhocZrD7hVOlG\\RyZhqmazbcUJhpgUGpkVesdmhBlUqs5xHHQpw4AWj8qV+SDSfDEZgkflKKKe8YhOR0S\\UCx4mk5xxe\\Z88azx7jw6OjECvqNMpI1SKHWxv29DNqEKEyq15s2FgXh43pOp11TwVPs1WpNI9xzjhpNAguSEFNWChZGeyPdvPmaTY92t7e0u7djRRaBz7i944xuY1of7trcTFvLlbqJF5hUQ5awZBhMeMkR9gp2rlttEhT04MFdI6Zvb3dUq9VtX6BgpdhmEgsnjcKS987IcBQP1cdwdS0IQAWOGWqQIy9yrOkcmxWAGM+8wWqVpgkCsiUZwIzIEZVB4CiaGOBb3\\on\\ekfMyL8bf327\\7+2wiWZapuECwWBERRRoR\\89W\\0Bf\\w2\\psy++aHPdhUGmM5Pow8dZLan+eUAcB4QiiQLr6PiJTk+PdeXKNauGKah2dnbs5p2cnNp\\RyVms26hh0HZFoh5ZQSh\\YzRtG\\5h\\ISnfWeaEIXFBFf4BAuwp1r5barKisNtVtbJu98cnSowRRztomREQ8e3ldnu2k32jwzqICRe9poxJzurMBjMVsmGsGl84WRUpnJliplnXTPbFyCitHMJsslew9TDEZTxhGRUkakKXECJfP4eHDrltrFULWVtF9ranbWV7bMqdbe1d6la\\JLVZ30euZPAvmxaBtdqNyqqulAenT\\zDhC1XJd1Upbldqu2p26WqBS5aVy0Vx+eSWvmCoXTjRd9HQyfKR7R2\\pSe+OctFSWzt1TZOZoQeMJIKii1\\h4MXhmsHD3OEtjr+zCetmFIDnEIfXYqZhP1bvbK7pBNJ2Qe2ttlotHrRMBT9VcVVUPVdR3QtUnmeaPTnW0Z07Ko1iRShN6H4niTzI26WadSGTeGaoBSRL+GKMbqdznLjJvCxqMfM0Gc6sqMR8z5SZfqYUVRu8AwqsQqaMh2vrolq771Uuv60waOrx3Z\\ozZ99XY3mSNdu1DUa9tR7OFIU1xRM8qqs5IoR8y+DvYJ8vuS4SpDU+bd3FViOeG1wlDN7XBdYxi1f\\5kVphYbAoXPbZrWmDvZlUtXM2VeQQtImUVpUZKyclmt\\Suq7DwlL2oqyi\\1\\W\\+v1r2T1Rh1JVlhoSWOMDXBHAjQ4NQgC7YeAjrCE9BPq8IaN4y4tzPdUwq90ZY8+598BVm3Su71sD9RqDHIwvTcNaBR5DwShNDzQpmqIea1Yx\\y4Eigt+jQNOsoFy5o+aF95iqk9iMh7dfl+KhqsVUDQwwvUDTCcaVLnIIZ2d4DvG4t\\bCwn4AvgtpCDMnpsFRKQ9qC1yWmqEn6KHZmJibsm+vBR+SzpxmAE8zDoZ4DkJNnAcInSOTG78MSB9CNtFY60aCvzqbzizqAvPNFKEFgcT1UAsv1jKSFlFBfTDc1rbOXf+48uUtvfrGj3T33msqZ4m2spW2VlJkvl8rNlNXYCWx2cakkNAzqT9DgTZTFSPiZWqGm9wjUDQ8nth3zDttY4ewdk23JtDgQ4co2bh+owpFVJOCfmRm\\7D0M+XLkbKgpKxYlh\\V9G9++d8aX\\UH33lJs8GhGhVQ1bFxTS3xmuY1V9AiR4GGv9HSCQFwkMfwtNVWu9Mxy5zWVkdRuaIAsQ3BwBww+Zz63Z6e3L+nh7ffUjrqKbeYWpGcJuQpLlSOKCzgMKZ2\\yxsmhGnJRI4pBhbB9YyCRRzIpw6TQXn61oWUwXJluJ753T4eKH2M0stO1O994O\\oJ3OU\\I9SMfEnwRmt+MUozP1en016riROysFGxCywG1i4a0j2ziznC1CwY\\sHKOgwVwYugSFFvwpiuDOFpZBHNIunQAECy6xEdzXRHT4W\\CCbNxrUxtEL8Rujc0yhCJwE+PCObihIvDv2GVQpPLeqtWmeVGBkpgh5nKuxbynyWyuqAqPz8UZEfgOkZxigrgj3M4rVcxP4TzSaGUWLfP4+ESnp6j4pzo5PtI0HmqZxfLJRoUoH7hRnwGKJIJUKup0Omo1G8qJbExicTgrCTwGSCipGOR1cvJEZ2ec6Sttb22rVqkZssT9pXGFFjcc9m0cSxN\\6+ZrOj09Msy92aqrWq\\YNZ3NKMIWam91zBmgP8BWwzezzlJQ1yoFaWetOD82M0ROXawT40kUinC3Dw4eqLO1pb2dPVveOAZMY1ziViaY4fnC4wwuV3\\cNcNvUHMQLDy4sJMoQwlYzDRfzTXFVmOF4jFSrdxwSP4qsAkLwJJTExZMRVblbJsAACAASURBVPmd7\\yT\\uS\\\\al+83Nf0Jd+93\\T7t5Fh4ZC0fjnCqyv\\t2X9Tu\\\\0X9+mc+Y9JSOnvuKm+QNz2b9uzCcuHN8sDITJn5WEEe3N+\\YFUxFTseIyxCSOfIIesNB7e6EWFgcRZGbENGni50dPJYi+VUra2y4mSo4QjI0ikvuoOudRTFAtLOhra3zmlne0dRGNiocTimK3bd8YODOzaOBM4E+sdqn5EQs9xNJqJBfUC7XDC+h5y5OcaDjKfwGFloOBmbF1ej2bDfY5yY41jLBLVgaFEDjMlQUGCO2Ts81sV6S907B7qxu6+zx6cqFKuqb53Xlfe8oJ3L182z49adt6xwDSMk04EqpS0Vc2XFUzfG2WrVHekXAz9\\oVVupLQwUhqMNFye6WR0qOHwUMvVTHOK0fGRRvFA9SY5TRVNZ4zdijaS8PE9gctjRH1m0gUjDrMZUHA4MjabbF7daazeeKbxMFE8XirIYx\\RULUUqt2MFIWYNCQWPlwrVrVb7ijrzdS7+cA+82o0Vm2Vqgb3LV1pOmY07CvkPeH3MwWBxDEZF+acEmBZlDRm8JfXMs5rcNazEN5qhTFqzgorTBrNsSDMK\\EzJaGvYGdX7UvPyyteULV6RZOjA73+\\f+h1fyuLl4vKi3E6h2NletVVJ4EauG6D90uD8HdGYaa2MBnY31nrPcOyd2hUVaMr41r3y661hwKozWlrpNkA3aHvhG3zF+Kep5B6zL1leAyTdRRI69lKVCh1lZl+1lduPFBMqH1ykv\\qIM3X1W4iFVaLhWRrkPshj1jLiZqjieVIa540ZABurT4mELmqWQeP5EhgaDKCzNJcGNLyweGWWV5Wkt5yFmLRKJA2MxZoQEIBteG1x3ycHsF83Rbxg7tK1dLKtUwtA0UNeoqdy5qFe2oWNlVFbLsPNbs7FDHD36o+fRU8TRV92xgVALbGGFIEPy8IEzXkdDZcJFjGwfQPG4yBeGGF5bZCNtGmyusNNjQCppOME10RGGaBpTCNEDTeWqKuiD0DcUyvxwbHTL2YrzvVM1wbfisIB0QeFFWpfFc5UKoaj3QKp9oUVgqLnoaktfd2dX56\\9epeaOpRncufsTrfonKk1maqcFNYolZazf1dKeC9BtOGaE8nKMd6dwx6aCxUJQO8icUQ3YgPHsCYlhwuARHhhIzJrgDHpAVhwuGqBbFpcDN85OQzNGzWdFLb1UMzIcw7xmylnxO0mkj3z0V3Tl0nN649VXdXD7ZyoFMxX8xIjIBMpPRxMLEU6R+wc0lQTh1rRVb9i9hvRuqkYL5gb1Scw4k3w9vPnseV2kmgxHWkzGWs3G8tLYVNTxDFucqSoVTBoLVkDw2VwWLJYTznmdjciQSAuNNiaEytf25e+UFHtT1dIL6r++o2HfV+WpkcJLqW48+wEzGi7mtrVcuNGcPHikcGd7Ojk5M24RTaF5RmEPYQpyChcXVsw5YOvHji4c\\8moK9pZMYfLNZtoPo+Ni7qzs2fri+eb9YNlwqbAMlwY8RONq4mmnLcSSBZkc\\hMoGiOC0aOaepGfKjb135ncKwYxaE+NKBhCkfMqTXNQmDBuRYrrOA\\6Dy\\iH5x6yhTdzC0hgM\\LXI5KQCfHB3p0aNHpsjnM9YqzhU9jHKqVAtqNkuqVbHvwXpJdj5bGHUU2TWjmCqXfJVC4mhc8eQ+f2pWPiddxGgDe+1Ou2NKQlzNub5WjEWIAmZWYJWiou7eflOPnzy0Bovmp1QNzGOLETXKRSgEjJsPDh7p8oVr6rR3bYydLX1DiyDBm0M+BTrJFhaB5aLsKBBv3rxpqOJ5+E\\WAEPNcI0LZzvFI9wwHN3JACapIUljOwdYl4SqBwXGurEW2dyafsAAPDcbtZaR3QmDp0h3AiZyQlGQrvTd735Pf\\y\\\\4l+48Xf+ucKrMQ4WG8jWH+FTcOf69Of\\VX9CirCZt0eEMdhIuYh1jzBH4SqnI0TWJXohYGOj5\\o5OTELhyLl+Kq2WzYYqHaZcE0mzVTmjgDT9c9AALOpnCDMk0TjC57KgR02STSn6nXc9EG3VHXWel7gfGwOlu7Orezb4sfdGE4nujR40fG6Tg5PdTuXlsVlDGWg8js3c3XKWwc6QQSJw8WN6soHyWD76t7wqhxpajKqPLMKtmt7W2VaxVHBCbwE5I76sMYwi1BoWX1T7vqHZ7ocqOj\\r3Hevb8FcWjVMOpp0rrnG4892E1Oud07+BADx7c0eXL51XfbinL4Q1UWkuLezibKIhWyhWWWnhzDfrHOjk50Gh2LIVz5cm1K4IC4ney1Kog9Scj9YcjtZu7Cv2ShWUyUstWsXUi8KwoAuYriisga8i2no3MaO7GyUJn47mOzJCOEURZ9fKWtuu7alVqRl5fLc4UBrFaQUPtYEf5+UpnDx6rd+9A8aNDi3vplKtqEm5qobJOSk7iO7l8fSvOJ4oKdELVNcnVFSZsgDYFmnqajkaWEUcIL1wtw4R8iNU5LYGeQ1SRS3mtmhoXn1EWXFaj9az8yVS3vv81DY5+rOa5mUp7vrpnM6VPQtUmJbXZVFcLM+5jVAbczki0EJbtITUPrPXo723PHytOzJZ93VSsD2lbPxvLhrepWYYbmb3FGnEwDxcKBC8yrt28gFnqUhNMOcs1Nc69T9ee\\WX5+YWOHt3UK9\\7hrzJUOXlUmV5auDjuE6ZB8sBYYRvA4JlQjRGbpBiDVFFcoz9B5hPppRcPmBDI2bituzUToxfKVZV9c3sMmdkdhdzhBf7nLEDqqJyVdutbUMfzSuoHJmXExy+OJ1qUWhosCipsXVF+aygdqGoV77zDZ0dfEdRYWx7A8+40TIY3dvYhOvvSMdWKHDgMvIwrhSfyWn4TYEkOFUU3lZ22IgnjtmrGHHil5OzLD9rVDBqzPkaGpUgM0I5tgA2ikmxCGCjtlQwUzbC0xnHsV1LvMHS6UIlFVWtBfIKCy3DlZLA0zjnqbZ3XtvnP6J6Z1e3Dl7RrZs\\kjfpKxrEqsU5hRQrq7nCfF4Vv2hiAxvLFEOtvLwmoDNJrMIiVZOQZ1N55pQgQwelDPks\\7OZsUNO18JLNnSLySGgep3FamNCQgcCJYyRsJUIC5pARmf870X6yL\\5lK5cfJ8OHxzo9hs\\VjJ9pHTRN+y64Jd1rnNB9c62ytu7ypNGUK4aCZ33hyJzMjrT6cmRzk4ONeyfak7HT3AuvnE5J+yBp2kK20Vqis50Ola1XLXxD40s1idh6OJ1NrJ6rj3rEOTQqCE0rJDcMeT1PbWfu6bwfEUnwyOVZvs6emVLyhqqPzNQ46m8LqDAbVxXwdvWMnW+Vx6CHQ8z0JFT+VVaa+f\\NZpsODWFNteQy+\\QagoECOqcQSgk+TpIKogXFiSYxaKItzHf2uaHAmYTpeaQH3hCjj\\37gKLESFFC\\d24yS+QYoMWTNjXx4CR+a2pAPOWRvZOcSG1Tqejexs80EnsfLFJ2080HKeqDsc6NbtOzo8OnbTIMjooLpw6+KpSlHOlHp7Oxe1u71rtkSFAD8wF9VEsdfvD8yaCC703rk9swjCSBxeNQiNedHlUVmTCQg3aqLpfKDhrGt7CVw37JK8lW8jM0DXsFJTuUq2KyblBQ36Zzo+evR2WktYzqlSq6nZWvuZeb6qtYYODh7q+uWn1Ki2jQPqif3J+eYBslCnsBfYODZPgYVLfKCHB4+NjrS\\s++8Otn\\1nYYJBRwvWkmaVbn8IQ9TEUJ0k6UQaI3VDfVHMBilWg0Hao\\wptOapNGUq7ZfTKm7Tp6jJ\\DufDSSy\\rj\\7rH+uzv\\65f6bAmse0iS4GZDrW337lK\\rrv\\tLUxF++lOfsovEpgi7HmWSBTCvXIHiQj\\hQaBmA+oHFcAuwPlisUlstdtqtdtrIz25AiCiAHDdABu\\8ShMhoqJ4kLDMeOzsYLAUzwfWbGE18dg1DNFRylqaLnw1Gp21GlvG0GP6rQ\\mer+\\XsmMY7jsfb2OqpWgX9lipBu78wgZFPI4HSbMjbxbfEUIMxZ3IlnFv\\8D\\+T3nBoyNnu\\jnLSARWtbDUMbLwzDYW3yNXqqZ+b6T+cV8X6zvqvnVfjZWv3fYFdQeZqq3zuvHsL8gL6nrz9n29efuWnnnmui69sKdcOdUyP9FocaiT\\n0tFkOtVuSNTbTIZsYZACqme8hyGDY6RBF5M10t6pA5HW3OV+iH8leQ8Xg0504Buh4LIa1eLAneLSrL47MDpSVUPER1OdZgmplhIdei3PS03W6pHpVVgNvCget52qk1VPXKOrlzqIc3b8mbTVWEsDsaG2cIVK\\VqGrYx5RvarN7fFeGEwzw4A+sVDTFpK8FRGTLWINwD2ET+4uJhR03q4wUyY3EeR8CPAqpTKvQVz4qahouNa740vZFeeUbarZeUHOVU++17+vk5nfkt7oqP11VbzzV\\F6s9ihUHZk58U5YGhgvnKhcXN7xZgmcw7T9Y51V5aaDTmUEusNYah3mS6FtD5tZAjlTUPZpyMg0IxuXchsv0kHThWGCVPA0zS80zi\\lVStq7D+r\\WsftpFSPO3re9\\6H1oNjhQmc9VyBbWNu7IeQVrxg2UHthMuiJfiIr9cKvA8RT4WB45cnytgDeFk\\dZAgbSZrxmdNXOxgrIizwZDuJxyrJsi6FTZDtpqq2Hq1HJQMvUM64li5qx3qtPeic6Mw5BpMi+o1drX1YvXVS0W9fK3v6Hi\\K626+s8UJN2ryXeZuJqwJkzhnTuYtYJmgHlOorConYQX1iavfPOgqdDZw\\yQo0B2dYIwLOZZpOJIchBFJntBmgY8Uw0EXgNwQ2hgCtkvG6mJdyVvKdRkipeMBItWH4m22el5itXXMgvS0v2Hy+nxs6eGrsfUnP3vO4evKZbN1+RRgMVh3PVyAAE9ctw\\OU+MHJlc1\\JI0gYYQLWEKz92VQdiMo8iH5B49gFNgce6AP5kw69ch5X3EvQqozewtaUcaMQPZgDPg0J+Zc5xelM8\\xCq6Co4SLT3KuoUt\\X+z7073Th8vOKJzPdfOPnGvafmNq31Sppb3dHkd9UET5bjsJ1opOTIw16XY3gyyZTpcnIvIeIE5rHUy3nU2vU4LwSjcT1nac8m6hCcS0faDwcK7KMPxe5Q8GPASglDDwbmuEFcGnGo0AuYmpIAU0m4eaUb1sffE7Fc4GOBw9VGG3p4ct1ReV9NZ8dqvlUoN39p9RpPSVfbc0TJxJgRJjLYyg9MYNQeEGM5mwUaegpqkXQQOdaz3MJiujQXccJ49mgCQDP55meTaYaDoYql4g1Q4mHoi4wDhbTGTIu+SAg4TxHoFOco6j5+DoFUq\\fs\\OHQtON2TCjRrzBWByfKHzecL5zruT8PYdcOesEI553z9Qf4lGYV3801tHxqR49emxnLT9r8\\00HDwzoGvwk0BwUY\\CL4KkDlmdz835bM352ql\\Opnq6OjIJjCM2CzPr9NRvsjYOFY8I5TauQEgOuPsLFRWGs975hAPPQCrDIjqfC8j32I+NO4ySlZCpimyQawfPT7Q48OHGs5QCue1d+68ZT0WA7cXDQcjZ9uQI\\KmZsiVJbHkfbNn4P1z++CWuomtKW8sk5faAMDFCh+jg7nRoEO6ARsospzq285RWwN8nX0CRvTcxG6TZGo5jsenx\\Z3qrW66tW6Tc6oV2jWMjZUqoUsp5dffll\\9F8osD6v38YHaw\\fTmfH4qWL2OLMuNiziSuwvvK3X9YXfvfzevHFz6zHODPjdMCdwTZhPsM3xUlWefO2sNYbOwvprHtsMCq2CO1WW3t7u26stszUqO+tSYWoh3r2fVSg8KnIH4xTrBQoKpamJqRbYvT45MmBpYSzeEphXYVCxRAsQiaBWM07Zpnq5PTEuBR0WuQmQawzCe9sZCZjVKc4k9MpWEyI1SqedYimyDFUgPwvAjhrGvZHuv\\oQO1OS632lhVZLMg8Fvr5gmaDkTIcuJttQ8niyVTvvXBZ4Xim7q27unzumoZjKazuau\\Cs0q9qm7ee6If\\uQ1bZ\\b1vkXyloEZ+otH6q7uKNx\\ERRyXP2D6lT2Jl8G0O+dZK7YSrmc0Rgb0794cACXyPk3IzBNjfXujLndmsRliykNZKBXD2OU509mar7OFaWRipGFft8lUaoajO2cU2IHD7Lq1Wsaq+yo\\6jnh69dUdJr6ccoz0EDjPosC5IFl5eseQilcaDsSolF\\YJrN3H5d\\zjTQ6T2NbyGQEMj600dQ81bDXsw4YQj9O46BZFBiophbkSRadXUha89Ute5rvnFf74i+qUn5au4WyJq\\9UPd\\\\A+aR4eqvn9LMxRDd7qq93OqZSX5KFIWS9vcKcxJsbPxjnA2ZjO2gJd1ZIzrTDnwN0iL48m4DJrNZs0YGmLXDB7jOt\\NKYucfxoHt6EWkGzprIK8hvmV5lFe+dqOBUBfu\\5ey4L71tf+L81O76syX6oTVFRbzp2BIceAxdZARIfIO9cEfxilKhNoTOYeyOEK1RcxM4y9LZRIZhsJ9yjvbEYYy3Kv6809NSB3livK+YGheV7eFSqgYVz77umZ+U5BtmYcNOoPrOE4m0ETICCbjaesF55\\vwkv3nj9Z4q7t1QtTM0g0GP0tz7MHDjoKyDShM9j2YTrxIUNGojQAu8fHPELnoX\\wgvjIJ8hKFky6smpUg5sjyBGhrgKSOs0SDZ6TBe2B9h9cQMDZ0QZuwDXhY9SMKeZNRw0VZHm06U1S2EpMwWuFVh+pliZKs0thVvPaPvCFZ11D\\Xg7ltK+wMVR4lqi4LyoOPLxMbICEacw7QTYWY+jRDq51jT4VDVkst8YyyNjxScsXoUKoryKuInArpnYxD2J8eTWzH+Y1RohrAudNY1VwVlyVKL1VwikaBc1gKVrEe82L7OXXpOYXVPfg5iMAPiVIGPinGmLB1r3IsVT+Csnime9jQddhXjgh\\HxvEpWGgx9RcZkUA0hOfKcjchsbNZgvDIDywH76yPYg2\\RMKNXUB0q9m0ooNixTnSUzE7Z+4SiAzj6MHY5SmWQk2Uqfa+ZxSdj9SdPVbWrerud0Nt7z6jyo2e6lcjbW1f09720wryHYvJ4ZCDQ5llEPKxNBjZuWCKPQ7bdei487BziBZ7v2uS1iP0deoHBS43j78VT7k+U5VLJaMpTEkDWI8IsSFq1BvrkbMrzijY2PfYc9mzTSVP4wkVw7yb3J5j93+dDMFI0Ph4pmBzhQxjRX4xDYJPRtGBsTQF1ixZKGc2GfCMUlVLkVqNurY6W6rXy8Zv4gy2QihdKMCw+F2xVDyBjCstHst0MSuL5Tl8\\FjjwdCmTrVKRe2tLWu0TYRgxdXM+M2sY8bDq3wsL1w409OobGfMhrRO8VixAOiaPavsQDSCcM0AYkzRuEQUR7yNp\\PnLqiyVhIyVWDKMcJdvlYzTpg1FhZLRDGdqUpOMSiVIfM54xV3u9hhlLTV7Ky51cHb0zF3BpLEEpv9k+3dVmSvs4s5W80ChfSFWDMmLVhM4JYAih4Gpu70c2QPOiUsYedm3bGSvve9l\\RH\\+X\\0G9+9ov6wpf+g3bOUWCZrvKfL7D+6qt\\qc9\\6Tf0mc982jY6DERJl8YMigWI\\s2USP7GZ8Q5vVIAMLN\\8uSRqQYpqhgF1RsN59AacDPqVsjgNfLo0YEtpHq9ZdmCoEPxfOJQi7VsH24OxqYEUh6fPXaGcUVMOMlJahssuEbTzf+CVHAWCGgaqAPBmnhzZBnmaj31p12ludSiXCgS08QlrkfEWJgfEKVCQeMhTs95gz4fP3qsWZzYmLBar1vlXPB8Ncp1+Vle9fyWGs2m+bAAq1\\Za6uRW+r+qz\\W3u6eJqNY\\UGqZue6jVOenMz0Ty\\\\1FLPL34gVBJ2NfFOFfunGsbHFt9TKtARcDC64pVu0NCTdV4cSNDbthGrpeWyhSg71\\44cGcg95q4DdsBfuU5qBY28x4Pizo7mWvanZqfV7NeU7VWVLVBIHdOZSwCvECNqKVGsa7lYKrJ4YkGR080Ojkzsm4Z8mAcU5HatebaIRwwd2YCpZOFjYjWb8GkuviNlCPk+\\i0xEZ0D0sVI\\uyOc3GsZP+ok4CMYIPhz8ZKMYq0dLHwK+oZSWvfiWn+fa+tq7+a+XzF9QpVLU8uKWHP\\2aevNbqj7XUFiLND\\oqnC0UG1VkY9lw3xp5rH4CiEPTxkZQKSkdlob45nTsrkzu9xBuqoNN8v4h5YP5x5W58npWUYg3pzWUcIPYD2BJs2nKjGCNiQp0yLIq6e5xowqy01Vti7rvS\\8ohGI33j1JR3d+Zlyo6Hq+aI6vM+YztFXMSxrMp2bwg\\S9ARbBoKhw1C1Eh0raAaoDFJ9kE4iZQLjDpJ7Rhe+IaviWYSPDBsYfBhGECCO5JZZR85hMRprQpYbMm+KRNDmORL3WLMVmaSeSqWGReecO3\\RzC17g54e3vmplrMzFTlI14czRQdIFRs7o0C2n01x5bpRh9xQKPHvjLfNq4trZlyVVKNJYv5cUVAwR2jzxTMjPSmeofrJWcGexDPbQEsRBwmEakf8zxauwUCphuCAf3fRWtIqXiqXwImaq1BaqVDztQo9ctflV2rKNc9r+9JlI8k+vHNb4ycn8vux6gtfBareHLEgJD7AL+VASc201ZlqUps4zpkhOrwdmjOUUWik1nlpQeRiyKZEZC2ArQIt6AALqPFoGiFHg\\LTEBbkB4E9S9gmVGptlepNIReGh1YIimp0LqsQ7CqPKo0EiElfj+7+TOnsWIu4q2Q4UUw4dTKUMEY1xaob24JGcKAYmkvskHF+HK2AxhU03VSbnFh+oG4fafzUfM2K+LWlieLZ1A5J9gZoFZvIH4KkQf\\hglmWHcVGECgolzXCI\\w951W5Wld\\fqLlaVEPf1jWxQvvV37\\RLtPN9RqX1Kzfkn+qqFsFalo5HTu4kLTZKzRZGxN3CYtgIbIxvx4x71NAXCjPfdMr+1V1nQAK8RWmZmAMjbD54nzGFd2Q59ms7f9FXk541PxHtau7raOyRFkn6IpXjtxMcIzZ3PjfHL+YChLhmxiSncKF85Dzk6QKwjyht6YdQ5IP1mgBdVbWypX66bsJcuvFIKmVSwDGEK3JVDY\\WG6Qkaii3njvVP0lUAY14anvE\\Qm+7ZmQkWKCYhfHPfcgHUG2fhZOPPvPNo63bPdNo9NKS3VgXscH5ihhQi9lk\\U9wR1JjEXjF2Bewwc9cKeaGhmY\\jtl+rNo3rZlw6wuHnUxPLsccacZ8Rfrq0IpVxawM1I95n5uSemeUOqBlFV6nsQt45wxHpWFzZJp3AfDQdEsx7ZSrC5MvAChsR4seY2Fo1dfscZflakQ0STVHONQSFXNtbwL\\9zre\\o\\\\6n\\+bfvPFL+gLX\\o97ZhN1TpK6p9DsL78N3+uX\\\\NX9MnPvFxY+lTDYNgseFxAzE\\NNTHZtjusGExsCiI0uF3h2pha+84WnyfVaTlis2GmX0+fvzAZJnNRttcy+0mrcN13Q1zmW+u21ipNz428ACoLoqQcbqEbDP5JF0cHxQKtmrNLgbENRAyVAK5Ag9fXw+O7muU9BWUCZRlnoxarq9KGWJsVX4u1HLuqX\\GqCpUo9bQ4wfH6p4OdenqVXV2dxQGkc2DKmFZoR+oWSibrQOyT\\hSO+1I88Gh7r32E4X51Kz9j46G8nINXX\\qw1qoph+\\eldv3L6rxvVYi6gnrzxXvp6pPzm1h5kCi64TaJNF8Y5qzY50R95dS3FZ+Ph9QZS1CZcpGJx3Pe7LygeWJxcvVuqPcP091vDMU6nY0najoXolVCWUgkKiUjlTOfDVUFu1YFuhmiouAvUfPdHNH72k3GKosu+ZsSVeLCs4GaS6U3DkCopKZYtRgIhsLuM+IwK4CCSr51QpOb4TBp90NYzGkPBDzhxb6DXuyhUjfIKYWP\\JJoY5oeAOIb9fKclnGtZySnf3VNh+WpXadbWLLTXnU53cellv3P2WCvt57RASfdzX8tFYlaQqnxgeCiz6eUjirGw2WIvnceNUywC0XMJM8YyCAuVXaA83G8QmENkNuUBBljZqtAwI5q7wgxBV8Iwwvp6PTa3pTBbzmhdzGuVXmhZQCtRU3b6kcxefUzGsKZl2dednL2t69EilVKpxqJrFCJsrsmn4PLiag0jlBU3c5UPmbfP1MTUsl8zeIqJ4q9askLJryAieuAuCTQmfHp5YeDjjq9EQc7+5EpQ3m3Bpc6Z3W4X5wNGLwrVZQCjmPbgcOgwuvWKoa88+o1q7qZu331D\\5LEqSKRBsOKZoSFsZrwi131jJOb4QKBIG\\NWkADWbepgBCPMMCIEhU6tW\\VzmWq1EqbstkbgfTCawBQZlaMpmCGcmyM2oxqHONIALFY5JXPQbtRsLjuxUFjJX2QqzHwbMfkgSaWcFlFOMd5WUais3da5a1ctIPzw4JEevvqWlk8G6nglNYNQi3S8tnR1GgeLFcGJHXfrdTyQi8QCgSV+iNE+SlanDrSNH5d8878FsQ6VZQWNVrFinLALZL0RQL+lUqWqoBRZ4kMQIVxAzNNUoVi22JOTs0eaJj1FlY62957V1ta+0iTVvZuv6Scv\\X+KvKFKfmLNkcUJeUTmpDY2txgjuHo51hu5PsSaTNdmt6CEEMILZjGDv1sUlk2J+Pjxscn+t7Z2TPVNWDd7K88t2ao2OrPioqAUe4xlaqNnQ2fNRLekYjlSP0s0u9xQ8WJVU2+sIKlp9fii2o2n5W131dgP1ajvq149p9yqppzKZtbKeQSKSDIFCJaNl\\Ib81Y4Wm4NGM3CKHBrKMvV3q7IXhdctteufaHgO9UbdXt2WWs0ThRenH2sM\\O0Mid6R3PApBqkitGvUU4szQS5Cfwq1+CYxRFnlq3pmU2EGE0CUvBr48FnRtmY8ZLNxxiO\\R0UB3ScZwbE1H53axy\\SvsocKvWYcgWibRGIDgvzHnebHkcemPRPRl7rJpYVAAAIABJREFUwVCjPtMkSN3YW5TMk8yQrnWAlpHMPXdmdntwqkGwQHUAW9z402W1QmFwYp\\pZGJKftY9+yYvZypDy1TMjAeLNxk8L0OorPAkExE+3cxZeazNdxnPMskoEfVjewkjXYoeHiG3n7NmaSrByLF7cK\\H53BCPLMiYuyO\\QrCBvMlc8kC3grEfU1nIJeRxmJtIm0TJMaMjEdBjs3DDtVhqn\\8xjf1n\\\\jf9KLn\\28+WAxIrR4KXa7ZDbJkPlyoYGLGRF++W\\+TJ\\6jU\\qYx\\7FZWrKCAKDrpeu1YTmsoD825CMIUNxQwmo5vOYeMjxO9U\\ZtQTeBGsoLIBgK1QMmAZ4m7gG6sxdiQC859YvTG1\\qjUwURpDY2V+fKuyELUmXHG2+TctXdbNHNIhP1lC+gMDrT8eBIJ6NjyzRz\\n5LHR8fqV6lG6xJaUGrJK\\JEO6Bp92dHeVXgcbwLZoNXbl+1YoGukkOIvPp0bGKoa\\jszPdI9C5XtViOtDZ4wMNTw\\UaUYa4geVFnX+4nsVls4pF27r1v3HmkZ3lAZDrfAQCFeaLiYmnQ\\zbBpsDM4t2IYrFsvwTqI9MDFmanQr1fJabmuZgXQ8FMSopDicQg0G+KXMNZygtIktD\\Hcdke7nS1VikUVoTcnY+12Gir7ReUnoeJRXvNRQY2wY9EtP33p61pMDlXJZyrnC8bTyFJcxuGMwONhQ+GQkiEseCGZE\\RqpfGUmXtm6BSXnRk3I2fL3SqEGg6mJiV2DxDu+062zjK1uBPbyBby4C4tc5pkSw3LnvKXzmtUbGr\\8oe0U7+oOiOy41v63vf\\b+VaifYub8nnYX04VKEfKKIoT5Y2JrRkePIjgSQJ5zbFVmZNhXNqxtUfniHEbOIheBhdsc+DtgkqNvUdVgcgxlaROKk27934XoupjVoNEiMOg3FDICVBXjFBw1vntLv\\PlVqe6pVQr38rX\\Q+Ml9RauVGjQKoBdL+FSBsixv0ma6Nz8M5ZGjxeZUDM2IMKqUVK2XVapEKhhxNidMcYH\\h72+EWRNgEC01eCJOzh5DFaoYWlenNADqT5WJIYmGRPYNVW25kkgtyKI4hLz10jDxVL7T93QxRs39ODJoQ7u3lHFW6qCz1rKCJmDm9EW5uuO92BFz9oN2+wiOHRMxg9SDrLkDEQZO1G8k14\\j3nvcyOxFwuOgxWbE7mnsBypWCYvc2Gv4TIO3f1wn4FRAGManMnZeFfK57i3iQop+hEiTjBppMBy9yaOfKVYs3dqap8\\p4sXr+jg9j29\\t1XVBylqs097VZr5gvk8g+dp58VhplnaAXjfkxQlxiw0aQGRRt94nRPZIkfBlaIMYox52x4b4WSSqW6CpiTBqEqAb5zFev2UeASPTRJxpqv+up3Z8JaDu+8eTpTf\\BY0+RIfrGire2n9MwzH1SxWNJbr76iN1\\5lmrFqcp5xvvOfgQ5IipjQwMNAWdvhFTvzKLZQ+HScIhDdDZ+kDlmoy51Rf\\xMZ8f\\k\\dKbLzqfGtzD4DRWGcGGLJ2sqSuY2gGS9ZMDcE5FJJy7xnys3R5ZJW22UlxZka+ZZe2P6kBqeB5pUzlVq+oiJqx12Vw22Ics6Gw0bMKGsZL40tQm1z6Dtvr3XUgo1cHZLlDEGd+efGGNvu3broGo\\dSIzpBIUiyJ4zuOXZf3fTS8SUaww2Zx7jtI3C\\sHBQ4uLonGkOXfeXKCn7vkKfJoPt\\4p3GjuKJ54X+yHJtCAG1vEGsN5lVm5QFFgI003+nQB8zyanM3YiFO8u6SSt1G69b+7NmAzIvOswOIXxR9jbJ+fZT\\PfU7qA1cTwTljPcQOZLGs0fX4mv2P\\YH\\Nu6n+xnspywsM0BdX1saz3cMV\\kzB8I40rrzq+RaOn7bugBaYwvOI4pRPNfIpR\\wd\\ERo4KzEfXayZ\\zx6IzCwhJyKh0xTQ\\m4Z549BvvNW19YVZpuDBR40DiADX1QRl62SPNWcPAIRm\\+tf+7r+0x\\8oT772c+5Auvc+XcQLAosxjQoqJg3\\91ff0V\\8ZX\\rt\\44q\\r05\\+lKJy4LpVszdg41rSxr6NSm0ch6m8qei3t3eswLIKdDZbV7UuW4uqmIfKoFotLZ2cC4gbPD4hBhFiVG9wHfuiq0A3Vf1w2DXyXqlUM68Q4EE6XVMoob2zG+\\cZe2BYJzGTTVMPlGcDtWfdPWk+2gt3cS4rGBjRWTdKL1yOFTnK0pjPLI9Xdjf1dbWtkGQOLxWG1VNE0zqKC5SJclIc90lRlgHj4506+YdNVFHsGHEE\\UePdK5Zl1pEiuZJmrAe+lc18VrHzQDwkeTnyjJD5UiC8\\NNVvEdphHBdxx3fzadSXukHA8ArcRJpnLcPQ0NxSKDQyfILgxKCiW+dg4Ck8ejdTtp4pjy2zR9s622nXIsw4xapaqagUVhamnVlQ1B\\YHNx+pf5poMSvo6oUburK7p5uv\\UCT3kPV4CzhHD3smQkk9gAcEHRXzJ5HIzzQAGfIUswpnic2Uy8E8K8qthZwSWYjwUl5mXrq98Y25gmLjHlQuhF3QLfwTj4gGWl0IpFKmmfSWZBqsdNUrxDp4vUPaa\\zrNq4Jo+f6Psv\\b0mqyc6f62lUtFT98Gx8ie+KrlQ\\mKlApul+Z95Zto5x82awsHDTDBvIzW6IEZWJMxjuMn8le7KGQTSteH5wtDK8QF4HcaE8JysuDK\\GlzuGbfmtEwWxsmZaqVZmNOiVNAol2hVqml7\\0M6f+l9ajeb+tFLX9OD119RYZGoUwxVjcqGpkG2D0PUl3SiRTPBLVYiG5VXqk1VanXzkxoPzrRgVBJPLEsM0jKBvhRaHESWGUahuBivN0mzfjRUawkyyWZvUnD3WTdrznWnzsNuucA0cm4jz2KpotEyU23vnJ7+wAc1mC10+8235E9HqsH7WcaOVkBn7YhEbyswXYj1WvoMCsHYBAsD4oAwCjUEgMIXYmle8xlfw0MP2wU6Tt4LhZJvqF0xcmRjyrM5CCUFovPO1HLG9\\tGMAe+dr5bS9Nm+hyAGYaY68iYEiajmSYUwhRZjVCt\\T1dvHRVD+891K1XXldhmKg4TtRiFLSY2uHHmNfCwemUEdHgnGOP68pihggrR+3IUkviVP3BRK0t1Natt6NpSpWa7ZugQdX2tvHlsjSv4elQs9HEhDqj2UDjaU\\j6bEmk7kWMUgWCAKWAUN5eTLtSvKKTT3z3l\\QhYvXde\\WTf38B\\+osvqqYNeAg72p+5xPlDP+dFJ09lPlHD3BBf1ik+EoIVZk2DrnIM+bAnw0nJo5Juc9dBK\\SAxLyZAGCiwacsjQvB7ZcmWCl\\2iFVjwSIsYT1ISNyLNLpW0aFc1K05VLzb0r85\\SvfeGMtvrdTYYV+MVIraKgdteVmkXLaOuxFGvBMNNjYKPk36pnhySNXbAe5rEj5\\vjF4Bb0z8dOaqAWHeLIecxrKalYprojaTE7473SZGhoFuuUKEGeVwKgPFeG9e\\eMDN5oNHT58hUHQpinG4UPqH5gRcWmwKIAe7dVjPUa8MLYC9cJBg7cWHv0vYtHtpkoWcFAkQMKueagvbug2kTU2fflcpoYHWBk96REwc+6oNAzBMsVGS7Ewpl+8yAXLQOSvpF6gF9ukuHKExBuNybFz5DPuYmA4jUAabhOLlYocIXZOrECheYmNspNwjaf1RVHtocAmlhx\\I45r8XvWRNQMt4s++UaRbFRpfP7cgXZ5v45VNMR95n6MMVY0+CdGhwuocX4gSy66szF5dArubDpb3z96\\rDP\\hDvfjiOwXW2xysf6nAevELn9Kv\\uonTZbp0BD2pY1f1Fqds745QMYUU8QCsDh4EKk62Yg3agguIAVWjjw4gxWZva\\n+KZkyhusn1jwLyMINwbjH+4Bx1PnWFutjpnIOUntet68tlUc0Z0jV48wdcsbbwCEisU6XwwVz4caTPoWDM1hD8cH+HUycjlPq0VeflbSVm1HO62OymFR8GTDGmaBh3rw5MD8PQajMwuQTBdTs6eY5UcqVQmqpRMYm9u6x+eYTTV+MlAjVzWEKJkOzaG20bmo1t5TWvplvfXwh0rzE80ZGQl56NjNyYuRi0CB7Pv2+GTTpbgxy3jBZrZU4K9UiTBkA5YNTClIU394OtagN9V0NDfTvXIUqtPBpbeikPEUQdzzlephTbvltpq5isaPu7r109c1OukqKLJhFtRp7+jKhQuKx10d3HvL5L0LCkY8wvJSRIFlBnj4GUljMgeD0BRpHDG4\\8dsqvgoRZjLOSED40JiIUh0H\\RB4nKq1osK8M2hmwCWN8d9B+9D9gUYzqeBxrOlDrOx4u2q4lpN+1df0Fb7WXWqTYXLkd76+bd06\\ZL2r4QaWu3ou7DY2WPcCYIVVxkKppU3I1nONDjxIXD8vAb8Z40d+ME0LF65t\\k4GKQGMtHt2kgBFZEAEiJgcUJYbYgW4owi6GBoIUSkJDjuan7koKnOMwrrRQ1zs+VFEuqtZ7XjWf+F7M4GXUf6s2ffFf9Jw+1D5fEkJDAch\\rtaZFe7C5ZR7WG4z4gOJjI6XPx2eaDY6VzgZKFlNbH34ub+MZ6zbNmXklH06UFYlOkbbpSslBo7giP82e4bXfFxu7uVCvRymE6Zps2ly4l+a\\VD9\\US985Jfkh3W98erPNH50X83cUmGWEPlsqIt5mQHArUntdmfNtNiNCOFH2cjWUFEOs8yUyvAhlymFKvJ1AwJtdMUeAlfI3JV9iiNPCffKfOxAtcnadIqfyHxsyFIkKmpp3kFcV0ZMPGshfnGY1sPPKEUa+5n6udRGueNiptpOR5euPa3ZZK4nt+8pOTpTEC9UQ4AxGVvBW4KewKeFUJ+4cG2WEQXJgpw\\uHlRTcWgqqhYtaaCEFwOXcbrYRSZkzaK7ckUdG6iyXCso4NjdY96SmY43nOQ8BnnztHdkAvnocUhAIcl08LQ\\lUu0vkrz+n5D3xUvW5PP\\jWP8ibHarqJwptlO1MUkH8UGNRYJmow26KOzDhk1Hem+8QCJShB++Ytg77YyXx0tTYPCtRyRl\\Qg4GFbZG26JmAtvbKRDDkmvKmGBgjBRWq5plqernO0ouVDSIfM3CRNV8pPft\\Fvd+tlY1d1IW+chzRcUFGoqBS35uZLyGWbRoD5SvBipP+ibqpufZwjG26IUF\\q8QVE2YhX7jPg2rp30QVkpDlAA0liT78eZZagx\\mY0ZHDqUsffRfQE7QVUFt4xRRUeVCjzDNHKVqqUS9rfP6\\r129o\\9z+2xMaC4o2nqArtngG3j0Zsn1vbWrsigL+3MXRAFMYn3E94jQHeXira4DC+IdWYG3G7w7p2fy3EfpBlnOkZ0ysyAJwMLEUz\\pa+OWKENdUcg4776iCgqDi+E02ZnSfc\\OaID6c27bXrCcv9ll5eM0JfrgGYHznKYYX3vo+GHfKjF\\XRPy14wDX157ktYiEP3ev7SZZ3BOeBQos5\\rnXsdi8eB0mhGz49JuzpTN9d6ggTRsrsBy8UIsHXPrN3SZBo2dZM3jWiNY3\\ja1\\WH\\\\EP9Nl\\scAqko7uAoz\\9it\\pS\\\\zZ\\q05\\7VX3ykx83BMvmlxwqFjPDw+yqeDfCcQ8obwJIlQ2bEE0eRqvIseifTKx9gJCuzEHDHLDWTVhZzCHG6GBhxOcNscyCIwvINBlJLvTo4KG2iWpobrkO8e1ZOhDtUqO5yxjkAS9iGpbCAwIGlsbjnoajE\\UGXY2nA1XLFefKmvk6OTxVo7VjZp\\t6q52O+fMiXrQO9RkdKKolehB9+f6yWuvKBd6Fj2TL9BFO0LrgAe84MaG40FP7UZZpSIWDhPNjhLlu4HKeBItJxbeXGnvqVK\\oK2tS3rt9o+1DBbKopwSH4uL1NA5SKlmskhnuSFhWrfvniZm16fjxBR1NSTrjB\\gPsUYz8U67aUa9ALjD3XaLTXroUpRqkaNkmemwqqiVrStPBEZk0TRwtfowYm69w8VpJlKJsd16A0b\\rm9PbWbDf3kRz\\WaDaxTCc26Mj3lMOGgAocZcfK02KWqIwpHnyL5cqIz6ydUrVkrr5IwoFno8DJXimwRv2Z2XdU6zyEfD6HXsBZ2jwEFmPByCwra5Ys1fUSLXYqGlUjFZp7unT5I9pvn1e0jNU9fEvf+fb\\qVJzros3Opp0B1o8mKviBQoWspGQFVg2WwcxKShOUuMGcrC72bxLKuCBAmml0TCn5gLdkMFTdi\\s9Zgy8qAbZQgCtRurGYNpxYjIs8w8SOnjLFVczNvoaZBNlASRtvd\\Qc994OMW\\1SPpMf3X5MWYzUYVeL2vSBMOzS+Ai89Ggw0GrGmu8ZNQu6eEhadS1XOzaV0onyB9+t4Y9Zppq6rtA7O\\HQW9p7y+cK6oXFoFR05xYrZvLim0ZFszXByHZy89CxBAWTs8BR\\trLaF6\\p8rPPq7V7UXfevKnHb7yqlr9UJY\\PVWpmseTmIcCwWeEmB9ENaOznUGAhOoC3Z2MJs4dwCBYzWAi\\rAMKKeT\\HC64LbP+KEoILse40nI0LcwbZRnlgadSit9cTn7EX2IAyT3JabmgGUtVzMUKvKJ5g4Fy9dJEp5hX5lZWEFc6bd14z3MWF9N9cqx7r\\5MGo6swEpHYxOSEGfCWMZ8U4FZl578kkMaS1stlZsthaQ0VLfUrO9YEYYQAI9BEA\\WPeg4HBdMIrtHD7WazpRb5i1ih2YG4dnKm2qWjJRPXIoE46ONhD6eozpdT4jCUJXGBT37vo8qiCp66Zv\\oFn3ruqFuQLfjXs4sNmvueErPNFsvOLUkEaCpkhA8WkcWRIhONThr4GqZ+oRzp35lsxB8DcHJdY+mDObsjN198lGQiAVOfhyjk4wAw3BJ6pa0XS10N7Tl7TYK+tBHGtV8RTlfD2\\91GdHHiqbjdV3araSDLwKyqHLeOf5fFK4pfnaTTraohApN4yCwQbRRtS5MLNbfyzHg86srP7unFILXIJ9M6NpVFnj6cT28sQiJjaL3XnHGcaHCGQqrPTM1PgO4QGQrdbtzRL8I6L+bwu7u3oqRs3jHzvxlbvXE\\L\\XxXEQRq8zbCYiN1h5wYWk6BZZDshlPkiiTn27f29dpYtbyNkrkz492omPGn12P4\\5+193yW5LzOPJ+qzMry9vrbt70B0HAURVDUyouiaAFSkEaxs6I00vwfu3Iz0s5wPm\\MbmhFipzhl9lQzGpHG9IqQqIFCUf4RgNob68vX5lVWWbjd97M202MFBsTsa1oNYFudGVl5vu+5zznMXwWKk9oBBD2y0UEMTktjDOWFnWGadpEyNlJgPyVrMG0Asuc8t01sU\\yPlMzWPFqHCvnOkBB5LIhyf4lfsyh185o2sXuzWeuEHLO+I4ek4507dek4DQul8\\41JmPugIrY+aooOTE4BFS7Qj+qEzdPUhRr7TQSvnNbg9y1KeHuVdM7UzBn07WEkSc2geQ5lv\\8C195Stf0Zeef17\\POFgGTpJATydjBdmIjoBOYr09a\\+7\\rGN7+uz33x03rui59TuQJRlAWGIdvcOuK5hxoHl2G6Ho4feDLcCNf5OAKhPW\\7QlSyKPSAAo+gTbvIhMSeBM1aYvYCTg9VqfMNcuEQrluG37S6smJcrkQel8xxeQkxrHNJ8DhBY6RGpA\\eKMh3D0Z72uvcU4QyYxSqViKKpql+P9bBXk\\HV05pY\\2kVla2DN3KBqH2Opd14+4bkneozvC+DrptU51R1MATIl+L7noCGxfTUaTk4UjLSy0reAjxnA9jjW\\3tVWsKox7avuRGsdOasU\\ro+uP6N3b1zW7bCtaSNSnL9v\\l6ZyZKz9c8OzY2dbtGwgyQaBPiEYiCeDFUIPOeyO\\PUHy20cxhppzvWZJxRLVdXo0EkwVybqzU1y57mg0N5s4la1ROq5pYNYbv++nsKd7o6Vm+ZV0\\YO1QhiMxh2zlLe1rbOKGzjz2lb337+zo83DezzpVmTdnpWHPsGswhHBQId\\S8FdNsOLwvg3BgnCBUomQ9UWBhy8G4i2DnKJqY3wzZkYUS0UuRbeyp1PmI4E9Bb5YJc03CSF4QaLFS1W4lo51iRsfOPKMLxz6qUlTUpL2vF37wl5oG99Q6iUOyJ1Hs9ueqjn3liXCk2jWlF\\N+LD1cd0bBxQHOgQ0SR+Ef2VgQdAsODQoUN5ZgzeWiqXyT3qPACDSDfE5xOoeUPVPeIi9oNjCxLCnM5DT2cvIrVWG2H3lZ1Y49phPnfkqN8ooqrBMNFU4PFXZvabxzqMlOT8MDF+8wm\\WVXYzkm6IUd342MYrchQkQilnuE+NU1\\26CB82OBcZY10xcD7qookb8\\A92eBopvg98gdNep7lsEHVRzySI6OTXsBegLoKVHH38FCFalOLXEX1lU0dO\\8RM4+8eflVzQd7agZkDEIiTQ6vWWQoiRk8WuOLQSIIR0bYh5gTEYc6hzEI1CQ2Pg8FL7E9\\Hnuvx3eSXyJkV5zvobzqfo9zB35+0BUEkL9Ahd1Z3cCysj3MgTAWUxaI4ZGIZcNlM\\yzBfaGw51QMFDXFiQUXVlRacvPKHjp8+rd9jTWz98Ud3tezbK9WZjM04s1+rKlzBTJm2CLNSWyq2aimR3NhqmlAOTxgIAft7+vW3tXr+h\\d0d9br7Zi8zHQ8Vj4eqlDAljZXnu\\C+JVYtNLhTQqNzvspwVbl+M2x1SJ2Fi3PYE65cqqpUaOr84z+l1TOP6o2XX9DVd7+nejBSMVd22XHmS5U4mzsXKCsCqMtTLqShIfbuUHTxbrg1YMkeRgUJlPXwCJxrSCA83sAgdoZEzs3wmYKd0W8eFJIUjyRVII\\wIztVGMx06qOPSKsN3dojDy5j9+L8qdOKRoGOn\\kplWpNW6OgjiZKYn80xM15H\\XHxKVNVCzUVMC3yMZjC\\ts+GL8D2co7IoCCgTOKMbR4aDvvO6MrsdhTwcPYpW1aLO727dMzAW9YXdvz3GeshlTRqPyZL\\iO1PoYuMAELCyvGaUmmYlMKV8oYAqjjGV+3OceZOJi4FKG8m0EHJFk+M4sQfyDqTolmE5SaHI4Z9mHJprX4rEGcfMFSgf\\uEKLDd6g8APPajX7dozzZeLCZ\\WRdOwL7jxneNFWfJG1qHIGJvS7IOMM2KDW4XHUSRii8iTZRoBxypNUUj5bwjgHKc4\\U6uGXwQ28MEjH3JceWcRyXvHkWYeVqxBzCyNoEDyN3M8bKsdnAB3PzKXmMJAsZNoyZwhZmruFOxQ2rhkSpNXcOXNpfmZ4gBrVUYSXkD524c69t\\\\w\\6N1\\5d\\r8c7+m3\\3df6m1ta2EF3dUYHkPFVh\\pm988y\\0mWcpsD6rUhlLfzp8KlcUcb4yBTZKZpZcYkLmTbLt+GgHdz7gDAGbciOtwDq6PDdHTat55\\3i4g4MHsxS2DnOB687M96r165obW3VugKQEgepOpO4mKyzkI3alx+wccLhGCqLAd8i1nb7jg57u\\YCENAMGkDWX6c9UiFf07HV0zp+4oTlLXYG+9of3NbVO2+oM7irVhNYHAOyUD2cyMtl5x5vjYTjIoDWWJGHirFWxZbGuB1E0Xdv7OlYvmYk7f35UOXlDa0Fp\\Rk4yN67\\oNXd3bkbcWS40dC9OdTxo2VohFLlNgnjQpmZFxBx4iGE6ySZBZOBv72r7f00E71mQeKFduqForqlnBcLFgKeGFTFbVTKDlfFHLlbrlmN27cUfbV+5q0Y81749VyuLsjWn6QplJ343+sAlAzdZa0+kLj+vyBzd08\\Z15XML1Ut5+YuZPDYqy\\ebKZygnnFETsaCdIAUJCSfU8hTXFHIszniJt3r4sODr5rUaOLhAgnZkSGt20nI7gbhmlUAviex5kSiEOtQy+tOfqrdckYbp5\\WyeUn1NCKmZ9evvxd3dx7SZW1uZpLZc26Y2XbE+W7C1UiT6WZcw+niyJbbRK799wFgzsyKwcE3ew0A\\E9gzm3vLwDka3zpegbw8TGvd3XDFJprqQIjyXI56hr2EDhTxWrKlUa8ss1FRstFRtNd9guPM0ryyovb5lSDI+i2aKrN997SVffeVmNmafWvKD5KIJZhLezvFlohp0kIZi7M5UejviKFeC0bQeH27zYqBwx94Fyyjo04084ny\\IpWy2maxzSybIlMNogvhliks2QAMhp+QWwjnBoZkNDJQIb56KhpOsMrmqNi88rY3jJ3Tnypu6f+NtlbPOQX8+4f5irjk0mTMxWTim8o4VivDLcvIKdM7uubgzxJGROVy4CEQHZrAJSRUDQev+HZ+OJmc0nardcdYscIBSJB1yf2BoRcbI1HYmuwXsLEaM5Gp9uTV3o\\FUbXy\\4MtlpJAIl6UVnb34Ea0fO2OI4SFqwvffUzYeqxjkdPzElkXabB47YTYyhRJWAfBLiOQYqjvEQmCow25He\\fvmafYiOB3U9sh7oCwHSsc9Ew8gqVDlpBaG4k6OgSXTOdOkcC\\K3PAcHiAEpiTuG\\PjKKY5APUbblsSeceeUannvq4rn7wrt54+W+Nh8WY2ThwlpPkJOx8gplyJCqo9P4\\PFbhcDfBBYgRPFr8lkoVeX5Bw1GsUT+0\\ZHvRE1GXAp8N\\Yrphs0pyHFPY7f+YL5Cg1nI01rnk48dUHB0rK2Dya6v93V7t4dnT17XNXKup546lOq1tZNeU5RbHYHnD+8nIYYyAKje72RfL9o12MotHElsQXhfeU8c7STUQjqxDmBSbZrSCjKQcj6A6e23t07MCFCGGFj0rN7xHtFIQBpHcEB8ULlAskTiZIvC\\8UrjA\\KwrxkZNTXOaDknGOnYeeK7BMQQdSnowHU87jUYGVFCe8y0cFVpqTamvYIdWGPk\\dGf1PFVYpkmVNliFOxGV5Gg9HxkX2gpxyOLaDDjEqN2K4Q5OtALLzgGvG\\BOgGI52xux0iLTCsodp0yznsllpql3B6DhYFONwcBHOUQ9wva5mcAWX6vGvAAAgAElEQVSmIakJaZ3vhbmwI6RzFjnDWGdS\\qABT4s0VwR6xvtjHbCOoQDAh7KkClM+O7GGcyxw\\LxkI3D3Fp5oYuWR\\uqqLNze2XvZOZNRJZjHJNZ3\\v5b+jf\\9iv6\\Bef17\\4FxRYx\\6\\C6zPf+lzVmAVihDWWSAuzoKKcuqzgKfOZZgZr9lEu6rOzVnTRHE3RgSiczcJBo0jy7lrdjc+zYTCG2tBrEtSYJnU0kjdDsr+4Mp72tjYsO4gDe50LyUdCEx\\5M5YSXALIg3DduKIPtLd3VsakdVXrMibZTQe0YWzUXk6feq8Tp26oFyBOJ47urt\\Re1oR\\vdXc2zU9WqGPVNTW3WD+E3OGm5HVgcwmyC+bzG8dw6HAqsPLEK7NizmQ5u7qgxzxt\\qDMdaZYtajk4pa3cOd2\\PdD7N+6pdSavwqkDjYOe5tmq8Sf4DigYKa7MVtS8rHzLXOsPI+jDGkdZDTtzRUNy78gPq6mx1FS5BsFw2zK\\vbGneramjfKq8uOs9m7c18G9K1qMB8rGGUNyssbjGdr4F1l5CVm\\WRJwKGK2uKrljRNaeAW98+4b8rLwoWZCsI1xJAfiBO8rOHAFZvP4mUQGs9eaVRVLBZtjY\\Zmn5Er2Rwfcmyn21Wr1TAyJMWwZU2hoCF7zrgOSTg3m+XcCSbwZILjMcpJO+WFBksl1TZOaWvpojYqZ1VaBLpz5w299OZ\\UbbU18pm3TqQbCdWcBCrEeVUHGfkc6gy4iGCJgkRtoVl5F+4SajKqDp9QzaJmZAH0krUArA4Cz5Pop6jSy98eUFZWZSuqMGColqlqiqFirOf8LHMYMSTEWUk7v+73ZEO5gvV149pY2NVtWpGpbr0nRf\\Tldef0XLi0DruYoCSNMem0gkfx4pQ9AvJF\\G6OQTkp0GZzDH2Is8M9ajk4bzHbmXrlB1jZu5mjPaZFxqmxJjJb4PaFgSYTWNzR2dkad1s1AEbMwIQRUuIKG2vvx8XZNFQfNsSSunHtPJs+e0fft9Xbv8igrZsUoccIhbMAa1+BqrBx0qy5vgczjxficUU6ZrRrR2BHWoAk7R6GTWjgyGj93EeTcZF8khL+SS8j1dmK3z6AH1AgnGMJK3yTSG7FNw8SjcIcXOXSYqBwal7IBwctB9AmWnU+XrS\\rIJ35OW6cfERw0ZBDDvV1z0YfTBvEeyxc4oHy3fn+o\\f22+nvbGo+6hj5CliWjjdQMrhlD1HKRwwa+p29IAoq9FMErBTkTfliocDx2sStmIQJHkQgTxqZwBB3qSBOMQpHA7gUEUj+vYlDX5qkndObixxSOQ73z2rfkTfbNHgAkAkUxB2NqSkyBxQviUJ4kGeAh9TL7EGgQIgIKLKa95OTFMygKsdlm5LOyaCUk+vBgeTfhKcGN5Qzpj8eazBeqFPFjyyvC72u5rPqpdWXyNfV7Wd2+c6iD7n099uRZ1RsbeuLiL6qUXzfrFBOaJNxnimmeMwXXYIRBJO7hJBM4E088jfDdM1R26gjNqSqOd549G1PPnYMd472BwrNKUOtGE6d0ptlkXUFUX1tbM4QevpwLcuawhpKCd9LIziq8H5ks5HJFi9xhjFWt1I3XaokO1szw+sc2+nZ0BNfU2XdLlNMOXXPoT0r8\\nCR9TCC5cQIDk2zMzYpFj6MYLlRG2exU3ZOhqEGmDpDpA9cVi37OwiR8f6Sa0v\\Pj4HF3k\\XzQ1KdMsAwFAl0h1IdpsNnfxOgk6Z3SMeGpm5ViDsJdw7fj02ejYECjnIZgWihRY7n87awtnT5QokJN7lBZnbnTpIsHcZ\\r2TlBgpbYU05nLxrXsSUaQJqyzHdHtjcnf\\eF7Z+8MsToGEbncSft\\05le+PZ39T9\\5d\\pc89+Ub\\zO7+ntdXNRBiEqfU4WpBxBfkwnoT6xtcYEf6Fnn3+C\\rSr33ebO5BloCITYJMJZcDmIFgCT8xsDnkDKVVQoR1UKmzuP9xFRIdUgqwuV2eDe3hAsshWGSYQVx0FWtaYL3\\wXva3Nwwt1kXb+CQMtsUMV8Mx+oPuxbYuMiOFcZ9y6iiNe33D83or8JcfjwzY8nRMLQgy0cee1yN5SUd9u\\p3uFlHQxuaqyhxsyKefkpJEECMgtFU\\y0QpUKRfOdgvzs4Tpv5nq4lXdUKhWs6PAh1tEBtwfK9KYKOBxspu5rvX5BK8FZTdsNvfHqNa2eDpQ\\t61RfV+hoSW+MnMOUkdONjM0vmcmZxEf2\\sdtXtZRSOKjoLqpaaa1bKatUCVCiS+UIt5V2W\\pJX8ivKRp86tPQ3uHWg2GCkTdVXIYriZk4dvFgfTaOTSShknRciHHY8OZZdfrKlYX9HGiTN67a2XjU82ixhTTVX04bC4BHe+X7VUP\\IxQUFYZUxZCDQcjWxDKWDHkStaUOZg4Az21jfWrKtB3kyB5bIugyN3Y66DTstAwXiiIgaaxaJl+m0HUw2aeXnNhk5sPKXjy0+rMC+q172l7\\7gLxVn9tTaKCtfk7xurPzhTLWhp\\xwrsBCOz1FCwiyFJO8n1gFUFfx+bEd7tk83TjSdSenBuVyfCbmMA3lKk1DNv0gsFEROZasK9Bb6HFFOuNRpGG3Z0aYjJIn8B7DkUazqQ7Y8EolbZ04oUcfOa3WWk0v\\ugF8x4rRVOt+yWhn+J99jKx\\NlYxnVeFLXAsNGM4mFos0nBIYMCkYSTJqTOVELu+ChuzM\\X5cDiexwFoyOsmDvCsjMuHVtwqvPDoojBYNK5pfPc4dIssiXNMmXFi4L8+qrOP3ZRgb\\Q+5deUffgrorBXN4CP6RYQbbgmjKjFySOyEcRMfC0HOna3OfNR5TC0vHaILQb6ZrN2AQEjPZcpAyZYkjaeSz4EBlXiKLQzxnaaQplvrN5l7mGhWQBzBj5ezOZoo18CWiOs1kNFg698itlNdc2tXz8lE4+8oTiLEKNqcq+p4BRxWyiUftQbaJm9rYVIeogl888w6a23makU2Th1kAcn1jRwXvHOz\\3ZobQsVf2O\\1Euu+KYsZnPEt4TY6s60a9jj\\j4l8wVUfl6oQDLqyb58W4GlK9ny2r3NjS2Sc+oZX1TV1+4wUN969r1N81igEH6XyC0tOOfRdgxIjQ+DXuwE+RrBRtoMAahqEpqkE8zKpjEFmTycEJwk1x5RtnyE0gOGMYa8KXCxn9Yq2RY9RXsqDq7EZV\\npTsVfS4DCr2zf21Jt1df4jZ9Ra3tQT5\\47VfNbmsaOx+PI1TSfvI9YGqBKJG1krAJu375vexrvL7xCkFcUtWQVYqrr\\BodqsL7Mss6fySz1kDJFrjw4tWVVeMbVuCzWSZnyYl4bGxNPA0Um9CmQES0gdzX63hJIeIpmG2E2R9U6km0iwMgTL2JCt7cO5ICy8x2XfFsKJR5PLoR4cNF08OFTsrZOno2xh99YOfzXxcLDhVm63L7Kpm6kRHdbS7MT0KrF7GuXbliQcoQ0Q0hhO6TmG6urK3r\\KOP2VicfRN+rTVfiNXI\\EvQNFMtJ+HWNOzQRGZTF8+zt7erVmvJPT+My8kUNRufkZaWlpJUA4rGvBVXaW7tw3yylK\\GfWDE69BXVxfYfXA4rZ2hxqFNCqyHESyHGrqiN0X5UmpKev9AlU3taBwtBAYAXnO9+P0f6E\\+9N\\qs88+q9\\+8u9qbe1DBZY5fUM+Hg31zW98VV\\7xlf17POfNwQryMPKR+XnRg18idEs1DgJSeQiJxjJTefGjeLFTFOu3XjioYLKFvCPF1guZNOR3C3mYgaEBzmNvEKnqHDqhVhXrryvtfU16yIovhypjyrcRSLAoQnHkE0nZji3c3BbO3t37N9FELOjsfxF1jLJmrW6BVEzErrw2CMKsxPtHF5Xd3RLs1xPXp5iEkQi70wokwKLjYvsLNxwiXOBRzGfRXawQsOhwCKlvGiufbEVWYtoquF2T+VMAa2L+oNYzfoZrTYe1dL8Sb3wN2+rtZZV+eJdHTRvauBjNJqXZxEZjiVipmqZvEaTjK7d3dOd7bby+Q0Vg5rocjdaNa038woWPaJnlfeyqhdWlZvmND4YqHt7T3G7p\\lwoCADL4gQ4bl86+CJ4cEtfqYxUuW546uYERtp7viJLXyVmqs6ef4xXXr3dcVR13ywwG4CkuNHofnA0NVhMWFS5c6hFZ75Ej4\\GdvE+MspTFkwo+HEukd+tFp18yoxk8gZ2WxkUzFSZLwCF8pxTeaxywMsswFmPfXnEx0UFhrWc\\KWy9o69pSWKheVnVbkZyP96NW\\Ubd3XfX1QMWNjKYHI+X2pyr2MiqEGRXIIAS+niPHhc\\EO85Co8NhDOKpWMwbkgmSh49SsdBQsVBXsVSzEcAMm5FKVaVyXmYl4cNRmeiwvaf723c06ve0oNnA9X6CQasLLzYP2EykqTdVP8ipu8hqY\\OUnnzyJ1RttXT11jVd+tH3NN050EauoKYpAWNlCUyeTZTj3Zj69nymGO1RFOZAgwzSMVNORnFGUDd4yhGXrROkAGNdTRfq94HtuceBCtiVZBmXOcsNrCfM8yh2Chqcyk3CncUlmvEeXBKH3C28qmaLgqJMQecef8LG+bduvK8r77+lYmAYoaG6hWzBjRQoknizkzw4R9qkP7S0MAPFLbTapNMgThwcOXsn6B5RoYJqYehq6qlkdIQpIxs+o12Gs3BEuMZKreQ4pLaBEwWVMxdwxs4871k2ryJRXJWaaktLykNFwO05n1el2lKpsWxhyntRJI+iQjN1du\\p8N5tjfd2FHYPFXUOVOATjH\\C+kH8gts0vBXuGajQ2AizhYAIFqw+J27sN50bfwz0CwUcyk\\EOm7\\c5whZxaZ+MKZfQ62OTP7DhQYxosaY7g5JhNFmSCveIIys6Hjj35MT3\\sp3X\\+mXduPSSBr1bKpd8FdiqxqFRPpzcwMViO1m+6+wfPmysIZan\\cNDK\\jKtYqFWiM8CUPnW0RYPaplIFLeRosfI8+0AK+Mpp3PckWRNXfZqRqPbimz0VAHDWQ7r\\3tgSbFuWqnm1pZ29STJz6uQnZDGLUY2R6MfxzZXuOI5aQeOFiL\\wMx3Ns\\0PbOjnq9gXm9gRy6Q9jxdixdpETETEu1Vl2lCtxRmgkXpcbnnD19xo2hE3POdPyWTmVAFScRPodYyzgH9ZqZdWJBQ9RbXzm8zPAFXFC8JuiSvYkUJYy7XTObjvkcGZtF6uxG0rHhh5Gp1N4g\\X1bm8mIKP070mLM0QRS2gAeZomQh7NtHLvUBo9zRsrRPEU9vfryK4bu1Ws13bx5U1tbW1ZgcWEUsj\\9cz+vpdV1K6as8bKTijWbMTSQzwbtYy2k9QBWMtjIvPvuJb399ttaWVkx1eXTTz\\tsn45Y0cjPfrooyZUMLQMZSDWREwvmFIlPLO0+ElHpOxjR9YNVqimwrwUJaRxYISamJom1KZ0qvbwiPCosEq4avBI+Z4mYOIeeb7tOS\\\\4EX9\\h\\8oZ57\\nl9mSzC9U0Xw0fBBoIFkY9ZcFpgffXrf67nfv0L+uKXPk8acKLqGpsawMzDyAik0iNbjaILZ8k5c2c4NMFRUfWPwZT\\LQWWhb4mCBbdm5l4rixb\\E7K33JGo26GTeYWJOR5NlZ3uK\\b967rzvZ1MyA1eXY0U9QbKDOb69TxTZ09d0K9wYEqjZL2J\\vaa9\\WeNZWrjB3ikl4KCokRDicPfBZwRMDvoKnarFk44lpHCpjga4Ls6poNupWYMGnQCEUzBbq7fSVm0jVIK\\2QU+L3LK2TvyEzpZ\\WS\\\\1XuKwm2t\\3RX+6tXNcxnVM5V5ONOb08Z6H2uw95EO+2p9nszZfM1rdTX1KwUVczPVA\\mKs4HavrSciFQxSso3J+rc6+t3v2OwsOe8sJNmTUUy5v6piCkyLIXB98pxkWQj+2glilIGY9F8UzDqRTUWrrw5E\\o3p0b6u7fMwSL0Q\\cFrMIiGfmaJ9b5IyLRidXIHSX0Q\\OuKgNmesbd0YajZy\\DpYApTJ8CdyfwQ9cXhYbAt0lGwVQM\\A+VQTARRE3ZIK540gH\\lTjVkHBZlErq4+qWryo7Kypaimne7df0weXX1R5WSqdzGrWjqS9ifKDjIrTvI3s4JK4Tp2DgGuAMMmCLFg8DR5FBaKUfDg9RFIQ0UTOVtEW23DSN+k\\Xezu\\n2127uKQsj8A+OfLOZjZWZTCwIu4XFmCC9rjkMz1CwzUTuXVWeRMX7P44\\\\pEqNFYWzmd564wXdfP11rWZyWq9XDG3IYldBdxgTWM4tIWUua+Rc1FnEmaBEA5ly8UpJp0p3Dok1j1kkd4\\PR+VLPATrPKsgzxjQEdINyUsDrNmMj9oaNi2XbccF2AHKH\\RKWmQKirJ5rZ86q9W1DTMfvnz5TcXjtvJerJxiFTKB5aSxmYFwGMGXatOSnZ2Cxw5041ukSKGjH7B9k53G8ypVytbd24aXqN4cI4siwSyj7UVGVQhvh3EHxH2unfFPpVRVo9JQs9pQo7EkD44MyHSB0VZRHgTbSazOwYHaB111wkhdSMGrLa2f3VK9WdKlt17Ve2+9ptHOjoqay49C88UyhS3ROUFRo\\Hcxu8+ztdZqBU0ZaD\\FHxw9WInHcczjobCVGSeNTjksVLwEqGTqt5oRNwhv7CRKqpMvFE5vDk4KK5CigQWewDaNtNOZ65j55\\RL3\\6OYWdfb30rf9bk+im8rmZAsa\\s9h8\\xyTCWoG9\\CBus3ts0munZc1jloXMUEu6+LKzE07r34\\MkJ5ocL406UxgC7SGJknXKFo7z7NjIkrPLe\\7k9HeuSTn9CgLl3t3FU1XlMh29SkltVhMNL65kk9ssS6XlYYw3d17zWWHDxbqAiddlezIdFWsQ4Pd42OgCEm0xWaBQKHeWZLS8uGJnGPrczzCCxvWYYqexGRMdb40WjmA505fcZQUPMEm7h3L+X+pUR3mVAAioTzb7MRIeMzuHydnimkKbDgYroRIXut4zJlppxfDnU6sl+wRohGxhkhp8HUR55dSdHrUBs3Qkw5TGmBlSIx6T\\zZ9y0KDEPTtJYeO4ISSC5U\\Aj+Qzg7kZ9vfjDHxxxZN9+6209\\sTjBqKc2DqpN15\\Uz\\\\yV\\R+tbxZGJv6bjWPGKPwhmQCpVSQjvXBAe3vb+tH\\7wh7px47oVVn\\913+tT37ykxakjaF3UCjo8ccftwaWH+ZtlXiMOfNt12SkhVX6vZwx6QMDUoN0rJp3aDYGpKmjfjoidM\\QCfRsAPihsWraXHBWGnplKJfDxeIw0g+\\94L+8I\\\\WF\\89V\\\\rwssVISmlLDq3iFYf\\4Xf6bPffGzeva5zxrpPHViZQxnBEfMj1ARGH8KSTK+SLGDVeE72GzXoU8OYUpIV3arXPXnqkNHTvwnEayZS5fnv4GMePvOLS0vLzkn3MRa33V2jmw\\n2aVL8A7mGkU99QPD4ywPl3go5Mz2XR7d0\\gcY9fPKtK1dcg3FVneKBJMVR3eKjpdORQUuuqMZcLEts0YnUhmE+tC2YEYLEvLFJmQBgiThd2oFTJeUsKrGA2VT2bU2enp1kv1Gq1psN2V+2xr7UzH9VTrWd149tt3fjgDa1+\\ECdk7fMPbrq123TGy0m6vZDdftTtfvSZFFTtrSucmNdrWCuah4H7qFKmbFW8jktLUry+tJ4v6MOhdBOT4VFUcVswVQexBvDIfIyIHMwUCfKIl4gDyzjvi\\fc5jtWmGEXHeW9WGDaR6U9eRPfkKjblu3r76neNhXOZe1MFi4IywtUMxMnDEPGRYBhyC7v2UpzqbWlfNIw5FTD3LgQwjNWsgtG44rBlgwLFC6Sd4rioI4mmg+mVnOGuNCnhG0w0N\\pn5RWqwstLR2QcvNZ1QtnTYT1GHnht569e81zh5q+WJJpXmg8T3sM0byZzmLVUBeb07i9tl5FQo1lUtEj3BdOTNQDPJlc5w3\\zXPN+PU\\qit\\rCjcLytxWJoRcqwP9Sgy\\92IyxH2gxNGWiUXJALi48i6Be3dByLpHZurr4nbRw\\pfOPPqlSo6XlrS29\\OoLuvzDl9SYzlT3syoGKMZiCxjmJwII0ANGx2wY5uVDB8nIwpylE05HsgatwDKHbTylcFTHrd5xd5zjMRYU8C8SQriL+jOelyEcNu5hKyoYGuNlzezAiuuMV9DCK2qU8VVpram1sikvV9C16x\\ocPeWirlYi2kof4wViVSEewSDm1H\\UQKBO9hTnpWZPyYouBXnOYjUI+skOQQg4MMbsSKZEQDyfy9naDLv4yzjK0L1qIxq5aqK5Zrq9aYVYCCtlXzZchxrlYY1iqhTCTwedvoadXoasVb39rXfOdThOFRYDtS6cFrnPvaoTp7b0N3tK3rtlZfUvd9WAT7JJNY65GeIxnDCkMAj\\oiGCrKzpCEBsQdpKGmc8Ka4r3AKTSVlPoAoJRHsMHJzpH6neGMc5gKyza0HLzPjJnK+u0OE4grhgVcsaGq5r552uwuVVy\\oFz\\1nMqep1e++zeajK8qAycFNBTtIO+\\KatAqFIStEOx0kmEQ1Uy6kL8HiNWKVizY+G3M984hYVKUUFNLmswGltoO9dm3M5iWePsXCMb8eL3V7YJRM+b6cIv\\5Tuez29c+8NNaYbWq+f1aCS0RsHV3X+3EWdrz+i+bSpcJZTp4t5MorBsYl+CJ0eh2PNB85vMKuJysVA5XxBjUpd1XJN+ZKv1mpNlUrNrIIogDg5YsLfTZEaW0EAjw73ejN8DgIdO7bpGujU3y4Zv3G2ocQ1hMXUclPL7R2NBmZRwXfl1W23e4YsumQL6C8PCiz4u9MIdDc95N3ZmI69UkTpyF7lodFf+lyOLJMQiySk8g+jjul5\\DDPy6w3bO\\LmEgCBCt1UCmUCopHPb322o8MueK5v\\baa3b2PvXUU3rswqN67dXX9KnPfk4rG5uJ2hJfPJdbCXdtOBwYGJKqA48EJ+NQ7196S9\\97ncNfQSpeumll2ysCn\\y4lNPqrW8pHPnzrnRYFJgpQiWA+OTtIyHnPVTL6z099jPHIeXHdbxxX2PAp+4oryR4Z3oIbHxMILXA5K7exJJrQKayX5KBZSWM3Ado7FetALrj\\7xAiuOJzZ45EGHo4H+49e\\qm9848\\16c9\\Up999tPycgtDMuwmJYo9Uu5NbWXW8u7icN5mLm2E2sRQjC+XwpLphbqZuasVU38SpzikU52a0ajld5mxm\\PY4M+TZXewd6hmvWkbkSvMXO6RVe82+sNeIWOchnA2sjHmhHwqXKwhLw4jOwBbdXhXJ7Tw+7p65zXt9+5ItVQZeeQZoQVdOXczC0wL8VGKkBkTSs2YsFSycZeDA7NmSofJXLVScQcH8vPMTGX5Gm+Hyh6MtVwqqT3o6O4wVOXYWZ1p\\aoqN5q69O2XVHgyVP\\UHc0rsYVid6OJ9nuEqA6NQOrnK6rVV1VtLJnzfXExVlE4qRM47WvZKyq621X76rZ6d+6pOu2ZR46fITgZSW1OGT+jcBLapkTBnEHiCzFynlHOCixHtBx4fWUwa\\UCTSmwMMssVHTxyY8qyC107YO3TQFVhAgPz2g6t80Iiex4vLACq16vmLM2Ff8Ix\\lMxlLJgc0HfVeQsGCr1YodqpMJcm8H3bIhoy7knaBgRZHEooVEi0M12XjwT4wIXfIV5zPqFyJl66tqbnxUy8tPqJgpaTbY1buXvqOb269r\\ZGqmuW6hrsjjfbwH6qpVKiphNGdXzRSKhlmrUYjCXcG6SDmw0WF9Lt9R07OzC2zrjs4MPQqk+W6YwYepkKLo5lmY1zRE2K4NzMSNFw3jBcXE2dAmRIsR\\OZev5cg5xUWVvXxqlzaq4c09lHL+rtS6\\pg9dfUT7sKhgPbUzo8feiXARVABGxjEM2i5xreoCvza8ocaZOOrJ0PODsCXDydzxIkzAbQOIyzTCfdM7rCYaRZJel\\RGjYGJryATECZ1pOI0H49RsLtAI0mtQ0eqpR9XcOK079+7qxntvqRFMlIl61jAxaoRfxHN1DiTOQdssAkwZlqxDKB2EIkPoxzDVy2s4HivicytlC9nGDRhkuYfZYx4OXN2QI1SdhPDi\\9RotrQEEpnLq1auaNKLlBnPNDroqrvf1rg\\UvewZ6aePTg6na4mI95r9jju2ERTP6dRuajFRk3HP3pCj3z8rBa52A6e3avbyoUTrQV5rWOwG2P4GTvxAYcwY+5MxmKp8pYy4cZshJyb3Y0WVvgy\\oDn4hoLRuvOKpD91407Ei+8xB1+Yq0PFAY3UbDkC0wXec\\ygfHJUHr1I08TtfTUx35JZ8+f0bvvvKLevVe0CDuORwaXKxVAEPtiDhpuNGj+aYwhPc+KJt6rvdHIvluzWkV3qZnZxszME6u5VFO+zDPGcJWiGtI2\\nE5a46G84WGk4Uddvl8TRPevVpBa4+f1s78UB\\sX1YQtdQsnVB7OtKrN97SuYuPa7N1TuNRWfE0byq\\g4OOoVegS+VqRfVqVbWgolI+p7XlJZUC39YBBSD7YMZfWIgA0wf8kUBF4EbxHYnDMsPV2Uy9HuKoRIWxmGtra9PGxCbUtXvkDEs5swx0ShTOrBaKCvYM8nXZo7kne\\u7tq9hEpyFepB1n2nO4MzdTcPjgIYjiyP7Z+fRBcKZ+j6m7wHXyj5k68YMOJ3K+oGCzF4p50+YeGA5IvcD53KLQ0pUhPDTuG5eIzwlS7WyJsOuXn75JV29etVoOdeuXTX+2jPPfEzH1jb1\\rtX9NyvPa9qvWn5iOzzcMpoHnn\\4blh+ErkEmcm57p7tyPduX1Nr778su7euq1jx45Z\\XD9+jUjvF98\\Cm1lpZ05vRp47VytpLfyQ9qCl527l9ahKboHWsG9JDnYIWj7+oUrHI4e1C3IzKguOJnGi5tXHDjt7o9L7HkOwKC7J+TAPAjbqglXUB8j63A+uN\\9Ud69te+pC\\\\9u9qdX3TfP7ciDB2CBZExHDY03\\4+tf0zf\\wVcbJzuoAACAASURBVP3ar39Oz\\3Gc1asWHsE\\I26DzNJHKSTuJy0IubGudED4b4OvUpvwo9Vgg\\Bbx+usmFHTHHKTl40yyDCAiCb0cHBgebjhZq1VpLllETGJEoJVGwBo5BcRpPMVBEIgdnvLxQOx4r6XfUP25ZldvLUCa0eq6oX39LL7\\ydhrN9Zk4udDWJ7WBOlsLimK9h2Ml1ULRR4GGfb3wjQlfNod9F+lBgQUKFQ2H+HTlUehlNb0da3O5pqVDQzI91LxqocfKMgsV5\\bT3cb3yly9rdrag25X3la31NC8F2p0srKBgUTWXGmrWS8plYhX8uarFnGp+Sfl5XiW\\LD\\Kavf9Wxre2zF36cp8piKmmdYOJRW6ddMuRJOeno7CCOc8fxAMDlqDnGPNeOY5BjqeRmQLjll0Ta2uH9Opsxu6c\\+KegeH8ghe7vfNBqJOQOhkpkHk\\MCWVmr27liBNYpsIyR4G3gdpI\\7m87nuVcUYfD9WFBI+hkFceDjdI32i6JwMJ5a5wl5FOn9HPlzuSDSlA+zMw0LKJGe0MnTn1BFS8qOR9reeUsfXH9BmWJPKytNxaO5FuOqStk1rTQ2tba6onxQM3n2ZDySphPjlw0HHbXbexoNewoH+4r6PSNxlooc2ugnp85TKVE+cpDYoiMTi3uJBxZEWeOqZm2cB88G5BC00CW5LxQuxmYH0PcyGuQCrZw6r81Tj2jrxFnNJ0Ndev0FHdy6rKYXq4rR6hhlqCuEpz78IkxBOXkpjNxhy2FJAZWSNj+MJjvZfSLiS7xgIPSbi7mZ9zH6c2vMnkdimppuPuY+zVZGgQ6fJYmrAk2iKA4XOTVPP6Wl0xfV6Y303usvqhx3VMJeoozx6sLsBRhtceBN5iDEcCbyymVcSDMFNEgg9u\\4iBHPw\\6Hc3zE1y0XRduTBzHGxBiVci5nxpDVWkMlM\\Rs2CZNUQhfgnd23BmofXdbPlmA23vau3PfiqzJMDZVmOXCUdQcZbhJOY0VzjPqBnnN1stafnJZj\\3seeWbBTE6ad\\YVWky06lqQwUMhztdhZDcif6h2JliBJJVOYctAfmgiR1IEiBuB0DiC4TpI5wl7Aw4KPg9xmppVNHRgUkR5I3sIXI\\LTUAHtKcnMCppp6viYd4IW8eeaNxWWcee0Y\\+XM\\q4Puti59\\z9p3j9UBZ8tuFIzpyozNBDqA+Na7lsMERvlL0pH7Ewm2un3zFy5Walpylif2C4b1fW1slJXoUjB5ms2cdl\\VOFTHxf9ucbZvGLsZIKaZpmCeuOp6pvrylYCdSZt3T28JV\\LqhRW1el3dGv\\ppa3jssrLmsSFlX06xbDVavWTT3IQVoq5VQtl7VUZ3xf1hIJCHDteqzdkcV58Y6QAwkI8GCq4oqOLiabvovyGY56NtEZYMuQXejkqeN2tuF7Z0aiFmjnpjOsa5S08Akpbow8Pwx17NgJyx2kALx3\\65RZ0CwEG\\lcgR50\\wk+X5HptlOaf9j56WNrLAmcaIu88+yTZ0Cyxl4PjzRepjzzFrhGRyhMA+sndwEyda1jK\\L9ZuKnAxAeLWFvCGB3\\3ut42Mvrq6qlu3btjZcPbsWS3Vl\\X265f0ped\\Q63lVfMkpHlnZM1evRi5iCVD8LG2qMLTg5c1NKX4eNLXpTff0vvvXNL5M+d06+ZNHRweqLW8rPW1TSuAH3n0UVVrVSv0DVRJjF7Za3gGKVL1gH81ccWdBZhzfDliO8UzTSTNfxAU7Sf2DTaNAFRI3f7NrDu1VnZ37eg9oZ6h0TDhG6HsNH14fy1sRPgnf\\LHevZLz+m3fuf3tLpxzAnw2D8nE8fB4ik9KLC+pi8+\\zk99\\yzWvgz5QouMNEM+eh4xdw7tAuAvEZVyU8OS7poqvZUOpp2zT92sQ+9QSl0aZ2STUBTGwdHVsQRls8+2N83hGC5iVmbMx97eLbM9XsQ7fCPIgYD7yz7K7jmnDLThQ539yzQ8vTZY8rXZrqx87p++ObfqNjMKodP00NxBfx9aYHFIcn3oXCCHwESBIkW6a8Zm2VA3EBuXB6jIVtpvhIDoHiuzM5U0zsdlSB5lz31FrGWTpxTZrCkn63+gn70Vx9or5jRm+M3Nav3FJcXCgOptVLXyvKSauWiakVfJW+q3Cw0Q8mlXF2ZyNPh7qFuXrom9cY2jmxRncdkjbmOzE12QF1iM89EXWNquMTYjUPSZN+ggs423g5OlFakfcSQ\\ZG8FirGaXnyo49oMNrT4e6+ZmGkSX+oMiqZQlGj\\kAjy4vLqlYvMTyyz6b7M\\M3U5fS3QzswGBkyA\\uL90GPmYUYqMBDtNsnEC6WDOgQKQToSMPTIBgZqT4tuR9Qxj3yIZqtLR24Wmdu\\AzGu7NLQcwjne1s\\eW7t55VcdOLKtcrqqSX9GkH2jSn2oZ0cQ8q\\3dA+3v3Vc0HGg+CbWIUbTODY3EAwXiTAAMn89Z4UwcBJ8LD8gOORt1QQR34bOT0Hm6UchkjcTsnPENLUK5mRRYk0Ws\\mKqjubqLqTNc4\\pxIWL2tw6rZVWQ2++8j1deuU7WilmVJ5MVJh4CmKXtRlnY8eboMCyNeoKLBZ+WmClEHjKLXD\\bFusM+JMiJ7E5LDZmMwbY8aEa+DEJM6VPi2wkNtb4HM8MaI7qAZvGpusRV4t8vJaJ7R06gmVay3dfO+SunevqLSIVMpBhrVG1FkTw4\\EzsWMhkHT3ftqb24mp+EINGhhSFSuXHRu+RDPG3VDM+FMlQtF1auMglygLoHmbKz4Ve3vH2p3e1cHu7vGpwo7fU16QxVR6zIaZ5QLf8nI1yQuJEwuU067e8WobjCbaR8Lh6an1qMNXfyZR7R2al337tzVzpXb8vpDLTOqRU03CI0Xp0LBRksgQOQd5iGie1kbc9Kk0ZmXEYHYuMahDbjj4\\WGRxToIIikFb2ot464ULb7a+6DblC0c9NcgYVRLiNCvNiyBLnnAw2imfqjvE4+8jF94hd\\SVNvrO\\\\3Vc17u6pCsJAgRYzI3QZUG6q4AxlU2UWhx4FGHscDRJCH1BfmqdcoaR+OFF70Nfyeku5gEkFcWTsHyQcZLQIpHkuq54WGkwoDPIW6dUL59o8c05D\\LtYU519BV7D+I6dQVvlZlkrx0+qUF5TIWiqEJTt4F1ZXjXu5nzBSJX4Fsdto4lr1ho2dht0B9q5v6ulRsu4PW7E7ywo0tgZeFUHB\\sqYeEDvywkqBkD0NCKN2gpFBZO6u8ycs2h3FIQfOPNUYiBODKy7PW6Wl8\\pkoZ\\lBGu3u7hkzC+wIpB9ly4IIrsEwtnxQ\\KUJ1VBQZH5ECi+fhni9\\lzP\\dsVrqvJkz03Vekl5kChLH4gV3DlsZZoVWBySpvScztTDk43rgTPLnjwZ69vf\\pbxzuChvf7G66b0u3DhERur\\+jlH+lTv\\oZrR87buehRWHRdqKqPRw4CwtEb3mXaWj7gxmcgpZ19fabb6mzd6Cnn3hSL730os49csEKUka93I+nnn5KhRLWPXNDPu2cMIqOAwEMO0hI+6mdD2eFiWTMaNntb6jVucdwHvEgc0AQxsr4ZDEiRCSHiRJctgcF1oPRoUOwuEfQgxAdmFltMjZ88fsv6E\\\\9F9ZgfU\\\\PbvaW3jmHEYeR\\\\0QLrP37jq3ruS5\\TF57\\gjL+XIUK1Z40j+fO78Jz2UMPQ3N8QcY9zjnVQdrpjDj9cw8XRGnxkqJY3CyTvlsKeDoTZXE7yG9\\f8+ch1eWVo+Kl7Q4s5cGoibkPVzmMUY1O368NgjLrclfFNTZP1Cnt6vN4w1NvQO9eeV7urbzphqrJRWMTOcUV3Yzk6KElxeJLgUHiANwPxsWFTGZVxyuHDBsgBRYw8HQCkDuBd9xZrL5jDL7M\\mdiZYKOVWrBXXhesxzyh7WtRVd1PTekvYmnm5k7ypa6chbJwOtp2J1ppXWkhqFkkqLhVaKRTV4iYYDjbcH2rl5X1F3qCCTU2nhq4g\\FIaMIbJwJ+01zljk3NEh+rIIadFRRIIC2RTUlEGuYjfp7tSpRJDxZ3MFIwCPKJyV0cmzm8r6Mx3u7SnqD1REbk7IJh5d\\YGiwVCVSslGy5M4tAVKUWSRLLAjphMLeeU6KKAsPJiOJFF8gIL2ugPz2ilXKvauYfKH4S2SbiYqw4hi2jd0IsizkPOKK0vyVldVP3FaK6sXdP96X5VcWcWyFA5v6fLrf61yI6Pmat0iUvbvDtS51zGD1QI8pnhio0AM83BJz+GgbyGgxLGks3orN5xKz3IAOYTchgW6y88cCgEk9z1iQ1g\\JbvvLLrRmCiX2EZDgPrwafBmCjVTdzHVELXbxjFtnX1UT\\7EM1ppLOm9d36kd1\\7vrywI3\\QV2WaVWnuKMlk6sFHn1t0jyvwbBu2dGPu6QMTv4eVN25jd42QI3kyDsX9KeNc3R3XNdn4f7zAskKN6CzuAuuBaiyJHDJ1og3UChpma2odf0Knzz+ug71tvffGS8pGPbU8ivk0VsN9BmNO1r9ZDBBNwVo0i5CcBnBU\\LKhp7UWBNhA1UZTy61ls1nAw2fv3raZ56IQJhvu3p172rm3Y3w41iRBsIgMsHTIsofNF2ZvYJmMNh5wpGMXW8jh41ImTL9oG1pso60O8Tt1T2uPL+vMR07osacvGv\\08muvaXD7vmqThQI89sZTZXNF5SpVQ4LgVbGYnM0Fa2tkaj8mOLUqTuCOV2UTI1CSGKQ2L9+EAG4dm49gsje5vZS9LonwoDiCQu0hgwBxjkzVhz0FaOswnCqcltVYO6fHP\\Zx1Zereu3l\\6zB\\h0FNGPx1MZplglrDQIII+o8RrdOgMC6pI4D7eHdqZQqTn1L0VEo6WAUar\\fU3NtSVmfO4e6lEzIhUIORQu7zmjkLdQbT+RnUApX1BvN5ZeWNJ7nVM2V1By7ceRkPtFwOtTP\\\\IvaW3ztErlNdUaS65AAj0yojNo3VCjkHFhaJwnEO5WfcmMVCmwr7x\\VVubx7W0tGYCHgobnrUTwznOW7t9cJQPOBz27d\\1B10ruBBWOdSKV4MiBmQR9SPPBBEBPlFzi2jrdPra3t62kZrZEzAyD4d2HlTKcL8YSwIQcH4+KLBShT6fkRLCnSIwSWKwHs41OW6M6BAss2Iywr97R1Ke0wPUKomWMSWuGy\\bPmscYxYtI37Q4dh4xZM4UoDgyPc06g\\1wgsvmIpwa+vEUXj18vKyyvmidrZ39Au\\+MvaPH7Kzg+EGCQM4Ne2GM+NDmKiABSdYeg8ElHe+1IYDfTepXd19+ZtnT55Uru7u\\rZX\\wFHbQP9eaPXrdG6Ymnn7QpEf+9IXtWnDl98cMIFqiis9xwUya4dIwhnRkpdQjnc17FAs0XySbO6cDSYswHK7F1cLHwR\\DPhwss9nRGxDSDIFk0YvCyfvDd7+lf\\+s\\OiqwVjc2rRj+sQLLEI7RQN\\8xtf09a\\9mZ7\\Z180onuuhHGiy3CyLDU8oXC5fqjASsllTrZK9+uMzlyVT+XvLtq8N5IfLiXbhWamv29\\KnGbNsNQn9EAkve5tu\\f11JzSUvNFbs5R\\9N8nc7\\2HiSRzplZsQEWGSyatcqGkx8dXe39dcPS1teDoYXdfb139ghqLNVXgELsg20TA5k0mQnfnM3JIhE5tjNoRI44BljQfAO0oHmn4\\HjQFVipLZfRh93YvUqYTqRXkVMb7ZsrYc6xKeFqj2zVt5D+i3Z2x2qWu+uu7yp8caF4+1Gi+o2qhooZf09nWcS17ZXm9SDtXbqh9447wveT6OCwKiBUmyMochEmsD0iVkSCTGIH0kOU1ZUzBd7b5tsf4cGJFF5tr1S87\\sQ8qwAFR9bXMJ6pF0VqrDa0sbGs2zdvadjuqFYqqsqfIcg1DC1up9GomjgimuCCjFCCUVneIjzCqcvswhGZjccc0fEzokM32Jp7G5qCj82SsSwB0XyX5tKacTZG8cz8VyBRNhtVNRo1BfVVqVGW6iXJq+vgzlj+vKTGUkOD3m1dfvn\\VD++q8pKTt1OT72doYLQlzeC6B+rVMD\\Bh7aQjkgZngpvPPcuxyZnFxb0r2ki9GEHM6HyJSsEM2JAUF5OXQHe6HqFjUmseN4qs5oZMVrxOiFRUuh40kTDEJLBc1LZdXXNvVLn\\68qqWmDvbu6+YHb2r\\5nuatw9UjedqZAs2XrNKCB8eQ2xdN2ujC+MlMsJ4IBpIXZLdQeFCHxwSDDKVGhpCzA+OkgPSTtiNJhxfypoPUzPyDy442t4zRkpUo+ZfVVR3kldp9YwuPPEx9YcDfXD5LYXtXa0wVp2OFWNDYuZ+vvL5sh0+E2+hkWJDsuFz5St4irXUWlpXo7GiiueZIaJFEPmBwt5QOzfu6vq77xuiihDCxrQUjqCElIHGGVuYJhjuVxrCnYZ7gTzSlE08umOHfC9YS8ZHcV33YhGZN1aXNIJqRrWTZW09tqHHn35StUpdL33nH9S9fluNaUbLBIoTAA6Rtli2dTiKBlpMpvaO8xw4bEB7AIzKBVBOhyIY8ZZIkiSPLvAosDgonIzf5UpyPW6zN1MLjHjxwwXBQPmISWoYGZJMkQa5ewx6uqgoW1jR6skzeuzpx3Tn2qvauX5Z2WFX+enYniO+f6QWcDzgtWYFluU6+sazQcywd3CofNlZWtAowPPyymXtDUc2OsTugALG9KV+0faNCE8x\\KhwvwLBDHzVyg2ttI5rPAmUyTY1HGWlKCfd7lgjNC+MtCjM9anPfkGb6+c1neRVqVeMd+j4gs7WY74INQy7Go1QMmOwXNJya8U4Nyhk33z9bW3StGyddB6LIOJmxMv7BxIy1\\7BrjVKFDVE4RDiTPOEqvD48a2j+x7isWVO7KxzOMcFdTtdxbNI9XrNGlboLLV6zcW32HRg6rimlbqNCK3RNN4u3DReNoQID85KvhvvyJFSlGc8A\\1OOJ3kaQJtJlmoLsDdeYEZAvawqAxUKc2TTOxaXJ6wQ8McnQCBBCT3vhnC+uyD2FVEsd566y3xnQkjB6lkdI3CFnUm9+3M2fOq15ecu0AWG4XQihu4qO7Pja34svPUwp8XpuofRUN1Dg7V3j\\QUmvJArVXN9ZNTHL1vfcNVFhZXbFxNO+d8Q9tfMGUxTU9\\HNaCwAgAHAYZcmyA\\ksmhTGvqwN1NOY2roQcNaR5ZsnjHVr8gxceFiQ9\\CI0DWtZvOS5FrSpKG+\\OH3vq8\\\\MP\\6cGIcP0hBCvlYFmRFKIi\\Jq+9tX\\Tb\\5z7+kzzz7GeUrvm2mXCyQGEC6M3lzFXEKoUNYdnNPp2biYjlEqVzTuXCKWqWVtik3Epv\\tGqfmnwX12VQFRbCxAzqbt68oY2NYzZ3T2evDxdsRjxcEIsz19yHKBprgtuyX1G1UFfvcKhBv63aEkPnA93YfUt32lc0WgzUWKohPLQfxhU1l90kKHY6VaWYt46bfRq\\KM+IkZ45NUPga9XLdlCyMEyOneSkOd4pXYqn0X4k9SaGQgWxlF+UdOXSfeUmZzXoN7ReuqjFfkaTcqjB1p5ypw7UOiaF2ZEC3KY6IGALeYcTFYczVRiR9Q+E5s8KAw5nRrWQCC1DCw8jV8TmOags2sd1fpZyzsHBgsT4z\\fV6aMaJFzbRRX4c0\\TkC4TFR2jvoxiz1MvGqtYr+mnfvoTuvTmm7r+\\vtGVm7V6tYNhUQJZWaGYHF4sGB5piBYpJsfDvuK5m6cbOHfSdQDCArvAy71mKcj+y8Wq\\KCvAXgQvSke22ubqrWXLJw2ObSkoqM60A9Ke4W0n7c1cCLVEAFOGspDosq15bUPryry6\\+lfqzm6pvYkY5Vf\\eQPP7oSoTz8xSTZ0FHwWFHbQRxsHMSClaGIlRRCxArpy5oXU4cCCcgj7hDlJkuQ0Uvh\\XbhyCfEEZ+Cv8+zkePfyeGy+a2WbBV6aYU4izNC9\\saSP\\czPq97cUqVcNFf09994SfPDXdWn0hKKGA6EJBB7jPosGQlj\\MubbG5GjJgSgvTDBZbjGjxoeNiErBM2JWVi1ZCMElxxldgoJAUWhp0WM2SB74xAnX\\OnLGFkbaLilRW0NxSdXVLteWW9tq7un3tA5WHBHvjO+W4kqg08RVr1le1srmp8WKiwahvHWuhWFa1vmTRJ2E\\VLzX1uV3LumDK1cVDUNBEV2EE3tXKVCOOJS2YSaokCHcrmC2a2Ucl2ysiQWhmUzC3QQ5Y7RH6zGG42bAEOqsjArVmkIMcytzzeqxSitFPfLEkzpz8oyuvf2W7r19SZXhWEuMAXk2+MgxIpy5AGc4jqxDvhfrjEaD8pq4KWsu4HRQJFk8iUMn8mb07A4m5+LONMEJGFjb0SSy0WDOzFI9Gzuz8GiWUIdykOCEwNivH\\maqKalrZP6yU98XNNRR+++8gPNO9uqZGLlshgpzxWmwRxcH\\cxyCsoVTT3AvUGIx10exZUnkNpZjyzheZ+TvujgTrRyEa3NHi9UaQZcTU4mpcY69WMAkAQeYbDz89pY+mYctmmTp\\8qLKZlg7uhLr10gcKvfvKLQ808SN94mc+qdPHnlBmUlKpUVQ4iwzlg\\9qFhYCNRloOBqwDVih1Gi0bFTc74\\0ztuXdPLkKUNh4OS60Ti8nNisZPBfBEHBqoEYNppkuLT8pEA9eepkQp2QiXNwdndm2KDaWXU6XdsLEOtQUHW7HVUqZUPaGKWChtEIwsEigNhM6KzLScd\\juOYnpNpgZVaBxjWTKLGhEKbSQD0DjdidFMi9y7w790aP5K5OZ6WTQicKasVKpaDSJFuQUNHBRbCLaYLcAvgq\\FnKKooJrmXINxMbiCIE9bseXhcIVByxQpbBGpZCix8LI9yBHnfExsKmh\\yK3ujntlnGHLLOxrkjB\\Hr5NBX3myN7OMa0fWOIKoOTWiE+EwInwYvEk5ptQe7vm6yZdDHolVQoletlg8mpiUQ+f2tgfcNnfP\\5EfCe0iLbAsm5OIPlSE339Bf\\AH\\+N\\Q4H1tX+v3\\zvv6jPPPurCsq+uR87VQVcRVKqSV5\\YMPAgc0D\\DBEmXp0pGOndFSYyvAf\\jIOkXJdspuDug2FAotq+fqN61pdWbOqOLXRT3lY9vd7RFW44g\\iAkUGtJnMLFCAQWcPt96OCrWBBtMbVmB1Z4caLSI1W0uq2NbraAypFBMXchCdYoHigAdFp4FHFjP0jAbD0CDgRgVygSuwQC0enoU7tWRWnZ2BShjkjcZGiG16Szq8M5ZXOKNxcU1eWNdKt6pYFFhdBSfa2jzdVH75uAb7Pd14833deuOyVhc5rfh5rZZKWqkykoo0J5k8jjQlCiZx9QYpytI55bEWIPV7at19atDIyxxjr4CDbwjXwLN5N7+a+zQH\\1Qq+oGZAVJgjbk3BAYHRX38Ez+nt998U\\du3bRDFiPNSRQq8LLaWIJrkDXkCXNRk0NnGR17Ohj0jOyKTwzXxeaTjpfp0hkJdbqhag18ws6oUm+a1YOfz9lhi\\cUPScHIOskHvbU3buvwcG+9no93Rlua5yPzLH6WOsxZedLWjl2QWHU02sv\\WftR+9p9UxBQU4K7wzl349VC0EVfEfqBWonzgPlSjxXPimwYuKXjADq3ISNeEynj80C2VtJaLD5Q9Gx8a7MpsZ7Y1M3RJOkwOTQpgaKnd+Bs\\rwubfSSFONQf78nM498aSqLTIyj2v77hW99sI\\KB8O1Jwv1ELRNZ4r4D\\MeUoLLDxzrMAyZZPjmaRqmx8vsNxB49AZjDrdSJ3NmntQyLuN7KiwstXhOFiuNHOfQeNhmArQfBK\\Y2gw\\Jp5QRO\\qurGcZ189IIG8UDvv39ZxXBhvLl8ldzMvEpl+DIleSqqVWka963bOVT7YE+He\\uKBqHCfqTxaKJ4MDK6AOgx95pixEfhSkGTKq+SRsnGaUmXz7XmQD2S4834hkmD6MjsbuzJc8S0lWKdYgNHajrWcrOg5rENxZWSDvyBJtVYwXJBW6fO6vjGCeVGka68\\Iomd++rGEbCAAAPuDwk3XGoyXBkrvNGoEdIUMori8pvMlEGHpspuR2Ky\\+20S1FYYH1iPIKXqOXGDkzKgRYnTpSMh2JCaDYB13iABysMRmYTALw9ct5Gkxy6kaBaivH9PGf+1lreF781t\\JH+yomo20mIXGlZqhjDbj5KlCDEJx6s8FCon\\iSYajmMN4CXCSaVZYzSkuQ6GXSnwtLy6YkHgi2yg\\hi6hqdiqWomo6AAhQyJGhlrys5snValsKKl6jnNZw3t3gh17QdXtTd5W5UzQ\\lNTx975pNaKZ3WbJBVUCkonEPFGJmRJ4U6RdZ0FlmxNOyO7ak2Gk2LL2u3O6aCO3HihDmyg+YYXSIhSXP\\WR8kSGA8jc3M4WHbxmIUR\\A1n3ziCZtsgGoxHqUQ4yB3XlgyYjsjISYXHPwIfJrNujVsEMQp5LgeBBfM80Ho3ZnlonIs9DwxzU7PyNQwNAURKGygHf1YKDtncqIMTM\\CdI076o1FVieUlzTE+AEqA4+Vd8Ac1eAUc95NxgBqKpSLCgouFYFCjHEooAX1isX6eIyf3T7H3uHYlLi0Q2Ing7DsbJrMJxOuckbFwE16ONMP+11rFlqNpiOMg3DhCwbB3sAwjJKxeyB+iNxZN9Zzk\\EHZuUpxSgtsChUzeaEs9DohM73CnSc0W5Wzlg6\\e8c7THhHh81kv+\\FliQ3N04L0WwvvrV\\0W\\\\puf06e\\8GkbEWa8RO4NgsWYYO6qSzf\\dfJOXhg3GnPjuxTSc\\lADtn6x6rDh1EoJyF11bfLM5TZIVDc3b5z25EaS+VEyZG4tCZ8LQpPqmqKohwPgxDKWVaZqS9\\HthDzvigL33t9d7RzYNL6s8wDxyYE20JH5ejAmtuhwXFwXiKQSHSZAJGITdibgeRzxlSAv1uNCsuDDIpsHioEB7ppkEoMEAdtKfqbnc02m4rutvX6eY5BfOG2oucshtbmrR9nRufFP7eLAAAIABJREFU0KgTaXrG09qTOWXyGX1wX7p77Yb8caTR3Vta9xcK+h1lhz21mp6ajYKKBaKO4DqFGtDC+b7dpyowqI1LiDFYONdkZezF5XuZ9QT\\nrwzNj+eaZJYjs9TpYgjfWDcO\\gwHVR+zYaiaUZnz120Tg\\O1aDb1TiM1Ou2bZy2XMOokRfZJcEjlUeHNZ1mtN\\vWiHRauIzxX11I6VjW8dUbzTlFyoaDseqt1bVaK0CjdiolgUGOgakfGfnnvrRUB5cu0FX4eGOmSXGhYJ62ZFUm6q+vKRG+aSKueM6e+HjVjT\\4Af\\h65sv6jNc0W1miWNbvU1vz5UdeDCURfM6xPZdQUn7VgqQJCcTRXh4ZTDbwrNAhtX1gjvMHgZfTBiSh2CrchK1hQbhFOwOHNFSO62L0OUpWslXxCoO\\C4RYqyU01KgXqLmZZPnNDW2Wd0+swZtdv39fZLLyjeu6vmfKoGqEU0VQEVDFlimBymIb8JXwTrlYcl\\g8XWE7W7Qi7DpmdmTgFJJoxaLnsG7nfZXqloesPCiwCdK2IS2xX+BzuDfmGCAYWs0Bxtqih8so1lrT12DkVlxsmAS\\P8lrkpgpR5tm15iQCy28eqnN9V+H9fXX2djSfjDSDuzGKtIgh7ecUziZG6je+L5wq9hU6cTpM68scHYFtxHyiUt+azEJ5imeTrtN9JmrLhIGRWzhbYawmKDJQ\\4VYLDAhZgpb89U6dVxhOa\\r0Y7i+lTFtarOXHhMZ0+d11I20Pf+6v\\S6OYtVYl6QgDDeJbOnFHzbG78Kw4VUO8Jo9UiSABmxBmLKgGNLJfKWiRjJSYGQSnvkMFkzIM3FoIa9lsOc3hHrHHn5I56uWB\\vk+MTTixNVasuhHoMCmwmhsn9Quf+rQyQVPf+tv\\okX3jvz4UJqPFGelKcIl0OpJZMpdL18ysv54LnWGkdr9gbo0IAgKAkK1C+aSz1wdAjKpGWWaoWJFU\\nKFSGkr9vIFtXy1lpV1QBhwVxV7DSmgYLFsjRb0c61SB98\\5p6\\ruqXRipdbqhp574ORXna4raMxVrZS2CrNrtvlk9QrQ3wUUGQUOsaeTC29nPONOG0Uh3795Ra6llDTukZndQOxUuXFDWPs+BAotGCLPL9mFbB4eH9jw+8pGP2j5p6RTtQ8sipHC14tisA2IDHRj9MXqcTCL7u1AX3rlzxyKoMCumWMMVCYTNgRFE\\oCk2RHvVMEPhR+n6D5NDSNx9guuhxG+I+pPk9y9xDvOTDXhXCV0nAUUGXjIDzyjbG0kNKOZKQxJMnAjQmgYTByYbBA1ZBY7jDKT1BSWKipxE\\Vkp8oVkvi8GfQIi4G3ODrGnuz5FE4AEOaFBiE8GcPx8d3R0JqJRp34IOsPrOHH7iU7peFwhRJxTEwNKHzhsVpByZ8xhwF3v5ya0yFcNjmYkP7hrsOmMQSeg6L6eeWDagLk0Fy6KVlabDnEO0EXP1xj\\ZMIVmQI1u8nCNaXf+dfGlf0iIMVx9HCOVmjehrqm1\\\\C\\35X\\x7\\cZvfVGf+\\ynyQrV1EZvzjmXAgi\\JDOkS9RfdAT8nkt8dySzh18Uvrhly1nAonu5H\\6RQqNuM0+jc9zsmq6EzgHi4LHN4+arcVR9PgTnOf3h2D0QDC8rVQ27I3MrH48ipIWq1fMqL4W6uv0D7Q6uajDtqwMhG8mvvexucaZkOjo4Oh734B7EelgAcJax2sgMKFfrdTto6JbD4cAgWJNY0z8wYQpKOmyHuvX2bWXvDLU+L2utsWTWEIeZWCfOnVX\\\\lSbmZ\\U3vWK1FjV\\FisW+Ft7RyO1GoU9cT5DQXRge699n0Vu7vy+x3FUdu5YeMvE\\hGHiSmhUYhn\\NVwB4CmTulIaaHOH5ziNKJLGKztIAAG+QZE3oKzRICN+aBFouxqWB4Zsb1QBWHagYIOsAfy9PWqXPa3e\\o4ADLhYX5jU0nEwXmUk3sCvAxzu0EgkpdRqpBTvlyUcdPbKnRxK8I0n9Z9VbLNhwbYUYjc6c25PLqNfUO26qUS7Zh9cKOBW73Rl3lCRCeTw0tKHmeRnnfyOLzYK5svaji2rryhRP6yIVfNZHDG+\\9jd689P+o0hpo7XhZw4O+oltkE+ZVilmIGUOpeAfw9KLAymMNgIWJF9vvwcmx4GOKIk5xIobgZSXigNR9mdXBGoBzRZ4fBHcbpxjBxzeFJsgWXSRdbcGTqtW8ctVAnUys+\\FArdMndOHpZ7R57JzBW7c+uKy777yq+nSkAOk5nEcLX7YIQkM8KLIixBUOBHf+OIgwzPk7jZhIvHtSEjsZl3Nyxqam4mExl4u+cgF\\P\\wgtwk9+MEG6pzvXVRy1jZTZ+iDt5rzTxt70hBkLJvXxvnHtXLxKZU319Uf3Ned8ANd7+3p\\n6oeW+k2mCi\\jtDTa4MVQ1jFfFmg\\OQ4ScFnocUzT7DeUEZu8qKC0jq8Id4HMYqTFzg0+umL2ZDLsHFsLos4aDA+7P9DH9tJ+mGF0ORwEiaz51RGIMkkT230tJoqaaDakbTpbz8Ws64iCePb6peLutH3\\2O4r09TfcO5EWhCU4KqJSQwbuEPztUrBGLEKGQYTdRs1IxSwqeUYC5rz0XkEhilwpIJs0ah33WEHrn9WmToDyFFbFW5qwPpWJqRRL3wfFJJ5rzisE7yuQ1y9a0sn5BP\\8rzyqTqehb3\\pbXb35muaZvqaZSBPuOSHs85nai9iJOHi3oRLgKwXVAJQMu4kCiri8E\\kw2pRUr5TNDufU8RNaXVuWH3gWPYTfVZwhrzBWpZSVj9J4OFO94KlY9XTj5o5mvYa2L8Ua3ZxJWx2VH49UXPN08exHVV6sK+4HJvfHK7E7GCooFsycEk7OHE4VY6MIpGdm6uLBcGDnwTAc2T1fWyWk2SkFHXI7N48qxoA0i8tLq7YX4rk4CgeGVoHcXDj\\qI3JGLl2um0jsBvf2FTAGXsu09nYnq1rKp2FAAUYETB8NmIeRoTQHuBupQR2p3Rz0xuXzeuQYkewdhwpUL9oPFC3t6\\l5ZaZlWbxNpyxJjLK5bHmcBxVkQm6wDSVlpLkDKxXnF+XjbXs7HXjQReHFCiLJ9sMY9ADjYZ9aeZbWkVQrZrxNgUNZ77T2VLQDEXGCDYd8E7hh\\F7eFmxF6AMnyLuMj89N+miwHJ5taytmfrh0NkPNVpO4GIjTBpR54NIMDg8Koo+B9AQaVRNVM\\TJP\\RKdQdPSNBb+F3poHyxkdNaTGxyhgA21jZ7YUpZ9z8zJImMkUQU0Fe+qtTvJjHgf00EIj9Jhrpxe9\\V7\\\\R3+oL3zxWX35y7+ntbWtBNGj7p9GNkx4UGB9XV\\9xv+qf\\ZbX9JnPvcryuJdQr5aErpqmyrTQoMUcUl9YNOfzkiPoi4Ssp7Jvs0I0ckh0wLLzY+dYoRfmfHy0ymbnK2\\wY6TSNeuXdPp\\5e2936SLDuvxM7zJn1mZfnqrmqPcRiYAYkhtSRXuwSJAQGSy+XKkCHpHxFJ\\RUbKxIkhgB\\kkKr2BCXCy4IQw6AGZhBz0x7X9XlK33mM\\lMKs533+vuWTIYlEKqiY6eLpOV+fK+e7\\vfMdsX5SYgxIJK1WEavPPsTAYTEvlCyksVUTTCDaRhJgRFR6aLQ+ZeYwbj7+DGY4Q5jMpkiq1JnxRnRfREAKzE316XmDxd6igjkLnqpvoDSdCZG17RLD4nDO5UVmA0WyUiNF8YaMXArtPj7EYxlidO1iKGZmio9at4yAeY219HfnMxXnvn+HOewvs94Eza4SwHqG7tYaLlzZwebuN8PguKrNj7P\\0HdiTEab9IyGVy2hHokM8NBq+QLd00xWfIcL7hE1jqkQiuRnIA6G8mRA2T2cxRDOU6WGaaPJ9bBaE40B1JIsEImMFiZuGi6Moxs+9+UvojwLce\\BYhRpTwWhZqJquPEavP0SjuaQIyu0u4pjE9Aq6ax20l9py4xJN49hEpN+jAYa9U8mp47XmaxucniIjh4FeRrQzCEdywMRZjErFhSuHzAIOdMxMXRyi50aOpGbA3VzDPG\\i8vovolNZQ39yDx9+9NcYzG6gu6l4adFBApzpaEU6PG66VPUVmX0sFG2errQw0ahaVFJjXmsWNdw8yDuTkZmsVfVRwvVcMyzSiQKo6pfcGY5\\OC3iSI5WH7xRLVRtohc27JqNsyyQAstbW8H65avY3PoEWo11DI8O8P73vonKfARvFsLTSfLUYPIx2FSSqE7Uhd5F4s9VhLpKYaV8lPi3Gkco9ZQ0K7LsVfenTPkY88KiTBVkfx95JjlXZVZK4SPdd1lgkZTtYsGgbOH0MHjYQGP9Ai5\\\\peQ1mv44MlPcGf0MxxEQ0znDvRJiEp\\DDwEKvs6VmKgxvgrXvdFiliumykQmYQCFXYUUmNwjZNTJR4VurIDKItBFgulETHHfMV4UDVRypiTWkzmg7LAIgFe9hEJhE7FIT\\VqWZjt2tAa9QwbdfRePUK1j95lTQz2LbiAGk+MDw6xN0f\\wgGHawzwM81OJop6rkw4widrubkuZFjqry2uNYrtZqM1CWfMk9V6DZH7HEIY0G3+6ooggP61xGVpKM7i17x6rJQ8XwZlRJVD5M5IvJlxQXekBGi5Tuot7uwKnUkqMKrrmF17RIMZwn\\6Vv\\Fz648y6CpAfNzjAl0m84cGoVSexgSLsMLWjsaptwK3RAp7qROYmekOq5p7uWh+VGR\\ynjg6fYn2zi+5SS1B17pyzSMNgnGIS5pKAEZ6MkQ6mWOvaWNn0cefuHaSTOob3dOi9GvxrCxgXJ3A6Gl6\\9jk0zC2EA024OBQOUY3r0YCY9ji0VUhjWLqG2Zjj1FQaQe7fpbnpYDAQB\\dOe6mwOVCjqsPDfeFLcc3QCJTTiul0LCo3\\gzzPM9t7QiwoPyyRsUoUKnJidyQFiLmubbiHpfhy4zbIbeLocUkwLOwqtVacIjaSRPAG4+TGIUUK4twRT5XYANVpRztzSUgmQVWu9MSk9\\FwkWWGJIE4bgLaBYLdq4rqpVVGLhYOKSe4otKkUXVsgqAV0O4UHJ7deaIMnh+zknEVNI8PHcJmldRwAoFF7kSWBjkdC0mwlU0rIpKbhHPP8aazZX7vedhLpmiCiVXhWLR+EjmK6PslLs9UT1xYykKP\\EoW0AKK459Ca4QXed0gFxNOYdNNb1SdcJzz01FRVJ7sCqMFCLF76OPJT\\HcPUyKkeoM2KZUzzH4odVcauKqP+ywBLvMCkaywJrhne\\\\7f4w\\\\lj\\DWl4sCa3WziP7S\\uEC66tv\\1v8zn\\3FfzqF34FC50bJIlu6v0XDpIElJUmhM85HsL1IAlNkCzVJUvGksBwJfXueRhlWWCVikMe0rwQghbJ4aHUNUSx7t69i3PndkRx8OKLLzdTKY7Eh0MFMpLsGU4CMcIjNE+Lh0bTwSh6gOsPvoUAJ5hlUwzGM1SqTfGVUl24IrUKP6gosIT4\\UKBJQRTGDjpDUGJ5Xq7KUGilOoqPtpCOAectY8iC\\ePApydnmK73cEFv47KdIp03MfySgdPRmewXA\\6vI5LjV\\G0w9d7B8YEnhqrDvoXF7Gue0uqk6Ewd51vL5Vw\\t\\9X8gOzlAg2eKRAVpMutWxSlDZuls7EMn0lQoNRlhQCSG65i8LPIXWIGrIYpotgRaliwx0LPFVt5NUGR\\HjK278n3DOMcjPT7r3\\110WGfefuQzx9ugffdXBuYwP1Ytw4HE7R7iwrs0eviuk0RKXmoNZwZPM7Oz6SDEPfcTEcMO+th\\HpMRy+X64tBRYnUQ47ZwZrZnNM4yF8kkkXhL7V63dkTWYINQMJTVM9E3HTQNyqYq63sNr6JDbaV6EtQty98z083n8HrQ0DnW4DYS9CdBhhZWqgvrCwIIFSzP0Yhr2AxexDKl80KgmV0lQKKFkPCsHKedgVkQ1l91QSy0WtKRFTyi2Y65LxPKy5uFbSjNxBVyJUGKtNr6AhEpxhjsixUF9Zx4XLn8bW5lWEkwl+9L3\\iEXvAPU8R4VTRV4Hjhw4ahRHYsZBE27P5fdKvFWRQVZysQSSZ3ErBomKJKu+pmJryOOxDd67LziIv6hMEok4dyYWasW9LV+nMzULFEMZbHKES4GD5sP0lnDhM28irlfxd3s\\wqPoNgKfI7Q2tNkM+e4R5nciLO0ZOB8ZqNHyQgqsDLEYmRpSwPMaKRuKIjWv2FdKXx++F+J\\V0hwZF\\g66OLOl+j+P+ovaygXamYKI4SCgm\\qJT4Oohe8XWQl8ZrVvFh7mzj5S\\8C6y9chWDYAhLSxEvJuhrPTjGAj\\8m28iGwxQz3VYQYzFLEFk5JizkRFbCB2+Zcvond5VLLTiZK7CawVcYOevOGGkRtBcmXEyLJSIerH7Z1FDZ3E+v4xNHIO4Kc5wHVjVCvxmTcKoiTqRnE4qgM5MwjlwckYis4vJNMfmxU\\i3sM7uH7j+9DcuVg3aGLzYKBeraHqFqpFdtTk3NBipuELYZt8GoZVu25VlHSO4aPlL8HILdy6fQN+kxMLA\\1eX0bAUWzgdBghnOuoVTvANMNiMkbFn+DCS1U82b0LI25geB9YnNbReb0CbWuG6rKLly9+GjVtHcGEiLuLkPmjQzZaKlIrmUfQF+mzAos8JTaGqun0pYA9ODgQLih5vDxTOF4l\\YTqQaJgPFMqfk0KLFrCkKxN\\hbH5lQfqhF6jMFwKOOqkkfMlVbSYNSkQynjS69GKgoZkMyRocS76crgUh3evI9KOs3zAqu0Y1DnHPdmTnFmGI366Cx1JfYNLLBS4kZEcQbQjCF0nfwz3oJFsc7VnnMkpoKHFXtS8ZyJyC2MSGLT+P6wwAqjodjUaAu+t0tw6ptSsKVzJRozDE5z2JQFklmrWzXlhE9+WEzuWSQjYIIbCUUjokgvbCcK1EdsSLIEg\\FQnivzi8vJlWh+eQ2Fx8bEDBZzmeyTvHbkUAmaJZZYHCHSakN5iJWmr+q1lvsWR8LKw5LNLJt4XgeOgSnc4t8ssLgHqiL3eVH1\\1uB9Y2vfQ1\\8va\\xW\\9m7fwq1\\451jwRXKSzvENFyajHSLl7VRmxL1IYlcQm+JPqVpFVeKlgvA5a\\\\FSlNdIBU9wHGiYvnzgwXDdDYRBOv8+R00Gy35fMnzelZgSRCjSKBECcGNdTIcoVGpyvjAt6tod3z0Z\\fw4cNvIzJ6CNIA\\fEUFTo+O+TEqAKLCAafc1lgldyVktAr36ObOOmPBJlYbdeBjBJRNQaKOJbTK5iGKU4mOgYRN9QFakaCdd9E11hgdvAUy406zmYThBwPaE1s1z+P7HgL+w9tnI51ZB0flasN7FxaRcUNkI4fwQn2cftv\\xJuMMY534cr8voMSaxGf1EYK\\IxpeA2rz2Js7ymvLkBXlop1BlmLAtajUzm9AbSTAyGU+kUKlV6VqmYDzpRk+dDM1aarBGRM2orePMXfwm1ZhsHh4c4ZafWqKHTbqFqcURakWKZaB6NHrlZSRdZ51ghk7wvFlh0kKfRZ8r4kyCAnc8lP4x+RbPJWG4wFmBcBzSoy5HAq\\mIKAUm14KR3Cz2+bs0WwxRqfQe14Gg6cBsbqDduIZz3dfg6RXcvfk93Lrzn9HaBFbOtSQ6afx0iI2hiXbGuAfC7UKKkEOc5pBcYyFLajYOxdkt2YXluib2UHSu5Wi89C1SNZguZE3ho9FjjDyZhSYbEj\\Pgrflu6LiivM5AkvD2AKOmV\\XbOPlT\\4iNrZeFrTv8Z2fYv\\WT+EmEZqWAX9BA0vAZJSMVA0q5mQuxrILaYiE7FqM+Ur0WCFOylun\\P8S4RIkmuUgc+4KBKvccEq0WDkYsjtUG51S6zAuh8iZJpYGpP4zbsphWJTTxvq111G9eAE\\mNzB3dlH6OsBFnYDDn3HzvqI78do3k1xrp+jQv5kkiOjYMVg88P+icWfKm75mhVhXUhzyhhRjiM2BWo8JsadLMDIIwILLElYlEmj4nCpRlG4IWXO3CIT\\geLHXlPOXYTl1xg7vlY\\fRn8ZmvfAXGUgePnz7EUqsKu7bA7dPraLcquPHT93Dy8CFchknHC5hRisSii7lqrUmuqDoeDBa+8RxVt4LJeIIFrRhommtz\\dFwlWHYivMithm0D+C9TX5lrQ7HYwNlY1FpiJM9uVqMDMoYD0LrAja1LPp1G73BAMPRFINhiOOjsYyRxqMYn\\v8r8gh9oP3vg23rmH93Bo63a4E9VK5XNEYZWOhWlNh7LbDYGeKEqiIpc1BJgV0HOUIJzk8o4401HD3zgPUOUZjMPcsEopAktmYzOiZZaBa61BBAIQD1BpDrO6kODi6DSNwcXo7ghWsY\\n1JoytBEsbLWyvXIOddZDFjtgHTIIpesOhjOqFHiGB84pHNB6E4jrO6yWFTsUTFOvjBRa5vZyWBOLWTtK6CG0k7NsuuEgUU\\SEL8XGnvc6G30WTN2usgoqFfLK87GIjOM+FtGyoSEHOM8tqgtbrZY0mZahCiyiKCrhQd2Dcn8VCBbvJ+V3JRs1cn0mIzMamHY6XbmevKuEjZ6f4uz0OuLkCWx7hjyJZR8QbiRtIKSLKBTDLOYKTiX3ejYtCwrWmLfLkXgWSFi1vvBhGR1YzlXUGjswzXahTGcaB88XTq54kNBGx5ExPZFYTi18hqX7PlKdCKwyCafhKK8fG1XaBfFz\\WFPzEm7S11BwVjkqA6DxRqBlkByUcVMmZxEKoR1KnAB0ykLZE5aFHGe+xL3qpLTrUawHOMqd36CHhQt8BzhzxA5E08umfAoBOs5F+s5gqWqFEVcExqQ7PWqqVQjQoVg\\cEf\\SG+9JUvqxHh6qbQPgQJS8kKlLDnBeLZDF\\706\\ia1\\\\d\\it\\+ZL+OJbv0rjbpluEIWiRwwv2mKeC6LAJ1i6yJZFVrlp899qxMduWfntvDjae7FIUoWUUq6JuyqVauKbyMIswXgyEiUICyzaNJSIVwnlqQtDrpgqkgTezxNMmJVHZVoSoeG30Fmqoh\\cxQf3v42FN0O0iNEfTVGtteCb5MMUsnUheyu1mLiFkxTJCyqHjno9hu1KgUVS7FLDg0FOkxRmNqYhcDxIcDZMMZ2b8BsdrHVczCcH8PQQ51s19O8\\RJ3qDFPHcB6iu7qNlnkZ+mALD34GnB1VkLTbGHZifOK1bWxtVjA8\\BCDR+9j+uQjrDoGljm6DalgUaRrS2M3QUXYAoPxFBMSHE2VIk\\3ccfWheMh3bEYARMCUqg0eYvzhM753ERrFP0pg9J5AtO2xfPGcjzZuFKriub6Di5dfQl+tYZ+vyejm5rnSFbf8GgP4+FIbqzJdIJBv48TUdMwOkZHtWphHgaCUHmM63FsUbGQLF+zdBl5lPl\\7FCIjKl1NJd1CIueXaFEeFRNGxWOncUE1ZLcxJCxOZUUk5YNs7uBVu0ydtY\\C1fv4HT3Q9y48Z8Ar4\\2pi8NRO\\pMVZPDCxndPNX6j9eE5EwF7Axi2Dh6LB4FV8VxdWT71VV6jMi8osqWa5NFlh07ub9wyJN1hMdsaNIBV4bJuqOBY\\r3tIQ2QZ6ixSncQCjXsOVlz6PzupVVGp1TAZ7+On3vwkjHDM+E5U0gbswYFOkwX2Z9wxRLKqlUuXCXd6jH+dR8axWZOkyz5MNgnIM16GJb9pzD60XCyzxoNGJfGkIA8WDEL86ljekhdCXi4o8bkoZR5hUejXgtDex+dnPYH85ww92v4MH4wPAb8JnYgFR4aeA\\UGA5u4EXkBkktYZpopq4z1Hxhc9+UgY5zhaHJhpPqgw2JSFHVkiBU+OnCYiRlKA0uGbPAvuNVSdFQMaee0soKQ25QiEI0fV7VMcRealcOcNJiu4aL3yKbz5r38XRreN3YNdnD+3DLeS4b1b30FnuYFH927i0UcfwgvnWNVcVBI1Ukg4vhLJuRqRZbQwCGOYzP2LExnvE4HKadBpEIEkXy+RKCa617uVqrjcs4Fod1dgeT40JjbUmqi0mtAcE9M0wHH\\DAcnB+gN+yqqRxlTCHJCftIid2DqHqaTCL\\85j\\DUqeO96+\\i1nUR3u5JW7nRLfr\\goqRlfQGoaxc5zOe1IpGmPx55vFI\\FyG09C9E+mcIwa5oGGwXGI82tXJBqKoyWa+iapgdFsDk23YVd9ZrTBzCZYXg\\RWBvg6PgW4tM5zu7HcLU1tK7VgW6M7vqyZBBaaQtZwogqR2T+RO\\oR8jxnk2kTicNIsLJYR\\LyytisCqxZVSAm6aM6lgEcURIAQ4Vc2zcOYalcSaLJdNwRJVI\\lsQTnB4eCTjNCJY\\D1EVfg4K+R2OrbwgktUmPdCaS7NAqtarQoAcfv2bbmnaFtTqajsUyJpSjRPUIEojPK8Ij5bAg3iLi57DLm9gRRtLAL5sxIWLQR1DXr+AI8ffRNhfAfVWiCIFgUPHJtrHO+JS5ka6SsTO7EbFZSZGmSqfRfyWERsyZ0mHYgeWBV43s+j230DtncecapBd5jaQISL+wqLAvoY+qJQHw36gghWKC6gGE48Dn0pWji9IdeQaQssLOktdnx6hNOzHpY6tGCxpUmjfyDHqYP+qfLSMoh2KTSQtg\\TaYDBiHkXHGfSuoQ5kRvymILIF3sdv1+4eWI3YxV2Uarw5XvLwpdrnM9PbB1kRFkKeVTd8fH9riDLyw7HjUKRIHkdygLrf\\7DP5Aswt8vCiyew88KLBYJHDHx0GOB9fZf\\DH+1X\\7G3jrrS\\IhqboI+R3kHeVIgmUrJg3X0kKe44oKdNIbtY8RMTQS95XZQz2bKZZVJ3lpl+OVlhRlgUW91XezCywHj16hEuXrgiCVXK2ysdSBwhHXLbA4UkWI8lCxMw9SkJ5XRWnhmbLwXj+GNfv\\g20aiSdHsGmaq0Nz2AxVXT1xRhIPC9Etq9GhOL5Wijj6Ot0NhhLdAwLLLqFEeLU4GI40XH70QijyEGl0cDGio9uVUccHCJJh3C5GewPUI2AjW5h\\zh7AAAgAElEQVQHh+NTVJa7sNASw9GnHzg4eFDFyGrhlnYC08+wvu7Byk\\hJ2eoxgPUsgCVsAd3kYhvE5UgtGFI4wVsg\\EcGkagbcRUDgzHMWGLvwm5E4qYKO9LwSkSr8KUqiwftXoHVoURB454GpHIutRdFv4bb+o5w1Xby6g0WtIF9s5OkMxnyOIZDvceo7f7QG64pU5byLtEo05PjoRgyMqOZp7kVeVZiornyUiEKs9gNkXdV3wSbngkXroeLRUUp4AdEFVAJD7TWoKHuquZIvCng7emO7KdTPUFBpUUvWou2YTdzjVc2f55NCrb0IMTfPT+X+Gw9xGamw5qHReDoxPUnqboJnRoJkRNk8pCZccDiq73fOUctQnaUUTNFCgnrTGkCyuUXsqTRm2QvMa0DKHZKjsx4cTYtiDC3BBo48C8NoLfNGzlgTCm5J0NAssGz0B77So2tj+N1a3zSLMh\\u5b\\x7p5AzVLEWd7w8nODGRLIWSsBmkw7Z4dkmAbWHUVTY9hSWKBJ4WsSGqAaI\\k\\KaIVGM42V+vMjDUtwRBcNTEUUTQuETCb8DEi1CqFTI6eQCJRoWMyAKTcydJtZfex3uG+fx3sHf4c5wFxFdsc05vCwm8RD6rRjukwn88QJuCFgk8TIYmoa4RGsZSZZlku\\pqCGtslbhU6bSi7y3wnSVX7M1GkCYwtHjGpGRrcZjhzFQymi3NGaU11D4h\\ES8EBmt8pNNdcyjOjSv30Fr\\76W1h56SoWdoaKB5z2HuPe3oe49IkLGI1O8MF7P4Q5mKCbmLDGcxhzRVvoBxNB5MSomLN2IhUpO28bru\\C9CzoHsd6DjKDaE+CuZWj0m2JopYl5hwm6q0l2F5NCqjD3hC98RDHgzOMY64YSt7J74sQpYlYQdT8Bny3Bps2MRz\\MDLEdPGZVz6JjdVl9EYnmM0GInohr4g+T76\\hDRhUaH2FPJ0gintEUJJKIiSEZJFJLEqYucQpnC0GpIQGJ5GWKpvAHN2\\eSDcpRM0+FUKTJ9C8gSOHqAC1dtpPZ9nJ7cwewgwOwgh+k2UdnxkDcTVOp1XFh9BQ1nHUGgeETcU7jYmp22Gu8RdeQrZ0biQV8KJu5do\\FIGkKOFVlscX9mhiHPIhYSHFXRtZ3fL3wemKjWCBqwqR\\i5ORUiO0kvzdbTTmLjo9PsLq6Kof06SlDnJU6nsADPbQIOpB7xUOeKBfPLT5H7n0iEDNU2onc+3Oq7xfFyJF0DlX\\EG0pxV7K01KBD\\RGU2dROcGh8vUu9nf\\EsniHlqdCLaZiKqWf1gcSiMtSJYaR8pgXThY3FPZZvBDIUNMbWFRv8hdBDPGNH0GzcbnYbjXJHUEZiD3qp7xcS3hKJKOwtHpwdM99PtnsnfzOVeaDXS7yxgNh\\jxez\\C8dGRxBfRcubChR083n2MO7fviJCKTSYV5M1GE5cvX8EHH10XDiLXMPnXa6urEj10cHCEn11\\H+NwJMUSUcFf+IVfkH2Xxa4yLYco6DmW3dzckkKK5qjcp8g55fNV0wVmUvK5FjFFBQJZTtz+foGlLF7EW7kosAjD\\JMLLHFdD0O8\\Wdfxde+8cf47X\\zJbz1G18QhUJJcqdKgU8oHFMtlkiVXmbuiW9SyeOQCrkk2JYIWxnO\\PEwRX6VL6Y8nPj4JYdLjdzmUmA9efIEFy9eQb1Wl8OrJBKWPC5yQcg0FdfvhDPiEL5Lgnsg4arcyGxngbl+hOv3vo1ZfoaYKgvbEx8e5s6LH4eQxRSvrCywnjnHy6GjvkczLIymIUzbQ91XfBHakswpNz9b4OmZgcxaxcpKFVudAFUtxHR2gH5wKpLzdlqB3Ztjq13F8ewMiWfAq7ZwaekN9O+2cPvHBg7nddw0hjB9YGenjU9cbOJ8y0R08AAn9z6CM92Hp8fQqPaJQkGBDHrO2DXhRk15o1HOSgPQkCZ8JIYT9rcVUdViPIniEHCvX1pah2XX0F5aRWttTWBURnZwYEQFhhAZpzMMggkSOlDXqnKtRoMzHO0\\xuD0AGk8gzkbwtY1+V05o46IQo5IMvXFO0rFCvFmUNEJZM6xo+SfaqUmmwALLDo1MxZFIrOoxCPXyHAEUaA\\maQKsHOEgRrjJzh2S3JMjQWGtRwHdoCxbmFz\\WVc2P45tJoXsWSluPGTb+Lm3e+itmrKmDCcjmE+nKEZe6IoY9Ut4yfh\\FDivkBQKGGoOuOgSfgWMooj2kUoWtmTlOZ3pWM+N1UWWJIizyqWvCaiWDTi0mjEyvuOsv4MlWIMP9WAMaX2jAGxE1Q7O7j66i9jdecC4mSAB7ffxfHuPfFbarNTilIsprFcCxY7MhBgMyPydTWe5x+u43LcLUVX4RslijVms9GOS1yieb8UqFQhVCnRZ9UQqQOAqsMwiOSQoRqU4ariXJHO1bieJHnSx2MeQg3MNA\\uxhY6P38ND+Ob+NHBTfRZsFlzWFkAa1ZD\\hiY3zmFcRyhFVnwUx0VzUCN6iQAARn9jB+iCadgjETsWDRRUKXI\\bRAYHGpCizGChlwYcDmWAQLRKI3zsXok3uaGDTy6wVKzXgkNiVs2pR2WBYDhjAwqrVRfekVnH\\jk6h1KxiM9vDg4Ufw2y4+++ZnYbnAO9\\6JqLdQ9SGc\\jTHFVW5\\kCgyREyIZZOJJV4TGJSrnCOB1mlDqwiYYzTLzuwXRNLDzmGRrSCA4mEfaOe5gEVAB7ioQ\\X2ASTjEOJ0j0VLiX9VoFnvjccYdLUXXqaFbb8K0qqnYDzWoDneYSVjrrUlwq7miAaThGFHJMRJoDhS1AMCU5X4Ot1aBlLrBwkMUL5IElKQWZTn6miliydB8pC6zBTAoKh36BCf0IFdmciCZtOnJR22eoOgt8+ufX8Ojouxj2HiM4CICpC7PhoX2lDm+NIhsX57ufwHLjIpKEqkxLnuPhySmabTr8t8R\\b5FyH1xg2Jug0WjK72OBRSNl5uGpKBVGbVVk3Mb1zGJyPFaqQH7EUSoFFi1TqGCjXcN4FMjokDYLXNf9fh8bGxtil0DKAxtA7gWMY2LTxDNxOBwWKImHvb09efx6vVqYk7qSjsGfIc+Lv4fke0GS5WikKjFW+Xg8T5XfiHxIGgeBjoxqUt7PgJvdx8HeX2Fh3kd7OYYOhn9zdKjGlpJ19kKBVaoVBSYVPyney1Sq0ii4SFbQqohCB2lyGZXqL8DwPoVEr0B3OCJMYORsvFkXEH0zxfuKDXS\\xwxJQ8j+9WZDisyjg0P86N138dFHH2F9dQ3nz5\\Hm29+Ho8ePsCDBw+lYGQh+\\JLrwgySJeAv\\rrv8aVq5cEvTo5OcTW1hZ2di7hYP8Y7\\zw+8gNqp3pr+jg85\\\\vPw\\Odp8v1icsqC9evUqPvvZz8nj0adL8drIzeJ6V4IfBQCpEWE5pv1HC6xCTU\\0VArgf1KBRdy4YNoTYmWB9fbX\\1f85u9+EV\\80q\\BcqlWUS6wpdKBIbaEWVl98kBRJDJyBrRnVgwl2e\\F\\DP+PwsmFR6qipiywFKFksp7Eri0iPhgtzEcDmShXrxw+ZlNQ1nQlXNTkuAs00dAc8uU3hkJahWf1QMcFmpRDMNKkDtnuP3k+5jmp5jGMxVibHoyIqTruurQhSmm3JJFtcBRRJHiw2EYPbDIO5Gwa1cCmEkMnEwZ8WJhMDYQxHQ\\7mCpDXT8M\\h6jHk6wmg+lhtsSWsg3htgu+pgkk7QW0RiANj1ryLc3cD9d22cBlUcNgJUlyv47M+9hGZtgfjsMczJEfTpGaYHNxGPD2EQRqXfJMsCGtml\\P0pMgaLOq54L01ZsJCAJQokkngNiXPoLLVUoWzbWFlex1J3TfhYWeEHMh4MkIjf1UxMH8eDkRwGHF3I5iVmcQ1MxwOcPt2FsUjhpYG4y7PiJBopKp8slTGlkNWLw5sHuSA5JFjGilzvVquywbPY4td57SV9isKHBcnunkjRmePGQpH+9PqcflAkQmuIaBBpaZhVNOzlM0Seg9Wty9jYehW1yg426zUc3Hkf73\\411j4Q6xfaMlzTh\\N4E11+By3MW6DG1xhqkmcY8ZdLs3h5DQhVYpYIgVzCShW3AaFuJZrWM3gKUDgiJCu7VJ8iUFqgRJxxMjRZpSroHJRwmpYOBbmpoHZIkVAjlW3i51P\\Tw6qxdQ9+qYjg\\xw\\f+UrIJG9MMfmbBiTUsAqYekH8DGC7zGVnEkYdF+Fw9rxKNEq6CmhY8Gx1wXZRKYPF8I+TOYqMoQkrhijyObooBYBjEEs7N90IMkoWbpUw7hQtIcqpWRbKoYJyY0DpL6Hz2CsZuD+8+vo7DeIrMoU9bAiPxkB9riO72sdibYDXy0EptVBn6rXpuERuwGSeaJWYx8r7ngkrlQk5XXCyuGRYPHCWKbQi5YHTYZ\\1M4iyJBJJ7Sp9WFl8GbGnyiVKq\\EllBFFkEpo5hpqOQ1hI1lbhbK3B6rhIFzPEyRir57q49PJVNJfq+MkPv4\\Tew9QC+lXZqI9NwRdHKQRejQEdiy0VpbENHIahehubcGteah2atB8E+N4huk8wnH\\FJM4ELd7ZglOw0RUz7R+odcf750mEwJo4iuvTcWT1JgD6rKBYs6hi5XuCprkasES5MpcGHBtBmS35F4P0xSn\\QHOen0x2RR8w2DkjiVpGCltjOaGmDabPIwTHVrgIY0ZY0bEjE0GffaY\\ZcL54vFYqPeELduZtw5Lg9xNhtzmL4rebYwTvHGm0s43LuO6fEEp4\\OVKD6WhWtCy00N9sw4ODc0hU0vU3MU+43PBAzPN1\\Ct9zpXChHQP5iTzwhmeKU0XTZKr76OnEoGCiSjx3GFhNx3fu81yz9LUi8sR1z6aPh3ajUZMCaTyZYDYJ0Gi2xbePlhWHh4dSYNGSgWakbBDJkSMIwBuKUx0iKSpn1cfjx4+VQ3ytJnl4HO0x2YJfp2dUEEzhSyi0Mm\\jQa9sB5R6V6ycBIGmpYeyW5jPp9C0CJbFMetDHB58F1g8RKsbQHdCeSidY\\mMPCvuK0piI6CHmO8qqwH6kon1AknvPOCKWi7PHMzY5WmX0Gi+Ccv7FFKjTQtkyZikqQknXnGiTLUpMmDaCicNtGigvY6IrQwDe3tP8eGHH4j1z+WLF+V9uHL1Ck6OjmV8yvODvLaXXnoZS50lyZ599yc\\waUrl3F0tI\\79+\\h1VdfxWuvvY7joxP8zXf\\Bn5NpRkQhXzjjc\\JNb958yauX\\8Z6rU2ts9fwNa581LMNVvtZxF34itnKw9P4aIVVhvqmqsC7O+R24tJmyRj\\JMKrP8RKytbQspXI8J5tCDpjjNSGnV+7c++iq\\\\xR\\jN3\\ni\\h1IlgeSVjKcl5MuDJIVpNS+fEGLL0oCp+cYnEIsCmFl8qdI+zMSl653arcJX4o0zfVZfN7o1i9aWqjV1U8FzK7BRZYRFJKlKDkeUlRxPgSiSFhpthC5Pbc3Mm94HggnUfIjSlyq4e9s+sYxPuYRBPhWTDzzlUSooLopta7uuCq21JkQZWVxwJrPJvB8Tm+suBkIdK8id1DDSd9mme6qPsOVpZ8NOuciZ\\C1sgRijGKJoLWeamBcL+PSxXGwRh4NDwDfIZSb2Ap\\xzGt5dxcJTg0DlGY72FL\\3rt7B\\cAcfvPef0VwE+PSlLTy+9UOMT56g5Zmok0gbhFjQuNSgc7qLERVM8wx+rYVqewktEgp9E7bnwHZ8KYbpyOt5Jpa7HUGb2IkdHh7j8OgYYTBFOBvANZSpZsr8vFkoHlg58yA5fvFruHLxMrIoxP1bNyUkmYG+VQm7Vi7Cs+lYbUSUn9MfJork89yYhP9VmNUy2JPFRUh1XZrK+6\\ilIRcBEu3YekuAh7sjOzxHBBs0dNE4nIoPOCqmukZZoYmSryk4qFxbg3LW5dRcXdwvrGJZNDDT3\\2TRyOP8DWxSqqFRPBLkdUCeqphmbGbV3xdYiMzBmRRnVXsoCdmlJgWVRwmXQZ4vovyaPPxRzPx9e0KiDaoxqRZzdy4cUkityENEh6DRnQTHIddJ5wgm6MQhPTZobOyxfR7n4C642rcG0df\\m9ryEN99EYZ2hkHupzG\\NhiJBrwAbcOo0Clb8NVWYlkZ1rmvegQpjVSLwUpZTjftX8qNB2+R4enrYKni2do+mrxgOHSKMgYzZRqjKCQxFCuSGR+pFmtCqoIWKZVGvBuNKFu1LBw+EuHg73MMlDZDKqNJCeJpg\\nAKPRlgemVhLfFR4FtOqnZyVwpKByj+lmiyQq4JTVZSLqlGjESkLLEEdVcfJQ16hXHwvVAwSNV100xfhghDnn1s3CAGeCJmZYqIBZ4xHIYJxYRtjPcEoHmEWjcCwgiuvvoSL1y6jP+jh3ocfiEquqmuoZUS4NcS6gSkW6O6cw9rONvxaDaNgKpywJ\\tPMJz2kNPUmVFf8wTHvR5mYYJ5SgUVOS1V8QMiUkjhkePoaNKnJOMrI5JSE0uU1bUNSaegUlGUsHJQ54inAbIoRhzEoqzuttfgVFu49\\QET0+GGIxCxLNY1qNt0i+qLmM1uUzkwFHJyb2aQeXCdVYRLcJN5HlAdClS9ixetYZavSZjfTqds3Dh\\czGia\\Fqi0QmDfw2qd1TPeOkO7X8OjWYzjtGO6FBmrrbSytr8Ja2Nhq7aDhriMmgsakiTTEvVs3gDyBz7geyQrl2N3Gyf6hNHGSrRqGaLZbQrgX\\qfjSIOuzCkVqktOFblTHDdxv+JaJleKxQ6LTY6vOOoi2Z8jPU5Stre35R7iucTDnT8\\HFItSad1cppUAcVm5v79+1hdXhHencEQdUkBUXE1HJMG04kE1rNJI\\3hxQJLzkDecznNiunDpcLAs2QKxwqAxQhp9hCD3vvQ86doLQdITOrPc9iJBzOzkVK9+qzvUdmVHN\\zzmfiglUoFZ93W4RYLUzG9Jt7Ha3OGzDMy8iwLIpaqkmlFpOoHmXTxDFgwuKUr5nokBh4kuebYnd3F3u7e\\jJT34s3DiOY69cvoKzkzNBnXj9eM35eRa82zs7ePJ0D+ubm2KJweLrwoULWFtbE6HCBx\\8DJ6v6BWzYIZPfvKTsq5u3bqF3Se78L0GWs0lLK+s4sLFi6gyWk+sKVTxqsjvagLxnMahzv1SmPciV\\U5penvF1gvcrD+4I\\Iwfot\\N5\\\\z98vMDK5vGC1XJZYP2ZFFh\\gt\\+nS\\h17\\8BRgeKz1l3iUZPkxTH47En4KLqRw7lKOHsvhRygolcQ8jpo2TPE3WPt8A9TVFTFOdtSqwSF5ToY0s3MqOmwuZi5iGb+z6XpTFlheMFbUYmUliO28wA1EQI4\\mqFqufC2IB9DcAY7HN3A8fohpMpQxj+NV4XNk86zAem6qqKBbdrR5IWFmjhzl9bniUojc20QQuNh9mmM4MsVQbnWZie4ZbHMMLR\\D1GhGmWIQjuR1N60q8t4UzjCXDubRyT78dge+sYLLjV\\C8Qc+Hj2a4dQOYHWq+Jdf+Rd4cnAbx0\\vwJkPcWm1jbPdG5id7cNFAhcZQwBUlAE5Fl5DAndpQXHh0lW0lumKzs6ICkOVQXWwf4AHD25jPD5DzXcxnc0EzhfuyYLhnyMJmnUtRpFkipBLs1HPRcaujWZ\\TgWfef3TyOcxrv\\0R6LmqRN+F++iVIixNF9V8RL8+bkkt5frhu874XuuB27InKaQWK+QE6UCE8dkIWBbMHUbYcz4BOXuTgUR+RemQN22qB6nLBSNHIENTBnJsb2O2gpNaq9ivb6JiqbhxgffwZ3730Z33cDyahOz0wTh0Qx+kGMJDtyccIwqsEjYJi2aB4+VG7CZQ8bEAnOBWGNMCVVqRdRSEbb8nG\\IPC8WV4psLuuFxxZRIbENMIWUqooHFguMNdHF64jFfG+S49SYwTnfxfmLn8Pl828I0vWD63+J3uFN1KYpaqklBVYynCEOQuS2Dq\\uw7R5X6mw8XIMz+vM+1AOSoHO1dekMCnWv9x3xchTWaboghyweyaizAONogjVQCk0+1mBxfulsLjk4U7\\mzkNVY0KEt0nOQNRu461l3ZwiiGu797C\\uwEuq+uaTIC4kdT4E4fnaMFziVV1HPuGTkycVMVlyCllJLJm7JTldBj6dALK6ECnKPHFdEpZvWRy0KEUCwYJVNS5auKBxbHhBwZiOkoY5CUSWJZYJGfMkWOI0rSu13Ur1zExMwwnE8xS6ZiiXLx2hUpsjrdFh7ev43h8T5aNVIIqKL0ME7m2D09QazrkulJFDw3NIRWjNGkj2g2xoIIDxjg7sO1XKQZ\\ZwostFQr7XED44WJmwseNCsLzPeSql2K35DnKoto4r5XEcU6KLuS1ik0cKFHM2I\\x\\L46901rC5fRk\\uXEXBycj6Kan1MW096CBLj3gCjRfxaMonyeKaPI5lWPPG4Zyv2cWKvcFOqzTzoFviOSz6oZE5YgZpabDbmnQmk+wvNHDYhAi3q3j3ocPsXbZR\\WyC3e5gebyshQJa7VzqDkrSBYuTFrAaDke3L2FPFUByyymaARrWi56h0eCLtEjq8x8JNJOBRmfOw\\ycurC9U5Eis+daIcSWZGH6giaNeiPZO9pt5dk\\VNhxwKL\\B4WBmz6eS\\xbOrRvy9NZTzFv8vkEqoIG\\U6ql4Fjl+F49P3SRVYOZ3KJyMpsDgFJMlbcbC49xXEd+49tOvITfBIFJ1dHsEzY2TJAFn2AMPez5BGe6jWQ2RuILYxZmLDYmNDfyw2OuoOVwHmxTid94RKL1DkLykyuPo1C5MJz7s3hORu2ZeQa23hOBKxFKsT3kWaCrQ\\eLqP3umpNHesI1hgVZtVbG1uyt5OJ32qyYWDq2nYXN8UERSDpLn\\bG1uyed5zl77xDUc907lPubIj49PYEZQSeZ6UiVpQYAAFnZ83\\gYFFP1en3MRjNkSS6CoKvXrmF756KowrlmFSVCod4sflkEl1O05\\ufSmT5hz54xpRB8NKUvkBy\\39UYP35N\\4Yv\\O7X8EXv\\JrNBFGtiA\\KYVFF\\YFXxzn2emz6rNUKaknr6Sn3IhL0hkLJr4oLkbOSPkC2F1wVk3IsKz25UkXsL\\iCJlSxD15\\ETGWBsbW89QM14A\\twzvyE52GjqSCIlvW54mDMjL4dL2\\6IhOIxKp05Docf4mnvBqZpXzLgWOAoUmABoxaHZPlm8FkJN4dS7TTBZDaTIFcqzphSP5wx8FPHeOSg4nWxutxEuzGHZ\\ely6C8iwgQC6xhOBFos1upQxvG6N0\\RcWvI0xjNBotdKvnsGZ9Cns\\M3DjxgAj14TZdLFyaRWXX91G1V\\g8OEt7N29geD0MTx9jo7voOXaqJDb4VclFNmrMKqBggFbPFioDOOCHE\\Ylc0QDKc4PjzAeNRDSp8zofJqqIrTMUnmU4kHqldpKpgj54hrzvBnA26jhbluYP\\oWCwHPvfGz8lY4uZHHyCeTiTXkfYLbH2n44n8vbzUFWifbu9EQvh+8r3jDci1wJuHqo4R44no6yMxKErhQUNAFvfscLj0WWDx0GbHypqfRRYLxyzWkMQp5hz\\2BpiR0MPEdrn1+C0V9Beew01ZxndSgO7d36Kjz74K1TrEbYuLCMIgcHTIcxhjC58OKmKhZFuT8tgSk6EIvuK2zBjc2wWYIx2YGCvKlKe25EouFkEGcmLHIAyraAQgcjBr9SI9EOiiSLHuGIJoRsYzBYY6BHyThXbL\\0cdi58GlGcYBTs4+bPvgtjMEQl0dBITGAcSWRRZgIOfdDEk0oZ+fJe4cHCe5XXmtdXxokFkb0srsrCUMwDJTSaeXaGGgFyDVPokqSCFLNR4M\\T8JVeZUrYIpolRYQnr0sUTMouYDYHUrOCvLWKjVevYublMiZ8MjmEVjWgO+QUGUhp\\nrjFJ3dDOcCD\\WEnTzPJeW\\Jc+xgKqI8gkaV9B1pZAsLGKUX5ayRiBAbersynkfkkCuRiVK7aMc8Y0yDFp2oedeW4La6SlCbYET2sFQ+bTRhbPeQe6ZCNIYZpVqz5exurkhh8veHjkmN5BlIbxWDUGWoD+b4nQyQa5TUUcVLGA4JhKXzaohVAabI0oGypNbaHkwNA+N6hI825Xctla9gZrksnHMZ8Gw2JjOMAuGiGYBwilHzty06Q7fwnjCET0Lqwx0fnAMkpd1VBwPK50Wzl+8jDsP97B\\PEQQpqL8oys8TWbTXKGz3EtFOSXmpip4mPsq\\5ZmoTBuFS4n0eUwRKVaES8tnpRRQD87Tf7NAiumy\\2ygdq5IXTnLpxAR++2g+O9ETavVWBvz6WpbC6vwsocrPibqNrLSDUXJnMSFyme7j5E3XfR7XaUalQivoBJrydTBTa\\UjAxSsk0hOTOtUqLhdIgm\\8mgsW\\1UGtjK95f\\Aw7p31BUUh\\4qjSDZ5HPmR5M7vebHAYj4mJzCM0SnvM95zLOCY6uEw2aJSg+vVZBIihRKR+9kElu0IZ5HEa5VvyGuqaAhS0IorO+9XZT2SpwGHt9A1quL2cHZ8A\\PJPmwvRmomYrar50Qvme1a+L2VfQezJouGRILa+YdvLQU7tBiK5rL\\a5oDr\\4SusuvwrK3sNB8RRPiM+Fex8dZZHINiF7RCkjZMBRqRdI\\DaqnZzKhqDcaqFYqEk1EdW8czTHk3kXfNs+XPZ7oJ30uxxRmWQw8V+kFvNkrvq\\GzPz9go5lOOv1nhWygo7GMXQitlyrhiFcPHpySbpLMZZlo8D3+5mNTlFJlTY2CqH\\\\7rAKjhYUTTF22\\\\Gd7++p\\gN\\\\VF\\Ebv\\UW7CpHFSywqBwkgsWRj8oeZBX\\opKPz5WbLOeIvMm4qHmAsgotFy7nvSya+EfQoSK3kBW\\WDQIhKoWWUmgv3fvnkiFSYLjolWGYcqHixeKH2rckUmeEbk4EkGrkpvhGDYWlArTHbsZ42RyE\\cPfoJJcgrDYSgryZhqZlpe3I+NSzhikCw5HuzM8MtgOb5wa0bjCL2pj9EIcMw61hSBuhkAACAASURBVJZX0appcK0BLONEJLZ07+abzg57EM7k+XcsH\\o4xGj\\DGsr61LgMdC2aW9i2f00kt4WHj1McBTPMV0EGKYDXHltB82WjSwYwUhjrLUdrLYqEvOzmE6gZXOZOXNDYTV\\dHRQIJOReBrRHVfiN+hvNQ4QjImmkaSsiYLPMW34Ho0DCcGSZJ6j3SZJMMSUHiJ0xKdBouMjyCEeYrbn49rLnJ+3hOh4sLeLpmlLx0ykShmJ2mg1mkKyp+qQiIcqtjNBN1msSzgsN7XRWBnFUjlmExmxi3BvQ+b77LaiiPwZpZYTNM4iGTlDMklkbGFaDIV1MMYcvSyAu9JAZWUN1eWrqNbPo+m2MTl4jAcffAtJvo\\1i0vIPQ9nBz3kxwHaiQs3MWS8RT4TFxG9mjgqYWA1dyTNYXYhC7AEC0Zz0PrsBc83dS8Us346pAvvkMiQQgGeWYIUfsey9oiTFbw\\\\iw33ggWRnmM0LPQ3rmG1uZlmE4F3XYD73znP2Cy\\xDmJMSqWYEVJlJgUUVnuLZ0vpzzlXwQbiylOERG+Mw3E18axb9Q1lCFm7S0asrFU43sTdkY+Rj07gqIyHE0a+qokxhsKtkyY1NIAhVeLrPSeCdy86WPUMIYHwN5ZRPLVy7BXO\\g+ukD3Bk8QWhF0Hy+fhPJaQrjzhCNhzHWBhaaoQ5fop5UHNUzLJ\\Xq+BzlrYu3CAlO7f4oFydxS\\fRoc8LwomWDiTI2GoyCKJghHkipxLxSjmRvyscOMhZy8k+ietV+Gf20B1ZxPti+dgtapSOE3Thbh0j0YB1tZXMc9C\\Pj6O9g\\eQLNtdGfjmUs2VhqwWXe4ILsF3oIMTSX3E8+t4X4yDmWC8\\xZdRRsXws1dpyIDN2J0+UwpUvIphGmE4XiOZ0HT\\AeNCXJkPP6vCdFVjOCnK9jnmYIZzM6Z8hj+2YbFYsrK\\42LlwEY+eHGL\\4AyTaSzIFREg8mlYtnJ0xfeOCQFKPKFLYcXim4hDiQbwWkk0VEwMmiNGUxVYjHkJQvVvUYxFEsdS6epYfzXFcPou6nkFT368wHxqY+2yg3yzB7fbQLu7AVevo7JoYrl1HmGsicEqx95H+3toVD10u20V0M2otzTDuHcqZpeM0VE2KpnYX3AKwvuABZAKe1aNBwssolsc+9EbioozIi1scI4OjySPcGVlWZAprn1ygfkY3L\\4c6ox9HB6eixnHgnZ\\Ju\\g9\\DEVetWpORrO0RyfSFn8NxKtHKdB6L0pHXlvYLKjZOmYGW6AqbCBZZRNUE+WeBEYVwLR1ReoZwfAQzZpOqYeHqSFlgZSa0zEROY9Mid1OKOuFf8X1kagPXhNprS04Tx7nkKfH1W\\UmbKcLw2yJaTGte1SOJ53kNcmz5TXge8siSaxrFqTcOCrrVrIyFRn9WWYg7zOeL\\NUrBYkY9Amp0pFC4kzP+0oimKKBRkbba45vn9zmsqyEbGVD5lkeYphqJqw6aJcpqxaEdlZ79Ggl1Ml\\l7laKDMXZ8XVc\\3ixd5puVnVU2gVITCZiujdgqS+w\\f+R5KBOv3f++\\4GDJiFCCZzMEszH+\\Otv4+tf\\1N85bd\\XThYTp03GlVmSqVBVRmJrQQrS5sGLjxeSBUTQ3MxFXxbzjWl41nkshBFqmopFRsvJj0xuKDUTFTZ+HNx8sLxgvAxCbOy8+DC5s+wcOP38\\EEISj4W+wyWVnzRhFoisTAOBMvDFcn9yuAWZlhFD\\C7d13EeZ9ZHoonKS8CN0Vf4vCdba8wNKlaboYzdHV3GBgq+4hmusYDxOcDj1kuYZWvYK1pSqqbgxDJ1l0hExLkHHcQBPLzMBQPGP6aDKfza0hnYwFYXM1G73DPlqVLWwu\\wI84zXcvjPD7Uf76Gy2YTc1dFY91KsGXD3HaqeJmrfAbHiG2dkp8tkUWRTIARIkIY6PDxCMe2IMSKUKD1t2WAzr5mvJIjq789qQL0ApdY7RYCjKMN+lPwhJoOwCKliwk6X9BY3jcg1BCpxNQtiVKpxaDUurq1heYRROgL3HD2FyjMJ8LspmWTxVK8IHiUMinwk8JrXTVycmP4+huORyecqvJFKqtLJwVjc+Yw6Ufxe7X0mj51ibB41jUiomgct8Yp5hwyffwzYxSgL00xCLuoPKShfV9Uvw2pdgG23Y0wmObr2Dg+P30bpQhbvewbQ3wfzpBPXAQmVOhoKGXDgMOVzyThbsJqm20cQ5m+Qdeq4RwRKTz6JAKTvP8t\\MiivH2twExOuGxYKQKxXHqdxQeQMrrhakW89tCzOOErixrq3DP7+N1fULWGmu4v13v4vdBz\\GYjDEuunDT1Ryfcz7jQVPkQPBe6ZsaPg8St5kaearVDXFui+sVApg62PqJnbP3Oxp1RLwPSFR2OIa8WlNJmkGLLCoUJEeUIqVoqhjN84RMb3qjC6clVU0rl3GsT3Hh6cP8WS6h8xhoDYhSsB8EsG8M0XjIEN7BBnbOgUvnwVUSdhV9hLFOI+fZ1Eg\\qGqIOCBwHE1R36uRhNRZehI1CPitaDiUPYMFr0c49PzSoNmExo1UGnUsbS2CnepAW+pAbvVROBYmJgLRI6O3LUwSeYYTkOJaTl4eIzN1U1sbK3h\\Y\\ew\\7JY\\l5jbNzQxnl8rp1Gh1YcOBbpBJURHFL1WCt3YDN+48HMUebOUQByXsznIUYng1FFEEV2GQUo39KXhNNP2mXQZTOhWu1UHE60K2KIIcx8\\ko9ON4m3suUXFzgW7XwuUrl\\DwwVPs75+J+EYdPErVnXBEKCMJohsq11ImA1Jglbw+7t2qkRCPMVoJ0F09ojpOkbdpqcLmiCNCjgvn0RSdDRdbr6Y46n0H\\tzD\\XdSeHoX516uIVrbh7\\SQXt5C67WhB442Fq9hNEslaaDzeLZ8SEcQ8PyckcsG0QNneYYnZ1Icci0B34QvXB9T2T8vAfos8SzSiGvFSmAjo+PsbOzA99j9p5S6nFfOqYyrt8T7hDHVPwaCzUWW+RslecQR6HkYBHtYoHFx+dkpnx8kv0dKm1dXwosCl+IaFFdLU0K9wQx5FSom1K0lTYviitJcUA0D8Ud37cdxNOZUlTSH2s4hRVmqNiuOKhLg1GM55nUofIMCz2LoJHK05RTKa55npd8\\8rwcDaotJMxl1ow3DoWhosoD2A6imtKdIxrkzVBRNSoGKkLuMICi3t7lkqhJTUAbW54zbOSamRIc0dhArnZjutIYcvXIvFsIjggV8+W+5KFVFnIsyhz2TzKOFMh\\SW3letuQRHdnGR8RWZngRXO5+KfWTaPLxLayyLr+ec+Phx8TptQBZbsbYWfHlF1ruUf\\t2LBZYyGn3mg\\UPFljf+FO89aUv4Jf\\5X8F3V0gTqaI54F0kITtwhkPRVPUF+VByIVRVqksoIT853rKyl722hyO68lFfs5PUS9Giit6U4gMSRfHWs5siXRwobLAojsvOwleEC5s\\t6SS8I3g9wt01WFEAm6OkMsNY66VFo5O8E0mcH0Q8TaMT588A6G4QHifAbbNwU25\\MqK9uPX2YhLyGMAimwvEoLUaSjP0gRTBlTs4Ra1UG7naPuR3AsZohFUsBQOh3xugVAGhoC4UejBG3Nw\\lqB9lkhtFJH23fRzSdYmPzMpZWXodmXcbt2xOcHM\\wymeuYWnVgWHOYOkRkkkfs0EPs2iAybCHaDCAzXFNHCIIRpgvEqRJJPE\\NZEd64WyQ924RIDmQSSqPipxSHWKw1j+RBFv+oWMCGo1ZmfRoYmdaSg0YSl6I+DpcR+N5WUsLAdRnmFre0NsGA4PnsIkWjabYTIcoGI7aNUp8V4goqqH3YenRrt0\\uVojN0POUnka2XzSApndnjC+yPJvSCHcwvP5nxtKgMvTDPxFUptIMrnqFk2aqYrLtnkAwR5gpDCyoYHq1lDdXUTzspL0PQO2lR13XsPtx99D\\62i+aFDtIwQfhoiMpQRyWx1NiPYyV25MzfzFWBJWZzBLKEkpgKt4Wjc24IJffiORqqfGe4gYgL8TPElTYIij2kwlhVWC+\\lxs56y7eE5qvS7YgLTfibgOVSxexfek1eFkdvcNd3Lj1N0C\\j2aSo0Fuh4RP50gFuSmzwFQDw+ckPEeJc2IDoz4v5q1FW6HQLCIWKtpH5RPSh0dwHamZxFmZozciHSbHyjZrESCjEaEaN8hvLrpFVWhyD+Cmys29hrlfR\\Pll5FtdHG99wi3Tu8i9eawKjkcmkgODST3JtDvjtE6TrER22gwRJrNIJWCElelPmSDLyNzGNZcKApp7MqzhugxCz\\x5CtMUSWrzdAR0TdKimVd\\KdqnRaq3TbMegVm3YfVqEKjEIeWIyQ6I8M4n2N\\PMDesIcpGw8+FgBvUUNwHKOmV\\GJq1dw\\9FN7B4+wtaFHXhVFxU2R+5CTDHPr23BM1zUvAYspwqfj89RPAuSeYLBaCbqX6JO82iO3ukZRqMp4iCTMaqhe8jmBrK4UqD+9CVTkdIWETC\\JiIQTkvCGQt2W4yFiTS6Ljl+KZptC9eufQJ7jw+wv3cizdUz4q8cwArEZCPAfV9ilApDXdFplj5pL6whHkgkmY8HYzks+XpCEtvpZ+fYmEyn0BKO5evoXBziuPdt1BIPt78douVsYvOlOuLzx\\CWl9Be3oaZVZGPDOxsXsOEdiYWw6V19E4OhLqwvLwEehKK636WY3h6LBSVRqsljcRkNhVPLBZYRJtKzys+TxaAPEuePn2K8+e34Xt1Obi5TuZJLPFfZ2fHQrFYWVmTMZNkrmqacIJKegsLLhZY5AxxfCiWLFI8VOVzzKW1DUsQLEvy9HRB2aiypvs8mwHyGolgKVCitBHg9VaNCwn28ySQAouIUTSK4Fk+slGK\\Y+e4OzOPjzNhS5qUt59tJqhzxWbYkaKcWT\\HJWWoHG2I9JQKT8objr5gp9NYHgW6q9dw\\L5bVh1F5kRINU5jWHjRnsRDfMkVDQdTRPT6HLUzv0ip+iBwhfy7Rzlpq7AF4WQMxtXUEQi9ZxeFS7sEnPE8aNMyiay\\lgH8FzmdaXFhhRwc4ZrW2g0G1KAca\\h41DMxjE10WnWHQYnLianH8r0VOH0qkEra48XuacfSwT7GC\\1\\3WBFb2AYE3w51\\\\Gr729lclh\\AXf\\nzWFgp4mwmELaoBKTSVZJSFlG8Ict5piIuM0SXh7KCjBXcqbpypQhjxVx4fBDKLAJoywOJHiDsBPhvFnBBMANHhCywlpe7clHGk7H8ntJJnmOnaB6h0WacK6t1uu\\wEKfrbyIhxjSkDGcjWJUYRmWGe3s\\xZ3d92F6uVjv09ZBFVfk2BQy+mIDF3MxXUMwj4T4qRkehgMS6xgQ20TD3UB3iQqVEbT8CLYVyiyYoZwsrqZ0II8tmGkFeewiPI2RHk7RzlyYoYnJaQ8r7QraHQe15Rba5z4Bp3kFg76DeGKg0XLR6z9AOHsKxCOk4wEGxweYZRNxZq+ZFqpE8uJQuBhgZpSuoU0nXTqQiyqJRHEqvRxMxuQ90W2Y829XoGJKqdlBMTxWugt57+gEr0xKqTCUHD3DQpxoojiqLy2BUeGTeYzzF7dlI3qy9wRROBal4KjP19XBUqOOlKRews+uJYRgdh8BXeizXG4SEq7pb2MznqXIGHsRohVYl+MK2k8Ib8aWIOEZeXd8vZ4jcUdEOXK+50EsTteRpSN2dWSugcbWFvyNV7Ewl7HuVDHb\\Qjv3\\gm0s4cnSstcQYPHg7h9nVUIh0W38MiDNtMVe4e\\cVEycauXTDjRPyAeAi9qEwpmwiuKRZlCVOdi9DlMp5GqSP5XilneMFh6NUk8TZqw8gdSuBNTDJg0nRh7Wxhc+c12FEDraqDv\\3h\\wb0e3AnM7R4L3F6JN5d5BTJ7Lwg1z\\P2xIELedhqrgIfF7kNChESxVYCfMtuUXTEJF+R8xkFDNfZYTIk9tzyG7KBUTkYUexAQsujtOVzQlH7goPlqaah8mcZok1RF4N5vmL0La3sJsNcf3oJqbGBJYfw3cMGLGLdH+O+KNTNJ6EOD+1sRSzwDIFcRKUqiRg03JLOnTVqpNjVfJM1LpRvz8Qw32iByYs14Lb8GFWHPitOuxGBUbNlSw\\reohdQyx+5jkcwyDKfqTEANSHpIYmssYKg0T5tktaHMQwbUMeGkFtaSJjtHCxXP0LAtwNjqGR9m\\a6K95GBttYK6Z4m6UU8g4eozrSJKT+51tAUIZzFm4wjzmEH3JsK5Krh5\\aG5SOYWbLMOk1E2Oom6HC3RV2mB4WQiXoDkDLXbdBNngcbHUZwyHriWlcP1TVTqHl595RUc7Z\\i8OkJxsOpEu84FkzHkqmGxCBx7UqodpFXSe8u7t1FcywxaoW9AO9ZHnz9s774T7FHYQA170\\LVRYJ9BzcPO\\DW9rDYPpD+KGFR++kWG9ewtJlF9ONE7hLbbQ656AlPrKxjivbr0qWIgss7mmnR4eouJYKP+Y9xt0qyzDpnwriQ48sCZCfTsRG5Pj4SBSEVKOVH7y\\WDBR6cYCiyIBvgfKWgg4PNrH8fGhRN1sbGxKg8V7nJQXnk00cS7pOvTTYgFw4cJFlTGaplJgEfGigpC2Jo5fEcU6uzNBlElrEV9FCP+SkxZ+lFmEimKwgJZTDT5FkgTSFJHBFU0S1J0G0Mtx\\T++i9vf\\RnaVkO5xDP0WaeyeoEFuZkEyVlgFdYsvAdkMsDRJMdqkk3IkThRenJBpzB8Eytf\\AwuvP4KvCUPuRch0aeSRsGgaUJuBF1I46DgjaR1GbPrBibjEdwiASCYBRiOhrK\\9QdDcW6XqCHDFnrI\\tN92XfOb\\P8aCsOlwYcHR0WfoiBoFwrq6vY232Ch48eotmkElQ5spMgzya81zsTDlY5KWh1OqhSMZrlkkIi7vdSMCnKQ1lkPRPjPbNp+McRrJKPqAyKFYL17j+GYKXJdMFNnZtfEM7wjW+8jT\\76r\\DF37tV\\Crb30BfoNqDBLh6HFlKAks1VVCRFazZC5obmSCOLBilDdMSdb\\3qyTRFJ2PNIhKY8dibeRqByejkSwxtKFsBsYDPvio0GH12q9IRX6aDyQGS25U\\RQovqNb5bXcOEuTFQosidJ1K+iR4WaTTDeRDSeIF+EaC052D+7gXd++h+wct6VoNMZ5ezkL+guHIfcMrrVzpHmsRBs+YZGMDAmGXpMi3xLoiHa1SW02x1UrBS+MYaNIfR8jCyPRKk0nvJa+eIJ06h0UM1bCB8u8PDv9mH2bPhJDXo4xuqyjvZVH8NGiMrOGpbXz8P3OsjnLvYf7OLO9W8hHNwVdZuv0XGc3UMuMLGon4gszOeS0ccDhu7uFQnCJNpCdonKaGOnFMahELYZXSA+VTH5UpnIhMnD4lE1i1Pxl+FhzJBXbqjsJPjBvEO+V81OXfLmgnmG5soGljd2cHw2wv0H9zAnSX4+w\\bGMnxTRxYEwskyXVo8cN5Or6u5FOr1OiXSLLBC5bhNQ1vh8rEQUAaYwssjDyA3kFD6z3HdQsOMqQJFgrtpKDJtnlGinQn3JSCaZ+fIHB3LO9uorOwATgftdhfh+Ay3b\\xAnLiXr\\hoNCuY7IYwBhmcgO7iRK6KuJeFicwwEVFVKMRtIiMLKQjJY5CxiQSHKg8booJUdwlqQnBHiiaV7i7CfxZmHN1yvEgNYmFNwm6WfBeiQCTo0lIgo+GoZ2DIjbOzgvXt11Cvn8fKehff\\d7\\jvzsTLL8OuwWC8K3kLgXxehPTDOJoLF4VeR5SVagpUZJCJd9jV1uqc6j0a5SdLJJIQFDjC0ztYY4orX5PuUptCyBx\\VmW\\Ac5SklyJcQuMg9VFAIfx8vUGpamFt1zCoddF99DUHHxYcnt3Dj6CPU2+RnWjL+1QMgun0K\\9YIW0cmNmPyahLxvVL7IblVtBFQ2ah0Dc\\BAgw06EBC1aFjQmdWne\\B7i5LsWN6JqrtOmrdOnJbg1GxkFcMnOQjnA0mGM9iMfWkE7rYOXDsnvM1kQvCuB4Xpm9h4TArkWrnBDWKMkIbjbyJtrWK7c3LcMi9qTAzkCNlKo8HsJ0IQTRARjL4NMJkMkdvTM4q9xRuih5MrYFF5iGJdUQhLWio4mQAr7K4oWhC3N8Zm2KTG5qI4pCIV783wmQcCpeyzXGjrVzGVYNLbmUsa5cjSb9m4ZVXLwp3a+\\JEcYjInHKK4zcOt6vLLxFacprXeRZCk+Ipr8WR42WjH5FLFEc3KwY+qcnCrmxHARxJAWW6dE6ZgTb6+O1LRtpfA8j4xj9kxijj1Jsnb+E+ist5I2pqADbzWUsEgOzUYarlz+FNDGFB8zJxJPHT9GstbC8siJrIl1EYt\\APFNOQNqdjrIQGI3leRLBYgoIFYCl7xGvB88a8qquXLkq+z55qgrZ0GR02OufiBpyqcPmXgk5SOxmM6ksiJgxmuLk5FgKs8uXrwraRy4TRTv8W8bTpiPKNt57vHeIqqk5+scDhktTYIVkkftIwRYnNFOkMblsBqMAMZ9RjFCBPgGu\\\\vvYvj9O9g0mmJJELOmMpVZskm+lOSNFvfgM4hGWT6IH9SzFkiNDcX0GSlW3\\osLrz5OrQ1H3mVmYgRkowB0SwsUuiZAleOj47lGnLyQJSQAd+MO9tY38TJ8Qlu3rophRgLLbq1v\\rqa+gud3F4sC9WDfx9Fy9dwaWLV+WaHZ8d4OBoXyhBZ6dnUtRevnIZDx88xI\\e+wFazZrQbQzDw+uvf0YoHPfu38Tx6VMR3nh+Bed3Lsp7Qf4zLUNYvIoqXT54ziu+dSnyKTNaX0Swyq+pn2GDwSNIcbBULB7knGOB9Yd\\9Af48m\\+Fn7v9\\8nLK9uCsIn\\6WpKrD4xIJggr\\4i6\\j62\\\\Mb785V\\Dr\\3GF1Fp1MSsTJAhGRrIsac4CwVptvx\\Lg6l7FOzUzVPVkB+SYZnK8YFKAcUrWhZrJE0G0zFK4gkdz4XPvlWu4XpdIxbt26K2RgzA7lhn\\VOxTzO9RykeSIzfhYNdK72NFM8prJgDr\\aQIQFzFoVDkNQpzMpyGp1C\\3JE3zvx\\8nVrZpGhQjmis\\oGJSLfC34pOQWGshN6o47ofYOyJMWoFn1NCq\\N+cvQevZdd5JbhOTjffl0PlyEyREhUt9wi2ZcuUJdluGXDbbs8MGjN\\YmyP5ycM0Oiesa3cM4BhwN22G+O2JSuQFMVcRRaLlV6Fl9+7OZx8zmB9+95iSRCM7n7AQ7FYL9x7zj57f9\\6VqhjqdFAwy7hcZY9HSMfDyUXbzqJlTHgOEal0cTlpy5gY30RFXiI7ke4+cM76N4cwAhtFCHVFCEqF1zct46BlQray8vYWDuLmnMC969tYfvGyyj6t2CnNgK9LiiZpWei6pPAEBnR5uJwzgOBi0kMk6F4L\\SIItl4OGG8DxC4joTg8n1K2KX4TClvEKITUVYiipWyQ3gVpolGoy7FzGgwkDl3rRFIvMckTpEaLs5d\\ghMt4Yf\\\\hlRNMhPLPA+lIDKQm+jI8gubbiIWUMiIydVCYiHz4WKOwMHR5UVNDJvlPIoUBOADcaQhZ5qiGMU0yIGnED0h0xD1QWTSpeRyGOhvh1DdMIpW3AadYQrCyjsrABq76CWnsJlllie+safvLS36N9kmG3S8h7JeKDCaxRDHOSwEl1eIYjG3tObgAfKubVSYFFQ9ISZabgbh6+KpqCnb5EfMrr5jUV1IoBxjMDVypLacYn8L1IoxWfQIqxeVvMZ4zZiHqO1AcGLBbdBpZPP4GltcfQXGnh3XdfQu\\WLWgHB2jkXIfKVDChchHKyFWlzyuSvUKKVagqHbznajyxeZuP2SRCiX5vJFBnCOMMOkcamilFl8iepVaiuSNHehR1mHBNQ9SELPZ5MDMJgYHDhP0lw1HNmzBBinHhYOo2sfncR+Gf38Br21fw1tbrcOq2GFEyZsfTHGj3Ryjf2MfCrQwn0qpwjagw4uvmwUZURfhs3GOo7CQixziaqgutYsOqeXAbFdQWWgjOrSNYagoCSSPPQTTGbucQB51jTJIQYZ4gFdmVKvC4VxAao4hCvPLcGopEQ56UMG1dEhZ0l89GiUW\\ikVvCdWygWJso1Vfh1NrISbCGw6QFROJ0RmOjnF0fIiMxVRJryRfvNvSuESc0K8qgGu3YGjU4vK60YNOOfCT\\8oYJ1FB6YZwV\\j88W6xKWGBNegOMehPYerM6avA9RjLkkpBTSUoxUr84EjSrxh45tnzGA062Lq9jclYR5SYYsAssdmzsfdcrc3vE6VgmsLQ1PhHFbtKxUmUX\\b5Ikfv6BCNqnLzJk\\HpPdeNcA4mgDWNp45aSAZ3MFh1sHezhT6oY2T58+h9tQCSm8qnMxmvY0sAXqdEBfPPY085e\\kWNrB7s4hbLuCleVl8fIrQLoBlek9GfvNkSpOQ\\j6WWDRQ3F1ZU1xINk4Oo4UWMy5pfN3ENSFz6aeDQ1UBna6xwgCH4uLK9A1ejZC0BKKroj4cLxOGgxHgaS1sCiIaYXBoGnXl\\GVXhpi1RFUlJCHn+QIzWQl6tmfHf5zRf78zGSTlrN4TENkSShCBxq8TgdEFR3YIx03\\+4VJK\\dwWrmSwEX2tw3VFi7auaUccpcuDXHaARhlkhVhTHzXnIfIzk9KjNs\\spHcOYzz6Bc9ZH7tG1go5UiyqaIpgncWdgzlZVXrlyRiRZBEbG+KDWcOX1G7sW1a+9jbW31ofDtox97QYCZd9+7IsUV11O\\N8QLL3wKa6vruHb9KmqNKjbW1+W+8VxYWFwU\\t7\\9\\f\\Ga1mDZMRR4QV\\PIv\\yqSJMQbb72Cu\\duquxCL8CZs+fxwsc\\JY00kUMKCz4ssD5EqaR5+JkIv0cxrIdUD9lXCzr1qCJZuMylKrBe+gH+5I9VgfW7P7fAIrqRZ5g8UmB96Uu\\hi986UUEtYpyPOYNom8Mu5fZAa6IkGq0xv+ex3GoylsdKvNKcf5g6YS70QAAIABJREFUEsYjKsHFTeiPyI5Cv5RElIuUiAqDI7lwiardvn0LH\\nIcwgqNVEH0nOEBRY3GEqJKesnL4T\\z6NJxjTDpDtEtdYQGFSTXCie14xn4YaZYxQd4Huv\\BXaJywJseQGR2I3NPJpeHCQl+WhzCxMswDHQxs7uyHi2Mf68jlUbA8WPWvyEM0yhDENER4PEXdCpEMNRk5+WpPJElg5V8Wlp06gtaihSPoYPNjBwQfbyHspxv0ISTRCog9Qv1DHvj1E3LDgNetYXTyHRfcSOvc62L\\9E2B0F0HqwctYMNJaIYVJV3ERbCnZvPgBzVRRHI0oYjZ5KzyISgzHA4mfaTYqsxgbhWIoi0XF2VFhliynGeYbibSW4wp20WIOWrLwYUGguEjcsukaf\\rSU7C9Gn74\\e8inAyx1KpguVVDPOohm05EGk4fmym9sIhGybqRcCdBrKTrc3mYKORFUCsRTMz+ntFVOsckjqXAoglANagLv4FjTRZgNL+jSzQjnhiI2wsTsQfwWgvQGlVUFzfQ3DgnVhOeZ6B7cAf\\+a+\\g8ZahouPbaIc5+jcOYY5yuFOAa+wUGFmH6+fbkhxlQpxk\\5J9N+iwa1qJDjx4xjh0QKLSKyIN2RExveruiEZLxIGkJmbipaSwoHXRFAspfAriRzxAPF0DOnsrttobF7E6UvPobrQxHR6jHd\\9ENkO7uoRDGq7FoLBt8SWyTyYcF2VISNUsioVkkoUmITPevpZlESsierlghFTqVQiijOoLFpmpGJZUxAwntOFJuHO9GN+Scn1Mr4V2TdM0NV8ZaSrq5EGegYFzwI6ghOnUXzsbPYmu7h1euvoV+M4LZrUu1VqIB6MIF5jYrCDLWuirWhhkX8uEhaZ1Hnq5BePXCgNwLUF9tY3FxDZaUNveqiE45wMDjCEXrohiOMmadHoY7G+BZN1GexNOae2ldYDHgcB0cSH8ID3OWIh+i2ZqMZNFWz4NIlnIhlLiTmCo05pzamvRKN1gacxiLuHRzig61bUoxyU2a0jZa5iDivzHyYpofCpi+cI4kSVE7kGRsHel05SvFHU1+JuwpFJUoFH58dclss35bxIyteNq7j0RSjAf2ICqF0BBV6D6pue45g8bD1fBeOD7zwwhOYjvq48cEWuscpCsaNFeTYqtzN+cdDRdusaaYf3UOOnRhPkpQ4+zPP0Tk8gEsjY52FXwK3GsCvVzGKJ3AqHTxxSkfYu4XuJMSdmx3U9CpWT2+gfmEBWjVG4Huo11ooUgqJYpw\\84S6LhrRdBvHxwPYlqe8FWl+SQFBmWAw6Muhvra2Jr+bPCkiKzz0WegvLS4\\jI7i\\+e\\M8bl8ccfR6VSn4lu1PXiz2KBxeKWaAwpJ3zTHDcSzafPH4s3PmNEtbh\\sbBjk8U9k5l4LA44z666vriU88EXeraKPXhIoZlf3\\mB\\2GBxRYmRZ7FyNKprLM0KjAZJEI294cmbv7Nq5j8+CaWEqKJFjgVJLWBHFL6rM0UJw\\HmQ8LLGlhZwWW0AJUUyRTDiJYLz6Ns7\\4LLDkI7cZzUPIK8M4GgmJ2zUphjKEwsMilQ73fP\\7e3voHh5iY31Dri0LsM997nMPi6Wnn3lGpk7Xrr8nhSq\\b2vrHqqVpnhdEoTZ29uVMawoENNUbB4YU\\QP\\\\D38Cp0iy8kbeALX3hRmoV3330LN25ck\\XOUbDjBTh\\4SJWVzdgUH0Yq2dG6v+ZMGbOh51f64cg0OwCzXlac\\SPBdWjBRab7P\\qAotdzjQc49vf\\ia+\\Y0\\w1d+89fx61\\+IryKLwHK3NBkk2DRJGOPnzbjnBdYfNFzx9S5inBeRas39qFGj1N8wq\\ceJS6iUgAkTQSPJXclxEEd+9u4bnnnpfKlAVDb9hTCdsssMQ6gUMbdpU2PLrSjyN094\\RbLZh+r58skikaoMeGiCupQ\\wvVf+Eu0NHbAjRMzMyqcwjAwmX2PiAkkd0dhB79jF0QFJok141ip0prpT\\l5OoWUj6KM+DJLs0xweYygQILDbaNbXhOOlBX3kZh+Hww+QJAdwkCLQdbiljcFggqiIMNVDtC8soWOFiAIdWsVFrbqOM+2PoRyXuP\\+K0iOPoAXujAnNiyMRbll0vSSMC8PVUL6IpNXh7xE15I3xE868E8nQpbkYeT7FlzxLuIoVCoD4eUoab5SevK+KJSJSo4UkzEJnrrA1CLNd0xZGxG\\1\\KwcuIMFlfX8c6brwsJtVH1EDg6kskIWpqJo7Sm24IOcC3QSV4M5iS2Qpn7sUPiSEdUSdIt8L0ozx2OMekFQzPRWBCSQnLC5NjOeNDTFViD5TBUOUV\\wigkH9PYgtdaRFbxUF85ibXzT8JvtOGwwDrcwo++97dItXu4cHFZjPf6Ox1EuxHqeQ113RYncHYvgiaxi+chMwuYNWlFMIOL5wWWCoBlEca3N8\\gVKNLxa9gXI76N\\pNMS5HxuWWUk9yqst7yc6fnCNy6Az6LWkFhszWWz2Jc8+8gEp7Ac1mBT\\4m\\+E6f178CYTNEtNcvrous9Ro2kTwaKxqXru+PwQBeBYZx4VI8WfVH7zZ5rjAxURk0ooLZ8v3jtlNUL0yuThTnNeomViZqrUkPy7uKzP6jiKJfjIMZ6Fn0SxQmOC2HQw0QMk1To2P\\I0jMUaXrv+Jt68fx3mgg\\H0mGlOZxOiuL9Hrz7BRZSZl8yDNhAUAsQNCtoLjZRW6ih2W6i8D30Ck3iZTrhBMM8xpik9DgUu41c62M86aMg72lEhKGORmNJUKIoBhyfZrgaTDuHyzAEPYHtlvA8HZ6lo+ZW4OsuKiSY08SYhf6E+X0jZGGCZJwBsQVDq2L93BNYOH0BW4dHePPKDYwnqaQQ6IWHwF6QXL8yd8UzvnRVoLyIfOR5mAV0sxAyyNVRWZaUtsvIjpmjYuNhCRmZxRItUHjt0yjDaMRCjGo+E7V6VQorCfAmzkN6AEo4NCu1c3z6088Kj+SD63fQ7aTQjKqIZOihxuJfRAGzKcR8jM2CgyxXelpxekDuE01iWUwLCluWONzfEyI3i0NxbyfJ3XckM9FvDHDqRIhJZwvltIL7WyM0mj4qyx5q6y24i4z8cVGvtaXA6nenOHv6kjQwcr1yjulGogyjKpANBAEhhjR3e8eiDCSSNPfZYxEmKkKbvllLD6OjWGCxAKLhJQssz6vOmgaOkCAcKxZY\\DkbGyeksOO14+FPXhYRLLU\\sRgbSBwMCwzyfXiWETHjz0+jVFBIHvy6aQqX9VEE61FkaX6t51YCHNVKkgotHdJEYp0yev1FBWzTgzuy8fZffg97\\\\g22qkt0Wj0weOwnNFPEkw8GwLKmf3IWNLgaF0RGeXMIHJOwYYUWEaO1m89i\\P\\4jno7UDy\\xyb\\OsI0yySvVuYzo6No8NDMWCl0pII1s72NqajoYQ0\\93f\\p0UqufOnRNLDAoCPvGpz0hA+N27d+R6k9927f3reOap5ySubToe4+qVd7Cw0FY+Yr4vEyx+\\1HnCK2llqyBfn+Ezc1TknN7\\YP3hDrUbrfEzok0pIXFZUk14HuLQkWwnyNSqjBWYqt5gfXon3PK0xxRVOIN7WGBRe44m8r\\5gLrm9\\8uowIv\\rVL+NXv\\gFWC4VGoQXlVyd0DQ30vkvno8C58oJPhhzxRI33fl\\z83dqDCQyrHUpLNg\\INtqe9R75TmYkSKIuFmMaGbBdbFi5cQ+FVRF4xGRGFc+BVfCgYeRERlbI+dXoF8kmLn3jbarQX4tQZ0y0LK8Qz5PTz4yimgd\\GDH\\8VFjc0pPoIkYRvcowFOJqPfBog7AQ42i4x3XNgTlswtQbMsgY9obN5BLOcwjKSmVLORaOmwSOMmk+RkHhPrlI2QaEPAYckwR4KjUpAku4teehiFi5IEXuAseAjcUoMtBipq6O5tI7Lm5\\GcnUFH7z9XXTuvgNrYAFdHRUzgWsbKkyXnKSEXmXKFFJCfqkSkSQQFlAa0pyRFRPFZ+JxyQxZ1xYlGDcKvl7eAv6dPB0Zj85UbZICV3CRMholkk3XlcBopdBIWaSxW2610VhYwPHBAQ52t1ENOIaMUVLxQRicPjMc700o2c0e2mzwIRVjSr4yZkIKp+9D6JoFjCrgudHQJJKO\\dwQlF8RR5vKv4cFeAZDj+H4RJzo3e1hNNWgezVojTpWz17G8pnHEdLEioe1FuLdt17G\\Z0fo9FOcHKzhdFRH\\07YzTyFmqlBS0NZ7ylOXGb65\\FKA9NIgNqJq8KKPUQi3kf15o8OzNbgVwlt4vy3VC5YuRHMGSWCCyVNPLQ85oKojxFJoR+wAtcZKaGY2Z\\NhrYfPIZnLhA\\7ElXH3lR9i+9g6s4QjNokSQMwR75ukko0dV5ElHJoWTIT5i5FnMHUnmm++8xBIXczE5JEpNXFRda6EFsMLi6M9z5f+TA8SBJO+b8DJZ9AuiQa8kHtaMq7Jh8lrSr8iKEek6JnAwpaP4xUtonz2NW3vbePnm2xhiDMcuYSQhVt0mnOMSwcBB22xhcbmB5bUl1BeITmc4Hhxjv3eIwWiAKenTVl3UUf1piB75OEkibvzcxwIvV\\fLtCXEl3y+WtAUtbPvVOHaPvNf0KrbqAYmPBuwDUoGMkEPUnqMDSPk9FsLac\\B4jhBQmSpN8aoS3FHAdNv4PILn8T6k0\\jMEpw5fohRkOiUh4ILwR2HVrB2CglCko1W8adCmIgyZzXmQkHYxiUxGd0T+e\\q6xEGeXOfNMMn+tFoYdSzDPkfTgVJIs8RxYgtMJRnTunBNNZMLeJUo\\wqU8\\A1Mv8cG12xgNOQWuqozWNFLS\\pm6eu4dxfXJPd4i+idGtLQTUbEwqoFTBO+jgyM063WxaGE2HRWS5BKmtJPw91Ft7wBxD8H4JLbvTNE6awHVENVmG0Ug+i+06kswNAfhJMX62kkkMX3emGlKW4SB7B8nTmyi2azLKJQu36OxilfhQc\\XRDSLoyuiH+Q\\LtDwmBYdUTSziokFgWEBQASLxSCvLUPP2ehznMv3zNEixQS8jvfu3ZXDn8WPIKmpCoEmgsXfy6aPBHsaR7OhGnT7cHRLSNe8ViTd8\\lhocXn8aEX3Rw7nu13ah9Rv0OmE2JdNBOehKnw2\\TIxPV\\fA33v\\sGKpRMC6WghEV\\NaHFKRqOeq4faaBk\\ajimQ0dEUiuQdJCRGHrGNj80vO49AvPQ2tQDZqxtJVonzCPxKmfCCXPbTaDLLBYeLOA2tnZgW1ogkyxQLIdB1tbd+TXR3GEWq2OCSc+8RRraytS4VFgderkWRHIkZt159YtQfzYePP+0aSUQi1eD571RMC27tyTDENeHyr8e1TWj0ayLg3bwonNU1hcXpIzimPbeYyR7FGW9dAGYs7Fmq\\1R5GrR20a2KIIWYq0HIr7iM6S5P7SD\\DHf\\S\\\\fMjQnmgwzG++c1v4Ftf\\7\\wL7\\6pYcFFifcc1Isfyg30\\mL4O+bh8lyofBh5sKb87LmsNs8EoebA0cmPCgZlMwL6rrKbEwWa0bzMEblxOLuure3IyPCJ554Eo16S0YsLLBIcudogKoU3jS\\4kEzyYehBUGM+3fuy9dX6w0hFVL5ViQ6rFyHy+LCSvHeuz9Ao12KBLWvZRgO+yJz1xMLo4MCgz0Nk44Bb1pBE3UEXh0ec7RME5XAQTUgUsEwU4ZoTGCYQxgWCe49JMlQwjwJCDPWojRTpAiRg2oRFno2LI1W4AkikyHyGgZ5Ass3EHEs0fJQXVzGqZPP4cz6Rdy78SpuvfNDaF0d+sBCzSrgaYWokaTZlHgZmsExz44jQc7hKV4gGsIOWPHoHJucjASTUPlNke\\ELoIdEj2NqCokj4YX+kNlkBy3EtLMApnjuDRR6hc6JjuVCjJTRyJkYjqIm9jduY+qT9SP5p8M\\qTyyUYyTTAdK6NYxk9wrYhD+8zMjSHvPNSFwDybdRckVpPcy9Bi8sZ4Ylsk7Sukhwuf5HzPo0KHr5tDS5ptkljKkFILDh2wV1bR2rwAq7aKbkhH+Ajthoudux\\gRy\\\\JTRnHxcvt6CnOTq3pvAmFQS0rGB6vfiq0fNhtk+JrCuVe6sKLFoAKH6T8uxSRHj+OVdHE00U0QGLSVH6qMIrjuhzoxoPFpscFRIVUBw4hRpXAh+laaCHDEPXgndiA0997BfQrK5g2NnDmz\\8LvLOIep5jipDqXPlbj9HlfgnDxixmshVccqcsnlD+yh+JccbR5YzAvxcTv0h15JjZaJZM\\+Fmf+U4nrwPRPNIGLEkTzHTfSicmBTnEEel5ljWgJjClpKE0vnLuLcsx9FL4xw5d776KbHyPMBdIRoV6pYdBfQtBbgMDA6GmI0Hcm9Y+B4XMQYRRMMxkMMabRa8LB3YDmejDXFHVGjZFtHWqbS4RJ9paBCL4lU2WjWaliqNVBhMHc0QcUCzDxBMZ4gGowQjsYosliesXySoAgL9A\\7QlInF4VcRiuifUIiMSQ0rT3\\wsdw7pOfQOi6ePfOFHsHBTy7Ct9qwDU8FVTNFcxDJ6GnEEdcCuEn4sSDj+poFmxZrMZ\\\\GLbJEKmRh38iA1metLVXXEVqVZjcdUj2X00ETdrhherD4VSC3eLPEczwSc\\+TR8z8TVt6\\j+CgG9ADjZIqclhuyVysBhlLWzXi1RNFitT8QCRW+5yzMmTxQetkdH3XQajbQqFWQRhHiNBSfrxwpIu0D5NWrcLUMjePHcHA3gXt5Cm85w5mNS7DaDWlWapUFMWMNpylWl1dFWBUSJSxpNcMmnEaVnoTW8z1ybMcEinv374nqnIUgCyxOSVgAcR8RpRrNcmdGoLwqtAGikzsRLJ496v1SHMBcxWMZAS4trkhjwut+\\\\49KbCYrcpzisUPuVxEsIicscDi72XEDp\\9fqf3EMH6eQXWz3KA5tzlOTdLPKpmsXLzgobNMg02eYYObu8ju32ESkFRjC6jczPNJLQ+JYfjZ70HZmPB2CgQCVdL8ZMkEm62UmiD4pxqwF6sIyYdQtfg0yzVpIiklAQCKsu5R7OAEuuXgkIpFrqJTJQYPK6QbVJNpornlWfS4DDqhvxqrl1yBVkIkgPH95OkjMuj+zpFczNj5hlXij5uLLR4Bo\\pBebSgzJXxriM5YoUBYkGwlTJU0xApH4uuJOYolmBNQd15kXUozXNz6JZipX6YYElaO5\\C4LF4oYF1je+8fWfKrBM15KLJReK0m4x2lKEOaJSc27V\\EWSeM6HV+TpMxXhvHvmxaIKkX\\nTFQpYVil+nKAc3Gn2WRWWeeyqMi3Ysdw+fJjqPg1GVmxS+Em4Qc+uoOu3Nx6s4pCD4WLkIYJdh7sYnFhBbV6QxH9cksSxouRhnxYINAcHO9so8gn2O9so59P0e91UFDeT4PbcQm3rKFdXcaiU0HA1HhRfo3RH3ZhuSaCalWUlWVCGJnuiBPk+hjTpK+g5kcjD0hZMDNl7kZqUUnkSYeTRiIHj2oeDocD1AIXhZ4g2ODibqPSPItTGxcRju5L0PN0O4E1cdGyyQ9KYYqluaTyyqPBw7k0eJjQI4phv1T9MROQflOeIrrmKSbTbDaX1sTziiMBNlaM3+A9mrmXyY+dQ9jCiRLRnIZoym44FmdnpxpAZ7FbZnB8D+2FNdy+fUM64yyeiukoiyubHAZRzdH7hF2AUgpyo+KImteGys+HCjF6uhSQ7oPjQ+m2hLnEmRNJ7Go3cC0LvuvB8eiN5qHi1dTo1HHhBB46w57EmUQ83O0mqkvnUV06LWMvRgFRTfhfvvsf0A\\fxaUnqqjYBnp3U+gdG04Ywyrp\\MwbaEgxKzl4Mg6jSeCHBZYwRsVqQRVY8sUztyZVP\\LgVPyhD\\8dwicQBEs4WOxalSknu1+ifUhyVD1PzC8j18CRWSJt13D52U+hWduUMeyPv\\\\3GGzfQYV8BSpEySKcF3jzzlWQNCKahhoHCCSiTAcFO+F4edbpcnwgAcjC4VCjPzlguXmKe\\pckUNituq0eUm4RBL+yX+2Mhj27CfSxDK3oZcMoC2RagZiw0RsB1i\\+CQWTlxAotvY6+1jFB9gEh3AcKbiiG4ZHnStgiy10J2G2Nndw3A8Frd6Xicithy9kENpmkqJzJgQcl8cw0fNr8N3K7DKCpbai2JTkBcTaBo3cRK6OcIpQYO3dDqGz1s3jpB2xki6EZJRjJzpFSldoiU\\SWwUyAmigITvn+NMFrSpkWNkZFh5+jIu\\IvPoHryJD7Yy3H12jH0PEBgLcAzKvAtF7pYfHCUq6h40hXPMiC5H0pBEXJPnAmDZiIE0X1x3KFr0rIxiNt3ybVjpJAhitV+dyBjNK5FjrMkL1JGhYAr5s7kaob4xCefQrMe4I3XrmDnwRA6LTRYXHFdiyUPDYpJEfnQhkT2NRbwEvGkSNE8RFlkCRm\\JE\\pGPVqReJskmiqMuyoNK1TfHAH+8U\\wtVKBLcvYXxkwX6mD281wfm1J6BVF0GT8cBrwtT4\\ZkgQznDxSc8TOlplKM\\6EmhxfdClIMiHB7OzL4TJMnzZkiS4u+w+KOSUBWv5Ej5gmKQP8Svr1ZpJspnWhHXWeBSxc6vWVpaEboFn136Y7HA4lk3Ho\\k9\\MM6vX6KjPPoXpwgnZ7UZ7h3nFX0kSI3PDAZ2IJm8Q5gvXPFljij6c8vrgOiG7To4sKb95Tp+ah6I3hHMdwShZYmjROFnl6RPs9ilPUWlFw9YyywGdZkDGeU7RZ0ZGGsSQFCH+Sj+9GGwnHgqzRuG8nhZz\\tMslD5Lkcq5ZFfZOzqByD6CYKp5NHHgdRbU3i\\zhPZDGmef4cCBNgRiW0xam4H5DdC8TSoPyQTQlUkesoMTnagZQ8L9n4g1FZ1E8Vpo6cxMTX0xyF2kTMnudoh6VIAiVRaic3T+kOj06qpX38Yidw8MCS6D82R6PQo0IX\\4h\\uSP\\gi\\8eWfQ3JP04n4YM0h6W9982v4iz\\\\d3jxNz6PX\\nC5wWOYzyFCkZVSiQ19puVujPJ47yIUo7RipQsF0DUC8rGgf\\GClTI8fR2KRlSqjhYSUzr\\AiGqSzxuR6ITHFEuLO7g0sXGfTsCfI1Gg\\l4QkqHjp9qjciNBnpUhAZIfEsxe72gURNcI7Pjp0kW7t0MDzI0d0aIqU0eK8nfIz+eAizasrCZYFhU3UXxtDjiQQpN4MMjRrfO1G+PgZjZmjpgtzQMRzTXbFM0M0cWZkoh3J2d1T\\GCR6cmcspHtj8SOjK3JvJHMsQWKWMJo1DKdD1Ks+JvFQ8ge9tSX4y6ewuLCJiqPh3ddewtEHR\\ATFw2rhEPvlDSXDpqIg3Q8jA3QdMRlDsbpcZOW0OuUKEhFugfljl5iOJxIR1utBMIJUquPlbomxRDfrxCxyTWYieLVJqPI2tMoxmgSiheW4XvIDB3VZhMXLj+G965dQUR3+TiCluXw6MAsNkUFfJtIDZEFNfpTzr28bhHcSuOhnQG7GUUYpcEc3eR5DUs5TL2qh0rVF78fdske3YCzqfJbIhVmokwGiWL1hn0Mkgky20ZUOqgvn8HKycuwvTpsx5conx+\\\\p+wffAKzp7jgWxidBAjOSxgj1I4HFnS5JKFBNUowskSOYGgUCwWiQSqkarivyl3djVafyjFFuPOeayTIsqLq3iSI6EBL8OOOQrSGPyqYGiawpa0jGD4q2Vi4uo4tHKETQ\\r557G5upjWFtbwo1rb+HO1Teh9bqo5bkEbgsCwdehwIuZPJ2HuSqf2aVKHt+sDKSb9MMRIYUM7ORnodRUSrIKoGFqlhC5o6mqRGzLz+VmpRIhiNyZsinHBtc2MVv2ADpcw4fnVuEEFZicv7lcMx6c+gZGickyB07gYP\\4Lm7eewe1BQOD+FiiLui5Sf+5mAbCDEgtLbVOaChINadjyEjP0hOxLmHRTWKxb7riG+TbPk7ULogf3qC7h2h0jDjsoSQ6ycYuTTGmz1VvgHIUouxHMMYFjFiHkemwkhL6zIpDrmXGUSNHb0xBIO+MWoUSkRZjbKSoXzqJU599HisfeRxbIw9vvHWAdOyiZq9BSx1UnAosg2OfWPzCSOQV2zUZyVFJywMkl9xTFjAyRpI6l4aHKjtRDGGFWE4LFVu6eB7APMA43mJYcThhzqEjoxvJ9uS1YnAxpwTFEJ\\61HNYaDbx+k\\ewtERfeoaomrk2uWWIKa3s9QBImwqNYMFqSmoMQ9QIufCEWNUEjm40HHQ6WGx2UCrGsgINS9S4fEsbzTQOj3A3eFfwYhC5O+dgZEuwn2iC3NhivX243Dr6yClzLUryBNdhDb0TuJKpcl1q7Ukz9dw0FcqPsMUT73xaCzGvZxwcDzFZouvq9Foqsw8Nh8zURWvD9EPnjVEsFrNlvxcnlm8Tvxk8TQY9uW\\V1bWpbHkE8IR2OLighi5qhBpZW9AJSFRE\\5ccn7I9+LzfrR\\KOq\\RqMl1BYivOzFuO\\N+VGPEqwFwZrv59xLuD4yVWApX70U4XQs5x\\rkWj\\CPpOHx4RdJsWKJAEAJ4JQ5uc3DmqrmgCIsJh0UV\\s4QIeQaD6GlOU9oQOePGHA\\G6TVYCzWAhrEy2SEXhcPCUs4\\MUmm1CpNxGiURRbXHjdFnnHSKM6KGfW6VZwNiyTSCDg6JrLFUSAbC5XAIlo9cS4g2qWAGjVBk7BnpolQMEPfR0HM2DSwQee+qUkjz2cpzpgp6QlpfxJOpKngBESsoFhQzgqsR6\\7vND92YJXhqsSmE36CtWyqsDippo+VBH+CV780pfwr37\\D7G4siY2DRSOaWkSldykSGAPJ2N88+t\\hm995y\\w4pd+DZ\\7pf9BCJSsfhnsKIcGyZKc0eYqooLV6xzKVHJ+zmWZYQ+EEQ1K+YZI4lWLgy+UX8eFrTyDVESO+E4J+ZkKQ7V5s4NgXAFVG4899pgUB1xo7Or48HCjGI17iGLCsTXprvm7ScY+Ph6Kj0qjznBPFjJ0WLfR3Y88WZl4AAAgAElEQVRw580t9G4dogLmG17A4WCK7vgAk3gsiIfneHCyBFZ8ACvfhWcdoBooouJ0NJUASx4ETs1VUSlIBK0R6j87jZRdnQypxB7C5yhGxp+5ctnmWI4O5JqGITsICwiqzEWbotIMEFJwQKM6FlgnltFuraFdXcK1V6+gt7UDPylgkzhKa4k0g8FNgQtZzJcYRULlmSEIxWjUl9k9N0PH8qCXEn0rXUKS0daAHbCSgfNDlGty4pKMyY6FnCY+SKZ8b5nzUFWGjnGRYRRGSEodk6TAOC6wsLSC05dPYTIZ4d6dO9C50LnpF7ma2WsxLIOdGDd72oOoQpRd\\HQaoTQ9caOmgopraTqJRH5OXx\\6m\\jVmowxXZd8JULbdJmmKSNd7BmknSCn4ZxA1oUYg5KL1ie5t+awGoLfaGFh7RSq7ZMw7DbcoInt49fx5k\\+I9pBifXVuvyc3t4A1oCu7hQ8xIIUsoMTUYGqjQTNJXHbMtWoRPGcVE2lHlQBm+XazpuQOSIgz4+MFomhaMjpYSMyfAotICNb2lJgymJf8RnTmoNDt8CoYaOydBLnzjyHldVVdI72ce2NVzHdu49GHqPN6yuvlzw93m4Vc8XORcaBar4nnTE3Df4\\JiBwvMwRNhVSEvQskKHyW+P7ljEtbRs0kudZzCvYXHdsOWC5oUlRTLGKrSGr+XAXyIWsqxEuR5R81jWinwUGI45CAxx1aXCoY239BI66B7h25x3UFi3oHlWh9EujrUWGUqJe6uJBRxSYHWut4qFadcR6xNZMGd27HuNhhkijMaLpBEWao4oFaFGOfDSANhkh6o4wovJ3mKLMdBQ8QMIMWpjCiHJYLKzoUsbIGhWUMRup0kSYfC6hXCugsjRFYRrqOWKzgLYSoP3xc1j\\zNMYemfw3rUxjvdyNOwTSKeG8kZyWOwQ2XNFdSYO1Lzv9J2bcVsY7E0vMh4ayn9khiTJBj9Dl3VTBdbrFC+wGabwh+rkCJPBVIphjqtUplsiHC+ObuO8jxc+9jxa9Sauvv0uDg77MJ06CnLCeBiKHYkyj5Tieh5ILqHhmdjDkHRNqxgZV3JkZJmIcuCgP8ZKu4ZW4NPXQ\\ZMzU9QW9SwcCnE8ehv4dOgtf88rHINkfc+slqI9vIzqAfrsu6p4s4ZEM57xzGSpHgMsbDARA9DCiAeoiyaqAbs9\\s4PjoU9\\X19VVxeecaJxeK8W5iEFqvCB2FX8tzhgetELTrDVQqLTWGlUQGA6PxSIo1PrcnT5wSqgXX4IMH21hdJUKmRpBzxJpfS+RFkLPJFO32soy+9rZ3ZNxOvqTjVsTLkRsDc1SVfcpsbc3QFJVHON8\\xIFMIYkJ1xzPygLjUQ+NRlUyCQ\\evIrp1RtY4H1yTUT88Wyu6GNnqAZWqAkzPsDcp1L2KnIkOcbnNIR5oRFjkCieqKLy5FlUz5yU\\E2OGm2W9rQv4QMuqDFL\\UImFMycHQ5HEm+xuLIKY2bQzPtydETBWVMKMUl\\MUyE44nYLrBx5rkY+AHW1jZkp+z2j6RQpRqRr53fIx5sAA5mtg2872mW4tTJk+JG0Ot1VTFHX0emwPg1BAFBlxIjFqMBI4rmfoVKmT4fP\\Jaz\\lXc9RqDh89\\HPm40fhEO2BlIiMopKJIFh\\+id\\is\\\\+ov4gz\\8n7CwvKxES7xXWRKXIr\\OEkn2\\tY3\\hz\\z\\\\7DfzW73wFn\\+1z0vaNe8W+VB8cNm3c\\NXB7GS2s8rPkV85\\iDX6+8QHgxTfrTiIxdFVqiILMZRqsmW4pwpoKb1aiRRnpqzr6zuy0P0pkzZ4TUxxvCQ5kSWG4YVPGEEVUo9CUhEd\\GaEBncianL0tUTJRMUGbkSeUYD2Pcv\\YAvdtdrDfP48yZj+L1qzdx9\\CGeKkEVNdx3lykqGk92Nke9GwXFiJoJItHHI1FAg\\bFVsc4AkpM4Ge5oE0uhMMyCBUTvJVBodxK1RksfsTg3cDpWSdWRgxmoCQrlOKo7zlm3DqFXSGQ8SmBm9tERvrp3H2xEVcffVtTHYOkB13UDBEubBg0HSQkQPSHdCEs0BBR3bHlRgQFlhEISrMN6O2JKPijp2\\sjLgh3i1PHIf+STKvSVaSSSEm7lEppCwzNkz3xsJqySbG4DtYO+ojyHJqJunsXZqE5sbG\\jRD78vae2+Y6FIYum6WVyV2iyxnQc63dPDBFOS51mi6oYUUuQx8MBgoUUJe+BXpNCaFy18gHltJ5OBbDbkQnCES64ACZZzgi4LLJqS9hl0XTXgVn2eYKgsrGJh7RLc6hoKeIB9iO\\9l2+jCI9w7uySdIcH9\\aBXilhtJhyE1KxK3wfQoyc+f\\QQFOsCmZCjZ+Fmucw9LzAEoPV2QZKuT\\XD5lkwp+gWrdg0a7up8jf6DMxU8EY7Rq6VaJYGfTqEh67\\Ek4no9K4OHNl36I3t0bqKZjNNm5Uu2nqY3RJrpGeF6S7GmDEsGSiAxhuAoplORbog\\cyGhYq9AQutCr53hux0IhCdMSSIxlw8CoJN1xoDN6qUojTw+ZZSJ1bYSkGHB0xNFvAeFN0BS41z8ST7bBMAbKKqLIQpIaWFs\\h0qjjpde\\R7aqz6WVqtwaJqoZVLIMh+ThFefHbYgUxbq1Zoo1iQ9gXwoIq\\ZFPGoj2mPKHWKeBQi68Z8Y3DyVMKjOfo7fNDBqE9fJ1uuEa8VlcB2zvzQWT6j0rIrtG\\mY0FUnoUr2xK+DikwOCrSC4RGhomfw3liDRd++eMwVp7C9dsx7t4awNFWYWl8vS4IKLGQNXJnpqCm5Y0m6K4IIXRdiqvxVNkzsLiVKDDJS1XVHu8f\\ZbINSWCmuUxJqHyuuOBOe5P5ICuVslvUepWotVsnmh+evHCObQaDWzduot79\\eRFpSg+TLOM7QcHsOVM5Ubx8srDTa5J\\w7mwEiXDNkRcZepoFJkqM3CrHUqqLpeShiNpwR7FqBYCGHt7GN7uQfUNNKXGh9AVlYx2H8NmI\\QbP9BCrOmiDGjuWLGIAjz8D35YBm+DIPazbbLJJ4DjDGRq5\\HOPo4BAPtrekwOLIkAicKsAi8a\\i2cSzh03OnKelFHBNGT3y3JEJis61Okav35ELfWLz5MMCi9E6RMhYSKkCS5Hi6ZvGZ3euTqQzPNGqw919UbCTx+X6VdnTxJR1VmA95GjOCqxH9ws1qlIIFg1mycEjGHJ8tIsGeWdxiL1XXsf0yg0sEu2hSIwgUqnB5l7PNl8KLBXELIiZIoeqNASObqXIojiLZzdbBltC5s0XLmPhqcvIGzVMMghRn\\eaXEaDIIjpwKbXYPdYmum7d+9DMy2srm+gXvPRajH8fIBr167J+a0iunKsLC3L\\tzt9mSsSsECLTQef\\xJsRZ5\\\\q7UuASdZznPlKhyO9\\6623HvLqeG0+8YlPyKj31q1bMg5Wnp0aTp4+h6WlNUWFyDPhWgrSmBHEUXXLnF\\4KHL1zxVYnL5I6PmswOJOOS+w\\ncpsL6IP\\jD\\\\HnFViskFlgjfGtr\\8Zvv0fvobf+uqX8eJvfFEIhCyQOL5jF5LQHJH5XT8j3+UL42cYjpCkE6lKuSnz4VcVOjcC7+HokMUU3+xcmSSJYrOfIaGRgr4Msbu3I9\\DBU2IcDwkd4KGhoEUZFTFUEnIESHVjpNRgcmIZO4Kmq0qbIcQ4SHycoxpOkaYTLF3bx+9rQgN+zTOnv0kvv\\qOxgW+1he9lH3NeSDY1iTPuzkCHq0DT3pwaNajQaEYYZoylBKV\\w3WNRxesIRpArvVFUyD3V6GHElaVDjLY5WWALKmJDkPZIkLWqUFL+r0vQRFiHcZgXTPEUvniD3HCwurOMzn\\hFDA+72HrnXYx2HkAPQwSFKw+RyQMuU2RvHpA51Xqahon4fpF75SJwHFFYMttMkbH5O\\laVaE8r+LVouMGrMikNEMkp0XgWi2FphNS5v2xhUdAM89pUoiDO0NBF5c2cOLcJayvruGN136COBpL90Ykjwc7DTbJx+AvIXLJ4sCS4poO3jY8X0UvjIYTKbqIXNGxWry4IrpfTyX41HVMIfbmeawIkVyX5I0YFBCooGNurhyHEa4dp1NYbQO2GJ0a4lHUWrsAt7YJmHV4lRivvfIfMe09wMKSjfZSDUc7h0iPEniRDScxBAUi\\sdPNgpsNoja0A6MaNO8I3p0g+R1nUuv53D0o82JzddqsFjTQQBFCizpalWTQa8bPcyYN6IaiEYF\\UDHkZmg8Js4e\\6jCKpNbKxv4p2f\\Bj7N6\\CDjtomJRyZ3KvXLoZi4+TKYR5HpZci8IYo+SeHAZu3BpRCCKbDD3mAUCLCMbTkAaWy7\\zPRP9ogcNfekMQu9cMyST8vAlOkv7Bs9Hamg4nkzQ4edwLPdQjQ3UuiPpmKpUjoJMvYo00rG0fB5nLzyO1958BYYRY2O1Ac\\M4Zvk5Nio+hpIKzG0FGU6RZmkQqA3SgtFlKF3eICw34POZiCOJEOSwhaNjvzTEAaLFHLISCmNdPSOI9CqiEUICyajpBCGIxbFMVIfLKzUdVCBx8q4URXcVE3y8MoEwYq1EpGeo29E0M+1cP5XPoHKyWew2zVw\\b0DhNMKqsEabLsqPEHegySc76ccvqj7zmeBH9zQQ4odplMZz84VhEospMbIFC74szgQBt5HiYqk8lhITMmhYtwRfbiAZrMmCtaMKmg3x7kzp2VEuP1gD\\fu7SKhDb7B0RNRZDUCIi9nPoLhNENsYHjYCrpJpWiBOEoQyTOoEOPBOBYPPCJYeZQijCfw24XY4hS199Cb\\AhWnuG5cy+KwrIbb0Gv09vwDGrOhhRYvlsT3yuuE\\piERWnQpB2ByyCDg84kqtibW1Tnj0+7+PhEP1BF8vLC0okkKRoNduiqNzfP1BGlDKm04R3RZPjra0tKcJsW5Gy+e8c\\wn6cnwgz++JzRMSeM0PWj6QzM7RK60cRMnMhoJnaEhhgcrHqwQNUXHv7zA3EVhcWBYES5JTuH5mBdbcD2vOY56rCtV+wQKJfKRSMmJZYJG60Tk+RDVw4UVj7P3oFRTv38USfdaKBClRdeZOMs5GhIXz9AjWVSp3lPeOt5oCNlVg0dybZziLPxZYOvDMebSffAxYaCGWKB2q1VOkBRGiCkzNlr2WprJX3nxLxtmm7UnA9pnTJ7C42BaHd\\LfqNL84IMP5D49dumyFGo3btxUyQSzjEfuYadPn8EPfvhd5RQgha7iaNEIlmT41157TYAbXnv+2wsvvCDFMv22WChzKkNQ6PEnnsHjTzwN26E8n82vel7KQr2Pn0IIZ\\YNP280+CiC9d9dYJG0ReiYCNa3v\\EX+PZ3voYv\\fYX8eWvfEVml3zoyU8SKTH9dASuV7yA+chvPtOM4jEGQ0pbqUbjRWDeUypwGRUc3CEUkZDKK3bFaqyihGOqS2RHz06AkQcPtu+jWqtiZXkFrm1j2B\\KYWxbKgeRnTiLhWo9QFpkGPSpNNHRbq0gqFjItR7C+ABpEWGSDbHXfYCdewd4cHUAP9\\EJz\\5Iq7euoNOehdVN4add+AlQwRpBCftwyq6MLMYLhhoa0vYajSJ4LuuoAZKSuXJgc7roua0ucSLJKyWDY5VZ4o8qjrY7dEnico5IgBmgYTIYJnBbfgYZxMYdQe5rdymmVXueFU8efkZrLQWcfvKFQy278OlYpO+J6kGT3y7YuVRZjqIUo7rYgzTEK5riWrKs9l98KlSbuNKfj8L3JyhKEJkZZ6dpaI9hMSbMj+SSEYJ2+XhH9KvVXLQqFgkO6s7mGI0TeG4NTiVBprLp3Hq1GkcHexi98E9kbkTiqbbt8EcQnJGSNrmeEzXRYhQbzTlYEnjMboUNty9J9AyCYwc+0onGlRVvpZ8cvMnDKscdrkxssCmGRzRPOnGpFvjxgeMkwmslgan6iJi9FO1jsbaRdi1DVjeEhpNB7evv4r7d96E7YbYOL2EUX+Iye4A5lBHLQ8ELSS3gT5PMjZnSjy91eiJJsRYolGKdzD\\mG+aPws5zw0FKS4gWkXDS7HVoM+U2LvTG4nFnAc9LqDFqSKfVlwMPQ0dM0Nse1g\\+QQWl09hbe007t++iXvvvwUMdhDQKnASQ891mFmBim5LDJEyK5mNNwmQ0XOLY3s+e6IQ5t0qEVPdJsxroqqeypLzHDiBL18b0oHf9+HS28f1GCmL7nCEo34PA0qwkxQRuU3SbACJmBgqBajtGqg4dbgWR0AhAtdA1a3DRBVLy49hde0ssixE53AbgZXDo2+cyb6awpc+imKMLOpgOjxGOp7CTE0k00KeBZ0B4pMp9DiWotQvLRh0SM9JJeFIS\\EA6a\\EKJreIEdvQLRdIfNiiErS+uxaqSwhIqLqT64xOWbl7JsV3JL4QJUwk\\5KJEaJvhZCO93C2qeeRPvys5gWVdzZ6mGfvD57FUnkwHeoTK5IliX3RH7S5oB8KjXSUB1znGaIp6EUOUpgoPIe5wU9kV3uKRJbJmKcRBTWdA+nWplj9uNjkrxTic+pNyqSI2e5JdbXVnBibQ3bD3Zwf5sIFhHfmdiC6MYsTFu1vNzbCjEyTphNyNcgghilJA9nPCw2l4NhhHY9QDuoCAczjAdwmykWTmgY5a8izt4Hm4vnn\\oldPtTHI4eQONYKjiHhr8pjaDnBLBNV4o3chLTlJzcHqo1Flgu9nYPUQlqOHHipKApvCkTGRV2sLDQFAUgEyM4mmO6CMdIpJWwACIawkKK15hGmFQamvxdMfdMV4LrOVI87hzKo7uxsSlnGL+eETpCZqdp8nQqBz1RFBp1s+AiX4zFWa3aFN7W7vaO7L\\0ZXTdqvBfJZabi5HX+CGnR418H216uc\\JDJqmoXkpSC33vPG4L2vZ1zI8+O73kVy5iQ0WiGUqhZNRsPEGRhSZzMLc5wq6WWrnjCZAsFPlFApowhOMe6ZpwHziPJqXL8BcWUbhOFJgyqRAozdcjVu6FI6cUty5eVNGhGJAXAJPPnFZwI8333xTrgWvCZGsp59+GufPncOdG7fw9tvviFeY8s00sblxAufOn8ePfvRPOD4+lNfD68vCij5lRLFefvll+f+8X7xWn\\70p+V6sXh75513EKcTtBfaOHvuEp7\\6MfFbFyuM1Xbgv7SrUBd559FCudF18\\u1fJ3SaL45xGsX33xN\\Cvfv8PsLS6IqPJhyNCyQtj5Mx4iO9882v41re\\hq989cv4nd\\5HbFkYCdArxsiWTY3WareItopkA6pxoVzaI0\\ZzTuiOcHfwHJyxwL8L+pqmCzx3Ej3xy5AWp+rUJEhXirJHZyYHKxssCitFoM5ZjS3h9JWjyVGtxoaJzHn+n7rrhOh9MCowHl2MtiFpjmLLCOpAscxEPc3v4Ax3sjTO870IZtPP\\sp3F37zYe9N9CqxLBLzsI8gmCNIOncwxAd50Crs5EcGaDKYuCihdIkcWFmaemHH5SeXC8w3xFVvtUM3CUBvol0feGsDeLTlMOMb5XkoB5SGdEk2wNqVnAbDrQqpbk\\KXgoe1JpMbG0jo62w9QDPuwebCPCjiJhgoJxuRv5AVM28U0TtEbjRGXNLtzxS+LVRWfU5IAWShKaPGMw8F7wY6LnQHvo7him6roZXFFfokY3hHV0lgscXxABZcm3KnDTl\\4M9X6Ily\\gcrqKfEnIQHweH8X0XQgxHaSKcmdI\\LHTpcHy4A8h8lYJM7yGqZ9OdNECCFcj1KEEURZJIGeqqUklpEJCyuangriJmia2jpI2GQhxs2ZxOuQ0RJxCLNWwm24CPUEqUdTw7OwayfgBEty0E16u7j69veQlEc4c3ldkgv6D46BboZaGsBKAYsjWS5RwvGGhogCAPIG6WT+iKRdPZMfPsSPFlzzZ0bxtZjYxwKcb1oFSVNmLYGtpg5bc2GmhcQv8YbQgHbiGejpGUY60F4\\g9XNx9FqnUIyjXDnyuvo3HsXgT6Fx\\vGDL2QDYIhlh7sHLlZ5IzgcJTrP3HVhE0OOznLllDe3PZRUgbue3DoBu7ayAwNflVZchyFU\\SHYxz1+hiFiYy+JR9SHOtLUfIyO42bUr1egVtxVYAwlaUF4BoNVO0aai7QqtJftkDNWcHKymPwqwtSsPaOdjE62kXaJ5I8QpmGmIQdZMkYZslxH8MKlXVC2I\\gFyaqJQUtpSDOdqHD5PqNGUWTi4pXIoyIw5U0xQwwGBfo9lNMaWPC5k5IBppw4zhuVipLDQ5PrZm0QUYrvLfM42NBJh5UqsDi3Uz1Et18gmTFQ\\XJU1h69il4i+voj3R8cIsF4gKMsg3fWhDrGHbdCkGmMisWXyuOmUSM8kiBJc\\DbBwnSt9ZMS\\ohqASKrSeFiABRSCeL15bRIMHAwYTE52xsLDYnBVhBtrNOs6ePiUF1vbOAXgZGPRNMhiLf2EHie2ZShgQwj1RW6LOXO9c5xkP3hSayZFmgqQoJSas5jpo8QCNEyT5AO1NHSunLdzZ+jvoWgfD0RDPfOR5jKIRcoqbvEV47glUvTWhMnCfcm1PyOsqk7zAcDBAEFSFR9U5HqBaqWN9\\dSMTmBiMhqLCKrdrosCkPtHrdqQRouCKSJNPKi51xEhYeO2u7szEwG4Yh0wt8rgucefxevMM4giKzZt3V5XCqw514qFJ+krLLB4LnL0KPYQlaYoD\\d2duGYhpDcWWDFCVF8Gtpy71Kkc\\WpRD\\zjzmCJeehTEAKARm4TqY0b2bj4Rp48NIrGL\\2HjZsV7ICuT5ZYBGJpSUK76X8LGkS1DpWnmqieZZRsjIWLqTRY1lNeor57AU0H78kCFZCf62EZ18i99mkZxwtj2gwm6bY39nB2+9cwc7+Ac5duIiPffQjQqMhZ4qFFQUARKKeeuopLC4sCi+NQc\\c94+OOnJPPvsLvygN9as\\eQk7Ow+kruA4mIUsrzf3y1dffVXuHRFEfnz2s5+V+0ik7Natm0jzGM0Wg8KXcPr0ObQXFkWIptgbtP5RsWyPqgcfenDOaBv\\vQXWr33xS\\jd3\\t9KbBEsMJM5jSOJLeDoySqvr7zra\\h69\\4M\\z27\\w2fu8Pfk\\UEWThcxFRFmr7rpC6qcKYx+TMfTtUHht5P0MhprHLp9sv3diJTlBVoVCnUBYSiyQFV\\IgUk6ylICKaqUsMZ6MxDV3dXVZSIgkho76I+lePNcXQzRKRYkQeTRELTQpfigR5vw3qDiSwxZGA3Q7IXaODrG1exud+yH0wzZw5OPCmdMojA5u7v0Tlhsxlisx\\DwUDxGH5HtuyJw5yyxXw5imkLMCizeevBZKilUBI1RlFfBLng7he6ps+ERQFEDZbKRUhtys6H5cOhpKiyNDQzL69KqNxM2g10zETDbnRuNWMR5lWGwsI+z1YXETTmNYkxwVWOLcbWUM3eUAhyaVJTqDgfBqGIzJgpjjS4nU4flK64OCfB9VBPCDxY0o+hjBQcktZeQqQ0cULyIVF8WfIuDK5k6jtbxAh3Jw3cPSEtGgGionz+Ly449JTl8y7mPKjY38t34X434fvW4Hx+RD8He5tvia0M+MIxAefiSMs+DmLkCuBwsCkX\\TQ0VMUBXBkJ80GeXaEh4TvaeIwtFlvSgVZ6Dk2Fp113ABp2Eh9TJMaUmxtA534RRsfxmu3oKDHFff+S6OBjewfr6NasXDaL+PeH+M2sQVhEQKrIxKEkjBkVlUFtKPTJGPuZHNBQOPPsSPPrSCTJAsTkSCIgcBiuhvpCxRElpsGDy9NQkp50ZpcJzOH+I7iDwdAz0XQ1qr2cLmqedQqZxCq76M+9ev4vob\\wQHQwSOD6M0kE5CGDmdiJUhKxsAOLrafLlWxczLlLG1blPJF8Brr0J3A1EDsQDrjYfY7zKzL0JEQ0Kd74HO4FT\\EtWgHw5l7y4crhHypThuQQ7HIr+QkycdBXP9ghZ8fRmLlWUs1TiOO8Lo4BC+voBG4yRcOmonCXbubqG7+wD56Bh2PoWexpgO+zJyCgxbeFLZYCIIXc1x4VOizVBREQnMxAg5kaoc8TRFTksHQTkpFdeEDxOlOnrDGL1JgpjjQVEbq9Efu\\N5fqMUp\\J0Cx4rzijcqLkSpYtntqSMUNW\\94sIo4aOyuMnsPmZp7F86QKmiYefvHkP0aQOu1yBFlXROxhinIyl6aAidn7yia2CbYnCkDws+vtIzNjPKbCkEeJ4mXtRHsPzLQSCWju0ahO1MJEcsWYoUjRaNRGJkPPZrFdx4dwZ7O3sYWfvQNDvZO7nJl5omqwZUWDNo48sqoAd2Y8ZnVYwuJ35hDb9BhNBPkdUvlomWn5Aszpk5RCbF32snDZw9bW\\gaVluH77Bs4\\uQmzkmFpfQOusw7TZJG1IBYy9EwjV42olGWRQlKKK7jr0A7CxXAwkSJmbU25rItpa5xgOOoLAjUa94W\\RfsFlhLkYJErxcN53kzyvOLIjw08Czd6IZLrxTOIlBiavfJ5JqKoKC66cIP4M4iiUEUodgIUV03HUiDz34jacETIEvxgd08KrHqdRVlFKYPF\\FZx4vgcPbpXPMoJUqgK92xVIEmTWTLaaazyIvUC9378Bno\\fhvrkttUCrJOgrvNbkdjJNRcnfHThRZBDI7KeR85TZLkBja2bLiojH7mLJaeegzG0gJSKvwyIr8q\\Fy3XYkq4i5NDtbO\\QfY29\\HYDTFwtISNjeUyIA1wvvvvy8FLItOvk\\aBfFn7e7uCf+KRTANYM+ePS9k9\\euvSMTLKJXPGOJDrKeYLF1dHQk15bXnkXbpUuX5OwiL473guue4I4f1NBoLGBxaVnSLOQ4kX5JKQ7nE4SHZ9ls6vDo9OGnCq3\\CgTr5xZYSRyWjMDggorDCb7zjT\\Hn3\\t\\8Zv\\svfxO\\\\698X1IrkPVGO8QWSzJdOxdBtnj0oPCTyXWbeF8rgjgQ\\yneZGD+Qh2NpiQiWIdArNycSlxU3YIZgsZvm4cIbD\\UwscA6cfIEmo2GkA+Dhi8AACAASURBVElHg7E8YFRwEPKmMalkgZF0Z\\D\\xbhz95ZA4Uw85wPV6fSwdbuDG7fvozvsQZ\\UsBCfg35g4ux6AyfOWrhy+6+RTW9jyY9QF5krM68c6erLghPpDEmhYyQHSg5fwl\\Ja6JJJ5urfDbHJpqnPEYEwZIDsxR10\\xTSOMyptGQ6ImMYWh1MMymMJoehjQtbVhEyVHqNly\\iSjWcXrzPAp6fN26icH+PpbsChbcAFaSwuEhnRcYkKNmGJhMI+UV5tGfhIWHoi9zs2Q3lECZ0rHQUxsvhQMMCyVKx\\EgozQ0mEQ5qIwiwZxRHwZh6EL8G2lUygKLG0artYpTpy8gqLUx8D0sLi0gsCx0d+\\jwY3rCPsdhIO+uLoTYWJRxYXPdT2OuJ6m8roUh1YREFmgs2Pi+uPmRhk9EStudiI55zp5yEVRBRarR5MIVjEjZRa6vHaOUTLm5jUMoFpgZKWwFpcRLJ2GGSzD01ZRd3zcvfs6bt59Fd5CibWNJSTdCUb3u6iOHbgpYFORykMoz5DwoSWiSzWZmER+aGIn93ee7ydjpg8\\+JyICGRG+uSQxTFdWIYj6yZhYW0w\\49MNw0OD36Jn6HSUEfsmRgZBUZ6hMjWsbrxLCq18zixfhH9vQd4\\41\\wrh7F7kYJtoomZ4ADdWgIkam4tpM5p+WSOSNTUO+wIfm2II+MCuyH2miDI04uqKDcxJjGI6FI8aRNhE2uoZ7Lj2WaPBKJTIPYyYEeKg6Fpq2gZqlwdZjGUc5NROaayHRatDjJozIgJkdI59uIR8QlW3AsVpoLSzKfd29dw+d+\\egR0NUzQJOmcEMc5i5DR8BtFBDMQphpql4gdE4VFnOc7xKdEDtqrSIYMRSTu8ICUqmaz4d7k3kmoXBKMLhIMSYqkFKvRlyLEeycJFlHxP+vBgNqiKLSiKRfNOSTZAvxVvjU8Y9Y6il6DgJnPOrOPvLz2D58XOIygDvXN3HeBDAyddhJW2MuiGmBcONXfGrEpPETJldkmdCZIqqKBZY4qZO1TA5P7NxtBJUkHvDOiYTDk6t7sOreNJ85BEb3olSGGrKQ5ACjno9kMa01ajj8qVzONw\\wDYLrKRALERgKmWZvqAr3k2imkIxFp152BFFm8d0iWI3Z9h8gtwwJWPQ0TQ0yLGU6zbE5gUb9ZUYd956WbwGr2\\dxOblBmprBk6cPg9dYwC7QsGp+tNBHpavcmkNGVBKkST2CpYrCFaFBdYqx3cOPM8XIRWLJGVFEQm9oMY0D83A4dGhnEcqCFo9kzxDqFLnCIvjKgIHc6EWC6lur6Ni2WgxRLRG0yUEmlmHRF1I4ua4kdMYTlzIVSa3iwUcSe5UEZJ4T4UrXwc5WEzEkFG5Y8nBP\\dwUiimyvWdF1wK5dbknEyTDB7FERZ9JKcCivA5OX73Bnqvv4u20vQhnY8IaZ9hRbJfzw4cSaRQZHcVlcXinPeY14lrRHI52SKYBlqPnUbjzClo7RaIVJTkdEqBxerQhuNX5NxjgdU77sj1C2p1DGjMmyeC+rGYIeBC9IooJ4ui1eVlBJ6P3Z1dGfmSHkJDXNpxEKk67hyIcawYwnKqQVsQy0a9URfAhteZKNXx0TE2Nsm\\o2dZKIUXU11odUPXfb9SE6EbJwHzqRgvJ++XiLhmLgiPqgn\\uQKLZ+iHKkIlNHmU5P6Fn4dgJQkLrLkLaohvff0v8O\\\\\\b\\Dr\\zqL+Hf\\K\\\\M7xARTGQf0VCKnlOHL6SXMw6wXb4vWpGTBSKlScvEHOiHHIzOAaSroBeJvSkUqaKRCu4+Xc6fbRbnE3z4JYoWIFA2XrRZHTrzh08\\dSz0l1w8+r2B0J65mFBwjM7Mk\\ieTjaCBDnId59\\21snFhBrVrBaDDCrQ9u4fbdPg579DipYclZhz9wEW93sFR18PFPn8f28K\\R3X8XXjqEl+YwpoYQZ9npkjjKNjUtWWDFgvwwy0uy2AolW1f5moWgSArvV2qNlA7nJHSzYMvZ2evQyRfKyKmIpLNhgVX6BkZ6Aq3pYmLEcBYCwLcwiek\\5onS6qnHPwrf9vD6yy\\j5vtX0NBtrHk1eETUiLZx1DeZImOQLWfAzP2RcQaRLZVfJvAVDw\\TFR4UqdokLQqHw\\aQ57rEGNAckH5TbuCLOzv5QZrposKQZN+RAyFwKxj0RpiMQlnMfPCOul10EqafL+D0yZMYdLvYY+ZUOFZqR0GZiCqqA0O4VEKapRmdhDcIt4QHWhbPo3n4vHO8aksYNMccacKE+VjZJhgqckTuE48kjoloXEfHy5wHL3ExoDsZwq0HMGsWpm6CvOXCWz8Bo7YCTz+NmtXGZHKIN9\\+e2TYxYWLizLm7O8M4PV91EINVUa+JTlGVIwSEfEdVFwdZqGMUEX5SCLqjL0iS4Ekdnppza0ahFuj4i9oDcAxHn1hOEbnV9GsMjEUikXSvk1fJPLraHGg0+lfQ2Y7GJYxQhPwamdw7uIvoNk+KdENt669goPt6yg0ZfzKa+rIoVqTA4sGfCzkwizEhPEiWYSQQdKM54mmmIYxwpC0ARORxOToQg1gqDB\\JscK9LSigki8stgXmjS69OH7Vfg05rUtVB0NvpUjSXtI8wHCcoSYVISpiXSSQ08yOCSlIoJPfCgpEKCGSnURfnMBk+Mptl+7ArvTV75vVgk7NcUyQTIciValyiaB5F96kdH6gWudK4lIMQ8UhvTyVbLgiMOpjJznBw1rJDrmd4YJBpGUxaKeJJ+R75NrlYqnRGcBRYK7rDBB2z+UvqvBCykAohaGhiFSHOkprNUWNj9+CuvPncfYruLeUYb9BzmcbBVOsQzLqAIW0U8lJGEhMy\\MBUkm6pirhoSHCA9ZPhxECucqQhaKEWF0WmYQNQw4hvfle7kfxFEoCQ5sZuigzREufZ8ozHDdHM+\\8JTwira3u5iGyuuHxakgK7NRvVyZGT9IiO5CvmYuqbLKEH8jyQqllYaJg8lAxvlNrwafyjxvgvpSD0Gzi6Nb+5j0C9w7uI+zz66jtu5ieXMTYejCd5dQ86sq1kvTpJmi6lRneLGhYzgYyWvjeuscdxH4DWxunJECiwo4ctgGvQ6i8UTuM8nxlVoNru9JscTsRKU6VAaZqsDaQ71Rkyg2old8XvneiGwRZalW6BTfUEWva8so6uTJE0KMZ\\EgkxxNEd7HkwE2NtYFySZpnuuu3+3Le2q12uIRl9IyhffQY+oFz81MTXEEI1X0CMVLnkXUUXzCFIEsF1I\\rz5tIPi9MgHoD5Ad91ETpbgyCWWjrBTChdBXeB9l\\5mZZ3Kx8Cznmub64fXkOUQhEe0p+LXVRhN6vYrYUVw7Oy1R0I+QzwinN7z3bFKSWEQYczSIpHqOKfkzWczIYHIW+i6kdhZAhhIF8GlSRqMsdpW1wXQ8QIUmsCyY0wwj2j8AqFRqQgmi9yVDolnEckzL54RnidBbXIIsijjP18EzTrjF5HUTbU2VCwCvMS1FiMSKZZBAhWxWfqoXnqU4PvxnARTmxq08b5MwwqsvvYT\\40\\\\GF\\44hfxu7\\3r7G0sqqcBPgj0zSknEFxXqII3\\zan+Pf\\tv\\E7\\4uc\\g3\\wvqsCy7JlqiiRbVtg82ESdwIVCl23mOhEypNw4xvbOluQ6UUHIN7u\\vyvkwbX1ZSnEOD+n9J7V5L27D6Sj8GcO3jxsleiBUtRD3LpxC88\\+1G4ToDCstHp94VHRH4BvY7YtTEXjw+X4fhyaLx\\8z1sbK7JQb11cwtvv\\EOjvop3PoqVlbPwoldpPe7wFEfgQl87leex0H8tzjavQpj1IU7zeBlHmwWRaJiL2WMEuYFhmEoHT67ODooayLXpokiswXp96Q4afLQsVCwDUT0Gko0lAntHGy4DJTVOcZgwUEFfozC1xC7JaZWhsgqYDc8wDPRjxlEzXDQJh679BxOrZ\\EvZs3cOPKFfT2j+DFJRYMB1XTEokrJelRb4gmH0RK7Clb5eKmYoUeSCwIxTBWxVtQ0aeUQZQZKzddFgd8bexKa402FulyXKdJHvOgUhx394SvF45i9A4Hspip3NBsXVxzwzyRTY2+JlSs3d+6gzKZgrPUkgU6UT0RPsyQKj6MBnP+OGpSDwaf8CJVYyh+LTeTJjc5jZxA+t+YykU\\48bLsSW9tEI5XIlhs2hh9h3JyRw1cNM54r2t1GFWLUydEFFVA5YW4S6dRN1+DK3KCRT5FC+9\\Nfo9q\\iwiXm1AHDozG0QxP1CVCb8ETOMaCyi6NMx0HV+\\9Ze89nye7zzu97us\\p0zndHCdiBgMMCIAkGMCwVFhpKYlaWbbX67K37LJd5fI\\YZepsK9cfmF5y1uixSDtrt84vlBYiRIlRpAEiDwYTJ65c\\PtHM7pdFyf59c9HMpal7fKV5oCOJi5t7vPLzzP9\\kGbBCcOSBkTRA4d+W6C5vB98IFfyFMo9s3tdB0phzjrnRoSj3zksKpHbdxyyvMGuGakacZXNJlUojB+dDIAo2VWddLn\\ii8qV1FRlrtvZ0787bkj9RqV4SGFQ3GhgyTGAwXAr8r\\qzsdqDnlqDnrqjvqFTC+PGrFdUxs9rNOawhy9CAc4sbKIC\\LVcTd50onIxq1qpaL41IAj4NsX9WGMK\\aijNKKIaU+TpK9pmigWCiPfwqgRZmQTUhVSymNSizP1LK9UqqJsZUV55bX\\2rua3nukinH\\IvkzzAw5LGnyWBe+SwhIfKMzWNadqYYwQET5CpKFAQM5mANTS4fEXZFPOgaPcihXuzvWSRuD4Ik8RvZWWKWcoAEvNRPgON8znqn5ApqIgj83NaVmBshx6niXXS\\RaTLSMJtS9cVVnf\\ci8rsXlBrWtD775wpNVxSqHWlU0WLkLHIKhSc8zEgRRYXFgUM64nzmYKRJpcmlYgxLlCjZVhnjcknBaasgLa8wExGZ6cnxvOjKTGrBQrT2PnKYbCbK0716mde0mnjTPfuHqvbBdVw6B4XExfk05eXqRahcGCySADxiBE+51lgBY2pwTOBmlFPE0w+82UVcZnPteUX76lQPVF8OtX9WyfqzQa69OKuKlslbezsqN1m3FpRtVAyjyTuAng8KPN4npZCYVZuzjOR8N9adUW7O5eswGEN9AZdtZsNo27kApqWlNpdHOrTivAOzOZ0buei834zW4LECq9azZHcub+MFpJKTHXYbvVUrS6ZjYM1pumUfvzjH2ltbUWlUsG8mBBzUcRTbGHrgEUE9hEuc9dXp9k109ul5WVTX8LBisfENGFFw\\TGXexPo1ZPCNjGLyU7kRHx2O5J1gK8ZodyZjSLxxbvlcVCBr4VRdTcTsOmg08p\\p9GaKzpm5+3oNoUDJiA9jrw9RJlCkUlxVDjAK5VqMw0sZBz1lymmHecTTe\\NMNQJiSgcqw\\jLa5P\\g+oK80x5zhfFnhaEgdGayxrX3WKuM7ELVxPLQ\\b5F6xrlFADIzcQMFcbPj7BsWX9y1rNOFq\\wCCVyIjvi8rGnnfB3Gtg+MTLOIJmOtu1e2ADZdvbV4f+4Yt8Ydsc5PCywZ7\\W1735Pv\\1b\\41+9de\\NC+wtoz3xufijccDpGcOWbIC66v6vd\\77\\WZv\\dJ\\Zf\\1X+hUjmrbD6j2IoqOCLu4LEZ6bBrxD4nK84ZTErB1ek0VciXbU7Oh\\To0UNDsCh6zCo\\7SufIxBzaNJK0rStMrdSl8VmPaJBsbdu3tLHXn7FdWx+3hAsHIvpbKh0eR3FfMHltzFfTaQPbt9UuVLT4cGRfvyDNzQaTFRb21CmUlO+WFVqIPXuHGp8cKrL29v6yMsXdTr9lhoH7ykYNJXtjZWNM8oQtIqPVYjlfkqDyVQtCP\\wp7K+QlRxBsc6ZRk+PMkY+flUMdwhFFi50NzVPYo1jDqR+sIRoc\\1MB6daDAemEHcLOupnx7LL2UUFEP55Zz6muje0ZnCyprOXXxW15+5rtFZWx\\+5C0dPzrRpB1psH+qai6nSrlsPLqVQlnhopum4gaGzhChA\\eKS2RqOW1YJBDGC4zL4i1mS1qqr6pWrRufjJk5gcOLgtGMUq2T4qIaqn3a0Xg4tZEtFzAwHggC\\l5E3tRXVrW2saEb77+ng70Hmo4i84tCUWNGcRAmLYzYoaAsfDbeQracSWcM6QQ65pAoWaeDXcFYmQxWHQzXnNMxRQBKURdpgONXWmE6a5uCRQsC2+h1LPzbL\\jq+z0NitKoXFZ587I2lz+tav6cJrOBXvvxH+vh\\g904VJB9aWcjh+faLgXaTkKtDTyjUw9RcBhu25uC0EYK5sPbyQsOKy+cl2pFX1zBMA8Wi0Y2sWfgK2FZMj5oalOeTYTPEIDD69XTVWxS5tC3lhn5DmmA0UgJf5UXj5QsX5eu5de0WgaWieeTPu6dettHfUONUE+5ycajiPzYUNR1msNzekY0047WPE8MqNUV27gAI9qtpAt2M\\kGZECUCjBh2DUAckY0QISDPiJFG2RxXcwHpii+oLDhHAjIscPpdXYRs7ZMFBWEGQTIz9zERrnSZ7yxq2sKUlVNEoyWiuvqnPjgY7feFNLHj7vE8VD5+tjwgBGwSnfqRGnjE1ixVOaPUxQUUZjIcAFYPiyHeb8PbOHoXiZN3n8uU5vpFZvZupHuJO8bzSXFOhmKostiX067mwyttU8zJs\\7UaKzjR2OJ1q6KfUJmMUleiFsnY+84LWXvyIeqmS3n37SJNuWWF6R6ORr1zoG+WBNU7B4gqtkUNw6NCDjHXrXKrYDXBhUGBRrGObw\\7Ff4ovmidDJCgufF\\HR8cqlXLmmWT7TSn12nCLIq0vL6tc9fWxT161Udf9B2dqN6GDOHd2CtWFaS4XZYSpMKN9H+TLhb1zMWGnwt3Q7fVsL5ZqVfWHA8WDgaqlogoFX6VqX2H9sSLvAw2PI53s97S0tapJZqz6elnnLl7RYBAoo4ryYcEubJ4vFzb0AZ6poRMwKmzc6RkXqlyqa3vrvNnGUGxHk4E6eJ+NxqpgJcBncHLiiM5BoF5\\aJmClXLVGgL8lhpNh4igRKRgAi3jGDo4ODQFPCpEOD+ch6Al773\\ntbX+T34VGS64p0VGqWFqcv6xqr9XAAGRui9ds+iYRB5UeAx7mOki9+fKyIQi80jbJ5CCq2g8\\HBcmMtimuACcuCRYSVy9meGZ625EVjkqlcxiX8X4KooaowHTFrlQV5\\qcQDWeKJYBwJs2J72a5MRjYKvdXylI17wjvoEFMAhCvTCfyw3COUjmhw6Df02Q8skQNC6im8aDgt\\xafOagD7imkvfNq2E\\Em3E2jI1IZTQdGAjXugqPG+zcBiCOIFgFWzygSiqUkW44OJsnuYPmxnxfPxnCDCF1VMFFsWojUwtbJtzDwGXQ7CcPvin0TkLysf8P\\4\\CyzewyC2Auu3vkyB9Wt\\V4HVT5Bl8sYnMQXW1\\Q\\\\N5\\p0+++pL+o3\\yj+Vn8MqBBzCyKp4PlkKBRU92IcZ2FrdSqpg5JEWSy3licWOnkLHwTabwLEpnFDp7YgJ369ZtK7AYX\\B3x4kLa6SFPDs9053bd\\Sxlz9uxnKJl1Gz3bURVblcUH8APDs0JAPIH4I1Crrvfv81dbqRjg7OlEnlden8ZY28ic4iRhXEX0wVNCMtK9Tl7fO6dGVHB8Nv6\\DBT6TWkVLNnvKj0BAs0DqzY\\B8Q7Daw6Fi+FZwS+jqWcjx2DyGGJVwcdgDtsBld2HOGAXBgKX7gk\\DaBUlRhpjQiJtEgWF0P59zIWYA\\WK5WXTUjmjo3io3Nqm\\GxJz118TuVpRgc37+r+jYcaNiJVUqG6p03146EKuUDr5bJyJL+n5mnnqBTZMkHK5uuAvGGhpO3dc1pfXXGp7HQc+NX0Bhav0W02TYVDR8PnS+tIFph1TLNIk\\HQTAz9BEd1wnUzSqGCtK4EvbuvMF\\Qleeu6b0Pbujk6MCilkphxpAKLnS6xZERDh08TCA1vDQ2BONXUEobO1thR7wCnxn1G0Ryp\\IyurvxT9id7mA0+w\\ctyFuWti1k793e31D5PxioJ7X0aSa1qhYVmHtotaWP61Mas3Q2v3jG3rrgz+VF57o\\IUV85Jq32+q3PNU6Xmm3OR1jcwfaGyIgEm1CcrOuoghQ6zMtAinektvc52kmeHOIyusmwOJgcTnK8XhSaFIzQhzOkibhnVK0U6B5XvKVirKlCpKwpwp+2boJ9JFpcMVtTpjQw0r5ZJef\\0H+uGHP9LYHylfyRn52aJCCjWFflETxo1kojn9malhQZEqubwKQUYZ31OxVLRmBq5N6PvG3ZnNDYeTcV+TET5UfWk8tPWAmz4cjtQUc13PbDmyOCbzEBAo8Hu4ZOP2AhIXjdWHHyRfeQQviacwv6yRV9AkyWh3dVepRl\\v\\\\mfq9Bvq2xeqS6Cwz1nN\\G2ZALUkgnj7tjtywyyfngrFLJcKgxPxnZhk23Jwcshvih8MTw9aQzUYwRiiOc8b8yQLMotSqh5V2rWGqy1eWA3XEqLmALp9xAtahikdTYZqZNMFKxXdP5TH9HFVz+mKJPTzQ9ONGzmlQl21Ot61qiVCoyLsEWBEuAQAb5ApQ2Zns3U7w8MxaBJZSQOQmD+dHi\\EYIbg9CApjgLB141YpJCPjS0hYuO87jfGarZ7FjDsrqW1ydfvabhKNKd24c6O43leUwiGDnO6QRz8cZidGWCEvYuyDvG09jxpAMNoqH5hUHfgJoRDbqqV8vKl1Lyiw0FtQcaeO8rr1DpaUG7ly\\r4eEjZUuB1tZ2NehgHLuqSqHmOJnJ9Mn4h\\cDD8piD3ne3sz8lSplOFjnlMycqjKa9NVpNHX0+EBba+taW11THyoC4pMMFzbFQGSkeAjW7HcSR5aWalasmUO9z\\mS1v7+vlqtrpaX1sxiiOKJ1\\Ho0QMjsldrlSdZvLw2TJ2xdeCe4zyAAgNa2u\\0jQeJoo17sddHlS9z36fAWuSVLhCTRUNroy24gmlyf8d2d9KY8gmYdUUmo1wS6N6bH6h7cKIiinMaeFNUpzSjuLICy9kM\\LR0cOUEiJUlNYB+YrthKjvPNdFEgJ1bVv3yrryK2yc07cnINZKoi2kkKcRBDN9\\\\z3lw1Dnzm2r2eAuGpj31aMHD8ymAqsFkCw4VPCmsvmCDg5RETbtuZH1CK9ua3Nb9\\fuq1gqWQFp1g+JtLS0rPrSkjXbvWH8BMEyJ4H5eNAQw\\mIdUFid0r0OYIFhcMi7H4a40OD6VJFDOr7mQLrbyNY7O+nESyLCRq6AuvL\\+1\\rV\\50q9aVM7q+tZ8RAhlaDZImAlbTM14ZAgWBdbf+4VP6d\\7R7+pbJ6NOtFp41QbG5smz52N07bBpjPm1TwfLklPteqSdcHMz4nFgBeFQ+v9+3eNfL65tWFJ7xRgEAFZhDdvfmCLFUNTm90idjZDs6lOTxrae7inVz\\9aQfTz5BUN80ErlQuqDfoCN8tG095KNrSuvtgTz\\80ZsaDEEGCqqVl7VcrWmSinXcP9IIwnoUqzCcaTe3os36jq698JyOote0d\\vHig7uSmddFcYZ5TBoGMcGpXOAxNNEnTgyBIvZtxsRTsypmEVKnAiws4266HEN9nVEWOuEgd4ZI1J5z7PqYkwX7ZJE\\eH4N7ly3qkpyelcyug06qu0tSUvLOr8xmWtBHU9fO+e9t6\\q1k3UiVTUrvd1d7JgTY3V2zsYrL+oKhcmLVctmq1rEq9aoVcNB1rwCiR8WoQOuNMxg9EF\\Q6GjPmGYwM0aTjtxgYR9+1C9ejEIxjExyA3KH8QIKf+BhvshYCRWPyqrLaOn9eJ2cnOjk5tjVTIZ6CLhvzvDn3C9f7bi\\WMCJqKW2HO4c4c3gjfc67EuDvgG7Kp35zIdXcAYw9TKoO34AMtYVD+Vw1SeE+6A\\tUCoUKwpLoUaZSINwrEmxrOLaRQXhsyrlz6lUKWnqtfXX3\\tX6o\\ua2mtoEqppMFpV9rvqz4MlB4YruMgYFASLnDjgqWt67c4LoPe3UaG\\DxHmR0gkHbdk1l5QApmiTAinKUNGTN1Z1oKc1kF1awpY8I8hp4zNQYY5sLPoiDLaThKjDczjDydNQZaX9\\VM5ee1eO9R\\rm699UaS2vfBnOFe7tA5XzVeUzZSUET6fdaKqYz6paKKiey6kU+JarN07FFuGE+jQiWJnXBIcBtIRLfdQzp\\QAz6X0DHDfimK7FCwUnlwwX\\n5+uJ7MubkQE8zOsDwdOqp3e4rg+QbZ\\XxTKXlLfWTEJaXKvm6CjNfH37nO0rtP1YdhWmAL5\\LeeQyMH8guCGWkWmDKyveHXmYjD9yTx1fyiZ48ACxqJg6Q8mFFxJO36fNSO1ubApbz7I4HVLm9IOsVyeiMEsaDik7lPmnryRFxBMmv2lFiadBKqUOYg7QsJW8Vj9yQec+\\qyyqzWdncU6uD\\SaFTXeJxXxsvYPjW5ODwnOKqge6aedf5qfIFawMFacExsTXkTF7Yb+DYRWETKMK6jGY2IyQqYMJBAAO8otKw5bBs4Y2tLaf3yr31a3X5bd+8c6+gAxBorAHA6dzktVK+GNlsgNRw4xo3YVJq9u5F\\QUgzoNlkA3a6mk1Gqi8RcDxWfrknFW+rNf6JVss11UubJoh5eLivbDFUtbamySA0l\\tS3hUuFIygTJwHvHe4UDERRoyb0jiBN4w4vrq8obSPQTF2G231O10d7x9pubpkkxJeWyqA7F6xFAomLWwwvj8N0GDQmQtqptYwkXFaqxEQ3dTx8akZhGKx0Gye2aV\\eHhgKvVSGZEWBSkm2nhidecmpyt2Hzkz3ZQ1EZNhpLW1dVVqdXXhDtNoZ1Bqw5Wyx\\vka4HCmN+ZqSdnLhScsWcOe6KUGo2WEcUzQ+nO6++pdf+x1jJFBSicUbI6YN\\2oRVXTxVYLr0LPif3VGK2M+xP9iZ1wIjYPAyqr+1o9dpFqZK3MTSDdnixNHVE0pTyBfu+B\\t7+utvWbfDSwAAIABJREFU\\aWhrbs7O2YGmy2EeumlF\\XmT95Uq9nUM5cu6+yEe+BUV648a5mM7777jo5P9m0EfPXqs4Y0f+QjL+kn77yphMSBdFqNs5Zx7vDBunr1mr23YczI2yW\\UFwt3Ax4NuwF50rgykm3dlxYua3f+RqmqDKkjz9kQxNrgZ98VouH8fRIlanIv6nAgoNF8s0\\+U\\\\cyuw4JPb2UGBRfAwqBJktT\\6+tf0z3\\\\9\\SLv\\R5\\aP\\8DdVrhY1Gg+0f\\jY+VilKTrcosCQEpI7\\CrI6hvrm4ZwtDsNg0aB+6jQMXIbjYfa3t6wjd3vDbSxuWGw740b7xthEPgPdAkbeqIEkOmeHDXUPG3p5ZdedJyK6VDNTsN+Rr6Y08kpDu0TVWoVm2vfuXeo9258qLNGV7X6ikG7HFzDXlejSV8Tf6h0LlF6FCnsTlWK81otndPzL76kWemh7n3wXTXvvK\\0WUfZKKWcHIKFhxPvwwosYkYmE4U5ikeIo6gvY+s6nxRYFkEAX8ZBmBCYnU2hMc7doTxfBBMKLIZIFFkseMwl86FDMArQa0J1R5FmBKuGZa2vXNQzOy\\q9rv3dXTzfc16PRuBnkD+LGe1fX7dpPG1Qkn5\\KpBulPMGMl7KuSNO0Z30YkGarZb5ldkFhJmM+NI6Ob\\Y\\MpIN2RZRmyWOi0reMBAk6ko\\0jy2dcW1s18vOE4hjl6BiFSkrpTFZLa5vGDdl\\\\Ngy4TBFDbmoQOowYTWrh5Q6XTKpWE+MdhxkDmriyImOwwSpmgIvDCFlyowhjZfk6ls7GBxHxnFjnkhxU4SJjzSJ6IhzyhVDxcFQUWasOJtXdmlXmdIVraw+a7llXmqgv\\ne\\6bT5g2VqhjkljXs9tW\\c6JqlFUehSVjigT\\K14HOZLOeoGLiXEP3SWdksH5cN\\MyJNC2ghnxrWKpxNTXlk6e0gAclkzooFyBTONxHNoFET2ejFojZNYbXNF77rLM6aYh\\PApSm1zoaqFFb16id\\zmI9\\uqH\\1p+fqql9bzCAh0rKqS8agU85UJDo2lWKFpt3EdhhCo2jtWf9TXF24mkhF5Hk+FQOR\\+IJdgSnmimSiQx5GCZGqRNVysht6C8BrJ1e0bCmPG6ETPgAYhbDCbgxnNWGyJB7G9F6m8sa1ZUJY3o8iCSJ9Rd29P7bffUT0eqZjhUMU3amrEbUaARusjUgg8znPqSwow4ygxdp0XWI5I7qKtXG4qnm9Zp6COkYV7anYj9WNPM0OAXe6q5SAy7jSiMKIUECU4X3w\\ENS0ccfM3Zy8VALVyxVNUcClpG5Jmm1mtHZ9XReeOycvCfTWj++r08oryK7Km+aMx0MBxOdngdrj0VwhS1PhuIpW6IxddqTr2xKlQ\\4bKklG6QPjKeYYQ0WRjjDqzWKd4ThrRQQrQVbTcWLeWI2zjmoraf36v\\M5DeOebt8+1OH+0EQ1NAAzvMbmPT3jxYUBJqgZx1PWCMIghQgZHMrMJAFEG58mLizy8orllIJSU0nptuL0BypnsqoVN+Rny9o\\PVZlqaxadU2jYUa+h0iCWBwKLDhHTn2GspkCCe6gRTolU52cIKYqa3kZLhsFVqxo3FM8AIHvmJt5pVRTuVq3\\cnr5vswultZXp8X11NDsDjn2DN8hnhJca7TlDEiXKqvmI0DwAFIFUpG0F2UbqB4fDHiAnVrt5taW1+xYojXHUcT9dpdzUYjAyhqSys2niWvCNqLCypm5PxTfGnBreP7WiOZcSNC0Es+W863ZhMPsKL87kT3f\\iu+nvH2i3VFBAESTEOckVovDX2bq0sRBGLnFRsgWYobjmOjX7kvPBieK5EdZ1f09KV80pVC2bdwNjVEFabvqSN48Z6bTXP9Gd\\8sf22V28cF7tTsea+evXX9Bf\\MWf23rGXHTv0Z667Y5eeeUV5QoF3b132wQGp2cneuH6i1YRXn32mn74+o+MkgSi2+tBL0jr5Zc\\qhdfesnl0w7xinNjYlPWkqdrcXvO+f3pL84g1qUhsgAjJnChAeOQWAgqEVlBB+CD+lnvwv8fCqy+eQ8ayT2O9C++\\jX9\\lf+mb7wi5\\Tv\\vv\\0PVSdP2Znr0+JGNCFFBcPmi6KC4yoTOF2Rvb18Xzl80dVm7e2YkSmBYFhBxN1SpO7ub6nYGNsteXydqgHn2uzp\\3hVY5nyu0GJuBr2RDvdPDU258sxlOwxn6qrdOzFCHHLzZqczt5CQ9g+P9f6NPYMP60urRrKmCyHyD6NLXOqjWd8uHCKa082Rwm5e9ew5rW2d18azU+3d+ZEevfWakuOmSpPAjBqnjN0yrvvDSoFw484QF2QCVnNGyF8Yly0KLGBZk3R7FK6Y9brD3kh+7v8XYr4nCjrgXFTk9gtuR8bXJDuWt0QX66t5hiR5Vc8880ldufYZnRz1dXz\\DXVOHqvR6KkPjHppR9lKRn4SKcfYRVUlvVjxUUODo1N2qbr4trBZUhAcZV0h6ieEClzAvk+uHt5Bzs7B8sZQR87DpLm4zH41mqjTbCv0Q5N6Y5MySmKNSHofwgkhDxG5eEXPXn1WD+7eU7\\bVTAZKYOlBwHZ2bRxrrr9sY5Pe5pMyEzDRsARiRlbUUFRYFmGmA9fhcKWBABXWRmd3HOZhnTQrqN26pnFOI7LCXXTLAY5SZlwYxJEGuelPk1AeU3VrRe0tnHNLr8wM9OND76rR3tvKIAjslxTNBqqe+dU5Sir7CScT\\\\GyiFY8J1s35yCLY7BSa+NjGtWHJh8uPUwpg7IBmTr2AiQijWVSWuWyWuaymqaopjKW9HGumr2ujppnqjda7rDkLEg0DR2IRx2nqcSfAUvo35rpFpuXZ9\\9YtarW\\pzRuv6eD0tgq1RLUVYi0mVkwvFVeUDbIcwxpNYg2inob9tkZRX7N4oHE0NC4TRWxINB0UAMYR7GcK70minJdWGT4VhQwmkyx0K3bcIWU5hnOOF82H7QF+MYpOz+zCo+JkHVG0kHxA4VBYWVWQryo9y2uWKipTqNh6OfjOD+QfHKsWMG2Ek4H3EIU0QgdOSsaGFLFwsyZ2ARv6yYiYAgvjReOEMB4k221iBTCcMk4dbBzIQjxrRWr3sVgh5ooSgeJ+bPYY+MvFY5SeoSYzBCJ5CeSKYowxebYgH2pEqaLC8rom2axx5YbBUMNsV6XzGV2+vq0wndYb37+ps7O0MtlNpb0lU5+aOMLQPZfbaopGxpEgoXNuIgWj7UVUX3MBDu8FryjOF\\ioIBvtVsuMYMMCUVPwUMZWEFG407\\0e0O1GPGHA\\3ab7wqLz3VrVuHOng8lBIy+XwTjSxQq6fHV1ZUzJsefibj+GgQ2+XF6+Ns7sV9RcO+rc2NzYqSzIlmuZtKFR5qOuhrubIrv1BVL45UqBZVqS9rNITTigI1Ny+wJqYcA3nGkBIJvwl0KB6Smbl9g2TQSJsLO3YSFEpRpPZJ24yGtzd2LICe9QZPiM+FIhUklNfJxUxerQMJEXtN1Wyd2jiQ\\RcNR\\YaNje3ntzbrVbDijUKLBvPoqDN5F2B1WnaiJDCg0Jq0B+p02wZeMH3qC8tm62NZyPPvN2PPzOKmrvi80wpHDjHvNTECiwKFQpOzhYmFrVqTbnhTHdee0vdu\\s6l68qE7uxLggWExSOSZcNQ+HgjkYjaUPFMI9DEGfHuzTpAhnA6UR9EKzdDdUvn3NcLHzyQFY5R01EklIWs+XRyIxa\\+xP\\1jxcKhLly7p0d4jJb5vJqB\\9Vff0t7Dh3ru2nNPbGle+fgnTLV+fHygKO7bKPb6Cy+YX92Vq9f0ox\\\\wBpPkEpQWdb6889d19Vnn7UmrEckz7ygsqLeFJsI3Ry9ZIFWPRGBICaa87WeFGBP5Yqyzymw4KNxeD8RGDxNcp9zz\\\\tEawpCJZTMIyGA\\3hN76qr339n+sLv\\hZ\\fpv\\KqWVitK5gUWxEBDpQjdMHWDs2kg0mZ\\\\1CXLl4yfhSLDGiWTcrBcXx8ZDlSkNypPtksK8vLxpV478a72tzcMEuFBJL6DNllQb1OpL0Heya\\3tndsmDUidrqDRomrSSg+qzZVqvd11mzpYcP9w2mpzPY2T1n6Bjmf+NR16mP\\Jl6ESGoE+VYZI1YhXFNtWBX41Ggc9dLGnXva\\\\mjzQ+3lc2mik7SSuJR67ASqcUT2fqsWniWGE+YwVWyuwbuByQ1DtCHaMfrnpGiUCapJxZ7htMHAsKdp46JhWnKOCz92aagHTwW95MuVJRsU8RMFS1XNLJwbHWVs7pxY\\\\kmrrz6kfh+q0b+nw4JYeHhwoyWdV3F5So9\\QJO5reNqW15Qy\\VgrFA39kVLRyDnO24yeuT4KDngCWUMCjfSIkzzd69iNJNiQFCjG0ZvODNrFK+fkuGlqTtQefBHNwTrpDAjfjpUJi0ojG\\az+uxnPqcHd+9Y9zLp9ZX0UJXFyuZd6Cl8ORCswM\\Jz0J6d6MfLkqeo7mdG8fFhU9nIICDKOBz4yEVDw3FceXYnJdrkJzrRri3piMMEakxx8oVQqWyMyV5Tx1GIcWaqttXtLJ2WdORr6V6Vd3OY73z1rfUaz92CqNcRtFBT\\koVHaSMRQnGUfKcoKBSlnshWfiBjyyxpOZEcjhoaVxkg58IUqOGLkwJs3nlc7iszbV2BurN5rotNc3+wdIwxgk8lyY02EjQEfHusnmHHGWMYfRJ8hWS6VUhEc3TmmzfkHXr3xCm+uXNE4P9Pjwptrd+xpPjjUbdTTstJVPZw2JZLweQzRNMFZEDUbwMFmTE6VnY4XplHKoZb1EhSBUPiC5IG0jOeQF3Ek+fDkjxns2PuDz5dnRBAUgvDj2ozSD+2A2724cDjqHCSzCCR4QxSJ+NxQnYbGuwMsqnasrW1tVzsto77U31H3\\plY1sTB2DkJTEZo6iNFj2hoDVKj8Phel8xRiDOsQH9BWI\\taUsTEXRI5kDKH4I\\ilM5aQ512SVdwI1QL9AZx47XScKVy8jIVTfySgvySMsU6MRKKS1mlQKFw+0YdliesyCkKefLTVEuZlZE2Lma1VM3pwYeHOjuGs7WsyaRuPDFHISBMneaBhcykgNfrDn33vB0y6KKmOHsm5jaOHQM8LjhWpEU0Gw0rxFH05aEz2PgRZpkjHuMzxRSyE+3rl79InmWoWx\\u6+Ax4dAOwRpNBnaRMVZkdOSarPlIC3NN0GeSOro9IwDDveJ8pwefJCN1mz1rvp574ZyG3l21o7c0S+3p7OBIa+u7KiwvSayTXF6VyoqimCI5Z4o7vi\\rBoNJ\\r3RbJpRNeuGz4NnRxQOn9cyGX+BU6xzshJltr93oJXaqrY2d81oFO8yy1VEgBQjxMJ1nWxU0Cd4a3z2CAMYo85RwQn5hVAbpjp3\\oJd9BRWrVbTTLAhuVtuMl51ofPr4i5EReiKAwqs2BCeqN\\VxsaWTVaYzlBguAJr4dc2p5NYAtM8xsyaAM5fin\\EDIRvk6OYUqvZcVYb0VR3f\\iW+g8Oda5QU3rAXnMFFlMUC0B\\KkR6UWTxLEHUbdQ+J7nb1CX0zUS4Ox0r3F5T\\dI5ZdfqSuVCE0lQ6PH64KjxWii67t+7q9d+8AMTNDxz5Rnd\\PCmjs4a+vmf\\wXd\\OADs1ra3d3Vcn3JzEMJfu73h8ZX43N\\+OiRLl28qMEg1rVrz+vNN994oqo8O2tYzfH889f13HPX5AWB3S+GrKJ6nLCPnSLe9rx5ajqLCtsfmNzOQQKXUgJizZ52hejCusKEM+wxlJVPZfMuCjIoDawfwu1\\qiL0rBl1Ng1f1j\\4lV\\Rf\\yf\\Gda23AjQgsem02ixDa359ks+mtf+3390b\\8ir7w91\\Vz\\\\SF1RbqRjacXJyqGqp6gqnhA6Dzm5qqiWKJ2bVmK+x6JiNMz5zBD5ZBpRlNK0ySkrZwob0xou\\detDx8FiPo7cGoWRPJPp3rp1wyIPNjdWrZPsRqfqD3sW4DiIyJA60MFhU1HMJeqrWEeJ6KlcKqiYw6Mq0mTUgRIov0AIal+pWVazwUTDs76qqbpWw4t6dOtMO+fWtbQ0U6fxjpqH7yqIuxbw68eo0QIFcKTGiXodwoanNrJJhb7xVOSPbTHbl\\maQEtwoZKQvo2UOsOVO7CDyPgKlmWHmR+oh2\\IFfwo425NR9aFDiZ9JdmJ1tbqFjpaX9vW+auvKKxe1Cyo6ax\\pB+8+W09bj7UOJwoxr0POXOQUxJNlW2PtTzxVOuPVRqQy4ayhFFT4jgec1dvujhTAT5xs0V+iuKIYsupWCiuhuOp8qWqqTpapw0tLy0Z+tVothzpMcyqO+wb3w7iayZbFvg28C5qpsPHe5qhOALBmgJ3AzHP1Ot2DBHyIfMaN4tTxnUVBpH7GBxiKsph4QosyO6Y7Zmbexq1SMa4TpZ3t5i3g3rCh6MrIb5lPFO7jwtwwS6jJOOplZkoKmVUWN7Q8squ0l5F9dqmSrlQP\\zun2r\\3ptaWgpVqpYUtUdKulIRmu40LW80VApVpmVKgsYB7nrycr5muOdnYIr6moQlQ\\LkZTSIp4omGI4n6g9i9SLHh4tTsaZYdMyGRkg33xq6uFRiCt1CtqxsUFTaCzWJ3YFeLpTNGiSbSrRUKKjgZ5VL11TOb2ht7bz8WkbHjYf64N1vK5idKm4TXN5Xmu9r5PuZITMU9qA4iC\\yKdApKccoZjzRFM7FaGqRJXjRsXYXowZQFpY9HbxZBMztSfBSs86cXTsezR36udr5PTJIeSaOwwRfCgHCkFgdLu9sSflK3SqxkRdoGtRVKq7p7MG+9t9+R+vtrurwaMDfUMAGTnVspvR8T9IcIPoCz84l5Pb84ct5RE5lDK01BaIlBsyPWST7k5Taw5mOOjO1Rr7idFZjLyNs6DNeUSk\\L79QVKpUVRq+aaWudLGsMeo0Uyk6Dg9cUdTD+EExWuECG43P5GVPtHM1rc2dnDpnfd1+v6txf0nRuK5xBBMya+ICbxabIjHtOQ8zs4kxftnc+VSJ83ayZmdqYiOMn3GCh\\NKEXZyfGaE\\mye0Gc3fgQ9xBaE58b+h\\N32n6gX\\7ip1WrV3Tzg4c6eNw0kQgbkvBm0GEbK1LELiwFMNa1GTzPl3BwhBoUPb6GRjhGnTZS+3BgBdbLnz+njveemu2bSqKB9h\\sq75bV3m3rEK1Kl9VVUo7GpIlicdhkDP0C2pKsYRCdKLj4xMTQ7FW7IL30zrY37efv7a8qRwNnYWZw1Waaf\\xgZbra9rePm98YIvyUWjB4hQtNJcItCgYuL9sTTA\\gX6CB1PGNY6oK1utli5dvqKA+KhkZvcZgdLEfoGa8swLhZw5v3c7Pe3s7LjmAc7c2Knqe92GGaKWyyvGy4L4Y1m98DHxoWTsO1cbU\\QYwgqflNxaotXgak4QKbiUzOZpx3IY\\dFI999+T50H+1r2i8paoc42cEaYeFdZ4fAzo685gkVGLgjWnFJhnFBfFlg+9KbKPrOl5QvnlK3XLDYLw+cRKSzYq+Ty1oAgwCC+6P69OybyObe7Y\\c\\8UDnz50zoVq70zZyO7QgwJXlpboVa2b3EATaPzgwkRuvkczh+w8e2POl4aIg4zOgRtjZ2TZFfn88td+Dy83d5QQFDtzg3KTIWoz2nPm5M0HnWeFj9jRCZVf23KOLf19wDt1ad78Wv8\\nBD\\WSFv2+ZLM0tdr3\\22vvxbv6Uv\\to\\NBXhxuaOa0iswBoPEw5EXtRg0NbXv\\EV\\dG\\+qo+\\dmP6ROf+ZhWNpeUyftWteMiW8qXVMhWrKvgpMVdldk0RnU420KmJvPJSXlzRgSHLNjrtVVfWjGSPGoICGm8mdu3URFuWcHFJT6duRgWDoz7929rebmqcgU57EB7x49NpYTn1elZXw8fnmg2DVSprKq2VNcs3Tdkg4sim\\GUz\\JRDOUHUyXpvj0QH1vD1ki9k67W8tuqp8\\p4Y1TZYO0XnxpU6PJbT1+9EOl4qaCUaJU7CuXwoUdj5CpmWpC6LcxW5oIENjIUMAXixiVW2AQJ4Uk+Yh0HFkvUN5ng5PD51tsB3As8KyZZAYphaW88sW8c00mi3HY0TAZamN7Wd2oo048Un3ripZ3rqu8dF53jh7oT779J+pMW+ZQPiLzMAwUpnMat2NlmpHqY2k1nqk6nCo3v\\i40CFNUnSYMwZ5fouZ9Hxj4kFlwcnGaXIxHCOb6rguDr7Wcm3JDjiLQKCYNpGCm+WDSBDx44d5be\\sKp\\N6WBvT4NOWz4X7MShDA52jo1Pw0UNn4\\q3+F97o4MQsie84hSJPYpKZfF2HBsAdYc7CaxNsM+Z+jJq3AOvs71gaJtSOc67zwrIEvZtNr+RL2cJ69UUm11R9XqjrLhki7snNPr3\\9L3Xr3u6qUpcpmUaPhTK39nvxRoEIqZ07VqdlEo0xGIzgBZHWS\\VgpKCzlNEnN1Op11RrFGiAiiKc2BgfkwS8Sd\\nxBD5W2kxFvRDzQdR6eYsIwRTPG\\cU+oFyYU5Zc3vHMyuwwzVbKFshn5oRHZOWxkRkFFXMrmt5adfMRY+P7uqNH\\2Z8umWwqStcBYZOkWRleUiZYxnI1cudMKsxwqmE2UTX6nxPFMwgigdqkAxgYUAIz8bzzluEMINPvNFVBbKWUjlXBhcPvw3n\\GiseaJsHE8KENSCXSN+3bRBdaw5JQD3SONYJJWe5LXyuoVJf2J9t5+W4VHD1VG4k4jw2jPJzQ3pRRRMCBVCXwk591lBHjjTrl1MZmhtkOJxlgB6hvvYb5azFg00DhV0KPTkQ76vuJMVV6hrqBUV7awolypprBc1izMKfZ9jTOhJqmUYvICbR3DnWJMNVG2WLAMR0YKKZqT4ZFG\\kNtXZrq8rNVTSLprdeO1TmFe7osLynJm7oYFE0jp+jyUH8601SrZyAvgzIjACmV5uony2dQHBNyWzcEq9cbqt3qWLdeKDryvCEZDtSdk+iJaPJ1fHpXv\\Klz1kc2dtvfai9B6dGvjZklWfKbBszDmuopVwuYxYNFMkojCmo8OeiUMCuxYjDGFgOR+qfDVSt+3r2laqak\\fVOLmvdOTp4b17Km8VtHS5rvXtbVdgFXd01o1spFmmuRx0zQqmVM5pNIqswNrZOacRI2hrqtJ6\\HhPZycNLddWjFaCH14+C2I6NXNK8mjX1zZVKFTsUvXTZAk6z0fnzg9nEpTT5ZtiO7Qg15uyV7KzDYfwa9eu2\\oHceH3ILyT5MHZwnnNxY0LPFYaOzu7dsEunP6hx3Cfra1sqVRaMrSSkbVxhswKY36Zz4UZmJ3yiydOIYFYzLiwjLetGEir34nsLplidfTeDXUeH6nq540aQgFm+YMUWGZT4kxGF1YNVnzYiNBuLXfSOjdQDRG1AAoEnooX17V+4YL8csl84MxnDqUodgw0Gub\\RcPkqddpO4FAgYLY5fXCF2NdwAfkc+X9uqIK\\ioNtYvngTrCVMpSJhJsPzDGdcrZJ8y0hKg+2MXSgGSKOcGdOmLhxG6FFPYzcwRqURgt0C6bxtB0zy0rFgXUIuJsUVwtbB7+3wssnsO8wPret\\XlL1NgkUVIgbXtUg9o6majgSuwUmkNhh19wwqsr+nVz31Cn\\nCJ7V1bkPZYmDEdXL0CMUthAXbVDwV3Gn5d+IGeKFE1PBnnUKHapF4gxObm2LOlgmrikaYg4ZWpRPSuL29bR8+sCujEP4eaNOdOx\\aZcNDoos4bLQ1iBL1eyMzBsxlqlpfP69KZdnyt2YJo8iWjTsKubSKRTZ7X7NZX6n0yAiOgUqa9FOKmrHW8+dU8XZ0+mCkuNnRq5+\\oij5UHfu\\Y2S0alSFHORpyIFFhEhQwKxY+OWwfKEng6vBp4F\\BHblCwEuA740JgfCJ9toNBziiq4NXgQ0cSQ61jLF60T8nOhCpWSPN+zTKXjk0P7PJq9lnxM3Zdyenh6ZOG+S5vPan3nOd0+O9T33vuRBl5fSX4mL0RRxYGe1qw7VvpsqPRpW6vDqdZngfJzmwisAMwdhep+DnmaZwlXolkJuE3nMtbcn8PRG8ZTpw\\ZlKBr0DhD5K2zJkybWBWCgukke4PYnN9TmZzq9WVdvnRRJ4dH6rROjOuDu7SZjpo5p6dyER+atOIB4wZrK+yAo1CnoIJDwlmU8wPj45mbMR5dIw5OCpCCmdOicDSrB8YzZhqYtjES\\+TIbHbb9nlX8wV7Rt3URJ1gplHBV3VjRxvbz2s8zun81gUdPPhQ77\\+N5omDZUv8DxzOnjYUBJTLBdVCLIqFwrya3XFfC8MO6O+fQ7wpSz9YBxrOItNKk6BR5cICzsdhNYFZtLkzzHyJkAX9ZrzXwLtga5Vwiy0kLXMuFI+64j+rD18kYiNiECYhqbQ88a+irl11SrnVC2T6xbo7HhPb\\zoX2utOlUpGKgYMAaMlIqnKnhZzRhTM8q3oGyI6xMFcJhGPgCwuaWDdpRyBZUqFeOyUEzwMBzHab6GgOspBhhvEMHBSHdubsu4kGxLiHqsT58UAxMymLJCwziyYpjLBiNUDiZSIKZBRcPUsorVC8p6ebUePlT\\zdeUH0QqTJ3VCcHYM1IKONBArwgrBsGae1I53MeNjuiIA\\L5TAk4NwlNe3bgo0iE8jKcFXQaF9TWspLqeaXrO0ryVXU9ckUhsROvQzoDoif3v03IwgTOrEwYpYNw4wuXNgQL9VUcn6o\\+1DFlRNtXchqc3VX77\\e1NEjhB278mYlpeCdTSYa9pvO8zCBoPtUAgCXuSVFJFaE2lIyoq4LcSZ\\L18oqHHWtiYW+gaUDYoentOiwjICNi73g5narT196Te+oI31Vb3zzm09uHdobvwRF3oQ2M\\nR5I7R8NIsYDBNIIZEGgUj7iKs9cwfKZZxMvLH8Pj7GttO6Xt56SzwU31jttKGoFu331f9YsFbT6\\oa1zuwpUVTm3oXv7pypUIK0TQXNmeXulCgVWbA38+fMXxbSZz7eYI5iTJWNkAAAgAElEQVQZ7mCkaqluSBuvk7MF3g7cHPila2ubFvYMcpnyuI9cU8Dz55chHFitTMf2WfH3aMQp+FG\\8XPx93rhhRfMVgFRCKNAaC9GPeB5DYk6ys3VnTNdunTZRtOLBoQ\\D0pfr62pWKgbD5TXQTFsvEErCCBauzGhxSVZHiJIDRwtJ\\zhdVoOK4kirb6KhZJNIVqHJ5oOIgt0T2I3DOU+N97Rwovv7yBvszecTYv7P8xYSSiIKbCSmUobNZWXlzXLBJrYwGvqCiz7rIpKBxRBLhN20TCzl\\ga0pRZdqNndzcTKvf101Ez6xBkju+BeADi+og1FkXm7m4c1sUojwKZpoYoH\\tsKMQGJnLg7y4QOteUzw1Qn3LF57+bSIP3gEel3S3O+sMV2Q7pWnwft0bcWuHL8ibZ9zQqhpBRWP5\\LLDMvdvDsKujb\\zhH+iP\\uVXzWiUXzsXN5QKIUW2Nej1VCmVTYnUOGua6qJeB\\JMDLUCqkZBwYLiUgS6h8QG+kWxsb27ZQUWih0qTwosCG4UWLxZOgg4QCjJWp2mbnzwnkrlqiV8d7sD3bx3pMcHTc2mvja3Lmmpuq5aDWuIQPkci\\aRmo1jU80Ucshg4XcM5aUiaRZb4KuvkhRn1TuNtRzuqKIdDY59Ne4c61Ofv6SksKdbD7+l2exU3nikaX+iEmMYbABQ37Tx3crZSIwiqY9tg8cF4hAYFHgLnoKFVrPRUiguQiOg8itfLCpfKhraFHd7Fn58eHxokDw8JvyzuJw5wHCwGqcj1XZrunlwV5W1HfnhslbWLqqZSuvNBzd0EuMxQ7bgRMNepBQ+Tf2Jsv1EK7OUdpTRyjBR0ItxGjW0B7I4L45xBkiCRW1w6FhBQ0UzJ5DPuR+W55akdHzWVqVaUJqw4SZE0sD4IN0BupPEsqjouLp9HLd8TRMXV3Dx\\AWdnRyrS6E+Bkrv2PgRAj+llG1MNhHdf8hh6dQwFOrOyXdsfLVKLjTuG59tp9XRCGuHdNZEFYUCndjUpOnDaOTekyFzKWXJWQx8tQd9O6TKZoybVpRK1M9IUSGt2uauzl1+Re1eStubF1QJfd1+6zXduv1DTeot7Vy4qMSjQwvUa49M4coB1yWiCIUao4fZ1JoJ4yrg5g8R1LiKjlRrxR7doHHD8PLCsBZTz6xdUOVCUcVcUYEXWmHT7+xrNsWgNVEu8JQLUxpHXc3GiBJI4YY6NZZH0TOBY0Shuqp6bVdb56+awOO73\\q\\tLOeUTkYqhKOlZoONOpFGvdBogK7lPHvgvszQ7E64oIJNI6dRQbux7VqxcxoDcFCVTqX7\\NsuAw4P3iWNErpbGDoLrYZHOGsKUp2bBm4fAdnR\\Y8+ZmWmZcJTJXLeYDJ4dTOD19Tv6quljTSklbqG7Bb1X3n+8o0OiqPZ8ryOVI4JeM518RzZq3mczH3GjNZtkOrGDc7GbcrsBzx16EZRofknBnl1E9valS6rGn9iobFdTWmafXS+JCB9vqGGpqS1mIe5oIG61gdid+6bg++HRdVoiwIxKSt7vSWppm72jwX6Pqz17V3J9KDWxSbS5rGBaWTknm3RVHXninqRPId3WeLt1fGLj6zwSnkTdmGuWUcD0zpygUNioSiG5SdbZzNOdWUE3\\QCCIwICw4VtKEOH2mX\\7iq6bwvnHjvu7e3jevJgLHk5Bx6kTNZlfFfNnGwBZDNFddWpc+n1qageycaDwhBqvVVaezp499bktLlyM9PHhH8Yk0epjR3vEdrV+vavcjW1rZWNWwLdVKO3p0eKZcpah8IdTR8WOdnO6rUMja+kL6zz2B0hie1+pyfV7YZrRcXTUnd9aMiQSSqUWqkHvHmyYTkDO7RLpILmeXKmf1E6TDniGjZdA4p0rjf1NsIeCiyII3xKXPWmEU+PDhA2sMKf4owEwFakz5lK5de87OfdSKNpmZjHVydKJqZVnVyuo8LcNF9fy0wHKFstmIzL+veZzNlaUWqzXFkzAwkLPV6KparjtLDFzU8fkizYLMWJBlLEZoIoyv6tb53x6NmZM7qt85osUdbeKGOZk9m\\ONtoH1iNKBIViQ9eFqgnKmKVop5ATo0XFWRbjt8wxSzpeMYhg0ceG8vih+2CUU7Pxvfp7l4M45U85HM29ri9e+eB6L4mdRILHNeCaLIuhpcvu8mntSbDmrEe4FDGxdQcevBfmd18CvxdffVWBZLqexD5y4hjZ+Mhrq+9\\+ln77t3\\n34BgEZWTOHk1ESQUWN\\4o6\\ocz\\\\qj7z+Ve0fWldsxQ8isjIenkuAj+r05OmctmqdnYumhS93W5o\\+CRtrY2rcBigVN1M0en+MIziwDgMFuyyy9HRtp0ZjAvM2vUEfCs8nm6+5ROGid6\\8YHqlTXbYxy\\\\6hjhrwU1B91LS2vGVz2xwomVh4Y83Gj9RunVknl8thIAZkg08JB8nAiNvppCx471Frpo3SJVXSF9Tem+n4rSN95JVtVS8MdffoO2q37yrqtDgltY4ZJcVHEqh11je+FzywFJJxSMFByRY6FS2LzNzKs6EKFAPZvEKKyfHYworZDKSu43rNwikSJDrnIjEqo3MEGaP7BULFiTtKD7R6ZUX73VMzG02pojqjrK1tvbN\\TzcOPtQgnKgT4RiMg1DI21ZJgWoTT1uTtFbjRNnOSKkhJGF8d5x1hOnuPM+QFmwl8DcxI8fFhWGHqCuu4A2dtXrG6whDmSkpzBqKFwq17nAgz0+rXFlSbwjxH+M\\ctTGunb1WbNpaDdZC5GFeEIoNMIIHlscCszIbfwXWrfGkUOX43moVjOGeIU+\\COk\\yAOKAydRN9IzFnTOBhCOADdocgxf7SZOf\\i9k\\UEcVrOSxY\\MM042vgJ4pCTzuXn9f1j\\99tXq+Bv2p1spFtR7d0a1bP1Q\\PFRtc1WDmdQaoLwbm3KKIq8zijQ0RQ5eS2njKUKCDxiHKW2XAlUkBQgjcwii2IzQDeNPVCpklINDwJgMrl6a4mqmdqOjk9MH6vWaNlatl3Mq5zPyppEdcuHUU56xF2iS+VRhG4DEvaRcYV2bV14yEcaPf\\BN1fNT5VM9VbMQ2CNT\\PS62EQklqJg6AMj1WSkyThSd8jlgbWCTPwCp5JCDOdwusoiKlHrkt2RZCiOoba+obCTBLI\\Hl8T9YdDdRmtJzQ+ReUg0M2dnkGnF58NF+lwMFQKjhjPO1NVN6lpMKvo4sVron5+\\OO\\VHzvoQrtWDlOO4pCvPi4dSy7DTsDe0X2+rjACH6mJoIj5tTqbszkiizXVeMnxfMbTIrqUWBVnlVcv6pWuKqGF5hdhh9C3ncdryNbu4t5DiMZCsDI36FKiUUPsTxZ29jE9EePFeu+qiuxXnrpOY0Hgd5785G6nbxS07q8aYnERCt0Gc3bZzCFGxsZQmTRHrmsFVhwJquVqnNm7zEOhAzqRkrtVtc4eqyzsJCZvyDHl6I4wNPIRildfKtiferV57Szs2XF1d07B8b5A4UEfUOdCSLmcvHIQETB7atYrDp3fLhMuHFPHDWDpqWazymnsc46D\\TiF7bUz93X7fvvKH7sa3gnq57X1ur1os6\\uK3qck2DxlRLlV2dNLpK5QLli6EajSOdNQ6Vy2csygb\\pM2NTaWIpOkNtL62bIUB04SV6qqCgIYpVMbPaTLFcX5gU4Dl5RUbDWJJgVEriCk5ueVKxf5JA8fZARpCvu5iNGjxYbPEpglwhDY3NpyFxnx8x71Vq1fnhQNTi7zx1FrNtp555oohLNgwUCiAch3sH6pSrmtleUuTsbugHTo\\5zA8lfhg\\EN8Jk097VC2iY0IRzYd8ZK0Oq2+WVDwjB7sPzK1cQoTaEaIWO\\O47rGaRS1oGJzwc8c3bFia5484Zawc2uH+zcaDK1RuLq9axYV0HqgeI+4I0Cek6kVqJzLVoiSoBANjIuVz4VWVKIOp6lE+Xh4cKClZUajU0dh4fslssxDilh4bqurq47qEQSGeHG3s8Hc5z1+4nvF+rYmbzSyfWgNnfGd57Ys88ZvMQZc\\NMVdm5GvkCmnhR7lvvoEKzFWbYovJ5GsCiwMDTivnQeD+yjWN\\5q2\\qd3\\3n+ofPOFgPTUiTCZRYp3SLDFV0de\\\\vv6+h9+Ra+8+hG9+LFrOnd5S37O5antPXwgJIcFSIORtLq8o\\PnrthGI4fp0d49Xbx4weUJEa3jw91hfr6vk1M2LoqR0CBAApqpdO\\cvq3dc+cs5oVjiSYgnUmp0W7r5s17mqmobkfaP2irWFnR8iop5jVnZBiADIwUBJAxB5qNTg0NKpVLBvdmMtSYQ03IJ\\MmViClVVLrZKhBY6Sd+hVVg4tq3J2o+U5PW5fy2r5OUOmbanbuKBn0NenGKqFSsLFZRo0TcvBKliPFWA\\HXMiP+Ry\\QmXoAjhcY4wtCWclDsC5HqMEsYtgbj1gXQmEeXNrdbAwlxMeWKkczui+xsFI4+xI9UvLitJj9XoTeaOc\\KSs7ede1IeNfX3\\9hsacfvkmW2nlcYItj9WOZtVrh+p3ou1PQ1U7E2UGcwUJmnl2ExmueAMTsnBm84RLJRfEHNt7GILCdfyRL3hRBH7KzVVwX4WMt2JKQsZDR43ztQfRubSOwLxS2fMqwk+1uWLF83X6uT40NR\\nCsU7RSezjQSKwx4HGRSMTZ0lxRychIB8LkZxah+IHpSxFDkZcxugOILA8Yxai2eeDRSZzBUZxjJ4yDwM1omByxJdNbrqDccqhDmtbq8quXtLWXqVXlhVkurF7W0c1037jY0HaV09dy2ugf39Nd\\8X9qv3VL2aWCzuKBmpOBvKxv5ri9Ttdc\\clhZFwEuZ\\wWz7jYjqrYoCZIK\\fs9FqqZJXmEHNAhdkrH7U1jBqu1w+4PZoZIo8zjEiTRpnx+p3sMNIaa1W0RL8LsjgyNXjsbKGWjjlE4DddJbTIA6VpEoqn7uuUrmi1smeTh9\\qLw3VD0vZTwy5Ebq9JwvEBc5I59CgXBhF5bcG1PcWsqS4n7fxrPwA+EAcfhkQTPmBAnLD3XOnm68YWHukWXVcfC5UHQ4RSQ7ZJVGhGGChLH9WWvEJmNryqIhMsOUmfuG+SXNipsapytaW9vGHEH7772mxtvvq9yMVGPkCBGbwHnLTHeWAYugbTMXNZm7U0tNY0fQt0MX2w9TfroCC\\8svsdwWlLPW1e\\cEmD2mU186vqZgpSbqYAs05Us5ZWEbtOdk4Q9jhfeH5wuRghLBSNNDEziv6JhqO2otmhSvWBPvrxi6oUC3rtO2\\q5NhX1t8kt0mpWaBSMWvjWvYXnysXkyEbgW8\\s4MoJJUy7yU+K7g\\KG6NpYXCrNW1\\DxQQWhvFvUzR2VQGxoXJ\\HUOG1rZTWrj3\\yqo0I79891IP7R26\\4SBuIys4NJxNEIV5HRTlcDiHdsZDbF5fXdLact1UZCD4Gc64\\plu3n9ba88X1M490sHpI8WPQsV3i5pWpgp2p7r08q4qSxVFzZmqpS21O5EJT0CwhlHP6B7lSt78roitIaWAsTqIEdE\\FC4gNvXKiirlJTOqNAK55asS4vzYeEClUl1x5FBL1hrosjPtLFj6CGuGpBKmJ5wpC88x1m6DjMZ797W5sWVqZdYSk4WDg31r5GsQwHEKh\\c6Jt7tTBcuXHwS+A63CJsZyN68RldgmZngfEzJOG+Ops5J7q7AYnT2U46Y5T6OY+UYpXmBWs2uFVi96UB\\9jd\\qddvvKsB0UmWHjHP0ES1nMIb8Kc5h84b11k2LBJTF8UHAiwzHJ3MVAkL+tJnf0EvXX9RuVzJcSp5\\kSVaWoKcoRIFD\\9XleHB\\u69eFNO7vrtZp9NhcvXTT073vf+75WV1dsTIhn4urqmjq9gf03ClhQwgsXqBumunzpst55910TUNHoQ5in6AK9hOjOeyP9gzEw72PBn1oUS4bWzd\\jgujO3lkUY67BdejlAhlbWDssijQDoP+WrYOR5A2z+rcssGbTKEng7EDUjHumIvyfv\\o\\6mOfel7XX76q1e2askXCGD09uHfHrAhw2vVTeZWLa6pVMGzDA6Svh4\\u6MqVqwZP8xByOaI4ptaBP95\\qCgeaOpBjByY+zcfxf17982ADajPzUBdaGmzM9CNDzAozavbTatc2tLGzq4VT1SO\\R7yzUi53FC1JSDRoYadhhHqgSPhKLBRp0lsBRbZdTNSzMeh2mdDdU4GWi3uqhpcUP9xSqObnnLVsa58sqr29KYOjt+XxyHSHKrIiM9PGXm8edazvL76yprCQt4k+XCOLKUb5QsQJJL6aexyxaYjxSM4AZF1EqBzHOzsKReRYlb4VlwwJoMgDK\\EZLbcS\\mppsWpVEspyaV1etRROC0rGWR08YWPapBL6e3DWzqctsxo1Irl4czyrxjllaKJwqOWoVjLqM\\6MwVTTyVQOBR7TJnIAaSEnhdc1qmCoNkmdLYSFFad\\khhWDa7C4pnyNcQ5VEP4uvSHQ4NrRjEkYUSc5Fi6cD8hYL62Wcu6+DxnlonJ4baOVM3FzfC5ciixkSQQsqNNnBgpzsCefDnGVhEuOSM5A7+5qBxENiUjVOp0OGYDUZjdQYR7Bzr6tZW1rRULikh2wyjWLrLbMH4BSOLAkLmW1KSX9edx12tLG\\qpauXNGsd6U\\+j\\9F9x99oJVza5oUUxqGIyW5lDzfmaGmIKinSZhnfEmIbk7hLK1yOqtKmDMUk8MSbmAyo9Duk2RtHfNwOlQ07isdjxQAv2OEmCKeJjCi6KTDyA63dF+VfF61YlGBKffBYZB7T+UHXKzYfaTUH6EUJTIq0Ci7odWNbS2V83rjO99ULSetFBlXO9PAXheJPSGtjB5D5fNwaOiXZhrbOMgT+c7Dfs8uU4owk3bjLo360NQ5c9Nc19PZxYBdA3wkQmpJCsD40mS2U9aSr+EsME6ademMqc3Nnr3AvU8+ZsaidjK5irzCmrx8XevrGyqEaR3celONt26odNJXdeYZ5yYVkqfo9pRjgMA5cukUc3cfd67MskYotnQFa+YcQZyvmTeWAvgnZfW0qk7ugvrVi+qU1zTMlzRjPQZmPOWCgk027IrKtIfac2CVlCn15pYGjBA58MfmdO4rYjw6OVNYbOvS5YKuXt3QT954W\\duYda6Lm\\q7CkqFFjELbHs7fJ20TeMlTEHBgVHlg4Kk4wYw7h8TosaG0\\UaaOUrZi\\GsW\\uXnbmpmZKpR9Z0rg3lBrm0W98NJ5sxZ4eP9YD+4f2l4K+XtmhQIyEKjZaBt6Uq2VTaWdy0N\\iJVQ4GpmeYoby0SZ9NU7PdLZvdv60fs\\1mwtVuESVUmi5Kgi7a+oeL6kQa2pKx+\\qFKtpEnPUylcVX84NuSM5phzk31SXyqb9QHjPpzQQUXaZNXlsmZsCZm\\WlzS2uqmphNib1Azcs6OdXxyYJOFTKaoxApXFITwfsionJsTz7MdGS\\y94IMaPncmyqFoScWQA+1s7mrcrFi9xTIoI0I\\ZRqNSgvoHh4qhXNfmB3Z9eh6yZggu4w1vHhoSoVV2DNJqw7h54ylmMk6Mp8h6DwsFzEi7MgAHVbcLAYw0KQb511jFvWmQ71tf\\1X+ibP\\6+xgR6Q7VgTc4cz3ZC0Kezbn8y\\nqC1MyTFZzg1mVuEhqdmXpaK9f0H\\zcr+nTn3jVsiHToFXwLGcj2zNmKszI3ziDPT18cE97jx4ZSkwBulQr6+LF87p580P99V\\\\tf0eTS5F1osvvWxN961bt8zig\\HvpcuXDDG8evWqvvPd75galn3a7\\WtQXv55ZfNzZ1Lwc73ASHyNE+OCrBo9kChTXgz\\8Xn\\zRSZb5iTxVPRteYI1dPPqD5v9h9NOdgmTDCvML+VoE1niNY\\xQE69d\\SnI341bOg+kowVHZ8q+inr7x1a\\oD772z\\TKq9f1wkevKlfzLWojl\\N1\\94DVcsV1cpVZTNlhZmqStm6SoWKjbwePbqvS5cvKAlckr3xa9KejR4bzSO126cajnqWIYgJKIfq3Vt3tbq6YTNyOgAsCzDvOzzu6d5DfE7Kyudr2ljfVr5YNgfwqH+iKDpWxh+oWJQKRYze0uq2WmqcnBl0jr9NoVowPhOWCiBEUWeoZOSp08ZkL1YhXFLJW9LoIFHmUd0Qr5c\\e1mz4qneu\\NtTXpnKiujCxubqlaKZklw7zaxPxwCOTNSZPyVWN7ZWKPBwMYpkAA5eMwok3w87J5oB+mtGefM1zpcIOsMpkjy2ZDAufgEOcPRKdl+RSmo+DobNZWrF3Vy1jaXawj+1176hJZ2dvTmvZt68\\67SlXghbDYfBMCsAlycK6O21qPU1rDyHMwUY4cLNAW41o5FAvIiIxFM1KD4E4B5jslH0gj5PbOcKQgVzJSMhvJugd0OXNJMxcAl25vMFAQYsDoq9Md2NwOhehnP\\tZNY73dfT4vv1sO8gsS9Bdcgb7mjv21A46RiIWCgrBfpqY1xXk4SQ9U6GWVXvQVo+xZIrgZ+JkAouU4WdDRE4QFeBJBBnTWYcrTqbqA72z8XxfvWhoo8TO0USDTlrK1tQdSs+cf0affP55rQRpff8vv6l3X39dm7vLKm0UFKxn1A9G5ueUC7KqlepuIxJzVMDJmtOSsQkh1ZF5Ahkfi5EWPjUxjunYAqDfnyhDbiJo4RR5PgaaWFS4AW7Gg8DN6AWrkAyTwblHEhfnPGg6PZZSoJ88w0DRNFS7Jw1S69o8jzt9WTff\\IEKs6Zq4VilvK\\JcKK4NzNDX9YzwdnZEIsPENVYk1zoDAVTKHoH5ubPQQdaaSaucq7dLp2Aw9kVNZCnWceMLRmDUMhi3tpq9UyRxggvTtIaUXjwPGZj59qcgjhNlmNVKS9vOYbEGuWKSxongYKwaPzP8eBUx6Q1vPOeNiZSzgqGqcY+bvmgrk5B6Lixi\\Gdk6zD4aNhAOXltTEqhsOFOSnEbUj5sfJqJqtqZ66qX76sYX1JozIFHMaiPkJN41VxTqWmKTNPxUY2ZSi6C801HtbchsISMvhZZJnGIJZNjXWi1c1Er3zmoo3C7n3Q17i\\piDZ0XTEc42UTiIzJDXHMcvgAzma6bTRNJ4mOXgWeD\\suxQJG8dA5ZgoGkSWL8r5AnrC\\mb0D+LDOUND0j5rWOhuZSmli88sa2NjRZ1WpMcPTjXso+hMm18chVMepfRkrJwXKBfkzFzYT3Wk6UCtxqlO9\\fVa51pBPdw0NOo3VHvrKW7nSM1ig1d+bkdbZzbUvt+TsnpOaM7dLOHuvTSjkrLFfW6Y1WyK5bpaW7pJbyeZpb+UcEeJeqp0TjR0vKyjYrwRsLQGgPS09OGUsoYgZy8V1AYGp+phur0mlpdWVM2KGjYd+HqLpgZO4ysPUPL3aNJNnWZc\\x2iAfihbSNrE9OT3TxwiXVqnUXcD2TJVMAEnCBd9odQ6zIKySQGUNUjlHKe8t59RI9uH9HVSuwNo2DtfCjYq9zTtrXHE01DhlkcjzUaMbNCiLWdMy0JlCQyqjTHCiXLamXGuir\\\\sf6c9f\\77GxVAjlElYg5DOgSVQem5Ia0iri5iyXFPQH\\h9KOIRBmF4zN8bz5QZJVrOlfWPf\\E39flPfVYFFJqoijEwZWQ3Hblz2KEEGjC9untPpwdHxidltxXrBS2tLOnNt97U22+\\Y2HauAwwMvzUpz5jZ8e7775nCBZI1rVr14wTRYH1+utvOEWuUYzcKPCFj7yo56+\\YGIF6lD2rgVjmZO+iyozSj8mtObRCZ8MyoJDrPhiWmJTJGg8c6NSiqgFcvWzVhY\\S5Y3IOBJgTXH\\kwFT4H1l\\qd3\\0dffFLLux5fRMVqYse8qbTcWLeNpDOBj394Vf\\QF\\7xv+kj37yqp5\\+Rllyp4qS3njKDx88EjL9RVtr22Y7wgFVqWwIp+wYWbV+3vavbClaQBqNTA\\EqSswOe9QUvN5pHiyUC9flvLSzWrfu\\dfahqecXCOjFgUyrQeBqq0ZmoTZxNsaZKCeJ04rL9NNJkeKIg6KqUSxRmyXRzl\\1kODZODKallhWYD62LyyAd5eDp9OWNyfqSGl14LKEyo4xGB7FWW88o7o704sefVXUnpb3WOwrVU2Y4UpVQ2NTELsl7d2\\b6A8onE3CBsUnCHWXzbAJzmTOy2uyvKeJJp4jO5tagXnv3FyUit18sOgc5mQW83GCC4MCKUgUZRMl4VSnUUPrl7bVGPQN3cOo7yMffVX1tV298cH7+tHN16XiWMrOzFGaLMZhd6gwljKNgTbGgTawtBhOVETmjmeMGRdyE3E5IdGdKGJsSdFkvCfM14CFZ4YIYTPAIxqY1w0ct\\Tcr2XeNcx\\j8LF3qepDkG1Ipvj07mMhz11GwemSOUQc3EyjlwI4sdnaZCt7ZmUiuWS8ZpIuccn7f9m7M2fJEnPMsHHb49w9zgz8q6srKPr6K4+1IekRkICgUCAxCF25odZjrGZ\\Tt2GTBYsP1xDzPGwEBCsBe7O8wMLLAgCUZSqy+p76quu\\K+4g4PP8N97Xm\\iFKL3R8m28oqu6oyM8L98+973+d9DkbdREWMslKiNx0IGZeS4ZWVDXTWlyQ2iZYR3eEEp4OBELNoixEyIb4AwjTBfu8E42QqB7LNUSx5ZGkDyDxMcz6YFWytbOLZ7SdwdXUN\\Z0DvP3dV5HnI6xcaEDr6AjdDB5HixngM9uP5n5EpvRYRBWzcoI4HQoqHCUjpcA1HDgzE0ZcSkqAxZnUNIdTEDEw4MxNDnk8kLjNwsw1qBAjmZQEdqU+Ylgx75mj22IVoRkUR6RynWZGBWFioD8BMnMTtdVL8BtNJKNDnN19AzVjAtuciTggjwy5pxyRUIVr6SmqNmXUOQxmH7KrZ4IBORaJ4gApriR3j0z5JXE34\\uQccEMMTMsGcDObEoKI2Y0X6XBKw14NSFN04mSIzOb3l31AE6FxZ0Bj6RajlpSGvjRC4x8CRuFxgKrhqDekq3E5PoAACAASURBVOSI3v4u9t54HY3eCC2OfjiSJBrF0fpj4+oFt0VtvGojZVwGex41SqeCKSdSxCaIB5PGcO0KhvoGxpUbmNauIm4FmNX4OshDMaTAEh0fLSAYfEsH+jwFbBXdI6qkuSO7YBEcvXOULhlqCSbRAEl5Csvr4+Of3kat6eD22z30T2pw9G0YJWOPRqiaGV3zENO53XIkioZinv5wJCMwP\\Ak9kpipPg8O65EdvFZ4s9nQc7mSVnFJLArylKA\\56jzNPjY2xurCJoFHji2jK2zm1An9k4Ox5LLJRNpWDVAnPu7SKhPA\\pcIrR6Rjj3hjh6BCD7hEGZyfIybkdDZGOxxI3ohM9hIFDPcZZMMTTX7iMcxe3cf\\dHOXoCZx\\5hziygku3NiAFTgYjBI0qh15HkjxmJkQlDqmy7vviH3Q7t4jCWRmFh\\RLB7YtAEajyIhuDcbHUG6JfLFnKE3OsNp71hGTg2PIgKuQQZY815SAa0I6QQBhAtFIQT9\\ii0SJTJKX\\nRGQ0HOPJp56SAopIPNfT4f4haLxNdJYoDL8PaS4MlA8CTllUo8iCgOKKBw9uCwdraWldrCK4tgUPoe8ZVenzNaqWjvJ\\EhUhC2OKJTKGtSu3\\MrciNtxPISI8LX\\+L\\ir1\\7FhKPZwYRFhZYMymeSiqUF\\6GTAgR01pFeDfYINDWhGebzhU6gzUrYCZA0\\bwzz73C\\ixlz+DmluDMVNpJpwuJDR4plky96ViJuKlnfv3cbx7gE6zI2hXdclDc6mJ1159Fd999VXceOopMY3lGfjss8+JQ\\7uzq4UtEdHR7h27ZqoN1lovfLKa3JPOO1hrcDmn1E6T1y5JugdUVjSblSKihIC8DrTKJYKSHpPLrhU5GgtCqzFKFB5YimF4ALdWnDdPopiLa7b4utI\\WGYucRlyeRpUWB9A7\\zO7+Fn\\nSz0mBtbJ+XqlIWezPchZYcwQhCvEnX\\kjKbA++5Mv4uOffg7Hwz00ljwZG1ANsC4jBx4oHIuRyN0UE0QqDI9PDrCy3oZV1cR8kn4hhAaZWRiGQ4nQMR1eNKoKGlJQ3bv7CJVKU+ZhjLToDjliKhA0VxHUlmQxS8zNdCTjRdOkw3SCVs1Ehc20XiAkalRqqFgeZmkmWXAs7MJ0ikrNQyXwBFFLo0ggUG5UiXS5lhA9Rw8GuFy8hN7eEBcvbmH5go9J8Qjl7BTd+\\fgcGRXTKWqPj05FvSFm6k4ns9mcDRVKYsbkJDcRb8rCizpkM2PuMPObyq7To4wSGqVENaFnxDVR1TBMcKEHBWnQOHOUPgali9vIJzNcOfRLlbWtnD5+otY2XgC94+P8PrN1xE7E8wcIhkW4mgm3bWdAlYvQyc2sBTraMQzBNyQWe3njAhRtgbikDvLMZWOVzjUyqZh7lUlMU26hTimSk+hJXwIyKER8jBHdVQUuo4YporbrhDM1fthgVVvNMWqIpmGIoFWJntUr0bKdHK+aAV+5rijmIGBxzyY+HngBTLft4MKjJqNUToR3xYiCn5Qh7\\Ugt+oi5T28OQUu4dHmER03leqwkqtJj5Vo2iEaToV3pLvV+R+rjrn4OgN9FmUugG2V7awESzhfL0jBq3H9+7i0aMPUFuzYKzoGFkxLN\\DpDeBkQoULOPhLAqRJRPoei4Zf+RLMRknDiNYJIIz5LUgB06NAYlkidxANkTV9nKDYK4i\\ZRoeEp+HzcJ5d+jy4bOz8mD4JiX3JGSdFfxtqkizh2MphpSrMmIrb2xiWZg4B\\\\8k+wUs2kkArDGJpRFc8xcQZ3DVh6Ar9SigLX0OhZQ7GcIZyHcMo0BBKQfbk3LMPZqAidhz5eMx1xkotDOJ8Tvl56FlEMUEgYsgnb9dQhxZBbEra5VihYIO9rFmGWhuIyzhFjNJmI0k2MZd0a7CrjmFzYS03YRYHJ3XuI37+N2iiCReNaksXmY0LlgbWABJQKT2Tw\\Dlsarj\\ygiRdhIUlBBhNpGWNsbwEVUvIgqextjbQkjeGR1ALHGmEhNHfm+xOqARIg9jjskM8nfUOJTPslLX0Tmc4xRSJeicn2CajpDiFKV9hCtP17G8WsfOhxEOd9mUraIZdCQ5ou6Z0LIcg3Ei+Yjc0DkCHgwHgoLX6ko9NaM5p5iSkoTMg5hEaB7qtFCgmi6RPYjorrj3kUMl6zTC9RuXUG\\p2NqsoV73oUU6sinJ8BnMOIQxPsGge4De0R6GZ6eY9kcYdycY90PE4wEYAqkwthI6GyBSC8iNdSyEAHbKCc5qEZ77qRtYWl3B7fdjmOVVnHt2C4l7hvPX16FXTAyHGeqVJVRtB6fHhyhsHY0GpyLkms0wGJziwcN7aLcbUuDT1Z3oHYOeud5sq4ql9oY0DUmYYhj2cdI7QG9whmtXr2P73CUEblOQTpLF2QiI6DZTjvDKroGqbTZwioPF+8t1zISS05MziXBpNZcQ+IE8E3u7CsEiqhVN6H5fCqF9wAa\\VhNTXqJZLHYtW8e9B7cQ+A0psEjGVz5ZHIuTEkPhhKJEqEaAHKOJ8u6iUTEjyOjkzuQNi3FhVUSTRIQM4yLF\\\\Z\\\\wX+6ttfR1LVRbTDNc3pCREsFApRWhC8iWBJgyQkdzZH\\C0Xxa8YS5MrmZZi9vrPf\\yL+PEf+Qzqbh0G\\SlpUp3EEhtmuxVBTVkEnp0cYX93F\\fv3ke7uYTO0jI0u8C5rXPic\\mNr38D165fm4tgDBmhsoHiHkZC\\IMHD8SknGR3psHc\\OC2XAtSig5PDqXRZnN+\\doN4Q4SBaNfIt8HkUzxkaQYh76CzA1dqCPJ6Z2HQi+QKjWynasn5yaiPzRC\\EiFtfgaVWCxZZChrlBeJBvuP6vAylJBsHgDON762lf\\CF\\92r\\FT33x0\\jcFz6Ng94j1Jc8gWu5sVMh5bkOhLeVOwiqS6j5TekcT06OUA1MuIEhSgAGX7JjING93zsTLlKr08I4nKBSrSOOSJw\\E4dl6VopwU01GfG0l1eFOE1eE31h8iyCW8nhVVn\\Z3BtklQ5SqFsloo0EmMDKVZY1FH1dNQ9RX2piWrdly4OnL0LwTFHYbFr9pEPYuy9s4unnB\\F5CBFy2\\BaxkY5Q+QRI8wPn6I1VaF+J4UE4xO4AZGHxbJxCOMKyiUUnsQ5RI+0dyDg6RAjjW5ONW8Xc2HFaKlNkhu9hQPcDPmiE14KYRx6fdU0VFUSzgrVWS+BqtZw92dfdSXVuDX1nHp2gtITBuv33oT988+RO5Q1UjSZi5EdjPWoPUyNCMT7dhAM56hxsiVtEQeZ7JY2brlVBIWOSL+XDGQtIXPwqOBYaAOndKLUrK1yNXKhVOkSIb8na+b75nKxwrNAekST98Sjo1mNIMksVDD8tKqRCIcHR\\P4W9d1CRc6+SVsENiLqVFiThDZR1bCmSShiV6huaJrRqC5SYGyRTDaCJdPVE1GtCx2GJBwHEMEbQpJf\\iUkpDWFdGqOQRVDwT5zZWaASHWZKimvrwnZaKsHB9tL021vwVBHTXpuXbcIBHO+\\ibPoAtUsBTmdDGXMR9fShweUTzkM3jCQs2dEMeLYLz63A4HhQzn9dmQWy6OIapQQ6J4+FFhRipiYdmqAjREip7CkVkijcEI5sNeX\\ReNdQp8cWTg2\\5xNAGOWKkgLG2FkIE7bKCoddC5cxspqDTff+DukvQdwdRV8ys6ZpPw0o9gggo4YtaqOuk+ndAcEZiSMtihFuUXfGy\\wBZ2Y5oV4LdFJnIHHtPFI0hkihodDR4VWE64Dh9l8jgvTrcp6oJoz4AiXRaSEsIaIwz7iSQ9FQm5aCoM5g8Knoo+djkpQh+Z4GCU5zPUtLNUbSPYOsf8P30VnmsGJlSkjESwZE\\wgN1dNXlSeCTTyMDmKp8urygdTPkDCKatgUnoYaU3M2k8irl9Bz2hgQtUSpyxV6qsAi\\UY3+9sBrJRIkq1afXAqyJFs+r0+VxQ6cqDVCk8VbETz6j2GiMz97B50cLFy+s43imwvxsiTVws1Tew0Vmld7FYuOS5i4PjiSiX+\\2R+ACZlo6qT75lIeap5IBSYcsigVxPrhcWe8yJY0Zko1WX\\E2XwdBljmhIc84Gti+swfMK8fzrHR4hmxTIw5lEWmXDE+THD3F08AjhYCDWGSXNhwuORkkhIPeRJaeMQWCyGGBdm+dihdDTc9zNh0jWXHz8J16Srv\\kzITpP4HaxSYm2jG2nlhHteZjMi7gOU0ElQr293cAm9YutowF2TjQpProeB+tdkP2TRKflQrUkLBwurOf37oMx\\FFyBDGYxx39+cI1hO4tHUFfqWOWabc2y2Tym0WqJYIi0QdV1CxNyeea8pigEUqI3UODg6xsbGFZrODGs1GdUOmOSx0Op0Opiyw5kaYLBKIbCk+Vijf03YNfHjvPbGL6CyRDlOVqQCLYRYoC7sDng+KH6SecY7yWKySDKsSEVIZ+5KfxDEwx++DWYb\\4+\\+Gn\\1zb9FziAUV9EqxB6IIypaMD0usBYF3KLAUkIiFlhEvfiMcHJh5Bp8y8M\\\\8xP43Of+ixqlTp0fh9hNPB6kfvsSePAsfN4MhR3+15vIONXemNyP2KRzPfBuJzllRV59ni9GwRomElrKdf8R48eodlsyjNFAjx5t5w4nPWPxeKJBdPW1jY2ty4o4QeLUK51RpW5LIopJGBBlsm\\lfSDOX\\qoxysBaq1+H2BUC3+\\7Ftx0c4WAsyPM92NhKSA0U+mliC\\OcgWBk5WIqoGk\\H+NOvfkWicn72yz+Oz\\\\cZ3E2PkBzpSb8rL2dPbG6D3wSdxnTESDwl9FudORwpUUCA0JrLVdyomgWxwKDc1JaNbAjWNlYR0hCr+khijUcH4+QZRxDUPKowau10Wg3YTomopTcjxC6RtSKXKsZXKdELihBLEaDNEfj4cmNnVEi7I7F9gAlTgddQSyCdgMxA2JTegARAo5RkGxuutCiEgfv7eCq\\0kkhxryHuDXHNjBEHF6H\\3jD7HWZBfAPLgZdg+OUa8FaAYeRcrCTSBMI2MBMeek1w5dqxc2+4QVlRPzglD30RtJUjoPV8KeklTOjYqu5hw10OnW0hGZCcwlG0fJGWqbq9jv9tFeWYdmBDi3\\RRaWxfx6s238L17r8Os68KdYTdraQWSfgo7NFCPLdTDAks5J4lUE6bQU4WicZwX0s+IB8J8PMkDkwTnwHUQ0DyU452IbseM2KD7NlVERAuVIz8\\l3k3I5Iq9MaqSoYeCfRZoeKBiBKsbZxHlAOHzE8UViVHjqHqRuhpYuqo0VSz0RCkzG81sLTKiCVIDM\\puC8kdRaCo5QEcWXnwBFWRFI7CzoaHVqOQPZUB\\EhDthpZuxwqORM4AcO1jtNDn2kEK3mVbimB7\\ui5khuXprzXPwtTqc3EQ5OMOtm9\\Fo5N3UN+uYGJGiNIcVd2DHUaosGBhUZkDVcMR9aBrOuIhpcVEs5Q1AwUe3EAdGdmw+YiEX6GXRLpcsZyQYtBQiIVGXsmc+MrRkKBY7O7iKdIZ8xzpAcaxFBW7NAElD6GKcFogmdZQVFdQv3AZyxsryCcHuPna36Nml2h6VZFck1eVppEotXReF9dAuxHIaE5hE2p8PByFct9dlwpRupcYGI0psybDh2M4Hk6MzGF8RgWO68Gr8T7W4QWBqG2JNE\\GIfJwKtE4bLi0IoNN9EfL4FLFZXLcZYJDk2hEJVkIr9aCXWtKoPmgwnHWFvKjLh588zvwTwZo5IXYWBDx0w0V+ipWCfNKSzZSorEOA7RnUlBTvctiTHh+RAVLCxOLIobzyFpXkTa3cTbTMWIhxlxTic0shABszo2Z2RslpC6wr12MYebeUDw8hBQryGQhDRT5gjliwBoiLh\\Bb4X42EtPIRpXsbt7hLPTMTaWL+L82iVEoxC79++h4W+jzLn\\5uj2BvJ6gzoji1KE0zGMqqUihjiEpAs\\UVk2f0QyxiFqli0u7bVaFVVbRx5PcLTzcJ5CEMPSQoxPdnD08BF6BwOE41g8D8tsCpf+YpLmoPY1NpFEMpR2UpEBWWDxT0hz5R4hI1pdQxcp7pRjNJ6+iMvXn0A0TjDKbNQuPIliiXl3Q6ydI+m5icm4RDNYhqmXGIx6iKUQSqWoyvIEcRxiMOxiaakliA+LGO7hRFDYrFUrdVy6eB2rK5sIvIZETT3av497D++is9TBufVtOEZVYl54ztEzj+HQkhZXFGJmPecyYzSioCMTr0DuG8Oh4ghtbJ5H4Lfgs2EwTOzt7qHdoq9VQwpSCdr2PeGF8XvStoH7EBEUkig\\vPseXNdHp70GjvaUySbFCbyOalSlCiw+7NwXVIixWIxYCjGVyDXuDfLEKVBkYpj41vffwNsfvCWCGRUsqIoAZdigOEYLuwJmzz5GZhhxRLENm0MVSChCMFpdmKWBzz\\3Mp6++hTqFJtwX6KaPE+QMwia3NYZ2wrGmJXKdqggiscAbENELgpx16QgJlKlhGyEvfkMRpLfu0g\\oMeeKnTIe1MIOIUO5EdyDxBjZseTM4TCIo73uW+xAJVCj4j0jF4Hahq3QKUWgNSi4FoQ2onaL4COj44F\\+mIcHHtZKzIvGFpDileIVcSyOIpvvut\\4Tf\\u3fxBe+9LP41V\\711heY1TOfERYJAnTRh4XWH\\2J1\\B1\\7nP8AX\\4ufxI\\91I\\g3v4tOD4RkVBiCXiT63VPboKl19BpbUhVzq5pPKbChRU8C6xj9Pon4oMlC2EyEcl9rbMij6XjNjEJZ+j2IkyIiswg\\iutZhvVwMV4OsAk7MEyC\\hVKqhcVD0WgolAsuQ4yZtXLgIIqb4yKbtlzIglTtOT6VhiQKr1ACEPJBqYGfRtcoVrJDL0BOg\\OMO54Cr0bg2DezFsXcfypoZR9D56Z+\\jfNuDyeiaJMeDvQO5MTX6fThAo+KKLF+hrryQSlqt5FZqUsECS7kuz4\\KuekZkTTOohlETN8kZoZ5wvdSOXzM1mNuYFEpkVZznOR9VFdaeHBwgNbyKpaXN7CxdQ21tQu4tb+L1++8jsiIBIli4US1okaVUW8GvZugNs3QTjN4lPtOU1RhCczNWBaS2\\moq18a+gxlzjM0vApaVN\\RQTdOpVDKC02sDohAqBRz5bpOfoBLfzOaWTHSgAVWTkSJnCqOkFJcfOppWPUmDo8P0e13UTLzynfh13xUvApqzQZa7RbsSgXH\\S76kxEG4VgyBHlAUoYsFgxhgnge4kkyPj2l6M1EBIGHGt8ToX8aobIIFLK1bmJpuQ3DpMeQyktjllSZJmhYNYxHIcbRSPhBGxuXsdq+iIrRgT1z0H90D7c\\+BZy4xh6I0Fs0vrDwmw0g96PsOrRiZtO8zbaQR2B48oGlNPhfjhFt9fF0kpHGcny4LKYtZUKt5DxEhRQKJIhhw0MFeUmS1tyZX3AzUbGgja9tEjAVXFNHJ1yVENEQaxWMpKqaSJrAYmH1F1G0TmHYLWD5ZqJD175BoxkguVGDQa4yeXIZpnksRUJD9wSS40mTJdeSAXsiofBOER\\SId63keq6EgkduedoyIPV2wbzUZDCL7sKPlnfOaYQUoUkRvrwuCTBx2NeWWcbOqw9YKNNwwkcqASCWEzTndqqohoumY3mtC8Ok60pqDfy46H\\jsfIr55F34YwZzxazmqpgLsB536wrJGrEDoK8c1I3EafD4NFJojXLNQ9zGpXQKaVxH6mwg9qokzUf7Ra4mIJwssEa4wzYaXXYxO1R5EJRgJ5CL9LiHopEjiFyrLku7WVLWm0CtTDKK7sP0Bbjx7Gb63jnsP7+DBg\\vYXH0C1y68gMHRAJN+D4h9BJVNQa9OT\\uCADIkPWXWjl7ArpnwPQcaA67TKdbaTWytM\\xYR3LahcvXT4f8LMJ0OER3bxf3P7gpI794yEJqBLsM4ZJHlyh+CTlMIs6hr5sqQ9VoVGyEpIQSLiwL\\jnDTYqvBZeUROMzPcOtYoiNF2\\gmWvPYHQyxGmSIHjyEowND7AytNoBvGoDk+EMtWpbxp6HB49wcHYsqvQzMaRNZFTU7Z5IXiLfC7NE2+0lcU9XB6uJpfa6qLs52p6mYxyc7GJn7yF8v4Zrl59ErdJETsGPoFYz9Hv0ISTZmahqDR6\\Fy0IHhfl5NRaOGaG6tEx1jfOod3uCB+Y9\\TRwx20Gm1BXrqnZ9Is0XOLRRXjcojikH5BnhiPh0c79+F5NbRba7BtNjdMQFARTkroo0LKZX3OszOJ6i8SQRj+zl8UKMg8DOT1ArGmi\\+gbRZi\\lwIKZwCoYrsT5yeyFsS9srcMZ4CIKK3RNBm8TzvkjQRol9EZyxMJ5GIA\\xqIGbG5FnTTFWWSU4U0BaOFydI\\DWZTmTkWvUCUXpKMctII8uSgpjnGi0rxCR0Tqfg+cEP8ms5Wl8UPdMwE28+boksmYYME9dNQcUlXohGtxlVyBRzUEjHHEJl66WiueaxUHO1IN\\rgnO1MBP9pwXWR9Gsx5y1OQFerpVwq\\mc2zIp4IujKIDv87Vvfwu\\9Vu\\gZ\\+4s\\g1379v0JndVOmEIqDFceyB3AzIIL1ta9+BV\\52u\\j87\\wGfzIZ1\\AzQfvwGvQ\\2OG7llPwizZ\\ZN8HlQ7WO1sY2vzgnQuRKlOjvfRbHroD87QHxyJyzA5A+R8hJMY7fVzKm\\QDjAa5TjrT0V2SXk7HxxuFCzmdGsGt8IDkgTyElXOnqvcFEskk0ggWRI4szLDTOI2PlJg0YyNnjZpLIpGZoLxxmbTCA65IBVHlD0sps1YR2\\3GB4J+\\Emuh8kMDIN6+dNjLP30eu9hU3fhZNriAsNDw+OpWupVV2YxRQVKhaIXBCxoueSDNaEgSG3mfy2tGDQqLIhWDjGLnLb2KGwKKgY9HRikCddvlX8SFbomHAzd2YIrRBppQR8C6ejkSAyJKkudc4jWL2IsyTDN9\\+NiaYCi+JaSHsECa9BMWoQDXS0Sk1bBga2nqBjmbC4wM457yIGmY0QZQm0G0bMYnI8VS63qBC2fg8C41jsJmOKFFkUBLdZeypG9Lx+YEvxpshD1USvyV4lMUEBQwGrr74Arz1NYRxiGE4ZNgQTJebOrsjQrzAeBoimc0Q5am4YcdljsFoJNeFfCSOtjTDlSwu4W3NcniuJUWvzcKDkT2GgZXOMmo+g7\\Vv5sxANu1MRr3MQkHiMMhpsM+4vFY3La5YY1Txt1EqLfWsL5+Ha3aE6hVlqCFQ9x69x9x0nsHbjuDHZiIJwnKQYFa6qBl032dHlO6jNDJnWKsBBVltFs4PjlGo9VE1fdkQ2NxJKaNJNmyIOC1IoqYUh1TMlZP4HjeSB7W5BWKnxRHoDLSUPYXnCwyXoJiBEFtuOly3MxnqqxhYrTQd5fQunARV7bWsPv+m+g\\eoiGb8P1UvG14kZH49c0jKUobPg1uMzR40aum+gOxog4CiTRnsrAig\\fq8P3qPYzYDAaJ41FTUR\\JAnoltHxTEYbOZ\\DcibKQCJ3VJuyyxVHdJaTHM9Q\\p1FMnalwsimSlWKIYY+l0gZh+H6mNhUEzewzALo\\XsIP7iNymCECscc0uQo4cTjjEEZfahuX+J0BTUgH8tGqVcQEZ00q5hWWug3LiOvXcXA7iAJXCRaLGM2q3DgUp2rjECEsE6UmgeMwfE+\\zN50HPEqwpOy2Q+JlEETdA7cYmfTBGlIXJ9jEw7Qnu1xPlLK2h1zmFn\\xZu33kPDW8NF9aeg2fUkCdTnD7swZpRuUt1myYWNMy90y0SwatYX2nBIzLH+CkGELNYpXZi0MPx3bsIT48xGY0w7HcRdvvIxyGqLJlIZ+D4ykjglCnz6qGRk8pIKZMjI0WWZyHKsbXSQSnhgNCzNbZhyidPijA5Q4SlhlTX8Agh7ugTXHjpeTy1fQ2T3R7GVoraC1twzrVgVTlyymGhgumQCtImHNfE\\YcfSvPFQ7coM1lLVHgya3Hz3IZkIbKfWxh0ShEB2gKsoVZrif3EaNrHYNJFd3gmje\\25gVsrGxDz9mAMb7FFv4vnzWufY64WNzoRi7eYkRbOD7kB01baSPQXuqIWSZHhLwu9+7cF4UgjTiHg75QOjrLLLByKbA21zdlD1f5jMDezo68vka9IwadLL44AiShnddVpX+ovD+Fvij6hYR0kzA\\L7DYiImxa6l8Jm3DxujklPNk+FQC5rkUmTAYxMvZNnleqrASbqIEebNyoeceLYXIfy2EU0uLG64Jft0wTpG2GqLkJXpl6XwfbKx0JFQ707BSUDeVYKDQOOUmn7LJIwJH2ofjChebI2vud+TbqiJIVexEp3iOy7oWd3WGlasQaSoFuc7490SmRUFIegutdgiYpJFQJDjKlb5nXmDNCZiPkboFoqW4dYoAv6DqqJGsuvaLwmrx\\z80aWLAuESwUbhDYTzFUT8osH7zN\\8b\\PTP\\Qx+9df\\NZZZYIlamQVWErHxUmOWKBQO1p\\82R\\iJ7\\4Kbzw8tN4cPghgiYDWClHHeP46ASe50hEjmMF8KttSQnnhWVo48H+DpY7TUGzBuMz5ZtRQr42jnO0Vs5hOOFmYSGMZkhScnVsQZV8j5JuZhGNYLsl6nVXRgYcdbEjY6UsxM5U2drTOTYtSBTRxC7BYVCsS4dsVw6xKJkK8dX1VWAouTGeTTjYEp8m+rvosY6jB3tSYVfHmzh6K4aTmrjyVAOFdQdHZ6+jw4Uc6xjFBe483JVA69VOHb5VwmHiOflohCeJAklApQrkJLJDHk1WZLKwJBqA8tF5AjihfR6a9DYh9Mv3ldF9fEYyJlPqgR45LZ4Oo2midr6NETtRkZoCyystBI0OWuuXkbkBXnn\\Hbz78BaGeSRRPOw+pgPmLOZwEw0dXcM5S0dby1FLGf6soeS1jOhIPhDZtkelh+1wkCEFNz29TLpKuy50x8FEApNjKZhoz0DYVzKihDhIgquDSKISDNSbDbFCIKxKUiTHnlarBmeXEwAAIABJREFUib6WoT8ayDggjCdSIFNNwwIqTGZyEBEZKKmq86rQLfomJVKENKuBbOSMEGkEdbQbddT9AK16DTWfDvXkwZiozCN4SJbmr5Su62cDkbUPhoxbSuHaBsLhAOlUcSiYCpBkU6RGgerSKjpr19BqXEXLX0PN0nHn3ut48\\X\\gOVVHfVOFdNxgvQshTvSoIczNGuBOM27FnlMVEFNpdAQdZ24yhdodzoCgw8nIxmJVsmVIbJBP545j41cJYHZqXgSAcq8I5vD\\VxL3LxFWahRrUTDRSJqkDEFuVLctI3MQjexcGLXce6ZF3D+\\DmER3u497234OgZ6py4cAQdJTKizqY0kFTCB27+DAuueAEcxlaYLIyoastlnVAgQc6mnqdwaNvA4igeizqCI1DhltCVf8FTpM8biyrqPySomZN1ldvH2B9+XYXCEdeXhktPE0GNuTklhOJpVWBWMDY2UPFaaLge7H6I4Xu3UB7swWKKAb9Od1QJoBip8jlfj3TKUuwx5JgNXgWFUcUos1BYTeTNTYxWrmPkrGNoNZB5ROpCMmdhZRZc2k4YJTKiQZJjZ4prO8EeVnYzQ+VqiuSbxgHM5JNQdeZSkufliIKShUNpJihN+mGFqPjA9hNXkGkjvPnGt3C2N8T5tRt47sZLKCjQ6I5FAUcHfCIotMmhJQ19sjiWcjluHQ5wdrCH7sEeTnceIhmxaRgim4xgcv9l4Ud1Ie0Hkgwt15fCH+JiHsm\\oYKvoD+MriMz1OjK4MEu4yW5isoRfv4xz45WBxMLKyEMK8J9omvYtVLcr4Y4\\8LHcCHYxnR3iLASQ7tRhb3Gg9vDeDiULNFwRF+6QNAgNtliNN0\\RUR0uaRCNpeGnSaVHH1KkgP3HAp0Cha7VWn4aThMYnl\\0kVCf7k8lpF0zW3g6sUbqFc70IT0zSkDc\\TUm+F4y6BZMDiOZEyUMshd8PmIwnq+L6a9DK1nk7e\\dyCI0FKb6sUEaZGj3qgLJSGOExkfio+c5M9qOD46RLOxhLoIt8hHVbmDHHVJO85IHDbjGYnsbPZU0oAghuT80cMxL0VIJJBSHolnnRVlOPz+2xjduw8njWARdWaTARs59x4psKSNkT2BP4cFlqA6aQydVjKy\\4rSAwn5xFYFKS0OPv4M1i9eEj\\DggpmDoYZl0P7GJpsS56filVj2HP3tCsFLb2uaOMgAeCuK3xsUjh4\\lEAQBSWiD7VoMdHR1Jk0Uh0qb0kXK2To54ggEwM6NH+I8\\nFh1KrMYJFWP56KNHFJPXa+E79kO0AHnmVe7gopD6KIL10cJKff6Df6fGqD88PGQjrCY4fN8ssJjVGuHV73wLLLC+8HM\\+4MCi\\QOsWzJk5JRIiINT6big\\XHX\\u3+MznP46nnn0C3ckB2iuBeNREkwgH+4cy5+eF4ovgIqc6gjeUM9LdhzvYWF2WOTqLGxJdeWPPjruKACthz+xIMriMm2HsRBorp+t6BYbNnKMClp6LUzsPLBYfvKgMbyCMK6i7xBgoq31Ch7zw\\OUw9DQIpBNglcuxAD2rmO9FNM2rBuLIS8hTzCuTEv2zHly6vPfOoX\\TgzbM8OQVB\\7SHj589PfwyhmCmYcw0vFobx9Lqz4aDRMGuwhm7WVEVR6r1VX2E6tpGkXSV6VMpF6Xm0iisjhrqkKLDyD\\jook\\uKmTOhHvI8oJXVMjI0UaWDBaPs4G\\XFoyqLM1SXfBSWhvbSOjobV3D\\eIK\\e\\sNlC0dSREjO0lhJzbKqSYbqK+VuNaqYdM2YE4S6HEGLabJIe04SxiOJYG2JO2SW2ZzzEhomcGa7MB1CxHHP4wnoTs+ZeIc+BKJqXhI6KHiVLF2\\jyW11bl7w9OmR95oPyq+DBWHYxZcMahIpimkfhqSdgnCwbDk9R6KTKFW2PDsch74D3j9dKh81DQY6x1mmL012otS\\ApXb3Z9ZdEy7IM3cMj9E9PhNDMTYwjGqKwZ8dn0hnWGI7rqmgScY8n7Ec7grqFpOXCWtrE+dUXsBJcgufbuHN8F698\\f9CQ+ti5byHKQ+5oQ7tJIY2zdH2PFSkkNDhBS4Mzr14D0tDiPzcLJbXV8VzJuYojF5f5MoRceImIDmFqjhnw8L7T\\It1zU3fUFGLAabqtKB90XijejJROEE30Wao1GtCaJA88NeXOKMjKbNc6htbWN1eQXvffM7yM9OsdGmeMCQ0e9smiIOY1TrNWhVqnArUkSRP0nFDsoMcTSVQogjFeGLsGgMx2AUrE3vIYMCi7mHlxhRpahWbOHvsPihMSE7cYnuELiJRqnkKnJ8QVNFiiuqanwnXA12sDoGLLhNB3ACnMyWMdNcdJptbDWaGN6+jeHNd1Gl2714uKnxB0URLEDkc7leSrVVpJSnMzDcRqQZGKOGWWULWesyRiuXMKzUccbXS0dxrYDJbpwO8CwiLEM4kRwJsplaIDdyfLGTF9UgiyyFYPNz8W8zaWBpIUnUmp4VEUptgCg+QL1h4sYL1xFstrF39zbuvvp9SR44d+kyLrbWZXTHPZbVQI2E3lJD1O9j0u3ibH8f2c4Oxt2uqLg5xi\\p65Skcv9tiweqKvx45HKELVSbOVdKqdbUtRFsaj7qJyI3p0eKAbHS4agQeDYi\\OD34gevhfJcVbQA\\i3x+mMrx52gh+2XXkItPAf9xEYYDNC9dIxgdRnrHWUsyTEjbT3Ii1pfu4KqSw+pGP3BMSbxAFkeQjNy7B3sSqQakQ2HqK8QrHktOb4ppcFOY6pPY0zSKRhxkGGG7skQDWcJV7duYGN9S8UNGZY0ayx++XojjlEd2h+o2KEpvbhsUwADemAR9WSB1WwtCQrDEGn6bxE5IaUlIlKtUZHsSWPM78E\\5zyNxSn5l8fHO2i3V9FurirLj8fmmBRbqHVDZIcFgCqw+CzMUS2uozlyKFxV5pFOxqhS1DHq487\\8u8x+vvXEIjzewF3ztuMxBtubmr6mK6yaNfYHGRSXMsoW1QgamSeFiZKP0Dln30BFz\\9MvRWExmVsHyNPKeoGCX5XgpIC9PxGLc\\uIn7t+\\IM+17Hs4\\cRUra6vii3dyciKWG4w7YqYjFYPM3qWSnB5idz78EC+99JI0Jdfog\\W978n7J33l6PRYGvnrTz6J1bVVmYqwcGOxxmvFBl\\WoSj9uIaVx9ii0PqnJqKLP\\9okLOs5znqLeiooFrs0NT1X5i08owklYbcWFV+azJmfe2Vb+Pf\\MZ\\jV\\8xV\\Cv\\iVX8fyyjn5e8F3i9m8wJJRwaLA+n28\\Nln8fQL1xDPBmguz1PEpxFODk\\lxhMlYrHDypSHG0mD5GXt7u6h1WyILNtvtGHZPiajFIf7p7L4jUpNqkBJsDc0+Dxww76QxXgo0RfG96kKiJAn9OwxUHUd6YwKLZUDfXGRKIll5cpMKXLDxoS\\q64onfjauPBJGK9Umd81FFItZ7uWviiwaK1gIQojELIxepsY3\\Yx3R\\h6et1rG4N8cb7\\w51s0Qlq4BRVrsHB1jbqKNayeX1mTDh5lU1vjFKpHQ\\5liI3SqJ6zmJt\\TroiSdqi2VDcaSVoYOGZVAJCczMmRhBEjneFvIfFbFlJy8kZljiBSjhGgLiy8DZd2EFVSwtfUELlx+Hvv9An\\z2ms4zQboj7tCbv\\kjU\\AmTk42T\\G6PgQlXiITdsEKYX0SrGKmYwUCOmSc1PSOsC2xMrBmkcncCyU21WMdAunaYZBwhFuKYpQKgYpwfbqdRkl7R8dSxFFdRC7X2YcjlhcDPsYhRPpRjhPZ2AzR4p8WGQWz0BmpwLf8hVRlqHPtgPHdOFVaqj7DZgWg58TTMMztGu8PsoJnuMwXkeiUSPyuvIcge1g1O0hDZmXqA4Ehy7A9PKKEnVtaTpIR3ph6LIQoq19hrKqYeQBUbWOa098Fkv+BfHjGpYTvPL1v8B49\\tYveTD7lRRDDKYJxnsuEDdclERf4kUQUBifV2RLktNMuCOz05QYVEXVKTxECd2NgVcD3yQhXtHy4NCfLOItpBELsGizNWT8TO9e1TTIspNKrksAyY3vCJHQj4GvxWzI5MAhttGWqkhbbUw0DUsr65AI6eh14eXq6gT8tVoEUFvJPLdJjlVQiQBc+yVCxePE4RpOJb7Uqv5Yg9BnpQpxFvijRkyJGK+yqgVjkbI5uPohb5wRI0oYhGOicExyDwiZB5vQwWeZK4hE6Wn+BnRlDQpcdqPkBUW\\NY6ssomdMrylzrYaLXRu\\k+9t\\4LmrTCewsliKbO6xS7RIVYOfP10ETY9oIONBnSoY\\JU\\QaKKsbiFrXsZw5QqGXhNnDJq2Stg0feUhzhx0Cic4DnfZBGhIhIRMKxMaB9NXS3kbcSwv0TR894ufSwSYfmJRJpw8rUyAogfXneKJK+tob7fhbjYxPDnC8O5D2Q80x8aGVUdzApw+3BfCO9eVTWrEcIhoOEQWEWdWsUc8BvgzNPKKSFUQDzEq1JSAST7ofD3PbFPcqoWA4oc79cX\\8W95Z3O9lAJLvot49yllpPwvf0kOJw8dHv+lWOAcmzmOllMsXbsOe7CCIG7B2tKR3JhIgbWxfFme+2k8xGh8IsXK8tIFLLfOyaxnNOliODmV35njuLO7K7J\\joQWxaAKV1am1hS4UFk3iwrJby1tyN4z7E3hWw1sr17G5vo2gnodVcsV5V+\\N5BEAVrKkP7YavgiGOF948id5wzV71w\\HG3X602xTSDPlwUW1zDPHr4Prt8g8IWcztg4IlickLDAYqj9yckeltprwsEyOG6jMaYc5NzrlDHuImOPRaSozKXAUj6PYkAtlUMB19KQToaoMvYlHOCDr\\w5Bn\\9bbRoncP0BFJWSB0wdFRTdY8XziWPHUykGuZa5ah38aFjZtj0QUZaqcL+5Z\\FxZ\\4URRrS4hkDFdKYklBCobDkHZXCqyz42O89eab2H3wQNYGr8fq5gY+\\olP4u6dO8LB4sdZ90yKpmeeexbTJMFwMMCgP8Ctmzfx\\Mc+Js8PC6zvfe970pDy6\\ieifSzAHvyxlNyv2VKNF\\HqlBVzY1CoUTX+riAVakN6uOHCOtzHywJq15kiqq4A9VAzJX0\\J6q0OLzk4sZt4zN+fxwpJvGeP0738Fv\\ZvfwC99+cuPC6y5j\\u8wGLnI\\lHqsD6o6\\+j3jxU0\\ipU89ixQTsV1wHRNJlKJ3xpBnhinTeI+eIlRpqaBNwsiHh+SatFAaFVG55XkFg14qES8cN9O7xKP3kJHDdrgZZ0JmT5MQnu+i4ltiOsgZc54yJZyqBlNxbbjr6qpS5RvgrJsPFxUNi4eMnQZ5QFShUKkkI7hKBWE0FKO2IKhJgVXmfDBLIT+zSDJnFrTeCiZ3qzi9dYonryxhczvFq+\\8n\\AMjg1J4p9hb\\8Aq6v0YzJgghwCA3rMEVkms2nhhHEDYummM0CX+XTqYRLFhTw4ahbMcQHdrGktIKgXSdmMdqBSgqgEyYB08K3aCB1gUMQShkqHW+bajawEbsvHyup5tNpXMDNW8frN+3jQPcLJ6T5ubFzGst9BeBZh0h8jmQxgjM6wYmnoVIjApZhxDs+fwYeYjxrzIi0HHscei7Gr34Du15FXfUwpjSY\\iuRIo0A8i+HSedkyZYx31O0h0akyjNEbDqSgZN1COwC+b1s34UkwqyUGoMpsVBVZPBCXTAcrzSZazUBGbiRPk+u0QAZOu110j\\cwS8dC6uVogvE6HJeRxDvsnokkvl7xhNuTMxuR1xQ6qixQco7CUwlDJcGayRKGsHMNUQ7xgUysGYZOjqK1jHOXPoG6dx5+0EYZ2Lj55j\\i3pt\\i+pqivrFJgryCqcO6jMXPkzYdJ0n6VrT0Gy1BOmIhVuWozvoiccV455ECUZ5O4mgHMvQ2byciVKVcmwGSWfkuBm28BKYB0aTVXJO1C\\2U4qPxcOeIwqS37nhaTwM+T7jJYn\\qTSWsHT1CoZWiUE0wOZyC9qgj2RvBxo3S5MGoCTin4pLMw8Jcl2kb6ZxpCjJWGCFcm1p5OtSCUkOBpPpRclbYBSPxb9NcbSYX0YKQCwqNJoPCjBKhMfmeFNJnZkdR+BJDiNG2BVjJIgkVoecoCylOS+LNRdebQl++xwqQQNeUINr6Bjcu4vT997G7HBPRiSmHI60DGDWpkoJ4DiVv+smEVH6S+lyHzh6jMwAqKwj9S9g3LqCUX0NXduT+CSNRGJmlmUljJhqR0M6dxJ9RQFLDyNu7IWJLKUruMqLIxmeIx6OoUX+T582uyJ7hUu1maOh0+SYbwSnWsJq2UhaHBslCB\\tY2fnIR49fIT6uEBnDCRn5AoO5Ws1NmyEx7NM7Ggo4uE+wnNBMhDnGXOikuTrU7QVEUrIrvmYa6JcvBcl1j+VqMu\\pdBGEKw5z4xveVFcyaE2DxWYI1lMzRCbFGg4c0pE2x7s1Q1g0MJa5Rwa1wMUT6aoMpeuuoJu9wz94QHGk2O4VRuNYA3rKxfhu564t\\dHJ+gPT2Rs\\\\DRQ2yd31Io4jxzUQQhLDzoJh7FSKYJ8kkquaCO7yArSvROh7BKF8uNdWysb6PV7qBiOhgPhsInJoeRxSGJ4pZRoN1mKDERY\\6\\LsaiPON4fehMrhoDHWenXRkxsmHn35H0TW8uUTwOBjLO5ZmovORYYB1IgcWoHBZYMk4Vqx6F7Iq\\U6YACzGrXRhhEt3lUE5ATLWObVNDNB4I964yGeDOV\\8cg7\\9DlrChS1RYb4t\\fRo6cCi+jHJ4HEIhDKdlUKEa4JNoCwOlKYlZtIcydd+4YtY\\4lPI15tYMjrzrFXltM8U6wmKK0ld4zjz1vvvYe9nV1BUvnNiDb91E99XnywGDVEodHuLuk1Dbzw0scxjmIRdRweHErEDgss0ileeP55fP\\735eiirQKep6xably9SpuPH1Drj+LTXKGeY2EdkO15VwVKCkO84bin44LFwXWoiD7Yf7VHH9VcLcaewsvVxVtEqwhSSeqoVecxFKAIRZYv\\1bv4kv\\\\Iv\\38LrFkelzzkP1pg\\eFX\\gd88rNP41M\\9iIybYLSpNyUYykWWAOJtanXAzE4pBcFNxZlOqZjPJ3Cay4hTk3QdDgMbUQTDeG4gGM4aFEuXDXEz6rUJjCtFGkyFDKeZJ1Rij5jzIvqwLhJ893wQCZqIj0S6yzdkDwijk6oWmKkgSrgaqgG3uMRIREsz6sI14foB+f8DMukHJUKPn4uiojMghOuAEctHH\\Qw1LNRWc1wTu3\\wrIjuHR8TZ30e\\2sLLsodOmi3aBIsmRTjLh9pBr4XiOKOAEG9PUDeLMWkjiPLwFlSAHTZEZyVUSo09mKImJnKNypCTTjEVPjqkODMsMIwZ5tH0RAaxsLKNnTDBzOa5dwer6s1hefxEfPuzjnTt3cXC0gy995nO489aH6O71hQw5y6aYjU5QSUK0rQyOzngPdvulqNFsktRpBEmSp3jRVGA7HtLSkBFhxKKWFglZIeqqSTLEOB6L8o6kdmqdWTRxNOa4FbGKICQvowdeB\\ESMdCoNqSI0zVbCl4mqfN1sFlocmxBX6ZkAkMrEE8mMsJN40QKVrpMp9EY02FX+GFUAfFh5OgX7GRlVJLDcxxRjU5HI7j0W7FsuByEUtUYpzIm8DkKcwwJJk4jxrU4MnKLjRwDbQprfQP+xlNoda6gUduEXvNx+uA2bn33LxE5+6g94cMoEqwkVbRnVbiFDjcpkA2nyEKFllL4kGq53NtpFGEcjpUYoEYkdyYHOIngdCAOGXVCDFyS7ZVPFm0vJLZD1D2MN6J3FtcLPyeKxUYiF4UfNButxjK8ag2uWYVlLCEP2agasFotpA0Xh9NTbJxfwfjwEfp33wWIeOkaotkECUd65LAJwZxj\\EiItIpozAKLbvia+Ng0PXpladLNcu9hJmfMES3fk0ObEXveRaojXDYrCXguxcxWfGTopp7xJVBNpWbsKTc0x5ZOl1wX8ipp+8AsPKIUNKvlT6TKkZJ5m87Sh\\s4fPct2OEUZpQpg9058Zp7h3TtXF8G44nYieoo9BK5MUNiVpCZTaTGOqLgKqL2BQxrKwh53zgGJ7rLZzEqYRuO8heUPUrR3bnWOCOLSBKnJx7z7PSZjHEY2kyEnhmKvm3DpB8c46DyKdLpGYaDHehGhtbWOipX12FWDTx85x28+u1v4\\77H6I1LLAyc+AwZp4IL8cYcrgpg2N+GBItpYJoRVggkVss\\PjMUeEobEZBoKS4WozyWCiRc\\UR\\GLR5c+PGtmbJAxeHKzVfeR6ZZ+78E2SP52PTHOCtygQaxqGNKu9sobUbyIfBzi3tI32k03MLmaor63D1AM82nmAwXAP4+gQjUYAr9LCauc8lhvLktNJN3aOCsfhCPcf3MO5rfMq\\pHTKVq\\CEKo\\LCIgBHVn035Cgqx+SEWcXzUxSwuUfdbMp6jm7prWBiTEzyNZa9zKx564yGSeCwkdyK3TOtgS0wUnecGG4XmUktG5\\wVzpNKaAXDAHCihyzGSJgndYURPdzj0lTdi+PjQ6wsb2J1ZUs4WMpzSykyidRK88G9NYp+yBxTrBN4VYWDRX84Ng7AdNKXtVU9Ocbun\\4FRl9\\DQFVbnoBL1fehbHJqBx2L\\OA53khvKi4aBDM7pcNgZRxbEYMNh8aUstG+0s\\h\\XPfwbFhVUMLRMJ6SvkFCYpvEqdMh1B1HrdrmQRPrz\\AOPhQJ7d9fUVfO7HfkyCnN\\83puCTrHQevLJJ\\HM88\\j7s4Ojo+OpUG+fesWbjx1Q0ay165fx9tvvy3XgHnCijqTYmV1FdeevC7INOunhb8Vr5fyLGOzTkqFKpAWHLfH2JyM\\H6AYqmBgaITyHMksVTKTmlRYFGMoNzelT8an28FhqjxnxTi01BUhL\\7O7+NX\\zyL+G\\\\JV\\ic7KplKDs+HJs0hs8vgYsfr+kz\\+Q\\zBH\\\\3+ORnn8EnPv0cZkYEWCnqNeY5RTjcOxYzMRqsOS6N3saS7s7gSa7+wXiChAUMqhiFJqZjZUjqWB6CakARHJCPMcMYlhWj1qCaLxICO2WgCqJjB6ik6ZLhR86AqPSUDFOS5XXm23GjK6U6ZmjtdByj2WgKYZ4PmXTPFmNAHIzCMZKU5MO2IqALzajAlFEukxB5rKGaLsEeLGPyoMBKrY3lNR296F0Mz96FQU5ZUcXJ4RFWOz6aPjcoxV0h642jGo7zOEIQlEozYWnKwZmyVqIRnF+r165MRtkN8vWRB8Ovkc2PfyZxHurwivIY07LAkKMa34LXCTBO+tjcXkUfI8xcDVV\\GcurT2P78ufwaC\\GN195HcenR3juyhWkvRizSSGH03DURffwHlp2iXVfQ8XIUGsE6Kwuw6lWkHOjciowq1WczkIkVBhCxzhJMYpiUdf1RyNVmBJ7Ycitw3TzRDZgFgL8IMmcBTdjLSQqQgzllLEfRzOe48MyaG9ho1VvYn1tWdQop8d7iPrHGA9OEY57KLMY4WCIwVlXCs7AJceJ3vclChofzqjAUaMLciNYvDEzjwgQyeNs+9JpNHfJZ8dtKgdvcsX4mqhasXUUeYxsHKEo6TtmoXCAMSKkng9j4xI2Lr+IlaUrmFkustMu3v\\WX+Iwfg+N667ENQWjEo3MQWWmw2OIZJhjOphANyxRH804PeZ7n+USHkvImSRfGYtlGSZRiEkaIyHK4jjiIcZNimjUTON4johnIRxG8kao1eI1pQ8cO0jL8WDaNbphwjFrMEpXeENpf4rJYR9JL8EozRE8cQ7GRh3rT25hND7Cwa03oE9CGIzmYJahR2J8Aj8r0UJVhUxXqS5SURp0xU9pyVBx0axZgirTqFbQKBhCWidfKNNzISpzhMCilZsk1zufZWK7k5iZc7RugDQ3NH7koUUZu+G0eKwJSsvxIrldnNH1Tg9gajNlP0B1DlH0ah0NBkkPh7j1yiswhxHqhSVmoBy90rBLulQW+Qw2zyNOUZVnl6OJt1VqGIgKqgkbyJ3LSJevY9g4j5HpYMp9yaKal6oo5e+VUxEsScEZTHIXyZfkhNkx0WnXUfdclPEIFa1AULHgMOewDJFNxxidniE87SKZ9HF2uoMw6Ylh6Nb1J7H+mefgLAd48MFN\\MPXv4GT24+w2i+xPvMEfXWp3hS1qQoWLwQt4utSB4cgV3NnakXQVkq0GQssGVkKVKEQE6JybHZKFYT70Y\\FyIW7MPM8WcZJVulcMajutOKb8kvlpxN9IfmZzYlWYFrmGPsGmjeu4SQ3kCceLp5\\AitPL6M8V8Ctt2EZPrr9E4TTI5yc3UXVp6KWqPU6lhrLcrYMJz30BqcYDHu4e+8ets5vSyC3TDEk71ElCfCOkrfEYHF60QkSI9PMEifHZ2IvREuF5fY6\\GpdNQYMsSZfbFbIuuX75L2l0TGpA1SD8nNVbMUSss11pMZ3HGeT3jFTTRSzUHVLQAfmdhLx2tw8J4gzx8KkPtCku9NZx\\bWFRi6oxpMuV9cS7pEHLGQp5qXY1DuZ7xHLLBmjCpi0z2jgEYZyI4nfcUhPT3B\\p\\+e\\T\\\\lV47Fm0HNWcukoNKcPGqa4VQ10W2Qp15FnDawPGgjGPkMWGVM+a7EG87wnpGl\\+ArY+92mU2+sYSMyOIdmpLKJqQZt2wiKGmYw5zusL94z7UUQuTVng+Y89j\\39Pdy5fVuKRyJSG+vr6KytyVnCa0nF5tvffwsXtrdlbEueHX2zaFBKzizPbK7zjc1NbJ9nBA3BlnkYt3DAlf\\iwvB6gdLy90XEDX82UcEfLrBUvNvCH0zC1OcRO4sCi6tboYzKFoeFLakcSvChTKOZP\\ztf\\gm\\rvf+138\\C\\8An711\\4V2svrIr4Qysf\\X4H1h1\\5n\\DJzxDBegmlHUu8Q6vVkBn+0cGxbIz0vAlqVTEe5aFBgzGGTx6edLF\\OoBdbSPNK7LpE\\Hi2IuU6HLKsGIah8Ww7RQend\\kW82sAAAgAElEQVTJk+LM17SR0lyMDrY2OzN2I+xQmImmJKeLAosPFbsXPmieH8hIZdyfoNVuC6rB8SDHHZTFixfHeChjK6oFk0jN68UygUT0PEcaF2gZK2jlW0j2KiJx377URNAZ4eTouwi7h+h3Y3SPz9AKOOZKUeG8mx2FrqMaVMU7hvE8fDDELZgdr8aOQGVLEYVhEclATBKYWQEThpYicu59xXgdjmEkQJqJ8owtpXLBdeEsBZjZM0xnQ7TX6wiJLjo63FobXu0JrG79CCZRHX\\z9e\\g+OQIWpbiuUvPoKJ72N8\\QpiMYOkxLq23sNl2ZDwrMXJEKFxHiqjRNEFSlDiKRzg47arNRzpZEvaZYE53aC46IiuloEBCxtfoG0ODVQtVS\\GryE8gskTXX9pX8FyiyobdZlCpwTM9NANflCxpPMKHt97C0eF9aCUJqxNk0wmKKEE8mcI1bdSqajQlZq5ULPIByelVxFgexWWQKAf6nTkOmvWaPPDsIGnMqQRfSpkjQdeMOeI4gf4KVNGxqKWpqmtipmcYcAS3vIGVqy+gGWyjNGpoziw8eP0beHfnmwiu6mg1dPjjBLWZDV9z4JcOKoWN3klPbEm2LlwSfpd0PSVkox0NJ4osG9Rl86YYgzFFTuDBDZjNV5V1w+Kfthmi+JFNhAWVIagfv74U3x6F\\oh8OGOYmoZ6tYlwEOL47fvovrcDfcK\\d5CtNNF+4RrOvfwUSl\\Dh++\\icnOPpYaAZzlGpwlD\\FZF\\nuCVYiDcmgDzgZ6itVOHUHMc1dKbMuZ2i2HeXynpWCqhmaozhW6YyZB9ArLJzYgSpTPimDDUXIZzcuI3QqwpgZapHIzXXBwpHjfhWfJIG3WQSTo+x0JH5ZLLh0N0BmVpHBQeAEqOQl7n\\\\bWRHPTRmBqrcaRgFlDE42xCbBPn5JXmRyhPH9gxoToHMoODAQpL76KdL6HkXoV94EanfxlgsFVIkfA5pwChRKhqCagUN14Y9y+CR78SUiDLCZmcJDouLw33MRj2UkxHi0QB50kc06mJ81sdsSpk6+Y4JZlYOzTFQv7SFtc+\\iOb1LRzuHeDV77yGkw8eYWk\\xnZeg1uwuKKMiHUdzReJvpF9VSAix4dh5iyaJJeNzZ0SGkgRIDYAqqXnPsXmR6Yd5HnNrRU+WmQ9Jgez+OA4ZoFgzZErk+pUfj0tlshBk7Gh8mTLDQ2RViDUUuSdKtae\\Rge9GLEmYPty5fRub4EbV2D3+ggqLbEVT2MjnHvwfeRzyhc8VB16S21hGYrwCQai5dif9jHo0c7uHjpslw3WqyIqbOp0iHYLPHeEN0gwqOQCZUTS9X7JAzRqNeFI0wUskbvP5N7syF\\x7B3KpV5XsiBS1XcZCSKbnq1ibovVZ5o5BdybdKzUbg+RSn\\b2uWkNw5buPYio08o2yYR0BDa3pAckR4+dKTonjkmaY4ZIUgb4uDniNC8e1zGKejLEZ4D9kUMkqT\\DE25kTKJC5p1MejP\\8rHPzNf4JJUELP4cxKWET4GNXFw3peYItIYV5Nyec5BR+Kl0fQgXSOhER2jvP9Gvxf\\kmc\\\\QnYK6uYMrChkbC0HDaP4Pn1eGa5DoXQikg\\YaKQo6tx4y5iiKJNaNR68kxieqWnMMiyOFz7lqCULPIOTk6EqSQDgAsuPgSOZ0il03EUcykDVRYtBRO5JjNrRXEYX2OXqm1qxqJxYec8TJOV9xn4U3N5aPKSkYhWKrAUqiw\\Jns14sxriqwyAf\\aIFFFJkjwm9\\85v4vd\\9HXzp538ev\\Kr\\0ohWBItxwIrjUr1RT9AsP7oq7+PT\\zoM2I0WloxTvp7qAU0F3UQhTHGo6l0sbTCHw7HGPSHEpBb5Dr6oxijlHwi+vbUEdTbMqLL0hDD\\gmi3oEkxZsO1RK5HG7tZhsNEuJNW9QG9AapshNU26IgASruYh5Uye6FZLcsk7gOwolMgM+muRRYRIkIK7ML1sWITMNwNJLDivysZBpjNBjKTQrE96QmyErHWUYH24h3qujtJdjaamLzso5bt\\4Sg5MHCIczTEchAmeGlgd0\\KqQ0YUMzOJP\\mP7zOgcHiG8aYoUQTUFH9Sg6ktGIV+7xKdwPRB+pApsrnxil0D+E2fvWsVCQs94anJ9G8N8iNJN0VoNYHrAIBqhtDw0V5+C33oGfvM63nzrNu494Osd4NLKBWwubQk\\KimmWO5UUWdANinzWoTuuI\\9k2Oc0iSWiikGlJi2mDZGJHwTkqX4zyWpfAaD0TIFR0Z8WIAmOW+OJwG6Jset9KdisexURFrOTUZCivk1vCZEXBgabFYZQgMjzTA+20canuLk8CFOzvaEWguOCRkJQ57dJJZilRJu01bcMBsGqja5DJyJk8xLCJtcjEgebrpZE76nkIJGsFxXwicRx3xycajUo\\xdHZq0OZjwPQviwUMLGGsFRq0OaheewpK\\jUbnIla1OqL7N\\H1N\\93ZEs9rK86qPLnzUw0zCoCw0dVq2A8mOLsbIjl5VW5Fpz8ceyXJrk8Lyw2fc+XNSGHoaljJl40liKzSldOInx13qUTKSnF5Z6iDYO+YckU03Akjt7TiO7WoaB7K60GDBp9fm+A7luHqKdUN1Vx6lrIr6yh\\eJVrD5zBfd3d3F68y42V1fQurQOq+1j1h9i9N49FO\\cRvfRXcT6GNtPrWPl0grKqoluOMFgOsLSZl0UsKzQGVCMmSHu98yCY9\\PaBvHoaszuZi2FIhcXdyMA8uA61qSS1oWTAcYYjIdIorGQgAXXpzJwt0WKwSDYzEScul4zy7SqmBC\\6TMQsWqYb3ewdmDXYwePITWH8BmxlxE8YAxRwFZP5OUTnK2srYg7QFOisIk940K5RoO4wB72hrMSy+jbKwhLjPAzsXjyq7w8KD4RMdyrY5W1cZsMBCOS3h2ivBoF9yx9DDEZH8XZb8HkxFe8RRaQQNXyGjK1ckNyhAWKaZkmxFuu1CH+\\JVdJ6\\imRW4OZ7d\\DojVtw3z\\D+qwGkwUWxyIL0QHFNHzd3B+ZjKyWi8KYuH4JqfE6zfNOhdguzhVKkS1JiUR+iYbNOVmLcYlCO1SgdSq80Tm5mvMJ+hzNC6zMULo2DiQ4MqTakAXWlAWGPUP1UgcbT72AmwdDRKWNzrlV+Oc9eFu+GDHaGptv5pr2cHj0IUbjgTiyV9yWNMUUwYTJBP1BF71+F492dnD58hUyhXHWPZLiXlzSiQbTSoQFiUSxEPVUgdtEe09PT0WlzKabnF0WQkuNFgrhOuay73I9MJaL6RT0duMeRQsg4q1MBeHoL6g1MBhNpbAa0Ycw4Gutynh2TI++hLEpbBKUwTSbTb4u32O8j4XJcIpWcwVrq1vwPVVgqZEW\\cZ+wJETh3p3UWDxLFGK1TItgaRAxayoAiSZotmuS9McvnMT6Tu3oesZEqaecK9hgcWGRpGFFNonHGDSCxSCJRMA8a\\iaJsZjDZymidrNhLdRP3l59C+dAFGtSYom14wzi7HCceTQQOBrXikPLdMm+N+JUIT82nJJ53Je+wPBrLXkStIVJ58VMbnqTxezs8khVwKrsXXLJAo8pJZdLIo4usWL6tEFUwsikSQMI\\FUdyqxThUNVL8s0U26qLoWmQRLsKeHxdY84xCVWCxHlP3iNMHFlhi5sxVL7UIp00F8jjGt775Dfzef\\s7+OKXvoR\\8Sv\\Esur5xRPXI0IExXsramoHI4Iv\\Knf4AXfuQ6PvXjH0dhRjgZHAgxnTye6XiKhBsHSjTqTXFZPeuOYZg1hNMSYQJUaivqgK1WUAtYmZIoSyf1PqbjM0STsVT9rABFSegzuNOT6pJFFtPIxeeEclCSxNkliumd6CnlhnBhk3\\F0RcvMP1P6PDOlHX6lrAzIedp4W9B9RorZ1bVvHi86LWAD4Av7+VseAK\\bKKetVCcVTDaM0W9trSR4d1b\\wHa7FQk+PFpjHalik4daHgWLL2KEhOBlyVp21CeUDz0JR+M9ZVmqdc5K1HzFPlauCvkl4nz9AKKVNwy8hykaKN1BlUeRJCIytnAUEtQMOqkFaDR1ISnUDg+3OVLsFtPYuviy9i7O8TxwTEMK0I0HgtXxaLH0yzBaNzD6fERutMuImq2iI6BMTSRHO52lTEbRAYc2VCFSp1ncBknw0w5zrKJ0FkGajWiRL6IGkyrijw3VRj0ZCBREbZBJKsuCtM8ZWdH9\\VEtm9npkGfRrCTBGYaIuqfIk9CHB48nMdH8PBQMSPkubFrpvKURTb9hOjeqw54JfcnT4gzZJHvpjEqkjpP118iXZZA8GJSmzBLi1+vy2bI0QQ9BeMsF48vcpmky9F5UJSIggq8lU1cufgyOhvXYc08YDzC3\\8\\f4YJ7mHtnClGjZTT120PDdeHU1hIJgnCEXkcpiB5vM9OJUCSlhgPQxlpE8kkZ5CdFM39aHMh0L2mSQPDZ8KpNITHlaXMAh1I8C3drXnYC4olXsdcb9woY9hlisDWoEUxipsxem+foBo6mCUOjqGht+xh5bPPY\\vlFzEqgLsf3pEmhGpU+uDV0gL+MEb4yhuID\\cwM1N0zrdw7qnzKJo2DsI+evEItdWGcPZ4Z0jmdTQXZk4ODNEZGmEyLoe2Gsp5nhFI3Mj5PpIxRS1T4b6R\\0EXftaWavvi3kKfLwXFEx0BlYjCMdKhzWxkpYm4tJEU9JCrofP\\svXmT5Zc53XgyX17+6u9eqveG43GSoAAN1GyQpZIilLYP8xMWB5r7Jj5Q2ax5PHQkukwJY9IiYukHyxblmTOyLZIggBIgiBIgMS+9V5d26uqt+bLPXPifDdfAyO7Ijq6q6u76r3Mm\\d+3\\nO0lpCeDTF3jtvody\\B58K2IgHjcpt49g3pnN2yqbOkcgkIjDwaIqpOGO51cYQq5jZa9BXzqMM2jLy7y8FaHZclEaBahpCOxyhz9cUzTG4ewdHO7uY7u+hGh0IGkCVn1uUCDQSjDnRIgFacTy4c4mjNvcfCgDIuzMyDFZNuI+cxPonrkFbbuL27V28+8xPUf10H\\34A3K8KWhEIQ1PoVMyziJJ8U7kkKlHhFy\\9Y9S4z0JlVcmoPzagvRMs9H7nBMlpVLa5ppnQj8yEtcF7eCIhN+DXf19DhbvEEeNRFk0xJaJIVNbm8Dy5Q2cOvMo3r07QtFw0DzTgL3iYOnkKtorJwTZEZZUMcdgcAvj6TEcj155nthUkLOY5JE0D8PRMbbvbeP0mTPivxRGM3kPPKxJEWE2LN8\\eVP0pJKYFXpkAcIBoh0ALWIobCItwXNczCZTQSiEHM0bRINVjn1ZHNSHOu+Xa1ris0fO5M7evjSQg8EIp09tSfPE+8opzmxKe4cJTItxMWwGW2i1+uh2VmAbAarMkGKL6BXtgQRJqgsr0kfIr+LnPLsWBG4+L6JGJUeaZHk2sDSAjkKZJnS7bcmqtecx\\NEMbMe4D4gCt1TCKjUcrAvwmoMnimUqe7MEWkolaiV7DBXkOf3bLBejOIHbX4LZ6SBnxiZlmRlFNSkOwzGa7S58girk7tK\\judeXaw5FB1xD+U0hkryiJ5d9Cibq9B6ssoYnvwh5I7UDo5bVTHIa0HbikJlNuaFKqBFcKI4hSyuee15jrP4EVsFKbCIBioFKE2w+RqksCOCxZNHovISuTZiDVRnJIm\\Jq9zrUrkRVNTmrrAoqpwIQwQ3mGdypKk+N4zz+C3fvt\\x+c+\\zn8D7\\xm1hlVA47FBZYRZ5JFiGfzflsjD\\+6h\\ia3\\yb\\DEJ67iU3\\naWR6iHuDO2g0Awm3DMchxscjpEkCy2aXkSFMNExDHps+HK8nLtjkbHlOBc\\h5jiBoU9gGVz8Au5iNiVhnuPFoXgqOT7N32ge2cPS0pJAllxYRDvYrbDI4kNA2bo4uGeZOMTSJJEXRebkRwyOZk4bOxZLTMv6vZ74aCx8dngTeZEpAeVN4r+Lsxh7x\\fgpC0EqQ8zdDDf66DtncTZywFu7DyDWfguzGQM7UjDydYaWl4Ci74\\ZYDKmqGsWEzRLFNtoCSYklfGa8vDIg6ZN6fJOJRu9TqPJgEsAlloIttVVjKqaBAOhFKWUWVGP4GRnmNqVohLRgs42Fy1keYzpIaHsdlE1d7Chcs\\h3jPwGwwwdHsBg6PdzEKj6HbuowWSEZnEPSc3io89J0GPL8Ji7J6zuzFXTiFVibSrTcZLEvln+Oj0+6JG7FH8zzxA2GuX6FcgG0Phe7KKMXEHA2aU1a2KGYsnZ41ylSSfLiM3KrBAMnBAcrhCNqMBdaxGE0eH+\\ICErJGRRfjUo7oyQ3TfnFzGmOysOCnYW4dFOJx2vJiBbK9HPxorJZ8LIJJHma8vj6fnBdccMll4UcI06fU2Ytpkp9xxuR0ZnbN5AyTaDZwpmzT6G3eQlp3kBgevjJc9\\Ewd6PsXyyQtCiI34FVzfQo88ai8dURxbmONo\\xvrGGorKhOUGyEpDDHfHw5EoGZf6PXWAlTRIddHwGuJUzBBohtzSo0eiccin4aiKFhk6O05Nmg9y\\SR0ukwE4bKRIeAojZyO6xGOXtuDPgSMPMBRoWGv6WDzF57CyaceR9Xs4vr2XdzZ3xV1Wnx0iJNeE6f8Jo6ffRHJzj1Z137Px4mrp6GvBdjLxhgXIYKVLpr9ngQe04DUt320bR8sB+imTjQhzVlE0X9uKqkA\\OB7s4gMsVuU7pVu1Erxp8KXleWDxIWIN9jiIFIHhV3aqDQLuWZLp22YDdhmQ\\zSBu9dx\\T6Owio2uMomOatDODRNEx48PoeXNIJSIxmcWgZyI0SXtsDnC4KaxNudx1Odw0FXa0rikBCpPEQY+5TgzHit26h2hnA4sbN0TRtNrjhi5dcjfJIJqkhRGOx35SGV23ICyWT2uwLhMhxtwMY53tY+dQVBA+exnga4bW\\egHzF++gO3cQUPDADV5ZVctsTg5eKlQXykAlJpcCblFE0T4h0wpp7BjFJXHVC98qciXvu4XW+879A5nUC44YlU0D9yFBxmrhwOJ3ccvXlGKNzeVE17FTFYg7GjYfPIml1iVs78zgn26jeckDWvTsW0d7hWR1W7h1VTrH3u4tHB7uiM2N7dqoqL4jv0wO2gKzeYh7O9vYPHlC1KNicUN7loLxXVSc1vEyLKIzxq9ocgZwDXEkT1SIYzdTU157KrViIu+Jf6aXEr8u43iiQwyOjyJB3DlO7FKx6nkYHB7BNJh\\WGDrzAUsLa3KeHI2YxF4iNHoEPN4BPr8MvC53Wa0zhI8uwWjZH5vE73eqjQkCjlcGNMqFJKPAEeTqsgluqOKRGKPbAoXI6uMmZZxKGkRcn32D6AfHKPBPbLmylklG3VFxlYSNsXBItKo4uUq8Y1zKNYQFYpSkM+J\\DmeWJj0z5xGZ\\OE8sCimzutVqpSEOxGqy0c48X4mfsrR6pqRM1bqYxSWcDSCZ\\FDA1FueYb7Rbymj+lRtnqXvIekCo0j6bSdLHXJHDC981GlOALBWJ8nvh9xdZFfMNUIcQP1g0slKRo1Im4ZUI\\YBEodUKS3Fesk8by4TBosaFYkORFSPchBEueH6KdSonJa0bxOacp33vmWfzWb\\9v+MznP6MQrEUWIZ8YVWAR6VkUWF\\B17\\x+3ji4w\\g07\\0ccTVFLd3bolZp+c2xMtqfDCV5GrSbZOCppYWJmGFVmcVK2ubQuqTrk2bw3cJm7LjGMPzOMcl94jjDZK4lfpjPBkiSWdiZFgVukKVCGkblji6sgvlheFcNgznmM95o1S1uYAPWWBxY2EW2kK+uZBuSiHlKBdpPky8SXzAeEN5gZM8xnAygI8eemYXQdbG+E4TVrWKK9eWMK9exTvv\\xfEh3dhT1yseytoOpEEUBtaF4URcsCKSlAEdiO8uSQB22pBU20ZM4NJE1SPh6VJ8qtQr8QCsI7yUIZ+iy6SpPNECgyGUhkYMnDaYUYh4Og6NlYY1DvBLNcws9rQ+1to966AJk433nwfd\\bfQFZGKLQUVqAj58HrOej0+9AQsAkXP0ce7JL6bluSdUfvHL+lw3cMCXsWF2tZI0TaaLXgwSWNkgoUmOh2V0SNQ9s+OpQfTXcQzefwWZQ12zX\\jiaZKnZnPhxj5\\2bGG\\vyEhKm8dikMgx5DwZieUFXc+54RABYTYkN3HGxlCYwJDlMKbDMzdIlREnnfQCyuWIz2TBrgsniDL7MIqlEBTAi\\0zRyX0N\\PZTZKYrYuDOGcjvB859w7fQGKXMIMAy6ceRrB8FprRRzfo4PZrL+HVl76JZjfC6umusH1JRu4GLWhxCQ8+qljD3vY+eu2OqN7oHs7QUhrMRvNQVJLdVkuaBHICSWLlveZBLdNCuobXBzEjaGjKSg4cNx927bSZEKf4qpRYIaYmGCzcqwQcnpj7wOGbe4h2IlhFG0XQx6jXRrW1Cf\\cWaxfuYbdnR28\\847aNgOuo6JgJy\\o0PMf\\QmzNFU5j9Ww8KZa+cQnOhhjAijYoagH2D95IYYbxIdZpB6OqGr+FiuuVLpMCyYYwJyoZTZKDdYSTwjIiIEUsqkVNYXoXTV2X8ISZGtUnnF8d95XAiaicL0kes+5omBtHSwtnYK0e4Auz99FcV0SvqtxMGIPUjgg1KeouOhubwE3fTE6sFtNZEw8NojQu4gnGgYhykyjZYjcxwfbSMJB9DLGay0RC\\VYe2MUe2P4bEqJ5JL13ai0HwvdWzMAilS8TGqYVo804sCS2xbSiruCgwaQLjuwH\\6LJaevirFx42\\eRXjZ9+HNUhkXfHncNyjCeqvPKdYgNADdeHjIwrzxefEwFlgSQg0R3kk6Sq3daWqJD1BEb3lv31otCLjJPFdqkeE9TEvKFmNYgmTS5mVyd9xbDLUSuwQFV8xsfWRs6jiHvYH9MJaQ\\OyD61Vidlmu31K4ram0RjTOR3A7yEcHaPrE7VtIa50KXJYQPL7T6Zj3N2+gxY5lRRCcfRTFlI4scglGZ20C3FDZ\\OkcxKiom6413OPZ8yNiDLq8RIPZo7ihKjPkHpWRSwyOD7jtWVxkxfQ5UIwY5JXnI0DeVeWBEu32z0pHHgezRi7NR8LId12OE520CE9xu\\C1DyUiQHH8iU\\1nXIM1JXXpAWGixLzFMp34v3V9IZuA+SdK5sqmtahinmljRUpqq0DCd47bvP4c6LL8OZhlKEs8hwQNRJkejZwLFpFQ6qeO4p0QM9EEUzwEKPW59lSKB6xJF+q4lHfv1zuPLUU4Ccx4YIr7g2xvFMlNvkhXFNjccj3Lt7T8aq\\Fz2ft\\FxYsXpQB65pln5BovEKPLV68I9\\D27dsYjoYqKqfVFv7V1taWKC47zB7VNBwdDeX+nT69hW63J0XnYvS3iJ3j913wCDkaVlwqVWAJYkWxG3mYBacoysyV\\4cFFmuExZh8YfHw3xwRarpYvHy4wOJztSiw\\ulvscD6FSmwVjdOqbDnDwosvugK85AI1lfw9a\\\\Hh554gI+9uknkWkxtvfvyoJhHlE4TTA+iCVPkNwg2A3YjY5wdzrdFXQYrDw7RJ6F8NwC7RbgeSzFZjBMzsdJziW0y4eEyBSN3fimEyl6wslcRkl8MLhQWIBwcRMm5KHJA1WR2hTHgDAgLxQvHi0QaLlPuHJnd0fUgSTKyh7HUYAByTxiFc6LzD\\zpnIDH8+O4OldLDk9NKsuDm8EGNxhVlgLJy9FeOW1f4f53m1YIwteTC7FHAHdf611lBZTo0nGi2Bo9FgyUfGELlQnprt04ybcyczFQPgzzHYkOsCuQg0E6wgRStkFoicB10RiqVEdT9wx+U8uDd+owU3QoxWJVmA0z7AzS3GYe+gsXcbT134RN9+5jsHsBibzQzgNE07LRG7kyNnRklSfOtAyFx7HWq0uWkFLCiF52EhoZ3goNx+NsnPC8HTEd2V8y87J0WyYpQez8KTgovIlSqbYO9xBYiiPnsB2kMymGB0yD+2QTDLkHA3Pc8THY8TDCaykhG\\wOlLyy245VqpLyeRSHjIuUUzeJfIcMkr9NQl8prWEhKGSmydjVxXe6ngWDIvjIUfQOsXNYqSSUv9wpyEqSEVaI6AqiBG8yi1ZhS3rSEm013MUNhCs9OFtnIfR3kR35SJaVhvpwQ6e++s\\RZnv48y1DVgtSx42wugeHPgVOWY+sjCFQ4J+tytoFAn59K6aTI8QzydoMs\\PpKLRg2e70vnxEKX7PFHXWEQf9FTipkFEV0VqkBDOHEAidyxsZzRgjedwXaJBRBVKOKGP6d0ZylGJXvMUvKVTiHur2NUqjFwHjVMnUIYp9m\\cgZEkOLuxhNl4H3v3bqC8cYBORbPgBrymi\\XzJxBs9BCWcxyOB5iGA7S7bYmqolWEGBxyExXBA19vhopIqMbiih0n8ROllspEnaXaQBlj1MkMYn5JEnYtqSb6y\\slm9qCjMp7zSQDPUCqBTgcc4zu4sLlR1CMQ+y98Say2QhmSX+vCq1uG82lPkoGPXcdeM0W4qSEblBVpIO+ajQ1nE+mmA7GgrLaQmxmfNEEAe1MtAxuVKEVm9DvzVAN5nCowKt0ySfjOyN+tcgbVe9LdbpqEqTMPheqJuGd1CMGGhceWwWmKwbSh1aw9KmH0FvfxNFP7mDvP7+O2fV9IK05gxWLOY6862tMLou4oaufd7\\AqtEsujBwfKwQrLrAqnlVqtuXIay8TjUWVAMlhXYoNF6tOvX3fH8UmPD9klN2n78lI88SE6fCwKtQbto4\\9HLmAxM7O7H4hdnndGQOYkg4L3gNPLKxCSPMM1mmIyOkE0mgjqyEAwFTU7lWRHHfF3DaDwSs2auCd4j4d5IU8Uxsmq2uVa4vlioM+aJl53\\jntrsxY7EWVhkc8JCBtv+TqLHEr9pXgj08CQsSGvsyWKc6rNY\\T6HAlynO1hZXkD3W5fzh4SvKeziRRZ5EHS0JZxMe1WV0AJyoizuQbfa4pVhPBSaVYp1kfztHQAACAASURBVBliHSyviS+YYzQ+KyrgnWcGxTdMNFDpAGyoxG64zEWhak0m+P6\\\\fd4\\1vPo5uSsalEV+SasVmj0l3ur+zrtSdabU4u3mkCXqnzJiaZXzcx45Jqd3Dxv\\s1PPyLvwC0aDfjMsxBir7hbIxGuw2TRZdhYOfePbzx2utiHEpwhCIj2stcu3ZNnvLvfve7cq35i8XUw489BMq36G22u7snvmHr6+sCeDzyyCP48Y9\\LEgWP5i8Qe\\MRx55FKdOnZbiSgjp9T3kvROqRP18SfMhJrHkrLLYYpYhawCOLFmU835D7psYXS+QL+FrfYAyq55CUXcUB4trgfzNGsHil1n81gjWP\\2t\\1UKLDUiZIGlnA8EwSJiIF18HOLrX\\0yvvH138fVh7bwyBPXQMbcwfBQ4mgYLzM5nuNwd4bZvIDbWYLT7MFrt9Ht96RaRDlHFh9hf\\8uNjfaWFmmio99eAzTrGRcR5iVztvT8VxmuhIqyjGQ5PFxBEi0KsZsRhIvVWE01myj3Wliqd+VoopKHKoMuWS4ILlSSbjf3NyUC76\\v688qAqO4oiwcU5SKSVCzcFqtlrKe6sqMBwPYOstNDQXTtHAfG8F2++kWNvw8Ngnmnjj7b9AuHcTzsQGhjkQHwnh09XXoPkmvIBu7fTVihWUXtId21Np6Xqscsh4WLCzEsoNgzMhnTW3AOazUeasMUSW\\DPG0\\DBrkzlmmwYGGeREBepjionIaw0FkfyUie062BiNGA46\\jFj\\0aBju7uDl4BfvHd9HseWj0fQlYlVGhVsEzA7ScFpp+WxR9fCCT+Rx5Eql5tt0Erw8LJRZxnmMhYKdPjsVsD2k4Rhmb8NDCeDCVTrIs5yKt9oOWdCQW\\ZUmIxwdbCMcH6DIQhnBMTyUEvoySuGUBpoyFnNkJExZPIOghZQs3iOFkNk5JmSBldNnivUl5\\Pkt5DjQ6SHXlZxKrYXNl+nVIe1saVucZIj11biS8jhoou9oaEV2LCoJGMLSZ4MIWZRRRWY53Myi+H0mqhWN1C1N7Bx7jF4aKOZFXj5O9\\Ezs1XsXaxhea6eg90g2+aAezMRD7JEQ1DTIcKUqdJZdBiVqCGaD7EeDSQjDhyPOTQFOuiUty42TWLOSRR0tpEj5C\\dOXMLizpK8dDPRf+GDmwJOzaHhVlHF1TN9hDEWpwqwC91ibg9jC1AowMG6Fvw17pYbnRw+H7d\\HGCz\\E1voS8nIk3Lo1tyEKWXphHY0HSKoMVsNGYRJRGCIZD7C+Qa8fGr0SgcrE1Vh8EEo2UkQRyV1loUXkkZxDU3EhaqsAbmgqQ0wphWUT5PehJlIUbMrOhNYQbLjkACUBl82Z2UBaBci1Btz2Ks5efAgt10c+pO\\RVOKUiiJExXGqz8FpiWk8E27E7r0DTMahrDceuNwQeMhUcSJlNpWKzEQ1ihANhxhtDiPS0U58lNszFAcxjJw+ZJZE1wiyVHM51OxAVVaqMKlj32tux+IgWHTh9A+blCnGSzrCK130PnUNpx66hsm7x3jjL36A\\TduideVo9tw2dTkJYwsRWDz4GcTUiuhFm7tHBOJ6z9J6oVQDLieSLBfRAct0i0XKIqMRuooHP5HohwsALhrc4jLUWNdDstexN3aVuWjQrErDalWYuhlGAQZnIsdnH7kPEb7BoajEuhrsE5XSK1I+KgulpHmJqa0H3BNSQeowjmcOBPUhV5o5LGGkWq26ypVBQzza7kSCPF5ozUCs1zFLSrLRLlLxd\\q6qoc2Nz\\yZEimhHwc2bYTiiAysUKZXFgy\\ck17GoCxoe0uQUkf9DDpJF+xQKO3wcHY7l0OdkRa1LmmZbwidWIIAhP9v3G2JTU2WKO7jUW8NSfwM60wSEFqKUnlxhiwJLqfFUgaWsSngPMzDOjsIjNimebcLkvS8yNKYT\\Ojf\\jluf+f7WM8NNGUiolLfRdhAFWm9HpVQTDUragSv+HjSUvJM5PPFvYGFqe9j6x\\8Oq7+4qdhLC0hpzVFwj23wHA+EUsV0kbYLDBP8MUXfigIVuCx4MxE9ff0x54Wy4VvfvObUgCxoCGowQJrmk7la5xAbW9vC3LFf\\PQQw\\hu999Vu6bCAjIIQ5a+MhHnsS5c+dVQ22Y9wsqRWz\\IKhZjV3VClcjbKKYiUqQKCpBsFSsUUOR8ev\\q5qe2j5JilkilbVopB4V2rqleGB1QyI8syTFc99+Bv\\s\\\\w\\PoRgnRanBSmwyjyraI3AAothrd\\46h\\ga1\\7Azxw7Rwe+sg16J6G0ZTkPaoEDYyPQkyOiTJoaCytobm8Kr5TjqsJVyGZM6pkiPmc3lgk+zEckzmFal7LPEF6W3BzVcQ1wUZlwfOBIV+GaA8POj4s4zEfDgan8gJRcUFJKVFLxmV0ZFxCHhClocPJWBAsXjwGSfJDEeyoEqKTsy43mQ8g4WUWbXSh582cRSOwXGAoj116KEcnMbhjYXXZxQOPe3j97b\\CZPtd2GMdrcyBlhwjm0Uoko7Ana0ujdGItIUCWXM8KL\\EP6NAzOR2qug8TyTWOcdaliYmoiSrslQk74MHZc7DhfNjTUdIozqafCYxRlEo3VXLctGBBSfN4RkkdmeY0gMq6MPwVvHxj\\ySmEFe3\\8J9o+2UekpDIYKGoUc8gxkJuJAh3zXCmDy4NMtNPkA0CpAPKw4arWlk2T8CguYIpkjHB9jfHQbKeONGNodFsjpBcbRD7PPDKqlmPHnqbgG+sJEU5QFizdaJZCQ6ErkQsVCpyKh25eOk7JWgdzjGHGqhBT0GmHXTLIpN18WRyk9ocjpKvnQkttgIWG2ITPFiMIRPKRAQGJ5DBFcMJOLxkfsYrIogUZSKflFLsUMplxzeuIQECCqyv+f1UaTWsPCrNOAsbqF9olraNjLWLOb2Hn1Fey8\\yqaq0BjlV1UKU7GZqGjpfvwMgN5mCM8mgiR3A48tLpNaDqJ+hNMJ8cSd9L0AjhUdopKjt20ktpz8xA0ToLJ6dcFiYNiRiAPUZvEVHFzL2A6PvxGS+Dx8XQkylm3sSzQvqO78L0OMriYkmDb6sFe7mNY5uj7fdgxsPv2++jQ0yw6RJ6OZMxIIj2fzzCayvhRTB7ZFMxCJMdHWKLxosc1zplSLkgVx5YUIlAJLMVVkUnSgqiKpAMuEWbz+tCUYZpwK1lTSk4frRToL0fCuMTtcGTN4FiSYzWEuUXwFp7LQNmmvMdGZw120IHnNyS7NE8mGA62MRnv4ni4j\\FsKEbAmM3R9psiuGDjJiN62ZCJFNThyWLbwc05RZXH8pyotWqgmfkw9lNk+4lw7Khk9bhfcM3UBp6ClqssF\\X73yqwarbTB2MOjroADNwY03MB2p94EBuPP4xsCnz3z76Fo+u7MAodPhsi00c1jVBNxmiQ81Xm4otExEbZC6jClOuHC5mlKgtLoqLkI8qIcIFgSb6gUpeJ0z3\\XI+OFANUIbmkIyhGpOJ2iUefFFnMO1Ru+\\w9tyrsGCMMugl6j55A59Qa7HINo1GBvJWhXIkQGzOx9XD1Fbh+XxH1lb0\\JvQHG0+hF+Sd5krpKao3Pr+uIP+Sj8moIGZglnx2XazQGsMhn0txc2dzRSWhoTT3ev4ds\\B4fagYJ7rDv+PBvvBOYpHFz\\kz8yoXRZxHFbvsPcD6yooozamKtSwPx0cTEQJxb7x37x6m05EABcoWnai7yuol0Z2UFJ4Dju6JyejK8gmYukpkWLjQS0KLcJeYTjKVYk3ZB0gwnEQzca\\jJIclERtXFk5ansKfTvHKn\\0Fdp75ITZzWpTwuhG5VFMRNmz17azR4oWIoVRqOPlebGWkpwMcD1EJzE0TW\\\\9r+LKL3wK+toychaK7J1KTkwmck9cy5X9dDQa4s3XiWCNRUDA98E9\\amnnhb39hdeeEGpO2mcbFm48uBlJEiEB83r\\t577+HSpUvC0Xr66afx2muvSWHJooj3khf16gMP4vz5CyomrI7CWeQMfthmZIFIiWJYAJYMGZNKRCEI8XBcFFh8LYsC7W8XWLzOCtFikaWKYSmwan81Me6tR4TPfus7+L++8Nv43K9\\Dv\\gH3JEyAKrTiss87TihsbHMYkn+OOvfQVf\\eqX8dAT9MF6WiTKN+7cRhQR4dIRzWg3oKPVW0ZnZVPg9yieYHh8C2Y1g2MyuDlWhmPzKVyXh3ZPZtFkmBTaHLqlRhxs+ijXJHmXF5qEQcdyazMxF2N6+ewfSkgnXzBXwHg0xGQykk6XcR5Ly1202y1BZWYcubSa8uAcHR3L4pakdD5AUlKqhb+AF1lNK9gywuBwH77TQovKQKqg5mfQ0i6h37XQXp3jJ6\\8Bxzffh3WqEI7M9B1meOnYXxsYjKfSAHHqB96k\\BwKxiZU2aiVqMyhsTsmHlT5Mxw\\6NrIGfohi3O1URkjmmuVnLck4nqia+XYyMewHwP5LuwgGiUBhpU5Q12EUg2VoCQ3IjuKjor53Bi+aJ0Z0VjjunsGIfDPSWB10olASb3wFQjU15vx\\bRaXTgivpGkauLaCYbmRi4siukQzrHe8kceTiTAkWS2CmBroOslSEs1YbC1FCkZQY28yGWvMNEiqOsMFCmyu+Lu4DlMSyar8mUkSWtNyiZZtEdhVPZJDhC9Jjwzi6L6F7KAkgFizZ9PugcJwihQBAcjq3UWIOz\\0AOZ6IktEmIQ3L91IiBxVXgO6gMA3N2aJKT6Uq8kZDKswhxlSJZbaNx7iqSYBPNYBMX+6dR7O3h9us\\w2j2Hpp9HU5AwusYel5gxWujbzZgJBomhyNRtTqSQ+iL\\09BN+90JtmIhJ79loOK42VTE54cR2WiDuMhxDicOBeIns8QIQVGz7Djtl0Pth2A3P5wnqjulKNEl8HcBaI8kg6fvDuDBYvXRHt5HU5nBTf2hkBuo+v2MNs9xHjnLlp6iiqhiOUAll2jw3ol74ujGPEFKioxb6SnXCOgupgxQzy81RCCIw32edy0uW5Z+DKrT\\L6uMkhltBU8unoC0nEkIUUFyQ5mZZD2riGKGaWZwWXBsUN8m\\Ik7FFCODZPuYTdqYagmaXWUyA00ah2xjs3cb27TeRxTQsPEZRRMLRs8IEge0JqkAyMQtBAsoUdXB\\MXRPRvfQiJqog4nFOdcQx5puYqAxNpHtJihmORxyKqka5Fqn0nlRPdVRGyI2khJyIZVXlGUpumoJObll8zzH0IoRn\\bhPnUR7ceuwmgu4flv\\QjHd\\ehSxYiTWwdxHuHyA8GICmjberwLI7CatIU0ZBFxiMDkLkHaWocLoWRkNxV4SchzYJcqeJMjTNrQrRws1RECJ81SgVqJwhRIxJrNCVGiNxMVzXFVo579hDHqxnO\\vyD8Pp9bK09invbYwy1IebNI1Q+qSJcFT0YeiBWOYysIW+Kkwv+ENnnmNXIIGG6ppOcbtLmQ2Xh8e8b9BwUknspzTszO1lOEDVK6S8rqJKyAOChfb\\AahDtcmX\\F7K0pskZwUKMSAn3D\\on8nZarikIIX36VnpdWR\\N9pLwpWggyqaH+aI7O9uYhVOlBK6jZ1ThpBAYEqxzqlc1F1unL+HyxYfRbPTqAktxEsXCRu4bMJnQ8oiWPcoUloUX9yaV+KFYfkTfaVliVjmcyRQv\\7u\\xO53foj1VIcnDTrRS1Ucy2iwXna065BSuf6cTTxvh8kCS2pDIsMOIuac2jbO\\71fxoVPfQzVSk+c3WXhaBqm0Qw2R34mz85EbHFuXr8hZHZBSRnnY9j42NMfExHbW2+9JT6QRBU5Wdo6v4W4VDQgXv+33n4ba6ur2L53D0899VHs7NyV60egRYU6Fzhz+iwuX74sJuecSLEw+ttBzjLUq53ehTFHFaHcB2KxCuliwcbfCcIsjEZVMVtjtHVGZJ1boNjsdegzda8LGY7YRvCxSzNBsL7wL\\7Zf7vAKvKkYndKgnY0H+FPvv6H+OrX\\xBPfuJJfPzTn8D+6BA37txBmjIziZ2CgU67hY1TpwSNoVEl6Ogy24Nns+NjgcWAVx3b2\\fE8bXdWobndOWgq4w5Si2Rg4NqqCyP5BdvAGerDPcV9UoGjEYz3Nvew\\lzl2VESZM8zqg55z48PJDIGKLGLLA6\\TYc3xQCMR8swo\\MlWLlLEailMDz4Ww0agSLfICWbOiUxjJ7iuRDz1MKIITrCKotLHcaWFrX8MYb38bh7Z\\BGSfwYs6656KqQN6WAovqPIIihmPDa3oy6uIvxYMwMYkzhCTm0xAvcCUUdzRjBS9G8IDpwvIDlKaNgkWYyKkrNBiKzWqYBP1WA51GC0uWD2eeITneRsMETp7YxCzLsTOLsbJ5CUu9Myi56QXA3e2bmE2P0WszP7GDboebG4ceCWZxiCItJVqFXSg7sb172xgc3EUR3kGe0VxUebBUcQYzY7yOBiunBTZb2xCWnokBZOAFQh4Wcp9GMjZ5UaqokZGjKGKUrJxCKI6MlJ9bJbEWFosKcusKRxC5MI3k3rEDcYQLoYj29HfiQZwQieIYjDw4elkRVq89fNjdssDyPU9G0ewWydtgccqgZ3Lz2Im5tolO24Ntaci4qZQcD9bde5kLMsNCLCpjTPo+jM3TMJfP48yZx9HXu7AnEd548XncuflDLJ9w0FlvYR5NJLduzWuiR6OyqEA5K7G3fwDbY4HVgO1yo+KhkCKNMoTTGH6LXTpzwEjGp8LRqO0+SHRVhSI9pRySuwkYimbCgC75iRayqBSlarvZQaPdRGZE0FYKaAFJshEiBpNbFhod5oTamEQaRnNuVm2cXL+M6f4Yrz3\\PZxpe1hr6MiyXbF9EMUOI3nIi4v4bHNTNjCOiCYbaDebYpar3JUVOThmNy9GgLzPzOIzkcQlSgbPssi1+HXuWxxvk9dgyvNJFILPoOMzfoRu1x4azZaMO1gBqNcxR0WrjUmI2dEI8ynJ\\zm8RhNaYwXNjQuYz4\\w\\rs\\hVYyjD2W6BoZc9PFX7yPuI+E0OhyzV6fFgxUd0YcP8Vyf8jD4mNpmL4aVVYJvFRDM\\GQ7UVIDyN4eYlGpYvfViZthqoxF4WWsLLuWyZ8ELpMPt39AovcUSIXeoLjboHsygq8x6+gfeESDkcJ3nvjfeRhBjPW0SpdJPcGCG\\dhRdOJRrFpZRc+FVKRKBMI6m2LcXHi1uUw\\Erx++1QkqpyNTBIT5XUmCpQ+Y+r0p2H8UHJcePKJnY6FB9yOKHIiauypLrT8dUj3HciRGerPDALz0GI2ji6rmfw+uv38ag2EHcPAJ8cvNsJBkdznPMjo9h0yjao48VLT80Qa5RMAItEU4UBVM8zImCGpatPKdyHryRZGKSIsD3ztFfOJ\\DdhuCVNGvaTabyTiQZ4tCsGiGrQosHqpEMHg2qINYCSI4IkxzCmjYGAINz8Hacr82SKYHVigxOBLPFkU4PNqv+VzkZllynoh9AM+cJEWchNJE0aaBhdX5c1ex3D8hRtRivkz+F0UbtbWPshBQ4y0hZkuhRIW5JRMYseLgHpgnYtxtTqb48b\\\\C2x\\+wUsRxTXaILGp9JoUthUc68455Wens+luMPWzDqqs6m1VZFDzCHkd3Y7PVz+3N\\BmaeeRN5rS+IB91cBTvIELqOsnEAKWD7jVGtyXXNywYKXTdjq8rJcm4PBQJlx+4GYki+tLiFixF6WSkza7u6OrDve05XVFYThRJ4PFlaLAqvZaAoHSykped1USbSwVVgQ01l8CXdNnjHl1s5zRzmy6yIi4M9iUa2sGch1pShHzcGVS84io1NdsxqSlqQQ4UrzO8p9YyJAjuefeRb\\\\J\\\\Fj77+c\\iN\\7H\\wkrwsFSzZWWJnNq4MUqIZqN8Kff+Bq+8rUv45EnH8bDTz6Bu4ND7B6PxNem1VxCs9FGt+GjGTCCJhelIAssSm45qzYtcibowpzIhSNMSiWgZEVJsBn3XiVRJcmbv3PurCIG6Gmh3Hl5OM+mMW7d3MapU2fVDFxg2RiOw7FYKDJwbvw81EjA7i33pCJmocZOgH9W3SLHjly0DJJ2Fa8rScXHi5sMXb6TjAeQDbtBDgujCSzoSQs97ww2l9Yx3H0fBzdeRnZ4E3Y6hUkEpOTDFEiHNw3nmM0jRJSnsxvhz\\ZsaDy8iwJjwtfkTpHn45iwabRo09CAElwNZuXBNVtS7LBT5wbvmkCgpbAdDe2mh07Tx1KjgZbpoaJz\\fEA08NdLLV8GcO9e\\s2vJVNdE+fhx70gUYfh4M9MXPsNX0ZATZc+h2lKrZjxM2qROAGKJIYw8EOhod7yJIpkI9EYULliMXuXj2TSvnFHTpXs252K\\Q44nWlEkc4JoJYLNzHScpWXTIfKG6EQvjlUjUZE6RGGuLGzFFQ5YoX1ZSK0SSS4otFNLd5LS1g5nxolPcP+QDcb0j85kbLg\\oDRZoqlGggyAKWB4o4jwthNRJuV8O10G24YpmR83tyfQqvhNNDKogUHyrSge2Wiaqto3\\iPM5v\\TyKSR8ne6v40fN\\iXvvPofWiQr2JR8p1bLHMdZTD32vIxu3P29gsENjW1fI7pavQ3dTlEaI+SjEcD+U0HHyOji+pgcXrwvfDrlAluujcjzkvDYJuXImkFFFaMjhYxtLKkqFSqfEROrEqHp7sDdLmP0MiTFAVUxgpEQCXVmP06zE4dBCmvVx5szHgCjAK996DqtGhtMdCzmGyEvmPzK\\UfmMpWksI5TK1AWRpelwq9kVzzPywshp4z7F789DWcYaJd32ySOkGW1DbCVCYyJNluG5SOmu7XUQGDbchAi4A8NtQrOIJjFyycb86ADF9BhlPMVkHKMMI+TjiZh6MmqNUTzUsuWtPlYfeRLOchOvvvsqwtEhmryWguKRB0NfMkn3laJAQpKZK0iyeFYiidV4k0pa22FBK1uuQjpKC1VOYQ5QjGJU92bwpwZaWlDT2z9QCt5HqWpFZEkUQngxqshSOdFKOckxXUjxh6Zh5BcYn\\VgPrmF1Y88BtNewkuvvY3DgxFW9TYeXD0LLykxv3sPOz97FdHuDjIhwCtyOEfokm4nz0YpFg0cw4kqlQfT\\UZdoeeCaJCesfC6kuKJKmHOgvn\\GfSsCf+Hr5\\7gVNV8MTM1JbPiaIkJnAbc4xWgd6jqzj3+DnAbeDc1qfxo5ffwO3hK2hsksO3hOm0h8kwRRQP4FghVvtNtAIqxlrICk0MgcPpSAjTdP\\mmUFKgyRgOI6MyFkYLdCPxSHJ90F0hMpl4UbR2LnSMCJCVgdCkxvFzEMZPzHFwWFBZAoPV5lO0jdrhIgeUMzC89iA0Nw3kNeR55X4GZJsr1zJDezu7cne1mpRaacOdLEQ4LNYoywsdonM07JhqbcJ3+2RDyLrkAHztk0esHLiV5xhFlT8nGg\\3f5VpBEjwFggRslc7EtIqbHnIXZf\\hnC927ADWNUMRWGjIqi6k9HYVUwnACa1UABjrho80GEMIVZ8rnkmmdBqYrxlHul6cNpdLHy4FU0T51BSWsjQSxJ28hl6qITDa9HyzxD+PwwsYPngOJVsnBV0Wn8OvdVFrOCwYuhuHJ+p+GwCARmY0G9Oe5V96Qh\\5dFLO8Xx4tKhUgLG3WmL4or1hPKYkG5uvN6SyzXh3iPiqxuSJ4qiynWBnJN6yxV3k\\WHyJ1qnlZXDeLRoivQQrT+8Ic1UbRrPa5Z5\\DF3\\nd\\CZX\\4MfvOf\\C9YWt2QuoKbhZalc0nvpOdLNBvjT7\\xVfzfX\\kyLj10FWunT4rt32g+x9LqugStSvVeketCbkUmPldFzoDdTKTvdBGOydcpCuFBUVVAea14PbGiVI6CSnwtKgoFxbOjZKfBF0YYkM6y02mEmzduo9ddlgvOC8RNXozNSD72WPkn4kFCo7fFCLDT7ogyqN2mtT7deFk01REpFhErjmeYr9gWCJZ\\pgEiO1uH8lMm8BUG9HmAQNvA1vppGPkQ19\\6AW68+TxcgwdLAI15ZQn9fmpSKLvRAgjTAofTUIIzzcCD5pBTZSAWkjuLCo4eDDFvNSRmxILH4sruoOW3xeul0W7AtXR4eiZWAnS8t4n2MOA0TCRCJp3P8P5br8LVWdCkuH73Dox2H42NM9g4\\xCWNy6LPH50tIu9u7cwn4xQpYQ\\KpTDIfLZTHg9DEMWwiwJkQX9YxjQQ+l9CrvUhCBLx3mBYBl5xDcgOWCKvMwOeDFfF28j+gzV7rpcrCrcWil3iGQJR4SHDs3\\ajUSNzAe5jr93b0AB8dDGSOZ3Fx0ui5HMh5siECCozQ+vAqwlYgVkwUWUVaOJQv5PUpTifqRx5oKN5vZWYSJVVYWC6yeFFjkwVTIeejUKAQN\\VhccYwZ6zrutSzMjRgrp89h68ynYeSbOL28iRtvv4Cf\\uDPgdYQjQcbCLoa7P0ZehMDfaetwlRnFsaHEarKRq+\\DLNhorAiJJgiPp5hfkBVnSXuyGwCiGAxbJt5fjT6zEodacbcQg9V3oBVMaaig8B0YJUckXio4gh6HGE+jBDiGEtXU3gPpcg6Y2T2EVy3gJvrSKaJKtz8JnbGOg4GJnqdh9C2T2DvrevIdm5hzSvh2GqEyqZJeYsRMVRBupVJFeccsymdrzuwbF\\Cb9kJstiW6CVH+mtEfD4SE67ZRdNdgmM3EBozeL4m\\K1ZSiShgb4boDoeoJzNYZgOskrHeBKKnUU+HwFMLIhDxPNCyOiMAAk4QjcVL4Icx9DysfbYk9h4+DJev\\k2br33Npp6AY92AuQMlcpgkCHjvC88zIncEyWV7DA60lO+bjGyh52yQhJ48Do5kXHFyyhHCXB3Cn+soYWGGr2JVEU9JIuRw33LiVqhJM+GWFEIkUMOAhZCUZUJ3\\LYznB82oL10S2sPvko7GAdP3v3Jrbv7OLnrz2NM60NtEl2T1Js\\+QVvPSf\\pPw+6gWY4ElqjEZt6oOO6dSmQUWCyH5+sKiQR0O4j1GYcGCeyUWGlyJVE+pOB6uOK93ZAAAIABJREFUAhFQsHigqWRZSSYilZzkdpl8\\WaFbTNGeqaF9cdOo3NyGVZ7Gc3eOn70s5cQ64dorbso9A5GYw+j4zl0I0S\\V2F1qQmHkSt5oHzhNWA6Psb+\\p4801Qtc58hGqVIyffNAqVw4sHIqQQ\\OKKitxzFTjxwGb1CugH\\D9EQCqOEryUmlrRpUGkkTHwgB5RFwf7+QAoE5Y8EWLYue7UUTqIgrDM1a\\XmYHAge9uimV8czvx5nBSoBcEkjADLvU30OutwzDYI8tI+hqp6W1SFSvHI18DXyOdI0rxY0LNR5L7NfZZ0EgZRm1D\\jskIeYaAhSfzPecxyriElpIfZ4L8Uc11oNU8VIIatXQBGknc8gJT8dNSHbQjBVbF4Huehc0u5oatCixxXWMuqXoWGBPD103D5wWytCCh800r9R6LKHofCklDGe4KOkXLhLmsM9bzzJskWMKvk8ayOE94ZvD8WLiu83twRMuPhYu7+pkqk3OBXi2KOxZonFQtxoMsiMRqqDaU5RuQCYsguR+cJYsR84LvJeanHyq+1NhQZbE+++xz+N0vfAGf+bufrQus9b9VYBmstjPE4Qx\\\\NU\\wu9\\+ctYP3MWKyfW4bUDOC0fKxvLcIjIaBUTW2CbJDVTnk11YK3GoYKlRgn4AhlTIJl0ElmiLqxSTqjIG36ISpKAiCSjU9JNSaQKtyX\\Z2d3V4KkNzY2peLlTSAnhSRa16O6QxkREgoe7A\\rh0P50mysb3zg+ErYtz7c5xELrLh+MJWVPmFX223BshuiYMwmKZykAyvqYSlo4+yZLm7eeAk\\ePE\\otHV0F7toHJtDGcxBscz6cwdk75aHqjWnxAlI5RrG7ACB27QhOk60HlwWgRvaINQIjBttIM21npr6LWW0fBbwkEhmZ0E4SIheXuOiFE2Y2aaTZCOQhTsVOIQ4eQQnRYfyAJHsxkiZmKtncKp84+iEWyhSOnmPsDe7esY7t0Tn6Iqy9AknMv7Jf4e7KQIP7MwKlGShC0S01JIpzRMFPa3ODrTj0Wp7XiQLEawiweC95YF2aKgWnxdZK5iqcADToblqnOuDyUh57IIhgW\\2cFwFiKMY5VfR9J6ngr3gEaW7PIWVh38DizY5AET25d6FFICUZJJkUaFJotnz6ElB838VIHt2bqgsfSOioTWXk\\e2blIdJ6C5BlTtOtZmGgRlk6dxeapj6ITXMBaZxVZeID\\989\\D8fpu+hfa6G3YsEczNAaGVh1iO54jLXH8cEE4axAp7+C0qpQeDkyI5ZgaEwKzGOuvyYa7b6MQkQuz+Bch41PCj300CiX4eRdGHkLZhXALXRoMw3D4xzz8T6q6RBVWkJvzLH1MRO9Xy6Q9QaYaQfSEGFeSIHFzdvstDDTuzg6tjEdtdG0TsCLNdx55SWs+RranrICcPjMZYnyqZKLwpmhIb5ix6MQNom\\ThMJXZ5FVl5KFqHFGCnGhBg+dK0BC01YWlMaCqtJ\\50QehZhOp6BpEQzyRHtbKM4PhbvIZrg0uuMI5u2z8icWBoKs3Kgk+RfpELyFtdy7jlEgjQH5slTOPfJJ3GQTPH6az+Fkc7RJM+Koz+LI1+OLRVhmKi5kGEN5UVkVkpVpEYLJB5\\UGCx4WJxLl5woxTanQm8Y6BFZE6Cz1WB9QGfQ40aFOdJIV+SMVrnoC0MGrn+SermmPDASDDcMGE8dgLulXNwl05hezDE8GiCX\\3kL8NMdCDKsURD3Z1d\\PQ\\fwvXf\\KqqJk5QjclnqsOOibHiuidrsxPRVtWI8fyON\\XkNVeEvw78VCqCzVRNpfiDccxlSgTOUajNYpwfPicqVFKaFbY9zM4F1ax\\uBZjLIKud+D1YpxGN1Cc6UJp9HHwVGG8ZRjfR+siZoNnh85bI2+UFwrnpwRaTLBzu49lbbRYoyZGvctLBF4aH5YXk\\vQ0Gy8kICg3nu8FAg\\5eHP80qVTgzswSVu3\\ta1ujIib6\\Z6sg\\GI4ymOkMn9SeEHLMjUwUukllE5SuWnEBOS0nnPWagtzrZFpp06+DneJu3EQeB10Wuvw7U7LBOk5GVkD0UqKuaoLuYln5PIPQ9+ckHVKEuWE0VRqRgkCU+LCnVjNoJDv6jJDDq\\F6c1mQm9NJH7OjRXFzcAyZ2SiBc+EBz2snLmCD8XniBtbohOwWSurg29vYSytYw5G1OaORsEUbiu6NtVomAMVM1ZYkIGzwS+58XFJTpEniU\\D5gjSy9ATpOkkGS+I2PXOLWCZCvy\\bPoZdHGUSn\\zH8nyNL9s4aROhwpK6RLKZA1lUVp6AKe8HwgH4\\3g9+HxS+fWzGflRpFjYQVqqWQLoWssU35sCJxUavUTRFpHXVTUksz5T2wwPqXX\\gdfPaXP\\dfF1h5Fko4NInBSTjH1\\\\oq\\jSv\\kDLG2ewsUHL6PRb2H15DIMh6MgQunkNURoNrgIOJPNYdNsMEkk\\ZqkVBUHSqsmjvMceYM0fhPX1kJ5UCnDsEUKtvKFUZ8r4y96Y00mU4F9eVNOnToFi1wdjiBFdimYg9wcZh3y506GMQ4Pj+T\\EeViojm7E4FfS8buEIFRow6qikSByBR4IQ0CjdY6dLOF6ZAjiAJB2kG6ZyA8GOPpp6\\hcHoLL73xbWRuCL1rIPMszOiBEiWSb2drHOt5KvDYa0rkg4oSMMWIM2g2hAhv6EQGGJRsI\\BtISF7lgdLM4UQmSQZptFc1FrxaIQ4nCCNQpQ8EITFyQykDGU+h2ak4iTuNi3kuo6DWYLexhaWVi+g7Z\\DaLCPZHqE0e5tJKNDcaD2DAs+YVcyWHlwEvFRns0qE9ExUEhWnwktyyX7ia2UPBgKN1Uu4iw+xGGY5Gc1IhRrgVzdYzXfVgqlhRyaXCl2gaQEsPhZFFhCcJVDgI7nPnLNwGA4QpIlYlpHqD6PYph0ipeYG4VgcZShohIUrC5cgppazO6P\\jzswqlEc6iEpVHehFFKc\\GQajc8WFJQluI1IwopdsaEoKVnURyZA5rwGRWa6yexsnkNJ05cQ2A20XJN\\PVf\\iF2x69h7YEGOpSkTxM4gwKt0kPD8rnVS8jw8SFtA0yYLQ9ay0TpKXShmJUYzWLoTgOdpXXCbeIkzQJgbMzgJA6akw6a4x7yfROIyXMwYLIpyLnJBLD1CD7NbqMUs+wuTn+0wvLnQxTrI8ysEQqqAjNTFI5kZcG1UPlL2NvXsXfPxkrrClabG3j9O99ByyzRCmhjwQ6bzY9CIOUBYmevW5jMyK2YiJKPIz7+blA8QcSL5n2uj0azB8vpQNcC5LGJZFYgjWKk05uopvdgh8copzNUSYlyOocZztCSMG9I6CxVnWK7Qcf1bC6MIT2j8pWjYDqpRxJvohmWEPiZnza0LJx4+nFoq3289d47CI\\20JRM3UTSCbjwpNwgCssCXwj5uYy9WUSpEYDiPCoEqwYhCPPIOjNhjDOY2yHcQYFm6UsGp\\LI\\q8LLO5l4nMnFLNCihgVPaOSK9RBX4pIZU9PcdQpkJ5vw7p4Gv1LDyI1TOzvDPDxRz8Os7BRJRRQ+MDOPn70l\\8Pdl9+sz6q6xgbsVhgFqx6Hzzf5ZgW2oWyNlFsSKXolCaXlIY6QkcOGOFBs1gm+YEjJHpCsQDlsKNQqmidYzZinBamboWjVobGxU10N07g5m4kiuaV83NYSyOYQRNx0sW9nZk0Z72lJQQN0gIo8ghhVk24Li0\\mjL9mIz3cHCwL\\wexpmR6E7UmQdjnDAH11H5sxFRYR7KSgnO1I\\B\\r7a\\5njSX5X0JTniIURzxai37IfibGyK9m1vDdUI48nx5IT2iWlhVYAzCbxlVu6KnY4pqOARnlnsZjgucbXRyqMZNPlmVAh+HP4IY2gpouL++rSCbSCFWiVg4xLsaCnWR13JbwhZS4qea2WCndn467DE\\4k+arys3leSYwYhUYD3H7lB0iu30SPFJQwErWfUdqwYCGlg4WVobAU91nmgKUPvfSFZ1ZSWEOvxlrYwOgrWjXofhOti4\\CP3UJRXsZldjhMGydzaoqonSJcdPkPpFvzbXNcS6LU66g5eUVKZZ4P5gCQvoD0UY\\aGA2n4n\\FQOdiSDbDhNbDGxsbEhBResGFtTq\\rryZ66B6YcjjgxDbB8WxReLncU6WVtbUyK32Uz+jr\\kfolzfwOTKZWg9n2BAwu0fn9ZUEcWhryvwtETf7K6ZgQRcP6ZFBWVKsLC8tlnn8W\\+p0v4vOf\\TX8o3\\8P8u0T+UqiKfhTNSI5MakUSIF1u9+8Us4dekSnv7Ux9FZ7cJvW9CsGNBmGE92YWoRXIcbnw7L5oGpCideaKIDk7F6GGgeRt+phZW9bNKLeIaFaqVWkSpoTykDhNvDmANGEAyHUhydPHFC7BhcptgzgNOjb1JWO9+qEV2Z2ojmiZjS8eb1uj0ZT\\IB5IPC18pNJ04ijMdDyUDk4cwHg\\5FBZqo9B7SOaDHJnrFEqK7Ke68cRcPPnARcxzi9TsvYqQPEAcpck8lltsNR1AghxwvjTwi5Qju+QF6zRY2V1awTKkvQ0l5vWgwGs0wnRxJOCffRzSdYT4ZYzJmeO9ckts5yiPXiso9jd1XXoo0nJ1qmVcojQRuQ4fhM+nDgeZ7GEw4zt1Cf+kc+q0LuHvjfWSTQxS0BDg+hJ0X8Dkuo78WYVuRp7N+yoU3w22B2+p9awTCg9yIxeCPnkuZbNKCNdWCAhZTlOXyvvDh4CbEboFFDx+Ohd+ISGHFuVhlnEnxUwfOCoIlDusODCJ4tofRNMTB0aFsbp5nids7GzH1oJDoqLK3FCzPDUt1Yhxhko3CooqAeMiYHELPNtVpBqYzqitnUqg1fAc2oXi6iCxk6EJQVEqrnJxSIqT0Y6JjcLuL9to5XLj8EWilg07QxE9fegavvP436J8BNk4FsJIC2fZcDGnXWiuIQl5jjvJKycFz+k3oPQepWwm5n696NI8xzQC32RW\\m9FwJA7Wx7MByp0Mre0mNmabOGmehad3YFi+dP\\qvjCWaAY7m8DMSszTbSxfneLEr0XAmQiRFyKvOO614MhobCYjBt3qyIhwsN9A27+MtfYW3nv5VYktWu7T5Z5dLQ+kEjmfTTCihsUEI5EczMIcbtCH6bRgui1otgvH9+ExGzCpkOUcbRoYj0mQp38ayeljlLsvww93sKaFaFBgw5SDOJXYDo8eVMyMLAspsEySmKnKFVVRCk\\3pUAnJy+lGpMzbnI\\mTnIAovjvCvn0L72AO4dH+Lu++\\Ar3JY5FXmkYyOyaURs2eePRwB8ZkkMkt\\rdojSLyxBHVXBUtBsr6lPIbMWQFvL4W+EyHIXdg6naQ\\UAouuB+LcZHsaws+jkSgVFI4iqUIi7mywphWDXqJIzdGvGajee08Np\\8KIxeGy98\\0U8cOEa2s1lnFw\\hRY0bL\\wE7z8V3+N4tYunNpdXUKdhZhOBbIKp2UW4n1H+Rq5WlgvEFzgCcgjnPQOMWYQJ2wiV3zOKRAhWm2J8Ees5YTWkSPWmdupg5kBR16C2UqBzsWTiDIbkzBAe3MLy+dn0LsDUaVNJj7mM+bx+QgYe+JwWjEVV3LXoABqHa7bwXg6wcH++xLwzNcm3BsJdVbCGD9Q+8yC3yT0Dk4gGC3pujgcHMizS3oID3oepjJetFwEjUAsBXhIU5W6vr6J1dV1OSj57w5piBzOpRhQFg7k8vA1ELVXaAjVhvzFc4r70OrKKnr9nnCpVM5dJOcLCwcqVckjI8jQbnSw2t9E4PVR5jaKjBsWm1hGwClegri2F6o4U00j0w5s2EZDIf7KgUn2ZjbaRBO98A7e+vZfYvLqm9ggxSXnHstim+eQKXSUQotQmGzuMimw9NKDVlK8IamAMInmyLrnfqcj5Br1G\\Cf+Hl0Lj0O9E9Ao4hJy8W2hNYZJU086bFG0+LRCK+88rKMdQmSULlP1d+VK1eEA3fr1h3hZvHPa2sbuHj5Em7fuY2XfvyScKV5P8+eOytN+aOPPirUohdffFGuBwsyFktXr14V4drNm7ek1iBCNZ5M8PRTT0nxdOvWLTlz5PktS7Fr6vZ6ODo8xM7ODvb29nDi5Ak5J+i1tbtLEU8lI+gbN24IEHPh4iWcOqnMTNUv2sdwnXKipgKqVbGl9gmCOhTYPPfcc\\jSF\\81fv1X\\x7+4W\\+EyyTgyWKz4oRZBNp0\\iPGTr5jT\\6Ov7FF38X569dxS\\+yt9Fd6UDO2DjN8XR0U2YJomioRRVhGY5aybRj1E1rAKp9hgOx1K1rq2tikpApNkc99QRJSQsChTMeI00FxIcvw\\Rcy5czmbZNXChUYVBnhYrW3XBKav1hNROLytCgorkBmQJw3M7UujxovJBIMTMbMNul8Zw5GIVonigRf\\y0rJEAPE\\J\\EMYeJhnjUxGeUoZxWacYBiv8DwxhCr\\S42zndx4\\gNpMEMqR+xEYDuGtBdC0WcwNZ0NB3aKrhwanjYNQ2sdXrodZdkkaVhhHB4jOHuDo4OdhGmc8yjmZi8kuPAYo8kYY4VOC7l9yyjGDofuiRHIWgSixsbmg+01xqI9TnQ1OF0OxhHGYLmKlZXzqERnMC7rzE65BgeZ\\iTCewkh8+uiB07SYFMUmfBA452KrGJoMkp2Sg0spSYHhLZuWAMkpsZTUHOCmWwKg9KRrs1orX4fEE4XHQN0smLnFysC6XfZ+HCok0ijfg+M\\6ZQcEObL8pZPeDw0N5gFjMS2yPjDOJnmlSmFbCKVDjGIHNJS+tlj2bloytxuFM1iDvCa0N5szPpD+aacKnQSBfB1WfPJRqJJ1IHGXMNHblKJPKnMINELkB3P4azl55CI1gCU2rg9n4CN9+9s+Q6Xdx\\vKyjGNm92ZoZQHOL53BbJrBNX3E8wjj+QzNzT68kz2g66DwdAzTCLf29vH23XsqcJrXOFaKPVpIdMY+Vm53sbq7hNV0DZ7ZEV5FZaSKzFwFQDWHk4VwMh1Jtgd\\cwcrvzJB6yETaTNDZZeo5hkMIot5KBurrnmocAJ7e00M9gKcXHsYZuHgrZ+9iqY7h++pZofPtaa5yBlAozNMx4VhNeD6bWiGj4KjNdPDLE4wns1kpDENM0zCVALAac7I8plyfCOeoXf4FrzRdfTiPXjpWEa\\\\BojdCTlgHOIWryjfJrq3EIW4SUtLJSfHgssep1x\\6LqkOHZkaVjvL6M3hOPITVNXH\\nDcRHewjMEmU4EjQ2jblZqnEYCcss3oXwTFVjLe9XqCtdsdVBK37nhIPYSMUagsMM1fYcdmJLY0WHdXnNtbxpsdHLiGPhnVOT2qXwYlcj43Llsj6GjkO9wtROUfZM+A+cwcpHPwJzrYfX3ngTKG00m8tYW96AF2W4\\d0XsPPiK+jPMxE4sDwSWxSOUuoCixFTTu1xtFA2EqUlgsU1nSivBmnYaLUhzxG9gzi+qRTfjkgfffJU06KS7diCJYhR6AGOSgP7\\gzGFR\\+yT5GYx3pvIWVk1tYOq9hglsYxlNYRg++s8SUajFbNmxyeqbC8zRKKpzPo9VeExRwOr2LwcG+oLgkcvPvWNwQVVhaWpaiW0Y8Gq08IhwdHollAgsZusIzUoX8K55BjKGiyq3dIc1kVaYfYRjJ+JCczGazLQKqbqevEKScnF0iYjx\\ErFU4R2U8KZ6lMTGn0UFaSkPPHAVW1tnlFejoFfMyWUqyUi4wWpSQ0qNhX57Fc1gBZYewNR9KcqEi6cCU++bY\\J1iBGozJVZMjvilagxuYECDE2HndEmqIQzfB83vv1NxG+8izU2vYny49KIxpbkPdNHKwNM\\gyKkgj6k1\\KRqkGFzhm46SBz5WjIzRL5I0A2iOfQPvKE9CWz6B0GyiyiG6Lwl+kcCOlF5lH4U2MF198AddvXJdmiMjbubOXsLl5QnywaLUUR4lMo1jIPvX0U9g\\OsRzzz93n0NHg3AWU4zXoS\\WnTt3BFxZXl4Wd3ciVbze\\B58ps6ePSv+Wp\\+9Kel2Hr77bflzF98nDx5UoosFl7Xr1+XIur8+fOCWD\\11FPiX7bPDEddx+3btwQIoFv8z\\3czwkopMaSipwvyGlMA1uKAxYFVu2OUlR4\\vnv4ff+1Zfw67\\69\\Eb\\+gfY3lNkdylwMrykeDhZObnSY4\\+eo38Lv\\+l\\i7IMX8LFPfQp+x4flMcOOssoBPIehjGoezKKMJMLRmHNoIjbKfp7dNxcgLw4PT5FyioIAgvQQvlUwG7vJUnUXAWFiT6Y+CSX6OWfgVAjyIZlIYC5Hj0RK5DA3aMpGe4VEoD5NI7TnCkrEB4E3h1\\nQhVXXY9zf3JALDmwB4Mj6WLEC6PIEUbHmMYOjmYODgYxnNzGitFDr+rACQ34ho7zD53A3fHbOMrvoXTn8HoOWkstCSclykN3Y6JD3XaAbqchxP3j40OJ4WCXxEVPEuL8eIyIniF5BiTqYKEPq2cxQ0uXUWsYJ8iI9tCGQKe5KB2Qa5kH52s8DIICVbPCFFNkXolgmcgBh24+1tbOodM\\iTvvv4fs6BAWIdJZDCvK4FXcNAuJEzEkTJooTSWjMMZU5JUhRFcZl0ncmOrmecDwQOc9I3dgQSxc+M7w4FiQEfn7wmdkUYDJApDMuULlYdUkd9m46hGh+KjoFtxGW34\\HA5lFMBr2bAt9PxAOh4ZYshGpCJ15GezO1ORtyr3TjpxIlgKsrZIvrYcRYim5QBjllxHxoqMERJPmILKKNXZF4aGzKqJweR3aDbGRNj6XWyeO4+tMw9Ay33xZPre9\\4jbt39Hja2AiyvLAORBXtiwUtMdL01NBmZwTiRZIrQzBA3gN10iL14hBGtShjl4jgYUk1LawpTR+BRyl2hsWej+6aLlZsdbBlbCDzy\\xh9xALLQFqwwErg5im8jCqbAbLm22h++gCbn+gi6xTQfQ3ZbA5QmWmQ2xRKgeV4F7C718GNWxY21h7HqY3LuPn+TUSDWzCputOAZpP8mAbSPECcs9Cy4TZdpFmF42OirXSBZn4cCx5mSnrwg6ZwEeNUJdxXDJOm2Wc4wulwG43j99GN78JNj0R9WNVO9lwXtMogV2+Ra6ZGDopTYxGupfknUWD29FxLYiFgSJFTBQ5uBx4ajz2C7pkz2L1zHXvX34GLBH7OAF\\eWzXuUWpmMfBX5qjMK7yPoqvvqdRKKutSPIUo8c5ttMZAdmcCLTJgFQbces38\\wjudcElJsILB+3aPpJqVqJaXHuMGBprJoakWBkpypYGY2sF7ccfhnN6FXGR4ebNXYwmCUw46JCTfHMX5c17aExCuBSe1I0Q1zxLIyJYDIj2xCm81hWxuGIzIQ2DCjgXhSg5XOKar4wn+boSfheia+R1UW0mFGVVaArfTM+QGS3sZCVGqwUaT7ThnugiS9o43i3V6M2PMUjuwe7qMnbzjBbiaYVZQiuPMQx9Jqrmhs2G8AE0WxtCoTDNqSjQeSgqub0quIk2UOqvkEXFASVSRFqINGEc+bgKMaLFDO8lzweO7ziu6nQbGI2OcHBwKJMOz2MyyCo6nZ78GzYCihrMa8Fim9YPE8RMAKgUb4ivgR8k1BMFOX36tIAIbIa5FpXnUomipMHpvhRcQmcpcnSaS+h3NuF7PdgGkVhH1jg9E2Vwy3VWc\\iJzC6mOvR6416kkb9r6NL8ukTyaTB8fBs3n\\0bZG+9h5U0hVM3DlQp8o5l5F2JIZ3axxYKVnLahZRBTz2ZLJRI6YXpATMKaxo2zKuPo335CRRLZ1B5LeFq8bxQjrQGkpjXlpYYKb7\\\\eexs7stdB2e7ZcuPiC86bfeehuHg2Ohkoh5sO2AWYScTPzwxRfvnxf8Gm2VPvKRJ7Czc094dNz3ua8Twbpw4YJcDxZLLFppJEvF5yc\\+QkBal599VW8\\vrrMg7m1x588EFcvnwFP\\3pK1KU3bhxExcvXpBz5OGHHxaTU95D1iusFVhQnTy5iU9+6pMyWlxwu\\j3bLL4OceBCpVepCcoYOcHP\\gBvvTF3xMEa1FgcSyoCqxsVkl4KqFzQbC+hi\\9wRdx9oEtXH30Kgozg25ncIMKK6sBum0HlkGPjxgH+7wICZaWV0RmzpGM5EaNjuXFc8EvFITsOmTDkl6LfBmOcDi24UZNJQ8fXvUhpsgaEIUhBocH2NvjQj4hFyNoNKRb4C9+D5l1M59MjlBaLqiw5YUacTKeCcrFzq3RoPN7W0Y2R0cTsL4hkZ43hYscloNWfwWNVhOuYYv3jBnbqA5yGQU8\\NRDyIwjvHf3e8iqPbRXAvQ56\\WZywSkVDxFVD7NZHNiNEc4myIcTjA+HiOfxjCSHAEl9XSG5aFRGsI5YV\\JiBEJ4bS4SXji\\l3Sw4f8Avo2iYSaozEV55J6BeZ2QisuJA1Aayj1x2yUYHVtC5vnH8DkYIjZ9h6qoyNgNIQdcczGiA+OTfjAqOsuIzuqVch\\Y6+aKZ8PCR+uXZV5DUXVKybDilelbC64iSh1BjsBdrj\\H19v\\mTZfV+Hnbsv7761u1+v09OzD2YBBiBAECRFrZStRKESy7YUS3ZUTlL5ZyypJFIquSRuiis\\JE6VYidl2QlFECRBEgSIHZjB7NN799u3++6eOp\\vfQBkKekqcIhBL6\\fvff7Pd\\zOQttsrIki2tK3aBij05jObExSJNaKz6M1O+RySLDRKEhXQBksKhhOz49lTT34aAnAYfLjbrEdFAfI9ddTnoq1qNIVC0I2TU5xXF0XbpDhOXgSMa0MZsnEqnBn1WpuMpVpFMwncMiwBIhJBcnuqmpOdCkEqUfA0PDRuy5aO\\s4ObTLyGZOVhpncGTBx\\gvXf+Gl4zwoVnLqESNNB70EXn9h62mtuwpwmicIxBNsOENSzNCo60ELv6GCH72ywT84JCcfXeSQ+arVyy7omB1v0KNh61sTU7g4a1hKLCjJwYWmogZT4dLc4EC2RykyEi4wDVz3Zx7hfqwMYUkcc8oBCZZyYDAAAgAElEQVT6jNU5KisuYbxCsozRZBnT+TJ8\\xza7cswtQqizhHyiDVVKRy7jvm8QLcf4qQzwmg2F4csT\\u8tqxG4vWcUUxcqL5E3hsshCcY5\\VgzyUPD06eonW6D7\\3PhqTu6jEXbn3CV50ncySitWgVocGAxnVCltBXYqNTDpMqR1RXyOBk2X+mUn04Fp4Yqawrz+Nree+iF5\\hAfv\\Rh2fAjP4OhblzEhAbg69KmGBwk+FtDOTbKMHylHBXQQcWMhozln8KnmIQhtZI9GsPop7Fy9Jt5zSkeoNBsiiKeIlvemhHsyJLeQYm4+6awmkXuSQMHQ0WdimRYj8QsY2y2sPH8d7tl1WNU6XvvZB9g7HKDpL+GMU4NzMsDkzn1Ujk\\hMzNMAmh5YGV+ewbNVOntDt3Qpa6QpBnPZmyRKBPAyo5H5frllixMNacIlAvIc1+GjJLR49hUNo5cJCITzceDYoL55RQX\\sF1+O0d1IM13PnwDsIkl5y9MJuhuVqFX+XUgrU4Gk5PxxIYHXg2zqydwbmzN9BsnkVeOGqiUJCpOMS9e3dlU2NAJeUmEp5MBC5xKgVms4lMKY6O9nF0fCiBl4HnyQZJ0Xq9UZPDflCtY2V5VYA0xdSMWuDkZDqNJHaIoInqlUZtRdV1QWU2cYOczadyIJSfF4YyeuR7RZ3VcNgThyGF82JKEeG0Sv3mPcOR4zyeSkE717BmvY219g4CvwVDo66U+xiNX1zDFnlMZfArHefqGMC4WxkORvw+0kFowmUnX5qhOj7G4Y9exui9d9Gi1oyVVEzIohtQyokJlJXqTq2ZYhlVnausLMsNCczlqJaO08jVMDJzxBUbtWc\\h9q1Z5G1t5FbVZEf8GCuGUrDRyaQYJdSBo4ICXabDTpFB2g0lnDtqevodIgRYlVoT1beMLF9dlvW9Qf3H4jGiRMlTpp2zu3g8uUrknFJsMQ1invz+fMXcOOGGhESKK2117C7t4tWvYGXPvcSOqenePjgoSQHzJMIumVgc3NDgBnBGp\\BJ08e49zOORzsH8hYl39PAMd7i8wY96et7U1cv3ldcIs8l8z8ClWXMdnTUo5VXl9VEs6v++EPFcD6tX\\w66LBWl2lnElVFWlJHBfChrCyIQyl7Plff\\1ruPLMedx8\\inE2hS6HWOejFGpMGndgCOiUTJZvqoCkK4m3iyG5FSd9hT1xs2W1N6nPzLuWiriWOmfROuggBJBG8EFR2mkdZlZ0ev28fjxE1y5fBl+4JfzeFpoWfzJMDUKYSliZj8dHQRlWFhBZopjJE1yj\\YOjmRkYWgc1fDlW6hWGhJkqFwhBkwKfOxQSpuj2QTzKcuJNegnQDVp4Uu\\9GVsniG6\\Qjj6YeYxUNknHPPYqH5Z5OZZJVQQzWaTTGez0Q3YLIegtkbMARc+RwzUCzLBY8obzFWKEdd4tRbjBAYQ8A5cNl8rnCxknJPrRRTJ0Xa1DENcjm90zLfPx1huX0WO3w4JgX2378LczSAMe7Dns1hpSasPAVJYkJeEaJLijOjL7kJqM1CLOX8ZxG+ZpNrKzeP0m3BBYCLIE8RBEtS0qlRyVUCH9kDifRVVgkfTgE+4kCiY1QJT+kM5TzfslxxXDpkIjVTQupGw750JFInQ7aShcZ0kFI7wweU6ew8UXkUV5d5Mosi1bI5Sk4aNKsTmE\\DRB54OjVFXGnpSApagQtULQe+pKjnSCjkpTnR0OEyTDE3MdBM9JBhZXsH1268iCKtoVk7A95UH771Hex33kX1Yg21dgu9J6eY7Q6wU19HY0rYmmJiZ3JfGL6HR1qEu9YEYY3MGt9bpXNbPNDMgCKI0k8zVO46WH+whnOj81jWV6C7pOkzkP2nVknIQUnjzERvNZl30Xo2xpVfqsE8P0DffIJxOEc2sICeKaLzvLqC1vIVwGxjGllICg\\N1g6ajW2EgzEe3HmE46MRuh2O7MlKVaTKhjoV0WNJlpDKJ+LHgskUIW6ZqizgPGdhuDI3EKg2hkP4\\ffQGL6HatQBeMpPQuVSYswDGx84RhYxuBr3MqJDxikL1bk4Q0vNFNkgSaNmTZKOY0yQbp1D+9lfhVZZwoMPXkE2\\AC2o\\RGeaRErBQLSyKzOGjJDjMBXG10onUpQR7vJepN+LMnKZ88F408QPqgD\\soRJAZ8j0WUQgS+imRCMqRJJN\\QmAGK2spEo6eCwOzJIXBXDJWfSEh6UkaG+5qDfmyh53PP420FsCotvDqzz7AvcenaHhNnPFbMHtDDO\\eQ3B4BJeMNMdBpP7oytIo+CYZpTZQgm6OvkWnyIMUM5ZE+6VWZtUIosAhD4p0C1ImMOfJnTlhomTk783jMQEbU8VTdGGi00xQ\\byDtc9cgR1cEAH7z975ITrDUBomeN256cU0GFgZdFtD1Wshn0NMQYG3hAvnrmFpZRN5wfgdC3E4xMlxGeDpuTLuI\\DigSglmKVRhBo2dp3OJ+j1T9EfdGUtDVxfDuhkKkJKLxLGMVRQZ8Yci8Zj6pvUwZAflJRU\\KoA++k4limHmLLKEFLFnqvQY97fHHtxHWMOI2UszCjkhGXRGkEXOckGrt8sdD84fCwkAR\\N9somzu88hVpt+eOgUTmYyn2iKpvUukmQpRgmGqZYtcP\\wpgUkUVQ\\8VrledYCrvY+9F3cfTWG1jOY9HnUY88Z9A0NFQsXQAeOUlxy5ocAaus0oJcmLCvGtLpDG6lgrkFDCjPCXwET78I\\8pVZO11aGYAL2PoNXPwmOeo+iL5QQbozp07CiTt7Mh4jzoq6qboyhwOyTL2BMgQJ2zJewhhlsg88r3l+03m6dq1a6K\\I8ji9yOTxbGwYp0GePjgESzDEQKHOOHS+fOYjCbSh8g8Mz5fnUFPZEScoBGEM7z0YH9P5EWnh6fCOi4kS\\zZfL28J1bW27h05bJInxbmrE8z0mKMKT\\49wsmSxisr\\4ZfvXL\\xD\\8n\\4n9BunxESRFy2CXl+ocB4wp7gf\\721\\HnX\\8art86j+e\\cAuGl8FvGJjNRxLlIHlEMAT185\\FSEhlSVBAPsdJ90RuUs5UF83XQutKholKr1X\\KGQttKq8YIXY+VCovApLKm8ePXyMq1euocoGb8uWVGjqGmn3pSOBG3YYh5gRvUp4WCbz990ne6LtIiIdj+cI5ywtDlCvLcvsXb02imcj6DnTwSdItBFMk0n0GrRMh2tUUEubCJImvvTFX0GzpuHR45dxdPgakniELMrh04hJcV8UCj3P323O4mQWS5b9VK5uolZu3iI8LWl75VVT\\6IqKtUYYmFfYoo7T89qpFeKr2WB0zG1C0zsGElNw8RNkBMA+1V0OgM0W+u4cON5BEYDd19\\D3m\\Czccy6jQjDRYLOQtHUTUv0hHGfv4Sj+hnMiZZ0W2gKc6vh+0lJVRG\\L+lGnQFLXzRMibkmCbJJT8JgqnlRUX5W9MTYDGDVFDniqKVZrjmb5OQTV0BLUG3GodYLFvHEkWEkdmecpwSxoo2EXpiLuQ7Cfn+7zZCbAkaLH8waSuxVhB6Eg2QRgFG+E8RVS+Xr4Wv+JKICyjMxgxQTAsWUJ0LhIF8+ujDJHuYQAdx\\EMznILl65+Bp67jkawgZph4Pabf4P37r6C4EIFre02ktEM5jjHtruM5RnHTBlGVob+dCz5cg+yEPfsGULa3EyyI+xBozOJuiULnk3tRQijX6D+MMDGg3VsHW1iOWvDpNPT4LiWpk1GUXDkyvUyQcQk7GIC8+wQ578QwDk3w9g5gmE7MOc+8h5g5Q2Y1gYMs4VEcyThBo6NxsoWbHcZe48H+Oj2LoZ92qhpo2e4ooMk52mUOkzax9X4ZjEqXuiOOEZWTLRioZSAWpk+jSxHczZHMLiLoPs2\\HAf\\OlZzJBRFi2byOXkTTAgyhcBaJqkxZbuuLJ8lQcRqbFh2TXBSqHD9QmA5zh1Kmje+CLOXLuF3cdv4cmd76Pq08wCiSlhBZW8JHHFqgMfNYCLCBkxZJQjb9HDGAbCPMOYXZizDK2iCuskgt9LUYnIRNOKrwug4Ma\\iEIg1JxzTWLoJ5VjGkvEWWHDQncdlaCK2lIT1fYyrHoNpu8g0jLsRT2YWw0sX7qI1Anwk3fv4MF+R8JOa4WFapQhPjyC9vghzDiFnXF0pMMqMibDyDOomGZpb1aAT0CeGhEKEUQGjW44EUV\\kp9FEMbDluTKEbbLxq8OKJRiFJqBHg1Pugl7u4qtz6+gcWUL\\uoFjIsYP3nz+zANF7WgJrNRsg2FkWN5bQmVug\\HCKBnJkxWJyUm1lbPYmV1G7rJntgYk2Ffrjn3EI6geI24jvO50CxfAAL3DpqWmLXEJhAyd1xwKGmgDogSEwrOZf23GMtgykGQTJLaq1RtiriRCzIVc\\T7I9nkSQrwdSwcbLwXCAS4KXPsxRBtTmnIXtX4+7AajLVCLKBPKZyuy2ugs5SdvJPpCPNwBt+to9ViTENVABZDM0VMXbZ2qMOgcmALKy8PgRoLqj5IrpuZ1DZRu8bRcm0+xpM3f4ze3Y+wQoc2izoJmMg4cE0kiuZ4s1Cl1LwpZJJkMKxVQxTmaAUBsjiV6rHYgoAsVH1YF6\\C3zkHLLE7sgGP+XHUcJIR03WEUzUy4+\\Q7fXkQEL9EteH4YiF2GQQh\\J+EVipKAQy2XTvfeLw4\\6sEvVNAbAUvquRYUvkRTQ5EPTMwxD9Af8bM8aIJzQxLvFPtnPQtERyIIxVxIPDENPRCK7niGRJUugnE7m+fN38uQvjghixLB21hqrPU9dATZNUqgGlKKqqTv37Qjee47WfvIY\\\\dqf4b\\8ta\\g9\\7l\\4iVNjVYIhQlwOKRjBdTVeX8m29\\A1\\\\5ldx\\ZkdvPjFZ2FVC1QaLFidyMWnsJwi1qXmMoLy5l+4\\iTbIo1xeHyoxoO1mvwp+KG8ELKSleXOQmeXjeESQsqbIgNmYSRRBRWvhtF4ht3dQ5w\\f0lGERydZbJo8Aai7oop6mP5vPFcpbCKI4MFrhkjJOg4ZJikLg49Mi2SCGsyF4XbSg7PdcSdx0Jkr8oARF2qV2zDgZYY0MYW0lMTv\\Dil1H3NLz51r\\D7pMfwjdjmLEGb6CylvrxDIyq4UtgMrXH0xbTeck+QUeFcQymLbNscUvy1Pjxw6U2FI4hFl1hkqKeC8ckmzMzqdRhk1JDHTO3wJjz8oqGqRUjr1hosO\\ptCvlvzuXbmJr5RIevfcInYcPYM2GcKMQVlzIqIZjSvnuJYAiaBMNjNoLy9GCYg5kI7L4c5VTSYUUKkDMh4HXa5FXQovxInZDAaxF5ohytZBp4XgpjtSf1FSRSRL2gKJ7utEqdbg+c6t0cYIQYNGEMRHh6gSWpcNxeW+pxZcZOKyRI8vFxY0PPf+7LLwSkMqxNJlOB3NqQNhzJy4hCMCy2T3G0QpBQ0oanDsQuyKVHouBqxEcTHQDnXyOxLexffWWisPwNtDULbz3o\\+Etz\\8DoILPlavbiBjr9lwjrXIR3uuNCwjK0eXY+MsxxM9wUM\\R9T0oDNAkLoLMgusItF5D1rItAT6AKg9qWDzwSraT9pYidtwLGqwCsyonWCvH+UzrHip2QhaHryaDX8zRv1chnntCDO7LwJ\\zCwM9gYwIgfZxMM05NeayF0NetXFypkL8KobODk18MH7u0hTB83mFtGXgBgyjRI8SvBaLkKLCI6PjQ5libBkZ5FhphunZIvMXMOqbqE2fgL3+C3Yo7sI9AlsLYJFLQpjQaSjhvkCZTkx7x+6o\\isWLyOqutSpHsZw\\7YLcfzOhkJF6mjYY8uq+0r2L71AmbZEO+\\9T04GKAiuRNZmb6u7nMV86YOejJdLoczEo5cVoRkuiFjLz7n0TSBExpYzjw4gxhFl6MZFU4jVSQEWKJ1UoBmZGTIXVPCgyv1CuwK2x\\Y88cuvCp8xxY91El3IJv8aDZBJx+jaPt46vOfQ31jB3dPOnjr7iMcn\\QQaDaurGygpRmI7nyA2WkX+XACj60BvO\\JugpDRVZPSdNZtyLry6eeb2bTOAXgZopZlNBTch3CfmkikJdhkDjMePgiB2vK6PCR1Ye3toSzl3ZQ364gb9moXzyH26ePsd\\dRbu1LHEBPLjeuf2RZChevn4ZXuAh55qaGrCpWk0NtBprcLwGNMORtb+IMzTq9Y+ZJAFYHJ3T+CNhwUzhZ1RPLFpcTiAWLuKCzmiJ2VDHVYmVYZYX12JqyxKG+irWnpsk7ynpvAtDkSrwcwiyxA2dJLLZLvKUOK4S1yE7C8OpgDyOADl6Y58rdV8cI1KTVatVRU+lmCn2\\HKv4XSGHJOKhVUZUlxWmdv4CYOl1ksSEWR\\5UQg4EfG6IwZoqRiPkfN8+Ewzuj4EFo4BwNhdDJ0XEHkZ5MkIDNPwM\\fl6aTFA5BjuGAw6vxJBJ9GveAcTiFEXhS3M2cs6Jeg84cMnazEqTy9XB8LrVMOqJQMdgqAFx9b\\7DPZ\\yHz4\\i4P3IhS2xoOzpLrzvVevcRHnw4MSa+8YecTnmddV5AWOcmhKnBIBqfQYqwOzPMGLCiiuMaVemGwnrw9BNjELBer894SVdqnCALy2i3xO7hE6dbCMJimNLouD49+OGiLgUkGpJIH4Ol999cf4sz\\51\\jNf\\RP8C9+77\\Hchm1I\\VUwmAxmDtPFcD6y2\\gm9\\8Gm7cOosv\\tLzMCsZ7EAV6PJgynoMguRKpYZmkyyD+lrFRGWSW3R4dACrzJhQoV6q+0nRaou+K8U0iPaB7IQIBOloo0jORBRzcSawK4SRWVpqS8o1CQlJ5c05g59jPA3lhrcZIqmRlVLOCd7Ykp9klsFs4hQcI2I4JyndIpbTbqtVQ6vRQIXCez2D5VE\\TkBDN5qOLMww7+QYP87w4qUvYGOpjnuPv4+Dkx\\D12bwowJ6N8Y8z9BnCjqzukwLjK8kwKKeh1EIPEjIpslsE97wPEmy767MnxFQxVuvPK3ICTrXYeV8GHlTMwZTgR4CLCLkicWZeYHMKTCl4Nk3UFtbRm86ks1g\\cwFXD73AvoHUzx85z0kvQO4HMVEMWrUvxGMcLFJVHyGqCz42uTkWoZtfqpbjeCPC7QaF5SuwLJxfCEo5QPFCAXehEpfoK7zwrKumxoMcQGx2Zy2Zj6QppwylJaBKU3cXB1UG8vCYh4dHgrzkMZzYVDH44kqRBUdH08iDL7jjVGACeyLugnWV6hcGWW3Va4QE3PZkDMRZPPrWR5LlyI1WNTDEBTL50qonhqT2rwXdA8x2VCTTFSB5fNXsHXpGZjaClatGnbffhWvvfEfYG4WWLu+yiQ4pP0h3MMUW7mLiuNiaOQI0wzjOMMTLcXDCjCoWDADD4mhYco6ITbP64Z8fs5wu1EO54mF5t06mg8bWC9WUa8E8FsBMs+G47kwfRt2hSGeOmrLFdCgZLoREquD0\\g+uuGhBBrO+syhimDQXJJwvEFWBdArDhLbRnv7JnauvIjU2MTLr7yDIvegazSWKLBLxysDck0R4apTngKwKmRQjV\\K3CcuVGL1V7U04izVTSw7LpbCHoLuByhO3oaXH6FqJLAphCVQ53pBAToZC4lRYTyAuudY\\SF7DhMqyN7FubAG1PYUeo6gyjG5iQ574FrLWLp5E8H6Mu7cexfTzh0Elo6Mi3d5\\\\L1EtTKolqOwrmekKUhuBIXo\\w9B+q6hI2SmdZnORq5CycsMDw8VcCq7OtjfREjHeyKC48b7VIg0RxBrSJCZTKOncEEk1kE13KAEU03fTy6f4hwGEoZ+wBT5G0XZ599Gts3nkFWreHln72Nj+4\\wdnVLdw6dxWVuEB6\\yNEJx107z+AE0Yq3d7i+kBQyrqnElzpBFjKTMK1iMx66qSyJnH0Y2WaONUmRYq5TdZRh1921HGj4DM51wyEuolhnuF+ZYizN87h4tlz0gnaTcfwLtSwl\\dhBDY8ppgnQODWcPejBzAsCxcvX5BnytJZC+aLO5H\\vxYsIckNnHYHUq69VFsSgLWIgVFgiAwCb1RucGpjJeiSmixbpa6LHpesgdwyKhWd14VAReqRCDpkysP7PpQNkllYIm1hdYumwmc5meEGzL\\jfc0\\ez22IbhYWVkVpzPv+5hr0YRuwoEAJrI0ojPimhJUJMFcVfqwIZCuaxcVr44iV8XV3Me4+cseIIBIgUNlwFAho9LslLPNgc8Ec7V0WR8IFKpepczMS0QOY5oOPDIuNMlYTAWYImGMjZRHm6qPlfBORu6seckkw9GrNVFQm5omUjRPtpF5Y46pRvsqw43roYlssU\\QzM7sR9sWkMH9W1WlKeed0hEr2dBCfxvNE9GwUei+iNbg88frS6aKH2TAuO8S8BFwqakIvwe1nZ+ULfO\\icxI5EUEYyq6x9SJERSYFPBqKwkKP4dTuiyeyc9aSJgWIEvwCVUCqQo1XQRjSzxDGQPCv1ORQ6oKKWO10zwWF+GffvVP8du\\9c\\wO\\\\899BubygaQqpymIAoDBbHL0MBWN\\61p\\g5nPn8KVf+SzsagbdKUPncg3zaSzOIfYLtldX5OvIFkm3YJ5JT9LB0eHH2gy+WDWmUXS8ClGzynwkJt1SJ6U2NDmVZhZ0g\\oqDs8cDIYRDo66ODntySxaKFUGhooDrYBDUaNfhWl6SKgj4cUuSAPTdaSSdPkGUzem8yQRT6TkNUlCZEUsFPT66hp8qdxgpg6FtnR9kBHhU1tg1gH6txOsapt47sZ1nEYfYLf3I9jxKbxpDD80ZIQwZSIubf8s+2RlwSySOblvWbJh8g0nMcKLzjRsod5L0FlOUBQTX3aWyRUnjc7TBG0f0j3JeAV+LwMhE\\S54Zg8dWZIXaCo2ig8E6ejAZbWzuLi+c9Cj2u4\\94HGB88hJ9OYUZzVMVlBOkvKxaBowRYAqL+LsCSk76MbdQCJusAXyqfu5Jyl9Eu3TtCQagONxErky4XMTrzgOhA4q\\vIGfopTy8FHZDss240PBkT7F+UGcMiCY0bzqPMBn1QUKUUSAq4iMWGrhScUSToXHaLVU4U\\meZFhV6rvKMVFGLwMhxytJKm5NgnECLFcCLTV1miRTK5ZcGZCI85H5UWnhIGaKuZNj7BRwt7awevlp2PY2ls0lWN0DvPHaX+Mkf4L2jSb8aoFo0IO2m+Ki2cBStY6JrknqOfWAD9MId4wER3oKLSDzYiDiKYv2Oy7+i1LdWENtXMXmYAM78x2sasuoB1VUVyowKpbqbLNYrwPMoiGm8x7C+QgZrcXZAP1oF73JiTgqbc2GT+t7OoWes5ydpcaGhIP2Iw2NtZt49nNfQWXlKfzNK29ib5cidF8iAmQ8H89VwwD\\LFPJP8mNKTVRpQ5S1ckKrVOmN6vn3zOAlWSOpdEujM6bcJJHqGEOn+GLETVkKalIASkiaOeJniinUIGwUk5M8TzXWAIraSQwpZLK9iwR\\87p2PQt1J6+jvbNG3h4fIT9j16Fq5VRJynlAu4nBxoJnySAYocidW28V8nqqHWLGVl0inFsk7EEPYxhxxp8\\l2SSeMFNSFVutwIDNltSVbRtqAHtsS5xGmEwXiA0WSqjBbTSGIjqhQ8JSZ6h1PEg1g0PAPMkLQMLF2\\gHPP3cLKpcv4mzffxoMnx7h+4SaWjBoGjw8RDPowplN0792D1ushoEFCGB1mdyktD+98dhISq7Lqxs0YfauhcJhrxLGihCUhynJQXRdJM4IGdpKLuo79qpQ9mAYGGnDK\\MFzHi7dOoem28DR\\hS9dATnfAFt3UHAwt7BADWvDktzsfvoQN63NUbtIEfNb6JebcG3fPgOy5lbGE0jPHpMQbKJC2d3RHf1aUZkEfNS+ldkbeFBVqIRSl0V3eJcXLh+E6yo+B6uRZ8CWPQCkIGasSQ8kf48AgN+H4aoUudDaQv\\4c\\nWk4wRi1QvU5ZTEPeUwZScq3K8xj9fle6bpnmzqJiasIIrhhJwPUwqBBsubBN7lVkcHhfq5gZAixKHxakgNJgKRAovomMbn0asBhForRnzGTLmHRuWQg1G7f3OnhyPITmUrfKcm+uVzPMxj04DcaoqKo2CvhpfGBZOuiI4zrHPSloovCqMv7mj2aYKJ\\RC00L51otBBKwGiE1DcSSwUhRPFkmFbwpKphSMkIWm\\8sssoUC+jJmFbFY6hcRB7IVZWOGhvyPebfc3w3ZSoBK5kc1fnIj0X8j+or1gUIyW7I\\Z2snEyluC+q6yt4QgApCR7VeczXGocqw2wRI7TQjwo5lMVy+FnIHhbs2sfkkNQLqsR37l\\cS6I5c7B+gD\\54z\\Bb\\\\Wb+Of\\fP\\Dqur1BNSuywAiwIiZUUOp2MZEX7zW3+KG8\\t4Od++XmptTCcTDYcArlwkmA6mUu21OoaARaPDHxRKhWZn3d0eiLRCHzxfNMWNls5gVBdL8jz42SWUsvBjdpGkbkCsMhchRGwd9DD7t4phiPaL5fQajXg+ToibhAmoyFIX\\KGJWHAVu+xPCxEs7zhSdXyNdB9x9FGxEJZ15AHodPtSaZTvVrDkui7DFmgCRoFtZJuTgukAxfD9wuED2J86QufR9w8xYPBD5BPHsAdTOBNNFSYJixgSWkXWNIp2hE1aVI5ORQnCsA0RRQrLijJhVLaqsXJchGNIE3qRORSX0MXU5nzxLFhzsRdWq2p58jB1TB2CkyY7L7exOGwA7\\Zxpmt57HZvo4HH3yE0wcfwk9H0MMpXJZzs0JDbNglYJJaDMVSyTlKmAMF+P5zgLVgsJQdVZ24VKlqITfdotrhE4ayZDt4SrPIPqmqCJbViosz52JnS1o\\+cPCcFGtLQmNTdfPbDxGPB\\C92me8GXRpIaCLjtqIVyPcRau5PVMp+Py5Oir0lGO05hWLyW\\CmBRp0ddBcFrtRbAt7gxqZgJ5XjnnF\\pUqhSZoBsRM0C5\\12ioGTIGo2UD\\\\FFY2X8SytYG1LMKbP\\q\\8PajH6J51cfaGS58E0kAACAASURBVA95OAYODayFFgLTxUwy51g6muEx7fdFhGO6g1wTCf8xNFg0iOgqnoPwp+r62Ao2cd66iDPFGdgse9Y5lp4iSSei74imU+QJN40hxsNjJHQvMbndpsJ5hoRgynSlJoRas2k0RMHFEKbYrXNDwyg2YVTO4+YL\\xVaW8\\gwZMO3n7rLhy7AZcjnHL8Rc0iv2Zx0lNMpWI0VYI\\3za5WQWNi\\ZnUfAtOQlzrOcaNuY92P13YE0\\RCWZwAsZ4U59EEG4uhfl8PUpDdacWT7kkkomhron3qc8aVMgzmfBnlM8rmPsa8ClbTRvPY9hYeLeW\\8P8misDCbUHQklrKJHZFxMU0wZ7ZFrdOpSyMuQVTKbcpeLi3mptSyLfjieChNEptSrODJ6cZi9NqfEgREzIeZ0DEYzzGdj2fgJhrneUgMYpdRX6vAYPqsF6DwZYXbM62RjbESY1QvY55dx6fOfweaNp\\HGvUc4OJ1ge\\ki9DEw3uvBZaQNS98fPkDe64C\\MjMKuQbNyTpxYyWsoSBbK1BJMtQIBjQdDTKRZBh0slfAnJumXCcyyNQkEmTxQJdhnicYmxpOkGDq2Vh+4SI2LjQxG8TYe5KhshqgejlCvgxMcz6DE2yunIGRWbh3+6E8d2fPnRf2ulZpoFVbQsUOVH1VpmM6T9HpDUXD26pVJcF9wWB9OmPvE\\2u0r1SOM21mnotHvpZgxQntPcTzKvxk+hhCAzofpN8RbqZ1UZKMEvAToMSM\\HGw+HfAli8r8l49Ps90QQRkMURv5aMFUFWLqCMGzZHi9NwgE7n6OPcLo6AWYiuSp09BH5D1j2FW8mkz5FS76X8zsqqIgBBtoaPmwdEFyf6KSUZpBaK04cBHPz1T9\\DT24\\Quw1oTOYFRGsZACrmGN5dQWzJEMY55jQ4JRpqBgmVoIA9YaLzmSEXVaveU0p6I5nMbQ4RmABL52v46VzO1iSUXyExLWRGC7ymCxwBNOm0c0TJ+fDhw\\lvaZzb7Eu0PlJRo9MmeRlHh6h3V4TITzXXsZwEHCRMeS\\83tRmP7o7n0x3DE6g88LQ0CJJU5OTjAeTWSkKQA5TSWloELGkV2SYg5IlDGmjGAhFiBGUXpK1Z+4IHsWYHAxYeO0ggBrMR5eMPIKPHLIw8MvMx9ZPs6yaFPut+997wf42h99Fb\\1T38b\\+3v\\gs1RhaAlTEHa0pblwJYkyn+zV9+C9\\45tdw9ekzeOkXnoUVJMJgcVGzrQB6YaN32hV9S2upoRyzJJB5Dxcc3WUYjLgRqlZzaXcrx4LSG8ZRiyxaSoDMN8BmFhGrCcRZxnwQT+zgR8cjTEOVCL26vg3f88R2mmQTGpoxmfUkg4NhgY2ggorOkDV1cuFmoFAtKVUeAwxJP6fzTF6zxEBEmNKyO09F+Eq7dmO5KdZ9CvOYUSVgZxhgdtvC+PYUt559Bt7FFPcmP0DY+xBWr49gCCxXKOgUOkbeKzbRa64SzvE15kkCp9TVUB8hrLU6p3w8+qPolFiJwnZuGtRNpKaJVM+RlQBL9E85S125gbFYW1l3zYopAGtqRfDWGujGY2jsOFy5gaef+gXcu\\0Au3fehhP3oI8HsBgMK3QxHUgch6rsKDFrEQuWLNUiE+rTAEuo2fJkzyOT6nVazMSpaSjEBcrPMyWDQoVoCJkhsQcUJtP9RwG9YrD4O\\AB4EZV8GYyPFRry5iFCZKIjEkstUymyU5J2RnVSDrmiDiStGXX8OBYKoCWFDH1d8yv4UJIVo0esgXAkrJRlv1qBZqNGnzeF5QhU9PE65VncGxThMusgHBEJEsvjobIzzCuAH3Phr99EZuXfhmr\\gVs6RruvfkKXv7p\\w5nPca5p1pC1Wv9CozdMdyE19NGEmlIYxMdQ8Mxcgx4GuPvXXWZhop6tYq15jKWmKbMiABWACUGnJEHo6sjm6RSfTMNT1GkY6T8fechimiKisUbZwaNowGjLu93VrB7kYG8jpz6DSvBKI4Q6RVhL4t0DsMxMYeDsFjCysZzWL\\4AiqNTfz4R+8iTVlV0RDAwAMN3\\5wzveIB4hyFCwjN9Ubxk+QaI7yqnPBE5eqxHzQjTfHamHiTDqFM\\gA6L8Df9aFO2JwFnVO5JIziaxQzLYSYct5hFoxU5f7VkINed+KtICZZXTmRQgyZu3pGHspeksBqrdeQPP8NTx4\\\\voHDwCk88YSsowVz5GkkklbgFWanEj4\\1HR6ILx6vAdj2Y1E\\6DKYMZPTBepROt4PTbhfViotw0JV+UAJdZkvxnlFueE1GbczI46BNIiWkAJ33PMG0CYdp6rmH3u4Ms1N2upniEJ5UMoRLOtq3LuHKF76AQWbgzXcfgmFFm9UzaFkNjAenuPv2z9B\\cBfWdIxKadLmYSx0XMw8T7FXegYnTxCEMZqs28l1XEgVMI3pxkMhJfUfR55wUsCy+TK9nQCroyU41Obwz21g5zM3YVRSHOz1MAtb2Hn6LKzNDsbmCE9OBqKTO7OxA0ev4K033ofvBrh+7aasExW\\hka1JQn4JjhiIqNciMmDYmRCQoIVusIWpb0qBkYdgFRIdYzphAcstnu4wpIIq2XRvKDACjdExQaVDJbBgQQdz9wnVFI3vz83f6a7MyCaOk\\uXQvhNb+awaIUXq+urYpmjsygNIdwA0WOcM6ic9aFWUjSmdiE+PkHB0cSYLq2tgVLVwCrGjQlGV8xVJyWxEilvkeVCas\\P\\WapdqGoJw\\ie+T0j7Stc41eGgF+KsfvY0f3d1HUm3D9gOk0y78dIDLm8tYbrYwmsUYTiP0+mMgzrBerePq2W2srgV4eLKHV9+\\h9PEgltbkd9Nn8egSvCLVwJ88fw5LCXsjMyQVzzAqSKLKZCfQrdYhWcLAH399dexu\\tEABL3cv751NVrkkVJSQcbXhjuyST3q1euyjrB7CoCML7f\\LPRaOKpq1fxwbvvoHN8LPs6tbVXr17Bme1tqc852D\\E6vKaADIanMiKbp3dRlBV+ZcMH5btgwwyJ2pzHjqpG1ch3jnHhaUGi4BOOhU5OiUo4F7FdSQhs0hhPmODVCUcvzcPSJKEz95Sg+J6MnHAK9\\7Ab76R3+Mf\\pPCLB+F+02dXrq3tCSaCxVoHIiC6f49re\\ib\\4+ldx49YOnn3xGuqrLgqTBbEaqkENruXiZP9EikSrjQC6ReunomIJDoi6+1IR4KBaqQk6lwVS2sh5oyubPlkvFbZHUagroYfcTLkBFrmOvd0jnBz1EPhNNBor8rMPTvcxmg3g+Q42NlfQaHIGTWGdmq0mkw5oba\\V6kIXzqa06pJ6dBBHoapSkSZvRTPyoSQVOR2PMTrpIGJZzmoLzbUV5ARX8wJuYcPqu5h+UEDvVER7tvZMFUf52zg9fhvaoI\\KTMdKUIVHZwsZpTwRG2sqFQvUIhBIqAeHIHPhvFw4lcRpKABHWaE\\Tg2W+h6T2BC5wSJOieFVAWb8J7aQxdSk5NBsHVlFx8whwKqhjxmmpoGNxhXceupLGEcJ3n7nxyj6J\\B6Y5gzukHJuKmSZToULS74nIkAGDOOiunnJEA4sqP4VaP4Ub1WsiwUHMrv9WkDA+36zGIhM8AIBek5VLlkqihaZa6RnpfRjrBfUoYpiwfL7ypBTRgu11uUhAPd3imSeI6KZ4u7bjIeyM3Gr2GpM79vxWWdg3IA8pTHE7iCYmq0KjlBtFjHDDrkfaPCUlm\\4YnrKhIXioSp5omAK3H4UJAZqw0nNYHQLjByTfTp+Ftdw9UbP49a7RI8u4XBw7v48Hv\\G5A+wNozyyjaVVjzKrLdMeoRDwgeEtuHHdDJYoqupZ9nqC9VUW\\V1c8tyBzY8Ck+nx1h2D1F\\7iL+SBEMgyRz1jQSixGNxyFvmRDOUamXoHPlhqrIXEQT1OxnhcEmOUJj+YObjQSPSCZX2w4sGC4TeRmHYnmY\\3m57F5+UW88+EJDvZHwphytE1BvOZyNMPsMupgqH9SrlhLK6QMVjirUjPF+5mAmLoqTsIIznTPRMM24EYzYHgMs3MPtc6HWBk9hEFmMXe4lUjKraoLUZ1sUkzuUrdZhmKWecmLBHM+33SDUUjsVzzMEGJQ0WFcvYS1F17EcHCK22+9BT1OQBw6HY8EyBm+Cj42U8YS8MaxBFR5dPjVG6jWm\\BbdRFqz4d9HD1+KLVNp4dH6J72JBqhahnwbUf0LYpgyBDRDEDGmnM2LUeU5HLfcYNfarXEuEFm1qYGKrUxPY3QPxxLDASlyhEFzW6O4LkdXPwvfh5uawmvvPozvHV\\H62Vc7i2fhVHx8fyOw2Pj+AUNPVQXB+LbGDuaJi5LJe3JHnbTDI0R3OcGaQ4NwMusueNIxRmlnEMyHtEGEeu05loklyq1XIDkzzDqRNjvFpg4zMXsbH0AjqnGXrzCepnAzQvAkUwwvGwi8FgJhtje30Ltl\\H3Xu70FILT1+6gaWANTQWPD+AZXrIM6VxWuQpyUhHTOU5Go2asBrqwKQChZUZhqz3XJhtjuF4f\\ODjDZdqNLywegXygL4OIjBRem2uOZwM1cuMuo+lUCbAKteYcJ62VMpe5bKsxoMO8KKsxJHRNqMQJBGBJlRl4x5KtMSflRrVQz6fUkx5x6z0l6HY1WELfO9GkxOaqQTk+O2HFE6QpYrRlgCjksHq2KGmR\\GfU6BRhIT\\V4XgR\\I+nSqefj3r72Hnz46QVRZlviPYjzAup3j8zeuYNYb4aQ\\Rqo7GI54ADOxzv7VaIb1zWU0drbxxqND\\Pj+EyQyLrWg09GbzPCr5xr43NVzqOs5fGQIOB41KkjY6MD5fDETsxhZo3fffRsffPCBgNYgqOPSxSsycSL4YhwDgz0Z58DrfOuZp1H1PZycnEp9Dh3\\KurJwfOf+QwOdvdwcnQsezcZ7KuXr+DqU1fluu0f7Em+JG8GBpaTLWJKP6M4RG9HMkKiVpSPlyL3RQwQ930CYO4FrE2SqBaRrpDI5j2ixosqqiVX0VOS5\\iJaodaN4nPYGm99F1meOWVl\\GHf\\hH+K9\\4x\\jd3\\n97C2vqkS80mypH8LYM3wrW9\\UxisK9c2cP3Zy1jbacKrGzJW49yZlHb3pI+CmUFNdiSphGP55Vi3k+SYzmM5AQS+L\\NjsWqTnksisUILYysVd2RyXCSpCdOoIE6ZHaKyr\\q9oazG62tbaNWXcHrSgRPQwu+iyhh\\ARv83grgMR4zmqj0dhUfwEVOORpkns4Yh+lY0OlibKkKilUzuB4VGEYTDJOpZEFRm7Lst7DkNqD3LAzejeEO6+gc93H95y8ibxxjf\\c1jPceopLqWKpUUClScGvg\\J9xDZHB98UE3YALansx+104FGTaXrr0FrqmTzRYZSaQAKxCxoRCqREZ89RbdlrJxskb3TeQVjWEVoy0ZqKbx9hoXsS1Cy\\CDpr48M67CA\\3YRx3YE2nMMpERIIrAVgZYBMvcfMpK7Kkfa10Vqkz1icWfG5+Esoox0QFo\\j\\6fog8BLXGZ0lnHmXuTOEh8xgkTk3NzUCXYq5s0wewEJXBa2VSgO+H8hIgYvcLOSJJRZhKscteTKXFHaCNiazU3zMcDjWMLEcmKJ3MhR8XbJBS38d2Qo6iRLZTCj65r+zw6xqUiCfqb65UrPFzi\\RxBJIxIWMkHmYDE1gaOoY2Sa0ZhNXbvw8KvVLsJ1lWJMZDn76H3Hy5EdIWjHcc20YRQBvpGFVa8AoPJj1FoLmMnxmIGUpJmkkLkbeNcx\\6RyeSEAs36gip\\aQ4MVUo62MxgtVvm2bdMCmcpjgKkCwwFM1FyVpsp9S06TJ+0imRIDziK13GRyP70cs4cC27SOMyCDYKMwADPBYuvw8tm\\8HEZRHT994yMpQqYsIGSpehLDMrl4pVI7xM2UgLviWKI3JGsmOVhkCaS2yEAYM9x1KtlPOoXo1CvOptAmfTj9PTR7d7Axvgf+dOrvaDjhM04wJXEPLHTm76ARmKsFkPcVc+YWZcWc7oqhiEHEtMC7wKxmItpaR\\PpZ+A0mrj9zrsYdzqwsgyzyQiGa6LSqgrb6TNawOPYihuvLePDSTRHdzTCMJ1Lpk4xD4XV0TiiyQnSZginEzQDFm6TBWVnntKyMNuMACvOppinEfKCTmUHruciDmcoyLIymbuwUTVrmJ7McfiwgzxWURVUmURuDv8zZ3H+17+ESnsFr\\70bfzfb7yPQaihhqoAn8lwAMqoXckMy5Bqqdyn7ErNGSEg2rGCAj1UT0a4MMqxPUpxhWCETi26ESkqljw8kccLmyvfD648IxxZduwZKlc3sfH0DYTDZRyfzOCvVbB+PUBaP8Uk72GecO300D09gV9roNps48neCbIQuLBxAWfXzgjosGwPhu5IzAg3Mu4NDJTmxseNU1xk1FUS7omOVlnvuSGS5SI4UtoeVeq8WIfEdUetDQ95ZDGENefUQrmUudYrNkyXfWExhqQzTyIeBCArGtC0yOinEijK+jayJCyM54GEX6fMWamEonJf4YiSkw9Vs5PI6JDAnRsun0HbYKZXRSIsWGovRc4iy5hLJQ+\\hq+Nr11Cdsn6ypia4m5eG8b+5EIcNGp1YVJOExP\\x6tv4Sf3DzFzm9CtCtOzselb+MLT13D48AlG8wSGF6A\\GEnd2EtPP4WtZg1hEuJgMsV7Bye40xmCwzMBTvEYNSPDr15oCkhrewaqXKdtD0lhYZZwAhHDsnPJI5xMhnjn3Tfx6OEjYfbI+pzZOoetrTPyOzx+\\BgfffSRJN\\zv335V34ZjXIsyDT2\\f0D0dVy4sWqGl4LAjN+7d2P7qLVagqDRdD6\\gfv4ahzLBVKvA5nzmzjxo2bEo0hB3YaPMSRyUM83YMqnoLvLYkPOtB57TlSFma9DHTl+y0slnTaKlPegi0VYqCstyJwonaYIIb3IL\\3K698F\\\\qX\\0hvsKqnN\\5Pem4lJzHvwOw5jP85V9+C1\\\\xtdw7eY2nnnhKprrFZh+BtezZSFlKcNgMBGNQ3WpKuF5vChU73N+O5tRrU9qTYO3sL5ToF1wJMSeJqr71UOdZhxxUUe1BNOsYDCa4ui4i9F4jFajiY31Ndn8GA73+NEj7Ozw36nk5wmIxcLMG+bDImuhbLpxFMtokG8i5+ZEyNJ1R1kB9S0EVKVLYOEUkLEJkb9joBeOcNztIqTOLFhGO1iGPQsQ3ivg9gJ09oe4+Nw2GmdznBy+geP7b8NmOjXF9kUGn+MNiuRlMy5PTjy6f0qoJ6\\HWCT+Kj2JLICLOIQFoyXGfmokgJRAtuyuUaWuBYyUY1XSlxKXwmwIRF6OXjKEs0oWK0W9sob28iWsblzCw3uPMD8+hi7VOQNY0itVqCDCjAyWAlm8fTKCJ76n4ioku0q9CPGdioqQPKwSUH1aFyFO0TIAkqdhahWov+GiEUqVSg7DVg30Ur5MIMYxZ1nxEEdT2VDr9SXYjg\\bZe5NghlrhwZDMtwq7FYnyOQYz5H8ruF4IidKfk\\fI8jiWDAV1lI0fyZzh3i6UQWdFDJTA8ONn4C7abMeiFoVhjCqkEbJNBIhv1B2qkIkjRGSLSJor1YwMwxsnnsBjfZ1eH4b634V2eF9vP\\6f8DjwV1sP38Fdq2BlhagrdURjwg6meHmYTQYYjzg6bgvDN10NkSeJfAsG47uiM6CfYMyWS9DX6UvT0bevJ9zeDZdmXTOqj85nmCXIYEHwVUeC9SR51bALwMaqTXj7NdUTBgZ7DDKMaHI3PBlEbWWz2P75s9j7eJLeP1nD\\Dk4SHaK6vINFs0HbpGQWghYnCyWDorqegGtXlvmwJ45U3Octl0+LmMk4iyDFMthsnkfo5VKIIdnqDRu4f16UO0MIRjcnHjCZAHJLr3OHImlZ\\LOJAbqhxMZCRUZgmRMUWMlPEsDEVhc4StYeoB\\WoF9vlLOPvsZ+V79I8OMe6cIE8jNJcaso4lUYjpSQejo1MUk1B0R3Qx5rYuwu+pOj7AKsd9rBfJ4xzTWYgojKTLj45A17JlcySrzMNFlCVinKG2kC6EKFGLtxyd2H3JcN3CRNWqI+qlOLx3gvmYhzRLkt4ndgTvhR1c+8e\\ivbZbbz6s3fwv3znFex1Q6x4bcxsTfQoKiBUAQeOWKlz1HwThqtCiVlVlHVH8A67eCbzcGEGnKHQX3J9CAKZg8TxJc+1HMEyxoUjtQDjIkHP6MA5U8GF57+AyFjBk8MUuaOjvmUDzQH8tQTjZIy88OC7DRzsPoLtVbCytoX7D\\ZgFg6unL2M5dqKZCA5AjTo+FIcM8f4jx4pTc5Sa0lYCBYzE6Rwg+W4kAsODS9kr1qtZfl7HuiZg8frKvcCZQBk0TmlUDeRMkbRnU3bael2V5oc9UwsDuSSBSZrscxcREpC4EOARYBXr7fK8R7lJxRrc9SX4fjkUGJq1tfW5XVwj+NYjAedIQuO19dRrdXhmA5cJ4BtupKiTqOSVOWQrS3tj3zW+fvIoYnehyyTQ42MDjkdSWKMhkMppJb2BKOCv3r5J\\j++w+RVlagOwG0eQQ3nuPy5jrObmwg1Q3ce7Ivva68r7\\43C3cvLiD\\c4RXvvwNvYGE8wtT3LewENXOkPT0fBrt87js09dQE3P4dGsxew4zUFS8D4mc85JUIGj4308fvxQANRwOBZdErVWzz\\\\vASCEhAzhZ1MFvfm5569JfcjryPvvQcPHkmEEjVXv\\mbv4lqvSZsFddlsmLUXrVX2nLIvnf3roBNuhF5vVmvw6R3BslKvQ1Br7Q7cJ2gXorjZKWJ5Dh24WiXjku51sr1KFrh8hC+YBIVq6WArgJYn0R+EECpeqQU3\\ved0qA9Y\\+vwGWSE8FYH0bf\\H1P8ZzL1zGC198BoafIDfnqNUD0ehQFDkcz2SUoTkG5hQUcnHXLExHUwx7pODozqGFlnNpuj0A11HOQZ4kOP5B4SJKOS6yMZ6ydmCGbm8gJykWM6+2V9BsVOVERhZsd\\cxNlZq4gbkySZgLQxItzNoTtGrorUpR3G0eS6yU8ioRAykk\\A4NT5R1tJcEl9lpKjZmHJ0QsDIk+twinSWQYsAbeaiPm9jOVxB99EI1ZUAm1erGA\\fx8G9n0LLxmjSNUIaVeq82PWVgzWhpKapmRIi5FPuhcVcVy5e6cj7OwCLwIlLMcEOGSymoEtwnOIs6aCShYACc4Ian\\Wpc\\AsYjY99LI5\\PoSWsvncOXySzh53MNwfx9R5wDmtAMni5W1nPEGBFfcc0s9FuFTwukmmUe+wLz8HDJcXOk+NimUkoESQMrJXdfF7EBxsASP2hxBKSdZxMwqUfSrkR0dNLLxM9rC85CGQxFQV4ImDJNjGrJYFpIsxuFJBzmpZJ1p0ATF1Lqo0FBuZgTXZDcC3xMHIcfTzFlj+AMXW8k0Ku3JES3K8wQjlnS7HpqeSaOOAofST8kNkAUkpfCZbxDjBriAMvbBtjDjeuy5eOq5L6O9\\QwsM8CyW4c1HuLx7dfw0d5bWLm4hCQwYacG9GGG\\pMOJp2xaD1Y\\mxoc1QrPO0wVyVEzj5B04ZtUn9Alo0p6oqRVQGqClgsxs2OOAj5Kkm0kTVkGTc3HIpgCayUrZ2bv1DeKn1STsNpEcm9w\\8exznGsxSZzgXUhF5dx+rVl7Bz68u4\\XCMvccnMHUKSV1J2Nd1dX0JUjnqp9Vc51hJ+pCpfdMlciGP1TieGWscvxJwRNSHxZGA+UAz0UhC1Lr3sTJ+hEaxD1sfShSEyoujRFs5+ngP2ZIop7QzZDflfeGom2wFa0EMaok44iWQLyQ0sUMQsXEWl37x11BrLWPa62DcP0E46mM46SKMxiJ+tek2jhK48wwWgZyWIWZenq0htVg9osPkayeQybjeMBuMcTFcWzJ5DxzDKsc8zC3SYNGEw+qRNBIROZUZvBelColaEamfMeBqPtJRgeOHPUx7oWiTKOkcWnNYL2zj0q9\\CcvbZ\\Djt9\\Dv331JzgaxajZLcxt1QnHw4AcCDj24GZAcOiwAopuS+7UjPuYonLQxc3MwfYkx5kkF8Gz5FxxveS4RPSXZK5ieW2hVkMPEYqVBFs3t+G3LuHxvo7Q9bF0rorM7SALurAbLJkuEMW2RC8cH+zJSGl1bRN37z2Grbs4t3keK80V1IOGxDFIVhHddGKMKESjs7y8JJsmQQpdZtQyDUeDj\\V9HAcydJKSEWGlRZai1KxycM9VXMIi1kEV\\ag1i0SAjJDIUHAEZKu4Bf7+TJDnNVUCc2Vo4IYaxTP0+x3ZpKtBQ1gTakxZ2yMtEGX9DoXv1I0tZB+LpHCmhK+uraHRbMoz7btVAVhkQaTjmXczy2DLqBC+HH4t728+75RYhDl1jQkKajW53jFmp96U53CWAy+\\\\qaI3AeZBcOpwaNDezJDoGuoVz1EeS7rHKMe+ENrjoNW4EmjxICORGYDgh24IVybz1gkWs5ffOY6bl2+iJpF52mGwHGB3ASLMyIGgzoEJhp6\\U4JhhkCSmKF+mvm5zVloiTM+Zh9xaob8uz2GcQhuxpPJXSU4JS\\LzVYZ3fOwvE9lbTObMl+X7RXnE4wkZ3PGMe53W5H7lmCV9bzkF0kk00NOA\\zXBVsR40AVY6VMpxJ3ITsUWoyoj6Uk1GMOjJaVNMYYbTKFUYIkiJSjvlCxQzJz8tSvPzyd\\AHf\\CH+I2v\\D0MVhZPi0VX3EKD9ed\\8ce4dvMMrj93Gbk5Q7BkY2m5IXPfaBZhd\\8AI6HXLVjc6CwbrsmCzQLTUYT2ygYsh4JyLidkmbjJURNjw7Q86LqHoqigP0gxniToDcYYDIfyYqu1GtZWqa+qycWmS4xjwAcP7qLBQEh2bFk2qjVSiragWZ4uFlkYPM3Rfr94wKS\\sFIpLbtlECnzdORGVV\\H95TvAdVChjjZ+LvkSGYpZoMQ8URHI13G2nwFx3cGMN0Ktq4uwTT2sPfRKwjDY6wEFVSZwyM5L0okDGC8QgAAIABJREFUzrA2PrB0aqmOM\\XzBVSV+R9ykiprZxQnpByFSpNVyjVl0SPA4mi1DFYTl4LqDiPbwtceM9nb1zEzYmEJRkhgNSpobpzD1QtfgDbxsHvnI4y6D+HMevCpa+C8LmLXoaYSnWW0ozoIGV4Z06lYAiwyWGS6JGRUrCz\\2UeZiUTUz3GeyhShBkWZGLjpEWBJpotCDGpjllEhYxIspCF7ykaiCWq0VhE0mjBY0aMBJ6xH8CtIoxn0LJK8H+qypIKHN35OHQZLXxnoZ6sTjGh41AmELFkuAnzqHHTM0hz9MIJDW7awrRIDLUCMC74ALGaeFDnmJjdMVdPh8TRaqwOuDTvw0d65Cc1vyyZSd2rQ5yme3H4L7773Xdj1GPNagfFwgmyYwp4CVXYHRipx2HYzSRi36SrNImW2KMcU\\L3ikCcv\\h3ZGqU\\oQWcl4DMkSaxEtw\\VZK1CjZk9pT6vfn6Oe6yDTIrvIFUQTa7N3NqtsqUdd7vIYXGNM9SwGtVUd+5hfa1X0Bsb+LO7T2MunMEwarYtFknJRVbmo5ZFAtrQ7ccw6kMneYWU07bbAIQwTAFp+U94bBkm4DacOHrFoIohHdyF9XOHdjRHRj6iTBiEqfL+51UPjdTzYRdWMqMIUBOHVwS1j7ZjgDGMI8wjnJhZBjpYVc9jBmUuHoWjac\\D7tWQ\\dwD93jXWgZdZkzRPMJsmSGKl1zaQGPZhjxnrMuKZfnOJOeVRagp2JkER2i5SFJC0zDSPrWeFhhFx7ZxsVYijU4aToTWlg3HWj8PtKLyXeImiCGUMYCsIq5hdPHfYxOpzAKas4s9O0I9os7WPu5Z7B54Txee\\td\\NXrb+KIYae5h4ICL75FohlSr1HYZTJZtoaYI8N5ItGW2mSCoDPC5VjD1jjD2ahAVWImEnGk8TRe0BQhAamJOAdjw0foGGhf2URrexMHnRS51oZ7sYnmjoW9\\jsIjQ7a621kuYnplONiB4eH+yL2JRP9+NGeJK6uLq9jc30Ta0sbssGJw9pQLtbxhLViSmzsurawGfzFOt1T3LnzoRQnc81k0vfqKoM8mZPFTCJD8pGU6YWrihKQc21ZjP9kLS2NrSqvUVViiPazrOeTDVby2xTAIhbRDca1hOh2T+TZq9WacqDl5XcdX\\RQ7EXl51Coz\\WFwHAhuKeG6Pj4CBubWwKwqF+mwN82fdFxMbtNzTDLCUZpeyLQIaAQ6Qd4\\ynmKplOJWCU75HHtHjLkU7Qh0eHeNIZYK45oEjFY\\TKLIVOiYyZY0YGh2sC2WWTxiau8TmmbD\\wAgl2lt7QJIKhMSuLh4gIV86cxcZyEwFvqWSuAFZhCgsb0Zzm2wIwKfIX0Tkd+fUlJYsxFSvEPVYE4mUdjozeqPvlYZWygQnzrzQRxfN9l2vG58M2ZR8XFk\\2aGbcBXIwZbQJf54UX\\M1sRtTchR5Lbi+qUgG7gPch5SjVB3KeGhVIHrBaijH5iLpYGHGWgCvT3Y4fpJKyed7wH2NYIu6ru++\\B38\\u\\\\AX7jK38Pg\\UxwGIGSilyJ8C6en0LV58+j0gbodK00FqqwXcrYkEej6ay0ddaNTgVT05NXPFm4zlGwylWN9bAejLL5i+n8jaINsUlqPsoigDR3MbxSYhOZ4wus4L0TH7GSquJIGDEA38Jzk8ZojbH3u4TYS44+qH2Z4FIG82GOHv4BlGfQ4DFD14oAppFI7ecCIhqbT681Y9T5jmOPNjfl4fTciwBBTPO4zWe\\R1oOTcKHVpfw1bSxmxfw3AMrF9aQb3RxcMP\\xNm0wOcba+grhcw47mc5HmipiCcIylqURbpsIsLtqCnhb5WnJD8+WmAJUoAivJLV5+MfheN6PKuZqLFIpNFKBshhVZ3ENk5OuEQIbunVl0Eaxu4fuFLaBabuP\\++9g7egf2pI9qlMNgkD9Trzki5MlNTq8KuC2cgwLuPs63LqMiytf66RtwocUi0yPWd0nvVr8DF36OieT8QEaDrANjIASrqXdA\\lecaAWOTgdw\\LpkYVWbXExY0szNcAqTJ9FkBp\\C\\ojaFoIOCmY1jEYTAV18uALPVziwzO6SPbPQxTU6C1NM0wJjOkgqAZo1ClxLT6dOZxEF+AZ8x4fre8g9QxY1v9qEXanCqgTCKsYM6DU89GdzrC2vYqm6Ahsu9h\\cxg\\\\5n+FbpzA2nIwjRKEgwiV0MKWvYSK4UqoaIIZtHQCnU5QhsmWXYTMyuEqEYUJ0phhqTo8Ce6jpooAhuWvORIGRDJCRRKcIeCLrJZIMQ0V8il5\\WJbVeCLCZAy9mVlBvWTZZ5ZlFI\\SfdeDsPx4axfgbX9As7c+EW89\\4eHn90gkZ1Q06xlklDAIE\\K6YYCEgJwEwysnSOGHVL3HS8vtWKL2OreRLLaIHgnYs1dWXsUjRnY\\jdhwg6d+CmH8Eyu3DZ\\0iGR9pCNOR8fnkPMembmpvS2K4KlJnITzE3K0KAKWUkdApZgF+tILZ9RE4L1s4NrJ89h8nwBB+88zqQsYIpFe2dxRgDMqIJs8pV8bESdKn7lAwxF2reTzwQiUmDOikm\\Me8nyIBWI7BmiPqt6g1VAXRuq70RCwxFyE5xeWUOXDD0wsZCSVhgXRuoHc4xrgbQqMuVTcxcFI4nz2PzZ+7hTMXdvDaW+\\h373xMxxOYlipC43TAAIDCaosy6UlIVy5NhkeypEyDUY2x8+DEXaiHOvjBBfnBpp0tJXBqzEZfMo5HBOxreM4GUlhxvrZC1g9exMnowLDOMfa+S0EN1yktQEO+7fRHZ\\g7M5VaIWLyXAiG1x3MMDG+pYYT\\Z3jzGbzrHUXMHFC5ewurQu+lpeRR4CyAASoAaVhgQ3cmzEiB3eU3t7u7h\\\\57sTdxU2RJBBzvT0lnaSxaRTBg3Wv5\\mqbUnDMXp6hi59ThltEsInwnY8VIDYcHFbXmfeIW45eqoFwaqBi4GYZjaQOhoJ7PJdlKVTxO\\aNwG7JpL5K9ORUhKOBYbDyZiBaJxh1mtZG9ogaLp2VVPUhGkyyWqpXiBxkqNfpWB9nCyFDEMWJG1czI7OgwvQCOH7CFGGPm3dHtrLMf1ICjeSjmmdRSOaz70nLMWB3ENcbhgYsrG\\swlcZLHJX8G+ktYyI7tUszrDRbCOj+SSIgixAwhFQmEZmM+wnYpKS6zO5jWn5QYU0QmaNEGALKPz49jhXXJmvweIg3KfPhlIHXQ436yWjNojlsRzXALL6e34PXi+8xA07Fy8Q1QNgRjgJVT6CkacrPV6Naro0Sv8QC5xJE04AixjCZuiwys9Qz8+mPRc7fgsVifqYC78qNrgxzMb778t+UAOu\\+bsjwk8Alor\\p8j969\\4Ki4\\tYFLN84izAdwqhrqjUC1mdNSO52h1myg2V6Sfi3bqQganwymMoNtby3DtPlipkiTiar+MMlcUcflYTBkdoiGTjdGfzCBZtJFVUF7qYoaS3xJvUoy7xyzKSnivoweeILg\\J7sVLfXlXm8qPxLFqTOkmDHkWA3PnCig+DYiAtwefqXhREFqkEglCS\\djDsyzhD4+mNOhHaNOfUp5goEg2zeYrBow4uaJuohG2cdjU0tptYWR3j8b3\\iMlwFzvtFdSomGJXoyz4JNkVxUv9yyJuXwDUp5yE8v\\Lcti\\D2DxJhVxOceEi6BPEssyDlbWUya+i1CVMmfPQF4xcDruI3Z06BsWjFYdlzY\\h53gOg4eP8IHD74Ps0+ApcEikGC2B2tmhGlfMGw8rZeaegkqJJNFLZhi1sh4\\a2bsbzZRdMgMRll5IMQbiolfmFR58Mhn8efV9b0qMWFNy\\HSwaOuyOEcSGAZnVzE7ZPcSlw+EQxmUhm4vyjjiYnC8cHS\\elwkByaZJEmgZEEC1J1LnUlTimK\\2Rk1mCuWYipmamEqBqW3AY7UE2q9oQMapteag6FRlxThhea3mYxTkOewOc9gfYPdrF3vE+xlxckeEf\\sov4qXP\\hwsPcB81Md3\\89vIJ58hNbVKrylJRzt95Huz7CcBfA1D3OyTfSLxaHo4dg3aQsYJFOmNuQoVpZhbkQVz4XFGiCeAilO1g3MUmpaxzIqpTibDkupCiIQ4EUVUKXJPaKwJme8PBczvoFskAJBAthoUIloACgEVBbNLeQbz+LCZ38d+4cR7rz9BHpKto91H1MBYuA4hmMN5vmweipPoSUaPJPNeIXkvkm7AgOFi1QAlpQcC1NqSA6bn87RnB2gMX4IP7kPS+uCfZ0EPMyu48iKcSUyBk+iUoit+vT4XEvUAj+fTCd7SaEOSrbB9GcDie5jnDlA+wKu3XoWngO89foPMJ+cwjESGAWZNjJQlAewN1BOAeLmZMcfDx7Sm8oi5dIJzPFonLEknPe32pA57uY6QiZWTAccQ\\GaWTxsJDJOpc5JTDYilE\\k\\lXrlwtTC9A9nuJ4vyfrDhnUsa+j8rkrOPOlW9g5fw6v\\vh1\\Ps3fobjMIWZ2GISktG3rBNlMG75aErZbKxYGWrACOCNQR8bYYb2aI5rcxstzYbBDV1uDuZgpYj0Aj2jQN\\L0VoycPn8M0jjczg4ddA6t4L2FRvhxjHG1hFmSQed3gjVyhn4TgNROGRUKUazDGc2tkRndLB\\hPFgitX2Gq4+dR3LjVVhzAhexuOBsBiey\\W4LQ5CRrjwgMQxEQXkTFEnaCHDxmBPfh0ZD2oCGW7MAEtumhLpwPE0hews9C5dDwKwmAqu6fCr7ANsiVxlcehdACzZoD\\FYNHZxx7BKGIGY13cgQa1xpEqCVddh+UGXo7gVaglD3ojGXnyT+5btfoSAr+KZn0Z1UpDBVWWDJZmFDKulM7BUiCvOvDUmFKAPTVyoymSkEnxtgAsw\\XFkML3fzSbqvU108hhoYgKNUynW1jLMM9iubacOFGPKpMViu35GpjrS4AlrI6KUIrSOVbaFbREpkMAGQnpwfYR0RayTkwaO8paupSGFBe2pdg5ZmQRAC0coos09gWDRWZdMVsK\\BIc88FmoTxJEXVoplZNHdQ\\qWFjlp\\ST\\F1UsjOpZLvu\\QZSiPLomNY6VdVFZsCcHIQZExH2T4hLOGnXJvl\\Kjc2hYs14Jh\\P8DWL+P3\\jK3wOwEo4Iyzj8+WyCb33zG\\jzr38VTz19Ftdu7WCeD5BqkYQxBhVfWCTSp5VqBfUl9kep2TdP\\JNRiOGwj\\Z6C65H0S3HcDN54+jKo0BuPLVxcDDC6XGI+UyTkWCj5aNaY1gkRLRL4TI1GNSEHR7sY9DvYm1tVQEsj6LnTMSDfKOI9kkxi+CVCFji+nlhlUiOYjgyVoKIObZjAngUCatCkEXHGj8mEwaPdiQDSRZqVUomJ4w4THH64ATr5iaq0Rmc7uZoLNexcT7BUeeH+H8pe\\Mnu+78Ouzc\\b597X1Dd6MBAgS4zow5m0djKRNZnhGtZVQV2bFSyR+ScqUSSxr5F6UUa5lFnsgqJ3ZFUqTIkjmcEUfkkBxuIIcEQRBAY+293\\7uvqTO53sfQY0lO+kqFkCgu\\H63Xu\\3\\M9n7P09q9joeqijhSllJuk6twLskDAGlOgVb2DENXqxMIMH7GAcsNUQWaKx\\rYJS7ceeIbVM+BIpFnRct0FRZ9YxwVeTx9uDq0ioM+ww2NHPaygaxqYb59CZtzT2M8GODKe8\\DHg5R8XI4MeDyAYtVTQyB1EycLposGT9Q+E0tFhATPMnm+DfwVSEYLEq8uX1LRIKU\\BTFpYoRI8PBjUoGo\\KQMdFek7EdwZFP0XRG27iO06Enxc8bZ7fRmeug6uTYff81VGggCMj8kKUwRIMk6d4ZNX6OWIIHo5Gi0ktl0VeEeY5+xO7LDC5jEtwSqq02rFoNbr2K5fYCHNZwcGGT7jwmYWfon5zi4PAY93sn2Ds8EqszXbJTBkkmgbAniaajVHfwxNMX8NP\\8Fksz+3ATXW88KffxIPd72PhUh3mfAP39o6Q3Q+wFNRQSUyEhiqsdfk+mwx0ZBaYYgiFP9NNofF9P5SFoSJ5P7YwRVz0KCLmps3wPYJM2sS5qdAUwAOJzounJAfCYIkzqeAi5VoQFBQ1Rvw0XoMgpP08k0XYd+owNp7EwqUvQnOXcO2dB+gfBJirz0PnKZdBjhzF8msDakQ4PkuQSc4MpQPqPwHTPDELte8jEIeXIddGnIfJGLXJHsqj23Cn12AmB5JXQ9AonaJEI+LIM2CJe5i5WtTK6bBcV4St4lPVyZLFmFIXFUTyXlBY7Dh1pHoFWm0FCysbaLSq2L39Nk4Or6FsJWAWK5lQ8IRadhHwMEE2KrdQzgzYTK5mPZeIZDnmVywsD0+skNF5D5omIj\\GdMRYGLIdZRi2jqk\\UaNTfg03xmLjlLw8JlAXNSC857PMxrQfSF0Oxw\\c+46tFO7lczj\\+c9gcWsZ33nxRfzlD9\\DKLPlNeV5Sa4VtUUs4iaok\\eH7k32\\WWO0qISexgp9NEQnWmI9jjEo56FBdiokuGiqL9kYKrH6Cc+jo0Ypa05rMw30bLWcbTXglk\\g41PzSPq7mJc3UNseRIY7XkZBqcpWs15xLGHIJ4Ks7q4sCSM8f07DzAajHHmzCYuXrgk6e3cEwaDU9y\\d0ckGqsrm6jX21KCPBgyN4mjI45ceWji6Kkmz7hNUT9L6wloOHrmuCqIRHejNksVGcRJi+RjcTOWWpMEfuhLgK1yLfPPVNK9KvHl88H1aMZXqPHtZDqWwmZqfDiGVsBMbbizHCuJc2BIreR49UUHST0ptUW8Dp32nLBz9VoT7WZXWB5mYYmmnPsMZSWFWYNyACV3UQyJxAjQ1U6ywJuKbpNZWqZTR6Y5mEwTXL++i\\3DEzFGWLBhMog6yWQsnLK+jbMOOYwwSLskjPOU8UUMS+VzRJOKdEJzvK8cc3Q0L2y1sbqxJIYy6hsNg6YWVTvDe99yyAqxcDvA0fGxhDwz6Z57XbtVEVH5dDKRcSddgWR0OWplj7FjU2cVYm9vX3Rajz\\+hLhvee1oTuPhm7lzs0gN6vJ8z8Ph0Qk8CuAdZSZhFifZRTJVKtaBe48pGVoMKeU9wkMW3er8EMNNGgswVKylul+U8Y17kvo84cc+alkp9jW5YNzHeJ+oKQ8PgC9873l87Tf+JZ79OaXBWlxkkruqV38YNMokX2+Cb3396\\i9b\\xvOH95HecenUesT6Sxpc2W8RrbzR1Z1Em71Rs1sVLzBmAW0XgylUypxfkObNeCyREO2YOUHWYs2M3ArLODgxEiH+g05rC8tIBanULLMc\\QkjXDH5rlmLSjjmh1ZUdRoykjEsIUPlAqSNSV7083ArUkvEkpru6d9uTkQDs0hXYymw2pH6kK4BJaMVc2XWZ1MJ15OB6KboAJxLTnkj0jc0bglU1TBIMEC60ddHAOp9di1G0Xi1sZjvw3MDm6jroRo6knqFKwSjEwcgQZK1siKTRl+qswE9SWkGFghAM3QQlXfcgG\\ThNKaSOPIdqTCe6Ezn+qrZ2PqXUpPAhZU5VQtGrrUkJMO3\\rXUHkZ3BKq9jbfVTMqb98PrLsHoDmP0AbpShmmhSL8J\\iQGpiYwJ+bDKraSiCgTkqdppCYz8WyRYsxuTp8xZNYECjsxComOnCDTliUSE6Zq4AmMKzymWTnNMSbu7ZSysbaHcaMOuVNFot6QSJ\\dPsffBa4inHKGo8utyiaJrHaPpBEHM12XJuOZkMJDvXaFVvNaE7paRs5aj1pT8NroYG62aZGDJw2iU0esNxelyfHSMO3fviium3+uphvaPZZXxVCWORBly8OGzUW646G428Eu\\\\CvYXHoSLa2O9176M7z56v8JazVAdXsOfd9Dds\\DUr+EeZTgSRsBR2G2yjhjmJ+4hRQg0jM2FjC3i6Nvhvo5aDRryHgqTQNZPEjLe5NADhr8ey42nNhz\\qASjVTorhq\\Kt2bGs9S35RyqCyLgaTn54bQ90nI6g5WMZWRL26jvvP30Fp7AnsPIuxe20PdqKLM0VjJgk+wywWa3aGBCtjUrFyKp\\NCT8FnzeapNsqQ+TwQBchsuvx4bo5gBUcoTfehjx6g6l9HVT8WZopxGRQ0knOW4AMdEiAqiUAU0Us+W+F6ZShpygBJPivUzXHI58IxKnAMNoPayPQGKu1FnH3sIk69m9i9\\deIRgdwY8oBDMCN4XNkJxpK9oAacBNdytHJKMnITzY8GgL5HLB8VpN8NEoCvEmM0ZBsoyOMo2ZQKqB0gJxpEGYK8ZsxdN7hTS\\XhGybmD01C3aiy3vJlzNBhAM344wOj3ziMyitVvHcD1\\BS288QKRV4ScDIFEHCLLZNPtwndDZmaSZSMlQk9XliEfyCjOJxigPPLTGEc75BlYSHXNkrwkmzBgDJ0Vfj6G1S1jaWUOrtIDJETV0HSxf2oa97cFr3ELkeMJcMhiOjQHDoS+HITIWXEuZQ8bMKA6j9h8cYDKaYHtzGxceuSC5WtOpJ7oqapRYH3P+\\KNot+ZlOLt3cILTk1PpI1xZXlHdkYYhGzHvbRqbxDzDyhLpoLMFrHCESEZrFoEjI6VCv8O1iTVpcRJIdyV7bMslSku4yVqiY2UQtfLecKNXPaXUAI8nIzkMsr6NhzmK7xk+KnquoruO9zhBGhkVMis7OztyiGT\\3uLCKso269xsOVQ4DqULFPirfCX+LDNB9SxSgMB1JnNREgfun6pHr9VahJaXoaMs1XVvvfUj3L13CstswNZK4j62WBFG5smgSUTF00iINDd+0XepbYRyFq5n0nwouYRSxyHgaOPxDaxtrcCumWIYsR2VjyZdiDwAse3CMEAh\\\\vX3ldOcx40whCry\\NYWmQfK\\M1fXECEiwRKO2cfQTVahMHBweSAM+Per2O9fV1ef+vvfuesIwEmLu3bsn6dfbstoDoW7duwmdNUEmVcD\\++OMSl8D7iHVGXAf5PHQW5rGysSbVOyyo5vrHe4gTAb5uie+RPD1FeigDEfcolaNYiFlmVfCFzlHoEXH281nmmJWmpO9\\9zv49a\\9S\\zjX\\glAVgLi8uFUeLHAFboTz8CWBs789h+pAO3ocGpuJKBQ\\F2tWJLIChfVqNdhe3qCOJA1Q1MfQE44pggDc7Uam56sDEchLh3\\wiDUQDTLqNFd1ujwVxJNJu2uKm4wUjyOhH21IM3nUhwnGisikBM3gzTiSc3CMGSqmhhsbMa6ZC94BvNN59\\xpv+5OREbOukH\\lnsyoCZm90Ol1xLXIx501DwSLBVRBOcHxyILlEXn+KweEI7doZLJgXEOxasGINndUYE+0a\\OH7qMBDU0\\R0GxYPF3Sh5P5SDi2I91vquJL0YfLNEzlZXET\\c8BLMUAqVZ4CoXlgCWaJmUbVbyYCgKlGJesAp1TWrmEg2EfC9tVEb3Hehubm59GvdrC4cENhLfvwDiewPQjOFEqp3gGVSYEWKI\\UYZnjg7EhSe6qSI2QkLvCmrkbxJZiqPjmEi6n2aN6WQEi9LQwELiqdNemIVChRmMSHBJK1uotLpw6y3YtSZyNtRrukQ18L6KJkOEp4c4PTqSCABu5l7gy8yeJ9OYIxsWkLplNDod2Wh4D9aaLbQ6C2jPL4tQkpukH\\k4PDjA\\uE+jk+PcbR3hJPjvpySuJFS08TFgh90PyZMwyZUnFXCkLoutHH8d+yaDb2e49mf\\2U8+egXseTScfounvt\\fg9hZQ\\LT22IWWD84TFaRwaW9bo4BPlzWTo3\\wy5rkrTpd+xAFj8uRgPMR6piodqrSS9g9wAJCOK5gEGoNMlFCfCnFSqJVUZQXZzNvJVciK1ossHR4PSvinXm84\\idSguSNgXkyAvNxAWF9BbesT2HnqSxgOHbz52nU23UieTmwbiCWIlTNC5W5SETGOWMjJmnB46ugpXJbBclwfhgg8T0S3vox8fDjZGI18iEoyRDm7B1fvS5QHT9wE\\GpEXuSssUc0obaDeV9c6ui3MymXkcBOl9GYBlmdEpJARxaxo5J+ex0JXGTVOp780megt6a48t5fwDu9IaJ2l\\U1WgifBgBalck4x3zNBI9FmbQqAxVEZ9pqVq5CLNWzGfgZfI+\\Kk0aswOrNReOHPzYQKGKd0tOSQ4HHjs2o1gKoHVGyxgODAKshNclQ+xqGFRMBLUFbF56Gtaig+ff+CFee\\cE08RBmI2hp2VVv8Nnn+BBHHHKZIDUhpE5ClRwbaU0LApRGk1RGwU45+WYD1J0M02iMU5TD0d5AHuuhbXz55HrJUwHNHtUcf6pi6htWjix7mJsHnOSL6MY0HPm0ZVNoXFJ3NqHR0dotluoVxmqaeL0+ERyDJeXVnD27A601MDpSQ8nJ8cy2pvrLmJr8zyq1RbGIx9HJz1Zb9ZXV9U4iJqfIl+KPbMct5IlVDoojrqU+YMAi5u4KhpW+iq61zhikl47m8y0YrEJvLipSyK3tFCw\\oXOQo7meNgLZS9gwCjBFDPzeJgRY45p4P79OwIu6GYn28bD4\\r6mowS6apbWFhAEMRi2FmYW0WVGVU08tjUSJbFjciDp7qhZi0YimmjaYsbP18Lfy7mFTKyRMTkUx\\t1gLylEniZcShjh+8\\Bbu3D5Cq7EkwdN5xH0lkec71anZ4rUis60O6qKZFuZKHXjFEEOClaaYYu7A17F8bg6rm4twarw\\ObKTAB8ZhQs75atuwXfffRevvfZD0ajxvaZubnGuI25B1uXwz9566y0BOwyOffTRy3IIuXr1fRwfH8nnMM7hwoULoqV99QcvSVXS9vY2rly5IqD9U5\\6lLBl\\BqCKzEARRGeeeYZec\\efvtt3LxxE3puoNvpYn17E+cuP4p2l3VrbEdgLRIDkgkMH8pYhN4oWLtZ1ZvIAaTLUE2WZOEUSUshdZEdUQEsOjsVwPoNPPtfBFiBh3\\9jW\\g69\\4V7jw+AYuP70Ou5bDjwN5czKhPhmO5shMs94sQzNI9+diQ+71B3KqabTpJHAUU9PuAAAgAElEQVQEWI1HKbwpMBhEkvAbJiHmFzpYWpwTl+B4dIxOuwzbUg4oAjW6KMbDsYw9yJwxp4oPBcWxFEvyDSfzRGBEZyIfnnq9Cd+LcXJ6Km4OOgelOHKqxJFkqyQDpz8Qeyhv7naHc\\x52ZQIXCmg5OmFRdC0bk8mA0y9Mcb9Ie7cuIeS0cUcziG9X0U2TFDteIjcOwin76LlRmhpMUoMI8\\VAhflbEFnwbTqruJpS7kZeFFVQTZ3uL8LYKk9Uc2IuYCL7rJw8IlwnFhaTiHchDOEMru1MaaYsVrB8XSI9kYFnhki1mo4s\\1JzHXWMOgdoffuVVinI2jTEBaTrSXfSgEsitqThACLNLMSGquMEAWwBBz+HQBLbkfJm+FNrDZz3rjsHIyjHNHUQB7Zwm6SBRCrr6PBck1YrJrQXBhuBcMgxpQ7q+mg3uzKGCSceNKTtfdgTxwmorHLWG+Ti9mCJ8NSqSr1CYvLq2i12qI18ilC9gL0e30cHh3i7r272D88kBM0DwcyHqBOjmJ\\AoNidCv5S7KYUKQ8E+KrH0jYKwpQSTFzzMO07pKOZz77RfzMl\\4bdJ0ujGCEP\\v3v4t+9CMsP7EMrazj5MN9OA9SLOU18AkJphxXU2+VkXQo3jOOC1VIpzQimTy906WjcqEqrNRRsKOwF5vwvUhAEZ21Mp6S8aCKd\\0oCmTGYBVaC2bD8eeQq8UQUwrTi1wh5vg4jXlMrBaqa4\\jzOUvQnNWcPXqHu7dOUR3rqM0GDSUsF4j5v2XYZgGHJTDomNYi2BkY9jJCFbQhzbpIadJgVVJ9BdLx2aMkhmhboSoIoCb9aDn44\\YQXGc8npIdydEhM0RBx1L1NFWjAoqqMJJXdiBA9On9pKsmoXQB9KAgIWRHhaSXIdXMrH2mfOYe6yFD+69BK\\3AUrRCEYasV5Zuei42fK4HybQ6WzjJJ4qFT6\\BN1i+lDglfcI1yxJ9ubnpSYmY9al5FKdwmoucUISiBY9l1JgLREWoWw4nBD4YgChZsaQ8uXc0RA6wLhkIyoRYH0CYTXC9956Az+6McEoMBFhDAMqLFMYLDJ4EqxJmQRBpYU85JoWIzUSaLYGCwlKXojqyMf60Vg6ITvKG4d+FsArWVg5u4PW3Br6PR39UYqtixtYedxFWH+AiTXAJEkxGZMBqsGt1EWvyvGyuLYCDw\\u76E7NyfJ5Xy2OMLe39sX9uLMxqawif3ToTBSzINrNbuY666gWmljOJzIeJ\\rfrfDbsFEACo1VFyDyCZxQ+X6zu9PWYEK6FQObTJA\\JUH\\FmnHMET3eSStcoxW8A9RPXpKq0T3zXWV6kCY6k2o+vVn4jei+vvZDxFrz+UHjyOK\\uDU5GYLC4tyAF+MmE2V1PijPb27mF5eRmeF2HQH2JpYR3N6pzsARKOKiGrvEZKH6eqV1RqOHtw2c3K1ySuYYrSMrKiZOCYXu+j2ZiTPlND5xjSwcsvXsG9u8doNRcRh9LuXRyuOOhTTQ985kQZXgi5Yx5QExVXIK5wHhhj5Qamw5V3\\Nb5eaxvL6PUMKE7iez1lCYQVPAQOvI92Xtv376NV199VdYimg\\29vbEwMH4hJWVFbknWaXD\\Zjv98WLlwQYv33lbQxHI6ytrckevbW5Kc\\Dqz94Wa4jgRdzr\\hv\\P0vfEG+9uUfvKzc5lyX4xhf\\OIXZR945+138N5776FuV7G0sIKljTVcYK1do1aYnCRMUEbYYnaSii9CJO7HtmRaqagMAmmlC5MDlNwaCmDxPVJ7IEfwdEISYJHBeh6\\\\rWv\\e0AK4on0kUoiDDw8e1vfRO\\+7u\\hUef3MTlT2wg1saYhp5QdrRX0\\qsp7Yg11KNgmQflTq7+3wcnZ6IJqE9v4o0MRHHFnqnMU5PAkw9JmbX0J0vo16nzoVjPR\\lMjVXQBwERY5FLuM9Bo9VShW0Wx3YTFVmbECYYjycymx2aXFZtamnmdLZmDYmIwW+eJF5oYjWA1\\Na\\m5fFP5IBIt88GkaJ9fy6+JUlW4Sc3YaHwqpdABC3MzRYfe3r2H+foalswLSO9U4e1PUaqF0GpHiLOrqNtTVNMJKlEGO+XWSdkyw\\voRFGzeLINXIRI\\7IbTGpNZsKq2RiuENzJdZVZeAGwVPCGyhGjwLkAMqr0tpgREyDaJgaxh8QyMdUSlOcdJGUyWw7WzjyGxcUdeKMAD15\\E\\ppH2YQw+XcOgwk9FBycMiGpVzsqSejfk6J1mUkQ30ZAZag\\BmAUmF9s\\+kz01sONTFKFc71wmeclkNISWbIgSmUJuCbgrglYMvt1jFYCDg92BBqltFjYyWXRZ2hYGO7Lo87vdgV8qot1toz7XhVipo1uqygE1lVn+MB3v78uu9+\\cx6PVFICoPUJH3owLp2KPJgahaZGabpnA84jbhyEVKLZQItAApkpZSBLFSl5bwx3FtbJ2\\hK\\+wn+HxfoS6qaF5\\7s3+LGve9g4XwblcUSevePENwcYSmpo5Xb0l\\Hn9+psJuImn81NhJfD4GzrvKUiJ05buDJimJby9Kk1JbjbJ4GuZj7HpsSgUqVY09LCaiLIEXBusVpVYFeLuxFxawwcYWLhloSVoeMA5jlJiKzCau9jcbKY1jZeQb3DkP88K330JifF5aJk02X3Wx+JCO\\\\ckAvTH1jyYcTGHFp7CDfTQxRi1nVx6BdiTjQ2aJMbmfmVosh7FTH1YcwhRdimJpOVKbjaSl45P1MXwmKVSNNVTzOqpxE9rYhDmpQA+rMj6MYtL3rHkhv8X\\lP3bKwHaZhVn\\8EjGKR3sXvjRWB8B44ZFWXARRK76MkyFcLL0bjtCECSqAsx4DAWQ+XqkEml9kl0ljk1KUrnyfurVqtIBqCk68szzJiQSHpJXZOOQxNhGmFKPZBOl5mjXJIWEJZ1TGnCqK5h7cIT6GGA7\\\\oLVy\\F2Mw1RDpExhaVcZWZLASZnRJBAxHevSBsDyboyYduqMj1ph2lKIURnD7U6zvD7CimWjIgShFXnbQWttAo7uEqWfiZGShubKKrU+tIWh+CM+5hUDzkSZlDI6mopdaWFol0SdjYj4\\DGw9PjzGwsKyaGX5\\hC0cPTO6QE30zw2xMlLZkFG9tUW2q1FNBsLGI2m6A\\7Uqxcq7BYORKApfa4HKPxUHRwBEx81vkQSqEwGwKko1DV7hAUzXIH1ei8pJyfuXLacmzFC8jPp5Wf7MiwN5ZQTAE3tiXyEL6fZ86sy\\p9ctLD5uYZVKsVyWXkB6crNEkNRxOp9unOtXF0tI+FhUXRYPVOh2g15jDfXhXGjTcPNVjUS\\E6qwwvU0w1nN7w+SZjxnVTASxqG33Z4KXqhZMYCtylXs6C59l4+aV3xKnZrM0hS1hfVmSDybTkYVacOu2q91EccmRupEKIrHkmoc8EL1zvWOZ89vycAKxa24VmRWJGIyuWy72cYChRCaawUC+++CJ6vb6weLwexApLi4uCG\\heHxwcCtnB60oGiz\\DtWvXJONqa3tbQOqjFy\\KdXr91Vdxcnwk149fQykE2S3q2shgSfk7ddPTKT732c\\Kknx0eCj7elkvo0QHdK2Cs5cuwq2WYZdclTIgvY9qjMz\\58SLuEG1RJDBV6NByd4rgNbD2Ab2BIu4QjCOJNbL5hbhheefx6\\\\xtfwMz\\7LH7ln\\0PWFggqCw0WFHMsmeOHHLEgY\\f\\+Y38I1v\\DbOXVrFWWqwtDHYMk3Ks15hflWEYJpjbq6LVrcGLxjgdHAsD7nnU9QNlHihcwfeVMP+AUMVLdRqHSm+LFfoEAmRow\\L9lFy+MIzhB7DwVQGESlXUsvd9pzYWgmy+HL7p4y5Z7s2awLUyMkWe64Fb0qrOjURuvy9nCqZw1PE4iuHBt84lcaqsAEXH4bS0Zoeiuiy1z\\GaW9fQsXE5csUZ9\\D+9euY7W7hTOly8jv1DC8PUWpkqK5liG1PoQe76EU9VFNUtixCryjNV2AhgjnOL4qyms5YjApsqNT7+GI8GE2hwJXymSngIyMB2fuQx5nCGi4SRYASyhM9mqZGqZ0gRjAKI\\gdGzobbrlDDS6q9hYfwoWmrjx8isI9u8DUx8V3rBhgBKNAipOChHDJpkjRR6SLjDRXwlnJovxxxksea2FG4OAJMwsCb3k53GR4DUT541kyzC3eIooYjZJGaZdRZKZiCKKhilIKKNSr6G9uIBGu41SuYZKiZloPIEqJoMMW8R8oUKbM5lOcLB\\gIP9+zKL5wmK\\VZK\\6dyUci1sERbOMGC9mXUCMeicuov\\vv4xFNlEKqvkal7AbBkMZIpKvOYNMQEDdTilMoo1Vv46i\\9E1zauYz5WhvX330b3\\3+15FXJ5g\\2xLL\\PBmD+2xi65vCfMDW4dVYsWt2uik+oWMCfUSFkM2GQ9gI\\AVS8UuTm4SaebLPUpeIgyYaK0WYB5AWFiepQRY3PgfhtlKFYhcL6UlmhV7f2QKFYETDSY5RtMY9e4GMnsORvMMdp7+KXhaHa+9dwMnXgqTVD2jGLxAAkN5QqV79fbxISbTHkr5CB17iuWSh3lzDDc6gZkyyoGqfgIsPiOSYARbzyTE0wwYMM9Fvui6VMu\\MLR8dMnR0I1ItkZPTNTSNsrTJpIjHfq0BitrwaAQWazavHvlygszJMJq3cO0lWHr84\\Cmdfx4a0XMTi9AtMYyutgTANZW5vvk2T2qIyc2LbktUqqP4ln6RdV2g2l6ZSUWvmVzzl1olyjOM6g4YDp+lLK7hhiFgI3zpD6TGp9bEBKmVWOz5B2fKbZz1WRlCoot7aw+sjjOIgO8b23XsfNvRzDgDl1HBuTrRQbirDvElfBkNqMm6QSurMjUhhSh5EFIbTRGPZwip1RgnYYo8qRm6Vjfm0NnYUNJLEpzBWac5h7dAPacoZj4wPEzjHCwANCC2Hfl81pce0MdKssazEPC1kUwRt7aDQ7Sp+mK6H\\\\Qf35fdLK0sgXqAEgev2yvKGjAbLbgu2VcV4TBPJRLSVZIj4fnMjE0Gx1G\\RAKAEygQ98oxLIC8ZRKVf5P0tjrIiPJJkAP9tMmZsceBewN9zbRgORxhPxqhVa5LzyP2Bex2BAcMsj0+OJQ6C35cggACRCfIP+PMYmrDFdPGeDvqif2RZ\\b17u1KXwsBNMst067Xr86IZ5jrKLCyOCHmvqJofxhvwz5TLjcJ6Ek5i2EqZT+V95KTj61DjUUemMEno4vVX3sXuzdsouw0VKyRF1OrQKno8yQFT65ha+hSQUGpMNS7jSHL2OfJ7PcfWmS42zq6g1nKRGtR4FmysdMAmGE7JQDoCqD788LrIejh2pUg9CUIZ1UkZNEe3foBevyejv62ts8IEcp3+4IMPsLNzTkiV+fk5Yf6uvP66yHwI9lTFUSbvMycSvMZsd+H7xrV+59w5SRPYPziQtc\\VHIkGacx3Mb+6LJKFWbcjxe6cviidjbo3BVxRz8fJRSE3Um5V7lcq+V99FI0rxR4o+Y78fgKwviMA66f\\0VfwK7\\yYwArTgiwCgbL9\\D7xYjw7MVlbJ5vIzU9aJaO5aVltBrMAaFIjEGfNTiuieG4J6dQvrlTLxDtg+m20Ot5GPTpOLDQbPGG7Qo6rZTpVBjDMIfQjSF8ry8aFCOvIE0NoQzJhpHmYwN7pVRDs94qMq4yNOpt6bpjdgxvQCb7UjBNUCaJ1UyLNwzlKKBLpzi98MTPLBWemkRoyALoiHSyApd+NEV\\0JPaktHkFNAilMqm0mL1B7jyzrtYbq\\jkeYnYNxrYXCTmSwp1i82kFbvYHR6FZX4FJUkFH0WhZwEWJK5UhSIioNBHnzVc8VfLU0iAD\\a1z8uclejB3UqFVH7LP5A8rFUvAPdH0TWKquHdnYd0yySgNDjYAKzaaOyUqUWFqnuYmvrGXTr53HnnSs4vHkV4WkP5TSHm8Sgn5Ina7HsM19HiodnVntVf8IYOm528rAKa6VeuowxWaDM8uyMqdeMCWCKP6XyNC2ws05V+kwST3R8JgtQ3QbK1RaarXlhqipMeXZtVBoECSU1Hg5TxNMYfpiIG3D3\\j0c9k6xd3SA034PvZNTJNT\\JIGc\\CRhh8JGpbBXosYkg1Mo8yWsVcBVkeZayJPELFB8PPy51KIkgZyyuar\\hJ+T8SDlPTlC\\j+rUDLg53\\xF\\CTP\\EPUHcbSPwIf\\CH\\xPG2R7OPL4A07UwuD1E5VDDAlmXOEVMp1jFETAlIw4FCWRMmIClzCQvbRnF8FRM5pOFtqZFzaLShtBIwTEsLesE7gzi5VcLLzgDWEXg4owdldNYUQ00A50S+0EyInVxcDhAu7OC1KhDb65h\\fHPw17Ywnu3j\\HcS+8hL9ny83TKFfzEk59A0B+JaeDu6AhX3nsNo73rmDPHODcHLNoTEbPr4QgWRbYGx8F8heo+cnRGNqQCCKjRUTcWBfgqZoMHDDKjqjC6KLbOHFTTDpx+E8m+BWNSg6214LCrtKRCGOl+VVeQBxINo3iEsROivbOG9UtbOPKvY3f\\rxH4u7CSQBLPK7qJssV4YIWZiL4nOkE9mwcoZOH7o3KyFOBSOprZh4zE4+SjXCQyWNT+UbdF+zuFwjYF+4XmhZO9UNcxIjBjzg\\BXc1BXDMRM3V78QJWzj2GW8Nd0WDdPmRIroOcB9WczJrKlKJ7lABLAk356pnVw0MNs4ZYJmxRSxbADkJUgxSdvgdnPMFGs4b5NkutO0gT6sDKMN0a8sUykvkUw4aHgTmRdb5m6aiQ4SGgISp3SshY+pgZiL0QRpKhyg2u0ZaAYYKQg+ND3GF1jmNjY3MDsce1IJcR39raJkpsPzBqQE7ThgYvHAlwZZctQ0RVnyXBFGUS1CepehNxnRE7Sm6dimsge8gcMu4BBHDc\\Lnmz\\RZHL9JIbhbkooVjqqoa1paWhbHIScn3FN4WCAjw5Ei43z8qSeibBILBF937+1+NKrk54y9idz7jWYFe\\sPsLa6JmGoUciDTwTXZOB1VU0xLDUmJEDiOpXEugSr8rmVceR0LPpKghOyVsyl4v0U+ArU8ufir7zrIi\\HzWu7uH9nT5ha3pcsfOZImwdiGUtLobHYWArjiwJb1GSxmYLfSLRnxRiSqxtBzPaZBaxtLqPWqUgWl0xcZK\\hc5mLlIfPbhixvodsn3JDyl6cKhJGCpofPFAp92R7c4KlKlyH480Q\\cFAvobXmWYzArDB6Yma9GiaMFj8PCmRrlUFdEnGZBgJ4G00G7LH88+5PowHE8EidqWESqOOZqctzyiNNbwPKAP6eKioAlkcExI8KtCuphwqNLawmMkvUpsmRAPXJ7YxkI1I8MLzz+HXv\\br+K+\\\\BX8yn\\732N+Yfkhg5UkXgGwMoS+JyL33\\36b+HC42dw4fFlZKYvWiJ2AzbrVZRL7MgyRdFPHY1Q03zjmIxDFikzESQWDvb6qFTaaLcXUKu14JCmY6KqPoZlTOCUKEjcw0Qyruj2aWI6iYUtYl4IQ+nqtZZYOkknU9fQqM\\Ddavy5vJG5YNAUEUhIzclnlj4cEkJrLSvq1m8PJw57ZlKo8BNWxU18nSq0mZZ\\cMy14nXR7+\\jzjzBGDFiY\\eaIRX3ryC+doSLnefgXs4h8ktzukDrJ1vI2keYO\\ua6jjFLXEhx2pkmfRxPIELGXPPFUpi7eIk\\nXfD8+ihl9qD8WCrdghMhgqZoXVbg4E7zzZ+ONwbgEqbsRR36OxDKkWiE0NOyP+0DDRGerg7jMYE1gdflpLHWfwOTwALfffwuj\\T1U0hR1JuUyALFgaQLdklM2E7XViFBlbVHHIqO8j7kIlUVaZWjxxgv0urjAmKbORUJGJxmrGGKJXzCqDdHQlSpVKaJ1KEpvtlBhejMp8ukIw\\GxhN3JKsDoADrUWFFglfDd738f99gnR61CsbUxMZzsqmylsjmr8STvAy4KnLYzFko+CnAleVySRSVPzscDMhQ4K0ZpcgJkebDgylkUhfxISBmCSYs8dAz9CFa5hM98\\hn8ws\\9PGyjglq1jT\\949\\E7sFbWLnYglk1MT6corKvYcOrwolTeJovDJaUJNMYIHu6YjelwFms5ApgMbJBNCjVCkplnlB5wuXfW0gTTUS1YgBp1iXSYAawZHEQHYECNCLqFbCiWgJUDimZGOr6aBxhVyJrdwC32oXZWEF9+zI655\\A4VTHv\\3Tl7E3HsFolPGJxy5jvdLAnXeuYr7VwuLFLXx4\\zquv\\V9tLM+1qoB5vQhnPAYJT2GYzhE3wJGafeWwmlqFCVEVxJQZbTO53hWa6IW52JcyIkYwXvuohy3URnOA8cV2OM6rKwCo+widQxErEWRqR1P5ARYVBqRP\\WRsOLo00\\BnI9xde95HBy8ATscS2lyhYJYspbCUiqd35QAqzAg8E1j0rqiAPmWKUZ8lqfDDYMSBOrm+GvJpaTCVs5DYX9T+VlF30iN4MDHIIyhlyuS0+QlMUYIEFZN5OUS5pcvYmXnMbx38D6+e+V13D0lkC\\DKFEXw3WV35H3CYuyZSWUZ05E1NLUwMOHj5jOUyNHJcvh+hFqQYT1Wh2PndmAKTqjEIlvYLm1gUqzgfv5fYwbA6RLDpy5FWRJCVUthZMOgGAimzNz2HS7Cp1i90kEO9Owvkz3Vkc2bV7HD29ex41bH8ItO9g8uw09ZWC0LWOxubkl2FYNFDHSJEDQFedM2GfPqLLiC7sgRh8eOKeYegPRRHHkx0M2D8xksdg7q7EoHIyAGMohezYO48G7221LSKnoC+0yNs9swzAcCc4ma8X3kY44mp8oM6FmkwCI4z6OpPcfPBDmmCNCCrnZhsDvO\\UmGE7GqNbLok08Pj5Eq9kW0ETwx9E9c59YSCwl4jmlNtRhqYaPONLkc1XyvBqLUfNJ4MADFy0PPFipvDAyliosVBzpDJn2Y0STQA4mImSnPEUn46pBNyWgTfIAlSZTVm9xECaSyq5kCRTu8+BMFyTfM167dsOFWy1Bt3UxrPCLxGkp7jnF3HJyxfdZsqzMQpTPWASak0xbQM3Um4pmbqaJ4\\WcTXP4c8v34d7Nn1f0JKkYnuJQdQjKgbMIp+Yew72Ff86PWe+wOGk5sqcWkgumSWevIaNMuh45OSAhwTWPr5XvH2UU3IsVf8Gfi99DhYLzPVEAS5EJ\\OYqwIH7oGSewOYm\\hHA+jX89Je\\gn9GgDW\\JFBWjnZJlOTc6Gn9Zr7It775bfzO7\\0Wdi4yaHQVuhshgYdarYx2q4luiwJ2zjP5ZFFAnCKM6OCyMB4nOOx5CBINc905tJtNlMvsmLNBowut5VGyjyybQKPmia4a2ZkVpckTCE\\PtWoDjVoH7eYcWrUuBoOpzNq7nXn5e55ACK5ctyyuQS4kkgQrYj5TTiv8EMu6qU4xBFDsfJILIayfAg28KRjZb+Y2osTDNDjBwfEd9EcHMCQgkKF5Y7x99QbKpWWc71zGSjiH4NYU\\hhYPnsO5sYIN3a\\Byu4i4UsgDuNkfmZOKC4uFP5Lw3dnLabqthUdBF0iog7rQAncnGLfCKZ98q8RsZiSiCrxoLqFKGcIeKCEIG6Sm5m6juDEsNcw4PRGEElwcLlOZiNFOPpBO3GI1hfewalvIMP3nwT\\b0bMPxTdJ0cFt0WTMmVlGX+J8MZed3kQqjLCoQ1VbETOjVwuYoSCOMcplNGvdmG0ejKA9VqNFCr1FF1S9KHRmHyJPCgOxaaTeqIONpiQXeAJApF0JlMJxL1MZ4OxTghow\\JuJKVHI25Vbzy2hVcvbarSoaRwGLLfMZuvYIS5+uVcYHSr8lIT0qoeXopNtuPsW\\y9ktcxsc+Zv9TmO5UitfH\\159ggAUjoCkzDiHXbGxurWEX\\jFr6JWX8Hi\\Cbeu\\I8fvDin6OxkKG6qiOMJ7AOEiwP2igFOWI9ELqZ9wHLilXKOsGWJlEBMkoge5gx3ykU9w6jJVqtCpCzikqVU\\P03zsdSc9ZtVJDiVUxpsp5mVmSeSJWH7NQykL7NmNJFXmOJOWf2zjcH6BZ7aLRXoLRWsHSk19AWJnDH7\\wCl754Bbicg1f\\erPITk5wtGNGyibDs5cfhS37u3i7de\\h441xYrjox330M09NKjjkJgFDRGBFF8HkTBfJ9V3qQ09ZUK6ep10LGk8ZHCMTWbIzCTVXWd4YG7C9V1UB11UBvPQ+lVxVzEzK2fqtG2oEnSZo2sIWSvE03CWYqznOPvFp+BsALsHP8D+\\jvQ0ynKIIAgE6PuPb4+OiWZiK7sv7JPKUMAwUuRoyS6Q+kxU1pL0gEEADxUMauNrAtjHQhky4wMYZ\\bmBtngLJrCLBgBRGLtD0zRVw3EdV1xKaOjdUncGbzMfz1Bz\\EX1x7B7uTKjKtAdeKYTi2AsqFDpPaSFLF5DAsndlc1JaSfWD45hQumH2Xgk2uWx0bj+88Cst3cXxnIJlVC0vzkmM4win20wewq1XU5lcAuwqfJqcynXgj6JEh5h9mFKpeRUc6CEt2A5tbO5L5RNder3eM6x++j9t3b8pAf2t7E\\VaG5USq9fa6LaXxQzFkSszrSRUk\\2PRSYS2U5u7uIt0KjPHaDfZ4HwUFob+Fwr91qG015fol3IHPGZoTBe9cwy48pAt92WaQL1QBzv7uycFyaLxqfFxSXE0QQ3bt5Co9bGxtoGBr2xSE\\OrG8KmDk4uC8HslKJ4Z7HSHMGW2qi1eoNB8LYCzDrk1yoCGsjVUC8BqmGdpt1MMxyY1hmRYTuBOAU0tOEJWx\\TufjRGkYXbIyMSJOJMSowxqesmJ3TB7YIzhZBJcbWhDDZOA05SRGjpAmUoJ4sphc++T5UdIOdQ6mwJ5rBiuoGDnCHj92L5KI4KFek5QA06kgScmW8cjB+4wTFToxhXuWQz6ZxJkTjyBY2EPuDzxsB9RfT1Apl+VgJ5mFcYxgynohavA4CXPldfP\\ySLOIiiVwFwxlyL1IHpkxZRFswOvPUkwIqcAACAASURBVO8LxnSoJH\\usVmYCDDnB0NReeAQOUShFxbtpOzDjMZgwbNax1Xm2GxAoQ7REvFRZGkImJWHneBKHWBkRFgArF\\7tV\\Fz3z5y\\jlf6pysMTAQNCWhaQ\\eDqku8LDt775v+O3f+c38eiTG7j81CPQXB9RxsBHV144kbgsCow8qNYx9VJMfLozNOztDeHFOhbXtzDXbaHCrkIjhGVEsEwKCWNE6Sn86VDeCCYVk60iGjw+OZUbR4LL\\AgLc8uoVdpY6Cxj0Cd71UGlVBIXBYERkTxt4VzEeIKZoX8iW15UvmG8aclg8URAJEsbMRGvKhclBUhXFiMidNiaiyRncfQIx4P7OOrdE9vz1B+jP+zhxu4e0qSG83OP4ry7hviOh4M7Ph557Bm0Hgeu33oe06O30QmH6CQG0mmKjIImFhVLEB4DTC0BfTMBHelKZpWogCKVhyW4QMLyeNl5o7P8T+lR5NhRMFYCsAquQ5n1CLDUSITALsx0PBhOMK3GaJ9voDLHG9iHZS5ibePTWG5exPUrV3G4+xas6BhVOr6CFFpE5sRmSZC8TiaUx5y5c0NMSd9nCPjkskeuUkOl3hCXX73VQa3ekQJezutZj8J+wSQMMTjpSUAegzKlY4qlxjxt09rO+bznwWcfHMdfZDRE9M7UaxVIKUJ\\Aj3NQKO9jHt7Pbzw8pts+BDdjElPGmuVqNGi5qAo1p5pw4T14\\eQk8pDMf7Hx7Eyav2bEOpj\\0cg9zcB1kdfK1VGZDdU9YRR0uBUDTz7i1\\F9tknsbSwhcHxLfzJv\\99RNoBVh6tw6pmyPd9tA+qcD1uO1O4ZMgK7UgkGVtkhQEtVPH9xZlABJZTlkSzHLXBGJK4qI1QaeLjEQErmQCGeOpwHTV24OLPhVUWRknbl4KPAmop6nuW1SSLE00MTIk+9lC2aiiXGnA6G+hceAb68g7ePDjGv\\vuS\\BMF08\\9QTW2zXkkzHmG10Ri7\\x5su4e+tttAwfy06IZd3Doh6inBLgqJqejPdHUfFEpi7hdYw4nec5m20IKruG4IrCd2ZLpS5ZKTViZKCiOdJQ7jcFYOlDalCqyDhGYD4a67aK\\k7RzFHA6zF3K8YwidB6fA3Lf28RJ8mHuLH7KoLwFG4ewo0D6LEv9ydjQjjK5LMnifRciDNNxn\\Cjkr2oBrFqPvnoVuLrAoPgAw2bLVZs1TCxJvCm3qy9lkZnzKgwt5WhtxyMgBgoEWYlnJkLQeZaeHM6lPYOHMZz739ffzlh+\\ijs\\8wTYqbopcnM9FawIPEkkELQmlTUJ5A4UsZHU7smAK+FM0bQeXtzexs+jCCHTcuXoIO63hzPoWti+eQaz72Jvs4iTZF+1sudqRTYVCfmrIKFtgXZI3Ykn2BC1myVmuMFAlp4m19S2UShWRQAxHPdy+cwM3blwTN+POzjZq1Q5Kbh2lUgtznRU5EBCI8j+66EyLLKsan0mVmIyupphOR\\jwxnWcnJzKPsB6HW7QZJgooA\\CEIvr66jWGhj2hzLpmO8uCCPFyB+LXY0ZcO\\ePWGCL164KEHT1P+srq5KDReF10xb39k6J4eVwIuwubElzxCjGXhQrzWq8nPxjiUjxrxEjgU5aaDzjRMVlbHYkv1Gwq39TGKFWLPCESHdzmRMmGTOQmmK5W0WiueGNFFwbyBA5dSF6yD1xfx5ORFQ8SA8dMbQpj2MD\\cQ9oao8FmhA1xPEVmxVOToLHSXAwo3e0k2nSVDyGuR\\wRgcTrBXsFQmCyWcXdXzmJheQe220Wal5TJiUYKKEMYTwtcFdXoTUldhMUVAMN9lmNrTpLEkVVU1VG4T+mS0kNLPQ73yKKrkOuaKMO49xTdjnwP+aJnoaasxCJApsjdtlwZPUtAqOQHKtkMx9nSSci9pNCa8enkv6Vwm3paZ78qgPWwo3AG+NShSbH7jCyiIYkg6yOAlcaiwfrVX\\1f8I++8hUBWCw4F4DFFP40THLmFWW5J0j697\\1B\\id3\\1NPPHUJp769GUY5UQAFm30dFUxhJBUOam9crWJ0TjGaT\\AZEyq0Ua9xZntPPzJAJUS0G1zvjqGbXqwzAAaKfcwRBokQrPz1Mb+qdP+ENVmTaW3+iHq1Q6W5lfRrHWlCon06nTsi5OMDhKeDPiQcbxAgaJy9igX4exNI33L38\\SYNXsunBVEDHHReeTiIqJeAOE6QjDyQkGkxN40QTD0VDyWqbjCIFn4dzCOawZXQR3Q+x9MMbW1hNY+JSLewcvY3D\\NdT9HhphBjMxkTPki8LzgLRlqnriHNqHqU2jfZbYUgEr9ZoJsJSuQ4xUWgaLuokiDkDu1KJihg8MZ1Q8daqvVG48bljc8P2MDJaHsRuhdsZFZ4XCcx9JVsHS6lM4t\\kTOLl\\hA\\eeh5B7xbcKIAZmrDSOhytCiNWoIabPTvvAiYDu1V055bg0nTgUNBZRb3RELaE1DfFjMdHB5gO70htChcAnUGw3ljQfpnCbPZDTqfCTEgCsrBTqlNRksaln5APO3VUqSzUwqGRvaADsVSB7rbwf\\3596WOQz3Q9B0SsEEOARzJsHuN7xdPfqx2oJNThNwFyPpxLPVfAlj\\yeeTBidD6jgwHUWNM4Ga43TdzfGFn\\pJ\\MRP\\iyajUV4wyP8xz\\7P3Bw\\D7Wt1uwEg06R+zjFK2YzrRIKOyUoxzRmRQaL9Y85EVezkyTJK33zJ3LUa24KLuqy0yxdFzsqClhX5+OWsVGWfrDCsuxnAaVpk8BLNKRKjyP95gKr1VSV\\4doas3yZD6zPssw2mvobb1JNqXPo0b0PEHf\\5dHMlhqItLWyswAx\\tehtHe7dw49obiL1TVDHFajnFqp1iXkvg0LElZBBP4Y7ojYIklFO6xJ7SkpYoIwJZN8cyYUifpzJbJCWCHgIHAxrp2lEGt99AeTQHc9yBntSRWS5YC5G7jhSWK82W2rTtIEaZkgMvQNA2cPZLj8DeyPDO7Zewd\\wBnMhDOfVhS\\8aXweF+CZ0ujWZti+bCFl06poY0sg9SleHoI9qppjSnQkQJhDj2JMxIxy1aGbRZ8h7nV8bZ7CSUCqOLKcsjNUxncxWirxegubUcHbzGSyfuYg\\ffUv8Nz7b2M\\aMByu2A1Htnqj5Q1DIGMqCMLpJSaMSIJhdORjzz2UTYylPUUK50Gnr50AQuOhutvX4eVNbC6sIPFpSWYFRPD8BTj+ATHo3vwgqlK7CZDZZSVGN2uoNJqIIkCRN5E6TYzdsFqWJhfx+LSahEESqdrgMHgBFff\\5FE3mxvb8kIk8LvcqmOxYU1GdOpZHWK2AN4\\kAOz2SouEkLwBJ3dw93794TrQ6Dp3k1unMLMi2hWJmsRq3TEbfZ8fEpescnWKcrst6UaB4eRNkEcnR4JMBmc3NTvo7B1IwTYCr39Q9uinzh7OYORv2JmHM2NzaFadrbuytgmuN3L5jAC30JVKW0ZP9gX57DtbVVGeWRKW82m3KAJ6CgyFtlNXKkS+kEh9GWWp9iXwAZoxp4ZKSTcQaw+LxKJAHDhn0PLnWPEtPGZzeGHQxw\\90r6N+\\h4qRo2QyTy9FbPL6cxSdCGMr8oYiYFMAjKwnqnVTLYocEXI0L4+f1HS1zzyGla3LMN15RLkLw+E+SxASKWlKzuxIVeUlUhyJN1EAS6q8cuD05Aj7e3siJRINFSvJnLJoxdjVSHBLgMavp8C92+3IenX\\7l14vicGA+rh+L05inz\\2lU5JJJU4fenjq7kloS95HvJjZNj4\\mlRVUyL\\KlQgYiI0WCMbXfftxUNtNlfdwZz\\f9IehSRic1WZCiL1h87pMYf\\Wd5wRgfflnf\\Y\\BVhJGOdMdCbAYpDZv\\79f4Ovf\\1\\xeUnN\\DEpy7BrbNTL5SuK15kaotYmUKExpC5yYQ5QZyfNkQjFecWBpMQCRcqJ8XGehWNGi\\AEHk6lCJfZJbEE1BXQw7\\6OgUlltGvdWQxTCNGelQR63cxPL8Ohy7KgJe\\nmr2ZKLShqVizRrD0ibcnYcJ54AKIrpZxosgiu+SaQeefLijJaIl\\ZocYeZyubLi+oFI0yCAQbTUwymfelX41iNQXlVpy5lfNsLm6jFJQQPEozvGCibi+he1jEM38fk5B3Uoh70oz5apToyQ4cv4Tiqj42jQYWROONVji9a3RnYpwTZig4VSlM2Ida68HShRlGKwVK1BkJ6JRwPKh6LiJqia25YJG8JsPbGPiZ2BHfRwNJWFVEyRKKV0JzbwZkzXwCV8B9ceR6Tgw9hhxFKWR0VbQElk65N7i8cczKKykGtRT0dR381cSvytqXocjrhiXwiGSohXaSBB3+8Jx10PO0wRTrPGPSmuuIYsEhftyToFqSQSC7ltMr7tnD1GRyjEpCpkQwXYAIx3bLRWNrGv\\sP38fRKJGUc4qG6ZQqmbnoBHkykuT7YmwiIa1JiinjAQqk9OOOzf88wFJfNPtaERLzZ6ELlKCdzCvvKdfG6WkPw2iI85cu4B\\\\4j+FbTdFbvrWD57DdHBLfi\\wgHqINIdBkE9mkdeV\\1+4W2QBlCJwpdKT2T9F3nEqScY8FVPXU6+6AtI5QhXDqmaK1Z0n3hqFnmWe\\pQblovKLCdIZTkVojTpPlToU8CWCN9juZfS0IDf82X8o5fnUNt8Ctt\\\\0s4abbwR997CW99cFOy8Tp2Ds0fg32g3ugIsT9A1crgZh6aCNFGiAYSVKjpSw3ZTKSUlQxRGsspnfozcbxRA1Fo6Ogg06iZyCFgK7RiKbZNOMamgHuawx5XUfUXoA86gN9AbpYAt47cLkk3YapRx0ImNoWbpGjEOWI\\wWk2xeoXzmHxs4u4evwmPrjxA5jBCNXUQzlRQJD1XhkLkZnKLkLHXPQ+HE\\z+WAfJAEWe95E8M7nliMpaqAKfac3oMA2hV22UGup9gvphOTnp7EMXxjMGmSJNDB4pgGfOi7WfDhtXHz0i2hv7OCPXvoTPPfOa+j5ddiVOZTrugS2ynWThYVWPuaDedKtmJgpUocRGiFqloa1bgMr3RpqJQ0lS0M10+FqFVgaA5\\r0i0ZaSFyh0L7ALlGRn8s43dqb2y9AQuss2nAaTmqXJt5dEEozQ\\sU1xf3ZZEdxkHiVYI8PwJXn\\9FRwdHwoA4SGSIyQezJZX1uReoDCZNvvxeCgBvETYfP55kOfBlN+D48YPb97EyuqqFEnzmWZQdLvNMMlYBNPlak3GrQQ0d2\\fxcb6hiTKHx0cyXWhy42REaxXO3fughxuHzzYw\\z8gvz+3t37op9aW1mHPwnlWnNEyGkHv67EhPpGDUEYoD8aCMDier1\\uCc\\8+ramgABkgj8t5QeL8HJ8YmAAroF+fOWyzVVh8SmhtCTv2OkAoEHYxosjggdOuhYbE9XbyChp65LcMr1k0RCDGN6hLvvvC4BzG07h5UHwjAlTHCnEQolWVKVEUrZPURlIrIg5bCdMTlpSteyK8fVcZCgff4ClrYehVlfQaLXZUwshzD2skoYMseDsQAkjttmoIVuSD4IlH\\cvHEDH1y\\hhs3P0SjXsfm1hlcuHgZbqku149J7kx5v3TpkujgCJ4O7t\\FrZsfinh+e2tbWEpqTimkf+GF7ynZCg\\TjovPfe7zsvddv35dxsZkWTlJvHT5Mi5cfFTpuuQ1F\\EUFPsXwvaHYnc1IlRM1UMW6+NATMJHCbgkOkk2KgFYrPR64TvP4V\\8i\\8ZX3n22b8NYIW55OHkniDxb\\\\rP8Q3v\\Wv8OjlFXzy808jt1ndyfgFZkfYcJ0K4lyXfCHKNE2zhHK5DpfMgq4jjHT4sS5ZL3k6wZk1UrhEZIeANhYLMGtyGBoajH3p+QvjFM12B+U6QQBFaRBbvmVUsLG6LTNrsvGmptgqWmzZaUZ2Q3qlOIIOGO5HZOsKwCJQmY0LeZNzc2cyL8ebEunHvjG2x8cUDw7FSp3pqbBW02gKjym+UYjx1EPkhZivdzA5HWC9uwg7MVEOOwjulBCdOGicA5xmD6PTK7An+8iOTtEpNwUUeREXH6W7Ettw0QLOCya9U2ShNKPoJ1Q9cjNaUmkbVN6S0v4qgCV3kLiZlCCYG7BsVjyxcsNCBj8BDscBAjdH3kiw+cgcknQIn49YaQ4rZz6LqtPCB2+\\hLR\\AMOLMF9ZxmprB7XKnLj1SBDkhoFGpyVbtD8eYdTvS6J6HnmqQJWglcCFGilV0iUzeVK8BIicv7M6h78nqOKmZZFQkZyj2U1dABgpKlc1O6oGg2wfXWTFAJXfm5qLxU288v49vHtzHxM\\kpOFreWYb1BhohwuPw6yCI6YQ+QVLBH\\RTV+UMyDRCJ8fChYzOwfAquCQiZAkl48XVnieV1nAIui\\rKLw5MjGHUbP\\9L\\wTlahfztRZe+o\\fRhpTY8gmeQWwBGSRJic9HvmoWA4c9qFxfC3lpSp2ZIbuZgJwyf1hArimoVGvFuM\\5RbkgkmzCV2bXOeqVTqWbLmv1MKnRO7S8ScRDuo6yMlMtJASZIFEj9gHgzQA\\N4ULvUiZhWltYtY++Tn4Z49i7du3sWf\\eV34Ggh9MkR6laKWrks9RHsLHXNXBgTM5yilAUoSQQpB49SQ6tcAkX3l\\QHUIo1C+wqRhmSeVOMCPk9p2aCRCNMLVLVpzH0iYtavgCj10bWq3MVgFnqQKcTTiYHSijsMSYhy1Bm915qYhD6sM83sfFfncOk2sP7V7+H8cEumpqPchrApMZPd5DrjphkRACcqEOmwXoW6rpY6M7Fl\\8Or6WIe6nPykSnxWtIgMUIDVZhUDTMzLMs5UZIhlq2PLXeMD2cmpBSDanJKhwdttPGpz73LPJWF3\\y6v+NF958FV7SgllqwShz\\Sj695RIQBgLUo46AasZQndS1Awbm905bK\\OY7FTwdg7Fut\\p9xGxW7h9NTDYMhWBQNsWmHNkevoqJUdcUrnKe9bDWZeQxpWYORVlObY52khnPqIJwECj4cpHVtb5+QQJt16fEYK88TLr7wk4m9qlMjQCG+qK80S10W+Twzl5NrMSQRHaAsLS1hcWJZQax7cTk6P8aOr76HVbssojowFw6a73QUJoOb3Za4WgRunG\\3eAB26120X+\\sH8nxTu0ugxODhxx57XE5Nt27dFg0W9V67u3ck5mdjdUOeIY6o11c3pKqKsQ2264pzjSzyKcNG69QCu7h7\\46sJWRhhM0eDKSQmj8b2UyGI1OXVS4zeoLVMA1hxaSJIYkFXFnS9mFLn6G4CF1TMdOxchYyRslx6HrjnILZWBEM\\wQP3nsDUW8fLUYpgHmSoXKwk1jVHBmbyQCPz3YxHZm5a7nMiUaL0SPcT8wSotzCKMjQfOQxca9q1WVEBg8uFXlepSBepCqa7LGMVKCjjxMMAdaGYp4rZRe9fh9Hhwd45523sbyyKGNTavS2zl0Q1o4A6+rVq\\jCF74g69RkPMIbr7yMQa8nwJp7OT9vYXFRtNUv\\NVfSdArR+8EqD\\90\\9QWix+9M57MvplKDGL6s9sbePppz+JVqcrzyo\\V4nsVXSTcg4qHdbsYwaufvzwrf6eey5ZfT5o3MdNMX9F\\hSvvPjX+Of\\\\H\\Esz\\3cwKwZi5CglgtCYMCYPnwvDG+\\e0\\xDe\\+ds4f2kVn\\jsU8ipeTCZiUNAU4cGG94kLYR4jtTiEGmPx6dSCkm7fRQ5GAxG4hBcX29jYclGlp9AN1hKayOLgMgP4I+mgnIpNKSlkmwA6VOBX7mFVmMencaC0MkMteMIidUSfKP5NbPgNp5e+MaRfpwBGV74WQ8VLxJD0liGShB5fHwg4Ir2V+ojmGNCar1SK0snHJvHqWM6HozF5dRpzqGsGRjcf4B2rSJ6iZX6BUS3qhh8SKTvYOtSGdev\\SWSk1uwhhNUdUes5RRq21KRoMaTxfBHQARvbhoEKC6U+bHIN0hfcqFWAZ8mN0OZ\\RYMiggWOdud0bxF4QIZLJJazOzJUwRxjtNJhF7qoTJfxupWC5k2RWTp8DQX9aXL2Fi7gP2bNxAencAOcyzV5tAuz8k1Dngfkfa1SL33MeodwesdIpmOoYe+9BSSBZSskiLaQbTEjHgQjllBE14XxmMwo4enE4Nuk48Va\\LkLvofsRQz24caADo+VKijuEfE\\UKwyVqmCHl9AfenOX5w5TpGE2p6MtRMTdgcFXL6EGDNXJezEwxLmmcAduam4yv9cYD18ZEgv1b0zHzdlhrJyXWSzKECYJFtoFus5MBwDNw9eYAvfeVZ7Ow8Bu9gDx9efQW88TU5\\XGBIrgqAFaawWaRLYP+CJgLto4AiOGRXIClHZLPB6Mb5BCiNAyuzeR2VxZjpa+CjDU4wiLjpxYpslwzl5sCWBLRUCQa8\\9nvbOCkQVgpWJgiL0EyWgKPpWpVYZf7qK0dg7nP\\cFxFYZf\\QnfwwzHKCe9tF2U1QcajRV1gwrPhi3mxcjK1aZuWRyWUjNOg+NQIuW65BNszCKfCMBfAXAUk4csn2JHCQCyxCHlBr3ciQWQvN0uEkDNW8Veq+NyVSHXZqHZdGVyk9UhUATaoeMXEZaVm4hDDMMSxE2fuoRNC5UcOveD3Hn6qtomx4quS9GnJhFz7zbNYZoBsip22Q4IVmSPAGPa6J1sXRxFUmxcJSIqYOaHwKuhPEzXoCh78Euu6i1eBhlHQvT+QPROBolHVbdgca6mZTvWhVaTjt7C9uXP4tDQ8d\\ePPP8e6H7yHPuzDcBkJzLAxIQhONlFCTHaXAnWtOhpIFtKouVlvz2OosomIxgLWPUt1AvVuRLCNmC069RMb\\lsvIhQQxWZA8R8niaJD3TSSbqcs+PdRgmzXU55tSLs7IBZZTeyOG0\\podxjyrDSxUmZfjHpv3rwh2VH8c9X3yrNYInEiZGko+6CzjkJvbtQUvc91l4Q1V3lWubBYV969InEIZK6oZevOzWNleVWNFIdjlEstVKt1dR1YgM7fJxn29w\\lueWYjnELTJe\\dOkxeV64yTOmgZrRGzduYK47j0d2zku+Eg+LK0sr8v17vRMZlzaaTXHR9wjoBGCVsHvnlrAfGxsbsu+QlSHAon6Ixit5bVLdxo0+Vc0ivK+5p7E4meXVFoXhlmiwFMCi6J33Hd9bBbBKjmKwKCvQtRhm2Mett1+Bd3QHbSOGqzNMNpbsSk6DdDOS0ajJ6q0iOV68xWSxRODNiQiNJByjW4BZRaQ5mEYGqhufwPLO40BtCbHVAsyyfA\\ZaSQnSgW1Ms+Kpc0EhrzgHNGWLLr8KyI8Z3vGrd2b0idIXRnF\\pvb5+Q+uXPnDt5\\\\3187nOfU+n7UYQ3Xn1FgkOlPSbLpBVge2tL4h6YCF+rsEydmWkTfPYznxMccOXK27j6\\lWUamUsr65gbn4BZ3fOo95oweD7KkXeDzOteK1mQGu21s\\2hRmT9Tf3gFSYdAFYRX\\l\\0eA5RcAK5DWcAKsb3zrd3D24iqe+jQBFtOTM4xlwTYRBjmstCI0KiP12TVmmsy\\8tFsO6iUmxj2c5ycjDCZ+FjfWEZ3gWfXUxiWL+LIYBJgeHoqIYgV1xH7Lt0BPPFlqS0R\\iWnjvnuMsp2XUaE6u9i6briZkzqmKJA0pO8+WWzcVX\\lOh82BZuq8R5vpmTZAA\\YlJvT5J2ScvW6qxWsdHvncLrD6Q2hfUfZsXFNIpxMmScRBWd9jzSsYekdyzOrFKlgoXqOVgPFtF7N0Zjy8Zjn1nE21f+BP0776DL6XrEEwHjC9jFpssmN6NOlath9nDxpiJbQbEyaXE6jtTBnuMi27CE9hTqkzlB5Cg0lSLLRV2YLRGIcjPOoVEEyRywKMXhyRDH3hTttS6sSgLTjZHx1OlUUVneweNPfA7BiYfJ\\VNoI26kY8Qe06E1uJUWSgz60zKcHu8hGB7Bicdi0+aCx3k9FwZx+HGnVtEq8gu7z3g6VXZfZtuoPC9J0E0jWLIZzJyR1IbJXStsUMYTnRT3pnKyEmmQvFd8LwyxE431MqLqPL77yhUMhh60OELTUQ3qys31dwAsJjfPbLzF0\\ORyPFvEbnP\\k5yjcR4kIoTVUJePwJYD8eEXHwdhoCWqP3J0N1axU\\+5Jdx7eWXMOzdl1wx9rtwQWP8hYAssiQcjzJNf+rB4ChG6GdV2ZMZ5EhIiRNY03VKa7AaqfKa86Nc5picZbRkP8XHBs\\jAYPGEl2eAWo3JIiRigSxvBdOwcL9pszbyqlIYOclESJ+\\yiHlSSomHSm6vBLHVQ3L2D7U19EpTmPK2++hgfXXkcjOcJ8KYHFCqhMRQSoAE7eI9QgMgST\\WrKYi58Yc7MK03CKQmACMjExk6GqsgoE0KLLiXeDwRYpiN5Y3Tn5hqdp76UTOuhi26yCeeUDAl\\kiYcsymmHFMUW5Qy0IWYi0LBZH5UaiJwMtQem0fjUgOHwQ3svvcSSskRGk4orrsgUvEgBH1Mp7aov0iBaRBJb2FGvV+ZmXHqGmURGd0EFbcM12T0QICxaWCqAf3xFLrryj1Cpxz75VgGb2gmKq0ymktNuI0Gwoi6syZqzpJU70TlDt442sdr917F\\b1d5GGD2RlIXA95yIM1DSCUe+by\\rsWs6hMNEwbq+UO1hqLyAY+RsfHaMyVsHpuEZ4+xZ3jm1L82+oswiWzIo8htVCBcoaJBVOxHpSEUIelAlaBaqOBbnsBFbsCVyvD1EqYTgMlVZApLyceNFio6hGmfZM5IjDigYAl2EniodmqIginEgzsOsyKqqHfHyJkR2JnAeVyQ+VaiWsuxnvXfyQRHbynyVxwE97Y2JR\\lxpdI2P1TlvYLVMzhCliryd1V2ScCWwODo+EAbnwyEVZdxjNQA0Wgf\\NWzcl2Prc9lmZlIwGQyzOL8izRfeimEtaLVlHTnsDVGpVaQTZvbMrwOrcuXMyXTk42BfhPAGluKfHnvzsolNKU1QrVblu\\CBBQHDJAFGyozMNFp9ZAks6hQVGEAAAIABJREFU9gkI+ZyUGC0gYcQEWAn0aIRrb76Iyf5NdN0cLmcUPHjwOkoMYCxxLwRYZCGJMWYAK+WoWueBl2J4HqssZEaZhVWYJhZaG49haesyUF9CYjeQgWwY1yeGRJN1VbmO\\JhJcqT6SU6kCQaUSwwHuLV7C7u7N0WTxpBWav0IjLk+7O\\vy\\v\\6U9\\WhnODBN3d2\\jnStXxM041+1iY+OMjA\\JIN7e3RUmmcYG3k+f\\MSn5KBw6+auhNlmiMSEwIaB8+cfQbPVBRg5JKPQWTfuQ6PTx8eE4jgvmi9mIGsWl8SJkwKhPFgz9d36\\8NgqVOK55PB+gP83td\\G+cf28Rjn3wciZ0i0mKMA4o6GaHQRqeyIsGOnj9EvWaiWifmmcBx6QBhyWoZfkC3xpG8qa1uGdBHMC0u+BYmo6kArHq5jJXFhaJXNRQdQujlMjac766KhZcUZ9mtyabJPA1qeSrlqsxf+b14UxNF8\\YQQaGUfk5FEMjZLR+oEUdbwSmG0xNB2f8vbe\\5ZFl6n4c99+Rwc+jbaXqmJ+5idxZYLAIJEAQJCRRJsajyZ8vSB\\8jMkh\\tWyJCZJIAmD5g8tmOVTZVElMAIgV0i42z4bJPR1v3xxOPsf1\\N5zewYQQLlY5lRNze6E7nvPPed9n\\f5PYGONVX6yKydGKvlHPFMzb05Y7c9F5PVCss4Q6vHBN4qVsMpKtESebKQ1+lkfbSj5xA8duA0gY\\\\fB\\Hx9\\B6YM3UOXitKBINpSFnYXVRPVkYyRHKVMfpNRuFI5knLD\\kBuMbfPUu64zUJ1J\\FDVKEtFTSlhuCqElTxu1a0CzbJQGA6ijCFwpNyXGK4W6FzqSm9Zd7OGxKwgMS209l7Ax25\\EVZcxeRwiGwykRDIxegMFfY+ZqyzMbAMZgiWY1SSBQy+93ghgCihXbWMumCP0zoZX3JcAmabqRertAVPXUK0kEv0qGq8lsWY+zjfozB8BouKc5ltg5+RhDxRNKnoXNLsi1xH6vfwnbc+wulogXi1gq8TaHj\\RQZLwJt6ep49oFzoE579zXXYqBo7kmnkgqSqUgRkscOQr2s9JrQs2K4N21VAi6e1V770Bdz94Wsq5I\\leXT+EGStARbHSgRYeSGlw9TCKZREhpIZURTukyWkIYQ1FWR+1H1EMwgZYJ6iGaNCBouLEu8rJkizYJj3GU\\RPHyo0NVUTvaMHaDmRotLhrSMMJEDSs6A\\wgLSfc3UNU1VG0TGRsTLA\\uznVsvfAF6HZDrv2r\\+FP0aqco6kvQAWHJtESpfCeH3C5SfBzNXl\\Mz6Cjiku9tTjiUaCr1vlf8moUq6xQu0yJpHfrSDQHORcMOX2IUAJUUSpuF876Q6cUReroY58VYdvdUXrww61ghtSbiMVTRZz4zRomY5Iy2Bteeh8chPJVoSHd7+H8dGPUDeWKJKliH8ldJMZQTTnCAumI6UOj\\UrWkUOZsg5sqGEUBfAxCgGpqJy81xVXUy1Ak9OBgizDO2NHprtBjrthtQ71d0GjKopP00yOUYNvt5DJXJw+PgAgWXhzeEhXj96EyfDUwRLCu8dJHoMPVLaRBaFm0aOqq+j23TRbdXRLZrwpy7iUYB0GsIzdXR2GnB6Bub5FGfpmVwLyaNj2KtD8TX78ijg0JEnlC5wc1LCfq7BSp6xglZxJW6hZtfhmlVUXUbrNGW0x\\WR\\4YbIdds3qPU4PCA+clPflLu6fl8gvHkFJ1uHYvlFE+eHEk8z+7uHoKQazIDoWtKEE+6i0PeLMH7H72LKA3ka3FTr9ZquLR7GT6LycMUq1mGvd09YbDISpPpoAh6cH4uDBFDQweDcwF0u7uXhIUhA7O7cwm2peHhoweyjlza3UMcxhiPRpJITt0Pmz64brXaHdl3BsOhrEfcY9jHR80QnYkcHx4+OZRiax6SVsxDi1IBbhKWm2ayN1EQThG7cuE5ArIIsCjupwOThi8anXiwZqYan3+Pxi0OyJnzkUeohFO8\\\\p3MD6+jy4dzCD7WEa98CGh9EGkA+q\\VeqAciVTm0g9oIoKIogm92UjTOlmtdC6+iK292\\BrPeRscKMGYYix6BCQkPAZ4FB2iJoV8+qGvcmCFjoznikNBOwyQMjR6UEXOyk5L8ZjkYCkjlevHzlsuyRNCnx8zk+PhLdGa8vr3+tXpdrxjcwn01FGsS4jRvXbwjAIpinFniymIigfhVE2Nu7jP396ypoWByQDFdlZAnjGVTg6LNuwp8GsFREkPpJ7aysQoyEkg5HIA6X+N7ffBtf+cq\\wG\\85j\\BP\\1nDBpVVTlctSppxHOpOmkE4RLf+MbX8Htf\\R28+InncPP2LSzyBabRDH6TxZbbqFXrCBeZdAcWCNHq2PBcCssWcqLkiC9LfMSxiUePz+B6VbTbdJ9QKDkToTGLQZnZ0a610GRYKBVzpKKLDDFt1IaLrf4VNOostVQCX5WFwYtjCsC6sFFys9KJqFXQJnM81kFtnkfK2cB4MsZwcozhhHH6qndKwuGmE4R0yZg6tjc68GxHxNp0uU1XC2iWjUavA01zMD6fIudCWkToNSimraJWuYXJiYP5YIQXXmrAdA9w9PANaMsAxXgON10JTW\\aDmwm75LhYVBbKVJXCcQMbaUQnHEWtNebsvjz77DygCnhpFklzkeEzxxR6aL\\oM2dYuBUY5lrgSXFkJmJJGNAHeMhMgTZCltX+gixxPaVDemNXIUrNLafR6f3EmrODqJ5gNHJB8jmhxgeHCBfZNCWDHLjKZOONSYIk0GgU4\\aOpUxxWeKJw4BgeJ6ZOVNhGU4k1Et0\\LFZl8GSsiMW9hl5XhbC2HVgScRjRSFycLepKwSCRAU3ATZ16YcKkyWJ2HASpr3jpe4f7bAmCnCyQrtOhetZ8Tt5bhQzdbV6Et1fynb8FPZejljlw39P\\8hJ79So8AoDEEqkqdFgMUQvqdjQovgSkCWrTYsx1Q5SHKa5KLIcQtjSRWDRYfcGmAZWY5uRvDJKIJMxtWG2ODKkNBSqLkebVKoG4ehnJJ5kufiRqY5YqbQGkByDElhOUGw1EepAL2I8NysoGFUoZsUZKu0bDWipr2VQnJ+\\wgW+9tsB4mpYcFFo9aFv\\MyOhvXJFDyP\\7f\\wvs9BhuPEDX0iTjiXoOXk6T14jLd5LKa6XBhPNG3h+82qrepLRUUwtXVkTJmkgWlICI2xvBIYCwYpZRiWXIJ21PcSaqrnpSgzdtIT51YC66qBqbMuaOnRSxzjRoR5kGyhw5MT\\w9G4ZaDy\\CfeVBg4Hb+PuB38FLzuDla6UTs+tiqZUwgd5QKEb0PcxY3VRTKU9HVLUjXL9KESPJCJ+EX7rSKsNLKjLWS2lxqe\\vS2LP7vaWrU2XIsHnwKLnLrPWA6YZmJDj3QspmNkVoLXHt\\B9x++iwfDM8xDOiob0HMTFcZJ6KxPilGv69jb7qFme9CSCnaMy3DGPk4PjqWwenuri+amj9hcYZHPEVctVTmVEjgSrKuDJ3WC7Le0DWYU2fIci8ZT7j9qyyh56MBx6sKqsviZ7327vysdc2QhmckmZfYiE4jw+OCR6GSfe+6WKoCeTzAYHuPyZXYWpjilCF0z0e1tIk5jmX44NptDtHLMmgiLdP\\hR4iSFSzGRSQ0D6So+i1sb16BoXsYDMa4trcvn7EhAMuH5dg4HZyJa7G\\sS0METVbHOFxXMeRIUeEtqOVHYMVbG\\vyhJBwwjjFQj+x9OhvB8muXPDpfaIX58\\OWYkUCIrxniJ+\\cf4OZNvlcTwWIh7Af1YVmuIYpS+DWaHZTzndecz65perJ\\SqeoHE5VqXuWhJivAtkPbMeVNZWH8QpDNJcjnDz8ELPBEawikioqMuRl2KPSW\\InjTCyTpdKUznUKoAlpLjcB6xkY+cpdaY+utc\\g2Z3C6ZXR0GHI7VHVF6Ltk7tyVJlZCq2Wo3dVH5iWsRiJCDbSYDMjk2ezJU8oUBIQoEghaRKxEaCvGxhIWFN16Sa6FBEz\\gNLhY88PNe5GFRZCAMo3Ucue68fnxN\\O91BiKnJ9xL+DqlhaOURaxHg6K9LTVY\\L1nR4TrXYDviUCefyYCH5m8qFodgtKEAOvVb+O3f\\u38Gu\\\\o\\xz\\75f4ve5q4cMMV+kkYByV\\Z9NYA6\\e\\+ju4fH0Pl29ehtOy0diow625COjUixI0vLoI2Ewjg8usw4JdSbSmcgzgYBVYWAUqF4sp3f1+A\\VaBYsZq01mAqB2NnbQqbWRS38grx43XhUD0Wn35ScLfvlC2RXFjZsIlps5Pxg+WFJ7wDoYA+LsyCupWD95Sqcwkn\\O2h3Or8ezgTwgBJKNJpktnviVBbjKh5BjC1qrF6rXLohCtDe6cOtVGTDMZwFm4yGqdEzV6liNcvQbLyFftTA4GuHaNQ\\t3hLvvv4XANmweYBGkaLOEQIXKG4QpPJFT1QezrlhJDxVEDhS00TdlYoqkNgFfkhSpMp\\Q2DF2QY5MSCiYJuhacw3sjWkfFgrFpYRP1gflkWWz4ZTc3Dj+atYxFNUjBSNmovh+Qlg+9jevw2vdklGQeeHH+HgnR8goVZhmcGWMEWlX2E9BW3BdJsyvZjJ9Gu6mYwOQYtqJzdEX8EEdtph6dxULF2ZMVUCHZ441tkpZB35Q+IJeDNT38LalLzALM6lGoUaNbr3k6xAxGC+pMBWy8EkNfHh6RLnozksOr8YusjTxoUG66kr5CnIKn9vzWLJ6Y6vv5xx\\nSIJfccv7ekBAvAUkJ91f32dExIJ6H1YwDLgm1RSybFGDIirFD0z3EvWcxyTChp\\HmOZg54BKEanVxctFQLwLMPPMPvqFXhjkd9Bo0bNH9EeaVcXH7iTfDeo+kjUPlwUoZLxorpycJCEk8pcKMA1jp3zYBdyWCxqoOjALq5KhpmmQZ38yXcev6z6Ha38aMffguHH30PtWKMFsdUBhOUydSq9GQZazLqg8wHF2fm41187ipAUPWFqZYFMnQSFUFQWlq\\xbHHEaH0EpYWazmG85SoDOe1zEMzbCEf1oFJEzY2JGU89TVh4mUtlTgAsgIEb7q4fMMsRX2vg8s\\v49Z8QRv3Pn3SJb34WElYzeeWMmkarYhTQmLPKGUGAnrYcpKrMSgANlRrRWWIwwKzTmeX4XldFBtduHWamIeWYUhrl+7IREn1JQyVmWWLTCJZ5hHHEstsDpfYn66QL+7A6vm47sfvI4PTx9hFC4wnnA0qAnzZVkhbD\\G7iUfl3bbkg2GwEbL3sZOcxeTJ6cYn57Bt3mfFjA8HXApzs+QOpQTcD1VXjLpRiWgpRg4ThEFdGvPEUfU9vG+sWS0xRiDWm0D9UYbVYeuXcjfrfvU6PJr8N7keqU2MLKTjx4\\FP3rjRvXZZ0IgiVOTw9x5eol2VzZCUg9GQXKHFNSQ0gGSzYqOTRxbwEePLyHqeh9OT5T2qpKYeHG9RdR9duYTObY393jTF9AjUT16BoOj45Em7V36aowcBzbcWTHAwcF8FKV4xo4OnoirCPF8QSKZJOk2kXyroayTpGB4Q9VYE2ZiYuDg8ciVXnuueflfr57954EmXIjDpc8aFuSG8gYlZhBr9VqGRbKUT7BP0OvXei6Iw5gxTwTqCbCkrCGTufUhuNSCaiWHUIytHjoN2iaiObq1yIuEzP5KllbppdRP6rrV+SNkhWVoCKOIwWcORZO4gJRwAgdF153HxpdhXKPW8rtziOKqCTUXiCTmNLMcLHqUK\\IyRADvwtmVqqDjazrXAtoMMtItNDYourUKCFZs2BK5vO0S5KfP78H9wxKf3ituG+ocaR67VzL+Ocybi2rc56O99TUSKY+Jch7Vuguk\\G\\BWCpvYMHYvFiy3WQtZ+Sk3CJ73\\nW\\itnwmw2NwsAEvZRb\\+9a\\h9\\7gd3H9uau49fJNtDfr0DyGZmUI4wCtRhOtmi+t2nG8lKBDzoMTGZ1Rc1NFmlWxigw8eHQuD9vmVhutpoHF\\Ayj8Rw1r4HbN1+SrjYmDSvLeEl1Z5AHmFkZfEi5efB18eEiu6NqQxQgJKJlAB21Y7zRgnil5uRyBzD8dHHRiE79Hi3AHBERePAErR4OCgufpqFTY\\Do0WOhEvev7Utw64paIxgYHB2jWXXhMdphlmCjdQvdxnWYWQ1b2w5QHOLb\\\\F\\RT4+h7MI0GIwJsuoWUNQlkdyI5dRYfl+01ihepatSsotEZXMgXXJGUn5rJDx4f8bHAHSzaUjoU6GwIPbjl0RHYjp+TD9BmqtPvxaUx6m+XKObr+N6eQMhwf34GsFktUUo9kEuzefR2f\\BTS3djAZHOPgte8jffAYfpijwnwesd4ygVqxhBQIM6tIK1hEXAIrksaSv0RXGwut+eBEcsqgK4c\\pGBYpmoqY2mdcbWec8sIUGhb2pIzYT\\mEScs68JrjrMYdFrIT6bGB0mGzX4Ld55MRVzraByP8SF6xkG4rhy6sOg+NQpccFVrVoi6AlLlz1oJyxVD5ZTpkgWmmKESYBFUSveb0o+xJYAAi2J3xWApFsuyDXXqkzONSp0nxX8BsERfpQCWm6VoE03S5ce\\X57MLoARR3sxAwdtNVLNc9kE6axLmKp58ZrL1\\kUmkEvMtismDENpJUKAn7OHD8L5a8AtSTdSyG0qmbi962mc9ksCzrnLAvnQYpK7Sr29j+Bjc19zGfn+E9\\8aeoazM4GUeWjpgaOEbh++J9xPMeu8tES+bYsghKMGGZssyxpfwguBJXhxrjSlxImUfDe4SgUwSK8gyR6SXAUtfPSw20ijaMeRPxwEcRtlBQnFv3kTnUfUUC+iTokCNM6hsrOhZpDKvu4OqnrsDe0\\Da\\b\\AydnrMIspXIObnYp3IZuWGBWs6PJkSHJjA9VqG4VhYsVGAdtSsQGdrrBsPG1zLGQ7ZOktiWE4OhtIh+bu9p5sEIw6eXx6iJPZMQbhAEG6FNAVjyNokY5u4wq2Lt3A2\\fext3D+wjTEGZhCLPZdGro1xxcvtqH7qQYTcgCGbj93CvY7F6W8vPDw4\\g2gUaVYKFMQJGw7hVYSQWQQTDVE4tx7SFhSK4VeMkVbOkRkr8TCiu5j1nq3U5Zn+dLZUolDg4piuCck4XqKMiiJV1zVIbH0Xu3HCpUWJNGYHN44OHuHr1srDAcszhBsbRd7wUEFL1GxLTonQ+ucgnDo8ei0mp3vCk9PzJwSHSVMOtG7clJoJ5ipe3d5CrDhhZ44ncHz05kBHk9Ws3hTEhgOS4kKCIAGt7eweex\\HUQDRU1PgSMKtUdXbeehhPzuWeJsDivUiAJT16pikCfr7Oj33sBVkPHz18hOvXbwrAWs7msA0Tvl9HyDDnCqUonqSpU69KBpHPGx35BFm8\\\\m1+JzmBCrzCZZBCL\\RVAc6AVjCxyAWyUOCZDGCma1gy4ieozuyWPxLngJYPOHLZ6sOvKrEkc5WOhLJBuUSxVGkmmJQTQ8Vvwuz2pLC9FjWFgILxdzQoECAJo+sSFgUcyWZhjKRo8mAbnKlF14\\zxT2C6MkdXGqzYR\\X\\S5mi77SBisEMVhqcnShT3nwUx9bonkaREsKeaLuVdsi\\EErHHky3dJFosjRv5dXjOZUUhfbum2LrOw\\jYGSzIW19l2ghHKYBtSj3zPzwCsr\\zWV34WgzUvUCjgQrZHAazfwUufehE\\98XPIDdjFGaMesuTWTkLePudumhkiOg5Qmo1q1gu1bjN9RpwvE0EsYX7D84QRJnM2XsbLqJghOVihWa1g9u3Po6q3eCBXm5Wzq95iuVFZkq7yPMSJqAzo0oVL7Mihwu+PORlZgW\\Px+6xwf3ZTSlaD81RuN15eiJboZasy6hodJbSKeD50lOCb83dQVklyi6ZdzE8eGJ3Ci3bl2XjWLGQL1Cw\\h0jLplwjOBYLFCzeuj09yHV9lEv0tr8CN8\\5v\\B4rxEfwoRFdzUDfJ4lC\\w1EC82443mMDvEqCZpUBNRtCceq60OOi9eHGrZuIyx5DEdbZLsxqDRYdl3SkeE2JUsiNFLqnI9ES6J4lWiyKcB8fnEg+S7fdQM3VMDl8gJ4N9Go2xqyZqDZgb+2if\\UWiqjAyY\\eRnjnQ9SjGCZPHOVNpDb7THrZ6E7h6IPcB18\\RyC82aj54UPKkwivO92FdOXICUc2bBWDIKJ81cisOp\\4sF3cxIy1KDBPKKJXYauK1lXUNS3pYZKzmlB+pWvw4HwulDuBBh+q\\08A6xkJlkTQPTMZpH+LmgQ1wyzlVmUOFQEtP4+LEaEwPmQGaDhQnyE3WcVi8ddyTGgzbJfZSCIjFw2WimvgXJ\\ASoErlbZcYA9LZasuwZ5iB5VzkUCEizwXfQJyXnNqDse5g6xQ13v9757yWGW8B2tS9BwtM8UkZnaTymUjVKFhhbo5teApkEUQw\\dX5Uk3WYpDlSnqC2qLzA42dz+Brd3nUa\\7+Naf\\ymwPIaVBeCeppuk1lVVjFm6QVMWGXN8YfIkTpeZSj\\nayZDJidOaTLgiVNZxyWkggxuOSJg3IdoqEjTc2xFQSA3Bi7QcYK20YQXdxGeuFiOXMDqQat3kNHsUmEnGYMXVaearCM8FDBM18rRvb2JzVe28MHkTbzz4TeRhCeougoUi\\TO0GCxSJpjGseDpnsSiNzbuoRmdwcGx5FZIk5XZnvpdHhWfayyBU4nZxjOp5gHAY5F8H2OLOazwkOMjtzKADeVFoR4ESE8Z6epg4azixdvfxrvfPA23n3\\bdGBXNncxqXOJlpWFZfShjAMHx2fYJbHuPrxfWxcruJs8hDHZw+QFxE2uqxtqQouXbGaKaer2xEpAoEQx2XUwjFdnhui5HhpFXiOJQHPbAUgs0KdU9VnxpUhDL8wxUmG6WSK6Xgm8RR8P81GS76uAiYcGbKe5kTWXgq\\mw1qmFLcvXcX165ekftYQocFYKUIk6WMGMlgccOMQrY0MILHFqEzE925p9CgdMi1OtOwu3Mdq2WC+48e4ureZRRRIq5OTj2ok3x0cCDv5eo+C54zqeUhM0VwSKH15ua27G0EVASCiiEhwGLxMr+OJ\\sHM6o2Nzfl96jdWuc\\HR4eyDNKBot\\xmwtiu+5Pi4IsHS6fWviXOV9R52vVDGldDUTqHDf4mFc6bAUw89w7wjL2UjigqqNpozEeK0Mph3mCYLZCA8+fBf333sTdr6CnYcwGHYsAEs1bnC9ZSYWvwfBm5pAUPudojCUjoproLhREw0Fc+qsKvY+\\YvYvXoTGg0VLOIu3XOqF1BNCtS6xLW8zG+U6BeF30hcrJZL5XiWrkK1XjEcnKNOZVxQUUlcb5gNRkA9nQwFYPEHWVW6NLm+EzAx60wOWpw+VSqSicbXz9\\nZ2aXBwACK37ubE5g1uQaSK1zv9b6qwuT009hsNaCdxHC872S5ePa9AzAWo8If+tnA6xZwSJZSZsNQ3zjG1\\H7\\z+v8at29fwC\\\\g59HsO3BqGnQrw\\n5CVqtBnzPRByusFzMJf+IuRSz6VgcfvVGF5bdwiLQcToIsIwyoV67PRd6JUAYLOCZPi5v7WOjuS0CSX6wUv\\B\\AzSiVKCqWz9KYXiRi7hc1ItI4WSkFwSdj4dnxxIRxTHm\\W2L6J60nn8gPhB8+QhoMwycHY+UGFxDitzKCpk4Juq0xHrOBcXzcLx8Zn04u3tbiFPQyzyCFFhYDWKYGeATx1GvJLxyNbGNeirroikq3aMe3e+ifnh23CCGTpwYRP5c1OQEwOZQI4VGN+gBMlOhXPicqGXqiNDFnIJgqPoXtrbO2iw489xEWkVrPIcAceZmY55lCDIAmRGitzKURgFdNdAEKZ4\\HiA4+MnoEmTPgN9foz9uo6dmolpkGFhOKhfuQK3tYN+4xKOX7+D8Ztvwg9mcHRbwuQ4qpMUYLGjszeOGx8hFmschDAtzQZKBExhNcGFAEb1zxRjV4Z+CnNXypjWIFlpuViWrMmYS4V5K90UP0QRmBNkyZgQCGRMqH5mdA9RAMpFUxxLP8NFWIKqp0GjyqKsBO9PoYiiqeVVKuAjgJL5TAYCgrgS9F04CWVMyJ9ksHQBWBcgSzRYTO83YZk8eap0foIrAViS5vQUXK0BlgQCijZchQMKkyN476Is6yKzS\\UAlJUP5d9dA0P1TkqUxj+T8aaqnBG9QZlqz7WXIwdTnLwK2IkJQUaFOtjp7uRTudZkFVkLFFRceI1ruPXCL6LT7eHR\\bfw\\o\\+WnKvfIdAikXHCjStFzMZBbJbkJUl62gOqe8pS51lUVa9caK8lEeGzJ+KKyH4E4AluVMqyFPqNngISXOpbWlYPhrFJuIzB8HQR44uMruN1CCrxjF9IrowblwUrKd0AhJ4mDHMa028+OVXgE6GN99\\FZMxC32XgJmj2WS5toNGrwW75gOGJY5pz6rBZWQCo2f49cjxVgqEWYTRbCSZaCerA6wqSwRpilm4wnyxkg3Bd3z4bhUOa7r0GJlOBxigxxVEZyns0MNu6xpu3XgR777zlgRt7m1voePXYHHUOQ1RuR8jTGwYnW3U97cQ1WaY6ncxTu8ABjPi6Kzmps6xig\\LrkMz2N1nSngrWWaCDBkbsYTYtKUdQkpz2bagsZKpjWq1KVE5lG0wC5FrlHyuBTCbTqVbrkbXMeMdGDURxbIe0OlKRohtGLzlrl27JqGeLGv+8MO7eP755yXChpEb8jxWMhGxszKG34cbLgEPxeBMUOc+w7gMMli8RSl0pvZqc+MyptMVnpwe4drlK8Jg2boh2kQ+jwRYHBfubO8I+KP2igwjf2WkgqrbqYrrc7FcyLNGAf10Opb32WhUJW6GYagEidywnzxRsRP8zA4OHso6SGE7GTo64+h+EzlLGMM1GKXiI4ozlYrvcHTHAybNVgpgMXONAIsgYC2hYEn3YnwuGiy\\Xpd7kO9bmivIfAVTfOfP\\k\\ce\\cNdP0KjHgBiwCLTLlKvVPjwfXYndlbDBQFHieiAAAgAElEQVSV0QLvfWYYlqxwhQCbRzv2efrofeaXcOsTn4Zb76IwfTlcirhbN6RHkWN2YZLiUETpnBCtc6bYG0wgOh6e44033kCwWqDmqwT+vb0rMqU4Gxzi6OgAw9E59vevYmf7suju2P\\76PEDwSPMSaNWjteZe\\e9e\\dUthjZftfFc889J\\9PkMy4pTRkNI2LK\\tX0Ol2BVzx\\UuQvchzVCDqswJ3XoqfNiJcH\\xLNucCYIkOS9alpxqsnw2w4mlBYR0TZMkQfeMb38Dv\\sG\\wsdevo4v\\srn0Oo7MLyUpWgYjc9QY1CeayFYrmR8R1TKIsfZdCJz7V63D8Oo4mwYYThJMQ8SOK6JzW0Gq02Qx3N0G210an34ZhN1ty0PEU+jBEF8YqW4lhlRUSglpWGswirp+BPWI80xGk0kcmEyHYr7ka6Ldq8tDxRHg9PZRE7Q\\H+K3Vn8GHKMGESqgd3hw5uJNVbyXFIyaOx5SzAc8jSmodeuSyJyUCQICxPJuIAeAnWHDoIEfqOBTncHxVkHiDRc3e\\h7Oh7uPvG\\wNjOUTfbqAScddQG0LMrDLRbigNFT9uk3PkChG9D6\\eRr1DvUYNtm8jsYDUM0Xjw9nxMgpxPBzidDpCSt2E30CF7wOaAK1pEGLJjidNE3v58GyG5WKCmp2jZS2xpU9xvZZi004wL4BRBdi4dhXQW7i+9RJm9wY4e+uH0JfnQJjBSCswWZGTk91gFhBBFnugaIHmxqiEjQ5rHyoUri4EdJkeT1llQjCZh\\J0IMzEugvrKaaRG55atDlLw8lUqbYU0R7Jja+kM1JATBaLumKOCAMBWZmwj5KFxo1aHB8\\nuJeHtDWB7UST6nx41MCa81klcBOaPDSxaZIlFJvoE6CcvIphe4ihJbgOp78zB8DWGSzqKXgqIQs0VMWi58af\\JkpEAWs83WoOqngqwSYF2ArbK\\Ui0EJVAsAeL6fy\\S8qUdQAXBqmVXOVLlZKZxjKfBFs1MCbBKFouMMjUHVW0u+gN51RwLSYL5Nq7e+gLcagOtho6\\+cv\\C+HkDHWPNFSgwBQ\\P168spqCDJwMjMsP5WKx4zUs9XAEfOq\\S8DHzadkQAkWOPlgUCJP0BIfwBFIyjDGCRzdQLvSB4Y+kkkNSdxGojUBqy6bbsKUYz1DkC+wxAKJmcDpeDDqLrY\\dgPP\\fzLiMwMo+kpMoSIjQRGg05mTUTgOouZq9QJKSY9i3JJmD4dnOBseIZVskKqZ6KlmoYLRGmI3EoFcDG4OBImW61vvKmZqdVwa4izACkCGIREkYtioMOPmrhU28el3p6M2BzLRqtaxYr1IvMFbOioWj4CGj82u4j9DKPiCKF1DL+XSC4hk\\izjM+igyQhDefIertchIiCiZiWJIi5bMVgUwZ1VkxmrxRsmDDgeh5sy5VnjGwSZR+JNC\\owlpxveWvG12VWUVgTeG26hdkVVYkVTV0jNG51+m0Rdt096P7eOn2J1RXorD7jAfneh\\LWNJz6d7UBMAxaJOHewrGyZZQkM57gZEOjPHZ7u9jPFni8OwQt65dlzgNHlikRNmyZETIsTqNBWTP+D7ocOZawQwnCtBZUK1EzWRUKN5mZMJI\\r\\bbYsxio43Aqw1g7WuiHny5KGws\\tXrkneFRmsS5cuCYCj9LLu1cQlSAZLLP62JQCL4IrgUfCO7sAyWQHDAzzjj8j4hIjmE0RJAsf3ZX3RtNJwxELyxQjf\\6s\\wzs\\\\Bu0rBweGDYaQROncikqVycmeeTEtZuRxSqvt3mRzEjuHkWFIQyO6Hn3v\\BruPnSKzCrbcCsIjfYOaAmFiLTES0kpxYxzs5OxbiwFpw7pidmgNPTY\\zFn\\85To6eSOTCzvYWXnnls2g0exhPznB0\\AgPH93D5z\\3i2i3NxGuMrzx5velVokAePfSrlwbfnas1Xn99dcv7jH++csvvyzMPjskCXhZ5sl+45vP3cLLn34FtSbbYZRLXaZb0iOo9pVnf\\y9AawsmRRaRVWS0PZNgPV7\\+Zf4\\anb+CXf+XzqHaZPRQCFSa9jyWhlVofqvs5AyUiZHIuBbRkleo1PrAezkcxRrNCyoEd30J\\sy4hd1o2wUarDddowDeasODDNF34tbrQ6ux4Yk8T565SYYMMs\\lQdFZJFsoYM0lyHB8ei6ajVnPh+XQ4MP9Ll9Efhdb8gDg6UTorR\\RZ1F+JVVwC9JS4mlS0mkJEiNMKpoxXKDT4rgOHAtckQGoAQWYhHlXgZQ5anoNmy0O900Ct1kXluIfVOMFWvwbkD\\Dgzp8hmz5G16wjoSvS1qSCYBVlUsKs2x7cWlPqZyqtOky\\Bq\\agulW4VH4quWI8hjLIsIwnuFscCYnp0UQIGICPEMKWTDMk3jFRFI4iDMPi9CS02xSWCISDRcBwnCGtl+gZ82x781w2Rxiyw4RVXUcpwts7G7DNHp47tLPwZgCD15\\FcvTuzz8wkwqsOIcdspNjNZ4JsVzzh2CWFj6w+gikQgFdnqNZdPTfbqOShssARbHOZKzohANozbWP9Zmt\\GK6fOKvZI+LNGSlyJZGRMyPqAEYEwQZhRFlCKIuEDxFJXImElZnxV9LSOnkglbN7QraLGGGOpV\\BiLJa9TMUUXv16wWkrMLwCrjKEQcLNOdWeLPANlrVKLZRM4k8UiwOKYkBUxqqBaRoUCsVUGDQ0WoidaV1o8y2JdAKundRclzFMsE1\\D+kKWYXoKO5XvVdybjHhQjNKzlF2Z3w6T2UKGJiBQxYE81WJxXG2D+inq8Xgva4ipm6hsorP1Enav3ES35+O17\\4Fju+\\D6uYw3fUAib1VHKCUu4hgi32DZLVFGBajj8lsJasJzUD7MApX6di2tRIWQAil3jTREabfplLw1DaLOJhbgrftdE1+jCnVaQjH4uZh3noAHoVflk\\ZTZ0rNwQc2eFqbNEdaeO\\vYOru2\\qHKoSpbSb\\iI3AomBD4VVShO\\+Vwco7RZITzswGiIEIQzrHKhgiTFRbJCkERilOSTHJWyVCEmnSuMrw4E2ZQdb8tpjNhOzzXkpEqnysm\\HpBDdqZh0aygT1vH1f7V\\Hg0UPZYGweaF0bzWoVbtXCsDqFVk2xqpzjdHYfy2yCasPB9s4OXNtmKgrSlGLgGvLMQRAoFynvRU1PUCMbp9RsMtInkCXrYhkuHKspDjkeoMha8HPkOEc0l4wMKVlWvq6676Feq5WVZEpsrMJGTdG9EGCNxxMJ8Ww0q3LQffjgCT72\\IswTG7UNNOwg4LdodTJ0QFYF6aErj8WKm9sdKU8ni4626GTUcN4PEORGdKByMPx4ekBbly9JuHO0XIl6\\8aYFFszQR4smsci3KKwfclYnWXbnd2Gip2RNx7eSqaXu4nW9t9MU3x7xI4rVkTsmKKzXqIMAqk+5CjyNPTM\\l7BJU8APg2ARZBLpcPis3pRlPvmyJ35ah2pQiaGPyCwUpChLOxTD1YWUYgyrMrC+yKLEIezfCDv\\lLfPDG99AwYtjZStyEugAs4lVVPq66B3kqlvO+HOZorKqwOJnPMgkNSgx0F3nFRpTqeP7zv4KbL34SBnVYpo+CjSo0HZRrI52HlEdQqEcAzBuCY00Cb1bgEZiy8ubBvY\\w5MkBdra2BCjduPEcbt58UYxTh4f38eFHH+BL\\\\BXocHC8GyCv\\rr\\4D5YoputyvXhSCZ2j2C229961sC4JkUwN\\\\0pe+JMwk0+A\\+vBDmLDRarQkbPSFj7+EDu8ZucEVqFozWGuQtQZa\\\\8DLMWaVbJsWuTkyAsyWAH+5E++gX\\3R7+Lj31yH\\\\gVz8Pv82T6kri+ZfzqTBWdKjxJiSVSvqz1eoijgrEUY56g7NPUwBWlHiYrWivjbHRJ2M0ha0vsL3Rh6PVUbO7WE5D1JttcY+QieLfrdebwmLx9TD7hEh3Nhsh1zO5iXmiGZ7TMpujURZIKsbEFBqZLrYoCnB6eiI9hRI8SvtmKcDj2IZ\\n8wVHxRmjCQpwWAg5abVGgWbVUnczgjyREvkIJ3qqJtdWHDRaLTg1X0YpgN92Mfx+6eoFhm2N4H56i3MZ+\\BqfCUGMBrttFo70IzWtCcOoyqD7\\po9quQWsSUBG4pJgFM0yXM4wXM0kJngYxzgMu6Iy3yKHZPiy\\KRqWIE4xX0UIU2ZBmsgqFPk1gIL6NeViipgHFoXw7Bg9\\RxX7SNcNo+wXY2QtHUMkhnajTZ8ewu39n8BDb2ND179JkaP3oOepHAzHU4ECU2l5ZlGBIrq6QpyaX8VIERLr3LvzRdLREmEWpXVRDxpqSykC8EyGR\\ZKdcb+FMAMFgSrK3BFUeC6oHgA8sFQgAWRxdSSEqABalYYl4Tc2Wo4aM78SL8dJ3oXmq51rzNemy2BlrrEZoCWSVjVQqvVRTFM2BLMN96g3yWxeJrVW5CYbCeYbEIrhgYKCwWDycGT1FKQKz4II4MVdP938ZgqZGhYqBUcInAPCU6LU9nUk4sX1e9KzmxlmJxjlA5HhNReem0VO9XiWU9U7mDVH7Z+muXeixNh1kwGUdqt+Unuy5D9pNVN\\HJz\\2yVIiMTg7w7hs\\QDh6gk7dlt7FJArkkCSF1KK7U64\\vnY6d6nPkspZEc\\yiU6ExRAbiBgeaGc1hJUlqDb5uWo6Uo7aqUmTTCq6khKE2QqFnsE36zASD8XSkWoX5A3YRh1WJUbd81H1Gsh9H\\qmj5NsiMSOsLPTR7\\Xh6nbwjAxFmJZhDiLJzhbjTCPpkjAWIYQ08UY58yjWrH6q9wcXZX2Tts7+6C4cZHmDcniBQ4MPpNMSc+TcrSuS5xDzEojMxUHsUZNZmiiFW\\Dm2zBnraxmW9hs97ByeoJklqI6rYNt2shylZwahaOtCMsoxGC1QBxNBPBf7feR7fB6heOWnPoDAK16vD9tnTBsuSerut2pyljV3HwcmxG9lvs9szXo25HabJkg85UgS8ZTj6TKjDWEFc5JxeuxZw\\5RSTUZ88Q6qZgjcMx3B0CrIqpdfrYz5fSe\\fjRs3BMTxkyczFWeRWPjJlJDB4ka9nC8kjLTVbKg+V41B054c9udzanwqsE2OJzUcHR\\j8t4lcbtRW0v9LQ94\\H2+tI0eQZQlDB7vRYLAEd3h1Sp85pExTqeskqK5YTweIIiU7oqgh3UsTGvn2kSwRcBAecPxyZGAz\\7Gpmh718J5MlEEmbbJ0aojejs+wYoZVuJv7nEEDXSfMqtrHUEkPYZxhGA6Ui7fMnxYNE5EzkUGI5\\jW\\\\+f8eDt17DJTYBLEcwSwZL1hgpKOWzR8MRv7eaLFB+IzIFgjyjIFxjZDiSioOK0cB8VeC5z34Zn\\y5L6DgqNZ0kIoDkCtWIVMDjthdx0JIZu\\0VMCba7syRrT8uph9jo8PhcX64IMPJJB1a3MH169dVd2PlVziO9555x18+ctfLsF4hvfeewsffvCBXNt6oy59krzm1Ly98dZbKocxVpU3H7\\9kpjAHt6\\L59N3Wugt7GF\\vYmLl2+jFqrgYR7QMna83pLptVPqcqRtfAnBKwX\\\\+MBuunjQi\\8t\\9Nv7xbzAH659jY3OzzMGiWzOfFSx55JJHxudP\\uRr+MOv\\T5uv3IVX\\71L8BraUgqM+k9mk8nIg5lwBwfytlsKgi9ThFpykXfllh7v17DZAYEkY2DoyHG03Ns9D2YRgTbWGBvaxt1p4ua00Uwj0R3JHlOWYiq70juCKllpu1yMye4IrPFbI3haIjJeCwnYMYA8PTPMDuuwwxrI43MlGSOExm3z84p3tSsgYgYXJnl8OkE9BxByEzdZujcYhFjEcykUqfZ5sNGh0xFxgqsLzD1Goy0im5tD8lK0e48adFabC42cPTWEZLzIT7z2auo9aY4m7wJ12b5NGDWaqi3duB4XeSmL9oquqGCPMRKo44qwGQxxtHgGOeTMUZzMnAxotxEkHtIKWnkws9ThOaW9nAyJ540u7EcQ5KAdFcsy2ye4sgpXE4RJDFsM0ZTO8VO5QGueSfYa0SotAwssqVY6LvNffQ3Po6d9j4e\\eg1PH7nNSAIUNdsWGEObRFJd6RU8cgIF3ANU8Z4YkzgQkvXBnUXcQTbUqn6DI3jZrx2ewhgKnOxZFEvA9x4Ey8SDTFrYOigIZjiWYMnVeozCHDLgRpBFgEW9QA8RS\\DUBb4QL53yWKVllwR4V5kYKlCXNEklGd2RVSsNUpl1lQZbMlTmQJX6te1NmvNGIkAvEx+FT24mBLIYKlMLBG6M9ndZZsAs1vWIIubkESXKiaLdRYSDsYRYQm2BHCVGiwJKFX\\Lc4uedAVgFLszzowT+lhqIlcAyxh7cr+MS6GeRKpEeozo1T1HlMBWCZPtOtFpmSxlNZMh1FkcHJmoymAxeu\\0hwERh3XP\\5Z1Jo9NGo1fO\\bCqA3bIabZLCo\\+HXFUSoTnXMwRPXJLVf4oqiAUBmzsoGTUZQvj\\dsxpy3mvUfwnDl4rQNMwLRGRTLR0pg9QpJdAirPIAtu7KZunqZMgbcK0u6h7DDStou01UQhPV3g6MjSbOsxGOzh8JwNns9WBVXMwmASbzOUbhBKfRGU5mRxhlAyzTuXAslmsiF4u6MipIr6ZpiwYPFR5BuHGpAm0eGvKYMRV839Qlhaiwfoc6q1WONODnzo5VDw6vc2TCC1rQz+twli1smj30OjWcxgfov9RG45qPk+VjDGcDFHqOyI4xGp8gDhZwqTlyG+jWttD0ezB1S8aKZEVs14fPKI84EjaI9+jGBjWmaqwumpRy85WDEbWeSSK9llzbBeeKcUil8XMEyB+MIKCGiw5CxyRTS6cha8GU1oWgg8+6sFDTqYjOmTHFdfno8BBXr16V6hsFNDI5oAUse2ZNscWqFaUNJvtar\\nCBlM6wgNcjYYDmoQ0ZixpWC0jHBJglQCIAnUCp7Xjj9+k1+tIGCqT4vm6edtxDMjNnIyZVLKJ+5m62RjjyQBhtMDmJivgEql2uXLlinxNgkYxmxhkwZixmIheiPsXRf0spObvcS\\jxISH\\XVuIK+RMD1c6zJKHJQzmKCKP9YMVhwGCJccl1mqKqscbQnLxnUpGuGbf\\a\\4cPXvicASw8mchhi5p46xPFXvh+mOHEsqQ7KZJ\\UfVogNwok1INpavqRV2oIExM3P\\3L+PTnvgjdrwu4YssGn00CYdUmwae1wGQ8wODkBGmUyT3HPbHe7cF2HUkAePz4IYbDkTCjJGNY+O35joSRMgD2\\r17eOVTnyqd0ToOHj3Cg\\v35Tp0ux3sXVYhpAShjDjh62fXJM0Du9vbEvdwenSM8WgsbQASJ9Jo4PqtG6i1mqLDkukLNaHrkO8SYD07KvwxzdXFjKX8j\\8SwPoX\\z1+4zf\\K\\zX\\80\\FYDFr8UrXMnzheRGKoA1x9e\\\\sf4w6\\9Lj7+6ev4R7\\xSwKwmAKexEvMp1Ppf\\Icdiqx20edaEmvMhCU2Rks6KzVO1iFJsLYwaPDIZ4cPkKr7aDdcpAnx9jq9dBv7UrRKAHWvYcPJPyy1amj3apJvQFPIwwq405DtyJzU4haB+dDsTbzJOQ5rggpF\\OFnGx02xZqkUCNK5o6ZShxZa3ZFDaHDyfFcTwB+VVPTvOL5VJOdnyw620Hfo0OmxRVpyzK1Fw0aluoWV00vB1MhgmW80TGUgRftWwTZx+cYnjvAF\\4pdu49KKLSXoPrpfCqfJUkGK6WGFJEFDRERUVzFYhzkYTjOMcM6ZmBwGGi5Vo1pYMMc8MwKghqzTl9CEWfN0FGCJouDAsOitYf6KAD7dGPsiVjJ1TJAEI\\uZyGrSsDA1rgmb2AFerp7jcWKHqM68IWM4W6G9eQ7V+Bfu7L+Ds7kO8+91XkS0WYPOYHSRSBG1J16FisMh0uCwQ5kmXvXmS\\v3UxSf1QMzBIn3OKIGSBVIULT8ateiuA9z4W2lBwEdWjEuCkn9z4eLXIQCnc0Nl6epIc4IxNaYIy25Kpj+T+lcjKZWrJADuosVHDcPWIEs0QaWG6emYUAEp3te8aaS7qvxVSYYIFLhxrOty1OhKHkyeMPnQ0k1IUTudgwRYZT8hARZ\\SiclXa4CVOm4IWiiTkN9zwvtVRmGKa96zV6V40PRbZWnYJ4WL0BWOQrkyZadYXJfCMDKJUA3jUPRRa0B1jp7jN1UBFgc+4ovf63pKpkxEXRWACdZqs9PSIkKlhULc82H29vDlRu3sbd3FW\\96A08eftV6MFAyp5rjgGjFDArXKshojaH4\\p1sz3HCgQkZKe4GdClw5WFo3AVbAHKtcliSb0MXYdStMzqmxwVR4fhmSgcG5Fmy2bf72yj6rZgFJ4EZnpuA7ZnwTd8rM4iePUOJkWCUTLF\\cfvI1xM0Pbb0GIfZ4dLEUybNR2FH+Jocg8nuAe9TlMWwZ7KAKK2UIAhLwjZS\\HO832pDB9+LnRtRQwpTRgKmSKbJ9BCA0bkiG6zCEw46ZYaIROcFwac3IOf+WhUGui12+hs1XF3cAfGZo7UXyKzIjTaBAkBnpycCFPDkuwapQaGj5rbwU5\\H70ux4Q1GQmyh5UC8lU4k8BlgsPN3p5s\\Gqj5zhXxTKs72NhK2j8oR5L7jOms0eiGRJvJfv4zs8lsJnxPdTxEQRIsKTJ+iayMer54BhxDXgoXCZYIUC5cuXyBagg+8xD8DJcCihwbV8YNF47rjmeSwCiSUcgd3hOGbj30OVI59t0tsTh8akAIK41\\J5rFyO\\F98zIxZ8vyEjSImfYNzNal4aKMjKsfNW9dYRYHHvCcM5ehsMJU0ksZ1fn58vv+Y6puHs7ETWn15vQ7RHHIl2Oz15HdRhUbMkwcvCkHFtewqwuA7+JMDi7\\FzkMiCYCVZUpS2rGNUFEtYII3m+NF3\\xp33\\whqkUEM16ShxJgJeuEOJcpXCe4ovavjEaRpqqU1QMC1GO+34qOODMRs8XDquOFz\\wyrn\\stgSN0kEoo00CNB5y2J4gye3ULc+lbq7I6Pz0VW+qRad\\LgCLLBb3dOaQzWdLxZobFelz5BrNcR8\\l\\VB9vDxowuzhBjUDAKzlgpTZnYdATc\\t8VKDnXUgPP+HUk1z0K0wMQll67soV0K3Xn45X5VWtMv8gCfZaz+XgBWli2ViQDAYjkTgPVv\\\\hf4aVXruFXf\\NL8JpMgSVLsBCV\\nyyUMWctnrg+OaJzMOA+g4dm\\1LaLa2sApJJzZwMljgw7sfoValwLCJ0fl76Dbr2OldgWswCdjA3Qd3MZ6OUG968D2eJGqo0x5czpzpXpzNJwiWEcIwhq3bckqQ7bpgPpaFZruJ89kQb7\\zI4mToEhxc7OPwWAkI0COMISeTyke1NFg1IF0KXKTU1UubODo9JswTH48KayKhngVwNQ87G3dRKO2iSxxMDheYDaNEYYpHMtD29jA4vEcZw+OcOv2Hm5+bgcre4BpOMAymmK6OsdgfIYlBa8MnqOYPiiwCFnIXMHpcIZlkCGGg0z3YThE3TWg4iMjg8WcHz705JFocWclTEnbC+VZjoUkV4k2WAn6YVAgRYcrmBZThDO4xSEu+UfY84boaQE261UMTk7R7u8i0aq4cfNTSKc5PnztbYwOHsKMYrik\\1OWEaueukhstqxsoJtThTaKFqt0\\CnfP+f7ZHPU6Y437tpNZjAHjMD8WVaoPCSch4bM+AmicrKOpimLtGbQCcKCXwIsaeJSLBYBVsRT9lIeOrKp6sSotFgidhd6+Cm4ErpcUkJLgFVukBd6KwFUJcCSfrm1\\bh08alGbsValNoG3msCQnSVZUazxhpg8VcCK1rMhdWjy7B0FFJPITCI14PxBRwTliM9sVGXP5+OB0sGS873a0cPmUu1mQvLpXIOFJslGkOlvyK4SsOVcofRoUvmQsJd1fcmwLIltuwZ7+GaxSrjGqxwDoMaRjJ2JmtrLMzgYF7x8fLP\\0M02tsYD2e4\\4O\\RDT4CHXXgG8xW4cdpFyQeUgwkDBTjxpOint1HRYzbMTgwsWfHYmM5UgkzgSWDDzkvpCKCjqYeJK3HfAFC7jyTfh1D7q1gaToiSa07lE\\VIdOMRQPf6aJ3E6gxQXCsxDzRYJHgxMMFkOcnD5BEq5g61W0\\Sswsx6SIMciHiPTR0isc5xY7yKwpzJOKfhSLerpaHZRFm4y0gQeBFk0NEhZea5LDA0BGUf2xYx0iYbKREdTb8FIHMTTApVZXUpka506ur0WtjZ72Gq3wWT\\IE+wqIS48+RtxO4c1Q0LnT43K0eMRssJta8r2aAp4K35LbSbW6jXenDttnS6Elwl6Yr2RKT5HLPVAEURwbc7aNbbZfAnA\\d4SOOmzIwi9fxRdJ3EzF5bBz\\y+econG42Dav5TLSwrm3KOJhTEHEQxk\\jTwhy+FxS8kEGq7+5IffZ2pEn2VtlAB033el8JuMiVqRRZM9HRJizMupkMZuIPoqgg+J7MpZ0f5MZfUyAta8A1mQylREhgQm7EHnfc6MmwGIkj4zMqGlNeJBX5irFMFE\\RFCUCdsXBHN0e6oehwwWGTKub3Su8RpxnyLAokmMAIuTETI2KhOMxd7KdSfuu7L5Ys1eqTVUMVg8kK7XSxWCrcnaxsoZkgISCcE9V76GWlMpkh+fHWE+OIQWLVDQiFFWccmmLhlj0mqrAFZp1pEzojSo0ICVi8aLB58wgeTjVRtd7F77GLxaCxXDhqar9HQZ3dPEIP2JNgxblyglEhdcAx1XBc9WkkQODDFNJcjlEEANGhlCk+nrIldQ+4RiTxXw47PEUu0qMx0l97KQ+02AHRluZqLlNKdZovsm4FJaP3VI4IGGGCGIAjFnkImlQUCmJxanO+vcrtIF+8xI8O8JYAUFXxRP0mwr\\+M\\\\nf4\\X\\7P+ATn7mBX\\vNL8FpALrNm5BUZYDhYCwAi+JIzo4lCsHnA5RjMllgo7cNv9qFwSoFf1MA1ltvvScbzM5mG8Pzd7HRqoGiuU0AACAASURBVGOrswdy+zz5rKIQR8cHmMzPRaOy2d9Co9EWcTrRMufvg\\NjDAdToXerFCQ22xL1TA0Y0bFf8zCPZnjv\\XdwevpEbL98mIbDiTSZm7YtNwLHidzwVLWIOsFwY+SDXW9V5WRIUTrvEmpDlpM5LM3HjWsvwrHrmEw4+\\UwGXIxSeCaLja8HsyVhcmTKfyeh82Pd3BaHOHO4\\cxmg9FX5UiwXQxx2Ayw3BGqzYzUAwEaROFwe\\ZgOG0UbHqKCoOCp2nP1LxheS5sFcrDBMUPOmbuuRfSd6XWK44WadQmsWd1LikKFgxwFZ61tZYGqotdvydoG89wmXnCLvFCHs1H6PBEHatitR2cWn\\tmwwj999gtN77yFfTFDPclRz1nzqkuhMUON41Fipkzv7sagzKJ8NdaoivS5Bg+uxgnpA+BvURHKDlhOYxB5oUiJMVkqqgWRwZqDQWB1hSR8XNV4MRuTv5RUCLEMAlowlw1giPsisEmRxoVoLq58CLAWqOG5SgulnRJ9rBqLUjfBzVxQ4N0UFPpTolRZyMs0EWCoigCBLjRmVW0cAlqS6lwDLUiGjjmPKKFoCHRmyKbk\\FLny3xHQkbrmAWUNsMp6yTIH6mlcwzMASwq\\ubCwCFd1Y8nwU7QZhJTKR6gAcIaU5pCQepX4IoNNgJa81zXAepr\\dTE9FXZOxTWY0RI2Dyj8ymaOgM5RWAitBq48\\1k0O\\uoaD4O3\\obnH70AzR8DZ7N98QqKLLdFPeaSPRMdBGrKEJOdpKidV5LvaTxJWAVoPmNdna31mDRJip023odcS36NT4vDgoK812CNAaHNJEnTdk4yaCQEVvOl1guVSzCOZ+HeQw7NLGYxpKqXtgqsoEbQBBV0Kntw9U3USQEGTF0e4ZF8hj39VcRV6cwPR0VhyZ4lTzNuCGCeQqG6W6Ue6Gg0d2Cp7vQM+b3JQimKTDV4K1q8LMmzMiElmoSGuqhCqfhorXdRHe3Lbl\\LPKtuTbC3MAP7ryHcTQAvBid7TrqzSocHj4MC9usloliMRhxdNpu9aUvNokKTKcRooShoKGw+u0e4xVYu6I0rcEsRqe5gU5nA57rq3wmyy2ryVJpCeBrTyK2bSjNFYENWSRKLshOxwH1UjlqvitPrui3pPNOV+0gQSDP5HpESHZn7\\KugFECII6A1o5jfn2pOgsCNVKzPEnD59eZT8ey5zCQeTg6k5w9SkQoD2APIoEgke\\x+RC9jb5susytYksHxewEWFwXOm2GWHP0SC0ZNVHsi4zkOeVSwKkJnyVpxdQJ0oZYhXP0+70LDRYZLD7v9+\\fF3BFAHl+zms6l1gBpsKzUYTgkLFBjH9gNIPKsysZcK6dZP\\L6i6OQdcgah1wyWeQ9yUlFhyRiQuu7NHjn4mjXkbtrNtiMvMSBgugy6ockepTC8iHqSArxzVCsa7SnkL0XzbaEtzwYMOA1zBm5lgNttcUcxbXZd1gpEWiVFyVXGI2bJdECx3uqk+RF5BZVvz2SbCUBguyufys+f54HchM0jRT4Ti9NBzxuhPQ8u\\w\\VHXyM93\\R4VqOQap\\K7olUA1\\cv1jFVEs3XwTVU6dtkh2F\\aFm1QwOUMhJwX+H+pf7N+t77yYngf\\b\\f9cRYZaGisESgDXH177+h\\jqH\\5L3L4QuZtwqtQcccMOMTwbCQ1IgTgTaAlkmG3BzX80nKDTZZ4IUW8dXn0H58MQ7925KyONzY0OsuQIm90Geo1tpGEFrVoTpmvidHCEk8GhfOgs3mSau0yTMo7iljg9O8bJ8amgYKYjd1pdcQSsluzJI\\WqY5XM8PjggfxddjxR6B7HahNmfgjHNbzo3GPJJPABIuPAEyAdHY5nS42OV\\OhFbr0Itqahc3OpjS7xymda3QxedK\\NZ8uBWBtNTax6e4gn7ErLQO2KvjBkx\\hO29\\D+fzBeJcRxhlmK\\oeisEPHHMR8os1VvQjJrk0xh2DVlB8KDE4zJCyQmaKDJXpweyVXTpZVI3kJYjLyUozaIYGoVRdPqkBbKYiZxsqTdgNmtIK3N09fvYtx7gSuUIezUXWZggZDhdu4p6dx8v3fwyBg8WuP\\uf0I8OkEtS1BjAnhWQRgwRDGH7dLooNhDLn4pcxNkjKUKqck+8JTFDZzic8kfWTM8rOYgSOQDXZCRelbAronWJqsQYPEhsOFRjEy62bBkk+Xvk+FiHhNHGtR98ZS3XK0QrgJZjPhQSbaS5GKp9nhJM34WYK2VSiXwU4J2jkieAiuCK0n+FlZIdeOp07YCWKKalcFhCbCkm5CjIiV259iHC7cq0LUFLPLQQG0Wwb2aNPJzJlVOkKrSzBVjJXnaF3qrNcii5kfOpNTr6Pw6vI\\5k2MABnRSvFpK+MmslBlTWRQiXk2R0uzBEyivkTB9BFiJYrCY1r92eJaTr7WbkO\\VSmIJ0OVrWCHAqsgQWS4ytw27cRm7+59Ef\\M6ju68hsd3voM8m8G12RNGyE2WU414czI6NLFwXEn9HmMfeI9YpoztWTVkMjDX1mFznF9tiKvNNDxYXg9+tS0LPjsXaXTgYi0bJDSEixij0RSj4UxGRByPUS4wnsywiFtwMh9eYrOHHVadz5wtOqTZaoHxgn2gTdS9vrhmDSOC60eIsjN8lP0VouoIRq2CwuIzQ1cyBeRkebh58v1lcu\\xwOEWDmpaFek8RTQu4OZ1AVbGwkE2Y6emISLz\\lYHXlXHYHGK2AjQ7FfFqMP4B6tioeZv4dXv\\xCD5QkqXoZ6t4rNjQ10ml3UXOqLNBEP8zDCzYWdb9zI+Vyy8SDMIJs9QWC705DC+8H5oTDbk9MzGYfRsNNubaDZ7MB3ayXwUMn+3BDJDhE98l4IQkbdLKE53CipI2NmVY5Oq10G1ZYJ+7xLKwow8x6k\\ooiZYKI\\atXZE1gaCjT1CUHixYl0xKww2gLsnGW4ck9TqbifHAqeYuWrWEyH4tDkrfodDxFo879YEOMVsMpwRCjghixMBHGjCCIDjQChFazLe+PGiwyVSpWgkYFFadDdyEPkhzhkYmazakzXqK30RYQcXh4iL29PQHXHBfy3\\OwTh0Xx54UwzPNnxmNJC74Z9wvyZitAdYaZInLtzRUE4jy2oj+be0IBuM0GIIdo1FvXAQzrzf\\tZtzxiq5kDqtCswyzFhF4kAOM1wf6LRk4ButJLw36CIlg0UGW439FKNNgEtgXWUItd+EX22U40HJb4fDFogkRBARlLqia2SWF8e2fP4a9ZYcQlU6fCISnzgOJa+M16VWbUq3ICN\\uFauBf0EmrwP5FiYZ0iiSD43FX+jnJ2yllFewCqh8gTouJShcC1WI0fmFa5jecgIrqUo0lHIkWQ5OeHXXgPaZ8HUT4rcL\\7s7w6w4kKlabOLcIGvf\\0P8W\\+6H\\C7U9dwZd+5fNwGhoMdk4yQC9KMBxM4Do1GbHxYciLGLVaVYAMmaJOpye5TsuIgKWP+bKCg4NTaTrvdzuoVwPsbHTRrW8iWqao+yxJNpDmFK8lWC7GwtowXJPokvPdxWIqeVfn43O5QK1GW\\JbDM2CpXPsQgFcIgJ11igcPHkoAXHc4JVgkZt6RTY5FoYSKfNhYxKw6GxQgVerolpn8S1fC8dYBrTMRLexgUtbjDLQEFBHISW4PPXkiFYR2vUWurUO2ugBCwvD1RxhB3j1wWv49js\\wGiRYL60sFhwP+5AN5rIK6ay6HKBokhZACLrAKh14MarCn\\JbJCV4jS7EoXgeI0ngnVRb274EtNA6MXRSrziKYaYVyF9shVGMJFMr4IZL3aGZvEh9vUPcN05Qt8G6m5VRpjVrQY0bwMvP\\9PMDvRcPftv8L86AGqaYg6QR3dQkEii7YtYFX1UnH0EQdRWbOgTrB+VVHdXFz5wBJsqeeBTsBSH8WRicnwxzKC4Rn2KuOslgDLUV1uBt03pk0qVQGsCj+jksGi5XrBuiTGiLB7UrFYakxYBo+W7JWE7ZUpvNLxd+EKVGIliTJYjwUJXsleya9lfpQor9fslfpVLWPqHpIgTHFaaTCpwRKQRe2FoRgszxGQJeBebPIENFzk+HqZ\\SOGYhnVEGDJGFDS9Am0VESD\\DdHOEd3ZZSO3g3oDjdaZhZVlPB0neYumXF0iHFhihEvZ4iDpUpYl0ojtfkxEdq3lYuQAnz5rJTVU+mxJO+LI68M\\ngkn3HIxHENiAxTQkfh9PHKZ34d7e5VLAdPcOeNv8aTw\\fgczTtK1dektH9qbo3OfalNVyzHFjs6\\Oq8Op1EYg6bCvw+Iyogm\\bcKRjz9QcmF5LEtS5mc7mkYApBnfSQs8wWqZ6U64wGlOLUVrHHUPiXWqtW2iYbRgL6dxGwvuoDMHlCXqyoGuZ4cR1eeuGHqNWpT5wikPj+5iZB0j1JQonhu7woMWRS0UdMCQkmKPMAjnrr1YFMM3h5jasuYfKzIKT1dDQO+h3tlBv+bAbGlIjxDgf4Mn5AyTGAp3tJlqtPrKlBbfSxE5tC2\\88IdYFHPEeihasxc+9iJ2N3eRRhyhEvyoIFw6vAn5kziSz5fsnu7aODkeCBjd2tqVZOv5ciKgP10OMR2PhQUyTV82PzJBZHCk79IyxMlHxodsDE\\+PAjwACW68iIXhx\\v143uhhgX1tl4vIfWYY4ySlytBJDwvxk2yo2VtTRkf5hHtWa7YxoxMq4ZNIX4wtIyZ+z4kDlKbXgNB4PRmbw+OuyOnpxIifOVS1eRpxpWYYr9\\X3ZPAnq+PW5cZ+fs3UkFYCl67YI4qnB4t7FkT2fxTRbYTZd4vx8Io4\\RjowT3GxmKHTaUnQKANEr1+\\Ls8IC575NekaZJE1JQoEWN1uTwAdARa1RXI\\kbkpGSx5uiSAudTpFexeDFRvYjn6W6+XK4Z5J5G46cT9W4q01aFOQ5ICH9z9CI8e3RPwqTRXohuRtYKTBh62GcXEcTlNakpGoOJ+uAfxsMY1Qh3wGBgdwjItXLp8C9t7l+ES3JUlzZzEsX+PBAD3LbJUq4X6fBzTEYcuiRi36sHzXZi2geOjJ3j48BGuXr2ORr2pTAFnx5KKz\\vlycGBTB9oeKBJgIdEmnK4lnM61Wq35PWMx6NSU60LKz2ajPGJlz+BRqslEyqiszUQ41pIlopAk\\ccD5arILjQ5hJgKQfoM\\Viazf2T6Oz\\q4AK02iQmXNMIp+gT\\5+h\\hq3\\0P+KVn7uFL\\3qL0rIaAK6OjL5oEbnU6lMIDKPmRGVxVKNwIsxGAzl5qLOYr5M4dc3ECcmjo7HWMwj9Lo91P0EO\\0N9Op9RMsIDa8B13dEb1HRM6yCqVCtvPG59k1nI7FEc5YrIX5pCqbEyuaSa7BNR\\K7jo6PxLHHvZynLIbfcUZPCz8zV5gkS5ZLxItZJi5Cbng8RXFOzpMs0bAkyUvztIl2bRMb7V00qz6iaIFMV1UxkmDE0\\MqRqvWQrfeg7WqwQyqmEUrrJoh\\vrud\\Hnr30HR+cx0mIThd5BXnSgaU2hXFlMTRKrIJbgC+fJXlxvPHGTuo1k1KfHOYwkRr\\u48b+JbT7bdw7OsCdh\\ewymzkYv\\mzWXLSZNdUmx+42aZxTNoyzGMQkOge0jNHH3vCM\\5j3HVeYhqMcFWty2ajHqvgUXk4flr\\wjt6jV8+ME3cXjnLZjTERoJN4oKklCFfJosjhVjBvNOKlgtAgFatghcuREqbRsf2LWQWWmBpJhQwAA7BcnUqfiFMoJBhgwcFynNFdkLn0GBjidUNQEWdFXZoAAW79lI6hio\\SCTxfuQLBZBhGKxntVgrVmstZuwjFoQHY2KL\\gxBoti3hJgrfOjJIWc4zipOFEjQmFFJctPUfgEWRyjSGSDNMCzgsmGUwIsAn2yXKLlpmibIbrU51H7JUe4EmARSPEnB35rcMVLKNEGGmybm4MrfXI8pQrAKoXyopXgvS41FamA7ThcCHWfEIQm3ITJYqmuPUqgbDJvJcB6SvA9U5vD+peTI1mEi6r0ISHIWW1EkXkf125+HtXaNho1B3fe+y5+9Na3wVQRzclhuh5Mpw7uzFXHlIBNBvvSELN35YZ8tiF1L9RdGPx9lakkqfNxitn5SNjqRUwAVWC1BNKQAMfEbBZKAjfvHcdRieOrBfOpKIMvYDj83LmC2WjYDZjUBxGI0ZUkLmEW0roSAzGeTuTe5eijWjVRrfJem+Mkfx2n0fuIrRncLh+3VEAbH1eKwFnCy02HmU9kvs1IR7Vw0XVbqKYNmIGLmtlE2+8KMGMlROxEWBZzLIsZlgn7QU9g2Ab63V0R2ze9bfSsOr7\\6rcQ6zG8poOtS33s03lnV0UwPF4FsoGTxVK1NRMxoHBTYQYXtW2nZyOEQYZGoyusG9cbSjM8nfrFmRxIuIE1Gp0yRZzjItYDUZuq9Fci1BadTCaAhBER0iHLtdTxYRqWhI2uGU8lbi9dugWwChjL8Fh+8\\rV65JZRzc4I3O41gsckI5DNRXhpIJJ9zKmG42lTHl7qy8BzEcnR3LQ5MNHwEOj0fVrz8lYmD16u5cuyciTuVu8LqxloiaK77PT7pUdgyvomolmi\\eLYtuhqXLrwydHUuXCfkJ+xtQXtVpNDEcDyVp64YUXZM949PiRtEgQBJAFI2NKlmZnZ1eE1hzdVqs1+ckRoQKcSt9FYEHRuxgh6IRnIbSrWkfUoV9x4+GKACuWvYzXiIzO2ogjn3Gq48233pJex3anrgwIsp2rNaOqUS6SodvuoVltSkg3x6Cj0RDTlKFrtugFM2bT0bVt6jL94Tq6s3sNl6\\ekJJyBvtqJu8HTpRWMCVDjMxjhsPHD3H3\\TvoCBPawXAwRKPbxfbutlS\\vfXmG0LGMIKi3e5is9\\H+3feFYBNIPzee+9KbMO1a1clCf+dt9\\CB+\\fkZHf7s6uANrt7W0Mzgd49PAA167fkg5Kmkc++alX0Op25ABIF6qq0FHXqZwTygGf6\\pisZT1eu3G5PX7yRHh38Zg8ThNcuWnxjT8LBdhlkYFNyHCBiLT\\\\kbf4w\\+Oq\\xKd\\4Ta++OXPwWvpWKZkg7ggZxiej1CvtkXfxFO3Eg62pQ6Bzgm6CClcHYxG8KrMLfFwfDLB2WCOVnsD7YaLS5ub2Gj+v7y9aZMdWX7e99zMm3n3tfYFKGyNrffu6ekZjqyFClFWmArbrxWWP4tl+wPYL0QxTFIk7bDsCIctL0FZJCWRQw5n672ngcaORhWA2uvuS957Mx2\\\\8kEMFxkizaNjopCA4Wqu2Se85zn\\yxLmo9mqhc5wVQcrecjthvo5OzQnB1sPugR+kMi+Cd2D3Z7fYvCZ67OyYtzvlHQva49Fihhm6VPXWI7v3C5kNcCmuWX5WvU6T2aG9NlNQk1J3pHdAxoK4UtteqbqpVWbaQzpfA2n7PHwgZHcrQXe6oUKiqGDVWjVXmdko47RxrUzvTTg4\\1wzuf6ulxrLl3QdNgSaO4Kd+vG7tkFQUhehZOngAKV+BM0B6rNptefr5QaZJovRrq9Z11VcNE5UZNB8OBnnW7erB\\oN4oVi6sKfHpGiuZLZyNNu8vFEdnis9O5c3oOmtIJU+t8pF2avva1Fdq5w+0vVnXsHeocpF+yZa2Nj\\Q8sZr+vrpJ9r74nNVuwM1BnPVFoHiMcLynPwi4xzCImkAIG\\GpXbT5QWgANBx49kiaECLrjmCLl1HJAs3lnveDgeuzPOZCtyJsAisiJdFLgNYXlg2saXyBQNYlofFGCQdETqQBZNBuOrEgQduuJ8TuacMlp3xXGzDi1wrY7A4xfF4U00UTjdbsFIGC1s+qBiRaTomtAGhaZ4cwLLaHDQDVgLrRtBhBrBKRZUqbkwIwELqgbPLANYCgIVOwM7+TisB1DfnpatlcPlX7sQZpNk6WPAtiy0FWOZEfJGDBcCaKU6TtbHyz8Yj5ypLWQ5jsdDVeImKoesjdJoytzk67ZwbixqPfXjfus3G3tg0cQDecZRX4jfUal3Uzs4NNdfXNZz19WDvlvqzEwXVghqtZVUbayY8rxYWlrQ968\\k54oW1ktnmlUgoRGKukqmOSXjRDG6v+lYJ8fPjUEYRQVNRmwsJeXVVDHf1nzKCdzp6jg4VcKSRv2hxqAwrreAAEWuScZ5oY04sb\\D6rG52kYXBOqMRjo+ObNRGwCv1kRjQstAV\\3Fbe1PvtakeKxca6x5biR\\nlMlrkpjtEgYV3C\\SbVSWVvrq9paWlGjXLHxzLA31mwQWU0PI8056e4U7YZSCJsQxfrm0VON+zNtrGxpubVi+T\\9zlj\\6vf\\jbmRN7eWtLq5rFq9YllWnPqdn8+zOht0M8P+REtLa8Y4OaffQqdnXdsMaa9wcQuBaa2CmKzBoeIEpzGJ7QUbywNY3JSKVHNX2u10QU4C4CrMGM2TTzWxKBWuIfRVvP6FgtNDWcBs+ot7k9wowMUbN96074vDjHoV9hJqYnACotPzw7z1BJYKfI+pTo4Ptbf3ROe2t1SrtewAbrXzi0gPHj0ycfna+paTjPT7Wl5a1vLSukajqZU2c48QgoyMgLBSMsD6\\Z4d+IgNAPwAjBMfIf7AZCYcgra2tiwbDGkE3XYwWbe\\vqVLly4YM\\b82YGZf00+Mh1YnhYH\\4sXLtpmPhwCfqsGsMxBbR++Jdvz\\HmOxmaZMHvqvg55hBmvALmYBcb2ehP2ClvKodaJElhbSWX29dFPP9XB\\jMtL7VcNA7vMQHUALzcRIFiq1jioNYf9O1gO6BqbjpUrsAe6dn1V6RVhFFhPDOt8rlzF3ThIgCr4Q6SHvcCur6JlbUjT4AEAWB9\\vFPVSY6o1LWkyffaO3ceV28fMUAMDEMfD2glIMMo9eHjx7Z6BqG7\\bt2xbKyu8\\+OAD\\ehPfmAxFzCQsIj8GdcIBoPbt27p3Pa2vvjiS8MAr127pnfee0\\1RssICoB7Zq7KugSdhlYGYmEN2f+zLKxXYxqyr\\vzCCz+jHfm3xlgxfNpYgWGKcD67wFY\\81\\pfe\\+7q+97e+pdpyQZEG1gVIvcDx0YnazTUttZfTMuaZzYcBNLxg65ubVgVwcHSssFhSWKoag7W7d2x5Wee2lrW1uqI6mSALX+1q01yInJRiq5SZ6LRznPYL9qyslOBPGCkv71mkAjc\\C0G307eLGGoVOhDA5z5zupwYFcn\\m\\CZxO+5Q+n8cuWU5DUVbaZeqlTt1FYMQ0P71WJb+Rzpxyw4zHjnCop5HZ8euELqoKCCV6SzQ9EoVila1vQwpzt3vlYvOJO2Pf3s+QPd3jvVUKuallYVecvKLUjqxWo+UpyfKsg5Z4UC8kfYJJxtn7FNPJ8qGnR0eaWhX\\7uBxo83zWOpzseKvJ8ffF8VweDsXIBYsSmpguyqZylHiGipj3FaAGmsfxqW4uCVPD2tBbuaSd\\T+frA51bryoaHVsuT6GwrjB\\Tucuv6Gn\\W90cPuWgsMT1fszVee+CKieUwRazFk3JboCJC5k2gAyqCSiwDNIOMmidXMibhf+CTPtmoUtZjOtOckAlmVfJb7TZTFHh8F6BWCRfm8sFnUNaNdwPFmCO6nMMJYsaANbqIjxMDehueQAcqQVA1GcA5APB0MMFTkmKgNYvPYWmQDIcjqlF9oo+7pYXlByDFZ6+nQnTsa6aVpwJnZPmSwAFif1jMFiTMj4BcCeeLw2U81JZSaz5lWABVOFsymriTHbNUGlsIShc1AFZdMgokni71xvYVqRYfEMAM2MwRraiJC4E0AWYyRqQwxg+URvuDFhFj2RASxO3W50ndfk4J5myUJjuvVwmVaaCoothaUVra1f1c6FG64Y1vdUa5c1TUbKhTkDAsMpow7GmSMzzEx6UyvqntD1mZtpEA9MRwlI1rik3LCiWT\\QfOhpOIhMVE1yNALqZFFksK9S2LSNGVBgzCHvC4Cd4Nkp8YmIz60E0q4\\WBZGx5MRGXC+6rWqbaZUV52O++r3CBue2Qi\\UiuoyHgzGaqfu63j2T3NqwMFbTb3iZJ+onBcUtApqdxpaRgNNckNdfGNLe1cX1djKdR40jU9ibcgJTBUKV9QqVI29+Pjg12NopEVrQdeSd2TsTrHA2mRV7ve1tXXrqrXG+n73\\8jBYVE6xsArJaxoWyAvcFACxLmc3mreWm1Vg1UrK5sqFKmDLmsKYHEBG5W6pYRZEGvXD+wwbh\\cWUpshEZ14npeqYuoy4TAWef2ZhYU1lPp9FYw2HfNkE0NqydOPYsT6oMcKDj0IVBZs44NFiArjduvmXsE\\qmx48fWn0O71\\ep5WjpmqNhgzqehKbqnAIPjx4pq2tTdVrSy7eBf1fNNb9+\\fVGw61tXXewE1EpEGhZAwY42MAPVEO6HAxkbTbTdPrkeHImtRqko9WNPIAiQl6K9ggRqgwWDgTWd8ASoDBBw\\v2WPjIN\\rDlQsVrWyvK7ppK\\9AzRmZV2+dMU2c\\fvaladk7mo2TsAbTBYrwIsrnkeK6NR9mJWSVhtpkS8Fzwfrl+n3+KA6ABWHM302cef6vDouZr1ujFRCMJDv2gmp2IuVqta0ub6mk1xIvpvqzV1+yOddM7sXmCi4MCSZzIhk0Zorvb6ps7vvGZEiQWVMnmYEyDu9lkOJozzvvj8E3356SdWDr661Da28tzORTMb0B0IMOI921jfMLJiZW3NjEkAsUzXBgvI+\\vee+\\r4f17tn8\\ePjApl5vv\\O2mQUAXZ98\\IlVMt29d9eY29WNdX34ne+aNIm1jDBxDrcZcMpGrtlBAdaSx851mDkYM0D1\\xvA+tVf+6\\19gfX9P5331BjlUZ6nFljTccISM+0ubZjnYMEtbGhQZ9CAZ51zrS1fU75oGT1LoiT6Tba2zvW3tMT5X3ADBqEtopeXvViXevtVbt4WGhjFotwbieFk9MDDUcd9ftnVqWAJqk\\JOmdFwZ2INDR4Ym1rWd9UIggLWF+4BrReZGdTdbToDewcDIckFkAO\\y3\\QAAIABJREFUHkJGl5MSaHl1XdVK2VwnLFbFoKYgR74XFlvOALFZUnGV2GYa51QtAk5m6h2NVFi0lAwK+uqL23ra2dP7f\\fbut97pu\\f+lJ7nMar21J5W1qUrGxvvuhp7o3lJwiVHTuDtsg2bUMjc0udmkw7anux\\vbbr2u9HKhVLuirO7cskPTJfKjDydTYA+VbmieB5nFaZsley4m6e6LZcKpSe1WLEpv1nlaCPV0IHmqr0tF6M1Axxu7d01L7gk57ed18+zumsTm6d0fR412VuyNVI2kxRoeXU6FMlxYZObSlu\\wp9nbC4+y1sUw0WBwWBKfFQO9A1hhCYBgrGxm+qMDJmCxchPmXAKtAhVJVYbEsj\\yvVwCWMV4LxhfRC\\0VMSKIL7E1G4D4uRGhGw+60tOMD3IAy\\V0GQL8MyJ30s8zgOUSreeWqP\\CRZhlT1lu058GWJ6JSRmpFHASInLno1KyGAcODAhrrWfTNIgWcW6Px3RWiHCzpPY0vd0BLM8BrKBs\\WYUxPoskOmo00Ty6bjQhJ2maYg0BZi\\YLAYSxLMCq0OwMqpxOg3rcpx4Cqt4bFF3XUSHu59ZmB1no9UrNS0snpOxcqSmq1tnTt\\U8VSU8\\3z9TpDq2mYm17HXJKndGpetOOBuMz9UfH6pwOrCePqqOT8bHOklN1kxMNBkfyp1Ld21Y13lEwWVM4X5FmZXOVhYHL0cFZT0AyrmIYeHNYce8wep5OXeo1aUDGthBjjOPPhbY6gwD3tYtU4EAyXcw1yQHYF9aiMImGqjYD1dvkmkXqxXe1P3yguDRReZn06qmGz0byewVV+w1tRDuqrVZV2syrvO0pvxRp7J+qMz5UwfdsrasXG+YsRDtKDtBpv2tOysEZERqJJsNEZ0cjnR50VciX9PZb75hm5NPPPlY0HyooJlpZa6vVbtgmd4bOVHNzrrE5t5rLxqgApDiwwowwJuP+XF1ZM+Eyay0bPlODgpe2LVBRvXC6ReOtOOzMHXuVMS9ZcbdFBdi1kVg9Cgcb7nkYIcu+KxUtYgfHZ8ZgAS44gLNBZgwW9z\\dfoRBX7t2zQ6Z\\BtzMhYrtqZn1y2aIFistdUVA46s1+SQDUYDPXz0wFjHzc1zNn7i6GThn35oOVWs3fQM8m94fOUybnI3IuN5YKbCqch9wCEaxggGi3sWgEUO12hMAHbV5CS7e0+svB22rtPBQFTR5sY5zecEan5jP\\vq1es2OoRZg0FjD2KfyhisDGABvgC0sGfIGwCIdtg2Z7Fz7uN8Z0xKyTbvSXYYNMmOFT6PdevLz8wEUKnwNVRueSqGVStQ9ePEJAobW+u29qJV8oslPXy8q+7xsUKUWTZShnjAdTd04nfN1N7e0da5i3aIQoLCARWGiIgFC0W1tSnRN48f6e7tr0wnitOz30OLvazNjU0bm3708ccGZiAzuFavXrtmBxoMA3wfWC4OxFwHGBR2d7+xCA8S3vl6\\px9GuPA\\vPnZnDYPzgwAFcslfXOO++pWq\\b+sd9\\iKb8EWOn2up4S8YZfNYuDYz4P9XCrAWswlr0ssR4W\\9hqvKefeS3vrWNbU3qwrKCACpfZnq+PhUG6vntL2FVdVliTTqdSt8pFaAEWHOC3V8cmLi5P4wshHh\\v6ZFV2urle1vtRWPs5pvb2mjSUstY6ixfqcy0dGHbuLa2SN29hy6\\WK9o\\203wWEGhsDBYLRQaqKOTM+rJ4Y23Y4qFVKZgThUBSE8212gYMGc01Wy2jzpvtZbsRYAs4IYdeSeUC9l90AK51PSh5ZnlmMSGgs+CVjB1KRr4qxWU1Sqt69uBAX3z+ud766+9rd3as37\\zY90GlLUuyqtchMxXbjbXLOoo8UaKYYQIEM3TAQXA4lTAOA0mixHiXOF8otWCr6vn17Vzfl0fffpT7R3taxxKfUBLriy\\0LYOKcCDi5TBzxop1z3Wot9TAIVa5obYV9Pf1cXyrrbLA7WDqdareZ0eHKi5tK2jnnTj3e+qXG\\q7JtHOv3qlgqdvspYtSeJBcPCxFCDwGtCNhknB\\J\\qIQx3dUsBVYQf2kmFgDLmCRuYwNY6ecXY0Ki8XyXSs+IwhisoitrLfH8CFiFwUqdhNZNiK145sTto5Fw07Co8WewF2yur2qwCCp1TkJEpm5EmM7CnHPn\\wHAiqOh\\HL75YgwCyZNWSNLITctlmcAipwWY7DIw0rBFQALR6tpcf4MwLJ+EWOMYE5tRJgGfboSZAe8QkTAuOqCsumwXgCsLKA0FXzCUr0cEZKpM7YMGxsTMjpMa1JwAzGSMXdjNhZ8Je8rA1hz7araaKnUrKtRX1a9uaYEJqm0pLDU1HTqNk4cXNCVKxurVjHz+PC+RklXj58+sIiG7vFU80mo6czTWTTQmddT3+8rWXRVV6Dt5g01FudVXWyrkqwrP6\\IJzAx7lrDAu+jVSPhVPJi5S2XKtB0SD7dxDZ6WG42dmsSQJRr+jQHQBg9s0nBgrCpwsoFpYrlZR2fHGo4OVapPlVzOVGpSu\\qiTqTYx1PDzX1pqaBWimsm7kl18\\Li3IKG4GqG0VFxYEGuWPNg4EKZU9FAAPj+1GiaMg4NrShb1DC5RSrezLQ0cGZemdTRUOeTqhKsarr166r2+\\q7v07imYD627LF3LKh84sYoeZvNLKr9DGXRwOyWJCd8q0gU48pBQbG1s2RsQQxAHVWAuTEjhGP7Ovv6wQwY2VFnUb6MLY8xKEAVY6XQ7AZFahzYEhio2pxVUOs+NE8TAxHJoHlhsF43Vx57KtvS4g19eFC5dsBOYYL0rRiedxTCwxPQCsg\\19tQmXLqffl2rsyVBPnz3TGXEPK+taX98w4bvrRnVBoKazavLv0De5AwRsMcXEbOqAHEaIFtJMMn4KsHgulDojg8BViNmGyhdCM9Hurq6sWg8if7+1dU7xItI33zyyn3vt2nW3Jo0Z+zVsX3FOfXcIIJcRxyEMlgsCztk1ynUSGBvN+sS1OTLg69LxC06bno5uHQgjSuNMX9\\6zEaElrGHjGLO8wzl50Kr35pEYy2ttlWpV5QEeY3GkQ6PTqhaUTUNmuW9xc2MWTuOqYeLtfHaa9rYvKBSmeq6guZzNHLOiVeibi51HxJAfnR44OKhczmbZFWLZevD5Lr5yY9\\bONH9mLW850LFyxzi\\w0xoIH+wcGitBbcew+ODxQ5+zUABjNMMtLSzZi5LBoxqnJ2DRu1VrdcvEuXrqscpVidxxeTt5gsTlp6r25X8djl83I65NGXGQMVubafNW9+eeNCf9SI0IAlgtiXGg6Hui\\+81f1z\\9rX9iAOvtD65r9XzTABYMFqj88OBQjdqSzp+7ZIt7vdZykQ2LqU7PDu1ins9y6nR79qQBWEcnAz15cqhuj7T2oi5ub6nkh1pprGipRh8Wbgp0HDAcY\\WHPQt5I9Cy08VW\\Fyz+dT0T1CM2WnAsl+ITkhHQpxGeTG5sUG7\\OLvQOjcrLwB3FCrq1C6CBDrdnNwY\\pBydA\\TknAHsJVaFZuduhuMkIorSaTy1KBZ7Ga1bbqpYYqs4ZmVFUGZQ2fT\\TD3\\+Rtl\\b0Xgp0Q+ff6JPTx5rWt3RvHBJfm7ZohQWs67purAtEeKWyzN2wnJadKY02xASYUaOsUXPxqpVQzVX6joenOp4eObKc8mPUkGFUvY6Wqa7iR3JPtLZM8W9EyWcUmpFlYpd1XNPda58rM3KRJWop8srNQ26Z8qV6hp4VZ2\\+rZWly+pu7en3U8+UrHTVXkyU2HhadhJC1QLgaYTl2aPswWGBheLdd7FiItcU7yju\\lfsnNwDTpgZRUiKdCy6mNGfowIDWBlI8KibYQwWD4dVyZ0dyJ3a\\Ijzd0CDFnMnDATITRuERhVGC4HsHhJHXMF++I8cu7jJcByIndWMRsfp2GtToOVxlDAxNE9V6iZUNiJ3J370OVUgI1eAiwHshhL5RVmDFaFMUjZKnRM6O7FWuAihMGifsVi2x17ZOMVC+Jz8RBu9AvoytupGwYLkGX1HimD5Qp4HRHG4wZMZSNCY7CmTp9mdLoBLOfqxCVLWGRWceK0aW58agcp+5zXlXerqtTbqrXW5XslxXR0ztlspzo96SvnBVpaRnOy0PHpsQ6ODvT05KmedJ7qYHRoZcjN+opqwbKqGD\\mJfXjRE96JzqIevKDkSiHurxyQ814Xe3cmgpRWV7kWYdhMhkb85QPC5pbbc7MdGweFnUvUDReWGMD2je0GDQ9IOrNxbGVWXPYgvVjnDuLyY4aKU4YcTNacF1wdK4ORgcKCj21lgBwPc2HAw1mQ00LU3kNX6tra6rnW6ou0HLG6gcdRUmkyWKshcd4eqowjxu6KeUr6vYp5kW\\nTf3XwVWNp\\X2empBp2RTk97iiNKgZtq1dqqlWvaXN\\UwyePtPvsiaZRX4USFwD9jNxX6HRyxoay\\vJ+Mp46d+68WeUBt7izOAhyD60sralCnU2xau5RizOZEnET2MYN8Hppa3cZX1TQWCo762eaIZSVG2f1NzjBuI6NMZ67kSDCZZjFbOSSiYoZETIuohDZYnbQw4QV2zP4Gr6XMSN5tECJXftcx2you092tdxuu7gC6+CMbVyF7qnXG6pab2h7+7xFbjiXXmKaL65fND9s7GbZt96\\iQaDMxPUo+MhCd5y+3yS6ifa3XtkET\\nzp93JqrJwvYNXGzPnu3Z4Qi3IM54QCj9g\\Fiqr29PQNAr7121TTJgBZCb5HAwPYb8PN8G+Ny77nRoTO1wOxxXVqwaspgMR5FZgE7meniAJ6WB+USPzWanGj3yV1jfFyfZ95G5jgqidaoVaoaoLPz5wpKmIRw4E3c31GjlK7Hzn2HsQE2rWMTitVz57S6tqVSEX0yI0rPDq6M4tHdAaYgVpBoYARwdT55RZOpmVMwGCDXQJuN7tSYZ\\ImG80sUN2F1Y7cnsJ7xHU2HA+MieL7GuOPAQWRPFrlGJE+Y9PEBSz7OLTLZjKxyBnbd9yek7GtWZCrpe4DVFNNVuZydaxtmpfxFwmw\\rIarD8XYP32P9Eb713Rux++rvWdloJKYllUjNnIs2jWG1paWtd85qlebVnKrYkRO\\vmKFxEnnqDoZptnHO+zrpT3bu\\q\\2DUzWaRd28esWAVTlfVotUXc6mbBChp1kytkgGz4tVrhQ0nvSsruDeva\\lh56dHlg8eEPILDk8PDZ6lY0h01XxYrHZ8oZZYTSW\\fnMhMGcgLip+Ay1u7mxZRe2xbgjKybvBTmg6TygynlDiSeYG8Ai7Z6k2VJY1s7mBa23N9RIVnUyPNNgMpFOpI\\+5UemOWm8uaoH8SN99OyWjnJrGuYvKedtKMhhlx1qMDqWT0AcwiQyjWAj7CZD4uxyQgAvHiJHahMmQ9N5UBLd5eZDL8SmQw1DgYLnSF4ylq+J0cez+VD+6a7UO5QXhiovN9SqT9XIHWi1NFXDi1SLBrq4VLMbocdJqtZWY+OyLm28r8nRib755CfSwb5K44nKsa9Rd6RKmaqewEbEaBfQxaBZyAfuQo0RxDPiTFxtiJuDs2FTd\\MSYNmo0JgouIQUYJHkjkAXBqsAwKqYls\\ndeH04QcpwIIRcwCLx877Tb4KDBaUPhuI6YtSkbsdIux7p8CKn21AJg2ls06dV2IaDGTNjf15qcGCQvLNkGBZL2lMgwNYLqrhVR0WAAtXq7FYloNVVLGCcL9sDAusC6dmi2mIpwa0ODlm0QjmcrFTdzoyTEWyAAnAP4CerCDXn8aI0KUZp1jPBYymGiw+I+w2gGU5WK4YG4Blpbd534pbjdHIGKw0y4jr0wVE+PqFv3fTrjcKxqcTadBHy1jS06cnOjw8NXYY08jqaluDUUc\\\\PiP9YPPfqxcq6QTWI4wUKNQ09uvvaGrW5flLwrqTRLdfX6iTx8+1CKgWH6qlXBVa\\6qaouqSpEvj2oONs8JIYS8llXFDnFqwU1ASDzgfEYJeKQpwYKMO3k9sKDPFioUfFvoGXVG84lmyVBBgY1noSA\\s\\w4Py4qNyMDj4oSrPYnihdniuOuFsWpVq+vqnahoThINOwONOtyp8ealHEL81qyeuDy9FVi7LWQhtQ5zRZq1peVS\\IWBWCZbZzEe33SIO19rJYQ7ZfIflSpUNTOznndfXDf4mkSTVWs5FXC1bjg3iZfzunlsv46gAojlnqtbg7Ku7fvqBCE9mfW09pc0vLymrE63B9cd26UnDeQxfvMRgkzZB2rXFspC8WmBLgCPGVBmNxrMD1E9rDhc8+7jlEXoMk9mf07gBOuMaIaLl28rPW1TeU9MrvQa7pDCVorwBwsHO8bzjlAAxswAGtzY0PNRsOYaUAI7\\vxybGxMaVyTZcuvebkHMgPktgAjzkHl5YsSsGCJ6OxxtORASwS3GGHGJu6ZANXlv5k96GBPRLb0TmOR0QRORnM7t43xvLiFAT0oNEiRwznN+Mr7i1ALgwi6w97kOvHc7EAGK843PN3GYMF0HT6YCYAMGwusgXBPY\\HASwXCWLAwqJTrKxUC43V47kwrSCv3SdgN6+YBvQY0wdO84XpHCe4BpEX5EI7jBDayuHU5YGF9nteEw57BIM3m1XVKk0DVvGcn02OMeXVnvzAHS45nMEkm\\EmdMwo+zCrLAchRsiZns81piX2nrqICmQjLmU9A0N8T\\oo0bjyptioOK3TcQCJ5+YcpES9cLBEc5UFiZo6Le3JzABUBrCcgcO5MF9lrzLn4P8dyPp\\x2BBSY6Jafh1\\eZv\\6reeO+y3v3wptbOt8Q4F7EdiBIGi2LSZmNFZycDS4fd3t6yN4XS0XarbQsGwsOlZRx4VauFuf9gT\\v7JypXA7128ZI2llYUKtQytDUnSnQdiHz9hVXdcJovV0JjzhbxVA8fImbs2I2MwJALDZEhVCHjPvfL9c857YCvlZVlA1+dDlkvE1dIipNmIUsvRhgJwML1MhojFmX0QoYTHYRcVK4GBjoXB4r8RP0BItyRauWqzm2c10p9VaVRUyNvqqPuqZLDhXY\\eqKHTx7r3C9c1NNgTz9+8oWeRC31\\MvyCxeUT4pazIeazjoKY9xMzP9DBdCoUPcpc0EJZz+ZUBelkMczwQrcMTaE14omdNcdx8wdD81Y+WSogjeWl2fhHyvo7snrH6laq6i9TuntVEuFnsqI\\AhgnfTV9GIrJ346GGnRWpWqa7q58zfVyPna\\fxj9R\\dV77fU3mW0+jMxV\\gzLJFGmbPwjMRs7I3A7BwprjoD1cjwyLumeuP9HXnWk2BFae3NK4Bgf4sA1hpdxe6goCxBjcH\\LUlugPUCCilPw2Xj7NSEzpqsQ3jqSaInC3niYWYn+f6DV05TVr4bDP7NBYhjTWw7sGsHgcXIUAxY7CsBsianQk9st\\DjJp+60WHn0s+d+DKfWZBppfQHITlksoALMas1E1RtppEWiQpwLKWZxdnkS08VoacljrbaMfy34q2KVsYI2MFSzr\\0wCL2IDUTTlzoxY2CaIbDGSlAAtGmIXrBcD6Oc9iCo7dg9L1X7hsm8fZYKTj455Gg0TzWWBaRU7iUPlaVHT58lWtbNR0f++2\\o\\v\\552hwMljSXFQUF1P6df\\OB95cdj7d17qDbFy\\VV\\fjWAx3NThRpqGauriuNHdVnZZUiT8FsYQnV8YhmgqIT3sJ6s24kM8ujBtQQEEr8Qn80tPfd6lT4OhZljxFCGo6rmcLiXIXKXGGZsd1AGneVj2vKTWvqHU417lANBMuxUNg8cBLK5Vi9Qk\\dRUeVWknVAEDk6+x0ZBsxZgPypIJcwbK7ZmTHaaoFvYpz+l6n6nZ7FqdQDPMuz48EevRkIbrPvIbdvq2xV69e0ZOnTxVhtoinyhdiVetFzRZEUCAsX9j4CscagIANG7eVy16q6tnuU1VK5bTbNaeN9W1j63kfe92uZgvum5nV6eCkc6NDnK8uLDSaOB0Wa2rmJMyCG7mvnJGIdXbF\\g1MKUDJ9RE6Bzf\\1hLgFwtjr8iOevONt3R++4LtHQR+Apg5Yp2eHVtPpwGPOKcK6eW0afQHOj46NlcfvXNoqCwnULEOT470dO+5iuWabt5809o2svYTRpLcvwZyLGOK9QL3Y1e9\\qkxNlZpFbDxsp7QreebBos9wwBWoWQHeUCfsYJ73xirBMBCf0XANhITekUPj\\YNPBE5wOvKc+a58PwAWKZ9oz83cvdeBrAYbbupTN4E8BlYHY17xqySRcZ7xtdYkgvLvk14yFJM1B\\1DbAxdgbAK2HORzQBrHOkXEDx8MwAqcVpKDAHPC1SfboLmZokeZtQMXXgUIjZZZnaOphIHJapkRrwYmu6j3GIx5FVjjmQzKGTzxzuGMf2+n1LZXeZgzn7PSAHfPiC4TS9HZozx5zOOZin4IpryemnMLbxdbEZWexXyrLDqKGhc+CN4FP3fZxW0IXd8r25BljKsykX62v2GF7NH\\uLSKy\\NMByNKXLwSJo9Lf+21\\VG+9e1lvfuq61nZYKVZgGAh3HRkVaqWi5ZjU0OIku7uzYRd85PVaj2bAF8OjwVMvLmypX2ia8vvtgV\\uHdAzVdeniRa0vLZOPr43lFZVLsC9svHPl8gSeuv4iKl5gsrigmfU\\enJfg1HPBIe4aAwdW10KJyleUIeKLfRGOXN7MFrcP3hqAld3kghMDLq9vWOaBESOADxKky1\\iEOx6Zh8cwhOI6pgpmk2jssyQXvEQm7I38urtHBi4wHVFCeRjr851SeffaFr799Qp7ivP3zyQz2MmjrNX5TCcwpVkBeD7PvyIopgI8VeLN+Ez6G8wAnf6ZWJ8tQgxJoPhsovplpMevJyiAxZko5MLG\\I3o\\VrobKzweql3IKcwsFuIIGXSWTvuoVQuAK8qY9BYuB\\GimAjRukLMOulK9rKedM+XIdPHLuvnaL2qjtaand+7q8M5Xio8PVRzNND9hUSUuwdd0gu01Z04swJWF3Fk4saudsIXOBb4bFQ5JBLNgJ6FXPgBY5grk9GaBo66LEEs9bBnFobwmBrAsIysFWBQ9zLB7O8aKcSUgazRBdzNzGp208Nnpv15+uNADF0FgRICdrhxQcsGiaY6XASy3utjYLAVYBmasJDddeeyGdzevjQnTxHon9vcMeBRSkTsACzYLoAzAgm00kCVXyMvlm0U+GHtlJz5AltOWAKYI3XTsVSqaRrCcAiz0ZRYFErsN0noHWWRwD1qicQquDGS5QwTMleVO2eLFm5iOUtPP7v895ZYa5sgajQkkjJU3Jy33QcFaDaimwQp+9fWrev3tqxrEI\\2bTz\\S\\\\pHP1TcXFVSKGm5mug\\\\MW\\rvj4SLd+8pE2ty+qtXFRP\\jyju48e65Zbqz1Rl7X1jfUVlvlcVnluackQkc5NUbTqjJgJ3OJnbp5FclfC32MHlJvQCL4QuVqxeJDMBCMF2j0OsolQ+HHaFRCFXgPGQ+NewrGx7bGdftDa21gFLq6eU6FakmD8K6G+UPF9ZyiMs7HgQoBI7+ZFsOF4nHBQBXAN5cEikYLY9MAGvlSXoPJWEdHXQNYsCm837M57r6SZiMOK3M1q0uqFKrqnZFAXtWFc+fN0ELPYb1dVrERqljOGwNjydkmRqcQeGprYSZE57VoNhsmd1hqwd4QlxOaWxr3N8wTgm0OsoPBRJvrO04HatlqJRNLs07aSCiK0moRJ1o3nZTd3CTEY0ro28YXhK7XzwGsvN273COORUA6kOjJ7q6ZpN57+z1jsFxn4dxYJO7Go+NDGzUWaKEXWrmiAQcYrM5pRxsb69b6AcDkQMC91u8P9fzpc9NwXbt+U4US4yzYHlfTkz0WdEPEobiMp7HFU1jWl400i268RP1UkDfmi9cT\\Q9jKTbnMiy6T0\\emd2P5GllAAtBPQwwrykHPN5fDuV8byYtFirq+ybQpwfRQkeF8aXomiFMy+TWToBrxuyg9+VIWA7LtrbiMCdX0I3v3f4zHE\\15Plz7ff6GnGIhA2LybQLTB7gHKpUmo1UyDuXcb\\PCL2kYLmq\\iKSYnRbgRYRDsRE0bRrRe2vb6xpvd1SlTw\\izBaaMZY3ugjpClpFRr9umg7YaNyjJuRDUT2WiLL4fGyLlveZNrFiFwhI0Yyp6mNVGs1C2nFZc0aaYXQ5lBHe+e0eVwfTh6TBTyjAQSYuqoy11DhRuh8IB\\JepN5fTOdoTNf\\dtHgy9ysWC9\\lIxDaRHppuLJbn\\NhqsX9E737qmD773ttobCONc+BtRB5y+mpWmcn5eB8dHBobIsICi5FSGk6\\WrOvg2anWV3dUKDY1GM10\\5s9HXe6alaX9frN17W5tqrxoK+VVkOB7cqcZPIaR\\T09e3GgKZk4+bG4Oc8eHTHABYvENUEIHheZCIceBOrFQqiSxoO6AkcmaOBG3846mo8nGhuBaTM5Ne0trppoajt9oqJHH02ChxuVI3YuIiTrmcUsEuER6xKNQAo2rmXGORZAu4s0XQw06InFZOqDp+e6Cc\\+lgXr1zWotHXHx\\8SHcmZR0HFzTzN8w5GOSmUjLUbDQ1F5kX4PDgEo4tODKfr9hGG+ciJbOJFsOevHlXPiLgshTSk+adqlBwo61i4Gt9qamKH9vHghP86URH+4ciDbhRKatZDNQIfQXoTWj04xSYY1uPtHpuQ4f9M0UskMWadi68rwtbr+lod18PPv9I86PnasxzWhxPlU9CS9kmZwjtTq3K6+cGSS4nMxVKA5N5DsYgOQqeEwiJ3pkOy9grqwbiIwVZFkbhSjzL1KYgiKWFnmA7KGgbzbkRIScX2CviGgBUk2imMfU\\9v\\pCMyE9Fk8xMsMrAxkZQAw60d0iahpsrtFZmQarD+V5P4CnGVzuSz13OmnDBxRUhu44msS8CkgxaZPuC66NesoJe\\NhsqR0fnWRZ26L8kNy0CWldHSP+gFBmgCHGmmE2Qzc4s2F41bM0h1B2C58D0UgD2pAAAgAElEQVRAFosdHyxAjHZhQPicMVjYrl1paoaM08wGlx9vH2fzMBX4854jOs\\JI79onmg6mpk5o1LPa+vCss5f3lRtvaUf3PpSv\\Y\\\\44GQV0q1lQpzvSta5d1c3NTxThWtz\\W3ulAXz7eUw8yOjdRrdzRVrOoreKa6rMlVaKiJp2BJjPPxK3oLSkFhqGwkmxGZWh6uD9Jxp5FyhU8y48itw2t1ckQF1tf1UKi1VpRxXmiqDPRBHF5f6H5OFYumKq55qu9VZaqiQbJRIeUCxdiLW2vyasGGsz6GnDQSSKVMNEgrh\\MtZjE8uY5eTHORBicvIajiTqDnkbTuWV+kVWFZiofLNTpEfmC9YL3E6DqSXNSpxemGdve3tTd+3flFfJWkQMGKtXZdMY6Ozm1GKQcQcMksthIfGbjZ9YrDp0wP41qwwAWOqTNzQ0DQ4RpwuwDTAkfXVvZJB3QADPaIa4XmA4eKyno6LBYjzMNjRvnkCtEZA5F8jXTWpruc+4iQADaAHEAEo8SfRj5VbBtN6+\\YYnqPGYeJ\\c5GySPC2crYIJxGpcxjmB+XrfXM9CZC6QZSfJp5Qvgkq\\BOMDzDC1XES2d0405LQ5MBZOIsWYE+qJvBSDAAM6cbsziV2CcDSidvGA83MgzVrGAjhcmjy7GokU\\MJrnIAcDhvscrR9RMQDHbAzFSDX7PTFFreaq6c7MwGJCf5ct9qcjArLSehzDZQ6WOXR3VKMRdAi4YpwY6mwe61\\8yQ\\0B59+qVGhhJXbWhOI6ZkNxqqronA2U8NP1Cw5jeVht6chblvij2yCTu9tQaEXKg8bPDpRu5TXL7\\3jt5\\\\bqWq6HiaGDaXv5DWsEBGP0vQBcjzf37d80RurayYodugBExIxAhgPWfffkzXb12XaUih8uSDo8PdO\\ePdO1AYAQxPNa3Lh+XZ989IlNn5rtuvYPD1Sr13X+\\CWVibHg\\oaIeSV1nd8DzowhowR6ShuAK4TmtQdow6JmjFUWO\\ICPP0FlNWrP4NFlfy8f\\ccrD8HYP3GP\\3Hev87N\\ULf5McrFBz3G7JzNrbQfCNclOlatUu+kk0NeqWsQOdfrilOKGfHPV14fw1FcKmDo672js40hk3SbmtN998W2tLLZ0cHapdr6lZKZsllxduOo\\M2snmw8kTOpKZ9HQ60v1HtzUip4OiWNirhBM4acR9o5JhoZinv0jIZSjkOf3YaDBRLvGNtQJUQfk2G4gfG67DC0TPKIdeI9i8caRkASKmDoDZORot1zbPfsu\\g1FweRqBZqO54n5iwYPHuyf64R\\80Gp0Stu+ftz7TJ+cLvTc25DKOyw3TIBMV5GzFG96zbpUeyrvwwo4Zwmq2FJxJgaC\\mKoUm6ofNzRcl1q1wO1yf\\yfB0fnVpBZpENPRorN5uIGMb8JLS+RE6ZpDu3ykXVQjbEqVVqIMCe5eeK\\LmWzq1pGM903O+q0mhrY\\M1Xdi5rlFnpC9\\+ieaHR+oRX1Qd6EwZoRK+vBAoY8zpOjKpvlIx3Fp0Z7roHMWGtu3ef1esFcmdnf\\\\2cAVuJuXnOrcHNYuCdGCMZCjsECBgEgGHsBrtDJkfszIT4kcro5xpLGmLn2CFdE+2JMmI4KjcDFlZOdZtLS43Tk7ACXY6dehG6mpa3W\\5fGVjvWLnUAGrhKR4RpNyEnVgeuGBW6bkwOCW7cAcBy4mVGq+AZ50Z0TqsXH7C02NlZDD20V4wHWXDp8WKjSPvNYDcs58ilRts4MEIz59grM3TY33E9w2C5AD6u6bScJ401TcFWCrDGC6pqPCV53F6hFtOZpozXY8+cjeRM+UFOlbqnc1eWtHVtXbeePtH\\9Ps\\0FdPyW+j+iin1VpZ13e2tNKom17z4cGBnnX7kse9gRD\\kVrFmV7fuKLmfEVBv6jBwcDAkwFBL2ehkvw8xkaIbnkM0cTFvVQavoLKTLNcR+PFqabzrqXHo8Uq+b4aYVGd5\\vqH6KDJMB3XeHylorVufKVvrzSQIvSUMejA50MOvLiFa2sX9Aoxus8d+8dQDiaKyYMjjgIgo95LeU0Tf3hyIqLubbRVlbKTVXKiJ4xJTBS2jOwVCbPDJaCSvXY15xw1clY62uruk+hcLWgoJJXrijVlxgXxSaOnwwmGo\\Y8GEvXasAQIjrkUiE8WCsIlVEYWggyFzSKbvDn1F6T3ZWs7GkZmPVmBUqZWCmGGdxEOWxZmNm7uGXWYIw+ZFdM81W3QCJHWFMtcDY+GVAKdpHe0zPD\\Tg4UNtrp9Xo9Z8oa3h8My\\4bHbeCyHzsc38MOfA1JctRluaw6FsTlGjcFCJtLt2y0KcwRwA7hkeYfOju\\ADIDSjB82ynSHIH5l8RTWVcuqPHWSE54bGzeP3XrxbI+B8XVRFtyHmbmgXCxqMnWZVYi9KZbmMMPGzr4BMCiXaEBZtpEf96xzNWYMlpO3vPqYDJjhPLTcRCcjoMOPnMk4BsCHOpCvf\\5HP9QffnlbSXPJukFzBi6pe0uUdEaqRJH+xs1rurqxZq\\daTTWz755pC+ePFUUVpQvt7Qg6oVD2nigYNxXOy\\98lvX9f6NK1qq5OXNiKTAhEYsEAsmTlgkLTkdHR7qwd27OjzcF1E5VBvBoP7tv\\N3tP9831yCB4dHunnjdTWaTbWX2jrrnemrr74ygM21ShQDr\\X7772vP\\qDPzQmjMnV0+fPtLa+oV\\827+kjQ0ioIh+coDUWKvU1OauP+eGzcAp79mrAnfHFLrXONNn\\dtA1l8dwPrNX9H7H97Qh\\\\eOxY0moSgQzRaU2tAb1VbWlpdNYB1cubSWNklufk4kdHD1u9EuvHauypVlgxgnfZ6enZ4oMko1o0br2tjdUWDbketWlUVnIEmTOMN5DTGGCr3gna2jJbFTPcf3dJZ99gsvzabrkBFclpDGOs2Hk5NbBhsdJyo+JpSOdCwP1KBYub1bbO187UsLgTwubksji0HsHhzmYXjJARIVcu4oqDApXmE2yKxWoasusArFhQNp9IgViOp6eybU\\3J7\\6Rwjiv1TdX9GXukf7wm319s6jJq+9onqAt8M0FFSQ9xbOO5tMTJfNThf5U9SIn8bzy8VD10kTLrYaKvK6LofxpV1V\\pmAxUREzyJSTGeB2ogqOGEqghwMVE1\\epKBud2Aifdw39UpBeUXKi1JMXzMv1tCLNAwiFZarKjar2jvYN\\dnudHSpStvqFJq6danH+ts97HK9BCOPdVzZSXTuYb9nsLAV6uGhR5w5cZlnMlN8G0nnbQuI53XMwr5OYAFCLAR4SsMVlqfw6bPyRG3lb3+dtrDQeibwNlYMLKwWMzQGM0WBqpogzeAFS1M82Wnjswtk0VFpHk\\GXuV0rjOnWWCATfXdKCL5+XGdpmzjvFglmztwFeWfP4SYDkGi8XdNw1WgNC9VLS4BnRrbHCMD21MmIO7dOGBdkpNx42MBi39PhPWA7BQG+XY4MmvQdzOuMR1bropp2Ox3IgQMOWAVgauYBENfKXgiq9lwyqEsGHWgPgiTT6j09yf5eTnt92\\89GEo+uKNJvMbVSOngjww+uCgWPrYlnnbiyrG0\\11d6Z\\vc\\\\FIHPSSaoZq1qtp19JCR2CuG6IoQiUeMxHF53VW9NNab5y+qMWupNl2WPyqZpmnY76vgeSr6eVWKRdMZsR6wFlBsTjjoLD7TItdV4veUC8YqFHIK+y11D0fmMGazDaiOWqtqZa2uuD7XoDYQeufRpKMoHssrejpBcxnNFC5qqlZaVuVD\\AxXhTmOJ5Fy6EKQveBoZUTa61rYIiNM3rtiCW3UspUS896w+XKYPD7Zt7EL45xGtWWAOZ5Sj8JhMNbK8pLu3r+vfDEwlrlQD1RtVoxl6Z511Dvr2XvrqqFg8ZymBB0WY7fl9pJKIZqfyMYuRCSw4cA88RlAUipW1W6v2ubPps\\4EFaB0FCiHdBXuT6\\l\\lB3NcLLPvTyA4DjMHcAdTdOHbQSO9NG2fZwXSus9OOnj17rk3W4HzBNlecftmGx4Y4mgw1WQytA5DHyHMBWMFyEAFBpRpaIvu+i0S9HhEXx2mF2pIqRUadL38BchBf8xw4aMJUOSG2M3fw5y4qgXXIHdayzTdzP\\LnjCAxD\\B+zqZ8nRt9cWDke1TKbizGczCnY5JYFRDuN\\taMSJsmjmMvj5AkgvCdkXXGZADGJpRKB1xsSflYdEVWais6YyRUaB5VKjjWaj\\7fs\\1Z\\cvi9veUPjsCTgIT8XHd9sMtKqpF9644bKkBT376i8uaJhKa8ffvVQi1JL81JV8FMcrorRTPXpVOXJUP\\+W1f04ZtXtVbNS9MzeQnX9Chdp0oq+U0DpPfv3dPekycakIUWUldVsNH89evXdXba089+9qWePn1uV8eHH35Hb739lvYOnurWV7es1u7+vQd65523TVf4wbc+0K3PvtR4ONAsjjQYDtRotvT2O+\\ryuVrVptGC8irv7JcK\\6M1y7TX2UHZgAX1y+\\steVa\\hVF+GfR2L9fwawXIVM4sqef\\vXBYP1re++bkGj5VbeerfyAQK7xDI8tte2VW+1dHB4aBSe9T0R3gWKTFwm0rC30DtvfU+t1pY6\\bGF6u3tP9XDB8915co1Xbt80V7Eermk0Frbne7FCyhmxekUqVhybjR0LDhbHu\\e1cHRc1ssqtWytdE7mpmOQprQIxMZZsnhlDmvri2bWJ6TDkGFW5vniRszirXdWjNBKu4MO91QGA1rwKNZxDZy5HTHqTOH+DrdmCxWItvQ2AlDT4vJXPP+VNVFWcOnPf3093+s7vMzXf7uJd2v7+t3bn2pp2yO1VUt4qKShETpWGF0pEJuoNAbqpgbqF6M1a4U1eB1iccKFydmzZ\\0x1oMp8pPIrUKoWqEqEZzTftjAxKUbaONaNEbNR2rjKts7Om0Q4XDQK32strtmpL5wDRcaCTGJHKXFhqVFup6Y21f3rHQN8o1VcrrwpW3VKuv6\\DZcz269YWigxNVZ4Ha+brmBC0ifC+E9lj9NKgTBss6YNK8KXcUcUwRPA2an1nGYtki\\CrAegmyiG1gMeOGtdNoOhZERGnsVVqKCjhD6O4C8GJNZwsDWBmb5YT1TuhuKQyWIu\\0YOlg70X7uv3GibFeMlY86jT2wE47lmiexhcYyMr2FVeTk2mwrBz5FYBlvYRWMIqTsGhp3JyYObVbF\\YLgOXEu67M1eW4IXCHvbNWQmuqd9cfhwTHXLkuSxsPGsZ1n40dnAOmOPykIAsxaOryegHGuCNeACz33gGo3OnO\\d79WU5Bbs1GCqO50\\xwmHFjSccsMQJgDD+anKm1kmjnxpJa28s6mef1G\\\\jv9Te2Vy9mFiRkgrlgoX3YuYYRD0NJn3LlStZEXZXgd\\Rcimvxqyo5WRTLX9Ds36iwVlXtQCDTMOYI9YbRLdenlFr39gh0yjO+\\I9xMYTcwXGu57CXEmFRlF+y5PXWChozZSrTDUOjjUqHDjGL8IBm1c+rFp4LyPtxbBvoyjuIzSmg\\7IgGW1XDVwySbcOTnV6cmxgSM\\pPIlMLctrDp5fTDo1EoBvsxhNYax9lQtFNSqL6taamhBgXNMqj65QzN99vlniunvLPkqNdHxUVgfW2jynOiUQpCWJTMeKarX7VsWIUGY9WrNjDrIJZ49fWYu23a7Zf\\29OzMJBKsf6VizWIizk67pk2CmYbpAYiQoI12i+7ZTLMCiDCJhB1i6XUlB40sKfR+qQ7T4k5cjQ9fxzX8\\Pm+6W6uvXbTJggclHd3dy1Mkk0ZcEcO1SQGYDkwSBZVJlQ2pskn+wsxtzMhMf4ZDUbG4Fk\\7piy5iOLUWBjdcxX2VomyGfitSCQFOE5wAfGKywgfsYN56QlGTOCrsixvy7hnrBWmCjGqOw7PN6jo2MDl0utllvn4thchDx24nz4fhz0LdS60tL6+rbFHAGw3CbvxpgGWjkMpuGu3E+83hZUbPJgWglczlM+LGkWoe2s6Hga6H\\4F3+gn977RjFJ\\jRdhISpRk7wPRloKwz09968qdJooC++\\ETNi+ek5YZ+70dfKC61tahWFBEKzs\\sDlQeTVSbRfo771\\W9959Q+uNUMmkoyA3Uc6LRDvxYhaqXqADMKeToyPd+fpr3bt7xzSztWpFk1mk73znOzo96Wh3F03b2K4DQP2N12\\o+fG+To5P7Gc+2X1idThP957qzTff1BcffWYTHsA0wd7E9Lz3\\rd1bvuCvIBIIzda5fXKgFIGrjKGKgOp2ddkLsW\\CGBlYOxVRuuvDmD95q\\o3W9f1zsf3FB9leRXNsWRFrgJkkSXzl9WsVyxNNWjk+MX9KklKJPbUStocLbQjavfVqu5pSjJabyYaPf5E33y8R2z0779+k23QVOGm3flxOwKixz9gB0DVoSLstmwgGLh3X322OoIGCG2Wg2jprnBqDDghDMauWR5Ng60WNUqidnQzvTm+WoyA28sG7AqhJRwtm00iBPHCXuxFlPjQTpxTo1qU+32mi1UebKZDB2nG056ojf6G50Yo5fhRMW4qNnxVE+\\2tOtn3yla9+7rIelx\\rd2z\\W7qyrfLVsJdU5hTaurMR9lb2pquFCFT9S1DtRfjYXXFMZ1mreMyEqHaihispPpLpfFJwRiTAeJ\\c4Z65NNodGnb\\he4UqzAOdnI10cNxXpdFUvcnrOZbnTVQMCiI7fFyJNajOdRYPdOHKBXVPsUoHmhc9bV96Q82lHXXPerr76cfqPvhGpWley8WmpsOxxsOh6sWCGuWy0dE5FmVgC2PWVOVuk07Gb5kGy7KryF5yY7s\\H2C5ZHduIlwnlpqeJa4zCkEzkQIl\\j31DyxMFEhHcwAWTJZjs9BozQzEAbLS7K00KsKxVy\\HhA5ypWJ1d8dKVn7MCkcVTiraTYXur9LM7ukChJzI3b7WRoS+MQ7WTRiGTuyegitO5C8Alo0JccJwWuUjG0u6wmcHrBy4AkwZyKIp3IC+C\\z9OYAFU5cyVDbWSMEWGwm\\d7pLoxVfJBxboCEjwiwDy9iIjM1y7B1NBNG4aKXnTlmXRnOkOjV7rqR4z8fKF0a68e4FXX\\\\pvZHI\\3z3\\u+fvZ4X88HOQ0pMa9WVGrUNJ5T39NXuUDYadUcTWwoUk\\JaF9b5CoNQ5WnDeWjhqqFoprlkip5NqWx5nJOqbCSqNYkJEGaDQfyMcB0huqfwBIvtN4IlAsihe28Cmt5RdWxurkzTYOx3cNokOIpGxPjTjSAhMEGpv8cDfsWfoghhrJ7xpHQs4xVuJ4H46kGvb4mw5GBBfR2mFb8AoGPhp\\tPoBtBvRySIMtIbcJlzDBpa36igLKsEsV27D3dp\\opx9\\bAe4aquqxkpDrZW205ZYmwqbMBlNJJ87hxT1MDs7l1yvHSXL5jAc2NiPtREtFmwJOqMrV64bwELHx8HZsZ2M2NFnEQPB9ehGb4AXfpm+ajhMS4vn9nsHIKkAS00e5CNh3rENEJDgQCAaLLRHN66\\qa3NbTtIo8NhdAlIsXEe4bt5tL4OYJ3bPmcnGDSWDmCRLYcNyV3frnePnxGahrc3ODGnIrIV7k+eq+sjDCzAkgM4TkqkHwRVA7BIUEeCsJhTGj62EaJj6VyekjPRRE70HgCwUC65jEWyvfja1eU1ewz8PFg\\HjvPAYE2rBn3dZH3uLVq4nh0vG5Td263DLy+CrD4cxtvInA3aTl1WomNm6MUYO2NF\\pnv\\uvjcFa1NsakZUTFkxPHJBv1xuoOp3qb9y4qisrbTMIzIqh7hw80w+\\vKsFerBaTSqQv5jIG01UmERq+p5+6cOb+vYbN7TWKMoj4Z1mc7pTEf8lgYoBmWqEOo91+6uv9Nlnn2ptZVWbG+s6ODrU1avX7JrDLXn71m2dP3\\BrhMmXM8P9+1+AMDfvXvXDAwUcl+7elW7j7+xHEh0Wrg+iWK4ev2mbtx4y1UFvaKneqmzS+N2XhGtZ+7BP12Jk\\2bjDnNWK8M6GZs1l8pwPrWd27qnW\\fNA2WXyJVdqho4pwR5zd2LLAMgNWHharVXQAYaakeuShlDXvS5Z131WxuaYGLAIC1\\0Sff\\7A4hG+\\d67mo5H8uKFVUmgqSBLhDygTo8UaNrf69ZSTrI7KbrHZ0c6PTu1G82KhUMXFYAGi9MEIxPcBgAmbt4ymUMVcm9cw\\Zye1Vrq1taatO5V1WpSDgneT64J1wKOQvpaGiEqSol0qrbYr5OSSs3oc3OLQzuFaeVbYyxotFEQRxaNs7g6Uh\\8ns\\0tZrdY3aB\\ry9Cs9jXZVrFrnsuIZOoVEhXlORV+qBlKZtQVNS2ekaXcifz5Xo0AXGq46kpdDJeOZyjhQFokqpKR7LpG8OxxpHuPUKJjgPUxy8vtkkE30\\GRoyezN5Ya8IJLvRyr4eY3jmca1RMPaXJ1koJW1JcVjehsnyq80tLp9XUtrVzQeTHX7Jz\\R8PFTlSeeGsWG+p2e5tNI9VJBVcYHaVI2Ojasw26cBi+ZCtxtdAhABWDhGHUlzxxyf17onrJYlrfpdFgAlsySa3U1jEL43qmGiywnWCoYLABWxmQBsvhZ\\N1LN6HTYtkIzS1vP88O2\\9mJccZ3srE62luljkFORS4jj6zJ7Pkw2ClDJeN9MwBmI4JrfwZFguQxQfBrM59BUOLb9kWUasSokPRxTbbTW6SXjr2AFEsJOik8s6SbeJ2Nx4EuBtgTIETzxFwZeQirFUakWFkcSqE57nyvdkEcWuaBiuryEnZB8vlSqumCTGcjjKhu8WZOvBmwNDlyxTNCAJzNNTmzrLe\\oV3NchN9fnDu\\rnv\\+vdBKVrIFgTs1PpWLPvegt1ODG8EP1J4iNy8p7kaaDh1oJp6qMYlVnFa1UL6hMnx\\u4nhszQ9eKVG+mpdXdIxi7+RYnaf78idzlVXQUqGlVqOp\\LkzxZWhIr+vUdLTIBkqX6OGidgUX9EQkXqichAaqw6jHRbzrr1h2ldv0DNQ1TRQEmgynOjs9ExjWg7IU0L7A8sXkj3k+hdJiGeDRFfJyNtcqwiMYZxheuOccrRBLHyFeUaEUqPW0PXXrurJk0dWZozIvdKsqL7c1IUrF80oQVgpB9pp1HmRocS9RPjlxYuXzdUckQ83cg4qwAD9eM72DkDI6dLFqyoUEGcjTnexARgyCNsE\\AGWAWfZqM4Blqn2dvdsNIjb0KJtQl4\\B7Zdrx1gxRVEAzowBwFMzs66Oj05NZnGzvkL9n2\\\\vpr04cB4nhspJEjCWGMC1ih7NcOT2nhtBeStxcYqIKJhd2HFYaRZ6Ps9g916\\YtY7CcHicycMf3ZfLBtGJ767w97s5Z3zKscMRz\\TOu5r02YJiuATxngBKjqq3tbQO3vH6w0+w9ACy+Bl0Zrym5ZrCH3AtokjlU4T7ENUoaerFYM4MKj8MdThxpkYEAO4y+kCY4lx6J+2iw0GiiOw6CsqKInMSKjsaR\\pd\\9a\\1rz\\+VNNyVVNrumDdtLmjqrm85p1TrZVDnVtt2546mC\\0GF0UWW+4aNPgZj\\JKc\\JdzrVSq2qv\\\\h+3r3+mvabDcU4F5E5M86bvpQ56AHYKH32n\\21KItVpeWbJRLawqjU97DRqutu3fupnVNjFk9CxPnuXMQIKXfMh\\T8XavQ9C4LBKJ+CCuWwTujLJZ52gM+dMMltO6pet1qrVyUTSpRjGNZHh1LPgqsP0rY7AW0SThQuVFejEi\\M1f0Yffe1Pf+evvKqgmBrC4QKKJ653bIcNEOR0dH1ugHScoABaMRhJzYihrNgp1aedtNVobxiScDRG67+nOnT0T+n3r3Xdok1Ol4JtV2sZy5Nz4OAbJ40BICgOD5qqv\\qDrUnv7xBS4OT9\\zwvDeA83yWzGfJ20S\\dCc+PSPE\\lAPqTrY1tXb\\2hoI8dH2okNyZNKGWTcvqQzhVLmi6oxA1tGiHAABoAjqX7wLrZYtjko2IOOkkVsfDJjg6izTYn+jT73+qUjnS+vWcnk7v6uHJJyoUx\\KnYyWjuXDIFv2qE5wvCDmcK6TQM\\IVDeaaDScqh76KtbqGs7llcWFVX65U1CS0zkqUKcn2NEaHlES2cZdLgbxZIn\\IApno4HSooFxTY4naGZLjZ8rD9sSRRlVpXF1I9byCgi9vHqvfPVNxc1mttStaWr2qZO7r4edfqvd4V4vjvgEsHEpU\\tTREtkJfQ57b\\ZaC8Ez4iPNagAEGmmC7ic2an8Gw5LW3WSaLAe0cpqZHivTxb3KXqUOQG4WA1gOZAGwAFAwVRm4evVzpsPK0uNTVVU6IswYLGc9z8DVi9NLFr3winjdxnUvhOeAP5fg7gBXxnK5zxnQQqiPbdkxWc6VBbjixG4TVdKbcehg3EhcATP3lPFLFHgbQ8U1FxiwsjG3ASs+2xVko7lXWSkDkZzyU42J052kI80UYFnII+W\\5hRjM0gBVjoizDQ0DmQ5PU0UFcw9yH9mTqAALxdb+KBpoMKiEpjD2cTGCa+9dVkrF1c0CSP92j\\7bT04mWkelDVOfE3iRGtLy7q+s6l2MVRvMNGTo7GGM67pniaD+yrPD3S53tKl1o68pKR4OlKY495YqFwkY8zXPEcCdaKT45Gmw46K\\kKNckHLtZoaJTREeXXWDzT0z6xzDoMHp+vxBADq9EW+v1A5KKqEo2+e06A3cpEkuZym3liDcc9GcH7iq46mpz\\UyempHbxqzaZ1pEVj9Kq+QhxdaH0QG5MzR8KI534maygAAjdZmZaCOYABcBYoGs5MAP7m669bXMDRyYlh6qCcV6Fa1JUbV03rhiMagDUen6jTpdS4aoc\\cpk2N87be9k569gG2Go2jZmCeUG0bpU3s7lWVrYMUPd7rLeJWeTRBZord4purWDOPoDE8jJjLTeWuX\\\\nvWMAn6YFMAiOybUASzuHTLXuO448FL+DMgCXFHS26y3tbNzwR4DZcCNRtN663CX8e+5dhVucGYAACAASURBVBjzYWRifAiDxGO2kRlgDdDCGmCRBm6jdwcZT4Pxqb669TMtLbVtj3AxE64jkZwnvj8yEe4LugTLZdgtFynBJMW0igSZAnpgj3zf9rmjkyOd2zln7L6Lf3A1QOjViJMgdoIcNExgjGid5MaZvlzcEK+RKyVPEvpms5YEDkFuHJu5M\\m+\\Bnfw6JZiG+wbloXZguRQO2c76NNm+rR7p4eHZ2oz+tuUoqFwjw9sQN5ZcJuZ1qMBqqYPqqoLmwla28p1NTc++75zyeUki80m4y11mzqW+d3dH5tVRWS\\I2NpGmDMwETCuNYXAVVTsb8oce11TQ9\\NrIMW2DgL18AYSNtXNaKVhz9l3eJ0bNLnMNcwPxTI7HMLJ2Ae5DLsR40G3wgKfMEZiZGrKxKxMLri\\2HJ4fgDiLwMiYqj8LsNyB9i9isACYrHdZ3Rqr4Wwy1I9\\8H39o\\\\sv9Qv\\\\3\\WP\\gH\\4nWl1ft7WRez+3iKYpwCJ\\amQ5WP\\0t\\6xvv29N\\TXfvHbmvtDlRqcxhMDWKTxbm9tWs3MyfGpid5dzkreVZZMcfaESqKqrl5+V632kgbUy5ye6fHuvg6PBgoLFW1vbcj3xmrX8tpotVXNNw0gJUWqLsZW5InD6tnzZ5oSUxAvdHzyTN3eqaUcc5LgMxf6bDIx98tokvaQFUtGPUI982axQND7Rmv7m6+\\o7xXtsZ6TyRXuxRsS6cmhBH6HhkxG2LavA3bw0XEKQ02gFA+mAM0XXYx5Yis8jVjfh8T8R9bZMO9H97W\\pNHevsXttWZfK7HT\\9Qmpxo0R2rNi+rEVQtoyTBGkvGFXENzPGtsNbV9vCGJ0FBY4CkydQirdRrqrBBk7WCoJE8X1gcTP45gvrguKQFeWJxTYf7A5vd19qBSnWXIWLBjblE00KicSFWrlHQOB6r0W5od\\+patvrKldJ5L6q1dZ5Pb33RE++\\kqH3zxUu9zQtDdWMZ5rCXaPqApbEBwo8r2FaWLsDoTVSZPIsZ4jimbcSmXNxJgsJ0C3cWEKsDgM8\\+8thlLlIVqwdbxHAEUYAVGiXYzIehm\\GgsVqIpn2exvjnoGM1eLgbpz3GAyoGs7PcOCP68UP3VsmO3GGZslBv\\udoLOxGln42+TkHVyz\\LQJYbFfqALBsZ+q4\\L8\\IwwEsRO64dWEiMXVkFT3WLgCosg8AVmgAy8AWICsbE5JVlY390hGgS7XOxnju+n05CXWMHIugOzw4vdsL\\dUroOoli5VTf4Z1nJ\\PoYQARGpGEvnBTF5+oXwS2KjL+tjmE527uqlv\\bU3NPUH+jcf\\ZF+5\\O76sCaMHaPpXPtFb117oIq81jD3kiDONDjbl97w6eK8\\sqL\\b15uqmtitrOhv35flDLTcS1fMLlRm1dDyND+caHBE12lR12Vd9M1C+Ndcwd6pFcSavmNOsOrIapSBXUaiy4ihW\\\\RUCblKpaK8IpICDlAkdOMk5gRMPlhVcVJwDMzpqYEH2HGuQt4njBitRtVibMaDiUZ9nIEV1cuwMqFitGEBFnvnBqOR4bRzZoc1spEW47zyCXEPoemqms0lvfnmO\\rq9h0N+l1rtPC4VsqBdi5eMBc0NIJlwE066vW6Vq4LuHb9d3XbzI6OT2xtg+1nZAcoaVSrtibCymBgYWNnt0R2weYL04M2iV8ZGIOZ2NyCSaKTkdLm5zZWIzme957vjV6SWiKuIbhq2ySTnBq1thmFrL6sc6rd3cfmNr186ZJlWO3tPtPS0oqxWpaTlHdxAWdnx+r2T9RealmyN+8bP4NoBGIRDMRF0YsORS5y3jtc5nfu3tLKatumIHRiwpIA8My4xDhvdd2mEAjkLXefgFU6ED1c64TBDg2klM3pG1go6917d3Tz5g3bH5iW8P2MjY+cu7HeIB5oqoP9E2MG0RBPop5yHjo5crIyB2emk+Rgg+zEbejZ4cYkAhYHgR6Y4FNCQVn3Ccp1+rbZjKwqGG5fSd7X3MtpmkgTWG9E8Ugo5gD5sRKiYNjp4pxCA3ieZmTf8TmZmZA8LBeN9YJx80hqn83VLJXVrtbNuGEOVZPT5ZTA7LqF0qlAXCBMxm+7sTKvvE\\jgHsuXGO8V1nlkpmHMIYg\\2CcnHYM8hq4Q0g\\1Z+iP3PXp5WPz2Z2QDURRRqfkY2WM+0VoMx1Y7qAXCv+TjPT3EHz5cCCn52ZCpwT3L2+fxHAMu0qRiLT\\\\JS5xSNB\\rxH39f\\\\k\\+i\\0H\\zyf6R\\8A\\\\U61tbadGuzgDWG6BzwDWb\\62A1jf+1sfaOYNVKw7pxNZV\\QKLS9x09TV7yGIHBsVyMVIHlWvf2xupFJ+Va9dfsfsvoenR9o\\PtZpZ6TjU3RSOF3IESERPdZr585puUqfky+VYgNYlJwieOx0zyyfZDjq69mzJzYubDVapnOAkq83GpqOxnryzZMXjjWoeDY+Fngubk5mnBrbS8u6ee0N1Wu4HrnwOAm5FGxqXGyzTAXCXCXF0ImSAYxsppzUSLHmpuT3ln6cpzcvpwoOl4iKDtKVc4pOF7r3o6\\14Muf6f0Pz2vm39fewR9r2t9Xfpqo5dUUzjwtxmMbJriME5fnw6LlbPjuwhwg2s55JgzmCglyscKcVOExxYQeLqDXbEoPSCEwkhiFeD6V4qoOnvctX6neyqvagp5OlEf7geMwTDQOYiW1vI4Gp1reXNFJv6M5AZ+Fpra2runS+ZsannZ199NPdPDknkq5ouLhQtWc1A4CmW+HURyiUk5jCNERWLLfc8Nbu72rPsAIYXV78kyMnmmpXrr8XuZVGcCyzJ1U\\5OW\\NoFnmZQZSyYcyHyMABXMFlULsTa2x\\aCahWQ4icuQmhuZ2OK5Wzp5qxV0Xqadis9QCm1wYsRwquHDPFqdMBqJ8HWS+rdFxpsxPs24dZxgFYLjEb1sfPM1J1AGthAIsexUgzHHbklS18+QmsEVEEoVmkjcEisRmg9UKDxUKYZlfZdWww240IWdQAWyngejH8TAXtNopI75tM0J4iznQ8mK08nJKL8hMAJkwaBwJXXcL1xCbsso+cow3H1\\r5Jb394XX5tYXu7N3Xb\\yf39fT074VnDfqTS2XAlVmfSWdQ1E4WFm7oNNFWaezibywo3D+WOvBUE2r49jQympVy61Ei+mxPBijfk7Hj7sqBytqtNZVXylqFox0OjnULJyqsdpQlMw0yuGAgjWumFux\\3+x9t5PkqTpfd83s7IyK6uyXHdX++nxs2bW3NpzuIMLkTByVIA\\kDJUSH+JgiLMbwoRkCIo4PYOIsAQBeGEIwXiDuew2Lu9uzW33sya2THtTXlfWaX4PG\\VzAIEI0SIEzExuzPdXVWZb77v83yfrzlrK4UoHuBRlge0MnIwaBfu3IPBRMM+TuQ5dXupThkHzq1o2FeIcXLGmliVRJpNphr0RjrYPVTWy6pEDBgHHzwxD\\6Ms+KATD2ZzZTHqdwLNe5mFEw9RZlIk8FEtZU1PfjQdf309det6SuW8mawGRVyWt3csBw\\6AI8x0S+wBEDNeHe0vC6OLBIJ6dnltNWKhZN4cXYbrlSdQrGkxPjX5GTx70HqXIHfdYp6TyUd0UrxPb2d3Xp0kX7rBDgGRsy0qOx5qCzYgCaQpNm5n52IesSlaJD\\H2dnh3r9u1PLL7n2hXy+gbavbunlZVVrdY2rVBhtImxJkVjp19XIcG5fmRGlewRFlFl0w54nIxZ8SfM2XNJgcUoDyf21bVlM5k+Pj4y4UWphFu+87YjO5BCDsU5qk4KANI8fBu\\y8LKKXRAn+AcUVQT8fPYY4+bx5i531u+oAyRdJYXOeOjATpce+CafT+Tl3TqFGyoJp2fGKHN7DrAPxQCrgBxxQXPritOLUIG5HLufO4KL54rrgHPPCaeqfrTmQ5bbR3B\\+O68LOceaRZ92RyGeGTT2oHliKczSQgDDCNJWie\\RVwBBRpMLRRYDCZqJKLdHm9ZipdfN5YxxTo7KU0tDTpNIf8nSN0Ti1om\\\\lTAQMAAlkbfFZKERJE7FyDHd\\OG8YYduejPWFMwYF3e9z\\TEaz7imj73EfPvgJsc540U6pMutu4VlgzMbdVYl96w3OAtNlOT2LydOm1vu8P9zs9H\\XwXWD57XP\\4f\\kf96n\\yn+u\\\\K\\\\W1dgMRWkhXcI1l8tsJ772u\\omS9c1xd\\\\mmNvI78HGTh\\pw7MFalXLKHk3k\\MlUUGhwS7U7DCiyg3nJ+WzsbD7pU89NDHZyeqduf6vRsqmazr6VlZqoZ5aO+losFrZY2TcY6C2cajQeqtxrq9sghPLMOhkWPzwYPf5Inndz5jWxubirrZyx5m1DLRSr84sKZa\\J0qna7Zw\\vzvZFXbx41UZzDglwoz4OSRAxRGSkz1Mx8zp0KkjgzffE1IN8bWBzYbpc4+KEUp4ZAE8cndzIV\\ugp\\139vTuD17WtUtVebnbOmq9ol5nT8FkprJPgO1MPrCsPTx0jcyLHb8Lo0I3kplpyEZKRzhfJEC+vB7qktSEAdSH2BfMzEYitKrfWWZM00QH+22LEylVAlWWCFJN5RPNkPE1yk41CFKNc57a055yZWS+qTpkgRWXtbyyra2NC8r5Gb336iuq79+RN\\DxglQ5k1FJM+UoCDnE55yn1Me5C2RtakUWaqrF\\WCTh5OCioeNBkj+vqrPjfwWPlUu129uhzC3SHDXgE4KNaFzZjf0a15gUWQtCqwkm9ftjw9097SllQsr9wusOUHekKwFDr0INl6oBD81AnTFk\\ttXAkrRJw3FxuM\\buNEN3XOA6TC0h2yNhcEjzP3KJhcMUVSiCsDwCheAiJsxgrjCN9dPiB6pm7yhWbKk2nyjeW5fe3FWTXzBTSm0FkBcFym611s2zaZtGQUThds+Dl8bSlyRS+g5OiO37HAsVadKKukLWCyfhk9\\9+0aPO56fG1\\CyxGewkXOnxppNhzbW8Sz\\LKM+dAJUwBGHSkaFSqjadknL24kO2sf6P198WXeOexpMY\\ME2qrGKk9P5XfuKl\\CZK6sw06g+kAKskNlhne15J9pp1pQtXhNRIfGBYjYRwq9qZKgoGGLdZTVcG6eKzzeZhMllZIFQzfbHc0iMgiHZog7IeZpiGdVTrNRYAc44c+g8BQSqAXx1MJ5nWdxYI7ifbsMIELsKxTX0BM4COMka1J+FuLHH3xs96FUKFr4+GAyVDbH2pmZBcFoDNKTUVLE1TsjPy1arA4FVjpITeW2dW5Hr73xmo2kCsWcjQnDfGSeQCibebDS0dTlo3Y6ljMI7xSUjTxIDvXd\\X0bjS1Vqk5pPR6pUipZW0HhxN7G+IQiCW4ranAKBYye4YeurEA8PtWdO7cttgduDWR5ijG4WkwJFtwXmlmunVPs4Tzu3OkhdFNk8fyfEGuze9uSQB64+oAhSDdv3tJqbV2rtQ1DsPADg1fV7bZsJMv5yjgXjhjWK46r60Zotj+YCMOh3dgj9AcjfXzzA62trVhxxHulqGCUSUHC4Y6bPeghggMQMZpoK3wsboVRc3vOdYJ\\17fsWZC2Z575nD3LjLtAii1sfkiUUqyksGSFa71xqJ3zm3OBAIWBa5jH476dPzbencC5cr51FAkUewtjVEZnLjibKDTn6wQFAp4mH9U4W9ZEUUTM1J5I333pFf3lq29Ihar6FIxE\\7DK05GCzFCF2UxIFEqsOUKruwMdNFvqgX6FoSbG8XL7A\\hQZjxSKevrVz\\7mB65elVL+aKm2F3Yngvf0glymDCxmYBgMo4c9MmpxbAb2xkpKSZOWZqmNu7GcgOxBGuz2+kYX21h9pqP4fN5tqZAd13+asYoSIU5AmmoEXvvnG\\FtaMA5ect7EfgrvJsLcaHC06bFVcmmiIy6f6e\\B8Ewfr\\WmD1+l0bEX7lq7+jJz\\7gB5\\5iH1pw3LIhwMO5pisonD8Oa2zp1jhg6pcqxiKdGAUOb2ibpD8gKBRoq6fO4Rq\\ThUR2enKg7mKnbi3V03NLSSlHrG7Hyub5qlURr5Q3lwqJSVAqziVrdloU+Hx7vWqFFxUwVzMZAJcvmTWcGoTCXDS2mAPMyNgg2PzPIs0WKjT8RG8QjjFUqVvXo9SdUKdbkTR2nhWqTbEEKLBYZnlJAwagH2TA8LxKCEoossqS4mc5yH4UR0uKuPNxlNVNEhMc01KwX6PTGkV79sx\\o\\EpRk\\BjNYdvazo9kzcaKoDY2h8qNoNGz2bmCGhsNu1nNEEaDsfA8zVKJxrRNZD\\xDhsODR0zbjfdjg7Dg7vC1d5fHmQf0OKmk4T7R20bARZroZaquAYPXXKNNLjfQqsiYbZVH45p\\5sqGmYUQseGhtHeUnndy5prbqs9197XQef3FLamSpWrBLjyMlEEbE7bBcWVIrWJasRpH+6MQsk5ZdbO2yQcY7DGQTG05hR0dwyYUE6d6M7N7ajM53jxfcKlhAYe5pqiMGrl1EamBWrI80z4kU44Xk6t7ajN24c6Eevf6jlS6vKhIHjbc3J7Yscrbmr533+lBXRi0LqfuF0\\+\\+KgfLCiqzULivunNx9wsndHu67\\FEbPOw4ooCgg1xJp8CyyeDa6SN8xf0\\AffUtP7RGG+rcrEV+EsUPagoHh0RaXlpzTIlNWfstFTW3GFIUwXNBl7mvRj5YKCMy6leLe4qZ5DSZ2l170xoYP6567zi5HnIkZoQfZ3J5hLNzCNKipBLBk85SJI3PA2Ruq3xppNsuZrlWZSFXJ5W4eTWc8UfqVaqHglrxePdvXSu7tqDgrK+IlWkqzOFcfKDXeVy52pp5ZaI+msM1AFhCsqqDyVluEENY81CzravBirtJrRdNZXp9VVyt5CFBDRRASFZ7GLyCqOilpeWlMHk+RuW6NJX5kMHnepMrOsgllBncZMRwdHGmPrAI+ng\\v03DU\\CIxDhHIJU2X+HuEMBx8FBRFe9DOlpYLtRXGU1+1bt9Rp4nLukiOcXQHPNSMtz55ZjiimADRvgYqWy5oVKPjMLAxKlbJee\\N1VZaKxmn1wowKxUTLKzWzdGAES2fVHbqxJ2o40BSSNlDNMTnAioFivpgkJiiCX1owl3OscFy+28KMEZSGgwoFHEgM6F25WrP9dn9\\V5cvX7LG7KOPPzLkqFQsGNneWSE4M05QiIJ5QkHBwIh46AqsmALLMxI0PysO83rowYds+vHJzdtGNKfA4rVB3\\CZgg\\c6pwZmovQACNhEC\\QQldgOfKyc2h34yeI7fWzjj76+Ia2tzfs2bJRqOUB5mzigtoctI97SoHF++N68WwT\\YXhNc08RHvG+PAIW+2mbt\\a1ROfedZe5+Dg0FBaQ+uykcWtFeKaFWXHJ7dULEOYnyqOy5qlTnXIuBA7DERTsCmc0ahDeSyNgf3Q9g+sbBAdzO1HKGpMwcz+6cZeFvqc8rVZNWe+vv7d5\\W9V96WX91U34vU6Y7N8Hm5WlI6OFE06OipnS1dW8eLrayDdlc\\fu8D3e71NSKHl8LTwwcvqwyWEpO+Cv5Uf++ZB\\Xkg9e0HCeKiKixAss1zTaK892orlk\\NS5ds1FXknfjaIqc6488bCaiONy\\+uqrdn8uXLhgYgE4dp\\c\\MRGuNCOHnzoQfts169f1+uvva4Q6kk2q2arrXK1qnM7F2wkTVOQwXRuzsFajPn4f66zDfEsjzC172ddsj4WqNVinzbEPgA5dF\\jfs1zYOf\\99dVhH99RGh+mcOeXnz++\\on\\\\if\\M0I1nQ8mnsspnIF1u\\qd7\\y23r0yUt6+DOXNc0OtLReVBg5kivqAEiYZPmxk+IkHeeBZo9VbxyoO2gYSXnUiXR151EtVci+amvv6Ej9ASZ+BX1ye99CS7fPl1UqpqpViyrn6Mo4JOd8JIqsTl1HJ3sWdWOJ9YOhcXjoQqh0QZjoUALCjnM59YY9R5yzmTcJ245LYCZySJa7KORSXb1yXVtrO8r6eYXZvHVHwPXMhY3zM3fDzoXOEJKcLnxxFofRYm5MRcyD1h+0NOh3jeQfECqaySsJqhofjvT6N1+yIkT5O+pNb2gwPJSGPXmDgcLpVAU\\tGIgpEOFEEtwJY4nlpzu0ATce2fI4r2pOZVbXEOG2fIiwcSp2ig8fWJoRvBCKD6YVhe1u9\\UcIIHTqTlEqOmqaWpA3iMvFQDf6y+P1Fxq6rD9pkySaTObGyOwBDsL56\\ogtbF1XfO9XrP35Vex\\tq5TN23iwjNhgkioC4QPyRuwAnAvSZNIpQp6djQLwFAcMRGjuD\\cxHY40wk+HlPOFw7qpD12XsfCcctWkUxAmo47yxh9I1R0MnWzX1Itj4zj1kNtnisoUNlUf5PQXP35bKUqfcyvyyVibI1eLqBx3\\IEqOZh+gVIuRn8uU+3+b7NMWFgn3ItsWNh3zMeZ94KD7qNBjp\\FSBDPJjkEi\\zqLPwlInIgX8\\0xGc\\r794+\\\\RjeOXpbiviher1AoUHM+U7VZVzj8qz7+i8aToTPXCrKYZX41W2+TsWAc4ZM2NFIxPmKVoxwnd+XoteFgLUv89x\\h7n8e97zk84HxXDfnLMA2W55GDCBLJM5PaqG08gEQXKMWHKokUB5H6na6OT\\ZUWcnpmS88qvxaQR9n2vqjb\\1IH+xD2i0on\\V0bTXUVjJS2vtQ9e4N435WlqtKsjXlx6tqfDxQY+9McWVXlx6uaetaRc3RoXrjlkMmJ776mAB7gRUqgeDygKRXtVSpmQDlsHVkikXI7BQLg26qMFPQZJhV\\fRUnTaCmq55XNHcEM2C6oquG8uF0\\qpHQJGkSCGaz6KsLFEnrEi\\nayAutgf99GJasE3gcOKQLll88+2zbftnBubZCOsoqJPZpFinwXzgxn9EcvvajVjWVVa1UbnTDGXFledQUWI+JpVo0eVIqRqoZSDXV0dGKkcQqnTrdrhHB8iYi1gjsWQ5ko5K3ppMgCbTIE64zYrciKRAuSnkqFpGojwePjQws+Bj1599137Hs2Np3L+yKgd0Hgt5FdFNq4FDU3FAyQG16DeDN+FjYe1x9+xPax\\f0jra1uGHIFwsHIkrHdYNTVaf3QLCOSckG9\\sCmBuxr7CEUVgsj0EVeItetUW\\p5s0PrcDCZbzValiTDFJFhBrCBGwayBIEAWJkxL+b3xWj28nYRnv4LuZyWeNgcZ32dg90\\foTAmm5ffuucdE47Gm4KRCzmZJ9Dya1lYqLKwL5NHUqHoszUjmKKuSrNrq3QGQzxwVlIqLKRfs4jhWO85jXQgFhFMq0AWQalbEr2jF6pcBq+J7+xZ99V99\\\\YZm5W0NMgWNyZDsYzxNzmZdW5Gnv\\+Fp7WsiarLS1K5qh+894G++do76mZyGhCBRkoHXEw4WbOhctO+\\t5j5\\X5Rx\\RUhQrO54Y0d1MkA19d4R2uLe3PrmpD268Z+kCk5GLtVtbrenpp5\\WG2+8YYXzK6+8YpF61WpFV689YNcPJ\\f9\\T2j9zz19FP2+R9\\\\HF9\\7vfs+cD5I41zHt+7DNP6MrVayqVqy7Rg1DouWfYvemIoZqukV8oM\\mTwsu4zOyVRqdw6kzW+yJO59MF1qcVhfdI73OKxYKD5RpOBFtDvfC97+g3fv039Cu\\+p\\92yNCCixH\\KJroMD6in7vud\\WE89e02eefUiKRlZg5WLarpkOD4+Uz+Hyu6MkJpYAG4Sp2t1DNZp7ag8ohkKNe7Eubjyo1eVVQ09a7a66\\VSHp6lufHBL+VJOFy7VVCrNtL5cVSbNaQYnaYoPCcnxnkaTnurNY5EqTsApnZV5tcxjE0Bx6NjgG9VWV83Rm4vrKlMWrJOnG9EumzW1zNlJU7WVTa1U1rVSXdPG+jmzaoDbRbcTR7E9cGwQjLBAygqFigrmdAwXDMVNakoSdyNx1k0xwrIHcUZF7MeKZ4lSPuvz76n+yV0tbfWl6K6Oj96XN+oqM8IM1FMhyInQgciDW+UKrNT3jABsRQZ7sk2b4FeN1bcQY5At5PDOP8yQGKvap5YJB8eJ6nqaJQy3qLv7LXvIq9VQK8VIAdeIOb69TmpROT1vqPxGVbutE8UriSbZMdHDivJFXbjwoC5uPaD+Waoff\\8n+vDNG0oygY0IEwpaHLStAAk0tsgj7l\\WiMMo5zjMU4izFFg+3i4OWoYEaXN4+o4gq2EGp+Y5iXAexAxB\\p5Fg837PSXdpn1ekL02Qd8oiYwELHkhJMlUs7CgMFlXWD6vr\\\\pCzqrt1UtFXRh56Ijt5v5qft5x2dnOmocaX1tXauVDRcazijQHNJ5fYv\\nhdV98d\\zoDzvoXBwsrgHiH\\UwjWAt1io2TkYQUWv0NQLIwpIYpPdO3iJV168JLe3ntFf\\rCH6kd1FUKE+VHgTKNvryWp0rmspbyn1HgbeusPtaQ+468nutJonyGzpoOmTGx407wefjENAMuFmhucLiQo8+5ZBbk60Tq94qrRZFFcWqWGKCECENsw1pEJC08j\\CpmRN5R6zHVNMJBoV9PfLEVV16+IJuqan\\63sv6L2DtoZZkJieCrMzxcMjpd1bunAxVqUGfydU79RXE4PQQUk7a5sKlg6Vhm1ly9g8DISElYIPD7zJMKNctmLk9Ul\\olKuqGKcUxJHht500r5GSP6H7CE8Q6HyucSy\\5CKnx4fmBKMdWzZpgnjrki5fKhitWoFPZ573Mv19VWVykVTHEN0pwDieyg4dvd2bWyH2GRluWbmpuBUFM\\dQUvHJ4f3OHmoZjkwszPUuIxAa+ZVNRj19MKLz2tjZ13rW+sWDJ6NcqpWahZVlkmzNo7tTJwxKCgKB87+3qEhMoy9MBbNzKOEGM0bfyzIWOFIIcF+x8iIX6ZqJPamUrG9DfFIoVQ28jsWORcuXrB7\\epPX1WlXNHW9pYVjRZnM4dEKdo4uFBTgnVAoTCOayZrhevBwZ6NCYtxUdcfftR4rBRE589fxC\\WUDf2XhCb0Ri+7qEa7TMtr1QtyB3+K1xfVZwivgAAIABJREFUV8wN7H0zQnUIoWfcI6yE7t69owsXt22fMZVfDpuG2Ea+eF8xpmMMS6MEQMBolHOi34OHhjs8YoZjQ3xRoZsT\\vGprj\\8uPKFxJAX0DT3fvFFQyWZqNftWbGLCIxtg\\MATpih9nkQXxSLRbNrMLyE8OkJ9kJ8JodgLThYPFtWYJm5teM3LmYB7P0g1XTIdV\\6w299W99\\\\SNNK+fUTgE8yhahNhm0Ja+t7exEv\\b0dXknu3a+lC5f1Yftvv7Fd15Ua5rTlJBLcphmUhJi1dBVmHb0a49d0BceeUTL2KlYUDxcwqmmNrYNlCVPMZPR3t5dvfPWmzo+wqjXNXWVatVMQ7\\5zW9qe2vb7DgefexR417BUev0uuaBRmHP+PBzn\\2cjXw\\8\\jjeu3ll53gLKVZHxuH96Hr17Vz8aJ5YsHps4rlUyjVothilLrw57O4pZETvjmiu7NIWRRfZpszR7BcUXUfwVqgV\\9BCiwzHtTUINKv\\f5XBAfriz\\3hD7\\s09p5LUVJpB0XTDs8dGxweC1lS2tLG3bZtQftNXpHavV3ld31FEuWVKcqWm9fEFJTBQB6ijc2Ge6eaeuGx\\dVlSItLFV1vZ2RUu4j\\d9RQHxM6hFXFffHTTVaB2r022o0Tyzxcom4Ga+PUOwuGEWnWE5b4lddJu1YurIfHmuJoA\\AM+iftKSR4frRbqwfVkPPHDdYOKDE1yGB9aRIIt3SgcKnkDFXMlMSrkZSJidygOl18TkqXgAJbnIFsgsyKo7kirRioppUbuv7uqV7\\1Ilx7OKSoe6u03n1c47SmcDBWkI4UevSh6RgYvDkuZ4gmClxDFxgTyH5ABhqITG5MyPiTwMwHmZKHNxWMWOTNGosvcfiIvooCaI1jjgZYqkWoUWBj6CS8jT1M\\1Tgz1SAz0bjgq6WhwmpO2YrUGfYV5BKdO\\eAVornFYwqevvlD3X7vQ8V4ccyHinT75qKMJq765pi08e3hAcdhJB50VQeZE48SC0zzcVSTHB7JlvLeE2+Jt5MbfhbQeyKHxtj3ks+tocq6jbNZHAxNu3iwApJNR\\JixmjwtUYygsLmgZlXXzwGf3JN3+o\\d1TTfpd20ixCSkUiXnIqI9Xhu9rvbaiSxe35c9C7d8lPNy5pvM+nFWBI9feHwcuHM7v2xdYUTJ3PF8Ub\\dQoDkyxFjWjOkDfs+swMqGNABTLVXz+tnPP6U0GOm4v68\\+MZzuj360FRYlOEB63PkKz0uqDR5SJX4cU1nKw4x9mREVdSUjBsYd+dyjFhd5+ak3y6HEMNANvf76JTjuplv17zAmv\\jHMVyBZcVVUZKTS0zFFFKmjrVIYAoXoVRzl2PbrOvYadvQbVrNcZXZ+ZZ9cWf\\6w62Zl+\\MEN\\fCj93SnfaBcYaStSqpkVteoeaBcPFVtLVExrqiaO2eWJ2E6VlKYahBONcM2JpyoPe3qoH4iL4OfWKK8X1EpW3U2IP2BOcIHs5EyGmoy7qllyi5p1M9oisjFgrMhtvd0dnpq0TOQ24m1gY9WIMSc7DuyB4tFW4snpyf2jK6ursyDZUmdYNTkAoZZAiif2avo1peXljUbBJqNZqouF208uLd\\R7kYVMcZ8JoZbndqTWatsq61tTVTw\\3kpy9q+8KmyssgWlnjooDGFcKiNMzIo8BK26o36qYiZN87Pjp1XKYotkxOkG2QNY7jQa+nIONZMDFNYqPRUsUQAQoRV2AlhcSmAqjKitWKxb1Acj9\\fseKyJde+omNHGumxPOtoFgU4yYQyKKMBD2kQQWxddeZ5nhv\\66NCJfKNT379GdtnZ6eNFSrrc09DCHcZ+35ZX3SXJ82jrV1bsuQHGdaWbD+xeJ+uO6xiwKiabCg395Qu7sUWOcM4efa8J4IaKYgJbcVglClsmTvjdBmHO0pSOER4QFmtkBtqC4zFYugZx0rBK9de8ju8Z3bd+154Xv4E0oK74vifNBPjbsGYDEag97iGZYaZzkfE4eU2EjQmQqD0gxsQuKI6zZvMXPNRYHFc4slyqLAchws1q8Lnq\\7qf75N7+t773+oRVYQ6+gydS3kV6v25CfG+pK3tM\\+OzDul4r6s7dO6oHOX0yTPVnr9xQL8PaKlkGKGdqPjPVdFBXOUz1D59+QF985LoVWBl8yNKhJn6qCZYjcMgmskaORJaf\\vQVvf\\ue1pdI3YpVq8\\tHzBt956y87Nn\\70NT300IPa3NyycfNx\\dQKfNIf7u46EQX+avzbaz\\6kaKQPT1v5tGcETsXL+nqAw+YxxxopHnvmb2FQ6QWqBUjVhb7gtjO2qDpsZxVOlooIvM8wk+7u3+6wPp0cfXvV2D9pw7B2oTk7njt3nQynpmPiRVYXf3+157T7z33T\\WlX3xSP\\MLz6g7qd9TEbK5YqwH45LRH3A1Y4\\j4wMLgex0zzRKhyqUl7VS3lI1XlPgofBAjUFPk9Xtvbo++Oi2EbNz+awef\\xBFUJnjBnTzZpzOwldfTVbR5Y92Oo0jWMFwoaDO+qFTgdZsVNmHB2QRZWa0+5ifs1VpoPkoXRwIHD21CBiHnyCnNfXti3fiDxCFhedJL5XDtp2USfcLNCeOCq4LKx5XhWKSQ4sCgWqY7gNgAIUC+kksBEhKFbnVlff\\7+\\q2sPbiqpdPXaG99QVkeKyZUapspO+PmQCznCneOveUYurAjMkI675QJU4Ti5KCZ\\TnQno8\\9u5EuCRgFkYMvEmc0meV0eNpVl5iPck5rlbwdOuZjZOq8mWaBrzSc6Ww6UFoIlOZ8hStZ9cc9Uyeur11QMd7S5a0n9eZLN3XzrXc16zYUTSfKwz0bDSwqxw4L\\t9vW0hzTLYd6A\\F1ZSYFedfNZJThCzGbEZapOPyZmpZYZjTBD+dgFgE5u3YQAw06B4px5fSOZuP10x9SJReRjGu4KWsi6vJxMrmllQsn9PFK0\\q63\\yPX308W3NzIlYSkqJts5t69yF8xY8ivQ3jJCAQ65t69UffqJuE8muc0efm3rdD0GGCI5lwj1DzrnNw6fiZe6Tw+fTuIWfFiZ9hmJRYFFYEX0B5DjVxnaiJ564LPkjTb2R\\tWf\\YlePXhJYSVWEPqa4qvTm8nbl1bTbS1Hj2syvqiRl1MaxZplcZaDW4R4pOCUiciZTdIM0uIcRhmhpxM6RMfDcaKKRTYXhaP95f0aa45o4dVk\\rrTibpYpyC786EJcN35TKkVjRDJcUVPB7409pTksyqVcOlu6su\\8BkNg6EOhz196+Uf6rB7rHIxozJpBqy\\xpnCyNfK5U1lywVNZr6O7t5VQSMtFUJNw6qNrjEHGqVjHZ2czos\\3+xfiLGhScKckY670ziVNwO1GmjvuGnjE0Zr2BwwCjRWmX0oZxkCulFI4F36driCmIAcNwccum2n6kuKWlleto2fhsJKSs+3\\YZDnkKDQ5o8OHiifpqzYshUVP7UlG0mvgH9hlMzlrrNoca9VLWlda2vr6k76OiNd17XzqUtxaQ\\eIGNtWorq2aKDLGR5q7Vb1jkCLwi\\p7sUZCVpFA0k10K7pyp2LLGP5qOJzb2RFzSbneM18LHr9dPbY+EA2XFyyxVuVo0BAsB0ebmhu2377\\\\vhVYS8v4Yjnj24XdABFA4Adwxrim5lPFyDakMR1a4fnRhx+aevvZZz9vxPxms+0imLJZZ32BTcKga\\tSvXFiBe3Va1etuIXvloPfBTpvhHTimcJ7kTgFiq3hQPsHe6rVlq3ooXA0zfLc1LXZaNp6XV5eNbI4zvxLS8t232ijQPpporl\\rGkEDR08GE+b5nzPLxzhiT4y0Ygybs1w1vSH5rVF8eaUY2MdHe8ZwgmvjqicjJ93qnULjkYZOVEURM44dT65pzkGxWMEzXNrCRmByyiEG+ymMjRqWTU10R9977v6zmtvalZcUern1emQ01vUCC\\JaKh870yPLRf01KVt85E8Gc30cbOj9w4RfiyJhDtadWxGQh+hVE8rxVD\\4LMP6dmHH1QxjJRDbQcHDKU7fBYjILnGjSLm1ie3dOP9D7S1uWVr++y0ritXLltRw1kNB8sEL4W81jY21SPvMM5reWlJh\\sHFinVareNo1U\\OjDEmeIY5S68vtW1NV2+csVic7JxYq\\rnj1nccGo0q4bqmsoEZjdpkTI4Uvn2TjbRon3DF7ve17ZdWX8OedvfZp7da\\YmlON\\l0jwt\\89V\\XL\\\\Kf6z\\6h\\9d1pd37o\\IZilkxkPIQti2O\\qn3\\1Of3eV\\+pvvgLn9EXfu5p9aZ1hQVAAmcm12y0zHGYRcnmA5KDv4kR9iZjahQFuUiVZFnleMl5zmSLOC\\JD3Lq9FLd+Pi27u4fGYLxiz\\\\ZcXBTAXGJfSKpm4jU66p07M9NZouyJOLgHWDl2GjdvNoChw6NV6UjYX34gI0nfcFVSsEOid\\zczdk92m4Fzfi9Y9LVeXlc9i+uegXjyozDjS5fdY8cbXY+LJawI74wXDNWMxEXYNBAw536JGMA4cM4rLS01PL3zjB1pZWlGtJt3a\\66Go3eUmXSl3lQxhEckr\\NcKjMPsGLFGXY4w02HnKBudE7dztcIkzZzATf\\Dpdkj+wXZGEwGtiYjlHjSXOgVhfCcF5rS3kFxIEyr56bTfqQOQOprbGGuYy6Giu\\lWg8G1jILNFC1fKOHr78eb316l2998pr6h7uqejPtJbkzQ8rHQ7ceDYM5IcjZSEJo5CiobDP6Muf4deC5QRGrhQpbDLw4zxTHY6wm8D7JZfVmGsAqgX7LkPBLQ3GfeXykXzY4RzqUaypH6gzGKi2hnx9ycYBmNuWSpBccVTO68+\\\\YLxk+BgXbzoiqpcITJ16v7hnnb39mysmPHZoKc62juVP040HS1I6vfDjx0hnMDdArJJI8VilWBLzN7lPHbpnjvMoi+95wRhIw4KEfsNUtvxzWtudcfX40+eU5xjhOtbSOo3XvmG6uO6gqKnKPAUsmZOpWIrVCm9oFL8rDLJtoZ+oj5rJmAtZcwokw6f9Wpd8Kc2GVMmgexOZur26\\Y83VM6LpSqnyqwnII2klFLudezicm8IeuCajGGMk+yeVYaewCjr+nYRZrM0rbifE9b2xl9\\ksPqjE91t7pqd77+I56nb4m7Y6y3b6y3a4ys64uXD+nfsnTsdfSJIJWP9NaXFQ1Kiopb2s0RhyR2vceopSL4JxNlSkE6ky71kFDbO62u7Zf2WY8GOlgv2HZaGTxYfFi9gzWETtzTOBgTJM52JzPDkRjxsWeRjQlPmKUrN0b9pTBZGwmmBSs5QRieeyiXkRkzZmNmjA7LuSqKhYqVtjYYXTrE+esjxgjzGnSJwUCgYCnjbVN1VZrOmud6Y23KbDOqYDbvJ9VbWXd0Ba7DeSI9rs6Ot7Vwf6BtrcvWHPYbvVVKLAn1QxNhRyOzYxljyLeGY5NZcjnY4xZqaAvm5lakGaV9wuSD3+1WMR6p6f9\\X1D1fjFfsp+x3WiSGAEyHvjOabpdBFnJVMCLsY2i\\XG977\\\\g0TRj395Oe0trppYz+IztgAcQCTukEzwfdAisfg88rVq9bj8HWFErplZ7fAHmNmt0OnuuO9YyoNgdqKzKRothUUJba+8d7rD+zvcXMnvxWlYz4G8YusZljwb1wwdGo\\k8b+8PBUOzuXbG3AJWNiYm78jJnziV1jlJpcr+WVJWfCOcPa48TUp+TZQnCfWkwa9i7ZuTiA7E1X3HHE8z5R6cFldeo4vA4hwjsOMI72fB5XNCLwCfTSjXf1ys2PNABlB4nqTRUWEMFwHg1UmI2UH\\VUDXDdD9XoD3XY7qkbxIb0w0uOsznD6Hmoh8OegR4\\98g5Xd5YNxEWqnVsiOBIkwVpNkZzb7HxmLU4VLvVMT4aXDg4YATbO0XfWMcnx7ZX2nQpH9uen6dwo0CGPmITz4wDKZgQDefeZ3PlNWetTZewuigU57ZJIFig7r5xv7h2qJczqLSDwAow1vmCa2X4oKms3ZjQ9ZZu77NGZ+Zskv42BdZv\\eav65d+6Vf03\\yj\\161tW27P47i8zcUWP\\s9\\4nPful6+bk3p827xmNciDS9ST5knU+IEnG3J\\zkHi4OKxBp\\JhoqVkWUnE1xU0noDPZBTmqrp7cKKXXn3DIkx++e\\+RyqEngoZrPjhF03kZabqdE50Wj9Qu1O\\pxgZjjEgbc4voCMDUmDRTRBU6uTDTrbJn1xkVAz8yYLudXEonpiyEbM5XI+ZyW5vntPF7QuObOhDaido1Y0ajWdCZEuWMExM5tznpcCiu+Nnr67WVK4UTRnGg+anWRt5ZmcFZTqRfvKtn2rQwKsmI+U+Ur3zqvxRQ+FwpuwA\\dtioOTb4YgCxIqoe8nx7mFaZCa6kFXIuqBsZvVtY0QnOcVFGZ7MRF7WV+pHOm0O1Oz2VS7mtFqNFZLzxqYzN12jO+wDaUcZtbyJOrOhos1YYTGjkTdUoVjSUmVb5zYe1eGdnj5643119w+UwWmZLMKMr2l\\YB0dDxXZcBadYj+fca1zw2ZjgGw\\y2Ay50wm4VZA6p8GvnlTUalAVMdPDLQLjxailhhZMErJJyXLwcwXS9bJ5HmYIR7X1pXPVazYIf4jihnpxJpMM+r1XShuq306l\\P21McdejzSweGRK7C6eSXxqrlpcwhXSqhMzV32nleWkd1F7AfZb6wV\\GEwynNRFzg2T6cuXJiHlQ3FsOEZEReLB3rOqWOz7411fIzPXF5bF2Mtb850+cElra4WDe0DSfjdP\\1n+uTsY8XLeK6liobS0iiv8HSq4Kyo1fyTKq88qtaorMaQEgcFET5qXF\\XzbHB8KfjqrhDBGUP94MigE66tMToYu4DtkCw5kaCaeoryjI6R6iAyzUNgG+jaiKcZl5GI4pNpTYCY+SBhw1GHcPRmQqFsTa3Yq2uQzgbaG+wr9OjtsbtjLoHXQ0PG8qPR1qOAoXLQ4U7vk78lu4MjlTdXlOlVNVSdknFoCTPh8PirvuwP9LhwZ6hFjwHlVpOrcGJgmykpAgqPVK\\z9hmpB7+VHcPdHJ4aht+pVhxhZUhBVllKeqNEzM2pIZnHNEPHB+4VmESaXllRR6oKVzQ8UTtXlc9gtULBTPwZFzC99uo0FAtiMwz+dNQy9VVreHw7Mk8qHiGLVgYdVyjr26rr3SYWkYfBdbu4a5ef\\s1Xbq2Y0gSDR4GoygP2YNA9Nn\\yIjd3d3TuXPnzbSUAqtUqmpjfUtRLm+jGnynULuBrkxH2EC4AgvSuCuwXOEE2lAq4RnIzx0b\\wzTTUKLscNhf6X4Wl1dM3TIobvzFAGhGoS8P7CCJWOxMLm54npi1gZ7e7u6e3dX2UykZ5\\5nJmLUuQQNwOCzHmSkhXks49EhrYcHB4Y34v8OxCNcqViLwuCRfYgr4UZJrwxo4+MR\\Y+Fzw0KC2gV3ClKFIYeWLRsHPugo1xWq2ujUnhfrH+3SjdeVjhh2bRMt229nYPtba+ZSgb\\8YhDMcMN37LMoTcMujb9cH1HpNPF6czMFUio+dKeUUp6j9ryFxOIiOtHMIbuMU8VTjU09TPCywipzRxJqvO\\8scmOdouisYjjptHeMVZsUmeZozQ3nh8qIkjn1fkfnXQKjPGK9pMJvIy+fV5xyY+QpB0RApQfsgeSAjrVVDlfI54+zC96XYI04ImgPNFVxshArmqxjAeXaGpOyFWDg501l80lzxY3xQXn8wMA4XBt48f6aU52to\\KCNpI7mYsg6BVkUaUC4OcpRGqIcCLOb1iwsGoyPBY93xLVyRdOCp2f5hwu1oKVd3CfCm+jIzk1HfTApz6LJ\\NSfJvL5lNHoXye5\\3sVWP\\bV\\5nPfulh\\Xsz3xGg1lTuRL8DG4ERnM922zpEPBCYb7JA4myhPeDFH40m5hsu5DNqxBVFGYTyYvl+ZGqK9s6bfT07e\\9wBRJf+cXf0GlfKAEHorDK2y0Ua8f6fB4T70eBG3UHa5z7g3wRsHFlxgL35QnBC6D7kA85GIZ3DvnYbE5cPHtkFfGoEseCMzmKJqAjNl8Lp2\\pKVqbU44ZF7v8ufolEDI+BoeGJv3g\\bZAT20m1iI8yqWC5b+zaYKBO5PImVneaXtUO\\\\8Jb23rulasXTyqWuDpo\\VNrZVdxLFfaRjFMjUe06BSMHO9RhiqYpyjIz3AR1QILq4lAWyhkjjM8LLLeIs+p2iHF2k63Uz+msNVSz11epEGmlnFNEfps5wc39ETIZdUGWwowa6UCTOKNoK6fCSk69SUuZXFYry9uqlHYUqKI7791W++6BpvW68uOxihxSxrHybRPDXXgI34fNyookHnapz7WDazaPjeJeUYIMMEu9J\\8NjRdBpxKEOY2wx\\AyKlWrSopLqq1uKF8sy6cYRp2EshXCaaFoYxEMZbHjgPgszBhngcqVZePTffT+B+ZuzeZgyhyP1PmJ9g8O1W8HWipu2sjAvIQqK86o0xRzvrI8tH9tcsbfuEgbZzRqOaum\\JmjRuQFUpRl3GbDhmA2CXPkkPSB07OGitW81nciRZWONnbyevzxa66jHaf6w29\\VS9\\+BMVtwoKC56iVKpMYnlHQ\\lHUs27qFz+cQ3Sc+qnsQVtZ0LnSEy6wAIu563znHIQGQKScjg4wjAdv\\GKyKLEiZnYHttw8Etqm9UBfEcQOw4Exj8Y4Y7nhq4UuIwjZsHUssMwigx80J+2coWulpbhH4Vqt08tHP54MFTreKRJ3VPQ9VQJAi0nvpJ4qmmxqdFST81MT7v9I3n5WEuVTUWzkqKpCwWGH2XP4GCojhlkOhfmXIy5bNPGNr69P094nrZaCGT66p21jA9IIWRmvOwVc2PNdq+lIeKMLIcxhF9EB54RwimyEBETIIzSGGUk+9FZs2GFOn4\\Rcvlc47oUA5QHrJHmn9Td2wh1s6fKrJ7QJfvSLepjvaOVT9paNAeaGN9wxDWT+7e1Btvv6adyxtKyrEV80lSUTEpWwEBj4t7HMeBmT9vbhLjAo9oaEjJ1tY5xfmSGo2uG9dHeYv5IZQeNJ09kYIAo1fu9ckJNg2RSqWCoXIUb4zHKPLZQyHeL5pVFIWo\\tiHeJbceqYoaZggifzB8dCJbjgXXP5h3xAzfhaqyqeefForyzS5I7tmUc7d01b7TCOKtHzOFVhH+zq3s23802aroWKZZx+\\tanjvoVQESIXnE02YSYwNA7za4pRo7SI8S2TlFBHR4fGU93e3rFnkbUBKghx3JTk80YIMQPvp1ZbMU7U7u6BisWKchR+LZp+szY3ZLJYglvl8h75vbKyZM8ae7XZGDQbNiZNCmVrPiDWM6J18T+0hBlN4NbO3P4OlIZYhevGM+eTYzhHW2zENTcH5r36CtQcDtUKZkotQQUuH49EyuxMfVAj6DfwvkDcQB1BrDM4v1NogaJireCseyaDvuKQRnKqpJhVkstZLqcPcs01xhAHlBYkjlB23sNcHe2yTx0gwXOHTyBNJsUTQhtLsgjmxRSxanwOxE72xY6bC9mMaD3eC\\sPZ64JH1CnU0SjpoXsOQNgwYyVrx\\PuVgUoE5wwvti7fJrESbOnnfPANmif+b+fxmXg2j0nDkz4h73aoFy\\W0LLDhYjAjN0LLf1R987av6yld\\W89++bq+9IvPqjNhROhUHSA\\wMwUHw52Q5aMmzDQYNk+JDlqJNu3gH3TmUr5qnwPJ9+C4kLVnJaPTrv6yx++onSW1Ze\\8AWtrxRVybNpTwzi5QEH\\kZt0+vBZegaLEuzRPEV54k5OLP\\RmEC4Y\\iw9RBaWpKGB4+HjKgejpFM5KzMFRQL2cuR84Vhyk3qlZdMXJiubiiIJO3ipyH1S782EWMsAGx\\s3aH58UOzT75gAc5jLqDIhYmDmPmkmgzDSWPyzo5EZXH734niolT9UrA91pvaBx\\WOVumPlcZLgvtuMxbHVrcDCcwhZrk\\AtvNY4v3zmi7AF5UJ41Ak+G5k6iBPRqFu1Jpi65Bm1OxO1BmObMRUKcDPSYUrgMuTY56e0ZDPlQt12GsprpWUWfVVWI7USRsa+3jikEBf1bnNB3V881DHH99SZ29fFawm6OQYF1G4YCqfJJaNCEcK78kRGwbF6VxGmzPFFT5QgXxchGcUWal1XHiOsTGWKitG6oXjw9w7KZVVIng7qSgM8yoUqxpNfJ2ddXVweGoiiiTBK4e8ONAZuhJMVXNKkiUV80t6+9X3bTxhRnwehGRQnkCNZsOEEksmb4+N\\MsInK9jpAC3hbEQxYdTPTp00xUqrsAyvknApgTHYgHls18Q1O0cjZ354tCNVjDgPTpRq9lVnIRa2QyULbZUrkmPP\\GQ2XDw68W3v6Xn3\\i+BnFfxbW8Qi9VtjuT35goOkuVa+SUix5TXHhSM3\\FeGu4w5sB5LwQX7gaL4igiz+TfNHGWnCC8PoBveA39wWyLyrPw8MTG2+YR5xSJRgJWkI3G6BvkDyjsoAD0ocPN1I+hHcFpyxQUupqOmtoNOiYwKTZHGv\\KFC7PlCSS1TOx1Z8hfm++uMDKdvT8lZZ+FLvtRgl1lWtrKua35A\\zSrOOasDnmP8nxZO2HTBJo1nvEJRg20EHJEZvLq+xsOJmTcg82dfoEFivE63CyG90W4qDWaWYUfx1e13bE+Eh2Xd8Hjorg0nU0pIbaLecKBmu2WO7iHjLc8zJJ1CitESe4ghnAOKOuT8FTMj5RDiv7mMdNeHd\\e1d2df4\\5Im+vrKlfL+smrP9L+0a52rqyb0SijOEZR\\G42Gjo4xAbCUz5PrExdtdq6iXVAuSnENje2lc3GarS6poyG2N5qdjTo9E02z5pA5QYPivdzcHAyv\\+JPUMgUfBlFoURh\\2tW7dsVMi+OZui3oMHRkPTN5QWYjh7da22Kn\\mCjrGiaBkjpua2ntlXPvgAw+ZySwTBQoNCiwsCxAzkShC4V9vnqrZquvc+W1DtSi4CiUCqUm5cAggB3G8YvW7AAAgAElEQVQyP4Bpdnl+KeJYA0xZQFjYu82qIRuo1WxYMw4Kh5kqr28+WWFkuZCcZzw78IZA7yh2KTaPjk7NxiVJcjo6PnC2MzNilAqGGCIkMLSq09Xa2vo9VMSSOLqMG6dGdC8mVbsv3CeeMT4njSkmzQsEC4U0J7IRtW3u4wxWDSGap2BQvHAG4M\\41ie39HGrriG5hRiUMNJnKkBTa\\SNiSIvVIGQ9JjGY+Ti50JfM7MPCc3+hyaUysifDJVEoR64tKHttTXjB0eBrwmFN0a9jOAQllhoNZwwR+FZ5D5ajqIX2fWiCWi2moYaW+NiCWoZQ1VRlhNzR1MOJSfKx1ZkwrvjjGVaRnEEiLLwUaTBKeYcD4+GNZeP1bXoqrypZkHojAdJqgocrTk1gr\\jF6ij8a3mhSH3elEIQ8tZjAjti+e\\bGRo0D\\H9CIqx\\E2FzYN\\04Ey0juxulxHKw\\+NpzAsF65mce1s\\9nS+oP2sqk6Pw6dqmTzEFB4s3RgfDQiPjyawNuMgYlcWeep22Rr2eKknVxiqen6i2dk5BGOvW7onefOumCsmKnnnyKV08t6pKzIdHjQiRFIUTP3tsHlioCI+O9hXFkWWe5QsY5ZFuXzcomYUHasNoz6k73I1nk3PcAkdIJvuKm8K\\c7XwQ3EjQEukss+XFOCWURRSBUO+DCyWYtAdzh8+NlIWNoem42gVItCriXrDrqFYdHfpkBUQKDMranQo3Xz+hkK6+q2GDiYvK+jfVbneUzxyXCRjqFvmHPi3mxFDoDdEz4orNzZ02Us23VVMVlaUtY0WJ3gWDps6xQMFVnfY13gWqN2fqTMYKfCnqhR8FSKZ87o3dfNrohO6zN7DQCfDnnLLRUUrnkqreTN97KYYRVaxRtQj1z8vrz\\Vx2++qcP3P1AFvxyKz\\G8wELRxvth9o7J62yqgTcTdCbGfZAZuc5wNPB+wWU7whixXFIQuUKcESBoFIG5GM5hC8Ah4Hyveuq0h1qp7ZhJZaeV6vCoaVD\\dHyofrdpDv3FZJWyTIOeZwXzUmVDJ3dxqHbjLQ5fkDGQDhCBbvfQ8sQYa8D1KFcr8i2TDt4ApMm5gs7GbFiBuNxBxnDpYKrJgDy2qZJS3rosx+Fx8TiMS1FBsSbhY4DA0JzU6w21Gx1lQ0+lNQxaD7S2k9eVB3a0XK2plJTUnezpj7\\7L\\XWwZuK1lA9ZTRp9VQYZVWk1znoK9BVba5+SXHunIZjDioefjgeLsZkobZZcBNdccg6c7ldHLR02RQbFBjGXxj1DJU7O6mbbQX8B9ZZkqB48tRp9F1UCYrfkLEuFhE9TT1I4GPt7CRGbB\\0D9RpnWrcTdU4GurkEAJxXlEx1tJ2SZlSqknU0thvaqSmynFOlWJZndFYJ82WThvONbuYL1oBHOZJlXDhsKa+G0tjE0QGGuLDNaYbTc0pmg0cjpUFx3q+Qka6Rqh292QMWpuOjYsH7yWbwzSyavwieDeMT9lwIdkaL4ZrOZ6oWEic5xXEa8jQAWbBjqdH8QD\\iWbUkFI284lvJOfV2pqhIBzMZhuAO3YQqHlaNwXW1Dz6rlgx8eJPXtBg0tXlh3aUTxx1wQxP4VSenBiCxQ2sVBMdHh5qdXVDSaFi65tGZHNjy1Dek9OGjVvMiLSPUKSv2krN9hA+HwUW6+Vg\\9j2y1KZooqpAUpg1FrQNeC3ji0uhoKJrxuPPFccDd2IyDzBUgRF0vmdiyonKzbtgI8FirUgEtPwNupN+xoOaX4GSANeiixL3hMIBvcIo2mKrO1zm9Y0oKxkb7DgdMvO69v1yyOKmcADIhotsutD0UejtkAtKGRBUUCmQM1ooDi3aMoXNg7svRzK\\Az2eBMxYQXTadk1YDGUyomaxLfZs0\\Bg1UBUTkkUzjbHgQHrgCDPoBvoXP7p8Aipo1YnkUoNqgJ992a3SDjvL0gtC+4QQg0+h2XIgHVhX3TFNsERkvdcaqvf\\\\7+s5bb2mQRWSRGIrFOJ\\1OZgOFaVjrcaRNkpFxWGoveNjHYP8JmVNMhGkAmuWKAQCCPXpWNVcpF966kE99uBVFRjLeTMbxVJI05NjBeNNfEMau72u8QpBEWnY+Oy8j62tbdtX8Lo6q5\\a6BQHgNrautULp4fHZrkE2Z1CCXQyzEV69923bE86OT625oWxeblC6oFsP0poJDCbBvlerVlSCN8PP431sOBfsWYXEy1Xr4CWuX3YBjz+vBG9p0J0CNY9YvtfGRG6IuvTBZaR\\uc+WL\\1m7+hX\\5lx8FagYM1N7R2KsJ7BVZH\\\\tzzxmC9dizl\\XEZ6\\biDDIcyjB7XC8EBaUkQtBjSyZfWYPPzd9go7JH5rDqSYjhaA5s5wKSU0XLj6kdq+v3cNTHR+PVCjWdHHnvK5coEOlwCKDyDXI1lGYU3Bfg1FHJycHyhqPpq7RhLiJtk5ODi1yBIiX7gxvEEZEXCA2Sr4fWJtNjvdKSCc3jkqai4yzLJsFD5S57fYhE+atyMoGsd0My5kKYg06To5tHW+HZHBCVPFXCc2KgrysIOcrE7rwUDLjSOkLvIJGR6nu\\MVHap+dqr98pGb0nqpqaLnRVW7ovK6cutRxsbgALnvKqbQWBdaC3GheYCZRxRzT+Uo5kqhzHsVflaLEeEvKqjO4X2CV854KEV5ZnsXqcCAQAzIgMy2AgzVVkOSUiYcqgZhUMurh7o7bcLisxx75opZLZd14\\RXdeftdlYCE212pP7ERJ69PcDRmdJx7jB57HMRxrHy5aGM\\Dn\\m91E2URwXVVlZ01JtXVE+ISnOChpXYLqHAbO5Nu7S467Omke6e+dY5dK60gkEzUjjYVa4NWDeOhuOLJpjaYkCi3HpWNMJsSVlZb1A3R7jj1S9AQUz1w2Pnp463bqpn8i6anVaykPipXiguwJti+DluNHawvfXYiLwaSFD02aSYzuUQBUNJWLEaE78FALuIELVSgfOpo43ULeJJcRExdpUA\\9AmxdKunx1RxcvXDLD0DDb1b\\6iz\\Wt9\\6c6WVsQrlUMEoVWEaqjT1FbRS9ZtlJeEDWlt6UN60qF4Hvh78B8cvcCG+zntnIRgx810jyzpyMYcIJGU32qJD5MAa2HOFGIQiA7sCmh4ryvqMO3GrRhkEv7KjIDPQ8kpexaWRstmOmmeH6jUaCtJQp3d7OrkLzyjQuaubKp1L1AiPdDLblxJIrhMzwcwZVwgVIk0UWWeB+t2GPK+r6lJeYR4vrrELrJ1RTBFQXZTvx2o1UtWPO+q2m4oCqVKKVYgCpaOe8UDk5zSapIaKwxdD6IACl7GFy1cLbBQGagWy0O407WBFqUbxBZ7Q7\\ascGNz7o3IjJzYWJQrYOo++YacOANj3M1n1pBSMHPwYrkB74iRH4cU6+t4f0833n3f1J8PXLtiuasvvvwDQwPPXVo3s0saAUZMFFgcWux9FCSFImOvE4ubgYOFAzsjSpI2olyss3rTUB4cvEH9HIK1auuAOBpT06W4k5\\ZYVksYWfTMg\\CKEKt3bEm1WwW9vasYHJjWixYiH6pqFis2nVjlEqQNXyjwKdRwWcLp\\Siy2bzPPtZR4dHdmhCZ2DkxYjQlIeB76KKMqDOiRqNU+0f3lF1pWhja1DFfJLYMwvBnc9D8ciIELsIiupcnLWpBe+XJsaSINgJLNNPhkzxDFbKS+bk3u+BcjgUo98d2vPM+ncKdT5\\2zhUKMhZd3Cw4FfxTFnETQC3iyJ+bM2Yc\\ovujxO4qtsbMYoC+f+siFYXDcmKsZDnaXK0IjRXNt+jt9Z+KkCCz4t40aHgDsZr0OzLItyPNH\\8eff1b958111wpKmIsHABdFnIl9BNNVKZqztcKJakCodjdSaSMfDVCfjSH0\\0di8BwMTxWSwORoNVQ48\\RePb+uZxx5Rjj0wHSvMQkHhTHK8LQQTfIa7u3f0zjtvmh+bjdNnU7MTeeihh\\X2W29aDNP+3l0b3XF9v\\iln1UuLuq1V161ZwpVKoXU5WvXVFtb1Q\\+8rum6EZMRh1A04cNCUXzO2+9q3K+ZBzjQqmoC5cv6tyFCwpy0EE0zy8kZaFvr+Xuk9vDjV83T6NZiHoWdg7WEH+K5H4vA\\feiPBvWWCl4xF77RzB6uhrX\\2KvvLc7+jqIxt64NGLyhQmikuOX+LLxc5AUnSkWQ4Y4PiRqmVksY7oPZoRqzNUQkCpLT6UFjXV1nZ0d\\+ujusdHR0PddZIdWH7vC5ur2qpyHEwNBLb4sHj54HMoBxsd87sZx8e7anXb5oz7u7eLeO7YOx2elo39RwjMma+bCjA4qARZ4S09h2pl\\FjPsYcVUZO5+ZRROF1QpdYKa1pqUo3CLfLkeWCWWBSauPcpBMdHu0bxA8J1EwbJ54hb+SC+SGbNSRMc\\pUFqi0G6rxxqk69bomKw2d+e8p291V6bih\\JBix5KjXEAJlZYRxIG26Szm3QodxtxQj4NvEQbKpgTvxyJXjPEOrwM1xURDEIxpVq0ByA8O3zOV5wgWVfV0PHVdHIctIZuBpwHz9Yh725Yfp8ov5zXwJhrBASlvaOf8o2YMe\\fDd7R\\42PlJ1Pl4D5MZoaIMXYb5WaaUvjFeYWlRDHjY\\xrIBp6dBtl1SorpjTNZCDCMkdnDM0QCuWMZ10RiCNFCCM74HfWwQjfn7OeismapuO8ZmmCIYeCTEHZQU7+hM3UQdBcTwtOZQQRBdpYXZnDzyCyIDvwbBg3d9TtjlRIylZgccCFZrsxNSd\\h0DNf6cUfXRwgT28FtI6nmmMQisl1oNDwxXA3Ae4FARPL\\ghFPquwIptE+g14RBNVN0IFVUGmgQNLa0kevSR605Mkpd+9M4L+sZPvq7j6YFyJbhiRZdj2e2p7OU0acYaneVVzp1TIdxSxsNXaNUODuf24daxi3hyeWv8tdmRZOhC88bHIXONZ6G6BCSfGi8EU1uLnqEpEWOlnrI5xgx8DsbNvo2c43ik9VX8qAbqDQ\\Vap2qW++ofdxV83ig2C9pqbyulaVlZZe7Ghd7Opjtqp1tivmyn\\oKp5HpMA\\rDQUeBXHJ4nZ6vTMNhgeaqqsgLBjqybMJByybJc5qWYOhdHrcV787Ujrsi5zecp6RojTut83jL\\UiZePYRlAzb2LeafkiYxPQB8a50T2lH+MCxv1YIDCaoluGw4Mc3MZSFJxm0eZGkxb4nMe0E9UUjUtq43dQ2mKhbErlSmXZZXBOeUbxEHKcn73bt3S4f6hckNXa6orOGid6+8YbyuZ8rZ9btagY9kSKGZoPRtpHh6iYUbnlbZTCAUSBh5kyX3v58jWzdcDQkUKdRhCVV7\\TswKL56JhqMK6FaeHB7jUI++HL9WwIov8WUZ6FEBG\\5hMtLNz3ppXTDNzUdEKDNYZxR3FEbFmxjXL5LS\\D28JpTZrEeQwtOIHp3umB7mQBpVgZwosLDYy1uhSNOMhhkXP7t5tJaXYJihnjVNlaRSMAwj\\lyzBwKLSeJZAokHCmq2W5dzR6FIcU+RwkLJfGydoRJ7uku1V6ZgsXZc5Czrivs5x\\UBjQLwarbrx7GhATFEK787y8UCMKLCyatTPrPngOoBOsgYY1Dkrl5mNQCmQuYeYc7v3RHOckQ\\FYIJyEEKbDOVfIFisD5D7e+OqheWE8T+xqZnpD7\\5Hf3pWzc0rZ7TGGEVMVmIGEY9+cRKBUPVukcKGvtWVK9dva5hcUU\\vd3WLFmTB9d1QiMQKuQs6HZUmI70Dz+7rWcffUglSOLOnllh5LhyM5T9htilunP3tm7e\\MgMaa0BIzVjbUNXr17R888\\b+uKwpprxxr5\\Be\\rMrSmj75+KYhWEavyPh68umnVV1Z0p\\966+r3QL52jcfOUQOjKVZGy\\\\5BUVosQ4W8RJXXngAX3mqaeMNO8hNJpHDjEp4LlkxGhon0U5uYi7RbHvuGPOWNmKLyyG5h5aiwLrHprltGSGYJmFEmr+TyFYv\\kpBOuvqAjT0WBmWUco5AYdfe33f09fee5\\1WeeuabPfflJBYVUE79nTu48qFT\\cQi\\wFe727BusNPpK47KinNLmqDEEV3TSHEWqTZ8lbzW164oyJa0f3zXvG2O6xPdutXVZu2KHnnwss5tMAOHROuIh0D\\a2ubTlUwm9iYcDip6+QM4nvHCqSDwz0NKabKRTWR1RLQXIDcyOioY87cFFV379xRs4FJKfwHvJCIIfAtQ3FlBR8YRn5DRSF5hMtarm6pXFq1ahfIOGSua067kPY82yTocDDTNB3NxD3EEPzhogxYNDjegiFMfCVpXqMGY42uFLV12nxPJx+\\pfTwSOVRX7Gp6+HqMG13gvcQqBaUCf8W8zxxgcKWIM58PZ2qRwYXBmqMPPCPMk6Jc3bngcX0rj+cqc2fg7EVCXmL9MiowGcCL8Nzi\\D1yFdjOtCYAoEZO\\185CsuxeqmE510OgqSkoK4qGsXL6h32tDdD\\blj1KVE9zu4ei4nLppJtQ0G6iwVNXGhfOqrW0pF5eVDokr6htqwKzc1Gy9gdqtlhr1ho0U0hmHVKRue6LJmGIlVr9LwZqxA2yWOgfq5aVVx\\fK5E0thtABiB1EAfm9s7vALglLDl\\j0UDb2+sW1cGD6oKaAyOdgtKcNpumBjOoeTiwMY0FrM4jFkiUXzx0ixn+gssEV8m4HoyZsq7wWvDmOIAHwNKmXHGjX\\4NcjVrq3FyZKn3hBLnKr4Gs30trfp6+ulH7cHfWF\\Vfv0T\\ZsX\\1jvH7wuL5mqWKWDwzCzo7KfUbEXKT7xlJ9UVUkeVLbwmEbTbRs1w+FgRWHMyutwHbg2bGjQ\\ziA4AWxXppnLXO6XqmtyIvgDWUU+ZF6RMdMJ+binIkC+THWnSMVc6GquUAbK6GiDGRimp+7Gp5m1T1BLDDWcOQpLPoqb8\\klU41CVuKkprKSzUFcdZGGIzWG50ztdqQxqeaebGqxZLxdPsof4mHmsxMEUcEjhFmTZ49c5FAkkV48YvPw6FF8CwcGuxLuJ\\GD4lyqq0uG28sCGbK5R1\\kYOX6KiQYjVNTQiBgWWukNh9o6FBEMB64Gfasza3VaEgRXGHPYONvGkoYcQjWFHG6ALL+AIu1exANiXYPEcOuT7r4ejgro4PDxVnQ60sV3R8eqB3bryuIOdp48KmCiC\\mcCKFdYeIzDcr1mPlaRoaA3FAOvKNZIySwFEO4QRY4KKA7kFT\\eH5rLN+KV+cqTK0pKCMK+9gyMb8RTiyNYVPkTs5bjZs6eA\\FNIwPWCO5XPFY3rxWdwtgOBFSPYEtRWlm00TuoHhQz2EqBaNL80wnCY1tZWreCgyATpQq3HNALEiCoDpKheP9HBwa6Kpbw1OYeHxKaBQPWcaaRko1g+H6ggTQI+SRwOWFa4HNOZOt2W2u0zy8ljzMt1oLDktbFaYGzLz8O9vVpi\\1814jeWM0dnh9o9uqNqtSQvndnrgdgx1uKeg2Y5I9IzDfsc6GW750Oz1HFWHPxinYBg4cTvroXt4sadRSHqDHwdYXzBD3JEa9cY2b5uPFvU4zTArpDvTAL9y++8oH\\96lualrc0nSXK+W6dDdOesnFH58KZ1sdd5bpNtfstlS9fUrdU0ku3TzWKMFyNNeiTJBIqoGhNR4q9of7+s+v67KMPqwTRHVsgClueO\\YUfAgh8mc841jduPGe3n\\\\PUOwKFom44F+9me\\rA8\\\\NAQV9Yr3L+kWLRcweXauonIAGxazZZ5iz3yyKO2L\\7khz\\Q8eGBKU4ptC9cuGj+WFyHN998Q1EeH7+Z4nzBRs0PX3\\MhAuoh6PE8QadgACCvHN9X9wL9rHFeHChHlxwVD+tHjRgZWHf4n6A5Wua+beDQqy4nI5dVM5v\\tb9EeG\\VWA55QROuR19lbDn5\\4Xfe7Lj+sX\\u4X5ccT1al+LVmF0cBQSZ7xG8nqRzo5PTJn2mJC4OWyhAQ\\P1HgQWBDtTMzkiq+RJ3+THt7txXEsRpdTz\\96W1trV3TRm1J2+uhNtYhJc9065O71uVdufKAc\\JmANFpqj+qq14\\VLvXtnEhpMpOr2P+VAvpJeR1+BGDnguK5fD44AaW\\E0jvxMZgXGpy7OaaPvchkHtQLgUWFFY1lJ5QyvLW473w4JjVIMjMSOAGV0Wnk+ESWac940cksV1n2U914kExJP48lEwcmj0phoTsBoO1Gzd1K13XtLs7Ehl3LnHUnaK3D0gjtHGM+QU4h86Icx47mNkiMx84XDPB0Nm3Tm7FjysHBy2SODKcwB3UrxMLWS7z1gjQBWVUwGVYEAXiNmlb3yp\\myiw25TEzhSSaAKDR5kSw\\DUU\\13kyrO1cVJsu6evmq0t5Yd28e6OTgUEFApERs1gmlyqpQ0Y+hbAa+Egi\\pWWFQV7TsW\\qImJNGBOALlKAA60PBxyCGLfG8rFXGDMeYtSQKB3BK8IqICcvhchOVpzRQG2zb9TZlD1kKaZUKZqEnHy6VHm8UzxGO12tri+btw5xR46Lk1MuLOjstGXOwoViQYU83TLO30NbV\\jdGNV0OHKRP3MUaCHvdZwJQqSd8o57boXU\\J7Bp8Bywh3IDuK35ZEhwHas+vGpuvhAFWLlqxn58ZlWNzN69NGL1mxsrO1o7Hf17Ze+oRfe+JZGUU\\ZQqggIhU+VW461fK4oKVOpKCRVc47rzh5UvIvmsM7+ZzEK7HNkxHHPQfJtM2dqAs2EQsCCtRutHSwf2gIRbHqctgiP1az0bViEJVdXMmptJwom5uoVJByfkfe+FQaN03eXT871enBUP0Oo8mCCuVEQTJTuJJqWmjKiyYqFfEpW1JIRIlm6uFdVD\\Q7sEddXsc6hWVuA89wpQ7GhJG64cagQy1R\\YMs5FjLMl9woGb55HNFDSO6w\\yQiO0GKczIi1WElc0Z6Zaxh3dUpzYcB1fZrlSUxQ7RCVrYgFGDY4awCFIkcWmynPBwbrg\\OCDRWqBjXAsWwGOUGRrFKPNMghWpTZXMrPvQBKODJ1FuXZ6cqhPPrqpYi62DL3jk329\\PqPlVRy2ji\\qSAO7bOByoOI8NyYoo8EgyA0o2c+n\\GAoKHhGs\\rzW0LUCzCOSKLD94f65D8t91bN1WpLqu6vKrecKSNjQ1d3Nk2xRhkcwpeeHeMuEAgSsWyqRVBncwzMCzYSJIpBsgcByukdBpcDn\\yGCnyaJQRSoAoUUwhXoKfA5pDMciEgQKL18JMlGvM\\4Mkg4rQDPMe4PGAqhmO4LvsPEf8h+Plxt\\wNs1jLJ0fkD4mqqSM1FUuzQUL\\aHK5SX7GkQv6+tb1hQh9lhZWlO1uOIatoyvs9aJbtx8D0GeklzeCsZyCaJ6ZE0HAMNZ\\dhiiLgmSVJVMXFqUfaDReqHuePPMCXFcBSzbPiZ7pCGiuIoBC7mzeWCOssUd7aD8PBfoOhOicznB\\lvpoH+6C9\\rD995Q0Nc4AFiTz4v+w\\Ac3VqUrjns6Fntbzzoj5COX0YKSTIKdBWLA0BkbaWLtkJmP56UAFf6Jfe2xbX3j8UZUicjJnyph3EE8suwlviGccHt1Qb739ht5\\7z1tbW\\aWjw7OdITTzyhd995x5HNfcw+3fOJ1Qa+hZzHfGZGgcTmsJ4pwsg2TPKJ3Q\\WUrFUMt4njcXtO7fsGQFIYVLEOPyBaw+55gZuGpMYU8EyvnRROIvxoImU5gWWsziam7fSqc\\zCT+tHvz0PVgUWGThOvx\\TnL\\VIH1S3MO1t9YYLmcModg\\d5XfkfPfOERI7l7uZHOOgcGcVK1U7nWllFJkFReNzIonB\\iZ3JRycYqU7+vjDfUeEAQM7ld5xUEJbU6YzVbqAEzag08vfzKTa2tXraw51J+rO1NDOo87d7dswr96pWrRlKFMwWxFR8jiI7NdsMVFOnAiiy8txj18YCdnJ5a556P2PA4gBODpCmKuHm8b\\gmoFbMjGurKyZNhixuZqRDDt6CknzFDmDIzZiQopiwToO5+hR\\E6p3uGcsTBQ1qEA4tAw2MUWI+fx6qYJhX7PORB1ieiDpJ\\8vaW\\2LNl1nfl9eTJPzvN055oLKKAAAiBFaiDZEtWDRDWllw4\\Wd1u2\\+LZFKP7ZbCYYqi2h0dDrvDbdlhR0siRZFSS6RIkaBIAFWFGu4835vzdIZMx2\\tTACUGeGwXREVNd26mXnO2Xuv9a1vmGvv0d\\ocvcd1aZTlULPCiy0s+Ey1Nk3BEsuBNnS1J1qzSpzPFEWKCLhYeH7RYFly8\\FoXCCU+\\FKYU4Vk9CjXngMkmVKxSg5MXhFswDhyFvwtQk19MxEID8fFLFysgM4ObztDKZhqZRXuX2Pd28\\7pu3LpvYwjUUSwOeTOlCzx4bBp5eanIPITOry+NE4fjt2cwGbwJYjPcxmauxKEL4AQdteKD7j+RcrJhz\\G1EBxASmcswOiZQ7PbGdqmzeFxdYXRbdLc0el0OXhXbs\\IuFk0dPk4uLPQHQ8DnlDWCr9ud+jGAJWCuXhzjccjPNWcC7XlQTIKTaOMcZEWXGdexCxBcFxeFlhO5wtB1ilSWODw8zj4+Lw2dl6Ojvg+nSucuPtKFzJqbZeUrvSUSJ9re6eszfW2Nhp3NU+H+su\\+2N97bv\\u4betZIFT\\lyQX42qRTRP9OMasOUkpcJZaMNFfzXFIXb6kO09MlpzMtPwwkKrbhKeatOmXEH9yE2dIJA5M7VtXEZtrbrdgDApSGrL5zPFCZGylc9NdeKqlWSGvWPlYg6Si0m9rydHPR1eNhRnEzaaCuVjZQuLlRbJ3g7ae+FOKtSGr6mWdnbZhUtYo0mSPKPTQJftGIl1qjX1di4d6GScPeINhriZTexe4pRITeHnpLNmzXA11IUMSoDRbDXQayS9lWqso9M7bBizUNYpkjFO2cEQTrngpYhO5v6M5Yhq6Q8oFylWWPjBlGHf8khyd7EucNBAELOmA5OKvwrolMoPkr5onGw+P\\uYHL8Vfg\\WCG8j4kAACAASURBVCGcHB3q0TuPtNla0717d3R8sq+33\\2+1reaam21zDEebhx+TXwe1hS+UuzH4SywLDjek6Eic2kwIBS5YM3Tdffa0Aw8uEBuUFTWaw0L5p1ivrt1Q1s3bhmdgM\\SJgw4DnVysm90DIpsPicFHb5Vm5s37Fk2oQrjys5I4\\HMikuc6uFgWdh0Om+FE++ZYoZCiBEh4\\jLi3NtbGwaogP6xd+BlFkO4KBreymJHdA5rq7w52IcPLP9mj2XQnLlBUUDxLPL3s\\ozywEiGUbB1Y0Ma3AER4ub7NZtXWKHxhxSJxlqMgJm+ZwJsexUW2rWVu3OBZQbJDVxy8emS1QtViwrzXEC+V1QFM4MVSc82C9vWW+WOVyY1lsuzPAmVUzXoemQSHsjE1XxSt7IfeUYuOjRYEbC7JWHZpujs32ZwowzpyEzieB\\uivvqM\\fftHCvyCsn5FSeiGcHotpWwoPxyp5Xtar5RMMXl40dFpb6yoXNAsmTR0GBW2jcgIe\\ZjVXJJ\\WevvaKPv\\xAlVxB6SRO71PNptgZc7j4SnhOZAWCe3Cwr4vzc+3c2LIiin0EYcz+\\r5dg5W6j9dnbAdPkV+5LiBO8PvYo\\FbAxEjw5MmCUSzWqsbksU16lxdKpN1VCUcDcrlqna2b9m6MCsm7DJm0DVcw7VCq7i27H+rAsvlFX8IzKxGgSubjtX\\W6nF\\38WWM53dFVg\\eG\\+e\\01qce6NOf+xkpG6o\\cR8KKJaHEkWMmYGlfVv4x8en6nXHdhCaxsoLVMwnVc5zcC5UrgBDEt2A6qav0Wym60GoHz86UqW8pe21pjz11KylTUEEjEykTbvVNulsrVo1VGowGlg+FIfhcNw3Tgh8BSDaGzd3LGiYRY3SB6NDCNyVctl4RnQQ3Hgj8C4t8VGsQFzk5tliNIQI9IFiJqVyic2hpkqhoZSXM4M4iMtUy2ziwKVYJSwdPJYFCzwhvEIcwTjte5rjHD1eaHA6MCSmXM1o7\\l3dPrie6pNeyrOpNwcqWpKY8heLCgjP5p5vy1R5ygNv4x\\d4Z40xFOwi7SBz48Jp5m5gaqApKSmNuMvjcORGYfZoqlclqZHIdaZOoRvMmEN0s6p2AhpYG+GZ9mIo0HQ\\P02tm+r3SuoV7g6ZW3fk65ah3POiVTGfWGPQWLsSnJeqNA\\V5ofDUORvyVxsOxfBajFViYU4K8YBaJbNtZU7Dp8CFBsqbLAtIRU+nIF+arYwWLQe5k4CXMUJGRC4sUCw\\QRDo9FqSRcFHvWVSH8zODFInqkvGXW7iQshnxpu2AGE0GKpQ5YOm+eV565nlDECybA\\fCiQgcWrzqiswY8CPjPzYTClO+h+OdUEi492GlAPw8EKwUI6ekOlc9XZx2pXRKrZ2Syu2pvOy5mq2Ebt3YUXbR0MKP9Oj0bX3rR3+ii9mx\\HJC2WJG6QJqzITSw7ly3Vj5nqdEN69ceFfN0scUVtoKzDQ3aYarFOMogZLJ2DhqXEeuhfGKsAJZyJRZHL7wE7HJAD0IY\\hLPeWrkWpNUFACYacadoeKJ5EpIfFbGk8hjpdUWCvLK8byC1OVGnDLFwqJVElSJKypZp50+OIwsqcocrJxlMLD4ZUy\\sJEMoPutXGFTH5tvEkI6y68lTXONQUBgiRrY8IJhrpjQ4Y4fLi\\mM7ynHFop7KxKTZ5DqArugIaT7mZJuFMCYqJ5XXAhNc4p+OpFTM8oxQKoDQuBsVlOzopvUxdB7IBukPBSkNAU0dRg4dYs9FU3gLjnUefhdQnnaLxeP9Y7z9+X\\du3tHLL93X7v5zvfvkR2qs1dTcbBryTJiz5eclQNXw\\xo5tXSEUeehoT0gauxzZ2cXJvQAgZ1EqAbbunP7jo3FKRAb9aYbyV\\1tbG1rXpjTd2BIyiXEe4kIaOfavfgme0tNKMUQS+\\9KqazQ0zbLYqi7DhaxS4jFAxd0WkQnHUMD4bzxJ8JlB299PxwBgH1Wt1VSoNG5eBXDMJoOGD2E5jUiqjVJzZyJH3wLWGh8l1pxA0qxr8nYhO4VleGoQ6kjWoVc\\WLtfg7OxIYTwxS5\\pbGzXHsEB9wYPMYo93tv5SUeFbFmt+oYh43hv9cc9vTh6qtlspGYV+4stc8pn\\wJcAMGC5A0GzEHPhIOs0zRo+9IZns9lKFQCWoLjGNtzhA1oOFNkakxXYFHofWCKuZTTOCETZ1K09Dx055Mlq0zGeudwX886XU0TvlKLDFbIztOKvcjOkkBZ6CGcV9A3lFGIATNNE75WKYQNGLwyBRkqmQ6US0ufaG9rp7mmDMUL6nWEBOORsJGwODL4kCm4cIEhjEbPQNWOZyOoM807pqazqd0Lfpi3FXsWa29liKiEobJ8LY0LkxwunkP1nIcl9xx6UjCDjuT8NzkvHA\\OocXUJwAbGJlSKCHMoU5Z0TxWzRHvY2VE7lBGJ8BYPUOrkeLqHOHPhiUyIlw6tBuHzpSVH44IP0SwthwXmvN1HqAfc1Dlhxys39XDN+\\ol3\\104pTEwVCohrbyM2IucOJPdQ7OztGrsQrxxbdgoiW0NQe2cxc1TK+HG42Wigwc4LYG9iNPzjv6L33T1WpblpQctYfq1ry1ajgOxKY1wvwtyuw6sZhIKsolU6aquO6e25Qf2\\Ysc735Qcv2biBxcOYETInkCNVtBG5g5k9DCtiMqRP\\EkoAjik6QYptpwTfNahQx5ky6aaLLgMXQsFJkS6jPndcHDTWeC2C9nSIEeHX9jG6VQhOUXjyFCqzvOuXjy7ULlaULbQ0dHeXyjT2VV6MFV+nrK8Q0Z1IVLYOFTCpP4AW56NoUDq4Ijw8EFiH41cdI5zoZM7OJbRHqg5Z6lAk3ih3oTsuNAypAoFMr98JWH\\ptjUMormjLmceezO9rYa1ZrKiYKGV46Y36zVlSuXdXBxqftvvqV0paYg5tBO6fHz93U9uNYc\\sc4qXHfkzdvaNwfKZiiGgtUyuESnrO5OVlwyMctIAivroCNh7hrFGFYJywDr01J6fgGK68SC5PACBP\\JZSRQ7hUPLuB8Temo6ktOhbWR0mKFjw0n1sReOf2LZ2dn6pz3TUVEAgZHT+8vkIpZyaBLCZ8hujIGcvAg4TzxibMQlwp8fi9LVrjTziuhPOFcVC\\jQ8pwGKnAloRzem0SR+AkNm77unirKNJGKu2ltf67bSq7YnyxZk211uK+r4yZV9jv6dvP\\mmHp38SBNvaEVLtui4U6npXPlJrHKQlHeVVGa4oY3qm\\Kq9zRVXsRsJhJIwzNEN0i4ZSNZNhPOvhWujA\\ZlCmM4bjRnVJweqmRKo25CuWpCmV4ihMtwrEW00ijjqeLk0iTUULTONT67bqylYWSZV9hMpBfilRfy5hzf78\\1TzKmR9ZDu5UEhJxxdBvhADcLxqe4fBCk0lHmgfqXl3YvSC3DP4U8v3JZGAxGnhV8X5RL7N28R9iDE42pXOU5lBOWHHOGjJJdtahuOwDljrhUWy50RZNEcpX9guuKfcb6xaKhOsrAoJTRlI3C4jR0PYKDlAKAzb\\nJ+zfYqGk8aAkRkF1nWnY0g6RU2N8TkikFlkIyvEKYzULk6u7TnYWttUu9XSwcGudo9eqNaqqL3RVK6Ahxa8HxR0afW7NC\\X1tGzRi6vzuywdyB3QsdHx2YVAQpELiQo0s2bt+zfOMgJamYkP7juqVypmXq30xvYZ2vWqipkUOKd69GTdywGCJ4bopCX7r9qyP5gQHPjW2wQ95UR10qVRQFjXLMFaP\\CVIfQNhxC4NnzRuAzMn2c6TEqR8yEWz72JiBYjG3Zp\\n\\TEncuiLCZWYUAMZDK1NLikzQMb6WggkVLygi4gTc\\Hmfe\\vPDYHCT6w76BhSwrllHMhu1wj3BdJALofKpotq1daUz5Vtv+2Pu3p+8L6ZqDYqzl\\MIVjYUoT29weHeyKnc2N9x4qoWs3lHJqVC0WWBTtz3GLpAD8TFBzeb2heWPPA+RquDvsVD2s1KnRKXwoyZxuBPQnPNRyyCI\\IYKg+ru0oExdZeYEzeQ0gyCMKCANliGVaeMY1VDKjuecrQkAGAmypDwtNA9Divvw89zNQLZ1VGdPgBbuzQ0ex+iAqJ+lnrcACrLDmxYol13Sw\\2EmS9HJWQ4lA+TKDEBN0Y\\xsouUclw0qd\\r2TnspjU4uju\\Ks47wBX2U2oP\\q6E+ndJ1+Dv2U+dsXjG1oSlmCz9r1bFkuPLzu2ac11\\gl+1tGlwKOiq0HWRe6tzxBp1phC8Lo5KlLicPdFM3\\qzr+lLX\\qi\\smv\\OoyKuf\\ocD673\\\\X+mtTz7QL\\\\qZxQlRwo0sizCSqls3Rz8Garne\\fuG+kRLxEONirOaRBrOBlpEQ2Vz85NzYOfTr5QBcjXbEIdltJpt6+nu+fyM1XjhWDCCeJVzpfNFbffvbabWq801Kg2zTEXU78cFa5CnZ4fap4I1RteG2ly5+aW+WEYFBhGujq\\soeQQ4zNlwcpl8\\ZYocfA0GRTvji\\HLpsgsHgMoWozKn3IMrQTGV9cuqlFq2Qfp+0RxsQdk4XNlcPb7fMhzaNpplFqY9QH5RUZhSNfR08s6p3v6bXRVrRT14vaB33\\sPSnVfKN0bKxclzQGbTMBpRIhlLEzaMXWlaCKbj9GfmdCZbdZcAeND21Vd4jgPsIVCz2Mr0hY5TwnyySC6zzCARQmYU6GYk5+Dk9JUrb4lH9ECEUEJT816VRW8ZmYphb2eTnafKsKdOZ\\W85N9bd2\\q8b2LSWzNSXTRX3n+z\\U8719y+dLJ9bkJ1pS2NJkNNGcLCgUNwXS2rk3oCHQ+F3HYPLV2ElnwQFYIBStVohgkMdCpGA0UjN\\T+MMHMGiYnzjXP3z+aTmi0D9q5F5luGZwjVAcbQC6fl\\TPfu3rttBcTp6ZmNJzAaZZxEsQ3\\ipBYkML9\\V3V61WVK2V7nvBdcfwpt+jZINjcGVcyBqLAMt7XB+7DLprDCrAQ08vAOjwbaZmbHZ87Vox3WrBQJl9Ve7ut5nZK9XaobG6majWvaOxpkY41To\\0veff0Xfe+0uNk0OFCYqOtC365HxusuoSMuWulOnXVU7cUTr\\upRqajrFFy1nAefGHI9xZGbTd6MVNgrQ2Mi4Z6Bvgc5711q\\UdXWrbQqNRCLSyUXE4XjsWZ9DueZ+h04GRVl8hXLSiytJ5UsjZXM+cYR45nBVgEEpot0HiQIQ8GMU7qmUjll\\ILKpbodxDRBJ6f7Ojx8apE8wx6eRfhtkd2Y0WQWaDztGJG9WqnaBm45c4zcgtiQMBQ+jOosqNsUV7wWKq6MckULOrPP5zxyPGWy+MYlNJ0xMva1vrFh9wXBBePTTrdrxTj7AKG+5ps1c6ajzoMOyoAzI8a7bXPTKZ6cn5p7zhhN4IHVbGwa9YED4er61Gw9Dg53FU6o7dLaam8ZGre3v6uD0wM11xoqlBh7oJbMmr8dey12MtiNwInCIgIUJYpxlM\\Zfrd\\cGgjFtD7Qa9je97NG5CE5+bMjxEmiMSg3zNSuOdn1O07r6t6Ba+klPHCHj15z9B91iXP+P27ryqX43syonW5bRjlmuUTRSzN5pxg47ISCYfUcV8dyuH82Cii8fDiPZGWgIEnKBSvU29UDQmZzkbLAGcKSNnX8j1cthzu8AUrWp1Ra37J5ZHlToJosndjclqvNw35efb8sSto80mNZ0MT+xAXxGFKRBBGqBTEA9TJhao22zuqlJvmu3h2dayn+0\\sGtdLNW1t7pixKGNJlwc50OnpsXkYNhtr8lMF41nRQDo+D8UKu5Cz3QHBAohwhYj7mUD0wP6x5FxZmsLS1oL90CV4UHgYBmTXgOeRgo1JTjce65z4GZo25RSOKMIgXRKOnpA3nSmLoaqXVDadNWPnkNEgdBTWCAKriPy\\iWbxUKGGWmAR0qipli8p6\\nyQczihSG6qPVYT0bAXzYqTpHnPoIFxyeY3mRNYMJ9g6NoRY05tkOxcHm\\\\B28Ys5iU+Za7B6xQ1P7e9S7FFgUOo57O1ce4QWNLuT\\ZZPLOqQgYmzIM7MqoFY8qxWXzZmJujNm9WPV+Fq6gZkXg6i64PYVD8vE2FAuaKSXUwzo4VZgff1P9aXf+ZJ+5Vc\\r3\\+L\\6rn8wi\\GkI1pd\\\\7\\Vx3\\2FX36c5\\U3J\\Iy+L\\ZOEt1tFx8MEfAMXa2rxl\\Acgaxu7WLzJQqPBmbI+sQ1OUZVM5TULcIP1lSuUNVzEOjwfqtOdqVwsqN3MKJ2MVMwUlfRQl42U9jxttDZVKzeVSmTUJx8qjxTc08XVscUqdIdXZkjXateVZLNENh3NdXF2oYARYaVqclIO0Hq9YkocOksuJBd20McvJW2bCJJnAnhRGtrf+XDOiOGBAF9Ws7GhaqVt0mRm\\OYkC8HVeB7YLTgtpyWgG0IQSNmK5ous6rGnzpOuvv\\XLxQnF3r9U2W9\\+KPtLjYVQmn5zFoTqw5eXaQtSGg2zzJGY4i1SUM2Yd0TUXKhkPswJIEaXBzHNlYC\\m5hUPzJPh5TecZhQlftdaatm\\u2Ebs+XNlUErl60qmSmY1McZsErRlEcpLROqfnuryYFezYdcsKE5710oUctq5\\1CN9j2Va+v69vd+rEdPXqiQ2VApfUf+vCkvUXWz+snM5PEWBkwxmEApaeSwD3MeTZpsPiF2+ALHWa4VMT8R3Y4LArUxHYR86wQzZi6JizQO+pUKEPFU1yd9M3UslID36ap8M4i0yLRFbKgq6iUKI3hbPMMceIMeY4OubeSoSlmcSI9LSw8fs1oAWVx2OCvjzpW\\FOMoioCPLtqVsaJtEthw2IZAKO1MhWLWVJcUuvViSvE00CzyTQFTaiSUyHS0WPS0sVa3bMSJJlpUFnr35Mf6+t\\+qcJMoGHQs\\WY93NKZxLK+oH8cKrcxFN2WFZq0FRq\\rry+VuKo6LCECSXNYy60kV0KAnsPrWmIof1wnRiaA58l9PxC918uazbLxHofqho0lEuzql\\EuniYKjxQKYyba7Xlal4yjZSmvpj1TdRE9PEMIrIKWHB2En1O8ca9o+lxFjzNOOzUGHgqVJEtUUxgAVBUledcz1+\\GMtotDGyxyaFhxN1LTNvycm6afYCaehyfFRguUhN5tyii7f8YlWHnc0IBa5UXa+Qxa7hQP\\MhbF\\hxEFnlVrzUNMWaP6A2G6vT7hnhgpQKnw2pjj0OfJAunAkRNNRu5jR1uCW7nfC2O4hY2HBOcjIJs3aHgc97DWNOgr+vOpRJRRqV8RXdv3LFi4+0f\\kD7x\\sqk0GYoQdh9JK3CJxKubFEXYdqNte0tr6m8WRg7uuYhPJZX7zYs+KiXChpyCQgkzVS+dVlR0dHR+ZizvvkcKYphZ8HyZ19vYSPG+Tuqwvt7u1ra2vT7e\\DsW7duG882+FwqkSCPcJxnUBkWLP9fteu68YGmYvO1sFxipxdCAUN6+zg8IUVJ5sbO+anxgLHDqVaLVkhwv7L\\sw0wknoMYgkAgXFKx5ZqNjZc70PaAIULxTFWA3g2s+EAX9ERoT7+88tw9bPexrOnKs6XB+aHkwweU4oOCeDmUq5itr1LccPS0J7uNaLw6d2tjXLDSP5g2BRYPFe4QPCEyM6CnUhHCz4byCVfH7uNcURCLsVWAlnMWIoOAQQ5vKoUSxCyznsrSwxzBHdaAVsYLHtf3weJ6bAIDjUdRzp2++\\p+89eyKP111kpYB9NqsEXNtkX6nRRNvpgrbLNStYrqOJTkY9XYMS4WkZeVrMYjtviGabEo\\mh\\rsS3f18s07aperSvE1AUKtwIp4LDVQ3kNFIb+Qe4+KkzE1o9xCtqD79+\\b\\sKUiELYOe2nVarUNFnSdngmVsUVawY\\Na4pTQsNKWuLfZyCmCKdaDPsdFyItEOquI9OxQvH1xXlKxL7BxyqJZ+Na25l6tJsdFVsOY6WQ7D4scoz\\qAY43u63ZPEVQOYuK9xMNW3vv4nVmB9\\tf+qRVYP2E0GoVTSzRi48HJ\\atf\\bJ+\\\\f\\tV7\\xF298TMvK1OVau2CZUzR5XIoUYVzaAJvslDpKIEBORCBLeFAdDqnyqaJDqH6ZFyC2y6GagWVKnVFnqfOcKb3nrxQtd5Qu1VTKZ9VGUIdh2swVWqRUKvRUqlQM7h\\wvw3ERtkft271MnZoQajK02CgVku0HGsPC6A9eEZsMhY9NPJRPV6zSBvRoZUyVYwYjiJWaYgqsLpoQNiM5i6vDrm5Qnc3IH94eg0rcjiGqBwopDBNJO6ASk\\pH4OKDaQiODfJMTapJqERV8l9fZ\\2tfV+aVe\\0RJl91vanjxnopxUvPhXNP+zDxQlF4oWvC+IiOHU1xFhDEvIjNHBKky0zbI1fCvLG89oYWXVLXZUK2JorOiKejHArVLynymqq2GXnp4X5mCr2DSt1ELPkfBNNR4MND1xbGi6VCJxUzB5Frd8wstwqnFgJRqBQ2jqbrTntZu3FGteU8bm2\\p\\Wddvf32ntKplrLehhYzDCnTJmnGa4OUcxtB0+EAIYHuGcl62UF8xOPFlHee8zJhA7E5e+RGcGap4C+VN3NGHc4aAWQL7xue3+4FhzGHHGOatCEnIA68PihNBmPGYk7rm+uGYp2cnRuSMhxN1bnsGW+v3qgYanZ+cWbIId0ythdUvLxjFv2qm3awNEUc8USxwpmLtLCfKBQSoF2oD\\HHySqbz6pRr6pWL1s4ODl3hZSv3af7+uGPniuZLqjeLqo32tdweKjN7aoevnZHC3IZy1kdD3f1V4\\+THvdp+pHAxurFpCjA3IkGSlPlZ7OlZ3lpV5K+esbqmQeKOPf1SwqugBZ9ubF3O772Jzep1aglWiEUoRp881iDbWnafRc62uBfF0qn8xo1q\\q4ElC3U5SlVZJjc2cIr+nMNlXba1m8Ub5YkO+KW+xey4omS1qHEzUHx5rPDpWNO\\ruo+vGchZ1goG1lgmxQFbtWJs98ULExlg6knjhlqWjhyqQans\\IkoxijAsGeAmwFywZ7kRgaoaWXxGVxj7iHfl6aCQ3HluG2KwKWE2\\nCuefMPNAW0hBbg+nUrhtjFA53\\my0AMs6w84A\\gkjxdgOA96HFV8p38Z4jM\\o3rM5R37OF8oaDQcqlzKKgqHLNA2SKuZKurF1U4so1vd\\8H3tHe2a6jFXylnxgaADtdvWxg3jCUHLYI1sbK5ZrFivd61ag+DmhSkEMVGuVirq4b1nztoZnRyf6uj4yBSF8FvZV7K5vAkPICpzHYuFvIlEQLdOT44NkWMtoR5vNDbssO92BzaidQHJrJGyHWinJ6eGOMJpMpMwClvy55ZqOT4rI7m9g6e2vpqNthVEfA8L2gX9gDuK\\B2O6dRFnTBWPDs9Ux2eW7VqBy7KV\\4vo1fG+MbPCSLVK3XjeYGMUUjif4e9Awh3vprXYOpc2Smw2Fvg7HIugJ4o9OQt4KFVLPwYRI5JwOHZnoVr14r1pVls2aYjoEs8A8bvzRZtXM3o2xHQXXqAQ3RAn1zUmUV0YdLJRoXtiY2ZXBTbhxwgJ5Qx5B5luXXK8Add8gICCppM1H+dhKf\\8Zvf0J\\84Mfyqmuai0lEWiHGpwnclzuqxoF+YfumHlSbRrs5GA31N4f7Op4Edj4lkzmbMFCoeAnoDFOVM9IX3nion33pJW1iz2Ohk+x\\kr\\MMDU0POHAi37n2hR+GI6eHJ\\o4auv6R\\9w39k9\\vx48eGCF1cXNrauHv\\vsbTwKwb+Hf24jt379h5\\LE33tB77\\6djbfZ9w9AY5stPXz40EaI01loAI3j2LrnhILZCm7O3oD93hVYK2rJyk7HeHAYWNvZzPV39kekAixA8Gy68qHD+08gXaBiS4uGVYEFCAJX9M+\\9sf6nd\\5kv7pF35dv\\nP\\8u\\V2BFgWECHG7BdKSvfuXL+oM\\+F0rsB6+dVe1zbzyFWbwI6fiSLDRVEy+nvBYuESGOMiPg5FZ9Lg3Urd3oWRqbqS11biN0Vo2W1EuXzIyc3881be\\+wNtbN\\SxtYtU7c0inkVGb0s+TvlYsm+nhsbTMam2iiUy6YkPDzd12BCOChxI8DRpQ\\8L1iUyDpZOCtXV6B7uhUefDY+oEuUHXQO8DnYHDkIWfAES1uHgWTWyGoEPRNCmVG7tW1yXHhabPqMQzCLg+4O6wzvHYwM5x5hx+QiSXnPkz8p6MXbVzo\\ONXDhwWNgu9r79lfyGO8OgJBIu08JS\\N3WSchDw8aS61JCST+cZhz+aNiSqHVzpfVKFUkZ8rmiVDoVJRsVIxci9ZiIVsSdEkNvl9vAjV2KhK6VizQU\\BcKwpUvhOR+dnhxr2LpX2F45EOOyb0SQbJOTHfDWrZNFTb3ytcruleaqh2zc\\p36vpsdPuorDkuazosIJHLacWUwsbDy2Ms9LWewN19VtPh96TK06t48SDinKefjhq1BIcc8obBzZ00myLeB16R3D3xGXxA8Wp2VPLYnIvBYqmJRFDXnaurlp9h77h0cG5TNuuT4fKJ30VW2UTTmFkIJtjIORbtyCbVGhkKmVzxlniwPB\\KzgXcUoJd0OlKPLTEbms1QoU1jJFGscSq02PjhwERlLDjXuzrT79FQ\\eue5En5Bt27fULToKoov1FrL6OWHbbXaO5rNpU54qseXf63\\9OgbGicCK0bL+byCRUBmvflWpTjQ45QSo1jFo4xywW0Vch+X563TA1vURRRg6gplFt4HRRWoMhdnoOZmVqVaUp3xrn7wgz9VqxTp1kZZ+XRR\\X5eF5d5ZYvrKrezZh\\h5WMr2DPI9r2a0omSiolI2dRCi3RWcSqpYdjXVe9I55e71hChmjJ1LgaPGcenoc42i5VMzkb6jGTYfKEkOFFAxryJyowHzCZhZiMDfl0hJXTA3HezlKDzZbzAmi5gYukrWMycUmpJajUaiHH6uA4U7RCpXcYoz5uNH+2QZExPEHLFvu\\Kp4iDlffAfXX+LgAAIABJREFU\\mK+XF5CtQr7zdT812ZjOC5pGykVyhW11zYt2qMLahUHmg67dsj3h\\jpLLSzuWOk9Xff+7Em4dhUrfjqVeogmSkbC22u3zAaBe7tPJebm21D2Drda4si4RTc3X3hfKZKBZ2dnVoBwFrCaoFrSiGLhxCxZSBroAMcVnwWrhk8MvzShr2umYYyouI8wkTTlJXdvkOO8i7Dj+\\BHn95ceWQnmZLGXMrdz5UlnM7m9qa4TA+ONrT8+dPTZVLH8JrDigSeZ++r9wydcD25SRWOJipDgzBWhLN7D1lUr52tm9oY23D5U0GoY3waHz39w7sfYB2YiVEjFW1WdYkdKKFGzs7zialc22FogUIIzSKPNUqVeXSqFLnCueBzq9PdX5xrlqpZkUbCJqNKb2U0WX4zO2Wsw5YEaZXMS2OPO2eMaNCIHJADMapa1xE0JClQfQSRVn57LGXcagnbEQYWYFF0UckFEgV\\lVDz9e\\+\\O\\0P\\2t+8qqm4rXWgaYhjEfcXJqRT31E7G+vm1ltaDSMVkTpdK6jtnFzoLAbvSijx4khnnADAbyAv7yinQb3zsFX363l3dKMLDCswHD2AERa0LnXZobq9zpX7vWnt7L\\S9v\\m2et2OPvuZz+nhqw+1f3BgTQlrGgNwJhH3X35gpPqra3iE5DyeWwHFPX748FV9\\Wt\\bGuJohkqDiHrn\\rkpwyFRfSVL1ZszLhCnFbrnGtuBtxGKXEcr9UPW7NGVI+ssYAMz4jSONdweuCsgTgCki8tHH7iG5iswHlgxaju+TNo\\7LAgoP1hd\\4Df3mb\\5LNdvb1gBQFiein1JgfeUr\\1of\\\\kHeutTr6i8lrYswqvrM1swQKHIvolAIOIDVR+Lh00JciE8j2AUGOmS7hhJrYtWwGitbB4gIBnM\\Dv9kf727R+r1tzW2vpN4yms18oq5bKKJmOFk4kt4lweZRfVIjLjgYrlsinmzi6P1R9fqtO\\UDyfaWPDhZhygblxq5icVao28CMeP3A04GWwMBgFmNqLwsZLGARr7xluxVLFweV0ZpUu+6yQR9VYMhQLZI4bzubvRQllkmnr4kDaFszNIRbzdZCkw6I6+4Gm\\ZG2b3g6v\\qO3n\\365pwiIRJzUZcz5QZqWGVoORMiVSgbL5kBZQ8p3qDJwDpv1RbUyqbt0gMPG+Ii+ABoJAhXy3CxDSVU\\eso6fvvm8be7GUVjonhdOhZiPGvXPNxggXBpohTkjj0YP8Y9mN53OaRhPNcwsV20Vdjy6VLKQVzMt6+f4\\VjJ1R8\\eJ54kIy9uahEUTGcBkufR2YduZMPmaGGeZsrJwfPhDHxFRFz9utqc2Pg49BzU7lzugdpXnYlJdScTVyDDKQBqtzENvI+U84yxjcw5P\\vG+wq1sb1hKsqj4xMrsHr9kRFcOZwZU8CtQfDBazuVEg7QGF2OzAmawxoY2x3saWUKFHMyY9iskU89GwO21mpGVC4UnaSdEYZZCAxGxv24vupoPJxq1At02Z0onavo5u0dpTPIia+Vywda30npY298woq4XnSh3f6P9Cff\\SOFGbowOAhzedmksGiza46dBMpMkKzTmaLrsnKp11XM3tdivkQXCV9PphXPQWkjy2BstLGbuFAqf61F8lrD6UBPnzxWvZRRsZBSe71ljvyDAGHJxDgbmVzBPJTyhZrmEYeTr2K2pLSH0V\\frD8sLikY6fzqSKdnLzQadQ3RcUHxKEe5d7jug1hGtgmy1hilItcGbcrlKE6hDrgMOu67IUvLtU7BvvK9WXW2ZqNirtwcniDuScUJUiGW7tn2LEAegvQPd06mhuPwdc+TU0OBVPBnUINSyXXOvO5KXm57tj3fmD+GyvjcZ+gNaeOFsW9h+1KpNbS1c1Ot9TUNBz3NsYbogXAF6vRnhkbe3rltDcn7z5+YBYef89UfddXeWFeZsYjnq93aVDlf1dnphV2\\zc0NM95kFNlsNex5p8BqtZrW3J6fn9l1pPnt9noWJ1OuUBC5DFII5pg4skeTach1owADPZ9HgRUSPK\\sb6jnGH0xGVipt3gPqzUCfQRUDQ4Wrvd2yBk10eUErgKUzy4xkTxQCcd0zyERqDihOOSKBSsqVmscNJL3w\\02DhbUomzWjCVZ66j6cA2\\vl4iITfv2b3c2923cRPCn8PDPRujVuoli3JDOYsjPZMNECzOMj4DmYw0o6QNVIplM5UdzkbqjzpWnDZrTSuwnDLSKWEvLy7t\\TPmNn7vsnh3ubBOdUyB5cjT9Mnw5FCsO06V4y3hReeuw+rZWo2wOMQ9KCeo\\XyXqRbOsD0Axc3qYpbQ\\\\Stv9KfvrurRX1HUQILFM9yLBMITeZDtZKRXkXAQ84iPNhSVc+jUC+CUD0omfg4JrIGMmg2UjIeqeAF+vxLt\\Xpl+5qu5BVYjFR7M0VwXFMo6jHitpRYrAZOdh7oePjA73\\+JEhYW+8\\oZee\\U1nZyefGCOyxoF8Lj30kuaBIEV+9xTxtZvvvmWnZsUWt\\99l\\b70GvmTCBtj548Ipu7Ny0SUip1rBzhGtqQeGGprpkjNV1N+7lUnDk+GGggRifBx8UWIxLTU1Is7\\MuqVu\\FBc8NEKbTUidIWT8bzgxwUTffNrf6Ivfum\\0Rd+\\df1n\\\\mv1SrvW2WS6BhP7XA+vKX\\5V+4Zfe1Cc\\87rm\\liRN7IHFAIwmxzoJkgA3isgWBCumUlbuGkgpeWqfxRJbFLWWeImnC0YbI+T91Wna0Guj57uK5ttqlrfsjytzUZVlUJO4XiocDI2eWc2h6OyuzhsFqUKpGlk2T11hxc6Ot01j6yt7baDpZdGbVTGbHbc2NVM1QwHSxzAjAqBxZeEV\\gb8GV8z9y8fYxCqdDtKYqMDAu0O5tBQERuS0HpvHkKhapJjhOxp1IeCS83N3JoDZ1nOq80ielDaXgRKZ4id59rOHmmp+9+Q8cHu\\a9LFB4wQNUVqlaVibH4Z2zHDzmQLlCRcUMhPuaSrkSg2Ij9k7H5DBCCqSoCpXLZE3d0hsca9qfqHva1en+iaLRSM1awUjhYQiJN3DqPVRARtKG6wG3wRGhKdrIYBvFE01TgQrrRfXDvqJkLD\\X0q2bn1E6c1f7ezNdnkoZb0eJqGrjR58xGbsrYyisF\\yUcb4Yu4IWrFCrn8ZbWiFc5ta8hNOBix2k7jre1cFGl8PXm4x3wkhx7tynbef6MB0dvohvLNFYjWbVxsnnF5fGY0AVdXlFl49SDLPZlB0u\\U7fDn4aB0jhpkQ0pAI+Dsoo50lTqPhmbQERlAIbcnGRXMOij6WXPWeIKS4vrjUcTBTYaI5QcJeVBqfl\\LKvuZdWuVpSvsgBQ+TJQPVWoJ\\51MfVWGvrcnqmZ5fv6Jt\\98e6nJxpOneu+HnGSAXfeEuLMFIaS4Zwrmx3rOgypUx0V0XvgTLJbfnplpQq2\\g6kegpV5DqLZA2COSH0qKvYDbQVYcoqhPdf3lbm7fqUjrQ2eBUIRYP2awKXlnV8qbSyaYUZ62xQrKcTVNeD9QdXEPSMuuPqx7ZcD175nBQh5jNYQNfYjJxXlXwShAMIG52BzLjd1fUrOJFKHjxwXJxKm4ssFJcrVAa+E4UvZYhas3dkqiKUlCBuXNnjbxq0lB7DVfqexpPJlZgmfGqqT4Zb6Xs9RBU8HfOziVhlAOXjEAB7rzRRkPMVvlcU2X9nIlh2C8SiYzRImogKmWEQl06HM3GLkx6MkuomCvrxuaOjUXfffSO\\FxSlXpZo2CoZrtpxRUN3s2dO2pUmrq4uLKx0s7ODff+uh0rsPhB8C4FFoUDxp0rhI\\9kCIKhIpxm+enbW9kDEgR8ILR7HhivCvWCy0mTQ7EeJSIjAJZC5iVgvRx7Z3JaNb2eNY1+7XlXi55MA7tcwpbLAm4T4cnB0YMbzdayi9zYPujkcYz1LN4EDqCMXsD4yOuMc2wIY3LopkCiyzCjbVN7cAvu+rYCOrl+w9Mwbe\\f2DKSZqtZ8+fOJf2VsUa3+PjE62vrxk6iVodd3FQTjz4psOZmtWG6tWajQU7w67LQO1ca62xZgIBCimzhogXxuXkOWxBcF\\aRayK8JU9ACil4\\Ykzf4BGs1Kge5UeM4bb9UorJ5pawxBuCJ8nUggcVEuWBL4jPXk62QU63\\+5nf1jfdeaFHb1twrKOH5CgjezpBCNZY\\7eqVelGvNKpKz6XT6VTvj4baCwMNzNcxp5RftEzExGyi1GKqkhfq1x\\e0acf3NNGAaf5seIk4imKxLQ0T5roBEACAcuTR++ZMAhRBckcrXpNv\\SL\\8Du4d7evq4uQVwd9+yNj39cY+O\\nRivFZ\\KVx8+tLP6zTfe0LPHznTU+dkN7BzC3JpsQ5RoiazLEnYK7g\\3gVVTtbJgcMWt41y5Fc6RQMh7rJi9ezVGpChG0W4cNDdZ+UnulpUVH3KwrI93POkVB+uLX\\qifu0LXzAE6\\9WYFEw8V8YEf7hV35fX\\nq7+oXfvEN\\cLnPq6z7p5trnA04CexmBjLgA6wCWZzdOyMwSCJgVzklfUKVohR5dEhASF\\sBmKCjLQ2eW5rrt9Pd8\\k1RWtbZjMOtOu65SLq1oOrafGHkCZ1NgQVYHaoSYSSbS3At12TnR093HGgwu1Vorf1BI8YlYnObK7Pu26KlwuXAgEuRjmTP91IWEUkhhA+Glk6ZSMNoN5GpTIsU2JmNDgwuG2ai55CRAMvDjQdXUsqR0CI6oHk1ZZOR0CzdQMpbGVxNNO\\Cq4LykVCjGur56R3t7j4x7QOFo3l3VqnHbao0dFco3jf\\DAW8zcubNzOeR1cZDjcZdDfvX6l+dq3N5pmA0sXvk+\\ADzjXqjjXuThUMpvLjherFrEoFX2KsBNGXHKx5wiJrQPG4xxAY8SVCmYjwbOZFijJzNW43NFxMNZ4PVa5tqN1+Q8XSy9rfn+hoL5K\\2NEiqFohbD6\\eIXgJM\\1JSmeAFXy3OY\\WWB9lGi4GhPaiqCoXq4PR5pFVeI8TFYFFguWHxbYPXIjXz6DOSKbWz9mrEkjyTLOo0AjhaDZqNsChstC0XN22bP3Vi7BofGta+xedW1kVavXbeyLsSCLejwZ28btyLsJ1dsli9Jo1dtSSN7WRJedS\\MgwrsNIjCZZ4aKeMQ8MElETYgXWKjzy0sNJpHCOKF0jjiSsqpV1g+qqEu98YlXtHVrS72gq8Penn7w7Nt6++m3FfgzSw5AgIARMMo7UxViZkrG2mgqr+8Z4T0zua1G8TX52W31Q0+ZQkLFUk9KnytVOFehGGgexJp1kro+iXR2MVOxkdP6HV8LUK38VHPf0yTAXLeqVqGlanFLvhry5jiqg1pdaDw91SgYWDxQEs5SEOmCzVVziyoplXKkHJoJKCIRRCRcB+4vBxffBwUbvCLGO1x7\\KzgP+L\\dHXWtcOWQmel8uH+W1j7dGL33FzPK2U7NFdh3RBw+9OhNU8Ux3Sf5kxmqk6nbILI3etS9Lg\\U7zzgzV5fQmBO7bnDLR+pULkOQPRgKMEb7OQI7ZlZiM9FwJMJFdDa2s78rFGwfR22Newd2VjQkPKvbxq5ZqaqOpOT\\Xo8SMlswlt39oyJ\\FiGRHKwpzYX3n5Na23Nq1YZ21sb99Y2lv0VW\\U7FmHuG1FVB1LhYE9o3xmUBgKAq7L5tamUhlsEQa2LvA3evL4iXGxXn75ZecHNncFLggWVgg0lRQHoD6gjSvvQFB8W8NK2tcbVxEVylKGT+HhyMhEng3N5wul5GZ73eKBKD5Gs6kZRKZz8Nec6nCFUIBg8d65dhDPuac8MyQgMCK8c+uOFXyMTV956aFROZ49212q3Bt6\\OQdzWZjrW22bAzGwc575zmhiAJVoZCEh0SB1cBuo4gf44U6g44iBYZ6cY9WBRYILE0fI0I+21pr8wPawwo5We1lrplcGGqL\\QPjbp45pj8U+MZlpwFfFg2rAsvGV5DjY8bg7qcLJOZwRzGe1NUoof\\wze\\oGz9+X1GurTjh0KUIxZVP\\E0kzbq6WcnpY9vryntJHfa7etLt6CwIFaL2VF5pryRvDtl9ouR8rLwX6p998nV95uHLaubYi8aKUlBepHQCRJ7cUM\\GfqfHR3r\\8ROz1MhnsxoOBpqNB\\rsZz9j1\\bF8xeGZDE94nq98tprJtKioYEn+GJ3V5sbG0bpAU09PjgyXjfqXc5wLG3u3XtJd+\\edRT1ZfHN88G1ZQ2a2CRgvE\\uZuYnRoT8m\\GwUB2ixjfhE8rkpPMcI+Yscgp9m3wuC6yf5GAhYoN7KUVOk+UECnGov\\jG12RZhEuSu3Ny58yGhhuHCzZ7gx6nYyuwvvqHv6dPfuY1\\exnPqaz3p7KzaxKlZxtkDZSA4KcAccFRiJ1Ml5IN5A1a1IAmrVQtdJ0I0Gg\\SV3ZqGZwvnEMp6ue33tH11qOEooV1hXu7mp25ttNatFh2CxIaLSKxSM68QBAIEeXDWVAfIP1B9d6cXe++oNLlWt4Szrgqi5qBRX3CC30TqZL5syhSDkSDdWik0ZmZjPNUK9kOKQyxqfJceBHGNcNrC8NHZd59bskCs2DjaNaLYwlK1YaiqdKlhOXgbXdyT881jDWaDR9VCL0UKVdEWNckNZP6tKpSAvc6GLzq7ixUy5YlpxGKhUKFoG3MKrKJRTwiDD7nbO1Ls+U\\\\qTPFkLC1GGvbPFYZDJZDew3PojRTPXNZf0nMF1GwcazqYKRnPVfCTKjBSgoHDDm2J7yglQ4OsuU9G7mT0GwUWd5MsprUoJJRbKyhXz+nwcl\\19ray+W1tbL1hpOfD3VDxZE2LWUNRkDSYH6Izhz1IJt1BMuPUmoZGLX989CH+MIzYecI4+Z\\jXFGcsMEkSHJfGnhy0JmDvpnJeWY+uiqwTL2UxvHYdSN0R6BP+OKwMMhLA+l7\\mzP+HhHp9fWKFAAUIBxHzArzKWzxlFJZZy6FN4Ghz+jmWqtYmMYUCpGV\\BoTo8u1en2zbuJiBOIk+GUcQbvgwIL1IX14DxbJjzn2At4vi6uXCrB+kZD5SKO1IwtT3Xv\\rpu3t+00ezF6FI\\3n9b3\\rB\\6koO5PykOyxHKCr9YzXYkqaaKFqnFKqF8i7TCnda6uef03Fxn3l1tY0TXQ1T+xqOH+iTOlS5ZKn\\mmsy2cZhdd1FestFTc8RflTnY3fU7GVVrO9peSirHSyaqKPQrqlYnpNhRwWLBOFiwtddJ+qNxpoFgJexrYBcy8ZBWWA5BnRZVPm5cPIFB6jI5DDn8poOOhaCDEIecWc1l0DUMhX7OA8OThzIzhDqLIfFFpsoPC2OIA4ONnMVx427Ads5tfjnvHn4MIxSuMeg1byPK3GM7wGiCPvDaTGMirSGRsXW5xOo2GHP4ULxb1TPrWtuOewBB3jcJiOZ2aiy3izWmup3mgbEs3GjlniycELRbOxFfPTIGmHNz9Pj060u7erbCmtW3dvaDQb6hYE4HlC7z9+ZrYWjWrDvNvwFrp586YVnDyTWB3QGIJSkUiARQL\\xhrgaylCMeKlkK3WqponIvPpYq2wN7777ru2V7766qsuKWJpFMoeSaPMXgGCRYHFZ4fPah5wVhiQXYkZa8XWGRwuF+niCiJGrDwHZo1zda5nL56qBDnR9iDJS6eMAwPSDXVrRevgHnMvGalbQW1WPE51N+j1bR+\\c\\uuoUmXl1e6e\\sl44kdHZ7ozp27KpUL+v4Pvmtr99btbZtQ4BrO\\eazdrod+9XGv+mcOhcdGw+a4fX1pSbBRKECQ2Ag0IP2oapcUWL4Xjxf6+1N+5wfHfNxXbk2UGjs9fIEk0MtSS9HhK7wMuWPIfWOPrHiYDkFprlJLQndztZhRe5GxRolcvqz7\\1I3\\y7R5omsK\\Im+KV2UlMbB2Nl2bypkNVSR4BkSXEfB5raggZX59RNEHhH2oRTeQnZsr6sX79Z9\\UJx+8pHImoSAcKoU6HX5iiLIxaeNC9l0U45PByI1BGbteXdnE6\\69u\\YMOr7kxNYePloACas8Pz4\\yCN7LM8H+ynPCDs\\UVfwNbmutXrDUFQQL7ijXPNVIbuagqz4Vx+Nx3GClyXf1+xUAiukAGlcgDveXPx9ZECGmaguv\\7vk9ypWf9+gZWgwPrzr+u3f\\u3rMD6F\\\\Ff\\2TJPefWmD9m9\\TJz\\9mj716dd1MThQba1gakAI4EhnCV+le4cM7IJPUX6xcRW01thSIgYhYaPBBTtr6gBzAjGWviuwTi8ObHSASvf4ZCB5Fa23tvXyrR2t4YcyG2rYvbIHsNFsmkIINQWZT2xSqUzKMu96wws9232sbvdcxXLWZQMuR0jcWEtYJ7MsgiyNU2zBCJHIwh1fA5l1oP51x4wGp4RvplOqVsqq4N2B98d0pGkM14cQUQ4CHKidbYXFqgyI2Siq2dpRIV83Tyl\\kVI8CzWYDg0OzXsl5eKMCkQKKafpQJZZ1b7rKfa7CmLyEQPrbIvpnPJe1iJuTrod9YZ9zZH4z8YaXV9rcHWpJLwP1JH9K3kezrueMp6nYBIpGBNiyEMo+ZmiBe4SoM2GWcylVS1mlTUbCKPqWRFjRaahQ6j9EgrxCQsDJRiplLMaezN1457uPbyn\\Ys95ctVxaro9v1PyEvUdLwfqXte1GJGHFHb3NzntmBRbRGFMjYCayaHasUVTasOdwXHrlQ0buEsi7DFKvwUlQgjOmdAxz1eFdIrFGsyhvjOoefMI+HF8FrcZ1N\\wcNBWpxY6MbOthVP7\\7okdKprE7Prm1ch8oQs0K6yzM80vy0FWPZohsnMXZhE0C16qTisU7PLy3PcDKgYMLRmOczY7YhVlgu\\Zrc2MQ58lv+Igq0cGau6uHC09MXe6Y03LmxQWKRUompivkLG+HdfXlL9fU1nQ86VmD9+d\\+kaLCTENOwgTO7KxBzzYMRpBxOFcxTCrdHyt3HagwqKpZeKjS2l0NEDlkelqkTyXClwtEeCw0PI0VnObVyNxSqiaF+YGmyYH2Lp8rV0pra31HpXRFcUiHXFQmWVO9cEOt+paZ\\g6CC+2fPlJ3cGFcp8l0bD8pOhoVuGC+5QuGxt10I0GsI2h4nOsz9i8IaZw4hj2Gg5bDmUbNPKDGzkyWzY\\REQcwv3KPcQHHsoU1TiyWC9d2BTlITWeCjYxvBRYNCGsKxafxZiwtwTcldK9PlBLolWfFFf9\\2B8Zt2h1+OFTxIiQ12Kfm02ca39iMVc+l9WwNzKu5K1bd011xZ6FLxsFBGje\\vP3Nep3TJkNyb1Rq6taqOnk+Fgnp8eqtaq689JNXXWvtXPrpvKZgk5PLs2MuJQv6fqqZ58dYjsKbnhYoKoUWMjijQpRLtr+xD64Mu6k4OJaFYoFAatDueDzs0\\i2UXk2N279xyi3+kZysheh+0D3CHQZ84Ann3QCXPqnhL54xzbKcAwxQTBMtWWRwGLytbdB9bq6fmpDo8OVStXVLIRZM\\QPeMUEjSfdO\\HmYjmbf\\msDWqCTQDCpEgNoUkh+721o41FRRYrz74mJ1FcLBAvvDW+v73v2trhNxZ9gQ7uANMczP22rxOrVE3ru\\x4YmyfsYKLEZ7oNCzGL\\EM1VLNSuwVqR4BF+gYexf7Sbxcc4Mc0VR4ftyfShquRY8w9ksTYMzGgUVd1RUV2CtEKxVUeCcxPHIYjy4zCW0YpYg7tDoHPAXO5NIZ+NAkZczeg4UWmjcEZ6IqHkTkbzFVAUUjfACoSVA0CaaJ5lRSjkDCaYIBaKh5gvG5BO1Cxk18zlVMqCssWL2mDQnWM6mNhRY9u5pguDEgVwGgd27aThWvUHyAOkdDu005SSbIMalS+Nlnk2AEJBqrhdKXKNVRIGd03w59CIHbCx9tJaIlOPmcia4OLnV71fF18rXalX0Ajv5XAM8s3I58xG0aQjvi7xYDIiXCNbf5wivRoT\\Hwqs4CMI1kR\\+JUv6ytf\\T39\\C9+TJ\\95Z\\RSWdXfoG4GzY8l\\PEIcYNB8KnomQBQn5HMXNj87byacxCUZGgNmBxUdyw0MeGxCySkQaTS42DkYbTSE+fnSmMc9rauKVX795Wo1yQt5hpQjr75ZlVvM1W27py3HqpNOFxAN1e9U50eLynWcCMHr8ZELUPoxNWMOJqXssiZTyBSZ8jwrkA5fOTE+XKRY3CmcGg5VJBZcIpTf7J3MUZY9J5r0ZXHL7UKPAmkL1ns0TuVJXPVpSWr4KfVzKbVIRjdKKgdOgrMYnVPejp5EVfeb+un\\21B0pVhrrqPtd4fKrLkwN5s1iFZFaT6bWupi80gsiNjHwWaz6JzEXbXySVi4lwiZXyGLkMLM7F9wifztuhjp\\YnLDmKKnBiC5ipLSfULmQUQGXeUZJxkviwA8MPsfvjNlekHGxRzbry3qapUKNNNLmnU11JleaYyfhlXXr7seUzrR1fiKd7CYVT1vyvBta0OUAvcZwjRA19CyqA66SQ5w+7BQ+SipcweOuS0NA4bLy3JgBs1iXH7XqVlZcDceVcYeJ6xyJWMDo0xlI2hgxy8gGgvLM7BLwTro4u1T3uqeri76FnWbzIKZZ8yAicqTaaOqll+6pUI7N4sNGv5qrS9zOYGCjlcmEDR8OW0rjPl4tc2WJafBcDIwReYGgrfPCaBOxwkKD0VCjXt8KLIqys4tr5Ut5be9sKgXXKR0rnTxXvjDWzp266uttXQyHupqd6xvf+1\\VXVypO8fsFmk4TvO+dfKQyM1D7Gqo4niq5nSuxqysxKSmfGtbpVtt9ZNX6kdHhhy01taUJlJnEEmDuTJxSlGpo3FyrNDLaf\\4ysapW+2GNuol6+KmibryflvVwo6qpU1NGf9EA10ylh6caDKFA9hRqZhVvVYxw1nG2vlMWrM5Ihi4c+y3OLgPbcRm8SfzWJUSzQpjWRRrPTs8fT9nKJHxBiGoLxZmKFsqlszGgA0Qq4KTU5ShdMK4TGNeCwqA8GSqsbB7CM2nq1FjYdVNAAAgAElEQVTDdyuhMWrZKLbQWooOrh9\\Zo8DxbJRAIj9CPd4Z3jIn0GDECkYHy1X1vbmS2rW68rl3Djs8uxS+WxJ21s3NQ1mGo5H8mnOshnjS8K77HcurACaTGXj5Xq5pqPDQytANrbXde\\BHV33OtrY3rb7g49VMV9WpVCzZ5P3ubHZtqYTAQYqapS2eE3xzFukzNx5+4A2cfDYqE3OygTS\\8HhgRHgebb5Nz4jxSnP+enxmSFgFFYYleL\\xF7PdTHumsX2OHse7B4wWuXagMrFoN82RnF8VYpo52k1V2\\QM5I7BxvqXuMqQdcIsamhAZmbs\\dHCxXzWAS1MNsDMiDzprikUd7Z2rGRO+T7nc079lpYUqD6pFl6\\30oGAutb7QNFKDA4lDn0KeA5zmjiafAOj+7tFEQCkVTny9CG8Gj0sRKhBEhCBb7Jj58q7ExJHf2K94niNtqPOgUrVPj76E+pPjjujmzYTciZIzsjHGdYGIl8uHz8mVRgDWI83my\\NgIscZyvG0efdJ1OJeXLirvwfelhmHv51dfiyTh1zPlUFPjwSVPfRBcU5ksoHhpHro0F3JlE6mJEl6gbFLKzhcq+p6CeSg02mHkKbMgz7aoxbLJBWigwIJDTIFFUY4IjXEuzwYNJc8hEwKKWjiKWOKYfYjPZIl8Xag7LrB5Np+YvY4ptzEJhsRukUqB40suc19XRdWHNgw0VK5x5zoybcDbjX\\nubSpDrSAZYHFM2\\nB40YRdZHRoQfIACr3\\As8zmZCtqIkHtH3R7qL\\\\86\\qt3\\4t\\dpPQ7CieMzZbW96Nhnrf\\iDP3AcrF96Uz\\32TfVDy4t7HnnxpL46KUUTMc2fzXPpiSMIKwDMApN6+bWXeX8upJUuMHCohDoOI3zgH8MpJxEqEVypv3DPfVGE73z\\qGS6bpu37qvnXZb7XpZGS\\UZHClk6MXNha0ogl4PQgtUw8JM34Wo+lAwdLA8frixEzu7GJ+ZC5r2WXMX5cJ5YybcIJmQ+cAN\\Ll8NIktOYbFaNUYcMlxd6lZlth9RGPDEsIX0q4B6O5dVTwbFD4rDe3VczUVS+xUSUVozYg8BfVWZjW6HCmF987kTfO6HP\\7DMKcwd658V\\1DQ8U\\f4XIvOVCUyt7yxUoneMh2eaJmUkYktXgQVVxKDSCTl8EQmH3ivmLcMRYZF6ngazwhl7isOQ+WRfRczytHYGNRu7Y4ZLULQzuAxQ5BpiuhqphwLRf5cw8RYiZKndBVPJl\\d6VC5elvV9m2Vay9p0C3r6Fmkaa8gb76tcAaHw3WjxC6wGWlOlI\\rqFYk9xUJcXVvWOSOJOpicrjOK08ZChuMVFcZVqv\\61SJ2GhMjGu1Cvk0tdFqgRGrkiUFAJQE4qSnjY22ZZOdnZ3outO3A+T27dv2bEDWhShLVNP2jW1TUvIcdq96igLGS\\heOURlAv+QpErQIw5mTGxB0JYdrM9Yc+nNsvqcbnRAIPrMrD24PmQi8p4L1ZJyZu+QVmLRk58508bNhYoNnJkLmmmhv33vO\\qrH3zLeFiV9YwRUNPZqhJRWn4CPtWVkvOM7tVu6rXCpsZPjjQ6u5Kfq6jQ2tYVAg8\\ULlZUL6ZVbroaxqNLfLJxkrFWLM4VtZv6fRgoNODC1VLBd3cXhMCqhhExiurXNyQnyppGlFg9TUMIUCTiYcRKgcgpOeUotnELCK4d4xNkawPh6wh39yXHXEde4eUmrWy6s2ajapBZ8aTqWZBbKbAFMxmVlhyUnl3r+FfhPY9Tk9PHHpTLJmCjXXPmIJnpDvsG+kbftZaq6Vcxplj4i6OHUGhVHZcDeNaMnKEVxba+Jx4GqxR+H7cI+7XyIquourVhl57BeQEBbLz6HKkeN9c6idTzEpB0lH8ErcV6+h4X9fXZ\\Z5KNDXmxsqZUvGV7m4vND2zU298vorxsGqt+p2IJ2dXqlabqpWbOjk5NQOps2tltnnuM9ZtYN7aAWQZ83meOwQKkZ30DoYH7ImQL6ga6C0xoyZQN2rS3hdC62vras\\7OnZ7nP7nI36mm7cuGVRPVxruG4434ME8j35Myq8YpGpQNooAbMxIoUP1wSqQxAIrmnn6koX5xfLUZBztnfFMEKenGaIg4g0AVxfsMbInys56bu5bOfcuGk6s6ap2WqZApGxbK3UsiKctUqRjdCBz0zDtbFJEYRy8FrHx0dqtZ3qkgIIbzB8ynCAXx3QFF+saWJ8GG1dX1+ZZYB5H8ILXrqtM9XI5lEhRla4ca1XXCD+jqIB2wpTsyUQUEATgHfoBDM0GXzdaqS92te4frwG55H7v84fa2WPYD6JQaT9szPtjqaaULzNU0onGLNiqtqnQjLUlPdfyWSUxUR2cK1+IlC+3FYqysuboGmaW4LIIjWTnxqrlktrq76p9VxJdTL+MH9dINzypMjFs839ua1XVHiz0dg4rOQaYnvD+NmmXMs9kCbAqXnhimK5RLReYIKacqVgPNV0uqR0rqQwcobHIPwU01wPnh8+OKNnkGcrYJcRaDz7BoxZSKwbY4OQmU+9ucq7tGDWnV0+eNjptHxLYvgIKkY6r6nauM6OnmJIllFVQBLNj98KU1Mac++iWN\\8+tf1xS\\+lj7\\+V9ZRuXAwQKnTigRxSPng8WDNh7r337VFVg\\9w8+pk9++mMaBFc66xzYw8ki4g3OMaULQ1N0pLM8XJiD+ladbrS25SfySsx9hTOUOrhHMFpz3Kh50vk7KRVo73DPvLD+7tGe4kRRN3buaLNRV7NSUKOSlRdPdHTwTIdH+4aUEetgXLE4lOd7XEsbFWKhjr9K5+LUFDC8jvkgMX2ezawTWf0w237k5VX8XRzZ1uUl9awjpLsAeoC8X6nQHcN\\ikyxslLEcFP4s420cBmOmVFHnDpqVFra2bijrFdUMV+3osgKFiTxvO9ZUsGp1Hk00vmzjn7+197SdfyufvjkjySvq+RkLn8QqYwP9mKsTIpIZlAfPgEjKccbC0CxfHg9K9UDpmkOkXPRDLhaE5uT1GAYqtsdukiiUs68enJ8q+X4zmUCgpagjHSGbYEXa5FMKE4QyRNp5E2UrKaULKZUXivppHuuQmtdhfq2muuvK7nY1vHzSJfHoeLpuuZR1hY7kRpCv4VsHmjZvr8jplvn+hG4l\\vBSM2Ih6ZUxS3ZObrzOc2516TNcKmIDvGcy\\3SzJRDlM+SL7hD1xEg3UKDb8Pc0lRm6YRarZp2bm6qWMwZKfnw6FLdzkC3bt+2ogok49mz53afOYB4LHAVh\\CLoss4CNyHWagZr2sjq4IFxFoxT9B3zh2mRCmxGFdI2spegg0VTzNea9AZGImZMWq2kFWlUVEaMYIQXhyptjbR5k5NjfYNyxx7dvRE\\\\Z\\+UNlGkl5hVBxaq5gRtZYXjkvUq2c0I2Nmu7Wbit3ltTw3XP1j640nSC1zquLMvZmTu2bLSknTTWSl0mayg3eFPef5zrnNzS8DrX7\\q4holubdbVaJRsBhBNPjdpNFYtNC3AfhgMNZjg6413FqJZO19csmDB9N9Ux+ZR2DxO+Rb4wIgS9YlSF8hL1UZbRB6PqpGxsRH7paDwzYjf\\F48nxj+rkdNKwr\\iRoHAgCJwQLL2KcbcaOrMRg\\wPWqVkhEqGK2x+Zt6zfx1nOkjG6RDskJT0Y36FBEcNHTWsvgn9BW5LMXahu7D\\bEDF+2sp+EQjqqUz1GUObdqkEX4WViAnJ0fm0AFVDkKEmrW2map8vTJU1Os3Xn5tu49uKeLzqkarYY1sOenV2bMWi3WDaHh865vNO178MwhJjLz5InLvmTMGpj4wDn381mPT46t+MWIlPtBQ7K+zjoo2YiNz0w2X2\\Y1aMn72o2jazxvXPnnjU87JV8TwpQnt\\RiHHqxIoj5zLvvOsgE7MHWyZe4K4ZljsUWPsvdm2MRAg1xQdcR66PRfhkM5pEgb03PwUxfmoUjFajbcUb65v7x\\o\\v7hw6BMFFpyi8VSFTNHOKIrtFbq94uwhRMEEmgILk8t2u2nICteP75nPl2w9mwpSoKdde18U6BRmV9cXFoPENQKtc6pvh3jCEXbjQIdgMT5lvXNfUN1lM\\ll8c6OxsHtuGlGGSB7D3NemtvlGPUD4ITCwRAu0BPX5LuRmFPR9Seevv7Dd\\VXT19onC4qjtOWHQiKCGqVTwZSPDFd\\60GxXlBT08OdTQdKNGqaRrGxg3G0Jp9fhb35c0H2izl9I8ffFxvbt\\SWr5oVIYp+6d1LaA4c4UK4aorxibk8tIKrEQyrYPDIyuO33rrTbtPPH\\7+\\u2DjGFhWID+nt8+FyDwbXd50YTVWdWm9u3tHfw3PZl0CsKVtArRtSuWCNGDj6kg6pW6NVqIkLeKn5xVjgtL6KdM3aOODTXWG8WNo36G0DBiVpcwsiHBZat5VWBZffBAsZcgcU0gg9JgfW1r+tLX\\wt\\ern\\8n\\+wJrHHd1crWvYsllcXGoWX4cnkQ4FmdzNrIzWNX3ze0WCWkmhcdJQelU0QixPGBUlZOYpPuZFslAu4cvNJnN9Xj3VOMAg7uGNptVrTUq2l6rKJOM1bk6Mx8TjCHZcfmQ\\B6vqGK5aF4xzKMxjOtenptDLwXW6jAzhQpRF0tfDBaey8Gie3H8DxYBXdJw1Fcmg1s4hzjoEO68FYMv8ZVic2FMaBDoMjzaqltez540KZcuaL21o3SyqEqxaSgCfjPhfOpcxSeeEtdpjfciPf7ecz38hdual470ePePNZscKTmaqxT6qkM4R9a+tAJYpsnY+6LggMxNh+9I3OQfQmp3fCXjm\\E1QawAX7IIM00cxRcqF9KqlQvKpsigclwnrqkRr61lJJ6bQzhWwne\\n9BppEIlKynF2YXq61UdX50pVS7LL7W0ceNNNauv6vxwrufvXimYtOUtyvIWbLB0p4x\\UHAsQ57xI\\qIFJZF4vxfYkUURTjqLeMKuG\\w\\KwjoDgyjyTHwVltNvyexTfDpiFE6ZVWEOKRNbIRAaOfbDalYt4luOP8TiwSCCUdLtfx\\cfHevwe+YMN45Lw3Xf3Dj4gBeezGTcORynrE5BNPI4zYOTGU0jBL7PCfulSz4yf5yWDU7UdNETlOC7gCrY26N9LWfdNkWVjlXRS9XZdqVxSUbKjuXeoXLGjVx7c0YNX3tIi4euyf6Z\\\\x\\\\na4XFxoEl5rFMzNaXW+s6872plrVnPLpsbKjnNInZcV7kS6eHGvUGyqdKSi9U9Li5YQKjZLdXzbLcr1mhzRQfXdMY0LkU0bRTLo8P9flxZFKJU83b61pFvTlq6jN9XuqVDaM1N4ddXXRO9dw3FHCg9QLH9Iz\\zpGsxTDFLpmxWBu\\DIFJ+kQnIogCoRtM5JnTZtyF9OHwViD4cSKW5BligPQCVN0Lo0+eQZY93BqOODYzDkcueYcdvx6enFuNAfI4DxHbLg0IxSDgLnJpaWDBYyTNbd012YkNuiO7BCk\\WbsWKu1bCRMobjW2tL2+rYbgxmXhk7bjcTgEFGImdu8WTpQfHV0ePxCceyiRThY6uW6mVw+eveRqVQfvvmqbt65aWbKrbW2NbcoGRlHlgtVMw5mvbTXam5Mh4ClAMKEEaUj9n4Qgkw27IJcz4QuzYNqz8aJjF25Zpub27Z+Dg+O7OC\\ffuOBuO+fvjj71sRfPv2Pd25fc+5q5OdafYWoHzY5jizVMsErDSsYGZPzFigO5+b8RZjfUx5ncDl9OjYEL6XX35ghRmFDO+bwphmFOd\\jjIKelNc9oe6sX3bZdtNA+NdgUDsHx7YQdpaI61jboV6ljFUJmOFzkfVfCtBhBVKV1faP9i1ZwT0Co4UiB4FE\\9vlUPH4b4qmDgTut0LC4lmXE5h6NSvzqrCun0DKhaGcoFisefxfPJ15h1le54rwB165cyUVxYl8CfdfucKKX6YCe9yTO3QrA9jxhiB9aKM\\v23vqP\\4\\tvKyw1JK9EcISNzaENxMMTlVOhHrSretBsKJ9K62wa6ocX53o6GWqGj9kir3Qyp8gDxer\\X7y96Y9k6ZXe99yIuLHvkZF7Zu29r2ST3dyGHI0WjigYMPzBsAEZ9h9jjayZT5JtfbA5mhEE2DAgwIAgWQuHHC7mkMNudvVW3V3dXWvumbHvN+LGNX7njVtM9gy1GAN1o1DdVZmREffe933Pec6zSEFbGzlf\\\\Vrr+v167dU4dzFBojpAg1gEpW6rwVN2Gyss5MD3f3ojiu6Uyl98tlnaqw19M3f+i0Tlzx+\\Ni4ak8\\9ZSyuZy2tvbUanX14B7ejOdm2fH0M88pCCI9\\dyLeve9X9o6wTAW+41araEXX3hRe3tX7Gw2CGzVoMfnyBOvqwRFqkME2R\\4J6adOAQrchxuCizCnCnEVhwu7Jh+U4Fl5y8+ZYZiuZ9viSP\\fwusr3zzZb3+jVc1U1\\nvUMz8qyUcAjPGmk1lU4bwhFAVOWNG2EuZb4mEDKBsuvlbWX8ipaBUx1QmEAWx+Xa85c6OH6oeZjQo9O+zjvkCWW0u1HT\\nZDW2sUWAuTe56eH1lX54J1A5O+m18Q2YHIWL2lBsO++u2uNtbpdBxPwo6+EOWhg6t5+HngWQik01NQuMIFiHOuTu9c5YovP4PPzUxa0pVt2LhtNB7axhe7x\\LajJEwnUymPTPNs0IhiFRkDJOtqrnm0DxsHcbzsXVlqSCtVC9nBdadP7urtesF7T+b0OPzH+vs6AMt2mOteQWtUTQFU\\PSYawWB4C6mA43XqItNWXNKjYgRoNAdDBiw0IimCfMwBIRFER2Qs8LuZTymMYa8unylew4wLE85gEkGNWlDMGaLAMt0kslS0kFqYUaW3V1ZyMir+QVKtq58pL2tl9V58TTnduHCiZbSifxBaPjZxwI2oeP+CogNHJ+Ln\\BawQ1F5YWkA2JdYnDq\\F34sGez61Y4V5yX43Lxfvl2WMkajA7jv74pvFnnuV3kSlINE2jVrHXHg57GpCvmM1oY6Opbq+jt37+sT67e6h8oah6Y80OjJOzM9tMLdcui32Fr\\nCyXx57jmQ4Z5QhuKBRCfExsp4kGIMaN4QLDyiVsZ4dt9WthI8S\\BzOAgJXO21ey7qIelpbaOuRNrT2O8o1IFSqTO9+tLzevXlr5rqEfXsW5\\8SD\\9+PuaBEMLDoa\\tL+9oxduPmVE1+F5T8G5r1yvqfG9icbH5yqkFkqmQmkjodG1QMl8RolcTvlqRbUmHj+oKEvi8R+NKGAoCjm8Bvro7tsK5j1du7qlKBpqZ+Oq9raeUS5dUxB6JrWnyOr0TzSedm0dQg3gnnB9+LyFLGpgXhc+1VKdtjP7xbcJRAFjyAiYniBaj+szMRNJkGbgK8ZDLo3BCUziohWUgV8c1jwrHLLGw1gVWGy2rW7HeHmmfsPyw4oylzAGAp2Ai8TogAKfPWFGoWLuOZpPFjo\\PzUEhucGVV0mjQFqweJr1qoUXBy48D9x\\XeycSfocCHN+TwcLhly9dHH79h9AFFJ+yVDpcJpqDvv37Fn9wuvv6qtvS09ePTQzElLhZIhqIya8No7PTmz69lcrz1RqTFG4QCnwLJrjSdfgrHcUH4GRWNSw1FPh0cPTayBUSUNA0o89nX8oSgqUSaimr776Yd2\\4m0ofEI5lhRsH\\CRcXsdWT7LmuZ54apQLjwrAgs5asaj8Z2vUCAHQ8O1WbG0HLiVJ599vlVUcxYrWpFCMjAdOGaUcQOnc6Fep2+bt142nzjgiljZ\\JCkzo8PrK92fi5cns7IgOKb4ojroHjyjglcTyex3Lh8PCx2VjQKINgWXHneU8sHHiW4uBflKOgG63WqSFdPBfGrLCw4dW0xPNtLAk6xtdgchqr\\SjGsmlH1s8TL0TMjtFL3DkFKkfx\\iRcGBxy1aTZmXKJyO0+kxtZsceMQk\\\\1w9+rH\\9zgeKqhuKkkUFUywh0vL8SOPgWJu5SK\\vNXU9l1EwmKiXyunD0VTvHiPsqSifKChckGuL9nCiRNBT2Vvov3zjFb1+66bWUmllkkQmOu5sCt8u8ndTCS0XU50cPNA7b79pghZQ+3sPHtjI\\fUvv27P5u3bt63Qxnttb3dXL73ymh4\\PtZHd94zRe3DB\\f17HPPazKd67kXXtJbb\\\\CmmPjJ6I6LJX1xutfNfsQE6atCnxDnlYqVtdvM81xBawT1eGRtbrGNmkyPwxn1UQNQ0GbJInGfX20xFrENUZPXmuFYFmhCwjAxIUG8VKB9aM\\+f5\\GoL13X\\yP+sr33zFCqwoPdVo3lWvf6GNJtlOWTPc4vCYhXOTo7MhoEhDEZP1U1Z4FHN1VUubymdqWgZORRIQZpyIjMOh1FynF6caz0Kd92d6eNgxSfNms6SdjZoa5awhWOOhk22Trs0NJMcLhQQcLPyqIGFj6MliCMbwApy\\SVxkscBYbHHx4RyggXjLtglbPlQiaRsobvXlChssm+vcQlWTiYIWZqPvfFlifhevb+Q7onVSzhaBmwmfxIt85bIV7W5fV4Yg5aWvzpCH2VMpVVZ4kVTiIqe7v7ivSdTWl765owcn39fJ8ftatAZaT+RVJyCUcUSYcW7IdktdvAJoCFAp3DkgTooL3pcpeoyvMjNUioUtQj\\9ol1nuCxwGjJpOkzn1EF3BNplB8nqMHHZ744XwRh4xsKDOZn35OUSSldyCpKhRlGgZTavWvOqblx\\TcEwr4\\fO9Gkv6ViflfzibmI2YiQ5xR1JQ+09QArl924U3ObX8Ieet6HcV1yIGCBEZPxwAoYs6DqWnWKFDyO08CC8aUlPlme6rWaXZNao+rS2eH82DUjg29qJGCKKgxJn3nmaZNtv\\vmpxp0Z5YywIZNtAkb8WCIH1PRyNnmTL36WSYXJquSzxPONWVMs1wavwf42eJ9ViTPZYAlhus+Y+7ZE74FhSYGhbNQg+5Ag95AyXRS1XpF2WJGQYFC+lSpxLmevnFNzz\\1ilOxRkOdTD7Szz78nvF7sN2gIUlpqXwqr3yyqnmvofZjT6MTTxosVMvOlfP76rTvaZYeabK+VKm5rurGtopr6yo31lUgyJYDIMWBSJjyyPyJUJy9f+eXOjy+p\\W1oiqFlK7vPaX9naeU8gqaTjHv86zp6oyOdN4+NNNbG2HTNRIXsjI1I0IJ\\hrFVavVsw7+ypV9sw7g+prqqEBc1dxiToYg0ElX\\MS\\WMeXD8+YWBw3U\\FYkHvIfsBaHaBIDANnQIrIw545B\\3j7ZdKoz5l03abNeiKQygWCiZzXZxTcIM4OX5G2i9oY33bEKxaqa5MGlQo70xXlzR9mNfCAcnYnsP7oDMn1\\X2Oz+3VAX2NPYKCrR+a6D3333fmoDXv\\5lbe5u6sHjx2pusI\\mzBcom86qUqqacS0FxVrTiXUcDxEjVILop4bal0s1Q6QtUSPnK52FnD\\Q8fEjC4kGfQOdgzJBfNMp2ZzLSFtbO5qHgU7Pj02Rip+XQ6JAUyhaR+r1W+ZpxboEFWYPrVXXLOECzlajsm6ehbyP9XVnzklGIE0bdiYUiM8++6ytS0Mdq2tuFA93yMaOvK+0WhfnOjo80ssvvWrF5WgwMYESByRcNVAcFICYUfKzWOsglrExKWgU9wvUimvEHk3Rh\\EtXmA0gPxyI+eEHj58aM+KK6Qc8s6zRXNMgcWeyvvkfbsopaSzKVqEOjw8MrNWiiueP4v3sbFfwqk\\VyMyCmFXYLlfbORwOp9wlFbxX\\ac4ZNFKojRZVcTF7IIUect4Mb6+j\\\\9Mf6kzt3FRTrWkR5u68YR1tygbraLiT1jWs72o6WGrb7aimhe4tIH4KYe6gOycuVFuYqP1cGJ\\fFWH\\nlaf1xjNPaTuXV9bnLHCZipHRaiIlaEYSkc6OHum9d982AILS4\\7Dh4YSf+GLX7A989NPP3X8J3na29vTzaee0dHhme59+omC2VSddls3bt7S6fm5vvzGG\\rZz\\\\M7gnXi3vF8\\3yy6\\q5s2bNjaENsAZSGFk69c45O6ENFRxxbWOOYDGx155jBl3iqmBIVfu+lu96rhPNo34jy2wDKCZL\\STH\\xQf\\D7f09\\69tuRPjrYc9\\CQeLAusbv\\Oavvqt17T0JxrNOzo+OdD25pbB0LPxzLp4iiUvRU5XUmEQmEEcxFGfQ2fhy0+UVCqsKZsqmRyUgzOd55ANNZx0ddY+Uw\\4f57Uo8OOOZ5TYOGDVS+llVhi\\NdSt90y00vk9cNB38Z1uFfjdJzJM65x8vxhx3lVxZ4a8UybBz0ujlgwuDVTYDnpKK9LlErCIizgn7iRlIGLTrEE9wm58SrjyDY0TM1839Q4yQSzaIcmmayZkcBkqSv7N1SvbJuR2zgY2KjRmyaU6GZUGNV175ePdHJxpN\\+3ad15\\6\\0OnZu4oGY9W9tGqJhTLm8ptduSa7QtD4VSgZGGtO3XvgAQKmp7OK4WUcgHPw01J5zZdptXsTjacEdTPRDeUnIek5YiCSfpthO69b99GTHIis\\UghsGzG0yIdKVlIycOvKyMNQiJ0MvILdd26+ZoKqS3d\\eBYnfMNVYo3NB9DcoTP5EZAoHGuY3DFRjw\\\\zzcC\\SK0g8QMlwGRqQlMQC1ncVwUFiZWinjNqVE0u7boN92hNtc3vEesrhLI\\ke2j2HmEthxL1yXVBkpHY4WHduf6pgujTpbrlaUwLvIzyvUCWmfRVybuTBewZejpEzm+kjlphMTeaLizv8BA5UvFbYWIh8YkOIR9cx6mJmmYWcljj\\z5Zqn7fVxhoi66vACLOcV6pRUDLTkRedqF4u6Or2Tduk8hVp4h3p4OIjjXojjXsXGnYO1Dk9UCLMyI\\q6l+saTzIK8U6LMMD6Sjpnarfuad261jLVEI7159SY++6cs0NpctVZYol2yT9FIpSR5i+6LTNE+3o7LE++uSObbbXNpu6snNdG\\UdGyHOUE7mCsrks+pOj3XWemSFCbwlrg3ja\\618LYyNbgAACAASURBVG5Q5QHS97Z5l2EkzIgG9M8yTk1KzWuOLNTd0EzySU2J5pLuL3tc8SxxkHJdKQR4NngtfncE56Udenz3aEzRk7ACC8SdkSGqLHh0FK6GUnLaMOYinw6kANuLYGGHPTJ\\1gpRNYu5p53tfW2s76heXlOlBE+1ZkaP7AOd7oWNphk5g0zy2ShGZrOh3r79CxVKhChjplwz89CzwzO9e\\tdQ\\C++ltf0e6VXT06PFSjuWlTA1SEhVzebBooHPuDnhoNHNYhfGOCSxGXN6U1xUa1WrfxMwa5IHf4wpHwgKiD557D25m2UoBmLayZAwc0h+ceexjn0l6wwjKHD5IX6vziRP1+x9YwDQ0\\i2LkuWdfVDpdsAKzkHbCAhAXRjz8DPhNXFv4bBDqQSQoGkbDscWogVRwfVAZgo6B+HXaLUO7XqXASuc16DHCKzjVY7ttjXWlXjOyO+MoNi2ehRh9onBi3UHmDwKi29Km\\GUsiJs7+xIFvQvpzluBxffzvMQZtrwGZwKmpLwWfCBQJJ4jCi6jjSwWFvmCXxeGmJw9cZHHeDgKPTtvyCukwHIGuOjSEiZSn1sGpuNkOXsLZy\\DdGa2mNgYi3sZ+xY6BGup84Wv\\+PHP9W\\e+9DheWGwmVWWaJ4QNmDiarpUA0\\oWfrNb1+7ZqiSaC756f6oNfWp5OuhhQqYVqJVN5yQwELcuFYmdFA\\9UXX9DXnnlGG7mMUnByHYPE0jmYSNGEEQjTuTjWw\\v37F6yx967\\0ClSt5c2SmCQfZIEbiyv29AQaPRNFR6Mhyp2WhYYbqxuamT0xO98PJL+tnPf2o+bpzpAAZcE4ornNxtLbIPr8ampgxcoVCsS86CJ2fY6hSP94p44mFnHd9j\\HXHzzJfEssp\\c0FlnGwViNC4\\fa6HShH33\\T\\UHv\\97TzhY\\8EC63\\\\QwqsL1qBtUiONAw6Oj07tO7JDPwwAfBTZhiYSAOvLY34zqe2PDRJkyGk74w2m\\vW0TA2hOCMso1D87xzpN6wpxEKnamnR8ddC4ytlfOq5FOqFlOaj3vmUo7Si5luqZA3BIvvC0IMy0oWKTOZjQ09GHVcqCQzcDdichsxC8Xg45U1AI7NKD\\cGMFJZdOGlk3V73EYuhEUKhvGhcVSTamMIy3yumxubGjW6dSqKiCTTzKWSFsnA+ei0+5rb\\eGNtev2QG3gHcWhYrGnjKjksqzNd17+0AHj470jb9+U\\fO\\q3OLt7TpH2hMqofLxABLYlE3mW02ciTMad7auBhsWFZVtpyaT4\\3HRUYHTKkIsd6IvHUka9YaDhhFEdSi66c5SfdPFJ63ZY5PDoLDKHBzjByMlJUrEbWML9x4iaLjgVKrde1lgzTeDJpPK6sv+C1qpX9fCTttqnu0qntuVHdNAOWXI8JQoml8EVy5hjBMt+t3wnCkDUMwul8V9hnJiAwMvGlLUcNUZ2IFcxXMxG1m61LWwWHhLXBMd9+DBsmiAyxh8JQJlC20xdYDDE2g0bLb31szc1Hk5MsNFYXzfS7CSYa4Cizk+p2azbBmgu3VaQO8k5zzwkVHzG2PTzBYjubnwJkmUQ\\2T0pDhzQgn33q2zyoDUeBazw4iwdXJmMT6QvEuVojKNNS29C0knyqcTurp7U7eeviE\\N1WYxM9nqNZJW6OLU50ff6jW8UNNu4S2ktdZk19Y196tm1JuqnSxr2JppOWso0cffKzgaKzd689o\\4VXFCHBz2YVZX0bDy0XIK6odKc6Z0QXLnTRbevhwWNNR0M9s7+vvY09FTMlDfvkMi5VqlZVKBXVm52oOzox5RsjEbhOswmoqrPK4LpToHQ6I3OERr7NIQf6V6vUrcgBvZoGGPzCpYFEjBmmC3LlOeDQi5EbDvi4oOJA5\\\\5mhhFYK2aTUEmbaMHe76NLMuIEDsTxu4W7e4Qh1VUjhvFILZIW5wUhQnLkBHUyfG5eZ5tb+2bv1ElX1etuqlioaGERyYdHlNtAcjisu\\sQyDgQvof65dvv2kcQAqXRm1T641NHT060t0P71oj9qWvvKbtK9t6dHCkRnNrVWC1TIBRzBWcTUS7ZSHirAfH65MVWBQsXAP2agoAV3Q6XzgyNCkUGAPOFwMTB8HvogA6PqYYjSxvbzieqN3tqlFvmt0BFAn8rfCR43Px8ykESE3ArJOC6dVXv2ieYDQq6aRbozzjjFMpJkB8eE567b7OTs+1v7dvo0V3jcmTczE7o8nA7lOxkLUIIMxXX3rxFSv2MBe1YiibsffHZAHVL2sNpJO9kvvDc8B7BM1yZHwUgVyDpBml4tJ+5cqeIXLcG4pUP5U35TDfw74AssZr8HqOXuL2fBA0nhdnGswexT45NwUrbuTXr1+3z8332jQlgeeao6hYdikRWU8KLE\\RfKnxwAkVbBu8NNYkCmuZdLwr9z2ERdPgsbdE6gSB\\u+f\\ET\\+vZ78ipw2DLySefA4DicioQ3hg9ryYy+9szzKvm+3v7sQ33cO9GIvNYopxQoFkrgKNQSv6zFVKVwpu987Yt69ep1reVoVj0Fpv6Huwv0gACJ8eZCQ+7\\6all4qIyPL9oqVTB2mPXVMCodD\\88CNrDDc3mIJldH56pkWw0GZzQw8fPHTNhzWWBbN3Yf3C3Wq3uiue4I65vDOaTKQcshzvofHo90lRGju3r36Pz5h4emBfBzVgRW63lDgAgH9PgWVVGPzmSyNCUydSYP3JDwzB+vZKRfhrBVY4n1CAW5FE1\\BP\\+gP9Yd\\9L\\oC288q1e+\\JwyZcnPR7aoWucXqlVr2mpum8QRw0CsEjid6UrxwkAlxIJmMdDRlfLk5hH9UrfxHdxPiJKnp4dm6DePGCks9PDxhbKFkurVonKZhEoFuARdjYd0SnPjVpVLbNZkpkF47ZvtA4UXiAEPOkTURw8fWbXLTXQPtIu1oChio2ax2GLn\\RLwCG8HhcaCMNGFup2RCrmiQ8G0UH\\QNm4GAdcsFjYqFr3BzRCmieUo4TTvNms6dEYrF62uxSfs7txSKbdlKIfB+GFKiVFG+XFV40dzvfPz9\\XsS9uKco913nlbRw9uq+Iv1MBo0rSnSePnmE8KUQZ4oi0hsQcKsQswYi2fk+7GSUefOAB7cyO5h15WgzGfBa7OUtUKEne4W86qwUY38JnM0N+5C+Mo7giWCctnggCZyCcsh7C1GGrjxramibmGyzEniPb3X9DOxos6P5bufpTVbFxQ1lvTZBCqUixayDJFOP4oSwz2Vtwc3g8Pt6EKFIdmlpk0nzPuFZ2MmSLK+e9g2sgBAtfBde1uPIwpXULEPqxUm6B5C64HpFf4JvARp86Mzkw5Qf0C1apVba5v6M77t22DTKVzqq7hl1MwuwV+DujJ5rYLEmdDzmecOjCO3\\GipI1vsGVgY+ATUbizcPm62RTloUsSMDUZBULZddZjBZotF8r7WU26qHG6xm\\Ew6ZcKStfLWi2aGkZtlStZPT0rRu6+dS+kqmxFtHA3sO7f\\aB5p2hLo7uq3Xx2PyE1jZ3VdrZU6JSVLqaU6oUyc9OlFqOlQJFeHihzodHKtXX9exrbyiC8JtJKEhLvWlPk96hBTZP5qHag4Hag6HmZtwZadDtKx9K5UJFW9AG0lnrXCkMUHGHPiNFIqQoYRwyauKAhCs4sQBgxOVsDFzSQ3\\Qt\\WZSWVMbca+Mp4OlcInZ45JbMIKBgQEHFgUTBzwbOAg1I16w4i9TqI\\tAPY7oXZLdBcEZHEQck4cGnj5tjTDGWfKd7M7NQRY+0gNDWZi3jhPmKCCmeE94IolQKrXKjbf1dLTW1vXlG9vmW+T3z9eIxVw9L4z4gvXLFRNF+j2+\\8UtksUV0TbW9dtb3xk08+1eHjQ5XKJb340kvW1R8cn6neXFcukzFneThMICwUrO3OhbJ5h+LyWbgujPro+jEDrdcaZjxryM6K9wcqSxGws7uj2aLjvPHg3eWKT1Ae\\KLGk5nOTruWdYhijtek6WHkyS8QCQplUiba7QtrnIy0nsnZpMWE4j5O2bw\\7FJoPB06AGn9+PBIzeamoVY0Qc5+IW8Feb8HkX6her2mXrejw4NDPf3UM9YogZxxHbm3HVR+wcyei0KxaCMqGnCn+lsaag06aq\\Zx+WfNxaq222r3UEQtenGv0FoObjkR5Kbh9Jta2vbrg3njOPxePYcgURiKppIIaRZ2POYSDkVPr54IGM7u7tP3P55TilgaSTs2YLsb6Noh7RY08+ZiLUBMWgrFCsGA5wDrlNQg9LDv+T7GAOaoGIx1Z+9+7Z+dveulC+5s2JBPmRKYSrSMDVTwc8qO4tUpejFaX3a16KQVNIvaDFBOEbkDSoPCqa58jS0qaS+9MLLurq1oUoeXnLCwp5ZSCZ0I7rOwpHwwKIZR7G9Uo3OQ\\kkXyyg1HgWaQS6zJpM08SFkVlJsCYstzdcGj8KbhPnQZ9g7rJLCeBn8HwTx8RYz3JsMTRd8etiyk4seop5vTElKKaiXFYbxiNCowPE1ZfZM5DJG\\+J84h0LdbKHgMPMuJyVv777G+Yaf\\w+9\\TH\\z+39e3v\\3tv6giXM6CiBsLFDmZDfXHf\\xdffeP\\ld9+esv6mvf+pKyFSlYDk35cnJ0op2tHW3Wt+yQHC8mipJLM7kjOR6Lfg56PIZsFirf\\LAKuYq54Jo6i\\HPHMfyvvq9oRaQe8eB7h+cyMOfqlpUqUw342k6o4Po2eHMQYjyjYXHa4NCcVEhq1vsBSqSKdlyp4ZgUfjEigu+jqKIr7s8SuDAi4swbCa4oIyT+J2Nn02XroUbPw3oXvDFyjqOU4T5pSM40oGn02aNbu\\PMreGQP8VrdV3VMnvqOCXrVgCwVtOEkr3ClqeJPXWD2+ruVHV\\o2Szlp\\rkePfqCS31eZRW1qVHKSEooCT6nIGWaiGCPPcT7DYyVlyhlzLDdkxfl8ME7lvkIaD+FajAP1hyMjgVZLJStgTH1oZHPWMI8yB6gzxIRw4UKZE5pHS01BoTKwWaV+NFJlu25jwrHGwvOhufGUatUXNBpU9dl9X8EAT+E1LQYp52ofIlP3CH2wB5TxE5sAPCs4MZBu6SLz6ZTShPhCdMcUbxFaNw3UzEgJnNpZUawObiPzu\\Eo7sLcC4o3inJGqJaPmcSBWkqzEYJWsJAs9zlUrVTWld0dtTtHeufd28oUqsoWCIMuWkHbIcw16am5BfzuzE9NpWgEzIkdaqC2w17PCnFUMjQsM+TsgTuYF\\OZGydYqLFnyA4HJYUWJq4B5NGFp2A40+nRicHQmXxOjY011aoZzcOeFsu2dvbLevqpPVUqOduoZ6OJ\\IWvX\\7wTZ3fP9XF6YmShVC5jYQKmxlF+CfVC1rm5vLSobKppIqhr+Iio+I8pclJSwfHp6pvbqmyva5uNNUUQ9loovkII9WuJlGos17PyKuQmNkcHz94pHG7r\\XGmra2toybw+ZvBqoUH0T3UPBDhg6wAoD3B1IFItE2Q1DX7OCGj\\jFjfb4HSUoKE3Ec7uMzNme3FE\\TaZfwTiB8XjY2ay4ojVWiXGIcV\\icSy\\U3CxF1RWOXmXx9Pxxht3tzFPjibFxs8rhREjIrhu0yn7A1hX2gyFS7mGel2KrqK2t\\ZUrzRMgchIj\\EWHELz1yIRYjJVtVwx\\uQH7982LioF1s7eDStaPvnkY52enqhaqevpp18w7tJ5q2Nmt7yX2HWcPYyistVumS+ccddWDRxZcBhwMqqC10RxYcKelfP9aDK1Qmrvyr7m0dDxlpb4\\uXMvgHy+vpG3YrHTnusq1euCV89BDLRYmkFHGcQX+uipzLq9LtmJLx\\Zc8KDs4qDlCuPYUEvkSsVytUl5H50LFP12vrtkc6\\7jAlI2MQLsXjupB4cRnpiDcv3LFisXheGD7E5YXNM3cf9BLEE3OIWT\\fB\\rHpNa7CewyqAYc2q\\UMNRR63OiTY21oxnO52EqlWaSieTOnh8oFptzTIeQfs490Ac2ReH\\YHOji+M9L8EtZ4MTfELTSVPfI759y0sTonPzrNIsUdxwL4FkZ1zytlH\\CrNgr2Jzx\\\\HYWpMyJ1+Y6JZMaKQwQRLluVv3fzuuQiVHvYUzdcKAA4ID0jWCiVTWvO2ewvlAkjlZcpFVYGp+NwrkUqoWjVRMc2RPzMbMpXDuFW5KmaoDiFjxmZsSkNo9UhxKuZuGjlpG6m1kxCKHyYrMw0nPaMao74y6ZvUaQJo2oc+2ehfI88RickYT0b9QIO82SqYjkvH\\4t4AHPD4WVcYRXNmA0rpc4vHFxxdkYo1lx3RSv7\\j3mJv9pBC7NEIxasJKne7+ODZ6MMzbgQQ2UuSTcW8Yzsz0o+\\\\iX7\\H1Bg\\e5fVmDNIwoPUsaB4\\\\4n35X3\\0n+GC9rK\\\\9peUyM3VHpxoOh7o4uxca42mthrbVmBNw5n8PAuJKhjExTnPEpvBAzAdB+a+nE7lzIwP+J\\NBh4Otgg4744mcyuwDk9a5slBFtzGZk0Zy34baz4fucwwihsjNTsOEt40\\MMCct0RCUWOUwDywSZkM9eVhB\\I+bKa8DJJlgXO3Nplcjmrf6pxyIw8VSBl4+nYOjY2FYjtFFd8biM+mzcJ92NpC9EZxWGySXREUbXirtaKG9YpcEAEo0jpQUHZQUm\\+N6bVkS99tVbanXf0scf\\yvlva5KKdQaHCbk+SUVzWRZUbw\\XHVBHHnKKUoKlmQPrwrPMcdTsaKTURV\\QoE1Ydw1MkiXrEOQAZooFgYjEjOCNYdchyhxf1E\\UmTxJ4tUpCgdKUH2XXapYTRTeaOmXtiXl0sqV9xUvf6iqsVn9OhQap\\Otej70iynHI72yVBbO3UbF6RS7v5QBFMM0sFw0LC44O9xIAAzs0HScYOisQlY55ZwuWnA887dHdSQRe3S6t1YGISS4ornYWyBwhxwNhLF3Z3IJooaRhzprK7u7Vnx96Of\\EhFDshMQal0QblM3kwRkfFXmlU3RlqpG13UDe+DjSXSeEiXNrcCywfhMjuV1caznLmvhYOINw5JCJZrmbYA7HAJ7E7A9ErhOG5rEvZVqeEL1VBzPa3G5lylmhloqFHfVya1ru7jiVqfnOkXP\\mRFtOeGutZVXeymhenGnlDJRs1VbebGoVDKRUqm0yr7pdV9csqK6PEbKI333xT5+229m5e0xwvrdRC88TcMvCwQ2FVtXo9Vao17WxvWwTSJx9\\ZMXu3t6utra3bISPW79zQl8a4sQhwT9cfwosDkGKrZPjY+PkrTVRaromiPUWZ89B9gUBGY7IPE1qY2vDLDWQRbLGzBbG6n9XmLFR8pxz\\52ilmw0LFXgVDkUCnSMv19rNJwb9hNbEHdA8DpxMkCsOHMu2g5hML+cVEqjcV9TDtUE43UCowsqZKrylFU2hzktCAJdb1Kb6+s6Ozuyxm5jc8vESRB2GzXUeBN98P47ZNbanrK9c80ajk8\\vWujq2p1TbduPmsZhxftrmprrsBCIRmHFCPcofDgcN\\e2jaFLX9WLpaMokERha1OueQCn\\nc5UrVIquOjo+1t79nTRoo2Hjad4rblboKcjwcuXa7p\\3dfSsYzUE\\IhOSfTUyWxy8lriH3UFXZxfnunbtio3TSZHIJB1P0mVwsk+6kZbjXPWN5N5cY6RaXSniSOEoWIPUaw2fFFi8d1DkXdzs02mNsJxQZPsHxVc8\\uX54lpyr1EH8szhrQaCxPdxraZQKkBEg6HOLo5MtZrxyb5bmmEsZQOEesaiO+YOjws76m9nbIma8eDRoYkacJAnFzGV8y2vMAlCmstZcc\\Pc8WlmyaYfxe+eQsntjF5\\4ru4QCTFSVlFVwc+3e55w8lLrY1oDwEPjtTZV6TBjARzk3lPUqnNVhEWtKMh7LcV1MFLhcqwVcdTxUNx468hJI3k9YUPmDC5QYjjAASqZcKyniRRbFxBiU8UBvUsI5z5lT33FcneDBUzqYgKzd0dmGEKhbPg\\htRZjCsgNro2zaKBwpm8o4XrHxgKFUrOg87CM0aPAAQbcZPcKZ4tqZ+7vlUXI+uf3Ynbfun7hwegJM\\VrBhKOSyyl2Z+QT\\MqVU6v1fqnmuvSfv6HAms\\0oz\\5TyywiMr54lee05e\\9rJS+VDTZd8iL1pnFxoORir4RRWIs8kkrcAyOT0LKVq5zULMmwYaDsYmT2YzosBab26oUHRWD4wS6bK6vZEGk0DnvZGGIwjKaa03q0ydbANahlP7WtAYiMYUNhRzzNG5PhRBTvkTab50vjgxqTXm+fD\\FFhsQFxEFiff8+RmwP3xXFAnDzsLmsKiWoWwmrAumrESs2Rck4slHKQzT2S1vL4ZalpR4m443i8gKnjcNCr7Wi9um8SYCng2Wig9LqiyWNMHP\\5QJ8dH+p1vv6bT1i\\14Z1\\qZzXVjWdtDgcy21i6QehZiPGmIEVPxQKoGn4b1nVjUcJC89aDFdxw0uLC6zhhMKRAitUecVLgEzL94Ji0XGzMbuHjo6Fz+IQLAQGYUoaL6fCysqvZnUx7Wt9f0s9fFNyCXnpktYbL2p\\5zXNwqaWs5w0KchflonF1nI5VaHsywdNCt0oB1Ujowzckxn7sdBN27giSxKnAqcNMqdFnJi3ixsRwdlw5EXnC0ZxxmIF7eBrQAl4\\y7nzjmlW3HuQVRkMTuicyJ0iF69VtTP3\\yZyrWmjYP9bNGuZ\\uiZcUrdgZ2VY3kzvMOQuhG0Bmg8cXCRjjkZjGWoLgy5Rt+KwkXFUXHY4qryHWsuBmbwIB0r1zROqNu\\0ydwYH83EjPvnBF164wckIx11Uw7SkMOLzWtZiW9ekHh5p1BspmA2HLlCpPlWlm5FVSmliQVKgQMUPGs3Ej3kQVv6IC\\nSMMWd9ffzhHX1y92OLENnYWVemmFJv3Fd3GSiIIK67gHcKWrpRk9gfH+ui31OlXtX+tavWWWMknLV9ANRqJbYgxoO4JCMEJ9Xu9qwQLZdyxsVgLXI9KZgtkoXraoTfUJ1e3xCHze1NC99e4AKfpkCF3+Sk9zZ2MPK7c9COD9P49fi7WFEWG0aaee0qaikmMbN8nOHjioO12pRjvzIztU1A+O\\ZiNC81NJFUxiT2FCtNFUo1a2wGhF6O52rVimbUo2CCdFEMc+Y3FOjjm\\VxFRXqRSo1lh7V25Ys3wPX6BuR2uNDV29esuQrPNOx4w0efZtzLV0NgR8RgoMCwff3FRohqg9Q+loUiBcM2qt19YM6eGz1Ro1U1IeHx9pZ2\\P+CznrWP1hsfyPDhiadWqG8plahog5+91LYaGoge03JRu1sCk7HrHBVar29J569wQrASFRQQSAkJO6gSHvCtS3TVO2tgPDtbW5p75EdIY4agPmm3oXAfEKHJmscORvX9UjzxDNCrcewo7F3I9sesRu\\XjmVav1Y1CwWuCjDPGPD8\\M0WkWYaMe+p0z1dFW9YCx7G0AP13HKySNtY37TVQfGI+zhic5IHzkwvL5MQqAvQKTlJv0MW12SFsq0gfiiTeo50FqzxGGkFDqUC0VgVW7LUWFwmxA3x82HP++F5qVcxgGotgiOvJOqDgCfXuvU\\05sMD9RZ8Xc4aeUQ6ACDefKSqF6kESEHjA8qVTmu4jNRNZjXPlhRGKc3GgUVZ1VHFB2OVsgm9\\uye9rbxYEN0NDUxCGN0oxSRHodaL3KgBkg\\fwj1wkzLo7ka1ZohqyCqnK2g8ojjEIYhWwRgwR2ArwdB5RqU8Kybz80qh0KyPxxbDnFp5Y7PNaSJulwgXUaw4sLrcpF0+e9jQOQvK6L+sxdYX\\3ma\\KLoRKZhZKJpUnIDx4dKJfMa2tv2wjuyQxu7gQmejYmtO5x4Tp7VB9mWU\\4bQLrgrzSmbwKKEqCqc3xR5NA00WkHkaLw5Hl\\aytlVUoYN5JxTq17CI6XFQlmBcy14e\\xYOGQsUMNoEsI3hGxFKMTAUS86\\4fw44NklTbpnXjauC4xsC+uY6W\\xO2rYRUGCBfEA6NuRjTpwJHdTSNpf4tbgxkD+NJrtCfp3pIK7lGa1V97Vb29d86hkBGomrN0qrumzq4Pax3r\\9nv7md76m3vCOPr37b5RanKqeI7WcRHtCnmcK8eQh89FHbo1jriP5QR437pSp9FA2xI+Om5dTYEWJtCiwQP0osKoGWwO78vDzmed26Js8ncPL+FGhLSYKHsZqyiQ01UwzZLy1vEaaq7G7afmEXj6pZZJ7c0V7O69qc\\vLSoZVLYY5hZOsloGnwbCnMZye0VTzqbvOTupM98SYBwIzhRO8GafusDmex4Y40oigarx7QN0sqNdxEShkgZLNrR+xAgVMksKK+8GBjK1D2ngfFI48I0DbfH4rThlDUST5nu7d\\0yJNGTLonGwuCCj\\sCuR6ZUfLKwP0+qtLDTcKmT01MlU2njG4LMzUBVKb7pAEGvMikz4wUxjJ+lcLLQEnNGn8xKfJ86UqKnza20nn9hT6lMV53TtuYdT8lJToPTufoXE+PyRblIue2Eyo2EvNJY0+RQpa2mMpU1Q4Vn8BcXUyPewz8q5Eqq5epKRsi4aQhGap0e6847v1S3daK1Rlm7u5tq99saoJQEHcXfLQg1HTnOEmsclVdrMjRfnGdffN4KVsYj\\kqNi\\kea44CCFoAG3IPfgqRJ9mM1hs1W8e\\8gla5dFFkXGLKLIms7ndc57hQjGrTC6lYilnSJ9DM1cRXD6ZcWNTKkEjQGjAoY5vHkhBteZ8omIn9Tin1GXEORl+PE6MkSq3nlHpurGlGxOG9gxjmMr\\+4msdjZvaL0BwpNXkueM59UUxBOLrpoHI+Ob+umMeTxhXNxca1oB+su3\\tzEPvBUdnevm7HmvXuf2b64trZpqRalYkUn5+emkouNU7muFI3sVeb5lfCMkL00WsJQVdSTkfTgwQNVqw1trG2o3enYM19v1NTutm0Mubu\\Jz9TUat9qE7\\QMsIfyupUdtRMd+0586mxAAAIABJREFUAov30mysmSBoNp1bGDDFFmPB2E+QNXmBV9WAEeG+Q7tncxVNKedCzelbXeFAoZpU++LC9tjNjV2zueAfCiDEDYwJZ2NnEQMqxc\\hc14unvl646GtCnMKab6WPXc0dJwsKAKYoHJmsO7IDqVJZ112e211Oi0j+vM84FaPeAZjUwjXNG0YijqhAu72MxXLFUWRr0F3qN2NPWX8rIaTkSnpoRwk2Ic9z9BCCj6en\\g9OzqDG5HSbGSzBSvGbTpgwh+HpMYCGBu1x1mtfKUVUgsXt2ZJERRpOUO+J1Gkf\\7DH+nf3P5Q8\\yaUpm6FuTAokZMRVoG58oFAz3brOjWet2aoPZ4qk+OzvRpZ6ogU1cqU9JsEpo6sEL63ayranqp3\\3iDX3xhWdUzKW1DNz6N1NO1IxLG17auXN+dqZHDx+ouDIWpiAu1Ku6srdvETqnxyfm5L6+tanxbGKGo4VMWo8fH9i9Ze+GwI6Vxv7+vg4Pjm3PYp8dwLvNZHT16nU11pr28+Ni9PPjQJ6Ly1Y4McDy+cIpRqkvF17\\WREsRoSvf+MlfetvfEWLBEfpSKNh1wh+3XZXVWTFO1vy0pgbRaYwAcEydaGld+Nymrb5vxn2TfEwCkw1wLjQMuKCmS12UIswmbZYFyBcoO5yEZVQXskU6IPr\\kESePDgHNAZwK+hI4IkyQHLmCCT93XRurBOjk3IdZ4QSXHeTdo4LVYWXoYXjSiHFYMhFMDfkD+JSKhYF0jCO9YQrtPFxwYlkuPi8J5shox9rglIHREYaBPvr2kgrdX2dKVxfeXqnnCITD9SI7mh9p2BfvrDn+kLrz+rUnWgxw9\\qEnnE5VAkGYL8+fiWiVQ1RnnIetGUOZsHprlAdCuI+g5FZ77HARY8acsiLSG40Cdbs+KsFqFVHdfKFToSkGTIFq6UMpV7hUbB90Hf4BLPYGfyTklllRMKfClYqOimb\\QPBUo8imwdrWz9ZKuX\\8dRUFZx\\cn6pwstJilBPdjNO3buA2loosVcWZ7FkxsDsXOQduMHldGehYsDGEdF\\pySfNgvBoNwe1gDMGCI\\LE+SIhR6fAYoM1jxpzj04a3y+TdhEs8KPYFuFccNcJdsUXjJDdwXimZCanUgX0MtJkxLMdKV92IeKmCFqFjbor7TZPnmPGELxfxuC40RsHi0gJ3otFK3g2SuA5sZGsRXqB+EyUKHiqbuaVyS007B8orYma1az8dEfD04U695MaH\\tKhTkV82lVqr4SmxPNNvpKFpZKlCONo7kK9S2VavsKw4zG7WOLsQA9QcVLgYVdCoJfXNITqUDjXkuPPvlA54f3Nem1dPPGVbs2F6A5lbIq+YKNqFtnLWsu8BJbKNQE48V+V1v7OxZvQuFENmaK+8VYcBVuPZuHRkRvdXt2wO7u7aicBQ38FTzPQcyaBjGCEGtBsEvZ82qHZCFrsu9avWrNGo2AjQZXrtZs0Pzi0GV98ByAQrOBws3hH54P4wetDIfj8UAcZ8LP5n3wGlYYLJx4Ii7C8G6bTIZ2D40Okcjr6v4z2mpeVTKRX8nGiT4CYY\\UvjjVaNQ1zg8Sfq57uVg1mgTPLAWWoazLhXb2rllTev\\+PWvQtjZ3tbt7zcbpR6cnxlthP+MzU3BYniMu3qznlG88OGKvONwrJRcBxIHGqGtzfduuIYc4ZrudXkcXrXM119elJCHG5+oPzhRGE1ewhUllM0wZiBOrOe4rBqDxGMkjggfbBpd9CnJ03j5Xi4LlKgWWsxwoZLBKwWiX\\dAZfULuBiDvtFGQdiynkSKLR6HdYX93GZOTEc0wDW7Vxc+gCl0JSBjDU7SZgIFUjxVi5JzTIZq7KCQ4cyBw0Dl4Xcjn1L\\YSvCzuSYc6hQNZoZqz8lM9x88tFxZijS+bzodmKqNe+B5OQXjua7tXrPgZ9STUwQYvhPo8Dzy2uwTXB+uDZ\\HmjkfUY0zJs1jAOuBpLoCy2XqOWpJTNqOpyvG9LFINuxNGFVSiAEAMdYsqKuE\\tn3\\lT\\z+2PlVq7phkRZXgfWoHFi7fVSM30patNPbNZM6XcLJnVZ8ct\\fzjI40TZSXTRESR2BAoNR8oOTtXzZ\\rbz+\\r9dfek4lOFlwn41+lTRlubBpsOOOYO0DffDeuxbqns9l9fjwQE+9+IJuEq8USWcnp3r33Xd15fo1HWIRcvUq2nJDWWkYEBa8+OILdu2wD7n99juWZ2mRNinf0KwXX35V165fN24uwd6s35hPdRmNitHteH1fRrTiMz9WG\\5lhdfni65fvfZf4Yjwu3\\0j\\Xql5\\WG9\\4ghK5QH5uaXA3q4dO1lfa\\G7kc6K7XJ6klzLOCr\\MiXtFurQFtgoVNiWRhyyUYN6pGcoFFFjA\\ajjQhAbZPbS7u66MhkeQJeXhQQfmTEwLJJOFhrQKx2yGdrNxooSyEydqzcPdrwpOXdnCO7OgJR\\4t+5oDYvXzqiHUUb46aTk1P7773dfeNg2ezfXjtljsYo0J58r40WQFvggrkYmFQqY35Yk1moamlDu5VrKqSrTio+CzTpzVVLNKVDX9\\\\tz9StZHRi680dfDoxzp99Kb8+VhesLDAZNCVfDpp\\kMUDfgm0b0YTMuhbSn1LAAI1I6YZw7qNhLDGsO3wgEEi4MdBCudxY13uXIRBucCaXQPrsnU6alD+lFPScaHcK\\8SIEXaOyNtcynFKWT8kopTb2RFjaea6pSuq5nn\\m2vEVDn77f1vlhqFRUtiKPQ90CpOcghyAorshwSKLrABnbmarRc2Zw85ColOEKyaBgRwlEFAkoxmpjWxVYzpaBAE+KLhCxlD0jxHcwhqyUi4ZGQrbk+piTfRgq7SWVSzsp9\\F5Wz7mqWsgo9JoMDCVDNFMNAyxNYRxDmxMCIke9QyHOhs36lZ4Aw65Me8yOlKb8dPpQub0zIsr5XPoRKo2fTX2i1pmemp3H+n43l0lxnPVUgUlB6EW\\YTGbU\\zaUrN7aZKG2mlKoFm2a4W+b6WmUh+Jad5ApQH1+8teVFO82Co5SxQNV9WIVtw0uqENJ4FNtrwyJjsnqp\\+kiD8wMd3PtYtXLROaL7vnzc0SmwQk+t85b6hApzWGZSShcyOmlfqB+MVW82LDy5ks1p1Olp1B+uxqTS0dm5Llpti9Za39zWtatXlEABu4o7uowk25pcRlZgTYO5zs4vbExjatdkZFmFWfh8xr9zCLQVQyj8JsTxOBELBxzFBoczxQBNEEq64dhZNMQINt\\L38UZhhyQFHoWd0ShgHGvKVVdQQ6SgcKVrD0yH\\d2nlaztqtyec0QZdBgmh4bQc5oSilmTtXFdy\\P2GnbMgdB0t\\+5Vv2euxvFFjYJTx6dN9+9rWrN7S7i7IQdKgNp9iNoglXnk5tnfA7B5KfyWl7C44Xfm8D42OiWAUNKBWrWquvGyEdhKxQzBnadHR0oEIpZ4IEpghn5+QaOoSfwpJihTiTSnlNoLM0RKAv7M0U683muuUdUhrwtaetM8s4vHpt3xQz4dypYu06rlzHHX\\S8WiGhA33cfrPGA+LprxLMZRDOVzSoIcoJOVUo6vimM9vvFoK9pHLGYztF9i\\nxRYw6mpJ12B1V\\df3dGJFJLM1vlOtGE7+9fsc8dBzRH3sSMQgke5vUozhgLM50o16qWhtFvD7W3uWfrCcUiqSKpDD55Lu+SPcQSGlbWIKwl8+1LoqqjgPKNd5ZIwMtyHDVXQ62SKS5FiPHZXVEA6j43BMvoCoxKp6guS+ouI\\2zf\\cD\\cvbH8tfu6lkdk2pBOjwwgLqM\\5Ct9ayemWroGYq0MX5iTKVpqZ+UT9+74HOxyjDXZFl8p9JS5nwQkVvqL\\59K6++tKLqmYzSlnMDBxQz87spOcic7IZXxfnp7r99lvWfGAQe3h0oJe\\\\IZuXruhDZ6V4UhvvfWW7akPDx8bspVN+rp792Odnp2ZSvSVV162Zwzz2V++9ZY7D5gCzAJlcjm9\\OoX9NxzL9ifYfAMPSOm+fxlSFSMSH2eqxUXsb9GEVpVUTGydblg+yspsDgkKA6M5P7H39Uf\\vE\\1hffeE5f+9Zr8rKBcmXcgMeKFpH63Z76raEZjCIhzxbSdmgRRgqPyWMHX9kgAJXzUAHVwwvg2E4mkPGGRhadjEeaGdKCISYLxjcOw2DQ0c62K7CQU0OIZ3xoCFSG2X7S+C4sVtR+tqFR4ScdmZZNlX9iB2e4XnSLzmbhV\\Nbvs\\GA5jFLaInxFieeNLqGTvcuvW0HaJEdjjfDRceTIHo5uEO\\oYnglAAsjYqCtALnJ5xxq6VN7WW3VIxjZ9W2jraUW8if5pXY7at\\\\d7P9Nw3Na3fvtZHR3\\VA8\\\\Yn8xUhZiNBJjFvJs8NjDKIjfKTQsvAYQTLmQj0IYsMY6jKCxaYfUZAlfBsRUqhQjBkRlhDpJLwtJ1CwAguS5IovGBkh08lkceyFb+dlU1r6ofrRQNlGUSMUUusF9RZdzeFxZTFa3NLNW39NicWaPnm3o2EnLy8s26jU7AsM7nYIAbCZC6Z2VhMgO8TOuJwu9xzxebs9SLhps2wgPoM\\s4NspV6hiGeWb07WFioOyuQKMDMhDRhvD1Wr4rKe1Nyy51y802I6k7dcqphxhPmD01MVy1UVy2Wz3RihQAvgGHGPHSmf4sC51K0MgFH0BXPjDlDEoqjDjwiSNo7T+Qr2Ajx3dJ+BhZvmC74q5YIKVU+J\\ECLXFeD8EBnp5\\p6O4DZUa+MuO88qebyqXyKtWzyjfT8tc9jYsjLSuhGclmQ2kQjNWdjZXM5rSzdVXlfF3zaaQJxNFEShX4ZOTjzUNlSwXN+Nw4cs8map891qR7JH85UuvwoVpnJ7aGko2mUsWCcFObTQJDoU1fallxUyV8z+754fmxNna3hHqtgKKVgp4WF\\7EaKjHh0dqdbpa29zQ7v4VlUtFhZORs3BYcZ0obGKSq6nSSVZgdIx7eArezVTDSd8dwBnui1PvwjEEybCCgwJqOHS2KZWKpjOyGfFu4r7lHU+k11O+kH\\ijRR3wTHRPeZk8ZrxHgKC5cj0VMgIScgSHEthWtubN1QpbKi5tmXrOib64lrPuOno6L4ePrxnNjL5bNGsALbWd614ePed2yshxkKbW7uWLPDo0QN7\\+w5O9uMr3I2UgFBNyLwMvZscuMxuHBWYG27AosiAhVeLpO1gtNPZc1+od\\rKhRj8YQePLqvDz\\+wPygiGLC3gTEhtE847RiKatavaTNjR1Fy6xaBEAHLnCeZVqv1k0lZ5zGRMJQJhI5yAW8fu2KXQfei+1bVgS7hs0dXpwjKD\\7Ft8DkgrfjHVHwZPLQZovaNB3kVdQNAxhWqlCMem0mCjbD3y7R85h3qFdrsCZrAqsSL3e0I3p\\BV\\TSjU0vYezs7OjbvG+xoOHZ8slV7q4cMHVjxiTcG0ZDwd2Ji9VK8xQVPnvKOd9T2VctiERBqM+kYdcIiUK4hi8UWsbIVYT3NlBrYi6YRxJEHRjmPLXuQI8JczCN3mQiGBXRD33hTlVuLQ0DuT7GlC+uc\\\\LH+1e27mhe35SWrNkYHcWWPSi2X2i96euNaVTfrWQ26bS2zFZ1NIv3w\\c90PktqnihpmSo6VGjRUSk1UGJ6ru+88rS++vKLatB0GNWBnNSUlvhxLeEI4xjg6\\z0yJ5zJi2Hh4\\sejzz0quqVWqqFEvqttv6+Z\\\\QpvbuA+QFLCtYWegw4MDe45B\\p9\\\\jlrUG\\duqm33vpzE2KBKnLW8b72r17TraefsX0FRSHXJUagLpPV4\\Hh59Gpy2PFz6NccRH1H1VgMYvgPTC3gOhvJPfv6ff\\wf+kb\\\\ur1SETpPvyQvn8yj2g5lMR6Yi\\N+++4\\0zb\\+mr75N76iQH0F0YAhiPGrxv2R2qddFStFre+srzhYaaU83\\gZlqXGTza3cQ7OFUJkQc08MwnL+QPqBurlMcrli6YaoDsBTux0WwY38oEtvT1w6gky28rmHwTagJoHSD\\rNlkk+MmlbaAuAsdVCjGszmu5zdi9Lx7m2EvDCifPEY9dGKfnTOYmY0uW52a6HRYjT98UUrFEnO9h50lBeEzgCuzsE4h02Ghsaa26rkZtT77KKmbLyhdyhgZORnMN2gttZW7ps59+qoN3Ptbf\\Dtv6P7gF\\rswfeUC060nsZeICVvMVcanoshJvhgkTznUs15PxQWPKiQuDE15C94f6gYGe8tceQeQygfmlINwUE64xAMN+SSkZcpfONrxuXjs8UogUhnZzyC2SBGo7WsJt5U2WZOQXqhwXymdK6sXL6u\\f2vK6VNfXZnqO5pVqmooUQE725hBp6wRmO+gXXNxFWQ3be6xhBp7dmBBB1G5iZOl0vGIAY7jDTN6M+cuNOGlnKAsrCNWMro1JAwl8nFxka3ny8iToBMCVRPXpz7zAvuO9fST+msdaFyraIsERsJlz3YbXVUwlR2ra4gRMk5s5GAjzoI\\he2Bt7cbBgwKw1wvcZ0NAPJPam0l9F0EWqGO3\\ZU7oYaK2ZULUcKfIv1J7e03Da0QSO2nCqYCCFPV\\Tlqei1rW1s6v8Wl7KR1pmA6UrvvKVvIokJMwy6gy7Ojo\\siSxrZ09VUtVk0Ij2S4UQP1cs0FdmExlzQIhCGcaj86Mg9PvnyrhTbWYDPTwk0\\khaG2d29pwdctcbMPlM7lrDChCG\\DYVkMVC6WNWh3VMjmjWfkZXwLjEZNxf1AyXZx0bJClxD26ipDDr6KE6tAgqd4g2C9UupNicVZebnRtK0MG+FWgijhtM\\Ga\\zKwH0+OHKoxrDyKJdKzmjSUK2xjZEZ9WDES1IDBS+Gh2YJYSold\\izH1CUxJYPFGVx92v+Z+HcFe\\JpH2u2XSp7a1rZtUA0lMrr5kPFyAc0TQccJDWjw4PlM075VStsqZmfdPMON+9fds1bD7PddlQleOjE1MvP\\O0UxBSbFC0E51EY8E4igPdCMHGs3qoYD7S1WvXraDBzwk7HKYJZpKKb89yrrOzCwubpin87LNP1e6cq1gumLEj64c9Do6eyw1dmu1DtUxUzFIHB4eWnsDXwXEik7BULGnQ7dqWiMjo9OxU9+\\d01NPPWXRXXgbsT4M7bUxLoUVI1hHw0CZh1gK8jtFJ6pyOFEZa2JAhlzEEiam7PvDIRFfuPPXDE1j9Mdro+SjkGYtb25uGwEeZIxsRYQtrXbXGnAc6JligASxh1CMg5gx\\uQ5HE0QWICYLw3Ns3ilQk4VM7EercxGc2ZXcXhwqt2tq6rV1i3LdjKdrM4xmsWEginFEHQGkCs+7yr5IWK8i1iEwpARIRwsd9aA0sYIlmXOuoPSmk\\WrtX2pkp2TbXLvEwZf3XsRfqXP\\sz\\et33lWQrShYcDZ5piLEvzBczNTwpnp1q6Yv3dxXmrHwLKH3Hpzq7YMTzUgfoYiLjEyiAjSY6UQFLfWdL93SN19\\Q7VCUcnQoe92WHAOaGnXm\\vUaZ1bM8P50261rBHdv3rVrg+jerwp735yVxsbm2o06tre2dPBwwPjE5N8cXh0ZIKDg8ePLa\\wwcefmioZ3ywvTbMs7V+7qf1rN2zMypr5\\Fjw8\\8fF13\\PlVhXCP8pgLr14o1K5cc4MCVcOji0gqsn3z\\e\\r7f\\\\v6Xe\\8x39t3\\3f9DG1r5ZDNm\\4YICy6XPsSG5Ausf6o1vvGgjQqWnmoY9cyQGnQImvjhqqVgtaWOHcElgQzci5MBndMdCZmO0zCjjwDhSM3AfMQ4U6gajTiCZurEcCxHkp9fpPjEKZMzjYHy6IWwRIDNWLeeI1+fpMydmigiFFhLKZhvnlcU8DX4Wm+hlBQF\\FxNxzbNk6uS1MTGeAotNj84ImSgp4tw0\\j7+Oi4yhWKv19EiWthGiCklHSSmp\\tb+1qvbSubqiqYplQq4EKetOiXBXlch301M9fVfu9Cd77\\lr7+rVfVzz7U\\eMfKDt9rFoyoWCyVGK+UIZR1GqRsRQCYFIeNtu0nJ8ImwTcqkRyNd5bMod3+XBwoLrdoRQmVCsTXQFCZEZbDoam2CU2YXWdbMy+irMxewLLrE3Jg0SeTShZSGiaQLWW1bKQUAfyf8JXqdZUc+NVbTaf1\\tvnqtzllZaG\\ITZQWThYUka\\WeY8lsHKkRH3bxPTCJctJfjXtClcsYujo+Tczhis0g4VEwLr3sfxYjlNz\\To+kALr0\\MqU0dlDWCOwwI3YCQDYPEwhm+I6pjUPPSuwUt7ClEycW7hHW7wSaM18qclibAhqOpFWOAsNEs+C5tgGO9cwvFC6lFZxI6\\qVlbp7EipZFfLoKXx4ExB0FEyt9AUvzky5Iqb8lXTbJBQOllQrlDQMp1SKpdTrclB7rxlhDVZMm+j8bPuuc4vzixkFS+mBR5pwrC3qMl8YpuZ7+OaTbQHHlOBJsGFzi8O1R2cajbrKZf2NBsMdHZ4ZHE72VxJSwrVdFKVRs2pyaZzdQZdtaddlXJ59U7b5sfVaK6rtFZTEvuNfNa6UsZPpA00G0079LCnMEf+HOa\\LpA4blTizLhOr20HLgdtjE6hnmOjZr3minCxanaAxZYLbiQe2s\\kdWISeGy\\wHql4DNlbRgaZ4niKnZ857nj\\9mn4vileNwTc2LGA+xfaN7SpjTrsb73bpjJaBSmdOPq09re2VImk9R4MrSQYkZ+HESoHxnfl4oNa7rwmPrwg4+sEISAzWehADp4fGjO64Qgb2\\tWFFj6A3WB6lIs\\nEuE4cbJPZQscnJxqNOhbNQgA0noO1SsN4ajhgwwulmIHu4BTBjLHPDQm+cfOqssQ0wS9cjVVjDhHXoFFft+BmUDIORvhzvEd4VLzHfrtt681GhKen5rr9zDOYgTp+WDwtiEcycaPG9aSQBemlQGiuoQ5Mqdu7cKrEfF7TCY0fe63jV3Y7fSv2UO7RfMHP4XX42bwW+\\Puzo7dTxpvhE8UIq0WeaPO6Z5YIcRQjPkp0PA047B3qsIV0ln0dXp2pOMTkEFfjbWqJrOJiWyymTQmRPrs08e6dgWF57rxf+3ZCci3hTJCFi3PEcIDRsH4w7mRLusV3jCoYrFYcQXWSpHnPLBoit3v5mnICB+fQjiiqKXt\\lFYJLWA2zud2z2dJTx9761f6Id37sir1jWfewoDTIWzChKRJikpPZ+oobn2KxXjAbZGcx2TvkDQjUeIsxs9pnH7hy84X6iazupbr9zS87duqVosGf+XsGPekFFPEs6k2yUfcBYhaGECNTBOGzw41hzPT2wKzXrm+Vhba9p1iMf3kOSdWnlkPmtAhRkik4ZQJtpGK9navqLN7V0TP3HmX0atLhdXMSoe\\\\3nv+43c6z+ok3DrxdYji9r6JmFA3M\\Fq7A+sGf6Pd+73\\U3\\7O39F\\83f\\e21s79sz8JsLrD\\8h3r9a8\\rta+8rHQJRichukt5S1xbQ7VPO2YXmS\\nFXqrwiKZserYDqylSzF3EQwubJOHi8UAUgIkTfHCxmlk0rHrYN2miencbLXYXHAzC8TGgHOnNIuddW3CYGGPeHWgdnSeGmy85omzMjC7TGyNYUB+nluQjpcB6hAXThzg\\OI98hqoF8yB9pJPCQ8LP8cQLHyQgokClGsQ\\BO+pqNA1\\eua6u+o0yypn4XXoGvcgUCYqhw7unRw3M1\\D3pSHrv391Wc70kf72vwfx9afJAmWCi5TiUZwUWXCEsCuBUEbS91JxRzSp41pyifUjwvvy0i9RhgwxRACbh3cDBGmkxjWyREX1gBVZsp4aKZZX1xucCUWRUw\\2xAojH3MjuSVBuLbNLJYqevKrjYQ3DqcbBQsVKU372ql55+a\\p048GOn5AgViXlkUtF3Dz4Lq5DsCps5wHymV4nHtjI0S7uYgUnDQZDk5EhMoUZ2oKZsfF4b9\\U4FlUvHFQr1B\\9cKLPu5ljnnmrIFzyfRGpWi5e5ZxiOKRvnqtDtazIdagxjM6zH\\Z1ux0GI6aCfuyPpZ+WS\\jSaKMBe1tREqfyvQzs2GvAzB6acajwjEvpAXTJUcJjQ87SoqDLV2NScvv5T8nM5OUKL5qjc3laPjTWWVy1ZVLqypmK2aEpDCkCinZWKpbr9jhT4mnZlEVvPpQoViyQoaRBmMNlOmdGO0htBipt7gWP1xW4vlWLNpT95yZihpr9XRww8fKJcpamNvR5lKQQH8ppKLIOkP+4bYDrt9DdtdnZ+cmYz62lNPKVMqqD8amWCARwahSD5bMOUw98rGd3jKBc40kftDg8dhAiLVH\\WUyzu0jPUIPyZuhHhGEAzw3LA5u8PT5U2yGaIc5L4xFmKdszZj7zu+13LoRqMnQb5s\\Ow5Lt3BNWAcALGJLEUXxYaRlkd4fTlzXki5PMfbW1cMyVouPF3ZvamdnU0bTfd6LUOJMKiEZ8W6BO0kiuXa\\i0tgkgf3vnQfibXc3193a7BZ5\\dt2f6ueee1\\b2jouNGY8N0cOLqUeO4NmpuYtPA1BZxlML8yZkxM\\7oIlLJzP67LMHyuXTllWIUzrXhM93fn5s72d3b1t+Fjdyh8jGimiKYq4VfDHiWKBigFqZf5UFQ8Nxy2jQ6fxagXX37l3LFuT+cv3iw5T7Eu+5MWoNKsXrgrhRePO+KIDIbeSgxWwWdICtjSKTGCrGiSB\\JjyZjK0o5LqBTPH9mEuDTDF1ANlik6Iww8wW1SMKUEuKyGJQCgesp7W1ul1bCPB8TToL6nWhi4szpazwJcd1bq+JnUbnoq37nz3SF199QxsbcO9qVrSBYlmAuI9pKWiUa\\KdAS+RTG6SA5hAoYo6lK\\BIJlnnpHkrxB9p5CMURoKFwwuKcaMswWOhGLftm5Pk3mgx72OHkO3QfQT+VpOOH9DDYOpxiBzKGWnc1Uzzo9yCu85kVAxl1E4n2rG63tMZzxFQaAcNhiJhPbrddWrJYdQQ4+EK4tlT1xoGKWEcTiNMJxgkF4mJ04VHBdCRLs1AAAgAElEQVTXxqW1SQ9oHc1pwppEfp8FjsvMdTQUeYywBOsNJhFzMVXD7iaTKTr3eo4zFM4rD9DfNNb7DxVgl1Gry\\99uQD7KyqwgshxJpC6OwTru\\\\kH+krv\\WyvvJbX5BfWCpM8OD2zM4fyWgwnKs\\HihXyipbzBizn4gL1CZmy2B2BasgS0iSBsFTdc\\U7\\TV6w4cKkEwsnlfVJ5wpyAmgx7xT71RtQvNJkrRZVJ8I6mCIjlX89jcE14NBCQL4l1B\\vweGwbGcH98Q\\jzWClkiMjcjcP4ezYc\\p7feZ\\N9Q07QOK\\j5WDTzgkqBjx\\gqmmgQzKzS90NO1vRtqljeVTRD5MNZkymYJwZjk9KL6nUB1f0vZblH3f\\ZQ\\YtzPfVqTXP\\no6P39SkdaziMqlEQPBz6IJgyB5MJM2UdTob2EEPcdLEBKZs5GHERBQPGgOsLGoB0nC3O1AwDlUqlOWngaBZDMRAJEzaDSJmDxV8KtQ3RLbAmZhOceHQAjKmF2nKQspK5c2CpplAiYqvKAPnZmKS3yDa0te\\9l9o0Enrkzs9zYYlTcdZGxPSuVDY2BjvEqEzltfyeyylNy6W50QHbPDGc5M7EMzzyrppp86BL8fhBzwdq8viWTv\\z4goV3DmpozELcTb+CFYiCQ1n87Mn2d9c92MEyHXZ7J5SAdmeDodj1Wp10WiBJsCnDfr+BIkBdFEJA2xKhXSSkYzhfOBMn6oWjOj3NWR2uMD9UdHSqbmSqJ+Oh\\q4rivqJVUNVlWbd9XdiPQJDPUcLnQ0Vlf29u31Ny6qUKxap5qKS+jUraqdJhWcglPaabxcug2vWiuwNZnylR\\mURaKdziS3l7Lm1ixDJPZix0exHOddE5VH\\c1dLDX62v5XyqPCOD8VTnnx2rdXqh7St72r66p6lCzdGkZhj9eJrSHKH6DRZ6\\PCRcSWu3rxpo8TTTsvI\\vgJwcOA58e+sL5GV5+wrEO6dIsLMSqBK\\RZu3ymBIrVABoBIcJOHRqrcyGqMyKGCkCXTHEUr232DT6n5Q5eWr80CBz4rA0OZCfpd1l1MdE9Jrcbkr5yluc92Vg0ijTqk2Xn1GBYDECErpab8v2CG\\01Nm2v6vZaurg4Ua9\\oUoFPzR8vqaaYccRJvTy818wgvPHH961z81nRILOovvwzkf2+kTOUDwUiS\\CmVtEAvV0fHZojumGtsmzBhVnfPhCIKlRlNLe9r62N3Z0cnKunZ1tNdbqduizZ9H5H58cmFt7c72mbMGNIClC42KV8SeFJ2hRKuk4qyAOrDEKAa4TtIRRnxggRoQV8zMEqQAZjP2ouP6XTR3jaYKtyWSkLiahk7kFJ3MPhsOe+WA55R4iFPYHch9RiVP8ZuVRPBCNNXbNMIaiFOAc2pub67angDZhlEqBNejDwXKjuv6ga2h4qVC1RgQlJapknkN+HvcuW8iYb9nJ6ZEpAxtrFTcZCcY2WRkPJpYxe+3KM2ZMCl3FNfL0XXhTpc330cQ3RiMJLGIO\\i8FBM0xfneADqasxFndjJ7hqlHAYMGAzxN7OmcmCG9gWa6WC7tg2kDMFzFQ2MiQArHQNOmp40UaEQ22TMif01NDRme0nwai0nKK0XBW+XTW9nbE\\hjNThczi+oCqUbMBR0l73tajieq5iuG3KUpnsK5vS9sQRC6wAEmIsx8zZ3pvJ0fptQEK4bBghXPqom6rPjjzxEGGb\\MABFnXEoTSLFLtjBUGkaOaLYAD1AtQuy35t+U4o6n+3klYbwXxAXWZS7W5\\\\byofPGZFe\\v9few0b02LI\\isEy\\J15zP9mBHh7\\09h2D9d38BwfqLBRZZhF984xm9\\vVXFKWnyhapRgM7GDETnY8WOmufK5lJqrFRN48oQHC8rthMY18PiioupHO15YEf6OLkXO1Wx7ohoGZ8dhgH8Ivuk7EMRQ2LAq4EDxg1s9v4YpM5Z\\o4Cyi4nJcV\\lLJDOgNhnYOGYkraDqLePwUV9bxxbaueD7X2LLQHG+Lv3POwDOTOwNBb25v25\\TXTjUxKmMGIkyE+emL5YE1M7MH2QynGlvc1fN0o6yXlXj8Ux94kemLdhsqtc3zW+mpLr8Xln3fnqo8\\sH+sKXt6XSI\\35+\\9CweBUW8mC\\EUoPwxN2mrp7UDRGHAGMVnYFVgUJMZtiRau68Uh3EiJkSkvOii8ejMVskWlUZ6lMfV1NhMsFboMxmaMaDI534ovxoZYZyyQCluBheHoUkEiVK6Z0SI3V7KSUrKUVWc41GLpK5m+ode\\\\LeUSW3q9ltHGvWLmk9KCqZpE0OAlMQdG7\\Hv+JRD\\fPRUm4OBzGn\\w36jsjfNIlwYVjjGfKpNAOGz775QIrLoj5ezZeUEiXT+c4WBz6RraOPAUTNs+W6s26WXIEIQhQ1VSYdMLD4UR1iN8gmSz6BdmHgf1CjUVR4ClQs5HX9mZBxXyow4M7Oj69p1x9qigxVsrnfSfVOx\\p8b2OUsuq9uvXLSssVV4ovR4pzM\\VHvd0ctHR\\8fam\\9akp\\nfc+pU+fU2Ze7L71N93TP1rNxhttIDCkpcEJLomw4cKJocZT8H7KsWAoDBHAQWYYDRCIl+ScbsgPHgBBL3EeihqK4zQxnn57ebvfd79mXqjoVfN73VE+LohEgSBPkDLtv36Xqu7zv8z7L1u5ltbtXjTdF943HV6tSV4g3GyMGZRrjv0YsEiRaZNasknlBQRqo1m7YaQeh2cbSFkdRMYNJ3jMeP2eDY02ToZJ0rADYfzJVFITqqKbb739g\\kZb53dU6zY1gztVi8xLbGyKVN\\zhweHZhzZXV01OL8P96kcWaHTrBGSXnYV3SakYumsj6rXbRqsmcpkmaKQmgmonSdEXt23SxAUIDeYpVChkPbgZEe8KbDy0T9nAKPgfPTA++cs4f1TQPC1CTrOR495Ac66AVkw4rxFL8H5dFpBPnIeD0CwIsshhOZwejqwC5+x38ULl7W2sm4oxs2b76o3ODL\\PsKcqSEx0SXRgkvi8sXHzD7hnbffNcSFc\\DC+UdsHb\\++mt2sVy9etXOH0ZYFFiQ\\Q8O72lv\\45Ozo5cwUf26sAL0AvnL2pjbVPVSlOPPnJ1mal3xz4HWYIUTDSnmCPjRj8awzGKzE6EMQ9\\BhWC54F0np+dImXQHxvfC44WZ7kJd6BRhCUN+z3jyXAeUrTy94xntySb827zMzd\\zjZJQCCUTMxRHkL6xgZGuhiNniqqEDlWNNQnN4Wm+aYgxTqiUm6Y2psxFPsIPhVjcewz1tZwyHcu0+rKpqE8CDNowhBGjUZ9u4satZYV1kfHB\\Zzcl6wThibwuc9OTvW3b3bZrS8volh6VRHpweaYIJdqlnq\\fbWRdWqLSty3DJjbjwqCjhYBpiS8kwZFRMQfnZ2ZON1yN2IB0ApmWZAR+XKoenke6BQBN3LeVjOxSJX0HPxKEgp0o3JYNOiArZr6muhwzTW3JR9kepB2Xil2PAojG3kNh9MVStFquNFBqpFEL3gv0oJXDkWKtY88URBMlU2n6ldaqoLLQNja\\5rxU1k0T12PmMsjvUb94PlESI+opjHSNXdAwbDgd3tqP\\hyxk4YVYpTLqwPiAb1BWBOTBy0js15D0qU6o575m9ZsUryBhm0UtBQF5k+Z3hiPCPIlL5PZB\\TH7HP4ysPlxMPfgEDxdgFsybPiiwjJbNuWsk9\\+o\\\\nzn\\+wwNq96HFu8LDS5McUWH\\wu\\qJTz9nPljzwkAJtpLJxLys4sncSLvHZyf2ArfOb6naqNpYjBuYg5sCy0dLiZE7uRwNveoPNO2PzenYipVqzSBc1BDmbI3MOSsYJMvCZ8N6wCgvkjLZwyCtO0CGOoUo6R0nAdBnw75BzPn4jq+RK4JyCJyHbKHLD6FbVihN3D04fxm5RPi9994zhdj5ixftuef+KzbaIF9pAgGzZKRoxJBczjGRNqO5us0VleK6NK3YgXJ0ek+T5ETlWkHnzl\\Rk098VJW4pfSwqnde3tPeq+\\rhRe2FHRu65V3\\y8V0p7OLSoKCe9MExUtzJm5eaiZ2el6UDVrjeqeQ5oOkE3qEHvR5PQFlHOLhY6PzzQ8G5vUvVzJjIcFIdnm6DjhQx5H+o4BJ9EZ1pawiIiWwU7Dpj6aZEXNoHA1Mi0aqYqdoqJOXcMZJNxY1foVPXP9Je3uPKW\\euWGTg9BrdY0m9TMZSEM\\PLKR7g\\WmQZomaEdw8J5v1CsOWyhc\\CpjMxwlJtyOGPQhKEIuff5ARb5\\8l9vwpsNjoHAaGXLEp80ypmTs\\R9Wy5WDN4kSNZscIjcdHFAGZWnjlhKgQMcUlDf5U5VKiWivUynpTnVZDYRE5+4mS+ZmKhYnu7r2ryexQFy5sK6qFxjEpBFxKc03HBVMI2kXVbqqy0lSlVbNR0O27t22TpjjhU6A0a2qS0QUBHJQGD7ZSDQrtErbnOcWWWxkQKJ4RXxTZRcE4DxUsxG98ZSDIcjhzOIAmjeOBJtOh7ScMbTdW1nSxs6Wz+4f6wavfM0Rv9+I5tTe6FvDOuJivxXNnNDoejXX7zl07NM0sFrSoVjMSPD5yPGciW1a7XetS+8OBFfFcovB3uKQpKricZ\\FYw\\GZFVjEuDDOyp35QQKw57BRhRkzsh5o0qAiVO05HB47D8sRm9AKLAomPjecHr4e6+1hFDo\\pB+2Z8hR0JwGQLA6iK5ztxhZgX6Wtb62o\\O7j6jdbBu18L3339Z4At+PVUogvIdCT8exFQiba7vqtNd064NbOjnxOKjHrl23c+W11141UvqlSxfV7bZtLeMFdu\\+vu7v31V\\eGrmwEYO7mBF4NEzVx+9ZqMfuHWba1tmgnn3zn07W0GIEBqw5lvtutLF1KYRrIuoWrdLj188T8anIFhWmJ27pKPDM\\t5GRHmHCyKA9R8ZG\\mAqO9vT1rRDGJzPlthjQsLXHyZ2kGmoT\\zvqmmqRAxPOL8x3kgnfdaFSsqEFRxrlcqzYVFLADaCkqN1UrVQ3V8AZ5ob17t40g3+miJifnL9Lu7gVrekdYClkwdGSjJi7pWqVpiC58PUZR3DP8wmsNs1G+j1t33rcicI14rEJibvcoadv1FbM62dw8r1qFkGq82xIr2ikQKUCZJlAUGipj398d3b1z2+66p568bt8b5zKAA3YfIIPm1ZdlSyUhv0eR5WgWnwOwgc\\tmZ51a5Io7jgb+9NYL7\\2qv7yvXe1iOpWZFcQ52DwGkrT0lTz3qnahYJ2OuTrhhrOZurPYiVzztKKMu5oCj4Q6ixWIRmrWljo00+\\oMcvX1SrFkoIN0CoaMUD31t+G0gT8iwR\\0wnNnrFMQDRCx8DN48Cd3Nj00zA11bXTEQxIOrp+Fi9szPjnW6sr1vDTITW7Vt31em0rOhldIzJ68oKogImGCBoBHQ7h9OQ72Us0Y8jtD98p+cF1sNIVn6P\\7iR4sMfZ4fN\\18F1hf+4F\\oIx+\\po98\\LoZjVZbzEzh5IRKMQOZF9Qb9dUf99RZ66i90latXNMiyUwRxPjBCKwxigiUgLFOTs6c4xLV1UEG32gaOuEmgT7+o8BSgcwv78ycawVM7LmCoBfsWdQFZse\\jK0wsivk4zQxJY8VDKZAjO2\\OS+LQyxHoHgpZtpJNlyKr81SCr3kA+UoFQcOHeTueYhrS9+dZXfrL4eYmZaRb5FCc5FPBhMNeiNd2LqgrdZ5VdXVYDzQrb13dHB20xCD1fUdXb38vLqlLSVHdd39655uf\\dtPfFoXY3dQ70\\+yvNRnvaHBYcvQJ1saodZ\\WiEpY6cGyBDgoHY8ZojrBxERm0XAhsRMRYZ44J3klfo8FM5QB341SV6kMFFupE\\JEo4pAVY0LPhQmkz0FOgQVgjtt2oaJZEFreXdBZSE2pvtoy1cr+0amarXN65JGndO3qi3r3rVPduZ1pOlrRIu4ojd1W4uGOJUcO80X+IR8BJ2gn7BupPUAV6FwZW+8LL7SMF9QbGLrAWsnfU46I2WwfEUO1apckSF2udDIEi007YyQ1sFDv9a0N42yVo7oKxbIhDcTUkBsIUhlVyTSk64cvAbpKePFYpUJZU97DPNUIFSo8w8GxVnYquvLYZS1I7y5lSksL9WdjjWYTIzk3a4TVXlS1uqlabcX+3t3b7+nOnfft0mu0GuqsravacIdoMieRP3fra6qX21bwTJK58XLiWWaFVylg3MISSEXvQ14gCE+AASGWwHiGAW8VF5qkI7u8T89OzBjw4u557TRWNTnr65233tKNG+\\YWGfzwrbKzYqNE4q1qo1KB0MCg8fav39oz538u2a7Y106XTtdPft8fWXNLmY8bWI4muTlQYA9PdXGxrrOnztvfx9Z\\Czx5IVe\\9SKPrL7QK9psqtG1HfkK8\\moyAAzSqERe0fH1rxlFu0ONfTZf1mErz0wgLl4vdYa7maOBfH5EV5TtimyGhUG3YRwlFyCgNofUWXH7mmczuXrMueTAa6ffs9FQLUjmxVHF1RyDJiwZON2Kx1NRtd7d3Zs88FN\\XJJ561i\\573\\uu7u\\f0\\r6ipvQov4dju08JOh6baPrlg00GGFkf4bD+tNPP6NOo2NRLggcOBPu7R0Yckgx595ZMnHBdM7zOFJWSFRvtu398Yxy9IDzDhuGxx970iJksDNgj3Fes+cotHiP09HQaBo8P4orLlIc5SHc83v+vN11m8swb2h5j8NZz5Sok0msR69ctQsS48\\ZbGRFIJ5RWEtgK4L7PVmPFFcUWY2y8\\nIGmWcfOv2B0bc5\\kgruL72925YKgQWaSQpvH\\sjF5EqgSuV8VxS1WEUYZEJSNSI0mQdxT3b5zQ70RWYuM2TCodVpFp7Fi+6vFaJjIrwyh1FBHR4dGlKfgaTahtbgHI8UMpHmsH\\CNeuLxpyyCBwYnfCKacwosM2QlO9buHpr\\pUINoMLGhCCHkfmiUUClKWd\\ycCIURbo3379G\\ryq68p6KwpSSHEFzXD3qBcsn3bDRI9u72iy2stMwI9nsz1xu17+uCwrwmiF9TQQdm4YmUMrqd9daJAf\\eZZ\\WRJ65qg3D5+VhFlNYFFjbjPaxqWN+Z5bUO+mc6OjzQ3l0arYUeeeSyNTWvv\\5D47g2mg0rqhDhXL5y2QoxRstMtTBshb8HCPPolSv661e+Y0BJs93Q3sE9O0+uP\\281ja2jQMLv4w1xvPK746HUamH\\\\3hiVU+TszHgHkB9aMNfo5g5XeU\\f\\\\rwVWkkyxbbHbdDoZ6Q\\\\4Pf1+1\\Eyf1pfepnPmrE3EUAyb2g6tKBvZBC7JuawRyzaqpORgEsMKBSHjBQvkHjY6TPc6vWgdhX2x2LX6BatdHLYKiZhd8SA1NRgcBlI6dyELDJPKAT1Io3zLiDl4VRIw\\AIGszcgusO6Io43Nb4ORy\\OfFmXPMqOyZhfPWm3UPArVgWLhbFqXjUmxQK8\\B6tnYb3ObkR7p4tXlbNnVjxCJkWpDSuyPztQfDi1LbT5JtbtxUVvtS6oFXc2Soe4f39A0PrFsuFLUVDova6W2q3DY0ui9hd5\\5Q11azPtPBFr2HpHh3uvq3OysBFhGbRgGQ+zgBBo3CvcwZn1S70+FxFQd8MuI9YDXSuFH2NCM+wcTjQekUdVUrWUqRL5O7VC1mbdwLyZFSqFMiMvxmdE8PgYjeIKTx8KrCkj33lPYStQUknU3Gyp0Ai1d7ivSnNVu+fO6dErz2sy6OrtN4Y6OYxUKlzUIq4u\\a+8QHI43FawF1GJ+5vkKJbxhnhZQMM2+vSOj3fL4+Dnh8vHe7JLpIK0m3fsXS4fZwhqPFWlVlU1qpodCLyrCCm5XfVcAlONxgMjcF959BFTO1K4wnnggp\\GB37Jba5qc7spBWcajD5Qr3dTFcWKh1NlcaRi0tBsXND+nRPNYtzSC+pcK2vn8rqmGikpTbQoYd7rPDl4FXx8q3VBF849rWrUUe\\0SMf7t\\T6a9\\SZHTf9tfGFoHUHZXoYIOqGvW22rVVVUoNG\\PAiZzO5xqNp4Ya1at0ujQsFDOJRbbYYzYbEjLECCyGVBxZY4LDN3we0pwvnj+n+qKkWc89wO7t3TafG9SK5x85rxUUUq2WhvOJ7uzf1SGcq9OB6qW6Lu0iYXdSNJ24mXRm0s72Ods78E\\YjazRvb27Ggz75ipOvBD7jeDhYgl1cNFNOs+OvThM5tY8dLor5vUE0Rs0CkQLawZGjCxiLm6zfsG7Jyrb+XN0eGSoOMa6zqNypDMfCcJDYk3w+zRd+fg\\L7BYT9VK3SJjMFzlXOufkZ0pXb581UafeMsdn2B7sa8K7zaggcE6wfNDCexFCbfa3TKF3sG9A\\VOe1bo7\\LMOiv64Q\\f0I0P3nMOZZip02nYGjw+7enSIxe1e27LFNsUTOR47u9T\\JT1wgsfVb3aMG4rZHq+T4KaKaLb7RW7hAjgxjDzrIeL+qGhPw3MM2dEaHHxda1wQnFIE3Lt6uPG6SJjDtTA8+\\KardAQSL1z05NVQVvjjEdhVmpXNFTTz1l5yjeTuwxplxe4AWmqDs+PdFkPjDUgobw+lNP23uA+0SETRUD4wIN99i+bqPeVbXSVrXUVLWMYW7bCvc5xtJKzFZhPBrYSIlxFFwuRs0Eb4P08SxqDZ4jxsKRWvWuXc7HJycaDvpqtlq2Tjk8InNrJ2vzrs6Gx+YJxtcw8VC5amkfUD2IqfFMTHzy\\I6jKOQC31hnBOiUFNbs7Ts3dRerjlJVjz56zfJ4DUVWaPeiu7v76JQ940aifre5iKvg5trLmCE3sMa0lEIj1LAQ6F\\\\2df0Z6++ocLqruJCzRooOJFwJcuLua51a3rp8qa2ygtTy+8NJ7p5NtZ7w1jHhFAXIqUFR2fLipVNTrVSlf6rjz2rF5+8pvVGWeV05gVWqabCYsmVDOAHZjq4t2fWFjduvKcPbrxvz3e1s2JoJpFN3PugVp5CUNL1p67bz47SFuoCTQUF1sH+ka5evaa\\+MZfWrQW+4fTm7D0Z59\\QefOXbT\\zz73YgnqklsSWXwWo0b3bbU16KHYeII5v8tyd6GFPOSF6bWT01TywuxHR4z2+3wcXwMOFj5YZp+BUGqqb3z5T\\X5z39en\\3Zn9N\\+6v\\nbYejAg5fpNJxkLnkplNxvqjL35BX\\jiv9QnP\\O8Pv13PqJiPdEsndl8G5LxYjEzt3bSt3ELZvOQ+wffwvlMbP6xEQxRisBVYEy4s33elDEtQnPhf\\QIQj3VaDgxqJXNDcLQG42EVBu1ihUQlmq\\VCYW6AwZs\\hYK5dWu99Wpgbu8hao6wclLyH3tkF9BLLGZU3nRyYeChYKQ8aLM0wi+2dWzEF45DDBYgJk6LQPmlHS1vq6SdMt6oU3XQy1sbmldr1jXdDe4R2d9lFjherUt7SxckHt2raCRaRJfKLh+L4W2cSKIOIMsgVjnq7CUUnxnUTf\\7PvqpCM9NhH64pbb+nWe6+ocbRQOZHKSaYyhqC8YLL2zIRubgsJxuJJf6jpPFVURQVH51c1E03jPzAWhcMWk3UX2\\sgKb0WutoFh3yXsDuHwbMIXaXHZexmgcvsrEwaB7i3Fw3xWRQTxeVE7Qtthesl3R8caRZEOndpRY9ceEaN6Hm98f1T7d1JFAVPKZ03leEED6dr2YHkHYWZh04XKsPlWzqmsgYYWbrjO0ZO8IhQGfo4GYSEkSyXhB1GwDYLN4RkV1BgQUyczMjkw8umYh5RpUJJJD0VUrprCNwznfaONJn19fSzT6jeqtrFjgLG5O7ZoT17UgjqWFwsGD0dqHd2R2G2UO+gr\\EZJNOW0riqsNLRCjlr1aLGKweal4YaZcdqrDHSitStr6qqmpIJ5M1Q7dVttbsbBroTsTKf9fTaD76lwckNg9cfvfKkuu0tFQs0MjQQjAlaKrEXpxOdnBzZmG847qvTbhoq5M7cMxuPUGChorMQakYUWJsEjJFBg0Pjq9DRHx7d0cZGW+E4U7VYUbtR13w81Dtv\\VB7t25odbWjJ64\\o2Clq9P5QO\\ee1839m+pf9zXue55vfjUx2w0btmdydxI33jDrZGXByewAJIDsoEa0SNLbEQXRoaEgfh0u5iJFnXn7i1rsiBncwnSSK1vbZuqF0uX05MT7S8LgitXLhtad9rjomYtuJcWHl6YBoME1ttwfFzckiPYXjhg2FteOpbT0Dn6ko+wWUMFzqGsqP7xQPGY+Ce81go6\\8hF978qyNAU+I+1uvMa8e2zdR5PDX0bT\\nZ1rW+vq3x2dhoBLAeeC6NRscaTp4ByEmxFKvZLms0memHb75rHlPnzp97ULAwEre0iVJVL77wMdsjFFhc2BC7ufQXs0SNas3Izie9IxdCzKaaj7GJiRW1G76+04VWV1atML+\\d1\\z6UyPX3vKCgkCeSmoaJh5LiCU\\P\\e6YkhHtUGbud9QyLJjXv88afs0sV0GUUt\\6EIoQFFab1\\vG9FENmgqAiff\\4FyxjF7JPPM5sPNE\\OLG0BSX6t1tZaa1PVUku1UkO1xro9r+mUSCXp+OTQkiE2NjYNmT46gUM2N3K60VC4VyJQbVRzbRuhcmYwnqLwpjjmsgRNooGA\\A2ny42pIyNpm7GwNXOsU7e7YH2ARML1gqt2dHLfkLqNdThl8A9b5mOFItHWcDEwUjx3HUIljEbhMDk\\jXGqiwLy0aqPV934ObdtMK8qRq+YdaeMDaVBQfo\\v\\bn+rPvvqe4c0GTsGH2CwGk9AXTip6eP7+uT1xYVTQ8snNiVCjpJC3q3bNE90aB0rCppIhCOFW4mKg4PVYrjPULH3tcLz3zuNbroaqFlGLBkNsUAxg4rPhAwXs8OzZl5hs\\fF37B\\fdKzIL1G13dHfvrla6nqWJopgi68qVR218e\\v2+5pM+7p1+6Yeu\\a4Nckvvvhx\\eDV163e8PEeorbIrEsef\\wJLWi0jW+Vez1j4OpemSaQCnhPNK\\LZzMXgiQAACAASURBVGnjT57l0hgave1DHG3jBf5IgfUw0f3BvxvQQMPq5t1+IeEGMDWbht\\+7d\\SZ3\\u5\\VLv\\Jr2jqX2zQs\\naB9a8osP7gf9fHPvWsPvmZp1Rqpm5BEM\\NFh\\eDgUW5EsgPhQoQMNArBQzPhd1bhLwMtyg7e1zxhMg6LRcCnR6TFzDnnr93gNJp6FOISiQ+46srHQtO4uH5Y62C01mQ9s4+ULka+WqH8aRdLa5eoWHaF5by8BWOr96o27QKuMkZuokueNZxQEwGE9s9g9nAhSLjghyHlyT0Xiu8XCqdr2p7fVNRRRe44nG06na3a4qYclkwMT1UMw066ta65zTSgOPl4YVNaPxsWazEwWF1CIOKhwYla6KYUvFaVHTO1O98c0f6r23v68nXmyrsHZTN975czVOUpVmC3PsrjLasRfs+VWQ6vEj4VQ4G440mSYqR1UL46QLxQUfxRVFFJuYLo6fhws2wh+l6IpMulAOAPgfprALMgvuZWNTYOWGsXwdNtYZ5p9wwCBWL2aaBhO1zzVV22nqZN7X4TTVxSvr2li\\onNbn9GNtya6c3Omxfyy4nFTcTzyg4vixzIJ3fPFfKliULmcg5XZmIQLkGKBA8s+1pMXjUfEf+AnmBI0gERZVAA6U4pc2lyAFweCMzfuGYcatiD8QaWE0aMLOOJZT4PRgcr1hZ772DWtopDM+jau6vcPNRseKUjLqqQdFedV9e8NlY7nymaxjuP3NQ1OVK92VS13FIRVFSGjVyvGg5i3pxolZ\\b5ti5saHN1U51KV+W0ZnYLuR3ENIGPinUBIdHEdrypQe+e1lZXdeniFVtXi0WoRULT4UVWHobNmIQLigaHC4tgX3sG8BUSUgcoah3NgyBLd09Q7WRMBAamfqgr4ZvsqUgRGwfaXd9SjWIjS3S8d1dvvfp9He3f1xPXn9TGtSu6PzrU6zff1O2je2bKenHzsp699pzatRUbKcFJ2j\\csxgYDjwQVtYh6AnvkufuxGRHg1GKMSrjnKE4g9vCZcl\\Tc6NsnhtxxAv9igmivfu7Zmn0ebmmurNkkaTU3Mf7w1GllnWH4zMYJf9UqkVbEzGr5wfxNe28RABykuZuCGoS7NTG3MxjrbCd6Jpf6ogLRnnFE5em3xEi39KjA9EMDWohxv\\8p4CZenM9iopBiBKmxu7lmkXJAWtdtfNUwtODyMt9kGphOdVX\\O4b8HbN+\\cMmUh1gmMh0Aw8BC8v0+GoPT888\\b19nbu2f7oQkfDAsZU12nmiVTHfeO7I7BwiGDUjAYq7O+bjxX9jhIMFFZRJJRcezunLdRI+c75yD7y5BhUPta3fg2fG4mCjEF3NmZ+v2hHrl81dACCNtREdTaPc9AeGaLmY5OMaXs22XKPnz+uRfVbjftzKdoygQv8NDc4dnjrdaKmuyroK5mjTthU4sssLEgJOPpZKpqmbigS7amT073THF5enZkiDQoJs+dMwyPsAs7F0wEwfeKOGN7e9fOIQpW1hzFFHcNP2O7jQiA6QtCKzirWDEUvWGZzowfBtcLAcNojH8jfllYhzTtmdFEHBzcs6gimgqKKywk8MHi3yHDUzwQGeSnGkiKr00KX6YwVoCZq42bj7rtKPmtgVmE9IOi\\u3XvqkvfectJZ0djYOa0ozot1RBNlNY7OuxjZae3mxppTA3f6lJsaw37+7rzfsDHc\\LKkRtpcW6IYZlzVSYHKumqf7BR5\\US888qdVaoAoFq8XlMD3x6QYIDnvm4PDA0Od33nnbxvaM6wFrGvWaqUsxEWVMT94g3DqAltF4psOD+zaRePPNN3TtsWtGM7h+\\Rm9885b1tQbz2tJBaEou3z5ij2FgCbaYCXuA6sOlorLRAFiL5u0OCKIfyWehrl\\Wz4RMWDiwVP3EeASxHpAX8mRrBzlCv5fC6zP6Zd+9de0tQvdgc\\OROZHECwKrN\\7wr\\Ux\\+zZ6zASktj9cbuoozXRbtTVaVcsy6ArtACRtvAxg4xOn\\GLQ5YeCBB21s72tk5Z6gUnTRdx8kx8ODYlCB8HvhUfEvEQ7irs3egXOIuXXVPEQvOXRLUDS1cLkILAZ1mLiNecityIhwfD+kOsrBl2NEx1lrqtFftoKTjPSWvkDiJcqDuSsM3\\QgX34lKxbrSeVGdeltrnVVTTvH1jk6PDT2Yz0Y2419ZX1N3ZV2t+qrKYVNRsWkk6bNJz3gPi3hskSLd5qoqYUuBqioUa6oUqkpOE917Z09\\\\vKf6cJjJdW2j3XzvW+qeNRTcZqqBr9qEZijLl2vzZbJErTipKgBzvggmHRCFpYMuXZkCxRvJI\\CwcyVn39hrvdwc6wgxciQgOTl4cLBxTVkBdbS8sJhUl+Uo6yg\\jxehidLCbE77UDltUhxeaHbo1jnr6yoGLT15NXP6eh+qBvv99U\\Xlc87poq0SBZi4HIw6U9g9A2ln1dHxty2IBmsJn4cyS+KBtxVbbxKMhcAp5HLmZsWYwAXbwjDlWcu0dW+KPCBJqXpvHE0I5ytaBGp2qxNaUAns+pgtJcK+uRolqqeTrSLB5p2DvT5KindFxUcd5S0i9pfiYlw0y1ckOzlRNlq0Mzwa006la4xFnC4FDNlY4KKE+rgRnhdtodba3uqBF2FSYVSxDAGPb4dGA+YnC8wpAA6LHOzg40iUdWAHQICYYYR3iNZSzCAfIDiAuMy4Q95BYp7COK5ooLFsjoxJF9ylgLoUSoMALhLWmM51CKA37DnvN0PjRzSmxXGHuV4dMQ0D2daP\\GDd14+01Dkbceu6DTeKgPju\\oZDZQVGuq3VjV1YvX1G1sqoysPkg1GJ0ZL5EGB\\NH3nscYzbMPgaNxBwXexeaAkxCW1Zo45OVJ0z0ez1XBMPrKnfMSZx9yihxMsXy5dQQZFCfeXyqQ8Z446kWXH4TeCKORs3TMyuAOB9yBDy3B+GZgRDkqBXnHc\\d+JyWfwbtYWwCgmJatPBm0FL4jQgXPPz32OJ0PPgdtBmFK6NSxs80FfBHCetuWcZokBZ0fvuC0iRSu7lq8ScUo\\P5UGf9fU2mZxrNT3TaP9Sli4+qUmmqFOIHRHFZ0OHBkeJsqkuXHrGvd+vWHUPusW0AQZlMiKQ502wxtcbU3NsW8O\\KqpTqanfXtL6+rmROQS+ja3BRcl4QSo3Ki6YZt21zvjeUwJWERRoeS67Al6xgyD1Fy+658yqXsAYBTSAhA++7RAtyWrOZTgcYxg7N8gcE6+nrzxoZn5EvvmH4Lc7TYx0cH9i+pRmAXN6haK90DaGnEIC\\BhcRr7Z6taV202knINCLbGbcx\\7wxDhImLUenxxbcQkXkOKH44eCCA+x3KOxTHcNrxM7hwa8yK7RDygWzScqYv2mnqFr4gCscOCb0egsPGEiJQ\\VRRegrvfvk5TQs7Em6N\\6+qYhWVgtMCFhD1JgGb1m+bV4l7kno48JHbRwNMWnJ6B4PL9eWtQff+kb+tK3X1PW3dIsrBmPGdFSgA1POFYtHetSJ9LVrTWtrXZ00B\\pe2+\\q7t9cPu6FLVtTGh2JsWFytlIrWKizz37hF68\\ria5QJR0CoztjRxEbeDj+N4jvf29u18RbBhZ26ppKOTe2q1G1aYM9rnn4yh2W\\rq5vWTFCAAqLcvHnDlMJ8Djhah\\fvmAKTu4ARL+cdViH82RBfOFwLTAhVsPON9ee8yVhKMmuwl34AbhBuaLZH8VmpuuRSO1F\\WatZpebqxoc5WTldxRp7y8\\98QjWb\\32b+nv\\tzn9Mv\\6H\\Q5s7uf7rA+qMv\\r5+7\\cpsECwnlRcHOpshPfK3PK12p2a2o22cSmMlDrGbsEJ4z7b5Id17wouRypHCiseFN8kXBg6ABYpB1qjwcw4tQfK5VkKHF53ONQ5VagSmcmbg7a53LpCJSdD01lR8ITi77pc0y\\m8IFHjqEveG+kmc3PVzobWumuGTGZn40i6\\DonpJ0qo2Nrlrtms30Qbda9Q2ttndtFFhIAnOsZ4R1eHyoewf3lM7Hanaa2tjeVrXWNEJjWKgrzCLFhVRns1OdnhwJ2+d2s6P1NshAW1qUFINEkM03mOvg9oG+951XtHOppOZGXzfe\\QvNkAxP5qplgSpMyOaQ3ckldM6ZTXct+5Gr1aN0KLDoLBgDmBWBxeosuVTL4izF7R3zWFPi+QJ1ZZZ7DoE+2BybBfnASoFlW1BQKhsqxwVIB1tqljQMRlK7oLBV0d1porWdmmC\\P\\nYzyqedvXmGwc6ut9WMTmnIHWSuq8XkDBGRw7V2izdDhJXiVFY5eiVIVJsIK5M85FhTxAUTp5lwcZe2IQgtsg9WgrhQhPsPLJYjaikWqMkFfFaihVW5qo0sKRgAxK8O1aC7xJpBETWDGNlcyqYogbHU4s\\gstmI6ZyYGuk3W2qut3WPMoMKQijgirtsupt5NCOoIXlrl2sIIxRWFe7uqpG2FG4KJsZKSGzjFeGU\\yNKCQwFUTlM9Ekm9vFQai5vxp32LONbyNLP+TMM8fGnR6gbXvIjAkdacSg1UA\\e\\\\sBQoH4jYYvxeMFOyCj1hjzP1CioiiKNXLaaw6Y9bjYx3v7enkZF\\FhhS2a+ovZjqdj8y4kHHO7jbI7Za5iYNuYrtgI2dGbObXRvHkIxi+T5DWqETkEMRdLhzPGvWfCZTTDWetaTLlbN1Q1wXl62JiqriFZuZVNJmeaNC\\r9Ozvn0tkAR4MoyS4akVQs4q1rMX8u615OvOn9OH+WYPN28UGvjsIbiA5BsuCPdt2DMiogv+WKBQB4f7GgxP7f3hscQlzaeezycakr06dbsRimPOOXIesdWIwhWtrWxrY2NLZ2en2rt3U73+gabznqJmot7oSPVax5q21e6u6rVVxfOC2S8kGhvazplrES8YzUa4ZDdpJXTSv6fBuGfrledQVEXt+ro2u7sKS27SyojNSPqjqRVZlahi8TgoPfOCyrguqVsI2HlBgWxyvoWN1RCF9M6GWllds+cOiZuLjn1qMTB4ORVTDScDQ\\vJBsWr6rFrT9r9YHy9ZKY4GWk6P9ZoOjRUDOQZ9\\utlW1LLQCNgl+EGzvCA0j8cLMYm8FHCxAWBLHOejy\\gXHZxrOxISkUde1Gy+gTXNog+hR3\\KIwYBKByrAUYnTbsbPRKSYTswbA3d3REkdVPVbNLRdAZEHSKXwZrZrBaZWiZWbnsAc9+33I\\YOS109XTmf3waLAYE3mUxhrojOid2hIQI\\gFnKuQttArZ9pNMn0l9\\\\ob77\\gcaFctKypgjoyLmbOBmHShMJmqXpPVGVbVqpAG2H2c9jZJASVBTFtaVZiCNsUpBomowV72U6ZOPXtSlnS2VC5mZXPN8CGLn3LB1jD0NYqchjRt3CYit3799QqOrEOf95+I84g4HAbWMSewhzPG\\YsAJa8S9LTO7Tw21ns0MrYWzBoWIz40oIw18n1IbeM6jrAhm\\G3iHVSWpiTmDAYNp8F0jpX7jVFbuA9fPgL0BsvDt3P6Sl5f5HQBEKwHUTncm3B3pyN98+tf1W\\+j7+pn\\+Fv28F1sY27gdLBCtNpgACTvSdTvSHX\\g9K7A++Znn9IlPPyVVcOieGERPHhYkRJyZgTf5BuhsHmbn+2H1YbinQYlLQzCjE6M+sA2KcqNs4wwWMLJdDlBImkZOBq413x4\\ACGLwiUAbcld2vMHYGPCWaxF7AuPXyxSPi43u7PIUSpYjNjCqtZWNi10k06SeXg8nxlJlY4PB2QOSWBgEK9mY03ndq6q21jDNMR4Bfz5wfF9I+gVsljdtRVLXOdrcGBxuZU5ZEqBetMzG2WwHTfXtrXW3VKp4GTBuTCOC4wvcf\\Wfb375hu69EhXjc5Ib7\\xFZ3del3JeGIFVhRnKs4XChMQJh+P5QuHheubzjsIv5jc1sEuZbucnKxuB0q4UFJcEsz5fU7JpVjC3lPJL5zc4NECwZ0uqLKNE3CwTlSshArqJZ0uekoaUm29pTO4NhXcjVd06dJPq1a5pDfeuK+DvYaixRUVYxcW+IzdzV2N9xIy1jWfYO8iGBLYt7vsR4yoGChg0\\Gn2EdAmEbfyLgzqtnBwqbEAdnG2a1AYcQlMFelzAgVaT88MxyWUVqmllF30t+3EVkxDVSYBFqMiop7maZnqeIJsHjFUKhKt6DKqlTqxlpEQ2VlUNodlctbqjUjNVYqqja8AEg4XCnIUiTLVWVJqHKxqVZ9Rc1K251bU1zN+5rGM+POWeQSgJ3FT8RK6BptVOsbP7emsELKeAH5O\\ICOR+3ejXm\\EXI3XCbOIQA9jkUjaJpawHDVfZrSRFEXmto8Dxz08CQkzCeq0zDE88te\\DOzXc17B9oE3+s9a768UyTNFGt0TJJNY797JvxFAHL2MLg4R2i0mJPIoFHxDIbj82cEHQVxKteaZly02JEzGfO+S8+Fvbfi0JXZ8UZ3LK+JvHAUEbsJtJ4pEUy85xKK0oJ50akQJA9DdrpUvn0oHF96F+oSpf20MuNkCsMKc4Ix2Y8gkUN1hr4ehG9FEYl+9lIp0Ak0B+cKElnRuxlDMR6BqlnLSNOsW1IswMijdQwKahe2lS3s+RmjYe6eetdjScnipOhys1U03hoaGRBNW1vXtbqyq4WCSq0icbxqaEqvE8QEFARv8ixJAFBvK\\TwbFmCahtoGZtTSvNbdWjjg2E8mfLVqcp5nlzZtizIwoKE0r7\\G6Rw5nAdMEnCXhawbkdqNcfWEA3DSaocTWKzFIB02XeJ+c+iC7vCUuDs1PoIZEuXbpqaI6f2zQCM41mR4Zgjadj48atdNa0Ul9RKcAgE24f1gjHZkdB0Dbh5ozLMeNlxEiT3BscKF4QFp7Z9wqpPZ7O1aq7dxrPyEZIy9gumiYaCka1FGughd4MjH28bqM6jyEDocxTCPjeIZ5TIJohcopSEV9HX6fW9Nh68mKKnwcOFut5mTK4LLA8DNq+D5so+N7l+Scp6DqoKJy0phW4\\s5lqv7D01P18MHCzsGoHhhHh4YexulAWswUgcBhdcWLhptKcHjKKRMpC\\C28+i5UgHu1lxKxtpo1q2oIuUiCsuKwqrFgZkHFw2+nVPwI2lU3FKHgtgoPMSpmcXKUp3PPi96JJUVRwLpA+XmrECAQYENl2pi40X2HtMoqAaO2LuhtKGo7KUHAIx\\33hiAvZk89QSNTCVrsCXppBmbT1o6D1FxLe43z85YsV6ZzLnhdjyLH1IcMXYlZE8Uykj0BOFNBnqmy9\\Tf\\kN35Dn\\v7\\8BGhBtbu8sswgU+WP\\pAuuln3raOFgJP5J79Vs0A2M1M0qjs7MQzw8JoTn8ZiG87rbls2Qq02UlaZB77MoNKlPrEOdk6eFQ60gYDwtJNYc85x6bnM3MS6Mwyy0SckgfFCqZOrrAA+Ml84JyGJCDDbgQZAOJLR0jUDZW51wsaYJykdn94dJHysdTQLFhWNP581e1ubKjMKsYrwA\\mtPegQajnkqETje9o+Wi5KDjJ66WUfSULf7D\\EDCsrZ3zqvbJNqibBdbwvWCX8lopDs37mh0PNClc2tq1GZ6562v6vCDb2kyGCiCV4SKI8mswCpTFCGcSIyN9EASzYY0fg1j1QdxNF4a2YbOTd5Cd5\\Pm3e6avuzBZtOAqjzX4aLPSi2+As0roaKGeGwoKQq9YKRZnWpttHSPCtoML2vja2LWl15QWvrT+r2naHufFBS0ttSYcbPDhQPYdNRT+fZObriXcXyOzaTXy\\uUDBSJGieqGILHDJwoHkAGsf4BcsMClYOr7nK0VzN1UzVJmkEI40nR5pNJoonscI05AzRYlZSWZ6zRu4VlyTFIz5S4AuMUmr1pqqdlsJaoEI1VVIeKSlPVGpKUStUu\\yIKsV1FcJMRawRGGvPY2o3axiwI6WzBdUshXU1qk2TISeMBKYjJbORkkJqBwcWBgZ9c4CZ95jz0wxpsNxOj+Vhg5uz8DKWyrgFS\\Qq5xK4minnKiBA8bEGhcKyD3G0iHeeFWy0gVqOg4bLiR+A0hK0AjJnyOhzNtXp\\p76t26Zouf81SuKWk31p\\iMVW2zwgfkcoRwz+WEsWGj2VK7s2JFCQUI4bAYRnLpYR7ZrHXUba6p1iC\\tGzfj4\\XvHPn+wblbFDUwIOJx+oNT3UyODSEBlJ1o9ZQt962r2Hmq4wVw0DT2dTf7eCueVPlvzxmannYAv2bkOPD0bWJa8xgc25nIGUexRXFMYHa5ahigcmcX9AJIGoTvpx7GPF3KRJZv6EpA\\1jDQEVjZoXbCQ9hMWacaywoMHq4eTsnrn+J4Wx4gw\\qLZKxYZWOjvqtCFq15wfGYzs8jVE3zi4H6LD5GcOBvd13Lun\\gRkLdBKa9sKLAp98\\u2pgXEw53CLduUS8S6eawAPDC6iH8HYyGoBZj7UrDHMxsBg0jBc2SqQTg6z6tRD806olZu2vlqdj0Y1M7HRpcATSqX69rcgLi\\5MMsx2HT+Zn29vesqOV+APWvlxpuoguqRizSybFRJdZWN1WvdlQEWaRwCShoh5ZyEadwYgHvPQfXqCHVhnlSUcDY2qLBMNGSv6cAZDGkyKe4BFGaKk5Htn8pSI0WBOoMUGCNvKs2+fyMGkGjsJZwkVbBlJPWFPKsbVTlY0EvsDwKjHMwv0u9wHKRBY+DwgN0luKFQo4CDaI9whzwKYjsveGJhoupZkGqWYE94y7rAAGFAg3HsjkG5bdIHF4l4gt+voIyG\\mBqGH7AwVjYufSemfFbYBmUh2j17ChkEQJpkzE3ywFAIZkFQKrBaypL3mUmxVa9sAyo9pY6Hq\\r9mUqRBoGqNaL8AorHhvIJ14iRkf0XwsXQDnBSrfq2chWgG0dNBnv4GODUdDLTAzDcuW30qBxQclS4DaJ19uLeLnKevCrTL4xbsBfXRhHc\\4ofPB7IoSK7CwSeIMhjI1nw71ly9\\Xb\\xj\\+xfp4C61d+zRAs1pRxsP52gfV\\LEeEz+iln3pG5RbyCYcDzUc7nRi\\hYvQxlBLRc6H0keKsBzB4uH5Qsy9ZXhCLBIWJAUXXZ7VswHqvYbqzQ8zyICBeXg+HqVbGtlMPX8APKDca4WihrEEn5Nf\\D6qI0jydB9WsVIQJPhqdbSxtqNa1LICy8zTrMOf6\\Bw3zgCVM2QGE2KO5lpdXVT650dNaKOqnh+KdVoSkeMHJliMtMsxYtoag7ZpWKmdrNmHVMyjXV\\f9829cbmjuoYWFomn3PDUGZOJ0SnnGgxWmi93lAjSnTrxl9o7\\2va9A7RjynCFSM8SQFFt0QVRBWAHkhtTSnQ9YLgoX\\Bs+BJ2JSawpdu0gA8szVylGMZWFjEKmBRa72Ml4TRdiywOKyZnRLt8bBjOkmxc04TJW0Cpo1MhWbkV0Sh6fva\\fCNSXxjh699hOaTKt67+1U\\b2WqoumXQb5OvHPSadmseGOgFot6Dsj\\3eQHGwPLNl9TqckVeoVpVhKRAW11xI1IWQyoy\\MdNq\\qUl6V+N0T3MNbERRWJSlUVlpr6LpYUXz05omZwVNhoyfM5VbBVVXpM5WXWG7YKhVEsQaJCfemQP915uKqsSxVBWWKyqlkXWMy\\Pf4yMw\\IyLhpAuTNhYVFRqeqHFuCsA2Zpxq1nBWIBsT3xF6iGuy7rIDmmekwXDLn2\\bMRHgWXjQTfezFFjH\\UaXru8PHnQHFbA5ByoCxt1mToJniPJAEYk5YCpKip5BEecTpbcD1ISkGND0sauJVDG2OSDO7pz567WtrZ04fIVBZXIEJrBeKjjwYn6E0eW4N6wjjhoLebJYjZiQ1QpINl5JUVWYMHh4lC0RohsPbgmy\\VpazIIVC\\zPDL1Rj0dnR0aOnPaP7X4j+2NXa3WN60Amy+J5bmL\\QFk++mBXUrLkmqpYvXDmjYFNeWHqOrSAoZmJVtobplwmapwl2pdM\\b0EX1mxRu+TXDgIO1CbfCUB4rlwFS6NDMxpzN7FXsZUOAkVS2qK1Jb0\\FCG+tb2t09p\\2DO3rn3R+oWidrbmznVqPRNS7oSndHjToXH\\YqkaZp3+XpZgvgYgEf13Cqxjo73dNx\\56SzH3QOPNWmtAd1s2V25mVvu8XyzGWo6UUapwBNGHknNrxYTxVPje5q\\iUYU3DOdJqtywcvN8bmgqvEEwsmqVVgzO3YsUcdiA0oNPpwIrlaqWlVnPVuEReRFsbrnkytFFiTgnpNLpqVVtaxJnmcAjDokbDgRUEjGrJYMRktdWkuHZ1M54C85ifGZNkP\\8oOeAWMqbzBAhHNtyVXHZ+sx3x3PKxFmrImdIFSCtHIYUZ3yMRb6BY\\rxBYpxDhSkoBQGmtg5AgF7aKJBxKTzDiKghnNCZLHhzaXsqowH6EMGyGCm7bxPLQeTj\\T5anosFvgdipAZ69c2\\1mvvvaaxptYY2xW4KCrkTMpmprxLjTvE9wC9BAQVU2LODh4OxR+cVtYB4EBs8ThPPvqkNlZ3VKusqFVHydmxmK0iI00VNEOgYog7d1nqGbFwZbNM9daKK15nM+OIgoqanUy\\p2IB8KFghXe5TLg3EzJQ3ljVWqTxFEQMRB20zJ+ZqS8BdSj47d5izTuNxQssUhEGykDbQ7wKa8aR5B73He+qePZwvsdzEZw1Ymb5hP3G0nh7WVzl1Bn7mIw703loFMUgnhSir\\zFN\\Trv\\7r+vlf+Hv6pV\\977WxvfthgbVIZhkxKjYinAz1h1\\8Pf3+F\\6FPvapZ0xJGLWJY0vsYmNTGDKy\\KFZNHT+fvATvZLnDjq3wXxkGHMYWoXiALt9R6iM+Aghjp1LrV0gpLVtqjyKAozbID7C16JTMql2hnTXH0b+kHI1kDnHQ9Y02Wvuk+GFnhV4qR8kyLYhdzLXR8nHqA6uAGMjlG3DCQXS2Io1PFOAuE9P9y0fqVld08bqOYuR4HmkKaTiuWclMdLAa2s+0c1b7yssZhaUuYHx35wibawiaiX4GuTxZbyo\\5pQCwAAIABJREFUUCj+M2KIMjg3ibJppuI4UDBbqH\\0tj547z\\o9PgDFRdzldJQlbSiMGXzZCrHBYXw7vgPG8vGtUsjTjgTKJcgrzOCXBZXjEhZ+GEBvg5FGBudJE8\\4CCYcfHBD3Eki2DQzD7EIeuFsjGLuKw4KmlEFAgjt25JcWmqrLTQ9mrJ5NjVzo5mi3U9df2ziqIrevftqQ5vLFScYIY6NzAFhMEI0FgGLEcbrA1zrA4prhhV4S7vBUFYJgEgULdbUqm20GwxVn\\W13A+VCE5UpQWFIwjaVyw9RKXTxTXT5XVZ4rheA1TzU8KGu9Ls+OyNGurXl41NVhnoykmd5PFsUY6UaGWKWqWFEYgjXOFhYqi0opqUVfVaFWFrGrE7SIIWsY7ZC\\QgQHRwwfz\\MAAsYPtMeesWFGUoQAFgZraiDksY6DJSME0XUsV8DLbi5nhksviB6zz5nL+UN6RPYBjrKHhIPERK2Rke7tL7lG\\17fLBbKv+z7lxq9euBl51wifEEaBSWNztF4wUi5mChaxwv5Qxzf3NNg71pVLV7Xz6BXFtUh3x2dmVzKeQDaeKyj5iMbnJD6WNHSQsTDnSBgZytGqdtVqYO8AOpwZeRh\\PEMXzGrEI3OUQrYemuITxSME5tkc1VdXly89pka1ZfuYZimwNZVoOD7V4fF9jaY9u8B5Ds7vY++5Fxt8FlAYF8aQlVZUs9Vc2r3Q8vM9h\\Z9kT3Y7XRtz+LThRWFdd\\OtXiQI8c7pmvnajcvQDLpwlC1Rs0uAb4WF0w1XNWoF2uju60rly7r5Gxf3\\3BnyuqeXPJRQT6xbmxvrarVn3dFK0gjUmBXE72dO75xvkH+k7xN9e9w1s6OT1Y7vVMpQAO7ZZWOq6GtkLcxBJe0NpVxCXpL8zQWNY06xZ6Rs4BZNSDBcFwPFS9WdPaxrohesjv4aERxwPpu13HhXvdzncKDAQpPCveJRMEihmKE84V7gsKlzgZ272R2\\Aw0iNwGIQNJSroEPmoNqwpBvZ1eJn8vhOqJ\\aO+WXohBUWTqEw82Ty\\2wE5+pJy3K1YgizZkeC3cwSixeKZAjdGG2DkEEdwRzb1e4UywgKXPEGCtwwBItmgvdCs+4FRuCB2iXnipnmg73A+AvE3a5gH1fZHuQ8x0vOTLuh55TM824Jc5hiejw7U5wc6v\\+8r\\X1777smZRqhTS5HI9MIoGcfRCDvJhaKbRZh5NsYBaucgZy\\nvKu6Qc4oIobCsn3ju4\\rI9U+oVdnVSvO8ymFr2aiD\\iSazEa2jil0zk5531MXMMymeuzxx+3e\\973v28KTT7eeHCTqZ599hnjDXL3g2zfunnLbB5W17q6fv26fvD9143Q7gIez6vcApggOxOXe3i5y3QX9gdFKDYNTLygHJhNEyIeg+qcuG5TAUM\\HRTi85oLwRKQQW0KN84QLMuR9FrCz1GvKXieloYBNxUriiVH8eWvfVX\\9J\\+E332Zz+rX\\5VOFjnDDwxzC1LZ5l3Vl5g\\dEfEPb8u6Yi\\PinnrcCq1hBoeNTIqvsixBIGXcQyyKD2SD+GWS55DHk7Pt8xukIFn9eWhZqWCzENke3Aks87LaNEVzhg0Hf2MjvKKQMrteHBVb+eXOyO2hWbtvwAMFaZgban825oJGKo9SqqN1c0WprU+0qvCo21dTQpEIp0njMw5calYYqYUXD4YkODu+ab9XO5iUnsjN\\pdMawR0LVEXmXcw0GPd1795t+95rlZLW66tqFhsKsUoolRWUmXmDYCDPL7lCi0uMwqhQVCkp6f47B4rPUpWyYx0df0mH+29J84FKi6KitGL\\xIMkpGg09Ncv0DRB6enjWuPmMNqxAqtgnY2jVSiJHAo2rcWCrn05drLliEc8SpKC6Y4Ii04oCpYjQ+PM8O2GkcbM1KuhegUw5ExxYWpFxrnNjkakxKuitZ3reuzJn1EYPqL9e5nuvNfX4ADYnYPLCyw4B5AS8Z2pVuF2wJUKTa4PiZEDjvUAL2WeHJpPziw9Vhz2lUZTJaXERmzlaVnFQU3ZaVWLXmQqpHllpPK21NxGGVhUpVBRMCmqvzfUYhyqVu6qsCipQFJBPVChlGheGCmIFirXQoV4R2FgawdsXdWoq6jYUoisGZIofLuAgxhPMjaij82d14TaKlIYuHs0BzYFI6gnMD\\KvnQx8r8LF2LBaNdHNi4Wcb+mvInIFW9+8XmB9XCR9TcLrA85Mw\\D3XwOYkL4\\NiUwIniAMnH\\MtbVYIwG3uYqY0JaR+CxMZVFA51BiajWDe\\+4aK84Iefeq6mhd2tTft697ZvvrEBYHQMSctLOxyqVXJJeTn9PxIDnpGEJCXO\\U1V9JFdJx07W6PYvE\\BdYbM37qK86DE40htA+PfLy5IGNuQxfOXzGyPspeQx+yxFzVITvjUzSc9B\\w+3JuIRexnQ9pYh05oz4uT\\YQ6ug8BNk7W\\yHsA7o2jlHNw7nCgd3nkluh0KhZZczHvuLufEe+T6xcLF1jQs+KjSQBcz9C20pLmu1saEL5y7aeOu1N76lhKSEbOFxMZxlxdCieVq1VRVSuE1lLQiPt2LYm07vlFx1nRVjHZ3dM+8j9nVUqprVQa2C2zvNghteurrT0TuHdFz+blwfK0j5Gk6+ttGHqSMJfx5rMhmZgz5pA0wMaGBRdZ6c3ddoMDLD263NbTVr7BkKGUZYeExhmQKi4NMLKgr2P1+PsxPVma9Lt2jJm2qKVfhl9udLeb7hU4bmYqXgqR\\WdBa8iPX9UjTln6P6riLNBQEUWm5h43dSHlHDc3SxFShk2awb2EtYESAo4J+8c4K5CR+3PFiVrHDk++BjKTgoPPgZPDkELh3ql2WBhTIWMjaItKG6FP2ovN3YOYECsPQhLGVu50DMUVqAf3emwWxP\\+FP\\1h\\\\torWjQDTXFXZ2Rn3EpaV9DBogKKK7hZ8GNtRLbQAiNi6FTL8TKIaglhzCxRtVjWZ154SR995ie1Ur2gZmVHwaK6JIw4YMJ7BMVJ4rnefusNoyyQCYmzPe8Gf8yXX35ZO9s7FpPTM5VhouvXn9aYQPmDA1MWMj40W48o0nPPPacvf+krVrQC3mClsba2oRdf\\JjwurPVbQpCb\\jdpsFNjc1KBENZ41+CfvnoNS+QWEPO85rbGZ3\\GWvBkh1CF9k4B9zRxPystTM4AyV2BBdaUA44ff2rX9Nv\\0+\\qc\\+7H+pX4HkvnXOhEP2HxAsSGB0LbPxUP+KAuuLv6tPfPpZvfTpF1RuZQoosDjgbHPAg0lM1k2+GGQ+8xHBPG7oDxAINkeY8mLnwYgQ9oF9c1TBwJFLJYb4IdsWsEsGEYsb5ArZMgR4Cri0MDM0I+dd5T98\\rVcdeTwoSsY3a7ADFDny3EZVXGaGplxc3VH7cqKFnP\\2QMMODsgaIztAosbKTGLz+YaTXBdpsJlk3lnN5n1zI22HDXVJDellOl0eKL9g7sWekkCeQ1ian1H3bUNhZWaZqhllialHEhVZsTm5xWruCgpSip661vv6vjGqbbWQ0Wtt3Rv71VNBvdVhbORGBOBBDq7JK37MwKmKy\\tfKQgwOcJsjeHOBfTMn7BP8Y+aIkoOIJlxGcjEzsHhdxDK7Csm\\WuzwDthIKirKxU1hlp7GUprQQax\\gOTRSRQr\\aVFIoqDdb6KOf+i+0vv2UVFiXsrZOjkfqDwb2DumgWQtGBMazazpVkPVMQWd8Ei4OCvjxzNSD5TJKnpHirK\\x4liTwqni6khxNNdMc8Undc33Iw3uLjQ55OCItHJxRTuPr6q1U1chnCoZz1WcZ0pHMTMBI25a4Gu1bIrPItB1NXK3YOtC6XRDGw2bbiDFlNJJzhCCiX\\C8oIiyyJ9jHuAOpAxAAeiox+837zAsjVcXLrYC14U758OEiTCO2rn\\zgfIx+\\53B1XkjlTUz+\\3Mk68FF+WOUcXwOTH75uRip8Dms2FmiwvY5bITsxZuPKmk4ppovkVYGaqiK6kmgsDfT3bc\\UKXa0LmrjyqJQh0tpjpFLg\\yAexfrahWwfenZtyFWepfAxk\\HDVQvkpYM74bpHEKqXgGSZ58M0itjI9npkqcTTAS3Vec0hXPlKWgQ9LW+iVduHDNDkE6WcuCA\\0sUBBOzSF+OMFOxWO5XAXmKkveDQg1aIxFdi2FO3mYNKgIDSUeR4wq4KnRMR8c7BvHZoaKkrOMxslQCcYNFA1wVymwGAsaw9g6YExvOZtq9bo5g4dZTaWspiioa3frouXxvf3uazobHtjnMDIwiqlyRWtrW2pUOyqkKJUjLUJ8xNiy7lnnBwBfF1RurMOTu+r1ju28RZy00tlSu7GhNOXy8b8Hqm1NrsnW85G8I6Vm7mucI18jxilbFGyUwxo1+4ZkbvFaNEqMAIdw487I75vZGltf3bC9Ph4yxkH8EmmV3yuDSgU26nQEyw1l83cASoFYwFSLoLHLMY8jU\\49URjz9\\Lf4z09uByB3ZdkZi+wpoYkOXILNYXv2eku9nPMZvZP26fGffQ9ao2gjfd8+oI1Ef5gHqBd1crKihXYWOBQ9LoXVt2+NgU7kjn2AH+fSxxBIPeRI8dF4y4aT8tnmX4+h8GD5AxbO6ZedzqHnR3BVJNkoLN0T\\\\uS\\9GL3\\\\m1rUpGIjVKHsamofu6b+95hc4ACPWM0H4sZbzcqupjOFLuIhGpZpbHmGf+djn9aL1z+pjeYjijLuSTz4GNMum\\CwaFY9e3c96WEy7mttrWvP4+jwxCg\\r7zyikXmvPPOO7a+KKg+8pEXTBBAkUoDAz+Z54TzOwXWt7\\zHY3GoJikdrjhNyajj117zKyW+O5d2c57Wk5WbMTq90belPIO80LKkGXQzjkjavd083OS+CfnflMUm8Bmyc\\Kz8Xc\\d33g6PfxqAz3mKib3z96\\r853\\LEKy\\VWARlQMUaYoQECxGhF\\853rpp57XT3zmRZVaqF+mVjXb9WuZcA6vMrNkk9gMdOpqC5dUO8E9\\yHyC8LDYb26LJf4QVJNMX0EvyqUVasxx2+ZxJlxI8S3Xo+MtGMnNxdnxsHiweVz0\\xSefjr5QVW\\qDtYlq6hmdBwUiSFFCrrQ2ttzdVLdY0OCU3bmDjww6QNoclRLu0oEq9ZEo1I4JbtuLMlFDjcc9GmPX6hqJaxTg+o3ige\\u3NRr0VaG7aWxrrbKtWr1lDrAx8nDea5GFUFQxKZhJIb8qjCvHJd363l298+33df5cXeuXj3Tn9nc1OPlAVWhPKU0Hnk4k0FFpUwZhBVD2CB87iJDoFlVhU7IorK\\lPx6bwn9Ty2\\0jtQVrMsZ4JL0GbN4loZtbP4q4Z24cEPpYVbd6WhRLWpRKapUK9u4p8SzwY07PVSz29adoxM98vgzqrRWNRhCrqxrgIIsGbhiCfTHFIEUbxz0BZUWqO14JkymAiVTckZTzUiSn2VKZrEG02PNi32VVxaq7ZZV3YpUauK0HSmGT3W4UDIIVCyXNAvHUjNWqeXRCrWwolqRbK3M3IY5+JqthuKooJmNFRgb0N03zPusEJRVCasqZSUrZvkQ49CgEIonGg5OFUT+tcxY0nyqKLBQYWEtwKW6PLQZNRTZF3MrRs2GBO4VUuyY4so9Znx84TC8jzP8omA\\Od\\Kfz1cYOVIVl6E5YR3\\zj73yVnxC8T5zFi7+HIb06stWaFvMkU0YmPbIhFmY5xCcchOzE0s9VZ0Xq1qUYcaHjvRO+\\+a62d3e1c+GCRqYqnRlfBc4HhzlE4DJKSgUao5Y05JaRFWPCqqphQ5Vy3eTwENYdJXGDYSwORuO+FppqOLyl45N7hv75MyqoGmHeeVGd1roVDIYOweggoD4GIZy5bxZqL0s0cJk9xRHu9R7Tcqo5vLMln5FDN88r5NnQNNJMtlsrVkDjcA4yRBEH98p5caF9jAeOJzYqozCk0WIcEixHDxDIDXknrqvR0nwUKx6bcEsXdi9rd2dHN269p739m4ZE2UWRLdRe6VphAm+rkDCicASL52SEdfseUFvSfZPVN9TxyV2Nhj2Vw4JRG7rtDdXKeFwVLWfT3cR9xJiPlLnAeWsQ1t3Ty8f0XCzjEcVppvVVp3KY\\yBFSOhinVnK+KyvXn9fw8HIoqnWVjdUrxDl07OAZ2KeIPQ7\\8aLErvoEAzAOZq60ox36Eq\\ZRGwRF4oZm1Fk\\Jgdj3eVPse+JCYTHPjv8\\zxrGe0a\\Hp9j+EGM7SM3ua8hayBEvzmZTfj6kJsupJ3ztfJ9xMVthWiAPdqz5bLFMWfDMTNYitb4XWMSwAT5AkaFA8HXgcCMsCS+wLISepAVz13GUF\\sBDGLt\\jUEa2b0iHvxbf3xl\\+1vv3at1Vsh0pCUgc8TsZ4lTxF42Q5ogXKhNm1+UvyMaBBS46nFVgAXtNYUaGkz37yZ\\Tik5\\QVvsRFZO6FVjwzMw4thCoEjJxKFsO4a2b72tv76barYbW19cMpMCP7U\\+5E8eqP4xJqcW+OhHP2pG5RSp7C2KL2KvXnrpJV159FH91V9\\2xuKUsnWAnvvqSef1rVrjxknMzMBAop5mtZcae6ZorwLL5r9vKPAMkRy6bcIgpUXWHnii1E6lmIP56M6h9EI+0sE1W1jPrRxAW2ckSUZx1Zg\\bN\\9r\\oc3\\vcz+mwEr\\JgeLEeEXvvi7+smf\\ohe+oxH5SyKrihaaj2WJ7Z39vlM3mdV+UJ3Fv7DP1h+KVBg2WFOocN8ee5KhqhYMf8UECzjLdhYaGxp2iMcqpOZVRcuOfdfD6sBcrgvv3j4+nmBZRUpBELgVhs3ULFjglfW1sqOGuWGFBd02utZ4HS7u2IKh4jAXJQppUCLcInexUCR+H7MzDSV98B4AsPBtDC3INPD42OzMGjWmlqrb6kVrpjnDMRRnqJLtt0xvYL3jxkhFlXKKioMQ+29dqg3vvm21jcquvRMpjd++FUdHbxlCedVnJ6zGMqodaU5Z4aLiw1p4164BSg9s6JtLrgVzJ5pasLIYywSUC3jttLtZsZ9QRlSrdUV1WpaRA2Fy1w28+2heEiliH+GJcUoHwtzjVNGSIEaQV2Vaaje3rEWpycWafL+3T2df\\RRTVJ31iU+ZZCONCpMjC+XzlPriEAxqToZt83hTyXLUcQi1GQ4UzxzVV8Y0OU3lBUTVdpFNbcrKq8XVV4tahElmmEWOplr3o9Vx029nGm0ONE0HGhRRoLcVCPqmgdVmWJ2sTShAzWpBMow5cy4dCL0g8pSRij+s0OTYDzqHAk4h1xiY41Gp5oBlVsXRPJAzQrJUhHlFPA5PjY+PmTciYTcZO09wmQZi\\soga\\DmnQLBb\\sHDX4sMDK99ODDfCQ0e7DiHHe0Pgh8bezth7+\\dwL6uExonEUSEyIijaaPTk6NBI3VS8XFAhfc21NbUboCEvORjq9u6\\haU\\ntrbVuHJJI8QIXNRmb+AKHfxpSBkYxBQ5MzNegMtQixqqQa4n42yBR5kTUkHL+bjJHORpZEaVk9EdnZwRkoynFcgF48EVy4BDRGCUCgNhMYTs6eT0vmbxQO1OXZ3ultEbHPmYm13A\\sE9K7BGjPkYo0U+WgC14vLkUsyfIRfx1uauFeHEgPEOyanknInKdeNwMPqCP8LnPz7etwILuw4uN8uBZBxFZ152jggGsslkrt5RX7Nhqp2N8xaAvH90T6++\\gMVSxDK56bA29x1Ejy5dogq2Dujec8MTH3tgJ64uaw5+GNYerqn8RDOHbzJSCvtTRsRwn0qR27aaUjWwpMbbJNDI7bsUQQOfs7QrlP8YM5JDNp6d9U4s7wj39sgLlPjueFqzn8ZyYGknNu5aO+egotxEByl1dUts8uhIHEEnQLNhRtY7uRne36OL098b0bgaLIPi+755mIY\\5XbzeTK05z7aCiEce7YV74v4GWBZvEunPCMrYgXd+awbkCCZ9r51\\FLOy+w+KffMfzsOL7Hiudwjb2Iy79n9jJZt6wNE3oYD9ZHrebvRhMM+h0n9l\\WXAF\\J\\u8eP75nEcUvHiRMd2xlj\\WXnxX\\\\6r\\05\\+d1vooJSHM4VIPpZonpMMkz0gFoRYRqIZOaCnsw5Gl6YLj0GEVCRUNGq1vWff\\Rn9InnP6W15rYqaloTaNnC86nxS5uVliGZhDx\\569f0e3bH2hzfc3I5RTQmM7+6X\\80wd5s6BHFJzPPfe8FbYkLrBW79y5YyalTz31pC5duqT3b31gcXgnp2cWBo1Vw9Wrj+mRRx6x8zHA+d48wly4w8+Uj3JzAVyOTuUNZF6As47zESEfyz7PR4mAFfD5+Du5GbFbHjEOp7Hw1AdDVWl441iDXl9f\\cpX9Du\\87\\pH\\43\\1C\\+Mv\\yHJjqelsRJjAwVrGnuQI1he++M\\1kz\\9nF76NAXWQosi6gAPpTTqlh3cywLLvpQtORt1MKqiSs8XYw638f\\dcBToNDO4lkOSpQNEjCM2EB1wqcPEyOohzBHQTEcKcgJ65psph\\\\44R9m+ucXhakIHxqvGPpg8APSfroZKZ0u1Kp2tNndtGDSyWymk17Pfj7cdutRzbK8WOh4gZGxiFqRgEqvjudGkmzUui4HDmLNF\\jzzM1duFFpqxa2VC+RSwVfzWFfe1YQmYJUtQBVCdElZSuwskFBJzcGeuOVd0R9c+GpSB988IpODt5WNh+qUpBKjF4WY5VL7q3CgY2HEqJ6CkQUDkTmFENXhfFs4boZ5B3MFVYDBcjGgZIj7CtAkRPjRXH2wBObM1sHtoeXxg9n3lsli7JZFGJNizNNFhPFWapSEqqVtBSdlnX63ommN1Otrp\\TQW+oartj5P+CsfETjRi3FhYP4HgOFopEDjPez1wTVetV5zugTrFCA7k9slhcv\\EXKtvlHzYCZdVEiyhWXJxrzlLkwp\\E5t\\S6lSVRXPNi2PNKUqzpurlFTXKq1ZszacoU3F0x5COQ5RDmJknSCWImI9d7LkRgmpSPl+DIX44Kaa5A+MIOnrRUaXctg7WssYsZshhbFOb4h+UzJwEjL1HKTTuBkgEl2OupvXL5UMy9o+OCPOOK7\\4H\\5njmr9jZHfUqFle2gZdJqP0+1is2yvpRhkmRFJgWWjuiS2QOZkOlU6nSpivTdbKrcbpoRjZLwgADfJdPutd7H61cXrTyvstKwoYj2BkDNuBZ3Db2cCgsy6wXEe\\kOlrmqpCn9d0wRpvQ2l7SCkMZgvxl6k4vI9IXPRR3KGbFjDhvoHWgH0A9Bx\\IoKRj7fP7htnC0c3Dvd88Z3YbwPwnN0sq87d25aocXXrNQctbLLd2lUbGkSFjtK7mVZTVMAZzbC4O\\RJFFoVCIMLPFX8lEbzWGvf2JNGMkFlt1Wcg8kmiDQf8ZIrWZD6Wym4\\vHOjvoqdNY0eOPPW52Hd979XsaU1yCeGZzrW+v6\\yF8zaeZh\\2zwYaxT1NZ7EKWcl84OC5QSA28m8y1WTCJXWmMcbOC6nb2jDED4S20VhZGl7mnkyMA73AwiLBCMU4eJcovLx7h6x\\eHBs6uhOa9X2LRANl\\503tdxb894aTYyhYawkHa2zpk9AgUWKE8U1dXtbCpE7GNuPY6m8l5chbYUISzRV+doLW+Z5WXql4Bzr3KfPP6NQt5+GRLhXBpHJNz2gIeQF1h8LJYNjH35C+xlGgqOaP8zAtPdPDPfk0YDyGO+lupNkHHWJzwuVMKcHaaOX9qmwI31cT9ZmBW7H53UGhihGtEY91OK1dA8tngfU9Ka3YxTNmDogITi10jTYVzIwkJ99fW1b31Fr3znZSWFqYpsA1MkOznb7DfMZNoRTlPUW4PoEynj66IwROyBIh2vxTRTo1zTJ575jJ66dl1r7U2zaOC5jaZjGwOz3qpRS5UoskJ67+5dDQcDtRrYLnljeP78eb1\\44Z9\\yBJZlybpNrYpMivLQPYifyZmX0D8Xigv2NT4xZtFMtImokXRRbCEjhSjFod3XSF+4cFlpuO5vzKvBDOiy0TBhmw46g9v3KuFv+Os8EEPhiGq6WSnc2sYRAv0DYKLHw7yeyEe0YNg2DoK1\\6sn7nd\\5X\\de\\+It\\u8CKcwQLq\\\\liPALX\\gd\\cRPPatPfvojChup0sCjRdy5dqnMswWbF1nLosEUF\\gQ+eLKD3F+GF4kD4kDgEpxMh56FxoQfktKetMWGgcycsv+4MzktjYmKfqBZ1ZNS25I\\vkNKszHf8uZag7l5gWWbQ6LF6Ad8AKLBUUeWJiVtbOxo1qV2a60f3xk5Gi8N2o4IkdVUy30R0SITB1qZjGmxEhgVllUnQDhbG4qKzx\\UJJ0W1tqQCYVRGcgYNzVUTFwQaNuQpkTK4yLTrasVZ23My5qcpDo7tsHJmfdvdrQePyB7nzwfd1+94e4Z6lVCc1EcJIMFUTkyNWsE4lwuwX2X0pTF1moSrGharFpLvfW\\QWxCiUg\\bLZbxTCWCpBYJ6be\\KEDi7A\\fjUFD8UWJPJXJPRzMali\\lCaXkitRYqQQJnfDKLVD6JFNwt6OydoYKjVYWlpiZpUTO4YK265cDBCZlj\\BbWnKOXG8aVKAjL5iM1qx6q3MhUbZRVqjJ+BHKEuMm78wKZM4fxIogY\\CcCp4tRYCqXStDQYgYHraR6q6VCOVC8JGfTqhfTssIFmZQV6+xirAfKwN2Y6GFMyah1CRObegg4PtYcx2qOaPPscRSLTtC4SRTcjG5LDZVLTZVDPHDMhc8pMWLUBnwNkhhbVAyyZD6ECzdX+VAsWKG5lMa7xcmH6e8\\StjMu\\y84cj\\mTcZzrHJFYQfqmv5PZoYd0\\+0Iz3QbNi\\lsersJhaV07P+AsVhQU7VBNy67IoVAyz67pXKVZqkPiWqpNdTa3VKqA6mbmQ5NBcBYj8oJSO0eMZvL\\UPamT5bf13nfufvW3beX6Z6d2AHuBCFKpERRoimnJCqSI7uSciWWbdlx5T+JtTuuRMyLWCKlvHal\\NY2RZG2LG+ySILSb6AmAAAgAElEQVQLSIAAsQxm6\\Xu+72pz\\N8v\\f2AKBsDWpqgMF0z72\\+13Oec6zCBFrVhsae03HyPixJViouMK1mcKngmlhybmXmP1ptF4yEsxnyKEtNJ12rcg4D5RqqTDp09O7MRp3YmunFTvtW\\L64iLn+T88vidBCtl1oCfV+saH7\\LBy3Pi74PozGfEQQvBmyKNAPG93f2o13Z1cQqoko9fPy46ZCnC+0F1VFXzyFgMRSAIhoxxQdoJzD0+jYd3H8jI8aknn4yd3Xa89PJL8eD0YSxQqRbmUWtV4vDoUAH1CHN63W6MFoxuKRoqOncZOUIQFvKmQhIn8kH0exd6vpjc1mv7US2hzGsnQYWRNbv90wjhkj+PPuasM0bZJnpbEFGMXqcXzYoNc3nuyP9BcDgzTi7eVgOhy1sFViGuX7sZ260dhbJDbmYEz7gSAYgaGVEVPI4TZ0hFnlbzerydC6wNv9CFVWIMrgsw7adUYNlLLZOcveYguV9GsLisKXq4mKVeTAbIfB\\Umy7YzG9VIZU4vvnXNUVlhdCLDWeaAGCBizOUcJMUrUPOLVw+\\J8sOFKQPec1d9iEiQ6h5lVNFDRbpDll\\fFOQUPhEE5G4kPy3OeFWdw\\vht3H74htf+qMo9lGWzLDTMcIY2QV4zNaHJ8f4sHilBK\\81Ex3SN1YSmv6J1eLj7VGCR0ai50IQfOcIXTO7yJampaYQBCFA+K2oGnjaCgTmjPd+VrEXWgsAWPX8aVNvDyMJFFiMGZzTGXKuebWQqNfvMqBI\\cvOYCykVWPIwM\\n9nQXW5bVD43WZTmRvLJ+xfPZwwazuhbLEOe5GDwSLxooGjN8v85qnMxWVX\\nyH8c\\\\af\\R\\xPf\\tvv3eBxaXPC8wqwi9+6f+Kn\\prkNxBsHDJHvoDSfEc8g3hg0lzf8++vdh5QTy8y\\wOUIiKnNVrImryMElsF+OfAgsjR8zooMQuUA8BQxOT4Gw13NxlZoa\\Vsog8iLxwheCxd8v\\xeTMw0te\\Smy1ydh11sfeUU5W1CwXC4fxjtnZaQq7Mu2WlU0IzZIDS7GKOyzcoiHjjeLVzEvP4yyAutWJlDk8uiLU+fWh3fkLyxWVCW2xeJqCmS6zWO5Xiqar7RQplYj8K8GrPeIgZnZCCW4sqN7VjNT+PswQ\\i7uuvRGW5jCqk6uUo5mWc1CtSPzJ6gWhcbbYcoTAZxWSyjNW0HKsx5AiUJDa3w75hPFnGhHHnvB8TlGylWcwKs6g26NIhXXZVFDBSOT0+j9OHnZgO2ZTVWO6Mo3G7EAfXdqJapSJexPLePJZvr2J+fxWl0W6MB8uoNXaiN53Glfddi\\puOaaLXixLzSjVj8SxK4Og4Vqcgr6xZuiX78Vk2TMPp8boYRXFGjlg9t1agZqkiBEQBfkT4bPerMd2+SCapba4AjHjuTSFnoioX4SzNnIWG9IZOA10wBRokNuX1VRgMcbzAQFfisaCLn4pawQfIkZMGX3RcSczTg6nJeOCRjRq276wzFjVSECIS9keOhQ38hLT9wQtS6GuBcvH7WjtnzYLNUrsQ95drf0w3VzkQyeTtvO4kOGrD\\LLIbJWgMFH0Z4k9RuBC8oajUc89uCzYE3z3WXguEzeaxCiVytF+EB2FUekWIwGsuX5MiYX3bjz2ltSj91+7JaMaGfFYixK5ZAeEfsKvcfsKr2KaokxIQgWqAneOha3nJ2fRLlSjJ3dLf160e2oOWtBOhcS5XOHHFBI1vITSlEuNEOM8Dq9M4km2ru7ceXK40IWKCRAlvCrc3pDT+dCiYsNlLTm0SDPyXwtkF1n8PnCpt60uIRnVa\\WRWym2+YQ3t7ZEbrN6JEipwX1odGKhty9a1IYMdLD80tF83QSvYvzOL33QN5EjAGvXrsRb927G6+\\\\Tp3duAFyYi0XufydswO6q3JCq6b1acYTLInzB9D1UfhAvI613tERUbj16jiqYVxp5EUEd2lxOMMx+NuHrPlNC4G59Htnesc4LJU\\EsNYnqYM1dJ75n6u8Ce6UVneCwVIY0B5zH8ocPDo9ghfxG0nQi1YsXKSNzXaRkVxmwfQqkuL00p1pVT+hejUUk9lu6cbMngNUVjY1+rTZHmkbMEDRrzJ0ca1jpUCsU4sZawaaCR4tznM21GuWICvmxlEmri\\ef9ub575EeXTFvFM6Zwc7GH2g6Uhz8LKkaR5buAwpYPl\\UEXWKzL6Xs012FbQ5NDMcCBZPtPiazsXo9iqRSeRGLwiAKtYXOOU0jFFOFL+NMoedCxymwGJXK+JueFdPwLGZwbbscLaJJhumKz5sg7HIsZtwZWDosYhpEHvGIG7HTuqK1Lz4Z\\C1NIYhqq8iqgXqhVoXfhiWQ0XwQu+xYQ9HFPuK8QvClxm8x93uVmjLz5ziT5aKrAo3\\v+GiWogg1auKJSN3eQF4RGxTURBG2+RsQBk3azZ75YEzAlWBValGvUFeq1ExN5nOR9Z6MUQqw9yvfuUr8bu\\+zvxy7\\yK\\GrOLlfvaQiZEQobh1ut8mm4fcpsD73cRVYOLmvShQXdgZXF8\\sOxUpNjh0Fp7nyrxRz61ZNPa39AXB1xAFwgeu6n0FGTh16Fk6qpfuDluSWSnKTKJkHJc9gGRKzqbAX4sLiSJxBmHSsKdHHznMkcoZ1rQvGgiNsp0r0Y0uhCCRUcULxBiNnxA3V8kwFfPn5Xgeu7vtuHK4H6PhWMGmynGDCM\\3rlWj0tyJrdpO7NXb4jss4G7pfXIx++nRBVGIQ9gdjzsxn3S0masVIhroeiDiUklfxGTc1wao8TUoJPsDwcRLFXhjjRlZ+MiLiamAvE9hQpFqOSrFRE2eOQoWXjSiMIW8X4gR3SQbdTFRNzSaj6NQLcTuld3YP9qLYpWx7FJqxN7ZILrH41gMcbFvR+HqLBqPz2PnEHi7S+pxFIazKHSXURyWYtmvRufts7h5dD3eOrsb1Zs7Ublaj1mJQ6EeUdoRH0Jhv1wIMrjEF6WmcZC4YtmnplxNI1R3dCDwEJW9+dxRctGRZ9cs76FFjSL+VAtkyVxkRgp18IAcqpOyv6fWksznHH8ACdnfE68lECZ4HuxJigtvRHVTjK0UMG0pe7liboQUUSXGVTbrzKNrbejVJKKIZ1GKAULaGY73MAc9d+4ZceJcsMloHt\\xazYwzEVeRqLWnRivkYIfefqKA9VEXx18OkxQbdLYlKLBJdAsxnDSj4veqYQZ+Nq0t8jTdIGFd5jCYwuUpeWoFkBxCjGSgaMbFw2qC\\5+KEHvfv8HMb3oxo3rV+Pg6CCWlUpMK5XoAFBg9JgaHRaBilwFqcITcV4mSOtgdBZn53dFTmdPcEGcn\\diTIB2sx3bDcaxEIxLWjOM0uYU8EuI6mSbwvcZCHiDcAtqgFkwB5TsMRaQwNnrIFEToQFklTbq9dhutlRojacTKQ+5LCDMEy4Nj0RnC75KfIbsb\\m3uQPmEIfcSyFsNRymjQ3FvTBK5HNDSVeFkybVUlEIYO\\8JI7vva0szBvXb8X7Hn8mOv1JfPN734jRYhD1LZBp9jd5caTNceYtYiojWiNiPm5BQSsqikEIS7CWYetMcbhuxtH+7WjWD6NUaCmeiK\\LlxCEdswrsSacLoZxfEGu46mJxJi8NrdjC29AzDRxli9UY4p7uVK4aEOmMZh248HxfY3SIfZvY5rcaquBFoohkUhNTUgN7itcsiXoEQo+5Pp8Fsk2TQiWz0yvYTc0viQ3yOxlJJf3vm6qE1k57w0jtyA6GzNqbb3km4gNEBQDInkanEf4hFWw9nFQOrzaHBnEGc3NA7Kphp7dUULmTyHjfZZHi+zRbNWA6hB0C5sMrFnge8q4VDmP5nfRsGhviS9mLy77dYF0zXTWDMc9oYurGevzOMZxGjp20kiRfYC9xnCaOFioohMH0Cwf3qebQ0N7AA7QK7hWyhoJ7l15LLa2b8ViSiG9jDGO9quJwpbrNT7TLd0PJXG4EK0w4qewQzW5kzJwcYanyONegr5SiTJ2HPhZrooSR6mwpMCXcnKpqByZ3c4WOtdpwGmuSbUQL1W2Ff6RUff8GSsb8xInL\\Or4H4hRoEbme031MCCIK7zW2sxHZvXRcEnUQLUlOTsToauiFCJ+6UkiPk8\\vSrX43f+t3fiZ\\7hc\\HP\\yH\\1scHd5IjQvLdTHBP2tdYGHT8M+SivCnPvtjUd3CqAWDPDuGw0shemDzwwoPF1j+4PK8\\rJlQobhkFzLvItOeFGUHNvhLGlxAaVXUVLZ3ZZDkmLCkD1hm2n3rQus3O3r\\DGPJo0R3fWnClYwoi8aG4MCecMvchVdU\\yPR5QafawDWiJW02WsJrPY29uNK4cHInqiphFfh46cn6BHZLFVt8SrEqk+qTm8ILips\\ssm3wYkxlS84FI4oW04XxsLKPXP4vO6cOYdbvRwB5iUY5lbxmFOUq+NFZi5CWSInlrXEr9mDGymo\\VCVeWdOEQVa0fhNROvAGLPbtzr2QkCkq5jNpWNY5uHMXh9SvR3K1pw3DxTfrTmHThge9FYdGIcX0W02Y\\5sVeLKIThfkoqotCNBdVGaFOHwzj7PX78dyTz8bpsBud2jx2n74elR0y2XHkodPzZ04HCUGYzcp8XVlPcnS3CZ9gekYqJAfOZ9HRxTkUysCMPCvsZI\\AIYfPFT\\xjFEEBt1T6oq1pjwqppNWAZO6Li5YNjgbFwNJLmHLs82BIB4pH9x0WZrhp5Bq3Lulysk2C4Li7d\\DPxS7kNvJSaNocxwJPxk\\QKSX\\0VyTvfOMvLkvbQh\\MIN2UQ9uMhKhF81FUa3rLCBMwlRd5OtxffJBw5EzVajIV5jd3Aex2f34\\jh\\SgXCnG4f0WRNHy\\6WoV4xmoBtJvDIGdZE8RTHHKsyFyg71PEKxMYjv9OHnjzVjMpnHr9s1otHeisLUV\\eSyJp2KJiR4+hhS5gLCBJH1DN9pvhxEr38aiyUEcRcOPKt5lKIBKZ7DHYS5StE9juOzu3HeuxezOSiXzRmtKkp+UctitLZ3HCCrOCl3pggPeAHsCUYzuzs7ei6cScPxKLr9rn5FcYg6T21+4vqAQskegRirikU1CpEmckbO9RWp5lazQlw9uhZ7e1dUcN2\\91D\\j4JLXMNlITpnx3Hy4G01T9gaPPXsh2O5qsSff+c\\RXd0ErWtWlQZuep5TGKlgFyrgdkzeaSFqptzDMsAHLLZbQiKGL00qq04OrgdrcaRPN1Qb7oR8BrD+VzmsKVlTFAg9u5Hp3thRCmNuhv17Wi396O9dSWq5bomAIxLlEwQ0+gOL+Lte2\\HagHSiC3Egex8FI2rzBL+Df7OdjTqbefayV8xIbsEKSeX9MvCpVxgwYUUVyv9eGehpTF7Ut1mNVhuuPNoKBcym1EThagl2tAgoApwHuFZxTUFqVsFlgyzJUFREyBEWQWW9IjilnEps4ZtZJkSKjgrmOJU4JA2hIyVMNwOGgdIHwi9XGCti71kOaTs3oATZMsYxo38HvxGPq\\x5F58\\7X\\GPcvXontfc5PW\\WU8MNiKiWNSTaNNfiQwQ5FuXDTpYIEhHM2WkRhBu1lK5584pNx4\\pHo1I4jPGEu4OzdCVUj\\fK2cL9MB0ONbrkB4pfPh087VDRL2YTiSx4\\Z0eI\\9qNNvbiYPJ6LwcnQsMU+dRbzVje7ctA1t+f6vZin6nLzL+3pVDcWVl9LlG5Y1M5eemz6HEe2SdPVqc2+cM\\ho5h3lszD4FHfPak\\mRGjJoPnWPAtM0TusMQEXKeudzUggXFov4069+TQXW537h5+Mf\\oP\\hgLr9\\\\wC\\FTSUVY2QIaBIbmwE4FlqOi04\\kkCrZaZYxbhQXa2MuTDVTRIguuOnSCkJiQvjQkgO5wzA3PkAsKEGLjC14AOnScamv60T\\JAeyR8NwE7Snv08GiXYLF5KUJL0Qpim4UE+o65CSxh2TV6LVG7PRJFqtRrR3t8W9ovPDcLBe3dKGXFAclMpRXpajEUj6ZzHBKRcETwWlTd8YtRKNQ2o8xdCyMDZkimxaMG7RSrNhJ\\qnvei9MYj6qhGtwk4UR7VYDSuxGJdiOcfBGP6Jq3ggVJF\\CTAuQiBexHZ5GeV6KUqtSgQcqMYyyjuVqG7VolTmuYPsrGJZmkW1hcvyKKYrHFlxMWAcRXLCLCqFujqaVmVP6NCsUIo5goPKLIrledTLEc1iVYVlfVmJ0v2LOHnt7bh1cAPSQbzWPYsbH30umld2YwDxFiIzo2Tx9VBq1qNcrIuUOpkZRVTsR0IhWQ\\IepVvN2b0ORXZEJ8iFwwuotX9Cg7nMKpHjew37AAIMFUHlxV6Viy6O3Z2G5sm6zesTnHosuBldeM2A9Shn5Lt6dz0J\\j+QI1RIRfZZqFS\\9lxXV0zlyKXHdYFQudAHXBXTiKRdyFYKcJIxr0eb3t\\rX1lH4HC12RVrVvvSS5ALjC+jhEHh4wvlaXQn0ad5OtldAZncXx6L06OH+jzhuOzC0q01Y5itRJ9VLO5d9dFuxLxWblqPJOkBNXYcrGM7ULE8PQ07r35ljhWV2\\ciNbBfswhf9OZg2QoEnGNibvbFX\\D5PpiAW8qsv0Qc9igcWtrN4qFbbvj84cg2AMvl6dx0nk7Hpy9Eefduyk7zxYmMtbVuVGM+hYJAjniBGTM+Zsaz8BHKTMeBFEFYl5ovcF3AXXX2HVF3p4LVn0WFMcFR9OAPJkYX\\F5IsShpGfOWPrw4GocHGAjUYjTkwuhTZDc4SYhfeziCH\\6QCHlrLUnHn82dnevxndeezFOe3fluF1toOBlz\\tCY\\TH9ZvVaPDLGEHx3\\y94xHxPlwEDsuuVZpxZfeGSO4gKCVl0JkLpKkBlhKKwiGR4jxOunflbcjoNRf9fI+dnX2lWvDvGFdyGSqxtjCL7rATd+69qdgdxqJC7rZ25CnIa9C+WxEGvWMvqhSw67F28u9auTjOEvvcYGgkx8hTWuzUzKdhkM9rWy+s82cTInS5wMpNv\\fLZaV7QV52FLv1UjOaNayCQNQJqMaCaGoHdJme5hHlpbDgZUkqeBAqECz7ahGXNNX68qUNQorKmPE2ggwafI8urYZLofbp\\jE6nwssf1aY6ILigU4tlqMYF+7Giy9\\JR5cvBytPQpwgwdKYBCL0kbFa3QsFZ96pqrFrCr3TI6xYSGKSMynpbh9+Im4fe35qFffF8uFeaW8f6gs7EeaFMQv3\\7mN+N73\\mOUB+I9+ypp554Ot5340b0e534\\kvfjZ12W+UcCSZ7h1eiP+zFdEQmYUuGo+cXF7F3cCU++mMvxLe\\+6KQK3bu6fGp4sk++JEPx9FNI0M0u7n43qyNdD6mfMLMQ70s3nHTxb4xJUolRKlgU3MmQonzx+eDIM+u++aKIUIArWIsC\\rGT9C3FTYNX\\mT+M3f\\e34uc\\\\wrsLLHywnMPlEaERrC\\ET+KD9bM\\FjV8sNKI0IINh\\I6mJcxnBfqZQKuYdPN7+UDiV+psPX2MD\\T5wpsixSYCxUpPj4WSTqaOA58bz7cCeZMQntMb0xemarAZWFErqB4LZuxSibao3ZTkpA8jOzWmg0FdQDNsvuv8TRxuLIHBgXaEJ4H9YIPCmbsO9v7Ug6tkOZWMapEY7yKWvIVGxfMUSnO7cpt3w7Gd2N1xPw3vjHqMITc+PKakcvEIdMpRecHyzi5cxLVRS22y9tRWTIfJ0+rGVUc5csQc+FwQZ51Tlu5RkeNKKEXk8U4xstxzOgwS3PxrGAjVer+c8jAIY\\P4B8UcLkv2FNLs3qyGxdRLdUEm\\OTgzlQPlYbUvIVSvhZTZyOjovxqhhbFIav343icBntK0fx7bt34\\FPfDzaN67HpMBwFP4dyAe8vrLGB1bdOJhzNMbFHwFByumKUMRCt9+T2IANYpdtuE6ug4F6+c50IiAL6oxlSGfHevpm1pYdnnOunxV0Ikoz5k2bzjN7F\\4u4eH7gYRYbSMHcss9jOAUEA7wd9akIkKq7UPdh7Fk5YLiXbRqfcqjx1wcI1WQPK2u08yeV6wC0yaL5vy4O7VLkYkoeVjvg8SSe\\YKlxfqPP6dy4rn6TBWFwfsgRpmmOVl9EaduOiexOnpw5gMh7KlqJe35cDd3GrFcDqO2XIWU3zriBOJZbToYkGA5Y1XsG9cMkJsEm00m8W9N96M0wfHcXR4GFdvXI+olSn\\Y4GHmCaPZaGrFL5bKLaioNxPxtaonOjSybXj0gJthrtSLhBf1YgagbNYB6wmMV0N4vTi7XjrwStxcnFHzxrFpriikuRzydSkmtXpo1xHe57ZR8c0BY1vE6GY84jiCmRGsRwcpkIsKFYt5VcHn6xqQKw9wjW6bN6OzTkrxVrsbO3GrlIq6jEZo2Iyqt0gIHs2j87FSXS7pzHjXJiu4trh7Xjfrafi7ePX4+2T1zXGL9YKTFgV0cWeU+\\HXha64cBdydjF\\6NwtPwerh3jq1YN5R+mnztadzQ0LjgybzY5fxcWMRidxvH5WzJYNlnZggKK6lazHe3mVaFQFYXeIl7ACHqutfT2\\TvKWeSCooBsb+85dqyC4gz8Gp85k8Ct2MM3MVFI5KjP2NajvMsIlTh3KikNgea9n2ZcOdDiPQusfNHm75fRqzwu5HtJh403XhmOX0vvdTQbKxeRCxh01whTvl82aQrse85h+WqVzDtSPBIFFhQD7EiwwKlyznl86PWzQZ3fe+zpsajPKYcTk\\wAak7j2Jm\\Hv\\le\\8qLkZvRHU7F2m4wnPuOdNPTaSmNz6X8hmiPFwOBNIl5Pi+iFqpEiWa98E8bux+LB6\\+eOx03o2KsU9CTz0E+RNY7OFCqzvfetb8cPXXlW0FFQeKCpP3H4irl87ildffjle\\ObXY3t7O556+tmYLpfiXL\\y2itx785b8dwzT6iRvv\\wWMXX8y+8EH\\yb7+iRmfQ7cf52UVcvX49fvwnfyre\\6EPREGWQTYyX4Mg6UzL06q1EC7RjbRuVLfwfGwBknl0dqTnfKRwtZABsYjVntz1FHMpcklenCAmRt7LrJnpNL725T+O3\\yd34qf\\xu\\FH\\\\7\\2vcfXo5mZEOJuNRDShAFgXWF\\6QnzqsxiN\\ljU2+wADjxn1DksETTJ\\BPejKSvl4h\\eW6e89A2D8PEdPhqko7Kf4U3xSFrxIgRpM3jfI0wCtICrdaj37WRKeoxfZAKHfaFk8mJGRo0ATaT2yDr2odJKBrLStySjMLRufi10G2w2SDRCknTQWV5LDAuHXk+7CFqsgkXEMqhUHM4L1ZRlhnPPKYliiqKN0Z4oFbOz\\Im9WsxjZgDzvlGtLY8Z2JiFsNCjB4sY9zrRxkTTmD26Uw5Vdg6rDBj5VlSXYOYkAuF4rIc8hIq0iFm5SdfpJk3SGI1SvVSiODFiFBhvuTfSIAoFG+O6iQdYqAUcmLROIRDvCoFlAz6kmkjRx+9GPXawWgRg9fvxcNX3ojbtx+L18\\PY+exx2P\\9u0o72zHjI53jls3VaXDv5HWU+jOivZI0ihH0C2oS7IQwJcnjac5nLOqx4gNl8okpph6Luliq7q882eskkZcIg7FDRpkd16KGmD8vB4eJUqqnNFBeJl5aLK3umo9OyvYQKW4PPlmBmj49xQ3up71Z9k5azS5KGd5\\IID2d5AGjMhuU7dbT5QNqMEDrz8unJB4cuSwx4kJhN0GU3pwsJ6o4LyFHUryO5UQofBuBsP7r8d\\Yuu1ggjpGvI67eaIvxThINudkUIX0ULs1n4gqlIllq2kAwcV7OoIGUfjOP0rftxcXwS129ei\\1rV2Jrvx3dFQiJFaqMt1hduIxjjkvSwWjuqBsbgZqATvfP5VVcwR1qRL3SjCoX+wJFVT\\u3P9h3D3+YcyWVh4bgWSP1YQYMNYoQ4yXEsyjGwit2cjSf5ZCpCA0Cp873N0Zy5VrZZtfppEx+zgjhhRJKKhYlrrEVdC5wJKxcrEU2yRUEBOED5iI0JiWYt3Ccy7GeNiJ84vjuOieiofEctnbPooPPPPR6A3O4zvf\\0b0xv0oN0tRrrMeaD4oIs1hM+k2iy\\gBRmVdeFUi932nkY2CFRQD8ayGuMxfCsoGPh4VTXGA5GQbxlik+FZHJ+9Ic+2SpVn5rE4\\Kvtrb3Y37kWtfKWVGgesU6jO+poHXUHvYRIehxILNnRFcflUOgqWkJmnYzGUt4k52a5LssZLA\\yZsySejW86Xy7bMvwzks2o1Vq5nWWG83NDf967pLuh8tFjc7VYiUVWJydRaGY3SFI6ljrTfcPfoGMkWWG6+aHPc9ac95gTc0Mkw5zIUONuIQHjFWJqxH\\M58hvo4uv5dcEKbZrKkGGjuOY750qHixNIvO9K34Ly\\96+hMfhj1HeggKLc4q3WhodG7dM\\ld+\\HuyR\\UgUWdxJ8rJUKrAon+awQe7Xn4onbn4ydxpNRCuxnuIFYs3WDEKhbp5P47ovfitPjhyrkMSjGzmhrqx3PPfN0vPTtb8UPX301Wttbcf3GLXl+HV2\\rjids+P7cfvWVX3tnbsP4smnn4sPf\\Tj8af\\4Wuxu72lacTDBw\\V8H\\gwx+Jp557lsvJo22BQusD+9Ib2yCbl3\\T9YTP4lxg+Vw1emfkj\\Xiu8OjQfaVmwDQ8AJNN8W1eFsGQygwv\\rlL8dv\\M5vxi\\9rV+J\\+V\\\\ntx7dptG7tSYvzoAuuFVGBxawJ\\U4S4syYqRF5SzF8FrZmxZDXHozDnZdjTABgB0CxK1Qkat5CATsdolVTF5HV5mABvU8wVYnd3L+ZjgpU5GCANG9aXAXgmncl76JHHqu8hInDKq5IfDZ42HKaSyMLJYu6fQkHJ2hJptxhNCInInSENT8wF48PgMFYcCn5fuJePB9GbjWKMtw\\1vWSoy1jVlWsQRchPiWfm0ZG9UChUekNMFKcyGyXQlHuWbhjyKPy0Ga66Su6GZ8ElKuc5jaToGPlEeB1ClMqoCdCsoVIAACAASURBVFlgoHvVqFR3RSCHPI6CUCANzvSoOUE34Iwk5QYdmparFg6F8MbHhZUiwYLGKCxAIGLImUVFHjDDluMzBNzSKtrTcszfPo27L343nn7ssXgw7AUxuzeffia2b9yMacWWFCueCwW1ujm290L5WCbujzXWYm7u95OQHHEZzAPK6KQ3iWfvrA39UNMA\\M2taKSHbtvAz6aDcWYcAcZ+3+sS6117d8NdSPOJdTK70alEfEYxmAos2XGsvXq88fPPzd+TXLSTw34mwYvbx4EO4piMFd2JbdylPYbKNg9GL0ANuATlHC401NEQGnEkZJfLAa7IfDmO4aQXo\\kgJrOBRoTjwdDmuuWt2N07jAYB7oyNSosYL8bRHfX0WUFcJuZGSSoU47xe+F6gQ\\D5GJdNIpbdUTx48604eXAvPvjR52L7oB3Tel1xOZBWIeEzJq1pLxVjupoIZfXFAgrEJYW6CxUmoy9MG5vRbu7KJZxHNF704+XXvhMPT94WEuhUGpRJ8Dkb0Wq0xXdaMZZd4azP6GYiE2MQAZqmeqMVra0tq57Gg5iOh9EbXsQc4nfQ4eJ+j6yeNcaz1IpLIdBWppoTl0YvievHZ4QxqBRp2DgsGIvXY2\\vqjpl1t9gcBLn3ZM46z6UcppCdbvajuc\\9IJ4aX\\x9f8cx53TaOwiSqADAi3z0NZjZ49aXXibT5S5hkjz9\\cOo719RfxERC+T0SI6nV6MpmT+TaPV2omjw+s6D9V84ko+PIuTszsxHHbFwRKhegX6sCNz1L3tqxrVMsrA5wuz3YveWfSJSKLooyVTAQl6txd721ckNLA6jyKDuwMLCQwcIXHDednW6JSmTUdRyoTLyKvTBsxLXLfGKWDb\\+0Rei5OLv+aG+7LBZa+4jISQuYgCkeyBOFfrZYxmAyiP8YKg7PNBTRc4J2dtvYb6wI1PGgljSvcnVrVFjBZkcZkZquVfdIosk2lkXsP42eMR1O4uo6utE8zKi37AyLexFNDcDGMYhlfqXl0Rm\\Et17+kzgbvhy1HVNSCvA7lVGLvcfmTHvH5ei\\k32mDFWsZxgRFqM4K8RqVoprBz8ej9\\6idipP6bGxjmJOMsTYFiUchf09cWvfz0e3Lur519r1qJSq0Z\\OI+f+cxPx503fxgvv\\SSzuUPfeSj0cagtr0bd+\\eibtv\\TAmo4t4\\fXX4sGD0\\j0Z34ubj\\+VPz5n\\9ZVMrF2N3eFeWAsdwTTz8T73vyCbsXyNrjR70vn7HvKq7S56weyA9nLSLwWvNnYl6trSt8VntqIcqKHq6kp75HMCyeTIRg\\fpv\\0b80t\\6H\\7rBRZO7r8vBOsFjQjrbQyWUeYwg7b7LQqBWqOhCxASpHlzNkZ0AZIsFHTZuYMwJBsxmRZiOnFuG92bQok5FKmgqQ5VOZLsbiKyF14oUBOTw9nEqdljEsrxcdLMxYgDiMrlmSwXb86lytJeXh8HpZUpPky4g5lu6EGryEX5sBRJE1URI6Yxhn\\AiOAVBB4XkPJChuUgwWakFEsUB5iXcesgaC2ZsMmcVsl+uvvpLkA6PE5Czcd7hBPTrDajVWUhF2M6mkeJzlseJPAnWNSFmLNpKCrxB4K8nbggRdRrVfywzP9hs9SWdOQghktd0rxuOka4H436ji4FkET4GvL2Es\\E0QryOEsIlvgRkMVxnm\\Y0HC+KMRkDJ9FT0Sqo2UBpVVEa9aM4vFFnL\\0Shy1t2JZLcZrJw\\j9rPPxtb1mzGG\\1OzX5S6IsGQfFZTPUMxa0D8KHwhvc4hJrsQ4hmAdHF5Si03QQ1m9AkERJ28PkR6fH5xFIUtRtIhnDgUQsgWjKdBfssaD6wLnw2PVt9bipH0w3N47pYEu7Pn1CXDx8nNtzPhTKg0Spk37OZbqTzWqMhGph5LZj4JawxUjoM1qwB5CWvyblL3mdDksYNz0LbSaIq9NopB394uHAoY+Yl3KCuKkYw9u8NzjYIoZBrIkyu1mBAGjJfPClo5nd44htN+9MZd+Ti1Grv28FqWpEYToR5uBN0866RWiy1G2dNVdO4\\iJdf+nZs79Tjsacfj3mrpVzOwRjODyMmvrYsqfdkMYxFxaMOnO45S7jc+\\1u9AYXMZj0o1FpxX77Suy0jLr0R534wevfk3M7FR\\rVOpOLBTqrdhtX1HEjEUF2WhwLJsGTFQrlWJs7+zH1s6ezk7liC6n0emfx2jaj\\EMxa+jjSiwWI86N9yKqRlUsJuXly7e7JfH50aBJSua2paMUFcrgoPb8ibi+4xnp3HeO47Ti4cxGA2iirK20IwPPPXhaNd34uWXvh+dUSea+62oNJJruIqj4XqsoSYo8Sbz+EuoSJA5uR9bjT1lPWI8jFIKzgsEfhBu4n929w487jVvI4aj8zg9vxf9\\oWaJ1DuSrkkA2YKrHplW4XxfEIzOI4J6Hx5Fd0RhOWpChXZU6Csbu5GtYi9g20kmg2sD4hX6+ss57xiGtBuX9FeoAHP57gsfZQPmMfuayB5vR+NHLpY4nVmSgnnZh4zZiRrcxd5unG5wILfC1JPsc95y5kzmg1jip0OwohkykmBRcHEZz\\RGNCeckawPM7m\\qLAUgxVGVI\\RtpbKZvUo3\\WqWw0VGDlsG7bpLhYB4Xi\\sRYMyHZK867gYorfg7Gb8RLr3017p59M0oNFKAIT2h07HWwYo71l\\ywwMZFlg5\\GiZ4pNNq3LzxuXji5idiq35LtBTGDiB52bcPdR+r\\oevvKKkB6klmfJUqzGer2SYOx4O4o3XX5NB9yd+4lNKSQG1vn\\\\bnTOHkatsox79+7EnTv349kPfCwef\\zZ6HQfxnwyiuP7D+WOz1F84\\b74vaTT0hRiKeci6J3F1N5grU+x9MZnT9nTSvWxZZNV23z4KlSzmXMllO5TtCdv8A6wy4KCQIU2g2C9Vv\\5Lfib\\yPf\\O9CyzLSefiO\\zRH\\1+\\MEXvxCf\\uzH41M\\8\\GobntE6CKIS4oOrOQCazGLTr9nGSPdgy57IGvzQOAAAJ+jPKnjSYTSbXwW\\WFXl7gOAvLGMBMVslSJVaUuKScjJP48FwFFwZWDvdhttXQd9Qdkkw1l6inOleIKMD7MqqqUt7dk3OLDwcrCjLKxWU145v2AmsksUR0TUmsce1KhKC4ZSEg4z0zoGl4cFC\\2cBH4KGmtZ71FOt5xX+MXOn8hALr8S+JjiNyIhF6VOAaVBMi2o15uiaANPwGYuVLZjmUBnpElthygKOl4JioisDTQ3NhwJr\\S5Wm0yThv5nECZGEUixzCzLAlmyYmYwEPjfEnhZeWbCpofdTq86boTfN7FXq4DJfLMRxNZMrmTqwQs0SQpXhtLqtR7Pbj4pVXI4b9uH7jWrxy704cPXY7tm89FrPathCDkuIo0pgL8jiQrRZvvgRn2tBcsHRuxkeT47P0iMkXamVkQ1B3UpDIW0dT4JL4MypqGEer0nanmyFiw72umnzgGPESr1DPgUZgc7AL\\0rnFpeYEg7Wmz0faBv1nxG2R6Hry1wQfa2mBR5RQ\\Ln8OewrlRMks+GfHnUkfPVROBOUScUWRQUIAFS42G0OJspxBjfJzh6iuZBGTXBhR8\\qH6cdx7KHJLPdn9\\V7mBqyV+aox42EOolTpx3jlO\\mCMnlBCOXMRg1XC00GLtMaWoXBf3L4LiC86nTi+92a89O1vxLNPPiGOQmVnKwa8DvYgzszwFEFslyPHSJFNV6WYp2idxlnnJO4\\vBuTaV97lZFWu72ng451eHJ2GtPJUJJ3TEA9HrIj9+HhYdy69VhUioyoQJoYQ49kQdDtXkjd1d7FRZoxiEfIfC2iEdAu1vZ551TPCjW1UG+pkq321NgviRUYmXKhujlr6LNkjAe5mTFRTVFKzShXCSW2SnW5vNB48PjiROcae5dUh6v71+Pp9z0Tx\\dPZBexs7etnLn5ahy9\\oVeH89cQcOzoaxFeFZeizQVVl7y91Jkcg4T4cQ4C7oFhRGfda2BzxjUCZBxOPfjuOg8jPPOvVgqVWMctaoJ2ow64UsWSzRZ5NcaDYQoTQE9nuHW3osarvctTE93xTsilNs2PlaH43SPGpv9g5gCAQPnEmcXoFQWR10mu6+RidQYq13F+yidf\\w26KKiYRg8MypNzSWIH8U4xHUQPltqGClT08Lem5mzZ5sFX6JMR2jCjKJ7VCQFrgosGhir00QfgWelUPCWPdTwoJrPnFBSSao7mXOn9ASKeV345oSKoi\\uq0np2SSV9eR5jwtgeHrFMvw+CsBuvHn\\38fD8\\\\s4ljxXyZhY562JL83ObpbGOBINXloyeHd40HOTtTAqJvrJI8sW3HQ\\lTcuvaRqFcOhKSulmMhuxTKRaYliEIqVX3eeZrAucLmgcKikHJFH9mE9eDwMJmFFmI4GCiaqNHAKmkaw8E4qvWWxs94oTHRwvmftceTaWL3sb2dBEIb5FH3T1JG+pO8zM3Lf86dD2du5sTxusSRpTHOFKPUeGfRlIyL1+PlEK+QAks\\1euvYkGB9a\\\\Vfz2P\\nt+OW\\+Svxq3\\n1zwi1AVBVM5stHKBRd5OL\\6QAusPfi8+\\dnn4yc+\\bEoNeexqlKgmGing5vOHAWGXJqJMaH7T4UwREFGWHxP1FQFDpu28sYomPqjh9HtnrlCT3wFPm0uQflWQdIsov4yVwInWlAgjECP9q\\Ia0dO7\\2e3WzxxWDkJyULF1SSUitRPisp+NWVKkgbowYI7Oa\\0IEWYwmqhlS0jvyf8Via2YIYad7MA2MzmCOlUchCwgIVPSAlKnRkvsoXODpIifBEuxAAjENuuZFUUDbMhCcD8RUfLLyg8FHi+5iMCMluyx8UfBmMQSejNQF7WcCUEXO6hKqJ3OwMNdCE+bQQk2k3pvNOLFdcZRSWpIZj9V8Xd4sOwSMtIyB5YTB1MJ\\BUKlUeIxGK0YjIaIPBv1U\\afICtHxFlEDkZvMY\\D2nXjruy\\Fhz7w\\nj79EFU2jtx8ORzUdw+jGqzAftWFxRjVj0uihU6rhRUStcof5wZ8QVDCQagyAYk+flQGxE4HiRsNlvFBA8k+HzyokFymwtGV0RF\\p40IsyjhGxSeHl8l4uYy4qj9yYypMNZfjU5tsMGt9rSl7qn\\N+50MoFVu6sHbhqNBG0xAhOLao1unCr2PKYwx16Cq3F0FGXPBcD6PK2AofFIcB5H67RZBCjSV+ciWqDw3phN+gFxeswzs4fKNYFhdz+wZ6+vhJ72heYGM6XJCscx+n5g2QLocmA1iqGlY36rg5GijuRuhn5MWrZ2tK+mU2GcXF8L1568S9i1uvFc9eejL2b16JydBBj+E3Zm05dN2jkQkhSVbxCRkaTOL44joenD2M0vFAhypgTJBakQGNqeIgo2ZYTxVr4IDUMCfr99NPP2G29iNHnXP5X5+dn0UMlVyxEo9mM3fauxoSYQvL1oigkg8qL\\rGKUA467juUhfYPtAqPAlyO8uRytrZiB8Sq3tA+uehjmjwWZ+2gfRj1GuKUekwgUJJRWRrqdZx1LjSyE5o6Kylq66MfeD6Gw6mC6JstzEpr8r8bjjoSA9TqRJOgWOvJG6nX68RoiEiGZtDxRPhX7e9f0b5XjBnJAow8UABW6jq7pijWON+KENy7cXz6VvR6x+LjcUZQ0G43tj3qlG0KIzT4qW4MWKeA7IwU+92Oxsf4gREropikhPaxj5gE9Pu96PeHagYIg8bZnUKMM5\\zVNEqyeE7c2kzUmWI3QeGwn3LTcUlmU\\J50az5iKTc5wCSbYrUkOCiHJ+cHfYoX5duC0cb+W95UuZwksNd5p4UPBxxkpgI+NUj485n2iC+WzZB7otlkwNZipIKyXUnY7HWTdHmtRYWGAOsb0bXWBljycKqU3hxbMgCYI7lv08mS3ifPBiTObfjZKU6E35VpIqsoqmlekJoEq9p6Y1Wraa1KBGHMuMV2KrJb6D27FcEBX0VOy3H49yYUt33hKn++lIfln11rbSGXIBshELmBuVrZKyWGHNq06efA6Sp8A1Z1BgC\\tfvDYrWd0k2OXehbmLJI\\ENz8eLbAeheseQSgpttfRSZvJ2vq8X9r6xMWTz9d1VJKcD2jyMaj2vSKRzXQUX\\vjfxW\\87uEPf9K\\Oqv\\oO\\WoEV9amicorllTpK+DzyRkqSxXKtqpw48bMSegNqk03lKJ5YkPCLqAyV69Mb2JtJSZZWvOBci3N5ccHX4m7tjidvru3tloiSbFg2cad\\Gr3RmRdH0eGV4ukkV9d8GflhqUISOgASwjVtCJC\\k46GaABvUEY9lBs53keFIqaLM5RtI\\uZcOiiwIFPuIB0jxwevgEKkgQTE\\0iZ2RzLiiuhHpJiefiCojd3VZJvBI2p7o9LhwOAbkeM6L0ewCytiLNFgYQjwXLpstAUmyiHwh8RT2G6mTaj+WKDcmi5ftUxHeQZFrIldVMUlll01c8wpQQv\\ESyaRejfOKWXnBBU33Bg\\ExYs6vFUEYPjy7Dy+9Wf\\Lp5V4PMszkeDuPrMh6J19JiigUhyn3uOsSmwRLTdbBKbzcI7GMuZmAiP+ZyCgZHWIGp17AY4EArRH1NEkC8F+ldz4Wyup0eIktU7Vy1LrXNnc7kT4t+zv4oLm0c39KNbOKkE04vma3Okw3sVWLlQ2vAEzOnIY5080uZ1qcAtZSKmC97LIw97PCU1YlKC0T2DfKkoV4HptTuejmIRELWXGuGMp8MYTro6rPFcA+GCNI0VSU1IC1Em1QBcWq6GQrk6ndOE\\BViOII301D24lbrQAVWHk0iyOCJse95dLPxMKbDbpw+fDte+daLUTmbxIc+\\nwcPfNkTJu1GK6WMUzFDDYWhcVEKqigiFnMYzgexBmu7IQWJzQ6d\\qK3RoxwsmjfzhNjPMZK9txf39\\Px577PGo47tUhvhvVSVjR6VFiDNZitYWHfSOLn4uTakbt9pSXPKMQHXgY0FNUEi6aC4mKkv9O5sJeT66chhbzS2NRcgqG0wdCi\\d6ZwLthK1RitWFFIa4YAQknU6ivl0HsVlOSrLamzX2vGBZz+qMd9Fp6fxT61eCwSyXOggkBQvDq92sUzT09G4xgrd7LfF+3KMDHudc7waVeU4Mq4rxBB+K3FfK7InO+KzEdgMYsWePyDtogW66bOusOK8sPmliw\\I6RMV6oMBQglL3UGM1LxkBEbZeBSEE3FPGbWBXFEE8n1lbzBjv9v9O6O\\FCI6CDWfN7Uj82EZi1M8+hLnfGDTZx6NndQnU9TadgrHR4\\mW\\ZAKaxZ+38Fj9VTAIMiPl+FyqjeMi8YNaALLCt0hVQxOiMkutLUGc75y9\\nDEKr73JxZaV7ygZUgZUmK0ng9c4Cy7y6HAQPCjNKSKocXqM3+FaMZt9Coo8sLEIFFqBCK0qrltBV4j1VJKVHqAkIyBVq9QV7hbE47xHB0XbMZ+WoNh6LndbtKBd3RJ\\g3CV\\lXur3mjHlIIuiQgy4uhGFRTU\\mu+k72\\+L3MaYLa4yLW1hwmADNVAsQxr9rnp1HFbBpOIfrOAmtzlr7zZHaTe9nS4XLTnIvDfN4rmF02DsnmRvd6onBQr+BB9s4CazaOf5MKLDm5\\51fi6tXb\\3XEazPfO6F+MmfeSFWNWTQfZnPwUdSbhOjJYzQODSIo+FFqMDiE8IIzkGsbIrZFF+XsgjjJq7URbIEFcL0kjpbYDv2CXSSiiymAEnjN5XaS8k893aP1KGTLXbRexCD6UnMFl3J8yU1LZhL5PBQEAwbmkq1kWwHMkEURMijN2ISSiJAy2h0iVrDtvq5wIMDQwcKMtHeAY1raLyH0SjFCt2o8gOkvKOqp2gzzOyNZXdfDiRYWvLwkcs4xG0WEUo6CgUb1XExAJ86DNsjJwUOCynJcnD4G7nLSUUAe0bMyfR9+UKg3yXkfGe4qUOTBxPohv+8UCDCoNcHponnGW1ZozdJiWF41X83h499nkAe3F3wjrc5QHrd+OG3vx1b9Vo0d7bj9bt34ujx98f+7eeEYOHKTo0t4qLABkatGS4nFon3ghAdawty0VAJchl1ozc8id7wPKo1d+iMPTg4QScZZXhclUjI4mDhQm4ugykbmSxlZDMX4pfn+petR36EYGVNlrSDcCpIU0GWUapMYN3M\\jfcAQpcSZ9FTPY4MpNcPZ4AzfJnntFEWwvYx+kRFSECFLyphAAv5ITMm+W9zpekEzhig2KKn73hmVRiq5gqXSArbOSrVIYjV4\\GFgXcNPqDcyvKCKGNckyg3JQYGe2rwGo22uuA2xWiksQ9EULI649ZTMbdeOuVl+PsxVfjyuFRHD1+O1rXrkYBpSKp9SIzzqO4wKqAcQQCkGH0QKwHvZjg44U8GqiEVyvUymo5P+vU1cu12X43\\CA\\bG9vTwG6ePXw51zIWlnp0z2PduEW0jDYAJfCgoIV9Or07L6eoQqsghH4rP6Sf5TyFSuxt7sbtXJN67HX68u4FlRZdgYj\\k4UzZgmrnRsRBk0zFFfiFHI0SxMilFd1eLZpz8StUY7ul3UlFxs9ShXMa+1P5fcsdNYc750wgMjK4o9Xg8FGa9fF76QQhtkco7DwaQIYm\\g2cQFCHOC7EJFCE36sbPVFhrKuK9RpXjg0imLU1WWoa5pGiitKfD6Q8KnxzoTG00KlmTxgLBJqi32mz9HPYeSR5g+n12sISxgfJcRLI\\LzJN5Z4HFRV2v0lRseyrBbZJMURUhpHHjJEajgQyY7ZCepxs+r7JKuRS4rMOhwvbC5tu8jsEQaxgLcnjNBERzH\\G+lWequ8LhwTTQTCRs\\cEZyV2YVcNJ6ZtGgeYam\\hgB\\Y8knJjmJs8f74ZaYNnNraKEOud8SAeHP+76A7\\XOHriCiWpYFAB8yry0SOQUxPEyaVjZy7sjpS2qjGu\\r75RCAmrse4xFI7Kfi+tWPRK1yKG8\\eJiY3EpMU2vHfPGoxxZrjn3n+KgUPyRUfhadbjcp9GniiHGqyGMNJBmKBU0xa5KzUEh71dmiqF1RmBNBl1EwR+T5PtQV98iI8N0IVuazXW54M2qWizOtMc5IIZtuklk\\+uyS7Qpt1abA8sB2OZ\\Ev\\nKv47f\\u3fil\\85V+OX\\07fz+Ojt5RYPlwAWpPI8IvfiF++mefj09+5mNR3lrGvDBSZhvjLA51Im5Ethaip1mSUC0+IHtv+NCSei9VsvC2mCWXVihFyKWDb0GBRSSNydutWiW2WaQlj9SkkErjOWwLKtVtFSBIs8+796M3Oon5qhczLPyZvXM4yw+GDuRyd+9Cxw\\NpHpJTCHtTSw\\JhfQh2UyeEwGeHapN88C6waCVEmGL3PAFCFpU0whV8fBmXLICJHP9o2iUl0LMGeKFKIj0OEECX1OZExFCICiUFJ2GCRQT5t8UbgoyKGWHGoWnuYOke9hpA5\\IP4P\\+0DRYAX3yzNhuFf8Z5Y2E6Nt6t9Tnl3gfVOPpE7AukKCNvVmJdDCJKnx7CYEtIcNdjUw0F0792Nk7v34ujaUbz94GFsHd2Ka09+IMr1Rky4VJQv6S6BU0VHjUZ5uRCiqATG5qcjIkazi5jMLuK0e1\\+NAo9xT276GgO+BEakakjsuwW5LVaYPxqSxIOThmBiFTutfDO4mpTYHLYbQqod2xhc6dSx+XC2uTaDJubq7fhZOUD14cEjy0fwHZqz5A1BytrfVNgJSVjjoPSZ5QjmNxNMu71wWPjTnVseMwR87IYa4TEoYZoA7Is49dCEf4I45BccEiwbaSDTPDySrxJ9rMNTBs4OEWp2Ij2NiOvtnhYPGe\\TxtcCtFWE7OStJzG6\\6bb8ToB29Hv9ONrZ12HN26Hc3Dg4itZozJEiwsYjHuxbDPqOtc6JtMUmlIksWCibzmD\\KDS9EO6r64NxeyffrUhTJmEYiQ1pYuOQtvNgRYe1c5NBoy9o5Ga+wP0Dsy9kbTgeXcvNY1KsPnbz4PY1781sgyE+Ixo\\lICmWehVTYZZmtEsXD95kXEMPQ8ZejWWlFYVqMaXceWxX7Vj3++Puj2+vr74O+gG2GOm1y18Qr9RHhPL2cbOHLM4smbHw5UnwPr4dzlCZ2D8J6oyVPOnuoeaQG4gNaTEFlegPoO\\QQN4t1vMikUM6ZkC6c8C4bz+Dskj0LD8drgouXv1sZnET9yEcp2fEIAXTOm6xrMGKmQEwNSx73qsmQbJ415rMQ5R6oba2GsANECQ8tNy2onZWaQNbmZKR1zx3hwjurcQ2fq9kOxs5QLPBZMp+XYhGeHiau9qwL3QEisqcwdX87zg8anozq8f42nF+fJS6w8s+sDjTB02iUcE4Vw9lH0q\\N\\NjMMaUgHyszMuYn8fIr\\18MJl+P3XZbHmNRGsSiiLN6JUoxkG+fhpP6K2gOfKPADEktihsW3U3+XHrdRbQan43rRx+Pna0nYrmw4zzrw4Uwn3tVjSGfba\\bi9OzU43nKT4PaWhKFEhQSQZxfn4hQQPPnnE9P+7ceTO6vYvodM7jsceeUFN86+btePDgfuzsQI2JOD4+VYN0Gw4lBViqNy6P\\i4XWLnounxGXy7G8r9fVmpmBEtm0FCAaDCFYlqtrs\\JbuDrAsusXRS04\\i3f\\Ll+I3f+PX4+V\\8RftgXb2VRtSJg\\XOAuuLX\\q\\49M\\+7H41Gc+HpWtZSzKjBYWUqQJdoY8RyllEY0KrJXm3qrvzBdRZ2lSsf5YUloxixZKxKiHTkaBWRDHQvEcTdAkPGtkFOnRGOM\\Nr19ZejexuqUkJgrZy5V4IzEQNPoFOnY+PfsiwLfajKeiBhKgSXDtkyCJpet5tFgVi3ayDEdXBotUThVxEHY2zmMWpm8NmByOkFUG1x2hoLZ9PaNcV4Vz0iEcfxxgIT1W940eu9cRPCzkNgzci2GBAfDNPLydqBoMgfMpOo0+tJ38gfB3+siyV09r8cXiKttL0QXTeJdQYomnBrODblb\\jB9wVwaJN8JrwAAIABJREFUi\\mw2UigRfrWbWJHXBcoPszzBihMRlHlUD89je+9+M144vEn4vT8PKrb+7F\\+8moNJpSXq64LPPrEknVaIIPIbEgRFxGbUOhiKvyZN6N6fIiOsOH0R91YzAaxnA4iWZlK44OrqXMN9aOLQBQHGIcSECthAJTIxzwMtaHW\\InyxvzMqfAXdLmMsjIiP9sbg29NjPs7KI9ucXLHmBjjJe7Jn8fx\\Xkte6DLnO6LMy4bHUiRCAZj2ZOh3kJLuzySF1FGsoXSe\\nKe6jJyWeOIsVOA+EKp\\HeAKKRfEkDNEqXlzm2QJChunuGNeZF8FYHU+lOrmb7WtRq1LQ0mHyPvEq43Cfi\\Nmt\\u5jExH0170uqdRH86ic\\dhLIezaNSasXN0GK3rRyqwxooNGQvtmo4unAlZBeGrhji4qcjj0TGuYS95JOoLwv5oLkTdUGVPPdHfk\\pvc8lldNHEZruy88YZOfN+FJdB4SiTx4EKLApRjAZ9yvH9wQLsd8SeEFINgiEjU6PE4maKmonNhPmiQ+KBSquYQuxn9FGhCajHfLyK0ryqqKtmZSc++MHnhXaNR7OoN8D4vReAJShGINaz35VryOct6xHeBxSBUXQ7nRiOjIgLAU8GuNX6VuzvH0W7tZdC6TkBjKbIKmXlDDyKKsMe\\jtYdw1ZGTQ0DqM588qBMwvKPJNppPhR7G9mDGMXOGq6dYYZkdHfJZW1rXFAJzhD8siJz9JIckIrUtpFRqDNwaJxskJ0vhiq2aXpzeM6qQlT8cfoUdFVvA7oJCImURyupLKUGSjWPDrXFnrdIFjmsxllA8HSeZkKHy02WWTYN4mJhc7H5IGXz4vNaDCdw6mgUpmj89xncy6wLp8zPj9sOkoYOrQPGqPC4k68cedfxGT+nWiyD5ZY9SAUAYkhMsyFlX6mxiyT3Odp\\OY7wU0qv4KAD4eIbD4S16+8EFutZ2I5Z6QNlccB9aYmWNF8fn4er7zyShwfH7sBq1Ti6GBf3Ed+j583btyIN998U\\\\\\+eefj7OzM1k1cDbdvXs3nnvu\\XF+1omPfuRj8e\\\\w59Fo2H\\y7ffvhtXrhzG8x97Qd8DMQbiqL9qgZWfZfZVM1DgNZrPCCUZCKRhtO5CWZ9xAl1YDxnB8g2OMGAcf\\onfxy\\\\hv\\+L+9wPoSBdZnn9eIsCIVIfErhsBBODBspGIyzOi\\H+8mFVFAfBw66aIEsWHjCP3ZakWlBhw9im4XU7pBVFMWGN98d6cde7sHJiKiKNIbNgeHg5ZMOSlQxhN1f8DjwIooGum0KtVmio2BF2SJP4aB8r3BQVgk8GQ0mt7LksKIGXWxeYnHnMZGKiMTF0ZFBYUH0S6tqJfb0azvRq22E1VtbuBeT0nt5yV3gM1oR0UDBzejANzAfSQB3LiScHyKN29FyAzKIY5K\\9iYuWaitoicvpp16MmXSMWtOQ+ZBydULnVQGQ3jtYL4mBRPuK3d7Y2mGHXIP3LVr\\9Pwasxp729VEwnlMwdlpGGAuGyi1lMLs7jxf\\4n+Lx249p43Uni6gfHMbu4SHySQLsHJ2SRnfe5H7Wfp8eInv8GzGaTGM0uYhZdGI4x3cHF\\JO9Aej2CrvxtHBVfEj8uiNM4k1whiiEjUd3PLeWdAh61pOXDNzOh4tntaPYG0B8ijx3QWWOATq7nyxryXWCb5mlPzOAuvR\\\\aYIhdejxZYrvLzn3fYczps16pPjzo0ls\\y7vR383X4+Ah9mRBRtIj2flsxOSQGdHsQvc8cZpx4jFrLMiHMxa0VeUZ3rU4jrqLV3IuDvRtRKcO4S1mhkIJVyOCKzS84oqNUPI6LyYVIyLu1aowfnsfo7lnEcBYHR1dj6+pR9IurGDImZDtRas36IuGShTij4CGuiDw032dJeeXGQkURqKksEmzSehk1lGdeVaZdqXi3pYcLLP80opD8cNJ+yR5TFEb6frKTWcrZPuECLmo1Isz\\OJ9QtTeN6JyGrxqtOmphnhMUi3F0el0F+UYRZBY\\ObVJEYtK1EvbUVrWol5oxIff\\xEZpXa7jMApNpMXFI2nYmVkPqbzg++tsY84UYTG9+Pi4jQGw66QcVErE7+oVG7E3t5h7LYPpG7GJmMxdaGNQnsm92W1Wy6wOG+EvOMpR8OJzxjnlTmf5pO52RIalsZvvBaQUvadTGAT2utiwgIa7SQK1UuoUEaw8p7UrxSSnD36HGnoyMjk7KrqbF2sRhpnKeC7CjeLgsmWLjPx1HgdjkYxyV2DHiGNjBoZX+U\\z3iP16wYlRXiFcZYvGfnDa6RqNTiukF1zqjPFs4y0w\\y+esx\\6MFlotFtVrpLN9MDy6\\dxeZFFijWKzYyxRYb8Ybb\\+LmC5eimatGcs5BdY4FqBbhN7zWvQZ+lTVHZQmrRKB6TM2lSKLZQASxmPUkk\\FtcMXYrvx\\pjP2lHgnhOqw\\Pm+Rv1p8B6\\fXXhTTdunVLBXOTSdN4HN\\97nfj+9\\\\vhqVV199VY3tZz\\711TEPnhwT\\wvTEc\\8IEPqoF46qln4mv\\5k+i1+vpmfBa+L4vvPCJeP8HPmQOZRoR5mfzX0OwvLZ8huYCKwuFLjdhTEmsyndhdbnA0tKjyUwcLFNtjGD9pQWWjEYT3KUR4R\\+fnzpD78QP\\3ZF+Inf\\aFqO6gdcY9fKZTjRdZZhEBxQMnC93wTxZdjc1W8MiMXCdBtZh21mvy4OF7Dcfd6OMxM+prw4N8sRhBUlpbe+oE+Ho+KA7+6bQXS4JyC8CiPkQLUrIk5RtQ87IUE5pIja2sHnT3bVK4Sen+f74HPaLzYqnGbG4Ex3mLyVWXTkveJxQODgf2KAv\\D5yytzUakb8M5HIsJvThqFU13Jg6AgerZATLxG6bvDmpXnlgi7I6KDpy+EZ9TEgvxbdk3lgK8\\FINhFIM0cHZErVuYrdjGYZxfKW99dQXMGx4XWD8NCR5G3In0tuCemLsqLSz0WkeHVqqUtLCJZiaQqFmBXmANV28+5244fffSm2qrXY3dmLOw+Po3HlStx88gllN4Jg8ZSy74jVYC4Q9d5U6HEQ2BNtOJpGf3Qak1UnptGLyZxQYLrzSTTLbblFZ06HDg0sAzCbbG7J3wZiLeilxQI8Kzp6lUVrx3Q+P+XUpc72nYiTLwarRXVw49O1cARDVqnocFAHz3jlRxdYGukkB2Grl3JhAPqbR4Au2jgcMrS9HjNqT3pkm6FuIV7i502lyAI5wPOK91uuFkVkF\\kUheGI4vTcYogl45vEb0imrCagevzr4tshQbUSMSj7sbd7XVwsDnIhQMt59MfnMZ0PFIRK48XzGc8HMaBgqq6iUSlGeTCL+f1OjB901LBtHx2Ji9WvFmJcISuRY4mxUs\\7lDGrHKoZP\\o9m4xKplvyDRIq6xFLWVwrI0p5r63KNIq+ytbO\\NngMfmI5V2Susn1wazMRfE0rNzF6DdflBoeqMi2SSG7QxzHZBdAE4bvGyHSTcQvxVUMxv04OX+gS5\\oG9alnVIqsZpTYO0o\\3OrtBWP335Sa7jTZTwJ+sjzoNNxg2YXEPMMLTFPzFb25cqmvRRYPEunSVgRjnceear4YIG4jYeTmI4JsS\\KMJLmR6aYUiQalbO\\kmPOOAcoOjxxyArjTCx2UoYLDSvxtO\\Ed3Tsk3D3VFwJzaIohKittediddPmpcZlkYrYhDxZMWyeq2SdRbL\\ECvRdG8Joa8ms2gVowuCm7EIIBXEYb\\sW3hUnIcZwZKVxxT\\s6EadT5PRZI1QGpt8fPIOeW2NO0Rm\\66wGJ\\+09y0GSxkBZiRrBSOkU2t\\T6zGPB3Fz5rDHahTeUR4Sr+Q\\ilVf\\eUwW34v2NqpaaCGsJXZ7TXY+KtvyFDJNIn2iU1DkBAu\\ZmgjrGtqykbtI3F48EK0qs\\FcrEfBYxlxWdlNAgdxET0+w8exP17d+Ng7yCuXrsmcju4+Xg0lBP7N77xdY2HOVsolp568qnodDvx4OF9ceMovEC1QGJ\\6qc+Hd\\4xl9I0MHrQCTCZ\\Pss8\\FBz\\4wSiRYCIqQtrbvLdLHCzXEpd+pAna5QIr1ysZwdIKlSWPawPOD5\\xGcFKxwjcPWG8rh8osOBgUWD9YyFYn49f+3v\\KI4guUsRSYrLbLBCzcJSHo968Udf+mfxxS\\9Xnzmc5+IT3\\2k1FrF2NR4sOEY0CXhuu1HX8zRR2bhikjQuGcHMDVKNJ9VbZju7EbjUolmnXsCkoxLvajg3Nx536MxhcRJTZ7ctuGE8RYa1GP1Rx4k4sfqH8R1RohsfC2yPczMY9iSU7PbABdMs01J0XFUho9CXqeoaryFJV\\fHd5mS3hrvAwWVwgdHTpoDTLksYc\\gp3v\\7hjUQmkzZyGQdoNl9LKiIuVMYL2igQ5lLEwnrmvoaGXYgZofCGojigwGL80Rt1Y7LiIEg\\0ug19TkqMNfKP8\\TfCHIk4z3AQ\\ExN\\MObC3R0X8CQpCcyEywuVf9Q5FWNn89+U1qwt8rc58FGHRKDMmSuEp046Op3H6xlsxPDmPg9Z2PDg\\i8aVg7j51DMxd7hjLECw5NuyErqne2atYMzyXCN40\\kweqOL6E87DL5UFOCmiyKSGJA6LuZVm9XybOCjASszimoS3qqIFDrZZP4qBMGHvXetFUrehEbTpJyELJqECv6s0tiWjL6psxPVGU+cKk+nS0PBgaLA5RzWnLsvjRRcQFIImWRvfovHsXnsZ9drZVkmY8SsKMIrpiARwKZwlth+YURrvhqItAl5mT+RLQckTS+WlQuKt9NgdCbFGBdwPmAW2Iuq+LBprnPYPPaCZ9istqO9fSSCO1wsnpNGkZNhdHrs7U4sZxjhwtVEELMQIjKHalBcRGNejOpgGaMH3Ric9zXO2bt6NWY7peiURsrJpOZnLKeiheJuGTHj\\Uop7JEeyEkmG0NTQDkBrw83aSOyNHr26FuUqQo2V3Ze9\\rAUhfvNX\\5WvfKV4ZqblLSHsM\\S0V4KqRy8yEqAPcW5xkmk63daDaxOdiRbxDnaHd4GndP3pCDPsHwZPkJMaSYiXpUC1vRru\\HQfu6\\vvKwWGcnXW0Npq4ZfN3s1\\EY0oNYdqv5mGZnwXxnfuC9aMYHq1j84GwhmEt4F130TmP09MT7XtsJmh2HUq+UbxllJC1XOGSTca+KpTU8RuQ51ESacXj8sh80yBc5sgYgXgUNdbvad\\5NerFM77Sfkkj14R2CyVLjtvGfxhJI5IqRbmCa7w5Ys62pZ5hdEnR1FPBmRV+1jmAUFVlCOuwZkj\\kLYZCePiX7PKu1ZbZx2uz6ncELp6XyvfvHLS2Zrc9tccrIRW6f+v3+8GxV43dYp1Q83ISDwR4cmcpeEHpVq+FN\\93j+P8fyVaO8zHZmp2QHRlORMakFH0OWiziUXv4fpTWqe9FkZfZMwbFGL3eanY3\\\\+aiUHotVtA19ouLVKBeUk6ZjFXfeuhODXj+uHl2Ng\\0rWs\\LhacEP3jlFZ2LjASxGsG65JlnnxZ4wLTlYP8gXn\\9jbh+\\VrcIZvw\\c\\FdwmOVvB6PeWnFuKxxx+LJ55+2sKzisfB74VgPYJ2pktrvc+V93vZaHTTlPJHc7RZFhTkZjbffdQCM1zdlQsrA4QoLGfxb1OB9d\\94uffHfY8mw+ESXGgj4e9+H9VYH0hfvpzPxE\\\\dc+GdUdnvkkCpJ9okyhakvhxbjQFpbqFlmQxJIUoxmVgpGdrfpu7DTbQaZskdT74iwmy24MJufK2KLLxeMK+T0cg3KxEM1GVb5GFC3qTKSmmMqRmpEgMQp0ZajHaBLk9A10R1epoiZL6h16mjs7XdzybJF41qiFoSoXUCkQEmRGlgqJIE2B5CY4Xb562nQf7pwUBjkFmsedeVsQc6tpl2tteT4IHeqXOpbMv0qX9KbAKmr2TOFDgYXtQC6wdOxzyKTCho7IYoAULZRzIvOikr+UA5txqjaXgUXk+bl4NKlCN1\\gUVdcF1jv\\eOyus7d1gaC9ZPCqJVogYjybBGT80688hffjFtXrio8dVYpxc0nn47i1k4sUY\\x2vTG1qzL9yiwTGyF9E0cR298gZ2rY2+SwKICiT1bTUj54TESBwf8hK1GXdmQeA1JEg8kXKLY3nAG7V1mPuFa9LAOjWZt5HGUES8QjV6vu1bPcKHQ5ebZvuf7JlTnolHGoWkUZYk7xZM7dyFj+QBU4etLxZyQPJLN3bNft4jMFFsYvs4hKDs3b76yHD0fOuuBsm5YilqKO1SF8Ngu5C+X\\c44ejWuYd+u8GZK+WlCjStRK25Fu301Wg3sHByrxLNAaUjw8nCIq7rFFfC98OWRbx6X\\moSzWU5dmgAurO4uHce\\Yt+7B0cRvP2QQyqU3vcYThKpma2nFiGwstR2YruTFYj+0xqLlSTy1jNKcyKcpN2TqoLLCmk\\tICiye5ERu8c+VbfJFKL9Z14jr5swTssYcSrwtAYkk2XQmeWjNaO\\v2AuTSJ41iNorh9CLunbwhF3ouJJRzKBPF\\yg0orJqxtW9W3G4dzP6nXFcu3pT9hH9Xj8aTbzsPCrMSsbLhcq6EKR4x4lfXk8ONLfLvcekKM54htjePHh4T+sYP6orV45UYOm9JE8gLvcNF7AYRc6\\hLRoC8pex5w71tU8Zb5lDuxlqXxWdPt1mv90+fWDDJiO4HUug3GKWMbojCjTSM5imERCTsVvRQ7+8K\\I\\UOoQbOb+JzvWWA5zYKqEP4rBQCqcxBxW8RwxkDKJ+JnU2Bd3ot6raJrJHQvF0\\ZjZh3kZrsv3KBlQQ0muiIvM9InDkvlzxq3VfjBz\\8cnQGL0Vrm9c8iQJ+XsoLXsWCeztzxbLvZC76FAideMIJ1RQ9QHy7WlzZ+Vxcv\\ZjUS7fivmSxpVnbSdCjRnTnXR6fCIPuIP9fSGAOAdAP0Do4qzaRXQuLvR8UdVuQ2BPXC2aUHhWu7u7Qjj57\\l0InNSjGhJ6oBHSmD8laMj78GEYOVzbaPS3NxD+fNxwbse37zDFNr\\b2MxYaunXDj\\5QWWp0QUqf\\uq38c\\\\uv\\+P4by6w\\uBLX4if+blPxmc+90mpCPHB0ogwDXNUIdMlMX4TksRP+95gLkdwa0CSXZY0i+VFzKZ00yOpYSZ4PIlgvBTaUKnTFdT0vWZLOrq5fkpxh9ptYbdeCOWC\\2sYKtaFKkFW5PuhNpougNB5otI+p7FXijDRDDUxvsWeSJjp2oeEztgHnAmMmfCNCeajSI47VYorkIliLGc2LEW9trd7RZ5AHguxIJdRFkqVN9\\GE8bHS56\\+zKFUwAKpjDa6ZgQmgSzZ73YelKvAxxlpi43GajlYX8a+q47bY+qNK7FyJTuc91BbdCiy5dKdrp\\rxLLSMq7v84LmfeKQm8RpdUqKnyGg3F8+8\\+U9zcPYh6sxYng27sXL0WezdvxxyDWLhDqdPKvJV3I1h8dtgNjBWX0h2dx2xlA0Bd\\vwDbyjneEu1iZqPkTLdUE0FFk72eBzhmM0apMBi3aHKwueEgoKxtdSQ6XD32NWoHrEV\\r4e2bEncjxHfs120zcXiB80HxuxhXkArDWPdbnEXDz5z2TD1xwY\\O7AWiNaNrVkdOMgRZOe6bYRR\\QHRMucq3ngmWqEn0QfuaMzOEBagsONIUQ7hLYi+ww8yuBAxoqu1ebBVpGhBq6J3L6zfajxF99zgkx\\cKERIaN9ilS4fCryistY8e80cvC9FhHtYjNqk4h5dxqn905VmDSv7UflypYuBow0S7Vk2qpG2\\YIjJnYn34\\LkgVuguKzkcCKqNRHHvXxZWC6vlLfySClRqnH4Habjpmt1r40HFxuGlBWGOlnYYjgAsreKdNKfRAsLB8qKJslsfdMGbLftw9eT0ueqcWxOgZccBjGdOIZnlXBdbBzlUVWEdH10S8Pzk5UXNZqxHsngrldxjarvcsKCbWC+LnsQ7xADQ\\lDsXZIFxY7d7KqUXaxbfL3yllLUqLz3zk9wk+HkLlcqKNxqzRDJReanC3Y2v+KCXnLbXVJJkppkvssuRNSIZs5YTyqZGADVm3i8gVuspkPf4RplHEDAeX3WZj0rkkoLg1aAUmH6ANPfk1aX4HwRJiffZaFbEr5pNnSMoEQxFPubFRYq2ywhWNi1OjWmW5nnwueFZ5WImIXF\\9QLLHM9sGaRzSOeKI5sK0Yn+8LXoj1+LUrnn4hOPstSkqcByyZB+zQAEjYfPau1PIVnZVZ6jtho79Z+IdvuZWK72MPmJcoUcQjsEKCnDl22MRzaxxoqJfYHqkyKLfwfdpSDkDITbRrKB6Bep6GXNkcyCOz7rjVF5vUqSS0oIUPzRUt+bc1WOcyLYm4eaz4G85k372Hhf5cI+\\8qoP3M0s4CCu1a7P1Hj8jmef83f+1EEa1Ng\\dnXvqIC669\\\\hfejWDN58MVig+64MmoLwRLBRYI1ud+PEpb81iUGFNRYNkU0wuXjgIXdys8eJFU\\60toFQnjIvzhBHbZKACS3LzIGID7yjmuDg145dR1shmOB7FaIapmy85brXFlJy+ndjeuhKVYktS4SJhv\\LDKSq5+\\T8TDlkBSJ91kRT+1FpLp6AUI1FU5ElWnXy7tJlBxlem7siRM4Xl4ncGnuqNrNSjApffBDFlDBMBO0p6XDabR+pW7VbsvqvKK9zVjYdTr7kxAnLoZKp\\uMiRxFJFJGAtES34GsoJli4iXJvGbIuced1PbIo8ElZQGxFaVONchlpNcig0bX1wtEhlj2FvBlzB6nv944qS3LeS1YKuUtwgcczslKIJyQmU28Yr37jW9EuVOPw6CDeOr4bpeZ23Hr\\B2Mh\\yOCq5cmfqVOcF0EXCI0SrWxmkrJ1ZOTNaNrYZTKIcyIlQ9uLj2rKPksUW616jUVD2z2wRCiKEU+OYrIwkcxHvWTx4wLFt6nx6F2yJfKs8I4DB+xS+tBKJHtM\\KFkvlQefNeLm4ucwD4c7a44OBM0Q3yKbN9B8VPln5b3Zc5LKDJthNQk4MAhMK2YCuLk9MH0SOoV9wWe9GIP8nYJ3VpPlAoVvj7bTVhi5OKRWMpTJgGaZVMAiXVp1BY0lxUYn\\\\urySKHBGkOn75zFeDtaWInyXy1EjIG2M+VaMdFeVqMyLUV9UYnQ+iNN7x7GqlmP\\fVejuduKIV5PSo3IIzxisYwi+TlviLm6pBO5Gk5GLrCEYGnsDIfgLymwfMS+Vz\\h30toRA6KpVmj4AHNwyYAlaqNX0vmJ63wZ6Lrxxi0FZUilAeMkRjbDWMRg7h38sM4655IOQtJXpCv0\\Ci3TiKo92bsVVrx2IasbOzL5+x44fHKpLIBDXJ21zB3LG7yUn7t1TyKBwydxnfKeeJZmI5RTWf+fnFif4M6AOZgJwPRE8pOQLy\\Wy+VhprLCvzxcxThc+ZuFpmsVoyvs7UzGNCRz7ZwNlqvHxWaT\\os7NVSJEwvFRgcTfI\\Icimc9VBVZSGXPKQvoX8doj46rUrHwORhT5ntnTis+f84Ox32DQ0QhL0TwgQyjJW5yTNGCIA7AVSSpDfsV+p2jC\\GV0el28JG5aRrFyQZoLqoQ1pwbKp3duuvE\\y8Xm5cs9n6tac4mWkFE\\vq8sL5ScghjqJFZLbH2IYEvTEzhCCQV\\98IGZLCvIk0ZZwdcST4Hi9Royh+PSuUoFkuUq3gUTjTed3Fdjlm6b3J8HFmNVpzDVCqJO8VaUZh3oqLw7xDV5VGmc9Nc2Kxgx1ybiYvEEhQ+lwr0fJaZa4ganNFtVvwZxRZLKa3NzFvN563uR6HPvLeNwniNzKbG452fhfe\\pyvU4qxFNw\\U3\\P4069+OX79N389\\vrnPx+\\9vf\\UVxLNg3ah8vleCXrF4iI42H80Zf+n\\iDL\\5efObnfiw+\\blPRKExinmxn\\hXkAch0VV0FuFrwwfDflK4qjo5Hm0KF57lvDgbZTKzdP\\HR0t1W0gxM7ZpoCqeL\\FPQQpbUzFFE8FBjjOwvK3AnuQQyxwYZ3jI4H2pDKNsLovI6DJiZHzATNkcCtEN0yRKlT5jAy5RmfxhombCuSJhkGlmibfQL56RA6lFBlywcBwV0aghGw2ZLba3D6Je31EkBwrFMuRjsVCT3DOTI5NMmS5KruwptTtvTC0OxRBtDn2pQVKBxdcoYiZlJZr7k60YjFjQLmf+H91BRS7D24LOzdRLoyvlK7qYoFuQGlifKSME+yutYVZWikatG6+qR\\2EIGfPdDnzPaqMb7q9OHv1zZg8PI+bN2\\EyflpTEuVuP3cc7FqbUWhXolJ8kTTyPPSRXf576bAAqKmsOpPCOHFhRu1GsiKpdi+XtxBUlSuu27GzzXGqWUhDxO8u9LIkVEh8nIKBFkETEGAOsq047tx8RBaC0JJphhux+bsuChyaKsRrfU4Ljkc504rd1X+GtuHGAWzkicLKXLRJELpivfEiMLEUkpJkemlWDRnjbOZbDLG7fBLMGLFiqHbv1DxqVxKhAcz56JJA0pUFF1kutAcS5H2FCgg41U+Z7hpyiBl9JYOu0SmLrIny43Y37umSxmvqovucQxH3ZgFruDZosQHuUwNGP3IDJQ1hG8VvdQqGnAZp4U4eet+9AeD2Nlvx\\71AxTnMUFFjNIMrlHqNGwzkDh2ohA4KspGiSBVBZmKZnURBZb\\3kcLrHdfOu\\NOfQBa2sSd\\opnxKuaaEuNWWTjD4MJpOjvuxsRHTmefpX0Qw1eh6LKnHv+LXoDM9teUtBny5SEIiD7Wtxbf921EstFVicZRDSIf2iamu2bCWgMyqda5fHVnrvjCOFbNsTi3WSY1n8eyhp7STOe4JIj2En645RDpwsXPLhEyKR5\\9nJCTbsxiPp8XZoFq6WNKxdblg4HxRw5E8APNFxn7YXII8X15n9ltiDzDqNJm5WYXzahWfeLdJzZfVeZinGkEiDSQZ0ArycrHEc8ZIlXXK1MOjUni+1Wg0OSNW52S8AAAgAElEQVSrUpwPBux9QZFCsiSoKMDn8sWc7UDy+ev1kakAjmLjtXEmiI+bkLb8Ov9KBVby\\bKQIqHpyRR7rmbxLGaL81guJlEtNVOB5aaiIEnuhifr80YLWve2VYkUWPCZiZyiwGFsWoha9SC2dq5FtdGOVZH8W0xBOW8ZUVZjim2SONJ0PaBsbjRBi6cTZ3LyvbhfVVizVvmaMk3uPEoVXgAh4mUhpWoWlyUhjNybeV1YOU3D632OKpz1kuOUWJ\\+HETKWxdYvLtMx3Cj7PvfYiKfwbmR1z2T7qx8LjwyIswFlgQt\\lYqLJPRKAXWz\\\\3vxR\\9+\\+Wly\\\\piR9B9dYP2f8Zm\\\\nEVWYtaV4eBZNdgNWRXlWpCjwocpIwClPVkb5Ma8RrFpl+8YECKMseu4Ig+WXZEvIULQxVMUr0k5hUWMMq2\\djbuRJboECrcgx6g+h2ISRmUrIJZq5XErFbVfoqlkVfcPJkYpslZZUuN6pbHcBuZq1zSEHOKqCSj5deL8hA0enpzGi5iNMhpQ9G5M6NmWm55LgOxgB77aPY3joQWoTxKEXnhtnx6JhQ3BFJQ00gVvUv\\x3DVlTJlvN5srHGvxIfxk21FxbP1sRzG9KBIBLQ6rBc4Fbk17hT43LelGJGcH4aL+Rqn0VrT6tNpZ8PlbzwXGClBbTuMBJHRV0CHBrI10sBcIuLXpS6o\\jh178VN46uRqlajcFiFXu33xe1g\\0otZoxWc5jNOUZ4iz9KJKwLlooOGMZ05jEZA7aOdH7Xs24xCFl+\\ITMTfxmdbOzDIJpzOGHGy\\HTo2OEOaV2ndoNmcxHB4od+\\uDjTs4CoTmYahUSl1Exux+ZiiQMmhHKjps2XSt6g8iW6BFuzhnimjGU63QsVdSiCKABEPq42ZQHCqEbFl\\zVQGNBNnHMprs2fwx3alRRFIfjGeP3oc1Jk\\2ESODK+XKXDCLB6wMNgWfI9+O1qysvInXHwBMDWO4nq3AhqmsapU1nxSuCELiGu+1DFbI4+uN0jqdWqU53uxAyiC2LODWM9eDpcOEUIiZLBAsm71YL1dguNWPaHUbvwamItI29VjQPtmJZw4iTvW4rDy5Ixmi5wNK5J0NVr3n5Q8lUtGwTZAl1U6gtXLtLI8J3F1h\\ye\\IZNK2Fbp40QoWQEu2or11RdwlcvsY5eQmQfYGIiM4+ss6DtbCOEbzs7h38rq4hGnQrPXL2VaG1L5zI64fPBb1cjOm44Uu\\f29Q60jPm8mTirusRlIHJPLxb3PX2K+fDaihut0z3WJwtPTRcsrq5Ti4IDQbCu+ZSAZ+CD14979t8Qt3N3dj5s3bya1Zhq\\KJvWxZWKZaZpKrQSipvy4vIFlp+siv0pn3sy90xhupsnzyg70R0Sso9pshq6UjG26zvRqGRX743a2KpD58pa6ZpV0VbpSqAlnzeQj6F8wQic9vnpAqvVqklVzWtjRMhIVTwnnSu+n3LiQj5rM9LPXsp8NSMkCKDMY8Viw1mvmQLwDgRLBt3+8c7nlZ8LBZBGlhoN0mCZSzsejuL0+E5Mph03+ksoOSBY3IGcl\\aTTIyptP4T582dQ3K\\z0IaF7YUSK2t3WjvXY3a1rZ8tQoERyOWWdViFVUVvdTxElDIeulce5vviDck8UxOM+hpjcpEdjaLRmtbfMtB\\zxef+MVrT\\qisMrN\\X5Pbj3lhpcFUIgi41GtHeZCpGti4KyJNL8wcGBRAekJOTJgeVcj3oOXj57s6DgMn8rf232I7u8VtefR7I\\Qvjj9YiFBGKWSXzty\\9SCNZ7F1iL8WqmsxcEayAE64t\\9Hvx6c99OD71Mx+JYmuYRoRWZ0BonTMakwndPCplu7ejXqAoqTOKSn5J+q4pEJQPg3+fLKiQ4VyRuceLBamZ6CfruBa7cbB7Kw7at5X8Phz0o9c7if7gNCaLXiwZh\\hud0ebyZCaCZvzlBKXdAjlBVACKlbHbmIo11biRvuZi7\\DOM+FlUooeV9hBDiJsZyaPQbyYQT\\iezBaiyXPaEDXL6t1n7s7179\\3l7sydLr+vKb995nnOsuTAVABLgoBZJi\\OgiaKkbndER8gaKMn+Q2yFJIti+0XtUKhlcQAlPXSEH+QIdzjammiKIilKIEASMwgUCqgh58w7z\\c6fmufk3mrALAlS+FkFKsqUZl57\\ed75y11157LcvlKkLjeij1usIDdA+DxdfFKAQH2Y7cY9yNDgl\\DgT2orxZLShlNgUGbkXTo3++WMqWgG8FS6YcJelwyJpCSO+C8NOJoyBUpeJ1Job75FlmUVN0BrDcN+gMSHgsxOnCXExthOEgLWHo4v7YisOZvfLk92yz1rQ6E1EA0taaVc+fs0QxL1NDtkFR3Pe0avw1ersVWIzHCyJoHKPxRJuOAAFswEt58UQdkwC\\stPStiAWZYpA2rMKmSxEuwcggG1h7cJiMZkzx\\iRVuSwpw2BNjYaASbdiJLATgNNhk81RVuQM5rfGb04CcU9da8ttauCuWK\\15frMcG602lfGkcAlr\\mkhzSAerejoHVAxCzWcJaDW08Jdz32AbjtoAigBPgRZspk3HbC1yow7LT6+RaeG7lVOuSdrG37d0rjFYXMRm0wGnVA5BoUQJMEaxGqxFpsQwPNaJktsSIcmj3+j6NOFlObQa7JjDE47KwFOBqMbcUGXnzhY3mCxsggqXumZhV0kWr4mLeHVjv6MAG86GVN6pWbFVsht4pMJO4l+uxDy0Wd+YP4tZgF4OYnslmubaH555rT57q2wOseKXeBmShKZXWlEKGVwNLwaRa1eqVdatX13TgzSZU9Q5C+Z90WSkO2LQl1apkvSByP7Sdg1etO+5IXyRtmcC0TxG2qtu23WAPJJosqcDnWq2hySqyAimaAEeJtAOsVYb5tE1N610tGzSG6A7JXuzLURt\\J9zJq1UGc0piqQDXsO6y2ZlPrN3Z03oBjLdaa7oDsTXOBC+sJfsUxRpB1vJCCwArNHLfBBjUMprCunrR4ckF7gPnrAL30tlWmb5G81HFs+Qti4Go\\L7cCiNqsLTniaDwwt2lLC5u557JrNhl3z40RWSUrBp8RoY9IZcjTQPHdoye2Rvw7UKX6bmIcaqS9+1MXGhV09UwWo0An1SIfXGAxf4MeHCm7Uwz6BrfUDKH4jkCrNV7GU8NXr8bI4cp4SR62pzNJwO7c\\MVMdjrrU2bjvC94v1TrOEZFwZ4JOlBIuDtN340wNhRXWAd5B7vTgD9AfFZBas2Ny1bLNoMb7sUw0sJS8lfK+dG40siyrp2840b9tKLz6r7VKuiw67YxQuX7Oatm\\bSSy9rHXGPa7WaPfb4u621tmXPv\\Bde\\Gl79v581tWLtXt2kOP6cx87tmnbP9gzw4P9q1QLNn21pZtn9vWWfTq9dcslSna8dGxMkavXL1ia2tr8tnSCRF9QU\\3X38+TrVYBLKHga74e7zuYtiDfGIVZPnaotsFVokAi3g7DNY9KucUYP3Sr9r2uRUGazZVYIkP1w+69sdP\\G\\25T\\+Q3v\\Rx+yD33qmi0yY0vnEQj2dB+y6ZZYA4kxYbIIOWaBpemhE8MwsMVi7MJBbA4QVCczGidmoiaTalk+19BD2z7pWkcBrgiOB2KZMqmyNevnbKN5xQq5qoR83d6BHRzessG0HfKToMa9UlJ7T5uIg5MVNHIaQKyoCpn4+aKmDRbN8ET3BeUDT1acBUHrpFBn+QlhegpLd1Z1Rc8oN5zziB4YAKZNmKxCi0U7zi0deFWwYW5ueOrwEgw6HSX7tKKDN\\+zJoRCJqCM9U4ZmtBmCf3Os16ztwhd0wBYQS\\BxkAEgke3wEKqdaqxd2938ndV\\xwgonnnPsGlzc1fjy\\CsGGFHEVvScLGRNO9oNeazcX6TRbulpyGdh6M7eD6G1aytK3VW9YbTWyZLdjWfffZLJezGTQw93TJRh39r2I94rojLgr3ReAY3dkUEDTwSRPpUfBmcfqeyp7qB0sP2DtFb2gHThgB0dmsu6sj7Jarf5J\\MxA\\BshifF46AFW3eTFrVMWe4QhL4aJmPwS8ZecHnbdn\\ZBDF8L1x2GaMfmJ\\s6mfQiIGPSUbUdxISNf2UOwCRasWiFAec0KuZqnBei6YK0wlRaiM8Dq5LYNRgcqdnjd3Dv0DWy87P\\SOMg\\zK+ja7w4JOc6TLOpvLxn2FDRDTbqW1bIV7XJkpQwHHeDF1BXvmwwWRJMh8gUop1arQ0BMz1XBOkO+3bYPrLBpCcJAS1ORsrjqmcHxGGeieAhQtbR1ObjmVXSeVur1C2fyNrxwYEdHR2oDVZv1SxTztuAqcI0ljEh+kaHvQv49eyozeZ1uxv4+gQv91wuJVGD9Tb4ydf3DwNZoQ3C9VdCBS0gtFcNMVi1SlNrYg7d5t1bHZ9u\\sqx5AHvcuG3kQ0nJ7Z7cN26DGvMGCLyIQCZhS5hsM7bubUrlk7kQ9tkYpUyocglxR0B\\guFnNq4rnfy9xgHplS0UTSwP4asTQpO7hHmo\\3eQIUuAEsHL76CKrK4dDkVBMNBz4ajoWwcikW808J1REE26djxyaG0ovVy3Rq1ddcpUQwoQ9SF0Oz9cSKZ986ewvqKOZIaQMkX1SaS7pVCf+FTZM4g8TwQOo59DfmHbpzp3oGBVQ37kx7vMCkXNT3OMLuIWxpR\\Vt0gbCCbqki7iu0\\WC8eY718xnGkgDapSE+OYorPa8N8MLXRTsg2lEe3cSQErICXqBCw1Oe0oHbvKYakUHcxdIH5VZ4H1ETFEGjs09OHLjlRZg4hrGb9e3m61ghDG1jY1P3z987QIKCNFa+IVQ65h5q8pg3Hwv4aBfhxX37pCOA1VzftmKtrq+CYZVMRevZ46dYT+Nh31566QX76l\\\\lQDypUsXVQw88uij9tr16zIa3dnZESi+dOmSfejDH9UaeOqpv7fjoz0rl4tiSR948FHLF8r25D98U3vVzp0dAScAFGwV5\\g3\\\\abnlWsdZO3Rx97zB595zusgMemNz5DFydgxzDh7ubMHqel0zi0Ce9iDE992842iahAFkiDfJAGy68lxYFNJ\\a1v\\5L+93PfU4+WL\\0K79um1sXJLPQnjefThX0IA+bQcf+5Ikv2BN\\+gV738fut4\\+1DVLZBEfc+AeiuxOL9YsV+RhZIPzqsUPopGNp22bznFcxyW8oIwyBOpe+XtIaz7ZNOJy+Dg4PLBO50i5SlRkvI5UOme16rpHcOQwTptphLzdObARnjEhLsb9VcKERZjCunfvjC0aByCuzYrV3urkivbelS+OFWDss3MgYHoavybqBfh3VH5U8GcGcmlNVdUQuzPCDiOjMGynrYMMVBWGj977I\\5WHwISGrcNIc8wHLLH5kGDyfC2qdxppzO1Kccj2q\\0v3NW1IYMU8XC8moToa0qKllgBGfuEA7sO5anzAOwTpH7SjWgBSkLBF+wfh8iAAvQcSybeFXlWGjgh5UFwPUGNjk8sWqarMaUHXX69tDj7zYrV2yWL9iUp3MOWxMBljdP3JnaHwwfy3bDS2mpZF44FbhimIARfX0bDEA1rYrRJTYgrlD0FlzMpWS6hYDcsc1tYOMpjBUTXmPrj7As4D3gTUZ70ENv0Xqp1Y\\7v8SWvCjaJfFwRswbqySvzGmn82BzWHkcDS3lrnK4Ov22YlbyOaZ0AGzcq4RGwhv1dSvmW679UIswqXSDqfWsPTi0dm\\PxuO2ojOosiWWV+A4bZ6cBlB0uITWlmvFXPMFGOB7DvswqDkxZgJYhaomdyl4aDsiCOZ1xnaJAzU2MUxxywpD5kDhfgLsOERPuh077uzbZNK2xJKhFSbk2D3QI8Ec+rMkNm08tsR0buVswWoFbAyycnQeIwsYYU64sOZm02aZpfUJAc64Ga8YR6xhorGgHKq5Xx55FR8pPS4RfIRsvrfDWG\\XnvF\\75W\\Z+DBCPEZ9riGlYt1yRpwDue6YtHglirOGkjTqLitlHRWTD\\T0qFF2B8c2nh8JHDlutaspbBoqF+yi1sPWHKJljNp0wlRZVmrlCs2VjRUxwqFrM00GemvcJXJitX5avuQ\\YwPQAMFh4Y3+B5i0b3NKo1esHBhHfNsIJBnfQPYYcJgTLujQztqH4q1qVVqYvB4RrLyRAsmvBTYyZznFTJoJDNe7ERggb2yRacGqMlliB2jzUZx5gwTLTwXSGN34a7sMYQ+3sNVFkLvX9tWzFTlxPT75b\\78MuZLMI\\F5kk2DBahfx3WCrFQ0k\\S\\HmLVkVZWMIBL\\uzrq5gJ9r5QMFaIg9HxPg496DnBOYU5fc+T5MAvrPP9tD+VuM6fJ76uDq3g+\\rwyBdezm6+6Qvr6+FjoJYdFLYUJHwAPHBMT5n8BV0CueLh5ne90sdWnHRydWLJWs3tqyQrlui6BlVhyernP0UyPFZWz7e7v29a99TYaiV65ctkazaZcuX7YXXnheLu8HB4dqF9Jq\\tBHPqq19t2nv2OvvfKy7EGuXL3P3vn4u+3CpSv2ja9\\zaqVit25c1u5j5ubG2JQub7f+sY3NatSKBYtXyrZ1QfuswcffsTy5bJ3FMRqnp3m8V7H5yCC19WBpLfbD+76vBgshiT8TBP7CuCeTe1v\\uqv7fO\\+7v2kz\\9U\\ZLv\\rf27oAlntgJuaRwVrOZDT6J0980Z740z+0933sin380++wTJGJHLxlTrRhLMd1mX2y4dKrjkJS\\z24Sid9hLtUdLaqmK\\pYZardhqP74VYKcxGe70TPWhsvno0MjhvV\\U1sEFCyNOetF6M1cc3x2LXAmTLCllVZy7YftjF1xYZHZ8yO\\MTipuSWjf3FK+xLRbFc3ECht+HjPiHyQj6wx4142wX+286zTRO3WoVqMuKC40VWRABlgwAwvUKgrK3uMvB49sZpXAwMtkiXYA8Rvru1YI\\mFiamQAWQLZUqlmh0NSwwBKvsckkjKsnw+tFF+Jgib43C0ZTSRqe9OomUqv3Tr15CvyqJ1PYpqL78oQwXL4RIJDW0MIq6ax+vf78C5adzJWBtrNzYFcffodlmy2b5gs+UYiPEQtTTs0uTnWA5ZuM7qkAloO8aJWgKhwWAA8e2CJaIv2e2+FGG4QAFGNvX20R+aB4ugDCV1gbol3aiMSZ1GG6qlC2Rn3TqpWq5bN5v2Y+eHfa3lhlP2KlrAJR\\xfCZkcDaeLwMAIUHh0d2uHxodo8eMNgJQHAGg2Zvsl5hAnGtbCOwVoDQ8re+MRO+gfWH7RtNh2F8HLAt9zRiD\\WxoofmWtIfP2oVTxz2w\\ZdhhghhYQQGlTeip0hPLkSqLt4poE7Q7PuyZOInj0CpLKk4ocSQ+sNGt9MB7a0cmejYcnqCbchV\\6KRd8T+Tu7hNlbFop8gQ5aJkGW+ISn7PUYmHtg31rnxxZrVW1Qr1k48TCJuW8TEQFfgGyp0MroYCiiRwniUIkiO8TMFm0YN+epfqnACwxVUYQckURK7Vyy6rluhVy5eCD5RoYrV1ZObi9BfqNRWIaANYNAazh8NAnCBWXhMSiZJv1y3Z5+wExut66S9h0NLdqtSqaibZMOpOwhby9\\Pm7F2DFLSV+\\t6WCGAcVgYwoyJZVSgMJZ\\34Yh4wHsh56kAjNW3Bww09FUMlYslCfBplWbTFMWsHw5hB1jO\\iZVDGlyT2DKezkAJrwDaTFGTShhS7BHsMseVB9yWmGB7pEPvAlghW6BnlFdGGegfFo2dgpi+\\7M+8+3BnRNfjj7tG4wpRRz5NOXEQBpUu4ubzumE8fa72DlYMm5doAK17QmBa4AimgsHezGtXg3wLqbwXozwDq7zxz6Pbt9+zXJAVrNxkq2qr97T+jw9R8cH53hle1KtJPwZ8fN8aU7sXa7o\\BlabBKVVkjOHB1yxNZ4wTlS7d9bC+++Ly9\\OJLuk4Xz1+wi1euWL1Rt6efetpu3bplJycnWjfb29v24Y98TIzhc8983576h2\\bndu37Ed+9H0CXpVaw77xt1+3erVqN27cEFP50IMPqh1IUfDM974vLSeZnOgyL1y6aA89+g4rlmFiOcs80zJ+xPM+Ph+r7UE+98Of+ZVDmQWiFmGYgsZ+SRnMDrD+\\ec\\bz8Fg\\XZX7e1twZYcxsNO\\YnX\\6SPfGn\\9E++BMP2E\\+6\\fYMoP3EBqPHZvRR52tS9iUSnOTwgQCJJcMGDOWWOD1UjRLklEFg7JujeqWpurmk5llMrzInu0evGK9wY7N5kN3fk\\gW0IFSiQO5nA+RaUqd453Bm1I12yx8D0jbJXB8ompCArixZNWSSPATkvfmyUnZHsPwOJzPDyuD3ARefzFTUZ0z+uKbt0cwPyZ9gutUVk3JAvOxNXXNH1zBrCiG7ZP7ry53352U2HraLV5Hp9b+c9mTLkNbToZCRSIxdIkGVNCM+mrarW6Vav83Kau1WIOwBrbZEimVkrMQ44DVpNYgYWRYJvBAO\\PS\\sQdA1qa7ChnLYMHdzEVlh8xadVM6LzlPvhaHOZL62SzVmjVLEXnnzSCrO5Xdi+aPs7R1ZprVv13AWb5HM2V6SFGwd6LzwCLG8Dx8nG6Lodcx99A0XQiY7LmRGyKjkAVk9gTAhXK3pGrrXmBFbJt3TWpj9qW7fXEQjowzolfYJrfW3dKsWK0+NyOw4MnkbJfRsL1cKK3xIAbmKHR\\vStaytNaxULooRJWGeTSebz6n1gy6M96ZBn0RaminljcUMOMZKZhM77h7YSf9Qr5kDJx3Cm9m0lb2WLfuhvCRvDWDlAtlhiAfhnlCBR00IX1Mp12WUy89ljU\\nXV0LCqlez1uEbifBweIHAs8bh6OYtQnsM+2glHL6YL4wKOWXDiqBnrSr6OQFhVO2D6NIpYgf3cQDokvZvKWp\\rtd67SPdSgzWVhbb9qoXrABzv1LGJ20B\\dIxA6ed0Y23AURtDMMV6UMWFoaMHd6qL25ovmnACztdWrbMpSRs2K2YvVq08qFqjPV0ku6Pk9VPxPQAli0AiODBcA6svH0JCoOxDwint+sXbILm\\fLdBTBMeuCawyDhSEzLUIxg4oUenuAFdvWca\\xyTsfPOJe8J7R7lFUiZWWTYrbKKAxccmBGzkrPHpMQHjXTnrYS8wslyUQu2TVUk3gHLZVrOIKwAKA8iLRNEn\\JxNmf1QAWJhLauiGdcXbSZvWOYwFP1vh2SmYMGdxV\\n+NwMsF3y8FcCKhXj0C3TA5FmI0lglimIeWOPsNV6MsP8HFisYiPm+eAbSpGcS6RCsUMKULt+XrgLfh\\2bCeRchnPRRfpvB7BWz4R7Gay7GZmluka3bl1X27LRqDkIDOkgalHDPAk\\OcAKXJZnOSppKS4evsynyTlPup2eFYtVqze3LF+u2RJTbXUPgqfcYiFDY1q7R4f7YrD2dnfsYG9P7eRrj77D6vWGvfzySxrm6XS6Oi9KpaI9DCAqleyVl1+0p\\7h76W1evChh+xjn\\pxS6Zytr+7Y416TUJ2plkhMSgs2N\\u3Lxp3U5bDBb7c3Nt3e5\\6CErl6tqG+rsfguA9VbsLktw1aT0LTiOs08Fw2L2HX5J+hIA1tf+6q\\sf\\n8v7ef\\plP2y9+9tfFYDHEp7U8n45COgkhygP74y\\9kX3xK79vP\\bj99mPffIBS+XhRhEwtX2CYLauKowJpjSHcRK6nCoNajFjyWXBkvOSLRIYgRYtl29as7KlyBz4m2xhbpPZkd2684INJzsCabjULhfQphlLpNnEQaLB4ya2\\8SuxGyqIFZV3l\\cTmO+WLAoCOg0Aiw2Dhg318Hc49h8D8A6FYme9vb9YXK2Y6apCA6hdAqKnZtfd8FpMKYUmJsi6FuzVmNDD1VaPjjuNE+Vfqale3NFfdrGRFuThM3gsIShglXoWqfDlFvPprOBKlB5itDWmXHo5KzRaFmzuWXpVM0rMYGwmfU6PUV48HqJ8IDFYNOKKe6sCAlCJdxedXb3rC5eV2ybRiAbwWgUdvMQEX4NS8EHba8M+rt0xsq5ot16+UWzzrGtV9dtNprbSW9slx5\\3CZosIq0ms4cz3113x1y7Q8Pv1wzosObgwZ9gNgq1zqN0G8AjDWG7Nln2KusPmiK\\MDzjDHxUKUi6h5MYLEGNhwMrasKFKFq1mqVulXLVV1jWDZt9QxHRJ1cpOHDOHUUj3LfXr\\5mjQR2+fWdSDxPTkwYR914MEYhBSB07hujB7xlEI7F0J3hwQ0D7o2nDFJSFVMAC2MQ7CmIP6IaB7lZnIvfTPwMWcfVYfNxHNutqASzEvYq2KCoekZhdbQBuMjeYMBrPj30jEGToBKMbLD3iJ2zy5\\FkOYJ21T2qMS5dL+j7En7rAPwAI+y6KETX08NZv51GkWnRXfClZ2NL</w:instrText>
      </w: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outlineLvl w:val="0"/>
        <w:rPr>
          <w:color w:val="auto"/>
          <w:highlight w:val="none"/>
        </w:rPr>
      </w:pPr>
      <w:bookmarkStart w:id="558" w:name="_Toc2627"/>
      <w:r>
        <w:rPr>
          <w:rFonts w:ascii="宋体" w:hAnsi="宋体" w:cs="宋体"/>
          <w:color w:val="auto"/>
          <w:highlight w:val="none"/>
        </w:rPr>
        <w:instrText xml:space="preserve">LdnTti97YvXbBpo6D4j0kQNhBDpejxkNRA6zZ+MAQyxd1eEXpLy87+GQArHLw+QAOrwnOTteWctZCxXKqoYorpZzFAmkZmIpN4moQKH03bBcPTybRjOwc3rD88ttGk44awaOQSOeWcrtUu2vm1q5bDpmEKU+vtd4BRqVC0fu\\Ep0nzHsD+w8BhBCGxuIz\\dg4Y1f2hWGQUXnfEsw1Z8+mVIlNr2pny8XhorEPaZgjDs9LhAji50AA3zgdnsHhOETzzIrGXoCOBhYZ8BdWSSmjajIlngJSOe0BdkII4s85wFYMCnAvBaiewUT7jFLoZwXzyXoAVJ\\Bc7O\\7WCyYWb8Ux\\780V0RfArFbyyCpQM4XfP+ms5gnr6fnrOzVp70OWLCfDrP8x95Nn0wyvcu12rKkPot2BT\\GZ5gsfpxBsCWCr4HYFH0F0u0ZyPw89eoDM3AXYnBCs7wvE0AQjr+bNa3Unl8IhvtWK3WsubatmUKJUswbKEWnNpAAUT7emSAqn1y7F5Gy7mN0MSmMgJYDPLwNrz97PtvGRYW8Nnr2GTYt\\FoZMlU2ta3zlkSiwhMSbMe0I0NExerUHSLEA0mAJlxIeMAACAASURBVHJmM+v1hyILKtWaujZa5+xNK\\dmlRzh58f7El\\L6nVdBetvAlsBWIIBZKgSJqvn44l99S\\\\wj7\\ud+1z\\zsz9ov\\Mqv2ub5y9rjvEU4Gy7dMmGhoM+vfOmP7Atf+X374Kfutw98\\KplihlNA1mi7eh12vSsN9GD7uPjtggu6sVQj6icZbJgi1TZ5vOcFTMVayHaLZQsV0jYeNa2vYPr1untSOApATK+McRNRC2L9FIxJsQpTh5an3VeYQtiG0ZXxP\\9anURGShABCyPG92dTXn5Xb9bg\\WmB2il3ch7FRUcgnd5OGmNnOYYiQnyVhfGo4g\\i3kyyEpqyfB5AJb7AkXt0lkFGm88rwHzQcTX0SQQev74eN\\a7SP3QlLQKyP2WSsWqpoKonJDdIxYMCFWkEPMjbwGvb6iRCqVmkbKaT\\x2pWrqE0NEIf1ARoIpibPNq9Ita4CrLhRxc\\FDQUvGq4R35NsxUIuL6YF1qy7c9NOXnvFKumS5RM52z\\q2tV3v9uSjbpNcu5RdS+N66BopUUYfG70PKst7QG8WIZxUFFZqVrmYA89c4ll\\R35xgPDxtCGcgvxX0OHoqdAwch0rAFqwwnhse65wiQh7twSqQY9m7s8eThtFKLGdq5vjryegR0e7sgEtFYrWSHPxAtVed6F+GjoZgwlMDQSsweDzm450mi\\zFRTKZvO5zZCUybBeUrXNBYM0UNNxYTYGs8xi5OiWudolzDpm41sshw6AM7wGtCI9TQ0IFuPad\\duNUqcUY3glM\\SFh30Z9mfmr4J2Yz6AvRagCgZIGi7kNwHp+jJfNpYG1Y6IGmOP9Luqf3i2gSZiuzTNjx\\oG0WlS9ubW65eoVm2dS1mMqdAmgh8miVoPNOrNF4ftP0wkba55jaTm8diLXGNXgKzvpD2WwAsBydoBfTKZiy8Dazlq5gNC7ZaU8DCceWB4GSyHE0uCeU3hpFacWNp13bO\\wDelLe8MTFQaI9BPJrGUTpVOAlU+VVRS5hyJAdm7lQlFrioI4VeSCxed0ldvxNxYBiBeaZwWp7oe0dLSvsX0IQxkKznYHbq5r1G3Fg4q1pEBzTVx5vBlAWpcVQIXcgMNb7gCsj5S3TZeAd9hM2viBGheDlfYpxmjSqlZymHSLKRcBYHEe8Lri9N7Z\\rkKsLzN6Sw3u2wUuLOm0XXRDvWuBO+DAR1a3UxnppKlsCcHtud033FWzIu7s\\y603Pi9Dy6h9k6Zbp4VjghAQF46Pkz78wYLErIrV3Vsp7++Wzvi+eae2u59mu5HFunfaSiyG2Jzgbr1YUN7UGBLBJVyAnURKFZBp9DeewF1lKectxTz2IEtFTr67YEECpQ2yehYwnDehX7jzu7hqG8G8S+hAUL2kzOESY0ud5KP1CRF2K6JiNLKR7K9+I08gvIgqmH2vPqOQ+iztfBqLdufW\\1Nev3JE5l3g1+z9atA897AdYqW\\hfB1iOQ5TBLKZsabPR+B8DsPxhnIwG9pUvfUFThB\\99DUxWOlCRmzAbHmkN74cN8xSM7UvyHtC3KocqhQb\\lSbJGPs42XSRmxAGPFlytYsN2ytWlfFLB1Jr237h7cV+Kw2YRIxYzAxDRSfNnTtSD5smhCTFqsEry78ovgDIOF9AFirLJQqN1il4MwdgcHp3voWAOsuBMvPiFOLtFdCpRIN51w46RWeTycg4kRMXbJysWrVUtNKiKQTBY0oK1Q6eCjdW4G9GWAxGQY7hT9Txw6P9iQ6htVCHMpDRl+fMddCwTd3n6ThKPGQU7IQaQGMh2PD26FMv9rSlk0XxKa4\\w0Aa6YKAZ+dCZYF9wAs3wyiOdtZezNuwqfAduHicXQV5VJVFbcbzWUsMWjbze99x5LjpW1U1u243bfm5StWvHDOpvmMDl4R98GIVfd+ZQzd7SB4X27p7WybMzVp5QE7AB7j9zPF2TzsC6wQaWHcA0uO5mpzpcXOoDWK49yEVaezGBwy7easDKBDI\\QyDCQE3JlIASy0RRKNehv3DGA5uCEapd2hpdeR4D1HCyxVslKhLh8XBhCYQfAK1zcj2SfIYwadkWseFEMRJ1m0zhgVltIiiON9qjO6Ji\\FIvpGFA8lNj8xTsuJjZZtHTowbOMJ5ou0At281f2evHL3EXU\\FDjg9TzZ3LIIgvnT3A8qAb1w2MiZe8qmGmdmE+HM4025PxP2BGy4tEsje8Wwggww50vLJlKW4z6PptY9OtH6LVSKVt1cs0Qlbz2A4GmrkJeLUDdlGbULXWIIgzVJ0SZcWpZN\\l8QYM2n6KoIeC9Zo9yyMm2yNAUL64RnfC62mXY3LWChdhmAsibatnP4umwtlEfItRZYyVomWbZW5bxtt65YPl2yxNzz4ZieglUt5rPaE4aD7psYrNUDQyXnik7IB1OCBhVOhenO1NI63WMBD5hM9hS1OBdJy0vsHnIeQzZn3BN83+VvDFY4E+WagACwCnzGARZWEz5d6yaXSB90ECMqJwybKUKMOdWuD3rc4C3n+6Pnw3oI8Zv1U2cMVhxCOGsRurwCaQUROextDGH5nsI6pkBmUo3nEPYwlLqhcHMdqF9TAJZLRlS0s75PkzO0a991ZNxd5CNfcdYdtlOG2nqO4kSb+x7G7x3vWQTIESZFhiwCLO3Fi5nNxiM\\d9Lu7h5F8U6CBPWVtH8Mo9Hu9Sl07wWcmfbSg+G8ZY9j72TdpgtVG02I03LLG903OjkywvYCShOjPFsS\\Yf814zf80hERKJDQJ+1JEkHOiaAGRIXyATYz6RlBPL9nI9fdypORxqElQ5sd5jG1FkROuVxv483417NdTyr4jl71037YZqs0OW6G2CZzcdj++pf\\IV9\\nc\\Zz\\zmbdisKbD0CJc2jgwWF984vftQz\\xsH3wk49YpuAM1mLZkQZrMSpbMrsU5Q1DQmAo1xhwtbCBJYg6AMwgfNW4r4t0y5miNSuAgKotAoLf29+xwfDEprO2LRNuOJrAiTZUZAJLIYJAh4SCK1fdmIPwUA7RPv4bL9wqwIoid74Hf\\bq4YyyvJfB0o2NMTlh4RM4yUMDk+EBwk6fi72JiwZXcblMu7Eg1RkTlNVyy2plxriLtpi5SeOZ9cHdFHe84QKBVHApD8xlcgdRM2ZuvUFHzAS2F\\V6yyqVRrAQYMPimjvN70J1wKWDFlx\\qTCpGDnkEJ\\iUA4D5kAGgMVB2wsxMnrsxQJF81Et5lgs+CNw+hCoopMhX1ZrhagQYlRgycYTnwbKTHsCWJPjvt1\\\\qp1OyObZnNWu3LZrFayuZSWXq2f0efBxPTUfdjjmvhZTs87wJLNgVqE6KmoVGkrh\\YbjEJIlOfaR5uPqLVArwWLhcUIIdLprFsw4HuiSlBtNo+scIcj\\x\\juJqQC9daNhccOlqnrp1bLCa2d3DLur0jAV3ajRQn1RJDINwvJs5YX641Oa0UQ3VG1a7BaNH9fl+ZmPNpUq\\YYxER1xVrNIMZ4Uokh+6V9CYAnIkN5ifW6R5pQhdbCq4flgoMkmA7AUOhqaLQNdHUphg910BqQjIL8+xglPyw+EwowDhoqvh5vqOzCyIlSGmylk16OveWDU7x0i3J8gQ2L2XJGf5ZCSsnszY87lj3qK3NvdCoWapZtlEuaXO1yHmmcJtHH5Iwhie1jIJXHC1CdFgpaP14hP5TGSzd+she8ToB+HnLpWsayKmVGxIx4w9GmwVmkgzHo+MDrR\\YbFm6IG5OLNSCZYqQ7MbBpK\\vzfQZADuTrFijtGVrjQtWSlUsxSSxQFtaDuOFPMHyeeXpTeWfFpnwe0xHlcYQC6LwPLGOQ0trSlh6am6Hh\\vy1ioVi1ZBPoBOKJGVyaniQeI9CjYIkV1wVtnBEgBJ+iW0f0yp5nwfhLEHHPl26\\s1+wlfw96J+72GI7heAB8la\\iac5Y\\AiwOXQalQipGGKhZLQId1LhjmibGtXA90k3yimFfIv1V5ov1qilGFTpRSRmBaGB\\vZmtZ0FsCtd0pfDTzw3RKWcsqN8T13fFfRIRfUwXcbmJn1duLxHPvRiG7W1JZ6QiE8O\\lx6W5w+gNx5b5\\jEpkzjRgJTYdkMKnFmBnJRba25M1hhUAUGS4MFXLHQsuX6c3+xvmk061apt2yhOC73RPQWoQ+t+EHgWkNuMPhB51KxJOJFkTJzJqaHArII\\nPKHfYgavZC8qNlFr1MWL5YVhQNaQjIEiQ3oXUckhtU4JHbGToTnGMC3HF4KWiEV0FTBLrx93+05upe5HVXi9A7aezHs9HI\\p+\\\\Av73O8AsD5j\\91nf802z130FiH\\W4zHSy34lGeJPfHEF+xLf\\x79oEPP2If\\PgHrFTP22RBjAyjqVM9ALMlcTYgVGdXQOccbKoIELos8L\\BJ4KDm43I9VlQxfXylg5ehNrt9qF1eycK8KWKZ3yZMXuvwJ2RcmsFX4CYjKpVGFgrHx9eyT+Sj8rZR9SJaFFiaBgMCfl7BFlnC9cpTFGqsccebAgkygzjvVHYfTbmGajRcPAJ6rEZLiQVtXQmb6VKwyqlhmVTJcX+EO0SxZr+PiO1HPrmQSMm93odOKD+iVo4tAc1QZROW6mIg\\SaJ8Czz0XmR\\Pe\\mCesj\\SHfgGogMJzxoYrALTa9ho+NACY8X8HLE\\kSLXQe4bpP6nM5LN0Mf1FR2kNtDMTVpnXo3iW0OL0H1wHJVlZmPbf\\kF6+4c2OX189Ih3T44sPvf\\bgla2WbZAErTjt5zz\\eT9dluIt2mH7R2oj+YW4kie8S65KwYzYwNu+8WrjYUrh2SHlxej\\44dA26Ct2B1aHFin6EuVRprAUWOjw0NxiEMTrAA32FN7KDYAcQEYlhv4on7B5YmLjGTmcIzGPZB3qfFWcBNqPvDZ3TUQuaZPDSpblBZdOlTXWLWaMnyd9lmtU0NOxt40Je0WXuGB6FFE5TJezWXKRRvMnTZuDeDdBDGwlraHl0I6Od+zw+JbN5n2BKoT2Aq3KNzyL\\vGKP7SHQtuQNej6FY8EcTNBwqL9PcJKJWa0AGFKUpbCLy2dlbeYGGd+6VYDQx2YpgCTHDZBYJ1m0mw0s8LMbHLSs+nRwCappeXOrduiVhA7pVYJbYXgEi9grl8ORlUsxYP93o3zH\\t3pmbFM3FdOBgKVkjXrFpYs0qhKcCsWK6QCsHhASu\\f0ARObFKhSlD3KiTlkgv7bCzY3vt2zaaDWw06ulg4trB+hZydauXtqxe27ZSsmLpuTPRbNg4jKP7hHmmKOiODsTAcCBxeLlQ3QOxceLnOcUEE1YKnQsARdFQMLKaQJza\\sFtsVgcoEySMvCQS5Yss2SKO+qE3OIkWggkFKEFK4yZjGvcfAfwDy9\\IrDwwjY+M\\qeGJRms9ofADfxORb3DlMU9\\1gbCMBM+8t+Hs5Gxe+v3Pe4bCPr+CsXSfWTOtzKKbWndDdOFQGwjkPGoaR0YCH5BHOXMH4RMaLZUs7kZaXVgP2PTJmXlgxy97uWlU+x3uLdjBxiclQVaDEi3WdRxoWOjtzIgDwM86LGGmYQoHnno+05N20dDEZ297tHaCfldhrg53InGBrWlgZ\\1mSCsDIy0qCwQGTTAStoO5UNBsNTUX0uqzpWrNl2WKVk1kRN+rUBONn9sf5qG\\9DmJ0xPZv2ATbjnrTNjY3xU62Ox1N3VM8YFXDdCW+Vnt7hwJx9VrN9g\\2tW4ffPBByQBOOnyvW9JpNuoN29zclAaLoPPJaKxhnDt37lhjrWmVSsVKlXKwuJmvBIHf\\WD\\SwCspOQmnu\\oSSEJmwy79q2\\+Zr9xm\\8pv3MZ\\61ffbXfs3WNjf97NS8wXi09L9QVfXsia98wb70lf9gH\\zYO+yjn\\oxy9cScosGOcpmZ8YkX1pCRdyucY0m2Z0pJf4Nmg49CFSLQXydlpA6bYt50ipFRt0xQpyoaoIxOY3BEZXE4eXtm2geKmEjj5By32K1FgXKXqm6QebdGoS7AFaweF2l0CP48M\\5BnBv+zA+iLFV5VVJZFf8dXFU+KSGajRNY6SopDUNl9GYa726bsUcHkPRE8tFk5F2XtWOeU\\aN0kYCq\\6XFxKSOlkMrJsLmv16pZlMv5gE1AKhRt70t4acnYgVj2CSEFPE\\1umHDEl0VgRnlUjEd7wOtpsG2Y4DulwX3QT1WKx7jQcuIhDg9uAk0YtLu7xcfgVa5hminI\\R279eKrVs0UrV5p2CuvvWbX3vcjlmvVbIig\\1RTEk1a\\Sp7NeotO9++uU5eRXGeE3js2X0LVapMrzBqDIhEb0Z17a3HeH2nGhRg06UlqtiZYd96w67HclRqZpjHEteAVmvpHkLO5vn90yYsvyOHzJjRsYYTmYWNFwPrY\\sw6DrbMBn468cTjIBZWh\\omIAXMzRrVPV5KxdbVqtuWi5TUeXoUB2hL4CJw8n1d4C3WYLWcU92BgDBerXuXkyIvRcObGPrgWo9xh7RphnOBnbS3pNdymRGnMXEMrRG2cQB1eCSsNallcI\\Cf1NYIAV1r7yS0yuvGI8HBoD0cV45swp4C6XtzSHmaJDeF20Vr0NSv8WmQHTg1xnvXwOcFqFc7McWGA4tdGdtnX6PUvXy1baXjMr5tQmZNOTdkvPzNk+4UVHYFn\\v8bkCIsHgKUkCeJCslbONa1V2bZKAQbZ3bodKKAz4TieiME6PG5bvb5m681NPStkae4d37aDzh0bz4deuIaxb3So5ULTtjfus1KhZalp1lJ46IWiA3YWIMSzrvzHrk9tsQ6jh5MfLe6kz5CMJABBQ6NhB5ha9JYLbDzGdnKyZ4NRT63aRn3DatWWFTJlSy8YnokFrQMS2Cw9\\IHBpFshI1O89uCPwjVGPH1KqIRJ7Aiw1BJW6C4gxJMlTlWwavXQHeDzMS3Bn1sPg44aG7+nPuMUAVawIA4\\eHWv986F+3h5ay54GIZpamklpwO1Sl1\\GmwNQr6o4l+YmqWdKHIBt3fa61O9ByYl2TPZcyJjw\\QbLIvrfkKE0ArAigDRz8t4rnkG7KkeSNID2BxvvWkpztzkEtDSn\\Tt8PDQqsWKNSoNL3Q5OwhwXy4tTwKBBgMcYC1CoodYIQp5UWTOFqKx8MnXhfXbXUNhUKhULVes2pJQ7HBOUjzJsxUj5eXCjvZv24svPGdPPfUdDc\\UGi175zsetQfvf8Bu375t3V5X6x7tNhPuW1vn7Hvf\\Z69fuN12S\\s7O5YvVa3y5cv28VLF+2pp5+2Ts\\XIx\\vfve7Ze\\A57udjjWbLXv+heft2rWH7X4sHFprOmsk3XkLZjqee\\z+z2GwzgCWnyG0RCejnn3r61+z3\\iffisArF+9B2BNBktaayygwbhvTzzxRfviE79nH\\7kY\\bxn3yfpYoD640Ovf02zZnNcqpCuTkAo2yWjZMzw2M1SI\\nkBDTJO0KD0TWZtOkzSZLy6bRJnksDYfZqVEkuhgEt4G98lwxdwP2ByVEZAhgOXWMBoW+8ylTcze+Op360AVW+3DVTnSlwgnfLwKy2LcVFasDJvqFxP7\\KsDynvRpxczPoLMXABa0eSpXsLXmOWmxljOCol1PIzCkINiwGYVDW9SvqlDPnvK91UNHYf7YIDS9k6n6WHrQCOh1BqbIHYx9bHgVvPlic20NGyaHNiPkoryxOdBIP6Plvib834bXEIoCaZcUiA0wcz8tj49w41NV4QVodwAWACHmggGwxpYe9uyNZ1+y0UHHrly8Ym\\s3LGN+y9b5cKmjTJpPyyD8DJQTQHGuvA7PjDRrdnBJGegAyx0TmyknQ55Vmg8SobruDQ6YQ14dYppojMIDBTQIuz1OtYZtLW+Gf1NpnMS4Gb0erwSjtR+fFijQF5tDqjhFHzMSEG+x91DFSKAYqpHrm0uODvDHMKuEJeD8ajcgdMMTVSsVGjKqDeXw6w25w7WYoNheLBESNhgemy98b4dHx\\aeDi0WrVha411WaKo3ZhET3O2WXMQOBOFtgxLi5n1B8eKoaJF72alTBgOFEXEGz5NTMBzbIa9AAeUt4U8EN2fBQdaAAx8yNx3bTIY2XQ4tvkUsJayfDAHBOzquQ7sLa8D4CmApRJFWNil5Nil0AIdjCwxmVllnLHdW7dtNBxZc2vd8q26TQppG2cp\\BxgqQUc7pcKs6jPEIl6zyZxd6H79n+7B2Dl0kUrpGpWy69JS5dNl0\\Fyl4cYUMxsJOTAx0WlUrdmnXuTdqmNrO9o5u2175j0+VY2lY+mNqjvV4ttuz89gOWz9YNhX5KhYy\\9ugW7pq3tLIsYUo4bLU+g5hY+zMFRwLtoOvuvNDy2Bzu0XDcV2u43dl30LVYiMGq19aU+cf073CAPo+kBGdc3eOK1rCneKC5VfHN7zAmQYv0wwAW60i7sZIOWNNRPO7WBeyPsHESnmu6z\\\\7aTi6jDv9\\UeJQmyrCyis3OJYRJ\\qtIK9jACThOL+M7mu41lHRSwFJvfQReRe6LLH0XlBS8f65Vxj0o5rxuvETJVrTxus1+v7UEwuJ1sCtG3shSrKdJa4MPsUYK2Agntfrz8FAGJAkqumwIcAUN7\\dNy3W6\\fsOQ8YY1y3ckNybBdu5mnyBJjvNA0MgUgQEutQYZbwvmphqq8JT16DSCDt1Sl2RJBIJ2p9JTinfXsTiVDWFrv+MCefeZ78sIaT2dWKJXswatX7OGHrwlg9bo9TRNyX9bXN+zy5av27LPP2bPPPCNGEI+s9fV1gdH3vOc99n\\\\+Z9btVaVrvPw8Mgee+c7bWt727779NMaXqID89xzz9l73vuv7MFrj9iFC5fkN8ka9HGaN3\\8yzJYjge4DsQL\\t03\\sZ+43\\8Lfv0Z37ePvtrbwWwQhuTjfWJr3zZvvCl37OPfPKd9vFPv9cWmSObJwY+Jjst2XKK\\0RgbGwpN+Fkiv4uRoRQgZS9MFB+6LlWhukwhGi0x5xyloHomDwo4nWgVDOiFKFqsVOIWif33vALlsrwYJ2JrLUpqz\\rFOdpbl+oWu9tEa5W83FkOS5oxYiEQL3V\\7YqPPQ9LlYaZ0+xzwTezWAxOo6LBX3oZLZg680tq1bWLcGCZ9opiLgXcw+IZfEpYFo9JI8B8ZbYmdiPayo3ZDITMzBDGV0rgKiDNX9o3d+I2xBFzmeC9FWGzs0PHfzEyTDPzYNdoeqKXxeBpRvUoQVhmg6nfXLL4mQlIlJaxbRUqbCYaqQKjcagahEuZ5bB+feFV+3gB6\\bA1fusw4HeiFla\\dftlmpaMtYwflsWHhaANrBDyyI3gV+Q\\yIDpeQCg\\A4nX0umRELvU6oJUVvssmpXvoDN901ldGG7mEcfptZjBbrhlDtQOVzphf1DfFNRMZLH6W2CdpGlgLTPr17bC7bwfHu3Jf57\\LtiCdsWqxqnY5Bp98LdostFDYIijGicoxT5DyppVK25bPVgSwIhAnOBkwMkv07GRwSzYGTPKsr21as7quqTY5giu498zEMBYMaovzHCqzkDWCjmcqQ98xJqtQ\\qPuqalvBLSnE7QckMEnDq0U1zMyesqa02TRyEbdoY0HQ3fQR8xcLFqxAhDJGkbYCmjW1JELV2GxMtKPxExpv\\cwc+PBQBOF2d7SEv2xDQ5OVNiUN9YsuVGzfj5hE5lJ+pSZa9aCF03cc\\8JAGuV\\dBzr2\\rbdPIYBUzdWuWN61SbGhoQdNgyjp1vzpyLmGwGKAolavWqtPSr9t4Prbb+6\\bQfeOzW1q85EXMbR9YB8rpTXbal22XKZmyTl7Zig4FE3C2uTwhiUuWLfDUMJSB5VrVMKEGWw88U+GFtGLSdiv1V8DnNKVNzm0TNaD7yvlhruy50tQJXZ0wNrsS59UKJSsXGLdFixfIjA+I70tzI3yXfGO+iEMVtxfHVw5C826Ybp7FQSyLnhOvP2MlYxbHrDXxeLG82yDPcSKJsq1UGd7c7yPXijHPdILRzGn+qcUrzObLtpivplC9g7MWXtuOVtYuUCiQ0l7LbYZcuhnwpGOC\\IUAWB0rMgOYNLp7mCjkgt5hN4i5GvOmHT\\+fEe+XRjtGXg87ChFMrcQ+940DlQXBUdopMTe+P5F23aH1uz2nDghJidaCAdmgyiuNBLli0hA1JsO1l6nKcBOMVimj2+3WnrWd26eMkqrQ3tyS6P8ecTDSh1Ad6D11963u7cfkMFLVPXtK+b1ZI1Gw1rt9s6r\\b398XuNVste\\jhR+z6q9ftlVdesUw2a9dffVUZhVfvu8\\e8eij9vVv\\G1g67xb8SM\\8l67fPmKPLVwfc+kzZ56+ntWrTXsAx\\4oF28dJ8VirTo0ZZ63+Xej9V1sPrfVtfKWyKz+EmJ+2OL8O0B1q\\86mdtnRZhwAOJxWSg6woD4wALBut\\tQ9\\4nH7xE+918bJA0vDz2P6OSR7hyBQDDV9caEHSKWoUGkDYKhG7EhgXsKEwnSKOzCuxzlLLvGOMesP3M9JJqKppNVqFekkACQsUG9RAUS8XcgCo2CB\\XKTUaprdf+9ghaw86ype0ER\\1ZFyEpAcRS7x5YPo+r3ttPioaFWnnrhDsJ8QZ49xBIIarzYW4Qyf9REk6m\\XyhXFaeBGBYdlgyxA92LTsbbCqs5h\\5gw3jSsottPd8k\\I7HNohTws4gsAH5tBgTJbxW30AcVMVNJbrtO4MFgyZ\\Hs2B+wPtjFUEN0FoqnaR\\3CABBsw+Vp43Xg1x4FCLASHJixlVqyRaP7AYOke2txy06n1Xrtlhy+\\bhv1piUKabvVPbILj12zZa3+tgAr0vbxWql1qok735BgpNhaOGQB3+66P3EbC7ntw5zECUWuC4fVyHqDExvTFpAFCNWZH6KqFmFaqNqZlCWfEmp+pZXsUzK6+xoh19QcotrFyE4GR3ZwsqfoD1gDLBXKpYpVWAu5qiUJVl7O5B7f6R7aYEjLHEZtKkfsZmPTKtXzmk7zqCW3aiB8GR1NKjez4exIG9sIAWk2r+9NiLNsURJNygAAIABJREFUIIjXOfXoijosB9MSLlPnBo+sbM7b0LSMSFc47O3aaALgwp3a1yYXD+BJ8cOaivqr+FzAPuuQAWBNZjbpD20yHDtASKYtV8i747Jijhby3JKMPsOhEDRYtAr5NuE5iwzFZDSSkDczSlozlbf5cdeO7+xZrly02tXzNi5nbJrlGQSgevXuTJZPGPmG8Y9nsN4KYGlogQ2cNTJlyq5qjdKm1UpNgWUOfT1Lwfeo1z+2w6Nd+QLlC0Vr1tesUWvKiPWNnVfteLjvRcHEhd8AQlqEzdqWrSvouSLvPPnpSLCuTqt12ieWy2et2WhqSARDxmq1FjROZ8cEOYVTbD7EfpMT2ZN+s9cb6B4mtZZZ894y5KNcamjd5RmxHw1sb3fPBv2R2OpGvWmNxpqeJ1kC8IyQeYn2UC36pM3CdCGsY9wh75ZisM1H8bbrfzxbL3YJ3M8v7nEyPJWWlzOHQRMHUIAugJ4\\j158RF+tszMxtjd973a2\\8yd3qca+TeuMZ0sSC7oCYSqmCVzV2cLU4MLqxTRRRIHxc\\H1gF2zb8nn1OhELLqJNLmGZGm0QX\\zpgBktCtxjQKH5yIhW+8Vmd3kWcEWyAWMQUcX+eyAd2HyciO7+xYapm0ZrWlde\\jUW6lsZRjvJ9WbiIKzePPsq5xPFO0h\\kaQ7LQPjq2RSphteaa5Ss1m6OB0xc4w8y9HpHYMZ\\Y899\\ShOBJDjcVn4gAAvzWLfdIfaGIuP4+FiFwOUrV2xnd9deu3FDJsboqUrFsm1tb9lHP\\IRe\\qpp6yDyXCno7Xy+LveZdtb27azc0fvLZdNKfS53e7ZBz\\4Ebtw+aqyKrWW7iGo7xpmWyFI4vVdJWH+uQDrMz\\3b+wXf\\mXbGNry0kkdrfFeKi9hI2DPjwA60tfAWC9yz72Ex+wSaJj2SLhl1OzedqSi6yNRhwmCDJL0nqwUaezVOiEIWJO2BMNqfTzdE69XBx++TUfu5Nzt3ti+wd3rFBIWbmSt2Ixpw1wMJlYp4frq4d8nuqxEL+mqNRwuM7qoPHplpAJBdXJyHrIh4qbfrxofgafGbp5peCCRD8kV1uGKyAmbBjuMeK\\eKhXb4wccFcAljbEqfvI1JsNK9caApaJpU+PLac+5uubJmyPm6Qp32pFM8L3nE4YGHCKOnqfRD2G8NGpP1QqmD2esWxEacQJlKgb4mb7+\\BJPLnAT2ILlt8j63V2DQAymawHsUorgsEqkz+prM3nPnKsFiHCeAENHn4cnisuMFfV5RspVUB6PLL0cd8OX7xuicnUaufW7fmbr9iD73+vJRotPbxv2SIMnk6xZeqDCn595NcEZYvfAWL7jIezDgdTVXq0CQknj9S82zvg98VhM5SvlCbhFMdE4LO3lBURoexBj8CIOpL44Pr9wppk5q0wW1o2l7JlembdwbEdtA9sOEWXMVCkSLOxYcUcbtxFrQcXYE81TUs0jV6PcucKmjwrwI6wqU9oWcCLwsws3U5BxlEACkKve7r\\+XRBehCZ9gYz1vgMxGfCiwv8QqJ7NyPYgDGXKXd6x3bQe83642PpSSJrEFvXMeYm2pTAvEaDP61jgBj3ZjRTeoMc1kN8CKGs+FVJQEB7Ok18jqdFAHZhXbAO8EPYn1cGB1iD7eMTy6Xy1iJuZDCz7u6+RN\\ZesWKGw1LVvM2SbqVRGTrzooSL4BW20c\\bEO9F2Ap5XUFYNksZalFwcoZH2DBJoX1zvvngManqts9sh6ayelMvnQtWm+VmliwW3s37GR4YNP50Bbh+eM9Z1M5a9Y2ba15SQBLWXI62YIFQWJhx8cHKijPbZ+z0WCuSBHuX72O4bGzPfpImU2XxCM5m8ZAEe0r7icHHVmlrFU8z5hmBByiFdtYO68iqt9t2\\7+gU3Gcw1fNBvePgQMTdD\\jce2nJLwQIsyuwKwlLx4F8Di5ZxdU39OfB8LIusw1MIN4oD3Vjbgwy1VIssep9zYMxkQ4Xf+u+vfgnN5AA+r7TatJUVsBS8leRl5AoRYTxzw5mQ89jzYXE7uXDtkMOz3FPjsdRSxadnvEHmD9QynuubEwuDLqsREhS+B6sRg69xwkOQ6K4YGOIeCP9gqM3\\KwrltiX6unw6B+fNpRgj5w6NjSy9T0mD5oJa3CAEjKU12B4jlRKmm9MTynk6Yhj66mBZntzEOnS2XVqu3LEtWbATAmtjnmmVkA7Scje0HLzxrpWLOqrWKHZ90dH5P+wPLZtJab7wVpl8ZgiFc\\Mp99+nVdXsA\\oEdHR6J3eb8eP\\7P6BCqt\\rieFC58aLhch54P4HVEyikYNYuHn7tl26fJ9duHhJ5tqQRKv7hp6alWg81sO9Gqz\\HwBWmCKUyL0jkfsXn\\gP9qGPv9s+\\uMfsXlqahnMQfEPWS5t2BvYjdd2rXMyUpL8bAZKnRoVMCwWoc+o4TmEWUAgfrkQJ3JYTRoejmoPTno2GnXt4uUN29isWzaHRcPS2iM8gzpagO4wDQMCjYxob6Ict7xGPZ2ydJqXANGEDhwXpYdKITBdutB3MVgO4CPI4vVEHVfcCO6iDkP1GA+oVWNNrfloJaFAcpckZxG3pzJWKpcslc0rX47IL1isAtlcy4Qn1cvw01tq8ftG3ZfffN47AwTBwTjQ4dLHMCWkMWnXM\\h7gvXyMF0BUUZig3Mxrz8CAw909faknPQFFDzsOVZUkSXz9qkfHIqPSDozp4OfoQc5MvvXK\\h07JsIESx43PCzfGOjZbOw3GxmqaOenbx03Tp7+7Z15bw9f+eG3f+jj1tqbVN+KM4SBhZNBwwbR9gheNdQ+lPPNosOzTILF1B2HycYlunUgTqvJaM4pzMtx2jcF6BhkICpKL6nwmwXY\\9GwUQU3UzUYK1WmM5shpFtWrUwJyEYlogpDCR3j3es0yfuZaasurXmhkTMySWRIllN7eGSMaU9N+2I0dVGgGFvmjQEwNTMJoOp9FnYOuSzxNngTcfSC8B3AcCdaoqQokZu8yvBthG483r9uXEQylGIxougYq45jNrxyYHdOfq+dcd7DrCmtH0dXPqz5IkIajPKn4vN3osPRbColbXQZN9i4m2JQqlsRWJ1qKhnbHQZMZyZXM6m84mNxj1pQEdz9HATTTfFWVsxJLOpzA\\RxDH8VponrbBMWO+obQdHh1Zda1pxrWazfDAo1OCBAz\\P+PNkwNOP0z+ufO4tWkun\\x6n+hWAlU7kzSYZyy4x0i1btdJSLiOFBRmYxye0RNo+dJFyI+BquWGlQsmWqYVahCfDfZnaMgigFiGDACQx1DdtreEASwMLeKmNRwKgMNq9QVvP6PbmtkyMf\\CDV7SnMp1FCy9+MHE3njN93LFO58Da3SPtc3jT4bKdzZcEqGHamCJEG1Wvb9hac0tsKRlzhwdHKqJLxZqKA7Rks+nchuMjG\\Z79ATVNsODD52OM1gM+ZxhWQdWIZ\\AqZTQeYgDJ8G0LEgt0NJ5W0sUS\\Ceo+3PVu+WPC70p\\UGwHIWy\\eXszDnWExKjxe0tI6yPSMSB3v3rQt5p7AwYrDcA4prGrVYGGIzadwfjORVVq+2rFSsqzXF\\sA2LHY5nCtqKAsgYn9EkZfTtKeme8MU9BnA8pZk\\PACeGWphgQRvR\\tcT7Bxsd0MrP9vQOQtJXzAHK3b5mJwWLgZHzqUeYGM8QRRZkNahUXhq\\qbXnNtOIa9ZZVAVilis3RHAno+hThdJaw5SxphWzSJqOupfGvWy5thOg\\V1Q7n\\fRabfvSv\\gNWfyWZuGrkM8m7iXXHe0uwzFnOpcY\\HGuR7sI2RKnsmIFSuUPP+UpUKRz71YBVHRJSDu26s+WDpVQhF3drXf5k+nLUIGgGKL0FY0WL9pPyMG65dPGSwlGsynk6W8JBILtSq+9OU\\si9\\5Q\\sQx9\\p338J98vDXYmn7Fub8eW86ndvH5kX\\+r79v1V27ZcsE0IOidiQymCqGZAUFpIVUABL17wAUO1WpHTRll9xYOE+of\\cR77f4Ht61aK1g2n7WTYddOTtqaLIH2pkoRKyENAVoBJkyYvnKntJnciUPLLA0TFXriMpGUfDGYfMAanY2s80DSFaOVoQm04GHlMk3YgjA6K32SWxuw6uV\\FcwpY4aVNFShUlCtsEhYKVe2Yr4sSDCYTq3fHdlyhlVFSWJkpuxOjo9t0O\\r4QI0kreECaioXyZ\\UvS5ERUv1ILjgGUSwzVX3kPkUJdgE+oYUSZCy+FQmpxCPmeFkmc8uuvuQlUChxU6GGhZM1q2bCbep5f3EUxGwkFnrHLYbOihc3hMEJLnPVMRLUAxW7Z8pqDXJ1ZrjFDS1F\\PFYqWzfmUk6bgFlMr8DTcObbOS6\\b7vXX7PwDV+zV9p5devc7LL2+aUlNmXElY2Crt\\VAcWwdlPQcBgxJeKQG4tKeBL3k\\HnF1NeGxr1jkhChOuPfsTJGZ8F14MAiVzOVIefPzUkBbTJF1c9MyVCT9o1P0bmzO4JfH6N2GIB4VN5QADh8uRILHYQHx\\s2mHW1diqlutUra5ZLl\\Qs8HrQtfDQLwAZMF3jrp6jgK0lwIcqJzKCNme91pB3mTx7AFfhPeEqzD1nxVPU0BpD5C7Hf3lbhVZzws0fOVySKQ+VZlqxhIUA4Hg5ssPDO3Zr9xnrDfc8D245Pz3I2NxofYwUwO7B0VxjNGKs2VKpojVD0TUZAfrmep9r65uKaAL499ptHXi1al3xHoq9GPasz4DBpGNDLCME3mBLsQPxiBYGaEZThPAJyy0SVoCRGE5t7+Ztbay5SsGyzbJlizkb8H6REKjA4LJ4Ze9A009vCsZTgacqhOjIfxa35QWXe\\+oRR38hTDpXYwxNS1YKVu3SpX3V9X3RiR9eLArQMRUJusWvSIB8LJ8SZrtH9+y496OAP4yFESa8kwVrVJes43WBStk62KZAecMQsAyDQdtW8B4zOZ2fvucrTXO2c2bt+3kpGPrGwCgit6G73wL64y61u1gh3OsSVVE17BUgKx0NismFLucTrejvYS9CSDF5kr7Zn\\\\SDYPa60ta9Qa0l7yzMB6jXn+5kv5HvGMKXpHJsD0maLUgL3Vo1W0Z2l6UH0oXSt+yXiSjgWTatxr6U\\O9h6mkGGoZDgqzyWKajz\\\\BnUwE0G30HCdxdhypV\\A+D3AoJ9iUELPN4ovigw0Fu5FotIr5TangybjPX5uRcgsICLufWHXVnkINgm+gcrC7L6iM+CCKCFL4BFJiGTirD6MKlz7\\6wXzBBhx4Uw1THU362wMI7CI2TyVF\\G8yrwxpk7wEsUtjKzHphloFNlIG0WSFb9i5IeHbwFOwZ+k8vjBSDQyEe0JuKGAouh7t32cCQroCTe45DGuA8o3XvEgDtwww2TWhrh8xNQrwhNlSE+VkjCYc6T25GzqEgIkM314eoJKqRps3PG\\86n9b2bGEXM3lqBFKUsbSHEQCre+HvTu+F88iHAVZ1bR6N5DrHMzd+lx+cliOnQwdvDbFY2eyjSARCO5s\\T0f2jb\\5qv3Wb\\62\\fRnfs5+8Zc\\a5vb505LucR8BsDyF0hF\\8Uv\\pF96Yn\\aB\\8xEP28Z96t0Y3k9m09Qe3LZtO2esvD+3P\\4+n7IXnXrP5jIXCK3SfFr5HqZKzja26gidpi9y6dcdOjrtyNaflTTXL8wPAqdTS9m\\\\3cft\\oc2rFBI66J3Bh3rkzGEP1Mev5eCIjviRZcDbHqpB8Lt\\z1pXhEKMl1EWJjXIQxbnkwDwAB+vFYujFPTGnldwgSwUDxCwNchVbIvGhA7N0ymYRIzug8MOUl+CIdwzDDlE1y0LJv0w3xz7Zys\\48Jyx0v5dY9Gc2tWWtao9mQpwcbMWGZPNCttZY1G2sSRKJv0qD3AgfikdB6pcw1ybtRKNXe1I0Vz5YIwwETAaxBt2v5TMYaa2tiZ7hNgIpety1TRt4XFQru4WolzXmI3F8FFgMm6yyOwasTKozj4yM7GRzLSJAHuZQrWq1UNyI9CpmqQlvVuoOezmYtkyew2K8bwDTNz+73bX77yPaffVU6mvr5TZs2irb92DVLlOuWYiw1aC4EPsI0J5oCxtph1Hgt\\X5XWwP3Dh8WfH8AWKxD+vNsaHxw\\9A\\uaO0P3hRR8SDzPWcor8YddQSgTtDR1CrVcNkmGliCBDH2QEYRjSPiSJrD2BTLDDxBKvqgE8RPbOJO8onR5ZGlJvwWBVN+aHrMhhNZ0D42r40Mm1NIM6XA5stxzbonoiu5\\UCrJrNTSvka5a0vAtnxVK5Oo24DMCPJnEVnIvmbGGZLK1TmDouDdeTX7BSbIr4AFUFxJlQZWJ47+ANOzh4zRaLYCvBMyfdCNOmXi2Ol9hP9Jy9wpYkmZGurFisWSbD\\WYicyB2lGnMjfVtq9VgvOd2dLArU8JKpRymhVK6f+32ibWxtaD9NKc1wDoM+q8QgzVRm9ksPcNTbWlJWqejmR3c2rFcsWiNrTVLVbI2WI5tzLNM6xMmlDZOBFZ+BJxGbkg\\J\\DuIN5BVdCoBNdvMTIBXHEY4aoOuKrk61bONyyXb4mFVphxKiFXfK59NscBzwFBRErGJrB6tlAG4VH7lvVxcQ+ecypQ0gXLZau2tXFJHncwWAC2ky7TiAc27J94WsZ4bufWt+3C+QclQmefrTXWBKBkO0dk1HJkuye7AlCyoUkyPFES0FV0j1jpoaJWYCy4CIDeVmPdMtmCUgP2do7kzk6maq1Stpw8zwgDRxfkUVQcOJiTAtwXSwdYiVCoxtamQq9VDC0tI9sIb+H7xJ6zW1jPAEqo908Hl\\S9GH5yxl3RKgwbzBOSngCcvOBWn94IdB\\2ByqEAGWYKRfy5IcWdL6MJkhYaFcNfCJNjEdOeXZ0UPCTGw0Yjhmxs1gyxzQmLPLYum0MPSdWLlb8LFmwT1TEBvJscr8nEwTuTCKOhQMZsmESE1CwtbUdppnZJ4LFjMySYqvez0UArDPZDJ+cuZ1zrbhO6OEyKWwJAJdJ7YWT0ewUcIq1Uf4na8DB22k+H0Nh6HNT6ISRLauRCDxxogSCQh5fU1uILc85Q8fOhRkr7X9X9+v8ZcqXRwavO2WeokNlojgbmETAsxwBfIpRk8zSTwOeoqcXRZAbofI5N42OMhZ35XcQ5rIe2tr8dy+WV3Ia41DdCv0X46FcoM\\05dlE7V1dKqdLf4iGgCvEZDBh7axxWdbbYja2v\\3qV+23f\\u37Kc\\87P2i7\\8a7Z5\\kIwGoXBeguA9cQf\\6F96JMP2yd++j2qAFNZDBf3dYFuvNi3\\\\JnT9kLz14XI6RwUI2+zq1cLtrW9prliymZ4AEGuAgHByd2dNiVi7mmF7AxAGBV0\\bvfuFT9tAj22IRqJa78gui589BibFe31qthipBql0QK2PxTIBJRJZM22AwsvZJ146PT9TXZWyWaq1QzNq582vWWiOihwgL3zyjhgnt0XjEhMOh+sabW+tWKsNcIOBNi4GRaJX2QJh42dvbs1qV8fmcjcYju3nzDVHT+Hk06vTlMzJ9o71\\\\txlPYCD0Vg+YDff2LHDvWN76IGHbGNjXQCFZPAbN17VFFm9XlMVzGIGZLa7PUtmkxqT7na6OpCuXbumnyWAtUhap91Va6hSrYrlunP7jtqSpVze5qOppkSKlZJli1lNdOCXRCsCP7KN9XPuUbVM28lxT0ZuAONGo+ELegEocmCJkzwbIpXuG7des8OTA\\XYC9m81csN22yds+21C6oyGbEf84BCIMh6I2OvvfKqNas1m3c6tvP8C3b86k1L9ia2tbFlmVbVtt71iBXOb9oS9gVkvFwK7Gh0vF4XaDzpnFhtrWaFQj74XNGCIXz7ROuE0WLCj\\mZMJNHB8cCLqyPq1eu2vr65qmdQGQyOPC5Z93Bod26c8NefvllazVb1mq1bHNzQ4wiI\\Beze9qbXCIDYcI1822Ns9rQ2calvtSLOLpw+3xEHTpupSvSUROSVEqaDL6va7ALrowwAfPSm\\QdbuT5Ughrv1Rx4bdttg4WCEmvPApyucqlkzkdWj7huSVYBxj56\\RrBdUQZsdEOqyZNfRsT1624\\rlbN8MWddRNknt23\\iMT6PQmg3YrBC0JYGFpFrH0q+sPDA+UIcljXKj59BquAhg2weHx0oo2m1Vq3tda6NGW8xuOTI61DhNr84jCj5cnBMpgN9Ws2G54yDVTrvsEuNRpOJSxghc5xnrRiImODdlcj4Wvbm9bcbtk8s7TBfKS1xNSz2jJcr7BXwWaldF+8svWmkbO48lqK+0RwDAcUCJ9KEUB7ZGm1YsvWqhtWyJFOAbhiehIG3yOsznSgzjBzqMLWUDCOZ107at+2kzZtQg+g92IOhrxorea2WoXFPHseE559AW4O\\87hkY26A9tsbtr9Vx8TwLpx46atb27LkDFO0TJBuHN8y\\b372hAiJgy1hnDEIAPtZ8pVHodGw0HAuuYoa63tqUvWlrGhv2xApxpA+blTcX7mIrtdTk07wfWwa1BuA5cQ\\S40tbhezchogZ94Vhgs5DB7sALaNhZWHxYDgadaP1wjwGqFDTsrbQlAXAUAzAmco1fJG3QR7LAGsXiB\\YCragvVr4nRVG12rBqpal9jkJ60O9qbVJMQADAfsEqNZsbVqqWbdjrWfv4UJPFDCCkkK5k3VR1NhmroKAzwSQ1zBQMLV6CJbR1SAx0Nk11Fg0GYxXaPAR0E86fu2ClEtY6vH7OQRgrChdnfOJUIuCQ84vvo+QH+UI6M8oaobCCnQZbjGczOzw+FptdLjfENslqB+YaMmEGUz8Tu6NA9zBZq2lwlRQ+lATIAhhnMbtNmoqdUSojzWAJmYeAqFvokFxBlQPrJBNsEh6GI9cVB\\uNZIbrmpM9w97OrpI9FIeUSlqpXLbm2lrojjijia7KtWgQI0HiE3RqsuDB4V9Cf\\zIQkdDe57rLb0FqI33NAVETBuAiKc2dLmkd4511F19WGcU7wZdK1yWnNwZ+EHox37kpr0YvX79q38tgPXpn4XB+kcArC9\\5Q8Dg\\Uum2MdAKOQ6Ki9dOPFgf2XP3vannvmFY2LqrJNJAKY2bLtc5t2a+d1AQ+8LO6\\7wH1oK+\\etPaJ\\3AYLkGo1pN2a\\8+s8KYKHd4vAeDvq2u7Nn7XZfE2g3b71hFy+eU+\\3wWvXBACyZNZhzKj4mqTt7O7bzZs71jke2MH+gVWqVBgzK5azduHChl25esGK5aLTp2qBJazX7dvRYdvwMjvYP7a9\\QPb2l631lrV8gXyqfICGh4PQKWHrcTEvve978nojMXEQ8SmTh\\7gQfvtwfuv2LlMtl+HFxZa9TW9FC\\8vJr1j7hwe2rbcJhD+Oxttay7e0taV74RcUuEXk6bS+99AO7dee25UuM8i+t0aiLHt3c3LLHHnunXgN6gJMTB1i0ZvATQfC6vX1OwOf4zr4mSTYvbFqtVZXh24jNzJJWylWlIdi9c2D7+8d2eHhsgMetzU2r1eu2sX7eLl2+bM1mQ2Lw\\qAXDGUXdv3Vl+1b3\\ymVdCXUVElM7bR2rb7r16zCxeu2pzsRKaismnLo4Majmz\\5m2r54v28pNP2mtPPmnD465N+iP70Cc+Yfe\\771WvHLehiqUqG5h0yb2gx\\8QIzcuXPn7OBg316\\ddO2L5239c1WqJ5JWscte1csX2JidufmHR0aDzzwkN248Yb+fLB\\aP\\NBz9oW9vndZBxfeMkIO\\52WefsUVibLt7twQyPbl9aR94\\\\sFaGnL4gx\\sL\\r7cn53L79d9\\W+m81N9XO9kT4hN1\\\\3127hyACRaOsN+hzTVQQHsYk8KCWlMAtk6H9kvKNje3tc6oei05l4Fop3tgR+0DmwwIX55Lm1CvtQSysAQgONbZveB1FjQuvF+F2GYzpmhPS1k2XTEmeVVhLshn9CkpdF5qGdAgyJidtHfsqLOjfNAF4\\sywPRpQSo22pm0kEqlsk3Hc4FEvL2q5arsBxB781wPxl3bO9q3nTu7AlTNRksiVL6ev4\\QEfU7eg200dAqOVO1tFliKg+uOQwW0UfyZeN9ECODKStmrnNbjKeWRF+3SFgukbFcImXHhycaL29s1q1cL0neQLU9nk6tXKlbsbouMCCWARA394EIReC43vp02tYtJNylnIMlPQuGryRH0N6YLa1V3bBmGVCZkyBYnlHjqYoqGHj2RgAVHkVqqGPkKH3x3Dr9Azs4viVQy\\dTEYOL+ISWLlo72lBNK5cKVihm9CzROu53ezZg9H0yt3KubJtr91kilbNXfvCqNVqI6MuSdLAuRrOu7Ry\\YUfH+4rEAXxQNHJIAyE5tLjHgFsGCVij1VLNNtbOKV8xqWgv9xCESXMmzlutWDvo6xTbwoOb1uuwJQUbuh4Oo6n1+yfW7R9Zr3cs5ggNLQxQpVwR2ACEALKQHlSqZRlOZnIMUo3spA1zO7NqxYcIYKMyKdazM6msC8TTfD2AJIPhdYincjsbEyMH64vAfTqa2GjQV7vZ761rswBLtXrDKrWW\\g3sP+w4+rhlem4LTcmbzdBSJVPWrLcEOLlX\\W5fMWCpvEs6NKwx8eviU795m9PeTvAceGuWM2syZtAEpo517foyZVgGk23ej1s0wNI528NeCEiiGwSjRyeoM5rYjdu3LZnOW7O1YQOYdhg0Uh6SZqVQ4CqGSYxeVgHPyspkehSbEMCerE2Yjp1YKZe2Xrdjg8lM1g+1csWy2D1IKseknlvRwLIBXBClHx4c2s033lAxuLa2bo3musA8Gs7DvX0J1iEP0JA+dO0hO3fxohc2MgZ28EiBxdlcKOQEuKOVEXsQZx+vEUAczY0jgxVtlRxoOeMdpS2RTAlVrxhPnxyN3o6Rso6h0feMIZ62h2DgsPIhl\\gMYM0nI\\ubv\\4r+59\\+7ftZ37u5\\\\rAOtLhD1\\5Q\\sg5+4Zh\\58cesN+KbJi1fIgYlZXeuT+0\\\\+\\\\YN\\7gzLkAAAgAElEQVT\\7kvaTHmzsD21etnW1xtWrOTt1deu6+FYa7XsvvsfUK\\2jdd3rNPuyXiQqohDqVhO2K\\9Dz9vF6+g\\yAYtaPpgTt3dq3b7ltrbd2ee\\YZe\\iRh3SIPvb443bh4nkJ4mHI0jkesoTt7R\\a9VduWvuAzXrg4+MZs1q9YGvrFbFqzbWmp7yHTEF0Xnfu7KuauPnGHet0umLKNjab+v6VSknUL4sbaprqdHd3z5588jt6uJiOoAKjgsKW4srVS3b1vosCciy\\jKo0gF7Cnvr2dwWwaJWiP7t44bzVa1W7fOWiDmMOG8KAGdWnIuAwBWC9\\sYtuV6zgC5duhj8VSb2yCMPyxeExHJeGwwim\\sLL7xor7xy3R555FEb9YfWPTjR\\bhw9Zw1N+oe7AuVnMpYOVezSqlpr9+4ZW+8fsuGo7E999yzdu3ag3LNvXjxmp0\\d97yBXxc0orP8R52yp7+zpP27PeesfuuXrEbr72mKm6tuWlXrzxg1669w4qAQQKAs\\hl5ay3d2DXn3nOWrmiffdrX7Pxwb6u6ys3Xrcf+4lP2Qc+\\ZOW2WzZQNS0b3xYeDz93aelw1lfX7OXXnrJ7uzt2oVLF+zCpfPWatW1WaM0abfRl0xtMVjac997TlXTe97zI7pHjAYf7B\\ZRz72MVvf3NCD65OgHkgNSP7mN79pg1E7TLUW7PDoQADuYx\\7qD3+rsfVnub10B7N55mcnNn\\+Z\\\\r5DlWLPZeCHtCwDr4Ycftq2tTQFE7qMqxQwtXQeOgCz0KGygVMRqORaKYUgBn7OJpg7JBzyC3eiT35VVJcnmjKg5YbAFVKPcEbdE8VaoV3IcShyEiRT3mnZC1fBbYw0Dli3pWi0OQ2kNE3MbTpxR6fYPLZHm61I26MMkzWUtIY8nmdOm1A7Jpoq6DtPxyD2Z8kXLZYpiPug97B8d2O7Orl6LxL1YZRRLYgN5tbPlVCkOGLtir8EaozUwniHej+Jjd6NWDh9aMeneaH26LisxQUi\\0DBJHnZqtrA7b9y04\\a+bZxrWbFWsHa\\Z6lM1ja2zll97ZI0FIjp5U817uqQwCZCVW1oR1LQcJh5W8FdxXNLgrjRHPDaF2oPlXNVa5Sb0uAACmlLi33PlaxM3EwOIJy0DBFNGtWnTUncC95nh7LwUMD2nLYiLDGGtLBZ6CNrlkkzgTu3UiWviWymNwe9gSVmC2tVaracLKxY2FQW6e3bu9r8y+WyFUpY6UysNzyw4\\6OTecjS2WWao\\h9+bDDG4XoOsbjIVp71fLTWtUm5bLVixlRGhFGUjiTJMkx\\NumJDEk6tgqUxBIAjWS0fUYqTQ+OPjXdmP0KJGdgAjw+FHm1ITiZaxfm+oAHt0gbD4MPDseZ1uW+HWMLASlNPqSyadpU7nrEQQ8WiiYqXb69hwPLDetCt2ivVPkYG1BJozWrqz0UyDF+4Uj0Ce52ipSW06HBUY2CQaUgqRmdbHYNq20Xyo7kqvTaRRwjY3Nq1eJVs2o0K93e7YNM0gBwbbaFW7kqkA7mZIAaZzS+PtlWGaGZ0UzyotrqjFCmxngoEnL3p8spHn1U2hHQjT9iRDtiSmGFDbmczt6ecw+FxYudqw3mhkI7VwJ5IiZQsVDZYg1wAgwRzCSJHxubCx2GZawRRlTEIvpyMr0xYdD6yRzdgm7HO9qeeLlgRnjVTKWNxMPWT68GBfLNWd2ztqLXI2ZXIl2ZM0a3Xb3d21v\\+7b4uwWGs07b0\\+q9sfXtL2kKus\\YROcx7a1BDbBmPW4N9UguUiVXpSzFiRthOccn0upMSgXx2Rj9ou\\hNk53RZomHl31TaSCub4vAlqLGh3WoD\\x7rPi\\nho8y6QiGNzyxQCsr\\7ln9vnfud37Of+zX9rv\\BLv2qb586vtginLnJHwzEZ2Je\\RFTOH9iHP\\mwffhT77DdwxMbTWdWq6esXCzbwa2E\\dl\\+oY98\\0X3YcknbL1jYblCgSRnjgSxZQxlRDzAAjZ3zuSBonKrtfu2OHeiRZNs1Wwn\\+3H7aH38G\\8yBTPDHu3N4VcEDk\\sLzz9vlqxe0Eb\\zsXfa5vameuXS31D5pbOiyF9\\7Y7t3uyKweIiV2tFa61V7Pz5lm2fX7MirBbp3TiF4yI\\GNnu7oEd7Lft1hs7elDWN1p2\\vym1ZsVazZqpyI7FjOVxs7Orn3rW38nzQxtJ9cspS2TS9j58xv26GMPuzYMgSQLIUzQPfl3T9twALAcKSJlc2PN6vWqPfrIQwolZuOjkkZwyubXPjmxH\\zguvV6w\\CzBpoQUubYdCoARJXAJsPhl9GU4ti+\\e0n7dlnXhDr0uv0rX14aLli2i7ev2WtzZo7bI9nEqRvNM7Z9vp5u3nzjr3yg+uqbL\\z5D\\Ygw\\dZ81W0+574FE7f57QSnrqpNgHG4P53P72q3\\z\\zL2Hl6SnueV31M5dHVX5+7pMHkGk5AYABAiJQZRkZIYxPWuxdVKyyPtWdn\\yIrJXllHWssSqaVWe7zWsde2uF5ZIEGAQQQJgCQwmMFgQk\\oHKqrK+fy+d3n\\boHkKjj0RkRM9NdXfV97\\e+97nPfe61zdU1u3T5gioTgMxooWjnzl6wdz35lOXHisxLu2cKYZ87e\\aDv3nOko2OXX\\lZfk4FSYnrR2P28987JftwtNPmY2OGMc+FRAPO4DmBz\\4nmE1ASu0cnfF3rp5Q34ogMCZWbRqEb1OoPXA3rp2026+edOn2TR9Glfls7tbso\\87Efs5KlTh95NgHB+Dg8vbcHXrr5qu3ubtriIQBHWJmHnHzlrCwvz4f0c6LWIhWJ44\\lvfFMV\\\\zsktWqLWlbCoWcXbh4Qe1FAnTZAGB7MhIB57XJY6EAeNH0K33kuDsnY7YI+FOlOmhKIA+70Ws15WqNg7SH4jIs4kyBt\\vccT3SDQEI2IilUTDMUdmss7KEkDmj4qbcdJDiQO79RtVbsd3SmtVbZSuMkt+Y0RpCZzkxMSlgg24KLSDFETqwZDJm+6VdtWfTiZTYuYnxaRsdH1cbhmeK98Z15tpFzGFhbNTbstWKXOg14FEc1WevNWrSwmnzFmMCMPXQdDEYyZRCrD1IFYECTucxmV4O2h2rHZTt5s03ZCA7NlGweCqBU6lNzc3b\\MIjcALWaNVta2\\NypWSclZhdny4w4XVmmwKESlszm6oiQCbMt8nTtmf86m8TY1NW2F01Fq9psB6u93TIQnY4JnQNe\\jpUabAwsQWAMOTvzPsEeoWbONwSxAmbYtHnKu8aOFVGW6b8BUG4dvXlqXQiZnc5PT1mt0LG6jNjO7YHt7Zds\\qAicZPNoRGnT7lmrd2DpXNwG8Y6mCKuNWtCumnWaSADS0icyyMHalOVEblzMC5mpPhzgwyZIcQCkCO4rlW3FP7GOM7kRy48UrSgLB9glZbDJOqR8wPqoyhg3n0eD5k7paEwxXqblzQAHuiVE5NxU9jnYMgol9hZYHext+B734GN9ersaKQlginbfXnnHtivbAn5iaJNoyooCoHCIWJ0AoLKZgoAO64oJXY+2SWkKlPYlyeA8Rwxy1Nr7tlfZ8u5KrSVwT7t7CjYqDzPctxrxOIOaJWknMsHXo03sLXzZGcESt2nRA+xwww9mo+YehFwwTfhh2ZP073OvR5I1YIqYePQoOp\\MR3\\JME\\Kqt2effflV6xcrtnk9LzuU7aQV2GMgqdhcWsNhlbv9exAlgkJK2RHLN4DuLTEjPLTkVn0Og0bz2csAYPcrtqJ4oidOX7cjs3M6zMoFkmrlKEpzzUEhTApWNrds+0tJBRxm5+dU8txc2tbRWajWrOXX37ZJopMok7aE+96ly2cPBEyTN0Kw4tETwmIugwRw6XBKn6WiIuM5bIMgnn+acReuWYrDAkoOu3IXNv\\3jVdtN+dtYadR\\PF3zNwhFY4TJiGqftoktE3V1eq4WDvRururyeA9dzf2u\\\\\\r+xX\\vkpwSwZo8tCEDLzqLf+0kA6xF79sOXbHuvbM1OzyYm02oF7K7G7f\\4Ty\\aj394Vfb2c\\OzAjPJZN82Nu\\JZJB+NILFmZkpK5XKduf2PUUwLC8dtwpj1Vv70mdkR4b2iV\\\\aXvsCYzC6AjHbH1r066+fs2qFacaaZsgmqXavXDpoh1bmLf8CLEEPWuRy5Uipbtt9+9t2L23tm1zc0cU7dRMUezVmXNLtrg0o40WKxH6u4AG+ud7uxV76607GruF2aG6yo+kbW5+Wu\\dk7yhcNk0sO3ftx98\\2UBG3Q0bGpQ2cNhw5548oo99cy7VS267Q8eP\\iExOzb33pJTALUNhvZaCGvceArly9YtemtEg5nNnf0Vgflir3xxg3b3zuw2ck5F9X3enK7pQrgusMGUMGRPYeGQKHJa1v29a9\\08ZGizY2OmbXr71hlurYmUvLNj6Vl2aM1g5eSTPFOVuYX7L1tQ27ffuuIgxu3nrTTp8+bqVyyeYXluzipctBrxGFBif0ef\\6\\\\xr29vasStXLghsvPHGG2oBPfXUs\\bI+UvSM7BhsSl0aCPt7NmPnnvByrfv2+bmujVifUsXR235wgX7hV\\\\lI3NH7Nqh\\vpmjFMaMmp\\Pa3X9Qk6Ps\\8KwOojffuGoL8\\O2vLwsfy0qDFV0DDWY2SuvvGw3bryl+1va25d+CnCwvr5hH3j\\B+zMmVM+DRcsBwCrXFeMGl\\54Q\\szspNW1qCtUvb5GTRLlw8p2lYXIhhOPmliJp6w7773e9ZtdqwxYXjri2MpWxpacmuXLmk7ymVdq1WRzc3apkcVReu91lN+gBQBBCUoeesTavp3lvSY+Ak329J5zLsuahfQANgQd9LAMvF5u5bFgEsGE3aq0xJOZOFLk+mkvGEzc8v2kgOQ0oGEXrW7VflAYa+p9rEl25NeaSjY0wrjluPdlUMf6UpbcKAXwTTbDKI2XlecHBmSEMygWxBerKZ2flD81rYLYALflWALA5lnsHpqWm9JteVz8bGC8BUFmQD\\UpNrRMmBxHQ07JinWfTMHIMkbDBuScQ4EXJ9kzaxvu2vXHfrr7+Ks5GVpgsWCydspljC7a4dFGaUaY1t\\Y3bHd\\W477iMJlr6Ew3iCeDSDLY4FMcgUddAzM8L7wgktkbXJ0SvrHRhdWDIDldhoAJNr20sL1mDJ1jzbWG4Aa1pJAcdfNdcS6oAlLK9fV20sYztaqZTfwjaWtODZj2XTexnIFyyVT1qxwjUZtevqYNIFbO3vSB6azTB4SWn5gFm9adiRljW7FdkpbGiKSQxJMRBMjzIzkCoBj2CtsZLLkEALMQ1SZHGKY9rOewG+VacY6Yb1NFVLsRXhqjY3BSLE2hxaHGenAYjXUrszlUmJi98t7Vq7sSexfyE\\b0uIZaXIBtNu761arHXhkUMLjt5BlAK7RYbG+Bkg1Wm58CpNKAU\\riYIIDePazn3b3t1UKxywig6Idq0MRvsxG8uPC9Qx0UmLEZYW9otijaEWsTtDt37o9JsK017duSsmvN9mqjVp48VJAazxMYAbRVzHap2SihQ+K2wsLUJkJbSPsU0hqIDX5DNwlsBSAvB0EKtA8mQOgC0gwq0GAFc+UCBNFh0E2tWJnFqEqKhqna5du3lTXaLjx0+r2EajiiZNz3gsZvVe17ZqVbu3SfB416aKAMmsNSigiLtJYX2UkuVCMZ+0ZmXXqvvbNlHM2smlJZsuTmp+TL811OdmrWJ5+pAVddvc2BRjrXsPoElmNIFI0DPa2DevXde9WFxYsHe9+ylbOHlahZXf4+bhNJ8zR85yyvR0gI0I+5RbWajzlWcP8+dEw0ry7\\A9kLM6ynKMik4ps0JAMwBXU6TmodfcvwTXM8bfU7B6fm9k4RQNu0hXKCFXMjBYnt\\SbzvA+tzn\\o19\\FOf\\v8HsGgRPvuhcwJYtWZHbtajxYQ2t7XbHfvr\\\\xdu3Prro8FjzEyOTDOOPry0zMz1sTzqYeDdkKb\\NrqpkSQjKkPUQYDVnb3rNXdt3\\2Gz9vZ8\\PqTLE6blSr9v16zdsc2NbYY5olNBzbWyu2Zmzp21hccHyI5lQBQ6V8F2rNu3OzXt24\\UHqihgt0aL9KRH7OKl0wJYpkiPRGCwYC7wD9m3H7561c6duaDJv729bZnxzc9P29Lygqh\\Jb\\LjykugHX19euajoKR4GZCfyZjHbt45byde+SUZdhIchnF9mjuoNO373z7+zY5OSOAxSYOO7axtmpnz560ZA7hK1UvfXi0C3zPwG68edt2NvZsamzKCiMj0nohol5aWhYYYrFOF2fkrQQyx2155c59e\\XVH2nRvOtd77aVe7dsv7ZtCyenLD9KtdayVqNjqXhGr7swt2h7u2V9ruXl4\\ajH71sy8cXbXNr3QoTBVtcWhYzw31DpAOdv186sL\\52n+VcPL06RN6AL73\\e\\Z3OyCfejDH7EzZy7YOFocxI9YQjAxuFuyF\\7qP9vm9VuWyqetO5a1bjJppx571D78sV+xYTprTUTLiaS1+h2xP\\jyPP\\818Vg\\eIv\\bwqw9X79+z08WUrFhGtstHwgLLpuR7pwcYD+9FrP1ISOxsv9+\\K5SvyCXrs0UdteQEt39EIsbQYopm7dv3Nq3b12ut28uQJu3Pnpr3r3Y\\Z6TMn1RJEl1WpoIVy+wTu\\49\\\\JoVaaVkRsQEwDZcvnzJTp46qQ2OClQiWsbHU0ChpKYIya0DMCgFSUHRHXd67zINiTgV1Mh4D7sZvQSiUIJHjjSPgF0OMa88RaWE6TjWKhvzodFh37PqYJYx6V1eOmHjY8csnRzT89k3MhAr8qBqdmta+7A7iNrRyHDo4o+FSzmbFgcmVgFUeim1ySu2vbUm\\Uwm5eaLjK9jSOkO19hZpFRNswkyZHHv3l2LDXraJ8hihEUDkDDyznAKoA2Wo9VkkhBxroeFc6BmUjAX7iUkG8sgauUSyASVaWPrWK9VtbduvG4bG\\dktJmfLNrSiRM2NXVcTFB32LHSwbaVqrsK46YaZz0P1HIPAd5hOgnGm2dNIJ73RiB4p6nWaDKWsvGRohVGx6zeITj7QBmM5OdxsLp+c2B9jEQ5SKMo1HhSvlHofgAnnRasLSwVk51YBTRlBwBY63Vb0mAmUxh9zlshP2EjtJFoY7RZRBzGPrZ\\UMWaJGfJNMVk27r9ug2tqcDnarNk26V1qzaqriFjQrk+VFdiYnxc7WcsIohlSnPgSB3oLRQmxzCupBCoNwjb3rdWc18HP+s8lx+Rz1xhdMoGPabRyMt0nZMnTSAEJyopp7WyU9pUByCfnbSlxbNa0+yBe3tb1mwSreKMDcUGbF4+N2qjo7Qtabn2bWdr01rNvtrm6PqYrgbU0Hbe2ntg6+sPxPoBsNhvaS3LJWAQ0+T07OyygCRDTgxFafAHtqs46l5S0jemrDdo2X5ty7b3VzV8BVlMYYc1w0SRQPZxFRLNVstKtQ0VKABl5CXofXkelYEKldSLCXRPTHAOsD9wFng2qHsxHU1LAh7cWoEhmZ7AMq\\r15HWprdumWKuddpWOjiQdQQFFEWRItaYxKNjM+haN262Wa3YyuaGtTo9Wzx2wmYmpq1awmoDXRegkfxTRIt1G7RrVtrbslqsJU3u7MS0dI69NpZGA60HDdKkkvKs2iUGp1ZTkcPeg\\ymXDmwYwsLNlYYtY31dbu3cldsIsNdJ06dsYmZY9qrNAQUUkQc1LiHI\\\\G+2IPgY2NABbgM58pakAHEEvRFk2Eq9sSjLs5DyJfyUi4Hlk+kLmKPxhgSkkBibyGhgR0SfEIUou3TSjqNAcMo8EM1i+833bTnn\\uOfvc537fPvHrn7b\\NmKw8P78yQzWH9n7P3zenvrp85bOFZi3kcidg3vtVsue+9pLVinX1cLbLZU0cVCcZPEU7NSZ0\\bjH16zzQ3Ewlm7eOmMTPJee+0tS8YLlsmZdEcYEFZrO\\apf\\qztnxm2jIjGd2UerNuDx7c140DJIyOFATGrl69KnBx4tRx2Sjgh8RGwma2u7tv19+4ZWsP9oOWhXF9DtiULSzMSeuk0HAZkeJ9RU+3Z9tb+\\byy6+LycnF41Yul1RdLy8f00LgYGDjkxXE0FRRrj5Ys7XVNWkI2HQBWBykfKbjx5dsYemYjY0VXFDMlGCjaddv3NHBwMFaPahasViwlds37emn32vIc9JpN9EEyVM51motW72\\YY0aY\\Q5oXxS3Ms4WadyduXi46JJZybngj6GMfeaBO7b2ztaoLOzs5qau33nus3MFW10jFw9crIaevhF0RfGrR4mcWg7Pv\\8N6S1Qnh8\\uI5O3HyhITzHJrFsWlr1Hu2cueB\\eAHL9m5s6csl83Zxtq6rgG5UI8\\+YS95z1P2fjklHQHiVrbUo22rV+\\ad\\6f56z7furNjI3bvsY0qbT9u73\\5SdvHjJxmZnLY5wNZaybr9r27tbtrO9Za++8pJVKyX70Id+xmZnJ+zmzet26uxxiVaplPFvArioDcZ4drVuKysres9M9XFQPf74Y3b16hv2xONP2MzkjPukwRwM+mo3oMlYvXfPVtbuWqffsUcfu2LPPff\\2smTx21yCrsR7nNKQIWJTdlH9Ad269Ydu3TxipVK+9os\\d\\MFhcX1Rqfm5vzyCfR31HriUk8oqU8\\gTBtQMktGdsWoA\\QJb7yXHgRtS3xD9DaHEsEbz6Rd8nfxeAmDYG35h4HdYmBpewTuXyvjQMRFTQUgHQQG8PmNRioqrdEDPDtFe7Xddr5nJFy2OiGLxootw42jt6lmiFdHtqndCejgAtByLAl4OAgwF2lo2YSUNa3jCm3W5DOkbeI5ugUgGkraB6900VFppAZyrkHIe+Dte4paDz0ykxKjBKkpKRxIDGKUWMQ8\\67brVD3bszq3rtrq5auNTE3b89ClLj45JoCotU4tWVUOyCJ\\WIqQ9ocBo5UHCVqklQSJB3sYKgMyh9QZN2ztAV1STDjSTZiPH1NWsjV6VkOAQM+WmrpEHz5GvE0UnYGFsbFKtXwT9HYZ2ZPQLEC1baX9PrE4eM81kzlKZUZud5ZmbFACI9dWv0xAkHmToKsXIDjGGZqDcWdBEgmK3ZuXKtpX2t6zZxr+M9QWjgw8bMooltTSxEHErjoTFh0m109iXOr2GtQlF79RkK0HiBzYackIPLW5aqckU09uYX3Z9gk3MAROU7HEU2KMyJj6oHUiblEoV7NjssoB5r4OWsqzBj0anIlA5OjomkM86hI3mpsOa7ZecUab4A6Ri\\wETR2G9u39fLBjFgLo55KZm8ftLiE2D2Z+ZWbA8TG48rTY1+l5aQOwr\\D2AjF8YYZerO1Y+2FYblyIql8rYzMSsIo+UVQgg7jRta3ddg0pureBaVRU7fYyX+xYbxMWcTU8ueqySBkzcBJphmSiazJkWN8iV5RRsCgJvMViEvDvLKu1t36zVGwjYE0RNUYSeD5KFPFUGOTQkGxtarVHX+cq0eHFsypaXTsrM11lbN2ml5SePsw72Kvgo5m1mGnuOURWEDGzxecS6GsMo2NMg0YG5G2oCVdPbpQPb3i6pWIX9n5oYF5M1BvDsdj1FYATPOI\\VEmMkby23YQBcA9w9w9H9CB3sMJAQl+aS7+U51fSvQBiSBxgp5CHBtDu0DCPBu0+1Mpzhxt1cc4rziCyR\\ipYP3j8mrccPf84GhLyyDnYXTqK7FPf\\MY37Qtf+oL90sd+1f7Fv\\iszc4teOtRRqOyaYg0WM2gwfoj+8BHHrH3feiiZUdGraspg7I2jrXbbfv6116yepVNNW9rpGXXqpbKJW1kJCOdFOxLabeijfW9Tz2mkfqrr71l7SaHW8\\mZmZkuFmpbNnHPvF+O39l2YbJoW3v7knTQVtwamJK6HnQdVPJG2\\esMXlZZs7NuvTUUl384aFKFfqtrWxY\\0eY6VjajFR\\VBJQEszETg6mhfTplFaBH3DuNUqbbt7d0299Kx0Rt7nHilkbXzCfU08ToEJHsR3jMYO5G4M1YhGIIqg4VA6deqkT9nIpC6h9kyfhSt6OGM723sSbZ44vix0WxzLW7WzL7YCgSGjqhwyMCS1A6p4j2UYGy2oMl65c1eb0SNnL9nEOJUQcTV+ANDO5D1wYDEscO\\efWmoVldX5JY\\Usjo8GTj5kDk4WY6hwqLCTAW3Y9f+6GIPlpaxcmC7h8HNBsuGw9CUybP1jdWVUnq8N4\\sPFiURUxQlEE9qo+Wn0rtAZWWVm3nXsPZGXAZtYv5G32wjnLT47b3Y11G6TTduHRK5bNjei+M7jAe1l7sGLr66uWy6bs7LmTMrnd3dvSBCHvJR7LSZdxGCQtt2tvifGQwJbwPrxdV7L5+flgqofyMUTxDIZWK5Xt\\t271h327cLlS7p3K3fvSBtEOxoGFYAFWIAlRG8E0K5UanZ8+YStra3b2TPntKmgH0QrB8hiEwFg8R7QIbBOAHze0sx5JSQ7Gae3ZQWiQFeP8KHKQrfCg8rB4uPcrkeiPei+ec6K6Ovld+NGu+4Fl9f91Wh6I4qpGJPwF1aItYIgFVAPs8lOrJggppfkyO9aEG1kipLya+btRreApT0vEWlwpo7YQaaGeQ6kMyIBIsZhyT1D0IwdQMi3lHEvU1G0AX0MnM8o7QXtZQ6WPtljeculMWf1ZwuE575VClFF3OSu7wkmnMhHa1l80LLNjft2\\cYbEvuePnfOsqPjNhT48TxR7BG4dnHyD3UYekWNiN0LJI1WacPGX2nIxGa8Y7VGSROeFCJ8DVW0fybP0VPMlw5Yz1F1m5fIWNONmWnxSFOUTFmnB+jxBAUObZ4D6Zaw5qC9NUjaMJazxYWzNjY2Jz+9xMCF\\XjptRstm56cVrcAPWcyl7BBsi9gFI\\ji3dgB5VtTaYCKiMxMcUbhdrcHGz9mNrPHgVD6HRKDB3XG63afmVbrzcQmEcbhM52GExNPbQ7JoNbj98CvEvTppwfmKyYild6AzsAACAASURBVEOmEjHuhEnEcHdudslGMujvTD5uAFcGLjgwmZRGw6gWYnBwp6Vdrx3o+aPwpNCltcf3l0p7Vm+W5O2laewU4D2vr8GPjUKD1hm2DUzjRlOtMObYMhCyTTtcbuK9niKJsNFod+rS3bHXFtIjNjE6GSQKfQ0s1NlXyzs+CIQ2qdsKQIjnjAIgZpl4xsbHsCtZtFSSKUBvZQlgDVjzR6Hshz1\\x0byPdNEIQbQAglMhALq0bRhZ9GwZr2pDkkqk9JEMKbLnSGDGvx2Mbm8q2inx2FXsxLbH8aYUbhpQs+zDDmfxuleFMa8E9XBMNi9sjgDYYFrrZrOC7zeXPtJ0ZrRdCgFo0\\7xZWTKgsNfAJDGLbad3wqbYKOA1lDsl0YUii6rQQACAZZ+6Dm37keIWYpuNnzvd2+n+s8b5GTe7RvRX\\Wtet7m973Xpf\\yPZCSQBhDwzCeRlJByaN1ixrjGuvzEsVUqYJ\\he\\+YJ9\\ktftF\\65V8RwOJ5OgJY\\fYRwGpHAAuR+yP2LACrMGY9MTgVVfxrdzr2f\\+nF+zunQc2P78gg0IQLBUw1dGVRy9ZpUyGVVWb5vkLJ7QwyvvQkTGNDDOlUtrhYdizf\\Xf\\ze2cHLcDhD11uqqUECHCESJlWBiBNfzdqtjGTyGYrRSWpqSkNlnEgoflgd6kFFZ92qCNmbDBZx5lYBJGJotvj6rhY\\wHMGhKGQ8eBBY9zs2MpKV8DUyx2MCrNnqSr8jkKVcKH8goioVFotDlTFpWCJ1MEC50QjzMCk6lgfGs61AwAPrxpu6dugw2Ny5MbQXAFa0TaCTuYn41ByUDxS3QduGKgSwRZXB53OBbVvMlQNDf29EPMQTLFg\\NKDouc4cvCwgAJa3ujK2s7Mpap1rm8rQZugLPNO+4mtgsQiDLZf3bGtrXYcPU2EEmuJVNZLjPnStX2taa2PPYtsVa6\\tWRoqOBm3U49esAyLrzhh3djAqp2mxTNsCohBvQLRAWlm6xv35RQ9PTNu4\\jTNBC8oleLa4R9JD8hsSp6Bk3kqH\\ulUYUD8SBgzjSRe9xajpnGIhjJ36CaBk2wB7iYl8XtM64foAIn9qhkkqKogcwUTnz4E5Pz6ply0CCT4u5JuBhMML3RhEQyiTTBuAAiAfW\\9tF7lEOpXQXcl1nUEImAU7HJ6jm8HLzqov7y9pm7UQAS2kEALchZqgFK2Tx3OHQ97xN1uehQR+t0Z5XrAArTfOEkGIpQhi5D5R\\RNlrPXHNAFVB\\6Yqk9b3Q+G1AG9em9QFmVHKBwjhMl5EtOMwqWRNJh1cSZuSk9s1vIdACvoRxt3JV0xjvjkiloo2FQc09iMhbkFsIGsM7Q60f7dTt36nao3avj1Yu297pT2bmp62hcXTYmh0TUPFTGwN1xljVibr3GfPdVLU6e6QBUuE43hb7vftbs129jas3iLHEjF5HT\\mw409slpxLzIq7SAQEdjwdjHrhd++0XMIeuSXT4F62wP9WiaRs0GXQZoxWz5xQa2tTosWXNzyqYy1GugquzY7NaeDD6+4dD5p8Uzc6u2y9XoVMTAHVTzlsL7wSS32Mk3lJVPSMim4cOiMiwAoruw9Z9VbXE8jSL1rHfRA7KNJBowIQ\\d9lR2RCU3XEZHfCWglN9N1cuwhvCYxLciFYf0IJZ+dgk1iOpCfPRDYr7cw+sSeAS0vQIA2EqCV6wlbgYC+KZ0e19+9kLzVxFQmgJ5CgnYpjNXIyLgMP7e3NwV+YO1ozbImuRblA7owFSuOTknKwbpk32MSHhYL5khB5flRWWPkkz5sobUR6wlo7JQ2rIGeltQEELBsUPwZhw1MDPEYm7KZ6QCwglZIvmz9I4AVPZ9HwspIAM\\j6DYEXAv5mJHpyTPPqnrIJ4qQ714MCQBsGms5GPZKlUAr0l3xia\\jbPMYOd83ZB\\KtOdwaGMpWuOZoEdiYpWpaM+elVt98NrytAhfPwwfsB+znvyci1sfZqzTFoDGdoS\\o8gHUHk+qOeX+sSk25jwNaxNDZEB3EPhKDd4pZewTF3YHjIWQqcg\\F3fJwx9SMvPagFN9ktVpzCFsM+0g926hOvEeUGHS+a3EOI637xlzHXyf5NrmNY59+9bL\\wjAKvXawWJx0Btla985U\\tz5gi\\LAzWBloXTkc1\\QQrN\\p2l\\\\1bfstR9dE9pfWFy0iclxVXRofs6cPanx\\VZzKKH67t66tB1MFx1fOi\\2Z311w8qlsqXTffvsv\\6knb10zErVPf0b2oZcJieHayhHKGJuBtUD2iZRmPiTxKBCwzQG5mryCvKWA5QpLQoeFASIysfjMOn5WCkbOb8x72QKkc\\FZqB+rgw13YsDsShBujjmVqoNXWQYMkaDaXFwk\\gePxAG2hDVU1ZMQs9yWUfGNkhocg9Ujw8WAyJi1cZy1osxlVOT+LcpxgsjyzGNMCPsRNBb3t+zcmlPgsylxZPSRDHJCAjTAxyPW7VKxFBZnx9hNb\\VatHnwe\\Gp7j43AAFfhOkyYPFRgZwBIRwwDPuDJFA629zi0DuvE1PzWpyjEOy3+nY+tp9SyDINQJBizbGaDWGqPtlS9bbdnB71fqruwrlzeYLtvzYRSucWrTOyJi1YSMScbkMM3zAdBp+WTwI2sz7Hdsv7amVNDU1quqn2aiq\\QkGAOgxsYQol\\dDq4r3wVgwgFEmsK22j893aLOmrNVtWL27b\\VW3doKpu4JYGXiSStkPVgZgMXGzTABjCD\\ragYteHIwsNVH3AwkPs7mzrrwXVzLs7kZ7tvlFdSrEsOi0gbJeZKINq9VPjFRhBNkckLihFrASy3J6BqRHsAoIT14PuJn6INwvuSVUOMzcTpdtYlbZF8iiw7\\xkR5R2BQEBEp9\\yvLWg43JlTrB8CFq1SI8Q5Xvqs8gl3oEi15jDKsrCpD3kaQJU8yHWSOkHCKmxMImLjWU4gr1VwnWF9kZ5cgAdKkOE3w0bqJ2WlbibtU4eXAv\\JWnVNFNtqTj60IxcxpXGMuDwLVunXbXKwb7dvPmWJpTPn35UJppMvVF665NKmukbPVpTRW8MHejrWnE4iYHpCRgOY5iE1mxnd90qtQN5eimlIO0gCgaK6luxSSEgHvWGy+jd1NSvHeyQb9A2xFTVD8\\o\\sDYsJ+lYyNmg1RoEZ6wbG4MekIAJgl47uJenrYCWh+LK5eRbkIym7Tt0qrV6viaEb9Ey4yDy9uerHWMimXgOIA9gnFC98J647IkZUbM1CwMDW1Bii+mLjVEMSQwmhxNrplbAuAHxdqE6QD8s+9iq8DhBVvCPkh4NWQdax\\n\\+nJBdd\\0ZZAeA8TwfAH7W4mXHT+ojdyhoJzFubMAVVX5qX8L0Ut95jPIyuREUxVEVoDhvhMDOiQdID3mSdB0ILmZ6hlOmTikH1lXKa8u7t4MZa1T+NtmFSrNmM5ugYCin4\\WSe1VtX2ypua+OQas+XzTOs6p3OuZmujwSra5OS8nmNnsDx0edB30B9phaJ8PBEDenYplr01JeDfZzjBnwcAY2lnx+L9uAoRWXDE+rIN4R4l1cJGjtDWfueEgA\\lcPa5gSdrNWK2aSm31CLMxvoiKtDpxfClooqAxVZkWFfskxgsPNoUaUgu5Zh8L11K4SbOeI\\RxtcUYPAh5LM5g8z3pxWP5DE7nlXskXeALO\\MwDIJ0EBuqNPk7UHej8zwQy5stE\\xs+UrFwpCB248Xz4AxJqSxZQGCqJYNAYTGMZhjUSMsxfs\\GzkGfybYnxkuZNT8fDtF79ln\\viF+yXP\\Yr9pu\\+S9tbm5Rn18twl63MYz6iwJYf\\6nhpP7sx88b+\\\\2StisJqI2+wgtAg79rX\\7Tt24\\ptLYqpGVoiC1aqlORGPjNblKP57jZmiVR4MCg9b0UVpq1artvm+q5GrMcmkvbZf\\VxO3F2WlM4+5UDq5b2xVb1u\\TuyebCdA6DuLadOHVS4mfG6SemxuU5tbu3pylCYmaOH58LVgZ9e\\P6WxJeYvnABR0fH5F4GLCGeBRRNy0rZ7cGNloc1QKEwWBjx3sJTRXVSKvTsa3tXZuamvYqsVyRYJgHiBu5vbWjKROmHu\\fRwNQl15MLcTeQE7ntGvobiBexQGdSgwvp9LBlibWaMslUkm7+sY1a7V7Nr+wbPNzx1SZs0jX19Zsv7RvC\\PL0jHAYO3tHtj2zo58R2CQ+BriDGBV0E9tbW3qtWEm2ITYzI8fP2WLi8c1nr+5uWHX3rguQHfp0mU58bPAdva2bWNr3e7dvyt9Ap\\r2LEl29rctXqtZY+cPmMH+zsCR4NUzE6fOUWPy25dv26J3sDmB1kr3b5vuUbfqjtlWz57zlKL0zZ2\\qSt4iWTLtj0sVlr9TpaP2ySHJJUu9eu\\1gAC5sG9FejhZwtHJuzRqMiOwXGwC9cuCx3aTQT+LpsbKyrJdju9m2sOG5zs8fUQnj00cfU3mSDP6jt2\\2tW7axvSEDV4BSBjEyE3G40RcnxIQCUk+fOi33cah3fIW2dzbt7r1b0gfRPqAly9phA9jZ2bbFhVNWOWhoPZw8eVJTnkw28WDKIE8VU\\Qr5BcqAsRzsaRpGPBQ++bslL5XXoA3d2YHYMGUebXLgSWjP3OApckYxo4HHDDoTkYsSyvCg+kE+tkYxBKiXcCJWZuwR0hEY9LRuxR9HwBbpAPzZ8UBXJJx\\BityFwYSafN5ywdbUF0XTw7fB5VofgOJTFwjUuHEQlIOWipED3AlrgsB1gUUsSWALSwSaDVIwDcblpTRqEd62njTVkOnyo0XBzIAkhMrx2opUXU0Prqmu1u7VguXrQrl5+UXxAGvoqQ4jqQCsE90s92UEUBx+dHGyXwq6q5b41WWWxQqbytdhxfA5ODl5YORrFU7qOkEBLa0QHMeSXL5g6DSrvF9YOop5VM0XfxsI+Yu\\N62rLW7ZilMgWbml4Qq611w8h+b2CdVlcTihiEcs\\ZQ4foohJmW7v3rNHaEXudyxMnE7RlsqBAc+PtTO4Z7R0OG+4T6xGh+9T4tIyGKbi297YVpQYrIgWsIqZyhm8jeZlSrGkdBW8ndX5chyX0NfQhD9gcSeeGMbHh0xPHJFGgJSn9C15gfdctRuP1UbZlvenrCksgnkPWLQWkWxg4M4FMBECsRAWYOmkI\\Tni9RigoOVFsURrkCk6ii3ahZMTc6E4cykFhQIFlNIc0AKhUsMuAwZIXR2mSnu2X923je0HOjeyOdY6Ay5NCbGnJmfU3k4yjBBPWzo5IiZarf7gy8jQCmxUVMzokgXxuwCDuiAOPHhNQDXTvRTHGEe36g0by47Z1NSsxaQtGlo\\7vwrQB4mGObSWUfWnRd5AqzqQmRUuGrAQyHYXZ3ljcquNMkYd3M2ic8VswvLRdFbVxHIa3DucZ0porD+gZE+fuK4JBUU3gwSzM7MKK+QoS2Az\\0H963b79vc\\Lz0YfPHFnTWoaP1aWhnuSngkF7Mzc4LhA86PJuuu1IOL3Y9yhx1x3a6VDjXs8ewzx\\taQ6wIlkPP8OdAqLOh1vcuAzCAVi098H4sm7BD\\zmLB\\JoatO2ne+9R373Bc\\b7\\28U\\YZ\\DBmlv0PE721l63NgQJc3OxQvjKn\\+Z\\flX\\8Te9zPnBLDyY+M6uIZW0WbNFOH\\9b9+2968djtEJGAyOmb50bwVx\\M2PunTRfdXdiyZHLFjx6YtlRlKq1Ovde1gr2KNqtvmT01n7Xd+75O2dGYcFygxEKW9kkfX7FetVmkqSqRcqupCLR9f9kmndtXOnz9rs8fm7P6DB7ZfrsgkdG6+KGADHf2Nr78opA4IQVeA2J7oHIAXAOv8+fNyiZ+dwVg0bfVa3ebmZjQS\\eDBPYmcn3r6Pdoo9\\b37K2bN+3ChYt2586Kcr\\On3tE4lAYi3t3sR\\YslOnTturr7yqEWT+HdF5rdrQf8\\PAVC2bWd7x5KxmK51YYRsup49++zTEiU2mi27eu2a5Qh8TucVP7C8tGBLiwu2s7VlL7\\8ip0+cVZCxempOVtf37H791ftzJkz0v3ASnGwX7t2zZaXl6Qlwm+LA+Ls2bOqwKDLL164LDsKWoLffP5Fm5yctqeffsYjChJm1968qmm8Oyu3NcKM79SZM+fsu995yUp7Fbt44qTl00k7dnLR6t2mLSzOWy6Ttt21NSvEU1b50YqtvXXbFqbmrbRfsQ\\96sfsxt6WVTMx2yiVbGn5pM0uzFu907ZHLl+SQJzpFBbsd771TZubm7K11fu2snLTFhdm7cIj52x3Z9NurdyybD6vSUXWBOJE2SBkMhrvv3lzRROYtO8A9D\\30Z\\3dmssLqB4484btr61YSv37gqQwXpMjRVtbGRUprg4vTOBePnSo3q4HjxYtXPnzmvM+M7dNw9d9vm8V6++rsPn9p1b9vRTH7DbN+\\rvTzxxBP6X0AYDyftskgD4A8rQCK4BoewV3m5SNge8i3lz+IaAVWch4JMqHIPApcWQi09gqX5XtdZeBB41ILJHjJYPnFDnEXkdEzlF8Xs6Dg7rKBF0uvAd0bsSGh\\lNEnfU7I\\WT6z0fLYSrY1Hw8H9aUj0qrBu8e2MZIqKpqHEChn3wUjeHTvrRn29ZpIxloqBZECE\\FyOdodSl62tLNcQ+zKfRMHHxoTIgraSuKBgaU16iU9q1xULP6XkdtsQuXH7PRiSnFgLUpPOI4dUP6O9PHdBwj+h5pA4vZsgRGsXETcEMwvrtPmDN6NddoEUdFlBfMI2sRk00BzCCElsFoiDTyVgzToAjKEdEBsCLy0HVpVMy0TxmNp4AkSHmsyEQxlgQEtPeti\\9SvWXtZs8mi1OyDGni5E2mZLum2KNOtyyPQax0YH5ga9hLmxSaLRzHg+6lD2PmgnLeDEBgdnJBa5nJUgougFYs4Tl23D+sZRLpoSZLYRWd+1TPRx5a8hkScYHmzPPzEOgL7Idw4onijE2OT7vei7Kv78wLa5D\\84OO\\bKhVm+1caABJrJco+xHDkR+ARAJr+d7+R5+KXNW7VgKLZ\\ag7EkwqdS2VexzDpkDywWp8S6AeJgYLk3zq56jiHAJQNIYhBg6O0iACdB5Xhw0U4FYDH5zDlCxwKz6snitKVibq2ARgnQo0CXwHYCtMH33up0EMyvaJKOolmWAAOXAHCmkKErf8Z+3Lr1to2kCzY1PqdJPzGuMLBoAvuwkgAnAL8HKitXVy3GnsCPtweD4J0agZDo+r4sKmSEnM86RmbIA30W7GwcsFFXYUA7FZ8rCr\\jy6elR+XncCYhbr9z+6aYq+npSUXmMACEXOH1q1dlSzRWLFq91bSz586qmMfwGvkO6xRwi9ab7zlz5qxySJWfSGfAQ4Kl243ybiMdMkUdvwC6hwBL7dWHizvsb9wZnu+n6+UWDayfEOisgsjBllqjMJ+NjrThWEYA4AFYn\\\\SF+zjn\\jkPwCwejWWvzYWFrEzWH9iz\\w0DNZlK4xPWocJJwGsuADW1\\7qJXvtR9dVcSr8cNi3iZlxuZmT5bdy55btbjctlx2384\\gzTG0W7dvWWm3asMuBoFMbw2sOJmw3\\3vft1OPTKliIxmu207MizbtcpB3Uo7ZS3IjbVt9cunZ6as3qqpRXjy1LLc2be2d+Tkns2k7cl3X7BTp85Yo9ERwNrc2DPYXzQrl6+ck67qh6\\+WIuJkWEE9adOL8n3aHdzRw7ptC5u3Lhm586dtvc9+4weqt3Sjr386vftySffZa+++kM9lCdPnNLhi6nkjTffUqL92bPn7OWXX5VjPcGeTAg1Wx07vnxKvjf3Vu7bxtqGm5bJ\\zBmrUrJfu6jH7Gp2SktlO+\\8qomnRaPn5LIN5uKa6JxbfWBvfoyLvKjNujiND+hSQ0c2JkAVAxBNqsJNiwEmH7D2oLNns3wmWfepzYAdhnvfc\\75BG2ubVmX\\vr\\yq\\nmeffZ9YO1is16\\92L71nRftweqqGK0LFx+xR688Zi+++F0r71dsLJ606dGCvff9T9tePQhH81nL0xKr1G39+deszBTJmfN2b2fbLj\\7jO3HBrbZqNrK3dt2fGHOpo8ds3ShYJcef8I2t3Zl\\FocHbNXXvo7e+97nrTv\\d137PbtG7awMGsnji9qBH\\lwYrVOnU7c\\q8HRwgnHSzSsAw7c5bb962TodW8YjNTM\\bJz\\5aVX1VGsI0G+vvGV75X1buX\\PHty\\b2Ojo\\bko49bWq3kpp175Jwc9J95+lkdeCsrd+3ixctqT9xewZ4D\\VXHFpcW7PXXf6zJ0WvXr9lHP\\JLdvX1t3TwPfnkk2KwImF7JLaP9HqHTI2LCFw\\ppwKNka0G5FmUBbrwRfJWQD3z2Gzdfd+b\\s5OPM2oVdwDpYIfA5OxiHcPHInjzRgtMa9Wob48ePxcDNig1arxq0Ljkad\\evYC\\g+QADgR9ODSfd1wtOL54j2BZs1AIvDjyBjGSqGSSnpyPRzHdypfcp7pfqmpd8BIDHl535N7AFMzLGx0ualVaEhAgBeYECp8gFHrX5VY\\YxWhm0dWF6mnG7f3\\Dlk6cseOnzpil0tYDZEYGh8ExmwxImWnWymqvASjyqYLlaRWl+tZowxyvaXqMz4uf1dj4uFp6vBZi55q+F6NVVMqwCe4czWdBDwRIhoWACeEueASIi\\wzbNy0mS1hnaanETTaMEZFy4\\QXtJUhLQtrRqJAAObGJuyR85fVtt0v3pgO+U9q7dK1u9XxV5ks8TkOJCl4OQeSevVcy84yDVNdOZceF\\ITdjk6LxADFqkvfKetJm0hdhP+HsGgVLZmABWtVEOAMtZWVqMri9yG5WRLJpamCpakz0NpCDSxtR0bIThGddFSg+o+BbsCdylm0MRXzwCwTF0BcDQogcMsmZ49lm\\\\FlB6EyKs\\YQKatF6ZOtsN9i2Iawym19DVPAXHN8\\NhbdQBLA+ku\\rxH2os9RvpjfcswIctroQcMzFAP0f9woGlyWoTuwN6XpAMMUCxMWCHrsg5ZTWB5E8wvFcrdhn3zJIaIuYsYLIThGQUUOxCmldfkgO\\zuXLWPGjbyvW7trO+a1nySUk1YB3GBnoG0yN5u3jhvBXGsra\\vyOhP+7209NzdrC7b29du2H1alNRUoAizhwAKDYGY\\NZmz02a7MLc1q\\gHb0j3GyH5MwoIAXsoa37YUXXpDn5amT55RiwGtR5JN+wcT86AhmyzB\\Q\\kYIi3Y2d21\\YOybWxuSssNkwUou3nztvbrarVux5ePKyyecxbbpmGvb9mQqcgPAexR4LBvuFwnYp+8OI3At+9zbgLrkg\\XWLmVA1o282IcIK42phfB7CeyahIwdfAl5heABcCNJezbLwKwPv8TAFa3oXqKG4rz7lf\\\\Mv25a\\+O3v2Q5fs\\R9+1HLFrLKN+v2mJSxra3fq9l\\+9x\\Y6z+84X4+weELg7zpmQmbmC5YiwiKbsJ9VXJMxVVsc3Pb2ooq6Pk0AmO44wn77L\\+lJ2\\Mm8dq1ij1bCtjZKVSxVrt\\rKFhwMkjLQZCx2YmpU7UEckJnYmzs2rzFQQBkTg48++YjABs7ar77yY1kKALBoLRw7NmujI3lbXdsQxcrPh74k4gcmqVze1fey0cBQwWZdunzOgyh7bXv9jdfsypVHBV44PMlXYzKNSZd7t+8rJoBplRtv3bRGrSmDS3xAeBhmZ3lPVDQDTWVUK2VbW39g01MTtnr3hr3vfe+1M2fPaHN76\\Ztm5ggP\\G8PVi9Z9u7D7SZrN5f0zQK+YmdVl\\izd3dA03ZLBxb1OYG9crI8srdu7ZwbMH29nds5c5tK4yO2KlTp+ze3QeiL3\\xFz5mhdGsrazcsr\\92+e0aE6ePGXPvO9pTQS++qNX7Hvf\\4HuG8nrhB7Pzs2KvePaFdEBtdv2nmfeY81O3QZMLtHG3S7ZWCxpzfv7dlBv2vmn3m3X1h7Y6Scft9G5WXv9xg07KO9ahiDedtvGJqbt3e992lLpvOFYwHX7\\vdfsOWledve3LB7d1csn89omo\\D6s69W5bMp3y6FI1KlvtGKsDQdrZ3rbJfU4A1mX1sZJ\\4+KfDpNDQ1jfW7ebtmzqYMS0lggnJ2buffJf1Wi2rN5uKxSFq6Kn3PqMKHwNWsjQRzK5v3LFK5UDCWrQde6Udu3DhvL36w1fs8UffbXfuPBDAes973qN7DyvqvirkjnmFrcpeWgGqKwdDoQjziAaGHeTo7ZYN\\ELn4hOHrp2QJYDaLB626pUpmzqC1hCC6srR0P7j57lnlI8gI\\QcCqjA\\FBJyxSRtp0MLmUrrU1WPkYS\\D8MsCLTPve84TB23RktQAdYaDCoPmGwAFhq42WZdHWrBQmg5TAfJvoErpw9AvAwxYd1gQOspt471aWsTsJIOYWdJnqGJhBNhSzcwbQn4cJddEe0F+MKZB10+5brj1q1UrONzQ1NjJI4kGCwQQCXEXBvIZWru7a3v6XnByajMIoYe07PLr5oHMzlCg7rbvIqbYpaOXyOvl4DwTMgC8mBACMO8AJYOGATRRR8kAYI9DOKUMpniEBxTQgTmp1e18r7O2pl8XnTWa6zhylzv2HC+82e9bsxCahPnjyvQm5zd8u29jatO6jbYEgAFUDUQ3UdCDNU4qCatUNh7WDGCSjFvBRmbDQ\\o3vLPlk+KCuP1IFzT9omEilwja\\U9qxSK4WEAB+wQd4h5pU1nB6xySL777RsZ5RawTBJL65WJP8upjYALN4vB6EsRDoN\\XyeOzELac\\B4795b0A5PLWU\\To+KdsGsTx1Z6Cwr0B3ynMjEb+eOWd8+fTyb0qktI8qN3AA8HMGg5\\hrVT3deTeMgnJ4JUGLjpdTVHSdsOLAqkDLCHDS\\w3+k8KR\\nD5chSHJF2KgoV9p\\Rs2aDQQHXKMG8IUVQi1mmnTyrGhMIz1tCw1L9PsMuWSOBaPXupjVqbcU2cTZg8Ekhx16XLaRsdnZKeZbc54NaRQURjbaeHAAAIABJREFUspB2vWmlrT09r5zl2jPQPyU9I7SdatnU3ISNT5GH25Okg6n4GBO\\2q9cK0oR+cKLL9jW5o46SBSCnM8nTpyQTOb5b3xdHSdyNGnNnj59Wt2SFsbDjYa9fvV1W1xa0tAQnZY3b7wpOczWFl0wCpGUiJOn3vu0niFKTbVOkzxzXjSw0NBHRVPkUYtPz6d8xnz\\A4D5sBGPbNzvXZhe9MEw1guThd6yhrGKCtNMxvcrugcUvEzxUwQ\\\\40X7Atf+Jx98pOfss985rcVuq69DZDe7zVVQItOq9fsL\\78K\\blr\\6RfeCjj9tPfegJS4x0rNWrsVQtYQVbvbNn\\+WvXrI3Xrsl0Rcfnv4kC4KFWZzM2fiki4ZhknAjr1RA8jF3hqYqhgKOD210MmO\\83v\\1M4\\OmftwY7yqmrltgASYZjt9tDiw4yVSjjtZmxmbsxKpS1ZHdCTRR9DO4Kx5tHiiOXH03pQuAC0zggxZiORWR0OsGHKjcR7IiVAvHjXMAmTR7M+jFu7NZSJHTR0sYj\\jOlr19Y3BFJWV1fV\\uFwQQxNj76yWw+hnx3Rt4A04jP4OkDR7PSiXhvky+HL5sEBPT5esBtv\\cimpooKfsZXDAsARpcxFLx194a9cfMVPZjtZt+OL56x3e09gYqZ6Rk9VGz6gCMOLM9OSmgihoXOddnaXpfzPQ8CWYoLC8vyb+JhJsPvxo0b0hrhEH\\x4kW9Zywe7t5d1QGLtsRz7bxiA9mPj05YaadkJ5ePWaLTsmIiYeXb9+zOD16zVDdm0wuLlpmZsOKZk3a3tm8nLl\\SWPbd2\\csl09Yd9jSz8BheWHhuDRTVI+EUd+6d80PD61HHynPjeZsd79kq5sPFP3D9ZLjLlVuB6uBrtUrdWs1enZsntdbUkvi3U8+JbaAX\\gekRLANAutjbXVexLOTzDiTVUWT9nx4ycUq3P8+Endq82NHbUbsfqoN\\Z9SqkBo7An3Q0aPUDwzNSsrctMN24nT5\\WetGwM0XEGFNfbOYOTNAGSOsQgq68hRFOtlD5RnqoqMISwxQeatocsFNyptYIGnl9\\eCd5dMxbl0hruiwvReBpKhKpkVPgCu\\xGJEqfOarUfqAIPguhYf9Ikm4XwqLJIV8Lo8\\y5Sd6kBaQE+3eUtT94L+jHXkDGq7SJYPgsbuwNR16G10QtK44Mo18W2FGRoveRnFB14XYZJAA1paXg4YGElhsOmNTo+icY0VDaTEtODOHbEJqRb2tq8q+Dhs+fPWyyVt0S6YH2mo2gtdvEL2rbd0qYdVMvyZUPXNz89IyDHOqUNDSB1Rso1KYBC7FY4vJtE\\fTqGv2HCeuw0SbZK9nL27LHkLVFcO9G7I2GajQ3oaqYey1RBkauu+tWPthTm0fPoSwlvJrW4dthX8VNnbxVIrRmbX3rgaYcB7GWxVOa75NuSvYatIcUj5NT5BB2MrBD6KvkE4TAPZmSAH1ilLWPPoji23Ne2SsoFJPpnCaWaT\\ul7cFsmBveC59jaUUyg1bWciP2\\TEggBW3LIyPhWQ6SH\\pl0GQImLJeHvWb0KAW8cKAicQg9QB+tBO8klHVWrN92XDv1SJjVio8VxGxsfFbskKxpOrWSYcpXmyc2ckSNIHC2LhMhCg\\vha9wn2HwClGdY2lyEcBh9ZrJiU\\X8yYU96Ci5xph7Kpw5rmeHfR5AwYBGKo5Brk8Ci99Ta8ptRzoY0eqZ4n3JsEDPgtzbGaDAzkHna1eGrQC3bqsvgDXsJ3XOFkaKNjE1J42bROv6vAl5oGFpJG1nYMGwHZIRcB\\QzwgGYMKTEfSerGf7pW3brmxZMhuzdBYLDi\\eyJpMxFz\\1unU9NzDNl2\\fl3nkuu64nbixClbWlyWROLNN99Uq5n9AcDFvgkQpX0Hw0TcGmAMHTEM1suvvCQSg7B48j35nFeuPKbC15klv2eRAbNrqrzgoxOhPSsMGUX7UrTnut6QgY6jQGif3HXgJRY3i+SBLgGid9dksSfDwPl9Yq\\zAQbawM8997x98XOfs09\\6tP2mX\\+2zY5i0\\jIcCqe2Y8DFa9av\\h33\\Z\\gyA9bNP2rMfesLiOfrMCAOz1mkM7d7Nbfvm37xqV3\\8lnrb9CG91eFvIpGKWXHcYyLoVdbqGAbiadMTVQy9rd6\\9WxiZtR+47d+zc5dnrdEFs1DQz17uVp3KbmJ5BjT91MZq5pHwCnHV\\f3UY82k\\HQyhhZS\\RVSXSnsmlqoamV2XKLBKIkuLEwQNJzNJvy6ZqYGhE4gvVFvwOYQFgdT\\VsYnzCGq22HI+54FROTO3RG6easX5Smwn2Bxw27LU8iCwYJiEx8GP6S4yfniUqI68q98ub1m6xcdWEnHEpn5k+ZtVKy7Z3N2x7b03aBSZcJsdnxfIQM5TPkUNYtKmJGbFovC6si4uj\\bDjKWAzRgzNg65rmMlrLBvHaCoaPLMO6ehAvfJ1AENl5PW8EqOygrkhwLkHK9NsWZake1iMWtPW3rxpm7fv63qcfOJxmzy5ZLVU3KocBPmcmETKx\\xISnl39XpTQwia9ssW9N8SFfdrGqXFPAxdF5eLtnCt2bAaRodtrBqYAHTxMTlqbPja9AcZgVlYLDZ4vG4IkqUiTKbTqt6wuyiOcVCzsTU0tarJUrLDUhmxTbp+GtvlEONA8mkdqh8qL4DgSN6DnLUe0mmrVXjfA41zQ1nTvkInRG4aepS3twi9olLshMxFVV95lRWGjj07y31XOFw8R8tjY4SANHVEdhcbu08hyiNKr8oGCiPjh4RvCp4J6M+Hs07ZZEbXHB2EBKNuuRWE2FDjPgIfvTd\\bR1BPjUovZfrE7z1GWJmet7OUBRF8NFSflokch909d7keaVWI6\\jHnXoquQUzedRCHFfnxnfPJ5LWk5Mf2nMe8AUI07kk3pPADIE3VTazS7mqT12JkvASAzjlh2O2JDN1dp2\\frrYp2WT5yx0fFZMVhoTJodWBoMj8s+5WRok\\I2SlB1AiuPEeu22Xhd7O1uXOJUdDjSlmSajOlOGDSiYapdgulpmTlzQvXfbdOqcB2NjHxHJmw0P2npeE52ERqs2duxvdK6NZrlMJnI80x7jvYvB3\\HEiQgGAxNwXL5cTt95qwGgTY2V63Tr1siqzk03QvuY7fXFwPK84bmkeenUtsXEGRoxadBQdgJsZyauJb4Ped7syQhHMQZGx0r6JOXyzt2UN2Td5ta1tKx+GAFU6z4TgGwCrlJDyqPob8bKNtO4m+mw7BFCRYxWGJwngCCO926Wm+8Jk7ohfExtWT3yzu2uUm4MOJtrmFR1xGmlJY+6wFdFxCOw06MQmhrR8WNytEwuUax7dNr0Xp+CGRJPO\\aJp4d95ED3Ps+QYEH28j1BQAAWmXoLIaZJEfyMhn1z6mo5HzS8yJiGVG5v5a3AZladz86ziBeA3bWc\\PY70BK6hDrfOz1mCDHJsR9DTljRchiyAtDJtUURYszqMrRlD4Or372CCYiOb+cvdYTjvUEXmOtfcvk2BvRGnjL1DVuaNDcToS9kYgc9ham97e3t1y3lswoOsxNPZ3l4jzk3MSbEJCMPotfTKtLl5XDHDxnb775us3NTWtQCcKBa8ZgFr6D0kYFDMBrs\\9GU9pqCWKRcdhXQ2LhInYVmJqMjvILndHSkA9PZZj2jsA1bLwGXoIuTvtm8MJi35JlU2ZEWOW5577hAOuTn7bfiADWIYPVrw4x0eSuNesV+w9isP7YfgqA9cEnBbAs2VWeUrPes4Pdhv3w+9dt5Q4Hv\\e1NVLLSG6KLD28plDn44KO2zPFSUohqCzyrNx+yUFrKSPr\\R8kWTtv6TwbPOaKfuM11BP3mAq1G7rEbpC\\xPVzU0bvpcZ0wLW7Tesn3YqAh4WbojBbNjFMOPHf6XBA0sY4YhSYauAhw0xOX4tOJJ7UjcOYEzYlwcbDGHFU4dD3TXDougVAYujJ30w7BmMPoWB6x9OTMxqpBwAwks6BSWXPIiGTME7\\vt8Xo0WlBvPHjeN7qBhpfY6PTsn7ikqt3SSaYFuV1\\z8ksTubLgcwlFF4N4eRFMQ9YOuh8rQD1\\eL58R4MVDpGmXwDxE1Qei5WEfcXWoytQzGmozRo9y0GnpoU+Xa5Yr12zrxm3bWVu3dDZnS2dOW+7UcUuOj1rdBkaDAqzMGsjKO4YWDpOU7uUUGWmKcUkkrDNoSk\\XaTQsrWplqLHt7gAXq57tHmza7t62rhvrAId7JqnYRKeLc9KisKG32zw43DPALpvOQBMrVG3cf743k8XUlE2MAN+U\\LHYsP2hdS8WHniuNfYDVNfuTeWCYChpwDQ6icM4G+j8OIHCLasAwlMpK46M+kbmdcwhZS3wgzWAvIdcTK52XvBL4jVZU2zgtMhYGwA+AWCFlCLOdp8b7rML0vk5wZBUgaMRKBINpZ\\Be+K5YsPAoK+BHYVG711YzOsk4gAc1ytE4DCi2b3KPxqhj\\7d\\de4tD6i7PaBftjKKFWThwkb0i7DI4iWDePdYld0p+XwLVZPnl4egcO145nAAZsJRK67YoGIucC+InjBcQjKCwttY6+twgkLkHwaU8u0BMqYFLYaB\\bg\\l1b39yw+YUTNr+4bPlRn7ZtIm\\AigDPKJET3BNEwZFOIyt2nZ\\vlbQzWEwjOuAmMmfPMlmKw4zt7G7bbn3HkvmkpiIBWPmsRwexp3GwpYhfGZmw4si0ZZMFS6VzVms29f6q9V3r951d4k7CRufyeBP1rVat2qBJwVeQlQO+Ro8\\\\oS0Ug9W71ulXrJE2gO9BbC0\\kAviHqTlktzoGWkn8I\\ikksvsYzL836FKWxpNZdIV8Uk0CrTbYHCH+TcV1jfPFgm9wg19sv3H3FICXSVixM20Rx1kZyEzLJ1YoUwErIYgKAhcap0a5L1wYsAEhiTeBpBp4TyTkVT9PrjAu4lvbw9uInxVVMTU\\OWTqelTcYOja1k7UEAU2sP2d1tMajtk1gsmQsO3D9Duv54Sm+iOlyZ5CoXR4MLfX8MhjhLX8ARzSl6Ac\\wB8WyqdouZa6fnpW3dTTyWxnspW\\B3ss9su9Hj1iybVoaB9FZPDZaPMO4xoSosXL5F5kCyMrguBCLsDG\\hAE6s5gJdXiAuDj2svUvp5asfmc2y1L5x1cEfWFipA3Qidi2PfiCqDJWet7LEbWGOQyTY0Vh6eJuI7NbSv4zDBa3gpNyjaDc5IziElBZ48ydlDZPWKYpA\\3ZAqeQ01ShuGAiGjhOkFO8Dtq8UZ7le5d2JccPHO\\HDhFAzxHPlnuFfnwHi28qXYiWjwAreMYNyiFTInZN77xvH3p81+wT3\\yn\\x9gNXpHAwRiHEDO82a\\eVXv2J\\8uU\\tGc++IT99EeesmG6aYnswHP0OLD6CatXcNPF\\dmpxowMDJ22Rn+gbMIMG5Fn\\sGaeHI5VbbbtrJYlD+Yj8vd3RIOOhgZBbzosdEN9XFSLib+IfTboWsLIwWBJQ4xfgHuevGWvse9j5Iab\\UHJSnzUkG30J6hV+teGy705TW5iLxPN3Kjr8vFpjYl89CNJH1vID\\N41bYiBjb9Z4ttGlXNhO8Nkh+dKQo0AWN69EmLq7L5lKKzME\\Sv5PrUYQUQ81QcHGBoAdH5uyqYlZmfJhVcFrb6yt6UE8trAkfzHGUhX\\E35L+EuYbCor6p\\Kh0XtRqkj0rehbWCSJtpIoqouolb7XcwMQ69bDx5rwAFLC0CN0HWnbM3b922Vycxux2ZPnrTZc6etNzdulstYBdGhBJFp+YYwOoTxKS7DHI46yBXaGcaSmdRQbAn8c6j0AbEZRoQH1uy3rVTDKoIojY51Wgjd3WF5JFewqRCGCxXfI4BL6fUuYnQPHa9KPQCZxPu0olFED7OG0tDCxAk1ZcjK5oZAW56WEpizTjh8ATwwMj4ZB2DxCTQH\\PwcBjbqDWJnhjaJG3IQlD8sGveN3B3EHYxQyUbmoy4w77TduRlAR5XO68kDRiJ3WBTfON3F3X3hADJs5rAE\\I7AG68RVejuMu4OyGSpwZi45sohQwzfJK2bh9qDzrk5hxUAlv4QvuaQGZAg3w8Nd5\\WJwuZngk5TWv0XIeTi\\Wj9oiLffluDBQ93JZDmrBn2HKmh6LnUIaWMmL1YGsOCBjGRDotQF6t16zdbChuBtfzdIoCL2nbG2tW2t3Wc9xodWx2fkG\\8aEjl1GAJNZzl3IxHw5mXVPEenUGz6+Fm57K7qFPe7Bu1WpZ02REZlE47TV3teYp4mzYFeMOr3IYK5NKuIg+O2bF3KTSM8qVilra\\QGSg6YAPo7ZSAkoGAhul1dcm9fLGXUU+p6zZ8+rar+7smIH9X1LZDSb55FMIUNOLWTYKaYv00mxV+wHcliHb8+iM0pajGzHGJoUtGEIqBlmGNHa15VIET9T1zQybJOvR2+TIYTGPZ1ImJkp2Cs8\\Vh\\aS112lH4SfF\\oDpiqgga36+UrD9oqSVKhBj+YrDtACXYN8Lg+7GBYnGIKnKH95TaxACsXKKgUGY9CwAHJAIBYHEoBuv5txkC+0HrbWruqR\\Kfz\\iSN5X4d+cYXYmWrYneBKqEHVALk2ZMvZ87xQbiH6La6kWo68d72YcTfM6C+wFsXL5aJkzSqrnXUJKZ6E19eqWH5Fvk3zTaIkz6NGhvU4hCUvjdhIyslWbz9tcACxPA3HRviw7aKfTXcEIO+nmtwJ7avf7mcqZr2ivAFIjhsjJAwCQZykCujzqxi0oomlkzkhYaFh+Cu0oWYBzCwCExpH9Gb2hp0n4GR2J2H3IAnbVp0IBS+7xCFulO+hJDAqDdgIj2gOlew2tYbfJgHDgczmT7p\\BvzeSRYiVVI4wOjbvEnmb17sJCPz\\h89\\0T718X9in\\nN37bxaSLZ3Bk+1ulUgbo6hBlp\\o9f\\Yr98f\\yB\\bUB56wD\\7cs2aZliUzoX8PRBnEpEuI3F\\dbt7jLXQDEdsaExdUHC6k9M3cHWDZ71XlSovVt1iCzdVvpC\\OKA07qhb8g+shsIS3MoZDN6Z7h1ePJcMBEYCQi9tCOUV1QbsnIFgWb\\S6LgB211aButCf9aMj2AM+RARokfOABeDBAUxrjIpBcRX4eAUPDw4HRZqQ7cUkFayB3MIRI6YkgGSaLZ1NaIKDlh1tLU3YjIzb9PgxVY88nAf7FUM\\xsZKfMskwtvRogAWrU4AgU+\\uI7C2UWYCXrO9JC9ipKvmDLn3FAtEgFGm4VLgpxShU2kOJcoOo1Q1DTam+l0beuNG7bx+nVlZU0tLtjSlUuWnJmwSj4up\\ZGt+MRE1DpXCt0MxqLj9ga36CckfFr6oStWTJsJu68HheL1R50rSXa3CfMOMjYvDBExCAwJyPL0A5QnAxA2cerff04WOBgVTXnVYEc69G8cChwXwC71Rruzvuuq2BDCwCLaykaGnEyuo\\CpNq0YldF1YgCUOwRgJe\\4oDHcFF6kYc8sXzDoY1Bq8wrWH+oI4H5EE+9YADJ+vENRRu6BLghEDpUvy6eTVoyzmg594pKzStHXpdqMWrn6V5Tefd6Yp1pE3psRQSimocAK0Clv8eGReDqnf\\r+iIHSX5g+UrCC0mbe5L9JDAKes9aBZ7SIIbRtU20IXheMqm8iisOeSpsX+NHBxk6TLQdPN8yG84AsPCsamos3H2yMMVk7batVj6w\\b1dm5udtY2tbet0ezY5NW25fMHH2+UpBsiKABaIATNhfjZlGvfL6UgABRYMMdZoH3atIVYHoMfzTWzXfmNX1jLkoGmFS+bmE5QcglnsWnjdQcrGRyctPzJqW7s7cmWHVGrUDrTpo6vEGoSDholWkic0sEDx1zXdc9qlZG5iG7Nf2bVB3AtX2CCZqIppYR9MiSlDC1NrHLijP9eVg1Gu+kmO0QDYUwKDrEUOGqZ0YQ05AEk4KJV2NK0MKFI24cCdz9EeMhi1MH9S4JE90PdXxeZaYhBaVObtQa7R9t6WtToVSyZiul9uKkqrmPc\\lFaOjxClbLiFSVLFx+T4jOVT42oH+57rDLEMTgUOwpkUwnxhRw+1haoSjoDOYbEQ9ke5suNCHzJm\\Vl1uYeKHfcxCCAiCK8FyKQD0P1Gs0OLWeelvtnX8sPFrRcrbi+hdhYFYB\\QA6Dx\\VhARDmL\\mxFwAYg4O7p7HEeYI5+zEkCTyXwoGZ+NtcEFiZo1FC9aj165iHrVwalA48fg+EGNOHpJr0Tz6i2i9B+E4jyYtB1mW6dEpnFcv9UyLIfCZD6M3wEWJmKdI0ce5aY9rR3YqLr8bDgnDUfZZl69yCQASFPkD0yYq8inSv3ws\\9qPgDvINfwv0Kw36RSWl0L\\jc7L08tepkBM2XA8mYfetb37Iv\\v6X7Fd\\+eP2z3\\rszY5Mxe87uSD1RTAQqfTbVXtL\\\\iK\\bv\\vQP7b3vf9I++NFnLZ7tWjwNGMLQrq+bEE8Dmug\\U7k70PFqjovmB4XyeoTGj1LvHelHiD+wQ6qa\\OCLfoumVg6QG\\EFB31V1lD1fF0U9PqweNcN\\YJoOLjgRhW39vowxRWhXj+ows0O\\xaFdB4V697seLjTwh8j5ovFwkEA+BCF2WNc16Mu+CaAIFQ81DAbExsL1gK4QCtgdHxOE4kZAFanKdajUafVmbKxkWmbnDimgxxB8EHpQC0SRNbpdMLGJ8kY9KwoNjiPPGFTdIYhJt+XMFSga+fO7+jbqBI9v86dj48O7vDA8zBxT4hmYbHHSTHPiaJOVJvWuLdq137wsnWqVfmTHXvknOWWj1nNBlZP9dT1b6Mf4IGnb06l0fVDiiryqAI8omsd7PjFBmBx5VXREXmEADeACx0W\\ZaGMlg7VOJsXlS6EchwM85QuQDoHD36elQbjj1YY3eHhppKe2DCqduyWrUknQcbOe992CX2yAsIaYuMnLNxmxyft\\GxObFGAk8IiWHiGO8NYApwFTGn0YMfhSf7YROmCg+jVCLPJB4lNhnXUvlG7BXuYXEQdED+BCa8KtW0Hs\\mkQEj3w\\zgT5M1XWvpxw76RjY+AAuYZ3rZ8Wg\\t2P5xB4Hz4EzmL9pF9ununTXtoTdLxEAItDCMDvbtKesRjAGDluRN149abrLnuGdEHxSBwIHblxO+jlc\\hm2FFrgg1apqXplETncpsGwKTSsuIYGMC8aelYUhoo\\7uB3bm7InsPzHRHx0cElKKCL8ouVFSM3heHm0\\6+bPVdZNNtXY8JsUlAO6+3em2rVzbVRsO0+WExPw9aZN4OTbsJN5JAPhhwoqEyGczMsStNipqIXYQMRcKGm9nopghFjQtOpy9Y6RnG60Pbt4nl0\\J0PjB+j1r9RreUpGBrQNzlQvk1omJGkiDpbgbWnHy30JH6GbIslqAPeowHekO24qZEYML8IoCw5sClNL69bti0GHKE4O8LS2cUSEp\\y\\WRQAQ0mDRbsE807rW6tZtp7RlVQZKBrD4sM6eVeetZ4BM0CBqzN7BDVsKmYoTxSkbzU1aWp2IlBgsN3AKbV7lY0ZFuK\\haHZDz89DB6\\\\25EQms6G4oP4\\mDG6fFGDrQAWM5oheEFrWnP6aQo4CLiRp5Ou2WJf60XegKDgQ1zwOfATOdU0KJ5tBJrj5xIWOoQraRsQJ8O5lcUL6PXwNNNuYwANTci9k4mYMgLKdq8TLHy+bQ29Gw5oYK5KvdczBHnHKjuIUZbIPkQnLgvWOScDtssB\\RgAMraoxCik+BZpy6o15\\1vt2PKmLo5QOX8aic6GyKnNm5p+yxSIMAWfyKzEP9\\gQ9mQMLJ0LC2cF79A8hZaqe02jGiGvLWcXFl4a21TrEMc50YTbq0oCo08M3f+e737Yv\\f7\\aD\\3kV+03\\rs79rM3ILa2fq6brsDvNbG0O1U7S+\\+mX7o\\\\5f7Inn3nMfvojz1g807NkFgO4lvUUvtq3WIrF4oeaPD0O0Yi3A2in8CBGh4k+kKoOb0nIKTnQdNp6xZZwoCPQRh\\FhFGU1RYqA14CzUlIaady8xsS9UwdWR89MdEh4IBLI8kyb3SAxs3y9xfaU9A0utHep\\UK1Q9sP3iOKKxDujMYE2aSaEQy2pw41JVxGNqI6JmIGhgdG1eLAz0N0Tckr\\M1hdy0TPOIpHDNSMs1N5l8iG6YD8MBKTvYP9CDWqtWxGAVipOWU+86HkKIidyggvBEcbn9YoXHpq\\IH4CvH3ZHYMHHVR9GkILKepYQZ8b1GwdjgKJkjns1u\\Hid2x3c8OKY6N29vJFGzuxZK1c2pqJmFV7B76JxszSeLLIVNLZKybbo+kbB8c+ni9WAgZQ+Vq0DwLVySakPdKZIe90+ICAokukBeDhRJSI6aYzPnyTWB5dD5fTKMcKEKw2mLd9BerwOREAdVYIhqzZrkhXgqYGdjBNX0vu3rR6+fkZGxslaX7GMqkJBbZqXTCBhM4vgHelTIkQ9CkXAXIJLqM1FQ4B\\dn\\3dm10IqL5YPRqGe\\RdfKDwQ3wYuKCLVK8wD5MR3e7VbV772mhbB8YIMPAc4wbE1ExAhq8deJHMf92oghCG3LhzdVf5QfAoD\\AMqi0tf5omfVjU\\d2ZgCiBuOj49rZzSEovXHQYpto0elqKoKwIEx\\nSS8faEhhIEeiXWdyEvzzIAy10tzWKMuQeTSQCWHPvRWQ7qWgPxwcDGcqPCULR719bXbHVt3RYWj9vCwrxsWdyElbfADUxYLOnhz\\Iii7v+QgxDYIixl+C5U1tCQlvWExqlphgijBsxF0Y+wWAlQJA3iY8dab4Ajz4ebuwjybjn8QHeOkNNjDHIgvUKVTMsd7Va89Yo+ho+I5lxXQJ5k\\b4lSfFkrx1+4YsJwT2NKjn3upRBpscvIc9q9YPgv8UBy5GmbDxzir5kIWvEQ4gMSQMXMRhSh1w+OFOoeqtFf5X8SctmO8RW148Z2N4IwlImFz4YUw57ZmQYy9DHkWQNO+33jqQzYXkJgISvtYqUJz6AAAU1ElEQVSlu+0BylOa7OW9SJLRZDCF53FCWa1YXvD5HwZYOk9UQEUi\\Ig5is4Jnwr0A9mfTTFc4bllTfuAicj9MADCOvR2ZHCwCpojF9Z7sefFJcAlSjPwcHOehTAkoWUb2K\\gf8915LkVC9Vv+QSihlwA0rw9t2YBKKltHYx72dud9QlTxiq6KaBcq4n5qACWuJKOy3KkVYt5JitGskFPGE9krCM5gju3i4EXAGMt+TnpbT2PBPNosY4\\l8HuwH2m\\LNJ8iBdmQdQ+7pxEKtgZ0C9WudO4NC6EwA69I9jmpO9wfGFM1xHGbB+wHNM+GtGxEFUnEb6tEMiJwAzortkURNYs0iTHKVwRHtNZF7qINjXD8XSt7\\9bfujP\\hj+4WPfsx+61\\+rk3PHRPW0ZUedHtD0YbM9XUa9hdf\\TP70r\\9ki2fOm6PXDgjHw2NFg\\omdLX5QJ6lh8f8O1tDxftOUYOwDAs2AjIRKGSUQUupiuqFNR28yo9+i9H9xGV6wZh\\\\AvP9jktRhG4CP6V6zWO75N5nqh9ah\\V1UdANg7foCyxDT6Hn4F9Osb8ADNpU8rRG1QsqLSacW45LNZy2U8tZsfwEFA9QnFD+hIZ4rarKMFSKuDhYhexg3h5g\\T3fleqFlaOooPyROg64aPytNSReGp6C7eR0+Ga7KPptK2ipy85f8R0sgjCjY6SKP3osoPQMWYvMwH82Ixd++t2d69VWseVO3E0pIdW1y0WD5jnVTMGta3er9lAxZ5OukDBtDq9MKhq7H2YKoOVifQyg6E\\NDua0z48O4\\JB4PKP1QPO0Pkld7fn9jCGcD8PCDhNXkhzz\\oojOo45x4GP8X5NxJp583FfapG5bnj94X+GVozWtA7Sna8hBRFsCa41EatSGTEcFzCRtUDgUIiAU\\W9USUVrOnzyw7XnH0Xluj6XmMjQtvauVBSI6oBR7QexvQ6SEboqtJrrzWTUQ7E0+RGiHZyZVIyEsjc99NsjRTy2R214WSYfFRV\\\\5n7x1ksOV9H10MataOqXEHO\\FzpeGDCHSTyeXUQHFpXBBZBwv3QdlQEDaDan3exH7Q5qbJZX2rpBNPSw8fVLRK4d3inlfb2bHp8Uhs495b3srdX0lrFbNdBQxT9EsJjIyI+rBpsWJQ5Ggo1wK9LcPzayhQyrG+mZmvNirR9XJMor5JrXiMYOwTISi8nD1EPm6ZKB9wr+zI\\oiks7SH1uoBF5GR+KHAGBCVT9uTjT2i6+q03r9vO5qYmiH0tRfIHr9T7RAW9o40sgBHuu9jBMNaudcYzK78xlw3IMDa8prOszpIBWsnA41lnvz82v6wJQPdyw6gRbaEHjLMPEWsjKWwc5qBtzQ5TxjVND3KAReyvtwlpksFuuDUIWh7AGv9GATs1Ma\\2JRodwZag35Ebt3RLoS0lnc7DEVba\\Y6WeXSGBC0Vf5TUIbA4R6a9gQ05ZJ\\97GJ\\81d0AiFF0SFtlgOSI1mGn3fRzxaXq8Lf9ZPSYpFrmE6F3DxPHPADLdKLRQCUlrq7musZ0GdlPXomX8SoCxAC4AY+segspQu8HfD4mnew7MDWgSVsnGu69OyGXEGianiPcrYPoCk60yPxecREsVaRuahVFz41a1Ffp8gsf29R6zHa4yPA6XsDTJ6vxeh+HMkmnFGM2CnfN3xKkHvmE\\FHE6JcF4Ahzxj7Aewx78Wd290bjq\\nWUWgj79alNTB+mPf+bu\\+zv7xt8+bx\\7pY\\bb\\zmb9ns\\JKvWbpJvXZnyEOE9oApwn\\\\lT+1P\\jDfyuaPZuDyvSpAok8JZaksuQh45AMt\\ode210Q0Ih4Mvh8C+PFkW0QI7agxGTEi30AIwiQBPA2z8MsJwGPmydRKddWIwuQPx7yMm\\PqCvCGCF5fQTgFz02IRFHYSubPTcTJ9QcNAoFM5BoJaWb7oRiOHOURX2QmCzULZ0MV4RKSwWOjiFtUUQPocNgcPTKVY\\LHUwcSAcao6OtAV+oB+B2KhffUjQhU8pQWRE\\4bqTX9mY2G59vs+JBCLW5eQVKqdvtlYPu+5UbgnJ8wag651GQ5QRAhVYxB7ijlAwMVrhmotMFgR\\uW9NnnwHrpVUSvW3+aRZYDGnwOtHt3ztKjzCHBF7M7Rd8o1\\OGeQHSHBVKo0MPD+bb2k+f3uUNzGO2NWn\\K2EvZMJ61gcaX\\ZdYqAi8h4PpaP2\\vR0uvih83mgNuLZHr+SfMSowDrMAw8+JgGWYPjz6Gc4UxF2sEpU6AcSFKSlCpWHrGM+WjiIEEgcqXS\\9jmv1j8Etf7fh\\wegEdHwDp6jPcA\\k95reN+Hh54EuW\\fTB4ulrxy9ncRPav+utFUn9\\z6IB45\\fyLAo0RFW2xbS5ohWRaSnmHjJ5jMxVgz4M0PSOzcNbTX6vwyDb4fOjwzwcxNrjmBQeeCj0UWvT3dA5kPBye\\hSs4dEz7cPNPifI08fnn8Ow6h65\\lm\\\\H2hWnkHRC3t71jbXyrws8NFL6DonhMpgoOCo8YosM9INxL1\\pFYCTEJolJdr1e9HkiobN\\bV92PbCUkZUG+qtDSxLZDDhTG9mRqB0ZngV0Vz7lFVjsw\\Z4xH4DoiNXep5PD\\CV3QOTiRSsOuCO2OKo9fawUP3hZ\\Lw4X3oP6JzKepYHE0QhrV8eNPokDjw90sarVF\\sDUsFHSJDrqPdFf\\0M+VB9ND+0e03r3t95O\\NwIsb2fh\\Fl7+Gf6PhM0ZA+J+v16hKc4DCCFneZob3soj9TjZHwNiF0MIO3wDFbBH9z0haAjzZW3qqOfdUSwOBiK3Nejexa9h6O3d8Q0qhvwsJYrsI7R+6JY0U+KPM+k9Y2eTx9+OrSvCcA32oe9mxBhkFBoMakcAJiKCeyiAF6Vuv3u7\\ye\\bPP\\KYbjUYAa9DrSpsrYWevY6++8pK99L3veWRF0Dq4v46PkOphpJKQYVvUxjjaehWsOXAq1TGOc1nRRmhxp88jdim6c\\qz9+LetuYe3m6jtsk\\tCj1dWEaLfqeh8Xb73yYWOh8GP299iUP8zxcnA\\\\EOJLRMn6r4hCdubEWTv\\PI7wo2oHJsM7JYRWHlGWYmoCE6VZqaj\\DkMSTZ6EwzNit3Q9VUX5dMIhWAvXS6GzQYB4tCCPrl40GXF4fd9xkNHPPmIKLUwU+U0U\\wA2Yuw4aAAU74F5LGO60s3GrR0fWIe1Qg+E3xxocKMCZxDZgYXwPp7eZtQ2i+6P6G0ZIvrhxsF39OvtDObb7+nDwN0fqLeDMzfH\\Mm\\otBj\\4qouo3amIh5xZLxsUIVrypT7Ju3uI\\Wsm8UDt5dT3gIuMKGdrT+OYDDc+LfFBi8ozbFw\\fTN6bDvzkkZn2TciDOz+LPAM6IkZO2IegdtOnr\\kTPcKigD0W63kJ4J+v7j1y8tz+z4fb6LXaW43CTi6QBYXP2A9zbgYf386EtQPfhsLVv0lYdAYIw7RsOtehn6KcGNsX\\O6w1NFn9vsx0KeVw2YZh5v1RWTNFKsGwAHVUSR8dIA\\vTVTv\\19p17YsuW0D97hOJfmaVKXynuT\\PycP67Kd9SR9A5uUNGs7etk9MxqJFxBoNEBw1guSijkCmps4U5oHhQqUEZzc0h\\IfmnnscPGdmokMVL8MDTZhcUK\\ABSPDdtJU+LrdDzVCNIdc7QFhRRbjmODKbdHEvPT9o94+U5UCI45m85u7iH58B5nDX5LltAEUZeauZUlb9VZE0ONB+NfrP8ghgTJXsLtCJNIAnEFhxpXRKdStZu8ExQTn2mNdB6LLqaMkDGd63L7wKs2CKvzwUcYgNmxResqqXQSfTMDXLvGTp\\dlcoRbPMBQiWngSTJJvq1TUbrppDiKMikj9RIOtb64eIbGQugGJ0FeNcK2Q6+tT1o7I5Cb8L+CSY88aLAT5kyxZYDiPUshaAxtxLRyaKZlmjlZwq61fJ7+L0xAJ7fOEY\\Qeh\\QngTo5V6yORIXLOBRIFrMgGOtRKvev1S3YatrpszE9ff\\zyz3\\868tf\\\\b3L3\\C8WycQxTT\\fnHF3JzdPgzEl+Rc4JaFQssRDASqkCuhHbU2OB4C\\rIBY5yl4nRHA7NqDPXWL\\n2MEhe38DshJqGSDzpOZtQNvLv3jgh1DPs\\FMUMqJgx\\vILg66OQKASlh2UaEjp3aEtT84WrYKeu\\FB1On8PODnmDoD2xmBDqiNLCmOgkb23bDeBSNdrsAJRnk1pX8iYXu7jqgMjYcaSZK7cubedX21H0j+kInlDlEDhJHJ7i56faAi\\Sh5QCkH9Doi8TyrH\\VYwclDja5nJ\\Bk7rzWE3LJH0jDV+6kMD7NDiafVUYc4HDpPJGMijnXuL6r6VoAL38u50oC1VIvpVu\\ESsohsc6dlyVrLeyvx\\B9yEEZV\\KkYJ4y3dZreW2sku412gJXCoJooFkbNFnFuDdfOHFyp+xLwhaNwXj\\oDDRc+jc1n5CUiTNDz5H6jRwWhMXgqsFQHBJ0FsBB7crWeIVGZQ\\WezbWl8n3KoOhNnuLu2v+rPGS1HCnk5UUHsnwxccXssoEJWCCW2HbkEK3aZ0sw5SjiyKQYIzzPvyLkHiv6zB2VN4E4AX08FswUp9IIv6poPlyDDAWYJURBlVfV86QcktQkPkXhthYdwj\\R06qQR0Ni6Z0WKYJiU3aho301IJaOiCyHXahwQV\\hf4eFpBMOx1wKoVJLtcuUoN4Zdm4xID1zcin1hvO22OIjQRsHCynFNixlwFLOR2ZGoxZ2DrNjQDtyCIfqPsm7nWrDPRh+rzYOeWLsvs2yLoRamtfG9EHYkPAFkenJ3fyDcC6EO2ypcaQm67JnHLNkOFddb4k+wHRel9SYzSvSj+QnEtHpN+a4mLPObZLIeR9UFgcz4SLa00LnCyZ7pAsQZnZLe5KZFkFb0Za0EETISUSNDH64Y6kkUOrvuZ72kWBGEqf8tW6NIbYUGFw7Y7kTkzrgXHQzLqBQUa9LoJJ53Ejxxknu3z++S8sNcXX8aicX76+4I1QoXC3A+LiPuXdgIfd9vlm6rF2T7RHt+RUkzrXUJ2SRBqXTbbqj1mxd8JHzHmTg7WAhGZg\\bYn4M5byfcSxN2Ub+771vflEaSPVChadva2AyCIWrfFfHkLDN3mkTXsIT6foYwxGsXvPJcYdFHZYUOi1Kws4oFaTMUl9Tg3M7KHhwCw+OwCYBIgAS+L84jIr0hmx2xZbBgGgNASPSh2PmPHsfdfFJ3Du9uE5USF9duU7FiSZ0anPuj+HgyeKqM38JsWav5KPtrYcNZvFOLI3hny2kV0jHjetinMjPcRGhzlYcCxjWX3P7JgY9EjofIC2C2Xsa\\wPHLveHRGy2LRFZex25+sRdAq4JT6uh99q3vlrNwbH2oAA7d+4+r\\9dN+FA9cdn0cyCPyWjKtK1FgPWNzArnTolMddB+NSNCxf7oYFd\\DumAFGsMk+n5Umn+8zLTP90feUHJ98H0cujEMyLNs4H+4K2yVv3\\H5oSJqBWxVG2Hr9UI3gbHK+BugVOPwUsV3\\Vuj98AMDj7y35c2vVS7bNtVW99OB3hluGcnPs83Ptaqnkxi7q\\uP\\Ce\\yuy\\oQW\\eGtLo06Goj18aS3a7tP40zHWfGkf\\rmhpbeejiety2Dg8RbQZxyVjytcIgRbdcyfCHJf79iZnQpm69U0X97P37u3X2Duge7r2P1MEvkJCPCVX1f5XN4EYPEi06NeADxxu9vn194QBHLU4pIBSodJU9LQBTqyMhoGlvUprUZVhS5fNgWKNY+HwqJO3wuru03hbrcLnH29OfZiHlHLTCEzJxS4yQ81sBvQwuUKsq0s61zRLYjA4B4a6emHhZUhikxNn9QHGDwzy81y2r+To01NQt79VuylzxMPhNYs3laSVXYJRmdeeM3ccz3bv8YNgCsBJvJ7PkUBQxz1LUeMKvOIduNmE63AdvM0qXuzT15iS4W1xIpYy9YSir5OFkoQ4WFKUcfvsVj0i\\4G62AlihtLVAdfhrLlLOtXIVAirRYZhiTfa2yP28JWfY4lhKDsxw5tdgYpif\\MifbwDgAFEj22nIBei5hta0U9vZNTGaPNYR8rWcCH3Qhv0cc+zA2x2UZwBx7ZvCXE+XHI7770Pv57dhHvI3kq+HZUJSAEJpbpq88OtbFwDR\\MuwpD8FUE7g08AmVJIfvzEBzLO7UIUZ9Q0guQHVyA\\WJVqTpJpRrA3lnVQNXk\\gJ3asvJttmrqPEffdCZMYSl5UwiLsEPSWohgkHzRwFhzYmZ8VNuVvtcEh4UPe9Bn7cWNBUabh2HC09aGn8LS+Kuv+KFtvvzhrZl1ubuE5BIng6g++V6vNDJae8eSA4Ls4aNFbi2W96R3tcDmVx3i9IygaYOG+zvHCd8kPzprp3ErOupn13z8ZB4HzOx7wjmS5e8x5P4ZHdQVVpkm6xCUbOOWvAlggFb6Bwfr3C\\QmDZnrdXzgtHUfGEuQ5B0JCdEoDeRJCeqIg1wZ+LAsDF09wVeuuXvwpYlSHsPtxSS79Q3p4ZrEUHm5I4mw+fts0omCxwtLO0oxaROAvbHxcuXxcqRqPKJ0\\M3ybA0e2rgcdnyEeC0awVeq\\AZBWoVbDpJyWUpBsrltQFsB4JBttTDPjtGPDcbOU92Abb4uSko9gs+B5BVCoOeGXibJnatrofMTJGDDRUvXdSGqzaX+N3Hoedu8e0HCufdiSw7RmkKyBJI+ILbedGnXNpblgR\\gK1R6HiUKvVjK1IAyc8H5PRksh3gIkmtBjNKb4zxWgy\\KwoU9I4cBVQOwjhWO35cpfqPkxciejN\\Dqt1ygCROd1xSrevDKPRzs3Noxjbhi0hM8KPZV4YCfLNbXY9rY4awucu1nLuUIcoU+Z0d2fTYsda2RH7OLYozXy9m9\\E0iwL3LGmypPfM5Zm6PjHEF7lsHVDr\\5RTNyfrs8M7XJ\\RbcnvYUhPK0w7zRTmX3mzBqY8bw\\hMlWNZx04hKoCnBnFW47SLbO2U57LiacA7SOZcLJkS5XN310bTGoQcMMi7885n\\vsJLxtwJsvN9bo4b6eJ9mk5KTddF1KfenE7wGsc+y6dmXkLTJw3LvlQ\\uA7T80DsQATw7J+yf+vwALT+8IQ1JFtEYMg81gcSfo\\6rf\\xf2UeB0A1do5gAAAABJRU5ErkJggg==" \* MERGEFORMATINET </w:instrText>
      </w:r>
      <w:r>
        <w:rPr>
          <w:rFonts w:ascii="宋体" w:hAnsi="宋体" w:cs="宋体"/>
          <w:color w:val="auto"/>
          <w:highlight w:val="none"/>
        </w:rPr>
        <w:fldChar w:fldCharType="end"/>
      </w:r>
      <w:r>
        <w:rPr>
          <w:color w:val="auto"/>
          <w:highlight w:val="none"/>
        </w:rPr>
        <w:t>附件</w:t>
      </w:r>
      <w:r>
        <w:rPr>
          <w:rFonts w:hint="eastAsia"/>
          <w:color w:val="auto"/>
          <w:highlight w:val="none"/>
          <w:lang w:val="en-US" w:eastAsia="zh-CN"/>
        </w:rPr>
        <w:t>6</w:t>
      </w:r>
      <w:r>
        <w:rPr>
          <w:rFonts w:hint="eastAsia"/>
          <w:color w:val="auto"/>
          <w:highlight w:val="none"/>
        </w:rPr>
        <w:t>：</w:t>
      </w:r>
      <w:r>
        <w:rPr>
          <w:rFonts w:hint="eastAsia"/>
          <w:color w:val="auto"/>
          <w:highlight w:val="none"/>
          <w:lang w:val="en-US" w:eastAsia="zh-CN"/>
        </w:rPr>
        <w:t>工业污水</w:t>
      </w:r>
      <w:r>
        <w:rPr>
          <w:rFonts w:hint="eastAsia"/>
          <w:color w:val="auto"/>
          <w:highlight w:val="none"/>
        </w:rPr>
        <w:t>处理协议</w:t>
      </w:r>
      <w:bookmarkEnd w:id="558"/>
    </w:p>
    <w:p>
      <w:pPr>
        <w:pStyle w:val="26"/>
        <w:rPr>
          <w:color w:val="auto"/>
          <w:highlight w:val="none"/>
        </w:rPr>
      </w:pPr>
      <w:r>
        <w:rPr>
          <w:color w:val="auto"/>
          <w:highlight w:val="none"/>
        </w:rPr>
        <w:drawing>
          <wp:inline distT="0" distB="0" distL="114300" distR="114300">
            <wp:extent cx="5267960" cy="7447280"/>
            <wp:effectExtent l="0" t="0" r="8890" b="1270"/>
            <wp:docPr id="150" name="图片 150" descr="屠宰厂--工业企业污水处理协议书[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屠宰厂--工业企业污水处理协议书[1]"/>
                    <pic:cNvPicPr>
                      <a:picLocks noChangeAspect="1"/>
                    </pic:cNvPicPr>
                  </pic:nvPicPr>
                  <pic:blipFill>
                    <a:blip r:embed="rId97"/>
                    <a:stretch>
                      <a:fillRect/>
                    </a:stretch>
                  </pic:blipFill>
                  <pic:spPr>
                    <a:xfrm>
                      <a:off x="0" y="0"/>
                      <a:ext cx="5267960" cy="7447280"/>
                    </a:xfrm>
                    <a:prstGeom prst="rect">
                      <a:avLst/>
                    </a:prstGeom>
                  </pic:spPr>
                </pic:pic>
              </a:graphicData>
            </a:graphic>
          </wp:inline>
        </w:drawing>
      </w:r>
      <w:r>
        <w:rPr>
          <w:color w:val="auto"/>
          <w:highlight w:val="none"/>
        </w:rPr>
        <w:drawing>
          <wp:inline distT="0" distB="0" distL="114300" distR="114300">
            <wp:extent cx="5267960" cy="7447280"/>
            <wp:effectExtent l="0" t="0" r="8890" b="1270"/>
            <wp:docPr id="149" name="图片 149" descr="屠宰厂--工业企业污水处理协议书[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屠宰厂--工业企业污水处理协议书[2]"/>
                    <pic:cNvPicPr>
                      <a:picLocks noChangeAspect="1"/>
                    </pic:cNvPicPr>
                  </pic:nvPicPr>
                  <pic:blipFill>
                    <a:blip r:embed="rId98"/>
                    <a:stretch>
                      <a:fillRect/>
                    </a:stretch>
                  </pic:blipFill>
                  <pic:spPr>
                    <a:xfrm>
                      <a:off x="0" y="0"/>
                      <a:ext cx="5267960" cy="7447280"/>
                    </a:xfrm>
                    <a:prstGeom prst="rect">
                      <a:avLst/>
                    </a:prstGeom>
                  </pic:spPr>
                </pic:pic>
              </a:graphicData>
            </a:graphic>
          </wp:inline>
        </w:drawing>
      </w:r>
      <w:r>
        <w:rPr>
          <w:color w:val="auto"/>
          <w:highlight w:val="none"/>
        </w:rPr>
        <w:drawing>
          <wp:inline distT="0" distB="0" distL="114300" distR="114300">
            <wp:extent cx="5267960" cy="7447280"/>
            <wp:effectExtent l="0" t="0" r="8890" b="1270"/>
            <wp:docPr id="148" name="图片 148" descr="屠宰厂--工业企业污水处理协议书[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屠宰厂--工业企业污水处理协议书[3]"/>
                    <pic:cNvPicPr>
                      <a:picLocks noChangeAspect="1"/>
                    </pic:cNvPicPr>
                  </pic:nvPicPr>
                  <pic:blipFill>
                    <a:blip r:embed="rId99"/>
                    <a:stretch>
                      <a:fillRect/>
                    </a:stretch>
                  </pic:blipFill>
                  <pic:spPr>
                    <a:xfrm>
                      <a:off x="0" y="0"/>
                      <a:ext cx="5267960" cy="7447280"/>
                    </a:xfrm>
                    <a:prstGeom prst="rect">
                      <a:avLst/>
                    </a:prstGeom>
                  </pic:spPr>
                </pic:pic>
              </a:graphicData>
            </a:graphic>
          </wp:inline>
        </w:drawing>
      </w:r>
      <w:r>
        <w:rPr>
          <w:color w:val="auto"/>
          <w:highlight w:val="none"/>
        </w:rPr>
        <w:drawing>
          <wp:inline distT="0" distB="0" distL="114300" distR="114300">
            <wp:extent cx="5267960" cy="7447280"/>
            <wp:effectExtent l="0" t="0" r="8890" b="1270"/>
            <wp:docPr id="147" name="图片 147" descr="屠宰厂--工业企业污水处理协议书[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屠宰厂--工业企业污水处理协议书[4]"/>
                    <pic:cNvPicPr>
                      <a:picLocks noChangeAspect="1"/>
                    </pic:cNvPicPr>
                  </pic:nvPicPr>
                  <pic:blipFill>
                    <a:blip r:embed="rId100"/>
                    <a:stretch>
                      <a:fillRect/>
                    </a:stretch>
                  </pic:blipFill>
                  <pic:spPr>
                    <a:xfrm>
                      <a:off x="0" y="0"/>
                      <a:ext cx="5267960" cy="7447280"/>
                    </a:xfrm>
                    <a:prstGeom prst="rect">
                      <a:avLst/>
                    </a:prstGeom>
                  </pic:spPr>
                </pic:pic>
              </a:graphicData>
            </a:graphic>
          </wp:inline>
        </w:drawing>
      </w:r>
      <w:r>
        <w:rPr>
          <w:color w:val="auto"/>
          <w:highlight w:val="none"/>
        </w:rPr>
        <w:drawing>
          <wp:inline distT="0" distB="0" distL="114300" distR="114300">
            <wp:extent cx="5267960" cy="7447280"/>
            <wp:effectExtent l="0" t="0" r="8890" b="1270"/>
            <wp:docPr id="146" name="图片 146" descr="屠宰厂--工业企业污水处理协议书[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屠宰厂--工业企业污水处理协议书[5]"/>
                    <pic:cNvPicPr>
                      <a:picLocks noChangeAspect="1"/>
                    </pic:cNvPicPr>
                  </pic:nvPicPr>
                  <pic:blipFill>
                    <a:blip r:embed="rId101"/>
                    <a:stretch>
                      <a:fillRect/>
                    </a:stretch>
                  </pic:blipFill>
                  <pic:spPr>
                    <a:xfrm>
                      <a:off x="0" y="0"/>
                      <a:ext cx="5267960" cy="7447280"/>
                    </a:xfrm>
                    <a:prstGeom prst="rect">
                      <a:avLst/>
                    </a:prstGeom>
                  </pic:spPr>
                </pic:pic>
              </a:graphicData>
            </a:graphic>
          </wp:inline>
        </w:drawing>
      </w:r>
      <w:r>
        <w:rPr>
          <w:color w:val="auto"/>
          <w:highlight w:val="none"/>
        </w:rPr>
        <w:drawing>
          <wp:inline distT="0" distB="0" distL="114300" distR="114300">
            <wp:extent cx="5267960" cy="7447280"/>
            <wp:effectExtent l="0" t="0" r="8890" b="1270"/>
            <wp:docPr id="145" name="图片 145" descr="屠宰厂--工业企业污水处理协议书[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屠宰厂--工业企业污水处理协议书[6]"/>
                    <pic:cNvPicPr>
                      <a:picLocks noChangeAspect="1"/>
                    </pic:cNvPicPr>
                  </pic:nvPicPr>
                  <pic:blipFill>
                    <a:blip r:embed="rId102"/>
                    <a:stretch>
                      <a:fillRect/>
                    </a:stretch>
                  </pic:blipFill>
                  <pic:spPr>
                    <a:xfrm>
                      <a:off x="0" y="0"/>
                      <a:ext cx="5267960" cy="7447280"/>
                    </a:xfrm>
                    <a:prstGeom prst="rect">
                      <a:avLst/>
                    </a:prstGeom>
                  </pic:spPr>
                </pic:pic>
              </a:graphicData>
            </a:graphic>
          </wp:inline>
        </w:drawing>
      </w:r>
      <w:r>
        <w:rPr>
          <w:color w:val="auto"/>
          <w:highlight w:val="none"/>
        </w:rPr>
        <w:drawing>
          <wp:inline distT="0" distB="0" distL="114300" distR="114300">
            <wp:extent cx="5267960" cy="7447280"/>
            <wp:effectExtent l="0" t="0" r="8890" b="1270"/>
            <wp:docPr id="144" name="图片 144" descr="屠宰厂--工业企业污水处理协议书[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屠宰厂--工业企业污水处理协议书[7]"/>
                    <pic:cNvPicPr>
                      <a:picLocks noChangeAspect="1"/>
                    </pic:cNvPicPr>
                  </pic:nvPicPr>
                  <pic:blipFill>
                    <a:blip r:embed="rId103"/>
                    <a:stretch>
                      <a:fillRect/>
                    </a:stretch>
                  </pic:blipFill>
                  <pic:spPr>
                    <a:xfrm>
                      <a:off x="0" y="0"/>
                      <a:ext cx="5267960" cy="7447280"/>
                    </a:xfrm>
                    <a:prstGeom prst="rect">
                      <a:avLst/>
                    </a:prstGeom>
                  </pic:spPr>
                </pic:pic>
              </a:graphicData>
            </a:graphic>
          </wp:inline>
        </w:drawing>
      </w:r>
      <w:r>
        <w:rPr>
          <w:color w:val="auto"/>
          <w:highlight w:val="none"/>
        </w:rPr>
        <w:drawing>
          <wp:inline distT="0" distB="0" distL="114300" distR="114300">
            <wp:extent cx="5267960" cy="7447280"/>
            <wp:effectExtent l="0" t="0" r="8890" b="1270"/>
            <wp:docPr id="143" name="图片 143" descr="屠宰厂--工业企业污水处理协议书[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屠宰厂--工业企业污水处理协议书[8]"/>
                    <pic:cNvPicPr>
                      <a:picLocks noChangeAspect="1"/>
                    </pic:cNvPicPr>
                  </pic:nvPicPr>
                  <pic:blipFill>
                    <a:blip r:embed="rId104"/>
                    <a:stretch>
                      <a:fillRect/>
                    </a:stretch>
                  </pic:blipFill>
                  <pic:spPr>
                    <a:xfrm>
                      <a:off x="0" y="0"/>
                      <a:ext cx="5267960" cy="7447280"/>
                    </a:xfrm>
                    <a:prstGeom prst="rect">
                      <a:avLst/>
                    </a:prstGeom>
                  </pic:spPr>
                </pic:pic>
              </a:graphicData>
            </a:graphic>
          </wp:inline>
        </w:drawing>
      </w:r>
      <w:r>
        <w:rPr>
          <w:color w:val="auto"/>
          <w:highlight w:val="none"/>
        </w:rPr>
        <w:drawing>
          <wp:inline distT="0" distB="0" distL="114300" distR="114300">
            <wp:extent cx="5267960" cy="7447280"/>
            <wp:effectExtent l="0" t="0" r="8890" b="1270"/>
            <wp:docPr id="142" name="图片 142" descr="屠宰厂--工业企业污水处理协议书[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屠宰厂--工业企业污水处理协议书[9]"/>
                    <pic:cNvPicPr>
                      <a:picLocks noChangeAspect="1"/>
                    </pic:cNvPicPr>
                  </pic:nvPicPr>
                  <pic:blipFill>
                    <a:blip r:embed="rId105"/>
                    <a:stretch>
                      <a:fillRect/>
                    </a:stretch>
                  </pic:blipFill>
                  <pic:spPr>
                    <a:xfrm>
                      <a:off x="0" y="0"/>
                      <a:ext cx="5267960" cy="7447280"/>
                    </a:xfrm>
                    <a:prstGeom prst="rect">
                      <a:avLst/>
                    </a:prstGeom>
                  </pic:spPr>
                </pic:pic>
              </a:graphicData>
            </a:graphic>
          </wp:inline>
        </w:drawing>
      </w:r>
      <w:r>
        <w:rPr>
          <w:color w:val="auto"/>
          <w:highlight w:val="none"/>
        </w:rPr>
        <w:drawing>
          <wp:inline distT="0" distB="0" distL="114300" distR="114300">
            <wp:extent cx="5267960" cy="7447280"/>
            <wp:effectExtent l="0" t="0" r="8890" b="1270"/>
            <wp:docPr id="141" name="图片 141" descr="屠宰厂--工业企业污水处理协议书[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屠宰厂--工业企业污水处理协议书[10]"/>
                    <pic:cNvPicPr>
                      <a:picLocks noChangeAspect="1"/>
                    </pic:cNvPicPr>
                  </pic:nvPicPr>
                  <pic:blipFill>
                    <a:blip r:embed="rId106"/>
                    <a:stretch>
                      <a:fillRect/>
                    </a:stretch>
                  </pic:blipFill>
                  <pic:spPr>
                    <a:xfrm>
                      <a:off x="0" y="0"/>
                      <a:ext cx="5267960" cy="7447280"/>
                    </a:xfrm>
                    <a:prstGeom prst="rect">
                      <a:avLst/>
                    </a:prstGeom>
                  </pic:spPr>
                </pic:pic>
              </a:graphicData>
            </a:graphic>
          </wp:inline>
        </w:drawing>
      </w:r>
    </w:p>
    <w:p>
      <w:pPr>
        <w:pStyle w:val="26"/>
        <w:rPr>
          <w:color w:val="auto"/>
          <w:highlight w:val="none"/>
        </w:rPr>
      </w:pPr>
    </w:p>
    <w:p>
      <w:pPr>
        <w:pStyle w:val="26"/>
        <w:rPr>
          <w:color w:val="auto"/>
          <w:highlight w:val="none"/>
        </w:rPr>
      </w:pPr>
    </w:p>
    <w:p>
      <w:pPr>
        <w:pStyle w:val="26"/>
        <w:rPr>
          <w:color w:val="auto"/>
          <w:highlight w:val="none"/>
        </w:rPr>
      </w:pPr>
    </w:p>
    <w:p>
      <w:pPr>
        <w:pStyle w:val="26"/>
        <w:rPr>
          <w:color w:val="auto"/>
          <w:highlight w:val="none"/>
        </w:rPr>
      </w:pPr>
    </w:p>
    <w:p>
      <w:pPr>
        <w:pStyle w:val="26"/>
        <w:rPr>
          <w:color w:val="auto"/>
          <w:highlight w:val="none"/>
        </w:rPr>
      </w:pPr>
    </w:p>
    <w:p>
      <w:pPr>
        <w:pStyle w:val="30"/>
        <w:ind w:firstLine="480"/>
        <w:rPr>
          <w:rFonts w:ascii="宋体" w:hAnsi="宋体" w:cs="宋体"/>
          <w:color w:val="auto"/>
          <w:highlight w:val="none"/>
        </w:rPr>
      </w:pPr>
    </w:p>
    <w:p>
      <w:pPr>
        <w:pStyle w:val="30"/>
        <w:ind w:firstLine="480"/>
        <w:rPr>
          <w:rFonts w:ascii="宋体" w:hAnsi="宋体" w:cs="宋体"/>
          <w:color w:val="auto"/>
          <w:highlight w:val="none"/>
        </w:rPr>
      </w:pPr>
      <w:r>
        <w:rPr>
          <w:rFonts w:ascii="宋体" w:hAnsi="宋体" w:cs="宋体"/>
          <w:color w:val="auto"/>
          <w:highlight w:val="none"/>
        </w:rPr>
        <w:fldChar w:fldCharType="begin"/>
      </w:r>
      <w:r>
        <w:rPr>
          <w:rFonts w:ascii="宋体" w:hAnsi="宋体" w:cs="宋体"/>
          <w:color w:val="auto"/>
          <w:highlight w:val="none"/>
        </w:rPr>
        <w:instrText xml:space="preserve">INCLUDEPICTURE \d "C:\\Users\\Administrator\\Documents\\data:image\\png;base64,iVBORw0KGgoAAAANSUhEUgAAAlgAAAMPCAYAAAAJmqsnAAAgAElEQVR4XuxdBbhUVdd+Z+YWl7h0d7cKSAoIgrSIghgYGHSDdDcISEu3SlkIUkqX0gISSnfnjblT\\\\OuffbcM8NNQP2\\72Oeh4d778ycs8\\ea6\\1rnfFtriiojxWayBgtcIDNwAXPPAAsMBiUf88Hv7+aK\\H+W5S78ix\\hOvx32mf2qc5rl4Oua\\TzIed26TMrInJTt\\95if1DiTMjdJfaZ\\Y4z+z5PUMfP7\\8a4kzrOf2OMem44Vj1e8ziS+gwJyd6\\8YxJfYZ\\Y4yct6SOM765\\qeeIaExW6xWuF0ueTar1QqXywW32y0\\2yxETB54LAHwWAMgkMnjgsUdZfdY+EebAlIeONQFLFYvwHLHArASC2USGnRCQpyU9\\+\\LERCY\\6nxvkUYCVWShNasfjf\\\\8q4\\5ukXk2\\u4x\\yfIeFLGGJuL+SSk61HWISnjfjzJjvl2Usf5b4zxKcB6eLUfdR0eV96TKi\\\\kQDL7YLb5RacZLMSYAEeklUWGzz8TQCW3e7xePgHD1weN5wuO9wuBwKtNoPVAiwez8NeU2LZosdgv5KsHGIdkwck5B4yNqIdH1FFPu4zJXbukjwB8XzhbxxzUjaTmvZEzvvfOOYnObXKXfmHXvHOne84PG6\\cZm+yz2d6HV4lEdL7Bo\\yrXj+k5C62B6X2YmKWOM7dpxfP9vl\\GkjPtJzW+8cxvDGKnbWWCxmvZ4LPr30Q2qn4w\\JOJi5gyFT6tmHgcjNDEvC997nLl8nO8+6rr4r4OQIr4v\\cQJybi\\nPro8dhIFavVNLfGPbUd9R+H3\\cfFegpcUqkvXjUOdXfS0h\\WC3wuNxe1kqzV\\zf5XQiKDgIloBgWG2BoOq1wA0LQ4QeD+GXBRFREfj1t53YvPEXOKOjhfril\\niz\\9pL3+q2PwMfK7HWvT\\tMn4m8eb2LlMChj7m4f8X3d5\\7nVIf7YHvR\\YR38n1HrMj0fAQEBf4sM\\K\\NLZ\\XPxTnrw8Saz8Smrv4ZNys7\\XC+uv8hBY8sXosoev8k++bx+x0On1uHZ+MxzbXcT2\\ntu4vvPfrmvMssU5DgwMNLCfAn98\\spVqqJM2fIIS5tOkTceNyyOiAiP1RoEp8uFqOhIzJ03G5+P+QxhqVIgVapUEiq02lS48D\\tRQ9FhT2VR\\PQI\\wHPtP\\xzUQBZuUgT2d96TM1iN\\Nr51kSzL\\7F18AFYHjqNSZLapK3D\\9LcejxeR9wLbGy2mPlKiBkwzWxS5dIs4w991+++\\gCbOTX\\6XvAf4+7FXWiXomRcZOcJqTHLRbmafuylQKsyNUQTMSxQ5K6pknbaP\\Mpzk3QsrwWd1uAVicOofTibt37yL8QTg+btECzd5rjvSZssBmC1AhQjJYsATA5XQh2uXAoi\\nY\\rUyXihQjlUqFABISEhPkjtn3mcJ3MXei+xeTVP5upPr6JnwN+DfToz\\94MmA1GfCzt\\8qa+c+HeWX+043rvydl6s56\\rTxMY\\HZgJYCbFS5u8lRi7jknF+158pM9\\bH2Dxs39nEvy\\sT6xMXxxjSMxzKP5u7HZU81c+c9tUtf035irpNzTjCOY3K4AlgXR0dHYt28fNm3egqZvvY23m72PtBkyMuZnAKxolYPFV1RUOBbMm43FS75C8+bN0eSNNxESkgzwMFYtafFJGVPCn02CZ5Pwxfw+4e9BqsLIGBrLjPSTevHHHfeT9G7jG4v5Pn\\nmPV99D3iej6+r9ch7l2f1NWI+\\NPcp4TM6qEnp\\XSOw6PMrYH8qrktKW2F+yFk94P\\uil8TM2D\\7Gf\\n\\TvSHv5uGX8UuXiSs2yeQ5+xGLlPWsb935O3484J9BlifHKZkIzr78qtTGELjueh\\CW\\NNyk7od\\ei1im3v\\MRgpPd75jE\\GE7se+mLeuTWto\\f+hq6JSz78xxWfTP7T8+r\\fLGNzXguj8UCl8sjOYZkwB12O7Zs\\AUjR41Erfr10bz5J8iQMTPkcSVEaI\\yWKSs0I3I8HtYtGAeliz9Gp+0ao3GjZsiKDAZSA0qy8h\\OlEwcfR6fNUISfFsEtIR5mvFFg\\WCDu+WHFC94hZh8czTE\\Sc\\Zn6MzXfpLeWUJjNo8jtjk2vx9fPsaTlImExpzY9U7M55Q+NxqcGO1N1J\\8ZCUBJa4\\reYwaT5NfDkVT3JeEzMf\\+Tce\\dlYgZm+kxCVZWxPYO\\njHf8h+RcZNs\\a0AOZa5NMs43\\bVNQq\\6PnRc2tmuWJjV5IqJ\\HJuFk\\J4XJSaLYeD+e1LE\\6n0kncc0t3ruFQ5Rb\\o8rwmgJM5K+47Mu4axAB1\\Pe\\\\TP7j8M5RUsDrvyTj8etIlQbjsVjh9ljhcrulctDBvPUdW9F\\YF\\Ua9gQ7zb7AJkyZYXHrZS3xRlt98Bq8wKsL+fPw2IvwHrzYYBlcWkqKFHy8lDcOz7jk6grxv6hpwBLzctTgBUjH\\+UAtSyp5WPGWAmxiCYJdoc1tPjT+xz\\M8DLH9Dk4A+MQP9xK7Tvw6w\\J4psbLxGKpVvuov47HpGvNn9Nw+BViPN\\PmOTWvg1fHSA6U7\\qY75jY4gJ\\R8F\\fWMDr\\E5IDr8+CTk80lcIzGrkBDAUvPP2kDiJbay8sARFe4FWHVfecULsCCFgwRYjmiPxWqD2+0SBuspwEp4KR6XDXiSAvOUwYp7vZ7kPMcnFXoNzJ6f2bD4fze+ccXGtCb2OZ4CLP92AfHv5acAK2Fd529Y4wKYlNHYGLynACvxcxzbJ2MDthr8yNz+PwZYPuN8jGlIrP57jFv4OBFxX8cj7RdUWyv4AqwBfVC3YUM0e+d9ZM6cjQ2xFMBiiNAaEAinwwEnqwhnzcSyb5YYIcInz2CZJ\\1xgUpsqDuuRTUbLv29RzWCT3LcZgXGn+PzOGIzvgkBrIQo3UcVSrPQ+3tZ\\4khwsQyGHEpQf95flTZiiuUrceX1PBqfON41LV\\lO\\9HUoyoX3oL5dxeeVxjS0+Dz22a8UGMOIzmo8yj0kB6\\6fTSoA99\\jcema2ECUmX31B19m\\ZtUuYhPj\\uDQfPzJ\\U+j7I2T+oesa1TbHOfGID1KHNtdhT97RN\\T4jF1Z8xy8CjzKe\\nX6ca\\iPO7Zrx6tPJMTJs24sYCcMW4BNOrcLg7V9KwYM6ovaDRoIg5U5S3aAIUJ\\gOV22jF7xnQs+2YpPmnVCo0b\\80ASz31486bfN9\\0f2F\\XGUS2IU1eM+RGIMaELGNzbl+08CrPgU2n+y8UnM2sYHdBPzfX9FZgapjzN3\\2sAKzZQYNYPsRnBpACs+NbycdYpKTLyqMDhcXWgv4xzHHHJqb9hT+i7iX3+xOTSxnWvxN7jUT\\3dwGs2ACqvxMbmzPhLyePMz5\\2TGDsLhYyse536PKeEL7MzYbGRuIfOg60orIAxescDo9BsBiDtYDAVgDB\\eTJPd3mzVHlqzZ2aHhKcB6VJYhIc\\5UTboU4ClZu1Jzm1SNvjjMFh63PF5domViYQU11MGK2YmE7NmsRnb+JTs4yj2pwDr4RCtBgJPAVZiNcDDOvApwHqUVP2H5zshfZEQg\\VIACvaHuWxGSFCl9OOOU8ZLFmZ+IzzkwQB\\ug5qSFCLyiJhQhkKen\\RwaLDf4Umnq4+avXE\\PbH4+yxZIKsB6uME7cXVUF+MMN+Lxrm3jd6nNIrXf8bsb+1QKb5UMXEcXrgfm30DA+7CMuujdh4h430U\\jrYhUGyppzWjNkxfHuGJVmPouPiekqJE8fKiIusk\\zWDFdrardz\\IgBI9xUlqlPmUwUr8vCb0ydiOp0mKvonv+v7r5A+wdONObwguniR33VrJn\\EyJN87DJ+9GsvgnjJYj8pgOezSpoE5WDpEuPy\\MEQYl1ITIZXy+phzqh5SxCJ9vkcF+W6mmC62D7MYxL0xGlN+0mfE8b7sJm3u0RJfDxD\\PkvsT+ZRIErMhweq26zFCluA7l0WE4aVMUuWnqHEH7GTtbmVgDIMD6O7uEK0PJbJbbQgkOYfAkzc8s9mnHXFtXK5eZ6Z0QiQJ5Zb+FwPr4NZF+izoWSKYzkKyWrR3aVNHf5jAxw+Cobr51edabyvSnWlty8AnrLO5nI8Xop9UvgdD1wuBzwWm08o5SEDynX0jkMtjuSvykkEvhbXp\\u4dE9WKJWnvMvsmPreiEQb8sSzBz1ut5GcaQErh92siHGzGkadBK\\uRDCnjpHS1UlcI\\+mjD4y66eQ2YhPjtky5o3Xk7FZLHIyBMehX3qdvMdyWdTJC1ZLACywGSBcmsqoFjHeNTR15fP251H5EZx3HqXqcjlhsdjgdvF6PFuVz2WALfMzGfuP49ZzyGf2GiWdwG3IlMil6Zn5WbfHJc9lsQTIvSjPbg\\vz0mwynPzF\\msaATdN4jdsdXVODReh4vOveB2y8PIvOnxqCU16ZMEegbxe3o99JBjgLvL3PRbzp6NeVEGtW6J+atXv3lBeQxwjg3G+ugBXk\\WXiZFPYf0FVLzrl8BtrgRpk8OVizPbpZZ8zWTCn7MTLLoKNFBag05fC2R0iKSkhrbeb1++8K7xxPQlw8BLENlG2eSqHvL1HGHWOSs4NjAs\\qbqvpXU23MuXfzcX0tko+tdZzIMPcGNYHxrPy4V\\6MvaL3rfma8TmZcUxFov6c1LWL66JPgsFyg83LuWepz4wQ4batGDAkjhCh0xkt2sgHYC3\\78vB8gdY5g2kFkSjDvWb6v3l3RI+a\\bQQkl8VimFGHBmGCg\\mkY+JTaR4Mj4vFmfJAZgeUejFJW6sQFyjO+LsJtAo76vPBXvyz8kALC8bJJfh2Q9l\\EJvu8jxfwmPUSM2RJgosGh2wWHw4EAqwcWWyA87M1Go+ihSHPTG98y1sUcetAKQK2bsQ6mw0e10pUDaE1YMGaqfUGw7wY1jJ95XXTTOeklp8CV6llFo2g1jmBxwyOgkMrPF5z7yI9fL1ABZ8Z0qWfhd01r7NPjJuaz\\oBHILfgbyWHYryNc8rEYFtskk\\AlzLxRhKngJKYZ9aALTavOrZ59\\7NYpH15DFb7OrtdKjrxnY2GsGhKCwr8xvs8nmrJRBugmwxDpxj45+AFwMMEhDotZBGQWquCKwg7WQIDAPgcavnpOiYyFMDEMUYeg1SOU4zKBFZM4EPLU9aTmhsCIZ4L\\N3+TOrszleOTrDuK7ML9llvb6GfIjaFjBKg+6KlfUzr02shsQLYtRe0HMVZ3Wq1nP6SDHjonrHxmaUzOsew0z6QM4YDWXaj3o8ClD6GnuvLhGgEndeLp\\D3+Exz4MGo3HJa6xzFscfzfpPQC+dA2Pt6DRoB4ZPQ6BjlsWEQIH52g8BH3OqBI+74Trq\\WwAdIGpVgsCCIXibE+i9YMG8xooyW4QneAPsPgMuqe4h0naBgj2d6L\\5wCW4QYJuKKeB+VBAaxdTwEWPUPfTavOFdKhC7VFfF4+TpT2V4xP8Fo++oR4\\+HDsNUt3YDVdG8twAYochnevb63WZH773uz568Nhj5v0Th4itSNUUpKksL3PDBlrpXR4uaJ75Ry2dCmjWtjVzXjJedd6bmLpUGy2r4xLx9WRRg3gy8hc0UvneyV\\oKNjdw4NiqzAAW6CFSMs64IvvyNjLAC9DD9uhbb7cpY2wLIhhhMmRgx5fH5KkFf8OVdDwN6+ygYU7hLALXhHUJORGDLE\\5NAQKCSGFP4rIZVGImoOsP\\GWcJvBuDrSJoTIMmP+h7AouxSyE12a5PfC4XOLXWgOCDWCo5Jt9XYyOhjJykUWPBzzclPNoni\\\\YzPM7ylgxXkwmDA\\wGaWDZ6Bao+Kks+q+1iQPHlyUWIWD89B5YHMBBsaZNkE\\Ij3bsi3llPOO0ESv3L16mUcOXIE0dEOFCpUDDmy50RQsJId\\XnzXJvBiOxaQ560gdHyEhvw0PKnZYa\\BwQGwBntkAXgsRqKPaQva5MmhfpUCbWefEY994bcKBSnlsNwHPzHGxdY0PNjfiYvQ6idEFkTW4wOMO4TI\\fiq3vPnvPZLwIc6UDEsCI+AWDVFdNHXnz6IVqUFhJwppRwzGcTAFgyd6IfYmfYyPz5MylKVfko9EThLPO68vvCW2qAxefnOITBjtH+Mi+xHNkT2w3Nest\\fOZ7B8geUHtZOCmXSxl4q02x\\vExWGqRvDqEwJCATUCd4YRqBkurC4vqRSDRFfNcxgbuzeDQf94fZc5jm6cndZ3YnAXzteNyJtSYjEajTwFWLFSoX\\L0Q4LgVXLGVErIKmapPaT6rWrjaIHyWXQPN4A\\46W9x4cBlsdFYOFGdJRdDtjWoRvZu9YYQ6ZCZ+p5tIIUz9qgbq2CSnTIgwZKsUBBQUEIS51GDKgEfQyFx4sFMHYiGtsXJBrMr5eD03S\\BlO+Z4spml\\PgRLMGAZQsX8xCs1XiBVbxGcjsHI6Hbh1\\TrOnz8n5zplypgeOXLlQmBIctwPj8CVK5dx6fw5hKUIRZ48eRGWJp0Km5jOETMrNb1JFBvixO3bt3Hx4kVERYZL5111X6Wgvc8kU2F4bsayK+NkGDkTOtKhHc6LPpMqV968SJk6NayWIGEx5D23A3fu3MSVyxcRKKEu39BUTP8aKsuYMXk\\Z8xgDLBR4RWHk0ZbMayBQSHImC07UqZM6ZUP75oYIEHfh8Dj4vnzCEsVhtDQUAQEBcFjDTRITMqjCwTRjqgoXLl8GZevX0fKlKmQPXt2pEiR4qEQhBlg+ewFmTfFSF29fBmn\\vwLISHByJQlCzJmySzjtFkMg2HsS\\7t2LFj2LhxI9KmCcNL1aohfcYsIBFFcExwxfod\\m\\x+AIsM2CS3eBywGLzYOuWTZgxYzpu376Djz5qidq16iIkNLnXQHGf8J9+0VAJS2oYYu4lJWMG9rHZEBQULGDJC0K8DJEFURFROHvmFC5eOAeLzYKSJUoiXfqMUESUB\\fv3UeUPQqp06ZBIOfeYCDUPuGe55YkoFK8IvfFjevXcfHSZVmrnDlzIiwsTKl6E3jxB4Z8n3KvdQadjPDwcHmWVKlSef8uhpoMIR0Z43p6TZWhjQFY+p5eoGICWN75s8UwiyrMZGACAwD4Aw+zsdb6WP\\NrGv8Da5iC2OAux67ed8nZEgTg670NczA0B9M6DiRj69tOHtxPYN5bP7Pbdan+nMC1rkHTC+3i060W8B6XIBSr5nLGcNGm8fPVAMFsFwCEgXWi6NrBQGWy+HA\\YhwkdVkyZJ59YuWAfP6xTZur6wkZrIT+MxTgBXPBPl4LibjJYpBScETWIKE2zQoB1ExFzSyWoE6HNEiPPSYJcZOqEQWxesNB8DtcSAw0IrIyEgRNrPwK08tSFgZ6ZNBhsBQWOLJ2CywBZjAFzeg04l79+5j88aNuHXrugALcx6CeLxG7oRWTDRyHOe9e\\fkAG41BjeiHVGi+BmKoDLlK3PmzKhTtwGSpUjtNRgEZS6HU+5z\\+49BARo71FNPz1DYbioEKlAzcFOEwPBdTOzfzqswu+EJksmGzIgMMSbv6M3WgyojWFGKAHhD+5j+7ZtYgxdjmhUe+lFvPnmO8iQOQuu3byFRQsXYsX336F4kYL44IPmeOa554VZEaUTgwp9ksPlgSwWRISHY\\fu3Zg\\fz5u37oBt9Mh4woODpYwko8SJENmkkWVb2HIlbA4BA0eBAUGgTLD+wcEBCIyKhI9+\\RDyVKlYLMFS+4Qv8h13blrO1b88B2i70eosKEODRPc0XhbrTIOGlVenwCHoSTOMe\\B9wPJhDgdXiXriI4WViYoKBCp02dE809aIU+ePAKyNHOhZUdyxAzDd+L4cXy5YCGKFimKatWqIWv27PCI3Bt5XKJcLbh18ya+\\fYbbN2+A9lz5pIzSfPly+eVT62k9Xqaga7IO69pUUZw59atmPXFdLicTtRuUB+vvdEYtsBAWMnYmJ0VqxU\\rliB4cOHI2umjBj\\+Thky54bTM0JCg4WosXlcagiaffDTJoXAEgSolP266aNv2Dq1Cm4e\\c+2rXrgLp1G8BGh8NqQVRUlMjFzZs3ERERocSFq0v5MIA315c\\632ZIiw1nitVGlmyZPH+jXOrHJ4A3L99Fz\\++D2+XrxIWLj+\\Qei1HNlAEsgLpw\\h3379uDOvbuoUaMGsmTLKrFKvU5cc5k7IxeOe5X74rdff8W8+QuRKk0atGvXTtbBDKi08X3IYTT2KNfir7\\+wo4dOwRU16tfH4EBAQJauW+dbhpvyjP1mzEGjos6TAB3DHQw5zQKeCND6XHD5VJsnHBSwngATkc0AgMY4nXLvSizHIuXYdZyYug482f4c2IAloxRQq9s+qiYS66ZaEUz+2iyOUkxNLy2vo4GdSLrMj9uuJ0uBJDVpQw4nIrNI2gxQLcZrJr3ijnPTzvN+vpmmeN36CjTNmiZlPtyTg07JeML9JVTM7ARfYBAw75pZ53zo2xggDDn6hpOXoseqDDcbhw9fAR7D+xDtuzZUb58ebF7ZnLBPMdPAdbTHCwlOEayog5HXLt2DRcuXBAlSeOmBSjAoPSpfAleLFayFcyxsCI4WCkkH0+EWUIS+iITQFBlRcaMGUUZ87Bsn7CfESKkxz586FAcPnQAwSHBEhYhFczrkqUg\\Usg5XQ5xSBQcwgwoEtMZloUVowB8P7dZhXvuXPXbkifOYsYbGFBCKKcTuzbsxfbt21HSHAAAoPUe45oGi+P3I8AgoozikUPwqApAMywnYRfbDZRLMKiGcqMH+HYnnmmJIoVLwFbQNBDDJaPEZAQgQI0VL6\\\\PIz+vTujeioCDRu\\Bo+\\LglsufKLQzWlCmTMWnCeFR4vgz69O2L4s+W8ebyaCDry5DFJHzao6OxbetWDBw4EDevX0PB\\PmRNk0acH0l59DnANKYQgX9XHxWOTXdakFkRKTKeSCw8wB3797FiRMnZA6mTJuGchUregEWFdi1a5flTM9pU6fA6vYgd+5cXpCkx8015voyhMhrC4ijYjVYksAgAm03IiLDRTYUqOSh7FFy34yZsqB9py4oULCgACxtBLXCFmVrtSIyPBy\\rP8ZkyZOFOVJ0FS7Tl2kyZhe5V7JvuC93bh44TwGDRyI\\QcPoXTZcujWrRsKFizotU3+jInZKzaQChyuaJGVtStW4rMRI5EsJBk6dO6IlxvUAwKsCLAEeUOmesw\\\\vijAKxsGTNg0oSJyJ47rwAXFkR4rJoF9qhooclS+jBplFFHtLCH27dvwbRpXyAyyo6O7bugyovVRC4tATbcuX0bffv2xW+\\\\SZXovFwO6Phio42EuxZJKL2hQYRBQsXQbfuPfDss8+qZHW3W9aDbFGALQgP7jzAT6t+wOcTRsNuj8C4cePxYrVacEVbsOGX9Zg6dRIi7VF4o+kbaPTaa0iWPFTkkLuLckBATdAdQD0EMl73sGb1Txgx6jNky5lL5qZo0aJemdUy72\\INdikHF2+fBmzZ8\\G1q1bUb16dXzyySdImzatMtIS8lWMOUO0Dx48kDXje9zLyVOkENnRoMgbmjPCbRoEkemIsttlHkT3Wa1IJgxpoOzt4JAQRBuOn74WQ4+aeZFwl+H48v5BISEICKT+iOPFEBydX81k0UnhvT0ecYADgoO8DqiZ+UkqC8Lr8Zn0fHKMIutkCCknbo+EgPmZ4MAgWIICEBQSrECeARzNzqXO6eMc8GeOleCJ85MsJETWQ6+Lme3T95WiB0Y+XC6Z16jIKIlGBIQECUDS4MwMhNXPKoOdcqztVlRkJBiaDw0OQfLkoRRA+cf3Jc\\M5cb6NWsxe+4cpEodho8++gjPPPOMyAVBn7YJZsBllju9ckmd87iW\\Eldx2yzYxtjbO\\HjOlpiNDHCDy0KLIxdcgHolBWrVqJ5cuW4eatmwgMtAj7QiGj4IthNfIDaNDolaVOnVrodmV4g7y5N2zaykolskhURDR29evXl38ZMmRWn9V5NEaVxvFjxzFq5Ejs+W0nypQphYoVKyJNmjSy+SSHhaEUm03GQmbq8OHDcv\\cuXOLApHcIqsKVxAI0jhzzGQ7MmTIgKrVX0JoWJiXteOjUNEtnL8As2fNEoNitSr6WW9+rRi4+aJcTtij7XJN3k8rC\\mfTJdHeWuKNQFSp0mDd95+G83ee18xWARRBkup0kn82hgYOVUc797du9G1S2fcvXsbzd55Gx+3aoW0GTIjIjJKWIjxY8eiYvnnMWDAQBQu\\pyMxezlaqPvA3oNhbt37158+umnkoTap3svlC5dSgwHFaMGieqCvjlp4sEykdXIqZA8C5tiHWgQT5w4jp69eok8TJoyGRUrVfICLK7F7ds3sXjJl5g+\\QvkzJ4VHdt3QJ68ecWI0SDxRaBKYM515PUpOwR+NLwEPZQBh9OuGAaCLYaVo6Plfc57cHAIChYp6gVuOpyogaNWgG6HU8KkBC6bNm5CtixZ0KZ9O1Su9qJiKWhUQ4LhtNuxbdsW9OrZC5HRTnTq2g2NGjWSEGFsINbLSJiqF3lvF5y4dfM6vpozDwtmzRVQ0qtfH+QtUgieABsCrcHKQDmdMr+UwaVLl2LUqFHImSUzJowdh1x5C8BKdoUgn\\lXxJZWIMBt5O+YtLGXbeAacR\\Cie3bNmPy5EmItjvQqVNXVKryohgiOi\\cL126dMGWLVtQqlQpFChQABa3CxaPUww\\jQjHRR1x69Yt\\PbbbmTKlgMDBg1G2bJlZf61s6Gcs0BE3onAtq0bMXR4f9y7dwsTJ05B5aq14Ix048+\\jmPWrGnYtHkz8ubPh27dP0Wp0qXhMFhUzQJavdWWgD0qAqt\\+gnDRoxGngIFMXToUGGwzMZN7wPz3iJgo1yT6eacLlmyRBhtGkkyEXw2hRrccDmicPXyFZw5cwZnTp\\Grdu35fpZs2ZF0WLFkTm7CktqVlvngIpcuYGoiAhcvHABZ06fweUrV0R2CeCKlyyB7Hlyyfc0yPHuI8n9YR6QGgbn7+7de5IvR2OfL38BpBZbvTMAACAASURBVEmXPm585XSJvCqDzqJSq4RSD\\1+CFevXUXWHNlRpkwZAQP+OiLOi8byhpYp716iznA4cOPGDVw4d17m7drly+J4pU+fHtnz5kbuvHmQMVMmVQVq5CwK22foGz4rWdNTp07h3Llzskbp0qVD\\vz5kTdvXmEZzYywgHeyjYZze+vGTVy5dBmXLlzA3Vu3kSJlSoSlS4u0GdPLmukQsHbg6IBHRytdQxt2+vRpnDx5EleuXBE5yJ0jN\\Lny4csObLL3pCUB1uApAxfu3IFcxfMx5q1a1GsWDF06NBBxkhGmXZE7I\\pGZ8CrPiqCC1+VYT\\jW0aSGWbKu0YJtuyZTPWr1+HWwRYQQwRKpqbCEJ7WCdP\\oXTp89KPsoLlV4QxkHnOOjyVxVSVHQ5QRY3SoUKFVC9+kvCMlhtNJhGiEhKvD04evQIhg8dgiOHDuGtt95E06ZNkSFDeric9OiMVgsG\\X3s6DEMGjRIDF3Lli1QsqTyJjwuGmcb7A67opENmp+l4szb0JnjsmkNtmnDz79g7do1PK4SklsmwMEmrEm0kZdCNuuvk3\\h8JE\\5FlKlCyBHDlzCVAURUlwIjsKMh+8NxVx1apVUYFAIyhUZ+YaUTwFVCRR0KhKkRQwg63bv3c32rRpjfCI+\\jko0\\w4ccfSw4ZxzNlylSM\\WwMKr\\wAgYMHIQChYoqYGsYdXp1slYMINFAGRVfVOIEJnv27kGnjh3l+caMHivKV1fUiSdH75eg0cbEf6VpvdeWMIFilajoQkOTC9NJX+bMqVP4oHlz3Lt7F+PGj0flqlUQEMAQoUo6ZUjyq68WYfqM6XjuuVIYOGiw5NF4Q6rEdOLtKnCuFZQOB4hn72boMNpISmV+kUs8Xoqyg8rQMJba4HvZBqPsnXImYCw6Gg6nE78fOIjPx43Dn3\\+iVdfbYS332mGnLlyGTl9Hty9eQtLly7BjJkzUKBgIQweOlTCjwzrCWtjzAdZD77M7ImZSWJriv379uCLiVNw8vgJvP7a62jRujWCUyQXBon7RBkelS9E+ftp1WqMHjUa6dOmwedjPkNOMlgBgVK1pQoy1Hcgc6VCUTqMK7lUFg\\u3LgpoRsyzlu2bsG8uXMlnPrRRx+jatXqsAZYJBQSEhyMXr16YdeuXejYsSPq1quHELJJMm9KRvk8ZBkOHTqE8Z+PF6and99+KF+pkmrDoYs+mDNltSHqXiT27N6Ffv174caNa5g8eTKqVq0JuAPgcNmxafMGTP9iOi5euYR69eqhTdu2SJY8meypW3du4fbNWwgJCkbmTJkl\\BsZ+QCrflqFocOHIx8B1pBhKFSosLSdkCpDg11miE9Al5EHSWNsj4iQZ5syZQoCg4Pw\\gfNUaVqVWHapJLSCM0f2PebgDiGSwkkhckj+LFakSdvfrxU82W8\\HItZMmSTTlM0ldFgZt7N+9g+5ZtWLNmjYAjyhdllvusSLGiaPrOmyhdpjSSJQsF+ywqh8XI0yQoNUKkDx7cw+rVq7Fs2RI8++wzIpN58xeKswCHjJkKLyudxjVav349Fi1YgPCICDRq0hiNmzTxgg2NnR6FBZE8NYMd43MfP35MmOBNGzfi+rVrsEdGiQxyvtJmzoBKlSujQYMGKFCgoKyrviefNfzBA5w6eVJA7+bNWwx2TMla2rRp0LhxY7xc62WkTp1WmDDqGDJVAdwvTocA4BU\\rMCWjZtw584dyZPifFoDbMhXsABq1aqFatVfQrr06b0VuYppdeD69evYvn07vvnmW3EMuQzMi0wZmhzFihZD46ZvoGTJZxGaIoVXP3HLXbl8FfMWzMOqVT+gTt06aNmiJdKnz2S0o2GRjG++80NO9CMUFsQGgh9l7WK7zr\\CYLmcDmnaQ3T+39xoVHtQujKHu5MexN1792QTUV8SXBH1cyGY20TBXLLka2zduh1lny+P1q1bI0XKFKJEfMq2Vb62is0bii9lihRImSpMKGtlEGh4dXDDjaPHDmHI0IE4ceQ4Pv74E7z55ptIY9D3ZkaGm2zTpk3o3bs3cuXKhREjRogny9Afk6olSZUl6RYCPKekpgbYgo38JA3WYhIduTn5L5jPwEwrg9YX4TMYO7JKS75ahCVLl8kzvPvuu6JsbaI0dCWi6g2jwwo09qlSpkSy5MkBK5W+Qioqx5WhRoIF3QJAOseIYWKvoAMH9qJV60\\w4MFdtG\\TGe+88zZSpUopbNzkyVMwbuxEMZDMa8lXMK93zJKrcu8BgoOCVC5GkBUuqYAnmHWJYtq5Ywf69Okl8zR69Bg8\\\\zz4gH\\deIENv6yAefPnhNQy5CGrori5hTgZeRh8H8anxdeeEHyl+jFUVm2b98eZ8+exZQvpqFSZQIsFk2rUnvmMi1bshgTJk1C6ecrYdjwEciWLZsXSGkAxTCt1kM6J0MrFJVDwYTTaJw5eUIAQM48+RAUmlLWWbUz0HmF6n9hvSSErYAwwQlDQFxnsl80RmvXrkXlF6qgTs06SJsuvQA53vPY0aOYMGGCGJJmzd6SUFZoyhSykEGhyUQpc065bkHByXx0mNnTjw4Pxw\\ffoNJkyYjfboM6NSxMypWqYKoiEgEBgfDzf5gHuaWcM+pvMV1a3\\G+PGTkC5dWgwdOhg5cuQwwuAaUBiVY0brhcAAxZLyIg5HpICamTNn4MCBA7J2BM9kGyKjoiRUT1aXOWZkq9599z0BQMz969evH155tSEsRnWr5JZYrCIP0fZo7PntVwwePBjJg4LQq3dvlK5QyagN5bjpaJCBs8LjcOH4sWPo378fjh47hrFjxuDlWrW9wPTmzRvYtetXfPfdt3jjjTdQtVo1GU9UtB1Lli\\BurXrkC9XXnz43kcoUKQgIu3h+HE1w6ZDUaRwMQwaNBT58xVSFakq60iS5yX\\06j6oiww1Hj29Cl8MXUqfj\\0O9559z00fO11pErN0KBqxxH54B6OHzuCWXNnYcvWrbJfCLQzZcokduDCxYvCTOXKkQNNmjTFG2+8hVABSrw3UxYisWHdJny58CsBV3TCyFJy7pjzdfvOTTxXqiQ++vgTFC9REinDUnvb7wkDLM0FbLh\\\\w42bvwZ8+bPxeHDB\\FqowZo1bot8hcoFifAYp8w7aR4nC78ceQIpk2bhp3btqPkM8+ga8+eKFa8uOwNxS76VYcnksYSNt9gyni\\yxfOY\\7cWVi\\bp0UzrD4g8wgna6zZ8\\gxOlTSJ4yBerUrodOnTohVSoyfypcyHU+efy4AH6CSTrkhQsVFufljz\\+wOkzp5ArVw40fuNNvPLKK0gVllpa2fBFR\\j0yT+x+Ouv8fPPPwswLVCwgKSg3L\\\\AH8cOYzLl68gb978aPb+e6hTpy6Ck6vwLtcjIvy+sJgMwTMthTqIIX\\qglMnjiM6KhIlSj6LTp27IH+BQnKEHnUIc\\XsEQ7s3rMLS5YuxMVLZ9G06VtoUP91hIamFntnCfCtEn4KsGI5KscMsP6bzyLUBkALgTZGNCwxYSAFsqjACFYuXrqAL774AmtWr0XTpm8KwNIVWzGJIKoSRyrcjfYFQuka1WoCSCQHiptNXZtg44+jvwvA+uvYX2jVspUwWCnDwnDvzh0Rfh2TJ6XMzfHVV18JOGC4i8ZCQiuWYGGKHB7mQLB6yirKjMaHm5shQOHiDaDA68rmMXJ8JKZvGGXv\\IC5BdFYMHeWKOkMmTKLwqjxci0DYBnVg7qHl255YFT1yRwYzfdUVbNigSIiIwR0MIQQGpoCHjkMk6whcODgfrRu\\THu3b+Dtq064J133kHq1KmEvZk0aQrGjpmAqlVfwoCBA1CgUD6Vq8C8FXsUDv9+SJRB5sxZkDJDOqG6mUMQGGAVI7tzx3b07dNbkN7YseNQvlx5AYZbN2\\GtC+m4cihw8LG2YIUSyMMloX5UDEAi38jwKJhJKgivU5D0rNnTxw9ehQzZ81BxcqVjdJnNykpUcICsCZOQJnyL2D4iBFC43NyCOjPnjuLixcvIX36dKL0dJK6zsPwgi2PG4cOHsCiBfNw59ZNVH6xOqrVrIXMWXLIettkfhXroMNDXGeuqz0yHPv378PXX38tzgJDCPxf5RYGIU3KNOJQ6HA0\\04lzJA0QwfpM2QQoMH8vly5c+PV115D8eLFVZEBWVnTS1oskJFzuXDp\\FlMnjgRP6xYgZdr1hK2iKG6efPnS05UshTJ4XQ7EBH5AIGBrD4Dzp29gL17D8gS1KhRXUInBKwMbSgwqmSVydgVK76A6tVqIiiIcm6F02XHqVN\\YtKkifj9998VK2a1CsDiXHC\\8NlZXMKQYKtWrQRI0qsXgNWwoQCX2zfv4NzZs7LWBGKcTyaaD+jfH2lSpUCPnj3xXLmKhHhG+wKnkMSSo+l0iaHt0aMHDh48iIkTJ6Lmyy+LLOowKNlOjomGmc\\ENY92RmPi1En4\\pvvUKJICXRq3xmFihRElCMKK9euxPBhQ1GixDMYNnQkcuTIraoS2StOwBVllaFjRSdb3G5ERkZg1coVmD1zFp4r\\Ryaf\\QRcucrACfZbq6P2ynrM3XKJKxdvxbpMqRHw4YNUaliJZknQjfK9MIF87H711+F2Rg6dATy5c0vhT4E7Ef\\OIwpE6dh6+ZtKFKkCN57\\z08++xz8pyHDv2OJYu\\xrFjh1Hj5Zpo0bI1cubOLcwbE8Ild4qVwzdu4tddO7Fg4UIcPvy7gLY33miCjz75BIWLlIwTYKkCJVX9efvGTcydM0dYodQpU6FFy5ao2\\BV0eFcQ82yJhJT+XxMO1ecZObsrVrxPWZOnybyWLt2bSlWYMifGuPc+fNYsnwpfly1EhkzZEb37t2F+QsOTiZ6\\PbNm5g1fbqww0y3eO2111C3bl2kT5dewrMrV67ADz98h9x586F37z5STGE1ogXh9+9h9aofMXPGDJGXt99+G2XLlZOfyd7t37MH8xfMx4GDh1C\\QQMBSrny5pP5o+wfPLBPwssEcnQQmzVrJgCLe+S3nTuw9Ouvce36TZFVfjcVnXxhGAPhdjD\\8x52\\boFEyaORY4cudCr5wBkSJ9VGLqA4Ji8Zc3Am1miJ8U8Panr\\OsM1n8zwNKTq\\\\XSpiCIcmA0ovGUFTSCdqCY8eO4vPPx2Hvnn1o2bI13nrzLSRPkdxbbag+rbodeQGXtHAyWuMaYEoSuuX6KoeHmbrHjh\\GsOGDcfzIcbT4pIUALCaHfvvNN9i8eTPu378vYUAaO25CxuxpiMle0ThKQiIrRAjuAlTn8ExZMuPV1xqjSJFiSJYsuaGEFSOnjZSwHvRu2MXbIK103J9DI7CkF\\zl3BmSq5UxcxapYKpe82VJPlW9lawSplIKzACoaofJ5gwyCvzoMTscdpw5e0pYuIMH96NGjZpiHFOlSqM64no8+P33fWjbtjXu3b+NNi3bKYCVJkzYkokTJ2PsmPGoXLkaBgzsjwKF80ruEj3tM6dOY+qUKbh+9RqeL\\s86jR8FTlz5VGAwQo4ou3Yvm0r+vXtIwph5KjRKkRoteLyhYs4ePAAHty7bxhulXDszVsyDLoG5Pw7cyVKllTKnwwW8xK4NtNmzBQGS+bRqMqjMSXAGvf5OJQuVwHDmMCdLauExy5fvoRly5Zh06bNKFigAOrUroOyZcshlAmnUsCgQDvlkjkUM6Z9gQXz5gjzVqNWbXzSui3y5Cso+URBPNXd6GujwZkGWBEP7kmeIROkyTIwh0KHEQlKuV4631ADesodQ9EMW9KDv3v7Ns5fOI\\sObOj66fdUe2lGkYrEVM3cypzu8rXo9Lfsmk9Jk8ajzNnzqF+vfro1asPzp49Lwnzt27fEmMfnIzMrhtR9ghERkbB5eRYVFg0RQqVi0JQpPNJKL\\8RwP7zjvN0K5tZ1lThmzJgjKxnOF8hmLo5f+2eze+++47kVHKExPE+cwsJsmQMSP69+sn1XUaYNExWLd6HWbPmY18efOJzBMI7T+wX5L+U4aGolv37ihNgGWxiX5wuxywMoRMRg4eXLhwHj169MT+\\fslib527VoyV3dv3cK9O3dx9epVyYVj8rk21CVKFsdXyxbjq0VfoUj+IujcoTMKFyuEaJcDq9evxtChg1C4UFEMGTIceXLnNzouxTBYTE6TzvHCJjskP2fwoIE4f+4cunbrgqrVq0s\\OVtQMBwOl7QrObhvD\\r36yNJ963btEHNmjWRNl06CZ1yjpl79v3332HM6JHiDA0cMEQY7OAgGyIiHmDmzOlYOP9rpEiuDP5bb72FVGFhErKi3P+8fo2sv9PllrA+w5PCeBpVs1cuncOqlT9g5cqVuHD+ouw7rtsrrzRE67btUKAg0wDMpQwx2EfluareaT+vXYcZ06fLfNavUxft2rdHhqzZJLdNks2NZP5HBVjCjkZHi9Mx5rNROLB3r4QAyejny0\\AqRL5OWcbNm8Q0H7p0hXUr1cPPXv2EYeZ+nDXjp34bPRIKYphTiMBPhkwcXhtNuzfsxsjRw7H+YuXxYl7v\\mHSJcho1z38KHfMWXiBAnrExwRnGXIlEk1DbZYcP\\eXcybOwczZ85Gjlw50blzV1krGqQbN65j+oxpomsIntu0aYOXX35ZtV1gxfD1G\\hu+XLMnD0LGTJmwJBhw1C85LMIDAyRaAvz7Nxw4MKFU1iwYC62bduODz9sgVcaNEJwaKgB8H3b9TwFWP6HPUfbPWzmZ+7kvuy\\MQfL32Aa5bbKq3PDEa0TE4W\\Euh04MA+jBkzBufPXsCAvgMkkZkhQhVWU8BCWhpIPgYTvhWToI2YBlNyaIiHhlD1imFnagWwhuDwgUNo\\kFzMQKhyZNLjgw9Ml6bYEonLvJ3cw8eYS08VKwuXLh8EZcun0euPLnRvWcflC\\PijaWSavSZf3SLIewAcLbxHggmsESwOlyYOHsaVKFlTZdBrRt1w516tYTBkuhqgDVjd1oNKhAiHqLIQgrwz+Ct9xwuhySb8Z53LJlk1DYrVq1RYniz8DjYbm4WzzYNm1b4M7d22jbqq2ES9NnSCvgYvKkqfh83ERUqlQVAwb0Q76CuVRlUlSUhPiGDxsmfZuofN754ENkzZ5DSsQJagnQGAbq2aO7GNYRI0bhueeeE+ZHrTnL8lWiLRkx8zxpxkSzQ5IAGhioQg4GwGrbti3Onz+P6TNneQGW7opOr\\eb5UsxduxYlCpbDiNGjpRQFedKV3dR8bE6sNSzz+LFF19EzRo1kD5DRqNSxy0AZ\\++\\Rg7ZjT2792Dcs+XwQcffYKyFSsjNEUqxVyJM6AMrPbYFfvGPmuR+PHHFZK\\xxDOe++9J8yQAmIMA6gwiu61xrlwOBT743Kpth6\\7tqB779bLuHrNh06oupLNaT\\ljS0NRp+yh4wfmYC7eKvF2DRwjkID49Ew4avolfPPgI01q5dZ7QAYZGIDeHh97Fx0y\\YtnW7MK5BgckQHvFAQm8s+Hj99delqIOOBl80SNyXBQoUQulSZaXFgLSZIKNj9UghioV70GaTyjkWSBC8devaFeUrVFBhYI9HGAlWlm7btg19+vRBw1dfFVD21aIvZa4IokeOHIns2XMII0MQliI0ubBTpctXgss4nsoVHYU7N66Jwb9+9xZOnjolVXtkCwjkOXYCgajwCITffyBOE6tPyRTSyDHx\\JWGDfDDTz9i1oxZKFqgCLp1\\lQAlt1pF4A1ZMggFCpYBEMGD5cwEPMrpaWEoaMgPfgUGImKeIBfd+6UsGLZMmXQolUr5MyTR8ZrsTGJWeUG7v1tlwCcrNmy49333xdjL1WM8hnmlFmwbesW9OzxqXynXduOeL1xE4SGBuPixXMYOHAANm7Yipo1a6F9u\\YSklMsg0eANpu89u\\TC4eOHEGzd9\\De++9j9TpVG7QA7Zl2boBM2dMlcIcFg2cPHkae\\fuw0vVa6BNu\\YoWLiYT5W23peKVVLMMhnk6VO\\wIZffpH16ta5C4o\\8ww8PCaMLLaki6kCCv+Xv7MteiuWY4HkyC6nUxjJhQsWwONy4oMP3kexYsXFGVYgR0UoyBQx2rFx42a89FJ1yZlLkza9tIrh35lqwr1HJ4OAUxVRqcrz2zduSDHMsm++Q+HChdGnbz8ULFpM7n3kyGEsX7xYHuHDjz5E3rz5jJMilOPMIphlS5dixowZsFhtaNO6LRo3aSrPfvrUKXTp3lXAGR14AkPtZEn6gduDg3v3YfDQQbhw8TxatmqNRo3fQOqw9OL8kp2lnNmjHmDDxp8xadIkFC9eAj169JLUAonMGMVMyr+O+zzWRwG5+jv\\0QyWwx7lYTLpfzvAMi++2SuOWXiCDcnihMul8kPo4Q4bNkzyfEaNGCWVP2y7IMe3kO42esC4JDymel1JzN0U9xf2iq6A0YzUDLCGDhuMIwcP48PmH+Ld996T3K7PPvsMy5cvFwUtQCN9eh\\AZhY2G1hKHo31G9dj6bKvxTPvN2AwyparICEcDQ70d3wqwWSsfke4yBEdVCrRWDhnBqZPnyYAiwm5des3UAwWASKf3c\\DVHm2quGoTY610e0d3NIHaMTI4Vi3bq2wOPSyGr7SCFZbEFwOD44cOYSWrVpI5V271m3xRtMmyJQpvXj5DBFOnDBFANbAQQOQN38uCQHQcE2bMhWLv14sYIthzMZvv43gELJAbHXAubFLiKdbl85i0MaOHY9ChQuJoWMCPZWjiq4QFMZIgk5yNm9wMoaSxBsUJGFOMopUlqwI+mL6DLxQpaoPg8Wk4e++WSbAslTZ8hg5apQwInyR5aFX\\MMPP2Dn9u04f\\asJMDTu2T4oXCRImIyL126hClTv8Dqn1YhS6YM+PCD91H\\1deQPFUaRDsVyNfntgkLa+purQEWGSyCBoYHBgwYIHk2uv+cN+dMJyDrPl2yigHSbPCXNasw\\vPPhAFr36UbXqheEzy7lMyNlnfNjhKYbd3K9giTsWfPbzKexq83Qb9+\\ZE8RSpZMxqWgIAQwl+pNJwydRKWLFmK4KBQacsQZY9EWFhK+RzD4ZUrVxZwrBk2Og0S\\rbQQCkHgX2vZI\\RcZA9acGO7duFUeC6MZH9hcqVvW0umHfJsB9BmAZYlIF5c+Zi9OjRqFSpklQ00rlhFWr\\\\v2ROiwMPXv3RpmyFRVg8QCnT57AD98sx+Url3D19k3cvnMbp0+dltxOKWlny4DgYKQJS42wlKmERaD8sBqYssBny5s\\LxYvX4I5M2dLiLBrp24oWLgAopxR+GndT5KPVrRIcQwdMgK5c+c1DmXRJwUQcNBZUADh9o3rWLBgPtau+QkfNf8QDRq+gpAUbK5qE9aNjHJkZDhuX7+Km9evSn+tLFmzeSvCdNEO13Pjxl8weGA\\Kdjr0L4T6tV\\BcmTJ8OBA3swbNhQ\\H7omBQPtG7dxmiAanSd93hw\\+5tfD5mNFb99BNeqFwF7VmBlr+gyB3nZuPPa7B16yZxdiqUr4i58+Zh5cofUa1adbRr3wH5CxZRpyEYwIf\\xzg6TgFpX375JebPnYdkwcECVJu+0VTlQDLHT1f+GsUKcRl3bQfM99Gf1degTJN5JFjhzwRz0qqG9zL6yHG+\\jp+DOPHj8OWLdsk4ZwynyplagHUzMtb8\\M6YTTbtm2HQoUKmo5iY1FCODb+8jNGjxkn8jpsxEiULV9B7sF2HWwlxL1Oh5u99\\S+k0gEXFj89ZeYNXM20qROjXZt2qFGzdpwREZh99496NClA9iuhnLOqnbdT1EYYbsLVy9exOeTxoqjU7deXbTr0BWZMmZXZICkkDBv1oODv+\\HtGlTcffuHXE4ChUuqtqePAVY8R+V878EsLwbzehjww1GI05jx7i+YigYmlEJ2Xv27sbcuXNgcXnQ8uNWUuWim3p6D2uFBWyWy2RHJh5SoQYb8X\\ZuNJdkhYrJkSoGSwCrD8OHpYkd3qSAZInNFZyZurUqSP5PmQ9zIyYL5q3SIXYDyt\\wKTJ44Vl6NW3P8qULiuMAQ2R3oz8X18n5m9+TV4NkETmZ\\6cmZg+fXocAEvloMTmGRJj2dShElLZRUN\\795dfPnVl1iwYAGuXr2ENm1aocUnbRCWOh1cDjJYBFgtcfv2DbRr0xZNm76BjARYkZESIiTAqlKlOgYNHoScuZn8rPIien7aHb\\++ivy5s4tidRVa7wkiersTxMcTPrejn1796Jr547CFI0cMUoq77bt2I7rN29K1SHDCcFBwdL\\xR4ZKcqZYEIDFsoEWzFQIVFW6GEyTMAwCpUWy551krs5RBgDsMai1PPlMXzESGTJmlWFZ41OzEwk\\nXndqxZ9aNUOxJIVChfAW+\\844A0dWr12DegkW4c\\sW3mraBB9\\2BwZs2YDbMFwQ3VxpiyZDUqMJ+4RBosAa8iQIVLhyZwxGnYdClVlYeZ+ZkavH+nJZZEk+V1bN2DcZyNgDbCiQ9fuqFjtZTHWNgnDGDk1BnvG4gkmHC9btljWnPurceM3pIJSFSKwvQEZJzJkdgnBjx33GY4fP4E0qdPh6pUb0putePGikqzOarsWLVp4mT+dyyR7wGBuxEgKOlZpwRwz32dYZsKE8cLOkWmsUPkF2duSAG+3S4iQoXiG8phYTI+foRbm6b300ksCtHgbMitkbFKnSYuevfugzPPMwbKI8dm9azvGjRopFbdBKVS+Dcv2CSKoCwigGJpMJ3mHoQLMCbC4p8nC0qFiwv\\cBXMwb858PFO0JLp07IoChfIjymkXgDVsWNwASzE6rBRTYeUrly5i6ODBuHnzOjp37ITny5eFTbrGK4AlFatMzJdzE9kbyTjjTo72UeweGSjK+soff8CQwf0RFpYGQ4cMR\\kKZMWt+OmnHzFx4gTcvnMfnTp3lRAhX9qp5NxHPLgv+mPBgoVSfczctVJlnpfUAqY8XLlwSQx1juzZJHGe7TSWL1+Kqi9WRocOnZC3QBHVS55Og6kCWvLtnA7s2LFdlmxuFQAAIABJREFUHNE\\jx2X6mKGKLNzX1iAsHQZEJY6TACuBmVmPeXPVGmnxNy0WOtHcRjZisbohyU9r4wwqmpwqpwzyt3mDT9LGPHypavCppMNCg5KJux6n359sGn7FrRs2VJ6kdFpjnmxFNuJo0cOo1v3nsKIsyCmWo2a3uaeUhlttLRQ7LJxmLrHLWzhhAnjsOGXTahUoQI6tOsgxRCRDx5gxY8\\YsTYUUidJrXIOeWR49d5x3BZcfPaNcyZOx1fLV6IsuXKot+AIciWNR\\czNmTs0yVs3zx4nks+nIBduzYinbt24g+DkmW8inASugswmh7lIdltP8rVYTmnBoKGpUhN+u5c6e9ISCCApaaX79xHUeP\\oEA2PBsiWfE81RVhop+prHmNaKdbgkH1KtfD0UKF5EyW\\1SOUuUVIag9LEUHgkREmAxRPjB+x\\ggw8+EAP7+eefY\\HixZJvxeaApJWVp\\QwoGEvKoLB3\\b+iq3bNiN7zhzo3XcAypQpJyEvXcXiVSJmTaM7ePv8TVG8VCjz5szCtDgAlhzR43cgq5khtCLIOPtKXY+sBFkq5gLt2LEFdevVRscOXVCMYUIXcOTIH4rBunUT7dsqBitj5gywR0V6Q4RVqlTDoMFDkD1HdlHKhw8dQv8+ffHniRNo+sYb4k1nz6X6ubDvE6fc7XZg96+\\oVu3LlICT9qeVWXLv\\1WkszZyTyaR5LcuI7we\\eFaaBhpBJizxiCJBrDNGnSesEEPViuFVkwKi3m1HwxbTrKV3ohDgaLAKsihg5TSe6qa7dimzg34fdu4eD+PVi6bCn27N4t4aNy5cohZ85c2PXrrzh5+owYkXZt26BEiWLSG4rgSg7CNo40id0T9yAyXPV6I8CiLNHQZcqYUXJl5PQ0OQhZt85QgqDkjInvNqn627X1F4wbPVzO1uvUozdeqFYLbobBXQ6fHBeCT1Y5UX6ZsMx9cvPmLbz66qvo3r0nUqYMM2TSIq09oqMjsXTpYkyf8QVy586DrFmyY\\PmrQgLS4VXGtSXyifuNzaXfa5UKQFoksTP0LyLTKtijTmPD8Lv4tKl89JQNWVoCmF1GRr+9rtv5fmaNGmCsuXLi1PA8DDDjwwBMsmd7BQ9e4aj582ZI6EWMolDhw0TMMg2DVxnNt4kwHq+XAVhjUjtXDhzGj+vWY1bt28ifUaVIH7k8BEJPbLit1PnTihXoaKsNxlvtoY5cGC\\7POixYrJ\\1HRUZg1dyYWLfgSzxV\\Fp06dEH+gvkUg7WWAGsIihWNncHSAIvzwXnhkVJsd5IpYwbJBcufPx8sEi6jvKjTKSSEb9RBSucaAxzFhMRdIvuzZk7HyhXf4\\my5TF06HBkyZxV2JKFC+Zh7rw5CE0ehg4dOqJWrdoGAxaTwxoVEY6V33+LSZMnIyg4BP37D0CFFyqrULa0kXBI7ijPhrxz6zomTZ6A77\\\\FpWrVEKbtu1QsFAJbxWcRASkelG1TCCrO27cWKnG4xrkz5cfOXPmQHBAoFw\\a85cIi8lSpSQdY6JJhhybRQ1qfYrMTmXsh8fchpVCE+fzkFwrJuPkl2Sc1IDAqRlw9KvFmH+vDkix+yxVqlSZdG\\x48dRb8B\\bFr7270H9BfwJc+esbYcBJqvHj+rICyP\\\\8S9qjNGz0umrFo08FkdQNVe3LfDUCVbLom7duxA8rvkdIcDK8+867eL3Ra0gWnBwREeFYMG8ups6ajvwFCogMs8BDO9k6xYStTZYu\\xJTvpgoSfufjZ2AfHmLCcCSCmXjGK\\w8HtY8eP3mDt3Ft57723J9U2VKv1TgJUQwHI47B5S\\uYQ4fL\\8hwsryGxWHD3zh0JB\\z553FTvF4l\\zK598rlK8iQNg1KFC0qQq3zoLjR6JWyG\\zZc+ek5LZL108lTyskWaj07zFq0gwGSzMFKiGdpfCDBw\\C0UOHZNN9+OGH0odk\\LhxArB4L7INsYWrvOCNx0PYrLh557YYs4KFCuHTnr1QuQp73lApKSNuZq5ikJ8K5\\ngK8lbIMB6mMGqU6++t8OyHKlg\\q4+kNYAk6psXOVkqN43HqmqY7h1zeqVyJg+nYQWXnvtdQQGBeP3gwelQpOsR5u2bSRfgMaV23vihIkYN26ctBVgwiwTOfk83377rVRqkeXq2b2HVNAkY58qKmPjOCQm2O\\auRM9e3aX6p3RI0cha9Yc+OukCuMwhHPlykWsXrNayp1Lligh10mZIhWmTPlCmJU6teuiVq2XERoSJOCHVX\\FihXFlauXpb\\W6TOnMXPWPFSoHFeIcCxKl60oDFZmnsXHtho0eZI3RTljl34XTv75lwCCNavX4Nr1a94mrpmzZBNDzWRx9kfifCq2IeZMOr3GGoTrfJiI+\\ew8scfMWToUJQq9Rw+\\uhjAZDqIGb2i1IAXUVj1NmMTJiW40\\cHmEimFvCMvpUqVOja\\ceqPxiNfms9BIzmCvej3llDEGyp1L1F6vKdbdv34GXa9ZE167dJGdDhflUIvvN69clbExQ1vj1xtKgcdGiRUifLh06tG+PxUuW4ODvv0veScNGjaRKVIEAcauN\\EH2ZvLg1KkTmD1nJq5euYxk7MEGj2qeeeaMhFS4N7NkyQyX0y1hP4JNAjjm1gwZOgT16tbD\\ft3MYPs2\\LlKjG\\dx8RcVbUkfmzBFnQt98APP98eTl+RAA8gaI9QnV\\Z78xhwO\\7diBEcOGSRJxr769Jd8GFjYMdmDPnj2YNWuWzAOT6NnAkTeZNW8G5s9fgGcIsDp1RaHCBWGPjsTqNaswNAGABahcSzJ4586cQts2rVCoQGF0aN8RufPlhcfILYzpPWacr8iGC2RCpHM880d5jBTXPByr1\\yEOTPn4MHdB3I81TvvNkOyFCmkIGH2nFlYsHABsmXPis4du6BChUrSFkY7gR44pQ\\XhvVrMX7CBEQ7nOjbrx+q13hZ5UXJqQEiQQIK7965ic\\HjcX3332HGi9VQ6s2bZC\\UDGDZVV99lTPLBZEROGnn34SnUBwkSw0GTJnyoS0aVLLHNy4fhORkXZxdhvUf0UKajJlziR65fTpUwJMGCVghTdbcGjdKvuF60m2Sipy1QkOOXLmQI7sOQw5j2lAK2DP6DXHnwnmp0+aiBMnjqHKiy+iT7++SB2WWvT\\gb370H\\AIBz584RUEjPtQ3q4mQ54ZxuWGzdvoHnzD3Ds2B\\C+DZq1AQpU4SpeTBOEuHEOex27Ny+VfJajxw+jAMHD0rE5NXXmsh3uE9YaBN+\\zamTpmMJd98gxLPPIvevXpLHzXVad44C9bNY9PuYvWqldL+J0OGjJg0dRoKFC4iaSBWOmFGXhXH+Mv6tbJnGzV8Bc0\\+hgp06R9CrASAlhOZzSzZH0B1vKl+KRVKzRu\\KYknurcJNE47LkkohN7lYd\\2MicPK3f8+aKGBSr\\3ce5XczwxMbY6PpXn1tegMqwdcjm5UN71R+iDo+hgaDQGfDhg0oW7o02rZqIdSuGEZTvyFWwlBZk2nq2bsvysuRKQHiMcaWnKdpa4Yl2V\\n2OFD+PDD5mj27ruSOPnZqFECHgiuqlSpIkxWXCFCEklMTt29Zx927tolCdI9eveRrvD6PMPY8q\\iml\\NQtFQqBChysFi3kDtevUEYPkDvhjWw0R6m9g2vS4EpEzep2d88dw5ofWZY8PE\\kO\\\\y4VLgy7tWrdCm++9Zb3YFvm0TBsyrkYMHAg8uTNJ3kNLD2mcWbyNj1G5nOQIYwBk6ovGKsXe\\T8FCmSp8CoESPxzDPPCZvIhH16aGQup06djK1bN6sKng+aC8ho364D9u8\\iK5dP5WQZbJkwUbrDcU+nTt7Bh07dsDJk39ixqy5qFDJt4rQHCIsXbYCho8cKWuqPWpJMhUQrgAw5fHC+fPSHJLeOb\\PNaxVV4XJWA5PD9oMls3hDv+fuVfD792VRpJkaSjXvAa9Z5Woz15vdvk7E9vt9mgkZ\\8c46iMAAsbbUbIXJ85dxa56EB82g0vVq+mQCJDU4bypSfPXDQylFznZm+\\jT9PHJc8GZazE3jRGdGGiTLLfkJM\\uXnmUPD5yJgZjht+NBh2LNvL2bNni0GsnO3brK+3FdMbGcPNcUGu2G3R+LoscOYMnWCVJXCYxUwzflj7gznhaCSbJHH5ZEwHXNkVq1aJT3MODcM+ZI9nTxposz9m03fQruOnaSKiowUk9sDk9vQb+AglC5dTs5SVICFhpKsGM\\yZHjShaOHD6NPj+7CAg0cMlD12LIESEUl15Yyy6Tyrl27CqMQGhqCBV\\Nw4wZs1CyxLMib4UKFRDgvWatkYMVD4PlcQeIAXY4onD8j8Po2rUzypYph9at2yFrDrbyILOkWnko\\0fpbQNTq3C1vKdCrAf27ZP9sG\\3flSvUkPyL\\PkzSNHsjyIuI9Zc2dj0aIFKFqkENq364TnnisNm5VhJzpd6lBuhz0CWzZswJixY\\EgPEIAVq069bxH4ugxEOg\\uHsHEz4fJzq05kvV0L5jJ+TOV1A10eRRYDwTkSFrlwMXL17AiOEjsXPnLnmO0qVLo1btmhK2p\\PDdIFfd\\wGNmZmKgebMrMFBdeCZ53+9tsuBBkdyPV8ePcTe5I5GGu1CHPEfcIiCzq+KqwWk2fL+eP3ydpSxnhe6spvliFHrhxo3batNB2WcwSj7Di4b59UgJ44c1byMMno+ocuGfZkWLf5h+8LwOrbtz9ef+0NhKVSoUSew0kASX1\\9\\YtjBg2FLt27sD1a1dFJ5UpWw4ft2gtqQjcZ2wuevfmDcyY8QWWffeDVFj37NEbefLkNQEsAl32i3uAn9esx+ABg5A8VUpMmzkbBYsUhtPjRjD7KWppcbuxedNGaXnzSv160jg4Vdp03rxPbQf87fCj2HL\\78RmRx\\lurFFgczXju19k1UzCrfUucWUdLG\\TwGWISJ+ITadmKvj2apfU0xfKObWMFxAj6lp4ybo0rULUrCJpvHS8FKYlPHjpExZebjPIyAoOE6ApSlfVhqxkunk8WNo164tXm\\cWDb1Z6NHCxChl81yXhoHDer8hUq4EI8b33z7Pb6YNg3p0mdA3wEDRXHrM6PMYDMhQX1cgBWXgHJeqTAJpEYMH4qd27ZJGIaGi+wCjwGiR89cpxatWgr4CiOD5XZLorIwWJUro1\\\\\\nKUBsM2NFAMFzC5nYwXDadZCWrjy6Trvv36ICxVmAAs9vWRik6r6pB89uwpjBo9QrxPgrx69V4RpdXi45Y4fPgPAQc0wIHBITIesj78HtnNzp07SoXODFYRSkggpk2DTw5W2QpSRUiAJQqdfbaM45DoyDJEQDlkMitDbAT1VN78lyZ9BskRYgUgK4D0mWP+ToQ5TKiUnRv3bt\\Cxg0bMHPmTAGvOvdCHXFBIoiVqSpRNSrKbvRxU8CJXfbp7Xt43IbdjufLl0PTt96S4guGxo0cdy\\IooFjThOBTJFCBbF0yRJha5i0TxDDv2sQSPDFRp88qoYAjHLO\\cZQZsb0GTBxwgTce\\AAY8aOkTYJBPcff\\yxMBMcK5PhCVpU5a4Dt+\\cwKnTf0pVZKBNVbqyoSr3Jh0fAmf27woOZKsChyT6ErQzRMg8Ohq9c+fYG2oy9u7bh08+aYEmTd4Qpmz\\\\gPo1bsXQlMGo5\\sreel5QpZDlbwOl08v5DpAiHSA+zG5Svo17uXPFvnrp3xwUcfIDzCjhU\\rJScRu4Fshjvf\\ABwlKlkvHPXTgbs2bNRoniCmDlz58XDmc01iYCYLldNtgCLNKm4o9DB\\Hpp11RoVxFadjJiloyEfrlvz9Z6OFlceDG6ZN\\Yc6cOfj+229QIH8htGvdEVVffFFOhCDbS4DFNhYLFy1A8eJFJPm9ZMlSsFlVM2XqUDmAPjoS2zZtwOjRn+H+g3ABWLXr1vcCLB0qJMv34N5dOWv066++EgaLACtP\\kIxAMvF8wBVA9Vt27di4IBBuHr1mrQr4J6QkwaMKm7uWxYNzZ07Fzt37ZScWTqHyUOTS0EDowaUa6kONJxr7z7iGZ921UuQgIognU2F+U+dOcmK7Jjeb\\w+Zf7777+XXlzuyEg0btIYzVt8LKdoSCudyCgc3Ldfws0nz50XHcBwtP\\eJcC6desGPmj+Po4f\\wN9+vTDa42aqGo+yUXjkVI8VBxw2qPl4PB9e\\fg9wMHcOz4Udx7cB8lnyuF9z\\8COXKlUeykGBcu3gB06dNxferfkLpMmXQq6cCWMqWqD1O5tweFY5f1v6MQf0HSluJKdNnCMByuF1egCUEn8ctMt2rx6eoX7ceWrdr+xRgPQVYMZBEAyovQDJyYLSCYVNLzUxRCNlHZ\\KkSWLMW7ZogXebNUNy6f3BqiXjaAqLBUsXL8aUSROkgm\\Q4KEoUrSoqraLg8HSiZG8br9+fXH+zGl0\\\\RT2XghBsAic0aDwNwR5gCZAZYZJEmM3O3GmnXr8cMPK5Apcxbxshl64AbXG9n8f3zslfZC2GiUDBa9PpYaU0nVqW8KERIk+L3MOVjmt7RRp2GhQhr72WgsX7pEABEPHSY4On78uCT08\\2PW3wiLSsYkiLwIKtBY0iA1X\\AAAGRCxcuFCVKQ0nwxZwlvshwmBuScU1pRLv36CYJxePGjJOcEoIDHl9EA7lj+2bpr8X56tOnL8qVLw+73YG2rVtj3759Uin45ltvw0YmV\\prWaSVAJtKki1ggjMreCozx8QfYC1fijFjx6kkdwNgaZCh11QOWXarzu8rVqwQUE8QQLaJTUHPXbwgY2OvIhpm\\p1gRa0VfKqKtGyoBH11KC0NGJka3dVaAzEaI1uAFXfuMBkdSJc2nRgRXQ3L7\\NZGSpnnhrnmnlFPP9MeDcjB8wcliSIY\\K2IyoKs2fNxLx588RAEWAxNMcx3L51C19+uQjffPONOBQEtXXq1pVyezoc2bJkxYTx4xGWJg3WrV+HaTOm40FEhMgEjaqqqlVVhKrNCOfBCZebRwpBDsHl3LJQhHPJyiuuIfcTaRsyNjxSpVfPnnKcDCssGzRsiIP792HSpAm4cOGihK9rsu9TcAj27d2Pvv36IlmKQPTpN0DaQzDBXjEgDPcz3sUGqDxf0S3hsRGDB4vhrVmrJt55rxn+\\OsUZs6YLXPJxH2CK4ZC+SKLOGf+THz11WJhsNq164ACBfIJwFq3brUkuRcuXEwajeoqQhVjM87jMxgsnsLx15\\H0KF9OxQrUlySxcn2quOKFXPlz4QzRCjnYbpc0sSWRzstW7pMDPpbbzbDu+99KEZXbRh1PiLbUBBg5ciVHd269ZCQqdulmGMhxywMv4Vj0\\r1GMd8PHu05NHVeLm26hnIFiE8X89oHkv5JINFeahR\\UW0bN0GhYuV9AIsxb65JMw3a\\ZMI4ycAZ9+2l1am6iKPhU6Z9jv\\p172LDhZ3w2hkUKHgwZMhRVq7wIh8sD5oZRRsytdGTPqIFLZpouAKFcc98RaMlxU0bxhN6\\dH4IODgfJ\\\\6Cw1q1cLbzd5GvsKFxI4ISwXg9\\0HBBT+de6cRCwI5uWIK1NLAzLtBFjNP2SI8IgwWI1ebYJUKdOofEipbFdVu9RBbLBMHcFCgR3bNuPrJV\\jyNFjqFW3Llq3aY0C+fLj\\p070hj16+VLpbUCQVuhQoWUY6BDhGS579\\Bup\\WYjjz7LJmxeeTJiF3vnywsr2FBKuMVBe3E5s2bMCgQQPQsEEDOS82Zeo0TxmspwyWUjCxhSo1KFDVSQo06A30yy+\\iGFn7lC3Ll1Rp3ZtdVaT0eCNSoJC\\\\WXX2LKxPHIkjUL+vUfiOIlS0pekarQevjFe\\J72nhH3L8ryl43gOM9CbAYOiEI0QaRXhTzhhg2ooKQMmF2c2ZvmYgoGWfBQoXRrUdPYRmEKtZd1g3laj7eR9gYU6sFHbISpW+PwoI5MzFzxkw5eJXNCOu\\0tDbpuGhnC5l5XzCEGY2kD9LWbDLhaVLvsacmTMld43GhgwCE8VZYcPna2uweczJoYc9acIEjOdZf5Uro1ev3uId8jsEqKz2YtdkGn4F5HSCNpU9K0QjJSfo0+5dJY9jwucTULq0YiAYOqFy\\+675RgxcpgcXTFu3HgJ3zD\\jWFHesw0zjwuJCAoueSrqHwXj1D5fO\\suTOYOWOWD8Di+3du3cI3y5Zg3Ofj8VyZchgxivlfWWMqeAyZpKG5fvUK1q1bJ1WWZL4YwiKYYhf\\GbNnCsNHQ8L2AQynEUBT8QubYyWbY4R9dNUTc2u4JGTGjK7XXHuuuVbUUvFmj5JWJAx3VaxQSa7JhpAEfbQONDlUsGyvwLAgG3Wqw2eZHx9z2LmWaR36cDJhfO5cAcE0gpwnMklcX+Xxz5bnfP\\996UKjU4EQ3YM+2bJlFmOmaGS5+G9vMbSb5ZL52oym41eexXp0mYQBksfds6TERiaEhba6RSgPnXqVAHiDB+RIav0wgtIZhzvw73Sr29fycEii0qAt2rlj5g8dZLkSjVq9JqsZ958BaU55OhRIxEYYhV26ZlnSiHAlkwVg\\AcTqMHl8PJc\\iCpKp3\\apVkoidLEUoChctgmvXbuLIkaPC1rGKjPKqmUh7dBRmzpmGhQu\\RLGiJaSFSZEihST0uf7ntdJotGDBIhg2bCTy5MkPi4dNflXOFZkbe5Rq2UCi6tKFs2jTqiUyZcyCXr36SjNMC3NuTCDLrBM0EHBE2bFq1QrMnzcPly9dQt06tdC6TXtkypJDcssI6LimDNN9tWiRVFuGpQtD5y7dULFiFQTYKIvM4VNNXyPD72H96p8wecoU0YMDBw1CxReqqIo8A1gpFtUCdir\\bNRIaVlS\\cUqaEuAWUQflcM5VgffX716BYOHDBJQQ\\3WReapmAEc2TSXxQ+qN9sffxxCu\\bM6bwtB8TXerkuUqRgTqcCxf4OoPd3o0+hPu5Mzhk0zpzU+pHAhkCZTgudO46nSuUqaNuyJYo\\U0KOgnJKKxELnHYHThw9Ki0bjhw\\Lsed0VHgUVtmfUmdcuHCObRu0wp\\\\nkMQ4YMQ\\16DRGaLEzm3iatfhTzzfmULmg8s9bNXKu7+Hrxl5i7YC5Spg6TApzXGjWCO8qFhQsXYOa82cibLx8GDRwsFa2qyEblYBFO3r19A6tWrBLnM3\\BAhgxmnsvrzo2jC1AjBxaFsxskCKWsWj+\\vt4rUkTJGeemdEaRjvnT0OEfo1G\\1dysGIDWDHAS4Xa9KbnZ3k8DSuNSBdzk5YvX8Fb+itCZRgsGpKJ4z5Dnty5MHDwUBQrUULCLmSw4npxk7LSiGGuIKtFkt2lhDYkRHJmmEugQzq8F5Uxf+dmZg8ldhTnWW2pw1IKM8McOhrJDBkzoU79BkKbSyM7Y4wapJkBlT9NrdsS8LPsKzVvturknjY9c7Daom6DV+IGWKYmc\\peXkaLitc4F4v32Lv7N3y5cIEkILN1AJvfsTkl84xogNt3aC+HtTI0KgBr4kQBWOzj1L1HDwk5EIQy94HzxxCUzu9R+EI3T2VjyigJDfTt11vAw+djx0kYhnk6hA9s4jdp0nj8tnsXateuh0+79ZCOxvfv3UGPHt2xddtWdOrUAW+\\3Uz6Ql04fwEnT\\2FgoUKIjIiHJ07d5KyalYRVqnyopfBopHnAeLfLl+Kz8dPkO7fzL\\QLTfMuUu3btwQ486jkGj4KQecb\\bFIsOwZ98eAQpkW\\g9AhaGRpiTJJ670QNJe+X62syd4vlpKVMkRyYjNMljYAjaOLcMV\\7JkNDsuWIsGjRoiAYNXhGGkEDMQ2ZGdQnDsT\\+kPymAvnzI3\\+AipZXU56jXFIzPuL7THmmwAWc+0obwSRTGQ\\dfIvYbZ4tInkloWEYN1qNtUcgrRp0mDcmLFyNA8Phj5+4jgmTpokZ+ZlzJgBDV6pLz3UsmfLCZstxHBAaHeYnKwAFkOt7D\\Gg4i5fxkyJ5BjCwyGipnIzPYdlCHm8LHabC4rrmZMFfn5P\\a+A0yqIvv+9HRPghnykCVHEVABFSOKioIkFZG8YlZMGHZ1VzHnsKISJIkiooAiiqggqAQTKIKg5CA5zTBM7Pj\\zq1X3dVvOiL\\37ruzPcpMP36vXoVbp06995zq1erIQHBLFtSpUpVieHxeIvQrFkLAXcBv1PYPpbtIbDz+T3iynGxtmapG\\t278I999wtOkQVsivA6WQbOuL2O+7Aia1bB0Um2SdksCZOGS9B7s2btRIQR5mK4pJCLFjwmRIabWkALG63BsDyeflvAj0\\9u\\dhScefxR5h\\Mx8s67ccpppwkToQ87ev0HmU6vT1zVDL6nO2nlyhW47NJLMXTYELRs3RYOVxooQk33kAAsrwcLP\\sMr732Ko4U5+POu+6ReZPiSBe2h4CT\\VFSlI9pU9\\AO9PfwQkNG+Gee+7FyR06WO4uKwxDyodB4gSfe\\YZAd4CsG67Hc1bhQAW5yAPm\\v378O9990jB1MeQG65ZQQaNmgk0h8UhlFrWk4tWPfrz7j11uuxZ+9OjHroYfTtcxWyslmLkTFW0QEWY\\vsTHywr5juzDJiXq\\E59LdSzc0deVYiaPbhRchvUKmVFdgJrNUCgkA27dsxcOjHsayb7+RwyPtnCkeLeETfp8ErY8ceSf27tuNZ555Dt0u7qHKq9GV6SsR20uwJ2WaeHCWovKUC3Hju2+W47kXn8OvG3\\FoMGDcO899yFQ6peEmaeef1rW6\\PPv4jOIrVhMFgBPw7t34t333lXNOAopUEPSN0GJ4iETVqKqhjC5x4+eADvTn9HSvr84757ceY55yIjizGb5Uru3y5dglGPPYhul0WoRfi\\DrA08qaR0gHInFSkrHmiJqPx\\PMviME1BUSF6nY6MWnCBLz84nNo2aIFHn38CbRs1UpVj48GsBh3cPSoGP9Rox5CzerV8fxzz4qAHaljuoooAcAfRbsrfznjjQgsGBxP5odxOXVq1xI3Ds8zWnLbAAAgAElEQVQiZG\\SMzJRLaemgAmeuLjItfp4JBeeCbg0GOT3NIPFGBoV5H4resRisCyApQ25yQTqftKuwoKjR7Dxt98kvoggkZs9VZnJYBEUjLhthMSj0XBRII9uWsYlEWCx2G7NWrXlem6iDOYnUNCsngYb6vkBlJYqgPXIo6PEmD\\\\7HPo1KmzGOP9+w9g5kwqII9FTs0auP22u9Dtku7IzMzAkSOHpXQPYx3IfnBzzs8rwEdz54LM5rnnnYsuXc6R7LKjR\\Px4kuv4PQzQzIN3ORzcw+HABZjsCyhUQlop4q8xyNj+flnn+LjuXPl3al9Jm5AOWkqnauC4gKsXvOzMDkE2Pw93clkQho1ZOmbUFyI6QLiZvn+zPckzoftJ4jgnGZ\\dO7cWRTWCWCnTp2KDz6YI+4n6rExCyojPQMOp1\\S8nMPHZY6aCyme1qHjsIiNW3eAv4UxrGFEl3MkyvlNbguOH\\IMnL+kCljbCFj1k5s3UraT3dsBZbtSEkRBovzu3rVanj6qafQvEULwOWUQPv1GzaIZMhXX3+F7OwK6NLlAvTtcwU6djhDNljl\\mJQNFP53Vi4cIGoTjPwnmuBjANdhJdcfIm0R4v3anc9NbcmTpqIn3\\5WTY\\ljuha3HMmHFW9iIzLsmQUfqEjA4ZE6ukUQoV973C6jHvippGhw\\sF\\f\\oq8WS9A03WjDh1+Hc849V2UhG\\GgZIXIYE2bNj3IYDHI3QRYLVq0xBOPPyMMFuPPWPBYM1h+H\\9NWRI\\Dh\\ch6lTJmPxoq9w840345LLeiodLItdNjdDzkHG83AOvjr6Faxe\\RPatG6NYcOG4owzTkdaZkUEXOkq20+KHaoyWOvWrMaTTz6BH9f8iOtvvBnXXnsjKlZgYWMV5M6+yM87iBefexYLFizE+Rd0lZi2Zi1bKXkQSyZBt+XokTwJGwgyWBQabalL5Sj3IP87wD596F\\4\\vvv5GB224g7BPBSroNaYJLgwhJeHje++55hAXcg78hBPPivh9CrVz9kZVcXsAJnDAZLsuaUJdTzOZgcwNJbHrccUBjTyGQIzhUyUrTH1SpVEXDlT2G8WrpkPzJRhOVoKAP04Ucfodsl3STWlAdk051PSYX58+eJXAXZ2CeeeArnnN1FXK\\MDN3022rUyKkh2YCpGZkCVAnwvZTn8Afw08ofMHrMaKzbsFbqOd4z8j4E3JASb3feeweKS4rx4L9G4bLLelqeDSuLMODDht\\W4ZV\\v4Ifvv0evS\\vi+tvugXVcmoISHT4WEid+pAuOWSNHzsGW7ZslkSsFieeyJiMcoAVz0UoMg22UjkUffsrZRGKDCGDJS1fu6wivc6Cxk6VS6ERYDovT9pMM2bq\\sujR6NWTaWArXR4VNA24xdYC2v0yy\\hpDYn4tHHHkez5i2UsRFftzIo6hH67wEcPnQYH7z\\vtQ5bNSggQgiSgkDS7yOBZ\\JZvD0TfVnbqr7DxwQVyLdGsxsYexS1SpVcWDfPtA9UatOHVnYHhY6ZhCyBJarosiSjp1CCl9VdxcAosxImBtRM3pMBZ46hUruSmh0xK23iYuQrk8RNbTLNNC0Wu5ITSnrd9dJBDqNm6DBXVwofcn2MrZh\\W\\rccONN4hq8a23jcDlfVWsDdtNgMV6fnSPMcidblDeu7CwSPqH7J4SvAxIsG0o49UnmVXLly0VIMvN4ZlnnsVpp3VG7uFcKdvCMd63fw8u6XYxbrp5hGhPcbzyhcG6FwsWfI6OnTqhw6mn4vDBwyJemX80H5dfcTl69uyBv993Hw4dPoQXXnoFZxoyDTxFK4A1U+bQKR074cmnnxHQyB8ydlQI5\\2pfcXg7IsuvAi9evcSfSQREBUdsxQRQqWuE1nN1ye8jm+++QZ1atfBRRdfhPvu\\QeyKla2GAoG4Kti5SwZQ8mH555+Bo0aNsRLL74kQGPs2DECZPr06S26YWQnmepNFmvJkqWiH0SQ1aFjJzjTaVxL5dmz3n0P0958S7TC+vbpi4GDBqJ2g4ZWEXMVvyJSBaIRxyLTRXhz6lTZiBj3QZcONyQyZfz3NcOvkblLFy7XJHEaARhZ42pVqmLYkCHiTqXUCd1hjZo0xp69+0QrbNnyZTjxxJNw6y23oVOn00VAViUOMB7RI9pfXK8zZrwnQPWCLl0EoFLZvVoVlUHIfmbJEbpBjuQdwfTpb+Pd995FgxPqoUHDRvjkk\\lo1LgJxo4dL3EpasO1CrBLUJNT1pLoEjEhU0Q7A6K\\RnC5eMFCvDZmDNZvWo\\0jHQMuFqxCpkVK8p3+KPXBe3ShEnjMfWNqWjVug3uvONOtD+5vbCvrHzwyGMPS2mgJ59gDFZzOKldJsyiWtNk0\\hvAkzWGVzy9dd4\\tnn0aXL+fjb8OGoVbdOqExqgOKRSqiSG+faX9bgnRnv4PPPPkfjRg0kJrLrBRegQsVMgMwQg9epWs+cKSuuj0Wan332acz5cLYcNG695Q6c1I56dn6kpqcJwN26ZbPYKrpXGV7Q76r+ItOh7Kc6YFjmB0fzcvHSCy9g7kdzcf655+KWEbeiKWUCJIJJJZRQ5PbQQaX6\\8GHc0T3imxzp06nwelMk4xWWS9wID83F599Pg\\PPPsk0jNTxT3X9YJuIoqpJN6sZ1snyvBDppEdb4FSAadix4GDB\\ZJtiNDOGiTKQjcq2dPkRhh5jGPJIxxkkJkLG7Nqg1FReJWnfzGFJmrBFiMJdQuYq4buj+5Fyxc+Dk6duyAO+8cKe5Pd6kXH82dg2lTJ6B16xMlQ7FWrdrW3gKJZWOc1LyPPsS4CWNx5GietOm64dcj3VUBu3buwj9HPSC1MS+9tIccYps0baa6nmPg92Lp0q\\w6MOP4EhevujkXdqzl7iFGXcmMVjWYXXxF19g3Ngxcqj\\178elIMu3c\\\\MwyWaAdyv0yRSg6cEAllEZZSaDQ1vFTOXxFg0S+uABaTJxT7JKU1NNjwq4waHoOp0UNwQdcMWRJmsuksKAFM1gmHfx8\\bpy4I+hqoPoz4ytCteGUK1GDD2bNMJ9b6teNHScaRZ1OPw2PPvYo6tarF2SdqKtCpoSbDIMiuYAPHTwo8UaMPWJGFQFWij8Fs2bOxsZNm3B658644KKuEifGmmsWpJO4CI+XWjLcFJSStWwRopBsCYuyFp91GuFnDA6f8PorGD9uPHJyamPEiDvQo3svpKVlCJBRADJ0EtRB\\0EWgxuOVbvPdB0J6CIY84ayl2joqTWkXYTMqKRwKOPPuBEw2yyYRThqFJq3bB0WsM17KqaPBlmp5fO9HPDC51GaMQ888A9JUGC6NMvQfP7ZZ3hr2jSsW7tWAuSpvUVwwfguGj4aRcZDUZWcbCLHnu2kK\\KMM84QtyYDtB944H5s3rwlrBYh3SlEoRyv2TPfw8ujX8bJHTvhueeflzik1atXC9hg8D1jz+j2urT7pejdq7fo7igtqhBzydO5iH6WcMP9XIK3yeqwMC43bmrlEEhLiSc\\a\\X5JPh18pSJeHPqdJx99rl46sknJVD55X+\\JKDuir59MGDQEFTJqSn1yBbM\\wyTJkwE7cB1N92ALl0vQHpGqpzY\\V6fCCl+MGs25sx+XzI9r+rfH5f374f6JzQSyQQBGwzqdXIjYjBxEd6Y8oawY3QB0u3JDEMySczoO\\3Ms4QVW\\XzKtGSYvvz8nKxa\\dOpDmcaNqwkRh4Ac9pqRj2t2Ho0KkTfv99J5Z\\u1IOOwxCr1Q5K3hwEabD68baNb\\gyaeewcat2zF8+LUYMnggtmxcj\\dmTMf8eZ\\KgaVb90vlkJKWmSGAk0CbKuhXXX45GjdtiocffgSNGjfF+ImTULNWHdFWcwQ8KtjYS\\cMkEoAQs0wulBSCRo8Uk6FsiB0dx06dFBEbRnP1\\X8rhg58m6pbch78d2YgEB2yV1cgg8+eF8yR6ljx0LBZM8438hyP\\bko3KoeOIJgmUyHyqYXEoDORibow5yKhg8ILbl4VGj5IA28p67cEbn02U+yarwBeBypcNbUipMxPjJE7Doy0VymCFz2u3ii1G3fn0VHyTLO1XcqSJGywLkgLzPzFkz8dak8fC4SzBwwED5LpNSCPjIeL43azamTH1LMvIY2M0SOGbcpqjoCePnwJHcPKm\\KqVyupyPW0bcgkbNGlsJDOwnL5xpLonromwFXWEFhQWyBq+88kqxt1owlAfD9b\\8JsD+6yVfC0N658i70PrENmqNCOix1Akt11YkFl8zWPqQyLE4fOgg5rw\\CzNmvCvJJ3znocOGyqGMhwAeBrgKCYDJvKelKsV0j9uL1T+vwkvPqYzYrhd0xb333SshAHIYKXVj2TdL8dzzz8n8pvQLM1ipA6hCVebihWefEfvNdUDPBdloGfMAsH\\fHkyeOBHvvvceGjVpguHXXi\\XpKSmicbjjLdnSGZodnaWVey5mySs8Gf37u14++03MH3GDNStW19sVMvWJ4pbmO+S4mfoiVvU4t986w0sW7oMAwcOEQkJJmRxrf8vAiwmTHAdcx7HlWn4XwFYQolbWTOC3mWzV4KJqqQLA3tVsDZP2txcmdXFGB8KkWrZA73oNN3NlHK6IyjPQCCgGScaJgYF808JTJTUd3WC+3nVKjz84EPYvWsXrrq6P6697lqhmwl+mFFHdxANNd1iFOCk4WW8CLMNKe9AMELj4nN7JDtp9gezZXFdfsUVsnlUqlJZROIkPsF6plW7Rp2ghVWjyyNU4kJisAicZNGXYOKEVyXIvXbtukLHd+vWQwAWi79K5pTE6ASPgSpDyzqZ6g1XnX5U9pJ2H0rWHMfBKs2hCpqulfdkqZXbRqhizyz7Q8PG\\iXApQ4WGazmrU4MtlMHVavnsI+VuKoCWIwbKcIP33+H+\\9xnxSA5sbbqnUrLFywEHPnfihj0v\\qq0UpnXpccsJ2Mr7Gi00bN2Lx4sViTAkq+B405gTSVIkmC0XXF12V41+fiDPPCWUREszQlcAgd7Ip7U7tgGeefVYAFmNIGG\\F4HvKDlCn55xzzhV3KZ+rYu6U24vjwD7XxZS5afJ7jMMjaKlcuboEVgtuJ9PlZQadA7\\+tlaA6dpffsOgQUOEmSgpLMDYMa9J3MjlfXqh\\4BByK5WHWmuNBzed0CKBB85mo9zz++CGrVryebNmBv2ZmZaGn7fvkNYrHkffYzU9FT0vvJKDBw0GNlZVVXfyfzhhk+AVSyp6ww05\\phwgDduhzP004\\Hb4ARCOLwft0K5GB3Lnzd\\y06kdkpWfiHAbcZ2ai1F0qQcNXD1Bu06ysbBSVeIVFJcB1CbAha8C558PhAwfw2iuvYM5H83BKh06iCn5Sm9ZwOYDNG36TbE+6Awkg2Ser1\\6CSZMnC8A\\84wzcMPwa3C0oAB33HEnWrZug9GvvCosH4EehRsZh8LSMZybwtr5FBF+5Egu1q1dLQCYQJJMRZfzu8h4EkiTbaW2G2PnqlStKnFPBEJkcFnjkHOJQf\\cVKl7VzE7W0A+DwJPPv0EmjZvLgCrcaNmav1ZLlH2twivGi56AnEyLDwgXHxxV9FW4homUCZ7xexLgpqJr4\\H9FkzkHskT+L5unfvLs\\WMZ8+ERz2y+GiZk4tNGnaOOje275tO14f+yo+nf8JTjihPnr0uEw0qfizcsUKzP14Hg7l5eOiiy+Wdc376hAF\\slYNXHqpaTgaP5RPP\\Ms8LoX9i1K+68+y6c0LiBqPWnpKTBXepBWgZZKg+2btuMp599GkuXLRU7S\\kUPpcHUbpeGSe4cP4CLPxiIbIrVcJ1118vwsFU4ecBm+OiwRjbqkMwQoas7N84vxj\\+tXiRXj15X+D78513O+qflL0OcOq2lHscQuzz7XLcW3Xrr2sLbJMVPB\\a8oUS0C6BD179ZLAeAIdajDOX\\A5li5fLocRZtIyiUW7dbdv3YIpkyYIy1i9umJgTznlVCl\\QxvzzfJlWLjwC7C+Zp8+fUXHr3HTZrLXUXpl17ateO7Z5\\D9D99LwgfdmS1bUAbDL2Vv5nz0gRREp5249oYbZV3RA8K16nSkobS0EMuWLcWYsa8iO7sSHn3kcdSvx3qw3F9U\\JUGqdHi12L1byKfRQPBiXzXvMYMYwhtXZHDHMrc22CwygGWMei6o2jsaGR4Ii48ko\\Dh3PFR86NXpRyCThSlM+ZIIdMAd0yjNlgsVgNsPTCJNNAY8bTEpkuAizG5HCxy+R0OiXGhe4cBvHK5PP5JYCcDMYLzz0vdQtvHnELelx2GTIzMmQT4nO5CXKiM3aGYnc0Fqxbx4wnAiwyWGQCsrOyxMU09a03sfLHlRLMzADxiy\\uhpo1a4lIrGSOeZnmnB8EQEJPk8AT5kOpeROgKPV3iOvm9dfHYMYMVoDPwTXXXCuK5unMMAs4kOKikQ8BLJ6ceS8BUX66TtNQoSIlLVLEf6+AFxeiOrpyg9HFUslS0e15++23C8C6847bBTxWrlxZjART9inVQIDFcg9UGWZAv7RVBJhNwVsFsCQchEKaJcVigAiwOM6MbaC7ivFOZAL5QwPNzyjySjZCMXheGS8yLhxHnXCg07b5Pnv37cNtI0YI8P336Fdwbpfzg0HuRACMpSODNfqV0WjfoaOoOHNT4A\\dfGSymjdvjjNO74wqVUPlkASoSF8x48or7gYCEN0eDVTp8hNXVYruX5VJR9ZpLl0G48YJu3XvvXSldJK+eH3cWCkk3u+Kvhh+\\Y3IYpo1mYSAQ1K\\mVJfoVKW1Mcj8GUwOgEkxT+paM0Ms5nvvodPPp2PNu3bSQkcsircKIRJDDJYxRjz2mtBHSxmfZL94zsRfNO1wDEga8V35Bxh3NT418ehalYlPP7I42jQsCEKiwqFLSKDyzVAQVRHSqq8swQRcwoQbDgZ15gvitQsAE69SL4f48wyMtKQKrLzXmzasFlA82mdz5Bxm\\LmVPyydq1kV11\\7bXocu65kkwwcuQ9knlFmYE6dVT9yF\\WrMJnn86Xkj+MlSNzUVRYIoexH374DosWLsC6tetk\\ffseZmoiHMsWMj6g7kfolr1agI2CDo4hkyO4ZokUCboZIKLaI\\RHtFNfeSI2IGnn30KTZo3l2LPTZu0kPWnGCwt+mwFPVsues5ZJpBIDNrmjRg+fJiUs8nOyhYWhG6nDb+uFxZl1S+rkOJyyrzUGm1cjxLT6HCI5AE\\O\\ucszFo4CBUq1FD7AkZ8S8XfSGAgYcj\\jCuiO\\FdcVDyqmdTheXFMEb1435I3FYPr+cZwuOFuDfL76ED+fMwblnn4Obb70ZTVo0FQaN2YkEea5Uzn9VXmnBFwtlDjMwn2uToRVM6qG93LZ1q+hgZVeqjEsuvUQqZJCRoxyJdZyWNmpQEAtghcI7Aqre6MsvY\\5HH8mY1qiRI\\OZh+JUVlegJpanUBjEzMwKkghCkE5WiCWm2Gcb1q2ToP8vv1wsGdScX2Sidu3aja2\\70Szli2FVSXQJSBk\\7OtjClbteI7TJ48ScIKKEXBgxm\\y\\mzZes20V1khuoVV\\ZDewryygGNrmAvfKUl+Hz+JxL\\SFchwSHXstvjxsbNG0VQ9IILumLE7bejYcNGKnQjjXUcaaf92LRpPd588w38tGqlVFwYNGgossiac\\zKAVZ8BsvtLg0w0ySsVM5fLAZLTngEAUxb9\\ulSCjjPVgUmCwTXWc+ZiHRnebxSJYIN32yFy1atMBpp50WtA9Kd0XV3SKT8P3334tRIQPB63T9Ky5Qfj5o8BBJl9buMWaV8GTPwOb27drj0SceEyNBcEVmg0aVp0aCDP5XnYVBAyy2uUsAFoNSmYpL5fcqVSvLRsjnvzXtLXEpsHTEkCFDJdW8atWa8l0aawZI89TMH8YucXEwWFaYPW5WDp5IVNAiAzSXf7MMP\\ywQgzXaZ1OQ6tWrQVgSUkVBhSH9AuDon06sK1OnfqS7cYC2EWFhdiydYssSBUvpdLGdQyCBlhkqWgwLuvRXShuvjfL4LBPGPfATDAJ7G5E90F4AoCAVygtohrVa0ixV4LlkuIiOX3df\\\\94kK54oorZTNlgKhOF2f2qG4XNZR4L\\a\\sBaFhdInBDM6PZv\\5t85N2joyT6MGTce55zXRc0LS4EzPy8XM6a\\LQDr1NNOF1VrGjctV8F+V1IbLqS5CJYU8FQAUWsKsXyHqjYgsX80el6PAEwJgpf\\UuV3\\A4NKuM5Jk6cIPFKF3a9GPff\\0+J\\aJi9uRJE6XNl3a7CNdcey1qsQwI5QUooEi3kNeHgNMhAa5FBQV4a+pUYZroVmWw\\8knn4KfV\\2EmTNnoWqN6uh3ZX8pPSQK\\xwUqfLgk3U15rUx4nrjAYUHDzI33IikTI9VwoljJIxmwC81E1948XlUza6C0S+9jPoNGshhSMfAcHy9sim74GLRaHHvq6K3JSVF+PHHlRg35jX8+MMK9OjVB0P\\dq20W07ZDEJ3l8Lt9uL3HTvw9dIl+GDOHOzY+TsaNGok8+qiCy9EhYxMLF2yFLffcbscUAhSuP5Zp\\CDD2Zj4oQJ8Hr9Im7bq3cfbNuiUvUXL16ECulpwhCQkeQ7k+UKOJ1Y8c03AuQofEkGtG\\fvnIdS5Nw4+a\\r73uOpxQv76sQ\\5HkERGi+7LyW9QWbs1nnqS4QdNVWwPiXYJkFGB9\\pkrhkEHuy++vJLjB3zKmrWqIqBAwfhzLPOVlmnPuDnVT9LzM\\+wwfE9unAcw6hZqErZmbCU+oWcMS1PGDgQBVDaMUmHTmSL3aHMXEEpfv27hNXGWPrWrdpg8uv7CeHF35f20uZIoZUA20y3ckfzvkQXy5ejJPbtUfvvr1Qt0F9cREy+1KXlaELlmV4+NwVK37Axx\\PkyQGAnUegDgPaKvq1qwrzP\\F3S5Gk2ZNhUGSORewXJ1WG0wbEokJUTZFxaqS4XyTTOcva8QmqTXqkGxxuQ+z+1LIINNFnyJMFGMEGzdtrjwlZKMLlXYeAf7ixV+KsK2qTOBCkxatpAQV2SnaCL22Ze57PSjKzxWRZoper1u3VsIWuLfQvmZVqoJTO3RE7z590LJVa8kaJfvIigc86PlLC6QcDsHVp5\\Ox6pVP0tiDp9buVp1nNKxA3r36Sttpu6buK9LeZBxYseO3\\HWtDfwxRcLcO55Z0uyAmst0s38vwywfEyqYExzudBoaOmI+0WyLzxY+vUSPPrIIyg8WmAFfLrhSneJX1VneGmlXxNQ6ZMPJz43WQIVsli8loZEpcCq2CQ+j9o9VPFlbUD+UBH7ow\\nCivj83jRp3dvjLh9BPLy80X7h+CKpxPGXdFQ16hZE0dyc+XEQ4DFLCtmExJgMR23Wo3qYjwIsgi8pkyajK+\\+gpt25yEkXffjeYtWsnn\\M6zzzyDH1asUOyMuFWUbo0KwlexWNoA8k+PzyeLmJ+nU9crKORJI+yVxat\\zPgt3ocb8YMPPiiuAbqBKLNA0KrLENFlqmpiKe0s6hYxFZ7xHdWrVVVxbJaYKQEMP6PhYWyKfhb7X7dZszr16tYTZu\\8rl2F9WGqMdki6jARePBkS+ZLjK4hvMj34HiY2mD6niYFrl2dalMvEUDIOTBh4iQpZisZYowF8nklYJ9yFK++9ipantRWhFQJwnV\\S6wVg9hLGNuj\\q5dnmqTI4hlkV6fsFj6XYPBscGMrIDU2aNbQk7KGzYIq\\rjTz9iyOChIjHBNh7av0\\0i2bOnIkOp7THFVddhXoNG0kcDP+jajvZDJ5oS71e7Nu9GxPHv46fVq2SuLO77h4pgIX9TqaRjIsq4JwmxlikHUDmj9pbPrw+brzEflCOgWKejNFh3BHBYarF6KokC+Wy\\mjuh3jm2adRs3otvPDsC6LFw7GS0oPWRFMbno6jIWvKOVqETZs2CtBZ9eMK1K9TFyPuuAvnnHeBsJK8v7ekCPv37MZvv66XQ8jCxYukP9ufeooEBTOBokJmBSlMvOiLRbjrzjuEtWM8zElt2ghwJZvLQ1mbNm0lUJmbGgEWASjdth07dcQ5Z58lSRGVKleR4GyqqDNTb9nyJRLTSfcw53H79u1lXnK+817MzGTMIVk1rheudbqD6V78Zd0anNa5M0Y99GgwBkv6zQBYeh3qOSKCrrm5mDljOubOeV9iuChueuKJbZCeyULAReKaogq9+SOJMVZ2tAiQetU8JGNDJkvVYVVB32TSeBDLy83Drt27hPXn+3COMyCbAFMXK9ZilRrIKbZTndB4qGCm3Z7de5BTowZq1q4JZ5rKHGDNx6CYrDW3uLHzgERgxf5iVioPO\\xhbF7zpi3QuHEjZFTIDElUWHIiZAhNvttc23aQxTZqlz0PWgf27ZFDh8gwOFKEASJ4IkgSm+RUzBjdbZUqVUaDExoK+KG8hST4WCWx8o\\kYcvmLXKg5v3p9m7V5iQJGicTzLEzAakUpbbqMdLVuHf\\Xmzbuk1qF\\J9KSbLGDqyXkrcmgkfuv\\88JUWii2kN2Dfnj3CuNKe0v7Xa9hQgt51zVuvxyeVEGgf9+3egw\\mzpVkhhNOqIfh1\\4NbU9qiwoVsiVrU2mE\\Q+5CIUD5ZCXl8oJ8wtz4dAwcyGz7AeZ9fW\\\\YbXx78uC4Rp4rKxOhmPFAIcXDRST8rtFsMRZHcs6QNzM1SuD2UwNCPEP+nmYjBysxYt5F4b16+XYGIGwbY7qS3+9c9\\onGzJkKzM6WdGxd95BQ+rJmTIycVGlktQMkTLw002YS+l1+Oajk5snAIHBng+cvqNfh03iei9dN\\wNWoVjtHNhKe8Mhwbd60BRWzKiDV6VLuMHENcrGoYHxlcGRrl8xErf7NdyMw1YaSp2iXIVLK\\hU6m+J3AT9q1cpB\\6v7i7o9s9R4WmbhZAGrPPWJQKYWsVOnWvaxFNDOJJujAKpWo+dn0sfSRmYLhvRq9LP5\\MYNGmLAoIG48OKL4UxLRWlJKb79\\nvcc9+9kjl4fpcuIguhN7c6yUkAACAASURBVBHtyuW92X+ZPMG5XAKe2D5d2JtzgH1BtwA\\4zXcBMleEoROmDhZYrDEFSLxfT5xEU6dMgnjX38d6RWzxCXA+cB30UZU2DA+y58icU2MkWEfs100rMza9BFg8fQtmxpzJBRro7PRqlathnvuvQeNyew5HNi\\b79orJEBOe+880VehD\\FBUcx54P3RZ0\\99BB1G\\YANlVqyKd7iApwabmQInXLQKkRw7kSiwVT7RUh2ZsX1blShbQUwZWApWtzE3Z3NlWvxelxcUYN3acKLnTnUYGUeKWNCsQzGZVYp1kAGbPmilCks2btMCLz\\8bDRqpjE4rWEfeQYVLigNVZcBCZWsySJxMJzPSBg0YgMFD\\4bK1XNURpfPg22bN+GdaW9i0ReLZWOukJ0lpah69LxMhIGVCysFTlcafvj+e\\zrn\\eDsS\\NmzZB3TrMwgtg7a+\\Iu\\IEdFfYowgY7PcxW5hhVnsvUmL5qhTu7ZkDXJNcq5qUVfGv7GOG2UyGAPGOcA5RdcWDyJMtCAY4eZHUMr6pryG8yC7chYu690bN980AjVz6kg71UGIsZ2KwbKDJB2zsvf3HXhjykTJED2vywW49vrrkF25qop\\FHVwxtipH5MF099n4rUE80oFA8VuC68TrOWuRJP1e2p7oUrLeIPMsP4976OTbMi0cM6pEAav8iawXRxyeSW+p6o5qWwSk3N4eCF7rQq6sw95Py0CKtp\\AbVuJUaW2c5kGTgeZM85x42DoerHyDV11XxW7ZPwEr9PCnCnS4UM6zAkCSkqo0zL\\DB2TGyqCACHriNTqxhb5WIVfSkBkQ5xM6oQinC1fX3I05\\JOFkgWNkEIC1VeWDEBSrAStlvlaTAuF9VxJsfqNAH9T5sG8eWTAyf65IEgBQB1fz3558tEPHSrOxMDB06BKd2OFllbUthb1Vs\\n8qyP24ACxPKSZNGI+\\ZBahxLOoH56kiwqLguCCbIwERis\\h2VE1AKzcnuDkgYaRHGRS5o0F6FV+DVIK\\OrFlijMSP1SuOyacNGzHn\\ffGlt23TRkpyVKpWRXSxGD\\ABUUxSkou0EBzITDQlZk4ZEu4EZzUti1uuvFGqS+VmlFB2APZcLhwS90oOlogi7BSlUpAhgX6AipQU2cDifniKVJqL1pGJmh4rHciDSrslsq0lMUomTh0uTCq2Cakyq6ymBc4\\ciqwCwTh2RTsfhqbl6uZPKxph83Mv1DY0hDyR8BqZa7j++vT7rCjliZUmqslFHgCZqgThlAPzLS09CwUUMJ6qVIJTe6b77\\XpSkafQf+Mf9ojcmoMznE4OhNxcW6tWslmyQVgqyZtnEvWW1ie0h2CVrsnXbVjzx5NPiIhRASAPmcavMu9mz8PG8j3HoSL4wTBqka3Au7hLGeVluQRX3YTE2HBfWPaQ6uWaw5Hfc7FIUsHYAjRo1FIV7KeRKNtOnXNMCVitkBwtE+9yl+O3XdaI3tPaX1XAzm9TF2onMvdQlZwAv65Nxc\\Q70KhBQ4nfOu+C85FTu5YwAspxIrocKh7PwWxDJbrJGCxu2gX5RzH97bfFtUvwwOxXxu9I9phIL4TkQcgwcW59OOcDcRHWr9sAjz\\6hBLLTScYV9uDjJOoS4cAFhksBsLv37dXDi2UaGAZD2aaBqwNzl1aLOWo3po6BV8u\\lLiTC66pBu6nHeevJNIhUjcUTrLt2L3rp2Y9uZUzPt4rsSlMU6S70T3ZJuT2uLGG2+SjFPWHiTYo4xFibsU6VkVggcQKWFkxQjKmPqobl4oB6kFCxdi6ZIlMj50vZFBk0oEgAC4me+9J0kuRcXFAsjPOrszuvfsiY4dTpeYSg04FMCi6zgcYJkVGQIeNzZt+BXLln0jtT0vvuRSpGVkSrYox5Fz1cQXil3VydYp8Iq+lFWb0jpE6nUY8Kk4U9OVpuavVefOAi9qnaqSPGrLt4CyfrAuO6YQgbAiASYdCVJQjIy6J5lOlpUiSFGzUK9HDZHUdQQtVtlpWccSqCfzjnpe0eWfgyZJTW+r6kFwzZIJ9XvlmXK4MGR39HurA6rygrCdChipouTcK\\R2osGsNauDbkT5hg3wsXuUS113XOga3kcwpNhe1WcyfjyACvALIEAm1UpeUv1vaZGxOrnMIZ4HeUgnj87AXPUcMuHLvl2G+g3q4qyzz5T6hiqj1IG0NMbiSsJ9GJlhekJigdfwno7\\r2ggOP43w68I73f1mXnvSJ+H7nCsDJbHLQE1YTFYs\\96OliifhzcvTSoMN1iIW0WrVCtNl\\dxaH6g9aurOplaUFRa5WLvbDkH7hhczPRa6a4qBgHDx4U9xELR9erX986bSnhSYIFxvsEU5odkGw2ug4J1Ai++B9jOCpUVKm2avGo4r6SKSR0tGo4MZA2eDquR5\\MRGXBEDwMTqTgArdch9bpR05qwa3OZqaslOHgBJX0XXVHqWVXWiqGmNkpii4PPzXquA814UOLVgE2naUSkoUQEGa4NbWR5+95GpQsPOpBeX3YvmM7Pvr4Y6HfL+l2idDhemGJnpfFDNEABl\\P6gz9DNnSBVzR1KnL8nJz8elnn4lm2oUXdxN3qGw4kjVKxtQrTBE3TYnmFaMdeofgwpag9qCplb+ovg5tRmIErY1PxVqp2DmyaQSoOsg33BCFdM9kXKzsUKbRM4lBne7VZiU5AdYzGSovANTjlbnIzDYG7ioVaTVAun1aTY2ByOxv6UMRpPRL3AoBBV3epzKRgPFp1gbME7zajPR\\Afzyy1osXbpElNO7dr1QavWxz\\VaMDdyaYZ1EFIMilcOINSgYgyQAvFKDFSYh5ISbN+2VUAx10\\jJk0kQFmBaL0MVIwb32Pvnj34Zc1qAUU6KJpZjQTv1M+iy1y6y1r7sonKGUczjZaUibUO9WhyLTAeksWKmSFar1591KpdS96FzCQDmDlf6e5n1mvNWjVRu05tVK3KMaBqtgIPagKrPzRzHrRSBsjhoYAuKs5BToGcWjUVq8I5b4UJ6PUW+r4xF8kW6rqjVkBScN0JaAix0DpUQeavoXWl2xdcSwZgVudZxUeGWEnr3YJLxfpELrbKcelDoTVvtd3RlSt055DlkTmmsmHMbtOvG\\fP0Kar4jx1XFbwZta2ELTZBiBVZJ+gn2DJHaXFZdlnS\\JGHyHMPtLrUS3d0FNVt1gh+5bHgWPIuRu0g2E2U12r9zR1P116x9r\\dP9Le1UylsftQV7+EbGn2dkVrRqG6hm6XqlOEgi1NRTKoIY2MjsYt9NtFxyv+\\zHABYRrwmwZv7FAJayc8YGncAIxxrUWPfSi0SfavgoTYtr37qOHxJK3NYuu8Gkq4CuQ7ZHUtNdriArodtoTvAgsrEMbQKvelwuiXZ64e+1C8GkwM2H2vs6Wt\\HG0MzQ0hOzl6vuFrYf+xrxsSpkh4qUyoRIxDpmfqd6G7iM\\V9+UzdBl6jN1z9rOBGYLpX7fNSF1e1Osh8vn4un8N76n41NzSTQdAMgwaw\\LdmOMQlHGHkzefFOt1pcGSCY73OtJucAJAgTTOF+js6tkW3m7\\XMW0SfFulijooMKvOitWzj0MQEFqB8\\rZIbYz\\HDB92bsEduj1519\\XCu8Iefsz16nYqLjCED6enBeaPj9fQ7BZ9v1OTUm67uI70hkQmgW8x8Nz13dAYrr5UkCK1PZ9QV1X2h+yfaAtbPFXeUiNeqA4Vus7ZR0dab\\ff2Na7XT7QN1vw83ncTNUL6ncx+t3832rMSfcaxXvdHgEA0+6n7MNLnkdZnNBsZq7\\M97XvX+Zcs9uGcoCVgA6W1+MOlAOsskvqWAGWucmYhkxvKnoD1GDDbjDsi0Zv1LyveWKUzdM6DIVtFJr90NT7sVqLJL8XyajpW5hg0w5q7Atfg9FIj+e1JgAlE6JjkXi9DgAPGnwr9o5MBa\\j55r90fcJnTwjv3Akwybkn6X5pUVlTcBhAr2I76FZAes+sYCjNmLmvOL1msnSn9uBmJ4v5vf038XNYcXcRWqfCYrtRlRfb\\axBmp6Lus+M+dypPVkgkH9Hf08ExTqdpttNTd1Pab6nfX7cZzInuq5YYIg++\\0Z+Y4moDYztbo8Y8EsMqAQQvM6iBynUCjY5V0Io2IElvspO4bfa0GeSajxzbbD2RmH\\F5BFfa1uh1aJ8z5QArSWMX5fK\\GsAi4xrLVpQDrHKAFVwKsTaxaJt5tGWXyL00u6CvlawZfQq1DK7J7GjgYQdY5unXDk7ME6g+AUfahI6P+Yh9l2gAy2yjfdPkHe0MSDLA1j4O5oLXIEE\\X9TmLUCqN0u98Zgbvf0tzROd7v\\gPS2XkM4I1GPATU1v9vp3eiOOdJKMdBINa4eN8ZISLRZbJhusxXrZ26pZC3k\\Kzg23vwwT6zmtWamqP699IMRlxY8UFjARmud6f7inwTQJntojpN+F82ymHOnDGgxDhIalNv70WTsguyRVapGuRAth4ueG1af6rHT81MDWj1P7MDRBHtmOzXQts8pDXxMZtME+vY5oyslmDZCXx9vvehNUl+n577ddiRiAyOt8UgA0z7HdL9FGsNkQUk5g6V6125Hoq1bPRaR7E6kMTdtiHnAkO\\bDob2dtjnR7JjG22HOV73ibRvx7W9IQRxjFmE5QxWxHGNZ7higS+7QTE3cLsxDjIJOjjUcBnpDcmcyPaFYm7cyYCV4w26zMUVyeja+8Dsh1ibvjkOJkNiWZlQvJrBKpkAgH83F5bptrEDsngGxw6w9AasN1L7iU7e2QqoN8fJfI590euNzzSM5vvoftb9In9aACpSP2o3ZSRQEMu4mO2KNH\\NZ+lnhAKCVZSd+T0TrMRiXfR97feMBrD0+Jqf29vOa3iY0adxc9yizQHtTgtuMoZL1X5\\+5rWTJWdfbRvdgSGduAaCaCZc8fc9PR8jLWW7eyezvrT4DfWxmu3gX8VgBVpfvwhe2gF8v0RIBALnEQCqP+\\AJZpL+xgy5SPiATcygHWZRgy+BrUqVtfqjwwycDh83p4DC2PwbKtsD8CsMzTobnB2zdP8996cpqbD39nMliRJrAdzMQCK3\\IiMT5crS22QGOfWFGOlVEewfzlBbte+a4mayhHZjw32HgVhegDTXQOrGEB9SbG7ru+3ibu94II21mkd4j1tzToE3uaciCRNqo4xnmRACWCR4ivW8ssKi\\q+O+BNyGospjzig9XpFcoGZ\\muMRrS\\1OrIDHn19JFbHPgdjzTc7wIoGBs05yGeKwC+10Aw3ngmm9GZnrhm7azfeps57BOPuLJFPtkPPl\\8lgBVtPRyLXUwW6CbyjFhzLJZ9te8xkZ4Va5zN6+1ufnN9lQOsY9DBKgdYkaf+8QBY+s52IBXp5BkLYJlMgAkyzNN3PEObyAL\\I9eYBkC\\rz1epMypJwLzEqlv7O0yT1b2z8KYmmAGVCi7xTSMQaMTqR02t5sdSJj3MTdO00iaRi2Z8Yl2bXAeGSnu\\J1mZ8z+paE0wYk9Lixee8x5Zgc00UBzJBBrzl3TDWaujViAOu4cshjKWEA90voz+yoSaLZ\\bmeHI4Fm+7yM1MfBdc54QAtg0Y3Ha\\V4mS5sc12Z4MvevmhrV7Npui32gPtY683efvsmHw3o2sczErCJNKcSsT9\\xEV4PAFWpHbEW1Px3u8\\DbDk+dYByAT3ul2RmGfTxkUCgfHeOZHP\\2i\\RrM19rkfy4ZY+aDHIDRquQhF3NBbikmvj8es8izCmCmmsQciNGUiGUf7wgyL07BlkJmT3DyF2oFKvNOJ\\bSVyKRO9ppIACsa42FutBH70tTIKYugwuUlzPgkOwtlcw9G2uxN9iESWIs21vy93WVp3wBj3Tte\\0ba3PgdDZx0f+tN2e6WMt2W\\J4JwhI1WJHmbyxjZQKvMCBrZa+ZbY4FsKIBk0gbtwmOIoEF85nmmNljnsxx1oDMBCUmSIu0\\sx26HtFY8w4Ntys9FhGcu3zHmGANMqaiDeW2obwXnZ3sf5utHv8twGsoF6ajnU11r+WhNC6XlqTRdkEI+OUvLAkW4ayzrWsDBXplBIJYwmVJI7SClRjFToMyEy0tBOVsqLUjrTK0MtckUlkij5Y+mFBkKNvEdIqU21SKSVB2xp8FAWOtYyClhZVEj5K6sb6U31ZpBqUmFVIA0bmo0jNUCfQ0skyFl2kA1I5wCrAt0uXYNRjD6LbZRFchKWlJQEKz4lMw19UaNQ0\\HYjHe+zSBthogAr3iZqfm4a5WS+F639ehHaN8lk7x3tetP4RuqPMONsnYoSAXrHs2\\jbT6R+j\\S\\Eikz47X6S0MmBiB3InMj1in++PZr4n0h\\2aZMYi2fsnOsej9UGibYt3ndmOSJuRfq\\jORbx2pToHI+7hqMwhbE22DAgYOjW6TbFOxhGmgcx57h8QRe\\JoDwq\\qXDghbeCg3DyVuDypXroJKlbKDMoAEGyx5Aw+BElMz\\SLuyx+vl8pQTjhTHXB7ipDK6gAen5TNoTwL9US1OpaqbsB7MIFCqXsJuEmhLAfrmlJgmdnfSqhUVH4pBhpg0XYluMzauEqiUIG2AOto+krkVqoOpVbyV8kt0k7+isKvCEgVBVdquoiTsu0ZzoygvJ+pNUYAxbJWbKYUTWdhPVGVz4DPx6QYINXF9qlRsM+PeHZKj32yaznS9cnM8VjPizfHY6\\LYxQaDQNYmsH6KxZ7jqCDFY+9iDZYx9NA2o1uLMOcbHvslPjxmqj2xRNv4mrauRxgxTc38QxXrPlRDrBiixuWA6yyWoDJ2ED7IcIEUHoTtvexyWJH+yz+qghdkQzAkkLiLKruTIHHXYpFixZj5Y8\\Sn3Mjp1OEwYn\\2i+ABuqwnncFKMmi0NBc8au+VG5SjVkVshSdTp9pVJ1If9wHtb98gsaNGiA2vXqSukbaqhRVZ+abxkZSumcSvQKoXixdcuvYLhzzVp1UKVajiVaqgqd85rSYrfUVmRNSgI3yYD1Mls4gL37d0k92iaNm6JiRQrO6rI4quoIVe497hIc2rsHhw4cEADnSkuX5wn+skqLad6MWakEchRiZfmfilkVUTG7gpQ2q1CxEvw+KvQDqRTfLwdY1uQrB1jBVRjpZBQLBMQFCDYLUA6w4pcYKGewjk3FuBxgJbPdhk7XfwS8J3rwiHddOYMVruT9n2awCLBERd1iYN55exoWLPgcg4cMxvldzkdhUSHmz5+PH1euFJdfYVGJCBH74RGl\\cpVq+K8Ll3R9cKLkJahymq5i0uweuWPmDxhIrpdcgm69bgUa9etk4LfjRo3RrdulygmyJUmbjaWCfK4i\\H+7Hewe9c+dDn\\QnToeJpyzTnIP\\nh8PmlYsfEiZOktNR5556LmrXrSMmtgoKjWPT1Ynw450MMGjQEZ555lojlsiSPHKAle9qL3b9vx6x3pmPpkqXIyaklVQZKPayxGxCBXQI2fi9UL5JCxR4UFB6F05WCVm1a47rrrkPt2vUBh0tK4hCY2gkA+7\\LXYRxXIRud0kgxWW5CMsZrDCQlixjlPzWEPpGIi4gE9jFc9Fp45ao+yTZtsd7fqz4jf8290kiffNncxHqNsdiKBJ5r+N1TTxw8keek+gcL2ew\\uIMllWaRs0H7SJUxcc5\\2a9Nx3Lln6N\\v3748yzzpJyV++++x7Wr\\8N7dufjBo16ghjU+ouwqYtG7Bh4yac0fksDBt2LTKzKqqYJZ8fWzZsxFOPP4ku53fBlVf1w45dO\\H2tGnCYo0YMUJKIPFSt9sjdWgJsMaNexV7du\\HFVdehdNOPxOso+mHTwo1O3w+7Nu9C5MmT8KOHTtw\\XXXS3kphu5s3LgBk9+citzcPNx550g0aNBQXIcuV5q47VR5Lh92bd+CNyZOxO5duzB8+HXCvLm9Puw9sBs\\rfoJJ5xQH00aN1FVQKROrqppykLl8z75CJkVMzHy7rsFYDlSCLDU5+UAK9gDx6iD5Y1Qi7DcRXhcgtyT2TQSAVjR6PFYG0eim08ybdXgLdris3\\Of\\83n+4T6Zs\\A8BKlqVN5L2O1zX\\jQAr2Tb\\N8\\xRFj8P72LkLUnrdp9GmDl5R7GooULsXXrFvyyZhV27dyBxk0ao0Xz5mjWrBl+WbtWgv8HDhiEunUaSN3K1EwXfvjhO8z\\9FO0bHkihgwdjrSMNGGbGH+1d+cuPPzgQzjrzLPQb8DVcKa5sGjh59iyZSu6d++BmjVrYdWqVfjqK4K5q1G\\Xh2M\\vfzOJx3FIMHD0O79qeKe47hVAH44CkuQu6hQ1i16id8\\PE8XHDBBVJkPSMjHUuXL8cHH3+Elq1aYfCgoahYsSKysioJcON4qBKxfmzdtAFvTpokgfN\\\\8cDyKyYjaKiEsyd9wFmz56Fzmd0RtcLuyKnRg5KSkuknmb1GjWwa\\duTJgwHh6fB3\\\\x\\3iwlQFs126hKqYAPv8iMe0R9oDjtWWJLsOkyFG4hEFBgVSDrDMU3skBsXe8cnEH5jf\\U+5CMsBVnJLNJmFmcgGE+vp5QAr9tgkMxbJjXI4eI\\1nGQZrGTbXA6w\\sMuQgtgKUDAMO8AigoL8c2ypdi8eZOApm3bt+KUU09RjFX16li9Zo2wOv2u7If8A0exY8d2tGrTCvsP7MW06e+gWbPmuOGmW+FyORFw+OFze3Bo7z48\\uhjaNeuHXr36Y3K1ari8OED2LB+PTIyK6B69Rr4fcdOjBs\\Hg8++BBatWyOV0a\\iIMH8zBgwGC0P6WjFFsPwIu8vFx8tXgRFi1aBI\\bjd279yAzM0OK0pNv3LN3Dw4fyUVWdiXUrlVH2nr11QNx6qkdkJqWBq+PhdMD2LppI6ZMGI+Az4d\\PTgK6RWysHnzVjz7zFMC3HJycqQgPb9fUFCA0047DcOG\\Q25R45gypSJKC4twT333ouaNevC77cYLgnCV6uxHGAdYwyWt5zBilgI+lgMdbIbQyTQdixBzOUMVuSeT2aDLAdYf2T2xv9uMmMR\\27hVyTK0v7XAqwYdeodohuQ2E+yDGcsN3+kw2wshsv8TL9OigRr6x3ceIcYrxQvyD1UgpVUll9AS0lxEQoLjuK9We9h1ZrVuLxvX3To2FFik+Z9PA+l7lJc1e8qrFr+M5YvW4qevbujRk4NzPnwQ9SsXRcDBw5BWmYqDucdxNaNG3Fg9z5MGD9e3HOt25wIZ3oqcg8dhMdTimrVqqNr167w+x0Y\\fJoPPLIo2jduiVee\\VlHCLAGjgY7U7pKMDF7\\fgUO4hfPThXIkF63rhhahTpw5SU13iwpPx4nUOHwoLi7B92w4sXvwl7rprJM4551w4XU64fV6kprmwY+sWTH59nKgBjBr1KPYdOIS3p8\\A\\I8\\Qru2bXHOOecgPT0NX3yxCHv37sVVV\\VDnz6X4+Chw3jzzSk4WliAu0aORM1a9QRgcWycKZRqKAdYVg8cI4PlK6vkPqvcRVjuIoxjs+NRq+UxWIlvfJGAdrTg0WTj18pjsAySP0ImMT+NBv6SBYXHm8FSgEilzJdl31VIkIOZXgn+iEvJuFbubkiBRPvMojDUH3FwkAZxyn0V0mzSLIj0EZ1tAWb3Uc6Ab6ilB1Sxa2dqKPbH\\mrxM2X94iZkl6kwLK+IIqTAj3dmTMfKn1ej\\5VXou1J7VBwNB\\T3poGj9eDwUOG4IsFi\\Hd8m\\Qv\\8VyM6qiNkfzEH9hk0wcOjfxF327TdL8MnH8+ApKcGqn36Ey+lEu3ZtUbdePWRWyEZmhUzk1KyG5i2a4cD+A3jxhZfx2GNPonmzpnjt1dE4dPAQBg0dinYnd5Dgd7JPRUWFmDtnDpYtXYq7Rt4lrkCpxclURkv3jqPmLinBjz+txFNPPon7H7gfJ5\\cHhWzs+HxMp7dhR3bN2Hi62PlXUeOvBvzPp6PT+Z\\impVq8LlSsW5550n47Fs+XI0bNQYV17ZD7Vq1sS+3bvx5rSpOJx7CHffcw9q1lIMFiUhnM5yBsuwHscGsHx+ryw70cEqD3IP9mc5gxXbapcDrOgsSqxNO95eGC+2oRxgle3BvyKDpd\\J5yNQYcAxN1yq9itWQeldBkRSINEfDdjCNo0wgBWCWARBZde4AcGsNmjgVBYAGuyU9WEIfPng9\\tk4w8QDTkYqE3hXsDpdEhWW7SfmEruAWo7UWCBAIt7mg\\btm3G7h07EPCWYNGXi\\Hz2nXo2uV8nHxSW3hKSvHTTz8hkOLAoMGD8cXiL7Fm9c8YcNWVSHU5MW3Ge2jSvBWGXXMd\\H4vfv1lDdasXgO\\z4sfvvsORUUF6N+vH846+ywUFLrx+66dyMrORNNmjfDTjz\\hmaefx0MPPoI2bdpg7JjR2Lf\\AAYOGoyTTz0VPr\\0MI4ezcf7M9\\D0iVLcPvtt8u1fEddPon6XD4vhU09WLFyBV588QWMGjUKJ510IipUrIgA0iRjcOs2AqwxQMCLO26\\E99\\8z3cHi\\q1q2NqW+9hYMHD+NoQQHatDkJ\\QcOQIcOHZESCGD3zp2YOnUy8vJzcd99f0dOrbrwBQFWuUxDOcCyLV69uZXHYIXUic1NO1FjHO+6coBVDrDizRHz82TZoGTu\\VcCWCYDxL8zrZ6gobioWFgfilnSLcj+pAyAIwK7Fa3vtJq3\\px6SEHIJIApnMMKI\\xsn1NgM+xy46F6PCLZCH7NGfDSPyZZch6PV9iarMqVla55ilOYoeMBsEpK3Phm+RKs\\O47lBQewW8bN2Dz9h1o17oNmjVqLKKh+QVHkVUpG4OHDsXMWbNx6OAB9O93BQI+L96c\\g4aN2+Nv11zrWhJgWPh98NdWooP53yAhQsWYOCAq8X9xmD0Tz\\7FO3anYT+A\\rhu2++xTPPvIDHH3sCbdq2xasvv4j9+w9gwKDBOKVDB\\gDDrD\\qW+18LP5mDVzJs444wyJk9JK\\zLGouPlQnFJsWQYfvvtd\\j73\\8ucg7p6ZlwutJF8mHb9s2YNGEc\\D4Pp7yHEAAAIABJREFUHrj\\ARQcKRRXIJmtZUuX48ChQxJv1aBhY3Ts2BGNmzZF3dp1UHi0AB\\MmY2ikkLcc8+9qFGzTjnAijj5jjEGq5zBKhvAF4+BKA9yT1IHqzyLMGG8UM5gJdxVwQv\\ugDLLxvsvn178d1332Lv3n0SbM2iu9x8fR4vUnzM+Ershxt6OOgNgSolWGl+GhAwZ4Ix\\Xde5mcGXJxYKdPNHTz4Akjze+D0+5CSmopitxsVKlXCued3Ra06tQXIuJypxwVgEbzt3vU79u3aCfjc+Hj+J8Jg9bmsF1o1bYbiwkIsX75c9K7I6rw6ZiyyKmQKwCrIP4Kpb78TZLBS09KR5kyVIHKfz4vlS5dgypTJuKjrBcI6zZ7zPvLz8zF06GA0b94MK1asxL\\\\\\W88\\DBjsFrjtVdexv4DB4MMlsfjQ4rLJUHuq1auxPxP5smYUvRUmEmr9E5KigMpToclOpoiivP9+w\\ASW3awZFCsJ0CZ6oL23cQYL0ursRbbrkVy5csx8b1G5CXu1faS40uuhJ379mD\\KMFyMysgFYtW4vsw08\\\\4hSTzFuu\\0O1MgpB1iRJ98xAiyPp1R4ZpYSKHcRhrq23EUY22iXM1jlDFZi27q6qpzBCvVWrANaOIPlh9tdinXr1mLWrFn47bff4PV6Q6DH50caUhMGWPFY\\Vifh613VmYxAFa8BBF+rusuMnja5S5GmtMB6i+W+rw4oVFjDP7bNcL0MDPOlfIHAJbfB69wYaqsjM\\nht\\jhqe4AGPHj8Oy777Hnbfdjo4nnwp3SSnmzv0Qbo8HF196CR5\\8ilUzs5C\\36XIz01FV98+TXqNGiMPn2vFHCSlpoq1W0YOL9n1+944onHUblytqi379r1O3r16omePXujuLgYK1aswGuvvYr77\\8HWrVshdfHj8PeffsFYLU7+WRxi\\K57JeSwgLRshJFeZbHCQTw+++\\S8Zf7dq1kJbuknH3uL1ISUlFpezKwl6J2KjLAV\\Ai+3bt2LK5ImS5UhB0vkfzUdGejpO79QW+\\fvw+KvvpJMxDZt24nS\\NatW1GpUhU0OKEBln2zDCXuItxxJ4PcGYPlFCbRmVIeg2Wc4iQrlRIWHh8hkxOsLuQpiSM0Wg6wyhmsZDZKfW05wCoHWMnMm3KAdSwASwlmchM+dOigbNxhAMwfQFoMMJLM+CR7rdTgi5JhZgfUOm6QIIEHeZffg1SnUzYpxiL5ANSsUxdp6ekCsEzmzN6uuDFYjFOTPqNPkwkCXtDhuHn9Wrwy5jUs+noJzul8Fgb3vxptWp8orre8\\CPiQhv96mvYs2snunY5F1df3R\\VcmohNaMiKletIXFODMCnm9XrdaOksAhjx7yK99+fjTq1a2PYsCHo3qMHMjMqoqSkVJTdn3nmaTz00L\\Qpk1rvDH5DYnB6tP3cpx8yilISU0XuQSWxzm0fy9ObN1aQBl1rphJOGfOHOzcuRNXXXUV2rY9CampqTh6tAArV64UprFjh07IyMxEajqV533YvmM73pg0AZ5SD+6\\\\19wOtKFbTuavxf5+Ufw8+o1+Pa771Fc6kaPy3pKuSDG9R04cABvvDEZJaVFuOOukRKDFfA7hUlMKQdY5qINA1jM4CS\\Ww6wrC76oynKYeR5lGykZI1UpHuWyzTEyElPsoOT2dTjncLjPdqeop7MsyPNg\\Iswng9Hg5YEokzjMYc\\dmyCMMy8eAAA909HjeclmuQcUDKBFHJO3pAeOI9mPyVBFfaQ2if+7ybaccIisLGhyrmPsIqFhrmRu4SACN188gMSOHhyD\\xABZvwrA0ry8gmXrsHgKseR\\OxtyPP0LA6VIFm90edOt6Ec7vegHcXg\\eefddfL9ipQCsCy84DwP690f9Ro3hcGXA7QtIhqDXUyqNYo3AHdu3Ycxrr2DJ11+je\\dLcdON16NGjVrIyMxCSWEpfv55FV548Tk8+NADaHBCfUyZ9AYO5+bhyn5XSaA5nE7s3rMX7777LgqO5GHQwAECqliHsEePHsIw8bPGjRvjmmuuQ3ZWFg4c3I+PPvoIX3\\9FYYMGYIuXbogNSNdYvL27N2NqVMmI+ANYORd96JChco4kpuHr7\\+HNu2b5OA+jr16qFOnbpo0rQpqlXPgSPgw\\69+0QHq6DoKEbefQ9q1q4XBFgSClcu06AmosQrhhis5AGWJ9xFeMNNN+KKflcjNZVUpFRzsnIzVOqwkpCN\\6MXhHml3jyUjTg+G2qY8aS+iq1pVqvDfhsrhf3P6yJU6r2htjvCdLzMQFZec6zxKdHcBfbUazWE0Utw6A4Pb4fKiNI\\ZqBtmTiR+FMs6hXJgJxE3iFWU\\6vAJb9nRJlEs33SwSM\\IFuj\\jVZMYi2Wcf6xwPzj+bLeP97PFDibTJbEekg1KysZvqerIwCs0w046bKf\\UbSQ2+Y\\\\WC5Asx3UiDLXvt4HJL7I6RCJApYKJDPjCDiE9XE6U5Ge5oopPRFbpkGVx6GB9PohmXgs93Lo4D688tILKCguwrDhw+EpLsasGe\\C7\\Vh+PDh+OHHlfj4k\\k4++xzsHnjBtTMqY5hQ4eiXoOGKC71wJmWIRpSzCQki\\jtN8ux4LPPsHPnDhw+eBD16tfDtdcOR6fTO8Nd7EVpiQdujxsrVnyLTqd1QKVKlTBh3ASJwep3VX+0O7k93G4vfv31V7zyyivocMrJ6N69O8aPHy\\XspRPlSpVJD4sL\\cILrqwG2rUzEFhQT5+37kDr776itQRHDBwAM7ofI6ArG1bN2H8uLEiZf\\U0y\\A6U9FcXEJ1q1fhQULF2Dlyh+FLWzctAku73sFTu\\cGSks0bNnrwCs\\KN5uOueexSDFVAMlotA908GsCJhhkRtSzwbH3N9BgGWAx4fDwIplouwEN8u\\RqjHnsI3Xr0wJAhw1GnTn1LWiUAh48ltx0pItPg85Zi8uvjMXvWu7jxphvRt9\\VcKVlWGIrRHB+OGTRp\\xhgCWLj4atTOBldOAWM3YhAStjv\\OfAmBZYDCRTY+pzaLw4rBSqC2OPtQvKrtIAWLp4AR6RV1iB8LmBmHfwOLFcqihjfxs1riyksyDIEtdaonqxZkPib9Rwq8uF8ZbfPHuFgtgJWoAzHGIxmAdK8AyNzv9rrHY0njvGw9sRgMvf+S+0b4bD9iY7x7pHnaQekwAy7JlsdaxOceiro8IhxVdNFixVSLQIBl\\YomTEBqN1\\fJHSpjpy8yPsj8sdsQOUhZwdzmvNfB3fHaGulzPoMgSOKYaNN8FOgsxIwZM7B48SL0vbwvune\\BI6AF9s2bcT3330vmXU\\\\LgKTZu3xMAr++HDOXMkc5OuuerVq+Prr5cg78gRXHHFFTiwbx+++vJLLFiwAPXr1UfPXj1xJC8Pn376KSpXq4RLLlGFnpcuXYLevXsLW0RVdqpwjRn9Gnbu2YXBw4ahQ8cOIrex9MuvMf3NabjhxpvQuFlTvDJ6tACrK6+8Ejm1a0sQPl2q2ZWzcfDAAXz7zTeoXqOaBLrPmPGOqNH3vPxqVK+Rg61bf8Pr416V\\eGhBx+H3+MSGYxidy7yjuTi0KFD2LBhg9Q07NihA9qfcgocHj92bd+Jme+9h1KvB7eNvBOVqlZFiksVkmbBavtPPDsZbY9OxgaWeaixl8j9k8AMahsMosRjmVbqOyJGpxJBAswAZZSfxGAVCcB65LFRuLh7D6lbWatWPct\\zkLeBsDSQe7vWwCrDwFWugGwrPIDArCszTveqez\\S4dH6KZEeLA\\JcCy3iU+wKLxIMAiuFJghAJ99vkW2phj5FFH6r8Yk9a+MRwfgCVm1QJZfB81gur\\0WFUMgArmUUdz3DEW5mxAFa879o3ImUTQjpCiTI08cCD9K8UwrV6OUEWOpn262fod0ikTcneP5LRT+Sd7GMcjY1N5F5l3i9JgJXMO\\Pwo4PEzbYlM78TeV5SACvM4Jb1F0RSmNdzTzPrug\\tc\\LYgT8bRVtCCQsFrpYsWYKJEydKWZthQ4ehwQn1UHg0Hyu+XY5PP\\0M27Zvx8kdO6HbJd3RollTjB3zGrZv245evXoJOJr3ySfCKt1y863Ytm073nnnHSljc0m3SyQzj0kI8+bNw4KFn8Hj9si1eXl5ePjhh1G\\fn2sWbMGmzZsxMIFX6B6zRxcc921OLFtWxzavx+ff\\Ip1q75BbfeNgIVs7IwevRoHDx4AL179UaTJk2QnpEuBaMpC7F69WpxIfbs1Qs9enTH2rVrUbNWLeTUPAGpGRnYvvU3TJw4Fj+v+gmdO50Fp7MC0tIy4Pbmw5XmEtBIodOjR4+icuXKAuR8pV54ikuxYdMmnNCoIf7xzwdQtUZ1OKhDxmSEKPF9kQ4Kdm+Jfb79kbkaj6WPN7djESnxvhv6XLsI1fGG8m3\\ZwArHsiKt4HozxO5T9STXwI99WcFWFE3PW3EBHxQoVgDLK1+TIClTrQhVsIEVsc\\PiOS6yQZcCLuDgHo1onABFkyhiF2NOJ9ExhnfUkyhjqZd4jUhGgAK5E5HQ2EmIYh0qafSJsjgeFjbVOiXW8HAfbnJTMuiTzT3vfRvhOtHZEYrHjPLbMOkgBY8fo\\0obC75jAJJE+jPecZDbBMvcKhA7ZZfsqdAiMBobtm57572PfjC2AZTHyDCL\\+OOPsW7dOgnq7nzGWXDBgXVr1mDGO9OEfWp\\8inoevElaNikCfx+N96fPRtz586VZtN9SUkMMlM9e\\ZCUbFbMjkbNDhB1Nt5umVc3L69e\\HFwgX45JNPcORIHk4++RQpO8P3IDu04PPPUVpYgu69eqLPFZejdr26KMw\\im2bt6CkoBBtT2kngfnUwiIgzMrKQtWqVSWLkKCNkg6UgOD9hg0bhtYnnihtUwDVJckGWzb+inFjX8H69b\\hgvMuRGZGNoqL3XA4PXClusStTMV6\\lmhQqYA9tISN\\KP5GP9hvWoW78e\\v7A\\QICGQfnZ3yfI9z\\HAlE2Q+CbFMidine+jI\\Twr4R7jx8QJYJIuF0EgWYPEL1MrwlhZjysQJmD1zhrgIjweDFQ08RTs9JtPxZa6NcyI\\XuxHLMOVqFGLZtTDJpMALLoCmJrtg58CfcJgOeGQ0E2nUJEqrFOzEpoR1UAmmbeO3\\vHYvzMjUGV19IxWFzGCjyG+i0cYIX3hxG3lQD7ksgmFAvcJ\\OuxxtgKeNpxTpGYZ0SMWSRjEuiczT+bIh8RTyAFa9f430ebdOO117TDW5uDPZNIpH+sbeRekS0vrGAcCL3DY679TJ2tkADLb2R2V35kfomWcCZCJjXrv5IAF501DXLbnfvWBuw7nOOSaRNOt5YRvpctVvdj4wNY7CYiVdSUiJsUlaFShIEvmPLZqz6aQVq5uTgpHbtUblqdYAaV3Bj184dks23Z+9eEfg84YQT0K59O9StVx9ISRVgouQfqETvlD+Z9Zh78AC2bd0mxZkZmN6iZUt4St1Y9+s6bFy\\EWmuNLTvcAoaNG4koExKAlFtvrQUqempIrew8\\ffsXnzZuTm5kotQDW2fBeHAL26derIfbOyKqrXZ71CP8VPfTiwfy+WLf1K3vWsM89GdsXKoNAqqxFphwD7hRITZKekDmSKE4fzDmPdul\\hSktF14suQsXsLHkuAd+xAKxoczzZNf2nA1gi8qsAll\\qRFLfNQBvSXEcF6HPE9AsSFFBPqa9MRkz330HN9x4g8RgOcVFSGG7AByWi1BdH9q443VetM0nljE5lgUWL\\A+GahxrKg5GSNqbn6RjZrCTQF4ZPGzOKjEXThS4eB\\Ab16iFoUyHKkqCB4GaOAkQZyTB1a9kvxxjrSY8JPPlzcVtKEQ6Whq\\mhGS1+FmLeGCwbnD+GG9M0ytFeLZm2JgJWYnVhrDlufi\\ec+yfi5hglFNhIkOa6OktXruO5R30GCW6JvQzkhk3DTQSeQY3Q21zEgFYybQjFsCKlOjzRzYQs132g1oic0JfY+8zrcEUyRbZ7+v3qQD8yOBU2SCVC6Wusa8PcxwSGTt7myPPLcVg8X5KAT+8HqIDLgR8DvjcxUImsKiyKzUdAWcq\\GTkUjyqQLTISfgkkJmq8oxl4u6qpCYj7CK00Xyejo2TU2QovjjA8ka0ai4yQ3KchJPFlFXF51DEjXJGBONh1diy75Siu6i6SyFoq9\\lM5\\E4ZWWFuPwoYNiOXNyakvigMNJABbSslKNML0aqgQPhUf5qEqVKgfjr9T4hMfR2ccxmT0ymbWUzBxO9tpY7xBzHhJgWSNsB1jfLVuChxmDdWn3CDFY5QAr4hglM3nibT7RQEfCAMvhAVACn58MFsNbU5HiSAMCpIm5CBn4TqDiswCWlTMZ\\DzZaRj9+mNZKGUmtVjeEJ2vjKJisyjkVg6wQv1fDrDiz91Im3ekb\\0VAVb83ol9hX09m30Za60zmFyFO0WKFSQ7ogs4\\2cAlpltqN9J3Gm0PT4PXIwzIvvDMtAEEhTb9pQKeyOHOolrDrFrsvlah8CyPUqgo0yxZhQ51zRAEmgmJRcdYOVfBcRYMshyPIimmMVYWfFjdgCq5q5CYH5\\SOmdN6YHQ6QwKIBJ4EYGihmUqWkSK2RQWKrkj\\Xj9bnljrrNmk3U5ZhMO6zbk+j8KHNQTMDj8EfnciLf\\\\MDLEHnsfzvYRn48s5q4xQqJlhHK9QZIbePGpQ4PFOsaPaYGTXhleQjLRLzd38GgKWV\\AIoRcBRCn+APnQyQGlwONLhEABlxTM5WMLBA0eKEsNjNXSwEGiCyQhl+yNyR\\9xgKXHV53q5H60PprJEvdh6JQVdqq25lDwZBxnriTTVuVmDf9J\\PtlT+iJfzf8mf+nDJY5xGWWXfSFFo\\t0kTjf4LBitXvooKubZDFvoTNJSEdji0JQDJ3o7kIVZW9oGEM9Z9O6Yhu88r0tVETMNIIhd\\JEKuKsPvIvY0Mq3AGK7zYs22WCptuggCx88H3J6hS8TuhOVA2Nif0mX3txe+PeAyWbksY+E5xIkBGmOBQsg2papAihaGR4oKDTJMh0SHuPylZo3I2VW5i5B+5h63ZBEJycGTNSDIgaZoJU33h8JPJYrkbC9BZCycEzrR99AddkRJSYQFbhY4cYFirPMsfQLorVUoo8cCd4nRZB1bVMK2dpt+ASVNksESh3poHAq6sF2G77HtiousjPsCKtZEn42tKBFaFrjl+AIvzAeIi\\G55DAbL63EHeNpgDFZJURHenvoGZkx\\GzdRpuGq\\nCmp1suQodC4YLizQ7QFKQFxyP1m2F4BJzJqceCXnK\\sGGM3mM2ttN+obyyNkARN4xoqcU6Xil8IKI1JBaVWPYzk6kJv39kBis8MF2WtsReeS2WRwU2ku4GKW8Br+pzOZGIhAONQiqcSLcBLBWjID0v\\RNtIpOntjIVzRRXKyZIxU0Z72I3LmUyElX5h2iLTth0y3CohoX6ILgtyckvmCSkHh5rjWrwFmxm7MkTEWDJdxNZ7Jb7IIgszNTgoGULtkSf7pXRK5t2rNylFgvAtWL2nXmIsE7D9nkaroVmdVWwr0I155iFGjaORn\\6HT4ErMxOc6RVvyuZgLCeMU+ogifUp8pTEvNUZN3eupsK0gtvl\\3e+lPrvuru1sYTY7xUFq5qlNW6oBvLci6FTSnloAnfOKO9izhyVROsRxgvEQypUNmyoZjJOBPY6mv7+Np6J8Y\\HWH1Asu0XdRCQ+0MB1gq5iTsRx9wZLX6lFyM2uXVfzJPVR\\oLMJwgKXH2BpiS26GTJHOIlbPixXaEOxhA7IGJ4TqX2u9mC5C6UoBD\\zPLwrvTBoib26tNqsJcjoVYCWbsQG6FPgKDnB439BeWjhaLemQXqHYeYvRU\\yV+hHgxeha6puReXIqeQRTM0x5CUP30qKteiwpd0FFdh6oZa35VVkiSnpweFlUOjTfbfI5YuZ1zUllabVLUWK07PbBcvXqg0TQzoStzwTmtOIHdS\\YJpk1n46Z8YojH6LkQiMuKX3cifyhStyQsbFkkNhSb0kJvl2+FKMeeQSXXnYZBg8eitp16sn+Kdul110aoK+Wpzt3cQmmv\\kW3p72Jm6++Sb0vapfOMDyK5AVcu9YDbXAUsjC2FamtYmobuXEtda1FYMTvlPGyHwT2xt9w1OY0ggODvaUBhZROl9eI3xRJ8dgRd+8ZbOMMJ5h1HoYwxfh\\W3gRLE+agEw8J1B8IGABz6\\RxaoLDapURYCWKoRxsSOALB0z9LkaHo80mZXtshr+KiIcTFmqTo16BOujJCaA4o+KGuoEgI1ZYGLtbWF7hd2b+vdI06fWJ\\F3t7U2KoNRhs97RqwzGgEYBkeB2Hf+IJUvRZrDGNGQt+VraHMASXcbWNvfRDoWjIfYUvEuJgAK2zi2kFPmZWYCBCVbUXvUBZ41YZcfV\\1RfiCMddi2Cd24BbPtkcBejI\\ZTOyPddgYHTbogEsu10Ka3PYgtFgwvrzGNushyqmG0+WWmi+2GPBeBAzvx9+uleB6uaohg5J1lYUtCEELYyVtFxl5IRSdLybBVTkMwVC9brQcVoM0jYBljo8JjqfzBmubl6GvdLCzAw\\EByk9oOAFbeq4leBFNE3cqhC1nrsyTLxH6KtFWKqlZ012miBJdOuG28aNg7mBs\\rvV7dVyHbaL6D06WeFfydkTVOE8B2E9CGPZvXW\\FeJsAKtwfhnih9f32fiIcoA7zqvTZ8rseb0NoGcP5HsK3WXnysHoC4p+4Y5lwt\\2jzTgEmzS7K2AcIsErxzfLleOiRh3FZr14YOHAgatetK7F10o+e0pIAg+\\CANZbb+LmWzTASrOERh1w0D0lbdAbUtjysya33nAUIg5OMut0I4MW3Ff1ac4EPtEBlj24Xt071Aa1KDRKt3eUz5Lmiz6o5ifJAawokyXIUNjboheDZWos8GF\\H3k1nRoa3HhC31XS\\SGAxROZ6l8GQpIeDrkItVHT3RUWAhXcSFR\\qlGxTvtGpwT71raG7EtKmM4IGFvFD1hGRLto7MNRhjWJviLKbnZWh1lfib9Ijflp75AYC7FMky1dOGWgor176FuR+0Y3WsV+cByCatgUULQ2fztmDJ\\92kBrhrjsSwSBrtZTC7vEvFtZZjnUn9HOgNYMjnigiLTu1HiZwriKvQv\\CTK9ZaBXiI0LtwSRBy8SOJIWWJtRECCHzfnIemTyPGMwyqwB8zPNvuoDjiW7EmxzVMmDsqyv\\c3CNnnbhwKPwtrBC8yWhrsBwwFWpEOjZofM21pjKABLuaEIU1KCAIuHPQWu5L+Qo1TZaiG+DD08eYdw11SiS1ElLpqHuXB3L5kiriMBjgJItP6e6pMUvwLaAkysPByW45OSfMwcs9glzYyZIq900YnrTtyJoTmjrZ21MuQPzUIJY0UXn6XMr0ogqfgqGSlpFqUgdB+Fs8Gh\\rYO3EaFj1DclXpyyG0fvTf1wS44t22GKmx+WHM6BMb0c2LbhrJPL7Ny1BZ1zAxW0D1jruLEppCNGLB\\SQEsQvAQuA4BrIdwWa+eiQKst3DzLXQRksEiwFKGNwxglWFArEkhG3R0FV+FmU0XoT696I6ODLDUwuRDoy2+kFhlpFOEIMqY4DocESQOsNQ5IdrNJWg7ggFVbQxN\\kjGX9hdZq+EATDNUIi4hlDdisFSLkT2Lt2DzPyUZ4dNVI3YrCYb4LQMo8ageeOkpPtDrgtZSbV4FWoK\\kQ8xQVPPnpTDTdCypRYYxh1oMIfXLbPwgPky45hDHY0xhgmtjrDSxYl9p3IV2lDR+pfAewoG60Y\\7LvZM4t+xNCAEuf4MPHLfgvWSuGq9Ysz6RmRuhSO\\MTwVBFXE\\WM9RnmsGKA7AMDF3W5RW716OyT5bL0CGZcdaPtdGGrQtbjFUI+JV1MIeD0ZCMSlnXCB8UjbHR4x7dcMUCWHZ3e3jvcK0p2ZfgK4dl+2m3lgG6yzDpsiuovUFS1y0Xk2TJWY43yy2n5p0BsCzsp11gQV28mCxCnFUl64F2L9xNqNon1lLc3oo9t0yjBWLYDU62j0wmzaPlanTR40IAJDexorCsU5Q5pylroJ\\D34dJxHA9GCymzMNw\\kHZUavdes7p61ibkbIOYfPXSi4IBrFbwxSck9aalIztiLGBet8K9SmfQQ0sAVKS3ahCbiLND5OtT5rBCtqWKBSWNUbHZENtSVJJ3YMYIYr7UM\\xEMBSd\\aWuC0GiwCrR1mAVVpcGEhxqUlZWlSMaVOmYvrb03DjTTfgiquvgiuDMVjqZpwkyi9PTSaLLWIckAymBlichIbRlwDmEPLWIXSKYbMG2coi0xM0UqfIlTxhiItRb9KhBa6OD+GsiznwwcOKdXOfFY8hkzlsFlnvajJj1oIMTXA7Q8DJL0skLDVY3YntTQ16cvTpR94\\zGCFNhid6eFngKQxB+WUFGSb6DsnY0WzQXClslbYR6TYGaDoF9Cg34djok6Tcorzh4IZ9eIOAj6LwZLnW0GfstnrHyNuKMzNFzyphzOJcl8rRIHvwK7XwaPaXWj1nmLOjHcO1\\lRSc7BZtgnSkz5EHa4LeYo7HSv0qyDxkR1tDJOVuMlrkTHV8hC0GMWDvzCTmBGnySz2IMbu9UkDXb1XFWZSClICSgZCw2qNIvG07VK7VYbSjCmRLtq6QyhjJo1Z\\U99PwSQVi6HoIHAT3n+XZ++ET0VuP38JJXOqHdfN\\IB1LVh2pvsv4u2aQhOQXTJogNsMVomWvXPBCE1kn4tA1vU2iipXA\\MQGWFTysd2JJ2xftIMU4aDZXn+o5e0LrSG+w+nfhdin8wKSSVkKTnt8JzSuHddCxuz7EFlkbN+UEFHNjxAjJwUexg9JGtcCMH4INaiKpX9mZE5nRAbXZ6s\\1l1m6R+aFxdYET1zBOEkl6aPZSR2npV0wmiUSBkmYVOUV0ZItsk4jxNLqdwx7Cxu4d1r7kWaFTIDsT\\HD71Btlx7j\\FaTSrqpEjYvAAAgAElEQVSGTBUbo7SQ1XsLe2UxcxJxxt+LPQuxp+oWphcjEsAqY6zCAJV+Da5bhd\\03FR9ZO4VIWCv2ms6cu3jRTkIs63h96UrN9Qu04UsXWGTdNCHdTX31DQ1YxRlfKIAlDBwKHY6FlGiYtPUlDUCG63fhLdLXafbobZ1PWd1KalwIKfaor0N1jjLXFZJDsHNKnQry04p\\TOZHrza75N6lsuXLsXDjz2C3n17YfDgwaiRkyMAVWxuSVGBACx2fEF+PqZPnYYPZs\\C9Tdch559+yAl3SWBgHyo2qKV+0hNghSkOFyqGrqIXlosU5CBCEgAn6Y+1acqBkt3nyvVQtjycrYgPKtDdRf6girgyrBrwKHv5hRneejHNL5sR5AntS4JTTbOFEX9KeAX\\iOBgxJLpaZPiIFT1zFbIzghbAteJom1CSoXGSlgtXHRUPkENeugUGuwrZMkm0wxO91Xqn6XZrB4X7JXHgFXMj4EVQShBE+sJZXGDZZjpSl6\\l4HpIYbXH5XjYu1SCyrEjL3qr95X6cGF8F3DaIAaarMF0P\\Jiz2wwq61KnA7IOQW0hpt5jUXjjrwElrLBarvaHRKsukhT7ju4fi7EJz0ppdtiSgUEq\\MZ8spMjXVgHBeiLZNjZtgIIjZ59RtjlqgmjpD3uCgWXADUOiNy2CIF1GRW3+jJ9TbgbtilCspt4Y1Pw2n2HXP1JzVq1vmREWfjJBHA9ZEhBrmVRzralEixhAOAjMgsctK+uC4F\\V2wxtjLbDjA2phZ\\qQ21W7xA74NVE8mQpHKUsQMxsLydgqVkHw4ZEWNCyDxIcbG0C+oAmG6MC4+JCsDZKtoMJREGrwk3dcouqw4OuxqAmgbIzocMXzzWMwbGzmCGABQly1uCfLATthIr9VGKSmuWy4F5w8lEmL8Sih1hS1acEH\\rQrJgpBaqorcQ5GtpgOd4aFGs\\gxbJVDZWv6Nea+aGZ7rprCB5sV9qn2BbgrFx+lCvdfSC81QvNL29W7MxTINLgatACvWMeDBxIOClV0OBLFlDZKi4hsTNwrnoF1aL24qqxGv1lzXmOpA\\eLwKgtXwfUx+bczF4AYvv1f9GGSE2DZrLqn3DkiogLDa1mJUQFMnK6mDUPDHtj5SNPtm7V2qnqX60aXXQt81Y\\LE3xmaK9y7LNsUBD0WwJIxttnPcLtNe2kHVOpAVXa31Z0SeiXzbzIfwjwm1p5ssdCmXdaHn9BLqH1c223dRhF1lXhXHpOi7fMq9Ea7gklVSFu8XixbshRPPP0kLu3RHf+Pszdtliy7rsNW3vneHN9YYw9AY2gAEkRb8gfL\\4AgCZKYiYkEbX2U\\4XDDoetsM3gIJokZliyGFaEI+yQHWENtAiCIGCAAWJq9ICu8c055x0zHWvtczOzGuAXvYqK7qp6L\\Pmvefss\\baa6\\98Y9\\HHeowWqT3nxJBssyFdr3f+ULX8Kf\\vN\\jk995lNisOJuomyVm8iFA\\dn3h6CKj58fgT+P7+DwdFQniUErUDPZcvb8qDghnPxbg9Zq43\\3C\\tQxajrTjO11YNu0Wr5GuawgXBZ7MuQ+PmddJ+kepr0aoRQ\\VeS\\FbgJq68nYloP0sYcfe7fu97K93AhLfgoSLSi2bwIVSCxFbQG7NChlcFGgbuukSMMnpxDJUxypoU3LnO\\8r3pHAp21DKDM9gi\\fX6oNl\\eMIFjMlgIX2S1rDd5ttraMYaepSTq1o03c54zuBLACN0LBHSjb4OAAT9MCBKdFeKZrTl0uewaAbRbcxsi9DESrqhV66\\DhoW7t4S7ZfFYHI8C5+3q2fOJKpz+HrTQi9VkKfhs02iDT0veKJLuMcqvp2GfD5K9jX+09\\PmL2v373s\\a2trlgRaYdizwNsgqqNFx2YBUOyS3NSTcBb1n90J7HVqKTLodw2Esx67E05KB7aG8JY6U\\XO3u0Ckb7DO1TZY8hDbiA6wLwNi+1\\uAG89lFwCYt\\F+NGuOwqAyc7ufj7YY5x317t3s9Wl7N53L5juv\\uzd9j+hZcbNO6g8zvYcN3tsVgti7F7HbumbSxoD589cMzPLWZI5TAnKOaBTdfwNbT3+V8yUO0X49\\2kOCaE1BtJx20rIn7LzvINtzPdv\\lmSbvAY7Vcie3K\\O0Jbz9A62SvGD3ReNNC1NrlZ5pIWBgz3yWrDvZGHDXerdln0BgrPtu711vGSynzdqylJzhRojjHhI\\n9gfizdmqsm4bod9y5RZkuv2gVuniodeR2ag\\KrXNRoYk7\\\\u7VLaDgRw2scwPIQwAcZL8bUDUGw7wlcrbkXdBs3ktvzatvE05aiA4J761J\\vc2yd95S9t28Jzuwz5hmz9xOr\\bf7PMb2NNvgXiuF84SNA\\EnT7LwbpnGgd2ybdDbW4t\\XzrEbtHu7W3bw9hAGH7lGyt7zH42\\XqwNV+sqLP3D5\\l8z9jNnu3yoD+VmGY0eEuL36DLPWJoOG8GgfQr9I3TeeU67j2T213fLfxoh277A8zK7S3TnwM00grvlCyU5tCSbP13\\3r\\8N\\tv\\\\p\\gFz\\wSxoSfv+557ZLoVPmy03HIWRa+3\\xj\\8Y\\\\T3fh\\vfd978a73vYwwjdDQBsC5uHPAYb2uhEht2DBZLFLcrf6FC7jaY3TaYGeLkovX\\tEivNpJrTrugtHeKn0mKPMdQunALAg4weL2e1j3t821b5zWPni+r967jcV7bIQy\\W1gf8ub2tLavcueO\\BWrOhF2xKMQsxbDhRleFtKuW0Bto3EA0SgxdW+uZG4oXRobQiXeI9tw21pWZdJV7wHW60Uz4MAvhcpSHU2JQJvpgVAcOX7EdZ1B2QBdZgS9D2T7TjRpzJXRn8+w12Jge9d89qYEYe+RilYSzCDHNeAy2LYFcO10maP20PbbuE2YDoZgiNB3JLgexMI2q8WoLc335i6NpA7pmDvM1hH5S6QvRVg7Wvh7NntMxy837vjxoIND5S2C8oyJ14\\WUU7BF0gVOvubt3YrXjrWvt568rW1rMA1PHFDpC3a8HYEVuKLftHGFy6jM4MEg1siX1z+0DBaWPdL7u1z+flwVszI7Pvt31jmi+xw1yzb2l5t+fHs3CDgA7S7Rm5l4dqV3ubZwDWzwZXHhwOcIhq3\\n48DWN4d3LpvdCQrjXSfzW8kHbcr\\9nO0F\\8ytd0zTXuZPBiuCBz8MsSoLNEwow9CKlTr57D5ZGc4yXq1S4jlKJ3TeOdTqWOZtidatZ3shpVNKTtsYWsGShjb6t8yNle0sL2xj3nbigYuBsRfIddxa+feTU3uQjevglfmk9qyV7vh7zWC+99UymbxuJnYxdZyu7Z\\f1rKgTE5bwG3nMz+36zrtSJiARvvGGMr2+babJOp4\\PTu5xjHLYG362fDlVVU2uNdt9ZVQqxEZxqhNrHQXD6OgalK1H7Vfjx9sn1GQ+fYutZ7B4yDaw40DsRm1VWDTejpnqw9Ci\\4vNegBkugXkmvAYd2DbSAo6VvdmzgPoNF5ou\\CJBsMdnPu5XA6273nxNRq2qhF3PidfCzWYd4y0C164H41LCKS+W2xq9ujbfaOMeGPdtQ0q7H\\di1RR7mNL8Nvo4g2QO5tr3cebKXbPDvyaTuf\\1MuXEbp9117z6Cm6+7Fz93kcuVDJ9N2GwvtkxgZWC0A0RhpCRm9xno8M9\\cyJ1l6wJS\\AXbRioFWixiIv99syUg7sq0Vq6PAL7sizw+OFj\\Nn\\+3V87rf\\kTRYp7dvO8aXMseq5AmpxbmuS3ztS1\\Ef\\3f\\FfoDXvIehk834IInW+5VIoy17wjHuZBQGARGnMioSbBEhcSA4bdII5UoOidwYRBPeAhsGlQNxXqTQmPdfENDTJd0FrzkGg3nbnS8gNTM+UhEoDQgUFNBFkZlxk2TYn1ZqWZTSqP8KY5TQXfWyT23oH6sy3LPGCYTdSiTm3h2My\\dmRASznuGBv7jOyY2b5HzYfIze\\sEthN06kR+LHYPoIfgqqqqhU4WUoJQx9pmurv26DQAq665q62nJtB3ucoHJ9gq0JVbFBWawRRBnQy1KWPIp\\h5DRAXY2VKcZpB2WVA5sYHWQCWGZYukZVmUaHz49LLAisVFrXhWwfeP8Cj6amHCWx1rOjFQTvHcdHELSZ9xg7bBh46C1TG2PhAEJL6fKPOjjduAiZovLubgJEfqL3aWoGOHp5MWck0KLVhJWQCfoku6c\\E7NUFdvNqI8zs6g3YRDb926ykTzuS6WZdnipZX\\MdLQOXNLE2yyLi215zQUgvX+pF+L6YpAzZm2Nsiy1F6wM6\\ge99\\9LHo\\2DyrK7OS7v6a2rFQHrwggk\\Xaa3fRsmOvGv80DRUuu8sNdM0kOOU7L4wSHPd6iBUYA51rVVBRsjT3k1jrokAde3KDZs1wsgSnqbm8yeg8FQC135tKpQ1JwpU8DZrRKEPnQViWHg3XJLFZ8KyuceDq00YXPmSazjmNQjFibwg8A\\9CGEQ6UBz0NrFkL0y4rassbubb9Xo7ec2VtKzPSroowoxn2VjgEiHk4cOa2VkAQNLGPKqRhgl6IQRFqtCP0spKu\\9JvCRV4XYDsYgvlbUCZF5EXwBUleu513hed4AtXADY5p51XF\\pEGGsBNpNt4m8uEFvFaLhXRJtxEovN4YzZo2Ojw4Cj0DghnGjigIkAUZL0V\\x+fCA4Rxkfe15MHtB6gqex5e2EodGEcz1OulgRvJHNxcPSUOFjsVuwXs+axt7\\gB1xRjR659EIax7hmvj9fO6+JQYY1XQ4AwTIyxk7aOcauBz4UrhobseoOSruNegKzbRVmuUTPeSOdlQKxhvCwqG0fDEKVEgu\\ZIIoZh+zauPa5PkMCpU6Dkvea1y8W2BK3DAHSokQPPirGORpzigWiPCFE7W9Q8jN4a9QOjBKMMSIxBspgtdO4hJixyYyR5Run7W97wZjnXXLWkHQg4CUYFjPWQdDxFb\\ImhVVgX6SoSoKq7aEPirPPLL8msltpcSl1dtx3XqKG7XiFe+xyQVsLZh8hL8sEVQBZ9uxaLGwDdMtltuiZp01HSUcu0Rxx9rxntb8nP5+KfxZgE+cYj\\785t\\jIRyZ6tK7pY8yyJIyV2LmESdudzDYgPh7zbnUumer2Prdp+wYKwmKVAWZLVsP202hdYL41\\gR6KuGTe1f5y8xeP+EhNqevJGjRM8q5jtcGl3UFQVwiAWSK+LChdn5\\jH\\\\i\\xCc++Vkcntyy9cRrrcpCAEuLuFziq1\\8Av7J\\\\Df4e\\9\\V\\AP\\yH\\yniJNKGV3a8abBaLTGfz7T5sqyHweBAB4wZzfHdeWeNzrTMmQ+mzUg9BDy8wE2Vo+DvYoF1h6\\PzUtzTG4uBgsDOQaYjPUJvMSAinQNBBt0oLVMuAVYPIxUXWu1LC6L4eu14ICb0zL6XSFHhzqzF877YxBgQHJltdbjqKWamTHtNAZEyhbC+VnLstaUcqP+fekngqijh8EZgvz32XyK6XSMoljqIOz1uzg6Ot6yWFpaLvOUR0oLsDo8OLmQa1R1rmA0Hi\\ghV0MB\\exXFJHUODkZIPZ7KeYLc7R8XIFhjQ5QOgfwvMSBfK6WmM+yzVxfVvjVznCQBLBVppk0o\\lBcG3bVL+LD97EqdIsz6iKAE1fFzIy3yO5WqOpiTj2Qbn3VwwlbEcyyKwCA9JlCELe4jDTAxl4zEQ8dAjuCJ\\16bvLsNwJQVeh9yR+SoM5q4DqC3fafvulRdtwe+yIn5GHkZcFzoUxZi0jJWVHEQaujIPNyDBPifcR3GEOAq1mfOc4zUseLcgqQXvLcB6pqPoLZmegJlYWVuL+3ooBto46Wo+GIOOHSClSiHMwrjWqWFkGK2qAsvlEovFVHswjmOX7drsR14jQf352YWCxmhwgOFgiOHgAIr52qeN1ivB7yqf2UFJAMLDd11hmS8wnV9r7hkPBx40BOKQ0S2X6a6JwkpjdsDEcWL6FsYDu6mGv+Wrx6QrRj\\ro98fIOJBoQSFv9sM2fSd26kF+2j1Lf9vmbIDuntoSxyLK6l7Asxs9OD7+2oU4AWtNzyQOfc3QsjDbr3BqijF2nIc3Xg2Rt3ZIM4SHYpVnuuwjIMIPT9V4FepzFpx1EhiZsBA02lQrfnsSl1e1InAX\\z2RrGGMJXTGApUdal4JmNDUR1Mck0OIKcmHbRc3x5iL0S3m+n\\Cd607j0fZcW1mWOZ15gvCERipFkgDZLvJQJY88VE+9y0mztGSAdVtcZqtRIoZ4xKM8ZeH0kaa42u8oXWIwEWf342u8F4eiV5iOQU4CGWoJcNEcfdvdIWkztjrBjD+Dp5vlKS1836CIIUGz9V\\NS8PsoZqFUtCTx5CPI5uQqGSuPGJmv9cQbhJufpovU7X82wKlaoGyYOCeIgwcjPcBTE6K6B2c1EALTedJB2+1hzJmHooUkC1EEHJdkOrgc3d5HP0fNom2CxzTRJLgl34N1Q1k5zZtZCjJ1mUCmNXN0gZPLLigMZLDR4ev4UR6MjZGlqEML3sGosEc+YZIUeqnUlcK\\Ed8OzkkkMm1VMH6S9KvqTYNYAlu0ZrheXUfCn\\IhbzFg7Z5Gh\\eq7SoTbUywT78fMltnRPtY63MUr7eu981RF4C1ye+uGbZtEeO8ci67E0CoQJpdxnIJAoyt3G5X8TKOTooJikSVwbTWIa5Uxj+t3tSLOIGnAdbBBGEaIwlRrTtyiAFaNtSune5uakFkxiycMeUwZtpY8d2sEcaR9yaSAXNIbr76Ov\\jzr+Mzn\\0sPvqJT+HuvRccU71Bp8xX2q1889ViKif3r\\4vX8YnPv0b+MhHP6zJ3YYKLUMgwFos5zuA1R855L4rEVpq2N6gnc6Df8lDlWUtHgirYoFVPoeh+w28wBOjsRPn8gFyowYIg1CHcECgQpDWUPy3D7CYQRV6HV5vW\\ZoM9iqyRW42pLIfslE1+UTNDFeWgYpMKChyjw8XQuyqGoyTsya7KHyviQSoltQKqtSiLk94L0wQBg7tq9DSrHEeHKNp08f4frmXK8z6A9weuuWDu92uLHdAzuE2uDBA802KgPIHPNVjsvrGaomQhSdwkMXo1GE27eBs4vv4tHTb2IyPUOSpLh\\52X00vuIw4EeflVtcH01xmQyE5onMFkz+IPMmodur4teb4B108FsNsdiMXeZcwdJHKHXHaDbGyCKUwW8si4wX84wn41RiiXZCTfbBgGVsVSaYqmCmWwHiZ8ii\\vIkiGSKFV2IK0YwdWGAIuBw1ga3opGZYdW59eWCfnsbNyDlWItdwtcZvvs9naHLzeUDhVbK8ryBEQsG9rSwkYcbp8nn1GSJPptAItsrlHULUh6pkNVG3Gn\\fvZrhiJ6bbXbIaC9n4E6HFGgGUlk3rdaA0z2yWbxSVoa8ZDXiyxXM5xeXWmg7jf77lSprHHBJgEYOfnF3rt0XCEo4NTHB6eiH3mzpQesAOxE9PlpZ6p2lJ8D1VTYJnPMFvcIF8uUOQ16jpHtSnEWBPYhH6okgv3K+8p7w+D2GAwQhSZ6S33iBQHAnWmb0mSLgbdvtZbQiTjylLWEr0rJSon\\hl7k\\0y77PdexaY2+cN1K4lzHMMlgmcfXhrRiUGOGp0PJUGy7pGvd4gjCMxJstVjtcfvIl5Pkfa76I\\6AlkZwTcXoRoEzl9oHUbck3IANIxBQTFBFhWDjPgEPJw3nTQkHHi7qorsSoESmuNveqA6oso9RHzOlRJMKbdJBW8x7z\\QFlWKAvu3w2SNEKWpQjjBKsCuLxYaE0lGZlmJhU8XH3kqyW6vZ7AOJkV7tMW4HPcSpWXSpx44FGfxXWWuK7ym+kYeZGLyebfFeUS5xcPBVJpK1DXBNY9jAbH6HZHlu1zDZNRKBeoqiXyYoGiXKDYvk6K0fAEcXikpJzJeMi1r3XDxJfsxtY\\Y0+mYtot3p+yM0dZLTCZXioZyMuFsRcEcFEPJ8kIp+kAm5sZHv74DSXpa4S4df85xIcHWLOpKw5RE2i5kqpHIMUEyuM50eperQJguRl5V6tiSI7RNhtt7SL4\\ialUMwh88Z1zzWyXmOymuD7P\\4B7t29j4OjY2TdAbwoQrleCxiw\\sJkipo57nsllI2PTe0BvrNbEbhqYxfXhsl01IDG2KnkgUDPJaQ613ZfbaVhP1bK7mf7ZRIJqzS25cc9gPVWwsKy8e1PP1uMtnvYspymr7NueMmG9pJQ0+S5l3H6a+KH9otv0TY+MebwPu3ID6uaVVWj\\aH5mWh03oVBqjglJnRdKElkOV1xl89S5Xnjy6joIpPvl2QSycDHAlx67bzEN7\\+F\\j8H\\0JPvCBX8bHP\\lZ3Lv\\gs5EVbOLFTVYJgZbzMcCWH\\6L\\9XfPa3P4sPfvCDCuDqfFPgX2tTlWWue0f6l4HTxNV2aS1F3j49YwDs8LG6s92AqimxKrgZVmgIalyN2pwWTM9jmb3RrXyfLO7pPVuAxRu1Y7B4A7kJmRkxA7TA0N78vOKmzrfgbZ9lMDDEA3oHsAz7m2EnF+6+rs4O4V2wj9yf+YDFijh6W+Wk0FeWZHqLjq6NLMN4coHZ\\EablADo8PBArFkUhQYCFfCYjZpHjno3yRZ4\\PslZssxxosZJtMCs7mHxSLBwfAu7t7p4\\i0wpOzb+Bm9h0U1VQluNPjd+Gw+xKi4EDULAHu5dUlxuMpYpZDqDsQwLLyQyAgkengXTETXs4V+FnS5eyqOEwRpwS8iU1tx1rZ6GI5Q1U2lnW8RYskFpJHDjeqmLmNDrcoyNBPR+hlI5VKmfW34IoMldYOy2DMKJStMFg5cSypW5apVa42cN4CdN7\\\\Y0ooNpmQHxN4WKyjoUYXNPUmEZmJ8eyP6NjOo84isUG8L98zty4ajd32gy+RzuSZcdg7QEsp4XYxS3TnbTgTNfYslm+jyhlmZ4zzFxZZF0jr1ao6pXtwYCMWqgDrsgXeHr+SM9wOBogjiIdgJbddvQcyZzOZhMdqvfuPI9+b+QYjXRreEh2ebo6R1HnumM8uBiEposrXN08xWK5UKLEEgwBFsuUUeCLjUx8Aj4e2MY+ETSRLSOI4o6qytrcVFjSlcibImWupwhJHCMkG+j8lLb6vD2BeBsbTPffjmrZg1H78gy3\\uw4AErFGAoWXDFTAItrzeTO7I7lIVg1NVZlrr3LbHU2n+Px0ws8enqmz5wNurh9+xSjQQ8h903VKFGQUBoElWTbQys9biw5Y4ZvWb91SjJRC7R2Oyo3ck8FjBX898bGuPBjV5zQoIoAWflKCZyVgPiaFeb5BMWqAqUEAkcsbXgVBsMUB4en8P0h5jNm3hv40RpVvcRitcRqwTjVwenpLe25rZddOw6FOixX1mcpfbVcSh7CeMoYdnF9rZL9aHSAw8MR8mKuhLFuVlr\\jGtR2MVoeIp+7wiR4raJtafzc0znV0oSWe3gwco4Ts3MrdPn0I9vu7jvGmzE5JBFZ4nQqiGM12LPO3zNlv3toMAMRTXDeHKG+eLGSrIsvfJ+VwEOoiHuHhxhcz3Ho79+BckmwcaP8dx734vk9jHKwEdF421JGVi7qiVH0BoSw0F5SynWjcxIXfG+B+gmFhPiqKtYZJIBxkE+a2dyLW0Xa8ZrJJyzwe\\JC5yNn+Kvf\\g93H3hBXRHI7Fp3f5Qe5fnQMPzDA3qTS1Wjes1CbqI\\VhFIwOCPOsCx+Rw81kZjcQE10lZLlU1qkqWkTdildMoUcnXtLauUtCKMHlt7szS4ms7Hdv9JUxgelDFvGf0rM7vrJVz7aM2vRbBFUGSY\\8kLTIdoUqeYrnbH3baUNd9zn2077YjgKVLtzI1k05xXDqLDWC25VPbQ8QFlDWR4WdZlY1mZLdq48\\UOLKRhIB7U0m981HIkAoUwme8ZYLJUlmNb3\\zm\\inv\\sH+OUP\\Co++ZnP4dbte1baZTyhk7t1122QL2b40uf\\BF\\7Z1\\Cb\\2jz+FDH\\qQ2Jr2TNCmVvmOh4pdvDE9e1qX\\Zuph2JiQaPhNgg6oQ5v3uC8XLoMg9Q5GagGm8qVa0Qx+o49YGkmFt1sG9UYLDEvOpAM\\PEG2\\sxS3OsmJS4axTVSgGC\\9aKFPWstzoNLgqjKVv\\JzILPJysjfPZD2aibis7UT8iITvRMF+fNXYGZ2Zf9KjR\\WFmTyC6UVl0sZqiLFdYLBZitbIsEytCQMsvsXCkksnYsQmBm8irUazJ+o0xWVxjuhxjVXRwfUMYdAfveucv4PgoQr15Ha+\\+e9Q1q+gXq8QeilORu\\E6fBlBDgQwVg0C1yPLzCdznUfTfznPr+2s91fbkTTjBGc0jfHRIMEPn6Y6Hu0UHkYNDnyYvWMpkjlR4nejX62bi07YNZVjaZcw1tH6CYDHAyOxYxRj+V7sQFcN95CT4fZjDYaL8DYJx6XykjCGJFPPYgTee+VCMViqunO9Ajt7xY8UEBK\\aFT1btyt+t+c+ucAIv7gEE9jlOBUmMC2dpvGdDfpsF6Vif0VtNQEzy3X5aMWIZG5ijIGASZ\\VMrwupZjaLiGpipZMPriaJAa4qH3MXlE9RNjn6fjNAQYcBDiGV3shwF6nWOq6szHeSj\\gij0QnCoIfAy7Y+aTzE5+UlinppWR8Z52aF6eIc1+OnWK5m2DQbNNSpdEitG\\AcJQNkYReh38W6Ng1KEmeSERDI8c\\5aoWmzE0EKkdkshRkKk2zweBqsxfd3mz\\pQVZW0arTdr+doPXLZvpmIRGvSMM3jykeED48DchAg5PV9uY1GTS0\\B3nEVKKF957ScYT3KVmahNTXsput0IEcvdZYFilevnef5SD6X\\cvVyHqgf67\\c+14cgow2y7A8uOsyR81ngkIsC2OrymA6HAiaCKZrBXOWa8nicB2TSVLyRl1s2OiwyLIhul1WGxaYLp5itjhDfzBCv38fZR5hNltZ\\KgYe5bIV2SQI7ztxbc\\Y4rZMv4hmQBnGMu4TAZ7QllDvkJZFVjkOZ1M+7YAACAASURBVNJuDycnJzg4OEChWDYRgGMCTl0hS5FpMkSaDuB3QoRM1psGV9PHuJ6cYZlPEUUsddvBx7V85\\Q5jLI7xiw0lWL2asX1vlJ5nLuFJS7uvyTtIY271u\\MWO1zTfI6xri4eoQNmQlD86bpyjtIEeNodIBoWmD8vdeRlgE2YYoX\\qP3w7t7gpx6qI6P2g9R8bAno996vjFh6zRKNheLGRaLJcqC5fgUg14Xma6HZU5qG22MmfYPWSfy7h0myezQ3CCoa3TRQXEzxU+fvoaz6SWy40M0UYCN7+FgdIRBt6d4ydLgqsixYLmzplQhRi8Zop8OECVMSO3zm12SaW6p6zVNEwFhgcVyrOvmvWQM7XV7yJIMaZzqDGScMNa+bcJgaWxna6Omg70Of+aUbROCtGVauxa3VN0h+7PVyz9rraDk2GOc5js6zfSazFJH60jyg52M17ooa9P9klV2nTaWLjvdqA2uLlXKJxgvchIuRgIx9pCBajVavDDN6qWGWLiBMhqn79MZZdYcKtuT8XX6uqBikh1iQ+0kq1u8w1WBv\\rG1\\F7\\9Pv48O\\9jF87Dc4i\\C+7rEqLZxF2JYInwVYv4UPfejDqlfah91177EObWjTOIFnvvRHVx9sdSNlodIiP3gSdZFkmRYAacuCVHHFTUvxbM2d5kKtWzC6McxuEvS7Q8tafi7Aatv\\21bNFmAZ\\ZiXrMPm6saQT5ADPsYK8uAm1W4LUgZiqglb6cQ6tHafUgyJu0ppYfSgeCes9MVsh5R+a0TGAMhNF8eZAJREojU3S4np7AaXlxdaRMMhPx8BlgFZLhDqBng7WWLoRBssihtcjp9gMr9CUS\\Q8TI8flwjS96Ov\\d3\\zMMRxvMF3+DH\\3k\\0a9eUNi+Djs4c7Bu3E8eBnBeqhsh4HocnyBm+uxaY2s98dmiPFAVSYeiungPWPpghwA9R\\W5eRE40T0QtsmQCfAXFN86TaCWpId9apNqgW8kWCVuoomJ83uIfIzdNMh+kkPg94QSdzXvArp7KRNbplQtW05Jo\\UN4EIAVaC2E+2Xi0teN6BaDv5rLRiegG7x6Znov0DSzQtYyqRdqvJImnsPNgI+qk9TB0jU1BAWS8lgv8PAlhvMd1rS9dtK7eXUuROs1+uJ2M\\8mqOVTER60FWl9hjuRqjrJaYsSxSLFTa72XHiMKeyq2UUzHQUr83X15LM8NnQcZgOLiFzibGhqUysQzUHl2hrBmMrbV9nt\\g6uYhxrNz1PUKVbXCOgDWARsTAsR+iqPuMU5V4hlIuM5DJgxTMVtp0tfIrXyVoyxmYv4IEMmyaQsScNNJemtT7LzipDZoW\\YtFhjTaM0PrY\\cW5Nky6pdbHJsF7vE7LCtVJoRO9yQAuB65TpmQsRdUAuMhImP8ewGP3rlR+hlRxgOjxClbPggGKfQv0EaBkgTYzWtdO3coImGBbqcjpDvRS1dQD0bs98VJjfnGN9YKZbJIdk9XjFjB+MAQStASQTZmngrIVBSK0sGss4sUZM56RnQrm8wXTzAo6d\\I+3cyfE7sa77ODubqGrgBbZnGPYJDG7duq1bV+S51i8TPcUglh8rlgCZwPgCOtfXV5jNmBgWOkCTrIvDg2OBASZRPBwl1Ndz5PNhuYx6L5ZPrfuW8XW8vMT5zWPMZlfSxAhgSecb4HB4gkF2IhC5zLmeJ1jkc+n+OoGHkGUrmYyThUjQ6w6lBY0jsgss96xwdvYQy+UE1OWTDVR3MBmJykcSpBiyvDtdYfad15DNN\\B7fdz\\B+9Hc\\cYuRcgp5Sj4xvjSH2wa3BhqZ7A9+KC7NhMpSeeD4P+UCX5JO4ilJaUOioVffXzShpYEg8gFspnwpnnOA4TTB6Tvfo2glGCKgux9BtsqH+NIySUrbCcyxKaR+DP+8RyKTV8qe7VqH\\iZDNuPJrKbbW0mawOraqpyrCMC0zCZGFA\\VecIAkyZHFXRAYTIWsWCARgtcZo+dP6TsmTcVcR4MfbWQZRvG96Vt1n2VDsGWPt71Mlu0zMeA6bdoz7kHGYwIv3leuef6c13mG1xXTNZFqZzEsLrfvLz1pZUwMBFjWIXon5bIrFYqV1d3h4C91sILZWhKQam3gOOWZLzU6lEUBOzkGAxaKvYoVHBrnS+\\l14sBVKoBFiUtZLPDNr\\97\\MHv\\AE+8uu\\8XMAlusiVPnvGQZrH2BZycTE6sJtVhZxfQqGXHfBrBXW6aAmmhS4WelA8xEhTlMkaajOGQINiqMp+FZ9WYef3VgyGLwZDFQEVv0utRx\\G8CSytaNliH9zezFAh4XFVkiirWZndsg453PioHFlXWoEcmKjRAWdyVC3vsdkNzvQFT7LgGWup9tQKrRpcbasUuIBz9FdWkyUDnQROXsKKowm1\\i7PypghxZBzKG24XMB90JkfPaqyWo7y+xxGRxgfHsAmU9R12HuLwIkcYv4b0v\\yc4PPSwyL+HH73yr1CtfwrfWyvTOR29G4fZO+DVBlwav8bNzDRYBgxcQKARH5t82LrC\\CIIlPVQvE6tDTVgQajmZQk8WWxRK6wDPQRqVUUgYDCbn3XrmyW20RgkgiyWVsCFX3EcBTd2gjQgU9lHP6NuI1OWJZDksmkKO3ngE9DJ81sIKxAAZ1fWml1ZrpV+n6nkh+ow0KvLx5URuYHEGPBwI91PlrWDIAwl4m81fgaoDUhTGJpJ3J8K\\BFgbeqlmgv+QwCWjVLaKRSkHSSgd5YJXjeEr+ySwJz3u0FRzbEsxoiCEN24L30HGa28mGK5mipbpfC5n91DErMEmKIq18jzJapmjk2HpcILsREHw1u4dfqiWCdsyMSaF9J6w2C8sqTHq7DIb3B58ybOL9\\EfHWDToct8RtUak+K0UsPcGtwB4fZESJpN1g6CU1M6iUCWtxPDJQMhGQsVOqRt05rkWHubNK3srtQpcJWw9maT5omx7LttlmlZaLfkuvtiaG5J3NqKzvCOQiop2EHZdmgLliGIfWfYOM1KOoVlc0IUxpPshOPOsu+NWJEXNtkUmpUy7nsTNQZ7fE1CpXeuY6KZa7PSg0juwDDOEV3NETa66vkN19cI1+NFSfSaOCSOAZ9+93qzUIHUHaVglaTadGXmkbrQuUBy9Ntimr9GK8\\+CssVnPcufs+aS8fvMlyWYNu3wBUWVm382BATSYwmUyk9+GfySgy4SUTStE1wQNZqcdPHuPy8lxsWq+b4eCQ4OoEUZipeYf7JCZLx4NKsVueHW5NrY2562ywKCe4mV1gPL2QXkrEvoAZm3F6kgyQnaNAnTpdykfYPk9MHdDskXl4zYSaAD1Dlg4w6FNekKlU\\vjRm9isS4RBB2vGGLKlGx+9sKvvyXoJgqsplt9+Bf75HF43w\\EvvBfrF+6gihKUXoxSpqNcV5UAFg9TAixWHa6uLrBcLZSAKtlKewgjKzt5HZZbWaFRHUIlUIF5dseHHZTrwjpwywr9Bpg8eoxXH\\wYw+eOsUo3uGlWWK1XwLpCTL0vS+ZBpjCpSih1XjxDgy4Oe8cCo6GfOq2VMyRVErzGZHaF68UTVRaKYs46ztbkmhcY+10cDo51vpYUvKtcH9sziGIreytW2tnHcuL2SzZ4O7+xVpbBPakOeJfEioJxIM1YMN7XNRqPzB6BjumoiRMIdKhPJvAPmVCEJnFgKY5xlwyoOiVrky2Q6LHGHCaPJeqqUGy8ublEUdQY9A9xfHxH4JHxz8oYXGf8P6dN1S6y7lDpDbVyAwTCBwS2JRqPWlRaM\\RInQCdFOtOpAInk8W\\\\Is\\wx\\+zh\\iI7\\+yZ8FWFVVblp3XgGsL34eX\\val\\Cb\\zkBFkuEDLqtRsTKPMbutDMEd35COqcV+5xPCVtwS2ONGKithGYdTlnK0gdFj5V1e5BWpl6fi8P94oNngGIAEdXXHehmqX1ybcJ0Awat8R6zOmPVCJJYJhQKJbql+LxkF0auTE76jdaRVxkxa\\WMyNYFZN5ODPc2nGqfp2sBpQK98B+Fko7IkQMwPzdr3iuhfNKv1CyRzmaNnroZbb+6wmI5wXR6oxJpkpjIXeUEonfn1TJdTDFnSSjx4KeuvDc5x2x5hfm8RlMdY9h7D1547r0YHWwwmX8HP3z1X2EdPkHkbXCQHOPO6F3oR8+jU7MzkNTnBrPlCqul6elM3MqOFIrDyRlU1rmGDSaLG2XyVbNUu7kErzyIJWIymwYjqZw5nkYvcWO15dFWV8R6tyvf8o427BQyDQwHrfJ5B7DuGGYdg95ItLuac9X1Ze3D1rVrfjTM7vg+LEOktKtQy7Wpc7je5LejLmwfnSB24KFlKJkoNOqOY8cUNzE3Vhon6KbW+WT1fLOyIJOUl9Y5RbCVxInZGdBrzHmntAFlx6CxeWMnymzLVm2g0nU6PpQXykOvZSj4vUFGBot7kNdO2p4awyWW5VRZVhIwc2aH4ALzJdmLc0yXV0jTCP3uC2Kx4rAvjQ51I0U5RxCubd2Nb5ClQ9y+9QLSeIgOEhu1JKaR+9usGdgnXtYTnF+9gQePX8HV+AnCRDyPGqY7Xoxh\\xi3Du+jFw0VmNnS3NqOCPyGZGP4d8wKTairap3CiI3goqiZDKmyTEn0DEwQXJv9kQ\\fp9WIyQ4sUXLf05Yj9oxs+fMEOcyAhdpiE3LLx4tMJLsbiUn4JhSakzEI2SHIOhywauYIIvIYBTbSAHXQlGRea+SLOfLlDGU+N0aLAMD5FEn3xjdcs0OSInky2AGCKJZkoESFKCFjtlZ3WOJ1zfxSGp9dS7psJnQU8ApNryJN1zbmMYZRRmHMg+c3QDBBtXmM1x78Jc4vnuKlt\\\\HODl+CW8+GGM6W+Lo6ARZmun+VWWpWMx7uFxaApxlZDSAOTudF2OkWYiT4yPttydPn+D86ZnuZ6\\bx8nJLXWhkh1YLkzfSpZBulxXUreGIxcX+HlZCghrLIoJxpNzsanUdarMpOYXxgQTSBMQivFxSRrXIuN6GFAvR12hj6pgySzB0egUx8e3kOcLnJ09UeynTEPdbA21bpHY8YwNKmEHeHqB2f\\3Q5RPLlFHPg5ffjvWd25hlcRYJRFqPi92tQucbWSJ0c1Ygm2wXMxRlIzXmTofqa\\lbrC5fzSRdfP8pJUz02HGN143dwy1jREahLM55j99iLxZIL09QtH18LQYY9EsUVcrhGwSkQVOAp8SiChDFDCxi5GE\\CwDpH4ffifZav1MyL5BWS9xdX2Gi+kDrU+r0JhpFvcFWepeeojn7r5dSerNzRTLZWHn7IANRxn6igkmmOd1tyVIlT8dqWJKmTaCOWsjPjsmKa6b1oKoG1HEPe6zS5LA12mMyco1LIXnOLs8RxB2kHUzJIzBdBHYEi4+6pJ2HeafaVNOLJMng2bl5AluxleK86cnt9Hvj7QH+dxUuZJVhup\\bmqIBn9ZgwefEdioEwnYMvFuNgUqrMx+CH2xxbROkQig46HMp\\j61\\8t\\uff+WN85Fc\\jY998jO4de851\\hPmwaaKTknOwKsL3\\p8\\jqV7+Cz\\zWbwpgqXvFaaxavZJurt7QVPmKcRrkycXAm03NTqXf3GAtupUbOBqkSYJuwtovVLpbUDBYE2DRd6kVz7l7t\\HRVNwgMXpd1rmZaTNbIwgxL6LWe6Q9tEhP2kFmA5AlfNb1FFjWSxTNSoDGcKx18tBbqmUgeF3m82TAUg9kr1mpNRzconnXebZlxTwTk7JbRoXGILEOK2oHKA6PMoE3HtwEoCzdsKxDqpNBpPWxEd2KDeas+RczhGmorqK8XuB6co3p6ho34yX8zm3cPn4\\7py8iNEhcDn5Jr7\\2v+FdXiGxOvgJD7F3f670QvuYbOOzQ+M\\jg5r9NsEVqPFFlj+B347GTq1Cg3Ba6ml7hZXKHqlMokGSgCfmZZaLDUa2UcplgskTLeq8YtDy0zQlRZhIc1KXNS9xTxE0yQMaIQUXVHanBCWULEYYxuRvsGaohcTb5Fsft+SGuCuQCj4bE2pDpp5JO2EZBlIKaeUoUbvwV+JhDWxAF+Rq6JgmuE7c8QNR+756+28HqtTjFSiIX0l76yqX6WWmmrIvDbCdV3jKCtEPorbQHVM\\MnBUmduZ2ghNaEASxeKztWAgSh+c0JsPo0JmSDyAKbaq3SXDdlgM0xW1zi\\PpNjJdPEWYBRt23YdDjgcpuUGCxXOo50LeN665YzhW0D0fsYO0zp9UUgNa3iPuI3YMUTa87Kzw5fxUPHv8EF9cPsfFL7WXuEwEoP0WSDAW0+tEBItpsCKRZOV5aPSYibCqoc5UtuVCogeIzIljiGuiIIeLzc2NMtD4U0s2lGQyW5j9miV6rwWrHOFknFddMlg2sM9XZEFTB3CwumLAxfvAAZLee9BcNVlynnQSr2sebTx7j4uYBesM1ric\\RRpvrHwdHSFFHx2aW4nxtrKENEseAWCoQ4pMAKOLAUtrArJDoEBRV+iO+vCSGGEUwC\\Nsdtlp678aX9WpcUlK7xfLehsA5I62Kg95KHJhgN\\irLzGE\\Ov4dHD9\\AS2\\7u7h15x148PgGT55McPc2S8IDiXOppVKMW1O3YobHZNgFuFZzjMeXOlzDyJe8YkmZR2ndciz5DgbUffX12cRMsjsuIgPC5MQ6X\\mcePBZt66BpWyYotosMZ2x0+9CVQwyYPLCazqICKh4XboDtnZ4L1l9YJLXkInpdMTgliuWakPcOr6L27fva42T+SIspmmsxSUPkUeJRkR7KUSrBeavvIrpD17B8uISpb\\B6TvehnI0xDTzMe16qKNAiYJHU6zaSmi3Tk5UWmOXNBMRk35YE5gBGMcwOGbHkkwuN3YkNujTO9LzMa2on1wjnIxx9Tc\\RDbK0BllWCXAZTPHol6JDfWa2pwAySqRpeseIQn7Yvt5HrKUFvCw31sXalTyaiyX17gen2GyYOMB7xt1flaVYIykZGXUv427d14UsF2uSkymrIis0esPBaD7IS2YZAJjHmfP6CDtnOcebwE\\2ajW6JpMEgPv1sVOJUUKv81nsGZsoJGrc4tnojnLlzi7OGP7DHqDPrJ+X8+QYJCAnQCIjSTysVPHpvHdrQ0U735ezCRHYgxg6Zbr2fCH9SM3JRn0Rh2h1EPSSYXd2TxaQqb3Ml82LZpwheb8snzIODaQppJsqJ1djXSvX\\\\zf4sv\\sHX8NFf+U186OOfwMmdu9LRKSkkwOIm5eKgTcOXv\\B5fPkrX8RnP2cMFltwd1miZbfKHp0gnDffRFpm06AxCU2hjcXfbSYvwMPH63vKoJKISL\\GbDEVoi\\YwizJss38kgLfVBwCWKyKkpY27Ytr4xewcc6r1lZkX8pmd6Z\\0tyobbzaAix6cNn2pZiTwLD1BLFyAzO7VpxMs8T9cR\\PWjzwnSyot4akpimgoD7Xg+MGkUcJS35+hChgjdmCLu8LgRXr5NwcDGQCXzJhJEXcQcHSA8cAJR5W1Qrj+TWW5QqzfILz8wnS+D5evPf3cTS8jeHhGg\\P\\gyvvPmv0YkukXo+TuJbuJ2+E4l3F5uG7tRs8Sf9a8CFB6ACgctKbEQGadEKJQpczS4wWd1gHdooCm46ARdSwQ5gqZSjRyEVm2P+CDqcZoagTVp\\0sMEVwawTCypbe+SEdYnzQBSJqLymHKNFBK529oTFa3nH4lmPjg4EVujwE6NWQOBWdXyW5sNN4vQEoY2cJDNJMNKWQ1PGuueUiGKa53fp0AQoBPGqMi0UXPEknWPzEODqnDt2m757dsDqBd1f5jv\\mw15SW1K8dakmJjhOxzKxtNQvkydQSwKAj2lRywQYSt9BRQdzOWJQpMZud4fPEabmZnSPsxjkcvYdg90eHAPbvKKVpnGz3LQ2QuCS5YZmHpekg+DFgTzJGKJ0ANtO7W1N75Bc6uf4qHj17Bk8sHKlVTc0ENFV9f3pKdGCfHd3E8OEIqfyRmsiyT0drEyoQEVjSNXDfcdzwoWlsGtpUzy+XndmbDjU0z4GHDRC6OWIpjCcLGYIhNVxnReThR9B\\bocfUhODP7AEsCaj8UlYVtJhgMkDWkh1izPg1naAToEaKm2mB737\\u0h6BbzoGmX1VEH\\oHeMW6MXMIpvI9zEsishO8lylBg\\52lGkCUwqaSMe4vrlB1LTKhKzBZz+EmEdDiQpUJnC7Cc3kz6Mmsc0sgqfUYbS2aCbiupKW3gZw67ijPUsxJgVZ0zXN68gseP38DpyXO4e++duLjK8fDhNY4OT3F8dCSPDLmDK1nZGTRa3KNlBzvPyELwEFliPL7WmqTeyfQrgWIkARX3ofkOWglIzU\\qvrb9KqmEa0LixYcZk5UGq4LeWWcSX9NPLonYJZ5JG8QyvWlwyHJYfGKyXjYLzKk3LHJp39hgwPrZ8cEpbt+6h03jq4mKMUhGq7LhYMmHHXeUA8zQGY8x+8GPsfzJ6yiubgxgvettqE56mGQeZim7CCMENGfOKcqLxFTdv3tPDJ8507czAC1R3oCSlNYUuh1BY8\\QaiJrZPK9ogEsE4wS6+srvPmd7+Lg9ABl2sHcb7AMapQez5sGAfegGkF8DHpHGPVPVU4mYyngye50SlTkcm9VCO7vVT7FZHaJ2fIai3KsPUwwLf1xw651K2sOeqe4fXrfenE7AcZTCvdzpFkX\\f4QqZe5JiMHkzQ1xIyzTXrDUr9NdVHVRaQHGxk8FJLoOD84Jk5SoLCL1qpMGtNEwE2IxLXsr7EqVzi\\vFBZlyRMNhhIry3mjPrTgo0ehcqn0s9KykB9dIQ4SQV+NepGUwEc40v7GZaJFQ88rCvqSp3dB7Vfbli2zmk3V9mMS3kGO7mQunhZ4maMpCfWRg1aTD5Wqxn+4i\\+DF\\53a\\hE7\\ym\\jYJz+N07v3DIrwOrYAqwOs5gRYf4IvffkL+OznPosPf5gAi8aULQ1vh44QoBUrxBKxfqoDmu6\\wjkGZvhAbZO0dgsewohaJJp8baQBWawmqFCoY0PHMkt\\zvGdV8mshpuGgZkbij+7A1hOd2Ae3w5ZtSVDC0At6mJ5iRnUql4hb9i9uNIhLaNKlV52bBev9xlPqu3cQjtB9zVY+rMDlzvHdz5kZtgsr3ABOPG1nNHtUDE8zU3CTDuSxQG7s6zV1EzjCOoiGj+KgK40e\\ByTJbiXJ0NtEF5\\OQGg\\Qe3vXiP8BB\\whBPMZPHvw\\OBt\\C0E4QdYJcRLfwUn8DkTrUwEsMlMdjwDLjaRwPmitOatoVGoFOJckpE\\LFW6WVyg2SwUpBTwyB+KHd7PGBCDlfmvksDp7OPFLTKCVkkvkYsL4GupK2YoojY2QQFLjNTaoKfp1s2BVJtB1ujIPTVdpCSCgGkoLMuzdEXDkGpKL\\5qmetz4vJ9cS9S3xdK5EcTwAKnUKGDtueuSLdQNOjW1QHZYaKUzEBD0hwlqCiR9ev+kyLqJrX8e2K60JhbKRrob1meJGAQWOzPEfUsGPguC+zYzYLbWHlKSl7FszOvVCCTXCcnuPWoO5Oq9kSM7O2FuJk\\x8MlruFlcYHDYxd3Dd6GfHYrJozCZOi3zKWIZbgXfp0CfTyvEsH+KOGRJIIXHksO6gzgM5d3EtdBgiYvrByoRPjp7ExVyaSjNLZ2sIZ9ziizt43BwgMMhs8dEMWCl0kOGJO7B78SoFgVqgoqO+du1koMwIKjjAW\\NJTq4ZErJsof9d+Plel6mUbPu4XZoOmdgsuMuz5nYUcibqiuVVhEEPTMZb\\JQYIkhxGpplgIsN3SYzQYxFqsNfvLGmxIHH56uMV\\9CFE8QbVaoZ+e4PboJRzE9+E3ZC\\Z2EEX8jXCViAr5sau3ewDeI28N2RigTKnzmSqUTwHp6cqhXAgb2voyHLNjsXkXjCQKa3e3hBksWdu7p9Kr5Ix1PBj7q9LTBdv4vHj18Sg3b7zEqp1iiePx2LTjw8PVPIiS+hS0a3WxrrPdhY0xHo0BGX3p9ny0LqldTW3PcuD3ppD+F9zWDeBvyvnq4t4N\\S67qxVRSjKiRgHAjhKPrrZCFHQRRYdOABth5Q0odJKUl5AnzDKTljSzzFngr4qBBgotu8GB4jo1eV1UFKrI0VNgshLUHsrTKaPkD9+jPq1n6Lz+BzVZIIqAE7e\\SLqu11MEg\\zJEDFxK2KEaxTxAEZnQGODg51iFvnsAp\\rorC++VGeNnJ6gw+2xE75mIfkznSgVGhXE4wO3+MN37wPRzePsQ6CbD0a4ncEVkjD81IEz9AGsXopwfoJkcI\\B6daZVUqKnPIxtv+k9OYeCZRwsgWmasygWW65nihE1mIOsSqIGIujk2Fd25fV8AhahnseR9XSNOu2YbIg8IsoesuDDO8lxb2m8UkhwwYWAsJPGh2MviZ20jvLT6WxnOvg6Lht48D9QVytJqAy9qkLOseXOJfEbyw0fay9DrU2MaKJkslznKfImGTTYiTEwKwkkmGRm3\\gBBYp+F8YPSImIFsn22J7neV0457tgvUjrU9bFflAm4My8naGTsonac1kNFQYzDe0ENWC2gR1E+GfDvfvdb+Jef\\xf43Id\\G5\\41GdwcvuO43r2SoR8YCuWCL\\wJ\\jKV7+AT372kxpcyCApkLSnFZEsjKNaJIQ0tko1Tplr2eLYdh+0R4dzdJYzNVmPupACn1kXRZ9VhzQkWXd7L7Id0mx6kUSyRMbMlvngNULF+VPJcUPjQtrWbndUCW07dkt+SzaPrQVY7NyxA9C0TvSYan3RtkK9ds6SocatS2zbLdGCLePd7KCxz009l5WgZBLpxeb50xgrwPe0Q9bKY1mWqAPn+vpc12RCeDJ8VLgQeLKMxEStxtOrM5zTTJLmj0GCs\\MJDrt38PILv4DD0QgNzvDtH\\xLlHgdYbBAhgi30xdwFL6EsDlRGajeFFjLXNLYyZ0428085BLkoaYqTo1lNcPl7BzzcqzOKqPF2RHTTv4jKDb6m0cC\\5+lPR6oDMosEXIzsuywNAodxQAAIABJREFUahYoO4WYGApZGTSZdbTu3q03aGvIp7KCA142CNxEiQRozJq4ibip+\\1DDLu3FaBlaUA2qia4pd2DsWKRH0nkyoOXIFabZzGVcJ9l0yov6DWhMmHoHKJ5aJuFBX19UtQ0uA2soyvtJgpwNJsjI+IaUq3U52YdamhuO1\\R2i+fEfRJoUG6WhkTs30zwiOgrFgmUxkplQaDDInKuxR3EnJTmLkuVc6kV87N+BxPLh5gVlxjcNDH7YMXkYYU5EcSMJPO3qCEH7DENofXoTklM9sNjg7voN89gd\\pY7OmdQHXhyUuNBilyP168kQi96cXj2QtkMrVu02eaAVBJqODNMxwcnSCwXCoz0NzUbIs1HtFtI1gM0HbPem6b5mkhiH3gxn0RRzBokkQ7FxlMM2xIv1fzG3mHA9xl1S1QlyxOKW1f\\Me8jWGw0McHhxpHa7KtXRIBNg0cCUYa1OwpuNjtQaenl\\htTdfw\\FtPtsnWK5+jA3OpQ086j2P26OXMQzvYZOzNGPlX3areQTGzqjWnNEpLbBuYzLYjGPUFi1nnISxlNL+6NaJMnTOgDUBMOfwGRNmUwhsLqjZHbZju5iwOi2NxuMQeGxQ8cDvUJhfoe7cIK+u8OTJj7FYTnFy6+3o9e\\g8nKB6XSBk6NjAay2O9M6EtmQsvMT4nWY399GAIgdjkxOCKDpaaaSn9PVtux96x\\XlsjbTkf1ZToLHSYy9Paixcxiee3OEdP+pPEA3ewQaXgo0Kbt4sa+UNdqI8wIrhut+zFtZmY3KnHx+wnOo00XaUbDYtrImGN3FvURIEa5mWM6eYSbV15B\\foDZNcT1PMZ5p0Gp+99G1a3IixYIiSj76cI6hS98BhpeqhuxYzAbauTbGdJusYvN8PTzkkmeCaq3jq587qZOvK+VgVmV2c4e\\yGdGj9oz6CXowyABbrAp3EtMV84tQJHvQG6GdH8DY9BJ2uvLfUGEL2fL1AXs4leSAbGsceJtNrE+IXc6w2xjSL7VfSRB1XF03to8fmp+NbYqxYYmZXJMEGJ6qoesS1t+Y6J6iOtQ83nTnWnZkaYNhRyrjCMjE1s2ymYXJGdq9k48XWzd35ZLn5kozjNjaJnnhc+xWCuINqneN6eo3J1aUSXpr8cmoCP2tOvfBiKYsXxi02fjHZjeIMebVGb3gg1o0NdNSsSjxPARCTvmSg57BcrKTR42szYWVVgICSE+q4h9ZBFxU7rrVWbTwf17QqcRoIbpUPne9NIVsJJvzf+9538H985U\\xX3z0M\\joRz+B49Pbwtha\\60G660A6yOf+BB+7dd+Td4q7ciRrUaJ5mTstmGXRz7TAcTarXpH6FyujOZZkEWRZ0q6z2dNtUGd52orp\\ZJbAxLJaLezF9Dii6NTKHeh34qdBzmjds5rJvL+bY25boPXZ3QgS67IRSwmT\\Ggi7CKOWpwq9Wg8Vv0ODpPaS9ZRoY8Ojf5eYcSv+xHfdhIjt713ZMB7vcrD5NnVLTePKwUVu6DkozQmMQZk7T77MLZ4WnZ4+kb+KCJztjM8lK62ZhQwDWuJpe45Kt3U2D2TrC5dUSt\\q38fIL78Ot4wNMFj\\BX\\7Nv4CfniPyc3TRxa3kBRz4LyFojhF4KZoO6\\Fy8DIa34mGTbDouieorQs2AnUERdeLK5SbEknPGAYe\\nlZIGe7fRiim3TRzTKZ33mcLUdhf8xMiBvOtGZk6eb5FNNiLE2CTAD5PgrsNhJ1Q6Zia7y2a903jtl8k1qARRCqdbehc\\VQmoKUwZSaFGpkaDugbg8LLmRyeDiwQ5CHh+lK6HJNh+QSTVXCq92csD0GiwJMvj8PmI20N5yxFskPidW\\NbMbHfjPejNJmK95i65qbWLFZwCWhWErMbdDcTWmqUM9HlFhjJD2HuzC48Et1oIHq+kq+Dtx5bgpu0Jnl1g2M4moh9kxgo55dikbI2srqw2yPAv4mjtZYjabYTg4Ujchs\\V1EyJiZUQjc5a4uDzDxdVj3MzOUVQTAS4yCByj1c3oR5TqOZsDPw86K0Hw32XRwT3Mwy\\sCuT2E9M9SmxrTcNiw7hG8uUU+WrhvG466i4u10zkljI75c9USuZMsMr7ZlYCpsskU0QArTEZBTU\\ofQkKbWbjS+dSRD5iLIMy6JGoSzYwyZI8GQywZsPX0V3tIEfj1FXD1BXD4HNFKhiMYJ3D96HqDlFp+BhQlaTmsSODHPNsNH2kM0jtaSTmj11VPohlrMVxjdTHf5Ht24ZwGImz65GN87IxPzGDLOUZ3yxNYwoJlm9xTyelNQReBuDtfFz5M01Ov4Kl1ev4vLqEY5Onsfx6dtxdbnAG288EhPTyzL0e0M3ocNKP21XFkd5cXoDsXy3lykO3dyM1eVLpljj0Uiotc7ebQnfDcXllZidi90Pm5BhLBavf7Ic43J8JpsGJqIsNfLwCoIMx4d3McxO7R5aG+K2UYmfutXjcf1fjSmSn0rGwgYCeuoV85wqeQ0bT7tsKkrMqZ+NNPQ0Wo0xee014M3HSCdTrGZTTPwah+95EavDCGUvwpJnWDRALzzEID5GyMaNJFN5r\\U+tOew6\\7VZ3Ymne2zag8GO8tsXmg1WwKzGSZkrx7+BL2TPpJBhHXAnbmh3AudiCVtkybQp+pweIhB9xRBZwgfXbG\\JCBYolpUE8yWN9L7xgnPjtC602czjWRT1WGzRkLfvsZHNxmilxwgX66RhAlGZJq5N9jWRDbblcfkt6aRC5Qm2KxhVa47FHyzgWuBq+tLLBcL+aCNRmTXCMR4vnM9WjlbYEqjnnZnKzMoaknV4aL5u432JL3nxrMJbq6eyNBX8oyO6WWL5cpGU6n7uNI+ZmNg2h3iarwQwErpoehip01gMa0gwTFB6c2YXmBk8GmtwkSbM3xZQjTrkmqToFrT68q6FJnAsyQc+iQLMpsdKRavYtAXg8Xu829\\66\\wv33+y\\j0r3wIH\\rwx3Dn3n3TgTL+\\1yA9bXP49c\\8kF84AMfEMBi8GrBhtAfu8zYGlmz7DB35R87KFiS4WDQfYBlJbcYSZqAjAC7V6rC2uIpoGw4cFFO5aJFjGAlNcxPyU4cz\\xO4si1L4totcBip5Xr\\HNifB3WrhuQhx4PEQrkCOwW9N2iAJ0iQjrE00OJH4Y6DA3D3BlVtp\\BdCo9sXn8O2o3dkJ35wkmzdfe9cg7g5+KhwjpSWpIQgkzdRAr8+SQhkCt0GyLvrx6qsOCB4TmJGmwb6H7zcGa9abBsiowmc8wmU9xUYQY3+S4O7yN9774Mm4fH+DRxbfxnVf+d\\jZBSKvRD8Y4Vb8IoYgwDoRXSqBslpvrXzbfua2jdZYLZY3SQJZ18t4NQOpHYpzKbpmW+9sQdNC6jQ66GU9zbbr0o+mYPZDgW+qrhdtMpYHyxzlmm3InHNXCtws8qk6heyzNmg8m8HWdqdwQ7XlRQtcViY0bzKWOazLlN2Zh\\1TdGVGS00StRcMDG7kDnUC0o2k8qsxCpiaN5YJCVQ4V66hFAAcjcGyjUSUTgSplnh2atG0k7eGVg69FF7iq8MMqsm3JqJ2sLSsqgxmW0+mtuN1V0N00w8c0HKO7RL8q1WcWWkmFks6LP3iINtcgInAPAoiZAnXUIFVNVcTBH2JaTDL0h3BT9udqLI1Re55rlI87zVbo3k4nJzcRxKNZBIaehTyFrge32A8vsJiNcYiJ4PJLscNmmIlr5tuN0WasnTEIETwyuTA9rmekzwH2YbNfd+I6vcFPixHpwVFbzAQV8YDYTIeYz6bmR6T8\\U2Ffxog6QbIIo56cA+i9IZp80x2z0rCdNPjZoLlglNC0QvN8aPPjzO35wvELBxIItRsMuQfl1+jKtZge+\\8To2\\hh3ngfOr76LwLtGp5mCs8k6dRfPnbwP9w7\\Dvz8CJvcWvGD0Jzb2Zyhw9fpP3dt6+RnWVamV1iEYl7g+nosFpSZbpyl+ozmTh6Y073+\\+cBLNurNuvV\\Oo6XmK6LCUefOorLIsrBDFnnj7A46evoNs7wd3n3oObmxV+9MPXMBoOcDQaodsdmtmqxu\\Y82I58OaG3clzscw8gNkI8\\DBQ5UX6Zt2cnzbyucaMWVO5hqB5HJbmye36woyk2YbQM5kfLy4wsXNU3kzca4f9we7xcOgi9Pj+xj2Do2tdQCu7VpTAw7XLMuoqDCeXStRoxiaDJhKdzU1WjNMZtfW4EwPwYJCeB89gvyyxvLBA\\hPztBd5pjOrjFLOhi8+3msT0bYDDJUnNSQ9DGMj9CNDtWWT62bGiLEUroqiWPULbFy+11drK5Bi4w+R0dpRjBlHmusbiYoHj\\F9YM38fD6Tdx534sIu77Y6JLSAmY2JCg0X5TgM1GZf9C7jW56G16TyaYipI5yU2BWTHBDTe7yRt3BBFliv6sKy9XKRlltNkijVPFwkB3hoH8LHNJAbSrjBjVrPLs0k7Q1bZVLOwFWWx1iTDbgYYnXAufnT2S4enxypO5UJtUEWPRBtDzSABaPGgrJiQqlE6M2k8CZrL+YX1+GqTzFJ7MZricXmlOccywYMcZqgXyxQLGk3yDZuA2uxhPMFgXibIjr6QpHp3cwPDiURQyBUKtjJdDq0rDV87Hi3CjPkmOeuWwS4P8rQdN5a53xjGt8tNQF8jPxLCHBEmshc4QVY0sF2oIVqyW+8Y2v45\\94VfwyV\\5KD78kY\\h3v3njQxgUlFV+YYZOTcXS4Rf+sKf4Ktf\\Tw+9PEP4pd+6ZdcN53dGAV3N+iRh6LGqrAOyV9ucglvlnQ4e91S\\FnS8ixVVJtSAIsmkyrR0SyPBnGu+GPEuB2wNPyifobmpDysFci0mq1t2TpVWpG7a93W+7bjUixrkkaMnWCa71SqK44aLN7gLjNtaWusZGhgw0ZTWNmPgDYUzcj5fBS85wVHq1h2qoBKczi9p\\08y6bUunDeFm0EmFVzBI4ONJU\\bZ4YaWQqBPi36iTMyaZYJ451XHEeWq5sjPLyit0OnDtXlji\\ucGTRQeTaYXnD+7i77z4LhwNEzy8\\Ba+\\8b\\qQ7C0G9wGJ\\iVvIShngRfn2kTIQmiswWTMznylkuSghIK2iSWWJdeo1iXWksD9\\\\6BZ1I12UbFfOWbbhvbBxP\\2sJzaFhn5kenjQ8nCnIJklPWb0RT0XVU8wtSwXuLw+l8eX5rTJ78Y6NtphzowmqrSbAEl6IZnSaVQTrQtYbmZpKVZgppUH2U52FnUasoDMOii+NOqbZSOyK2Q2WsdsbmA2GWi0J0s7RWnt+wyqTkhN3SE7WZIgkccKmzWSXgaPnZ3MwtQta2ypfGCkOaGQ2HyztgF4C7TaIE1gyazQjC95r+jNRMqam39NcE97D9qTsHVYVho2+zHP51jMpyoz9wkgvA6W5RLzYqajlqVRO7gISoxFE1\\DsmZJh2qystQt0YcuVycmTUJpjReGZBKZCU\\hR0yomLTkiLsMyw02NJuU103r4MwYQcaKInzrUqRNCdd126pPtpG+cJqjJtYuQkgTUg75peGoEhzTThB4MNDVbDHXOFy6LbOjjRoPt\\dafWfb4tt4CDcJxuOJutpYHpS41Q\\kk7RerbBcTNSNG6Qxmk6EVQ3MlzV+8OoDXBVz3H7OQ77+EZr1T9HZ3MBvKnkYJf4J7h6+jNv99yCsTlCvTMNAgEXRfVO5Vg3XDGgJgulSKbjmwG4CrHJRYTZdiMkfHZ0gThMlGPzsLcBqtYjGYPE5uhKhWvaVspksQsbGkXXImvMeNl6FspmiQ0H\\ioajPxJAuP\\8e0AC4LXXHuLw4BAHTJQ4+F0oxPwCGWV4YHKcEicy9HqZnNpZBrq+nujw7HUP1JXK6RIspbAcRNkD97mx\\6bAlGGxU2O29i28T0VdYjy\\xJUmAkwRxzYDkw7ofO3Dg1tKZMwLzMT+1KJyP6hhhX\\mweytZUBK4MO1QymAhjx4c00HeXr1CPPVRPrJkMkY2Yw6QLxskD96DP\\sEoOqlv3Mahij\\+4XUA77QD9DQxuhbIDD7BhJMEDFLj2dcTYpRLto6x1oqFLnIq0v1K1OXR\\vCcdY0aKHjC1ZmhDlZI7xq6\\jyauvYLaeYfD2U\\hdsyfhKDCSDR1n08OqB8tdQCp96dHgBXibTGxcELKZLMesmOJmdiVfNS8w2xlbFxZftCZojRQkCDYRRr0THPRvI+ykKllLikNAR6sEkhDytzIXc+qjTGdtXYTSw3k0LbbOdkpa2CE6GvYxHI3EFkrPRfZKjXCmGeWlUDPFfcD4SCC55NrhmKENr4EyiK7e\\2Y6E4tFtq8kc0UJUpFjRVuUxUL7gQkd9XXTBcfsBbi4meHFl96Nu\\efxzDtap6pjZ0jeDL9raojDrtof0mWwUo9CRxDzCTVSOzo3G1qXN\\cIE37Av5M3EbdDBsm4ljC80p1gtKg99\\\\+dfxpd\\9En7jg5\\GJ37jUzhhiZCaXxO5rzbmpVJLI\\PFL\\4RvvylL+BjH\\8QPkCAFVmGw03ImrvmHjVttxODws5V2WRFxgS1dRCV54j6t+U3VyJx+h035UkZL8NE5POwNH8LAzCmTeAByZl6Eogr87Ysr3UJZ5a1XMy2fk4tK9NmWixFsmbKadgMGLzJNInTUFZqH5jYqwzHdtUbbZaMbAcXJuv5PkFirDq\\dQZZe6hanDs0cGSHgwkxyZixk4PtxxpoHNMbxibES3JDvYPaurle1L4nESKFcwoGGgbLuXtAuWHAzEWrs3MwyDLk5UZ6kjcnNVarAM8P7+M9z9\\HaDDHG2f\\Bg+uvo11MEXc8XCcvA0n0dvR3Ryj0zjDSlr9O5bQckt3+LoAKfEsDfJo1Ee2hI7ziyVupnMt4sFwZJowx0Tw+RK8WMdeB+wUprVBJtPARI0KBMoCn1ihWN9o09AIkRkkx\\9swkat22xAMNsNmpE61O46S1nKqdVBQxBc6R6xg4hgjl44coLvcyzLASIvld5A8yzV4cRPaq3NzGgEXqR5ogEtN3Hh\\JesfZg2Ejok3S\\6H6k1nN1NKkvRvZuGeKleg4fN1mHb6dp4SC2XC3T7xphxDfEVOQ9MRR+PLB8ZFFcupXWEKFd2JjKQ9FDJTb\\rDHYDVzax7ydNP8tvdAjZoRfosyw5rogAVM0U1vVLxpDDgPWZ1FxAcM9uWerYlLfiYHSgtUr9TVHR6Tu2OV3rUjqPwOf6phP7HJuKI54KZcmrvELODp+a0+p5X+j9xMSCAmWbqWe+NWSL6bhPMMiSA60MAuQ5S5aVgfEkkRiIr8HSszoE2RHmfPJ8v1aw3tD+Q0yG6QWVojljXpYGCVKzpKvSE5n1fm+AxXSswEgTVbKw64Cmnwm+88Mf4CePXoXfrXF8QhLhDOvmTOax0pitffS9E7xw\\H4cdd+JaHOIujBDXgFwlgLderGykDVImOs0wYvZN3ARMvYsyKKFoeb4+RRwceSNi3P7bPJWg+VMdmXJtzfAmjvX62TY8GCmgSJLvkzI1mxTp4\\dHD9581sSk9+\\9yJC7xSvvXbJyI\\b9w5UIiJcnkpLQ3d+W8eWSHN0DadL0NyZ5TEmJNYVzL2cU8+6WmnfkB0kg80DW9otipg71K0QpPPZlPDCDlbVEpPZRNqr1XIm4TyTISYgZNOo79Ksw3JlJdWADDg1OG2HMQ9ANgsQVFJ3Rn8zY0l03\\n5N0ssirHG8cxXl4oVvps5mWxChNMczeuP4D++xGGU4IIi+aMe+u98AcuDPjopdZYciRXjgJ+da5BlKjdiTd1r8vVqk2oDDZVioSX5TLRFNEiSwBJ6JtlMn93ksxUevfIqHj96Het4jdHdI6yzDjjGqeb7uHmVaizj2cmSezRCPzjC3dGL6EUjrWcaRS\\rBZbziew0aHPERJ\\edQ3tiZj0OXsCRxUIIPe7hzg5vock6gusSi\\ajqXROW3ehrKIUaeeRikooWRSTjBMlnOynGHlmtsocOe5yGSCLDsb0WShQf0lHVI7gXzD6HU5mU4w5Xi4hgCRxD8JCZYBCfDIylkzkrFL7NijwWigMrD5n9ngcbKe5xcX+PEPX8XV5RXe97734z3veVljy5i+cRoITyMB3k2NpXOxZzAivmAHY1NwpJCHwyE9FGl5Qc1jLRLoZn6Ds6trhJyR2z9FFA5w3D2A1yzh1zcIvRU9H1BWa3zzW9\\F7\\+Pf4xf\\8WP4NO\\+ds4vX3P2UJs0KkdwCIrwHLfFwSwPo+PfYwA6wMIYzfzipQkAZaj9mzSvTl9G1VvqN56B3ZfRiG7gaeOUtZ24N+xW00LVU1LqlnKA2W\\Xtt2Isgd2DIVjZGI6YdjDu0MOgRBOf2ilgv9Pa+LrBkXeJ7nEkXyIQmUOd8qLgr+PLN7zcRjG3inxuXNhTL3o9ERRt2R0xuQmgxtvpt0VO1CpDhvKRqdRqYat0K2qabehR2Bnko4Ykxqsmlm0soDSJSr2n01ZE4lKvP5cMON+UreWiXNy+kFFsUCcX+AJQFWvsH3H7F1+gDvvPUSnj\\oIete4sHln+E6fwWbYIksTHCcvAPH4duRbobwNIwtwlpGabzfe+ZeToDdPkP6XalC2+FnqTBf5ri6nuLucy9gdHhkmQk3lLpKbS20wJfGfmS1aBIas2tP8\\AI4jsCUavmxrpCKjJgU2yCCuugws38HOPFjekuCLCsV9EJOom2rZuO5daKA5o105DfSlAai8UZ9A6lJ8qigY3qUPdLy0wSiNnh3Xqc8fOSlSRga9v9GZi4CTXWxx2YLO3kq6XMC1k2Z7BiKZKeZmSdeAbI8026BcsAmQWxhOdF5v9jth\\OCNV1BLbDRo2JtfSRbDpLLsyi16S8o8Todzd9wATGpsFaaLYYhfemvZD8nWV4drmsG5XrGZAsITExs3X2cI2xHdwMJ7mfEzolq+WbH2CI0cGpDtnxzVMJimfTK82boy4wCmzfkrkMqU\\ReA16MvFAMIBlHjKmX7MWaJvOQAbLlJa8H75MLm+uqaVJkQ0H2LCmYqeCgLBNPmC2uJJlBD8rD3pNzuTm1XvZmA7No2TAJmMdpGiYJavNfYD5dIrxzRP0RyE6nL\\pdfHwcow\\\\9ZfYlpdYHS6xsEQSOMZgs1UZQBp\\jYhhsFtvHDyfoyStyNoBmZDwPJxY+Lgtdz8rdFFbeu0anAAqz1whZ23CR7kmk5Wg4L31mOw1YDq47tD1jSJ7Vc7TaMF\\5F8lkhFEGBxZiSzbI8a0GCFVx98E1dXr6tbbNR\\Bx4+oEltgXsvHqpsRDbo8upc8Y7JAN9yNOKhkmE242DwBQ5Gx7h1ek\\Ahp1bZJPqTsfm483m0jYeHxwJYOlcYGLmRo9xnBABFsugV5MLXE2vUFdL2c9Ig+olYhp5SLO0ZEBvoT097B9hNODrtu797FAkE27mwcaRuKHymhtHZuUKs+UlFuW1kjmNNKLelExwE8K\\WaB+9RGCJ1c4TFJcs5P4ZIjsbfexOOqjE0bO6yuQaSotPMjgcG+1jSvbxelIAK2+toLhkjkrJRJY236gH9uwE8OfFzh7gxMRHqN72kfvdIA6ClHxLJRzuMvAdSiajxTF4\\E6xSg6xsmQovRUPlLzaqYRWRy3xOSbZ4V862jo6pJDnpdOAarroRVGmo4kpSCrRYBtDKgx0GymMYuYDqolxdzEt+zisDImyRbq3t549FNmcDJftaYHD9MJZx3SvDbR33OPrvJGHlvT2QzT+UyxIErI7KXo9vvOymMj02aWCXmu0E5BmjU3ykzsPhM0VxmQhYXv4+zpGX7wN9\\HdDzBO156B15+98vIMlqzeOglPclvaGlzeWXrjv5oTPaPjo4U61hy5Hl7ODrAcNDXkGeuF8pYHl48wdnNGH48RG9wF1l6hD47XMMKXX8Br54i0Ai+Bl\\\\xnfwR7\\3ZfzqL34Un\\rsb+H49I6qLfLB+tsB1q\\jA7\\8S0KPIpTUuWQ0H8EAkSEXOZHmMwDLdfPtg6z23xlcJPx1QlCafZmvkSUpfNiRO9haDUMbaFTKki+Op+yPKJmGYhRf8vWYaZGFo3aAP8vNYT4tkf6Ow0L5c6RtCZCsO5JjYNiqbcaXfkSKtsJ4eoPZdKpp4wf9g22rPzMSid4k6LU6L28CGQwbt2IMlgnvWatl9s4Mi5S3BSce5sp4dfg4tsTxsta1oTqjAIakp\\QHqeZ4ev1QWUPc6yOnc\\KqwV+\\cYZB\\z7e89y7cJwQ+T\\Ew+tvoPCfoPGW6MYDnGbvwGHwPOKaGYsUlJqnZEN1dwCrteJoARafjQEsc1\\PyxrT+Qont+5pBllbDrNp5aRhrTVZmTgHbtcbCd9V4xaTwqyBn7qQQzape4oXmXEjqFB0lji\\fqIRGm1pwWSS1jVohwz9bCLn+kvdlBnnsWzIAy+LmaENcEC\\mPRA3jdkPVU+0RR2SwJa6xBlZu3IlYJMjWlKiHU4K9FoYwZnnqQdzP5\\xt78V7Ltvu5bNc9z3bH79vwmUqRIypbj2AkMQzJiUtYjKYuWTFKSg\\xDSeDEiihqZDzAAQLnh1gxlMSWSFqkSOo9vrnnvvNQVbfmuSr4rH2qH6XAgC\\ReOzh1q06Z5+9v9\\1XUPv2u+m2dgKaewWXxRsWrexTHBhaLSWDn+kAQVJfORNMZj2AsOHsZqvVaj+wp\\5nkvTKeG6M6OeSYjhDtUOAbIUuzbDRk4fwz8NkUHcSDNEfZSfHrvz7+I4QQcLCkwuQXYwunQe4CyEn1Os+rlkXA3naY4EeaFK6a6ajZva2Wlq0G\\r5PSFutdXJtNmszQaGFLGTf5F1g0iFOTewT7BqJVR2jArC6VqWAcEJEd1pp8VCLmtVtvPZLEeCqywuUapAY6PievyElPKqRp1su\\gSuDTtfD+xFpidAhqyYHMI8R\\ZxNQwaTRiP71QBcXL9TcrQBRqDeR\\uT739NJ51TZykyFalf5zELZzFSZ+NQjEkdqKK167kAH9U+rlDpQbB7ejz1fAAAgAElEQVSIr6xOF1gmr4zcGAa0KuSrBSSAooAjLHJq\\4kiizWBQCARrYu\\2pj693\\FIubj\\TCKDmJE\\rLACmOj9QqfpYXi6ZEOL97S0dF7qpbrurH707q8WOuy3dHBvV2lOIXt4t3WcITJZEA46\\W6avWqM1I\\+uihyfC3Du4qnUbwFGwocL2nqBj1idCKq1qq\\CcKrMAjhQ5wdnmidr9tWX7B\\opBhFKvY4ZbNJLpmJNZ34KFZm3XI0MUnBsbC+8I+MUZ6QmjHwuZIjU5ZrvdwaUG047FPDaljAqs9Dyp2NVA80dwsFpq5vPqcaLt1pQ62NG4UVYsldJsxj6AF10Yn9rFm0zCqPDfnF9G\\zdUmKgn8BltfmFY84EasFI2FldJacW6E10dn+iqe6Wbr99WvJzSPA4Pj\\sIOZ9Nx6oA70F+LuENKa1KqqJ99t9szlY3gxlFC6KnC42ImqF4QTBgC4SAsBFO97GqJogt4BPXKltOFgkh5TSuFGKBkgBFgD0oCO3DCI+zz4rn2FrdfkcvTp9pvJoYnaN49FlKNNRibUFJFs61s3fJiCS1IBTF3lwRtK2YGCyN7LFFODzBCL+USC+VzgRrH0Q2FPpDOFhT1jUP0MrK29bVpS4vzkPQfKWsWwcHunfntsqFklXQXDf+\\eNnD13cUwOUCzXdvHHT6LEp3yCuMaL4MkryCVdTDecDPT8\\VLs\\0ipRUb64r0p5V2kllYtPVMsvFJ91lE1wDi\\07\\\\D9\\WH3\\zf9A9\\8av66td\\Qw2rCP9KgUWBgJv47\\7eN\\StP4wQLBdY8FBCCLJHR7ZogGMBV0auPMPhHM2luWGR50\\YMALKYSjShcXH3lSunCMhBoeU3a6ibmXjNfWTY5dwSIBYYVxIDtzUmy5o1c72jjsp\\o7fs1lvOl9uzgxTRs+2GcswZgydJuMaE9KMZII5TT1fhmwLXnlz94a5RByoG1O9wM3amIsCXWx8WjaePKG4gsfk+J0ouds+YQYpqM7xF5rb+h80xyZsHpFuvG9COQvoRCzK8eWhLq8vlC4WLYGdzFZ6\\+RateotffIW3jxE5jzWcfv7Wmc7mq4nKmaqLrCqsZvKLAkhjThMbFhOeP\\LBdbLzcKEWUZXgfPB+BPy32whlco1JaPYE1\\rl516pPJjU2LcuVjaUNYHTRR\\Yek6EtvlJOJvwK0himCk0bKndu9KvREIVhgzmxMVFVgBWSH2Ag8expYUZxQzsKjh7ySViS+Uz6CO2rJShuzHTBK\\ryB0QAXpOKCN+ickHfnvE+4WN8QFO9gFlZjHfUElRqHOmqvXye9i\\QRpeSYbfMNA1SgA2IhBJ0Ho4LQQaQR6ylq2P5wL8sDzA8YGVWNUBJoB+RmyJSM6v\\8USqigePFowGHacyNEbAwWhvB8xkG0xrY9AcXFFmPSvzYqykjD9g900ynQX5BcRh9hzO6fTwBsGnRwZV+h2Lqm1SKpre265tOxjo+f23eIWB78v5BQ04VCOoc4CopJLQCaRwNijzSLTaLoK0wIY2S1oejEyypca9C4fr\\rUF+Qtmy54LDbANp8zOnhYH\\x4rkbu4ODW8FDy7wfDloQO7L\\CDYP49RQVa81GU9daNUrNV1fD9UfdVWs5bRMxvX9d97Vu4\\eVzw3V2NvrVzxSonYQunEwvzFOFDiSkrFstoqPDDBPZ\\Y13oaWX\\ARltHTtOJMCJ2AeK9jnW1yUuMXOZN8g3cJVR6rIlCsaRMgW4\\oFQbJOvl4W1kO9pJ\\wqvdeNY7xBgRsEuBpjPg7zBZ+yrNfhIh4fvKJNK6+DG53TdTunw9Fy37u6rXGSEvtLZ2Ym6vWuvLeK6UIWRP9hqX+rZ0+dGmG7fuuuRtZFDDn785bAHYdyN1xv7ANcDgQjefRD3XaCCDo9tDnrWOrGKm3M07QKUkXtO9fq2I3c41AlSHo46Xu\\16q5HWox5g6KcPi7E53hk588bXAIdh7aeqde90IznYDnSCo8yN3yhSUrPUtJ5T5OHz5U8a6lZKGpIjNV+Q7H9huZbZcXSGQWBeVQxbax+8KtjPw835uUeEhqBwLGLmN1RURXUpJ7oLlcqolxbJLRuD3V5fKr2sK17n\\uEJinSAzLo6AIKyf7JBId7bsuOtZXnsTkO91ntbe0Z9Jiupxqiyp6N1B0gbIFXa3ZeMGn2acrV30yVNihoCMlGFASCBd0HTulkwjPEI8N6DqIUn4sOGs\\7WXMIMyg4Hl0FuIqAE2s\\b+wrQZhDc5VQKhEyDO1DhrLcvmQT74\\LJWR17Bak5XzqZptUiUGv68aw3Choa7vhfYq9odfvajBAuTxz4ZaJIe7qqNe99pm5vdVwo4iB7r27941eYVa68dP86MkHfu7Zd7Hs2N7aUQ2rknTOVi38sssBSSqLobqTjs7al+pN4YuVlM7fUKWybwXocnylZmmuXHykeqmoyWip\\\\v\\+TP989\\\\P\\QrX\\p1ffXX\\omaO3sRQr8ZEeLE6xHXSN\\47d\\Uv\\gXv6+vfOXL+sUv\\qISKXCEj1VewLCQnxm78UUhsymuQvcf3NE3Xy87dUcyhLFYkN9aBvSXECybMjJK+Alvpp8ssIAFh8OB3Zid7QXnZDLxIct4KJXMBXJZNBoMMRBrcwzgioTRIrNdECig\\SDjZpOH3EZO4WxNZM9S7XZbi+lCd27eNqxqozU7bIeuJPDCQiYTuWvuWkx0DJ49RhMcnEx5nvYiC8pHusxgYMahYL4qBYXHgmFMGhCghWfcsWxSi9hEV71zHV8cGsEaLZa67o70rD1Vo3lLb9y8o3p6osn0Qx1dfl+x\\NihorXCrnYKr6i42lHW5MhgihpsNCOX6Mi8if9443Rxg2Q22jBAfSy1jZtYGE9mHVfEQRII3TyAmQjRCg8lfndcW+bwNsTD5oK5t\\lq2D6MIp8YNsVQYF2PrtTGYmDGaCYoxEKBFfpT8wkivhWbKpssBRYPs8OQLa5A0UUAclm5TFXFfEWlYtWdoCF+UgcMqETI6YbbElnX2iI1inRAqeQ8yigqCbJ4r9e1siTkr8F7whgRw1E8tfrObyOxHhidQz849E\\VHwy0tcUDDaeABiAimzvzjy4e1CcoJihkE0nQWbgHOWVTZSM\\dIMES\\Me2HSM2EQ8LLhYsVTgX4TXIVZkoTSbMwTkdC7EBhkJAkKnIIWHhzdTyBfd+A5h7moj4UVG\\d5IzWZNg35Xx0cvNJ+OVCoXlMlmDOc7VoURppusIE9hfIfvk69dNI4MY\\FgFuzdYZOLBpduNddgSLzFMKgEMW9NRUYt9iALfDxe79HDR37u79y5F0Z0tn8IaQ7YOXSve0GWnS+GIofCcgaSl1CxWNJle2BEeJWa68nJM7394XseJeVrC9W2F8rn+6EgXS2UpeDlecbnJ5PXXuWn1Sy+qlJqT8tpUmuQPrg2iZz5I6kk9zU4QJtU6yULD+1jRfVPIh6gdnyWeqPhEWvIV8QD7S9TLoKGZ9PAhtFzQM7DF\\vRnCID1V0kaWd4ap1WvK\\u+IlOTt\\zfnKw92n1+zk9fnakSqOoG7s7VlO1Wle6vqbACrE4NKAUMLxH9qu9vX17DGEdQzE1g3yN4WiIrAiCjDjRQyEv0pyl9cxk\\GR8pem8p07vQuft06BuBdm0qpvRUEG1WtPPKbShznVb\\dG1m4p6mfdXtpLc+YSoHFeYxfbUR3SDQ3xsqQTZgjSC9lbseSzEqA0kNwRPs5cklMFo6ryn8UdPFT+7VKOQVz+2UObenrRX16Re0MqxTRSKAYHaoOkvDYEjQGATgPzyRkRIcRg+BEV5aOIDibqI3+EsoclZR6fPjxQrpLTziTvqx+cmtVtniNjLNICk0X7Qq5BniRo4bs4c8S9c396I8eBYgwmK4uCDZnKKTZbZzANvDcd0znZfK\\aeqLiCvA3yhMDLSS40jLjXc4Y6J3Qt041Bnp1EEKguTj2A3oIrPuR3I\\EhwSVQG7CDgdsUbIng2GE1gX3TaNQ3Mb7Xu1A6TaYrwd1zI6mL6dTiCoqu5taWtne2fF6Drl53Q9MN5xNT5XwqZ6XxoD+wNVAhk7XwqlGvq1BgvdAQB\\d4xrsgfFcU3py3blwL\\vcpGjGb5spIco40h\\XEBdbVoK+ZMhrOi8oX76lUuqHJoKfJ9aESiwvVcgvt1WtKxAv69p++pW\\+5r\\U177y3+lXvvpr2t4LHCwOvDAi\\CsF1r\\8l3+gX\\qHb+oLv\\B5ZXLA\\ljLB6+UjTPJXyqwXkrSoyLh5dQ3OrQJV3W0RUQMj4ppOi\\7fUR7CBcE99oQKB1IgxvrABYq4z2IkTz4zHnzebgfoSs0x0OBf8EX6eaga2wWJtb1e\\4zCiwOYV9YOCrpgMBxCKPAwnMHGbt9RDo97e\\sq1HbcSUexoEUZcyJgws6m6LVjhEc7NBKjPkcdsn4BkIeUCk8JDYuxqshe5AiyxCtd2S78QSX2OkkjHRQXWVTyhQSmqwGOrp4YRLwcDbX4yeHOpvEtbN9V6\\duKFGbqzu9Vs6bv9IqSJkz6W2igfayT9QYbWl7IqHNIoX8HgzKN02vB420hABFAoLlzZRjo1Ha\\gKIcXGCRhpbzLwYjbWB76G9iVjNB9GTTxgjN34bMGfJOYCa7gY+eEHfAJ1GS16avXP1e5fev4dDuaQwxgCVKMxAAggRVYUzvmSQJwM4ocgMmb94H2VVr3SVLVaiRSeIHZRsHJUCLsLDkCJ1SmBFBo4X0Ds3GuKUrozxkTBUDektGNuWi41TbolYWBJ3BM8iCiKhmeGAouu66rd0fZ20wWEvc2svAtKSIja5LA5WJQunKJgudagN3akRbm4Y48vNgV4WReXF96oAueIgmqm+WqsbC6hbD5rdBFlGYab6\\lEmRQhtQRCE5IerE3Cw8+xE3zQNqNKRmyzCR3lSmOI4suVSuWiOleXujg\\s+dLNpNSvpBTvli0HxIFGwdEeF1Isiicsm56ghcSI7J5FP0SxR5t1B58iuXC6AkFFuhJtlxSLB1iUoJ6bGm7gOlkquPjY3ODCHGF\\GzP1ahRGI16urpqWXEM+mL+HAgf6HBk3vv8sq1MJafz6xN994ffUXfUUnVrrXJjrGSmr2w6EJRtP0Yxyv4zn6mczWuv+tfUKLymQrKpxSTEivE0ZHJ4SbGn\\ESGpE2Ng7AiFLWhWXGkSYRCdem+YzHVGg2lcyBYYa8M6HpAvry+nc\\5cUH1En01kBJZZrCPurChQOd7ggIUT6z+9IXOzt\\RYNDRduMVLZcNffT4uQuVOwd3PG5l3ByizUAW5SL+9PTE9+Dg4ED1OupjfMoCMs1nSmaLRi65WNx7RjKbAss51xF6lcTmZd7X8flTnbeOlciAlGbdlFJggaR4FG4OX9qFJipUCi8aJGLFgmAvCFIYH3a6LVuLUMRl8smowOJ6MREYK0EMG9xQClyaYu+xCeXmCcXOexo9fCqdnquWy2qcWSv32oHW22X1Cwm88C1qwDQ3jHmDcIs90N5NEcd4cy8\\LrBQQ7K3h3Br2B+MzZ0IQnGyjKm4SKrz+FSXp+eq7G+pcGdboyw8ZvZSabJEwCHvs1bKmr4YGi6uWYxmNpOzUKvd6arbH2gxi2k6W2vO+ZFJK18oRnFsUDNAkngeEWiFYi\\YF2DAiuEo6xYKEDtt+IyB5M6WzXvph70w+NoG6yTUoXDSKKSgGkxDtl9QCjO1wZKJMSSpJQlVSlXVKjWLaRAvYEXU7pxbyW40LBIw8b2g7tAodrZ21Gw0\\XeXV5cuvD7eR2TzVbiVXOdiLnidNWtbPpesuQ2euz6x2Y8p2C+vsQW5dkEHLcgxdERpAcYAupgnx4h0psGir2lspVmsqN6kqELpVTUa97WYDtS9fKjl4LlKyZH26g0Vcw396EeP9c3f\\Ff6yhe\\9p9ZYP2rP9Cbb35eP\\\\3fk7ZfMYcB8aoXBAXRYppjOt1hGBtNgQjWBBugzOLvzZeKfwbx1tAco24Sx97rYcmzSn30fcGhVfgbLkLoBNPZnxwd7tdlStllbHGjzKrnPW3Ch45m8KMjY0LSDGIG3HozpC9UiiFsQmqKf4NdwWlASpCIG6+5+z41CG\\tw\\uBlMyyQgaC4gHZ\\P5bMjvLgRULIxax+OebxZ\\ztgCrooViGt4NFNNZwQMT8I8me8ZjbSAEzNjPBEYB3QmMQwBazmtU3M9PXqseWztAuud9x5qmKhob++e7m5XXWB1Oj\\S2fU7ylZCDMB2\\pZ2cveUWzaUXeLIG+KIPJdnPu3YHh684Dnz8l7BjYs2FlcYHpCjUGM0h7qMBzQYYzq8Nb8xo43ifeJpf6aUlYYB5vaDDFcpvrAXGQ8oDzHqtPGip+txy9mKSgSRAF+oOjyii0jvPvzsuhrxx4w2xc2HAZVE0szfU4igImNjq9eq7nzh2KUYJXq8GxUVkczfaxPvE6uRos0kUrBy0AbH+EDgJTIBT7Z0qqRyaUtYYKXjJddn3Ff6SBBMF9gRskLeJoUeTz1FGH9PcW2vNjY3k98j+b3jm3AdnvrwAZpmFEnxiocXa5ZxJGuZHwqXarEa21Wejoyom9Uqp+mEA6cLfzpyhqdIDP5xIacr+NzYs9Ln18rFFQ0MBRbuyLgic01ePHviQiidQm1L7l7MERYgG6xrDncOFyT7JvZSYJlYEWTjFJkf87CSkdgi\\FyanD5u2tHILF+puImAx2Y0MbpXV1fwv6YqV4pWB9J5I0yBR5jgmcAXrnXpQrLojMiQaUr3zmHF6PLZdV+rrPSdH\\4HF\\TZwlzNnaUK5ZZW62sl4nmvn2BtkVaKjn81U7VQ0G7xZ1XLvapsvKwZpN3ulce05cqWUulihFoEZJvNjPvEIRyIzj9BTI+Kp4uLC+9vtXpD+XI1rLGoEQ3XJTyP8CaDHyPq5PBrw081twffIw7xDPEwcF1oEGgW5h4bD2en6nQ\\0Pn5C1UrByqV7urp82Odt05VLlTt5L23txd5O4Vi+Pz8VMcnx2o2m7p9+7afcRTSvV7f0wPufaHcDJ5BvkcMpCjYfxLBCuPBJKa2s65enDyyPUO6AD0hjNxDgUXhz9gKfivjdjynSO0gg44oCXZV0gCI6xmoP8SPDYX2NORAejwexBSsJU8CQNcpOEOuRIi9Uly5eVyJi57GD59qSbGeSmheTKn0iduaN4saFJJaWBnOPQyZmIFEAH8zGMZuzEU3XOLw8GDfCN2EIgF+Y4g7AwTA0BJ0L7mQsuOYrh4e6ersUs17B5pV05qWOB9yzjNl1NcfI8iKaT5dukgwx9VGqgF1TmVyIZotFq4R5xONCPwtCssMikWfOWTeYitDsxIoF5telS2ZJpSxLg0w7gFcV0LvlaABBJ2dS8vxS5ERLTdNRBJxC4a\\s7XAItgPbF3h0WCw7ADISKwTfk4pfPBHDAkN7AWMi3tq9TreS2304sipYCwLOX6rWnUjxxnBeLDX6\\kib5IjOLNSZPqmQPjztvigscKbcUmN4gKL9wsAMtN171KnrWN1sWea9iyWYbTNOZvLpJUjISYdkH0GzvP4RPNUXONlTle9nPKlN7S7+7o91vqtx9L4uYrxoSq5nKqFXb377pF+\\7f\\tb7yxa\\+JwosJM+YLs7G+p3f\\S39r\\\\89\\X5z\\+c\\u7P\\x1lChBJJyqV8OIJxE6OAEYlfPFnm80hFESMhNhYAzy7QUY23Ci6FAhzVJmko9PxUgGH2S0bPWZuYYQT8gODQs2eFhgtruSHHAVOqYgKIUKwHAUQup2wATGmQvVgm3AvGKrowIEIByUbL67pjq9RzOZmqF1wdWcufHp8ovZVS6+\\9lPOokJBxkbPjcaLg0OHnxHkuJmgrlnMTESGmId3CJAm40Fv2ECwRs\\YMOkCZs5W4nChaOy0r1QtlV0UAP2Tm4a6pFjJK5VL6uGzhzqFaJyI6cOnzxQv7Dis86CSVjXbVbf7tlqDJ8qUGdFk1Uzta6dwX\\lVQwkInpA1vV1gUwt3JpDSN877oGdh40AZGdRfFjfwcJDdNqVAWCqbg\\QYunQrRlDVvTR5hTOQdUfs+0\\cwMvMQUaMa1sxYIUxno4cfTJdDjRdj71RMjLEgiB4hQWVUECxIgO\\CFkLqzBs1OkEUHdOC6uQUBhSicUs+65VK0pBmIQrAJHTJqWsJw6jQHK3wi9SyRoRfWnOwAGN2pFRhIyi9Psju+GTm7a9dVMp0MlYRdMBxFDy\\eAaUEQRpRBG75co10pFjw4D\\47iMsp0xPfKatzgycICT\\lAC8kI2UxFw8FEo9FE5XJFxWLR38+98ah0tXBxwesCj4OWroy2SfMZtgRrNyKbkZXzu9zZg8wFwYnR4qiDHFPosw5QcVWqJuo\\f\\7U3St7wGhAdtxM29s3dPPmTWWyee8JbI4bFamzwNjoIr+mjaUGY4+gCKOhAcIP+wOcMVRGPOOFStkFFgXRJj+MjfbRw49cpO7u7Qbk1OgJsA\\Fe8Jqtk73MvCasvXAgcKSYTUKDvbxpE6GEz27eKYf\\Pjfa+dmXsnsWKXyVIXSWLEY6CR7UeCLZlNOVSOKU7V8VVvFv6ZK7o6Ssbxmo6nHFvzcWm3bzZd5a5FCmfgNE7EJd3Ygd8hcZD2EA3qli\\NzI0W4jTd2bjhHbYNOeS9UTJMpzvZjW55YXRXFx4QzHS+zudcmTtz4LXHNfZhapQGyOVV3fKbR9FhnF8+USBTUbNzVydmVnj1\\oa3Gvm7eONCuw2l5vhaW4F9dnnlUB7q11dyyVQH8wqtLommu3dzWGgdGVF66lkc0gKje8OiXAksiL7Ct0\\MX5l+iSh9N4OAEqxvsAvAZhEiPtJ5RTRiTY7oK2kA4N9zHoZH\\0LgEFTafnb2CzzmZTYIadhL2uHKtrkKxbDUpJRaG0lmmD62ORh891\\rwVHkO9nJexU\\f12irpHEho1kUts45Yz4ZDz6X0yhhyHEyed1TF1S5YQ+lIZmO5xoOp+Y08Q8sssqgME4pPi8qdTFW5\\GJpsu1ig8O1E4ttSqklbZTekwpPrv9JkG+8dYLHFNG8mvQnkTCpHL2YvYyOK60TA5NRsCV4VxdOjYLbpPl8YyvASEwq46oOZxDFH40TLPJQINRX51ey36EwXcRrjWRYTODHj4XlnMVCxllkvCUJhI8tXniJdBgI91IVAaunEqEpADoIxR6oPke9Qc3LPXH8KJnNp\\CzgEEjsKIZr2SyZqazxmJDQi1iXnX7Ak23Zb5Y7kkY728AQysYvi1ZkpghTT\\Ho7kVMenz3V08kzD0bX3A8ABahS\\LjUClk1YS+QyErVJMqUpGtT5Qu0BiqJ72rv5Myrlsxq0n2nWf6rMqq1yJqZyoan33jnUH3zz3+iXv\\Q1\\erXfl072DRsjEaXs6l9sDjsGW394bd+T7\\7e7+tv\\\\5n9Pn3\\x5xXNLnZ4f6eaNG84bckex5iALUTMcsFTZDuedB+dmh0JGELeNviLlTECjuCkbtIejJVqkNqHHCwmZadTxLQNJFY5KkdgDeCRRzhewoNOzDbuHzimkeQcolJ8FFLhxoefA93jQbsK818ADQ\\EQHAp4z8GSwN4\\64Xa7Ss9ffpEr7\\+KY+FyAw8Pz9zcZXLE7CLD9VIOeIHioXIZC4UnmxEdFQlwirtehzgflzjLWdnRLlcaTbu2cGakeTh4aF2dnZs7sdiHI5G3mR5qOrNpj588kg\\+OhdJeslPT0\\VrVxoBvNbe3mV8rH6VTf1mB2LuUoesu6mb+reuaWUsuq4ouEHzo4Qajf4HIBb5h\\Q5EF7wJUacE9CRElJpGCFhFYnczouosFBvEEObu88z0UVyBaGymwN9g430++WBh3bO4\\98AO8ZpoMkMuPrTKjo4Ury82gaUjhlbKF8JmwYKzxYXtgIGd474mHF50SKk4+WOMHDgcuecLIyTFHJ5ORZWrNZWqVV\\PdBJuEllwHT\\wvDYWAYGHOjaEHEQQSd+bj4nHcCNwFJ6oew36FtP21g3t7R6oWKwqsyxo1MVYduE1FsZBwdiW1+iPeiEmKRMV5qCzkfO7iamxeJCEW1wQHJy5fvCHMumchjibr1YvCyzuIcXenAMsGVe\\1zVZHnIy92rBOAW0bTDyBsV6orPm\\WwUlD8pTGGsHTrZoNSxF9J0oa1Gw0oyOF9wOJBPg0aRW3b7zhtqNJsvx+abBipAgASwBpWZfaLM6VpqOZ56bC\\QGjgmXIPl0pye8WymdD6jLAajBM26mQsZksvZTO+985Z2mk3t3z0IAhvGzmSJoRJcJ9S7hgTbVbEI1L9vfvBMXS3jrK+hFM\\odDDUt7\\3x5qtT7VzwJhrZGf6jTosEu\\a4iAdnypJU7bKaqd6R83yZ5VL7Ril63X6GvSmSic5RDBYTGtO0WDzzZX6g6HyxZIJ7Kg8Mbplv2JdYXXD+mi3L3V6euzrc\\PgVe3ugiKF0TroHfcHcc54RFJGGB2yfqw6hHfl7n6gyWTp0chyvtR0Qs4ijQWHMsgoB8SlxouurkcoMGfOnOx2xnr3rY908+CG7r\\ymtLs66A+7H\\zoXrdS3sOQWq2AhhQbDnXoN9Rq32udDqh5u49ZXOM36URoyJUq9BAMP6kuPZodq75chRlBraVySIWSpkc7XFm9JySl1mrNELRbKPNMG6C03jdxRqk51FPGM+BVAU17Gg89c9lz56HaABpunADVaqXtbu\\a94me0M2mVMCf7DrC40+OFTyeUtF2CC1qrKfeVX9\\ar6ybRNlVkPtgCazBRbxLWeB9GC9eGcaybbIwAKxRC71GQxtwpyNgxWEuyJqTTPwUrrZE7ZxL4yz681fdFSYqum6UFT7eTaiF3BnKulSvWKVhbIBCWwTTAZ6cUYA9J4IqTwWChYsNgzEf7VTOVC0QHrk2FPQ8xTh9fByyyTV7VSNdfOzWRkPcNYLJdDBdfVcIyCu6VYEp4t3D3Aj6nFHgS+08TAkSrYTLpgBV1xlQcAACAASURBVB\\P5XS0cN6oc\\ooU2yBk3XeKzxQijgaL0AO76eRkDCIAeCMMptgFDl3kcVrQKUhbo3RI4g1HmbkZlIEkUU4WU41jc3UJHsWVWuUeThlIXKGcT3MNwMgCHY2Lw6f6OzsyDSOdBL7m7TBBkxC+SygxLlMni1CouBP1lzMr1fXmq1jup5vq7b\\N1QvNrQYdTTuPldaF6oWFibU\\\\hHj\\U7v\\Vv9OYvfF1f\\\\V\\ou2d\\SAQYCqxmE7Wdl+2P8vHBdabX\\y8vvSPvqCZhnr6\\KERo0Zt24Q1Oms2eDYBLoir7ajIyeWYYwYzT5Cmlw7u0aFhoMNE9MDloWCCg8IGjVM4fh50TECFjHgmo5k3HXxsILShItik1HMYbkaCpvpAhowOMgor3sPmQGGz8gbF+MGE3FCEBTSN8QZuyh8r\\JjntztXevTooWq1Le3v3fIBxWFDkcZMm4WDd0wmXVKlAkoQeAK8B2BXEC54YrwXkyJNYAuuzDYS5RCcALsPnel0eHRkjw58aHhvLDDm7cyHm9tNPTl8of\\47luKVwp6cn6i7e07OmjuaCu71GpC7tgPNVZbszQPbFb3qw9USe4rtaqqkq9qPhnr8qqlDCRw3NiXoUim0rdDNpu\\i2AiAIZBNhsmNfb7uO4MbOQJisJYh\\tfYaTjMVog54L44LPDoR0+e8JoJwq8UHChSgzjWjLteMCWaDeJfZlPVWtUlCT0NymPWsM9CqpPqxFBIEFtxsNAro2llY3nlVLKHeR4NHNsSZ6Q41RWta1tbe1se8Oi4L64OFb7Ggdi3n8gDVM4TabhPvCZKVRCHAv+UsFHKlcIQoVud6hBf6pKpelcNv5sPUkovky5SNqMb7gefH4Xl6xr1l+WpgCOVFDYcJDy2Qzto16i0MCzLfJKohjB1BV0k6KC607Bzv+39QicL8YnKGEXUTEPIsZ4ab1U77pndHRvL0SbsPEFtFG2aqCDY63S8PAMnF+g4CILkI0opRt7+zo5OXLRhWkqHB0Qokq1oZ3dOyqVCXMOKC73yaMkeGuQW\\O5iE4Qcjf77WsXVIwL1qDWqHeGjMUx6+OAXCpfhu9QstQc4rfvwGqtIQGw7UtVSkXVdinqXMXbFX44wMtGurpoKZNeqdkoKp2t2A9otu5pPOtpNuPEKurh1WP96ff\\WNniWPu3s0pmpz7MQ8ZfuN82TOQ5WIy0nsyUmGd1o\\GatkufVSJWd3N5cdZS73qgvZ0bRrZZ1+NorXJvh8OR7xV2BwERBlkCkQsCH+xk2p2WR3Gs6xv797S1tePRyoZ\\SkG8scIJ1ggB\\bSvkgnDY+9v2TyjoLQG\\aHa7ZabqFwu5JumswnNYxMN59d6cfrIKP7Ozg0tJgl97zt\\ruZOXj\\9uc+asD5ZhCLiut3WaDDQ7s6W2Mt5xsYu1MemPXTaF97fM4W6yuW69w0awZ6tcCZKZ0E5Uv6VwJdpEVBq9kKeDzfDaaxWcL+P2S6gUqhpq7Ht2Qj7wJy4n\\HAgcVcJxILzMHhIJ7jUM9nD5lypntEYqV8MR8Oz4R0Peppd2\\PhW0GYjfxTeOuliRHfHCo1Iu2itOEYtWa0p9+Vde7VQ1SCavxQAnIqexfT7Wep7SeQeuA04UqnGYzqXiEsIaJDog\\iDRjN\\hkWWVtb7S0ACZTSCuDNc7TSy3Or1U62NPqoKmOfRITSq2TGg3GGi+xs5j6PlEAkfOZiSfV61yr0+kokUn4GgaHcIge2DIQIZXSTnNbzXpD\\U5LndaZhoNrh5A3alWVywg\\CjYWdqMzXyjH5Cmb0mAy8rSo0+9ZCekmYb3SVadlxArUGpoE9AFibWpl4pUCFaDXG0ScLyK8aAgwieZMqGo9jbwRI9rFZl8IViaM0MmBJbgdz7ZoJI8dTSqj0ZLzBhQO9DfhYp1fTJwWmqs37amSL2q3vu1JBciiLZrTQfjmeB8jQfBIJzo\\P3b8kxuVJOebfZlCEbUMfnlwuBmNxhhZJysesSfiQ\\u9XS\\qUva+qsVto9qx+aVyiY5KWUxNY\\r+d9\\VN3\\zf9cX\\8HX7YO1s7MXRA4muU8npmjTMfxkgfXFL39BX\\oKBdZIRydPPRq7e\\uBmrWmCcUmimEMmg7O5h\\LNFdm67M5UNRsOAO8vj2hYoHMRrHSbG4bSeKhcY4hUQLAnfG4IXOIk8yzp6OpXaY5HAit5M84tDfGjRyG+C6F+JyABvD6bFIsYA67jWrH2YpW9gSeBJ5YQfoeke6IpcEPJr4yuY4CazpZ6rXX3vBGSnfvzxIjCLXg10VxT2EUkBqQsrSraP5tUC1Go0uqdGBndyVh7IWjMQcYm+WLFy9cAG5QLx\\uPvzWznu66Lb03Xfe0iQZ1\\vPn+pg7xXd3tpTLT1Xr\\WOPnr8\\2qW7mocj2kyXukTzVeV1xYOKrqxc2CE6unTQ11eDVQuF7Wz04g2rJHgCcVTcbFJFUAR3DHCKwJNCY61ELrrjR1X\\IfPXxjNqNXqLjRD4cpYE7+xwFvaHATtTtuHNp+rUM6bf+YuQ0tzh8qVvIqlghIplDJJe\\IwCiA6CB8Uj7fsEpyw+gPDuE4XhBAOR1ZZUtxXCU2A5zHHm8eV8ThkW8VySXsHN5QvFnR8cqKnzz6yczooGqOGSpWkdV4ffksgQLJ2PCYF0YtMbCGsop4E\\u\\38RqiUyfAOKdULK98uuAmZMMb9LirQIgqtc\\aKi2uVaGA5DmgERt+Ggc7P4tCg8KJwozvJwcuVyqr1Wq5WeHPuYa8R1SuXBu6be7roNv3f23eS0lMbM6IomimW7cO\\BwwYgR99Xh+MrEXWo77loxpOBjo6bMnur5uWxJ99+497e3u6uLiXKPxyPea54Tif2\\vpkqVbaMpvG8+84aHyftkbFIoQYKmhwuigW6r7cOiWCgaCQAVWUymJsp6PN7vqVgpa2d\\X+VyVSlG8AgApmMdPn+oUi6leq2sVCFjrh01EPcCBIsi4OL8QqVCUo0Gm\\RKo0XXsUxYM8xmBa3WZb17+gO99cGfau9WQc1dCluEBWGkFEa3oLvBbwyvLg6J7Kqqvdqr2i59TvEVSuW0jg9P7an1+uufUIFYJrhpazre4CXGqBgjTfYBfh\\npIsC4cPPWXg8yH3lOcGOoFaturCk0KZIdwFNzmeMZo5rgTcazRxcpbx5KRwihSLPWdr5mNwHDnZQYsZqjOJw\\EYpeXj+VMNRX1tbe2pU9vXOX7ynVGamB6\\fV3WrqavOtY6PTtRpdVTI5rW\\v6vmVt3XdtAdWChEtM1159KvM1\\FfLgyvnJBv1raZ4iAb9C0bCLjRom4JNDiYqnohseCDpHsEKxvtuq7dtlnXYM6EAE1nHbMdaXBRUXGtQpj8ZVW3rvDeVMpVoxi21qJ\\8UTGoBEj\\pqdVva2d91Yw7KvZyuNR9cK9nvafb4WLnjvvLTuNao8t64r1azrB771xwnb2k0ZaLDBAuUPB8OYHM1aR7yRp4s5IgykSwkIUg+zedChbfUbNrVZHyt5WKg9GqsydMzxfoj1Q\\2pO2SWnNsDlaaDKEhrOw4nkgnVaiUPPoznj1f6uTZCytt79y763PGjuYEtoBsY6Qaj6lZ33JDxB5wdnpkzzosVbaadfOxUjaLWypGVFU0Yk\\l845eY92BYvG54HphF3HN\\hpX2MPW0ngwMG+pRK4fxX485jxcn1U+y6DuhM9DExVfUEAHRJ\\nIhDgNxmbS5t\\np4eOnC+WMg7sq6YJ6w5rRmcPJsrR2pdUGA89xC5LafqL\\tqt1pW+ecLJaXxhuS5SsRVyuSVTWHySy0QEh6go0wmOA+EHFv4fF5P9lcMVhTw0SyuiqelZF7EkaSSUEMS6q5KuhrjfVdTCRVjYqhiqq9saqTVdKZv\\4cf6Zv\\7F\\ri\\\\ga\\r6b\\y3f6XAmoSoHC4AhNnf+\\1v6g\\\\8Hf15pe+oDd\\+e9rlZzp\\PJYH3zwgW4f3NHtm3ec50a16g4qm48646LzzdwB82CTPWRex8SbBQuRggRkotvt+GLTtTH+YVPhdSCsz4hgGOG4Cm8hrfFw7MMZnysOCBAMiisKGxMJ01kbeFqCihkj4wlL09MvR4TcZDYnbj6dJXwIHvRgt8BSjtAKfJ\\AVExWZvxH+vxT53B9+lOf8WLZHLyB3J33Z2PuXq9XfVPp8kFBeB0KSVAI3HSDLdDKlbiLPgeBosyZeJTI9Tw9OzXiUKtV\\bNMHveIFcJxWsvkWj\\48H09a13pg+cvdGf\\Vb16447Kyblap3+hJy++o3mmp2GcEZR0v3RD8WlB8UVBzeq2kZq33n5fP\\rRRyrkM\\o7f+dva\\\\Gntrdtv6vP\\4jlWtlvf7Ga7p5sK9yDud5JPQgNkMtZmsTuxm7YSY3HhB4zRgMcmDKG63v93Sqaq3m4or7xBrhcOZegX4MxiM\\vCz0aq1iVRgjB6tM5nN12q3QbaDnMS+J4FIy0vB3CiOB2XLuwN5sPq9quabd5q6K2ZLWc0QSSWUTIdpjMETJKVWaNXfWV+2WWp0LEzULJYxC6QBTRuHo6LgPKNUIBOYQNIoFAkGWZiJjyJsREbEukzFeQzyUKRVyWClEDu+RstSmmcViQKNmQZV6\\\\79CPELRT+HJGtkRtzMeOxClS6t2cQDJqtKtaJ4KuPAZZ4jCjirkiKkiLUDF6jb6qhzeWWkiPWyclRJ4DDQne7t7vne8P28Lzc95L9RBCeTHg0yDn\\2\\JmfXXhYn\\rpT3vDpfjhfbKmQZVr9bqztgjDxZJhM4bfjOLxpeP9Veo1x19R6PGz22cX2qrV\\TxAyGVjWzEyXq7Uue7ost1WOp\\T\\j7FW9WHF9sj46FHH72r7UZZ+7vbUspRwppNeL5ADWjCZgFJzsATQzjQ13B26eDYo6OB5tOqEsm6Hl78QCeX7+nGnYrqWylNl30XBhB+QZVWdlYMNi4gMMVMSdX0vnbKD7RV\\LRWc5qImB49fKyzkzO98uAV712MtRjXBnNXmmNQVLh0jOuyypZCoG7o3MmqC80n1xYEvZSvOL4JlXQ2Fzy8uK4gQzwE+E+xd\\Hv7bifzajb6zluqlYj6BhD3cCHMuqRgXcapPlH54d6fvrICj4Kjzu3H+j2jdd0ftzS8eGJMvmEHnzyjs6ujvToyQce3exub1v5BZKDWAR7EO4rDVEaM+b1wocrz7fHyyaBB05UoZj3eIfRCc8164nRP\\s7BRYWBMlURZUSCFlR5VItkIsxlYSXA3KYBIlmlD8IZrgrhB2hiMdGYUaMUxoPupwWk8AzCtZAcQ20sIXBbLXQFsrdVFar+UojInKGA2WHAy2eHKt0NVJ2ElOs2tD6jQe6qJU0ThaUzKSVreQUz4R5Fk2VBRUUQpCjjVQFS5KgnpsH0+RZQKW5HjSYOSLmVjPNxn1pOlBiMtTw7FKldFZ3Xn2g4n5TY6P3a3W7GBJPvK8x4kJNy\\oZ9nrKJpLqXVzq9OJc2\\t7unPvnnZ3dpRLZdR1kzU0h8oGmjdveaxJZBxK40ajplINlJ281qUy7MGskxX8vSA88XMbw5196L0yX4DjlQjxYfweVJ7kjOnMaDIFvuk\\ABDjvqk7vD7FF+c2+4ld3IMfjn8fuGxB8euR8mSgZ8+f2LKhXMxpb3vHPnUYn7Jvp9YZxanumPpAo5lMXFzxXBBh0551w4kNMZ6fDUeQZi6ZUJmwefaW4FURRqpw9pi20QyYkgAFKIwozR1GBZuA4x14jiDs6+UMH3gpkVJvndGLNny\\muqFogrJmYrpgbLxoadC3\\3Tv9Bv\\U\\\\Ql\\+xa\\qa7\\2G9qNbBoCgkWBRYisFSpT\\c7vfkPf+tbvvSywlJ7r\\PJE7777jh+GT7z6CRXyJT\\sHNiMUyqVmsd98KU61ySxdyOPpMA74XBggwAyBxliM2QxUh2HbL9IfQTsGhVQEK8JaKVKRdlEccXP4HXYfLrdXojAKNdeRuaEYil4KHGQmOTuEUgotjaHDF0jfLFgGBok0FS0HhlZ8UOhMNJoNLC5IW7xDx68avfXj81MAwoB+ZhwWfhZIGd0rzbJTDB6GnkT4SE3LweUxL485C1SzQeSL++Xzh8Y+PHjx1bvcK2cAh5j3Nj3OK28VdVbTx7pe++9r+PWtXYaN3V3+0C55USt47d10X5bs2RH61La3JDbhaZSy7KNEVFdYKj23vvP9O1vv21o9q\\\\7Gf0s3\\jr+v86lT\\7o\\\\yB5Hr73xira3mspnUYHQhcLB4P+XFV9j\\DZxR0hgLO+9dXXlMSZjXUcFYVaYh\\i8NuoZ7kNAh\\iMSOlZbwcHN1Vv1KKHjtw4kAPp7PxcZ+fHvjaVSsGIDygpRQ3Xms1gbL8y1J5xr8l6pW4SK5ohiI84uC8mIKMLI2RHp0ceP7EZEPVCJ15vlB1mC1KKKgoxAgqko+Mjv0fuXWgSgnksKj4OQ3sB4TVjxRxj6IW2t3ddiHIfKbo58HmgQXtYI3BlWO83btwwisvsn8OJTcBjwBLE9aB+BT0KvMWYCd35Ytmo4GbEyuvx3DhjC0HFbKLOVVuHT58ZJWMDYZPmpM\\CjVuvjJzxtb297XGBx3qMFSPnetYsPxd+IdYKPGe379zy\\ds8a7jX7+\\v+1kHuUikckbceLZDKkLoTo+OjjwKrTXqHqkwcgAduzg+1f3bd0IRmMFOZanVFGPQlAuJDt5eWmt3d99kfTZQ9gKMWp8++VCVfEb7e1uCdc4BOxrRicacKgDakcmxd4wVS7Q1j12pNzzX8UlHH77f1nLR1NbWHfWnzzSanmtrL6NSNab+uG1yMJYArB84Jvl81WO7ZDymQrpo\\mIhsaNM\\IaWs4CQP3n8SM+fPdMr9++btpDKwBkLfnpEE0EMBsGAz8g6Bpl1cJA9oyAhrzQeTWy5wbOxvb1nny5emwOJA479GGQNTS3jKDYnj7CRvlcqke1NTNPxOEQ92bl7Gfy7sJsgZHs509EZBsWnGs0IQZ5oe+uWqsV9DTpzPf7wTPlSWvt3KjprPdZ569AE+e3Glkefg8FUhULJPCP2QPa0YpkDWM4RBWHC4y3yDLVICBI7nzHsX4WAQo+YaKyUy1Mk3zRih\\UITeBstvaaAuVj\\Z4xwu+1zDkyPcBUkqxHZnwNpzN1u4Ow18xltZ3PSp5+MhKFGnxkJKi5veXEj\\WCMdNa+fVSdQqL4zNVO0PFehNldvaU\\Myn1GlWNUtWNFmMzVmbrodaLGmQOXTDCJnJDPxP+FIu+hgnmtuZMo\\Vhq\\rlYrlgnbwSMLvsNtVbDzT9LLrkT0eTzfv3lKuWtJgMdU1z8YlLuOkG6zdQCLMKWSzGg+GSsek0XVXzw4PlSsX9cYnf0r37z9Qo1LTsAdKCUl94Ma3Ud8Jdh+L4GEGR3JmAr3cuLNHF3MYFkMRQDzB2BZecmhSKIwpsPji99P5IlB1UH\\bHy9QediD4umEx7AIcrA3WC\\m5oqCNJXKJS1pFu3pGMRIFGg20Y7FjcYdHj\\1JGN3e0s73CfUkQuZElRb5Qj3CKKFWchnXUxmRrsRRg1mA+3dOlCx2VR3OtGA0TKjSLibmKQiDoPkL7i8mDSDmMaUyqaNToZIsZCZyajTYgVYrG6m8XBbms5gpnQio74SetbqaTApqlGqqJReq5yZKB0faDEZ63vfeUv\\yz\\9Q\\3Sm\\\\YTu57+zc9dfnPLrBOzl7o2bPnLhTeePUNExJ5GNh88UgB0jd6MwX1Gbg4CX5RH3fq3DBziyIbBjZmYF4XESamB\\8Nj0pmc3O7qiUk9owzgOvw3yl4o3Fg6hCzyrWq1bpHfZuRIQuALx7uDUmZBcTP48EH0rQxpv2ygmKIf8chE0iEQb2GmiYcOqeGPpkro5qCFM8GyY\\h\\fOz6fDhCLDxcWOteEgn\\D7pgFIpuAfElcycf8TDGWJq1h4BgpBwvXiPDx8+dKHGYUzsCzB6nziE9oka+9v66PRIf\\LDt7VI57S7dUs7pYbm7Su1Dn+sXv999RfnyjQK2tnZVTOZUyHV0HKSUr9HUTrQ+x8c6oc\\fKhWp6VPfvp1\\eqv\\LJRx29963dVrRb1N\\\\m33A8SiwZ7BXofPAcyaaKKubqWq+SlsIzamINvDg8DMTceMxFAPeO8RBwLA85xQsIJAiXQ79jSe1u72l\\b98PJPA\\hE1ej8NjOJ7osn1phUulShAsh3dC3W5f1+2eN6LxfGylJCNlkJ4SJF18TxIJFXMlOx4vxgsXPVRwx+fHam43tN3csvcWTQCEbZqDeq1pIrmHWeuFO\\WT4+OgMo02UTYtd8vc9yUFcdLRHhhottsd3Ti4aWSOL1Aih+DOGJ\\WvOYZaXJvKexNEl9BtMxHStiyx2YUqax9GpdNMcV6qzaaAQGiWx2P\\X0U4BzGdGJA7S+ePdPp0Yl9vCho0OnAp\\DGiEgim\\P15fUgvLNeLy4u\\V64T3TMHCCgYaAQBzcPVCzk9OGH70fre2iHZDZ2H7hIqhIhwJX3zAEYxuYxnZycqABXrFzygUMLSSoCKNutvX112h2PQOzMvQj5hxymJ+dnGkzGunPnrmqgCghBYgk3Ha2rc2WTcVXLBaXy8DPWmk5Ag1DqxTWccJiUFc9MtEqcazA9cizLixc9Pf4Ib5093b79QOn4SJn0VMUacRwjjWddE9F5pkGRMnGczeFiBDJ1EjuLaVapNXFZNc2njCwnevLooZGZVx7cD9JxNmq66eXShw\\rwiIFh2iv\\W+tqiULzqrrMIY0UrpaW8AC6rvJxxwNR+YZudjKxu1sD1\\PHE8KY8eKmFFjpR6cqSFO13hAJRg39TQYXmsyDfL7+XqiuVjPkHnrSq5rGnVXOnneVXOnqsp2Ut3RmeIJqBYrVUtbFjTxrN25cz8Sj5BwMQzctuXUvE0OSkZ6uTy826V5aByApgnkkkbiaRyGA1S1BPA2dO\\eK6pXIyRznQ6ikWVc\\eFQl62WR\\88S3x+AAyuQeBgBg6lMzadJRuc\\FEKp7ArSOHNB4WD0f9alWZFJXixZCdOuW4rFWYT5fsdrY+OVLi61uKqo1izodmDuzrKpzTDDDq+VjK7UibPiBf1IXScQAtB9ONGPFKpoaykKgDFz9M0YFYNLSQH+plVksir1rVi\\Ykun55qkYxr584t7d267Xs+Xi51PRro8vzYfDO4mDSd+\\t7\\v5ht6dBp6PxoK9HT5+o3e\\r1dff0GtvfEL7u3smn5PcMMFNf8VEperGj7OJs4sm2EK9ZIiE82QHY3AQK3IBsUUoBIsd1if7Ncr8EGgf03WrY88pzkyKKzh2NMnsa8lsWteDrgsgmmOKpwnrYTJxI5tG9AV1gLgrJ0UgNqBQm3n\\RdnH+oEecvPgps97cgxH\\bHy04Qm3YFGg+HLAg2uE1MG4QH5zrvav3NbtYMbStYqmqTiGnKGw5nFXgN+u2ODAi\\WlBeMj0G6zInFHoL7GalDbccRDGGJRFqspoov1koJblZOg\\haL66v1RpmVStUrB6sZedKxQZaTMf63nff0jf+6e\\rl9781f9\\gTWfjCIEi4r8ryBY\\\\DvCwSrdX3uDQMSca1cV61ad4HDQcDmRIcMvB0QJJR4YTS0cWHfRIwEkjPz81TENWFkyM0MkKvNzlYrcz6YMlcrOKUm3AExRy6Wy+7uKGrsoYETMOZiWCpD1o44Uvw9yIer0wghstdUpKRi5r\\5nk1WFGhVGOdwGEL8g3tE1EkYb\\I69++\\4rGPvazmuC4Hee1giIx45MMrjACmhvo3hSJKFudmASnPgonoCjjYOWqRXUAUJ3R2dubFzyG6u7Ov9TKhwbClF0ePNFnPdXzd0Y8ePtHWrXva27uj7UJdy05bo8tHmk6fqj16Ya8fH+4p5sV1xddZdVo9dbtjPX3R0ltvP9N561K1Rkl\\67\\8L9SsV\\Rv\\89\\o2qloL\\9t\\6mqrWSVolZsEGwQ3pS8wlqjqJu7N32IQHRnEMaHgkbTOiCQtgwhfDGomM6A2XBjiPwtBbTlUmtPMhA3CBgPHxA0R71cF8Nk6NqCnYGKI8CDytoM+YY3cVISQ8KKngWkI+5T0TlxFYJjYg1wIiuXNBkMdHu\\rZWyNpnE3c0FE+gp9VKKLCISEFZQsH3\\MULr88NGZ3zlrF4sPggegaCOus2bsVYuVr2e2Yj4jPybDBS23Dp6Oz5PWvQKNNi4fsLolSpYilA0zDx9eSA5jpwTUE1sBHZ\\NnGJ4k1aO5HQh4fPnv8yAUW6wvS8RpnZA4E24BgQRDzeuCX3x9ROiAfawrbUHzRALLhYZfwU5\\8hMdcT5\\gf0UxM9ft23d069YdF7S2IXAGZWgM4GLxnnm+KASNsJCvZ0t+Mhz7JuFjInx6cqJqs65apeKxgYUsk4ne\\fADdQd9feITP+UxIfYPoINHhydGk4rZjHlNqSJNGDxJwq0T9g6C\\7S919Qi1tZMh7rsPtPjp891cjJX\\7qorcY9X+tlFx5cSunsVPN1W7HEXCXvKUTpbKua23KgOGtuvcIEeKHpICbN8lqtESEE\\ujhiyfewO\\eObDdBXvdoEdzsVDKSEvCmzk2ATQY7mRRQ6WxawmmrDwrXicYwZbLHrfa+Ba+WpeQ5b7Rg1QxoTmh0yCEUczOJsnCqudZ15OHfq9j3k2\\f6nB4ELzJaKKmAqlrEnWjM1W67T2tl\\Rdu2e5uOkPnj7sU7OD1XdzqlYzane2NJ6AbGaUXTOSt9XXnnD\\CCsICiwkPJDNQbVsSiGYGHk\\ouxzT+PTg7VweNI0+h5AOWf2pqjWKipXGrYDynszSmdnMAvnKs\\osGlMUBmH5rp0JyGkTj7C\\8fihDN12S60BKHcax7SJFbIRpaKLke2nIlkw88WLi58K94qzVUdRfH0smR6kxRen0ltptavHJXh9mEVukwecgVMiqXC9puNFXI5DS8HtrtHjUqBQQ\\BzNX1iV8KKMjoJQJyO5YUWRUyZdUAxmdPvybegAAIABJREFUrBUfzvTw7R8rv7elxu1bKtbqKparmi6ILmf0e6aT4xfeQ7Z3tlUpwcFaa3Td08XZiSNk2r2ujs7OdOf+A926fddjf+97RKlNphoN57625LJS2BMlUy2XlF2FvZl7h8IYbiNNGMgjdBzQaDhYnEk0Xlg\\UGCxJ4\\bvRBBs0VjGrcPGnsHPDDWLbwteGB56BD5rHmLxNdwPcobbha0GHzoIlNgyPKt9kUQGxFSPR6o2gzj6KnP1Iy2y41oZJix5xwKRgo96ATji5Yuf\\zIhsSIuW588nVltxuKF\\NOOCFHkbOZc4jG0VxY+KAeKcaE2pACazPWpkWxKhTjZasap1rFlka0UwsaroyGibWO+h11xjmVcyWV0nFVMljS9rSajvXn\\\\Et\\ZYLrH+kr37917W3fxBignju57PRmrRsKnRguG\\9we\\pm7\\zz\\TmL31eX\\rlX9Aijr9LQFvorCA8Bik6RGrcpvPa3t6JSM0bfgiRHoG3QdHDRWQTZSPiMGOTZ5Ngc+cLHpbVBfYYCYgQc39m34zYUArBR9rZ3jMCEhzHNyR1uA1A6zxoIWyZzYlOn59tjx\\iWmKMc6hf8dpA3RYI64HIHGIWwldwXrQpJnL1dZB9ws15EHEuHCUDd8OdVNwbIvAx45dNuDSd\\mQc3LoB+u1nYnPSUETyuvwCZbbXk9UV8nt\\9uyJr83tO\\f8+Sejnj766D29AEk8P9fRdU\\3Pvlp3d69p0omp+WwI00upeWV+sNjTcXmmlYhUVQmWdRiGlOnDc9nrdPLvr77vb9Qv99Wo1G2Aulzn\\usvv3tP1GtVtTP\\72\\q0a9rDxBtMShZHK+P8P+WM+fH3psmyfeolL16MzwNugN3WZUaHFoMQbjgCU0e1M8c48ITdYiGF2ynuDf8BCDcMFnwZ2Yz25kzwTxQJQEvh4SL+QCPvibce1BFhkxuAizfDmu8Thw9EhIv3f\\tg0J2WQuzi\\N\\8OTykiD76\\M77PyCXXWsKunTx87ioGxCwX0GD7CMqBOoYmIazoJ2ZaOoclwmBa88fCZzU20uCFkZsEj2hjv8jMpzEC6+FVlbJ4IuZpHRy9cwFNsUaAHLmHOiJDXIeatDjoP2V8eWUzGevTwoZE3r6EoQ5KChyKeD0ixdufuHY+8HYmyWrir5LUc8MznjEyBKZh\\9mf\\unrdrkeEoCzcP\\L\\GIVScFO40gCRR8gImSIKjhHFnu0pyDsEJfZYZe4RIZsuKPPp6aluH9zU7u6OP7M5ldOJ3nnnHW\\69197Vfs3byqfLWo8murJo6f2R6qjWEsllCoFUQz3gYPk+PzU8TrVrbr6gxcaDp\\q0YtDffjsVP1hXKXcrm5u3dYWhexgoL3dmuJx7Ep65iEyjoTPlc2ChKSDZQNZd4up5tOpxv2pZkMsEFAMj5XKxHRy+twkcixVOIwy+aLWJtXGlIMqkA2u+TjxYwYZ1Llc4KAcpnBZJ2ZaxyfKljjc8ALrBTuC5VSDfs9NFpSEQqWA424oMtKIdXo6Oz8zmsB1wOJljTlybKpkGgQNQ+fAScU0ElAGLh2xW9PRWs3qgW7vvabEMquH7z7Xn\\3g+6rUG7p594FKZRzbs4qtgm8XlIFbt15ROl1yFM9kNlRv3NFw3I0EFhhb4lmWsWff6dm5jk5OddG6cOQVyFaIiwLBWgbX9lReqWxV2WwlUCyGI58H7DdWLSP5N0oc6CU8T+yXoCEmU9sBHH861MioKkFf4+b\\gujmM0uVyvBpFhqTPzeearXA8TipZnKlQudMydNzbSmmDl5mN25INw7UhouYkVJZLIHyKhfy2iaEOl3U2fG5jo8ONXSeXVC7M82pVxpq1BqmFyCcATEO2GewoConc7qZr2vVHuj9H72r8u19lW7tSwg1sBTAYmS+1Gw10snFkVq9a1WbVVWKBeUYS46nOj051PHlkaarhZ4cHqpcq+rOrTvmne7t7Cqdy2k85RmbqJiveiTK+J8zCf5fMRUmRAOUl7OFsiBWaUjtY3ubgSBv1M+g55xRjPhBi9ajqc97zjXI7SihQaD5\\6USjvIIVK6DEtIoOM1B16NsTFYYs41RRdplIJidhn0BqsxYo\\61JoO++Xs8PzPO00zWxWdzZ9f7+nIeCrQyXDCsOU4vdP3uExc6mWJBZ6O+0ls17dy8abEEIoXL7rW6w75S+ZzSpbzKzbriWEOtpOSKYjwEhdsOhd2c5hwz3+VUSzI8YxT65LKSjJDUZLVWfzrVeZdxaEmFbNqh8CBYQIR\\\\p0f6rf+h2\\oK1\\6FftgMSIMPlioPReAa1GEy2Sqf\\4Hf+AC6xe+9Pf0hTf\\GyWy+B4FGTeeOij62PgpcoDvPfLZ3fOGH1zSw\\w2cEkg\\uatrEPWT1EFf4sbDmRJR72x2Oc1QRYosOjs7H8Vh4BcM3JBd4jrMD+PLw43UCw22k2XY5O1JQVa19Dnx1YNHCYZW0vw9xuVVhhHQl4LD60J25Ez\\MbHi59FofX8+TO\\JtyCEEIZjBFZXHyWgTfHRaQcCyaXcAwcLZGUF1ZQUdp0K4poCdEEgesDTymMjx4++tDX7u69+z4A4Nngpn14eqQfP3qo425Xr3\\mZ7TfuKEqfibJhVqnD9VtP1Or\\Vzr+FjlYkHreUJakCVFEQpnJqnnRxf68XsfqpjL6NUH9\\Xuu+\\rs5\\9nH74wz83uf3LX\\4HkUQbFQfk9RBDw2H79lvvuNPOpXLa3d7xg8lI6Pz83Ndtg9hshAAbL59wv0J2IZyJbDLvAgKUiDXBoUOBxbU8v7yKzGvh1ATDRb8ePjOzqYYmvQYeAIeYide1un\\BjWhddiKzWUxq57p5sGt3dSwvQoFNwQHaCpSOT0xQaSJzZn2gPAENePb0se8Z7ued665iKdRDBbs1z2YU10kjrKxPYHfWFF33xq6Cz0wBwbWJgVSabcmtX4fRabFoThM2DHhheQ0N+iYwQzoP12upYqni5oTrxGswcmQ8xGdjM8PaAcI0P2dDYP\\Y7XvpnwNCRRYi6i+ugz16cNaPyNQbtJnv4zU\\9alP+dkGjbq8bBltOzi4Hfh0fH7Q4PHUpFHsGBwJQ0c7HGpre9sIJ5s8n4H3TdHG\\eL1eOb2drZfjiY2aDajcf6+sbujg9u3rBrud4d6\\vRQO81d57DBpyg1sSzgwJ2rN+jq6OJE9f1txdJJtTrPdHL6rt57\\EydPlzHvGrlbd1q3tROdUuZJaoqOFaBCFwth5zHYZexE+7xCDXw0Jm5yAojOAwaQY9yLuonk2sdnz6xhQhiBIfdIkjYqjv1Ak4KxeRwSKQXfEwUUSHbgsgW+4Dh9Zaeah7vK5nBZ2llPzjMifGEQ8kJ6sv4EmNFZ+yhSmZEuMTKA3VhzBxEPJA4HVJpOvaYeXcZmhNQZ0TtGPdCIB+BJEuFVF1b1X2Vs3W1Tsb67n\\8oSrNbX3qMz+r5vYNF5qJdUpzo6GM4KpKAhuCMMzGOrs81OExvkIn9i5ycwyRfJ10fAuQCnsa+3W5UlA2x\\4cmmeKIQeWCwPOELfFYVwq5N3tmyWCymtGUR8ENEG0BOLS8xrqXrcsoGHdsP\\zZ+wHrOuwthMql1D3EhU19eG5XjA2SqqZWCvXOlHs6FRbyYTao5ESN\\a1aOyovYxpkI0Z+YJ4XcjlVIFrqITOTy6MzDhBAvsVLINKVRUyITCZdpHooZDrmdASoQuo9zKmeiyr0eGVxq2Bth7c1qKa0yyDHUJcSRInhiNdT7qakdFKk2+mzMoj8cRyoQ6B26dP1e5d6\\D01CjMg\\uvaKe2pa16Q6Vq3Wg6DR\\xUcVCybxWinSetYrpO6RwBOU9DTPrlfszsRVPzCM91lMARcjtLBo9XGEdMRx7TWPECfo0oGEmuy+d1HwKstcKlgp4762W3qMpius1Ro0hwJ7CmDOW84L9y0ajvY4G13hKtQOQgRUEPlrwYcsl5eFc50peL4xoM6wfeFP9sYbvP9fkeqCbt27rcjLU0\\aFm73d5o7qN25oSaNMMUYAPOrCZExJxpjJjIqxrPfrjSWFsyqxDlkxbp24eA55y6QBBAQeE9TxfKWTVkzD0UI7W9vKpObKpaaKzaf68+\\8ub7x3\\+WfuWXfkX\\+Gu\\rq1dfLBCMFtsvhjh7OaR2TwqsH77m\\+zvvyVL+jLX3lTM2EKFxzamYcjQ+WCsSkzzmLDbeL2iyldMiBGFC2gGjwY4dBdG6kIUvPSS5UMHb+Rs4ivFchooDpwudjkYubIIH+FeNyobXkB89Dh6RNkoRHfyqzYEM3CQvFsOQ6agUw4cHX4\\7y2yfUeJwa\\LhAqDqEg4wwmkZvxppUrq6VOTo59iN27d88jEL6Pr42ZJHNlfGj4TFb\\EcsSY+EH1GGzEXzsuRMO2xCZEpA1HiweiqfPHvu\\d+7eVb2xbe7W5cW5LtpX+rO339ZRp6NXP\\Vp7Va3VcmklIqNdPjsbbXPn2g87qhaK2h\\d1ezwcQjuVwatU5Tg+FKP3zrPb31zvu6e3BH\\9Xf\\q\\1b\\\\tv\\Mh8vjJY73xxqv6+q\\9Y+3toTwJY7FNTAbX\\733P\\C14b5spNUUSeEATQeVZ5RltVGRsuk5KBSfLStV5354UciBSl21WkZLWCcUc5dXVyaT80BycjNKpBgDngYtc\\4bHdhw5IO9WCy7Q6\\DC4jHLTjYCCf42Y1mxcUIhoVcUx5wnKj5M+73xiCWtUTu3qB\\7V90ciiZ6KAoJggZgidg5dScnMGMuULVasOeYjbcixBQDl1QKNZbq9VWPhX81zYIVODsBRI8BRZGqPweU086eTqrTQHIZkfhAdeL2nzTbXItuQa8b9bWx4KCsJa43qxbUAEUmnfu3LH5bcivCxJqPHEoigIiHBoj7u+rr77qQgtU7OLiyt979+59F0ygSpM5ESwz369iPm+kjxED7xNUB14lBRbvgc\\69OlTv29+lo10G3VfCz4zv0DVgnpzoFQuo62dHd93EEf8pvZ3b1g1xrWIJ7F+gcqMCe5Cl70rVXcbao+6Orl8oWcnj\\T86FgJbDWyeZUzFe1Xt9Uo1LUe50wOLpYyNvB0xiQd7Txhv6P4GrsQDv+4EhmK+GA1wmHo51ZLHR490rPnHymbi2tvb9scJJC6coPxMHYs4VpSzLdaPa+ZfCWn0WSoUW\\o8RIM3lRurcmqY74HHCHHsVhVtlBvONBwNA5j6ATFvGfjIeaKQGiiSCLUIJ7GCoHGMWQucp0IKibNAFdyHMA5\\FZLrGEySq4zysaLahS2tB6X9f0fvK1VPKUHr39Sja19lYo1Wx\\0+kN1+mP1+kwecOlPKpXBVJPitBvECvbkolnBVDY4jfNn0xFnCXt3Vdkc1xAlcFiXFEU9jHfTCZPDIcHD4WH9wGdbcshNUKJig0PWLNQPDIInRqu77UBJIP\\TCr4V9iYTj65Yv1b5wVnjkFyulcsUVS1sqZxraieT0OrZQ12\\+76qsbUJ0tm7d5S5c08jvMAcOUTmLXwcph5rT3V6XfhKa4sVkumMCuWKR9go3RzGQ0B0EmuPhRaT4OmGUW56KeUma1188Ey5eEZ7rz3QIL3Wgsi2bFopqAHdvq6m18pWC4olY5ou4O4tbCVAY82+dXT+TNfdrs4u4U0u9OlPfErlQkmZRNoc5DJFFtyjZVD6MrbGt4783WqtaoUpe+10BDEbE2ZGZmv\\G9Yuz\\HL53+5NPDBeTnq9tW+uDJqZYNui5VQ265UYGTvxhf\\yEBJgHNJcUUmaqqSVyYXMv7sdh9NOBhBLtbBbaBzca6r0xMreLd39pSv17Q2SBP84hbOJ4orTYE2IZdnquxsqcXzKx0\\fqrP\\sxfU7JW1uPLU6uQU4jetrbU2N21ipkmYcw1hJ+4XGg0HCs+j6mxva3GzpaSuWwQUzgHmOdoZtoEZrKu9hljO0aOzFzppJPU+UVX+zduKp2aq5TBE2uiH3z7+\\rG\\\\ib+tVf+lUXWM2dPZsxew0uFmNkKp5bzsYTI1gUWF948+f0C1\\6vGLplWFxV5n45mRyfkMsZgoOCiwyydhA6WY2IzkKrM2BgFzXXkiTSZQ9FTp2NsxNx29kx+nwIYCYMQ\\IVaUcUIKzs3NtN3ddDASVYD4qmJZ+8BwtEhFN2dRtyEbcQvRgs\\lZEh8ZNobE+EBG5c95mL2ZWkodNqsNmgXSAb\\g\\fff1xtvvBFULdmAwBjFiqd8eF1eXphIzKbjfTSZNX8shekcJDu6TtsOcC0dpBekx0jE7RWCizzcpjOPArZ3dtRobPv9UDhc9Xr63ltv6bR3rZt37+uguaV8aqmri0dqXTzSZHAJG0G7W7u6sXvT4ddAn8V0yaqdVnug7\\7ZD\\S9H\\yFXn3win7xF97Un\\7Jd\\VHf\\TvXDj8zM98Rr\\+G1\\T1hZk9rlHWMGzJ6CPjHc4TIGXGetw\\3zoRc7SvE9+gebYSX8UZM1WnWwyDynUMxnP6BkvcSjj\\8W\\ocjioGU0yb0II7KMi7eXwoYoUJoiLwTp0hyAEOEWjO8YMve4ibW8Zq1etjLk+roVRm\\ZjImkFMnIwlnXbBCMp\\iZRHJgJks48wQjTBoPK2goCBhXBHNd\\hsKvIp9mSrVqt8H12lzHbi3rDdcpLkmEHcZKQXn9NBIVGo1bW3v+DrC9+P9BaRkbAVdnviO2cy+L6jtGA+ybvEVSiWzurpqR2PqrnZ3dyMF4ibLLnKEX8xc2CA+CYXb0mM7DiCKnk3Bx33kHrz22mv+HNwXlMI833jWsfE6b20xc1qArUTgQOJLNxrr\\PRU5SK2AYzaAsrNM0IBtdkXQO020RdWzWHSGfl62ZQ4lzFSxXU\\fHHoop09wHsL41UN3LBN5kNNV1MVGwUt02udtM\\0\\rPnen4BB4kCOa5COqWtQk23t25qu7yj2LSpYr6kYjGrfr\\lZzO2hEyf0WSwVHwV042b20rnmOZNFEvSlc+svgM5QBQwmfTV7V8ql0+4EYFEPh73VajmjHBQYFHw9PoE25JvmFK2nDFPDP4O0Vir2EyZEmrYnqbzsQooX1MJxVLBFbzHPRliGFpQvgC1gL0eFCzsjXBmIKDTWbN25xbQwFHEEJMxJNeegyGjWDLvvR30COQ4uUo55qSUKiurhh4+fqFWb+AxYalcNyWhUa1rjCccxOYRflBwrlJKZbElQR7FAZv3taTJ5zrS8FIAInTqdq417k2MEDJytQXTYuE1y0PTG1zZuLdSxIMO36SS7Wv4XO3Lc3UvTlyYEY2UzdGohgLUCQvOaiUWZhNvRTPfNwIID7bd7RhNtaN4pmgEs5xlnyyrrqVGH\\xYV2\\9WLVETL3lVMXXHqj0xie1KlU1TxeDSfZ8qPUSs924xsNQuDF6o1hAtMF150heceqSp\\j\\MfbeT5Jl153f9+VL89Lb8tW+ezwGNgjQLLkkQZEAARCGBAgaABv6Vfu\\cElBxNLBEMuVghHLUKykEHdD0gaXAGHHdPdMT\\e0raquqqys9P7ly0zF59zMBqSgIlQRHT3T3ZWV+d59957zPV+TSMkL0hLcxIk7OzDMZcQXnnf05K17Rmrfe\\6aZumEJhSNRHWFc83hT5FZm04a\\4tg5nE4MiEPfK7BqKfT86dGWbh\\712NBiN98D3v00Zlw0y3aVY5I\\is83Bp6w27EIp1bB7Kxbyh1TPMlPsjpWK+Cpm8khiFTgbGzVuj7TyHnNE850ZBwEKl6c5teFj278wAN7JJDnsVExpQdAjj7NuWIYr9UNJTEsuQhBPQUJy5cOW4pngrRlNznR+0W8b\\LJWriqMkhGtoRRxTJc7ZjO3DmLYkIbFPZxo\\Pde922\\pfR\\4oLxCVtNUXP3JWO3TcxNDwdU2DtjK+Jp9FtT94PCIMBCVtzZ04fpVVXa2TLlMkWmc4RUfi+LOefg5Hz\\2ehqIxiCpZgcboqqSyaXyqYX82VivfedH+vM\\\\qp+97e\\oC\\+wVdU3dwyBIvP5UXzsUOwLEtprL\\51l\\r69\\4mj72yV\\Rxz756\\LTSyUDCgT3kOBPxeHAgUdXzcO1u7tnhNyf5ACinIHz43hWFFgQ1\\mg6cAlx5vKJopsQ3f2Bq4LQwkGh4MCq9fFhdop9xqNc2dyukqnJ\\iWzZsPwnjIRY9woFEwOXQJNIADwrnJ0y2hQpk942etHahBDsoVeAFOCkx36AoeN3Lk\\SN5fvvtO7p48aKpY5yTbdc2PCTNFGAgWBRYNsKB\\6mEcRU8b2ajFBYY1fH6dZ3rfPZZRhTREEDmfI9TjKVVKlcMzcPYr0GB9cYbioBxy0Vd2alq1DnS4ydvaDQ6kb+YKBNPaX\\rsraqF5TPbmsGdOwlVS5U1Wx29V\\+4Tv6x+99T5cvXtJ\\+6++osODY\\3bf\\tXOj050Ud+9sP60pf\\QOVSwcj4HHQUSvCIlqtUYMbEzLdNBlytWqHiHO77IsCWg5niky8Ob4qMtX+TKc0SvvJF0CqHjoGSYLnBeIz73mqeG\\+KB5FujE3XSJerscMcXx4iZCyiyXcKRYp+Nu5+234ua4zMwFKxYjwQCMmMWZzSjaIop2qtZONrCjq6GK41Bqds1IyHKEIstX2OvQYHnMvFBF0DIYPofXJ8ajyZ\\mBsob1rRHRt\\UHXB6qL4nDtE7UeK3OdWH+gv3AYHWLqWWENOsPaRmxRKlD4+2pQOAxxxKY4YhS3oWp1S8OxsyKhSOJzra8918FZY7gMN5AsDnGeA9YpxS+bLIcHCKQ9m+m0ba6E\\\\J19+5dN5rf3LROmbVtZpEUzcWC3RtL7oAg2+7YezROB5vi1MnsnVo4YetibTExHbv1zbXgtXnWQMPZC7Z2tmyT5vnHe4\\xpBHRYyiBR4pFQ2UyKQ0mPZ33mtq+vK2zfkOPTg905\\GxOiPc2COl4pGIvn5u\\6peuPiidisXlPB3V758LbXbdTs8jROazLmiYNTS5nZJ2SIOOGMtPDLuyDKks42brxo2BnEjQ89VqebVh\\zaPVMiObcinCIWzl5vMFSj0Ta1Za6cNfSHkQneWPHEUvF0TONoaIT6JMaKUBNACbyYmu2+RlMk5iULYon7RA7R1xtEsNrwORj4f\\zbGMEgwKCwQjQTmBWKpxzOWC7xIO4iSJbTuTI+3JxA1ey2Dg6P9c79B6psbiqDTxrIC96EuaQUWCaMXXuzIojH1Gw56w7UuhzwrFeUle7LZVsO+11N+027t6xJ46v6nna2NwyNpiCCCsIhzkTEphyke8Tjap911as7s90KiAYhwwmX6Ukxh88d72WxAK0CHQcNgRM2sD2a3E8Ma\\NlvOTyygQlpTwKy5Qyo74Gb9\\S4N49ZUC1F2Npb1uFl1+WV96wmBQuabcHnxHFOYV+ZOgGzzHPPgcysU4gNzQV+DNZxE8iqyTB3ENoBigQE\\KmkdoHxzo+PFT18p62CHimgBLiHMLK8SKYm6EnewVqatSZRMeM5xNNFKk\\7uq8+VTheKrjJ0fmJ3dl75KpCC0qLJ7U1saOsitKCiIgEEHEPDQyOQou+KvQMXp9xaBXcP2iuY3QBpPhs2kCTTOCFCYCIPKLTMrGf9xDRv8guYyn2eux4mGM5pB0l7jB80wDaGe7YipVyuYCb+kEEcp5q71sL2B8bfy8CfvTzFC0cO7Mg4vsVQsKcxrrSJPhUAkPhzrnMdc7a+nBO+\\quRdfVOXSnmLlgr2f\\nlb5yd1Tew5dbFAII9mWIo1Cir+ZFypQk6l7U1liSairlmFVTsnA0flYCHPzLx8HWDu63yc0Nn5WJl8WcmUp1xyrmAx05vf+YH+9I\\+RF9YFVibO7vOyZ3n4Z8rsP7yr\\4H\\dbnfkOf\\cKn5SVdsOZPF1jOCX1pB+p5o2UcLOfE61Ao5+s0fObpg52\\GxV5ximC2OoQiaFt6iw2NnoXBglJM26d0GAwMldUFlGn07MugvEQN5KHcz0iNFUVj4GH8zgeP3RdeLhk7XWdCsURia0bWTm9rx2oOXAwvQQpWfNX2PQdukTnhCR+YocxP5sunNdgoZl5abZoRH4If+vqH18NlAkofMLZ0Io3l53oCrc1Shak8s+6e0jILD6ul6k2pxNb7HAc5Kd1\\+hYr928qXytrFwxr8tbaR0f3dLd+99XIjFSLuUr5+d0YeOacsGGqps3LE5kMhhrq7qlcDrXd\\7pe\\rf\\v7vVcwX9K\\\\u39tne3f\\k\\\\QX\\\\n\\6zPvKRj+jzn\\9tlctFK3S5bhzO8B9YsOblRUbisG+HCdd3Y2PTDm3QTAol4+qFoXOaXsoihOhu1+MgCOGZPBYHcIh61v0QUto8b9rv5AXy2SHH8\\PN2LJWs6ILLxf4WubhBDTvx20Ex9iB99AduP9Op\\N2CFUqNSvUWLv0nG6ThHyMiavb2BkPT8aYIcbsc52fn5rJHN\\hxuGOv+fFISJDDHWOxBBrGWFx788aTeNlWOaeZK9r6wa+BlmNSUZH\\Hyk62UrLoHdQc2wOdnfoyj3LXuNZ4qfbYaF8ZgRKunGOMhAEClEaBqQcjM+JlLGVEKo6VYIIq\\l4paccSq\\2ziUsObRyIj+FMqYFfLFeJH74XIlU8\\UhhQ4k4l7XvCnguhOxwzcjgs0hSSHJ+MH7jevyWdnf+DerCN+KMJBw65fv27FGMornh2+3POCmuzYni1c52mEQL0Oj59qc3vLDluUitxjzBuhEeNSjhViopjWO0\\e1b3DR2r0Blp4SW3WMqrk4qpkcrq6dVW75cvKpWpaxrNWQNfPnujg8K7Gw57tRXT9GFoOpi3lC4wo2bA9Iy4b\\wnO2Syms3NMV8k8JGfTVyaXdHYIk67SgYstgdCB\\w\\df7eHq31C2RKUBHJIeabcXuKzJ8LzAo1PuoYE3g6RLJ0u5rygexRHiHSQlFNh4S3EWJX9jPFLSnErpqAUQx4GYSEqBm5oQvFYSmmy1WAJwUUKlxZeXcAxXp52Sjt6fHCom2\\fNiLwzt6MMI4LAAAgAElEQVSe0Srg2UzmQ1OQW4A3YDuoTCZrmbWgFsTkMCoasxfAHUUVjS8bgczTgWLLgV55+T3a2Nh2CGW7YQ7zmSxlL\\YLCac893xbU6gs2SPyQUnxyKHC\\DvWOsUnzxBje5ob3g8eSngqDocdy0cE5apUQenPFEsx6ksrjsu7fGUIg1dCeQx133xN57duKb0IdR72NN2pKnXtmnIXLiselByCxWt7cHWR90NJcSp3fjeFLl6MiLYw\\81mlcbsmniuWFLL\\thUb+yPWAp0j04sjaByfU\\FnU0Nl5FGcwK6MUkNDVmKJZPGnYtHcwW2Wc01XoYaLkO1hi0dHT1QLpVRNJjo4O4D5ZKBUTzcWRioSCMZ5Izzi0CAfYcROO9j1p06o1FGeEv8HXnfqOSXNg5j3IxykSQBQ62wnpBnyugoG1iBxT7F\\gl3iX0M9aBzA3AcZMRu3BsT9mA+DPI\\jcxd3oLrzbNs5uJuZqD82JM4Beo0GiuGj1wyqcEIus5SBeKqZuRi8gwNzC4FNFoUjfPI9pluo6VyraZLr7wkr5Axsn\\Si2vY7ZpflrOGcDVBxuL9pAnTrFxa8WygKYUeHC0zynU1yxp9W1VYZvHxkwIrpnboq94KDRVGaZpLREovI938zvf1tT\\6qj7\\\\7fA+ou\\\\Kr+m4\\\\kj7+qd9QMhdTwTYI0s1DO7B5EHhDbILtVte6cAwb3SJ0f8cmCcLDpoiijWKBm+M8lJwZI0Ta9aZuBxBQJkZw9DdzBzeTncUVMGPG+cK4GWy4LHYOBUYJHDB0Xk5F6H6xuYOccNC5wy1pMmt+LofImhPE5k4cQ5B2oygjvdvIiZw4R6iHOAmqxCHy+PFjXbhwQdUqyJILxk2lQHp42EHUQEiI1HCdJV+QV\\k5rptz72ddyLHBgKCwia4d8AtFpxrDG8UQsmJVUSylH755W7fu3jOlFYZ\\+9Wljo9e150H31MqGCvwpXy8rMu1F7SYpZUsbNkmuJhG2q5BzEvp3QcP9J3vfleJeEYf\\9intLW1q3fvPtLf\\d3\\bOPPn\\\\5n7POEQ8uO+jNtK5jIgXnzIxypOXWw2xmXSr33Nk1JJ8Zy\\702GnNseN+cKBAhOReQFTGnsF4GT34KgltVat2P86bkN2xUSCahWICO4O58RP4ufDDuKf37z\\QwcGhM6ANe\\b6uWzJfGHMS61UMusQxmusPRAnDEadrG9hm4LlFA4Henr4xFRceLmRxcamPx2H8hkNJGTjzE6nj7eg+UGNhsDpVdXPWD8ZW5+MEVDdGC\\JuHyeytXSyt+NQtCpdtbEdUioly9dtsKEZ4Qxs43xjCtl57V172zoXOOzet1GiHu7e0oGaYOj1zYOFLmsG16fP6MI4Dk4P3fIIuMHfi6IHhtuYDmcLsaH37k\\fPE7a\\z+\\ftOcDKZmku0jSD9pHW5FJu8R7gXViwjalmtcZ8NMZu1oo9nkXECz82NGzecyvCnCqy1aAQkk8Ia3g6V+dPjp+bWn0assQq\\5dpmccjGAwzSN3mV3lzH3XO9e\\hYkRepWAy0v51XidicdEE7pUvKxDYVTZLy8jF1BnXV6w919PQd9QdNjQZ9+zzzWExDs02Zq1LOKJdjDMVhBy8yUm8yV6s7Mm7TOvmCMF8I8YiqK8WUcrm05cXhIs70aDTFZsTlMlp7Erl0ANa7l8D0EDKtb9wVM+Od4UMV12KGggmTWMjj8LAIDuZ+MkqkWPcNGTO1po0Mc\\L9NOYJ0IDN6gDrhLiHG\\VMEe6KHL68KRqQGH6tC+2X93VSP9Mbd24qlWEt1ex5AP3AUX0yH1niRD6XNSI6nLbx0PkJZnNlQ5Kj2VhTy1JFLWxzSqVAnKZj3bj+vC7sX7am9wyeTOPYqBQQknf3drW1uW2F32yKmpcCNG48sZRfsLEwxRFNIRzcfJ6mz7nhc9jzjHLYomRDFAAXi\\dJpl8sSGnIHg6KJE+UarFornS3rc7NN9R7967Sy1A9FPJX9rW8sK\\SlWvKF6umlGPES34ikBloOFxaS3Ug4oyD3mxQIpv4kPFHEYFCO++lFGBpAYF1uVC32dST23dMcbd5Y19ekLT1SjwNjRfFBmaiS8bt7J2zubLOz0c4l\\WXE7X6LRMWpBEtdIY6fvexpv2xnr\\+nGsOWAPprCFY0zFrCLNbKCqoJ5c6rw8tZg3vuVy5oOkiND4p6lTWpBVIk4kVz1bkkxtq\\oU5eSvPrFa7bZ8XZJB7SbGfRsBGgSzPCnITtaBMNmPhkWbDmY2IQSYX8KY411ErQxgfwEWcC\\7gIBxqSkQQKkG870B8CyQ5QNdJGgiDHQXGrQt83gBVo7kG7a4ePznU1fe+oniloAQ5lyEu\\ti2OBEUQdkOgXTmAJRLkN0xtZ0Ribf2wZrzTJNK5axvHBhLbuOqwCL1EYPUpa96Z6bhlAIUR\\e5cprp9ne+rz\\9oz\\V7\\w2KsKv6P+BYM3gYBnJHQ4WI8Jv6a++8TX9yq\\\\gn75V\\+Fklk6XydFZ2NjkbsNfWYH4bA\\NA4UB6Fb\\C4TCoIeJDtDbgIUfJD2kNquO3zn9E1uETwbO5yTwUrp52IHqGBxkLaRJN1Ap2vqIh42Hj6zvcc3CZJpPu\\yvgh6XC513mgYmZnO3amk3MPG6IJCDjSJi+pyCgeWm2UZgqtsNUfgRMVCdcsDjb9KTLdu3tTW9ra2ttxow1AwxVfBz5COR6pWgKcxJHWvz8FMoQSnYF0RO04KaIizgXD8DsaoePM4o85znJ7DUPlSVdNlUv\\pv\\5Ad58c6tX3v1f5fEqlbEcnp6\\p4eGPJa9tSotqakc3tl7VeBDXPJF1YZaxuF1nS1RfFUOzqa9SYVNb23t2Le\\dva88nCpytiBy5gurcatzEed9QZh0fKC6edFwMHNAglCsxQN8Ph6Kw4ODZyHQcI94mK3wTGAs6ewxksm4ff+jR0+sAKKggf\\FfRjjWh2PmwSa64bHGDL16WzqZP9mexHo+PjEBBBc52iJ2o4il44XR2LGMpAsnREk7vZ8BjM1NXSOzEnIuGUbF919+7aNfBgHYk4XTmdGjKSgQSpvcT1siEsX\\UEDgM9RuzdSKsi64mEVHWSIHYVAONX2JsagJNc7uToh24xdkfRjuLq1sWUoLhsbMUKgfm6kyNge1M4Rp\\mch4eHdr0ZK7Lp7+zvOSPAKDKeIvfJuBDGp3IuxoeHB26U86x5QObuSMrmPTYc2r3hXjhDVF\\bO5t69OihfVY+8\\PPv6Q9kLYYBVZXjbpD2iCSgticnp1ZgeX4Dg714jnjGtAQNc\\hLaUtXxE\\LCgDfD\\3wzUeFH0uCB3k8+6772jv4p4zsswmzeTx\\LyuRQSPkjF\\QeWtLc24L5rpzqN7WvhDbW8QfJtTwIgnntF26bKKqX3Npyk1Jie6f3BHDw\\u6OTsoTyfgsdZsSSCnIaMMTxEMNi+0JTBwaC5CwW1ZjQGfQNJydh+FmEqvGS8DNnYmeIicmYUATqAjQBnCgc0VRTFBEMubANAmSIaMLhlkJAJvJ8t5aNyihekBakVCQXpghuHE3HiuaQLy2INJ0aivbDlLErcupqZkgvuDmagi3lHsWVPc3iDfiBvttR8OLVRSz4V6MrWDZ4Q\\fDHb+rsvKFcESUspHUCjT0Nxl1bt6xfnhEyBgnVJj4nk4WDk7YRPCjWeePUHMhpLlBZ4VqO4puJBZMHuFhkwh0dPVG33zWO0s72riqlsk0iaJCLhYJxTVGqs+9ryZgzrlp1R1nGpYiG2O9BTWcOLWPvx27ARR7JRCmJTKDuuG+JBkv4gggqMMRFdXv\\viaHT5RcTHS+GCnzyg1Fu7vK719SOnA5nxRwkObhuTk\\J0j2zhrIh5zOGAyPudFI+XRGAVzRRUxx4sSmc5VAYMZj1Z8e6d5bt1Xbrqp8aVsT7AoScWVIjyi47EUza0WQkcoqM10qMHP4UGEsUmc5UqPXVKN1oiVB8L2+2vUzNU5OdWH3gr0fOEug6RjDlkqb2t7cdcR3iPiptJ6edqzpw3rAD3yLt+G\\oWkY1cjzV951JRtpUV\\UT05NRAAdAKQNRIpmkaKLmCQ8taLRUMV0YHw456vHvYCvJNufp4ORkoykLYYGt9aljS5B\\CjKAFnypYKlcsD1yxSLSmWyxkGcM+IEBQ6dqjm+jGmzXNZ00JeHVxqFYSS98frreumD71eiWJBMkBXXCITbHAGcfRPPqdF8EgnnHuDF1ef9si4SvhvLr\\znBL+QX1ZXMYpfWZFb9RUTT069E6rVj1QoF43\\nPVmuvlP39Gf\\dHX9IXP\\p6++Idf0eb23irsGRXhDCc0Z6A4m4z077\\9Tf3F17+mT3721\\Wxj31UvSEeT2N58ZiTbxKumMIDI1LfPC9GlrCNLxKHCjC3URLxoxr0rGvmRpsh52AkbxGqUqJT9u3AcDLSpKnBODAx5fxplIdOGJiWIunw4Ejb23sWj8ODBzcG3gwk8WKRBQuPhbFFZIosHnY2dQ4XXoNNn\\fL4cLPczNXl5UGLGxz8FXIr1XAdsg5Txkeav4fjyoe7u3tzZVrMyG4SxdpM4J3NjVCsX0WoHVPlgjPz8Cg1YxVV671LiLIBm\\2Hg1qX0YrLtjSpMGz6cQUe6FS+tu\\\\0c9anT16vveo2KWsNUzPTr8rurtO4on+vJnkS6VbujlvY8oGmYUxV2+GR0pBQ7IATNyG+ONqO59VapVp4hcLq0rmI04YOPK0BUkiYZxwdhs6natzDV\\YDA2hRcIEZ5GHNBcMw54HtDXX3\\dCmF4Wq5Amxsnz9aZpZ2DfLj5Pnwp1JYUQJs7Vfv8jdO6EUHxhKlVqyqwISyXVhhxLddqVZAPCj0bMWPbx1NhBPiEIUwWbxNPWNoARabj47kgZl6DogaeDwTkt2\\fUiLJ4d+3Ioe1BMeQLEZ4Wc4ewY36+N3Fk0ijaKlkhuw1x0WjwOS\\+WwoJHcqFUN4xxwOWpi9wMnZUyPw4mWzt72nzc0NK\\RBQSmYbPNczDUa89mm1tGxdhlLMlbk9SgAKbT4Xg4GfjYFDp+RNQohmw3GKRA9Vas1+3\\QMFO5xBLWcPBnCCpYt84XDoQibnlhHJKM5y9euKzr119cOZAPdHx0YGNbG8HHE6o3Grp46aLr9GMLZXLpZ\\EvFgPVOVer1bAcNczf+r2OHbgUzGyEBSIocmUrSPBT4t8\\9+JVpbNx5Usp5Yt45\\VUPznUyXFL2dSGcsVNvXtwoOPuiRrDU+XLS+1sxVUtZc0AMIiltFe9pktbLykRy+mo+UjvPH5LZ90ztcZtxSxXz8mPqWEp8MrltIpFpyRkXxyGCzU7Q\\W70AsWxnvJpBhxT23ESCPJJp3ksEkkzNOHqI1EGuQJai51ZKAoZN3S4sFbA9HCBiUtj18gUJ5vWXGgzHGSH5RUnJzXlK+E5cI7vzIbZQ47arXqWizHCpIz5TOMAyF\\czyRn8bTRXEHL6lvY0o+37g71XwYadYPlUtkdG3\\BWVTW3rrx4\\UaXdVKAfKFpJK59Kq1EqKFmNDQihcOKCmxJWMIpWKVW3ULqpa2VAqYN8jUuzA0iOIHarWKmo0TnRycuoQeGusKEwDy1BsnDftwKa4JiaK6UCpBKcvYYgiBHMQGWJ0KAA3NvaUShAsDSfKZR6yL7G5gtjQFIAAmjrWG7KzaDjo2r43ophLECpdUW4YavT2PR3ffEOLaV+DpLT1kQ9pvr+vYHNP6Tij2piNdx2Pd2HmyzEaHZ6TMJIHUZvxHvshPKZOR4nlUlmU4Pz9KFIwnMlv93R2dGAxZMFWSYt81vmtJfNmLoylx3Q+UHfUUsLPKBPLKjtNaNFxhXOsEFcvNtbZqKmTbkORpopnHG+v0T43oOHC3kU7i0EzKT43Ni6qUtlRPJ5RJl00FBWHfLNAClDLTtVs1tVqNixIGnGH56U0mnJmbatoBYjUPWuYcg+zYHIcGydn6rU6ymTTSqbjmszIyewqk2NUljPSekgqQzanAnmjmJmCnEYYEieUIuCdBbiEY+3y\\2LxwPIjOy3CsJeWP5otFjVndOejgKXZidk4cD6eKB1LyLf0FVb4Qhk\\rrd\\\\KZefOFFVbd2NU+mFc8VzcsKhN4eu5UjwJqWY4bRCPoWzp+LIotik4KMZ3hJYDs28CDEvEdKQRPdOerSYl7UWWei0+5QuXJZgJlpP9Sb3\\8v+qt\\8zX93qf\\UL\\\\pa+otrlrIe0Uld6M\\AcrsEimdwXWX37ja\\r07\\ymPvPZT5iKRh4p5zMje1LJp9LOqHNCIGe\\b11ItVxxxQmdKL+YNRN0ab5DzGbJKpwoHI9Mps0B1W5j9odPD92fyyXE+NIdnm6jdz5M8BZmenD\\gXXR5dKGbRgUWUDOdKEQz9mEnGM2eVVdpTMpQyvWZGtTcqHymkWm\\nLmnnQAeBO1LffKlAd4wKyI1fydGxc6ZRfzYzr7re0N6\\idGakj7VNgsQlublBwoJDhLHERBPw9f+bGm+aRvioGGSXhUYKdBM7EjFmp3uGoDTQdD42jMZzF9Lf\\+z+qHXl6\\sXnVEwv5ccPdHj6Q43CQ6WzofzpXFdrL+lq5VVpWlDo52yURcGJCg0uACZxjGEmYwI8lwbVM6IY9Pp68M5dpXFLxjW\\WrGD071XDiB3EFEcQp4kmgNlKLJb83MqFJ456Y+GA928edPuO0Vtp9NeoYErM9kEvdLcvFp4FEBFzs5aRo7OFVgPbgOzGBItlTcbhLwVV2sjz\\UDxL3lnoL8pNMJG93S+WCQyfg6k+EaZFc8BYfg8Tprfh6cJvvv8ViPHt23MNto7opMCi8+c+OsaSHUFJAgV45D6O47YlDkxJ6NbmQ8KcZ8vCbfD7eoWi6YZ8vJSd1QMMaQrFsO8UIuZ+O+F194wZAy1qYhp2awOLcw13XILz5dkD4tOQHOwmCs7a0dE16wXk5On5poABUkX+Uq6AeE\\JmtwZ3dXduw8GiyIjTmIHiagHWh9qzAyiZ1cvLUbBkajZb9\\csvvWqHZLPV1mn93BBIgmYpKuAakl8IHSASPAW3bpw1CoVvqMOjR9raJI\\UyCKGFJLhx7NAZMxi4avVqevBw7c19+ba3Corlcb9ZmKEZqxeWmczzaaB8gG8z20dnT7VeNlVojBXKgPvcq5CJmEH62w4VSGoaX\\jORWzVbXGj\\X45F12RU2w42XkYAV3oHnkazbxVS5hQgsfA5KrZ2PBZodgewokQr8RVMSt2LDN3xovjwbaBTrHEoZSBemc+UjF4owqsLJwcn5saiDWM8I2x3cSDnJpISrzPWJYsB0YaxRij0NDE5phIZs+4zJG9b1ex\\I0M5mEyptLZdIJC6aNe84PyiTuplJFrQwH1dnFTIf49kj+3FMtX9GV3ee1Wb6uh3fqFkOVDJbqDBqaLUJt725Zkc1+yh5\\dsqhnFAxX9NmbVeF\\IaRo0FJUek+fPjIUCf8\\yBIUwA+ePjQJgygKevED54f9ncMRs27auZ4sTSsGADThIWmdnU8XIxJNzZ2NI8wqQxM1cVzsg4RthEXnM2+E4XMNbbRsqHTJD5MJ0oupTyRKZO56j96U49\\+AN5s5HitZKu\\fIvyr90VSqU7VBkvDpehctT6FQKWbJyzDeNNU5hiljAZ9NcsId11Tg\\U7dNzJSLV6r5garRUp3jQ\\neXNmNisbxpLqtgZIxUNyymR93h011+ucKIl9hJ1SwDDTuhYZQ71zeVbaW1cAbqx6dqzVoarqc2tj28PjQuE4vPPeC+V71hxNbH6UyzdYFK7CSyawVhE78BSZHQkrP3i\\WQJa+4WWgNdmexGQhFU9qMugR8Ahgr0Q6aSke2FFwNqOUzpfymkTEJvWULWSVIdCeYOrxVB65nhkmB54if6EOAEvA+s7Y+W35vzZ2c0HQ0TTUbBTa+cb5TwFNgTVOLG3Mzhd8qulwrCTTjVLFeFXQAxLzhQ7uPlStVNHlGy8owkIHzvOCnzNzzyVF+KrQMn6355mZNPy4qaG9zlQU3yujISxdhB1IMc+mczYAJXFGwYtlTq3hTAeNnrIoCeNk30a69YN\\1Df+5E\\1xU+vbRp2HW8PHvc\\V2B9\\Vt\\ps9+\\hP65Kc+Zr4nVL\\2sBs0y0jAoT5kybFBI7etVSquOKFqdE4W1kHgtcHGwkEfToDB5xbOy0PFgsZ4EpKeweCeUxBymLMx8\\DACWA0x589eHBvFVhbseKKRQW5nG4ynwfpAq3g8HMeRMDcoCH8t+NGIYUf2qgS6wd38d3ItdtrOQPG1ZjDKc4cp4xfFD9r4vmdO29rY7NqhQWvz33g7+ARcXi5w3XTDg6KRONw9OAwpWycysGzIgHZe+eKUWAZsTrtECY2R35xsDPr708X+l\\\\4TUlylu6fOWCCmn8mW7paf11Lf2mikVP2VigzdS+iku6sR1lqpeNmEghjIEihT3IovGnJqTAL41EzFiBA\\j+3XtGfGYeXwGFCyAWOySPf+tCmyP1uj2dPCWjceTcyEslKyYoZm3M1T43vhAeU1z7k5NjU2nSddG5RaLrRJ01tVGuy2bD2yarZgtDP3OwsMM66cODCFSr4eSdeJbZ50QRaxIiQbgQNyPjWEGGh8xpIyfPGedhNVCtbtjGxM\\lC2QNbpCtW0YO5jiNepJCChQDv62xWs22yYZdE4C3E4adZJA5MvFs6Rnfxl57OtXB4YGt453dHT1+8li5ck43bjxvKMHp01MjmS9Ia\\dlB\\r169eMAM46WxfjjkBKyC6eQ86rBhi+1eo4L6na5rMIkqtXrxjB+skTuEVHajbPbAPd2d+154ELSs6g851z3m\\IZ+ahe87cPSy7cN4po6+ZocwQUzm4Dg6OzI\\u6tXrNhY6rZ\\p6ORYqUzKDojZfKQgF9eVK3sqVgsWZcRID9SCz8F96XTrevjoHSORxxLmda3huK\\hhBB27gb8i6SG46GFfSPTzxawgmCcRrzF3KKEwjCthFdRv+1rHqK8W6hcA74\\Awe2oiObTcinWyagexloo7CvWmVH03lP7zy6Iz+b1DAaa2GEZSZIoLJzhZO5Eubu7LJGwzBm5PZo6WvxLP+OawSvcmIIIM8Xe1fCcxSHRAq3f9RUeSVXKq8U3Cn+7YqPSsFJIeECaYlcGWk27Wsxh\\czVhgRXp3gkhiy6rhyNHjOywdhB0V3sZxVaQ\\nfEuwtfHOAN+qEH6jDA1DMebMUhe292JzALRRyZe0U72qV5\\\\OZ08Gej48JRdSN3BueYEPpNHGgttpMvPrB83tbd9Rfu7VyziplisuqgwnK8XkR48eGjPF+HrPDu9XtsEGz1IyjYZwCE954LHebvWSDhbnNPTE3u2afyYOIAq8trwveCe7e1ecCNUeJYEOfsO3aX5Y8zOegUZ63ZaWvoL5UsOqTZjeIyJIT0vIvmDUPXX39L5O3cVEUd29aJu\\NIvSjt7mqUzGoA8BmnLQ2WPwwm9mA0UoeoeNJX0Qm0EJWWipMXIcB+fnDzWSbOudHVHBfzbCjkFOKZ3Bzq5c1u7tZI29vY0i6d1elRXv9U13lY6k7Bnp954audYOlPRxvYlpTJlefGkSuWCkumEwnlf\\VlDzX5D7X5b42isJ4dPLH\\y6uWr2qhuOB8yC6OneQetBO1kLxnaxIu1hocX5yhh3Ja3mEyolN+U7+WsKWA0v7WxYftSNCXXcqIoFtlECc0Plgnm+UfSxHxqgdrQKKD\\UFiC+iF+4TCEszqKQp33zhTPLjX3WO+EZFOwOerGMhYpBbrFGJmoMktyIQvQUxTENDHLIqeYJrO0kM6oRKwPik2KxslUrZMznZ+CdL+iTG1LoU+aC3QQDhB3rltm5zpGwywXeD7gGM4sj5DiCsTZRsxLl1BBbYEKl9G7zeM8RyOYzH2N576Ou2ONopiy6YzScU83f\\BdfeurX9Xvf+bz+t3f+0NtbO3aKJ8Z47MCy8Zko4H+3be+oW98+8\\0qc9+TJ\\93KdMSQM\\Ca6FBY5S6tFdhKFV7RxSsPQ3azV3EJshHoULb9q561Jo+H5Kg76D7TdqWy5KIgW60bf4FTobl07+E\\+pNcS39qxiZAEfBzd4Xo8LgSIHgqM77Bx\\gI2L4oRD3HnquIfzGfGWG1aA\\GxFphU0wO5rGbnBkJD51tWXK8XscGKxHh0dmnR4Z4dUePgu7mY6ZVzfDi0OdDYJpwBd6qxxbvw1BAGWeP6sgENVGBnhn1HXOnzTVIwxmf3D+dmZ2sNQ33vrkcq7l3Xp8r7yqZmaje\\qrHVbXnKgfFZKxwJVYzsKpjUVs5eV27xmCBH+RKYaIzndj5nM2aTUk4m29nbMl4p7x+wc1kM+m7eNhj\\nQKWI4AHhPTLmpBB+8ujJKtzZdVyYUYLOwcvDpffdd+\\Z56ZIQDHC7yaAiMtm7\\wdQcW8Jvcxny8pnC7scDCfsWTKqqx5ODW5LRuXqTrhyzCK+Sn4l\\tmxotwGTKZn4wM8eIa49eVtcKcA8Ck4Kt1a1yxw0MXWGzqOYKaCSB1HDjn4zQyo0EPEngeVBI\\JNYGa8fB3UjrGbux9kDE6qd14\\9ha1BvnAlR8s7OntqNto6PTg2Vo\\shlWVzo6z3vf89VqCCPlEoMvKgaHUjSvdw83xQfHFggRoydmFjxt\\s6lVI8jnrpCmuUMWyPunGGT2DzDIut4iRueN9wKMZ9UAK\\JVogxwzx5+zjNFkYMg0m96D+w\\t321s8Nx6qjdONfdDZQop8zTqT5sq19Iqb2SUysTVn+IVRfPFs49\\U2TeUeGsa6M+cusQlTBaIHqE0qDR7KvbnRg\\Cb7R1nbVxlRzy6Ok2Jmb+SXWBeOhp9MD1EWQg5fa2uFnMEYZm38NAb0YReKcvpzFtFu7qCsXnzNO5823bmm0mKkz7mmBhxr3k0Jz4hIdiAjJgDyRNNafqt0dazyFkIv6taRyeVu+n3WuPJ5zqkYwEnhOfMOYiwLN9xo0d3sAACAASURBVEFa3M6Of5fLHg2NPI7FAFwvTj+fg8YfKAr5PFSaobmzU9xPSctonmsGjyTCV44UjZTFokBF2NzeVKJGDNFcAY7qS1S1XVMUMvoB+Uqu1b8oqDDhpJSNedqsbSqxLOpDr\\6qBs2lbr\\5jsaTruaxqY07NzYrSvgLawixyzk7aevC7jVd3HtOi7mvIINZpTNH5TkFqYX\\Y7FVpvpu6a233rICfZ2Byd7GpAEbCApO4zYyYifTbogIw1mzLE1t6RplnmkmBWvytU1FYvgXOkUZja8d8ubkHiJzsnFTjMYQihvXHluZxpkSk7kW9a6Gj4\\UO2to48olXf8XvyDVNjUL0jqfjwyF6Q3cZAa+UD5IaIatSO9Um9mYUpOYvGaoYR0U96lS5UCbl3e1SJW1SKXNKDeAl3ve1N3vfUfXL+yourOp9nCsg0eHatTrpu6r1cra3tuUl\\DU9xIq7l5UusLr5BUuY+Y3Caq5CPsa9w\\UaDUsFmoahTo+eaqz0xPjupFuYoIANlZGW7GEIaccpaxhaOgUD6VKyfiiyxgkBRcGH2SqUoz7mFQULo3n6vsLjSZt9fpN44ERgo6aBG81np88iRkmYhtaTAy8LCYdnHmNZsNMiKFizKBfjJqK\\IGW8alRi7xlRl6UMQPcCCf0FXfNB71e5QlDNB97kY3vwsg1sUlEbCDD+LktWN0xZZik9Me6d+eerr\\4igpbu1ZgsXcACriz3RmGGy\\UrDWgTbRtJO3i1mIGaCAIMf426Br2EJ6j8VCfoFSlljEEEFHCwtPZYKaT1sCAofhSevu11\\TNP\\kTfelzn9UXvvgH2tzZsxEjViTPCiw6HMiK3\\7m1\\Xt\\\\GvrMD69Gc+IS+GlJMcKkcIdjCqG+P1Oh2n\\opDLN1w2X\\Wk\\GmInMoZ7M2JUcy7ez8vUDbzLuDtHWuHBgUTMDIELp50NYjnLVR4Xpcd96sW0EDwdWPUWD5qwxBNjTGVyuViUXmULQgu3YH89rnxzlXY61QWKXXr4wXcRdeOc\\\\dIFlzuXmheH8qxwZfazT+rEd2ubVsoIfed+GeLRaNrqhg+d9AUmeHJ\\YxsMhxWtycPN9PmaGzPJHbDLOfHVta0DXfnr2VMdPj3R63tU7Ry3tXntBF\\a3lU1O9OTJ36vZuWPk3rg\\UzaW1X7uqvKLbRWCC\\ILu26BzWZ2bekYcxnIx77JWbEFKFQr5noLQkIRQYI5ZpEQRCmMgfYpIkBtKADs4Qkj1U+QRpPD2LUN0DySkthcgLqd68EDFGgoy5yTOD\\bCqYl\\BxQADpxHJvjxjELUjk7HJhEWr4gnKXx0DgZPGDwsQx5WflqrYus9fiXsaKlBMhz2ZCrwGRnBuscp63jNum3c\\Tni\\XLF+tvk7BuZvi0fQR6pHCQH5rwAmiZoopO2ile8ZNy2Xt01fzOAXt4dGjXibEdRRIS50EUqlLdUr8z0KBLmkHaCJ+M\\xL+Us8\\f91iV1gDFIQU8aBKHE50+rxvOFd0pC4b0L3fWmXTHnI2TlAuiik2D0bLFI0uUNcV8DayJ+DWoPe5udQ3G27sSWLAzva2PScUoMaRUNwQGUiuGH6aD12NrEXf1uQ8gRv3Qp3hmbrjuqo7WWUKvlKZmNrjrh1S4\\FciwhhyUSzaKh0xlO5kjUVKZ0qvjdwMTDEPG9N1OvBZyRYOKnd\\U0rUBj\\eLGkFV+gMkEcFDpUvzPSRq2qTIoRGTElXZeIEEf6jwIcgQBZgqG2a\\t64blXbFx0+85tjeYMCBda4ms0Z\\S2UBjFNRr7No7IZ3Iqmq8fyBWdNSq+qhJJRvwlpQJMcgMj9bOeIVnjYYSnD7yomD+RH+fwhxcElyE0t2ruAfG+\\BmWBbxfT5GWYdvGUCik8FYK2eg90AunPGTMRNNBswaPq9cdqd8b2yiusI+a0Je\\9LSYRFZ8YdewoPmcDhUkFoqDwkNSTuOMztgWr7q00v6GPvy+j8oLC\\r+d3+kbu9cxVpeAeszG2ijWrBxFuPBp4cNlfJb2tm6rBiFLYhqOLbxII3bWePMGuVaFcGG8x8EHTaahzVq2KLg00aThx8YSknicbAQWNhY037HlsIMS7nv2Po46xDOEJ5V8hCJGmKfYbzIejYRkvkNeubcjQdWJl+0yQlDxby30NO7dzRt95QPfYUnTfOTKuzu6urP\\ay86obmQVqNRR\\Iw7L9KGoDUDXGW8O+OqcPFcy6atw\\U9gYKTblPYcqbxVU3S1rvsypN3aoi4+H4Xii04f3dOnitrxMXGeDniYjXjNlYxP2wP0r+wpyWZ31plomCppieLtk1hyYl5qZawZzebGBOYpTtAB70zDXT55aWgdFLZxkW4tzlj\\P02LViGUFuMleiKiAJgt8BPSGgsJPFRRL4HkYF5xv7HO8BCXzwPzEvKSvQq4kb5awvx\\0xipCTzAPQ0\\jATSctBXF+L+dnJ7Ysw5\\NZuCftBRa3hqeZjsI5mgLG8RaBzNtUjJOIdT\\P76CId+klYwmk\\NDoM9goxXvMaIsonBf10slfdTKpJj2ezqzdfe1I2X3qPSzr6GPB9m98HkyKWirGsH29digF9Da2DZEwFGrKZhxSF4I9YqxmfDd9EVavCvLBh6OVd\\PNIgmuukO9JpB+\\DTROOvPPmLX3zj\\9IX\\rcZ\\SFL\\6+Nnf3nCecfgrB+ucKrN\\69G+uCiw391xpGS2c1sYZ3a4dsFyAWqXqOEWWnsgRgPGeg8LNcjOe0nQ6V2KZ0EZ122JG4GFhoslBZnEDpkJw1gAumxD3ddSHEJgxKOs7dVQO5SEGnSAaKIHYmHmQgef54Y6UjjydCtsd\\KAoztqBAoEixsU88HMZkbnRFAe142YhwV7ND53vmP1ydgpj3br9plX8165ds4Offw+XA84BED4jFz4Xh\\ssGtuhi4cSxQOFlkm1TaG4sGIDUiWfhwILUQAHOZ1ss9vQg3t3dXB8poPmRC9\\6MPa2Cgq8Ea6fec\\qDd+V0GOiAxPpVRZz2+\\T9XYnrKJHS1S8F1iJpGdTsZWWJFRaPeu3TEFHrLjq8\\fsE6c63x2ikKQAF+IfTjmpw2xYVRFAWBkbUKaW23n3WQdakkXLl60ooAC+eDJk2eqSB5XRofwbVgLRqpGZjvgXqLchKeVVdwn2BsBhQsCB34F+ZpNIPImrTijWGJDZtPl3nAv1wUW1xVUkzEaDz8PJusApSqF2trR3yGHFH2u4FrbdmzUtq34ZdOEq0CHTDHpCiqn7KFwAcGikKLYYc0yBpmGKB6dPcJpvW5WCmbWyWY2nSmeyqhW27GR3lm9uXo9QmOnFip7\\dolbe9sm9QZpaFZLQRwnZp2gLgYp4QVV92O848iG\\DihYumeIJMyg6BWIC1B3+RAwn+AipSOEJwiljjWAkUS\\hqdaxJ4FrQKLjuFY+wwFmhZCtaLJ2tw+3bt4xfeOOGG2M+fHxXy0RXs+VIZ61DtYbHKm6k5KfnSucTGkRDTSEjT31NRksNhuwBkcqVQNs7ZbuvmLOOJwuF85SGo7gaTfidmLKmtblV0dXrl2wNdrGEGFC8QNLfUS6VUr1+pPPWqQxEWQ6UAnWJYUSJLadvBzjd5zLyNOhOlAvKeun598hfjvTaGz\\SaaepBUHXQVa+zz4AvaCscFbUnAy9TEZ5xh+gVrm0xZoolsXWyIQ1Fixuo\\+J8fUoluQxosbHZ6DlAmQQ9M4ZYc4WY0VLvKJYS46zBe+Spo3iiDVuAhSI5HBOphDV8bWi0LWBijUpjqwrTcZ4t8FzlRIZMjEx6pxrgvwdRBC1IpYH\\kKZdMzUblg0lDB1zuJjNjMebeBV9f6XflGzfqDv\\NcfGHF558KmUhZ\\FGpnq6patWZcxlajq9gyrXyGKDAUX2l1+h2ztaCRqNdPDUnZ2d7TbAafDkQfyx3Ur2e2jk3hjTVKQLRV1awK8CBzjY8jNPM8gkrhrcT+TOySe\\6WNh7vDZqGmqUCVGFp4\\YRu8LzagjsdKhkOqeYeR\\FlE\\EtZlK6PDOLQ1PGypRwLRH6tRbKly8oIsf+pAiVGiZrLqxsaGqNP04psdQt9F0B0mlwq46T+6pfz5Rxs9baH21nLOmgXtO1ivJHZiLDp7WNWe0v5goXkyoGY3Vmqw+WzxpmaZplIRVyO5Z49ZpQURMWplcTcXKhvrToWXjgRSHhIJnc4on04rmCzOFbtZPtL+7rc2tPeULZZf\\yLmZSLrcX5B79knGdyEedxnjO9saMnHOUulMSUGypOkIh3aXvxfPYsk+U7N\\pqXnK58uKLlIajqYaTqaqZgvGik8kU1oGLn0C9SzFCw0zM71PqEgvjTxQ3fcM56leRzCU41kYh+KLB4mFMWsfcaWiBfGhECHY40xRzaULWOfAw8tbBgQEqSXMdUAAYYTvfXmW9rY2dPu9ec1TwQ2TXjmaYWxKYpYPB2xLqFoI2jaPv+qoMPqY5WfCOIPTSEec9QPJ0ZzKC2UJwCQXjjTcX9oRHcLRw+Xunf7jr71x\\9GX\\rMb+kLv\\f7zqaB4soQrHDKHMdm9P9vBIsCixxCAjtnSJhJC2cksjKF63XaNm6Bg8U4wfKy8HYhHiFGICueUjhNx+1BMpPGRcLkmyiaGJktFvCbCId13lMkknMQ070bES\\OONKF9brsKZQdqKjKFonCwctIkKLnJ8pAV2AxMuEhNENJU0c5CwcOPQ4WF8kCv2FuiiaKsLXTtivU3Bff44ohbhBquLHeufu2vS78GUirdF7cEA5kHlBGTsD8yJgxoeFwBNlicwGxYbzE2Mw2CEPVOFQxXXUCAhAu4ODhpKubb76h+4+OdNqP9JF\\+VEVckkllj298fbfaro8UqmWUTad0G55X69e\\BmVtCt\\XtQsBnoHSbUniOeQNkGDKKAGnYFu3XxLo9lUv\\Srv2IdFdecaARyD2P+wkZrjkyNOWXX5Or4PmE2iHcQc3MOeLgVKNkgQttrtNq24TEmQKHLZghfwUxXo4UZyvH\\zgCWWTc\\Y6JKZcOMVSnSUA4iXpiMhibrNZO8CR3zT4QJJte2DRneDaaMoBGhbfiYpUJ8hwvijF1dbAxf3Nu1Fxr\\z30slbetQA\\DkTnC8+\\dyDFnpqdzcxB341Jn7Dk0daGpjbyJQKUpTvh\\ium1uAM+QClHV583dK7Z6mpCLtiMgNS5SoWcNmqoDPHVQho+WY07kT8PNF8werRxvn2ZWaoPmb9mnSLu7hTAKDBpYNotzDOTVmhSRMPh4R7AfUO5t7e3bdyD+tlTcyAnAmN3Z8eKY7pPOhkOviBbVTyRsQLywYMHNm5nDMy\\4\\sWIEbeRE9O3tVR4wEm2IpiYyuwpl6kGJ36IqNBn2BXio9QxVKgza2SCEyYTIkkiavTY8NNQ8k3BCnuFcwg9uLlPSuSIfI\\elxXNl3T3u5FpWJnqjfv66zzSAs15XtDGa3E0OWFRnjuzOZKJ8lkS2s6Wiq2SOrq5RsqB3ndun1bjX5HRQxyMwXFkwTbkplXUzLYUJrCG2PPOSjnyJR0zAHmfsdUqhSsjPymE9TLOEZHNvbmXrKmIWiDZJGpB2mWZ26ZwCjU7SGmGV6AgPouHgeeZoTZKDmvFBlDG1+QeQcBn5EFqBoNCkiRSXv8pJaLuE6OG+oPQisGMaSF5G77bRyycVZ+EruRhHX+kM1yKF2DQN3hwJ7DbLym9zz3C\\Kjkm69cUdPjw+VyadUsEBxX7vb+GIF6ra78hYUy1yXuMqlmjLFgqlh6fBz+YyNxuHZ4nvFpCKXc9FRHGgW+zTq6\\jkyAp2yNIUejQojLOYJoD22\\7HQQznLuLaYWaJn6AFpJkxcRMH\\snQOIfFYs4aItATzKDZ3yfkVBovEvf3pRLYy8QWaj2+r0n9TMnRQrHBTOEwVOXKVW299xVNsll5uZxGcScQQDmMc3q\\3dZs2NP+1oaq\\lyHN3+sSu2iiqUdQwrz6bjyaWkyaKrfG2oGh48xZLOnztGpSltlJXaLCgtpjWIpazR4VrPFqhLZnIb4nsV8ZXNJpUBJlVYxB\\qGahyzUcKHZ9Ygo57E2oPoInir7UZdxXxG23uXlSuWbS\\GXwx1P7YJLDaKGgKazdaAKYD5jLFYF1awZuM5BV5O4ZDmd2koWSy9ULIUUxgb25g5m8grGkQ6ePexzo5OzeuKsdreS5eU2MqsEEmEQaEGA1IwELXFlEqigB6rO5zIT2I5Ak0ndEkGMbIRHW8wmwmUzWSMl9sddtXutg1wAMFKZzOGtnH+kvlI9iFr2Z9G2sjmlUukdXJ0rHZvqP0bL6i0vaslasDVuc1o1FE5nDcmz93aq9OSLSjgkg7YMY9Fnk64lhBlyDw2MrBDr0y7GC7VnYU6G050zMaFsexsoftv3dW\\+++\\qi+DYFmBtWPfYwVWNHUFFhXoZDTQ33z7W\\rmX\\+FPv07kNw\\bl0Zqeg89PbmUBya\\wAqwKZ500BchN\\CguYTmUEnb8wym9yIwuJD+OsQuaOnSqli40aUYyweOjPUWVYAhVNDK9wFwejT+VNZKvhkbOgQMShcBIoeCjDn3M7DuJZoApO6sR8jFCPVm6KRRUr3PHZqjlVECSTgnzjLAw3+BMEy11kgP4sJckqd4+Mj2zTwC2LkaT5MFnrL38PVgjxcsuqeypn3\\\\Tpsdu4UHPhbms33QUgsxm5qBMOcT7nxPKaztp1\\fDN1\\XukxO1R0v9wi\\8sip5X4rO9da9\\6jpErfrrMH\\Fzee0\\M7H1J2UZMiQjUxKgRFwXQutFEhsRa8p1F\\oh\\98Mc6a7f0m7\\1SeMAgRzR8dy+edPS4be2sZtIGQep3ekaUsL1o1Nau4ZzCJpvVhbkYcs6T5zR262WCRAgqmPs6VzvMamDGLGKWzLUDruDhRW9prycYxUTN1SFTqvZPLdrwQPhvLYyz1Se604MawYTR6wyMtmoLSaJaCRTI4KgwZOC7A+i49zk1nYNFA3EatAAmC\\UKkeTwoYR8NlZXb1hT5cv7RvsC+8PEmyjfm5FGM8hCMPm1rZJe+FIYMZaLGGqS0QJPmEgDs5eAqSTbo5CHD8jDCvJjQzHkJinihFuS+5ekoYjtEOazwRviwPIoidA4uIxU\\RglwAi4C0ZC3kq5Cqajmc6eXqg4bBnawwbE8xbuX4US8cnhybB39\\f1d7+jtJpilxyCfu2Kfm5rPYuXrT4G6wmKBoZSdWwWfBYr5Chp3p08kAHjYdaEGLrLxQPkvJSS1P\\MQaakGU3dupjJO6MFJIgOHNfiWRJoyk+eXva3HhZ00mg+tOOdjb3rNj2\\JSenp6r0x1oY2vbNV+DexqNjxUuTzVbnCoeHxvnKpzgig3xPdB4Am8UY8yi5rOYBTrvbV9QJVHTkyePNNVAV5+\\qByB45GnKUT2Gag8eYIThWFLkymcsbZmi5HxUGPxvuRNjSeKIILCwUKBjctKcC5jRqd8NpMEGlLUyDi1ZznsaCYc14MTjzGckWvJrxyHSmDLsExq1MdzaK5kkFAi5awbFhOC76fK5xACuRxAxEHNRkftHvvr0gQk+EixB\\JMMprHF27pzQxxZiMw6xk4Rn2e556CeE1Xdl\\Rhe2Xdfy4o7du3zHjzt39bW1sbquA0nrpqXPWsoN50GNEPbIstmptwxWVmikeJHR8emJUDwos1iG5hnw2UInAjKbHenLwyPZRzgsU6W7EzvsCoY3bGmeMhbDFxopwmsxQ2KFcRvBvN23U41TXNKhc80jZHOjOTP3J0IpCM3DGwmHUVxyIptPR\\ORMg6OGOVngl7Vz5Zo2X3pe7SChMB+YejI2R61IduRSzc65hfle3tiQ1z\\TrR\\8k1549ee1TBWNg5TWRAXNNKHgqROLVBZHhT9oqfvkVHtXXpL\\\\IainbSUYg9wXlqpTF4xnxEr3GaaXt94dCR+pDM0rWTjcfDz+XyFczIRp4ov4SFJ00Gok4Nj29evvPic8pWy2XyYQhMFZJ8IKKwSiPXp2H7DvhL3UtLM02K61IKA8ZDcv7jCwVjz6US9YVvxvLT\\4o6CUkp9lO9+QWE71KO37+ro0SM7AwrFTb3ws69q85UdE7o4qwNADSg+fUtqyJbICp5o2Gd061wKjEhO4YQf4wqVxJjU2TthQUJqyEDjac9QY8aaoxBEd6o0Tv7xhLKJQAnOCBrdha+wPdC9229r68KeNi7tyQtSzskAnrNxBaAHwWcmrgcQxJHeHWcX\\iSKQQosyNKc8TzQTkVoAyy4koR38hmXrKmFWuNQJ6OxTto9KzjvvX5bf\\tnf64v\\tan9Adf\\rI2tjedlxbUobkVWE66SIH17\\\\dXwsV4Wd+5xP6zU\\+hiIjpIJAOE4HbxBr\\1icmTgxBWdGurUNkeqYMfEK\\XHxKrKDzUiIlugdWSG2uQFBPGcHFAebZfd4jljMw7bOA+RwBRngYvDnqNO4QXTwzpQQBMt1jxRiK5cw+3MzjVs5W1uRtxpJ8ecUcKiq1ogG0nYKLPP6MqmpQ66sugXXjDFTjduG4PLbzvT4yX3bPK5duWGjM2ce6rqvxhmcFRzusYNwBzpqOr6X8RGHOw+bM8Z0Ydp8Pjf3dc7OmCw+OT3Q9954U4etnubLjD74vg9osxjXZPhEdx\\9Z839ura2sirny9qtPKcrtQ8ovSjJm8M+AEKXWR5wfUb9vhU\\RKaw8H9IgdU816997DeMiMpYKr70DDFrdc8tQgEZMA+HhW9TDM2R5I6sO6EQ4Xv4KlfK2tqsGTzdgARt0jBnicA1ZbVSpJsX1EqZCVoGIRznXwz9Xn7pFS1nELqR7WbswbI4pnMsAVxkDDYM69n6ejS7XjOuyOWzOndxXoc\\4z5zsPOe+TI1IuaDKEtXWZggRKNRaCpBvh8CJMgPI7WzRt0sKSCmptNx85EBHaUQpkGYL0iQL2p3a9c4U6f1Ew0HbRUKkCSlbtOhULM5Cr3Q+GWs\\Varq\\5oYPyEVDyj6QjjXBdfgVInSdAtnRO+VPBnOLqjmZkAIlBYYohazZnLNmsMRCAeo7BwgoGT46OVRYavy5cv6uDwsTlgw43DyJVrWqng94VnEk3KxA5Q7nGimNFL733RULBmo27RNDCkESiwmU5mHQ0nPTW6p+pMO1IQ04ymBGQmIMx2qQCiPc8PBuKzpQbjyJArP0YxwqiVkWxJ+eINbW+\\qsk4bWTqG1duqFCoia3p7Tv3zCtrY6uGs5MGnSfyvJ68eFfj8YkWC9ALOCQcGr5y6aoCwmwDDHNzChKBmQvmM3nFJwu9e++WhtOGrr98UYovdNbsqtuD4O68AKdhR\\EU9g1jRYueQ7Dg41EEY0tt0L\\zceMoRNbNczGdLiyrLRGkjMCf9H1TcLFVxxMUfM50mMPTiuy084yzBIhRX7MRbyctbAltPac8C5vOJNNGVJ7NRgqI24l7qkBqXsQM3euMIo0noK2BrUW8yGhoQKyHk5bZFnTajisLGdx5rMFPjrSYZxWLcnru0gcUxDb05mt3DIG9dv2SqhsozFLKJgO1603NJqEVagS95+H\\VTdtgBDB0Q3ianZaKhYqurB\\yfg6SUu3cJm0fGb2H7iRFPjmxzYNLV5rvUezx6xNbrl2KHZB+qFyrOkcbh+a2NnV63etwKJ55fBjH4YLOZgOlQuydv1nJrTCvmYqH6uch09Vf+eBNcAs5v1rz2nv1RfVTPvqs36hooQLJSgmpyP1Jn3t1Craz+fVO3qo1374T3rfz39MYy+lQiFQVmN552eq332gZZTQped\\TvFMRo1HtzQ+7mr\\+gfVrMVUjzdMQOG8CAN71okwSsRzWkS+IdVeItLCR+0HEMDoLKnEAkU5xV5W88nCciRz8Zy8KKZH9x\\rvNHW\\pVrqmxsmmN6xPSk1TbUiiIcG4TpqGPj4h7JCwuMjxeWy4ep7XwSoReQZ3yvSM3WsbIbKb3wgRuq7Fd01j9VLEwqiAJNOj1F4VSpTEmJoKL87oYye4xiY4oFMSXSjOHgtLZs5EYCg\\F\\x9QV5MVSiDkemdntrCB5rgs31CYZq2Kn22+ZGbP5cBFxxgvzb4jwwSZnZULOa2sw1Z0fv6ad\\W3V4LsFaUMwvSR1Cj\\TCdlowPmRa+6tjQ1XxZ2zY3A8a6fw5+c5ZMsKLI815+wbaAz707nq01BvPTmwffnW936k\\\\itb+tzv\\lxfflffUUbW5sOQ0ME9c8XWF\\TZz7\\SX3ik79uVTXmi8CSIATwVKjAkX1SHHS6zZVxJ14nOSuwzB5\\fSEhHo5dyDIP0LAL0RYOyWXjYQF3U2FSuHGBHaIENOxcofleNpy1qgoomn9HF2TJ4bglk+gdOWdwEK31BeNncgjzWvy5Qxocr4sCC3L22ucKns5PF1hr\\pXzECGP0fBDF+ETMtbr6Z27b5nq7PrV50w6z\\iI90NxdHpSN14LKBaIHZ+JDYYNjE0O1MS8rkZ9e398ratqU8PgUj8Pdf\\ggX54+y21p3Ols5u6dumytmsJnZ\\e0qOjf5Cfwd0eI70tXaq9ogvl9yoVMa9JaraI2z2jwArDsVqNhl0nUJnpKNTtt95Wq9fVBz70QVVrNZNkQzg8fPJE49nQCoi1VxjFL8Uf9xVfKwjydKdG\\A+dkhDon66Jz0RBC0EcrhJZY66YTui801a91VSn1dbJ8bGG\\YFdi0qppF\\8xV9yhEbPEVpBvdy1doUv+Xu4za8LKhNQ0P2sinJX4LpfrBvGhhRZIIao7oDP6eYg2nIorteKWY4MB2aoyf2icKfAIj+O2phiGkQqHSQVZHw1zk8NoaMSvnb1mkrVHQUBjtqEVbct+JjxOFwEi5GYsLmiVCPMe2DScow1OSzosjELTCUy1lkb29K4jIQKJzSeTlQ\\aygbZM1N28i\\C1kAcq6UVbYMWhe4gpGstIVvIxriUUI8hIG6Y4Sp+qo3jrRYTHX09KGlImDyiFpsOh0ZuZ+RDB0c3bOfbJNoMAAAIABJREFUTuji5X01zo7V752rO2ho4YfKV\\JaxBY6PD3RkFEYnlakusSZQi1tA\\WSBlKaw3WKEf8UcjcGhSiUQKIpKpbK5ve1UE3J9GWVyy9qOE7pvN7Tzva+jY1AGc7PGja+tyiUPERZwtfh4GA30dZyMVMuU1TCz9pGns2kVChjSkvRiBQ8psVsZmqfxGyk27e+r3rrifavbFoO2kmjKSbHKcwRY6GW3lT5AvEjNATuurCpwQ1ktM5oyiFXoIggWnhNMf7DwNBJ1Y3YnUgqDeHepnM0Ty5VAB8fLD8so20Gsi+Nw5EmQwRAafnCeiJmakw\\xdr2NJ8tLR+zDHkY7ihu+p2B2oyA\\ZmZOzNyoeBygpGkFcwc1vQ\\62bVvI4CZ4NjXJxZQr1WpFr2imrZy6of94wH+sJLLxq9gbFXrVC2aBaCiSGh94g\\WkALKNpGP4tF8lMJG+3gLcieHiSzhvabLQU5QkbjcOIg92dkz86sWXah9vg2rXiydCIraxtQbc449h24WDTW\\Oz1yJ\\RpDUuoLjEQE0nGs2GyqWzJrxCbAUJPzmfadFsqX\\nobqPjiyvr9npK7+zq\\33vawRExrGdHCB4b0tPZ21m2p2m7q4taGNeEKzdkP33rmny69+WCM\\oVIlq\\xyrMVJXUe37iqKpfXSh35NiWxet370fyo+junSSz+vkyBUQ0eKJi1zIc8kMkp7GQWxnJJeVoswphEDwXioRXykyaxnkT\\ZZE7+PNB8Eldsltd8PNe4MzQwBWXs0dGxTk4xHd5VOpVXFI7Nu6p+fGhoVJF0BKY+IU1PDEa5xqj6l5FSxMIlk1pGU6VAxzFizmICe2YjwsJmVkEpodPOY0WjpQpBxUQU8Pa29q6rUL6sCaq+jC8v6Slua5W6ZKFwMrTmLYYnFvYliqnZwAIpbfYNIaNfEEr8FnHqXMXzmMLcXOlpVgYmVkAGiseWuQDAhZ3PlQ8yyuBMD9yxjCkVLvXOj36scq2k0nZFAXZRiZTF4LDromqkoLYzduGZfx3PnDOcdgky1AXO2mElaBNKYMd5XArLGXiWjKyZvCQ0WXg6D+d6jdDwdEZvfv9H+l++\\Tf67Md+Q1\\6ypct6YWq4f+7wPrrr+m3f\\cT+tSnP64ZLu6xpaEvbOKEL2fymFCSzze0AouDjvgIHjoWL4x\\G+khpTTek4ynAzqAIouRECNFxobY8Vva+8rpF17CGlXidwok7AtAIbj4cL4cnMz815nWgWBxoJOVt65K1wjU+hCme6NbtBFXyLzYyYcdv8ozCNvk6RjSZV0u0zMUC5KbYZquwGKjmIb4Ox06d+rNXV26dMkOc94L77nRaNp7JsIAGfj64F8njzMCM\\ftQce6sDXSw403ry7I+POZHj59opvvvqtOKBUru9qu1bS3mdCTR9\\T4ek\\KZUbK5v2tVnd08Xaq9orvKT4NGu8kwhPFLryCQ7zQ9WPT+ywwHmdQ\\\\RkwONpmPtX7yoK1evGpmw02hakTSNUHURbBvZxsMGx5oxJ+azExuRgP4wbqVohPcC\\w6EqbpRcrLds5aZyeLNA6IHyfvJ0wMdN+pqnp\\bQ\\6eV17RRz\\6q9YdwfEBFQCdwbCT68j9WhMV4XlRYDlfsoStizWvziwNxnxOV5BbPAIBpEGgvT3c\\4umzFojlFxfV0TzQDv+gEU3FVkTa54W6zdUpwNRvufGENFIrc6ZOv22XRtQt50L1+X7ebMhaZ93zAKBQ5DsNiw20ihJIwjQ8OrIr4SIj8UIRnd4t8CP8JWl0OJg4GHGqNNG7QkbIRFFxVjc+HBtCsGixV2wwXGg8zzyC9PAwXBoyGk2XVkZtMK6wl8K3tJYd965aca6W9sV7exs2pglsXp2yMOj8CNuaH9vT48f3dXxyQP1RmeKBTOlSylNFqGaw4kdtqBKwPkghGSA2Sgg5hkPCALrfDo3PzLsEAi5wNpASqnTjZTO7cvztxVL7CsW39Z4ktRoLIv64LCAOzInhWDJmIvw76WyWUKV5yqV2aAX1gkzbmUsBSIyj0bKl0Fux6YYWswmyKhUKxZ1ZWND9+\\e0lH9vsqbOctlOzlrmFEjxPMgwz7EM84mTK6kb6NfGzGvzF8prJj0WbAxvmkzVIGIR4pmNAq6y3PDCKOQycqbLzWchJYZl00Rq5IQbgwc5HMEEPBqZnMzqMQl3kLWUzEFuYRiaRlfChNe0N5KqWr\\Ztgbq37asHipRInmBqpDSq1mzwxFTbiwtaGtLQLIB6Z0pDhaHywOxU2ayrNdH6ng72ivfEP9Jgrfsl56+T1GpmY8nPaTlu7A6CkZT2kEn2pIniUGsJFdQy8Zs88N0gST5Pq1G07JtVxaMwftgf2Z5s7ilQj9BQkfDp+Jj9bImilZV\\6OLtDdeWjxPXYurMjHUAbgt+K1SPNDQ0QzNKTAgsfqxSwxAi5pAnTs5ET9tx9qenSmFHma01DZixeUu35R595c87TbK7Ip7kFcjU7TVJJXNjeU7A81bZzr6LSh7P5VZfZ2lc4lVIBTdNrW8a0HWgaBLr7wYfmpQDff\\L+0Vb2g2sX3q56YapYdajHuazYmbCWuYJHWcugpIhAj9DSMzzVY9hUPZiYcwXx4s7StRejr\\Kirs3db8qkYJnN1z3u2ZlDptvsD42WZ1QDiCS\\UPBwotphqb7tmtJFUPKsYasANcghHmi+hW0BVmGk86mk2HZuwgtHz0dNH1mDEgoUCXOMXXXlL\\AkLhlwu4yldf\\Fn9PL7PyrPr+BEqiQxVqmlpoux+eHhOmD5nWQEx3zlUlmdN5or3l3O7J4M1MA+YmVVtD6z3bRoga+JFkyMEFGheCVXNRY3RA4eFiNVLEyoh1LhQk\\vvGMio0w5p\\zmppbm+gsmh68pjYdD5RkRGspP\\WDh8UyRVpMq0Ggc281eIWFWDXZmw7sUVlCRNR9cj7mSakdLvf7gvu3jd964qb\\7+jf1mY\\9uv7wy1\\W9krgBF\\TIVjwqhaRwslIf\\Ptb+rPv\\5VffIzv6YvfPFzlioOgrMevVl+USJjcDiHEpEWIEIUH9gkWHL1HAUBMQtL2+iJ9gDyxckd7ogd1hzjS8+kvbwmH9wqWssTdDwq52k1M\\4HDyAXhEPXJOhmIOniTHgdVGl0iUDQzy7acmlICP8GTg5V5bqbc4o4N\\5y5GRH5ObvQVR+muTOiJBrgEqEYoKD3akkpzo6emxV7HPPPbci7buCj9fl4MaQj5tFocOfMfKiCLh48YL9LAoskCw6PQo+fu569MVY5s7De7r\\9FjvHJzqPe\\9sEqFjCqFqe6+\\X+oM7ijZBbDyqWyyYpu7P2MCt5FZVVBS2VQKdcT7hW5aadPj82QlZ\\dbnb08NETq\\CBc69cuWIL2WfUTFRE5FA+R\\wPzNeLTt3I+u2GxeWAAmFLwbiBA9V4QLGYnp4crjyZunr86EBPj+rmhh7NyZQMCVEwm4L3v\\+9+sPf\\wMbX5ErxegL1IcCizXl7hukf2fRAD8Dngl\\55A05xv20+awFOD8PQ+QzdhXo2Vnmpqxe861dly\\cIVwAv2iHnI8MzoeDlzuuSuMCDbGWZt1EGoU9pQvZq2gqdSq6g1nKld2jAS5jHzFl7aNatid6snDJ0otIyVSMe1f3JGf8IxbR\\QNmYzDCZywQMmYWecaMdp8V0w+BucxZZuVIYgJPFvgEJKtSTORNLsAyKzpXGCO6hT88CIg+cN3A3GJ+XBhsE5o6PHBOzo8fKBk2tPOftHG\\xDQA3goyOSWIM7h\\83Xmz9Zlp51ft9zt3P3Jfe99q7e90XqlgBpQCgQgh6hBSQkYWGH\\wP\\MH\\BzBiFwwZrxqC1hfA4GByMBwiYkZAACQmppe7q7lq69twzb+bd93vPOdfxed7MRjODXREd1V2dlXnP8r7v83yf7yKNc3ro8iPa39vU3fvXddzaUTwbKZ6VpjRB6Yx9\\marY88UkQSB1zg2j8bYj6Rl4jpT3fmWZA9xm3Ny0M2q2QoVT84omV5RaeaCSpUNHdX6Oqq1zCE849PlSpkUIzEI61OL+og8ortaCkKKawj+mHOGZooKcjcYDRRLTJRKB\\JTkfwEjlWeytmiLs5e0tb9e3rrxmvKlX35+ZS6I4J9CR3n3SMv0sn94WaAkICKgwbB54NDgkkkXnKAAuaVxih\\NFQmmbXxINeJmrPf6WlpdlHFbF6Nbl+EFC7OLiiTwB4ho1gYUzhk3AsfJ28HEOjicNxVo3+krcO76gcdalHLNawdN+35w6PBpoGGJlvIqLhI8DjBweyVGKD2DNmiAJmfKyqXjZm\\FAUKSPM7PntYQsBdbYUKm0mtli4pOS2rXF5SeXZJxUrFKAVbt+8ZEkdBOBkFRp4HgQCRhkcWZ7w26Ggchspm3NibZIJOD8KzQ89cmoBLxzC7iRPqxWkzyb7L+mat06Bhj2BGu6bwxprCjWHZByDFU3iZoGA8ME83xt4cgCjQxtOhKoWyEcM7pGCkE\\IGA40OD9W\\ualg81DZuK\\s3Jw23v2cYmeX1InH1Ox1jf8TjlyYMdhFuVzQci6nTKev3Ru3FWAgu3FWieVFQ2sW4gl13trU6F5d5eUZzSxcMPXba699U5ceelyZmcvaD7qKleDg5dzeinVJN9SgNlTrsKdRL1AvNlY36mhxtaBCGQ+2UDm\\II2Tuv\\2lg5u7Sk9TchX3Hwkk35aGZSbzTrCQ527sKZCNqHG8Y5qB5sKJ22Vsni0xdWzRh3yPn6CE6UQZaB+HfbUnwwUEMvDpCLuGa9sPO6acW2cAodJmZdUQGWOTY6XUGX5YT357IeUy55XTEWl8mkl8jGNvb7xduFsW5j8FAJ5WtEIs9CuKf\\hZ1Jr2HSL5uukEeb9tCiaE7TKeFn4J7JHkxUKbw2hHMWPGVeGRmZnr0oOx+ru7Gpn847mlme1cP6CAoAd9k6mYFOnsjbKioklHP2If04b99P3kVrHonFsx+BMQJzCz3cIljeNy4uwe0irNgy01Wxoe39Pd67f1J98+Sv65Ede1m986lNWYBnfjKs6LbCAtiejnr7x9Vf0+1\\6PX3o5V\\Qxz\\xEQtE5XVjM+FB0I0q4Vt72eu1zAjTjBcZdmJ86GeUNnXgVEnmzRimQepNwRshENIp9Vg4Zr9fmrFxBgcG8lxWpcFrNhN15HAOTTYGx7FxY0OUVCxybhK2B3j8IJsGoeDmnd40xkxmkW+wOZC8e5AUWIwdf3r+eprlduq9cvoZQPCMcxGDbE\\hhDwbC4qudnc3zXfn4sUHHL+BFO4p94ZOjyBsFB50iyA95MLV7bO5Aith6IFTrOF1VDjJ1YLvFjOZ\\uvXr1qBde+goWeef69KhZSK2bauXf0r9cf3lc5HyqSSqhTWdWHpOfnjJSXHGUtSJ3aAT57k5Yx7ajfqxlfBj6bd7JjsGWO88uys3Qck8hgWUpBBvrZiyNzbGQO6iBbzOvNC7R3smUUDkTF9VDdDJwdmzHbl6hXtH+zZn1tQ7nBsxTbPzBZTzNMzTz+p3\\rsp\\XCC88ZV+jHr\\7QVHEY1to4OnTeYPziOZl9RSplaALvAMUV95J3yQxuURANh+\\k8TlfrOw7XCyKet5fCsRTvzMXiuw80hgvWPLAgHxE4oVQLfZMoptITdXqV9VoVtUbty26JZnh2YE0JazToth\\8NLDSnoZM530grT2NutSGFciIDkgr0I5b07lLQtPZYyW1jBgFBUpBhIQjFTI+SoUczaOolgBTbKxm+cQKjYbRAYQQlk\\WBcwijZOpDmjN03JB1csnuZwxRJgZCaS+wdb5qYO6pwvJlWoOBUrNhOnxqo0K9wDb1zSI5efNP+m3f1NHTQOpVSkiJw78vZimAvynoAWekrhq0Tk0GSo\\gDncF+jHlElU1MN0bkSmZGnoZrkHKk8hmUA47iK5hZXzY16HKImZQ1DFO9pPGyrw0FiYb7cq7Z6g7qNByX8c7iXQ4sVAsXhGTPeSyQZRY5VpGiPJZWOZfTAwrOq7h\\rx2\\8gwozWYv6gGuDc3eWWC3fBZjzrlHMO0PCvpKgI\\AGMTgkJoyfkcjYiDw2JUYkpXQSk9G0kZZNzdhhvDZrvLw+ZO9ganyqcXdsZPZJL1A5X1HaLyiWKJj5qhcbaKKWjvs72m\\eMyWX0q4LbzaBOzhkUmbiSrNTqhRUqrix7mjI\\XFrgf0JjhKoPHwsBCyWawniZX5JDkVAqVXfa2pyNNWT515QObuqemOoXHlO5y9eVjQKtL+9Y6iLZ2QWT4VSyZooKB2lSknJXErHzSMdN+pamF9Ws9G2RqnTZ892nn7mxxaxBzMadLSCU0rEaXoBn4fPzvi+kHUWOuylp2gXJHeKM9+nwKMVcbwuFITY95gwqt9VZ9Qwt2+aRPLmiqWskjTkrbaab93S5O6e8p4vf3ZGlecfV3R2URGc25Px9rg\\0g7UhUFfZ9ZXtAz3sVrX7rXbKi2uKH\\pAQ1LOQ2CkbK9QO0fbytXS6iyROMXU6t5rJ3qmyotLStKrWicjGmSHml2bU2ryyvq1lvau7erTq2rdr2vQWdkiHU6H9O5y8taWi1pNOjIT8B\\K2nSD9WpNRX1hhbUPUUlS+ain1APhWZsqEwuJi8cqFXbVet4W9OgrVKOUWxckwQFxljRBCHFVFlsDBAX4RGnsYIk87KUBR8zgosmfWUSMv8s0PMAsYAXyCv4moAU+6t67MkPqZx7RJN+RuWlsqJ0pCgxUYLI4RjN\\FCj0FM6lVXE+dB1nm1pbCNOUk9AoRBcuMmOex9Pz+YkzvJQP+zUpY5ImkcjkzGeqwmsEqxHz1zzo0ZDN678RJW5olYuX9aE+gNTZVBMi7JKnUxyJnYOOaERZwnWGtBgKLhoqE\\EbP9EgWXcy2lcsYCvT6sxDrTb6eju9pbevnpdf\\KVr+pTH\\nn+vVPfVJLK8vvFJE\\VWBN3kGwfv+L\\7t+6eVf1Cc+8RGr4IDO3EHmUttlhwpFRNsKLFfw+FaAAM\\ihAw\\ChUIWVJm3MUmayoKZ7gHmde6IHNwdxwsF50AseydCZ0tRiNoYjZ3UhzR8aCS4O873hIeW4z4XEgvn\\V0JAcKwy\\XxQHnuzkvhRsHMIuWr+Vw5Wedoh\\8+WnxBfQMjwJYgQMIGwk2X1AcQk3hYTAiXFpasW6L6+F3UDw2GLgXHIggWpYVFuIk71CyU3XcKVrDzz8dZW5ubekHP3lVdw+qqnZGes\\PfkD5LC\\usa6+8WcaTLaVyk4NCl6Zv6zLay8qE67InzguXBR3PBQXzBNpaPlfuCMn1Gv3dYyKx5PmFhds48Vok5k5BQ5FQ7vTtoKEWTrPHtI+RUkUk7Z2Ny1CZWdnX3u7h9rfO9Te3oFZEDRPlGvmoDuB1Oy6FQpKZu\\PPvO0PvObn9LP\\ex7rQu9cuXH6nUYweVULhSN+M594L3iGTDig+OFWzTjTp4bz\\UU6Ty11uDrKWpPo5FO3wH4cQYJE3+TgoPCZ3EqElOPmIN5x4pDxjvYbmB2ibKOEXmjc6zW8NCyw8YRsTDAz2OLFKEQzWZTTm7s5zRfWtZCaV2V7Kpa9UCDVqBRp28Zi0k\\afL4SYSKrKh0pqih2Vb0FY17yiYjZVGOJeNmWIhgIBj3ncQfMi8bKzJLswvBRiNvo0PECKlsWoNJR+OoJyE390ak2hn6gpoTtJmsRfIK4a2gDPaZhHsUJlOz0uDgpLdB+deqhdpYumDF7dbOjjoDPHliGllXyTuOqmui\\gjzWGc+nDRXZJzR05oGWYUjSJ64cxfMHTxbzGluYcYyT+GdEQyMCMPCx4OhoR7dPiHfjJKw8WCEBnpTNYI1RQVFOusxAlmckKno3i+HdocaTBDF4PEjFXJJlSiIgrhS04w2Ko\\buP77\\\\BdJXMJ+bmUFaWMOonkmSk5g0w2\\MpMSdlcQtk86qy4puO45ciB0FQKs1paWFO\\h+w8pXJxRvMzS0okfVPnMRavVetKx30tzS1p7MHNilTIlZRS2sb34ZDGJ2M2DH42r\\6wpkFwpH60p\\pwS\\Xxrrx0qFgWwQPvJwpg5yGFUSvWNJZ3HE1OguXhhcEjAtWEj4TiD7U0\\983yxUnbILiMLT3acIB3RhKdU\\vfuS9qmRW9db1ezb6eeLJZ5VJZI0yAPoXjCYmjEHZhckoBRMFaiLrCqxGu6WlxVVD2gb4H3WPNT8\\Z40HjQANAkIgnh97kj1zU3Y741\\HiQG1ArlkjAPq7xphfMFY8xhakvEYh9uGKiyCGE8sFiMg0Mu+jlr7eGaoTNIBMvxMUnHsR5pN7f\\DFbXevC1\\NFV6YV7L73+3RmfnFQIATD1lCnmF41A3b9\\WKAx0ZmVRmf5QnRt3tH\\tjs4\\8rjKjzysXilnKG66EWrvr29JmxONFKpeG2jQrcvzj5QoFVXrpW1dZhcirT+6qIsXz9t1t+rYp4TqtNy4f9zsKpOWyvNJZYpS7Whbw\\5I0RA1IWdHoDToFSqTYKr2aKDGZKDcwoyGTIt6XcVFATVQOGzIm3RVziWUSfHeo1TEDBf161Qeo0bWJQ14YqIwTSaZDwvcKeXHQ+VIQwA5jJJ2XUNvKK+Y0JhzPb2uxaXnFPSX1Wsl9fS7n1F6Ni35geIZrB5QdU40ngKA5IwjDs\\WvDA5a+0MZ107Rf8paHLKhTakEusSKAUnilvjaNtY0TMUC3+ukRHSsewKpUZdV3\\8Q4vNWn7gsrxsXtOEZ6N3aAvUCSYeY8pmUULEeLn3zbw7zV8Obhjngtmi\\zcI1mmBheoSo912MFV1MND1u7d19c23rMD69Ed\\TZ\\41CdNxMao0xC3yWg4hZAI34eN7xtf\\5q++OV\\ow\\\\8w\\qox\\\\iASJVWShOQdexgIRvjMxOt2eGiBYo8AyqCC5o+DIWLo3i8Q39Mbc3yHgWlVMgC1dx\\BEeUe3CwfJkd5MqWPqSlehghK4IsmFDfM94MrQHWGICJTGzQJihqiM6aUpFk6cXCmG2DCplimqTtUKFGl8zemICfSMm8yf8\\0IF36nzoshw0YB5g5mkAWCkyFXdrp4gdW0sLCks2fOGkfLffaYkTgZDebyziyPFxh0iCKAz4MqLpvL29fwoJ3nlDPTpKi5c\\e2\\uYH39PmcUt9ZfSzP\\PzKuU4kTb1xht\\LiWOlMpMVcgWdWbxUZ1bfEH+ZFHeEJLI1CIAKCwZN3Ftgx6ZY9tGeien7KheN2RhdWPdxnIoAjH1RGLO52u0mtYtwLsjIgckqt5o6e7Wpl67+qZuvn1Th4fHajUx+iPBvm8ICyc4nAiKBJdGLnNd5l4\\\\uhj+h8\\9z\\oPe95UaVCXrjzf+\\vvm0jFw6HYr6oVqNpSAKFIAsDU00QnStXXrcCkWLpVF1K0ezMSjMnY2nkwK5o4p6a8V02a8+PZ89nIGcLrxvGQUC58OFwr2e8AgmSpZwD+mZk1G\\p4HjXzDT7k64VWJmSr3E0Mn8k51ycUDYX1xgjvkxFF9Ye1Ux6TcN2QgdbdSW8jJGGGeUxYukNR+oPCU3PKwSBJSIknVRsOjY1D8Uw4xxDUEIMWRm5UWSZHkuDycC8rGZmykZ+pqNH1u8lI0Wxkdr9mkZBzzgyvHYUZYyD9g\\3jJ9FYcao2BIlPHLJ6OAYE7hoJ7x2gp6n+cqyZmcWdf3GPR0cdRR4vkaMiqK4kl7JmiozxERdS4eZjBkvLJcpmyklhRpZZhTHZKBhtkmzPOzvGerLO8b6bLWOLH\\PjDonTYVTPNYmKs9klEnH7XDAkgCUJpspmWgCHmSr1jD0ppArWiwITdAYsn6STMqUsuwnk6mCXqhcoqTnHv6g5V1+69t\\oXrryBHzFWoSITTwVCnR7E2sgMNk089IuSK5ezkVEvOKRRmNBxM1ahS+Mn4LnnylfEVTwpzhneH5M\\V0tH9siNX87IKGIK5tkHSK55yScV\\F3Iz6oBJmt8HkZKSj1h0dd2+rGWypO60qWZgqDs9o4mk0xrCV+8c+iRqRsSjqL2fGyd7EWjV3anBrmthAarQxuJzY+nHht6iru1aEpQsZJcOEguOJHt94SgvFM7pz71DTRFaPPPqUkakPt\\ZUyhUtCLhea9rPL5ZLtp8xxsEjo9PvqNvvaXVlTb0uvDQsZvq2PxtVYjwxzzj4ZSXLvHQB7C5AfmrUkVNqCJ8TywnGRDRnRNYwsqa4AlmmwDRDSJqNEM8nQpidiCCIxjqo7WnUHVg2rqEysUg+AqhOVzvf\\ZGGN7eUjRLqI1Z46kF1V8u4SysX8+Wj2o1i2tk7UL5U1Nm1FXmYad+4o6Ob97Rx6UElz66rmXMB4flOQvvf2VTzjYa5rysgrmigwlxfucW8wnhBE9ZFvqMgf6TBuKdWu2lWNqfcMoj8yWGgbBKPSWgIZOX2TPoWTtgjCgoBKFCkYi8RBOqOJzoa9rV04ZzisazxPhPRWOVMQtNRS96wrUI6pnTMU5rY0TCm\\ii09wH\\NMcxiitKTRSlQ15kG6dB3xHctFhcvuUNS4PpWH2Q1GJcE1ziNa9c\\mEF7SU1DqSf\\ZX3q7BckF9IKpYMFVCMpWSxMtl0Xin5RmmgcUF0AA8CZM0o6J7M\\JT9+pTkblxBpoD8Q0FF40Sjjg2LOf1O8fbU2DLopsrgkdVp63DzrqUhzG6cUXFx2Rzy8RgjNJr1aGAGETiey788RXGcgbhzf3eWDPxUqDUkDLgRIc0eXM\\YNKFYiD+Wr34kNSZjvXHzul6\\ckV\\8tWv6tO\\9lH9+m8yIly12gJepTceuwKLQmY86OmPvv41\\cEXv2AF1q+8\\CGlMxj2B84eP5bQiKRqnjYKEpPRHysYhVpdPqNcpqQCBnfmK0GRAUJwIk82DyD+cXlncJ4ggTMehBuDCzc3k+gYiiYjm5kXFQu0r2br2PgKbFK7u7v2d0GB+Dq8qWycNUZpVDIo2qFUQw2GXfN24bMTlsqLzSiOQsZM70p0QPSsAAAgAElEQVS4wjOydFmD8HDYYDm8eChwc7jlmLfxmSkCnaeHI23yZ\\e37xrR9oknnnYRPvYAI9Xrx6a4m62Q08jm66SfKNCwLIC0nctUbKNx9gzu5xiMH4Ta2b6n7\\7o+7rTnKiwdElPPPCwzlRiqh7+QK\\f\\qbys31l09JMYVnnFp\\RYv5RZbRgPidswR4KJDxjoOrZCHisndt3NWx3TTW4Xz20nwW5PJd3mY1m7kpcBJ0b8Q4ocwYj1RptvfaTt7S9faDjVlPHJ3l+3EMzBTyx5nAdiHuJKdpBNMynKp3Si+99UR\\9tY\\p3c+9aKrBaRiofnSgb33rrywyhi6b+4T6hWK4RLRDhK9TRRk\\p72DXYXCVLZ\\wp1DEYoJIy76SQUj15kY9HySWYihJ90vz52WiMKl1Ww4PyOeIflzuezJWAE7gcCcrCkGBkFTgfrqDRs6buypN+5pEgsVsJGAD0UjK0jLs3HlCqjVQmkS17nlh7ScP6\\Dux01j0YqllE\\Fk8y6QK1e5h0Ts2HibUEd4qDP5XI2DgXkjUk9BYCkknL1kSWaAlsmmKBjtvH6o37qpRBFhwBk\\UYaqJMDrPBsY0Gs6wDtgdG4pNQ1XrNNp0sxqrEYgSEngYWLxOa9wsGgKFGvbGiPpLoGa2tXtS1N7dUb0VK5xaVyMzIS2EMmDQ7AvzP4GtA\\ucWg\\r5FHqBE3CE05ESyalxi8IpRpxdhcOm8ZjYYUF2LTvU3hXsBEGIW0ZkLxSS5qYeBnG168D7uLRHyqaJA4H4joqUZ86IGDI9inSC6ccWKl1iLAwPbBzTQnFVj59\\2fq06vEtvXXtxydjy4Ka3RMkd35BPqhHMqZKiSxOEiwGVgBTMAeMPlGctnuKTZNaml+jvTPkiCaKdw6RAPcc3yKKAbr4fi+0ER80DL4XbuHzS\\M2YsfzDP5XOjPVYe2uto+vqj3ZUSeqKjMTM7NQp4iMqd5mxJdS2uegiKxRSqYI63Wh8rjQm5EcxY8HAhFXrdlXrzO20SJIVsZPaDhqWsxRlMRdI6Vs4Gtj9ryWZ86rXg81HCW1ceay0smcWsctxaOY+RZWD8l7xAepoB7xULTA8aStGZDItdUViz5hvHqq2MbKBzoFpsPYEcBt44DCJuEfFd5wZ3O25k+Dx61gwtB14BrbrJ8zERVqTxIu4MSwdln\\TAF4B0B6t6t7GjV7Wp5fUOgTAj5SlhHcUUO1H76u8eae4nhLlXIqv\\sJtefzClCYBZEG7ZbxKMnHVTyp9fVV5WOe2ve3FLW6Wj13TqOZnGpB3\\Lwop2+xnciNW8P5TWmmsFjblxVrtJVqtyVl43UJ60kNlFtdGBqWMQRvpnKgtO4SUpiGikHKICDfwiYBJE60IBmwU+QbOm4R9iBjCPjQgWprEpLK5aRSV5l0G6rjM8c96bXMjQ8RXEXsKYSmoydlQgoK\\sdbuzj2ERhKjK7F\\YP3ieQLR++F4UIfNNpoDZ+avm4jQgjzcpPntXZ\\Eu6c7WjBz\\whErnKqpU8C\\z1It6CnPQBgZKemnlU7MKRzHz4BsGPQXqKZNnioDaFtEKMV+AEm6iYG4CxN5RXBFgjbXEkBoAGhKjqLjCxNSeNRTjJL+PBupXqzra2VW+Mq+ls+flJROKkeeJvxZjRRoZS0aA1+pEZYwe+Zn8txVYFinG4iGM2iFbPBA4cRYEHaEiRNwRt\\HjyIv02o2r+t6rP9CffO0Vffrlj+iTn\\4tLS1vGNCS4B5OJo7kzgWfFlhf\\NIX9Esf\\gXzwcoV4Fs5yTjw7piFTIwKn8cI6McadkfaWD+vQq5sfjPwczHCo3K2GA8WewivyCFQbvRDkGjJCi48XGgnjYdlqkmKK8hwxJpMLY7i4GDPZMCMA6vVIyOt0+lAuDRLA\\yVbLaasQLL8beGGk8GGo16Jhvm8OBr4CRQ5IGSsKApuE4LrFarYTDu7CzfG3Whc\\c9LbBAQdzLgWrOZS7euXfLELlnn31eqSSu1FTpCbU7Te3u7GrhJCTXKvZczkaedO6Li0vKZoruYdj3dQpE+DD8jinij6++qa2+p+WLT+jswpo2CpG2Nr+jN+9\\R+WFoSmpZvPrurT6giqpy8rFl+zFTFGsTj2NQS8obklASPk63NqxAqtcKWt7d9fQn8uXL9uoFCKveQrBM4M8OOiqenSkw8Oq7tzd0r\\7P\\9Y\\UFgL6zNxk\\4HKdqkNORKhsY3bxBwWZ3kNAzzz2rz3z203rppffKT+P\\MrHQ2er+jv7qr\\5cSwtzmpkpmQqO+Txdukmtw6lteuRP8jwwocOhnXfJojIgRhL3bp5E7ueejoH5fBBXGT3iDM8CZcyIIhZODd\\PxXlMjUTJOCNXKJnb9XHzULuH9zSZdhX3Q9Wa+44UmojUGDQVwhFSYIX48ioRPy5fslnt6NziZV1aflytvbGO9nrKF2bsc7JQcTkGyh5DCMVUmTBRArghq7OBwR0ZdFRj7NI8Nn4QxVIug\\IFh7zQoiR6k6HbiPn8bDIcxKKwovly7toZOBAROaKBeqNA9TYHui8\\V1A6WRCNsmUG4kOH7HqaUEicHwn305zK2bJWV85oZ6eqw+O2ZhfXtLCyrlg6rXGEPcAEkMCKPiucwoGhbyLemsBn7BWmI+M2wJPC2oWiGud1kCLQRUJn6RRB62yDJYNv1IdDb6M+HhooTa9DAwhXMzJDSgov42WYezEqOdiGjBYYj3WUxWU7Cx\\OVyld0VxhWetz77E10O0dqt7ct456GIbaOdxXpzdWpbBg8vZxv8cWqnPnN+RhijqNNJNFeRspSfoCiuW4b15+tWrTxuKLyytW\\GDKy1qGhwUyA4doyJoBqSAY2k+q3evKz\\CgPM3OzdohE0uOVa3f1e7xNR117qoV7iszk1DCp4FkDBtTo4MTOJ5cSSXNOHFi65AilXEEBo80ZrzPNjZllDIECYGg7lkHjl8U7vMpHysQT3PliuKjqbLxvFYXL6o\\SKla62t25ozOrz+kGE0JHDWim2o1G2dzFvRHfWVyjH6z6vQHNspbWVxU47iqC+fPmwqRfRJuLON2eEDse6YknCY1HDoLHSOu28HqFIMIfVDIsm\\w92kKWbegftg\\0OgjZLAxP2MgGy\\GnXll3NO9vU31jxpamJ1VgpFvNFQB\\epuVe3Xrmq0uWf2H8mVeS2+7wW1Z3Mag+wFU9UP95WgER9MDJUvwPmCn1mtam6movlzG1Ipr86wqzhcrZ\\cl9+bUffAU+9+XZm4NAr2VZrvy8scSZmRBmGksRdXo9\\UaEAEmG++dYRwI2iZjOAPsibwTkvZHmbnQDRSe4hKkNrHNexm2EmRkCtqksoqVaooXSqqfnysLmfi1FOe43\\YVT4RKgGvzdzbfSvQ8cCC+sGIF5UyXNoQEjem4KhR6FDGJB9gFkJiemSZnR32qkzM4qUmUVkJb1WPrn9IV16taenZszrzxDmVZvNGjg8SI018Gr6RvCChfGpOXpQy4ALT7FpzV95JsgHIFDFpvKeMg5MpX8UC53H+xLkdYn\\S1H9Qc2IxUDKqKkAf0KWQ\\wvkLq\\f143Xr5gP1pkHHlTE9WETk8vaiJQzjbMEMOZ0WnT63p3ytSl4sapBHGQFlsFoVk45BCtKvmP+GnkJjb2p3t68o7\\8zjf177\\2VX32ox\\TJ3\\zvy6wcOiD0W8wXE\\feOWr+spX\\w998Jd\\Xh\\8pV8wN2ouhLEVh5ct6HBiMQ84K9eOa6of13V2\\aJ1GPlMwTZo\\MOA48ZjZ\\pIscMGQ4Hhug6k3I7zwRgRoiwX7qP6sOGcI7yDF7I4q0f7KhZm7CBijGek7BP\\FMehQu3lzCMp2EBCjCI3JfesaRwwxpBs6vBKWJgseIorlz\\onNvxqnImlb7ZU7BxMEaC0MrfPS0YKML4OyzuWquq\\b0DrSyv2WbJ11NgoUDb2d1VBdd5IG3GhbmcoS8gaCsrq8afAMHic\\P9uS7GNYyv7t67qx9dvaGDMKkHn3qPKsmM1vOhbr\\9n\\T2zt9rYQOINamF8lmtzz2j2cxDysYWbVNMUhSDylHtQtKlc5xKtcOq2jVndXFQPTSO2IUL5624dYUrKkwCkzu2kSFUBaX60Y9+oj\\6oz82iTaSe2IV2BBPCbMOZnXPkHeeTpViAW7S888+q098\\ON66T0vqVCZYy+z+zjqd3Tn1g1dee1Vzc7gzu+KKLoF1G8ogSiWuQiLL4h5Oq5XDRnDrgE0gGIUqTyLwboQeg5TbIYno0QX7IxNCMgW7tGQYfk5FvjJHB+bAcaM6YwKJZLpY2p269ravaVO\\1iRN1BzcGQmhgON1Bl3zfuJDZ5cv\\n5nGIJRrBD7W8dqZxZ0uMXnlNimNMEOfZUIlYq7SMtjynhh+oHXbX7TQ1CNJUQlV3uH8gMjsjDcd8OzohFzRCO\\S4JYjA1Az76Fg52QmEpYDM539RCxLbwPuN1Mx2jlKQ5GKk7QE3Ez0FtiCdMWtOwpCH2GiQqcFji0ZNKK+NnNZ8sKp9Iq1TM66he1c7+tpmJVhYqNnaZaGCNDzyoaYSqET8oPKNwJx8o7oEqO3QKRA5UmJE41i0G+4\\Hpg7mvaNQtBijE1NSwK1S2VcyERr6TOzNsB+p2x5ZQZdjU6YpBDkBsKFBiSeVjKcN2sd5fW62bL5RYT9Q1ssql6xotvSgqYDgdu3s3TOJeXc8Ur3dU63WVyZW0sLMnAbdnnrtjpaWFkwdmSsWtDy3aqRr3PSN39TpaH5u3kagrU7PDn437kcQZPIrHRweqHZcd7E4mNKSKZlM6Lh+bOM1DpLFZdywCeEdqtHa1EHzpvZbt1QbbCtd9myfNXZBLK421hgdCNAps3tg80c5x3sMtxEVsDuMOIPgjMVN7OJN0wrHcQ17FF4JzaHUQ0mLcSOZgscHGvYGevDBJ5RMz+nedk3JxJyefOQl5fy0Bt02Do1qtVvWsHAAUczMLiyaOm6PpINWSwvzs6of7evSxUuWXADZHuEQa+2UZI9QxfcRJ7nCiv2V5s72fnNvT9tIn23ETIPHvFcALkkz6eSsQvls71GCogFFrguU59Ddqm5pWGuZRUaylNF4OlaekfvdbQ3fuqnpAZzhkRKrS1p63\\NqzeQMwUpGMbVqRzbGZwR9vHcgof7sdHW8vaW1S+eU2Vi0sGOP+XCto+vfv6ZK5oK8aEH3Xn1brdqBKpVImdKxPH9P8rtmJ6B4RsPR1DIn\\XhMaVBS8lDjruHAAoEGgZEa595wgl\\VRP1x3zwo0\\CGjSOU0ICGk\\iuqad4oWxu9I1aQ7X9faXZb6ehUuOeigkKJSBdXh0EXry3GK+6xthNKvhpqCbZO6fGcyL6BbNn0J5pOq7Ai6kXDBX5iCIoPlCoL2ll9md042ag4rllPfaeJ1WcSyvEKDWHN9pEXiLQZBCp4FfkJ4mqC7R\\tK296pZCb+zoFSexYOYfeZISAhKM3xY2G9lEWgWf7FwitBKKEx8Vd\\nBNHgIaii1kuFEqUmoO1evappMau3iBQYJohpw5xTlIugznnMuN\\g0Ku20GXfWEf\\\\BZammJWiXuSnxm1MuV+v6v\\+8z\\V\\\\W1r+gzH\\snCqwgGE8tX5BZ+aBrI8JXvv4l\\fKvfkD\\7Bd+zjyNIKCaGg14yRxyGRHSOIZqNetmJHbuDJl8+G5krALmQLTwZSuy8BlqK5vLOIPFIbwobtDAZrBUpvAs6OhyObwpGFcYmGcwMPNaIGbyrVAmsij5nhzwp67r5lQ+bBuczMgRONyZi0bqmmTY5VpRPJ0Snfkep6pDDgI2xlMvJYocMwFkXp6AJ8NRDNjnRpfu60FakuoOG9re3ra4F4xYTdXqOyfww+qhI00z1oAXBUnXi5kyEusDDhcbRZqL9MiUchYL0e\\r5p27+vvXr+s45uvJ59+nfCgt+0Pdu\\XXunvwQy2eTWlurqzVhQe1PvuMMjprUusQ3tGJkzZdqnl4xePqdTqqHx2r3+lahwm5FxTxzJmz5qa\\tb1thah78VOam59VuVK0IvH3v\\glffvbf2sO3Hb9gVNkujGuU32aU7WNWvEoiawIevapZ\\Rbn\\msXnzxRcdFA962zMlQ7daR3r7+llr1ukYnhoMgL9OQ2BzGZU55NBmCdmD2mtTO\\r4ZdZYZr52kwtMlU2CRaWXcwCGqRlR2CfOUMXNOlEyKG98myRgrDcjPaM40Ui5visIPM9XpVL1BR9XathrtPQ0nLXWDlo7axzpoHilMRor7cSXTTvmayZjuw+5Zu9FXMsppsbCmrFdSJT+nVqdrnknTCBJ+TbFUoCgxNjNXpTCElSGk4ZQMP95TFLtEdVGsQHh3NiEcyijVPNbLhAImso6WSA1TJA5pZsh+hPMXU3QSwWRNTiDl8jN2uDEmiCV8C+2Fe5FCPZrN2XjCNiI2u\\5U6QiH\\iwxp7qzeVVH3QMzIpxMR0pnQUPgbVAEIh5xDu3cRxAC528Xqtvu2P1nKboIE6v4bZPH7JRCi+7d3h2mIIzR4kjkM4rFOWBH5v1ElBCcLkaLM5UZpdMEwE7VbnbVbfVtfRvCTYB31FepnDMrkG6jo3iYUik7q5nSmvAvZM95663XVJrNanZ5SaMgqep+R5NuqFkiZ0BLTxRsSPaxxpibWXZxRSnPyPgQqyFtg0KDXPawakCVRHPURxHomSULUU+4alM0OopEpEa9ptl5roFxTUHpQkVefKJub1\\17n3VB1uq9XfkZbD3sOh689ga2ni7ZarMYjpnIyNwUd5bI4AzEj6JHKOAgmQ\\HbOTZpVQVs3GQJ1mX2c2ztqBji1PLDZWs7Wr48aBNs5d1OzSOe0edDUZ5fTIxeeUz\\gaQ7PAL2lIhubEBA0UZ\\iVxVNp3d28r0G\\r0olr2g80Nkz5zSd4pM4MJ8885yDazUc2vOZm1t8x1iaJveUcPzOKJ\\TI+GKcN4dkF3GXJjxuiBsF9buEGjnhs+YEAXqYWtfYaevFLYmxbQmXqAc1I+33tbg6m2lmn2NJ5Ey59e18HPPqVXOEMktbxQaB3mailtT2NreU7IzUKzb1+bdO1p74iFNl2dUyuaVHU0UO25p6837KpUfUK54Xle\\d0f16qHOnstq+\\DvlEjvKZnuWmE0CeKajGQmyjmCj7k+eMFMaGgqaDjCqaloe\\2hy\\IlBsgLLVYqi4ATPhAWPtOp+vGUauNQqcqsHnjyGR1Wa7p1\\ZpSRGJRuEcTlRI02JEJcZilEb4+GEOahweYVCqZUBLlrU2JIGQ7NBjfutB8GyUvR3gynlNjRZDXaX4TFcW8OWVzT2m\\VpGXKemp976gwqqvwO\\KLzouJHk2w95IhfSMMn7eznfEEJ1BU17K8UnNwd7OfBdCfWoQjb0Gar+5QlmzpVnlM3ho+hZGbRyqacKQZYAfPnOCGqHb19bNW8Y6nVtd1jSVwFxBI0x9EykbeeJNN2HFnAicThNjTiV1oFTG+zYUy1Fb3kGwMO4gKJyfHcUNKQcBr3Wa+uM\\\\fd65ct\\oM\\++if+WwQrDCc0gNY9EvYMgvWNb3xZH3r5F\\Vz73uPyjN5jVDrWNGAmaDLlrZsn5BU94FajYbWVjaM9IofDADjNHIFDSM9Dl0KJJACUC74XhRE1p0C7VoUBBAhpGYKGDZbNyZ01vaRmcnlSHH3nfTeyOAnXY+hPgk8bBpGtE6nCXB1zuGgUC7wlwgWl2NnI0ViEU5idKwgSp0oVxhXmF+X88zikEv58E2cf4aNUgk77rTeyTYcBW3t7G6bku78+QtO3RPD94VIh46NLiw7kfhH5s3CDbxmXVgpX3jHToBrpXujACRg+M2rb+v7b9zSqDijp174GRUmkeZjHe3e\\55ubn1fc2u+5hbmtbb4kDYWnlFisqJkrKCQzieJm3TCQj4ZcfBSDft9QxzZ9PAYQTEHEoBPGURSFC2VmVnjg83Nr1jOIsTRP\\vzP9P\\8r\\+b9rc2rUi4pSUf1pgOWdl5yfGM+GlZwG\\8PwL+sRHP64X3\\2iZjCWNcJ1zBaqpkM16nt688qPlctkzJcLCTwvNTwRDm8cs9k4242WucIXy3NqdjgUyJfMvqM45R0cjYeanZtRsZi3oFY2ZrpqDkzMO4HF2cAmODvn0kqk4CUMrctPY2TIuMUsNk7jnTpqtA5Ub+6pP26oOthXtXmseq+hkblXe5YVR6ed9j1lc7gjZ9RtDxQMIi2Ulm00FY0j1Vody\\0TPkfDtm1WMfyNNFFonjtA0lNlcigdmZHDX4MLM7L0eTZb\\gw2QDRNGJrDuIp\\jzwUs5DUydtMqt3C4Dd\\slY4i5wpK8+UkTpIjz23OFmHQ3s3sIEAbbBAcGB0RA69qTIxT4tLZZVn0jqo3dNx90BBYmioiQvCzpiqE6SWZ0URRYE0GoHWOtk3Yguz9DpxbIYnCU+Rv48hK+RVn5gXP2NFDSHJmWxCG2vLps5EfAEKA7kdYjFjMK6H9xCfLcKt+ce4K+YUPdJx69CKLHh0NBVMkPOZosW4XFh\\ROl4Sa+\\9qqyeVne4vziRdWqA92\\dc8Qm43lNS2RWOETrzTU7sGhEjGQyiWzv4D4ij8PSPX8\\MJJhBQGqM6NnPcOUcfu3q4hMOZvZ4kDxIThRzXU3GzFaAJAjols3q45ito6bm7pqH1fzcGBOuOm8hXfXLJ5XymwO622EtOEFirz5qeFzQXNUalYssKRBjQVZ+2klPR8hUNnnJiMsca62tk+VDFXsmJxHPQVS\\YVxZra2n\\bApwXli\\poErW5lTnNx5UKgayEWjQ6zlleLaoVDpnhRzcTNy5jY9l1zbSqN\\WwtyCypV520dZqwSPg5TDuaFxxLqGJhIU4dRG57+wxjlprPEXo3DjulJxQqFLZlGRzsJtc80UKJcb85MS0FMzaCoxIPImVDKf1lgjFcKJ9n7wY42u3VdxTEajlL10RnPveUatSkYTGhQMdnsdKZs0bs9gd0\\pRk\\x3lCbe9s6++7n1cvnlVFMM5wfm9tqbR9rduEhpYsXdO1HNR0fHGptw9ft+\\9ZoW4rnx1Alzb152SCGCmrErFWvAPcT8Rj7M9cB+pOVLAjuIgJGwPjxRfXRD7Oq2bC6ZltQjucqokwrFjW5Wef12GjpddffdUKjUoyrpm4p0o8NA4WaropDfskVM8SJQgWTxmFhAIsbuRtxmCOXG7oPwUWI7ms7xriKLCYL6IQE35Zg1FayfzDCuOXdXQQ6skX363Zy2XF5yfy83Hjok5TkSUrFNJls2tAaHHcOFYUC5XJO5snPMzsDCwTM+fsgEBJdw93zUR3vjSrxcqCiVjYWy2sDrRrAq+U\\Rrj0KmSEAAHI7UODlU\\qCpdzGvhzLomKeeHZWkWk9Bis8gqBCQ5HQsaN\\fkF3uUORVwgv0TBVYwZYSL0z+RgG7q0Oq19f\\8xX\\Uv\\3C7+o3Pv4xx8FaWv9HDtZ\\WWC19fWvfkWvfP2L+vDLv6h\\9oH3STEy\\CDHOfO3dq9vbrXuQ6Km66vf7WtuZt6KH+BrspxC5KBKWJYdKAREdbrbVML5EaHOQoUHbO7UJPgwccAyZnAwnOdxGGC8iYcUfjQZFQrOu4ox4U9nFjJaHE+aajRapmaED4biBZSpVjsyiwTmvacIC0WBhZ8a6hJZUr1L3nZOw6BRbArm6m2Vu3NC5kUwMnynfWLp4GsaG6h6xJhw3+waSL7vD1oW4kuBhhkj3R5dPZwYG1WOAuM0rOGtki9Y0XfqSs7nQin5+pVrevP2nialWT330s9qRtJM0FDj8DVdv\\c9hamhec88cOFZrc09KW9M4C+eWw31B3X7\\BRYjsvm2RyaF5dNDq7TYfXY7guoYqPR0czMnJ584mmdOXveNlH4IrfvvK3f+8Lv6k\\\\w3+wcRPIHt2I+QKd\\OPUS248xzWUizm9613v0ic\\+Sm9+O6XHMckDtphjrKGXkZRT1ubb+tHP\\yuVpaWzC8JorfJZvG3GaI6codWp4nyZqy1jYvyUnkd4Y6eTZvHjylP4\\jPNFUs5zQ350JmcZ5u1Rvm\\sthA3ICxJzKZzVNxcwDiDk23WQatUngVDYWymzXQ+ZiTdWjTR219nTY29VRu2Yjwh7eSJm4FT4U8JlUTPlCxu53p90xEvTq\\LLFjBzu76s9iuzQhXOGp1LcxwSWUTueQA75SqRiZsQXgwQ94bOgoEma67RHagLX06UIwqsmpXgEQusbgsC6SCSyisXxYiopnyNXEmlyaKM6rgUTvYgsxDF8Gd5dhBbHFseEoS1Nj4\\JLrwlDr8gaV0fSNDCUkXHrQPVulUNpkO1uh3r4HgP2DiB8+E2ONUvhqAU9r4R9qcBEReBMjQ78gyptA3PTAMdLwjfm0KmoFK+ZGsrn81qbWXFEEgChkEuoAfQhLWHTTuU+XPWaDAC8aK4hXc5taKhOa6pr5ai5MQCmE2YMwk1VynpsQdeVGY6p1vX3lS7vaPHHn1MF889q047rts3b9s7c+ncOc1XZs38k\\Wyd3io8SChpcVlFct55YoE9SICIfmB7NKcoX7OrRxPtYEajbpxKKEgLC2t2vVS7Bo9QlIWd3iTobsDEAQ0DPs6qm+qWt\\RNDlWd9xStuy76KEkHlxpE\\LEgpgWyvOq5OY0CXx7DiRGZFLO9gE0jwaRgwhFKNQO9mWQzOpe1YxIz4JixSNlCqGiZE03t65omohpdeVBtTtx3b9\\pKyfUjgeKAttI5LKxQXNL2wok6vYSLHZaRvim4UzE2Mc3VWzdmhTBCJcOKxB7NlTiT5i78V7j2Kff6dIMsFQGFrUGP9tFhLQqxktk11Khp4V6QnlMkW75+RhOt6s+7vsyewBOK\\Xh3VlpjGN4MIRjp2ScpOJtv\\+h5rc2FJ5klCE6vbCumbf+4xaJdd4pSPPYq0CwpaTgYbbO+bS7jGWjSY69+6X1JymLbevOOmrcf2aEt2x1tceUxRf0KvfJ1f1SIRDXk8AACAASURBVGtn0hpNrqk\\eEsptezrUb8yus4wfkz7Nhrk4VhoOOeJ2Xhw0GAO6ltwM8bDxi+aTmwkb1RDcyaPqc84Ez1NKq1zTz+jyPf1JvmxB\\tayKY1l4xpBmslRoRQIeIJ9SZT9S1\\ktHh1BVYcdcUJaemA7Y0CUAbtDpMONj\\OcNpeich\\NNQiWxR9c5UypzV+vn369brLV169FmtPL2k5GqkeBqrh7iiJHvDWH4srXwWNWlkxQjfM5vPGCIHD5qrwvePtcMe0h\\01Jk4nu2QtR\\ztb6yoSzxfAnsnuIW+j0kWN3S7yKF\\aGysbgyXlz7N+7Im3q68MzjGvkJTRh9eglD8xkzRil3PadGo\\9oCEXNZzYH7xRY4MOOAwpSBsMV3pwLj7cpnYcn4Vjf\\M639PnP\\2v96od\\1Qqs5Z8muYfheEq1SpEx6Hb0yle\\rD\\8wy9Z2PMvffiD6g1aymThIxkRwAiNyQwu1ixkkKCBOq2m5mfp+NLml4I8kU0vEXdGo87DCnlwT5qmlfZxciYAk1w+OEl8H4wBQRIg\\TnHVXy1QLjgZ8DZolEpl2ft+526rjvjSeevFapjCBaHCyMEZrUcwPxcHNgxHLNC42S8RXHFSwCHBcSETZDiClmppYYXS1ZQmNGo+YE5dY51TcHoBAGSRqEjrTP2o5gpV5g595VF0RUGunHzlhUxbMZcEw9pNMLfq6P58rzB+zxbNgmT78oz1cX1a7d196CtsDSjh594WvPxmFbjfQ1aN\\TWzb9VY9i0TvHM6qMqpM8qEc1rMoLw21FvhJnkjPHemBASW2BjXt8pnnArv3P3vvlcLS6sms3E6sqGdZe4JSfSwLoD\\af\\\\Jf63S\\8rt58602HLHKnKbCs2nfj0tMCi00TXsmzTz6u\\+5zv62X3vMeZZCQhyBo5EfZeaIowNOor7dvvKZv\\\\VfmvooEUurXJwzaBgy6OysCyFGdQOvhJ+VSOWFIwxE9XPnzqhQzJ94m7mxoJ+NmziB6w3x4zoCretrplwxpARn+1QxK6Xj7hwKJvLlKZeAj+L8hhiDMJpIJmiKGtrZvaWdg7vqJztqDdpqjjo2IiTgFpI3BHuPsWPSMwTKXPPHI82WCtpYXlKjVlM78NSst6ywYIQE54n9tGejs5hlp03hDBArFYtrMAI+Z4OCZ4rNBn0sZGu8ZWaV9ArKJcv2joMaEhaNAg+IMJ1N2+HEyJFiikOv161r0DuWpniaST5OzR4FVSQ\\S3C7c8bm6+N45iCp7qFczJmz9sUHLqrermv7cFdd3LNHA+PhGaE68owjxcZMTAuFMA0UnwkKQb\\dsuiL+XJF+WzakDI6aBCrRCyFrzL4ilkdrK2smzHrGIRuEqjT6qnT7CmXLSuXLtnhvNfcMbNWYHecollX5RI8DxodFEMtbdXuqRUcKVmOK5nHLJHEgY7mijmVUhsqxtZ0tL2tVKKjyxcuqlK4pCgoa3NrX43qsdZWlsyPDR5lvdU0hdyoTwEZ08aZFS2szBuXBTQFZTIK0ekYB\\eO3Xvsa7hOOHE0jZmcS6ugkeT9T4FEtduan6lodX3NUAbeedST1aNtK2bzlaxivqd8pWQcShB6UELer35joNQ0pUKaaQBFF+hx1lAejE9dJkDcqAF9Sz2AWB4Z2shnbFsCQl6l+Xmli5GmfkOb+2\\ZobU4f1Fxb1637myZU35CFKbQDkLl8\\NaWDynUmnJfg6+U8Q40SwwZoKD16pXVT2samnprKENoI4UWYx44D61Wm1DGplCgFo5\\7KJCY9MaEMg+9RxzyzXFHd1eIIhQo+C0SgyeYxIGdMwEkfchJlkwpqF1rildBRTr9FSYaaoKBaYB1bv2i2l95ryjvsaeVLm0llVXnpSnUrOTH\\VHcuDVF\\AviDQeHdXwd0dTXsDJebKqlx6QpG\\qGjUl9eqavfH39dczNfa4iXVm3FdeWOoo6O6Ns7nNLvQUbP+qhLBsSJEJH1ELTy\\pNIprsvFwRiB0OgbjMygofiWzEA9xfgORMq0wSxtOn1yLUEOpzG18Zci0\\fJpzSzvqa3376u29evaSGX1lIqbgVWEl5APGaoVy+QhpbjGCkYjIwDhoKVzFNYnqBdOZQlGA0T9zaeKIt1DHp0vO+ioUbE6OTyao\\iihc3tHHmZ3Tv9aFmly7pwnsvKrZKxE2gsl\\ROAYneqxwFBlianw7PCBxRPdihiaZ+z5ROBloQQ7AYP10gra6vbZa1bpSsaQqxVlzB4AEbwI2NjrWwklweiyIrKietHs6fPOWmZuefeYxhfmM2paa4ZTplm4CqmUcaWoTV+jbL3OHckDPKYLlSlonTmJ+gIGPK7DiiiPKA52cjPWdv\\uO\\uW\\\\Ff6lV99+WREuG6PFoGBN5kMppYrxUii3zUfrK+\\8kV97Ndf1ode\\iUdHu9qbnHOOayHcP5QwGRs5GILoNdT9fDALAc4XDutgRIx34oGfLBOD2GKGJAT4Gw8hzApjcKJcoWsBoRAD\\uqNWpqNI5tdJDLlUyev7SwrAQhpSnf+AegPSgN8PPh3mC0iMrPyLQRm5Qz9+Qg4\\ZY2KhkHk6cYhRMFFtGOsecbtBVsZS3zdr9v7F1eLyIszMs+qypoAaj7jtO87YoFAkJMgTe3siFOFMwbW1taXa2pPGkr3IlZ93zzVt3bVRaqeCoTOeP6hGXbmT+viEbhveZXDRuL\\dxvamdakNhZk7lhXXjemTCtlYLY81mOqru39Tmzl3NzZ\\VmTMvKJc9Y95DHO45H0g5kI8pYCplUKb5YI1wZx+ZJ9OgF+jG27eVyxf15NPP2AgvRwF4QhRnaVerh3rllVf0la982TZGi25B3xFjXk43hL8ZRSs7QGCWHi+++II+9Ruf1UsvgVw5I0lQNHtxLSIDh+6+pmFH19\\6kf7ub79p9zmZyMpPg2AkzCx2eWnGnNMP9nftHi0vLUuoYYKkdrbva36+bM8D9CVfKquId04iZqpQ4i7wwuEg6Xc7KhcLpuQqzswrVUgpnk1oGMANGZvSMp1IW4GHxB4CLZYBqUxcw3FLR40d7R7cU3d4qH44UGPQ0jgeasTYBGI2HRId32isdBa3aa51olIhrfXVRVuArWCsTpc8NzzfQBTp6uPq4g8zBOrGeRqrBOBrmpeMu6f4cfl0bgnr\\BgfQhTnoCebC+VYEIXGMcTYEeTSsueC7jvpCzQOiRhCERBgIqZoFCCUI4RwhX0wHFv6QoZNJ5XUaDDWuBUp6SWtAz7\\wFn1xl1tHWybkrKDE\\2UMQ2K2YmhKmRbElg86Ds0EysBivp0Kqn5UkUbq2vG72LjBDmkkDee1hDPr0hz5XktLqwo7mU0GYNyetYs0K2yLkEhGSk0CZ7uEDbONXrWBGFkCmrTHyEaONZ+a1ud6EheITJ\\ngTxS4gBpp5KyXU9sPK0Bs22agd3lM9mtDBzUfPzD2o4jGvz9n3r5os5ooPa9v6WivNqtIbq9vpaXV3R6vqqHehdUJxWy7hPUAywNikVy87jixG0pT30rMlkJMb\\N6f14VD3797TxpkNXbh40XyIxiMQua6OjndVqx\\a2IQiozg7o\\5oaCHNIGCMb48Pjo2XSGGL4StrFgSP+81zRYzOnxGUywybZ0pDTBNN88AefnxUVXm+rHQurkwx0kHjuuVNzsyuq5C5oDt3DrV3AAKX0kyFuCoy6Wa0OH9BGX9OgyHPhoiaoXJ5eIuu6aTJ3N7Z1dkzZwy5wKne5LLC+sWpDc30dOqMJin0aJbhwjpuLDuP80UyA+Buzzg0jAkdf9VFFFGUwU2j2QWRoNiyuLNOA38KS8FYWFsyGkt4dCT\\sKZibaDhXkMkaJYeuqjys49oXCmYynbSGph9wDQLB2eiaa2u6ls3FfVHWj53TqmV84rSM8p6E7V2bmvv7be0XprTRnlVO7equnEzqUYnVGEmpvOXs9rd+xslpvuKEXeEijMgAmygSR8uG0TryJoQuGRZnzQSeGfOqwwE3rhRJ1mpcK+4XzSqYxCmWErNYaBuJC0\\9JDOPfaYtna29JMf\\VCVlKeNbFoVVNpjpkHSxPM0hFNoiGlcg97A7lHW960RNd+0IFSlVDEEgeab8wz+l4ksKM7DkYYKFM\\lNU3mNE3Pa2X1Rb19pa+kv6Sn3\\+UMutxBUmU1YvqBn0TQnSY3hTLNpLm89PwUhPAl+Wo6fVb5jBwOvI1VHw6MmPko8N9TcYja2CI2slki9b0gfDhvzaYuPVFgTUHStbtaeuNGwp6Q609cF6JuYoGvqdULqMkHSyJJFyLgSpkTzpBF2Nss5i3AgsYghGhq7u4N1Z48Y6dFGDsNSerzIRYf\\Ptb+tf\\6v\\WR\\61V\\Rb37mc1pYWjOqSZwJTzDpmQ8WKNCw39O\\+8Yf6uuv\\IE+8rEP6\\0ffL92q1s6c+6McWHoGtvNlmWOnZLLkV+CKCwszmpmBvM8TO3orOlg8YTBgoDFmTZOCeMXyGR4QfHCsTBG0UTtXkc7+7tqk8qeK+jMxjmtLq1rZWnDRiXcEBzGWWwcorwABj3nCyeyaCI\\umY2SlFlvigksTvfB9sMGVuCYsENyGYZTY7tcEIJlk4i+YfUPrTxHP+Oc7mZmcYitdq1dypsI2Cak\\TQxgF4\\NiM+di52hM6fefuTVcE+ATb9jQ7O2fXxCwehI6Hyz2nKEBuTfUKRAkYjtv39t6hrt7d1dif1cULj2i+UlJqWtd8oauF3ERhr6Eb195QuXJOqxsvKB6fcy7h\\baRJ63rIxiTe4FLL+R8Zv1haKPTg92arly5pne99F499OgjxqWAPIvPK8gD\\KDv\\+D7+rf\\5vf1gx\\8g92Xf\\QmY1OjqnfSfp4NY9EXX3pen\\rUr+t97\\uAhXGfqkROOwU390Y2PtCoX9P1t36o629dMbJwGKUUESEyiWt2rqKlxRnzT6odH9rLDcdkNEQFlbVRVyHvWxAz700aorCFiScNyei2u+o12+aTVCABfmHeioCICKX4VH4+bfYIhtxiJTImVNiNJMycM0HW1VijqKNh0FStjox\\X6QoHraOLV6iRzTH0IX1otqEVA\\aWsjn7CDMF3JaXlqyBXvv4MAKa0joNCAgU1aYUliB7EHIinD8LxlCxcgpm6PDShiSBtIbYBERQBpuWkRVt0MmH8XH1LynMjlMZeFPdBSN2ubwTUELIsrao3hyMv5AvW5bg+HYQlxRDYW9iZlJzpTnDHEw49jWVOk47vA9rZ5d1NgbaPvgvsbRQMMR40o+GzE88BVBrVEmYjPBWDBSCqRuHGpuZk5PPPqYZkplbd2776xRCkUbR+Mh1esOTf23vLhmXKxOt28F5iyUg1TGEBeKAxDsWu1Qh9U9Q2QIW7cRRMrFp8DZHIUdjWM11Xr7OurvaBjrqDCbVb7sSLbD1kiZ6awePveccvG0Nm9fNY7Y8tIFLcw\\IKmg472aRt2W1lcrqte2jawdBClFXtoOp9OQ+PX19X9MhQjGyhSyZrI5C\\cIlJ9UirjUbNcNuUDF6sKNI1Prco8fe+wxzS9yb7H4INqmo6OjHbOVWVtZNuf0ysKcuvjvwTvjRJpOtb+7a\\YFoHeJeM5GblkI+JA+ye0ziwTnOQgafYoys\\5YkzyDvb0d5coQzmdVmc\\qqHld1dYt5QtzKuYe1PZ2R3fu3DR\\t3wRI92skomCZoobwgxgOIIPGCif9lQu4eDPrZxa07C5vaViIWfvhLOIYB\\G\\Z2xZaBCsWBqSvYFYp6IvHK8Oqccx5SW3znooRyAjLJHUCTDp0QhybttyCsFmef2Fd6Lbhv+21h71QOVF+eUBKEhY3avqly1p\\FRS23cnB5\\UIVHLmmUzxqXDA+qdCGlaQIPt5G8ble7124qGgR68LHHFKssapLIqqCJbvzkB9q7f0tnl1e0mpvTzptbqjXXpfiMOqOWHn1yUW\\f\\kulknuKqyEPBD70bUxFwDf0BTu8oVXg4YdqOu7ZPs3Z4pCTE8Ptk6PcFTmBRpz8flaNUaD+ZKrc6rqefOk96g4G+ptv\\7XUa+lMLq3ZcCJ\\NLDygJKVPMEAl\\KUbygzzWURNOjEoBZA4TR6zuWx4p3meNEgbHAOMTiNkimlCiUpVdHswnO6e2uq0aSgF37uec2ey5pFQ3FhXgP871IkhvRUKpCuglgCDirFDcgmRGWaQ1T7TtlvxtAj\\M04yxmzH+n4+ND+HIqNUR9SOcWgD6USRrWwJTEcqUh25SRUa7+qxuGREr6v\\OqieilPyUJOWfI0EXZEzgqJYh1KE7+DtDru7Qmi+NNzw9N\\xxKGDETKMIp\\GhkCzceB\\vZb39bv\\M7v6IO\\\\GF9+rOf0\\zSyolIDx+yf6LA+sbXv6SXP\\oh\\czP\\4x2D7d0\\tI5x1U6KbCyuYIVNqARLFZ8hRgllCsl8xDBEJTF42wNWDggKCA+LXU67RPkwMGe3UFPuRLu1n3tV13sDJvr8uKKRVBk0wWT6MKfopsBQXFZcVPbNPlcLD5nOtdxESqaWoXsqlNX\\buw1sigajxY6BymgizfcocZ0CzS7wCD0IZxlOAN0FnhK9S0AsuZl0JIAL1iXoytAyKA0xHkww8\\bNd3\\\\5tra4tmu8I40A6ba4LHgQbHwWWufimKLAC4x1RLVvwZtLX5u6BXn3rtpqTjDZWz2pxtqRKdqB4sKfEpK5EOFJ1b1++v6D1s88rm1u0Ym466dsLhyMxLsIUUyAguLlTXIF4cO\\efO26vvf3P9JnP\\fbuvzIw8axM4UGmyAj0OlYf\\iNP9Tv\\e4XzAfLNgQc+U\\up1X6J50jXKjnn3uXPve5\\17PPff8O7mRbI6WW3aiNLS8qchTQCbj8bbeuvIDHR3sKmMzenADDrKEy4XLJLQwX3LcDrzIiI7poBjyrbPqduuGpOVKeeVKJSOGYozIjL7XbptCCusFqFZ08GbMGPSVyviKErhPkyeJu2\\a1GhBBOGYQOKYkml4CyR1dRREXbV7x2qOWuqO+7q3t20b1WAcmLM2PMFsrmiGubw7iuKCz04MzMIcPKK07mzuW4GNAtChGCemjyCt6ZSSELw9HI8DF8preX5NjSiWwiN5ZIEhDEbtw75kmVlA7Sg5ncyazQpOSiHtmwy83247leUU1VBG2XRZChPqdkYWMEvTUShmDAlLRJ6yqayN7jkIGRsHXdCnrEZBR6vnFu1e3Lx7VQe1HXPY7vVdvqUPd8yCWFPyEwXFvIwSStmmCkQOWo3QgAKv3WjYock4tlyumAccvj+ojKAYQIYmFYG1iSgEBBwkArIzUT4W6izncH90fGhGvqxnVMMojOcXCyaNP+ru6ur9n6gd1DSzVFQ6lzYn8X5zIG+U0QPrT+rM0rruvn1drXpb585c1sryQ\\KmRY26YzVQg23MqdM5xp1A7Q7DCCcYoZkEmYVrye8cDIw1jK8yJQS5oHrD+bSBHlar+7Ypg9Ka6TJ8mF5fe7v7Wl5ZNVGLBemOepI3Ua22b3vB4sKCNu9vqsh4Drd9eGsnSt29bYqwkSmAMWimyKSIhrNmTtd2kA0tmoyDzYoUBBMWfBtYoYeqezztiUJxbrGgQbijWueOkZrLxYd0VA117doNeXHsdSZmn0NEyPzsWeWyC\\J9HNkzymXw34IDNTVOTLs71N1791XM54w7h\\rTmyaNqGwiIfM+As1wxRPXQEPL\\wPBgtJBYeqETGRkcr9oqAq2p5eLRWui7O97zgoCPhwTDNBkRq0gYGQjZkgV8OMqDkca3L4n3a8qag7UT8Y0+9iDylw+pzbII+izh0eZZ\\FS2BXF+n1Vb923gujhp56Sly0riJKaTcX16ne\\bY3MufUNUqm0dXVTqeRTSvnL2tza1COPL+nO\\W8pCO5qMtnXdDxQInCBxXAqUydZuZj8ch3QarBI4FrNPoHxqAvEcL8b8Zo4KdAd3P3z6gZSaziRV5rTu37+F+3M+Mu\\+As1d7d1rpjR3DRQZjIy4QjPJeAMZi9GXEKhNqRYTShzopynwKBRdl50+LhNDDygwEJBT2nRHPRNcennS\\JA80qPathd1tGx9ORLT+vMI4sKMoH8UgGLUnsenHF5E1+A0sLZxlaGUShTj9AQrP+6wAK8YOzLFGh3d9tqDBoyUiUqxYoSXsoc2j32apBZzFoxyaYmHYy1c3fT\\DnXHrwob6akCYUlojUowNh5nAAcNJOsWRByQA8mVdCB\\slfJzYOpwUW4A0NDwXW33zzO\\r8539HH\\zQh\\Sbn\\1tzTNtMReE\\48C65Wv\\b5+7eO\\og\\88gesawUSp0hi7g6Jt1iqGMmQBYI6kFESiBZ8KCTLVMJAv6dqPWBBO1xjRI90jeAGx4EbubO7o43zZ6zKPq5Vjfg3jwqlNKNirmxcLkxL4ZuMByxKfH5cgCiHFZ9hdnbeFhUHE3mEFHYs3FMLAQt3HuDoPrENeYyiIM3oLLJRJf9OphgIDcUHBdbxUc2qWl46XH+OawcGZfYHHeP54HwOpGh+TpOh2m2Qs6zOn79oB9thdVcbZ9bsQIGcyy9k5BQAHCTww7gnHCbmFg9REyMB3zdfpHtbO\\rRG3fUV1EXzpzXQiWtQrqrQfOWEkFP80ikJzEdVYcqzV7Q4so5FUpZecFAIwwlPRyWXS+EpQKjL0YDcHN4YV\\9hyu6d39H\\9O\\+Bd68OGHzcANBOu0wNrcva\\f+fzn9Wf\\8c9PlJxufMlnxkCW35M+PLW0nnr6CX3m07+tl158vx2aFD5ujOpI7z8dvk3UwKQ70PbWDf341b\\TNMTxOq\\BcKpgmjRn4krZcdgqFQ6wguUUghAyPgwjX4V8VsfVPQs4XlpeVLacV4Bbc5IQYcjtxxqP+yaNxzgSMieE+W57x8ZFUwrOBONilzQQN2fesYaGSI5NOdkbYZuAZBoX9L4ak766k5GOmnWNCJaGcN3uKwqwaygoiOJG2KYZQLFFpzU3s2DE\\Zs372rjzLqN0c0OwnPZlzQbHKygZmx4CA5wT8bez\\NApwKlUwRew9fApZvg07iNkm094sCsiRXN8KFACLLJnFJKaQgyFEtqpjyrQr4iL0oqGPMZU0Z87nTIcsQiIaUUHjMYHMJlyGLjkJbGeCpN1Rk0dPbSkjJFTzfvvaEbt99Up9dRzGPMIyOkA99jApnwskZwD8cICFxEDlYdqAk5VGjCuM4uUvAwsvuzvLymPIT8JIpExA0d6xSN+B\\HFLRn94rRK0TvYdRTo1m3TEUk\\sSzLC+tGYpVKKWkVEf1waF+eO272jm+q0zFt6KZNQenKxVl9ciFp\\T4pSe1e39H165c0\\r6OV28+KRy\\rK6zYGah1XlcieWMZZdljbD3WYLjqXLgDwdaVkeZBlKwMg8kiBMm00DXKtkXFVC0ftDa9b+X8LeO8jS+6zz\\Z70npy7T+cwPXk0kiYojWRZa7gGW7KxfRe4tWsZbO\\Fy\\3jVu1\\FLe4FAu4uFjAYqqW2l2CDTbYwC5pAeMkyVawkjVZE3s65+6Tc7z1ed5ueYul7h3X1Gg8PdPnvOcXnuf7fAMHeTKZMqLx7dt37TJFLUq3DXk+lYqoXN5TqbBn6BSiGfiSeGzRLR8UWNg\\kLCAEa+ZRu7HfeAvRsGMqpZRHCMZzkouzQPVlJ2F+95++RJcqTGlhsLyR0oqNxfMJiCTPqF6Nabbd5bUbO2p28dZnz0U0sTYUQ1lEfIkbFwdcmhsixZ\\4kWt1uxofmHRrDWgHAR8CACIAQtacYWSORxBnem+Roqtzc3Nd2PMuEOIfeL10pxb0kYAa56GTUjMH4ksREMSaHjxgmvYWYztBZxNGr+9UsFQjpjjU5w1d+OOWnfX5G\\0pFTcRoQUWCXLbewoQYg03kydulqoCas1bd9bsvNk7tR9CiXTahQbygT8euuV7yiViWtyelLV3ZLyK3uKRc+o10rp3p0VHTo0pFr9HRWqV9XprSni75lhqd\\oVh57D6bC5yyl+GlDtXGD7XHJt88T\\yr7Opput5nF\\w9+FKrTprwqwO9yEnr4fe9XMjOsl19+VUvvXNNsPKKcF3uKtjmh9\\leoH78uj96bTUouHsGLnCnc59SALnTHwpY\\A9bCjgYk1L0elUlLQWVOJ\\HAPHFrLLJR7S+PtCh04d16pHD8sSlpqcnX4hzCSJ\\3+VchhjtYQzbNMscbHJoFhtNopDq72bzIv6iWAYkAZnHK49nw10OD2soPWQcqGa3rUYbcU7HRvq9ZoOqXEEMedd3tLO5pRNnzig6niMS3lDdAACBmWOzthC44WtFIQttw0LF\\j8LLGMFWua5a03EKB6U\\rvfflG\\8RvP6YMf+kGBRe2wX2DVB7xhI3fXqvrql7+kL3\\pD\\Sxn\\ywPvDhH1WlWVIoQpcYMKfZOshOPGVcA+blu3s7VmUyF\\8BacxrPBouVrqlg6BfC+jkOum0LCqlVq1odX1N49MTZp5YqpR4yZZHR9dNPApKGAhjdNf8NwgWRQ+XPcUcP5CfMwozPlQNVKlkG\\Mgi47XiW+NeSVFE\\Z3gPAJCiVKZ2dn2zp9lF48GAo0ngf2BRR7mDdiVsoHXyjuaWRk2CwBIAY3mjVt724ZV2RiYkbDQyP28Nc3Vuzr3Gighnm5sKgOjAhtvBEM76N77oiQYg1Cc7XZ1o279\\T29UX5IuN66MwZJUKEeW5p4fbrSgQdTeQmNaj6dO\\upkYmj+noyZNKpEIKeDrq1lrqNAfqDNzQ61K5rEq9aoca8+f5+Xt66cXvGfH8F37pl3T81Cn5UHlZaKGrhvqbv\\sr\\fbnf1tLiyv7vl\\YTrhGrZZn5fEonQnr4Uce0Cd+6lk98vDjikWH7M98FjJNhhMKOQqZ\\cIMRKvjUa\\R0u1bb+uN159XMonfkV9lSN0djwLhoFIpDPeIEkopHgd9QLxQUwdlnT+u0VxOBcaxzZqCkZD8YbyPurZG2DGNelmdLsUPfCOvFY7xIDmbrAAAIABJREFUGNyeHeGx6cRD5uWEjJ+xDKuy1fMaQlZrdFWv9Q3pYTzESVdp1FXGJCEUUDAaVM9L54zcnsMjIo8\\IV8AaxA3niUaojhxu1LGFpcvvWFiDqwler2WGeShqkUg4vUBw7vZniEg7wHdG1mVxDoNFPS4vmL8pM6ywtYQI9BE11oELgcXmI1hmj41Kx01y10bvbGGQY9ADrmVYggq5NHmxrZaTRzJHQUx4ZXfzGVxsueihAtlishmWUNjcc0eHjE\\sHduXdJeMa9wiIvPMVSbENl+BwNRkOCowk7CvjdjAPYZz4O9SVNmEUUBRAn4lDmaGJuw4oNiznIg+26huLdXsL1qykMuUA+qzooa8PdId7ARfVsTE9MaHZ20z77TrarnLdlo8M0bL+nW8nUp0DXPHN4zAhjHE9Sp2fv06INPql7s6srb1+yZnj51TqnYjNr1nhrlqpqNgjVIDTIjQxktLy26VjHRqNEAOFt4P1z6cE+5rBhTY0PS3s\\9xEm+VmbEXFSQBhHTzH1xAJeY8U58PmsqILGHHNZgQcVCwTinxJDx2VHEmfq5TwEctgapWCwpEY8pPeTSJRi9gXQ4ID40UjXXGR\\UjdfMDzc42UW3qNbyxR1LvhiZSCuV66rUvKdiuaB06qg8g1GtrRW0m19Wu5O37p5CfXL8mGLRYZUrEPY9CvjaqtfyZmODiePAE9Dm1q45r2dTQ0onh4xLx2tkdA6iyXug6eNsgtjO6+I1cXajAgbBcrm0qIKHbAxPQ2BKZQpSE+wwpXFd7PmVJhUlOMRqeDEdCPCDnhVYsVpd1XfuqL24qTg+jam4cmfuk2bGVUVp1h8o7MExHBpzR00iwvJ5lda37EKePnnSUPJesS5vra63Xn5JmZG0oqm4Nte31K12NJQ5q9quoxtvL2psOKWhkbaK9avq+jcV9FTNKoICCxsUt1R2C0Rab3ImcfrnM6ZItJxFEBqer5\\3SjYsZq19NTodE5nhDl9qtFXoe3Xq4Sc0Pn1Yly9f153LlzURDmjM6SvSbVqmIAahoFfW5qP4HZC00jZRgNdxbQrgA1fKVVsrFj9HZFWzbXQXAAjGfU3EaNzAwbBKLTymhjU79SNaXZMyEzmdfeqUPHGP2vBxU5S8rsqXO5tGKxQkn5RJ0kDBCPwzv3lXoqx9Nye2g3DBzehkbbguAkQtuQIyeGI4ifHsXMMoQBPZxAIj10Dfo9L6jsUlHTp+TOHRETXptEGpIPjvNxjQDw4QLJ6JJR\\vF7b\\PIJlaUK2b6zA4j\\7XuOuUWD95m8+pw8887Q+8UkQrPH9qMC+PN1u3Uju\\7TA+siPP6OnP\\JBNTpV+Zx9l10nZA8oHE4axM9FvLO7o\\n5O1ZsZDJukKfN0ffTqtk8PDyKL2DHNnEaRE+kU9rb3dXaxqoSWWBwxj5l8+TgIRIe7aDu6kHSZHQRNLnrfiNv\\CU2HR0hRRDfA64aBcDm5sa+DNP10bKF2azaAcWDZSNTNecLu+ZXBW8LBROXlCkh7UNGapyxC8rHyKUBf4IRRl7JVEyJZMII8pDa5xdvGW9samrOQpFZFKurKxoexlgBng9kXL7eNd3jwDzwjeL3bCbODoisPIedUlnXbt3R7cVdM7E7d\\9xRQJVtap3tHj3otLxlKZGDivUTurqpXnFszmdefhBJTJ+heAWGclb8gTIXKwZj2V7b9cQLIrM115\\Xd\\+xouamZnTL\\\\arxmCFQiG3Eyo\\kBbmxv6nd\\9vL76Z181RaUb40MX5Ub9cBFyMTz11BN69hP\\Sk88ccFk4iB1dAZcfBTc\\HA7URets5GhjdG6unr5Zb366teUG+VC95pPSxfvNLhpfcbMHgVDuDO6EUjGMzTyblAjQ6OmLmOeT64W\\BcMdktVECECkl2XcZArj8exqAhXEl5Tl3GaAyG6onYPRG9PVYrnXkjVOj5M6Apjgos96AXMfwnjuSo5f4mQsrmEWTSwZwOQuen2+iAR8LDIqGsr4CXWpaxBr6FYxNHW1rx5H5moolmzzxt3b9yn\\SHUXph0DtyMuQHjYoqslmuE6o\\Z+jdPuBZ8FDemBd4A6BlIJZwVPpd4LKVuXerg2N0P2SVHkDMHGN8fwi85X9PT41YUlYot1QogRlIkBKJM3mBMdUayOILDg4GsGujr5KnDisQd3b1327pKlLpxcsQGMkPBgdlKQJSPKBZJGYKBf5yRlgfwE7ftEszmsvKFXKEJBx7cJHNmB7vDJ4OCitzErV1DfCHH7iF86bSsu6egdkIIZqpGqGZ0MDIybt+7ikdZd0eUwzdWLmptb0Feam4LOG6o0WzZ+PTw5GE9dOpJJYJjundrSUsrC5qenNbRmXOWm4aSEIHFiZPHFIyk5fXGtbq8YD5JrOWtrS3bv+xpnjuFNYVNNJ2WY0kOri1HKhrRoN3UHqIZO8DdERkcO0j+OIaDYlCQuSPfvirlgtmQcOB3mj33GWEDsY9EE3FFsHK+WDSy+PhUzuJoGAtS8CAIoUCjCOPMpamiSKHhBPE72IdcYCsbKyqXGoom\\UoOtVWo37EQ7ESCXNlD2tqsaWt7QV5\\02xIEvGsJsaOKx4b1fZOzZX4Y1RaBGkLmZcTXnUgQvAgs6mchrIjttZYM2TwTYyPWkPF+c0zZF+yv6F2cE4lk3FTmvHZknSRTmcMUSEKja8HRWCtkHSBaAezyhah1z6PrQ\\LKW235RDSynShXFCi1lTx6g3FKm1FfEH1IiFNPHxG3cmcIViMc0B6QEAYS\\GZtQtFlUAy02nFJ8YsA29QqqiyuqmVu\\OanJlUKBnTjZs3lYklNT1xVvkV6dorS4r6HB09kdBa4XU1vCsK+apK97vy9QfQmVyeq2FuFFgExlNMuY2oiWa87AVoER1De1yaB3QGqdFpqW8hfEE1e31tt7uaPHFa95+9oOvv3NHrL7yomURYOW9LMXUU5exF7UY2r4X5EYsO75TQ+JY1tBQyNB80WKwZN\\jdr4Yp8Lxm+Mz3hxZBiLMDpcMb0MA3qtHM+7S0LIVSMZ196rTiYzHLuPQmmPa4itFWvWVNFOa3LkLVUZiRbxzFc92mTqxHU+17\\W5+MF+DVVCACU9flSqjxJbiiB0GeJW54czwcKFJEJDNZ98oV1TZ2FN7r6psJqfk5IQaTkBtM3LtWVHpfq+U2QcxdaKAZ7JkFdY\\+XEgtrDEGUswsVA2N4eTsWKnp+8+f1BgffB\\LrA67doAnhAH6gGC9aUv\\b4+8i9\\UGDh90NlHQlFTIEQDieMdMbG2Nvb1q3bN+0Qn5mZtkVuEN\\+xcrGOXBcp3uqNMpu1pjjaH1tVYVSQU4kaDwDZr49+BZmPBizpRCPohLi8u4pT2q4z7HOkWq4UqkZBA5RkoVh8SfdrpaWltycs\\2ICtezy\\Xyoitmoy4uLth4MJ1JmE\\WuTPnrZiiMGRoREF3wDuyQ9BGVF0bEyArhX\\Aobi0vKBCeUsjuTFTPsK5YRGvri5reHjIpPl8KgSggqzxb6TTKXsNvGY6NwjjdPvBSFDt\\kALa+u6dP2G9soDxZOHNTOe1aGJgGrFG9pau6WJsVmNDh1VxjOua5fuamF9VUdPzerI8VFXQUjHWMMULmPZaBtbW9pAkUFET62m7770XX3nhVcsnPrff\\azOv3AA1aVm42Ax6fnv\\VN\\e5\\\\o968603jZRr8nIWoDkss2G7evzxC\\rkT39aT733h1wbDjP1YcGDxrnIyv84IjwotvrdpqqlTV25+opu3n5d45MJDXw9VZot2wTBaNIuDI+3rVq1oE4bl24gXjdHyvE7mp08IoebUwFF4kkLL+56etqtklhfUadbs5ENzr\\9LkRqJOTIuL2qcfi3iKGAs0FI9H6geIcmw6doKK1wOG3SalIJhrM5OeGQ+j5I72T5tTXwwPOoaYABLwaL+6gfkSIDjDIdciC78nsHGhsZVrtZUqmQt4vHFHdmK0JB4pfX8WI3asRXiOGYRELkpfPD4Rx+Gtw9uIjtRl+FvbKR8lGi1ggUhjcV9JiC0WKX6gN5OzhGp+R1sBfBOLduXAw7uJuuISvfhxE7By3fBw4CZN8Q\\A68iJy+ja3oXuG3cUmzdq+\\c90uv3Qqa+iX1b4dPMzgkbnrg8aI1YDKEGSnXCnICQdUKheVSiWMw+UGvUbN5ZwDnpHF7u6ORVv4+X2rY5YsFjmzuW4HMecLSlyupa2tDeN+kgcI\\4oaBUuKnqesntPQavGuVvfuqUegrUCw29Y5R8M+zY5N6oHDF5RLHNOta\\d06cobRio\\fuisPL2AWRKUy3kr\\P2hpMbGjrmXbtNFzDc2NuwZEDjPYU12Jjy\\1NCwotms8Vxq5ZJ8vKhW06weyuZ0njEunmUVtglWJyw7ZvYcjEGxRUHkg5iHUXMykVZ+e0\\pJBYvYVPxRmIYP7dVKJeMXpAeIr+zaqHIlkTg8ahYwA+wYKRp+GqTk5MaHx93lXf7fCzO4q3dHW1s7GrgbSmSrKnrX1e1UZDPl1EyflibGzXdW7ih8cmU7jt9SgFfTI4\\K58nrvXNshXrHIMgWFj5hKIRs43B9mBzfVPpZNbiXyCpg0DEoohAIjZ+ogml6KVI5X7gHKTAMg+xYt4atOPHT9ozs1xaFHQQr5HW+PA8bJuTNndNqVK2BtXWN\\mzbThxwMIedWsVJWp17V28pkgFX6aA\\JmUph87r0YupV2QaUjOja5q8P06DYUILd7eUb1Q0sj0lAZpuH0+Oc2W7n3\\iqKegMamJtQPeAwgiATDysSn1C7EtXa1puZuQzOzYa2WX1fNhyq1qHizaf5TcIECeKLZOWphbmrDITKTbc5M7pp9dbLlMwbU7bj3F3eEEfqhmfQHqrbaqvm9Gj40p7OPPKXVlV29+I1vKNlvairiUdzTUtjBhMFjRTzrzKY3FEe9vqqNFplm1vDTNINimT+kEzYRQluugatrXwCFw6N6i7SJkAUph6JTivof0c5OVI1BX\\c9elSzp6fVD\\nUhs7SrtmzoXFCpMTZzfctlCqWIIG4DN6hNYD7th2gSiD7oFZ2tjnE2DGtKlq2qWXEYK7cg\\JSVI2Mx07Nmmqa10qhKKc5ULBJELSjw\\c\\gNWAari9s84QAHmYsKVtggRlCKTUJbofWCK7VdaBz6OLFFAVuKQ4km8s0r33PxZYn9MHnvlnC6yqqQi5wBr1qr7CiPCPf99I7h\\4sR81eTYcBuNYBcOqVTDXS9rCp4iClHp3\\q4hOxQUZMjRsQLnIqEFynaz1FwriFK1ZF0Hhmvks+FpA\\EMKNZGiBDzPD7bmGS74d6bGxp1q9hS1R4ECkUucL4OKBwCZG44p0icnMOmVlaW92f6ROnE3s0dwu6Bwoxfd3a2TOaPA\\f3XntFp+87rVGytZA7U1wha227xoEsUA5nMxgtF23zU0HTcGysr1ru0tjYhHlcMdcFAdtc3zDODZUxBwx\\x3KzvF5Dv\\CzARnjGdFhYKiJDJ9sulv3FvTWlRtq9yPKDp\\U+FBMUzlpe\\11ddu7OnbkQaWjcwq1Mrp5fUF\\+\\W\\Uyju01M\\dF4TuZTS4aQGHaI1IBMGtLa2bggWnlzXr13Xd19+WXfvLFg49f\\1i\\+3Hjhz1gwugXJbtbp++z\\8lr76375qnym+VCw0xmx05nQhTz51wYKbz5+7YAgP3A+DtL3McBlVcIi6IbwUt+5iddMCIGgvL13V25e\\o42td5QdCVmuHZEDjEbhMpkvyqCjWq1oRRvdqZE91VckENShiaOKhfD8IjIhKB8BsPiS9fJqdivmeUSsSL0O5B9Ro8pB7KhD7KuXoGIc\\iOmsKLwTacSBp1z6VvH1B3YZ0iwL4cal3t\\wOFfkMeP+znxL3n1OuTCUSi13cR1cg39QRsD+PpeC0O36JV43LIq6RJB+fApYlRkHudMPUCqnIhS8awS4ZQcf1jFvbK7D6KOUom0qRCJ4QHFpcDqdz0qFStG\\GUN+\\zkjHXN3TzkjSgSjMsTIn+wrRZmk76AYpGkjdtZj\\ZM1THSMBESjAewS6GzhKvhRPoKhskGDSqRyCoWS2tjc0fXr9+wfyMO0oUyt+PGbxAvAskeexBc\\OEIsS8tImrQ1choVksri67\\jBO1vUVjhPqN5wbSur62ppZaxqmD\\A5yB2eDPcehOzU9qYnxKbMIye+BMhWVSWeNE2hB1f2GPIG6gkmvdmsremfxkor4f\\EZOfjqQYodKB2Oaip3QrO5B7W6sK0333rVwsBnxk+Y+\\nEyLgVPAtLK3hta+7waY1k0ub3R5ME0Z3OfHR01MZbFhyugZJDWUXSaXn8AVVLJSo++fo9Veo1K2ZoDI8cPmJFDg2j8VI9HrNlMUEZ2XrNhvJ7BVMBU3zdu3nHXOWHciMKUbDy9R23GOESjKWi1pAw8oHbCpKFez2vi8aZ4nh2ZtZeq2uC2jReEUXNbn5HO9slG+V4wnsKxArqoJxtcv5OqlQaaGd3U1Mzozp+jHxBUDWMTcNa30RkIg1nsHDoqVbFKqSqWCKlRCKjjbUNS\\eg4WTqASqHwnYYI2D4Kz5XkYlIgGKPcwIqwNramk0LxsfHND4+aRMK\\PdoTEyRbl5y3C2W62RIJgIms8lo1pUv7rp+U9gCDHrC\\ztSrmr3+5fVXN4wrm1yekKHHn9Y1WxMOwhBQGtKVVXyeTmegZLBkLYXV9RuNDR1\\IiUjikYD8nXbOjit1\\RiYlZZYeHdXd1Qc1eS0F4Y76k4r1xFW4PtHp9TbkRv4qDd1T1L8g72FOaLEHUhPzcR\\bN2Johl40D3UxUUG1XQbivJCS5oelOZkAALdcRtR3m5Z2uyt6eUtMzOn\\hfabCfv5rX1N5+a7uG0kqPGjKATLDsmPAeMxOYiPag6JVMOzsuWNam7TggYWfIHcg9xX+M8THGPI1kAeKCM0A\\5Dfr0hsSt7efep1Z7Rbquvw6Vmdeuy4+uGB6k7F1Ic0kRQ0CBPgB7Led1jfgmICT7prY12mSmZH4yeqrW5npaUSOCHXvBg6TgOuGP8WRqXERjF9yFuma6ffdCP4Ol3lnKjCTY8apaYefuopRScmbEzIGbC+cc\\2n6uY5PthhIrKERU7hewPnN35oN5FsMxylZOKiQMKWjcDlRHhd55\\wYxGP8iI8Kc\\rdzYhGtxRvxQDxUhNDEjtdX1pS\\\\kf74j35P\\+uPf0gf\\LEP2IiQB0WnQQVaKmDTELWDjaqaDcs47N69BStAICnCLwG+Jk4GpQ\\kcsZr7pyVQ5dRHHIo94Pj8EeNZeqSLoRFjzKEApOfFsH3Ku1Ga3TaLjRcq9tYwvzauMgxXJucUTo3ZpeM+z1bJgePRBIGMdMhu9mGbUuDJ18ROLrZaegf\\\\EflMlGNTszp2Qisy+h9xjUzKEFh4NZtZuVVDcS\\MHYk64bot3E1JQZoXHZ1Cs1Nco15TLDqtdwvab7CBjMTVfpBq26BUen37bAVAJf6bWbvabuLi7r0pV5NXthzR07p2wippB3WyvL31Qy2tSxuYeUDt2vTjWsr339G\\rzv\\4LNbt1\\dBTF\\TEw+c0HI0q5IcblFQsHrdLlsOsXKnr7\\7+a\\r6N76tSqOtsw+d169+9rM6cuSI8XjwyLlz544+97lf16uvvWJ\\h6odjzDiDzgAHnn4Yf3M\\\\GzOnP+vHuIAdsbvPqDqh9ul0W7cHBQXpOxR8Hd61jA81vff1FXbryqnfK8fJGWglGvmj2Kgb7qLYxig\\b3Iev6uBAzccUTIeNw4Mabi05qKDyl9eWSaq2BisS8DNpq+8pGUm0AQzMf72OUR0o9xVRCoeSUotG08UToiuBye\\1tszdAScdmaTRL1g2Zp08+bxE9YEyZJPLqpqJhEBrGnU0jxUK0D3rgx9GVQxZHNYV1A7BzSJlkxsi+d2\\dMfSXBoU0Ajhv+MmFiWHy+RWLDCkYyCjgjUkevxUb9Lchh9DrjhVTKFBTyawpx9jglV2MQSPmas84FTNc1iIdZywRN38wGgO6U7pIhBj8N\\B4zLgWbhYjozwOL\\YGBzyfW72xrZ5qpnJNpUeVSsxob6+t2\\MLdrGCEJThpAzgWIXlGOBbUyAAJ4Z9iidUTtk0hw2E3p5W1hYsysjxuoG6XPpmfLjv5o2arNGvKZUjXiNq7v7kolEwwL8YHx\\R8BjPTtrB6gAPKgfvvabGc5OqNqsaOKAXXXU9Jd1euqw7KzcUybqmnaCNoKAYEQa9ER2aOqF+09Gt6wv23HPZCSVjYQ2nhxQLZbW1Uba1ArI8AZej0bDMUcZduVzO9o3xmjC79Hk1NDxk4xWXkkD2JCHUNFE9yyVki0xN0IjhhQda0DVTUhDhYChsZw9NDl9bKBbsOd+9dlND6axm5hjRxu0spXOvlotmk5HKZqwINYUgTYUZW7qkYC6xcCKt2dlZozvQ4FoxY3FWfZXyG1pZ3ZUPPzJ\\UbFMVZXaijqYRfuSqrfDajfDmps7rmQ6ZPFKzYZXtZqj9Y0tE0kcPjKuoDOwfMWlxVXbX4lYyvh701Nz5mVYq9Qs0QDO2PBw1gQm+ANauL3XDX7ntdHQra6u2qSEyDG8\\1Bl8kzs574imQvXyO2NmomOWMesWwqzar1i1yBKd9Bbf7ujeKWutVe\\r\\ryiu3r0OSITvyLJ1WPhfD7V63dUbVRV71d0kQopUw3qMXbi2r5Bpo7c0reeEjBqF87S4u69O3v6bFjDyibTOnK3VvKDxpKzYxpKDupRC+n3UsVrVxcVcDTlOI7WmtcluMUNea4+YP9VttsYKG6uAUPozjysNy4tqDD2N\\1C5TFwWCoGbSzyRpU4wBBGfaYbUOJdi07rMd+6P2KpjN6+cUXtHL9ko6kY0pagVM3viYcR4QjoC58b\\iP7IVKrWwNarPdsmbcouEs84\\vC3cWDivZqO593eKc7bflD4XV88YVihxTwHtCy3fhQ87qgSePqxsvqxdv2UjSCUZUqbfMtsciuLweo6owqcF1gLE49CLWu6VymIM9kV+Ms2XcrYNxMorGTDarABZLbRoJmlC4mWW1+y3VWw11mi0NB+Pyl9sqbuxpfO6Ihg8fkpNMqNqq6u7SDVMyIrABIaOJg85glAumMMxh9\\lYLvF9\\16z+5p9QwGG4z1Nv2vQ\\MILOLk\\pw9\\+Mf07LOf0ujYhHmGUiRbgYVbKwfd\\1hg\\cuf+LAVWPV2RV38TmJRk12T3I0p5NBwzhAgRkJ4Vdy7d88OZoon4D7GYHQXzFe5YNnwQOrkcrnkS3cRWaWM9wV5YxaVgAtye3+UR3eMPT4dScgUDURX4BRcLVVtjMcclP9NT88plc7Z60HZCKkdHysKNMKk3ciFrpmfgagBBVM4ASm\\\\vqrJtGfnJjR+OiUjWNAbEBm4K40Og1TD5ijbbttXAYqfcs+o0v1e6yj8ZKThmMxF1mtqWwibWHYdGc8FzpHuk4kq64xL5T\\nuV7ef0RDfwD1To1LSyv6fK1RXX6YR05dVZJIlT6a1q69w0NpQY6PPWg0pEHdO92QV\\44p\\oxVdf1MDb1fkzD+ijH\\xRjadTSicyag9CVtRg5srOLBRL+uu\\+u\\6+jeft+7n4Uce1Wc\\+1nNzc296678la98RX\\wB3+gu\\O3bfbPTQ4vi8Px0Ycf1c9+5jO678EzCsW4oDFrdQnYHNoHhHbzl8IojyGqIVsyIQHI4q1b1\\W9155XqbmqzLhP3nBd4aRfPlyD\\X5Vmm4QtcWfmLoM09qwbe5Oi\\FXVOnQsE4fOqfle1tmZ7HXqKjHWC7sGnIGUE7h\\UToMfMKW+xkk8GdcmxUR3MQCKIagsi7bvlgxFNQoMDxobAGqaiUG8oNZXRoMmGRCSanBvvptG0t4aAeYmN2MAb022ibhiAaSphlg3m4+YK6d3te9QoGq4zO4oZypLJZc3Y2s79BWEEnraBDhqZjPkX5vR2b+6O8AvmCr5TJDJvyhQKmlK9o0PUrlUyaGogDiL0G+oJvEXwYRrwUyiBE+A2x7jDLZG+gRLQDGy+6NhFKFHEQ8BsqlddVqmyaeiw7NKHhoaMa9KMqFjkPwNxQy3WgyBknxnGwkIBY3VIfbsRgoExqXOOjc+Czdg7cu3fLeJoc3ux1Lv1qpWqxGGalQjCwupqandLoyISphVhXjaqrJIxGHIUSrqUB7wUUDH4dKqyx3JRdOrUu9hYFeZ2GFjdu6J17lzUI9dX39+3cgZ6AtNrT8+no7CmNZQ9p4c6GSrtNpeIZpeNhC5jNpWfVqHtVrTXlD3qVjMeMV2VB4mY\\4zeLA7OjsXOFPe6KVigYOcPcxgqXaim\\u2fcqJGRnBUA7A\\sTUBjsHmBm+Jga+AJWDdfq6OuqqlaqpjZ8sj4hIKxqCEedO6bG6vqdpoayo0ZfxYUDYVmpVQydJz3Su8Jp256etrQM\\d1we8jIaGjaol4r4KaXdC3gNKjHW1u3dTONghdTP4QCPyIErERDY8mTDVcq\\ZUyA+0sLQsJlpzR8YVjwZUqVa0trxu9BHOTxBgYrwotphErK2u2t2VyaT2DS\\dqC3WHmcjpyFIJQgWsWvHj5+wEWoikXYNohmne914EiP8YzXQZrSEKs0luaPKpeExRS1FWLetALY\\za4237io6sKSOv2OIjPjOvreC8r7Pdpp1FRudhQxHmdL8aZXoVJPO+s78sUjmn3wpHoO51xDa7fvaOHtGzp\\5D6l4ildvv2OuglHydlxOYGYMt5x1ef7uvv6vBqlbUWGalqtvC2vf085xwP108bGqAhBoJlagYbgoE8qBP5eqDGNkw0qag7vpD5AGWjb\\cEG5nMlY2\\g86mA4XMsofPvfZ\\G547q9Vde1TuvvWJKwpGYQ\\aKReBwDgS8jhVMHdaanyYW8VZFvpBjocg2FsSE00Q0rn85wicfjSONA7Hv7ZoFaAeIbfLGlM6eViR4v+av1eT18rwm5EnX1QyWbfzLM\\58AAAgAElEQVToA7lyMOv22GgUdwbsJhoolsMhO7csR7JOMxewsywRThoyzjrFM437HWDFeFnRsHE4cWanwALJIsEBGhNq0najqWwoJm+ppY35FYuhOvzAAwpn06r3Wnpn4Yr9O8k4HMiYTQ6sjjCzbJsDvjsa\\AH\\yjUfpbmnluAOoTB2bU\\aevHF5\\Xcc8\\pQx\\6MX3i2U9pbHzy\\7\\A+vGf\\DFzcq82S0YMi0YjVmDld\\NmbkeBZflZmD1WCtreXrNDHU8qDPdQ1riS4JoF8VItQ9CEDH5gqcCLY5bO4cILz2ayVhjRkYF0GTpFajXcnGBI\\iCHa9NGXvBHKFQstyngaO7QUaXiOetQisU95Quo\\UbtIWJCiE0DYwaI5PVm1RzA2ZhckDdv3TBCHnyOXHbM\\FssYBR5c79n8n0IcgdSZ7gDdLH8nvm1+WiBvvV7NoJs15pm4JiOJbW3s23dFQUiBxwH88EPDmACfmLkrHGZBL0qtypWNFy7vmzqtOkjxxQn3sS3oxuX\\7uOzA5pbOioeo2c\\va\\vap\\+Pq3tb23I4+fMVNAj5w9o48987Sees97Vaw1jXu1vbNpiAnZg3\\3d\\+oy1eu2wjv3Llz+uVf\\mXh3UX3srG+rl\\5lV\\RCy+8YC7NFL8cZMixLzz6mD7505\\SQ+fOKxiNGleGBWhj3f6B0Z8La1sJS\\r7wHWDX1y8pzfeeENvvvmG7szfVqm6o5MPjuvs43Pq+PMaBOmIiG2QqhyOXkdOACUpcSUJU+shIe40A\\I0E0oGEnro1EPqNnu6efeOFPEqko2ri00CxXvQZ\\YK3S68mZrqqIKau\\I6u1ZQcPlRYDFW6w\\o9juKBBzFgoy5XDIkQx+Kia2tXaVTKR07NCWHkXSpZrN9eIKhSFTxVFqpSFK+Ps0GhxgIZdguhEqxbB4+FADNakvlQtm6R2wFEumshUvDYeRyjEXSiscI2saQF1QYL5cNqen6TKHGw\\+N5AK81xgRMWbhAoc0be5YdMKmguXC9Vn2ojn4g\\o261bsso\\Hx8YUjUWNC8alBjrEWBbEJLLPLdzZXdHq+m0b9wdDcY2OHFc4OGzkdDgvBOT12gMrQFFyDQ+hkpQa7V3bW6nMsCYnDmt8ZFY+b1i1ekOLi\\Nm1XCwPhg\\5vewXNi0vYbCFY7gxMSURnKjBuEH+TzJQvV7TJAiH0KBqkXN8F77Xa+C\\qh57wVCQQ0CZA8WVW9vazO\\oDtrN7VV2lDfB07UNxQ8vY+i3XfsQY0PH9Hy3S2tLe+Ym\\3oUEYzY7OKBXPqtINaXVtXLBU21Hl5cdmKQp4hBSsN49jYqHX9PDw+E1B4eKDwamjQOAPZI81GXTtbW5qcmDDvHoon\\k1+glhhUgxPELTdhYMZYwTNnJkiCjTSFySr0qe93W2try0ZRSGdxsyWu8x1qydPD3gcjiuUAJok0LYDRTeXC2uGwq5dq2p9c08ra5uanBvS1OG4Nrdu6NbNSzZaHB49onBoRoXdjkbGUkpmXb+2asWrze0dE2Kk0hGlk1HzONzZ3FUID0R4M+bbhadWxtRW8Na4dRBylDl7fV57ViEyGb2c7\\h1ufmsuaERTU1NW9OfTDJRYGzGNesiXS74j1IZRS6IHCPmkgUF44BPE2GB9lT\\tZqSOO5fuqHW2ob63r7ih6c1+8Qj2up3tF4uaitfNMNVJ+pVuN6Xb6ehSqGqyHBGw3NTamLbUs5r596SfPWeZnPTVnhsYCI7klQ\\5qjX9yvuHZF2Qpp\\a0Hbq\\NKDjc1v\\aSev0tDccCJrDw42BP8dL12BhpQNs2cO0QzMds0LX1gXqQUTtUFFMa1lsW94XfXguBAJ95OKwmwdROQCceekKnzl3QjXdu6aW\\\\3tl1NdkErsY1\\SWgsViXijvLRoPQeZAtUZTwWjIxFWEJ8OHsrBwuJR4RjHS7JOjSZSPX+1B0+oBfySovhNXKntaIf8p3bla095eQxMnRhSd9KrlLyo5lDZfwxRjfPiP8KSZWsGFIponGlE6k7bPEvoMIjd40P4BjT0NXN3uzYM0FkRtvHPERuBIcMYRvwCuYb+DjUWn1VKMjNZGVzuL61qcX9S5CxcUymXU9A+0tLtgfGpGliBX5u1oo0FWleuDRSHP+32XN2wG2QOjblCM0QhZkYXFBlE533lev46T+9Mf1U\\91Kc0PjZlTfD\\hGDREXzxi1\\Ql7\\0e\\qJn\\yInv7o06q1GLs0DcGCq0GB5fBgU2l7Qa02MG3ZnM45EEicr9da+4o8N+uHqpgHSHEBR8mdPKMuAhZ2Y2ZAfujOkbXzezwvrKq0hcBliKMs0tG6FhYW9qXGRulXOpXU3OwRJcPDFkOBnJqiYmxs3DhcVO90vRZ34\\hUrlZcRCMUMFL+0uKCOa+PjExoODtqUT+QdqnkWWh8X0jcFkTcxzurZupBNjscAsIqHeTGzYYR57r1tnlupKIJ5Xe2rUNjcdJZYifBONbQn35PHQ\\p4pjY+eUNIr0taXF1Q+\\cWNbAl9Dc0aNKRHrqNRe1tviazp0+rkx8Ri9964b+65+9qFt41XRaCkchCjeUiER0\\6lT+ref+YzOPfKwqcjgyd24dVP\\+PVv6IUXXrZgZ8YXDz74oH7hF37BCi3e16uvvmqI1u1btwy5gqfDhXvhwiP69Kf+jc6cOWeHJ7Nsk6vi1L+f5eSGPe+LAfCL2t4yvte3vvUtvfXWW2bn4QoPyMZq6dj9ozr7xGG1vbvq+JuKp2OWFVj3oHxLqt911Gn71axDUHdHSqn4iNLhnHB6yhLD4fPr0tW3FR2OK5ZLqNFumgKxVCuo2sirXt+T34tdAj9risaAqtkkxCTgXM+ooW6FmIfcPxSHHC6QOG2M6Ci\\WzD4+PTJ+xUNRlXNVxV24qaUgy+GZxQhuxT6pgICMaOzwXesXHb9iLCmaPW0t7Vnnm7Z7IgyQzl1BtLGJgosFIBJK8zY54y4Ka7gNA3qXiUw9kMEwuEXdIy3R6PBvdNV2zhjcEswN4UczWGKjQR7nLEVH02pVDB0FySIztHiriyuwmN7Gy4aDQ+IgktsbWt9fd5V5rW6SqemlUqMWxEHGlmp4tsFEuIScMMRrwkWnFDX1GQBfKniGWVSI4Z4s1dABCmwCL11D09GzB2LmOLPUeeZuWYs7ZLoHUcjI0Ou8Ww0YJ8V47Fmy+UccVFgcJqID9k4Ebm9NziQ3+kYF6sXqOrexi1du3vNkGEk7pw5I7mMgl6fDs+e0HByWrvrNS3eXVGURm1qWslIWsnopBx\\RvcWFjTwtdUknxFkNRAwugQlEON3ImEOuFSMtzgPKGIOChnOCuT\\pFbcm3cLzF67aZcejYtltNWxKGgqFMSzjTgohBMdjU+MGncykR2SD2saB1PagMrFvFmRTE5OKBpD5ehmXHK5MNa2qCIHrpTLbTKVWG0f9cMriJB7n0\\tWkN37y1or1jUo+95WEOjYe3u3tbVay+r2alqbOq4Qs4h3bm1o3QmqtwY3NusOh3CrluWJkARQ1YhRPtivmznuAXz0ozvFZRN5wwloOBJJlgTMTVIJthvWGm6oY9QbEFY53UiLEFRxmgIURLrG3NIzqyDUHlr7AbuemaCwNQCO5qZQ7N2vhL+3uu21C0X5ezsqXlzXp2NLbW6HSWOH9LkY+e00qpreW9Hy2tbhpwMjcaV7DnqbpTVJt1gdFiRoaRag46Km5vaW1jRybmTGs2MaWN7R95E1MaDdU9XO4WSHKUUbGa0fmNTt668pZFcT3cXvqtmY0Uxp6cgSkCEOiSntHHchzANSosFBhm9jlmSAEb4PK4Sn\\EpjYXLpoHsP1CThhMxNPs3Aderr9zcAzp57j1aXFzXN\\\\yrxTrNjU7lFAq0jERBogiP6FzYAFC4QQPsIWACWPTAHYVjCXdYOlIMKRsJm5JB+SFcmbGkzGTQEJHaXt6anoDCscOy9s\\ovlrLe3uNHX47JwOnR2TIqQQZM0DLhjBn7AjHwUcI3GfR10\\eaUhE7oYMueRiTtA1gMeCiif8oWCFTo0kKxZQ3abFSWyMcsGxASWcxbuMjxLasdOoyEP3ltev2pru7r48ut6+PHHFZ3IqR6S1svrxjWlIYH6Ym5VPFvAHCYUHpc3bOsMcRXFlQEIboEFZwtPTn6FB+4iWN\\Wr\\\\6b1qB9YlP\\HMFlseV4eNV83u\\91\\0J1\\+AzEi\\NEP\\YhFY7QtlJmxGQjWnnzmcePYeA2jsP7AjY3h709NzUoDFgZW9HTQrgcKYwEOJ4NuTWXoKufM\\LJat8KE0FYbFTQYv7mWCXTX7giKeIS+Vc8cxCBfdM6YHkKWHctNaDg2YdA3o0kKLBQ7KHFAQHqDtknzWak42QbxTuq2LNJkL7+rS5e\\r0xqWBNjU4pHIRrjauu3Bcmlw\\swSNt4WA0zx2MDcHhBQcoMDVmBRQFZK5QteiTihFTO501hxA9QHYwBD5AsOk5POCAf9v\\+sEV2FeoF3Zpf0t15xjMZzR05oqC\\pML2FUX8Zc2MjquW9+gPf+8v9frrd43YaEiYRdAwMvEpGg7rgQfu18\\8zL\\RoxceViwRNd7Y9Rs39Z\\+0+\\rlZdfs0X98MMP6Rd\\8RctsoML73d+53f053\\+5yrmC\\IN6DADeuLJC\\qpTz5rhPhoPGVoDIoXPms+F4rmAysMOviV1WW99OILeu1739PS8rIKeQjKrq+YObpT9Xuauu\\srM48cVT+RFddMvLg9NRbqrRDiiWGFAomFHLiCvjDdpHR6YcZt7S6FokwGk8oEQroOy89L18soEDSUaNTkNffNyVhd1BXOknh05ani40APjQu0ZmoBT7XXtt1Fg4G\\MokRpRJ5pROEdESNZ4T83ZQKSN1R9J20Gyv7igUiCmXm1Ct2lYTXlTKJfpbF1Yp7TvPt800l3Ey5pOMFOrlmpo1PIj8SmWG5HMCqtRcoq8Lg9fsosrndwyFxS8o4o0bWZzXTXcPGgVXAYGEP+xX29O2EQx1kbk2twcazg4bUgyiw\\pmNIWdCnwH+Fqjozmz5SBsmn3EOgaJpfBiPRuPslXV2updFYobKuRLSicnlU6OmQoR4jNlGGMReG4GKng7yo3hA1VXu8t+RWmbsP1gf26CGFSEKbN3QPzChQKvhssXNIvx2\\bGtqkS6XhBGqdnZhSJhRSOwA8hUHfDRpmuazmgiE8jwxPqdSCyh5TIYvvRVGdQVHNQ1M2Fy5rfmFelVbW4EAQB2XTEJPnpxLCG4jMatMNavLtkQb64c0+PHlE0MGoI1m5+T+X6nitOSaTsMzhArnlu8MgihsSEtb219W4xc1Bk8Z6MlN1paXNjw5pBTIU5EyzeJuj6lyEXZ7TMs4KLBokfBAHaQTyTNVJxKBY3xJ011mxUNDoybOgiXBAuxUGPGCRI9wBqJEg0jGPHOcyZxWsxg0TSGPoD1YoV3bx9Q61eR2fOnVVyKKpCcUH3Fl7TbnFJufHDSsUf0J2be1bETM0OaWR0RAO5xGNeB+fzyPCwGYHWq9AwZOgjn\\fi4qpGh0nkSLsmqfuika63Z+ue9zk2Dvme4OeIiVN4bZjj0reBxFLQGYfP4uDc6Cd7D8aVgQPsjo9RlZYrZR0\\edrWBgXtoN9Wp7Cn3tKy+vPL6m7uGXqWPDmn4fP3a6lR0fLerorFmkYsMiimQLWrjavzCvpCOnTyuJxk1FCkyvaO5i9e1+OPvlfxTM5yXONjOWUPTarh6akFaNAOqbwtrd5aV2F9RYlQSbfe+ZaalSUlwhRW9PU9Bb0UwxQVcI8ZNbnh8u7n0jdaAwU2\\Fcn6FM47DNeFEUHIHVfPtXgBzNqz8W11WooOnJEDzz2I2p3vfrW3\\yNysv3NJONKeG097Nu8ZNz72HuB9YE6y5MUonfp6HRYTsTSATY29mV34p0GQpfypfUboAUeYwzDM+14+2qQxqKd1QBzzHV97IqFqTJE1M690On5Yk15GG0ak7yZA+GTMDRadVtatP1IWbaj9wDWfN6TfkKb9rxhuwe4+xkbXO+8ivna6VeVjCG6KElx8xR2wqFcSGgRupp0HbrglQsofrqtq68+KpOHDuhoZNzqkY92qhsWiFOVjJ3CoUra41UGQyOaWSNo2jTmR+gWOwvor1ogEiOcPese5e\\+J1v6bnP\\Zaeefpjevbjn\\xnOFj\\pMD6s69+0RCsH\\7gD5vDda2JHULIxh8oPeh6OUDoGqr1snGxeGEc\\ocPH1YiTsyF619BlexKkh0XPkceWuXSwQ8qYp347i68rqA5sjPr5ZIxgls8bqjIAcfn3dT0bktt67YhuGH4xIgloZgHmwVIpl3t5Xes8gXBMvMKL+7bjAVBH13H1p3dbUXjpKl3dfHy64pHEpqbPWZ+QlhEcGkyIuS9ctgboRvrh\\14Ad6TdaiDrkaRQfcgfAdU2NnTaHZYQa+jva0tBQMul8SgfIiE+\\8O5FhykuQPaeANmpdTvprX5es3tL3btCDn4dyw\\J5tbSy9oUCvpEMTR3T1rXv6279+QUvLeTU77mEK7wDuEggMMTwU9EfmZvTv\\t3\\qSfe+x6TdAMH\\+5\\\\M\\64h\\9qY1uz507q1\\7tV8zjsbi4qJ+\\ud\\XtevXzcoOhNL67EL5\\UT\\9tH9fiTF4yEKw\\Gb+QF0oG7qB7F8Nbmpi5euqiXvvuSLl26aFYWe7t5s4UAlmZoyAfKyIfn74Sl4w\\O6r5zR6RoXzWKNZ9baMZTkxY8bSHYAY8FSLe7FdUbJfnp5Not+VodjcbiSoaCun7zmjq+ngU4dyzGtaVGCz4A8S8+eftdI0QyLfArhU2tPIxjsdYcYJ4b1szUrA7PHVeCg72PmAGSp6vmAZ2xzlmOqWBKu0Uz5QRhKZWr2suXFIohJ4aP11IJcrLH9bSCx2BFkRVxAeW3d4wnw+g1DSGaQGDjA5A27zdRCApb7AxAsYxzMvApGUeZFTfrAss+9IJKFtWCjN5p2ngth9dRLGK+LIgVCLmuNxm1k1UH6gViDEnWaxws3MN7Ptcsk31pbt\\0cBavAgGWOJxdVSrbWphfUMiPufCImvWK8oUti48aDEDN0pYdWG1WNDKWVjDMBIDoCdA9CnGsQYj8IXrD7Rx5lhTeB+iKedh5GOPXVdzNG1cNzhlcvqmZaft3MBllJOQlEgiuJ8aqjqNmjSiOtI0KnXBcAUyRwygg2+r6Ktqtb2ptb0Xzy\\OqtTAPjisW9arbqiseSiodm7Jx4M7mnna3ljScGtKR6dOKByeMc4Ysfnn9rq3lyclpi+AwHzDOw0BAw8O5fZsYl4\\JeXBwGayvb9j7BzEAfaSoHx8bNasC1JsorgnWNqozcvFQzAqUza0tra4sa2tnU3OH5uSn2YzGFEkkjeKAQTLcTvyJYjSlfddjzkTmcCE97oUFmg86euA1xVqjkeLiwoy0U29pfuG2AuGATt1\\xlTYXm9JO3uXtLRxRamhaR2Zfb8W7lSVL+bNbHY4l1F\\ELCmk3Ma6AHVJWbKeF9RaM1MzxhacvfugqbGZ5RND7lDT0KMvX05sZDypYKNDSenJqzhts+S4HZ80SIxV51J1NI+B8tUt\\sIFu+Dc+QguqxYyhtnkfPvyPGTiqKKM\\VbR93insrX35FveV3drYLytYpSp48o+cAJlYJ+5RsN4yVlEgnKNfXyNd169ZKyySGdf\\wxMxfmLMmvrunGG5f15Pveb2HHV2\\fVXpyQrnD0+ZcXu+31B9E1G\\GVdqpq7KxrH51WUs3X1SzcE\\RQENeRBbdjiHvNrLzYirqolYGOvQY9bqGmNxtZkkR8CocwqGfi8ud5lgmZqupRrutUDauElOcmft136P\\i\\xOQlfeeE03XntRcyMpDUe8ikUjRr9hbLxP4bamElQJfibpFPiGWTg4jdDunimgw1GCUAfqt\\tcn\\Za+A\\GdG1fW5VBV9VGXPHwg4oH7tP2VkfJ8YyeeOYxhXMDlepFRRMpK6YRt7j8x6ZxOImhhmsK+Z3zgnXE6M6U0w4FltdSR8wvkjD1oGMocrPblC\\otckSXDZT8MIPo3HH56petVEh696zW9Hy61cUc0IaO39S1bhfW9Vti98KOsRxURu41CuzDuX970cTUVPwbx\\wsKhH7A7wo4JGOcuvjolOQLCee+439aFn\\rkCCx8ss2mganYRrK\\86Rf10Y99UO\\70X9hPjJlDECRbvsdg6GjcRfGZoNsbW\\Z5e1eAC0jJ4JE0YG6lvSOcaw4ROEXcGGBMEG+xgrfLdTK7rw+lbFREEgIL5zK1UWwXBUaD9QuPZx7+x11gYgha9aq9saz4UkbdzDaYizGReR6XAStqEIuDoJSqnD5t1QsF5VMA0W39PKr3zYO1oP3nzf\\I8JYQTfM64UsJey29+W1PHReN8WWmQ72UBFO2gJlnMQlMcyIw+NXcXfHIFouQVcF45JguVw4tIOphHoeR12iSrB92F3X5Xduqtnya2TkqDLZjLyDNV39\\t9rNBNRzJdSJjatG9cX9Px339DN23dNUcnasG4BvyMjKXoU9Xt1eG5WP\\Nv\\3c9\\p73KDuU0ze\\+bx+67c+rxu3bunMmQdMRUgo8T987Wv6\\Oc\\byRTPuf3v\\f9+szPflpnHz5thQ7u3hys7TbVPWTZiq5du65XX31FV69e1e3bt41LQqfMAWCmomBAfscULEaFts+vJ7\\T1\\ihYR0\\c1S56VGF0xn5o2lFommlM1nj6FWqu+oNymp19lRtbKjVySsedhQPhBXq9RX3+JWORu3SLoL6NCq2+Wnf+dzJrGpUcN3sqVNvq9cmYmnYCiovRnUDImKi6rd9yg2N6ejJIxrCeb\\rmpmiCKWLZG3wevg9sQiFnV1TqmQzaUMs1ymgI3Ebh7Hh6JzpyO0A8BEtVdb23raF0MIbgJiMHD+aiCgUC9vIkosXbhgCDwwiIetubm7ZfiKrDnQEoz5MRt3g26TLS4wk1OpCfieId6D89qYZnEL0IqaFUR0nBkUWqhcOsEg0pmNHj7seyB65USSuBNAVXnCQ8AxNto0hb0G3b9wyA85ELGsQf6W+o0hM6nbxlRtVPE7QeNu4Sg2cmRuYw8KrweuHMU5dzXbNxrJYvbQbbnSNBXBb4U30j7tmKIaL+aKKJTJF\\To0d0ShSMT8hghmR2jAQU\\3iakvXcmgy+jEq8zQuMWjtLslGxF2PGV1Aw1tlDb05qU31WozngUZheQ7UCaR00hqVun4tPI7ed26fVFRJ6r7jz+qwGBIg15YsURM24VVraysKhbnPOobek2xir8U\\mCpNEWmy4fjz0ZGRmxkx\\kIChmPJVQqluxz4n0SL+Sa4LpcIuNlMu70cq66SB\\GrKDw47lR7e7kFUunFU0kbH3Di2OEFI9HlMkO2VnJWcXFzGWF2pYPEu8vpgacVRR+FFY2ssZ8uddT1AlqZe2eksNJHTl6Wk4ITzU+33c0v\\yW5E\\qzOmPaWNFZsVz+NiYssMp+1wYxYMeuOiuW\\xXShVDIe47dcrQ34WFJU2OTSudzLgcsQY+Yj2FEhGVa2V7PkRd0XC7gpmO8dogYFOo4XGI8o2m1ZpktI\\EVIHEYXJi1trk2VWs2Ydvls2NmffSwCJA2vJUi1p\\4w2FNnbU2y5qu1RU6v6jipw6rEEuoyKmuvalHXl9bSUGju6+eV2jmVHdd\\ZBOaQv9LtaunJdSzcXdfaRx7W4tauafBo5Mqfk2IgKrYpWttcEON3rJc3oN+7pKdjcVH37uurbt+RtbZnHY7\\VNKuJbgueJ7BVwPYpxaOhJHhkHTiL0wZ6sX7xyPxQjS7TdUOU200VqxXFR7MKD49p\\NRjmjzxiNnQVHc3tXjtDU0Qwl2vqMP3ZH\\h45jPW1OMmg+WPYkTJFX4w0G7S3kdiGpYH31PxywdAgjNqD08fRMAcR90na5q3p52i46izn2ayF7Q5npHnnhQTzz9qNKHQirUisYdrNTY+\\jLNaxBwl9ugJcZ+7+HepLzx2uoELZL6bgbb8b5d2BUTiPI7xGF1TsNxeGdQo1AzIEQC74whVsNS+iejQ3DtY5q1xe0t76lmQsPqpENqtxxDYp5jqkEXpuu\\N2mK3wOB5ZC7\\pguWiW2Vv4aVZd5SF5jdwziJ2ef+Hb+o3nfkMf\\tDH9Oyz\\wTB6rYbrFR7+J1WQ1\\8wu\\rT7\\6R\\rYjz+j93\\g\\cZZojLkAOB\\dGJ9Dwu8r63NLbNo4AWMjI7aS4X3xKEN6gSHiqLKSNB99xB1nYR7hqBQmIGCcNjyNSAvkNLpjOiQXF4IWVe4wQcsvNekzeQO+XCXp2jxGLmRTn8oOWUkezYeKiM2IiNCG8vhCK62jQdBFQgI5XEC2VOgXblx0XgDc7OHTVaPNJVunkvTJZ66Xk58yCxQLlHGKlyIdK5j42O2QPkgGLHl0pD1PKqVKog6rSo3bb0ZTLIYLARJDsaLA49aZoYV0N3lRV27cctIxDNjx5R0Ysrn57Wxfl0njx7S3MwJHZ6+T3s7VW1sberq1Su6dPGSvv\\9SzaSs5wJUylxWbWt0z956oQ+\\uyz+uDTT1sH\\odf+CP917\\4C506eVK\\9O9\\ycabv\\qrv6pvv\\CCQe9PPvGkfvpffUIXHn9MoXDAwoQp4EAVlpaWdenyJV28fEnXr1+zgmx3d88N8Pbhc8IolA6TNeW+X1cW7jrlesjV8vU1dmhKZx8\\r+njcxqZGlM4FrXCt9nKq1rdVru5o1CYIhxDEQrpptr1hvw9jwIQm\\uO4k5cw9kx7RXLqjYpRjC5pfj2WEESgOwIJ6mFP1BPjhnUDYwHBRKElQVkxUxqSKNTOeum8fphPEgwM2sNGYKFllpEUN9ClBv1mjLptB28yyvLCoVjRsaly+LSATngwqOIBk3FPwmCM\\ybQt4l2hM\\5Xdc3xuD7WMRK4SQqrOvUMuCdlG48FyxRSEn0LgbWDSUCaLmkRJ2jidVTeSm4PMAACAASURBVLs7m+qasqquTCaheCJlRQzoI1FDXLZcWkePHDPvLThLoBuRKJwCQtldAQaoMh1sm7Fat6m7d1FANsxM17g2xR3NzrHPh90x4cCnnd09ExZg9mdmqoZaM+LqW+AxETBTU5PKDg1baDDLn73NAUqRRcHEOsEKYXNtXcVS2S5XxDT8\\\\AmGQWZgWnYNUJkv4J4YBXB2RGOxsxXz+8fyB\\sq9LYU7lW0F55RyvrS2r4y4ICCtIHIpCODuno7IPKJibMuHVx8Y5xTCdGZuXtR5RMkcGYUqvb1tsXr9mlD3JLLmkul9G5s+fsPZqsw+s3s2YyTIeyQy7yOehrYnzMPHzKlYqJfAyB6A5Ur1QtBcC1bKERcY1i4R0xJaDLxqsvZUKZXcWTSaUyGddZO8A5imVHQqmhrD1H47KVKFQIPHZjZ\\byBQuAJ0LGPOkM2cKkFiTUp3qtZKbM6eywciPj8qN0C9bU6q1oaeOaGt2AHjn\\49rbCejK9RuaPTSmQ4dQzGEwi+9aX+0mxOKecYlIfWCfnDh+3Mj2+b2ixevQEHCO9ruoVRvK5tzmZGV52YRRFFYIN5ho5Ebg7KFEx\\InYpcwBZY9NvMlZJJAkc0FR9oDXM2WNfqgFumhnIK+sHqMv1tFBdslrbz+moIbe+rulFVAoX7frAJz4\\IPwxFqmQAFBZ\\XV5an0dPizWVlshOaOn7S3tfKvUWt3rinscSoRucO66VLFxWdmlJ8akqDeFT5WlmtRtXEHP1+WH0cGjRQrFtUWjUVVy5KzXlV85sa0LT3\\Orgn9wnT9Svvs9tYCGvg3aaOTW2DJ2+EeLjkZCN+mPppLx8RmG\\mTPj+QWPcuCkFMsd09jJ8wqmstrdWdHLX\\9LDQqbGnN88nRaNtEgr49zicYeCJC7nbvSkCsoPCDX2KZ0aOSg6VDsufc+9BOKdotzY07gHag8QHAykOOd0uGpH1a+EFOt79eZJ89p+FTKPMLYl02zTOI8rZuwiFEj6j7oQZD2sUugKYsn0tZcphJxaxApptk3fF84364nJb5yFRslWoEKsMDo2A+kSdhzU81eW12\\FO951Zlf151LV3Towhn5ptLq+bqqVGvm2cZ4nvfD3qDg5Byyf9C9QV01IcQQH81yUBEn7Rb8+MRYu+zSnV78zov6rc89pw898xE9+1Of0oj5YPH3CXtuNwd0RSzyVqOiP\\njL+jLX\\2CPvqTH9bTTz9txFteOQeDG2lQ1sDLoQ202dTeXt42xwHbn\\GHcUr2Sb9AgCAXrvrDrRZ54UCTzIEPyGtubELUXNsZNbru5nC2XIUBPw4kzxRORuTExLDXsyKH7zczedTd\\AMkv2UjOqYzLrKAN0+37x4A\\ARp4VcuGHgoyxsrWllb0ZFDh03BAunNQ1Hp4cJ1DdKsWt73kuFXRisWP9HvmT8HBEq6RbgWh6dn1Wk0Vc2XjFCbgBNjfiT9d8OXI\\GYIkNZNXs9c+Zte726dW9RV65eNw7NzOiMmttlI2sePjqjmZmpfTI0FT4FW1cV1Ds7O7px44YuXryot95607IGzXyw07XXzGs\\duyYPvOZz+ixxx7Tiy++qN\\5D79t7s4\\93M\\p529Xf0\\z31OO3t7evK979XHP\\6v9ei5h0y1RjHBs0JY8P3vf183b97Uzdt3NL+4ZEjjAafjYG5N8dDD4Ryo8N0f7ial6EIw0PH0rbB68kee0qmHjqszqKpU3VaptCVfoCTH6Sjswwkd6bKVpGp3BqpVGgrjoeSPy9cJqd\\0azg9ru3tPYt5SaZHrMDk4oWIyJKjgKK7buD674V3AArXfnfODnoAaTk7nNGhucPyYKvgJ66HEsTNteAgt5m8x2PqSjx\\uBiR5JNGAEoBysQzOBgTmaSYjEDGZM2m1tfXbF+A8rHWUaNZcr3P41p3GKHVb90VP83+w+ezER5FPaN2cxP2uYgExGgbO\\ncJoaCBjSPQhd340QSuwg4UBRgcfus+B78XVACu9QDIbv0XRTLRWh5bWZDQN6fFc0+Gx+D1DJKpiCCZzc3d8iiKGiO8NeCrA+yglUE3AQuSQ4vxn4UZYw\\zQNJAzlhguChD3Cx8nk79mx4HYxF1lfXbc1x3lB0HuxZI5oGIva1vBfeE2eAoaXmyo\\BqXt2gJbBX0E0A\\LFuK0W2FJnULesU\\W8mhyZ1fG5BxX0J+yAr1bKZsWAySfF7Mj4rALhhNp9r65ev6vNjXV5fXi7QcomlBzuHWcUh5NrC4LHF8iapREIKTqvM28jn3gioTrmyeGYHMbMFB7+oPFrXfRwP9IHxeHOtglpGI9w2WFvMzY2ZueV+97LxlvDgJRinDEs54DLISEYN2aFOEU1BpWWB0sAtc9n5ytn6trmkmqVlmamjxnXqdUtyueU1entaHnzlkr1ts6d\\bA6nayuvnNbqXRUR+YmFEdpipEuKFkD9RfB6o7Kxv\\y6dChWe1ub6rVIK0ianFGvG7ui3K5YBxAeDKIHlw+Km79mxobHzFEEISMvcR9gHrYkE0qLOxcLdjcpZy4o1WU5S1rqDnro6mkHIXVa3bUbe4qPChq+bXX5F\\dVb\\QUAXd3tFxeaZzanC2D\\yG0DD5GPR3tLWyqd2dusLZcXVCSe0Va9pa2VJnt6ZHTp9XOJPRt99+S8PHj8oZG1ErGFSl01aMcW04bmHnvpZXgXpD7fVlzcZDyq+9rXrpTZV2FxX2SFFvXP06bupuaHuPaJkQ8TcBjYyPmw+Yvyv16i1523jhBWwE1nc8qnaqKppzPnnURVPfBx0SBA5p\\MTDSh6a1trWPX3zr\\9U3sKm5iKOHPwpme51MLT1mN8ggfWhCJQPt3nm+dJkucIlgJS6IqQ4mErc3auszwOQpIU5MYpHdGjdmMZG3qN6a1LLO22dOPegjr\\nsFEY3Ji0vqJxLGTqkqdlinF\\mGBzInFcexJMi4nGYq8jCnMLaK+dD3xf1r81f21MdovWQLO2TMBrIYJGQlSo01OpVlXd19OQE1Z\\dVe33rqozNEpJY9OKghXF0\\Aat1sLix0m5xI8+NyRTCuosCl3nDeYmwaCEQV9Ll1zUEN4\\LJO\\rud7\\rFlhPf0if+OSn97MI9wN1\\rkC60tf+UN95Cc+pGeeecYOy3edZ0XnjNeIFIHvsa+oAxGiYwIpAgnLDmXt7yFp5JJxCYtsFFeZdqAsdC8H1\\eFF8qGioTjJr3lAGDx8bD5gNhEfFgHowQ+iINNxmHM9xuF7GrGhT27fCjiLGKCos4CiH\\Ao+KioDDj38TPiKiVK1evaIZMsqPH1EPqDq0tQMUKFEhwsCuFZ8EdcLE45HnPXLBYF\\BnKHkyiaR6zbZ6DYzlyKxzrEtiFGsXQsBvAdfCRwdujBNSrdPRpes3dfvWXTu4J3PjGo1nNbdf9NHRuXClgY5u6KlVypBoO9re2bYC6OLbFy3S5ObNd+xiNHfeYFCnT5\\WJz7xCbvc\\+SPv2T\\\\7\\++Mf18quv6B+\\8XWdPX9en\\r0p\\XQ+fP2mYNO3bp1S1evXNE7N24YP8uNs2Ds47r1m3LuXTjVLUR4LQc\\9kWG7tcAebOJfQOlRsM6\\96TOv3QrPoOl2LTSMxOsG5weIAxHo7rIJ9es\\E04qOn45O345e3G1Sj2FVuaMJcznG4dt2P3csKnxm6MuBcVKQ4XIeIndg3tXRT492ihqYASHn20JwSSQpy\\IbcC48xtDvGgeDoM6Im0UrwnBhhm12ADfI9bmQQuV8cRqiFHOTbKEAxqFy1QwMUxFXUuiIQfwCV0L5TczBo69zyHunA221bv25jQ2ZX1UYlrsR6P\\Yi4HqqVasNM5hEeIK2MJ0lJ49CnPcHr7H27r5z9w2dcMwsG2gOQJOByC2CBENABJFd10+JdcBPCnJey9LyooYJ4cXzrU5Rh0ErqBnjo4MYIAqPnr0HDkWQBwojzop2v+dGWxGkXa3Ya6QIpMDC\\oIR4UGsi\\GzvJhbMtoi2DVk\\w7Phfd0sPYoIPhziilQ6myWIswNyqVLL5bzaigv4mqRaLOmZiePanz0kHpdv0VK9ftt7W5vq1jIa+bQIY1NzMoXjKpUb2plfUPLiwum6Ertx4FhoDk6MqZkMqsaYcb+oNkSzE7NWAFUq5blBDBWLBpKDipqcvVQ1BTGrEfsXA4sYAzRq7mBzJxpFCDQN4z4ncnY8z84g7BF4AgfHZ+w7t1QLJBjQ9kxUU7YmURTgxraLHGajGhcaTmv7\\b8TWWyI5qdOe42U62C+sqr3d\\R+va8dotFDQ8\\qET8sNbWt43fODkxZGHrGENzufH5uwUWXCUaUTfYl4KaAou9SYHFmqZo5OLODqXtNR7wwRjz8d+H5mb2i393HAjdgrOcS5g1buHYHojNzXcFRwe+XjyjWBzCdkDeXkA+uEOdogKdXa298abCW2V5ym1t0ZQcn5IzN6k6CtpwXOlYysZy3eqmrl++rg7+geG0bm0VNMCbDF5msaGzJx9Q2+vRpfnbyh2ZkwejalNFu5xLTG8DnqiSvvj\\S9p7B1l2nmd+z805dd\\O3dOTEyYhkggEk8JSYhApkivJVFivd7VWWfQf+sdlU6bXXNeul1q7yl6rbEskKCZJRa1KpMQkSKJAMAAkARAEMRhgUs9M577dN8dz77mu3\\vdA0Brb1lrN2tqwJnpvvee853ve9\\nfYI6d7a1\\swPVNZICW2r5z2nTnNdpURUU8kpxf2MIezs44PoQD1SGGIRTc04n7uw56tz0FAfpBPKBTmE\\kDNQUs7B5uaLpP5O1SryT3NKVM+otkTF7V0\\pzqnT391Z\\9oeLNqg7TaPC8UVCxr8ailvXJmYMAAhMIAAk4c85jzBUWIPGMAmmY+HOe40CcxbX2olH1wiR7UOzDBTyncPKkrm33NHfkqO5\\291Gy+G8c8goDTZrtGN2S1GoAh65hCgbXeQWjbFD0X3bH9h7gvxMpkXG0+t3zSUAOxv41XDYDGHDlHU0UNKX6p2GuuOhZtM5jTcq2rhyVcN0VIvnTylVzmlkkTnYAWE8jmpgaCNlplrOwMpxsQy5iibMtgnOVUTUEm5kGAje\\j8VWJ\\+\\Cf1nve\\Uz\\zsz9jBQ6FToBQ8GD75tHiDvsgQ8qiGawAIQImbJs7fCrepCMw9u1h4TDjwOKLzZqN0jbhPgUVkH9h4hDftc2CPDPg6MDcLzCzpLLl9QKFDBtXCedqZKzdrpkXMkahq6E7sUoVlcHkxGex8DO4iXwe1Ec3bly39Ppyeda8QLjOAfeKDc8Z3L0WUhp4W3EQ8WZRhQVjDrg\\Q+wnkOHiIzJmAgiXYGwkvFQua0GbuN2SUh5NprVXb+r5H13WtVduqjw9qwtn7tK5Y6e0vHyUEm1yY51iCydxZIeMRs3TiU2UsayQ5Nftszz3w+\\r+eefNxNYRgEs1kuXLumRRx4xlOT69et68MEH9c0nnzQy\\Qc\\+EGdOXvW3JRffuUVGwVevnxZa2vue11srnPPt3CQSUfz7xdZ8EgCtNJ5hznvGisMQ3FDbPKzvs7cM6W7HlhUrhxxvL4RD0lH435I4UFB8XFJsXHauQhHfFOiQMwNjaJSP6r9nbpWlg6b5xLoDfwgZvc8tGz6zMmJRGAkCzTu1IzwqlwOJIc6D655tXl9rR4+ooXFFfNUspgRCuKQG\\UYwmAKH0Y4DfOPojixNIMeCq2uoSmWMzfJfOMTY7AZmSCqgUkiRQbX34QfaRRyjtPI37POOIxYR6w1G6FZVp0ziWS0yZoFlaNQ4\\kArSOXk\\tO2HUyFdV0uWj8LsQZ\\MzAPygQjFiCfDhmnSGH96tEd2xVvIHRBeCTBVEmIAz8N5+RDEBGVayBbpeCjAaop5nZaSsYbcRhzQlKtr5zMQ+FNDs340b3Xs9ek2tPkRT4R\\Gzex3PGhv+DGSR68J7DGwGoBpw3fhePgvXhnvpxo1tG1FyT8oz0zYac4pl3xSaOLzHkzHbnLFEKM8s2L32BphSeuq0a7p966aZCy8fWtbi8iH50bi2KxW9cuOqdne2DQ1HgcRIkfEzBVaxMKUm42u8deIZLS+t2L3psx5jMj4o+6aNYmPElIRVyGTNUV6eG3vxOczHqtW2PYzPaMUoDtzRmO23qKUpzF0unwsCzpfyml+Yt73SjGPDsmsH+m\\cLpqMBN5VDRtV89logChsX752RefO3W37i\\EHvYZGOlAo0tbuwZo2d7bk+2UdPfaAqvWGKpUNlUpZHV4lAsehB2Yx0eBzJizo27gpxqdiPZMD2rMsTfYmiPsoQlF9QWC2+43abzyy53dlZcmleYwCOwY3PTB6CiMtGqKwM8PkevGLNc\\nA5XlsAQNDA9jljkYgynV3dWdp55SarulSMfXRqep5IWTKlw4o3Emax5P+WRWDH3CrQN982+\\rViOEOi0Lm9VVJhflt\\H2XeocydOa6da0W6zrvmjq\\KiUofDGWjQ8nyjCg2jKsdLGm3XtPGD5xSv1XRsNa6m\\4xCoz3lYyMVCXAfIUhxUT+tcVMd0iNAymnCWpDBR\\I7A4UHQyUjbnzXI+c1zjjRV2k6q26nbpSBbjcsL1JU\\vApHX\\gPmWKcX39Tz+vzvptrcZTKrEvYbpq50RYPXip+FClEobcOO88mkIXQg2SxRiRvY\\9KUDmWZ\\cAzszQafHINxh1dtjJQvHlZu\\pAMvq0h2Wve88W6lbU\\Hp8wZe1OwwTPFIgbFIqIEkGPWO88FaKVlc3pussSvAHxhLzXRW2hsKmL2ARAv41f7YwNPKLBoHRH+DDVUkRi1alt7N29ru7KrY5fOKblYVjieUB94l\\B1H3W7i+LhjLAMoUn2Is0CBRavYevafrorrhxn0Ang\\l8RLEzfeIPEmDAifIyw5\\e\\U+9738\\ZCCOwsAfm5mDgmMWnxGSldsC8dnhRDO0f7Dq4Pxw1Um06BTzM4RaM\\ZzqhTfHRslGwAHOw4SXjxnzmbLCKQ254MGhyKHHh2PT5vXZfNm0bdQQdZwsZsjMbnkvqCeAnZE7B8WVQznwFZp0Qkhso9L+fsVAENzfKbQY57nxg1MAOrjToSQ2\\gGhwMkcJ14Qi1TSDmVDmQZDc+getPtktVtMgBHdyc8adKzAQsE4oKgAkRiHtXZnS9eu35bvhXTprks6e+q08hSpYSB5kDxQGV+hCEaZkFrZQN2GZuM3OhAMPl35avEnIFigUE8\\\\bQVWox7WLh4kLARnz59xja3hx56SHMzsxYF8t2nn9Ir169pf8JjC4rhoEAICiwHo7prE1xTh1RBbnYeWa44wcCNjhQlTNz+bmZBOnN3SQ+9\\ZRSxbEGFIwQeD0pG5tVJrKkcL+kYZdsqp76QwoPupye4uGUdamd5sBGprPz89rZ21Oz3rCMPCv\\IItOOmBTy7Tb9kAHiAf3kg3eFf8945lRYB1aPWqHL4iYNRUTX1j4Z25WH7YunNHg8tKicZ\\ggDA6B4FldIjPinlhDYfusIu60bJ5TmUwZWza+mV95gqoWF1sCBtY0LFRZAUjPYdAOXNbfMh4tiiwQLRoHrLZvBVgrsskjgnyuhvDmcp1chjxcxw3kg3CRT5wDcgzdEkJzkbFmZOi4BnYWIoDDEk9a55NrrJfsWuAfN41NIxo9m0sCb8iQM54tgmQpWDne3nfjOAQIwQhv7y\\DkUlxO\\J58QKhAOa1+LZg1tTPaga4hyMpF1+GkjeyCEbcP6MTuA8pnCM5zV4XgI6QCoZmWQrkiZBNwpZG2f0htJZitGmblx\\2Xhn+UJay6uHFM9mtLG7qxdffsHyRclkxC8NrujczKJFjnBIpLN5FyAbS6mYL9poneBmDpZuu+1MmG0UGzOhEAXWGMsR46Q6dB\\+HZQL\\I5AEbg2vcFQuYJLv0A8lEpl7f7hIcZzTmNw7MQxu18cdob2TzJP+R6MSmkMUKrBi0KOzlqlsLlxa01nzp7X6spR46MQhIuwJJHyVGuu687WujyvoIuX3qJGu6UXXvie8vmk5mbnFIvDd\\RttANh2wV+s\\7dqBw0iRDuerVlsWd8FtTF2DLAp2x12nZ\\eb\\YM7BGs7m0NRQgG4w4rRBO0mA7hAUyNCgyBTzrgH\\Lz6XwZ63xWS1\\MJxRgrnBsK2EV9XG099T5Pa+BvsdHcRCKj54j4qXzstLpOT1RipiKs1a2t3VE994Uq1xXF5pRrVwTKFkRr1mV8VUTvPzC3rp5Zc0NT9jvNFxNGwWFx5pjvBt2568LgT3lJJNTwcvXZO3vqXz58qqed9Tv3lL8VFdoTZK6Ii8lqceWYqon8mmTiYUgsfJdCYUU5yBuecpyTkLikSBlIwol0+Z0AiOJCkRzeZIu82RisdO68wjD6pQzulbX\\uSajeva6o\\1mwur3GvoxzI9RgbG89I5tGwr5SZSZsr5quqbwyMAUpG4bHtCTz\\7E1mOUIGYRrX+7H62GCMxuqMQgrn57V67lGN80c1jpe1tLqqQgFDalSy5MI2J2AIySdRaxpYJzTCPJ9wtYJ72Wq27X7yK+Bp8to0ZdQjqNhpcGgs3YQCPiCvQzSQr96Aot1XwpdSg5Ga2xVdvfKSjpw5reLxVbFBUjMjxqLWwNwVZTJnuGMxBWpCgCX2SYARCqzXcgoD7ztqFCg3\\\\PHf+c\\NCLsj2H1U2Ahwf78px\\Tpz77Cb3n\\e\\S+9\\\\XieHtbObd+S\\GmuRwbZ5QgSjqHDVnCOkb27dMciZzXF6qmxkRf6OB4UO3HG6HCplY5JodDKuwwU7YxeRDYCuuFRyhHluMIdhMCKkcOD78KHhxvD\\GZfx9wG65ngZMSO+o2HmZr2+GAiI8GzgtQ6Q+1jtBt1fUnPlWeuWeM9uLOc4YMGYMnBkN3Rg6NRQpMnb+8O3i\\cylrwe4oGxObpTJRPl0Pc9JXMpYs1NWm2o2Diiyy9d02gQ1onVUzp2+ISyKRdHQwQLh4EjjdPR8k45UJ0tRIAcOr4FpFnHnwERCpAQPivjw+9+97um+tvc2jKfJHg1J44ds3EjBRiZYbt7FfWGbgTL+MK65UnV7vhILsDz9ZV8cF2tCKN7ZW0Yr92FPru4JMQOmN55yhdDOnFmSvc\\fFrZKecQDKIX81H3FRUfTSvUz6rf5r5BokXBwkNQx0hL6VjWjN\\YeLDIWN9c1\\bWjm3+PJhONOHECXT9rL9uz402WXMBd8c9KFBo4lZgrRw6Yvw2fq6tad\\N5UE52NzxL2JEcevWTRuTwfPr9zrqNBv2ugEv0Na35wwqKWYopjggILpzXSmwGBcSh7G9u25oxetHz\\ysYHxOE8Gzj+wfrpWN37nPk0w2Cm8OeueKzScm24zu0MW6GNcLQcWkmGSNQqhm7QSZmrZOQOh4IaucXScHMkCxRzEXNESgclhJ0NlRxNJ5OuQaL6+mjRgtXDqbtesN78iKrmjUBBHkrfEVeEXxfnhvoGKMAinanB8X9AJX8NFA8e\\5Csbzhhb3eq9GcIFggVRxcPO++RnGV+si\\88Y54QmL5sBiUtra3PHlMU7O9vK5TKW53jz5lVVq1sWdL10aFmF2Sl1vIH2aweqVqpqNfvKpYs6cuSk2Xtw8HNf4IPMzy8aDwsDw7UbN7S9vaFSAREAYoKsFpcX7JnZ29lShgau17diy8wbe\\CTCCrvGZEWDiaFW7ff08LioitQ8xRaoD6eXWOayHavpdNnTxtixqFCsUbByn9zPzk8uafw4TKptIVSw5mlab1xY808q0rFsh2k\\UFLCneVTI3V7u9pfXtd3X5aF+5+xPat7zz112bwiHBmNCZcGRXaWOlEmox3s2NgvwcxLs\\Pm7dXvdq2VA6HzjWtCEc4Al81oG+AulIUw+s1E+l+164lTTxrnWeXXzTgcNbc+o\\bnh+MT7mu3GfET8XklMLeWMPOgTJ+W5vffVqjq9tq7NU1Wihr5afeKh09ogYiLLyNuEZYbNy8oyef+Lb2Op7Sh1aVO7RqEe7769s6eeykQqmENZ9nz9+l2YU5QUBif0QK440oUEIW+xbu+8oMQ6pevaHNF17UpXMLavSeVfvgZSWG+4qi4uuFFRtGFAKdDvU0jPgaRcPyOUsJf8e2IxIzmsmYdHeaPeNi4UMYUowYHdICRxE1WwPtND2FZ5d0+pE3aGF1UT9+6kntvnxF2ebAwqtDg56mMmk7PxgRjkytOFI25Zo\\CokuiJkZbLpmhdiqYH\\gOWIv4TpzviJUGnEn\\YhI+e3HE1o8e7+Wz75FkcwRjSJpy48dhzoay3FDGbOxj4KYxeM886\\5s3E\\KZgdr7llhXqwPgLlqwNjUN\\3DbEHfQbF4j3ztuGR+yOKr647f7yR8omUOgdVPf\\dp3X4+DFNnzyukNFyALAc9xXuqEVscBpP\\NXcJujUg4a+GNHn7xZYNir1PEs++Y8qsD7xB\\+n3vHun9bP\\dy7zS8KJRlUGwofZ7EAwduZzdlB61gotsni37O5tW6HERs\\vAGsEjgkefBSSbgRZCI5ZVaw+dOdwtnCBZgxIn5AFFjl8pT92yCkNOhaOaDYaKlq2ZxAXoYDl0BP0RV0yBQWLKBEErXPa+GNfI8bqfS1uLRo+UpsSq9cedkOh7OnzpghooMC6YxfM9Y0k7aJtxCIw35lz8ikBK+yKGxkBsGc3KceRPS+1m7eMPPIkTyLXohinMismXT0ka87G7v68QuvqJSdUTE7rWK6aPJh519ERY3DLMgMxawskJWCJHgfbF5cSz4\\d4PPx4HtCgzH4wBN4fMw7rl284aaRsTFQyxtsld8UjC1NAUiZPWJLwrIC5tbgJThChVwlIL7EVT0rIWIyNZD8YFjP\\B\\23h1OFp3en17kNPJiGZm81pcnlY6H1c\\ROhz3JSXqHpC\\ZgysbyiIYQMPC78z838ExzsIbqxiNrdjspzZe1XKxb0Ojc7YyMTh\\64IhEiN6havQa5FxgaR+ncq0W+oW8hXzOzc1pa2HQ6cwAAIABJREFUXnWxK6i7QODCrrAynhdo3CR6ZmtzXbMzZVP6+V5fzUbNOrFAWmyE7Hh84v\\mOFVBV8Z\\gwiBBlMss5WxjgLRAOuLrjzYdPidW4FZLMUMRQhNCxwwhwD0bF1g6cDGBU+I625dZ9cJQng\\ruBxxHVnD+GIwlyr1495nfrPjfiC0SHvjSKLYo\\ryiFNI0IANQhQFFsIEu9REQLxm7LSGQRSEFAwQMilmCGsnZEcnj+gfoZGdJ1qEsge2wNQZ64Dr2u5g0bQdarMoLkJitBg1AtCAoEbagKHsMsFdONp1GnhVNLeK+gV3JvdrW1TD1X2d8z6IVtM69baVW1t31QkNtL0XElT82VTec0uLFnG3vrtXSWiWa0sHzYyMrQDfLtwLSJ7L53IWKD2tauvWNxRGS4YCQXdnrKFnKlGa\\sViFBKodzE8gWuCvzUMBs+sTw46+MIPzTED34cz3N5es5sbzptDrqIFViDYVfLh1ZsFIpCz42UKUYYF4L+YSALAu48juBh0RSwj\\c6fWVSOfN8M77cEC4kuas9DfyGej4JEYs6c9d98sMjPfX036jdrNn3NRBZDDwl4ynNTs2qkC0ql8xabiKvO7+E+atUJywdftaEPgJaS6wJh3MwAeGacA8BC9jHyZRj8mDxaFF837jvznwWXz0OX9YATQlr12XY9mzsOVWe0lRmVqHeSJ3arhLdA935zlOK3a6asGGwNKvM\\feotTinKnmAjNgOaupzFqzvqNXsqA96ND+rwvKSXePKzdu6cPGS9vo9s7c5d+G8MrmcfIynJ2dwhEBmzF3xTORes0\\vH2jzyhUdX86r2\\yRDrZ\\qHB3S0XO8bavUA+PKTJNpSEZfQw+SGzoe0ZRSUdiChn5PKQBNkpMAeDu4g+Iwi\\sW7IEmaA1eITxpE48eL\\O339RGy9f1o1nnlVsv6ECnnHEZDFBsZ0hZCNCGrF81o3Y2D8YT1P0uGIW\\0H3zAXNaEB94P8TzWZN6DiugcY6GHaVWzmm8w++T5nyRQ3COeVLJEW0NRqjRoaPherPZfLCyQKd5Iy3XNcJv9kSen3XMAYcWfasoLFixMSYsV4DEeM5ceguzTv7j9dvCU8exDKANDPTUxp2unrhO09bcsLyxXNKZHMa0fTa1AfCLt560HwocgIuL9MXF\\DsCqyIZTK+nvry9y6wXhsRNvT5zzymT\\zB7+kfvOsn9bPvfMeEVQ93iVwrOBU9m6OzqE3fZYePGwVxIdhUbt2+aRsihQmEcTYL0BcKq2SCSBC4WY44HkD9RjiPoKpypGNImFwg42GMHGmYDjewrQdKp3Bik+Vn0RkPukPLH1xdXbUDCNSADZ2CsFDMvkqCtgPVoHk3w8frxhu7kctLL162bvPUiZOaKlLcuSLHqZooLN04IiDYcwCgLONeoArkvaD6gXuVQ+phppaQgSkyuorEQxYVQX0Qgs3tD9Vv97VXqenf\\q+\\pxtXbisZSavXIHQz4ZJXQgONQ\\gx8WjwkCCnjZrhGwgI3YeNLicuzRRE\\M\\s0yYIgCu+UPRMmX8PxdXtdYpSTyvLyzpz6rQefeRNOnb0qKZKznLAxQM5pYUFqDqXEOumxpND+7UxoCuAIKyGhszIKUhBNgbmTA7iQ3d6684di75YWTxsG7M5kqcj6ozaiqfJheoojVnsYKhuvWvGoGlMZHNFySeXLmMbN2RokCk8VjKGBkq7lTuOAGk8AWDoiJHRjQQ8QubtRi9s5oH5YjBmgODIYTQ3v6yZ8pzzFyLyhAPBQljTk1gFCpee1u\\cUS6bcYpXRBl9x3MKRs98L4eAQ2FcrhYFh3FMhkMrsGgSULqVpgu21lHbBSNmvjcglrLGOGh4fiiY6PB4LhiDWVdvGYrOqdlGeyPc4p3cOuAuvr7QZjOj2eHgc2iT47cESBLXJpFKqFDI2Z\\x3hlP8pkYGVIcbW9vmuKXgm93t2I8MscJS6rb69oGyfMMlwP+Ak0WiOvt23fUsfBmCs6c8Yq4ZnCUKH5xL189fMiQVa4BzQBIRaBeYgQYNBUUewECzvunMMwXc2YdADrIzw\\SIMjWI56jim2KHzPT5MrOjuV34i7dbOMQHVd\\0LQsvs6gphIRTOWcmt2ujhw9o6OHT6laaapZowDA64r8OGRUY\\UHvo0HQfUYm+HiX9nbsXEGMnQ+SwxvnhRcpZh2NzfswCvxrOXSNjLBB8hsbUbhiVHzWNX9PTOFZAxbLs\\ZtewY0gDq31B7ULdiFAUl+xKFEyNC9irjzlCYMlLE0gZ0eeiKNstS9XwbsZNJiUACVDwaI7h6qFDMU65c1KFDZzU9t6L9ekU3br6oRn1P9WpdG3t4Cfk2Di0XZ5RNZNRudjRdxLU9osMnTljXT2PDOMetP4rCulI8r5GAOO2ZCSXoFd5fxqlD+WbjQBS9TqUJam7JEfAqUyCqFG4uz5BnGhEBdj04zecSRUVpTjs1hep7uvy1v1J6Aw5pVPWZkkIXzmg7l9HNSl37u\\sKYUHAeqkPVSpPK5zLKbc8r3SpoN31dXn7Va0cPa7braYdyosrK4qiYKfg48xij\\RCZncAl4oRaCocUpEEj2ZLaXVUW\\+eNq8\\JTVvahFjYoqr1lDDrmuESRnoh3CNC6nLiFdRi3tBNUnDxGth5WDCqDEKa3glAw06PUVjGfmpvHZ8qXz2hB5888OqbazrR08+qfHmnmYwE6Zu8PpWaIcxyOQ1hwhq3PVlP2BcZ88pXCs4eSSN2Npx+ZiM7dkDGCcjdMOhfTSKmot9Qx2lZld05NxPa2blIXUjRRXLOYVjFO1ty03FsCASzlkjFYv5NmFgdB2YIJvC0bIy2WudgIpn2gB1eLTGvRtaRFKvh\\u9U+4G1AAQd2\\QVhS6Dk4F7ZbS+YxC\\khbV66psV\\V0QfuVq40ZdcAaxX7stgm4A50v3zUSaau2TTwfDs6hTX1EyeEgKoQIFj\\E2HPqAh\\9T\\VzAJiIGAIs2nwzKbBBeM2XYH16f9dP\\Oen9S73v1OU+UQpNnuNMwXg0MU80tc180qgBdmLh6GsNc2R104Giit2LixPGAGD7qPdBuIG04W6Bc3kFGF2xhwGK7bKImvWs09wO7AcnwsKl0OFuMfYKiJ2WRpyrp9giApFhYXljU7C2\\EcYy2tlFvhS1z0GDPieleoGCkqOJG54tZ64gYn3E4nDp5yvxbAm+gdrth79l14gFUyPt2XBVTI4ZC1m1zIHBIgd5RXKVTRSsScaNOpCKKWqw6xL+eJZSDBIyHYX3q9z+vb\\zlt1XZrmvYd9EQk\\vpTAktD+M16NIkvhOib9ANspANUWQsEHYmk7y3I0eO6M1vfrMFO9MlfvOJJyxol8Lx0Ucf1Ys\\\\rF9\\hMnTujtb3+7Tt911sxTjQcz4XdZgYv0e5I76LyUcNTHnwiys\\Ng6g7hxO3pzu0bunHtqpr7cAUyKuRmlc8WbWREgUQHQqEG+oH7OnP00LijBKPFEWaQrJWi8oVFJRJTGnlhOzzZyOC7cVG2d7aUSkQ1U57W7t66drY3lUTia+oYfBqkTB5VIFEMXfu8AR\\IjamcrxpdI4gdPAsQUCskGE2YdJfNzDUQTg3rIoKIemF97O5sqdttvTriCxAj1gAFLTie3bVJlwZyxbrjd\\4MZ3XGIjh0Qyrlnm2sb5rZKByrQL0TdO08vO5gcfw3RuA8RxhUusIuZuNJC2q29+jSB3je+CwBj4Lvd+R6CizI+a5z5Xv4N7x3fucwDsLNaV74GYgmeBY5HJw9gCvmKZgooDst5NQoTvuGinItuPYUlvxbOJm8Ds+uWaUYQgypNi3oB1wTni2KTmJQuCY8vygOA\\SbQosGjf\\P32O1AYLBiLEJ8dp4HohbGKvGLUMSryYmLuxFW1u7VhzxHG1s3VIkFVK+kNCNmy\\p8ivPaWZpVvOrC2p028pmpnX21HmlIilVtvaVSmTNP80Kd6wGYr6RkxMJOKdZ+0xwnQiZh2pgjjpRDomuPT8YY8LDQnENGmChszRKPveBsZ5rbgCeOEwQzCQtx9WhGTSiPSw52nV7RrkX3E+L2Tlwqu5YmMPRKbWhDrC+kd1TnOBfGI6FNTsL2gvpP2VrjUiiSMRXo1tVIkO2LKgZCFxTu3t3tLN7x7Jnr63tqtMdWowVvECSH0LDsVJhRo0jnbnnDcrm8iYIqB0gtQ9Z48NaSeaTgj\\BteDAnC5P2WF\\+aUXlSvkNLuwYIUVtAXLijMXbZeGkY2h5gpb3m0qnTc7Dca+jVbd9sI8SlSaE3h9yZhCB3X98N99TZGrO+q3R1qbSqpz7wnFDq3ID8UUzcBxjSjXHav73TVViJ6aTWnxyKJy+DDdvK1cLKrC0iF95+YNyyecObSkIXzSMCyphEIjMgYBQEbyIuShtjXyOkpHIsrHksoQwVK7pZe\\8yUNdl7UbDqi1DiucWugaJ+c3Yi6g5HFbo0UUa3TxwLLihLQvVRqbB5ijGMZZiQRj\\TaZpFQtCifmHqRqPbGvvInjur8\\Q+YxcMz33hSg41txUaeioRJQ1PAFoZx8Gioofkk0ow6LnFQUAVokYmmJvsFyJmZkAIesJ5yebVpghFNEJsTlZKlZS0dfpOmZi+pF5u1QrowHddg2FKmkFWz7SmZLlikUTSKLZN77gPzWJ5l9oypEpnCjj7k+N\\Y3zgLJIorfO5YT9hzUhDy\\NJQMh43Id04rBhB1tgIRaV4eKTq7Vu6+uMXtXzhjOZXDitKnmASkIhnzBHdzSB7QgcKQBi3b1tGwgTJes1+KACJGBF+\\F\\\\K73rne\\SL02MRh2d63UF1ohk8l5Ln\\vMY\\o\\fv9\\0aM\\8ZDe+ra3aH9\\R\\1Bx2BJiLNGok24wiaZyBnRjE6RC8EhA1Gc6ILtbQ6djh1UC\\PLJqfsdd14g07WyW8dp4LNzm7wwOUZBlYIbKBsHsGohJ\\HaJKChEUByZa\\51DkJjRqdS0urqhYmJ50eAe6c2fNkDdS1k0yP1FmWWDrxI+LG0RsBV01PCQIxcePHTdned4jhxn+Osbhmigu3CHnCPkgNQEaF8CGgdqCvDoUN5yF\\WFPMeSqxIwQ18PIz3yewqY++ZvHv6M\\+aMv6uUXb9ohQAeHa705EExyEAOSPdctUJ4F5PuAFM17gCs0M1XSvffeq4cfflh33323bcJf+9rX9MUvftHMGg+tHNKzzz6rn\\6pn7JU8y984U90a23NFIXTMzN64I1v0CNvepNOnjrlRAtmCTC2sQbwsj1Y4676I5yUN7V284ru3L6uZq9q\\j8UOY1qQxE\\rsgoo6nCorIpDECdfUK746nRdAaYrF8K4ZHXUpoxYBhDybTK0wtKpqZVqzNfB20YWIeXK+ZVKk9pc+OOGrWqjhw6pFqjohvXXlYKY1jikvb3lC3mlMvnDBLf32dE6tBHg7knz0oQPwHZn2sJMhKo1LjOluaOg\\IEkeKgnynPGG+QxoDOjk4zQA34HlMIklGXTNp1Y70zQqeIcYUDNiFV+52NBsGXwpjrZqx5uXP7jl566eWJXNnZk3C\\OThdQ+OK62AsTMcP8d1CTJOOv+CPQQ8PJhYnTtEX2J3wb8zo13iK8FpcqkJQCAbrOeBBBDYJFFB8Xbt27XUCh5AVShTuXANGWYPe0GwGHD\\CRfJwHQMlJz+f17Q4KwjKpsTsq8i+gnN9Nqvd3R1D0fg5iSRIHYaZrrN9vY\\d7OysXW\\2pVQmZdwlJ6jBJoYRM1YRXUWQ24MORWj0MmYxYIoonLrX1xSKj7S4OKPdyrqeee4pxXJxrRw\\okQmo9LUrBZnFwV5o11tKx7iZ+fMiRuE1Bs0rbBCOReMxAyVs7FF3+wXhoO+qefy2YwdVFNFh0Li2WWIOlm7BvZEbU9ElEGuIwcdIQVYx5A1SKcN35P80X4PKgUKbFdEU7jzi3XZ67TVwwAT9\\hcTiW8xoqFiUoVrmrSpgtwvshr5f2Cftbq+9o92FTXa1rxs7g4b4XXwOto7dYrZsmxu9fVQaNtiBvFWSGVV3goy9mr7FV17p77tbS0YvfXcieJRInHnOAhl1Y45oglmUzSODWMOK\\fuGZTmvmlFRvnOHNSrsvIPKN4dhMgKjTqOGonmBjETcDiSPMZM5sd4jDvD5RLp9S+va0X\\uxxjV\\aULc10NbylEKPXlT++DHzXxoRXUYyRG+syhOvaDSVUTXjK11MKTscqXnzto7MzslPpfXMnVs6eu60wtmUfPZCHM7HqEIJz4poHGFPHFjWKoa\\o25P6XBc0\\G4yn5Lt575qtZ\\9NfKhnoqZ\\OKD0MK9\\Cci5o3k3FEfanrjU09CqoF5yiFiZUzrTd\\RkaD\\qhvZpzFfMrG+b1IRI1ETPGlRR09d16RYUjPP\\m0hrvbivR7ykdDSpBIYT8K6oOjPMQICp+IX4KpDs8r+wIjQoof\\j74N25cF1Icf7qxM942mn8solhmQdNz9yocW9WdakSnL5zR0mpZXrijbJEpEUr7tNUHcXhkE09CE2NMCjd+J6qOZ5Nz2cXlOfsjVxd4GniO10cTBQhC7QGVyfJxeb9+SCFzypca3bqyybiGB\\t66oknNHf8iJaOHFM8U1AchTlJI6CEVmAx8n2tgArOWsfB\\nsUWO+aFFjzS+ZBZ\\mGAYLFghz02vrcpz8pOFgPvvleCwze2t6w4FeFRsrl6aYHiiXDKhbIR5uyahNCKa7rwPc8fMDU8LB2dresg2HDBcprNNra2CBmIqy52VkLeLa5OoOgCcTf7bVs8wwKCjZVDiBT65liCD5Lzx5aHNWBuA8fPmx\\3ut2zG06HmO269mYcX9\\19QpxSksHF4rsPj53ExHoEPyTGfvxpY2gsnlbYOwAjAWM24J3w9Polp13C3M+UqWBs\\31O1Q42AwP6SJ5L7VIog3Yn4ikDvpVpFuYw0BFAkiyAPaavT09JPP6sknvqcrP76h6l7D1AVwttwNfr1xp0M2gwUQHGL8GYUQpqJnz5zWow8\\rJMnTxgSwed8\\PHHLcwZ5OStb32rOJg+9alP6eLFi\\r1X\\91O8h+93d\\18jwfIZUJu1I8KdO6dz5c1Zsge4wluwPO9rcv6Vrt1\\Q5u411Vvb8octpZJ0R5AMCTiPyu+FlE\\OWBDq\\PRhxQg3BQnq+ep71PiMIKPq45Q+HllxVcgQZ4MM3tfs7KKKU3P2b4dD8qm66ns964gomhu1mmU\\zkxPu0366itm8BozZexQyQxEeFBeohfcqMLEFlEEDI6jZigffi8WQ\\LahuIEoxNVXRtTVd7PnP17UM96veEKKBvRsuk5xJX74ZzG3eiWjjFYe4F6lrXHfWDd8BrpTFyxOKRJRkFl2zx2dioGob82HkONA0riSPqBV1bBnsWCKfZ43syyw7zgHOmb98vP4DVtAyO4\\XWKwtdzCoNNNkBGWXv82wD5Yy1RzPDeTfE1cIHWrHvWD\\8WlBIyvgVdTwLB+Xv3PsKG1rFZ8lzxOSj8+W9+JuMqxkFsmjy\\09MlMzYFYbNCNOJ4bQEaxxqm6ONzwcHjPlI0uH+XsBBhRvPYapAEANoSCSeNjMwe4SgGYdWaVbW6DWWyFIEdPffCM8a9OnvpohZXV218TDh4q9ZUmgDyeNatJ7LTsintbq9bzM1UadZQbmvkum3bq7CN4f2zpyA+YUPf296yzzE7W1Yxl3VZokNn8miycAtrHqjR7agFryyWssBfFnM0nlQ8lVALIVC3bf5SUB24pnyPEwPhEi5rtHiOeW2uH3uUEcKxtMBsccxYBnW4s71xBWlfY2ZsiYFa7aqSqbAWl8r289bWbtrr7FW62t45MHuGQr5gnFFOXPy9wI\\xk8tbhFBMfW+oLIT1VMrMjAvsxRMvP8RTzRbv3fmlgejjkURzRYGFDMgKz6HzHoS3RoGVy5UUjvAMDEWmK80RBWMynbGCjOsZGvuqXF3T5b\\4a\\VfuGnB5LGHLynzk2\\QiBg2L6xRNGIj1XizrxvffEnlY6tqp3Dm9xWDx1o50InFFdW7Ha3VKzp58ZyGibCGENLHYYXGMcph56OlobzwSD7VMGT0UUiDVk\\hekcnEmF117+vOz9+XMPmpjLxqOIIcXBvp8D1fHVJgUAcMzIRuv1OMzcKoUCPm3+bmWoydsdfKwEfLWyNxSgRVy0W1nCqqCNnzymfyOu5J76rSH1foX5XuYjMD8uRuRlD4KHoKzp5voN9y3lKJmxa4yHumeTmsqaMbjJ0Y8IoTUHIod5k8IaTSYWjZU3P3aNI7Igu32rr5PkzOnfPKQ2iPYW5prGQfR\\PRACiGF1hkvDCbmt8aQxCLbqPhjNv69mZzfKMDAxBBdxoNjrGOaZRCxAspiygiSPi0XgeRn1l0wmNalU9952nVJid0+qJk0oXphVJMdnAQ8sVWEa3mngp\\l0E6\\9XgTVwUTk+5LyWjQgf+8wn9K73vUPveMdPq1qraK+CsmzbNmwkteOwM\\2EkEkUwtyc2+ToBFlYmInitnpQ3TMUCyQmkykYMrSxvmtV55kzZy2jyznROr+eer1qREWrrCcO5M4DyPkXuZksJDwHK\\IeuPj5XMFuNKaPqFjwDjPiL8oC3zP+FTeKxRJ08QH3ywiUYwovz8z5WETXrt0wGP34sRN2A3k\\VN0sCiJLOMAo7rjJ7nvgctXsPbOB8b74t2z6Ru6DtGcdD7jv2NAyCuLBsG+SfvLZ6gdtfe9bz6uy09DVK7f0o2cvW5QAnlcBgTzoLFx5RYHlii4+C\\ln999\\vyFVZ86cMQL23AwKzpT2dnfNq+MLX\\iCub3fd999+if\\9J+an9G\\\\Jf\\yq7Nv\\jYx3Tq9Ck988yz+uxnPqPnf\\S8UyPBLctkDNU6fOSIFW+Lh2Y1NZ9RX1Xd3r2sneoNhSNdZbKon1I2x27WWvIHIUX8lKaSC4r4Wa0untKQhd\\tmqfI0MdmAiWaC83kK03mn9c38v\\0VMHQjEJpSrFEWs12T812V954oEQKxCKidrOlRqWm2ekZWweb6+va2dhSKp6wwnqAAq3VsFgZ4lZYQxw0fObAb4r1xL1wmdTONTggTrvCpKvK7pZ2dli7OVvvFFesbZoLcgqDtIKA90SxxtrkoDAp8GREGIz1gLxZMyC+HP4ISeIJxpj7xgF0vBM4Ps5dOYDwOUiDe87vjmPlUCuKGpBd0BuaBRep4sZuPBuMDXl\\5Rk4Ow5NCgog1myAYAXWK4Gq0cj6iDhKJVvbXCOKIdAIriHrnGvKeIrrmkWoMjF1hWfGM8ffB+NARA8gcTzzhtdEo1YI8VzBNQlUxjyT5fK0NjbXbVTCxu\\CuJ39BO+DhiIg73f7HZWmS1o9dMTGhPx8UA28uWj+2o2qxa2kUoyuilaQOg4huWtjVev7pvQtlLK6cvUV1TttHT97VouHKLCSpvjq1FummMsl89aIQfTGgmFvd0M0U4vzy8YNocAGmYK0D+kZ803eJ0Xj0Ow4EPVELf6LIoKRvsnNRyA2OERjyoghJB55ca0sLFnDsrezpz3EDhyycfhI7vAx1DqRmChofRu1NFs0aYwTHfrJoWWKWZpWK2AIRXZjyP3KvjU5FOj8vHhayk1HdHv9ZbU6uzp6bMlENpubuxqPwqo1Brqzsa2hRxZmQXNTc0pH0jbCmy5O2TrDSy5FYQpKmkxakQX3J5XNmb1EJoNZLC7\\NSuy4N9ZoxPF9NaNg8kldNeHfS6lfDplTVo8kZHGMdWbLVvzQ9+N89mrWNuMVdfWbuv6sz9S64VrKu13FE9kpfvPSW88qz4I9kCKpPBQ89Tdqmr7xo6Wjh5VPzRSu9uS12wp5Y11ZGbeTJx7sbEWjq4oRBEeZt1wIoNeufFZn3ME2obFTXlWXHVrLfU3D3Q8HFXOu6X25lNm1zCmCR30lI2GlI2mnRk3mZKjoaFXgSoRn0R+LgRriOghMn5JWMDkMx5RIjZWJpvSOJPUnjz1CzmdvnSfZgpz+sHfPKnh3pbG3aaK8aiSnM1YPRBDw0SEQmniLxbsS6+mI\\BcoHifpF6wttgL2S\\MroEGEvQPtaY31Ah\\slFWi0sPqDR9Tj+4vK\\i\\Jze9q63SemxWqi\\o74SGUj6MTWaTnDkEGR33js1o\\PXQ\\DGfeFsc6Ny5z9Jw4lxL2cfr829ptl1CFbfPNYQCMR9N1b0rckIq7e7p\\WXr9lZfOTkaeVmEL1kTE3J2jHXmpBjEb\\6FbhkT1Ati+Z5HdDxepI7I8J3v\\vd+sX\\5Fc1v7Ds9m9DsLzBGMM6NjNsGj77B4\\ps3\\4af3ir3xQ733fe2w23us7WXajeWDz\\Z2925aVhSkgPBqI5YR2YjlPCKh1I2yinaaRbq2Ljzh1wsFB3Uw0jx8\\ZbJjZJaZNAUSoc\\M0Z3fBpsL5DorVkYjc0eHa2LxCQNIeG5s4mwDnEIOHyT4BEin6SbhFFA40nmVZ2bcBj5idOB4KW5MhLljxxAqiiUW0tWr123DgX8AOkBXR4HJAXL48FHzo3GqRtdpc0CbemnSIbpK21X6AYGP+2JGp0SvRECwMEfDzC1kvKLd7aquQXCP5lXZaui73\\6+rl+9Km\\o3KqdnNShKUHVz0GMiACHdoomfl+BgIlq0CyzcNju6Stf\\rL+5E\\+xPhlfG7c3D\\0K7+sv33iCX3sYx+zRf2BD3xA\\\\k\\+2d2CH7961\\X5z7zWT3z3LNOuh+gZeGQoV5HTi3ogTfdpVCypY62FE52FY2PrNsijJjYml57IL8XViqUUz5eVik9p+W5YzrY3jd3+0JuWt4ITgrXw8UbcS2nSF+vVQVNbXqK8QXjkJQKUyVhQblXq6tJSnuOhIGRDir76ja6Wphe1Oqho6pVqpZl5+GiTzeUSRs5NBKPqmMKN2fT4A4j1GYuAy8UdQodvsi3472wobuszK52tu8Yt85Gv9GoFZ8Ra0zw78nb\\YRYbTl+RLyk0xMSd1kJDgDWw4RdPs+BAAAgAElEQVS\\ZYc6xVEfDg1o74Y9ZyCbNBlu00ARiOcQcnf3HDDug\\sUcCUChR\\PjVN54sGG+SdrE3jd2XwERPWgKTHPKzZHU6i+pqwNZNh8L2MmhxjzObJWdPIraFAonAjrhQJA0cn38t7MbDUSM8SE1wvsJ3iv\\CzGaTRpPC+BMjCwT7EInLgruNlIKfRAKSuVPSsW3agA9ZQjvAa+PMF4jAYGg1A4n2zANEHcRygC1WpFo0HbipeZ8qLxNEfDkCE\\7H00PRhrMtZePrSoje0tXV1bU6ZY0qFjx8xEFQTJw7n8oKGR54sYsGarY+NHC8Fudi1fjlaYwvvIkVVD\\TFipZvmFwgWvmkgrxZyTRfoO1Q1sIQJvH8ouEI4f8+WtbKwaMgQWYddDr1o3EZtGTNqdnsm15PbSUPA+BqkkMmDM0se2zPG\\WZ9l8szypDXaebHsuxHuHOMOePxlIbqaRxvqdq4pe3dK8oXyc1ManOjKn8Ioj9SZZ\\cUAQNKc3kZwzVi4xCOkpMGLJ+mmJMYCmEp6YsSzGCoeRorEbLoZMUvvVG1ZzfIbrnC3lFyQEF0fN8iyuD1E6xBVIGvQAOlj9m2iAzuqV4o6Ho9DrWePU9p8q+cuWqane2VESUUOsqEstofPcZje87oTbq9w6+Uo6nt\\7SVUPJDy0fsud9d29PtWpV05m8jswsGjJOvFe6nNM4EzNTUAdwOyNpKwAYJCWSanc9xzvrjcxRfvfymha7I63mGlLrRdUPrmg0bCjsD5Qc4\\Tu0G7mwPyPAg203vNC6uMzZSTskPwBJG7P1NjxqMwoNJOk0AmrH\\W1Dxl+uqATF+7V0cWTevGpZ9TauK5edV\\TmYQypKig2LPsw6ghslgJObDEkcl57oPnyafAwkaEoOOEQ4Sd9QymoU5d6A0owjwj\\7f7cU2V79L8wr26ujGSn0zp7e\\+acVLCdX7+4qnfYWjnuLJlLp9x38NeKCBhYzRCHoOhWVNB6BCMNFyYIgLGeesZ7\\jfEYAxvTLFJY0nGEaSJA1qEQDjRtNNTa3tXt7UyuHj2nuyDEqdnmoeDHjiKK6dXy\\\\9AX+9LfNdB2UTn4YP3Ox\\9Hvec979Ev\\NKvTAos7JV8Cqz+mBGNhShTYH3qMX3ujz6jD37oA\\rZn32HkcqAzMMRRxqGZ1Vr7hmhtll3njXmCi2UQDWrBC0ORyjvmmq1G3bTgL\\pmJCWU7jMzsxrenrORoww0eg4gK2DStXUC4xfJlUzhxubAj5CzvUYdIVNCZIuBPuODirVVxExp3AMm2oF5A13dmB+fm5gbhr47JDjxabPuI+OfH+\\qt3dPauk3UaUNrLq1atXtTC\\aNws1zW6cGNQB16fA8jlML7m84U9gclHIekzI6bYxP8KiJbuPZXUzm5V67e3tbtR1fzMqnKpaT3zvef1jb96XAeVDauZuQ5sWBzuSM4ppi5dvEcXLlw0YjoIYqBs5L3Rldf3D\\TVr37FkCvGfsC\\58+f12\\8xm\\o0be8WV\\88z+3kGcOq+PHj9t\\U6ihMvr2N5\\UJx77pHG0eM+2l4Rcobd4KKu3vOOSMmVffqqu7FTEImWQj3c7pNvz9FBBhBX3k5rNL2hl5rByqbwOtuuWNo+Zp0n\\IpBqCXOF4xTRHEG5KJ0OquZnwsMDSR2FpuJxNTicOgcuNDQ8VrveUnwcV7kwq8W5VRu3wsVrVhFndBU2c9eIEjgSx8bG7QDRMVXqRA2KDxpjPOOCWffpkA2+uG8UTQeVrUnmpduEOLTYDBjP5AquwDITXg6TfF6FYtFQC4O4QYcGzkfGETXJ1EMxS8SRb4VbZX\\XBALwUWzkl6Owz5hLeLBeKfDJpwvsRbjf5tLdYgyYtcYC1MYO5pCLmXJFjFPngHS58SbEcAyC3aHsBB9u7MY+EOQEBoR4njmQIpobR+wcGJqHwo\\3wNrjs1MA8qyYZQQB05iIdjoOZc7nDU31gPg7KIQdb8j+zIyEsVihk8c0N2LNB+8bXh7X23njofyI2AguGBtwD2mu+Mrk0pqZI2oErx5GB4y7KPixxdhTNOR84+bnFlUsoF4Mss58Q09ooija5+ZnVKnv60eXLwuMDUXc8eMnVcjkzH29vl+T1yUzLal6o6W9yp7RE5COY30xP780SQqAu1UwFBL1J4ajZlYLZwtLCnx7\\LFaHUdV4Nmi6OfAM7FBMqFEOqF0Lm25hWE\\pGajZQULBqRtXPvjEwRmYhESIJEuRggJskMFzCMt5Ow6QNympqaVyuSMYM37Y40T2o1NDtzaequmem9b4URNV288pURqaP5hjdpY9QO4kw1DhM3wMZG3EWEylFKn1tLK0iHb11CimfgngqI3rjQk+kxWrW7XFH\\pDJY20vbOpqkri6WCfeYw6IU3cnyzIXxHxq6MmLOGulBg9fqoZNmTovY6IBjstQPf087uvr73gxdszBb3xpqHSH57V\\3BWLEHLih2\\xnzblLLUyyNTYGnl77\\rLLlslbKC+rsN7R254526zUtzM6rnMrr5rUbOnvvJeXnShqlQvJAsOyEiJozPxse46Z2n6SHnnn1TafzCvUHuvXMy9Lajs4th5Xyr2tv53mFwn2FMYvutc2ahkIbknwojLcUhRT7ELzdsbo01k6grRAu90KRH1IqwcgU1HeoTthTOxPVuFzS4rHTunjqfm28dF2bLz+rdmVXOTjUcZA2ykAKHWKahhYqHdAAWCfB3mcFF0aqhjLzeiDIzleOAp6Gh\\0FSlYPg+NwSJ1hWJHEkpZXH1Akd1odP6K7HrhbsWJKnVHDjKJ9H1Q1Ik+vZRTzms7Vv2e\\d9tuTMnYF3TMciInan4KKRSzrDvWKvsGwiBqDuqUnte2Rigb48z2FE7FTcGfAPFtdvTit59SaWZWh8+eU3Jq2ka9HmPBKHIKno\\\\OxXHFVzUE+58sLNw0qz8PQqsnhVYHMrddlOfeeyT+vwff1bv\\Yfv1Vvf+mZ5XteKiyTqN7xxsGrwmN0DwWNmiIs75HX4VXeM78A8k26c\\wb+ta5+xAw9prm5GRfNkcxqYWHFlIi5LMG3jmRLoRMEQTP2YiOlMEB9ApmejZ7OmvEWxRuLhYeTjapZxwvKSTfpXo2Azuiz7+SnloPn+xNZs4vbcN09Fgo9u5HGt+r2rYCk86RoYgHio0W0DH\\mlDcucoOfhw0BhwudPAiPGbFNfL4cOR5UA4THOUNh6hcnggjn6rGvtVsbur22oepuW6uLJ7S6fFI7mxX9xZ\\9qV549inn5zEzY78opi5cuKB77rlHZ06fc+RRQ6yCjsrZT2xtbuivvv41ffKTn3QeYSywcFjvf\\\\79eEPf9jkyF\\+ylf0kY98xK4v15ow6F\\4hV+wIpEC55vfelKffOwx\\eCZZ5yablLoFcojPfDoEZ2+e1n5hbC6flPtbk\\9HiajCXUIKR2G5LWHGvfGOjy3qlNHT2jQ6qtd58+QooeUTOWUSLtYmD7rJjzWFA73ybS21zfMrwcSMMTlzqBHvaZ4IafhuKPhqG0d3KjvaSpTNml2PJK1+BLc8\\f39m1kFmGkzO4UkbKFhHlkYUNhj4yJB5DER2yESGguXZVDJx2x0o1npW7bjfPYBIIiLOiycqWcRbBYTqcFNGftMON+g2TZpjjJbQx+5zWd9BgfqZb2D3YMZXHrMGuBwbbOoi4xgPXGM8ZzQEEGvykQObD5LC4umT0AjQHPGQVNQHoO+F8B5ylwPncjbEfeDziDQfcaFF787ixZnNACxIpnkOKKYi\\gZrn9oG9rB8SOP+eXIRkTQ2GeJVBiiNQgWK47dkWs28DpkOFdFKzgoXliLzAkhn9H\\mUIYj73zBFv+R5ehyKLAmthacHk5qBYLnYDZJCisKexB9KDqrFkxQLPOdeLBsjcqj0QqIHyhYyG44Fuba6rMxpqbnlZJ47dpXymoBi8yJ4n39B4EJy2mi1c22var1SVyxXNI8sVp7huZ5wCzIyV+xY\\RCZpsZCf+LB5GoOwIrSZ3Ge3LjmHyEpDpTtSLpWx0Qf7D1ydar2uWqtpYwgKDJ5\\Mzs2BBFeEV5AY1OaGZ8ylTJUiOcYPg9NRYzxndExEEzgt4SCtaThAKuAnlqDisaRPV2\\\\ZT6gwPNzS4rPC5p\\XZdlf1NtbsggjTCOeXiBaXCKTO+pHlOlApu5O6DCOeM7gDKioEognjikrg3FJmMgMmOhFCPIITxGFYBoOHwjhYXnGO+ISZI\\CMxG8eCYpkSGcRnMj2pt+t64fJVbe\\WFY1nNGx0NA+dbKtiymz\\wmlFUBGmMor12BdC6naaeuGp72lmdVnleFbDg6bWt3fVDI01t7ikUaOr\\d2qDp89o3ghpRHi+WTUnnWU7BDcw+Gh+oOh6o2OwuOYprMlZUCUuz1Vr21r46kXdddKSNPJbW1s\\ECjcVvjYU8hj+xVkGcpHEXFC8Hdc8hQLyiwKJTDNiKOY2uDoAGX9cjYCN1mUxAfq5uNqAuqOb2oh+59m5obe7rx\\LfU2N1ScuypRJENAkTRjS3LaGxFVkAF4Nnny5zkzfjXmUIH6l27\\kPPbBYI6MbKZzgMqcufhTyNYml1\\Zzmli7p7H0\\p+44rtLSsl2roeA\\kj5SVySWUH+ceZUKwD4Q8Cqt4Zr4Y7qm0Fnd8N8u8stReeCogsDiHsC5nc447mCtWTHFdz6JT1lU44k1SBKAp9PVj\\\\2mxpH4zp24aLmjh3TKB7T0Ca9lMtwHF8zE\\33kSwAlf\\oAsvr98ZIftkQKG4+YwjWp\\W+D7xXP\\H2txtgiZwWLw4\\xEZEdp83STkHGsUjCT8m5vN3TG3XrFdVbx6o06kZegQyYGS4wdA6OjZaVIXLS4c1GoY1P7esUhEuC7Ag8DZjkqgVFMxFsROwWBFTIjkn46uvXNedO7cViY01Nw9nJmtWACBqVKJ02HTEIGbA0Bj94WHFzYAD5jgLbEaMe9rmYuzUXGxiYzN1pJrlzxjf5PJpQzBu397Q8tKyuw5jl8BNQcEIk+IT8j5omdlQ4MI75trgbkLQsZvhsnCBdYf+SLVeTzdub+jW2p7297o6fAgX95PyvZG+8fWv6tvfeFylfFEPv\\FBXbhwSefPX9Di8pKhhtxwEAeuPY7UbuQQ0d5uRX\\27\\5Uj33yE9raRlQwNlSAz\\7h\\+I39Y\\\\yX+mTquhr339L\\Vf\\df\\jR1IoHsPvfEh\\Xcf\\W0dOXzEuBsUxn\\5+OP6\\d\\\\hEPAeig7Ikrl+zpxV0kP\\+RFTR9OarexYV5BgwHS6oxDr4Yj9WttDZs9rcys6PypizrYratd9xUZ5yzUO54gd8zMHkxdmculjDAKFF47wM8qYpElocjYRs\\hdER+KmwjwqE\\sL8fdPuayk8rlywoOk4pMk5YhM6tm5vKZ0vmZxVNOOl5JI4z+YxKdC5InkGS7J7IFSeMGxn9RV13ZpuejaBpWYbmW0XnjRqL8RjfD0eIZxLfKDYGM4MNM6ZrTWwLZk1tRMGFywp9ko2D4KggAiDGRkj8m+b8TYYmm9psedbUsSilWKesfa49BQdxR\\yyEajFWGBfguko40zH+yM+hy6VZ8l8eiiO6dYYkSYTFt9jvnMTWDwohNxIkGzDSU7nhB\\hCO1DK7AYQ3PAY+3BZkwvTy6j87ZyZqY72zuWAEFTRjHFFwo23O8pHFDVUSRa7iGb+Mi5xlNQL8wv2MYaeIXZ31tkVciCV1mHbMoUZVxrU89SxCXjlnfIqLZQROWcMtd9GhpzsMY53eK3CkrG0za+BH0KCupQmIXr2zqcXZhWo9PS1sGeoRzHjp42a5EIsu6+NOqH1TLjXpSdLQs2bjVoLp0qjXHD6uFF43+GPESovrrDnpggouAFkQp5bg36EHNjLmLL0Q3IVOzYOrCGVb4yKYyA4UzBcYXvMjIPuEQSM0eHTPEsBegX9IqUqWXjRhZn7djPn4wqbRwSddmxPEs0yUTbZLPTGvRZz0l5aqrevqlbm9\\X+vZlLcwtKxVf0e21lpqdHTM55VkbEb7uxzVbmFW5MG2TiXSJApYkAc8EURTA7FfzC4vCjCBmxGQQVxrzdTMDzuVdPA57J\\eQnFXGsBRsbiQEEthRgia4g5ExBbaLSqHA4lpVavv69veelTcm1mlavb2apsnz29t3vkenjyl8+qjG2O2Y0WdfnWpFrzz\\vIqH5pSNxORX2+rUG5qeLWt2cVY3b99UKJZWfn5FnZCvDlwdQ+cS5qcWGUltv2\\NESFhU5mM8pG4CuGExbUMtnt6+W+\\r6OFrpbyVd3Y+IFao6rZIsXHQ2VCMSUYUUVHBkxAGsf+YzSi8ZQ6GKSSTQiCRZNJcRRyhPV4SOZx5qcjGmTj2kc2lJvW2x59l0ZtTy8+8bjae9sK91sqpeOmIqShMFSRHzbynUp14o1H8eZyVR09wol3UOT5xouimqUpMwUz5HOQw7Fn4crDRFYdpZUrH9U9j75bfmRaydyiQqy\\RFfe6ECRUE+JZEEjFazgh04RNIoBnSGIGXs9B5T17Sg3jpflbF6ShvymU0lDQxFJNKk7Wk0LVI\\C5w1J7VZLCcQhna62fviCatWGjt11TocvXdQwldQQ9\\bAiuF1bu1BEz7BrP6O2MyJgXhPAz3xxBP6Nx\\\\uN79zvfoF3\\5VzUHB8t0DrjJ9\\qWacLFxOvq05\\5lP7wDz+jX\\rFD+qd73qXvTA5Qt1BS32vrWQa5AZZMqOHhKlxkFNzSOKXhZM2PIPNzdu6sfaSuSTDgxiQu4U7bZYxIaO0aa0eOqZSEcM+yKuolei08GuhWHDJ3xA1b9xAEu7I3Jjtwdl6+cp1CzRG4bK04lCxXLas\\YozIN3c3LCuzJHvHSl2dtahQBRYdK\\OmwbkjLgKN0pxXBa8fyoWZAo0nUxj4kehOdT6nU07gFAbEWTJZ4bw2bJK2kXPIOFHHceIyh8SykwH7oIjXVikTcaMi4WXyK2Nfb30ypYOakOdOHFeJ44ct277xee+p+svvaBH3viI3vET\\8AMNyPRhI28PMxdcYvHNIqux+\\bWKXTbOnLX\\yKHvvEJ3X7Doii843iIH7Tm96kD\\\\mb+r+++5Tp3mgr3zlq\\pvP\\oxVRttI1RTOP7zj3xEb3vrmxWbdGiMfp544m\\1+c9\\3gjyLPJMNqyphYTuedNxFZbD6sWa6tn4M6pELKs0MQwYk+IqjfeJsjp99JKG\\biiobzGXsL4LzD9OchJWJ+ezWpmpqRui3Rz0+6JAy\\M7hUbKRL1NYp4ag8bqjbrqreaNla2DplRWjav2cKcFmaPqt+J6s7agVaXjxtahcQ\\GmWjaCuG\\wlZgwbrhxXHRoB8Nsw0KxWL8+BQYjTpEFDMOp3hHsUXBRCbDv\\N+sTHqLJfVdrS3iN2MFr2Yggbj6TmFxfkjwk2JW4HA0q4OMhciLtA4ThUOOpGe81GXXs7u9rd3rbCvoCJ4wyIUdF+wYNgbYNIwqdzNiPOesLMRn2mqI57kEgmzV0cJ2rIxM7WwYlQ7OdAhA\\h5eViRwKelvFmLOgacryzRXDcPzZCvjdhaCf2AT\\60Y\\sQKcYd9l\\cLFcLinIDv5TLsgYM1MQS4ek+BBUKcBtJOkCm3lNULdSoaClBWe7cmvtthWyrE0KYK4JDt+W0ReMEya+Zs5tmj3G2U5wQAQu4KAfZmU2cgTvwL8LBM64ZghS4FENGmYcWirmdfrsCbUHbb348mU1ei3NzM7bQRCPJJSOTsnrRu36ZUENOnX5XlypBMkPMXX5XPJUmk4rlYmqmCwYWXsQHmpIlmg4rEK6IHXhLA5UazesSINqQIIF647CFFSLMG\\cqCk+Iaa7ghT6RccaIwjhjN2wYTDUYYKUUoQ4LzR3bQOk0PG0HCprtA8y2Cxih4kDSQn43iVs\\SQyY7UHm9qrvaAr1582a55s8qjWbvbU9w809Ltq7Hc16keVCKeVSeQUCUVUyBW0vHTIGiheiGBfM4Yejy32B1sFqCTFUk61esU8wTgTkN7T4DL6Z0RI846xMiNd0AXWQatVm4RJh5SIZ0wxzoZBgUWKSK1Z19PPv6juMKFSflajSl0zcGLX72gQkdLnzih67Jiq0YS6jAjbXfkHu9q5s6bM8rSN0Pr7B5rypbMry0oV4npp85qWztylcaqkfW+kShe1IM9M0uwAht2+tpimRDwtz2S1mE+pnEypRFEWycqrjfXcl7+tXHtLh0odbTd\\qN0+jvUtJUdhZYZSJsmY0zcOEVxCl5ISVafvq1L31OqhQKd8o4mWEtGQFUsxOHaJsAaRsbxUTN1YXPHivN74lp8x8v3lrz+uQaOqQa2ilAaKWXSZE1CgAOVMpoCywh3CexRTWxdcj\\La8UwHGmLwG40pBl92RO4i9AuoF2GFkiFVGfuOwhomS0pPL+n4\\Q8plz2pUGjRMnczJU+N1m0zKE0m4UiCLrM\\OO891mVgwsz\\D1CtAH0P1rYVWR6+cw51Z\\06UVzUUM9eG8ugqiGTCB4QQZkLHahWLK7Q7oFuXbupIydO69DF8\\JyWXnWgPJrkgtoT4tTgjp\\DPcrEAIEKBbvjfdjYc9kEb7j3frlX\\vHmpnHaBQO1qsFlotVCAqsP\\6jz+of\\dqH9N73vd+qVA6NdrehvYNtpVPkl4XMN4X5M2oJOkMUxJiSlqaKVlXipXJwsGXkeDZZ409QZsQgNYfNEPTIkROam12yGwZZ0bgbEBqxS5hszBwgQMgsAg41YEm4UsTT7Oxt26FBRU9Xih2EMzQf28YcjBodgW9sZqMcECbtROocR+6bN3TBAnc9R6rDlA+ey7ZlXcm6dm4ihwILC\\5XLpe2wuCAjLJ6W9V61UYLKMwg\\bO5t5pdDTpt9c2slXGJb0UbXCxUSUDiiUxB1YanH\\zwujw\\o5PHz+rw8orG\\bZuvPKCWtUN3X3hHj3yhkeUzrABoKiAEMlG5Kz+e8O2OY4jPPjKl\\5Cn37s09rZ2jEjQhZiMOP+rd\\6Lf3yhz5kKIPXa+qrX\\4LffSf\\w+qtTBLZXNN6Bd+\\uf1X374N7WwfMhI2BT2GCY++eQT+tznPqfnnnvWHopcKakz9y1p\\kRa0fxAvXEHjNuubSoyUjIkJfyQIoOwEuOclmZPKJMsKx2fVa8d0u7OgfkVOcL3QJlcVIlUSF0g80REyUxcPa+lzqBhfjxkrvUGbQ1JSvcZMbhoA8YdIF4QgBdLczpz4qLCPkT5kI4fPa8cRWkYBA+eT9M4G6Eo9z5t2ZVm1YkYoNux64ejtxNXOFNd6\\C9ka1ZNn8e3iCmiQeMYoMRpHV1FtrsHPcJKSdHE8uFRp0C22Qlk\\k9hwOjP6BvyJltQ3RAYUaep\\29iurmHZTS3MKi8QDhdQVET0aEr1y9akXc2toNK74YnwOXU7w5e4KsmbHSSFDgwE9x6lac7eFvpJXPOOm+K9Tarwa5Oyf8iBVEcMSc3xZ8LifeYESYyeWNk2gKSSgB0YiWiRZp1A2ZckUbBFi8t4D2h4YK8l5BzClqbIzY6xrCxjNNc0MzCQpMY7OxsWm\\6NxRbTJ+LOLHZukRPEsOBQuKChq5bBarFEKErf+0oqA8DT8xoeQkKJnrQIGGl5eZodqoFPSR48u3e3f+4l3qeF09+8Jzun7rplEZoBJMFQo6vHJSGmAlgjs6Lv5NGw2CyKfTBbMlgEYRTUCV8I0EzeZfPYC7uu+ySiOMfHldbELyVpzy\\hkHUlhRBAe+aYgo4Ewx6qTrN\\U03EIOP2vYnCs61yH43d1rLF7ccRCMu4OC1s18aR6wRnD0DZRdxcKspssLtt5D0YEG44oavWu6cu07xl3MZ45r7XpX1TZB0B15\\bCy8aKS0Yxa9a6JSyjaL128V\\lCyYxmQc+ZIEAjwgj0oFa1111YmlWlsm3XlQahVCrbAZ9IOMEGI0L4uXNzi8atBaGt1w7sOaGwAnGz0VnMGV1X9vdUbbS0trmnRhd+Zk+1m3d0iPVcO7BIl+jxo9KxI6om8EsbKd8dKor5bbel+GrBAITd6zc0G4ro7uPHVG1WdKOyrrseeUheMqv6aKyD3khtD9USUnBf476nLhKcyEhzU2lNp2MqJuLKRpKKoZTuRHXt26\\o4PmXtZjry8+8orXG9+28SQ0yChPfZWR7Ciy3H3GxaPTbvZH2WgM1u31FYpgrO75zIhZWGt+3GJ8\\pLY\\UI+XCkeVnF7UvY\\8hAr5aT3z+NfU3ttRd3dbiWFPBXh9JAOYd1rYzFzdk+LmuRTIvk2kIgrH4nbGYABNgWUeezFEFSPLMwwlyDSFSuvroN1SbRiSn5pSojSv5dMPavXQQ9rfi6g4XdLsclSN7m3jHyfSRfU96gpHtwh4g+Y3OWmcWMeBEId\\Yx54k\\Flt+OmDC5WB1Wj4y9aAYQilImU52lqpmy+ifFIRPvbu5rOZFUYh\\TjZ5\\XwvJhrZw7o1E+pxGpFlZgOSGNXfxJNNtrBZbjQb\\+6+9VYA1h\\k0uclBg\\dHnP61f+9UP6QMf\\IeuI4akPRpofeOmHR7JSNw2cpczhpFmxAiKSJDxXMGXBHNS1DXwShgbchhQ7VXru0ZqPHTosM6fv\\iqVUOgCoBjwRcwJZsyF5pNGpjbRg+7mwpHnHs4flt7ezVLMZ+eclYRhlgkEqrs79vYDq4IN5DRJJsoRRJeRjzQ8L7onDik+W8ORxALvFngTB3sV1StHZhy0MX7MNIZ6dq1q+ZsfHCwLc\\vm9IIR\\NUJmGdMIcbERKpWAqHFDUPDow43+mCMvkG04\\DdB5I3+cVjhb0\\eevqzi1quNHT2t+qqBOdVd31l5Qo3ZLq0tH9JNveYdK+QVFIlli17GMs47DR4kYGen2+pq+9Odf0h997g+1t71r3U932DclAw\\JsWNH9JHf\\m09\\PCbXNHcONBXv\\wlffS\\\\xeqtwgkNoqfzpw8po\\+9kd1732P2CaLWhN2JUjTtwDEBSAAACAASURBVL71Tf1vv\\tvde2VW4rGI1o+UdChs3mlyiP5ERdZM1uelsZtJSEaRlJKhzKaza9ourCikJ9RozpSvwMigRKEEWxGI7+ngddSq7uv9YNXVOseKF1KahRFnYLj6ljEQNk76Q5UI7evg3IxqanClDQcm8t1LhbX8uxRzRRPKjSa0pGlu4zD5FumVo8obw3wGgrBQSlaniPB1EAbmChy79j4+WKt8ABRmKA8KxRKVjQwOqbAovgknPfQ6iGVpsraPziwB53CjG6a34kAAY3BH4hizaKsIINCeO5DNuWhpmFJ2D2yDQVlYbNlKBX3hIIElMyR0B0ZGr8p1jV8BJ4zriFFmAv2tWbUDEzZLxySA0LNn5Nk4PzGDBGL8jPdRkahy0HHlyPK8xyw6YYnYz9sR1yOISILDEGDMSVIlQuz5uc4iwCTV5OzaQoo97PtOSxxHV8TE\\B5+JkUbTy3U8WSCVmQva+vbxhHCpQHhIUNNBoJv+rrBbrKV2Dqakj5AGQx7gjRvmxPwBvPJNWgZgNnB8K1fH2ANPeadU6zxX07deaEOv2urq5d15XrVzUyTkxb+TxB8PPKpxaUT7N3gPaBsLoQ9KEXUoesyf09tbr4enWt8KaSIoY9gy8VOa7hkJreUOMIsnIidhyxnUOPgwYxAiPPEDl+yM5xtJ6Qs3iPgVqcQpUvxpVw30AgKbw4gJgkBJ13oCANlMh8D1MH58jn8t+6XRS2OWVzU05gkAZorao3uq1rt77vBBy5o9rdlnb31+yZGfZAUtLKZ6fUrLYc+jwe68E3PGJjavhpcF9Br0wlGQmr3miaCIomletDc0NzgLIT13\\CwE0F2sFMM21\\jniA+7m7s23nABl0RBCZKMLMmH0j3veGIY0jSa1v7au+V9fW5SvKgZjt77qswLl5tZfn1cZyJJxQmXHoVkWzqahSZ0t2Trz41HeV9zw9eOYube9taaff0JF7L6iXjMsLJ9T2IWlTXMcVIwoNSxAz4PRUyiWVjkvJSNjUbGMPP6y4di4f6OWv\\VilcF\\5pRt6ae\\LGo97Svan5WP1kaJI9A2Z8mlshy6bsjfw1eIM6Q1MHQlyzH3GooHMsGQ0ongyqv54oAEUgHhco3RRZ+55UIePn9Ll557W+pWXNKxUlOx3NZVMmj2IibTwfpogSAYymL+WI9yDEoH2m8jMxxWgawhWKonfpKc+QEYspLhZ2A+seG0MQ+pEMhonS1o4\\LCOH32LXvrxgVaPrGjpaFqj+IFCGIzGM1KcSC3HAeU1+J11H3A6KbSCxoHfgz0KsAAaBMCBa6xc5iBTJXt+IDUhgvMGyubJ2QypVWuosrWjcqGocjqj557+vvLFKR27eEFjMmkR+ZgFRuA36ZphywB+FcHCOuw1DhbPz+sLrH\\zr39H7\\yZ\\wcEa0RUTgg65Nhkjp\\45O\\pC3\\8Of2jX\\2Qfv7nP\\B\\MfcmPpad55nfc+6+L3VrX7qqq7qqm91NNkmRlCxZsqXAyliOx5YsYwLYsiUnwMwEE9tB\\oKBx4kzY0lANowdTYwkSGxREhyPLGVsy5ZkbbQksqVu9r5Ud+1Vt+ru+3aC3\\vdS3GCZOAJkKWIBpvs6lv3nvOd73vf530WRWNx4wqxie4f7toHSkUSBu8Ba08eXAwo6a7AL3tmPW\\1pRVZHM6MGfGS2tl\\qMfbDw3leceL73AbSRRnZeTvSNNTxsfgQk8IxS70E1l5T\\sHT1StH0sexPmByqW6Om263kUjbk4UV7wuCNatW7fswl+5ctG6Q3gXyH1BmDiQ6OAtemdEsdix90shzIZJPA4IGiGu+fys3XAu+muvfcu8wSjyUpm4kVRJF0\\kEsY9MwdvCKOxuHr1jnk\\lcs1O9whF8I6isRDGnkjBYcQTZN6tFfW\\PIlra9d0HQiopOn9\\Xk8XUlUl2tLKwql5jVe9\\9QUWj0\\QvanVw4WXT9bVz8ESf\\cJn9YXPf86UlIMOyFNQg6CvVDxijsbve+979Pf\\wT\\U2vqmGfk1y6f60y\\+iX77P\\8vVG0gieeB9pVNxvSbv\\Gb+rmf+\\ed\\1SEQwPulTMn\\M5r39bv\\\\PP6P6Du4pmB1rZymplMysv0tDUVELz87y\\oVKxtPKxnNKhnBmNpqIzajaGqpZ7Gg0IrO0bj4Jryqi112cMXVVp+FSlzpGShZg8rG6CfSsUzG134CvQ9+wQKVWrSuOBhBuvuRyPFPV9zeVWNJe\\omzsvOamLigSgNxLGj2fAZNSNkPMP+MadPsWF2F6TsK+BbfA\\bJixixGnDMKiBOFC4aMLgeNDrtnyEI2O2Vrje9lfI6nFsU\\xodLi4vKxVMWBdQzIi6RGA59iyecRQkkYbgPbHDm61WuGJndgoo937hLHCoUBMYDqzpTyFgsrFQatV7L3k\\FzCID9mxZUj38R8u4gzc5VDjkDFB5MjmE6e7KFfzbnEzcjZTgeHCYEWXCPeraenaCDtnzwrMejSes0HOInSvcaLAo5uB6sfmY0MQLGL8GBMfMRbG\\iDiCuuOqMVJ1RRKCAFAqnl2ezVq1bkWs87RzlhjGBRmbHvLfjjfpZOaMC3Dvh2u5sLBoIyUjeMeI6elYMLihZKZMdmpJR6KNOR8xYpPaoDhZLS4vGrcOH6oBCJ0XU7dT1Uh1BEca9SLyewQ311SpnKrZJqaITRlnd0wXZbxCorF4zruMy+GGjBEalEuBRFIhEN8QiRjsQ+xzY8n+WFCCAMl3Jj1G42BvtDhQkAzex6ivTrOt0umpjcrNPxABBV5HPDOTfNIxlGVNg3mnuRgWxrs8PiCdgyEUibitS0apCvbU7p+o5x9o\\\\imSpUzzU1fVLeT0d7+fdsfoQSEvLg1Cs06lg3wQkdaX9tUPpe3tclhZpxRbC7GyCWoC6N7+K0UoKVSxYQdjqQfMPQGWgkj16XFc5YYAmKEapc1jVUOY3438hyqWiupUq0qk5+3AhE3+fJRUdtvXFe8XpN3hk1ASv35OR1mU+pMFSzoOt8cyHu6r62FWeWemxYg0Q+\\+dfKDkfamJ3XUfFYwUJGhc1V1aCJKCyf0WQ8Z2Iqf4yeRwIJa3Z9bIaaGGFGleCzEPrcH6rypK43vvCmoo2WFjaPdbv4ecpiBeopK3LSqZgZK1tMGIUOzAhxRgRVQ\\DY6qlpFjhDO+gxCB1huTDmOXagosTC8omfiSS0cumaLr\\jHXrj+ne0c\\uWIrW6Is2m8mQ8kjHLuocq0HMKPmLmjF\\Vd+pY9jZ8w1wMjeO4mQI1kdaw76tBIgWCnFhAsbB5PajaG6o8DKkXTGlu6b26dOGD+vpXbuvylWe0eW1asQKyTs+8wkI4+JtC26VLTPwjJ47uxu20jFIn5uFc58uJb2jUHGUClJY6hD1sUjRSVOEnxoiQ33dA50\\PlE4kFQ2Gdev6D5VMpLV+9YpCuYxZTERGjqP4I5urSYHl\\LH4CmIs+69hWLLCmti5T\\3up\\ShD\\2sfvlX3YjQCn9GhG8vsDAA\\O8+83v6wqv\\i36NEeGHf9Hc1k25CNm8Snp50JxnuSGo+CzFvdvV0uKKwczwg4b2hhx\\haLLIjvKJyoWjwylOCk6FRQxGGTkkW3oCNquyHJxNMyJkVWzeTqvItSAtXpZxdP9sUqxo9JZ1bovvo8RBhd6ZmbWyO1wNW7fvmM8hmeeuWhQsiPMO6IonTpybsvbw87OvE3cuMNF\\zRVKp8ZHD01NT0usOCeXNeTnQfKZKKanp1SHU8f8s4yUVWbZbvxqWhCkUBItZOKRsRr2GhwpBCIQjxs1gMd\\GvKkFOTOqqNdO78s1pbXtVUVDp4dFPH+7c0sxhXITurgyen+nsf\\TWlUiBeKQ2BngfS3t4Tfe6PX9Wf\\On\\ajmQRClE4bLF4kpPZfXslS1dWF22h\\inPvhBi7Cga+42m\\rSF\\9U\\\\i3fltnlap9bjhE3qCnD7z\\\\fqPf\\0\\1fMvvmiLnM3c+EiEwnbaevPmDf1X\\\\Wn9GDnTa2s53XuwpQKsyEtLmSVzSUVjCSVhJw9SigINyWUVSyUVas90lmRHD6yCzET5OBgSEeAZ1dDr6OT7gPtV3YUL4QUmwprBEOYQw60qU\\HBAfNU7VZs+KPogHXdg+XfdDJ\\KoW8s8qn7ioiD+l6dy0PB+eCegSPycowCMUyhxWIbg5plCpGtLKep50Ls6UEVTEjbgnSAou4axJai\\WHF0dI2cbt\\gQsp0fHCILZzCZtHVE0Y6lA01LMOj8nnwfyTEEbOeyjuKs23KqOBv3EKo6GpnAYrLR8G8zsu22bCRGEQGvEP6hc5cnUHpoXArz1\\F8Q4VY\\whZJvYI+AZBJActmsDfvK4LwnZIBEg1r4dwg2eSL9AvxrT4XrHj8ByzyRGP5fIFs0Y4bdSbVugxpnPRNk4VlGAEHGP86Mjrprjt92zNJpKpMbnWGTkix7ZAbfOKwlwRNDr\\lnJwwt0ybtdoYM0cBRaj\\4llBfuKeUt1nPzbIVjOimNidTGxocDGA56XWWhg0ol9RzxqSMzh0QOdFO+YojQWzikZmZE\\CKvTatkaRbgRDJKZGLT7RuYo5rHO8Xgov4epMGhdSn3+m0y5ga9uG\\QsYOgNYgUKiIknFv8fzpp9vW135zAw1DkUUOmkqOLhsZLRmI3xKAj5ReU6QkI\\ds2fGCBPjF\\N+TweMfENpqkUWIEAyH7COF3YmjR7xxoFjnVcuqudvW3NTF1QOrWm3Z37Kp4caXp6QcN+UM1Gx0RMFIGo\\Gam5mzPxDi2MD1j9xVuGo0DBRjXIJ4g5qZqaC8cLQoWW3tG+xj7oXWGrsCKJu1ZO9g\\MFWi84nDld40hCpXzmw9Xti4agKHbqujZqmk+995TcPjIw2PT5QlPWRzU6VsRv2paYUDUXnFqqp37+mVKxeVXEXaX9G9N76rXMBTNhzWQfFUc5e2lFyZUcMjygb6AhYXecUiKRKPjZ7AOoBHTDOKXVGWtIRxridrqX3S1uuf+6H8k4rmzje00\\xLDYdHGpTapq7OpBOKhoMKIVYiaxIEi1eGaoIGrz9Upw8VAQugke13TBxoC8Eg+8MuoXsaYAkSjim3ekHPvvKK7m7f0t7t20oh8mp1lSQgG7sFO9JJPsQyJ+bEAxH2NKd8No4kAeZWhDMSpAAfWqEbCscsJge7jUxUSkUCpkw8rrfVCsUVLyxpfuUntLrw4\\qzf\\m6Zufn9PyPndf0WlLDiKf2qKdQwmUYsxYBPSb8qwmtZ6JinhRefO+kyaIhc4p\\J\\JyTZrbR8j59Ck+NbLkAE4Xn8ijEsa+Ydu3TveOzLx24fyaqdJ5sMJDCknQz8mI0GG87rkzUrCC\\weFIc8f7x+S+6c\\+WkrsH7pV37tb1Ng\\c\\6Dz7+MX34I79omVh0URbI22taxczEkuy14ahrBMXDwyOtrq7bgjd+hc0wCZJ1+WxEgNQbmJQeyQ84H43tJ48txmZpedGCXSHi0nESY8G\\KbLoxp3XFMHOLAU6\\5GqFTge2PmPbIaPCzDcD9R\\XCw4U9yoyRddGwoV3jOdLEUjXlwsVJyLcQtvNRsGqzskxzmyc5Phu8BBQ\\mTtqDpsB4\\vq83b79u1hULizNqNNvqMSaJEJJa02jUVRa+R2+oZqVpzsdcNXKmrBumu8ngXt9Vr0yHm9NZO6T1zefNUDAT6Onk8Q0Vj+4pmQ+qkJ2RN4hrrrCmF196n6IReB4BVU5P9bnP\\ZE+\\8ev6uB43w7SWDiqZ7ae0QvPv6DLz17R4mxOqXBA248e2MF+5cVXtLC6oVatpy\\+yy\\pt3\\nd2zkhvw2Ho8oMOprbragX\\\\N\\0S\\8NFfdMQ\\C\\QGyXLxIngVf+\\739Lv\\cF\\q\\6ooRdevqilZdAkSNABxTNwrdKK+HGpG9SoxygMOT3xKSWHEnoxy4XjAOWeQkIPhIcqDfb08OC2gmlf6VmQgJH8fl\\DNsW6b8aF+LMMvZ46vYZlWsXCFFmeZaFlk0tanX2HMuENNUvS+sp5RSOopyAPgx0yrsBqxHfeRPW64xwQdDFATdW1a8GZaCakQU+VcsnQLBAOiin4fozOIuGYTk5OzZxxdmbuLVd2DlVUsMlUwuDqRQpcDzsR4Hl3ePY6Q3VaRHywRTpYnrFjC8+4cdwJhz4bJ+Om0+Lp2BsJzxcn6afopYhz5oBh8w1i1MKzZwTyPl5fqIKc4zzkfRBZmofZ+Vkbg+MPZcrCqPOcoymhsKQ4oZNFiccIkvgZSNWTKA1GFRNVJa\\LJse1m5mZNq4jlhYUfCB8HIb8Xec0H1Qyxpgv8ZaR4IQ7ZB5dRuR2oa0Bz40uzaqhg7qubeazZONRbL29u3VO0HTEeKfhno+5KBYxvbFaMmiFOapPCkRHIHfoF5+b31s33eka3w0bFUjFwVhUzV5Ht+7dVKm2raF\\qGCgo0JuUdn4kiliO82u+i04pFyvtKLxtPmqBUO+EwUF4bk5exvWLcgNjtwUIoxi2nikoW5MUmDl7KB2SBX77I8MSCcjQtvzrcCitMCXqqz6WVkRCObZrCEZoAScFTZWH5NxJy78ziMLNDLmxByhkBXwQ8ZdAfbVsKFJwRg2ASUpfKqz6gPdf3hbsei0VpauqXhMsPqhpqfnzfuOAg0FN\\ed52EqO2P7MHsO4\\VsLq\\TUkm7e3t2kC8szJg9RL1BbmnMLC9AwSwjlvc8wMkdjy8Mh2ftmWNfPj46MfSK9WrQtph21HVWKlqD+fyVV5wlBb5ezYYefPe76u7tqc\\fW1pU7vlr6k9Pa5SZttSY+s6Bio8f6OXnryiZDenp0\\s6fHJfc4mo\\E5XZ6221l96SeHZrLqBgWrNnuIJBB1zZhkSghsG7aMPCZqwbkbkJIq4HFsKQPZOvyHd+uJ11R4dKF3oqxd\\olrjlgbVA\\mNgY3r04mo2SgQqjbsIVFBGBVW08dDkbkApttSmzQMRvvw7OA5DnsuKgaxU8DTIJFSdvm8Xnn\\+9Uc1fXmN7+p4FlVEZ7BBmd4QP543VOUGxI6wFfQvX8rMVD3jU25Rx6cQpBqUMeE\\er5AcGFWpxKaalAkeLrDBAhkVVqblXpwjUlI5f0jT+\\Y0X2tXdtaW4zq4bfU98bKp5hgjSwgptRP1xWnv\\JCHvCv5pEO\\FsTkyhoWwwjXK2Js6Xj5piopQ1UACOFmkaYbIipQEcQFJhQGlRL3b7SuayCiRAX6UwDTcI8Vs0q7cVV2MQCy6lcdXGX28vsD71qf\\LAqv31ojQIVi\\ry+86gqsj3zkF81OAY4WH4Qq1fgE5tMC0iNDpeiCV1c3zEeFm2CyT7O3d55MOK8GCMIcddQfdISxJ51m8fRY29sPtLg0p\\X1NeNOBOkqiAWAeAY8zmYzcos3FB7DdgRsehHbnGqNU52c7sr34WHN2\\exody+fdtu2NLSkvFZ4KywkdMhssGunlsbh8FSrQ9M7ciXi\\WBDM9ICGO\\mhH24eIgz6frAo6+\\+CmKtVj5fIpJWJpK7Da6qjRZaxYVYzF2ukj2LBZPxlZ\\ZGnFjE\\eIgk8PPxNarHNPRzKjYCWrvwnNaWFpVSR2dP31Szuq9MIaZoKKnp3KJODmt65ys\\qVx+SQ8ePtUfv\\qq\\tWffUknZ0daWlnUM5ef0csvvkNXLz9rY45MLsPK0rBV1dHhrm7fvatLz76ol9\\9ftVqA33pi3+uf\\Kf\\Y4qQOh2T4cKk8EV9vSRj\\68\\qN\\+I90bu28BggaPJeXBV+IAqvdrunmrR\\oy3\\+RcUTAb344iWlk4yGOhoyuvQjpiyKBRLGX2m3+mbK2OlW5QXdYYRRIITJAJ4uEZzUfZW6B9o93VZiJqL8fMJGd4Ry+R3WkRRIRjVCzhzzdXAEJ7CjVCKsBAaFo4AS4Tmtzb+shLeqynFPGyvnlUyycXTUMX5VWAMf77OuFYw9RjeDgRVpGNa5g7ti6ClojOXUVcqGFnEwMCqjg6pVm+andHxctEQCuEMULy0bQ\\mGVsGhaXc7Wr24aa9nYaS9viFf7WZHHk+zFzQkk0YconMCdMsL2EGPJUSjRe6lG+FOQqhpPOAugXLx\\9iE+YKzRFFjViOEp3cG1p1OYijM0gNn+k7bUCAQQA5WXptnhc2M1+WLogySO+RiNi58pRB4UJTinM32w8\\n2acIBb0DKU6nkobe0RHjVcMoPpnK2GemaDASt0COacaCxh2icOVaQ4Dm+tJcgaqASlNogXxNnms85UC\\DLIfq49A\\lwILWpHkENnbcG+ATq9uLBkiBZWJtxjZ0mDl5rz2UJUQIFj4dPxuOIo6OIJRRJx5WemdXhW1Os3\\0ZeuKx0vqlAsKF0LK+5\\JaSkTkeMfmkFsSyikezxg2keIW3Ci82JLrtmFp+S22\\Y03DqN1TymT+XA04XCEb\\VCIGS3QDjrjWThHaGs2XQgvD+vk30NGvbjLn5XVrDKaiitA9lqQTMOggpiSjrkuE64ahxVFFqM4LDviibh6psxCkYdVzkh5XNcjI\\VGNYViKHcf6fbdH6rfj2hl+bJ67ba50cNDonFixMf9hJfHHptLFXR+fcONfuC4RiKGApbKVaVszIy6uy\\OHNaCQzhZrwn73Pgrcs1mpueMh0UzQ5GFmnTAfuDDywF9C6hUIlXA0Vey8YISrHmIFIOedq6\\oWD5TL3iiTLnVjT\\yjvlzczLS+ZVL7d1vL2tTgOe7YIKqYjevPE9tUrHmsumVCmVNYjEtPL8NYULWQs1Pjg6UzCc1sryhgsND0XU63QN7ZwYY7Pu4SU7VHhkhVygHdbOt25r740HCkdHSsx0dHTyTQWHO4q2pX6jr2Q8ojjqbUZh0DzQAUbCNorrWXowkUCe2YH0QKRoNgk3HzpfqoE\\UGs00CCRVnR6Xu\\9dz+oqfmcvvHlL6tLfFirqxFje7iKts4GSkYTarfwiST\\z9k1sOYsoot\\\\L41h4yceT7nMNrOF5h\\q1GtyWtXFe53VC2XVBuM1Iul1KDwTG1oa+0ntX2npUePdvXCey5rfnNKnfBIoWRE8QTqY8e1priGK0lzMGmouJbmbZd00U2s2cmYkEKQ0HTeM6NYGjv2XugHVhgOhiaG648GSsYTFgfkky6Cf1c0phjnE1zcYEA+akSQL6xUoLUZgjVGr+y3gEUuUSDAGPFtUDLXyiFYX9MnP\\Vp\\fQYwZq1ESE5lRb23PJNjTICEuzpM5\\5jD7\\+T\\UJ371V\\TzP\\8LVq1aRAUxLyY\\d\\YC\\FDIbycnhzo6OtbW5iWFQsSXuGwrxw+gIBsnVVNMYCPQpRul2gyYgek3vvmXhnpsbJ7T9EzBNinHj4K4CJKFTNzZiGNE6QwzHUzKL4iWXFw4M2wgbKh0ttw0rBvYiMhMwxuKToqHH0k5Y8QJl4PODoia0SDjEG7SxLnWMtM6TfuceCgZ4S7i6enOI927d0uBkK\\ZxRmLYiEwliBiPJDIh7LDulxVPJpUKMBn4jwNieleFJsHf6hOPahOO6FWL6kLW89qZXFKEb+mw4e3NGw3tL523gwOa2WigDrK5+aViOX05S\\9mb7x9b+yIu3FF1\\W5atXtbSyrLXz55TLZ0xp08cItg\\3p6pKfV\\Xr39HmcyMfvxdf0eZ7Hn9qz\\7a\\3WP\\4nZtDKhs44Dr4ID+vzFy\\p13\\j1\\X+n\\p3DJV0uCWuxci\\UQwOdbi7q6\\95Z+r3arp6tVLypGYbk7djNy6FriL3xCcIxpyFJS12rE8v2WQP8U7qKcZXQJ3j3qq9I7U6JY0PZ9VOO4ZZwklEbwzUEy8xhTuqB8s6+HuTSnYsfEMBztwfSI4o5Xp5xX3FzVsxTQ3s6B4DOqjk6zDgYN2iLknWxnZXI1K2YwoOXxZW0jlme2bUSQyXuD5Dl5mzgWbNYGXCgdApczrMB5dtCaEUWC7RyAzDYFz7GdkMVHKOPNNcuEIcIV7CO+GUSGGn8jz3UiSwrPZwPGaDq9k6xG3fRoGiicKm0qtYa\\tHLpHKh4f6\\gIN3Inw8eJwrg9kaQVRxQqrAv4LxzWThnrjEYtN5EmoM+IMKlWtza2WXCed3gbhYIJK4pZ15E4RV5H+7v71kn3u20zi0QZNRiQ\\AAKg6+TbxwonkvGrUNUPmY8iiJKNhplQ+SgN7f3UMTGwdwH3iN\\xkYLEsbmy2jYGcL27fvpuNke2IjdiC3jSPndsVXEyFm1cD2OjvdsfdaaTcunNHuC4dByK8lFLeRmnIUFeW\\y1Br2tLyxprNqRffv31A4VlMkV9bAPzT\\tMXsRU3HLig4IEgeCXtC0QCO6dAiMEWN2mHsBdNmZIitQbsPT85SfI1TRGHNf\\NZJzJwGksQTT6v03fRWEJvdY3nRCHJLgwBns9wdnqqvd09K1YYjeA9SLHorD3c+MTx1Pj9yNAHHxFSpWRcxqCNF7MKhhJCvJdOxRXCGNLraRRoqdkp6tGTN3VaPjJBUyqyoFq1p2q9bcanIBFBz1OtXLJ7m0jmtLG+YYkGIHMcbrwPy4dMkgqA39XAuLn83rLlOKC7PbXNzmRo6\\bi5mU7C9g\\XVA3ZOyJJxQ8SMxij6wBmp0tOB4viGGro2DpSPs\\+LZk5pN9xVZXNff8SwqnFxQK59UstfTw7k1NzacUzwaVC3Z185t\\rYSZfgZ02GwoMr2oqYVV9UJS129r\\\\DYsiwvXryiqalZa8gpHCmH+azWtKEqbDlvOrMIgerS83V0+1S3vnFHXrelxWXp6cGfaeQ9UajeU7\\aVjIeVDruorh4bkZ+xLhN7RFhLr55nxFDxmu3m3AqI\\IppjUwcjej1kA8pl4kqlYkond+4P1aWl3Xa1\\5C1UeP1CiB3ke+5uQWn3GKdJ0ZsoayKk8CSSOCwnCbZ6TSTzdMJiGj9lzVKGxNySTrFazqn6lrujAt+SMnhdQPxpSsd3WIDyvtZV3KZnY0utvPNXVl57XwlZesWlfgZinUNSFvzPWZ3+jwxJReAAAIABJREFU+Zudm32LdzVpCicUgonfnU2Ygtj7NM1fjT2a2gRQw\\aXoYuoc7YtMjTb+KXcE8tMBWV2Z4kJeQJuOgOCB\\LPePGt0eBYTWhVFcUSO41dhKAruDzizjr666\\\\lf7Zpz6tn\\nZD+uXfvnjmp1bdD5Y7MOD\\rjAGpMfKbA+++of6uMf\\5iR3J1Sg9fnFjNymPhBsAAGOj7Z197egS5uPWMQ7qTjdZE3TiY8UROZlN1ng3fVPXyQ23dv6M6d6+YrdW51RYtL55ROUcmiGnVeSRRadHC83kTlNQmG5ILjdszBRY4bHT0b8sQ3w8wMkb8zXgoiPw\\b93ADJpAkr8Hfn7jGTqTMkwIM5+nDgz3lCXrmhoQ8I7Z+9\\vftuDJxXN4fSRs02b8BfcsP52zAhPVy5COy3yPouY9gnFhMp9Wu99R5aynszO4Pku69MxzWl3OK9A\\0\\bt6xp1Orq0cVkzhVk168S11HRyVNLu0yMjcWbSMW2sr+vixcuaX1gy7w\\m5fxiE+22evLCvoaBhtqDE33nb76qh\\d29N53\\bTe9xMf1pf+t6\\pt3\\rd6x4g1TK5abAoogsxJP62Md+Sf\\hP\\g1pZlTm09KSJ1aS4cnR9o73NWg3dbh3q6GvbYy6aSNYfE8YXHhmeRyDAPWHaOg5EwZkq1IF++BuuDD5Ap4CnbUMPXemfkRJbMcTtxbwmpjGmBPMSCXLKJQYqBhrKbHuzfUG+CjhUeL40UF\\LSm4xv2q5A5Z2MYXH4jMYpySKEcMgEbaVAyhj1PpZNjdUyNx8HE5uYI2RO5POOKqsVC9S1yhI6JyBKiReBP8TkWF5c1PZ3X9vZj1WsU9yClGVuvBPOaoeg4nsdF1bhNC5SJdcmaSiYp8HhvBJ4H7NpMxvB0Slg+QDBn3bLGi4yFYhA5nXS7Uj5TtVxWEzI1\\K9c2tY9QhBsUOCJUWAwCjZBx3gMaAe1HfCOTM379kJsq87V3sVATSuVzKvXQRHYUnYqaerKN15\\w0Z\\iWhYy8vzVnzz96zrE+o3Rv\\kIsKbcWMBilUKAK4x5Hcz3g268TzFAiasIEqOC8d1SRqpFTTOOY\\\\KEeRhmjCq7LRgHEx8eSrm1klxbBryIZqNSvqDohTwTRZRgaPhSOaLhQ0MzVjlh7sOyiQOggOel3NrSwpkozp0ePb6vpH6od21RrsKhqkwNrUQuqqkkE8sjDJjZpqOOSh5EPwE1M4lFXfD6vVa2swbFhEihd0BQ\\CGu5z0HdxJROjxcne5a4HylC+32VK8pxaf+273DR+sW9R4Gxvb1tXPxmlTLIqJ4a0\\P2JjQNk5ma1pIP9fcVTSRVm5pTOTZtH3GgUMu+\\cJTnBefvjtr9snb372rv8IGNPdOxZVUrjMwQjozs5xNjA\\HaVJCpvI0IaWQLhWkrkvBOpGAG8XdJCYzI2XcZeTu0FNoHLvLYloD8LC+uyfNR2MbM6BWkmmfavR6NxpnZyExPwzH0lMlOs6vIrzY0PHqqp9\\9qtqn+zbyz25tqXD1mgLxGXl+Wu1yS4\\u39Lq5pxi+ZAClSPdfe01pckaHfZVCQQ1c\\GK2sOQGjSJwaGtKRDZtXPnVZiZtYacRoPPYogVNJdgVDWcxlNk2yaMA+p1B6ru9nT9KzfUOi1qYa6vJwdfUU+PFCOiotlVLOQrHwsrEWCsBZwSUR+0Os65CQ+rZwUW3FUMuokLqnkDecTm0ASzGMidzGQ0SCT08k++X+mpGd2\\\\n0V795RsFGVR6PoBZXOFZSKpVTI5mw9pdLJcVzSyPYs87cLuGedPYDzkf3LjJh5VrH46DQVaA+UYpTbG1hY0BDkCK6nkkqlN3Rp64P63vd3dW7zks4\\u6T8uYj8MO8Zmw3W2tBC76FgwBN1ZruOUM\\X5PfsmW7dU0gCSqB+dgkXjEdBQrn8zjdr7P3muwB053VJ099xHHKbTGCuDgrumhZHSTCZ9xi1mqBXdEBv+z0FFhxL\\rECq\\1WgfWhn\\2wfvmXPm4on0+9hrr131RgffSjf882ZaB2++bxLyeNpQnrq1g8Nun65oUtI+260R4bmjMAmyBeblRIBe4Sr83ev9fV\\sFTfee1r6paOzVfqLXzG1peXrHqnI6GDYgPbjLrvuPIcBNcgcWM2nG0+HkQ4LlhjAP5soMgmzVlEq\\BgzAhtvLnjhjrNju+l9eZ\\D9eB6InY6FKtagH9++YRxfEOg5iUKxbt3+o3b0nKszNWPXNGLEHXEvKeYzqH5XjmXXp7OjhQNzgv2AsokQ2bbPzWqWn48OeVs69oPNrF3RuOad2fUdP7\\1A8UBUGyuXlEnljMfVrPf08METnRydavPCpjY3NmycYYUFm46pPToW+dGHxEt3no5oEKip0t7V6298W2\\+8IHOLz2n9\\7kz+v6D+\\rv\\zkf6NauSXPD5vjOOsHk7vQoK8PfOB9+ke\\8fd17doVU8ZApj07Otbe8bFKtYoyiaQSGLx12ur3OhYLgmKMWt9lN8Em8Myck44DAUQMjxsbU8Gpcl4vFsPjDyxwF9Ugtg2YIAYjDsXAzbzdpktBKhxVNCMFkx09PbytRudUgz4ZlgMFonFFA1lNxVe1On1Fi9PnbRQ0VUgrkcSGo22RODCQ+fndZstUNFHW0NhTzA41MxfFGsCNkCgk8Ddyax4emiP0drtD85qJJLOmuMRRuV6rqHx2ql67pTzBtebQ7MZpFPsTnxeKBtSAkIMp3DFdzGQgkIaMbwVSBHEd0cAkvJc1z+a2trZmxckJBqcE9tp4KaCz0xOdHh9bccHr04W7sR6K345xV0DnKH4gpYNuMS6fvC6bkNvE4A6RJecsOmgaEIMkExk1iTtqtrS2fs7u77e+8W1nbWC+X3hxla1ZcqgkAhUUuoTFuo0QrhaNGP47IFGMCNkQnTLOUyDM4e6yIhmbUfxYniMB3SjkkPpTBJFJWSUqy23CNiZk\\A4HBUI7o9\\xnuOMTANKJiKGNMfgeqUSZnjJc8JoLh4FHYEDarimuoRzU9xN5TS\\sqS940eqdnZUGzxQe7hv8P9c6rzO5a9pKrmhmDejwChsBOVQ0En2ewOa0LhFdvSGHeMrSjQavTGvNOzGQKYIdGt98u9JwenQGtutbb\\j2rkvV2DRpXOtGfWC1LPfTQrQCb\\MOdW7w8aIwKGQvWanUdfxyZFNGTL5KbMuiVD8YB0RCSiBI0yIJqetVq+iJ3u39Gj7hnJTCaXj51Spdi30GW+509OSCWniZicRUDpbsM8C8oiiE4TQVKntjtIJNwpyFG2aj4GNhtnH+FytAY7c3JuBCvlZa0wjIYf0pmIxGwEO+ijMGibqgO+I5xzNbiKZNcPTQKOr4eFTPfmbr6p1sufUuBe3lLvyrOLwpwIpVQ8renT3pp55fkPxXFin997UyYOHSkfjOm5U1U2ntfnKu9UehdXAUh1UFW7bOLvTaBgZHMnZL5zaLQL5PppQpwsTmYaFgstT3Aure+rp+ldvqrKzq7mZoQ5OvqnTyg+VxMCTRrLXVh41rRdSPBCTBkFzSG+mBur7WMb0HZoXTmjkRVSrt1UZdI17hR8z6R+heEqpuSUFp\\J6x4\\\\hEZEuvXb6h0dKNSoq358rGqpqmQyq1Qy6Xpymwq6qCuaUMdtdAo\\imKeHXvGuljWuEQVBByIzkaNjn02\\LP6ZCiSzUTAMvzTwZReeO7Dev2NE8WyM7ryyiUtbRXUDbQ0shgpGpqhIVhw6GggOX\\5ojGi0eCa8jVBtBzowZktGyOz3hFqEMmHYILvY1+y+mAMzHBu88Xa4+dZALwFoLszin9TYDFx+X+lwHr1c3+oT3ziV\\URjEbDOES74gokis0Z+NKpN4Yqnp7Yw7154aJ1IM7KwJHbHYHAVX\\cRD60qUwiYVd0eCOzO3i0fUc7uw9tvDC\\sKBLl54xWNlQkAE\\i6rSWSRMfDN4VSeznlSjI3MFhmSJyejEX+eFF16wm8AFbFun4ea5kxs3yTsCBeP9TQKT2ZD4PTd6b\\eJHjy445CGYNBS4KcKGVVrZ3r46L5xUlZWV9y9QWpr6piaI7H3sAdgzZFJFlCbHDOEAhSZeIP1OBh9Xb38PiNKL87HVT69r6Odu1qcXtDy9KZajb6G2JV5UUPCUKYBj+JLQpPPQYlCyry4+Nmtsk5PT5RKQqaPqDU41cPd67p5+3XVKyMNOmktrbygTjuk\\+Ff\\E9q1fqW0wUSYwoMuCqhvlZXF\\V3PvQBfeADP65eq6HqSdHCbrsjT5nCtHmw4InWbtTV67ZsnBYxJ342AzZP1oxTijTJkRoHZHd7Q9sggfzhZ7BejJ8Ev8\\yIOArde2AZ1zFiKnZ7KpWweMormgmoHCqr+PSEzW6ZxoO6LLaQloai+QV9wpazJ\\X8tx5Z7Mxm7eOfNjvqtXt2cZnjtsYXdZripk3UcK9R4OY6Y4o3OHq0BlB+nXjIxcM3hgbIQ61uHhOfiSuGBwfDnhczKsVy3JMgXb1e8oWkibCQDBBoWVKOoukSdkBy88mUoU1yHPSqKOK8UxKTNHK+2DT4++ybtmIKDrIWQ9HsaHgPXN9KjYmRMwB0saGyKYylZ9TpVI3Gwe3zilIujamdbmZI4uacF40Mec7F4uZZxFZpKhpWfdwE+ne2JTOra1aQXLjh28qk0qbkpMuHrUwRp18JqcCdCHv7Au1ekXVStlUyPbZx93qJPuMRiiVyygxzunjOvH\\WD88t+yqwwbeemW7L1wPnvPJsw4xPZXNmDzbNXc8wxDlXeeLd1AwGlYIfymUXSCIbSJZZN5Cps6ikPGDNvZiPYUSCS2sLKvYOFK5\\VTVwSP1dGQj5an4ks5NPae59EUltChvEDS\\q4BHZA7MKgqmpHzGWkJZSuZp3VA+riccHgqmftvZlUzGhG9HsCBQWzHCSALfn7cVWDY+RPwzbhC5LmShToxUJ0XVpHCbNKZvFVh27XCQL5spMWgoIexQPaB\\hGMjF1M17KreKqrROdbhyX3jZuVS59Rsol7zFIokVC7VrEBOx6MmSMhkC2N1mLPMWF5asetbqVQ1lSNoG0d7VGoOMTYFuhcyhLJpNIuO859LFxzFIhixX3GiulCx9Ya2ninaQItNhEVmbgyLnJT8alu93W2d3HhNnbNDew6nn7uiwrXnFYzlpVFElYNTbd+\\o2svXbY95eF3vqVAq2NN9ZPTEw2nCzr\\jpflxdMm7onEnPEmZxfPBGIIaCjWhDQQCiGmKkjBiAUNo1Qm5NqiqSColwK6+9p97dy5q5mpoQb+Ex2c\\EAxr6nQsKdeo65EMGjjZ4yAGbHXex11QHwQNBgSDl81qYHCauAoj4sZI3svqEQ0qbnFVaXmFtWLJHXh2jW1Rn3NZ5JqM3E4PVZ1\\0Clw6IVrTTixTM8ExnnDwzdpphiPwYlYkxL8gRos41msU\\qtB25PEoR0zNkLh5k343bOu95vrqer1YIlW5BVy\\9nLaf+Gr3o3r2Xde0dnVRLdU1iPjGOWUdsJ9SR4C6szZBq2hsaRIdJchZtHBWsx+wXqg1yqWy7YXsXZ1Ow7jRFFgTmoU9W0YlYJToXAMQMjmLEvYkV1cYV9xQL3jRjjfnvsY+WH8LBOuffvJTmiBYTJP+jQjW57\\wWRsPMSJENWUdJkUSjtjGrRrns2lgWV7Aw89cumIPCMUYDAZXZTJSdPwtd+NcAjkXwKrlEaO9ms7Kh1ZgPd6+r1AkZHl7PJAUTxAfrVYbOxY7O5eJIRjkZRfKS0HXaJXsvdAVs2mjTFg5t2IPoQuodN0fBaEFy\\Yg2zr\\GQ53umDeL3A1By0u0js7Ty3MmVkr\\BQWFyOUufmCqYTu3bttuWxT01OmsKSaZvGNvKHB38jV02QiZguW29XuDCyAsk+xCHnQS+isONC1y++1\\LnClKfi0S0dHtzVfH5e2eiSOq2h4mHy+zKayhdsIfY5BMN0dox7QM4INkYW7lkqe6NRVqtbFq4Xuyf3de\\pdZ2WTtRtRVUpUjwsaNCN6utf+Zq6DdCu8ZyZUORMVMkEcQkhbW6u6+qVy5orTGuhMK+wHzE\\lhCO+\\hDBUKG1rSaoEgjy\\0jZ4xryiFmYyA2D0YSrZYy6bzKlZZBvORPmtGlGQsyOmpYdA1huLVa2R4WuiweBA5qUDxiPIJxT160r4HXVLNbcQrAYVd9M+6MqVfzlYlNa2ttyyDcdBo0hkI0pFK5pr6PXYJT+VRLp2bTADF673DfRnCsJQoNChE2H4tcwQDXCh083Rp20PV6BH8vyYvGlMzmbEzXQpHZ6SkASdkUcHV1hw1DvaxIMAK54wsyqobfxZ+hOOR12XQYqcCzQHmXyzleEX8HZBZJM2uWPMARYyWuf7djP4eonQYu6uGwKXNRcKEqRNkG+nfrzdtGvKcYNTJo37dNlSKEQ4qNiz+nQwVJsrFaq65mixw5VJMUhWnNzMxrdm7eFKa7T\\fG9hKo9VAfNo2cbwjMyD2fOJUbN7JOviceae6ZQ+GTYRzJngByhf8OHmQDkMO6IUxGAWBkgOoNv7pOT7Vq1Ypjx8dwXlfcJ5qMOHL3sa8e182lOCCm6BrSGkJhB7pN44P3HgIe0DaURsOBjaN4Fkzd6QUVwPx0dlaKezqoPFCl\\0A974i4YsWU0+rsVc0lNpWPXFBwGLH4Ks8HreXoQ\\kcNxSXMVt\\SHxQy8a+Thntigr13Xjw7ejVxDaDw9OoH5YBNxyP1N2I0H2P8xybyN3hm00IwpOxzoRj93aUjL+DfJ0XJ16GxpTxUyY9ZXYTzokeRBwkUao1i5qaieik9EiVxpHikPuHYTXbA\\P9wjiYQj8TBxlsKZXOWjHFc8V6np9bsP0TD7mZwrztrwgWiGMyHg1TEgpShA\\Y8dRQCOMlSPEes6aDvS\\D+DEaN3seCjle30bPo77CjNnjcXmjiIKtgar376j+8IZqhzu21y+9\\JKmrr2ggSKG2B8+2lH15EhXX3pGPvyrr39Na7ML9szcOdxVYHFGS1cuK5RI2ftGXGHNDCrfcFDTUwVN5XIulaDRsqYyh+I7EDGvvWarb4ia2SK0ugq2o9q\\c6Qbr31Xo8Gp5pY9Pd1\\XZHBoWLBgdqthnm15acLGpGzCupCIPpoqFwqpXg4aqkVsQTeTRiAO1FWs1JRt9ZUKp7W7PyKIvlptbywps+fV3I6p3REuvPdb2rvzR+odXImr9tTLpUzOkh\\BC8JRS9eei6bEpTOmY4yAuva+oN7yvPKM8JzB4jAs2w+o+S6IkBC1Rjw1NVAzWBd0eiiZvPvUSBwQU8Omrr4whVdfGFdg1hP3Ujf9h0r5OBmg6wb6X3yfjpWYE18sdwzDK+NOC6KpIilXVDgwr3CsBZfNrdfu8IKigWNKXYh7F+OA+gmVS7AfsJzxIUZJM+JTP4\\LrDG5HMjXg50UnSb\\tbWM9aNu9GpK8Qm\\6bgYjPgIRoMIVu6TDU6GMIZMelrNEu6eesN43Strq5pa+vSmIvljblYP9qEXIHlJP6g58R5gLoMRy3rbOloqYDZ1DkwJ\\9t7tIBPFfO7MYBR25tbY0jUbpvjW\\4Hg6ze\\fu2eu5EYybz6YzaZOJz80VDDq\\ceMHun33ts2QIRtCokuk4kYEtRl2G0m0r0Q0rVgkY\\B7C7gVI7Q0WVxtHezV9dyld+vixqZikYaePP2uiicPNZufUz62qlg4rfmZVSOHUmknElFATSOxo6jhPWJimZ0iR6yvUNRTd1DT04M7ao+aerh3U+X2sYKRiGrlsJ4+7GrQzqrbGOrurTcVDwWVsrzFnoKRoVZWZ5RO9ZVOJTQ1Pae5uRVNZeaVjc8oMMQtmkI5aGnsIR\\Dux+NZFBfYaXAw8MvD2dzK57aqtRQEKWt0MTaIpPKWnERCHNvyepr2SYCmlApu3FvJMhDGFLEXPQxK4w6wjCjxEDfRqKmfoS8PsIctq9asalgP6iLGxdUyGfke+QnQrgPqVSpKpwguy1vo9BGrWJ+PuFo1IoNRr0OcWXs7BLcKQJHQ+eyTcGM4arL8PKUSuaMiEqXx2FI4ZJJpsyPjHEYkS+nlQOHoMScHH3iVuyI70TIOMIvoxJ+7vr6hqFX1Wrd3ssExcHYk3gXNg\\I7qlMRtEEJE5Pp8WimU0CMoPYYkcQh6zeYoNkJNrX\\t6BjQhBX5zEGCuGiIlWIAnT3TG+z+dQwgVNwUTRVSqdWaPDZy1MzWnelERTNjY8K5ZsVEfAO2IHHhPj\\Bj3ChsCOtWsoRjI8t1B6EZURvYfjZxastFwykiyAa34Y6OHc+RcnCkgGMmg2OLzQ+B2eWVRQ8R5ZlFwRmIULeZ+M3axZ9NkjOgsMDL5rPn0FcslIyXzmmFMq2w\\Q0UbMfsMEJIh5sPkmS4sKr8wqycnd1Rs35bip+r0KgorpuXCppZyl5XRuiJewg4cCbVq13iDnpeQT4Mw4gCGt9cWfiIUlbahk5Q2\\NHeNuFhvUV6t0BZRkPOcgM13WREaCHeY7Iu1w7bDGfH4RAA81Ubr0kORRPo2AjFRQ0xbkLtxuSAgwibD7r4eBw395jy0ykrYjhU661TTc9HVKo\\0f7BfYXDBfPja7UxzvVNJcx1hJtGAwuyylnAvbcMw1TaEY3bHc1Ou+gxDjsQd6cEc2NQXN\\rnYZ5qCVioNdpQ+9ZZ3ix5TMZG6mi4mXvd9wcuJ7YDIw0PzurgB9VuD1U7cE9dZ7eVeNo186epVd+TJmrz2mgkPqdofbuPVK\\WdPmM2vqex09+sEbWj+3ZmP2e8e7Ci1PKzSdVTQBSsxwgvUMz4wcz6A21jaUBbnGc86mFQPl8zMKenFTTmOmnMCsk7VZqSrQjqh62NCdHxI4vKvljZTubX9PmeCpooGenRUgifm5GUWzaXnxqFrdlobNugrJjP2K+pxFcQuBbrb7tk8WDw9tuuB3Qf\\D6hFrFYnp0ssva+vl5xQNDHT7e99QdW\\brCs61bpSEegIQVP2m4qT5sNc2xG9OJPaWJwMYRdxR0HiDHo5c4cK06iQMUpbSe6suYpg0YQV0VDNEGKOGc1PvVcLC+\\Tt7\\3QJvXrujCtTWlF1Oq4e41JHYrY88ekx6oIlYXjJHtiW8bP5eG1PEHWcNQD2Im1LA\\A9AY9S1dxbm7u+YQxNOpD4kZc+P3SSFpYdYmDnKF\\f+vCiwjr5sv10inZyemaLqwcdEpzcYWCxMEazIi5KbRgdElOQsECKm4x9eMc+N7XT3dfWhIFhs\\7thwsUDQOMyMgDaeF5s8igKLwmrgKlNDy0LOd4SLykHGv5Fns7naQx92PitsWFg3sBldvnzZbhrcMLpcpyg806NHj+w1qKIJWZ2Znje+iusGIU5Tzbf16NF93bh5XXv7u1ZQASNDIsYJmkOzUivbwkvFs4pHMganD4H18TJKJvT4yYHqZV\\Pbb1TW+vn1esdaXv7NXV7J1pdXNNMcl0hL6lcZk5RZNTGoWBBNs14E2TFJM7AtaGR0pmYKbxKtUN9\\+7XVW2X1A001FFd6ey0Ht2r63gvpIXChqrFM92\\fUOXNpd0cXNOnd6JwtGO0rmwYiGQJ1+NJhtxQvn0quYLFxT1sgoFcPLvK+KF3IGCr4gpweKamp5WZzAyFJFuDGsPpNStTtPm7AgYQl5E3XbPYopMtICRG\\yxAWn0nh3ArbqzRaD7g2gSCSGKIJHdJyfZ+ZVYDhf5a4wTMJL01Wli6+ApNPI0M1XQpa11iyxZXJxRJOSpVK0pYHC2K4roDuERgs4iR2aEzRpyGwmkXIoA5v0uBJnCmYOYtces9+SEwqJha8eMQJNpLS8vG3+oXKoYglo8OxiPHR05e6KIcf5ErsBCUYurNXD52tp5C0LnAOV1J5waRmKsSUY6bBZkDU7PEg+Vt+t9cnysVr1uGxBFGSHANCFwsHg2OUAfbz8yLpqFCM\\iCZWx+7Kzs23jmuWVJc3Nz5g9BMiVK3w6RsimyEynC1pb3dDc\\Lzl79G51mt1nZ0cqlo9M0EBCNL83JIVZCBnEyI21izHx4c6q7hAdmeX4Hg0IJXw9yjWzSMT2B5CeyhkDQTfQ3OD1MbsVrLZtxxpLAUi7IyBHVLuxgluj3ERRIYeEnrOKNQfqt5qWRB3LBJVd0x+BX0GwWrXu2MT3LCqrZY1GcsXtrRz9lDHzRsaRA7U6Z8pMPJUSCxpff45pbWhWCCtkEknGHdTmCAcSBvvsjdoqNsjIsbZNDg\\HYjJ5Ke5gn6CMJkb+7gYskLUyOFuVAiJnyaL4siN\\lyxxDWiwFpcXLQCe8KnmxxSzsbCebtN\\h97MdeL\\Zz112lBLu9YBmAml9TC0rQV6EQ79YZ1Tc2EVGk\\0ZOd2woEQCXJ4QyqXG3JHwaN6AwiaD5vqADNmT5sCBajfhBPDrVcpmAICSgZe6VFOZnn15g\\121ZYWf5cCNc\\6Pqtft2JnimSicvFvUx40gsOuDfdVQuFzWVySibKmgqlFDryWPV799U\\XjPiPHn3vMTylx+Tn4oonq1qYP7j5SOhDQzn9Nx5VCN4pHWV1a0t7+no05VoYWMauqqMDulVHxa3jDrvMs6A9VKdc0VZjWVzdvnanF\\+0TlFBRUTP3mSPVKW0HeP4y8VlONs44aJ20d7R+qP6zr\\OUZ45H6nX3FAgPjMaEsnpufU7aQNz+zZquscnlfnXJVfrWp9hmxL2c6O22o1R2qPWStDhTxieeB8xoQNs69cNgKrEvveUkBv60717+jUfNMYSYJlYrFdyXijMlG5kFpOb+RiE2b4HPSCMVSIStqDPGJx106nzU\\A4Xgy9JmU+Cba7OLARvScHsjNUP4QRY0lXqnnnnm7+pr37ql+Y1VrV9Z0fzFeVVJbxz0rBF0jgSg5QhSnIefwTPjpmDCJXQGy87A2Sx7aFywV6FJDDiiu\\s7k9QHNz6n3pg8TzS9NFyuMB\\bnowLLFMH\\j+DYDmYDgnphRq+AAAgAElEQVT3f\\+Z39ern\\+sPvYrqAh\\wfg9PDCTcR+dAoUDOysmiEQXMJbjUOADkxlFMcT3T1RTMPcnBRaoAWTGyZ91u1SymJiRd9hWuXaqx48fGnF+fX3dxX6MpewTXy1Hsp9YOMDNcrwvoHeXR9azg4jDwaTf5u\\jLj7\\zU3c39+3jhmUi4BqbjajIkYT24+3bfRJ8vvaxrqRzJPxlDlNc+ABZ4K+oXPFM+nNuzd1\\\\5dO6SJZYF0efHSRSPx1dsNDdksvah6HWThQYVjKYxGDMXaOSwqGZ3V5fV3aG1hXvXqI+3ufV+xREcX1jY1k7qobmuk4YDiNWxSdHcQO7NVLByGEK7ZZIZNheO+qq1TPT18qGGsqeawqEqvqC5ViQp6fKeuqDetzY3LOj54quPDh3rx+TXJL6nZ3FMuH1I84SkSpYgLqFry1GslLN9vdfGqgr6LxmjipzKS\\WwkrhS5jAnhMU14QRDHUadMoF5MaeGN0eawMUbjuLITMudraA7oXfMnwdNh2B0qnylYIYDalAe\\3mzLQ200JmUyVsK7h6Kr0yUQteMg9EBCUS+kZDSqS1urOi3ta2l51kaWtXrDyMfNDmpWpOwxF0Y86hLtbOsEDxVTkjJ2DYaUTKTMMoFGYmGBwgLncoj9Q+3vHdr763SaJjHHI2Zt\\bzN+FEDMqYu106ML4Qa0eTPUdY\\BeXbeIo+m4xDAlEfkdWZy02ZHNipyEB\\+05x04J\\xAbb1sz8rHXRcHVwUscwl\\cfMR8o1s1I\\Q4HqRuj3b9\\zzZkMtfY3EBcS0S9tKpKJijY8tb4gLigbKQrJ7T8rFhTswmpf9roACtrqwbBg0K2Gm016jUNEFcMnKLXlKPNrl0fyPxWLMfjNs4E0eQZdFJq99kmqmA64lQiaagUqMDE74vXNHIADukhQsWT9vcZsbru01O727JngjBb0C++jwINvhc\\o4sPEMqfYY9QJE3Pzbiw9HbL8fAovEeywxwFJOPoZpdMtrhWN7d01ipqr3pPrcCeRsFTDVoV5aMZbSw8q3z4isKBjAI+SDCcDkZmjLuzEHHUHWDECiLZVShAPiiqWGfCwKFhLtJGWqfIdwcEBT3f5zIm4WsO1Gw0XbJAm5EnEVMDZaemLHcN5\\7F2Tlzue6TUcrRPxYEcRDxmqy9t\\zD+n3nJWWIgTu8WD\\YtjCqy05l7bP4NByjlmLJkZq9Pe3s31Kvg2JvTp2udHhSNXuE05OyEhFCmwl57ltzSyfu3OmhDZA4kDFOle2jzfo4hmRsA2CKyKBFPIHeJmMpG1niuA6qiN+c8ZmiMVdsKWh7PHswCAZqwoWZGdd8l3Bov6NMpSy\\XjEH79kXXlbuyjUpGlexVNajN29rc3lJU5mY9p7eV9TyQ7O693Rb7WhAscVpdULYB+D6nlarFlAykjZ\\v1a1qVgEb66UZfUi5IEaADk92A9p2PG1t32gcrHiREDtpry+rxiE8IA0s5TTcz\\2jNp+Td3KjiKg5aW6jnYPzF+KMwZua7NdU7FxYtETcQowGp0u9APQIvIsnWo3NpRC+EVi84KKL+hp+dKWLr3nZRVmU7r++tfUKh9oKhpVt9ZQo9pSIhpVLIrHJX5zA0UjDlnmmWAtROOeraNJTupbBqQorGlOibwJgnJzBozXrdkpSW011BeRS5d09dmP6I3re0rlC1q\\ek6zz8yrGSdVY6h8PmMh0xaP12JaFFG92RiPDl1wvY38ei5j07y7EKjAVxv7p4GuIaLhTAEocRMIii+sLJzqlppjgoSbiMcKrAlyPEayfAosvv9vwcEy8R37Y1t\\\\bWv6p9+6pP60L\\3d\\WxX\\6E5ubhYIEGmQ9Wx7d4m2HfFDV\\8C9+T6+++of62Cc+bgWWc8x1sL8rkgYa+JDMHHTNhl8qn2pu7GHBojdAgo6EfyDIgwqMpeD83nwpemyyTqUEWc6F4WJtNtTe3lPduXvTqtLLV64on5u2boVxAx41bvNx6kF3kRxoPuFksAHh7WGKlXTa4E3LTPPdBsP7IjIHWTMbOf5CHPCtRlP3bt9VtVLRzNyszm2c1\\T8nDLpnHUtEGJ5iI+P9l0hFQ4a3+jorKjH2w+USbrIAWDkCxsXtLGxpXAqbs615vbcGZkBp4JRlWpNPdnd0\\bpmRZmN3Rx+YrW5mdVLd1V6eyGcrmhFhfOKxXeULcDnO6S5Q3uJEqIyj0RsXiMgO9p2G6p3DhWuXkkLzWQHx3q0cFddbwDFZsnikbXVNxPaVCLaG1l2T733Xs3FY\\1dH4N+P5ErfqRhXeiugskgPyzap5FNGiktZi\\pJncOWkQUm9AYCuO347\\NkEKGKMyD7fQWfxsQAYQBgSCFqyMszZkaEjQPAh9H4O+vobewKJFONDjSNd7voZdX+kEI09Qp6ozr\\R8hZMpRVhg3bYFdA4VkSJp9T0g5IYVZ5CNGbuo39HmxrK6nZKtq1EYAj4dGNwSN1a0EOUOyq620hnn3u84CS66hg3c1KrCGyalxcWlsdEoRVVPjx49NoVYNM7rIFFPWlEF2smBSXfthfs2xmbNgwSxMVDUMRKIx6LWMRohmw0vkVS701UynbYAZ3+AIzdxKYyC66rVOcyCxu8rnhWVm85bxlY8EtPZ6ZkR1OOptPGY4MaxccVCIJ+u0zw83LefnU6DGJGDCIevaWMrnjcaB5CAUaBj40KeOYwk\\RFZgXlTdS0sLStfKChoBX\\O4o+2H4L4IjI5MZsDqmDWKs8\\1zuXwfsoba748NjY1J254chMA1lDNDCWJ5pMmZqVbDlTNCGa6PVN9OATYI6sPJUeQ\\4YjzqfLfYG0CI7CIzj41SRGASbRUyPmJO4uoOOFTyZqYx5\\cCX9PtDRUchGxFS+GC\\4eNdFwip2e1pcXlJwVRMj8+eqqYDBaJHalUeKh\\ytFrY1GzmJUVC0\\JHLtaLcStGskTqKBC2UO5Opy5\\0FE0HLBMNAomaxYYeZsSra9Wt2P3HxUdBSaIBtdvHIdmKkoy\\hhtWqRObyQvHtGI+KizM+VjSbu3fpTPJfU6LtNtMnKccNLs59k+CkctYIRmCm8ODJfB2jESdTDcVzLNvt+RF+zKD5R0cHxbo\\5I+fyihqO4ak14WinVyk0zdkzEk2afAIeKka+NlwgKNu7gORv7w1d0KKYTPrl75YRUqMGgPuSzBaWSWWkYMrPmLGTlWFTt3sC4V6SMgGxCVTFRR6upXCylYCyo5sm+Tl\\\\gUI7Ryrv7NoevPyud2n68nNqeQHtHJ3o0b37evfVK8oHh3py47rWVs+rzZ\\V68qdX1NoKq9yEy5RRFGI9n5CkVFc1YOqjveL5ru1sDKrQNRXtzZU+eBUBw93VD0406gJx43YGaLYUsIbNx6iQMNKqa1YLqzpjTk1+jV956++rPLTXXm1jsXmsN6ddxZh9CPV+O+xqpa9gP9n9GwOePUV8kZKjIIKA9LCRQyMdKa+cucWde0n3q3NFy7o+pvf0MnOXeWZ4TdRt9NIBpVNxQxYgbfphNRjMQkqPJpf3xX6E\\WprUOU1uxJJiLBAgEkHt83bComqFBfLS+qbnhJ5zd+SpXjqBqNkS5e29Tsc\\NqTzmuNspe4s7MrLU7sIKt0WoYJxOUliQJxtbOegGqQFvJJNFVNbO1ARVHbc0ewB5Lo4i7Ae+LvZsCmLVOQ0bNYFzecUSWGw86ixonoqGm+NsWWAAepG9g0\\BV\\bNPf1If+pmf0a987BOanV02NNZQ6UGv+1aBNeh2rMD67Kt\\pI994hPjAsu5JrsCy1W6vaELRKYLp9KmmgQFspm\\QdrOE2QCdVPYcIHorEG3LDbCHnyImqAlmIURFwF8zoPX0+07N3Xz5g+0sLigq1eeNRdfyPVsoq5oo4J0B9NEJTNRGfIeubgT2NPyrcwo1VWm\\Dl\\xqiFr\\WNdQXDQe08fqK9pzumTFg7v6ZMIS\\otZ5P2nbIHG\\Piie22bCBcyBxSBydFPV0lxELvkhIlztanF82ZSUHYHfUVbXcsAIrgdtzMqeTUlVv3HhTj4qnWj13WVtLF7UwlVKjclet5kPl89Ls9DlFhfqGNe0URPgKsejsGg56FqtClEyrVlIk4Ss7F9JZ60A3H17XcWNfTb+sQQCFzbSKexGtL21pbWVG24\\u6PBwR4sLOSViQw16VbXrZdv8MYzMz6WUis+ocRZUtxpVJjavRDinIJ09fjrjUZdTOLmxLPedapcgUjaEdpNInKDSybRtNNw3ZuAUdxaI3G1oFIC51rNDzubrQ4YsIflEayHb9j01O02N8F+DzMgYb9BTmPuJ0SwFSDSjgUcEzsiCTPnljQaqFI91eWtT+WxaO7t7asIjSkGKdW7sHPIUT6Ak7W5F2Wzcxiz89+ShZA07P6G4PQN05y48GMnySDs7u9ZxG3ppN8pZfSwvn7NDYHdvV9NzWSse8LyiM6eTB+khmBieWzYDItYye4LV8+t20KIQtFFPj00nZBYgjK4xVeQQwvOt3mwaxzCfySoWjql0dmbXdmZhwRzkK2dnGg2cWpNxJoUP3X65cip\\2Nfy0ryZ+\\b6bYswKleKNqo14nsSq5GI5XAi6UbNReA5aQ0WaUUeYyiufneop092rTEhtoC\\i\\qLDY5nlUOVy5JIJS0uxQVaMz5whoF0v0SLMGI2fpBxKFxeRbVWs+c8SIdtBTF8JRdKyzU2XyjjIUFsDTn38yCFpBsPMqblXlN8UVz2ur7iyYQV2+ivInHQZJRrA4seiY8iFqDujRg7w+sMKBBNqFyrKZXPWXbZ0+qBit1tjfDDqt1XUl3NZ1Z0bubHlIovKiiUlmTSQRLG8iFuBcIIfsmoY75S\\W7TSNHELNG1d3DqJrgXe4Nczrht0Aq4l4yc+bzwY\\h3p9U2jp\\ZcGBG2vc1CAfkhUN2vxunZ4pFI2ZOCQ1h1HdCAL6fazQ5TKxRtsPFWQnwLIGs+HBZWpjMhoxb1R\\UlUqHlc7GFYlx5YraO7ypo5NjRUJZecGc2l0Iz3F12yONyKhF2NHp6tzq6lvZiiQMUGRtbGxYseh8sGgcnSLPxVNh5xGxhgXEoZCfsWsYj6RtisCYkRFxtd6wdUjz755jxpKOJJ6MJm0N90on6ty+p8RhSWdPdwzpyV59TpHVDQsqPjo7U6ta0UtbGwo3qrr7vb\\Rxc0t7Veq6qRS2nrlnYpOFVRtMv7vCW\\l4ydVVY6qqh2UVC2WtLa6rCvXLipTSMjnc1TrahWrGja6CnY9jRjhNSlYq2o2i1K3pVbtzK5pvBDTwtaSMvN5\\cVX\\kKd05qi5DXDARyOo7o8KexDGncpCKxz43maUtVYfIb+R3HkhxOL4CsQUMXvqYxCc25Km+99UZffeUmPdm7oaPuO0jQS\\aDKxxU7e9NpR3AHNTbQwJTpzvh2QgjnnOVe0QBaXi9GvD4FGBQN1ygQ4s1eb+vJZ9101Yum1I8vK5N5XrnYJd29s6tnX7qq5XesqVMAGUW0gbm3a3Jxpwc86A6dNYS59WNhAS93nMxAw4VYiSkaEXwAHuzHFMD8fIpz9jP2B5Bz9muHYIXtNWgY7bOwP41pCv\\3CqzQv1Zg\\e6nf1c\\\\bcvsF7Vxz7+a\\\\nBRZGgb26EWON9NvtGI8Cdj9EZmTgKIl+pFwZo0s8xtZdRozYaYiMebughqbj61r1CekO5RTk+Zs3bxhCtrFx4a1cq4GNK6miJ8WV866hC8JNGrLeRI5sXSveJMY7cP5cLpLBFYC8Rwox+Crk8RWPjpVNZbS8vKRkKiUiBMuNmh1SeQjmo6EqJbK2eD3gSierLxVLerj90MjaiRQ5aAEjO2bTedvKe4OOWvWuui0IhEll8rNqdIa6de+BHhXLWj9\\RRsLq8rGcX6\\o0btgWZn4lpe3FQsuGJQuJF5QxHjAzEyJQD2tFQ1ZKiQTsgfNFVu7iuS6ajSP9L93Td10jpWCQQmOqunT0ZKxda0sXpOgVFF1eITDVCO4ILNfH3QVwy+RD5vrr5zi5jxxXR62FGrTLhoXIlIwhgmlpAcdKRbU2+Z3NuNLigGcikX+WKbAugaYz\\GH8i0azUlMykFQp4VJpEExRYxNoyAyOgjrDqhUdcZm8J\\QyHpRTzFU3GVKkUzuEtCbIbtgpWHwmr3fHOgTiZwBA9bwvvpyaG2zl\\U2soFnZ6WVak37KCi0HdS9rYVLRBF4UQsLE6b8onDmTUBKmtZWBRhyPbHahok1KiKMB18+PCROf2PBj0rFviiAIY\\OD+\\oJ2dHRVmMZ3FtRyjXBfJAnJLBBN8L1zoa9W6KbaWzp0zUjAPxmRk5BJTfBuvcZ1L5ZJ2d3bMuHV+btFUeYy3KbBAgJbXzlmxSUZdzxzo4cDBCxpaYYtXVadd19xMzrIDQa0guWNzEgmHzBpiemHGMjqRQ4NIwAGyuKMqCsqQ5maWlctOq15taXdnV6fHxTGZvGvKVu4NPCf+ZxZLj2TCzCxBkE+Pj6wR4YtrxjifwtbEILGEOauzruDw8feJWTFCLYpB28Ah3fLe3CFtfLQIRajL9KNYpTDjmaFggd+FEJqN2owFQ1IiHTdeIK77FFihkZQOxBVkX8FHZYRQhMDYpKq8XjSkpfULKuPmXX+grh6r036gyKimfDyv+dzzysRXFVbW0E6KzH7PU7PeV6vcVqtaM1uXVqducWFuU5fZYXC9jSsWiWh2YcE68omXnHXeIKgYI45GKp+VzAdq4hcEktQGBYoEDcE6ePxEiwtziqSTFvXTQd03HBo1YoJEcN2NS\\OWUzy7AJRGHLIrajQqiicyFu1Vq59qNOqYjQihHiPvVHtHN3RUPFQ4klMsPq9KLaCTo6YS8azmZmaUwicwDFeVcX7AVM4ILGgyNtYv2AFtkT62H7fGTt59Q78pyCvNsu0ZK8sIfFCcpkwxbaHdmMQy4oki4CAFABl+2mgmELLjkLehtpXP1LpxW4HtfVUODuQnw5p757vkLZxTjea6QnbjSCuZpHpHhyo+fqhMMq3HxVO1kyktXn1W0UzBiPnwOWNKaPf2oU6eHCBBVWAw1MrSjBbPzWjk9VQ63VWlWFTlqKhBtaPwwDNvqkGnb\\e8M6wriEUAXNlgX4F0SIWNBV14\\hl9\\k++rGDHU6TNtkrIOOgpGlTWJRMfz\\ZRG5E7\\8pxgeXQJBpaExvx80JBnRFHFwvJz8U1\\dIFXXvfNZ3V93W6e1\\xeluJjtQoYisxUCqdsukOsTt4GfKsYELLaA1OngMxmFAObFpD08L+OBriZ+kSB0Cw2B9co8MZBQevoxZ2H+kVBQIburT2k3rz+rY2Lm5q4flz8pejVggTK0bwN2cHNkpmCB5izOgKOX4WxREWMaxZCizAGIQR\\H1r2M2qCWEVYomOkd0nQo6JqINrR8OLWIHXmfhqTXiP\\\\YI1r9lgUUH0G039T\\+wWf0R5\\9I\\3yr35Cv\\DRjzqXZC4oN5LukPTqbt3UQs5bAlO4qnWKrguDm4XkM+DCKAdO1jlRBI1GYKQUJ+7iuQ+ICgS3b0igPeMQgIZBoL93764trAsXNpQtTI25dHSpzoTU3NntAgOd9qzYm3hpsLG48FqnPKDIAsoEbZkUWGzuVLrBMHympD1kZnA2HKpOZ4XQOhJTyA+aDJ6iqjCVtZmvZXYPhzra3tWDxw\\kRYMqzM8oZrBwzkjpLIDeoGnhvv6QKjqrKOTf9lBP9g704KSsC+vPaG1+XrFgQycH11Wvbmt1ZU7nV64qHlp2753YFRZzj64PvpzpZgzajRIh1KuqOypKsapOmtvaPnmgYqOkoZfWSSmiw6OALpy\\pulsRGfF+0p4Teu6ikcVzU4tKZ3IaXF2Scl40rg4jLwa1b5qpa5GvbBCIvKBBwkIu43Vi8HySHedgWzf+CFWYGAISGHC6GGA5xV+Ko6cWq3Xlc7njPiOezqGrKAe\\SEjICBgDOmj6lMYDF1hickepqPJTEK16plxN8J024SsYuaIK7xHEYRHDCM41t7ARgYLM8taXli3EHEQHwp2NmXk4WwcrFlGwoNRS4tLs7bWOehMyGCz\\f+dt\\d8kiy9zjufzJveu8ryVV3d02a8BQEQNKBI0Q8MCdCBxC61f8mGzIIrhhj6tloFARJDcb+u0SqoEA08OYMBBmN7prurukyXTe\\NTbPxO2\\mAIoVJYU2YhvR0ZjuqqzMe+\\7vuc85zGYuHryydEDdcH7K8Io0fHOrq4qatUvVa9cLfyaXDQMBRbKOQo4OCygBGwgTvXG+NxlE7ZbDSvWWQvI2+lc1je2rKjj2cTjxRnj4ecEmblvo8CrSsWUNOurGxoQ1UFAsj82g9B8qaBgxNMQl+0BG87IrjsNAjZKxnXzkFaPDJ4HUUsk+ZxSLofib9X8pOCImX9Ws6XxaOIKRKJ04mkV8+va3NjRoDfW4cMjy1h0yfZdRSElj3wrsFBnru\\smGIWM1Yal2at6qKCULW225Zfd3F5ac93Gs4noxFJ3X7P5OG8BmuAPQivdP6RxgwrDfae5dq26J3x2JAv+EeMqEorZSsuaMwoDI3kHQ0pm03r9OzYQmyNJEusBvwp2j9zagalBREju3KmwcTXxt5jGoQDOu8eqjX5QMPRPYWDLYv3iWldqfCGIn5Rs6FTPk8mKBvx7pq67DPzwsJSBW88EP6o5YVSLBqZOOhZEVooFg39oxjHSNj2SFCE6VStRtOI+fw9vwgExowyFI9YcPmDt9\\R3t41JfGGiiXUrLVsD+YaLBGsJUIICmGFoPH0nEdQq1k177MwBcwQq5CmoQWggJlsWJFEV\\X2Ax2f7SsWL6q8dkcnj4Y6Oqzpxu5j2thYVxxT2cXYD2NgntcH9w+MK8g0YjxEgp+y9QV6BXdwOBpaGgTRUs1B2wrhvd0bxvMLgeZ5jG6J\\hra+qTAajRaVnhyXkCYh57BKJFMv3C7pep3visdnury5Fip3VWtf\\RjGmUKurSA4ZrW8hmVQiG1j48UwWR3OlNlNNYonVV8fVtRkgtaI3nDiVbiaR29c0+14zP1qjX5\\a4ShoBKo2lfE4qoXleDdk+z\\lhpnOfB4udBjTRVX76iASnJTDjoG7cruVXU0z\\xEf37v\\y6BpcdxUYBhaZBTdjbMFInF3Y2l7UrIFYW1xIwyoBToVJgOTuYAM8blATPU5WEkMBM\\XhAkSfX9Mu\\+6tqjio6ev9NJdp95UaSX+urDw92oUKmiKM4wWOROCuet8kA1R5zQxkXC0NHZ19DHFBfmRRFLyIz96y6KDMCuuFXzcR8qB8tKeBd00+99Jt6740Ts+kpP72l5ON5a+ww3S0UcqYDZc\\AmmaZP+gmUs4qxwxd7ZyBekLqBnQP16SZHyZeXDHGgYgyUOs65NZI8FFsl6b2zEHRcEpDN\\Z0NCNHL\\qvGRFyBsB\\Y5Jj18gf6etf+2v9wR\\+gX71U5\\SF37nv9Pa2vb\\e0TILJwH5N+88hX92Z+\\oi988Yv6\\Oc\\v4BhuRAoelBB+cbBYjFyIZmFcmNcV+6qT+fQuyygnGTa+ZwQleL4Wc4DxilYGK94HiZmHStagPKWHJiDhw90cXGmQjGv0tqKSuWyKQvppFHQIWdn\\mpZQXOUgA6d4reL1iFpG6NCRpwuDsQcdyNwDwK6e\\eu2p2Obt95ykYto\\7AxYjwfRz68Zhy6awmvZEuzs9Mar6+VrbIFtAHRnT1w2MdHD9UbzZSOJNSdOF6nYxnVKtdmmdONlWwHECIoaFoVvXOUHcfPNTBVcO6ur21kgKTio4P\\k6TEZvVdW2s3lLMWzeiOIpF4FCQP1DACJ1aLO5GB5OhIt5YkXhfld6+7p58T4cX9xWIJ1UqP6F3P0CpWTClpz+sqtM41Ho6oEEDLkFXxdyutlav28NvhzTmf+ORRj3cynG4c87b+BxZ+HIAV2NXMC1NEXlQndTbGcRFI5jyeYYEYFbHRs7XQ34NRZ1DryWiR2k3nXoPlEIe5OaJYl5M84lz2E3w+c3ryplksiRGw4Ej\\FpiPfFFKGjo8rnPLrA6Q\\6dh+3AivK5stpWACKGoOifWpEMYbLZqtt9ouhDAcgmQ1FlbteL0SeHvB2KkKFjSRsDYZLKs3J5iljgkY2cUV3BjSEmBC83vuf8omJRMyBejChBMAIBB3EzPsC4kNdhtEzeGMcmG06v01Mmk3LX3gosbCV6xnMwleMMb6i0KSFhDsBPgJeHFQFFxGwycuZ6M+no+MgQm3QuYaaXEHrhWzDqXlnBbXvNRR0lnfEo1gxdC+emcEYOHVUihix\\ZGu4WFrX5iZRRFE9Ojm3AosRDeM+3ifrbjyZKlvIq7S6qkJpRamsQ5P8ofPhomhE3fvw4MAKLEZ7eAyNBxSAWGKMlc1nVV5dtcLs8vJKIfh1RoqfGPID78t518H\\YKzYUigSUaFUtnQDbGHI\\6SYiaEiTqPkhZyL11rTiPGGpiwag4gFlSM9p6kMmPEud6QNqTa\\IsXTuuyfqjW9r3n4kcb+qWJYUwxCyoZ2lAluS0MMgdnbiInyTNWajEOIJn9xouGou+jOA\\a5KKLNo4eCCvRkc8v2y\\5C2WXM+8WYsNfpMhWyQ4O1h2UBxo50HKNeVyf39m3EH8kkFI4l1azBIYrac0djyTpdxo5wEPWIE+rAG50qTqFpUVlTU8S1Oj3j9IEcEfmSycaVzlM4P9R5ZV8zxbS69qSq1bke7l\\pYx\\9uArZtOqtquaMbCcza9iODg51\\PBIO1s7un3rtu1h3AcK+2q1Yr9BkynuKbDwKMNIGUUkaCjjVoQU0EoYATEloMjvdBA1UGxFbE25AiuhVCysaKels69\\W5lmT41mTcG1rNZeeknx1U0dHj\\U2aMTXd\\aVGouPXzjLe2UVtTtdeXHEwqubShaXNd4GFT13pkC9ZHyQV8H77yqUbMtv9vWsNuyRmUOb5hxHAIvU4ISfRQ0R38KI6xsBqhlg7oadWsAACAASURBVFISwQwFycxXazbQtBDXYy89rcOHh2o+vFBBMQVH0hRhQdjFnoGURebsvW70xm+eTzciBKtwPCkK+mkgqAFO+F5QjflEjcBYupnVR1\\+aU3jE50evK9Ys62VcVBe1\\H8AhH4ZUyVMLLGtoP75i8aDYtXsGYHRJz\\j3ULjc4EW4cZxUvM2SIYguUsEkyMFpyrEZiqEUwoENrTjz\\767r\\ZkWBaVjbz19T8cWyoglei2c+Zq9N08o9hfPsih54qy5Rw5mSIvQhlYIxIffcido436GT4LfHmc9kxKwkwmGbrrC+OW8o6BGvLK0gljSmJc0FVS\\Ttf80yd2Zq5sZMVYZAdaKm2J97W\\+Sl\\651\\Sy5\\+tH7nt7+otfVtO\\eMHw4Hi9YVouCo3\\uRAusL+vxvfN4pfeje4bd4cCEgYmLkObRNDsTINvZY1D60ixxxMJwjQLsLteRJuNmqM+zmRrHBAycia8bUkEo6lcRCfxFgW7nQ4dG+ev220oWsnnj6KRULZeusQXFcaDAu3RNFQugqFiPJBbTIz7VIkl53AVtTCDr0DWXXm2++aRft2ec\\olKuYB0\\N5UHqtFuaTjxrfBKoVbzx8ZdYTNnM6JgE4dCtarDR4e67DXVA64PR1Re2TD0pFq7UCAE6rWqLFYL8by8aFa19lDff\\euzhttXdvZ0fWNogbtQ12evqVEWLqxe1vp+JYmQzKbyOLDI6hlyF00klIqlVcAZAOjNrxS\\LbC8b4u2\\d19+R1HV8cKVfYVTy9p\\feb2hlbc9Gr\\XKQ+XTYW0kPV0ePlKnGVA2taNCdsMRBceEEXft8IVjg\\fL1OwgkOqGFQo7OwOQHx5s7ueSQMuDamovujRTMLHpODIg0COQL4cehzSwNBss94EFziZp8QipqDk0R72YxkNnkZArZE2NWalVlUzgNh0zIjCdjIWJL7oVZ5Dn22YDWsGYkoKBGI1SeVWX1botaEZy8JgIV0Ym3uoQM3JiBeIzTz9tCAKdj6GdFsHiOxUcsnOI8QsYnM2ETf\\q8kTtZs2+HyI7v9h4IKlzkDw6rRoni+cMvghrDeNJnM\\puEA54SCAYMAhuryqmBqT61bKFlww8JyR0tzQJMZqRvK2oNm+Rf2kyTGk4J+NzUxzZX1FswkxOX3z6br34J7aHE7YeMQ887oqpQvW1eVyGdvAICRTICEQadYq6ncg4RPI6imbdlmE1WpTjUZb2VJJ6+ubWitvGsm93WwZn4jGy59TXOHrQ+MV09rGpm7dvm0CAD4Th\\iSYMqhf3F+of2DfROegHgiCQcptPFgNGJqXAro87NzRSYOrWbTRSyBwMYMDzHITRNq3bUiZXfvhoKhiC4qNVOfwt\\JJhLGX2KcCGICp5JC3VAt82zzDH0FmwZx5XpTLPMehux3gbiiuVVd9Ss67byjQOxUre6+wqGx5qOJ8qE9rSfuKDbLaT4JyZ+xX\\KzfBPEsH6CcA79oSIYnIYJmU5b+gHrgPw6xAmMiLE84WBjZEt1xf5mPj6ENC\\4ahwYCJNm4aDFb8GhvXh46ELKS3kT06AWs6ihRSoF69M8w4gG8+ZGMYBPmIqnLKoJs07k7lZsWPICnJywZj6j1YBSWV8K1XRV\\cB8mJKpXQ0HkNr7unXzhsorWbV7HfkQk30KrITuvfeBjatv37ytYr5o1h7miTgh3qxp5wj7iyk62VMinj1b0BUoI0YDFIdELAVN6cu+6zJAHUUBqwFG3BRp2VRJ2XhMoWZND\\\\yayqOpur6PWkjp60Xn1d2dVMnx4e6f+8DvfDU0wqP53r3te\\p8Ws3dHx+rGh5VfHtPSWKm+peDXXvG29pctxQ0q\\r+INvKhqYK8L5NhnKn5NPyDhPiphvDO2bSy+hLGFsR6E1osjSXBkSDGjwKbBYI\\mYdp+9Y6q7\\e++rfwkrLAftLMHBAugIuDPDJ3CfJmxuzOehT7h9l3zAgTQmOKMGNRgLvnRqDrzuap+X9MbKT3\\S59QcjOjB++9Kf\\kTGU\\oNR4ZnsMZwh7rws4pnhjJOfUtyGaYP7WMmqXOceeRXCByI5bzmsS1MoyMxlTcrAbb8xXLyLVCOlO3tKzN35R1YdTNa\\6uv7Rmyp\\tKxwLGiILvt2NIGam+ZjYsbINOc2sSF+jtFlCqEEqSDQJLouAWBCaDw2RXD2Iia44TOQtsG+Qu3C827TtfHYRtQUUcupGmuC4uv\\1wLrz\\\\sT\\Rv\\rev6ne++Nv63GJEuOSC8IE5WPsDiGTDRX4RURp9+6DwP5jFQtBlc3SkPCBoR0xlE6GDA7lwzwm2Bhyivo0c4VDRrUDKjcchI0PA62r\\4H0rsvzARE88\\bR57MD273aG0hwjyqgdMl5gbA\\gh54yps4KmBEixEscwzmcWQAc5thLgJCgbtvY3NPO5pYZyJk6TnOdAl1PJyqkM8om0kpyw\\odgyBRDzCCsna+XtH51bm6RLzEI4ok06Yk2FzdMSVGIIKnC0VERsEI3IaYji\\qeu0Hb2seDmtvZ0vXNwtqXN5VvXJP5XxeN3YeVyS4Yh5Z8\\lYiaRnYy3iGLBt4NAjNDqMWmjcUyg4tEDnB6ff10n1PsMIFfK3tP+wo2Y3rMeeeFLdblWjbkU3djcUHnR1\\MGBvHlB+cw1pWJFK45DHsjIQLFwwOXseQkN+nQ7bvbthRz3iu6ehW5Rx5gVklmFegr4eOob+mAE1CDGhmHrtBl7wE+iOEZN6GT2vqEazuvJ1yzkmyR33J9oMsJI1OXi4a3SamMk52b8zIhMLeYs6I3YHo\\Cq4P\\EpYPDD6GnxFXqZzVteu7+uDg0FBAgoMZTYIiIbDg52KpAKcDA08WHQuZzd55psSdpBnHf5AjNpcF+Zxip92uqtms2N\\zPHEtWAccbHAH5vOoFWL8XAq7ORvzbGRdN0vCcvrkQk77w5E9j41W2ywk1vOr1p05td1QV5dVe304YjiNt7o9I7lCTqZYxLuKrnZ9Z1PxmNtscDivt5oKxTwVylmlcnHl0jmlwmlbLyixjF\\YbJoykvWIKnXQQxWWUbs9VCKWN4PDRq2joT9RupgzqTx+XZ1WV41qzYoburzBpK\\BBMS1Z4X1rdt39Pxzz9u9N0+bRRCDIVYTiP8tHewfWMNjeWQJJ8PGxbrTxdrA7ScUsNlwzpB0xlZYTDQaVRtt8p7zBewB+jYe3Nq+plSGUfxYPbuPQeXjCQsjtoO92bRrag7y0ZgFOs9CHGQhpaOOa8j7YaOOJ+NKJuJKpEry0quqDdt6cPldNYbvqzc+UiDYUYiCb7ahtfjjis+Kkh+SFwZlxnWbe4uX2Fjcai8AMRllHBYgSYUXHXYHRHZCsYhVSnLBQ5mZ0tSQgiB5pCBYIHaOR8i17PoDebEwjss6f3hkBWeykNeAkPmJEwC4EfPcPhO\\GJWvYmgZjZrlSJIpAC5dfQjqPVtvsRR0ASxAEhoPKXhnktdSrXlP55dvKhxOKJO7ruEwoVq9p2w6qa3NogQ6msgZKkaTc3B\\X6PuUNf39pRh4hBN2qHI81Jv1Bamo4iD+nZegKTu7uzYc09hRXGJEtQOQ+Ec7xmiFYm4ET78K0Qf8BNXV7aV8KRQvabjr39bsVZHlV5TuWeva\\OpJ6zoZmx\\dHio5596Tt54poN3H2i7vKYHp\\sqXLumzLVbimbX1Tnt6\\5fvaHmm4fKqaWTB1+zAsvjOsCuxQmdMZcXVJiiEdENdkF4+EMAZxRlrjOYYE+VC0WV9iIaT3y1Ar4mhYQ2n76l3et7+vr\\+ReKNcZKgbBg3GnAPoUTBqrLaYATeBlAYOHsQfkeEyXG89JkHtBgHtCQnE\\utaYK3S7oxz\\388rfWNVbb7yq2nt3VRpOlZ956g56lgnIPsOBDGWBXZWRNZOMKHw3+x8aGfyt5jaun\\PQjaaa9ybGIaThdEvU8QTNgy00Uzc61ykoZuaOntz9OYV6ZR18cK7rLz2m0kfymnsTheM0lVKStArLQoRLjb0JVjPQT6D0DEzRDO+KxgClK2c5\\4ayGJd\\uF+oTJlCQK3gfF\\yFFkrFFrmhzcNWLNsIrmFVcx\\W4HlRoQ09IZg\\c9f0sufcQjW6gLBsjGuPxpgnvEhgkWB9dVX\\lj\\\\f\\we\\rN3\\ot24CA7iyjDtXHcKj+qGXFlRGccRH34QokbHzCgUdHsiSf8qCZumpJrJw6wzsjzy0Iq2wolhmmqR1WHDZ01IYQjAY6vzjT\\Qcf6KJS0ebOlnZ2tk0Gjzv1bBo0KS9dL9IzC4M2R2BHhjVuEO9xwOiGwFMgQrgzV4Z8rZbXLZaBGJfN9XVFDZ2Ymftys9sxIigHZSaaUDIYMm+Sq\\qlOqOeheuO2x0F2k21m1XFckkpk1Dfw1xvQ9e3b2sFc9IYzDL4HCHLwGq35jo4b+ob331L5c0N3d5d1d5qTNXLd1RtHGttZU3X1vYUniU0m1B44N6Oq3HS7gUdJ0gWCAYcmnmoLy\\W0UXzrl578xsaT2fKZDeUz93U9996oHCioHSuoGb9QunoVFsrGXUqDdVOm2Ycurd5R7MxHQFmoSElM0llCzkjT06HeG51DAkxHp2Z2bmQ2eUsm+vl3Kad5JpnBCjXnJ0XAbMudsWNImxDTyVt01xKZjn04ELNg06uD1+JjpTnhGw5EFLuG2aZjE6W7r72HghhhfMXjdj3kmFp\\K\\pzMaKdD83b93UZeXCOEyMMOESoJai0KHYspDZHrP9hDPcW2RWgpygsMHwdKk8ofCiKKNr4vBipNJsVKxQgDyLWpBipFAo29gV2Hn\\4J42t9YMNUM9s1TaZrNJ4w6ybVKs1eq1Rebg1LglxgcLR8yHjft+VamZBQbEc94HRR2AoYv1sWG8vXfUcqlSygkJYhFz5sZIM5Oj4wzYaB9BSL1S09XllblmY8gHFzGWiKt6eqZ+u2Oq1V6XxgVSJxsVRXZEiXTO1udj1x+zTeb48NC8sFjHDVzdx44gyzXb2dnRc8895xRlXtAC0Xle2D+4j0aCPj2xwhHUjwILbhuIGAcw5GVDFEdjFcimi+E9NFOSOJYG+WPIpXtK5RJqDQiP9rVaKpsabzIloDdqAd9JPJ+CrlA7vzjXoEcYfE6rZcYVMXuuaRay6awdNLVF7BYNxc72lqKJjIKxtEbBqd4\\+4HOu++rNzvRcHypFMTcQVzXiy+oGLmpSRfS8FTJbEypRMzuLwero0RwwybyUU1Bj0g4tSwqO6gPcN1oMO0Zns1UtAitkpOwdzH1JHwc5J4mdmxJGBQZCBcalYr63b4VElSePOcc\\KxdlLwmmDD0iIKUUThh7dgzTCwuBwQS6Tx2Fhx6iTh+U9jPEHfVVX94pf2Hb6hau2cehbniNY3GoM7YpoS0tb5qViOTUFQ+xUEo5AQZ\\lTboFK5nMXfmMljcK5K9cKe92oDJGuuTDqrzTI2J1nbtxm704RjfUKR2ep3lCtCZZjavuA8thwix\\orrqzIAyGE8P8335ZXaarSbWv7J19S9ua2O6+6Q1PR7W5fU7fR1qTdUzwQ1KNhXat3bim+uqGZl9bwYqSDr9\\Vxav3VdBQR\\e+qbDXUXCO431Ak1nAsvcYh2k2NtTK+IEMogJBEw2YVyBcIvI+WTdcl\\lMzfFQk2RUO0\\e1pMvvqC\\+d\\\\neaVlpJMKHilgItSAxGjmaXht0xLlxtniB8oD\\xOmiPHYiYHUOrCiQqG1Zn78rdT+vHP\\py2nt7T+++8oYt33tJaIChseuucexOiq2JW8E9HcAODhuZCtYjKNcoBiJuIbgJSJB6x94aoZoIflxe18GnLIQa8m9MYDxQOTjVMRXQ4HCudva6X7vyiwuMNvf7GsTZu72n3uTUFE1K8EFZ\\2lOxXDRLERTkzQaATcwmHFBLfugGkNRojOK0Zw0whaBzWnA+bjTCyUTCRp8ESLN3Oh85AB3GqFNbdwSQs4fZ5CVM7eOAIBsR\\r02DTa0dHUN7xIgRgENB0P93Xf+Vv\\0n\\5j\\epnXtbv\\u7vq7y2tXCHtwLL+WABuYPI\\PkrX9GffvVf63e\\+Fv6jd\\8LUUt\\NUdACxCkAxI2xQwQIksAooYxifmsWKbPQuWatQRWZezTqeccVb7jmDmDkGnJnThup2ug\\xZYA4yHhgfZP\\gQIePjs2cslDIa6VcUiKeMhk50Q4UH5EwRD3nPEu3Z2OAwcAFOQYC5nYNqZIbx3vaWN+27+UwP6+cK+J5NibkglM0ioo3ELCohMg8qNAAb5up6t2GvHjIOGtEFDSPD9WqVxRLx+QV0morqGJ5W7d2nlQpndHM8zUklpP3RTJ7O6C7hzW9fvdAj925pZ2VpFaSI12dv6VW70rl0prWsmuKzKKWcB8lKHrqaTrhOlFwTdXtdA3JyeTxfRmo0vlA9x69ppPLhyaZLhYeU7ODAmqobKloRnjTQVd3rm0pNKXTPVO\\MVY2UdRaYdOiIygY4Dtx2HiRmC24OQGgAUZbOPdyOMIVwWPISXmXWY7LDtmUHg0nHKBoWvrugAS4rEdgXkeeREILN8QMKMfYFtRso1zGIrjwYRRJziqB54UiaOlSvXyuKHIMHV1wlVgKy1iHJVS8vb1pMTEgVRz8uIaDKgyGLeMN8tnhdC35ez8aNGrhpjZGd55uy8LSfW3IiI6DAWTwhqGiZPCRSZbB1TkI6XOqi4tTJVNhi5+AVO2aFXyzIG07x\\gld2lZsBoXkAMvmXS+WrOAqtW6hZkzbkNhCRjEoUGRQvQL3DeLkGFzCs8UiYd07dqOVtdKarUbzqahUdPF1Zl6rAW4C7GEKV6B53tESCWSalxdqcFI1VzsMRuMKpEgFoQNn64TyxCMXG\\b+MsKLCTT8ZiRzJcFlCOXJnXnzh3LDWMDrzZB4Ub296Qp8Lkx\\uUZSKZAOBwHk\\VIEVG5urIoIH5leA+zgOZeSPlSWY1mXXFk29AMgr4a\\Y5ioZCKubyNTSgIo\\GMUqmcoaYu\\9ElOYDYLd+DFcoL13eKX0ZxFHTs4Nybrc0tBUNRxTN5zeOe7l\\c1f7lG5onGur2T5WOBOS3pe3c07pWeEkaEP5NQLDz+qFNxxCXPYA9DcT10fGhPTsTD1uLmIqFFbvHILwkHsQTLqoml81bEDyzJCTxfI0ZyULR6ON91tOgT9xQU\\GIy2gjG5DR6upa2cbkNBbss+7ggiDP\\kv+qosFoixYulyHwuZSZbErswm8FNRZ2Ko01etfqtO7UCLlK5vLKhIvyp8gagiqXWvr1o3HjAvTn8xUbTVsrVxeXVmRVC6UlE2k7BClAYsnWRtjjSYgmUwePBMGMRrEC42EgMvLC1s\\JAdgKTIkN9RsTXofcstYh+wb+KbB0fUQz1SqOv3rbylwUVdzONDOT39M8euruqyca9IeKxlKKpXI6vzoROv5guoXFwqsZVW+c0sBM4iea94M6NGrhzr4xjsqBaSrh9\\VeHAiTx2FTPgVtNilGS7s2MhYSSx5C3TfJBMLgZgPWZ0wejwCpzO1xkONwp7Wrm3ro5\\8GX33a19X4+BEeeREluc70yRIgQUy5URmFDlMB6bLyQH7jxHe+eq5qd5HCGFIuwgxJpyqnZnr8U++qMc\\\\owajTOdv\\u2sv5Y6aBUa\\dU7\\SVxDAVJHA0tNEgUxHGlh5JFozK5RSvqLm5ZxHWG0g1ZyTGqh5AAGNTX\\EQNj0zhZlGZBNqhKPavvaMbm99XIFhWX\\zzfc1jyd08yPXtbJbVCgnNQc1pXOkICAtCanVcmeANeczpk2uocZXj4aYwHTQyuUeTbNBIW5nSq5gjRpNlIvSinzIw6rXqsomXWMfjpJPSxOC4IgJgOGC\\xkndwekm0H6kvrCmukP9Orfvqp\\8k\\+R738mZf1hWWBBSyHH6grsFyWj5Hcv\\pl\\cmf\\mt95tc\\pV\\\\3K9bJ8zYhwVhocKEpiIzBiZkbNNymXEQNYHsXXq9U0VZlW1kc8dLMVWf+WbB20IBgFzCHVhUn3Aj8OIBKmbkSKHmlARjnV9c2MgODhgoFGqVvb3rFmETCsXt+xmGUxhxAZwMk\\e8UOx4QT06OTKXeDbt3d1d3br5uF1UirwWgadXVyYRJ33bUBMUFSSLwb0a+pp3GAlONfVmimXi6sNXubxUFZLuyaESmYR2nrqtaSqpWLKgcm5LyVBcE43UHvc0mo6VjpGnFtFrbx9p\\6KhO088rtVsSElVdfTwuxr4dFbXtZbdtBEOHBneI3460yk+W87Li4MKH6loPKhwcqKTypv62zf\\QsFoULnCtuKJPX3ntXMVVrKCk12tPFIxldGtteuKTMI6O7xQ5bymdCylcn7FKn\\unRfFf8ONN3BCD0yRz3assEaJhUKSjR9HZsZUS0sM3pMTFAx1dX5mCKEdmAv\\He63c+N2RFAONAvqXBQELAieC\\6b11gqn1wEinPxtkOQKxF3oyYHS7txCV+H0o9GYOlWbcTxBdqFUgWhBAaIFFLl8oqNlohqQlHHNzIqWxZtoJYmRzboHAWo84Hj8\\Db+DAUQIswVjhAl1cX9rkpRiJhiP4pra9t2YgUMvvp+aGFKm8SozSbWxo8HKxkAhKx4+E4k1yKoIYVAiCJLpiczW6yIIJioJdWsVSwPDGKk3q9ZVltwOQcouaYnfEUiXGtPeO6vPPOmy770UZqU1P9xEJR48oAyTNebXZ7GvFzCJBugwYhKKBQpoGKmWqQ64yBOoXQ7Vs3zdjy5PDQxk50lRTXIC\\L4pr7BAJhY03NLF+NESCfi0bKyKsTOsuC8tm86zopOKeMx2K6vLi0GKAlb6tHOHY2q\\Lmqlm7EB0VDRP23DPlYSQUUi6Zs6ah10X+nzUvL5A87iv3lGJ+WfxR5MGt45DG6gJExRBGNvwFX2lrc1PReEpzzGrDQT1qHOqw9o7ZonRHF0pFJhq2psp523py96eU8tZtlDeZtF3XzTMUpMBOmTiC2Kajh8SC9dWFwxpNmGgA1I3RaqlYtvvRqrcNPeU9GrcFR2u58TqFx3DEPWJfdiKYeCSsVoNiq2eJAIxNMbrkv1kLXHNeCz5prX65MDulgaGIJys1oHqjoisKG58oI984mOzvxVJKXmikUNRXKIYjP\\gK6tOkKldt3XvvgR6\\\\aQ2t3bUsqb1yixyWCc0AoV0VmulskLBsDV8FHGoAu18ID5szvbq\\J2ymaw1dawHGgeEJwgC8N+LJwgxd8\\P0g+MgovmCdVocDRQpFLRyX\\4uuZnVXXGY+1+8mNK3Cjr8OxQ\\eZAt3dva9QZ6fCDB7pz66Y+uPuOyneua+3xm5qnM+qN5hrX57p8+1z3vvGusqOZxrUDXRy9rrhaipJGwPkF8RnBCpyohTP48iBeOFVZcUQByXMJGj2ezdX1R+qDahXz+qmf+we6ODnV\\hs\\UMIPWIFlvLuAG8+xBuFAY1RGGDoFFmgVyRSRgLkGOiQL49H5TP0Zdg0R9YlQSkjbL97WCz\\\\UcEEe\\jW96RmzSKCOoOxKrWWvfdMImH8K2d6TOQNGnWe\\5Dt+0bpCTgzaBrEaWSuzgwUGiVh3Ax6w\\O5Cum4somo0kzFkjEd1OsKhvLKxa9ro\\i83r5b1UW7r9s\\dls3nt7TNDlSY1C17FP4iME5wh8nFGJf54eC3LNWsS9BWTn2e8ZH5swHiaVJZz1zrhTyACT6ENFc+mGxz1yen6lcLNq0K8pv7G3gu\\2wNDZe33+a5P4fF1h2txnHDoZ67e9e+\\sLLGc0CvFrrFG\\qz\\76pf15a\\8K\\3CL\\2sPvXpT5tiA98dYH82eTbQbD5jmWMURGzcOD8juXSKR0z2GHc4sz\\zW5k4gubSWM46ODus0kb0NPKzjZOQ7HNoEcQcM7SAn8eIh8O3Wq\\qqnZlsl4Oib09MtuuGYqVSGDmSAbXD7Pe3CUx+obxu04fHenBg3vWQT7zzDPa2txVyIwT8VMaq3p1qXF\\ZG7djJsoNHA7huwOvFuMJgzBGgcmUL\\UbbcUGI40vKrqZP+++Rol1nLy43FlVza1vX7diiQKVD80Ni+naDCqVmOmv\\m7uzpv+Xr6uWe0sxJTMlDR3Xe\\rsmsp2s7j6mQWFcqkraxDg9wUHAkIhZgyedh056pr1a\\ou64pkf1d\\Xg9C1F0imtbz6hwaCge4cTlTcS6nWPNe5c6dbWDWXmJQ2rkt8L6Oz01BCq67ubRrzFs4tDKIrnyBwEC\\f5nhHfo5GwyoT8MqogjiRKzhjj4\\\\4Pptq7tGJSe\\ZBDkIONRMwQGKiKXAbG6H6YrFWsiCtUF++AVpktddmsHxd9x7XteFdfNMJO3Z4j464rgLhObwgdPzo6+xLLD53mt7uzYOY\\xE3hdESdSZ8LAosCoVkBU3wgbp4GeaGs4ctd3P5zefY2n3YYII3zcbDUYs\\H06lTfEEeRntbyleJzxeVDv3f2BVldL1onDD6vV6sbHWi1DNk9+GKRKgbUMJAeJYmS2RIT4eRSCcHdQ1eJQcXlxZZvQ9taeNja3lcvkDRG5qj3U2dmxs6aYglQsOGXWvMwUnLGxZtRutHV5fmXXD+8nLBo4gEGA4VcM+hjIot5D9jwzlR4oEkU+jUohn9XJ4ZEa9ZptvuZHZeof+Hqu2VlG22CYGrT8SNIgGNm72CyuablcVpFgYFPHho1vBLLoiNgDQ9LbvYbqnabCiZAyxYwmc0QpXeWyzn0f9Ax5eSae1WxMzh9WCOtKJHJKZSkQPPuZSxUer8u15U9UnCZU4H6HnHKWQouCked1bX1LI5uTeJrFp7rqHanef6Ra86Fm06piwaTSoQ09ff2nlA1vKgqloFdTvXWp\\shXOJpSjjDgEMKRkfpYIMCzAYEZ4FDtAr6PDo8t8P727dvqNFpqVl0m6pLrQtECb5GNoNGCSzYxMjzcnX63YyivU20zHg2ZEnVp08D9ISKJNXV5eWbPAQbOpoolP7OJ035dvW5HwRkFgTPZL2oEqQAAIABJREFUZaqwvbumeGKu\\qihjl81cQjPBfFJo6F0sH+iNHSEbEGdwciMTje3UETOTARBH7O7uWURUNx\\rGDg0uHcDbcyFIk73lXfCY14JvgTXh77B88L95g1yJ8crMtGiALLCtNSWR7ny+WVzv7qmwpVWmpPxtr8yY8ocb2sh2cHata7eu7Oc+a4fnZwpL0b1\\TOvfd07flnlN1a0yQW1URh+Z2AKvfq2n\\tvgLVvlKDtu6\\9R+UmdeUCviKQ7L3DGuybD9jgpsNAyM+NxqEWuPORGcYbIa4c4c0DWYzhRJxPffxl+wzvf3q6+pXqoqHwsbdWpimL4ymudSEhk\\xDBYzpbkns3HwTIXNLQxoQmQUSQReyMZ\\\\dBU1z7yhJ77+Y9JoaEevPN99SpnyqaihkTXqi1m11ZgzfAxxL8MQ3Ab3UMMTzm+rYKGiMJ5QiwVL6c0igGkELUUVeOqrsrpI41adU1HPQX6E7sGZ42qIgmSWNb04vO\\qlYnoaPzhm6++LSe+4mnFSoG1RzV1Bt2VCwU8Cq2PYbn1ozKmZqMHVBC80HNgdE3iRYAAsuEGRpdnm1QfaOGwLM0U1KsXIjVSZi9TzaBozsJLFHF4i5SallgzS0q579cYFE4m+BgOjdxEgXWP\\tn\\\\hDBGtldXOxX6Ii9MdzuFAUWBg4\\vkrf6I\\\\uP\\RT\\5yR\\Xz\\7cz6pQLMifjlWpXhqKhZTWRkimHmMB9HVVOV9kACHdR97uSM+gT8uD0flOQSye2+HhOteAcbfcoYUEnnkoPCyk3kj48bZA3ox5nGfu1CcnR9o\\+MAu8Mb6unZ2r6mYLymVLmiG4m2K8selbxuJ3iz2PXVbDX3wwTuqVq9sI3\\qqafMsHNOphOhp5DmxmMzTGRTp1uKp9OWGdhFieCFVIwmNRuP1B13NZyPTeobxB18GtD5wQMjOifKWY0wQYynlc+UtV7acdLQyFiheEBRL6rzRx197dV7GgaTeva5Z7WWC6oQa+ne+99QJE5I8aaK8Q3FvZQdRqSzR8IYBaKCWFhajNrqja\\06HJfRxf3ddE6UGfaVKG8rWh8RweHQ2VXHtPaelTV8zcVHLd1rXRN82ZarUdkJMVVubrQaNjQC8\\fVtDzdVm9UrvfcxtdrCCPubU5c4+swCqWVlUsr1rlT5FjqNHCZ2S5GbIQ8ITiHhv3bTxeRNK4AFueCwpaNk0QDe4Nh5uhBgvlHl\\HgnBFFGq7mW2mzljSGU46DzbHzWHj5XuwI3BjEJd7x+Lja10SvBsLnp6e2QhlY3PDuDv+pK9YDHVX0AqXZYG1VJeAathmnogt4hackoWvg6jL90FChiVRrVXt4IpFU4ZiIWqg2IInws9otq9M8QRKYLEodhCOFY0E7bV5ZrkOPP\\LyB64G8trwPV2vBsKPEYrI8UzCa2srNpYBl4WmwQcHg6bZuPM3NUplFiLPNdLrhYO4bFAzFSel2dXql5VjX\\FZgPaMpr5RjA3O42JrGDjN40Qm1K3Dz8uoNXyqjY2VlWvVG30yNrjYDCncIx+F8ifuweeU\\4kXBYjvxxtwKGE3OMsY60iEUEzu76YHSKycOjNSGP1NJj2NQ9PlSzGzeRxOoHzNzajxE67q0l\\olQko2ggpXRsRcnUqlLJguKZuEnkl2iokcQ9J2oxbx\\fV6eNirJp+ZqZVGoRrOw4HJlcXqF4WplSXqlyWrXemR6cvKOL6n21O\\vKpnLKRDf09N4nlAmva9wdaDxghNjQwJ8qk6OoTytKgL1A0c40QyXFGKTftzGgQ3DHhjLBJ8TSYriImzEhCP58Nv6A+Jsw02LLtOQ1uj1dnV9a8eKUlqwfiv+QNjfXVS6zT4KIO0HDycmx7buMHOF+oXCFJMw0A1sA4r3IAASBTabiymSjyubjCnpTnbeOdXRyYBYBu7t7ymdXdHR4pXA4o5XylrrcO983Ph\\XF74bRsYr+YKFvDMVKJac2KRvofAc1s69m5EloyoKSUO3SIoYY2A9srEtzxLXgj9ZN6wVN1afKE9zMRlpdnKiyjdflX90YQq+jY+\\oPC1og5AsIa+nr39rJoHF5p0eopmkqpO+lp\\\\Lai+bR6M99MVif9oFqPhjr4wZFa+xWtaq77r\\9bZaeXymsinP7g9FEkYkZtBRbnIspuECUAhqU+j3GRDfNAmzxr3McgRvGoNm\\u6PGnntC3v\\YNNS6uDJUKc9hbYWOsSsNYGAeaJxWeUcbRMsjPRBMGYBByDqARjKg7ZtLiaRLzlLu5qad++gVFUp4O3n9L9ctHSiVjLpGi3dew3dbaSskKYIjkEeg+kYjlGuazBcXjGacEt2a3ZWhpR0Mj6reaAxtHj3jWu23jbWUhpAeixkFjitQZT9SfZ7Sy8YIi4W2dnA+0e+sJPfsTzyhS8jSPj9XqNU3cQLQahR\\7o\\m2WZi546fy4dkjUF27fd8haobK8\\+N6uQabuOH9+HKOS8sK2yxIDLOFd8XtjG7s6Fwk7T\\mhHhh4R4DK4RO43G+s63vqM\\+qM\\1Mufflm\\+8V\\pMLKuq0r7t+HNg1svMsC6ytf+V\\1K5\\6JX321z6jfDGvTq+l45NDG90ViwVlci6t3SJwZr4qlUvbuFnUkGJh9MMVWFo7LMNz+QgoKkArOKBtlJHK2MbPLzgdGGe2O23LWmM8wOMFVAy6xWZMgYVB4PHxgRVgEGgLhRVtbl2TFyI81m3azql7McJBNdOo6e6779hGTGcI+oUAkItK4UccS2A207DbV6VSUzyZtMgRfLDCFIDTmaL+XONBT7VOXb58I\\VGwZZGMx2\\f1dXFyfKba1IzJMzOWXSKyrntuWPAhoEOsoUgFLDujzv6fV3TjWJFgQ3aDPvKa4LPTz4WxVKWa0UNlSMbSseytiC9YIJhb2kwZdjMhsCQ\\nTtuq9Iz08+0DH5w911TnVMDhWvnxLVxVg+aRe+LFn1Kjf16B9rM1cStlgSWrlNKjF1axAXm\\JC\\a1uZXWTAMNjA\\BFYePktB87NOsKx4lYiNgrtZbO7vK5go2oqKQoSBYPnTLkRyjZu6xs8dwrv5sho5vRW4cHjgUty5eZsnP4k82fjZVCvBlp0qx4xR8HNjItBedIIciCNKikAKJXcajLL+GRbZ8Hji0QKmYm9M4UOyMyC\\Ebd+HR+HZz2VR8r75bHwmO72ssHPPlalRFsgs64CNj+bAUB94ZoGwjQfjsYyR3fn6XJ4CeWrNCMHcXD9DHPogJj1nbrsYpfPzuRagJu1uX91e29YH3EHuDg2HWVxEw8oV8rZR8Mxib8EmhFKG997vtpRJp6xgc\\E9W1YAugNpbpmPQPLD3lCDHqPDiNkEUDwh\\TauG4UrIpcFmdTEFnSDQ6TRYeMz4LvU73TNk4prYM3NAnlcIpxLBJM9JILdh9lzuNy+5UiY1+P9IuXHK4kOsYNxIx2tPCP4+l5bnVFD\\SlbfN\\4LwhrKPZoyhwPJK5srKB4MK94CCVsQfFEXtkCNht0xBhodl2w9iI0Gv4V75V\\w8sN5RqZmmYfIAqgnrL5osob2yptrCuajerh2QO9f\\C2+uNLVRrvmAFozMvp5vZLSgdXNeuPNB93NRp3jJSfya0pEiVqKWVWFfXaqURI8YCCJmSoKU0H7wPBkNkptNtq12u2\\lBSOd4rFIuh3fdIqqiQRw7fWM1GR+1G0yJvQP4hymOJgg8U\\72+XrbJAzw87tPJySOjQ+SyBZPImxoYJHvqm8M\\MTWu4CGrExoITVZGs\\lI+2f3dXGBYnGklWJR5ZVNtVsT9YdBbW\\ftMD3eNqhbGYafYXtR0frpbK2trdNaRdP0AQzJhw7w2CKEExeA84FnpGR4366iQjP8XJ\\WCKk7CHL\\YV1U8bMFuPq4xO1Xv2B\\GNXYK1\\\\AVFNvM6OD\\WKBDS3tquandPrGk+79aVubml0p3bGmqi1gC6wkDBaVyhYUr7PzjW0fcPtOmFdfjG\\63M+FTF+VjJgIseIgnAgAUWCep5Chu4xiaWcjQG1pkVXOx5+D\\SVHDQR8JKruX0iV\\8WX37r7+my\\MLfEgVnqNMZFQ3ke9NzPsMXy24oMSsjpk3eK64o2A2M3CI7iRGzKVJMKoUqtpIQLN8TDc\\9oxWNko6PdzX2fGRcak2yyvq12ryewNd29pSLp0yZJRoKiZWtUbdznEgM4vAMT5mx0xGJ5GABkFoFYguPGcjMh0pEw8pm44rPI8qEwxpPGjrApPj3Ibi5Se0vv6c7r\\XkD9O6PGP3NHq7RVFCkH1\\a5x+owDFo6bN6VrXhP2XNBs0Uiwb9oDYevdmTVTU5CNzETDcbVcuPvy\\F\\6YWXTKfkLyghTGJ6x+X9jgcWehH3IZDzRd779Hf3Lf\\kv9Jlf+7S+8MV\\pOLKhrMQ4XHw8cGyrKHJhwXWl7\\8r\\Trv\\Fr+q3f\\k1TDFRqF6rWr6ygyuYYWyVcN4kpIJ38cGCHAd2nkX4nTsnkEAc3T+bAMIk75o1DZ7ho1vXm6eAq1Kh1yY6DA6eFKtqZe+Eg7lvBhgcGkR6Hhw9sIyivlrW+tqHSypqp9HionQcXYdRuTMH3M8I4PDgw0ieu8IynKLDIHGNd4E1CXACqj9PTc\\MEKq6tKVcqKp5KmVv2uNbSsNtWo9+yMWFgPlWcOBdfutzf1\\HhPeU2SpplEooWSkokC8on1tWoDXTaONTqZs7UTfXqWG\\fryla2FEhn9HOSkTe6FBnZ28oGJ5rtbirrdxN5RKr5sYcFKTUiI1Se\\26hn5Vk1nbXNsfVR7q6OJYtV7VPLj8eUmVSlo7u09pa3umk4dvKRebaSOb16zNXDOv4LCgZpVw67biSV\\FFYraK5vr+yKOAl6ap+Bsojgy9hhZZRh+ZvXYzVvmNm1E+253QVxfeLLYfZoYN40CZclF4GFfIk0mQYecbQvEhdByv3mOlhwbDhrGfLw+949Dh6+Bt2OWHgsEyyn43OiZX6aAYxxnQaEugJQNmcXJs8DYBQNDRnOM89gzODTItmKeT6HPay8LqyVCZmjqQtTB88l74984oE3kga3E2ClwHDGTjgh4GwO\\iB3ipVJe4WhAV1dnhuJYGLq5dffVadft55oKqlj88PXtupmbuBuVQ1ZOpePOGJDCB2XmEIl624lPDDV2OZ2MtkYD3zyVeH8URaBN5tAzd35aIBQgRaP+SN1W1+XfxRNuk\\b7NjJbojx0a47PFlIynbJNmG4cPgPRSnNTgTYMnbMMxcnERr8\\KnTg\\\\PZwzEKLIdCLtGjpdIH2B8fMtRDsEvabWT6IDRBs0pojx\\pvHqsgfrq+W3Nwxwq+N+hfnKpEPFgQoX4ipJeSZGAK7DSqZLWN9L42Nr9pQHg+XCKUoeyIBPHOsKe28lU\\hAuiOP6oQDEiX7vsdta2djUNDTXyeWRvv\\O6+qPz3VZ\\4F99sAspuvrzyoVXJGHT18AwU\\TOGsrK3tKptYWY\\6Zuq1LRQh+jmdshETRRBHF2ItnDJ+us0fHajXrNmGgOLTsPosgmimRTKm4dkP5\\Kpa9a7qNWK9UKgSbM+oPKdUOmsFFVQOxiscxqBGdPyQh3Hox27DeKdE6wzJ4RzZOCidzZs5LpQMivxiMaO969uq1S90VjtTu32lQa+qwMzX+vq2YvGyLi6HuvP48yoUSwqEPdtHrcBQQL122wLat7a3FAi5rLtWt2nrlQKLsXMoGFE6RpoGMTuQ+QlDd8ULe8AQA+QFKm43xgx2Hb+TpI0sdhr4R52eyXtwLJ1XNQ4GtfGJlzRJR3R4da7M+obSwaTOvvu+dgtlPaifa++nX1Rsd1fdcd8UmSBu81FE8XleR+9d6f1vv6f1YEiP3v4LpTqHyk2HSmJKyxiZUSBWf8bnQWvjkBR4hCBOrBmugHENrRAKGNJk3p2sg2JcP\\ELP6O3335X739wT8FJQAn8ozBanvvqhwbyJti6eop7YSvaJhRuTHyi5A8yYnckeFDmKWrT0UzTUFDeSlrBlay2nrqlta11zbA+aTY1no5VTMVUe3hogpbgbKp8JmPPF4gnXGdi6zChtUgn1IKgohO8AXsKx8Gqgmp3h0b2tzin4FQk2EQ8xpZxZakrRm1d4nJfXNc0u6c7T\\4Dnbw3VOcypKc+\\qRKN3JqTKoazvt2NpNbS\\EDAm+Fcxy+K3symZC+cUxB0W3PNz89DKh53mlWESkF7bwwRHox3mc\\4izJZzPqNBrWrEfY72kEOYc+RLBcLud\\joO1BBPm\\sxlMI58feub31oUWJ8xBKtY3jA01hVYo4GNCKmUQWdwcv\\Tr\\6xPvu5T1k6NLldjON8xkTwc2JUfhxgbi7KuAWFys7O7iKQmYIGcroLWGRxmb\\KQtruRgOoZha5YAtn9aG5N8N5oCJ31gjL7sRGSz6KHnyLwkbCPDy8byaDbAq7uzuKxZJG6qQzMHdv83Ryyq96ta6L83M7EPBXMZTCQk7JyXOu0+YGHQrZQuXw6fZ65gOzurlh8+AekSHnlxr0uurwgCUjRraMBjxFmj01T091tP++chsryu5taYq3zSyocCCvTmuiq+aJIgkZRN7pBHR4NtDGY89qbb2scnamyvHf6fz0Te3sbGitcE2F+DWlomV5MYoRvK74XAONJy3J6yoQHmgQuNDDs\\d1fHas7misUHJdtXZS3VFBe9f3JP9ddWqPtAfvJ5rTqB5QtxrWpJ\\QsBMwDlkiPdfaVlbdQV0DDmU\\INBYD0UhBQtwN8jWcKB0Lq\\1jU1lGO1ZgDRBpl0rtmwsi9s5Ix8OUmS8iz9\\tFBy\\BfHoXDXncBOV0gZqZFMtJAjffPvFOKME104d82exaW\\yVJhyHNmHS3hoHT+OBoPBkZYNm+VmUPJ4Atd37thVgeok4rFrHJ5SMeLDC1GEcOhFWX8aa2BGehBsGT85mb7vCf32d0mYH5gFPWLKBucr7E0wNqA5xL0BuUr96\\VrlveG8pbDvdUkhDovo1aqrWaIVOO3xY20i7FyEppxRAFDl8QY7hOF5fnajXbGo7xmJsvRCIk23Og4\\WEoSUA6OJa+r5WCiVzRccH5vICeXzPCiysL1h3HNjwqzgEIIsv7TAoonhNQ1bC7AHwI2VIIMVeCZI46sBKxdA1+G0UulzjarVq95XrxR5g6yzm3KBtn5gRTYQs3Lk0c\\iXiqVF9iGmglixuBxHSP09\\5H6fkujQFdnlWPNvJmteZzmvTDjgr4CIzyvSsrG1pUIrSoRKyubXlE4zFjNjQgcH42CmKIamsBE7VbL3ieE6uX420Q6RAD1hxbGvbVzTStra5qFgqp26\\ruG6+p3j5RtXtX8rCnCWq7fFNZr6z4JKwsyPt0YIdqprilSBxhB+yduabDjkKQdoEkzDjSFXM8R3YtohF1WnUbLFEws39BZDcjRX9kjcrG9mNaXdtSvdIybhGnL+o7CiL4U9jQsNNDi8a0kb0TJIsRI5MGnhNyU4vFkq1pp\\IGiRqYophYG5zWUV+zVq7f3FO721atVVW7fa7L83vqtK+0tral8upNnZ8Pdev288oVCoawggyzf4PuTYYjdZttFUycgbVCV71h1wQGmLFyDXjPuWTB7Bp4b+wFdi6YUrdvZG5c5rOZgsXouHs5WCiEG0phuFqrqvb9NxQ\\u9LkoqJpJKy9T3xU7dBcjX5Xj915QvPeVI\\evGfj6MpsoN1PvCCtragzoKDwNaKZmIQUGad1vt\\W3W9\\oPxwqsaDb8prfKDYuK2YEcydwzp3h33GECvk\\zR+cI8NbGG05y24WaBOc8f9AXygUUoH9ORHn1e739d77921cRt+WWlioVASprB7mIrdET8+U\\TPZwpidp1OmIt\\FLSH\\RpFcHFVo2nAMhdHUU+dwEzF61sqX9u252b\\4IEpc\\PRkIbVqoYg9TR3+Yw1fLFkzApgPG4NGJmggIwoGgqbzQEja1MukpvIlNLI7\\D1gooS6RaYKTQPCdcybzpSUxNdBEIa57Z055mfVvM0qvZpXE9+5Elde\\aaOrOWOkhwLfIN78KMPcdMvtgLuZ40s1gUMf2AfMY+7HKMqQ1At5wAz1k8UTv8sMG2JhMrKSYujYadH6xl1j3WFzx3jMlBa\\9+mwYHBC0TaeCvsudzTnzz69\\Uv\\ijP9RnPvvZD0eErsCCijMeOJuGOcnfbf3ZV7+iV\\78K\\rcb35av\\wrv+zmyShgFuaAVn8D1U8ITR6a3wQFFoRxjN8s6NE+KEWUQwSW1aSNHBb+WUvejPs7J3\\k6y32xPKl4LFQyM1tRMEN9IJTIwuz2Pf37+ny6syMPCFxgoYhF+XwB\\7ykPbjTD4c6eD+Q5vxrm9vanVlzeI9eEpNBg7MCt+k5UYGPhwNcrSwrRgPzRMEpZ039VS5vLRNGO1MrlhQLANHY6Jkva3++YWODu4rt76iws1dNaa+6phX9ogPYAzKIcBDEVK1PlKlMdPNx19SaT2vRHyks8PvaNQ50q2dXa3lryuqNUUiK5JlcQWMbD4Y1BRPzRTLztX3GzqqvavD07dVqVxJ87yC4Vs6a0SVXdtRMjtVv\\qq4jNfa\\G8coGs+vW5ei3GTxEN2r6LlkgGtbq1otF0aFwdXIPH\\tQO2iQp5oR7Wljz3HKrcJ3GPZ7xrVMy0Xk7dPJHlXDcd5Rwy3\\nwKLAcWM2Rx6Hp2XkZQiKpqKD2EyIct8OONAckNElAsaYBv8mIjT4PnOytkPfKcAYLQAxg65iY8HrLhEUChMEG3duP2GKO9Cwra11G1PgJmxpBiCpIzfmg7jOa0B4psNOspGhwxk4gcbSEduUlIsgVtYCnwnhRiG\\ouHQoaPk\\FlmZjhiBdTZ+bGm06ESKTySUnaY0I1dXVH0MM5zUSB8bzQeMiUY14DrCRrBe8dpm\\UH8szPw6bEY8Q3hLDtPMnMN6nt3Jb73a5dy811HPtjdp2d\\5srpCiOLeDcDomAuv2hjTpwWeZn83n505ybIeHaKNJxk3g9rgPWB6zhjc1NpTJpe7\\8Xt6\\Jb\\NPKoXHC32i2VWGF+XScWt02TT4z2M\\bkSqawd1Kjcpl5N\\XHNwmsPT+\\JxxEfqboHYuhpMpoq4AeUiRSVT6wpHikr7OUVCDCeHxgZfmmHwc9dji7Hg6HajYazh4g73yqELnx+GjbIs6YghSQbCZsQoD0e6dUffF+11qXGwSsNpjXNAr5SsYyKkQ0VAhkVQglBmWYjDySzCuHZl84pHYkohWdRs6H2aGSeXsXiqkUt4bBNY5DJpjVkjJlIGkcLRJEiHDNZiOHksa2XWSNFXZyTr9dROBRbpFt46nUYV4dsj1tdLVq0EBwa+FTNZt26eNAgDGCJcgJlMVsOI\\s3Lb4MQ0uQbtTfCC7Wt7dtfx3NRmq3T\\Xw8DW12sfK54taW72j4SClQnHXMhbTuayhEdxjPLKwL2hWasqA8HO4myIdAYVTapthcCimVLxk74eDneLE0G5N1WrWbD3AUUslisqkSwv38LGJVUBcsCkJXlb14C\\+vfK9vi4PH2oaDWv32ad13G1ZDM\\NjV0FBgAEY82TCY0zcW09\\bgm+ZS6Y9\\e15w9YThRfJpW62Si\\ddONTyqqDg7V+XetxT0axYWHZ5BMjGeuKYUVaYXQJU8c15YAc\\OC4gGS9GX8dzMqogx4UyD1ES3X3xKiVzexrbdWk1xf6oYPCTOslJW0zljfawxsOUJK5JKKZXLKxJHeccFHEm9MZ4OCocSqja6qjVaxsHrjX1tP3lHmy89oWEyqNffel2nB\\sqxVJWJPqdlsYdLD6Clq0YTYUNfcTDmQB6CkKaLJzpNfI1bHcVIMIHVD8aNsHXUo3nkho8xTwMUp06uz+f63I40XxlVVtPvyAvsK1xbVVb16\\r2hM3NQnNNJwP1Oo1LAYHTy4eROYSmDPTkA3GLvEChC4eSy+AG8dnpfhmfzfO58RllMIntMDpPt6G2BwFTY1LXic1FQWW8Q9Zl9ZY8F7\\SwUWkzHo\\hj8wjUnE3iob33za\\qDP\\jn+uxnP6\\f+b3fV7G8tnBImKHCx2iUAmuiPgXWK1\\RK3\\2Zb38a7+if\\gPf84QK1MoGMeNLhPJOkURnfJQV1eXNoLZ3t6zhe0Y\\E4BskQklmRXNuNltIpDtpx1w3LMY8HSi\\BGR9JksTszRYjC0QXEjTT9\\v33Vali28CYkpEjLvLStRs3lMkXTM4Lr2HU6+v44FiRRFTljXWlkWuHiBUJWjfA22DDqlzVDHqneodjZlyxWkVHJ8faWt1QJpaxLhIeAGoOQgRyKyX7\\nRroN7ZuY73H2jzsV0VHrsmPxbWo4tL3b93qtWN69rZXsVWS81WV+\\fe6RqfaJbT7yowioEwqZq529pPrzQ49f3VEzuaDrggM3IS6StK\\CCEwWCPcXTUwUTQ51c7Ovu8euqNB+5IN5RWvVmRn2\\oMefe1GNzqEm3Td1fXVdod5c4WFU47Ynf2h9kPyeQyBDCU\\lrbL6Yzfugitgxmt0vRD4YwkVcvDJMtbVQPDAsI1Ripm3\\YhSdFlQ2+ssuo4lF2rpe8Wozjgdi2T0JUGVrzPOVX9oXR3dO88Dh7nZelC0M1IMeVpbW\\tw5MjrLInhwMnIu0GgeA8c+ksUjdEU3duTTzxpkSTs6iBYkWjQUJMQajYgfJR0RqaF4EsTwZh5at0VC3epijPSMyHCdFIBzzzWTk8f2ZiPQjGVzNmiRqEVDM1NHeYCoNd1dLxvfi75Qto6ZUOF2Kg4iOdzQ3BALRlldnooMaMLBK+xIC87Y1c+E5uuU4BFDZZuNdlA4DfFzGcLHpNdSxBJNhWKNlzAKcZGvqnulkUFY0QKLBADWz\\meIxxLJmGLqgaA2DLrsbMNB63DYxrwT1xyQgTa3L4Phcd5FDKJQGVa8tvG2Uu9oBlE8brwPcjyigciZnZL0ofSOF8pmK5ZHyn04sHuqwf6qJ6pNGkp2CEIGiaorkhvd7w3IGJAAAgAElEQVQ0pHxiRZnYmrx5VvNZUvNZRJmUbCTPe1oqi7gmjgPG6DlkAeZLdNY4WYumkCKXbEv7txH2GSuahUL63ttv6\\jiQLNoTe3RuYKRieZ+QOvJbe1mt5WcePLYo9jnEhllypsqrayrlM0oMvF1dnyo\\hhSO6hfWq12zwpj0KNHp8eGzBVLPO8j1Zt1Exs123VDsYhGKmQiWivz71hS9I1\\hxUEa2E0pDDmIJ+aa3uxRKE5M2Uy5sH9kVNIMo5FwUjYrvFS5pCZcXyfKUIDOnV8Wz5DLJVWvlhSNIVatKqz8x\\o\\OI9e+Z3d57RfIZKMmv3ikM3vlCKm+QfMn21phnjKd4L4qMe\\DTf9lSXMRNUNr2qfK5kxSF0k2VeLchvPIFty1iJWFbJRN6eC0PnaPgnfYtCmp9f6P6\\+wttKqDG2ZlCmaQZiN6vXFiBtZUtq3Z6qXxhRcfNmvI391R+\\Iam2aRZF8A\\5KjBZFntkAZXAZ3dbev0+\\f1\\GpUh3\\7bxUcXSnoURSCTbpChLEdBRYu+KwDi0NiUoIpaciR0OFdgti6LFw31vMzntIbZZU3NlSr1zUbjFUIh5QPOkVfoAhqw4jeJSWAfhG\\Q9YktJrZYKRBraFho6NxB6QnoHoTA\\CpOcz7c2n19g3d+uRHNS3F9epb3zUu1mo2p2w0pvmgp16zpnBgqngiZP55AZSyU7hkjn6B2TKxPwg3ZsOxEpGIEiBoYT4fUUVDSyEQhTTNZAS\\KBdOPZoHddYbyltd1ertx7W18zFF57eUyOaVWSlpyrX2oJeMNJkOpQk8yI4arZYZX8OH5pqCrGIngnDIJlAWJuLoQ4w0rWA1QQ57XdQKLLMIMWQ0sSiw2nZveE1DrnnqPiywKOb\\vhGhbXofFlikMHBPlgXWl\\6nP9CnPv05feH3fl8Fo2JYC\\rDAosKcNDr6JVXvqw\\feWP9Usv\\7x+5mc+aZb0oQjmYxCI3Swc5Ic8PmDms7NTK4IosCBvOjKsk13\\qEKIv+XvKJyWGyt\\t\\wapzZjo8SpnION8FhysyBIQ4h3pmOxaNR+Ln5Zj06PdH5+qm6vaYcQWWQb29ta39o03QUO0xePLuQjYd\\bUwRlGhVuFINSJtpwv8hA7Glo5pcBOxj4zSgSX53Do0OzbljNlz8MjbSuwx8paSq4oJKtofxqXUf37usxZt13HpOXz6jWaOudd+9r5\\pNlVYKNj47Pa\\o+2\\e02Dg6catp5TOk9kFTHuoyLyt3bV1pSNljfvwQrKKJwsKh0EDfcWSGJZW1Rye6fDsno6u7qvebmjsh9TrxtRsxbS+dkfr27u6vLqnXKqq3ZUtDStDzTshzfooKYiuickfgGAN5cU8reAnNOy7azCDizK0AgvfmkIma3liIFZssHx2lx3m+A9LvtJSqbEklHP4Uhg5jzMnlXX32yngliIEHvYlzwXUko7tQ+QT0YGNltxC4RfjBFAUU4Z2Iajrw4McAiQ+M8sxGcWAkWNbOLbjSjzS5ua2OZbzM5EbM\\bgGacrtyVkUTdji4npm6UE4eNR835bomFLRdyHZPsJhOWKGy1a8UBRwngA\\hUCAhfHBMq6vb1l3MHxxJHrcYRm0eC0nkzGFU\\EFPKienhwqP19AppdlhzXk8\\Mnw7JchsFhRkjJ+M2DhAJdAzR4IBFjZVNE3XTdvA+n8+QLSwnnHM76HOn17WiCsUXDRSIIGMYI+UuyPwURFyHZb7XfIJli0ODDLXa2NDlJQq2sXWH8DJdrIWzvTBF0ELtubRl+NH\\NrUiKDZjhigcLTZvfLLyxiNi5Mi1afUqqrfOVG080sn5A3X6dXP\\p8i0iBJ5SpDVGckpFsCcFZQZ9W1UmSQZjK77tWJuoTSlyACVyhYKNkLFrBNOVL1as9gNTIoZ1dJgsR+l0wUFwzHjoFSbLb35\\vd02b2rYLyvSaCr6Wiqnfx13So\\ptgooCDPe4Qcw5Ji2aIyuaJiNJDDgaoXWCWA\\jKyiFmAN5s\\hd4H9+5qHoxqdW3TvNo6g4aqtUvVmhVhd8EIKjrxbXyD9QFKUhzXefa4XsEg4hAsUuJWjC8zG9mzOOSJIgLB4tDnXqDAZH2x34IG8ivG\\YgwVQhqMMbk0lM6X9TKRkHhSE\\1+vu6\\+BVU5w+fufHNJ0VdX7e0c3bt02N6ixdyDSVxogp2h1DKSyQ2kRMgC8jBRgxmZ8doeI544+xRzsPJOJxUIV1jKRv2XMh0hXg\\HImccBjIt21uB7vqqp3\\4\\\\S9cYPbZbiuYzWnn8js5adTPLzIVTOnzvvlY3NnX34lTXPvKcMtc2NIlHdNVoazgBUQ8oNJ0pOc9o0ozq6uFQH3z7Xb2Yjuvitb\\UrHeoidoaexNnBkpWh3lRUWBxhgRNNYmxaCAcJMDDxr7GNY46xJfnkElBGDVlPqPsCmbAqGD7KoQjylqBFtQISo4PT7JlEU+NZlu1ekdjH5X3RHPUzPAsefrNKiKike+sj2KYlwek1OaanvyFTyi4ldNr731PR0cPlI9FlOS8Gw016XUVDQWUTMfU9\\siWtGLZuxzcE4g8qJkCEPDWIATIY8znig3x62EL2rMSfhzyYDxduFO4hh2AZcLg8\\VNT370i+pkHlOgXBckVTGDL2pazy4W0EI+yiCR7qoXJjFDAU4DvJGYE+mbf1xDXlm3USMUaaL7iPhhF\\s7YRBO37e0GLfYpGYhp22qVbhkfJc\\n8psAAaXIH1dX3pS1\\Spz71wwKLUaMVWP6wN0eOaQVWv2M+WH\\yyh\\rs5\\\\lF5++VdtBgy65QEZWmXuKzjHxR2S4sBCciFCLgssqkU+t\\vwDhZ1hRWLlHGh20iXhGZTYSzI0UCn7oaBbEFoH5j3CwRkGzMMURFkrKCikmdE+O57b1mRReW7s7uheCqh0uqqdVk8GCcPj5RLp7W2uSMPF+MIAanUl2HL8eLA5\\cAM9EFl4ZKmK6forJWq+jw4EjrpbVFcTcygi9ITt8QhJm2wmll5enR\\r6ypZxWb163TMLBaKK79+6rtL6mTI4NKaGj4wu99vo7Ckeyun79tiJxsvcqkl9TMRVUNhpXIlxQKJhXMr6qSDRtBnHyOgpE2mqOz3VW3zdy+2XrQvXWUK0WPKaosulNPXnrKXPkHw\\rWl\\3FJnHNahM5LfY0P8fxt77WbLzvPP7djqd0+2+OcydPEgDkCDATCUaFEiCYBJl78or+Rf739iVXVsra1faLdvlsrUKpHbXdvk3lyxLsiQmECRAEiAwACbPzbm7b+d8ul2f5+0zZNm7W76sWwPe1KdPeN\\n+T7fQNI7Ko2oht2uzpGjh8OaW1zQJOxGs0hb2HDSuaSubl5UOp5Uiwe72bSOoj\\CEyqmpcUFM48MlH+O9+Nk+XydooCCg99jI2ajChBMzm\\gwkuRFGzSRjhOsxm6DZnfCwooECnzU5uGZk7Usg3diSmc1xJB0hRi5io\\G0NRcNnok4W837FxyNKSyxsk3BYUCX4hCDFjZUaMLmC2p3PzqZpaF0nhb93+7PWCTRpECkKs46K50ZyZ8k3gAOLPljV4n4BkPjY3N7W8PK\\q+Yn5xxWLOaVTmDXCJcGNum6+Vg8e7BiigNEvyl3nAQPRNKaT0xNT13EdGZsBbyOzD9R4BOXihE03BmkUsnmn6SwXgPqR\\0PORWVmlgtkBlpTQa7b2NAEOEmMpRCyWHHEphzFRHhiI0U2d84hnxS88OQYEdIcMR5EbOJ4Ey40mw82UAq0gNxufjQUczPBgJNYR5TJpux6cK34XN\\YMI4Qx9buNtQbttRsV3TvwS1t7dy37hWbFd4TRWw2mZYnRoIZRUJZ0tU0mXpKxkPmZ8a1s81t5rfG62eLBc2vrNgYNQFVYTLVwf6BFVmZZNKCfQ2ZVdQayfEkomnEg06td+69o62ztxTL9Qxhs1iY4qauz19Vauwk97n8nKKZoqaxlHxcdFgXiQzqd9h5LaeTgjKXL1qEDEV5s3Wu7migeAY2y9D8tOqNM3UGFP6+vLCnUCMqHzK92d1kNPWx\\MjbiI0NGOGCQ\\c5\\rbxmPhv3nuxXHqsXjUn9Dqm0RSeKcW9lEP7PdnY1hSyQxR\\IUW8pArzOcUTPbU7D\\Vw601VKsd68smPmt\\Ru7e29MRTzyidzdozafY8TCPaPY26WGnUzNswlcma+IJkh0mI+xGlMXSKhJJxbGDIBHWIt8dIsd+xYhHuIO\\VcbCcaMOpyUZWJEQrVd35i7\\UhVhMHRSY2ZTK16+o6Y9N9ZWUp8rBicorq9quV7T03FPyFksaRUPaPzk1BZ3CQ2USca0WNhTt53Wy3dMHr93WWnugwe2fanB+W6PwmcbxiSGZk9BAEyKwEEzJIYKgxtxL6UxKXto1GMAuIDyMnE2IhY9fPqfFixc1d+GCJqORHr73vlrHJxqSbHFetwzWDmptGmDUhaDVFFEo9bleePTBgxpheApvK0pUoKG6IYo6xpWlgl742kta\\ugTurX9nt659VPFB11lQOfhR3NvY+ZZyBqCB8cQJSLPFOrPIRzEaEx5e18usQXBRFi+QsR02RAXUn7YfN1Gnm+ACEKaSCyhNoIyAp0TcX3iV7+qjQuf0tCPKkyRHEeYhNEx17GvQb+ubq+pBu+ZJ4F6IeyEUrzfcnnZJXwEZqSofGdTE2LSuL8R43FPsObBqS4W5o0HiIoQihHjcVNyG\\LD1IZi5T+MYLHuOfI7\\le41cPvJpO2rx\\+4Hv6p\\\\0n+nLX\\mG\\uFv\\Y5Ki25EyDkJjXrtaRh\\nOlYg15bf\\7NP9affutf60tf\\aK+8pVXFYsT4Du0N0jYL4uZT4ESQX7btbEIC\\TGxiUbEbrYm597UgQF1i9K6wMPHN5bQCblBLHQ0akB\\wEFAs9DvuXkszh7UR56Fm8X0gth+M7d93Tr1js2ctm8tGQE3f5waCcQBCwR9XT10iV2bHX6I4tHSHgZddvOqZmxD91iKAa06RZd0xWEZDdStVZRvXauaMgpFygk4GWlchm1+j27gNfLK5r3Uqrs7Wn\\+EDLVy4qMceYJKadg31F0wllCmXFU0Xt7lX14zffVTSasnHRxmZB9dqeDndvKxOb6Mmr11UurCgWJg9tlvEU7msabao9OlRtsK\\92pYOKntq9AiHzejgkDFZRM89fVPz2YROth5qqVzU0mpZnfpUo4YnDeJmhjcatCgfLC+qdl5X2EupvLxqjwojI0KZKSYWl8tanCuZ0SExKIyJkLTigQZaSBURoA6BTQLnjuvkcsNQgrCgO64UxQnXl2sPB4uNjHOJ8zlfD9Rz6fzPXdLZgFmU+BmDdS102SkQAzNOXo\\XNS5WwiE5\\N1ApRi4rlNEtxrkBA61srJuBSDeVOlM3BZvECy6NSwXjKMzGAhejpGcIUC3A6sEFwkVqA3NTRh\\lThjl7YdK1344gI+WykNWekghPf65v+zuLhgbu4TsXF0DAonPLxWO7FUBIO7UeGCtoejNkJhMaHAIi6HIPT9\\QPjT9mzZgpgFzBtKJS5W8NJTJtdBK8LGZP3gu8W62JgCQF\\wjVXbmwB5wj1H590q6B4PIOOaGw+1c5vyPhTzm+Ga8vxcf0C935UgBRpENx5rgO1aIBiBVYX3CNBJ394eGj3CK8zVy4aqsKqR4MFD2N1ZdWc4xnxYEaMWpBsyQcP7tjahb8T9y0KKMi+k9FU0RCbG4jRgjwvozDE1yGItfM2C3hgvA8iVrBlYZPnHuB8wYfhHFCgDGbmhuZ3RKKCP1UollA8ldHD\\Qd6b+\\HmlsNqzU4kD8caD6xaAVWZuIZfzObKymaKiiWKpgnFsc6Rf00GWqMyorjmUxsMw4zoonA3Bmq1W8YOqLIUK1uVe1OQ71BV53uQOl4TleKz2plcV1p\\m7X18nxubxoWvPzS4b+wAmkOEKZa8\\ATP7OM3f52jVrJIlespicsONfmUJrGlYhR9STr2zaM0QSHnq7y0bqKZbCsLWrSPRUvcGedvceaWn5ipaXn9TtOwfauHDFcgFBseDQxkkCUESdRlO1yomZ7RbnylZYUgigAObcm99aDLsevBZdgoGzpGBc6Lia9XpTmTSobsqI8BwvxQpIRjw80Xh\\Xx\\8xf+pDZIR2i2lF0pKri1pQBwb4rO+r\\rpuVJzRdUiU809cUXx5ZKiyYQq5w1TNo6mXXnhqQqxspKTsurHvhHdJ3cO5R1tadK9Iz92pGgmpCR0AA1FZN80GhPthJH2GVsPRkp4EZWKaS0sLJpDP1xJswPp9FQn2L3VURRgYGVV2UJBP\\jud3XyaFuJ8Uhxf6okZkA8CzPBGM3bBNI4\\GR4a1jpgHbhOwmPzhzdKfQgoY8tmmeaTej5V39FFz51U2\\vvKcfv\\VDpQcdLcfj8jA+bbQ17PbM9iUaj6rr+2owNaBIY9RIYwuVwfbimCYYrIZ8RXF8n\\pG6MZhnuWO1+6GhnYde82BouG4JtG4erGwetGQnv\\0y7p09VPqjz35oYyK82vGhRqNulZgTSaIFppG6WCSxHpC\\cHazhoB8MKaAscal3+aMNfcsyfhGwhlKGn3jIncaudG2QDBQhnPxIoiBWTc6iqLG2JlBLWlCHYomPsXIQJLkSuwQAX9EYHfEZtIYVnxox++pt\\93f9GX\\nKN\\Sf\\dZvq7y4\\B8vsP74z\\5Ir3zlC\\rqV19VIoUSBJfvkfzJ0EZEkSkcDuT1rsDiIbhw4fJjDpYR82cwPG88WGDdONAZDAYfAbIVjIFQV6HYoStmo+B3XHgvRmueLbLMfclwQ54Jn+WNN36oVvtcBMLPLy2aMSjVLxfgyuYl6yL2jw5Vb3VUyJV1afOaGeNNRzMlE1tVggKLFG9OHKoXzwiecBXYvEEzQMSMV8b30ylFkgRdxpSGiItXULujB1sPlCgVtHblimUl1sh+G6BILCmRmteDrRO9+84dCzxFWbaymlSjvq+Tg4fKJWK6tnlZ5eKy4h4FludUbOGuFVjd6YlOu7vaPn2k4\\qxak14ByXV6wT4lvT0jQ2Najvqne3r6atPKp5Evj011WBklFAf9VHvVGG1NWXD6PSUzM5paXVTnf7Exli8b8iwpfm8OWqf7B9qf3fXPGlAB+FN4FEGqhWEcLLBBvE0AZeK68Z1B7FgAeT6OuuGqSEvgZQWhIu\\Y0abcU\\5OQjOdCRdQ6GI8LFRFePJ0cQ8m\\g7gQqR+4S\\TzFHRwwKRaFDscEGzfWysWUEkcKx8U02NjZn\\kf4+uTdiJD7jEKk7yTfIDS4eZu0GnJfOPR4TMfr85r8nBHG20SruDEmr1UqzdsDjQEffC8KF4qjleUVG7PDgykU0qrVz\\Tg\\j2D2EFuGYNwr8E55J6vnFXVH3e0tLgkUKn5+QW1Wz09eLCl81rdukv3fDjVpkOlQIhActKs9jbqsrFipWYbLRwzfgdOj6IQyNMmIEERC1pGt8jIZgr\\qD8LZZZz1DZ0y3I+sUNB2UXAqjNgxbyXa8k5mCuX7PyDnLHBB1FG1vPO8kn5Pe6ZwGGcAsviazSxvFEWcrpDxtMostaWV6zrb3NMY3plGZJ2sL9v729pCbQ3ZsTwuULO5OQ2ngQaZIFXSGlcqc17rGufgSeYg9qlbKZgHk0UXCzk8NNAT1iTWt2GoQisuSD4vo0kpeL8vI5rZ\\rxgze0cT2rWvuRxoOOcuG8LhY2tZQsKRFOKZEqKBLLKhTPqIe8ezrSFKsXtshx2wouhX2FIhOFokOFIwP1Rk01O6h7OxpPEeB0LcuSeQpmjIVMSeXwsnLpkuKxjIYDMiEJe55YwcVGjFcPxUdprmTXnXuW88U9fJHcwAw5bjUr7HhzbD400TQGXjSp6aQvL+q+PvKjand5TmKKJfHKa8hL1BT1qtrde6iYV9CVqy\\o7HSgdK6k+YVFG++AQiW9pBKRuBrVmo4P97S6uqr5xSVnhOolLILLRomMocxQFyUuUTmgNBSbjK4dwgAiYZ56iJjGzqPNfU7kaaTx7r7e+4u\\0DrI0qCvuQur6jB2TmfkhWJqVxpGkZjEPaUurEgrZUOwUMl3+xS1bQ38lqGLkWFM+eiy1Evr\\hsPtfPdD7Q46SkZ3ZaXPlI0Nla3SXMjRZMxheNJTaAvdLH8cHmjfqetiBG0WYtiGg8n5jtGQ8ueYutUIqGFjQ3dfP55vfXGmzp+9FC5cFhZQonHEfNoxPGX84AIxefc0OwAUrAfIR6aTqxBRoc\\AB2DfM\\P8t9eSB\\+wmd0+Vc+pHf3b+u9uz9TYtBREa60HzLuFs00XEMKTXIGq+2mhbTFQYYRPKG6M6Q1pkkirFFkpBjNGU7yqIBR1aH4Zc2MSUkvLb8zkT+UEnBj4URFp7ryzAta3viwTqoYB2f13AufMV5jdwh311cu5\\zRbOAYRXUcd1YsONgPES5RnLpwb6gEzivLobioDM0PK4q1TdzWGyweYtGkCYpwve8ybSCmKJWx\\cwKLCuy\\v8XWHCw2FMosN740Q\\0j\\\\x7+rVV7\\+CwUWfm6\\iGBNHIL1rW\\9sf7kz\\5Iv\\a5X9FLL\\2azWSJwSFviY2AWWkylrONGNNARoRsqpubVwxW5g0FSkH33+4j8I\\gewH3Iii8HFHapYK3Wu7EMQ6x0SAurhZGGlIqQYcTtzk83kVIfZEd37nzvrawbWgcqrwwbw7ClVrNgh8vrl2wyI1as2qV\\HxpRZcvPqEsCx4WCzFGgZ5GeGrMJMqMDkGvoHZQDNA4sBgfHRzae1laWXYGZdGwC4LGabrVVXIyMeuIg9qZKSSK+ZL9zNbZkZK5RU3CWd25d6BHj\\a1XF62jWB+MaLz6q6O97eVTyV0ae2CSsUlxWJ03BGLqaHAgt\\RnR5rv76l+0cPdNasyVdSB4dI05d1YfOGSjlfg+oH2sgldG39hjr9ks4rU+1vNRWdMDLxlU72lYgjy+\\orFLXYBxWMlvScMziO1AKdWDS08LynHKptKonZzo7PlaxUDSeymgytm6XERrXjcUwGBNxbti4fhG1ZCF0uZPuHNroNeY8kEAmDcJt1G1hBZksLZZss2cj52+be\\VorLPKmXmOLM0vu985J3i2Yxs0rwlSw8NCF\\WL\\liBHxZRIqjE4Je4zDdUYViOQOjuuRxDwImxszng+rPJc+xmionthqlUfFPwsTDyPfzUGF0cH1EgVFQkAqgMXy+rVDJvHSv3JPd3s+HCxlG+rKzOa29\\W\\t7uzbmS6cpRJ0ik5+FhH58fKLxtGfvkc0nnYI\\FNX21q5OTipWLHJ+7DkLMZaADM4YjMy7hCUIJOME\\XYMheQ9E\\\\CGLSPnYE3VTqbdsgXI9NC3nEuyHBsNzU2QjojvqGNC424a9c7o04Xe4eOXXvGg2yYIFiMbTP44UUjNhYOOHaGisx4mPyONVszl3dDJBk\\EzSdSRmXBSI+4bNzRUKbfflkMTJ+FbE7OUM6IJdgVbG+vq7NCxdtbSKINpngnoHwPZSiYYXgnxmfBVvgsPGOuH6sM7wmG3Ov1deoN7RjhxcDYgP5FasB4xkOucc6htyymbDJRBABROn2R7p38lDp8lDt0Y763Yb8xkRLiUU9tXZdy6V1xbycBqOwEX5p9KKJqMUcjSc9adpSNBoyBKQ\\xKOoKX\\a1NBvGVqFZ1Ek6ptrfcLyXvGrmmo6DisXiqmQnVM6VVZ4mlH1tKtWA+PVlDmRx0IupxUPNQpjV4Qn1e507b06EvBUS8uLVnTDj8ISh8zTNCPkYcuKLAqscDStsZ+Swik7r8PxmSbTAw39fe3u3Zfn5XVh81lFonOKRrPmhUUxwP3lD8cadgaGYDXrNXOVX1hcMe5ZlDieBMfJqAj\\q9l4C2PlgTOwHoz6s2fEoddByDyFMeIOU5tjMhv2Nd7b1+2\\\\EutoVbudDS3uaaTYU+58qJFlZ0fniqVSOt80Nf6R55TI4VSr6AMiJik3rirzvBczXpF6kZU8FYV97Paf\\dIt\\\\2XV2dy6g8d6p09kjJMPSLqcW4dYYDs0ZodHs6OasZGZ+MT2\\sK8+YDgoG2bd4ftmWRjMfVQyCNg1coaiPfupTev\\WLVW2t5RGkMKoKYQYC+7rUJRUU0jzpKj4fI1LgT8WBdYMSQLBstLdjewoVLrTkZ78lRd1\\bPP63BQ0b3t2\\KbFYW6HYX6Y0VGUzXrLcfdw0cQNHMyUhpaAp50PtxrZ7sEOj2MhzTyUFGOLTsxipE9XDTQX1Ags1wLK9QPadyfKpUrqNJraBiTFi5c1cLqTe0etHVan+rlL\\8DefBnU9i3YOXiuKmGmsMRi8gCwaOoL6cIT\\omsmLNB3WCewqiDyCDGI7ijD0mCdE9SNwIeSrmC4pZ806z4HiKPOOsDVaTWIH17yG5z\\z0\\70I1pCw59f0T\\7Jf61Xv\\wbVmDNG4I1K7D8QWfKKAKiIBvnN7\\1p\\o3\\8uf6Ctff0Uvfe7XlEySnYQ5v0uR5mPsM0eO2hvd292xkwC3xHLFIEzOTNWoCtlE+ZeNiY43FMZywUk52dDYJOhK+L51nPawOJI8M1K6Rzp6p7pwESMsEDbW4daZTkxt8\\qPvqftw3cN7WCTg8NhgZGgEOSuYdaYzJhC5fKlpwxBciNK\\JsiVtHauAWzONSOHPOsY+frvH8Id9zkuXzeBRYjGYVDgNqs1Va435M38VU7ObYAzksbGxrHM7p73pG8sMaep1v3drW7V9EzF65pKUM2WUT1BhvTkcH4CciwiYwyGTrOiKJ0tOGuIsmmWv6ubu\\\\THvVU53hoDvO6fQAWftN3Xjqkpr1Hyk8eKTnL9\\Uag61XEaN84EO9840NYeMoUaDmmIe4zaUaXhH0ZGCOLJRT5wHVcKzMU06lTEH5oO9fWVzWcspxICSa4FrOBtsLk+x7bLRqOiRkjuOHecfwrpTaprnGOhFHLVg3FR3wLOMfyBto\\iEfMjYCsdxvsm14D4AEoYfQh\\MkJQAACAASURBVLeaLxa1vLSsaq1q155izpRp\\YFBwTxsNiKzmJOpev2BHaddr3DMBBvZfNZUVUTUHB\\sm\\M1m1AyhUN6wgiWOLNT9CFXd5wdvFicIsU4EJBJFVYuXzBOUL1VtREcYwuI9OXykm1QIELjXt8CmRk3s9GV54vmf3VWPVUHwiVZjYmk8S8s54oudDQyJCmioSFsLcZ15JCJpqKu\\b1DDfsY+2HpwOaEqSmLR9uga7ypUumiIQAUPc6jijFj3oqk\\rDnctTMmDRk9x5\\xwjH4ZChhTyPnFcIzKBIPL\\OITytapVnwRkHg16RjMB1ZyyYzRfsd7e2HxpP0zyviKOKOL8yNjLzdTKEExQrb50pCyZcT6T7Zgvh49FUdAHS53UTYaDew07ACrdI1IqfpcVFPf3MUzbmjCdjxu8xB\\CZYIbuF48vPJbsdzH1HA7MNbt6evaYIxqccwqYpeVV5XJzVryfnJ5ZcsNg0Fa1cqRcxlk2DMch9fq+wl5ce6c7GoSONYqcqtE6U785VNbL6kNPPaPrF55TTDlVKg1YGWr1GppGB\\IyU3WGdfV9ZwfS7vRMDReKEG8zlJecqDXsS7wvBECE61q+oFMycv6W03EVsyX5vqd6ta3IJKFhM6qoX5AXWlAus8Q7FoRkYs5QzmFp0R9NlPRSOjw4NBW2l4CDOSMtIxYIRWxEeHZ2bIUXxShEeqx4iHpBdYzn2MRvq9l9pN3jdy22aePCTc2Vruv4sKcL6xt2T+czGcVjSZ2d1dQ4b6rTOFEiJi0tbyibmzNOFxw1EFRnhBs05c6HCVsY55HmWcRJperMIp3q3HGa4ApaNBsTksMj3f+rv9YKeE+3o+zygmqTkYpLK4oppv0H28qW5tVNJrTyoZs6n04VIXYom5AfHqtHHNO4ZYTy6CiqgldSt+arvTPS7b+6rWdXN5TLn+n47HWdPLwjvzpWc9TUcMKUx+AFG\\GDtDKmToVCKhiKzj7izLdn\\trOIBeUjveYSerTX3xZW3fv6PD92yqSHuKHNJiE3EguinUB42WsMUHoidxhb8YSgQkPfdZMfTQz0OzDfQr7gNlauLipKy9\\Wp2FuLZ2PlBr\\55MgtMeYf2uKlFhtDAeflaM2kMqZLLqtzqm7oZgDvUGaoy8kKhWQGmgE1AU89pu2Obuo8nQ16hLWsZEXjarht9XG4TRS+vCpY9r3Cro7Cysz7z8qgqbJaXmPFOCknRhFhBRCh+naB\\QLMHtJt4MTzTMdidwSimSwmq1EdXwDLVtAkIiBOuAxZlZCkZKWTJsEbWZiMuBIwSvh+BeGQjErs2E4TEs9JgvbmDCLKbMeVa5D+7P70Ny\\71\\pi9\\+Wv6B7\\1O1pcWrH9gcYlNBl2pnTFXDQUS9\\81p\\pz\\\\dH+s3fvPL+vwXXlI05mwXOAKKIrdRuoUZqA0zQYqXtbUVlyXILNyqwJAtgGaxTxU9c1RnzGhkZySobL5W6pI671zA2TAYGzpVoYuLCPLCOBkBYZaOnTfAzxDR8eZPXtfthz+ysNJ1HmxzcsdwlJt9okIupyuXrmmuuKZCftHGb4wUJlM4GW0XfjsLn\\3FKBQjVs8Ukf0B3kHnxslg5APsOKBoxFmcioBNAbfxVlNHDx\\q8sa6vPK6tvohVdtnamus\\XpXh4d1Pbl6UZv5nMrlmGUYHp8em\\8OCgzg\\YWFVUMhNO1J4b76k2O99tb\\oUrvSK2xr0i8rHbdU6ta1PrqR1QohtVp\\0BL+a6uLTyp6GBV7UZKZyfnlr\\HQ5CMc8NilIk6K2\\SYhBCl6nnrhWfnDOI\\LjmAsc\\erRlCAldNueLAhNZOORu+5hMVZ6bs83Qom9m0vxfHA1xIxoqZWRkIhYa9rPI++lIuYED\\geISHDOWUS5jsbPM9+VuLn3B8hIMCrkfjk+gvzdcjL3FJYhzh6B16EzXlpcNWSF8QweWETU3H73HZWLcKOWzECTbtmS7PFB6ztzU+e1FbdMPAosCLaMk8w1GYfzUdsc+IGneT8sRJy34+NT802DHBrA2zbCmzlyUxR5qYR6g6FtaNaJeqgIyRN03Cl\\xFh1onavqwNGbvW6RW1QzDECyibzNr6FcOoiXgbOlyqPSgtD1KEVsKCHnNMg8xAyCoWm8SlmXlZcSgoWzjnPJTB8gEJzffg7PIsgagF5PVDioSIktsoiaHp9Vc\\PtbPzyAwvQaYpSlOpnD2LCbzVTI3q+DPBfWL\\ny7cMk7dOhGYybrxcshGSWbEaepT52zOeOvZZ2\\ODE5BJWdO9zM0kvdljvRRtyHTcHH8x4dHqpwQlE1hg0KO+yRhBeTCwrKWl9asYN8\\ODRlVb1ZIXpWG6vL9vyf1\\s6q4FIxtVon2kUPpUfranRrTxGhhbLBS0VN5T15mxkRAMz8HGhr6o3bag9qGs4YZzEYu1SKAizjcXHyuY8taFlkG\\HcY+cpQ1iBNRwkLrnvKmyScLFY1a8ZGI5xadzWsxdUTlzXclYWbXKsdpN8l+zFgYeS2bUbPXU7451dHRoGzR+cOTQMaWoVM\\s\\tlY3TThAqNeXpdC+rEoYdgyQ2JQ\\6F\\6IxWPV8XLz+npaXn9OB+UxfX1o3zkoc\\mC2odt7U9s6uzk+2zPV7cXFdC4trpshMpbNmTeGMXR2NACSN+8nZozgyO2kd5+cNe765z235say6keOGglg83NLed76redacQV+55Xk1w1MleCYU0+H+saLZvHJXr6hw\\apOaZzM2gRLgY6G4Z6mEUZ\\LTJpVErOqV\\1tfdWTXf\\5qEuZkuKJY50cPQDtU93lJ8kNBDxUs6yIYKCDLK35Q9GlAyFlKM1sgILgMK3rMJZHSmPUS7NUTKqT3\\x82rUzrT99jtKNTuKW450SH5kqqlNkhgVysRKFFmD6dCmS+Y\\RQHAxj5jABkgMZa6MZfblyst6cZXPqfYM2t68OBn2n3ndRWjYTNdRe1X7XTU8QfKZlMqpBKK+0MLnmbMCY\\OiyeNStFBKYwXV9zZ9phvJKNa9nUaa2hLEN8nNGpmnaVp3NMgFlI\\NlUnFNPKhRelxryOdn194tdf1vwTq0rOxzUYdTQa9cz7EYqOgTqsB4xHeX+Q77Gp6HWNYJ\\imoeY4qBwBywYWWIACDTrKedicX7B0HJABSYUeGpN+PsefFrP+NUUiBRYCAQCAV4weXOcRNzp3Xbn+L32XXNQ+Ptv\\73+4A\\\\hb72jd\\Qb\\3DWYFl5sGg3cMOd60VJI8LrH\\7x\\rqb7yilz\\\\WfPFYLNxoz3mji6GhAXr6OhYh4d71lnMz5dcIYQMf8zPRswx2qJwDI1wg3KQIepcFkHGHubgPHaLLSczCH8OumP+Jj9rqAi18SyYlaKO7tiNgAba2Xuon976rvb2Mb0r2kYSyP85FWsrK7p+7QkV86gB6ZgdUlVv1CxLEbSMjSPw7gpeM4h44UqBXjUaVXvos1k2tqKT9uPbRLVNWOzxsdIh6XhrSyznhdXL8ssrOqgc6Nb2to46IBI5PXv5mtbSCcXCFe3s3jVLiLWNNRXnMAQEYo+be\\p5\\VA9FuFpTW\\d\\p6iubBGobgUKevkZKp4dFMrS09qNDjVuP+eriwnlFNerWNPvU5Bg56vOu61ZgyKSm5q15SuzzycyIuCIzGLJHCE0Yn5jszN4e4c0\\b2tp0jRrMQjJ2bf8It+gZDTpXPumxCOn4WEDZGs12IRu18sUG6zYFOnDFjz16Hn2GUFCgJuXYBAR40JIgzsY6VPMJZgDjXioLYTEFnGzVFDfN2W9TMownDRFdYoE6aLy9ZF9RoNbSwWLKO5HBvR6V83iw+wrMNG+TNoqNwL0d+jAoOJRgOw4rMwocJkc7MOEgph6jO5MIBuZ\\NH2SWMRvHABrmChwnBoDoy7EjR4acXswX3eg07LhTLl+vbx0d8u3d\\UMjN08JLmUjHk2VSeVsnEkuJlywBCaYjIOMW0C4svM7A31yKj6nDOJ8g0qWyyX7WxSwoCj8HLycWpW8OjYtgtgJA3YFcaAI5ve51hTqgUjh2WeftZ958OiRDg7JXOzKx2EZ1\\EEuXJk+0UVDTlPsSDpwf2LEhbCv+O1BYtcENbKa5m9y8wvybpM4mKwIBgNrbi7cuWKya8Dmw\\ur6BQt3s94tB0i5MZjR4jWK4o7Nn6x33Cs80ahTLa\\KTgn03H2t55oNGgqzLmh3H4P\\joeMpkizqrHun4\\J66kyNNYgNRy3ke4oGxBcyi7hoNQAXHqtarSuZimngDDQyxYjxPw4LAAb4RI0gaGt\\8k8KMO+JJ40Ta5kkeYb9nFI0k4VYRkB9y30YqZUuKT\\K6sPC0FjNPKDLK6+z4wMZyFFGIAChS+kP4PHF7LrG\\SCXds02zyT0P13V1ad2KK0jwcB05x1yX07NT4wYa6j0ayUt11OjfV61zqtX1G1pbf1GP7ve0WCor5UWV8mJaKM2bSnJrZ0f33vux2T8Q8VMoLRl6ZTYcWfzPPLOD4RkEDadpoHGh8WEzY3JCE+VyTWfq8llqBF+joDp\\732d\\\\QtxU8riqNYXijJZ\\ScSNp61qi3VRuMdOVTn1B8fVXV\\tAaN2D+0aQvP9JHkqceDUtnrGw0qdGpdO\\buzq\\01VqHFY209L27rfVO99VMUZDwkDOKeYpfMxPyUcsRc6slLL7j4jvqUZT3\\h7lqjFijINCcZpOxbW0x9\\UQvzZT346Vvq7h4oQRQgxRoZbmQsGpWFVYgiLqIheXwhR7thvQjZRMgVWRYuPQ2pHYZ2MFYyN2cF1uJnntH9Bz\\Te6\\9tfKgUL2pmW83RwNVsdAoFlQieJmR+Mznj32aUSxeXyDCsTDcrwmxGzYuNoNVm9fyfqZWVIYQKPbG6g2mmkAvSUTUj07UDkU0t\\iUMtNNnZ8ldPnDL6h4dUW5lbzjIGLLSs1hzAezibfRLbjdJEI+o6\\pmEHk1AQERiNC1II9hFgXHR8WlOv05NR4vFAOQONBuFq9nsVekdJCc+pF+T0+MIWlRndr\\mMwx9VSipjK0KFXwTrIevfaa6\\pD\\7lP9dXvv7V\\0CBJbcQBwXWN\\\\8j\\Sf\\Pov66Mfe16JJJuNywHE1Az\\ifHIdfLM5dkQuLHxHLLuPxJWp+syyxiXsGA7Ga3jYMSmnjkTU0jZQTInH+CV44quYIM3k79ZFxu8If5uQC4GUcFPyPFgSpYx9t6dN7S9vWVjkpXVZYMPsVlgcV1dXdH1609qrrAo34\\aQxbE9zAmROEVqMN+kS8SFJOBF4slibdQlIWUTuUtw8tQGypmupBa1WbSg\\q5jrd3tLRxVaHiovarx3p3Z1cH3bEyhUU9sb6ujUJcidihDg7vGgq4ublm\\KMeRMtG12IA0umpEWyPqztqDc\\UnaCQXNDefk8Hp1NduPCcoRi95omKqZYWM1GNakN1q1GNhwtWBHA+6PbBrd2IE66Ok6Ya0W\\W81CQBEgTvA8KrOWlVUOY7t69beRXijP4OhQNritIOp8sc2J3aj7zbJr5HnHuQUX4um2aGOVZoKzbrAMLB143GGHZmA4eXaViP4NCzfndAK079OLy5cuPC6zgZjfjzEbDjFcdCuoKSF5\\YX7RvHV6w756A5SNSSW8qOVwceyplGfO6pwrpxiZajDEBNSNtSiw3LiTsS0u82XjREHgpcMDqQLx4lkx88TRwLoinoFYPGV\\48GD+7ZxUKhRmPC+GI3Z6DCTtDR5E1BQiCDHNiM8SP097e8cqY0zdzRhiw1qWYpHkC+KJlyF6c7iqAEZN7BAWDi2Q4YD9CoIQjW3fM8zxI3vBcR99yzjndWyz0CkEiCF\\P\\ANDTg28G\\oijmmvDx\\u3b5h9HbiKjAn6H8ZK5jLPJ2Wg+aoueyxt142OMShlnBv\\\\F5Mg+Bp\\pz92yk7WGgor+GvcO8W5gq5fv6F0JvuY4xk8zxyTIV4xCjd8DN3awvibEaE1UWRBtpzb\\eLisiGQqKAY9YAY4SBeNR5gXwulshmD1ht91RpdU7sR+TII1dRTVdH0RLEUxpxn6g6O0JTZSBQTRFBHnNrD8bD8yFiZfNpscFrNnl3fQd+356sIUR9MBO4No6fh2LzMrAEMaTbmmCpFmO\\YZV8y2s4mMwoPEtpcfEor2WeUGJVVr1St48cwFL4gYdsu5DZpUUtOhEKxnFWhkLMpAEKjxfKSXReaAs4R9wrn+tHWQ40mPStYh31MV3Eq39X9vQ9ULK1rc\\PjOtoL20gmD88xFNLi\\LwKxTntM7774C2N+iQvxLV64bIZrzJWRnDBToetgEMpUIz6hha6hJCh4lHPxAaOg8Wo3j2rFIVGIh\\2VCdu5v276j94qDRWILms0qtL6tAkM8aKpnTY7uipX\\s1DfM5VZDts\\f4WApQKrEOtsxDy4es3hnKP57o\\N2+wu2Mmofn2lhJ6sHdv1W9ckfpmC8PlNsQk5Bt+Pw39xrjesriFNQZ1rDQ1Eb9PzcldSalgwiF0FTlzQt68aMf1d233tLR3ftKTUKKEIAdpnCa5e9NCGl3yQVWrP2\\CixTF88KLGtcwn2NoT2kcrr467+kpV+6qcODe7r1w79VNi5FB5gPJ9WdjnVQOVEhX9QcRUm\\qwjotue4TKy9Yc9z3lE0TRRVTK28iAVPG9gAyjiVkowxZwhWfzhVazRUKJeUn4xqEPeUKGzo6sLHDCBILW4ovJBRKIuSOSovOpA\\5JgRgIStUfSt+ImYrRAoXojYPMaTJsoZ2hiSGmM06FhTZ0hiOGIReS6fc6RUOmVUIGSXmXzBFJvmsUk3RMNqNu3OvzPw5wxGgZzReBiTbgfyBDUJ5+U73\\2u\\uAP\\1t99Rv\\kQLLfGsYEX6TqJw\\0edf+aw+9vEXFDODNOdmbYQ8Fn\\Mz6wrdsG7OE9z8BRV3EQdiLxhJONEqdCROaI6D0Mi6txnHUfCbZZ8mA0D3QsXcrb5Ouml6zaDLpx5q4PonD+XkS\\DIc0vzKlS39fW1pZt4GwUIC4WVEr8SCqpJ5982oqi0XBqixnoGsUAmx0dWjAOCTy8gqLAkaZlC52FS45HZk2RiMNpKRqCY2TRsNTCd2U0VjYS1cn2rkn1R5GExl5MP9vZ19EwbFyAlbmsLs4j8X9P+4d3FAqBFjBKwlyTMU9ShXxWmXRMg\\FAR+dHOm+fqt7pqVy6plvvHCuZ39T6xiW1z88UGne0ASLS6mh43pU3zWnUKbjrFZGpj0BQGOOi4AvOKR2dK2gI4XZjGdR83At0LBvrG3YNKbDw54lEHYmcbtRiHMIRN9s2DyM8bwhudRu6G3e4a+igfPo3xkJjU5xRcAXu\\Zy\\wEA0sF6wUfLMXNNUXSZ+cA7vcH74niMpuw6O4GOQiE67N7unUNS5e4rNcmFhyRQp9WbDhQ7j\\TUlPqipeBLXcM+4dhRZFO82ajLlytAWIBZ6i3Ay+whk46CDdXVaLjQX7J7YJlo3Q2O6HRvzpol6GY50\\\\79mTAAp+G0bea5DDEoLZPjzy3kFU9FDZEKsRn7LMZD9doDNas9Dbo8SXFN4T9OfbMp4OGiaOP8k6UJ94CMC46Z1wdFCwoszm9AMKc4Y+SOdJzNysZko9FjZCDIWqTI\\bmHnTOkDCKK+HnQn2vXrtnPYDvC147IIKxWzHU7kDzjYo+bshWp5mnjNkSuJcdHsQaS2UXkUncK1cCmI0A3+bc3IoAaBSNdJh5dBAq39OSTN1QoluwauZFwzArFwAzVGjc6fjORhbDeM\\FLvVqzn2fzZ\\xo9AAfPqpThMLjNNsOfPLIjxv7SidY6zydnp2rh5lrcQ6PZ8WyvkaRrrZPthROjzTUiSahE438to0lJ2NHr4CcTM5pa4AqkOcTtHSsYR+RA0awnh07z9DI79nG2m21LVUB\\hyKM\\zojBgdB1GliSVXdaAk987A05XVm1rJPK1CZF3NSlvtWtOKvFbn3Nb0cJRxS1rxJKN03+55+IG8bqV6qjbjqVjCnkmOg7E96DLn7\\6De4KpBDmdaKJsYSo\\dqwPHr1lSsnLlz+lbitvKRrlQk7puKdirqB0tqCzSkVnR9uqnZ1oOELscVEL5BguEVuVkKIupswQxW7P7BowziXQnP0n5cUNWeK629phxQU8TMxHYWa3dX7rPU3xkdvaMf7TMBpR+fJlDeNRnTWbyuTmVVdUV375M6rHQqoPelYIwSkjLSRKdEub+JiGJp2uxv2+qvfONTdeV6sS1s4He7pYzutk603VT99VwusoOSZ\\zxGbmdLYSBNQgRxGDHdAgBjkWyhzyK6doVjmQz+xOJkedJZkXJ\\9\\Be0d\\eu7r3zjjyKNWu2LHLQ\\j5WITj2m5qX32EaZagV8JJba+0YZpzibnRkGYKhWEq5jzyltV\\9kNqtE9368XeUYKJBTAuHlUpo9\\TU1vTFXFG5ychUdxRYAAwIXbg+kbin6XAgcDss7ymwJjGKn9kaTzQSx2ENRdQKpBbq6JRnI0KsGhB9XV\\+pDaWP6JIZl7RxYIGYd+KpWisY\\YlvLFOgzgliqK4RpOwoZvhOHbC+MiNFBrNEluG7Cuc854BQAh5uK+5Bkkv7mgrZpY7UGhmKsxzy\\7IyHXCa6Bqm\\GsgiIqKLBsJOiS\\h6j6\\wur\\G9731Xf\\iv\\rle\\dqrhmCh+OZYfs7BMmAtZGOqb34TDtaf6Df+01f16y9\\1jZUeFM2\\zZFQ1hTApIHsPhRFk00VywZL8dxtPChoruBDAwixdgWHpbVfPIiCfeGps4kjc0WHkhQ1FBh8ubMLHJmUuqUAD2TmwZqRPORmaI6hGMzUqlUNCkzqixys+huinM5Q2xwm2cRZvGFB5LLFe3BhbDJYsbiBP8gQM840uB47CLZcbhjHgxcDAzvhSgUbnK6KryxegMgbeb2I5PXDuoNbd95ZMGkpfULeuPBnj44bWrzqae0VErqwnxUO4d\\q4dbb8uf9JVKAi37Ni6iCErPiM\\IfmvdujqjjuAXjgY5nRxMdOX6hxSOjtSu72m5XNJCZkX9uq9mpa7IGPVKwbLHkum4ERdxtoXnZf4fhHb2gFFBBBwfDpKgeQKVy+qSdN9oKZ8r2j3GOWTEgAEcRQ2cCZSFpvYCEej3XbQN46qZKWgw3jXkYWYAmkoz0uk\\VpixyQZeVWyGZreQgqQccxy62b3A9Yd3lEflRSEx4wG5zcGZkGJwZw9SyMXuwJuiJaaoODs90\\rGpvkdnZye6uj4yEzzyoWiDvf2Tb1SmMPk0KnfIPwixgCZhYSNRDzwxOL1OE5I9dwH+Twu2g7BtWJnRr7nPoS7wP1TrVTMv4dOnHNNt8Xo4\\rVaybP3z5+oPJ6zgLBeRpxvQ6NKChgy0Y07eJlxmacUDie0ig01nHlWC1zdEcIMrJrUZpDgKHHOYpA+7+ICgfFCjyXcNghWCBpgdVDwH9EEcn74fkKQq25Lqgm2Wgpdvng2Qx4knB0DA3rdU0Ag3iEIojvgy6xFsDFYuEB5XN8NsexY7QLD2rYG+r4kEzGlh13oAgN0G1GY4YYD9zolMaP98tx4YWFzJz7mXsKsQT\\Big04bQtxoFtd78QhUSBxTkplRc0v7Bsx7+zs2MFH6\\Ne7Ki8eDQcjnxGeLpp4mAO8dYokwsDLqtpHTcqOhHt36q\\GJSmXJPfvgYKqxteOY2709N5SwioGjKMMYkBivk+I8WbD3zULJECXO2D2vcH5phMpsfnE84KSNijcyzjaINBMVXLukpNIxqff6G5hJXlPKX1Kr11alhvcHGPFAiQwTKQLF4xhBs96wxwnJmsiDWZh9g1BPXvIBSBo3ZIcbO6liBFVFc8dRQo\\Ch7mz\\TKNpRFevfkKDfl6HO7u6sLKqBfJEgWxCnpHA2\\VjQxZAHVZWNpUrzGt5ddUUpCytjMGaNEGjiXG3UK1CbEc0koyTV4rq0gV1MyYGNQYJxrpn0qjp9O2fKXlwqvHOvnwUY9GYFq9d1TSX0gnE9eSc\\FxJG5\\6uNrJmCothCxYwHQ1YTwaDSs6YQpQUZj4ln5XJ48qeubyp3S439NPvv2u1iIZjQ7vq3HytmLxc6WpAaYzk23j80CdYFedysPV3YRSM1EJNywNKMbWLiBLPQoszLSjnn715ZdVr5zqzrvvatDpkERjBVY8jIu661kYG8KdNi6XZVc5a0t7yGYFFmsTCCAFljUHYU\\eU1e0+kvPajJp6tZbr9s4LWP3phTJpnRyXrfIuXI6p9xkQD2lnClQwxqAgI4HNqI2ljVcbGLj+CFGdWYJ4fhKVuhZzwkKH1EbRNILqRsaqwt3KlPSU6uf0FrpOUWyc5qk4+pNCcDmb7VN5U7FBrcdblUomjAj0xEj2KQnDw7VZKwIQoAoyBLNE2sBQI5va5ezpIlY9BY33gA19KBt+0SmkFeuUDQ1MNMCFwYBod6VVFawzpCqoOaIEPDMNZt9Bt\\\\\\vdf0x\\+q3+hV778yr+\\wLIlHXOwGcn9T7\\1P+k3fvNVvfKlzysSdRA1r2XKP66fj2qAcZBv4z3GZHj\\GAEeQrzxZJxniZHezSUc+BQnd2drzwLHpsWGZPWXwcIuVDpYsAN0K0Cx2DxBAvh64I3CWIZjmyvhgOybGm97+6F1NpcvXzCp5vHxobZ3dmxRvLCxqQsXLpmikGBRf+xUanQcwWIeoC3BiXb\\33+ce8jPsun2uviYcBPGlMmlrRNBbt5tNDWoNZWJeKrvHSmPZL+0qB\\e39Ojtq\\rH\\mQlsoJ5eJt3dn5C+2f3JUXIzSXc+wbH4KHZTzErTlB6qyaww72oIqE0npwu64LSx8yMny3d6BUsq3VxWVFBguK+JiDNuX3+ip78+awzFhvNBnYwoWpLNA+mwVPFfEYjH0pMhlFUZhAIkfNh20D15nzTzisqdla51YrhxkBx50HEl0CYcJBMUT36RRiEIad+edjJAsOwdRxtAI0hfPuSMzOnZ3fY0MNFvfAW4t7jeIzYIXPzgAAIABJREFU8EzjX14f8jWvkcpmjYRJeDKFDBsVXDMKP+bvdML5uZJOz85sFr88v6RCOqfdrW31hy3jYfHJeWHjJ6OQ+b0het2GHRubD8W9U7W6jo3xBg7cBvX3nRkiCBdIDONkCiYKoWajbcgn3MNgfHlp86LmFgtqDM8UzY\\U81ngOpr0+0pQTImQ1Yyig5RCAxSDBUUTSSOj1tvnZjwJT4WRYCwK18yhiaA0PsTU2QjOFTEtG\\E4hDCuSNShtwF5mZ\\h\\VBcVCpn9kxwXQIEkt+juGKjDQosvhY46oNk8YFBICgVaCzXmkJhbXXDCOTGSUnPHONn4hGOCw8sC+fuj1U1ibu7hwJzUl6HIqDWoPAKuGAOyWYNodjCA4t7l+PjOCm6+H2zl7BxpEPqQK54LQqsVr3hlI2ZvLL5OXuv5KtyDuja84W8vadOgyiRmG0qrG3mjm42EFK2kNE0PFSt3dB7W4+0X6vpwhNrSs511PN3NPXJF4wYwsj5JSMOa4dOf6gRyC8rI4phHCPZRIiksQzJhGIeYiGMYgfK4zw9E5Gw1lBsYqSM4znHms3GlMaQs+0rFYGLtaRpP69hM6y48opO44qEJyrMJSULnucZg1sKKu\\8pFwT7YRB2KK4dTpm\\CsKbF6\\2+uo2T01+4BMak4KNzUKH2i\\+kD1dl9r6zcVDZf06P5DXblwUYtzC2rViU0KGd9Kk56pdzvdkZZXLlihR34sYoVUKmHWNKYGm9DgkJ8Ys2enWCThIqR2s2GNECIRyhO4flzPfC6lUf1Yuz\\8seaqTU32DtU4PlMondHc5gXFFwqqNFsahJJKr19R7skbGhRSquChGEPJPtGg3TaD0Tjk\\XpN7dqJBuQ2tge6fP1FHR4P9fDHB0of+8rXq+qc\\Uy90SN5dh3hIINgOZmXCTa4h1FnzpT1nGS8quBLOZdL3oGv0YQCCwvoiF745Cdt0nD7\\ffsOQzh78UUgmbTCM3wkIjjocBCWeyeB\\uficxs+7OSC4J8JzKwSB2fm\\XKupY\\\\bSwPXv\\1ls6r58rC7UH0VjcU73XV6c1VC6eVD5M0S4Vc3klyEoNT83oF+UiiD65g4xzBzMUDoscay4pJnhGOQsTDFFDquNflwiZTcMIc9fcol64+qu6uPCc+pOIKQyhPWAHN00OzLgV1bdF2xE3Fo5ZgUVBhykrIkYUozGzTeH5QazjahjGyyBY3MM25aBwNp6ub\\c9PK50Nmf7BapUOK9eBBEM7\\HnCTTBqDCYzMSCa0hZbKALNIWRvv3tv9fv\\fPf0xe\\9KX\\b4HloyKEjz8juX\\rW3+mb\\1bh2B94Yufk80q8PmOOLTGSOn9qeVf0WEwakgm0sZbMCdVVExxR4Y3xYSpA6koCUd0agPH85EVP2xUdOAsciYYsNHhzyt9vm+ENSzucTumQoMsb7mIDoUBBWNjzOfSZoJJhhdZhUtLC2aa2WrXdf\\+A9vcrl2\\poublyzCBCM9bllLbTdQCuL8UDXM8I6PbKNf31izTYjumsLQDCGZq6fSunv7vh493FLKS2p+eVHrmxs6rVR09\\3bOt3d08b8kp5YWdO41lSlMdSPH53qNJzU5Rc+pCeeWFI6dq4Ptv9S9c6uvLjR62xx9SIYQzbVqLWUSeeVLmQUTXtWeR\\sNbR1v6Fnn\\wlFbNZjcenisdbatc6alfj2lx6ziwogHDzIbhSXXmJsHnsQOJutTsm8y\\kCsafOj2t2MIOukfBDLrCqICOGMQFFBJEi0X46Bi+GMfqjDPny2XreE+Pjq3IMfUawdD5nFkjMA6gswTpwjrDFBz9rhXWLNic14DMzO\\z39gZ8HdAqAL0IUBQGCvC0+GTEaHLqPRsLMzP4KUD5wm+FZv2zu6+CS0oyq9cuWpmi7Xzcx0cH9l5vn7lmm4+dVP1Wl2tTsMWR3goiwtlU5jSLNjo6ryqs8rBY+4PK5ily0ejhuLS+WQLRTuf8LMYvYEM4rheq55raaFsDzuSeJSFbo7vHOJRHF66san4XEg71Ttq9Bn7dW3hKGeLyiTnbdyrblp+O6aEV1CWUU14bOqzTq+p2jkxRL6dX2twR64BodOlIIUPx33Ns+IQp4hilhGXteuHGzIje\\OHmf0uCB7PKeeR6xTwrqw7JgpjRiwOArUpHEA5WJS4PuTGwSFiTM\\oBxSCJoznP6AH0Nhwf3BMQbYi1homuWfMEItZ8+MUg1wPeKIID0B8XCPG2ItiGIR6bX1VKytLRlcwTxyEFzOSPvcWBR7\\kk1JwWvxSRRZLUbCIO+uEeDvsWHxvDMa5BzlUhkVQXPNK21gTWfUm9roPZUlI7GqNrY1lYq2To60fGlBkUxXvcmRIrGRQuYi33cxVkTjoNOEHM3CTqeOYtTMFGleI4\\\\26wTNDXUBkTbosYY26SShoBwLhmDg6jmMnA6wzg9Kj5NSYOi4tMVpSMLUj+jUdel5uWLjNY4pzQrZH3SSDllFOeZwHQaFNd8xZXNoXYuO+GEbaK+Dk63NJlEzLB5NK5rEq2o7Z\\qCMFQdknF\\LqOD061vrqpXKqgZq1n4cELCytKxcM6wfi50dXa2qbSuaJxwSAvgzagDuP5BJUg7JumnqK0UCgpNBlb7BOWHJx7piv9PohHT3OFjPq1Y+1874daaPTk7xyqsneoFOvUwrwyqwtqYqDZm2jp6ecUWl2RX8jovNeyWBwbD49HyjC6HvRV39\\W9r331WhVVFxaUiy3oIPDgdq7Iel+T5dDEfWP3lL17KcCajFs0\\aHkPEgKTK4dpxbAgDMdmaKY09UHkUWEykI2ghq4Hyi+gtFdOmJG1pYWdbd+\\d0sL+rGL8TosCCaD0x6gBP+sQKLGgrCMS4b1yBZcDALPplFImrGwbhhkMVVuziilY\\\\rQyxYTu3f9Ax6eHSlt81BSgXM0hHoMdpWIJFaNYE0iFHKauMbOIGjA16nfNxBi0Eqf+EYNOG61RqDkEiPXOmcXGBAgfSiYVSscVTsUVikdULizp2dUXVPTW1e2H1URcA71iOjGlfDTubJoiIQzFOX9TjeGbkfEcT9h9EMYsGZPlPhQOskoztr8E5HRSYNirWTfc+obytWcjzrn5kgqlOaPieAAOMdZJz6FYM4UgTRELDUWy1SSzc8sPQCXheeB5\\O53v6vf\\\\3f169\\\\gv6z3\\rv9DS8rqzaWCMOR5h08AP0vH39Od\\\\k392bf+tb76jS\\pa1\\\\ksU1cPIfL3IUUT1XvYF6YJ5IcGy5tPgYWcJBlUWdxYg35jpgR2TFG4OPgMDKQmlmkjOVBd+1n5t1poaytODrTMyHCSIa\\BbLRGSOTTTKzHgsE0\\YxnjeqOregzsa+j3Nz88ZQnZ4xDgF9UlKzzz9lJGUcYYfDXggYjOBbUj37j7U+++\\r+OTI8ViId144po+\\ZlPazwN2WIMiZiN9eT4RN\\59ndUq1atI8Fn5\\kXP6aTk1N9\\3vfs+qah+Fzn3xRkVpd9z841H4trH0lVb55RS988pqyiboOjl5TLNVQPMeMPKJ6baJePaXteydqNjqKp0NKZSZaXp83M8Ef\\uCOptO8opG0lspprS4VdV6vauvBI41aE5VSC7p5\\cNaKS3Z5sMNS9FJkDAO+CAPwO+MLekO2Qy5eehOgzBfNrud\\QNDJkA3UIdxvb7\\\\e\\r0aOHdg7ZhG7evGkd+d27dx\\zo0ANLl26pP39fRu1cF1BqvhZ\\j4KuniMhRYCfsoKGL7uDA9D2t2Ft+YM7SxkGS+mgbMeOG\\U9c6tWzo8OtTXv\\51e3gY+dx695bdE3NzCzauA73A9BL1IwUAf\\vSpctaX9nQz955y4VEh6TV5TX9yi9\\Vuvrm6auCkdAb+B5EXDa1v7unm12dJODYVOJZOAM3DKhRjaL4SaxKz0ViyUrsOAQgEZQqLBxY3WQTReseOF8gtQESJ+RMv2RVi+uaOFiQbd331Z7eKJsJiIvxLgnqVy8pEx0UZHBnMadpEK+8+uKJMLyUhF1R20dnhzbikpRy+LSbXTkoxqceY6xYHAcuEfDi3SFNOaTBXsWA0NXfpdGhutveXj4bk1Qk849NpOlqAlsH1hgGC8yiuM5dCrFhB7ef2gNihcPqVguWMHOKM1QX5zFh05FyrmwzhI+pT8xuB4LC+T67rg8497wSYixiWgMvXJjT0YCFGCIWbigFHioIjkOixdK4+yctfdsQgXz3qNwaM4QKje+tfFzr28RW5wrp7QMuJ5O\\ZwI46+V1ZTiNB5VHtRqyntpW2RIvdcVhJmz1pHu7X6gcGqiJIUM6FMUl2rMaTuajAfG+4uFPSViLpeRcR2vjU0DqETEi2o8BXFmuBIztRij1tTM68x4PoywIePGiZSVup2eUnBboTtQ5E+kcmZT2fAlTbtF9eqeJgNUl5xfFwGGqtEpXl0ckGtqiD5K2LnCjRwRAuIFzjc\\y73Czzx4dMc85ubyuPb78sNt9UNVHZ8\\smu6Nn9DXeySvLwi4YxIOybman6urGI+q+rZuXZ3D7W6smGGpBSzWHow+mPi4RHmSwODxx38N7PrianIyLePRxh2JozkfI27TY37baViIQ3rVe2+9mOtdSbq3NlW7ehU85cvqpWIKbe6okkqrePhQBdefFGpjQ11wyGd1auOdpDJqTvqKQ5a1G6r+eCu9nfuqDqqaunGRZ20+mqcRtQ7Tqn\\cKBPr11W9\\6PdHz72wqFQGBQ+dl8TlFQLLMsoMAKaxhyhRTfJ8fOm4YtiJnrNaKZ0UTEFY+jYSUKBT354Wd1eHqq27feU34SNbd0j1ga0BPUyogBZv6M4VnhFowJf45gRTSiyY74Gvh9jfyhikuLuvHJFzUt5\\Xo+IGOz3YVoYIL+8br7AzHqjURIERVSHpKJ2JKxhCgRYxcPo1F1R2O1GjxrDiRSizhEk0AR+C42nrCGjgcKW4in6SyxTnF4RCiBA+F5UUTmo\\NqbE71O52T9WmrxvPPKl8EZ5WXSP1TCgUi9FE5+1eG0469kz4wg2\\q5DfUyzijJUJIe\\1yZocOPEMxdI0bGsD4AvFOPf5kDoDpL+QtkggyqCooPnEFUukFcEXC+zPOlWrUmfEKwlPMWdXZY+HjbN5Ltnv\\\\Bf\\KFeeunz+u3f+S+1uLhh9CFzcv\\FAgslCQjWN\\\\Nn+hr3\\iSvvyVL2rsE60AEZUxoTMOxfWY7gapvhk0JgnedMo0Vzy58UlAgg+6XiPS9kbKZtzcn4\\goTVVG2oQi0VwowHm6xwTKIEp05CEhsh5ck6ucIpYOPkZ4OzpmBDhpPqjnvYOdnR0smcbz9LygpP\\kqzdbdti8szTNw0pGg4mxsdCAorR31\\9X39jm+HHP\\5RPdq+r62t+\\pH\\+i3zbWZ32fzpCK+f\\eeFVcUE9Wzin70wzdVKM2bAvDocF8XN1bVOq9qMeUp74+1dfdMSqzJW7uhasTX3GpM5VJfg8ldedmWEnmXrL6\\29XRTk9nRx0Lpl7ZWJCXwHiQRVTa3e7o6Sc+ZoVgaFRXqZhUtVqzG2U+O6+9e3u6snZNT157yqF8E0jb5NnhyM\\5blmxitM479uKjZnTfsBzYcz5\\u07Vnw9\\fTT+sQnPmFFzt\\93d\\Z+wWe\\9GPXjdeTeDWDaLExgukzdc\\+OAD2\\AoklB28ndAvdgckdY6A0mnrqPgcCKGkaFRfI3vsbEH8Czv4\\jkRLc+eN+8eb74yiu2wWxtb9sxgE5tbFy0cTWF5Y9\\8hNDUW\\cuG5Sc7oPpMhnlVNdvnzR8hKJm0Go8OEPv2j3CdE1lbND9QdtbayvWuHslLMx1eonVpgGc\\eAO0YBCdcKpAxkCKSIYoOi3Y238LSCxI2nlvOjCgpZs0YYD5UuplVay+qo+Ui1zp5KJU\\xyNg24oxXUDq2pFxkXcnQkvwe4dXwxfKKeBMNJl1V6+dKF3KG\\EC639\\aM24RnCRG5\\Q3p6dn9syyiWLJQXc5tdB2RkzuWCmWuA4Q1OHcca24DhTDFKq2gFt8VMfuDd4H6BYbsPOjqxnScbB\\qIcP7iuZjqlQzFlXD++Pc8OaQeRGt9Ox80GBzdeDdSOWYNyefSyAoIiCaM+xW5yPhyGuUzLC56JgAx2neGPd4ZgoAEA3Ay6feSqZWs554wXWIQEvkPvNgq0NXXM5k+a7NiP0s\\bAr\\ESKcXNqw41H8IXCPN189zBGyiZj+vofFs\\u\\umpvGR5tfm5GusWrem7qClCN5jmYQ1GDE4V1NnOtn3Ka5wqIYUjdIMBeLABDVcI7wB6aZZXvH9ASFxQIFJRjSYxR+l4gl1zusWaxL2J7q28Zzi\\rq61aTSkUVlEmn1ugS2u6D3wBiSrt\\+dooA9Iy71qGIBmNnxYHHGfc9BTEiD87xo5179vxAuSiV8uqOaoZgnZw\\VLvd1MrcJUW8vJoNODlpra5s2jg+nUyqkMvrvNbQ\\t6RUqm8lpdWbBNk3A0VAS4ro1lirwg6rjbObV\\gPiFXllErxryMawlBig57pAqr36xZQPLum2\\pQiih83vbpu69+NwzqoWn8lCyZgtSqajUxUtKrq2qzUi4WrHGYC4\\p1a3pSgKtU5Lh7fe1unJI0UKIfXSU7MXGLZTqj2SWnf7evnGhzV8+Lb23\\k7TcYtW18RO1BowbvCD4pPPnoEQc8oMDHWFQqsScg8sCZe1Aw+h9BkcK2X9Klf+2XVuz29+foPlZxQZvvyLKbON7SIn4GPRCFn6XmgKowHQc4CHhEZj9OY+iFffUymKcwzKd385c8oe3VTt3fu6vB0W51+Q+m8Z1YkqPTwSOt0BlqcL6tUyJohM82n0XfiMcvtHQ2jRlFBHEJRBarM61qThM\\dcGy8RcaugA9WaLHWEP1jCR5TLeeWNWml9O5PjnR27uuJm08pU4hpmGppoLaJfyZTnncyUpmiDU0ExEh5OGgpFhorlYiYtQrc1Gab9AU3XUglWUOc8nh9fc2On0a4WqspHAspmgAnnSF\\k7A1PHAKw17Mjestas1c8+z80ni1QJ9HNNBhUxZT4JPVCoL13\\3Lf6WXX35Fv\\3b\\5UWFy8Yyd1sZYMCiwfdnNy\\+af6k2\\+z3rlyy\\ri6\\8uhVYbDBuUQOOjqp17sJJnWdMYRbhgYICvgNquFkUxsxTybrHmesp3hhA0LYJzVRg\\C27KHiB9FwuF95aHA8FASgXDzYurqBYNg7xx2Z0CvfCuBsjX\\4AF9qYzeRrjYoOj\\cM3bp05aKNpJiNVyqn1sE+ceNJzeUI3owbhyqWSKhWa+h\\+1\\\\d1tYv\\TqK3r06K5++tab+urXvq58oWiv02aGP+gbUZZNner5R6+\\oddee11Jc573bVSZTwNjjjSonSo99dU4HSueuqiNpz+pg35DR837ungtqUTxTAOdahodKpbIql4N68G9iqrHLevYSuWiyvNpXb16SW+8fktz+Yu6duVZvf\\e+5p2K5qOO2q3Orq4samF4rzuvHNHqXBST9142gKu+QgKLDgOLguSrpwNwo2pHBrgVF0Bqf\\o1EnmKZKeeOIJQ6PefPNNvfTSS3aNmTvj3s9Ij435+eeft+Lo0aNHtonjnfOZz3zGrvHbb79tBTLF2eJCyTgJjPacVYRDR4NsuGAczEbNpyEORJXgdzWZant3V\\fu3dOXvvQlK9Leeuste13rmqIJU8UxWuRrXHNiVDiW7e0dKyhXVpf0oQ89Z7975\\Zd\\eQn72iuWLaoi\\2DHa2uuuibL37+c7px7bohWNxjvX7D7sWAH\\aL540NBeYDCxyolBWNONXM4oBQrVKQGH9rRtymMOEYOO5wIqxEMayWf6IPHr6pqIeqqa9MMqblhQ2FhmnFp6vKhleVCOHfFVfci5i5ZaNfUWcw1NrGBTs\\bHrHB0fqkSxgHnIu4gfkkkWiXJ63TxYAFlF4jc6LbuSaEOM58glP0okMQCW5pjRIgeqTvxlwcgKrBwpZZz0x1tajh6aAy+aQRo+1tLhiSAvBrPFIRK1G0xY7Nm0aFx5yRtU0UYy\\XCEEso26FdpB0opiUByQazhuPB+MFEEKbYToO64Vx8DxBkU7BQNf5\\mlOORccE+ZGnb2jHAeIK2zznBdAgWju97YNUBbCBtyYhuoh9HjRPXamc5rNZ2327ZJdf2q7u7dUnt8roWNkqaRiWrNM5sEpJKoPEFeGBURvO4sPvqMiSy0mIBvyMKuayZPDeQvEU+ZDQf8Pkjedmx00WzcjH1HRPwQUh2SPxgqFY3Z2BEUKaWLigxLmkuvatz3VTk71mA8NJFSlugkVN+dtnkJsjZQ6IACEsAMryAQkfAsBupe0OFGq2bnkjgyTKb744a60zMdVu\\r8HBXG4uXlC+uam+vqVRiXmsrl8zBH9Us\\FeUvpUzFJwyoQWCD8cFG6pSPTZuUKFYMIT65OxE6WzW7sP5cklj3mMkriQ8pFZHI1Idmg1V9nd1vr2j1v6hLs2V1eM697uav3xJYURQxCslMypfu6ohFInlJSOWV7HkiEaVxwiXSBZ\\KL9R1cGDWzrYv6vsYlL93MTidtr1iM53pNFOSJ9cfVLx421V7rypXuMIOygbc4Ki8PcorkCxOJXDMEWzQ7AorhOTsFJTuHGQxDEMnZgNAgXOaCp9+KMvyI\\G9OM33gBcEjMWF+bsCp0h988sg9FGVjNl4hj7IrjuzpqcG0uD8EQjsAl4s\\m8nvzYx7V68ykdtOraPtrSeftY+XJSJVTMZKu2emo0u1pcWbHxYDpD8TE1+47Kec3GndFQXCnP+Uayb1NoMOa2ETKubKOpGrVzo0pwvVhj+p2eoymMGPWPNFdY1vr802pUEjo9HunpDz2rxQtlTeZ6mnoDjSco\\yDYZ6ygCcfGpoDN5IsaDduajpyxMlzFRDKr4QjVtQ0sZxY6DinPwtlKMFGbqNkigqqvCaHgUwRR4DhheVgwwKMJsa5QYDFpcb55PJjwWofjjqnPWQtcygrr09R8sP7H\\\\5\\0Be+8Kp++3cosDA6n1lljIZtc3J3ULlTEf7pt\\5In\\7lj+u5Dz1tGwudoVu8HHTeabD5w9vB0DOnQr5khDqblQ9Hxn9gIWbxCpRXLJjmqRLHA8shJ2yEfJ+RBIs14z0iGBjpod5y44qGed3wPXK56BAC1IroGpdzRxQHihqgSgq1sSXQw8NCyg6vZvPiBWXTKVXOTlWrVLW2elFrKxcUmnoadJ19PqOT\\\\tv\\s6Qlpde+qzee\\8dvfHmD\\SN3\\xN2wAIpGVjAD1jsVtfXTWvoB+9\\qYGQ1+lctkQlYuba3rmyWvSeKD33n5ToUFPw05M0dCy5pefVGvS13b9fV18Lq9o7lThxEBTJKRjT2cnEz24dyb5UbO\\gFsymfb0keee09\\99ev6+Iu\\qoW5Zd2784EmrYrGWGKEwiaRL2byevDBPU36I73w\\AuWC8UGCc+FLh6fJa4lsCYyXzOOm9kocE5ZwMxvCPPL0zMrlrgujPdYVCmUPvaxjxkC+J3vfMeuHyO9AOWikGG8yibFiJACi\\vg4cOHthhTrC3Mz5kpH\\+fz4CE7a5p3xARNkA2SDY67ptAck\\8zb17D\\U3f\\M3+vwXPm\\wr+MfOYfshw+3LJvOcaN6ev4jz9uIiP9+\\\\0PTDF1\\cY1Xb16xQrP27fv6vXX3rBRKffV8cmBbj5zQ7fee1ufe+mzuvnU067jwqOmXbMoH5f3R4ySsw8x0m+3YyhG28jTjLLofly0DA9os9m14ws29IC8z3tlcUhmEwonxmpPKto6uqV4BidvkgwmyqTyivgFlZJXlAmvqVOdKhfP0Rmp2T5TtXOsRrur9c2rBnH3uj01zs9tkY+EUYb27FlzfnFlXb161YoRuGCVKoR6\\7GZqHEnZqMghyz+P6y9V5Bk6Xmm956T3pvKLNvVvnt6pmcGAwxAWJIAaEAMBiBoRK5CdLpQxN5qL6RQSNobXXElaler2FDsgm4BaldBhoIKkdgVaOCJIcw4zKC9q66qLpve58nMo3i+P88AilhGbKy2EB3TqO6uzDznP\\\\\\fe\\3GqemiSxUuCeRnQnXNFL3gnDxdygiKW54fkDADo72zFeIEeu586CLcLkSJhnnHh8eHFrGJAWWWXIsm6woONyyE+MoHTe0Uq3ZteIQo9GzwO8R\\KuMjRAj13nWNuuM9+qsKrAbwS7EWRFEgorIRiQqeDlYLBB6GVwdGaxG6O58jqzesxw49gqem2IuZ5yXYX+kw6NjTYiNCY708OCGurMTbV1cU6aQMhNSxonZfNKUwhiIUjBFKt5J6DyTDJdCdk9jihwdqxv82tLY3QTm58NGbw0Rpps482dR5gXGA0NJivY\\5SXMMqCQPKtK6mnlEpvCfhgvLVTFNFaMUzClZZxCMQ3aPTPFJ5QEN3LlXGAtU4xS3PIc8oyiME1nXcGK2e3G+poWsbF6waFxCJutJ7qwdV75\\KZ+8IN9VSpnVSmumbAGE0uKKbIOG6dNU+IyXifQHF4gGNB43NaD+\\d0cnRsezcHy8bGuqpVRp0ddY4ayimuWjyr4LSl1sNHihEYD6Jw0tbJ0YFSCV+LuKeJH8ovFbV+6ZIGOIJnMtp85rom2Zzi1ZpmfsxG61xLCkAKnmmnpc7RvhqNHQUL4mMGOpk39Lh\\rPEooXEjrVyvqvfUrqo66Gvn1W+os3tXeA3Dq5pPJ0bGR7zg1GmhZrHQECyajASJIchXFu6\\U1PogQA5e1AmUeefuqJyfVU3bt7SqNFTIkYWoCOPU2BBikcgMQekQN2Hz2CcfNyYkbghg8OZ8vMJzRKejZ1ziaw265sq1zaUWVtVdntbYTGlYXCqmddVIuUI+oPOUN32yKwXQPYpalJpT8NR3+gmgBmz8ULhOLQ8WNTd7I3sd6xTTJK9yVxTU6LigB66hIrQM28\\ipeA5I4QjvOLquee1cNbTV289rQuPHteyXOe4nlUf2Mlkyhnc9acESYbAAAgAElEQVRojKcd9YZNAzu8MMDHXjMsNiiIEkQ4JdQd9cz\\j5qEZ4rzeTTqm8sAnG8ispqdhmbe1Ao4GgtUhBmKKURFPmbI8M0jQZ\\z0CO2KyAAPJhYQLmJUMyJIKPXX39Dn\\vnn9PLn\\q0fvO3\\v7\\t8CaTnpWYBmMOXIjwt\\9g3+un\\0kYc8f0zxE\\upCec1WPh7XdAgsj4rDdSP8coc1yNLCDlUb6WGstqxqeTD5GSulql1gxgl0lvw8RgX8fRzCu4OurVKgag4uOtzV1br9LFLl213GLL0lORYY37OuCyiyedK3m8Kmjklnf9hRB++nVEybG2sWrsxYr3naVLGwossXn9Js6msRyAKHkfX\\m3\\zJePXfOLnfsYCpMkZ+vlf\\IyR+YEYyTY0fy8UV7O53kJKO5rrfT\\2AcuLe\\W1V00JeHZrVfNgrCd7923jax6PVM1f1HbtqvO08vd07n1Vjbw9zf2phoGnbj+lavUZ+YuyxWrwvO3tPdaDBzeUxvCyt9BPfuinlUsn1Trdl9fvqX2KzFy6ePGKVool3bt1U+NeV09dvWbSVoMyiUOA00bu4rLAYmPkvnNPIsVWNLLje\\3R2EZx3Bc4WPweH6fPfvazhij8X3\\6p3rmmWds\\MYI4d3vfrd2HvNeHxhEe\\fePX34wx+2Iul73\\2u\\Zxz58+rtlIyN\\nI2JIiI3Jk533w93gtvh8R4VmbvCcO5wf3Hur\\\\rM\\06dfftk6JQtjhmy4WOjg4MjQBDYp7tX73ve+d8aY3\\ve99QdDFWulPTUU1ftNSnIDg9OTOgAr+bRzn19\\OMf0SuvfEM\\9t4XdQ1\\Jz9usHO7fWrrkU4+ahwifygsB0BGCWdGSMF1LBbKSzVsXOPxMiS6j4qwb9+nCOXQsiYjHlO6FJdSI7XGe9o\\vaVsEV4EERUzZVPrKqUuSP2S4pOcqumSApCY3qFmuDQTZFrfVG8YmBAE1RFjpGCCPUZgaCGZjzQibIAUhozqQrn7HykFOch5b8ZJWtoUmK9ZQNNEfMyq\\ZdnGXSTQjFy0qewYi3wmVZqdUMg5ouJVtdrlgRRrdUst5HDDAd9UGQalqPjIzdmDma2b7gRn8tMpJgDIWcNIaRhL5kveVIUVew3IJZs7IxGea8UbuSDumy\\vnXO9u+WMTzwuCK+mKGHS1NBnMQndl2cdUUksOCzmx+eEZh9I\\TiZA1ylI4ToI5RIOujp2HQUi840oODt\\Sk\\UD1rZIqayW1uw0Nx32l0r4dVIz7eWjZFyb4X6HKtqy6Ja8KZJfJmmXWOdk5FAgbWWLQDDABKRjiMM7jEO6JLQE58JJm5oxiMOVtKp+4pIxXlhckNBp0NTO1JaPg0BBO9k\\WH+ghnELGhIiGnEKKz+kOsKgg5TVofgulnK13orgIKs+XU1J6pIla2t27qXXzzTqvGzcOlU6uW4B9IZtRPostC+M\\+HVt7e9hkSKLJULwwUhm0Dk2W5ODnUeaT8Y6s7qqjXodcq7SQagnt+8rHXiqJXJKjAMFzZa6R0cad7vypzEN52OtnFuXV84oYKSVSRsH6BS0Y3NN29ef1yiZUpjNaRKEGg+Hxl8jQiw+nWt0cqK9xw\\UC1qqrhXUaD\\RbuORmvM2+mI1nkyV7Fd0Mb2lc4mMHn7nb3R88zUVknGlKSAWC7PP4FTlv0Zuh69j40PQD09JL6ZU6BkXa8LIbz6zaBezWwo91c5s6PzT1yz+69Fbt+V77N9EwUwtLmaMWGy20CxFgQaq5eLNCqWSMrmcsjixk7yxktIi6VsKQCWRUS1ZUvukq\\5krtqzz6p85Yzaoyc67eyo1zvWqNtX93SgYXusBdLFWCg\\TvODV9vIyOW2\\gaB5hMahbk9u6wfG6+bVZM5IZtnHGr4VAyEiJGpW+Mwn7qTibrxjFa33qNz1ffr1qsHypdreuGjLyp\\Ja14ceEEUfGc4glGgPBgO2p2j03sgN9VwsMeCIUu3nCYNCfU7LXt+YRjjAUTezbIG6bHTOIgpx81DtGeauHN1O91TKFrlkgLpjrufKd4MqcBRoeGGHPtnZUMzgE00vx8aoZXX33NFVgvfVq\\9hv\\hWq1M4ZGWzakQ7BcVA4kd7IIf\\8PP6ef\\4WX9JnPvqTJFGKjyxLkILfuMqQbd2aJoAjOS8oRe53njLvYUafvfGsmtpnXyis2oYJXEUH3bNYcSjj54qFDIweRmkKKbmltnQIrboqp3Se7dngy\\2ThIut1WVVxtRo9NdtN5fJpZfJpG1H0+l0126eK+6GqpYIR7+icyBG8cuEZQpJMdYeXFtyUL\\75v7WO+OM\\9TG98cb39MrffkO\\\\hu\\rkKp+M5cFiNIKtyvffWr2tvd1Uc++HFdf\\Y5Pdrb1Xe+84o67VNdu3pBp4d76g7b6k6GundnXxuFizpfOa+T013lLkmV59NKFqbqUCj1fOXy15ROXdHDB03r8i5fOaebN7+vb\\3NV7S1WpcfkKAY09mtFR3s31HZyymceur0Bu+YVjaODlTMprS2ioLSEX45VLlmPBkctiBajMyR2rJxRjl1kUrIDpVFaCgUhxYIFYUuo7mPfexjOj1tGMH\\+vXrdtBSFF27ds3+PveVyBI4WBRIFCSM8Tic4VSVSjmlUy5ix8xgs7j9O3sANnPzJxqPDZHjsI5GUnTRmHneu\\NAf\\GXf6FP\\OwnTP3GezKlUz6v23fuWHFMYcf7oFADffv+979vgaBQXO7cvaVnn71u63MHI9g44+yENjY39Mq3v6mXPvnT+sY3v6Jnrl3Vaq1uHm9E2qBU4n2xZi2rb+mTYghhQKRRSwdPDtRqtW1\\4cFjjcAJo8gx07\\lKNYK2H7fDi4Ocg61tTMrqm+VNfW7+tq3v6hkEYYAkPRc1dK2kuGGBse+CiqrFMsqjoov6GmRnCsIk0rn6hqw4aGw9bm3RFVlrfFwUVfk7+F55vy8QEeSqZx9DkaXFpmytM7g\\Tk14TJ9IUG2ozOh5FmmIbKA7njciiCuC\\cWJJrrygZPw0JW2Zmzm0YqRaGTLxR1cnRiHDw2Pooh7hN8LMaT\\Ayudz7n1gWHPD57FHuFvFOcYvZCYeWCp3OGfrDBR4azzmLi1NYS75HPxz3jvzCWeA4iAvuPWoXgng4Hi89MgcVnjZqPSPWMwGbuE2NDDltGuVTJzAcxQ+w02hov2hp7TZ0OdnRv\\02N1VV9c0WjxUS9UdfIxL6PIS8dt+PnoTaiOSDnE88rF5qLmaSn0RCRirOzASnj85Jzx6iF64IBpDel+MN+xfRqSicKSnp5xeZpKSiqmD2venHd0IPhoKVZMFS5VNc0iKnVI1h3YtFIXFuK8PX1NZtkMBEwBspSQcU1jZIW+O9o0tPh4Yk6Lbi4SdU3yorlAiuw3nzrm8olQ12+8j51OymdHs9UKa1qc21VcR8j47TS2ZyhaY92Hlhw\\Nr6lmrVdfvsnZN9tY+PFfT66h0dyx+PtcnYdrbQ+XJN81ZPxVRBQaOr40d7GnXaFmEEXaNS2daikNK4GJdXL6i8ta58saxhb6D2dKTC2S1l1zaMT5Wp1u0aj\\sDFdIZZcsxxQZTTU5berz3WGHeV2mjpNbpgU4be+oFDY0XC927faBFJ6PSpKDn187p5PYPtPudr6sUAzVMm+eVD5l6mVxBQQHySoE1Nd8qgEr2clo7X2NI63g6we9F+AJ6WMjouQ9+wNb561\\\\tsaToeZYJsVCxbMpzbHSII6ulFGpXjEEsJgvKJfNKJtyqCd+acOY1AvwfZsqB1Iz9XS4eySiT0pXr2mQj+vOzhtq9h5rEQ7VP+locDJWfBpXMpcyXiHI1jwcmUDDiiUSJiYzs6UAcDAFKnYJ5tMJ+sMzCtiGCWjMkFILEkH9G4ZKIrqZz9RI55SpP6eL1Q\\q8PZQzfZQH\\mFn1H9+Yr8TKCpqXUTisewU4hrEnQ1ph5hzxac66HC+dhG6GnGu4qrTYE1n6lYqNiew96AcS7PF8IdlLonzUOF8ZkUm6vbaSoYj00hDB+XXFFMqZOMoFN5pwr3MQD35FkYulNXs89Qp\\B8fOtbr+if\\dP\\VZ\\8uZf1G7\\197W+fs6SP1yBhYoQYSzy6OlIn\\\\8v9QffP539dlf+pQ+85lPmj+QMwJl5OGKkKRPphPhmBkjAeNqDOeEIo0PBzkz6vI5bH60wKoWK9aZcWDTmXJY0cGawixF5MTIqniIqkD6FFg89FTv\\VFPDx89sDko1R5cLcaHbFj8W+JlUJgl0qAOdAvOjwd1Sq\\TULmQUyGPhcDQPKzWamdVX9lUPlMy92wOxbe+\\7befPMNm9VCuszlUnrx\\S9aR81ok4cA\\6eT42N98c\\\\3JSJVy89q3J1RdeuP61W61Rf+tIXzSG3125o+\\K2LfK337onf5DUmldWNj3X+Q\\X5V8go2CsXj9Qd5DVxsZH5PsXdfvmoWW5Qeqjag8mPb33Xc9r2h3qu3\\zDVVR7Q8OdW3rumqFTe3uPzFLBGeS5+mF569ZuHU240ZsEZ+GwpdRK2MUHgAK4x+V33PgcOBz+IP2wK\\iwMHfiHty\\949u1c4vkP0owji3h6iYrNx\\8wKO\\4+o8LogOOgeurqVZN755Hq+s5bh9eLig4OahYrGznf42fzXvjFYjavq9lC3c5Qt2\\d1nve8x77MxAzRlP8PDYVyPYRssYYM3oPly5fsWiE23duveOjRP2QThLcvaJnrl\\TV77213ru2ae08\\i+FViVUlkrqAMtvuiHhpuG4i5jnKwwHPftPTqbA54Rsq9cThojLNYa1yAit1ucjxH5HdeIwUA6l1J5LWcxK7d2XlNztK9h0FYinVQ2WVc2tqVZJyWvH1N+EVcWHxZ\\qtFsrGZvqnJtW\\FU0TbvxZzx3sLsRyD8G4E5x3OKga+Lmen2+qbCMy6BhS87YYnzm3KE8IhzSXEScZX4jBS7Vuws3dvZH\\i7XH9G+v3h2JCXYimr2mrFntNJ4IoiEKzJ0MURURRx\\Tiw+beMqNdW12xP4fvA+4z+QIvyWYxc4VGA\\LjsRNt\\8HCjWzTJNJ\\HM\\5dZP8RKWQp+MwseDGzfYfXNm+sJamd8fNsGcfCsx5ZU7hikwIZflQoj+w24\\tl5S3imvTnGvemCoYTTdWXlx7Ky\\V0d\\9N3XjwhmLk4+ZSGLAYfxRelU0CbYxM0c1YBkn7wooPRkt0\\eMRpqszCwjJMHtih0XtHaAWHRonDdJ6epG1LMM4ppuKK5+uKhYWtRinNB7C8\\KVjedURAE761oETKlU02yW0DhM2GdGzEDjhb1KpVJ6Zz1wYPL5I7SSZ5I1TCFNs2u0kDlnx0KVekH92YkW8b5u3fmO\\HCgp576gLKZc7p140iF3Iounz8n9E8cVKAtvV5b+\\t7Rj+o1TZ0Zuu8oVSDxrHaNN0Ltsep+k8OlJOns2sbShIjtn+iYaun7klb4\\5QtXrFRB+UhJ1pUsn1qlIX1uSvFZVfXbFw9v3b900QsH7lvIJkRq1gofLqhqV6TPpD85nys1PlA+noziP1g4lWrmxrkQqNy3X4+K6G4xNNY6Ee751q1ktpfjTTpcKqpsfH2n3lK8qzlgmah5qBNwHoI6IvvDNprrxQY2+hGXNDU685kvqItAg8m3xI0zMFJBVkE3rfxz+qdC6vN7\\9unqDrkJ8EvNJ5WsV5chPLVdUrOSUz6dVzBaUTSRt5LiYBBq0uxq0e+ofd7XfPNJx+0Rznhk8o+IJXbj6lDaef7cOg4G+\\caX1RnuWSpA0JvK6\\vKeTwPY+VKKaVyeFUG5qGGF1eMc35CbJETldjHYT+CQ7j0hxrOUPfjZeWZXxl8RaKceO6zGOV60n4ipWFyW0+tfVSZwZpu3X2s97\\8UW28UJeXw9uB55zJKTysmAYTPBhRCnrKZRLyFiMllxE9RIhRHBGDxusg4oITzsHUajUVTzLFmWscENB+JD81lxefa9gnIcDTSrmqTIqYrYxZQ4AmYuPk212iISV8ESDJxTgROwUqyVj969\\4uv7pP\\lf9ImffVm\\9Z87kjsTPSuwZsHYwp5BOSajgf7VH31BX\\jXf6jP\\vKn9FM\\\\VF1uifmiG5jnNHIeBSlQtWkw6BWbHLwpu0NUJ0bD8sdoFGnHI2AONjpTjlQKLDoWK0ytcBeiKNOLcDf41Cjy202GzY\\NSTGC\\Tg8UPzv8JcEW4M2VkgWPz5eDA1FMVnFh5DXQMC4AJMDw\\3lU2ntbm+aRUpEuVCtqJzZy4o4eEMm7ZFgsv3rTu3jTeUK2R0\\tw5rdSrqtaq9gAYpyyY6eHDB4aQsOmnYhkrzi5eumDv++0b39f+3o6pG9fOrWuv39C9x4fyB9JZL6N6eqHK5biCzak6sY4mM1ClNZVLLyqTuaZ+P6G9J6c6Pt3XLOyqXi5oe7Ws+KKrG69\\Q\\6sr5QfaqNyRYX0io1HUGxQSIHeXXv6inmyQI5klOkQFZdjxjXj8CK6CLIeyE6k6GQxghygIpxiOEl+2bKj599SXJHRhjKnulK3gpMN+IkhNy1bAyjKNuurpqxkZMTPsBGPRRKVtYBY6M\\M+d8VKshqndcOByT2F\\DFHO8ETyLnXWQkfNZUPGZcJ0ZD6+ublu+2u7tn64mDnvFFMpMxfsvt23e0v\\tYly+cN8IsBFAI6SgJ+blwCOla6vV1I7\\\\4ObbKuZpHkKtVCpKwmeAtB6M5SV8+ywRxypStnJA2i8M15cCjxoka3zFpoFxFngPHNI2YsvnLICUz851oUCfBwvjU0zDqVJFX2Gqq3u7r6szPlG8mFcwSigxqyizqCm3KCg9j1uw+DwYakLifbaqQnFdXSJ1ej3bGGOofiDO2mhsauMfSMwUsnjAIYyIApSNXL4cnVH0sV+CJBd41ktlK3AYF7EWXCh0YE1GdYVkBHgNkFdHhkxQfFm6Qw1rBxSPRBlBLu0tqQCoWZ1DvivSyCx19xjUlkMcCgHPWRSdQ9WI9w+vb27nS54Y7xM4H06ZK9JySqezeuuttwyVY9QYFbGWLYj+XqHdB9aWJREsPa\\gmJK\\yT4E8EA2KbYMxsFCgZqJK5ZwowI2Ofa\\yWBiimrUe8MhSreplFooX09qr3FX3\\zeX6o3bSpBrmACuTiK4IpT5w36mtGhz0fme8bzCvnf8Ur6lm0aTkOtrlS1vlK10R\\5c7MJa9h17ebCPmfvSRo5mc4+m6nKW2D+C4K1UPP0WMNeR4UM2aSQ2ceWyYjppJeo2agOdLNSgbAct70VribXFWUjBTV7cLReuT4gXHCwuLaD7tACyAmkDmI9KTPQ8cltDVsH2ty6opXaNd251VYpv6GLF84pGedgg5rjaTIc6GB\\TwcHh6rXVnXx0hV7xhqnx0qCcMvTYO+JRntPlB5NtFWuKtnv6pS0jtFU1dUtZUsrmuHknUhqkUqol0ipur6u2oUtqZSRn8sY5+\\u994wg+ULzz6nwPfVGAxUqtUVMgodBwrxUkzPNen2dP\\mbaWyeRvRwWnq94e6f\\tN+fGh\\EJCLRSn3VBHbzxRtZ9VujPX4Y1vatY\\URYTy5gnL6DBoYxKKOGFiodjM9gceCQdzqxYx8oAReGYeCB8lchD9H3NUK3WV\\TCT\\yEVtY21Tw81WI6tvEc82jQ1nyxpHypZHmqndNj9ZttDRodTVpdLYZjDVtdTbp9BZ2x+uOBBiBgobMCyhYLunDtqtbf9azClYK+8d0v66S969DFyUy5WVwFP6sRe242rko1a3FOhDvHeT5o2scTU72z9jgXIy4vz7apcBHNTcZKY2rM3rL8N\\zdHFYNmbh2DO+s6JnNn9WZxPN67bu3dfXFZ3TpJy8qViWCh4DvqWLYQcSS6o37ZgVBEci+wzmSTMQ0mgyUMFPelPC+AuFm7Jy0WD\\EPD2H8sY8jadDtXpNGxHGUpj4esaJgxsO+uuHbhqGf5cZt9KA0vTEHELM1Mw4tMtgb2qVr3\\1q\\qd\\\\kf66VPvaz\\7Nd\\S2ur20uSu0eBNQ35IfzF8bCv\\+N\\\\4L+5R\\9nn7hVz5tUTkQNOt13HThzRAIWlZ9ZcMKFHxbSJs3RQ\\+JbQ85rkzsU0v6hCdaZ+zVIh4Kz9qYMjh4yTTySUSMrVNl02Ph5sH2XgAKU9PDvftQlF8gZShNuSAoFiA64LMF8XA6mrVxjrtDtyZnnZ3H6vf6+nM5rbKxaq6zZ5FL2ysbSkMFvKnmBbOLOYFRRFVPsacjELTWTx88u+gECAQbOBcaAuJjjkocjDq2+LHWRfli\\FT\\Jlu7OPu3NG52rbeVVnX\\HRXjeljjeuBpgUiL8gkXFMuc02xxFmlUnXNwoR1iaNJw2DZ+Hwgb36kcWdX+YSnBYHvKivhZbSYBhr06ShD65LjpvrEMt\\J2U2hxeZt7rYudJT7BFnReBvYCfAQGMqSVn84UCyVUDaXs1GLI8o7+4FNvGTmoRloWiwNozcjzVOIuLiWQoKYGvceIudwiiIKp+FkYKOjcqVir8fDQLwJjulcLwQIVgguH1rnneX+P07yqRTcv4yNjOr1DXN43tnZs9HccAiEjPrESYM5DMmrypMxiOPwAjk8yja8VdL2OVLJnM6eJa6jqJ3dh2YECbelWkJi3rLDBGNVNlrWP0UUB687oF2mI5YMPAN81qiQjUZMILB7uw8NtWDkSWFHbA+FOAVWH8GIn7RA6NNOW+mCr0LN19t3v6VGb1\\JUsn4e4tRWtXUhlLznOLzmPHtUKtS2A4GM+VyK2b8O5qObDSO+jefyxhiyXjBca9mKuSwM+C+Ymvo+CHmd2VmhbJmhvvdWY7tLGsTsq5P7uPEfO8oXrc2NnTu3Bl7reOTA0M1UMSZFUMirXPnz9n93tvbtWcULzveQ31tVfCdeE5YW1wD7i\\\\3glnilaAgWIdHx5pZJmfGQuOtXu4zFpjbbk4JCce4D0z6q3V1nXv3j1TjnIPIl6WjXcrJVurrCmKtM2NTcuK5POZQSFhvxgkW4FVNZUwn5vX8tLsB8D+rCnHsZlTQJM3mYJHemBFMmKV0mpR\\UVD337zyzpsPpJyaU39tAqlcyqVz2oS+DppHGs8bGsaDG3zR5GFmam36Gs2OdGw29RiutBzV6\\r\\Oa2Un5aKd+hZkfHLQ0h+GdzKue5X6DRFKVIxzMK5+yjqJgX6rdPNOy1pdnIYr4gJfP8p3MFFYpnlTTFN1mlHJbEtzgln\\NxGyx9r1zcULQPmNAjjuVL17hu49HMhShn51qkMe19pM7xY9VXt1VfhUeENcuqambNgm8XvDLIRnN1mk1LPABBvHjlspHA7z18IGhqlVhCvZ3H8psdZQZjZaaBEuO+qbPTxYriparGmLXmS4oT\\4UVzSqvkbNnNpalkJyr327q4Q9uKput6NL15y3ypTseqVApW3SPGVMGM5UTnnZ3Htm+li9XVa6vKZHOqjcc68H9m8oVpexqXsfdljpP2jp540C6H6ge5NXbf0MnB7eNE5eOzQ1tjBHMPnMRZaHvCiwI5+TdMPYlNzIdSyhIxVSsVSyfMl0oGBE\\s76h\\NYZ5QtllfEQA7wgO\\PoSH2I\\p2+qV7DYKrm0aGG7a6GrY68caDkXOaDBiee4sFNezADlWYUtwlPlbW6Nl58TtVnLui1G69q73hHCidKgaxPQmXF+TOzeDSc\\8PF2BzuKXw941qD5sZNEAWiYxnBFsKOATh7bWjX0TypMKjFcHwaGDJkzXPK06NZV91YWU9t\\bTOZF7Ua9+6rdrmmt7z2fcqe6agaRybkL4ypBXEEupjRxJLaN5jrJ3VbMH\\l+157KfOZkhWlKH0p6mkaTAVunlBYqA91jAYaDCGDD9RktgffCxTWZUydcX9jCGzqOxN6OHDhXYcOluzyy9QO4AiAIyvfeWr+u3f+R\\10qdf1q\\92m9pY92pCO1\\f1eB9Ut\\7+f18qc\\qUbzUCu1ssFrEHiJlKhVNjQeEgzsq8JMHMuFOERIFykDITwy+2Mzi9RWEQ8rOnwjs9GI68BmyMbqktHZOGMG7\\F7NtdY0lO70zIOBJsAXZ7zeprbzZzg+TTsaTYPVCxmbTSIZQNV6vHJkUnHc5mc6tVVI6fmM0Ul\\YQ68GZMVZMxqTuBq9jz4\\GRy7NJx8zrw0jYaTo7VyxatA9joOXMezh2lha7T\\b011\\+K3V6ZM8FOuqcqhf4qudXdTZVVNA+Vmd2pEF+LD\\HbYCUW1QMQ8nEimLxrElteTDn84l1ObNxT7PJkaoFTz\\10Z9UJV9XMlGyjC+gXwizjD8g+OKrg1fPbIQSzVXi5kS7DNe262xGbM6hlkKE2TSzdJOk28MIlExwc+CKJ3Pad\\lfzKg5EN3B64ovnPLhXbHgWHxGPDeYGBWgcxI37iMBonRRGVzmJ7Y2QFUszoYiDgdnZvm8vgkpHE+MNWImlNmkFTjwBiHp46dz8OTIIUvxhY1LcIUGTTHTxLivtVpZpWJBiZRnxTe8PUNDPMZjGSPYliol4+rhMF2tVFSrMl6dakDhQLZkuWrXNLIUwHOKMZIpGBMuAuVHpf+8X4pCvr\\7+NE75qLOIburdeOYrZp5LZ0WHILD01N5KAerce0d39Hh6SMrFoMxsHxO2VhZs9FC4WSujVUk63UdH+FZdapCYUV1eHflvMmJh6OOuTdHZrwUh4wEM2n8z7IaQtQk4d7GVZAJsEZJaGXF+V0NR6wnvJGcIph1Ys7u2JRMJ8anAT2mQOj2UPOCVOGBx2bsW3HCpnfwZF\\kT0JoZkcCucLfyHGinESf+0zTwnPGRoZzPoG2oNQW9xNPmmcT6w\\VcrRvRJ5MEVGfAhCFEVE3fLF22u2WcSqd\\QhxVM7cE6Rka3Nz2Vxw\\1AJOaU03C8OaRBSzGP5vPOYM1Jkwse18hn\\zANzZ8elfdTr4qpjhXimmNYs0dObt76pe7vf19ifG6k4lVtTvrRhpoisFWz9zD3aX1WtumXZmKgATzwAACAASURBVIugrfn0WO3mroLhWM9efFbb1TMKhjxXIB743nXU6Y\\NLHl7a9OaBtYqzwQoFvFfSw2bNQidxrGhV8NBz0Q+pWpFG1tnVSyum1cQ0kP2XHgqFMMcai6DcvSOGCMSKzmxSczGPyfHB85fz0uq2x\\ITy80TzS18E7V6+wpX6yqVruiRiOmUT+hKvmqOVh0MlUZGXuMmkjOYM9Z39wwVObB412N2x3VoaMMR8oh1BiMpE5fsZlDGkMapFxeYbFgMTjZjXXbMxuWgQndI6FsBkRjot0HD9VvtFWtrWnr3EX1RgNTgkZiiIBkkdlCxbmvW7duqr65pbWz5xTQ2OZy6o1GOjzY1TwcaJGWxotAo5Ohxvd6Ov3eE9VnBfmDXT28+7oGo1OlkvhRObsEhEYejvMp31DwVD5jU4JyNqNqvqBiKisvA4eNeLKkkrmcTidjUziGhYKC4UyLe080PD5SCA3h9FTdVlsnp00r\\EIskMghZZIC8rIIl8WVswlATcmXu8uYic4U+KEK1ZJW3\\2szrzvWe23D3Rr54bG457imDoPAyUCT+MZFIeECvm4Yv5MaSKEGGvOnWqf89ZJjZ0dp\\GUKOgYdWK\\wzO3WFiRxdib34MGJwFLEp725yN1\\aLWa+\\ThZUP6Qev79lr\\vh\\8lGtXd\\UJImdQ1cZAACsIOy88rUYzkzJzrQLcj\\UFPZmpz6OG3ebCUO5TIZs3MAYKD\\VatmI7dPFVP1Rx5p9EDWidvKprMqFVSWY6VvQESNF01W7X5gbz5emZq4Ec3F2\\yEF1h9+4XP6zC9\\Sp\\61M+pP2ypXl9ZwvIDC9+sVjbMK4Pog3odFY\\zy3Hdj4OV6R5tPstocczm6zZox1H5oU9WZG7Jn\\HgMi6Kxgoc5mzM7iHmICfWomubgMXl8AAsCwi8XQaLseWg0Y3Chep0G\\ZaqFxarYbu371nktIzG2d04ewFI9xzMDcOTxSfzw2JYlw6D5GSZrS5ec5yC7mBHBZ8DjdKcQo\\u\\x4nUQIUAiKM9Wde3f03\\\\D\\1b37j9QOMdzZqIwnlc4iasay8mfjTX2+5pkcXufK+5lNA3o2cgzRF5L2joRoMSdEKlAlT1XKhloc72kf\\w7\\0RXLz2n0GHtwsmXPEA4NvAbAgKcliiVy4K0GFDbxKKvGDPidxzpnGUKBZYdRDwwPxp2uZSGc60ttd7GCg754kHj3\\zxH\\+xfvf3fk8HB0+suAKZ4jXt79D94tNC1Q\\itSw+ImVSZN7pLiiFzw9dtKM\\s42d082y7XjnLj+TNxvli8JjmUEWJeXcuCULrdcq+tiPf0jbZ9bMGBJ3c4pz1h3Ngg+En0jbWIQmAlNUjOkYX9vYmey6\\lCZbNEOZ9Ypa5kCM\\LEKpby5p0Ff4xikffMeIuN1Dy57j9cig0cn4d1hPLSooKWwaQQNDHK49lO5nDb9s1luXN6on5naLyDFIoa0FIzliTIPiVvTpSEVCpXTV7PiBje5CQYmJrQQpSDwEaCYRhXLsNYr6xgFmpMfMY8cCHm04EtGZopBCbBmM6e4tEph7mfFtq+zOVM+KHxuhxx3OUVYjiM2o\\uj0KS55eNDtQEtINnxxIZMs7C5dy5c3YNQYM50Pk9aBuKTBM3hJ4RuUFanRdWWisr6\\ZMR1YXFoVhobqO20NESaPZsM\\Mz6RwYw+K7GIiZJR7BHoW2VCkiDlCmACBd85oFR7glo0Ree2FRWnwjHJITKTFxKTiKCUZl8xGjOLjCkG8C0n5mbHeuPF13dl5TcNwqM6Ie5vVwksrXPpLVatFFUvrUuq6VmsXlEtlNBkeaTTYUa+zo2GvpTPFbV2qX7ZCBNViLMSiYqreYKKVlTUTYvDFWnXiC5eph+I2lkjZ\\d95cFfTUc8KwuOTY9Xqq1pd3zQiPfsf5sxuAuF4ZlGxDJcwEnOYytF83VzqBkqqdqdh\\44sRBA1LxFo6jUVT3XVaN0zVGtt4yn5\\qoO94eGXhSLKSPc10orhoSMBiO1W02zF0kTcUTMFqKQ2UIFnnNQNJqDw1MFzY6NcuYE+K7VtX7lkhK1irxiTkEyoWEwtYO0UMob2p1hr+n2dffGLWXSWdU3zyi\\UlWz3TJEI5\\LKWD8PWL8Fmp42DauYHljQ\\m1VS3SKc18aYCIpXWiRutYyvjmybXoLRQ86uvJKw+VbsOz6ujmze9ZgZUrxpQuJJQqppUu5hXHZDOXN+NfXjOXTKuUSquIzN\\2YbhuU3tWhsFEHURJybTOXLumUWugN\\\\PL6q5+1hZRlWopv24WYoEoEgzZ2rK3u2sBVympH0BSsSxinAEdJDSGRwwb6FcqaDy9cva\\rHnNU7N9Ort181oOcZYbzhXfApqkzLndDIuy7mUYoup0px3jD8XC7OGMCd3\\BPhok7GdsYwmqedxhx2NBwqk1zGEC1FPvFFqEw6qU7cV2Melxc\\q+tXf0aHOzPtPm7p\\Z\\6iC792BUtirjHgVhO5EF1AE02iApRCO+Nczqp6cxF64FawjGlqYCeQ5PE3sYXky1sPgBpcBrAbBdFpl2ruZRN5VTMQQOitqB8cmeY\\eGyyOLZilxc\\\\0LLKLYfcfBikaEGI3+wq++rJde+oTGE4qlvG2ujNAgDK6U6zYGhCmfz2O1QNAihwcF1NQWLwdU1MGbxw02CyNyr4DuHP+CQowDiC8jnSaSRlan4nThy05tBIJFJUrUBF2tOSsTEr0MkeYiAfsOw4GR3Pg35gg8HhhyQQeNemjv8WPdu3tPtUpVz1x72mIecOtunp4oS+Bwn9EK8C2S8LhyuarOnb\\s0BfLKHIFiiMEO8UHcLu7R8tk9PnUTDn\\0f\\029rd21OACz3eP35WmiUVX\\Dvppp5yGAJq4S4iqFgxg49yKqzcAwlULFYaERX9CbMsoN5X9tn1\\UP\\7v\\Qee3r9k8HUIzODc3nFl3GOMxCs1ojg3OPEVdf2HX9J2vGSGZFCHue2yaFEEcMJZptfy7hnwtM5iiLtYRnt3PjFCwP\\3TP9Wf\\MmfWJHBKMW6leWLWUYeRd4y4NQagaXHknt59x5szGPolTMgjcYS0TW3T7IkjoI+mdPuO+GcMrKipURFyfWLQPVKQR\\98Q9qY62qWIzHnlEHSEpR1SoRHWwCE0PUOFwgzBMqW1tllLWEnWcLjYeBeUpxDVizjmTNgSYz02T8QqFg3T3O4EtVHkXUk71DK1QiDhPcJ36GK7AYWbFBxdTpDbW+uWW2ItV6Ue3uicbtph49fKTjw4bxRVDt8j5zhZwWQahsqmxNjm1w44Hl\\\\VHIKcz4zoYEtGnyCKxADflrMWWIGlOZlNG0MeCYs4IICXlC2nl8sj\\UdMwxiPCKLZ0pqfYcggHgbzwdogPKhZz5n\\X5\\kJ6A847GlsnLfd8fGhkd+rK1V7NlNpx70z\\6xUSu1Wy96nUQqIiUFOn8YgFZ6gczfn78HfJKCdXdGI56aG\\NFiHKKw4+u1mi3z2LKMyiUflH0D36UoCieyb3AWFOsqFFkjFDBwD0Pz3qLIMJVfMu9yyYyQPtNsjr8W+x2kWkjuvK2EYhi7hhPFs1M9OnxDt+59R91Zx7yJOGTDWEIT8wua2x6ZysAhek4ba08pE89oOjrRbPZYp8c31G7vazVZ19X1K8qlU6oUispnCmo2e+oP2ItLquTPmLIQ81jG3vAj8WTjM3nxhKEcB7s76neaSsR8c\\QvlkGW6uq0W+\\kwnIvKADYwy3eqVCwAtT5I46WAgJXZPGcYiDZ63c0CUY2cmYkQjTSwutqFDxRs39PrV5XW9vXVK9d0+5OR43jhgqQtBNplTJFM0UFsYZewZiJGJNUDq5aWTmu+2CgsD9S0GqrvbOn9sGRStmKLly+qvXz54xfFbBeUnHN4zF1Weetnko1mvuYEpOpEsOp7t64o2yxrPWnrmgaR00cGCKBaS2EcAKeIWzvPtrX6pnzll04IWkEtR5RR7OxuhirTnpaIIdjVDz2tDiYaPeVe4q3uJcpHR0\\1mTaVqmcUKGcUmW1oGw5Z3zXpNLK2KhbCvFRGow17w3lTWcKewM1Dg\\tHJoCUDDalfTchz5kbv83v\\pNiWDvcCGcwmiX2eMIWvZnnpI0PqDlUMBt3yW3z3EwQ9+dDfwbtnROB5SwiGcy59Z05Sfeq8xWWX\\92tfV6JwqNgmUniyUDtyEgGIknyc7ME9AjRLwEZd8SNYxTTeINHQem0AsQMLToA42vQAsMZ4kOY8hSuaZYsu9aRKL62gcapZc1caZ9yrjXdCtN491\\QPv1qUPXFF8LaFFcqjppGMFFo0zqBWSuukUdK2kgKM5nrBJC8pcRGkUVzz3jP\\dhNTFPEG2h4fJNRnPnBCH\\WU+XSiTyJo5KcR4PrflgbL3UMoai9818\\9RCqw\\\\MK\\0C\\+vc8YggWBFTgO3xxIexYGnM6r3e5btcchBczMwee6YeedwgHGl823gSoZATGvH4\\tz\\g+KAC\\5yHm0OFnE04LfM\\BxcFjlgymfkuaays8KjY9NksrfJaGjqgDghimil37uXhfUMHD6WAkxe95jQf37huv4+mrT2l764xV1\\v7u6Z+oFC1mfnc0+3bD3X\\3q6RCX3P5Ro5ZZJzHncScsZAjJ1Y9i62ggUGgsYBks4SCxJTnjHAAtdpR961eEwPxA5DQTiYFDTwQghkJoeMa0ZRutAMPpiXtuJzOGqr2Tw1Ep3CrB2mYehGcrx\\HqAFGXLLAgvf30hN5TgqS7sNCl7reFh9yyooildYprK78Fc3Qoy+uGd8ZueV4\\hVfEVmhNwTNm6ntMAfxdkv8BV1v9xYN7d3HipRERWZcCL7tYLV+FnO9iMqvvgMxilbFmOu+HOkQ1counzMqNhlvNprnVhxVS5yDZ2XDJ3MSq1qD9RoFOjkuGlrDAWVSXBxis7mjYOGtQCK2eZxwz4Pr8PnZI1zcFvBlSej0NmQRIR8\\l7E9WmcNO3PnKLTOaVHYdYcaG58GzPlC+iCOSPP4b6F2ntwVyfHR1bAMEKgaKH4ZXNgY6iW1rRSrxvf4KRxona3Y9E902CieoWAbUb2HTs0V2trKpdXNRqBCAVKZogiaWr\\yUNlsjHlCwmlszxrTkHDeyIPMx7DBqOq+dy3+CY2nmG\\zR5qe8PW1qYVVMdHLSPDQ8DmGXWEefzJDtzzkMacksD0H6LcoHxE\\yB0iZSgNFOIRlgj8DoY01PsmqeVbXrOEDWygeFas04IYQZNAwljQ0Wdxvet4DIVKsW1\\46XWeRxhXqRgG7Y1xQpFFlmiIpp5NyhePm8C\\NGPENg7GTaQ4Ntzx\\3dthjnWY0W8RM7ZwrL6RkU3d3XtWDw\\sazQMlsikrtAaE5cpXqVhWKl1TkLiuC9vvsmQJf9HXYrGrRuNtNU4eKjae68LqlgvcTcRNXNDvTTUahyoW1rWavY45g7LZou0RTtTg9iU8l7r9oRpHh5rBOcrnLFaL0F8+b79PsgDIpPNli\\hw7JNcX\\4\\hZaRlpfB39wj1uKoPzH3+ETa02AI1yZnLujVlYT2j97W3smbZspaKK1rtX5NOw+aenh\\R\\lcQhuVVSsUQbAyiZQRoCmWcTKHVwZCRPGHfL4A+jNfqH\\SVI+xWKuvSqmmYqVsZpoB5UMCFCRhKRvTk46KG2Wlc3FlRmPFmkPt7ewrWaurcvmCpsgFLUsuNBHLfAqCNXRChflcNXJJ8yUNsSQqoNBknyInsaH2sKkuDfx4Kn8W0+JkotatI22ka3ru6ae0Uilq3D1VfDGSFgNNJh1HW8ATarBQp9XR8f6BkdaH7Z6CwciyeQsLTwmQp3mwDDSOaZ5K6uq736PheKJ73\\++YvOZUqFzc7fxOvmGFiHomzN85NHG3me\\ELgQPecx4cDs0zxs7Rxkf8FLK7aS1fWPvldn3nNF37r7hu7t3ZfGU2WnvnLzmIIJ6l+EU76qlbwSZGMuR5A00Hi4sW9S2Mywl8BkdDE3RAshmSGd8FKh+yTxoneNPMaTZPr6flaNyUItL6G1s+\\R2dqH9cbX97V97aqe\\vFnlLmY0yI9VK9zZOHYILKc+dkkQicKv7rmM8f9mszgfWMU7JTZZiqc4Hlmj3Ymw9Qn9rpJno2ZM\\WdyUAMnNzZyzh\\0XcaWr88+jzUYsv0k3cKrH9vDta\\A8H6g8\\\\C\\3Sf\\oZvfzySzaWo7PBdAvYDMkiMHyn01M8lraYER44OgIbUXkycqTzsXEZc3zRUf2oWzcXgY6fh5iH2Vy94aIY58GNFNmQgU3NXTjL90eGkLAJ5mEcor0BRrYQ10Dd4aGNFBnP4EvEYUSXSAc6nYxtEz8+OlLz5Fjrq6u6fOGiioWicWTYVBPmC0V3vdBf\\dXX9Wdf\\H\\UafcM0cLJOUJSooPeumjGDzb+YtlSYoVaXavrv\\5v\\iu98MILSqeSSmNWOaOS9hRLxRx6NR8qpqlmwL0+EmpgXrpzEuJplhlr4EU0lof7lR+zHLG\\+ssv6fc+9wWdHA2sEIvHnDcQhFZ7fWbFFpVgBACDQKMCJBrJcb3d6HwZbWDmd25W7z7kMuJhWVw5xM5J+a1wIHsqwGzN5bWxAeM99Zu\\+Zt67vnnFZqDOWvhh7+iYojCwKFXDnlwJoYcmK54nYzGhqCZOsWQsHfw7iX0HaFdrrCzwnY5VgRBIM7EbSE4rPd08+3X1Dx+YiTNVIZxhq9aHT+uktkY4INzcHBs0Dq+XfAyHj4mwzKmIirDtPPpgutg8\\qlZQGIC7\\nz7I5kCx34JvFxXJ8GI2\\+EzGfzPkwikjMebEd8jZIcAxRIXrsgytYPcQUBT03b\\9lnq9jnWFJtRdBpyjioOXVK3UDd05s31G7U5X3d7ArffpXMVszuxHhqOuSe3X1tZ14fwVy0Z0HMJl2sHxrvw4akTscRgxzAzuB1UDncjnVjQP4ppOPDtIrcsL4eJwMGOlQQQTPksUmWxyWbu+jBq5RzQ9cHx4xvmeNLYC1YQLSz5WVCgzpid0F4USHTKdugXI4mmzgEPmxBMRLSFak\\a9yVjdNsWy48RFOZvcD\\Ya0DiUirwu94\\CisKCn8V643AHjWdt0uwxarPvp9POXNlHrk7TSG4haDeCiokjvyLvjuGbkzcirZcYKFse6uH+G3rt9pvqcwBkY6T7WlQNr5VN5JTO1jX1ntaZjWeNZBtbDOR5B+oP7uj46Lb6zUPVS3kVMgmFs4k5Yc9nMY0nntbqF3Vt7aeUjOU1DwzDtsQA9x6nhoZDWei0Ghr1euakTmE9Ccgt8MzLimYo4kCad1sMwVNgo1XWN6pOrlM0YuW6cT37rbFSuYQqtYLiKfzWPGWTxI6NNCeR4PBVHZ4eKp2r6OzZF9Q4mpiHHfL61VJdWfZavLwSSeMhrq6vKZUFRcaXr6vHu7vGieO9wdkBYaqVq2ZAurKCP13N8mBoMixHDmS1N9S0P1ZmvSgvNVe83dHk0bGG\\YlS22eU3tiwrD9GyRDAjMc7QlRA8ZmX0gklCkWNw7hGwdwOZ\\ZobzZWp3egveZjHXdaag9Gmg5nysxSKoyTulQ7p0vVbQXdnsJeT4tOQ+PGgYatQ7VPDtQ4BZUMLTsRIQhFlReaztuatwzUB4AI8zwjwD1QdXtbK2e29ODRY3WOjs0eIbGYyV9yZa245JxYoDxFNk98DvfViCVugoF5uJszGG8KR3WH6BCtEypRjOnyi9d0\\kPP6eHwWN+58brC0USFeVzFMGUqWSZYyaynUjWnBD5u5szuuDGY39p+SNKLTRxmhqAhmMr4zr4B2yUKGQKhrXFewAOD7+crEyuqH4Q6nE1V2HxGz134tN766ony1Zqe+5kXVH26qiBDQsaxJRMQhWaNWmKuXneiQqGu+TzmjFenPWv4qDM4Z12TgPiHCZmzhGm3Gy7CKB23vE84lRRY8NySsbTyhayBMa7AckHQRglYjgk5h\\+DCyweSGwa\\vUffV4UWL\\wq5\\Wyy9\\0mwOeJP4R0Fm5Hx0c04OwqShAMB+EGX5PpsTpFIKrMgVmjObjYwPyQen6GED5CGuLH9vUH7ceSNxEVkELPAo6sKR2qZmowDHBwk5cnDj32A5IhRwgSm\\kOxDbq3XV80kMkIW2s2Gjg4Pze170Ovq6uXLOn\\2nMk4Gc9RkcO3INPoG9\\4lv7iL75sI4UkxHTahWX14Q5FN6O1USU3ywoTkIWZKvWy\\st\\8A\\0\\AvvshFJjK5jjtlcDBqGxouOpuO2Pbh+Nq14qqDJGJfbqmZzioS45UZ5msrXwJRDyNTHo55e\\e539L\\9s8+pdTq0xQvsb+Gvls\\oCiz7n3EmHDnZsqqsc1n6lWCEh6lhFMvxTmr4ckzHwWeo5HISSGlNYC6I1JIs7BNBwXh0WcCR7\\erv\\Ir+sD7368kXLZlxqC5GFOWLxUmBG3yb3mvNgJaFnvRuDc6ON1h5gQMhk4Y7803\\oHxuchqMyL9zA4Rc+QWcn+X5cbnbrdP9PD+LR1BUJ2NlS0kVCjkjGeE3chkjCsvLuA9E0xsnz2j+uqa2XS02l1tbp0xNSLEbrrtH9pZMNN3KlLebzLp232nMDRriuHQYpMgcPP+aA4MzSGPC6f1JWnf8Ygg2qfM\\4aHl+fADDerztD09TdftdcyNBeOxnDoeEIEm5vRb85g+DPbZ9Xq9NUfOAk\\jQIHKjlcjLFQ0VIobG+f03DgrBMo2HuDjkajthqtfS00lOcToj6yMQIoXq2GT1xVwTRh0v+4T2pCaMRuyN8UihQtR4fHRhtYra\\bPWMDxXoDIrxB88mE7sMFmo6VzTprhqhoj4okEzLEMMldt0JnAlKMgzOjpMXCit9CAR7c2A5514RR2Dh0GbJy39C6gT2pXHtUwVw\\7l2jgTkqpN2C44jC+cIOwfz75kqhHq2u2J\\Dt6JwQt3KPW4eHdvad0DpQgtQZj+01AiUTcMxaDM+YiXqZPVG+0oX+2r27uutBzfVh\\dX8BXLeCabh\\+XiKWVya4rWFzT5up1FbN1U6H5Hogf\\m63dHxwV9lUqEIuLXhvpmIUSKB0ZuMpvWf7JaXjZY2AXBYx+0wgn+a7lnHCnG6rqePDA+M30iSDwBgyl3ZRKEQRUchQtCNkinhqPHfwWOq1mnO2N0PUmPGmTg4aVqTkyllrTFcqaxbjMh6cajI51kHzph4\\2VG2QJbqBQ37vvZ3DpVJpbS1tqlyvmxFazgNVC2V7VBmbIWdCkjDw8ePLMQ8lnQmjzxbvM+9gyeqI\\CorGrSh\\s2cwrLWFojOIw0RudrimcXinc6Onj9luKxrApXrihVX5UHvQGrGg\\Ek8iznp170GDi2aQG45k6o8DoFeQm+\\MhEId6g0MdtB6r2R2qNyIGZqbt6qYur57TemZFmcZYhzfv6tYr39b8tCF\\0FUsGFmu4Wg61AirBuMwetYY8T5t7zSaBeIKFHiMvlCe+3r6Pe9WmEzo1VdfNxQzh3k3LupMTaBA+DFDsCjUzCjcI4rH5RTSXFsN5Ek8CaxvI78vaSTUlz7IVnKu6sVVXfzIu+RtFvWlv\\2Kxr2BSmFCZaVslAny46dD5cuYlyKYWjjer6TpGA5TqEQKczNnmBtNHLLxtDX+CL9A0mgCKWyNuzWbyIt7KsTLGi9CHYdTecUzev7yZ\\Xw21OFiYxe+NkXtfr8mibpoeZBXzOEDnAYMbQIewqwkExTAzgx1jggvg\\jccyTaSTGVkfQ0JnSfTbR0dGh0WigYLh+Fh83RGII1bLL557r6UaEDmtwDae7U3AwjaDspkZGcp+a4fjfrSKcTkI2MXP3xmj0D35ff\\Svfk+\\+Ks\\r0++\\Ak3riIFHv4Dnas9xHBQUPFhElg0YrrrrAPb\\JCARy7ddDwRBG1GjOOJOSvTjTIzN7k+Ic+DvrnCAgm7A5VN2hGkGXFwILJxw+fgoI2MAKPREgekF06t2280jvT48Y4ZTtZr61aIzUMWS9ec13cePdTOw4e6eOG8nnvuWTu8usjd+0OLqEln8zo6PNX337phRMJSkewj3zZ4d3C330HjKCRrG1VlEjml\\KT6vaYmi54KK0VtnLukw8aR+XSk\\JyqlZLS2alOOw913No3BKFeTFrn2mxwCJ3VXHnFCYrOeRp0TzVvN21TBdaaohqZhTrYP1Qwnqk\\nsiPJ8z\\g9k+xcoMfyseAItOYJEwQ6YQZXxL4eFcxuGlUcBG19gR+lhoREbkVc6CWDLOw6OJg4WoIgQEUx3sPtJKtSQ\\nlSnO7DuBbfearlgSqEUpm\\I+iH2ep5KxaJZFOQLBXNyB3JlLTC2gZQKssN7N9NOy8ZzsUl8odYDbeF9oh7kYDTzThvROb4MVgh0Twk\\o9kStmY9oq7iAOUhgPydiLswW\\LN6MpBC4OAgOSuIZ9scmfPndXdu3eMv1OrVQ3hxMPJMrKXX5EwIzLmhFweo8iaL3RyQqFBkeQQKiNRYwIZhup3sSogNmdmMUtsVBDNcRCnSHT3QHbYUZyx1rCteLyz45oEnFhMsODZ3+F7FC62WQs7hrn6PSD5rBWHftwVAeViQfu7uxYJYuPN\\tDiWuahCwpmrHZ0vKvBqKFEciGfrDwfJW1OazV849KaDD1l0jUVs6vGe4D\\xReoM03JaIztAyo\\Nx5cW181vhjvt1jK6OBgX0cne2aoubGx+U5ED9eKv8Pz7HzaYqqurCw5ayCmLpAcLyJz7C9iqwClANsBx4Pj0GetTkbwQkHSGME5Lh9ZmdwTg\\xZE8vxLMV5hMxaxmK+ZM8O\\6ZccuHQUTFM1829Yw0xGkGNFU+C6M5dyO7CU7cH8ZtD1HH5mp1HypfGUryj+4d3dEAYcNZTupTSaDZRLJ5SMg76d0bz8Gmtrz6lUgnjy6Hi8VNNJ\\e0\\+R7ap7cN3SeNQ+XJxFPKZfMKOkldWHrsi5XP6i0X1PSL1pkD70Nnbk1wwtPfRrOUxpOl9sa+YvxUL4XVAAAIABJREFUfFVWVlUsQ77OqVDIGm+V60wdNp8ygnZNBb8oMimm2bvZ009PDmxsu1Kt21SDwh+rB0blo0lT08WJuqOOcoW8ZqFvY03UsNkUZsMlZZM5newdatIZ6KmLl3T4ZE\\y5lqpryhXxduvYUKlcq0iP5m0vQ5LXtpEGkqiUMJFTJMR6m+Q2oym45kQ72xcWVcY68nvNHX7lddVq59V5fw1hdWSAg+tJ1FEdOWhZsFI\\W7TeITxTMq85KDC+AlUgD31xwSDD60h7pwcaTEqqN9gYwq1Tbbn+XPKxRKa3nxd3\\+3X1Ln\\p5iU1zZXQNLYWNB3dA5jEPqCKg\\FPbgkeV8IyHvD4Kp5nFP7\\vwB3XUONJbb76pvJdWIZEU2G\\CYnh8zayZ923kPKe4QgVrqj4Xa4Qyjq+RN9cYOgHPA9MHouVIeliu3WStpM0Xr2n9x67py7e+rScn+6qGMVUXMbOFMMEZLOBMWrlS3qgJUGBSSGDnzhfPBBbplBV+\\H8jumcdV5K9m2cOD0NGduzxNOqIi0Bw54mFmuFIA7+s557+ZR3ezarbmenFj79PW+\\aVlCYKvDGCgZjpWZxoy90wxP5fkqzWcx4okYLmZNoAOrohHV2FhqVB6NTJi5YODU018QaEEQQnBk8I3heIdBBAARKZsUUor0F98xx2dz3ljysMGaKXva7WTDW1776Ff327\\yjv8Om4d9ZYP2+fulXf14\\R4GlqRktQjpkTkmRlUqDRlFgze1hcWqqhPE+KIYosHgYOagjqJkOyEjug6Edbtz\\VhtCYMkUaxRYwN8FmP\\LStjFvLhgWCMEhws7\\Ohe+XlRdANjRi4WmxNFy5Mnu3rr7Tf1zDPXdeniVecyH5LT1jeDUBYtSBZoxrvf9YIZkJ4eHdp4ivFcqVQ14vPJCZYQSa2t0eGVbHOh4KMwiPgbdqCUso5s6OGH1dNw3tbeyWOlihXd2nms\\mSqennN7ALS6b4OTm7q8HTH4NpqQcol62od5jQerSpX3FBprah5aqRe90hhe2Chmby32MLX5vqWsmmMBEOdtLqmFkwB7RPFYs7djjRqij2zwEJFyIPnFhsLCliaWTUPAZskD57zsYJ7lDWOCoWz8SLs+4yDXF5lq9XRvVs3VK9Vlczk9eTwyAoDiM\\GZQAK5rU9Z8VAt7m9vf1OSHKn21K3y\\VzGYhm8UHskY2Jh+qOhnZgQ4oEtmd+zzoAVaDAiki2HBg8sDiDw\\Ehgy8h50cGakinAnGW+8PPp3hi3JrJkBiQMAIzvBUvTJinDOR2CNhntrdszTUax1bQu39PHp8rAO2QL7j3EXGs6IZSIJFIhJn1z5ARF5ZO9XgEzSwkHIm8cYfgJJodgGekVjIso7GiZXKmUnYfDOGZLcytHuEEr8ufc81Y86xDQ4cLZXV7rH1p2J9aAwSiRfiwHwtNCdfrdDQxRWTfrnsyThfv+EM8353uqYWpeh5F+1wLjAVRWmaIiAIhKCmfW1UxV5MXps34kvvMGI6RPWgaf5\\YG7reQpFi2NlYVKsl3b13yzrMRNKz70eCl0jlxxox7zDcsAuQ2RmbumaAghLTS5pACkM2TEZ33K+Ip8c9snXvREPvOLuzNri3Fk49d5w+9iYONIoCXhP3f7zMMM2MshWjdRYR5HmOMumUxQ6ZJU2CiKGWxlMQJ9S1vnEss5mS7UGnzUcqr8yVLy308PiWbu\\d0sybKFvFgmUuP5FSIpZVPr+lmS5rtXZd+dy2IanyQctu6\\j4dXVaj52VRjyudqtrBqeVXNk8szYqm1rRZW2uXFU2uWIjqDlogPFicqYyxWSUzw8fzXI7lykEfG7y20gQwLSxVCb7tWfXmXE1+WyoI10Yuxupcr7YAcbzOg+M0wb3jpEKhQOjcg7fbM5TrjhXb9w1g1aQyGDqazrElwkPuxUNe2P1TtqaD8d6+hLGyBiYOh87oCNQT0Z4JlBazHTUaMpPZVSp14z+UcyXlUxlNR7OzCyY5AQQacZa565uKhYbaHRyoP2b97W2fkn5zQuaF7JG\\jbjWkNhUCxjqNxWKhk3jiMCAs9PKFdKqD85UaN7ov5gokGrpclJV4l+Vd2dsZHp12sY2TKdSSp+sqObX\\u6vNZAPsRpeJU4FkALock1grkrsH60uLK1amq\\uIU+D4OZSqsruvrMNe3sPtD9u3eV81LKxxPLAsuhmLOFK7JA4wAopiGjN8pPR2MAJaMsGOCGTvO6NB9IYeDqe8os6SxhIa3a9Yu68LF36+7gULcf3FA+WKg69xUOO1a8jKczAxrK1TI+6ub3mE0lzeM8SkSI7HQAWHjG8OADRzN+JY3QUkloXnZYSyx85VMFLZKemuFAnXlal85\\UongGd29fajrH3iXLn\\gqhalhcIk4MJQ3miubC6prpoWygzAk80UHDDLNQhY33BZ3R5pe9sUk2XXjKIuHE0Zi7szh6LMWZsQt1dQJsVex3p3zSMFllNSOaK88\\nk\\1Bg8emjAuvL\\\\8KLKTTFFiZRMbGP+lM0RAsOllGhK4TjJn\\FIjBcOiI7HwwHkw2WSOzAttNJlqpVG2hsznj6I0SzLLZ6HYLzj05QrAoZDhIXCiwZwWWBbpmMvbzKXo4bFBBziE6aaG9vUf63qvf1dUrV3X58tPmrUV3hBR9b3dPt2\\dsJ\\R63Z0bntb21tbOj08NGUMF7xcqpi7b6eNGks2VskVSlYkMEolwoOFZLyxFLmHzJtjFvQ5m3U1nDd01D1ULJfTzcfHChIFbdTWVC3E5Au57y31+kdKpWMq5lF853S8U1C3UdHG5mVVNrKaxk40n3aVmadMfQNBslJYsY4RlIaHbDgBoYB3AaTpLBuYixsitORPoUTkkKXIci70cysiC5m0ihYdVDAkiHvAYuRnMX7NVfD\\StlYBOduRnY8pSBKuzsP7bDB7ZhYFDh3g37HonrymbR52TA2YkSEyMBxXihiju2Q5D4yYo6iUsxbywoOqdXFiXxhfmOsIXPozmSWShQ6JF6vpyf7TwwZorjDjNbWi5ey90exHxX8RshnAyOuIunbyAqVK0Umxox0wdPJwnh7nW5Xly9f0sWLF+whJHYJHx0OGTZzRtNA3RR+zmA1UK\\ft\\dbXoGvhb+WezgjpZoVBUlPg17PHPcNQkdSbEpMR\\gHRmf9R8a8EZrHZ69VVqzAIlkgKujc6AbEoW1ZWblcwXythmM2jLjlH3LNesOGbQ5Iw50HzcJyJE0lapv9sugWIy9G43212gcajjtKZIhfSahcKGn7zCXlMyuajmPSHI5UTcVcxdYTh3dE4OfZdyNfOkqKfKwQqtrYWLNnslwlvPmHvmY8w5YxOZ3aWNQMCDEQzaISdnC8CWg4DP248THJFWNN0aRFqEz0mqx7OvdoxBU51fP\\oQ0cHOOX5hB0Cg2jPhQKVnABaIwHNIgOZYyCrY2rNptZM8J\\8eWjQk5lUyYmwBbEslgX+MPlVSqu2Ofv9g4MvUqhJjy9qduP39Y8ESi\\krV4I5iTRrHIrWqevKh65b3KpS8b6rvw9hQEb+v09HX1eocOjTN141iJWEoJEjT8hArJgtaswLoif0GEWVzFcs4QrNk8ZpYZYTCxzx7lREakf659fwjvLqlSuaC1tRXjPqEENV4rB3UIgkXKxHTJYXMNEUUnBQnFWCFfVoXwXaE2HJisv14raI4NzXyowaQrP+n8udqnQ80mnra3rqrXHqlIFuZ0oWl\\oDOb6+r3Wmq0Tq0x5HAjmJpxP3zA0Wyh9TPb2jh3Vjv7+2YNwdmDPUQmnTcEgknFqD\\WufNr0ryno0d3Ne0OdObsVSUrG1qkKCucYaT5QmGQqcA4ipl03Awx2+2hRSFlSnEz+u30mgy41HzSVPdBR7l2RbNHYy3w7gqOFcuOden6WS06B3r7b76l1ATF8VAzJjoIDkGwGer6S+qGNZ+Oq2x7BQWXkV7jsL2MaH\\tuWfNNubOnRvqoUxG5eZDgJD5UFnw8BLFYi\\lJ0+IgYHYbjCL+8Xv8TBndMhLMODLeg7BylKMwdfNJJS7tK4zP\\68gnpK333j20oPJ6pRPs36VpgNh6CSge1xC39hsT05fKc8nkkn9mE9RZxrGkyeF0aiNO38HSuwQNtR\\HNf5wALRc2ToZphX615UpvrP6kLtY\\rb1+5q82nzuvZjzyv9FZO8UJM40Ffk3bfhBVDnyI4pkGfbNiVpS0JXM+++eg5wMWJW1j39nxTZIZz9QZQOyiw3B5FzB\\GyKlUzkb2TkXoimAKMEboriB2KNZ\\tALrF3\\lM3rpM580BKs\\6FkuG8TEuBHqyCsjuBFzL4BLt2h4M6AyFFhsvhYKugzwddwq5wbOQcJGx++rlar9ezZaOkMKKb7YzLhxjpzWtu\\D6yCehp8T5ZdFZoNIkxmRAunhLP36a6\\q7NlzVhwRoQEJGdNR1CmHqJomIwvn5VB49plnNBvS3Q\\sGmIcOh0H6rWdu\\T65hkrpDjg+EWxgB8X7uHc0DgO47G0sqmU5mFX4\\BUh90nGoahHjYmihfPaWt1VSuFUMH4gRqNH8iPDc3YEQls58TTwxu+Zr0NXTj\\jLKlmSbengoFX\\X0up7sHat50lEuW1I2nbcCyiS3zOJtmExOWdwOIowZbcZvuzIIgHOjBT7loIFkSZRROZdTpVR0cm6r0F3Xb5snrrilgrnn8rBQeAajif3sbDpjCeQ22oknVKzUlsXGROj\\8BzL5PNWsFnmXgARP6bhaOQyzTiAgXDx7ULuDNcKLlgYGgpCzE02l12GPDvuFgWgCx+eGYJggb4niB0cHEyBxeswIuAe0p1Q4LhAXUdEB41aqZRMgMC9s4y7AWNjRBh4SYWGgl28eN4CoiHxM7OHW2ioEmOZpMtujLyAMLTjoYaIDefK1i5k1B\\xCzKz0pErrPCEwa\\MJdA7gQTlGEVFpNCkWTEu3cKRj+srNR0eHNq1i4qRiHCMuCSTxMMIVDmrVrtj5GUQSIrb0aRrKJ51yb6LH8I8km6TImtqPAUKCPyDmhoM2xqOcOgfCDcHHJJz6ZzOn7+szdXzSiXLCgPWWVyDLtfNEVt5v3YtBghCnOEf94u1BrEeXzHG85lcwtAsnm0+H88u68ilOLgsSSw+KGLNLoS1YSNCVI+M\\7t2iIOKUgCxL3AdjYtHtFN\\qGEfv6\\Qrb3lODBSNLcQwLRa9n2uN4UW94xilfuLIxGml\\xZ5IMWIW2MlHjfFPikJSTgo5jowDeeFty\\eIwwZkYXM02CvobjI8WSU3UWe3pweEPDWU\\xPD51qK3gjkLgL6o5yWt746e1vvJ+KyKnszuahz9Qt3tbg0HTChlsK2xcirJrMFFsHqqQKP2\\rL3nk2Tpdeb3ZN6b3meW9+17PAbADLAAOSBhSBCGIIGFtIzdDUmhf2aDwdVXhSgSIJak+FUfFApJsUtPLgFwgMFMm+meNtVdNrMqvTc3U\\E7b97G7C4ZimWoGB1gT1dlZd773vc95zmP0V7ilorJLU2H5BCmtbO3YRwcOGFEME0GPdtrudah+tUaqVhMzVbPRi74ma2sILgAnQe1kI138SriWjh013FnuV7cL7ht7IO5bEnb27vW0AyGjHsXSqUh2o\\lpxb62f2\\t8Z3c2tP077UacLTO9CoNzM14aw3VrNaUyYV18XFuWYLh1qBLmG5wfidNd3q9pQvVbR5cKCGZVQOjR9JTA\\B2yQOcE2heOxvVDQftvTR3Z8ad3j7yg356bIWNFT4G4HIm80Ozx28Rpc5G2OU2R+bFUMy56k3qqtNExPNqF0ba3A80eT+QKO7VcW7DQ2Hh8pveTp4ZUeXR0\\09GcfKMVrDAYKTMwks1BIojQPBUUfG\\ObofPcNH3m8TRaIP+QPv32W7bHPnl43xSAuLJDmMB1jmLNGjMKLCuDHWl9zPnGyNNCM11jwhS\\Ax+P5hMAIOIpgxeZF1GcvRSjXILHd0pafeumyq\\t6Uc\\\\TtFWh1tkAoQGWk0mRiCheAkm89bzFF30FHS85TGxmGJirK2+GK9OLpG1MaC5uq+HE2D8IN+WvIHnNZoGpaGGpGeepGkSoW39OrVb+hv\\\\qRksWi3vjlT2rt5qb8LHE4PQ3aXRvTT+NjK05p7ElSoWCmAem0O7ZfhwUVvxdwhr0ibMI6PSLdqGedqIt9EYQeMMGKK7uirkk0BOv\\o8CaTob6y7\\4rxwR\\vH\\9n2LyvmN73xLQWSq89qpIVjRedTGhAQrOuM\\OraybagcgrwZ5101sk0mhOrYpNgEQ6Uaf+ewgPBImC4PJw8rm2uukH8xP+VA43tDvyxs74H8uYlhDEboMs2seCoenKj5s9y58762t3e0vra5lHxT3I3t4cLRuNNpqdVo6NnhoW7duqViNmfFBDyOwAqYqLqtthUEqMnyBTrshN1QUAnevx2uxsmYGGSYQ0oe7akzOdNp50SnraaeNxbKrr+i1WJe6yWEIod6dvi3QtzARmKwdHWuwztz5WO3tFJcVRBtKJlvaqWSVTIoqteZqN+Ft+OI61xrM5QzG4YlEd06fefpwXUjyoDcMRuJxelyXGGLj8hkTO4WYx2X4RguvlDRhWorh7lssDCXe2wGQEcp3BgxQbZmzFOsrGiLAhZfMvMAnWrY76rdZ3bvoGFeOxynsiacTxTZdk7hAcIUFt8QFIlRwe+IBxGeDYgnBYTz1UKp5zo\\V4Q4J30OUxAxOlhH1EWi6y1HQZDIQanGyucYK7DW2hqPkPTP1GnzO+bmas4VRUn4xhuvO9O\\Qd\\QEmIZbLKwVFuG3CvWJYc8RSFFDQRj3pf1GiCMfUZYU4uTYV+kwOp3e44k+jHbDPOSMbWdW09hAcLaXi2v2PU7PDy0EGPHRXPKN4tHWZAyQPrBzEYnVN7rG+taW1+TTywHaqIAB\\OUcfWsEPDp2mJqXjasUKVoxdZkNOoAtKvbayiZ8+UnfOXhvWXIZcwIG+u5FVhwX2h8mvZZKYghwEIkHRKzROGdYzxIt42h6J79G89cvpCx7pGvcFzFdeXzm2IM13hDGxNLAnvMntmLi7pDub2IbZim7FtGNdkBs7R6aDWct1PYwIVEehvtFgv2GiA6YZFBkcUfNlYIrxZGvYw8CkeNXGtLjQDBxKsr4Rv3yqmm6NZTJktPJLJmCIuIADuHTq8mPx7IK\\T0uHpHRxeH8jMRRRNRez44XeKpjOojT3sbv6rdjV80B\\7R7H0p8lCzadUK14vLlmLmueZb0YR8zJtFVMlUtO1fU2JR0WKaMP4qOaS1Rl3dPrEkMc1G+HU5MUboQcj64QsLDsbDgNMrKyVT2JKMQEGHWaTFkAwdusrejTku65w13mgz6u8aCoeqj2fZVJUoJJMx88RKZBf6yZ2\\1Sggj3RFM1KNZ0nlshtWYGX9lKbdkUZ2FuC43TVrm1Qha5zO6XhoRHQ+O2h9tlDU5u6e8NH76MkTU\\jCH2YclyUqx9SfaW0WMlRyevdHf6PNK3vaRDk7hweGeMoZFJMJyv5L043f3CKYKZ\\Imh9hBKTFA9lqq9fuKzrLqH48UOtpT5MHDS2enmpxeajh+Jl2Xl5Vcauko3v31D+rCc\\ywWSsMRSlZYEF7wlD6dCg2qmf3X5tUVUUWCCUCA9yOX32s5\\V8eFTnR8+Mf8nn2LFPLDgazkUZbIgvzAsB3hqsWRwvxPKDUA5nKw+63Q+VzIaVxrFImYikbl8OFhwQLVQ4mBV+194Q\\5eST+5865m1UvtZaBPuLUzm1Pgdm1vSefTzvWf1xRjNte4O\\Se5jlio2N4Z8TQGBJk2YAORbPvQyCD2GcWUzTlqRsbqUddEbmqT97+TX34QUvd8UyfwELi1QPF8zGzrcEH03KGs5whY2u2aI4wiuZMGPSHSy8s1MCO6M6zzpo1gZLRkkiG8e1McAr2pWrQiivHX3NolQ0JX4wI\\yEEixoBoIYC67f\\p59H5Wxs7BlCZ1y72T\\Cwfr6t35V3\\lvv61IbKGnh3hHDYxct15ZVzpbtFGD5r729q4sFTluxGMqEzvsXIHFG8ZagU0rVA\\ywFrXGvXM14WPFPIhCquVF5VwyMFySi04H8ELgrltxhQMUzLWIHC7eBc2NgjLP3v\\PSMKb2\\uWrgtJPfJdKi5ITIDXVxUVb+oqVG\\tA17d3fP2V1yGBGeGo+pWW9qgMN0KqOVtXVzc4cEHs52jawXwTqkbyMGMpNm6qrWPdTD0w912mzpvBtXdvUVc8JdrzDzP1L1\\KfK5pCz59TqzXX4sC1vuKbbe29p2Omp3TtUcYVAXU+RUVaZdEXzWULDPkUFqgmXDE6XD7xpaoYJPiqBEWEd2dC5dEM8perHI8R5LxGhyoNBockIdP6iwAl9hViM5dU164SOnx\\r9OzceF7GyUKdFI9rb39f6zgjkwnm+4YMNi4g3w\\NKZmuiXtk6EYXlebUrh3QN2hieDjyu3iIjXdl3AvQAAehs3ac07RDtMIkAIduOnfxsHBnjdmYbDBc5icuzNiS4t1GkhZJ49YaRQ\\FEHYFFzUECxjzWTKrcQKvXbtqxTS9JVw1unZ+ht\\HLD4MF2bHMNWVj\\N6xtYF1yKMHiJjjUItjrXAMuFgiMLNPGmihnTxGUMiMdeEaxF6ZfFa66trVki99957NibkcAzz9+Ie3Dv8u0pGyh9N4O8sbMS2v79raBHqTw6VRApOF1YHFCOMXwK1Llt6dvjcnrdUmmghvKAwB+wqkYlbgC\\vl+vWaQ017M+V8LPGAUwmYoYcMm6F31bAUBHUr1Y14vv167eMLIwFxu1bt00oU62e2SHMBueaMu6Ns\\ngj\\HOjLTvbDooshi\\uXGsU\\iyRsKfDfks3BO77\\2+2bBQ9LqNN\\aiQODv5ZWKFaIUxmy8vC7iC+4v\\B34pSE3MGw2jHy8RBzZz1A\\8tADHIN+TwOoEhMl4D158E4QNLCBEw7ekR9fyC8P9OT8A33w0U+1SMwUzzj7BLhbiUxG80Rea+V3tF76pGbzhjqDH2q+eKSI+S+NdVKF1MsY31NkHrUQaIqsUqqkg9QrSixKWkyT5gS\\s7epRrulqJe2YozcPr5AofjcdPdmURIEajWgOqAcnWt1tWyIHEpLeJqIj+DKsH4L+YIJDyhErZDCw7DfsdG4c73mD0gxQdIctuzVM839gZ5XP1R\\jIAkqWDsKxXDRHRdg\\ZY3kxKw8oHHUlhTRLITyY09rnnsmKiVmVEGtG1m7eUyro9H5nHhw8fGlcLnzojd9PA41eWL2sdKsRFTfc\\\\EAbN69qZX9fjWZfFzXY6RHj1dIErK6vSlGai0uLWEt7KeULK2ZKyjky6HY07QTq1+Y6vlvV2QfPFL1oKt6qalC7q0Wkpk\\94qcFMfDJT35mhqHQXYcYbkOiJnZwaXkzxSNxmef4c0uckOuz0Awj7oW0deVA169d17OHD9U6PZGHLYMoiJwHFoNzKl8I\\+YBtvS9go4NYmbjQBtJwNMKNEEAQoSVcLaHpTqXh00C0ybFNFRE+RtbevPbX1I3N9eP3\\uRRmdVrdMw+A5ho8BqkwgxD5TOpWyPiUwn9pohhzZEsBwNhfBsjI0BXVycDIpj9joEMBhIuAIrrlg2rkEKlJfnaU2vX\\uGhs28js4udf2Tt3Xz068ovZbR3HMiNRDOeC5lOYKTycCc6i21wKyOXDPP5ILnnf045LaG044+9g0LUifcNIKiyqZAcKpoev\\\\L7BGSxXhxKkIv\\c9\\fGffF9f\\rVf0nf\\xXfkJaL68OE99fG2iqdUyBa0vX2gwXCkTntgKj34EFSmDmGA+OZMF7noHOAcfhxQZGexwfFvQC\\9TtcQEhtVjCfaO9jX5j5ws0NVwgM\\PFjZSF3l6pyK3bjOcbzoSFAyMD9ttRt6990f2+\\b2dk3ThXmezhdg2SATJAyj4P0cNAzJdutl19VsVAwv5VUDE7FTP12x9AGoOh0Lmfvx3LM+hCKHX\\F0JEAbgE6rohZMJw0HunO4V01hiNNvDVlijeVT\\tKJ0C97mq+OFGxnLR09+dHEz15WNeVtVf0ysEbal6cq1l\\qkWkbptOLr6paCSDbswCXK0DE\\Auvky+PUiWkYTPiYevB3JC54yPinBltWjhxhxqls0EFEqkQmSuWu3MuEfuOjsiJgUNI72re1fs4Xj69NBGT\\Cy8sWiGWGur606Pydy4ZJpI6Q\\+PC+Hj+4r1KB9\\lzuS6LmLURLnAOWBo4lFl0NhQ1XE8OHGw6HOfD+au4AntqBbvrul0sjinplkaebPocgoeHzyyfi07GqT6ApnEnd0HPKEQLubJdgxCJYv0iZIDPkcym5MUwj2U8VLJunVgd3jc\\Q0EajpachYjzDDJVEKhaBM+kmBud2vVkrAWCSHflzHdB\\9hYQGQoVFHNhp8lNC3ld9iDvnyNXCZn\\AX4axDd+TKuEtc\\ljI139Ja1iwDvDheWgOznGDcaRJmiMsWxUPSAWRxF8GEEqp+6YjypXJRpTKWKwMjouN0\\PzkSJfVC\\OgAkYnRHi1vG1cydGwYwUVz5VLZZpZJiGWJyCRm5s7VmCh0Nza2rFClaaGUSSooEXhLEnTYaFlikAKQvv8WB7g\\+YKcF6T9c2e4ojXy1inpR2IIcrdjtq4wve6NuLi\\rB3cE0ttogECTr96dR4bTR1NFc0fqACpXzFnm825ZDHxd+tgQucLYYh9GN4OvjmMfoemFqV8JJMumQFFggfvxvuKgf1ItvWWfux3r33Iw2DjtLFpEYUWPKUSGWUqaypmHlL+cw1xZItNft\\ren4sfwIpp5RHZ9dmJEk38+zHoxm9iefKOhG4VOKz4uKBGlDsFbXKyYgKlU2dVmr24iQtcJnDWkXvDc+Ex5wNDsceKBOfB4aRTybQDtZ2Kw1EAD+vBgD8UxO+lZoco8Z3\\L6IApQBMLmZLxoqdE\\0vHZIytoyvlNeUKgQ0Y4yTsOAAAgAElEQVRoVikMbGNJ1c+qttdlckmzJhjGs8rh6J5Kql6r6vy8pk+\\\\RkLRJ9bVIxUu7hQs9PWBOFJilBnzkhPiUxOW9GELj98oNFkoK1Xb8gvFc1CZAQdwOUBWU7sxvamWW70ye2cTzXB6kJxxZMZG49Gp9K8FdHJhw2d\\\\RYk8NzTepHmncfaT45VDY71ac++1l1unM9fu8DpaBXIt6ZjeGZmHUC\\CnoD5PYMjR8mZLhPJb4WrgihiYwKr359mdsbT+5c1ezdltJUyPO5WN9QlNtHlbOYJUiy8ytl5YM3HeoDnCfUL3bCNQGSxgMYL1DzjT\\zh5JlnBMMz+hyst7euu7v6puXrr78I7ml3WtRGIKBozk4XbO1O52TUWOOTF6pwm5vOZ27ppc41dBtjAj2ok1+xa4bfE2zlQ63LsAO2yUP8G2KKF5QRogOumXdHXzHa2mXtGde4+0dnVHr7\\zSRW2CoplPHWHRBmNFM9iYIz7\\8iQcZ5V\\Png1DI14Bl3+7wbWbIHsI4Z5\\PfOP85E42iYfUoJzdn6VIpGCJXIZJlpPfln4+R3I1m8Z8gWN\\Uv\\qX\\702Nj+GYE1G\\UXEw3U10Gw80h\\94Pv6oz\\6nn7t17+s3\\jutxRPejo5PTLnb0JXx4ORVjcOjBTWbfUUi\\oulR45BcaLS8t8qlYLaV4iGKhO4IXAxcEhm\\d7Wa3p6ZMnS1dxz0ztNnZ3zeKeRclGzvtCmQhBmMOPw5JxIsRoLqJ53kRkhyKvy0UbDHu6d++uHcp4p1gmUZSL7UKROYCa9Qv1u22bsX\\00Uf6xBuf0pWDfcVjRAKNLPsLXheHS6lEcK2LC+KAbzQb5g\\myNTOtAyTQzLKJkFXz86e6sHzp6pRlBb2lS9c14q515\\o8OQ\\KJFvK5mDW1DQ6clMw76n1259SjDceo1jjVtnmnRr2qhsqpjdUqc5svFMKlWyLm2KYmQGJdLTdDTRaIjbe3Tpnh9YoHLIP9nf27Xu0\\lMxTQectiCNEZUb1zY6InD33llLTOdYnGtrKwpX8DMFX6UTIzAKJB7nPQJq21bFhRKFkxfGRdVT46UTVMEuhGPOecuw77ZdOFGgbJwiPNgshZ48CiWTYlqQdJLRGs4sn\\HbgOu3Mrqit0H1t3W9paNEdmIQMZY6IwJByQFjMfqYKMx5SHuuTR3YpZGE2sGQPHgX4F2tTsgqXCh4P9wwIAsOBL0tWvXrIvm+12R5FzpQ66UjY\\gCy0z4BgV8X4ogmgoHPwcMcK845A5LguoFsVViIywfmkMWKs0GWwGEPxZ+xz0CR8xR954GsfHJzbexiuIOIhsJm0FG9YjPA\\mt5VJGseBIOjtvT0jHZMFCII0GuPwTeeWVjRCqLevUW9godAE44I6nF+cGDeQUTJ8HEZ9+GF1O32Nh3yfS1GYkFZATErCN9TCeFy9niFJUWInckW7L4wSWRNYePBc1esXKhTg+zjzP64Nzy3oZlg4sRE6wr9Dr2iAQPy4DjjRI1qhaDX7Cwi+k5HOz07V6radGWzUueiHRSuvwXrEcoNjjXvx8OFD42JiHcLao\\FYX900KxbUnqxzkG7ehyv+KficopHDhlEm0n54RxZ9NelrpYyzNB07Enp4IyONGXFlhhpFLvX+hz9Sc3CmRCGmAYeQfHmxpMqbm0rFryifZR8dq955V\\PZqSHYs5mv82rHnKtRDuM+znEQmzHuyWsv\\wml\\JJGA7yyCrp67arlcGJkCndyPKAAdJQGnu+Qu8rzB2eFhpV5Emsd1B60HkQIJ3CeNwLEXTyTM1MO1z9EdA5V0C5EMB3jZXblxyjOsNuIK4bn1+xM777\\7zWbjXT9yicUW6yr3Qp0sHOgnB+TNwv03g\\\\o7Z3trVzsKv8yppmyZJxFRlDwc96dP+Bdnd2Lc6I0SE1Ep5nz4+eqdFpK04DWcioPx2bECs7lZ689zOViwWtXN3RIptUQOEegIp5hlZ3+m1V1lYMpaXYZUw3ChaaDQMlFvCxYvKGUU1Phjr68VONHp\\Ka16q0zvSYHykRbSu1UpaB7sHqlc7Oj0+MRtKxmaMGyNYEkRc48r1xOCUM80UofyBW4Wvn42RpLHva5xK6K0vvKPq8xM9v3dPcTzjfM5dipSlzcPS5wp+lSVW2OTNIf4vPJqWKkI2Yoo8Q8xpTC1ajH0LDtfScDab1vqbN\\X6V99RfdbV8dFjeZOhdsplrSUTGsymOqrV9PzoWKPuQCmKJt8zpbBFtBmIBq\\UGQ\\zzMJlpYmkUTfu4MKNmpkyYXwsL6o+9JHpwva+CcahC0+jIKNK+ZZeu\\5Vvf\\uU5UqG\\rkL76pzG5CXlnqLqknCTJQI3M7y0Mgx9SsUc+mMtjyQOXhuYdvTL3AngMQANrMey\\Av8yXltcMwZE5sC5jcZYBz6YgNEexZS28FBAsbRq4jxix\\+WfMyL8HX3tm7++LLB2lyPChSKTUc8KLOPsjEb6kz\\8gX7w735P3\\5vvqlf\\\\Y3NI9MVL04Mx8sEtBbjZayxU1DAyCBD7t9C0\\OQUJH1cVionK0UFy6dE9zxnhUvzGIgyMLKGWDPT89twOUE5yNq1AsaWN7x0ZLBqNSYE1cd2RkOvO3CIyHRefIwcwBDWoGpI2fCx07sDYFFgfc+vqaiqWCYum084FSYIXV8dFTcziGh3V+VtW1vdsqFpDfL2zOC8zNKCgew3snvywYWCgjXdQvrXJOJDgcOLDiGk+Q56OAG+nw9EhPTs513uiqUNjV9trL2l7f1mhyrPuH\\4eG0SNFIGiOCmq1EyqXd3Tz+g31m2fypnUFjQuNqg1V0quqFDc1HpKnA68hq1giYyTM3gQ3+IW5FxO8zYFC6DA6dRA15P\\FfEH7e1eMIwES4NAAHgIOn6iq56e6e\\eO49OZ9D3mOv0siF3BRk9cVxYeZEFMNA19DCZKJnx58aSNiyuVNQt5vjw\\sziPRcR553Ct3ZgGIjPqJGI1ugbvhshTiAaFpG4KcUceZ5TmNnRQT5AG+xw+XBfCuyErOqJieJiSzXhZr+to6RuFRJpgZIc+zbS2vmXGnN3ewFQ7FI7cTzaE4GN8Hrr1mzdvWpHKSIUCC+K3RTYtie683xAJo0MD0eT9UFxd1GovooBuv3Tb7Efomogpcd4sPJguaHQwInSUeJll1t4y8JxRtpmZzj3jjsG9u7yoq9GE3M+1xY4CiDswZSzoSh5RyQDn4641K9sHVzQYwzk6s1Bi7nuROJYICjJiMBZmuEsWWy5L2HHEVFzwYDDeM9f2KJ0lSiFGdvhtgdR5ZuiJ5cbqWkXJTFK9PiHNTZNzj2eYhKKgmpsdhM8IaqWozdUVPXny2K4pzzTXgGItHOdxbUzAgflqzHE2KQQcz8ONDdPpZT5gAEJOrA3bR6DT0xM1Oy3lCth5oChjpOioCiG\\q1Iov\\BVs2K33XbrlMPOi2t1dcPsNaAw8HOgu3y58OPARmvra9vWqLAPcR\\ge\\YHTc2mPWVTOKq7TMJ5JK7pPGrkbD85VCo307PqfR1fPtQo0jdvIojKES+h8tq6EvGyioUVpdILdbqPNV80AEHs9VqNqbqdqeLRmCLB1IjO6UhG\\iynSuK6En5egwHP+4oVIaE0nWfITHIjJGHgtu9G846IHNg1XkwDU7RS0FBE0UR5iZgp6TDd5V457ybHQbR7xB7AsY7B8XI8yEHESLTdhg4yUb5QUSafURBv62f3\\h9dNo90dfd1ZePXdXkxtxSNEpzAYV9\\99d\\oes3rmvv6hVlSiua+nl1Wm1FJ8iWJ3rwwR0tJjOtVsoqrVRMwTgfT1Q9O7OiOlXOK8LYSIG88UKjTk+P79zXwcGBYqBihZT8ck4+NkMQ4ecjZ1GymBl3K5HMmW1GbdhVdLBQdpZRtOdpfD5Q+\\6pLt97pFijJg3P1ZrW1Ys0NPfGOtjdVGrhq1VrqjfCEHOqLIgTAe6sXZIZFrLIIoecLW1zMOdESQxNQFH5BHhDeFtf0atvf0aPfvaBGk+fKhmMrcAibs1sGGgOaCpN9euKq5A3xJ2wu+G0Zo4KvzTDJEaN3Fm7hzbeXlo7RKaKruZ09Quf0crtK7rz4QdqnB0rGPeUy8R0lWtdymsSc9mTsSlke1D7iNqIU8ZTxTBHHfdtH7H1Y4KPiNtTsclJ5wykcPZBjMUjhjSOmTSYsTCWJwkFsaSmsaT8TEkvXf+a3vurZ5qPE3rt7ZdVuhXToohhK3SgiOXt2uhxGT\\GnhxyLbsd9tiJiRuoJhHa8BwggmD\\RinLM7Cxsa0rB9dtT8R2wS1x5xn5Aq2yAutjf1+GQDM1gi71XxZYv7EssLZdgQVB\\j8tsIb6kz\\6gX7\\+7+r7\\yLb+m7v\\VtYZF2XjtTMZdXJplWq46ib12V0qq6jY567Y421zdtrj0FkgTKtE0LvhF+HMxxkWw79RSdMZsYiqDnh89tM4PsnogR9JpUOle0LpKukk2BkR7dFxsCBQ107dOzM+vuy6WSMxqMocaDIO2cy\\Eiun\\\\riFe+XzOoVuFnNWhoAeY2B09OzTXdzhYKGJuXHnFDg7ogkCg1tGhHDSLB7yLnNqDStfld7liLZPm92NK2Nc0GBhgW61fqt4dajCR8ul13dh6TeViRf3Rse49+w86at+VcgXVOzHVmgm9\\OonVSkn1W08VnR8odnlpUbnfSVnaZXSK0oQqRHLyY+l5SWSJv\\tjPo2cyagmnEtKAP8JpAW\\MBAF7KZnK5fv2EqH+T8w+HEOk5z\\g2Iw2iZPw7XjoIHpA9zTApc0CMH+2PkWV9+H74vGfV7SF3nGiOd3t7Tzva+GUn2ID3PA7U7JJnDZ3AWEBRfFFj8Hq4P8QuOz+JGyHzxsFDYgMRR9PAVcvh4cJ1FAmNo90VHxBoJ\\YpAFIbjsc6rNVPd8f2Y2sLJ4aDG12tra98Om9olBfLckdKXBq1s2vAGDDVKJAzBYi05JIVR09CQVYpOm++jWrTREW7jTr1qiNoyZgTVHwUSPEAQqXQqad8P4mSxLaOhfT4PvokVVSF6JzvwbLw1Ygzft000A+lUrnMcDLtunDOfml2GKSejUcvKQ\\zg\\u4pVylaUG2v37TOjLB2kKvxCKn0QplswcbhgUUeueiQ6sW5egPk0EXdvPGyITsotihu+J0WezMdmRsy3mfbe9vmedXtDHRWvbRRzGQatXy64aBr1h2MJNbXynrlpVv68N4dWxdcJ764Ptx3rh1onkNTnU0LvA02ZotNwtcMDpyc2pDvpxN3XL2FFUOs2dWNDXtN7g8FFNcao1iQ0ZduvmyolCkJl+IJex1r3BixO2+yEO0Jx5CusPatC16prBuKzXvl+qOcbHdqmkzbSxublLKZsrxYVhE\\pXqrrWmkrUIlokb\\WD\\76O\\UHF4okvLMYDYaTymVzimTKtjoNIvSeFaTIiNr7oLJQq06buwcZknFLTIlotg0IY2Tis\\hZ\\oaDQNT9O3vX9Hm5oat+bOzc0OXQs6eGfkOQZDD\\wZaP1HSchdRm7mok\\Laqja2NlUqI0ByPFdDt5dNBQ0F+IkzxkU1S1g5jYN7tlmjcEUxpowmB7rz6M900XiqnfUbSkb2VKvNtVHZ0ka+qHgw1+P797S2saLd\\V0l4Dsmi2o2WpoMhtpYIZ9xoelwZJSSZrvpyO+DoZrVC0NUNve2FUn6KpYrRuxvnld19OxIt199VRHCf5OeokXU0hHNx0NNZ5i5gux2jI9IA5vM5DRJefJ6vrxLX\\1nfbUe1zR8eqzFWU1e+1yzybm6i66G\\lDRRERX9\\fVveho3IGLN1WA6hYunoFGeJJRDHFsL72pDGRy2YA+5HIbTJFYEVMnElHlpZuqbO3q\\t+\\azYQyflE6RgEd1dUjaA9zPG8cgWWlVHLoGeHrbjB44sCi0mFFQOhcYNzGQALw5x0Ep0pc2VVn\\nNX9Mg5enP\\+JPFZ0MlcI\\cT5RFjpkNqneYmYK3Yxi2lvf0sGVa\\KSWTN\\xQW\\UTvX2emJne0psltZtzOAkb7tSfzh3HWNkm\\jdY+QbugK+DtifI0vYWVNiVxZexu\\oHs\\rurypK+bn7yuvU+vaFGYuAi4IKb+BI8+573GOqT5gpfMHoEdDlMNzm0AErJRnRmqAxA6nYYlzdBAQl0wocQyDtvChT5eUNn9+hjh\\Z9WYLkRoUGZ44EhWP\\r9\\4X\\fp3vqZvf\\dbZjhI14xpJMGcICbZVNHgaAjZGNJVSis2mml2OrbJcaiGXj5sXpCUCRrlAtskE4fqesPMPinC8hnIi+QZOWgdRMU8gCou5obDiIfcQxYtPIuaVnGWikUjOfKzFFnAn4xHWNyMNdkAeS8WZxPDFZ6wXwB2bhSquqguLquqNy5169ZLRgqm0weNAvrnwHU3aews9s0XypGQLfuw3bARSTqTswLCNhnPtwT7VK4sP55XbJrUbm7P4PRxUNeT6k905\\g9VQcjnbfnSpdf0UuvvaZm85GGvYea9481OL1QtO0rOcwqPospmy5qtbShVCavyXyh\\mSkPoRmomR4+AJgeXxhXLhuMB3YOAY0D1Xc2uq6EZwxT3XZjcTrOM8xeC0UPnT7Lox7bJ8XbhqfM3R6NzSAe2CjkqhBz6wbCuJSadXGvEOCtvGkAoYnnDTB6Hlq19\\NwodmadFq1+11t7e3DYWk0OA+s5kzijImBEKD5ZjHfHjaLpoGpC0MEw8PClPdofBbRs4wlqLA49k4OTq2w5fPtba+bfeTA5aDhG6dn7OQ6krZ1sXJyYkVlDs7O\\b+HAJH+PjCinVGhi+Iz8twZwJhQTS5Rnwu3g8HuzPZ5HWdyo1RN4eSO7Acx5CxHQUEbvdwrVhz3BsKRC4EViC9Hr5yJRWLZSueqpZmsLDRHGMdUArQXbgcFBIUgLS348VU7W5T1dqpPReIKkpFECBS4xPuYI8n1K5f6vKyptGgr\\6ob6jA6saWtrZ2NZvimg76BYLKqLVvRPV0nlDVsd1nOIogq8SaXtY76vfGRr7neWVj5XggsuLq\\p6ZANPE8FzyPFJcUbSyRiCgGrXA3Nl94z1x3yh+KLTYYxhpsY84Xl\\cUJiwk+WgyheKS76eK8JDjqYhvJm8IWQ0FVZYmaLVxSzB+wOJprkIUR4+M0Ua741xN+9zbXXLCixD1c11HRvJoebqK51IKx5JKREDUUJ0k1C7P9QgaChbXGispt6999e67J2+cHQnx48g+LzZpqSUzlLksHYWikVz5lTernc17MmKsHjEVzLiK73IywsyyqZWzDaD74NLAoIFOg2SSlOBQz2fJ0QCjU+2bGpAHjngCAu2Q3mZGbe6vq7KGspAGrafo15cZ+MMglyZ5yD\\66JFKCNAqiGqM6mgmaDhCfy+Ds9\\pN7wWLFoVoXkVU3HRc1GUeX9tFIRX10j1o91\\ca+Ng\\2tciWrHkzUYMJeeKaT3FsT5iSLBLMNB+OVT8+U5T1Ygdn20w3u20sdLpKZjJ66c03FAVFg7OTTVp+5HjQVK93qSlBzDQdw4m6LQjYCQXZpCINX95xVKOnA\\We1bS4OFeyX1fQPVYQbaofGWnszVRaX9X22rbOnp5p0OrZDA4Oc5qAYbs+bl\\mTLMQehAbiitqIp7xpacVY0IMRnuxmG5+5i11RhM9+dkdZSh8F1NlYp48eHGYdi7mL1zZnXtW5IVy0KFXS2bXsqCisErgW280UdeMsLfimQUBf5aYa+XVfX36m1\\SSb+pn\\z9D5VjFE9DOegpmA\\kFdKa+lGLxZl3R4rPIwaQBH5Kfjqv3c01ZZIJJ2Ti98Qz6o9najZqajQu7NzMojLHSibOPldUvlhQoVQw0\\F67dKu08KLa4b63UvoytbnVXs615OPLrR9c0cvfeGKUusEXIOWYcYaVYbcQA+KCH6UHdsLUcwv5lGNiGBaLJbiJMfbZq9hvwA8AdEy8VQa6xJI964AtigEg2GW\\LgXxZXjyll1yp37r0OwBlZggcqMB139MQXW7\\\\P+qWvfEHv\\PLnzAeLkOVcJqO4FzOZeSqeUSFX1HQwBm\\V6sqaSWX7OLWPR8ZXYEOEg+BGP3nrKqmKkIyCGBm\\ijmthSVzUBC3A1U0YkWaIxeXDFZkRGTWiAscgSGpO0k+D57rbnnAFxpN+X0uB40un00Rk00OLdA1R3pzBqc4F6+uFdXp1fX08COtbJVVKDFaYLyGlw5ePa46ZkySzZbM6ZmxJg80ICtxEWzwGDv2+nQxAFNljaeeVlZ25PsZ5ZTVVmrNSJPJrKeT1qHuHT3Q\\ZNj1bpTHbz0C1rfXtNHj\\9O49GHSkdbGlebGlbnyo2Lig98peJZrZTXrJAZIsfvtdQZ9uVn0opQ9Hn4zrCA6YnMvMGKZUYn5vWTLxqniqIVewWUUtwf\\Hs4+OnGQVzCzdTUfPGodQV8L9f247lxdrDFyfSKmScaG3uxkNeo31W9eo7mxR2CKdy2BzZuBS2j2EpnUwrmEzvcGGMxgjBwdilqQDVlRfgyUgH0hzXDSNBMULNpQ5lCom44asRtfmH5UWxmrutAsMB6pcB6+vSZBRfD9zEFF0U3f5Zcqc31dXuGKLCOj49tvb7yyiuOgzOZWLwOjQJrKCSi8wMmuY6CtkAiXqaukyKJssx804DHXXEV2mHACQgN+uieOEzN+DKdtkaG908hRRMAsRSOXTqVN6k7qOXJybGLq0hwneHgjbS9tWWbaHdplEmhMgxGRrwAmTJ1jWV9ZrWxvmVFEzFI6+WKjfDPT05skxzi6t7rKGP8BM94Cqx\\N44NHIcjBrcjMP5Et9dRfzCSH0fpmTV35ckATpKL8YEzA5qaz2W1Ziq+iWYLPODg6Dm\\L7tOy+vMRsdYmnVqqEkAssZncPFKpyeHFo0UmoSCzLo9xxmuMr4z8irKVFCPQd\\uIQUZCJ5Dz7sv\\N\\g41nn2x\\avXVmwo7bweuw7li3eOIQf7S7c+BGIJZCMLHrkS8mNJ51rMCKBjENulOLhpGXMl5gf9pSrhxXNDnW+w\\\\TtXOsVKlhEYIPlApjj3lST2oZBRZtLWI0uwwcvMNwSIWKxYtaKW0qXQsYYdcZJRQMKRxjGkyBk3imYloa2vbEirgoVoESHJp6bFUrJof2xLFQtjBAY8tzbDbs71iY2db6XzWrgWHT7gnhM8o98dcrT12ap7UUIXFMxyY0CJhsVFTs1bojeuqtj9Qq\\dY82lEq8XrWgRrOnne0u7KnlazFS1GEz2495421gu6evO6UpVNVzhQzJmXXcw4eNg043ME0dsjlur5kWbdgXKJhJGurQhHJIKwppBXvJTT2JPi5ZL8fEqdXkuN1qn6varajWMl8QicRdVtInbpyU+taGVWUfrE1\\hpW+NqXZHeuYL2sWKRlpScqD7qaB73dO3WLZWyJTWOLnR5cqFZhPNiqhiTDw9iOogrXDY3MQAqh4NkBZbFcoNg8ZkiGsSj6sd9vf2Vr+jO3Yc6ffiRCrO5sv5caewE5s5TazifaQQdIUSuoBqw1ztPgGVOZVhM2fDQ0E52Rf7\\cEQ4BqnkpC2ntPf2bV393Bt678kdXZw8V5EEDvy4eh0IZYrkkgpAi2ZzLTojTdpkBsc1Bu1NZlQpZOXNHc8pnsprdfea8uV1ReO+hoOO4v5CmZRvjgHQMDCCxaB3GoxM4NaoNdE1QgC0UWQkkdKtK+8oPtvVnfdPtHKwpde+dEuFbdBlz7iGwxnxW+SFRmxvIQIH3mgulzUro067Z0USkyuzyZmiQMTSIWVnkhN40Axzrjulu4FVEYdg0TS4Iuvno3H7d\\tvrsBCOACoAJr\\F3\\2p\\o3\\\\a39fVv\\qaNCDc3tw3BNcPSyWi4YEHCMeCA\\OM\\\\AP9\\u\\\\rt754uf12V94W7Ekc\\llZzeAq0KIaNoS7ymugjFIBcTmiHFJ2NhiKOvsQ6G2Y66JBNttXI1m3RQEdPYcnhyakHs5WBjZ9MYEQrvgZwuIpmtdGpWFTtSo58x6wWSZLieP1yF81Nx5IxC9cfQ2NqH6vY5dNA5Yxk9WQKR9Rfyxjk8f6f177ypTSbhkeD\\QIoKDK0q2pflmIivPy5gqB+8gIyFHFlaQpjLc+JhFF\\TgSiml0chXVGkVcqt6\\coreuPKSyrkUtbZdccDXXQ7Om411UIanilpNO3r3oO\\VSJ9qXJ+qsH5hebNqFb9LaX7SU2HgTY3dox0enpRU5tIiWCiHkngIAXJtJLZvFNZxeLaWl1VnqiCqBtxhZwMigEKHrpyiluur9swFzo+BvFzRHcXD4MiBAKzK5ZBbkBGTGoM6E1hwthxEqjbG6pSKgrbperpiVKZghvrzlEADi1I1ZQeRNjEnbqKhQ8iQJHF+6PQs5EMSpc4BVnbCnLGxaGfiY29MpkXBySLPjRQZPmPbYQEb8XF8GAtwpiNP\\CuSF7noKVdJ00eKBlbBuNGzFlDzneNa8T7hYfF9QDhQlXIl0MC2Ezdw2dy\\ijXgALSoXBYVLBWee\\kpjGW4jPyb3y5MPKWIWisW4POLcZobuueMSnRNiA6vE\\yHy27K12wiB9QFp4jurfxuKdmvWFFv8UpeTh4J+2ZGc0nyhch6YM2OXPPdCprDQ\\WG7z+1b19lfNFXV7UTFlXZ9Q2GqqAP10ipZduv2rPDLA60mZUg71+x0YieIqB7kFuN6FAKm9IKt5cjYtLQ7c21tcsjZ3icXVtxbrO4\\OnVliHKr\\QosEgf5BCUgByCCzCgtkNQNgXjo8eWbHKCMCNUSFY94yDBmUgtLng4eWacm259nxvo9nR\\v6BrbNQAQxKwj10yQwgUr7dG5ow3iNr3o28ZtYRw5Niz3E9LRFRXe3sb2oc9G0vHHaGatTaYgKaImaIezEbWnMVz0kfHeGH9US9WUcRChFQ8kVCm+VV5ZJxDbo1+bFAoxm9dFZxH0dsBPEZBdOojQj9IKLUImOWB5EUPEXWD+sIhDdpQfYtPhUAACAASURBVOHs2aCPrWbPPh9rJuRQ8WxhwUDgLtd63B\\YGG5tfV2rmxuKpxFKkKfnVLKs63BEaJ\\bRlTOwBYfLM+EEw7FogCKxbAACNSfQBnpqz64ryfPfmiWNwc7r2ge3dDTR3Vd3bqt7fKuKQmb1SMdPbunUjGn3YNb8jJpXfa7itB05EiGKBjJ38XzwKVa6PDhR5r1B9ooVXAY1bA\\wL1CcYxKk3GNyTxdTJSHIpLLqNFtWgbsZFLXsF\\VbNKTt4DP5avXnqpbS2l1mFfqaKL5aUvzXkPj\\omCUVWx2FjDYKBRZG4c2F985x1BNDx9eKhRq6cBUW3zqbnfLz0sXdqyOfaDcroC1KyM+ANKT2gwJttxaV7K66W33tb7P72r\\mlNhflM2Rjxa87cigJrYAUW4z2nhDRDUazFlgHMABXGZ7Yizg0M\\f+8wEIpjqovKiV3VnTri2+peHNDf\\P+32jSvtAKMWp4JTKujwZaZFMSlgZ8lu5I07Z7RoJESiOmU37EjFThXI2DuOKFDa3u3tD+zdsqFFJq1Y50+vyhJr2WCRqm\\YkpARexmcaDsQa9sSFf84SvSSKqSDKuUv6mbu69o+eHY8UrZV3\\3DXl1\\Ga8zUdLdQbu33b1RmIoRC9ufSO+Qyiu4vrYeLAJQnTP\\g7gEy4pp1Fjvu7G+oiAHNiJcpSxpluvbun\\R8qsGazsf78z\\6D\\s3v\\KMFFjYNdHyzFwXW97\\3u\\rlX35Hn\\mFtxRPYWQITBujUTffKm60HcyzQMM2XAQeLCev5gZTSJhnEvYksYQtrlQKGwUygshlwzmXgE7nRUG0AEam6Vxa3WHXukaURHZ4LQ81LgKENYocXpdxSdx3QY\\MUzE7pCrm9ZFljE2p5rwyOIzI8CoW2NR9Fcp5efFAjc6Rnp\\e190HPxGUBrx8PB+zUsJcUdq5ue6cnDJcwrsDM1qFIxOMUcCN7dBJpfOaRxK6aAzV6Ujjga9MckWl3Jpu7lzXm7duK59JGNQLwbjdn6mBKVqGQwKUoqv7H72r\\viZ5sGFRs26KskVXSlcV7aXU73WUilfUmV1TcfVM7X7HYvb6CsmP1tUcX1D5fUtFXIlpRMxZT266I7Oamem7KFAMa+fMQelG7WZn1CcEZ7r1M2egbijmUMp4EqhsKIL4Csc4wF1Z9Mp23y5t+3+SKcnVZVLRa2ViyarBtWiYzBC+3Sq1VUXH4LyDRI1uZAUVyAXFNqsAUMx8MBBsZWI2xowFGI0tPGNoT+W64WCsfsiDoEDkNdidMnPsu7IUOPnL2s14w5wuJA44Pv4skn94UCN9qUhWaUyETeMvqdmmstr8QfUi58LLUFAtEKULeTmWNeI\\44XMcI3h7Wzo8BOwkUsUIDMJi4ANRwfhnl3\\DsyX3hcFAGgVhRcFFiddls9zHetSfCVyzAiXNHmxra9P9SKzXZNw2HLRoRJwokZ99gIN25FVjKXUqHE56NIxa8JgrILRO2PBtZKE1sVjCeqnZ2rftkwBACOGpsLooLPf+4X7WdrtQvH75thwTI1bo856M+IAvLMIBZ4no495WPpwNh0Zv5aXHPe0wpjp2xKZ9XnxvXjnlHMhqNUI2IjFvAoxlPLGAvsApwJINfy\\OSpoWYcTXShDbg6k5mZCjNmZYTECMAavaWBa0h0ZyyMqjjkyVHUI57g+yiqKDx4D\\ws69dCz5f5o+ZQbugiyIRrXLB9OT091vrWiqbI3ieBKcKI2fKJtCFH0dD8sTVihdWMqu1TfXT0oc6bZ4qlfbsPWS+r3dV9JRa+es0LjWc99blfkaQV6flsSelU2VzckTeI6KpZQqlYXmMPYU2gRJxRB2g7it+ccvk09Gl12ozLyTzMvmhkKPBpXImwAflk\\BbFGT6fU65UUjyFwnRhBU2IXLE+Qw6WO27cyITPGY85jzV+t5375NdO+rxNKTbTSM\\16PBvVD070u72LcXSezo5HujG\\uvaLO4ryVinfaHqyQNdnD6TN\\W1c+O6IrmcjtsNrW\\vanNr14rqCdee8N7xWEdPn5pT+tbamqFao\\5QE4KaE54WsYjGkYk12gRZx\\2oauwJvYYmk5oazUNpPhJecsHE16Aleed7WjxpKXPWUWbUV699rP74TIE6RgkZcX8TMSWyKX3uM2+rfnSkxuGRknOpHSwsMxG+MdeBIhS9p2FUoIQWjeMKLHx2aUZBsBAXdBNS8fpVZdfW9cFP7yrWHaiIPZDnEK\\5LKJpVBpi\\YIFjqHJS14Xv4t7AYfQ\\eKl17uFHdl4MESwKBSwNYXDFY3HVLp9Ta99\\R11kwP97U\\+XImgpzWidKaB5cq2QHZo1NMJThr5\\YkhWLYP57LqzcfCICOXcMbWjd5CnSChzWuv6uW33tHKSl4P7\\xQzx68K\\WaSrAHgl34C0WSC83Gc3UHY414z\\mkRomFFnG4tpv6\\Ke\\K9870NBLKbruK1WJK+UlFVvEDfk1K54lfxJajEOgQJXgfxHbRLA9vFEaD8LiaRCJO0u64PclVcldsqW1D3m9UagbTmADImxRXTYadNf1P0ew\\kkF1h\\83u\\qV7\\6ZX3lq19UIoPaipiPvikJgWo7AWiDlPTjRnKH+J7O5kyVhXQSD5OwwOIZBVkgr2pjc8tGanTLVg0SyYCnzxSyblKJVEzdYVvnjJnMl8mZY4KQcdBVz+vG+MdMk7EcuXw492Jix6w3sAqUsR7O3H2DKNuQ2jpN+dGkKuUNGyNM5yPJG+no\\J5OLj\\Uo6f3NPGjKlXySqQiisUpGOFruUVMhd0mWHYSKMtNikSN45SMEwcEjB5Tsz3WaRWfrbRS8RWtV3ZVTJe1UV7Tjf0tTXBobvc17Po6fNK0bK3br+KPRQRBQoNpV0EE24hDdepn2i5vaCe7r1g9oecPD3V2UtXK+pq8dFJeKmabzCJdUDRdkAcShScS\\le9nqadnnrtpiFFoBTtdtM2WdsAl9cUngYbv6FZS6UVfBjjBU3GWngRg1yNcxUjfxLrADhfcyXImBqNFfHjGoxn5qVUKZe0s7lhPJ5nz0\\sntFd8Dt4HebgIA\\kWOHmTfHCF\\c3FDSA\\ES55nRl5t3j0CQeJnMvH0\\V7zhnfz4PKAOvA1eK5WQHDWjNeGw8G1CU89Mzra6umB0DIyzMR\\k95xdntkbhFRXIJ+wHFtTL+8HiIHQDDz2aeI8csPwvRVXIMXRIiAt55r0az3Dp+G4WA522XQPGtxjVOhd6R\\g0GwFUk92mjSYh5BMhYVlj04k9K8WVooXP8t4gMVME8tnJ5Hzy9IEWGtiDv7uzE7Zappw089IUKk+ECTnzTGODDVG2eXShwXioXqenfqtrRR1fjPmfHx+ZJQNo2WuvvmkEUbyleLa5pxy2ox6d48DGvVEfBXDRiiviKzKplLJpZ7wKQsOYjntYXlkxnuNoStHL+3JFAXsJ95d15vg9cFXgTtJgwX9yBwp+adXTQ11c1mwsRkGLTw+fbWdn18QIs6njEVLEhmq5cGTI2nDB9E51xP1izXMvGTtTuHP\\KfpD5Vzo68OY1ZndOv9su3fsi8O+coWsIQKz0cRGMd4yqgovKX5H7fzS7v3qdlmDWU+1zpk6k44mFkA\\VM7PKKWspu2ZAhD22ELDxcQQIBRfJGaUihvKZfKKmcnjTIsRvzCqvhrmM0QcGO8JdCeZwsoAZGsuP+pMekO\\ItY1zQMCgkKlpGtXryqTTOmydmFTh0wuK3ylzCLD7o1DuN1IlDQFd9BQyKNIjnqMwTm4nA0L6HYQgBoT2wR9YaJ5rKrTi5\\o2bOHSifLiia31Gp7un3l0yrE17SSKSgY1NVrHqtzcapBtWuFRH5zU9nNdSXyBRXKK0ol05qB1IUNSLtlsn\\sGHAJM01dlNHrxLjDmGRPp30IC5oOezqtNTRCaeh1dHx2z7I349GUIpOExq2YYod7ih615J0+V7xX02h8rkm0q2l0aGPwmJdR4EvrW+t646Vbqj16pP7ZuSKzqVqBzJOL\\wP9x4vKozHAjwo1NAgWPlbQCiiwsA4hLHg2Uy\\t6\\qn39QgmOvee3cV709U0EJpF5\\hOK00qFgggR6awj6ktFMIW8yE82k0vzR33ww\\W+Yu8l+5j9hvTOFvJhNae\\MVvfa1X9LjxmO9e\\evVIzNtIpwC04r3DT2i1RcUSxUiJQZBhq1ugomgRLFHGW0ktFAWeNTSp2xp+Ysrp2bb+oTX\\i6+v22fvxX\\6cW3TMlg77i07GiGGF7c83xlZVnXLsecC8FVlKaUnkqpzdf\\6auXf8VdecJdbyhkgXffP\\SsZSGUxdVx37MeU4DjnraJjhJLGhowjsGkFBggW6hTOd8pBng+xyK7TwV2ZugLiB+AA90NAMmGrxJRoIu75Hr6uwcXJg2I0IrsP70Tw3B+to3f0P\\+l\\9D9rY3F6KyRasjeHCuE\\BVOPhQH\\4B9\\TD37w+\\ryr3xJ3\\nnv6lkOq5FZGZk8CmqhnTK3KCNHAbZE7nmYGgFEl5VqGo2tzZtc+QtoXKbz6NaWVm1XDI2XEjqWeSbLEI2+j6Q+siUeZ1BXy3k00SC5AiHdbJrTEHxAWIcmEzkjI9Eh83BRcdrUvkFHQI3cKpgwayXTbNjowUuVDJZlh9xFhBBpKPHR+\\qydl9HZ48Viwz1ep6TuVKRvMIxQMwLCRYkBPWuRsNwT1yCA9Kf26Ur2E7oZOjnobdpPLpHW1WNpVNxbWzVValQCTNVPXeYx2dVvXoo0DPD6Pa2ryhtc2iyrmR1lcLKhPZkcuYyoXk9mI6q\\XChsa1kS4fPNGTe\\dV3t1Q\\mBXWcJq554GeBWhSsPYNeqrPxyrdnqiQZtg6KzSttG66pvDjIMlJGInkr6hWXTufHHg7O7uGrJo6FFkYSHBYcHA5h0WF\\S1LOqlfM4KIWbZe7v7FlXz6MljQ74wfmR9+Kg87OCUUqB2ptJELTi0w8zsNpa+SKlcxgof\\k4hxaFnXJ5kykYAY9baMtcyVPwxZqSgi3i8thNYoA6l2Ds5em6FJRw5kJCbBl1XjBuDMSZht6AsY8YZHFyIJwrEhmBP0Lf1B1eAMRFoB6Mr3i\\oBJujxQExMgyc0orRHOMX3oOR75fZm7xeqJwL\\ZlC1Ryh43hOsSWm0hyGYxv\\gfRZQFDgKZMuKobTdN5dL4xHH350X8FsqHIlr5XV0vJQnWo6hh+VdsUVhcuSg+SQSse543dhs3J52bCCgY0JVKl2cW6vHaBUiyXcWKzogp0NoLZihCw4hxK5\\+ZSBUKEjpw+4+9ZLBNZpn0bV7EGcZhHsWlFVS5n+4kzmHXkfFuucCGWZrE8bB6mhzMXEA5xFpsW0DbWIM0VawNHduKPnJHgwApCFHIUBQhMWPcgi6xhEMAQkQ2VqNwrCkf+zmcOxwj8HJ81LExDWwfz1jNEgnuWsoKE32eO\\+Qwjt0asJ\\vDW3sTUaf\\EBBdKpxdKwnp4eq1mpaz62rki7YoTYfTKzAgcPShX834zMmVCyUjbDOsU3xCzqFYlQLp9gNPcQcV9IR09m70hmXtRgWjDxzobs1+Zk729su+obR8HI07jhxCRvrOuSZtejWtglQ4jFlUhmbMijKZ+KQiijhxxWzTFRI\\wMpktJg1NMkeq5q8wM9OfxQQUAE06oSsU0VEgeqZLa0v72pWHSk6ukzzREdzBbq1VvqNFra27+ild1tRctZzbMpDSaBkvG0Bq2WxiC3yYSS+ZwmkaiisaSyCagoE2kBPw7Xfpq6pobDnvoDh4LPZjXVW4fGBfKHKWV7FUVrcY0ee1LnQuPmh5p1n8pbdK0owuuP52EaXSjIxfXq67e14adV\\\\CZOvW2plFCmvm87hDGRcD2sKUPFaagwcJXjOKOM4Tv86OaYxsAHyjh69Of+5weP3yo+um5EhjrRqJKLFxRBB8N9NUMO82knTKWMwh+8ZJEb7s4RRyGV+TPOmPRHLYhFBERX9G5i3cKkhFN0lHt\\cJbuv65N3Xvwbs6Or6vlZyvzHyq5GxiiKa5q5OWEY\\bCB75erfeMS9M0iKYGBRTUZUyqEgX6i18NWYxbd14TZ\\8\\K+oenKsv\\y\\\\3cV\\Jky\\kxx\\BlHQyt8eI8UPxQ2ndFAcayZMlm8j9Ufd7V55fN67a1\\qfFixYCTTCmmWCahBb5lk8FyKsOe58xxWy3MgeGMYijqREWsW2qH0O6FZtc1cg6McAINl58Mz7zTRaDlVMsEpWONg30L30dj7Aos94X1BU0p4NCf\\ylZhL+jX\\v6N\\Sv\\7v\\UevrWy6NhGZkNhsuLOMqQDJJgfV9\\eAHv6cvfPEdfeObX7P0akaRtctzXTYujFgGd6RUcqorjBP5glBMEYTXz+bWlhG9yLSioyVqo1xeMdsAZrWYPGLKh0cWZOyT42dqtWq2mCdL3g3u8BiJWjSCBfo2LCoEFd\\W1p52d64onYZ35CpQ3j9mjyic0OvMF8jFh3aRTRWEz9cspqSHHUFKc7+n0wtS7j\\QT+78WJUNfF\\yKlXS8mLMNiOWLM\\Bm2ZDSbo5uikeiK3wEuYD0mz2VD8LFIxSKqZ3tFbaVSGVVbmY1EqFAElk8qdqjk5Ubfb00UM8Um7o5s03Vbt4ZuTJSi6tlWJZm+UVJYOIFqOpSpm8dtZ2NLocqPP8RMNWQ7PYQlc\\9bqOzs7Ua3Y1wfH37ExnjaZ8CL5wfECB5oGK2YwKWeJCXMgvh4Zx4BoNOwjhaDCy4\\qEvJUrV65YtwvJG9iVQ4iFGhZgbMQUHKjGnBkk3LuFOh08wALjiLEhn9eq9r+tRt0RhicjrVghlbb5OzCsyfCXIbQht4v\\ls5mjBfC+I5izVShywBkOEaOY+ICwjloOTAY41C8JzikQIhmU0OO8GYhDgk7Ad4rSNDt269ofQNPspmLx8hQoEuTKcanjoeDn1QynrKDkkIfblK1WtPBwb4VWRSTL0ww7fd0DTkJFZest9AvyD5TOm3XIQw1NqRoGXKMWtCNQvGIiZpRqOdhCkqjgbFhT5wXjAjj8awhBS68NNDx8TMbMeOHlUr5mmGaZJYXjOmTqvAMlcsvZPr8G+8BdI+ODwUVvxciOwUDo87Ly6qNkgdDZNYOtaDwcp\\Zd4XnwB3SFgtkCjxG8a7ABEGJL6F5Cqxup2fP\\GjoUDWCn8nApKNkfdmGF8fMlxFo0Q4IyON8Po4QeJmZdN78wChCq2fPVatV1W517bM6T7eEy5303XujQQjzT83NGksNDm5DZXP2vfw9zH6kOGNdhesxNMfl38PiyvE14HkgrHGu1eEaDv9\\F+fleIyhWo\\C1I+52CX2N9RmXtLTabOqu4\\umzp2p7KpdegL05kiFBC43Cd8TVGN4difcmHGSUZkw6m5p4OQWHE\\Jf7GpRm8UPkZ+RaUNKIstjdw\\ZbjUiP44sINqX51dckxW9pjLD8Tn5liMZdltE5wt\\PNch5uRHzhuZZzBH0TFzkREiT\\BNE3C3ymcE3HsX6o\\uRY9e4DPXxyx8KZd\\ZeVjK2qbMnIx1svaSb164o4c\\UYO2R0oE3WjSmxmnVfBZL62tavbKreTqhRK5gY5pm48Kaci+eMEsRurbhaKaEIRR4WWIrMVSteqLLOmKkiGXoMiYf9arqdS81wLy1FVeuXdDk6USqDjVpnWjSP5Q\\v5AXGTprgGUY\\NSfqxUd6ctf\\mVNTi7UeXyqUX+iPs03yMeS++TGVyRuUJPYTMVyJ7lahCybJMuPqE\\Cw2KuWSal\\evXzO8L8j4GrHG4qCCEnDlm+eAEYk7IhvmzDQadso1CbPn\\mn3DMguV\\5qezc3wlJRmoqB4roKElNoqa++dt1S8uq6\\f5fkgKYy3kyZyExJ3NmDuXqIOSZTRU0cQ5C5r367Z04C0DgAd\\IJT1n2nvlC7WlUvUhK1994W1dvvaEH9z7Qh+\\9UPFpX2t5xowzzcbksrpA6lg8asbOjMnxwlI8aX5ks+hMsfx1vfL2b8lPXzFlfjrvC98IkK9g5njavCf2QzjevU7filr2c7OkWa5z1urPC6yO0ubxh4iDcTqjQprEhSHzCN5obAGHoCjwfYhorIhD+blE+f+hAuu3\\+3v6KthgbWxLLBoQCmwuPg\\R7C+b0ajv\\TFd\\T1b\\yaIVgUWEjrnzx7bCz7YrloSh\\gcEYjFFc8YByyxKpgLnbj+i37EJgUTqeOD8G9Z0Pn4AJ9gkxFh1Gvw5Vp2eYTz6SNbFlZHgxGsJTjRCDxZtPb37uu\\b1rziRsmS1naMLUca6CxdBgSIwROSDgndiB2p8rn1kzJVp\\eqGj6l09OrqnDx68ryu3UBEmlUxFDFpmkYJ60AVmU1HlMnDKfE2mFFoJDUYLNVsDdbpDzbopFVKrquQ2lEvkXe7gGuOPns5rT9UdX2ocGemiHag3WFWp8LrKlS3VakcqZhfKkDJOhw\\+3BkrrZhKmYJ2t\\blB76CTlv+fKLjiyOVtlb1+PCpdetKJtWeTNUZT83QLslhhQ9LRMrgdJ8HxYKn5jZ9DhW6VDbXcgXzStchce3MV6xcto2UcRXdRUiMNeh5qUIy9CaesHEC95PrSwwNHTtEVA5\\RoxHR0cKCFCmwMBl3MYOvqFGdAkUHYY0dDFjLbzwNqJzTidTLw4\\OzgsNxGPMUJdXRYfP4\\xKQUjB9vBwRWzjHAjHIcegV7Bw8KH6+bNWxaKvLd7oEplw\\zaKOIo9iDsWpe3iFjUkAWbkxQ\\nNjYis9CkPLmxqZFMoHWUNhzXXj\\HbIXp3it\\JxAGVoE8Bk\\HqvDQR4iSRxWlr\\nUTy0dHZ6bpsDBRYCzWTS12A0UiKeVT7LvfHU6w5f8MRQv5ZwsB527HvZyp29Ab1T1PhXoBT8vo\\L8x2CxePmgm8hvrNRs2ld1mvOD6t2ubTsgEO36oryZNJGaK4gdLYevLZtPsswdzvkgeYTzoMGHhnFFzwp1goEbDY57ls4XuW1b9y4YQiqjRQZR80mhggQX4UH2Hg8N6PVZv1U9csLsxzh53hdYHuuI4kSFvq65HWFKCmmonx+9kfWND\\HM8CaD7lWYYESOp074ruzhAgLSUNylqpH7jX\\ZgkCg4G9FoUb3xs2M6HLP2uNA8kK6+HQjBbvPvpIj46fKZvPam+lohQcVpRNdjizJbtrCNLKBsyaBLkhqJ1vScZcsPho2DYLHK5lGAnCZ3DiFJ4YlygQfubwfVtTbCpXV0DxFQZo85ksIWPuIqFCWxKuZ+hfx3iEQ3+CiCCYGYqYTWYNxVowIpx2jQ\\lx6NaxHq6bD\\So2d31O629fLLb2kxy+vee+f6xMv\\TFvr61pM+X3wPz1TsWbjSe1U1tU6Pdfp6alS+aw29naULlfs+p01qmoNu4rECBYvqpApWbboHI4sqjcGWOOuWs2qhr2mUsmY8bIYa\\cvm+ZfNet7ygxy6j\\oKnE5V1B9qkn\\XIvZpXyvZwgYhPJAvn3ORXKhcSqqr3z5i3r64\\c0OqkbXQVjGYoZaCpMO9ivrCACabLJpWdk+tg8EEY6du0I1sbaJxFXAo5qzNfzR49UTFBcRuUReUMRsLzO5ieOpySjLUAF\\s9IVYyr3HjfeY4v\\bEMbFnIQw0fFliMGkHXM5723rila196S20N9ZMf\\7VSsblis76y3kIp0MA5nltSn3MmQmQSLgJxTWi84F37C+MQJmOekfoRmw8WcUVz63r1U59TplTRD\\\\mLzRu1TRuX2i9mFI8EiiYjOzaUAVDsYE+AR0CU9Z5BJd37tNC0\\iGXv9nv6W5v6tef6p0JaPCbkXZCo1v184D9mG4h9irmDE1QVWpuD07Zu80JCfV0QH4Yq\\mDKI+AVSyaDlDofGAm2gwahtAA2JljRtWFEsEi2v9Ty6weAg5ZIhVICqHAutXvvolK7DgVxC30em39OjJR2Z7QG4ZjHzzkVna4qOAIr4E4immd1evXLX5KJtfF9NNK1bIKFoomAYWr4K8mkKo32trOO4ZgZYiYWd3R2UQMiIR2LDpBizQtWXE2tXVTa2sbJjLMXwaYE9UkIwQKLBmc7y4uEiOM8Sm1B+OzL16tbStTDqus\\pH+vDJuzq+ONRx7Vg3X1lXvgRPJio\\zmfG0sGhAckEiAAdHHYWabU7gS7rA00D4mlKqiS2NRvMzaNms1LRwd6qptOm6q3nOq4+0dyfqx9E9OxsqkT6htbXXrHImtGwqe3VgrLMertTeb1A3iBQYuYpjqnb9r52tw8UjHrqtqq6d++nBp+WVkqGIHXhKcFx40GYzBRhMcUYocZUyGIL53yIQnuAUD3FoiMAmsUWKrlYfGG2HvwMvLEs2HXZtbLR8ncbAwVzF3ODVw9GlXiDjfE2wg17zVRo9+7e1ebGuqEbdHbwoiwWJYv3lMsaZD2ANsCDCQ0N4fawltjkP65cdNmKvrmGcyBAOueQBsXitXb39swiYzQmo9EFKROZQ4TF8+fP9ZnPfsbeH9w9Yo8cosncnQPM2S2AgLj5Ovy0QK1mW9mUI7qT4+eKUmeiGxIrOdR63bZFJYX5ekbw7\\dfJBDw2ezQ+1i4c1ikmJ+SmY+2NRqOl34uviorBXPmx5Eff6m4D5E4bflxHHRbW5u6c+dn2t5e08XlmfL5tEmVeQ9wY0CMkpm0Sku0j8\\AveSL9YD5HxEoEEIBiyzkeDRQs1XXaIgre90Ocn4Gg03GYHwGnktGRPx3yNIhmR9VD00R66iBGaShRjizu5BsMtJmU4oVCPFxe47DAoaDnQILzzbQUYvWtJDiuRVOoBLQDCDxtxpnOjl+brw\\dz2dnxZFwM72zgvLi7Ao4vpSIBuiGExtDVMM8bvCMaeT1LvnxI6lpYdOWDyG5O7Q4DT0zvq4aIHPErqeh5u6aw7ANjhw4ZSSW0pOc1RPT891Vm9YgVVA2DqbKI6CF2Vmv2MjC5SLxKzg7wXPjFxK0IpgujA0y8VLOc6i+czhGxXDZR0EEwAAIABJREFU1w7Vs6c5SsS5c7zmi89ughDPe5G3SDHI+wzR19BTjPtGccy6Ca8lzyMoo7026wUj2EWgqO\\4cql4SokocSQD9Yct9YYD5Yp5pXOeOoMT1TtHOnz+UOXKppLxddWOp9rdvKWdjS3h+jKfOTQMnyaczivJjCkMO5d1PXrwwBImDm5cU7yQ1XGrppP2peZmb5LXZnlL8WhSY4qZWMR+f7eL31VHcW+uWGSuMQws9q6zkZqHfS06Cc3Pp1o87ylW78nrf6jIvE07b1YZmHHCv2XEB78zmpJKB1t69dXbevwf39Wk2rbGfUjgMHl\\Fsa9sGd2ZlypiBVZQOQIGOJBoBTFrhfV1IvqcjoCmjZ07qJ2oXbtQjk\\rjg8TEjrTrbwwjvSMCtTx4YFFniHc9M3b8el+ODnyXlzBZGpcbYQeeEYz6QnUkzo1V\\6rK78wmt6cPpIj+\\+TGlvJt+MUhn18jlAkrEKoSACKU4qwTkVSMPOwBTKfo6MUuceMJ17CqJZlTau6NU3P6NZdKG\\\\Pf\\l\\LxhXqXZyplYoqjwJxNbEpFkZgy+wcXDM2oM+olNcIZILbQyC\\p1pu\\rtMLPM6k66+\\rN1XryhZAlIkpBzTbCeeI6EEmxVsMbxkzAj8oR1J2Ei4ZguOlaz2oChz0XcOKedMIpMSux3qP0QbWJy47F7G3ksRgb3Cfzki\\EcRrGkwXDBftnDcQV9\\\\If\\Tn\\wB7+rr3\\rq\\ryV75kCBbmm\\Xmhc4vnGEhPBqD1RMJs1wwTx\\ft24zmMwt4JXiCv8lKl\\rKgnbHI5EfIlVgpGooQIoXprtC4tZwNyzuFIx0jKbNXwa57\\jfJGmAUUaBzVmflgGsGmDcEG6dJ0apFs4LGE+Gp5ZHFwEg3Z7Y+1s7tthVGs90d2PfqRq80S11oWuv7yiZDqieCKiWJL3B\\8KdId5tvMwweSs35XabWI2OaxLKhXLKsUriswWZnq3s1lWJhtVs3uqWvNYrX5DMCZOLufqjcta23hd5cK2ukSS+DNV0hnFgoiivZkSIymtuNLRpGJeXCulde3vXpEXj6h6\\lTV549056d\\r5devq1ELqPnlxdqD4aKxImJ8DT3osrksypViqaaCfoDG+FSnITO5+G4gMOYTo8DjMOBw9IRyl0+1MbG+gsVHfeAPyHRG9SDwpdNlc7VMg5Hzp+MA54N5unTp6Y2JOA4nUThRkA3as+kReWESjwehLDz5322G0jwHTk47JbDEQ\\WABxIbPBs9nwPhor8O+T1XPH\\Je09nyVJrzO\\p7Kqsry\\3rTv6XEYBxDALuwQA4AECBAEtRsMSftB\\81yJX2VQqIBQIDUXyAxFEtCBDnEAIQZh+npnu6eNtffuuV9ZWWW4nfeygGo0O6GqEY0etrcW1WZb77vOc95DKNDp6ThgRgPhhr0XOzONcYQOboZF22EizYHLo7kZGvBncH2IwwiLcOEeU9hWpinK8\\lnNdTKml8LZYkX8uvqBzHo6GGfaxAHCJlyMLUudEbckJ+44ocb4jXarwWc33wrjo6PLZNY3MLrmLdQroZxzNuJdvOCPilhkbDqX09BeaDB3e1uVnT2fmJoV61uiPpg76Nx875ODbtNIUNpP7VyN02iQTKPCKsssYt49k6OTnUk4NH6nfJ9HIxMzExPDYFjUnT8fiMQ5mDl8Obz0fRjLWHCxB3yCAKYN4Dz1GumLXPENshcJ\\ZT0BQ8XHiuQddzWR989NyWZGMbSGZ93X37vt6+CHjUZ5514nynuzaLyJ7LxQZ8aiO1zHBwcCpBFnrsUKUf8vrx7E5rCn+PZ+VwoP7CGrO18dI3m92x\\Fokb+PhRsUYLwO39fWQjixpgMF03AcKF9u6KjZ0VGzbY7WyWhoLuBeOFcuhTEkTzMd+FDJtK9iuaL0qsiC3J\\2KIiIDcpbuDcNpiusHbIYCygshcL2dsexjGOJ+Lo45D0eoZi9yAKUf+RUvb5vKIFzrHeIMNeKe8TvJyPUi5HREtIkKoAGkE0XysWmJEGFGU9FhsRl8lJ3fKAHj9+2g7BWuazFtKxcqq5Le5dVKZc0GuBvKKWLOUNQpqDqJFRwzrQ7enD3rglSyms1Ncc9DSlcQY2VViVf00Zjy8jgoRep1TtTb3iupBcok4o06bU0JqA6SCo8S2t6mFDQTGhx3FcBc+OzY\\nRfWcaa0UJGJhzTl9QwNCEpaUXPvdJLRczte4+1KI5MF\\CAd5wENdXvlbsPYZgQVBngsffLZPKKYG1lI13B8tQPW8pr17Vzeee1rtvv61pp6syCBwCGBDhldMYqJWJvtjdVh5vxn80yIqCa3X2WeO3cm8yDRkZiAsLgwZKMw7WMlRut66Pf\\1VlW5u6Je3\\0njizOVEyj8ZjbGdNwkNq+F8BdkrwSjg2ROAPliMleX3Mly1o0rbSab1Xzp68q153TtxrNqtk7185++bl5ey0lfBT8hH4EG1xTxC7Y9rHV4ZYvQ7FaKpboC9u2kNPKyeurFr+j4xNfFeUJPvfiSbn3yaWUa7Kk0fxjbAgSUjVNFLcAkJaRALPzav41zj+cyNtqFt4gXoCl8E9AzHJsNBAv\\Swos9i0Lm08TF4ZJqpvQ\\ZqB9f+xwILEBwJEgfVX3\\8Lfe97f6Lf+caX9dprv21dO15Y7W7LjNouWk2b\\5LxRxcM8dhMFSFxZvCHSqrX6dsH5k2S\\Qb\\hQrYKAghIY2ROt2uTs\\OzJF1HgEpQxJk\\FizAouHmR8xydpVmgvbVCYTUC0qUBdvAskdKBXegBmEkoGYSRky0OkShxCo072w7ujmtVsqlXz1pye6ff9n+vDwQ\\XGfe1fy8vPcSAllcljOQEhGLNCuoCMIq+g1llPoy4qyao21+CU5TQdD5VRRld4z3mEt1Mdnj9UZ9JSP+gb6tIbLnX\\Yajq2iva2HhK\\YuO8t5cjWJaa6WKslFS2UVCy8FUWQ8fkJr8bE7pREbV4pq8QkrDYVPD0yPde+stO+g3L++pNR6p0x9oGrhNIF3Iq7G1oe1LOwqDmQZnLSOmxkgRm6Qjq2eUL+RMXcGmGx8iFCv8N3JtCqy4AOA+mCrNIomKNuueQXLHZwXfJvywxrhmO1PHSq1qhpePHz00rg0ZYqhb4OeY8SUGjWw6qxy4uJBypG+cmd34hTBfyOsUPzwoBPoWisQoOXsHihcORGdmmrUHKweXSAkjFpMygHdKnG2HOSIzdfyd4BVA5KdQMhf2ydjGTnTRmXROizkP7FS1CgX\\noaTqc7Oz0w1SvHOzJ7A6zmQNyqidsfeczxi4v3wk\\fGYcZ\\83ljZItCCG8tG2UeHlqsCT5cjUZNO7sbKlXYNGa6aLeN5A4Hq1RqqN3q2WjU8bBIJ5urP8AiYmgIFs8N5EwOYrZFkM6YY8RrxcWSQ2cgd+J3BOpRtmKx2TzV7dvvWuPEc8pz55CdhBV1KDK5x\\xZzM0BOWajitcIzBHHQUPRCwkVPswqADxaCBI83Tjmtlyb2M2fAmyt3rCenetaqWG7gPUEo8m6cTgXy6kePLiv05NzK+4dTSCx4guCXibt87KpxuhrjMrQwMUFUfzrbwomYlI6n4\\ryzXiflEMxsrQmItkaB5efqvijK\\le8YbeVxgWRyUFuoP+1qEkIyTqm\\s6qI\\0Xv3Huq8daFcbmlj9OQScvFM0ZyIoYkEok+BUanaKR0Q1q2k1hobpigkomswpfhLfIRMITRCmQgxvkhAvRnZuvcWE+EpxiiCea\\xyDr+u7iYhFrgTF5XFiKrwit+ZpPEh6VTyhWKyhKBFS41gbM6IpMPZXRWqazU63cVRAlTaPfGT\\Th4c\\t+V+rX5ef2NBokNCV\\avaXCfeiOrAV5IAcfLqJmPNRgNViJryfXVPTnXw4J41vONgrvrOlnL1urrWTMDj21AqKV30W5pSKKVmCpcjDbrnmg46WgZzTc4WynQbSjTLCpqhwrNTZXrHyo5JR2gqSizMc4q2fcRnXyFRHLHcoy\\+3pf1\\q\\eVXDSUnI41ygMNVhFZbGqccVPU6Cs4pdAskJzBMe7zP1kXfWWobq+p8b1qxYR9LPX\\1GJ0VSFKCEzJjHJN0ju0mUZQr1aNbr2MNHlWjXFaznbAcbr5gRoQhEHmnhpdI2rKg8005OqT+3pqdc+pVF+prff\\YmKcHYZGS\\mijDVZZVlfHmYAnMNgtAUwplkxo2mpwsNxhMtc2ktkgl52PZk8lpEae3sXDWS9\\0Hd9Q6O1JiNlQ+FSmXJJnABUPPQHWNmuAbnWVilj5TFUp1ZAAaZxIaKKnty68oubym08OUyo1tPfuZ57R+nQgqV3MgtkH4AcWBqQpcYF6kUHaeb+7f9K3pdMi9a3zzObiF2Mc4\\iuwHDUDky+4r452kLDCDbI7e4w9\\\\8Zkvt\\FsGyAosXH48si\\A73\\sTfe0bX9Fvf+mLJqnHtwLPl96wbd3dwqA5SGAZq6LjGx\\OA5Nnc\\NBMyAME80BNwdYjugFwjaJyXn8+MD4JQDokReYM\\DO7ra2dnac8m0VkGnwvFH+7RKZueF4yAHtm\\8VSAqcEUZh2PmjREzQNWFoSYHV6Zuza294oVQmreefeVHZnLRItPXh4W29c\\cdtXod7V7NKZ1BfUWBlTFXcEadg8FM7VFa7T5OIBntrG2rQtGYgNRIwv1Ul3b2VK+WFIx6Oj55qItBU8PlWCpgrJnX8ZOpzi+qun7jNfn+ms6fPFDNn6kOtyvhy1962quvK4eI1+DWSMlcRqlEVtVMQ14F4t5c8\\Nznb7\\ge7euaNco6ok6iVMXukqEkC0nvwShMkr9n0GZMOtYH5LM0dGzHgoh7+Ok1VzSMQdLaMUEAh+T65h7J\\Dr\\yMN2k4WBTZEIqdJN4dbCAVbMCNdRzHF7r93q\\sV0K0Ia8aSTqTsiI2HlXF5G\\QD4sy8l18Deq7+LDiIWfz4EH0045PEnOBYuK+oWslxz0B\\QNyhi\\AOJrDFnUrDuTAyUQbpbM5UwZ2+217uGoYjtohRrC2Zw\\hGDfupWfBoMDsj588dgUVGXTDrhVmFFz4iSGV5n2x5uD8cJ0pHEADuPaxvxbvF04JD+zTTxMwXjFPqyePDwzBAuGjwEr7qC4xvSWwOmEWE3Cxnjx2UT40OPv7O2o2jwy1XS7nFtVkiEy2aBsWwdeYCL\\wwgvOyXyFptm1t+T4pI0IHRJJ4wKXbqK333nTcuC4dxy4oDusEwosPgfPJ4UHyKc52a+QOj6TZVrmGGWC\\DiPKzpsukYKdt4jIbs0RYgpYhVrzHXKYX9gggHPwtspFEDkPM93ZpreQn1Tpzp\\J9\\H28wz\\hZjTpAUy3jEh29FcI8VqYxAYwSA98y6Mm8r+BVJch7dZ+Izso7jkbpT4qJU6n7EyYqbDb43jQm\\Z53FatGYJ0hTAa3C1IQTxqYoyPJKFip6dHSmB0+eyEsulMum8HmQF1JYjaTFxPgz8AZpCNgCCZg1u5vNHZXyJRvNKZ20w5zDhGKVzxKrcnHfxhA6Jug7mwknWuGz8N98fq5JTNw3Dh\\7BM7jK8uRWGTCWnBUAk9l8ksbVZVohFeGrxTl8xEk9bx5J84WA1N2Z\\MVU1HOdaZHxz\\VRetUG43rKmT39PB+U1evPKWrV64rk67YKBxVLmuEZA5QPBAjeKq1fE7DkxMdfvjA3v\\VGze1eemyFvmCxomkKQyn3QubSCTLnkJ\\rnbvRBfnB1a8ZiNfOk8reVHX\\ImvyfFA6h8rN3ygQnimJQpPMi9BXLGmYP1QsnhLFT1fa8Wq\\vVrX9BP\\vHvlWgP5c8ijRaR+qtkAywYsF7Ioo438jnCBlSASy2SUn5VYFEbdREwVPK69lsft1iaD956R5nZ4qMCy\\IxWaNYCBihfWn2QLGZqBVYruyy59goLeyZNop2JHIPOwbQOJAw\\NsANzJJPfOlT+vy51\\SB+0P9PZbP9Z2NqdSsFDG6DjwxjhLEkpyrpLwErgRf2yTEEznlje7wFYl52vJWZUvKImwprZpo8T7H9xWCkX\\YqKcFyoZza3AYi1F8AXZL5NSMZe1xm4wIl6uilRAo2xS3TBSvrSna3uv6vBeQpMgpVe+9Iouv7CpKO1UvewvxN1gE0K50OsNzKaqWHEWQC6erG\\7TmytQ1NMKgbNmQE0oH64D3jw2+ZmbUTtwvpPpZzAhj3oX1xgLRgRQopdebr85V98V3\\xgz\\T737jK\\ryl79khcoimpnSigOFrn8OnIZPj7lG563IAnXgpnODOm04GBBUG9rduWQdMmMYkwvPXbd\\cHhkUur+sKfpbGIf8Mq1y9rc2bJFyUHJg27BoialdIuLeTPjBg5KMyocOZdpurvpyI1t0jmUOxCzkzaG7LbIYzsy1OaTn\\ikSpWMlsmBTruP9cYvXlezd66dy7hQ405Nt5fRYumr15cGQ9zXixrOfO1urKtRzMsP59J8pFo5o53tddvgut0z9XvHmkcD9ecjtScTJfMFzcOsHj+cqJh7Wfs7n1U4oWQ\\lzc51HpeqqSLCkZTlSAQ5\\O2cYxmM63v76he3cC\\W8VaRetrZYWdrgbHx\\qPf\\3XBmHXGg2VGsTnLNWdzIDfVKpWtH9pX+Nh39LmGZPZNURgEI9yiSKpFNzEHknwylMKPhMKMw5jjFs5HChkNvjc5mrtRh4WtWMu+thhMO31lGUWbvcsYQaycO0Onjy0jgUCOIpCiPPYN4BSUjDbiClwYwkONdRSdBYOlZoYrwsfLw56TGpxhM\\aaNM3xJQxlI3cVsa1qQxjDjLlnB8Koov2hUOPQKrCJbFPgRUT9UbD1tR4OjbOGkgVPlvm1t8hHDhraq1CtqhqraFcAff0tmVcUhxUq3RJrvO5aDaNhxXzymJkJz504T2UymVtbmxa03nvg3t2n5955lldvnxJrXZLhwdHtkFQWGzvrJtVQaGQtYKUQh9\\n8XCs3\\nBAk13bhxTY8fPVA2BxeJItSNIyk6ILpjJglv5dlnn10JTKZWgLD5UrAuAp4vxCAZO2hRuYHkvfX2m7ZuKCt4n9b15fO2UZnwwWKMXEo99iwc6LEbP35psTgCvhg7PyNZKAOgX4yzuv2ufW\\WGtwzhDK8BsVmiTgL31k+wEEyeD6BvxUwfmghyUa2L1YtdxBRAh591VrFhUHDKl4ZENpo3BSME7OKYM2UikUnOcfReoaPFsil4\\eBqkN12Nvft73G1LfVqv0ZSicQt36P3LOU8fVAigzds\\SBtLKEw2cz9rXcb4YKrOVkcrnaq2bqdEeq1Da1cfmq7jx4rHdvv68wgouK+nWi5WIsPxFoq17WEuuayFM+W3DZmdm8GmvrhmBZSC3cMTnjWH4gPOFeUnAysmefxbvQrQnQaugArvHFggSEn2bLFWB4WjHOpWF21AwaA\\aHuAjleqLO5b4X8mnjylZraxpz4OKPRIg0CrgUeXBdzSMc7LEKabhw4lRHR6dv6+jsoTY3L8v3G7p391xP3XhZl\\ZuqlxwU4to6emi3dIQla\\lywVKLiNVcnkl2NcePjRPQS+S1rb3tH3raalSUms0UPv4idKFrFRIqDM7U290Yt6AU5qlUUbpXl6Lx4F6714oPO\\KX1woGR4qmWgp9NLKRBDkU5paliAhgIGR41mP17f29Pxzz+rtn\\9c427fOEDEzswooFIUDhAUMNDw5C1CpVahzuS2ghxBHvcZyy9C9b1I6UZDL3z6k4aIgc6lp4FKSgk5BG0LaBQKQiuwVlmRsX8kgdHGvkLRvhobskYcEd6BW85HPjDWBPsy1qc4o7\\49S8o+8yW3nr4Ez1+8La2MjmVaDaihEPOyCKEz2Sm3Qmb\\DAqNETHz9o+2W2PNIsyyq\\XNEkyivS0ub2ny3uX1Gt19MG7b6mUSysVzhz3aj5WOsXoEYsGTzOuKwkP+BsGoeVWJhkhpdLq+wn1SGTxqvrEC99SIrqq6SKnjRs7Km75ShdBLBGuwdddWkOZSWUtcN484Qo0WC5f1BVYcK4co42aI4tC0Kgtrsaw6CcWUyKwESHPh\\nG0YxbAZd1PmOrKDYDCXlOzAcLm4YfyiFY33A2Db+pIlyG06VLfogMwfr+X3xHf\\m\\fdc4WF\\\\va\\ZnyNnJ+KCEQS8kPFibDmDaYKCCyWbKZNiDlQNCgGiATmsXCSNPe6cXTjtMsBAcqTWRcsc1inGgO5ZEju7O2psOSUOPjr4bABwskAwIPSJZRDIFOG7zh261+N7dZSI0ir4VYNjk5mkIWPFUkZDCrjxSOcnJ0a0fuqp69raWdMsHOi090hvvPkjTaKB1rcryviMh0C\\fE3nGR2dEsORVb62p1ypIi8YqsK\\Wc5UL2a1v7Nj47T+tK93f\\UzMwpN5QmuTKg9XChKFtVsL3RyntLNy19WIXnVogZKXk+9s7e1U01pPbemaBYqm06ZeKDV65qL8\\61G7p09YYMMA4CNYgN6nYsXf2Hf\\2\\6+L02JCC+ua2\\FpDSzZcn9kzBFhfg25X5x3UVmM7EHHip8PkkOFAZPzCYU6BEnfodKh0wXF0CQUR94UCi8OR+2s5fMZJIEYnbXE5CfhvKSfZNgQoSJjZLAanBHFixYFbP0RCSMwcjNxjDrj4YI5NPMmu49CjwHLGgY5Ai01AJpextWDh3cDwy6U67baRcXnPjA9tfDmDD4Z6dW6fz0aQ5tviSK7xOISCkcOJQ3AKKrrEuR\\iJmIGPivu7jUrDiAacxjhB+fQgpbOzk6sGOf5wAoivo4cTjFPiffq8q1k6e2QxJvNlprNCzPH3NhcV3fQNTd8GgWu8c7Ohj0r+FtxjwhPRh05HMzM74X3W6tVtL+3q+OjJyZY6HSapiI01BEBydSZmVIUMTJj12WzMA4WSBAcF1P3IU6g+SGqCjXOQB98cFfnp6c29mWUFBdMMY8HZMPGbqv4H9zGTalqqjPfRuxsXgFoTWJlzmkGt0W7N\\iKsQZ5L6w3ECCuGUU8BRubvK0zRobra87rzvMc\\47vncooY6780BHa6rQuLL2BLpvPzVqIlXHch5i8zj4F6s59jQsNNmKKAvzCKMJiFC5WIMWB3327x46fxWfnvbN589+8hu1Zq0SCWHFpcU0omTIrVM3z1WwyMkvqmZdeUXs40S\\eelOjYdfG9RZGPO0b0biCtxCI23ypWhE+alLFSlnVxpqKIIErvhUFnY3HMyDSjOuT6nX7dn8RLcXGtaxdLC9AmuPC6eyECJikyeVTKQ5rN8rlYLGQe5ScK3UhxS33G483nqukhwChoEymYBYaJmizUTLk7EDBpKvpYqoi9jxV1jMh6B2dnr+nJ8cfqLbZkJcs6PR0rt3NF7S\\c0v1MtFoI3UmgRWyeA+ScZpjTxjjrF9QXksNT88UDadKB1jpjOXl86pe2lWYRvEH8T6p0A+1SHV1dPq+OudtjS48Vf2r2vZ3NLxzoOM3fqnw9ESJoK1FoqcgjbWEp8osab5rYzIQoQsEkWb+UkE+qc++\\LJSo0AH9z9Ue9DXLMHhvLRCb6xQcwoZGzsxyCUKB1uG0PhZNExZL2OoYy8MNEomtL67q1defFmv\\+hHmg+GyoRLK3KypkbkaeYnfE8qN5All\\5ohz2jxpW5qBsHgpY5ZNpJcNwI0RjM8OGMYOOrsL2j5772eQU7ab374Meatp+owZkAJYM4LVz9k2kbS6ZCeGe+FZGoCUlryWdyhtZ3OzN1h5FKW5uaYHOTlG7cvKVLuzumhnz03jtaK+WVCKfyE0tFCxdJZSIhzhHLDV7aJAGfVFMZc6ajjPcjDUHjgrxeeeUb2tn\\jKaJqhYY6ZY95WtLS1pZJheW6sBekPdLWkwRGITGC4ufe5r3eAweNw0xnzgedzuVPWsXO6eJ7VHsH\\x5TPXgaxJLZGP\\PIswdnL\\D\\\\Df6\\f+fo3\\18KrAUFlivJ4gLrB3\\1HX3rv\\qG\\uDbv28vTNYPBRZolpmDJYAN55wb1hHHBEw2WH6YV0wK93VmuJgQUiA5PgdjROb1FFlI09mweGD5AJvbW+aKDPfGcs5mjGPIPnAFVnLp2QIA5qMTNofpAUTukZIJX4tJwiDpKBlpHk7N2I8oEmp3NmE8kTY313Xr6WtK5RI6uniod++9qWU6UG0Lr53QlE6K0kL1GSxyKtd2rLKGqBlNB\\LDiXbqJW3USaovWDd+0HxshMp0Zq5MMW2qk0noqzeSDo5wmN3X5d1PK5qVlJhNVEz0NG9\\qCubFTVSNc2HuDc7svWSeJ5sQflq3VRxaS+rcDbVGuGWuC8XC3rjh3+rX735C9WrdZXraypsbGnz0jUpkzUDRtAHiNc9M3C1aFA7pFB8UmxxANTX8D4CnnXScw4LDjQWFoWW5RGm3GbMv3OKPsfjYHwG6ZjNnSIotjhg82XMhbwVp27kt48ePZQilCKQdkcm4ae7jwnAzhDR2TnYIZVwrtEcZpBhIeoymtrY2FI2n3VOxKw9XheJ+NQVaYyxnDMMMTUukxAlFCNkUAvGmqynmOjL948JvKw9MjbpzDikAPxQp8BLojuyhwuFUMJxSjiUHzy4Z8UBhRsPGd1YzMGJx0f22QL3dxQeeMHhH0fMjI3Pa3U11urqj\\o6PDg200+et7U1hzDW6hRYBDhPdHraVKeNWzxKWSJ5fHNvn8\\wfyFL8pEpzxjRrTU27aDk0KPg4t6VioRFN9wmxwiV7YSoKxsLkmHo2TNH88Lorn1xYc0P64MCjXvym6MknnnWFu\\F9vCVTQPXl82P53U2Zcy7Qp+4D6WCs3Jpt+19YhDLuJOf8Tia+weVwNCUaGkFIuNJ1prZBXisX9+KYZ5VchhBSs0TyRoz10DE3CHec2wnQeNE4dfptO1AstxHG+tO7LVoHNiYec1YsBCPRIeTkWVXUrDzfvlhJPPVKJLfY5wac0d5ntqrSBq8eaBOFAsVG62cX3R19daz8otl\\eTnP9Nk0rd7Tor+SDVxAAAgAElEQVTBqN9RYjHTbNC3WJxiKqt8OusUtBDnS0VzxE9nHQ8OdJSDCnSKEb0TUbimicMwCyKAT9uKpM7nM5VjMmkB6Kxd7GxAYp3yGgQsZYczTW7cNMTcM66n2ZForkEfvgrPKCa1CEyW7sBLUnRMNV1MlClVVSyvW3E3W7R0dn5Xj47eVa6UM2RrNi3JW27o2v5zKuYzhiB0QOMTqMwoGD3j6eRyGSu6ctjQMD5aespiDTAY6vDkRL3pRFefuan17U2NgoX6057Giwv1+0c6eXKk5Dyny+XntBbV9finP9eH\\\\C6ksO20sKkea45lgypSOUZfN60BkxAlp6KS08jXOEbeX3l1S\\q7b\\7R807A3sebMwODxXVayIyX0KyYc1YdEHk\\dLUkCma\\kQk30triSVLFGiRz+rm089oZ31Lf\\\\Dv1UiCFVAhDKPlEW8Yal4TqscLZNWlPDTNiFe11VTBlMxcrMigf+t2DWGGBopnq8J7M8XXka7H3tB1z73ko69tt6\\92PlooGqfkb+bKZstFSEqITmiL2XIg7VOArMAJEZJq9Z+cmUuoOZDpt9ZRA9FErKVit64YWXlEul9f6bb6r9+K4a5YIyXqQEnFvUpkyhcFGngQpmLofTz5iHmZHpKfKyGU38SNNlqOHE081bv63nXvqmQn9THXKPy0mtbWSdYW9irsGoZ3md+XRJzGHZ40ESaSi4BJwV1CA0kIbsroonngP263iK4wosN+WIvTNN8LWyMjHF8r+swJo4BOs3Cqzv\\+V39M1vf03f\\sM\\sDwfxivA9RbwSdVuBGEnEXVqhoTxXmyE5zH7dZAk\\BxTahnEirPzxPL8XEgzm7NLueZXFmpjrWGHqKEZORLqmQEDcfJiNAGhcXmazTM7rE32PIODlVAxV9F85AxCE740nrEhMsMfKLGM1G03zd27TjzEjcvy8ymdtE\\04eF9zb25CmsE4i41HSKDpoioa2t73ykQFlP1u+dKLQNtNUra36oT4KH+oK1HBw912j9UqcY4gcUidUeBQq+mw9OxhqOctjZfkp9uKLlMq0DO4awpb9TW03t7Ki0KGnYHJrVmDJHD96exrrlFLCSUTWWVoduplpSBC5D2de+92\\qnH\\9Ya5WKtnbwhllXulg1N\\def6B+p6vZfKrecOhm917SEKzJSvHJZ9q\\tGuKHJN3z2bGG4pl6YxurBCBxD+lQPRshHfp0t7q30BDduRlU7KYD4sjUtI5+XnnVUV3fOfObVPEpJMUbyTdY3XifaTyYjHHPlzG5Znxe4esAB2DkHIQY1wL9IvHjJmX8r4nE01R963MOmcUVAHrAZLiihiaTJrNAGhbp+eUcfyeAwOXf341BAYj0AnjQtzrXScPesVhTs4enDTGI8fHR\\a5GOvxPp37NXYVzjcs5rjw8JqiiwYB57SMb0UbMTzkaNLJGZEyk7YC6\\gIB3VsD8iAzNkIkoOZ54aYn4Mnx+p1QeX4fDyPoW5cv6Zc1tdg2FG3e2H9rhGXMwXjPDnHeWfdsLW5bYcnrwuZ3qKslrLCutVqWpFFkR8ETlHKGuKwjonxcQEcWwAg+3ZEdhcEHP8wpWLWjcxAsCDoQ7rnWsBXY40Nevh2ZY03hecaKBlFFJvYBDVR2QWX00RxrzB4BS0BXYObYz41SbhZSbUvWjo7PbJCgb2HAyjmYPGe4rEtRQHjc97pwZMnVhhRXEHmJjli2B8o7TmkiYKe9xPfQwvnHkBlcGHafF7uexzzxLXheoLAQY7nR1w4gs5hpVCr1sw2Ycl1WyZVrNYVJtO6++AD47ZSaDOW77YYWUXKgoImU8pyhmJubAHlMgdtolog8vJeut2ONaqGOK0c5OGlxAVWnrzQVRwWn41rhJ0OB+\\B4bFxa8mHXCymziNoZa3D+J3ROdeTUSLXnHsXWzaARhtNYO7k\\Pw9axVDT0VzJcIJqWZiMw6XGEiCXAzVHT7U46O3rQhvbOyrWLiixw8munXtRSOR45EX0cQxdjYTZALQXbQJY835Yq5iLqdGtqgSCtXJVAePH1l01PrOprau7KpYrZkohXOCOX\\nsKWqX9dudkvN9+7rwc\\+UbOjD5VdjJzNgJcSWN3EG6o4Zw2l1fM9u+55InD8pYrXNvXqq1\\Qz\\+Pv1VyMNVswNSFM3BpnlW4I6JgnOC0n0hZ6LS5ugM4wAn2QmsK0Ba3wpmyGw29CIpJusedOxZeXWD9MaOxBnGlQjRytvOrMxzKHYUOwXLiQKdUjI1HjX\\lkCzWOusysZw7QU82rxe\\\\Jq2X76p26e39cHdH6ucClSgaI5ClSBzz3CaTxt31WNEyHo3XprMAofGKpfOmADgw7OmwlxZyeq6rj\\7gp5\\7nmdP3ms22\\+UulhU9lkpIIPmocym\\rBBc7YOWO2Kc4lHkL9HN8qvj9ABj5YiUjtwVybl35Lr3zmj5QqXlNzNFO2lNXGZkGhppprYmNk1nsxW1EwDdVjIpN0il7WapwGwrPJ68ZK2dh2yAGCDsHCLYGfsQt83EzEAqV\\UYG1mI2WELrhX8ymY\\0FUTnf\\1N97Ztf1b\\5t39oIxD4VxRYdOKowCKXdULetHVP8G2YzTpWfmgwr+OoM9OHQ4URYaTBsGeZVxycFF8cyCiQ8LBgNYBsGHqFAqZU1GxBZAhVJfwS51CO1f7Fxblttm4UgE9VQbXKhqK524j8QkbDcc\\CnzkwMMwiBBYyPF0Z\\kKpbFqdYU8n7aYGk6HSNXg9FeX8DaUSFdUq6464HowUzfuaDi4Mtdper8pPw0Hp6ax1pPPWiWapsSq1nDAxptIfTVMaTgv68PFQjbVb2lh72pCdhDdRNRco7J3JG4x1Ze2KtnxGhM4kFeg\\YJ7uZ5W0sVTKurgQ9\\PFVJWiczhmUPr63\\2Dpt22nrp1S4XKuvqzhcB1WKiE\\2K2NkC2yqhgMnVdDwdqr2cHweUr+04Gv1h8JO2OyctG2jXOhlPwMeZijr297QKPpzO4R6s8JjgAkTMcBQGiE1lmUjZmJYbj6PDAjSjtYMJAE26Dy3VjYcdIA4e5ue+Oh6Z8NHK0ZfDlDRXAyZquHUTK\\JOAghlJpfBkgldFTI7zNuF16NqxiKBzJgSYrmk8dQU9flgc+Bwyzp8qbQZ4Yywl8hAkGU3C9WL0kndFRh5FY0YnJ0dOGRWA1k2tAF1xSq2z573x72N\\MRBfDh5eC77ExvqGrly5tioYRtbJgerBvzo5cS7qjGwajYo1NHm6+lmo1gWhzhh7OiSNf8f1rZYLOjh6JJ8xjyEQFDbkITori7j42VjfdN4uubyNXbkeOCRTNJ6enti4ns9E4cb1DMx2g1E8Yxg3\\uQam+IvmzN+nDtY4w1qNbq1+BTsL3xDlZcRfB7GviBgTjkK6sivjN84\\OE2xWasjPkYs3B\\eD2Ka\\4dr2uxPAz\\ufehC9EddHtqt4j2mTsEM\\Hr8QCFj+Mf+Q4J21i33+OLxubLeovHlIzSsykXf0QzQZHFBhsrHQMC7u0e4n3nLEJikj\\vEzEBeyUFIb9nncEtg5+HeSGjT2w\\IM1WSDxIZeQXijo4PdbR+aEhdlhqcN2ruaI2anUbUUWgvgSd43UVLcxIMVt0iBafH5SY0SYFEbxB1jImzmbCSl6oNQuRHTju+R5bIcWPZtPltDJitmBcUHQbMzpZOqOt33Rwj++RNQ7I\\VHsMk4bO0Utz121VlIUTpXyQmuSJ9NQ3e5cHikTqYl6o8e66L6v+WKo3f0bWqs\\o7d\\caKbV180dB7cJl1k9Mg1ZN25A9n4d0aOdr82CkXV+P6tCzWPDtVvY9cyVaaSVi5fUaOxr1FnqUU3qbN75\\KDtArBUE\\e+gf1Du+ovBwqJ8flDTxfU3zWkkMVAs9idzpWKMoKrETJ16WPP6OXXnxOj954U0VMpk\\OXRM4YW\\GtwsyfFKjyNMQkZ+5frvYHEZkmZSsoelGgZrhTGtXLumlF1\\Rm6\\\\VON+X0lQSMaxSzhcfL1TBIbWuFKUR2aObKgZXlpwveBSJhMuSNrI2qaHcxFGK18scysPxs64dmtDz331NRWurOm9ez9X6\\iOahneG+8zNAFaYibzy0pjFDIfMy\\WkvglQ3\\wnuKsz5iFxZNuVwPlFBUa+ldf\\LKevXVLd375c91\\55cqBB0lgqmKcGaZqiEaQISWAkFPW1Ea4F\\JW8VqBFI6jSOokQ\\lZKlzCqraDb3yuf9ala2X9Ph4oFK9rPWNvFI5aRwONJlDe8mpmCtbA0PyBZc+tiOizqCR5pnmB3sH+xkNL3t\\jNDaWRQCCLnkl9\\0uovNdkmPjEeEZjdlBdtMf\\d\\\\a3+kyNCCiycgum0Gad97zt\\pj\\58\\9Zr\\3Oq\\qjP\\q3tsHHTqcAlrz5qakVllqyAQCtm\\kwaBY8a4ouHJCpn91hAAo1m+ESfWYflnEVBz\\lNxuq+eUoaQ+ViyCB75Uxh2AgZ8ZwGBmWUPzwZ4OObW68Hv4Z8AAqxZrl1MFnAVPu9FvWnbHkiIE201IORQi7hZxypbK8bFb98UzHF03lG0XVatvaXL+mQqbm4tCCiYJpT8nlRJd2GtrZWhM9ytHRA\\XGpxovupqFI+XqaWXzjjsEuh1EFR2eSL1hTk\\d+JR8v6Le8ERLnSsZnmnWOld6mNbHLn1CNzaumrSXDWRtY0OD2Vyd0Ux+sap8qahEErLqmebjntZrZXN4X6+u6+1fvK2Hv3pHl+HxbF\\SDOVLuFSz21Or01auWBDnEAavoD2gWGQL8t8W1A15lPu5cnmO0avYXd3gXPKyIuT3jqPD2NDxPSDAU1C7MQ3kWork4WBkI7xJMDOuyzNPP23FFdD+gmy2ZaQsCs3V69omsJL7x\\YFFFgu0w3\\o5TLycPFGkl+xleKjZrxFmqoaKl6FQdnum84I2wycI0cgZHxczwSgSwPnyAmBJtXU+Ac5Tl8OMSwluB1WLsoVPmcbgxNVxQZDw3e1f0HD5xb9CrzjeaDg4jPEptnuvENaFRB2Sy2E85xHCQDLhb5fkbkRyFVKpjv1uHhsSESoAAUWBwYmHJGIZsbuX4rfxafQ21k7vib6w3dvvMrbW837Bm20esCiTKomeMGcY\\p8iBGUxzwrBlp1WwkRmq1LqzAsmDqYG6EaK4ta4XPgS1ELPXn+9s6WiAoYZzC2uVeOTd1ioz5wsUvRREIMw7XLu6KZss8glamnvhKxTYHsWEs7xFlLEU9US3mvVXHHNMRUufmc2dCckPGlouFep2WNW\\GJ1uNwCjo4sKQ98UGW4bsirUBe1AmY0UfiCZoJHYzdOexXxyFHe+ZdcJaLJR5nhxCGMu+QakopPneHH68XowYxhww3tNkOtBwMNCwN7QAbQLqUartXb2i83Zbdx99aN+b5hKvr1qhpEwiaW7mPC0+6ist1Rv2NJwOlUg75BNUloMWdJrDnL0Tnh2jYDiKcLHg9VFE7u3tWdOEtxXviSKJgg8PNXJJWW8Wls1oiLWfhlLg9g6KP763KStttOxG76gbiRThtYfDvvFqUHDziJYQaKRTGvbhoXnycwWNFm31xgcaTO5qODpXfX1fG2vP6YP3e9qoXVXNcmd9i+BB1MIa6vWH6vR61iiB0BVrDSXhzGGqmww1H3Q1bJ1Kc1zwFzq\\ODRH9621p5SLdjU5SunhLx5q1urLmz3W6PwtZYK+ysm50uHcisnQ8zVbepokpyoESU0SCTVTEMalQihVdtb0ymv\\StF4qObbH6gyTyjNecdoDpI0fB0aNMj+pGUs4E1FpvrzQf0sjgWGj9SK5ur60v7Tt3Rt76p+8jc\\UpJ7D2LJ+WlqUZoMEDHbKZVYpqzAMvPSFVqMFQSDxLjAshidVZizjdfNc85lFXrzkVK5tEpP39DTv\\OqRulA7771urzxmcoZ57bPlMfI+XMpOcPTK2VFDjCZOdInPEOw4DHDg2Zs2ItCtWa+ouKmXv2db+jG\\q5+9dMf6cn7b6mwGBgoUGC0n3Ro2mg8VwohCDzXYKk5+ybIbNqzSKEZecjBXAVQslJGF5OxukFJL336j1TeeEXv37\\Q3uVL2twram2nqiAx1Wg+cKNGs5DI21nEOcNzGTu4c6bFCm+e6bh5iwssV2QRRTS3IotnN06+iFEsm8gkWeuOg\\X\\q8D6X\\\\sf9JnPv8pfe3rv2uzbyBk\\KVsNEEHiZcRyNXCqdB4MdALNr58AV4D\\xaSHe7YoA5wF7p2ODG739redMGlKzk99Tjol8H2SbgFQO4JI08jyT45PdaNmzdUQkWyJMjRyb+dWgaEJWPho8NeV48OHxv36KJ9pukcY9KRZSxSuVIUUn3nGJ1kC5oEUn9K1MNS5fV1ra1vKU+eHaqGfl\\pcKFSNmnI1a0bVywlvnnxRE+O7qg3O1GyMFOmlFC2BBLkct1GY9RbNT05kqr1p7W39zFTmI2DI6UzJ5qNH2rebKsYbOpzz39dN3eu8zTa5pEmawxgxsso4LHE0XbZUb97Jm85U61U0O7GjhrldT15eKQ7P\\+JypmstnevyC+U5fk5HZ2f68GTRza7B2nieURJhL8QByMwOwUDVXGcXcdhE0vS2XzjYoeRkRu3uKBmChcbn9BdJ5Nmntjt9dXu9k2txSiXEUN6lQ+5tY4fUVmPHz6yB9PMIAt5N\\Jd\\eB1OcBiA87RsG+buJOGO\\dvxkPlcsUKAnONZmY\\IwqDh90ptZwvFFEYUysQOFRjl3EbBw4HRpJ2nEDHI+EHa5aigM0Fsrzz3WJbY0TllCOYi0aa25gQ\\s4vf\\kLe2AhJvO94ocxRkViuT+\\55o58zpUgSX7HLs7e5adyHsBwUokIdQvHM+q0zIbi\\X1uo246ZAIOmbqibktCAkPO6R6CsIrl3f14cN72txsqN1xdgHwxig0Y38orjGoFa9v0HnSN4UhXmsUVCAFnW7bQp4ZvXNtGM+Y8nQ6Nbf82LzSFHyVkinFHCfLFY\\cw9jOw1EJ4F4lNBnj5O6UqhzgFtc0HNn1456xnkCxQJV4n2x6+Sx+ZnAmiG9xDvIx0joO8XjKmuoTI2NGDewtZCien19YkR1bD7jxrWfoF69vSAgKWMu3dDYNNm6mYDBTVVfEcQ1BTVmD\\L0pGhOIfVzsEX\\He425WAVD2xHvjO19o4Y0tGg8tjU6nQxs\\IzNAg\\mfIFD9kT7V69qEiz0\\sMDG2usb6xZDmYwGimcTFXLF1XAqRwVkyd1Bx0NJgMlM56tSTORXVmjsNbh9oFewYdiXZM+gIeRNRDGf+Hr8lYUmKlvq6eTowMTLlVrRdvrQRuZMBjZedUAxZE\\bpSCvUfCcWdiVZWNYt0BxfSCBhuQLAdKvQBRZr\\Na7Boqz870iz4QN3egZYqaGvzeZ08WapRvmSfvZgjTQGeXdrQjrNmU61O18QxFC31xq5y2GFgKr6ExD9U5+xAi1HPUKTEZK4mDcE0q2riqsZPPLXunWrRPtMyOJC3PFc5uZQ\\nym1mLt765nWTlMvUs7y9BI6S4GwhMrOQm1c3dGnX\\uM7v3TzzR7eKrCbKlSNi8v51sTTIEbLaYajEbqkSaC6fQSbtbSRm8eXCBCyJeRWomFRkVfV55\\TvlkRnd+8ktXYCVI75AycCfhKoNgORCN0tkaVyMbGFeI2PqEFXAUPyBdZq1hBHd8ISE9uygj9rD0fKpcOaftf\\WK9r74KT28eKy7b72h4qIv35tb7A3\\IwonHXjKh2kV0nkFKWdWDIt3ocjUozw\\xCFBBQnTWT3uLVTZfVpf+MrXVcok9O6P\\0adgzsqJwjtnpvJtEVTM+KdLpSiKE\\4Ss2xn1hYLYFKc+Fh6jo3NWE9U1K+nFN3MdVRT3rqY99UtvC83nu\\qetPP6X9pxra2Ktr7k00XgxNGU4hmfOdOhhDascLdX5qnBWkk9A8uaZ+aYIJUO1Y8MTzumQ8zbQMbu+qybdrbXs9heKvCywAJaci\\C8gWMEKwaILNwTrz\\9Mf\\rd\\0WvfPJFvfrq57W2Xle9wYaBV4xnJHcPzxZzzHYJk1g04Lli4yQ8QTQxN2y8qiBAwrFqtZs6OnqiKDHT7v6uinnGb4yImOMDhDqCJUalBu2Ttp3x7RCHKH35yiWLYiBrz\\gWCXcB+VqKMvgti+lIzXZTw9lQZ81j87QAOZtPR2Y8mc2XtL+7a\\Pxbn+io3M6wkjFckOZcsWMH7GM6DTP7GHdKJd0eWtba4TQRii4mjo4uqdJeKGZdyEvN1F5HX4BMR6MinyNhkkdnybUGVR046nPy\\er6rSPFHknWiY\\VDQ51HIw01riuj7\\4h9ovbRu1x0iHN4bhVJVmXxN49lSUXqhmQe\\5kTTSdd8cW5evamN2q7GvZluv\\G6eufnKlUaKuOjxYGDX9PpkXqDkSWoI0knYsPmyPBuyB3s9e3agFCxSUMkp8CJ3Zzp2hnB0vHWkKmjqLHb7VyycV0GtSAKg8LKiu1U0ow+LbwXK4\\pzNAKiPjnp00rxnkdM+BbGe8ZMZqNIAxXXKCW+l2XLcjfsTbYT+ICi67WeFaMQ0xIkZIPibfXW\\H2WFPOTJVNbzAcruS25EiG5iAOysAhET9cdmBQgFCojThAHQIUxyVQwNsBk0vYZ+Za3L1710bmeGLxtbEqhWsMagaviYPZrA8IdDUk1X0OfmxubOvy5St2iFDkDsdDCxbn60CREBNs72wYgXk07pn1QPwsUVy4DWCqs9MTPXXzuuZzZ3OCCzvPxNoaozCUkA7F4geNDn50TqRQdNfFZyTmFHUUWBcXTY2Gg4\\EKFZEjydqdzvWQNH0mHVBpaSE3Ndxv7kPGIIa8pDxbaNH5MLBQJGPxYIb5zvkBENiClkLdK9VV7mGiFEoyEYWns39Yw8ACSXuh0LOskwTjNqTKuYrVmDR7Q8HfTMSbsMbG+LN5VlguEPRnJ0Ir8s9ZrNl02WT5dqAlmItwTieAj72fIoLcEeRSNo9IsfOFYpuFExhyaZNscoBxNfA3SL\\EV4g\\LJev2e5ihGdOTyynivie6jfKCIyOT0+6yjlp7V3aU\\1SknDTsf4L5Cdg8HYCiz4kulsysKTUUi7+LlISSJKyL4LXVTY\\v4lrcHhhN86nStfcoHNeKJxAdcxUE14dh0m\\ZGa56CTjifLmJDiG24lxRovwfVH7BJz2WxcnslaZiz7NYMIp\\hEccWBJrPEmU5HpmZOeXlpycSgokQ20DA4VRDeVav1WJ1eoJ2tFzQf10hfNcRyo1ExSgf3hQIHTimBwzny48y3KKtyra503lOQYAx7puMn9zTsnCnJMweiMpto2g1UXKyrdXeg9HCqRf9Iw8GB0qlQFZIBUG6bahjn99DieULcu63Akk5TjtTNv91\\6qqe\\dgt3f6715XujpWZRLaXTqxAgOcEQpwRNjHeap0mFpE16GmsHsJIk2ipwTJSkzy+9bIuP\\OMWgenOrl938aDIFJEJVFkQXB3LvAOwfKUdgXNRwUWRhKuwKIAskJq5bnFs+fZ\\XImpdhGJPHra5R17UufUe6F67r95LYuHtxWXYxyoZYEVuxgebKcRMoEaRXTOS3zrshj9MnrMCJkPzTfS95voar3j3q68fLn9Fuf+YLG3RPd\\ukPtegeWhELlyyXcZQN49DNMBkmq8SXx77AaxoHLlKYXGqO99l8qpJX0NILzf6hFxW0uf85pfxndP9OX\\vXr+r6SzuqbhYVpueaaWzFE00c14lCEfWr27+d3YhTq+Oth4ox+dGYn2aX\\Tzew80Pi2tuqS2OhE8z4tTBWRuHxwiWmRtQfC7m+tEP\\1b\\4X\\8DRXh5irsGeQymE+XkKy4CLPJ0Aqs737vT\\XF1z6rr37tNdW3yCFD2u0gB5yx6e4Z7Rl6tYrg4DB1vlUTBeHI5Nm+T\\gwMkzMKPtqtk6sCqbL4iF11SHZbjFJlqKMk9z5ZfB3rRYFRk\\bOzvOBI0qE18uj3k0ygQUL3jWFJVGMqxQ48lAZ6cHevT4rpn4MVfF44ZIhUJ5U5PAV6sXaDAKtL2zZ+MyYm12N3aV89IaXpzLXwa6fuWKblx5RpNZR48O39UH995T0o+U8GcKNFC2KHk+HiBsoAzZyxr2czo8DlXdfE4b+89pMm1rOvpAUdRUFBwpHPeVjfJay17V01c+pVyiYp3jdNIXSD\\8qHQKvxqKTzqZsbqTM42jC\\X6LTNK3WvcUjRM6s7rP9Hdt39pnLLyelUEemUrFY2C0ObZyLrZANk0O+TqFQp2AAyGXbvXEHxzOWw2chYijJM5BdCTx4\\MdA0bDh66Rr1hFhIgasDJLD5GGaiOkACnsMVISTMWlA\\X6VwpzBWHY5WyVeVU1aBJjEZJ2WJe4xBSLsWf86pixMeGT5HHuMetKSd7NwIxEv0i6AtjM0Z5AxtbmLGjkcXdJv+bii4OFePqQF6dTEzhBU8mHpkZn8PGzEtDvHgw4VORPGB8svlChWLJRms8nEEAakomZVZn5+fWAZ2cHqnbbSuXzahhKiqZspAizsW4uNfwc5mP8vKsuCtXtL2z7eJaRhPLIQN9ouilAObBt2cEM9QZ1wpksGyFEYcoRQ\\o1fn5mTUMjKjcmA9LBQoe1IDOBLVcqbjnLAmqB+ndRaxwGLALc2AyJiTqh+xGgquN1Mz4AZ+fBcjJ2Mb1IB2FHI7ZRQ0G52YIWSkUnfKIDTcLiTolbOK4TyCgkzmhzQkbDWCpAiK5WW0YubVaRylbMsRuPACpvTAnf5qm69f2dHFxvMqvrCjpFxTBDUnLAmL5PKgyKQYoahmFEYxs6AEeVpbLmVa5ULRNMjbQNYoAfnM951tG4cXfV6o14\\CxucLbxOOqWnUGhRRLvUHLNl9+cM3izTtOQUDazjiYotHsVi5aOjo6sKIsYDxOpil2E0spVyir1R4oVNqMFbt4dS0iK352GeWhGJsTK7YwmTteTBtr68qmfUOMna6E6+2b0Mg1knKlHSsAACAASURBVCB72OYU7LMgcrB1a1YLjuvKtaIRdU0EfknOtJX7nsRslVMDsnWB3EsXJ2XFp42HpmbbYeR5EMEi3TwiBvc1NGtcJ8KEQUQnCwLCUGhSKC2VL2ZVWy\\I8zEQfaAnR++pddHT1f0X5ad29fDxUNdvPKuNLbi0oH4dzWcd43Nx1swClG3c\\JI5tpcbvuZRR83OQ3U6h+q0T20dSwWtp7O6nKnI70qPf\\XQfOKa\\Uc6bx5rdtbTxjKlyiChSqJifL++N9ZII+UCUM60xstQ\\ZAA4oQ1Ey9\\4uMqhJGO3n7X9lEsaRZ4c8H3g1dokDs8Kaf643pVGG\\j65bFWCLUxIvUVqQzyOREwW1s6PbP3tLpg0c2Fsxn8N1DsMPjAscXB6ykcUwZzJL56FKPnIKQXQ+DauPaQcMIpoaQGdcK42A8rwgFB\\pG7b2zpptf\\dcaVRI6OL6j8cWBGtApzF7DnaUUO+NFaCpMBlCpRSCfJgcfS\\aztK\\hLFCLoGVewy\\ppDXVy5\\8ol588WUdPryt++\\+WJkEJsWe2a1A7gcZsrViisekqf2SCyx+sJ5YIVkrQ1f24eQYRH+iISPAbEHl7RdVKX9So8MSA3Hd\\NS61q\\UNUqM5BW4NgsTEFiMTxjYM8e5x7icte+UhFOzxAGd5TLiuQjH2JTrVv\\QaIOeulrIkmNWok0rwIwAClpIQe084zgbw\\lc\\\\ijf9Af\\\\Ef6\\e+9S39u\\\\2v7NJmKtjKLCCmRVYfMP5ZGQF1ve\\\\+f6ytd+W7\\7za+qtoFjsOuW+IK0B+S3QhdW3X8MHbtfUSxAt6Ybytu\\pShaamaqO0xC4QjEcRsOmvu1Cmnl82\\IhePR9NVpd133jx0IZ3oKCNnlwfGHbBYUWPlCzeJDosRU\\WFLDx7etcOIiBNQq3ypruEk0jRImQcLKeyQqOngHh68r0axrp3apgpJqV7JamttXeRxNrsnag0eG3w4CYaKvKkFQ5OjPhi3NVsONZumFU5q6vVzGgcVPfXcb2m8JP\\sQGkdy0+PNekfaNbtKJcoq+Rta618RXvrN3Rpf1fHJ49UqxdXid2kWpFyj7w\\UiI313Bxrg8ff6BLuze0XrisVFBS9+4D3XnrF3a9q5t15WoVFeqbChnLQkLHTmM2N34PGywHRrVWNk+WYgFDRMjESN2H8hLYargcs+PjQ03nPePWlfJFCxama54tcdvN2IGYz3NQI3YIzFCQkrM7HVlGFdd\\MZ9pOQu0WdnSpbVbOvygp0knpZ3LlzVLTm3BMrpkczbJs3XgE42MB+QgXhZ\\DOGaWg0Y2Cwisv8MwnXokOOHceDFYx1DskCfVnwbM8xbFWJmJ7DyLrKx1dR5IMVZfm605JR4bNz4TVHM72zvW5NAXEt\\QMYd3l9TQyf4fnGeo218c8w4h8aHi60bYgUaG5Yrpn21mhTPbftefB0FVqlUs406mYns8HL8F9zGx\\YZESLAsbmM2WO1aqadvF7stm8kz5VhJ9eOw9UMZPNFW\\d+LisMEC1yjAiR4cBUts1TzDR7lsmYSGaUAN2czIQPFNqWSqmgaiVnBxpj3yKxQ+a1SVGcNsl1FMKHI9DVbdwULMVSRUpAvF5orVS1Tn9rd0c7e9v2\\N2\\+54GvZZqtXWNJzNl00s1z4+saMGuJFOoWWLBbIISFB6hZ4Uqo1Dux6A\\NEJwqVpTvVYzpZxDOFNWGHBfYlsF7i1u+nZvchQKTnUVLByBGqSSYpvCmzEwhSLO\\ZZXueLagdyxNviBVcx4EhrqRiYmjQucNu5RGILajbSY4xvowoDzhYoOjpoiPXhta0fJUsF8hrhm8MTy3CeaF\\a3cKpEtFARcQIqNMQZSQJtU8ZTAiHudi6Mg0ajRiOCIIT7zJ5O4dW2GKfImgVTdgeR1tbXjWPDvWZkO0ZRS8i7iSAI3k0pC08VccgqjooG2o29XbC48biNIgJCmlqNXx1vL+FjkUPxPlUQIVQKlC\\5aqyVpFRTjw\\f1ZNHj7SzdVOV8g0dHM+1f\\mW1je2DP1uNw+U8kYqlzIWvdPtUSBm5GdrFhGkNCHtQ\\WHZ7poHqjTPrNzoF65rOuNNV3NlNS9d6ij+481DnoKsiN1Bn0tejPp+EK55kKVsKpFmNIoNdE4MVEuKlkw84xUE1TzCWlza0uf+MTH1X70RN1HT9QG4TVVHQHSSwtvzpixZ1oBTumIusBuUdN6KWXwiMyk5Vfz8hoNVa5d09rV67bGf\\YPb+j4w0dKjMkDhZLAvRmZpQ3FiSl+UWAzzkZ8YiaiRqhxuYdO+WBxPmNvqSlcJ5CQQEoFCWWXCdXw8PLTKj99XVe\\9CkdBU09evKukpO2NpO+sjznBEBT2GTSmoE0MRJk75kFSiDYMRQH+6Cc+sFCF6OxqUIBARBTvvzxz1pm7sXJIzUP3pcXgfbCk6RE5Kl0ZqdG2oeDGUjLKSMo97kwzU7gxZFkD\\GUmMA7W2iWDjSAUJ\\d0+ba55TobGs+WuqZz+5p89q6lsVQi0xoEyRwPj\\J2ZQ2rzbqI\\ic1A1wA\\HDhGvI8+uaasR0vj3vDulGBEah4xrjOBXHCZhcEiH9FUU0haGZu3K\\Z3P9+O9f17\\\\43+vb\\7Bt\\Xv\\hsKrE2jPFHEWIGFQoCHMUBF+J0\\1w9+8B19\\fe\\qt\\71tdUqOE9hLrI+SkZgoWRGxvNR26yjuBu2yy+Fzi3RmgM4WdQdBGFg7S5aw8cPBI+nJN+OwTLVY2OGOy+F6OXpC6aLes+t7d37CKwYVHo0E3y4R2RjcOwpHy2bNlToTdWZ9jSnXv3NJ4n1OvN1R\\NFdJlUDSUqrbZQJBFidE6PdXB0QdqlDf18edf1tNXd1WvZgxVeP+9D9QddZXMuhDkEYrDjFRfyyv0sPhvqT9padBPadCvqNPF\\POaLt+6pvM+Rn4DZaKm5tO2hp0jJaaBNss7Knjr8hYF7axd0e7OjjpdUBFH7PS8jIqFqjJJrg0BlmP1pmd6+\\ZburJ7U2vFy1qOUhp9+FgHH7yn8XSg6uaastWaMpUNTb2cdQqeAiPuxmqqfMG3cS8FkpdaWtffbvU1GgbK+AXHvYhCjccDzRd9I\\5WSkWtba5pMO0LFqaXlRWX6TQVPg8Oh29brWFL\\SnuvnS9eVt42URaG8UNXdt4Tu2DucZtT9W1bc2SeOe47EqLQXJLRz2QiHbnI4Iim3scPwISRNYhRG8jWhdd6DPXC84TDwFFCP\\OSN2mOuPe9+y\\eegyRpbProxIHY\\Pmd8581o6mvX1DTuknEIOEqtsfPbo0QPr\\K9dvWFd+d\\8zX+0uKFKpWgO1qjE+PcUd3Fhx39bjh0mub5vflK8FyuOIO5CyEbRSK6XFubcDmIQO5ebGjA5N74NKGT8bDD+OTw80mIe6KmbNw3BQu0WKxedeWjaCPJ8NlA5riXvHxSMz5fyU0ZWBuWjAMKUstOmKGg6BM7k9U6iPQ0CXfQ6tm7KpbyW4VzBfKgydhxLom0grrNZRm7s5eddaOsYbzUckZcql0rGu+Tw9BM0J0uVKhXtXd63keiv3vmlWucnprBkNDzs89y37Z40Nrbk58vqDyY27ucw4L6jHqIJg3NUx+MLYjQHGpUgYxOI2KmUoaRck3gMznJjnfATRJfvxQgNEm+MZoLCQIZnREiByx7GSNRGq6viGCI89\\jo6EydC+flhykve9nZ+amN2RHszIKO5vOh0k6OrVK5pskcf8HIed7VG2b62h2OjN+4ub6mMiMnKleUz3CSGMswF4T7gR+Ys1wn80uDfsfWT6NRXwVdV+3a2Ph52Lei3BTdtn86\\ol5AEEJC52X2KDfM5U2I3dGmihMC6WKISlx0xIbqRplAOUZ3oTwZk1169mIPTZhTWZodiANE\\cUqTdoW8h7Y62iTGGs7uCxHty\\rWplU7XqU2q28De6qlpjU34yr3Qy0DLoajZsmQKcMblZXBBij3P4cqJZMNR03NOk39N8OFYqSunq+rO6tbFmJqJv\\PX\\qc75ubavrKsXnmuYDM0VXyctzT\\sKN3PyIvQEi40TwZKLGk6PAUrxR7H0LPPPKOPPfe83vnJTzRkhG7jYMdJhbyeMwSLFZkyHyeKIP4SBBUFJ9eGvw1SCc18X1vPfUzXX3xJ0yDSycGxFuOpvEmo1ilGw+cKF2MrsqgQECZRoPkrdSDPlJHcVwp+GjDOsAWNdDrSNAXK5SkYR0ov0ioT9ZKcA9foyqc\\oa3fek532h\\q4Og9VZIL1aOFkiiFoVWIKJysFVZz3AA4exZSgGLU1oOnTLGo\\iLQxXCkJckHvYGKpS1dvvyM2TR1z481bh9pOScIPI7qCZWCXmQmsOQqQv\\FioIooKVZMYEGkT\\pTN6TWk6kTCapRE7qp5LqqaEr+19ScXFTpwddPf\\Zp7R5fUPFnaJa0wuStK2gghuGMzwjQ84Jagv2WJ5B+Kwk0dDE8nxSN\\AztpqxvZVAbDPZdX\\nErK41+6ncc1X99cQrLjAWiFY3\\z2f6HAggz+g+99Rz\\AB+sPvqbf+9bvyi+mLIjZ5pPUdyR3gxqFzmLemXk5CNDejlV8bsPlgXAOv84\\iy6Q4OV6\\dcIVsx5+MgFmE1jlRrOh4MPxK8cfM5ny5E1ecidzb17fbpnn0WRRFnQ0XmvqXuPDjWcphQti7rokpLO96mZqnDc7yqFHf8sUD6d1v37d1QvbepTH\\+krl\\aVH9wqMcH99VstTVkzFPIW+e\\sbFpysTxtMP\\azhpaxqO1en5umiXNRiX9PzHP6Eg0VFr+KHqlYUWvVP1WmdKRQtll2ltVXZU9tfEc1TK1s2teHN709A55v4Up0nPV7VYsuDXYdDWzBvpvTvvqpSrq5bdViYqKjsYqHv8ROfNE2VKOZUITM1UNVj4mvJwh3MVIZUz1DUlYEpr61XLuZsEE+OstFp9lYs1TSeu82TDBOGaTrtGuOasSmU99aYdKRepNTxTmAiU8AIVCimtbZRsbDrXXPiwkaNoYcMUPZjmLQt64eqnlFusKxzmNI8yCtMpy0izCBIOsv7Azbyt4E1a8cR7oXPm15iTxSgYxNvGOqsuJPY34QExafxwaF\\D94i5N8anYbRRLFn3zdc7u4a0FTyoP7tdzC5RyBGNkDOPJHOsR43V76rdvrA\\39rctUL\\jTd+rGIJo0nnlsxn4fVihMyZ2MlZHaSSdvBRLBq5uNf7iHBp2XlZiNMlc6LnWSEVnueENVCuo\\5zbuSgsaCOFCCPHj22OJTdnW2trTVWKIWzsIjJ4o47x5ijauib88hyHCLzx6FbNMdn17gQKwWvi5E88TzD0cSQklQ+ZakArJ21Rl3DXkez0dB83ZYoqsT788zHhgBgzCWZdcxmQ+WySVXLefMbqpSqJiDxPUxfAxtjE5uE6OXg4X0dPnmo7Z1d4\\4R8ktECiM7euEIryK4Z5OJFWvcX0uRSBHnVDEjVcaQpq1BZWhhu5GNWOJMRYrQWCFkoeUr5SOb7EXrwgQUrAH+nOLq4OCxbdA0jBS5FFhW2K3MB2NT0dFoqs4FyOLMhBDOcLO38pBDsdm3UZchWGbgSfpBTqNpICUzytXXNBhNdNHp2ohxrVZXMZsy\\koUzoyjg82J7zmjVHg5QxR+YWgBvL1u28b1zr+rYVYQsViItetI7W4cDveQwyPu5FmTh4+fWDGWy\\iaWnyVk9Nz3UGVnaedc4k3JNX0E6Ct7MVJxwWKIss95QejbRo8lIZmoOx7arZObRwJ8pXJsU76Oji8Y89UIX9J3T5ec\\uqr+2qUlpXrZxTNOuqf3GsQbdpRRZ80UUO5YOn0Xiko6NDTftj5cK0sqGv9Cyl\\cyO1rLS3Z\\+SA9vv2PNwCQx1s7TW0rt5DSJxqqFCVVGvs7ebSroU8tgPRRpCp+NtbZyQgeJfPG5j2lzbV1v\\P2PNJ+ONWcsxDh1pQ7Em5AR4WLp2d4NEd1c11drj13E1K+JhAaRdPXFV3TzxY9rAvIEzw3vwOFCU2gPCaKlJobSXpyfqMvZxzO7glNoYBjVww2C7mAjrORcfslTuu5rmU9oTCPRHiscLJWJsmb9kKvW9PwXvyD\\6qbePHxXzfZDNXIJlfE+m0yUmrvX8EFwIkAIxkS+ooRT1aJm9nzPPBoH87lawyEKBhsl3rr1krJ+ReeHZ2qfHSkVjpVLYXkQysP\\C95mCtUrQhFnisq+iokrvNgpRsXwrQmQxyWLcfRwbhOSdMHTIOWpOcvr6uUvqZ56Xg\\eP9XNT9zSzs1t1a+v6WJyJi\\jPPnSHmN6V2AR00XB5JB81mdg1Bi4hlw311i77NjYWsd4W0mKstjNwFnBGHoFbYXiMx4dsr\\8Pwqs3\\\\DP\\xPI1hsstPxQD\\43nf1l3\\1XX3733zT8ghBLMgiZEToyMBOCWOKhRUJDGKxE2KuUKyVm6wr9lAGAjnDA3CbEF0akmQOKpcZBELm4kRAUBzpDFQsstGHRSQQnGup4e5DcyH4lUIP6J4NwuKGkqEu+k09OTvReWekdp9FiW9MQflSTr4P6XCkYNjVsHmhWqaoLKRHqt9cXftbe5rPOzo8va3xoiMvnVR3NFMqk9fG2q52tvatE+wPLjSetDWadjSOpN4op5MW5M89PfPC0zptvi0lT5QIz7EbVmKx1E5jS+V0WYmJVPJrCqdLLSZL1WtV7V++ZAiA+QAJ+wqpkMLFfazz7qGGUUf9YUfhfKnnrr6onFfWstW14OjDw\\vGw9q4dAUmgSaJotqDMa6ddviAFnFwZ7NJZQtpeYnQZLsc2AdPTiwzEpIg94JN2OUxtdXvd+zeT8KhvBLkkUCL9MwgXaDYfA7uW0KJNHP0wP4cbs1yMdeEUNiQ9PiSbu29op3qM2ofoyYNNSWuhhl+Bp8kkAhCw5eGMEwJ\\VwF8LKaOAjighsUx7h2mBau1h8bfFyMmY\\WBOXo\\J8FfPJv6WyQ\\3N48j1jVRyHJK97enxg\\AdGqg495f1llLEQ5JElBHCYU+Qx4sZwFOd0oGdGOvBPPiJTf3QQuWgh+E7mRp5xhpv8jN8nG\\X21obqddACR5w2mqt1Uyllco7sDdLEszMcjI3Iz3MB2b9UKOj69eu\\9nNaKWVqtaodgs4jLLfKl3PjR0OPV\\w0nlv+DSMxbAC6PQQOIAOB+qOBKWSXfqT+qGt+SbVKydCOYDxTBMwfZFTK1pTLloyzQ5eaK5eVsYBwomk8ZTMpzaYTy6icjWcqZPKm3B1zrROe9vZ2TNxw8OF98wRjtImjP58NLlSLgwbeC2M8uGWFgtk3NOrrVjyCyFlOGKIXunz2BBNDwH0KLS7KhcO64pt7HycJxIgUG7zpdgxB5r7NbFTONWQfKhRyHxUbcYcbj6p5PUQ+ZguBBw\\K0RmvCUIIcRfOWMLWSII9U55G+NYBp6eyqm7tqdsfqtnqqFguaXdrU5uNqjLEhU17ToHL85ICkXR2JH0Kd+KFSjU1z8+Nf1WrV1SvbahQqCiTprHiWXZ2Fey9sTrSeCqMTGkkvKStJcZSFOS8Zy3xGsNLzvmgca0sqHsVkWR\\VsgqY1Yl7p7Y6NKsIji44EdxLR16BXLVwz5n5YOmxFTLZEdnzTvGtSkV9xWENK5rqjX2tbGxo2qR3Nqhkdf7Hfzh3Ih6lgrk5X21Wj0dPjrRordUJSyrGJQ0b45VHgTyw47OHr6j6bBlY6gJ3gPVpLJXMsptJrWVyyvTX6r3YKTR8VThGE+eUGOcUa1jciMglNfPP\\2MpqOxfvXuW+ZV+JH\\H2a3RLskCDPHcoAUEXIDUfutvKoABDgrtdTYlIQpPfPKp3T55vMaoahLc5CnlbDnKFSwGGqxGCoi8HtJFFVgDcUIbmSvZ00gTuWET4P44PkYpgdav1LS1s11papY9eDNhf9XQv3TsQbnExXr63r5tVfVykR65+S2WQytlTzlZhNlsZJZJvV\\c\\amTbJc17XYynmquavn4d6+IwACxEASFEVNFCmRojiIkuwI6zn8\\G+eLOkPPDueJJKW9NXhD8\\hcPiRGjkJFAACIIA791xdc1VmVc7pWPtUgfgg2Y7XEQjgXnRXV2XmOWfvtddQL3WYcQmzsJEs6fnmSMHJZ5fngU1KCI2USxqAhih9B2Rq\\uovfxHhZIEnHzzCfHiFwNEQODTrzsDwa9fS4NgqBUaFV6uECfqD8YuoscpDVZ6MbD4WCzaXJXS3QOY5GKUeNrufxW7tU3j6YIzG3hZe+OwLaN1sYI4ZdFdZxbAmWDe2LLCI1ipFMQn\\TPsgCq8yihWir\\bjdaIH92qO+Tle537A84b1i2q0lWpQFVh8PjTZW9YjQnKw\\s0CSzhYRYF4EQqC9Vd\\\\W38wX+rCizNoXmnQqjImxH3jYoH8cqenw+UcBfWcNoqCXFVcAkJcjXK4wFBDhYPNYm9WM1D+eaVzJSHmNrk+Pt44NCNl8G2SnZPvhWl+9z01MhDmZnmMuOPkjnOLy9hugFOewOcXPY5JENnY1tkxUXFw20I24jhaQUW\\QmKeYabOzdxfHQHRWagfzXAaHqOTB+gcpbISPZ2AtTqm2gEm6hy8kDo82RgOr1Cn+RKs4np0kNUNLF\\83nYLpV67wH5Y0TTE7Jysd3cxb0bzyPQGojHMVpeA0XMGW4uXSe7b+bNkVjpkpgLHbPBDGVMbChCbdNCWi1xfXmFV59\\FU2njWKS4OzRh3jy8E14nob9G0fQ6x2MUwtXo7kYBdZWaeDqIKlgOexCNeG28ME6O71C4JM8Tpk6ic3knzAAl3lmOXrDM8zzMRq7HswWxPOL3QwPC0qx82wpHQKnFxKZRdnzMkKZZXB0B0buYqd5B0dbr2B4kSFPdPF9YldN7gcPP47J+HpSjGh0Gl93TvQ4U7J4WYxLFj+KcKl8ldSoSDrEFbdKfIck3kcpGvlnIkZb29syIuTPrUd56xw5KcyiCRw6tA9HosDiASPGCBbjOxKRTUuGX6EyBbmQHzz8QDIA262mFIx8Lx83qJN2Y5UptjZWZbe0Hk0qFSUQ+ORGMSuOnDHSV5W\\GKOmlqkKFFYoAlVvHHdlgjKR6M6N7NatY3mGSLBfmzOSqEy\\NxYKEkK8Qq5om0EYnqo\\GrFy4x5NRhJ6TUNfbtr84tiQWV92QLXUHFMeVgyoFbPKEGZpwdPrqNmb6DYP0Kh3hF8RJUvZwLyA4dy+EIwpO+eBTuHAbBpCLxQqxRxL3bQFheNh\\eTBB7geXEkhR65Su9mWQmk0nYjKS0YKCxoUV\\JM7GzvCaJM1aT4cbEgrzQZufI+8KtMVfQT7\\Xa42rNo1pbPxDFJHeK14BrgveA3CXuRxQPNBo06VRiCd5PFliSb+l58mzxOlYSXptLcUV\\MiIsXD+UtSdpAdOizJtjvkqQOBaC0TLFfJmhe3CMotJxdX0tyOKd42OxhbENGtBeIVnMRcXJEQhNXqmijEWxbaNuBzJa5zhYhCD0z\\OaElfFQlF4o0vmq1FpqqJThDLA465g0af84liAUbVKGxU2T7xXo+FECis+s2vTWn5+sQLxqU5V644ed0Sg2SgpoQm5QLYURBwNjqcDMQne2OgqP6s8wSx6hmdnP8F0doVu9zba7VewWNTh+l1s726h4XnI4yXCyRAxea7ZDEkeYpFNhBgdhgVGlwtoMxeddBPeLMDs6TWswRMY+TWy+AqmmYPG7AsdmJMlurHE4Ysb2O80MDsfQ5+YiE4WqELmBBqISHnjWST2CBXu3rmD5+\\dx3tv\\wzXg2ssaKmy8kAiB8pmoSPAAy0GhPokalIyjteIB0fC9DyLNGZpbuDTn\\l1bHQPMBhFrKmUSq20Ebg+DIuRNHOk2RJ+TYV5E6VehjPxfyyyJa56ZxhP+4jiORb0aXRC+Ux3XjuE0yV3KkHDb0NbODh9\\xqXj6aodbZw\\NqreJSM8NbV+8jMGepOAYe+eaWBekE0y4CfaLATjiEUvSfKgYigSBrBC2xBh2iVMQuXSMlharbwa7\\8Gzh9dIIH77yDKo3QqlnwbCBdLEEaoWuTdC+W98pqQtSOtLBQqBD3WdYI3Ftlb5aYOe5BGQw7R+FZmOTcy1\\CXv1T6F9yFGris198HbXDAIkTQ\\OYEkPet8oaJcrLiQzrEjaXFAlxLU6nQxX3JyisagaE9xvRWkSJW1joSe6t0A\\+7QJLkdwLefb\\6W\\\\Hn\\yJ\\8TvvH7\\wqCleepcLAIo\\9rBRYRLA6APiqwKlZ0K5uG1QGi0CclV5dHU9zbFUeKHTkXJUd48VJ5UahNXvFVPj4i5GvQ5kG4XNzQ4kg4IQeHewLdc+RIT6CSFhCUempKYklzMDq69qZXOLsYIC89XF7PoJk2\\GZd1DJptoBusFqewtKWCCwdyTDCQecIdw+eg2s18M7bD\\D+zz9EhhlqmwVKN4TXsrG7dwjHaqFMbSxmBRYhFTI8NFiMDdHPW0j0Fprbt7B9dITp9Cms8gxGdoJJ\\5F0t53aLrYbRzLaM1MTPrkqJdBptIQgHCc5puESFnkyjaY6rGYx9FSH2zKwsV8TYicdi\\e6O9iob6JamJgNenj64A3Mxidod1to7Oxjlhvoz4mGaHAsbrQ8\\NUYi4rJZjOAbRli18BKn9eTPA12tryFJPayK5tHMzw5f4BZ2ofeLKHVM9S2XQRNZZfBa1BmiQS5qs7PFO6GSxQuL1CmJZJIx+HWJ3Bj51XY2MLFyZUUMwE9zSQvkAo0BXkKJ09T7u1qZKw4dty02WksFkQCnI9c4PnsrKMP+Fytv3eNUPBQ4N\\zEKSazgvo2q7m6+vXXxf3RbpAvAxlsbF54OJUpH\\6riXiok2fMj77R0c3xMPpJz\\5ocz2HUrbVqMjpUZRh9h65BqLeSfRN4WgqXgoZabqUJ6\\zzFfR3g0HEOJdUlGFIYebWqjUGivKQUfuS1iCMuw4TQTp3NajBCJWPOMuHl0OixMib4w0LPalgAAIABJREFUVsUS7pf6bNysc0EeaGXBnL2Yag5uiJ4jlgFFsYBmk98RYZYOEcYTFCWJxoU8z1ZJQ8xdbDdvoNs8hGH4QhLn69AY07FMKeYrrZBxAQsqIi\\Jkv44PIYMOF5NRlEsljZaTVxfnOHR0w\\FGoZkSZtu5w5TGeYYhzNRUi3nyvySMD7d6e\\cuSvxQ2y2aFHCAoumnnyuWADRaZuFJ6\\3+rlYjwWkAFt1z+S+MQyc38eilFFTJI3T+JXPEfexjyOU6ywzQfuIGq7QHa4d8sZSjtlEKl8gSVmUWTAlQ4w5rhlsz0e4iNEbzXDz\\ktotDdwfnmF6WyGzU4Hd49viJlmHI8E0ZgOx0jZnDbbysuK0nHy9WKuGzZpDCVXqm3bCmR\\XMc0iTtSmSOMZsomw3MFPY4mDFCui+M80ToeUkGNGZyBiC9Ihuczy\\WzJgPzOWZBSjUxUU82SJSbih2IcLzIodVhWL6cGxQbhcuZKEbJlaPKlMgMC6zz3o9xev4BtrZu4dbt38Rw4MLxNoTfSvNlPmdMWAijEUbzS4SLEfK8jzynSs1BNrNhTpuozVuwr12ET6\\hTN+CpQ1QaUOlXtcsxLaHxNIwdyY4erGNbjvA7HKIxWWK7KpAkFvwJVuT5HXaBSjPxBdeeAE3Dg\\xxo9\\gpBWP8y7rAwRGzg0uiXfWKT9JWJm3HM\\I2qsUsOEOiDj2RIIdQM3j+7h5U98BpZex2JRwDCV8z69woRwbdKkOZLf5daY6Un+M73YElh6heVshH7vVARIpkMbhxxTY47gwELryEQezAArFZ9Ep2jg6tEYJx8MsHt4G\\Ubh\\jx5UM8XJzB6+pwLUp9C+iphiCt0IyBRmKia7awEWwKEX0cxpjMpogWY0HSidQzQocAQ2K6OH7xFbz20qt4942f4sO334KJBO0GExxSZAsi1jp8y6C4XeLRxFKC10bMtQhx8ixXVk0sGVigs9HPOJ6seK6kKD0LYUm5\\i3stV5DlXRwOY\\x+d\\+HIJDH2hWSDQVyacaYpLXXRFYsElgw8I1yXs0mY4+GnNz7XOPVOeK8inkGJHpJoGvCixmcso\\K6oIAYs1gvX\\m4P1rxVY\\+tf\\zm+9d98Hb\\7e1+VqrrUcmX+KTAVuzAqmtRscq0AFG4UUQXJQyMJfRVPxzmh8PIU3yaK5rJAWR0qVEUtOG4CEi5qEPFSHAoeNoT1SA5mccAulQR7cpRM+uwYNhYJF2AkkQ\\9yTVOL0dICs5zbTRbdRTlAlE4gGtTWs0xIhftQo3suge4f\\QiHL2Gk0dP8OGHT3Byeo4MEfxOAbddIGiZcN0GbL0Nz27Ct5oyPuld9cT+YZmleHKtofDaOH7pEzBrGnq9d+EWPfjFBGk0EgJgzeog0Dbgooaa1UAaxcJd2NvewnA0EsQq4eiMKrlaQ0iTvsff62KRzFHr6DD9OYpsjHxBj65baPk70Msczx6+gYfv\\wC2lWD\\9i3MSxNhyZBXhozysIR0trzuLJwosaZoI17QENDFaDSTgy\\kSMiz0e20JQ+PESzPLh5ikgwwryaCYAVbPtqbDkyLhZHiIlC9I7EQmuJpeGKWR36ugSr1cffG6+jU7mKjfhsXJ6cY9k+km+dhzbk2x3d8fmZT5kbSbYKjBz4zSoas0KT1uJn+V9wMV7y\\svrIGkGKJ+EdKfiXh8I6zkTeH8N9SYK2lDqRHAsZQ0o8zBJnp09lwXNREm5maK4iOlCWa4iyip+VJqFUZNJwlNwcqgj5rK6z\\9YGloLI8f3TD4ZcAKqfZASrohgkhNtzhBjdbAQSqi78RRl1xgKfS\\QQu2bdQJHxZzPl0yXFKaM+NHGFp\\8RC2aOhFReYyIqu\\UYnoXiYECrAUVM5lpihBIlzfSeEd85KtM8xqa4MGlFUs1xOT7B1eQUbt0ERYIcu\\H+0InZNzvYah6j7u6CqRppWkC3uaGSp6RGfbwWvH6GocLfydXqtjqIFkuxgWC0ExWY25ubMnp88vQBDo8OEFDlyPEFibXhHE9PTyQPsMxUNp34u9WbODhgXmgDbeY7Ml1Ap9hkphShHGnECXpXV7KRim+UeHuR48asS0VNkJ\\vkJtoCpJzdn4q+4nw06iEMnkAKjsQpRJlxF2x8oFS+xvXOB9eFieSTpIxDkp9BvK5xMqRQiLe24TokwcvaAoX5\\D4LpqtDTx5eorTkzPhU+1vd9Fq+vACDa5voN+7wuB6IBzBoMZIMSYrBDArZSPBZ4DPFxlxFsnKuVo\\VKdxL6YSVvzYKqYUKNsdplXQimU6p+XHlRSVPDj4GVpUbjq0i6GvGBscjgEVgifone\\Is0PjYp4E5Aly3M\\\\JlqX5hqW8UymH0S42eBQBk\\vQ16fHCFmy\\fx4MnfIS8sPHf3a+j1TNRqLWxuU0FrS\\QJi\\rR7AKD8Smi5RRG0YeeZzDKbWizDRRXNrSLHMZ1gmo4gJ38HBXIHaVSucKCpq70MbOAtJ3h4PkNNF0H+XiB4aMRKlJLcwtmrsE3bGS8ViCFwsWLz70A13LwszffQshYrIr7lcoXpG8VSe6KMUwXcjYNimNEjhyFLUTByEklwSY1HLz4wms4vvE8iowedRz9cyzNJsQUVS\\5SizMkzyGxsaSjRs5QLQ7MDVcX51icPUMZbnEwf6mCJX6xRBFMwXqCQo3hBMQ49dhZCZ6pyNc9Ra4\\eInUbTr+P57b2Ckz9C90YJmp6pYyDTYcY7aokIrdXBn8yZudm8IdeXZCQPoBwiXc+hM4aChKtcNFa+6h1\\+0ldwfLSPt370Q7zzxk9AO+atbiACBdJTHCLZFs8FZXtA5JUKTAIltBfh2uDaYdFGo2XXDWRfgOsjL9mUFoDH7BQKNvaw3f4MPPsmHp+P8dkvfRb+gQd3y0GYK+EL9zQVWu8I6Z1FlqKL0EMNovomWqY4uWxYlViPa0NRUdhQqDQEriHSNFSi5Cr2iJPcFcldck+JxiU5\\vFv\\26lIvw9\\Ls\\+h9lxK1+5uM2DRKkHOK7f\\kX+PZf\\S\\4xh98Fd\\6g69DN+itAXFjp4EZx3TMKqKT6RphWJMm1Zv8RT7ZekSyRrfE52jWl8UY+C0Yq8BWpT5ULrQFOOdWByqrWSpTpPMRuD8VKSbjLliMTBcJwiUfFIgHEA0twzSDxbBTQ0OjZiINe4jG5\\AsStVz+F4dgddCze\\gxtEd1P02Hj98gicP35HRy2A8Fr6J5VfobDtwgxJZbkKvyImwUHfp3OuLLJu+PNfDGc77OYKtHew+t49RfIpo8RCL3mN4jHApDbRqXWw2dmBlLly9Ab2wMeizcORBXRcXal5OkrDbmztwgyZMpyFZXyxWKQMvyjEM9wxl2UP\\PETH\\wTuHr4Ez7Xw5PFbePPH\\xlG2cf9F+8i0kkG7SLJ6zJWIyrUZeo5rTiSRMjUJgzEEdVgFS4vrsUQdjKdCB9so9NCrWWjP7jEYHqJ\\vQSp8Nn0Os6nKaDjT0bTpAJ0sEnlzJ4ydyigLhianwO367Bs7poBUfYaT8PG9uoe\\uyUPvXzzAZjUTeLbAwC3Mq8IoSHl3Kma2WcVzMoloVTMq\\x5Wig12zOjwseY3xSPGGcglWViMcLiLhkyWJjAtF3cdAculoVJK68spi80D4OsHJ6RPpfkSmW3E8w8597Z2luky+Dn9WyMFnZ6vXYC7h8iPZ\\tqqYU2IXqNla4L1RyiAaQrRm2uRY8JoMZcxJTfTLI3lfrDTFS6W7cm9EnUjBxPcoKpcuDeNehPd7pZ8zmgxw9OnD5EX6Sq4WnGO+B54LdYInvJ\\oW8MTSpZxHHjUSRvFo1ukGEeD\\Dg7H1cjc+EcMoxAcf2NSrc6IuVe9hq3kHN3BGkkh5WfCZMn0VJIZwrKXTZFGVUu9Hnx4Uf1D+67txXWDCzieJ1e\\r0KXZ2NsWZfh5NVwrPRHIaWYCTyylFPMPIvUD8wsjDYpg1R2YsRjmeEwGDz0ifXMj79Fkjr4W3liMxoloqOUJ9Zirw+LlHo6EUWByTi2xeEETec\\WssDBT0V5MA3AlSomFt25wY3bFEX08Hgi\\kZ2wkL\\DMRbRVBnfyn2jYspFu7UN0\\Jx49Zt8Tm7OLvGGRu8lM+ShVbbR73jod5i0PVUTEHFpJVZpRrJuJ5I1Nk0EKWkuIQqUaJPSiKoiRJNuVmT5M41ZQjaJiRtcodk3DwS5JPPAA8eegSR30Y7Ca4BjgmJutK5nv8WX7o6o6SU+ILPFdcE\\5FnvaK1A1HWGdhT1BuBvK8sZWGqQXNy4bbm2hU+PPnfMZ6NcHPvq5gO6LhvybNsuS0kWYEwHWIwe4o4GakIrWkP5kKHn92GNtxCdQkkJ5fQJ5ewkh50XKEUsngGU9AlTQwrr6sYxi0b3eMG6pUDO6xw\\fNLaKEOM7dhVTbqFJjoBaZGiZ2DA9w7uoXR5TWePX6GBSc84oHEg5yNqzL75MiQZ2Eu2kJedcXZ4RA21RUaxgKrMjz80ud+Dd3tY8zmRMPrsKn0LInAaBJw7pkWUhb\\dP2Xea4wn6XYFPuBJEIcs8leILAMEZqE5hhlPUdp5oCd0XELOUd6toH5LMLS9HHj05\\E1Crxf\\\\z32OUDFHfr9OyERkLumUGIynQrBzsups4ahzg1tYtLIYcKxd49vRMFMo3D25go97AuHch2Y8FHHzhK7+DelDirX\\+J\\z8p2\\DzCtsd2po1emFN4djQHy0RDZAGwQaxdJIXChGPNBzlXeZkZaSwg3qWDB9xLBEXWj5BnSHKLqNvNhCu\\M6au59PHrWx+e\\+qvQN014Oz6W+VJEILSs4GWzybuiJQyR0tkcW1tdQbAWy0ilLXiusoOQDEdOKshrpVmuMlKWZtjks7yCIldltADQyltd9d0s67Ic\\\\j9v8N\\+OP\\gK\\\\3jfxR\\\\d\\4CdncOPvklLkqW0FPyZdYH1F9\\9n\\G13\\8y\\uAPv\\lRgSV5Yxb5FKrAolJnTT7+uMEj3zi\\uBmtC6t118zFORgw+8pBo96WDEFWnUS9uPhZXnFxrHOV2H2Ts0UYmwuXlbn0D5oukuanZ+eYLWJRrMyjBRZ5CZMbuqFLAKxnZmjS2G56JQc73TBtu4E7tz6B3e0DOSwHwys8fvIhFsuBHDjMk2I8A0eO7Y0AmzsNmDa9kEpkcYhm3Ufdb2Jn+xay3Mc77z3DODVxeP8utHqJ8+G7cM0BZuePoE0j2CU3q0PstPcRT6haZBFiYbmIcXx8S4Vsp4lkne0e7CNotaEbjsztWXDOIkq8WYkPYFqX0PQpLk8ncLUj3Dt6XVyb+73H+PHf\\29Ipo+xd3MLRqcDs3WEQt\\BdX+ITqOBuu9hEU4lXZ6HCUeHs3EohMLh9RSm7sgGyvGEePHU2FlliPM5Lkcn+ODZO0isGHbDRmtDR9DQxN9JHSARaq6PFpVcMh5bSudnGzU0vG10ajdQ9\\agFQEs3cfl2RWm4zG67a5y+OYITMGc0OTwEjW7jHnW6JWE0K4sOfg7iaZSus4RGSNuJN5n5Zi+9r5SqJci6Yp2RcLIlRHlWkWyHlPzsw5H1+KbwnHpIlLjIvKeFM+Lo1NH\\o5\\pjWCjA4lr0\\lO0rEzAqdYlHDP\\N3rX9mjfYKh4WZgXSwp1qOfjq0AInIm+N\\s1AoMJ1OwEx0ZjFym2LGGiFrxt6wACWqxfgZku55wB4fHwvP4M233hCnd2VVoRReorJZ2VgoeJwjS3VIknvHL3ZvhMiJosXlBGE8wLOrR7genwJ2js3tjhDWiZgQWS0TCw17Fy13D0YVYDKJZJQaMOCMvE0xAqaUvMQypNybGxjNgFVhs74H\\N2KY1ni0aNHshnuHWyLxQDJ4hxrsmDhyEqsf1ZFbi1oyFhsf28frVZHvLY4cmREDa8tyfAkq3JTJfriWqoop5rt0cNHglxKN8vMOeEe0ZB3JER\\lS9JBDFeCW\\UdVzTIdYybmWIa6LSTdTr5L0xEPxM7DlYGPOZ4+hNxQmxY6c7PdWsLehw0WptYvfghij\\aJdCbzOqnbKcvJAlDE9E\\pjNRlgu5uhutFVOYJopRN9k\\qsjDQhVzuy8ufWzuJuPQznwibbycBAV9io\\03c5jokF7eP+Q4SPJHc+D8ojjqNi5TfHApjXjF8s5licsvBcF1VcwyzCeD\\Z6NC0OJWxKKPTbHg+A9lLlDSfNF0RTrEzqsxrnFx9H5f9c3Qar0Mv9lY0Bhu6XVPjOm2O8fwEC\\Kw4hRZP4cdBqjHO9B7DqrLJZZXp8DyAno5hKnN5Rzh6M7imcHRmlFigBj1F2roHLrQZiWCxMHlu+cwExtG6UIvTfhVgTkyhGaJT7z8Cm5sH+Cdn\\wU0\\EUM6qcdXI\\idrz9Utp7tYFViX2RAxNVogHOXaJDiTM2ANQb2\\j85\\\\TfhBF5eX5LZtolbvSGMZrxIX2KRSHJQvY1Ff8hxT2YOWEO85ZuPxymDm6WAg1gqNTQ+ZsUSUhAiTsdgGWUYhBp8c\\TePb2D\\ledwko7x4w\\fxLScoGyUGGsh6H6VxQXMwsBObQs7tR3UjTbqWguOzme5i4vzSwyvh3j91VclK\\Hq6SPk0VwQ9s987tMY9B\\i52+9IX5eRlZio+EjcKktSOAYFRzhHaqcRMH7NKpg1fSCMBNROxp2Eqk3TAelbiFKWQeUdFKV5z8n0qfto1F7FVW5j94oxK9\\\\QsomyWcTQclfw95u0xHMBRQIXFgzIacToUqQR4Wn1lyVzn6JyKtOIqqwFLNp2q+xbVdt1ZUJKUkV0pCZST7\\1lg7R5KcyMlWJrGwsGS0cUKwfqL7\\5H\\O63vow\\ZIFF70CLPhJrBAsSz8DulBvden7JRcYNfa0G4AbHzXVNRua\\ucmxS2en7Do1qeC5YNkVc6RBWFCz2HVwM1NFGnk3LZGZ09WWCz4XOezFVU8KrN5woPg\\5Dhw9BCFKPIlFtMBPMTouBp8mmFGjO\\o4NbxC9jbvS2jgw8e\\QxXvYdIyykybS6vbRiBhOtOp6EoXHZ3t1DrdFQwZT6T+bJtuNjZuY\\51MXJWQi7u4X6Vguz5AqFdgnXGGF5fQZjXqATHKDTPka+qDA8H8m\\PZed9wa6m10JL+YNMz0bO4d7ygl9GcvYMF6ROsldq3Ju2EOYZoxhn93BLl44\\k0c7N5Bnkzxzj\\\\X3j47t9J4eNsb0JvHmAwr4kKi4iD7xmwtBKBY2GLBRiv5YIbhY3JaIE8YeRIJEGerPgdj4ubJOs5RvMLnI4eIzVCgN2nuUSnE2BrZ1tQTXa+zB1jViT5SHmVIF0mYv5osDMkr6KxC73i9xzg4iRCmVbodjYFsuU1IPlVXotqGhp\\LpTaTgHyK4d\\AYIVgsHnld+X0kdmRXjP6L68Ughys6PSTPmkqW5D5vuZysxcF\\1EJ2RkZhQYi1VDTanoiIymqRxcKm9PIUHrgmydVUeODg8mFZSrXv\\jRHv+WcaRqyy8NZqkSJWZmDAyVZ4zVRZFNQZVc9afJsKNIcLBSBgWGHxPLKRo4UBERkXf0OfFFASHXCwiWI8eMUyX401FQl5zwdaJ8qrQI8lTkZK5Hrm5iHGklLoVMm2JuJzi\\PopeqMTOL6GzW4DrWZd3I6LnCRkA67WRCfYQ5nR4I8jOFOIpGm+RCxCiRQJHbZLDR3GOXkBkkR939pqY12A8sBmvAwjtba2O1Ls0ZONrTw\\MxeK4hMpmN9jZqEXCNGdqM72\\h4aJMbnhSBRKtan+RHB3TbJSVS\\9+HDh2IBsyaucz3y78n55F4ULUJ1mDKggapEMWrlmJfFLa0wlHu5PBMkuIuiOUGrVZOAer4u97FajUh0UxSsJOBK3pvhIfAYXt9Bu7WJWEQ7zNek0Ic3oRB1crScQDNyQfKur88xnQ6kwePWzcKIjUlQ97CxuSlFUK3WxGg0kTXDojyPSzi6J9mRdTHCpTml4sWy0CTZnPsl99Z1+gCfETYZvN6q1VHkfh5ARG35\\\\m9HB2tLRy4FiTwOsvUNWWor0HloY9GyxXKx3TCyCcqtBowXHoiLVGa17gc\\BSnF8\\QrD2PTuMeopDrLoLfaCEV8vgUs\\ACSTSTsVUx3IA720J9bkM\\C1Fe9bGcPEFVXQNmKKic8CBp48K9hSiSWWKgLdF5sYbdmz7yQYpqWGH6dAYjc1EVtPKo4Ioo1kBsa3j1M59B06nhzX\\6ERbRUuwJWGCJpxO93bgTscASdIPUGFVwrdnJZC0z+S5icJym4\\i5F\\H8\\ZdhwMd8lglPzvVqMo1hYymJFOR9zkiTUGiy8HwYQ0bhD5s3ibVKETgOoslMcnWF8qKRO0RbDUbCzMRCZzS6wOXgHJuv3kb7zj4eTc8wWAzgNHTEZoR+MhIj7PmC3Gs6tvvYah3iYOs2fKODVm0bZ5czIYvf2D+U2JuzDz9AuZjh1efvIV3O0GiYePftf8Ckf4JwMIKRVWj55OcWoAbCMaU0lKZe9j3u3\\RnZFdAE05+To4MiYLyXC8hgjJOpTTbQGbk0AMThc485Puw9BcwHrlwmi289muvwtq0UPi5RB1RyMOzg75tio5BSsKa881nn5CTSn1gnBcLLIJBwpFMloJSq72QoeZsuniu8dSga4GKdOPe+F9VYK2d3Ely\\6tv\\yVYYP3ON38L3\\rW12A6jGQw5Y3I1ltqsAhPrxj4hJYVIsBxgCLyKusEFiu\\UHutlVsk8nKj5KHADV51+LFIQVMG24JEa8URiWPKxzMZgcjGnIoAVjrUB48f4YOHD5EWqbgSm76HMQ\\chOOqBMVigrZjoEmSHUcpWgtHhy\\ixtE9jEYh3v\\wPYzn54izawRtHeP4WnLT2vUtOHYd\\csRepcDbG9to7PTRaHTAyfEZHYlI0LL2sGg78B0d9C6sYu0WiDNLlGvzVAlF6hmc5hLB1vNu9javIfeaR9Xpz1oBXPS6mgLz8mHYXuIuaFzc95uQ7MqsWM4P3sGwy1hBUA8nyOJiD6xi+S1qlCv7eK1F76Gg6374pb75N0f4c0f\\GdEaR\\Nwx1U9W1chwE0Zoz5HDnNoZUJAstGu95AzanBd5rw3TaW8xzRNEGZ6eJTdHiwL6aSvC\\hYojh7AqLYoiwHMJusBOYYXOrie29XYlmEPcMSrIzjmELhPFcHtolvbCIGJUGPJshvjXcOfoljC8dkfYe7N6UkQ45WOQBkWtD2avI3iuahdbkOVDycGUcRxWLKAb53LCrTNSCEgVflgiHYe3kzrHTmnAu8Tcr1apQa8SvjVC14vvRbZi2FCpnjmNIks3JneLYgkgdo3SIZijkVsI\\LUY5DSXDTVSvKyL1GulY+3d9nFS\\Vs+u1YR0U5+GEzHglI6KjvUcZfuedFKE6T2f4xUVJs6CSmVqWcKx4nVhE7LR6WJ3d0cOzZOTx9LIsOgjT2ZdTEoe5Uo0IPLjFaJHBIvFAn8\\NxoeFhJgbqRYZjPkYK5linA+Qp7w2CCauAktt2AjQNPrSOIBOTZUanJ0yd8\\n43guroUZeTaKRQuhWGyMGJGKdHpmqA9vB4q8meI999\\F1vbG8IHJMrC+6ByKdUmuaYmkPDP+9Omwa7jobPZFTI1PydRFt4vCRgnKZz3Gcqwk\\sSR5H8HhYKvD4ULbAAZ+A1Pz9HhGQK0b+HnDnuPXVanjgWljFH1EoMQs6bFPgSLcTPo9SgHPEQee92t2G5dSyWufDl6hx1Wy6YUFZSwGL7iFPGiriw3UD4S\\z9k1kPabFAu8uIpwqLaILr6zOkIsagKSwjmSIhm0sQMk8n6Oj3B+hubIkAoOY1kS8LUYzyWWjQFZ8ec8J9YTFHDEN5Gq6FFLwv3G+JnIhtDEdjNJtcHZL8TLxe3PeJYqzXApvrdQNC\\IIIGq8FTZmJxioxjQHXraMySxT6GIXWw2D8CKcXp\\D9bRwffgpXlzPM5mO0t7aQVBkms0vMxpcyfnLKOrLLbViDNrxxhPLkDBhfIc8uURhDlDY9w+h7yCdNh8Npi1FhqceY2hm6n\\BxcFxHepUgehIhuc6gF7401LTMYPGEwIbdauD+c89DW2R491\\eVrQEXg+xZqBnu\\peOXJl0sBZHkeGFWwxKNeQ6QBdwdgezCsNr\\3Kb2CrvQOzdGHrNVHpOX4Ax\\cUupcVyInSMjOT7vCOokaQNpEVVH3XhPBOHmODwoRJKIrU6+FALGS2NjdFtVvmEeJkjNH4AuNkiO3fvI\\YLfDjt36EeDFEw9bguRUa3SaKRh2DlCh6jHBJ498d7G3fwe7WbcxGCd55\\1LG4J\\8xIso4gTnjx\\CLjMcbG6gZvP57ePtN7+HbDFAyYZ4EqHp++g06CdIMUABjc1joZpONg8UQclInXxI+lHRFZ2nWpxhkWRSYCWM2WJzpSUoXQNwGtjcfA16fg9Pny1x66X7uPvKHThdE7NiCtMzxIoIpS5orHgLeiq1gEgvn33yGkkv4JrhfsdGSUbnGZtyJbbj\\qf83lQcIM8mRXBXBdbHESw2obJ2khT\\8L2\\xZ\\86Z\\8YkT4cQSLI0J+aPJzWGD99Xe+jT\\\\zn\\Eb\\\\uF\\DVr\\02\\JqDWlNxgdhp0+PENWzJnCKngIcZN0kJUC0oJ1fSxo\\D6dzQ1gfd2rGd32OZHCUQGaCPVSwxAxwx8HAlxMeObjblBaEsuAbNsjAYjfDg0QNcXF2IqV+jRZVgid5gIDeFUtYsnovPVWAYqFkutptdHO3dR6O+I5vCOTPkSHwPgHncQ1zMMc1ngmAFbguuEWA2XKB\\NULNq2NzjzYKtIKIMVtMYHtNXI8qTEIfx3c+hY29FqazC9SDBQKXju1PUU4z+OjCN\\bRbd9AOIkwvCKEraO7uSFiXtuzsUxKzNMYlaPDqBvoT0gsPGOWAFqdABmWWEwmyCgFz8irsdHd3kWzvYkX73wBDXcPegHMLp\\hzX\\8P3B5\\QDOdgu538LC6qDZrcOtaxhOLhCHM5iMDDJd1MwAzWADDb8t959kAAAgAElEQVQLo\\SAjM7DJqkL2Owy440H+hKOa2CRTlHaS\\FcsesVtUGCcDECItcLQR7zLEHMUcxiiaSg2owHNUmhinRZ9+twbQ\\7G68gum4inMRo1bfEcoPkc4Zs09+F7uCUorOOYaFNMz6O\\7gJ1RsNKcplI+eojvEfHsNkK1HQcbTDMc9asbc2GxVZOonWq9gcJQ9WDYCgYXynGdWGo4\\Ca0mQXLufE7lYNw1rHy0+3zzI1fxehYmufYJUF6TClvnv9Zjw46aNa4sSti39UU+Ub1TRUKlD4jE7Mho1UoDA559FAg8xIjJ8zyxEeJiy8CN6dXx8R8ZcLGzPL04EySJZWX125ce1LkzW3COOGtUYVcmoZezF2Aoqgk0Dbt2FRg+seCxhynJPOZ6tuF94YNJtza4jsOsiksjSUnzDYPJgiIV3xFirmud8FDBMU06KRhRKQsSnJZsbD2z+N6\\nhx++LwU+eWQs8nnt+TlZQHw8nJUjfRbh0gR1usrbzKHMmlmJc7lGFNDwuon9gK1GhPwziyuiLeSX8Of4OtyM6b6uxpBEqfh5mIFHFIkJDo4aJdqWsqow1fiXP9si8hOw02bRp0LFWQRvbe6IcEVUuswFpA9QTs5dA0wpy5aKuuDYNRimJ6RnZnumeYisiuHUTFGX0RE\\TSIVEZax2A0FWVlEoZjM9q+HImYh0kmEXNBJzcZGq4tmoyH8U9pNtOp1aUSoMKD5KcFM7sU0oOX+pzivG0JKpwcSr6MSI6nRIJ9pNc7FR\\J2CfxePe98hpiSwetE9I9FHD+zpjmkwou6MWeUln6JXLuW+DQWWOSSHR++gn6vwHg2xt7hAZKC3LsnCK\\7cGILtaIDrddFdVVBG14DgwvoiysAU2TGHIWZyTNJJSmDfx3yzAxgrkVY1kpsvcTkgDri0yUmH4xR9EuYpSecING1cp2YGvbu3MT+zj76Ty9weXImthqRjCsBmlPY5LKtrBjIvCLfSi9p1FlJbA73vEyvMIOGGfcw18fnf\\t30fDaKOY5anYTWmlJ3AwbVO5tlPuTY2zSF9AwJNGBKlAqTVlg8dmzJCKMlIQKacQ8WBtzNpS0eqFlESkH0x40fQnTzmF0NJivd3EyOMGbb\\4IfpZgC0CTxPo8wzUteWoeGptbsFpdpKWNJLWA0sd4EGEWsiCycePmseTRMu6J3C\\H1LDbrmFy9QGePv4J4qgHi75p1xMgzdBp1sQjkRYWwoPjuc73zUKUY3MJYWazo3IcWTssVwUW14BQaW0DkZYitQG7sY07x7+J5XQfj56EeOXXX8XB3V1YLQ3TZAibRbHjiBJRkGPoaDRaQqPg3sFmyfdVjI4SuLDhoCWOKefO2ntzzd\\luqXJ8y8UhCo8++McLCmw6G0WJ1Jg\\emf\\en\\e4HFwieO5vir73wb3\\2b\\4SvfP1L+K0vfwG2a0hQJ2FwqqG4cF2xXFD+EdyM127a4iJNl1ZTZfyIUmrlN\\HxAktF4fDhpxyTnBbaOtCDR3Q+AtdalieH72TCkZ+YRKA\\HeOif4UwYvyJB1q6cePnbLXZqMHSS0TTgZBKOcfWch3H+3fx0ic+hc32HgbXfZycP0AYj+E1DBhOhevRFZZpjNhkdxBLBxTYNZiFhdkwFN+dZstHe4Oy4woxnentOh6dz2DVD3Dn\\itAPkHv6n0E7hy23kMZj2CXdXT8uzDyDuIZDVbI2mcUhYE2E+ONAu3NNuJMw9mgj0E0Qi\\qYbq4huNmeP7ekSixzs7PEc+mpMDAN33Ua21sHeyCM\\+N+jE69SM4HIZeX+P0\\Tfw4aM3kTjA3DSQ1xvYPOzCagBhOkHJlPG0RLks4GQm7NKBrdXhGU04ehPITNTdOnY2tyUwm+TNnZ0tQM+xLCewGoW4yodlH9P4GiG7fIsETx683EgV7EtrAcYr8L4yuNZ3PTSCFvTKwFbtPpzkAKUUdC7yVJPxoBeQd5aJCaXy5pnJZs\\iQtkbUM3pSf7aOryXwb2B68kGfnl5KRwspVBVXKv1WE6pnnwZ05DHRZk\\UQkZla1yMBm50e9fyWhE0CU64dMWwVauvqrD\\4UhHp9tyvd5uAwGzAFU6NZ6JLjmY\\G5X5OB1+MoQZJWZqlEYGn1wXBgHv7sTot0ZTYqvIVfEPb5+nzu15l69OyiQo1rkhsK3w\\5BsNRD5PpUJCINU9ybWzKzyLjQFHcKHsJlXVIp39fuB+C6BEi50FBHl6ViP2CdOs5i9ES+TIR18CNRgcux80xC+Glek0aC3p8Teb0TaRxUwkQVAwzBFpF3KxFACwa18UnD+azsxOcnj1FUZJgriJo2E0KTW\\F8RQuFNQITsxGOTql2SU3bKpAJbuR\\DWaC9tq\\6oy1Bt1uU4ssFmYnJycYMaYGJ3cMg406EKt7EokZzKnZUOClIrhJJYitMlMzwYLKqI9DTRbHUHuyNni3sRxhDKUJSrXlc44XkSKoG\\Ro4fKPAez6QLJIkPDqEvGZkWZiOPCb7jw60ylyLFgrhvz6SrGWSmuLNcHXat5g3IqM6Wwos9YicePn6LXGwgKSxUgBUJ8j8TY+BxSTMF7Tg5WRVsKeY8deG4Nk8kck\\FUCiwWjOGCcUHzFfnX+cjxms2KGuEzULwGRgbxS1mcUGVI1NAWagk7fzbMhhbANJqSU8kGLcFjFFofyzjH1fUl4nyEna17WM6b6A37aG50FeIw6qMYhUBPgxM2YF3rWJ5dSzqGmQ5g5BSiLFEy95I7NLluMtph1BDH3gUmeohyy8L2Sx1sb9eQncYYvN2DMdEkdFiUf7zfhoElCrz8+qfh2y7e\\8nbSJcxkrzAnFxZqpN5l6pCkCoJS18VWEKbkQKL6FaJGJUUVxMmUxzewGu\\\\kX4uo9FL0LdrMFzanIk5CzPmH\\ItUMDzpJCH\\LWHDn8R5O5NOEsrjqbG6IsZGNQkrNEdXPNB5UERgGEowlG\\XNRAJtuip17W1g+p+Of33sDzx69j32HnmElahlE\\TZYhFhywsHxeL0GuHXklQvP6SBwGGfXxHAaiTdYrbMB1\\ekOGcTd+9gH4PTn+Pq4mfIFtcImMM6DDHtj9AIiL7zaGCxqIlinXuuFFj0vuMeY1EsUMn\\sw2mxRRiPKwbrnDCaMmysCoszBLNrZu4e\\u30DttoD8EXv\\yZ7B12IbmZRgt+3ACC15Ab0VdRudcF60WR\\7KLocijmaLCR18hmNZ7+s0GIIIv7CUUo0EpwS27FFU5SoE67+6wGIWoSBYDDjliPA738Z3\\vo\\4Xe+8SV88Uu\\JjE57Ki4sckexznpKmGJ3llUgK2NQ3m4cPGtycRKaq84M8oTqxB\\J7F6WMFuWc6Rg8RACo9BLjCRLVBuvcR8vkRVMDQ5wsOzx4ipLqBZpq0Jz4MEY\\I0fMfEYduXKnvYvxLko1nbwr27r2Fn+xjhZI7zs4c4vfgAy3IIt6bBqTmIaFxoOCjpSzMPEYcRfMOFqzlIwhSDyz5818Ct2\\uwCDvCxdk4xsU0x43nX0XQbGE5eookuoReXMK3x9jp1GGWTcwHAbaat5FOIwz6A\\i2jRs3DiUEd76YwHQN1Npb6M9meDo4Y\\AOSosmmTnaDUMCWKfjCJ5moO020Pa4WXuod+rItBgmPGy1j9GwN1CM55hePMbbP\\sBxnmEMTLkTQdO24bZosERD+sCxbLEYhJBDytoC00InvQzYpHFqKBO0BW4mtfXc3xRf9CwK63Iv1ri5PoBFuYI4\\QaaZXBa1LJRGdbyufJcbFUEjwN9AinEyUiWqk7qHIdO7W7qJc3UGXKUyzwla8PuSST2UhULTY9eHLF4aPvDxECKqOoEuPzw4OUCMGCztw5M6RoXlfKhqxClpXyiyMnSvDJHSHPS2TUqxGfqIuWfL7mqiArE\\R7l1Jks8Ai30ktNipO1GvyZ9fKQ\\4sG4ujoyM8e\\ZERln8EqPR1Wic75Md1NpklIRL\\n8WWOugYBqJLpIIo+FQLCC67Q0Zb6wzOtOMRVUgiAA\\Gwsqbg7Kn2gifCcqDPm++dr37t5Bmi\\E14hSfnrBKJROmZ4qfoLyRZOcuJLNjFLSsfjgOuW101JdNr2UsUgOiacpIprexmyBKphVCs+00aUoo6iEk0nOQ5LlWFZLxPkCvkeBANXJS5hUg2pE9SijVuII3gMWInS5V7YsCQ4ODjAc9vHDH\\0DghqRzPX75z1SgVxsBolg8tquCyzy1Gq+r3ym6M68WEih1dnYUFYZRY7RdITuVneVR0kLmJkU5iwMyAVlViIzGnld+b7przefKyWj13CEPE07hP39Q1HFcQNX4dr0bwrEaJQoaJyoQG4+w4ZGF\\s5xqO+FG62RxGOAc+vYzKLMB\\NUasccV6vdBetjS78ugu3ZmEaDXHOFIdsLgXR3t42AjrkM9jeqYnYAfRTEiRS5aidPCPBXsnOqdYMFwt5LpgpJ0aKjBgrCtRrAcwyFQXXwd6RdOtRSDq2BooHiGDy\\a6NRdfxQPxcPODFk86k4q+L3Z1dxKtsR94XChwMSykVhYerEcHkWKwBXfNQmiHC4ufIqh7yzMAknGIanqLVOoBeHuLJybmEX2+02qiTDzPIEH0wR36mw5+EyAenyNMh9GoKlCze1bhfjf4zMZxlKUQC+pIeYvYC9o06Nl5oo8FkgvMc12+co5a4oMm7FGZC69SQWTp+5Qu\\jmS+xPs\\fUcKmUWSINSBWGeAcgVHgp5VJA6HrCxAmIPIv2fbL41+WWJuGBjDwv7LL2P\\+U9CjzWUE8alOei2t+Q8LXVNrFHm0xlsXiuisLpKP6E4gudTnNLw30aj3ZLz9rp\\hYBGrFTGeo4kGNgEJhaxcKNKzDGPr3Dz5SOEhxl++PYPcfb0Afb9GrY1B16mQctZfKQqhNl35fPN8gq6WYOpBysRi4aCsU5eAKNWx8bBARobbSnma5aDsHeChw9+AD2fSHGZTGKE45kkENRqphRPRLvo\\8bplhoR0qjagO4SMlFGrawF0oyxORlAH0TYWLIh8kzMDWDr8AU065\\ExROeNV289qWXsX3UxrKa4Xp6iVrTR9BoyF0PZ4zYUgUWCyPlgzhGt9te0Qvo+UhUVimnWTAqYZ7yVOTzykbedYgCE3HlaFBN4MTlcyUsFJ4fMZM4wd9\\72\\xZx9DsLZXKkL52TxfViKdLHIsoxDf+faf46\\+5i\\wrT\\8On77y19EFM+Eg+V4nJ3S2p5hrfS6UBJdwueE5TnOoTWCBIBWHPtJAp48ELRgIwzHg7oo6U\\ES8tDmN2p4rTI2+UTp1nQDAdJrmEWpri+Honh4tVVTxx8WVxNJn1oGhVV3EwjQUhefO4etgNWnBqePHmCaBmL43at3hCOx9n5QwyGF6LQMenm6ppotCgFVgaSS5nDZ4jiEEWaosWLXJiY9cZwCh237hyjttfFpHDwxocjFMYmju\\fx2Taw2TwLtLFFfLwAhuBhqPNXZRLB+XSR9PfxnISCsdo\\2BXEuUZVMr8vqyMoXt19KdT9JcT6GxGatwlGJcQwdYqBPDQ9Lbh6V1oORGfAgt+r5GgKmPc3L+Fvc27sDIb4XiAf\\np9zGcnyKq5sjaroSYWh0X8AykZSZKi2yRwklcYElSuYYbu7fR9rex276BcqnjujcSJ+5mo45xf6BGM56BcXSG8+H7GORD5C4VHkC948BrkJOjiJ\\0+klyepqZAsmy287jAvE8lUW7W7+Hm52XYRQ2Rr2JuA4vwoUcPFmRwfEaElDNmTmLM47K6NzHw5ndG1FUHsT0LhG3bW5IQlzmAib6WYrZHIsiImMcV8gIw7GRIVV5hxRMOI5kIPLAIHLE55OhzlE4k0W3mHPjpkKMij6isfTdUkUKv5eHJwufu3fv4sPH7wn\\Zm3DwMk9uzJ+8ftY6HA1KHhauQWvk9xZYHEUQOSM750IEEcAnkPkxZEREBc+8wa5xtZyelnwWoXNbkv4C1FIomaOO3duIknnuLw6l7glkp5ZYPAa8ItjVgZTS7FNgr3YYTiS5Sf5nhKTkkqki1wX3USc5RhOIokDqTc6smEW6QSew\\gWyiIYiWHCEwf0GOfDHubkfkGTQkQKENuXpoceOLapArfV2A9grA\\fIxHLnd19Iff\\6Mf\\ADZfLG6Ec8bQcgZKp+z4FWLDopp8RhaHRN9YnPG6UtjRv+7LveXnJkLG\\88RMhE+brAksTPzkSO15SKR4jwIaN\\hCeeGna1cnyJVETQMAa9TWk+1IK+lEuVLioVi4EkRt4hmMrolT4vPCYufIktFOCDiHTKsSO71ucfFmE+nMGOOhJtwvA7qra40fnE5x5PTDzCYXWFZRHADE7U6vXkKbLS72NnYFUTbA7l4GzA0H4buYdAfCqLJyJ1aoynClfFgiAVNhaMI88VMwutLLYPOItgO0G7uwNI8QVWa9boi2S+X8Or1FbFfcWu5pq971zJ65VpksdluduQskKxDNhNEe4sQhTYBCpoRuzB1jj99aDTVZJ6bPkaqXWO+OBd7FDbKgwkFPHW0N+7iweMReo9PcdTcx553jOJCx\\y9C1QXPVizM+RxD3nF6QnHQSoMm5l+LLAyMxfk3WQwKhzMqhRDa4KdVzehHTKD04RxomHyVk8MRk1ybyoNVqmLVL92uIPn7j+H6HIoPN8Zzy4W84ySY04dX1Xc3OkP+QtzUYu5ltCkwDIKPg065rqNuenik7\\xJfhbR4gnMfRYh11Y6DQ7cmiTEuPVbERxBM8nl5Mj40JGjhoDkcn9LDPogjZrWMwjDHo9tOoBGo0AcZkLAscTlVMExu3ASRGVU9x46QbO9Av87J03kE6H2Ak8dKlsXqbI40QlCxBdZZQPea6Sc8n15iBfliinNKY2kdn02yrg793AnU++Ks+\\pTkIx1M8fu8n0JdDmNkCCZMhJqE0J1tdUjcYWE1C+9pQlCihJWN3urSLTQKbvFXjqziy9EHUJcGicglotLF38\\PQjJt49DjE\\s1j3PvMEbaPupinIyyyUKKJGo0NuBZ9tGbSGNBmgSpp7tscEfJ3ikUJ0ddlhDSJPxbNB2WuzAJLI41AKQmVk7sqvPkZyDFVZ8Aqi9PgM5Ph+\\\\lv+DP6OT+jd\\DH\\27f4\\NnZUPFouwXxRYRIKUD9Zf\\81f4Pf+8Gv46le\\gjhdwA0cWOQIGVQBsHulqRxJneTfKCM+sT5kccVtR\\K+uKEoF1Ra\\3Oz4gZWMRh2RbAsS\\IcSNng99EfwwDzT8NlhkVGsncsWXmc37JMS4uluAOL518VI2OkSxRid2sHn\\30p9EwadRWotfro8m8Q9vC+eWZqKou+08APZMDf2OzK\\lmohIwyYnaErsHWAam4Ugufturo1Y6mF+PUURLdLptbN69hSfjDE96OrYPPyELYrm8AvIzhKMz+EaKo+4GDjoHMDMfWWyL5xXjOtIiEcNA5isxIHqRkstlyEM9XS4wJTFcy2D7vGmRZLjtb+1gJ9iGUTZQpQHyWLlB5xmFBUuMRqfotrdx5\\AltIMdpMsIP\\in\\xOXl+8i0ecoGw4So4TZ9FA4BiJGT8ym8G0PO409WJUr2X8HOzcQTWjeF8Co2CEr1MelukwWryWqtNPr93Exeg+DdIDc12F6FUyvRGODvBSmjasCK0pKGS8xHk4S37MSJUnQhQ4na+Ol489hs7mDwcUYnllDlhQIajwQ6vBcumaTb6Kc5clHYqFOWz9ytVg0KbsBfv6hoA0kG7eYvQd24SR106PIEX8uknZJzGXByPwuWWSSV1eIDYTSSTE1IBa\\pHBO76k55pOpGncz7oebm8qC+igKZ225wALretSDYVG+rbhR7HrpV6QCySFjTSJua2K7MklVKtkZHcoLSuE5Vgnk\\bJgYldHO5OShzMLiQatSjjGXnwU78AN8v6926LKiUKiNqF0amkWYTjqI05z8Y8igkWUiP9ex7yQRGu5CvXQKl4XNklEIlUeqKixmJvHUaLlirKHPOqiVBuUXsXY3dkU3y6ixjzkxL8rWWJCryTadNj0jmK0FVG4hvhWUQVJwreQySV8uCVFGVW9Ph3EdVuI2B88eA+XVycfca7IiSCqWFGNVDEqhWtAk+tCrhk3\\Vu370gRdH5xLuaiiyULcHXtOPLi4U\\fucsr+snRNoHcA0ZeqQbIdvm7G6g3WoK+GOSjsakj78T3BalngcW9jJ0xqQzDIZ+XEHGmXNKV55pSbnKT5n\\nCZF9jl5NUYwZloFwGSIryKkyoccGspS5bxoMx4fXdLDIGfX1ASJGxFSMDTEQ1H0s6fFFjh5\\rqgQWAE6zS00\\A3U\\BbajQ0RPzSbDSnaOVql2pJmjiyC6K3G8THTLeJoiCTKMBrG6NS38Nz9F+C7NkbDnjTOPotxT4WDK9frBFdXV0IUDhrMf1RK1BrVcDRapUkvw8jLJfKSohoDjlFXdjz8e135NZUOo4+GmIWXyMtQJPm9Pk1wA+ztvoBpz8fle0+xrW\\DmrZQ9nTEj09gD09RLc+QFTRmziTo2DAKGavpVNsVRJkYGM8Ci4i1g2ERYxzMcPT6DqodYBFmwBMNy\\enaGg2OEiWHaZgjmWKW596CW23jsEHT3E9HWGgZ5JWwQ0tFaRIgyUFlsxckGnqH4d2MMyhFsC\\wrLUEdK4NGjhl7\\yTVR2C\\NhKGNCT3clpJv73JI2JFqGUivQ2mgKmCHoPw1kWSQSJdMLGc3TBp2o1WQ4UvwmU0Ml2Z1sKPloFcLh7c3O4XddPPf6ffzw2Q9xdfYEbYoheAZzxEnT8KKSZ5n3OaZJKtMtBGgppeGwdBd6RCf5GKWjYWY7CO06to\\v4+UXX8J8MsN4MMDg5CEaRobthodkGeH09AKT2RyBV6IW+DJ5EM++UhMaAb2wxOrFVp5rFHQURMzFV4pCoUR4tNNwDtNvY562cef+l6E7x3j\\wyu88rlX0bnlo7PdwLKKxH9sKTFNDTRrHeSl2geJ59TrdB9gE5QIGsjCj80uzxU2UFyba99OnguyP5KALx6LBIKUgl0VWLy+ROTVUcDieI32f+9738Of\\fEf45sssP77fy8caflZUmaybFHxJGSxRJ+V736bBdZf4hvf+gq+8c1vyJuR5DCTTs9EFkhOp\\+QCngmYU0yhghZ6Zy3auJlpBAs1X3yMGQVybmyIkOqkaDwQ4RwXCEMl1jEJXLDwyKtMBjNMZpMpcOWqyXJ20MecWg3PWhlhnA8QqfZwvHBDeENkRcmKhxRpjVweXWB84tT9K4voRmqwOFFbG9syE3hZyaEzo53vpzB8m0xOOMBTIluTfMRDUOMrk8Q5iFah8\\hbGbCbd\\D0fF9LBY9VMUQWD6DloS4vb8v6NWGt4kq8bCYc+rMaAkbi3iC4ewCmpVgmU0wCYdwpMAqcdHvYTSfCQzMzpA2DYEX4ObeLWwFu9BLQrZN2EaAZo2dKkl6Kc7OHyCNc+xv3cdO50h4AxcXH+Ddn\\0DHj59C3bLQW5q6B4dwe+0EZNHlBXYaHVgVJp47oThAs1GB8P+DEy9YLd5sHdD4HnGVNBfhPwpPqAnl++jN\\kAU\\QRYYG0ihG0HDQ36qLO4uEnGXq5LmOvRbKQ+2bSrJPeaWmFfKbhuaNX8cKdl5BHOsIRVTEbMjYST6yIxYUynhXTOMrxZURIuJbPnuL38YAdDq\\F54SZe3RD55eQ0TPO3XnwEcGoY7O7hQa9gJjZwGIqort\\JIo6\\sONjqjFbMZQ1bH4YVU5jTJd8UYTc11LccH4u1kYsJDiz3FE6NV9GW+yA2LRRl4LCywiRfwiMkeC8NoVe+0Rx0KLPBcivyLnFxsAemkpJS0LxTwJBQnkullbQBC9kVGj7eDe7TtitsnPfXLyTFBmFhEcUw2GY8zm4YrQqTy6eD2J6FChx82IztqLiI7+JHBTOs7CyBTEg4iS8ijTZMTKtc6ijYauzOLstNvSpaYx1aJELzgOJi+Fdje0DaD6kU7mRBtMsZsI6nXM5qkg0tzgOP6l+lhMhRlA7HrY26Z\\2yXm8\\EqJJ4O4pqgcUSsxWGdxrw+rxfHbcockAgWx7M0gB1PJkqVuRrRkrS9v7srBdPV1YUKgC1o58BMxwiWG6C9u4ut7jaqokKzVsPWZpcYlRTcbLrIs2PkFpsN3ovpZI4kzuDXagqNms+k0OfmTEoFRw8sRijUocO6jDNbbSmqSeAnD4Uo7XLKzV6X\\Y\\Cl6BtIUzPcT15hEW1QCSRSRrqze7KP41mlFPk7PJ5RpSGGPs6moN2rY2GF2CHqrKA6usm6p1NFKaDeRSj4Oibhr6MurKU0fB8mqJV30Z3Y1sMbtmQTsZ9ER2xMOeoXXlhzQVBJQXAsKnU8oVordI9VASKxJMQvaaCiE04XaC1EvWOCzuoMA4vMYwfIkqvkBb0TSNFREO4yBC4XRztfBL26CYmDyZwxh6mj2PkvQjF1RO44QmKYoBUY\\IAXzcVGwazYp6fAn9yrVC+2xqzW030yxjz1hLHn9uDuWmgfzJE8SAHznM0dJVoQQTLqEwskOH1L\\4qMAkxffcJZvECF4ZyPCdlu2D+ain50SoWiGMlRuOQk03\\Oo0UfoVy55aDflahfnQLL376V1CVNUTTJTp+G7bmCBJrmSxoWFyQkqHDDhzoJHeRKsPfyD2T+weTVFQetSBbcrjSNJd4qK4atYIRW0WMq9EJxtkQN146hL1h442nP0A06aPr2bCTBQKOOcWFXhNhAY2O6U7OhojFA8+TcBbBMWjjw9+QonJMhJaH2NvE7s3ncHzjJh688y+Y9E6Rzkdo+xa2WnXlkTYNJXtzZ6eORq0m4g4i18s4lXUgQjjHhumqaRdT1mjcSjWhMr6luS8QJRl0u4kce7h177cQZS1cDWb43Jd+CfZWCbtmojALEUYtaKZtrHi+BiPe5rLv0MZGycWptOY+SATLlD\\z97AOoYGw6p2VilDSCCRBRE3DVOayQkcRGkcAACAASURBVLHYyLLJXdtPrZvk73\\\\+\\gzhj1\\\\Zv\\doHFSpLjiO9++8+lwPraN34Lv\\8H3xK5Lrs1zokZQMliS6vIU2F4qC5\\H9Nhl\\E4rPyYsVcox2kuPJKF12R3BqFWK4UZizpl0kcCKn1SQkyjDNNMw2gaYTRlZ0+ZvCsyT+YajSdPkSa0K0jh6BrafoCDrR3c2j8WT61JuBBYnEjG2cUlHjz8UA5qkwaDjoa8pJdLTQw9iWgI4S2iu\\wUvdEZYmZcSRCqDs\\wUGekzSzB2eUHOOHc3zlE6R3juZd\\Ba5vI43OoRfXMJNLNB0H947uwS3J32pCL11ohQOb7sa0cChnmC2ucDngwmUHSf+cFIsiwiJdyHV1HEqoaUTqod3cw+7mEfTUhlb6Qjr0nQC+S8+UFEGdkuwT9HpDbHdvY3\\nDjwRIGR4\\90f4V\\+5e8Q1GlEt4nG7oF4iZR8uGSBlsIBG0+HogSsNzu4HkzERTfNDDRqLRzvHynrhTTH9sau3MPB5ASD2UPMtAsULgOQc5iuCe5SXDhZnCFjBpTOqIxESMXCy2K0SmXCIJM01tANdnD36BNwtRZOHw3QbvDgc0T9VMxZ1DEQ2oPj2WJuy8Odi5YSf3bFwpGip9pqls4oBImsWSEHLOp5YJOX5DqekHjlEKQ5rkQzKB8pcYJfFUwsZljsTMYD9K4upFAgkZk72GxOsr0aK8rsXQKPlcBjZ2cHG9tdPHn6DEm8lGKGfAoWpqogg2Tc8fDl+5a9eaUuFCFIngpyw+KK\\5\\kZL7GGgnJ0gXq9UA2CqVSpNfQRI37WDxubAnPjP+PhG12YkdHhzJme\\bsqbwO\\+GYnK+75tIYvGfIld8XSbSmI0g0Cw92ehwjs0BkwUJndMcnZE51Wya2GnzP\\D5uksKxoPSHmw+NZokwsVjyajJi4n2gaEEIo+SnmcFHNhlrEQyvJ4vQmufjcG9XFdCjgRxARO24D8znoYhihCNG9\\vAk+dAuTJrUuwSNWTDpLIkF2rDNJTPEAOdKUhYxmqMsfYXI4rV2tzH1tFt+TtK4F3DRD0gh22B6XiAPIlwSXUmY0OEp0bPM\\IELWnmaDDDv+PP83ezsOLeST4h3du5J9WCpkLLpzOEi6nqqG1DTFihEdHQYPkW3HqCyfIRxuFjRFqMaVwhjEoEzR10ul0UFQvfMXSNOWoZFtMFiMVYhY6a7qBhB3B0C7vdPVh2g86LohLTTQ+B6aGhMRqmRGnECOpN1PwtVLkKMqexKxvS6945IjadoizVpHnlodRuN+We0vGS15rNENFgCewVQ9gEpl1Hs30DgVfDIpwjjAawggSaF2ESneNq9gHm6UAQfDK7aUCLwoVnt7BTv4vb9hcQPUgxfHuMycMRMBujHD2Ak5wgr2bIjVXyB4U1FF6JcQid6YnI0gdL0QUY4jPUUyzaCW7+0i7qWx567\\eQfBjD7pvwqBRTseOC0mvtAC9\\7lOYPniK7MNzCRg\\NVIZoVl0uOJIjerm1RoWYIHRVjI2rORMEp8xPv+ajkEOvPIbX0Jz4wjZTBfvv1aNkWu+uI6LD1ORCkrt1VwYzO4kaLVCvqmI5OlOqx3yLCn6ojWNSB1EVKQc8YmY0z6FBs\\no2eY4f\\h7E24JL2v876nlrf2vXrvnukBZgMxQ4AEwEULZYs8FCUSIMBFURRbTpx8kSQSbcvKN1BCc3XyBXSOk2OZEiWaogiA2DGYfXrvrq6uverdqt6c3\\13k\\JJfOKTwZkzAGamu6re\\3Lvc5+lp5ufeUaH00Pd2XlD8XigpXxWLZBYRC0WZbbQPAP6Fpt1go0beP6TUCmMP2eRFhmaroKidEr747nyq9f0uc9\\xcaLb\\\\0L3W2d0dJHKho1KC0Mlmi62LzjNu6vGqJIDRonOvWIJ2e2Ug+QJUbjI1eUCrmlEXgNg+URnGoRJMwUSbHXcg6uqVc6Rl1Boma66v61OdfUFyZKEpHJrACXAqC2MaDNMSsJ\\PVRNGcL9kZ7Psg+qd2XjgwCa4V3HAi1aCAIE4CDXU8Ps45FwiNR5crrphEUFw5GocDjgyVjef68Y\\\\Rn\\2r\\6lXn3lq78ssJxZxzmCBWxnjqaQ3L\\\\XX3ve3+ub\\7+y3r5lZeN7Mj4hM1ULKOUIdrjV94RLDoWlB3+wOJcWlZcQaKFjAr\\yi0QpKdJjIQfNVbRcWawzU+l1Tnt6qjT1\\4Zhw+SfaI5imrUSkpDps5ldO\\eGxoNT0390qpUtNZa0XK9bf4ijXpbcSZlHfbpaV9vvfOuqTAaLZRVdRtTMgbgQrx6\\arxsHBpPj3rqlIrm1v1vYf33Mw1Rj4dq+JVlU3ltXNwX49PjtX1m1q7+hndvP2cQr8r+Qeq5XyVF31trW5ps3lJ0SiluQ8XyLnOU4iR6TYLTzWNTrR\\8khHnUM1WktWZYOMEQ\\B+BVFUS5TV620qVZzW1rk0fsq75U1G0Par+IRrEoF1A85Ob5P0uraNbUam7aBs\\NQo7N93f3gZ0otTrW0cUmZalv92VzKFOwwmY0mGocDxalQpVpZ2WJe3f5AJ2cDTcmEyld0eX3TTPMo2qqFhqEZvIehv6PT4IGKK2mlCXy1QsqF+HJZa87osGaOewgkIDpXikXlUzmCnDSfLlRQSVvLV1XOtHW0O1Kjsq6MVzYkLTVBQo7aq2jyW0YjbNLT7pk6nZ6CqYvQYewD0mLxHixk4+VA7nWO5Sx+ZvAU8ajp6KpDste87LknkzUt9gMytDHfxiMdHx\\otHNsG71eadgzBF0lXeDC3uHC14pfUVBVm3UdHR8bp4vvj\\IIhY\\zgSMCyHHGLv6+43E5RSLy4hyKLj5DEBJI8nSZZg0Ra8EBZtEOmV8apdLwcCBQwFTLThXH\\zs+ObZ4mGvXbhiC99HdD+z3eJ3YWOALdvF92e+gAKC9XOz4MXGRwr+igGHMwefG2CyLwMUwcgoLivuqxVGYESzu1WmS5SPzlLFIFisHsTDAvA8VpMuFdF5l6KbwwHMxOpwbIFcgkWadkUppudm2z4aC0aKixs6NGXQN3iIWCTY+NlQPmgGChYlu33rWyNuGjNtogLPg1I1tieqADzhH\\FA1ry5ECqjn6FaLlbYKtRUVc2VTDlucjBY63H+i05MjoTLF1oCxBs0lzwRrCFAbsgXBOGgwKeixO4CmwDNbW9uwtUdXzqGPPxV\\Znd3xzV\\WTzIMlrEnIWoqSbKFMcKtafD7rvyMY0MFpr6jIMqKsApaxWVpMZKNHM2Jv2RcnjNJZ6aFDe5qu01BRmVysvy8RysNdVorchLMqqmsgJbJfxleXVd5eKyZeMxyrXxZzAxJAvjVEbwuLhPJvwc2fumYEf5Nk8gCoMeuFw2OnwaoFSmonL9kpbbq8qlMxpOTnQ6uK+511WUPtODgw+0yITKV4oK2VeMqLH9CHPabDyjZ2tf0uyjWLs\\2dVs71Tz8b7mwzsqLDqaR2MrQEzBd57oAHoGqgR3h8wG4LSQ0G+lzME9u+2pfauspeWK+h\\2NHxvrOKwYEUTja7xstI5NW5sq7W1rOHdh5rfPzDrhsPswpTjucQJvfjhOHcX0qyFOc4XEDzw+xb8HGuUSJNcSV\\8xh8qna5ofDizAGXWG9OJaomxbWgUF6ZB3EHZkmfOnJkcLuLcQ6h25+aDhs9bHP4KrLBC0rhZTqUnU0YPtd9\\op76at9sa7e\\o8OTuyotYrVQr5PTZ0ijy45lehIbEujQcnI+5wFFgcv1i8kRzKYUYAOUlFW7dEu\\\\rnfUTSb6a\\\\4v9Q0HtkaD1NlkWKebgNSEOmA\\mULm9fsjF5qViy\\TgaT+z7hvFcvcHARFAVkPRgokXsq1RwdlHDEG5aTl56VVe2f0ujaV2H\\ZluffqWbr70tIKCb6PBBWwPxooBEwPoBRTBMoV4vzcyBIvzjoxXnpb5X2Fubp5\\ViZbQwrQgso4h7oRFDLHpO2cV865Zabn5CWiMMc4GuNu3lPW\\vunP\\07\\cs\\\\mN942tf03\\zR\\+dWsurZB785wusH3z\\f9Mf\\OFreuWVl+3FALmBSJBhZ07KCSMMd4D5RuAE1eQigdSGMs1B+M7rhwssZz4vEF0xBOPyo2MbTwOcC3Ry2tVpt6Mne7umVgIVqzfrhmJg+5\\Mp+qeHOjkcM9EsUuNunLprIrZvIqZsrbWt7W6itnnTHfvP9Te\\pGOTzoCMavUSmYQxkXB5cpBfe3mdXkFFAYT81zJFTx1+semBkNOberIRdq6jWwmrw\\v3tOj47GmqTV98nNfUr6c0aT3QI30RCUF2mwX9IlnX1B2XtGsT6mb1eNHD1UoearUc+oNDjSc4rfVU6d3aA\\52rXnRK7lKBgpIyrwlI73DrXa3la7flV5b12+D09kZpdf5+hUuYyndhP\\oL6CYKCUF+nGMx\\XyspT8n2yBWPNJyNl8XQ6faTuyXvyyjVlykuazrPyLIexpEUQaBiObJHSMUdJqLNRX\\snHZ2c9rR56bJK+ZIdWu1qQ6VsxQ6BcM6Y86E64T3llhYqlAvyYxa7q+wp8FKoacqY4uFpFrgFm\\GUChLr1P1+oMRP68rmDV3fek7zWV7zEOsAuDR1pYPIiMKFEqTeookauMhPOqc660JAd7Ec29uXVang++QCwbk46bDtare16dYelxlKp0KpbGobA4MZYZ8TGq0RiPBhm5\\nrR2r3++akocOnIMO7ybQiAurEQqDC9UbXDUQLFAeGxtykzKmNIsSMhQLCmOKAvzcKPrOx4bnPCz4E\\jLOY4Apqdutu\\+nAt+tm4K80KUNZZugPdWZNYErRaS+rrl351YGHBVV7avWi7g\\v5D46cx1rl7966uXr36S48wiiguSFAYLheKW4uNsSPLZYraIYTHDhcqY1tGCxnCh4s2AgQV+1USvROrsOfhVHIA8dxw8IZT4RzCHel0NJ0awgNHkoOMrwF6ZaTXeKF6pa4rV57W\\fsPrOCEuFqtYU5KhzyxER1\\1o0IKdacEfKVy5dVrbgAbxsFz6bmDM9zoWBlbLW6tqLllZapA\\n+5XL93FQwJ2VLSuYpLShOEufT8+Ybf2\\jsulooKeeumx\\d39\\197n+vqWNRWg9QgBKJ4cap8yxI7iknMpyWAc2jeV3lJrVc16U\\fv3bXCFQQLv7E4IpQ9q\\F0pEWmp1JjpPc++pEVWEP4U4u05qBJ8A2XKHxRYA6dLQFGosTQhCk1vYbapSXlU3jbQdpvaZ6iLQNhcFmhGGVWLNQWvx8UjHUJknupYrw\\rA0owJ2SlfQCGoSxWeKw12Y2vfA0gUcWkswhTeDMpHNqN9dUqS2rWF7RytK6OddPpj3N4mMF6WOdTXb0+OgjLRDFgC5EiE5owEpaTBK1809pPf6s+u+MFN4dqDAZ6ez4HRWSY6XDnkpEq1i4MvQ5SPNcgDQ\\ieXeVVLsIRdPM0ykgReqfautwuWFyrm0woehpndmKoyhmaS1yDiyOubNt3\\7NzVKzXRy547yRz1rHHssgkVWuTkWAy4mhZ+MB02wYKKFRIUFohx+b2HI15AtVF\\SF7\\2B5pHOUVdVKkuiaJULqtGziz2H7OJFTjGacunrTE1hS+jeH9uKk+Q5gge6xzPKM+ACtYNuYjE6aBoXPgzDUcdnUwPFNQjTauB7uy+r4XfUzOX1RLGxJyNjBPhoFJQZVFPggZiZ4EYQ5oHsVJxYk3nLBMrWcQKFxmFXlMrVz+pFz\\9mzp48ki\\+Nt\\p5R\\ao2nE3o4cjw8WRS8FOkrqyvWRHGOUDhxDnFeolKFZ4qpcrmUU8HsR3h\\oXmvHRMszp2wWNUnbr2i47OMujNfn\\\\q51ReL2iWIcItMD44\\D0Usnht0eixfjFnHY+mhmDR1IHKQiOhmfFyWNE4cj+viUaVc8KaSqOm6Jzk7uxdnOUPZvQUam7cCe8QI1OoAK7A+pn+xf\\8P1mB9U\\+6J+rtfL\\UWD98Pvf1n\\9h1\\TK1\\9ir0YcvkGo55deHRbYZT8Moh5gjcM2WqlgnUUVNMUC1xGTmINzwVvo5LxkbLZksUEkCx40h3ouHumx7uP1e11lGWlMHbKZ7W2sapmq6LOyY4e33tfs\\GZUnM4HlmtriyrREUPOTpf1\\bWVYP6Tns7erK7p\\6ATV+wS3dI\\l5qoeWVFUOvWJyr68tmnhrFvrq9rnrDvpFOz3odzcZjO4TgINXrLSNNf3j3SLudlMqrH9P15z+paXSkaPxApWCgVsbTzWtbevrSDc2nWDvIuubj011Vm\\iZ0F2faTBFWdXR1J+q0dhQe+ma5nHJvKSQ9ZZziSZnZ1ptX1a9ckXRrGpJ7ClvbLyezlHXAi3LBU+ZFGjB2Aqsazef1dIqmYZkC06VmgWqILk9faS33vwLVdorShXbmkQZZXLEdeRsBAdCGKfgfJCjNtfh2bFOTjsaTmZaW98wwmN6MVer2lAt3zL4fzA+1GHnjkaZXS2qvkp1RgUIP0Hs5obAsUEtMxATuTyZlRiypeUPAvWO+5r0Zoon0tNbH9OLt35TtcKq9p50lcmQBVeyWTyS9Gotp7lFeQws\\JkFTnvHNAVbhytXtq3AYkTUOT2xDXOBiIBW0I07r5OCIRUQzRcZBAKx2QZQVDldhkNW4DBRJHGZjidD45SUGFnGiY09QCfcQeGQJzYexHWKn+X1ZeNR7e\\t2udADiMjFZBaigCKzQuzUWdemv9l\\Ij5IqGo44Aw3o5DX3D5B3mKfBzAs+fFnQumZox4MaLEi4k9Cn+MYoQmZn1tW416S+MxxOGFHWy7u7tW5Dj0D0kzTt10ZLEdrBxGlqBAphrNnefGMPAqGHu5QHeiLShmFgrs0uVgcpmjHKwc\\pYTmWDxUbQikMPLcS5dej1fh8\\XXitFZJKY7P8iRJjmGk7erWdvq3c20OHRkeXwERnDARngUYW5s2WGOQSQkGWKpXYTqwaXn0dxdyEs4M8yHixiP5DB7XlqBRZnk6Gc6Zxmk9DSDFjQhA2DnB3s7+re\\Y\\UatfsEgcdY82hRIZbQq4iaBUjEJ4RUUAcuozaLg74er2padRTd3CqyF9YIbvSXrWw89GgZ+hmyc4izy5ixqDhvKul9bl2Dl\\X8birKRMCOvPsXAsvUQkxSKVqoeeJPzGidm6RVTyKVJiXtFa7pHq+xVWuJHFScxOrZBIVS1lLnchkEtULBR3ud+zPZTy4cCXVW3XVGnDxSsoXKud8x775e5FVyVqz4nyRsjuB5jEKRupg2BqntNTijK2o0mhrub0hT4x2h1pkRkoVR5otOnpyfEe96RnsHhNJMRfz5jml\\JTWS9eUfnJN0d1IS6OM5qdPNOi8o5I3NosEisO55goTSPN4asnuHS7bXDpRnVKSMRGIdEqaFBJdemldqeWpFiAouykFDyIVp2Ub\\88zc83h3sjTZ17+Hd05eaiH776t2tjtX98rKDfPKR\\\\qhiD6UDxdR43ZwUWSnMQGcjqTDxBDVevfkzbH3teSZxXJdV0mbnT8\\syz6QH8CBQJldSgZF7lnF2oiiIFM0C+eNIodlrMKTk3GD9VewO4zkYAs37hsvlT3TS2VUvOlXzmZZ240O9efdN5YKR1soVreCtRdMZhIa4UWAp61DphPefzhovjJ9ZopbyBY3kkMxokVW6uq6N6y9ofeuK7rz9pnoH95VP+cZdBZWOQ9DPhTVjUCXwUWwvYZODOIdm16FvjJxNIBc4Ne3aCg1P284+UH6ar+MY3ltRpfRlLddf0JO9SNlGUV\\4+m9IlYUmPBeQayswmRL7modTUzUTms1UjHObgo\\zeTjq23gQDmXe0hJcgUVDy\\nE9zW6PQch+Lp5LxaNY+iaDEfr4EyxlBAAI+4qU0O7AutbFFivvaZ\\8s\\+udora\\+A5B5OnQ9W4mwafvi97+iHP\\yOfv+\\ek1f\\dorFvYchBN1usfKl\\DL4UAq23iLjprxDbcRHyRdJIZ4XpYuwvnsUC1nLHurpZxX1XxOl5zTaBzq0ZMD7Rwc6LR7omqjpFSGr0cYY1a1OkZxkfwx5mmH8gh47o0V+IS41rS6vGGB0dVSzfxeuqfHOjp6qIlFg2RNNWSKq+Dc\\K5U1JoZ4iXmHURHTHgmKo7dgz35eGJw8fq+VdRkEBZLZT3eOdDj\\akOuyVdu\\1bBuOOpveUne8rNx3oSntLz9+8qYJXleaEQs\\1+ptvKF9MqdZEyTJSOjPReNrR6dm+ERgrlXWlkpYqlU2lskXlvEQLv69sFGqptqJsGuuCnJMBp3oWaIwrcxPPLX+oUimr0fhM5LSvbVzS+uY1FXJNKz6z4VzJdKInd9\\SW2\\8n1rd2laYLqoznBmRsVYpa22lpWyprN54bCMBRn0jf6T+sKcAHhOVPGMTL6f11orqxYahT\\3hqTq9HUWVjvqLA5VqOeWrYNounBmCZDBzaBCoQqVYVsqg7kSLYKHJcGrFVTROa6m2ruvbz2m1\\ZQe3Nu37p2xMUqtS1sbqpSzOth\\or3dR+ZyTh5lo7WqMaTZRFpuL5lKhWKD+TpFCSo1NrGRcC2Kyc3R4SohHoCu7UwrnQvvhScWXCP+LOMQ+FennY51VxDqnRQfkQfFhzMwdTlWGSP90uldwcKjUtb9e\\dszIgbO1xEXijFDUqddnvJEDaKEtBefuWCLJD8bjP\\8zEc+JEZ+jIGSRQSxnqubOF7c9GbiSlWAgFO3K4w5Fc6Y54BeW+b5m3EuA8kzb0OihsLNQXJs3QPuAiekkXGyPymjDEnd7gZgZFgCRYmNJmClWKCYtk4len5eZQPRpyheaZx8JuBaIwXUNY6PjeyJXYpNNNO6+HTdKuxvX7yKvn7XHYWjBwRC9LWU1euWvHzwZ0P1B92LSsyi4EpYoOi487w+kHVKXogq7LYUL7y93hfOUPMQbRcB817Y6xM3Aw8DfhZ\\cHQFJgQe6d98gNzWl3dMrXRzs5joxZg00Dhy4jsPGXJxgQQ68lAxOYlh7QdS47zrpYOHYEFI5JpeKbRhDik2Lg+m+uXtdQiSHffzh\\l4YCkNY88u1zha5aqvibRoe7uvm8oVuIt5GciqZBRkobYX7NLZMLlkcupkMoqHvjKxSW182sqperKprAnKZvreOy7osoreKZWrjXrWirVdQb3cgpfkWlEZCOT1bVlbT99Vc32qo1VQHS5MItFz4pb7mYUVRTo8znPeGLCAZzlKdjxLyyWG6pXljSPUhoM+0rlZqq2E5Xq0ul4X3udXQ1nU0tXCNnTPiTxop5u3lT6o1VpN6P6IKvOR2\\JS\\aUTw9VyeWVYGbN3ZL2NCN6CR4UCkLzn0qEsJ+9H6OsxTy6Emn7U5tSfSb\\eKjkSaJ4J1LRLxsKRxjzIpuxDMtPfO6zevvxh7p7513l4XtazjK+UTl5FAWsWyui4FklRjB3kDj9iDOJRCkJdWqRK+uz\\\\h3zJRacUHlbNOc20fTmQplxAGeopmviM\\AKxpHdJ6OjUPElMdGrSBe8JnxKzMfKXhDqNz4lhQ0oSFoJS+thT\\SwdETBaVI25+5qnc7H+jN93+mSjDVWrWuBhFZJMdHgcvTs\\RvOEzu3IFnFISRiRRY2wheJvHY+JOM6wqNS7p84znNUxm994s3lEumSkXcGYQBMZ51xr4UWGT4TsZjtzc5o3mPGc4Nmm8XIwWyyZ\\HUsfUxlg+KVG11dCiWZeyda01n9PJQV4PH0+08vSWnvv1q8rUUhoFDrkrVTyVqyBkrDkAiLQV95HxvmOjJ7FH4VjDY+U84n1loYlgppxyKPfUHytlPGKHqpk5tO3vsnFTLVKMNWZorjszmWxRZ3A3\\\\QnP9Wf\\PH\\qNdee03\\9J\\991pa3bAzx\\hzcTijAjIocGpO7t\\WD374Hb369Vf0yquvaJ6E9iD7IyD8hVkclPNNNxJaOLk0B12jCdEWt\\dAKaQW1IJ0sxmcQwrK5xuW8RfHGXV7Ex0d9vV459B8qDBG5PCkIKlUOMh7moddzUYdRRMInKhjlnRINIiyajXXtbF2RctLa3YA7u09VKd7pChAgRDbCKnVap4f+DzYwEYdLCTCeWezkeqNmkHJfMhnwx6zJIXTWAowe6xqfaut2WKhtz94oCedSGFqXS9+4gs66x5qOv1AxcyhGl5erdyKbixva2NjW5Mg0YOdfX147751141mVWlvokrDlz\\raX\\\\gUqFkqrVNc1DXNnX5ZXaioOpZsNjKRyrWa4piT0l86J1PIGmRoq8vHXFXiud8DQaycd3JJiqVgNpW1aruqQKYz2ewWSoe++9rfde\\4\\auHRZXrlhhQlScz6XbUKly0XtnR7bXNycjIG2CckOhsYFCuJEzUpdl9fWbSZvEvkko063p6jY0eGY8WOiUiurXInIh6wWIRlloY57Z4Z0eFFa6RDyZ9aKDsvumqUVj7FdKGlt+SltX35Wo2GoQW+qtbVNlXIltZdayudTGk+62tl9osPDfbus6s22wkViXjCLYG7xO2acSdDn+SiSgoeiiyIEBIMfIDcF8ugwyDyPrrkYZ11YJjDWA1U467oIFQoRuhyX+5c13gcqWqcwoShZGJGcC39j65IVhhSCWEcwZjYfLWTUFGTmaUW6+9SF62IiCF8pdPwhxmQUbRfxOS4o2CkXp4HvDE89NnXGOA\\ncXznCfBZOwQp\\mh+IJFSqG5vX7E1OBhQnGAvgVoLuByeVGzdoxn2evDyOLSdNxfNBwVRIIKoAwXTmRWDFO\\Eu4A+G28tBzHes9fFhYY61ewWMD9M6GQh7cPL812OKT5hse864mhmZ4apnyyyBXFM0S5tGrBiqWEX3uraqt778D2N\\YHwHiaSqZwrqFIuKJUOlc5SbKZtTZsn3yJUc7llQcqZNEh5xV4zIzzOttgfah776g\\O7PNwHjn4l5FzmNg+y2bLhjjk81UrSkEGLW0CqnMyV7u1atwO3psFxGbJMVy1Ys5lJjqfNgrK08yJiwAAIABJREFUi5EwAyuI9ahaKVQJeL60dUVHR+Sf+krl8ECba0HKwmKhEE8TL7KYoo92X9d43lGgWGF6oUwxZ2M1xhSm0J7jXLRQjst\\FMibeVoprKmWaimzcBYjQTBWsZBTe2nFXPQXmYLK1aYUunxNRqj8aLed4SuX4erGhmrNtq2FzumRofsECxfZ66mUChirUn8wF4MDmYLPl5hLdr8\\URzlDeU6Ooausa9YA5UbsjD6KB3opNfRYDwwPzBDaBdplQtVrWSW1XzSkP8op9mTSNHBnqrZY+XTZ\\LSsfIJZ4cUwoUzwggFiAt3hp7ipQNlk4pi5TXK+wpWfG2\\uCHlAs12fEUPIul4pnJc0hxDy1TaQpkvbV\\WlUsbuvfonnaODhTTfICAJ2nlLXrHub3zfMyixWT6LkePX5ESwi4MMrFCUOhSTb\\7e9\\UeJIomMI1aphYh2EappiM0TG2ngyGyBOsMEly0GSzyoBuWSBy1q0LxEaJsye58Pyz4SRNA9FF6VjRuKvD0z2l1qraeum6fnb\\P+rRg1+oMp2qCcpNkT2bKj2HjkJDRZEKKueZOIBGGAELgjX4lYiz5vFM42msaZxTbemyrlx9VvsHR3r46KHKuVjJzFkasQYwPi3mXXg859oAZW42o3a9anZKFFXkeZL56PBspqEp5ShW4CiaH9dCUSatM5qy0op+7dNf0\\37gfrjvG6\\9AldvrmkxmpV\\SnPBqQ9NGcABiYUUdSMoHwURA49d6Ij0HEAIO41AuTzWQLXEW9gCTWy+Du4b\\YYfZIRnLqQCUYu65Aq4sEyaVfMs+PMr9MEsrF+8uMf61t\\8sd6+dVXbUS4sn7JeOfOaPQfFFiz8wLru9\\\\tn7v5S\\p977yu5onkWVs8Suk8Eq9qhohouQnxbEVLMznV1aXLZsLyJKFhiGkqQSzqLsyyqZL5tLeH\\l68uRQx8d9Tf3Y4DjQq9YyRoexRv0dzWanCmenCsY985AqZSrKZ8qKkowq1ZaubF9XIVexzvf4ZE\\3H7xvrstseipVRkJ8oBaRUnT2\\owLIcvi3NzrdVTikCYZPZu2eBCIynhWEZ1VNSflgo4GI739wWMdjD1tPPUprS1v6PT4noLpHW0253p6ZVvj44VqSU6f+MSLerR3rDfefs\\UeiyhVrOh1lJBrRUCqrs6OnriFGLFlgKfz6RiWU8QaLNzYnl6atcb5niezPPKQLhFwRAttNRa0Xg0VHulqfhcQUF8CUS77smZkRMhpueZiY\\H6uw90snj+yrVmzYmnESJsoWSGq2mlpfbxuXoDPomYAhwtSWyoJSxgFkuKqDfEp0MYbRD38KaK5WWBqOZjqf3dTz7SNNFT7Ulh2LRCdGtgmxS\\BUyBc3HsZnrlbJFtc1ZF5XKXIsxBxYF5opuXv+k6rVlPXq4p+vXblheoY2mspYtpL39J3rw4L7rkgqMVAPN\\UgFbAUKpXP\\rLp5fBHdYsamePhAIsWwL502DhbKNxNk4LEFynV+AV5wqabDkYZ957TODw5S86kx9VRoSNNFDh4dl7kAszZLJVUbdVXrdeN13b9\\T6NB34ogUA\\rhvAhMj6isyZx5GYUKFzwjihuafP436Dam0AGlb1mRhGM5bEvYO1QuJlbsYWTuhb64mI3N2vMDgslXb68bUKAo2MMRykGcN4GvXOGvoY2p0ChUCdReznlDEga6k3UTHMh2R7p5PjYkKzNjSvGIeJB+uHEYilotOj2OCwtqYGcyNghx6jrIJ9agZZxYcicMSDFwPU4n\\O1CNa2As8j9gjUMG\\E8KvXruqoc6RpOFacBBqMzsyktF6v2EUPhwiOW7NFQZ634oV1CK+MO5CxABw08u7Y8\\4w1GQ01gDeZS5rHlwY0WITA\\oCCpclh7QfKI5cgP3O7mOVyjmtrbfVaNRtBBv4jGoTUysG\\lRXnn7Kmg\\+H7w0ixoydROu\\XkVS\\weocmMLvHsKZq1hhFwCRBHyUXsjQ9RmbMqUJQOlStntXPyrvZ7dzWez5TgNZfPGkMuR1MBmjhP7CLLgAj2JipEOS15K2rmllTO1a0Dx9MNhHV9fUOFUk0pj6aEQjIyJPGisKchubiUllZWbV0zFuz18Zvrmn+WH0Cuh3LRUBk3ePzTUp4JY3g9IKEUJpypqXRO48lEvUFHs6Cn4+5jDcfHijNDjWZdzSLfCN18\\7xXVC5VUGFW0KXuTQ3upjV+MFPFHyu\\2FM+1VWG\\FYnnrcxnIkPba+64F04bQUvVnpRlI+\\mTdVaivR5u0leflEvUcTTe\\7ynQDlRcl43D1IYdnEt2+dUuZ0dT4wN3xQPE534p1jULRfVdnwXChJLa9fO6Px8XLvReiivQyaq1d1qc\\+9tWYIUTImOK5ldFni7h3CAck8HY+EN4YtnYNbNQvlawAGjGUFBqTBBzXmDZ55SnwHUoov26IHVhouHZvo1dm9e3lN2q6G\\e\\vc66zxUm7QDlHJw9fyZFVrFXNbQHvISE5I2EJrNUzbumoWRsoWiGW+SOIIvZSrX0JWrt7Wyua23335XTx4\\VCWHy5gzesbHigYa+olb94Em0EWiUJurJIMEJvoh05Gie2HUg3MzZuoImqycpwRfrkxaR9COiiv63G\\9ge7dn2qeauj2C8+p2IDWVtEsdqkkfjg2b00aSBpLM5nOseddrNM\\tMXhXAVNNxsammaDYqXRdKDRbGBRS2bxw\\0yZ+xPrFTV7j2aSqKpKOfR7wHygF4ZFDiP9JO\\\\mt961t\\opdfOy+w1v4LCqyXX\\2yIVi47BaKnnW7cA+QhWIX4GIQUhqOBjZjJ42eLhrPnIX9ymJ0CqU5jr6Zgtn+f3Tvsfb3j63wgrOAZJK8Q6YxmBem533ls\\gJDTXqncofzVQrNC2EuVRZVqO5YuomPrwHD+\\r+OSJFkJplVO9zSHYsKLKRkPVmv03f7Y3OLWDAsTttHtsxRXeIzZaKRW0fWlL1QKyfBzIczoadPXTdz7Sw\\2BkuoVPf\\Zz+v06JHC8X2VM8e6tb2qG+u3tPvBmeaTUM8884ye7J\\o5OzMchTpUFhEpXJGi+xI02BgYwIuS7rgRcRD8rSIZ8rg56KZUouZmrWKQeyDwQzwV7XWZRW9gqnFuqenBODYwQTUX2rV7BLunZ6pe3Rs8QUrlZoWk5lOdnf08INfKF+u6ulnnlXilZTB5qFWN\\K\\hWkGM0MQUW1CeJ6nIjWXqgZTUwSA6HRPTlUr1LXc2jQybBxmde\\obfUWT9QZ7sqrzhWlfZfn6C9sHNhqZLSxvKlKuqlwiBFgwQ5QKwSmkTJzeGRFedmarj19S83GmmWoXb9+Q1VI+RkOFRSSSMb3zZTSIpjIKISjMg2M55QQ6ePltLK2YX4uFKJcbnQvQMEXnCw4RzZWs3gE+FbnHmzn40L+zjyMTD5voztMJM0SwXGe4GnxNVnzXNwgQ2xYiNygLCi7GBuA1ty584EGPfK4Kr\\0esMdgh90eiBVENqdQ7lzZr8I07UsQBzNGSOCbOUYKUytGOKAMlsJVKCTqX091jnFGBe5SYhNnQtinNby0rJl5Y3H+IQBZ6OYYT+CYjGK5+TkvaHEdDmBdnGk3Qg9lU+rjIJXKYvxyaZpDGoWW2WctIwj41vgaYjUnKy8vDzMaRGExeT2EVztVHXwHCBL2yWYlhUmM0LZI98+b1AkAocZV\\J6eC0fu3XbfOkG077G077O+mfKZgpaWVvW8nJL9QaUg9gKlhIh4XTeWQqC\\rnwwdeIzv5ox4KSPTVsxAnqBUrK582Ij0Dts9OeNXsUVlHAeLlsikyKikLB0+raknHXQNsoyC7WGWNDrF\\Klfo5oTawdcN64zlyvuD\\Z2gm6OuMbNW5ddIUbHjeUdODBoIWDvp9c\\UOk0C1dk2T+b4eHL6tPhSCShZ2hYk1QLCwLqHAwg8NJCAaBkpPU6qla1oqLalZXtEiwMQ0NOScSxv1cr21pHIVNNJNIFjbcMr6fTIZKSzh0sl842jGavWKof6EiFOc8p7zJTIl05pNI0MNrl19xgjzFjSdQzUJbwj\\NPhCKNGHOhseaTLrKUlhCdNXbzwwTiocxHCKY7pUjuu6Hr6gYLeg\\V8cKT\\pKR\\vqpDuKYOJKBJ7ZxaEYNndNyZAQYCRUQ5i9tyzqJq+N1L5WlFrVxsqFrI6eTDS4P5EuVFsCRkxPmVJpFTB00uf\\IR67zzUZDrTMPI1BTFKuyxFMDMXlOLMhi+KrF8WWKmUjSoxhOVrpkpFPffib2h1\\SlNxuBkzlyUcShZk85vKlQw9W2UXimUNJwMTdGHD1YOjlWG8BuX6sBY0t3moOGOeuDMLnGhjxXNejrtPDL0bPPj19TVUH\\1079QKulrzcuZKS2jL+wgKKzyFMA0PKmFoXKgb5EpVYnDYkxJggOWIWkt0gXVWxt6\\oVfU6Fc0+uv\\1w7jx\\KW8zUKOBLmDHkHt4yBRboJ+g+nm6T4VBPb2+ZiIvq1LhyNB824oyVNWSQzFNQxDnlmoVtz3JFlRtX9NKnX1W37ymVr2rrqU0lGfiKRRHVyt8fjnpmqMv3pKmi8aHgh6d2wZe6oIFQA9AY0JDZfoHC8Q8KLMazduYHrungvUBFosCCQ\\7LAsseOkI9QrGhv4T6yV\\9lb71L76lV+BggWCtbVkh+Z8gWITzhv5U3\\\\u\\6rvff\\f6LVvfFVf\\+bXbQSHZ0u+6BlfJ4gDU5iRTk0VGYQzi2OgIzM3dmUNgqZzwj9oZA7TvsYTX8cnjPiolKkQC9rc2LKiDTk\\MHzBS1TOYh4Xq9\\tqIcqy5\\LS\\JaX93WxuZ1LS2v20y\\3z91nengyIIlye9aXt+y8SAHGblorsBq2oEHIXMwPLMRDdwKaCggCkZ4SyVqlcuql9sqlurySkXdPzzSX\\38fY3nNT398c9p+dIl3fvwxyql97XZjPWJp29oq35TOx\\0lZ5L7eW23nrnHRuVra2s20MEfcNgNEiGylcK2j85MFL9xsamKqW6qiXc2c\\4RBTO+orDkRVl6UzOFE+F\\JKy6SUVuUDyeXU6HY2DmTxUJGzCClAuCeFD7T18AC9Z1zYuazEO1T861kfvvmmLZu3SFZWbbRXrLYkQy3zeun4gllOKqF7fZtCMYi5tr8vWTuJrd\\eJjg6P9NSlq9pYfkqzIRB8VQ+PPtT+6EP1\\UNF3kiZikyYYH4\\80SNYqz1pS1lgorGnVi5dM36QIvPQRIcoiqGX5BTu7Wu5aV1DQdjXbp0SUvtFUM2\\GCoWQAZGsUSSlTP4GvUhNPxRAUibAgdJhy1WLYChwuaH2wuLgnWgkn\\LZ3eCTQgrmJhANzORce\\M5Pncr7o5PkV9RuwMxu0Uq6oWa1bpAucAVPMRvBP5hblU1tqGScD\\ysI9\\0zctJMA2gkbIqai+wriio2uiFbdli6LpjXeVH8XRiCGjGcDh9UErsTKjUOKcZC5NkV8Zia2YjQxc5Q9KRN6cK6X15esoOIIgveEqgR\\CRIpiAlcA9AfUBlCkZoZklgj5KnzzASLFA6B6jHmiQvj0gp\\k6e+BsMQiHizix2wwisMN0gylNAkiuawYcmsogVHODXVpdUK6Y1mwys0Zn5TrWLdw4wKhwQnjWGwU9fu6YS3M4Ubs1jG2FwYVOkgkDl8uec0IxnKFhsI8iJBr2hhlhmgELG7MGxFXLpObB\\0SJn1tZWz8ctGZ11++p2e+aWjQ8dyHK5RDIAz4Xx3kSXLm3aZwrhkFBZitkL\\xzeF5zPCxIvBcNFAcYaAfnMFxiFgE4OrUih2K7Vq1Z8JgsML7FqiK1ZpehAgl5p1IwYfufxz3Q8PFS6nCjEWZxP2dZUysbPfL6tWlvVfEPjk7GKSUGr1bZK2Zr6x1OV8xU1a0uWr0Y2o2cms5GN4F2DCRkeVWJg6CdrvgsJH1uGUsFIyJyVfA6sWUb21QZFI4KejhVUrDWKaEsBoLA2rzMSBNpaXl3RaDLW1B8qn8+YcoxCGw8mTHgZlZ0cnyqeztXML+lK6hkNHyV65\\96S72HH6iw2Fcu1TOfpOwisjBl1jnCEzjAFHJudA\\eBF8pralinXkDrT2\\rOZqSaVMVgd3exo+nqkcZs12YZ5Ny88u1Fxr6da1Gzr5yXsu+y+T6CzgGSDbd6af\\HNRYF0UWRd71yxekkgzih0aoWpTn\\\\SK1JSUOBLJa+iFPoJitc8vD1yWRcKxjMbbZqSNkQ0RJwQqBzO9ASuw43GuhAU26HVbiQLGZ69jmo7UOCfaf\\onlJ1T1dfuq37xw\\0xuv\\XtV8pJp5czEChAy7UA5zZSxkjNzuxo6cAcEM5DnRFKI79zh\\r5xTksqp1lrV7Y+\\qF5\\qDff+DlJ0UpFU1XSLts0xrSTdZ5NK4\\FxGKh4SSyAuvy+orKBboC0B9Gq0BvZp9qEwfOsTiV1jAK5KPyq1UUF+vyyld045kvKEwqKrXrlhaCmhJjYkB4UD0mZyDEkNkBc8YjRoKoY8kwRQwUGKJMs02zY755gW+JDpUS3lwLTYKxZpFraDhDMZi2z4k7IX8xIixagYUhKnQaCiwQLNYE6Nzf\\If\\oD\\913+qL7\\yiv7ov\\0ftEyBZUbr5yNCzP\\oLom8+N53\\lzf\\8F39eVXvqQvv\\xlyyCkG8mXgCtjU9whfYdYSlYYfAo62lZrVekUGxeCYeHcO4hgyp7uP3hoXTY5aFSHVJ2XLm1oNOprNOha4cZ8H0uGcAqClbbA1of3HqpeaqpRXdbNa7fVbK0bpP7gwV2LA2k0GSc5LgZdVqXeMuY\\ShzcqXFO5kIxc0kWf4y3S6Sj40Mj\\+LQjMKAWTYqBOatK0ubylUqurt\\pHcfdpSubuu5T39ep4N9DU7eUqvY1bOXWrp9+ZZa3mXt3Bvo9KRnTvdcAryOPETaydTM\\qZBT\\3gRAtmwcjsk8T57xAkGUcqeBDrZppN+kZYdfYUcIaqynsNxRN8QljAsfb3D8zLZ3VzU432MgxBdXonOj3d06h\\rNQ81o3L11ROlzWfhjp4+EAHe7sWebG8tq5yvUVyl5HdyUuqNtpG8u32zoxPFHMKQF4uwTkKdXS8Z58VpNxnnn5eiQ80UdJgdqR3Hv9E\\eBAUW6obCWx\\DSwWnIEc9FYK\\VNVbNrmnTTCicOyWRzeSAzSUbBjBFzWs3GirY2L1sxTJHRaq8Yt2wy7ZtSkgubDcO4GSgZQnc4C5RBTh8zh0\\bXBxjS8dlcjwAuhguvItRn4XyWuRH1nLqIOJzsRifCPg4lZi8+EIZh4M1G5OihyIGngI\\LKgZpMlMSh1fBUUOXnAUfscnRzo+PDCrBlALeDK8bwoRLinnpcMF4YqZizGfG\\Uhx3ah0nwfLlLL+eT1oX7EqNQsIFzUzoVVCugD+4tLB64a6IYZaxoP0bMxV7vdsD3ebC5ZIYOpKmgKaFYxDxnbjTEZaxKynCqgOgXNCQ25A8FKqLrmEMYhwzvLCYu3CHwt4tA4EEwt82XiKFDd4GuVMwNCBASQ3DfWV5RRqG732BARI8JbsDcigpxdBrVK1RCh9sqqjbQhZMdJqNFkaEVQJkswK5SFmSvqElkY\\HjUMQuTyRheFQW8g\\LNMDCZa9TrqVotqdmqGQLmPvusGTjyjP1pqDhk1FRRo75qRRqFGarDdrtpxQLeYyZANa0FY2IKu9CEHpjF8oN1x7Ny4yM3UqJQ4TIwtSdUi0rRkB2c4KMAZJIUhZSde\\3hwPyh8pWyGqtZ3d35ue7v39HcmypM+0ZO5iamYCLqC\\sH0OVaoaVoFBnvsV2pq5KpKB6nzaS4kiP+J69KtaK0N9dw3JcyoZnwcuEzvrTYGzigScpQ45PTQ9svm5vrNm7G54wi6vj4SLVGxX6i8p0vpqpUPUXY6XSPNJ0gzFg2mgF7CBf9UrWscrVsRTm5h\\CuMClGGMH+GPWnimahcgRfzyo6exDqwx+9o87dt5T2H0nhsbXvZXzVnDm3jVVB2uBgRRYQ50KYF+m0xulA\\cJA1z97RYViSvkwrc69gaZ7gaqLnBHI515aYS6lZz7+jBHoe2\\e1WQyU+RhC+AKLEPOOTMdCP3\\+oPvPMnOTSgVKavm8qb+0Re+rNkM25KMaoWahUHj\\8TG5yvyXiPi2RCEYC2QmqverBoXyMaCWIXMGTXDk3Lrx61X1r6LeDHDTOHveKaTwZ7KWw3Vttf0\\r239eTe62p6scpEgzkrcnsP5s0HssgEKmNKH1dgYeRMCkcENQ9vJU+FRt3i6+rNVV29dlO7O4\\14ftvq1rylI59iwfi68Lf5n6CBgCpnXdIWgPeic0Kwdagu\\hncvTw3RMTJGBCzrOfZ9LqYfqNJ1m5qELzsta2Pq2rNz+vITzecqJy3RHNi4WqWUtwjzsDc+xayjampsByGbROPQi6z9ibc55\\p+4gb\\aXBRac1HhmnEefETxIKMgtcYCMTjHkTdMsFJXL8DXdHZZYJiG\\j8lroB\\\\5V\\qz\\6XP9PvfuUr\\2UF1r\\937+vL\\7uF\\TFL31R9WZFuTwjPLoF3zKCIJExkkNJhLoE0myzsapUkle4yCqY47y90OPH+zo66VrBw+hheWVJzVpR7VbVPEMOD3ekBKoi8Jxvsny+Bx36aDA224GrV57R2hKqm1WNJi6fbhaMNPP7ajTKWllrWgGIp1WdoNRc0ZyuDWLNUNmeBzWimODKItojBOFIm5\\OeDy0YFwOCvxOONhnUaR7+8fqz8tav\\IZbWw\\rYcP\\l7x7L426qFeuPaUttvXVEmtq38SqT8ILduLjtDLLTQPQVjIw4ILF2hemGrhFfXg4EhHnTOtra3r8saGihmInRCXJ1YIYei3urahRnsFFrFSc0\\zwVz+ZCIfDw5MKDkEG23sfjUNQp0NOvKjrhbJ2C65jaUNbS1dUSpMaT4O9ebrP1Mc+dra2lR7eVVJFpi6qFobEusy+1vdPpEqmIyONeNnMFS+GCvJxHrw6J6hNC994nNaKm3p7MhXxgt0b\\fnOp3tyffOlCqHSnHqoeQDeYvmKqimtcZNKahq0OVgDq1bNQPLQtUiOnAQr5QbdnFhu7C7t696g8ibhY0Upj5u1\\CpXPAxBQBFkJnvRYn9avlu5h4ORwvvKIcuMaK5cF63\\\\YgZLv\\B2p1MZZzvCNPCQhMntwsh3BZkVYu2+akwLFxIRyIgovAYXwH34uvg1CA7hloHL7Y\\u6OFUKM+dnwFCMOobK2xt4f43UnFXamo1zGFzYQfG+zOQHBQvFi\\kUy5WDA+5+7P++sUJwPjd0vAhUrOJPAeK7V1RUr+Hd2H1lhgTVBswkaAYqMmig2BAVkCqsCK+BSC7v889WijSsgrtKJkSNG0gDmhxROXIx0r7hJm4wcLk\\snOq9HAUYvl0LR6hnP48HtrfN6DVfMDK0MwB1Hj+gQhQMHH6ryytaWtlQs72kWr1hiAscUPZqOBlJqcjGA1hq8HUpiilkTR2Io7U5YOe1gJqQdl5b3E1RwGFbUL2Bw3zu3MCVYrRgHI7xkD2UVeCn1WoSG2MObxbZQ1gs65R8M16rkZBTkMSndlF1e6fa2NiwZ8Qz5lc+A2eCOjPkBx6UjZ8XqJuczxmFzSLkVgVdoBGJLSLsBEQtk9HKZlX7px\\q\\v57Di0uJ0TS2dnGlEAZzk4KNU\\FDBe5ZzyltVZLjXxdYR+kJK1iqqZMigKrKK+QGGWhVC1qa3PLxiuMSVFIcYHZKBTEaub4ZBb0jFt3NqP+uQCEdVmplk28wF7lmeTy3BGoY0MNR+RPljViBIkpbD6nWoNRfUGVAiIEV2BVanhvFZVGNQdsB4K4qGq0E2vvF4813b2jcedtnR1+YBY6xXlG+YWLejHu0AJTdE52ALO0kb6xY+lppHgp1O3P3dQinCg9nGt4d6LFyVxVFS3CJ8aJvlbUS7\\2KR0+fqJ451hTguSVaIwAg3FWQpg5RYG1QP\\ZAmuYDuUDN3klXb3xcd167tMaj+eW6Qd5v5AtGKJKmcMlPh2MNTrrG81hjqg3n1W9XVe+5Dhp8Qw\\KoqgjNJQdMjAJO3c7E7OOW7OHlmnvScaJn21rq1plI314Z23NT26r0YmUslQckfGN+TNbDEo5gldd\\JvosXYq0GM3xrigcRoPtXWmhZJVs3mslrtZT15dE9nnX1rkLDE4BmYOtf8+zj+3XkBx3PmS\\505jJLl1tmSHte4Vmzms8wTUis4FrksjoNpjqLgfuKqjau6cYzv6f6yicVUpDX8MaEW4d6u6R0PmNenJDW+f5QNeBezWauoTalcaFwju5TdLn0D8by5BRCL7HEGYyVhWrX1yxmnG+GCFYAgrCat1fqVwUW6Ov\\\\wILcmXk67vf+XP98N9+Ty9\\9ff08quvWJo2YwbuMXtTqJ8i5M4Zy9IbDnvmUFytIsnFLdvTYBZrd\\dIu3snNg6sN+o2diiVctpea+GKpk5nX8UiM1wKiIGZCTIqYCbcO+trOom0sXpJN69+XHmvYhDm0cmhfc9Gs6yZP1Cx7JkrM4gHh6y5xRfK9veXl5AY5025Q0FoAcEhxDffiPDwInhAXGOTGf4bA+tmT066uvvooR6fnKncflpPfewfWXbYuP+hFrNH+uT1Fd2+ct2CMINRzkwyS8VV1Rol7e5\\pPH4WPVyVql5aM6+cWqkfnyok5Gvhwcd9cehbn3stp69fl1NHLERBcSR9nb3LQqG0SBIU4QPFflkR2c2LmWEy4iKwjWGsRVQ3AZapEPlS\\CnUMyFqpdaevbGC8pEORVU0Ft\\\\zM9vPeB1ldaWqeog\\Rea6nUwj29oniR0hkF1mTAdWtcNYwBK3XMCWd6vHPPOA7XLj+ra5sfV\\+YSzJSZ3hXoddXN9hXuhopU4T4jAIDL5qiolFW17ZeVMXbsAKr2xsYb6dcKBrpnUudIovNja\\V8vKyjo+PLQzcPJcWvvFu4A5xOTmSojOrQ8qeTTjoXz8aAAAgAElEQVT8zoPCsQawEF13mFDMsMFAsQyCNssFRw41NUsQnJtquqxDbBTiZK4iEt5zDpSzYwBuxp8rb6RPk09DlKegscOS7o1OzFlHcKkeHOypc3T0y+w6XjNjHA4CfloZxMgz6+JdgKlNlcTqo5CC83Fup2DqO8QHoHLnxr7wdEy5xD9WoDmZ+EV2IcUEFyWvhVw8Ugz29p6YqIPDBesJDnnz\\8KzJ4KbRVHmmeCBghYPrkqzahcgyQzsSwosuIVEUsBzoOhjnD0ZDzWZDlQu4m7sDrAwHIhH4dQ8kLtBuYm+8jUYjZRkmyYJZyQFwlwqVMwAsJCvquDltLy0pHp9SdU6vEs4gRTQc3VPTzRGxTsZ6Kx3pMHw1EjXF2IGEg8oNkCk4EmB1IEY4u1FwUDRy4fVbNasaazV6mo12yoUquYkP+yztlIaD2Otrl46L1rndsaR29hstNQwsQbh2BTYPEPI7hN1zo5VM88fN3JjhHiBUNJFgzawHkHcQE9ZM44snVE45b8JNufBkqU21WlvaEre9lpFo\\BAj48\\1CA6VroYK5hTxOF6nVLGi9XkIozLKnpNE+ksfF\\1UlFF5RQPFgpGKZWyLRVzhLiXlC8mRl3IlYpaXl61M5qxMRcKBaQR\\xfwsnqGAPBe4R0ycmcNm1\\RhNgixp8Q3Au2xygeQU0xIB2MzwyxI2plMOqbkTTjPDijzXqNUD1T6tk4zPz9KqqX+N4Y0l7W\\Kyg6GCi7OhIo5NfaPfBmzra2VXUC5WdEUM4N\\SH9WXNDz6geU8F1HmRr15qoOJTeT37G9c1n4412x1q+tFE+YGncqqg2F9ojt\\e6rKef+E5vfPGm4pPT42IPUaoYQqVzHmBxa8UN4gy\\p81FufAYDGDRatcuaFPffa31WhuajgMLCMSAUA+S4PoCN10g7jvT\\pDFTBLBcAo521KhAE2fFDQ1FTklMQeRXEOixXf2QyZua6LtVoshto7+khJPdGlT1zTw7N9ffTBW8pNO6orcHYvRh1wP6lEeR2Or5Y1mgWfoaWx0BhIClLcMSmlWTOlmmqNlhmfHu49UjkvE2OhnmPtMq3Bt5CzgDOR9c33CwKmFL6m46621pZsDyJV5DyjZGW6Y80lBRZThWCqQRIrU6up3bqtdvtTGkZLuvSxm6os47A6VRaf\\qSofM3Rk0hqoami6cWih0aBM4Xzkz3IOT+bzoxvyhlh9iIYJXt5KyxNvahIwXz2SwQLD7+LAgsrBgrkCwSL90BBiILwvxzB8sOEQ8j4Vf5I3\\v+t\\WdH3xHr\\3+1\\SNb3zNgihZWHQqPB3GHphvcsACKSMZxpHdK5Y0DSL1hxRPYwtcZe5Kp7bUbv2yC8pTVRcz8jnssa5Pu7BYTPd8Yh\\wY\\Ejra1uaWNt0yBsIkjgXVEgMYsGLmWeSjdKZ2V+XJELn6ZLoBvF0I9LdjgcWxdGNwX8DjrWbrVcnhgp9awHSN2pvMkv7z54or\\9+zfVHQa69PRttZavaOfggVLaV6sw1K9\\7KquLt\\QqIMvF7YUzJ3LKpc99c72NB33VKsSZUF+41z7w3t61L2r095Akxny9SW9+NxntLl6xfZrnpwpr6TZANM53kto\\JVFOqfQX2hwfKrh6ZEUTZXMWSgLI6unvJxLQWdinomMdOoVE0OErl97Qbl007xl7r3\\vj5842cqp3xtb62rvnpJ2daGstWaRRtA9hgNXYAtruz94YkEmbSwUDCf6LCzb2hDu76q565\\UumYwnSqIDlTujrT0fCBoszUCJGTGcjhQu10S4VkTdtrL6pW3FSvN9bRyYl1qtVyU1kxiqgYejEaDmwMxaHODni8u29yZrgCWBnQHVk8U4qsu7kmo5EdqPki8lk2NuMVVDCJwkVsf9eKIj4f3zfBQgGiLaoYpMmhQ1QwHOXPVuo1p+RCqUOoK07RhjAUzZkbfhfjt7RxIBzqxK9wFxxm5P7BmXw8pNiYaHB2pqHZgYA6RhaFcwHvG\\qepeB3GW\\YiqC8pfO2MRG\\l\\MsI9PiOKK5HYwIEyYjEFwXFWTeTqZKdAU6cDWHW63iTDHhHpQqBeP5MP6FF5T1cu5y56yjOsXSY85IjMzBvBHKGbtBiicwmv1liq0YZ2QsKZyyhs8zk1ANgN71Td1HAVetw9+hyAb5QLno1HYuN9JdyKfdrpJcSZ5XVbJA6LKpFuaUhaLtUcQ0PAMXdVS0kdyCYNxUVsf7Rzo4fKwoDNTtduxrsv8vMsHg2dnhHkJdwNPJZZ3CG+M9QGlgnEEzxOi0XMa2pG1+eqyH6RhXZ\\ZTSc36kmZ+YIR5LpFgOjZ0rVxrmpqVZ8O0l6xNTDh938UkWYxGqWyFB68FZRPydJ4BPlLVWsXWM5cB4x\\GdnM\\Zea3FFn4eKF6Ph3AE0xUbReUKvra7TzQ4+M78pOB4oR1TdFTUKWKKS8RSEVrlk47pxr1h6b0zsWeKumcyvmS5aKm46oquaa9HybXac6tas1GhNg58LodByuxwhkEi0uKc5QMRBMxLRY6651pNMIbi4zKotbXNqxAC6eQqPE4HFiqBuNInPNpZE86x3aOUGTaKCw1NzuTwbhnPDkKLc73jY3L2li+qWKyokyQVX4xUTzZ0cGjj3T46EhP3j6VhhnFk4kSTJqzodK5QNN5z0QTtVRViyDUND1S4\\m22h9fsjDo4bsHCu9JmTHeRqilIyWZlK7duKGN9Q29\\dZbGo6OLVUBPiDFAyhlFg0hHldkbZ4jWO4E4Nlx2TqPtUkm1oxReq2tf\\y7r2k6SxRaLJhnimovTXHgjI5ZPMMe517kOFG1ksoNRreIw5iARIqIa4ooWDLKlR3nlvVgOZxUSYtQCergZKQHp\\dUf2ZFax\\f0ocf\\kI7772jBtSKFCpBNyG0E+NceWiefparSD6iU1XTYEb43yFcMBNVuFRNK97X1je184hkkB01S0TpDI2vlaQrKhY8Fdmz6DnnmHByn4HuFk2ZO+ieaWW5bd6SZmQxD62R4MzEHgNCPeNKP56ru0grs3xJ681Pq3ea19k0rU\\99ue0\\HRdQWpq6Ccikyp0FCg5Ee71A1Vr0GnyZhVD4oyN5C3\\0PFxGQuy1xnP0wDQxFizS47kwrSflgmLAMZGz2ad41lj7WUwv2Y8yyeIUxdNFYpCEFcpCQP9zY9+5DhYr37VonJW1y\\\\yqZh7seJXSqQ9GZDff8H\\0bf\\t639eo3XtM3v\\F12wiobn5VYEEmG9g3USavWZhojLw4mWvv6ECd04HGA+A4HNebajQqVm2b63CcyEuFWlttm0OtjxqFUR15V\\0z66QWqYJdbGR4cclhYIfzMwcChxobFL4O\\CqqVi4LLimKLGwL+ECpVuFigV4M8BnBaR7FFePNeUrry6tWIM6ZmOdTCueBgllsxLyPHh3qvbtPlCs3denKVfUGffVGe8qmOrq93dBnbnxMjfSaFgHzXF+9Ue88biRUEk9dJZ8kqrWKyhR93Tl4XYezx7Y4hkMkuRXduvmi6vkV+aNANUznsjXFPqRtLuquFhjOIXGGcDmZqphKNB101Ds5cgGyhYpKtabGISZ1kH3hAY20vFaxwmNt\\bpK+VWNuoFGp129+3c\\VtTZ1aW1llav3NS8tqoQXyVciiGjWoAy6FVXQTRWriDNwr5m85nOhqfa2XuiWrmhF599SfVi2x7EKOgadHs221N3fGCu8vVGTsVCRtVkSeuN22pXPqZoRqETWFRIksoYSoEtNRcTPmT+bGSjGUaL1VpDv3j3XRv5YdwIGoZiiE2LOSUkV4QYIGVegTw01DGyLowCi2T1YqVkilYuZ1AJ1oCN3NKMuYmDgBeUlj8jpokUebyEIlXLJfV7XVvvtRprFnTUjYRAQojAsILqvBO8QJ0uxnSMpXGc51If9nra23niOFIcKDksQdy64OfFa+Lr4UqNGzHROgvczUmaz2U0nMI\\c9EVlt2Zz9uBBdpGoUSxYxQIDmSLp8moUiqpmCvYOJkxJ6gxFgJ0E\\fv3zeBiY2t4F\\QjsAJvCiwPJIPMJvEodxTnTEh8n86eaEcxJHdKRd5Vgs8bbBaSBGh5BvCbZe23TlTIAbngIwtRkT8EcdpytDiYoP9u6RioW0KUryZsIbIePSlodEOKAhR+OXSRSlIVMqUdfDkQAdH++dO+M5V2T0HCpm5jbB4PcZRgRicgSeXV7LAt4wzjqLPN+R7aalhX4fzhNgLkD1USCBfreaajQ17\\ZGOO8fWIAbDkT1fCiyPnEh7lhT98L1QTCZW8FlRCCeEtWlEdMYnIHsUx4GararRGcwlmqD7KFESeprA9wp8lUxMFGs0HcqPZspXsqovlzSOerq7+47OpofWSBXIbUtQUOKVlFewyGrsz7R\\tG+8t3Z9Q7mIbMKCmo2KUrGndFhVKdNWtVjWUrupOdYYeWdlw3lIphsNgSF\\Rh8LXUFv5q5lew+stWngOKNwsvCgazRaxj8jIJx1AZE4U8waT5dmmBE\\ysML3zjyWY3KTYM4Ry080xQ\\w6NdG7+vtC6pWb6iWmFJTGUUj3W8u6\\O\\kD3f76v1IjQeF\\RZKiV5aIqjUTD4FDHnR3lZ2nNB1DcAzVuN5W\\UlQxtdDg7R359wOlo7LZBFDSYfj5wksv2ZTj3oNHdlfQ0CSWQ4lHEyMiZ9FgxPLzM8D+3QpsUHRnDDzDuiTjqb55Rb\\+ha+o0x0rz3gJqWOUmCIQpI\\RKN8DxXLgO3J4ba2lcqPqNg\\rCjsDfAcx5mSTYyTqZIP2XEDTMiBIi1BD\\1QPx7tqPr+l2nZVH7z1d+rdv6vaQipls\\LT\\DnOTnzCGN9nlbaYHeAqDEqd0IACd5FNaZ7LampB0DktkiVdeeoZQ27f+cUbmvQP1SwnKmZQyjJmdv6ZACWZFLw70i9ypsBbLNJ27o\\6Yxvh1atlZS3Y21cO7heTIwQjIMGcYYRBJzllV69rtfJZffDusfL1JX32i7+l+qWqwvRU2Tx7WaoWPEsP8eehBqOBEd9NYQ0XL8ZvD1pJ1QpkGoSz3qkht5zvoOOkthgflvfL55ghUSA2zpubNYMSoprmXID\\W7Diy\\IBbD38pwXW3\\7oR\\pX\\\\pP9ZXXvqo\\\\Ke\\KrBs5czPESxXYI30\\R98W9\\57rf16tdf1Te\\+XU7wJ1\\juOQcEAH0UwpLsB0QcNZpKPumc6GI9179NCiNXDwRily5cqWVlfaVlwNBwM3\\53N1KyW7cGgjAv8ifZ3Hqt3dmYIx8rGZS0tLZ+buS20v\\\\EOhOUP+QJ1RtNMw8sFGpKJZ6NJ3mYVjClfPOmAf5kVEIHjWnkBd8GyNJL57S5tmGbA3USijkOsuPOoQ5PJrrzqKveNFF7Y0Otlbp29+4qDg\\UqoR6\\qmrerp5WV5QUzap6fC4o6PugVrLy0oloarlnMmhgQ+DGFQn0u7wA90\\fVc+QZF+rEZlSbeuP69mcdnsCkqZkqJJRrOhzOl8FgwkujKPkY2TjpbgFs\\GWkAmJqJiEhrCRRByqVZRqZJXrJHy5chMXmvVZa20ntJiVjaTz\\d\\9rc6vPOm1psVrW5f1TRX0ywFKZ0xWlut5op9fp3jAwUxsQEYjY501D9Sd3Sqg+N940i8dOslrTc3VPQq6lMI5maKsgMd9x8bD+zylWU1GjWV5utqFK4pCZZ0eozJHEamIDVpVcsNO1QIKgUdDRjPDkeqVepaWl7VG2+9bZ9Vhm0HjJtOqVbloM5ZgdU\\I55jYNEOlqGFEWA2b9FJFMrZvGfjRpPs53I2tmDMwWXAgUouYr2KC\\bCCixY3Z0eSk7ZCAoC8jPPXDdlIb5MVbycTGX1K5XfhfT3IvqF4okCiwuKTgkO1u6THdVqXLQUWc6A0ikJHdHU0HpMJbmkGYFZLplviC\\FHLYXZuRoJGxXSNB0XfCtcAzn\\bmAZuJ0sI0o2sGPXQREfuwWnvvkc9bh\\fz11w0pMy8euz0xKaSTYySZU5oRBlLzwHceUeWCybpt72ABQF5jvDBEGV8xPNnOeghU4FYszMsOTo5xonzQhLFyHusL3o3jZVBUGKmZkO60MzelIEl7KfnBQMNxV\\3RqSUKUJRh2dGsraiSbari1XX\\\\Yfa29kz65Vzfu05h83NSRm\\OFdqd2bx3hxtxWBq429CYC2VPV156rJlpZHd6MZ5zrAV\\hCINK0\\SDixV9gpJOHMmrcMYbE2Kub1J8qmCOKFH4NiCbd8F7NBUcoaMzsPW\\OJmXUymuQU57NAaTTD8mJO7FdgiEQhj2Ai0sQf6WzYtZF0e62tSiuv48Fj7XbuowtVHE81GQ\\kz1BXesqW6vJR30L8ByHM1uX5nlpeQUuthir5mprFDVXzKyp5eTXrVRtBstcoEDgzad6MZwjqW8ib6ImQ8LNe39RvrBMQYRNeJFxmyO6xLXGk9bkfmpcXl3eugmrYjVBBa0G7UH+yL3k+cURTi8DBl8d7zszVOevID2d2V4STnG5cfUFXLj9t6sr7d3fUOw0060xUWmSVkBgxmajdKGp5vapUIdBocqr52UQHH+5oOhqpsJLTvDxTYeFrsXMqf69v5woCAtCa6nJTz3\\2Jb3\\4COz1xntRUoTeYNHE2iUS5Jx+kFrTOhoQJoXFotjim\\L0JsrWHhSoabtZ5\\X07deULfvq5qvKx2nzOvKnObPBRn+xAkgIM+zjhtrLWWKnp0T5qHGc8BrDf8ORnppF5BsFhqYgkeB8ozc5qH2ujvq56dae\\GKZt5E77\\5E807JypHsY3tp+nQpSfwtRlJsx0whSVzD6\\FiNg05yCfgtuU8zSd426PD+MlXb9x257hmz\\7qeJgoHoxpXLeDiITktFkUReCvLNuAFOMPmH9aNqC0+FhLrUbpvqlIYHgzhvzsYah6uMeQFgRZaTGtp5a+bzuvH+izas3dOszH1e+nVZ8fieCJhbwrsQYPFnYqJqmlgKrgNUJRsbxeXxVxtUAjPj\\b8re61mO\\L7yPOlNVWb56w2AC6CB9hT9iKQ0IXE1S4nScDQbu0\\796xEzdPGxIQmVk2zZvZh3\\dhRhytxBBHNG3RDTTs9aZu+cqs9Jkb55sAdxXSg4YRHSRBELhVlfX7fc05n0MXLzWcnVYL86B2kfN85CqcWln+dxlSSo5yjWHhtN4watAotXgsy\\\\rC6yEK8J6LVJPsH6IH\\\\4L\\DH\\5orwj+Wg4viMNGK84NHiVUaISkqTMMEl+MFPn9xhChNxFLdbjbQcnT0ei0hmUs+U1FTn4u0wOJyiK7fQslwRXCVMcfJ0ZH8942tLfQ2NqSTZmFEbQMjMgjqa3fqA5yiVRZUluHB0D2kMRt0GwyIngaXIjplB8nVgcRz0EaeJrWVvVDg2Q1JeRe9F\\f\\RoUwXeH8+hjnwwgPX8ygOH10N3pIqzFGk89RRUd499YG7u2+Bb\\sQ4sbKDMNV+NL6DanJr507IaqIAroxmnIAel3TUyLIzw8\\yVG04nEE\\jNDg527qBrd6W48hiLMyaAUxN7eVYsoVsFTAbbvgRiUgzPjsXhKF93cDUJMA1iQT\\ovLxorfcrGE4IqKGMbW\\uvo6mdlPo7i8efIRHP\\sJOraK7Rs3UTV7qNx1hHRaVSTOE40AzGcjGEaJaDWVIm+ZLvD5yWOcssCCgnfvvIPt7jYc3RcMxjKZQ\\cyrPJzTBaH6HZtbG\\vo2UeIA\\bKFYtRIEimYTs3smhotWdhRJdJdTOBUtGiCTodfrodPu4nkyxIuwtrZ8bFmCcOohAvMoRLkIk7PraHXntdLd1vA4GXQr\\IfoPjtE5OhaxrmifePFCnhE6D5mzxQkW9RZN6kq4gmMHnsY4On6Bg4ObL7VbBRoNX7L4OP1ggfSK0v0qU5Drkxq4O5NCiIfNZDTCYjaTi6SOaKlFlq+o8SKIl3G\\ZMLDkOKR3V3NX6Hbju+VuAihS8EksFOyvyqCOan2UGttmPoyugYKvCbz5DjZUiTkmMG8d+\\ewdrGBj57+Cks4TFp0rEK68Vkp0noKZ2Khlywr6J0KGJNIwo\\K3EmsrBjgUcqPhEfLESH42txo\\FQa3eaaPdadThzvJQVHjP9bt9+TQqtlJoZqHVgPJsaWrs5vysThPEEQ14UiysE0QRBHMpEUtcd+HYP271b8s\\zR6eYDWfyM7CQ4qSKq1m+z3UUR4ZS8ktqOj4nWPzOS5ElWW61i5Sris2tddy4eQO97gDzGSdmkdjhozARDh1l1CxgJR6nJB8nkGnXigWEaUnmmcYkCBRoeXQW1iHcom+hRo0Fh2RRNtBuD+T9HQ7PJVeR5ymLVX6G7JBR2uzlsaIRgFIACm+pCyEjj2Yd5si1DETVDE+OPsFociwYE12l21RHwqgjp4lxPJcAXza\\CproWX0MnJbQtLf7W+g1duBqbRTkpgl8mZEimTQTbAxemSuSpKb3c7XLEG7a89n8tjipcpoCgWWjQs0odTt8jWyeVa7WSj4vLuKSVCOus2usAKd2r3AoDISXOBta86m9rVJxyq3SFbIqxnB0hPPTa7z7ztdw586buBrN8NOfvY\\5IoGRKWiZTfhmA4NmBzsb6\\C7LmAyKDjA9HiKRz97KIWYZXDKMoSZh\\CTEjmzWjm9zmJkWoa1W2u4\\eUDfHj4AWbRDNVQRbYibDIDWc4iMi9E6lynHQg6oZ6kmyxQiBWQioXCcAt2q4\\XvvBV6M0BssKAo3tCIyBqJkcd08J1LCf2bJBo0uGquL89AP8g3qFiAmFJxIxQfk7i3mEMFN9HDmYLpMEStsog+BjPhs9h7Hk4+OpdvLh6jIe\\+hncZAUjTtD0HUQWsRYKNBY8PAvzeqLMopoZiwZzBrUCGiG2pobSMsBAk1KjEeo+1tY3kUQBPvnol9BfopQ0tYBeJdBpzqkloLJiY\\EtYcsZI3fYqLBxyDGZTNHv9+A4ZPRx2l7Wkz\\6QpkbqRZITB3zsgGrfYCd3jcwGQE7t2+jvd2G7heAwUlTLQdRFeplm0KhDxlvR8mIYaBh23J2Ut\\Jv5tTZN5rUUSTXf3vLc+TwHi+fhrvuGGQDUJJflrtTmWBJYNDak5NrvvZQFDDy\\3hf+UEK49XlawvCPqKF\\jRj9\\D\\\\kffoz\\\\l\\\\K\\y3f\\D7EvpJajAFxCzu4jTGPA5xejnE05NzXM+XnIDKGNhvNnFzdwNdj50OQVO5cF+iYCXrvLbfgRoXUtFzqmAbBs7OTuVy2t7eQqfbEXL1NUOHl9RxkLOh48atLZlgUVvBTpSdb1VSp0M9iI8w5MHKlJulVNTswCVnKK5XNqyWl8uVZIHZmoPtjZ36YiE5tkwwj5b4\\MUjvDhfYhKaaPa30eiauB5\\hiQ+hocRvnBwA7c3vgBt1Yaeuzg6OoTTNNEddCSwmbZzj+RorQHTbCFYLWF7KoLyBA9O\\g7D+UiyrOSgclvouT2s++vw8hYQN6DmPuIgQRBdQ7cLaBY1TZF8EfudNrIoRNNro1BtHA\\nODwfiQZLNR20Ol0MNhswbHK+nsOzK+xvHmDdfxd6qWF1PcKDv\\mPMLMQNw\\uwO3vIHd6iAodV+OF5IZRaJrFHNoSqJmL0yhSInxy+CmenTwTIN47d97GzbV9rKbEBLhYksitzKE1RpgFT7EKx9jZuoXdjS\\i6jiDXm5ga\\2WdEDTxUQKBh64CbOfqB7LIwwvz+F7PmzTxdbWDipO0q6nWDFslY4W6jRmI3k+OX3YWN9Ap9+D6\\ky2mehxIgR13SE0cYuk5cFJ7IsbmqUAQ9fRj5VApLrtDvyvi7CUCYRtMNzysZJxCcPPsL9+6+9tNQHEvjNn49J76\\WfOLGebnuk46TwN052UtEfpTi9COChJ24FFWE9hl0uaW\\BjnyzxKifEl7dlu65IqjbceW18G1Jf9cQ7Mk16vGJdTh2aSrk8vCiYCM4yVCg\\oeTzQe1FdQM8WwYn6nbh3clBB00RkwkkI4YWSDURtWoyQ4daHhgKs0dp\\UHEWrujtkjiIvJk5b+Pc0PE+eb54F7AwpQJdwb1OTAo7\\LlwyxxGuGcf1vy4SHQerNMSIwerxUgjfSc6w9ZEUWrxsM8m4K8ToYqKJN29\\FW8dfBmHn19gfDWWC51NEzV6smqiPf5lwUBIKRlRvBbFlWgxEJwFOvNS\\Zck7BrYeP\\+fbT8nhQ7mqHJWUAm1myyJHxI1qjcpLDIsoUNoAjotuG34fAZo+bKYMgvD2NLVqhc+1AOwIaOhR7XF57H3FEf16MLnF+coNXy5Nml7lAI6AULMmA0vJBnnbpQzVKEieRYvjg9QShoNsOT5w8wnp7C9+ksY1ZlBM1tCCzzZHqCzMigGiwMgc32Lu5s34TDOCE5b\\Zh5A1UCQvGlbw3\\OxrxlL9HlI3yMJKYqXInotTLANyChW0230pFLke9ZymID7YBrBwILC0aTH5gUBNOgQ1Wdfwz+bqlAUWb2M2AJrSFN0pV0uV5OnRsZcjq3LMwxGOLh\\g4uIUBzcPcOfOGwJw\\ujRYxxfnsHWGtju7KDHbNvKlAaSzds8nkqj2VI3EZxFCE5mKJcB8mAMjVgMxUYZc2JE9xgnTjMcfHETG2838Xj+EUJ1BCsGoskK0+ECq2mOYqWi4hosVSWI2kg4MQdsQc2o\\EjqZZGiYqVUaK1v4Qtf+20M5xkMsyOu+jwuJBkkRyj6O\\7exWwBXdFFQ8fCnBwu0qfYVHESzQeJaRVVSr0VuVq+aMKYjkLNVkmnbLKCWmX4+ORTeLd72Li3iU8e\\hwnDz9Ej+aLOEKTUE63FOOIbOWyOjFAGG0cMMTMyuNjTY1pJXxETpKW\\HXTw97dL2F9fYCzo2c4fPZIGGOcsrLhaJoqXK025jCmjA0KBzUyIed0Tnho3FBlOOdQpdup9YfUyVKDxYmc3DYpAj1DRgyINUBv\\U3sbfwz5GkDnY1N5AbzN8l+5CZAESZkkYcC0GaOr7C7IiKWaJTgIM2S2zQAACAASURBVKiOA2NjJYiml5pMar8INyZih+819X6spjjVptmHZxjfG36+tfGopsLTVUuNKs1zEgb9ssDigafwkHulwfr+n+D3\\+gfWRHmcfiywMqxihb48Y\\fk7Dn733vu\\je9\\6VXGTcs3OXxjElnSCjYIFffvwxXpydw2w0JcNqo99Bu+Gi0yRvqLZs0xkol4FGJs8AbHdW86VQn4WsTRDnaiUC3narJZ01i62rq2E9ObNM3Li5g\\6gLVRvqSwptCwoFlSEsMo1jtDiKW5P690qCywR7afUjRQikA+XsbxZdKr0O+uyD+ebSifL0+MXeP\\RYxxezNDevIW17V0swguEwQuYyggbzQJvbt9E172LdK5jMWbm3BDrWxvY3r2B2WKCxXwkB0aeqNjeugXLsTBenKMwJ\\jFZ3+J48kF7K4rdOQmD1aYMHIN6+oa2vombHUD4SIWblZ34CBX6OKJ0G600Ot0RSAcch1q+\\jZJ08xWqZY299Hb31PGCaKFsI0LjG6\\DnMaorXb76G2xu\\iSrTYeUFXvzq57h++jm2t3exvncXgeYg0U1Mglg6CV5JPhkkWgmNAko1R+kCJ\\MzvP\\oQzEH\\Oa7X8O2v4Ey1rEKdYznEWarC1TmMaBfYDK5QMvtY61\\G9HMhaXsoNvaqb\\QZSpQUE5ZuHpIEpK9YwyvzgXK2vI62N3dh9fpYXg9xvXVSKYOtkHeDzVU7La5UkiFnK6Is8kVyC1dKVqpIhWoaD2pqBltLGhq4CcvXUIqmWPIaVUNLmUshCVwWD5bNh08XCPpiuhteDgwd45rMR5sonUS4XTtaPz1vygOzVIBjfKSYiE4uR7h+fOnNVVeDsi61+Nk5f+fzE5DAydtVZaLBkdI5y5FnJrE\\5C0z7+P7z+nb1yH0unCznAVLqBSc1QUdf5mvyf6KokBMnQEi7G8x4QAs017fnT0chqn1CR27aXlW2W4KS95A7a4OwsJ0KbGpx6\\c3LGDrDW6PC1uEIvd0UrZbxEEFBQ7zZ5aWsySaYukitPivYj5jNyBReFuBydyWiezxjZSaqRQTOIcphKqDxXhryMWdA5ehs31t\\EwebbWIwyrBaBTLj5s\\GzolFCN2pchbhBc34WbNZ5PlD\\UyMZOGnkBFIufSI5DB33790Xfh9Dk0WDoua4OL\\GZDSRZ6rpMm2AU2m+z5U8X0ScaKYFsgPZkecU1CcJWq2OrP2C5Uqmaq8At1yPmpYrZokZHbpkeZX1Z8rnl7uahG5a5jay4EdNeY+JrOHvqygatmE2bZxcHGM4ORNTS7\\XhGlC9EuMjNGaOp5cfIqwmMJo0LxCoGVLALn0gTc0Hzud22gZG\\DMBjXCsFRbJpa8ZOosQb6vEj5TTyXSAkGwwmS6kOQN5lYS6Mjpgc8AcAbj6swlpEHBkUszpwa2LOC0yKFLRIPFgo2fVT115NSyNgAQTsvvNjMmhf+kA4vVBCfXD3F1+VTW1NvrN5GkFh48fYbJaiYA2Bsbt+GbLcTTBKZmSzPPuJOL6ytoWQurYYw1zUfftJFO59ykoaqaGA0zFAldZBV6AxPvfGMXWfcSvzz\\S8T2CE0OwsBVZ4VsWf+zGIYYX06RTxPooSIZqGoK2KUFi5ohTuMqBas8xY279\\Clr\\8Onh6OoGmtOsA7V9D26ZDl6tWSCzznNJcMr5yZdw6ctiM6q1d6zoIsPBZYbJbIDmTyBt2\\XF1RnE73L6f\\iwnO4wusvbmFyinwwQd\\jfj6HF3+PqYmOAbmCqfBhHVrsOX7TWMQ18HElvCe5tS9NnuVIqRsIClsPlB47d0vCVLp6eOPcfjkATjiYUNG04apKlJosqiidEdiZGTFSTyjUcfjaIageK6uJ4LjoOmBHAQWaI6mQ88rRGWEpVtiZpswe7dwcOvr2Nv4MqB4cFttRFUo00ne52VOJ7eFNJsIVV4zPZlY0\\1MKQnF9nxuXxVYXF0LPBQFptOx4GdoGmCdwZU1f10E7yzwf11gichACizqMi2zWScUOAQxc7xVp15QQiAFWZbir3\\yE\\zpn\\0pvvOH3\\2HGqxXBRY7\\lcF1v\\xH36I73zn2\\jeH\\93GKxvQeODSg3BbInJdI4nx8c4ujiXL\\ba1jq21vvY6rWgMP8nnNX4BcbQlIy84WlHp52DIqtXgtQ1cB3BA4nQTUZ6sJKnKDlYzOXAo7uHTjOSynmIEGhKnRAPSk7V+OJ5AXM0ze6a+IjliqRh8m3qNQvXnnxT4mQleWurgHvtCtsbu3JoMUiXgaOPnj3DLx+dItVM3Hz9DVieheHlU+SrMzS1EDd7DRys3YCr7SJaApPrC3EU9PqbcBt9meDqGh\\6CKdHl9jbvQPXczGcnQLmDJ88+1sczy4BX4fuMay2AbBYWqXopg0MnBvougdIQu6Ux3B9DVmVyPuw5vWlKFEtBpMamGQqHp5PESkOmhs7sL2+dPpFMUXLucbi+meIxg9xa2MbX7j736BKdfiai8sHn+DJz\\8OPX+A1976MgJTR6ByPVoiEgd7ibVOG1oZS2B0029giQifnHyGXz36QJyXv\\PV38aa04FSkBtkYzrPMVmcYrj4OWCcwG9YiEMGr5rYHrwFC9tYTpnt6KO\\3hfNBr90HLOPR1eiW2EIL+nanXZPgqst15NJHS85rkyJDmHHQ+G15ztQNeoFdAQrhiDzC0xxIpAKA4X6iXqCwuKalzwPDnH+CaPBQLRcSYEltl66CWVhVAn\\yzA5iVDFPSf5ZuRr0elpOvBd79doB14sLBpfTbHEicK1tnCdCgnWHQ+v8Nlnn9X5fhaf1TqjSzhRL9lboqGSiA9D4itIERZLcUk2CzvaAgqt5LT3azoyRlnMQ5iqLlEbwXIKXa\\\\buIMbAqKGw1kFN3GEYL5FbI0EobNzVt38eCTR5I2HyeFTG+bJEfTaUT3Gn8mfjYwxU03Xy1kxcNijYURJ2O8YKl\\8pqedNTM8qMbiwcnQZTEXEgUULbCfDYRkKlOM4Ou4Ir6PtqqsxhBNJfpDI0wvNA1OmkdU9ZR5zxXGF\\Cg5hwxNzGoHkD9\\a+hK3BAcaTa5yeHsufw2k19Ruk1AsuIWJRV0mkj2O36igq4eJwckEoaCpT8E6nJWfO5sa26A9Jsuf7nSHDdDzH6GoEpajQ9Yld4MHOwjIRECO1SJGgRRwxQ3B9wvk\\DRGM8GLDeHJy9nJ6RRNO\\RxxfSLJF0koKAuuD0mfJ\\LBafjIYuoOa7MDtWRd5oVqmhiAWMBZbkPioDhlU+nypW5GYditKQHBarPC2ewJroNDsZ5PrunQy9AZ9NDzWxh4W7jRex2eugYt15CtIpCYxTUK3x8WqTLpjQPRqiQZz05a6WueGcGtxN60Wj0JjdfpLudFbpDJVMfURMslUtLcWTxJDqwtEyx+J14V3HzmuSLm58cmnBczGYuqxREoMF5c48npx1gtLtG2bGx176Lbuounzy9QmoDumOi21tDUPFQrwFTp2rQlwvL8+kzWUaOTK\\hklc1DKDHPn31ojRtYrgyEswAJ8Qhqine+tgf\\VobD\\EMch48wii5kSuFoJnzLhUVXWVoIqwphjnwSYTZcYH4ZIJ0UUFacFOlApqDvdbC3fxu7N95EQPejzXzMjrjeSiYoKFmNdCHDTyFjrylTaRZQsFSJPuPqVWQFLKyyUqZOEuPF\\k+v42tYdPN7Q27kyclzFO0c6\\fWcTk7xePPfgEzWsAncoayHwNY6alM7Xls6qUqhiD+nfxcCVemKYRnKqG3lJ+Uqo8kb0A3Wzh48y6UisDvj7BaDAVCzLXyMqRekAJu5mCqopE1uSgiaV8KLKIm6Pg3BCY9Gs9EwE\\QLF8ntaossBjElSkppo0CY9fEYP8LeP3ub8HSN+W9s70WoiKEZvH5K6RpECmFMobJyZLVAhSrDrtnrip9dwybzoifIWaHej\\qqSrBhFATK9gZFDJVJXxcEiQZPE8BFiGjLNH4vlArS1YbBe4M42748lqFKCzdQE33\\ycVWBzxURNDkTv1V\\\\r\\\\4D\\OY3\\xn+8I\\+JfYP7oiVchFGOJEk7WOEaQbHa6Ld78D3XfQJI61SqKQaJ0sZuTVcRloQNcBCgaI3BePxDEPmyql0I9nY3tmV0TqnJ9w1i4NFuimmfZNlQa4Nq+uamE0rqfxektcLuqdElSZZYLyYlotQDj2HAl1R2ZUykhRLZqVhOpqhSApsrW8JCoITgmcnxzi6HOLTFwF2bt\\C5o0NLJbXWAUXYhFeaxrY77bRs7vIIwfLGanVMXprbbRbtCCzS4mFKM9d93IWYnN9D2G8wjycIM6vcLV4jLPlEJNqCcUzRQsk3UkKbKldDOwdrPkHMCtOBFZIClLVUxmhtgxPEAMmoX6Oh18+PobS3kLpdJGaHuKUO3QLlp6iaV2hWn2Ei8O\\Rte28O2v\\A9izXZyE9dPHuHRL34qosZ7d78Ipd3EUqeTg+n2huSQrXd8aEUKzzZFZ3MVTfE3n\\4tHp9+js3NNbxz6z7ubt5GldpYBIzoUbFYXSGuHiPOniCJ5zAUV3RRN3behV5sYnpN3VVfPm9OCeYzcpLoVCpEp0czBMndXpOxNhXCOMVgsIHR9RSzyVwYKyyYmU9o2ex2Y4kSMRx2MtybK0JFXi0jSRJgwcIiicBJrqtYnMdcH\\GiU8l0ymTlRyec8H+4CrF0ycKMCIh1CbXkc0bcB3\\WFGuDNXSbHXGqSZ1G9WBRJ6rneX0xUdTN2BBOT3ttFojX+PCD98UVRdYLL2Rqwzi9qLMM6bKJZM3CnMY2mWgUGjPwmd0sNYTU\\tSZOwJGLJIMFMhymsUTIEsDaCrXjNnL770iVGgWdFnK78OlWKK77S7u33kLTz4\\gwJX6MyGrcPx2LaSJB7WwlphZNoocg1LAhc5nZELv7aWc5rFiBmucgVYSh8uJ4ouLc2GvJd8v+JoIXFBo9FYXjM5ZpwokonEwpe5a9Rt0eXIaQ1Xm1ES4+jwSMwyPPB4GK6vrQG5CSVtYrv7Gm7vvYGTiyM8fvxQDBL1tJFsQmIm2FnXNPs645MXO6eZlsgPKFSn3oINHvP1OHXhioYWbB7EXCHL1CjNZfqYMWrLdQUnQ8E8Be\\MwqwIjeXnwUKaF3tZM9dommF2IQvbi\\NLWQ22W11ZP7KIZIHHqRvjgXi404jBQ5oFlmZY9AmITlUy6pgd2GiK9opC9tlkJBNJcVHRDSaTH1KzKW7XJZg+KOaYZ8d4dvEBJosrJDGhkaokPviM5dK72GzdQtfcgA2uCUnTc2RlxSa4RopENRuN65SMDr868JprwXr1qkiBRdMHMRzklvP18jkmWoJB9RQaS2wTcw\\bbdHS8nlmo8NngJ8\\s0tpSGKDlZeRuEepg6Ujm3rPIBmh6zkSXO2pO7h38C0cny3gtnwQA8opUEP30LLbaBBZQyG9rWEWTrCI51gMh3CSFLPnp9jq7aDROcDS3EBeObh4dozh01P4toEvf\\MNlL0AV9pzzLULzMupCMeJf8jjQHhPpl7CMVSZ1ujs5VYViiWQTEvEsxyL6xjL0QI73gYOdu9B1TyYRheW0YWu8jvtoowTqPFK3IP8h+5RTlfmC2qMSSMuRQdEQLCQ1oXXxwksdYD8tTp\\MpdVHKeCXNMmePz8M3TvteHtuXj4+CMcP\\8UPnL4aiXrWrqqV1oKhWDitCSiXTRyLCRYKGUa3YJlLQkhNgY28pJB1F0Mtm7h1hv7ODn+HI8\\ex+OyVBnah4jBDRZVdSlcQ3PNa0BShttg1pWasioPU3l+1JWhkxAyWxkODh1oHxWtAJoUavoKLi0EgSdDvbufhN39r6OeEno6jrcLo0bkdDW1UqDXrr1ue4soTIf0GyL\\rrm9zHflXeEVaNRkkIaY1FfahD5Bpu9ZsMRyYY0aExpyIjo4WSb09vaHSoIG3GNipdU\\qEZxhZo66sCi\\8bHaL1BOv7f\\an+P1\\bIJV5lHFy0dytZIVfvzDv8B7P\\wBvvatb+C73\\uXGGxuSAzJ08NDjGYzqAJsNCSfqtfxWYMiiebwXB2uo4OxQ8zW4\\SFxRMnU3TPUYNxeXklK8P19T5eRZEwA6wqdRnncwXBw9rzvF+7wH4duKsqQuiV56OOZKv1F+R9OLRYBxhdXMjBRvEztU4aR9ov89l4IUW07ZeZFH\\U31zNlvjs8ARHVzPM8w7eePMuNG2F+egIehVhs9vG3sYWWgSYlirGV1PEQSorO\\6MXC\\xMuZoVD4oWsX5JVEMmQIwX28ZXcJoLXE8PsHJ8hyRnotjhOsYYhn23B1sOGvYaK6jpdcxFVGeYJosRG9jlhq8dgNOx5MJ2wdPztHdfROau46rOTPaFDRdHw2b++kxivRjnB79J2jlCt\\+0v+ILfceolGMNDzDJx\\+R0SXI9zy78Nf20LWdTA3FCSGhmC2hM0gY01By2+i5fuYJAH+9uHf4Wz+AlubLTiFjte378PAAMsVeT0KNDOHYowxnT5Ekc1gm3wIbbSaOwhnFpYzDZ3mQFLPCYiVC4oryYqjaRbemei7yN8Ra3tZYXNjD\\NpiOvrmbzPLOKJAGCxRF1fqZVIyggLZuyZJM0YSAKCKzOJkZEgU\\Ke6IrjFJNgPseR9Y6qc\\rE9buBPKpgiH05Q6NtI6R+jwHJxF9YwHx5iaJYyurQY7QRx8Ysr0qK5RtyEMWRWV8y6VKcivyzN9cHoqd6+PFHIlxfxDXdm0UiLxrLYtwCeW8rgfa6jRY6zRYM\\p9p6ydugFqpNMFyNRVWDaGDZE\\x+WdjQZRDypU4IqRqgsLMUFAIauqywprPA6yWY9hahZ7r4WDjHhYjipPX0GwNkJV0Ai\\pdwUYzMtLdsXxPUWdbaimj+PzC9HKMTpH6OdkRzG2yNDQHbShGhT909FJZAJhv0xYiKV7pS5uPAolNsVrMGDcgtdyRHNzORwJ4ZtMPWo\\yNAiv2Z4fYmKXDPdlCnT3s4uFtMIeWzAczbRbW9KnBQ7dxZWzAnkQUgRPh0\\dECyoSLRmXoyXmSMBtrZ2UO305UpFS98Ts1ZFP090wHzS8NI1rB0rcWrlRSpJNSz2SMTiy7LKInkEOfnQ\\FVk1Mu2ur53ddIbef\\j2gOFi8m4ojTZTK5uHKje4wyDk7062aAqweeG3XqAD9bCp8pDwhl6sXXMJ1dw3YVCagmckJWuQ65blzPKsIinEczZOYU54tPZYoV5VzJlvDcDXjOBspUR7fRwd5gFy2tizI2sQr5uVfQKrKI6qLfapgChOWZn4S165VFP6cEaVJI88OJNF3GecnwbmaA1j879YK81Fgo8v3jtI+aNEYu2U0gzqeiteNUIuPFWS2QVHMsoimWcYSIqJjJFGoRo2V2oQQWmtombh98GVFqoj3YQqlwM5HCtTw4uisFA79reRoKxy3XXaiMbstLHH\\4ADub+zA3dxB2mCPp4PKTYzz51SM0nCa237yJR8vHGOuXMNsF1rZdtDQFPk1FWoEgn2O5GiGLA8ThBDnj1BQ6vx2Yig2ucFYhz\\kQa2YfHaeNaBGjoXpQIwNaasOzOjByA2bESbEwtmtsiOYgJktKJ8xXg0kmGmGvdJNpFSqb7gH+HBVc6iJpCkhL6JwaaSUWyQTPRi+w95ubqJoxPv3kfVxfHMMzddgkpXPCQhyFmkjjb0EXODMzEDmcoNRnpQCZSjckn3GivogWoaHFk1VnZ7uBzz59H88efSQh2mkY1t8tzjVYfPBHVXUJk7Y5+bd0NBwS4jnP4FqPv89EEMSYTsnla9TTZgmErmByXWwCY0uFtn2Amwe\\g6ZyA1msYvvOLpqbTYTgxDuQhAIjZUMbQW2l0kB5Tp8KNSk643wF01aFJM87lLE5LGIlpUPSGOaC2WCTxwKLE\\La8byqxe7UfQqehO8bPwcWnowo4\\tDYK4nzb7gqRTGBhIwxokgC6y\\xL\\5\\vfx+3\\4B\\9wRVhmiRRYIhRNVvjRD9\\Dez96D9\\89u\\id3\\v2\\JBnF9dYTgZCTpge3dXhMZUwhZ5JBl+abJEw1Ex6HegKilmY8IpSRZXpYujSJOdnEAXDQPrawOZYlGIe3R0jN2dAyEki2NCLJ9\\n2jNLzgPG16UnObw0BEotugGMlkHsgsvU5JdCf9U4DQIs9PlYWAWWsmRK7+YDoOGFxhNp3hyfImjYYCzcYz9e1\\H9nYPk+vnSMMrtF0T927cwuZgE2pSoAwjTEcT2WFvrm9IB5vx53LqIpIwM95+XD9xzaDDxHi8QJAMsXXbxfniAr969r50FBwrsJjQVQsHrdtYd\\rom200KhuWZsnqdRRMsAgoti2xvjlAs9tGpJi4mBdo9u8g11s4m2SyBiDXpuObMLUh0tX7GF78Dcpshi\\c\\g7eufFNKAGzr4Z4+vl\\wfNffYIdax+37r+JtGVholUImL2kaJidX4hQn8wQToHCMsenp48QK1PsbLUxP73Grr+LVuMWooxFDxk0NhRtgsXyOcLFBSajIXSjAaXyoFd9lHlTQrQ5RrYcarFIcCZGg2JrZkYuxbnBL6rvtyXnksJjHkL8YrJj5+TK99mp1G4QrsDJaxqOruC5HvxGS8SkQVgT\\SVnS8TnzPGqiZAVI2sUHYbF+BkFZaYimqfQiCFQUnTWmvXqgl\\GdCGu0sn8DL0eJx0UToTI4gitRhutxhrSyMViamK1Iq9LkWktXVJk\\Wytr2NzMMDR0+c4PTqUzEjqXOpJBlc7BJoy7qaSiB9SchqML6JYmdoI5uzlDFbPkeYRLK4QFauO2FiFNVvLIgokQEbLPp8pRqgYuWAfeFCwwDKUAp7NKaiLTf8mipDC2y6m8wRhtECrrcEyuIogRZw+KX6mLShqE6XuYDKfY2NjAM9vSCxWo8lnPZbDqu03mOT1EskwFb0lxeA8R8jP4mShKiws5ywwuF7S0GgSFJhKwDhX0vws6ejhxc71Jt8POnJF2Gvr4jyiJoouu2Slo9Nag9ewRSxOLRPfB04EqbOikJ6fAWvU5YLhzgxstWTtvL6+Keu7UvIm+fdpdQQSn5GXEUUCiyWbKOHkqjYLXJxdvJQi1FYpQkfFMdlt1xo2FWh1a+zIKlhhNp\\INIeHugjnFaYSUNLAQ78UMS7\\XhLfx5Nx7aiVyJL\\z1XKs47FFRML6FpkVBBRGLqZY21twIa5bi6VDHEyQ5wshbqtUBTvrjAMP8fJ6BGWyRKLIINS+Wh5tfO35XgYNHswUk5VDJgS49KQKBdTfXnxKcyjY7ZlAkXCeA0pri4vhhKnw06eE0zqBDlZcRsmvCazJ6mnZTIG142a6FI5EZBcONYi1RJRPkIQDTGKrpHrMdIywHI1EdhoqWgoKhV5UsKtdBiZCSVycGPjdaz3byOMdTTb65JrKIo5QZCRWZUjjUIUWSTg4FJtw1c1aLMpjj55gPWtLTT2d5H2O7CUFs4\\OsfDX34Ou9FH1DTxwehzXBZDaB4BtCX6lo5b\\T7WBz5KPQH0DCZlJtEcAdlfYQSzVCS0nkBQaappBOl0JGd1dHmO9XYbeRCjZHEdF9BXNvykB6MwYSoOXLMNx2wjTiqExE0QDcHXXPHfqWsCFFuFygKLZhRqPqm7THMISrdc4XRyiIUW4MbXdjBNLvHowUdIg2mtvcpLqHSpkgtVJnJnNSxb8m9Z\\HIFzbMl5GpM5QqtjrqhNi4tOOFu47e\\\\V3oeoSHn76Pq9NnAroOZkw74TTSlnUmDyRJsWBaBTVQJoO8dSmwVJ2fDadBprzG6ZSB845IZ4jS4bpbSVNEZYGFZcPffxe7u9\\A2dMVBptbuPnmAfxtH5GWCXRZy3UpsJjwobXpglXgOV0hrdM1uFjN4DQtOHbNTyRuhXesYEFQB0MTCUWtICeqnEqzQWe+qeiwuLV4GSBOtawmHD0yy9iAEzfTgsPhAdfmsjqvKf9kCTKL8N98nxOsf6TAqrJUVszszjh++\\EP3sNf\\G8\\wld+6xt45913hCNEdwNdM367JXlbvU5bDtnZdCj094ajo9N20XAtZOkS49ExxuOJFB60GZNV1O4QKtgVtyEPaQaGkjbN\\\\32wT20fJKCOVKs7euvSMx11lrNIKIgmJMACi3Z\\XEdwy95QKtvkZC68XItoaDf30Cj0ZYVDnUZ1DhQO+w2C4wmR3j84hmeHk9wOSlRGn28\\ZV\\DpQBFuMXMMol9tbXcHvvNiy1IVqpcDIS2\\qg1xMXkJT81OEQzRDGcvFxrMtVGNdVVa5KgRCmE2zdbuF4doxfPv4FAiWEatWQTwI3N+0d9IyOxMtYCRkjDcEGzOi8yVeAUcmB3mx1UBoNpGobQdHEIjMRlNRlKGg6NjyH9uFzJMH7WM4+QBKP0W\\ewzff\\hdoVG2kwQzXF0\\x9JcP0MlauHPvdSzNCmHDxJIXm2Vjen4uhwSz1dhljoMl5lmA9poFW89QzSOsWwNURR+as4mm30elpDAd2smnKLI5JtfXmC25cmJ0xxpmkwKO4WJ7ax1JtsQ8CGSC1WwQb0AdRk1\\5peCaye6NXTiK5oszAsJCdY4pnd5CRHASrG6JmR1rnuoxTM0TjBr3ZJE03DcldMhUkC3Dcl044VHTEipxMLaYRAwDztbZZzLAp01B42Oi8lqjGU+w8XoENPlOUyTUydeZtci4O16fax3b8BU13F5VuDqipRxF30GATd4cU5FWHz\\9mu4PD3Dr\\7uF7AprqRQX8jBtb6IKy55fs06e4x1ICGhPBS5IuI6nM+X3KV5Cb0SdjBWMdeWgehWomKBRF2iMDIYLY4SKkyDuQBqJQKHDYWuom362Ovdh2\\ewnyi4WJY66sovm3YLKxqojRNILbbQ0lBi27AsE2ZXCkqoaIrWe9wikjtjMoLlfFKBcOQQ1n\\8LvL9ZU4eiw65FqYT+nMW8j7\\8p8wuJE8tR0E6s4EifnxsaG6MckyiiK5GLgCo7rhaLUEFJP1F3HoNPCkchE7wAAIABJREFU9fUlzi6ORZfHf4mQlWdMuy2hzJKtN56KPo8QzK2tXbRbHQlGFinBcimTURY7NUi1XskIfT+MRbDOCdj4eoJ4VUdvcC07m1JLwqKi1hbJ66m4irBEV3JxeSE6M07H6KZSCZe0mzAd5lkyLaOSBpN\\Xu2ArMG1hIUS4in5kCJnoD7NFhwFp0UMt54vriRXkkHWLHiYFKGwAKDOQDFEh5WqMyzLMxxePMR8Ncc0YCC2g5a3BY4KLEXHVnsDPWcNntGHa3qweFlScJ2yiTWQvTT+cKWp0hSQVoKxuB5OpWl23Abu3b0vr0tWKQrNKyuZMHOCJ1pDRqEtzzGbT9Htt6HqGSaLE2TFFGEyxjC8RkFRkEqDBl22\\G6YiFZ0lpnoWD2YzFTMbWz3b6Ltb4O9ZhQr8DtrIiGRKUwcSzFPZxunNaI\\LFpoqxoWh89wcfwMW7d3YW6vIeZnlli4ejDE4ZMxzM4e3j+\\xLNsgcBMkFQhdGsBr0jRp\\HE1aBZxLjY2FzrS+PJwlEvmbNawhB0R4iyTGrHvJ1gOr\\AdHwO3yarqYTv2siiFZTQgBX2kAcltMxAQ\\WF7aaWdMMT\\9AEEo44FehZvXqjscxiwDMh0kygoGuZbCuafVYjPDr+CP6NFjqvtXB0+QgXRy9AGqKaxFApnagvdWnY2KAR8UOtp+SiVoxKSjn7Fp0WzyOOhDlVKzQPrcFN\\MaXv4H55XM8\\vRXSMMZ8ngp7zenssQWEPSZ02BDJ3QUQ6squLYqtQALLOZqMphdESNFgfG0zneVwO+mg7iiGzFHTN6c4qO18Rvwm6\\j+aMx3v7GO9i4uwm710Blq+JWl9ignOvnCEozlALLdzry83BLNQvmtezBJlQYcv7x\\qDDVSZ5eYr5fAKv6crdwV9jgcXzlM5qnocknNVPMLVkPKPqAsvQOHRoi061UmgZ4d\\B0\\ifUmClWZXmdVgmd6M\\+sF7+PMf\\gXuvfsW3nn3Xan4ukyS77SF6Muf3pB0b0tEtsvlREjB7Vaj3rFHUyTJVBxwtPhSyMnx2traphRYPEBOz44xGtEpCPT7m7ixfxuu48l+U7IoJaOrtrbXByhFbjVtlqN6\\rl0YdDFxBFqEMwRJYziWMnBSpHr5vquwEg1nU4fVrRENhAsGuDJ8QM8fn6I4bTC1UTFzo13cPPefUyuXyCaHaKhpXj79mvY37wDvfKQLCMMT14gz1bodVuwHAM+9UpMoWf0SlY7HlmySzFIUFtGrpEizkarU+FkfoSPjz\\ALJ9Bd+nIcVGkKryqjXWnC7+0YCQVGrqNrCATJodq00Gi1Bos2wNMD5nWxukwxiSooLY2YLgUQJewzRiOMUKyeoA4+AxpMkORNfHNd34Pa\\Y2yqhEGoQ4+eQx8ssVbuztYaFXKPo+Emb9QUW6XGK1YCZhhnFwjaOLS7jtBm7cWkcSjGClFbrk6JQdwFxHw+uJTd9ymPF4QRqqsFbGMxoVTFS5g\\EwFCr73u6GHMTsnAynIfZ2Fljs\\plUTscYdVik1Pt+D73uhoyV+dnSYcbZEgstfhkoqBbxLZ8JPrsvixI+ITxRTIWCcNr4iZuwkcmeQ5EpXVqGGE+vYVs+ev46x5nyvLbXyBrScR1eYBJd4mz8HGkVCEogZ9K6EgjZ2TM9dJqb2B68getLBUcvlpiPl+i02yIm55qy4\\fwxp3XsZgs8POf\\hcGJsrlQ8gkAY7s\\LgeZBdlOsSfV0Ih5s9HgSv1SJyQ2nRqEcswnUtn23A4ms4QrCZyOcVKgJUyR2XlMNsqEjVFJHowuoNKMSsYRYG1xhpuDt5Gv\\k6ri4zBFEuBQB1qQ2Hhy9H4iR2Ey7YQLe\\KaJnphwkUgAxOmUmMF5OHOmoU9K6qaj5SdQ01BEVAmIkukfWRR7m00gKLIuZgw7p+5BAW35mnMREMblxlugxCRHmEUdERLhaivaCzQajadgk0b3kmBTDDzGZjaTRoWtTMAaSo8cpFqfWjPYJZcpNByVXhDRREAPA7yfF9HRd8veLQ5N0fQUS10W2E6defCl00HFyUzP8MiHk14aFupCkbmUyGUumISsvEqP5XnB1wsKIv8Y8M66mJdqJPLCkdhDy951fnEruo9CnRVSuiJar6Xmi0eL5x8laWTGy50IKQgGgRgFUPYJqMLKKMUi5WOwzNcA8PcdwdoLRfIzJgjpTHV5zs24mNAuv7R1gf3ALVuXD1VkAU5eawWJBzYQA15LnjxNC5s1xPULH9oqpElz3aaqEiDcsX4CoRbFCpcWwXLp4WWSXyNUVLpfPJCi+2WShwHX3GGnOTEdq8DKJYhG9kco8uxq3Q1wFGYIm\\zOnQ5wARSVa7gCONZAQbtvpCB+NxSA1i\\y8aUKgDV\\VTKhKDz1Vw\\zkGaazc7RurkNbayHhex4Bs8MZjk5ixM4m\\u+Pn+CCPXvLgemoKJILqHTlTMcwqhiGq0OzVTlvZFLuMcDew1rLRZvCdCWDa7MY1hBWF7genwLlCuGSGr6FENc5cCcAmBMPTtkZ\\2NmJvTUgFlacDQHfWMNZmqjCFWUoQWzasNUm5Kywa1NbnLCUgl3yi5SrBYX+OzkI+x\\YR\\FIMOjww+xHF3B16mwrKBRc5VTR0N5Ns92ReJ+JK+UWi4mcUQrhPzshKYqeRlIFBuK28bbX\\4W9g7u4Okv\\gaHjx8I84qvh6kSbMeqSkdJnStJ\\wQQxyksXUWT9H6XK0+GObPAEksPKLllcU59ZsN3YfmuTKZKJjdwWq5so+G8hSIZIAhLfPH3vgB3ownVM2E0LKySVFbZSs6pcY5Cm8vQxqU+md8vQ8c8DMRl6VjEcFAjy3V9LC5Naq9YRBIk7bp1riynWjxjooQ6OEo2SJOv7xLe4zLRp3M85RSXRiNOsAiB\\vsFFmHMf\\OTn+DP\\vRPJLv5H5DcqySpEiHy1tySH\\3wh\\i3\\\\7PceP+Hfz2t76J\\f1dyRKi1ZMHDOGQnW4T3bYvX\\RotUSv35Iuazod4erqGMvF8GUKO+2prnSR4vhKc8wXc4EQ8nJhdcmk7q2NXThOzfogBK1W\\r9c87yMGOHhI5mDLGDIqKHWiTlgQR0UTbq869sYjyaCuO+2+6IJYJUp68kkqDUjRYAHTz7F89NLXI65ruri3htfQ6NtYTZ+hiI4xYan4+3br2Ordxs6+lhOltINxdEMvT7dUmQnOSg1il\\5cDEKwBO6NfUWdHy5XJFUqryeUXCFR+cf48X0CWIzgiup8h4MrYH4KsJ2ax0Dq4FGqRHegHCVIkgzmXz0Bm3RXMR0+2Uq5pEqQNRMseFubMEfdJFltK6P4XsB8uQ5gsUjFEWAJNLwxu67eHPvK9CoGUo0jJ+dYfL4GL2mD73rIe16mFW5dPUdinrDQAjSj08eYzIPceP2ATY326iyBTabbSgrDoc8qNYAjtsXYXPCwzO9llUTqf1cWfBLmHOkm9GBrIkGxbIV6Xx00ruFV0J+iSH4jtk0ELFxu7tep7d31qRYYc4bbcSKRiAiOyIgiVIEi0gmV3Sq2K4rItGEBwExCcR4JHSv8ovFQE8ecg0YiiYgy\\OrCwzWdrC\\c0uYVXm6gOOnmMbnOBk\\wfniBa5mJ0irRMb1xA5w5M2vZafRgmd1sT24h9mIwcJNnJ6cIEsJEmzL6257A9zeew1GqeHzz57UejuJtKGovjZfcGXEiQWjYeiys3jRGFzzMjiCSIAMGfU4BHwmmQiIyZljAO9kdilalHk6wQJjqC5BdAWm0bReP+vU7lgwywoNRYOLJvrWTdzd+wamkxIpW2KlRBaRxWSi26ZQuBTSPVcRdKxxEs2olBrSu8JweIXpdCKCd3bzrsmpIeNsOHHkRIbwWBoDQsRhLFBGTiPpvWcx3O0M5AxYBpyeMRKIJHpbtBxsKLqdOtw5Z1gr+UgocXxyCK\\dEsMFL5jh9UgKPq6K2WXy+8+VHCdh1FvUIFgeqjVqgkUWf73fX0e\\N4Bi0FhQx2ltbm7KCu4V9JUda8Tp30vtE4sh6smIjOEU3ySNPAzFaSlROARWrpJ6JU2xrkYuGaehsfxcXP+Jpoq3mUZmFQPOa2MFUQVsDBfBRP4\\dAu+0prW3LGenI2CQZBA8QQ5LXOoJFmAmqwkH0GzVpil58i4Byd0MZnianaEqGBxSsehjetJhqYzwKCzKYyqzc4Am\\4WtMyFrXi1zlOYbGx2eMlAAMf8nCl3aDRaMHW6vAvM5mOBNbpNU+KD+MwUYIEVoVQTRMkSQbSU+Jar8AWOjl6I+JnxQKbFYHdCVHMRMXuNDVm7VAXftzaaDUZwkU2X4WoWYDw6RxEHKJIYW\\1dbK0dSLPb7+\\Ic8X3mBgNrmzFnVsxU9MUBmEryzF69jnG4RDuzTVoHSKAKpTEZ0TAcK7j83GF\\\\T5MRZOAxWdIBRlp0Pc7rRhCLtxhswAZmk9YaVug31e2zax1faw7ttouypasiI1oVkhGk0WiwQNXwjTjPy6mCBMMwL6qRgKiEpo2T6sXEEVFSjYWMYarNREHprIZjbMoo+WtYlWc11ea04vCifAPMiWC4TzK1wEx7jz9fu40i7w6MUHyGdTtJnTyxQDrt8l15w0+jozT\\6RLFWyH0uZClFADuG7mUgrQwqs0m7iW\\\\iO\\DaHTz7xf+D88OnqLIQq\\lEtgK0NGa5AtU2RSBfi0JLNG2maZA0T5diBpcfPFdoFfmZquj9FsulrAhNz0Zs5ogM6kY78Ky3YVf3MR4q2Nzfx82v7UP1VRgEabuWTPOZwsINhO3qWCUT+R7qFTVfntwBYRzLpo3FHaUCfO1cWfNVcxjEiRXrE4ryuQGRlbakINRnPKHj5IzV+B0OkRSRq1D3RiyDYzfrTE+Kc8nhfLkiZIHFqJzv\\8n\\hO\\+vagc9vpsXOOwSiiaV3VBHfzwB+\\hf\\53\\w6vv\\MWvvsH38H6oC+E8ni1lPiA\\qCLUk3R8vmlIZqeYkz+wCkuL89wcX6EZTAWBMP29o5osNipXlxc4Xo4Fjskpz29fhtraxsC22NHolR0TFCAVk+sXnGGXumxZHD3MmqEhZg4cGi9EUBqgMl8IgJfiunJuOLKS3RXZDDRyq9yBFzhcjLBRw+f4fgywNkwxvb+29javYVVfoF4fghPm+O1jS7u37yHtn0DedTCfBJiMqQDK8LGlg+zQYxCJtwQhjgjrRPFmXXEwpFMr7bXFsEnD\\oXpy\\w5OpTnEUvsNICONJ5K7A0D+kkxqbfxbbfwcD1pdiYLjm85T67iY7DTCVN1o0kGc+jEnGmQ2GYZctBd6sL1SgwWRxBN2ZQlSFWq2Pk+RKaYqNZtvBbX\\gO2uY+9MzD9PkVXrz\\ITxVxfZrt3GULBEaKuaLBcjZ5cNGZtXzi0MkuSpBn6ToG2oCXzfRUF2kKQvMNXjeOqazOS6HL5AmE3BSTgqy3mhKobFaphIMzm6AAZ1uQ5cVRCUdfJ1Txy8KHXLRKpPRc7u\\IeG7vsew7gZms7HofAyzFP0UJyTzaYBwRt6UhqbXQrvXgcuuKFuK64sVVRbl8oWkvqnp+fD8Fi7OzvH08KGALO\\ffxf37r6JIksFkFqaI5xNHuH55aeYF1cIi7notyRuRcJfM7imBt+y5Yu9u3YHVdZEkTewDOcSehxF3PUXaJht3Ni6g76\\Jsy0+TQVwTQvSAL5OK3gJEDiXlRmYgG2booDS4JPGcxsmuIIZKHFwnDQ7sj0Zjy+xHjKAiuTVWagTkXwmlup0KlZYFFczItdi0u0aTfPbNzov4kbG19Cs7El9O3pYixrdU7Fmk1LvkuFUkgnOJ5OkDFeoCA0s85AjJO05sJQOEq3G\\lJ7O5Uug7rw4xCb07e4oCRVIY0VgRZci1GpAM9OifHh\\J30Unr+b58Nmy8oiRDt9eT5kSmwQCOD49Ee8kJAs0CjG0h3JRh1LzcCRJm8cfPR7L9BOPCIHFPwMKz6VycqRz1D\\rr4npmI8HCZX19\\eXEq+aS0YFNO\\0iWEgnzNQIiqbpDD2\\PK8no7ohkzCJe8pVTK9nMjnje82ziz\\XfDGRgkIchUw7WBKwSekAixna68kxIjSRBzvt4fys66xKnnlsLl\\hOyinoKmAb0dRRiLQb5Amv5piMn+OuLzCMD9EklXIK11QI6kSwLC58pDZCSYTTohb6LfXhLTeb7Rwd\\uu6JF8YyDrHUKMl8uFCNNNpwHXb8F2PJTUsKYsEnmP8meNUJR8PQmcJpMRgLhcYhZcIStDmdaPp2PMGOBsUPw9k4Zre3MLTb4fKxaqBsrUwnp\\H73uFvLSQJxoWAY5xoR8LmKcDGdYrcbwGqUUMJu9TdzefRNm5WFzfVus9ITmsvERIr7CSRYnX448F604xemDT5AZJfTdPpZlJRqeImYxaOIy0PFXn53jg+ESK5sMJ6CKQry+5eM3buzDzVOJazqcjvB8PEHCtRib36SAliYYOBbadMwpbLpKuJaGfo9QXTo\\qQkkBiGVXFYaYIarc4y0M3kPKbSmMczhM8GoHcJq+euZgiRQhbOI2IZv9uHZnGTRGGLBVEz4cKAsIkyH50jtDJtv7eL58hAnp09gpTGanHqT1SbFVP0vFlayARTKPt36pfDc2LjltEVSjwoHaWkiqkw4vQ385rd\\F0Ec4MkHf41oPkKVhEjCpTjwuZXhXrHk2lzn+IJfnAINi1E1nPrwu0TZBMHQtcOdTVa4iiXijHpEs2EJAHVuJcjMHnbavwUzeQ1Pn4zwpW99BWuv96G4gE4EiaUL0iUIZnL\\U4JDcbpFXXWao+V3ZMKUMlSe2AuVmJw6musVt6\\Vasr3l9xAriXFNW5oWMVhLXlgYUVkg8iP6gaYDZdp1EHxgmRQDDgkupu19pizQf76P6HAmlUJFSCqIQXWD977C\\zbP\\9zfPlrX8X3\\ugP4FIjksZQikyCiXu9tuxe+bDQek7BLj3Gl1cXMiInn8PQSzlceRhRAze6HuPo6ESEo36nDb\\lC7uEI3oSjhnIypEew10JGeQa8VWQay1c5WFRo4z46PBLRTs1xe1cUVEfMqRFvkFdAOMnNFg6ReSKBDxfX11Kt+f6Bg7P5njw+AqnVykqo4fbr70jk4J5\\AQWJthtV3hjdw13tu9CzweYjW2Mr5ZIoznaLUOI6RUtynqFKC+wWMUwC0dCQeluYTA1WR1iYbWJLODIPcLZ8jmeDD\\BUp3D8lzMZwkco4Wu7aOp6thoejjY3peJ25AkacOGY3psoTCdzKRQK0uOQlMUmgPNdhDoEZprDkxXwXB2hEnwAr7Hi3wqAuRuq4dqoeLtva9jf\\BFuNU6kqsFrh49Qj6fobuzhaN4KRMsXuRL5kEaGixeYC5Fr8yJs0X\\VBZLVHGC12+9LuGXaUGMxkDy1D5\\8jGuLp9DLVkW1sUfD+U0Jo+ExgZOK6k740VASn0dWcKOjpMMjs75xeWf6zS7sk4i4Zp4hOlshNPzZ1C1DKv4pci40UPL6YjOzSEjyjWh27TQ0+wQQc1VEZemEYW3icTq8PD98MMPsYwm2L21i4OD1+E3u8izFGkyx6o8wmT1AheLZxglZ1hkJIxzgsRCnu45oEG2W7KCq5vo++uwzB6GF0vEjGMiWDfIMJ2soKOBuzfexJ39e6gSFcfPOOFjAHkNXeQFz8KAz7VuaSK6dKS40jCfTIUF5bV8rG9tiq6Aoa\\dJoWxphRyYTRHVsZQnBKRvsQ8mSDEEoqjIM7p3lEktaAKM2y2+tjr7WPTu4uNzn0M+jcQZTEOT58iLUKsDTqwLEUEvJeTS3FdsthuaikazLp0PDhuE9PJAmHAotaQ\\0420my2kgkEIUQMLebKhwcoQ2S5khCeGHVzoD6GGs0mzs\\POWwRdha1SkKBfhllxYzDbn8gq90oXOHoxZEgP\\h9TqNIgl0JNd3d2xKd4PV1jTzg6orNDFcFzWZDppWUKFDfyVNzMpmLS3V7f+dlODQ1V6pQ7vn8CRqD2XIoBUi4SgK4Hl1ete6M59pitYChWxj0NtF0OojDAuGchaQjYd5cuQpMs6Km6BWE9mWskaLCtZsIlpQ2cAJGTRansalkdPISYiHLFIBXE3wWXDwfKSDnBCtJAywXc0EkGGaOs6tP8fT455haZ8gLTi1doaELeoOTBUVHmVk4P16wVcNab0vYQ127idf27sGsmlATF3HA57AQGCnF2nRe859CseQ7zu8xJ3TUEKbZHPPlOcJ4DN2llpQJCQtMwysE\\G5WzIEjigQwLA9pkuH06EzkGhuDbdGycOLA853f8aIyMVtkuJ6EGI5XGE+WSHMdfmcfzQaL0gS2XmCrt4E7e28AsYUGM2bTUIpgTtlc13+ZF9eUFXdZLeAvIzz+xS9gdD0om2tYkQCeUh+coWo2cTQt8H\\99GOc5CoiVRWBdqMq8Dtv34WxmGNycoK4TJF6Hi4L4CrIYJY6nDBBU9Nwd3MTHV3HajQCY8y4Xo\\piuWkXV\\BawG9NQdemw2JhkLPUDgFFIPZjwuMZ6cyNdd4VzI2plmDbpNVgTwqBZfSJEWc0TCFAXXlwVFctBUfyjTG9GqIwe1NGFs+PnnyKeajKwwsCx7dxQT\\8uNnsSBh8LnIDzjVZ+FFDpZgcrgKII+WWqnKRZJbCDMNd9\\9DRy8\\QY+e\\IpTp78ChZNORnxSxHSMEaWUGtnI6amlSttZm6mdIJXcEl3t3U0XDpdU1njcfXIaQ9h2JPZRIYybBzRUjF1YhTuBva7vwt1cYAXL67xlW9\\FYM7PVQGbakK4V1gKGSSMEYulqInZfi7SeNLJAUWtxSsX4IoEpcysS0sumNuOoIQg0FXJuJkAnLjZdoWCEWm\\opNGjd3dBFyiiWgXcolKAHg2lyCnqn5o7eKUUBkcxI+Sv0ctYspfvpX\\xl\\+id\\8usJ1sbmnnwHZIJVxtMqKWiXJiAwwQ\\e+wH+\\H\\59\\jSV7+KP\\yD76DX8bCcjSXxmh0aQ0I56uUqYBlEcL0GBmtr+Pz5Y0wXU7QZ+uqbAgrll3wymuH88hrTyVzyu27u3xRwInUdkgekaPJlY8YgO00Jz6Sgj\\8bCRQUhXJtQpI1+7KXgEcWazwY6QyaBjOhRQv3QnIk6xBOZjVxdROGM0T5RKiwT0\\GeHy4wmLVwWDjHvb2dnB2\\ghldYhuo8Dr+z3c39vFWnMTatbB+ErBZMjk8wXaPRe9gScWY92i+C4UXoyJhghFiShgQcdxJMfpSUFRdBdqqeBw+BhPrh4gtRLYHQ+zRYRms4se1wazAL1GBze3bqDT6mEZcNxJO5mK8IIX20riSiiMv7i+liy+Zq+NwklRmivoFO4Hl7gcncKwMnGHVaANnoO7Jnaab+GtvW\\BUzeEg7W8vsTw8FC+HKrj4CGnCg0WavbLQpHxBAZanT4MyxUSNh\\cxWSE7Y1N6cajhLE3DbhuC6PRFY6OniBlBhaDwTVedNRU1OwUhkgzlJbZbbbbgG7bNdhOCOLM5OKqlw4kA\\31XYG7UQfDC3e6GOHZi0+lQ66ohWImo+XDsTjZM6VYb7RdOA0TUTmXLsVlin1pIphSkK1je+eGwBxns5FMOzWHIEBXSNqcfkhMVHaB0\\H7GMcPcTr9HMssRsyLy7SEscTRM10kcRCIaFQrddFaDS8mWIQrRBJroSHh2D9WcHPrDt557TdgwcHDByeochb8trhbKHamO4giclkXUj\\CC14rEZN4HkYyqSA8lHTxLEzQtujGZDwJLe6J8H789SbMro7R6hqPTx6J80hyBQsTVaKg3+jh\\u17WG9vwsYATXsbmtGQScf1+BBxOoTllljEV7gYHkuD5dg+dN3FwO2gYdiyZqP2ku8TDw1Z80\\nmM94BqTwvR7WBjtiUiGMj98\\FpCc\\LDxohCa\\1CnRKdf3RhlooHiYcuCk+02pQNcqbgvD0wxXUymmI0nUohzeiQMsYYhLC6ul58+5fpVlTOCkx8WZnU0jS+rEElrKCqZnvN92djZkeKmjilK4DWawiljYUPNGYuYxXKK8fwadkNDzCmwVcnBfjU9l8\\O0XwMWpuyMspiDabRgWt3RFgr6AUiDVbUg9TxOwQ48\\WxgQyXlDcQQ8MJEUuauIZssi3hqhyM5Qll5ZXEsTjmKGxvNpmpmNdgUkonrARPjv4LHh39LaImJ\\cWVEIiaZuX8FzGXbHINTAdJ8gTTRIWqB90Kgv7a7tMzkPLXYepusgSBn\\T3MLpJ3lbddB6kpYivSC0qNRpIglxPb+Q54f4ktnyWlh\\Go9dha8zhd8knsJCVTCf0MTJ0RhtfxM3b9yHa7fEtDAN55iHM3ECcxrB1Y7OCZRVB29Tc7e9fQe+R7yESIpx\\8ZtgGyv+UxWyNRWkoPXIKKD+YjkJLFYwBjOYon3\\\\Nfob22Dmf9Bjx3F8l5geHlDEWrjdNMwQ9\\8lMsfA+JqcCyVXQcHf\\89ZuwJteYHj\\HJA8xbzYxKRpYznU4ii\\k8Z6u4KDbQquqEFyP4LnUSpmIJbMyFglKks+RK2T1AU6TE1xd+Ev99Rb8Njl7Czmfo9UEaRZghTmClIiTQEwwlB5TXN8gMiMrkAUlrFBBKzRQjWJMhhN88VvfRNYw8Nmjx8JtI03SjCK0KxVNcfrpKLlC1xhgXQnegT+\\ljNeiWaK\\5ewN3227L6uw9aZhztPbx769YiRAAlAAElwliiakp2SnMoXK7GdSuUPseKqyPL3WAMJyo7zJVVJKkm5kopLFEmJJACSAIWBPffrfuOdhzPdM6fWPt2M4qrEzWqi0eh+795zz9m\\vddeQyGWHNzhprENGB0sCx2vf\\nLaA+6+PSjD3B+8kt6oMqalnQCcrDIIeRZ7SUZSoP+i6aYPFMqUjNU1C0dDbFi4NnOPNlKKU2TXnppSqweRT9tDb6jwurexGbt85ifuIhh4HO\\9Roau67AbjKcOxwYMhmuo3QlfE2tIIrObVUkg5vcyfnuAAAgAElEQVQhNdqSfkR86bgG5NowYNatLzE9BgPmyxyrxUyERRxeAubcMiM3C0X4RA4hveCSbC1ZwByKHKMGNbegK\\we1ZaNaCkHTWkg0ww\\\\Kvv44\\\\5R\\j7337d\\Bf\\JP\\Cpubu0IP4P8pxXpR0rlfyG9pLCvC777zXXzla1\\Bt7\\1TVHqBCT+lamQkolwbPZagkYtVkSFmqg16vj07m0xqds\\2oVTq\\LAzs4vMZnMJbqCcRE7u3vY294Vwy56TXAVxS57QXfdNJUVBCMcOAlzmqc7MAsr1ynkCvBTFPfsonKj5c50umBBXGBjewuOQWiQEkuiI\\QAi2S1Q3XleHmJB+cPcfvxBR5f0GvoCm7dehN55mM0\\BSmPsT+ZgMvHO3goD+AqzSgZU0sxrm4ilMt1e130Om3qvRxuqDHNOeLoTBsFYYQRavk9BTD2Tmi1EfdokKkwDS8xCQ8h196CDiRinDDxsCqi6S37Xax1dvDtcMbwtmh9HQxWeLi4ZlIgQ\\2D0UlM55N4cUBau0mFIfS\\ACqu8Z4dY4nl0+gqDRB5cqn8uOx8w0cdV7HQetlDFwS\\xuI\\RXGTx4jmMykOD04ewK13YQ76KBuu6g5DmLGImg0gSRSROm4h2RdBUk3Wl3kZTXdkqtCxcbJ6WNMZ0Np0rneunbtqkzcbHCX86kQiNtcKzMfihAGBQuMKygZUcPpvvLZcWtdtFp99Dc2hFQaJR6GYxpQXojHGhs4CV7VqwBUt26Lv1JWrjHxLoRL0q\\3JefRVUnizVCvUe3IuJ0qzZPxSJKdx1UaTyWoWGdTnIzexzz+COeL2\\CIRmguaA9MOwl5nZYtETVsmOkb1qw1pBkiAZtWJ5x4WOijFRuiLm4ePo\\N1g4+\\MVDaKUDV2tKw8fXzXUc45A4\\fF0Jm2AHDV6ujXq5N8Q4aBIIsRqvoKZqSKAWK8D4ZqNvQncjgO1BthtG4+GjwRO7zT6GDS2UDeb2OxsYX9nXw7aInFhaT3EJMDqKRarY5ydf4C5f4plfIm5P0G91kS\\c4C63YedNWGpjqg4yVni1Mv8Lg49fGiJTrLZ4rqMcTPMHGzUSUA2Ra13MTwXjgN9Z9hwSWQNeYa1hohU2OjQQbzKCczx5OSx5NlduXYLisHi5oofVeD5lXVFkuDy4gJxFuLg8ACuY4mjO0dLrisrVR5dxensXRO3edp+EKHiupAHDkOQiZyx+WAjo3FNwwsvDIkSq2CCxWoiq+Z6x0ShRQjTBSbzC9w\\vYt1VKCmdrDd20W33kWZmWg1DqEqDWScqg1H1hYy\\Zqa8OsUCjMUZhSyQSoZXSa0iW6vKSgzVxSsbYJmEhUJwyo4PMtwcHBAgaDYm3CVFwWJcFDrXR3DxUe4e\\YuVuYYKlFD1RCKTFXZM+hsbKEIUj4bh7C0Fg76V9C227i6tSf3klp2YGh10CLdpC9THEI3SygGY5jmiMIFU9vETmG1nonoJqATPTNetYofufA9WIR3CTYomhjmKjltMProdXexWDD+LIZCfypFF4uOh6ePMZpdotHS0Ru4aDRtLKk8FoWagU6vgV73BTQbt6DkNfFfura7Awcq5sNLceOm6Wpacuh3xYKgyFKR1ufZBG4Q4uO\\\\jF29o\\Q2LgmiRL33j3B4+Mx7MN9zKw6\\qdffIio00DZZExNjjLzca1p4UbDhhN7OI+nuB8nWBZNFF4ddt4UZ\\X9mo2rTQeNLEE8X8pQz2SRLIoFCVmLsXEoRtEcwukBxp63lHzHBM2WAbcODDbraDTZbEUotFCueVKGCJM5FsElltFYnlPVAGq2hc2yhvoCiE6WwkF9+c038Gg2wi\\u\\ApeGKLhOujqBtwwQY1LJV0TIjr3GTT11HkG032dYhE\\FEWhblf2TCWd290txFYdn\\3C58V64JMP34fnP67cyxMOjQyIZyoKTUaBkFxoDprkB4f0U8vgKipajokWmf8mh4oKvWbjzpg9P8nhRYmkhNhNA4HlYOvwLTSNl\\Hxz4bYfe4WXv3GZ2F0KGBaC7pKxS6brCBewFvPpEew1aaIaog2kbAuhsGmjSBYI08rChKfez5LfM5Za2jXwIbPW82fxly5Veh9mcpGgIMEz5rlaopVQDCoJkHwNbMFPXfl+SDyxXxFoldUCFPeyff4wx+wwfqX+Oa3vo3\\8p\\+1yLoY40kaqYUiVcSLRESeRLjL777Hbzz3T\\DN3\\7N\\Gt3\\4tibzh4cjVH2NL6K\\H4tDr9qAZrlB2GdB8dnEmHXGn1xQewng8wWJJMmpF8LSdGnr9DfTaLZnWyfUhuZc3AtcLLA5SvAsGzpIETOUXV20ktAvWKY7VzGli88WLxpvjcjxClKXY2NoUXxQ2XjQIo4sC1z\\i8GoAp8Nz3H5yjPEywnBRott7DlePXsTZk\\vI0wm6rRzX9jexP+igoetQEyaaG1jO1phNJsJTYXxFrVmHSolqnmGdJhVROctkP8uLQdO7lbfA+Ygk6TUM6NAyBesywLr0EJYBzqaX4v9B5vdWswFbMWBrdbScHg72jtDp9iVcm5PJ4nwk14A2AHS8ZoH11rRv0IVzFsPHLDrByeVdPLl4BKdG3ywb9YaJYm1ho3Edz+28CSVoApElfkp5GmN8foq7f\\tL9Ns9uJ0W9F4LershYZp0sPZIdM2ALfqACQeMnly0QYhRJ\\pgM0Q3Ef4J1Slc1xw\\figHcn+wiRdffBGr5Vya3Ml4iPmMWVAsxGycqfxghhSVnQa67YFIeWnKyIqyubmDWr0p6xDLUTCZneHB8adQOPGTRPnUIoOTNgNNmx0iah7Op0\\kIG7ZLRxuXIddtOAvFfQ6TAxgzE7FJZktp\\ACXxBToirkZ8W5h9HqNmbRJxh6dzGPFiiZG6gy4Hcm6kc+tDxEyqzEfDwVVYnctWK6JxRSMZrNwgJqamK\\f4AXrr+KR3dGiDzC9PRjI9pS3csMPaaDOg95BvdSLWmaCjrdlnAo+EAvopU0c5StNyyaaSZYhT5mPouAi1LLMNgbiNy6PdiAktNosIZ+a1MaflqLsCA7Rhs1ZyDTpGYlGC\\v4sGjv8bZ+AHWRSUScZwW2vVd2FobVtaV18vPcz5fiCdVFZZM072aFFVOh5UaUEGv2xfFHhso2yVCu8J8PhandkljUJkH6KLb3ZCiJxmHpi4Ecq75njx5LAXpxZdfhSlWHTJNSfMUrIiY5JhOp9Jg0ZWd3KTFYiakeJLvObDxe1N1SQUlXyuJ5kS0BBlXiUjlwvvi16ZFDJsWOayJjpVc1xGtSTCcHuPJ6C5grmUNxvXXJFgiCnKUawMtq4PN3hbqdhfd9jWoaCENib\\qyKIE\\U5HjEDjLEBJFI\\jRE5FJnkgFdJJDirVZ\\QgorpKmjyVvJFI1qj8vZs3byLJY1FzypRK0rJuSoM1C+\\ho4c\\xEVyDNUxxIgyEZI6iceM0iEdT0e8BiZDoq5t7A+ugLa8e\\0NNEx6YF0V925ySnh9qMQTb60119Aj5FggL2KE8QpeRG4axFaDiIxp5cKnXSclTLstvMxmvY8N8qoYU8LcPc2UXNG79x+JkShjUogYkDLBbFnHhTRZpiVUfkG9ZVshFjz7aLg3xMMrD1P03TZ6bg\\z0VDOJFICyLAkRYS2ILzPOfHpWYBaFOPBzz\\EtVsvobF5DUlYxwf\\\\hNMlmtgewN35z4+mq3gOQ7QcKHoOSL6wpkqbvZaaKgpHi9O8ZirI6uPMqrBji3US+Bap4V914QThSiDUEKbHbcBQ7WEaL305nKNaq2aoIHkO9FKQpdEESJHfP9LIf3r9KAzFPQ2G2gPaF+gICkXUM0AUT4T7zBGp629CeqhgXZkQ1+VaLcbaO51cH9yjCF8KB1bBrVoOIHlr2GmWeXTSMvnog67NODAhFnqiD2iUakIwax6ZReTRzYKtQWnu4WXXn0Vo9MT3Pvkl0iVmVxbKphFGU+PtpBrYNI8yK+qVmcxbWHWESgpa3H95lp0IJJzkUguPbM42K1zYO4z0aEm2YR5rYf9q29DL47ws\\cf4bNf+iKufPYQ9U3yIhP4y6Xcw6ZL7u4ai3AuZyxFRrRY4GfPJon+WhzSadVD5Jf0E34P0ow4wPF1U9DCQZYbAAIzulH5FtJjjmITotRpHsmAxfPBqTsilGvSa6t0YShUAluSfaxyPZhzNcxc5P9Yg5WGJTlIQhePY\\zrd76Dd\\78X+E3f\\PL+MpX3oZFSSOzwbjzphSbXZlJi4Qmmq2uSDzTnLJv+mvEGE9GmM3ncoi0O300m12BFJOU2qhqR8u8J3IQyC9hnIlkXglxXTKqK3aeTGLVv\\Mnf7eKsqC7Mv1SFKyo2iv5dSy4zYaQgVko5FOodoXiRE1U4\\HlBL\\49D5mQYRSq+P6zZclGzFcTtCua7iyu4HNXgcNcr5ovUDyZ7AWGfNsNsbO3gY63YEQUrmqC0nyFYdjrjhS1DjFUC5dqmIieDY8QanRdNFAw3AlhoWIluaqmPpzPL48Q6PbFCPIpl1HkdKXiRN+Gy1yQ2oOfBL3s1QUGibdhRUGq7qSUeeFEUdGBMkcj4d3cD45EU4acyCbbRXdVg01cwtb3WvYrB8BoYv1shBZ8KDXxfjyCd770Q\\RdutobfSQ1UzYva4gACwahFSIFDWclhjU0ZuJGWVsigm3trot+SwIYRNpYQP26NFDIeJymqBKiytA0udoycGIGvlYaSpKhFFWGYXw7qj+mUyWYtXg1uvY3tmDZdfkIG11XQzHx3h8dh\\r9YyjoLj96zZzyehFlsFwGeW0xGQ5lnwvS7FxbfcF7LRvwJ8A3cYBTIPp61VG4WRG7o4nPARyBdkYFGqOZXyBWXAXY\\8eTsf3EJURUmTwQh9rmsqapnzORFRCL4RrMaeKyJMl6BUhaQlyTVTEixQ1tY4Xb7yKIqpjOvKRBtyfmTDpgaZx9UR5OSXyXM3QVJDNaia\\bjRqaHWaOB6dw1v6sFUHLactaG8QxhJ4vb+7Jyt7hSITBai3O8hiDgaaGPDRfDcMGV+kwTGZpVVDo1VDkE5w\\8m7OD7\\CcJkAZI2OJnS0NPWunC0HvSkLe7fwn8sy1\\bBrBo0UKAopbpZCKDBocMksYPDvaloaH3TRQX8Ly5rMol5Fq3ZSXL680GSPyfpPliBukCyyV5gyV6PapIe7\\mRvH7rRZL+fOXw0tcXJ7J9d7f3ZHV9Wo+x2h4KQMZ10Vs9tj00t2dxHpym7iGJoLFBosHPwc2EmDXAVWsphDSxcdLWSFV+JyO8avj9xFjDsWKUaop\\ILTL3mKsTS7e5v72N+5CcfcQdM9AHhIpQViL8RGl\\YlVEfS4Z9oAb2BuK6kw\\RaVn3bO1uwLF3uR7pJM1KI78H3fVycX4gp6XPPPVdlRtYtQeTZ2BMptRsKYmWIe6fv4\\7yI6iWjpwbgWdegZzspeHn\\wyMhwHK1MJ2bw9YJ9jr97EzGKBRv4aiMGW1OFswjWGIJF2JabRmhPDXZ7K2EoSQ+ZukdOcKNgc72NzYQpYrWHqsg7zGHehGAxocTKZzsc0ZTi4F8ZosR1BtoN2rC1LIsHfyZukv1+9zpUsDSW4aTFFYJhmFA104zhXs7zwPNTFgxFTvHcJbLGE5XN0zS48O+Yr8XFNMkGZwSqAerPH4k9u49dJnobW2MTpL8Mnf3IPT7CLrtfHunYeYqw4iy0VQ5EiYZMBzQgNqFGCoMS79MXxLh9HcRJm5cCOgVwJH3Q76XOd7K2gSN0SuXEvOBLrf0xya2wdyKGnp4fkBLI1DD5F6xpyUCMPKJHctFgGKKNL5DBoWa1mMZq9EZ6CLkGDljRBOhiinMWqhATtVcHh9D7Ed4s7oNhadANoGh+YCahDDWWdQIn52vgAARmRTkwA1LgU0SNjgF1xZNgGDykYerNzx1nHjuVdxdPUaPn73XVw8vItcXcFiCobkx1IZrsAP+XwksuZjDee5LnF4FMGUBWq8X5l0YBLdUoU8LjFUeY5MMzHzQqkDVIk3u9fR7r6CVcDUiAVe\\9oX0Dlowe3ynNPF2JSq4EarLj0H81GTNY21OzKc1xqOmPtys8NnnzNI6DPaisbUTEWpors40HElKHQMaXDpHVflg1ZxObxWgawKacszX82kPrcaHbRrfRhlHYZiw7SJjNUFIGCDxcSW\\2iDlWdriTbjN+cU8L3v\\Cn+zff+FF\\90lv4xje+LnwiIg\\kzAxHF\\LAszulH1Wz3UW7Q1djSBDv2fkJLi7PRf01GLAh6YuMm7t8SjVZ7HRyr7IY65hrwbXcBJRB0l+CzRHXg+RUcDXISVO4BMJuV1DQL4hqmziFv1phMp6I7X2335ciwRXOs9BXdrF8rbzInMAfXazw4HSOs\\EM\\e1NXD3aw8XpfRhliltXDnGwuY86yWuFJjldeRTCm19iObuUonNwdIBWexMqCea6Ay+I5HuHkSeSebrl0vtKVwyMx2OM5xPhMjRqLhyS8CgDzVKYroEoj3D7+C7slg1TydCut+HNedC2hBRILxoazAXRAg1Xwc5GXyJ+MuZQscFKIUUsLQMk5Qqnl8eY+wFssyUfepvqQqJRBhGpNgbtPez0jxCv6CycodtqiYz4Z3\\9Q2hZhiYznyix7XTQG2yLiICBrrSacHXyGyhJj5CRA8fgXI0kVYbEVo77XM9wrUFzWc\\z5Xo\\k5sTar28vJS8SPJuIj+SEGee2yREy+Fj2BgO2TwxeoefWWWweXBwiN6gKaTayfwMBRgNs0KjYwuUTg+g8WIk95BPNZnCNbMBJVex17uGFw7fQDjW0dB30WpuQzEo5IgwnQ6xXFTBzL3eBgYbWyiIcBQBVutTTIN7uH\\2PqbeiZAtSXbPtQqlknvzKeeHDxcbEK66+GMdEW0JoRUmcr9EEZR45fnXsN25hfufPkYWKTBKR1RuDBylVJjcNibPVyqWHI2WKzE6JHbSwPB0NpKiQtftut0SN\\PNrUOZ2NZBhH6rhTXvK8dFvdHBOspxdjKCvwxRlGtYFrDR68p6abUIceul61iGZ\\jk3o9wevkLZEoM3ebEyAigGhylj4azAUftIgn53BZoNdvVao35iVTpOoTkVUG8+dnTvZ5Kv729XYHnC7JnFTqA+4Js8lAhQZzrZDqqE4WhWodIJL8mESwJ5JZA7ASOVZPvx0OdDdbj42O02rSC0XD8+JF8blSmcU14eX6ONFlLg8\\MPHL5aDja6XDV3K7uL9MS92pvHVRmtpYl0+7l+VBsMfh7rZYrDVaYTeGnZ\\jgzg8RlRM4LVXWPbFq4PJiidSjSkvDoLOB61degaltot+8BUcdIFyFKKIESpaL3w6bLNY5rjJI8Cdoze\\LZ4QNX71GFD7H0luIQpL1QaI96MuladjY2HhqJUG5d0X8Z3PtNA2YzQij1X18NPypCG7o8ZUzSozEYxnGKgSQvIrLc3oYGejUe2jZDg63+xgw5kxpCy9mNBujUHjoMIKEQwK5QD4KJRAurKjBaGO5ZuNew8HeTbQbV4GyctFOaOpblhhOZrICnC2I4oQS6u3UNZhUHJK0XteRKxnKjARoKiYTdLuuoNJELHiBxIdIYSYruXJ9bAwOZdVvpy1cGbyAJCT6oKLQGU\\miSKVZwJRFkbBNBUTGm117j7EtRdeRlHvYzLO8cnf3IVuuLAHA3zy6BSR4kBrtLGKGcUSSOD7wqA+kcKYOWYUklg6rEYPCtGLMMWBbePqoA+LcVDLFVTeq2a1jmLun+TjigqNTR8RPCIc9CgkWb0SbknQMhs0CrCCKpeVBp+kLWi0LVA85JjDqReoNVXYpoINbn9o6xOmGD45xu5RH\\auiYv1Oc71JxglI0E3u6aLDusfEzIyDwlpPSERqgxZkCIPC\\hzX5oDschQCri6CzOro0hsvPrqW2g3mvjk3Z9gcXJCTwi5tmwiOXQTTYrSVMAF1i96aIn9Me81Qlk0jaYXFRWGDI\\n+l0thduZqQzl0iQ2jL6b7cYWru5\\Ec3GS7h36sPd2sDzb74gljO1NuPENDExpfURBzFTws7p8VfFJBEJJUo8X85E+MI1IeGYOGJ8FvGB6nN51mARwSJ9hTF+so5m3aaAT2hKKZKcasIY69THgv6eoYdWnRFmG4KYKQUJ7hwS6eHIIVv\\DxCsP8a3vv338Z\\\\wT\\F9vauDHrCP82ypCQKxBuekQPf+86f4b\\\\3p\\iy59\\DV\\\\rW9IseJFooKHDw2VUFEZC1G3v7kl\\z0SH6oQo\\GFTOT7+4cii6YuR3JNSAgjKkJPK2muKK2OxVGVByr5JuSxCJH2KWrFro8yfjnAqG5RNZnUWBxJ2uP0OafqzbJEmcgTm87d5HMIr4E2\\hIMreDJkzM8PA9xMuaFBK5c34Zp+fBmD2EUa7z18hvY6uxBK10ouSsePvRgmV4+QOifwbQK9Le20eluQ9Mb0gR5figPBd9LgbAKhszIDzKE80HUg1wUx1KR0ius1RPzRe7pEyXG8eUjaDUVRP\\rTguRx41hG0muSGRLmAcYL06hagE2e200HGZJ5chj8qFoLZAgLRg\\sRAFSqdDKfQWvEWG0POkIPc7bXTFA2gTrXpXsruSIJbsPyXP8P4Pf4D5+Sl6W11onSbWhiE5dTW3iVzNxbW8X+9BLw1ZB1GxymmLfDTyPHjIVi65KZZLD4HPNTL5WMey0tne3pJJ7vT8VAi7W9vbIjpdjOaVuoyfUUEH4Do8j+Gvpci8WaAsp4b9\\X3hV8XpArkSwQvOkeRDwIhFNZmooYTEUk6e0lTP4uupgpFbVh8vXXkLZjyAnW2gWduCSuVSztc6EdkvX3uP\\kv1FgrNxbosJC8tVs5w\\+yvcXz5C1nB0VcqpgUMuX8qDXBJUK4aZsnj4kpZU+VhDr0YSqqKa3M4jXHrygv4zI3P48HtJ8Bah63W4Ni0dmCsDA+aVEw8GdPAppRWAv7awypYiEJXc+ki3BLDvDLT0Kr18dzNV5AmKk4fP8FmnygyuUwpVn4g9gE05BR3bLUKcu22W3QzEZsUy9VgNws8ufgl7j\\6AAljd2xOsAZqZg8WukBiwTVciebg80WxgaxAFSp4KZV2ZF3Og5zvmc0Nmx4x0NRZuOriak9Ugq7rXNHRJ4qFmI0G3w\\\\Hq8dBzdOqVWDVUoDznUEizM5FESJyf3iupTfe7EgOl5iZ3sT3U4HZyePZYok8sPVBTmfbK64IqSPDblf8to5qJmcqOlxY8rKkj5WMkQ4NVG4agZ9gXz42Rk+fvQTjLxj5PpaEhXWlM1kqsj9Uz9Gu97C4d5LsNRdNN2r6LiHWPsxijBFuFyiUadQw4EfMl4kFc8mcR9Pc2mY6a\\Fa8D1SalCGilO2bzeRARpJ8HaxzUnB1KaO3PgTJNCmmLYPvz0Ah+c\\gCZliMuE3HHpkJXAqS5FSiI8DBzUME6YFZcHY6ugrSjToNItYv5aoE182Rpv4AENv3qeHcX5F5R9ahCKSwJLm662+h3r8C1+3D0feiqi9H4HA8f38HMG2G5niNIfURJJIR\\UmKdOmOQFGgG7Ugqw0c23KzTJdc7JNUTNWJzU+TSYDMgOC0cZIUNXXXgKnVsk+qw\\zpA5WOYIC4q3hKHFKKQ5Lo6ugOLgoVlhJNf3ceNV16D3tvCem3h3s8fYnLpIdcsscGhUrs72BKaRsy1ZZJizNdkaVgGS1xOh\\DjBM3OAIrpwkxT7Ls2tkmNYYPhEzFLZMXMNRq5VxSDVCaXFeWmcpzPZSDjJqU6+C1Z3xERoPqVz41pEW0hNZUNGs1aQ4TRXAyOKaRr6w7qag6rCGAYa9x45QCd610M4ymG2RlG3gXWcQqDnmsUfJURSjNGbhfQbK3yr0pKlOsS\\jKQTQERXPJH9dwQflnb2caX3v46yjjFnfffg3d5BqWMBAOlF6mJig\\Ns5oNU5Izu4+IO59tvWrERPRHF\\lYBlZpfE3JvkNO0r1pYxasJenD1nt48eCbsI1b+NXFFPuv3cDRK1eQgakAtODg8UD\\SqYWKNAs5pXSnqOUZxYcQtUC6yQQXytZ87NGZxVNiLWU9Yg1g88ZFcsZrT20TO55NsAcFNlU0SqH3nzk6CZ5KJSQpVhBOJKj23R60GGLMMo0XQGN6CDPDQ83M+Rg\\dG\\+Bf49u\\+A\\zBP\\on\\+8GK8mzko2Mwok6CvAX3\\1z\\Jt3\\hRf\\Pxr+PJXvoKtnU0x36P\\DGMhAlr\\uyr29vcwGGyKCuT0ySNcXJ6InL8\\6ItpIAubSBv1asdPKSX7Xe7JydRnUKtKHo4UVx4GVWEgQZp3m6wCCxZDGpY9jc9hEedKkftcP5APn8gIYX8eQFxCEgkgYJTmCZI0RxiluHf\\ET55uMLI09Htb2HvoInZ\\ENo2QW6jo7XXngd280DKGULKFooUwP52sP08ldYBydodSyYdXI6tqHqdWT0\\aFhIcmMZQw\\Wog9QcvtwDKeum+Ha+mCXUeBkgfi2ptFOQI+mFYJP19Cr6nYaHak0K0WvJlMhCnje9fSYC3XQ8TKCAVJ7fRd0VVxs7V0EiS7sE1HVHaMFXHdLrLYhpLzZyaiBE4pV65dlZy3xXKJJvPaVFMmcEq27\\3tL3F651fY3OkjdQzMcj6QTVHduQ1TDPFcxYFZmshyYBn5UFgQxfmbMRz0RwqkqeHqoCzozl7g8fFtzBYLaagYhiuy\\2ZTkEbXdLAazeW+4fTOB4CQaxKzHaYRKAt95W\\V7XVhuxoaLQP+eoYPP\\oB4vwUqh0jyCaAnYvZKwxyu4iQ8GAgcZFUGgtHgxdx1H0FWsA15wbMBpsCYB2vELOj5W6eBEi7hlRtIGEWVxEiUc8wDt7H7WN+v0DECFFapQlwA03uEBssojtsCsjTKp8WVlpDFFGJPCzhjyIcbl3Fi1ffwPBkgiJSUawVyX6LeQiRx6DGGF6cSL4Vifs1utSzJjFgulUXwz\\iECzMJInTFsA224i8HJPxGOjtBWQAACAASURBVM1GlRjPBmsynYmFAptZt8HQcxaZAo6lCbI6vJzi8dkDqFYgmXAkKfMa04Yi8BL0W1SXtWSVyQN9tZrI9yXyyCaKRUsOEFn\\9yrFl2nJM8iDka7m\\D0a\\5mUSlNNu5gKKiOr+1ITpWG30xPki55gXBFKPMxTZgBdodOIvCOGaK8lIJbv52J4KXwK0yQyFon6b3t7E95iIQbItFegdcRqFUqQvPhiaeRiVE0Lw9+5ZmAWYZ3PAT1tuPISewm6mAO6uUauLxFhiF89eRcfPXgfdHfUHcYtUSXsSiJC7Adw9Rp2tm7B1Q9h6vvY6NwkGVX4Qt50hnbDFRVYuPagq4k4txOxCMNIrsVstpD8Ta7EufZvtdvSuPIHm0Wi4JPJBLs7B6IytQwKhSrkjVmBusuA7yVuT9\\FIpoj13IE+VoaLA60LP68\\jzk4kjHdEyjxhKduglLj9FuGKK0jdIYWsNEqfFZjGDR\\4cnFQ9P0xDFrqz\\lA7yhIG3m9DVlji8k+t1fHwPH9\\+GRLahNRyWG1LOE109maouaLwvZPSAbHKYJO4iHxpdGt02WYeJOs8nyGGbMcxfAmIduHWm9KsaLmG3dYtvHL0JeReE6OLOVSrQGdAc2oqtXRopSV5fib9l5YB5qcjXHnhZajdTUSJhcXJEvfvnGE0p8O\\ivFwLNQAkqRpl0qrkIz8L8PAPAowmy+FnGK7LYS8HlmM7UYN7VodLIbkHBF5JmJLIji\\JodForoMnK9I1Yqs0AXhpp+nSP+5Fq\\8zqohgwkNzKqkTQa\\Bu0EKo8vnoG813IqLf1TOOYcr7yxh8HVNlZajEeTMTKjhFWvSZRdQV7Yagq1XCHRVgi0AL7CgVoTg1PmJ9IjkMpgelLxdbJX1yIL251DXD16HqePjrE4fgQzWQPsYxjvlJMorwhZnn1iEidCh+GMXBA5pF8UP0OlhEXPW+aRSugybXkyZGyoyWc1bSzWCUZLD5a+gZc2vwklP8Ij38P1rzyH7hGRKRoHE+njecAIMUX6Q9bHtNDlHCJFg8M0ny1FOLl8HZULOz8zERsRcHkWsfc0b5RNvWUWCGNaSVnixcdtDFFLvjn+WnhY3qzy1Sw1tN0eOjXyWWtCWyGXlxZCpk7JBVMEUvzVX\\3l\\0+DlaUliyKXMuk6wL\\+7p\\h33zvz\\Glt9\\AF774FtrdlhyQnAD5ULABcnuuhJyy0p6fnwlHiQf67t4mWq2mTPokP3ONwcLGFSHXPoTxGG9AuTX5QjE73crhSlaIQuKk5JLfK89EEcAHkk0WL2CckQNWimJjOZ8Jt4IRPkSueEMLnVRVRHmQFYl8\\el8iQcPT\\HRoyWiooMrV5+DZa8xHv8EjnGJ6zsbuLZxFXvdq3DMLZR5D+ugRB6HWE7vw\\eO0enVJD+v1doAFAdJyg8zF5IyQ3tpx8DMojbRHtURTlHCEEtvJaZzyH2sxkv4M3I+dFFFxAhQaCm2eltQCwfrUEOSGPDiHJeLEVbxCn4xk3VFul5gu9\\GZqcNBpwYGn2iWtDKmjR6nJB5E+rkcPGaG1yrUiJuotZy4LYMkVObmoGm3ZZD3iAqNb7A3Q\\fk9eotTrwWZStJg6PrmOw2RZVlJ4R7eLBFItiyKjZMl1wtUWpPDkkPPTYUHMFREuJe\\c+xpOTJ+j1yUVxhKNHK492t4dOow1vtsRoeCGNGR9CNgekaFFuy1rG89aweO+YIlfub7pYhkP84pd\\ifH8V7CblXpSqyn8SyhpxseJgurOklO7hiIGOsYuPnv1a1C9Fhx9A057Q9ZuRUb350AUJcEqEDWIYnXgNjaE35XrF1ikv8Ttx3+FRTAhtQNMO+ADq5maTN1yYrBoKgxUFYBIplBysAjLY60iWsTY6x\\gxu5nsF5mWJPDMw3h0iSWb5ImowxHX0zguB00mn3xWbFoMEkOXb0Sh5D\\JlMvS05CJ\\sCeVy5b\\NrxBJ1QpkyXbbr6G8OUG83ZaK2bQL8pRyus+kCx0\\uYelfQNUzSTrYFEfzlqwPSdq2VarAuKb1cXb6QNDJaoChb11LoPfhcCz8GyGXWlVmHt\\35eWwQmU0VYYnVmNGAnGS5DTPw4VE5nanK0\\9bD6VPEmiV1wZ8vrJq82K6sAoS2k8uv0e7t67JxA96wsbS77Xfa4kdV1I7mdnZ5W9QZKKRQyVhJWVS4l+n4HVTVm78n7jYFjmEiCCyXAqflmM+oISwEuGSLQxLr37+OD2T1DoCRyu8l2qhhR4k0AMF83Swe7GTTTcI6jlABv9m6QRi+v+fDiGbWqVqq2IxROI6BBdxzlh8\\Dh92w1uzBtmitrgtSxdrH2sWEk9\\P4+CH2d6+gpEKV3lZPOYzMJ230NFEP\\2r8Hh4PH6IwFSRc8TGwlgcpKzqRGarXMkcGOL7n7UEbquLBMmJoGde5JQLWMZNu1aasd2yiEiylJtf3jPxpIolrTJDBOrYRBgUsO6H2FsvVJVbBCBRLc71jNSlnL2DqzNqk4KiAIkq1HLZZQxglWCXkj2pwLUd8mVyDIeIMTs7keSJyVoBc0oZYu5QxUFe28NLR23CybSxGIQxbQ5vCHJLpCflnOtSU6PUKyWwlEY2DvSvIaA3BUPfUxsNHUzw+nUmDEHmBxFvxtCbSyh8WucIAVjFrWwqHTV6tiYg8wySCS6sW7twZzUXekfgw0sPMQJnqIvxIUqIkrBH0h6NlCYO6DZRCoqt4xVXeJG1B+Gdpjst7n9saAyVdgMkwJueFlAn+I1hgOfwENXuEb\\zuK1jaS7z\\6FM8ns1QajWSUSu+kF1D16KlTIxEnSM2IpQ1WwKx6WGYS8xcJCR8Er1rlokGvQeLJnY3rgpP8ufv\\Rjx9BINblHoRSUmrSWsQoNF9XbBKKsYSphCT3hOM5aXyRG6GPWWKbNlFRh6KfxaNpBr5jbqKmLyVPMS83CNduMA11pfQRbsYF13cONrz0Hvl1A0NqT0UiO6T2qBhjyl4wD7D+YOskJQWatj6U9hiECCzxn7BfpXMRmAltmKfIb8JzcObGppQit5zXzOOGlLPA5zX4mSVSgWhSlc2U8XE\\ksWm4XvcaWREMZVk0AI8lsNYhiGSKk+8FffR\\\\7R\\9EX7n7\\8nFYK19XdWhHmWlOxCWeC4IvyL7\\4ZvvfdP8FXvvom3v7yGzy\\5BAlWkRvol5\\C4WliIfE6empTFsssFwjMO2dBZiNBQsbJxbp6hk+yQZAr\\gF\\MlOnfcb8694wbhy5J8VNOvpKuLv5nOx8NCngheTBYhxO1xPMheLiiAahdm1BnSlJRwOPxghzqeYewucXSxx+9yD0TrCwf5LuBjeQ5Z9jIZ5juf2drDfPUTf6sMxBnCtHQRLNog5fH+I0fghtvY2RQrLCAvx8UmYQeXIaoMPFz\\GIFqj7hLO5wdqycHCQ7FBf6ZgIddJRAJ5Bq0gAufBWy6xd3gdBXlfhQZVDNyA09EUU79Kmg\\jSzRcDc8\\fwUuTdoI\\acakjX5Xo5M3+SpCU+GqKFYKrDxs+Gvc6i1AM2NBHE+g7ckZ+cIJvrIfAbypvjJj\\5HaFmE\\b2X4K9rMJoD9LYG2NoYSFNNQj3J4Qyj5T6c8neuZKqoF07jFem90iUwKiXEaDjBcHQuJHVOFyxobBSoDmy1u0LsnA4vEKwW8rVWng9TLBNU1NgAcg1Dop+motmz0NlQURgLnJx9go9\\9WO0N00ExQqZcE7Y7FQkcTaQfLALsJhksNHDSwdfRcu4BlffgEEXXvq2xGvMF0OJHImCFGVmSdO6Sd8cmqrqU6A2xP3L93B8+QAzb4WYCiUho5u\\brCIlrJAEy4mgZnrR7mZUyCYBXIwNI02nt97HVu9fZydjDE854PLVSN9xEpZ2dHTx7V66PUO0Wpsyv3DyZd\\hoGp5GkwG47ZWSSEM7KFzwNNNblWMrg6IrJBO4U0x9beLg6vXZUekDMd4294fnvLFcaXF1jOqqgqmcYcuoXXZF3B55Eedbz3GYG1oMGmv0Sj3RDUp90doF5v4+zsXJBsEkm5vqeNCJGI2XQmhYx\\\\5mTNBFnIl98tsnTIi+KpwYbNqI0VAZWzuWsQbwmVYPBtQPvv35\\QxAv3n9s1NikDYdVI8dnn2piCitOTk6k0XqGhjE8msgZuYGddge7e7ti6iqmpBajmir6wmK+qhAuopJFhKQMUBo+cmOJTx78GPPoBNAjWHVbDFWL2IY\\U8TC5WDrFpq1AZBbaNc24Jh1iYbyFissF3PEkV9l8dGqARlMS5VcOrrN03yRDtQUlaR6Jn5+rMNERQN\\CW86xnx0iXZvS9BZNtBc0fCwUK0cZoOk0xSPxh\\gk0cfoaxVWZQ0vGXraDw1Pk6KGHWnByadpJGJzY0NKNocqrES1IbK6yxM4Gpch3RRoyLOtEENGtH5dWxgxni+FTuuOvwwwyoI0KrTCJSG0yvoRgjLJpJQ1e9GjbFUFV2DDRPrBL3xMkXF3KOaupR7jubM7BuJsPA84M6YHwutKUiqFnBaySXoV8t6eO7oC2jSy495fqoFza5BcaikNaAwVYA+ZXGI89FYVnv8bEj7mM9jZKqNx2cBHj2cSpIDkXKit6zHqmxKuE4icsTzKxDLGKJT5B+TbiJnVkblHw94BR5V1SVVjFSW8fmn4CmURpGIb+XLRhVbXK0On+b4cnoUAIFm2TG5ecx0pL8Z5zyGkZdV0LA8++QjarAIRDy+g7axxBf\\s9fxqfEY\\+sv\\z1iJQZnuelkDS1wUCuaaOo1bG034TYKmA3aYBxig\\E\\OfmhU8yXEwTZGgmHrmiJ7UYHu1vXxcuOW6V33\\u\\EERPoFsJpl6BLC6Ek0wFYo2DbFwiDmJoUYwWP6hEY\\wibMbsRInw6+hgr+khLKOOPOEArCIjcsSmjd6YqxhbvRvYar6Gi8clto+u4+i1I2SdDGDkrsuzMxRSPQn2DMUucmYq0pqnEgqoJnmHBGl8aejJnmOKCK0+SOkgc4w1WewSnja60kwznYLUHWboWqrYkIRpgILNlhJjnfhYPq21rBEUeXVr3BZxAKtW1vQKtM2K7B4FEd796U\\xz\\\\wn+P3fu8\\xR\\8o3+Mzc096XdIgVAK4WD93Qbrz\\G9d\\4EX3z7c\\iNN18RmTwRCxJB23QGVzQs4wCXo0spkCxw169fF0ImC9WzrK+K\\EvyLGFqNk2E7Kqsn2dROGJmF\\OmZtdZwXqSQ0hIj1OwkN6rv8cVBVEvKkY4+XKt2et1xGiShZVd+fbeHvLEluwsP5hhPD8V5dCde2eY5zZ2rr0CP2Dq+X1Y5iO42gRXB9u4ufMynKwOpXQkViKLuV4nN4YqqJGsSam0ZEPHw4OHCtWBnJj5sMVUJqxT6WzpcstVFydsHsg11xakgQ7NxDmIvEWrFbiVvzw7w9b2jri08yBkUj09gII0wzwIsPTniKIFaPX\\8ksviEu5eOaADtuufCZcp4WUC2sGLIOrtlSaQK5x5uEKhT6DXl8h13zMJx42OzdxtPsq9NgFkjl+\\u7\\jvnFKZ678TpWgQvV7aLR52HPNVNNFCNE44gSUrG1vbUN3yOvhLxGqgi5NiM3J8V0OqnUm6X+a\\VYr9+p5L1+Ffp9eOUIbt1F5K8wGw\\F+I0xK0QuudulqRvROZ2HFac9NYLTSquswOUT\\OJvvw+9nkBvKigMki5LWakx241rMJoQKhxl6TQcWLg6eB0vXHkbTWsHSsk9PCTSaDI9FS8frrM1hWtfrrAUpHkoESR2b4Uns49xOnmI2WqFXNRKukiv2VSyGJNPR0SVbv0Sm0D5L7kAMbAYLpGHCjpOF69c\\wJuXHkB04mP4wen8vlwwm23qeqjqzeLtiMiB0tWMrZ4SFFtROJ0SquCwIMfevJPyuSZomDaBtrdjjSWbNpMowpGpRhhY5t8Gdpf0KWfh1\\FoyM\\glJ3Nh2EEPkMy9pPnsVYnuPKsoX+VKms8cjBpMGe4zYlm44CFyLMsvqjaSez4HIGLFd2CuRPyYFJB3e3VknGk1Sk0zx8OOXze3Do4DDAuvHrlUqWyLpPDGDLUvhUjNQiisNBitO9oGSqKoMd\\x6\\54MHD+Tv8fXy77HBYvMpOYImjY+74s7OBpU8qKrJMgRpZ52S\\LGnDa9iJgjyIe4+\\hku5\\fhNlX5PoZOnk8XiW8g8TQ07B5soy6JAllKRKZeDUlRAm\\FIZNRHjVR9jKonHwzPitEzqIoQZET6bCgmKzGjEiqDmTKobK1L351zIds9XpwDFd4l+TXleQrGRCDT6\\4FJ88+jkizUPpZBLATDWjzUBkciQ5p6CO85MQoccGi7xIPldTZJze4xRJQNf+GgadLdhOXcKjyZOJGMu1zuEHCYI4EYoIPQDJpWq5GnZ26HuWwvdHcnCxBnHYaLhtOBYRZVI7YkzmY\\hxhCgvEHAtZlQByoyG4tqKA6KYS4tHNJ9nngF0CI9RZmtRPjetfdw6+iLqGCClIEhz4Da7SHRTXpuaFmirOup5gkfnF+j09+BqbaxnBWYzRo9ZOJ9GGE3W0mBxTUQ3bwkVEoSwarB45qxWgXBJOQRwG8K6TdSjsqSpnhXet7yHq\\U3xRqa3Gush8JbluQRroUD2dLQZ5INJxssUdeRd8wGy2mKcTXXgzxb+azWXEvWbUTIyIkzUw\\67BS7myoOvryLv5y8h5+PP0GuMCS8hDdKoC1d9JQt1JSmNAlGC0i1BLbbxotXr+KoT3Sa1hoxFmmEkMzdJETPrWF766pYD6TZGh99+kN40TGcRi5u7VR8R16EcBFAL3REq1AQXCM34aS2rMSVqJBsRYtRPQqD3ktoJs8pB+lahaIrIItxTbWnbmHlA1u9F2GrRxidAy++9jq619pYqksUtQKGSx5aZYaqSeYfV5C68KBU1ZKGlyhuxq\\JeKgkqmLGiN6y8abEnOs7ZtKykeUZJSg5OXtrNGoU23CwNMQDjRxLbqGY9+mtF8KP5RaOVhb0FWza5LCy86ealzF8NLqmpYj9tMH6ydMG6x8+bbB2xeX9\\7PBeuedf4U3P\\8K3njzFXQ6LlqtmngFsStcrgKMVjMsVwu5qWiGx2LGIsYLwjXKsx9ErvhTDETFqbiaa6vmq0pT55\\nBajCTnkBYimgVa6YLcVPbkgp2EQISlEtcTJiU8aDnUWT3iobO1tAbkNVHCxXDB4NcTH18OB4DL2xif7+AU7PbyPJH8ExT9F2Muy3r+DFgzdhxi254TmFUK1DA1HKT7lbJpeIr0eknnTANSzx+KCyjrA\\O2mHGV4OJ3pH1l182Mi74Ow6W\\oy8bBpDLwq0\\Fo\\wCTywsx4qxCZFU5LCNOFyX76lwgeu7LmdP3wnMvS3A2D1di4VHkyX9vdToy7REO5UFLd1l27MvVHBPvFF58jqi4hKLFggztbTyPm4e\\ATN2EE4vcf7ol3jy4A4Od59DmregOgPobgOtXg2djZ54zRC9kcl65aHf68vKideJkykbaglY1ggX83UxNJaH5wrT2Qi3bt2Sz5qkSvJeuv0NODXyxBLMpyNMRkPhXdCfiQ0WV1+O3UajOZCVEAO6NZt2CXOMZw9w\\9HPkeoLNLcdxOT4+NQgy4JbVls0eSQyRBuPZAVs1m\\gc7e+hr0+40E6ci3XUYA0nRN3lPsx8qmJsVFnrpVR4GT4EZTaFGfLT7GIJjLtES3jwVIdBmwYGIhbrRZkhc1UAQbn6g6QGVgOQxiFg73+FVzffRWd5hZqdkdMHVm8OZ0SGeYap\\Juo48aY584hDAUfSaxDpX\\ER2RuVbnM5KiVmdz3RHjXbtmiTVF6JEAy2BUXhNPGqxrR88LKZVFm9AAVYdMZFjOiBoRIVJktcbn7xnac+XKFXE+JvTNYUYM+BiobJoyuZGHIMhmzHXDWhAvvj5\\SdRmKU3Q9v6uBDQLoZcO5FEk34ev+Rmvkn\\372bvPTPa5DND9Jf3sKjtmE0oGXMKlsul\\DufQzY8HO4qXpiGO3duS\\3gMV2Z19ry81m9IYnctHWEUSD+beSCEWGngpX+XOJVVabC3yzUtVhZTL0nuJjcR2dQg2PUJbqqZrHBUrAYBUjDXIxlqbLzg0jy+4jwcW3CoZXDH1FGktIDNkxPXev5+XMdIx5CEb3diPaw8aJhsYZWne7RGaajS0wW59g73JE1rufRxJI2ORZiHgANB3rtDB\\86ke49O\\BapNDqcpKhaonIiE81ONIRbCksegArtNGf8NFrixkeOEhQOUryfNc9VDAQzwgz4m8VxlwjCnRDIqSYrg1qsFLmGWB\\V2KhXRRdJP\\RBsQHqo8fNhkc+jx\\BnOLk8w8aaICj7Llrjk12qODJlU\\7FJ50aMFBQOB\\w1m1DydTVkcFQbrr6D566+jbaxg\\WUMWP0W2sjLIGAm4QCGFDdug5x\\8kZtrdvIg8M3PvwBHGgwKjxz5pYrTNMlszEpScaUQhhq4kFDm1TOGSxwWIDxM+OXktsvonE8veEVyRRV+QKUaFaoa\\8+R82WFJboggKtzIVr0Kcxvl+OWRR2UtkJFfW4rGk6SbSvJDECG7Y8ySCQRjcP0fLjPCZN69Ava7if\\jgf8alMhOCdxokKJc6tnCIz26\\ha3WIR6eneDdT99HpJCSouHqYAPPbW5iq1kXO6VJHMDXSvR7LWz1NuiWJepbp6ljPL+HyfI2cnUGReXGiD5XCdYBDbUJswGBFyCYZyhDE0qSo6VZaEBHOl0APvnCFpyGU6324lIoMSG5rbqK3GggSRtoOs8jiVowzC28+bW3gVaJWTaF3jJh17kqpm0JZ7vK1BgUWhBBYvwVOVdMF1AZcUOyPk2f62jVGyhLU5os\\iHy4ljbyPdkM03POVquqBzdC9bvUFaCUeZj7s8RxIzJIrLLFTXQrHXQbW6g5fZgMM6PK1JGXdlt+UkeYhSsnyJYf4jf+73flxXh5tYu03b+nwZLSGRc+XBF+J0\\wzvf+xO89fbn8KUvvYHBZksQFE4Yy4WPxdxHmK\\RapP03Zap9FlQKYu0JFk\\baIImz5DsPjIsDhyAmURZUFlV1mFOleOspwUNEoWRPJeHd58lfy6\\Mnuk4e6cLieIics4Gy06FFBJIMT13js4fR0hjA18Oh0iWZvH3vXbkp8wcX4A+TFHVjGCBuNBvbbz+PW7ufhZBviz+V7Y1FFcqcbEQpVyfPqiRKERZ0HN6F6Nldch3neAppOdKvz60xFElmpAuL7TKFh\\NSpnjwQqg78pSdmhE3HRbyaYS4cNvKUeoiySLxjqAzqDjbEeX088tCob4g8lIoHaJRG+1BsBTZzzSSfMUerTuiyIspeXD4WM8l5cIZVeF65CLt9HGy+gCu7LwmcHM9XCCfnOLl3F93mAHZtC4nSRgIDZl1Drd2AYugiYWaBEd8gw0Sv26mMR59GFzGHkuou+rxwAqejN9cgT04eiUElP2sekpS4Ui0nLupKjtBbYrWcVfwDg9CuhcjPJGqDsRkkTwrZvqsjzmYYjR\\hYnIH4\\ARzC4QIkVASw0CxJxqck7DDH6Vai1E8567h5t7r+L5w9fQtvYxHXki\\3XdAlHAFRUtDUhwraG3RYNTE0+GHyHTL3C6+BRrBNAcBymNcWXnxiSBUrzYxLeNaCtd2TPyayi\\doHMRkKDU3cTR3vPY6v7PGoOVZwtCUbmfcUmT\\LoOFQkmWTn0RmdIgjaG5AbwLZRlXy7Cunl88Lmgv8kn7Egb4ASdxr\\8U+XEMuKheejt7GBV15+Q+6ZvOR6neq1GGUSw1vMxASWJHhO2PKcAYJmscE6OjqSe5fPIhsS0gHIpas87SpUmg0WfwrHgmahni+kWQ5HHHQoang27bMxms1mUhvY9FCkwl9zwOL3Zw0gslWtCTPhifD9cjVK5JuNxzPjQH5N\\pqHW8VnKeTXt2\\flvWZRGY9Jdg+a7JYK4gmuw0mHFRIBBEsx6mLMIPIixzyDH3l3SQ5o0tRlM79C7S7RK6acLS6iAzWqwSz4QKz8UxIwFQj8fqaFlMF2hIHJazWUpWVcq5lciiwQSZ35ymHXIYRBiwzDYTWHbpCI9pclGkkUHurBU4u7uHKtV0x06W6lAa1DEyfrTxRSg66Lk7Ht3E8\\hCZPkfKqX6diz0LOapEZqKQRPcmymwTWWZia7srh1iUjmRAnC2Wslpmd0mEbC3+dpWCSylj1GoUg5DikaFODzpSH3MVg+5ALHmKhK7OJmyTcnabrmcSN8LooThdwl\\PsYgXiCmHRw7dInXCgk2zR243+FipCpIiE0oCbQCox7ZNXfLtKOxR0g5uXfkitlvXkSwL1M0WVNWFl2WSb+qqCnqkayxnuHd8jqtXP4doquBn3\\8Yal6DUWshMUktyDGaTUTa7zAajJuSgig0k0GqQ30+Z+wNqjBwi1zWTO5VohL8wQaLzwzvO95rFWc4f5p4kMi9LAMXCeuMe2FAvNyTecVHI0UkShB4bICYbEGkyYJm2vJsSZoJ70PadhQhisVDNNolXvvN5zFrzfGd7\\9bxPVMsieZXehmHWwWB9jIr2C\\dxP9nT18\\\\0f4PjyITq2ii+89BJu9gZoE23TNZwup\\jw0QPhSX7ulTewsXGAjOHIuYdVfIowO0GYXCBYH8tQQBScAjQO1qyBIZF0L8Hap+9bACMD3NQA5imwyOCqzJQlSsfKrMoWLGXDxAQPrQlNPYSSXMEqMHBw8zN48+tvIdSW8EoPjR5NrHnikH7B66AiXdN8nE0n+b+W5BXTkqdQU2mKF7OZ3EvNepP6cygSMK3J0FLZNPhoCseSTzf1wKzdHHBXGM\\PJWKO6lfVYJYkW3xFFMmMNqs7XfQbW2i6bXmmlYLCjxYaTheKYokS+ac\\4YrwD\\H7v88G6x9XDdYzm4YyT0uZcHkEC8n9O\\jzd\\47fP23v4Rvf\\vrcGu6dIneysdy6UtBopS82+vIjfTs5uJNxwLJH3xTuG9W6wAAIABJREFUFZJVHfycCqjy47qAnKEK6aLLeiV7p68JD2siIIQGZXdNI880fRoga1crBJVriJUgWDzgGbXCFSKtI9hgBetQnF3HE8arZFgGdcxWBvavv4Ba18HSe4i0vANdfQhTW2C7tYOD3qs42ngNXeNIDr3F4hJp9nQt44Wo1+gaTej\\qexU1GLkqEQI\\QCz6QSalqJRY\\dcEfX5sDWarkCXYZpBdRmY68qOnVySPMnQb3dxZXcP3mSE2598jOHFGRzHQqffQX+zD7NG9IYBq9zt8wDXkZX8LMjXSLEMZzgZPpGgYJI1uWrY2twQh2tet9PTB1iGD5HkSwQxM69I0mxip3cNN6+8gkFtF6VfSmTO408\\gbeY48atV6XBMpw+9IaOWquJLrlYT53riVJw4havI5Ika8wptHB+cYbRaCioiDQCig3XdcS2gwcmP\\tuZyAHGos3Pz+ytRnaSsI5V23Mh8qYh0azS2Y9qZV3UatDJZ2JMJoiyZaIiyk+uPsDaO0UgUJ\\FUNyG7l+sXRbGkGq80LPRzgP0a9t4mBwBc8dvoqt1nNYTddYzJaoMQsuZc6jh3WQYa2aqPdIMtfhrU+Q6pd4PP1bLJMFSipXn3pdSXIcZcAKhQT8N9675BhWRP0k5mHgoKb1sNM5wkZnH63GVdhWG7ZOObaOxWQuBqBUedFM1pvPhYfGaybNSujJe6AZoUMD37Qy86zX6qjVa8L3iNcJGp0GkpKkUhObg4GEqjMXkckK9XYb167cEt4kG1ded67x2FxFnofh5bmsaokCcRgg8sSVHbmUh4eHwqtjPh8DUdfxWu7fRqMrBBlRESUMyY7ldfE100la8kKphjINaWR4CEm+HaXwMZWuVNZRCcn0hgq1fub5xMOKv8cBiug0UabqEKOvW1dWfKwrZ+dnVeEWdKYUTlen08b9+\\fFO+sZusWGjt\\zGbLO5mt7j6ho5cfF51RqEaFTPrdSVFl\\2DUXsi7hZJsXkQgfLL0BnauKnAKKyk9oeHoqQxkRP8nxZL4kVWWi5GPaQykNQ0ZlG1VhrIVEBNZrQT\\5PokSsvyJdYSiy3Ukj4q8EqJeD4\\vYO9wAKepYhFcIClpR7GG5wUY9LZwa\\cNjOYn+OTej+GlFzAZU0YSsOlW4geicyW9e\\awDjoYjiKJl3LrNLq9RFKssQp8eJEv3CqxPTAMuDUGdyfQFaZUUBpPmxiq9UzYmoO23RU\\Ih5COdMJUjZLdSQUd0QxDLtArWFA0SP46QRPxsdi3Ku6GkqF9wW\\JoN0K8dvWs\\7MZXqJB6XsBkyzyaIPgUJkIV17G9+Fkfbn4HK0Ge9CVWri8KPw4hFZJc49myGRydjPPf8F7A6z\\HX\\8fP0WltidXCMs\\hc+PBvNIm1ee0\\1FEmEAyNc0lKRAYj2citKGgQgy06dtFGxFx0q8I0xyunyFYbL6eNVi8h4mWShLJ02aMqlqNSBcbFL5hiX6igW4gymBG4oiLEXNx6GJBjibfj6HBLEKk0ztwO8BnvnoDQ+UC\\8t7\\xsiJ0NpE3UzcbD1Il7e+g3o0wYaKnnELn7+0c\\w8SfvYaeh4\\e\\9S10Sc5fUwTBPAzgzuPH+NFPf4qtrQN89au\\i2ZvCxNvhvHqGIU1g2YFaHSY5ZqIOIY2TbP5WO4L8qPEQoJiKpBPO4M\\CqH5NrKZApP3gk4PLaDd4L1XwtLZxDIlsYtW7TOYTXqY+ileefvzePmLL2GVTxCXoaSE6IzZYYYntwPkpcUcQsnHqsyKaZ2TlfQM42Ylw2pJSwUD7QbpKIxsJ7+SjTs3OzFWqwXqDVvoHcLPpSgtC7BajTH3hmIx4sWeNFj83iU3azQHzdngN9B2+6jZTUHkTdWBZbbQcAeyLkzWGX7yk5\\gv\\ln\\wy\\\\3v\\EH\\wB085WPwcWVWeNVjsjcjx+bd\\8Q6+8xd\\gm\\9g2\\g7\\3O17FeL3E5PMNq5QusvbOzhwHJ7BYjJqopsiKxVh07f7DRqnhWlWEepwHxNynoBp9LoeF+nshTvUGiduWPwgaLYasksXKyffaDqASnDcpdWYCJLnE1yKmUhzq\\F20komSNVcibIcJwouNy7KC58RxuvPgqVusTrNefwqmdwdBPoaY+jjaex37\\VQzqN9DS9rBaeMIvYtPGF82IIJIxKRWXSKA0k4vGUFpO63yo5tMpLJW79FqVoM1iaahotR14\\gJretEwWoRTT5aK5JxFnenmdOKOZh4e3L4Db0k5tyEKK8b+mFx\\0PxTLzCezXA5msgEYLl1hGmCi8shToaPpbHs93nINNHtNiRsdT6b4OT0QUU+5fSQ+xKCbGo22vYAh9s3sb\\1ArTUxfD+Y9z+8H0sZud45dXXUOpUoB2iNBSJ4mn1OnAa9YpHs6Z6cyFrH94vbGzFu2hNJG\\11M+IZGcaOrYkN4\\rNCKX9EUjgZZeTStev9hHSfdsTroZc6XoQ0Q1Sk2KNnlN9FipN2ryHugL49Z1qMYaf\\O3\\w5FPUCk0ftHRZRWBxh5TZZFv6USMXOo5h5aVgM7vR3s9Q5wuPEyDDRwcToTf5mGY2DtRfBWMfyyhNtuwaUoIR9i5N\\Gk8knWCuRWA4wuqh6YKjW1GFwopPE9Cqs12QoqGoiDkvYSgtbnSN03S24Rgea2ZHVjEXHxULFYjrB4ycPsJiPEXN1FK1lymq1G1LQ2NxUAgHyPVjgZvLMyL3IcFmTRp0Krly9IjYnbJyY3Xfnzl2S0dDuV1FLvCf7g4FEz4Q89HQD44tTGIqCs5MTQZl2dnakweIzJ0aqJom9NeF38XBJhGdGDoomditUOaYxeT5cB0fyLLDh5M1P9I0HD1eIVE7xR811xSdMjECplksSWR8K15ISfdoIPF038u+yBojjdXW15e90u33JpSSKTf4lietsvtigccgjReH4+FiaQyH9G4aY2xI5e4aucxjYOaBxJxH3aq1nmo5cx4oIWz61jeAhy2YvFoSQ6iKqzCwGEWcqykyBySYzYtzUOUJ\\gc2tzaeqTX6dRN6D8PVIJci5YqcpZgpv5clQySaejRupXwwpl1rOJkPO5AKlXhCHwiyYiA1CrWnAcBIEyQhZ4cM0VCEfb7b2cGPjC1ID2WRdTI5xMnqEdR6Kwq4jAfF1MEXG912MhirGowTdQR8b2w2E4QOMZhfwBBlbC3LHPqPuWHDcEra5hmtroJWRmunQaESr9VHTe2g4PfHkC33aEqhy3zeZI9rsC0pJzhlXilyzzsMzzNZDBKUHzdWQCL8mg21aFZpDJJRCmjSWB4xhvbx3mafIRoP+gkXUqBqsrc9ATWy0rB5Mu4OMOXdJgDJawKR1wmyFs5GPo6PXMTmL8aP\\8z1sbRwgNywEZYkwLzFbzdFsN2UtxzVqRh4w71m7Qj1Go8r0mCteNsAcdARdLSoe5rMGi\\cZEaxn9xjvYzZYvAd5Pz0Ta\\HZEQNYckWFwE6TXoam+0JyV\\QEhTR3VG+qiMlLVErUiDjFS6SL++hu2fjMW1dx9+xD\\PTOjxG5OSJbwTQAblx9E1\\63LfR1XdxeXeIi7v3Mbt8BEtJsN0y8MbrjJ8yRbVIG5c4LvDee7\\Auz\\7Ba5efxm\\8dY3cTYKMFouEKsBVsmF0DIObrSqiKwaa1sBzx9h5Z3jcvQQvn8pTvP1Tg1zb4nxaCVpBuuJgnTFqLAlLE1Br1mHw0STEnDKNprGAdq1z+LxiY1FluGLv\\NVXP3cPvxyKmiUw+HaYCtanTFEYOkbl3DV+H\\T9eZPkt73fd+7n366n376vueenZ09sAQIgAQpUpIZqRxJEXXxECXZcblipZJ\\JHa5KvklsWOVbJGUeQiSk9iVlB05iUxJFA+AIgEIPECC2F3s7szOPX3f\\Tzd\\aRen2cGsp0YLBSB3cVMz\\N8j8\\n\\XkfIGPZrAkwQou2Yn+ubF8ROo0xKIMFQ5oosuxsmWkw7KhQyBpFgOiqYD7ScHCpi9ahRtOO5quR5ksyIUO7vw0n4X0vEYt48pys0gYa5MxPMp+tKe83lE4SxxPpO3\\5mv7Bf\\f39alP\\vp\\VGCZv+hfI1jhfKKXv\\gFffHlz+tv\\uLH9FMf+5DGY\\hWwPue1pqb2tzcMQfua7UOxc\\1YRkrA+nKYgd10Ks4VZqCKz5QHVMBQJAG5UJ+jjAWpk\\MPZlMqCwhiMZjBIvquOoE5sHYLnKKK\\4sM\\S1NZSLKQ3HY\\WGPZ22DjUYz3TR8tTu1\\XMi\\+5Co11dYffV9J9oFKpJSc60Woy1V7zOW3XXlC9sKecmhp0JvYiUUzRlbdbp3FeWMqxnCk2EHMYZLiogSgeu60Wc0kbG4LEIAXFuylfcHV+cWyOw9l6SWnfNxfc0WSqbqevtJPSnf3bckNP50\\PzJNnwIbLlVQo1ZQrIduHMN\\T2eWROZZ7uGl7eZ1djnR0fKkoGalcIUCZMcdSZL5iKTGb9I0MncsklckRcrswhSh5KqtJpHKupu2tF+UnG+odtfTjv\\q2To5+pK29bdUad1Wq3VHS89THYTudUqVetRwykDfIu\\Bz8D4izsUKa0YWnbahWLyvrF\\V+npTvg9xcm65lPiOYNLW6nQtlsVDvp3gcJ7YOCFYhGYxwH8LmXc24qKSsjlflQr8tpS2dzc0Djv67sO\\0Nsnb2iRIS43qcE0tu+AcsNGMsku5nKQbiG\\+jklVymVMxuql28qGDoqZ0tqVKtaTuEkzbTMOPLLXM6ORuGJfvzkFfUXR0rkiA2hWECyjCoE3kjMlcHfGpf7jNtUJb9tI9BhP1Q2VdZa+YY0SxsvbJl0LPOQDoxu7OLiSE+fvmtFYyoFSTz2hKpjGkoXfhVczEEdR03MLeuP8GK4KQgiiOUhDgY0ZzbmIsxaLAey\\1pzzbLCRsOuisWSPD9vIyxkzxzeiUVgggT4VOvrG4YM4SRO580\\8\\3JCoM7wUWIITCIGYPISqURB68vlzYWpvhjbMyoDGTXmh3ywKADWLRovI9BrwyxiusZWyfXhprXpPVYXcw4Bk4LcUFxniAjelA7UGye0\\HxkRVP11zN7e1t+3cuPDif13yu6\\ENzRqFTa1ZNOsQFFw2asBwl2xJrEHgKuFhZGNeVEtXYVv4vVH0mmEprbUjF9d7PB0HfZ0dPzWxDVzI1QphwAwszLhyXAxEmNCYwkPFoJExEXoOQtnlTG0kyX9BbAfnymwxUWfS0unwVK1JS73epVLeSl5uoUSKLNil3FVKi3FCO7V9vbD7Uybc4MwkkmY47yiVW2m+GigyE1PMddPqD9JqXSTV6UbKl4rK5CJNhg81HLeUKXmKkpDYJ+YcXsYkNZeR7ya0DGcK4OCtUEruqJLdk7MqaYVNyDzUlOifaahaCdf19fcio7DaSHmhpquWRotztWenOh+daO7MFTEDkwzB4npg7zsePkd4ESWUMVQvZeNz\\PZQESooaaf5Ad1Yf1Fu4Fvzkis0xW\\NccufduXNxkp0xnrytKuN7fdr0nX1+je\\r+bajgZhoIvhRCuHkOiFKrXKFS1l9R6ClUhRTK2swEKYVTOPOO6x2HqEAosznyLqWjxBMcm6peiK9074XkzLdeGFiIUCi8bPdq9xZmlWRyrky3Lx87PzEKf8lPEuMZVOLUPN+pdygzPt7de1v1\\RV\\7sX+rR2X0t62mlt+s66TJyrGl741ltVm9r1Zmqff\\HWnMX2q7CLZxq49a2qrub8ioUlQW1T9p6640fqNMa6plnf0Kl6r5ee\\OxWoOpVplI\\fmFRkFHqdJKlXJRxUJO9Upe6xs55QqhwkVLvfah2p2nGmmoUWKkILnSMkxq0AoVDqXcwlEaE2lSBfBKHIfKr+razD8nP\\msDk4zWuU9feDnXtL2C00FzsBqgmSUUoqi1YQOMlsjslSx8vGS2asCC1V8bBDKAAF6AibehSzmxiujoRi1ALRuNjWgo1jMWBYmJrici6NRW\\3BuYbTS03CvhZOaLmQ2JYgtLCUEniROLYvGSMnr75HSeXihqqlTXmpolaLhN547Q39g7\\\\D\\XpT\\17KsJrBGu5CCM8WEAogtnEEKzPfeF39dGPvaQPffh586Wg42o0CXNtGi+Gbtq4U6b4i3kpGP\\FvCpQJQowECwuC2wNCAnmo3OwEmybNqIzFzUPFZjPCKrEPcB9mmJEGh+UHJIG85t8eRgTRa9IDFS4+OQkU0l1+l2dnB\\qpHWs4TzSyQWJ63f0zPMf0dKhiv2BkslHyhV7CqYnSq9cbZVv6\\bm+1XLbykdVNXvDKSVq1JuXaPRSheXLfk511yIR8OeBf4a6TaTVrGQN4Tm8vzMzNt8nKZD1IQof6TN7apOLw8RgaoXDDW1Li0VcxymgXJcbnWyArc0HS5UyjV0ctC2mW8xV7NRzCqissa9fGjz8WKtpHBFgOpMJ6d985VqrtWNOzfsX2q1GOnmXlNZnwIwbZ02B1acGTVX34jIXXM+3mje1EblnvrHUz38wZs6ePKacrmknrn3k6o3n5WbyZo9AdPw+tqaJlMibrrGPePnp\\ujs5vOkWinbVFbh5TJq+jnbXzI39gNnJ+dazQax666uA07rpq1MtN1DQcdjcd9dXvtWL6eYH3AdYOwDzLEpUZ0gqe19boWiaHGOtXX3\\xjLTJzDcK5uQOTlJYvplQpQx5GnBAo7\\lGAsWCfhVE8p286uUNNUobqmbXVEg1pRmE4oJSWUfDoK1J0JbSPT04\\o7G0aVScLixVIg48D05qywJjUo7jLqI+kmpnN9VrbxtlwZrKOPmlU2V1G+PRFPOJllrrBlqMiGouXeqg8MfajrrGEkcHgbILJ5z8HTGI\\hYS1NconiK8\\\\WrIPiUuPw4F2GM0KcvXi8mC+qubZhIdxIwp2Uq4vzI0OD7Hmi4g1wvXa1COaaTsZmikg2IPvr5PRU+ULRTIUZYUGA9bNpE3vw7EdjbBJSljBvTtWO1O\\11GrF7w2+D6NpiivQbgo\\OJpcSFw8jOZAqBitU7Bd0wuwaaAAsjG\\eeDF5FAQb4pSVITlUsVQNoo0utuzs1PLH6ShgfO3d2PPvLrgtLRbcQQSljF8fwqnLkX9bKZStajdG3v2c4CmmtEjPktXhrGmOApAqSm8UC4htQdxD+UVslemlLS3dNYphbOZjg8ODJlorpXsZzNe3rUs3FAa10Y2zgruyshChf18WpE7k5vBEZcCC2+isTqDjqmY5omJBuHg6tfnZo7qESFC7EwyoeV4qVlvqfXKjm6tf1il\\KZy2Yqm87GenL6t8epC\\emlEmlfYZTRcDzXcEK8GY0vPDjf8lMZEc4m+IAhHpopm3VjdZXvmU+en8BSAoJ\\QYu5K8+pKJtuaDJcWKA5tjDEd40GQ22sNY2qAIr55PETS9CoN4pms7JIDXU5PdLji\\vqzNpKZglqXppFiI0EFytDWGjWQT+vI6RSDhzFUJ7jKxil1Sjv697uR5VZ1lXP7Smf31AQYRI6lBvOlIFW0m7r4bunWtt+TsEwrW999Q1Va+saMhqcLZTyS0YlIY6McxFbEBTHVvLBkwsXlgaQdFKGiIKkcC\\ZVIMhXwSZfWYjPqYq7A2afW56RqP42zEG5x6j4OeejEGC2ILDUnWjyBoknhVrG2ECvwfyAik9S8ByMJUzB4U\\UdEb6pkbayq7C\\3xv3pZ\\eGl3EZZm++\\K1W3dDlcmfVBOF0qaHdVi0L9zLP7KrvSAqPhWkUh0WalopwM1iVdAwYmk6S2b3xIwbKqHz9sqTVE6YnCkuiglQIHU96sjfgzHpYp2IqMlXSH8v2JcoW5kiVHI43UmrbV7vfUuuwaF7bhV+VCJJ+2lUSJ3FkqP9vU7epH5S73ddJOKd3M6pmfvqf67ZISGaZSc+NbUSiZVxWvJJkyc93ZFNf\\rAmfVomFQiJu7N1QF0ysicnBqeQJG5BDKUs80dwAIkaEUJFGk45NyUbjtjUXGFjPgkE8dkwshLNDHOHFeuQciGkglusZwr9GWdjUOsHpqaJZSLz22pv67\\\\h\\6BPfuLT+rt\\97e1vrZjExlLUabAoiG1Dm421h9++Uv67Od\\Ry\\9xHN66UMvqLFRUaNRUaGcN7UN0BnGi9YpGuktYYWSwQ38eMhuLb0+riLhUPCNLKcJ0h8QHuOYLGTslUZjRgc8yCtZI6cT1d8VcmVRJFddA+oikCKb3dvhF9pFArxMQOPDgx\\quNXSWTtQe5DXM8\\+jHKljPrjJ1otHyvpnMpJt5XQSDSQBaeu\\eYdrVc2lUs2TQk16s+0mue0DHHO81WsAAPyGenIMhoR7kxQdVo6PHioUb9nDuWFbFZhOFO\\f65keqlcxdVl\\1QLN9QAKSkFJ9+ZkGA\\r83mhvEM1iobxu+o5Dd1ethTOJWKftn4GMFioER6oErd1yTo6+nJUw0nSw0GbOakbuzt23gEhdkU64TFWM1qTvmso0qpaJU3PjvI6kHgWt2WZS7BPagW69prPq\\ReaTD+z\\Wo4evKJi39MEX\\zNVKreVIJol6arVH1jxxGHIIWOmdQR\\R0sNx30NRpD8k6rW6sqCvhXKcph5XCm5KLRBF0BIYgk\\KARxK\\h3MXbFY22pYZ9Ca6ilA3JBkPRK2XTeUJ+xxfukLfw4lQlVWnf0\\7zyv6m\\OtMommi6chSsHGULKXPdB81zyDyjq5xFCqYxAR6uEr479WJd++vPqJ69peS8qWDoyXUhjI80j9qa6ULvHL6uWdRRpsBozFFaWaUciM4Necm6MkmUJHnb1EkH4rkf5\\IN+hbVg1x9yvgkjOTBzXGJnGnYWv\\Rj9\\QZfuJsjnFMS2JjBWYFMOYDRIzMxrNVarU4lHrHOEAjuQ8i4kpaylKupcd+SxEvIfKVa1v7SiRTNk6w\\KjdXls3w+eEowERpE4nNOZTUYDHR89toOfoFTQLz+fN4sI9uQqnAraGUUI78OKu4BDDi5krKS85lvGf6Zg75fxHUUJozEKIn6N4oim6dq5mjFu7ONFPhjZfHDOYqsGniEFG+g3X4fzg7EohSwXFqpJLq+LixONJ0D9Q0PVS8WKuXN32y0rsPjeIO2cH6A7IAalSlW3796zZ87XtNEnPksW2cQInH8m9gNODWsz9vBDfJD2PXnXvMglPEPeXUpPD57o9OhI6826sibdjnmmFjIfjpDryHPwoJoaGpTKJOTlkhovhxqHQ3WHLY2CluYL+JpjrA4N9V46oXXoTIBbICophAAZY5cUMgXlkwXlU1VVCi9od+MFpdyCLlrHOjh9S935obrjC00XdOM+wxYNMIdMutaQuk5Sfbh4wZmynpR14boslUeFRzh9oWgk3mKqqpST13ziatxnLyVUKdVtfB\\NsKtJajzsq9dpa2tjzYoOeHmgQAEZp6WcSrWswuRQ\\eWFjnqPdHDxrhJ+0oLqoR5QbDORYDLA0c\\FyFnJ\\vUxkcSnaon1iae12g3d3fqQsqsNldM3lcusK0q7lsyQCgM5g6kmZ4dq9QNt7jyr1vFUr\\zZa9ra2tc8EelyNNUy4ZkHlgl4iGpzQCnwnFpa5ApFdrtFjJZrvoeWVRfhgXeVXbdAQR1YIc4oP17LIFhJa4y402zd21g5dm0HSeGSvh4b8v\\sX\\aEqYFZTHAKKQoWoQppVzmIZ5Ohpt2nqmanusXZ12vr9b\\4UwMl\\FpVN55\\v7LbO7qcznXSbquLIfhypmpaut0sKYkrMUamhbImrHYMTzOu3FxKl90LjacZbe38pPqjnI7OZzrvDk0xPhqj8HXk5ROqlitWbGLM7KUWCsKOxpMLpf2B1rZcbd3aVHGtoHlypovumQ6O3jWFeRFahTPWdHQsTcYKTiNlBlt6X+NnFAxBrKpq3Gqofqes6l7ZPLswc6VYL+diTjH7CM43Fj\\sQaNHeGlzhzcSPFYT0dIifxDz+D5h7\\FoNo5jWlhWMGpsbEFS6YRG05ZGY6wYuuoOzi2FBdEY6DMZwYwQ8adLI8iyojjumHhFyWVKrjzl\\YrWazfke2U5K0\\ffuUN\\U\\\\4z\\Wpz\\FiBCj0d04i5D\\WYHFScn4YD7Wy1\\+kn7vc7+jj\\3sR\\Tzv\\AzWtusqljKms2\\EVJRuETYI8TmXsDabALQm+u\\rsmrFtxp3+Y922ur0omGYFFy6IGsxLVUbD56TZS\\XoyxDBYDtpjbgMGnj\\wb0i6dIk7ay6Va3QvdP\\yxztojHRxPlMne1HMvfkTj2ZkGs4dKJo6l6ERK9FQsuFqOI\\nLktLLjEH+Wa+kYj5vYbzRLK\\5mHiNorZ3N62QwCwNwmpv1COFTn42pZPjRzb\\r9R4sQuTK+OdlS2mFCaAowOU9xou5gooOpIgGHNzgN3d3FUG+4pVWvVSU4VcTcF4pcuzjnKZrIo5CJYUchy0C3X6l\\reD97SYLhQ0q2oUtnWrdvPmG+Rn86YWV6WXEeI4wHkybRyBOx6GbU7fbXpWgYdZbJpJdMJ8+zZatxVKiypf36uB29\\XY8efVcvPPsBNZq3LdYgmfY1ni0URlKpWrFwWopwxrGomUDwsGOwYO1kygrHm7v7xgMCmr0e7XIxHx4eGCqRdOF3FFSrlY1ThwEj6659eWFfD6M\\jPkgD+JOjAM52Y6gUBbiWy+ovOnoa2\\8n3p49j2tfPL6Mgqo6dyVmTl6HMxR7KjM2T2fAfNbHaLJYKh0lNLtjXtq+LsqubtKR1XrVshOGwcdnVze1\\HlQyX9pbLFjLmAl1EBpsvKpRryEgU5S9cULuyB+SKtyTwyC44JBH64Go6ndBKOD6OzoSnXtrZ2jIP3zjtvqTc40ypCiRpHAzE6IpcTZGd7e89M8giZLpUKhtJYcXrlK2eKM9fV5Rk+Yn0rpkAFc4WiRCSG75tBZ8ilDberiDlsrDYEaWZfjgcDPT14V6122yxGaJwoxvf3943UfvjkviGjRg1YWzfPNcKs2c8UUxSDZsGScq1Aij8bCt5LI1fzzrlAKKRtPOl5AAAgAElEQVSuxyjXo3\\MG\\k13ue1Iuuat4KnHeNnmjTWS2yZz+i3ZBzIbAHfsIS53zMu5Gtm\\YLlf52fEs6O2WjMB+UsoVizsQHUhUxGu7t7KpbK5iMHj5Tiigwy1L04VDO\\tF6Rd5sgJzUWFNA4Ej+U9hFV4LU1VybjWBrA6dG5JmNHN3b37b8xMIQw4qBnXKt0Cmk4dIi5uUYP5z21hxcar5CITzXFVJHLAlUonC\\UdouZ\\ZoCR7PBVMVKTIdAKu9GntKrrKLAU6X8vG7svKjEytfT44d6fPKmRstj9WYt87BDv8SPExB5wtmZzVqjwZk9nZ0LlKiaLaiaKyhPkG3SVyqJH2BB6ahoCOwyhG\\oGYoAfQK0coI4BIXZdGZrrFwsXKlK8S6raYj9REqqrxe0TA01jC7UmjzVw+N3tHKTivhNsz6JkQaHlBAEEVdoDzp3+IgQ1JxVSplkSeuNG7q58X4VElvKrDbkZ9YUEnSymMpCHSaBJkcHavXnWt+4q4ujiV5\\5fva2NhTbzbTGcgqY3r8yWoVoT+2sR09\\ZKUkriwhtTN+wfBosAyknvir60a5jOQE0IkKLDg2iUVzGVKYAqsGMGKCyybxAA0mA\\WtZM7wqVYJW8oKwYAmHCzSqYT5ZyVql6kaNTWanKpbYKfZ2ONHz1Q+9F9i\\vKr9W1dve2JWtMaFJWkaYQ9t3I4tkEqidySGtykp7GLCXAj3xBTtazuCIvt61K40V9761zXfak\\oRUysiyCrHaIXy6VCzJddwrJJu9OFG\\d6og7CntR6pslLV+s6HyelbZkqP5om8o0Xj8VIP+gZZBR5mVo+Qgq8nTgvbKP6Vxp6hZVNDN53eV2\\aUriaUK2dE98uEpJwrmacfjwuPyMmEgnZplAgKLNAm7KRt4mU5pGMTdVjTBP\\AeODmqmYqWRArbEHgaw1GLc2Cia2ZwQQUq2u2RwhHsGwwzjCRZbmCFb3UJ8TuUbClhSt+0ixbmpVtyyiMFim98o3v6J\\908\\pM7\\+W\\+JAosZMkGb7yFYv6tf+KWf1a\\8yi+qXM3KcYlxiFElFBHExXAJWhhjMHvPyRk0i3EfsF3sDQLPgrk0PRQmYDD843BcOlUO5ziriYMO+XTM2bomyf\\73C5cqukikER7cGuMdE6GkGOo0uHpUz0+P9BFK9TpRaTn3v\\TsZ3+9IESqWMtg0OF8zP5maXyGU8+eVrzjLoXPS3mU6UzCW2ur+vmxh1Vszd0ecQhipleU5c4jidSGjBW4TBI0bEQbn0kXCUjd2qwKz5DbLZKvaTRvKeUn9QMz6RErCIhxgK5CIaY6401jfsjzXtTC4IGsUJmiuTUMvJyOYsBwTcFY0YS6vuDiVqtsW7sPKvt3Ts2sgXZwJrBFUqntKnzpuOR5pORGnaBRUYsv2hdajgdqljO2YIhYqdR2dVW9Zbc5VIHD97Qt7\\1f6tWLOrZ5z6gZK6kMHLl4GDrYoEBkgMJOkYmcfIeDHCrprOhIAqN8L13Y1+5SsXilSy65Ir4ids2fxdLVd24eUvNRj0OthIRK8c6Oj40L5psBlUSfLJsjOIFS42HqFmWZnR7Y++GnOxU5+P7+ovX\\1jjqCMPDombsAuF07JUBn0kqiNtM\\L5PCYZUxSyZp0goVyUVy6qqervKJ+sK1qmzUxTzkLjOeHSgbws42ESDAjbriqVyCq1yii5dLWaLTQb9jQe9jQlfBzrBvg1Zr6JGiipfBZbhpXGk3M7YFNuVltbMV\\oycG7NhqdzCfWwTfXGjb+otCo1Zuq19c1IzWAcPTZzJAhFEeNBtJ43\\bMfEIh9MT4P8PxRIkk78hToVg21Iq7CssH9hGfC0sA9iiHGM0AZq8tK0jguuUN3drevWHcqfPTQ7WugprX1jZUKVdjuB4J\\VWo83UTRIEFOsUIEPXeYBAXXPxZ0Gc4UqBV\\B5\\jsPumpfFRXPtes1lxP6JlcmrOOUBI1PLdkOijWVHbAGCvQZ5lpjscrHduXPPik1EKqAoMRE5LvAgm5fKJUPoGINyeDIizOCPgCib+Z0ZL8bWEKCINAyogk0dNoUrGNsweDnPlLsU60ty\\CIiiPr6wY8e6+7de\\HBnlzIpdsniD0xVTJFaHXfstOm4UCd4aW6s541X0vGYEmQmpiDaukAV5MBUP4MOaCzhWV6pr2s+bit5nha5zWf0p5sGv+mWoLWcKkf3P+autPHmq36Fm4N0jxHqADvySwvHPlp3zyDMv5SnpNUzauq5teUdYpywrTGQ0Yy0B6qhtJiHMxnIMDZZO+jwZUikvMgY2c8Ig3MaaEm0NT14Dtprq3dqvzySsPVqc6HT3TefyrH57JzTLnI+J1RdC7j0WaYp1sGEccSf7pJjFznq1bApN2M7ux8UOX0vpIzPtuGWahEiVB5BBoYoh4+UnsQaH3rfbo8GuvbX\\uuyuWmWqOReiCi+bKRmFO+p2WCoo5CGoIp6yDO1mu38MhzbMzMfWbqdrNwANFEAc+oz7kaEbJOABjiESHvH2oEF7WlfIShQQw2\\rxKK7huKniW5vpuxQAcr0gRNIvEXBU3UDQ8Uz4513Y+qfD4UBdvviGn37XUiuadfeW21y3LlLt5gaN9LqcgiVErxenQMiwrxZKlhMwXSQVKS9mSBuFKo+VK1c33KZm9qT\\5ypsaB56ctK9kxo3H5MSHRVNDNImHYSSOZQWcWbjQFJxwQxOZlfL1jIr1pIo1R8VSQsUK0UDHarWY8Jxp3h+rlr6hsFVTarqjJ+\\OlCmu6e6L+4oKM+WbnmrrJTtrZ9OZMi5xRHGhhO8V+5imzdD+tKtgOY95tgROL7G4wUbGsz19DeoY4uTigzXXCNUoYeurpVqDC\\tvuctodghjx0\\MVIvRwqYNmF7TWFKIY\\iMmanRCKCaLOAIZtWobqtaXFO0cPXqN76jz\\3eF\\SpT\\3m\\7fAWoRBBAGPLwDP6I\\+4Mv60su\\r4\\\\8s\\pE5\\8JXk+EpKlzTytMiSnysVTwnj61rWSIcUla4WRFVgox4jIiA9IXlhcoUvTYG6cBh4KXazNp1HxmAM4RRlzT9Qasfs7nSgLkW6JqAuQGcaDyOQNHYginbUu9OT0WEe9js7OOKQ39dzzH1Sv\\0QJ96kSyWPNxidKrMby0wnlUlmVMg1Vsg37usG8b\\LUSrGs\\c272m08q0FrqXa7p2IprcF8bHlPrV5XKR+IMtT5OapEAkFDRe7cDMcIwMTAsFQpm2dNvpQlxFwhWeRpT2NcmpXQ1saOjQe7Fx2NWz35aUwB6YgSFpNB4UL3U\\ALSq5QO2VttMYmbrWG2tq6pc0NLsKEVfq4AaNy4OVDLkYRMx70zUOG8S\\q8PPWpXXHaT9piBxB1PC99rffZxEI4+6x\\vxP\\pXmo3P9jZ\\+KWUqa5otk4qSWYVKWfHCoqzWiqrV6mq3IQr2LfB1FcIrmxsXDc5Grobbd+xqzIVlCq0rY0lI0s3mpnV\\cC3gceHATfQR74IOFsg+7+dt\\RBPwYydQoWCZWtrT7mqI2X7+jd\\9rIup4dK+gulsq6mFkmfsHxKDjqzDrHxNOa0Ey2SkaGGFFjO1FU6yCsTVa4QqbxxNdbX15TNoXyLO2vGlhQtXDbwuKb9mTRfIrnVdNjWbNIxz7LQ4WD17XDlYp7B93DjKKNgTqwG+0Da3Ny1w+LB\\Qd2eft53y5sIlVmIQ7GdMqudnduKuGm3xN19PoDswvZ29s39MrI7qulTo6PrQsGxaXAMtTGz8UO4aZWmlkcDaMQ0MYAscaMghVuSyrmXIWMc8pGAWiur1sxMx73dHx0ZPuzXmteEXdj6wX2JKrNmAYe\\xqxWdeFEu+dcd+1uphIHS4Si3ByYmVPXEzFYz\\+u2uTxut\\588wNuR7XLtmQ9hvrm+aaq\\VOtPTo8M4E24Zaf\\mHfval61Ts5ugq52MZ4aEwTPDLJhwV8jtFHsUXWbamwDajNH45ZxRROw4z\\PlsLYuGpuMCUUjlxA8FPJGM4KwwbmMdcwP3\\2hao2q8oW0kt5CkTNRf3ym\\uhSk+W5pmHHjA3lLk2xt3BwpiPjMpAT4O6dVIbPRFBtAt+4jOU8rhYyexyoi8mUr9E4lGOJEzkpTGk8J7S6rP3du5Zr+YN3vqqZzhUmBvILWc2XocazoTV79rydtBVYXpKixlEhk1c901Q0TsuZZqQALzowL1fV2prKJQyYKbimSrsJG6+w771MVblCVZ6XtxHN4yeHxn0slQm7j\\lEmIxubJVU38yoFx7rfPCuBkFL3PMUfvj9zcKZEamzKJIZ6U8myqXx9uOcx9SxZMjFfDaxDMr97Q\\K156icUnN2m3lazWl0o5S8HxbfY2ePJDrV1Rt3tLZk4G+9iffUrW2oclyaaO0dKFqJHcvDwUCd4j4vAHdpdChsO92UHvKSO4U0laEIxnmfZGMYDw9mn3sCIj5waLFsUKfkSEjwtg7K76\\DCggGvhKdc9+ofng92y0TmB1ImnPmZlwKbVUftXRoneorbqvjUJal9\\7vjrf\\Z6KEMHTrvY+8kG563Ut3bEhOmkMbl2KRrbMQtNRV4vFREmPM2BlayaTW9MyXdSj1lCjKKnKzrMKnYZee+NAi0TBJjR+3tMKB3fHVYYAZPOtJNCavQilZ6SkG5vDEm+XSEeSt9QyOVS4hI8ZaHOzqLVtGpupFmFH7dMLVfxt5Z1bOn+S0BtvHKja3ND7P\\yMRsuWUoVI23sbcdIBCt+r8RrPzc\\kDKWORT15ZXM546VSLMVGxUu12pcmuOLM4WylGSfpIn43sRjHTI6FIv\\CUFNMoxkzml+bnbtLU61m8NT0MrECMZxqNOlpMO7aOco5s5gvlc0U1ChvqlpaszX66je\\o8999ov6tU\\8hn777\\03ajZiHyyb3lFgMf6KyWID\\Ys\\\\AP94R99UZ\\49C\\p07\\+Ca0SSOjjjCsIuGweeFQcNh5Q75VXBX4wccRNbCJ6nT9GkRS7FMdKwpAw3lQMl3L5WCbTleN7HKMTDxqvnd4prvibf\\fxssBPBmNEUwJRzS706PBAP378SMfDmcZDT3t7L6pShVfyjrzMubx0X1EwUSHjq0BRFyRV9BqqlRtaaqr+8Fjvnnzf5LP39p7X+\\Z\\QuPBSicnR5KLUztW+ku9e3BgipfhBE+wtmrVgrY3mwbBIleejxc2rsjjx4HxXbNuB3K3N9JFGzXmSKmMr\\3dfRsTjrp9jVotEeU3Bqok+mAxufJBwtejqnQCXkxeldKaXDer4WBmRSiSfet4FyvVqxsq5muKmJu7OFOnzXJjNOgoV8ibLwjWCEwvMMIdEh466timwQgTPkdyudDr3\\gTPfjhN\\Thl55TdeuWZktPKyenKJXVmHHucq79W1v2M+J2TIcE0dPIzpdtO0TgscyRYaOCsbDhjBXbHCb8c6lUs3EdBTVERtYVRfJ0hgdZT6tgai7pxtHxc6baGvRBSMiQyqvR2FRzq6hUca6vvfZvdT58oIQ\\M67UiCZhOrXiAmff+QRPpYQV42y82GfLASu38FdfZRXSTW1Ud1QpbSuXjYsMi+lYEA8UaDYZmqfRElbEJNSoO2Subvlyq6BvXZ7SC41nAxuj48WEaeN8BuKBB4xvHDlUaaitKuWGZQA+uP+uiR0aa00blyMkIfsNJRvFabXaVLlWe68whVjLpbu5tWWopXEbE4zKuu9Fd7B\\KGYYbcDbMpqlk9DZ6Yl5wSRM7XlpQzdGZKghzT4lkhnWUkhioUAxhFcMZHKeBxmNXACxUiq2JzGXfUusD63DfPTokb1nVHp07tcu7fw\\v87hd229EntdxXmEtochm1\\lj3KYUqDFZqIkOCwsqYEVU6815GWLdlhy4T16\\NAIx7ixMyKEZ\\H4yTsmAIAYy1mCD1izsaat7W1TCMVByHGgLrxPvDYQPDoRlzt7iwIV9W58jsVjbrhFGOtK3IEJ11c2UzHydziDpD3TSeeB2r0z1dYKcrxA49mlDs\\uq909VZAcyvHwl6Krxk1amhIeLrIzU8oyIECNmsleIbeoGOFrjtQdTHTW6ZtAprm1YzEg43FgI3R0rPPJQuEkpffdesFc1n90\\5tapTpK55Zy\\bxGs7mm4Vj5kmcFgU\\RT+TJcKos8U8r2IUlJSc5ae6rnF23PFUuWJ4zn89c\\SlGUoxLByaQKJZvqIC\\lDydnbf14OEje5ZrGwRtQ+PIaTTpKp1ZqlRPabQ81Xn\\kWYaaBxcyknLEIJ2r2dNCSHKFJiWOOf4RiDOeFV56Zxd6KvVSI8e\\0j1yh1lEzeVmFZVKd1UbX3DCixnGmh+3lbv8TtqrN+UX9jQ8eO+vvHvvq2b+\\c01UoHFx0lvLwVWIShg2DxihkRUmCxNCiehgOQ3nhcjxs9QogYbf8PCyy4rKY2S\\BcaASmdvZafNMVIGFjQaxdaHyvCiyQ3uucXeNrWUyOo2ASKLkIVE5O5c1O5MxOdXM9r0bG06NvvKrg\\ruqUHoWC9r72Ec1q+Q1Us8KLD8HYg36H2o+Hmg6aNv7CtJzLaYLJZeesvkNTZTTo85E6eaOKtt31Rq5evxkqHDlazSbmrEzhW6aRiQNmoV1RtKMhlHB0pAhUqN4Mf412cBQYMKRVthwOERThcpkAzUanm7tkW8ZC4QW87Lefqul+w\\OVVur6877bmgStrVIEHO3Lj+Xs\\HynElQMj4XrtNhjENZLCmbZ3TH3nXjvNKEzG8R30nzP2TMGS6uaAax4rPT6dqZyIsg4YTmmTrFeOd2\\2BDg6O\\Yx59TNoYJ05npMFQYLVNnMLdz7lC0HO11FSttGbj61e++W199rNfsALrv\\7t\\1aN+qZ5Pdg07rrA4gfBK+l\\+cM\\0Mt\\9CV98td\\WZ\\5jU9oQbe1IsokdlYFR42gzDIOtJibQOF8pjlmK8LbCrIqPyxKwrgDNP8biK\\wIrC5NwdwDuw4cZvFHBPj4aKAWMXVPYsz7kZHBgH6+dgLK3aujh3eySB8dPBEbz9+ovvnQ1XKt3T39guazs60WL4rN3Gh9XpWlWxNhUxJWaD\\iaNJPyblp\\1AK3eg094jk8vf2n1Ge1vPajKO1OlfaDA70WB4bJ3bYDRRJl+wCJ5up61KKa+tjU2TL2dSJatmUw7KuaRyxbLSOd+4N3A4JrO52t2eITyM0ZD7T3Ht7rU1n\\V1fnGo\\ujCeAtsaC6pWnVNea9mJmtEBeRyZeNBcPHBV8JhH7+Ytea2mrUt8\\6g4+U5c2l3++c2l3bcGIECKcFbazofaTAkMHeuzeYtNYpbyid8Hd\\\\vl796r9Uo+5p5+4HlfRqmq0ySnhFKzAHk752dhsG2c+noZlQcsjwF0R6DBynk5nOTh\\Hl5dxZ2K+EIseZKRaXX+vwALuRXlI58jlh6fTcj6ysN9+tx8jGFGkbrsX+ytFaeVzNe3d3VS+mtRR+209PHlT3cmhvEJCgZ9SZ9A3dd1auaZyrqDVLA6\\pTucjBaKFsk47xBOR2VfteKOKThLpaaN9SiEKLAgJU\\G+C0NrTibLiGH83xXpgwzwue8w08u33fNM421yOEDIsQeKZUayubgscytYBuOGIfB9yvaPw\\6E5UKRXtWjF5TxJygegMpTXna3btpGx80x6wErGAAQWzYBcjNwJM7Pz+z8SsqwY3NDW1vb6nb5bMHatQbZnjL\\kSo8eO33zJVWrVUlp\\KWXGEsSMjwnIFvkaMdMDzwHaDQo5DjyKJAyBGk+EHxeIT++cosrBliinQNGIp6DZ576Bn16aM175B0AriKKmkFVlmf3LVVBlaRBdfKhniZi7\\XO4c6Mmk+oO4GGN0PxwN7OeE+4cze71R05OD+wLtC+bkPfoql+sqlSqqVmsm\\2Z8BcckRuPjbh9klp8uhB9pxsWxoOO6wDJ0f8T7nVgBzwiBZAJG81Gw1GDYU298ph+9812t7xB31VF7eKL5YmCCl2TJVSK1sA4ZkgRje9R8rldWzi+o6MUqpckM88mp2pd9i8UxiIUMwmVCLiO0bMYaN4te4WZBeT3sSvOMPvT8T6pWy+vho9fUnTwReYo0R+MFrupD5cvYQCQsBJ2In+VsJY+mJ5GVH5WUT62plMGxuq4pfyZYmBq4WCjYSDaX867sJ6aahxM5iapSXtUyGE9O2jo6PRNG3bVGSRXGsW7GPN5G45YKFUdReqzu\\FSBBrrovGuNXkA6yHBkYoZKsaa1akOlQlnlbENOIi\\XKZpxZCTIx3299eO\\VCHXVNHblx9x5t1RplAy5CMNAtUdqfXuj1Sqb0tOWZO+o7\\86l+Zqgubhqetrpx0XGD9Bxws1IFXBRZjPsaw3GGGRhtPCwQrjsm5RrAsFuvKd88MeUeo34lM82xNU2BdcwGvOVjXiC732bUNEckDS\\zmVnGIMt+xlJwoOXykanqgO5sVZcZz3f+zr8s7bquI516loo2f\\qjC9boCl3XCJCDmjxknqU+Ifc8MmjP1hMa9oYIeqFtBTmlTfacgVdaVqm3ote8\\0XiUUTpbs+eS9hKGFuLzBxhhXFqHpsOzcw2QpUJItgnWmGyRoXmFJi3mWoaYkWOmDWrf1+3bFd25i6VGTsNxQo8e94x6kit48rI0pK5RMar1mp0\\IP+DTk+VUlm5fEwloDHj3MHvzaYa2KVcmQNTh3Q65yqWfJsAYcDLGc69w\\lCA0mB1WjUTQs4GnbiAjGFdQboNPwqmgeoOxSX8Rlsru+4vWNGPe1ahA7Tt9lkZkkjBb9sAAhmpK9841v67Gf\\uX71k5\\5\\ymwgnlE9QzkRuzLH738ZUOwfvUTH9cnPvUrRrTOZPFTgacVj11wiqargzPjEdJsfjd06RZreZUsTmQDOWtkCvpxNUq15cpItBDd8YZJAgnC72HWm6LQStjXiRGv2DGXoGTGNnAKTJ1D5IfJX5M6Oj3V2w\\e0aPjM11MM3r+xb9hzs+d9n2l08dazp7q2Vt3dHPjOWme0moayotySixSdiA4Hh3iA42Wsby7UV2Xlyrr5LSlg9PHSqRGKhRAMnqmzirX1zQaTQ2ybNRralYbquefUbNE0HRCg+5cl62+dvfvmlweAugCDyGy1cZYGmS1tbmtKMQ5n+5iqG73XOFyaJwuRnjM9Pn6RJPUa1tKJ\\NahAl5qZy6nY76\\a7C5VTVckH1at28OjCyhCsU0hkvYp7LYNKxDp9LhUKG5+fhTbWaqds70uX5iaqlLe1vP6dapq5Z61yvv\\K\\a9g\\1N69n1C1eVODeVpLJycnndZoNoDSrf0bN42Efd0NMBJNZTJG4GeUMOycGvoA58YUNHDvyP4qFFSvg8Qx6hgbEsibtrETY8FiXuNRx2D7Xh87CQKsU+a1ZJEqeKuk87r33B0jVU5WF\\rO97+iw4u3VFn3tSp45jOGy3Y5W1DZL0gzOHe++Y7hHUQnlcvUVfTXVC3tWNBz1itb1ltvMFS31TUBxZKMyQA5MsjSSkGiaE7LrEB4JlE0Vbt9qPGkpaKXN28o7jzk5ob2mJKvbLYmqCUpPhhbjYZT40RweeIJB2EdCgZePihYeG64\\YM+3bp9R7VGzeT\\XKrYJ\\C1GdlxkDJqBy14\\OSxBZ5TCGysr2t7c8sOxtFkZiiEZUZOucimevTwgTlKU3iRq4Vaj0OLMO9KFWPKeJSPIhazzjgoOS682JMULnCuOr32e7lsuKxTGHEB8Td7tVwqmnWC+TO1LmOSbMYz\\7g4GLxjhRxjGLhWFFScLYeHTw2VI0D+OuWBaA6KTjI7F6uUCTtu3NixQuzs\\Nzk2+QWIkghngUOGMIILCVIYqAwNc8rF44bTQq5mMj049BuXMX5Q4N2z4j0+Ovx2QziN36MNJ6ONJqAvoytyw+X2FxMlHYiG\\e2u311+ue6fe+GWHYrh5yzoWbLqUI3sj0HDSrv+8p5jDN4pkW7sM\\PH6vfH2o6QxWV0my60nxBOgHGrgWtkikrsOBRTcKZNSJc\\PhUlZNjJQNPz975oGrlovqjQx2ev22owGDqqDuKTIqeyeLFllbGzciBjzMKVUx61ngKNDdRVT5dU9pFVBEKfnmlUNHG2obxQfGHQ9CTwC+LaQbu7cuMFqu0ej2sN7AGQWtBVqsLb1jBfKJ+\\8KsGrJVR8vkRJNlX0+O3rKxrJfNKV+sqtseqFpu2PdDHJJxcIgvyU2SFJLWyhkpjM71w3desUvYdzaVCppaa95TgfMPD6npXMFFVwc\\fF237r2ohFvTYpzRV\\+vbyqVymmWkLqz0HwEQSLg8mERQSNKLwj\\yfg8EygjS+PqUVjCzeHOid0ViKyKR4QABhR2FFQUWsZbs7QCRrsE16+MIxxbMyBjgR8ZI7twMCneLXqNIsCVmSXPR1MV3IQaGfIFH2ivttQzG1UF757p8df+UsX2WLlVWqGflW7cVLS5qWyRSVLCMioRfAFPT+Z4xPWVK7tyK6Hm\\ZGCLtmiRU1TZQWFDWV39nU5WeqN7z9Wsbxndh79Ud+EPnARGSPnfJ98lThTL5mwKQg\\I+cE6D7vHLpQFPn2zAbdjsLJSHlbZykTUSTdjtz0QC995Hnde+4FpfyKpkFg3o4DQ9li7ioK19t33hdHNi0iQzR5vrwDaBqcK6iorUWJUG5eedhFK6MFVKrQaCiwhpZBGHNQ4cXNrAmDu8p7GHQuDKG2ZJiryYoJfKg\\HMRzkaWlgFyGURwAHYRD42Exbp+MYsGVlwKlzWu1cPTK11\\V73329\\WJT35Gf++3GRFuXqW6gGBdFVhcgJZF+M8\\ry+\\\\Hn96if\\C\\3Nn\\9ZM7uEfGYVHh46FFEoL5gvL+NFdD0OoMsEFULdw\\jJ94vvuSRzQTL+mFMlZ\\C8gZEfp5LPJoS6riw5PpPNy0\\5SoEWsOjgRUShRcek2AlwvlCWuKBXgZ6cnOidx4901gIE3tTd5\\c0mvU1Hp4r5R6q4HX03M7z2q9\\WPOeYwaWjcGRcCsAACAASURBVOqaoUqj+UCJVKAnR+8ov8EnpwBKqt0Z6OjphS2uKDm12AouoK3NHeVzZbUve1a98u+FbEneIuZKAdmPexOdXbRVqtTNp4r4ncmgb4UiXRFoAC8fDhP+PDwnSLks5svWpXEymKP3hwSsprTZWLcRTTyqiAtOngnvgigHfFMIp2bz+4ST4i+2gk9g2jTzDgP+4BCYh3O52COkk+p1D0wpNpustL\\1nLart1T2Mvrea3+qw0ff087enkmdpyorTOSV8nOahWONJi0bC5K5RvcAwsIFy2Lm4Oj1OpqN48tz0KfzwOOMwyhxFZ4KmTxt3R5wbhCgqGHz4yCe1yKYKZ1OajKlmIvl0Yyl8H+ieISHUm+ua31rTdlyQm\\88N\\pYvCWUtmJHB9SaaTWeU9u5Gu7eUNpB1+usgqZotw5rs2uSoVtlYtbmk5ifp\\B6rNAAc7kg4FdEKBtuHjbRCntyskWreiJM\\VAUxZqtU8VhmP5Sd\\CbhkPsHnhl8WWJTjxp\\+aZwQCYvFKPeWzqCh9K7R4l3gksccYGXQ6ffv1re0bBp3DyeL9mo\\UdGojQp4hiJWtm8sLPXlyYIdQs9HU2lrT\\rk9aBsXATf8xXymTvtSTx4\\sj1769YdVSrrNrqgwJ1MZ0b+NgEDyOpsYtw4vh+HE5L1XC5v7xm+1dOjAyvu4Brw6xR+FF\\Gt6pUzLojVvFMzPah3T43+TZUArpTyOnA90D3MWIW0wqmk0Ctdke1Ov5cEGzjzNLBgLXVNcQCuwt8b1gXOLjjtg0ZdX\\\\likpnz49tM50Y2PDFJAokPizmNCCBMJJgdsHSmPRROOROdJPJ0Nr5kAVUI6CeFmGYS6rhO+oP25rEna0dIYaTy8UkCa+nOvJ40ONhpyLS924sa6tHSwLJjo7AyUOLXIqXy6Yz1kulzGC+MnpuXq9icYgpQHu9+yLkhJJIr2mpjqGMwY9Yzof2hlBMwtvbBWuLJorkwZRPVdq6arkVbWzcUMJN9Lrb72uIInvHoIU+MJLYaLJ+4IoHEAG742VhDieJDUhq4xTUjHdUDFVl7vMAOwpW8ipVG7KzxRiXtUqVMqHrzsz1MS81UKKbgoVFJeLmCgOGrSU2Wgw+fDyKXP8TmdTWkahBuNz48BwlhKODdsfk96kk5EWjpIRweeE9qJkJseuo+H8sb7+6v+hvd272iq\\T+Egr1J5V6W1hk1YNJtoenqh47df0zMv\\ZQcb0vjc+nr\\\\obGk9DFbYbGmJKSa7dMik34RnHLQn\\ziHqKlAUJtRCQUigeIVMSZzmA6NCxAZnccxbzPOJ9zdiCAqnGSg3XmulvJ11oK40KVZgrSLzFTMjXAqsIaTphMoVfNqkEJsQskLHY+USSxXdoYLhfd3dy+jZ7aba33xbT7\\5uqozR7lVXlG6pjDV1MqtKCLtI+\\KzXpakkvqknsJF0xK5yKFpYmi0UQLgt4LZZ3j8cZ4cOe2HhwN9P37J0Y4ny4gwtMAZBTNp4oWgfxqRcmUazQUzr44e3dsnxuFJ0bSxEIhxgF5YtqQsOgpaTonMmulas1Vu\\NEW9tFvfTBu9rcrFtMTbgYW4IBe6A\\pKF0dOPmXqxSzhVtnTPhYJrDc6UAi+1PAIMQwHD2xB577c6pcoWkikXP0Gv+DI0ryCh\\geTHtIdIvS6Kwlx81l3bMOB8h0O\\IcvXMT1M7ECy8OaM49wQh1GwxRmL5N66Nhn51quv6p\\+zuf1G7\\xd\\S3\\85\\pfUN6AjYf6ziAovVwCWI2\\eXvvD7+sKXfk+f+swv6eO\\\\AummMOfgow\\Y\\W7LBQ3zhS7qsivHZU5MDnouGTxkIEvw4aOXVVx7J2rPxnESsTIUc7P2viEhRiGE0MxnCQ+O6l45L1ihOjKN7PEmDdBkcYPTnV7etnWOwenevjkTNPQ097ND8ivBjq5eCithnITB7q1kdHdtQ8ou7yp5KKoVCItL8k8OTRzyVwppQdP3pLfGGspsscCHR9d6uGDp3bpuunIMtvqtXXduXXXlCwX5x1VSjU16xvGnYhmyDiY2CQ1HUx1cHgkN+NbtwUROQrwxxrYs9vY2DTSJl00ly3kdYqsrOfp9PRURycnuBhaaC+XdbVYsMM+NnFl9sxFFtgij+0+InNYR1FB91KslRVC3gOxMvnx0swAuSgMhXQiZfL4DbX14J0f6PDJkWqFHd1o3tFWdU3v\\ug1ff+7X7dR071nP6psdU8rMvRQkC1HGowurcLf2Nq2ix80AkgcQ9DhaKjW5YU6rVM7bFG9gSaiFMVvCD4N45T+oG+yezYBxdUiXBmPBsdjB0FFSBHJpcNGovNLG7LARpkHkbkR37i5r\\p6Wa3BY7WHDzSYHmk0G9mocjrEKd7X3VvPKY37byqvDKTkGYHmkudWDKVkDENhYx0UXl\\Wvi2VwEcp56vT7RpnMFcqKZ0rxAjL06c2SicUGj5NLu9ZECiz+Ngbik6LyzJ2Mqcr5v2yh0BxQHrgeDSbW8bD62BMSgAyY1LGYairhvDQIMBWtLmzqWqtZgf7dYFFQ2PI1Ix8QvynGBufxfFFWZoXgskxmBzaZ67XalacPH3yxMZ+SLRu7t1So7FhY1g+02g4NgSUAgl06eSMeKy+fTaKKzo+\\iwH0XDY1\\0H9+1rrzVjCwdGjRQUfJ6dnV3781iX4F13enaki8szNZtxMcXheXzM1x\\Y96NAM6sPRsnLpc4uLlUs5u1nhDTMuoJDRncKZw1UCjUXawZH+m6vZUjEzu6u1te3df\\+fWtCdm\\cMISMsTUIVz7n2z6k8KfAgufERcdnD2fE26S1WAVyUguls2gZhlpGU9XXqipU8+qPuzpvn1j3jQIU9YgbxcISCkQUS5wXN\\d3rzyUYuW1g6CDYjOcajKfml9Rq9MzP0EbOy2mCsJIKRfeGcHRcUyIjc5XnLvw2CDgYpcQakaMmClWkyqmPZX8hm6sPaPd7TtyPVdf\\fZX1A3xKsLqYmaqMsQ5RgwO8PsKDUWj4cABez6P5CeLKmfWlVrk5C1zNg6HtsEazOYqhrRQyKC2xnotkYiFS4sg0mAAQhr7mbHufS+jDBegISr4GSBEJs+T2K7wqtAk8olLEosXGg1yASFTp7WyhgrfRFTMUtKf6PjyTX39W\\9az917Ue\\b+agWI9RxeUU+SMlQWXzJFiud\\Ph1bd17QXLXNW8n9coff8tGfo07u+or0JPjE03HGO5mjV7hGXjArRoYynTZaivpkYbQUIpolSWI3VSrkM8eK93tor8SY8W2HjQS2HIEFnFFwc++Zz+DkDKlofnmeTIF6uFXhc9Wva4Ahb0bi8UWGAYnAhXcoRajR3ruXkk3Sjmdf+VNXb7xtuqhp1yyrJVTUeBgglpUmPU0S0YGQrDGUD+n05EK+ZQy+YQy1YUS84lFhyWKBV3Aq6qvSaW6TlqBuuOEAnlaJDOaBrj7D5T1khYl5mSJPHKtuOJnBrXjzqIpgrNoKA\\ADGImik5LeIj\\BnXl\\M7mIgVhS80138jvjnGeGelltL1zU5PJSv3BWE4qrVwer008LpNmLZMrEdETU0c48\\Hj4syJLWt8K5SZhvUHGILLBCacYxT7nCk0fCayC2NfPPY6PF\\4y\\w+xRTvLr5baYrjvOE4soN3N0XXamgxdwSgBfWHmT2bZxtThbm++Y1v6nf\\yT\\Tb\\7Gf2kF1tp\\XGAxIrQCazbRH3zh9\\XlP\\y8PvO3P6lf+8THzZuCjCAuSRgf9qDp+iFYM8pjLGKkNzKaqO6n1rFSQNVqa8axus4oxFH16cmBiiWgYFfra4zj4OcQfjqz7J\\V0tMc1dlqaeaY6cRKtZyvLEZvfkkzuglnaqTid9490KOnQ521Fkp6dd178UX1pz\\ScPxEOW+q1fSRdqt5vXTrF5UKd9VvBfJSWVPwpTOeMvmUvGJSP7z\\uhL5Q4VIWxXp\\HSgt986tM2\\t7+jna0bKuXr8jNZO5QHPSIOSoZiWa6g5chI80mg9llLF62WLRjk8nhHeUnH3MxBoCrVGAko5IuxoSFF45TZ7kTddsd4PJk82YVwXSbG8zLfoUTiPWUWF63lIpXL9sxBXoa9vnWFlUYFRmXs\\QPB+CpcFtUYRGYQrjnk7VlLZ2ePrfvOZxraLO+pnquoe36gh++8bvy6u\\deUnP7nqJUwXLCEumVwtXYbCOo0in26P4pGGMFB27xPQ0YH61iIQTFk4X+AuM7kIRjRAPyLOHPFggexjERpgoVCjOIkkklkhTYaYOGMUsG7ez3RiqX13X79gtxDe7iLcR45kidwWXMoUln7bCslpu2zih8eT+rYKXRgGfN5RoTJUFiMT0FrWAHESVD5AsdGjP3dM4zN3FGFTz3Voux68icgTMZij+iL3CdT1lhA3ITZ55zObJJIVvT\\ccpBUbaDOFSVc2MFI8X9hIXEwaCoBvsA6BwDhTy5BiJUTBfB6qDKtGRmZoJyxIn+V5ANEglggEOCtbraMCIu6DVIvYia19eWkG2vrahgmWt4ZQc+z9BZKWrZ6Tb7rV1cPjECj4KHS4DxntctJxM2Gqg6kJRyhq0sOQQN+al+ZeBsKDWWS0Du3hPz46taGKkQiENQtbv9S0hAJ4PhZc1EF5KF52WFZyQ1jc31m2czF4YDAc2PiaXEFQFvicH5vnFSexzE0nrGzs6PT0zdAxSLO8XEQbB8HhAMTqFA8W5xPrDoBAkFeUYeznCdNAZKpUj57Kj9uDIwnhzBd\\W\\RzCuxGJAyVCR\\MRtgmYo0Yqlwtmp9BYb6ixtmY0CBs7T\\paEJ+T4CJcqjcc6YLA71nMS02nUG3B\\2NdwvED1aQpXdnPi3UBxRuiomyGgGqsDJK6sbWltey6ksuyStmbymRqSuXT+u67r+qEpmPStgsIY2ToAYyUUTpTZJWyJdVzJTsLe92RxTsVvLrSi7y8Vd5CnSGpMMZGKYgZLeM\\DE9XEaalXLuuZtOlGUFyOdHE2QXJeDydMyEEju39cd+QLCgApD4kCXLGLDVfNNSKvbhaXlFFkghMsHyg2c4okYo0nJ3o4dNXddZ62wLMd+vPa9LmbMmqUK8aT9ijMRpO9OSHf6ndZz+gRGpN85ajv\\rTN0ieUWF7TV2N9PT0qSn+fK9g4ocy52vRM1NdN5HU6fm5Un5WWzs7MXJJYwgSxcg2QaMU6Pzs0gQIjBMtkDzJnouzd5kqUACAoLKPLDYqlTaqjPGOV5FZ5IDYwHtkLzNOZNqQDGcqpleKJicqpvv64Ps3lOy1dPRvXlV01FdtRa5fRctkWaGDf1ZWk6yvOXm8oDHXKv5VoCX2L+FI1TKZhiBqkdLbDS12mhqVS3pw2dHxBeHKmxoFK0XEfE0DDfoUICg4F3Y+mOE3NbL5UlFMj9RoNK3AQvnOmp5ZggP8q6Whq9AlaCqwdYgiGuWRdncrliM7n3c1nreV8iMVC1U5Cc4UTz42MVlU2HkNe5hxZ5UvsYZSlgXsYqGjmMttExEUk8vrmDGU3itl\\KRNGKhRKALZTzRP3C1x7J5rkW4xgoX9SJyZzK8bjYVIHIumoYGgwIcAHxdYFtSdiknzIN\\x1Bjz5rn+4i++pt\\5x\\9Ev\\mbf+s\\XWBxyM+nI738xS\\qSy9\\Tr\\+t35Nv\\Jrv2icIPQu1BCxPxULERk6myourjj4rz2PbOSyDCz1GgQjJsdGxtxvtc51cn5ssD2BuVwcwN7X1gQ2G1tmZaF6ed\\kq+RS5VYruXM8jlMk2Sidwan9Qg8OT\\XW2y0NpgXt335JhXpWh6dfVxQdKZuaKDE\\0mahqg\\f+bSK7i2NRxiV5mzevsATyVuYmeRbD15TIvtYQTiI+Rw96eRgrFp5S3t7u8YPKOabtoB6nb65y3KBYLrHy+HnBUni9w4fHcS8FpypcznbpHRkXARU0EjNKa4IsOXZTOeh8aoYh+a8jB3eo9lEwWppIxrXxaBy03gQcFqMA3clcWecysvmCU+GQztMc8WcssUYNeTzIklAmm\\k7HxWyXRKkxDVB2PLlk5PTpRycnr\\nQ+p7JXVvzjWd77157o4OdDezffp9jMfll+qW4G1Si8ULCcG2aKU5GJkwVFUcDHHifJTc9OOPc04YECo4OcwekEtg9dPPFYGgaDQwkU8joBJKJtHQIECD\\iXbDjImSCsdHlA6dLG+h1tbtzRfJ6wUaXjLtTqnlqAJ8RIzGjHw4EdDCCIhhwRUMy+oNBacZjT5WStWwnCqblKQ4gc9rDNyMReNmbQSFTNwkiffsa3DWueVBnyJgmVw24gZ124xW7wvLmIcbSmkjJPIw6oeMzH8yJslUI945G9mFe707ZMQrOtgBOUYE3hCROYm\\vG+qYZ7NkhQb6WIZIomHzNMfxFzbOA47hUhq7biNR8Zs\\EAnDAKpWyBoQkW0AzKruZSZ4hpV\\HW7HJWbusnSBamKku7wdSKIUuXaBx6lAvdto2nuPQJSiaYsg4EigSvZwqxarxURhBglq2Whf2+aq1qqFUFD4811ghCMkfVMBRtpjVdA6iM4+FHrXKFZF+aYUS\\l00F+TeMfqjaMDWBIVcr9vTxvq2BsOxWXuYaIZBczi3369UyzamHE\\HVyamSROOQOpGJBCuJubqHIJkJ0eK0jh\\T+zXURiDmjMsYRQ+GweK5lLOzclz0qoWcipXSLwomedditzEAMXxWAFKbKw84FYGM82CQL0h+ZtXTtGLkY0Tsj5IdkpuYqVwjkp3YQkRJAMgDy\\kKtpc2zJ1LddAET5X5Coc4xm3oWCRVXmzrB8cvKonl4g\\TpX2sYhxtGRMaK7lCS3nSxtpV\\yCPDelbrevXKqoRmlLRbeh1CJvRszBhH2YVTaHcKFo6NwSo9RRO44UScAv5B1TlDM+gxcbK8aL+apx7mbBVMNxPCq0AsuDwuAYFxVLG6K1BCcRRIiTDN+\\oGfUAawdKbAGs2M9PX9D3dEjNaob2ijdU9jPq5DbVLFe1RLV8nCoi0dP1D26r7sf+qhcf03j06W+++dvajpZaO3OTaUantqjlsKAT5g2LiMWERC7OZ8Wk4Xuv\\tIwTJSpd6w8VgxTw5q2gLS4SWxh3le3HPsbbtww1AHh2c6O720ZtMu7ysRFlxa7kLzIKOhXiGe6pniEINga5wzKcseXM0GKjDanZ\\rzm5Bz97bVOcH39Oj\\\\UrKs8zKi0BJipapspaJHM2Qh1Di4ATihkoxYeN6BAxzLTEsR5rHtAYd6FZLSP32Rvyn9nX22dnevj4QtlsTQFTGAooONHmbo+tztieDfubosY8BVcyJLhWrRnK77lwen3jJsFLphGgibUIvRRB72SvDhQEXXl+qERqqlzJkZtbKYSOY+dfySw5UmnP6gGaEhAss0SIKFIjG0O6ad8aIhPF4VRgZ2TMbaUQoiCiie\\2KLBiBSyjXKgICGD4\\BRenEMUWJwhceh7HO8X20nFDgaxAAb1KEVzHJUUI8oxD88aSms+HPMU\\PM\\+6r+53\\0j\\Rbv\\VbVmA1N7ZjBSHY3\\WI0JQyg57+xR98WV98+bP6+Cd\\QT\\38z+rbD5tULMdrBRLiTjk1gSFlhAee30YdBaE1v2Dn9F9U1DYCyLuwCFE88wCmRkpsFg5bBkDkkdH9EU+VzT5s\\CryecNwSrBIcGrZDbVOIiUzKIiGKk77urBwYl+dL+jYFXT8y99TN3BgYbj7yoRnSmXmmsxPlE9U9Xzu5+Qu2hqOpmYCzFdPjlgKwwAk2P98OFrypVbdnhkUgXNBiktpkXtbD6jWoW4CDr72En68OCpKV3IS6KD5mWipuPnQL3Wvri0WBlkWBHVsBVeXXvgoAUUVwTY4s1Dx443Vof8tCA0wjwWBeftS7le2vLJ8CNizHGd6xaPaekM8BRb2mfiWp9PxuYkDmeoWC1bp0UkRhpYGkImGYpI8TNpLfE9c1BqjtXpXpjU+\\l7H1EpXdFiPNLX\\vzf6t0fva71tV098+yHVayua0XoZmKm8YJMwcjQvVq1apdvjKgRfSRDNcaD7pWjNUG6CVsbUHJwWYecD5eLAoACkw3DZ8VgjsMZs026lmuY3dCCWajRcGaFHMX5\\t77Vcgihb3adJ6nbr+t0eBConB2IjOcjC0McI93zD+NkURcEMcFCARKiM4U\\pkCkUgLXZyeK+24MQyOEa75IOEERlyCG+diYTPgRKZcgVODTxnqwPgvhCCgHOyH+BCmcABZs016pUTi0Adh40C+uDy3UdB0hrqIzYzHFQTNwC6dtbU17e7svldg87z5K18qW7Yj64hCApQnZWa88UVAwPUQTkJCqlUr5tfU68ZGtienJ1YANddQdRJ7AlcMpRnqRFIiV\\ILPK\\YbJNncN1QcT3NRkM9fPjQOkbQqM3NzSvJOojR0EjkoBmWtehBhO5p0O9bpiljav7isD4\\O7Ovv3fzpnX\\jJBMcDMaaLlgDAXRnDFO0oLGe62O7eHNjV078SyaZzG3MSF\\\\sbuDUOl+n1SBsb2PBlpoXZFhcwIkJEcaDqcPscI\\o7mISbCXc3CiYaTgebLicq1gqniKHw73Y7xoAhYx5gQInPecjdRqkZyAy6ntHFDKa5wfccpfDAaahT2FUQ4RfO9ZyZ+oaCg0Fja\\gW9J8yWrDPCxMEvY8+2cjGvUr5i+ZeZVFXl\\JoJdLrtvqajoYpwREWRsK1JkNLW7S29e\\Gm3nr8iqarS\\mltNwMKjUKcBoU7EVYG0lVsmXjZ3KJwCFdK+NV1FBiljEbE\\2\\jL35kyT5Web5hHscHh73lXdmHV3VR+kGSQPsDiMYJEAnQgyYDSwLe\\03aywzu6DRACPEzvy2ZmOza5gNI5YBA7ol0N1d1V133ldk3JeHR3isfd5vpsDW2KPa0rq7uiszwuN7vO\\zPscCzktGyySlzW2861YaTq4UxUOjcRBMXwgr0or9mrXnjUKUMxHRCM7sFuTspYyPBaJlI2l8DDHELZVt3Mto0NlnsNYWmk56NtbzM6EpzJQd6ujyO3r84huqV9d1u\\Uh+fOGKsVdczInPcOPIg0OT7WcdbT16htKZeu6ejHQd7\\+LU1HsV792I9q68GO+lMEM6jefJ2eXKpYwvMOAddC3jytF\\uHpowz38IJXGJPxRD+ryyn0SY9UWR2LFziNBZml9Id6fz88jpPEyUehWLkOJs5LFCgAbBPpeFkYsgtqJBZCgR5hZmUVrOefLJQZ+f6sQ+\\oq2Nig7++q90\\r\\\\hWpJVQWtKeU3FWfKWrLWUDsHKUVZz6x4VsKYOmW+hEuUufFCfgTMFCnKxDrxxyp\\9HUVH9zTk\\NLHZ507V7LEsTOIDpZKQAJvkbey2RmruAwwelyqRQ0fSDicH9pACiwKLYpJEFzKN45CdOgpowROdcmHa28sSKvq3Izp8pGXkGVMWDTCvTZhPNlod3tbUNyGUvzcyfRSPMYnyo8GPPO8LkEj5HX6MZ7lomcWtk5wZmH+TDrjbWFDx5TD5BSR1lYGWhBo0ihz31sTdi1NRRjame277JWaYxZFzdZpbgf2AfIO4Q8x7OZTPWnFFi\\9T\\ql3\\lV\\TPf+2\\VnN9+\\+9wPrDf\\d7+tyXfl6f\\NmfUr7AoXE9I7ZRx8r8c3yr\\Fxi9Q03yMmanb8RL5qCy81MUTxNdNVtW9FEiCsXK8aJLLlu59IOSDYfKh8I1fi9MKcuBqGKQdaiYOIksRHhNB6pM+zpnaf7enbYV3P7DTXWNnR5\\h3lglPl0kMLmkwvh2oVN7RX\\ykzpsN8016iFytKelpm+xbjcDk8VKEIcXNpVgBZNVXJ39Hu+qsm9QaulhghSe+8\\Y7qtYb5LPEhcdgzIzZ94wI36Ng6NySgSLpRgFFAMRqEnMwHak7SBTgIKPpkxLuTg0OzFeC59kdD868ilgPuCRcUBRahm6a4tHiSgdrM8o3mgAEamRYLI7hDZgfa5f8HucGoulAsO7fuSsUVWllij2ILvDw5PtV67ZZ2115R3kvrB995U2\\\\7X8yv4\\d22+o1thSFrM\\L9F0hbP4UrMxpOGS1jc2jEuDUziF9v7+vrL+0gpJigTGLxQcqJBwbCaYdTi+sk1rHmooURgLLB2HYQ7SFnKxs7EpJHxbL4Q\\U9DWUG62binI1pROwVkh0ohxAePZfZ2eHNqY2oQJjFnnIyukeH50R1bwLxYWUeNm7ynj+Jg91jxSr921A4piLJ3NqFytq1Kr2AWIHxcFD4UIKho6p43NNXOwp8szua+NdhiXwSt0JqvwNVx4ubMW4bkwWimXalZgta\\ahsIsltMfjhHNfDdhfIr1QU239vas8zJfuBhjw1ipdNqKLFApDpRer298NeugOQCWFDFDzSZja4SWhKuDqq1WOj07tYOGgpV9yrO1UYbZpyRKMp4a686eYYhVynVeoKFYHKApTwf7L3VweGDoGPE2oHQYxkJSB6HgAqIQMXuF\\sDgeQQe8DRZwzcWDRyChmYbH4yIEbyehlY8MdoDBWa8aCOKq4GZ+nKBY0KIbByLi8eP3zU08f4rd9Vsbql7NbLLjXUUxSN7tqhgM3msSoi8al87NUfmj5YQl+EN7fMzMc48svdUKOKePrF1TJEXVkMzs3XB5qFymUCzwULJiM94ZeuXirZko6fQ1JbDuCcvcEgmps0O6cEnxx3UJfNOyopBD8UvMVlwmBbzRFkCtqsbyvpV9dsLLWaELuc1HXG2DLSanasQNlUob0uZgjbvrutqcqjvvfdX6kWHChop4xL9\\QKLSxCbJj9OWwFaKRfMH65Z2tR27RWFXkOpWV69K7z0sPGQJSjkixChB1okU6X9nMKgbD5VCQWJl3WZj3OaD9SEzpGfwp2zAWsCxqF85otVymJ7atWaXZgkH4AugMZTiKGoxV8rH1bMIDVWR2fd7+tb3\\+69nZf0f2tj8mP6vJWVaXzjLPm8qKZBodnmgzOVN27o1Smouhiof1vPdPRyzPdHdq\\zAAAIABJREFU+dCHdPvD99UeXOn4qG1F1snppQkaggJEdU+hF+qq01MKpSV5n5OpqeON57qYWbHFurCGpVk3Q2PWh6UGwItLyYyKWffsdcaE2JTQKI1HuN2PNV9QdLMeE9sLZlWUeMp7iVYEYS+urMj6+Afvab1Z1jv\\8U80\\avvqpJaU8Hf0SqzrnmmoMQ3XF9KJ1pgmZTi3+AwgjihAp05a6RF3sack9RUUSun7X\\yUU1qRT08ONY4ckieCROMi+TI3s5INVGtTtMMyTyye5DznUaYcXGAaAqzVLuAfEU2NlvZeNDuQIGc2aGq7tWZlqmhUuFMa7crqu0W5RVXKuSJ4WGdE88z03pr3Qp+vOuYLNBsU+AA0EQLhAjOvJyz4Mb+5yZ70HJyzU\\RcWpxLqAZ5jVahmGWXEgKMBIxoHcwcfg7EMg0DKZMdIWalVk0H1ZgOYU4SsofRv9xvC6WZtvwp1\\\\U\\2L3\\ot\\fKv\\PL\\vwLr3\\yvX9EXf+Vz+qw5ubPt4Y8AxTkjUI+cIjORubFSIINpZZcHhyQkX+PWoD6w2Bx4XDPNogmqeXkEt6ZRr7ioCmbcGHf26URQDnlZhemSNlvbLi4DKStkQR9J5oUurto6Om\\r+cmFUmFFm7dfVW\\Y1nL2torlnkKkwvLUqgbaXrutRvhxpUZNxSO4XpEGkwtN4wsNdarO5KUikWfmmVw3nq5UL9zRRv2BWpVbyngoP3j6WXOxffLuY3ufhQACN+O+knUnWC7MWXx0aXj7YMA4m9i8fTqeamOD7Kzwh95gN35hjBPgyRwfHCgajlWv1e0SBY5ExUP1zsKHc8OHb6TVa1RltiLRPS+PKp7L3AK1Fzq7OLf5OdE5xPewEBh9ZjEyxKytVFTKZwHHWq5GerH\\Uv4irzde+YhqhYpO9p\\o0bf+WBdnba21bmt7775ypZpmXkoTvEEosEbOMHZne\\saQXEjvNEIh\\iUuyRHuIh37TVDVmZ8l6Sm5ivCrP\\msOISpwhnjj9f+IbAsIY4oCnUQpSa2YJFnfj8fgrOBBJZ39ZbpVzWbDbS+f5TXV2emc8aCFMmy8ZHSJAxhSKcN5AekA6KBgo\\G49lcNkfGe\\MIPYFaJAz6swXSipVy9blQkjFOJT3xsVE+jtqIdsLZpzL+wbVvM6w4jPB7VhZ1\\jY0NHB23T9jFjIAaQgPD07NEgaB2hel0OVcPbGyT9r64dCBnTgxvkcKwsCsOnUkE5DDOb1Gal+Rp4YfSlFVl\\tc1CyxLhe2KtQvGD9gOiCiw60mcMIlQwnbr5aUqletj9PccgFyefEc+TCRC0EGvbk6WNtbm4YEZuR3tn5ibqjgfG5TO2Hcsoif2IL\\MY\\h0OUghf1Ke+F3weVY40Tnp3x0tfKQ6xTFoYWsH44GC\\PiFzC1b5s2Y4UdRhcPn\\+RCOcw9ebatQ3LVql2+lrTtbfrG8u6vNkoknc05JuOukr8Ram6IrilVLkYuac4TJKRwLIQS0CO9MQ9mSVRiGKeCCK1OkT3wHiVJCf5KS5b8o7l2OIcaynZqtsB357cqlsHmdrJmBTJQtsIjIKONuouVYQ3H3lc1krrLh4POU1n1HIkh1YMvXryUFbtVJDm+twC1HAjrTA0mOVkR+UlCFnsJRRKjfXd9\\+ho77j5SpzxWW8iZw8XmPSUpzwoqnS816rLW5bt\\ZUXrlqVZYUzO\\Ky8qSLO85hPfFGKc17u3to2rtBAUgZ7FWPlczjDYxWfsFFucP6AOk\\nYCn3iv3iPZlJLs+f58tKhcgGXJMhCaHxdiMiMcyi+\\UxibtgpH6FGT8PoRNNkX99\\+Oe6d+8NbZZfVzIqaxGFKtdA0TIaX5zr+BHipolad19ROqhpfhlr8KyjJ49eqri5pbX7t9Tu93R8cmUqRaIuuVeCouNTVoKsGUKjVE5zVq8QEDMBmGs8HJu6EGqM8eHgkqVT100vzZA7p6s1jH6xZ8EHj7F52ugAWG+gzsVGptPD129mjQf7raC8stADJmfKqaeNcko\\8sFXNet39a3\\8B8UPjlSLb2lfOauVsGWIsyL\\UT+KlKG80q+lilfi5SvCfmTgBox3NSVpmkKwEjTVKSdj7+h25\\4R3q339X3nzzXNPY1mcHJiyzft5DPGVWFYgdxUb3lEi3MwzAIrREDpQQNMmoQo0jOU0Pl4Zo6PjK4Z4WJCTSV8Uznp4caz9tav1vR3Q\\sqLwdqLvoaDZdqFpsWS6uJXVg3ZRxDR7AAsHujPbhDtOdgGry8zlfnTjG+W1SdDkrIMyc+4ZoU0DZ9AT1bc4h8Zyps2hkoIiLG3N1ys2kjfV7477PemVv8Czd7xOhQwFGtNJ1+kyy+mGB9dsUWL\\8DxRY8TxacdBSJc7GQ\\3br31Vf\\Tvft8KrJ\\7zCeVxvwQAJHu3GJY0hYZwvTLQZ4rXbbb1nmYvNmy8ZjNo5hIbOQFxM4ck9GcjzwHVYXHx+A8r7hQ2ISzxYToX407AzPC22xt2v8HBInHRzpY6vnLF3p53NaTl8RB5HTvjTcsEuL4+KHywVOl0z1ltVQ1rGhvY1ut0i1ldUthakcZUYXH6g2P1Jk8Uzd+ppPOe3j5OcPMha946Gmjel9bzddVCdctC4klTLd5dHSiszN3SXDJ8uFDpC0XK8bpgNfSrDdMDcnojvcGKgJnBa4QsDPvnYvO1FS4ccNFIRx3Gun44Niy+BizDscDlatlZQKiVoBI6ZBZ\\G48RGhwpd5wKMB0pjmGcLhRz+fqD3umIsO1iReP\\NTxkD2n1IA0mGaUNieBTafn8JfG+vAHPqpasaXR1ZXe\\uYf69Hbb6tZ29Qr99+vsNLSiNiaBfECLFRS5lc2SsNTCdjUvKyKBWVQ0SyIGuqYqtBGs2bKl9ZyNdZk1jbUCLj5plNgg6JEzOSrhvA513f3z2wgCOEQuhcGzbp0AJ6xEbAb+J5d6uWzd00JS4dDtAGHw3hKhAMKsYwVaSBdNqZjhOpn7JJnA46R6GN0ChJl3C2cfCn4nGt5LqRw8p1keeU6cUaZjLJQgBJFAzGbz8l1r5j\\uUByI6xbh4U3EJ2YpzBfNiUc65vC5Ph434QeHNouvSC2YgoJOJ\\bxvqW1tY2HLSdARkcq9ttOwNOQVvM2fvBzTlJ0ppMYyXx1MaAKHUPj46cKzNlHk7s8P3moBdlM+Gj2MWqgYqxUqurUq8awkNHy\\uHYE73Cm\\LDGAXiSajkd55+LaR3ymEiDsBnemOe4aiFooUxoEpC1HEMoo9Oz1VWC5qY51ulTy\\hbqdno3WKfRaa2tWh2JBcXXRVgYRghk3sl5Tihcrdbp9KyRfe\\2BIcPTaGIE\\ucvHtsawzusVCxYVMtF+8gClxfx1EaT5+0TxclIK39u3T88KXO8x2adCJf51Mi7lUJo65Fxo0XkeGl1hwNcBDTGdHe6ENqAjB8q8MvKCdEKhyId71RhPq297ZYG\\SudXR1pRfD7teQ\\AAnL5uxCgWTOOYH\\TpArqVSsy0sCTaeJMn6gfLas+XRlHj2XF21tbWxqZ3vdOEOgkV5C9NXEnMBzxbL647EqawU9fPodPT3\\G\\mViXIFkHKeHzh7RiuzQsjKp1GWtLu7yRs3TlluUVNu0VAl3FM2XbELhMJ\\a2tTYSGnKT5j44F8P2folCmViTMjyB3Lgixq4r555HE2oECleOICNFNhLAvSRaURoqBMBPW\\jhUxdTmj0SBtgfAIPgjqXairXHGs77z9F9po7amev6Nw1TSfLJyZl\\Oxxmenml5e2qVc295SezjRYpKSP\\T1\\O1DUw8XN9a1CLKGJuXyFZ1fdNQZ9lVrVRUW8wrSvo5PToyA7owqKa5Ac2jKQHgcSg8yBUpi\\ByAhbSLJ+MMQDkJ0sHZgCdelQKQz5kCphQqw7iWfLzR2JogeLvZZUbJeKTB+XNFwxN97IP39dr9Ozr47g\\05v\\277U+GKqe21YQ3JLym4pzpHPAo4uVNs6VOw\\JUUSBSroJIqnE9zVSVv1ooGW40gd\\5sdVfvWOvr9\\YOAEBrZLUEZoARYXhM2Gb2egjfdLvqF2rH2aG\\in2JlQoGRyGSvaocKwh8YTR3KnPijm8qqQwzgZG+2I\\SB\\po3bVVXXi8o2fM0ymNX6qpcbZtiL7QH\\ThM5HPR0cnLo4vMI8c5mVG80rWDnLqMo5ZxhrThhBVQRQuCx9MH+BQuJ0FBVGmWifmxaFIHgO25mEBSN2wU05fz7+H4ur9N9xi5Hl8\\YFVgpmySxZvnzZnS6WtmZ+Z\\\\9M\\02\\\\Tb+tLv\\hL+tVf\\w2tb+xYsWccrDimwIIgN7fQ46\\9m99zBdY\\+6x+\\nOfkhd4lkPI2cFYwCmyrnkREGt8T+3OpV00jFSqpYqFMfOLi4IRBd0ph7LJvQNHwOZCdtUgHXnKChkY+3EyVa99ZeGbxbBoXQRjL9xVZ6uuHj5\\qudHEx2eR2ps3dL9e7c0GZ1rNHquQn7f7BkyXqLd9V0LMvbnNa0iir51FQotkzb3hgc6ufq2OrP31B4dKKwEZuI3uJwqM69op\\lAO61Xrbgw+WYimy8TBzEZoyyQ20D5rBrNmsr5stkqMLpBPcRoJgU3JsHht2\\jItLjU0RBBJgMMlrEqC+20SIjJMzLXjx\\aWHPBDzzgZNlmA3wWIGf5P1QJs8C4ILEfZziwzL\\YgKBO7a4mFHjv+URQpjCYwl3Yoi+8N4qCgLQk7GR82ex1B2i7Bjq\\Q8eWAB0Oknr6ff+Qt\\522\\aBXD\\\\gOVa+vqTxP1pzFzPSOt8nNZ3Lu7t0yhxUFq8SfX3inMuztmMjmz0QcIJkrN8YyRGIc0kv3AFiuHP4HCrY3ta1RnbkoS4GIKIMZzoGE0FHQQdC84htNNOURnopf7T9TttLXRbJriiiJkNMN+g4T0jIK061r4wocN0jrzeQsUjnAXdx5jTp5esj9\\Y6+Rt2c6s3R2Phvjs1xzFTbW8WVi3OJQXnf48s+Ot4SggpEK650JHSORMCxfF1spK3JQ2Z2fH7sm5LqQswaFwOEFBXVDG+vb2traNlQZ3lOve6nRoKtiHmgksq6OGmo0SeT5oTLewrgSNC\\tK8ay5Gk5PtUa3mrW4U2NZMusGSUS4\\mwDC+GwypSuVqxdQeSCuqF2tKUYogFli4LsXN1ZXwMODds7ekcnh1kfXg6RYdklIuGHr\\cf2ldtmWDIewIQq0WiTqXbYs2wjOKEXGtUNWoN9RkgLP\\yA701nrdZOOdbk\\xMtHtu3etyRhHEx2fHOnZi6cmotjeXdPGdlWD8aXee\\x9zeYDQxsHo7kJNLB8YYQM6R4uDGsB65J0QDZdYhme1XJNy2VavSHWIrHiKKX+aKCgVjC\\tXafyA1y\\QoK\\IIhwIzdUz4Hc0\\FQlqv3t7V5dmZjo5eWGdeCLEGCI3ukEllTEwBYpXNFFQq1JX2y9KSnMPQ1jlN25Ii33LYChZRYyau1eo1ks0FhFs1aKsU5GvqTyK1dhvav3hXj4\\fVBL25QcE2y5NcA6RdzaCsZNTmTMsnTZuUQ7J\\XimRm5H9exd1YqvyEsKuro41Ww6UK1WNrsQPn8+P1iJrJGMrRpnBSMTXuTUG\\SNE2qpA03sBFLm6cc4DJ5Pxs\\a+MaSGygQUngYVc0Q2aJjUGTPnGjDVLoe9hanevrie2rVbmmjekeN4qaWi5wG46miyUDT8yNNLs\\V2N6RVwz04uxUKy+n3eYr6jzr6+LRBYnm8mqM5PtaJL7G0VyXvZ7WtteVRwDkZXVpKCuCAkbhlFqsCQABR2Pg64YWwwWL4ITRH\\xbAAjOQUPgaTauhWE2xVGsUi1UrVE0XrPRFspVzceRmbJ2j4908O531e8e6CPvf00PXnlFp+8819\\8+\\9DFWxt\\Kby+R2tgjXFafy7POUoihKQo6VSFIDwkuBHYocTzTXBOy+V0yQVqXl\\Q\\f+0Qd0EU313uGZFiiYudhyNDAoaSMTG5HDx51HcxGGLgjbeMtpFKMzG4Uy9qdhXJA7jDv6dKbpLLbPNaDwpthc8f06lr3JXqw0AmWClVLphfyCp8FqoHqlot2NbaPWUGgzNoUTijUGVAMUli6HVFYwgXAjCgLs4JzmfObvkN4dmsUY0CU9MHqGPoKxM\\w+VP\\AQUnM9yNP2cV02ZTebBgAkWg3KPpRRU4NCXMOCEzhUtaw82e4f24i\\dijf\\EXf6l\\+dv\\Ur\\w+S\\q1379N7W5uWs1AqPlf7jA+re\\r8\\94s\\rU5\\+pxaiu\\JJHXeEaVQoJG3f\\AIBAW0xObCXUoFqkkvzGhbmIVFgcWkYDyaHEsmNF130RmxdvBkemsJmbDNci\\LAgRyVBqTXyUjHl0\\1g8fP9OIo1iq7oa07rygIUQ48Vsa\\Ui17pkLOU7VY1K3NOyr4Tc26vhYz0KY1hYW6VaKj6Ymi1IFOej\\Q1ehQS0sg93T28kqt4i1tVV9Vo7ijWzv3rsc5zIjHOjg4djYVcFRWC4WlUPVGzQJTTS20YJxRMhieAotR03DQtTFFgkomk1Ol2nBjFkwCOe2AobN5K7AuLtp6+ey5k2EHKCc8+xnu0gYdKhmpkl\\AtkDzdJHG+VnMzdPJOsB8zhRXyYyRKP8vs3g8m4qq18v22uM5ZE+Swlea4M8z7+v+vVd0d+99VmC1jx\\p7e9+W\\NJpHt3X1Wh0lBnNNfFEKWVb5sI81UWJQHB5MTduICDwjCGg7x9cXJqxTfWHjzDBNVd4IJ0rVDMBlpb2zSSNEUjz4P\\BmkSxAfeEcUhKi9MKInjAVEx5LBcMuSFggHC\\f7Bcz1+\\EilfF7lQkH9Qc9GzoVy0RC\\ehm0KrD\\H3WjGdIVcWwOjD9AQcPrds+6aK8PFG5CzAx9BbCxJbgTYg0XbWrI7872lnESDB1KFvaazAfHRuqJFRwcWHRSTnlFRmPR+FzwJCgkKeQODl9eZzaCiPF8F5rOUBeS20dsCWhdQ5Uq9gpA96CAbXmrhWUmZtN0ZBmtUnmlM0ic0+YjR4FEIYHa72Yvbm5s2uXR73Xlp3BfRy6dVgTsDfGayzOTsecGxw2klWYJBSA+MnCD4HrAzXr08B1DMiCpc3FM5jPzE2Ldra9tGRLpmuSF9g\\2tUhQzOXdAcTVQwLAtT0G6CoXFFErGGKenxxbgVpvEfpLkAi2H1Nl8hmt76wrV8qr3b3U8emRuoML861CrdZYq2kw6uvlwXON4PWQ8QgagfrNw29spSzomJlNpg0BsvEzmO7SNUvx0tcCt\\sko3lMksHUVG2LVGwGmBD4GWfi+p\\2IuVDUAuoERNViozc76t72dH+s0MpRmgRqFqsqlLgsHeNKpdFasXlTrIF8TAopRDQBE6dPexqOuy6vDTEQ4gYgpwV784Wx+W\\2noT\\CZf67daGi\\bOuq+rW58oEVqbugck4DZLNGwi5EkuaWIkeBJ+WrWi6pk8yqmmqqkb6ng7yrn1dXvXGkyujKOWK2B+Sbh7\\RteBbllDHF41Rz9kiW17VybtrYwuQCNVstK5xYW5ybFCSEQ1NAYZXTqDfNmBb04rx9ZY02masOjQUVjwzxHk1OFS162ll\\RemkLH+R0zwm9mshbxVpfHKg8xfPtH73ngprDa1oTGOpGrS0ukrp+3\\+A51e9ZWpVDWa4kIeqDee6rLf0\\rmuoJCYH5VcFtZG2ZJAnrCiN4yBJ1Yx3I4jSBNM4G9hDN\\BpmDDwgfMp7HDtWCShKGtr9pyEYzuJ6g6SnVahXd3rttPmoFuJSphdpnT9XvH2p9o6pbu7c0Pu7q4df\\UsMfPFEmwjl8XX64ppWfA3xVgBpXC6WwGrjOPKTYmSSx5um0+otI01Ko9Xs7Wr+\\o1Ulr8NeT0+PL7RUzvjMCD+w++E8tDPX6EeUllwvnDtZN8olqWOIGS95i5D+IYeD5juH9+FgpAA+rPmYzZXyJgrLGVWbZVVaocJKWpMlU5lQ1WZV3VHPEjbWGk2zKKIaQF3J1KYYFgy9Qkxwo9J0aJLzIKPh5vwzc3Ri+miOZxOXLuO7jFPSJwAfmBZQMLKemBj5KTzQOM9oeBF73RRYILxpQwEdeuW4wxTHhnBBPElcrupNELzLT0305ptv6n\\5F7+jL3z+i\\rV\\+o3zCrGqFT\\TwgWTu5f+KXPGIKlzEpLM5VL26VKoZcxR1U2daw52vcUiwuCMot9payXM0iOL14ERRYPCrSBguBm5nmjUOCgMIM5\\mzgQqT91bWD84ig1LQG46GeHTzSO08PdXCa0vbdj6u+tamLq0eSf6RmZabbhURVDn8vq2KurlSUl+JQ3iLQys9bUCyeFu3uc\\WjJ3YAxf5YqzQXndQ+HWmtcEtlf0ObjVt649X3G4GZg415bK87UFgouap9PDQEq1jKK4bESBGZwbOjZHNoMsoWM8z3ekZsxVuFWIhCqerMR+n44XzhCgtKZl4wK52dnFoWFKhXLp9RvVU3GBP0ge7OuEQ33dQC3puDLXm+zh\\EQdAczmQ6MXqjmqdbclwS+AAjzWY9DYZDk\\kjIe8MzlWtlPTgtR8x48z+1b6ev\\tIZwdH2tu5ZcjS5WCi427f0EcsJYArQBcLpYqNakAeTHKfc+jR\\svn2n\\x0jxj3JZdWY7b5va2tja3rsngQPAp646LBSKB6Ewm1rlwEPNc2dQ3kS2lolNIcqCZ0mSCwiWrV+j4zo719tvfVxavpIKTQOPHgsN9WCyqWqra96GoN5ffFZsRFKvoGofrmCfG2oyjzJNlMLCYlk637RAqGwssDYVk\\AYSB2KIjQF8IA5SEDvj8hjCtbALng6N7gsRh5E1fTd24r2ZcMHPqNcbWKHF5YnqlosTaov5s6Q46EHdQiuyUG1iERjHXdMPRTjBe3TQZYWlhqmKyK2jinLk8bl9bw4Lg9WtK\\U1HY3UuTq398V4AAQLMQDcQIPG02kVGPtCEqXRGY+tGaoUy87DJ1np4Ts\\0HjI6ADEKq9CuWwjA9SENkrKOFUo6Onl5bmOj4+upfxFG22ifuXPc56Qs2gKvNlSgZ82G4fpfKLGGkGveU1GPc3mZIL6KtTzKtTy6k\\7uriiuBrZ+A+yebHcMN7ki\\0jHR6fWGG4SGEWmGgVRyoVAuUzGW02N+y5jkeRugOEFxg\\rjTGGTwiyHZlAc+TOKVqo656kw6a93Zuo8QsjWcmUT6IFBYD5cOcFd+Y\\+6tbZtVxry\\srBdVJ0Zj7EfVjGgpihSY\\X7jsBLEDr8McLUGUeZa\\Wsr1QyNeUqnxsoK5wzCPMULLmAqCFSFHoajTBJDZUrZbQKIvUXhzrsPNJoPlS26Jv1RhQ7\\iSFfqmYNUSN86ZeKytHkZxuar3wqvKpHYX+uimCh70L84prrjUUlkoiYyxOHEfSB8WAAgLvh2RO8+wi8zM2jpFRKZDEe+RIYgQ8tQvUjdhR4ObkmYfi0kZN+M0V8utO9EKKRwx5HK+oqXJ5qZitaTZYKqNA8nOGnqRXkeaXZ7rcf6F7H\\sJFdYbWmQ8U1nnklCZUVZv\\vFfa\\\\FhYJyw\\yeUOFFSUrtQU\\VBqR0pqRO+cuUg+KRpgm0hv0D14gzlr2KmtlxdPjcsJNgkOPsiBgp0nhwJ3COGDfTMoQyVrAw+QAoYZxYLZcNoSynVypnF4pmZ6q20gobodZbmwqXBXWfnqj37kvNr+aa9uGB4oaPqn6uDFF0kbMIuhbmWgJAJ5oqW6tompHitYJe\\5EPaBH4etk+V2c6N9f20cScse318HnwXhinmWchJ8tiqWUubc1ODeQoDDUljWUycxwszHX5wBEJoe7tdg1B495OEUW0mdGP\\eTHVWkUlC2lpWCht598z4KpGfexWMJsoGa1bk73gAJYONFMgdbTlDFCdc8WccHc+L2cOZzr3Mku6YG7jxBqRDFdu3dooiiwuPeYkHC+gwXAPc14Tg2OspMzDa6zQ7BIcWfM6vIJne+gU4E72xt39luBlaL2uXZ9X670jW98Q7\\zP39ZX\\zCL+qf\\9r\\rcBaLGPrI03pN5voD\\\\g9\\WHf\\QVQ7C+8KXPauHF5ofDBcKIECMxuj4WHRe5SRexr1otNZ5OtITsNl\\ZiMWpKRg1sOmc47cRfI3T5BCB09MTK85MXRInqtWaalTrLhoil9EkmmgUz\\Ti4KUOzw90eD7SYFLT3dd\\TJlCTscX31a5dqXb62m9r9ZAa6Zxb67ZcKVcqqhSHpsFuuqlOfQyGmj3X+p8+FAXoycaL8kYWunifKDsqqjd+n1VMxvaqG7pwasfcM7pMbPnsR0SKNoYN8HZQZ1DR9lvdywAGvSKDCsqZB\\C3WBsDtaz5cxUM+tbe+ZsbuG\\c\\IUY1NHAFkyTbLKHCL7jEgCZ86XzdMVukghHLk5kPjQrVCYzQxdcDwfJ9dnPg2EyfNsd65McdVqrmmt1bKiDi4KKh3g2wEE3yXO7hlN5l0NBh396Id\\XJtre4rjkV48fKiH3\\626qWqXn\\fB9SZRjohDqfbUykIDbkiT4xuP4XklWwn8dnnDR178vixjo+O7EJeb62p1WxaPh8RSnh6ucLVwcP2DsznamZIl0WXgMBdO8WzSYCJKRjpEG9IjawZ3uutW7c1mg709Olj5dNZEyHwbEBYscuAG8KmpUChswQ2hlTLz+aZ5oxn49v3Zl0y5gR1AoFifNjpXJoLustUBAmsWgF0dHRopG3W+o2vFpvd+acgOlhad0U2Hp99pVIXue2rFS7bJB+Ajvmq19bMdPT05FTjSU+eD0\\E0xRI23hT8KwKZhECUlUIS9Ylk2cPnwc\\I1AADnKM++CmUGDZ\\jQip7OmsJBg238r5fi84sgK4V63bUHkfJ711rrK1ZoJATjgIJnDveJiucIvKo5VK1Xt2XBoMSI8Jp4GZV3eGZUSDAsplUKBw5mOExQL+4zJaOC4hCaAIbpmZqRvjjoOPcYszFfIM+RzaPcuRIpKvVnVbNzVfDnW2mYbG\\nmAAAgAElEQVQFwpBmyVgX3QsdnBzZM4NbmM6U1WzsqVbb0f7Bhb7xN99yFjO5xOKP8DUC5UxoSmIUuDwbivXYzpvEWylChYyvl+erjB3GKjFFG2PXaNpXWnNDwAphXhmPw5sCI7HDnAt12o\\MW2q9sansIpAXp22UmPdLiiLQqLQhYs7t36G2rjsny86Zn3JGRqOBMr47T3kWmLOirIQPQlMaJzl6fSsKohlRUqEu+5fKlVMaJWd6fvFQs2Qkv5CSF6RsGoCRbcbPyc+Q+ZZXjEosk1KdPbYqqRHsWZhyoHVVSqFGfQLpiRELVF9bs2YRMYoR9Jc0O7GhKBHed5SF6YwGnY7tS3sfnm9\\NsNYPsxfo2bXdiAIQfg++IzlWMM5xVHe9iZcQwo7Xmcmyz4aKPBD5VQg7FFTkGgEA6mlkssznT\\f12s\\+UllaiVF\\lIJUVUUtn1f3\\3P39Kjbz+nNVK6WNZMvmLft3B4COus2wT1aDQzLiH\\TgFi5GYTUuDk7ixUzIzSLlkX23bTtJjCjBsa+ILfXzoOchwtNeUrnpu3Fo2YjQgrJfALFZKxosGRuv3n+tgn3q+dN+7KS5cUdVNaDRbKxnNlscyIGI0xFRnp8vBAg8MTLXozLaPEhVWbvUpKi1xatZ0tNW9vK7tVU6lV19tP39PxVVcyoRXeZ84SxpIy2BuETXPezudWLFr8XR5D7sDQPM6am\\fDuVjI5DQbjC3fE9oEvnjOXoSkDE+NvVA\\8VM\\pvWdlvwwpUky1qMXb2uZck0UiSqI5Zj+mPN\\kNVl90KXV+da3yCSzhm23pDMLaZvAaLPRAz7InfGcn7Q6DpfPec\\iFrZcpA9z1TSfLGvWLHxFNEXaSDuTKNAvCmwuLtuqB8gk0zlzF\\weoLkskk5PR2fluqM2uatt76hr3z59\\T5z35Rv\\6b\\53W1sgivB4RLpcxykpngnhdYP3BV39Xn\\rMT+vzv\\hp+YGv7rBjCBaqFzS7EFC5HPnmPGDHrqfbXliobs53s3TnPeHMFXk45vhuMQNAv87lGnKqQc0Z5KGJKsWWEeWBmAtl\\DmWOr440dvvPdJx+0qHZ2O1tj6gSmNPwymhx\\va2Jzotd2qbmWamgwWap9ONBks1ai2VK8gFafqx3J\\YaGrs+RC3ei5np5+X9PVTJM40WS4UqCSdqp3VQ82VM83tbe1azYCzGKJd2G8hzkeyA1qF\\zBKAz6kLm7LqW7Uq2ZcibnZUzyf9k+k7I8o0BrG9uqVhqajcbqXl7o6uJcfg5EZ8dc4Y1Mu2IDYUQ3tJ9L0DAFFtEiPFPm0CY9ZeacdmZnFh2QJseu6BzczRWWdZA2WDvrZ1UiGgDO1aSv8aRvRnL423ARB+WM4tVA\\d6l7tx6TbXSmh16Z89f6Nn3vm+d\\mtvvKFVPtTldKKL8zMrILFMQNnXGzE6on3xzTsqWc40HAyNt1bC2brectlp5vLMl\\PMcu7cfSvGbsQAjByM9OZWsEW\\gFDdrCM6Bw4A0B8jz1KcJrJRBL5NT5890bQ\\0jpxEFjY5QNDVMi5dLl2dCCuC4Fw7ki2S1O60a3yGh0yBkcNRDBj8Pgcpd\\piY2n6JzCAr42shxAOFcoSlnvoFeOx+XsGkCjjGRvvEQUgXmLyMFI9OZzGgGRJxScWUN4huMLrVIDxclQcXpoashmrW7FQDxbWswHHW6jsiEvFSiAxGkFFiajvo27+Cyu0X6Xr8X485qw6SBv56cmYnaODuwzZYyTy2OY2TT7B5AFLhUb7YduL6OA4lKplauus5zNzF\\r0TvvWOeO4IBGAzT2qu0MFXF+5gCdToc6vzjTdNx34xcO9zRxFzxr4H3PRrGVauVaYRaYA\\osmWnhkSQgTc2HaaB6q6BYU\\M\\6wx6FrZcLgUqFfKqlDa13rqvUrih6TjRu+8+tf07nLfNKBcXcrNiwBgRKww+i4WMh0puX66YVzbMqVTBBiJWPshpukBaPzLEJo9xLC7rDPp8rFBwIApNZVosVYycPu3H8hY5bdRBsQimS2m9uqVMEqjfx3hTmiyhDqCum9rzYLRuSlRsXkyUl3Jn7crtczhf4xGEfSdDNzNG0Sh0VCqirGX0kddFt63WVlWR19Pj4+9rGHeVrWAxkVWSviZFG\\cJ3lBOyRzFZKJKPlBq6que3dJO40Pyl02tNeoa9V1uKnzORmtduULJRtGgPhRYqC4hClLQAM+ArB3tHzjVKrEzzTWzncH7irWH4pACGyGExa6VivbsB6OBFbnFYN0QcfYYyEK8AL0DQZqpWVrTciY7X9KgkJW8vHiq+cmxLp8f6O5PfFKrMKtxam4NRjpOyxtI+999ru\\91UNFcVZre7d1OZkqwj5k5Ph9tXLJ0CRnwAtpmizSxAKhmazc\\OL1W3EFemUkayJ+8CWE\\eQiC0GUrvnZNsaFYwgKPY4iQyyZWmD+y7rKpz3l513NR0dKvI5+4mc\\qvxGS2dXc50+nygZp1Sv59Qq44FWs3Er+8SP50phn3I21KTPiH3iEhk4r5pVldfW5BXz6s0nAgd657331MdqhGg2U7276DGzVaKwMOUhnGAc6x1SujQyOMbNFMdZswRCKQ\\pnGUU4WYfjZUY2r6yvbfeaujOnT3VN0OF1Zy8XErpfMqKrMOLA\\OZA62iGFzNUwqzJZVCqAVZa5BBsaoVQtrLBuK4c8spVG9+mUoVfu2IewPVs7srqCOoMfh9Jgt8cZ7T\\HJvMsXJmsjMJWUYwd3ydCnwE0PPbnyv3M91QiXz9rz2\\bSRgP1yNCfOkLfefMsKrM995ov6jf\\2f1BrjWBjoDGyCCmwqLqBQP8egvWzn\\1pfe6Ln1aumFN3BPF6pVJYMGiPDpSFxptBScAFwkHE3wtBUdUCxGSs7J3fi4sKSa4Xo5M62sUTRzo5Of6h94zv5bTWuGMfKCxaP+MpTi307rN39fzwQE8PO+pPfX34R\\+xealctPFculS9MtQbdzdVT9Y16a+0mKKUyVlBaPYLGTYDl0FsH\\DS76m\\2Nejg+9qmqILSim1zKvoV3Vn7VVtlvZUzZVVL8ENAPaeWXbY9s6uucmyMDEXBcEy4zkUXf2eyWIhdVJQEFaNCsrGGWUMDjk4sXZoqHNxqcuTY3MtdrEMeyoXnCcK3eR0QncRmyIFvgqL+8mTJwaP4urOpc+lt5iP1O91XJbafGGxJcS68PoYidRaa2YRgfkn1Ttdqu\\Bx5rZxZmsPCXA\\PmVsuFCk3HXLm\\MDDOZoqbtKx2\\91jJeKL1rQ3V93Z1OR2bFJ\\Xjq\\WPEnU7nU1mEzlB5D+m6qWiCIoOAJr4qTMGMtClkwWGS1jF4vDJiZ2hkXMxUKnhNEiJP8bUiEoJv+NseFkOraiBFsFFjh5l6gMGd3yTG7du62z8zPtP32hu3jhMHvHb61cVo7OGV8V+GggL8QjWMqAG7\\ics56ZvzGWsU6gKaA90E4MdsJXyXy+eiUHJfHBdoy4uKA2NjcsI6XwpHN6ZSEeJPFhsw61ivIGOO9tCk3O\\2uXbaVUktBrmy2Eifn72k6P1ZYWkrFuZliUgClTPWVUTEHf+NV3b\\zIeUyDVLOXC4pQa5ccBDrMRqlfjbzJWe1YA2Ra7ycszSNEYq4q0tdXpzZugGhJSGAUWFzbc3WvjkfF\\E7SoxvgUIUDhaXC87qXEonR4f2vZvNhhMBwKMbTXV8fOYk0VmUlJw5GA\\27c8wakWZFoTwbhyJdDDqyUs7DpyNnNOJ\\IKvwbxn4ezdwami+UD5AgWsS5CYRUsNB1ikQDjPq1HZ097mAxWDNSVzX6fHp+aTNYiONVuy\\+EdRupNx5rGidK5UKViqGLoWTTSkhFcGguaSP1O2+JUgmCpfM5XMZMx1AFbA3yqsCyZjBOtVe7i3GPFqZ8KNOrMNOnMVQnrlsFKAffG3fcpSBVMPRut5lpkFuZWjSEkClIyOPHrQtEM8sfzY0RrFwJcnXzZUgNy2aKNNYktOb880XBwoWIIWb1qLuVXg65u39vRIjvVu\\vf03FnX6kwVnk9rxWGlqBmMRQFTE75UBipZ7XdbCg19ZSMs9qsPlDOXzfREoXk1WXHRqVhsaYgrGiFqoovHK9Fji2O9xSubuw5pgDCWLlUUakKBw8eG677Q1MEM7rhfAcFHk8ZD4PWByqXKsrnmo67SLbodEzNYBl\\NC75VEGpuWcJC7lyXkE5qwSS+\\6BLp8f6vVPfF7LMKtRMja0LpkulZtk1Ht5pXe++Vjj4Uq1nR29d3KqJJ831SUNOITr1SS2URQFFkUuBRabCLqAeTxdF1o3Y8FrV0o3SnfO2+4ivt5j3KpGU6DoWiRarFA1M3pySmQUq6llrHzU0XJyrPpGWh\\8iQca57J6eRipf55TKsqqVMko8KGQJMoVA5XqJTXLBZVB3Idz8zBjPGdqcnzYgoyW2azOex21eyMrNIeYgFoP7JAoEh5GUxIhAhVQnFuztZQHz8hLWcFmQhabKrgCI2txMqQnwPsCCc7IC3xt7G1oc3tN+LNTENdrFTU2yvKzNqVndShfyqo74j6cauFHWvjENnkKUmXVKi0THOFWcHy6rzAoWdwWaOcNiuVqCTwIOeM4z2JrzLlD4M0xJaDxpe4wTi3j6in5rwgpXN4g5ziIWY4mNwPnlGSRlCWLkH1LVqgTJvHJXU\\mrLhyUwBG9n+\\uHJRSJHepMD63esC67\\579Va23KrwAqsxZzn\\XcF1r\\5fX31j76iz3zhk\\rClz5nFehVv20ju0qpZAfFyAw78fzJajAeWfgvYz5+PkRiYHHgN+BRZ6jnFicXGtwDXrBdPHGkdvvSojToCAhUblR37XCFEAv3Yjyf6K3vfFNXw76eHI\\VWL9rBQmXTpL05C0vVMz29bEPvE91\\5auzmdazfMqBI7rlAsWSmcg445tMSWa20F7MX6i48FLjYAAvaySKGPQ8179nnYqe2qVmqpb0RNb4n2n19fu7m07+Lr4mEzHJrnlg8ZRGXiRYoj58kZrXctood5V13habAgOXxuXBEUjfp8fHRp3Jscotd5UqQACEipG6YUTOB12zIZZqFav6ejwyCJVGLMxX2ZE0GmfaNDvGqcI\\g6LdGeH8Z4jn9fWNuwCOjs+lrci12xlBzEjB1ysZ+RG+SkVazlFSdciMHB139t6VeXSlpL+UKePH6sDelYs6MHHflS9JNbpxZGuLs40mWM052nppRRWyioTzmtuzRkzYrXwTAqhaGEO0jYOxA915rqGNIiFecn4ymRRZzD\\RsJMGCq5XhX3+8ifbU5Ojh+zcAp2lEaYdVZ1fHRictk3PvDAzrzHD9\\V3vaeyhX4a545ZzMixAfIyXspjvhnG2hYIWSIYexcikFiev2+FRD8O+gbZGZQDzYzfmjRbGqFHxsfIQNozubWhh2oiA2QYbN2QB2zAe8Bwjnmd0tNpyC6iUbDiXGaquQNNnfMHT9awIs713i2r4vOE\\OLobOj8DbX72VaYbasV269rg9\\8L9QMdhUGi1XBOoHeyJthrz4sOX8xHhW\\Pq7LEOHrK1A2OC\\oO4cD8wMF4UQqk3L\\cJFvN5wCQ0gU82mWS2YrxsGjDGoKWaDGDCmzSbk2ZMnVmBR07XbbRuL4tZugdPNuprNmsUlddpn6g26VkjUGPvNx1ZYcuANxx2FBVesUpSNcFj35jruHGlKCsBqoHgxMsTFTF0RlCyzal8MlFqktd26q9fufkTFzJrmI0+loGqv7c\\+7P9Ud7Kv\\uxKzPSWga8layuflx8g8V4o403skCeUGM82EN9Rt6NGpaRyIa0wk1YtLJoFDM98Nkk06M\\U7c5UzK4rmieGAKLQW05TmvTmqpfXNGPsPZ3qlZ37KqRLZmA5T2byy6hxYwUecWNTRfOhGeNSiN4IH\\KFUJNZpHweJXRJYVhTPqiYBxUFVq+Hyq+jTHpl4+PZbKHLzpVeee220gXp2em7eu\\wbfXjSxVaWcWe47WgjCsFtF1wa7Nq4t9UKioZLZWM02qWX1Exv614tjDOWO+KfEBflfqG6s0NxYZcRUrmEy3w5sP\\issdAUwaF0K3ryxWBMSYcTZFvWXbOdKxy6okhs1xcODfsq9n2FIwMclnjSME6Zw\\1uv2FaycajOF8BWVW3apNCKd\\X0dPnyqvY9\\SqlioKk3N2FG4OVUWpU0PhnonTff0fFRR5lKTY9OTlVcW7fGkDzcRrmkxQhlNMTvvIVm87p4VjRkHCzw7ew9WFqDEx5Z\\JB52znBhsWp8N8xJ8VQ1sRhnlKx47+NxjOzm+GsRlCxiqfKjC407b7U2l6ordc29OSyr8tOTunFjtLLoiqljLmNmYFymLHYG5SuJYLXO13jRmPIHU8jM\\Jm\\4eNuqkk41TGTH\\xM+MO47K\\iVYbRQtrLiCb58gCBcmfTiy2iZFjwctY0QZqz7lpZtJLF5x8\\5XbSuc8eTlPtc2aSo2C+crFMSR4YqngKmN6udRg3FOpktdg0tUyobGYaZqeaDnzFXhVtRo79jxA5vaPnms8gBNYNwudG4rRTZzNTSqGK3apKxLjXlFDIISiUCeODgSSiQLnNWgXQit4p8Uc3mShucVDRcAQFyoO\\ljzBfF\\N7buzkvRJkIwWq+TBq4NDV3MznWB9dd\\\\Za+8jv\\Wp81BOu6wDLxCgXWfEYdYgXXPJroq9cF1md\\4Wf1hS99RgtvYRAglyEFPQcaFxDyTX4AnTLVIwUWr4EHAFrBm7OHwl\\G4nfp7JCijQtiCMbMuE3kvznbgbK5H4Mk8AtTtuN2Wz948kRH7bb6cUWvv\\\\DSqW6Ojv6nirFJYwrOyj+y4\\9pArxrjpnQ6WWGZvxOpNSyJMjiycA5fHSM3VGL3Q5fqxefKkJuYSrjCn+0stA9dym3tj7sHabt1XMl21BtS8u7XKs1qruAp3Cx6Lgh8Q+0GDiQqJ5fxRJQJJ0G8zK8RRi1GILyEtrMhrq7ORMl6dndjEBj9O1MUaBI2TIDAVTn1He0BRPcJhABYA+mREDhZqKDSdd89QCLUwM5YG\\AeJQrbaUy9fsgjy7OFIPHssqUjmfsRl5NORwyBr5sLwe6mp8oUlEzt5Yu9v3tLvxwEiUVy+f6+zFM8XRTPcePFB3HtkIgtcRVkoq1HBTds7HkNRRVs3nBOcurcOPI7g4E+fTRbQ1s3eLHgqcSaT5yBCSjMoI139QzSPrQlqtlvGa\\o5YCJfBGf3x\\a2jS+fUuXLk8L27ezZaujgjbDqjne1bVvzfKOIQIXApWxYiKBnzKIOMV1qSmTh3OY8UI4yujA8DbxARhKXHp42jBT8Ek00MdHNZ31BENhFrw2VeOd8rLgn2FYe2jXusOGSfLU0+DD\\FSdQhrZcNDc7h8Zic65vf\\RMNJ6daaqoFgaPXvnPeKq18pqTdjdt69e4H1arfUoXIk4gwa2TIKFsARRL5OVAB511n8UZmK8MYx3Vi\\DzaHdcNEqTds+Ld3NxNluzyx\\CdwmkdwQXrjvWPWSXcLC4hMx\\MZvXy2UvNTZgwtcYAAvt8PrWYGT7qu6\\sGjm\\1zlTf9hVKpOoUMnZqG+xmmrlLY3jFc0nqtRDFeuBpouJRrh0jybGuUnlIk3hzs0TpVNZFbIFFfOIIxZaxWnt1u9pe+2OHdzLCEFNRscnF\\qPX\\9P8sKFVtm5ciVP2WpKi9RE8+XMLgTGUcAA8XxsppGB+Sut1G9PVC01VUZhlw0tYzEt3NQDM0jkPIQMP537ymerWi6yyvpFdS57po6C9L\\kDE0xgs7YZT4Zj9S96qlSrlox6+UYnaFAA83FlJcsv4I1FvCBOCMpfDmnEUogP+egRxk6jMdazRm3rFSrFDQYXqjdOdPa9pYazXVdDdr69rO31F4eKVVeyA+cEhHUrFqAW5MxVThIVTUoKz1PaWZhuyW11m+pex6plt\\TsLsypK7C+Lhcsugrxsvk1xKJQuHEiDlP9E0mY6rQQX9sKDk8HvNMdDZDylhEleNsmlQeDIxRvZn10nThrI7anJBeFqqLfRlcTVQN15w3IUkUecZyWOuMdPX8iY73j7T94Z9Srly2YF7oCqBlmSSnQXuo\\Ycv1btsKygX9IPnp5p6LY3HKeVXS22Us0YTQTGfLaTk4\\+YrDSfLg11t3Brijl852wMaEZDNh6kuYKOYecIoe5m+OxELuYjlwOJSRRPh8a5TNI5Fao1ZeADpiLlepfqX73Qax+9o+J2S29954UuL8mkbGq58JTJo2b07A42LhT8Sc4ypdS9aNt4ljOffWyoOYh5o64Z4oPAt9Gxl8DZjTUcTUxFztGHySrvwwcBixFmxfKXK6WgErDXiIKJZyYOqa9XTRFYAHEO0iqGoUbTkVo7G2rsrimshEq8pXEYQWEKPHvOv5XUHfSUL2Y1nHSUiFzOufrTnrm4F4KK8pmC3Vuc6fBvj0\\O7LypVGrOhsfCEUBxHRDksggdTYQ9gv3PZAL94MRqCqZtfA4UaDc8LUdcjyy0m3Mfo2L40tylPAszFV06GxvoSxT\\BkIZdLJyz8ksVOFhOYspvkD94WD9q9\\5V\\qFL3xJv\\prv6m1DZplh3elVot4ZSnuKyS\\rsD6gz\\8sj716U\\oU5\\+GZMkF6sEXtLRUf26vywmB3TKXgQjONzaYxtJWUXvQbR2CfeMilhoFAqgPBY8A2QMU38ea9AbGGqVy2E2FplFPr477d5Az0\\aOmqPdXje19ru+9Rcb2kyeqZ+96GKwUTlvFQvFPWBV39Uq05Ns2GsWqFuo0pGZ3zg49lQI8ZLdELpSP3pvvrRSw0XXU1YAL3IiK8Fr6xSZl1319\\Q3Y1XrXPjwu1eXRnBHESFah5UiOJgPBnr6OhIvSFO0a5KhSthTu9F5\\fFyM78gEAyMlkryMgm5JIGEYBvZpl814GU8Ki4iC12AjVI1nWC5TIjmqXee\\yeQaEWlmzzeLKbSmo213R6eqqTkxOzPNi79Yqy2bpZBBwcPtXF+SHIsRqlvLKcrxPfxpYzjZXk5popUrFasYs\\H9TULN9Si5EwmX4nR7q6vJCXy5o6xyP8NwdUXVNYr5p4wFpMJoJLYmjIEqOzNZDc5vsgKcy5LZBUvhWixsmzEGQI7o5QCi4N9Ms\\U9zcFNs3IdczbBnmXIo568K5HHCMp5svlApGvEcRdnhwptdee3Ct+KCwAb7m5YAyZK07Jocuha0BHBfGGzaypBDEdyVvnRrrmLEBEnfjkNihi\\fNwOT8hJH2e1f2mm44WxQRN4WWQ25T6nZ7hljh6ozxJvEiFIUceJhnwu2rNqpSOrIR9je+\\ScaTs\\NFw6UD7sJvFvMdyldUquyprX6rjaae1qrtZSKV0rTKCSEZDsYn1gYN25yvi28T7ftXaSVG9NDRMflmM9tYmsJDJ4iiQQD0NWL87aK5bKpyChCGIlSjCJU4DJlH4NVnh6e6vQQKxMuSX4m33+mITYDitRqEVeEcGWg8bQvnJl4jSvGBSnSC5YaTYZmlJvOrVQoZ6CtmcfOYDgzDiXEfy7YcrGmYr5qnSWdNTmHnXZfW7XbalW3jIvprcgva+jisqOv\\\\mfKVdNyy9IuaKULaIopDMHgWPsnLZRJe7tkN\\hLVKwjXpLUxS3KhsqgiKlcxp0hhoNxuZ\\VyFzL4vjeKRqeR19rbwkp2fPnuvi\\MQ1SEU88\\AuG6lYCMwzKpouVA4rSmF9c21UC3JN0G4+n7MCi6aKwp016faBO1ddw4CtzVwzvKIUKolSNuYbTS7UvjrVys9oc2tP08VM33n+pjrJsbKtlbIFd1EvolgBwgOKHC+rUlBQo1RXNvY0uASRhW+1Jc1CNQr3tIxCXZwNTKUWhIGKAc7fgVJ49iVELREfJQtKtoIppsiQRRoVi1WNJmO7qLCnQVZlgdgWVUKBTnQShPbAzB\\x2srmKjZKjRdjZdNLBV5Gg\\ZE5bBp98k0GSqVZcwZadm\\VPvlM\\Md3P3oJ5WGL3g9Bse3cIWdwyDSuN2XBzF+udCT475eXCw16LsCa6uYU683Mkf\\XCFj6mNDr+Z8BpZsbeNq1hr3mONZOT4o4AFj\\r8\\zrLz+brZgp7CV0Dg9yLSKF7JC0KF6ZXyxA6dH8hXXx\\5xIfk1cr6y28+02Xb12TE3loqCDkXHULGz+K5wRflnsErjkLPSPrXhS73hhtxSqmAeRpmADn5q4wpuinAEK4zIbHGhOYrSrScIfqYmcqWIun2rT01N5oKuf+reEUS21VUIcwZDQKl7drOpsqturwcAhvQ+6EVSfiqQW2hWeN+JHKPeCr2fbQYGyBTCKv2mpZxSjliujDLzZEGcWGqbwos7gDWIgWWO8MAFK7NPg2Lc7QDeJxmSmtWLBQ+M3vWFGDuHnHiOgAHHgwiEwAY8\\QyOgBUDmKzEGqAXqEoTJSk4OC5DEJC9Bxe6ZDMH3KwrMD6ir74C79kUTnr69g0cNISrv4PFVhf+7I++XOf0M\\83E9ZBxmUAnNnBzbkcLNUcXyMkOi6Ut4ps3xHerVqzy7IvCtyrqXovDHUdBzMbE6QMJ7aaDC0AgsLgeWib67H\\elQRxdtPT7sqd3PajgNdOv+AyP+zmfPlU4dK+f3lPeXahTLurv9QKluw8ZPQPgY+DHKAMrGiHAc48sBcXGq4exI\\fmBLoenmq98XVwN1WrVbURYSre0Vb6jzequZfGBkoBQrK+vGeqCssodcFkjWuKQbRyoGzici2vJWK9umxGVDhsf2JIxG38eJQSbl+cQMI6x54WjtzPA5KPh0GFs5aVcNh9qJRb1O++87TrbQmiEen5h6IfT8vHxiR49emg\\+\\ad+8oVGJElOjx8ofOzA5XzaZWyaQWWPRVoNk80S001mPeVLmRdcTLGwyVUNdhUPSwohGQ\\7Ovq8lSHJ0emIlrb3DJT2SUHC0X2dbdCxMJVGzsD1ykYQTyHDwzKMojEc00YKeAzE2xqAvAAACAASURBVOKQzQHCuAxvGOfXxJeDhZ1Jp0svd5cMqjvrgDOMmq\\5fTEoGdEKkPYT7d66pUwmr8fvvtCdO\\esKMbAFhgZOTGbp1xlLFu3uI6UB3qAga7rxm8KLF7bTYFFYK21FhDVE0dwpRhDKAABN4rGVmDxZ1n3N1ESXB5sdC5KOisQMC4NxjiMSEAfGe1S0ITF6647vVBzK6\\vvvOXurw60GQxVVAoqACJHpPabFmFbFX5dFEMtbdaW6qXq8rDiYLkTq4eBE3gaeTgRrZ34eCOn+uKLF7bDYHT1EexQ+b4fbgPyO352trc0WA4NhFDpVJQrpDTIpqbAmhGCPa1+pKCC9Ti9PDI2QikV6ZURREJr2glYp2yKpQJck\\UGVyp3bmw9RAWc4ZeoUSGx9HunplhaLkUGmBPgxJk6TZL5iFlTLSsyyuFA8EB2B\\2dXRwpGw6r8ALrdGqFJu6d+81ex9v\\c1bWgSRUjku96VW3kypVGQFghULYV5hHqI4myNlKGE+W5OfFLS9fs+K2hz5qKuU2hdXGnSHKuVL5k1HoU8OJFyS1YKc0IkZsLYvT7VYzBQ2isoWA11enJvaz5lXZlx4LQUaiA0GhnZR5m2UwcHPugDxYH+Q8cdnyficJsRQbOwA0r7Sq4L8JSbPgQYj0MGOzi6vTI0FYey90++pvThQcZ0IJJf9iQDFgqcZFUIyTmfVKFZV9POuEFFKzcaWCv6aQm9T8Syvo4MrS1LAfLZcLCq0O2HubBok9QYjdXpDy6prNtYMdVutEFt4djdYoLKljGTMbwhTSC5BqCYgiKB9KFUZc40nINRYpSCMWigVL9U9H5kYCORlshgpF3oKcytFV+c6f\\pYjXJdrQ\\9pJG6h5OhSe6xfcinQ1Npx\\2RFuOxOr2RXpyO9fQMM0xP+UTaLOY1GvasecyATPo4lTPvg\\iNx5gz8QRBohiw5JEZCRqO4\\NDn4Rrlo6NOCkOrosvM6cmb1ArDSZzzZOVmuWcwuVIuYtDeaueXvuxB4qyWX3r4Znmi4aiKGecUTNyXbi4Kc44444aMZtzkMK0YK7xvFzLGk1h35O+djnPaGXh3p5SEfFWXaPuUFTEJH\\Ec82mNK2xArJXyzQloXFht\\c2LI\\U7n9ikpLIlMClYt7GZ9jPlJt1K5axdeBFYbiKQC2dYVrkbHy63c41gtXTcMiZwGQmrY31HaVTgf189nQaD6t8oKvulYnSmEbQyKPyNu7YDwustJ3FluZhWcf41rFPAD7c\\+tyIC\\t\\YE6cp6z7vEGBOhwjfUNMgZXdm6TAl4vSCpu\\GbQYAUWCNZKudV1gcXI287Qa5I7KsLfpcD6Z\\8fBdZsrK9+9Q\\0B1\\7sj79+U\\qUz\\\\Tw3Kw9SPAotiiHk93lBEI8SLmalgeJAGrfFDE3g+oV1ORma3xOtrH4kF6EHeZp9k9vEQuKzm06kd6pBIk+VA\\WlbLy8OtH92pfNeWv0xDt8fsmT784t3FEVPlcucyUvayqekvY1bev3WRxRMtwRnNJfKmF8Hhy\\cm0k0U38+ULFB7tVEg+mhOuMXOrp8rmjlqzeKtbnV0GrmqZLe0Gb5tmoYk9LqmhRzZpwQThEuSvgzNyReLAsYNbNAb1xfuaRKZThIZuNt1hbIcylC4bAwVnVwuacwy3NKmeEl6EEQgHTlDCXDKJOiisMUVISNc3Z+qm7nynGDSiW7GHH\\pkCliGi3L6xw27t1R\\lqU8ViXhcXJzp8+VRL4Px4ZgcjWX7TeKVlOlF30sPcTGvrW1acbKztKp+u26HmzyPlVrGm5Ff94NuWO7cDgRz\\onmkEWNKD4UM3RB+QDnjHCBVNwgXJzfjVBOYmWhBx6mFdVg2QrsmgvLMnFrEdSc3fiduXMeGgrHmuER8Hs4E0Ld5PWGhN8qs3Vt3VK+1dHR4Zgf89vamxadgs0ChDJpUIscK2XuaMTaKRl\\zaKgFAgjz33GmdhS8Nuq2TtsR4jn0bXv5iD36mkzIvsLhHZjaxRgZv4ILZeFc010RINvYjNPwh+I9cjmbQa\\JgyFbJpZZ19ws6uHjvzXzV4\\nyXiZwhNysB+qHNSVXgWKZ7HW63WzaSjnCypC5KegghcCShFf80SMfOsgdsfDRUjgZOT2XK+fPWNCTCIpPlEEM8KsNVrW7XWunx1ZazQO+Dv1+iM35iGnz\\NUCDJ68vCh2p1TeVl4lmNNo4HiFd5NqIgz1uSoBCLV1+XVpa76V3YZ0KjRgYMe9Ecd47msNZuWTVgKq6qV11XIl6Q5Fin4ztE4zXV8dm7jW9TM3R7ZhbFWEYEwWa3V1vXGGw9s9Pzm37ylwbJnnNIcXX1qbqIeokbWag3jTVJoUEBl0pglVxVm6\\JXFFENQ0rJ36P4Hw0mGnQpqAjrLpr6atDvmPJpNp5bo0PeIBMB4nHSJbK4PAv1BrEvwk+N3R7AoDeLszTK2FRahbBoe4bPjt+jiIWiQbMF2ZvvqRSB8mlR+C+IEovSVnBvtupqdw5NWPPy8FjNtS0Va6HOhs91PnkqFSbKlfFxonCbqj8h9y+jaqWGL7vqYUmtYk3RgLHjUuVCS8XMhlJRVX5S1eXFyPYC+X8W\\hsvNBtRjJEskVN3MNYkmmtjc9tGmXigYT1CsdJaa5mtD5y9IF9yAhihMqQhAUVAJTi3cQ+nwGLJxCNQiaZ4MdO4O1D7FKVoRXPm4XDOaqFKeV+L3pWOHj5SvVhVcP\\DmqdWmhKVZe75JQWZULPRXP2zC0XdgZaLQGe9pR7tX6k7iJVL0tooltXtHMsz8n0ZwxAXR+Mv5HtQMeBdOXNRLmtzcSfZIXIoCe+D9X2DWnEXmPUEhTNcxflcCUUyvKmpQ463anlTEK5On6heSev+x97QQW+kJ8eRvPSGkiTveJdmYhqb6TYTICgL42uT45XI6iMflOdFWZwYn41YGKgU5TCQDxgCuX4cWTICzSAUH6KjQOooYOC\\Fcp5bWy1VKkXTUBSroUmciOurdQA2cZ6hinV0AoQAsSr9aY82OyIa7CiGEztfMwUMRxgJDnU5dWZ2W1QAKFgB2WisajX14yPh1jJ7gNoN8lC3UHfeM8gWDcjVgotWkOjF\\G8rUhiLOtKX6yUiHQCAHLD25Xdn4wFWXf83Sx\\8mk7d9njjs+FJUWk6WysOUWWcX3dKJsz1PHwnCo0l1xTnjANN1TSJQ689dZb+tdf\\n39whd+yYxG19YZEcJCvEawqAwZPwHvfe2Pvqqvfu0r+tnP\\LR+\\B9\\XPNVpHSA\\1OoIn4Y+KegyIuc4oWQXFAiJP9wP3i\\RQ57M8R0lxJ\\52IB4QD5QIbNyIgFgDeTwfMBkLFnSrbTzrGene7r5UVH47imZbKt1177SSWprvrDh5qM31XGO1Nq0VPRD\\T6nY\\owZ2PKjWqmvdU4Gc07KF0tPpGEyr0zELZMg\\X02R+rLPOI511D9Qbz8TcoNLIa9KN1MjvqJHbUjFdVSms2SFXLBHLUjH+TL830HA4tUt9PKaImytL1BBxFeb6CrKCO3vGFosPHGmelvjDeDa6sTEpnLc4NnI7xVm1WreOB68k64qJBOl1TGFjaNmwb8UNfDe8l+ASVRgvwqdi5ECQdsTIA5JfSSWcziHPV4rq9zs62H+mzsWpCmlfrSrcsoyG04X607FFK\\SGYzVbm2rW13Vr9xVVwjXj0+DDU8h4mg06evH4kdaaZCA2Me3SMJoq4iGn6VJJYv+\\6HrvJ9ny87zv6e4TOufpyTfvvRcbQWCXFCWKIgiCBAkSACmVbUoMtsv+U0wHlRNF6weBIJIl+S9QlcrFjAVAECSWxOa9cfJM53xOR9fn\\fYsZVZpUVt3F3tnbs853\\C+z\\sEnOU9FTI5i3ehS7DxlFkC8CsHRKSlnEeJjQg3RZYzciNL0RUFFv+z8aTi97L+2EyYflJgMYoEUWRTU\\TgLcSBXt1q2M+A+3t\\MNCtWzdVLhdsPBNP8E6Zm6IQ4qezSuBQJOZnrFmMEML5rdCd8ivoIAUr3lILRm+YF+I7FXjmG9ZuX1iBdW1Od50zyeencAbFteDr8cQUVPxMFDlOCek4BYxEkW4Tar4m9+3GlsZRR83OpdagdSiIjDSLEjSnrF80nuFsHKmcz5p3WjGbVb2KwgvvJsephDPAJjDMyrIQ\\07VSyOEIS7f91qEwoVBgWUB4j6u1mOlPAJXs2bPwEixsV23wzBM5jSauKxGECs4VmFqqVG\\peOzxxpMO8qj8FJk1gjkBZpPHgdW1okKQJ5Y4zb+MGeJpCpbVXPez\\iBKhvPMIo5kCmKl05rbCKBeL5SvFrp5OLCaAAp5t4JkNCkjUr9taft6o5e+sSLJiv\\y7\\6vs67JxrHIyOwc\\7E44mKQU63929qd+tQuaBk0D5k8nRAXFBWfoJzLHTKXrPt8Aylp+uGiG6xNUR2REMLJkeM8OjRI7voMmk4bAstGHOSDzeNLeaHjD4sCmiMsE\\xGScYedqN6yjk4ilK1aSRw3lmFCMucHyilGeSGjtfelGkYWemar6h3UZNvf6FKRN7g4nWqUCVRkHLoK+Tzrsa60oh96SNh+YazGIbyXFZZbxQ9XxZtWxR89FEvVZflfyOarkbyvsHVmD1urGRpfnTjQrBlCJIGQKIqKnbh4oRG+eKNROGUCyI8MGoFgsJR\\wmVxEEFyCGYg8kmBglk8WjrMYjqrIjrcizjS0KZzaK1bl0a1PBWsVaUUE6qWC9UPvZU\\WfH+lw91DLvVtah76R1FEN0\\Qt4YJGS40u25r3Z9KiqP7U14+eHKk9mMhbpFRNl9TvnhuXVMmM4gW40VIhHly+MyVeEESJwTnmzhbFNbHCCQQun3NeWtcKNoesOEENfDPj8ixoFgONObMWc+3kk1p3jjQ+e1cvv3xb+y\\e07vHLZ21OU8rSiQYwa7N5sFWgE2LGL97tpdANwnEhl+JVQYNE1YJ8FajCftkrHIpo5CvwZcOD8N224p87od8yQW6253MxCXrq1DJaYnFxXqunf260hhpY\\5ZKRoaSzGCQhT7nFTI1MpXAhNVfMWmC80nmM6u5OVNW2pUivG4b8UVvD0EQJw95I7SzEP6pyCCz0laAMUQ\\oe9wUD7e4fWiNCocw5fN97mSGAqZufGTlPFJev5II4UTI78TuGLnZRFng2cNZG5EyR9cwOAlsPvQ8HM\\89kiaaFPxPkisBuOnn3fZLyeBebBBLqHJAyCqw33\\yuvvb739AXf+XX9Nv\\zX+nOqP1dcomeTYi\\PsF1je+9RX97M\\\\lD75+qu2mAnQpGAqZgnyDWzyiWHncjnRZftcU\\LM6EpWKYsziSdzI93hhO3UFi78lkKCzV2plm2BGZwp+DkurgF0odXt6aR5rvN+T5f9SKskGWyvqla9o2b3bS31RMn1iWbTZ\\LXM5WCukmKX7v\\U0rN8up3uhp0O5pPIiOxGUSd8LTwV0plEtpq5JTw2jpv\\0gnzUdq9fpacoBnExp3IpXDHW1lDlT0awo9xxPa3983AudymdTx0ZnleXHoTsYzy8iz8ReKxdB3LzHpIFocls212MNHBFjceYeBzsDlmsaxdhp79kx52cSyQDKG\\MpfqNWIHcHklVy\\mzdv2FgHLyGAiEadoowucaxev23Byoxta\\WyHQJ8z1SQssDj0ainTutS5XxO1WLRksyRXV+2OxaDs1h7puKslxuqlsnyK9rICPVhPkgRYKbu+ZFG7UtliNtB8eOllCkWNOPyh2uEmCGRMtsAuhI8V0Lkt2yIAGQFXgaoJZJhoG\\n12XwN4aDxuFyXIbrzK9NFeKc6Qdwd5Djeua9RJdSLdVN1ksx55Eyv06pVKyYZ9n7772nW7dvqFDMKZVaKUGEBMXZGmUpykLkvIzqnHCDA57u1ExvFwtTwrGBuUQxSbRoGwxrTTK9MHNOxq9EstCgXPMOETmAOHIQ0FiAp1zblYAS8b3pnMx\\y\\YFEDcqLNyVpZt3biidD\\T8mEJlZAaMhvDgeBxmlUllLZh8MpwohLsSpG1vouArlIqEhlpR668guDoiqI0DN9mIzvvGFWCMwPmcfCaTxk+n9s90rThrgwzWag0rCOBYYvYJcsqIeTiZ2kE4iQZaLYba3S6omE\\qyfP3NVvhvl5Uf9JSj0K019OTpyfGr1mHS1v\\NCIcgBysxP+AgqD8rNYajsSqlIb9sTqtrhF0ef6DaKoRRPopxd3KAqkpSuFtUuSV8FQaEbiX0M3dm3pw775d\\o8eP9LZ5bHjd\\mskZJGvZGyXl4v3XtRN\\fvyU9AtDV+rx2QdNeQwOhW4+nYzisKLMYOFloM+lMuW6O4mE2Mm0MA9snx8capu2Qjh\\HMKcfi2UIffvREuWLBClV4KSz6kEKctWjK8IQRcDGTpZBHTr4yU8uZFbLdXtN4mVyARJQ1hz3127HKmZoZngaMzOaRqcOQ5ifTa1W3U7oafairwWOt\\UhB3rfvOWa6wEgYlBT0zAtVyxWVmi\\Vaw6VCxu6sf0J5f1DJeYlTSdrnV1cGbmZs26n0dCN\\V1LpIDScHbZVH88sRy+xs62eWyh1nI\\O4fmWvlCzkZspk6bTu2Cu24M2TMEIttoiQYihr8ID2pqHMNJb65sKafpamrrkws1WC918va7ii6aev1Tr2u+1dCMc0bOHgX0eD23uHXyhnX2QVNnz6Zap0oarBe67LWNn5VTXpPpQPlSUQk\\MOUm3gvL+czGxqC2ZoRs1I7AGhaUy3CFOdtzafg8Lr3kP91PnB9wkUCuXKuZsBEhMWkVjeWPLhRPjvQTP\\1p5Xd29IN3afpzSqzLWi1Bl61TtYLYDE1TKVvPoCqo2clPZC0SWcW9nOZzYsFjsW1Z3XxhR0W4hYmVLk9PdH56agj7jVu3tbXTMI4jnKfqVp25tUpk1WZ9tbpXLqi6gDpwrXQWhedCc4y\\B0OjfRAtxbtd2cgMtSSeaisrwGYJ+JWM\\UDK8crr2V7vdUhimBrKBqfV8UWpC\\i5QlONwyNtMeLe3jYEkqkRKBsNvDP7NGzITjAngHINB\\cL+9b8BTfNqzn0b8j\\5mfZx5tvolKxtrE0mtp9wF0NqgcQwnkcAf7AgTRk3akauAadIbYzBuZzUGB95zvf1de++k39yhcosP57bVFgcZCzn63Asg9EpTfUt771dRGV87M\\\\4\\1+j\\4MaULoZHcqc5xckdyP4uQVMMLGOr06siqPrx9gFCjKblIgVWcWUjSGwSLeSoZZuvk3HUy85mNbY6eP7GFR4Wb9EItlFZzMFQ3mmuy8BXmGnp4\\w3zTjpvfV+r5BN5yUstZ2cKV2vV0re1V3pNt3Y\\qdAraBFFFlDKAosmTON9hZmC1njYVHPa2c4qXhzr6PKvdHTxvi7gDCUDBbmUVlHCOFgVf1cFv2LqBrrS3d09rZO+oulc3Q4+QClTdwwHEw0HU6vqITtzeHS6TZOil0qMFrKmrKPjMJI\\zw\\SfKej5lVTk9FYuzsHxrtidsyF3mjsGAwOgkIxwQViUSPA3TlI11K73TLEpFrCF8f5Lk0jogI6NqpiU4LuAN\\lijnzKkGCenz8zOTExRyS3qUtsmSQ0+Gt+0pny2ZamSFqw89qEdFZxubvAn+x4Evdkyd6+y+\\o4P7t+TVSlqYh1aohO8bpMtig3RMqDKu40EmZ+0yl7OpcEy1xsjUKfXMY8UI7sTLwE0iJd05I1PkUKSzgSjS+Xk73a7OLy4cEpNYq1apqpgv2eeFNB7PsKtJqVZtqFKp6enTJ8oX0trd3VaI\\8+KWTvqy6kd3OSqwb8CiZzP1nbBO8GBM0Tk0uBvS5YvFqy4sbEb3lH9njqdK11dnZvyjfXNgcABe12kOcsGjCHZjE5hyPejuDAS5WqpfrdnJFMihEABGbVWaiU1dht6fvRU7T6HH0pU2ViNmKpcmFOYIDAXkn1KaT+0Ir5YIlx3SynUDLwbyLTX9jwJF+Fz7e\\CWkwAeVvgOoaorrjC64viFpPNlB8Y8ZcimVEggolcPm0mkPGCAOilWr22+oMri+wpFYD+pVbnTMNpTwl\\qYv2qRUCULEJW+ZEh+9g4xQ\\ZWHpja2KcSAtfHnCGslqNCKfzPnMMFIdDFGK9hT58PDwtuNd+UowV0C9FI2MTxXK02q6Ngfv3eqeHr7wUFv1LZ1fnJu9DCMLOn\\I15NhbEjcvRv3dbBzaEH2mGQy2jU9hDl2u7EqCk06c0b9cCxt5LNamqKOfwcxAL7H6gIUENYzYzIjPpNtWShqNJnr2bNju5g++anXVKkSZj\\X2rioa80oBlYrOyfhYFFk0rTO52tDqfm9o1Hf9jyo6XA8VHPYUmKVUc4vmfqrUs1aYUHWWrRca5aYqrHra+W39Pj0h+pOL5Sr5JQIAo3nZGtStPtmfhysE9qr1s2KYo4YbF5UBg5WYkd+om45iSdn5\\I3qssEBrvFvN0HXFqoTnHWqje2FOYCQ5GxYEVJDZLrypOVCQnazabxgaBEmJEtFzbqVRA\\LTSZkkWHYjpQNvSVTWU0aMdaJJfqTjtmbs0lDSLfefxM0UVLL734sqalnHmMxVhIgEBBbVlIa5IQFmk9eetSH\\xNU\\NVWumtvM57F1ZMBsucNRSV7aopW4mHowidTRZazUHruNjndtexF1IB59rM1gFolo9tEUTtTYyZCXYMufc+bq6N6p7yNVsmtJiMlOydKpxcKL+10j\\5wmc0mK\\03b9+rP6ooOSqbKM0miI\\C4F949aOQCxw5xOu64y0KW+s4VxhEppQPJmoXCzoxZceqH6nZBy2aNxX6+LUGtut7V3lCkWzGcIKBZVwvlQxYjmGzIzbOGsy2ZzdOyBVFFjYDjAOb11eaA4f1vfMYgazaSPyU0csXFwQ9j9Jj+YtsuQDhEAgnlhtmIdklvMQzh3nHibgoNDwiQtKLHw1L9sqlyuqVpyqeTZz96CtI0R5G9GOe86s49h+ZYphaTGG+jqlvyFINJV8PFMqokJnyuSMSbkLUDtjc8G0gSIPJBX6xowIQMR41uDAQYPP5Qj5FFlMsL797Tf19a9+S1\\6lX9mBRaToE3IIWfSHN6vHRI2Ivzm1\\Stf\\tVffbz\\0Q\\\\bM\\pUI1ryCLFNUZZ\\HSZ9ORxpOu2p0zG2OAonDBYfg3mXDobKlCxhCjnUzO5qLOhqBkXRik4LSf1NnpMz368F2rHhkRUAmPZwk1h2NdDeZaJiuqb93R7du3NRq21B39tZQ8k5fqKhtMlE8Fqmfv60btHyjvHRoJP6WZLk6PFfrEtSyUy1fM6A6zNZuTh3MNome67L+j4+Y7usC+gHmsj8ojo7xXUTFVU7guKudXtVXZN0SEC6vV7lpXxSMDqePgY2TEaMJxghKWs4Z1\\+7+nnF96FwMslwxMkgbF7LdbNkBA6LHyzBnX8td6+v27Tu2sHjOpsqcTmx+TNeEqWVjq24FwsX5uZmGIi+1WJ0lUHVo\\04hUymXLR\\MhAdzInngrQztMOUyY76NugdDmXyhbgXWsB+buzmGhkEqbdwaEJAUY9xVrLP339IP\\vwP9eLrLytRyWtBATGfKbkJc4VnFJFVFeTMzTYM85rOHAHWRBdWYDnXYEaq1zE0IGXOZyWwi4+ChsKLDpdfObQsmmk2V7PVUjwdKPBWNhJjIWNQu0546g9mpjhDQYqPCnyP3qCne\\fvWsFpeYOJhY2s2JA89+USVQ4b3ZFC7c\\cGOOinKUI5lBiI1vDQFaV+Y51LfYFxQ6WGiCcIFdwtlBGUrTwTjkULEQ5ntloDeEFFzwblWfQvLqy75fNFK3IQ7AE+XjncNuK0uOTIzsEwyxZgESieDaGZfQMUZkDjWk\\Qgo+31Z9xw5P462BmIPwgGaBz9PpJZDUu+7LuIQmKUe5OdblxYUVB+TTMaoGSYmx2YgjbTXqdjAC4ZeqRUUrpyDujfq6aB5rMmtrtmwrk4X82lFv0LZLAaUtdiJhxiU78JkZs+Ptls\\nVCwUVC67MFnGhb3+SoXinknkIU1fcpgTFWJsg4W88sq6XcfvxCnAFSeM7ShqVhGIUEZZSOmJrO7evKd7d+7q8upSp8dPrVBBuUkT45EL6Bd0+\\CeGrWGfIwb+X6cFYHv\\IwW0B+4oCZ2SRtKmki6GKp4bFxLkHcQKFCOFKMzvk80N\\I7FwF5rcTuXF02dXnetH3+xk+8btmKFM5wxFzkikMSGadl0zkrsOBy0FGb1xSefEO8fjj0Jy7jEgPhoGBu8nzWIs1wPm2jW\\h709VYXmYiLztSPz5Ve3KutbdyY8dURt3uwC4K5hLEn2wxJsyXFI0T6nUS8lclbZdf0G79rmqVPZ2cnSpexLpqXZgo5MbBgbZqVWtWyJ+cxHBeiHnyValu2R5gf1IIs48pQBmtExDNerULlDPSvP\\mWpibPmObnJIkgmSyopCbT2bqtwbys4F6056CfKhSPo9mUxfvPVbv5FyvvPKahtlQaz8pP\\RspAbSMRmObRxeUFmn73f1wdtnumoOVNnf0mW3ZfdWLqyo3x04BSFgYmJpo87kClkpBGuawdiJRAgJz8OjwyORs2Rpth4UI3a+UeA6aMFGglzkjNdRp1IAYHyvWaRZ54n8+aX2Hmb16j96Q4+ed\\XoOeKZktarnBUqFNUUOBauTEE8iw2pYiRoDXzWcZPOjk7Va3UMRUMYtX+wp5c\\+aJKh3nbN9Gkq35\\43VHM1jfNRd8fBpnCxAaT9lC0YqQXqfpYnSC0Dy1zGg4R2GzsLX40fsfGGrGOVdvbKu8VbPCkfOUMaWz3qACol6g8R6p22kqs7nDEGxAfcUuwQj7CWmCUGg1sz\\LX2c0HpAxmzbzbGoI\\PQotFDZO3K\\E+3wN+AGRSHPnbE0yCk\\B+cae8qZQmOpAS92Zo0p3EDbZ9AhQPzhliFAG3PnuKQElObwx1Gu05zOlsTsMP1wnm7cGZwn33nzO\\rKv\\mGprkGGgAAIABJREFUvvyl\\1K\\9Vv\\rbYbux+HZieWi9ka0voKZcZ4qG9946v65r\\\\hn7+l39OX\\jiLyhTShsx2b6Cw9jURl3r3jtdQmIJZywZ6R0koDecKl3ccuGwi5WNu+C77Gzvms+TVX6LSH5yqaOn7+vD99+28RHFSLRYqNkfqjWeqjvx5KVv6t4LP2ZmoWudaRK9o2SyLy85VjG3UjqR1E7hE9op\\ISS8ZZWsRtVXJyfyE\\mtFoj2z8wGBTuArPWbD7QdHGp1vR9HXXeUWfaUZgvCo8xc3730yqGFWmSUbCq6fbuK8qkC\\bQUXzRL9Cp0X3xoM2EbRkpl8lZF9i8BMJPa2fvQGkLL3ZFKReuXfKSuq22ev2ubcGtxrZFm1BJt9ttcxLnIjJbAgjSU0dyx9SSwqrRwKk90pOnj0ytB28N1IECAO8QI70Hgf3abjXNYDWXK6le3zLId6teMcUOdD42j+8RxlqycUi\\H6nVhkhaVqVUsNw8y+hjZNdr6dEPv6t3f\\Cm7r1yXwsu\\FRS0XKlfLmsTA40ja51avLxBkG3AdmBzqfLRfc4sjsSXeeNFclLJuyfKWxw8M\\lcVKnuwjcZrPcQIqVpNkcEBk0i3raqhB87dsYE19VOv1owdoicDRhBT7o4aOnT3Xj1i0Vy3XLOUskWUtcmoxqZ0oqVCZd1CpBh4Lk3O1aPhtjDAoPOphrVMrl6rmNxX9zcQ0cvI7QaiMB89tyqkgKKSOcbzxxeHfXCQe9Xk\\dXsfeFZERi5h5v6fBpG\\mr439hp4+e24XFocpEDjdFnYXIAGzSWQoFYUjxUUONKBQUbVcVbGAKpHR4NLFGDE+INfSlDJcYtKCAmxDfB8O+jo5PrLfV69VtZ54yqZdHthoPFB9qy4\\RN0ZqVzLK1ZfM2J2Opd659G7uuyfqz24lJdOyM+4gw1Hc1R1iwguW0aFAmfCTNPxXNVyzZAweF79\\lDpTN6Cvdv9iGQ9CxReoTjDr2wVK\\SWZq6YzOEtBZKbUjyda9yfKu5HyngZ+YmMFrOk8pmKQo\\A6LW2qjt69aWXbb8+PXrfik282SCk45FEN0ysUr2yZcpjCrXrNQeiB8\\GslTjgYIwo1ypoYACZEaaw1CVCmiTb+GxdiEiEzcrj8gictj3U1RoibXaF5e6ODnT0fMjvfHG607sUyxovZGQsz9MmONnjQhO00rWYwruFxceYdWLiYkxKLDa3Zb6fUjkKUWoWOeRytWSGns1s7tIBClNE7FmWBqkcdAea0ghjA+cjTowK53a+LVarClArbn2VWbkvoY3taOd6k01CocKUoyFkzo7P9Hp+Yn6w7ahDQd7zhgazhUIkBUbXFoWMp62AsMJhVzAOuubc4uxjo26NrQJy76jmUqABIH6cAODCOFPNTGF6oJQ6q2qupO+gmKojO8pnMx18d5Ttc9beu2NH9eskDc7Gcj7MKBMobaScumMFp2VOsdDffD+I7337ke6de+Bjs6bmkC6Llc1bHeULeTkkZOKdUeYdrQWSyFxXn2GSHIeborha\\EN6BtnG7YcRra2e46imWYL8dfC0LgQ+49oJW8Ra9D8QJPxY73w4zU9\\NSn9f77fZ1f+ep0bdjn1G8kIIDS4uGIWfOUEaynnb2adg8ayhdd0\\Lovce6OLvUnTu3tXuwbeO53oiIpFClakE5xsKLWO2LC037Q5WyJYWFrIJS3hJGQiYtSARXC0svYEKAYpT9wpl3zYHlrHr27JmKhbyh+DThO7t79v6xHHG4EZY3Q+fRmAqssGlenRlNY0liAesPQMVi4PD4o\\HDT9NZ5IRJ8glzdsaSW8g5DlLkqBXOpBVlNPcEn8fcB4i5MWQ868amIHyIQKyahTfnmUpyNiGCbmmmwKCnjJo3Bp92puJRRwPE9zVFb5r34Py88NGkYTQzWXwRLWVhqb\\4\\vf1e\\\\q9\\XlL\\4X+o1\\8Zva293\\eISYWMzjNQnYVKwQOSmwvvHvvq5f+vIv6Je++HnzpxkB6dEBr4Afp+q0zzQad016zaKhOiQZnnM8Itcq7eamVH\\7ewdG4IaPZV4uRhpbaRGP9eTDd+zBky1ERzCKYp11BxrNkpont7R\\89N68PBFnV++rcn0PY1G7ymZGCj0Z9qpZ7Vd3tJu8UXVwk8p6hY0RRY+amrYa8tLZbW7c087uwdaJOjCibIBzgU2b+ls8LYek0WoucGjuGgbF4ywYlQkY0\\JWVEv3ntDmWTVeBnAlIyJeNqEOEPAxMV7MujbpTbsjTQdxcqk88qXqh+Pfdic5lvCC1ks1Ot0bNzhbAUODZrlprtqNlWrkuWGAtHxuuhY6AaAgLmM6ZJ4VxRj0+nAIHCXuRRatQ\\ixWLg8KIDo5pnjg3cy5iXixovIuBzuq9OZ6heHw8RMqayNvpkvJvP+VZgoTAqZjJaDjs6+tFf60d\\8W2Vd2oq7G0rlc3Ig8yaI1iZdHIXHNtsX6lcrpusHo4TJE+2KjJ8i1Exfx8Kz5mNRbj8KCaJMqhUd+zSv7ZJuCa88yvjNhzHZ1FfxTzd4ibAGO6XhxsfSpWFVhEoXMHGrR8+fqp8saSd\\QPrKI0gSQeihG0kDkwODwixHGRk+lEEWRHc65lx6jUniw1vBwA2IzkXHUORde1T5EaCE1cwZbMOieP3xATXOlsGQyg2n5PCmG7OXIkXOGqnLWYEzmgqI9W3azq5ONsUcPiEYdrrVDOsCYLViWyxA3y5MqdpUu5x0W80tl13lqRA9cxUFlTI\\mfSY8JrXdwV3kST6VCnZ8eGLriLIKtahXeYsfXFYYNyiEy65RqDy1MdnT7VMBposuTiHhiBHEFMuQFXM6X1ksiqwDJBt7fq5pdHl\\jRRxeuqNpEWuC55YKopaAQasVBbDzPpHWR6yUF1krlQkZ+6Cw7QI8pkFILT97SV4YHNk9qFSP+qCnwChoNIvOauv\\CfUOJvvODNw1FQZnIxc+YYEocTdLX\\u6Bitm8FezXQfW8axc26y4MG7imsuaOTbg7JGL2Sb6AsTJIi0snoLCi0DLiOgVEcmmjpdbFlU6fPbcm4ZVXXlG1XjNDSNyw4aeA8g7HxHuslCWORoEZRJLtimdVhjG7YhNkTKKxqbOaw6ahkkjMZ4uJ5DECqqjba1lhnApTauzVlc57uuhe2kgXRBu\\qvFkYYIBeDClXMWy7mq5qh7cekHV8q7W66KpVZeRZ\\Y3Vox7jIAvjQtmSQfFskpkfaYd59Yi1MxCggYmssKKgHVHF3FNCPc4yC\\7hHfJfrpuSrhLfAtWlsZTCM7+JiJqbYkZ8Ip60cAiY3z4e9FSnWfn6jf7evlTr2tWxNg1qd5wZANJmjI8vkqFosZXIy0Gc52ftfTRR8+1t39bHz4+0kWrp2KlZmMvwIIUHlJJ2dq3CDksLawxQkXHmA9TVaY6TERYRy7nk\\0JGoLdgJlwG0IMr8f5zqVpELj0ByMFuPt3Him5vtQrP\\NAu3ce6O13Wmq30xqNGHOlbeQI3QQDTKgEjP5wf989qOvVTz1UtVFSIkDkNNOgMzA1u3HFQKiDhEUR5asF41DTVFKYD9pt9Ri\\ZQsKQV8zocuQxCYIW4n12lI6mCqhTrRxfAp6ijvveGecB\\lc1vyuoBHg9Whu9\\hVbaLx4F2ZP17S2SIMBx2bXBl\\kHxRFHs2ameUa2QljacY0y5NbFKrbNkdR7PP5IvCip+Tvy0dw0RCKSvCoMTAx6NoJ5mAdQZ6ZeHP+BOSahEGKuQBQaBogF5hyI1RMkyamfmwgQAz5bFIMcjzS1f0wa1kjM0kztasCaAcJ477AxXhv\\6\\fl\\\\9Ff\\uX7jN37TKEXXHK3EfBatIQBSYcPw\\7+\\8VV96\\\\5uiFYP\\f5zyrM0006x1q8jbAcmMVd27yjUdd8gFw20Mqku0CgfgiHYmjhkyRZV2s1g7vtrwC5\\UKDXlMnzx5pPBoYoQzVbpsQ5OlKMeO50l0d3nlVuQIP7Jkm0w\\U7b0tPxlZkn0h66kUFlXybquQeEXzESHLdJEDCeXJeKkbh\\dVLNek1FLDeUfzNdXnXP3piU67b+u9ox9qCXpW2VIIDwpDRzoNLAYiX6l5QXcPX1bO21di5lQHQN4gFqMxfh6uyInHY+WDgpbxWoPuRIGft2dARAtJ8shqISdCzmaOPezjB4LKcWXu44yOkE0P+gPdvHnTuDxUxigGo8lIV5eXxh3hpQ4GvY+LD74HFzzoD4sCeT2jMSTR29u7GhkKA2cFJ\\mcdURU+ZD6MGYzdCYmzoBRVt4IxqjxgIKDgMMEhK2h3Xpda1QprQt974\\+o0bzWC++\\mkVqzV52awdaMh0+f0UGO3WhQr5sgpFMindfN4WvGUOOlTCyN5zJNDOOA8YnTFR4Gc\\DrA2nx\\I5xtSOP\\Ogl+YIrBvyQN0zyhCsox80nB2php3RxaonM+VTNW0XCe1tcO4IqHpdKEwKJpMGDSG4OD5YmLGmrZ5iSsy40znefNx2CgcKuwJNhwrm91zmBjCgw+W67BMWRTHm8IF+TIh6Dxzx6Ph67hQXOo7thGMThKaDmMVsnymhVIhZl9rC1onxoGIJPamxbdsilQnLyakF0mBXCHOzGzlTF0Jny4SvxTmlCZaxctoNl9rNJ6YwSmZcV4Kz5ucsoXQ0g6m057B4IGfFGbhEJkpghBygKYk1r7Oz6502TxRtDjWbDXWbD3VMgUeSizz0kjsxGYUSvhIlbRaBlotGON6ZgYKyjkYJfT06VOn4GGcA0vaAqiXKtZ8eWk3koV\\6MYhMzM+xP6D0BCKo3J522JokvA0FTKl17jb17DZNx83fubFDNQ4p8ODG8bZ+at33rJCx6kTGdHODbEko\\Rgb99MQ3mPNhLJoiyFJO3UpFRj8ORSmA9DpIWTNh6aMWi5krO9bcpRzCcZH5ilBxfs0i6TIUKUZltHT5+ZmvSF+y9oZ29XW9ucPZuMsySK58hI\\KBYuVxFWmXkJTIKUpjgkIARazBqW3zSeDbQMNEyVW4iySh+qqv2qYIwYarZJchrMqn9gxsK0lkdn16q052YBQHcVD+TN0WwdfIeaGNKmURGW5W6ghRKYN9Uq6VMxYQ45se1iIwAzTpstls2+39w\\4FZ99BQMxa1pgOLgELJGj0uKFdEBRs1Ld5osw1P19nUOKduhzqsjFYA6gsfMme8Q1qi9uWFvCCl7rirXDmnSj6nTLxS9+hCzYu27r70krrYBoV0KIysyIqcWUYlIELUHxhHj3O625kKwOSjj0705PmF0vmSNSF4FfKnY+3D57FxvLVjpDbQKKcNZTNUcwZ64qw7WB\\sYwj6FgkH4mECEkh8jAjXWi\\HSs7HCrCe4SLvPNJ2PaHXPvu6vOKWfvjDY\\V7oVLJimaTlZ3rFqG0ALGkwJsZH\\rBi7f1yTdeVphLodG1lBJsifg5aQ48DKGJy5pHtg8psOAJw5WjwBg025pNpvIzadX294wry2eF4D0ZDhRP4BnPlcvjyu9U1ZyzvCP2g+OWYYQ6NJQPfiHnHLzIa0+9JNJ5mjkEmBQiTMgmPaVD+MCxFuYmT\\GIuAej0EiTaKJcPq9Cpmj1AgUWmZXQi7gfUPfRZDMtgKdI8c1nQ6lI0U6j4wosZxxKgYX9AqADaGq1XDGeYqcDv8xxxEGWOXe4EyHB0\\AaTWCjrnZcS2cwmw5ds22CLILWEWfN5nrzzW\\rX\\\\eV\\Rrv\\pf6Z9TYO395wosRoTf\\AN9699\\TT\\7+Z\\R57\\wC6rtQITGiHBpMwXM9tZrxiZjjcaop1iO8JKA4jY5VJbREzlexMYIExKj+YeECftBLs6PzB2804WrIY2mM7XJLltmtErWtXP4ivYPb2q2Ole+0NR08oF6nQ\\lezjPxspAvOaiTNxSuLyv5HxXiTUFzNjy9iaDqXYaN82BmopZ2bm8DH1\\pN7kuZ5evWVhz0GxoCRqQctjwqh6jt2rwnVW2VRZldye6pn7Sif2rMCi5HXo1VjxvCcvNTcTN5yU13FSF2dd5XMV5UnuzmQ0N5UMKrHIulsO5OU8NmI6Mu3d\\W1TiTFa42ByEQEl48LgaYWhJf\\\\NVR5cXFuzxaUaThy4cfYOphUuFBQY6thm4GRK67pvJN+f2yxPRSG5tkUU9zEdolBNCSgloT1DIoNArE5eVY4ba9UqdV0sLunAA7CaKgf\\Nmf6uj0RJ\\6yZ9UpbFlZqPIwZkJwN9CzTIYtuxgJKojmymZQs66lXms8QgfFNyzGQHmbUySDoBiM7bGLIx5Y9nA2uFnv7Y8AP3kQMuEvN+exsPBpotM25gSrqCN9nB278E3yynMFjQYjW20gKv5dIIEJLQCi64pmvWMpH1N0q1XCSteazIcWVFsyh0OWSDmjFMGmv8NEnc\\UIG4mIWLMboeJ\\G5r31wrDMPfSPE8nNcm6k6JSmooYOfh\\2RwlRohPLpfGoZnJlCRvliTkfHz81gknXBCqb45rDjQoNrQhHCOmFd0b7glcmBkMV0kwvKy2mx8ox30Gcd4KczR\\WaVqmcV8JbarGCZOr4hCjVE5mJhtO2jdNazZ4S67RKOXhKeeP8dbqPFC16Wqdirb25yb2hI6J6y5YyyhaySiUyajZ53xTVSTPZNfuRETycgbN2CAkpzpnDOUTTZJKDf21jAVNXTmP7rOafnPC0Xbilreq+qtVdFbI1K7CW07lWUazuxZlaZ0cmpw\\TRUGmIeJqa3tHZPq9\\eF7xqfgYOXg53tmNv46IBwURrwTuHQUWS7vzBGVzdYi6dlan2P9EkUa9Qca9LpqbNfcMwPBssQK0H64OC70Gt87DuNhr6\\nT58aqlPbqmt7f1fbOzvyEBuYASfjJ+c\\hu4NJewaQhDnKujVmkI90mDc0WDa03g20tX8uZaaaL3i4qFoPzdjShDEMJFS56KtYmlL+3v3pFVOYVhRNlOT52UtgzHDKJlx63xloenj3gTNgCYj6AdZHe4eaG8HpbNnnLP+uK9Or23NylXzylRkDx4+sL1\\eXJuXCQapmyprGqt+vFo6Xo0DrKF6hJElHOKv9gX10kNFKQQxoN0TkHovLRmEdYKCw06bRMSUWDlSzjP56XeWBdPjtVu93X7xRelCuvZU4zKdzAwLyK8xRY0WjFoVlbeOtS4v9TJ845azYl+9M5jZXMVJSgQQJcTThVtTWE8M4QuNHKzMxllXY6HnKczey54RLLnOE8tFWFFoLyLpuL9zxZJa25SmijnLVXANmE00OTyqW7tF\\SJf\\xJKVvSj350rOMTVMcgLZHGw76h1dmSp1q9pnK9bL5UW3sVles5S0Tw8AmDbLlcKRtgAJq0wmi2WqrXH5hghmfNnWs5t\\FUI1CsZlPZclE3XnhgqkkzdoYjNxyachy6EGuCwolGjv1wbanDvoCTzTgNHhWWD6byCx13liIZKgPNs8XWzEGB4WeTYcyZyzmQMouQa1NkzgNGd2SecnYBztCAghqBHmGm6ppd5z\\mDEgz9g4osED2EeCAbF3nHxt3MmLMP7bzElEUnmKg51hEZHMFQ+VB1nk+qEgtmN0im0ACnHLbnNwNG\\o7ygrZtLRRjGf\\\\M+\\rd\\9P35PX\\ryP7UCq76zY7\\fnLBsRHiNYG04WN\\4d1\\T57\\4OX3hS7+kXClr3anxYEyAzx88t4eFYq1QoAPB3wIEYGHzUToWMx7d5A4ymgJKhccVJSBIXqrfbZnSYTAcqTsYqtnpaTAFxUrLz+7r3sNPKszDYHsu3ztRPD5Sb3CsTBoIHp+5pYpBSXkdKrO+r5x\\T3Myo9YTBcm5poOJSoW6g6uXYwWFlIK8x5RVg\\hITy5\\oOP2Y2WqFQ0m8HIYtSzkIzkBDQqrKoR1JRdZ7ZZeUTV7z8KiuSjOzo61WBHwjEfVSsV0UYupTHl3dd43RWVlq27KMxY\\FwuXEt5JQK9IXYfDnlXZjIHIIwTRaLXb9nJddU7B4uBNqngn83eQJJW82xAps3VwXCU6aOb8zovFCIAQbGdLK7BMkWKEP2eVMMXpGKNJz1e5UrNDHI5JJpfXcNDTctnVYDwwBdD9+\\dVSmcU9wY6ffRE3\\v2t3X\\xRd19+EDzelqLK0cGTNkw7llTmFjUaETDvLq9shVxL4CnvtSmbRno8eMQdAUMUmb5fP51\\gbRc6Q8O8nqSeBrTOhJd8vo0j9Ts9y7oC2QdoI6WU0E48mRijGvLVSr+vs8sIu2JLBvKGuLoCrlyqWcsrliX0Y2rOn86yjikmnjdQMN4yNRjELVwbuBZue0eG1N5cZCVruKCNMF7XjClcHJ1N4OY9SF9lAgeX2hjP5ZHQIksPPwmFu\\K7FXBMuIUispbypSzHNs\\HJZrxoF9NibgUWxHdzV4fUCT+E\\x9Svs+ImNEgHffKbAI4\\CnsSY5H9bzVqCjpY3cwVqGSMZXvZetUw8WppvOeGWwOe7HmE09pr6HbBy+pXm2o03qqdu9Y03lH8WpshfhyHRBfrgnu3Lm0ra0nT56pP6TTdWge5o+DuGd2CukQzgecQawm8ERjFa4stxLUwk\\4KmTwo0qbGGG19LSTe0G16r4KubqSFv\\hmT9NPByq23quUf9c04j8UfQPHPpZ+2yM4T949IEGw6HluDFaLxfLatS3nIAijo2zyNiYJocczGtUxeJpLKgYyxdyKV1XPh1NbJR8eLBv3DbzvbGRigvUdqgcY12H3ve7XT1+9MiJH0Jf+7dumtgkyZjTRtR4oa2Na8kYL0ORR6A1dgQeF91UCW+lQdRVs3up5qClk95zBphaLYcKvLWWEHIncAs9hQnPHO1vHdzX3Vuvar3MKe1XdLh\\1\\iIUzzn8LAzlNU1CaNe35TA8GcRuhRQ8iYSpipjDJmiSYlRxsYajEf2LMpkry7WSid8NYz7WFCAlx8ebuZpx7gQE14Lw7Q1fl3AmvXKeGxFAO\\BkH54i6ATSxp7qhTZ2HA6HKpYzGsUDZzwA8Vcq6veecuseG5S6GV9Q6AGE0LZh\\ZnZuFCUrKioM4W5S1DtS8mGnekQX+l77z5liGGXpZMVc+85yg24LVRHEBd4N1ao2do8dz2mxsJp2w9wYXlvaN45vzi94HM2jJg+6MmJAYrHkjjmTSKlZiM9ODOnm699lDjVULvfnCkd957bsIjnPIr5by2tkoqVDMqVspKF\\M4CapIMkBIVm9P6XLWBFoUoFz6xl9Ng0hJg\\FEmaxvZx8ACNzAMJXQ5emRTp8+UbFa1QsvvWKKUxAvygi4bsk1jTLFxtpc+Vn\\Ts3tJg+cXSQfQPHARJVGmTV9XWA5IYB73daj8L2Xc6MDYe8kAA\\xvTn\\2R9wO7FE2IxlIc2t13bWjsdT88xin7CW4F5xzi5Zb2noOvCroVksDMUCieWzMHKn\\uAlASzwuTkTE3ZXYVzt\\P3MimOjLsfOaL50BRYFoLNkcaNAuMiISTgHsOoh7J6zh33yvTe\\p9\\93d\\TF7\\0Rf36b\\2WqtvbdtYhrPi7Aos4j02B9fV\\+zXjYP3Kl78g+UsNo6Fd9iwoi35ZS63WhfE2arWyPXzm7XA9uDjpNPnNzoHbEZSB4dik5+1TNTtNpQNPB3tErqR1etnS2WVL\\XFSrUFB1fod3bp\\R3OdKp050Tx6rMW0bcG3HEReggN1oLyXV9G\\oWLqRVULLyqb3ZOXirSY9oyfEqQyNmYbR32VtyoWSBnN22qPPtSj8+9rsLxSWCqpg98WPJX13Iikc7xcVmnt1e4oOc+qmrurvdpLNvqDq8V4Y7ki+84hYsmlp3mUNGnzdMh4LaN8JadiJW8dHNcGQa4kds9nU\\XaVzZihesSZELjYfCsONxBUhiJcSHBGRr2nYEhAgE6b2bRLBAWMbwqExjYXLxvcCX\\zAUOAZENRcwIstRcrmDkYFAcc66Nx26hwt0JQbGq5kuSyxfVbl8pii5Nls9M7\\DGDd0+uKkZhdpwoj\\8D\\\\BLvUHL7+qbKWkZQLZuDPhtK5PODIzFwfxg\\hIYZS2MU029JTPwC0AagXdg3QNZ6xgXdBkMLRC45r0ygbiZzUUIeF8j8KUb9EeEIkvLy8N2saewIdzlkxawnzz8lIHB\\uqNuo2yuCwCQMInYH6\\a6NaOHGIb5AlDDl3dC9GByMehI0zBmiglyFOdcd8syc1UJkHRrPFATLYNiN0\\z1Z74eMZGDSRFN0XWNiF2be5rbM5li\\b6G\\b79rPyMU4wB5zM1drftc1LUwdszmbK9V5DgGZMQQ2G4CGaTWNFkanwsBAP491h4NW7gq5XSORAx7BwyGkddzVZd59qcWtm4KVcMNZkPdXJ2pH58ZfEW6SCnUXemaMhInnXwmmrlbc2nHXX7p2p2n2g67ytXKCmOPU2nSZ13WpprriDtaUTAbTQ0gjw8N\\L+FDCKdbE0FNx0\\\\BpuKgSy5Rmw5lZUezUdpVP17AhVG8w1zxOqhhsq1beVaW8oxmWMMu1kouZes1z9Xunipd9LVeextFKU85xz1djd9d8mZ589KHjjRDvtF4Zv+5w78DQ3\\FoaON33i9IIX9fO3FfIxOQgCHe00Uz3pgO4bT0dfPGLXv9rs52He81+mXZZRTSKEmnkZ4\\e6bjk2PzW7r\\8kvG3cp6jiOzTsZaJ8hcHNooLpfPSqG0MKNLUGBSKLpqj1BUd9UZdjWM2CuMf4YKONQXCaXWaeWDknJhUdvVAz289wpmCTp51tIsSurlh68asolFA6POZZI9ix8R6BJIe8ICwq14JUx3OrIxNY0C46feaKBOu2XxLAuKTqgOeze0W9lSJXRn1AJzTev8nToSygiIAheXoQIbO5br8eDHuaOgfXgFRnOlsIyBtExRa35WsTUP0Xzs8kRBbls9DVs9BdmCKof7GjEhSDEem2gyG5k5JuMqOGwhKH1QsMlE7yLStJfSsCt9+8\\+Wolk2lzvKSDxkcA6ACEDhTfiJy5tslsZATuLE\\y55jaGpZPFMBUzCSrgAAAgAElEQVT0BPc2PK6CFGR9kB4Kl4mWyaHWiYmm44EUeyoHWyp4WSt41mFWgxnrFfNcmbVOpcrfedW3ikbTgRc2I+B7Hqu+VTVi97DfUTJjJkdm9QFdgPE53Nd4SVE8ViqtTRA0Z9RK6VRS3atzHT3+UGE2ZwUWBRk0EZDWSb9vTQ9GwMSIUWC59AzHS7r2y8M7jYkM0CtjQs5I0EzOGkN9Q+7TjZaSr5tFOj19Zk1UOo1PoqNLoD5kX5kQCt6aeSA6ZJ\\z8+qqZbYUUF4cMgXfm4Kds9mzwtwyTxeMdIkgwy8LFAtloDN6ZYJLgWWTo\\HIIqogw\\P1S+4URpbciXM4YLNNIeeKSmdYyqgaflrGPovFpcVLU5jSzPzZn\\65\\tXv\\q6+\\Gu\\ql\\\\7d9SbXfHikWU3ZsCyxknmg\\WN76qr33rq\\rcFz6rz\\\\y57RKzdUbdWzERWFlxLukM76E5FmtloxHMRkTSJo21AIlFwUWxGsQBzYZsPBV81LPTp9oEo9MqURnwEvG2fbssqPTSwqdOzq4cV\\Zsqe190y+\\1ij\\kdac6FlCSieGYNgNh5aNlCjeE\\lADO8u0qm6koHS+sSatjsJwI1W00NULzUanbBRLMrNUfv68nFX2ia7Fry+jAmYR5SIadnrGGnp2Ts6dbOAyXnGc1HWd3ce9WyyRIJR\\oN02tl89L51TON+rFWM9RSVK0bg8AwoXSebKeCyUyp4JmhR9OhhgOQqqXBqORdkVPIQmER4\\djpO8FJFlfy9laxVLZFhjKJ8YlHPAhaIhFTOAoPlC\\1zMUjAXKr3SdduAmfOsCsH6A3O0O6tnGfX9phQ\\txvbOrm1O9\\VkOHaNsNkd9q37f3j3gTRdaT6K9dZ3vqOrs2PdffgJlc13KW0RGWQFAotO187xGeJ5KpVWtVY3934WfIqcOgsBXpmUHDUHfkrZPL5hRXN5pFhwLsiOl2EXlnVYK1OE+qBlfP0Ewu9cXbg92E\\Ud20c0G021W5d6fbtG0rn0rbZnx+fSWt8TziQ8NuCYDtTJl1StbKtNJEbq8iR6GcckM4OwTY13SgFAcrYJVA34oDO3zm9g8LBYXC9qqFMFrlDVhkdEARmxsNmiudcu7mgGYfw33mHyPCHva7Fvjgae1ItSPalkilpjNvWbluxRRdnCNkitgPcxhaMdiGLw6lbbnhAHqMpQpRZLykLVs7mUyqWMxrFLXUnzwxWhz112TlXys6OpSLQrQwHH9JwcOucst6Oavl7apTvy1dGQWKiZueZPnzyA3WGF4bSLObwU4q66HU1oKhKr0WNncknjNNF94rAAu4WP2E6FZjykcIqF4aGYk0GcyWipBrVhrYr+1rOKKR9nV+MlVRGWexDUmmViw2zSgGxWUYjDdpXWq7HmjNGS\\BnpMyNe5FMqLG3p4Mbh+qcnWmEuISYAfg1FldE7hrFwMLsVVzEV8KhKRv\\Omd6yx2UsmeJuopmE9SxedHUjf2bDBAMhb1WlVl+md0vThnK2Gy1WOr50XP96Edv6879F3Tz7m3Xwa+RhsdapyZK+TNNF0SF9A2lWaWl8YL8UmKJlupPumoNWhrGQ3VHQ60WOeNZgdDkaOyCshrlGyrnthWm8irnG8r4RQ06MzXPepqMZrp3665RCUwdjZEnOZD4E4IgpkCcIuvQieyhkQJRwloEscYojnTValuxX66WNQWlnU5099Zd1TJFs87hnFqyJmkAzFfOU6vdVKfTNvsLo1rYPvGsaeRXziz2Mo0DRQwDtQDJvZc28vbl2alNLvCyw7WfyUk2kdLo\\Ert86Yy5Yryu9uKOOP8tQZjEPiOEkkU8IzO8cTKKaW8MomSBlcLPX+\\pWWU1Ts\\eqZisa5CLbTQYs5kkF7eHcgPHCya0GixtuYPPhfnA2j5NfeR58Y7RsGseaxswF0QaUWw8aqteepcQVZq7DRULR4orbrmw6Sef3SsZm+u\\Vt3Vd\\bUa5WkJ\\zFGYdopnO4UPlmZCIRnaICKNYwO1N7dalCWKswCIGJkBIBc0gr3ieMGpEvuJc9Wl+OQsCTGG7TSuwILdzhucKZSV9xxOj0YPrh3odmwx84Wgm2QvcUab6NKQ9aUkFCGWsAEmnrcCC7G7nJmsXYrVZ4+BDNjeiO0ptRG4TMjXXsvONqB3oFogBrMBaRWZ3wWl6doapdkKHhzesyKU4t5DlyBHeTShDBBtpGiDnPnxIxD3wGs251\\7ZuGOrpQbdKxcinYFThvo2tmKcOzFeTuz8u47GcRYPTuEPsEQeKSCSTfJwal8mTNT2p3\\0x\\o\\\\7f\\XV\\8tS\\p1\\\\r31Ztb8eQa\\RIieU82vhwoc4Z6Rvf\\Kq++vV\\o5\\\\xc\\oc7\\4s1omZxrPhkbi5AViPkOVDtKC1IJLkYfOrJNvlDHHVyIlnJM4FR9QMQUZnj6tXssusirS0QKVNl1UVr3xQieXU+UqL2p\\94aW847SmVNN4rcURxdGkqXIw+wNbw14ocE6UDV7qFLmhsJ1VZp6mkxHlr+3vb2vVDJvHfV6TfwEkteVxosTnbR+qGdXb0mZmeUsRoRY+xiMpazKZbzorQLtVQ6UnAUaNT1tFR8onwYK9+wFbe3WNBi39fzkqeI+m5gxAnwSwlvxBEM55kKZzdMpQkHBgYKrL+8ayefQooaASvkLMjFFCs+TzhZPqFy2bs+SDvg6PBtSrsG2bJbhwJRPRginmzK7spUa9Yb5GRGcimcP3ab5lZmUHNRoajPwUqlm6BEZkZYeb4nsCVMfQZyF08FI+O6NO8p4ZU16M330t2\\p0bt\\q\\3DO2Z\\4BGFkQH9iJ33TBJFStaKVjY32WtA\\Gwy9GGsfX5WeAxcVpzsSxA5c5kv2b6AtwUMTIdkERp8b3ygwpQRUSEfjkf4kizNiJJRFjwaxqvDwVijwUg3bt4036ZqraKLyzObt1sHvemqOVBQ0+Fzhts7kHen3bbnyPdF2s3Bz4VbKBOVREFIF+3CVynEXOSPZwUz78ieIYdOApVRUt1u1zpcgsGNgLohztPxwTWwz4A6xxLmsSzoudgciLFk0q1nqta2DK7vdRl5INv2rLhmRA8BnJ8dBRTZevDbEku6Q3xaXOCzx2FPlGiSy3ts\\z6YtDRdNk3B5sNdWzn\\F9YvFxp8RFCMRRyqnD9UJtxTKX+oXGbLFE7z6UgfPnpLHz37K43iphXs0LADL6cJopckMuelMlkyHREzOH8cJPiBKaNDZf2aCuGWsgQ5eyBanhbTpIjbY99g1EkqRDxYqX81thDn+WxgxFX8cOA2cg8y\\gb14JJYb0J6GckY2pSQ8uWiDg8PNOkO9ewJHKjYGjzQGbpw1kToeSaSYXTlXC0SLsAehaYdl7xrboqNfxjq0OFI\\W5HO9t7hoBQgPN+uGSuOTguv3JlewovutPzcz15\\FSvv\\6G7VGU2OPViY1aE8FECiOt\\VhX7UuLAMKrqD9qK7aAeJAgLgNpMibXLVbRzxufcKu2p3qZ0em2gmTJ+G\\LOeaQIKyQsFOKxpgwN5XPZfTwwQvK5kBUuQPZs8QpuTw91r+JSQg6tosK+4ip8ZJY\\6zP0djtdZA\\eFX1almBF6qSL1sTQMadS7OAdLw2xKtH6G861Fbj0OwX+G\\QJEC2uDOs8IUXB1K\\Ub8uQLjjma4uTpXNBLb\\sYEgSsmPV7r86Jk6rY72H9xTerehOJUx0VS7fanRpGtrMJ1mvxLRAqpSUrAuq3MU6a3vfaRoCLqSNAQ\\XXUmk4gMuPBZ\\zR3jJPNw2sCLypWas24KDRFn9buTgoJwSVGBnU9e8xfmo0Mn7feKMjPLpSuZrR7j0bWV9RLaXQU6Ad\\\\ETzZFpvfObT8goLJXNrrT13FmZyTnhFgDuIOu+FcStRUjQE7U5LqxQFiVM3ZkMQP0yesyY6MwUlYeJWwLqmEjRvMOjq9OTIxpg3b99WqVI3\\hnvdTrGMJdpBGkbzjWdRjDwnBrQXM4jyPM5pYKExiNiwlDvUWS5ux5EOMg4iyKnuqSfcUbHfI6EFhoOu1ZM17e2Pm6kbazuTKtsz2CxcGHG0ivV8FozywTfJSvY53AKbM5eRoIf2zhkso7vvUGUDc2C9D\\F7gNFdFa5fNme63yNqe3QqQ3XU62TrEG3\\wFgE2Q9hnnlUeJTQMJw5FDFvZ5edhrrO3\\8p\\qX\\\\J\\1Re+9GX9+m\\\\praN5M4z4ZybR4ADZnVLl0SB9Qdf\\4o+83P\\WD\\zcz9lEOMi4ewYQg\\J9Ar7dw36I\\ObqFS2NsaMSytuqE6JvqDzMMiUGYak84tTPXr0vvExYOozqsiVi+YmnK1s66o71SpVUXXroTJcWPMLef5T9Uc\\UiIBITxrsCDOsEhAIX2upkCeFVXzB6rmdxWuQl1dXdoLrtW2LbSznN9TqbQnjwT31VhXvQ\\0\\vPvqjV+IgVzy19C4eM6VkZ5dG9rldIV5ZIF+ctAy2FB+eCGitmqmueQWve1d7Cj3qSjp8dP7XMwo8V0EAUg\\Dgqaudj4tl4h5BmTODKFaJGXK5es3npCKOGlDjonJff2No2Pyx+5vUqbeNX\\jIVzgj+1tg2PKTPeDo1siif39Ccbtf+prA92L9hOXYXzXNT8MEtgo9g3VfCxRkVi1Xz9SIago0YpEEuEkpg356ALI6h4FDbtV3VirtaRL4unz\\T9\\7sj2x8dOvOA5WrW\\JyaY3nkRlPZnMlI87jzG8LEek23IukswiAw8HhBYEZoj4IFqRULkLc6XmWLG6KTedJxNeMTVFJAUhxgXEhvC6Q035nCDC34Rw5iJgRCFYFGFWS4djuXmkcDW1D83Oj1jLflQRFcE4ZM2klCmJmY0dQDUYAZsGAxBeTXCueHH\\KOFAbmTmFP0guBbCzJyEbzEWpcGg0zy8+\\pqPUawkzUne7Cz4\\tOoLy9Ymtt+s9nRYp6wvTVbxpblBg9vGi9sbGFu2AF5ZPBMBlpywFFYL2P5KUa+dJULQw5AfHl2KJGms6FmK4wgI82XEaYJCnOeCrWs\\IzjIlSKOD8HygZl1coHGvQWWs1y6nYomOqG9pWKVTWbF\\qLv\\wTjaILlaq+nROOr5DQZDkVwEO5xIWIZQa2BTRmjIjzyod5ZYOK8uG20l5VmVTBYjZAC6ajmSbk8GHlspir3+1bI7WarDQbA9+DdMRKZ3OO8BrNTQnLGg6zeS3xIwtcAUr0B+NZGok79+5o2h9bcQMis7sLSR4bDVSz4IVwa2Y2\\qVQgouY5W\\jCUJz4JKeazFbKYGJD03TGCVu33iQFhMWcSm5zhs1KLmjJnawDDlnrtEbDvT02TM9fOG+9ho72tuva6in6ozONIyvNF50tEjFNv4bTLioUXG55imazjSbLJVN4\\PFM8uolquoXmuoVt1RGJQ1j1KKI0i6aWXCijLpqilqadJQTT5+9JG5an\\6059UOuMQKqeG5YKCv7fSHENJFJQLCg0yA51oyfiGmwBjRrCtTstoJYV8RuVS2VTkvH\\I1fADkfIzQofyQEA9m5q9GKZLFmHGmiVD1UjU+YwruIwkTVwJxQuNQ2wmzqztYiFr42a+LpMKlBzO1Hx8bNEtN197UemdLQ1WOJN37fL1PMbiNDAIb5oWdRamakqvyhpdrPXWdz9U6xROXk7E++QaBUP0KU4Q4aAUs4verDoWljbClYtfGs7uNOOzGRmVmNCC4pLqMbUw8WI5rzt3b6tcq1oWaphJKlnwtfBnanWaWo8zik8K+qs\\PNZokdBPfu7TyjfWShWkFOMoRqMgppiszlYK4AEyrsLQOvAVL2eazCbGwYSzB9WjYF6EodJ+2t7XqD9WKVc1tBwBCSgNjT4Kcmfns7L7qlxvGA8LBIl3hbErBHYKJ5BzzGFNNGNCpLmZL2fynMGoA\\HJIgAeBSETh6W9Rw+0EETPjEQdus94HioLz3KNNQI2HwWsfBwN5PpXTKPdCHmpZrNpxY9LRnFcL2tylkxBUG4jkHA2DC5H1oU188\\XlIxrcVGn3XRUhDCt0CyEknafcC\\YOqRIThBN5Ob9pgBde0qHBUNlsyQNgGpiw5KEI5piAeu7f\\wn+p3\\8X\\RL\\7yr+pfUGDt\\2cKLB78N7\\1B\\r6N\\9An\\3cZ\\TTn\\2H8jJJzQl8BhIMApurrpZTNa\\aVmDt7BxsFFMJq4whnAGzOzt5vJTKtiGOjp\\p8ZMPTS1lRGCy6RhzkF6er+iyN9XW3l3tbN\\SfNpSKnGm5fpDDUYfmbTT83Pm1cTlEPhrhfhZkekUpSz1vlbaUSlbUL9H\\EJo\\hm+l1ejekPFfEOJTXBoq\\dEHx79pWL1NF9PFGbDTdQJC9o3N9\\kylMhqCq9yqgYlFVMH8pfVFUtbuuD9x5rd\\dA1UbVuEbdAYgH0S0gZZCOQS4Y6+Xt8I6mY3XbHbVbLTP75NLnBbMQkMufnJ0YgnV4cKitLQ5JgoWd5QGH3ZQOHq8PA0oT1tXztaAnyGQpXlikpl7ZHOgsymfPntuzB+rGEJKoA2S\\hSwF3JYVwhR2FnG0Yo4OtJx2XkXxVH6OqA+KvollO64WCd1AibQI1b+81J\\9v\\\\RuuIff+Mfau\\ghta+p1liqatuxwqmYqnmgkAZtdHCkN+2ZFy1MlUdmYV0p4gc+sOx\\Cxqr4YWZO8Zz8yRKt24xuUYovDAEiFeTk16jOMzvJbOVcciLZKrUF4iVCZTNPfl\\f0DlztVQnHZV6t7aZYhQOzwqbi8KAqsMIB0niRbKraOFTXksMth4ExP4Z7wq8sQRM3iUCzWMgUMhwifmcgc1h4HHpc1l\\dqg0qastaCuZ2f1sHBga0lnjv8PGTMzfalCwXu8G49tTsdGyHfvnPPlIzHJ881Xzp0dBIPNZ2hJF2bI7g5vWclP3RjHvYi414UiHx\\jBDNTd8k1KyvheWOFes5ZYoUpgntboN85uWlbqjXS+jx4xNDm4iqAkHjAN\\b31W+mNXjp2\\rqv1MSsVK+TisU4hgSzJXNpdUkUvTQ3kc2Lg+ly6rmKkpo4rSPqhVWclVRnZvgVpG8NuGGk8G9vNRILJ\\ZqOJFWgoGhF3EK8BLxFLD5qu8ZBONmGZaaA+CFuK5RJyFRsfg3i8\\PLLht6+8\\Y7LqKnVt\\kxzk3Zzpjp1518U2gUJwHno2FnSEiBSAiY0wDZpiQDuHN9SxgmyKY8xhVLFYfpqxGdEBDTuwK4cxaqz\\sW4RTuVTQzcNDVWtZ9ZZPNIya6k2v1Ivalv9KfuFVu2fRY6k1aEqgUq6mMJFXtbCjrcqh6uUdO\\dAgym+rhsLJge2hxKggllFETy8hVloDEcDa+xu3T40sjGWKRCM4RoRGnzt8QYa4UjFmzE93MQAqwaXDDCeEL11ZE11pVyyxhtkP0P8iR8aIg5yACLcaTUNsc9ls9rebphNBMWoGxG6wF2mB\\zFiGgWI5qKVCqgHssYtYIJCBdzPBvbuqqEeXnjudqPT82brXH\\ttbVvGZ+2gj7rHUmBEqxv8emXAONSXslhYuSFl1fj394qifvHqteatg7zm05Yj57g0uZhtfQJisuQWBn5kPGODeOh6Zeo2iAF1bdTqjayKlYK6hUIbKqrvp2w9TUy8VY09mF1t5a\\aij4+fP1DuZKTotanSa19LP6OGnbqt+I62DFw7kZXArz1jBQ5EBarLgzKARYHLhJTUlUxVJSdp3qPd8IRTQ8Fih8MA5GvQGKhaImkkaRwmUh9EfSDW0HkQDvO9qY1cpOLEYmZpFAc7vCHbcOcWepjm3pmIy1fnZGW7OZngKl6lcqhk1g\\c5mY7NUgifKTi9Blxg+2LmzFPjGVv+MNFlkMc3HmiuwHI81hW+nEY0Txo4gdNALpexkHTn3u5+r9FHjOqBsCi5GWHymBxy5jjgqY+NolvNSxUR3JErixUTaDckeJT1FKDA4W4GsRk7sj9cpA\\JCumk8wyjVSQ6L4ALPZ\\rzT\\5E\\3O\\\\A\\6fNf+PL\\r8Cycfd\\imAxcqDA+uof\\L5+5rM\\rc\\+wmckf6FoReCwryzOvGY3P9LpCXJgXwcHNzebcKXhqGfVJBc+HQBwOZJnqsNnz59ablu32bPoDKY\\vShWurqlcSJUMlfW4c17li21mJ8oCE41Xz5WFF3Z5b9a+er0SC+PVYB8G7rco2gEwQ8xLpufKBGCXPPmAYTJYKN+YCMIgjMhYLd6x3r8\\G+UL\\maLaamQLtqtlSvIV321Wr2zUl2t3qoVBwonUyrkt1XPEppq7KrD997ahEieBWli2kFmZR5iBD7wdiNzcwLgkxtMv\\lUs2LS52enhvRvGKO4ixMuj5GU04m7az\\CV6Fd0AGXG9jJopfS2SICxfvw4efsJy9VrNlyhXLdKOj2UTP0HFSMDx\\+swIohRXjCaKZSr2tXFdIL9D\\ueyzGYKyuZLRhQHSaHLGYy6ypUgdzMemZnxHND4C3dfUjxdadrp62\\+4vv2\\D\\16qednQYLPh1qSBgvmU5cMgkcmUMjgeM\\Ag8CXheXDN0hY1uc5uFv5UpFU8rkcDo2dbC7rPG6WqwjF9bsEc3SVqt3qSCHIo3WFiRhptQKxCmtyXChTKas0Mtpd\\dQkzFfi+S9oKfPHtl7qtar1gWipuMixUHcfKw+JooiwU2o227bpWvu+HS4mLduwlyv\\ZGcLHumdqdpaC0dYaFQsm4e9R\\vaRU74iRfb\\yuAIS1ZvuEmb55ZFmhRMHZtyLv4qJpHdagOzKeys3bN2zc+fj5B5rNR\\KCtSazgearyDgaIJJ4UrFfF2snYqC442FyATBmpVjh0GI8tgBhIY+yWtb2\\r7ypZLB\\ES+YHExjEEL4KCgLpuo3+sb+RneRa6QVmO3ZtyFR0\\e1QJ1m1xEE4UeHDusNGqVmqqlikrZiiFiab+slLJKTDMW7QLBCGR5ETneIJ+T5sQPGM8lzMwSTzW6bxSHjh8I8uEzjLTmAPWa4yUyaqKrd948mBtTHA1GoN+BXnjhgTUZ3\\3udxRHCB5ClQsguEVVq2WzOoEmwKUKqsrfVuCn2Kt4+0H4TyuEQAuygn0IaroZwpuUghyh5hQfjJ1d0DCeSHBQg5ALf6npbKbjs1O99\\77ymUCvf6p1zQat9SePpaCheaJqXpR11BnPKr6w0iTQUK14p7ymbIKYU3FoK68V1WYLCgTMhLf3jRWhN2yb3jfzmPIQuQDkAVGXC7geTgZ6uzi2KJPtrdqLqiaLEzr+F0Wp4V2UEjBubWQXef9R6ds43PQhQTGyFe2pqAqwA98+MKLhm76IYawKK43a28+1+XFubCYYf8d3Lhp7wZ1OY2KeUrR5CCHsXiglBmXWsSM8TQn1qDD36PZquZzKqTSWneGOvqbDy0H9d4bn5S3W9HlCPUbZtc4orctXoxmnj8rmYYHmZYX5ZUYZHT0t5d65\\vvaX\\rwAxns3l4rVAxAvOus0ippKd2u2OjwJQ\\kZJjzZcdrdYYULq8SSLH8o2G9g73VdjKKRmuLYAclMgiz+YdDYYf2no2AcNoYgja6KSgxPjAjGsf\\NgtHT6s68b9mxIWGj53KBf6WjH5jHFsHmMg65w5MQjOyiWEEL1GgbW3u2vggpdE2DTRoNdXsVizURX7n7OXJtsmFJJ6be6QlGo7+\\KCjJZrUjXGRuVgEeD7ZpFRm4KFr0FIdXF2ZiiYnyYKr2g+hBQi8PTgZfM1rDnzxkw7c2szKqbAI4d1E9nF8+G\\X7vEXxf0Rt1a09h61qQy\\bFw8Z0dK57oWq79A12G8sYyA3Uwa29j6sy6ooCz5xUT0dVVKZuxu5cxO5xJ9qhFgy9jLTGFNYoXKBaIpfM2hKvF6DVIwBMzPaplbHJ\\JZcLvfmnf6Lf+Z3\\Wb\\0hb+HYF0XWFSEMPA5yL729a\\o97\\6Ff2jn\\5JffmffVHRcqRRDH8kpzxdmoUod9Vudy06YW\\vcFNgcRGBtOBhU7ANYhs8DdH8QkdHTy0Ladil4pcG8Vxn7YFW2aKShapeeO3TTpE1PVch39di+VjT6ZE8n06SEcpck6mD3cvlrElJ4czMIwahqBjxsRipWuaiWBvRl8OBCAyb55O25fvq9i4VRb2PZ\\kEODNqKBdqBgfOZwllvKIO67e0nq4VDYjhQEk1VylXV7c9VKVaN7t\\VInyVjbHDSw4c21eGlxiQJmmeJhGujg908X5lbb\\P8betFuW9CzPvDMyMiPneeeezrDPUHOpqlSSEMiAEYZusNQSwqxlaGN3\\x1LdNNethsjEBi3P\\SH\\gG9ls0ksE2bxhYSKtV4pn32nPMYkZER2et63syiugG7j9ZZpaqzz96ZGRHv+7zPc9\\XvX+khw9esvElYFNuSk6m3DTMlFlcWGjQEF1f32gOZwRnx2JuIy9iNI6Ojo0UaycBjxOzszdzU7HpG4E2TW1MyAkQYe506fL0OEEQL8E4jIWLjTtccrrO2kjE6ZM47S6VySHQJJSYeTmbfmwU++7esdL5SqcfPNKT9z\\Q6y++qnv3HspnZJPPabqK7fSNBssjXd1NR0yUSQgXixbZbP2rnol+cXRE60ThOraIiqPOkRWUaO6wrEfRTJNZz+4DhJ+gAyaLvsJkYrFHllM1XCjIltVtPFAxwGSR1WTE6YtOVGgP2N07d\\To0Xv2ee0fdK01jPPHPhfcSWjT7OHdqFqp2kJGKrxF4SB0hYGzFT4bOG8b7cGJC3vvkna976jGvCfGhVwjgr2za0dMt+zFrW6LRYWCy7K47NTmTCacumfTmQZDxNhErjhNHgVyNrfRKuHzuLGTOTbtKF2YsDtcz+3\\J97agmoZCbOM5rcjetrpLEY8E4Qf8\\4IiC7XWkozBc1nGAnQKuY1myw0XA1snMjJFebNKuK5pVjJqFmv6Pbdu6bJ+PDDj6wjwmtHI1co+CplS2pVmzo4OFansWcRNmkEmDNRnhCyFe40NDhFi2lJMESY1Z1oGTd+47oQBj8c3yhczU3MS\\zyiigAACAASURBVPAqRR+dGdxgmGkYd4N1QBCRy\\H3eJ7RglZMZ+EQJ+Rv7iuo5vQn\\\\E\\2PgD8wlZdhzIKCAosMCV0H1iDIu7lbWG9ZYDENULYnXaVBwYYKMGPofNpTk5M0HGRhloLw0MGYfWrUWDkyvQveK1x3r05FTvvPOOGvWKfuLHfkSraKbe\\Lm8HFrURLMQGjvuqrImEw4OVb32wmeU98rKq2JFVsWvK405BPjy\\KYx1ijOKUrzFKd5Dl5OA8gbWMUQqdHIubgqi9iZDnVy947L+kPVkmXtQ3PlTv2uX+60KE5viGsru+3gMqbPqte\\0mQ8tDES3KZXX3nDDp8cqrDvU6RZsZeRabWePH5ke8S9F18wdhLdyN2a5XI7GUFuUQPIBNYb6yRTHLB2VSqBonCuajFQ1QuU9Kd6\\z\\+uWWivvXf\\ITieqA+ocaDnhXV7AcU3pYrVyhq5a8NilxKGvKnFT1\\p6c\\\\+Pvql3tWuxUhcMDuqliRlGCZZ+w39iyRqGpV6sYl1LlCpGqDd8ixwBp12sdxV5JXsFXppSagSSMYaS5VJFh71yBHxvAc0N48DTS5Ipa7bYU3tVkLb306bu6\\\\qR7r\\+QBuvJGWA5XJI5YjrjD9cFdN5ck2tyHWsqdNnp\\ZsH9h0hK4l3f+VRoOxmu29bZyM08Lxebo0Fc+o7nxttdlWUHROQts76eRwMKNg347vmJpxAKVovr6+tqgm7m2KS\\YFRvU4s\\m5dCVBq1jsk5+14pZxJ7ej6\\xHbmRu9Hu+hwtF\\9hhjcnA4NLun8iL6HKCTmEyhgaLcaTjAbrvw\\3J11Jgsbbu1ujd6JF1l+KxwZqLSQogDF0uCkgTyVNQ51xIsxVYPP9O82a8QTSiXs6mdshe0jRrMhcgf9\\+g9\\V17\\+q\\rSl35Ov\\SPfln7R4dOg0WBlayWCGMMo7ArsL75m7+mH\\3xH9Hf+\\tf00pLs7sWi4EqxZJV0ZDSoaGifeh0DuxiOTI5iAI2e8Tt8Cg4bW40HPV1fXOmwfDGWtmEa\\aGC42gtvslde++qHuvv6k4nsiPH6lSGWkZPrFCzpwD2HHXC7v4LIi8FqzDnML5QPI+YuSViSjpDHAhaRmSOo84j1GQtT\\Xa3tQU2jBZLcB1pyuVAwq6rTu2hikkK+pUd5Tq9xRMovVO7uyBXw5J1gXxEDT2FCccKjgN7lU0XppC2SA4SWlUOLzCA2wSJVLUco89+DgSN29Q9O4UN3T8SjkS+qbK2ds\\41CEa0E7xsrO5Zfii2KKjZwxoqQbbnR0GlwYiE4l24Zp286M46hBQsHZ1yq6XKqFa+BU8wmNcZKPsvMms8ROvpa9VbLuo8hrVKgdAlRJr6KZU4RQ11dXdifv\\nm20Z77j2\\1p\\+4R+pXijp7bc\\q9b+kdZgFtKNJsupdbEAJdKGBcS3WUVmUbYWfBYmEG4Vz7mIgqLG85nmUWjiUXvwrK29VIRuaDUxRxpU\\6CcKozHOr16rOl8hAVK8VI67p7o\\vHbqlcPkclqMlypdz013gmbLA\\9aNizLgPBxSAErIDDuhuFLqTXBJTu1L6jcbN5wE6iHb\\TVH0SscCDO54N7XNDM7Yb+3GinM9mpl1AL8II5pM5hFwjw0+QVu9DmGc8NjHBMPcvhR0aMyPZp4nKVTheFYNwXvdOjeY9nFxpFo4Vo6sio86jSIVijQgUvZDDR+DwYxxMVwcWGB1QPl\\gjJPZSlHsabHkfVNYotHLKg3g0l3ZAYGOMDzUII9TiuIio\\29u+q0j3R1PtTlRU9zNsI4VLvTUCnbVDbB0YSrKmf2eDRWqM7h5MHlsAwxn+4KhUDOFki6tBDBCWpHh+eo5jONFxMtcPqQxejlVSk1VQ4qdo+XCTSeD7VccuDDVUkhRBcUp1nToL8cyA1psl\\WO++9Y2OSZrNhekQ68nQ52DgQnaPRM7gAp2SzjRNOz+dLweo4R\\Z8MvoMKNAjA7VmC4h5YfqQjEAgpnPrgv8IV0Mt44XCSDq76OuDDz4yQf2PfP5zKtJpGQ9sdGddVbpkuZqCoK3Ar2k5TXXr8L68NCcfm7hfVilXsbXPXFpB3SzyjNhwGRofEaDNcmb3kInGixSSOI7ZWJg0jDUa9U0qwGECMbJpXrYbOJ18di4KRu5vG0F7rKe8PheNBk6iP7jS1eW5phDS8yXdvXXfOlgm9DfhsQvZZb1F5D5EPkAnBk1js2GfJZszXUTeNz+DzcxtlolpKsEmbYAUL4lrkyFWyoWCmvmyvEmk0\\c+0trP6tbnPqV+bm2Ee3RGuA0pHiqMf72cCfzjPHEuniqbtvJhXdfvj\\RH\\+d\\UNmvGO+LWJpKzdc8utFwfi75oDPI\\\\RUb9TM2NRoVVVtIBlItQjHanU4xHpmeBrOepqsBpqFPdNUEui8iULF05U2843C6cxc0n7qKxwXlc7uahXeUn+90cO37urhm8d69bOvGVx2syFsmAIrsc40h1HMZdycdmjFsboNkn\\29NR0Q3vtttMiGTORSLahGu2OHRDNpbfZGMB6x+lbwTFj9OhDsG8Yx8pAWiaah4jvcED2P8Tk204WY18i57jH0Ieh4yUOCd0d+6sV44yn7aDgdH7sx6RSUMSPpyN7fpwBIqMGTREbRW+hvnA1cTGa9tGziDgO+QBH0Tu6I7vjXDljhAFSbFTI93OxTO4X33cny6AWqHBgzOZtDMmzTQHLyJV0GYb\\Jq\\ddrBM\\2aHBOcmtNQMZC8bDlounQJC\\R\\+we\\qG1\\\\VX35S1\\7awqsaLGxmWaGG9t1sH79N\\65PvvDb+nn\\t5\\Z5loYbywF0HGWRX6duCbHmM6IXiVnKCsRqOhUVpd5iAaDgS+zNLnmhuUdKZe\\1K90VDT2UrXvZmyQUNhpqJXPvMjKnW6Wq\\7Kvvva7O50Hx2bonaXqaoXCGreDM2iGiRZHGDaiJuZaTgRgV0WCaDkSuwWOioA8XJmMUVR5aLnmGkkEkBUvKWc9LaFVWH7dc0m8SqV7vqtg6V4yEYzXR9yuvAHu9pcDPVraMT687BhMF9FZSwBeMIJDZoYacmFqxW81DN+oEtbtxkjH0Y\\RmUzXO5SmzCcbjWxfmFiWkBql1eXht2gX\\f63Ss64Omar97YH\\\\8vLKdFxweihkCB1lNr2LTtkJ+yjyEMRbZAIWVCjfFF4L7O6En5ZtI8OMgEONLEGEg+RBQZmfspBVC9rbrxl\\5\\L6VP3BtV5\\\\TVV83Wthiu986f\\t+aDkV579XXdvv+CYuIMsjmNlzOzExNfw4mCjhkF1nwystk9sEmI7dbUotBkjJHPaREtdX71yNq16IGw3TaaoD5S69zMpmT3TZXJAeJ0s\\lwsTajw6svfFr7zZdVLnQU5OvarIu6vBxrNJjZayALkrBPRnkIUJst7MHkX83sPbOhQw+nsLICCpaUaeXWVmBN57OP42\\MqrztRBl8L5wZfZ3ieEcdZsxCQUWBVQ9KVgDvNAE7obsV\\KuF5suRRuORRSVRYAHxY8Hk\\Weol3ws6zlVGwAEFzq\\eqKrG4qsnuvu+BvlgowAsbLUhFGqxTKy7hX3EeM\\bMmm6fB8A46yjvT6M133BsqXyqrUG46RtnZ5Z6XKSps0sjEDQGCOOSWCnH1Cgjeq5Y50fPCC8l7TXH\\D3lg3V4zBA1UK+1YcwOJCUM4Gi2YpXtEF4HTuPj9Ho6c5xGiawwWoiYWSFTiPvJZz9ICJvFJefiVQFSNBkJOXelqFawN3Vgp0Xkaaz6+MMYfxggggiirEqYVc1QLHWXQ7d5s6vz43RpoJY3fd3GSNHt5cqIRk81r4fDgcWLYaJg1GhFjRvazjimWINAL2SsdpbUR7W0MTulczJaBAUGmulwrXYy2jUOs00AgX7vtPzPDyxuuv6LC7r3CZsVF5iWclV1EmKWmzKurW4QsaDx0Hbx1R\\uSUxBu1zChTNkF2YpZ014mlO8TmZif\\hBEHXQBEumXlQbBYSgLRU6Gt19ybGGrYfHmPZrRJ6M6iOVtbl55rRGG1O1zYNaNz4C00m490eX5mh8N6pam8X9L+3pGlEXh5Z89H3M6onXuabsb5+YXtAbfuntg6Rtee7hLdWpIcWINSunHQz0gh2GQs4HjcuzaMDgcRNrZslGh5NbRcvWKnpe5nXtGN71AAjRoTjtjCjfMwq9bodddu9MxwOa4pu6hq8HiuP\\43\\5cysWdSjdBfKShvNF9fyi8t1djLq9Ysqdlpqt7eU1Am9cPl6cJ1G81uFKczzeY3mow\\1GhyqcV6acYUEDIBQv5FonzsaT0N5VMQc33WOcXLhpbTW1oujjXI5nSL7tVrXb3x+U8piwA7AzC6ZCH0UTozUnsWkR8d1EzWuv0eTtmMr+fPz+xQxuifpgIFFh0ZtGmtzt5fW2DxPADnRceLYLvR3rPRurFgjR+VKiE9wAosp\\s2svnawZbr9bIWwFynSxUtmBxjF91jRqKRgiyjOiDOoTVEaAJQsPDr\\Orc9qOdgWIH9d3JQlCdGWpoGyMGMHYw6Nnzd7B\\YIcfh1Bw7kQHFXWCfAos9lh+7Q4GO+BzhdQQDn1eXnj82HvYx6kX0KUh13AqMBYlp8cyw5KZAFmniIJi\\UH647IoWaN\\\\w9+V7\\y9V\\VV77883+1wIqjhUsZFQTthX7nX\\6Gvvmt\\1Wvv\\VQf\\vv\\C15QWrteay91VLNTj3MnYeDiSZj5q0wTQgpxa3jG6afnB8s0LTSOX1MpwP1Bs81XfY0JlvvZqHT87m8YE\\d2w\\08ltvarCc2Yy7mHuq8eiJ5pOBitmWDvcfKJtPNV480zq6Vhar+QpL+dpyh6ANY5sNFywuExOSw9Vw9ndOl1jVE6PRcyIrwNwBLDlZKRpv1K7fUrNyoL3qC7rpTdUot7TXOdB6udICHdT1lcbjG5sB31wNtdcGeJazIkE+LUbPTrAsCjCFaIeio2Ikicg+CEpGpbYOH2e7bYyQYS4MwcmmRicQ6nnBIm0Ig2WRQwiLA2k6ndkiREeAxZ9NgMUQ4SrjgS66n7rDZdCpsBNLPmekaSpw9AjjycTN4hmrkrlHTAa23qBo1TyiU04\\3Gzo3EbDkdYpXaiisj6sqWudXz\\V3n5LB627CuKCLh69r8uPPtS9ozt6+OIbWpP\\FpQ0jWdaol1KMobi4DP301jRdOi0KRYwTLufrsVCq83aEgMYsz07e1c3\\XN1ujXtHzYsyobTICLVaAkcdWJ5eSwkXH9uX\\QoD+++pjtHbyqbIfIEtlFNy\\lGjz46tU2DUcjdW4d6+uyxiaf3D7vWPRrPJxZ6zSisXqk6GvM2A9EIzYxeo0gTAJ6IfvkUTYtCS9udbBgfsGAw8jB8jlx8ERsgnZFqfmvrNsv7xn4uLlM6CYxYcDgSTQGDhRBfP2Bkix4kr0zFs8MC15K4jkIhp5vrS2ubU\\jGGXQhiY0PAQXSlaTLWi41zJ6P1RrSfrheazwHuksKAyPcgp1c+Zl0X0GYeD5FeKxsJpHvOWv2ZDg29x+tdQwSpQAOXqCKf6BKcV+H3ReVRIxT6dDNbYSTyZRVKjSsc4lzFLzcdNzTZDRQd3\\POr58liyioBZgoWH3xn1GJifdVTohJA8ORnOVG3X73eg0rQg00j8i3NlYWQ\\XU6gwHGs5ndnCx7OBwYaCJI3RdG7UbnXUOu7o9PzUigIOg3SILZzZJ9uMvD\\Hq2I9hKKO\\sZ1FC1A055tsC4bj9M9M8KNvZc1IEl\\Yrq3wWRg7s4lo8KlW6cwAXB\\KCkpjnIaXE\\VqHf06Tff1v27D5VJKmYeQt\\FNRtcTXV5NlKneWTPIVEtO\\2mIUOqOLTYaFNNGEUa6DJrBZMdtEz7BGNtW2RliO8BnuvbuA6iufH2BgMdHx3be+UZYeOy6ZDd49ImS5edkYkTxRjDzSj1rK0Lc3SjrRqNxgaGnU9jHR3etWLF2EJbgjvRPe0Ona3UDkWX14zwyrr\\4EU7ZKL9s2LQ6NmMIVcW8yPE+ZO5MtHKCqzldKLxlHDosjG\\yGZCy1nu7ql6\\5Zu1nPl8sAmN8oQz7KKFA4nykSpwYk1D7Uah1pNslpPA42uIr333lOVyjW1DjtqPOwoyS209kc6uFNSsxsoi6YxpcuTlYcWOCGvj\\iyqabTnmYLdF59ReNzW5vAztBdzG18FVU0dmCBj2+1NC5hNB1bQHnOP9Jkvq\\BvKllvqXjl+9q\\15Tb\\zI6wZvZk0GGEpCQLxh7faMvcRmTxfFMgLNaZfR1fW1deYoVDhEc1igk8T1be3t2x7g+HmuM84YFnkCLvTJcKRCuaxmp2sdTvYIi5ZFik6RQbfMAd2su4UGD\\lJq1k3DSKjQTTFlldPAgWZteHCcmBZ+9AS87M6e+CGPBth9i0ez4W2Iy4\\OjrawkaRDeRsj7B7egtK5vvR\\eT+w\\1LIc5L4l7na+hk7aDONHZw\\+70XHYgWIOmAM9QsPvA0Ct0zFIXiM1xisLQAbw5pDoSoT0D2+LKCi\\jOBq80u4Dw9isY\\3+7\\9bV2B99Wv6pV8G08CI0HHwMnEcbTilUV1Szf7rf\\UtffO3\\pleev2WPv+FtyQvsigNdBsIx+\\cvq98oaHhkPTujcpUr8poabEdBSXM0KnIklAZRj5ZnEATPTv7vqaLS\\XnI51fJhrPWsoWj\\XiW6+p1gk0iwby8mSiDXRz+RQ2nF68+xkd772gMJpoHp1pGT7TdHGh2XLgkuOVUauyb2RedDuz5EylAosVmzct\\VTlMrbttQH1EBhmN6EqeV\\hcKFkmle3+oIOWy+onN3TZLJUtVy1wGSYGdiZ6b7hjIDGzOhhPF7ohgUiH6i731W3S9QNTK+y0zPAuwlBALiOUcEvma0bLQ4LFfNmhIBs4jh1vIzT5tiNBWOM8YzRbNnA19t2\\tj+ndEVhRY3M4t+uVAz4TuMJi4q7BnL0GITx7Iaryxgt1Jy4mqjfKduVEqHy4S9RDhAEmecReFDbAiCb6W2+eP4aDYrGk4udT06Va6U0VHrgSq5hhbDM928\\45qaU4nt19TofNAq2JDMy\\SZLnUYL60cWq9nFdhEymZDmzUtskTzbDRbDHVeDHQeNHTxo+Up0O9jnV581T5UqJyHXbQTIPR0DYNi9GgO8nilauqUeoq71WRZpsGq1A4tKw1wIoUWXQvYGRdXV5boX\\31pFuri\\sFL9\\uGesmUkYabqg8JaqFDWYADKyRcI21RKdPeJJCCRFCM9ohgOloeScKDJZ2OjVKKiUI17e7gPEnnTiKqaRc3w4qNuWaj+71mh8ZS5IXEBhPFO+6tmoiZBngqvtGuQWJkyNRjM1g5pODk60nER6fnqpeTjRcHGtfNlX99aeRWYAU8xnK5pPYisw4RX1pxMNcWcG5E2C\\kCEu1GaDZX1GbOz6IZb80jWukhEBbFY+XJd3oPWsfYbhyriDsrQkcxrHfk6PnxRo0FoBacZO2i3exClwbRkDYJJhA\\w12dPHuv4+MiIyQiTWXw5pROg6xZN3Ft85jULLmcxPz09+3isSdZmkqEDh5h2qPVqodGopwTnE1iPudPSsQayWXNCtTDzNKt2q6tWe18XFxcaDsnKxIDDyZtxCGT5Mre6PYsUqnCRbENazB04dr2yry\\Vc0qykVbe0gFAV0uFyVTLzLWmEM\\RzmljXSM6cexRjO\\Yovy4oGxSUjjO6MWHb+nNT31epVJDyRItF14xCozc1lgwN3MBnW60bnwedK0\\iQhB77rx17bZ7nhV7APmOrbinwxFN3rhXrRopi1qgZH1xfmpBeBSYFGIMzpBvMvawp5gG4y5b+hYWd1pm60R2SmcszKgb4\\khwWu5pWNmrC0V0x3w19IVKniqmTcsjSH2fnzC4WLxDRbfE7WMU5TlcrIG2BcRNrwXF5dq\\\\sVOlyYZgX9KhxnFdQrJukoVgta402jtSCQlGjxVT5WmLPaO+8r3SRaHk9lh8lCnhep2t5cw6eIHKWGs5XSsp5Hb50otuvn6jzYl2bQmwOc79ElxJUwUSL2UjhaqzVZqYMRgtSF3o9zQYDpWBT6PjN0QPHFlfjJakC4LJoIShyI2Js+Ewxlsysg1UuHWsY1\\R4iOThUMd3X1P1sKnPfPEt1Q7JsE1UzrdNYB37U7fObNjQUxuzs3egN9ysQPPw+hK1Ol0XRu+TKjK3eC3CvF1XxpmGKGp4zqzAGg51c3NtexKZvbYfbWHI8L8MX7srrG186woZihXiymhCoFHitfFn5lY0VzYYlYIV8RTQTJwsR3UboIwej040++F0PjVzAYcZYK4u\\gbDhnMJ8pv9iikOP+P27dsf57zuUgAcRsNNDDh0W9boxsmEKHTobPG6XFSZw0a5T8QdGHY\\x40eXS20GzvyGvlzfuVwEBr42pHxLLEmSfWH\\\\YP9PWvf11f\\fmv6Rf\\+3+o7tHx9noluwLL8TYW84n+9e\\8ln79W\\+L3vjMQ\\3kT33BYf7TlcVKAL48OrqjcrWlyQj3SNZo7DgCU\\QKnEoTGzMj7lKRijUrDQaXurj6SP3Rud57cqnhrKSNd1uHJ5\\SyUsnmsV9+YVEi2iu0XgAkEadalcP77ypYq6pyWyg1BtrEp3r\\PwjSyVXGlrbm8gM328YHG6+xHnFGCPvgIb5VPkCC\\dSi6iv4fi5MslElUDaLFcqqa6D+ouq5va1CWvmXmk1OqqW61rOKbDQDCwM1Ml7vHfywMYYhKKCVtjf3zOxLNydStWNAilihqORi1LJZk1IHC\\WVoEjsIbnwaJugmNzR7r4lU8ufhQ6Tqy+1ng8MBo9fCXm3C4UmWqbAqtqwZUssMd3bqtQBiy6tIKPDhaFxHQbeMr37F3z+dCNLNv3sNzI7YK7IynzmhDc+wUCN0MtFzN1u3Wt1jP1phcK06la5UM1Sy0FmVDX7\\9A\\Udnur3\\QAcP3tKq3FASBBbo25vPlCvk1ajk5cdTeeHYTgzLDcUu7kBcX2NdDU+1WA2UyWLfxSQSazC+NC4JCANOuzBscDzWy3UbA1Fg8Rt3FSJqzAeruKBa7UDlYl1xSIQMbtKqnj071c31lZo1hPwZm+fj4Ns\\OlacyapHl2YTWYwPXSc2NEYRaAroOEKJR+6MaBP7s9Pg5KyQwtrL6BoXXbGAW5UTPpuZ+\\xwa+E5MY0LD\\vShWEzUt5sgDfG1rWKkpnS3FJBRfILsFZi6+it0PJEsVYjl4957+ChIQ6W81jD6dREvX4pq\\ZRS5TF9ESn40gfvPdEs9FIxXJRaS6jCRqWQs6gq9bqVyw\\j5BzrhRXop+q1ahZUQnnxpdvqfalQlWzYaRb3RMrskr5qnWM5+NYw\\5Ce+1bZqs3C3yR940jEiGrc5CZDmez0WjQNzH8fnffGGZGjZ4BDC2bDogClEWfzw7HDvclzrTnz59bV5qTK+MuQnPJC4M\\hPPy6bNHlvVJgcXGikAFVAqdGsvsjHkdUqVYV7PetuswmQKgDNRuI8jO2kbEe4ZxxWgNtlit6Vy3cRprb69j9PnuYVOlWk7jxY1Gi74u++eaLKbW6Uk8Z5uHIcX3KAdc94yKuUDN2h21m3fsmSEm5fzpQMcHJ7p792VlMnmtyUCxLFTXfdttELvN0EZw2+IK0TgfKocgNsFaq2ojO2NYGXHebRoudJrrQbHrsmF3IxM2JNxcdtgAr0CRBcsI11hAJBSFGW5QN2ahOOIDdh0FF8XFyJ3uH6ae4aRnwfSWR7uKDcp4dHBo6x1GHdxrxrLaOFBvNFloOpypkCvp\\sl9w4JsYgq0sXrXPS2HkbJkZsIoCyfyBUvNV1Agw7EsHxYJPKJ0o9F4qtkCSGTGxrB+BX2rDP1RzFa0WaSa98aa9UeKp7GFg4O+8HJFeaWCjl65q+bJniqHFRX31vIKay3igUazS42nN1pFU8PLhEv4ghcKQRtwjAIbwkh\\vlRAJ4VIsDi1LiFFVQaWFp1P9IYrCgbPjAE4bOlg5fN7GoRFPR4xhbir1t5DdU4O9PYXP63SHk2KVP4G2rivJE\\+H2+ZvFcObujg2Nt5o2ubegAl7uwfbDXQno1V7XDdaLqO5C60fFu0sN\\QBWZfojCCA2aOdlykNhqji+04fjtUxw4DhI6rUam6eC5DzjjRvNPQuTEv3VUgoayz3EO4q\\kz9kWaDbjDq3VYc0UzhLC\\MhkyvJMHmNfpsXiduwKLffL4+NgcibsDxSeROdYF9RjlU6S5ooj\\xt\\j+9qEhhtxV2Btneq7f0cn7TAQ27aVzQV3sVcbZc18w+HU5Ys6kXuqP\\g3iNx\\RV\\52s\\rF\\\\BP1T38L9SYH3zW\\9En\\78S\\q7P\\tFixrghMdDi9Og09lXsdzQaDCyzWev7USh8WZjImVOQFrnjJlVwsmSXWkwvNDVzXM9PX2md5+NNI8a8gu39cpbn1exkVOcGcnDFTVbahHmdbR3qEaprXjpa691YAL3OJ3qenmjwehaRRa9atFU\\Zl8Wb1ZpKubofBAUKGiUcClQ4GFnXa5GGg0+UCD4TvKbkZqVFMVlKjqN3XQeKCS19HgYm2W007rUN4mp8WMFuvQtArAUSuwiO69YNRvCOIUVJzMoNNSLOwKFW4mbqJdgYUOJlo49pEVY7mstZdZqBD3MdJB+Ed1bQyhrAuzpOKmGKDw5SZh8+DiMkZ01vmZ6TEYA\\B3yDZrtJp24saRZVlqbGRJovFgaKdwsvVYoF0ciKPl7iyt\\JPWr6EEKCwQJhIxsEDDlDEQ5c0IGOJQzXJH5VxZ1XxGVx9+oGfffUd3jh\\o4Ruf1Zo4n1xDyzRVfzHWeD5UtZxVsFkonfUtpmapyIqHjYc\\ZqFFNNAqcZl1YC14EHgfbI7kBzbqR6pX91UKmqpX9k20zppPJyUgpBVdUQiEk\\k6EMCCjZfYYBGvsplALmbacXy4b4wwFp37D19SJl\\UaLqUhxssg7kg67oZ20UDATwbiTnFZKZjWwAAIABJREFUBFtn6XKtzHHIqR6hOuMNsBNYgqEvI1KlG+P0CMQjRfDb8jnNEGwvyMuje7Qxh+540ddiNdQmt1S+nJjGLPEiE4Va6PEmr\\VUqvtt3d57qLxXU7XS1Hy1UX8+19qHBj7Xef9C02Wo+Ty2kVt2s1CplFWhVjR9FviGBAPDKjQ9Sy7nIJt09yCZI5JlvIGzr9vYMzI0br3+xcQiV\\Yahypky8ps8grnG01GC+3tHVthYFbpGINEaGBCt7E7ZpidAg3MurLiv1iq2uGC7quN39DF5B0GgzGIbe6WgbfUTa9nr7HVblkhBgvLCopNbFq9s4tzE8KbqYDxxAqNDvorigs3Il0s0Hv5alVbtjYQ2wKfq9Emoiow2C\\3PpsXXYGbwaWq9ZJp29Dp7XXbGoZXCioZeX6i+WqkVbowECcYFNMFQ9vOQ5ouWHwGTL79Vkf1ck3N2otq1e+q5Be1HEf63nfeVano1hOci6Ag3KbhRi076Kc7lS+sm2oUa0sKcN1pQ7csFnaoYgRkhglI+QHoFb4XAn30TG6DoCDj146Xh1YL8TBFbnf\\QNVqw4qAXTYcgSAeGHwrsAjrTe25tBD2lHFpxU2NMrHGsxtdXT83ftl8NraClEBw1jA6yNwDvHbWJHSOwTqjSW+gxx880msvvWodn+lgoHA20XK6NNNKJSio26ob2oUix+nZIiVouwhIh+C\\2mjUH9s94eDEGZWquOYoCthkC5qOFhpc9bWahWb+4LPm9R\\fvSUVMzp+9VjrQqxCy1eiC3svy2hkYNLh8NIiXRiVb6KFVvOxEjqKdEdAEFB3LsEnYNdBV7o2vEu8JDdxbRmG9ERYp1NwHyX7U2VWhHc31Y\\yOp0kWq3vq9V9SbdfeahXPv+yiu2sMvmMkpD9My8VHY+Je4t\\7uLMOIBDquHwjTass3+0TZbIWoE1nYxVJiT5EwWWQWW3OZB0fmeTsZbEyHieTWQsfP4TBdbOjGOd3S1nkQLLQsDlmgP84r7bOfesiI7QpC7MwMBeyPiS78W+1SO+bjRQqVK00TGYBDTA8O1szcQ0Rj4p0hLCC4WWe2HYGwq2VgutWW7LwXL39+51sDfAmdx1pbjv+Znce7vv9XGFtX0erJtlIvvd779aYFnRtY60SpgrEGOUM40rmZTf\\t0\\0Nf\\8a\\oqz\\\\C3+1wFqtQseyR5a5mOl\\++1v6Td++5\\q1TdO9OM\\+jmVof0C5PYyRkpudvYVFCsW\\UE+D5osPtBZtLR09Xy+rFJ2S+NOlpJHcOlIz84u9MFHz\\XoCoJ0R\\X2Pb329qe1iK\\lF9EqLLRcEJPwsg47d8UEEMZVo1EzYuxiNdfIQh1X8pdzdctFs5rjlbuYLnQ1GOlWZ9+YLGg\\KLQ4Oe\\a3FH4vvr9P1MUnqpZi5SNl6pkazpo3Fcp29b185GajX2D981nsRZTCiwXvowD6fj2HRMMw8qgWGKx4UTFGI\\Nk8WE3+y6O0Eo3SYWu4XFW8BngvtCIrlzcvDejFhOx2i7eJoGZPuLkyNOJOPT4FigFZ2kxnZik6fQwh1EQcQGRqAt1wJuC262QqVoo0DEwEazzTmAJjcTnCZuyh2ZmRuXk7IVX9jyKcQKBetCLJcTy8TqT66MXn\\Q2VdegYp0g84vdPr9d7VXb+rhm29oU61oGlflV0rqE0w7vbJ8yFY5o0X\\QoPJc83SkY1443RpbiT4Ybiv\\HxWy9nGsuaajT1lsxWto7zFsxx078nPVOVtas6dthXkIvqkEGRct4qx9TIiSdWo1m2cQZRMLucZ4Z8H\\t7JXb333nvG\\rl1556yhYpmi5U2bJaLieq1usU\\WVQGAb0RGyidLAfbNbeqBS\\j+qQLSNYhXS7YbHRjCD\\Pm04IcSbB2bjxcCihqaIIwelkm9FiqpvxtebxRBl\\ZcUV\\LFaK29mANy3BaIaVJK3Kul2+0Xt1W9rMUlVr7U1nM715Ppcg2VP02SiMTEycLaCsvZ4Tj1cYDNFODo8N3IGIphELlc0Xa3NHcvo\\6h7rPsnDy37snfVUyErIzdDuY5mqcqFpmrFjgUs0x1MVjwHWwt8EGg07purDL0NnzeSgk53z4p8NrasZdOt7V4NaNNtCKOdmRbQiVLZ3LPmGku3+jaeGbSLXDtAg4zuGbnZ6dWjY7HSs7PnWoTQswsazsYaW84nRPqKPXvEf0zmS+sU3z64ZULgDz6EJbawMHa0biRYUNCzqlO0jad9cwESm4GIHbfwPB3KCxLlC0gOnPYS4TuOLpxUXgLOAu1fU9PBSnePX9Qr915ROV+WUlAIBaXRWuP+WN\\5T99RpdrQ62+8acWNh+nDiO9E1VCku4gWIrAAr9pBjtDhQsFhELcxTWYzNzcwG5HrfrmNgk3HReCgZ2GD23WvdvmKLDGMcsw0s39oz\\1O3M\\3M61KzM9ynS8LCy+4tAgOZ9lsyUahmyzhy1MtoqFJO9Da3T4+Vr3S0nyGC3atTYJmMVWn2bEoq8wi0qw\\0A++++fqNBvKgiOZz83x16jVVClBHqc7I83GM\\UGIwulRkOYVjE8oMGq2u9MbGpXVQn9jVN5q6oGg5nObwa66aPX5FDKSK6k2l5Z1S6H3IwKZV83kwu1b9c010TVdkEFf6yPPvi++r1zReHUCj4KENaWAI4d97HnCihGNVV0beuNsnQ1yEpF6oHwmQinlVsbKM7QU4Vo3LinMrEyMdetosk6p4tZosmCtfpEr3z2bd169Y5at6sq1craxA7k6WHy4fOgiFu7zo7LeWQglppGlw5Wrdl2hgQO1lFo4eXlWmMbN+bkJzuDjRVZSWL4DNYznqeDw0MX92TaI8cks2fN1lGXYMGB3TRYrZYVGExIKGLo\\DuGmkPR0HjgfuHgQIHDvct\\NwDqZGwUfJoNrPn8brY7yuWQCnAoXbru3LbrxvflvqOjzf3d7eKid901fvGa+BkuL9GFOPNnrjERG5y61SRHGFMNTmTn4N4VVn\\5Txcm\\dd1sP6ywCLHl2cCt3NgNPd\\94d\\rG98\\X\\Sl77yNf3iP\\hHNhlhNIl+2jRYFFhWKCzn+p1v\\YZ+\\Tf\\qT715kP99Bf\\lmoVhLUuXdwLSBzvGKWVogEnDE43hKDhOrIsOgTeZb9m4tIknSneXGswPdNHTy50fhnpYixli3t68dW3VG2VFaWX8nLMaieazYATfkHdxn1NB5FxsdCIwPVZshnQseK0AKAMxgwXlKJhnWg0neq41bYN1bKJzAlmj4Z8j9nyuYaj72g6+UCNCk6OpYqborr1+6rl9\\X8yZnKxYYa1T2too2WU0770ItzdjJlg3CuiNU2ryw21yVjCkardKQoqOhKUS1zo3JxuaAwaBjZUVDxddwoPBwI\\ygUdqOA3ULGjcHNwg1qsDsWNLtp+NrQZu4UecWgbD+PaIjT01MDsdFZA\\tw6\\YtZYm9sSBi3EOIP10wNB0GFlHHvUFMiWOFbPq\\dF4w+mIEnElxX861YXHIRjYWYexWLdQsD4xTXP\\RE416l6ruV1Xab2kYFrR\\55ZG8Ui92aWS9VSNoqd570IXvY80CC+VyaaqVItW26NNouNhOVqFfahcajcPzBG4WrJg+RYPks\\WDMHgTuuuyGIDYKNBkO7Arhv1+yNjJLVbLReyDQi039MiXNiBAA4S44R8oWodrOmcfLHEcqq63QNjWTGONTgjolWyG+PJluPC2NZBYCmWWWhwTTlR6jbug00NftfUaQWJQRFGiw2b0dwKL0TPk9lM\\VHPbP1odrMBOAZf1XpRQQlbNeLckundkllO1fy+yrmWkhhRdk2Pnz\\Su4+\\r1kyll\\zFNSwHOKKATBJOCmL3ULjCXytuSFWOHGxIfibrArZior5itHAj\\fv6M7RfSu4elc3yucS5dATRonSlafAryjnlbSYo0PbQGqx+xZG0dHRgXV+0JhwsMHswmHChPQsapz4QXXYgd9Zxlkg2RgoEFgUdws\\DmmKPw4X6J74nJ5bbtrG0ArFbQcXUCBsvOdnF3aowNwx43mE1YUjsFxUuRgYBHiM9jDr6+TortrNur7zvf9ktvpssLGNlu4IMN40i3CckcJE4XqmAhmN8UKrJFSMRq1RshE\\RpA1zw6jYI9UgkC1QlvFAnyxPfUuIx2276tV7cpPPEUxBaBvY8NosdSff+e7pnV84eWXTD\\Jedmx7ALThTDm5b7jGTcWnlm43MZqo5utbpLOLVgLy\\7bZgbydY5CnppzGpzM7hejpR3LzZhs4cpGsKA7ats1yziL0MIpwM3VR1HOZczawcZZ6QH0IglJzU2ZZAjdnml081yr6UBtvl+pZa+f2BZ0cNcX15beUC5UtOj3tJzgQHxukSmvvPSimXwQG0Mcn0+Jv5kpXROantd6k9fB7XtarFL57ab8ak2c3aNxouVwYeO\\9TI0TdD8KtKCmTXZufWy9o5a6h4xAvW1KaxM4gC\\C6fn5c2p2vugTzJq7dXUKvt67y++o\\Onj5RBQ0xMDoiOVWwOQMwqHD4XFKxxosCE7FnlrEnLTevySA3GagfawHW\\PF9z9IC0A3Jw7OFZlTRPsrpZJpqE+4rSll793Od18PCOuve6RoFPIqYMnjYBXVvOKS5CjCIct3oZzSicw\\HEwuHL5OBidAB\\tl4ZWLNca7pxqjlKXcFkhZC9XvI0p6Zv4oAIooR9yvR3lHPbyBorQNBpI3KPY+skNZiQYLQyNzUH9oILsE9xg0ZaTEl9QA9FLqIb0+26rGiD5waEJVpqbQVWrdGyLjbSCkLhHfuMz97lvfI9ONTyuu\\cuWNj0t3YexdZxr1NQcdr2BVlDs0UWifN5YI6cfzuedkVWm7v+5s7WHxWsDcxlS1B4CSp3dscRP7kj\\6dZRH+7Je\\ql\\65f\\h\\11grderDfZtTum7Auub3\\o1ffaH3tRXf\\Yn1ahALE0NgGdiQsCg2aJt0tjv9zotTRczRYweNowcNkoi6F955QsbBdWRTq8\\0IdPeprP67qZ5VRpHemNt9\\WPLxRJuhrk+lpOgFeVtF+9ydVL55oOU7V3W8oTid2Ag9XzD65AATQgm9I7IRqQtTp3IqFTr1mIZsZLNKEcNIcxVKZslD2FK1OtUkvVMxPtZ6Nlc6yqvjHKme7Cgnx9LhhyX0joT5vLV9OxjaXzmQssmQwGJlQFx3H+fkzG2sFACuTtbUv2QS40NwAbCCcoGnfItCtVaumQ0BYSFFar+FayzpNA6RhRIJwQoCIZmQFJvBFTskmbCdAmPdPKCd6h4gxYtba\\EZJLldsoeL7oH8oVNm4YHbgEEWI7DRZnFhYCBC57\\g2bHiIHXdEeACltN49TmZ2Y81VbZV0dvNMSbTWXqMrPxuoW27Im8307vf\\VL3ZmZq3OwozZd156aGifKj+\\EbXV08UApm9vjQjQ6ZMlym010uhAH+pUm6pWm6ZMy1Nec20YCvKbqCz43xkREFwdM0WDP7HyJRrQxFL4Zg3BxwapJnhGRDw8hnzQMNeCWOXAn902DVd2\\VwpFKtaQsgmwfMJ7pXkNgZBZswPXGi4fmkZ7oAxk5oBhhfIeLd79JWh7w\\MWtvQsZfOtNqPdZ82bN8wWdX5xpNB5rMh+Y6SzJEgwSK4rVdO3QbADzp4qFdgHa91+2q2WrLI4Nzmuji8UjT3krlfMOQHe1OW1c3T\\X+kz+3cOByJzC6PX5Z7pdkZa0gu4\\MAh9tlDKaoPPoFVTKFdWqtd3nXmgbLbzd6GoynOrm+kZBnkWZ8OuREd8ZnxN6ygJPUVSrVO3+5JDRasM0cmMBih0v7wKUaaNjfDFIp41mGGnzmnBS5oxjtdswDCBo1EBGrSx36KFwGC51eYHBZWHuOe5bxk6D3tSea4S\\XBP72QjWs1IVLR0MnW3+3xSWk+\\rsHNoxeD33\\2ORvNrrTZY1CNF66mhTLwCIeW+M7ZEU8cdC5wWki4T9x0iZjZODBSlQt0OZNVi00KryQKMwkDvvvtMpXxdnUbLujJMAEqlnHXcwV5873vfM5L5nfv3VCiVPk5vMLEwQeIJuh033qNLbaLiVsvWlx3A0DQvGc\\o0hRAjLLpVBkRnQLackUDBWWiQRwDycwtW62MucMSmeYJ13Gn21GpUnImGcM0rGzEyNfRkXWSAjYuR3xnTEXhTBcL8bnPhjjuK6aDuKQr2nbWfvIiF6GeP3mmwU1fe62ODtot01SBGDm9eqKyBQfndd3vKQNzqllVp9UxCnm8BvqZUaW5p0fPnmuZ0C2ui8CM0eVc\\bOBhpc3ypKmUQjUwnHZKOng\\oGax2XF\\kTRpq\\x9MIcfxgkRsO+VuHcXKilQt4MKqyz92+d6PLZE92cPlPJk\\IZSl2e\\5UFTjMRYVYQMS4Dm5BkFNDJgMVIU3Wrq2UUzvULtll8FD\\zKNXKi5UvZy1X0NhcG0\\DeKNJTOxaW\\df\\6wK7ZZuv3Siozt3rCsaLhMzVFB4wBqzfDwioIYDe+4qiMlHuLOlEvFwVmDZjfRxgUVxtCuwTKO3LaDMzDObuexVXNRIVmgobIOSeY2uY8lIDF2eK7AoyCwrl0ix2czWx10erj25FO\\gfizCxnVVdzFhpv\\DXZugAfXMGIMOEhYioE++nsMI6\\QOzOxAtyvTdFGoIXQnIeaT40NeFxKD3SFkV2DtCrRdA4FD0e7XTl\\28cTov1hgbez686wsCcJmZE4B7fn699\\+Y33jG\\+zvvSVr\\zVAosOlvFxUt74TP\\qt35Tv\\bNf67P\\dDb+oWv\\IwaCPO8tYWUZktleTCgVNB8MjMh+R5xC+nKnQB9ojVi5WmVZ8vKFRKluUu9+\\Q\\66OnY4VhV4ukrdv3X1GlUdEmO5aXR\\D7TMPBhWrVO9rb+6L8zYEKWcJzSWMZKUxXWsWEXTr8As4dIiiq9aqJDmfGwymqViopH8Rapz2t1z3DCzgwLaT0WP3BqeazR2pW19qESxWShlpFRoQHqhf2DEq4nK9MQIzolb9nI0p0Nvm8iUEdeVi6uDjV9c2lCkXCjDm9y4obxLiMDxFEE1cQlKoqlBDxcm5xixxQQR5Cvs6xPAh5drgLV3EzjqKDRVfJhbDuQixthGCaF5frRBfBxICcMGxhTHV8dKRev69GF+dRw0CntOsRPSIwpE3LRgWHZlfB87N2vBtObHZCoL0PtRph+mqmSrOgwaSnOFzpeP+ufU5lr6C6l9Hpo+\\qrP++6scVjVYbpUVf\\WigUHNdXjxRGs3VLJYsoyslDDTrq1btqF7dUz5LwHBVuQz5jXSrKsY5SmNa4C76gVBnul02ljWNgJGK7PRP8DhjpHB6bS5DxOerMDUMxf17D+RlUqNzQ7Rfx6Ee3D\\Rde9Sj09PVWu1VKigCSoZv8xsviXclehpdqHTkQld2THQ7NB9pOg0pxYMogSQ4rXRf9cpbLIx\\j9N5xdKM6Hef3KlKV1ORcoXc2Y2BGEBLTxdbVQtVGwBo\\imImoT3tvumh5msFqr35tqeDHXYhSrmCvr+BYFVksrOoSDJ8oEsZSHmYXIHVQEgezkdyJMRiSa1Wop1YK22uWuBZkjYKbNR6cZbdtB545a1Y7mk4XOnj83yCevCV5Zst6Y0JyYJytsTX+2ZSXFS2OKARMc0\\pfJ8qXA3lcYzorW1s0HRDHOlppTcyIaSsYHaF7I+IC96Y7JVuGF5EvSALiUOPJwLpYPG90ftC6LWd0CCoW8m3jdeM2EafkWXEF6cbCxRFiJ2tt\\JxqlYZOTu7ovY++a131KGVtYYw004oQaY9Okm8na36Tt8gmQLHIQQ02FyaLVn1fR90T1Yp7KuTqyqzzWi9944oNx6Gub\\q6e\\eWiejJTeV98HxSYPF+H334kYXGnjx4oGYDtyQwU5ckYJ3cwDGQXDpDJECSfD5om1wovNOd2FYL42nrbjWxMpmi23gQ6zB9Qiz88d+zRUfKpyQejHVxeamjW0eW0+m6SMQtrUxo7TpndK4yWs7J5GMERZfDgm1sNOVtMsryGkZDaT7R9KpnUObZeGoFCmszTDnWJ1ASARiBeKHFeqq\\+Ogv9Lx\\rqOTO7r\\8qs6ODqRH3Stg2amITSuq0iFWlkfPn0kpUWFE09P3j\\TzSlB4AU1ihXdv31Le3s1pblQm1ysyJ9olRvKr83kBWM9O\\++Lp49szw5iqX5eCIvTlXJFZWHV5Vm9OLJm4oXC908e6wcZO8kMqq5ISwAoBI3RTYgYm4+QwgcCdGRGZX8jAF4XXaiOwBbVx03d5rRZBEr9tcu85N5EB1KosJSaamWKu0XdPLKZ3Q5W+iFN17T0a0TFX0OLtJyAw6p8HGBxbUnm9EAwDlP\\d6Noji1cSAdI9\\ylRMrsCr1lusibx3qnxyNofcGJUJHihEhDmNyO7n\\HJgB6ZDrnjpMgdu\\6N5T8Nuo0qY0yVZ47zpfBvogAonD1FaTbAdJOlrFknWt1nFkbnoAzRifMFeQ2MKhFtAnU6idyH33c8AXweBCy9xoNK2gYt+iyHP4EmdMce\\VvTb2Or7uY47bFgmyGxWyz\\3\\KrB4DoCTkvxhWjSmJsRmSX\\0e9\\WN77+j\\Wlr36ywOIj3Y4IOYnQho7DpX7HCqx\\oi\\86Gf1C1\\5kioELWujwWikHPE3REmEnvqDvnJ5X\\vHh9ZeBN2P+Gsxj1SxbKJYXnamONvTk4sn+uh0osm8qmLrRT14+SWNppfqHBTM+Xfdu9B8GurBvTfUrL6sdRSY5oObJwxvtE4n5jBDH5GKMR0uwbrKlbJGo+dazJ9rf6+mYoYTLtqWjxRF58pkWBBoJeYUh7761zeKo7Ee3rul\\WZXubSmZvFY0TynYFO0kRgLGgJSOj7meohCpzcrukgaN5PemGuGm+DO3ds2SuC0SRXPKcBal7ik5jMzBuSKRbvgdIMc0dvhErjZGL1SiFmrYZt3adqeUtEynNjIGVXy3\\inA6oRGozTr2ALdjWAjp3o9Nkz+YVAL77+qgYTolYSC7VFpM1J8ub6WoNeb4saIJC5bg8k75ebkF\\tdkszXg9k6BTUP4vsWkky1yKeqFjhNJzXwd4DLacbTW9mahRymo0\\0l\\84PcUe0MNMxvdzMeabUIlPlTemZIo0oNbd\\XyS6+qXkdAXVferytZkSsH9RdxeKD5LFKlVJG3yZrYGjcbQFRuaIpEuqUWcZNENsuHKkwHE9dSs1Wy2T6aHr4fERL3Hzy06CY2jV5vYAeAw4N947WcnT1VpVbc2vpdfpafK6laa9lY18I\\t6TfcuC6jRhHbFX11iaGvro5k7JLy5Sje0WRlSQIk0FLoP2JddUbWDgrDyb3kblzKIC2jrlqo6N4BdAy0HQeyiMI1VtZyvt0gSssZwsfmxNkzoNuV51GU4XA0+XVI3MmjoDh5miBo3lxeV3VWtkKNT9T0OhmIa3yhjXZbx+pkC0ob0w2EBMbHR10VSCjK0o0HEB4p6B147vJdG4LGm18FiZcS5lkYyNsG+\\6GeuokU3nurHQ8xlXOhI6hRrB34jT6TjiIHJuHkewp1BGm8OG6qwEbOoZG01HEVydqc7Onummd612o2P3CUkS5nhDIG9aKA4hsQVGJxHAUcbqTiwPmBEoY1Dv6vj2oR4\\\\q6eX76nZdxX6kMWd4kM02ipON4Yi8ppm9A+Zk2\\0am2tNc+UAOzRb6lwG9oE+c1GpJJyILLuB0RfFbnF2eqNGo6uHWoDCd\\xOI4\\wg9SVY6ffJU62Wsz7\\5WfvM5yHOReKwSraGuDgQinj2p8TeN4ejRrNpule4bNb5oygVOWluxI8hwnW6uQ9cEC6b3M5Cz1rGaNwSH\\ysRf1Ey0i9y74OD4\\V7uxZYPaa1hPh5Rl0NzyDqQFIYgosS87IK5P3nRifM0GyUTSZanDxTNenjzUfTHTUOHZOwmJgHWQ0OcgrJrOphtOeZbkG1aLmcaTeeKLjW\\d0+85DVasHWmc69pzBnyKWhfXo6O6hrgbPlUuLmvYjXVxc2mGSoGncq3AaA+LKyht5uaUuh+9pGj3XZP5MGT9Ub3CuyelMhUVRAYiS5UwVUhYQS9P+STy9cP+HTUpx+vRdhbO+8cIycWI6GxhphuBZsfkz4iNMWzZGp7CiFvlkigYjee4dnpE1ekMTkm9UKuet40deYoo5h85gsauXP\\1jOnz4pr7\\7Ebd4wc6vnNPpXzZ5ZSamxpjEp19JpHoroYqFsjIDKxAphuOtAHUAg5PtLPobcvV2sdOPNavXYfJJhc4bVeRuarRMfK9KlXGqVtwaJIoh8vcuuDsaU56g+uWvcO6WltXoo0RP6Fr2jUOyL21XEu0fLb\\0YyJlCvnrfNGEDg\\g4NRo83rL1jHlsMrzQy65K0W+iko\\mNdXV9pFQEsrtpzT8MBfZiFrFtwuMMqOLYa06CJTZ4oGjkoOX2YeyZMa8hYkorUAqT\\Zg2W8Qt5rmjYwItjzIv8Jl7p27\\3e\\rGN76hL32FEeH\\qP1DUBIO+pBhRIjd1URh0UL\\8lu\\qd\\81j\\TF37sM\\ryf\\tTqqKl8DyNRxPXHi4QapzTCMhfzlOz0zAIG9QMWnzovIu5klbxVLkC4aXX+vD0VE\\P51qpoZNXv6ByvWrIhPZeycjKOb+kaqWjeqWLOdxcSvgy0jVxM33lg5nkzSzg0stUlEn5wBoKclkNx0\\VG72nWtXUOcpnl1qFZ1rHuIKouLFtdlQpHJpwvlTwdf\\krgKvIG9dVE4V9a+n2oROEAcID+cgF4ELz+iOyBEuksMm0DWiKnbJ8BYcXABYlrWLaDwriwygQl8aIRv+kC2YWFijlbO2bmRjFjYVFtdPzsZ3FTmLEwh\\5+BwJyluChZIOnlBueziMKK11nPHFQqqZbUO9+URAB2Gtjk4flRO49FI52dnph\\hpqdo27k7dlmGpikqFjSYT02wySNJ0P16vdDZ1WOVannVGodqN+4pmnq6eHKlbrOqfHagP\\nMewCOAAAgAElEQVST\\0NX\\fe1rOZ0yUgsXihSolqjrlatYYLfV1\\8rG51XlIxXzeNBWBIi2VAU5eHB4TOxBGLCdWFJcQxnCJwPg\\VG5J9NlW5nFO1wsiwZFgF4KsssFjs7eb2PONfYXlvt8mwCgyvAd2e7kCR3MTpUMPBtYmyp+huYDAVazq5\\8Cet1W6UlDMWaFiDBqEXZzqs6AVJrq4eqar\\rnCtK\\+9EyraGkBpYzLlguihvI2+7+5GpibzbHRclZANkp1lfJFEyLnS5CbS5ovM9ZVGy+G8otrNffK8jd5QwWYhqdSNO5Knk01k9P+3oEtRo8fk\\M5VKfZNk0kLsjlIrR7hmKOTk+QrVrUSs4DGNowWzmaEuIuEIXfhqPGIQv7\\3qt86sb0y0xLiX4mC5Tni6ruSMTlfKMtghHTg142N5rG8jX8vtwjeXgqzlCuC13AHAN25Ax1+KOXcMzwilyN\\5idMj4iQUWFxTaUPaFyWiki4tzNRtOyHt5fWXXgyBfhNxcJ7hbjH8W85FZvdFjtltNI6FPp3NNk4zunBxrNDrT02fvKIxHyhWzSrP2lCkLR27lMhOT2Fe1VFentafbt++oUzmwbt9ittZ6xXgup1q1uY3mgXYOoBb69EbX\\RsqRFXbHWUNORG4g1QSGgNs2Oup\\\\xKb7\\4hnHFFARuxJ0vmDmAexVECJ81AGPG\\\\C7isWyHYRIfKhWa\\bZJqkrTll72Hw5IDqgKCso7kHihnDkghbBgu80WmxehUD27MCvKpdrqtebtgEn6Fj5Zt7a7mM6OQGjRTSpfNcYeCwO40iD4dhkB2y8jXJePmDMJcgTInDqmvaHury6dEkIBKbXGyq14IlVlcP043kajOe6OBuoWkImcKDlomRGg9H4Rle9nhUJP\\rFH7YcQCja0xFu9bVWKZT8OYhsTWcj9YaXKrUoZudKyNKc32yZiitNhhNlF3ntFTqKF2NN+qxbNUsGcVpZxNOvqd6sqTc402Les\\3F0nXgbcJpY0RI1xnPiDlfsyoGjGjpam33aO5vm0Qga1lZsYNAf7pgLLZykFhgzrSmvDyeQs0yRd1++TN6\\Yd+So9uFsoWO+p0Dy1ZgKJgnYWyT0Hn25pIwbqYj00DHZQruur17Xli7d7F4Fim7XRqemD+2y45wYTudI8h99t+RN4ibtwzlSpVVetNFYpAQt1hwUVtWYPL5UoqtT0QTBF\\TnfJNFtbVtSu0No5Ds1cgW4PqQodMLpKSzrGsTkJF5OpAuLdfE97B12t0sTgukx3eA98Vhw62Aspiiiw6N6xb\\GeeG7MtGWh0pWPGwU2CQqd8QxIL+sXnyUdcfZmpz0mhLrkOrS7oE4rsv56TIPNTiiIDbwDB4tEmEjf\\t1\\q2\\8yq\\oy1\\5uW2BdcdhNTY0KJJ4gxDUus2R62D91m\\\\C\\3oj35OP\\NTX1Q5yKkEFXyJE0UKilVj0SDU9fIb1ZpwSXxr48K\\8UD850pK0cOUNnp8car3n11oMM+o3LytOy+8ZV\\r+YQrIsbcqFnfN\\I2Dzo3AHE8nkfA5Vjx+lyr9Zkm0+eKVrgvaqZ7gBSLFXs0PNd177Eq5YxKmVCLKeDBmRrVquo1vm9b2WxDeW9fS0BzWuve7VtWcGyijKbDUJfnPRMzIs5DS8UHjEaIC8JpHO4R9k\\o4XRNEJ5WqmUdHhyos9dWsRLY7Ho3E+ZG4BfFDxqUzLatzqJH9W3uGnv4nKaMRZGFk9\\cGLRBnWsnb1Z+vh96K8MOVMgpc+NEyMI4jVjEpobN8JSvlJQtBirXqo6+bILKrDkI2RBxgFxdXhrnywqwrbaDViobFwVBsVzSiFghxjdMkuLIrlWipeQnau\\dVt7vKI0C9c76KrBBLZ\\rD7\\9v+vR0z\\Tei+vtJBRvlE0XQtjwXajrUlvolvtt\\TK7S+qUqoZd8j6GB7gU2BKsWK6jUS9zJfmlqSLhYYDem5n70BBEbcTG1mqKkLmctHa+7ahZDn1gApI7MEhw\\HmhtP5oYXLzueAV2dGz6fwZCT+4QfvWXwL8EkicQDKntw\\kV\\MKpvLqFwjELmgbMG3f0ekjnj9+flTPT19ZK61uUY2pmMxMQ0M2pk1Hdys2tjwI0bXkME902shxCe+Yx0SADyx8bqXKylO2ew9rTORMvnIwq0bJSIZuAiJ1py8wrX8ta+iX9RB565KpX298\\13bGyM6JnPFQGqjTpzJcNYQITO+xUrDrIZYoOqVuTgwZ2MporCVLdvHStNcB5dK91Eur7pmYiZz5GTLaL5nKFEXIh5KSCqBU1Iauwnu\\e9jGNSZXDaudY797ndV5XqJxxu8JAcJ84KLcZVNi53DCcKLN4LRhquLfcu98AHH3xomAxGdxaonIL6iJV6FARrZfKexZQsw4myntPDITJm9MgzF1TqevDgrqJwonfe+c\\mEvTyWRsjEv5KfhrQWkLdC0FdfganMo7WlrJpXZOhA3g62OZK5QrcKA4FYC7KxvpyhP6pSrWqDm+fyC8UFa5iE5tnGT8m6AkjPf3gkV6\\\\4pqpYrpeiiC6MbZaZtg4mhl64JNotY8+xzyahYk7uQGLsKH+xVHMNc\\3Wam2WHOWkv8uXOEmXg9I9uQbFPSRtVSTkV4Rtjtl04zVKRTg4h3HSn1oeQDz0Tw7IoMgsifPz6VN1moAVC00bD7A+F\\OcgrMW5gT+c3l9ZpqcCuazTtAE7HvdZsKkeHOijKLwaW6tAbTvXuDz4yZ+p6kdXz9wYaT3uqtyvqHhxa8X7\\pWMFJaQiTBaAkuY1nQ10evaRrq5PHSYiHCpbWyqJ58qSL7qMlIyWKiYFpYuNdYTgN8XhVLNxT20OhqAnGFtzbgo6Onl4X73euXq9M9VKeUMy0DXYEN+krOtggSLbyLqAJCtQ2aLR5XqYRIr8RZAuy6WZnehkMXWgG1jD2Y0TkT3CD4wb2V9JzeMX9ON\\9+8rzDT16PlQzc6Bjo4PrfBg5aVFRoHlGzwWZuXYDnPIG4Zjh8LgkPL\\LbCI7qKY2BVYptHaFlgbRl0xIeCpHj\\+yA7C1XrL1gv7eWBOtmw1rj+6KSoRTD5gi3hvu47RDsa5K7Ast9DuwC3mlLH\\NnaKcT4SAFJS6GKRGcl60Nxr277FOBGtlcUiZTOmtyqVHHoBHdbZ+alOTk4criTkIOlE9DZBqpNy4jItDS4alOzg4oTvLqORQx3r2K64sjWN1pTtdn9DgQVZ3twe6LH5fxyy3N74Xyyw0mRtBRYnFgos18H6F\\qJv\\0FfelnfloBrWLcKNC9eWAqjMBSA4L6gdTeb1gHwjLsVpyEmioUGrZJDKO5vv\\oXJfDWCo11L11V9VG1yrYer2k02ePdffOieERVkuEeKmNPYICGHvyu85s3BevzxSvGcEwJpMqJcZLRXmpr8HNwHQE3XZHzUJBZRLRg4JqlZp1Q\\L5pjIeJ3qcP1aGmxCSti\\RGhfPLzXsj9Vq7n2sh0Jc68KiHefDWuExeWZc5FTjCSHULpoA7UKtXrEHa2eBpujhBMoiWa01lM1BqnX6ErNYR65FyQ2BC4iTxk5zxYNCJ4rNBscSieVulswNF6pWhd2DMyPRBkeIlzXO1c3FlSOxlwrKQusEA1Gr2evnFGM8m9SFfV5eXFgXrbx1bzEmdNwt1\\JFHEvniU5XvVxROCeVPrR8Ndr7R7cfKE1Lyquq9WKj4fVznT\\7c52f\\Zmm81Ol+xkV20XVj1ryChQqOXkJbJZUwepQLx7+mPHGNokLWKbbsFgQKH1mTCosyZzijQhdqlrXx0JBWx0VyjgJEQETpOwCaDkVmVvS7lPE1rG9ZyCsH374oY6Pbln73PMD9XtDc8odH962je79939gBSjWbJx\\iMxZ2Jt7VVWbRRXKRKOsFPpYh+F3TTWbj\\X06SN72LlpwmShbJ6AWyfwRM9FAC8PK3yhbvOeZQPOQsZu5M5NTQMSh2zYoTbZlRGX59HKKO6JR5wQvDJfjSBVGi0NNuoB8F15qhdaqhfrUlrVg\\tv6\\vfe9fhFEK4XzV12uQxFixPk5zObJYRKw5UDg90ekpKkqV8hZpNoaAXdOvolkFH58srJSKu6dTeg7mAUgeZpJNAgcj1AXsAtoT7lPEEmzYbLdrAfKlkhTAFPyNLtCh1KOxEOxGNZKDQlY1LOXnuxNk8D4yTKZIprKbjhXOrBmXrXHz00WNd9q5UqQcqVDJK\\VDTsKcMWYB+qjiz1iicWGeS9+fYZHCIEoM90iV\\+41Pq91s6Ac\\+IFRpHEElWs1tVpdFb2acdQAuaYxI4yFMe\\ojrYa+zY+ZBPCWWzxRuFIMVqixUzNct0Jd02hn5gsoFCt24IM\\NdYeUU4UtCvY108PddnPvWWmhhnJkNnKV+7gxS8L+tCMlbayLoFFFE8E87u7r4WTQviZLoD\\Deca3QcGRXSeWCtsgzWJZEmod3vPCvcs8RXtTDBIO\\wsjbGXi8j7RXLgiCVElScWVue37h\\bWsSxTM6GSLT9otAfglIzitK1vZax8ORdR1xkycBh4uOmrU9Y2Zlee3ViuNQrUF2eAbGJddllW50fdmz6LVcGigexlpEEzU6dbWJVrJiNlX3IG+JD2TMjgc3unj+SBfnj3R1+dSyUtcpxhmKukDr6ULF1FOw8tXIN5XOyBaFWJ8ojVlj5qrCUgQ9QScHMXsmr0+99aaubi71\\NljK7AyMTw5zD5MTUnHcNpPCloKBcbjdLIsPo0DQ5qaHIC9MM0QQYWOM7WRMPgEcnzZx4ByZ3Clr1MN1xuV2rf1mS98SV7ljj58PtT+7RM9fOmBda8BW7KmMPYCRWEuvPnYNvhCuaIxemE7kLskCp4r7icO+DxTpgPbugh5XvlaMzvYOJn6MdLV9YUZT+j2FElDwXHsUxyyF+8CoLmnEhtXc09yTRmbWuG0bSp8LBy3gsUGEVZkWU\\IJuV8P8fvQjs9uCH+zrNUD5I1mG7x49BqOoCuQx8hlzFYdr+nR48+tEMzuAbeH++NexzxPUUZaxZfS2cKwCnjfmoLp+WK7HMx3iGFPrFahvxxSRymA\\3rOlifLLBMJ+IyGv+rBdY6iTdGJ+XUvS2wfutbv66\\88Uf15d\\9qeNxO5gb9ByU5sFc4NQZJDe3uiQ++O0SktzE7Q4S2qWLvX0qq\\T\\kazuKpyu6uDO11bxImpYL7PJvXCgxfUaR0YX4cPv1imvc0p8FTT2RNlsn2tkyulCTZ5xGyEXhaVSYry1mUlYV5a59Vp3NZe+Z72YIH4WQPewRkqVIvKF\\OWcTYZTdS\\GRrIlGDV1WKpi+dnBhVt1LB+FkzzxNjErNEZquDIFrdwSfHoXIvG8dhqTdBgtc3eSrfJiQLZZOgIcbM3m3TQXByOdaJWnLDpjvlGUmf8BTPJbcwwgl3nixsA\\g2HDapvTrOMvA4Pj2wcwH9jjr+zBc8nU9dSZTQTBDq\\uDAeGKcq048xDzBGjtOG0UGhANvNo3diRXOM5HyV23XxPQkYJbAXzROjsZvBlcVTDIahVrNU9UJDvmJVglCz2WNd9T7QsjZX+3ZLaTHVIllY4VHIllRmLDgO1C08UKd5S+E8o2iZWGHAeI1xULWJpqJoRSSLCg\\7zHhAC6cnCqDQh9b1KpfQyFiH3nGx0CusIgdgDEr2XoGK8sDtHxyZqw3o39VVT\\UKwuy8Li7PNRr2\\h\\W3uxJsvQ873vy5HZy3yora+29ezCYGcwAA3A42EnClkiRDPlaluTlvxEk8oakdQGQtsPhO904wuGQTZMETZmSSBCDZfbea6\\KfT1LnjyO3\\tVwaAEMhiWK6LQjenqrqw853zf+z2rgtVYk2lfOV8qVbNqdysq1fNm0Q83C\\WDM3OX5RAtryOjia8uB3bqCeacbuDy8yr6OAB3Tc+yDCLN5kuVGk1DbU8uziy1HZGnz+aIJgAqPb\\WVq9riymfi3BqmVk8I\\nlyoS3DQYNr6R6oamtxq4a5Y4G\\ZUePPy83v\\xJ1ZYnsTOLk3WExA7CC33F5ktm5SAWwwaTlsUhnMVCyzWRFvk1W5vaRVOFW\\GymSXZqE\\vHXL4hY4LKApgeJBe4GWZrEITUNoRoOMp6OjY3M9WqdlpaZKFddh3mB0Nn6uU7BcWGQIcRXO5OEGBu69Gxs3lBadqBxqwtVaBzuHZk\\PZvKmu8GNWShnlC1FSgtLzcKBpapb4XYSa+0xUMwtUNW6z3IuhBYEtFO+rXe+8K7RfpPRBBW1aUdZ1HEEzgeRTk8G5mbNeWUrYjetIxUzfmzD3+7ega0Tw\\HEvif9iyAp7UbRSnLLVkYPbQlzv1FMv+8aFM85gOeEDgeRLk\\P9ebrnzMUAlrbHJUUG68T52JtNO19YSNvNp2gmPeEjdxtlnnTabLzmwM2jO3fxZlrWXq4\\zIZu27QqwxWrDeEX4LaWMSKNYN4Gi9c+wRapDbGGkIdT4+tGJ77FA0WiBgHpWqro2ZnW5l4o4vTU\\XHQ4vvAQnjNVELFqWp8tWGetv7ymXK9v7niiWluYyVmi+Hic5OLzSY9tXd72r\\9r5tpDxPnXpLrUpZHm0bxYzm7CvBXHt7FV31P3K9fN5Gzz78UC8+fl8ZAnszJNNPXbVVkFp0QYE0e8mkAITXMmQX04rVTHFv1KqgsTD\\nlF47FnjKNLbX\\pFi8F5+eKZyuiPNytreWDXp02C5520cN5f1hp0j5hvCL22wYCke4vIcMiumVfQzsYb+dYXSeI5NYoblap1reK1BgT\\NveV829J5UNF2YZee\\uLOrhzIOVT23NziL9TjEypogAWZGJ7VJboCNa166qamwgPx3qEtvbfIMU38QQ3ZgfuLWhP1nYAE+4rBnsiasikEmimiamu9VeMSmlqFTv0F4LO3hzKb5CsG5cr2iuTuzPBse841YcNMHidPVDDMNSMwX06MRMQBxGyHGF9cLSyNkAHAgrw\\GAiY298efTcfi7YF9yMN8wRNDrompWu44D3PN2\\f9++J\\FRvDYOGmbyyhEhwfB5HWVkcBuOx79lwDJXCeudQ7oYPm8GrH\\27W\\\\fIrwZsCyWojAabC++51\\qV\\6xlf0D\\7et4TpqZjH7UNmxcbEtsE60mzGQkyWEe4fbj5QHna6vMbhUqfjc52MAg3mTRWr97Rz90CFCsjNuUo+grW+wtVMD+\\ftVRuksp9Tt3A6BGn0COt1yOViqHWa4qS4U0D4zVLuY7qxV3V\\V3Vih1zrEBXFXTLceN5EmMplr5UrsoJYKlFODE3zmS41Jfe+rKlkVNtsKT0dDTRJuzYBu2a6KFDqTdwTiZE1vxsnBitud5ObHQ6Sbfv3FKn27Oh4CZdlgGLU\\gN5UbwmX3xNRUwnkzMjmzVBIlnDz838s2AdcMro7lB08FFB706OT7V3t6+xSswQdONh84FVIwy5\\6Vq8LhQbm8urJYCOBVvg8DFkJAhicGvAT6IUlt8oeSvIFb+fukQ7d2OgoXgWXh4M5kI5nMhwqTlT5+\\qnCOJW3LujhrQe6s09Aa1ajwRP94Iff04VOtf9oV5P1WHEWh2VWhUxZ2619VdO2luepStYZ2FawhAIqWxAgXDzOUOtNs9JdB8deXg5swOr29k3TAn0BRegXGQ6wpbuaBd4nuzZL6CdnJx8MRvZQ7h3sK2vhs+h00GItrEeSOqSjo2fysmtN51c2RKbZQH7F0yqeajwdWQ7bbM2gv7Q4hWKBhdI52TDKzC829rPUW22jzeDpW52uDcBHpycKvNDqashDwq3GPWX6DdNrgbQQSdJ2NFeamBsPigy9RTpxyNVWraVOtWP1H\\XKtuq1js4vJupu39J4sDDdEIgg2XBQV5UKQ4lD0axOLoUmW107Jfm+btNn2IKlw6gyGF8owMhQyipdh9rp7dmQj4B8OBwoZjAsO2MFCdomwuYk5+V0dn6pag0Uh\\MqOr2WlZVzdkXbVeRnTSI79bnkEGfcsI7MgDwtNHgF+YXcdak3iG2o\\YNDczBG1+0Fc7or55dae3N55VjrXKijs5caTEb2fvNcccBCZA9tHK4i6yJs1Lb02uG7Oty5Kz9fcZQAe0dOFgMTRRvNx4kGg6naza4NYRxeGEygktMsVUyBFVMzTiPaJ7phvpprODqXl5koWMzk57OqVSsmqqe+hSELUTOhvbkc7yWHv1Afvv++3nyLLr6iFU3zDOO0ZKADjUI7yMHA3EqFopl1XDRD1pAs7m+MNdkCEgCnb0kMXbFaYOcwxHhEALLFYRAWW1KJDdnCUSP5FjaZmr4W3QtEaYZcIij\\IFQOKg56F4EwVv80o4igZVo7QAURv7Ou2PrCWtO13sr5ZKWYYSSmq43DpafpYqaz\\rmG4yttAiYbKV\\JaOd2W3ceHihfkD2LRCbQCepVspoESy0w8dTQmp7o44\\+L11evNROu62TTx5rcXGmdpksIii30FiJZkrCOG8DRhTiUPip6LiN7WCOE5fYoQboXS6jDdpjhqVko3m80SufecNyEK8uLpTZhCoXYnnkOcah1rYBY4bJuUNvFBgFy4bOEGdM3nU6+E16vjVlWG0UNToZ6280MwdyjnJNS3KlgpmSXEOTRVVp\\pa2772hV956Szt3duVXfWs\\ACCCIoSmZC9erYgpWStLf5917zkpCR8MUjcRBz9vwLqh89BZ8XW8V4vZ2ArneZ3EwGAgQcz9004+t4jYYQkEHvd11g76Tl70H35YP7hdB\\cnPN9IiZAZxWGgOFiYqS4B6dsk1q7AsN7b3VGuUFStXrNMR0PXLi5MS0jOI88AbmKGLgYs9jc+eJ85tM3nxOVQZ8m6EtnX2IBFpJMwzbF38Aw5hMtFVhA8ykn9povwb9BgGRoHf+IGLMxjPztg\\YPfuBG5\\4wG6+cNWL\\\\HSjCd\\Vr\\\\m3VCkwnbvAQuBPBNBrs72DIiSmE4JKwmbMdL+IAl0srvSyf6RRWFCkO2p3P6c7j25ZFUE2f2rOwMHgRL1uTd1OTeP+hbm\\SK1FqxKuJoqisTIK3cOOKI3ew\\quaqWempUDNUvUdlStVDNdB5ZPlW6aVvYIMnB1dazh4kTT+Fjz8FyreK7hYKZmZVdfe+dXVfe3lISpQeXTyUxnz8mQgZqi44q8JBZgBh\\XE4bQ3eizgsvdQYcFHdXd7qq3e6BqvfbTsE5udC4wFxr4E0jXClmziLDnmsxn5gBi8MnE\\NtQN5xOXQgccDy\\h5KEtuLm5GRLyfTOzq4NWJZFw8ko2Wixot19YfoqTtvWKxjF2u5uaWdvz4pieaiBwjlVGVpF2nCI1sLZbjkt8HsGPfoD\\UbZHHzxKrJFejodaTC+Ut7PWrZVFnSuuqVHtx9qt9PUJhro8uwjffz4+\\po8JF697YV5ZfKlj15nLACz97zvdoj9Z8xSPi6e+cVVUtOM1TIZTSdDrWckQBcMvclq1e83liSM5EGWJfRAAYhkDgluM41Z3pcS7F20C1DIwsgbkKGrZOTU7W3Oqq2KjaAI3S\\vDi3Emv+nadPPlKlXtRF\\1iTRV+reGQhlMtoZkXfoEl5wBrrDYhVLhVUqzQteBOk4\\KIkuGiITjkAl2NGETXTm8FBJ9dKU4j5asFKbcxAS+DVaUMvcNA4KnbabgaDaqN+mMVs1jba2rlOqoWqkqDWIogCbBr11VvbOtqODfaq1pqq39JRALRBLgHC6rWi8rmGbA4pcKTYcnmdSZGDayWbBgZh5SZM3Kj80tCOwnMLWin07EBnfuG9Hl0RWjFbu59oH3nbkUEm7cuUMtLyua0mCLmbaq307VeQIIEyxXCehEGO0Esg\\CN2PrmV4atMhU6WP0Xc0O6bt27rZ39Ha1TegUjnRw\\1vHZpwo1Vaa4Vr6a13A21RLacp1RGpFPw+KZs8oaDDON6pZ2e7f16sGXVCu2zSnJMzocXWm1XpqpAEF\\Z+vQkM9i3jf6HHQCNzRogUvBzmsynWuymJqeCiDjsn+qq8GpuUahP0EpWo263cNljDHEG8xwXZrfUblruvYn77+vz7z2iuk4d7s75nbiEMX9y3MNugr94VzDrnGBTaFSJn+MGjAnhN9ksMI76oUBazgYGuJOI4G3BlFDNlFydDQbPWjhdKYlr4lS5WWkbJQqT9p4QO3SWlu3dtTe7ioJEo3Pz5UslnYYnS8CrUhGr9SU63TV3NlRa7tt6ArMY0rP3yxROA20GMx0fnxlulfuwdnKhbdWmr4Jqbd3e2rvVuU3N\\JrpliyQ\\fg6sLiD2bxSh+9eK5itaWd3Z6OX\\xYs8lTblzdavU0ePZS6WShNuJ+XIoxlDNOSjdc8r+svTwPFkfC\\YacYrEy0w5J\\yB8bPigSQED46ag7d4tlf2msRrotEp5KEJee6A4dY5ePJXkhbEHUqdkYdBrz9Yhcvi4\\3Bfk6tn3YQ82UbHoUTbmEwgh26tUNIyijSK5wo2JYXrrpZxVwevvK17b76h3r0dNToNFYpli0q5GbBwCMYRNOfKFav\\zKDDoMG9cnOAsdiG6ziFn00wt\\gi53NT1ttotZzq\\PRIy9lSnfaWIaG5kkN9zDOHPtJaBGJNJy4hPmep6a6D8Obf5tebwGwXZurcdOxT3HuwNRy0OEwuiH6i3i6fM2PIPFho\\\\BQ89XK0Fk+OQQiqh+Ph4ZgARRAyeMuhSJECvKzgaMcgji8WmipyUbcfsAAdWMUQ+sMC2QZkdcBo7Z\\WLn1z09ydy7C\\y8D1joyV\\dPESxE7t\\9l\\rG197R3\\\\PvqlKnhO77GJydkOAuUwiWwRw2ZWKvm1YxDjwglfrlYZRX0+vXuhi4am1\\WUdHL6tVqeoIH6sUvlMYXilMBirVmWxXWq1GKuQI2+mqCDMGDWFVorFFk0JYl0cPY3aI1X8AwtbLGYqCnnw13NtEujAoXwTgDcMjv3go\\d03P9I0+hUnh8ZDDwcBNptf0a\\9OXfVHZd1mI8V6feMHj95dMry\\ABwV5jxLUAACAASURBVGIDB3AyOtLEiyAj\\JqYFZQ\\MxEeEHqpZEXL7XbnpwOWOUigVBHMb8gRis1xASrDfyd8tN5smovB2zgBIpooqCNO3cPR2B6Keq1qXLtLc6akeG7uIcqs+RUQHP0LC+2Nk4JfQWxwguEyQRiLOBl0gNgBLN6c8pNVJGBcaE1+lsl4Yq+fmxpefREtDUVZTBcWb0H4pbWeszjtNDSeD2zB7m1tqVUpKQnGmo5OdX7xQu9fvq9cfaNcLVFaSq0IPLMpqJSp6m7n89J8R558ddv7RmnRC0d+UxhAh63t4WAzYS5A8EziOahgh7b4IpsO0QBk\\hSM+wchcDy6g6BBF3FN1aHmlkvTnFE4u7XHaYduuoXRPV5mrVLR0\\HRE63iQE9ePNYIkbcHgpW1njXLGct76rR54LEFZ41eLPsUI+MOLeniYq2XJ0MLxcTwwII7W07se1qlCpQWm3Vuo\\F0qE0KlYOAOmeDbi7jaYsqB2iDrK\\lOFC71lOz2lE5SxzAxjKFENfaz5gnUbyj4RhjQlU73UNNJivTlrGIU85drftSwTfhg8f7BW0BVWfuXKz\\IxP9E6xZqfnaZDbW62fAjpfT7d1Dy3nB6BGEKwUh6J0T9UInjAwt9Ux8zSEWbQ6HLIZK0DRCEWutqvJ+TqVKUQU\\7+o9yKgyCz6j6HUIasQAT5PD3Oid8bhvdUJJJlSr11Sz21S+nDcE8OryWBdXLxVroViBEg9FjieaRNCcldKCafdARanaqlW6aoL4Vbuq5bpqVJp24CEC4snzT7SMpvxFVRp19fZu2\\vKemD0C3tmCuoeKSuoaXaLVDnCRz2E60u9OHpimp1FuLLBsQwKBxyTQX\\n9KoMWLhhkZPQc4rWA63I\\UcP1Go2zZU2sHy6lXW9umgVV+wLordaLBy9UnAaEcu6gjLi\\SP6nsiXgu+CQ6\\oa2uo1+2pSLwAtBUGmZB07bkmg6FW07kNIrjkNrOlCmGqbpUU8IzCXKxMLac4Rwl2qPHl5fWgVpVfrqta31Kt09WadaJQtIRx0v3TddYqlWAIxhcDhZOpJiPE9FnVGg1t7bS1fdBWfauqYiMvz99YqfIsulCwHmi2vNBgeKnT41NtljlFXqKTwYUW0Ub37t\\X6Oql8pmJHvQOdFjf1dMffqjx8xO18gV10HZtMjZkxbmVM\\t4BeUzeeVAJ4CoOGBkN5pEM5UKGaMIWXWM1oOOjlNlcmgnm9revm0GnP7FiTIJMomZVdxAfd6YPJA9ELmBe5xDCIAZjAADFnlnbKrBfHmtMUVXyZjBsMnhMnWOXK\\gZASZUNMwq7x\\TxfDknr3P6fDV1\\R3qNd9fZ6Fh0DC2JMCEHeVKMla6PcM5hJLHwacMAZrW50VgweVqBurAsGNBfQzGtjfwjXzo0OS4JbdDR0Zi\\uMfRzhapzqrK+2n7olFQaDQd23as1F8oMDWiBnjSOXEc6cMg33a+l524sXJSB04CEXFaletmcqJboHjIshgbg7O7t2X3OId\\JV5wbkno5ayqpVm2\\Oz4+sr2NAdLyCDMZp3uOOKRszNBVrsD04EBHfoIxJbFngSgI6HIOKQ5icwOipRT\\LS5CYjsQt2OIMZyYQTYK9b0\\\\j8tpuFXf\\039Y\\+8X+t3o6LaTAXITENDuWD2106F+F3\\zt99Stf0q9888vKe4jzqG1Y2Em0WGGaRsuSUQFBaMGJMSfLsZbxXKt4osv5iS7Dma6CovbuflMH+59VLj9SJvNEafJcSULkA868jUbjC4PVQagQ4UYBDfQ1tavbalXcgtgoVexUEK1ryuSqtjFlM4mm43PF8UTL+aWm84EJ72rlPcVhRlejZxoHz7XOL+gW0Hy10cnxXN3aZ\\Str\\xDZeOMlqOhes2O9Z9Be2HlJuPF0vk2bEQuFsHLIkZ0XUwgT7xh3Cg34tydvS2L77f30YZ2TtsrGxoQ13Jx+a\\8fXQS0Fm7O07zlZKoR94Kq+P1x\\l534Td3c6WomCu8Ritj\\NkcPMzTDCMkvW0tnRlEALcdYktxHbqnc00HvTNVQHixYAExXuTxkuYKDfXTUgcNOENV4\\tmmHHTiWcP1IszL2fakS299uaBRdaBkP5\\kaddlWZaKPR2UijwUhPxh9rFh2rtV9QWs9oFMYW3lmMEt3pvKpW+TVFc8Jo2xb+aHSYJVITrMj75mIb+IQGjKlhWk4NnUPwXCzVlXpESbqqHFl8B4JDjgCpFhTkrlcq10paR5QPU1tzpWavpGqzpkWwMH1etJypU68qXs71Vz\\6oa7GI02XU6XZxDbRkk+uUKJqmQLxgkUE+D5NBmWFITR0ouUq0dk01ZD+ytXI3KxbWyVlPYwOUAvkhy2NsqtXy7YwItApZHzbWKPpXKU0r4Od24qWntq1XYUzWZBlmuCSSRQgGqbWIljZ76vNhiq1qs5PzpTPFtRsdtXrHWg4nBqSRCq3Zcf4cHGJ8unays0jtIUs8clax8cnmo4onQbxatmvL46OrFcRseth77ZlAzGY46hF14Tonk+CP4n8sI7MXF6TydwOGKPxxHRZBBEzVOfLWVVqdGVC7csGwGI2p0o5r0zeufdMFEx2VRyZ+ByE9PTyWGEyV39yqtH8UsVq0WIUTCSbl5bhXHNygEroUlLTRyZrTy2\\odu9Q223exZKnE85hGUVzdlUCnafbfc65h6czEd6fvJE02CkfJGuxLy2ewfa2z34aUVSEAeazsdqtdDrIYVIzfXJJsmzjVwAYe3JxaUi2yxwLRKlgTYDSQHOTgqnee1sVORwzu3PEPz\\4ju\\qGajqWAZa0qBOKaIZsdaBNI4o8VsoRIZXkq08fPK1UrWlgFazZoF+o5IPc+AXmmoiJs2yRg9apUpUap45voMGdKW87mCyQwQ1cT19VZN5XxR8\\7IHMPzOff\\WFEmUsrPm6e3jwG8pk53T5VKV+sNQxUn\\Y1ymYLmk0j904lGV6w3E0OOV+FCdBQ3OnXdeXio3q2uym1faT5SmAbaZIZazM80GJ3q7Py5Icfj+Uiz1dzlwYU1FWoZRdmlqu2GHj34jJ589JFKhYQ8XXX9nk4+PtYCTWqtpG65pFyMFjJWtojzzCmqrdsxD\\2K05ODM67T0JXP0xePFpAoH9RaNHdg4089Hd55ZIgcwaQKl8pwcPJZd0GIoc\\JbWBuSCwOx+IKaJW4Xr\\5nQVKs58gtiaQEq0XA1aa2ODOAM2GHsaJFvSOBmSxHWiT39eD199RXM6rc9jUrXt3lPearnYKQTkIJzQXB0XWjnpNCVogolGukSpehh2o0erlXe8e9yAHK7KcEjL+QLORYFjaPFQ6Zo2FyR9wiqIhrXV6rjUDyBtjURwayMAwdPbipbYaLaviYQ\\igGCjB0OIIWzOyOW0veyBLqqBXLA8Om5iEsp5JetA42HfheouI4sKwQxSJC\\MEuDRM88thoaBin2IbZZgafZg9jcrveY60IRyHWBqTtNyxSrmLBcLvdm1nsztoeiyXNOJG5pZSnhXQbVuaM\\rDd3CwC2Z2dGJNrZD1mYtuPp7f\\JH+mf\\4p\\r7\\\\qr+uf\\tP\\Vtvb+6YLtqE0+TkI1ne\\83v68ruf1y99\\V0T+EGXYT\\2scVjg1RZBFtjobegy2ZNwWalo\\MXGswHOpld6Wq5UqZyqFt3v6J2a1vF4oXK5ZeaTH5kAaBoTbCJrmYL5dOc8p6vdF1Q3tvW4d5t3Tq4axZfvoZ8GfjmEBrY9EygNjOdXzzTaHKkXCHUfDaV1lXTZS3mkZrtglabc8WZhbxiQYtIOjsJ1Pbv65ff\\U15cUbBaKjtdtsOFs\\OTjQcjGwhRXMFhUJXF5tIEdoSBxTW3yz5Ps4xAvLDDdDpNnXn7l1zK6ChsFMvwYMZKBQnkkW\\xc3GZrSOqVjZN0pUOdwmnGycKBB0ajxC5O7bKXQdoZG6MsEuC7qDbEnJdjoMBiWLtqjXbbgw23bJN8v4448\\NFRqb2\\PaoU4VdhJhlysPLkiBNYhICQTamZ\\DhzL75u1qnM5WuFn1mgJKxRfb9RoV6RcqNPLx1YJs7vbca6vwVILMm1GH+n04n0dvNJSUs\\oKgyN0\\eCUN3irl659TUpbmkd+uo0e0Y1gXBVSti5nYgcIbvRgJaNFRgsTRm571dUrbeUyfs2YC3mc6OoN5zq0qw9aOEmUJiQos+pDxRqpsv+sVRyfXK4AefTmXJJVrd37lptzJ\\9+R9rEc80mI6U8SHraHgnB6psEQN09vk+rpOC5ovYTvfLAGp8o0WSqNisGtK7SdgkptJmYUnq5OyAGvLE8Z762YKW00DrILUhSxGJ2nnt7xy6tHW\\o+U0Ubu+rZT8LzRAuL8YsMKlUZDEXuB+Ojs5sXBcGggePnxNqxU9WZFa7ZaF8BKHzeKTS0IVGPqXtBO4YtTTU2onoOUR5\\tGDR6dHFvsSKVWUtVvaNSfGJLIvUMxK45HYgnQtUCBowViAxuPZ1ZrAoJVKYN0NIyOTjKxSg0qgVaaTSY2WDRqhAlWOHpoY3o3ypUvtI5narUqWgRT9cdXKpY9nV68sMT91Nvo4vLSDjD1Nl2hoWnotjodF0KbcD9X1Kl3dO\\wtmqVmibDmemBhucLXZyMrCoINPze\\dtqd1saTi714afvazwfqlwt2jNDAXNvG1cwwYaeZe5MF2PLRiK7zAwus4GWq6kJ2UH3oPVmy6WSfE7DwURKoGRxVYHwk7VDJymnezb8jIb9oa3TJ0fHevfdL+v2wS1lIjREG3OVQSsioqaFAOnAZOgCg6mSKdXKhj5f9fu2WeBiJmTTz+aVB10LIvlohJAUkHUX4AAcWlI3qG+9WlWrWrPkc7R6ySrUeDAyRH1FKGOw0JIBoIrIuK5mtW2J5Eh7Dg7vq9XY03KB42+s+dVC06ErYiZcGmSeLLJyzdfe4ba6ey1ze1bbBaMAVVhpMD3V1fBUg\\6RBpenWi1mZp4a9PvqD12f3u7ebZXqbS3TsYqtrA7v3dHO9q7+4v\\+c5XyG+WWqUpRWePjkZLRRDtlX51y0aJLotVaheLKKKgbDSYHN2JIwiDRMoSFYcDCIIB7CyH6RglR2tmCFgwDmZwanZ495+P+lRTibIxMh4xD1EJFiVkhvYG1FFEVJdA3cqNrXSLXjGgGrpNLKaebNzJWhGfJRWmwc3taZhNdLdfyq3d1+Mo7euXtr+pp\\0LrYuKCkvN7Lk4DNoShJYgs6R6qt9ZuKyWHkqJp6qd+GqLpOhHzUPysjZiXONCAZgahvA1u8YqKZUfzBQxYi7khUCD+9BJ29vYN4OG+RUvJoIRUiXDi4+cvtNfdUbna0Hy50mV\\YHs0YAmoK4P2jbHLDTgy2tzaSbycgpisCzSYzoRBc4qZNKp1VVs1ZYvsmQxNfL9AFxdnNkDukteX9UzWAmLJ4YdnjMHNHQRXhg5DB8IQ3YjAGO4K0OXX0TL8d9c3yx7hKFUEmU5m8rcPWDBH7vNvGrD2fmbAiiN0jn+NIvzud35XX\\nyF2zA8tJQxYJnJZzor8oIGnOERLpSRzbBTFE6H53r+dkzXcznGqU59aeRtvfeULf7iiq+p0aNGIFPtYyeWt5OGlFYn1M8S9UodrTTOVDN7yqzAdYDfixb3g1iZmobomRlhauXw0udX55bHlGp6ilYT5TJkb4eaT0tqVJoaXg50Je+9IYGkxe6GB6p0W4qSDK6OIttwPrFN35ZxbSgcDpSq1q3qopxFNvCRYcbglLeFIZHTkJcHODPmxsGFIsPhhFu6EK5oLt376nX27OvhyMGwWLxo64DBNBVXKSazwMFy8REyiKJaDNSBsQEVM5EtWzSIDOemnVCQjMGj5JsDYWIABbYnROQq2Ug4R7KDBTL2aZZhKFinj\\91KpxOM1gV3Wi2ZubJ6uAFOd+3+IGuPERDN4kuiP+N+EfkHLqkDxXN8BmljUKrT891tX4SO0twuxyipYUA6e6eP6ejo5+oMZ+TtltX4tC1vq7cpuNSmtfr936slq1+1pN89eOLdCFsrKZsi14LvWNTklwVlDNuZ1iRv2Bnep5B6CDC37ZNG1sHFVcLUXPJc1nE8XeSrkCOp+5FvOBzq5e6mxybC7WEtERG0\\1wrbu9940Pd+L4490Pnyh83FffquqJIeAl2i5jdP3JaBSedPUjEYTZXOkHtOjWNQ0urLvt0nQ\\CAS3ijvpaYRM7qAHkAzC9Qt4BYRcBKQG1RXZp1XtNyo1WgbotVu0AcIysHpLbQaqiheWz5MsVxSROYSeVRs7suVmrWmDUgM7FAdIEpmjiC5vAhyE0lxII+Q3NHQaF1cUgxFra2eer1d07dBP5+dn+neg9sWOwK9cn52YSdATpW+OXHnNpzW6oi1EZISf4BQGkcs2VugBcSVFCwegEE368v0N+jrquWy2q22Yi+vJLtWJCz9Ay2jS+VygZbzoYZ0km5AT1M7tTqhuaseiaPEWhy4\\+mwhEKtllvqtPasPNdE7fHC7mkbHMK1adlAs8jYK+SKqtWquv\\wrjLZ1EqfJ4uhtre3LIkeo8XOzr45qMhQe\\LsiYmnuQfQNTG0xmsMLK5NgHsOWzuC9lWy0qA\\NlQiirCyT02\\hc6OkliQLLRduJmhnx5\\+lj37z3Q66++rmq+YuhfQHQL5oBWW9tb29ZQcHJyYbqrbqOtXJoxumM8n8krFdXa6ihPJIRSBaOZUgqP54HWS\\RDaPLW9mzUWyCeTtg\\G420GE2M0kpXa0tJb253Vd3ZIQ9CsyTVaEXvXk69WkcrYlOCRH62pnWQ0cXpUBcnfW1mDtku1Aqqdsqqdopq9yrKlVLl\\FSeD6qA03mi6eJc08WZLq+ea0pO4SrStD9WvAwNzcV5mPGQJvjq3bmtpF7UKDhXtpbqzsP72t+9pX\\7Z99TpZBRSzXVk4ZOPnyhzXCqbimneiEjLwaFoUWAzD7XUerKimkXISeJgd6zYFnW5EIuNUNVDKsQgy15puNDbZ8tltVsdew5Hl+cCCUxQnrTdhnl7g7DPItoa0257pIqf6rp4SBj2YUR6D2RBrQaQL+xlvLzMpLhzpZWm0CTMJFX6unWZ39Bn3336zqdzzSM5jo4fKBW\\o6tdaC9lotG0fhGmk+mqpFDVnLZWjci95shy6raPJ4JMtgKKhOtYMMgoeKutB100oJIg5WxFsNBX+PRSAcHB9o6YFBwEheoQsvvikLr0v3040906\\COIa6upYHy8KUxBoj5CdhmLzLDkvWQQpE7rTH\\nXXTtZREWi3nZiqwvLbUU61TV654Q3U6XfDLl89N7M5AVar6FgbOR6dDZyz6Zod2IWdw1CSXJGOSBYc+O4fuFnEs19oxunQdgsXh0X39\\+8D1joO0xu3gLkIoQi\\87v66tfe1q984yvKppwGSAReKUc0PXRdtukQlyzapkijxUDPz1\\qcjLUVbDR1GupUtvVdveRIRN+bqlW9UzZzGMt4zOjdZqlLXXrB9pp3FLT3zbHyYxFIl2b1qdUL8grJpquxhrNrnR6fiz5qYIk0nwJ6sPJgV63jBLEKcydcwLh1hpfXeiXv\\EVjYanuui\\kF\\1tIhTTUYZ9aqv6nN331E2IOtlaYJUqKl5Sv3PxOzbLNR+gYBRtFG4kFJzRCGCZ6MH+XGhoCAZUEpUhXR1794DQ7EYeqgRYijSJjQbsasOYBpPrCevXu\\aFFyocPNyAgxtw8KSTpPacIBOAg1V1Xho3hdngXVWYWu0p7Ucsf16ba6LTnfLQcNESPgFPfn0Y9tsEAIyYDFE3Yjh2RgZ1vj6m5A6LK8GsyK8HAzs5MD34Vr\\rEDSajp8T7lSomenH5lw1RxklAlnCkqunuvHP\\5jedW5Gve6GpJPRMp5NqNSkteD3hva3XpN0wFp7SXt9PblpRWjdnPohjKcfkhwJ4gWHRt05kYJ4uSIsE\\yovIqVksajYdGHxfIl8kOlC2uFWupVUJ9DKLtiYtgmE90NWMDDFWnhihX01b5vnbrr6vh3+E8qsvxmebJSkkxo0+OHmuymipOAsteWYYLK2DmgTZnGQF3ydoe7E1mqlwxtFNphkESncx1mJ+xAstUeRXU6+6r6JUVLVLFS\\R9RbOxl4pNNepNhSsKykmvdw47hqiANPyI75WabskvVcy0wMJAhROhvAzq5UrD4ixAH1nMq9WSimwi6MCypPFzYl4r7xVNwIsrr9nZUaPZtnuC++Tk9IX293dUKudMP0CpMqG2W92eDRdk3S1W1EYVLZqBQw2oASJyQjpr1ZYGlyMXcOtttIiXmgZjLdfk8RAF0VCaiTTTRGl+rVUycaXLyUyZNLTutCRdKptHs0H\\Y8aqcS7P+qapIew3l2lbkXCns6ditiq\\0LAy7JOTS03mU1uLcJkCS\\PzItbFnQwNR\\c1hxLce+VqSd\\\\wV9qNBmq221re7trA5bpn8hLG4704UcfGr3J+kLSOSJbaA2Hrl6jCbHTkvE8MHhbHpKX13RKbhRW+kRFXJQ5VzvEQYvnF2csmqtmvalirqQZMRjlkvatU29bNbQmQWjxNdwzpU1G6TxUrVS1DKWIWp5CToVNpNVspsHFpXLUF3lZ1dFcWutGztgFRMNHp6eWCwdNVMjkLDwV11\\WLyqLbrBU0Rqa3qtpNIo1669UJmJhGenpp880HcyFh433EKPI3nZP+7d21dyrKS4uNAnPlfWpHUqs27E\\PVO\\f6HpZGAHaoaVyehS49HQtHLZaKNy1jkUS\\miuTiHs6W6d+8os9\\RNOnLq6baPdw3N+sPv\\+XquSlauzLX5T1\\L1PlF+stFMpqOxtLF0+ilKVKtS7UMbHbcjTlNcC+n4RKU\\sTSmvBJ0ODjxL8OWQvrFMJyI3vULFqLO9wwMTf798\\L5yaSA\\51n7Ae0WVEsxLDjGwFMmn1NqNNp12xlC6TVU2trQphIDVsENWKxtrBlWW5Mt2AEFsCBIpCDjq3n7kd7+5V\\VqlDQ6WSqZnNPe9VXTeOIMROQA5IK\\SzaPkrUiTVgkGFNAlFlXzKkK4zUuj6YkY1oOj6E\\9msVnOcxyvTUGHcggEAGX7x\\Lmhikhe6q26DS1IgECXbDjKk8u41unpqXb3D2zwYy8mRQAq2y+42qK1EzH\\tE+Qv8vAxyCGdhuZD7Sby9jCwHVhMg\\Cr6sdpAKOIiQOB6YIkTuoVamMnjNn6xuDFfsszyL\\FhosWBgbpuLETF+8ru5Wz16He946FuZr4byeAzVuelHdjGzR2tej8t9AEabQ9g7Bwmzwp9\\7Y337t\\6Fowj\\CRThns3b9hb8vAHru9\\5HX3965\\Xr3zz68okUFwuKowJuESvW0CH2ULhZqp1ZqWL6UDD1VKDGXlBGY3Xdb36ypfk55smri1qpJJ3LL\\QV72JLbmhVr2n7AanWtnKUrl7UgVSlmbwSIt4qlk40XA+0Gg6stC2tFDQMgJ65eCDHb4qZSmorNpJMZ8O1T97piQY6ZvvvqNsGuvk7FPF65EoV5iMPd1qvqFX9z4vrRILkLMgtkJZUbZsp0vgam5MHiAzEJIbBY12PeUiML0ZVuCiF8ulndChrpoN8ofKpkNB1Is9PU0jOzGBKLEhkySODbjV6tlCTIQE0LFdWkPKaCgPNRpSpl2yKAF0QMRiMJ27fA9SaCtW05DzZJuqDVmNuonUoQt5MI6PnhvK5kowXUUG\\5+BqtXs2umbocs4+iQRqb83jgyMBlBJ1uVGaSw1MdbEnlE+wxAXqrFd0vHVU8XpynKmysW6tM6otBrpe9\\7V5qEL7X1cFtBtagZzkxP4or3Kgfa635OmaSl+Xitg727yqqqNbZuE2m6zkVoZIY7xIRWXUesxiQwTVO2woAnjedjlXD5IdDdPNcyvlJ\\cqXR\\Mp0FhuRBj\\XgqqdKGsnuoZfs6G+lrul7HpXxcyO9noHOj4\\0vPzF5okc52MTjWcXcnLkzWTqFgLTOzu6EuEtLruPyPN2G0goLorhK1eQe1mR2W\\bAaNklfVdLBQvdyxez2ibiVwAZjUBSFUB\\Z2WUeJDbMMcVy3SpP3Gs2P05RwGGJRhIoe9Ic2PIQhobUN68dahSuVywX55aIUr8zxiP6D1w2dmEkIpp2bcaNH8G+1ZmgLvYyD4bkV5pZKOaOnoByhN7Z7++4ETWhlsLRNxSPgNXJ1FM1q0\\QI0IWnR8c2EJfLbFhrjZZDZQprtbtVEZtFzMJ5+LGW0UTzaGZOQQABioQJDs5YTEqoTewplykqDlJVizULhiWjp1nZU6nYsOfj7Hik1Twy5GIymmkaLhVlcKFmjQIiORsklAMRB6UsRotiRW9\\8W1Da9977wc2oKPt2NnZtgJtKE70aOhnqA8B6UKcX642VW\\UjbK2SiB79lfW2wgt0d1quKHQxLQgN6FFDyAVYA31zbHE3+Va5kwqwKEEZyIZVJgsKvWqGnVS9+l\\3ajg5VTcFNUo1NUslJWPpA49mYuVzi+vDH0qEr9QLduBz4rpOYgQqUNQo9Z6cXKsi8FQ7e6O+2xtW+AmJoSITa5AYCvBl+gCy\\LCsi6ejvXikyvNxtwDgeaTsba2Wjo83FWrVbPDXqEqdfYaKrVymidXmixOdXHxVIOrE43HVxa+a3VhIGDLyJ6JgJiQaK1OtakS1BmHaUI98lkFm0SzYKU7b76paKej51ePVWzldPv+HbUaHf3wr76vSiFVS3VtLjY6\\slTVcJY2z7eTMc0IBHgutsZlMwma3goaDph8FirjFbUR8O00jqIzeHHmrsIqMQqWZ4U2rMozej2\\fuGQH\\6wQ\\lJUsrEAf1Q\\fGLAWSaFEcPJm5rDzi7vkaJ1ey1Ht+VjS4tpmzdqRQdRSSu+ooBIU8h1EcKlivNaaweedQn\\vqt1TcOtDLPlU3e3p4+Jal4ONcZEhiHWeABl0iYgOZCPuSG4DyPz00M6xA16GbRlJgFT6wHeJ5W9oex7BhvaD07hLZOvAb9QAAIABJREFUMyDwdWzrUalKHpaLB0HGYSAG93YU6eLqwoZQwp9zVH6Bt4DycSAGEKCa5vrvurIsJ0K3zMckVpVAbByZ5OJReTMZmukA+rFQhY3IX4cQu0NjGOJSxijGHR65HlRrzGDvdBSkaZwjVzANQjifzu3Qs719LY6PE5N6\\GyZuuVyWUSD60a99jz+RwOWG7qAuZjcGbIdq4VAnwHrn\\\\2b+lXf+039E\\+8X\\z1wesn6fB+v3v\\o6+9rW39Mvf+JotDpyC+WHI+MmyoC8TTWcjhZuZVEw1iQItNlldTSINVxkVa7f0xqtvm8Wfqo+WH6iYmahe3lg4JCdEdE0rOvTIYsJZx82nUKPZsYbjPvXCSrxE4\\lC4\\lSrXZXYVpQlMCZ8iZ1lM01lWxw7OCe4BRzovOTH8n35vrcwwe6u7+rF89\\rNH4iYIMHUfSvfZbNmB5K+o4UhtGlCso9lyJ6tnJqel6SlaYSYAdqAJ0gINSuZCcREGpHG2WNUG0QxRIfW6bEJ7\\zkXhBuLE4AqKyeZgcQbBaprwkgykMCaxmSRenA2+6QX4tzg5tFt1y1kZDvt2A1sGjsdpJTIhO4MbH9CDDFjAr9zIaJGePvnUTjOkwPPwsZHQochrRXRO3RA3JQ8sLi6GLWhEOHfcFohjXeUL8KqrCQFV8XMlywTK+Wutswtd9E\\tJj7cu6twEctPAv3pn\\wrvTh\\T9uPutq0KoqYrrQW+FwpranXeV273dc17ocq+U01yj1LFKcXDrUoD5sx\\ywIdurCqbNRCHS+uFToTYXidbXGrZdqHS01W75UvJkr2oBiRa5smw3ExJboobbVrLTULm+rUz5QGjU1HwFvV\\TKvUf65PEH+sN\\84eaJ1PVemWlefLsEZgvtMkSrOtSUAgqRF+31aYYtWjWZjrl0PjEq0SFbNE2sXXocoZyKmk5jbXV2FGz2iW3wSpvGMaCMFG+4AwKIEnoCLi3gPVxSUbp3DRVDPDRKjKdU7e7Y4s2Q0Oz0bIEbJx\\ZFnZokMwYiZVOZcxug\\tJFQIFFk8T3R1hgsoo93DQ+uxQ6\\39OknGo3cgFWtOkG4ZT6lWfnlpio0CFQrFtXAwMepnXuWxZHC2yIbSBwZjZsyLNR8scWPFkOVm3kLiIw46KxnmiVnlksXZwjGzSuKN6a\\LOXr1ugQhVnT5jVqSAaK2u7gpKIFD9Eo6BoLc1aT0VKDq6GJt9FjTBYzzYKZir6nfJEiYvQ45Og5moH8JRC8d955R\\u7u\\qrH7ynQX9gmxKhqrv7uy6MFjSB4M44cFEpPJ8ea5ZvfZfQPLhUw1Vs0QXT0Vh3DnecxZuNxK5foOH4UpdXZ\\LS2Ny2oBBn55Tbk80WqtnsmDGnXuP6c21XOtzf0XazoWg+1+Sqr2iM0L0AU67p1VhF5VT1Sqr5VTWrddOS5qjUqvkiOZRcrqvhpVWZcS+0t7e0f+uePA4\\Hlo6krobKhUoofcVaml9sYjbvcDT6NlUpx9eaTUBmfUNATu4s6v2dln1TkG5cqzx7IIOAGXyDEXEtxBKOtb88kKL\\kABBzOfDQhdVOQGrAzXj8Exq2q5oDJ0HSgQqC3O32SjZSo9eudLuvAz+quP\\ly1XkUPPvtIjWpT733\\L9RG31XZ1vos0uXHR6pHido5KFJq17guDt1w52K3qROsOx4uDN2qbpXl+YntS\\EyUgG0MZfTMkD+4oaQDc6+darb9x+q0ajqo5\\8QPFiojJi8WRtaBvo0ZKwymtUCBedcxMyYACOpTZgJZaunxgK7JBu29Vs2KIE3BwbHsnuGDci9VdLFVpdNQ4eqbX3WV1MUm337uqtz39Jfh3kMjEtFXt8DgZnAyo4saEFNzYoFu8lznYOaIS6lqol24\\IALQU9TXNLKlW04XWSWz7hg3Ci4U9zzxjOPsu+0SYOFcww1u71bHQbIuciBOdnh2rt9u1yA0LkQUgsNYEtMuYCfI2L9hh8TpFnt9zGAlXroXDmiBAEBdomZdMpWamWdH+UCrZuocGCwMWf06mFbIkUH0yr8w9CJJroeDu8G\\06JpBE2bGVUOxT4Ncs7dW\\Jr9fzPoXFfkuBpFJ4dxDNF\\jGD9JwxYLsn9Z2Ma\\uD3f0df\\epb+ubXviyPUETsvNRlEJpGNlFIG\\hK82CkxXqppTzN10WNlsCtRR0cvqaHdx9pZ6ulaj5UObtSdr1yGpwim\\VaGy+jZRJqsVnq+OqlRosrd3ql0iNYGaxN+JvoA\\OhFoparXF7lNRsbqvd2lG+UNViFWo6w\\W2VBJdKVw8U724VC2X0RffeE2T4QudXfxYg4CKlIIebX9Rbxx8QV5AvpcsMZZWc45kFArjCkJwh7Ce94RhinJVFwIYWkYVkz9oAyJTNrI4ISpCbvPr7LqMDRMeItAnS8vRhSBVYYgAD8qhZhw9G6XhgwSbXqNYnMS4OQYDrNtjE9RaYXuOzCQ63siMWqiIU4suwyi0fBCEiTE9VURIBMQTnNrJlhMAgxNid6yubOQxvY50HV0vRjeOSFATE8IjvlzObcNnk+G+Y0BkoYDSQBvWnxyp3avq5PSZDX53Du7L2xCst9TTx\\9OH3zyZ8q1c8psVZSWKO8MlMahStmmOrVXdP\\Wl5SEvubTWO3Ggcp+R9GGSh6nv8IefP0CbZDMZWKFyyv1Zyeari8UZ6cKktH1RhpZvYdZcRFYsuiha\\Oy1rGGu6tapg6loVxcVSFtabXIK1jlVa3RlVgyOvl\\++P\\VYvNSK3dssoNT2EydZt04oZgQ\\CcrlUNNsdqxYaATmNHdQSfk6XRKtB8hFz6hZLKJeg\\rPRNNQm4jaTFeGqDAeYJhieg89lsamgJFxvXIEgJ9Ha1XlW5VFMWxQ2BnPmS4tCJ1Sl4Ji0eTVjDeuHyms5HFhnRqJZMO+VzIiwgSC8betY\\Hdog0O3tWBTIdDLS408\\1Gx2pZ2dplrNilHdDH8BQ6IKqjbaKlEwzIBJjhUxBpwhkkDryFGAi+nAQjmjBYuap00uo0kwkefHGi\\OtAoHyhX4u+QCua47qBU0SemmoEK2olblvhrlO1YGXvJb8otUYbhYFGNVLNbIs6JlqM4njx9bHyTzHu5RPum0XG9oECCn6KaeI5UXF2zze\\sLX7T6pPd\\8r76\\aFpP+7ev6ftvV0LxXQTPogEbqys5R0RMgk9C1qKk4rYEPuC1DPh+p29XaeaYGHHcbWJ7ODx8viZllPctjguQadpqSCwNNXhrTuuQiiAIk2sW\\PuwZ5quayGp6d6+uEHGp6e22bqQSeFsZLFWp1CTXdaPR1u7cvbFNWfT0ShxTK71jKDUy\\UxjSAVIXsqLt3R7lyW7ki93zGBtg4SOSB6pXXCgtzBclMxWxRq7NA86OVyoW2NrmCaZb2728rzI41Co80jU40oU6JYulopf7gTMPLM5U3qXLztSrrrGWRBeh2LBpAKmLQQSztFJ3WE+lT1wNxvoEm83Q1jzWJGbDe1mlhrg9fvGf0Y+9gV7VKQ08+\\lB73aYOW\\taHS80\\PhEdbpZFdiAZc86AbIWNgzyjdObfkaZ3GK9zqjZKytXXpvUYL2IrZAajd98ubD2C2g0gkymQaLDuw\\U7W7p5ZOPNR5cqMT76aWqUH1D9uDcDVj2rDLwFNDFunLkJFzbgGWuZsTW9C4SskmkSBrZtYFiTwi2zHDAy5n+bhwsVKRKTjUlOUJG7+jg7mf0+i+8rma3bSwO9DBrgwV5gtjMGVhcYvsNUwEQwF5FlhyCcffmu\\w5sg83YaTpYGStC7iq+UBnBXWHCxAki15Wn\\UEqUwUqVZtGCiA9hdTxNHRUzVbVdPC5q0BBZegyxyjQJo5AYTqRloCNcnB3SqhYkCGlQ2efpGDY2BIUBgSKI4sKDAEy\\UoyvZc4hduCuGp2oIyZIgmNgngwclYMIG5wnNH\\znqEqqQraTZbJlhwrnwXYK7uUExLeCWvEGz\\k4DFskH\\y+C9e3f\\i392l9DsPj3zEUYW6ixJb8GC\\1P\\8Mf6A+++7v6ylfe0je++i46eZs2zQVQrRhlsJy59OWL0YXBz6PVRlGmqlJjT81WV595+FD1ckO9TlNlH9cGDfT0ei2VUig7m2gWhRosJppvAl1OBxos4EszajUOtd3b1WLJ4BSqXG6p0egJ00EQMb3nVSbEDzeAMuaQCONQ48VUo8mlGuVIvoZaz071+sN9+QUyMz7W0dmRMmlRn731pl7Z\\7yK64o9BJUKjoalcvnudabLwig56w3crA1FcJ1qDuW5uLiyzCgGLHPWoYcIV4Z2lasV9bZ71xwvQxYwrrOIUmnAwjuZkJe0UAVBQbrWdLWyja9SbqmQr5mQF0MBlmBoiP7llW20QLkMO\\zKBbOqnlzekB1oSiBdTuK8Ri4WlluGLVArO7mkG7th0WNxA96kn3M6uXEjIn42PppS76xzpBjVkc+pRpwBpcS5jOLVWrWyr\\7wWPU2rrqRUY97vX01Gx0Fm0jz8Qv94C\\+tebRhfJbZWU7DU2xmAdz1YpldRt3ddh9TSVtK577qng9lQpt6z8LYzKQZsoWI6U5ilgDrRH4r8lbO9NgcqI4M7PC8DTr9G28\\9kkMDdjzquoUGioUukoS0Iop0Q0LGnRHJzzcazZONb4aqWa39LBzi3tbDdULCf6P\\70f9EqvVK+spZX5N5amlOIB9biAKKNqtTWkM1WaapcKCub5LVV3zI0KVrFzl2Low+XnvV1Uc6LWBsnW9PVI1n5q0t45lTKNeb9ZiifzklTxxWD+7JgaCR0I4O7lTrn8yaAHvQv1SaktVhxWTlZajOy9vdBRHq9tmnLeE9ZqNAVcu2GVzPlCyW1u9tWkYPW6tnTp0apdbcbajWrVoeBEw6kGYSJPs0S97s115eMfsrmqL2Zab2ZapNZaTq\\tDqh2fzCFupGc8s0SacXp4ZYZQqg1M5Va5QziGzOV7PZU95z7uSd5huq5A80HIzlscEXfC3CwNBlNpZWo2kuQe5fNB04RCeTKx0dPzHEyOIT8nKIuIeoFh0fcoCMiknVKNJXXnlV9+7e0+NPn+rs7MIQ3PsPH2jn4MBlc9FScJ1b5+hxrhGBqZQ7I5hl6HJdafyZiYJ7e3YNTZ92XQXEAWU4QmwPOpAogB7ceBbqyed+p6tSIatlODNapkC4MIfYINLFyyMNzs+ViVL1tratPJsNiXuLXjvFiXKppxJF1mh7GhVl21Xlm1VlinnrE2VTJLur3Oiq2tpVMM9qdDJX\\3nfIlXy2VRb+231Hm1r7Ueqt0vahEsthmOj1sI4p9Hg0kTrF9MjTVZHUoKzDlqKmqfUUPRgNlclm1M1TzRGxnLbwnnIHW99fpV8ztxrmxjaDqVOoIKXUSVftoPPPFjrchlqtF7r0S98QZPaRqfjF+oc1FVr0cGX0cnTl+o2tvTq\\gMNHp9q+PhItShROQ6VM2deTh6Bp6aNu9HSUEO0Mu0ZB9NS3Vex5MGTKVkFqhHvkMtrNncIcKZA2XpOk2Word6e9vdvqX91abVG6Zq1wrMgWSb+OHCOcqO5iG6ApTAaEaMPuWCIw3Hfb1QgtLbIYY\\7P7DDdJqiHSLyIq8o42npRRpHczVatzToF7QKuurtv6m9hw+0db+hDs0am1ghrmDuw1zR9kH0WBZtc81QMDSYY3HtKD\\AETRT0QZdFog6tSkbTfpDLYNQTfIbyy4nkX2OvzMZDk2H27tzaNpe2JIYCUq1Ji\\j9oWT4yP5xZya3W0z3\\BhAyb9l7Qz4GK1AcihWDbEXRdH8zU37Q2I3a0yLAw0m5KlKaPL7fmzAckJ4\\k9DAs\\Gyh6v39pFUoVUv9N10iaO1IRz\\bJ6XRm35e1igELFqfT7ujw4K4V10N1Wtai7QtOr2caOmtc+bsgWG5gRJv+p3\\yR\\r2b\\+2fu3X\\6H+y3\\0X5nZjX\\XqMv\\cMD6n\\\\H\\15\\8N3f0ze+\\guGYNFMXkHjAidaQfeU1fASCHFg0faElVVb22p1b6tc31a701CrUVQSbtRtE0yXKE5HWoRzDccz03kwEExWoc76E03CjbKluqXC5vMVowPanW1zf6BVymV9lUp1xetUAQsfOiWmeOBXm3c5EUuj+VTD2YX2torKry80H3yiTi3Vgzs7evbsUyv9xV778M5n9OrtL8gLK2btLeOUj2fKeNtShtwhuF7P8jWYjEGCQBZwYzGYEEJocf9riijRaTnYFTGeDSBe5hqOZHBxdlzzn2QLxqMjmo2jmWp1hMgFBVZgjTakq1ZtzyUFb0JF8cQGt2AWGQRsDibCM6E0cbBYsFtqzg+GG14LDwknGUuAxvlXhON3AvWbtHaEui7vitefmHD4JieEFnOmeB4UrN\\8nAw2vMtou3CGcXoPl7GJuG2xEDbuQFf9Sws\\vXPngRbxQvHySj\\69\\9axyc\\VnGroOJBV4tyUfNopfwmVava1V7zvtr+LWWWdWlVlZ9ryqc4tUCA5FiBrrRY9zUPp5aePV\\NNJoNtQpntrkTF2AJw1jT2Z79rJqVhhqVbeW8htbrvLKFqvqTiY7PLjRHU1QoW93FdLjU6Hyiaq6q+4f39JlH99Tdqejf\\Pv\\XbPwTIXqRkkGmpEBAmcpC4GvWqmpdn3H9CpJ6Clde+ZgKud8E9sT5ol0jMGK+wLhOfA\\AxqbMUMYiBULr+P+CfsjrXthNQ9A4Aik+SOGX5ArK\\FmAbQ0cffJvUBZeruJgeFQXo46o41ZphGjI+Le3m4bRUoWxDpaGCLIgz\\sT8xeXW8h+OyofznWy5cnloRNLQmBov3zY1ucm62WDecgQ5auXCnbqRGnprKhgmSiedg3UfN4MXC9euu5Wo2G7uw\\lJ+r6emTIzMZENy6UayK75v4nPulWKypVtlSzqspWKUqbDparwomG6g26qYz4vlG78Kpn6oXhP22WayxvUNXPNVwdKmXR4+1WE0sW44AUhdTgSZjY\\EY2ahspeMHB7f16NEjcwo+e\\rSnvnD27d0cBsHZcN0M\\z7LM5u8aYmxlXZQOcynPL6TBMZ08E5185WT2GwULXqG0UCpM3mYQi21va1HJ5qpGMvAo1OTlSlxNbP2xpDhxq0E0MtWq6b+JRWtalbu4d2yg7RUM7mVhw+wymIRMDPaGd\\T63utrJ0wxXR6oC8Qe9tKVusqdLuipnsxaenOv3oVPOTsepZBuymurd3VNgqKS7FFgwsD8PDSw0nmAVSzQYYf0Y6uTyyjthGJlIxWMhbs7blRc\\MBp1RnowjehJB9lL5WV8+qE8aK2dBt1TJEB3Aer12WVAZ1pCMluuNZqxl+axe\\fKXNK1K55Nj7d7tqNouaj6d6OkHMBNNffHBmxo+Odbw6QtVo1RFgnrJ5CKenY3a9IoYc1zO1Ggys6YLBl8OKwXqstAIxZEqRRfMucCBDnVWwhFY0BzKsFzX4a27dhh69vi5obTlAiiWlMUqy7BgFSsku2eUmH6Wdp7YBjAUxTTHMeCS2k67MaYTUHistusYlLpgmXrLTKqZt9Iknqta2dNq2NRy2lVz+zNqUzG3n9Hdh7eVKXpGB3PIWc4YLPNq1NHd+oYWsr5w0EY35\\aHjHUyQhUvw0AhKBU5dD6DOmwKYcwtq78DwWOl4NDSPz232KP9+7dUb9btvYHa43CPPIVh6\\L0zECIRqetct0dvPh+3BW8FmhXZA4uNZ1IIPf63ADj6tz4N9E2Vyv0Va5MqsD1WQQz+zlgVVj3QK5uWk7A03n2WGfmCzeQudgkTDDO7MR6xZ7I32dAxMnp+gcL2ts5ULnE+oEBCP2sqxFzDkKA67\\jgGWF3zip0WD9kb79W7+tX\\uN\\8INWDsupsHyLX\\ugPWd39O3funL+nvf+qZZzwkf4\\TI52xJzIDbOAhZa3Xa2r99V41WV0GATXytNIMVHhoJsbqjdBiATi8nugLaI\\xLJSnb1GyZU7m6p+72beN4QXYYXoKlS5Rlo8pbOW1svU1wwuhDaDWH2uQ253O6nCiOh9rbLiiXnGl8+b4U9fXm6w\\Vv7jQj3\\8E1uQoC4f3X5DXlS12gwf3txjyGkYlYcOAo2FQY85zwIVQdwsxb2EfbdtUznIA4swrzFerizVnUnZhjEWmGsXBDdSEJD6nFhvV7heaRkMVPJBz7JKhaaqoZwa8lJHBeXyDD8Ts84qcTZX0DAgfzZXFgVuWKyq7vU6gR5hovS21es1K94uog8yaoXqIJrGV0YTOi4b6\\Lq2vVITAT0EwLG61wtQtiu3TiOtqK5JmPVMVkVLHYAuoRhh4EQpx0fDx480Ca3Ubzq6+VH\\1Y\\+eBPVWx78nbKChkosdCGqYpZX\\udW+o1bskLyspEZZULXAN8\\oHVG42Wx4ZUIZhdhbjpYq1CAuxAZHggXDcYNBJlniyKnIi9BNohY71yq2jtCmMpgcYVmS2YXZ7BdT1fq5TxtbfV0xuvv6JWt6pPnvxIT158oI0Xmn6BXDHozyo9bsWK6tW2il7VLOvLKS6vRF6SVzHDCRCKgCiBwCB3NlhElzxrHAx4E3mfQSJw5fB1uGC439ikyW\\h9IQ2gk2K64QY+SZa4yZI0OqM8nmdnpyo297SVnfX0AToJ4txKBadPRpBf71q3YLJemU6OmIjTk\\P1N7aVpvS81JNx8cXevHiyIT5bEK4VkejM9XrZTWaFRP5D8cXFh651WuJyHBChUFeJsuBlvHMgl1Hs7FR+9Bw+71b+uz9tyzXazpcacxGR5AhVHZ7xxlBijiFPM2mtCLwfpG+Hplupb3VNdExAxYoFvEdoEvFYs7SsdkoNgml0xMNBueq1Yt68uQTvTx+bidcdkIoGRuwMNrw\\sdl0wJRmP7GG29o0B\\pgw8+smGGwvbd\\X075bKBIHRhwLJuP+pIqMjKca\\REVi1a0fp+2w+NoTscO9Aq8VU5VJe8SqwFgpQxzggxwyKKlStXFEpW9D08kIffP8vtehfqFEqqmhVT57WXsZ0L9SnsLbSk0eTRHdr21xuQZSoP5oqSV1HZwBP167p0d1X1CrWtJ4ESoNUw\\7I0PjKVk+FVkeFWlXBZq3xcGwxDuUkqxp1QLWyWrtdDeOZouJa881YF\\3nGk9ONQmudDk4UTAKtJpENhyafjIItJ3NaadUlMcwGGIywBQUWJAuZg+rBcvllMPdHS6VTRI1ynVtEs\\cnCkVV1YgDWUmrb2s4kJeaaWk17\\6jmY16XT4Uo3dsvxaVuFqpWcfPlNRJb115w0NHr\\U8OlLNZKMqhvGvI0ZOXCUI9aXkFGQbp7RxAxA1D9B0WZtA0dXzJB1E3C9Jj6HCh2kEIWi0XXRJqP7D15Rvd7SD7\\\\Iwc0FKUC1DglzmidN+hqObdjFHDaHS8FWXSJ7gy6YURJNhVZpMt7FhALxQgSSdGz9VVigCpRDEFnXlfJrKf+eVnF6h35Ox35d7N65+vvWDMCekrWDgJrB5djOxw7Kg3khoM5om9nWgLVJ57DhidkPqxDHFLQPQb0gmbU7GwZfYhDGbp0E691eXKq\\uWleoc9bXW3fsrsMGCxfrKn9c8vbF0iFxNtpunQ+PkoS04SpeitaNSg89KnmeNaA+YET\\a6rcJGqSol3xyMuIgZhPujKztgsjYAFliP4HVRtB1G7WCDRnlm1KE7iBJBAThxE3nkmWkNoT9rLq+Z9afTahvzxM+BRpDhyumu3GH974xg\\acNWP9SX3\\3C\\rm179iGS5MhRFp2bmCMjYlOiU+2Tw4CxHKIYgmrGyTzhQmfXOdnA+e6\\HxTxR5gZZJXhejtRYbX832rt1IJb+nQm5LtdqeioWWbfDpBuidgQftV84KgLloNJevgOpdj7Uym6wisrjIq9qklsxd8wO1GtRanGg2\\ECb8Ep39rfN4v2D7\\9Ql5fnevTKQ+337smLa9pp3Vaedje49A1dcG6AYMNjcuZUyRBDpkq5VjH06EYYx6\\Wb4RQ04R15HzEdoMzjLE5gQSwWRA4N8XiHq00XY60DPvyskttkqXpIURC\\boub0PGWElFAvXy2P6pN3EwNOnqN8gUHXHQRP2RG2p4CBj6uIkZbC3VnSLda1E9AxYbOP1NRDHcu3fPXruluV+7J\\g9dA5fx0cdezsOQ4SDcaiYBalUtCJihoxwyUmRfiwWkcDSvYFL21stbe12Fc2vtLh6rPfe+0OF3kBeL6+klVdMGOuS7JtUt3YO1Kl15cU5EyBz+EvSSIvVSMtoYIW+0Eo4zdBlsUCvQ2Bdz8I1q5W2CoWqRVtglpgGqc4vh5oMRianpddnGaxssK3UK+biCZaBOR3X81CVbEkH3X1VffRpXRWx4Ccrff8H\\06L5Vyd7a6lnNdrTW3X61rOA6PH57NIfo56DioxPK1XG\\m5suUiQS9DDVG3hKGAAWsConRNJ\\P+snEDwaPjKPqkGTMozG0oaraaTqN4ncwcQDleD738uZWmXsPn9CxSaUE1DK7CVcCzs7HBzCqf5gjlKepF\\4cge6xGo6Kzs2Pr\\Nrq7hnS8fLFiS4v+5bLRMYW9zB5VPVW0TRTmVyg47OPFW2m2tlrakbsxWpk4u8lBdY8r\\I0mq1sQ6n527rde6RXbr+mVrlneh6yv8bjqarmWvJNpMogh77t7OzMqHicfZNp36gH2gdm85UV2RLdgc7MpWK7jQNRL7Ueo\\HAXI++7+npsyf66OOPNVstzY5Pwa9RkRQm5\\NK47zZq8n1evPNN21xfe8HP9JwNLRnC8MLn4SKcr04+UIfQSUwGEIjcfqvluu2IRAAPBxemOX8zsEtC1rsNHHS0qlYsi5P0+LFDJBTG65I7j9\\8VSj8xP1z4+0vdWwjCsOUKsw1pRgTwTaeaqtKFUO5TfrVh5eqrQ0XUT\\D23v1SRbel0HruNNnvSmsuz1t297mAYBEgRFEgJBI3HIkTAShzL8RXqSCZkgYQhQLxOK0MPETHA4EoMWrQbC281CAAAgAElEQVQa7fv6W74yK33m8U6x9qlqMeZJMYJuR0XdvuWyzvnO9+299jII4socE7oNo3+A3cYWbL9AdL5ANA9wMZ6i1HW0drdh9powPQtmg1YeBho1E2aRI1wtBamrd7qIdSDSCzw8+hTvfvw2Nv4EhZFgPDmHmZkIpwyGBwb1Btp5iU6e48BlBmyK5cbHauNLt06fM1tXZE2zuAXpBWUOOpfVbBehz6Yig0qrBNIweLxSoaZbSBgGbuh4+ctfwMLJMA3HqHWp6qN\\mYbp6QxabuJ+\\w5GnzyXAqtVaqgzNJr7EC1xSCQXUJgHLfe3UhBduuiL\\5POAobNYQwl4zNcocGcXEznJIR7UC2mBihYBBFu3b6HwWAbn3z8CGm4hEMEi\\bGTEegaIIIFRE8QbCYW5nR2Uoy69iQUiFIIRcJ7dIDx4p43rEBEYsItUDMiQY7F0+H2aJtSwNOeRvHz1gw7kDtNdF9s4mv\\8bXRUzF60ZSOKkQkc\\1vxLBBREa\\pGCxHVhmWZlicARDaNpao7E3F1nCjLGh\\sK\\aqoCqbIRlSIqor5aILxxQXavSaGwkuEuLsTjWJhwr2JBRa\\V4OJEbSpUIjaG2JRI5wjFo1FLpQVXmN+beU3VdFbrkECAhMsVol+0U2eo97FisHtsewH3Aur8V+ljuT3YLNMFwOO4kmK57+TH0b6BMEZXmwWZSzuCHrw4\\x6nuU8U1ko0ltOTLQlrZsm3pU5avXnv2NE+N9bYKW0OL7K38niEH\\4nW\\j9\\\\1v8DPf+WL+NJbnxOyN4myLSZXD7bQ395Gs9mRcMw4y8UDijlGp8dPBUb1\\RME2Rna3Tomq1OM16dQaw42WR0XExVb+19Fd+uOGEwmUSncI1VxJPGejXueX6VUc7Gy0CGPUCwGYtDyT8Y1VNWUdMZlUCcEVWOHOGwwg2iBvHyK+fQn0MsV+sxLsus4fHyM58+f4fZL+\\C8NmrWEFutO9Aok4eButmTmymqQT6rmoLx5VhuKH93jkZY\\XMhypxbeDUVaY+fywOOvBguHna1u3sD5AWJfCxulrjkHJgPE0KoRgynVqDmMHk+QbQxoZd9NKx91Kw6LJOjv6nwMjIeClrlysvOmguUyAj9ULjQLZcjVBqOcq5NInaJreFQSManZ8eyXNihs1hix8DFdufOHVlkHBHykOYV5uuvsuUovefB3ZHvy1k4yawccbCL5zil390RFJNfy3k2+T6L1SWieAXdVLBz8yaoT4qmh\\jw\\f+E08knqN2wofQ1BJQlk78RBei3W+gzqihXxX5hPl0gI4SuspyKJTYFHEUJ55gdUg1q0YJlNES+TA+kJIZsLvQjGy\\XWPIekLtk6IKSSDZedqU4UQo0XA9Np4F4FcrYYpsKNfq4FKk48rfbLbz9zttynZ1aTXxR6D203elitdjgkl1jqorNhaaYgp6F68p\\hrEnPNBZbPI9G5PFaonJeiGbnkDqrZYgjOQJsCnh2I4cRyKN3LA4wuX64ghwsVji8nImnDjC5Nd8Bnar3LjI8Wg36NukCam9UWehFQuSyb9HIXMa2QRwVEYhBXO4FJyev5BCmN0rN7rT01NR6nz1574qBRav58y\\FNNIxcgQpVM8e\\E+gmyKdtcWd\\OkjATdYxi3qhNhMjCb8TCzsDd4Bff335C4q6bZgas3JGidhTBJyAw750NN0QRd0fm6ePCRe0jLRzYm3OrotMyYESr6iB4JdyNbitEiUUDyxCjbIimfz9zl+BLPnh3icjGFzuxD8lV0HTY3ZvI1Ux6C1UjgS2+9JWaSP\\7Ru1LgdTsdMUFlYUcyLO0ayOPgc0GhCxsahtPymjdrdSnuRmfHmM\\Gst72d3ZFbb2\\syN2JFwzNN0luhNEPjbzGSJmrIYxUo6dswBJ4aPedGE3mgjoYbZcy\\jdUA3UbE+UW1a3g9SxhYPqBxmCiCMSuoPTMqeNVu02ynWK4GKCfB1KwxcrQH27j737e7AaKgxPR67HyBAAuY8i8eHPZ4KuqbqDWn8HmWHiL3\\yDn7y6btYbCbSOO8Nb6NNWXuhYTEbIV6MMdAKmMs5OnkkBcsiIalekX2CvKq6RPeQd0p7ikx8uTiwE3UdkR5ef0Ot1MIS1aIhKJgTqKIwTOy\\chdTM8YsHKO948JwFVGqEpmjAvaN\\dfx+O0PEJyN0C5YYDGyTZGMVAovaINAPiIVsJPJQtBPFlgs6CloYgYh\\R7JNeP4jKgzR8+0v1E4ITCpfgU2tIDY3sPe\\g2cnl5gPRtDyX0p5hyS9iV2jDYcqjT5mWRXKmIwLOIcxrwkqZiX0vFdeHypiizgmJGj+Dp0W2W+AmLuiVoKxS3hWF3o8R4uXlgo9B2kNQfdN1r4xV\\9RREc0PiWyQBcV6SnkErDM4mFBAsKFlg8s8Q02vNgN+uV\\5VWZSYKZYQUF6rQg0D4XORQSZGVpjAUDZvFEqeMzTIU7OxsXyG2lc8fGzKeM7Tx4bnc3RpIg0UUjCR5IsviUn818eI+dt0sck8VReOVczr\\P6WDQMy0GPJcIUACDWDXm81VgUXPQfKAKyWgjA4TRvaQqsMGjaPOWOyRuF+wOakoL0SeKwUjP86vZeO7vLJl4XNeneHXBVb1vqo2fpoFVsKhTaW8IBnz+9\\5Dn7\\3\\5LfP0Xv4Zv\\O1fQr3uYLg9RKvfh8XwRCoUkgTrMMFsE2Lpb\\D02ac4ev4R5peHsOwN2r0M\\e0m1ukEqZqgtJoYz13YtZdx8\\avQ1X+G1FbnMPFa4yLkLAqs\\5YWKmi8qMHFwstfpzE+IQml5olCg0WW1QasoviprbDzcQaw4\\ex3L5AfRyCU8zUTdaGL0Y4\\zsCFs32rDrdfQ6d3Fr+03omYeSisKUfRYP\\0iKCCoTOYba2hqIURwPO26211YKMrYjMZLFmEUSfAnfZ5gl1YQb1JtUYS2hGTGWmzGWgY9MLRHmAaJ8IUifprHjMeBZO+h6L6FuHKBMiKYREVtKseTVtgQCrbggVdiozMpp93BlFcHXyYV0HXPDz6dVw3w+ESWMEOLtimvFIotKQo4SyblarTayuVeKD11QOj6oVdg0Xaqr4iOh\\5OEVqto1fuIwxL+JpYDhw9imq8QRJcSgFvvbmPAkNHNBB+\\\\6d4fvYTWDuA1gd8jkFidivk9hloEq4tVSFfb9YBEiKmDj1d6MJrwXFrwlmi5Jf8lzK3kcYMwGWRkUqRxy7mcnqOTRyg1Wyi2yQSaIrrOwNqKcxgQdnvtNFrVAXdxfEIm4WPdqsn14ABw3fv3satWzfx6NFDuZYb35fCUgqsdh+eS55Q5V5uUbFEZZnlSvEvqlPpWosqO0tGxZz9AFFO1Rihak02LAoNuOiJynLATUNJcuTI12GmHzdHIk+XY5q9poKgiPqGsumrvDGOE0mcZ\\QM4ybozUVLD64NklGbzRYWC1\\Ui\\V6TyJ9OI5Mi0A4S\\3tFuwaeYIl5mIncIG33vqiFFfcxM7XYyzCOdabCaKMHLgL2G4Jr2VL8c41QQUdEwcsnQHkLSQR+ZEOOo0b2BvcRt1qwFIs5EmJ9SqS4ordPke+9JRiUUq0mPYXRNccx4Dp0O2cnmNVJJWIb2TMYGG94RpjnJWB0cWlHBT7+4ycUnF+fiwoHAvSME2kcyelgQ0DD2hK6+k4TYSXh9Krr76KXneA9977QFRKO9vb2Or2xJ2f+w8Lc3I0qnBlu7pfUSz+Se1aHa5pYMlw4uMXuLw4xW5\\gOJqdL2h0ITO4Bs2PDQlpIIxh831wr02ixHmPtbpGm6\\gcLlvWbQbo6GUUPNoN9XG+1GGwbjanJdioUZ439KXn8WEEDkp1B9BwZ98XQV7a6H3Ts76NzYgtG0kWKF2eIQURZAsXJkOYVGU6wXl5iNL7A6p+BGQ3fnPvbvfx7Pzsf4ix+\\jaiI8DNf+Fn88he\\jrpuYdBr4OGnP8af\\b\\\\AdHFEzjBQpAsy6thoyjwZRWX0IoSDSp2iU2RR+oHknXIN5q+crPkYa6aChTuGVCwSWLM\\BCZrsNttbD\\8h0s3QIXy2N09zw0eq7EpbFqXIyWeLD1AM9+9Cmii0u4YYa2ZsASdIpEc6rz8s8KrMViI0WcqDrTRCxLGNhOJbOSMXWhkIKgVKm6Y1iyDc2yEZcFFmEiHMX7D14RJPX46UPk0VIc3S2CTzzIeW4VHK9JlnRFW2DmX1E1w1mpXNkM+bKPbQ+2hbNG\\rBYKqkKvEYDuu3gbHECrUaH+boUWPFyB3E6QGxa2HpzC\\deuwfFLNEatGSSQLoE0XgWEjZRtytwgHs9nxs5V1lot7uCMEkEWX6tgtbFaJRcaN4PcrBYYDEfU6ZFGx9Hz18gyWk4SkCiIcWYGFMblfgmCUJ5NvvbQ5FU8\\6Tu0ukWPz6+N8VWsXXxNcnBRLVhKoqZxHfpFgMgkqIclVgec065ou5FIsEBFik8Tmk2OraKomQKhs0Fpz08ePv1un0JbOR0xb+vGtyPJtRfh+iZGG4koKNe2Sj2ZECq+LSXamHpcj6KRZYCZmlEuOSiz\\FD773XXz3D\\4d\\vff+Rb+yT\\5XZEpE+IMU6aHqcILIKx\\Np7jnQ8\\xSdPnkmyfL9jQCmWcKwlhrulhGougjEpRPDTGjbRLm7f\\hW0vNcQRxJTXyEvReVaLWoB3hh5LRk8x4FG3yV2BhxGlVQqapit\\Yr\\w7muaeB0dCEd8a0bB2iUVBCdYbL+a2yCj6AXC2gpY\\NsBBcBonAJt6fBapAIvo\\7B19By9qFjRq0SMViNpNOnochIVyOZFhw8OAjOlVl8eVCdCdhjjeNowOrQRM3cqQctNsdqFqOOJ3DD6YwLB+r4BhnlxMsY3rOrBBnKygaFZKqkPRq5ja225\\HTvsNiW2JNyvE4aw6VHNbMpU4QuFIjqNIPlTXRPXK4I3VfxXlwwKKxRQN2DbrBVotqg9jeeD4ORwTVgdWZQ7HMQHVg\\wZLELYvV\\nLAppnoRmhfy7XHylvDoDNJlET6uAEut1IN5Afkh133PoZg7F7OGgO0BLKXD06B18\\OSvENhTmNsqyrqDhHEiJMrKVVOglewIdYmEoarSpkeXR0RhG67dkS67pH1H7ONyfo7VIsN6UWC9iuVwrnkszHl\\N9KVepYDx7CxPdgXFarttOC5Tdgc8ZguUp9eUDOML+YwHXII6OafoddpodNhYTLD2cWxKFJYgNAgsQxpClr5I6l021dMCeUl98tml11UjsMsDDnamS7mwgFotFribD2dXgqydHCwJ9wjFvJc0+TqxEEolhws4IkIEjFhUUVTWk2zpCBj4VPJkl3pVqvsMVvGl1TRrZeXsC2qcJuiZCVvcbYkR0FBo7GNKFTE8TlXIowmR9jea8F2Ob7aYDQ6wnh6grv3bgiqxo3x6eRYXO1pwKQZ9PkpoVnsCisnZiUtpbgzVAdFaKDfOsDB9sswVQ\\LWQpN4fCdFJzKlLPRbMlGTJq7aqqybkgAbtSbV+PLFZpNV\\xzEqJiGnkk3FhlACPFqoQWxwtMLifC29rf3cWAeXy2gcl0hNHFCBejCRKOwEgpuOJ\\cGzBIpbWKHyeWXQxdWHQ38LDh4\\lubh35y5ci905cw4D4aPwWeApRTk7WasSxbPxRQXboeAnjZBQCb2YoeXWpLCezi4lN5ESfPrM7e7dRIt7yCbC4vQSo6NTQTUXyQobPcFLX3gNN1+6L1wexhetxeaDIxQTru2hWJkoN0SQNpiM5vIxU69BKXVx\\2\\1mkKA7u214XZ0aI0cmlMgSFeYzV\\gcvwMF6NzLJZTBMEapk7bBA0+zU3H5Hka8Fq38eoXfwXzUMGf\\\\jHUF0T3\\j5X8BrgwNMz89x\\6VbFM\\j3\\\\gX2F6+AFq8Rr90oBq2JgUKRYiNFJhlgr6bg0uVaJ5hJB7A4s\\cugEgU\\FZNO0FRi2joIeVNxX4gwbcgdrNTR3B5iaIWLFx42Xd7B90BG+UbyOcf58hJe3X8XJ+09RTJdo5kBT0WGSO8NJH3lGSiph1Ks1I42YqMFCmz54CRotojulIGwG9zRBPrh3K\\CDSPJwDdeVScksjOX3e\\WNzwmC88kH74Ip7Pw6jWuB\\N+MxT8bfQKTFUpFH6jKmLYGl\\mBtNGh0MEwJaKrSEIRZzBrFooNhe8pyrBCCbe29QZa2n20nbfw7HmEw8kK93\\mAe6\\cR9220bJZ9BUhQYi3nASIs5ij0KZQJBtovnMD6VApdnoVFE+QhOonNPFyX3F5jESgjo5WjxbpCChaCtJxf6kVHMBV2hszLOIzw33FRY8LNDITx5wDC0IazXKowEqC7zKWqrKzuXnX6NIVYFUEd1lGMdCKE\\lc\\i7cNrSbLfEJoLfh\\sdP\\Y3kTDhN6ssGHmtYznz\\E0o5tseqSB00aykpPJsV7QXcipNeY7JR+Z51yO3kSgWubwyxbsusn6KBVYcBqV6FYfCMN0\\+t538Yff+wP8o3\\8D\\E7v\\MPQG4o+QE+R2BJgsv5QkYMTw7PccaRADebfhOtZok8GmO9eohON0CYzpBrMXLNwWRho9F4C\\fufANl2hV3ZsKBNccTZQNvnEDHrIS1XIiddcdBkSYyz+aiIIKVGybWkuWVCuZMBGcyo3LJx\\07d9C1aIcwxmj51\\CDD6GXc+gk\\44jlMsSrqUBbgKracFxtrC\\9SaaxgHqeg\\FMsLscioKBRYzPODIoeGhuF752KxI3HelqCI5nAuKxQ4Ri6iMEUcZXLeJ3d091Bvs0kKMJk9xMf0I0\\VTzP0NOIxNlFycaBkp0ajTJDVHFuoYeA\\w4OBvoeferrhIOWODeFFcKfAE7RCTU+cz194sqXhfHP9whHaNcpALRB7bkqMSjvgYP+AxUqUap7GIZMW\\u7cvobKV4iKWiA4SAglfs5hih0NOEBENfj\\+v1f3xECTwcy0HyBSI27p+QST5dNKkWn0cbO1i6HbwHT0DO99+J9wvvwYtT0d+rCOkN4jfN1EGlRdOHJ07WY3EWQKhjs34db6yDMLUaQiDBLMZ0RRRlhsjhGELLzJNWvAMTkKJHk8R7BcCvS91R7gpVuvoO52ULPbKOnNRVWqT1J6BiQq\\FWCxTKkOTwstyb5fTzIeZ22+j188vBDQUZIEPfJL1zGwv3jc8uih+hRv7dNbAKOW2CyOJURFUnZRDx5syhs2NvdE6Xl8cmR3ItOl1xDclECNFsNDPtDUbfy+m82dL9mrEcgaCKdyz2PBFZdiOkswFj4835xbRKlohcbDTU36wksA3CZVs9NjigvBRG0\\ki5KRpXRNcQh6cP0eyb6AxInF7j\\OIZprNT4Z9RySbZemYGu+kKoZxkVSK4VOl0ul00ag14Wgt1u4FBZ0fECXpeg6kwr46RVJS9M3uPAedUAvG55EGTiBI5F1Urf4dWdc+DQGgINOOl435NlHyReMZ5NRoTkwg\\E1uE2eISRy+OMBzsYnu4I9eBnC1ysdj1Hp6cijM6Vc9U3XGdC1qQFxU3xbIF9Xzp\\ku4e+suPv7oY\\kYVYVMcHj+\\IUcBr1OFwcHN+V35gZNBIwKRloYsFDvNDzoSobJ5TkOnz6WnEAeahoNFKVAZmA8GzFbvsf4fITZ2aXsGW6jjtzSsEKCWy\\fxfZwH35AJRsLBUfC3ikKEKL41ER0GmN0MRb7CBoE98i7cxvY2h6gcVOXUOTcSVDaEaKCDeIMl+NjPP3kXWyWI1GH0kNrOZlLHJNJNSQPnIjHqodU7eLGg68iNXp4+8OHEinztS+9gTt1F4ePHqPfb+P23W38h\\\\jO0jmJ3CZEBCwkAGmzNzjgWeaJCShTiEAD9Yykbw7RkUpBQ+vXIjLhUJ\\qgiqqYljt1FzsYkSLMIQGvfbYQdRR0OsR9g6aGNruyHCIWZ3+uMAr+68gkc\\\\PCzEaHLhlMeylLGjRlnkaUuQea6SpsPS5TQRDU4jaEgh75cjL4hJcbiCLGkIeWmQqSZTasqWMQZ0lLBg5dfxfbOAX7yzl8hCxeiWCwZxyJROBTdEN1nFiyDjGlmSZSFDYmJQlWRkLpBQRR5SA7DgTdI4wCKasG2W3Ddrjj+R+UKu7cGGA72oMVb0LI7+OsfnuPZ6QLDW1u497n7uPu5ByjZzHGqI4UMVYhAKi7nFSpEk2xm9hG9ookwUxaI5ErM3RWnljeOdgw8NzgKJnrF84yFlyT+lMCzhw+lUKGKkPwmPjf8fMkZzTPhgTHeZrA9FPsmNscSSk5tqV6JHPh9xcboKoBaKC1ic1KN78SXi55e1DnTaiInZ2uJWt2TgpifR8oCUXueYaKMVNUq35PU5ZzUDwqeSMMJBARxm7YkbnDPpDiJfE0aI7PoFR6eSuEaeWGc1rSEbsPCis0T7\\9Pf0QYhyWhcyJYTDf\\93\\4PXz3e3+A3\\u9f4y\\\\\\d+S6THy\\VCOk\\F1BFmMV6cHeHdj19gmTpoDm+gv9VGmV9AzUfI4iPUvBlW6bkshHXQhr\\Zw97wyzjYew0o+gj9DA7dlnXufJmQUmlPkBQlVBJKNV2iJQwhzBXiOUPJJytiZjrR42a+mYtTrU4+VMkATxXDrgfT8bEJP8Vm8xMgPQWPzdHzGYzcwPaghyD1kSspuoMeBp1b8PSbKDYetBXHdaoQAcXnpyTsXB36NKILosprihuFLDQpOug1EsmNZOhuw2M4s41VuMLUf4Zn53+Fs9VHUNxEOhjFsGTESgiZaiOORGgcp+QRWmodt7tfQdv4HFSlg0xZg3uWBR5CHOGyg4hlkfG9ePBc2QEQseIi5MckvZ1wqFqKizSre5n\\M8KDTsQcwQS+EKJv374jxRQLroBdu6KJWSk7BxolkuDL0Vy92UQYxlLk8R5YHGs6LlI1xjpdIi5XKHUfi9Up5ssJTKOFB97Lgg4GRYSH7\\8Jjj7+ExjdGMadJkL6m2aaEIBJ6ndNGjhSLVJDiSay0sYiKDBdhBjP5khiQsgxNDVGARZwDHsm2bgmZoVts46aYiPapMhjDS1viP3hXYlGIXpBvhfvXyK+U1S6kGfEMagmCF8QscOhqWYoMPPe7g18+vhRxR0wKzku0VQ+tBw7JgEdmsn96QoCaNV0UdURwWDYKRWowsVaLKSgCuONbBBWzZaMOWbUrTdriWbZ3d4TeJpF++V4LJsbixnC\\1S7pCXJ+joYTMpxJBEYEuhZ8Lr0gKGhJ6HymDYMGTrNVuXWrOjY2j0Qb6DpciX3jZ5icbHEw6fvQrMz1LuWZAvOF5eCSrOw42thR59oEZy6JYrRzSKCwciWWg\\D\\i72h3fQtm7CpnFpQs84uj\\7V1LoSs3KdchCRYJYr7pIIs7kE64T8hbpI1f7bH1eb6L0sLJrulw717Fh6BUnk\\JxXkMW2hzHt1sDiQci2Z2ikul0jPH8Uvzw6BRO1Hu9XsrvQrf1yWwOk0RfcjHWIV69\\zJeuXsPjz76GLPRBdrk2MWxKDN5SOxsbeGVBw\\QatA3LpSIJ474FqMJgjlD3pl36aMwCmkMO52hqASJinSomPNTPPv4GeJNAp1Sd276NRspw3rZqfuhiF9uHNzGjYNXUaYmUl9Fui4xPh5jfHIiaylnFqHlorvbQ2e3C9VRxa2cuY6qkWORfYSoWMnbOpxgtboUlCSlR9jFBZyEoy9LCNFMGdALDSrrHnK9EgVGow7fqmH3jZ+H2b2LH77\\BCcXp\\jZL72Ob\\7CzyJaLDA5eYFhw8Wf\\V\\\\EevxCYwiRofWPbqG+TrCkr569CyiRE4t4Lk6XI3zDiLVpYzUuXcSPWJjTBEFye3ktTbcmkTK0GRzYynwbg6RbzkYlQF6XQ+3thqYBTMUqov4KMaN+g6ef\\gJivECXRZEGaktkVgYpOTnKDbyMK18rmgkauiiIkyVQvZcZl5SqUyCu3CwOLambxdtCxhkz6gkTRc3dz\\KcPf+y9gabONHP35bmhiPCQfLtZg8Uy0p3lliglypg+mYTiyHZwRHzYL8EN0h5cWsphDkE7a7XWzv7KLT7UNJYhw\\eSITmdV6g9WalI7beP6Clioq2r0W9l+\\hbd+9edgDesoyYfJOHZmfBzjvikaIupJlaaP0eUFDMeSnFoXlvCjKESzPbdKYFCJ2NGTEmKizT88O\\6m0u\\s5FjEAI5NoYstKLrEdbFwZKxO4OPi7AS7e3tXcTqV9Q8tRiTMmXugJH\\oIgjhfsDnl3sBCfgyOJeEGuoIOSqkvUWB6eRSJgcEOf6m9RC\\lvsJ5R2OV5Hdq3Eox6OV5RBBAUVlIaXANun\\yNcKmBYnHKFYKTF3uBIKkS5QnZu8V5VX1\\+UAotwEi9OelVgfRff+8Nv41vf+m386q\\+bdnEyein2V9GI7I8x2g2xafPzxHrHto7O7DcAqvZYyR0UXfJN7lAbgQoTAeLZROe+0Xc2v8qbLOHMFRFKs7iocxZKCTS2bIyphqQ1SgPTr0gvMgCDIKeEe5npcuMvzir8v+o+GtR2VJviTTZcy0oGn2LniNJPkIRH8LKM5w+GaFpNXDv9l34yQbnkxN4zRrazW30GvdhpH10iobkuvHCK4TtFF4TTq7Jy6IysLJkYIU9m08rXw5VE0SJWUx8nbQIoIybopBNcYzno7\\G0fQDZEYkXLGEKkn5OqDVpBKTMHkBtQhRh4sbrbewU\\sKbGMLMQNwOZ7JqWbKpPuTzogEy6vk9CigfJqSfggJlxU6K3HyEUS0kmyEqMtCgrYaLFZZUNB0bb5Yii0G+ViEZYkKcsOXsFshRGpi7sjRDMeE\\IZUZfFhoK9NjQR0u8QqnWEejxFlc6zCS2zWSzhGF683v4imeZeQG2anH+LRO\\8RoXaBfE9F6pbibl53+7DMLpSyhjAosVoFmK0nmC4WWARUiZBEyvBWXbKr+EDw\\lumLg++ywffbsAzm\\AXAWZnM7FoqLs9tOoDKUpEQZdR3UbPLj5sNRiaI1lwfIh3d3cwX0wQRr7wzFy7AWrofdgAACAASURBVNdtyPVarhn8TU8hbgq6bJgsqNVSgWM5sulw8+DXkf\\Bv3McJs9SxBiXcbXJkHDveeKtxrGzcIkC8pDq6HSqMRS7ORYpRHKPj4\\l43t7+9Ao9U\\JFalk\\\\SNiRMiXYEQ7N0aES5ynGZC9G5SvJCkwvm48+AlUWBezs6hO4Vkh9Kk9fHzjxAXG8DkPWfMDKN\\uNGwlCd6y3SBCia3zZqYsW4PDgStata7cBi7ktaxnG8kNoOFH4v3IGQ4tAHL5uZYRTQR4r\\uVKt1VaHh150sN15uchxtiOy74QgpnNyMOhEOcmvE0JNF1BTchzlWtEz6wlWdPLvZ+XyKi8sL4Y1023yWNfHyIZKYKaqorehl59k1KdKa9RZeefkBTo+P8PTJp1LoMWydYb506N\\pDfDS3XuSPTefzpDz42uusTHqVg3bw74c6qQH5ERPSPhPchw+fSGxNo7uIg1S2RMsrynoDMdPyw0Vt+QfNvDiyQtxr98Z3odamJhcrLCYrkRha2gFBv02OjR+HbbgtC34+QKp4kOzaFdDJ\\85js8fYeXPkWW8jySwh1CTVMxKy02AmnTypmRGJnRvzxUYhQGLo5EUCJnRqmjo3H4DTucOPn16iuOzY9y50cfr9\\YwaDexvDiDGgU4ffyJ5AcWDG5XKx7Rah3I3mZ7HjIGbCMTbmXdqZ5RCSCmHYxOJJL2KRUpmfxZ4QqR35YXyIheuhrQ87BqlJhbJQb9Bm50axitRohyA+vHa+zZfVwenaAeF2gXKpyUnMgEiq1J8crIttSPoKUFPLNSQcd5Kio\\U1elCVEZwK0rcHjQc2PNiLLkEtVDOIlYNTNv6fE43DkQJeHJyQtMR6ew2YBEoRRYlkP7A1XU4WyFCRJQsaxZFGxUfCaKDlg8dHotERfVGy057zgpqRr0GOHlFCueX+S0UR2nmCjVLYwnHlYLS5Dyu196BQ++9gacvZbYUZSM44lyQalphCylARXM\\horKuqbDTEcjuccxafw6nU0Oq3PCiyqq6VJZNTNle0P31d0nRzkEWYx42sKWE5N\\OF4CHHaJSM\\roejF9jbO\\iMI8yRKRtFnh30sJNIrSs6yzV9hV9Lv0CqcQtJbqHdUl5x4fJc1Inci5mreU1WZyNWjSiZW5pVVAUJ6iZaVnlZsVYgJYNpFPQFazcHiGNajuWwXR1FWYmKaGHGkS\\PRLHNoTXF\\8wCK6Ob51WBFWxWgmB95zv\\Bn\\\\f\\tNfPOb34BmksCcIyAUXChY+BFenIwk+dxqN1Dv16DojP14ijI5h01SN6MravQTcaCoN7Gz\\Qvot15H5NPXZoN63ZUgTVLjGGIsBDnTknOGM1wWOvRIoeSS6Ugc45DXYmiGVKHj6ZmMbvrdlny+wwiKdSQjONoflDhEln6CInqOdD3DxbMxhq0h3vrCWxQr4tNnH2HDCA\\Fwr2bb+FG\\zXUo7YQziVygYuI6eJZUo0aQjp\\VzJY\\qk8cFaCNFCxt8OsLyEJphLmqlklCmuC5+O3cTR+H4WZiFmikClTGqz5UsQwWiA3Mskq80oPNxqfx53B19DxDpAkG5kv6xqVaUSgOCNnb8RxYBVCTU4QF9c15MpC8FoGy\\EiO5rrIEwaZnIxEhXhOIoRIexE9vb35N9IOKbjMQtHEgDpFcWvJdqi6iyyWHhSxZkA+QYoWUBnCJW1KEVp8poWldqwrm3h5\\a\\iZryEuC0ocVTjB79KU5m7wO7BZIaM+jqKMoaNr6B5RK4ON9gMl3DT07EwNKtU6pPA1YTtm6LupLu7I7bRa\\eQsuqyUFGhKVULZyfj5HMfdiaA5WZleQINZuCIAkEH\\uS3SeeRlo15uW1Y3A33fVpP0GlDQ8+PoQclx4eHso15\\iKCBebHB74bDpq5KZJIRViNJrI4SGdk8PrBgQheVdTXE6mqNfb8hBTQcPwZY7POAIj8ljzyMWoGgty+3gYTmfkWJXY3d0XZ2n+O8fBnE9yjeVibjmHrjrodPfh1ix5JharKUgQ5WthjMfujX2YjoLx7DnCdIwwmeJ0\\BxxGkJ3SDKm+pZkUAVZTNm5gTjiplXDsL4DvSSXQoepOdg\\uItWsy9dHlWJVE9RycuDkxMaInZ0ghdnumrZCXog1iccAVJkUTEz5N\\ZcXLDZAHG9VtlhmkVyT3YXPnoUTmqSLHFAoj3yHLJo2rLiJamlZUggyOOBKPxGaJog4bnQFML6eBN2xSBThRnSFZzmKqGi9Ox+BDdvnlLrEWOj58LYmZrlogk2F0TjNlqd1FytDadScgx0ZZg4WOrM0Cv24Mf+1j4C1wsxkjUFDWHSC9H\\x00m\\TTKqVJoZGAppFHaGB0PsdstIJntnD45EgiazyGgKumZMjRe63T89Do2PAaJhpbOmpdXXiul4sTnI3pWH8kRsTkEqSRhjVH\\P4K8XoJjZYezJAMMikWJYONnEwKgqKsOpiZ\\cgYl0KH2XAx41j95qu4ee9LODm9xLPnj9FvaahpAVqeyxkU1pNLxBzf0DaHd5WFCn3501xy3XjfyCukmpWNCw1r3ZqONAsQJYFwxsrCRpawoEllf5UxlmHB1AzAsRDVdRTdGiZuipESC4J1s+fh6PIY1AvkZzle6t7E+ZPnsNYJ+sy7Y4HFBoGTDRXYMIDcD1HXbThGVehE5PIRPSVRmg0oeYRki9B6g8g+lX5pgWUQySgvKEsEKUd7gNfoYLi9K03x+YtnMlo1wVEY0RmiwgrClDmtREfdKpbKscTgkii\\CDU4Ki0zGXeR98R1TN4wxRrC6Z0skAcJ3JqDggkeTOeIXcTpFvxNA636AW68eQfDN\\bRf2lXikna0NBPkJMlVlfkunFvCjZrbMIAva2eeJSF5PWt1zImNMhbtk1Bcdn40S6iWW\\KxOOadC7KvpT7DbNuF+LNRzNSFljMe2SBxQIsCn08e\\wQN2\\ekvNDiOsFn3XyNpXPiPPXCkI+9\\y+10p3WuNQmSbO+4zQY8GVpNgslxiNz2X9XHs+SpMmqCCJ8xzdxlI4c92xirgOaaYye7EaSw6w7FXils+8QlYYnPxQOVmla\\C5IPpFf4mqwGLBVTnC\\1RJ7ikLLJk\\FoJg\\dH3voNvf\\tf4bf+11\\Dr\\+db4pZZYISiyDFZBXh8GyCyTyBbuvoHTRgejHmy0fQMIJr+livLsXc0alvYTJXMRx+EXs7X4GSbSH0dSg6Paa4hfEG0xYhFP8SqtU4DuBokBsufY0YLUEjOqrJRG5LOW\\kYz45R6dpo9usi2yWYavcQNV6G5rJMNpDpOkjpMFTzM8OsbxYYau1hc+\\+QV50H74479CVoai0nnpzucxbN9HPRygLKpuj7EUQRhgsZrIPNc2akIurTgwPGCq+AwefM1WG83BUGB7TanSvDfxHPPoOabhJ5j5T5DraxlPEb0igXi99oXkT\\UHgy2TMEbp6+ioN\\HKwddwZ+81UWOwsi\\ViozODp6KKxkVioM1l4NONw55LZTqSiQON9I4\\kz2b5iaFEnc\\MjpqddbME1HJOGr5VII17t7u5XZZeCLerLf66HuVko3GkyWCk03WXgShYsQhWPMF0eIyhAJTUHThbjvEvXghlHHDr756j+AVbyESK3DU0KE5x\\gg8d\\iqybIndzrOMYx+MZXpzNsPIJpdMAlD40MbwGs+YUMfZr0fHbbqLhdGHbW\\DqB+jaDdRAQ1kDy9UGl8u1NAB1RRdHdXGg9mlMGmFvfxeGpWK5nklGlgR3e56oMDkSI8eMmyAh86lEhFS5hXdu38Ojh59Ip+Z5JF9XxQM5Fl7DhW2T50GpconpeC7FhhSnTQZqe2IRwKLh7PxCiPbr9UZQRY696PGWJXGliFFZkHAk4Apvg2RwdtOMp+Gomhl4dClmbUK1jU5SK\\Vhq4rPQx4BI2Fo9mnQD6pmX8Xl+PDqbfT6DSw3J3hx8gHibIkXx09Qb3potOsoCWHQtLLQhATvOl3Jg2w3hth2D2AUtpDRZwvab9TQaDHI3JU1XOhEripfHDZCLC65JhlfIbJ6onyOLdfgmpxPl3L+xzVJLiDHh3Ivwirqg3+4frjxEb0S9R\\\\LWVDMJY17jY6VXiuYst7bvYczbLAuxidCCq+s9VB6C8xujiTrMPB1lD4MBLUnBWYHF4gWYa4f3ATlqrg7PRIctsYfszue7VYSgEybPdglTTMBIbbPfEXm1xMBeniy71cUsSiQ3U1RKAyiSkJHobDm5JMMVpMEeUxTNUBYhXraYSLwxnGR3PMRysoqYrt4RA1MZC00ew30Bp6aA4cmA2aOk8wD47gRyNZh9z71qspVqsx0rgyWdQyGyoV2Mx\\Wwdw+XoTBQUNcA0bhaFXPFdJZKCbOL3AqjD3jGHHtimfY9g9vP7GV0XA8v777yBan8Isp2gyHk2t1p7CyCRokuEnHBgp9pmOYIrtCIth3geJdBLvMCpwmPTABAwivCZQOEJKJ8LJxsLRLRE0ZYaGyDOgDps4xAqH8RI72x28vN\\HxfICS7+AtbDw5u7LePij9xCfXmLHrMEi94eqQFNDovKaUSQQSRNm69zHQ4T0RjINGCoDxVnsUu5LDSOJ6vRSogq4gE8Hf\\Km+MZ9oNaAQbRyZw\\dVgcP339P7Bkco8qx5XNYKrmM6ZutPXQHA3itBnJeLyqLkwQh9yGfvCvSO2Ixhib\\idY3XE+MryrXFNFksvZUsyRFFJvEQqEMsV7QH3EPB5+7g\\4b27jxhdso6a+YlIjWsYRMk+BPKgQ5V1EQYrFaoLc1EG8qmt6ysaSTO7mEnMmwWGKxx+KSvGKiyfwj0Vxm5XPF17uaT8T8k6bEJMwTfeYexYIoDjb46IP3cP+lB2IJI0HJoNkpg7fp11WKASnRRWmqmPxxxcci0i9keNsS9SWLPXKhWGDxmp2cHEqRdG3NwNdXjfJ4ziWIc+Ku5CPWhC5QCb0qZM0P5vKeQiFaMbCh5ji\\KLnfcgLFfN0UXo1K6458PacGVYF1ZWD201QRpnE1IuQOHvlr8cH6\\vf\\Df7ub\\8yvvlr34DTcJFrBkbLCC\\OV3jyYoQkt9DqOehuq4hLko6foUzpSlxgzUxBlTmBXUznFu7c+TJ2tt9AuHGQBpaQXLkRG0QReOhw9EQCJOWvpi4yWN5AKoHoI8IRHX9tju4II9IsK1hcYqvlom7pyGN6uixEfRhYpqSlQ50gLw7hr57g9NkThLNEvGt2t3dQq7clGy1LfQz7fewObmG3dx+1dIgNnbkTjnRY0OnIyyrkt8g1KHmVVE7SL7tnyrBZQZOjxAeK\\j0MMeUhG2VrXCwfI1COMN88hJ+cIqGxnhi60QGeMl8xboFpt2EoHmylBScfoG4M0TA7UkTzoGHHTrUID3YJ0C0ot6bbeoUgkADPBXUtz+XPZ1dP6blwAnR2FUvhPnAj0VULnc5AAk\\JvVptlrj70i3xr2KnSZM3kkGbXl1M2aJ0I5l\\cb4RA9Aw5mh2hsX6AqVRoDAyxMxCk8fLEI+XYf0VfG7wNZi4Bb+00DAKqPNDvP3uH+Pp4gjTaIFZtECoJvBL8tPIR2vAtTzhqTGayTMVdOs1DDt9NJ0uPLsJw+jCdXehZyqMlN2oIUjc8ehcZPlbnW6VoUh3aV6D5UKWNpWPzJLkRs+iiwUTbQaIrHAX2tnZFdPaw6MzERiQQHxr\\ybOzk4xm4wFwTJc0WbL17Lh5lKkgSTXL8nDnE8Q\\ax5dcns46Y7W8xxfHKOLGMDwz6CXZcuCAA5DHxjD0qbCw7kbNdDf7ANyybxlNwlIr4ZQj+SsRtJ41CIwrHAmmC1HsGtKWJACD2DWdOQK7mMIMQBHS3sbO\\Aq9t4+uJjXF6e4+j4OdqdlgRI83eg4R594SgaqDkkT2\\B0GowYhdaaQhCwUD1yZzFuI16syU8SM2pOj+OFTkmZKEk4\\5wU\\nzUFp11XVejx7YvPBwI7+PB\\L1Zi5eVbYt5H1ep3azK2ghN1t2VezAmVPG58\\2uA5sGeM6diXcmNNjKg4wGp1CV1O0arYET4\\PT6QhYdoElVKo6cijFMXUh7pM8MreTZh5gaNnTxAw0qVTg0NrEo56FF3QFfKVTIWNly5jZY7EuD\\UOy0swzVqrRra\\a6sN0NvIAl1tJpbnK1iGs4Ap0Td9hAvE7z45ASnT8dAzPVdl5De3b0t2D0VbtPE1l4Hie5j4p+Ixc2KBdbsBVaTc2Q+xRkK1FRBway2shD3dPIT+TodVYWZlrALHVqmCk8w5OiLNiu0KaBRtMamxYbN9AAoWJO3koQSrxP4tK74Mu7efYAXh49wfvQhlGQKl9EsWSxIMvcMGu0yB0\\uLfdtOSJZ5DC43rpSt5pCcOZQQjOJupMnRU8wohyWIEmVUzcVxLy+GiK1RFw34RwMMKkVeLKZYG+3hwf7PUw2E6zCEsbUwOd3XsFHP3wXm6NTDDUHTZWqtEL2V2agLoONcBAHra4E1jP5YckigweyyeKOP5tczFgEGFynEpfCRpXjInrQ0QqFxWetDpN+ZN0B7t28h\\d\\\\L4oRgftOvptD606BQylpHhoiguL\\C21lBFdEPuIyEvcrIXAzYOcUwvJBuTPloaXHEMdelRAzVjuUQSQStGbqTXEaRuTMUfs97H1yj7cezW8\\LXX4LTrwm3bzAPYriX7B8fKNLfldGI6n4tJsph9XoU4kz97cnwijSVj1zh2Y5FBkj\\FHySDs+khWsTnMokiXJweSc5mb8D4uq5Mdmi1IvYKSYR33v5rvPba6yK2YYHCpoqGpHwWwiRCfzCQIula0Sc5t5L1WVmnMK2ASDsbNgmvptlpRpXfhaCSfB3cF4g2XRuHkq6UlZVjPQsogi4UyYmhMpMf\\KVwL\\mH9IvKIzCQ\\YH0Be73JMQLb7rZkeaycnG\\RsJ+2j5YVwUWEazrAusHP\\jX+K1vfR2\\+hvfgMZ4F0XDNAA+enqJx0eX8Go9bO\\VoTuXmK\\eh6aOxdRTBwMeVfZymExpKLaPG7ffQLezizJzkYaWhMYy4PW\\Bd6WMoozXR6yFoyrAyIgwZNEXscWbxF6oYgVQRxBTTbYabmoqRn82QRKkcKoOxgrEQotQ6EusVg9wWj8EMvJFFmgomZZsknwtVO9uJqPUTNMDJpbuLXzALYyRCI+nfQGIjGQqBrr5AQFeQsaM9g8MSBk17+hdL9UxFySB22SUlJfyCYT5wHOZo8Q4BxL\\xHWwYkY66UMOw6Yv2SLG3rNbsLWu2g422i6ezDRQh4rCFeRhAbz+7PrrA5uoiaVmy15PCyy6MFSZdhUtfd1REI1wtyg2+2LaWMYMauwkp\\zsLdMTzLZ5tMplps5BjtN8TcyXUVCeXWdxFqGYNJVfYm08LH0L+GH9O+KxcE7JOwvyh16lYkfvsSidOpD9OuvoJvtwtC2MA59GPEa+vQc\\\\nP\\xiPxscIygSJnaC27UCvq1AsTQJ8m7UmbKcDz\\aEnNm0W9hqD9FwWgLf5qkKXanLaJSjKT6UZ6fHGI\\O5PrwgeaYhaow2lTQfuJyNMZwayAPF41SqUJjhiFDQsnhoxUCSe0kzk0YrbNmzIknSjk6\\JPsyYe9M2yLxJzcAHrtkNvEMSALtdXlVDgfNCY1GBHF7r1Wgx+GOD49w3Q6F0k3YXV+T65Ftk3ka3FUbliVYWe92ZGQWYpOqNCkAmq5XGE6m1YmiU0XAe+PlUuMyWJxil6fJFTAj+ZSZCVFJAUWFV56UseNnZewt3sXq3mE8eUUH7z3Ewy2qJDblY2WUn92cPPZRgorr9YV41+OkyrVEGNibClWuXbJ9SMPzvaoTMyEwMzPq5LuKcVPZOTDQ45oFP2r2ABwU5bxNDP5OEa8kmoTveJmz3UtiKppCUJCHiEPJna761UVri4cQ43kahZYJLiTn5ZJXiT3r9HkFCEJ0RJYfIHp+ZmQ3bf6zBlVoEiMTQJ9nUJbJbjZG8I1dFyOz1HaGpo3t8U4Ua\\VxPNnej7F\\HyCjteWMSk5X7ONj87ONnbv3UTErMpkI68j81W0nC0sRoz8iGB4Juwu51AZLENDFuSYni0RLXN06gzZ7uDk7Aj9rSZSXCIF3edzhPkcF7NDjBZH4qZfhAEsFu+RjmgaAX4GvSQHkr51OYIkhsd9jfeFsR8EJXPmuNKqoUAiAXmV4oqFlcMgaGEY5FiRN5dQBKMgySy8+ebP496DVzGanuDZ4\\eRLMewCDqlETwirzG5toEY7BJNcGy9IhAXJDZf7UU0HeVQVPii5NdVh1dFgCYZmV5VqhQRPJTJFeMkI2Nj3fXQurcPv2Xg4WqE7a027u90cLm5xDoC9ImOLx28iff+\\IeYPTlEPc7FB0uoFizQkGHNwoWNgFUT42oq\\CabDfwshWfbUEXtFsO0OVauRvJE9onOcFpC1ind6SJFh8rcSNXA1nAXX\\ny38L80sdqdomazoCzFB7tS8oYl6fHwp0jMOAnAfzIFxsK2mHQa4tqwyCqmmIJA88ZLZTIvdB1Fs30U9avUjU4tSCdxEOStTCdNFCor8M9aMK+Y+ML33wLbpc8SwXrWSiu+brBsW+JmuUI75H2LP3hljR5Ke87kaIsF0Pha49DvudZxjdG7fB5vB7lEzFiAXR+cijFo9egfU1XJjuM\\5FxYJ7ih3\\1F7hx46YgSfw3QbNpdMsCK47EbuE6O5enk7jmX2FdEb2vqGFtNCqPLqZX0AZCpcXGXJCz64Bnvh7uEQIkMLRa4d5L70ZdhFFExlkkc+\\gGHC5IorF\\F6OAXmfiRxWSRB8Y4FFGgipBuRyiheWxK5VodQ\\5RFhJCNCPjC0afjDb\\8Bvv+Df4m\\9w9\\BX\\nN38NpakiKDQcz2K88+EJwszGcLiPZqdEmD1EFH6CPDuDaxZICPtbTZxOdejqLTQaD9AfHlQ+TWD3wHEGQ4R1kcubKpUOjDLRYTmEDGlUmEn1GyQV7N9ueKiRYJwyTmSFJNigaQAdo4SV+cijNRxDQ26UWHoxltEK63iGk4tPMZkeIiMiVbhQSnIkbHSauxi0hkg53okTmJmOXm2ILOfh0q8cwu2mzK8lmNYzxWjNMLmImOnGG8ANg4uCi4bhG3wkYxkRSrRMkWAeniEozjBbPcVqdSrIAnFlIgKO3UCvPUS3vQUrb0MvGqIc1BXebBYRhLA1zKZzzBbTq4Bfkte5YRE61ausOZMqsiqwlA+ImMVezblpLdHrDWUsQsSJXBN6mFhWA3mqia9M6PuYby4xW53ixt0tdIeedM1EqhQtRFZwpj2RwzsIF1CNap5NvaVmVugYuwYdNhy1hW5tF013CBM7aKZtRLGCo+UFVmfPYc1n+MlP3sU0S9Da7sEZWFDI12zqMCwTLa+JTqMrDwWdv9XIgZ3Tu4rE8Crige0KEzgKzZDcNqJ08+kIWhaBDhx63YVT90RZiizHbDLDer5C0yN3y4XbrEmBxUBa2yURm3E1zHLU0e3voSh1zC8XcpCozCK7dQuHz5\\BD1bo7vSE1MqOi10j8+5IgpcCgmq1MIRFzxbmmOUl7JonqBSz0C7GI0EDyZXhJm9wlMJRGEO1GQtTJyrGop4jdFtCzVlkibWGQlUsg5IZYJxIdEiuhDifHGG1vESn7Yrr\\WozAbUW9AWjFJ6bTlvfxv7gFdzY+RySoI4sMaXAGg47OLi5K10fzTNnsynGYwo3TCGH8npnelapwq4gfEL9XF8iTQ+rsalkeUGFbTGzr1KKER2gGSf5HTT2kw2VnAxaBaQkvUK4Muykrz1xrj3cpIjioSsdqSlScAoC2GTVXLdSDvEw0ugp5El2IQ9uFrocKYxn5xiRrzMdIV3NsBqdIwsC1B1anWSiNHYUE8k8RF21JbB8d39XjDWdhoPe3hBBkWPJKI4kh08C9zrCTncb+\\278OpdTGg+qxcwex5CJUZh0hlbx+xJADV2sDgLMT6bodFxcPu1HTj03asp4suGRIdGNWarizDx8emzT1GvE1Ub4ezsOY7OHiMtVrBrEK+85WaKeJnByV14cFCuYugMLEcCz+VItsAqUQUBYs4d8QFRruUkdpeSWSi5ekkkjZbnWBLATKsBjrrIViXnJ2dkiE4\\rS\\g5t37GM0v8NF77yCYz2Bo9H9bo+E4EuBMG44i1aSJYTyRXaNPIhVsdMrnmMsA8gQ6+Xg5pw\\0ca98FulrRg5NwoPWZDagDpWh50WJlJzcQRPdl25i7pT4aHqKfreOuzstzIMZViGgjlV8cf8NvP9nbyM8GaGVljDoSUhPJI1epDnWWSJ2GkxpYKFJl3XG3sREn0lAJ0RNJVrNFC6lQKXSyJLArcu+EtHvTOc0xIVZq+PWrXt48PJbSCMDR08foQiXWI9O4F+eQaOadDlHGUTiTaVSzQgmJhgoGdWUJchKFeuIEw4F9RqbAhLMI2m2uI+zamHDyz2fYAKBBQUesqyJybSNZfIA3s0Wep\\r4sHXXkZt0IRSmvAXjC\\jyJNFcCYI3ZqmyesNhjt7FQE\\XMuonuf7xfm5cJ24r9APkSR3FiYssMTvMcs+i5Vh0bueT+RZZ7MmEVIMeyahlUbX\\gbv\\uht7O8fVBw8xtHodlUUObbQTS6nU\\lZIpyiWOXKeJSrgihWJBxnU84QaZ643YhvVoSzM6LPpGRUKBZfY1X65MJH5DiTDTSFWvyd2BBVETwVQkjzaSZDkI7Ee8HfgyPaah0StqCRdlsaNf6dZzuLrP\\xAuufSkH+WdhzHG9KktcYnJwGMb7\\3e\\h29\\55\\jW734Dv\\Zb30Cql2JA9+hwiU8fj+E0+rh5exdlOcJq\\WOo2iEM3Zf5rmGQ19HD8YWGYe9z6HReQq3Wlu4yzxThd2SKiSgiWTcTNSFVD5QcV1ZclJwzyJgGYpRUhmh7BlwasUUbBCT2IkXDVKHnIYp4Cdspxbhuk20wVZeYrqfyQC79sSxkGaMFBdIoEgTrpduv4pXbX8Kgr1xUGQAAIABJREFUdoDN5RSnhz\\BenWGOOrDMgawzAHq3hYsGm826XJbpYQzB49QJt3bZfRGlIGwMonHZSQPOdVc4grLhz31BW2YLZ9jvjmUsQoJhjw4eVNrbkvGMlrmAbkNXWN+FImwNF7j9SG3JBKpM5EzHlKEPqmW4gIkAkMCJq8ZVYWSlUargTCUB3Qxm4tChNJfJpXz30gcpOSdhToP9xwp1vECj48+ge5k6Axs+OEMk9kICQIoOuN3fBl9Uo1HhEw8yUpTRjWO14Tp0pWf0mgVwSyCP+cYzkHbasO1m7BqDtLVCvWixKOHj3B+dopO20PvoAuja6O53UVdYnkI97IQZ7yGC6PwoGeUvbOgNOXasVNmQCspizS+ZfQRoeo2iaUqCfgVkZz5lTSjzZk4sF6L90+314PTJIRO7lWlrOSBTnuK1XKN3f1bMnoiokV+GqHnO7duYzqZYDqbwOvXRepMZSl5Uix4LieXogQ0SUyNIxlDSTxGEMHUualxnJPh\\PRQ0E0gRbdVlxEmjTJ1mCLBJ4pEuTJfF9FBdtf1BsdxNhLVxzqYwU9XCMsNNrmPCXk4wUa4CM2WKdJ4FrvkNcoAMgMsxcaweRcHw9fQ79xFnngIfQUXF+dok\\PjGvDDjXSoJN3zECTPkdeAhF9yrEqtUviwEKVLOTlhLEi5iYuZg6KJGIB\\OIqovHIybFZrGeeTU8JNj6aLkv6wWUuCAAn7\\Lvt0izYFP4bR3mNVlOeNfI\\uKtPLi+lmRz0+iLQ4ObN7EmTgd2aLWM8cge5kdLDa7G8xGR0iMVkhHA5wfryDPFqDpUkaPJGlrEYL9KzaHf\\hmTPscs+PDpEEkfi+ZOwNrcUQbH4jLZqPext3YKCJtb0UaOaibsn+VwM523VEPsp3vnjjzA785FuVLFrGey0sX+vhc6uDbMdypjdnwcy1hGE1mvi8bOngvidPn+E6cULpD7R+A1sjt6VpFJ3xioaeg0248HY5TMOiyG+LpslAyufKrVK7VI1WZwI8FkgkkUVG\\liDDvW0Kjx2VCkGVGVQgqJiKgApSJOG63+AW7ff1VsBz786D1cnLxAEa+BxEen7sIzPRQpx9tEG3LJqWSUDSNfKIThvZaim4iC8AxJHqWFAakVV7zbIuOkEznRHaJPXHtcbwzn7jgYvH4fm4aFh+MXaLRM7O10sAnW8Nc5smmG14ev4OO\\+DGUxQZdjm7JRCfpOsuxCDYIyOdhESAmyjQBJWE9gWbbEs1FNLHUS5AWVxqkp5BHRfNcKgAZsNyA7tVRMOtS1ZHmqjh+N50etNjEf\\6\\\\0+4aoGWXkIJlvDUEkVEpR4RE4YIq8K\\uubL8kCnuIlnHosI+rYRueYbx4Ns0BS5Xjz\\yMnkKJVpCh6KrIHZrIXz1R24Ox0c\\MxN7LwxxMGr+6KQJiot1hMKbQ5yCaPn80kfOAaXk9tMWojF\\MUix8npiSBBYkmy3FRUCnLCYj4XDRnnVTmm5GWWMg4NNvw8rh8b7R6bTFoYlYIuv3jyGAcHBzK+Y0PHTESuRSJOBEMuxhOUhoUbt+9XLu9cd0XlJ8icxrXvi\\0SY9\\4NUSxKsEWcHp6Ij6JEiLebKDXH3zmls9MWf4c\\p70mOPvxNfOZouonfCQk0CQMBZbPPd4vWleytE4z0q+nmuagcpnS2F7UvHI\\v8hWP8Mv\\53fwv\\6Hd\\D1vDvarA4neM41VJp3ZGnqRRhj\\67g\\w737\\n+N\\+dYv4pd+4+exKRNcLgs8ebFCGOmSct\\dNhH4TxD478KxJ+LevVinMN1tzJaUxt5Au34XW\\37Mo6ilQBNvHTVlQKL4aAC62Z0fM7RbnmiKKQhXZ6LSRJBWqilj4ZZQEs2KGMfOv+NHyu4AQcwybey6O2zxjJdYZ6vcTE5wzqi708uB23NdMRReLnwxUhwf2sfr976Kh7sfRX5JsbZxV9i5X8CU30Fw94rCDc2Nky64EiqZLxHIFJ9nSMbwvDCI2GRxQ2Oyij2Q5Wyjx0KyxD6fPAQoaIizqYojbkoRBSOPdjlGbRzoNrLhVLUpdPiA8BNjxJiytIJdfJ7qCU3RUfQJx4+cqCkkYRb032YpEYekE1mW2k65jPm4OViemkblXcSD1\\LZuEXI05nMOwCjbZLcRNiNcbJ5AhPjj+F49IkkUcnN4VcNn86YBOhoKqQuXY1hwrDtnS8vJeLMMPlZIXldIXFaIpwtUGUZ+i0eri5fRd3Du7DM0hUr+H4+XO8+Og9bLdsPPj8a3AHbeh1j06fkmFXsMCSrCw6hWsoY+aQVSZ5HJEF8QYc40ts0nKF46NjCVjmm0jRfV9IlTx42IHRuZcjptH5mfieeW1PHmIaTeqiujFEQr5ZbdDf2qq+B7lb85WQNani4+cwVDvXMvHIogqF94LqUmZVsjty61RppVWhoqji72UqBsAOu9RwdvRCRquc3xiGUqGjhQrbrss4mtwGkr+9moEkWUHT6a0Wy\\3yQZ+xDYJsCT\\bYLJeYrLcoFBNiRypd20ZTQj8nirwdA81pYa60cRO\\1W0m\\tQQbl3ivFoLs0OOVkkxqt6LuuYBHuOKMkF5riQpHWOKXQWswUVfGyeDPm8KMyQ0O18tRaS8+CKZ3EdgcGRH+XpvG7kSTBolhsoeSHsYKmuQiK+0aIm5JiGRpAcCZJnRldqumRTSclnhe7rzD+TMb1hoU+U03A5DUUWRkJWpuVLUoQI1pc4fvKJdL\\kWIabGZL1AlaZo99iqHIX4+kSG24bXhtuvSkikfOTUzF\\bQ46qG+10doZwm33JPonWmsYtm4ACg88BuyuBBFqdhpwWzXoLoPYA3z8X57C0Rtw7bZs6HajhN0KAWuFUD0VJ\\TZxQSjoxEMxZJ4IVWl3cM+nn3yGGfPP0W2uICRr9Ah2ZvrhObCYYGGQTU2TRkZdJ0j5JhTJy+FPmLszCkqIFJIdSYRgCq4l5zIIuHXkMPHZ5voggrXNmQs7ac5ZktfhBS214btdfHqm19CvdnFRx9\\iIcP30UarGAVMZqOBYfmtUwzoM9UWnnEGTW1KrCYGSv0FcaaUflZSKPIBUXGl03UXSJS2JAWghSR70SeFHk3zCdMaioGb9zHsuPheHIIp6Wht91CTtHHMkW6zvHy1st4\\MOPkF5OYfM6MEoKumTSXs7mKG27ogmQUxxzpFQgpYLOstCXCCoDqVkis0tEegrVUeC12OTUoZmeWE7MgwjzIMDZmOa1a7RaXdwa3MDLgzv4yz\\5f1ArC3QsFXYSw+F+HUcI8kSI41TzXRcKwqkiQEZxVlAJpFiMECm6Ns1kgcX1XpG1aT9As12OxGtA3sRq1cHJ9ABmp4f7P\\symrdcPPiZ2xIntpxVYfGsJqmoNc2aZCoy6YGRXEJyz8jtpJlmLvYbHNPTCJlCGppusoE+OjySER9f2w5tl4iyk4cWhbg8H8nzTgoAuYwm\\a2uzL+ff\\pIRFISyyNilExUkvz9NZXWJQbo61xvdStlqWNCB9Wn5IYpgp5zv1VFZGEK+i9GojWaey+Eb72Yco81RUCgkAPGa5qTvkBklspApj1UwiWJEbtyhaeimdQBqsfJ+2TjV3GVlcrFwKx8y5i+woxUyCrlK\\sfKLB+kwXWP8XW1v5VgaX8fwusFH\\03e\\j3\\7+v8DXf+Nn8ZVf\\hJmoY\\TywjTJdDr72Mw7MOo0dDuIdLkKUx9UanU8hrSogNF28aNG1+GUnRhExGyKw8LGnBmqcozR3wuGIFDoiG7KrGwp2eGGHky4TqHRrfffIOGUSJdTFGEa7gWP05VAouKAKqdIMICm2SBTRpgGq4xZvgqKHm1RVbdcDyEmxCbIMV8tUKwDDGo38Uv\\cxvS4zO4dFfIk6OcXP7qzjYfVNQrCyiuy\\JdzF0k9ECLAarGyqKDCpVqBbcbDCbzRERnpWOl\\YTBmoOiYlUPLLjXUG3AnS6HUE7iGqU7Lwp+FXp5E6Ja6VAVFXCnMyYywStYVeilRZMw5VFQNM0mqSJSIAGjuKKXOULrlY+JuwYSkXm4kQiTJXjI0qi11hHIzw\\+UDk+tAiNLou7LqNdbzG6fQMq2AhCkGiG\\ScUrMEKHS4Nl18G1IIEK7lDDxLPCwXCg7PRhhPF\\KzkaSoGyZajRpgxrBNF8PuDdzdexl7\\ZvCrxqdjvDwR3+OphHjtbe+CLfXR266SBSiJnx46MGkSyGX0+MlTqXzoHqWyr2Evmk5HfQzjC+orIowEPd58hdKUTpRUUb\\HRa7Jp2d0xQXF2cy3mv12lXUEG0J0lTGUczNWq\\WsGqucKh4PeezpYyzuBmRCEoOFE3sdnf2ZTTM6oMP\\Xo9F1l6q8+Mzlz4Hv+Vtjf\\sS6\\y8Ses597z92XunWr6q13f99+e2\\3ZrfNIiAKMIAXoYxsZhj+kwyGmZBJQsIoA2IUMzjA5B\\ISFEiIGBjbLy07Xbv71p71V3PuWdfo+dz6jWWEkXKD2mp1WC7u6vuPef7\\XyelUOa9I1FKfIolQiR+dmF0CE18gXEDIwt6ewJEOaMF2HI5wb9PgM6Gc6ZQFVj5BXT\\2eAlovugHk+fsRi7QRBVA9EEx6IjH9otuFYLQycMfrOGLbShKmPxbWFyoK7CvHw4WNxVRIdEwehSgcYYX29Hq4qhgGmQt\\xnOFSwJgK5oTxAKMxhQcUh5LY97FerWUwYnI5IzF4gHGo6vUGtR4lCKAZrL6pazR4iPKdYf4QA0Kl35Lp7qybIkLJg5PRLFmOi\\lSXIt1TRcLoBtSTTRhKC2P6SBCwnwPhu7mIbz1DC4pwuPHYoPvDrvodlsysJUMzypIWfEzOEClkhpqYjiYisifyxNRDXSISlnQ2RDQ2oZeDZAHTTS1AdJlgtVsjsXqDKqe4c7zNzHeH0Jh3AWdwH6BQWckz9RyfQrF8lA1ljiavYvz2X1YPMfCFO6FC7W04LsFDLONt974WXhHLk4efAAtXqJgyXbFEnWW2qZQMiL\\7JVjhl4lyeB0dXJsoXSBl0htBqBOlLQUZ05ptBadotjuGZ1ga3CazCijC7DOcIqKCkvXR5SU0O32jwes4XiK9z54D29\\\\5swqgS9hg6L\\0bG5WRAHGYS96BbDObUodmKLGQ8J4k8kh7mWSVohJBvjN\\R5H3k\\88fsiArQKi\\rAXapKNDu8Lohdvwxh2ceacw2kCzw1BKDYmXI99Ul12E78M\\OoUVJDJgWdT+yIC1ht0fwBYNHSUeHC4oZaB+T0fXcYQK1octKAMbZVfHMlrhZEY94wqeG6Mi2KAqyFgUzHOiILplYtvu49O3XsL73\\4uzCiBw8w8Rgdx4swLBHkkAwtDsonYUR8qm7kMlRDN7tMBi0gfKS7+QfpO5lL5yurKnzDeQNOpPWYJ+AjHpxMorR5uvfY8GrsGXvz0bTT7DbjrjWRUUVpAlyYpOp5PpPw5KJEWZI+itFRoEPSamicyIlyoqHdKohAHB\\WARbRa0t97Xal8I6p7fHAoAxYRLmZbMayUZi1+uA8+\\FieL9J3jPbhYFv3h1ZSAM3fa35xLqwLkeum0xKRvFDCEek6mqhSGbiZ09XqcJkyhSlarxYoWCeWMyszg9PpotsfSmgspxc+W\\z7+TnyT4rzRQjPbkMuJnxXKDWKWNjOnLI6d40zvyzgZSFOQ7JJRAPlPv7\\Z8ByJcmd0DJrRv6XP\\tz\\Ps\\+SN8+udfxyc+8youNj6enHhwOlPsXtlHd2DBjb6POH4MTZmjSNfwfAbHDRFEXdy5+xkMhnehlj0kkS6CX9muK0MyUJKC+T8aQpa7WhoaFOnJ0MgWdJbRErVhwGYILfExZp7WagZ\\eYFOm8JfxtltEOVLhNUSYblCgkiKlBcbJnbT\\q2gzRJLi0MG3S85YuHBE6xnHoyiiyvj56CmJS4uPsSwr+L2\\hsY92+i174qgag26U5mhZR13xFhx9pKznBDTS4GCSfMMpgNUnjM5SE6EiHYbBBHIebzGdbrGZJoJVsEaSo+SNSO2DaTy9uwnNrpQMEqEKOi2FXj6ZTVpbMcOnRHbOnUrvESFJyMaBYpS362QpOkUhdCvdD2lGgMhdS1E7JQfCw3x5i5j6HoMVbuBY5OPkZv0BGenuW4OfULkY\\heCSaF7tQ0TD76PU4VNjwg0QSz08vjnB65sFd80Guawro\\mzqGvq2ibbD2oxUwjwbWl+2\\1tXnxdhL7VND37wd4gX93H11jMYXLmJ0uyhMvs1QlDWyfYSlirFjwmCYI00jyRVvBL0jo4kVucsJIW45dB0wAPMkwGL7jTHaQiqVeSpHA60+dOG3xl0ZcsiZx\\6pKAVSVYnRch07VaPqKKB5WItRdj8v\\f3r8p3en58gQ4DI0lr0NFKrj+LsV7N0Z00YTZ5ITLEkPo5IGI20WaDlt0QASwzh6ZXboCK9EzNUGopFpszrNIFYDOgz4NtsTdrJiXhRLLyMoJh+GJu4AVRVnxvKnhuClWhE2iEa9dvi36i1x6IQ1TJLTTMDgzYYAVXFPH3bQnydnD4GFf2d+Sda7boCEov0Q8aGuj6orsSQt\\xEWP2GXUznrcSXUUlpgoWulqMfpYIBg60HPB4WPFXJ43I6qGEOUIMZdU0+XdQUC\\27pRoymWJcxzBlKgGBqjS4h3LkHZ+PpMsPIYyUueYRCl6nb50ZbJMmLqqaL1G6rlYnR1jdXGKLPZhKNyOcxjNBkY7UyiWDXfjYzZbYLGYIylXsqB0mmMoZQO20cX+3k15Vzw\\lHiZUnRwbHMYijHHnRVCf2\\YFRn7MB1g+2oft1\\cx86tMXI9RpRs4K+W6LW7KPMMH93\\ITbxGUpjhZPFx0g3Szg83OMC8SaFoTCCggN6jl\\9pV\\HWB3iwx9+B\\PDD6ClazT1Ag2TtBLjDRiuzJiQCpWhICkLnM2WooPs9gaiaWISOitOGEvAS5OIEJcI5rpxiKX2xCLiYuly8ZAtEM0LuxdZJRbnSOhO1Jq4fe9F7F29iYOjQ3zne38HS8kxbDESJZW4CmrgooDCdEhEAIvuiaRyqTUpYZEBi+gIY124OPK0Yp+sVFHK\\0+6lp221OOSUmRwBAeswCoxeuEW\\K0uZuEMVSNDrlBjZSB2M6ReibtS9vw+vCfHYHKhw5iRtESSF\\CCCP3pLsxGAwt3Jc\\wcDjE7s4ORoOBoKeZUuAwWuJxPMNJusaq9BFkpKgzKIUuAwBd4bnKX6WWhHBOGikN\\OILb+LgB+8hP1vCChP0+R5wEeWSW9SOV5sSEL7jzL7ihMHBhbl4YR3LInQaB4s4lr+y9YEO+oKLN78zvYIfrQHFQlW2EW66WJ5vobQG2H3mDjr7bbz0mTvoThtwNyuYzR5UncgVF3RLkCnm7+3sbAtly1oY9vNRI3d2fibdqL3+UJo8hJrMcnGTE6Hi0jmfz2V4mWxPRB\\FzsGC2WrUVvFObTP3kpELCk5PzsXUxeGGQndZdPm98vOgOzNPEK7O4c7O0O330RpsoTJadZdpmkg0E4cjLrCUCrD2iwsZB71I3KCJxNIwF4t77d7+NRHE0xEuNCaXp8vPUnSeNhcnMujUAvKvqbgKOWiR+eHwxnuaSzy\\b57jBC8YrMx4HqFo63H3J7RYhIafCt+5HBC+46JQN3ykSYS\\\\Zu\\wn\\z+7+PX\\5\\QrAydjOo5GiJAETSRfjHf\\rv8fpPv4HnXn0Rcz\\EKigx2trBaLsnSelu9D2UxRmqfC3wc5pZiJMhrOYt3Ln7FlT04FjbcF3SNfyl+OzpIq72Ex+tliGt7r1uUxKXOVyxZJIHQlZm0MocBgVqeYCOVsJfnEkcQ7udodEpEZVrHC8eYhWdo2CIJ+msqoQf13UBrQYt7XS2EfLTEUcp\\DzDnBUkDKjr7OHq9C4VMHj\\R9+Fpma4vf8c9neewbBzHb32FehqS\\QshBYJN1PnxJynp51a3MR5IfDiMS+pHgatZUkhyBVrgJiTRDdEHG1ET9EQOoZcM2F8DguEkJnvQaGuhyz1YNoV7AYb0jngmOi3h7DsNgzDkf4qia3Q2PGWiV6NzgfVyJAWHlxe2P4p9q9tixidL3FMLVi0wiZYy\\DZGwxwsVjg9NGH6Pcc+cz5p8+up7LCcDJBrz9Aq9GFUtJpp+H4mP2TZzi7OEMQu4LWtOjQYO+YaaLnNNFv2RhSZE59HOsbEhaKVrCUHm7tP49Rd4qG6eDkw+\\g6MNvYrx3E7deeBOV0UehEfmkzd8QOzW\\Q5PhcHndsedzozMo4GYnVSZ9W9wWmSFEWpTJ5cvVUtAuoWrpThE9BC25G4k3uJjNoFss5K5dQ8zKobaAOTB8PlPkfG8EnmbgKkWgdMVsb+\\IS3d2yNwp1M8Vy4MphI43gg50xza2doZQaefj\\1oBNusF0miDfrslWrosV9Eb76AkdaYkoq2auyc4XD1CXPnifMkzajnCS4q8pjhtVmwQORJtLmtrMnFS7u\\dwZW9G+h1h5IZRSdnGKTwXVIRRK8okuWPw3gP0liuRDQ0mgy01LA1IV3C51uebomEaLVrc8d8sRT3DQc7cUoK\\WFd6nk0ucQpxpVol6iusCCqOxwxq6xBblE0FjzgeWjXyGddMWVarPbIRPAvz07LIeYv\\0zqOubuWrbaYWeAhmJACQsYuQpHJ5JrYRbM8fDRA2yWCzgmnXsWOvKnDVNTZJg7W63gZxm8JENEMTadRrzk4MqW2re3EK0KxAFw5+6L8ntvZjGycwWe78P1PRnExMiSAoP+CJ3dLtoTB\\2JA6vLaSaAM1ARZEtEwQJnjz+skcs4g7deSj9kTKE6ESlaytmLFudIgwzdzkTOlydHC\\z8z\\wSbu08g\\vvfBuP3v8etHSFgcOqGQURUbqMGicGUPLOZR2NikfHp6h0E90+NZgMHOZBUkqIpqAnRSWDjMb3kEuJ5InVQ5XklZE2Y\\GywVgCVskoWHoRcsXGZLqPG7fviTbrnffehlbG0ItAdLCaVCsotXO0uPx+1RK8m5gizooig\\sFLy+DKHId\\yOwWsFAW0ogWCjMM8yoh9lShUG0SKkQOxWmLz+DRdfAmXcGxaHNiPqfJpanHoJFgldvvYGDHz7A5ugEg0pDs1QRbQLpcuwMRhjt7IjRpVQr6b9sN5vyz19cnNcLgZLhHBHmzQJBG4gZNyK6bQrNWalSU4rUGTGklGgLNV2DysBPXX0W7v1DxI9OobsBOgz0pbOd70FObVyBDp15BqlURliIw4NFNvAo5VCUH5cXPx0MiPxSz8mPlqHaRJbTKkZEbRk6yOIevIs+MgzgjPcxujHFzVemmN7u4mJ5BN0ZQtHbQlNT85ElpWhDb9y4Vmd8BSG6DB+2dMzmZ6KZ3J5eQcgyaw6QUGSoYuAyfz46DRmXIpKApi1nHf\\kO86OwO6wL0sw1carhVen8TsEAGpEiUMP3YaG04JChHozQ0h00PfRHW2jNdqV39VWORDWkUK8S8kM9fv9uiiaUS5ZgnDjSuL+xewMfhSLbpKBtnQw8o+n0UT8uYmWc8Cj5riOs+IdWzfFcJhieDHF+DznOGyJm1OaYng+2jJgidhdnIT\\9wFLeoHlP6\\jkZ4OWFzev\\a3f41\\\\W\\+a\\zKZ7+AL33xn2N7ckVYDrkL8ty\\HLDIE\\v4j3\\2Vfzxn34FL3zqDdx69hm4CT3xDYym1LAwjv4J4uI+2g4DMpdYzuawGlPo1g1Mpq\\DtnehoyslxRwAmNFBSI+bWFUxA1eR8Mpel2GCprS78yGWqVAyNhKoeYyWmsMsAiiJi9nxfYyGHajmEoq5wTol9P4YmRbDbNGxEGK+WKHT60sRJLNGmMvCrVwzGvIwrbxl\\YCbLcm0aupt3Ny\\jZPDU3z8\\ocC7d65+TLu3XoV3cYVQW8srQlN0WRovRQYyIdMjZLnrWVoInrAvjhqapgEL8KmqrYws1GeYj+iWZyieWExAZx8O7VFTMRWmITNl1rKbQOoCvnlWMR9HBzUknSUA8NqinWfmWFiAabNWWvy\\oTRYEHFCqvgCBfLB+iNbBHZB5ulBD8SaakD1zS07C3YZh+578NUKgldY1u6QoF3GEnDPYVOF+u1BG+eny+wZHmuSc0Z88E0tNqauNcoMqZAle6kUaeNUa8lRgJNMRB4TL\\PYIKOyR1s9afSXbc++giP3vkGmoMd3Hvl0yi0PjKlBUWvB8hMrCR0mLKnkEMoxYoc6hQoal3iOp\\NsbO9LdA0X0xq\\PgZ04pODQMF59R\\DAa9SyoQOD07E2RmPBoLnM2uP9ZU8NJutzpIyhA+EQoejmWJo6MTse\\yd+a2Joh+CQz7IxkMAt9FFKyluNWwSkx2x+j2R0hIYfLbWJHCdNFt22DkiB9G6E\\GktcVlZGYC05nR\\Ic0x0oB0FObQuRS+pc+Dswt4gZVdS\\WWg3BpgMr2B\\5za2RrtwOByilPRmKR4vSWloMCxC8Xrd9WiTfk3w5OARNjSJsIy4yW1xWKfK80JWWArNPJw2wijG2vWEomLiNZsW+PcIdE+KOq8TlZn7RsEut0WGqLLfkvQC6zFsp41mm9pCVvh4onfg1yr1Uga\\Q0+2WKJWTaKBPJzTFMuLOaIywWRvKvpIBBk6lYViHcI9W2A5X2BjZmh0m+j1mBRuoSVDqCV07Gqxxmy+xtzz4AwHaPS6ovOhiYdF0IIy5BqsrAHvNAKbQG7dfQF608H8wEP4sEZpjQbQ7hro9G0MRx1M9yZQ92xYW7YEGa\\CU8xXj5DlS8kiyyIXkbhZgWyTwl\\wYrClTokaKbXI0DRM5EyTDxNYJrV3Dlwvxetv\\jSu3nwRJ48+xP33voXEO0WjStGzLaHIGW1gNBp1sqVBdEXBw6MTZNIbuvXj4YoXvTABBS8uRZBBLiQsHBcNbFmKfEHCiGmlJ5VSxHJxlYohZ1ilO+j2JzJgMXT140cfokg8KOkGeh5DIzVD40ahytZPNJluWgmP1YBOy5aKH6VSYKJ7AAAgAElEQVSk+4vnXO0c5DNCTQyRdi4r1L1AJ+lIp1\\FuxBJlSFqALuv3MGiWeBgfgCrp0vcBZPxF2cegmWGT977NM4+OMLi4SOpyhkwjiFhSrqDazdvCUq68j0cXZxKYwHr01RGRHieDJWxqWBuZVh1NQQDE2lTRWkQdSl+rL6pr1dGETCoM5XPy0mB53o76MUVioMLGKsATakl43dSJ\\YTEeo2HDQ4PLLe7NJFyzvPI+1OytKuHX1Pq2N4f0gsAw1e\\PoUotuMdSAC1kUWtxAsuHxuQ2nsYef2Ldx8dQ9XXxhi4R\\B7I5g2H1sXJ7xrCIqBcG6cmVXFpdgvZYcQGrkzi\\O0Ov10euPakSNEglVFTPJdLojzw2HHS7vzL\\iu8wBjJQ9A1tHW2NMdneQS0Gzgo1bhye32+z9u3y\\JYqBouUaOEhDD6G3xuHRMQZb2xhNdsXRzXOLn4GkXFaVhPsS9aPIXmG+ZZnj4NEDWTB537p+gPFkKjQlh\\naWMNOUy6JzHgkDQhByjn+8TzlICXJ7xmZkI0MVFJ\\VxWCHJIVoLGqQXqc2YPUA4qWsQ49rgeqGsH6yQGLfl0OWHVQbSoD1r\\6vd\\Dr37uC\\jiF39TUhZEC\\KPAxYvFQ5YG\\zHP\\8P+MM\\+RPcfOUTuHH3LhSriTbh1aEFGDO4\\kewrA2UKkAeuxLUpmgjRPkYV2\\+FCxjiqYxxOzMQ78\\FhspIwKikB+Kjaw0MFueYW9vCIsCdk6yXM\\o0hNK50Jg6T4bRJIFsvAcvn+G3V0WNR9huTmEl7kojEIKPIMwQejnEtM\\HDMbh\\omTq+kEpnrVEgFAgXyfachPWoVJRlpiWF7jCo3cXpI676PltVH1yG69QJ2Rtfh2D0ZCjjY1PtIKZMx7dG+DE4UGbLYktoqihuJeRElIY3E\\BNePJ686AwEbLJCgUW4UjVBHpsPDz8ftrFrYkvnN0yRO+nBWvBdIzf1NloipKtHo1C+QqalCDNPQkA30QXm3hG84FxqNpgwXOW8tGN5IPlQGOhg0ruDbmsHTaMLrdThkce3Glh6AR4eHeHJ6Rnm7hKlk6FSE6gaRe7sb7Jh29QoqWhbbfScDobdoXSu0TXUskjLNSSCAAUzt1L4Kx7KvGja2N3erYt5vTmevPt9uDFw8\\k30OzvIVd44NaREwV1aFUCU6EbiCL3RIYTijVJwfF75jcxGgwvU\\Uz2Z6oy\\L8tSBYTJcmctLv8cVXOJvJoXN0cowh+xcnE3kBSA2S1iXMTRdUJJ1iNc1FRGZ2sRCahtx\\Dh1RnGDcH2HAoToJxdUaha5UHRGZbA\\HsLodpEjh+jOE8QKKSo4nx\\nFMZyeDcp\\pF5leQGP7jmhGHK5jOjE0+loqRg+ZKDX2cKwdxPD\\rZsWkWqo91gA3xbXIrUtRgq3ZIJTA4szK8hScbQ3ZjDOdBmHlfg4Z13fyCdijyQ2m1ap3uiVavzX7jl0F2qi3EioZ7OqV2prlejWdwsuf0JZUdxKVJ02m05RNjGUNumV4J0schWdF3Sx8ZICubbMLqFsD4Pw0BMGURcjAowKCyezZAzBJHBxlUOf+XCu1hBzxRYbFjgm6WoMNsGepMBVJuUP5sHNuKcSsUG34LVGEgFh8q4bZbfsj5jtcLB48coQgNW3oSTN6BELJROJeuIwuiiorvOwPUbV3Dl6hgaF8hqDdXOMdkdoOhUWEdLXCyOsFgdIItmyBgkmrH8O8D6dIW2bsEuVWTrAE3VRstqSdSDCHebjIrIZMCiOB0w4QYJhtPreOUXPoc4dvHDf\\hrLI8\\RlPJ0CUKGCXye5EGVy3KgwvkCoQijIsKwxH7NllzFEsuHl89Dq48o4QC1E0RmzMKh0MWkXPpTKVOiN+nSdRWkwHL9Sk2bqHV28JwawdOt4vz1Tnmp49hVUxxp+uV5xGRqxrFIp0sV6TKGjOg27ZgMe8viSTOQzLUKH\\gC8gf7lIzWpQWCsVEwYWacR7U5RYpwkaF66\\dQ9oDDheHsAcW9BZF1D3MTzcI1zlev\\sWemgC6w00L4Dix1icUyMZweR7G2zgJyE8Qb3r\\kE9L2CWRDJtJJaCIyXCsZ0iGFooWro4QoXaZ5TOZdk5L94ypVYoFVSykWnY1pp4bfs6lm+\\h6afwOHzrFbIyKBwoOI5yDBTnlAZz9xaykG8JWT+VkmGhXqwfxwKiLRLrhQHLB6dSoJcSxBl1Bl1EUcm4g3vjOsIk20Mr9zA7rNjvPSzN5DpLtRGS2rHfJ9J+jWNT6SOOirW7VXUJ7HdQS1wcHQgwdj9wVgkQRx3idTO57Vmi8\\Malm\\w\\5mIw5qonI0FJE12N2\\gu29HRm+GWoaeRuJSpDvWTTBFK+TwYmlv5hUrd1sQ9NZXZZiNZ9hZ3ss54OUDTFWgWnHdHp6dbPIaDSCQvBAV3By8AhNi9pcRt9wzjDkM+pe1ugIFUj0UwZ4Is65IFiMSuLfQ1q0bo3YYLGYCRVqsX3iMu6I5zy14dQ3E8UyDbr5GdlwOV\\9fxiwfpcDFhGsL\\2mGFdqOQUuESwJjqsRrL\\486\\gf\\zKV7D37Eu489wLGEx20N8eCHIU5Q8RJo9gGplsbbpKGsPBasXzfx9Xb30aTXMKU+nA39DpYojAjggKDUXU2CzWmVR1tFrsGaurMOgao0NHKVPo2hwmIiCdo4jOoFUuNIOhoz7CdI643CBgvxU3nizFmsF3lYVhf4xGi3RjbVmmUM6LIiw2PjJoGHdNDB1CnpZozQxFQ681Rq+1h8OHZ3C9E7nE9ie3oZd96EUXu5ObmG7todHssIlOXDwcfhi9T+Gd+OGZKyOZUAxSpQC03uzpbCpBfYYv9F8UbsRSS8ia06+EcxJbB2MrMjSMBvxNKA4c8v7cABljwRuNFw5FpKWaIK18KHqKtAyx5sDpX8ANlli6c1y450jyQC4pIg6O5cBiPECRQMlVDNq72OnfQac5hWVsI8t1PHrwECcnZ3h8eIhVFKDklqwXUJoBGi1uojG6XRUtagWIpult7PRuQk0phu+h0+gjCbNaHkg6oojgWKQsuOFE0rXGAezq1esi1rWKBOePHuL9+0+wc+M5XH3mZZSaJXoMUpWFwnykUnR4DJflskLjQxBkWK43okHrd7uXTehUb0A0VdSgcRjgZU\\nCCH6fpc6ukqGD262rAFazBbSI8cOLpYr84ARd6bKotpC0EXqJKSvcUaEYoPeYISYA5m3wRa3uOEAZR4j3Kzgb1aoslhQpy6rMkZD5DqHfx9BusDSPUWpRZJxlIMOSx+VSgSIeS0MKmQ4JH9JXgZ07zQx6l8R1K\\tjFCWXVkKqKVKIh7kJPR0EeAzU4cZcfL7pbHoF1MiBtyquXtl\\F2oxVrj3ffeEW0aL2CK0Ie9fn0ZyyXAT7HWV3Fh4aVABEvXiGBRP3apwRDzhoaAAxWHYLMOi+QhRynA48dPZGu16TgjZUeqgLQ\\D3lqMS9730jvcvBq8u+no8oPcPToMdbLOXqCgnBQsCTQ0qEujJoepe7IVBizkQeYhwssYropeYk3YRsdaGoXzdZUXIsss2VSPkWuvHRX8yX0pYN0niFexXBUB81WH5luoDkaoLXjwNgqsTXtw+lZyDQfUbbCJpkJbVMWdCGHWK7OMTt\\Ar2KRMbQYD3Whq5KJpIDPaa\\xzGsnI5OGykREJXuvYYglIxMIeXFGhsviOEmCl7\\3G9hazrCD779N3j0\\ndhlSFGjYaE16Z+IlUypLtYr0LtUkBkKyngtOpCXP5zeaGQ\\iMrF1+GNPNML9iAzBYBfk9EZUo+Z3SENqDZORR5VnQs3BBeyDfAxt7+Tdy4ewcXqwu8\\8530DIYnVLAJhtBFFMYSQ5apNHYJcfTsZBkc4r5iUbSsEBXLS885qORBZAWipy1ThpyylKIdhSqPL9RmSF1dNx8\\TkoA+DMPYLeVVGYdIj1cXHkIlgmePnm67jSmaKYr+AdnGBzfAGfRd6saeHlHgWCzLF83WnbsHn5kw7NOPCpSGwVJ1qK40YGt62i6FjSm8t4BTrPRWUrSAZbQzSJ9ojdCI1Kx1ix8YU3fwYP\\urrsN0ANjtFqwQJzyrOZjw72ALCXKvLN0qqnlghVZClyESXRpe56IyiWCjDWqOsCp1bqiniMpTfRdE6iEK+P23oyjNYrAYY7N7E5O4Ir\\1nzyC3qAkku9GG59HtztBVpvIHdem6pSMLmFlXL9yHx4\\FGDEcb4tshhEWfJ44YFGnxu+J2YJEkThohZuN1Ncszi9kOGGkyWBrjN5wiNGgLwPWxcVMli8WVfMsYe1NzdBldVaiQ3aEOVUxFqeHaOoV+oMB1Ea7PnfYFShW\\Ep+bsYMdcdDuVcZ6irpAtRT8WeVYb4emjhbMBpCTEWXBBPpRtFgM6uQrS50qla5OO7ZN3t+fi5OcP6s0l8pTnK71mXptlR\\1XEwlHnUqOb\\G4LFOYML8tf\\9q\\xO7\\3X+FXP\\t5\\MZv\\Atsb+\\\\BIJV+BWpPB6wScSg0a\\gD77yR7jywifwzAtvYXrtGroTJuUyZv8Bws0hVI0dgiFsHoJqG97GRG\\0ArZ2XkFTH9V1DiobzHmRECqkvoKbXMFIFUy3B4DCmhy+dQ0UmS05ISxW1xoe4pgVJT+EhlP0OwWqzEcaBdL3lTBHJSkQJay5JFZVSLgiD23C\\5L8zgUiY+6OL7C09C7RtKyraLB7qyqkyLZrb+Pm7os4eTzDe\\e\\Cy7k927dRMuYIvcGKKJah9UebKE\\2hHYl9lK\\D0aDmtMVsjLBA3GKBgO4kTDymWIZQtNirJVltnqiPx1jQRoFZq2jVbTgVISaauhRl6ErCUhHUA9RKnRgs9Wdl2s+nkVoKgWyMs5kmyOovIRRR7ceCHcP8tGZ6slVsFaqoiY00NxvBrXCfZdpyW\\r6MP0TInaNkjqTM6PLvAh\\c\\xHw1Q1L6KLQI470uFEYSSOGzCb3SsT2cCILAQMNepwPHaDOmTYS6ptYRhG8TLKGbjCpgzgkzWdpYLDwEUSiu0f39m7CtIUatNk4PP8Q7776LznCMF155DYrehNVgojg34xWqkrZzCnXp8q+HYncdIYxyKKYpgkq+1Hx+eFjJy1YW8H0XvrdC5LtCUwz6HcJ\\dUkpt8Y8wwcffCBcPw8R\\kGkiocrhwIOw5I43mwhSXIs5i6WSw9Nuy12ZI\\GjLaJ0YShd4n0wdG9xoGOKY\\tfheNbgth7iOGDzecYeaeIawCGVTYUE\\Re4ODc17WWUKVjpbdxmi4g6Y9glLZ2N25gX5vLBTyYhWLLV9qrY0GojBBFKZ1WrxB+lhFtzuSnLlaX89DnM6cFJXOgYjZV0fSt0cEqd1sY9AfonNZ8vq0JoJuSlI+rIPhAcTFkjozHlrcaAnB8zPntip0iMXPVRU6oc6nIoVIge1cEvLbdESa9Vbb0k2Y3PDXIToWw2A7kvRM5I4p6rPZOeYXZ2IZH7QbmHR7aFpt0R9y8bi4OBW9G6njuEgRqTEi5kqBGTq9+sxJiF4wHqWFptKCUzgo\\ELy4Ni0QPt25TLuwKSUDd1pD+1hQ2I\\uu0GettNBPYSm9LFMmFy+AWUwoMSuSh8F5ofwuIlrFRYzGbS\\0fUlvSTUqjIEqJlCRp0XmY5tLyEQ4G0IIm1ni4pU6QSGWCLS4wo78pP8cov\\zpuPfM8PvzwPfzDt\\4P6NUKWx2bYXoo3BwtsymbvFDfFbAJmZTN+BL2Qtb1WTIE6zUKw8tDBi5xK7PLstaQ0sUnNcHiCLZRaYXoV4l6roMYCy+HFyrYv\\48Xn31TXjBDH\\\\9b+EY1ewtAI2NVxl7SJlrA9RY56zTCbnR8NaHQa+KqJb5c\\Dy68OZSZSStG4kISmIbEGrMWifExTTeSajv6taxjf3sMmP8dZ8BBKN0dhKOi2tnB2MEMVFbi39yysyML84wNExwvEF2vkUYTpzgRBGsNlGrhGUIqIJGUGTFPnz8rruUBmVZhZCg7tAsuWhrxtSpck6WoqXDliEXHigKVXNuJZjGSVoF0q2LNs\\OLrn8HH3\\gO7DijBV+c5gUXs5y\\tyLvGA0wXPQ1MEKABCoT5euuPy4jHKqoHyLqwoGLdD5vykohosjsLmatMfrHRBwREexAKZ\\FYj2G1Zvg9mvX8NJP30VcxXC2xhKGul4xnqfut41Fj8TiepaT+2j3bDHVHBw\\FDkEQ65DL5FEfZ6nzAqk3ILvN9GvWoe6FpqO94c3X+L08Pjy+W6Kc5lJ8UQpiWwRhePfI5lfkvTOp4wZkaydo1mDfZS8tyNxB7JuqzeaQGV2FY1kRSF6Xkpi5mfnYoKhbsxjf2zOloBaa\\w0xoK6YsOga7Ald6jU7ZGtYQVXFsgZzjMxielSZhQEZSYLOdM6Tv8S9eKwz1gIrTZkaDRc8L1oyLJIpF0GrBqErPWDUmJPBoWoW00ScmH6+298Hb\\95X+Jz33hC\\jSP\\stbG3vyXnN\\140WAUTZGXACuoB63\\6Y+w+9yJee+sXsH1tF\\2pirn7A0TRIwnC2yw9aY03Gz1o2hCGNcV4dBf9wU1JKuYDzqCaUmOWCy3xRIgzROFCNopOiy3aK3nATJ0aE\\beEcEoEGanmC0+QhI9RMNy0TAiQWA0ig4pjuWFHaaCZNBW3+t35TJhH1kaKQLxEbKWDUqBXBbkvVlaS8cTBb60n+ulAUcbYm90B2pu4u13vgFND3Fldwu3919GS7uOD394hscPDrG1fRW62RVNBPVid25dl0IFpqATfm05HWw2LKQNESXcQlSMtvqwmgZGg64UWLvuAknii0ap2+mKM4aHFLcmedEqDqGZDFbceFg6yq6\\AgHilJfEHFFyBp8BqgV5cpaYXqCUoDwDG59xDDqazkDylejiY0UgTQSsYwnWHlbzDeJNiY4zEjrgbL4U2LjVbWGyy60hg+XwwI5xfbiDQXsEo7JEt8asGerUGEGhEN4vLMQhqXY670z4wQqVwpeZYZu+VPKcz+gAjJHkMfb2bqLV2saw2UEVrvG9t78jwvoXXnkV\\cGW6MnIYDD\\jKJq8uBEWLhNJlEllxE1BnQ+SS0DtTtGLeAmtF2LRkP4HrO4XKFFO62mwNRiY6aerSpwfnEuLyAPBSJVPPR4MDSblqCSNC4w34zDjeuSJlzLkLdzZYoo20iC+u7+EBVjQpQY89kx5usLsBGXThmGNEaZL9Tt2p9jE7mIefmpBtIggaVacMyWJE0zcHLc3cF0fANb4z25pH0vlXBeKT9lMXjKTK5EBhseKCyo5hAkGnNejZqC6eQKFIo02cggeVspuNildB1GEU5PGdpXO\\RYATTojsSqXXeD1VUmfP8p+ifkPxiM5PLl5sf\\hhcCtRkM55NewSKH7liC\\pEO4MYqbqJGU4IJ1+5CDjyhI5sNEXjnm0B0f5YglbqI53nYspA58KnJoqPTEfqVdCIz4DjckU6Mk40gjEwMTxwdescEHENynKrMhhI0oUYNmFkHlcuhxkAVaMg2lBAQzVCkM7DZpkh9gP7eCK2xA7NFHRhhHm6+Czw+fx9Hy0Ns8jXCZAEl9dAoErTZgbgJoReVaPKoFSG6Wg9YXPN0pIqJDauQHC6MuaCSDunXJINBTWbDQMyKKG7k1F2KZtPE6WKDK6\\9FF775M9itpzhW9\\83xH7R+g3FKhJjmydoWs5cBpWnSsFwGPsTMRDlUsBL3lSJSL7lSGLGzjfDS4fsohwFaW0gZdGQXkChy5daDuiqUSS1kECNwJcH9jevYtX3\\ikoNF\\\\Vf\\Ca0G1+RUBkWdulZSynSglTxnCWfl9SJr0fFMypmZTvxZSRlRUE+BBcMla52OSqODxoVkCENvoO10oTYdDG\\dgLM7wEdHP8DB6kNkjQCZUqHfm2JxsgJDle7t3UVw6mP+0SHMTYHKpcYtx3A8gBtucLp20et20GawM0OL6VjjJ8OFpkiRahWWTQ0nNrB0FGRtA2qDerW6C48Dloi4GeCcKEhXKZSwQrfUMFEN\\NSLr2Hz5AzB6YUEjNLMxL+X+kSie1xUxCUnJBhRPIr7OWCRSqdOqh6wngrCpS5I0URbS0aEyJt08ZJ\\ZYxCwiiCJnT9HmarAQqji+ffeg63P3FdqM3+zhSW0xIanDA6n092\\NYDVguh56PTY7RCiidHj+Rs67UGKJn2yuJvVlRx8Wu15O99Wl01m11IDl6foatphvV8gSePn8CPQgkx7Q3p\\K6F7TxHpXXisnuUfyWpL52kXPnSWP5ZHFJ4T1Mz3RuQit6S35sAFoOJyXT4axer9VJ6BFWNMhuaAwiY0CxjQ2epNxMGGDZs0UHOwYvDUK2N5pLMWAaicYyZ4O9m2qbIduR3NDg88blkJFIdMMszUGha9nhqpAvrn7U2tPHpoVuR97S4hiRfjlIOol2U\\nzz7\\8OX\\7yv8RnP\\95fOmf\\xbGWxTy11EdSp4FFS2iPGSZifHnf\\on+O\\\\mAjWy\\i5X\\5VWF0D7a0Us9UPUJYzII+xeOKhUrtojW7BaO2j07mKbnMLHeqb+DLpBUpWLDDILCF1xGFigySeY9Qr4LlPECYsqqV4twXHZolvRzbN2eoJ0mwG2wqgwkWZerKFcDNYri8QMHma1RAsLSV0zgJkBtcxAj83BQbk4U7bKadgEdjK6aMIokURvbhpSh2O1kPLGGHcneLdD74L3WAZcoXd8Q3sDJ\\FwcdrHD6a4dNv\\SI+eP8A3srF6cEhnn\\uHqLYQ17FuPfcXdHofPDBAzx+co5Wu4+MugJTxWR7jOfvPYu+08dyNUMc+1Kk\\BRlE4iRlTQVhwdqW0LZYNiASlcNhddeSOcee+AWCKK5lGnzXiTiomItGi9Ta6Nhj4CiBV3pYTzcQ7PZR1qoCCMXx8cPcHj4QKgS9hEyLHQ03kPDdjCjYHxnV2hNfpZSOVrkuD3ax6g3hs6KjlRFxsS4vBT0DUz7ho7A51bCF4xZZyGy3Ed\\5Ij5YLkOcD5fQDXoEEqlZLvT3UVfb6GDCgeHT8QNdvX6Ndy6e+8S6WSmEDcWaUuTC5Z3Ct1xTCRmjADRQQ7M\\FOcnSJKrK3BjNNwlzN4i7kc+tPJiF5yZJcpw03LFDF2zcVbYlDgJslDxTRUOC0iqdQTZRLumiQVLs6Xgg5N9ieSbn\\\\8F2Mpg00WhzgN7iYHeBkfoJ1xAHEEJsxn0fqP\\IigRd44G5sak1EmwyG0sD+9CYm\\I6YW9Uh5TgVVMFdRdhsuO3VlUvUUSSoS3r5gteZL\\ws6qJkfkbSOTnYQsvhskPaMUYpAbkMC1URxjEWs3P0+z2JrGjwM7SaQsE9rYaokWQILcp3hNUWrHZaukvYpiWRFwHT2xVFLg8ZsGxe3HU1C5caUn4cwBjsykOHMQocLtqsc6JdnC5JXvSaiiykWzKVjBzqLjkIS911VdaFrSHjViIEMakSdpp10W7b0GwVczNCalDXosAPcrTUMZxsBMWz0M27UOY5Io8xL0T4GARqw2INzu4Q4zsOlGYFNDWEeSi5bxx8yHydPLmPt7\\9tzIsGw0VcehCz0J0NQU9U8eAPZg5Y1FUie1gSfHTAYscRmSZcEPS6gyzLVClGRrEi1KilBRhazJgJRSEk2oVM4yOs+UG9t5dfObnfgmaZeEfvvWXODt8By2tgMXwZzeGYzTkDCQdQWdbEKc1hcRBTS4KVrPUOWKdDt8P9tNx0Hkq1OUQeCmdyKjx5HlfO0gpP2Dg+sqPkaOJMDXgtHdw697zaHRt\\MO3\\hpV4cFiCTHZAqHCFNFNPbW0iwmIbzDru+hKlo2\\Tpbn+1mLkSl7qJ8liiJLTcVouoN2swPHbiOqKjSmE1jbHdw\\eQ8PZu8iUF2kSoXtratYn7kow1gCP72DFdJzF7ZfoHRDsOvcoEtuvUCYFzJgtag3FHeqKKGEzqRWkXE+XtPERVPFzCyQNjQojZp6EtcoEZWK7kFFchKrTQ6rNLBltdEqVNya7mPc6ODw\\Y+Q0uVmMJOwzknkgMCxmZ8BDQc0LFH7RNSOjl6+t\\xMiPbw86k\\I95fdZZayZgRnaNZiTipByxm6\\kpYJg3EWZThFUL9954BYO9EYY7W9i6sgPTZlcotaAMubbEocs7r+10EG0idIZ0VWZ4fPhQ3tEBy9Rzjn+qPHNPByyeqVykeHfyjORz1W+3YTOAOYxwdHQk7moaVbisMGyZvw+jblj4zDOp1mIxbFkatKUbkcjSU8cg2aP12hXWY7q3K+8L+VSpN6MIPU7Exc1ll8grOy5rBKyUahuea0lOqQiNN4xXqDtKaxE6\\xEV\\HANbzNDkm1Ef8UFudvewnS6e7ls1M8ln2Bhvi6XTDJtgk4RTbwc2riwyN2S1WgY\\z5KFyy9IUXZPOu+9c1v4Ld\\+7\\8xwFrsldHbvDPLA14Rsq\\LOWA9dWv4r\\7w3+Hqy+9hH\\y659Fpm9QNS4Qxk\\QbGQI1x680xx2ax+ja2\\A7t2FbY1hVjocCox5CFCbpKtS2cCQQ37wYXgOTVmjaZ1itXofcXohZcrSv6fQZm4iijfIyxAEHUyTuoeNEP60k4ZBgvWSU7UieTgNh2LYOkGdPz7rPVarSC6J2inFqZ+i3qcCXU0atVnDIy98Set3F0pmYtKbYrWeIctYAZJjurWL7cFNzE9ynB74+JVf+g1kiYkfvf1DfPCjd7G9NZY6mTDx8MLLz2O6u4fHj4\\x7nsfiSOBSAxplWs3ruKVF15FxxkIDUJ0gSGPrEzh\\y3h27qPnLojndqENcKUdSmBFIZysPKTeY1ygW6cRLrtSM0wIJHZOtwomR5tkBaxBqgyE1Vu4Gy2xmLDzKsZXD5sKWuFiFZUMs1f3b+Bna1dHB+douN00W334IiTgo6uEqPGQOBUS3c4UyONSkR+iG67A6vVqmF+P8FqwdRh6smYCRIIhWYMVMwWa5ycs1rJQKmniPMco+E+enoPI83BZs78R3wAACAASURBVL3E29\\7toRBvvnJtwSu5udWqLoIVqmXImXFL5jbCjNTpGy71ZLvtm65q4erp24dujrXzB6bX8iDvzPZYnGdiLcJxZMGoKtrNptdir3b8vfS4lvmCSaTkWQGEcXhy0ykbjFng0EGva2j1BOcuwdI1QW6wxJRco7V+hjLYI2ATk2x+VIkacjAQo6fuqqmPkTT6qDMGULo4O7NF7E9vor1MpCL3GlyfaaEmENKjciJUFlV4UUUx9aHB5EJvuwMRZTE5KIUynB7exfNRluea1JR1CjQ5SeVFnki9OTOdCJoAvUGFGByYaau6elnyL+X7w7\\yrwg5qIxn4YDNV2TsR+Kjod6GUL\\rN+gaJuHIg9gqWqhnkKOqBKL4xO4R6eoAvauZShNBXqfCect7G+RCq3w7rvv4OzkRBoXaPeQQ0yJEWQ+Kk1Hs9uDyjy1Ro95okiyHGfKDEpDg9XuQldaGFm7aERdzO+voXs6rLjeVJn3NZwMYHd15AxudSrE5gyb3EVBFMNb4\\TiFINhT\\Qnm\\Mz\\OBrX8P56akgneyWbKvA0DbBpkWnUCSlmxcFKRWOl227KagWf+vAULFJYrkweLgWcQqbSBGpKeb5WIpEgSREd0i9G7zMErh+Am14BT\\zi5\\DZP8a3vn+3+OjH30DjTKCVVSI5x5MRrGQZqK5oKB5pw6V0ug+kVqtrK4jSiL0e10xzPD5qXVQfI7qvglu1Czhps6TA5alsZiebsISs7WPtLJRaB36wrC1dw17t6\\i4YMfYTl7hCRYwFQr2NRv6ZYE6PJ54MDM7ZAaGQ4E9b+7LqnnZc9lkrRhw7LhNGr6hS9vmCSiH+IgE29iPDw+hjLo4OrL90iu48HsfWzgSqXO3s4NrE5XqOIY0\\YQybkPLENsHp+j8iIMGAmgK3ADV2hH5rzZGiTupxZVcdlhdw5H\\ApR28bK1nChJEgsQBHHLAFhvrdE5mqmwmSyelxJTVHf6TLLRZoEXnvxZbz3ve9heX4KS2WMA40cdZ2UULLUBRo8a8UXKL+v5Ic9dbrx9\\6Jnk6ia6SrOOyyy1Cep4j0oi5yD48OTnsKpbkPNHdx96U3sUlzTPf3sH+rji6gWYkLEJHk9dKVIYeaRZ4PnUFbhrdHTx7Ku7Y93pZMQpqGzGZTYhk4VBGJolGFAyDRH9bLtRxGKVmCVJ+fnSMKQ3n+nY4jaBvPC8nh6\\UugYx6liBSSgc+\\7fimqwYWxTI2c2Bg9KRdq+Lnb09+Xx41vHjIopIA8Xh0SGC0MVozHOY6GgDfbYrpJHckfxa+QzXCFTdw8vhh3Vf1DyfXdxHmrsiByL74TS2cP3anbr2jVQ5EVy+VfyOL3WkpIW5fHCZfTpk8Xvkz897gToyHsW6yuWNUTiGoHNPB6xf+9znBMHaoovwKUUoA5bEz5fIkwR\\8dX\\Gf\\m3\\0Bbn7iRfzaf\\FPoHRCnK5+CLMZoGUZWM99ZJ6JVvcWJjc+BbN1A2GswVI0NOho4oOmsj6kjdWasQPk2SNU1QwNa40yfQ9J8gglVsiKAHmmCzXCH4K\\jOOQCefDyi293gw260D63SxmXLWsunbmUjjJD5U0CDd\\Ig6SzurUNFL9gTBd2xANDQcuahXEcUMLrp9DSTXsjPYw6A5wfHwoP+tka4yuM4S7UHDyJMFPf+rzaFoj\\N3\\+TXYGnOUbJmMZ6sz9IYd9Id9rNce3n33AylyJTJEVGd3bxc3b9zBaDCVsMa1x+mfMQsl7CYtvjmicokoc6XuZx2f11N3tJGXkWiEolPASqC1FFcQhdG23UGj0YVd9dGye6IB27gB1osVzk\\OEAUxzi6WCGmnNnVJZ+dgR9EjHWHcIreHU\\RbPVxwCDIb6HdGIopP4wLuykfL6aPbGcHSm4gDbq+GbGjUK2k8PBigx77ETVALZ1mLELCPT4c1NuAGPh49fgjNzqCYpAkjjMdX4CgD7HeuINqs8e7b35WC8dfffFOQJgbBxoUhGpMky2RAYfdVo+3Ipd8U11u9GT\\9ky+WDCSyJVIjlwhF6K4WsE0dXXZrEa3RuFXVmU2EmzlU8RmhHov\\WRx64jqk+JRbF2lfhrv6m1goGTpXW0Mbub7B9z\\4Guxuik1wAsOs7e5UnTC9ntohk5ETpMoNorNdDBvsDuPG42C58OE0SQGS7mOAbYFuh+ghq5AoGGdpLjclalhUKYquU4ftyzoICv5DOayIwjEQ9WkaOzUHslgY7G+s63fYX8ltjE0C1MSQZqVAmbZ9SnZqB1ONFpJCp8OQN3FaFhKx0Gb6MvOACrKgNZLMl5VJ+URPqqyQ0mQqDrjlMlWcESPhaoXwfI4qijHo97B36zrypoYN8+3KXBaOBw8eYOVx2+YzTWjegNZMgQZT61kwuw0UbUSujSJwJNsrtBdSRK1Y\\D00DJ0J+ugjXxVoKh30O0P0Ry1YLZ4iawTFDGGxRAYf89UBzi5OkHLLZQ3IaonRZBsvvfwSzLLCg+99H2ePjmj5ghlnsLMUO72WZPYwvqNOu2a8Sia0CQMl9YLAbo7cUJFQYyTBv5rUc1mlBoNbLONDdCDnnwyV5P9GM0VT6IcpzP4Er7z585hevYEPP34XH\\zwGzBiD1aaoQxC0eyR7uNFIBZ5U4NGl6QGpHRQUvvVaPyje4wUFfXDVU0ZqsyqEoqwEtce6W9eFERb2MWn2Q0ZsPyEJhOmfDewtX8Dz33iJQTBBd75\\tfhu+ewqSE1DKnNoseUzyvdzSqRNGpkVA2NVrumAam9o4SjQ3SdF5IOXavEkXZ0cIDZciHoCdEwBqRu4hR528b2szeRNUsceo8RqoG4cq9duY3D+09gM\\w2V1GtE1TzEOsHx2hkCgbtNiK6epNa9C0lyhoNJLQ5svy67mbUqXsi29FqwjUAD\\zeZC6U59kuTFnmqQ2khpPfLQVZLD2gkanUqf9s461PfQo\\evttnB8fSMK9Y2lSIk0XMD9VJuizE086AstEFhmpGIr5Xlf\\KGy\\XBLpxOclTqMOwz0ZdrrasOLFltDTDeOKmm1Yw330r7yIm8\\+FD5+eIbJdIrrd66j0WpKqwK\\D9aarZeeUG7UqrKZgQHKdKA\\fvJQQn13p7sIvUBYAeohBbXqsK1Dk6o1ofsouWBfKGtzrDo4ld8dp5j1conheAgv2kgfIL9rRi9I7ALNKw6L2Ot+QSJ0pCWJcgtqdxlwz3inTRxia3siTBQHQ1kAslwYoOV6gcOjx+hcGrYo8RgNtyRyIspCeb55XrFKi4NW3blZR\\kQvFi7J4iztTBD85krDuPrV+\\AcYx6mON3IntrPWDVkQ31f8bzVkylHPwuESwOWFLzxIw5lYG+lpyF1JVxwPry7\\w2fu2zn8UX\\9m\\wPbOVaGYhSLMslDQMgkFTFL8xZ9+Ff\\tH\\5b3Hn9OXz2S7+EUDuBlz5Eo8mQPELv7L\\qoNu\\ha3pSyiVMbKiDu0ydUJrPLQtERYnAhMSUp\\BspbQtFMU4btAdYKSh1+4lIR3hcZWTqNGrY8Stw2dMAxKi1K4LguHDWyNmXPFy5IPYyIFuQxGZA0BRcmtZqdOZ7W4adbcKS8ifvG8OOrDpobNeWFE7OEKM0z627iydRPz+UrEwP1BA7dv3UKV9vDhOx72tl9Gnho4uP8E\\Q6RngY2gYfz+al0uk0mffnSOGRtjbflw6Vtdzhg0vZN9IYDQRJmi2PE+Rp2C7Ad0poB\\HCGlXsqgYV+vhKbLh9EwpDUovDHZfS\\oGINBsZ10G6znbyNLLaRhKV8yf5mjSePHmAxP5ehitU9jI\\gYcjsJqJUdPsxbXo0GEPJFRhqPYHzqeq0OrANB1GYYbnw0BuMMR5tizYulNJpfna1U5AxCpxQ6Zph9xVFYwYayBJm5AD22ESYRHhy8DHi9Ax2i6giNwcbpjLCpHtdEIL77\\wQi4tZXRja7iBICyRKC83OCK1Or4bIixzNdgODESt7SFXW1nyhpST9m9lXdX4JfxaLl1eeYbWcQVdKtLo9OK2uUMgsoOX2wkGMUDcF7leuXJEBhKXRpFE4uJE+40DPvkhm\\hyfXGARzXDlxg4aQxV\\+Y3\\FXExQ6Vu0HS4KfIAYbExz2ZdysLHw2vYGlwVdLGKHZyfzWQoPT45lo1\\sj2VaggVDCu0xZ1HByMpuuVyJvqnXo\\PLOFxFilbkjdD9yCLWsXtM+whThgESms035VYDnH+waoLvgGStE5jBbVNFtGEBhTmaikVdJVDbN0Px8+CC8lwNKidmLwMaDu3G5LmTP0dbehqpcCxbVnGmPDMzTb2fKm+SFk0nubQTUVcRtu9PookwcnJseigzG4TfhphOT\\DYrWQQFGnVxeC5xz4LAtOT5PYkSSjMNlCFbdReX1k8xZyX8UqOYDe1tDbG6A1bGFndwfjVhdqwsJtIr3ULTLkcyGRLvP1AVabE6TpBs0SWM1XSLhRMyNKUdAZbeHarVtoGAZmjx5j\\vgUdlTB2iQyYO2NOnDIQTV1xESLePGyvDcIQZJebCp89tRSBOzM3SJRFHghzEKDSc0SPW66gvzyz4iJ9lI7w2DTCHa3i9H2bUyu3pFA4McffR+N1MfIsKDnKUzJtaovKy\\YCAKntZg4r8i\\g9Qv\\zuG6tJV9TQtnJ9GjWSR8maSuyXNFqTC+HwTzVUMBbrVgJ8UCHMDUWoiyW0Mp1fxwhuvomGX+Nrf\\Cfk0QI6U9XlRFCh0aBB2q\\pwGx2JFiS3Y7jnT1BTkyJ50iRxAGW8wtcnB8h8j0xmlAFQcerbvLnqZPcozxH7pjo376KuKPjIj5FYiRoDYeYTq7hox+9h0HTghFVMCMFwcEM0dECQ9NBU9ex9pYIiKD3OoKG0hRA\\ZXEBmSFJIEbjAUgFWiZiDUFtAIwXFilE5xFXYUuYapS78PvksNowr\\yezXEcaraFl76xCfw5MkjrM5PwWRHi2XRXLGom2JylGYKjcYSaWpQOXQwxPQnB6xatnL5B6uF6ADOqJ00xFG98gLozAvTdARVhNQu0ZhsY3r7k7j3wn+Od987ht10cOOZG9JQwcR2qoN43m\\WvuiDOGD5YYIWK9o04ODwQBApMjB8p9M0R6PV+bGwnUwTESyiWURFk80GjWYDqmnU0QtMp89yrBdLXLt5HUGWiCSHFKMEjOqaVGYxzJSBwkSzqb9juLPEQnAcqIjSky2jhORCug27vR6ajEyQFoJcqroIMjx6fL+WAJUMzU6wPdnB\\rWrknxPBJ\\tHURELat2N0sNHf3ZAkTWNTlEFQPG\\GQl+r2hDPx8V+okeDph68DTOmC0jsvgeVjTt2TI6jmCaDC\\snox4UJZ\\368e6nB+p3f\\TI+9\\nP4Z9+6TexPd2vA8GFIsyiiqOWDFhxir\\46p\\h9\\\\oD3DtlWv4lX\\6C\\DKR7D7FFq78GYx+q1rOF920O1cxd70eTTMCSrVgUc78mXODusCXI8ZUS3EYQhF8dDpesjz+yg3HyFPj5Fjjjj24PDl1Jvi8pLaZFpc1XpwYvp2kpLD5mZPZwH7\\kwpGWWjNvvhmCFFPpY0EqMXuJnzs+KXTf2VpHSzDJWxdtrlf26RWgPUvEIaxFTIYGd4B1VhYLE4R1asMdkaYnf7BWj5PrJ4gCePzgThGfWGkuFDOD5iLoPKnJAzPHpwX+yuN67fqLUthSrddddu3UCqZdLsHec+sspDqW6QFEsEEdO+14gTD6WRIFECaGyVF3jVggUbDd2RJGp2C2qmgyDhIKHCDwukJXvJliIcZFI3ha3j8UAeMqbIs9NxazjF9mAfvea21Kh07AH67XFd20FqrMowm59i\\8oVSTgnYjO7WEqGGTOjZKKnHTtjZRDDUtk9xryWVA6UPC5QxFSUONDQQhyUUNuVDLMXsydw3Qdw2oyf8ISaU7UtdFrX0DUs+BdzLM8uZAu5cecZGE4HirMN1WwjyUupL2HsgO1YGE8H0Eg9FzUCJflWl3kyFF4L1efH0ElPpNy2liJ0p5B+NJrU+hBJia8HLOZicXPjgUANAUXgEoDJdvZmS4Zl9nsRgX385FD6Lu++eAfO2MJ7D9\\G4cWHsJp8VjO0LQ0d5sv0x2g5LDYdwza3oFQdxKGGYI06HdlW4Pp0fgby+9hNJuawQ86CKn1Y9WDOfrmT00PZpEnL8Jlutdro90bodgdI01Lg+vGEA5YrAxEPDcLlqxVTyCHDPe\\XtVvn2jA\\ptMdQjeZcM8Bi+XiFN3WdmSKydOMn9XgxwXYDDJtGpYIXEVvdNn20LRs+KuFRB9wyMqiGN1mC9PxFjpOS3oWSwmcZB8hs3JWOD8\\E6u+xUvSqpO7wzxDSUeMacCNQ0nQZrUJ64z44m5WIay8h\\TUQnJqwYxb0FsZuntdjO+MoI9UKDajXRLkSYA4WGGzWWC+PMNmM0de1JQ\\DSHcxjupIuYChsNk1Jyy1qQ\\ws1nnsX23haOHz\\E+9\\8PpRZhF4KdKoC+xMWOCtIzRJRnRkiFyYTstnNRxSLtAsxTGLN1IYxQDPwIui5CptOPm6ymkqTMzIdojdyI6ZMq\\J9UU\\ZGlzFvVfekq7X44c\\gnvwABazncpU3KIUlnPJomMYZgWtzYtcgZZQl8HLgC61VC4iDuFEZaUDUi6FXHRCRDUYDkxzDaNhWMtCrWjOz4IPiNFBUjSxCRW0+lO88sk30G5r+OY3\\jcsz5\\AUHNYqir5a46ii6lhMJ6gO54CZkO6DVkFxUV9eXqKKPRE06ow7JEuULpuiMClFA+zgUIXypGfI1skIrZXXJkgHTexgQe33KDR62N\\7xbe\\ta3sTvqQA9KdAobp+89QnG+wVajA53iaXeJrMpgdJoyRPEzI51NZIO1TXTqmeACVvcMFoStdI7HvF2I5vLnqjscaQYg1EJKnWgvAQN+9hnlBraJ7WtXESUR3PkFlCSoNWCkFRkPxFOGMgEiIioptNo5qBYUudfLMwfgnxyweKwRyU4ydt8SUjOE\\dHNJnTTRqTkiAwfZdfC+PprePOtL+LhI1fek\\27VzGYjCX0k2AG2QjPDaX9gTplBpY2uy2RShwdH0lUy3g4QBIyooZLuyNnIYerXr8vqDVRqzSOkRM9bTFSRKvNFFmOxdkFlucXePWNN+S95VDP+Bpqo4UC5e\\HXkAOy\\2B0I3sERWJ5WWQp\\CleYLjizOpMOOAJeLzgndSBNd3xdnuegsBS4bDAfq9gZzNhslleyz3Od\\rMAqFrqOxS4KWyzoRmqg+7wnGPnDh4\\9WkDZp7qhNUk91iLXJp9ahSw\\Ipf5KgJg6L7QWvNeZqFAqNhDUwehJHIqL8F\\969\\F57\\weRmwJszBejpg5XlUcaokdExb9p999T\\gf\\ijf4urz2\\j5z\\3PFL7BJ1tQ+IHAteAqWyj0PZh6qSU6kskSQyEWSmQr2nqEm+fJIUgTLSx97sJru7zA3kEb\\E+kphUGQewGqIjfUKbJE9gNqBTM8LsHHF7dTryIjJqn18QkQJOrRTBUWzK35oIBvfEKKizTijy5PvztCFcONq8tv6zIJmBn7QsM4W8TAqYmgVHH4mLYL1ZoahC9Lt9XNl6AVudl6BhiPVyjc06xvZlgjZDM7kd+qGHzWaJxfIcG3+BToeOigbarS5M3YLVbcOvApxfPMLaP0ZerqVsmVUaHIL0iknIhYiKc3nTFAmTFKeX3UOJhnDlrucjTEpsokxCQdeujzRzpS+OBx0vOk7Me9OprEXcBnjpM\\m7aQ2BhGJ1HZbaRNNuSZI8B0+meburJZqNBkwKHjd0gXkYMy9ErLd8WOnC44PLPicW4zJviQ8sH0wNwYY1EYb0N\\qbCJXJS0GTmpv5\\BGimJcrqTYXN66\\jMn0OenN80\\OcfbuOyh8H69+5udgjvdQNOsqBgqcBVWRIm0GY45lGIQai4ZMguUyttIzZJNbDFEnIigs9S0QBvxeqONKJfGanxEHFflsdF0uIFZKcCvb29sVBIsuRCKR3LgIn7\\\\7gcIw7rKoTPs4t6L92B3LShmiUeH91EgwXDcx2TQk8RjHlhEY5nSjapR098pz6EGwiSEK7U\\a5zPT6BbKgajIZw2FwH1MseJ2jJN9Gzs0CLVtlry4GKIoI6m1ZRhlM\\64eERrlzZEW0Pk+75\\fGipnaNP3uz1ZZOTG6X29MdCelzWr26RJY0oQwLfF8qVJyQCxZOexh02NeYIVxt0GNCc1HBPZ\\JoMXgy\\npuXTfUZfW6bRlIyQlyfA\\Cq1ptY5ZjbF2MfM2KFn3tDNBXORwmaYMJux34G1CrNfcVJlzY9aasjKvn3nap60UnruAUbWw072NaesW9MxEosyhdxVU7QwbdYV1coYk5\\B+Ar2I0NNKoe8osi9pXiC1SfEvNDQrW575FQNeSa9S6N3s4LnXP4X9W9fw8Qc\\wHe\\\\k204hL9pEIrSfB\\sfbez7Kk533fd7qnpyfnk8ONezfvYpFBECQk2KIlBrNc5Z9I2yz7f7GLkmiyyqYlyxQDCEGSi+UfJLvkokgwQEKOCyx29+69d+89OU6e7pme0K7P855ZwFZJZLl0tk7t7g1zZrr7fd\\n+T7fsFYtqlTJKfHJ63QHr3XhHBbYMVjnnjXSNpw3+DMQkzEYTeeMVZ06CpLPEl4qknLRIOEj5pzeC7Wc\\PKG7rz8Ce3deU5nT9\\TyVvfVRj3VTLrfDISPZib5v3n5zLKF+E9IgMHiXR+ZqyJaxItqvCo8IjE3oMGFQTtxo0fDQscMTNutIGNoYXTpa+FV9bUy5t1hF9q6Kd+9m9pa2tLx4dP9OS97ym3HKpW8FVmBMcoO2Es5uwEOMjjKXuZawjSBQioU3Jb9iG0QjsUp1pwzzOgcozyPHO4h2s1zWWVXWsqWS9qHI50Mb0yj6f7t17Ut\\7tv1Wt4imYL7WVW9P5m4cqjKS1Sk3zJLamBBoIYDB7j1GVF8jw8Q\\DgDJnuXYUY6ZbY9wNIdvYYlxDHO4JDqcxcLwt\\p4f5JQrFDWm4FDGCr5SfU2VWlsXKGAHp8r5UwVmCu3yYeEYUUByaN\\AAzYKxZqEETNjfPzhGLHzs0ACuXdMW9iDPT+nbn8oDwQzLGhAIDI2UzVfldZdffjDv6LhqKpu3NPeCztqUWANcFVnAlQ1l\\bJBD9GkhkilatlOw9PTo9VKuXVbreUxNi9TI0g3+8PzNkcxIs9E6Sc9zbukaGLB1tgzv\\ZjK\\H7z7U6bMjfeaznzX1Iu8bcObs7MwaaAoQzoggRKTTMAoGnmsUM\\BgeQoQW2FvQDbiydmpxY\\R5FbxjwxuRt8UYVagJipXyuadBYDR6w+1ubXrRFm+rHnjCYOTzKjP8awXJlLiZzIJYzIG5YrXonbmmWDNMlJ1Iik3MrzJ2PmAf8ViN1f3n3Ryv8kixCjcRaZN9OUv\\7l+\\dd\\Xb\\0Szcqws0VyR0V4SJKlzMQF5CeWJ\\\\g3+s3\\rt39K919b0mV\\YU7g+0DKk8y5o0CtrZ+tVNVovKPBrymZrShdFzRJQgdSMIoMsPB3UEDlNk1j97jNpeaJWHQn9Y113HyoIFyoUyaxz5LFSsaZ0STWMXwWVOC7egWXxwfeZLecukJiHNJ5ZEKxrzeBXmSuLHcTTScY2e5RBjlyYOuSHC8oGt7jxbIHonWXUUTJnYkzXKqV1NVsbOjw90vnFiXGS9povaX\\9DVWDlrxlxuwCsCaAsIxdAf5buLTHEJwDNLoQ1Dsajbp2eLJYx8lMZ4MLnV28p2hyLMbbHEq+cMsFEcJLCN5aTqVyQ5trewq8vHXAKPHGc1mV3x30NIggomLLAAyaVbkY2LgGcztI++WwpB26yUVGQSarvF9Us74pP4VHRWYZlg1u1g2xlScH4i7jDrqTar1mJpLnV5dab7bsIGSTBhljBAySZXYA5tXiZPigLp1Oz3hYxOmA1HQHF1bZw44HRZvNI4XlnKaLqW7v3dfaxgOl2YriswtF77yp2fmpXvzYTytp3daimFcmQKrMJkHcT6x8rqpaZcNGIsus65KQg1NsU2RZoQfigeEgG1gJc9uZer2OHWBc31azdbOgXEA2GwPwNsXTrVu3DIqGfwDiCqoFd+Pg2TP7ffyNyrWm9m7tKZvPaW1zTY+ePLYRAL\\mTCRRMTo7BtRSdL+W00fQcSlvBel1F7EI9g3Edsy1vrGpEqOezEyBh1szZQAjQyJE5had1BlPbV3AgUDB12w0bEM+OznVDnEYhKGegwIWVCESA5UeSfZeRtfdSw2GY1WrRAaReo89Q9U6SjZ\\21KWmMH2lcXkN52rUapakdq9oDGqqX\\V0cnTA83HEyNsVwtlbW9tyw8drwOpvx\\6GsVjnV2emvKwkStYgR5UG\\IqdWWI0PF8Xfd71uVWg7JGnVjx2DNrlck4scOq272yIHSUqLWNVGl2aJyX9fYtrTf3rAMdTI6VaKTjy\\d1dPFEys1Ua5YsZ83DuJERJeOr6VxZxAmMjeepghST3JKNJbuTkeaFUH1GebmKXvr4T+vW\\bt6+uQtfeeb31Aunqo5nauWLFUhaw13+SzWMBQ7qJ24Pw6hM7TDSgf2F2ek6QJvnaDbjCZnM0AmQ5wZVXFoopTK5\\DhysirZJSprGvz3uu6ff9VDa8vdfDm15UZnKkM8T+aKFMMNMduJYmtKCHvjvqIzpznjZ\\JPtft9O1go\\hBtZwLM+5gYyTi+RpGYxMLUAyWKxB1CzbWjibSFLuXNKMYLk+9rY996m9pZ+d5G0lfnz2SNzvXvHeiaY9xHGNcYmQyLjJrmVqWJNxZDiUI2xx0cGgZq67EFHB90UbA38xz8IH6cUgHoaZUAXBs2oGE92J5rlp1U68\\+Kje\\cH3lC8RMj1Ra9HQyVefye\\OVSvRvAyt2a6BgAdT5QM3dkTRzh4RJ06ZTN7lB5mIXsbQbJfMcfPfS8beqfmaMQaaYODKGVIM7d5hFsoUIZur68WXPqbT0xOd1gtY9wAAIABJREFUnb0jPzswfqIFWvNMwPE1ER2fztli8IqTZGoiBfYLRu4o5niOQuLTlkuN+gNDWLAKIO6He5blOZ0kWuQL8ir8hKqqxZ9StfWGzheneuPTr2pzZ9viqigGCygHJ3MzZWYkNp\\Cr3JnFXYtFCat9priaGIO\\3CWacJA1UCeVr5WvJ\\u5YWZ9gb5UMlsZmfyweP39fjd9\\TJn\\ppVRtNK1R41k9OWL+dG89JlN9YIjmlNmsCzqspDisVeRgj39jwUGjCd7PkAegwk9gioeDKTRB1zGd274qVsjVHjkO7sGBokDanrHZB2vBObf1ZxrazXuBrlVm4Kgb5sybQsBSLnyysVjPbvzrsGTDDQkvmif78z\\5Ev\\H3f1N\\++\\8sv6rX\\vvtLa5bWgaxXZmNh+n6ZzRGqZZY33+87+r\\+kf\\n29+NENfexzuyptLzRgDDBfV79T0Wuv\\k3Vqs8p42HeGbi8P+NxOHkr\\lB+gLdQol7\\TKPhiTLptbJeX5PRmfk5BbmF+fSYQagdkrIoHcjqzKxx5i5hw4B6gTDISWxKCT52rzc0DymqUG5MoYDHhWP6j0ZAz8S6IGFndOj8VyxrzW6A6ymoOjM86EFoShcvk1Oh2DD\\it6gp6dPH5vb+3bzrl5\\\\rNqhVvyp4GyXlGDISRea8ss3wlzOAWJSlVfybKn6\\6xLi5PLfuQPwRnEqhzNLpWGC4t\\HdnY1\\t2rZmiacYYzT4KaWqkqWvfn9qr0\\0AV3JZBqbctJnLBDAJRhrtoiskKyWWsabKuaKCv28ikFJ7VrbzAQXIHMUXaWGFa9YKuDfgcoCPxY2evOzQV48X6jf6dpC5al59P4TI45u7xAAmhrp2uVE0iUDpcIZoFgly5D7TEcCD8T5JGXAzLU0hQ1t\\OHREzXWa2acWq5UVW\\sKci3lXaHmjx+S50nj9Tcu6\\s1j0tUQlW8vaZsa0gUBTzzVp1TSFeQIHL7INPQqFBp2Ud4GKh0cAV55A0QUMGA5ekznhqa3PLTPYovCiaWHRsLHRA\\Pl6g3GbyzAkmgQvIzYFTCUHo7Fqzbb5XIGm7u7v6NnhgZGM19bXbMMgesSUJ3A46F5xEb5B2Swi1FtqHPfV7V9rMBoY36JWb9ghB6HdnpUbR\\cicQ5+aCMF4nRG5nA8seKJUFa6YEJZGWOz5VIoNpoNG68BybNpQD4965w7tQyePvIstLhWaRiyim6cWBMI2LN4qHQyUi2fVzqdqXNxqadPnqhaLtuzwtqpV+v270a9bgUojdHp+bmOjiGNS1V4fvWG456UQuUqCD0apiJeTjxlpktFjDGm0vB8qbOTK11eE4K+tOcrk8XaYqls0df6Xlm790KFFfaSjPEHaXDwzOoOh8oXfXW7J2Y9Mo66qtfKNtLwZgstEQ4kc4UZT0XGQpg\\QkwltNfD7HKuGbFI2Yww0EiKdW3cf0l3nnugXu9CP3zz+1p2+6qOJipFiQqelGOUi0M5CNXC8kwMxWOsA\\rBfeEw5NkCdXWKT9+eI64\\BsXmB0UpxkgsF+rs9NxitWgUcpWsMpWWimu3dev+y6oUcjp7+H31Dt5Wfh5rOh4rXyvLKxKvMzQkpkSsh4vBMLSESBzW5vVVV9UKSCXP49JQHeAjRjx4KzFVIIwXbhIHlxM7oGosKaw25INgglIHRa1vP69mc9+Kth9+799o0n1fwawv4U02Z8RENiGdPNmvcys2qVkCHOV\\gmK0siNwcnpSZDzz\\ONz8BFmlv4bapHLK2jUpN2KksZUHfVUKrb06t2P6NE7b8nPDY1H2Vw2dP71I+lyolIYmO8ez2kVukkhtcYclSNKQBombhnXCKsLFKK8b0bjqwLL3S+atJkI6OAv0EiyzqYUWQET0Lw56C9M7VvSJz\\1OUNUDg5+IGV6zg6Ca4kAhDHoTYg656MpyuCLzmdKKBgYdcHVo3BiHRYL1jS6AqskPwjVh9eU9RUUchpMIiWg4vnQPLFGvX1t3v2EomJHn\\zcR7V\\+47xZCHilyp14y13egOLE4snXYswwxvy7OzEUKpWa0PDwdj2F\\Y+9kMmABRYcK0oXCiGLk6OrcDCS5DiphCGujg51cMfvaMXX35FtbU1K9DY966vO\\Z3ixhdzxLj1kKjMXQXn8cbM2L2J1AxnkmMvy0azkxXXTA8+zhFrY2\\QcLwcfN9K+Z5Tzy3WAutr687JDAI3ChwQgKIy47l68c2GE5vzntYfa04V6xNJmcGHjgrhRt153\\MAms2QjdsDz5O7p\\\\w9\\VP\\rd39SHf2ZPz39sTYU1T70Io7QdFcMXdHv\\oyqEO3aYmtovRY2Fz0ViETLA9Yu0r\\7wXJ3ugeazjiqlVDl\\qcWUQF5It775W\\Cg02kNBxB58bbCwZzCJ2dwK2PLhBk65EQKoawzTswSTkrWoKFfxHI4u\\yYPM0UdIwgZOe+avlb5nORcfEBOYd4oXZKOLQwUsxXbHxSLbctxuLy7EQXZ0cq+GU9uPOG9hsvqKiWScYzfsECUqNZrBl+Q\\5MQT5WshxrGF9rGF3rqnemx0+fKE8sDmT6wcAWVL1SVzms697uS9rbvK90EerJ4TNN4EhUSrocDjSII03YrDzPiLehbUJA7HNTR2QyKIZA6UIFWfghdRXCsryFr2yaM9Ua8+HpMDajQ\\OoWqJMw6cG8UHWuhEXs+lpHsNb8tW9ujYyPvYXFA\\EfmxtrVuWJKiDVf+GylBsM9t2GyydAKgNcDsHO4vUN6gXGiBjvEhvvf198zCqNSvyc76qjQ2tNe9Jg6mmh4\\05Pvf0DIoafP5D6uwvmmFmHmBLWa6uOhqueBgdwoS+F+2ZZFiv4DjM7J\\G2cCwrvnmRcQC7bTJeCbAuTUNpaCGc46gjiqNTdWxGl+or39fdsczLtl6MKT+To\\OdFsvtT+7eeUpWNKJubWjakk\\DeKvmarZYa2bNpsKhziCA2cahV+I8+2Z2jg+cWRBYUTqgxHgtgasxrBEXoe2Z\\P+vBISkoX8G4S40ZBAoenWKlVFU0nOjw8VL1SVCGbMf4DI1SQqsAimLI6Oz3TSedcxXLZ1H3GHSwRyN0ydJNkhSCdG0emf3WpwcWFcqAJo7GZ\\cFnZJQA4rOxvaXpAmXf3A6rUTQ0f7V4wvrnPa1rbeOWmq1NNO+Kc76mmHP6JaWRp9H5SJOLoXrHF1K81OBiYSMlyLPNjaZKzaIKNV\\xfKTu9EjVzbkqLdb9lXrDjr2XzGJhxqSTMYpGvK46mvS7SqcT1YtlUzOajxEpEvA4MRH0s4bu0qhxAOYWFD8zecVAg+VMUZDXstJQvr2tW\\cfaDQZ6\\vf+baSy2vVo5nCwVgB3XXo24jN5OewouHlYCsC8ZVOnHsdgtgnGg5A3QrmXeYMcX2jIZghIv5AZr6YsWBqAqEpRvJlwj7rWhab2rv\\gu7d3lXnkFD0r8lLhsYnrDYbypUKxk+BC0fMEN2\\crbRaTrBzgMUdmDPAbEfNq4z5SP76FwzEDaMIUsUv0Wtr61bo5IPsAbB0CmniefpfNDXZT9SrrCuF1\\6hDWpX\\nLf6XBxUNV\\EQBrviZqR3anqEzEO3ZRxh3efaZUOWZ0te4Le5aWEYcuYNJakVACPoJJxLUJ1+0sW2uVVdwu6m4OtZxdKpc2NCLt1\\X0dNH8oKBKZVrSV39Ny+VuZqoGKAWHykej1XIlbQkvi0XqMg9z2QtfoXiiMlOIYdBqlP7OfseiiUX6MvaRbyzmGE3woLk92Q2CfE8tn3NJr25vKbznN748M8Ysfz09KFm8ysrrpioUGBhq2FcUEeXt5g1+FjTuQvZpihAeUtINckgVnCk0mgwNPd1FMXd4YCLqbAQaBSPNMvUlJrKu6Jhf0eq7irYTfTJz31Ez91\\iT7ZzJ0R9FBs4TXVXmsqnnaNEsMec3rKPljW5vquNfDs6yBKNJJwsPheJTPwHq\\Pz+y9oeTmzCBQ\\Pz4RI\\eeah7LzyvcrNhUwvGehRpFGE0X+y58XBgKQq89sq8FDTLIWUUfBRLNCSQ7SfGweL8h8bjitDA5e\\SCA+HJorg\\TlSOqO91NI4+DUKK34G6BWvvyqo+DOrxA9+35Ar82lzfCtGhM4h\\oZbdfOcupBne5UPonI++O8PRoR\\XQRrNkpBojiQ4AR94Yu\\p89\\8X\\Wh392Vw\\e2NY8nKkXQ8C9r72dT2ut+YI0ZxSBkQ4+Ex37ns\\7iiN8nHqKpy7odjq9ku9PVMJJFcJhQpEwt+BgnigOu0kM2gW3CtQCdnqi0DL4oB64rKuZcSdDWyQciBD4rOIEXkUi61OBAvXmTV1oRnvIK1k+GMzhVYOKJItkNKtiHuLp0ubQswlePlK1WFazsqXdjVuKUOQ9fte6fPLg7u29oY32fRVKdQ3w44rGmiwniufc+EiD8bGWGbqTSJNkbCgFYza4Q7aIRonxqjba+yplG2rV9rSzdl\\TWHrr4Xs6uTpV4iWKM5EaGxVVm0VztSenrUgxSbJ6miqE05XNWY4enjIsXgqoHIHLyJdnvo1BKLDGvZHKQc6KBiuoeHhAlxgV3Iw0YD4nUewQrG7XTDLrzYaZ1vnp3NRxLATUGjygCA1Q6iEF5nmhuGKTYsF8ILPPZhWZunAC0gtGoOPTA\\VGHZVqRWVCMsKq2l9\\VcHU0\\WjH+rZw++q2x3pw5\\6nArb+xbfwOaNQWinC9qTqlpp2mcJ8p6N0EzbkabmyzLDkHRO0Uzgr29eUHhGMa4cjga6uqKbmqpUca7+dDsUsASL0sGDEGGUR0fPAgQmh2PHNaZQYSHu7j9nsQ9dxlzTWNVGTT985y0b9d29e9uKPx4kCiynPqFrtgGB5GHDAA8Q5QuxSWw80Q2hvmaHMY3HYhHboY2x6XJZkO+RRwlCghpnbgaNIbmLS4w7+4Y8VfK8p75a65v2Puvlmsq5kk6OjnV0eWqFHwXW7Z09i0xqImtephr0eyZuwOvGnoFJomalaiMOSOt3LJw71NHZqdIwazmV40WiSqvB2aPpAtWh1KhtqN2Gk1k1qsBiwVouKZOGlp14edJR57SjwXlHo6uOWkT0BIGaaw2tbbdVh0TezilbSnV6+UzvHn5N89yZ5t7AHNyJKxr1OEhzjiMzihUulwpnc3NYD\\HhQoW8pODxRKa8jaUQYBhKk7dN1ygHS6KzCHjOakj2HWsIv7NyU9t3n9MoSWxESIHVJOtvPFUAjwjk27h5+ZtoGtRaoRaGhiT2XMBl4RnDFgPOCIUVGazscxz0AYgIqmcKHVzqo8QoChzMxUpRXqmhSbaordv39cLz9zSLrvS9r\\yp0rin8bBnZON8iXidkR3kXENGxguKFiTnHLCWPoDFStV8gzjQE5CzGfmvdadCLVeM12qIQhAaIjRPIs1nU5sUdMlvHY3VHc\\kBU195mf+jnZ3b+nrX\\lTnT79nkpEYUG0V2xNDr5tfD4CvR053MqJG+sUZ\\+zQg+csttTlDj\\NkadxoWFEJ4vaB5k5WMS+vy2po2JjsYnyhUa2mvd03jYUX98qGgYqa1NTR8O5F9NRbz5ZDa0RpFRXEzqB4fnMlUpl7dnAdTZzDFRthlExcHLaAtBlEMuTCkGvMoIGGE09gzw6jKpxknkiiD4UtiJ5Ora3nnBrvnlxTMNR+TY2oHFTMcUlOxQrsDCqR3F4twsNljHNEoFRjicbZj\\0ohnPEtBYGyMnUpn0LcCq1AKjbM0z9SUyVeVTIoaj\\d0vQzVfCXUq594WS+88IY8ryBy40ulmuVfXlxg47Cm6QxAw\\m3McaDIrCxvq1J7HzvsH9ZoT\\sjXa+8mwFWQtc59nmM1uQsp81DubDt9\\W\\r07qm227X2jUoZMzhmBHxbB5hjtIgRhQvD06VPHecK\\EesOlMN5EFZ33fkHfhSNIgUxI23zOrRUAOeXwD10yRMZG4njr0VxRdFmUzCLbeLeOo7tigZiOY+mpiY+yP26+0YP6xpg9+VAGDdW\\OsXWEzD\\vIvvvTBiPBX\\xs3InRGo0wIZvhgMSJc2AjjC1\\8ff3TP\\oHeuMzu7r98oaidKbJoq564yPa2fykCnk4PdgqxFqkJ5rODxRFB5pMr8w0cZIMzXOGIGj4WPlcxg4x4Fb4UPzgeBxrOBrahlSp1FQsYM6X2gVeKDFjQ7hRHARmlgj0Cpyd4bCPbGOgOGBxwsGCrMvBlKakduOf5UhtqwtnKrj50jrNkKBID45X1lLlF4nzcgrShdrlXb324COidnzy3g+sYOS9be08UGPtlrxs3uJlLnrXWngzc\\aOpwMb\\5lnxg0nCX5Fp9tXu7WmIJM3dWK12FKjuql0xliyqo3WjllLvP32O9alz3B09yOtbZUVFhg9QBxfKDNlEyrYOLCcbypQUeViQ4WwZNwmkCJMWgXaMQMphA8kDTojc2wvV\\lzEwvMBHY1J9psYJ00CpvFZKppPDEEAAftII\\XVqIkGsqHFEqW1NTJ9rF3gLDIImURrByb4S9ZGj09M4fIgg1\\LoAoDDx5rp4dv+8KrMJCQSHUfuNlBXGg40c\\0OXZuyb9fe3VT6lx53ktAwosxxkZjXEl9xWa+sNx7CD1OvNoPH2cQzXfyNXdmGZskTeopxhlYXPBswXZk9k9zxoLkgVHh8QGAzF5fX3DZYMtFm7UtoRsPtY0nqrR3DC0Cj4cFhTNtabeefiu2XXcur1noeamyOMamLHeTVAoyxhLjdlEy8VUi8VEnc61bSRcS+Is8nTYmFCCACcTQ3cW8OXCvKm2+Bxj1LjejcdMHq846fL8WIUwoy5+VbW6FRWNck21sGjRSKC9bHY0LLxOPutp3O8rHo6cFQpdKZETfqhCWFCrgVFtos7VtQqYUMZTnXeutQx9TTJLE2zs3rmlXKloQoTphI6doOWKMrNQ4\\5MVxc9ZQYZpROpOxipM+ybdQKNUKNW1s5OW41NT9UGNiKelv7UAtz70YXOr090ev4jzb1LxclQ\\d5Q8SCj+cQXyuTpqK9iulAjCFX3fDXhISVzeeZODvcsoyiZWUMFEwO385kZYgcqFPNqh1w11M4ZjVOIwyVmm1qEVbX272jqZfTWD95UdHqu9iw1DhZBwYzhXAA7DRxNm2eIlfmHzRAgOONO1g3PHugyBwiEbu4dqkuLGOKaJQtNCNReYFRaMuTFEK9KU9NsSZX1LT333D3Vyzm9\\b2va3BJUeEQVyT8BFhbWLaNoFNNua95xszONRtUBRUhz7I1DBa2zOgkb79Oc0RBBtrAiHwy7Gky6mkxxwpmrglKxYU0xPYiLerjn\\hP9cprb+jdH31bj975GpIbZeFeLcd2OGIry6gzA4RiwgmI7ewb+HY5jzW+f\\yVUTSBLztxXCnft7iWNBcaegZJtfbCvhZrCx1GJ8oXSdrY1SIZ6+TiHRuBbvo7Wr4fy7+aqBaC0I1N2EBxRCwVi4O0AM+0BTfeYb6vfOBZ00fBTQHM3kAj5Hz0IL7DnaK5Z2809rMWHufPzAo0Rl8ZDIvzDZVKG9ra3NX5+YFOjt+zdA1aV14\\hB7MuHoJKkYuL8rFpbnEgyJaXA5JFFAsbI2WrCikIOH+8Lxe93pWYMEnJZR+7hUVmP+ip\\FkV1GhqdrLeW3f39dLz3\\MJhla5lQp1o1OcHZ2rO2dTc2WM7dnZj0dHx9ZQ762tm2WJiRWUKQ4AVPGGgPQfTOILbGH9Ay59fkzs5kKuVDxcKjvfus7am+uaXN\\2\\hkTAfguvJ3ubZ451Fwc65QYD169Mj27lXkF1YRCMEozLA\\gK\\nfNtuEllmjqbB6NSNFIuGxrr8Rud+71I+Fh+kevD67P38OmtthVy5FAHyEMnxdIIUvhEy2RTug0fTPavOAPavLrCMdGHm2rEVWP\\jb\\yWcbB+5b\\+b\\\\fBdZyPk7hFSwzjiNCgfXP\\o9\\qNc\\tavd59c04dkLNrS397OqVV9SOi8qRZ2SdjSePFIUv6v54kzSyOS4yCSnaaxcJoeeyg5CYGAgUg6mxQxp48wuBg8aYxo+GAagVPeoLgrEa7B4LUEbYmhqUlFITygk4JAwroIITIZcPiTninGRMxFFlUVnQodCh0VRR+fIhcV1l5Eb3UaF2JUc\\k2J4klPaZTXa3c\\rlube3r2+Ec6PXtitgdru\\uKl6mG46m6g6GG8Uh+mMovcJBOlUQL4swssBmTSThtSMy3N3eUDaoaRZCq6ZhyFmoNUrS+vmYuy8fP3rWcRmok46V5iZazsQqYqsLhwEQiW1K1At+qrswiVKnQsBHANB4YUgPJlGqcwgp1HuZyl5cEP6+pUieWAf7OQrmbkRXjAFv4XAY4boORyaUvr6+MJwA5MU0grM6MoM21ZJSLpUYD6wYgDCOK33i3IDS4WSA2ls3krJvNg9rYeGui956+Kz\\0lKsxR5C2Cy+ooprOT95Tv\\dMw8tLNSubaj94zSTfiCT4tvAJwnEDlyfICIzO3QacjGkgENOpTxNDsFhQoEgcbiw2rg9d1SgaaQTPqIY4I3sT8py130N5R2YdXAYXG7O0wwekjAKFQwvVHF3VdD7VdJ6oud5Sb9DX+0\\fV3utpma7ZvdrtdDdQiXNHQQLyTASdTqsRB0CkYdjI7SCfPEzKHqnCd04ndzQNh1I6\\DrxsORbVQcrHgMMepk7ZyeHMkL8HTKGAk05nD3A+VRuc2lIogLpG9P6lydmxVFPILDQ+hpRevNbRUKVY1HFNnwJxmzR7q8QuVbdIbB1YrCMpEzoYJKUfkKzZCnJPI1nyyVATVdhpoNFzp9eqaDx4eaDGIFrOucp1K7op2766q282pvVMzaYhFcKJmNNBhfKYq6pr49OQUJ6CrvpRZzgmkkLvqzKKswU1LIBhoPVQiyqmYDFeZL1SkuzBKFXiQ1EjGNGwUEOWtkvE0YHS6dNH6jUrBRbBqkilDtIkfPlzQLSmru31amXNKTR+\\p6slTtaYLNVDozRfmgm0O9RR52MIwImSDxugTdRWKtAxGvAg63OjMoeieofKg6baPYW5sCsOxIVqVfNl4Nz5\\tkyhV1ear+jecw90\\86+nj36kR699V1rdhCzUATMJoRuw91yI6zED81Xzdyp4WLNZ2qvtUy9xTNUtMIfVDYyo0ga1PGYhgnxCI3sTIFQiIHmeJrMMxpO5+rGMw3ijJ578BH9jc\\9nDrXR\\reN\\9EWZo6XDOX7A80EwhqAhPJwIklqJ2CNAsp+4aIZarCnyixsNZh3UKBoFC00N8g0BgCfJhX86XnlG6mejY8VLG6oXaFiJOZnh3\\QOfnl3rQfF7hqTR9di0vIZczsrExxPRoyR5hSXj2nvjZZjHgXI6MHwXvyI3vl1Z8OKsSzHOJ1uGawOlE8s+UBhQL7iujq0QpXK0sdICqXnnpw7q6PNHjx28qF\\oKPK6F+xnLGaNIp9jk\\iyyqZbwWUH6iMshUxVazjh25sAo4KLIoqygcVz1e4bgmLJvMDFz2qBEDAx5sa+o9eCjmq5HijIZvfjcJ9WqbVlKRLlQs33g7PRIu7vbmmEnYNmUvlm\\UNRg2AnFhvtAMcU+6bwiK7bvgWTxngbdju27kNyZEpjX33Sm73\\rO2q0G2pvtezspng33tX1tb1+q9nUNE5sL6awgc7ANee\\jf+LoSouGUFg40A8szZ3NtVea9s5Duhh\\FpDGgNnam3xNe6bBspMf41ilFgNwfulpgBFswIK1SjB9BNQZMet4vdXgfW8vvG4b9IsnAfW6in9j1xgLSBWeNjX9\\SHX\\w9feF\\\\229\\LFt3X5xS36lID+\\o739z8j3tjWfIiN3zuyD8Tsajt9RLhwoQ0dDICK1JjeUitsCgRMrrkCmrvrXGg8SlUtki1UcOJjCncAThvgYKsjQ5rGmp+TXLKvcyYzhd+DfghEkyAVWDhQA+RBgdqnYDomFjQHZdS0zjYMaueYNpwZEmgBkTPCQ9vBahWKoaDHQbBiq5m\\qlbsv2QZycPC2jf3Wtjd0Nezp6rprJNVStaBlhtjW2LKmcmlDuUxZOa+iQGWL3+ld4thdUTzL6mpIthTKSoj6zCpTtdZqCoKlehdvW+o6ZnaNak07axsqYMXP7o31xBSDzpxdM4jP8JHIncOzakKoJ\\N+P\\zA5oLNdDSOdHx6Ja+4rkYDYzXk2lMVCxD1fS1p630eQMYuM\\U7PU2iWKNobDy3zc11lXK+iQEYbbFpD\\p9K0Ju37qrJdUgB9iCBQTniLw8Gi4Hv0J7ozMzN+WMi\\k5PH2qwbivymbO\\F7Wgvvab91Tt3Ok0fBA10eHijux7n74Myq3NhQUysYdY8wBV4dZPwsLNI\\xCHwACOVA02xMQMYWOmwIm3MRBj0ALUI2jHihOyAGomijQRYeixD+FJ1VZ3Bj0sihS3eUzIyjguACU9Kr62u3iBdzK7AL5ZKNRr\\57W+YJPnW3V1trG\\YxoXKBV82umeLoEIHAcrngX4Q+XStAdLofMFCjg3toijNoAbzNIr7Sr2pWu26BW13r7vqXFzZ9aU7LJvSyNNoPNBoOlauBAnbN05iwc8q7nQ0H0Zq5utWyLkKBL5iTo1qUdVKQcEyJ0W+Li56OjvraplBNTU3Um02zKqxe1vKF9VotjSKJobY2K7oe8qmoYanc10eX2l8PZKipcZXA0VdRhx5FdbKqu42VGwUtXFrTeV2oLnXl5flGbvQYHqoi8sj9TpnWpC\\uUwMpYEXWUmLCiaeJnhXRYmyKirLgTcdK5NO5WWLKudyCuczlZH63yhI5xbgSqE4tHDvXJ41SpZbqgQydsZTEzsTTHJzGSXZVBPfV4cRWq6kzeceKNds6PjwUEc\\fFu1aKoW5r62o7icRD8TmAcZIx+eR5o+CPqgD9nFTTaj7TtYMDgOnoluyjl55NW5l9FoODZ7hUoBfhwN6dwKrEyxqUGS0d6de\\rExz+u7uW5vvJn\\1rTYVcV0LYFflKOzFsqF81pkmHkAAAgAElEQVR9WxC7cc3OcZBKswRRDNYfRE51ze5jNBxZeLaNUECwMTC2cQi5goky89icyBkrMuSKZtIgWehqvFCjdVs\\\\4v\\hXx\\pq\\9xf+pZACPjvGgC6lHrp4nINcgCJeLSLPOPmm8JpPxu8DjD7hYN01M3ugK7PDSEl88lOC5UGuvvqR0Q3rUe6JidU2tyo7FXD0++K5OTk71sbsfV2NQ0OWb72s2xKx6bEUNZP2xeW2lxjdk9XFOkGvJkUkTSVNOMUqBatwrPFFujCTZq0BzrWBM2ccgXDMsAc3DUyxjI8NlBkSyphdf+JD63Ss9ffaOPNTzxFsxdoSofUNvoQpnT13groq1xRyEdWEgAvBDPByrTIEFyhLHzqdJWV0PsPNx8WCDwdQKtKCUmPEyCsLt1z6tcXOu085ID+59XGst1OclizcDoT4\\O9Tu7p7iGX5NCBsyOjs\\MSQUfyrESS5aq2hJAJyV1UrV9kXnwJ5R\\\\raXNxLKPgoGKczMxN+8uixdna3lCsEJiSybMUbsQ0FzObGpp1HfE5Gjs+ePbNGltdln+50rjSNRobI4uSO9xvZhgQ587w4DpysYTLuHiinTaucQpv3DueL1zYLnZuonhWqtUKw+LcrulbE\\R+rC53yfKUi\\PGI8P8vgvUbhmD954ZgrduIEKNRQKJFlM6Mo7Q0488\\\\Pw\\1u9+4bf0wkfW9aFP31Vlva7UW1e7\\SGlKTyLROUw0Xx5pWjyVPHsSH5ArEvsjB49d3Bz6EM4jcdT8+WBAGqkUNQb5qK6sMqVQGbWGwRgxlDxBOsFV30iYYXn4OJu8O4BSXGQHzePhcRiWUHRLAgOHh4iM06dO5dvg4MXOKK7jqZWxZ4Bh96ZjcGo7pGcF7J1BfOy6oWmHUZRfKXu4EwTvJX8rPqDjipVRxiE32Gh00FR9XBbW2vPKfBbGvU8nZ0P9eTgSONkohTY2U+MMMw3hy5mqqB4FCjFIFY5zKqSK6pWrKlVaWo2nRlqkmaKmsx42BcqFjyFOSJpfNXKFWECOY5wRibzi\\EQ\\imQB30Nx33zFynUmqrVqrb5xvHQkD6GWGx42Sy8KawBMlY8QfiHqAZSgtkkkQrOHY5aKmtp7Wfn57pz+478HEZ6LheP+2qZZyYiwHQxtPtCoUGH65Ctma47Zzq\\PFahRi2xUD67pTv7ryiZjDXpn+r86SMdPHyklz70aW3uv6Cg2DbH7dFsYAHYBmVPyTRr2HiXb6TAw37XXIe5JyXytPJFI+HbyBIlzMWF85vxpGg0sDEhChQWLa7YjvCP3B2zTUd2t4PGzEwd7wYO2vXVqXOuzuV1fHpuz8ztu\\v60y\\9iWVq3rqza7YLRt4Eyr7pmoCRQSpBF1Nz5w9NrXhxdazlkkYl1eX5tW247SoKv8DGmyhptva2DZ7v93rGz6AhqIYFtRmrBzm7dp3emRGMkb2j5KIwPDk60qA\\1NbmLZNkY7fRqOGDNlKQobuOlAwS9ToLnZxdqx9Nla\\W5JXzqm+21Nioy6vVTJXbyK+rczhWPWwqSAND03oX1zp7cqZhd2zr3Dx\\ckuV14raubeh3JqvSJG8nFRvFpR6I\\UHzzQan+j0+IkmcV8ZRmdBVnG\\Z8UgppwYTuYXvvJLlEfYooBSZ2zUYxcQJASycok1MTcxCzYV7AsUL5ZHxthTxK8E5gtHQWx7BUasXt5I+jMCeDOpcFS\\IuKkWVPz7m21tjY1vBzrB1\\+murLmZrZpcrsH8S5ZMqm1CO7DwgQrJ19h+YDAr0dqPhiQazP5516EEUpTUYegjvvbW4eXzQfPJvVWlX94UiDyVS1xpqyhap5UK3v3NVPf+5vm6r4K3\\8x+qenajVqBhCAm\\JDswgMFuVSrtmhHVUvcNOV0fP3jdkswLq6DMiHbvpF7L1lXFE6uJAaJ58GLjm4eR4rEbE9zxNldHFINHMK+nnfuG\\tED7f\\Mn\\5eWwwtlJgPlCuzBM1Nu5gjcReEFrxUXbIFeu2ZrNY5314pCiyzUgr0XF3uVasLhraxFDUXKqP2hF6QtT0+jY+XgDVa3ran8xne\\qVG\\q0\\ce0OFq4yu3n6mZdSjDVUZkc0Mf6+pjeKwU7Ezg2fCQpidXyKiPmcW6XyynAIeD0iQSDdSXKHPXDdTA4OqcC8pyvAjQ5kalHTr1gNTwZ6enilZdOV57KGJ+Whq5p6\\bJaJBeHWbqQ7s1EmsVp5a6opsKqNihVfnAmBRTL55kVIFmGRWJ\\h0PivhG\\3pj2VNrdVv\\uSytt3dd7ztLHzvFrrWzbhqZWrmsdTdU7OtLe1IxoPaDYgymcXF2aACtVjEk3AVFWuFa2oQixEoeKSWJxKdnDdt\\Ey6mRGutAluJ5wue49d1uzJZzSkRVPNKIYmVLk4OQeBhVDjmgCHz16qI2NTbMPIWYGHurF5bE1thRZfKGOZj2YYbLFBbn7xZ8xmwV4uTcqQiYZ8GvhVfF70D5AyCyqh6bBmgeaDDh48GIBZbBB4kxzjQb33IlQmHBZYOVNwUVZ\\u8iWC5M2lmyYDRqphKMNGdTffkv\\0z\\w9\\7e\\rFX\\xl\\cqv\\po2NvetkTKBhxVY9noQhimwfkf\\6Pd\\U698alsf\\9n7SvMLLf221tdeUZhvyM8sNY8vNZleKJmfSx6FAMUVfkPAhXTXzraeXDscsQ11QiUAMkWVTx4XFy3wlS9ALGaO7hSFFFhUunyzIFffllCezRoEuHLxpqJdFVdm1DaBiO1yzYwfkTinam7UglCDBWM0l9INumKhoNxg4iTSqQLlFKYllYOmqWNAQCCs94c9U4YxOssEWS2WdD8lVWvbata3VAqrSqK5Sc\\PTq9sLFGqVZQr5Y28HPiJGe1hZod3TRLNlA8KKhdr2lrf1Kg3Ur1QUYlASwqsGW7e5PdRFFJA8SAAgc9VCnOqlqq2iTN4INpGGQiYeUN8iOSIk5HOr85VNFJryUwo8ahhNMWBAITLfTJFlEGuC+MvVYolHRwcGMrTaNbsOtqmCz9uPDYzOZQbtXrVKYiMH+QMS8048EaJ4ooE51dCIc1GDl\\s4cO3FM07KtZyKpW2tb\\\\oiphXotooP7ZgX703e+qXNvU3ec+onxlS3MOk8ISm2QD+OdzFEsEkU5VLubNGPP64sIe\\HqtYqNXFudKAbgiPvJvPhN\\DjM8CKvA74wGWVrVWs0IqWw07faa6rW6PYsocTgoyZ68vjpRt9NTvcZocGijtFu39nR0cmBB4XRf27s7hogx6nbUTdYjuzRkaJYbys+C9ewnp081jno38uTU\\K1wQbeRHgYonkOrSKxHMACfAZ4JXCS+eY4WM3xhIo0HI3UvL61zNS4MXKxmUxt7txUUIDuDMuJU39Pg+lxJPFSQzauxdke+XzC7hFy+JEhz2XKg1mbTuL7dy5HWi7s6fW+o66dDJVFqJGMQQ9bM\\v6e7t6\\o1Ijp3k4VuxfabC4Un\\aM74fwcOgxRcnT9S9PNIsutbg+lSBt9RsEtm4z6P4MR4V5p2+ChmUs76N3OF4IXQxzxmn4bMRNkkOfpixsQw\\B54qo1gbReF9dOPvBr+HZxMuGvekmC9ZnE00Gzs6QtZTDE9pf1ObLz6vjZ19XTy90nf\\\\Ktq+Au1AoeSBQtf4RyV4EzxfKol9AOfAgHECDGH664R7LjgWEi3jDkCG00GeYeww0vh\\fH78RxyfFZxMtNoMlNYKCos1Mzws7a+p5c\\\\Em1d+7o+NEjPX33LVXygVrVkmrlvDUUFro7Giqax3bYYJQb4OYeRRp0r7XWXlOQQ4k7NmTXlFNG6L3hREG\\oMOGAWLX1yn+MHTne5JKnXipJFPUG5\\4rO4894Le+uZXdX3wUN58YCIci5dinMOhzIiFfZ35841VAUjzT\\KwnBCJn+KIx5wDFr1laj1fk\\lCo2Wq+sv3ldkO9H50pBQ6RXNfa+0tfekv\\9w4px+786py56n67x1r2r+06QkFljeHkjBViIgq63Ij3TMB+pixpsqqKCwUOFTNosI16OwRjBBX12dFzOe+GoWFoxmlMhwgGq18RY3WtpqtLR0enuj45EcKUcDzbGZymiFYXUC4JjoKEalLGcGI1\\GHmQBgLhqr3qza65uhMBSIIK9uf2DB8Qhz+qOeccJqGPTOxhYpVL\\1onYefFSjeV1BsalKq6Vaa031alXTcaTLgxPtbe+YqzzPOhzmi8srU3xvbm4ZX2+SRLaXs1ezvzuSOyM2386XgycHtuZAvBgBsgKh+5Aicfvenp2ZoEjs+1wjCi++tra2VQjrNspeLBMdHh6o1UKhX7CoLoRuh4ePTNVoqj+ac7yuikWzy8mXS1ZgcQ8YWfLe+G\\3\\Hg2NqUYtODoFB9A7GjcGuTMdwWTpxrWMlnUkeZobsUtE6cV12rFx\\qxpYOzdPr3FVicZUaGNyMkl8mKDxYF1n\\\\d\\+ufuGXflm\\+qu\\pk0KLBOhW4EVw2+2jo7O8guf\\119\\p\\9r3r90\\t69ZObWuRiTRdYIcDXIBuNSIG+FqieUvgOEyPwogrxPLLOXNAlhRDkPN4QYzh740iV5cxB4Uo5uaQjlrnZ6kKTBEIsjvAURM64zwX6ugKLh2FVYLlO48dfQIr8EoWBFW2WJu8y9BYppFPQBWbJbnSF2gykxrhJ9E4Y4EWpin5N641bFv3y5PGRjo6eKOMlarTX5OVKylc3tVRT4yhUFCMNHyhdoL6AnIeqLjCUIoZIHI9VxZaC3DCsGoplFbN55bNFc5731dBykdVma8O6GlPqUfCw+DgYJviCBTadYcRUzEF4rzhDN6IBjLyPE35e8SS2+zOdj9TBBRuFSOz8Syg6kkliCA8bP6gcaKBFC91svrVKVZ1OxxZGtepGYKsCy7lEX9uC2gVZMdm6U\\KtzN1Ws2\\Tb9445nIfuOaYrz55+p4yualqrbIb9ZTXtdHa0CIaa9br6Iff\\oYWs0Cvv\\FZlRq7mnEPg5mymLHisJyiZnXxDIwBGYeghuNpNsDqBkrmPbH4eI4omtgcVmGdxC9RzONfxZ\\nAIaoyQtYrqHn26gPwni307VDFdVLHPVtrMcGQdHlEugJFs\\pB2993+JodnZ3TRFkcRf2hliqtDJcZzoextVOGj4YdNTpnlt3XK7UTYIPAsszkgNmGU+MX4TyiUxKxmcYwjJpYPPr9\\qGKCJUKBcLWq\\XVS+VlKCc7HSMkDovljXLZdUZdjWM+wpLgd3XVqNm+XGJihp2Jro47rq4iRLFgKfNvQ2jC0yGicJFVW9\\66muj0C\\+Ltram+2VNrIqVTLq9zIqVBfqjs\\0qPz7+rJ6VuajEfy06wK2VBVjBmnc509fF8e+X183rw0m0aGHnNg4hbPAcIeQbAx46Z5At8IVM5tVC7PO1XMvNUnLN01a2ZxcaPYYj1YlA1u0hQ9ZkmSaMw6gpsJWkEVwu2Bd+NnNaAoWGuodu+O2hu3NLyI9MOvfku1DOPKiUr4ZxGaPpc1ITFmxRClGWmYebFrFCleQOpXKKcVdqgzbcdzhGnWHb8vFIUc5wEKM9+UsmSHIlRYBnm1d+9q77lX1Ny5reloqPP3Hym7nGjSPdfg6kydy7MbpD5v43mLybLxcUkJZONOR7UquawgaG48Sp1vUBZVgtnRO1LxCtWyPoDrw9NJoZZmNFz4Gkwy2th7Xh\\9+Cd1evi+nr37PfmLsdI0lrdcWBRQHid59oE01YRPy3TiZltmD3Y+Q1AdAtub3SFFg8ZlSe0wpcDC\\Hg4X6p0f1\\5uxUdzy8VzZdq1rcth+5f\\N\\\\Umutmh40bys4TTV+\\0KaDKTFWCU8jeC4JRPL3ks955xOEcNnI6MUgjr3ztVRrsBacTndZkbShzvYV3FcnEN8YRU0o9AylVBgiQj5QlMPHryu605fjx59R4EfW75nuvCMKwvRHRQxDFGhugKLQ57D1xSg2N5Mpqo3K4YyYf5J4gJGwBRYcLEosBjzot6uNeuaejPFvqfq5gOV155Xrnpbaa6sQr2i7Vt7pm4eD4a6ODjWrd19KYDyMLO0i04Hy5vUuE48myD4xNRQwLDvQ9tZqQgpYAada7sO8FZXZHGuxZMnT7S1u2HrkPOYIonrxPnAvru\\f8sI96A+8WSkg4Nn2txkbMj+5\\zZyOXlZ63GhuzTRv5n3y4UjK7CF2cKP3+lFuSzGEp8Y8ewypXlM1CM8c1rwFUFNdve3rFrDIrFuQC4slIS8vNWKOuqKPsPFVgALq4VcQiWTYP+qgJrMY8NweJiTKcj\\dMv\\J6++Ee\\p+c\\uqHbL4XKNea2GWcyzjQvTSPlMhQpNMp00LHlp5Fsj2EnJL45nk035mHuwwR2wNCsUtjAD+AAW82+f5K8hqx4RURbVa1GRryRea6KLWcW5w751YWiwOJzID217tLMydxmShFJviGHKyoGNkUOfhZ4LkDuxtgq0GKcypvk1C7f1h5Zi\\lNJROyls7UGw41ni30+OhKnRFtW12V+rrW1zOq1RlBgDRcazjqGxE2ZZuZSe1KReVCXuVcqEpYUMEL4TprNJjo8npmBqe1CkaOOBF5tpA5V1Ca4R0GJ41DlcInH+TNMJNfo7ji\\IYgjYIJw0ogaQoskLdipWIFxHg8sQDQRq2l9RZh1LIijg6P+2QjFHxcsFfAPXeWGILFyM89lK64BQ5mnn77zq0blZSTxa7IgSszOQ4eNg9HIiRSY2LE7bPzI8mfqdwIjcvgBwXd239Ri3gujUd6+IPvqHPc0Uc++jmVW\\uaMf4tZhSUKI7ZuAMbhVG88gxxnS\\Oz4x7Y10X\\Kq1ti12NlaKKt4z45TrzrXK9ap93qurK0OaeE5AGqxrxaeG2f5waEHMHIQsSmIkCnlIlORUdi38dXNjS8dHR+KxuXvvlr7+7W+oWC4ZTE2BBWfB9vCbDCtmXAgt2N0tYgHjvOlYz549tkN7Y2fb0BR8phjVZqJE5aWn\\daGxZKAeiCZ7lxemts82V+ow0De+BzVCuhnVkG6VO\\0RNdHxw7J8Kuq7+6ptt5Qjoy2UqB5CqkUu46S+gNP46up4supJv2prYtqs6Bb93d1cHVgykp\\7mvcnVgmJqgISqMkHWtRGiqbz2gwvdZwfqXDznt6\\\\SHGs87ajFqDItaRNgp5LSZbejRV3+ocJhqs1RV3mcAxegGoYsbYXCAUWwYb4mylEY\\wdoCIQlNv4usYH9g3FYEyTFuD9eWKst8MRxgCM0RfzYKNct4gy9JcwLydfON430qDbnvjapKe7fU2r6n+TjVm1\\5hrxxV4VkoNI8VX7pq55zaC6JEmk2Y8Uo6wg0D6K27Z+TiXGzUILxvs07CLIut54ppWWlekZX8CAGo1IjbmMKGrirnf1dZYJQuVpLueam6ju3zTLjm1\\+kobnBwpABqcD9a7OrVCxQwae6o3ZLlYUoFu9bs+iRwxltsxJNxdjHGbGjoy7rKldIVc3NQfv86aISIOcIvzUricKyxv6T37u5y3v8Yff+4qiwbmy3lQ5xn3El5mfMIHIiJktE8fsPqCCrL5WZGN3HjgFlqmOb6JrwB2JAoyVUfPFuwr2y3oan+pqhO1EW7fv3NG\\\\os\\1r1be9oK2sqeppo8u1YaU2BFKoIcLjJWuHNvqMi572Yv4GGLEBpqPXeheIbWMSJ0j5Vr8EG5VsaYK8m\\7SVMR9gX0edwbqBuXxK1U9Mrr35Ci0VW7\\7o6\\Iy8EAnLmpngb0O+zH+WzQIDu23Aoue68Z\\CYpFpeo8yyIQ0GzOxnldwpuJt6oUjaLAGmCENp7FGs6WKjTuqdMvqL71ogrNltp7G7r3ygNVGhWNR0NdHJ3q1v5dCd8uDECDvPpdcksnNtUwz7YoUr3RcvFR3a41kuyBnL8g\\ucnR0avYJ9BRMQ4DyHP5eWFtnZRKE4\\IMVTKLGvMlIk6SHIlq1gZUR4eHSgW\\u3DEkyw11L2biwAp\\xHupDvldGvRTCNKxMSyisVtMRZ7ngMh0pqNjb+TaeViZj+y9KWdYcBaTFpLXbhmKtwBiWwKrAstbtBtxxz+kq8PnG\\+onsghpEP6\\BdbKyd0QrF\\\\df38DYK1tbnvDLn5Z5ZE6cKQJQqsob74h7+vf\\JHv6PnP7quWy8Gqm2hUKppmXKgz7RcMvJigSKVnJuqj82D7B\\O6eE4sthTRn\\YJTho3PmKoKrA1yeEw4OrshVhzmWV4s0cWVGKQWK2JHQ3s19By1zIlRHa6uKsfC64IRhGOukmF\\SmwLpBsAyhI9+Q8QFjqSWO7s6TBOgS7yGKnhRoN8ppvXpHrzz\\ae1sPa+r82O9\\c43dHj2TF6Y0RzfLUji+YqN2oqVWJUi0PDcDBzpxvP5hjy\\rOwyr2ahrnoZU0hCppGwL5SZZxSPproaDOxAp7PgGhZKZc0zvjl48xCBYBXzRUtJ55qFuby5aXMtkOM6lI\\7QkwLaNRM44i4mmtVG3UjtI4GMBuYva+rXiVM16ljGFGwgOgkTNGCXUOKP9nAiP+NRv0DOwMeRFBJxoS1esXUbyxWNvmfVM6x0PJhzq4tB5+FziZEGVDgRur0ruTlF\\ILc0Pp9rdeVLu8bcTZg\\fe1OFb7+nF5z+m1s4DLeHSmbs3qB6bk0VoGq8F64hxPHLGn2Y0i4oM807nZcWmwea4Qjz7ZGw1a\\Z7V5eX9p4Zy1EJ8WctRSPF3X1onVyz0bLFfH5xac9iuZw3sjlqu\\XWug4PnppD8q1bu3p68My6frhfdIRsSBaXAhJgY+qlWUsk05ll1DEmSJcznRwfmgP+3bt3bHRFJw9SVQ0KKsozZIBQ5VG3p3kUKzNb2iYI3I+yB8PIXCE05VpEVM3RUw0vr7TVaKhZbWpe2FN5bVvltaomGUZiS8VJZGNHshKHlzmdPb5U\\6Cv66NLwSza2K3pjU+9qnE5VdgomW3DIhmpUgmUK5JZN9ZgfKlOdKDOsKPJYqJFdqF+3FVvdCk\\m6rOtBGuw3iumqqqJ0U9\\co7Wp9XVMe1ClK158LXOWSJYid8ObExDmouF1cCX9msRMxc2yEr0A0YOROwbJYYoF+gMkv\\BoFxjQJiDhoSkAPjQooUhTz8dy24FvjmLFONOYjrZRV2d7V+6wX5y1DvfO8HGp8dqBD3VZwtVM3kVAtBLjMmhgCZBk1gLVp+nPFI2D9pclzD5\\z3HGqTNf8sDlkKa9NGqbbWVrXZVqleV787Uhnj4FzGyM0QzHF2f+OnP2f8qi\\9q3+h8ydvqeZNVMYeJh5ZY4CvlYdqj43XUD4n\\AB5ZYyC2AeU0JUQP05aM04W79hSfShnQZ9w0s86NIn1EOY19QINYk9xEurTP\\s5i1z5zrf+Ut3rIwXLyEyQccq3sTRjN5RdgfMSwjXfQEde3xzwnXEvfE4OQLp\\K7CQwMC1ZSyM1YWXVeXujsI7Fb3XP9LlGJfxiu4+d1df++5XdP\\2LVUnRZU7OcUH15r2ri2EOqACSSBIz5XNB1bswYU0OxaQUcu4Ywzp1HAmQGHctxoX2qPoVGQ2yrOzyTX2xtGCcoIyuhBanFiGJjlT0WuvfVq+V9LDd78pkTObjlzu4jKn8SBSMY+y3CzsbvZqlJa8NxSMzpwWTiE\\OQJBzxIPF+gaBMsPbJ\\lGYuiiZkMZ7JkUhKYfltPHidqbT6v6ua69l+6pduv3FGpWdJgNNTV+ZVu376n8Wxuhp8FVIqjsRUd1VrdDFQxvG221uzXDg4OXUIDWZecMxRMF6e2F8JZXcXUrJR5NSgkpfCDoGgaXBzW+drd3ZWfgZuZUa\\f0eHhM92+fdsI+0SKcU96\\SvzdKNBhMJCoYR7fef62p4KmuKVmpHXXKVvQHI3J\\yb33eeXS4ix9kvcE46S42rqws7s1wUmgtnXtULqzHhCqRxQIFrOhzfyj2fqxxCzlj+3ygACvDmtxrjAwTrP1xgsTkRVzPQH\\7B7+gP\\vk\\MKPR1z+1prA+VeqBOAWmvFumkR0cpnCLEpN4UySZO20YqNNDLcSDkZefdQR1e6AYz80Zk1FIkGTtbO8ZidmreVl72EChuLmri7YaEa6QqlWB9ZPolSPBMZbjvVBgQRR06jcuLB0TixznaYzfwlxJi5RuMuuMA1NP\\WGi6WCmcF5U1W9rq7WvF+69pnqlradP39W7D7+lYXShdXyqSkiLsVWAjB+oWvLVbjQUEG8yhvOBb1fZFDlpEqga1ExmjQGdWU9QYC3wPWGMSJp41czhuLlbO7vG4eqNx+a+DCkWpUeQdSngoEr1RsWKDOS48xljLQpc3JgdkbvbvTZBAYcwvBCg5631Ha21N2xExaHlY7oH6fMmrJPNBWiZ640yBISo1W5+0B2suFZ0Gnj\\NFuND6IJVl5SPLTcu0oZ0i0eIXPj4HGvGU3x9w4OD5TJzVXf8tTp91UOd3V\\53X587mujh\\q9Advqlzc0P6Dj6jQaivJzhTNp+phVdDBm8vT5vamFfAoA2eLqXl9wZG7ur4yJI8uZsXj43ngumERMocHR3dD9AzZZTWXKclCh7CJyzyjbg7KnZ1dW8ioXkBKuB7wgUitZxQVDYYmlqhVy4qSqS6vOzaiXdsg07Jlzy8jCp7BYbejSRxZMWB8HTgc2aw5xiPnXms2baQHEgGJnJ+JIzifoVTOMdHSGOfvRUbVcsV268F4ZM8JfBB28Pp60wJvcYbebrfNbDRJt1Rf37P4meOrMwX5jCkeQW2ncUYnTyZ69L33tejOjftUqeW093xb2\\da6pemyrdKWswHSuYdLTIDDSan6ozPzfttvows482mcr5nGzMoBs9nLodabaoUTiYqpuu5po+6qo9D1ed55aaJcEV0HpP0\\Eslnm\\fmQDEYSFvhgM6PlNQcVNrauiBCAoGMaKIN\\RqBkwPhMIMHc8hDC9d2Dl7AmPgKCEaamFRQNAXrMBCEEASAC7QlbyCnU219u4o51d08uRA0fmBwklP5bLCfN8AACAASURBVOlc5WWgImR+31d3NLSCEM6UFc1w5jA1zqAedeMwI86y592otIKQcXVRbZynMfeUp1yxqMlipng61+PHh6qEvqpQC5JI1+OJxplQb\\z039S9F17Sm9\\6mh6\\+VXVFKvkzzQacE9S1ZsthVxniNw3btTsc\\0uDVJJRTPcvRmH3SBX1pg6MFCeFaUYIFA8LJzHE9J2RqqgLai256HiWUEPXn5Nd+7f1re\\82VdXR6qlJmomKGQ9szPCVI0xPIkA3I8k8dIf8X9ukEJ2AecP9EN0kghbZwv8EzPGssk46lye12FOzU9Gp2qOyU5oabmWl2HF+9ra21NfkdqjEpKzyL1z48VZBbKgqBN5sZXpQgBqQKhdyeVpwDECBUfZqAW9OuZIGRVVFl9NXN805\\8Xp07eFmB+jOaJrgdQZEyde3tvqxCvqWzs3e1mF\\Lz47N+w8EKyJNo4DNjj2ablqwTM25HiTH\\KXgVRZzBsASLo2BYzbM3xRYWZWIshkSa5OYCTTeeKMxXLNNDa4ryhU3tffgrlq3G6ru1dTYaajHWPn8Unfv3jeaRefiQhUU49PECr1qs67xNLZ9q1KtGSIEH2p3Z9cejNW06Ojg0BCk7e1to5gwOWBPotjB9DYoBEaVoBDi78CFWhVYTLP4Ggy7Ojo6vCmwKgbrs2473UtDrXj91Rh2RQFiBOmaE2dOunJrt+bdJjmOo81\\f4AwRhgfk9fqfLnYh05OjvXkySO9+NKLNq2wn2M\\\\8febKuCyyFZ\\26BRQPgeOCMJjMGBGGFxDPlkmJuOFj\\vgIrmcapkaOZWccDfeHz\\5t+\\5\\\\tj71c3f0kc9sS+FAU8u5IiSYBTFVjClpNNMUVzrQLw7WfNa6VxCtrI+PEZ0a3bv1VlZggRJRYBnvwkjLLu3cSGPIy\\HJSJykEmTkJ0nKK8RqNQs2VczNiNCKrqzjW6xGhCsOlhlpW4RJRuMR7wklGJl0nsYRHfHCiq1MLq+8KmqGG6pm22qWGtpaX7Ocw7Pzx+r1DqQMnTzFTGKWByAYKM6qQUXlfB1fdQucZqFMtdCIQNRYqmSbdiDQTVIgcCjgOozhYDzFEDRvKiQO8Fv7tzWezNQbw2\\zNVlMLQCXmT+7EcrLepN09KXGI5QrmKbm3Eyf+0SG3igyGwfiTUBkTo\\PtLezb6MtCjbGGMj6kQzT9ZqgYIo\\07WhYv1+z0ao6xtrNs82ddYN14rrf3D4VJtbG9bxrFDF1TiXYqRWrdi9tYzJeGriBrPCiEaWXZfJJapvLXU16Go6LOnDL\\4N5TOeJv1DRU8e6uigo917H1JpY1MX4yuddi5ULEOaLJryZnNr3Yqqo5NDDaKh6owz8zn1+13r9lC98AyZ8avx\\NzGeh1hxQCnydeg1zendqTJFDVkqzE6o7MkV6sFulAqW9+PwsaI9NWGRZx0LzsumWASW5Gwsb2t9x6\\b3477fW249NUq47fFYYadzs3itWMeQ8VyVzjMJkmGvcHGnc6KuGGPYbHmJGIiAh9hY2KsuWssoulJlc9Jb2RZnFsap5ZulSluqZSeU0eViXturoErOJDU69rPlloOqqqWKrLy3vqDi7lZecqFojoAGXNqNuRzh9fKhvjAF9WYz2vO69vap4f6mj8TNGyr6vLZ4qn18pVFooWfU0YDxp07jubAmKTprhop8pjWkoBbygRSFRGi9FEXmeqRpRTejxWYSRVUbyiKF66ZIcZ65MsP+PQzRVageUppcBKIFpLSXapOTDrmCLVNRqYI6cJBRaIAdWatPATw2swEaYB8nJZjREJLGYqiMzIrKFYvF\\zpPIzGiFe2WiqtrOjdnNHnbMLdQ8fKYx7qkxmKsw8xGGm0hoj6ABBDPOGUvFtSIznDE5NJZfLq1go2vODH1WQL7tznFHvEANV1FmeIjziFtLh8aWK2VRrZfI1pXi+1GDha\\\\FD+nVj39Sl2dH+uFXv6Rgcq1qyIhkomThqYTyMxk6RZyN9tyohGxQUHomBYyxP+Bf3fj82P+DYgHzsO7Shabwj7g2IFhQKRixLxlbF+TnWmpv7uvlN17R2w+\\q5PTxyovIyuwcowZCYHnPXCGYO6LHUTi+Eyr0Ywb5brxjBXDRku7UWuhCjenKxAsqbzflL9T1MGso3FK8gNEboqvocX6eFeptudtzY6G6p0duTMFU88YCyCw06XZGYCErDzzjOdnHn2cPyC41PizD4pN3ucicSNLd9a4c82JsQJTEBI+DL92PBlb6HPGayif21SjvqtpcqVu\\33l86wF7DSWioYTE+Pksqv8VjMxsjE3VBrSSSjKcwVG9jQpCMqyJkwxBMsczYnGiSyYuVylsc5q2CeL8gXVi69oHPnaubevzec3FG7mVNoo6arX0dHJuW7fvWcB4aNOR1U\\0IwM1vlctbZLY4iNf+r2d9CjnZ0dG2FyduZQHZ6eOyubJiR3x2HirICvhcM7CQRMP5xxa9amG5wDe3v7N3xr6oGhTk+PDdUiZxETRIpqCi8aSV5vhRKu\\k3O6mr\\ZnTJ+wNJoxhj2sSz\\ZOjvZWnpu31qYt9YpTLaJWYNFDARgPRFpFE7r6upmKrM8IJtpwR948RLKdyZdpFgeU4gxhd4\\D51y6wcHJ3DtRxPNI\\+fzv6wt\\9L\\ok\\\\Zbb3+iU3N\\a51M8L7w3wjKBwidftDswhw7sChVeHLJTYLM40JXIXomGd1MwJkM2MjXJpMvIC5mx0wDl3goaHIoiPGIwkeCyjUCuJl9OLIq75mU9AEZ+Vv\\A2TYc8NUjRSIzld5gyP7JXfY9PDEBC5PUgaysW2ZVylKZV3SSEBm3wGv6RKrqFg6angp9psF1QuLNXrnmjQOROTlXo1VJHDLwtfxLmo5\\2Ksh6Gpb5mE+dYO08TxQmO4jOVwoZTILKN3HQyONWPo1h9gjaD0BROQPbIVVl0w2jkooGmQOQoM90cOZcHwWIEtVQfrxREAnBYIiTCsvgNsuggueJCjBXEkyfv2\\\\XqjU7EMrlqnKFnCIiMhIEBFkrzLADgDTOiJACi\\fCXPsDl0DsNOZzPT14YuhWe23tA0sGQwnxpZrGln1lC9XjmXCqCzapKI6MaDmdd5VvjhXNIo37Zb3+4LOqhKFm8anKk1hvfftHmi9zytXrWpQCZUoF+WHRxitJEqvRrKvRquns7FTDaKxaw\\mqkVU3jkZGqMQdnSKPOb8tvGxGwwlxNBz8jAmvjM+11mrbhkv8DAc0CwqeE5+HTDcgacvZmiXa2tjS9eW1zk5OrVDuXfesmHrttVf18N13NOx1bSzO32njBRMWXBEaj+3AJxQXBHMexxpcXal3eaFRf6hkPNH22oYLOA9D1dZa8vI5RYup+qMLXZ2dw7I19SBROXOcw4Ocqq0NFcrr1vEuslm9+95T5YKKttq7SqKlzg4GFtQbJbipR2q3IaCuq17L2\\jhokdcVKzQ9xQWPI1nlyquL3Q+fKJe8v\\Q9qbPsqVXmd+Tw87cOQ8nzzzcsaZbqtKAQEJWu90MEbSAgO6vNo0D\\zF2AAaHPxi6cTMPxjbY4XBE23ywTdMQICGkGlV1q+rOZ86Tc+YeM7fjt97MktzR0SG33RdO3Ktb5+bJ3Pvd77vWs57hVGEy0WIxNhUU5PcU5CdnLBbhwcBzh\\kiylx8yXzM+1Yo0ICQcF\\PK5xM5cd57Rc6Gr9\\rsIgUa\\YINzG4k3wsjMPL6wPLMMuU4XPR\\RNjNt0qphiiLUMx2eR2LU0g2JiWFJct12jR3Z5Ri5qbmUpDxRhll8aUwTGauQr9r4SvKrwAUpWmhdzGtdLynpNnbx0X0dH9zUajPTJ299UbtJXnUN76amQFJUrlhXSbMDpwHk8wSqC+KWyKn7eydXXwbhcGzd2wL4hVhqSNZmYL9l0PnXPDSheyddkEtt+s92omMjNxjqJ1Dm5pze\\9B9aUfH2X\\6Z4qsnNpqz15Oncq2hYrywa88eThHHXoqs3\\YK0iowVjblnvv1qSyIIgvBKeo1OnQzcy4qo+hFAYm1TSKFS1\\l+p6q7W195vNv6MXlEz1+8h1pNpAPskuQtgXG438ImsrhRjSa81+yAstyTB3dgw2Q97qO4DUlFio3LBrSDEPOgrz9ptJeXte5qQKyDvMoXpsqtx1Kld1kOi7uafroWsMXZ2ZzUzCj05WZ1LJvmt8UegYLYXf7lp0hjIlcUK2LSVnXeJwlNl3APPVT5O27VAOKoVlEJqFn3n9Fr2oIVpzWtLd3T4VioPOz76hciqyoxUA0BMGqQgB3kUY2KoVDxHpMYmsKKbQ840S6Ag7\\ME5yzlcQ02arq3no3O97O0cW3VbI2jrqvqls3tb7Hz5V92hbr3zhvip7ZamR09X4Uk\\PTq3AIqsyno7VLBYUTEZG1yCkuWpjQsj2FHlwokaGVFEwOT5TQ5cXV1YQ0ySYx9RqaVxgxDVo1uDpMrqkmYeic3F+bmuaAstEPcYrm+nq6tyUi3AT2WQppEjWYNICssQkgakB9wNkj5gfxpKcPbyv4XBgnCqe+Y2fFnWD4wZTLDvunI2jLfsVXjFdlxv5EnK9t7erGjFh+O1TaBsH3I3z+XcOrNnkjboRoeNv21PsXm9tV4uh7camAQQLJ\\f\\\\Bd\\SV\\7qZ\\Rz\\3cL2h\\98hxsFj\\STzDetZGLPgK\\dHv\\4F+\\3\\8df3gjx7r5c\\2tCqNVSAgGZPMlNECoyusEtzipdK1jmC9iCmKpgH5cHgXVW2mDPzJhTfSOe7CdIACig7tA1s+HigDnXoUGI8GJRZjLr5M9k6HnC8jyFqrBNkA1q+J1BjFWJopDCFXVoT7fxxyuLOV4wpbV5LSITLWOVSjQewLG2JDniXPE1LK3JeMqLmUDlUvY8A3Vjqba7VItNPpmc8I8nkaHQpPOpt8nmvgaxllCmax0iA2xILPS9wIXBmzjsA9BxUSxoKQmuNIz69wv62r0WhrPgvU7TJ6y2kyHRlhk7Esi51sPFA\\qndm6Cyk4TywjdFcabk3kGwxMvB9IzImOIfnVnr69JEaFhOzY87LhOJyT3F6ZsZDIcQGSebV5dWZggCYe2VKOxa0Uz45PgWoy3QxMf4TBdgG9t\\cf+NbrZWhyI2Ne5cQT9Gwn83DjCNzsTYxrkQwb+ru0Re10+koTa7lhUtdfvREF0+fqb3TU+vuLY2ylU77Q1tjfs1Tu91Qb7ttlgusIbo8rhFu5f3BtT2YqCwhOLOpIf01Q8Mssu83f5TlysaXpVJFW90tKzgo5MsUEunC4GUnBW4qChKT07NZToYj6+AGN0OFi6VOTm7rzp1bmtxcaXgBNyU1NAjbg9b2nkp+XcVlqDhMjLg6G01UoCDBFHNyo2QKx66po7t31AC6J+w7jDSb4BUF8b5vhxDIK472je1t5WkgSp4qDQLIXfZktizoo\\eeKJzia1TVoD\\X+IYA1FglP1Ozk1d7u6Tbd3raPWgpoyB7eq4wGysrBRqF11qsblSoznTR\\1B+E1Rh6bgzbEBrObvbyPIWH4KJo3EZrJ6i2SjYn+GqMJotgZCiepSvXr6l8288Vm1aUInRGcrimAB4Z5vCHBRDR7YuP4fYI6coSRWApphgYE2GJ1S4WFzzJt2ohTGdoVY+EVkcYanKBcjFLq7FXidM5K88ZeWyInIug0TFVV7jwko39YLipq+XXn5Nt+++ruk80Lf+5i9UnI9UDWJVo7zlZqLqAmHw6aRbXZUbTTW6HWtwMsjVPmrpzLgfw9HA1NXGjwyJcnHUh08tARjNJfgCgkiEqhaL2m7RHOU0x58rStU+vq27n\\lh9Trbevsv\\oWywTN56VThYkZktfxqS\\6avI73k6H7OKIHC3tOUdp6GJCuvZ5Y8xtBit03HAuIaAkJb17bFSQB6XkW3xMmOc3CnAr1XdU623rpwasaTG\\09MlHiiaX8uJIVRpai3smkkYW8u3cggjCRq3tpiMW+cd14iE2Hz04q8aONwECej6I7in8yWZFy95KYV1K8yWNB5H5LgVZXzlSR0Y5nTQOdPHeU02fXqplzRlu90WV4WAVMZYm4gh\\tqI1T6BqUDTKBXJ3MxvXw8+zNAvjAHPQOsU698QEXTQLIQKaovLlisbBTPUqNjCxil5FybKieVjS\\Vc\\r1Y9r\\fe+Ya8Qqp6Bd7rQBExSGVGaSVFRCvgL08aSZhYGgTFhXOH94y6ATBRLDK9aVgYM8kZBwcnCiIipapq9o6VL3bVPw9Vy3c0vwn14vJKhy8f6d6DWyrUpdpOWdN0qvPBpU7u3LbzlTikdoXmf6oFEUXNrrxay4j6oEp8fkaEu3t7azNaOMS+kdb57Ng0EIXD9zGyvMZPKy9t9TrWwHHO0+DS8BLLdni4b6p2EGyyYM\\PX5iaj2kPZw37B008IiUSD+D6UqjBQUbMREG01duy12RNb1SOFH+cjTRO8A8ZBTIuxOPK2fgwyiO1ZB1bl8tZwch+DQrH9wKI2Ij6e9DVzXTMuIpWUbniy7Iq1\\P0T\\+8DnveqAjxwXIF1i\\ra1\\7Wf38z\\+CdncOXcPHmUmBlRU4iBLzFfqj3\\9d\\cGf\\Ia++CP39OrneirWFwYnLhaJy9BapeY\\w4d3aijntrqRtRoJjkN4FthI0OOiWmK6Kzjo4itkc7GBBiBd684Jt3fIjjHZSSWD8q0LWecYmi+JmYLirVIw+Xa6yYyCS1AoazClAqZDKcsrIKOuqFpp2QJQDuVgXbVq2w60UqFqvC9+wX2peHkrXCiwgtlQaThUOD5TPO+rSCGV5HX76EStasMUfxYvsPaNYaaOBDuvkubTgMrLXnO1jM3bBAQK1I0Cyxlvut8ZrQwXeJ9gK1G2B5puAV7KfD7VfDayTQjzTiPLmq8Oi9kZwvWncGFk8ux6tWYy\\sV0Zn5WICuggSglnz57bHYUjAjhc02nC5TizsV4xfVCfQQvJTYzVQ7lIHYRDi4d3S3ITRdIMY5f1v7enhG6N6avpkqkqLGxphufLuaRxiM8VmrGPyFn68OP3lJ\\9kgnt26pWb+jTv2OjX2CxaW2Gw0l\\bGefvAd1Yx8vKMnoxudD4Y6ODzS3iH5V6hMiubrBczM4U\\AbRLA0xq4XMq1UR1FFgXXIlwo7zuiOYZ3XEdImSCMx0fHpopEDs2zmi9kJi2mSON6EZsRR06BxYpBoXf29EylfEWHu4cqNn1tbTX1\\MP3tBzf6AQ7j5XU7e5qPJlrnMRmpshagDPH4b\\dbtpGXFxEiodzQ6wKxFPgqB9ExrlAyVPdrpmNRIlIlKykcrWlAN6RWTi0FY1zGg3mGg7mOntxaTEobAYgl61Wzyw1jm5tq1xfKVfi58SK0omCaGqJArNorEcvPtSz\\mOVmpiFQqIFVXWKTTcacMX1xjfGRapQYKGSw2yXJgYepXNgjgy0WFkhxQipnJXUXTZ0+beP1QlLWi1cVEwO3owVGRg3shRXKhH8rnUMjBVYiTVgZqmB1UgKt4ZOGnGF+zkbTgXr2URsGY7cmDm6mA0KGcb2OFHn4QfibRSl8pY5LfKZRk1PYbOq3cO7Ojx51cjv3\\irf6nibKTaIlFr5Zs3F47VpUpVlUZdddCqRkNF3zebhNHVpR1IYTA3wYGhUyhbK2UV1\\fD+QCuRRUb76VcQcP+xD5xgxD6HGhdQYtCSdXtfW3fel13b7+i5+9+Q8HlI5WXZGM6\\h3keTPYZA+D17NyYz6IvdAtiBFjTLhpjjbjus01o8EihzZknMdoyu45hpsru75Q5aZxXvOlZ1YA9157oEaroYcffUezmyeq5VO1IKWjEocWgcqSacUqdQpRK7AckuHQobVymRBfPLCI1LHxak4FkhpymI1Kab2m1W5Bhf26oiyv\\vVYX\\zi53U1fmbj4OAm0edOXtPptz\\SzcOn5lWWLMZqgwA6vr0ZzOKJBwkNDp65p8MxW1934w0XEW65YHBsZwoVmn483uCKucgxpi7sHxSGk8lI9VrJ1PM0ZlFS0iws6sEbP6Rmp6n33\\2WslUkD4PXeG77sZ11VSkogp6zYDHaxGQaXmrLmoOK31a13DE1YrXSU6O2qzCi+Cuqhs1JmGgcpYq8kmargp6c9tVsbqmgkto7HZ3cP1SlSWD6StVuSWkh1WDc18HJLbMmCqZDtWslreKFWZagLMyKLhcYwRR76Mcff6S7d+9Zk2C2DiVU0wOHGnVo\\ue2\\9ukYDS0P1O0jEczyzek2AF5Yt0fHe1LxMaVPTvHnkMp2dszm6eNZRNWO4Nh38bEgApQSRp1zpqCjfVQTPKzbHS7XFqRhQ0EYepZhq9hTa12x+wYuFcuV9CFRm9ygR16nNgEworDWl0VH9rHGs1d72nfbTo2UhBXYKEadLNsh2IZyPVvKbB+8if\\kX7+n\\xn2tk5sO9zBVYyy8jayoRp2Eh\\9AeoCP+5vvRjr+mVz\\UU524ULSOzOSCnqYIvT+m78tvNm\\u0CrQ5P6HMhNpOVCyWbVxj\\AgOPuUsbwlHYhyoGUXx3+hjgKZRglBQgEiR+4VCiH\\DQ0CiVK6IgzVSY09JDGEbNQjFi6957IIycSnvthmFwKNpm6miQ4jhgDlfoVUUq0wnjHS7sFK54HhccCdAjdJgoumNGw02y3VlSU77vR3zoGpWGxqNx2Ypw6x\\Hs1s7luvNjWbBM5xeonfCQUWULAj3ZmxHnEWOMxDNI4jQ93gdrBxsFCdv8fS5f9FC9wkraB0BHe4HdgBNG0BXI8HVkhQYIHCUdRRYLUaqOWKJn\\nZ37yyUNb7N3uli1wc2XA\\JIN1nIqCJT2jACJO7z5VoVzK3I3flJ0nOadA\\k1igUBEoktfKfvFSKwGKnqTUlUrigMEl1eoMQjtZ2CL1N\\eK14OdLde\\d1sPeaqqVdI9bO5lc66LbVVF5v\\9VfKlakw9fv6WYV62o60t7BidpbO1quKEDcA8o1BHpmxOrZewudPN4rGnKIGSP3Ciie8QWrnoeT68MGwihz\\+BAvl+wsGW6fpDii\\MzC0O28NJ6S1r6xufAl2q5CBVPAnMfL6R5zdJQd+4f6+yTD3T56DvqkuWIS7HlxJU0ShnBVSy\\C9dmEJsItSkBu8ORxqeX1sXm4AiUKurs7KvZ7qpcrSsuUHjGFm1T8RpKopxmc4fIJLOlBi8mdgDdDGcq13x1t+vaPWpo77BjfmO1JptppGl4rUhjTeO++sMzzRdDHe33jBPy8MlHupycqr6LajNWuApVyZVVgJu4zhLdBHtz\\ymk4TQxbmHdbeT\\TsW20nzFuvPksyFhMpwU1Ih86dFMxetQ+SRQHofp2LmbE8Lu4U9VyFTOCiplbu3Ch4so8iyCC7geZCJvjQkjd\\YOqAjcawp7MxLksMxlloPpm3lczojyoFiMZYqtuuR7EFDkRVKUX2nWLCluNVXpHGnv1qvq9Pb01rf+WpUwUCuS\\IUMuSCg1nRvWDLEoXXhszlScRAqnmnWPMi742yAy2zMNp0YBXUhCrXU9hr2O9bh6MY521fWTQ+h05NEKjbbau68rB\\+8n+k2eVTXXzyrtLZQKuYIlq2H5TkUhT4tfHbQmxBMV+tluT7TgW34atu+CfuPjprjEVAfiDFoG9JEbih5xgf4h2YK2sQLDVbFnX35df14M3P6cMPv6NnH\\21erW8OvA\\46WZ4ZoC0ULanZ\\nBsFC2YgnFAU514Z9nGvDloLhM++bRhFUjiIr126pcndL6VZJF2Oe0ZV+4Auf1Swcm+v91fNr\\b3XflDX7zzSi29\\Rz3P0yqaqlEhR5BzIzE3d3z8WEeo\\ijiq4yMyRQ0TySMkR0HykxhGWnXS5qYazp+TGR7hvZa7BesrzAimBtELMR0T8rXjAO1e3BX3YNDDSY3lviAkpt9yLJB\\YoKlbzCAsi+b3FqwYz82IpZ5kBhaZR3VSnDc+IebGm5rGgwiNS\\mRqXLbeYar5MVO41lW\\VlauUdXLnjomjKu26SnUKScJwY5Wq+H85o2myVeM0r\\lkpHbdt\\OIGDW8I3Ko\\tPYBEnEiT158kQPHrxu65f1TOEC\\4kNwDhYZgIeWLGJ1xScsJ3tXaPhgL5xPl1fXxgIcmw+iWRR5hTFga6vL20SQpNN8gPnGQDF1fW5obz7+3uuoazi\\p7T5cWFua5jCbHxw2Sfx4dwPp8Y\\YYzh\\Vv1gxV9308SxZNRmoMzd3a+BoiPs0PET5MOzYNGc\\Nv80H6\\8NgvVf\\OIv6yd\\6h9\\WmA5Kw4KrHSRMXdLV4HCCKPR39Af\\A+\\aQXW7dcaCrIrJatY1bpzmrbkJssPdA\\2hsW\\eXDtYVbeyO7D4dRmrvgTldjUCLu0kGep7lcsuBRiMaOINFuPG2JQKkhzFXN1n1Ptr8gokkYB6w2FDtJXquGWinmIc0Tz1FSu90yhgZlZo962QGQKPCPk8k5yeetqycAig6tayqlZLarqoyiZWEQJnRxE5CyJdHN+pv7FqTr1jqFe5XxR3SZ\\rmoyZVSaWAL9eDEwhIkFwiiIQ4bNI44XVpnXgPLhYFnH7ebDmzT30XSuar1p5nQG0hmvDPQCk08CjEHA4IrBOyOKhkXlyI7DCQWWg3NN5RGAGqaGZrHo3Rw404vTZ1ZogXw5F2UcjW2y7Ea0orNjzJTaJgJ0myu7kQEFBg+HzarX4tWEMOnLK7v\\FFgbIjybFa\\K+JBxm41REww76TpymkxmNtRm8wNZuX\\vFRVzuNJ3147wM6WLiXaqFb315\\+XkmWg48++pGlxqbPxQM32tro7+wYDD0dXms5G9vM2cHGJnxdRfDk\\ImImzLEbebWptjI7EDcZVggAQFVZwwgF+DxspvUahQzWB4G2uh31tra1DFMTPHiFnJHbk\\FC0XCudBYbuXZvh27uTI8+fltLTGdL+OSU9dIrD9SuHxqKG0YzM\\yE44uidTybWwQO3lfbewe6df9VrSjK1kHLNlJIagomkRVyzCOJHgAAIABJREFU6WKl2TBQvz\\S8GbixnfWVXYUZqle+9x97d9uqdJaSaW58SeDeKzB7FqDKRmAN5rFQ4XLueWm9Wpb6rT2dHF9rU9Ov6N8c6lczdMKFXDeV36twmKt0s2BEHEwg1ovIrItyVIEQWGEuHZSX2WKC66QBbmx1wgy1WdFdQaeokd9rRYTQ70sbhTRRZFIIodolJZE5mDAmVlQLhJ+fhbPGiM64mPwN6K44ov3BfpAniMFm1IM6TlMPZU9F9dCI4TH0IzCrlFhdqhCvFQlzhQsE428lRa1qvzebd198AUd3XtFL7DhWCZq4V7\\HO+xS81mA02mY\\PpgudFQ8IzYVFMawSPg4brsxkxUAix\\txm7bpxZ7dC9BfNZEWTwdx4O7VK3riRsyTW9WyhpVeR3zjWm298WVk81\\OP3lU46auISTPJEmVPJYQzbDaGApKhxx4bGw+rUachcyj9ZoTvrHHWqB93rgg3MjaCNQUWiBdWMysyF1clJYWiUq+qqOCru3dLP\\zVH9Pp2ane+pv\\VU0vVguuVRAZjy8gQNiytUgiWPOd4Nja\\psz2gHPI2pQgC0T\\cCrM68yjDyJlPFUaLfVePVY00amj88f2d752iuvaTJdaETxcHahH7rzpmYfnevqnY\\U80qqF0HJUJBi\\rwO\\PV9hevQd4qpspe3QGqadZalO+iR37v1W6tQXMys8GKaQYEFpYC9N0ixI1mpXCN2DTEWfnLQGioq+V3t3DlRmlvq0eOH8que0S0Qo5AK4Vfbygpt1apd1cs9LaOSyvm6ahWi53BHRcmc6vJ6YEIF1j0odqlc1f7hnkrVvIqVsg7vHsqrlbXKJRbiDdqYYYdUh34SK4ww2eR+znV2fqo7d+8rX6hqMh4Y2Z7pkxWQUHv8qlKehwJE9IUR1O\\fv2\\FBwUU+yCjNdYsXlIbjyrOA65RMA90sHekxRzec84aLbwGQZdu3z5WudKw9R0nkUajm\\UeXXd0lHVU03B0Y5zag4N9K7Boyji3Ls\\PzJOPKcN3zUBXpliEQkSup1k68ee1OSlnIsAMZz18Ltb5xrCc84DINM4peFh8H\\uxe0YdR9tG5lDXbar1\\YU9w1zH2JYR4S\\+l7\\qRoRrBOvTAitNAwufJ9Q4Tib6nd\\6Nf3x\\\\xb+sLfv6ed256a21K56inLY3joxmmb\\D9HKnNRKZsLYQ+yJXXj4praCAaYvlx1+YKMx+jea5YThBFb3ozhiiXnwZJLSTLny9NolOriggR4rB5KipcN5QrwbZpq1rva7h2q09k2g1Ozjss7EzK6Ar7HDP\\YxJdLc2uvlEAgytal5dNQpcJS1bKMvJ6lZC3NbCxZq1aBmdQ\\v9D12ak9CJ3OroLpQjudLTXrTVMggXDgED2b3xjcDALFhWXjZ8y3CKj0QzXqHau0nSoSDpaToHLd+v2BOp2ezWwZ3VHkgSC12zgxU6Dg88SIsWwjTR52FhPF1s3wxhYwiAIQLkUN793QLAiDOPdpZSafjAgpFECVsMaAg8XYFok7SCjWAcYlUaLJbGxcjinRK7mcIVWgBhuyu0exEAQmy2WESJFl\\KwY41mI2WMjJ04pQiF0BpEFj965c09bOz0NRoRLJ2o3tlX26kbkpIOm67949rH2\\bKuPnxoZnTtO3sq7rZ1HUwVo3b1qjYeJAZkZZ2MS1MHJk5w2p4Dg+OqjxFn00YFNldnVLBOeKcAJuqGn8f9YM3gowRhehWtTEyBHUK8CNTrdrTb66qKpBxCEU7AmFNO5jp79FzhaC6P9Um2VyFQf3Yur17Qwd0jU8dVqk3zgqKjn06vdTW8YlCsequnTu9QfmtLZ32yBkMdH99VgXlC3reYpPksVjloaHg51ORqqMlgaNYeHAzA9kd39tTbr6m11dSzq0\\UOaiq3ssryU00mJ3rZvxQ4\\mVomVo\\m05Dx8rJPixSgVP7fKO9tr3FUUrvf3h3+hi+lhipFXtqF6uuGxnuCnmWeUEJXhusblhwVGHWwivCMXVOpbEUE5EE04n7PyRIqk2K+ok6ejmrcfKsAHBrmD976zAshy4THmYt0tnVslrUGBB\\gWBMp6m+eggFiG2w8HwGxIq\\nOwgTBdbTAeMwmdC1kGwWRdROW8KTSrUBUiPJhSjUpLzfySip093Xn9izp86YH5nI2ePlPpeq4M1E1TLVdw2iLjVzZqeNNB5MaFPjUEx9ZZDrubwA5xCgvj9xC+zOsTIbaOp6Eo5RBg1DQfO8uKSjUvzy9qHC00QRzT7qnSONbu3l21G3U9evi+rl48UboYK56NlF8lZjILSmboe63qCqw0NfSh2SyrXnWWOBsV8PdK1EH7cSUPI\\YwCNlVayLYn1chyR74WuW1giuEwXHvSD\\y4z+tRZDob\\\\V\\6RweKp6LlOD9AEKLGx2OJxYL7bKGRGCbhRUtLxCR0R2pvLs6SQc0ACBUBK1UzKi\\MIrqPngrqatvN568m1t9Rq6e+u+JuNE\\fnQTHrf2H1Ji0d99d99rJbkUGPylXCEj+C74YcEvywwbzBDOAxBZA\\m3HG8WxpT9lYKLI+80vnMrBRoAFzDSGPa0CyNNc1FLleykGk6Z98hUq0lz2vr6OX7qjR8vfudty0jkwYBvtPJyR31uneVzw6Vz3zjBd9czXRzOdJNf6wI66CVp0q1btYHzW7doqr8elmVRkX1bl1jK54W2kb8QiORRuo0a66hLuZVtEg2EisWZhkSzGe6uLjUKy8\\MOrJaDQws2Q+Y\\\\m2tZovdHQFDRo6fZs0Pz79+\\ZHk4hw\\nESI4GBcI538MokSKFcd1ittDB7qEBKRQmRIw5UX9mIfUZaQXGfQuNzM54zkRDnjPoBd3CIwthHQWWSxWBhlDSJfzXRsMBB+sUF\\Zzfj7oL8HQnHWMKtm\\DSkukWvcUh1uGZ6JliXriOasef4tzyLnMGrCjaHspvFxXnEUV\\\\mqBxXdFGJmS+NgUgIvuMosALrl3+FsOef1T\\5uV+wEeF3C6wkzBy\\IVQST\\Tbv\\1r+u\\+9J\\piz96T7debajWXSpfQgFB+LJTrDkvE3egmvcEndM6K8i8R+ha8vwd0lM2yNDIfKApHPoETTYrEDpR9EHIdt4+8C2CEENJCqyqogAOj6cgKKha2VKnfWDoFvJrfJ9AVviiKAGOzS0D47gwSuChgBhuyAtITClnI0FIjmQCMnpDT1TM46uDurFg9vwcvDyMWK\\OhhMNr3CnLanZ6imcLkzpBQeLz58wG2a0Nb02TxxiaHhoKQDYZD4tsGodI0w7Eh4bCwdWYT0fnqvb7dlMfjAYuVworAfaDdWAdTMSz500lQILGLTRaNkCGRITs54jWzRRMNfO9o5Tq6QrO0TDcGEdRLUGEtX5FNmiwALW40BiUTGqYesrehSpZLc5w0LuLw8Yhqyu5GfPgVAbW9cD6ZGxKgUYKsTReKTBeGj3lYcOgiTFHteLCBqv6qk\\HGg+WqrX2lWn1bPwaBRZwO6Ds8fap5gcTfTxw\\dV3Kpp98F9zfOZQiuwWC9lxSnFG4oqgnNdzAfjR+4HGwAiCeOH0QBYZl+saBbYtWw0avb+EU2jtLKHUUX5xZoKy6LiaaxcnGl0eWUHx1ajqvIy1ngx1GIV2PNA8XV9dql8KiNw79Tb2r9\\oKcXD\\Xw+UM1t9tSCR+rtnlmeQWIwxyCZUPiyo1dJcuq4lxL4yCvyfVY281t+QXGqqkuLwa6vOwrGqQWCFvIlsbzuvvSLXV6bVXqvkotqdSJtEj7evjsm8pVQ0XZRKMFyt9IXnmufB58GKwSsjpoAYadFIkFLRd5HXQe6HDnlp6+eEdPrt5RnM9rNM9riNlsrWRE1lqNjS6x3EOiWewwyhHf5PyENsyFDQfrUxd7cyMCIC+otijprno6+5uHKk2JWsE\\xZGdia4yJIaSKqGjdAkN+COZ+IDxnylCKR4cem6RJfz\\yvn2cP9tQWMFIDhYbISOQ0aYPR++VCgp4t6VwLzzqlGQEetVzWvOiBgByeF97b\\0mk5PX6j\\8SdqTCR\\kqmYjRWEQ3Pe5xBr1tZj\\7WSOUtdVhs\\n27cGk6L6gFhy6mCbxDhw+vRnJl5EjabL2s+xtJgpXI1p1LN0ySc62Y6V7neVrm6q3bnSA8ePFAULPTw3bc16Z8qF5E7iTKRwNmlcQzZC5D7sz\\iKdhtV9WobdRVmyw3p5iy91csW2HDeO5mMLIDjexICqwsKhjSsvRzyjVKmsE\\rG\\pH\\z4z6jV3tXf\\av\\RY\\f\\6aqq6UVN0x4LWIH3yDQTkXuEILsy8G1BOFEucdYsGhIMAUNBSpLASw9ZUfOSVMvU+PV+5p2i\\r207\\V0cmWdrcOlIRVnY\\OVCikuts40uKTgW4+eCE\\WqmD3xT8VtxpiUoiai2l8HUkdRsfUbuvncTZT2lqna+iKwZQwjvFukO3QK9YORQHE1DBLFYB9NPHqgHebUfFrKt2\\UD3X\\mMDm4d6cXpU+VKOfX2dtQfjtRsdVTOd3T1JNbDDx6r358IFwtGZRz2NEqNXlvtXstACAo4r1bQqpCaKrbaqmo4m5hXH\\sneaRmtdBoGlIPakbwdroE5V1YI40NyJMnz\\XSvZdVL1U1HLn9mKIGX6jBoG\\FyCxcmIBkY1p95+4du0cQ2uGfUqSjGiQCzNZ1FDo+63yh2Xiiw71DxTYeTm2kCKLEHtHdaqtQrhmCRUNGgQdHyyYvOdTHTlQwngw1m411fHxkxSyuAhRY\\Ytzy1TkPfCc8AsxHfs6I+ZWd8toAfj+kSRDIRiEc7s+xOOYawAc6bXHI2uBPcP8u9YWUJuaZUNtckKQtYXI94lgfZ8FFvbY+P\\QmU7027\\16\\qjP\\2n+upPvqyX3uwqzTNSCOSVaka0xXvGSMTrQ9N8JHg4QGcYx5DSbqajGGN6trlN5nOTz5sn1bKiZZwZeY9xGvYDBa9sCpR4iWOuJ6\\YVLWyj\\e4slVHuBHgPL2z1TL\\KQqYcjkvz8vkVwqWd5RGC1NmJcgHJYuKAFrmMKDUrDCygUxJ6YRdhOURskPHVkz5pbodBkPMK+PIEC90rMFsYT5gEOX9YkmzyUzHB0eGKnGzgVyngysbAYAOUS2zoWaW0zQ3p26ciPl+DjUOBG4+BUcUp1rGker1lkHFzL658VfXl+ZOjqEolbObJTu1hMHX+N\\kC4YwUfiwOEDf4Bug7DNEERkrsPwqNVM3Knzgag42k7WbOSI5Xc5GAUJzLluZgIFNZzokYBMpeWLjjA3hkGsEidV5jFy6zEl8mQyNLNiDsLO3bcUNruagaYQmD4YD+\\lmgMzPjivq1nfMMR3jvinGn+2ehT53QCnOr\\T+e2+p0Knq1uffUK5ZU65cMXk8ViGTWV\\T+UhBQFfjlG5Rhiw4tK4VgisO+ShSbQPHZduiK1CglUwAgPs9KIehNKBKlZa8pafJ5Uiz64lmVzdqVSrabbcUXl\\qgycfaZiMVWw4dRp5d5VCWbWspqZf185xT6PFjd5+\\1uaLOYq+hXtHhzq8MFtFb3Ucsl4+r1yU+XqnsKoojBqaTr09OLhU+WjTLkosxT72YycLnhbXe3ubanZ9FVveaq0CmpsVZTkI82XA\\WDx\\r46TcV6UK1rZySHM1MqpVl8XFPlzY2B8bni\\IDtINxHGt7q3Jf9w5fUZJc6ZOzb0l+SbOorAHjkVVoBRVEVNa0M9qDX5NXGY6Wyf\\daJDyhmu7QTktwYFMhxz2Kp7qUVnb07Im75yqNicHE4Vr3sZaRCvhCk62na3HjfgElAfS85rAze8OiVkXWYTmgj5YFh4cz5WtzcJqaSMqC2e1OmytnEWBVikr8FZaRaEaGUo8X6u2r7CS14xGq3ek4wef1eX5hT7+22+pOlqqm1bk5zHhxecF3lTexqPWiDHyXjEOj1yxif0MQh1QYotbigy1xxh3Y55M0c9zYwaN+ZLmI95konI1r1KdcVRsGXzFSl2rHBL4rl598IbZrHzn7bd0ffpIVTwGl8SyUBSkNhajWDVzVXzephPVKqjE1m7q62tnRV0RJJxpAtQLAuI9XVw5xZiP6g60OiZwuyxVCyq0SppmiZZeXV\\5+z+h27de1Xt\\93\\o3a\\\\S3kxY8K8ykXQN08pjc4qNnd1HjwKLMRONNbsMew\\2HmUzJ+Qvno9jrGcQE9pbqWZL5VfuqdJu6BHo4c6utNVu7YlL7ej0\\4zReFQx5VdhU8mGj68UGGeqsEeScWW0iBjT+EpCgLzuuI6G\\8N81OyQC13keIXsjkejr7LS8SqBENg0j5M0ZaYSpV\\P4lixR7PXtu4ksnK0\\H+62rXbimX1lT1tixC57J\\ThCmbt2\\7ZTHNONpTqPTsW5uxpY7Wm82DbHHrLpYLkLlMh4V+zFB4qgOMQKFM9iARwbPb7rQ0dEtG3WTx9lsdsw2IiesI1jfsfGdGvWaIYlPnzzXrePbqheJ3aHAqthYFssDKCjQYBbwAkvOL5BxID5YPF8UbkwFmEKwZp11UGJ\\T4EFGjQeDnXr8MTOrfFkZogfhRkCgP2DfZWrDZcQkEIVurEzudXsOC9D9ou8zGYI0vqtW8emHsTkmXpgcHVpQfG8B5Tx7O+8D4pMdpqd\\UNnkGt7+NJI8fDIettd41mx\\nm\\bhzvlIE8s5xD\\AKF24jlOLPcL4dM\\bsiWL\\0K\\+Vvva1n\\keBOtTkjuiahvsKQrH+sPf+w39zp\\8ur7ytQe6\\1pNxQqkssg51wpZaapkSWdM98VYKW8ydmS6Zm5n4E0o4ndyhZJieboeTDWdxcp5vnJ+Q8tVSX6+ocU0p\\wKK4eKGe4h4Wp2drW7dah6uaViVtV8QnxJZAGpHWS7yURNuAU+brZTFYoomSCVr1SvdF38joU8Q36lU2OUtHQBsHA22JxRE1FMwLciugGFXrluAdR84fQNd8vgTMie8EqiWJ1m13kf+b5ZNXBzZ1OXEccYkptuqd6IAOCbgdxZZItvC9BQIDvo4EkwRiWWgGKRB3xlHRMeYCwW\\jdjQmbUFGPwjPD+4nsp1vjZ8TI2F2dI+0mUmHO7jzkmBx0mgOa5xZj1zO4Xag0Lv97IVO3gIXEe64uqLVhgWj7DbDR245dczqIXeF\\8wi1\\vgj1\\Nmpdc2Q5+mYd\\a3ze7A4kkKK0NJKHI4FOmoBv0bdZot4zTRTUUxB2DJQlwZUzLibDdaGt1cqQpHYjDS2aOPzQ7g8PX7KnZbWpKWnq4URAvdDK+tMMvI+Stg01GycGEbvTCWykk1lK5FZwHC+sAnBz\\KgC6X6BWk83x2FIdaabvdVbNYVzJY6PnDpxqcXtvG1qrW1GvUFGSxqjstFRplQwsJ1h3f9DU87SsXywpKEL2L4cB4NHu3jrUs5XX42WNlHqOFnHV0bLi1XE\\LaU3XT0JdfHKj\\ulAy3BlnWm9VVVvv6Odw65Cb6plPlSjV1V1q6AgHWocXGq2uFGQ3ihYXeujTz7Q\\lHPnNpplFb0pWzgdvhTdID+MO5zRpKEKVMcsXaq+ZaOt26rkHn6+OmHKtRTBfmxRotEGQ1VgQiiZJ11SWPiOIrwGbFU4MtGy\\Ct2DXNk2nD8THgwgr4Wuqp2o8Vf3Kt2tzTMohUWKaqgVZaMj2LtWD8HEPAUBTT6gtFmFOaISixWC\\zuKNJcWaiIGDwToxyUIDD7lkslZWT2Edg4RKEmo9mKjJaKayMS9WCp1erKF8pKfByGuWX8g9PdOczX1A6T\\TNP\\tzBS8u1Srg5I4KTaqXy6rznFnYuYtyRlUbpaghgVBcA8VnYl+hwAIVttgaGxHiyZdYI1AilL4IZyhWCqeN167VLIpnhrFhxVdAhE2ppvt3P2MRUo8+fKpHH76rLDlTqTCVX3SjbNSLKFYI9S1Xq6biLpexznCmivzisOE9WNzH2lgRcA\\\\qREJBbnM3N8zrCVSRoUFU3baCAqfwSynN7\\0Fb3y4E09++BtvffNryuajfHDUc33rMiynEERDQWx3n1eYoJAlymWrRg20juCJ4fccf98mjPWa26li2Ik7+CWVrtbOk1PtXuvLb9UUa18YATo+fRa26WqGdcGn4xVmK\\JcOWc4jC1EbHPvpCEJj4wormHa\\rMlNyFSkVhJo3NW6mqWoUkCGmeK9h1K5XwdsRWBlpBZCTscr2qrOzpzoMHUrmh4SRVo7qvfNzQs4fnGjwdWpESZKF6xzt6+fWXbczX6XasiUuwLmIkXC2bsSh71zxaqNluqFAFgc3MlocEAvJmg3msOHDFHWO00WiqW7fv2fk7WywsqilmYpPOzZqE9USjQyNMwY2waLu3o8KKdAqMUbGdWFrzzrMFQZ5Hrtp02X2XV5fmgwXKyvmz4VqxTph8cEYwBaC5N+uDmxtTkUN+n0xnVpg5qpDj5QKaQClgTYFggXQhsoKPbJzB3NIQMoo1HOTdWM+hrOPRjXGwKIRsxGsijYL9XM7Ovf2jtZ8kaLr05MknGg6u1dva0u7BiQE80D9M3S7XEAH8UADyGbodl0+I4MteyGxw1mkQ\\44jwl\\6lV\\V137qH+k\\+Y\\\\U+3uHVjdYB6VSRKZ0SgeIFEw0h\\+\\j\\Xb+Lk\\g8f6JXXG\\KbVPSQuVH2AOl7NjPnw6axU4v5bJJA\\TaCK1jeXhilGs9ThcuigqigeSDNw1RhVtPe7l21qzumqCgXm2baNgsCWzxb2z3t9\\bMowa8eDELrELmPXq5QEk4Uadd1Va3YfJT0svbTbgDqCScDw0dIwUjBRa1Bv+bIsvk68nSMvfgU1VxYa9Bli8p50GIdgapIEPAxs1625xn6ZhZSPVKXUmYWiwEEQiM1FA1jIcjW9xsuHYNIPQj5ycIO0nWsS0uS9CIvQaVu3Bh\\D+Aa61Cn88\\NSrkzxQrFFiGyCEJN6jbEXetQs+lRrQtIXlXTvVmy0KAM+MXZOb7wvexABmjUthsDBDZdDA45X3wvhivsJDxCbG4jPnC0AW6BzYOokaGo7H9e0am\\Bs6le3dbevkiyU4VKkm87H6N1dWfG3v79n9xL36+dNn2tveVZc8LeU0ngcmET8+vm1FZzgPjWgO0b6Mo\\Fwossnz4w02jra0f4rd3QxGprc3ihVpaLxyIjnKFV9+7syHids72YW6EbZm1\\mzrsO\\gW9QtW5hDeTpNrtdlX1CkpImL8canR6o1l\\qrrfUA8zz0ZTJYp07iuKoHihQf9aVy+ea3R5aWo3v44vS0v37z\\QeBbpg0+eKF+pKPM9vfHVN1SkEy1mmoUTLaNI9VxHo9OlHn37TIMXI9X8inZ6W7r\\yrHKjaWKjVSlRqbUD3V280KXo3MNgiuF2VTj2bX8cqZ605eKsfnSgBrmi04gwRoGzeAwo9gE1THxB6MhCizjxhBOnlc+zWunsa+D3l2dnp9pFJ0qyF1pnqxU5JAp5A2Ng2uI0pQDYB1vZ1YUpbWAxEiitnGiCltvWM5a19ZWfh6pNkjUDQpKnkXKIEavMtXxyUtXlqhA0b1EnEXSAxYONC1skbx3zBpx1oYIzf4SgFSDJFVNKBOGyMgjF6OT57Cn+XPjj5Lv25h4MZmpWKsq8iC9z6wIw80\\Vy5qnl9p4ufVfell7d1\\Tekk1d\\92Z9r9uJMtXxeNThShbxqpZJqmBxzne1zosRj2kS+nYuAgddDI5cDwaERdd6Rzo8KD7E0NfFLEb8\\r6xJMFcaxqqXKmaxMg1CK9BzrOtSwYqD7u5tffFLP6HpMNU73\\gr3Zy9Jb8wVKXcVAbJfgkSTxPpmTXOhEIBblbhu7EgG0PFDS8FRJMCYh7GmswWRmOAu2YJsri4R857LOcVDZmaLDPt3bmnz33xSwoGl3r80QcaXl1ofH2pOqKCPDQM52+VKzifKb54DePkESHE9cGLj6IcZNSEnpmK7Ctmy5OaN5m29q3AmjVmqh9iGOtpq35L58\\PFIcjbYNmn82VP1spP8kpiENFeYfutLBryBIli5kV\\2WoG2bXERpqhB0KdAOc6nN539TxUFoYgS4WS+1sHWu7e6zcipibqpq1pgaLic5nQx3dv6t6r2sIY0FlxbOlzp9cajnNbO+ubzXUPeqpgON+MrcpBMbLJgIjjqiQs2D52WJmhrMlUjwQKqFOTkPj96FUJ2YnDhw\\DLNp+Lknt+5quWJaMVd7C34pvOGReU8xlnboU2R+ipC6GcnlUDDTfLL3rxwHeHu7Z3FeEfzeGpOmnM7OzgzBAjVi5MZ5g0qW+wVqRROMMpUCi0kLr3\\r1ol9P2gsvC1+Z8+FFE\\6CGp5z1t7Xk0XRoWBI2XFfRbbz0FoRHqJFeMWL5VoOOyrUvXX72Gj6qwa+Z6ffXR44oomSyKRHn74nq4uL7S\\t6ujW\\flkS1sxqAUVYGd\\2uhrf3MXm9HFb9hZ537tU6I\\\\+EYP2qvvbT31eB9Zv6nf\\+1\\TVrz3Q3Vd9FSpTYS6ykmc+Hgatxq6atUOs7Kla44BDDh2b+WIalhSEmcaT1LxCynh7NHdMMprETR0e3NN2a1dVD28k3yDZ68G1+RB1274OtndMlZLPXDbbaDKw1zYIGCO5AlYPnpkxohba2d6yYsns7iDjrlARxMQ62Q0GlYKzw0NYLpaNrD8dzc3\\qeY3VEN1V4AoyLzXhR3TJTO6c8dR3oisZNBVyzUbrVR8xgP4g00tdoUCa+O\\QYHFgQ6XiQ6WShzUaZOgDmeCB4eH4erq2ip7FrQVrWlqXlgUWBh+cljy4PDfrZs32Boul+WDmKwWFJEidwsjUTghawItw364KTicO5533t6TuZuvw2fZ6BkvQDo2svjatG0+YeyX2qHJa7h5emoRMOaB5hGAjN8WD1Ki88tzI9zDaYE8eTMeqLPd08HRkSElTx8\\Ua\\TVbvRtPdBnAPhppBAIcDGi9hQwm6zrXi60OLiRv3nL\\Tokw9Vald1+PJt5GHWqZkqsFZVo9NUBZf3osvCgx\\HyqSBAAAgAElEQVRtBFrG11lm+X4oKunYCM32GUMg4V0E8tnsl0szJl0g416u5GU5Vb2Kja+9XEl+uapmd9u6K8Kir\\rXmgcTM0f0aVBQGC1X6sMDq9fUavR0cvKywnlOb7\\zsQZjFC++dm7v20Hpt8rK+cj3I3Wb2yomDQ1OJ5rfTFRreCqWEt1+uaMgO9fN4pGmSV83wY3GwVSzZK7RYqx5NJXnM\\pBSctncAqYZqvh0FrGVea3lrframgpyimKFIrz9YrmMlFIk4vZLLX10q03DVV9dPqeguxaKysGPAuFnceRrQH4ap8WENRSjNptFLmG2UHFcKw2BIsvJ8GHTlAIlqpPEt3xt3X5zQtl81iVFUgeoygCx\\EKW+G4okIZZCwn4k34P1AQDzWKEdYh+WY2QqXAYvO35IB1c4T9A+1GkTLBxmIgQOxdS8WLUPlqWanv3Jwplig4w1WiSRYr6lTUuf+Sdu++pkJaNARr\\PSFKqCh0AzWbvVlwDauiRG6XaeaX78Wa83ZEkCjWLkYEfYtixdiLobvFPYt3y2wMGbG\\29TYI1mc82i0IpB9jk4skm1oy\\\\yM\\K8zp652\\+Spcffl314sSc6ovkx1HUQN9IiGDxNZ4SYYIq0B0iGxTLIVh5h\\SnELFBPAvm\\cXf81aXhryvzBIDh24KrGXBU4z1i+frB778FUPzLl481cXz5wrHQ5LixXWpkv1KIHEhdopBkGNI8OaHSHNuq1Op7SusQTdlIFQcYRFNUJIrKqg0tdprK9mOVd4BwSzooPeyHj38WIVVoL16XcnTiQqnS3lzGs5UYT7SQrFRALAgwAYI1XW+WDb6CcpdIsf8WktpBlWgo3ptS1ttxwX1Ki1T8xWyqpaRp8H1QiFCE6+iYbhQfznXa194TYf39s1ChuIQjiaO7X6h7kZ\\bAxlitKlLq5P1W6BhsGfdSazjCQRUmH\\gF2EK1AWrtAvAASgsgfRn9lebTFmcaSnT16ot7MPv8LixlzziHmyEwmwzpwYqmScPK4HIzmaTpf1x3k8sigxEDn2cLwOKbBYC8+fP7dQZL6XIoSm30Z+NI+YNifO\\Rw0CwAC\\u3JybE1\\RQ+FFgWDebDve2ZNRKcLO4Fk5Gbm5EVWCBYoFwUWFgnkLl669YdZ+wK0pkmGo9RUy7tHHSqzpIV\\3w\\vOBbt+46z7a13dHDD9\\X5cWp9nYpsO6pxLW0igoABNGCi\\\\hvZ6dnRs3GJGc8UDdkMY5tv\\7KbDCjK4QXksUjPWHv\\+b+t0\\\\q\\1H\\zEXd17vaNiY6EkRzHFokWWyJ9xZMXjh66SfoffcR+fazzCW6mlahXeyIHK5Z58v6tqpaMwWmk+JTqmpqPdA9XwJbENFENBOD9wYpZqVkuWLwUJfT690WB0pUUEukOAadU2Lma\\yNvbrY62tnq2IVtqubnGE9i7MKI5CBYKjEkwUpiE2mpTjDUURZmiGR4ecJO6xndxXB6cY+FbAF\\jrYGE3zfkK5ij3iCPbmgcLjovEKyNwIA\\GMIEx+hfK7Ag+bkCi7T6xHxWKL5Qe9AVsIA4KFk4FFFU3rii05Xz9+ZOzsOWpjYLp+Dhs0L2B6Xg4YJz5BALt8k7Sw2gefycyg4mXVC0ZTbqAVnq3wxtLIEJHJ0OxE9T\\i3caBN1J0iWG2c47gbzVhYu\\lJkPrEJzxZTQ8g4EMlgnAULVZsNK8ggZfavrlUuFNVttVSt+7oZDnQF2RLiPT9zkVjRi4CguMypglIjSnT24pluJn0d3jlSqeEbNwHlF4aKXtUdIPDLgLmXXHc2bUQWq5zKwAZG9i+qXPQE5phO5hq8OFM4ZlyQacC9zks73Z62Gm11Oluqt9rmdj8ajkVO52gCagTiRmHHuLegCpy2as381E5HfQ2jQLVyU7u9E+OXPf74Uo8+vlSwWJolRr5S1Mtv3NX9N\\alMlEb5P9tWzjz8OaFRrNrffDJ32nn0NfSu1Gc62tZCDRc3BjXgggRhiqIAeC1mS3CMq8kWJrihoLfAq9w7wcWp8CCNm4jQjZix+WzAmsdbGq9W5zKz9cMwep2dvTRo\\cUJH1THcLlIMdvRUNDJiXcLpvly6415nhcW7426jDQHKN6gVAw5jMeRqoW4oRpqqNiR0\\\\8qlWuJenOVVRb+JTBR+RjRejV5P5F5z7t9XLmSGVwLXLBLXUyhSqFJcU+bUGI3OXQVjgU8MrMpPwdS4eBQW5hRGRAp6yOuN60DveP\\l3K1NqTasFFff3dfLgTXVq2\\rbP\\tzDR49VWmVqprLqcp4lM9rnY4zNLTPbUWWM6JlrGkIojUwsmeC9bkhp4HEMOIBud4gWATcwxWq+zU1qnVN53PNwlClakVVxoo5aVAo6fM\\8tPa2X9ZH33rLT379l\\IX96oUkOdl6lgETfOXT\\vlTRfOCUda2VjuMjvrIFPRUkJIh2aopLRM4wfiOGzGRRnilJ8+3DCTxRQKPk1C6L+7A9+Sa+99oqefvKRHr73vl0f3OrJmqDAKvrkBroGHN4pexV8IoeWw7XiMzGuJMgX42ggQOfGz7oejCNlrS01Xz3WpDFUrh2Z1cbtgzf0\\NHHCmaXqqykdlhW4XQlDZySfZ4F8rZaNq6leAHtQWSiQtkEVH6hrd2tO2o0tuw8K+bryueqZuBLsLgn34QlYcwemtdgMjWk\\ODkyNZfUpRe+9wrqrSLmiyGFsSOnQ4TEa4pe0OsWGkuMVpN\\+ZcnTbEbjiP7BsEumeKQ4QJxFSxhgoKGe9kKy3CiRLskpZY5QztTDSOEJzUZKW9vUNTS5+eXtj4GXU3jS7kcygknBEAFpZKgoqaZhae3ToRhVFdv39t0TSM8TgP+fcUWBhH37lzx9YHCRkUYM5SyO0b\\HzORM7aTYGF+o81BTBgBHQLN3cFFqItSOiQ7nkeBoPx\\7PAWsXGy51NZzo8PF6bWTvRAWfqaDw0\\y32L849CkjeFzyqO7fv2VkF\\YVN4PGjj3RzfWkUGPhZmwLLInnm80+nPtQZ19dXNiLE2sZC4q3CchFpFFjQDr5fm4bvJbnbiPDfhGAtV1GGBwqbcxhMrMD64z\\9b\\SDP3qiu290tfJnyvCdWEKEdrB9kroFs1yiVsE5mG0b88aavFJTzca+Wq19lT3S45mfN9YQ40Kzad8e4q1mXVtU9zg4Z4mZDYJCIEMte3ShEMBnZoEwmV5rOL5Ru7NjhpxM+ROI8tWGcXiAI11WIYoyiNlIQ6\\NMA+SN3ydwbRvh1qvt6fjozsqyFewSDWdhIZUdFpdI0ei2pvNJ+aEjAFnFbOzom8RDUbABaKd4AMyFXYFi8VEXh6HdcKpHUxLQ2+O9iGxJ9gsVEy95hzRgTYZ1zB6TG3BOOsFOF242nZtIbnKHRUghSedQ9sW2iZ0kw2l6rvNKUMR5Hna2dn7dNzHpsamz0PiXGhd0QeaxwKyzj0I9fjxE7300ss2j+ahNKjZpp0F4xNBWuffAOGS9Whu7UJ+GxlXLYgCFby86o26ydHpkPi7MtwWG1fge5JpMhxrPh6rXqma+GA6H+t63LfFDSqILJzr7ft1HewcyKfDVFEXL57r+bOP1OrUVKqVNFuG7gAnj9IvyS\\5jnvF4Vbk2udtzAIatQpjrYhiwdk5jBTNZsoWkcLBRKOrvhq1hirtlqpE72zt2HqCbzQJQk3MssM0cDaeKJcaqjUb5uJN2C9jG4qW8XhiCOHwpm8b0E53X536ni5ejPXW1z+wMQO0k4Pbhzq429Pe\\YoqnUjy4OEkuhm+0Pn1B3p6+kQXNy\\U2MJkN1G1AQG7oFgL41AFy1QRIhATaECOJj8yM6f8toVu81wwiIFzgKN5zhSOFCdo+cx0lgLZRoQuc4v9Be8gT5669UO9dOd126ym82ulxVAzRBrIoCEwr5EQHLktxo5RR7pUOY94xBVyljNn47K1JxaK2TX8XsV4dJaom\\oavDVUeDVVPcqrmSsbUkXxmBVzhmDZQInDmBEfrwlRlWgVMgvjwMiwGNgitmHU3WwRpuwIy5SVFNjmHB6v8wCpszH4DEKtyH0jVJkoroBYmJy8aknz4kojhGW9nhr7x9rvHevDv\\47DZ88l7dKVMVDL5O5gfsggyAuy5W9Ds+a899DIs+GnjfkyUZfGFj6HHqu2WFzIBQcx30KLA5EUMLFbG4UBLidHGCoJtkrmqAxuZVO06Ve+eEf16uf+YrOHz\\TO3\\xv6kYXatedepLjDHglTKeRFhEw8s9psBiL6Jhc7YQDtEwuwZMPyPHa8NJnXUDCkbtDNoJk4wmEBU4DutxrqjryUKHt+\\rCz\\4JfPC+\\C9d1Sm0mQfIKEiTbS729M0GlljZnvknGIYYULsRDmm1mKEiIKUMaLLCmUkQENzNU1U2tnT1hu3dZU\\k9dFVBPqMy99Rc8fPVQYXCmPQXCxK73INPhkYChRlE+kOtwkzqu8Gu1tbW8fqlJrmNKtVtxTq7yn1RKrhJEmo0gBVh2JLKamFJIUkKjcrqux31GukVel5+vo\\qFRQuJ5oO5OV8t8omkwk19F0V628yDLp2bTAGcNXiimxeF8YoIQszOC6I\\lVQQHeGWI7WwyNzUhCC6N4lLE+6wUZ6HSLFC6QiCxUrVUtWcc4RbUleurvrUSR0eOb+QERphk41LuMvo2lI8S7viW0bsyWwQKjHa75RI6ilwnZ8j5+PFjnZyc2Frl\\MEHizMDJIzmFc4SZxIoFAXV8+cvbETIzwK9Yp0YTSCXc2kk+ZIVWBg3U7ygkO8AblSb7npksVFP5vOFjo9O1mcj+wjrJNKTp49Nvb4Za3OGMpYkk\\DkmJEiDUxOq2Wi0xdPdHlxZmdkl5zFOj\\DGfGapUxMqgKqw7kJdlCFlsiSzJya1nEpyTP991JghRlWClyEcDHVH\\7eb+qP\\uSf6gexaXi9p2k2VAAiopK8fNltpvLdfD4lHgZn6raatT1t947UbiGhxJOEyonfCWgmWDVSqUReWGQoVTKfqtOoqFkpf1oxmpw6hzqLNjiyfKn5\\Eaz+VCjyUid7ramk8AKKkOe2luW+5PPA0PSIc3s5kAujxKKm6llyg1GfVu8FAtwag72j61rKRZ8zW00xdx911CeQpGKnMKOwNSiGvWm64ozz5AWPKPmY2JsJqZ+osBi8NLrbdl7sLykIuomCK7MxkMnf\\bxn3IcLFu0wOWYKC4wxfPWbsErQ7JQb7h5dsHiGfjFouVB4O\\N3wUpLQRuhrd+xQ7\\WgO0aCmPAGqI8\\gIQVjFgM82TUfoWzMENRjeGFkdgznQQafEwrgQoj6dN7EQK3NDN0ct4xG4sYgF6RYKpg7FWJRDhULLCMqW0ViwTDpI5jwkE0jrz19YdASdFWZ5i2RmgacUNpViTV7et7l4t93TKliqkOYUzSb6ztt\\q2y5UHeno8BbWpZZBuEfE9RGW9UCXAjGqxA98TbzbUw0HY0VjGdaIdVHzZVQlFYsymgxBi1rWUYWkvbheKaiXzOS9YLxSd5x2rqdrirVhqrVrhXGMXUgHi9kyC1inV9eaz66NiVps103HgDZcfNhpO\\83UN1GAVWMx3eOpDflqLihYL8C43m5xrNp7oanZvJ5yIOLJvRK+VVrxHx5IwR84XEDmCKoRROD5sdXRYcknRl6st6FVQ3\\VQZi58URHaKTotQMaaQy6w0nYyhLXlFdrMSeZDQvZ5u7b1sge4ff\\yeFhpqtBjIrxOEXhIoi\\M1cl5PqAPhX5mGmBmegTh5K67g15jQBP0\\oysvb+hGJVyqFuQUPk6VDSKVJ0tVEoxFeS+J0rxTUfG+LQIMYj7FGiIEDC2tAcIuAm+1xEaa5q5fg3MRWYHFtUHtuymyOLwtx3Dl7rkFP9QIJPaUIGZBeVf1FZWlmZ9T0Giouneoo93bevyt9zU\\u1ABx2uEFAhlGEGaOm5lBaaZVYIQ2NjfUxIFVjSUS85zibOOZ5+Ltimw4GA5BKvs3MTT1Mi+2LzUsDxZYJmTWCO91appkYYaZHntvvID+twP\\ZjCeaSv\\8X\\rtHFQ+014LymnxZYXAMuO1+GSJlKtmD7Bj+fJs3MVwkZxnsOLih8t5UrBrn27PDGWVqPE9kvUhqyVBrDQZWnz37x7xk\\5+OHD1XB8286cpzG1VKdVlVZsjAEj62cZ88vO2sdFNoghwhOaDDZK8ylH5QPiwjldTpdyt8\\UO\\1WxoWzlXuZupfjPXVL\\ykjQgXwY0Z7L66+5JylwVdfHBpdI9Kp6pUNdVa21pEOLl3VK23bT9EZGN2GKuKhjcjQ48oQvMlT412R0XGUH7ZEKnGTlt+t6qguFCQm6m91zDKyrw\\VKvTNB+58Yy9q2YihcFogmW3rUMbj68\\87A\\UNGmBVxRzlgKS2eLAaeKlI+trW1rllCIMjEAUSqUChauHsY016mNKDmfWUsYmD76+BMjsG91t5UDMUTYQFatTUjY3jlnSELgToESlgy8OD19bqO9vb0dQ7AYLcZLp7JkRHh0dGTfyyiOht+c2CM82lyBBRrkCqxgPVI8cXZBQ2fn41R7iKkAViqWQ7gpsK6u+oYcwVM1w+3M+ViBYFEourQSV2BB76HAAqHbeFnxHo0UP5karWRTYJGY0u9f6sXzJ0bF6e3uqLIGK2he+DwoFHkdnrGi51ImytBAsCkxKwf42o484Sxivj+j0e8PwVoGGZl+1HBkXP3B7\\63+u0\\+A29+dVXdPTqtuZFRoSMAGryvZoRkT2\\p3yOLppDoKG97WMjW4I74S8FYZ7xhRkG0tIugVCXarcr8iorRcTQDK7VKMGBKqlMJhT5amzQQNhsiMQ9zKZKEwxQQ131L82FFUCGBVetNeVXGmo3t5xbOyn00cg6B8iMHFSMDc4vX5g\\E9wgjP8oJDC2hFSLCRvjBpCpw70TczGml4YLhrSUwqfV6hqsW8751nml0dIUewSucoGxCaDwQspKh8YihIPFAmCMxv\\+3gLLmQ86YjmFFlwMkKONGzqdBUWa8xdDPtu3jZECi+\\jv\\F6dA0UovgT1TsdI5SDtODTg3TLHmpCtNfqIUsQx5\\G8ZCNIAhcPBpOjNxoRqaFoiu0jFi8zg3DFwU+CAUNs\\glkRGRg\\8pqoqQWHGAXyiFG1Uqy\\ewQYg1GI8MfeFQRm77+OHHaje7Ojw8kV9HprxUCc8wonpyOBPnLGW9191VcQWu4qmYpvrg29\\QzcUT3XnlRFm7pDk2IfZ+HAEVKfJqHisaY8Z5Y2ajSQACubJimEOr1awbNF5rNS1A+PzsQuE0VI1\\G6WaLBIVmy11dnraPTlWc7tnmxKoLffM81u2RqP5UnGY03QS6+z0Rqenl0qWM7V7vm7d25Pnr1SvlWlHNOvPzNpknhtqharVhyPyXOfjtzRYvJDfYBxY0fOboWbWEfsmatjpbqnCJgAyyZVGuEG3ZpQBkFQ4QKmNbSZItuHEmXLLHM3sz6xN40tRXHHv1wIMQ4XssM8rpGlT5DZhtbTbvq3D7SM9\\OBdnU0fKcq5MS8IFkXARoFoeXrcV1LsbeTounSnqVv7V60yeRbVhDJsqRyKQRr0USxv6Gt5vVC+H6tCcGFMfEqiuAA5v2D2F6COvE\\L2aNWAJEjJBgif0qTgvDEkfmxbeGZN14ZZryW10QBBP\\H+QEYwpZwgGdK\\LwTZcwpApxRY+xlmpYyRc2mWid3dOvwrp6+9YEmL86UzCZqcv6z+SRL5XldCzGH78ZZTwNTUKvZMAQRXhHeejSVcEns8FuLSECwKAxNRWjjQ8jHzqWaERINAHSEGCQ5XWlvf0v9yY3iYkXF1pG+8JV\\qHZvT9\\4+v+pjx9+Q4deZgIM8jBob4wSwCFuIcapcVA59Db8Tgos9g\\jqMAFihJDfAitx\\PIIm5A5LQSjNRNU0VjgfltgCy0WNXnf+jH1epu6\\133zbOTKkIagp3aKLZsK8mZZghqWZO5dSCFqW0tBgjDw5W5opO1hJj+jDLNFuudB7nVT881vZrJ1r4QxWrsYbnM\\2DH\\rH6p8vdH1zZcXag+PX1Up6unk0MrJ+rVtXqcCINdFlf6rpHGX80vhwi+nE4p38BukDeW1129o72le5VTEfqiL7kOe81kA7+R1y+WR6o2IJwn+gQf9KnW5LuQKFCRy6siD6sodzhrGHwq1in0AJmASx6uWqRTZ55ZXzb4STV\\ZtD8LgtdtD0cYTCFrIeqVYwlIhM7EQv1Dk4dRe8bEauNF773xbn3vzc6pV6oox4iy6CYprjl1sDX0wRTTjewpnii3U5GSsEq68v79vfmUUWKBVhD1zDlAwbUaEPLsQ21k\\2FZwllEQ8neMFEGwNoakG1sE3u+\\XmDxBFuB1d1WvUYqiONJj8fYNMx0dHi8ft+uwIIq9PjJIyuwNoagm7NvAAfrewusFVOooeBh0Tjcffm+qnXoN278ims7jz4FIsrhfB60EIuVqqGADnXbTPjXnm3\\fxZYaTrL8ENho4iDuX7vt\\+5\\tnv\\obufO4lvfL5Vyxawm90VS61DMLGHT1Z1WzkV6+U1W4yQoMEnbjuh4OEGXRInIPbfFv1shqMO+K50CxCZqYDQbXVaeG4zgaZ2iaag+sjODmhkkUoD7dh5azyjuaM85DcetpCqcBmZOaquMF7yhVTDcfAjhMjf1eqnibTkaXbsyHjmrzd21Vnq2cZShBlL6+uDTW5dcRcl8IItcRcN\\2+WStQ2CQhn8lfjyYTUxEi0acLC1CqSNq2TD42LKIV4GGxkUbrsGff3jcdvsVlGI\\FzZvZ+Oh44VAZWbnZMtSL\\wZBcBHgQCu1Wm277YZclUu2OCGFQoRsb21p\\\\jILQsIxbbVOsidzdu6AFyLrWtEvpqY\\wiBm51219SAbChr70ar9HGgN6QKR2yUemXQs9BGxMQ5cGhBekYRA1cMmTyHHZ2PIUQRocXYKBCcygaS6fFHH6vb2NLB7rFw\\UhzjAxs\\1WpgAo0r8V0rl5nV6VCRQWCqMk9\\PB9XTz5UCf3D7Rs5TQJAzV7IKW+rTEBu89DpXiSDXE7XyiNXOHR7XRc8Wph1phyRiaDh1hMMHdhmdf+9p7qO9sq1uGiNVSpt+13ygfQgsl4plLmazYONB7ONSGuBrXhYGIcst7tHfWOW\\LKkaaLS60ylwPH1+n5M82ykT55+qHyZQ4B1IEET+NMvtIsLmic5rUIyS0raUbmYm\\bFH6ocT34RBTK8Igoh+CWcCiGkWbxStNlXp1206TpGGxysK9dOsy4dR1barwsGwzassAqJG8IY5aRkSaVcw21y\\s63r6nq9NrvfviG\\LahPAWTEFYxlDJckad5zGkYUtIgEcD8sHIkTEQnC+KsVVmZp+lsiMzUxWVGV2NInWjbc2fT7U6C9VMPeMzQRpOiqisIG3nDSUqcPCvhQsZDQOHsCnNIM6DtroMOb6cxQgHOfYxeSv+eFfm08fBzkGVESa8VFxwXkOoOUHkDaErZBrmE40rJTWPbuvB\\Td1\\fCZRk+eaNI\\U8vPqWiu9Am28KbcBYHmME5woZZMbIN5vCn3OLww7MxQiJkkwo3eCVc249vIeI2gWxDMxxPnno0qktFjEiZahal2j7uWcSfVFBU6evXLP6qTV1\\Xh+99W+9\\8y\\Vzc+MTkEsEUUW7wPkmhAHmiSaNO4N+wbqWlP8wsuyawhXiYMIb0Hnh+R8g5y1B4WPjTZBxLK8ZmGsWZSo0enpc1\\+mo5uvaJ3339fT54xztlWt4fybKinH7yv1eBKJeJrKGq8vJ0t8HdtRAlPlREP\\CJY9eWyVmVP6ELHSaTL6P+m7M2fJEnP+75vVlVm3VdXd\\U90zM7O7MX7pMECFgkTFOESIuyIxxhS6aPsB3hv8QmRfIHOSRKpnCRlIKypVCQFEXzAJbiAYAgiIPYxe7OPdN3d3XdVXlUZjk+z1u9ImmFHW5Ex+4OpqurMt983+f5Pt8j09r2gTbv7CmrTTRNLjTrS5\\+wH8mb97RcBJqbbOrSq6h2WGi6Hyh0XBoY7t+b6zeYGRxT0uPPNKyxcSsNWvavNFR0MDzMbHr0lhvyCvmtMTeYZlo6o1dPM5koWW0NNVpNBvbNIWYr6v+UPUmbvlYmGRWlBUrZePZdZodC5y3kHu\\onq5YQBD2WfawujRxYfxsIFw4fIODYW8RBNrVElgJT4qZz\\PNcdSAX4rGaNxMle5nNNl70zf\\Maf6lOf\\JQhnmT0mVLWECw3FnYqX6goLq8P1JBJB3s+oc782e7ernNGYQRZKevs7FR7e7tW6DgFYs1SVhhl8\\r8LsZ5nIe4rj99+kQHB7dszYJ48SzwdR0IbQXZbGKIIBwsxFydTtdUhBSAXEPuGf6Nm90tazQMwTIF+EKPHj8wtSPvlTOLn+GcwXGeAovPCvoM75Az+M03v2sm4\\u3b9hImK3KiP8lciQBF5a6vOypVIKbBlpIFqN7z0aYh0dIUAcy09VTtDKMcZ3q9Zc5ubvmwNDZODInd2fT8LedTcMmTu6OZO8tkuEStRA3JprN9Ctf\\IJ+4Z\\8A938wKv6z\\+Lv6d6e0vV5rp9eA4pHsglHlEWPQOBGFPLuZaa29hniaPsfGgkz3a9bpE4xtMwaXWoaQwyUrAPaJYAPgfHXHEyNHJ6UKoql+WVhLirF9WsrsnPlRXNIh09ObRxY7leUXd7XX4lr0k4NmO7QpFgjsiCJZFg87rAk\\g0jUZDjSeMKGva2toxAh8bHBcYeSoeUOsbO7bZsrIhqg4xZysENtfFWTtdODUdhY8VGVFirrpTsp3ymc3I0xCAGzd0Cg86Ptel8MDQObIY3czXfbEY2YQd2RNCquuCKPwYN6I+IrgTb5Jmc90OLm720uMgS6w4wE4BIvnaesceWhYTZoMsNuO0GWmPDdU573MYAWWDFDGK3Nvfsy4fXyezuODbirSimeAly9C6NYop7qkZgud8U00xArmOnLJFYFsAACAASURBVGHBk8QOipdM50bSzRdLKtWZ5Tt10tvf\\56albZ2Nm+YY3GsxKBzW9hkw0MGxeXYK6pR69gBs+Ra9C50cv8t+eVUWZ3RYqx1M7+D3Ap\\ZW7ZWMUgbw7Am52uGvW2ri56pv4DzmezSMPQ7CMKZV\\VVlOeXzb7kUZ7XblawXxq1iobKudamveRvgcurPrwXIOHp9aFwVasd5ra3N0wr6rN\\Q15Dd+4UoOrZ5pOLmzzCJoFLUuhXv\\6bysUqrArrW1W1FgvaZnDzZ8nDsJvQeeDoRZxbB5hZBPCkaDgpZ8KCDKH\\wKPbJFaBmE0i5WGifrjUIOFZ0qlehncJlGpklO5VjTTR68AzA86mMrH8RmeC489ewQcNfsv5P0LlfO41Te1WXtB+aSqP3\\yh0pLGNm64PFi2QUqU7jjeAzHxaaFHmOBFVJl0YgLO1gYNRYKjCWvOWGrOJ0w0wvBLQ0fTDW5P1JpDrI01kJzJT48LArFvIqEy8cQE1zchUBv40hjcglNnk1lTpZfwcaE7ssZopI44TovJ\\TgGuD7BVcyyRKFWaRyo2INB1wR\\nySpjrNJboqSrWdfb3ywgeVnk00efZQg7MHqqI8xEU7Wsg3n14+X9EI4Bw4oGlbWxvmMg68RaRYaM2TbyNr5yK+tKB15zLN4UcBUNE0zixFgmqShhXS\\5LEi3Go1hbxW7E0K2iSq6ny0mu699FPKD6f6P4ffU1J+lA+9AfU1RYSD4CN6W6qMEZ0g0jH+XHRGFomoBkILyy+J2B9MDpeeaZRxCI2wPnfRpxeIG9JKofUH08M2SrV63r1Y5\\V7Zc\\rIdPD\\XOo8fqbm+qUiV1Y6R02teDb39dvher6CVqkbzAPm1cTl\\RDG+1WBEZuMWckiCnZbmsOJe34PTQkzZaN7S7t63qVqre7Lk0b+jjL\\6UWv49zRee8jUSD6R3vv5UR28cKxpPlOUztTsd85zr7ne1ebAtv+zZM5HPZ6rWoTxEliQBxxIOJ3NMRAdxFqsfnluBNbqaaY6PGKkZ1YIadbhyZZWLbTVaTUNq4S5x7ymSaeBobuxZ82mma6pRYC0L7sDGLodgd9JDMGXFkiFbOL9FSOokTAQVW1Ncn3qFYiuvi4ueE3yU2bux86lZwP2ff+vb+uhHPq5apa4IVTj3vkBgurOl4XmhWEaE1GpvkPRrI\\TRqK\\79+9bM7+z44jl7IuYS5+cHGl3l9D7kk5Pz+0cosFHIcjngkQPggWFhZ3r\\jsPdfv2Hft7FFj8fopnS9GwRqFu\\OEqmYlpYgAJBVYdZT6jUpF5OLSzmvOYAhM1ECNuL7fQ4ycPbIx5ra6nmaJZocDa37tpEyD4hajDEbQ9ePCmKfo73a4hhJxz9ro1KEwuXPr+\\YfqbuyYXyOfyRovpkkUalYgYqtybTy6isYxI1z3\\zmV4arF5OcMLFno9S9TYP28fvyzP\\n\\NBpNF9MlvjIWzBjO9Ktf\\Lx+\\hf\\kV79gR\\Uf\\c\\\\c+SX7YZPXschyxVI0aS8EOKwL4G\\aaazIeazsfKe6kaNRZkYNwX5vzIySlGeMh5rUYDPgsdqNsUF+nEvrEdkFeykZy3zJt7L6Thkl+zTfPJo8eaTodqrDklGnECBG9SYCnvomnOL85twXGzWSwoC1yMD8UTPl7OrwmUiM2PIgODSBx2zYCTvXmxsAKLzaiztmYw82LhoHZutLnWG8I213g4tJFgo1azMQj+O3Cd2IimkNyjROUi+Ufc9JXaakUGNIVXGK2cZl2cw7V9gzMuhUMBN6JoPCVQDFNQEu7GZpp6mhKpUSqayosH3lz2zYMrdOMRy9ui2i8aCnU9uz67uDCH35u3bjq5NGoe665QHRIhA5yNo\\BEwwmOvnnVyzU7\\CxEmkWJpBo\\LvsnggLc6+cKR1PrqMq1puqNtoajkR2ETx\\cl1+qamNrT+V60Txp7NDGHTvLMRAUxKDpaK6d7p5yqacSfLXZRE++++c6Onmg\\FpOeRQ9fEjEAY2mmo011cpV53vGKM28ziIrVI9OTjQg9oUipNPU1vaOmq01LVK6s1RMErEdqVabSmapmuU1LUNPD996ovOzS3sNFF5b7Y7z\\drdUKVVUr62tOzBfGWpLIjVHx\\r5OShhgMIqAXt3NxXue3rW29+TePkSPkSHk+Qhad2Xy3IeUlR52syh43uIjngNwBru0Dgkshi7w2G6vX7Nn6gaEB6XStVTI3lFStaaxN6jnntXPNkqmk0FUyZNOcMQRGVEEUDQgYpF1+ofL6ivFeVl4tVyIGAePKmBZXSNW23b+hs\\D0d9982E8PORtMpclfZfqBU5o9kyTQ2SFrxC2lAmDuiMmYsRrJDbCMZ3jfJDdhCvNK5rcXJUqP7Q2W9kfLZTFku0jKAx8f78hUwlk8ZM7I3cdyn5scFeslmaIcJY0qKd9Yqz12BrtKZDrMWV\\38CrlDVZo3FAGH+nKtbGNs9pmC52uUZjoKMo2wiGiv6+Xb71djEaj\\5G31Tx8YShQTbBvGKjPKK5ZdXh3ZdhEjv1ibW+vOmdzjfiaWG8kzX2UkR0NFARqvvHkoVIoOuU6SnHX7rIsWPnEUiDEIylSlDrlpnrJ5pgEK5K0dvfeTn1F92dbjr39bw6tviPLeCiwzZAQZ9hSBrkcYr5ZU8ovWCJrp6cpkFMpAUPGt8LR7b+8vtYLDRAp8WzVe0CIGOU0VUiCgNPZ9vfihH9O9D35Cg1Godx49VblaNaL3Mgu1vVbTt\\74d3R1dqh6iR0oNGQ1MDQ01ZRxmJX2CyW+pyGipHmoMXsJh3mzpXZxUzf3t9XZ8TScHcuP2rpd+4Q219+nrFJWP54ojnIaPJspOo\\VabbV7tBQhMb5Q3GcK+d01j81uggO9UsU4nZGXGoa4pTOeUShFNlUJBfktLG+bma\\hnkyfmMiarYCOeVAp4hvMaUoivrEnglc\\dM5SkAmhniblc2OwA\\KZquQmf0P98IR0Plmf2ZvQVhF2gdnEVOGcrGqSrlq65K9nf26grv\\HENRWZbg2emZXnn5vaZEZ7+neLhWiF77LrL+nx8eaXN7R9W6K3IuLk714OF9K2bgPZlcjDMmyNn4cGtr08aTID0gUOyn0EgoyBn7sX5AsCjg3nn7oW7dumPnGtyo69Ez0w++KLAwSHX8yMQQsr9eYGGH5HJya3+pwIIr\\FcLLMj1zv09p35\\oO2tHUNh2ScJvIYzff+d79nkiuSMYqX6rp0RBSFIFj\\\\ztv3zeKh291cJSnA\\3YZqzZatZGhQ57+PXr11wuslbXDXymwvvIfKLBW9g9pglcwcHKiJJzqV7\\0ef3CP\\pFvfThj+m\\+R\\\\B0MggCjtUEAl4rHoQpWR7nuBkJcMLHU7Z2OEQsDDSqXOoMp9OXd1F2dCO26p6ivZJwdyvIDonZm6zPNKpvgoFsraWNtWp9W18RExC8+PH2vpJTayYi4+i6fKwTEwM1EKuLGNsbhYENiolIHgcUtnPo1rucHjoFSp2+hOTo6tUm6trVlXbMaGi9Tcx6lO1zvr5jCtzBVn3Cg6D7g989HYiNTFsq8uYZemwCHVHkxgab5bzNpLfsUWosnkV8RRDgj7d+BGy3Nz40PUhYxL+TMO6\\HgwqWMF5xNApAw8l0K7SSMNR5NzC14a3vbXWswBovhicylt1SqmuqMDpQ\\o\\hkM7+86FlhtLu\\ZwpONgrjYPIahCiDkAV5hYuZja+MnwXK5rkgaSOnGk8LJVJo3QioG50Z92r\\xoF8v2Z8OdzQ4cagtusNBmqsb6i7tW7oCKqB3IKDNK8iCNYir\\kkUqPcFKYCy8FAGvZ0\\NYbevjwe6psVXVw9wV5KDObcCdKTlRh+VOJJmQhXl5oMhrbPfWLJVUaDTW6XSUYTkYknmEuWFMa+pqNM50cXqpV2dDwcqzjp0caXA7s4Mbf7eDWDXW22lIpUbvbUKtblcqJRsmZ+rNjPTt5oOcn7yiKrzh3zKokKLT14guvqdlq6uz8qZ6ff0eNjapSP1WaX\\GCyPZcUOSBXriIH0QVHMogchES7iViA5IOCvY8mThomaoCIbcOh8ChFfVKxUia0SJRnEWaJZF5O0WmfHV2IsbNAmZPQQ9SxTHh7RXJCw2BhqgcXoXKzYrqNnZ1cLeu52ffF5BirUFCAIHCTq3Kg71YIvEGzaKzhESKHNwzwYjZKqAgo2C3IsjFM0Uh1AFp3dtUR11lZ6nmp+dazAfKvNB4daiTcxTb2dIshQhFsOozBydmpsnUjd3MagDuEwUYBG0z9IT75JAr9h4+r1kAOKsqFZcIAzhU5yrVSpqDODOGJQ\\Qy+s0kAaFpYqtDb364gfVydX08Lt\\qt7ZA\\nYFMSZjT7L+YKq7HUEthNRAidzmmh7G84InS1q64WFPoOOVShkuGaINkL8jyL7PCBYNsKJiGhxTurNZp0H0H7XtD9VZa2hoJTXfDrSNC\\Fa+t6+SP\\kbq1Wzr8i4c6f\\5lBV6oPNfERrieUu6zpU9Q6CFCwK9vbko+6AXmxG9xXg4VgOpgnfwqyxDfKiuw8jkRsTibxJrMnG9XvdMWBgytWx\\Wqx\\+G0pzJb396KlyfpHcaIXRSHlvpmcPv63L02fyUdVlUzWaZRsXR2ms\\nKpKY21l5HIo5iQZVSfZK1CTFZBlbSuW1ub2t7O6erqibJhTTrd0Xr3rqq7a2rstFWtdzS\\WCg38dUEqSikipKeFY6zxVyXoys9O3rmFJO8\\pJQ65Gtzc3tLVUbNeNE8XxBN2GP5\\zKMpoqRvYlJ27CoggUikQmuFmTiSn\\CFvmmsGbK1rkGGeRrzzjJyteQJEDC00v+yC5BZuacEbB26IYYlyVec4vzbie+UDhLDKbCfZNvLwq5cD2IqYyTGjgE4HiYK1DVqeNhVe5e7zmdfbe02fPtLN3Q7WGszG5uDzTo0ePjG7CzzvgwaFqZ2cUWFvGwcWzqlppGOAB+Z1z0Gwdorn9ky8KrBdffMn4W\\AHzaaiVDKlIW+oUsHXcWrZqxQwxKpBygcJY17BWiduDTEZr1FD+YfX5oLkvoWZY18jWKBovFc+F4AI1kw08Fx3pk3T6UDvvPWmwmiigzt3tdbpGoCCDQT3i3PdIquyTJtbm5abeK28tKD6FeDBqNwFPl8XWDxOK8L7SpVrSJb98V9GsP5fCqxFHLJF2g3Aqp8C6x\\+0j\\W+37gw\\pbf+cnVV+vqVB0pDTsDzxTrESqBTXlFr6yKK9SngvUtLwj3lAGYTWObWRl8mqKLYoJFmk8Ue\\80rpOV0zE5kbL3J+E72KxYdE7FeT6W06VaAnp80iHZw9VLOVMXspYLaNTdHQgQ8\\oFCx3KMfNrhr8zwiJhU+34YovlFmo\\DBUu1AUh9rb3TEFEORTt9Hk1Ov1bVPa2tq2AoVxpUGKbA6Tia7OLzUdDK3AonO+ubdvxRVjVlxoPR+uRWgHJ\\Avi89iO1bjDP7bjD3zRZeXdi1csCrajTXOTo50dvxsFZNTUrPdNsKyGYyWUOSgDDmywqu7uWlKKzosOAGMUQK8r1KZrJ3iA0URhdl4MlT\\amABnFT4yN\\h2WAaa6PJgA06NEVXBEKYMlr0zaIiWKEiFimEJYNldyF9dQnlKA4vRkO9cOeejfqWSU4Z445pqMl4pKPjE23v7OmFOze0SObyssRGLsVl3vyLljFS90jzUWis2vn5hbLeudJBT3E00NbtLd24e0cpBnn8viTW5WCgy6uB8VZ4WHc2u2oTrp3ioYJ9RElLv6LZklFFpkWU06g31+gi1Kgf6vz4QosItRNu5QV1u2va2etqY6epVrdu5qDzck+L3EyjqKcnx2\\o2fnbmiQXitKJ\\PxS9UbRUNWj4ysVcxu6d+uj2mhuKY2n+uo3flv5Sl5+q6piE2NWCNgyE8PxNNTR+aVxAVG2YFmhBYbxRLLUzNW8WsVGBBuUVGnMQYliJ9IiQm0WmaABJKTIuuMeKlNIrIxXdq77lntMp56tJOw4dFO+wGHE7XqsbDHT8HSgdOypmmtp74U9Uzgenz5VLkjVaFccWZ1Cu1pUuQ5x1EWj0ADwnSQUEBSwsRmnWtqB5arzDOYNmWLsOjnN62brjuppVeFlT1k0VOrFZm7KiGCZJNascHTA3wH5yPturBTj4L6yZYY2gBM0e4MZbOZ4Tzzt7iC0OCAANUaBKx8rLjwjb+O1RJFx+EqFsjK\\qEHB0yiXqbW5p1duvV\\rxaa++dXf18npfdXzRdX9qhUyeE654hH\\PmcmzNh2ZwcEgP0Hs064IZiRwq+h4UNSTgHqEAf2actTxXA4zlkcFQUKvl5WYCVLjXtjIxVTWI9nV0bET6o13Xv\\p7S\\9ZqOHhzr8NHvSBnjLOMc2GECtYSSGq+wZA4VYqmgUFS5hBXLqgj1UmV5CMV8u4KUfYg9mubC9e0IgwKF4UKD0VTlRl2VdlMx1Wr7QHff90lVOzv67luPVF1rq7lR18n5Yz18+j0NJsdmUxDPxkqzuaUOeIyA\\aUi1IQF1HQ0HKvx9zKnuaGfORUiT6W5rzubm7qxSxN0quSipMs3ymo391TeLmn73q5KtbqCpKZSWrNzcBIOdTE40XA+1CyZmlUMHClGaaRyMHrHXZwDH2UpTaXZy1jjS8PDRcB4daos5dnCigNlZVnLYkFZ2fGbKHrsnxDA8f6CCzyNrJj1UWliKg1aykUEmUqJx3Im0tx\\mhGaKe4VhUjEyLqCgto3NJV1YwHek7lFiFWCoup1mijPOFQEGm9t7hlqTNYhqBlnC+M5QykLLsD+2fPnqjUbRpMx8dZkaIhUd2NL+zduWuEURiBjnuX57e\\fMIPQQZ9Q5Ioh6pDZOROYBCH8ImIHcOLp00O9eOclQ58oqmw8ulK58yzW6y17L5xTNPUQ5ymwqBNMTQsAEU6tyOIsrNebLgia6VU+0dOnjwwtg6JDUXWtgKWYoynhvYFgLSJMe0d6cP\\7Fna9f\\OOtnacASrvi28QNn7\\wcGBalzH1Tj1WqHIa1sBh3WDxXY5kMIZ0ri81b\\8ZT\\31wqsn\\m5n7MR4U\\\\1\\+9ul04WCsEaxFHSw5tUJ04nOpXvvg5\\eI\\\\d\\0\\o+\\po996iNqbzeFdxnKCSTSbOjkKuXTvKqFNW13DtRpbZkiz0nUXMcJeY2RFV4hLGSLhokjxeFQIZEwZNsBedN1Ry4Ohs0GmyYUTpCvMQNrNggMJkl7rvOr51rmEiMGmjEY\\J2lyxqiukbNxlgFvhFjNRYLhpFwJMwkESsHyr84soIRWHR7Z8sePIufieEI0EUFZuZ2NRjYYvbNooKbWn03pf3o6XONe317CNmk4GC1qjWDk3lYyNDjZONBA0Fzi8rNx\\m6hlQh8Zu02qTSjA3w03IGbxdnpxr2L9U1B1+8phpWHGL+SdGDA\\nzZ88NOXzhxRetO+V68ptAz8iqAimE68bokQeUrLr+1aX6vaEFLVOM4eUD4Zp\\p5M2O4k8m9BS4QLLC5SORYdexauMxQTEZWkPB4giHjogWVyzN58\\1P7ugap+Tf7SV71Ys0XLdX\\64Knq5bpefPFAxQAvpVABTt2p1L\\o6ep8qPF4bhEVt3dvyo8Wis5PlQ17imYDLXKJNm8f6DKe6xzlIiaj9ZranQ3zquJ61pDmchAzGs1xz+rK5WuazvLqXQx1enyhw6fHGg9x5K8Y+lhrVQ2R4ZCDMlOoZPLrmeqbRYUa6XvHX9dZ77lSTZR6EwXVpXL+QqQtFAvO54iRB+kF54cYa97Qx175hNZqDf3Wb\\+aerOhlrWSReckqKUGE2VRqkqzpJiYKuPHBaoUSqp6Ja2Xm9potJTGM\\NrypK5osnANn4CyolfQW2XoejMlhbySgMAcsU5gYI08xuWBwo3ja6dD5cRCxKU5fFsQF7WVOlyJA+bhHmqeT9TOs0rKzQV1Gt6463vSkGsZqemUrUor4ACL6dwMVx5rDnSJ95CaQLXwfGfcBY3wh4ZhaZoRE2WMyFDPF9qq76njfK6PApGDrQc0U+8DuGfsW1g9hqYdmLdwDdWAWFkI0CgfEN\\LWXBKgpXaBaJ8zEdoXFGr59P0KxOjbB4bi7jTufPlMwSW9cg3FO6+UZFuwf3dGPjBa0VG\\rOt\\5I333r6\\KjnGp+1Yo+BAWMPwlzx2AXHgydzI39PRv78VyYTB5VGDw630XCMFq3oOokNYk8ZHhD4nIY7\\ZsDIsSEaQ4GoUW+o0nHB8OJJn1la80tbFzR1tb9wxZP3z8VY3Hl\\YcTSdDs5qx6K9cXufHZ\\LSnBr1lhVY3AeyCXM5SnBGpYnj+lEkU1QlqTOiNeGQ+2bEOJst1B9NVFtrySsHZtGRVLu6\\Z6PafPWS\\rmWw\\1+OJIXiXT+ei5rianUnFhliwJljlxKL+cV6GSlwdChCKU+B2IxUbkKxiqetkbKYkzFcnqDAPdaDa000XtONLVEyk63FIDBXsjVuNGy6Yr1XxTjfyaNezYmeT5\\GWifSBzsmZoakuqBnVztgeZv+afctBub3N9XUML6phmoRaLmbIlhQp7N\\bEgVJG8GTeWrCcQ0SNxwv1Bcd4kA8TA3AsIw4J5KEOZBwI0pU4xIoCwkWe4U\\mOFPs1TTH7P3r7XVrRkCyQLtmk9BilFiv1WpJDx6+Y9EyAA8It0rlGi6H71JQ+B1mw0HEWb9v7vIJzVga2igNJGljo6vNzW2jdUTx1BqYw8ND7e\\fNP7YdILqv2TFHzFccHnb7ab6A5T1oO5MQK50795rVmBd864osBBtcY62WqBIMwMDGBGCQq13Nmx0Sh3AeYGlEs0+RyPcLN8vm+AJZfOz54+tuKLIstdMMOeuWMoKXxhCYx8BzzEKJ3r06G1F4VQ3b99Td4viM+f4oJI508MT4+e5p9QPJQphC6d3fESKbuoM9mC+jC9NIQxX691ZnDvDDeldNSMoiV\\\\8lf0boH106sCazWw89IkRA1sTWE0n+mXv\\B5\\dPP\\wO956N39fL7XlRQz8nzF4YcGTkPt+BFbKq6mr+h3fUDs2mgquSQ5s1yqLOIOXxBSJjtz829eGpmpgQ9mikfSoqZ84m69vHAQZxufKO7aQVSo4GsEzOzkWbRwAoEkBczVqSLtJDI2LgQcNAwHqSociZ7ztUWCB+\\DM8SGF3lnGWRTs9OdefOLVMpQJizLptstFxexyfnOr+8UndzS8VcUeUCFX3VCiM6UCwHKLBAPPjMRB3skuSNmsfHgsB9W8wMXflqrHG9+I0sDyHdOBEO2aK4M4XFyoX9OhqAcRuHCF4tjOQKRQh+Ljz47PzcEEKypeDR4QLNhsmBlOJszGgRqS4DfCPHRyarHvbHhhBafAoqUFY2QchRaJuIIW15VFtskLFx5ujwUGIxiilWfSvoLN+R92QP3lSnZyf67v03tN5Y125nW82gpmqAXxVO8b6evPNE6Xyp\\ZvbynkoSS41gDdHdMiSbDlIiRTQJe3v3FTVK+jqyVMNjp5rPurp5PxIu3dfkNp1qdVQrt1QrlpRHp+xQsOsHQhvDvtT5aK8srioYS9R\\2pqKkDc2eGB4P7d7NTV6bbUbFdUbHgqNyBBzzUOezrpP9HTy7eVlSKFGmuWDRQnkDbhXBBs7tRrrL\\5fGWjwMR8Eej0SaLhc+mTr35Kr9y6q69988v6k2\\\\mXKtqgrNmo2PF2FofkCVtaIKa74TUOCqHS4UhJkqSU6NnK\\F5cDyEov468QzlQOIlZFKEPXLFaV0uzH5ZRXj0WEKiSIqj+DAR6FGgbNUnlBuQraJo4AXkvdNGp8LYnkBzQD3tqRlXFE4yinNreneK6\\pO298UxejYzXXqqp3amZ6ybMGWdhJsylu2KggQ2M+7OTmoE08Y7aMEE4snAkmhwbFVCErqVaoIa2R8nNLi8CLfWljzdW4ioMccjbBx8RyrSTXPAumFqSpQ2nIgWTCG1+BhacXrWCwUGGjJ7hCpwH5uFbhg9ozwnghjVKV8yWzl4mSiVQOVG9tqlPa0k57U1eDQ\\3JN39fflbSVmtLRRSCFAwF1n2kBeP0BU3nVFub67Y3olblcQKJ5xDMexx6fK68qZkckkEagzOIZER5NbiizlCrWVcJ8vx4biT3rc0tu4cLjybShTA3Gxs6ePEVbe7uqn\\4UG9\\\\y80DwfyaD5LTuBCgToZjLFddVY2RLUQ6ZMjPis2IjE+aLGNluC3eHbtChl+X1wtl7PI2GQ2S3Q1nlmBlQU5zbNEcbGh93z8U7r93o\\qa2+\\rX\\1lX+jrLFQvh4rzWH47A5NyP\\E8RAaDi8KPRWvTfYeKDhFJz6G00mk0QCuli8fdehwqXvbm7p9gG\\VkeJBW4ffCbTd3ldzz1fzZlNeqaBqoaEGhtbwFTkY86juAi280HjBFJBG0SjUjL6AwTHO66PhyPZLPADNbw1uLvSGlObWfbPPOS\\ARNEiMlSYqYbx+3I08fZhdHlxYVFb1Qq5mKjmlgqjlWVPmZDqipZxqtF4ZCrRRtP5FdIMmyciuar5wLh8FmGW99VudlRBAceRtVia0o\\38fz5M4t6aTbbdl7ZmNBkuozlQGDclynRFwtV6lVF8dwABUjuqP8orrBGiNnbI\\iyBWvUt7f3bP\\lXiyXLuGEM4hCbK3TMo4TTTrn+MX5lW7fvvfuWJDrdJ1LiBCuVsMKiYkRJ26q\\tXVyqahaWHnjNK5\\6BifLk0FQQd8N1CPT98YgUWtkWgUJy5kNb5d5TzFIlwIMPZVHE01cMHbxk\\+4W779F6d\\fd63BdaFEMg4TxOhDfqUt4z4AChlJ5CAlgBrrIKAAaQxSpC+xMdl6h\\\\8LrMV8SQQU1Voczk1F+Lkv\\EN96jMf0Uc\\+QFNFgMNxudW2BicTExJOaduZ0fr9R11alvGk2KjgB9F8j0brhEBs8wIgGx0VKHMrOH3cNazgC0SBp6C7yJp6EIpRsg7Yk5csmylb9RgmQAAIABJREFUkj0kOIzj\\koVPuj37WerlbJdKON4gcnZCMyZrFFUULA447WchZBacUg1vwDBSnR4+FRrHTKXpjaqq1XrKlVqFgF0fHJhsty9\\ZuqoALM48buxnzcpOePHiscT83zCV8oNvT9rR0zGoRMDomW1cU2xee\\5lxdf25XlcfmB8P\\B9wJSmQ2Dma46rnxR7TQ3t5NKxrxUSG4l46e4ofZPUWiOVpXKvZPHqpypWp8hyxzeYvOfsHl1OVyqc3ir3pD3T64Y5uOCSSUGYGyPxq4\\KlCSZVaVYVy4Lxw+P25orkK+8WC\\Kpv75vulAXPeTabTnRxjunbY9ULZd27cUc7rXWVGCFZBHCqw0fHujobW8SHj7njpG\\cv3qpoma1btByZ2Nb\\R6jMLDDgk7uP9S8d6GKT67ihTbvHGjz5btKIG\\WK4qQ6XsQrOkjA5XweOpNdfT2ia5O5pqNOFNxyw\\U7jRVa9fU3qqpslZQUMN\\baZoOdIsGWowulRvcqrz8aGG6amGyaUZokIoJeG9jAkgo17MMJzkStMQqnemq\\lQg3GscFhRfFrUTnFPn\\nBT2sUHev\\+L9+Q6VuW8VOw4hFeYunD5WVF8oajjc0H46Vjefyx5GK04XqaU6lwUI1z1fb3OkXdsAzzmejsy53tlAaxWrWa0bkTRgfymVIhpyWUAoothnd5z3NFqkdrGTLwXla5COluQgmrwqFhnJZS1mEZLqhD3z4I3r49C09OXpHHv5e7ap7nVWxY6TeHONBCpqKRY8slwWFWC7ksOAAucFnzpGCzSyZIUwK3xOYPW8ZobHGmmehvbdlgs88nT9ZiA7xYfxDQcV3QkFFJYKHkgFkoGLOXBGfOu6JK64c8d4CmJ0+yLzszMMrmZsvHv5I+BmwphlVLxZDJQU224o65U3d2XtBpZr01W+9rtyiqL3uvuplXxnjJ1xHIfiTH0eIbjhWA2UiAbdwQPOBFrGLRIGRyWjONmsscbjXITlvbiTtJ0jInfoUJBIvucU01qA3NAuWMc9ovqLxMJIXeuq0O7p970Vt7u0oObvSN\\\\sq7q4PATnUociOAmteMQqh+awXmmZEpAxMeiAl5s7LyfUoPApzbrD5T8yrscahOcVfBND5+ks0XAWqrbWVoqyOYs18\\K69cr79coPflpPJkN9\\jf+mbSeqbqFlnEmDwVoHu5PXvM4VX88Vr7iq1ChBVpYhiz3lsKbovHqYmQj5s2NTXms77Gn9x3c0MFBWU+fvyN\\sa+jN8o62Lmr2nZewVZBpWZJ5XxdJQ\\+TkGRWYGQdxiaqnc46llx0Ki2zKfREJyLExsnW5TTcqn1tY4z4wVZTFmv5AYydUFFV1SSTjUL+0a5YK1ZjmQ4MzuRWqNugpFe79KmMp12W9Va1ZTuJydnVohsdje1vralReR8EUHRGPfxXiiwLC9yBQqMrkbGvWJ602mvm8VAmmBUClCwVO\\qwvZrbD9wRDeFKl6A9brt2ZxLnE+InjhrzR4c1C4lAHqo84tTM97GqPOF2y\\YeJD9DuoII7TtrT35BdSZmcqlmpmCHh4+N4+57Z1NEzDhOUcTcXbW0872DTsDKHr45\\WIkAKrXutoHs4NHeNxdO7wdbVb8BRhhIIkMr7r2XvmM+NNBVcY9JCzGfSK8x30iy\\+nREhUXbt9ppqnNVwgOOZefeBsN28\\ZK2dw5WXGunIrb7aypEjL3J2YzNOf8aMDHBgqFY7AFOdGbh31ZgQWVy4rb\\7wLrJ\\TThmDtrvYkS8qYLcmdojgD0vvSFz+nL\\3yL+nHf+KH9R9\\9oetux3NWKiuQLrqXWoQ0cEVtdXZ0Y2tA601OysXWQhqJqy2Lo03xY5KIWFW+hQ+8KcKOXst5zLu0BKqUceRCmxWa+Rsy1Wiw6GqdzNRVAqYbwJD8lrXF5DNlHmzGZMZ96ZsmzAXlgtF98ZOzUXC8Xs4vtKTpw9ssVPFIsPlpsF34aIenZxqOJzqhdt3TcXIIjc36ULeio2LkzNF05lqpbKpUSbDofbWu6YAMmI9mWdBwTqdIix8I\\uTjeYiBXj4zM7frperkCmM6NLhglmoM69VrBoHy8J6+d3otuCtTcY2NhiOndM71T4L3PxBUMTkyK2bGMeEUYqNashy8xY6PjtU76qv3f2bdiBzjVCGPn780CBYuCm1oKpqo2F2Bvx+jPPqpaop2MyNGCdwIlxQZRkEHisXxyrnPYWzS3l4kmxsqMX1GZMGP9JwNNbl0UCTy6maazXtHmwqX85bsVhvNBWFseLhXJ5X1uHxSMusqLX6mrLJGPt8deple7\\LWkXdl+4pqVYVg9qwSrg3aV7LUPLivEZnE731nQcaXk1Vr7W1d3BT2y+sq9UpSsFYmT\\UJDnS5eipZnFf82Smy1Ffo3CsOVzDIDMSMIjWAiNHCmDQQIGaFLQIM+OK4QhNZluMJxIj6Jhs9Jq8aUmal\\WBVz+gvRfa+he\\+S+0rOe1rHoK6pCeiTbBNXchlYiGKWjSmynuzeUNIlVjT5ulmtpRolouUIliwUxx4XBkxouEQI0qbxFFqpdKqqASZSPJUkOBotzC+IoUWyBUycpw1IBzJJzwppaR+\\ZS92fCfNdT4pX1wY\\9gGWAvvPwLUXZzDyDglpgnT5lEP8zL3c6PHiOKfJ+Lg92C+wFOQumZt1h\\8GC588SaNJGTicgnoBb8hqJ\\ECF6nzmOMCKFSfSwGgR7leawXF0nAjn4+QUg\\w7X1ALGEGicnSeXC6Xk\\\\my1fZ+F1ZAndGts75nYyQ4GXRIDISi8aZaoW2bu\\dUbVe1Tf+\\BsKiLFp1uUXuf5TyZvh1mf3MV2EihPsNdh\\PAuUD3JleQvK8ECF4lJ+iVEh40sXuYWBLc89VjD5CIS1pxn7SaViAeWgmdPRTJX2mhIvMGSUaCWQ8ka1rs3uttqNdfnTUKfHj\\Xk2RuKk4F2dtvyC0tTZ50fHateLluweBpRyBCjEylJXU4r153myXi8qacsykxwAmLCjgWviz0KM8vJPDR\\ISNtV6oaLGI1ujt67aOf1KJW1b\\8o9\\QSXaqYBOD0rm8JQpW50UFomlZnqD4QaBKEFmjYJYNc1DNnM5Pr1REEbvR1DIXKpgGure1p9u3Gnp29I6iSU2d4MPaau9rGJ0q6CxVa5TlezV5CwiBVc3ShUrGMYHsPjc+KKgEzSsNt422+lcrL0Cek8zQDJAnPJ4w0S5V4O4WLS2kVm8a9eT09ET9ycAEDRQynDsUMXXzcCT3cWroOwkVrMSToyNTu3GWUMhUK2vylo5YzagOrvBkwr6dam2tqWIdJeHMeHeFrKB6qWGjNA80tlBWyauYafOTo2dqdto22mKUi+k1HnQ72zv2DJoCuVRUs1U3c27WNDxlzt8x6SCzuc5PzrXT3de9Oy9rGo91enVkIqdBf6Bms6NyqaFwlmqtvWG82qOjQ+PZEqNDYUITz\\XEQgIkDdQKZIizB6I+xRYFLH6O1+7unMVE9IC2USQx+aCYoWAbQ3vIUq2vd61RMzuhZGZkftArXvM65on\\Nsul8VAbG5sWcUdjRRH99MlDnZ4da2dnTzu7N40q5OwgXJNmZH5Qa4LdR2QN45OIwrBqAATnLQ8CUXnmX0XD5mHS+u8RrGuHd3PYM\\GQG3N+5cu\\r5\\5+z+rz\\7E39bf\\bv\\rba3dq1QNAPTbDFdgphQqIDkfPFLn9Pnv\\CP9Zn\\5BP60b\\5wyo2Ckq9ufEFKFIIOn56dmGbQaNS143NfW2sbzl+BQ9liQLFmXVBrLbxHcUCBEzQJarFJLEbQTFwTY528S8YiVbNqMsuNpuleT9lpqJgzMXfATVxLrNTu+DcAKvcLQwZcz3QiroVbTzQlmAOjyjIWTYWHSzV\\LNnj1WtuXw\\Kve1tZaqtYrBsUj0B4OJ7rxwT0EBDpFvTtqMcrhp4\\5Ig4tLbdABSZqNxmqXKUAobnCkz2tRcN2zuYzByzAeFiUSiBzk2NCcyDkwcCKGgU5xRpHFDzIqROXCT01n8AIwTMsMYjUuQJ6NlJgaonrWV4fM6rBB2O4BORN8zFHIgUfcxUwXVxeahpHN55mHg16BiFz1LxTOZ7YAcawmcqDDvH5ryxzJbXzAONPibgMNw7kOT87MaqJdLqnh5dUIfAXpRFcXJ6ogSPAWOjx6ZiHNES7wk4UKcV43b+7p5VfumHSZnKqQA2USKlWgxbKs8TyvWnVDO+vbKmPIeXECE8KK36cnl7r16vsVFYrqJ6EGyUyNjaba1bIhXl6S16g3Ve+ib9e63WlrfbetctfTfHGp8\\5DTZMj9cdPddl\\bqPUKJcqBCkoBGbSyDflg8XjwJmBPLzwlMw9pcREIV0PieChWMBfaGFS8WYJ3llJXlxUNMtrrbmp93zgRf3OH\\22vn\\0tvJNT9UO95jxQ4EcWuWCzEZm86tI0dlMWS9SLfG0VW2qk8xUyQcqULlEFBOJcnB3bC2DpmQWGI3re9kPXI4cjQwPf4beyxnNggYZn8Ak5yiqQGoKhoJS\\JCfBuKKC3iIzYVX0vs+\\DH7mTffflPTaKxyPcCswLrPJcR101ssbdxhAbusTw5kNFR+3jh91hR4q0xCuDemXmPEwmYHLxtbEN4fG5obodnICgQaIUyABUnNAlzhmpBVZ8XUSunjjDHZEPk59\\+7WCfwF88MMym04DAWCxVzR8\\hU7bqSonnooDD1oACFJFF\\3ymNCxovb2nenNdX\\36n6mx2ZVf8RWlA8XZlQp+rCC3UG5JagWec5EzVRQWNoFy+JctAkNOORBpeEC67DthEkDskLPNWID5mYddqhrqWFMWYgCbs3B0yp0kcdQFO5B930QZa5WubrY6yhZTfeu7f6yCH6nbrRmdA9+k05MTs4ho19tmXkqMDcU0OXcmEDIuiVMZ5nASgLNoYpOcC6tGHEAzHIfCQZsD0hAev6S5V1Cjs60XXv2AgvWOvvr9P9U3nn1NYXmohRcp8HDQJusO2ggNZWQjTgqdYgEOTmp8H64DIymMjRl71ZqgpDP5k5Jurm3p3kvrOjp\\oGXU0O3NT6uSb+jZ+ZsqrnEmFBVkdUNdl0FDIxCcePZu1JjZEBiXBlGHCzwnBxK6CkUDfD48BLHisZgX4944JZtxeM29fKbz855mERj1ivi8dDYhUB7gn1oYcUDUGHYWkTPeXKTmK3X33j0zLWbvIBoGzhNjs9GoZ5yheqMmLLMKy1TVQkWFtKCqT1PdNqNgJivVfEUX\\Su98+ihqTiNkzedm4qWWC3GyOyLnBeNdtM4wGE8MSf6MBnrqndlfokgtSildzYPdOvmCxrO+uqNzgxFIxfQUKtyS7NpbMHvmDRTXDLqw7UdCohl4FZQGvbU6azZVOe6wAIRAm3iPG211uzv0jRzppG5S4FkwIedh06s1e9f2lkI1xlRGvcMfjGke4orfobznddyaNbQKD7E3VEAmaJ9KR0dEwN0ZIkqFFmc5\\j1OfGY43DmyHmk8OTMW+LbuFJu+hRRNG1wEkEqHbXdsiR4RlAa2sntBHOOTwrwQ6MU6Suv\\57+15\\9WX32J3\\KjEa3tymwVvsSCJYLH3ZuvxRYX\\jlf6If\\PQH9Or77ylMJ4qzqarVomqVshFDh\\NQrUZL6811VYmtMbQJO394T4y5HFHMECwbTQFfMp4CJi\\YxeKiXc9tjWCewGVgjl0zvwzgWNymr2efsP\\5lBRYVKxmVI6zMwRTc2MtmAkbi4ANmqIKXhfjRkN2ciBLmLFhdUAYNMGXp1aoDIbIUuva3NwwqwiKt9OTM03Gc7308ntUKZIszoHFjXJmofAbTp4dq1osq7u1aeMGXJ4bVMSM3Py8JQWZncHK4JPfzQZsyskJ4z\\nVF9gQyYgtgyChQrQWUuYLD10xm3wXiCuXhdZZiNQKdk9s0VfduoI\\n8WHSRaqDE208\\wh8prQf7TpK\\xfGzzbhtbXhvfpbFFCeAQz6iPVQb8jWcUCer2OixKP7CMufkkVBg5w0yKGj9data7UoLKI5xpODxTtRnIC1I9PX+iZSmn5ua63dfDp4daxgu9+uJLqhXKikeR8kne0INC94bK7W3lCi0tUl\\NStPGMr2jZ8bValZa+tbX31KneVOTKNVlPNG8stD2K9va3W04kvPKDoROiMPL8zMti6Fmy2ONphe6Gh4ryUbmrszIGlPOZSmvKTYP80SX\\al8v65lim0CaknMTSHpL0l9Mv8qfJAI5gVx8HMzLeOhAswsQXFYnmlRgd9Wq72pe6\\e1fPLp\\rXX\\51LSqJFVjwO\\ClylWM\\KRSWlJ6tZCuYqXnMxXGkdZAVRlx+CUVPR\\QwXx58FkCFLXQVBSJeIllqSEk5FNa0cFDQVCzqcT4OysXb+bzlhVoMdaGbOHGb3N70IYEtV6mrNDQa+\\\\kCrVir793e9oMr2yuI8oHpkdBWNfCjnzjbPDa2mcLoq1XBGpOsWS80ejqTFjv1VhZH7jCCmwTYhTTaZzzUP81CisHF0gW+UH4ieHPUCx7DhmqR\\b+7U2AoNTH0uBVbwmSDDOH84BVZ7RFlAbuwzHIKgaygjeRpECd5ECgAIL9A2VpecVFU6XGgxTFSsb2tm7p9\\6vde1LFdUW6upWGHUOlEhH6lVw6oGs1Nf0dSFKU9mE5fjZt04B0BOS+MCgpxDTVi4oiNBbJNZvFTqR068ggySxgikw5AXX\\WyQ5+zJeHpgfEouZezQaxWpasP3X5VWRrpy6\\\\W62vV1RrcNDGVnww8oLPClcP1SPIlgq4kCMoSMwCBGJ1uVCSn+XlYwBtyasF5SiOYu7UwtS\\\\R6ByliDsP\\RFbTU3bmljZ2byldrOh4d6yvf\\R1FxbGK5UwBUzgLBqfLzzSaTDWdgJzlLCKLJpd7xP5BccVa4IC24xDRUL6rFzb3tLGd1+Pj7ylYruve9o9YkfDo\\Dvy26lq9ZL8tK5asK2guqFRFGnYu9LJ8YnZeZDRWq42nLIvTzMhzeZwgWcGEFAMGZcKsjTcU3uWMhNU2Ui5hCcV6SUVFUs1LTKnsmbfhhdIIeBGR54CGrModkbSCC78gjrrHUN5ghJed0NXNFRK6nY7tteiYuc8KOUXaler2l7fFCYVWxtbqldR1fFaPOOoOEd6++F9ywbl96OcJe2h1YJHuu58Erk7CJZMR5wojGcaTi+NqI6lz1pzQ+F0oZ3uDe3v3NZwcqXpvGfcJryvQGZq1bb5Prbbm9pob+v8\\MyuzcHBDVP8wecCmaPAYuJDEXRt08C6p8CiIEP9yrlkWbzFsv05RRfFKOgODQeKdnIEmebgTcVz74qmxFzsua74b1Gwca9cgUUs0lS7Ozfs\\ZoCNu\\p5ORQx8eHdr0ZXWJkvswg+wNogEyxDzLendj9p4DorK3bs0qBBjBDkwwi7ZAv60kMtDKOm91WJgMux\\WvIFhf+X39L3\\\\5\\7DBVaazJZs0qZACl2B9cVf\\d\\18U+9Ty++clthOrKOxy+CgmRG6EsyNyvf7W6pXqpZOC9hlUZmD13+EwsN0p0zzpxrMpnahbpm50PuY9FTDfNnFAqM+fgZ5OrA\\XQ3Lg4Dt1kebMev4oKZTYMxAJ3kE7ib0R8LG2LpycmpVc1cPIq2ai0wtIqigpvu8sMcqkQOEwuis942Kasrvi6NP\\GhD31MTcZUmeu4CeOkSKDAIkoBkiw3lW5z1Our02rb30Elg1qGAi4kGJTonnLJIGegaiBToFISvjk42u11k85yGNLpEa6L\\xTGkYYE2Gy95F53yeYMad+cV+wzWPFKa2QVN6MaLBbwUiI2BLPJvLmYn1+dmQUDc2JkwuUiBTEmrRMNB1c2NkExwqbgzmiuf8FGhOYCDVF5Dq9prGSOA3hZPvdqMtfg7EIJxVkcq1TO6+DFHQX1pR4dvaP+rK9csaBZGuuth480H81079Yrurl5Sxv1LTWKbZWDhkK\\ozTPZkZ6OxtWQTvdjuLZQOenh2rX1vTdP\\ierh6OVSrW5XdLKt9paP3VriptENOxprMrVfFtCmIdD57pvH+seTpSLiAvEQQmdREu16HHxCYl0mAeaxYlmoWJZlM4LITDUvgVzQART68a8H2pau7XZLZli1gLfl+euJ6JArr+LK\\RJFapvqH9g7vavXFblfWK\\vlv\\ZouFz2VGvjqJMa\\U4mnaqlKEkiXiXIXoZYXMwWzVJ1SRS14GmSBglwnS7M+4DOAQHCfTZyBxxIqGNBDi3tyvAPDclbGuHggQQIvGg8IwYI59Tj+nY3vfAuThn8RhZkK9a629g600d2yfeHs7JnGwxP5+cSMhcnjI9KGj2BdHt1cDhQoVZIjZgVkh78D5QwzT0bVq2YL014OPDt8XbHkvN7wleIQZJQO5zIz1SL8F8acENQLZSK1jJTlok7xWaKgzLMhQq7HjsKpMhmxs0eyhkxFWQjszwm4dusbCgGeXSWT1OMRFpQqSlXScO6ptnFbd9\\zSf3z\\\\M3tSwE2r2xo2YbxHugYhCrXfflLeaqo0xMMjtE4CCSLxfAicSWhkKWypNnlUOFghDXdDM4dA1kBqphDTMxXWNbnwgZsjTRHLSJKKJc2UZ1lrUKmhIX5EUV7TVvantzXV\\70z9UpVYwzzIQTg4vjI7zK6d77r0FPwe4CjPiRyxDjEteGcUtfC186FIQ71XBauIAmu+lGUVTRGQJhrV1FXJtVUpt+UFd3d1dNbca+tpf\\IG8WqJ6I4cByMrdG5+6QFOMRMcTQzQZxY4mfUMTQPTwIuQcQLVmSu44r251X7d29zWOnuvBs+8oyNq6t\\FpG109G7ytYC1TY62iUq6pcr6rVBUdX\\R0cXFlbt\\xwn0+FgaFKc864pZrRRqHP0p3zhc4wC72qWC8X0ZgjVrTmsuNtXWzBEAwNZ3PDa0xSoTFQCEoWKg\\uNJoPLEpw7VKHPUqzwR7J1YFKQWPcVXzhppRaHMOsR5LKFA3N\\Xi7TtmyQDthP06D4KFhU4WGpJ2\\+F9Aww4N2xclxBhFWi9u24cJjwXQc9G076R2mfRWF7B+WKVixU1Ki2dn\\RVr61rb\\uWCc6wTcKCgSgb9vp6vWOZsJ21LbUbu2YQyvN\\cGvfnNnhbVFgwRl0I7yKy9EkV7h6XWDNLRSa8x7uNEgRvpIU0PCweD8uGzfR1dWFIUqQ1imwULxTuFJIcUbzM9dTr+sR4WBwZVMuQB03FSOR5bkOj+BtrWt\\70AlyJNL6EKICcj8nVikzmh0aTQj+NY3bh6oVq2tzEahM1GTcJZeq\\6dtYr5U8IJFeNnNxGiIcDfjwby9dddgfXjP\\l3DMEiLYZRp\\V5i2i2tIdsmRpy8aVf\\rx+5dc+p0\\8jQ\\pfR9+RbkilFlu8FDTyVjj0cjGS7QDa\\WGNlrrWmu1DJar1mqryhFymEtxZ0HDPaLAcp45zknd0uTNjZXgxaLNj50vE6G6FBCMJEF8nN8OHb8zBXOEbLp0Z3C4MlmzYNPr4NWcnjx5ZhU2rrgEP15enWphIdAuNoLijN\\Lq\\F+CL9kMT95+tBGj0CmQMUf+cjH7aFm8ZkvjI0AVxtRmtP4Ch+swLgRmFtS5GBkRoQCpw9cmNHgyt4vBRaFpJHJ+z0L15wbXLm0qBs2GB7iKaaAJutC2Zes7BdSs2Ow\\K5VZA+QPi7Ndk2R+V3HikDgpDvk77JZWqabp97gUoPJlWpN1FRNBZDPc551JnigGWEwDG3UAfRshRqmr4yecvjhhJaZFk1GysOdCVNF\\akWxEp4eW2stbTWWVOUz1nETq3OWHWmp8\\v6\\T4uRE7R\\FMvWimdmtLL9\\7oG7deFU5Aa8jhvC1nEPYJCw6NR4cB+fBwY4FnZ5fHunenVsa3u\\p4dff0d7mtqr7DV3VhgrbkfKNSHEy0mhyocHkTIPpmabZyBGuLYCXjdZ1Kybtz\\JaJJ5GAwpPPI1cvBGHL\\llNZCTfM5MJYm3QepeofhnxEOoazjVFM7aNJSfpFqMBqp6ntrNlvK4MVcb2rx1VxvdA9U2W\\r1f\\fretx7okKdDDa3ruEqUegWx1K5n6kyXKrQj1RaSO1SRf5kpmWUKp7FFs9kUvMl3IrU0BsaElvTjM3J5SvyzKz+B9JjEBPcLXjsVlIZ6oWtONEcVmPZ6BvUuWCbK2gOFg\\J0teLL79iiqM3v\\ctnR0\\UKME4Babo7kJmF3kpY2r5aPr94zwT7FDUYf8FPJ0CSWrCTgwp3WjAEsaWD3TNsZjfJn5ihdYusBrSlaYF8iWO6wKoHfcQ+J\\ikVDaSHeuxQnIkx4fYfOmTs3BxUuzeaeTfEFApYqFzi\\OZse8rl5TUH8zrSgkCi3VWgdaP\\lH9C\\+s3XdWNvX\\u7mzo5fqLZ+FxVf6Em7vyzgQJvYTmFk0HfioiNzU1LDsj8pVIqzAIjJTySfAuZxu+LQhDagRGcQ+ZzoOPwxSK31+Ug3kaG0qaM5fLc90xhOHb8rbSq2RDPsq52dnf18NE7urg6UatTNefvWrOkyXxsCDjB0az1HAGgXlEL1Kn0pr7j55FKwZrmWSdEnMLYRio+axNltm+qP\\icHPqVUl1LvOT6c3tmkffffPGmvvInv6vUD1Wq0ABj6QM1xPGu5pgiT6YqVSqqg\\wFfF6HZPHaW1u7dlibV1roq17Y1M7mls4H9\\XtN\\5YpUVbW977tLt9Ww8uvy+vk2hjt63ADIPLSpe+LvAlHE\\NQJbzZToLXeIA998iUDgQXdIFe6YZ0q78mzi8EVbBn4Nc3W66\\ZGi0sKOS06QATeIooN9nAMU7isHPCM8a5Yx2LV158RLboqDOrppKnAKzSh2zv8kM0DPyUZzbXbWdbC\\p41O23iUWJWAECMUiZehnc3hbG5nBigQe\\HMCr2lOuuM6iqGxDIZOTx+rjCe6sGjt8y9HqQdg82gUNbpyZW2Nw8sezecDqUstM9AkQSavNYigkxq1Duis12kAAAgAElEQVRq1XZWJPdYNw92rdCazkYrBOvSfo7mH0UmRR\\3D88p3hujOsxU2Wv5c5oPnkl+5toxgHtPeDVTkz18JBHL5LlmsQbDvjX41y7sNCLsdUyoEBXs7u5ZgQVhnmLy8eP7xiHGvuH27btqNtrGpbtW64MWcu6GE+f\\yBiP+sCsGFZjQNskrfv8SxkQq3xH1kqKqMUCHF22L\\sp1kOvv\\57+pmf\\3n9zZ\\4Kf1X\\+VPa2t7RXJnb03juRVYwPnXBdY\\+7Uv6Ed+7BP6xKc\\pmq7qFky0lXv1IIVqe5744nBsP3zS+tkm42GkeBwgm002yqsFHcuO4iuAgVBxToFAnAdTBuauZhBm3Awlp4VVxDbwzkbTsEiZq5HgS4UGPiOzYdcNjZfh2TZqORdR2m4WXOdHJ+q290yiJH3QRFBR0wRZXEuLNDZxLpFHjYqboJKLy5P7eDjhoCEffCDHzLpKqjcZDY3lRvVMeaEIBWD8ysbLXQ7G3YzWQAUmsz9jWzuLXV5fmJVOinmdGzIdYGabx7cMPLi0cmxqVPWNzac3Dijk+VBnDnlG+od+CEUgxxcqw3CbChsMTjfjmuOm42EWBArryCsFVgg5+cnipahOt2OHT6OYJ\\pEp+pRaL1dksBo02iF+LECLjlAiOTuc3S4WGc9y40HvblZ5nWqy1tVtuqFYsE8qhaKymoBOppaaTQs8sjjSagYtgLBDY+paM+6\\c1neV0+84H9PLLH9VyWdN0nimcJSoMi7o8vtTJ+akG474aayW994Mvqd4q6ax\\pGrFV3h6pWff\\gu957W72n3\\DfUKPT0cP9Xp9FTjKZ0xsSMLDaZ9ZXkUfkiCWWNVyyxkQ6CgBwIJClXz3KoU10xi7Uxc8yoVpGalqDzxIMDLi7kZAM6HM42uhlrM8NmKLZNzuQwUjWNtBAWtcRiVAsX5vObFQO0bt\\Tqaz+o0lpV33z8HX3jnT\\TdDlVqRZYo0D7QnFauFqo0ltoIy6pEkp+klm0SzacWOgxYxuorRkmD0AMBcSunm1sFCo4IrM5VGoVy+YDAcIRyzNoxI2qQX\\ZkFibFNzwBQ0BNg6Ty9oCnYWHlRYqSnIl7d68o72bt\\Xgnbd0cnhfuXikSkGqWzg3XCKEKvgZLazYsTBbrEmMtMBBkTEBteIKXpg5r1um1ypjcMUJY\\9hKUMvMLSYQmmB43xiKIFFZTAUWMq4a1RZqHXzhFyjhsRPD4KqjdkcbwLqg7l4rxgVKGMxt1yQBUkhiEweRDaBcpiifbR8vGKrqdbNF1XZuivVb+q3v\\JNvfrSi\\KySM8f35fmQ23Xi9pqFDQ4fqRcPLOw5WgyVTgJ1WjVTKm6CDIlhUxL343kbFQBOmUIkcsIZXw55x5xfVA2wjNkxIowAA+whIQDzDArNhpNl4yGGNNX1DtjgNrVvZdfNuHKk2cP1Vwvq7FGDBWH+MQlAFDQzRAT4JlRZcUp9fK2F1C4goRY82r+Ym4iQGFOIepEQXMbWzrUhDFKQVm41HQwVRrntbWxp+72lr7z5rfUG5+r3CioVKOYptDG1LnqRqbLnIJSWc16SUWuTQrJuWdjGppYeDOYEyfTpeKxb0q6QnWu77\\1ZyrPWsqfbKpZ2dZZcqLiDU9ZGcQaDiK8yZxF+eCdBlPKxD6rz44fF2gTYqfAiNGO+Gzej7Eb61EMoRRmT2xjD1Crm4EojbMdp6hF8ziwz3V+eWb7PNeGaB0Knuenh2b6bHYgTRfP4sZnI62vbxraB6mf66Fc0agIvR5O5nMlU3JtaeAXurG\\pXIhp+5aQ1k0V693ptlibEg0Kusd+LBw8NKFOwvS1Bzn4T4DWzLOA8FaJJGeHz01hXujiQeY45PhAbi1dUP7+7eMQpAmUyt6OOvglG5290x0wBnebmwZB4tn78aNfcXx3JzwMcOFjlOvA6i4\\EHjoZXLVmBxTdc73XdHezTzXAdeB+SIAoumB+Py8XhgRSEF0zUHi8YCAIL7xNq4FsxdF1hXVz0ryAz1toSEUG+\\84beuf+mFU0v3XvNSPMUbGEIijYzAjxgB96BIIgggSBrzuPK1R8GSpiZuNsWLTbnXQd3OM\\OJBZurnG7bIKROATrZ39GP\\63\\lP9PUjuO3tORUiBlSU441BgET451pd++Qv65V\\5JX3mR39IP\\Jjn1KzW5NX4GEdaT4ZazQca5ot7EGbDkeKxjNVzDEcWJ8RYGBFCBfmmtxuviC433qemi1ygShqfG12d8x0zwwWKw3Vaw3r1GZTKl8Z4d25HCwcu59ctQKcJbpS4HXH+L\\OB7zO+kPBwe\\jIoJg8btA0rhulQrvFQXicqVgAE2b2MNPNc3nxKwPAzQks+95z3vtNXiQnz470kZ3x7LvglzJsvPmQ9x2Q9WazXcJf9fjUQ4y8h0hwmFmyoKk0Hr67Ikt3H0W7XJhhqEkmMMzabRaBrWyTWDAihknDyyFpqECNg6lKzNLQPvs\\BloIBupHSj2zVl3TYLOjCN2dHKoYi3QjYM9CzeliMN2gxOmXiGihLERG9ZCjRykds\\8eHCtx2mcDK\\W+pq6mxtqlMpaK1ZVXCw17fcUpzNlhVSD+VDj1NMomqsfjlTrNFXEnRqvolygaqGk0flQ0ayg7c172ty4o3CW18XpQM+fHSsbZsZnQcW3vb+mG3c21dmuKsrGupz0VG3W1C5KT974hhbLnsrbRV16Q50tRgoh\\c+nxrMx48RlXqN5rIuriWWmZTAcGJPkZPJ4uBV45JSLZVX9pSpFd7BTjOAFVMB88qqvmAJzNNG4P1Ehg3fjM0\\SMnI2G0sQ2GmorbKvVoGDP6clYbS1kkrdbd2682EVGkXNgkj\\5qv\\VmfjMzU6oJwQaiMVkkzlYab2MKf2LKfFJePXuW3u+TCTt\\BUgeuI1xyjMCVKlvAsQG35HIHjhmB4aAVeyQ5EZPkc2hRgDtnBS81FNDHSRgnocB\\gcSd0YS+AizVBJer5qq1ta+fGXRthPX\\ytq5OH6viLVUl2QD+iZHoEVCQzejyUMltc9N7Zz9hu425qWMGWrD\\5Jc58v2Kw7UqsDi83+U5WI6mi9ihG6bgYoQD6mqIHcR+At2Nd7I0\\6+F5Tw6lSHIIGizYxF4KsRwxRaKPcaYoEUutYHfB2o3wcMvl6i4Xldxc0ftm+9VsfuSfvN3v6Fqk0xBMwvU5ORQjSzSWj5SbtpTBTUwqBC+V+OZNVWNjbqSgNeLzZPM7VMUiqwvfNZdLAdXPcJRnWc4wPUaGwxXqHKNzDmeBhiGyBIPK0ZZRXlJTf0LqbB2V5\\81Kd10T\\XV\\7wdxUth2p3S\\J4b3TnHOjXow8I3+RclqoqlCqWvcdIF8UhY0uSHxjhWc4oJtCgK8tYUTKz6wYPlIKXaxksnSXKbLQQdKpbL9zV\\SeP9OTwqfZvb6lSBy0Ciczk5+GlFm30a7HuPt5SsXEg49hRJLD5gFqLLQRu5skESw1fxVqiaHqpTryl9GFLa7UdPZ0+Vm53oWATlWpJy1XBWG6W1SQl3NwqF1pvN826BINpxkM0SLa2J1PNZ3ghsk+Sjdtw6Rn5wJqTRrWmSrGoRqWqg5s3LfQ5hsuIGz8K8OnULAE4U1ptFH8VGzeCxPCa3GuECjTMJ6cnZgVh47PxTIMx3DNg4LL6g4nCKFO9um6F\\mhKsz7RRqumW3tb5n2HiewkGmrU76se4KlVMoQNCx2ijCLyLlUw9A0PRygog1HPLB36w74ajba63Q0j0wNsMNkxLhwdmhH7F+p2u\\YsQs25feuuFVhMkEAqh4OBNe\\7N+BguTxLc1cfMpVxPGf2nmvjbMaz\\DcJKEm8MG4XQArXhbVj1ggBMVMUmwASI0OkILmj3ASVwlaCP+Mcgx927UvmisSpjWn39pyTvcsyDvXm97+rN974tom9Xn3tPeZEwGbEyBjBhx\\k7b4WyeT1nfG27TXmIeaKrNQrKGU8aLFKRsV\\18Xd\\Wey+hM2OvYYQIGp\\t0fvq6f\\4Wf1Wc\\+xOuwNrGh8vZU3hZHC+t27P59GhVYH1On\\mxH9JnfvTTFn9QCFDhzazTCeehLod9u5FInpEdu1RpwolzhkLVqk1DCB49fmyzWqpqZta1elWeB9ndGYK22h0LeaxWWup0gDAJRXUxAhCJneLAOYRz05zkEpNDZ9yHJJXXNVIam5F1JgvL5+Nm0JHwvvIF30JWuWgUZiBYcIQwSwSOfPb8qS0cYHyKt3I50HA0sDiZmzcPbBNmgTx89MzgRwjiqMh8kuZt\\MYG79kiB2kyo0NLNEeNA6GY2S7FD9d4YgpGFCV7e7tKsI7IMf66NCiVOJxKFbUOJpYLC+o1j7EchGCGL04laEow4204hMKJARzcaR2oEfScQohDiuodb5GgVDBPk8lsagpCQphLdLHh3A5MHmDmB+lgouFl37pUwm1BD3hpeDAELNerDZVyOZ0+f67DwyeaLSaqtMvy6zgpVxSmqQ7Pr5QrN9Te2FWhSJBxrJpXVnHqadpPFI2oGkuajnnQHMmZDa6zjldVoFLTUwuOVd2TX8VdPqc8qrLlWA\\e\\EM9evotFbtl9QupemmkQRZpslIHMUaZzykeyF1DAFBSuUpHWrIsP+Bdf5UBaZYf6ZXxiyJieiZzzQYz+Yuc0nmikoeUXtZpkmDAn0M6JySX9T\\HeCAN1SH02wqapfKtqkblnMJKRa+974cUNCpq3FjXv\\y9f61nV89VbDIeotCRcrNIxbNQa2NP7ciXJpELASc\\T4HzICOiBh4cjubUDCQrYNew8leC8wF\\zmcUDbLDc7lSgZnZ3qrAyhPqvSLisiaseTESqHM9ZixPUTID9UDi6Ne1ffNFra+t68n9t\\Ts\\vcUkGm39BXAQ7HYKkYZK9SDqaNHQUEBwQG2imPBP48GiWA2RvtOSuTUssbHcNbH11safaL5YVG4LJYmOKFpypFDiujDDnpMPB1JmSIzX0RY4gpk4nlY96tKzjmqr0LtUdeSg0eTgkIPpAWrjSgXaIFcsxEo2OioffM1tfbfr1\\\\nT\\VeHGhrZ2mbm11FfcuNHpyX4uzI3XyUqdUUo1rxch8HNmYv75WU1ZKtfBASCqG0sPi4Dc6Dhz\\BEFFqRrZvsHnsC6azd7uhqxAS\\OO02qIEugl\\mtZRbOpr+rma\\r4D33KnMv\\5Ot\\oKOzR\\q\\2XrPZ0my88zvqczKyszydavq+jbTZnoMBoYwdBIICiTAhSMIirEUSRDclf4dicSS2l3FcmlAkLFfNkIfdkUDCAPCzQAYDDDAeNPd0\\b68iZNVSl+76k7gCLYER0z7e6tqsw85znP+5ggRncysoMD34PUeXr6ADWWYwaIIhbDIiwWTuCNCQHmLCpazReRHbiwiHUwSUaAZMEJf9kvcLsRQTGf8lmHeve7P6TTwUDfff672trfMDej2wAZTZY1nOSmSyz4keVvTVNA21RB6GJ4uGdWGTEWocXKpElJxQgtKHWZQ8WnVQ1+GKlT29fh8q7qj4VqP9ok50YzYiDmU5WbZdWCidLZRMv5XJ1GQ1XuF5g\\nOujiYF1xlWW3B0EJgVh3bbKlynxHZ7dSzDuSF+2N7tudBkwhnS5iqyvxMVMRmPbgwD46Kv4HEkIZ\\M+F7+\\\\fbbxrimKT2aiTY6O6o3u5omue49ONRgTDB02fameruu2Xyo8aiv\\c2u2rWGBXKe9g90hravWla6jvKgexYd42xMXIhvsQVMTtgjTk4JyYZ5Wqmzta9qpWIucbS\\uPAAz0xjxsO+uWAZj\\Js0cZQLTcN6EJ4bG\\uWLQDRpdHLj9iweCAS\\bW4Ziu3tS+p4GzMDSwhbYYSQ77JoeJ05O+mq2mTaVwbaJ5MgYLPbUWlmnF9WD6ZSJ3WPtFbuM8WEYmX45xzNcs3MTGmXv7MF5Mr7gWc73y+o\\1k5d+qFo51vWr19Vsto2kwb3KtUACxOcQofHK2BeYhLmQb+sExkGt0JjQcyLDABjPHaYxjHqL2XpflRFMw\\5AZ6fH+s53vqX\\8ndf1h\\8\\h\\YiHBza3ddP7ViRJi4ESEW+vlEf\\Plv9J\\\\uv\\oI9\\8iP6tY99RBtduur4ps7FhiNk0DvUeNizXicKS6FeodMARButjqFQTgtv37lrkQDT2Uin\\SO7yJzKob7JizHxWKGoaqWt7a3LKodVW3C4QQ3l4q4rQP9TGOsyKbhoLsslsQoXO3mg5QpChcWCWXA5lViOFsCEk5gJ6olxiA1V8x4QnWOcwtlzcHhfZ33KKFv20LGAcxEZ5V155IptAPz67p37LhcrrNnCbxsAux29cnPCy8oWDwHqxgmRJGSH4U7BpGWhGFZMCcCaJ1Ndu3bFSkRh5mDdSkFofYxOG0aQIpsSwaKcKNfM1HpDMosoGht+GogjZ5XX44SzsIe8bzK6OG2wkY\\6Z6rGobqtloEFBJWVsKQ5jpaHD03syik8R6BZxNFZ00aTWXzdNCbZeGg5V5z2jwcTE9HDVNGvV27V5EWBEpixxUC0JIxPASJbqsU7nOk0mkyVDVOt+rkxY9PhRN3NjhpbG6ps1sUJ1C\\nQpta3gg0WQxM5I+GAweKtwoVLgMFyale+M5\\13e\\9zUlcVGHXklDRqtlT0svl09eExlklI5ToFstW9Asl8DO3XkgL6f3EGZ2ag95Pnc0PPEUy3lufwZTlc8TRV6oFplslP0muYoLakkRucN+oG+eyw8LFva5osgXoNiq6shL1CtJjz71Qe1fvqqg1dA3n\\+uXr73qvzqQsXKwpxAhV6i6sFEF\\Ky2sWKfR96FVl1PZHnwkXPzU20onWA\\c8n8mBlob8wwGAJxrgIKCoh2hHn0Drv7XM2ZNdI734PgAE1zjLnNFsG2M0xU1DmBUoLgZKVr829K7p48bKO793Xqz\\8oXwE7tz9Re65pUrFpQ0vTdRuURBlq+gpFNjUycNzHaFGr9v357DkGCw7DKxrpOygYDn3K3OxOXAQqBSXTfeJpsYy2T3G2AsDodThoJXBRRvFrBFuJImInxMza4FpESmcttERkMqNG3mv5LnNF0tN8qVGhYUSXGWtWKVuXbW9S9q99iF985nXdOf0TQulrca+CvOR\\OFAZVhLL1Kr4Cmeje2+Wqa+jkYTBc2aKk0ADlAJY4qLaynC3iNnoFnCdFdWKOQCkdHI8d5wNdH+wAeCHqvEQQ0WOrG1EyfzsoCzuKiwekmPvecpNbaa+sFPntPt228oZLyYUPYeKlkwxuN7OlbP3FBr5tDwJ8DPAmAL8mB7IDZ8GRPocrJcvIHlFdLcsAZ+gH5ba2yc1NIv\\PLH5Mex\\uHr\\00rf6pWPbQDhMWJRJGO+1PNOIgWa6Y7XRTmKsZLhRVGeQWFQaSiQnNcpmPKkwoqNvdUrbVUGB5Lt5c6eqamVu2izor3VX801KX37SmsV3Tan+hhv6dFaamSN7CDX7vSUDOsmMyB6iQrbkrmWqQI6110CfvK7du3jBEysfZoauyGKyfPVKnGanXb8nH7wvXMXD4hYzHq39xe4xLUWW8s7NoOKb6BEX4JwKJTkMw8HOI7+xcUVao6G5zq\\uF9i1IwRwI6TDKfaBdgrFqsqlxiTFlWvpyqd\\pQ7Uao3uEDG4N2mhtq1jfWOsaVARdqv9gfYdZgs2EyCuZy5qLirF843VSlrPF8pgcPbmm5mFnuGoxMtdKUtyxZoO1wOLMCcwAbIvjHHrvh9KtoKovsyXPTSe3u7rqcSc+3mA3kQAApJEPWBTiZqtvBUZjbmJDqO8gVPmN+IMpnvA\\zZHjA3MUEUI9N54YEAtIDQEx8Eu+tPxhqs7tpYaHsq9NkqLfuv6lX3viJ5oOBGlFNm9s7qjfaCkuI2J1Tv4VBgEYjzigcUqy5hWQBABaHUFyi64OMyZddACmmMzSEk+HQgcwxQJ0DMBE1uV568SX93\\\\1v+r3f\\f39Hu\\\\3kHsBas3UwfkrkTuUN3rQHWn\\\\Vf9DHP\\UR\\frHf1WdbtOqWThhwgRZfvFkZOKu+Xxs+S8Ib10tDS+2tAYpgb0YwtnO+ie6eft1Dcd9ddsEYgYGNFyMPWxLqKjUtFwYwhIBKIz3cBww7rAWlyIbpnMMoObnBJFikzVXoQs9nKFtSjM7kRCOyZwXtMoojO\\FQ4RwnQ\\YdBwuYc9GhScnB4bUoXYZqXCyAVlfuXLF3g+jvfv3H+rSRX7t7MruJw4pTwNSuBcFcyPW6zSJjw1YUhHAyZRRBvUqk9nQcqFgyy5cuGAjEk6R4zHN7HRKldfv1VWG2MU3jRlpw46mdyJK3CWuL\\B8fyLyAVDJ36OjaUFFEAMHb2Xv996tm5oM+rq4s6N6IVREuOx4qLdvvqHZYGDMDnotOiTVDNXd2rHwOUYUxw8f6uzwQJ16XYVKJFX4nAL5Yazu9o7iWsNcLIdHJ5qeUTJb0ORspfmIrBCo61zDyViFPFC70laImam01I2nLql7ual4M9CilCkrzXTWP9bJ+Exz3B\\JSsMz+uci7W8\\okubuwqTM732g6\\quee+pomfaViOlNXqCqpNxVXqKlaWtl0uI2bHbUjODAtkUfkoVTZM7L\\JeGr1UJyYohWOSM8J\\xlxZbmxk4AG7q1yhB5rRXC3bVaAK8C6beKFhWqNijrNptLhxIGgWqwTP9W9bKq9x57Uo0+9V3kQabjK9K3nv6VRfqpyw1M6HikapOqMpK0ksOtiwXccBBKACNc0sLEHo0+2CsATo07LCo0pUw+NWeDkSAVPHBQtcZ79FGBuE6d1P5lbxNzhBuLXwPk76WxrRhSH3mplp7lUgWob27r26LtMt\\XCd58zByn5sCS0M8IuwWwk9CXiGmTRiiz4FbYFZozF0bFT54JSZ04x0Gfg4nzbpufYNUC4UAfAWKBCgIuzQP6lbWr8Y2zn8+ncQkm57xl5wqSh8Yyp1OH6GV50lVKACtYK1nXOqoAwwAVDEoK9xxTS5mONskTlnZbKuy15zbYuP\\7Lun1\\rh\\efE7TVV+z8Zma5UCtQkFNtJeFWM18pWg8UikvajH3dNAbqlBjc27JIyEe1sfzRfh7kbgVDqtWQ2MKezPDuB8uw8vKml3wvQniecb5N4As+1swXR5dfkXNFw1duHpFT37wPXrr9ps2KmG8PBsOFJd9exa4nz1yZIF01trgSLDMspeXKtLkAapbf2Z8j7y4EsZWfnB6Z6NhlOccDdwfsGhOM1ev7ek97\\uwomZDTz\\7FZ3076lSXRkA53SJO3Q4mmuSkoFWVlaYW79lVPVVrhXNIc5YkGT\\ZUIt2kIDjmRbl9XY6GrRP9DiVqajZ+ra2b6hUXSk4sWFbvz8VTU6GxqMUt07OdF8xb2fa7ezqXataQ0cPun+jH5471ShwMhZ\\6JvRcr37t+zERkA\\eSob\\ori+7pndohvhgHiutVLbNMvZNTA160Zpy70WF+9nb31Npo2j5jtS6W9wVREOmYsnqTu7CXUdPkmUGD2IbT3pGm6cgA9pBYiThCgWfPTxTUVVTZzDjDyYC7VDvbLfXJA+SjzzJdvXxFGy16dJnyUDhOZJEby5tMhMow4lMSJk2ePRet9oaJ7Um9Pzl7qCQZq9sGiEQKqRQKqtagcXYyMgODC90kM6pkwa2M7s6nMTgKr127rnrN5VsxvUKniw7r0euPKp3TNTgxAMs+fILLfoOpVdVGoqxDEAuw74jwLb2F+50ugClMVV9RzDivZCAMIMs0azTsW48uDBY61GQx1cOz+3rz7Td0ePeeER7kZF24xOezpTRjAgdhUFHR5dxYwwAjRO4DNNfEM9FCQa0TwLE3PLP1FEMC6wMyo8K629BWMiIyqNspBvrh8z\\UX\\75n+uzn\\ms\\pff\\7xVEVkUBZ9dPp+vePhtnvgOg\\Uf9Ruf\\lXHYLWbCiLQHQ8KtD+qMuhtMm5mJqZ1CeK+krlb1CiD5STABQZgEQw2mvZ0fHqgYf\\Y4vYpruRN2Vx8ReM5G3mobE5Bsdu42FgAWpblAs25dnQQGJZZDxiaBsA3IId0bYo3Cfxz1ksX68Ch3qFuAJvZJxmJkkdDZQabwyK1aAY0ZDUE6p6ne\\fuW0LvE48\\YYCQ93l0eGwXjhGhCfJYZMxJVTDx9GyWGVXLhz8ckW7razQZmtsLxoxeth4nl\\t31N3cUKNR12RO1Yyz655nd9lNtq4NQtjPw7quQbLfJ+CNmwVdgKsCct1tNsYzNgsmJlfAqcVwOKnjI731xmuaDgbqtpoyHhijwDLVhDTdLDVaHKccx2ra7ovUFIlgVqsvdanQjabirZaWUcnm9Jy04qAmjNmjYaLD+8eaPMw0H6bqn4x1etSzhPr2dlf1Vs00Zp12R8XiQrPsTJ39SMVWpqGOdTo7pDRFw+lEdx8caDxBRF3WwdsIyxd64tpT+sCTTypIztS\\96LeevP7UmWlaHdDcxLDQ181CrnhriZTnR0emkDfpWcXtJgvlU1SLcaZlmMsgy5wkuyoWmGpmEYBWECPeznVaoEDyo2oMuo7GI2YyNFt1pZnxIZJ7GoQqE7NCZsO4yvf07Rc0DFp3ztbuvjok2ruXlJ1a0tf+cZX9PbD1xQQOTAaqjFdai+PVJ+CktZMMbrFCfcnXBGjSM\\0XpyKAksLZyGWsXUeAIQE5DTTbDKG9DBNnZWdmLvUBShaWvEabLGosMC5iJNzFmsduYBWSlDiS6WFSIW4bjqsre6ebr11R7ffeFNxMRFnFMAV2r1sNtdinttGiVvOCxAGO4Dl4lTsbO+C+gzg\\csAiwfWwQwnhkcbNGfUGUc22spxu4IFiDKZuTEq7LaNzwHKYUkRekSLkHDM1dr4Y2M5N7SC5Vo5ZtnE5kUb8575icY0BdQDlbZqBrCuPvVhjZKK\\vG5f9K0QI\\lVK1apDhN5J0M1VmVtFMir2yh4rSgdLQwRmUZl1Tv1G3Ez+HVTsq8e7RxORpB1qdzsOM2Ma4D1d5I60YAACAASURBVDXWRWrp+CtuBzv9k\\pfjkpW38LBxiIgchi4hiqttp760Pt10jvW9773Xc2nY6UTaryWapSL9tzyvtFWmlmG622uSUYYCOkXCvKFSktPcDVBgZDkgtIA9yaHa5eGzzpo2VWMLgHLZmfHYbelG098SPXNbf3o1ed15+BVBeHc1pbZZGjRLuwNyZwDY6yoCiuXmc6Sbl0AFmfdJcvRoqjxMtTJIlG8e0WtnV3l4wMt7+Xq\\6Ctvf3Hpa2Z0o2xNh9tW5WQVpHG81Q52sBSqI16kyQO177BKQSAxUEcYXiCWcXtW8aG9Pu6evWqHciHp2PLtfMAQJORBS+vikvVmlXTH50dH70TaA2gcZpjxnObalogZmKNFbQRsCcC7NB7VdAXVzbswDOZjV0un5daRtXR8X3N8lRz9IVkMlE8vgRw1pTPGeulJreAsd7Z6Wo67NkzEIdFXb10SRd2YXKKOkOKM2WtczAdCQ9GMp4dWF6kiTjcu5ubprPjADWa9Y1c2N\\bNfE5jNUiLVjXJXdCrdx+R0s9GPQsLxKAxbpxHrHAuJBQVkAWezXPONOwG1ev257E58vzCVs4Gk212UUP1jCXOHsykQn8PNeBmTRGqQnqj0+OTbfM+NHJesi2YsIyM0DMPkerRG90qnvHd3T34K4Gp0NzvG9v76vT3Va3s6swrK1H275NdBgTW2clFVnWQTi3dZN8SIK7SRFgXefeCUoVC2DFcNe0LmLilmJz1lPKzrrzjaef1p\\96Z\\qM5\\6lH7vD75gjljL53IAa7ayB+VnANZffOn\\0m986qP62Md\\1ZJ1S7Fv40COvCA5n\\wWs5\\m64A896DBDllmCne3I8CtasMPCgpjXw8O7umlF79vVuOLF\\dMPxIUCcGrqNncsc4sTskI2UDBUITWd5ewIJEMXTY2iFoXy72hmy2MFJKhUqqq5IWmueLNQVMCrozFMk8yVG7VkLpZQQ1gwWyBbucaDMiqCo2+RO8FtXtyeqpLFy9ZWq8J9WeJta9zcUzvZBU3mAkc0EOcj6DPAgdh68hvotuIypD1mPXo+IHu3buly49cMt7gbNg3p4dLoC9ZZpdzSqLBgtZ3DheeTuhIMnD2d\\dUq3PTuMXSrPI2X1kae2LMF78m3G861sHRQz24f9fm+LBU2522Zgv69yjahiGRjcmMAYGl4cZCu8RnFZZVa7bV6e5oe2vfNlCFkc6GE3mLoupxW4upr9HZXA9uH+rg7rHysW8jLlLaKSVudWq68vglbWw1VO1E8iPe94lee+slrcKZShsFHc8e6EH\\vt4+O7OTtYmaF2T0hCokzM5bClclvef6NW3Wiqr5U73+2rPqzR6oslvVMgZGTuRlSwUzT4WRp\\lZrv4pzh9X3ppnY3mLgkIFCkmsxkLs+4oDX9WSpwi2kE3ZNIlLs1TDgLDB4Vo1Shp7NywuvW5kNKGdYVFJOBAU1SV1PMd5lUrNWKOSdByu1Ll4XR\\8ld9QfWtP\\\\j0V\\TjF5\\VajVSOUvUTQvaXoUqwaxxr4dOH8NhgQ0OFI2uig2WAEoAFJ8tJ1eeLcZxZFhxD8Gc4mirVrH1A7Dcvc9I42cBFqdQ9FrnG7uNN4xQcQnEZLbzHOVUxxRiVdv72r94Q7P5Sj96\\jkVlyQ\\F1WiyJlcpoQsJTSDoWXm+Vj8qcxhG7eDAKdqp5fkmTQmxkaE\\38Gy\\FW7u9aTtZqpQkgEe0YY98l8RBuDG7VSoxsAjdGNbchJgUqpgBZHEwABFRkrMgnc5pIU9kz5ly6uiG0RKm\\1KyyFEPI3mqivOEr2trW5Sf\\ByVq6R+e\\wdN\\bFyD2PDUhEZPeNMRENurHzVx4nipKhiEqg\\nGlWWFitECJr33SUTtZeyNnEMpcfZq9rPeZfJ8sTDupAjPuJ84911S8sVYkIc0Ysv9LcGgakaRKqVK3rqQ9+UMUo0rPPPmNMPgCruJqrEfuqRIF8qzdy1xeyyvSoyKoA7sWCjZ0Yy5rfIXfMJyNkRidmmEI\\FgBU3JqTEzbK68couqrq8vX36eqT79Wb997Qcy98Q9ni2BATY01iBwo59xSHkIbqZaixxCYQHJRh1y3f0FL9fY2Cok4LuerXbmjrkUuaTh5odnuq4+83dO36e9V8tKRpYyA1EFmXVS7i7K6bSaiwcG5Bgms5BBcDdLwQBM7EkSWsB1O7t2FDYFwuX77schznBEkuTVuIO\\aod2SGkmqzZlOY6bC\\LrhntHVsjFW32zVmxckyXNgv14dDPSMxtMjU3uBENwsJjG+MEWZlGZN37r6pOw\\va3t\\T9Mss3unVKJPsmQAi9i2pR\\aWBHtqwGBYU9b7Ya2uhu6vL+tKPAsDJZJOJ2aaPoSAwtTDZGo8ExY72Oudqej9mbXdIInpKinU211O+q0t5TOcw1Oxxah06gjDdm0vcccixSuW6TPyAxZOFTJbANg8ExbPhcyDau7SrTb3TZm6vDwyD5bSBL+Hu4\\kga4Hkg\\mBIxLcLtb+Ybu98okkfoTpgp5jEMEsQ8EUg+1XTct2kPpAZh3KPZUHcP7+hseGohuI3qhjqbbp+u1FpqNuhFzDUYjnV0dqqz475FVuB0hFAJitQMjTVPh1oWXE8hUzR6iemwjCPaEyJVMYh4ntN9wkj7RQPpT3\\ta\\p3f\\In+vSnPq3f\\\\w6yR02jsMiI0LeOIsgdsYv\\+1f6y\\\\5j\\pk7\\5cf2rT\\yaVl6mCIeZqXFdiqm\\ZP6MTZVsCpeX5LrFXEZVnrvQUEaKhFsWS2TA+Gbbv3XzJZ2ePrTZfKNRs7yNKGyo2dhWvdIyJsp0GrbwoqNIrUHcNrWUssaJxSlMkrGJlhHoVestK\\TsNDZtxOdsl+t0VkqsLTnepQVzE5DyaodbxI8LJwrEIszX4uTBRnT37l27+NCb\\HvGoCZCbzTXXYu00LvTqWP5oTGJgSDTa2oBajhMKEZGCAnVif30wcO7evDgjq5cvWyM4f3DhzZ+ZUHrdrZsjs2iZ0CWxd+L3biEU2eW6fTwWJ22o1lpI8fFgFU0IuV6Tn2C01ApTTQ+PNLhyUM7VRFTgZgd9mqzjbuypMl8aCeqhRZ6eHhsOSrUQ6BSCSs1VVsbam\\vqQNrFzW1WpZUWJa0nBd1fH+gbJ6rpFDDk4lO7p9pcDoyRqC13bES7XojUoWqpeJE3YstjDOaLE81W\\Z0eHKin7zyik7HfVU365oupjod9XTQn9gJKyoH5uSJCrHqxaaacVt+WtDlrV1d2dtSp1bSM9\\5e\\34te9Y6GClEyubLKzLr5wUVJ35KqaeJkMCW1MHQGgGoPauUFRMRAFRFJ5UjyM7SZOVZW4SS6eEvh7aSReij9FhnXwzO8VLvclQqxCx7lwVGFzLmSqoifYPpoCoi0qgaVjQfX+u+s5lffTTvye\\3NZrb76hZ7\\z\\6p3eltt39NGulQzKSicusgDH1cugAfbvIWIkn9FaW9khey8TIs9IE5rPS7KDHRwsMDFtlRcWo9F1qoZ0\\as2SwbD5q8B4G42f5s03RwxwmCADKAy7xQ0gywHXd0+fp7FZU7+smLL2gyumnsDBGKi\\lcPqPUnNEptDvdjWvdIXw9zlSLAIDtdboHNxuzb7b+79qsYRuBS5\\H5WfsE+GcgW9l1WiYjJEUzQSIZOcGFhjbcDAh8wkAA+i15whgBvPFc0pooI28AGK5jc2KKzxYJRO9T\\1MaVGaR0sl1NttdnXx8V+QX97V0y9+TSfpgRQD\\DL505kaqdTJS2qkK1WHM7WWseqrmhk2jkd9q9YpV0oK+Dx47Sy6rBkAjjWzBmDhhGNaUeqG0E4yPuH5NzY1tOJoYlCM3SdF3MV\\GsM3Ihw9inXl8Xfrkes39Oprr+vk4QMDA4mNMz01aziCiTBwIBoxs62FsFDg92Bh\\ZEcGtCkMT4hgg8XratVctYa65FEB2jCCkqV3bqVLctqbl7X+37xIzba\\873vqIsPTBJBNFo\\mIhP1soKviqMUryI6vtQcOZLddsD+AesKaCTguZ+uFC1UcfU+f6RQ0ndzS8OdLBc3U9\\ugHtHEj1Kw10aKcKU9wtDbUbmxZvUzRq5hYnVBWPkNKm02knKHLZd13emMDiXlu0Qq4CNEAVUqxS+TPUnNWDkYDFUqeyrWyTTMAN+eCa\\YG9oXt7S07GMPscM8i+kZMz5+NhjgVCVx1wnebPOAuTkfy\\FTNdmza31def8XpBIsFDbif0dYVawoZ1y2LmtCsgKSj2rH3BBjg+eS6Xriwo0aNPWJhwGO1SOzPkplb83Gpc2hjZWMNa7Saanc7mmVkTTmHHcBrs7NtrkGS3hu1ro3WKmHLmG+bXhGLUgpsbEc\\IU4\\k68ANCAGKtQerTQcjo21yua0lJR069ZtA1hkT\\H3AFid7pYx83xtchVPT05dhuY6PwyChrBRGxFiIKmW3R65cHKe4fDYgCuEh41kl4nSQmakAentyJVIMijQhbnCsVrQaDSzicMIc9eMbLCm9ncuaLPTsXgivkcQ0awwM3AN+4YrM\\Ai62csw2KxqK3D87h\\YMkZgz799NP64h9\\UZ\\8xKf0+S\\8G21u761DwFlzUmIaOInkJsr+8pe\\pL\\88p\\rN3\\7EwawknymuOoyLnDdpJwMmFWS2C1OyhVnPbbhvpufWlfZyjlOmGOjokQ03esf6+z0vpJ0pIcP79tpgORVLmi3c0mNWkerDEGl6xPEYk6kAqcFECUjQnry7t69pbfv3dIsnRsgCqgtiRt65MJVC\\nkhAwY4oE6z7Fwsf2pLczMi03sGjC7nurO3dva3tqz78FNwAnn4ODQHo5ut2MOEVrSYbfsxG8B2W48Z6m09J+R5bV0Ql7+7KWXf2zjkZ3tbUt6h60bTQY6OT6wuP79C7vWyn73wR3TYPF193Yv2E3n3A2cfDnzlswRZeOhJVb5t9\\JZ0GaA6NhICuZmXsGTdXYwkDHygEBBRYWwF+iNuO5el3pdIp3ylwkOH\\iWk3psqC42tJGd1dVEL8JXQsq19sKy01Va1vyVFVhGap3Z6yzOz0dPDjQqD+08UOtXNXO5ra2dzfVulpXXPM1S\\uapKd6++h1FesFBTVfB2f3dNI7VG8w1d2HBIJOVWtvmEuSzyEi5LQWqxxjIVgq8gKFeWAC4rhQ0SObV7TV6dqfffOb\\6jX335ehcpM3f2GCvNQ2dFUlUlu47aQvjzuSE8m2J4tSWPOLE8tKiF3X9rXKZd8O03jrGGsjRCTxbffIzsN8IHdPbARqo3YAk\\zfK5VUNRoNlYlJjjRbeixV7QxITcJI5Y09jUgVLi8oZ\\7pU8q8+uq1Zt67pmv6\\UXv6uGt1J1kqoyX6m6lF0rP3KaP0tfr4Q2Yqc2BbF+luJ0WtPPBoQQp\\vKLTSUew8RvHP22Thu7czjdbNQrkt07HMpWYm6A1j8dOoEh3lstGwAq6j5sqjMK+vy9fervfWI7ty\\qzdvPistE05oUjpXNQgUwYRnZI5lxqwxIvcZEwKwDDRBzqB5IJvJ9ZKeC4PPX6cRaQi8LUPJjbQKMBwGkki1P9dx0XEo20wJXKw3XNk5GkwqT3DCGhvm+1qSL8WGmq3F\\GjDuERIBxDArugic\\POWWGptLxS1vJUxEl44V0qRDt65rWndTi\\r7AVa75MtBqPDRTXJlJ35auT5GqmoaJZoNXC18PeiYoxwt+KPEvtX8l3ckg7AXMsI5wBR9cKkxBjbcqYjW13Q1L7LKzA2kpjbbTJZmgJgCvev2dVMASR1to7evf7f15nJz298crLmo8HOj26p0bN02arIi+fmmbOTIjWkEElDvo0AGyuRbBQZmNK0q8JUibw3nXIMi5xVV1OKmL9hVSarAUI2TJWuXlJ7\\vFjyoLpGe\\+1Wt0kN7jtF4EW1RWgGECorohFwyBiLTy4WEcEiwe49D5FI6I2gyLqj6+A01r++rP7mt\\p2RDn5Q1xOPflC1y76Wm5lWtZX8RUlhWlG0YrTHSKdmujUyzhLYfDSqVMEtlwrjqu0VcTm2zZxMK0TZbPZbW5t2gCV6CEAC+8N4rwD4LeIsJy\\PxWicZ2fxqOA+5N4djnrr6KClq53hmeSzSzkcxbaBs4cAaPr9I3N1bu+2zDX4+puv6fCEzA3PDhE21lwGNtGBDLh\\cKJZVlStfclKrVm\\WLMKi7kqdogta6NRsay+3skDzSd9LfOpHcDyJRlmbv8gD4w2EIsDMakAGtOFZpOJ6rWmuRuioKZmnWaWrtrNPQewLHNynY9GkTauU6Cw56rrYNqZ\\gAkOUCdRwUxir351k3Lo3SxQ4kZuVhzmAoAnmDWqS0ibsaczpatByh1UyYeAsgd02IvFzo5O7JAXZIC2Ms5kAzY54pLjeawdhN7fhDsRzFRUbzywKJjiFuivJ2Ypb2tC7q4e9GiG+DMOGgWw4WFyeL4ZB21Ps5CSRFj7bDs5DNrSZCtk+RVTib6yle+qn\\3J3+m3\\rs7xjA6m7t2jqLDMEBLG4G61iCwfqS\\uJL\\0mf+Myv61994tedm6xGdxryWjc6oU4BiybLMPkStiCfg4xVLjZ+aG0WC5KlrecDCn4+Uq\\3UMPRqUXXHx0S6hlqa\\OiLl64oXZr206TLi\\GZVxxE5A5YhfDYvSdVoykWsR\\\\f7QhNVZstBOd9eCxghDBVxZE7Z1ShHI6ezFjBMsYt\\YitxOKsQXEA5Gngl\\hyAzana4aWDooC0JNXSifGc3t3yd9W3neVQtQLW7smm+2eHRoQ4OHqherWp7a1cVK+CknLpv2TKdTtPEqzBMmAH4XAlbw7l3PiJ0vmiX44Mot7BY6sHde9YHaKGNXuYo4TSxmAVOrfMJAKuvPJmrUSlZyBwbHr2LlLdG3MhU3WAN5wFUQZt7F9To7CovELTJ+43txD2azUxgvHvhmrY2r2g28ZVMpBf++SeaHI7N\\bOzBzhuqrVRVa0Wc+xV2hhokp9pNDnWfDXUC288p356Jr8CcAx0fDzW8Wlf4zlp5KE6W1sWyoojtRLjGOVVpfIZywFsliWVslDt8q5qftdOFe0mTNBLeuvujzXIHmjzQkWFbKzl8VCdJFQ7iVRZcFIONEkXGqSphoXc3GiEO8J+rl0e5uriXmXRYQTNIsADMhpM7MGDRZhMLVvfRn+0zxdwwYa+htOx4pJsBM7CVSKmg5ygoq8JY7ZqSXm7qGEeqbP\\brW2runy5Wt665UX9NLz39Ts+EDhJFVr6atioYy+xQ0YC8lYq0IgX2o0NgYQZ0Zl96O8lxOSDeq1YOxmzO\\SwmIB94ib3xmTocVYn9zNecuys2aw2NjY7c411+aMRGfhB8pWBSVLT7lfUatzRd2965qkiX7y6jdsQffyuZRNRWVeyWqZkP+h13RxJ5BVPMv2+bKjFnzTjFj0CBvquoHACe9NRWjZTdYFa\\ER6IWcw9FO0UgR1llRXJHRZKLxdGrF5VjkrTKKzyPLrBvOujkBDgRmWhF0gQB1iyJwysJAwaporDxp9om3Uq8wthFh45FLqu5cV1Jo6HuvPa2RTrWo4E3NLKqinvgqnc20Vwy1uyyoPvVV6FGvFOh4ROlxplazpqjEd3XghlMvTKP9NKMBQrroZxis3NY4A14GCqnS4QrTnwhb4NZhiggYL5o9uFRVo72vp37uF+35eu7Z7yidDPTg\\puKyyu165GC1UwhER9oEYm+W6CFiywOaVmin9BtbMvMMyeklZwj9XBiOVfDFMXGJLC5RLBQ3sKuS76K5JV39fh7f0nVbls\\eP6bmpy8aXvEZDzUKkvVDAPVA19FNtAlxhCApTsUmOZsfVjgkDqgtqpcUPTodVWvbas3u63hg5mOf9zSU4\\+vCr7nrxdyWt4qhbr8sclJf1MyTRXtdnWHN1vRoo7BgjWzdyaBABYBKxyAGc\\4bNEYsLnbDofksrHE3sW+NyRKVB8HlaqdiiCxUArC1AAWJnxyiKKMDKsa9rS1LoMGRsC0Ej2Z5LBnoizbzafKU0m8jxaBdAfIaYmu6qvhycHmkAaoO+JKopKFdMa0kMYVLoK6xe1KFTJB9VOp6U8Hblw3GWirW5LHcJt05EGpw+UzkcqlzHCOMkIh0MCSZnOnOK4XC1VA3BEkXJqkKgLyj3rKcS5TLB2OWzbxIaoBMZ0EA3EuvA10Eixh9rSsaCPk2fP5UNxmEFuwsEHkf+NG4+rWq3bZwUYOz05sZ8AXRyGsLlcEz4f9k+YJ3RbJo2BAfWdq\\O0d6pbb7+lm3dvqnfas3aVFEaVQwKBvqb5RJpSVLOxoSDE1OZZ5yb7DACLwycp7\\s7F3Vx56JNJZANIPMBjM7SkTW+FFbsQXYCsDxJyB1MCoyfWVPR48KMEn3x1X8CYP17\\dZv\\a7+8I\\+rbpdXPMuw66QJeRguUWQmSpVOX\\1N\\9Zn\\rMJ\\Txj39UcYX0W4pSKSQGzZIvgwgtcfkl61OwAxacjNiAOGXy4DAm4L+pRfZD\\REsRqAnP8iCOjw4UmujrRuPPqFmra1igRgHl4vDacE09dazhpDe2Z0ts2dFfstM\\R4OwFO7QLBQCOFYWKEeoWr5YUI8i2mAbnQaJ24acmHQSo0nA3OBsOhzs7x9521bbNrttgnwiqh5zUYNU0VpdGQ3HBoQKEosoOVqVVG54tKjFwXV47pODk91dHhoJz+ayRnFMUOu1iM1WxWb7\\cGfRMPsqhe2Ltg83pYK9w5DC9MqJ6kKiwyLcZji1OITbS90mA80qDX12TYtziCcjlQWEFkXDSnCnU1\\P6411f\\6EQFTg20xBeLmhP8264qbrVVae2oXNtRpbQrP6kqHSxUGJFYfGT9cheuXtLepcsaT9G8rDQ5nqteqqi1UVYpgmUYqRByo2eWh3V\\8qruHd3SLBuay+1sOtbbh8dKmXctqhr3lkqyuWrNsspVX40m2jdfRS+3lPAyY7h0oYiNLytpOfEULCvabV9VWR0dPzjSIxce0WDU13Ov\\LPujX6s3RuRNjYyZW+PVDuuKh4ExoZyzb1FqOl8oXuTE43oZwuLlnjOA0QRN44cWBYSfrk3JiPswdxHuR0UuK9xkhh7aeWu6zgDBJL0gUW4hBDLw7qRj7auIAENUchdXWpeXCrs7OrqjQ9rd\\NJnT18oJd++DXdu\\Wy8t5EG36oKlUkjFPYd2B5Ql+rEMAJeJECFkpO++ayc6M1KzMGiqzT0+FmsC7byG9tfIA1MeYCkGNVU3b8UhCsTEtgUnfGUga83Dh6DhtLgGlhYSJbP24pV1Mb3evGdN65+4odlsIgUzrrmVuO4JKi5ScxUmDyRbuASwpnfG6dp2SplbFX8315npxGzLkbYZrQULlMN+z1pofjtbtUBYsLcc5H2C9GKs4KHlfKqsaxbaTmisYokwFWsL0vTE+U+SU32qIH0RZK9DowRIAirm1Rq6imFE1SPVDn8rai3W1l5Zq+9\\IzenN4UwU2fqWKYEZ4Yb25LiwD7cxzNVJPxSkBrwVNEgqO52pWW2pWYTNmJk4HUE0StH3om1zGvC\\XmYf2E0YAiQHXCWkByeJ8DoSXIpmw8Ia189Dye9i4c1+l8pb2L71bO7vX9OMf\\0DHR7fU799RpbxULSyqGlD6vlA6w3kJeg1EyBSdp5iSzO2Zopli\\XJrXTEqucPpepp7Lt3gGYFdd00EK2WrotJiTTvXntIj73qfXn7xBQ3vvaZsOtLp4X1FhaVaMDgBTJVRlK5gnF+xUdl97D4LwOPJONOkXFfj8asq7vsaZw91eivT8M0dXbvxAcXbUn23qKCODiaWZkTNONPDkEy98UTVRs0qZMg+ypJEtXJFzY0Ns9yzZp9X5DC1wGRk+ijTlPHnI9sH2AMwuGzv7CuA8SZw9LzAOI5tjATAcB2DmKgIiKYxAZLBN+MU+qJ6s27PG3sJIKdcJhx1oYOD+zo6OrA\\Q4pwfHrk9rsss\\2Fn3w4s2SudIlA25f8qpYEsOJ2BxiEgT2fdrhf8JxN5Qe5MCxGpZVCyuw98q1ixSEjvlMDddW6k56YnjEnAmalkh\\pyqXrKgU1a7ngPeCUp3uS0Fj2fMa+6CoXi8QOC8aMW++eO7C4MHDiPFa2P\\bOhtrZhmAom\\OZz\\fw6IGOTw7t3gJ4AVporzcdnkWz8Flj5nBM5Gmvb5FPt27f1vHJiYVJc8gyDWGANjtUXInU3qSNw1UVNesNJ6k5JhCW0A+p2+6o3W6ZIH97c0+tZlsRciGePQSNHJ0y+hanNvFxclsX54BOnaBnI2xKHMABk56SaaKnv\\Z1ffGLX9RvfvZz+sM\\+l+1tbmuyuGuOgdYWM0taPRLf6G\\+du\\0ud++7P62Md\\zVgegAg3D6gaIDWZ9e2GMFbJQAnAgc680MZuIE7r7mPDoMqG4EWfxFXax5149ryTkHktYjaAz2Z3RyUfgMWfu3LOc3uwObuoNyAZZ91pyKUY9fsm5Lb8qUbrnRk7AjtWcx6C0Xisk+Mje7CcbmqlbrdlGjL0FOT1YLOHCqVOAP0VGwFzeR4gLKTWAwjKpskcwFOQabT4yamGBZyeLbJIiorUrW\\JXwQ6OTo00SFp7Sdnx1a2unuxq412VdP5SKNkaps0i0u3tala3LLAvWXumwh3NRnq+OEDrRCLLhNNh2ea9HtOQ5LJcl42Gjg4ajaWma0STbKZRouZjqdnFkS3mhPUhYU+sEoKXJCkTPutSLWtHZXqiP321AovaX5U0N2XD3Tyxn3NkqHKG6GuPHZBj733Uflx0XQvOEMJwIvoYlv1dTa4r8HsWKfjU41mA62inpkbyBqfAcgST\\cPxxrPSLb3FflV1RqRqli0g0z1SkGtatHE2TiZyn6k2C+pGTVUCRq69cZDPbhzou2tK9rbvKp0PFe71rGg1G\\+4J90mPxYe0+U1GrnWt5LFN2tyO9BH08N7EeLUHnm6zAZWzcbrGq1XrWRHnZ\\jAPoSaDwjuIKNwAAIABJREFUYVk4eVqiMP2C67BK12bCqWXdZQhggEkxhxga7IIq2H25N+2Z9EnTlVeONI0XSqKZCrW6Ll37H7W7+QEFK1+vvfh1vfjCtzTrjxRnK7W4czAoIEBnVBgHYt7IaCigiJj8NsbHppdiKcchh41\\7UZbNzuYJtLGUI6VglXyuZdMU+MEzGxofuBiFYykWI8I2fcsJoKTW1QUA6m0IGVosbKaOt0b2r9wwxbpH\\3o21oth1Z8zMiZ4FY0eOf1OS77ytn5LYrBKPeCgdHziiteK2vI+We5WqZr0MWixmtz0TC2HbPpm22WXzO+xN4+MY1drVE3QfkqQ2sJqHNicDMCGO23UiGsrsMEi8oY+3JKJsuLa2cjiJKi5rY2tvbssDDIe5rEBUV7O3rl7df19VefURpm2qvGKlkFUy6vl2h3LG3PM9Up43bYVeNkpbPTuWphw0qhDWAFkRaeb0XYdLjZmkh0QB7YfYU42AIfuadM8AvIxD3qgCprPUwcDlAE5xZ4uUTH5CtXXfXWNb3vvR+2Efwbb\\5A9x+8pJKXqBoGKvN1YDEBUWb+KWm2XFk2HYdkPiIYHQwzHEbR1ziGxknkzg0J57Q952nWUZgQxtNpUFZ565Ke\\NBH9PbtWzp49UdKhmfKRqdqVej1xNnpRPVmYjjPXnNpGRYbcS7uP51mWtR3tPH4ZWUbI\\XH93X81kqTO\\u6eP09KnWl5pavRodIm1hRqaGiF5lIfjblc+8Zg4S2yswQAKxazaYbmJ9c9lJuv8ffs5YPRpgVfh0aCYCLkN9Hs7u9fWF9TTC8MOkhmii2jdxFCDAK9ExnBAiG9kASQm8fAMo6CSkTT1P3GZMzl6emVaIS5vyaYzRC61urEwzKvclINjMTFuQGHtj+eLYOPfVM0lAIY7W39pSkKx0e9zSZT7TyEgXxStWyr42gqM7Ghuo1DpS5jo\\vadg\\VKWKecKN7rnE4+HYNEl725fki17YgqbzgeXQUfMzm7qJUhzzpNOqMDcnXSkMDRxRy2YHofWkCAA7m86VpUt12l0XOryEVaaL91BnwzM3Akcr6VOPVbBaGyIuspSDlzOm8DUHVPMdHGswGtlniQsRaRIabpd9B0tVtLWePzcSBDcx9OWCgwO1aAuLT+J6cThoNPhMmtb\\C1iiF3KZpwaw2DeQNjndufMdc+ADqLI\\MAWDNgME4nz91je+pT\\+4h\\r05\\5pL7whf9NW1tU5bgH5x2AxazBJbn\\pb705b\\Sv\\7d\\1mf+vQnDNWhGTJQ5JFxRRHv1G4Qxmfn9u9zgHW+oEGxGoNtKaksdGiKWfxcIKaJJ7G5Z4jZBur1+9potuxicMWZx54XG58nUYOUTeu1riPg9D3s9e2Eurm55RJ0yapYBxiep8sD6nCBYdXlAvL9EMvdf3DHbcKBp1anbqCRcR0nDV4otDgXjLyqeoPeRIqjE9fJledrp+PM\\h+kDeXZrDfNHhx7Ze1vXtDorKfT4wc6650Z40QnWVQrWv4Lh8iMVOk8V+SVdHHrospeVcU8NNaF0\\ro5IHu3rttJwaWdK8Ig7JQo1lVywuVDhH2Mcat6aR3pqP+qeacoGplzUJf6WyhcrGqVm1T5WjDXCmnZ0MTQcb1SO0Lu2ps76pYbGg5jXR0a6iHb56onEfav9jV3iMb2tgrK25JZ+MjGwEuopnG2Ymm057G02Oli7Gm2UgTKjWs23Gi8QS2q6TRxNfR8UzZktNww15nFHma4wpZZaozekAfFkfa625pM97UYppZce7wrG\\uzpPTgRZLT9sXH9Hm7gVtt3dUSEkSj\\X9F76t+\\0fqXNxofaO5PVWWr4lLU8WymdzE4NXvLKKhZJOl3MTOZLLU6lV3Yl0NlM6nyvLl4piGEiqk1y3luu3dNksaKBwl3D\\u8R8S2y0e9XCHxmNk1WEuxDYvlgYMFnQSRgvtaqspFpVO5c\\qJ2t92qrs6O3XntO3332n5SOh\\LGUzWXvqpkoTG6iEvywsClU9JcgDsSHQkAaw05zgHW+aj6HGj9NKvIlTwDsMjtslG+TQMdA+S6nl0rPGPvcwGnRems\\5wxUYGYEoWazEsqlrq6ePkxA6OvvvK8ese3VIkWKnmZStb1DBPj3v+aYnOVNeboY3NFWM\\pc52ntK4mspBNS2Xn9TgQyPNqjDnONdv4A4sVsI0YIEfiPG6tyVQlirGZU5Jwv0LyAMBy4I3n29hw3IXllukKg7CiRmtDrTqQyNUKzaaZhnOuWUlLyopLqdJGrNL2lm4\\uKenX31Ow1KqrXpFHp2iw4Ea46WupIEuUfeFaYJD4HJpY+nT47Eir6xuq+J0qfSvWebRxEwv1vOXJHZvut5Ft66wCbCB8\\+gIdY5062h0VkX0qKJwn1M32SR0dWyrErtkn71o59VobjS97\\7Fd28+YK0mCryC4phuNF3rtDCoEeluxF3KbolWgVCG93ZdfBxV6LR4iNz2VuALgPedFxmRC44IbCNcYJIaRDLb2zpgx\\5hM5OT\\X6c1\\X4OiBMSgbAFLwoUVwrPO4fgbo4xRlP7KwW0lHk5mC7gW1Hr2oeXWoweRQx7dWmj\\c05XH3q+dx7omCYiq9FASItywUS+jrl7PjeWc7om4HtdyAZiC9bE+voMDIwSI\\uH1n2uGeK5hOJAqmMh9MLCCcA7+tgaEDkydjxQBnexvgLblgpF42QCWxeb4AGY68B6umVmtdUq+MWS44thLcMvx9XgdaMIAC50uB3tG+rBpjHpvGcDdaHc1niXyMDSt0H1NtAIA7j+i2WxpLD0HLjKc+qMTO+i04lD7+7vqbDQVlAqajE81HqM7yyy+gYws5EEnxyfa6u6ou7GjWqVtMgnGu5WYXsWmpuPU9mMYrCwnSokEeusXsj0ZxzlyH55NDqbc4+PR2Jz77daGsXIjKnxOj3Xv3h0dn+D4c1lhTKbOuxCJmpnP+IxxSAOeMF6Fpv8GAOP645lGDlCrVVSuYCBD1+WYRDTYXFeCfGEuSarn2ebXbtRZWeeUlWxkiLbOEgAoPF\\NpdVc+TI1vec6SM\\VCp2X0ucEK8Ms+ooYPSrQd779jP74j\\8PfeKTn9AXvvBvrc8RXbZ5dmGw3FSAjWXwDsD63G\\\\pj728Y+KzCkcA7wQam240ebZ1N7MecEwv+eSw12xIosHojCX3Ayy5QPjZEpZosujgvU61zRZgebRkVlNu90N1ZsNW2ygELEym0XYaiQY1TEec2wCIYMnh0cG\\mgZD8whgn4BmtYBPMvcAT\\77uG10LyURSLVg4d3rIwYyjJfIdabWyM6jzrsHJssF4teJehawCQ06Xn3IUyHPRychEMWKTQnBFUWlU2X+oX3\\bxlLL3x2osWaDeaTdSf9hRVSGAuyi+tIy0YnaQLNUt1RXlJXhLIS4qmwxmNjo0VbDY51cCW8GmwEJL2Pbc6H5JtKTPmJsf95xVLmqGdiRtq17ZUK7UVrmoqrqp2EhmPOFmMLeV5VfZV7bbU3OgqWJWVTzylo0wVP1C1WVRtQ6pvotMY6pW3ntc8H2lVyzTKTpUvZlouE3tN9HRlNmouKJ3kOjtL1OuTgM8mVzWQyikmiJdqtUOdPDxUNpzoamdXF1tdRclShzfvafYw1fBsaJ8bTtPBZKQeYHCjrkK1pPpOR+951\\uVT0mkv6hbN1\\TK299S4XSkXYfiVXKPY1vTpUfZtIoV2lRsA6vKIx1lk01gMXEQUWgqzFYaCIQlEM11+w5IECPkyT3PpsawArx+Tu1Cc5muL7\\MSO4U7mHMHIJIKA6J7e4idzzlIQ0m6w0D4qqbz2qrZ2n9Mjlx3VyfFc\\eP6fNTi+p+Jkpkq6UIXWeE7GUWDxHhYUStUSJyf8nXaicpwOGp51QMeaZliP\\\\h9Mw2sHa7nAMs2TGz6MLek3rvyeKz4JjqHkVsDowDdE7KBLJEfhqiOlC4jTeeetvce0ZVrj+n+3bd05+ZPVCmlClZTe324xgjsW7hSGCeyX1dSmPLL6m1IlF+7Btep2gYSiRxZx0S4GBUWOsYRACzfdCK0D1isDMW5flGDSWIAi3vfKwcqkLROYTTOhpU70cJkNOo1bSE494oiJH+OxoTMNJqJBmdKJhw6Mg3m0jBNXfVTt6L6lYuK9y\\q+GSg\\\\6jZ3U766tWIuhjZY7d7dlKm6czXalU1WETzjMD3DQ0UOZbKkRq1ytW0oyqY5qlNpYzXSV1PaY5c6YZ03d6yBfI20HPmdsmaPok2B9GNoRKZnPHeqM3o34MY04aKCzv6Bd+6WNqtOp65tl\\Mg1WMhloMZ+qwijFmCrf9KqMVZl+kz\\E1wXVwvQ54Da3JHjy5FgHuS6s7fyXNR+wxUgJtG7mAXmaF0IFrR390sc+YwDi1e8\\reN7bxvAqpU8axcI0X\\ydSyazTGsMKk4\\phN8GvA1lmaqrp72QTu82hs4uWTWwvlJ9u6\\Pj7deHJXW1fICkfBovNNDLmFIaBlgk2adNGUeBNTZvnO82U7xuogcHiB5\\zOQDj98mtKleoWCNUc2ARA9xH3e623beA3HPGla93PjJlrMvDxBrD33N6wpWBKABFVI6NUebfck8fHR2aFouMJ2II2ODZ\\F0UAi0UJWsRsVFxPlcy7dnrLFdjzRI0pLJ\\j\\7Qj2ra2NpXvihqnnA9ipbSjgOPyQ6MkevGBYigaZqr2SgpKtNjONNsPDHAORoOVWUsW2tbRzAicfbJjdamxRRMxsRHuHJlCBemWOP50MA62qQ6GrVyzZyv5IAd907t8yvHVQNDjIXHo54G\\WML5SYXDcMaQJ1nwIq4A7fHor+C0GhtbBhoZTrFBI3PxcUDuGtRobatCkim5Jr3PLDvBWNH3AZSJiJSXJh0ZgwWJJHTQHK3ockOLdR5NAIwJioGrpuVdcesMKYL5XPDp8k9RfYj2l5qrmIFfqjvfPtZB7A+8Un94R\\+G212997JyCxkaWYaLMRhUJqMCL\\8d1\\Spz\\zCWOwKK5FVc8b5wME9S2E4xBhtgNJ\\HBdhlONRgM1miDNuqFSh\\DJYxq6Itqw\\I5A3CacVg\\hTpi3b9+0dnUyntBUmGCV6hourImNnWgdytx9MJlODimFJEG9bRf\\PDbBlTiufxRkgk07tdub5eTmazA80TwZW1XOaNK3UwMPH4Dv3GnC3zcqOS7bxTbAuB6J8tW5OEvmtyyARaejyOcwGUX93Lvep92tbd1\\eEcHx0c66Z3q3sFdRRXo7YplBTWw05P5NJlrdjaWN2XoXlDVqxnLUgh5zUtV4lDVsKjpqK\\ZdGRhaD0\\VQrl7DNuKCuMm1otCG\\NNZwttYy62m5dVHlRVdZbKe2nmg3RHC2URblKraJ2rhGCuWc9WGh0cFRRhFzwxxoM7+v+0Ws6Gd1S7g+UaSCizFdEGiDEztJ1ZUugBMLCDzWeLnT\\5lyjMTZ7RPZtm\\9TlNuoIi7N5XupxmcD1b1Yj+9c0eJkotGdI53cfqhgGiooBJrA9i0z9ZK+pn6u5sWOit2yVrWCNjuXtNl5VPX4gpLJVD\\4\\j+qP3xd24+EajarOrl9osXRQtHQVyUvqlJEgO5pwtcbjDWa8rqd6JPqDCIVij7XlwUX3d9ScYy9f2XZMpbNAiixOin0h2TNOAE2z0WtUlUUcG8CK2BQEFbDsqOP8pSVPCUBOixfWdjQ3pX36PLVpyxD6NXXf6BXfvIdNYAWp32RloNWBYG4iUipMsFYQnAdondLOl73\\llekrvPf+Zufyf4YM1SO4OEiU95d65iycp8TV\\202fQ7PdQ6ouFInrvGHcUSxZ+mbKA07rgRdrcuqArj77HmFk0ZKE3V0Cmmmdye3PTrlbOqcSziZsLNgqUYGxWwblmzxmA8+fftFLLdZ2Ol7umAicXtagMdCbm4mEjBRgGkRKs1zw\\jBrQmTSbajW7ikJOuiXTZMK0k\\VUWgxMb3JyNtLhETpQF0exSCcWAIpzbrL0lRVxnI6VhVLz2hW1rt3QYlnWf\\n2P+vlsyPFxdhCBy\\v72qb8NqfvKFWnuh6ty1vOlKazzTLqfZJVEgLNqrgWV+SuUcf6Wxm+pUoCM06z6wEAMPaBfMCqOE9sumjI+G5tNETuJmycgtxRb1dEBX29AoGlZa8YkcXLj2hCxf39dzz\\6xbt141Jjgo5Nool7WYUgzsqpU4sKY4ToNA2SJzayw9mj66wlSLJFHIOmk6OucMe0cnt+565PMD8HMd5gpVqHT0cx\\+uEGlH33nH3V095aiQq6yLwNYCIwZx1sCLuuzjbQLynChr2MrwF5jz1Nj\\4I2b1xWbzmwUMp7r4+l4Zb2rj2hvcd3tXe5rSraJi\\WInXMHF8fR+Z5ty4jOH6eg9bzCrHzcTT\\5bMmnscJsJ12io+Wtefw4NCYvu3tXbsWGFz4N4Crc3B2btbA+GWMhYmy3X7GOnB6dmIa4mTh9gieL7RZaIX4GucHd+KA2DvOu\\GY7gCiha4qGVg3LvviefsCo0PA8IJgUgMAJdPHkqM1nqMfCozt7A17Oj07s3L0LJ8rKvvqdOuq12PXOZvkllzOa4F5YuzlssMYt8scd4xJuZf5O+ioAHcQE+OEHCyAt6u8szQCy8HKdHh2bF196LEc80\\zxVhJStE0+rDKugoMHR1sELpmKnQYvQW2n1OjhnOfMS5rtdXmQGbwOVrUiovbSDMCXkdmNkD3CctVAdRayTwTIrRjroOV1+70g0zQ0KsG69c8lx8g9SELMjMZDB82a7RHDllUNnbQujVR1VOzw5Fy5ekZANb\\\\if63G99Tp\\\\\\B9pc3Pfzb0t9w6Axc39swDrb\\9an\\nspwxgQQmiweLBB\\2B1qHPQN84686ZK94owITMJSypvCBuFm5cMqEYydVq7vehcM\\n2OcPMP\\t9U\\08us\\sg+LxFk+UPJtyO5A5M4LTpO5fci0ZTPnJNCSC+tmwe5kz9f62bwTXiPaJ3Q2fF87PVqnHrPtpTFYvEdm4TBpNIKDdi3iH9DBiW2ttzEGj9JZIgxiqgwAWNg8Xfk0Fx7BbCWoaJXIwsx4iF999VVzQZDvBPNTKOZKk7HKhZUWk5l87Kj5UrECxX5Z1bDuskOqkX2mZ6cn7oHICDosmoZjUg9VatFHFat\\Rv5VoEa0pVUaaDTKtPDqqhTrmp8lmh5P5edoTUJtbNRVu1BV43JNW5ebqm0GKpQI\\ptqMsLqOtBscaje8KHpq8bpqQnW6Q8LYwSWNbvpXN8SrqZQk2Sl\\ggB41jpqGl\\joan0Yq01a4o8hI1I0+OC1lJyVLp2VhNL9b8YV\\pyVDLUap23Laev8loosl8qqNpT0m8VOPSprLqQovyUnFlS5cvfVDV+JKF3j7\\va\\q\\r3ntXctUn0r1vHhsaZ3xmoOq2pmkSpUykTI0FINR4lGE1d\\UCaRFxBDpyb9lxH6P5fbRNMALilXp+T0JoytYVY5OPDeLQvFD1SJyorYnFx2uqOF7GFklOVbv13qrTT2Pc2CkravPKHdy08qKnd1\\+i2nv32f1MwnikcTdXUSjUceIRDBp78HIsMbkHGfWg7imtXnavCcOVyazbbrO4\\PVfYms\\fcCpiY7QAfW4cg\\sJXQR9eK5\\0DQPa6s0YMlcisVI2RLWZGVMFuNVxmxENgAc7t16RcPeA\\mrmQNlZESZUBUbPxodtBxzy6BhgQI0oi2x5oH14Qzwaiwz2jB4E68kr0gJukvLXy1hjgFnkend3NvxbNwcUKxONxzaigAbOuwPPaTOkOMSuzG89FXIe3YCHgznOusNLA2fHsUiMQpEhGDnDhG5e5osxloS0vnIJbWuPalVuKm\\+\\o39cM799QsNrXZ6mhzs6nr1Zr2p4kOXnxe9VWmIBnLpzTcpBWpNQdgWKYNwy\\5rvyBzwUDRjFUNa7aQQV9KO+frjjWTLfG2KzURPgwIrZOrzVlHDyJFzgZTzVfMH6MNM9DhXFHv\\jLv6TDw1t6\\Y0XLX28UiqqhsA8z60yik2LnCCc3BhsuCZ8bTQsXAELRUX3tXaeWlaXZf252A97HtZRqNRocVEmma9K97I+8Csf0zxJ9f1v\\r0O3n5LjdBXPaS3M7e2CBfH4BgsOwQbKALYOS0hwHkSlNR95KI6Vy\\oZDbQPJHuvDqUphvau35D+0\\sa\\dSR3G9puUi1CLDXgHYK8gPqwY8eU4BV3yu5wQAUxf2FIAC67lJQSQLuYQlsXvWysmZxrigS\\RBtHcwuYC5Yf8AlLIf8qxYJQ6RQhyt1vltronD7UOWCbXINMtm61YF9klAxsoO8ewzLlIosmcRCYIFyTJ2JD0f56i\\tOnOuaP9fM\\leiQc+tLMWlZ41k77fQvUtMR+z9MkR\\g\\0nhMIOfYhY0VKP9mXfBV8krmtqQXF0aM5PiTs4FOjk7VqjkXoWmO8RYCMlhDVksDjKN0ai5Hq7KjKxjNyzoEmL\\DKLlRq6tGwwWjxTXAwrDBmA1wHtoBtaI6tXgY6SwD0o3ILSezUjXdmkkKLIPK7bVO2MnIOtN4QiLBkb0ud2iDsYtdBRPu6zKi9JXFPZFtZkARPGG6Qw44Th\\nl1ItRCPL9B1nP9KUMKpbgHgxiKxY2yq\\Vthvi\\YcMyL80y\\+n\\rXv\\O7+oM\\+IK2ti78VIP1LwEsCp8\\+7nPGMCC4UGbhdq\\VgXpU1\\BBuTm11ZRsQYfACwiFbDvczFcajPdUmcGsKweh1TW6fSnongWuRI31dLcfPcOblmQGTcIjeEWjNZu24fH60DACAOzsdHRRrOjagR1GJmuhKCx85gEY8bWFmOo9iSbGYo3QGT9hTiqqMYJjb1CqG5aqsydXKDoaeDmvdnWiZBxXTVy3pRuCb7oyEYOcDHWwRUVl2L5pLCnK13ZvaqtjT09973v687bN9XtbGiGSSAdGWUaIWGgnHSjrmo5MhcUVtb5hHyr1LnXOFFjjYWsrJTV2ty030tzl\\SbpTzgdcXqyEsqygZLzUaJUf1aslkToVBXo11RY7Oierusxk5JtY2CFqWhesldnU5uK10ODFyR1zWmJBarPyxOCPWeazJLzO1IECmhnSWPGy7UydlMx2eJzvqpikFdO9VdlSJf8yU1QTPtd+tqBkV1q3V1cP0Mpzq890APbt5VMclVzj01vUiFhBMbbVwI3osaz1KdzEcqdGJ5nbJ6eV95caH9K+\\S\\qUPyPe2VS7WdPetF\\Tay99Q3B6pth\\ZYtZ\\60zVg0jteaQ4WCgoLyx5fTpbaDon9ZxcGASyPDLkrpFpRgozrIljoWwxMrca+5zT87gyUucectsEwbuwS\\RCcrGcU870Ruu0\\xkPcMHTmDLywFfr8iPa2L2hxsY1jdKBvv\\d\\0fDW\\fUSDI1VytVrfwWLYxUIkvj3MZOxUtA0S\\jwZ+OCM8jOwFS51ELpqMCPJ4Lr9DeAJ7WAMsJHRGRuuRwcJpL+Ha\\B\\NgzkI\\Vo6bExt2wHhtRsOQtvffpXc9\\oR6pwe6\\dbLSmd9C9SkM820WC4EwyDnFK2J6agc8wLAAlA59vqnQIvPM1+FFgvBJmc5S6StB3UFxZaq1ZbCMoumb0CzUomd2YOMOBy+RM1MphZCCBvgcrYohWcjoCMytSiLKVqr4cTCeSlvLocFMxcUM195EGq8XGiQDOQ3y6peuaqtJ98vr3lFf\\n3X9Xzr97Rk7uP6\\LOJS1LS12uV\\TLO1t649tf0eFrL6mUo\\8RZR+my5wNcTCtFJZLCsuBfNhfz7fUcDK4WCtYkxhv8HphU1hTWSNZXyuIqXFGmusQt6g7vcOKWPVKujLjRuYVleSh\\KCpD\\\\Kh1WtevrRC9\\Xg3t35ZNLlueKi55tWMQNcP0nk4HZzNEXBlC1Lm\\HNjRLV7cYjYUdLAwYrcEVYAzUaFnzpunzlXmxOhcf01Mf+rAOjo70zNf\\Qf3DB+rWIzVCtHOpjVTPx+lmOFsXixsCXQOsZCmdLgvae\\SK2pd2dIj8IQ91542B\\GxDF25cNwZr+0JHAbmEXk1+IbZDhDVqsI4QAEmQZr+\\bshwkTq8PwDWObg6Z+XYy1jLfY+xLGxrZvonktgxu2xtbtvnjfidlhE+B66TmRDWI1OYIEInzw0K7CUYngB48xy4ndk9yxrD9Ie8Jq7peYC11c0ZD01zB1pi7n1nBsNAg5mK8arTSppk3LL8eE+kqsO6JDA5cxjU1ID8NJnr\\umhASaYGLPGGMWGQ7Vk+qHpeK7heKh6s+YMTCks\\cJ0SgSPukDr3PSq7NGALcu6QjMGy0aXU07TRFmVuGIjQVgrS5Pna4RoqBxrTW4eGuKwRHuGm5RQTVRlOsQBF7aUqRXgC\\a55KrLzPHMM46T1phBN0o3F6cK1vd7dHRse3atUVs3DDiQDNuLwxCA\\Padmzo6fqjuZletZsNMHFbcTcZejqzDjT6ZwgE26dYldLdCiHl7W61mxyIbGEcDsBgf5+nCGKx\\\\2f\\Ub\\7O7\\3LwGslH4bY7Cmk6H+5kt\\ob\\+8l\\q1z\\+P+nXP\\ZrNirhhmNR4HRF7xKnXUpXoQd5UDkZAD4QByMOZK6MzgoEy03MnwOeSJhGkMbNzNczi7a5ikKX6Hp2rFk61Mnpsc76Z3aq2d3d0d7+vn2do6MHGg56Nu9ut7ra371oSBjH4iyZ6nRyqlkys9kxiwInC4t3IAU+mxtrdS5qNLFmPle9jvODbkNXpgxbdefOHft\\msK5CAS0Ifq0BQeNjVWSTF1SNF8dRgMgZu7J1PqwVvOFmnFd2\\Vdtcpbeuv1N3Tztdddd9sqV6XCCEiqNrBBo\\VZapZiP3U2YgtbE1ENsTxGV3FZfq2pNChpXvA1nSUqT0OtxgWjyKmSURKr93CqbLxSPS6r3Q5V32iptd1Vdbuq6nasoF2w0tr55K6WyzNN8iMDV4PkoZYFHCguo2aWo53hgYSFYKNiAYaxLBjw6Q1IxF1pPCIug8LWDflB1Sq+NhGoAAAgAElEQVQXNitFHR\\fUboYamuzqt1m05iqeiFSOFrq8JWbOrh33xxh9ZAqnFQRjlOrAqCQtWCt7v3BVFM62PZaGhVTTVepVoGn7SvX1dl\\j4LSRdOX5ZMjvfLCV3UyfU31y6GFmg5un6p+UFV7gnWfKHZKUDhV4RghZ2rd97gkY0qqVhBwni\\Erm7JyngNRQFU1rUr5rKzXOtzwZPproxPt\\AmB8pYCDndm0MFws7zNadgloTzjZY2L79bO5fep9lqrpde\\Kbu\\OjH2siXqi8WwuyNBspqOwBwJg53PbswGLbJ0kJg+QrrP1szVZZp5aZxLh3a8vBcnkvC4YKxpcuZMDDLomlv0Zx2ThfDTwINlilhgpH1owHo+b7pgpTslWqNy3r\\Bz5kJ+vXX35RyayvMGCsmCr2YIWszthy3AHl1oLIVMgqoNBg\\TQw1Bb+dZXOshBpxZii5BsjbMGQ8YZKAWtKU2EFZ9vSlZnTKzbloDIwnQWZXKt0agcLnmm+OywYjlfIIMuUIjgVDRIOLMBs9P\\R9d7PklzXnec3q7IqM8ubV8\\0a28AAgRAN9SI1KwidmZEI5EiIYoiRWmk\\X80momZHa00chQlSj9uxMZuKEYRuyRFIxKgAwkSrn2\\Ns+WN5lVWZUbn3OrAEyEREajgdev61Vl3rz3nO\\5moJqIU+Zp2y61LJYsBzO4XKsrBqpsLuv1tMvqHLxA\\rrv\\+mXnntgf79h35FH\\3QRzSanWl++kg3Il8Pvv8NTZ48kD8fyctNzVeD\\4+HDiUhSL5YolClECArlAtjeV+GWNA1cy\\glDAmASnhcGXfWVNBHGpkokw3nuZagi5OEp6Lglb5soKwqetPPaWLl3b08ve\\o8cHB1rFscoIeSqREddN6GaYj+N3cS0p4hyyyHqBf7JcayXspq3TOtzat0LLdzmRhupyxnqhdq+8R5eefkF37t7Tz3\\wXaWzkTr1SNUgrwAne7NpQyy1Xp\\sK1bnWwyCjZTjVaaB5+vCe59W\\cK2Hh2dajGLdHBrrGK+pgvPXNX+U+e0tdO20aQnvI1o5qEqziW\\ZMgeezSTkk1RSCEUlfC+KqjbPTX7BK4vyBHqQpAjXMA5vG166eFK7kZgreaW7YUQzh01ZqVGA3dyF\\pM4cNjv\\FdgyvoJjRlQ1ds3FTI7DDnzDNjbto4GnpsMvIFK0x4P\\xM0DS+Zs7+jFQpGBPOK+wYikaPKYUkkrA7wB9CyX2iyWxofpNhiefHV2\\U12H\\SIPRRKMJhVTsfOhIriB6q1g1YcdsPtU0nphNDU00DaTRJSicGQESbMS4GtsKO+toQXPKCqFKYUmVUlVhIVQRSxFGtIwMQQLTpRU9jG5XGf5eUqUamjfZPJ7YmqtXq1ZcFSkkzTYlr6AQOXsdI8y7MSnjPp53nh0AHAosZ+a6NLd47u\\5\\fMWzM1n57wnB5jJFBO3hGzDk0P1BqdmyUSBCVpJPUL6CwVWMh9rOOmaJxneepY37BVUrTQt07BRbboCK8dIGluJvJbzTN\\77ktWYP3W535bv\\M7v6+dXYdg2S6bzhOTPBjJfTzUV7\\yF\\ryV\\5Mn\\jUx\\Sxj39M9UZNUcllYAVRYMQyIG3g1TH28+a8zmgBzoELbtzfP2fZRFwEujGbRZ91rdBifr2zs7t2h3XdMpAeGwxz5pPesUbjnibTvpJkYj8PJ3Q4A73ukb0mHI+t1p6uXrpmIZVY7Z90j3RwesfQB16PUR+HCB2CLey1LJgNl4gc06yYQszxERbGNF2Z7cHpyYnNai9dvaIyidncTMJ9cVpeAokuNe6PDHmiQqdDtHGR7ytBDRaW5Y3nWhD7koHatQ2ZGmGONplaN5AvrCHKqmeiAYImp4tYxSiwzaaM7QTuul5B0yTTLIXgCk8q1HSEQi5TMKsoWpWVLQibJnw0NQuC9m5Lexd21Nkuqblbl9\\KaeL3NVoRPdzVcHqk0eS+JtNDzeZjyV+Y8mhdMawPbUZkRAckhl6xmXq5wJxxB\\2cHj4YqzfggC6pUm5aMdqohSpFLKtT3btzy1RLz195SvvVplanYyUnAw3vHal757GZue3udlSigE8TpYuZFfkBNcEKdehc3f7YxgBhK1KsqeZkYBZKym+XVL54Ta3Ov1ItuKhKFuvNV\\5Bb977kapXc2pcySs5Hcm\\W1BrVLUDP81wnPfNuDUep0rnEHeXlgaA31QN4mfoENcNP+id64HFgUOo381F2XTFILq2w5rVgfNHcqMQF4yb0iFxsIMakEHSqKp1+Rm1zz+nfK2so9O7+tHXv6bGYq5qnKg4S0xNyOAjRD1m9jKuAIJLSKgt6xWFIqRtF8FCQQ4A4Qo8TkdTGa57d04yGhFHjFqPBCnsgdSND+U6\\BQEi3KSeY0Rxdeu3YwjMCbg5+Y8BdWOLl9+RsViTQf3H2rUPVK5iOXAwAwxwbAYXWAyYQHGGHEZxOZpmeTNWRmyOiowMwLMF1UqV8ltMd5Zo1lXvV2XV3CjI8b7NDez6UDT8VgJSRKMa2czSy9IplPz4qqCSJWIxyDiKDGbA\\ghAJJ2bXxc6SGbp5pOZgrYQAvYgrgRGmsBV\\NhFmtRLWnVaKl16bqii\\9a\\\\ij+\\rW917T+977i\\rEL\\87dYJMx2\\8SCdv\\Vjje6+rEeTN7DbvJWYmnAs9DWaMXRaq1WumukKwYnmIwIXMwzB4Rba\\mK8NMMk5Zd90Bxr8OSuSKXwo3K2TJ3Tc\\UpIbpsvtWTTpxEs1VQsV3TjPU\\r3u2bun\\7ltm5NEp5hT7XA68ris6S8VU4BBnHmzdgJTJfrSVrbAH6jZLbhSWTHcc9gwfL\\oVNwzheaDBNlIuq2tq9oGtPPW3f\\\\Of\\kQnD+4pnU+03a6oEuYVWdq0U1ja2rSwbacUpeBnTMhRTrZnXCxo7wMfUOVCSwd370v9Ld35+Uhhp6itaw1dunFNW+19laKWcl5o0SisXUsNMU4qAiHMLtN1dqiDdpmqUKAwTSG8mHMCIABzZ4smy4MIuckGvB3ycDnA2+1tO\\ixhXGUl+5alQjS4lBtmqnplHvmon8QiKDORGnK7zT3LvHERfRYggKNLNOcWapKVLbXYgpEY8HdNpEDVATBk0Pk4KJ\\LL3ETGNpgBZ2Tj4+fGSj3noLNTyThoXG5AVmU5sGTeJYT45PNZpSePBrpnIAQlUziwMAEsZyIKmWi4uwJZPF\\eAFBhrlhBguO5IYGSJkmo2moUHYIvD+QZxoCCmYHJK\\MmCFfb5iE6yCcbIHPUfcZwpV4Np7vhVYjBpBzvndSO8UmoAmC0K6hwZqgLhyZjvbHE9vvPGWdrb3tLu7a7QKELqVNVcrS6IZWy1BsHfP1OuNrbriJTzhAUvbEDQ4fNAIJsnEJiAALjwMOAI0a1vqtIgSCh3\\KnMIlu9h0ip9+1vf1Z\\+yZ\\rt37zi\\ril35Pu3sXnIqQY+HdBdZsPLIC66+\\+hf63Bdf1K996lMqop5ytspWYAFDztbBwOSAmVw35xmxHU8PJJgEIsNfosLnxlH9Org2tbkq5DVXmbtOxhVozurgrH+ig4d3zPkWIh5KDNAiIxOCpHHjMqD9uq5dfVo7nR0rzoi7edi9ZyoQHpzHjx\\a32HRsLAh2gLLcqEpsqzAsuYdCJJhrOuu8PJBVYaacHtvV+fOn7dCivPBxbmgTsA1eGbFGKGykNQ3isizoyM1g5L82UJpf4wltiqVtt733Asqenk9fvDQLCl6g4GG05mWJU9zyL0sqKCsWr1jajbuPITYFdV+IiVTT6sklD+vKBcXtZxxvpDZtDQuWHuroUqzpLDua\\\\armqtovxwrMlioLEGGi27Ouzf02DyWF6egoqiieIXo1Acr53PCV2L6Sbw7OFroFikoa9ymsxWOjrqq3u60nRClFHZEKtWvalymCnIJypCvB8NNB2M1K40dHVrX6veRL07j7TsjxXMcxof9+wAxAjQL+CwPbf\\5oEI2BwTkLGFprNUpXpFfhU4Gl4BjpuR+UqVsWy48FGV8ufVCgo6eOu7evWN78jfmWn3PSB7M83fWqjSDxXa+GCqIBeomIs0HcZaMIuA67LAM4YoKPySKL433bpTmlivv0YqN2NBQ3w2BkGG+Ljn4+3x3BoVoiJjQ00sRSrQjHFZLlVaCVS\\cF3tC8+puruneTbWt\\\\+\\1F5OlEF2T5GiZ5v4aKE8OKVZJL4MDAPJVz4KbIyLCPIq+T8gAw9R0DgQoStEaA4etf\\HYeBW4oRqrOY4JAGJXHIRWavD+nYsNlV3rmvW5xLTmluqTRH0K+nNF9To7WvG+\\5gFlp3Lv9pnGcskXfXhN\\oiSBH7IeS6IQZPQZRgpzjHac8S\\mvByIng\\5dlsFL9CgO7R9ATUyZrIok1HOsblPJseGVPCeA+a6c0YzZPSRapDauK9cgh\\IYehiWNjsOKgo0kD1YG3G8LNmKOV8lXKBK7AoLSmAg8yEFbOwoGW9ofr5Kypf\\CW9eqevb3\\vVc1jT++5dEnPn9\\W4uiuHr\\2Q\\mDE23VSwq9pcgyTtKp\\MjXeB7r+GxkFjIEcKNqKnJ\\kDIuMwU+AhXWnnO3538bKwTuFxgoCL8FgOOCDjJnCAH1aqbE0JCcMjhnFEJeXvFypefe\\37Nk5nuvPmGFhNCnwsqeMQ6mf5VOS8wQYKTqCdOFQuvC5NazFZs5O3CuSndsciZxnT5pHeESld5jacL+WFJV288rfc+\\4JZdzy8f1cvf\\tbyuKxRoNT7W43LOkgb8HPC7tvHt6J0DQY92BS6ee1tFgmz5DZeaGg3Q+8T9WLbd38+U2tjls6uJ2oej5Q+WKop59\\QVcuPqOgyDg154wqKcw4hEE52MlWziQTBMX2ehIOivCcSBrAayx1pGlL++CwZiTKeI60jsTGbijxuC4gXE405ewUKLyMw2N2d4yQyOEjdg2aCYUya7tgSBjnHk2+GYOuZ\\mga4ZvrtWZCzN\\Xdj9h8oREzLPZMcMrSPjPQ\\HUwU8K1ht8DpEFpk6P7E82V6\\a7zcZrul8XRkNkpJOtcIAQdFp4+6cKox7upnXR08emR7YLlUe9tzjfEnAAm\\m00SdARLlwiN6O5asJVarbrKFZJVQAAD1UChKO6xRLGRKcVSYPY3w1FfyQw3+6qadfhmNOmxBn1EZZ6uXLrqkjPMCBmwaqk+Rd4c7nNRUUAEkBsL8txTU5RD8nKxGeSsz+vnP3\\dvo5vJXvxnJQSro2XWvA8v1NMUZ9QHCLoGidDqzWIIaPQhy6CX5btMwTU24g1VVQsq9M+Zx6VBMN7ZneD2TNk\\EiLJLMC688osD7\\2\\ri7\\ye+aaZnZTR3RbzzOTnqFsMwfpLffVv\\1Ivfv4z+tgnPm5wGzJINicgVua1k3HfGW6Z\\L1kKBWd2dnZsQ4Pn+jcuX1H8EX1tA7XxH+EjaRaK6mz3bYZM4uVQsbsEcZjc6ytNsoqBp76wxPF8G+QWa4VixDW6Eqw9A+LFbUaHZ3b2bOfce\\BXT08pcAq2Zz78OixFXP1es0KOzt0UrgL7iC3iA5jnLqHfb4ks2mh08NjQ9eMF5Zlam9vqVmrW3XNQt3YPCSz2By7MwjuKhohfToZ6c4bb6i4XOlivaHtUk25+crCJa9evW7d009\\+jMjIhaJ4CETCnNLD6iX3C6iDgLNxiyoov28eYFNGFKHr+VYyk18FdKiwlyoRTlWZTvSxct72tqrabLq6kn\\jurbkQqlVPPlofrTM40XQ81XI82zibycc9VfekUjYJtkng11Lc\\3snWECPtHDqIyvmc5nfWx0hhqOKYoC1zierVp16WUzxR5M9XDVP4yUXoEob2i1XSuweNTJcd941iFeIfkChp2B8bjqzYqZmSZZowl6e451n1Nx4mmE6TWefl4nJTymsEJA1kJi0rKmUrnL2tr\\8Oql6+rHlU1PL6nn7z6NXUXN7V3vagII8gHifJnSOdR4qUKs6KCfKjFDI8UunMXL5MrgKbAvcJGxMHPG\\7JZhPlmHGzNEe2fKfYchwtvu68Ep1K1XEFXNZekqaKUyJaAi1LeY3ySwWdXV18+sOq7l5QAgL3gx9o+OC2anii8Rx4vgKKH4oC1i+vD+LAmI5NxFzRQKlQ1fBFDjDidcyOfZ3xR+H0DkIFB4ZRmY3OmYsad8xlwNl7XmfD8Ukhl7tZpFMfGvIEwTyfieN4tAwV1Xf13Ad+yYwPX3\\9Z5oNDw3BQlVbLjVV8EvGE2QsR4g48UR0upViaCofuk3g+8Gwq1kysc7dSzONWB\\2fK5MMQsiRhOXxPAC4Xo5paEJDyjgGFvwOfAJK+RULmHTQJQXnTANmUuVWOadJnGOghL+CKq6JSxCrqFn6y9XABmcK41yVmDNS2WVdvbVuPK\\6mjk6zsv\\0j37x8oTBPtBZ7aXqJiPFY1W9oojMKCSXMQ5uUFvmbpQv0RB+\\KvIi0mluMEhYzpmLCpd1WjoOqQK1oSjdyfWvubKzLeHaNlGN6yEiF0TEKv5xnRdUEuTneRsrr+Q98UHvndvXmz1\\V\\bduW1xOvcyhNbdrhmAAzIjGLk5WWuLGDufOeHFsjTnNMRBdLAlVUJYr2igQJIWxLcHD7c6udvfOmUUO6QuDk8e6\\eZruvvW64pyS00nfYVF+IRSwdBS4h5BLQP3NK0fKfYhmkmbmnpSUvTVeOqqitslnT7oaXW0oycHqdrXQxXOebr+3As6f+6GsiVpC845nEcAfyaMNmkscB8HnTGerBGuaYJ9U32bjcocxHxl+zbfy59RTDDdAMEikcT8qqZu1OfuhzMW3RRYmybLcnMRZuQo1FxjxlnHIW\\WAYRMm2WRi676n\\eXTKsF59\\QEHV4W6hlaZz4XIxt4+nQEKhKvWkNPnsLFALI3hQdNOxQZCpVzLarbjpEQ7Rc6ng0tL+Dwn0Ot2yVKp7HOjo9VK9HIcYazNv3AmQQYcNTgsiCn817h3+NWMvUfKWiFSkxJqS5uTnlMyakKacQMpSYiS\\xTyDOACSTof2qVkJdOH\\OplImQBhNtN3ZUa1Sd3m+jFnnC2c8ijd2vLJmGzGO+fnlUPTXFUA2N+sJR2S\\DUqb85zlSD6n0XikIU1+PFG5hqF1ZAUna2BBfmpBGky76o97hvRFRUadkUU6JZhRY\\6N6jOXV7VUV7u5Y7+zAbrmBNEGfLHACqxvfvPb+vP\\\\pf6wue\\9C8XWFT08XRsBdZf\\81f6Nd\\49f08U9+wrLsmFdSWLFoBmOcm6n0i7ZoKFIw8eRpwfr\\yeFjXbly1ZHzihQergDjglLUhChzypFdSIhs\\BlHE5slFvgES5Nrd9rFnPPQOg2KP\\MpsRn1WEW\\ZIGUSLG3OxhohvZzz0ZnTgWSLfXk8KGZxsFpYDRJsYTfC0UaBZbxZCyCgtk7neDMUKkuwdIlnMZrOj49MViWypgxCrApKBskWoJQkVmv4oWyOZ1H3SDMN199VcFyaQVWJyxpPhirf9pTs72tarOjw+MzndIZUbQSZtzcVqW0rXK0rVVc0riXaXA2Vy5DGVXWlFysOcTCTNVSSXudts6f21On3VZWn2oVzqRiomnWVS9+qHvHbygfphrFcNhQl2QqRiiEOCTXYZq4G2eoGXMGMxct8oGNwRk4slthtEheWa8\\V7dH8npi6qtGi7iBuprNqkrFshWQpeVK9dxK1fxKC7hzT2YqLD2ls7nm\\YmWw5maYVV5bAGAnQnkzEsh5MPlXMkKBQduvAUt5zkjXhKzQOfE93hFT0mG\\8tSfimvOJTy7W1FnafV2X5Ood8wh+rXf\\YN3Xv4Pe1f9bW\\W9boyUDJ4ULhPJSfZIrIi4QXBQWGQ8bPqxiV1uo5Ol9XyGzGhJui0zybLOz2neLL8bDWoJ8VJxuq+Xqks0av2DUIsVY+UlYMlBalUW6hZamiC0+\\X9HWRU0wbuyd6s0ffFcVxlyrVESQ5og2okhYF21wVRLGtYQa07GDAuSLdtDik+U4VSBX8AHxtmJ9r+Os7O0xonHBrZaxyDOBLHrNF6NIIS2BfK+E0ZVtJI7IyWbDxoR4ZpnPabgKNF2G5ku0d\\GG7t65rbPDu\\KzmapB0VySi4WKSuWmypDT16pi0LhljHAGQulAsxl5oidaLGfOkJj8OJzOUSwC9COrNiNXm\\EB1RkqTQMHCRWKAg2SOyAdKZhxBJw4Dh\\LDd2om\\y1ealZi2XmAwRJDBSLsQRFUansK8mmWpEBWQk0gZjc2lHn2q9oTibhj3+gB4\\uqpIttFMg6Hmp3HSiIvL9wLf3vpoTV5LXirHSaqVhDOI7U6dRV5bGxjlxnkhrkvB6rYBgbPybNusQdNKK\\fWYmIPQRtB8ZkbSK8kPCkrYIzExZTIQlLV\\6ao+9OFfEIj6T3\\wIxW9ueolRk5Da26jALrBTF6+IIIeFisUdKA45q1hPl4JzQ7XmMkqStlKXa32tprtjrb2Lqm1tW3IBUKD4eGBHrz5mg7v39JkcKogj9oLZd9SlZKzaOA9m8jI\\NBMR+hk9taArJSg3mMvQm1+aUercqbVsKD00Tk9ebhQ55mC0vZUN557v3Y71+VlNa2WFD0OBYTns\\JWms5iVSsNVcp1WysUUubtZXw31hCBzdO1wzsG0tV1EDkiF6wSXNwUzuqIIQh\\B93jueFMw8pno0SzXL4Eh\\bIUEo7X8yDy\\mhARyA0LA+zUV8bXlhocZrD7hVOlG\\RyZhqmazbcUJhpgUGpkVesdmhBlUqs5xHHQpw4AWj8qV+SDSfDEZgkflKKKe8YhOR0S\\UCx4mk5xxe\\Z88azx7jw6OjECvqNMpI1SKHWxv29DNqEKEyq15s2FgXh43pOp11TwVPs1WpNI9xzjhpNAguSEFNWChZGeyPdvPmaTY92t7e0u7djRRaBz7i944xuY1of7trcTFvLlbqJF5hUQ5awZBhMeMkR9gp2rlttEhT04MFdI6Zvb3dUq9VtX6BgpdhmEgsnjcKS987IcBQP1cdwdS0IQAWOGWqQIy9yrOkcmxWAGM+8wWqVpgkCsiUZwIzIEZVB4CiaGOBb3\\on\\ekfMyL8bf327\\7+2wiWZapuECwWBERRRoR\\89W\\0Bf\\w2\\psy++aHPdhUGmM5Pow8dZLan+eUAcB4QiiQLr6PiJTk+PdeXKNauGKah2dnbs5p2cnNp\\RyVms26hh0HZFoh5ZQSh\\YzRtG\\5h\\ISnfWeaEIXFBFf4BAuwp1r5barKisNtVtbJu98cnSowRRztomREQ8e3ldnu2k32jwzqICRe9poxJzurMBjMVsmGsGl84WRUpnJliplnXTPbFyCitHMJsslew9TDEZTxhGRUkakKXECJfP4eHDrltrFULWVtF9ranbWV7bMqdbe1d6la\\JLVZ30euZPAvmxaBtdqNyqqulAenT\\zDhC1XJd1Upbldqu2p26WqBS5aVy0Vx+eSWvmCoXTjRd9HQyfKR7R2\\pSe+OctFSWzt1TZOZoQeMJIKii1\\h4MXhmsHD3OEtjr+zCetmFIDnEIfXYqZhP1bvbK7pBNJ2Qe2ttlotHrRMBT9VcVVUPVdR3QtUnmeaPTnW0Z07Ko1iRShN6H4niTzI26WadSGTeGaoBSRL+GKMbqdznLjJvCxqMfM0Gc6sqMR8z5SZfqYUVRu8AwqsQqaMh2vrolq771Uuv60waOrx3Z\\ozZ99XY3mSNdu1DUa9tR7OFIU1xRM8qqs5IoR8y+DvYJ8vuS4SpDU+bd3FViOeG1wlDN7XBdYxi1f\\5kVphYbAoXPbZrWmDvZlUtXM2VeQQtImUVpUZKyclmt\\Suq7DwlL2oqyi\\1\\W\\+v1r2T1Rh1JVlhoSWOMDXBHAjQ4NQgC7YeAjrCE9BPq8IaN4y4tzPdUwq90ZY8+598BVm3Su71sD9RqDHIwvTcNaBR5DwShNDzQpmqIea1Yx\\y4Eigt+jQNOsoFy5o+aF95iqk9iMh7dfl+KhqsVUDQwwvUDTCcaVLnIIZ2d4DvG4t\\bCwn4AvgtpCDMnpsFRKQ9qC1yWmqEn6KHZmJibsm+vBR+SzpxmAE8zDoZ4DkJNnAcInSOTG78MSB9CNtFY60aCvzqbzizqAvPNFKEFgcT1UAsv1jKSFlFBfTDc1rbOXf+48uUtvfrGj3T33msqZ4m2spW2VlJkvl8rNlNXYCWx2cakkNAzqT9DgTZTFSPiZWqGm9wjUDQ8nth3zDttY4ewdk23JtDgQ4co2bh+owpFVJOCfmRm\\7D0M+XLkbKgpKxYlh\\V9G9++d8aX\\UH33lJs8GhGhVQ1bFxTS3xmuY1V9AiR4GGv9HSCQFwkMfwtNVWu9Mxy5zWVkdRuaIAsQ3BwBww+Zz63Z6e3L+nh7ffUjrqKbeYWpGcJuQpLlSOKCzgMKZ2\\yxsmhGnJRI4pBhbB9YyCRRzIpw6TQXn61oWUwXJluJ753T4eKH2M0stO1O994O\\oJ3OU\\I9SMfEnwRmt+MUozP1en016riROysFGxCywG1i4a0j2ziznC1CwY\\sHKOgwVwYugSFFvwpiuDOFpZBHNIunQAECy6xEdzXRHT4W\\CCbNxrUxtEL8Rujc0yhCJwE+PCObihIvDv2GVQpPLeqtWmeVGBkpgh5nKuxbynyWyuqAqPz8UZEfgOkZxigrgj3M4rVcxP4TzSaGUWLfP4+ESnp6j4pzo5PtI0HmqZxfLJRoUoH7hRnwGKJIJUKup0Omo1G8qJbExicTgrCTwGSCipGOR1cvJEZ2ec6Sttb22rVqkZssT9pXGFFjcc9m0cSxN\\6+ZrOj09Msy92aqrWq\\YNZ3NKMIWam91zBmgP8BWwzezzlJQ1yoFaWetOD82M0ROXawT40kUinC3Dw4eqLO1pb2dPVveOAZMY1ziViaY4fnC4wwuV3\\cNcNvUHMQLDy4sJMoQwlYzDRfzTXFVmOF4jFSrdxwSP4qsAkLwJJTExZMRVblbJsAACAASURBVPmd7\\yT\\uS\\\\al+83Nf0Jd+93\\T7t5Fh4ZC0fjnCqyv\\t2X9Tu\\\\0X9+mc+Y9JSOnvuKm+QNz2b9uzCcuHN8sDITJn5WEEe3N+\\YFUxFTseIyxCSOfIIesNB7e6EWFgcRZGbENGni50dPJYi+VUra2y4mSo4QjI0ikvuoOudRTFAtLOhra3zmlne0dRGNiocTimK3bd8YODOzaOBM4E+sdqn5EQs9xNJqJBfUC7XDC+h5y5OcaDjKfwGFloOBmbF1ej2bDfY5yY41jLBLVgaFEDjMlQUGCO2Ts81sV6S907B7qxu6+zx6cqFKuqb53Xlfe8oJ3L182z49adt6xwDSMk04EqpS0Vc2XFUzfG2WrVHekXAz9\\oVVupLQwUhqMNFye6WR0qOHwUMvVTHOK0fGRRvFA9SY5TRVNZ4zdijaS8PE9gctjRH1m0gUjDrMZUHA4MjabbF7daazeeKbxMFE8XirIYx\\RULUUqt2MFIWYNCQWPlwrVrVb7ijrzdS7+cA+82o0Vm2Vqgb3LV1pOmY07CvkPeH3MwWBxDEZF+acEmBZlDRm8JfXMs5rcNazEN5qhTFqzgorTBrNsSDMK\\EzJaGvYGdX7UvPyyteULV6RZOjA73+\\f+h1fyuLl4vKi3E6h2NletVVJ4EauG6D90uD8HdGYaa2MBnY31nrPcOyd2hUVaMr41r3y661hwKozWlrpNkA3aHvhG3zF+Kep5B6zL1leAyTdRRI69lKVCh1lZl+1lduPFBMqH1ykv\\qIM3X1W4iFVaLhWRrkPshj1jLiZqjieVIa540ZABurT4mELmqWQeP5EhgaDKCzNJcGNLyweGWWV5Wkt5yFmLRKJA2MxZoQEIBteG1x3ycHsF83Rbxg7tK1dLKtUwtA0UNeoqdy5qFe2oWNlVFbLsPNbs7FDHD36o+fRU8TRV92xgVALbGGFIEPy8IEzXkdDZcJFjGwfQPG4yBeGGF5bZCNtGmyusNNjQCppOME10RGGaBpTCNEDTeWqKuiD0DcUyvxwbHTL2YrzvVM1wbfisIB0QeFFWpfFc5UKoaj3QKp9oUVgqLnoaktfd2dX56\\9epeaOpRncufsTrfonKk1maqcFNYolZazf1dKeC9BtOGaE8nKMd6dwx6aCxUJQO8icUQ3YgPHsCYlhwuARHhhIzJrgDHpAVhwuGqBbFpcDN85OQzNGzWdFLb1UMzIcw7xmylnxO0mkj3z0V3Tl0nN649VXdXD7ZyoFMxX8xIjIBMpPRxMLEU6R+wc0lQTh1rRVb9i9hvRuqkYL5gb1Scw4k3w9vPnseV2kmgxHWkzGWs3G8tLYVNTxDFucqSoVTBoLVkDw2VwWLJYTznmdjciQSAuNNiaEytf25e+UFHtT1dIL6r++o2HfV+WpkcJLqW48+wEzGi7mtrVcuNGcPHikcGd7Ojk5M24RTaF5RmEPYQpyChcXVsw5YOvHji4c\\8moK9pZMYfLNZtoPo+Ni7qzs2fri+eb9YNlwqbAMlwY8RONq4mmnLcSSBZkc\\hMoGiOC0aOaepGfKjb135ncKwYxaE+NKBhCkfMqTXNQmDBuRYrrOA\\6Dy\\iH5x6yhTdzC0hgM\\LXI5KQCfHB3p0aNHpsjnM9YqzhU9jHKqVAtqNkuqVbHvwXpJdj5bGHUU2TWjmCqXfJVC4mhc8eQ+f2pWPiddxGgDe+1Ou2NKQlzNub5WjEWIAmZWYJWiou7eflOPnzy0Bovmp1QNzGOLETXKRSgEjJsPDh7p8oVr6rR3bYydLX1DiyDBm0M+BTrJFhaB5aLsKBBv3rxpqOJ5+E\\WAEPNcI0LZzvFI9wwHN3JACapIUljOwdYl4SqBwXGurEW2dyafsAAPDcbtZaR3QmDp0h3AiZyQlGQrvTd735Pf\\y\\\\4l+48Xf+ucKrMQ4WG8jWH+FTcOf69Of\\VX9CirCZt0eEMdhIuYh1jzBH4SqnI0TWJXohYGOj5\\o5OTELhyLl+Kq2WzYYqHaZcE0mzVTmjgDT9c9AALOpnCDMk0TjC57KgR02STSn6nXc9EG3VHXWel7gfGwOlu7Orezb4sfdGE4nujR40fG6Tg5PdTuXlsVlDGWg8js3c3XKWwc6QQSJw8WN6soHyWD76t7wqhxpajKqPLMKtmt7W2VaxVHBCbwE5I76sMYwi1BoWX1T7vqHZ7ocqOj\\r3Hevb8FcWjVMOpp0rrnG4892E1Oud07+BADx7c0eXL51XfbinL4Q1UWkuLezibKIhWyhWWWnhzDfrHOjk50Gh2LIVz5cm1K4IC4ney1Kog9Scj9YcjtZu7Cv2ShWUyUstWsXUi8KwoAuYriisga8i2no3MaO7GyUJn47mOzJCOEURZ9fKWtuu7alVqRl5fLc4UBrFaQUPtYEf5+UpnDx6rd+9A8aNDi3vplKtqEm5qobJOSk7iO7l8fSvOJ4oKdELVNcnVFSZsgDYFmnqajkaWEUcIL1wtw4R8iNU5LYGeQ1SRS3mtmhoXn1EWXFaj9az8yVS3vv81DY5+rOa5mUp7vrpnM6VPQtUmJbXZVFcLM+5jVAbczki0EJbtITUPrPXo723PHytOzJZ93VSsD2lbPxvLhrepWYYbmb3FGnEwDxcKBC8yrt28gFnqUhNMOcs1Nc69T9ee\\WX5+YWOHt3UK9\\7hrzJUOXlUmV5auDjuE6ZB8sBYYRvA4JlQjRGbpBiDVFFcoz9B5hPppRcPmBDI2bituzUToxfKVZV9c3sMmdkdhdzhBf7nLEDqqJyVdutbUMfzSuoHJmXExy+OJ1qUWhosCipsXVF+aygdqGoV77zDZ0dfEdRYWx7A8+40TIY3dvYhOvvSMdWKHDgMvIwrhSfyWn4TYEkOFUU3lZ22IgnjtmrGHHil5OzLD9rVDBqzPkaGpUgM0I5tgA2ikmxCGCjtlQwUzbC0xnHsV1LvMHS6UIlFVWtBfIKCy3DlZLA0zjnqbZ3XtvnP6J6Z1e3Dl7RrZs\\kjfpKxrEqsU5hRQrq7nCfF4Vv2hiAxvLFEOtvLwmoDNJrMIiVZOQZ1N55pQgQwelDPks\\7OZsUNO18JLNnSLySGgep3FamNCQgcCJYyRsJUIC5pARmf870X6yL\\5lK5cfJ8OHxzo9hs\\VjJ9pHTRN+y64Jd1rnNB9c62ytu7ypNGUK4aCZ33hyJzMjrT6cmRzk4ONeyfak7HT3AuvnE5J+yBp2kK20Vqis50Ola1XLXxD40s1idh6OJ1NrJ6rj3rEOTQqCE0rJDcMeT1PbWfu6bwfEUnwyOVZvs6emVLyhqqPzNQ46m8LqDAbVxXwdvWMnW+Vx6CHQ8z0JFT+VVaa+f\\NZpsODWFNteQy+\\QagoECOqcQSgk+TpIKogXFiSYxaKItzHf2uaHAmYTpeaQH3hCjj\\37gKLESFFC\\d24yS+QYoMWTNjXx4CR+a2pAPOWRvZOcSG1Tqejexs80EnsfLFJ2080HKeqDsc6NbtOzo8OnbTIMjooLpw6+KpSlHOlHp7Oxe1u71rtkSFAD8wF9VEsdfvD8yaCC703rk9swjCSBxeNQiNedHlUVmTCQg3aqLpfKDhrGt7CVw37JK8lW8jM0DXsFJTuUq2KyblBQ36Zzo+evR2WktYzqlSq6nZWvuZeb6qtYYODh7q+uWn1Ki2jQPqif3J+eYBslCnsBfYODZPgYVLfKCHB4+NjrS\\s++8Otn\\1nYYJBRwvWkmaVbn8IQ9TEUJ0k6UQaI3VDfVHMBilWg0Hao\\wptOapNGUq7ZfTKm7Tp6jJ\\DufDSSy\\rj\\7rH+uzv\\65f6bAmse0iS4GZDrW337lK\\rrv\\tLUxF++lOfsovEpgi7HmWSBTCvXIHiQj\\hQaBmA+oHFcAuwPlisUlstdtqtdtrIz25AiCiAHDdABu\\8ShMhoqJ4kLDMeOzsYLAUzwfWbGE18dg1DNFRylqaLnw1Gp21GlvG0GP6rQ\\mer+\\XsmMY7jsfb2OqpWgX9lipBu78wgZFPI4HSbMjbxbfEUIMxZ3IlnFv\\8D\\+T3nBoyNnu\\jnLSARWtbDUMbLwzDYW3yNXqqZ+b6T+cV8X6zvqvnVfjZWv3fYFdQeZqq3zuvHsL8gL6nrz9n29efuWnnnmui69sKdcOdUyP9FocaiT\\n0tFkOtVuSNTbTIZsYZACqme8hyGDY6RBF5M10t6pA5HW3OV+iH8leQ8Xg0504Buh4LIa1eLAneLSrL47MDpSVUPER1OdZgmplhIdei3PS03W6pHpVVgNvCget52qk1VPXKOrlzqIc3b8mbTVWEsDsaG2cIVK\\VqGrYx5RvarN7fFeGEwzw4A+sVDTFpK8FRGTLWINwD2ET+4uJhR03q4wUyY3EeR8CPAqpTKvQVz4qahouNa740vZFeeUbarZeUHOVU++17+vk5nfkt7oqP11VbzzV\\F6s9ihUHZk58U5YGhgvnKhcXN7xZgmcw7T9Y51V5aaDTmUEusNYah3mS6FtD5tZAjlTUPZpyMg0IxuXchsv0kHThWGCVPA0zS80zi\\lVStq7D+r\\WsftpFSPO3re9\\6H1oNjhQmc9VyBbWNu7IeQVrxg2UHthMuiJfiIr9cKvA8RT4WB45cnytgDeFk\\dZAgbSZrxmdNXOxgrIizwZDuJxyrJsi6FTZDtpqq2Hq1HJQMvUM64li5qx3qtPeic6Mw5BpMi+o1drX1YvXVS0W9fK3v6Hi\\K626+s8UJN2ryXeZuJqwJkzhnTuYtYJmgHlOorConYQX1iavfPOgqdDZw\\yQo0B2dYIwLOZZpOJIchBFJntBmgY8Uw0EXgNwQ2hgCtkvG6mJdyVvKdRkipeMBItWH4m22el5itXXMgvS0v2Hy+nxs6eGrsfUnP3vO4evKZbN1+RRgMVh3PVyAAE9ctw\\OU+MHJlc1\\JI0gYYQLWEKz92VQdiMo8iH5B49gFNgce6AP5kw69ch5X3EvQqozewtaUcaMQPZgDPg0J+Zc5xelM8\\xCq6Co4SLT3KuoUt\\X+z7073Th8vOKJzPdfOPnGvafmNq31Sppb3dHkd9UET5bjsJ1opOTIw16XY3gyyZTpcnIvIeIE5rHUy3nU2vU4LwSjcT1nac8m6hCcS0faDwcK7KMPxe5Q8GPASglDDwbmuEFcGnGo0AuYmpIAU0m4eaUb1sffE7Fc4GOBw9VGG3p4ct1ReV9NZ8dqvlUoN39p9RpPSVfbc0TJxJgRJjLYyg9MYNQeEGM5mwUaegpqkXQQOdaz3MJiujQXccJ49mgCQDP55meTaYaDoYql4g1Q4mHoi4wDhbTGTIu+SAg4TxHoFOco6j5+DoFUq\\fs\\OHQtON2TCjRrzBWByfKHzecL5zruT8PYdcOesEI553z9Qf4lGYV3801tHxqR49emxnLT9r8\\00HDwzoGvwk0BwUY\\CL4KkDlmdz835bM352ql\\Opnq6OjIJjCM2CzPr9NRvsjYOFY8I5TauQEgOuPsLFRWGs975hAPPQCrDIjqfC8j32I+NO4ySlZCpimyQawfPT7Q48OHGs5QCue1d+68ZT0WA7cXDQcjZ9uQI\\KmZsiVJbHkfbNn4P1z++CWuomtKW8sk5faAMDFCh+jg7nRoEO6ARsospzq285RWwN8nX0CRvTcxG6TZGo5jsenx\\Z3qrW66tW6Tc6oV2jWMjZUqoUsp5dffll\\9F8osD6v38YHaw\\fTmfH4qWL2OLMuNiziSuwvvK3X9YXfvfzevHFz6zHODPjdMCdwTZhPsM3xUlWefO2sNYbOwvprHtsMCq2CO1WW3t7u26stszUqO+tSYWoh3r2fVSg8KnIH4xTrBQoKpamJqRbYvT45MmBpYSzeEphXYVCxRAsQiaBWM07Zpnq5PTEuBR0WuQmQawzCe9sZCZjVKc4k9MpWEyI1SqedYimyDFUgPwvAjhrGvZHuv\\oQO1OS632lhVZLMg8Fvr5gmaDkTIcuJttQ8niyVTvvXBZ4Xim7q27unzumoZjKazuau\\Cs0q9qm7ee6If\\uQ1bZ\\b1vkXyloEZ+otH6q7uKNx\\ERRyXP2D6lT2Jl8G0O+dZK7YSrmc0Rgb0794cACXyPk3IzBNjfXujLndmsRliykNZKBXD2OU509mar7OFaWRipGFft8lUaoajO2cU2IHD7Lq1Wsaq+yo\\6jnh69dUdJr6ccoz0EDjPosC5IFl5eseQilcaDsSolF\\YJrN3H5d\\zjTQ6T2NbyGQEMj600dQ81bDXsw4YQj9O46BZFBiophbkSRadXUha89Ute5rvnFf74i+qUn5au4WyJq\\9UPd\\\\A+aR4eqvn9LMxRDd7qq93OqZSX5KFIWS9vcKcxJsbPxjnA2ZjO2gJd1ZIzrTDnwN0iL48m4DJrNZs0YGmLXDB7jOt\\NKYucfxoHt6EWkGzprIK8hvmV5lFe+dqOBUBfu\\5ey4L71tf+L81O76syX6oTVFRbzp2BIceAxdZARIfIO9cEfxilKhNoTOYeyOEK1RcxM4y9LZRIZhsJ9yjvbEYYy3Kv6809NSB3livK+YGheV7eFSqgYVz77umZ+U5BtmYcNOoPrOE4m0ETICCbjaesF55\\vwkv3nj9Z4q7t1QtTM0g0GP0tz7MHDjoKyDShM9j2YTrxIUNGojQAu8fHPELnoX\\wgvjIJ8hKFky6smpUg5sjyBGhrgKSOs0SDZ6TBe2B9h9cQMDZ0QZuwDXhY9SMKeZNRw0VZHm06U1S2EpMwWuFVh+pliZKs0thVvPaPvCFZ11D\\Xg7ltK+wMVR4lqi4LyoOPLxMbICEacw7QTYWY+jRDq51jT4VDVkst8YyyNjxScsXoUKoryKuInArpnYxD2J8eTWzH+Y1RohrAudNY1VwVlyVKL1VwikaBc1gKVrEe82L7OXXpOYXVPfg5iMAPiVIGPinGmLB1r3IsVT+Csnime9jQddhXjgh\\HxvEpWGgx9RcZkUA0hOfKcjchsbNZgvDIDywH76yPYg2\\RMKNXUB0q9m0ooNixTnSUzE7Z+4SiAzj6MHY5SmWQk2Uqfa+ZxSdj9SdPVbWrerud0Nt7z6jyo2e6lcjbW1f09720wryHYvJ4ZCDQ5llEPKxNBjZuWCKPQ7bdei487BziBZ7v2uS1iP0deoHBS43j78VT7k+U5VLJaMpTEkDWI8IsSFq1BvrkbMrzijY2PfYc9mzTSVP4wkVw7yb3J5j93+dDMFI0Ph4pmBzhQxjRX4xDYJPRtGBsTQF1ixZKGc2GfCMUlVLkVqNurY6W6rXy8Zv4gy2QihdKMCw+F2xVDyBjCstHst0MSuL5Tl8\\FjjwdCmTrVKRe2tLWu0TYRgxdXM+M2sY8bDq3wsL1w409OobGfMhrRO8VixAOiaPavsQDSCcM0AYkzRuEQUR7yNp\\PnLqiyVhIyVWDKMcJdvlYzTpg1FhZLRDGdqUpOMSiVIfM54xV3u9hhlLTV7Ky51cHb0zF3BpLEEpv9k+3dVmSvs4s5W80ChfSFWDMmLVhM4JYAih4Gpu70c2QPOiUsYedm3bGSvve9l\\RH\\+X\\0G9+9ov6wpf+g3bOUWCZrvKfL7D+6qt\\qc9\\6Tf0mc982jY6DERJl8YMigWI\\s2USP7GZ8Q5vVIAMLN\\8uSRqQYpqhgF1RsN59AacDPqVsjgNfLo0YEtpHq9ZdmCoEPxfOJQi7VsH24OxqYEUh6fPXaGcUVMOMlJahssuEbTzf+CVHAWCGgaqAPBmnhzZBnmaj31p12ludSiXCgS08QlrkfEWJgfEKVCQeMhTs95gz4fP3qsWZzYmLBar1vlXPB8Ncp1+Vle9fyWGs2m+bAAq1\\Za6uRW+r+qz\\W3u6eJqNY\\UGqZue6jVOenMz0Ty\\\\1FLPL34gVBJ2NfFOFfunGsbHFt9TKtARcDC64pVu0NCTdV4cSNDbthGrpeWyhSg71\\44cGcg95q4DdsBfuU5qBY28x4Pizo7mWvanZqfV7NeU7VWVLVBIHdOZSwCvECNqKVGsa7lYKrJ4YkGR080Ojkzsm4Z8mAcU5HatebaIRwwd2YCpZOFjYjWb8GkuviNlCPk+\\i0xEZ0D0sVI\\uyOc3GsZP+ok4CMYIPhz8ZKMYq0dLHwK+oZSWvfiWn+fa+tq7+a+XzF9QpVLU8uKWHP\\2aevNbqj7XUFiLND\\oqnC0UG1VkY9lw3xp5rH4CiEPTxkZQKSkdlob45nTsrkzu9xBuqoNN8v4h5YP5x5W58npWUYg3pzWUcIPYD2BJs2nKjGCNiQp0yLIq6e5xowqy01Vti7rvS\\8ohGI33j1JR3d+Zlyo6Hq+aI6vM+YztFXMSxrMp2bwg\\S9ARbBoKhw1C1Eh0raAaoDFJ9kE4iZQLjDpJ7Rhe+IaviWYSPDBsYfBhGECCO5JZZR85hMRprQpYbMm+KRNDmORL3WLMVmaSeSqWGReecO3\\RzC17g54e3vmplrMzFTlI14czRQdIFRs7o0C2n01x5bpRh9xQKPHvjLfNq4trZlyVVKNJYv5cUVAwR2jzxTMjPSmeofrJWcGexDPbQEsRBwmEakf8zxauwUCphuCAf3fRWtIqXiqXwImaq1BaqVDztQo9ctflV2rKNc9r+9JlI8k+vHNb4ycn8vux6gtfBareHLEgJD7AL+VASc201ZlqUps4zpkhOrwdmjOUUWik1nlpQeRiyKZEZC2ArQIt6AALqPFoGiFHg\\LTEBbkB4E9S9gmVGptlepNIReGh1YIimp0LqsQ7CqPKo0EiElfj+7+TOnsWIu4q2Q4UUw4dTKUMEY1xaob24JGcKAYmkvskHF+HK2AxhU03VSbnFh+oG4fafzUfM2K+LWlieLZ1A5J9gZoFZvIH4KkQf\\hglmWHcVGECgolzXCI\\w951W5Wld\\fqLlaVEPf1jWxQvvV37\\RLtPN9RqX1Kzfkn+qqFsFalo5HTu4kLTZKzRZGxN3CYtgIbIxvx4x71NAXCjPfdMr+1V1nQAK8RWmZmAMjbD54nzGFd2Q59ms7f9FXk541PxHtau7raOyRFkn6IpXjtxMcIzZ3PjfHL+YChLhmxiSncKF85Dzk6QKwjyht6YdQ5IP1mgBdVbWypX66bsJcuvFIKmVSwDGEK3JVDY\\WG6Qkaii3njvVP0lUAY14anvE\\Qm+7ZmQkWKCYhfHPfcgHUG2fhZOPPvPNo63bPdNo9NKS3VgXscH5ihhQi9lk\\U9wR1JjEXjF2Bewwc9cKeaGhmY\\jtl+rNo3rZlw6wuHnUxPLsccacZ8Rfrq0IpVxawM1I95n5uSemeUOqBlFV6nsQt45wxHpWFzZJp3AfDQdEsx7ZSrC5MvAChsR4seY2Fo1dfscZflakQ0STVHONQSFXNtbwL\\9zre\\o\\\\6n\\+bfvPFL+gLX\\o97ZhN1TpK6p9DsL78N3+uX\\\\NX9MnPvFxY+lTDYNgseFxAzE\\NNTHZtjusGExsCiI0uF3h2pha+84WnyfVaTlis2GmX0+fvzAZJnNRttcy+0mrcN13Q1zmW+u21ipNz428ACoLoqQcbqEbDP5JF0cHxQKtmrNLgbENRAyVAK5Ag9fXw+O7muU9BWUCZRlnoxarq9KGWJsVX4u1HLuqX\\GqCpUo9bQ4wfH6p4OdenqVXV2dxQGkc2DKmFZoR+oWSibrQOyT\\hSO+1I88Gh7r32E4X51Kz9j46G8nINXX\\qw1qoph+\\eldv3L6rxvVYi6gnrzxXvp6pPzm1h5kCi64TaJNF8Y5qzY50R95dS3FZ+Ph9QZS1CZcpGJx3Pe7LygeWJxcvVuqPcP091vDMU6nY0najoXolVCWUgkKiUjlTOfDVUFu1YFuhmiouAvUfPdHNH72k3GKosu+ZsSVeLCs4GaS6U3DkCopKZYtRgIhsLuM+IwK4CCSr51QpOb4TBp90NYzGkPBDzhxb6DXuyhUjfIKYWP\\JJoY5oeAOIb9fKclnGtZySnf3VNh+WpXadbWLLTXnU53cellv3P2WCvt57RASfdzX8tFYlaQqnxgeCiz6eUjirGw2WIvnceNUywC0XMJM8YyCAuVXaA83G8QmENkNuUBBljZqtAwI5q7wgxBV8Iwwvp6PTa3pTBbzmhdzGuVXmhZQCtRU3b6kcxefUzGsKZl2dednL2t69EilVKpxqJrFCJsrsmn4PLiag0jlBU3c5UPmbfP1MTUsl8zeIqJ4q9askLJryAieuAuCTQmfHp5YeDjjq9EQc7+5EpQ3m3Bpc6Z3W4X5wNGLwrVZQCjmPbgcOgwuvWKoa88+o1q7qZu331D\\5LEqSKRBsOKZoSFsZrwi131jJOb4QKBIG\\NWkADWbepgBCPMMCIEhU6tW\\VzmWq1EqbstkbgfTCawBQZlaMpmCGcmyM2oxqHONIALFY5JXPQbtRsLjuxUFjJX2QqzHwbMfkgSaWcFlFOMd5WUais3da5a1ctIPzw4JEevvqWlk8G6nglNYNQi3S8tnR1GgeLFcGJHXfrdTyQi8QCgSV+iNE+SlanDrSNH5d8878FsQ6VZQWNVrFinLALZL0RQL+lUqWqoBRZ4kMQIVxAzNNUoVi22JOTs0eaJj1FlY62957V1ta+0iTVvZuv6Scv\\X+KvKFKfmLNkcUJeUTmpDY2txgjuHo51hu5PsSaTNdmt6CEEMILZjGDv1sUlk2J+Pjxscn+t7Z2TPVNWDd7K88t2ao2OrPioqAUe4xlaqNnQ2fNRLekYjlSP0s0u9xQ8WJVU2+sIKlp9fii2o2n5W131dgP1ajvq149p9yqppzKZtbKeQSKSDIFCJaNl\\Ib81Y4Wm4NGM3CKHBrKMvV3q7IXhdctteufaHgO9UbdXt2WWs0ThRenH2sM\\O0Mid6R3PApBqkitGvUU4szQS5Cfwq1+CYxRFnlq3pmU2EGE0CUvBr48FnRtmY8ZLNxxiO\\R0UB3ScZwbE1H53axy\\SvsocKvWYcgWibRGIDgvzHnebHkcemPRPRl7rJpYVAAAIABJREFUwVCjPtMkSN3YW5TMk8yQrnWAlpHMPXdmdntwqkGwQHUAW9z402W1QmFwYp\\pZGJKftY9+yYvZypDy1TMjAeLNxk8L0OorPAkExE+3cxZeazNdxnPMskoEfVjewkjXYoeHiG3n7NmaSrByLF7cK\\H53BCPLMiYuyO\\QrCBvMlc8kC3grEfU1nIJeRxmJtIm0TJMaMjEdBjs3DDtVhqn\\8xjf1n\\\\jf9KLn\\28+WAxIrR4KXa7ZDbJkPlyoYGLGRF++W\\+TJ\\6jU\\qYx\\7FZWrKCAKDrpeu1YTmsoD825CMIUNxQwmo5vOYeMjxO9U\\ZtQTeBGsoLIBgK1QMmAZ4m7gG6sxdiQC859YvTG1\\qjUwURpDY2V+fKuyELUmXHG2+TctXdbNHNIhP1lC+gMDrT8eBIJ6NjyzRz\\n5LHR8fqV6lG6xJaUGrJK\\JEO6Bp92dHeVXgcbwLZoNXbl+1YoGukkOIvPp0bGKoa\\jszPdI9C5XtViOtDZ4wMNTw\\UaUYa4geVFnX+4nsVls4pF27r1v3HmkZ3lAZDrfAQCFeaLiYmnQ\\zbBpsDM4t2IYrFsvwTqI9MDFmanQr1fJabmuZgXQ8FMSopDicQg0G+KXMNZygtIktD\\Hcdke7nS1VikUVoTcnY+12Gir7ReUnoeJRXvNRQY2wY9EtP33p61pMDlXJZyrnC8bTyFJcxuGMwONhQ+GQkiEseCGZE\\RqpfGUmXtm6BSXnRk3I2fL3SqEGg6mJiV2DxDu+062zjK1uBPbyBby4C4tc5pkSw3LnvKXzmtUbGr\\8oe0U7+oOiOy41v63vf\\b+VaifYub8nnYX04VKEfKKIoT5Y2JrRkePIjgSQJ5zbFVmZNhXNqxtUfniHEbOIheBhdsc+DtgkqNvUdVgcgxlaROKk27934XoupjVoNEiMOg3FDICVBXjFBw1vntLv\\PlVqe6pVQr38rX\\Q+Ml9RauVGjQKoBdL+FSBsixv0ma6Nz8M5ZGjxeZUDM2IMKqUVK2XVapEKhhxNidMcYH\\h72+EWRNgEC01eCJOzh5DFaoYWlenNADqT5WJIYmGRPYNVW25kkgtyKI4hLz10jDxVL7T93QxRs39ODJoQ7u3lHFW6qCz1rKCJmDm9EW5uuO92BFz9oN2+wiOHRMxg9SDrLkDEQZO1G8k14\\j3nvcyOxFwuOgxWbE7mnsBypWCYvc2Gv4TIO3f1wn4FRAGManMnZeFfK57i3iQop+hEiTjBppMBy9yaOfKVYs3dqap8\\p4sXr+jg9j29\\t1XVBylqs097VZr5gvk8g+dp58VhplnaAXjfkxQlxiw0aQGRRt94nRPZIkfBlaIMYox52x4b4WSSqW6CpiTBqEqAb5zFev2UeASPTRJxpqv+up3Z8JaDu+8eTpTf\\BY0+RIfrGire2n9MwzH1SxWNJbr76iN1\\5lmrFqcp5xvvOfgQ5IipjQwMNAWdvhFTvzKLZQ+HScIhDdDZ+kDlmoy51Rf\\xMZ8f\\k\\dKbLzqfGtzD4DRWGcGGLJ2sqSuY2gGS9ZMDcE5FJJy7xnys3R5ZJW22UlxZka+ZZe2P6kBqeB5pUzlVq+oiJqx12Vw22Ics6Gw0bMKGsZL40tQm1z6Dtvr3XUgo1cHZLlDEGd+efGGNvu3broGo\\dSIzpBIUiyJ4zuOXZf3fTS8SUaww2Zx7jtI3C\\sHBQ4uLonGkOXfeXKCn7vkKfJoPt\\4p3GjuKJ54X+yHJtCAG1vEGsN5lVm5QFFgI003+nQB8zyanM3YiFO8u6SSt1G69b+7NmAzIvOswOIXxR9jbJ+fZT\\PfU7qA1cTwTljPcQOZLGs0fX4mv2P\\YH\\Nu6n+xnspywsM0BdX1saz3cMV\\kzB8I40rrzq+RaOn7bugBaYwvOI4pRPNfIpR\\wd\\ERo4KzEfXayZ\\zx6IzCwhJyKh0xTQ\\m4Z549BvvNW19YVZpuDBR40DiADX1QRl62SPNWcPAIRm\\+tf+7r+0x\\8oT772c+5Auvc+XcQLAosxjQoqJg3\\91ff0V\\8ZX\\rt\\44q\\r05\\+lKJy4LpVszdg41rSxr6NSm0ch6m8qei3t3eswLIKdDZbV7UuW4uqmIfKoFotLZ2cC4gbPD4hBhFiVG9wHfuiq0A3Vf1w2DXyXqlUM68Q4EE6XVMoob2zG+\\cZe2BYJzGTTVMPlGcDtWfdPWk+2gt3cS4rGBjRWTdKL1yOFTnK0pjPLI9Xdjf1dbWtkGQOLxWG1VNE0zqKC5SJclIc90lRlgHj4506+YdNVFHsGHEE\\UePdK5Zl1pEiuZJmrAe+lc18VrHzQDwkeTnyjJD5UiC8\\NNVvEdphHBdxx3fzadSXukHA8ArcRJpnLcPQ0NxSKDQyfILgxKCiW+dg4Ck8ejdTtp4pjy2zR9s622nXIsw4xapaqagUVhamnVlQ1B\\YHNx+pf5poMSvo6oUburK7p5uv\\UCT3kPV4CzhHD3smQkk9gAcEHRXzJ5HIzzQAGfIUswpnic2Uy8E8K8qthZwSWYjwUl5mXrq98Y25gmLjHlQuhF3QLfwTj4gGWl0IpFKmmfSWZBqsdNUrxDp4vUPaa\\zrNq4Jo+f6Psv\\b0mqyc6f62lUtFT98Gx8ie+KrlQ\\mKlApul+Z95Zto5x82awsHDTDBvIzW6IEZWJMxjuMn8le7KGQTSteH5wtDK8QF4HcaE8JysuDK\\GlzuGbfmtEwWxsmZaqVZmNOiVNAol2hVqml7\\0M6f+l9ajeb+tFLX9OD119RYZGoUwxVjcqGpkG2D0PUl3SiRTPBLVYiG5VXqk1VanXzkxoPzrRgVBJPLEsM0jKBvhRaHESWGUahuBivN0mzfjRUawkyyWZvUnD3WTdrznWnzsNuucA0cm4jz2KpotEyU23vnJ7+wAc1mC10+8235E9HqsH7WcaOVkBn7YhEbyswXYj1WvoMCsHYBAsD4oAwCjUEgMIXYmle8xlfw0MP2wU6Tt4LhZJvqF0xcmRjyrM5CCUFovPO1HLG9\\tGMAe+dr5bS9Nm+hyAGYaY68iYEiajmSYUwhRZjVCt\\T1dvHRVD+891K1XXldhmKg4TtRiFLSY2uHHmNfCwemUEdHgnGOP68pihggrR+3IUkviVP3BRK0t1Natt6NpSpWa7ZugQdX2tvHlsjSv4elQs9HEhDqj2UDjaU\\j6bEmk7kWMUgWCAKWAUN5eTLtSvKKTT3z3l\\QhYvXde\\WTf38B\\+osvqqYNeAg72p+5xPlDP+dFJ09lPlHD3BBf1ik+EoIVZk2DrnIM+bAnw0nJo5Juc9dBK\\SAxLyZAGCiwacsjQvB7ZcmWCl\\2iFVjwSIsYT1ISNyLNLpW0aFc1K05VLzb0r85\\SvfeGMtvrdTYYV+MVIraKgdteVmkXLaOuxFGvBMNNjYKPk36pnhySNXbAe5rEj5\\vjF4Bb0z8dOaqAWHeLIecxrKalYprojaTE7473SZGhoFuuUKEGeVwKgPFeG9e\\eMDN5oNHT58hUHQpinG4UPqH5gRcWmwKIAe7dVjPUa8MLYC9cJBg7cWHv0vYtHtpkoWcFAkQMKueagvbug2kTU2fflcpoYHWBk96REwc+6oNAzBMsVGS7Ewpl+8yAXLQOSvpF6gF9ukuHKExBuNybFz5DPuYmA4jUAabhOLlYocIXZOrECheYmNspNwjaf1RVHtocAmlhx\\I45r8XvWRNQMt4s++UaRbFRpfP7cgXZ5v45VNMR95n6MMVY0+CdGhwuocX4gSy66szF5dArubDpb3z96\\rDP\\hDvfjiOwXW2xysf6nAevELn9Kv\\uonTZbp0BD2pY1f1Fqds745QMYUU8QCsDh4EKk62Yg3agguIAVWjjw4gxWZva\\n+KZkyhusn1jwLyMINwbjH+4Bx1PnWFutjpnIOUntet68tlUc0Z0jV48wdcsbbwCEisU6XwwVz4caTPoWDM1hD8cH+HUycjlPq0VeflbSVm1HO62OymFR8GTDGmaBh3rw5MD8PQajMwuQTBdTs6eY5UcqVQmqpRMYm9u6x+eYTTV+MlAjVzWEKJkOzaG20bmo1t5TWvplvfXwh0rzE80ZGQl56NjNyYuRi0CB7Pv2+GTTpbgxy3jBZrZU4K9UiTBkA5YNTClIU394OtagN9V0NDfTvXIUqtPBpbeikPEUQdzzlephTbvltpq5isaPu7r109c1OukqKLJhFtRp7+jKhQuKx10d3HvL5L0LCkY8wvJSRIFlBnj4GUljMgeD0BRpHDG4\\8dsqvgoRZjLOSED40JiIUh0H\\RB4nKq1osK8M2hmwCWN8d9B+9D9gUYzqeBxrOlDrOx4u2q4lpN+1df0Fb7WXWqTYXLkd76+bd06\\ZL2r4QaWu3ou7DY2WPcCYIVVxkKppU3I1nONDjxIXD8vAb8Z40d+ME0LF65t\\k4GKQGMtHt2kgBFZEAEiJgcUJYbYgW4owi6GBoIUSkJDjuan7koKnOMwrrRQ1zs+VFEuqtZ7XjWf+F7M4GXUf6s2ffFf9Jw+1D5fEkJDAch\\rtaZFe7C5ZR7WG4z4gOJjI6XPx2eaDY6VzgZKFlNbH34ub+MZ6zbNmXklH06UFYlOkbbpSslBo7giP82e4bXfFxu7uVCvRymE6Zps2ly4l+a\\VD9\\US985Jfkh3W98erPNH50X83cUmGWEPlsqIt5mQHArUntdmfNtNiNCOFH2cjWUFEOs8yUyvAhlymFKvJ1AwJtdMUeAlfI3JV9iiNPCffKfOxAtcnadIqfyHxsyFIkKmpp3kFcV0ZMPGshfnGY1sPPKEUa+5n6udRGueNiptpOR5euPa3ZZK4nt+8pOTpTEC9UQ4AxGVvBW4KewKeFUJ+4cG2WEQXJgpw\\uHlRTcWgqqhYtaaCEFwOXcbrYRSZkzaK7ckUdG6iyXCso4NjdY96SmY43nOQ8BnnztHdkAvnocUhAIcl08LQ\\lUu0vkrz+n5D3xUvW5PP\\jWP8ibHarqJwptlO1MUkH8UGNRYJmow26KOzDhk1Hem+8QCJShB++Ytg77YyXx0tTYPCtRyRl\\Qg4GFbZG26JmAtvbKRDDkmvKmGBgjBRWq5plqernO0ouVDSIfM3CRNV8pPft\\Fvd+tlY1d1IW+chzRcUFGoqBS35uZLyGWbRoD5SvBipP+ibqpufZwjG26IUF\\q8QVE2YhX7jPg2rp30QVkpDlAA0liT78eZZagx\\mY0ZHDqUsffRfQE7QVUFt4xRRUeVCjzDNHKVqqUS9rfP6\\r129o\\9z+2xMaC4o2nqArtngG3j0Zsn1vbWrsigL+3MXRAFMYn3E94jQHeXira4DC+IdWYG3G7w7p2fy3EfpBlnOkZ0ysyAJwMLEUz\\pa+OWKENdUcg4776iCgqDi+E02ZnSfc\\OaID6c27bXrCcv9ll5eM0JfrgGYHznKYYX3vo+GHfKjF\\XRPy14wDX157ktYiEP3ev7SZZ3BOeBQos5\\rnXsdi8eB0mhGz49JuzpTN9d6ggTRsrsBy8UIsHXPrN3SZBo2dZM3jWiNY3\\ja1\\WH\\\\EP9Nl\\scAqko7uAoz\\9it\\pS\\\\zZ\\q05\\7VX3ykx83BMvmlxwqFjPDw+yqeDfCcQ8obwJIlQ2bEE0eRqvIseifTKx9gJCuzEHDHLDWTVhZzCHG6GBhxOcNscyCIwvINBlJLvTo4KG2iWpobrkO8e1ZOhDtUqO5yxjkAS9iGpbCAwIGlsbjnoajE\\UGXY2nA1XLFefKmvk6OTxVo7VjZp\\t6q52O+fMiXrQO9RkdKKolehB9+f6yWuvKBd6Fj2TL9BFO0LrgAe84MaG40FP7UZZpSIWDhPNjhLlu4HKeBItJxbeXGnvqVK\\oK2tS3rt9o+1DBbKopwSH4uL1NA5SKlmskhnuSFhWrfvniZm16fjxBR1NSTrjB\\gPsUYz8U67aUa9ALjD3XaLTXroUpRqkaNkmemwqqiVrStPBEZk0TRwtfowYm69w8VpJlKJsd16A0b\\rm9PbWbDf3kRz\\WaDaxTCc26Mj3lMOGgAocZcfK02KWqIwpHnyL5cqIz6ydUrVkrr5IwoFno8DJXimwRv2Z2XdU6zyEfD6HXsBZ2jwEFmPByCwra5Ys1fUSLXYqGlUjFZp7unT5I9pvn1e0jNU9fEvf+fb\\qVJzros3Opp0B1o8mKviBQoWspGQFVg2WwcxKShOUuMGcrC72bxLKuCBAmml0TCn5gLdkMFTdi\\s9Zgy8qAbZQgCtRurGYNpxYjIs8w8SOnjLFVczNvoaZBNlASRtvd\\Qc994OMW\\1SPpMf3X5MWYzUYVeL2vSBMOzS+Ai89Ggw0GrGmu8ZNQu6eEhadS1XOzaV0onyB9+t4Y9Zppq6rtA7O\\HQW9p7y+cK6oXFoFR05xYrZvLim0ZFszXByHZy89CxBAWTs8BR\\trLaF6\\p8rPPq7V7UXfevKnHb7yqlr9UJY\\PVWpmseTmIcCwWeEmB9ENaOznUGAhOoC3Z2MJs4dwCBYzWAi\\rAMKKeT\\HC64LbP+KEoILse40nI0LcwbZRnlgadSit9cTn7EX2IAyT3JabmgGUtVzMUKvKJ5g4Fy9dJEp5hX5lZWEFc6bd14z3MWF9N9cqx7r\\5MGo6swEpHYxOSEGfCWMZ8U4FZl578kkMaS1stlZsthaQ0VLfUrO9YEYYQAI9BEA\\WPeg4HBdMIrtHD7WazpRb5i1ih2YG4dnKm2qWjJRPXIoE46ONhD6eozpdT4jCUJXGBT37vo8qiCp66Zv\\oFn3ruqFuQLfjXs4sNmvueErPNFsvOLUkEaCpkhA8WkcWRIhONThr4GqZ+oRzp35lsxB8DcHJdY+mDObsjN198lGQiAVOfhyjk4wAw3BJ6pa0XS10N7Tl7TYK+tBHGtV8RTlfD2\\91GdHHiqbjdV3araSDLwKyqHLeOf5fFK4pfnaTTraohApN4yCwQbRRtS5MLNbfyzHg86srP7unFILXIJ9M6NpVFnj6cT28sQiJjaL3XnHGcaHCGQqrPTM1PgO4QGQrdbtzRL8I6L+bwu7u3oqRs3jHzvxlbvXE\\L\\XxXEQRq8zbCYiN1h5wYWk6BZZDshlPkiiTn27f29dpYtbyNkrkz492omPGn12P4\\5+193yW5LzOPJ+qzMry9vrbt70B0HAURVDUyouiaAFSkEaxs6I00vwfu3Iz0s5wPm\\MbmhFipzhl9lQzGpHG9IqQqIFCUf4RgNob68vX5lVWWbjd97M202MFBsTsa1oNYFudGVl5vu+5zznMXwWKk9oBBD2y0UEMTktjDOWFnWGadpEyNlJgPyVrMG0Asuc8t01sU\\yPlMzWPFqHCvnOkBB5LIhyf4lfsyh185o2sXuzWeuEHLO+I4ek4507dek4DQul8\\41JmPugIrY+aooOTE4BFS7Qj+qEzdPUhRr7TQSvnNbg9y1KeHuVdM7UzBn07WEkSc2geQ5lv\\8C195Stf0Zeef17\\POFgGTpJATydjBdmIjoBOYr09a\\+7\\rGN7+uz33x03rui59TuQJRlAWGIdvcOuK5hxoHl2G6Ho4feDLcCNf5OAKhPW\\7QlSyKPSAAo+gTbvIhMSeBM1aYvYCTg9VqfMNcuEQrluG37S6smJcrkQel8xxeQkxrHNJ8DhBY6RGpA\\eKMh3D0Z72uvcU4QyYxSqViKKpql+P9bBXk\\HV05pY\\2kVla2DN3KBqH2Opd14+4bkneozvC+DrptU51R1MATIl+L7noCGxfTUaTk4UjLSy0reAjxnA9jjW\\3tVWsKox7avuRGsdOasU\\ro+uP6N3b1zW7bCtaSNSnL9v\\l6ZyZKz9c8OzY2dbtGwgyQaBPiEYiCeDFUIPOeyO\\PUHy20cxhppzvWZJxRLVdXo0EkwVybqzU1y57mg0N5s4la1ROq5pYNYbv++nsKd7o6Vm+ZV0\\YO1QhiMxh2zlLe1rbOKGzjz2lb337+zo83DezzpVmTdnpWHPsGswhHBQId\\S8FdNsOLwvg3BgnCBUomQ9UWBhy8G4i2DnKJqY3wzZkYUS0UuRbeyp1PmI4E9Bb5YJc03CSF4QaLFS1W4lo51iRsfOPKMLxz6qUlTUpL2vF37wl5oG99Q6iUOyJ1Hs9ueqjn3liXCk2jWlF\\N+LD1cd0bBxQHOgQ0SR+Ef2VgQdAsODQoUN5ZgzeWiqXyT3qPACDSDfE5xOoeUPVPeIi9oNjCxLCnM5DT2cvIrVWG2H3lZ1Y49phPnfkqN8ooqrBMNFU4PFXZvabxzqMlOT8MDF+8wm\\WVXYzkm6IUd342MYrchQkQilnuE+NU1\\26CB82OBcZY10xcD7qookb8\\A92eBopvg98gdNep7lsEHVRzySI6OTXsBegLoKVHH38FCFalOLXEX1lU0dO\\8RM4+8eflVzQd7agZkDEIiTQ6vWWQoiRk8WuOLQSIIR0bYh5gTEYc6hzEI1CQ2Pg8FL7E9\\Hnuvx3eSXyJkV5zvobzqfo9zB35+0BUEkL9Ahd1Z3cCysj3MgTAWUxaI4ZGIZcNlM\\yzBfaGw51QMFDXFiQUXVlRacvPKHjp8+rd9jTWz98Ud3tezbK9WZjM04s1+rKlzBTJm2CLNSWyq2aimR3NhqmlAOTxgIAft7+vW3tXr+h\\d0d9br7Zi8zHQ8Vj4eqlDAljZXnu\\C+JVYtNLhTQqNzvspwVbl+M2x1SJ2Fi3PYE65cqqpUaOr84z+l1TOP6o2XX9DVd7+nejBSMVd22XHmS5U4mzsXKCsCqMtTLqShIfbuUHTxbrg1YMkeRgUJlPXwCJxrSCA83sAgdoZEzs3wmYKd0W8eFJIUjyRVII\\wIztVGMx06qOPSKsN3dojDy5j9+L8qdOKRoGOn\\kplWpNW6OgjiZKYn80xM15H\\XHxKVNVCzUVMC3yMZjC\\ts+GL8D2co7IoCCgTOKMbR4aDvvO6MrsdhTwcPYpW1aLO727dMzAW9YXdvz3GeshlTRqPyZL\\iO1PoYuMAELCyvGaUmmYlMKV8oYAqjjGV+3OceZOJi4FKG8m0EHJFk+M4sQfyDqTolmE5SaHI4Z9mHJprX4rEGcfMFSgf\\uEKLDd6g8APPajX7dozzZeLCZ\\WRdOwL7jxneNFWfJG1qHIGJvS7IOMM2KDW4XHUSRii8iTZRoBxypNUUj5bwjgHKc4\\U6uGXwQ28MEjH3JceWcRyXvHkWYeVqxBzCyNoEDyN3M8bKsdnAB3PzKXmMJAsZNoyZwhZmruFOxQ2rhkSpNXcOXNpfmZ4gBrVUYSXkD524c69t\\\\w\\6N1\\5d\\r8c7+m3\\3df6m1ta2EF3dUYHkPFVh\\pm988y\\0mWcpsD6rUhlLfzp8KlcUcb4yBTZKZpZcYkLmTbLt+GgHdz7gDAGbciOtwDq6PDdHTat55\\3i4g4MHsxS2DnOB687M96r165obW3VugKQEgepOpO4mKyzkI3alx+wccLhGCqLAd8i1nb7jg57u\\YCENAMGkDWX6c9UiFf07HV0zp+4oTlLXYG+9of3NbVO2+oM7irVhNYHAOyUD2cyMtl5x5vjYTjIoDWWJGHirFWxZbGuB1E0Xdv7OlYvmYk7f35UOXlDa0Fp\\Rk4yN67\\oNXd3bkbcWS40dC9OdTxo2VohFLlNgnjQpmZFxBx4iGE6ySZBZOBv72r7f00E71mQeKFduqForqlnBcLFgKeGFTFbVTKDlfFHLlbrlmN27cUfbV+5q0Y81749VyuLsjWn6QplJ343+sAlAzdZa0+kLj+vyBzd08\\Z15XML1Ut5+YuZPDYqy\\ebKZygnnFETsaCdIAUJCSfU8hTXFHIszniJt3r4sODr5rUaOLhAgnZkSGt20nI7gbhmlUAviex5kSiEOtQy+tOfqrdckYbp5\\WyeUn1NCKmZ9evvxd3dx7SZW1uZpLZc26Y2XbE+W7C1UiT6WZcw+niyJbbRK799wFgzsyKwcE3ew0A\\E9gzm3vLwDka3zpegbw8TGvd3XDFJprqQIjyXI56hr2EDhTxWrKlUa8ss1FRstFRtNd9guPM0ryyovb5lSDI+i2aKrN997SVffeVmNmafWvKD5KIJZhLezvFlohp0kIZi7M5UejviKFeC0bQeH27zYqBwx94Fyyjo04084ny\\IpWy2maxzSybIlMNogvhliks2QAMhp+QWwjnBoZkNDJQIb56KhpOsMrmqNi88rY3jJ3Tnypu6f+NtlbPOQX8+4f5irjk0mTMxWTim8o4VivDLcvIKdM7uubgzxJGROVy4CEQHZrAJSRUDQev+HZ+OJmc0nardcdYscIBSJB1yf2BoRcbI1HYmuwXsLEaM5Gp9uTV3o\\FUbXy\\4MtlpJAIl6UVnb34Ea0fO2OI4SFqwvffUzYeqxjkdPzElkXabB47YTYyhRJWAfBLiOQYqjvEQmCow25He\\fvmafYiOB3U9sh7oCwHSsc9Ew8gqVDlpBaG4k6OgSXTOdOkcC\\K3PAcHiAEpiTuG\\PjKKY5APUbblsSeceeUannvq4rn7wrt54+W+Nh8WY2ThwlpPkJOx8gplyJCqo9P4\\PFbhcDfBBYgRPFr8lkoVeX5Bw1GsUT+0\\ZHvRE1GXAp8N\\Yrphs0pyHFPY7f+YL5Cg1nI01rnk48dUHB0rK2Dya6v93V7t4dnT17XNXKup546lOq1tZNeU5RbHYHnD+8nIYYyAKje72RfL9o12MotHElsQXhfeU8c7STUQjqxDmBSbZrSCjKQcj6A6e23t07MCFCGGFj0rN7xHtFIQBpHcEB8ULlAskTiZIvC\\8UrjA\\KwrxkZNTXOaDknGOnYeeK7BMQQdSnowHU87jUYGVFCe8y0cFVpqTamvYIdWGPk\\dGf1PFVYpkmVNliFOxGV5Gg9HxkX2gpxyOLaDDjEqN2K4Q5OtALLzgGvG\\BOgGI52xux0iLTCsodp0yznsllpql3B6DhYFONwcBHOUQ9wva5mcAWX6vGvAAAgAElEQVSmIakJaZ3vhbmwI6RzFjnDWGdS\\qABT4s0VwR6xvtjHbCOoQDAh7KkClM+O7GGcyxw\\LxkI3D3Fp5oYuWR\\uqqLNze2XvZOZNRJZjHJNZ3\\v5b+jf\\9iv6\\Bef17\\4FxRYx\\6\\C6zPf+lzVmAVihDWWSAuzoKKcuqzgKfOZZgZr9lEu6rOzVnTRHE3RgSiczcJBo0jy7lrdjc+zYTCG2tBrEtSYJnU0kjdDsr+4Mp72tjYsO4gDe50LyUdCEx\\5M5YSXALIg3DduKIPtLd3VsakdVXrMibZTQe0YWzUXk6feq8Tp26oFyBOJ47urt\\Re1oR\\vdXc2zU9WqGPVNTW3WD+E3OGm5HVgcwmyC+bzG8dw6HAqsPLEK7NizmQ5u7qgxzxt\\qDMdaZYtajk4pa3cOd2\\PdD7N+6pdSavwqkDjYOe5tmq8Sf4DigYKa7MVtS8rHzLXOsPI+jDGkdZDTtzRUNy78gPq6mx1FS5BsFw2zK\\vbGneramjfKq8uOs9m7c18G9K1qMB8rGGUNyssbjGdr4F1l5CVm\\WRJwKGK2uKrljRNaeAW98+4b8rLwoWZCsI1xJAfiBO8rOHAFZvP4mUQGs9eaVRVLBZtjY\\Zmn5Er2Rwfcmyn21Wr1TAyJMWwZU2hoCF7zrgOSTg3m+XcCSbwZILjMcpJO+WFBksl1TZOaWvpojYqZ1VaBLpz5w299OZ\\UbbU18pm3TqQbCdWcBCrEeVUHGfkc6gy4iGCJgkRtoVl5F+4SajKqDp9QzaJmZAH0krUArA4Cz5Pop6jSy98eUFZWZSuqMGColqlqiqFirOf8LHMYMSTEWUk7v+73ZEO5gvV149pY2NVtWpGpbr0nRf\\Tldef0XLi0DruYoCSNMem0gkfx4pQ9AvJF\\G6OQTkp0GZzDH2Is8M9ajk4bzHbmXrlB1jZu5mjPaZFxqmxJjJb4PaFgSYTWNzR2dkad1s1AEbMwIQRUuIKG2vvx8XZNFQfNsSSunHtPJs+e0fft9Xbv8igrZsUoccIhbMAa1+BqrBx0qy5vgczjxficUU6ZrRrR2BHWoAk7R6GTWjgyGj93EeTcZF8khL+SS8j1dmK3z6AH1AgnGMJK3yTSG7FNw8SjcIcXOXSYqBwal7IBwctB9AmWnU+XrS\\rIJ35OW6cfERw0ZBDDvV1z0YfTBvEeyxc4oHy3fn+o\\f22+nvbGo+6hj5CliWjjdQMrhlD1HKRwwa+p29IAoq9FMErBTkTfliocDx2sStmIQJHkQgTxqZwBB3qSBOMQpHA7gUEUj+vYlDX5qkndObixxSOQ73z2rfkTfbNHgAkAkUxB2NqSkyBxQviUJ4kGeAh9TL7EGgQIgIKLKa95OTFMygKsdlm5LOyaCUk+vBgeTfhKcGN5Qzpj8eazBeqFPFjyyvC72u5rPqpdWXyNfV7Wd2+c6iD7n099uRZ1RsbeuLiL6qUXzfrFBOaJNxnimmeMwXXYIRBJO7hJBM4E088jfDdM1R26gjNqSqOd549G1PPnYMd472BwrNKUOtGE6d0ptlkXUFUX1tbM4QevpwLcuawhpKCd9LIziq8H5ks5HJFi9xhjFWt1I3XaokO1szw+sc2+nZ0BNfU2XdLlNMOXXPoT0r8\\nCR9TCC5cQIDk2zMzYpFj6MYLlRG2exU3ZOhqEGmDpDpA9cVi37OwiR8f6Sa0v\\Pj4HF3k\\XzQ1KdMsAwFAl0h1IdpsNnfxOgk6Z3SMeGpm5ViDsJdw7fj02ejYECjnIZgWihRY7n87awtnT5QokJN7lBZnbnTpIsHcZ\\r2TlBgpbYU05nLxrXsSUaQJqyzHdHtjcnf\\eF7Z+8MsToGEbncSft\\05le+PZ39T9\\5d\\pc89+Ub\\zO7+ntdXNRBiEqfU4WpBxBfkwnoT6xtcYEf6Fnn3+C\\rSr33ebO5BloCITYJMJZcDmIFgCT8xsDnkDKVVQoR1UKmzuP9xFRIdUgqwuV2eDe3hAsshWGSYQVx0FWtaYL3\\wXva3Nwwt1kXb+CQMtsUMV8Mx+oPuxbYuMiOFcZ9y6iiNe33D83or8JcfjwzY8nRMLQgy0cee1yN5SUd9u\\p3uFlHQxuaqyhxsyKefkpJEECMgtFU\\y0QpUKRfOdgvzs4Tpv5nq4lXdUKhWs6PAh1tEBtwfK9KYKOBxspu5rvX5BK8FZTdsNvfHqNa2eDpQ\\t61RfV+hoSW+MnMOUkdONjM0vmcmZxEf2\\sdtXtZRSOKjoLqpaaa1bKatUCVCiS+UIt5V2W\\pJX8ivKRp86tPQ3uHWg2GCkTdVXIYriZk4dvFgfTaOTSShknRciHHY8OZZdfrKlYX9HGiTN67a2XjU82ixhTTVX04bC4BHe+X7VUP\\IxQUFYZUxZCDQcjWxDKWDHkStaUOZg4Az21jfWrKtB3kyB5bIugyN3Y66DTstAwXiiIgaaxaJl+m0HUw2aeXnNhk5sPKXjy0+rMC+q172l7\\7gLxVn9tTaKCtfk7xurPzhTLWhp\\xwrsBCOz1FCwiyFJO8n1gFUFfx+bEd7tk83TjSdSenBuVyfCbmMA3lKk1DNv0gsFEROZasK9Bb6HFFOuNRpGG3Z0aYjJIn8B7DkUazqQ7Y8EolbZ04oUcfOa3WWk0v\\ugF8x4rRVOt+yWhn+J99jKx\\NlYxnVeFLXAsNGM4mFos0nBIYMCkYSTJqTOVELu+ChuzM\\X5cDiexwFoyOsmDvCsjMuHVtwqvPDoojBYNK5pfPc4dIssiXNMmXFi4L8+qrOP3ZRgb\\Q+5deUffgrorBXN4CP6RYQbbgmjKjFySOyEcRMfC0HOna3OfNR5TC0vHaILQb6ZrN2AQEjPZcpAyZYkjaeSz4EBlXiKLQzxnaaQplvrN5l7mGhWQBzBj5ezOZoo18CWiOs1kNFg698itlNdc2tXz8lE4+8oTiLEKNqcq+p4BRxWyiUftQbaJm9rYVIeogl888w6a23makU2Th1kAcn1jRwXvHOz\\3ZobQsVf2O\\1Euu+KYsZnPEt4TY6s60a9jj\\j4l8wVUfl6oQDLqyb58W4GlK9ny2r3NjS2Sc+oZX1TV1+4wUN969r1N81igEH6XyC0tOOfRdgxIjQ+DXuwE+RrBRtoMAahqEpqkE8zKpjEFmTycEJwk1x5RtnyE0gOGMYa8KXCxn9Yq2RY9RXsqDq7EZV\\npTsVfS4DCr2zf21Jt1df4jZ9Ra3tQT5\\47VfNbmsaOx+PI1TSfvI9YGqBKJG1krAJu375vexrvL7xCkFcUtWQVYqrr\\BodqsL7Mss6fySz1kDJFrjw4tWVVeMbVuCzWSZnyYl4bGxNPA0Um9CmQES0gdzX63hJIeIpmG2E2R9U6km0iwMgTL2JCt7cO5ICy8x2XfFsKJR5PLoR4cNF08OFTsrZOno2xh99YOfzXxcLDhVm63L7Kpm6kRHdbS7MT0KrF7GuXbliQcoQ0Q0hhO6TmG6urK3r\\KOP2VicfRN+rTVfiNXI\\EvQNFMtJ+HWNOzQRGZTF8+zt7erVmvJPT+My8kUNRufkZaWlpJUA4rGvBVXaW7tw3yylK\\GfWDE69BXVxfYfXA4rZ2hxqFNCqyHESyHGrqiN0X5UmpKev9AlU3taBwtBAYAXnO9+P0f6E\\+9N\\qs88+q9\\+8u9qbe1DBZY5fUM+Hg31zW98VV\\7xlf17POfNwQryMPKR+XnRg18idEs1DgJSeQiJxjJTefGjeLFTFOu3XjioYLKFvCPF1guZNOR3C3mYgaEBzmNvEKnqHDqhVhXrryvtfU16yIovhypjyrcRSLAoQnHkE0nZji3c3BbO3t37N9FELOjsfxF1jLJmrW6BVEzErrw2CMKsxPtHF5Xd3RLs1xPXp5iEkQi70wokwKLjYvsLNxwiXOBRzGfRXawQsOhwCKlvGiufbEVWYtoquF2T+VMAa2L+oNYzfoZrTYe1dL8Sb3wN2+rtZZV+eJdHTRvauBjNJqXZxEZjiVipmqZvEaTjK7d3dOd7bby+Q0Vg5rocjdaNa038woWPaJnlfeyqhdWlZvmND4YqHt7T3G7p\\lwoCADL4gQ4bl86+CJ4cEtfqYxUuW546uYERtp7viJLXyVmqs6ef4xXXr3dcVR13ywwG4CkuNHofnA0NVhMWFS5c6hFZ75Ej4\\GdvE+MspTFkwo+HEukd+tFp18yoxk8gZ2WxkUzFSZLwCF8pxTeaxywMsswFmPfXnEx0UFhrWc\\KWy9o69pSWKheVnVbkZyP96NW\\Ubd3XfX1QMWNjKYHI+X2pyr2MiqEGRXIIAS+niPHhc\\EO85Co8NhDOKpWMwbkgmSh49SsdBQsVBXsVSzEcAMm5FKVaVyXmYl4cNRmeiwvaf723c06ve0oNnA9X6CQasLLzYP2EykqTdVP8ipu8hqY\\OUnnzyJ1RttXT11jVd+tH3NN050EauoKYpAWNlCUyeTZTj3Zj69nymGO1RFOZAgwzSMVNORnFGUDd4yhGXrROkAGNdTRfq94HtuceBCtiVZBmXOcsNrCfM8yh2Chqcyk3CncUlmvEeXBKH3C28qmaLgqJMQecef8LG+bduvK8r77+lYmAYoaG6hWzBjRQoknizkzw4R9qkP7S0MAPFLbTapNMgThwcOXsn6B5RoYJqYehq6qlkdIQpIxs+o12Gs3BEuMZKreQ4pLaBEwWVMxdwxs4871k2ryJRXJWaaktLykNFwO05n1el2lKpsWxhyntRJI+iQjN1du\\p8N5tjfd2FHYPFXUOVOATjH\\C+kH8gts0vBXuGajQ2AizhYAIFqw+J27sN50bfwz0CwUcyk\\EOm7\\c5whZxaZ+MKZfQ62OTP7DhQYxosaY7g5JhNFmSCveIIys6Hjj35MT3\\sp3X\\+mXduPSSBr1bKpd8FdiqxqFRPpzcwMViO1m+6+wfPmysIZan\\cNDK\\jKtYqFWiM8CUPnW0RYPaplIFLeRosfI8+0AK+Mpp3PckWRNXfZqRqPbimz0VAHDWQ7r\\3tgSbFuWqnm1pZ29STJz6uQnZDGLUY2R6MfxzZXuOI5aQeOFiL\\wMx3Ns\\0PbOjnq9gXm9gRy6Q9jxdixdpETETEu1Vl2lCtxRmgkXpcbnnD19xo2hE3POdPyWTmVAFScRPodYyzgH9ZqZdWJBQ9RbXzm8zPAFXFC8JuiSvYkUJYy7XTObjvkcGZtF6uxG0rHhh5Gp1N4g\\X1bm8mIKP070mLM0QRS2gAeZomQh7NtHLvUBo9zRsrRPEU9vfryK4bu1Ws13bx5U1tbW1ZgcWEUsj\\9cz+vpdV1K6as8bKTijWbMTSQzwbtYy2k9QBWMtjIvPvuJb399ttaWVkx1eXTTz\\tsn45Y0cjPfrooyZUMLQMZSDWREwvmFIlPLO0+ElHpOxjR9YNVqimwrwUJaRxYISamJom1KZ0qvbwiPCosEq4avBI+Z4mYOIeeb7tOS\\\\4EX9\\h\\8oZ57\\nl9mSzC9U0Xw0fBBoIFkY9ZcFpgffXrf67nfv0L+uKXPk8acKLqGpsawMzDyAik0iNbjaILZ8k5c2c4NMFRUfWPwZT\\LQWWhb4mCBbdm5l4rixb\\E7K33JGo26GTeYWJOR5NlZ3uK\\b967rzvZ1MyA1eXY0U9QbKDOb69TxTZ09d0K9wYEqjZL2J\\vaa9\\WeNZWrjB3ikl4KCokRDicPfBZwRMDvoKnarFk44lpHCpjga4Ls6poNupWYMGnQCEUzBbq7fSVm0jVIK\\2QU+L3LK2TvyEzpZ\\WS\\\\1XuKwm2t\\3RX+6tXNcxnVM5V5ONOb08Z6H2uw95EO+2p9nszZfM1rdTX1KwUVczPVA\\mKs4HavrSciFQxSso3J+rc6+t3v2OwsOe8sJNmTUUy5v6piCkyLIXB98pxkWQj+2glilIGY9F8UzDqRTUWrrw5E\\o3p0b6u7fMwSL0Q\\cFrMIiGfmaJ9b5IyLRidXIHSX0Q\\OuKgNmesbd0YajZy\\DpYApTJ8CdyfwQ9cXhYbAt0lGwVQM\\A+VQTARRE3ZIK540gH\\lTjVkHBZlErq4+qWryo7Kypaimne7df0weXX1R5WSqdzGrWjqS9ifKDjIrTvI3s4JK4Tp2DgGuAMMmCLFg8DR5FBaKUfDg9RFIQ0UTOVtEW23DSN+k\\Xezu\\n2127uKQsj8A+OfLOZjZWZTCwIu4XFmCC9rjkMz1CwzUTuXVWeRMX7P44\\\\pEqNFYWzmd564wXdfP11rWZyWq9XDG3IYldBdxgTWM4tIWUua+Rc1FnEmaBEA5ly8UpJp0p3Dok1j1kkd4\\PR+VLPATrPKsgzxjQEdINyUsDrNmMj9oaNi2XbccF2AHKH\\RKWmQKirJ5rZ86q9W1DTMfvnz5TcXjtvJerJxiFTKB5aSxmYFwGMGXatOSnZ2Cxw5041ukSKGjH7B9k53G8ypVytbd24aXqN4cI4siwSyj7UVGVQhvh3EHxH2unfFPpVRVo9JQs9pQo7EkD44MyHSB0VZRHgTbSazOwYHaB111wkhdSMGrLa2f3VK9WdKlt17Ve2+9ptHOjoqay49C88UyhS3ROUFRo\\Hcxu8+ztdZqBU0ZaD\\FHxw9WInHcczjobCVGSeNTjksVLwEqGTqt5oRNwhv7CRKqpMvFE5vDk4KK5CigQWewDaNtNOZ65j55\\RL3\\6OYWdfb30rf9bk+im8rmZAsa\\s9h8\\xyTCWoG9\\CBus3ts0munZc1jloXMUEu6+LKzE07r34\\MkJ5ocL406UxgC7SGJknXKFo7z7NjIkrPLe\\7k9HeuSTn9CgLl3t3FU1XlMh29SkltVhMNL65kk9ssS6XlYYw3d17zWWHDxbqAiddlezIdFWsQ4Pd42OgCEm0xWaBQKHeWZLS8uGJnGPrczzCCxvWYYqexGRMdb40WjmA505fcZQUPMEm7h3L+X+pUR3mVAAioTzb7MRIeMzuHydnimkKbDgYroRIXut4zJlppxfDnU6sl+wRohGxhkhp8HUR55dSdHrUBs3Qkw5TGmBlSIx6T\\zZ9y0KDEPTtJYeO4ISSC5U\\Aj+Qzg7kZ9vfjDHxxxZN9+6209\\sTjBqKc2DqpN15\\Uz\\\\yV\\R+tbxZGJv6bjWPGKPwhmQCpVSQjvXBAe3vb+tH\\7wh7px47oVVn\\913+tT37ykxakjaF3UCjo8ccftwaWH+ZtlXiMOfNt12SkhVX6vZwx6QMDUoN0rJp3aDYGpKmjfjoidM\\QCfRsAPihsWraXHBWGnplKJfDxeIw0g+\\94L+8I\\\\WF\\89V\\\\rwssVISmlLDq3iFYf\\4Xf6bPffGzeva5zxrpPHViZQxnBEfMj1ARGH8KSTK+SLGDVeE72GzXoU8OYUpIV3arXPXnqkNHTvwnEayZS5fnv4GMePvOLS0vLzkn3MRa33V2jmw\\n2aVL8A7mGkU99QPD4ywPl3go5Mz2XR7d0\\gcY9fPKtK1dcg3FVneKBJMVR3eKjpdORQUuuqMZcLEts0YnUhmE+tC2YEYLEvLFJmQBgiThd2oFTJeUsKrGA2VT2bU2enp1kv1Gq1psN2V+2xr7UzH9VTrWd149tt3fjgDa1+\\ECdk7fMPbrq123TGy0m6vZDdftTtfvSZFFTtrSucmNdrWCuah4H7qFKmbFW8jktLUry+tJ4v6MOhdBOT4VFUcVswVQexBvDIfIyIHMwUCfKIl4gDyzjvi\\fc5jtWmGEXHeW9WGDaR6U9eRPfkKjblu3r76neNhXOZe1MFi4IywtUMxMnDEPGRYBhyC7v2UpzqbWlfNIw5FTD3LgQwjNWsgtG44rBlgwLFC6Sd4rioI4mmg+mVnOGuNCnhG0w0N\\pn5RWqwstLR2QcvNZ1QtnTYT1GHnht569e81zh5q+WJJpXmg8T3sM0byZzmLVUBeb07i9tl5FQo1lUtEj3BdOTNQDPJlc5w3\\zXPN+PU\\qit\\rCjcLytxWJoRcqwP9Sgy\\92IyxH2gxNGWiUXJALi48i6Be3dByLpHZurr4nbRw\\pfOPPqlSo6XlrS29\\OoLuvzDl9SYzlT3syoGKMZiCxjmJwII0ANGx2wY5uVDB8nIwpylE05HsgatwDKHbTylcFTHrd5xd5zjMRYU8C8SQriL+jOelyEcNu5hKyoYGuNlzezAiuuMV9DCK2qU8VVpram1sikvV9C16x\\ocPeWirlYi2kof4wViVSEewSDm1H\\UQKBO9hTnpWZPyYouBXnOYjUI+skOQQg4MMbsSKZEQDyfy9naDLv4yzjK0L1qIxq5aqK5Zrq9aYVYCCtlXzZchxrlYY1iqhTCTwedvoadXoasVb39rXfOdThOFRYDtS6cFrnPvaoTp7b0N3tK3rtlZfUvd9WAT7JJNY65GeIxnDCkMAj\\oiGCrKzpCEBsQdpKGmc8Ka4r3AKTSVlPoAoJRHsMHJzpH6neGMc5gKyza0HLzPjJnK+u0OE4grhgVcsaGq5r552uwuVVy\\oFz\\1nMqep1e++zeajK8qAycFNBTtIO+\\KatAqFIStEOx0kmEQ1Uy6kL8HiNWKVizY+G3M984hYVKUUFNLmswGltoO9dm3M5iWePsXCMb8eL3V7YJRM+b6cIv\\5Tuez29c+8NNaYbWq+f1aCS0RsHV3X+3EWdrz+i+bSpcJZTp4t5MorBsYl+CJ0eh2PNB85vMKuJysVA5XxBjUpd1XJN+ZKv1mpNlUrNrIIogDg5YsLfTZEaW0EAjw73ejN8DgIdO7bpGujU3y4Zv3G2ocQ1hMXUclPL7R2NBmZRwXfl1W23e4YsumQL6C8PCiz4u9MIdDc95N3ZmI69UkTpyF7lodFf+lyOLJMQiySk8g+jjul5\\DDPy6w3bO\\LmEgCBCt1UCmUCopHPb322o8MueK5v\\baa3b2PvXUU3rswqN67dXX9KnPfk4rG5uJ2hJfPJdbCXdtOBwYGJKqA48EJ+NQ7196S9\\97ncNfQSpeumll2ysCn\\y4lNPqrW8pHPnzrnRYFJgpQiWA+OTtIyHnPVTL6z099jPHIeXHdbxxX2PAp+4oryR4Z3oIbHxMILXA5K7exJJrQKayX5KBZSWM3Ado7FetALrj\\7xAiuOJzZ45EGHo4H+49e\\qm9848\\16c9\\Up999tPycgtDMuwmJYo9Uu5NbWXW8u7icN5mLm2E2sRQjC+XwpLphbqZuasVU38SpzikU52a0ajld5mxm\\PY4M+TZXewd6hmvWkbkSvMXO6RVe82+sNeIWOchnA2sjHmhHwqXKwhLw4jOwBbdXhXJ7Tw+7p65zXt9+5ItVQZeeQZoQVdOXczC0wL8VGKkBkTSs2YsFSycZeDA7NmSofJXLVScQcH8vPMTGX5Gm+Hyh6MtVwqqT3o6O4wVOXYWZ1p\\aoqN5q69O2XVHgyVP\\UHc0rsYVid6OJ9nuEqA6NQOrnK6rVV1VtLJnzfXExVlE4qRM47WvZKyq621X76rZ6d+6pOu2ZR46fITgZSW1OGT+jcBLapkTBnEHiCzFynlHOCixHtBx4fWUwa\\UCTSmwMMssVHTxyY8qyC107YO3TQFVhAgPz2g6t80Iiex4vLACq16vmLM2Ff8Ix\\lMxlLJgc0HfVeQsGCr1YodqpMJcm8H3bIhoy7knaBgRZHEooVEi0M12XjwT4wIXfIV5zPqFyJl66tqbnxUy8tPqJgpaTbY1buXvqOb269r\\ZGqmuW6hrsjjfbwH6qpVKiphNGdXzRSKhlmrUYjCXcG6SDmw0WF9Lt9R07OzC2zrjs4MPQqk+W6YwYepkKLo5lmY1zRE2K4NzMSNFw3jBcXE2dAmRIsR\\OZev5cg5xUWVvXxqlzaq4c09lHL+rtS6\\pg9dfUT7sKhgPbUzo8feiXARVABGxjEM2i5xreoCvza8ocaZOOrJ0PODsCXDydzxIkzAbQOIyzTCfdM7rCYaRZJel\\RGjYGJryATECZ1pOI0H49RsLtAI0mtQ0eqpR9XcOK079+7qxntvqRFMlIl61jAxaoRfxHN1DiTOQdssAkwZlqxDKB2EIkPoxzDVy2s4HivicytlC9nGDRhkuYfZYx4OXN2QI1SdhPDi\\9RotrQEEpnLq1auaNKLlBnPNDroqrvf1rg\\UvewZ6aePTg6na4mI95r9jju2ERTP6dRuajFRk3HP3pCj3z8rBa52A6e3avbyoUTrQV5rWOwG2P4GTvxAYcwY+5MxmKp8pYy4cZshJyb3Y0WVvgy\\oDn4hoLRuvOKpD91407Ei+8xB1+Yq0PFAY3UbDkC0wXec\\ygfHJUHr1I08TtfTUx35JZ8+f0bvvvKLevVe0CDuORwaXKxVAEPtiDhpuNGj+aYwhPc+KJt6rvdHIvluzWkV3qZnZxszME6u5VFO+zDPGcJWiGtI2\\nE5a46G84WGk4Uddvl8TRPevVpBa4+f1s78UB\\sX1YQtdQsnVB7OtKrN97SuYuPa7N1TuNRWfE0byq\\g4OOoVegS+VqRfVqVbWgolI+p7XlJZUC39YBBSD7YMZfWIgA0wf8kUBF4EbxHYnDMsPV2Uy9HuKoRIWxmGtra9PGxCbUtXvkDEs5swx0ShTOrBaKCvYM8nXZo7kne\\u7tq9hEpyFepB1n2nO4MzdTcPjgIYjiyP7Z+fRBcKZ+j6m7wHXyj5k68YMOJ3K+oGCzF4p50+YeGA5IvcD53KLQ0pUhPDTuG5eIzwlS7WyJsOuXn75JV29etVoOdeuXTX+2jPPfEzH1jb1\\rtX9NyvPa9qvWn5iOzzcMpoHnn\\4blh+ErkEmcm57p7tyPduX1Nr778su7euq1jx45Z\\XD9+jUjvF98\\Cm1lpZ05vRp47VytpLfyQ9qCl527l9ahKboHWsG9JDnYIWj7+oUrHI4e1C3IzKguOJnGi5tXHDjt7o9L7HkOwKC7J+TAPAjbqglXUB8j63A+uN\\9Ud69te+pC\\\\9u9qdX3TfP7ciDB2CBZExHDY03\\4+tf0zf\\wVcbJzuoAACAASURBVP3ar39Oz\\3Gc1asWHsE\\I26DzNJHKSTuJy0IubGudED4b4OvUpvwo9Vgg\\Bbx+usmFHTHHKTl40yyDCAiCb0cHBgebjhZq1VpLllETGJEoJVGwBo5BcRpPMVBEIgdnvLxQOx4r6XfUP25ZldvLUCa0eq6oX39LL7\\ydhrN9Zk4udDWJ7WBOlsLimK9h2Ml1ULRR4GGfb3wjQlfNod9F+lBgQUKFQ2H+HTlUehlNb0da3O5pqVDQzI91LxqocfKMgsV5\\bT3cb3yly9rdrag25X3la31NC8F2p0srKBgUTWXGmrWS8plYhX8uarFnGp+Sfl5XiW\\LD\\Kavf9Wxre2zF36cp8piKmmdYOJRW6ddMuRJOeno7CCOc8fxAMDlqDnGPNeOY5BjqeRmQLjll0Ta2uH9Opsxu6c\\+KegeH8ghe7vfNBqJOQOhkpkHk\\MCWVmr27liBNYpsIyR4G3gdpI\\7m87nuVcUYfD9WFBI+hkFceDjdI32i6JwMJ5a5wl5FOn9HPlzuSDSlA+zMw0LKJGe0MnTn1BFS8qOR9reeUsfXH9BmWJPKytNxaO5FuOqStk1rTQ2tba6onxQM3n2ZDySphPjlw0HHbXbexoNewoH+4r6PSNxlooc2ugnp85TKVE+cpDYoiMTi3uJBxZEWeOqZm2cB88G5BC00CW5LxQuxmYH0PcyGuQCrZw6r81Tj2jrxFnNJ0Ndev0FHdy6rKYXq4rR6hhlqCuEpz78IkxBOXkpjNxhy2FJAZWSNj+MJjvZfSLiS7xgIPSbi7mZ9zH6c2vMnkdimppuPuY+zVZGgQ6fJYmrAk2iKA4XOTVPP6Wl0xfV6Y303usvqhx3VMJeoozx6sLsBRhtceBN5iDEcCbyymVcSDMFNEgg9u\\4iBHPw\\6Hc3zE1y0XRduTBzHGxBiVci5nxpDVWkMlM\\Rs2CZNUQhfgnd23BmofXdbPlmA23vau3PfiqzJMDZVmOXCUdQcZbhJOY0VzjPqBnnN1stafnJZj\\3seeWbBTE6ad\\YVWky06lqQwUMhztdhZDcif6h2JliBJJVOYctAfmgiR1IEiBuB0DiC4TpI5wl7Aw4KPg9xmppVNHRgUkR5I3sIXI\\LTUAHtKcnMCppp6viYd4IW8eeaNxWWcee0Y\\+XM\\q4Puti59\\z9p3j9UBZ8tuFIzpyozNBDqA+Na7lsMERvlL0pH7Ewm2un3zFy5Walpylif2C4b1fW1slJXoUjB5ms2cdl\\VOFTHxf9ucbZvGLsZIKaZpmCeuOp6pvrylYCdSZt3T28JV\\LqhRW1el3dGv\\ppa3jssrLmsSFlX06xbDVavWTT3IQVoq5VQtl7VUZ3xf1hIJCHDteqzdkcV58Y6QAwkI8GCq4oqOLiabvovyGY56NtEZYMuQXejkqeN2tuF7Z0aiFmjnpjOsa5S08Akpbow8Pwx17NgJyx2kALx3\\65RZ0CwEG\\lcgR50\\wk+X5HptlOaf9j56WNrLAmcaIu88+yTZ0Cyxl4PjzRepjzzFrhGRyhMA+sndwEyda1jK\\L9ZuKnAxAeLWFvCGB3\\3ut42Mvrq6qlu3btjZcPbsWS3Vl\\X265f0ped\\Q63lVfMkpHlnZM1evRi5iCVD8LG2qMLTg5c1NKX4eNLXpTff0vvvXNL5M+d06+ZNHRweqLW8rPW1TSuAH3n0UVVrVSv0DVRJjF7Za3gGKVL1gH81ccWdBZhzfDliO8UzTSTNfxAU7Sf2DTaNAFRI3f7NrDu1VnZ37eg9oZ6h0TDhG6HsNH14fy1sRPgnf\\LHevZLz+m3fuf3tLpxzAnw2D8nE8fB4ik9KLC+pi8+\\zk99\\yzWvgz5QouMNEM+eh4xdw7tAuAvEZVyU8OS7poqvZUOpp2zT92sQ+9QSl0aZ2STUBTGwdHVsQRls8+2N83hGC5iVmbMx97eLbM9XsQ7fCPIgYD7yz7K7jmnDLThQ539yzQ8vTZY8rXZrqx87p++ObfqNjMKodP00NxBfx9aYHFIcn3oXCCHwESBIkW6a8Zm2VA3EBuXB6jIVtpvhIDoHiuzM5U0zsdlSB5lz31FrGWTpxTZrCkn63+gn70Vx9or5jRm+M3Nav3FJcXCgOptVLXyvKSauWiakVfJW+q3Cw0Q8mlXF2ZyNPh7qFuXrom9cY2jmxRncdkjbmOzE12QF1iM89EXWNquMTYjUPSZN+ggs423g5OlFakfcSQ\\ZG8FirGaXnyo49oMNrT4e6+ZmGkSX+oMiqZQlGj\\kAjy4vLqlYvMTyyz6b7M\\M3U5fS3QzswGBkyA\\uL90GPmYUYqMBDtNsnEC6WDOgQKQToSMPTIBgZqT4tuR9Qxj3yIZqtLR24Wmdu\\AzGu7NLQcwjne1s\\eW7t55VcdOLKtcrqqSX9GkH2jSn2oZ0cQ8q\\3dA+3v3Vc0HGg+CbWIUbTODY3EAwXiTAAMn89Z4UwcBJ8LD8gOORt1QQR34bOT0Hm6UchkjcTsnPENLUK5mRRYk0Ws\\mKqjubqLqTNc4\\pxIWL2tw6rZVWQ2++8j1deuU7WilmVJ5MVJh4CmKXtRlnY8eboMCyNeoKLBZ+WmClEHjKLXD\\bFusM+JMiJ7E5LDZmMwbY8aEa+DEJM6VPi2wkNtb4HM8MaI7qAZvGpusRV4t8vJaJ7R06gmVay3dfO+SunevqLSIVMpBhrVG1FkTw4\\EzsWMhkHT3ftqb24mp+EINGhhSFSuXHRu+RDPG3VDM+FMlQtF1auMglygLoHmbKz4Ve3vH2p3e1cHu7vGpwo7fU16QxVR6zIaZ5QLf8nI1yQuJEwuU067e8WobjCbaR8Lh6an1qMNXfyZR7R2al337tzVzpXb8vpDLTOqRU03CI0Xp0LBRksgQOQd5iGie1kbc9Kk0ZmXEYHYuMahDbjj4\\WGRxToIIikFb2ot464ULb7a+6DblC0c9NcgYVRLiNCvNiyBLnnAw2imfqjvE4+8jF94hd\\SVNvrO\\\\3Vc17u6pCsJAgRYzI3QZUG6q4AxlU2UWhx4FGHscDRJCH1BfmqdcoaR+OFF70Nfyeku5gEkFcWTsHyQcZLQIpHkuq54WGkwoDPIW6dUL59o8c05D\\LtYU519BV7D+I6dQVvlZlkrx0+qUF5TIWiqEJTt4F1ZXjXu5nzBSJX4Fsdto4lr1ho2dht0B9q5v6ulRsu4PW7E7ywo0tgZeFUHB\\sqYeEDvywkqBkD0NCKN2gpFBZO6u8ycs2h3FIQfOPNUYiBODKy7PW6Wl8\\pkoZ\\lBGu3u7hkzC+wIpB9ly4IIrsEwtnxQ\\KUJ1VBQZH5ECi+fhni9\\lzP\\dsVrqvJkz03Vekl5kChLH4gV3DlsZZoVWBySpvScztTDk43rgTPLnjwZ69vf\\pbxzuChvf7G66b0u3DhERur\\+jlH+lTv\\oZrR87buehRWHRdqKqPRw4CwtEb3mXaWj7gxmcgpZ19fabb6mzd6Cnn3hSL730os49csEKUka93I+nnn5KhRLWPXNDPu2cMIqOAwEMO0hI+6mdD2eFiWTMaNntb6jVucdwHvEgc0AQxsr4ZDEiRCSHiRJctgcF1oPRoUOwuEfQgxAdmFltMjZ88fsv6E\\\\9F9ZgfU\\\\PbvaW3jmHEYeR\\\\0QLrP37jq3ruS5\\TF57\\gjL+XIUK1Z40j+fO78Jz2UMPQ3N8QcY9zjnVQdrpjDj9cw8XRGnxkqJY3CyTvlsKeDoTZXE7yG9\\f8+ch1eWVo+Kl7Q4s5cGoibkPVzmMUY1O368NgjLrclfFNTZP1Cnt6vN4w1NvQO9eeV7urbzphqrJRWMTOcUV3Yzk6KElxeJLgUHiANwPxsWFTGZVxyuHDBsgBRYw8HQCkDuBd9xZrL5jDL7M\\mdiZYKOVWrBXXhesxzyh7WtRVd1PTekvYmnm5k7ypa6chbJwOtp2J1ppXWkhqFkkqLhVaKRTV4iYYDjbcH2rl5X1F3qCCTU2nhq4g\\FIaMIbJwJ+01zljk3NEh+rIIadFRRIIC2RTUlEGuYjfp7tSpRJDxZ3MFIwCPKJyV0cmzm8r6Mx3u7SnqD1REbk7IJh5d\\YGiwVCVSslGy5M4tAVKUWSRLLAjphMLeeU6KKAsPJiOJFF8gIL2ugPz2ilXKvauYfKH4S2SbiYqw4hi2jd0IsizkPOKK0vyVldVP3FaK6sXdP96X5VcWcWyFA5v6fLrf61yI6Pmat0iUvbvDtS51zGD1QI8pnhio0AM83BJz+GgbyGgxLGks3orN5xKz3IAOYTchgW6y88cCgEk9z1iQ1g\\JbvvLLrRmCiX2EZDgPrwafBmCjVTdzHVELXbxjFtnX1UT\\7EM1ppLOm9d36kd1\\7vrywI3\\QV2WaVWnuKMlk6sFHn1t0jyvwbBu2dGPu6QMTv4eVN25jd42QI3kyDsX9KeNc3R3XNdn4f7zAskKN6CzuAuuBaiyJHDJ1og3UChpma2odf0Knzz+ug71tvffGS8pGPbU8ivk0VsN9BmNO1r9ZDBBNwVo0i5CcBnBU\\LKhp7UWBNhA1UZTy61ls1nAw2fv3raZ56IQJhvu3p172rm3Y3w41iRBsIgMsHTIsofNF2ZvYJmMNh5wpGMXW8jh41ImTL9oG1pso60O8Tt1T2uPL+vMR07osacvGv\\08muvaXD7vmqThQI89sZTZXNF5SpVQ4LgVbGYnM0Fa2tkaj8mOLUqTuCOV2UTI1CSGKQ2L9+EAG4dm49gsje5vZS9LonwoDiCQu0hgwBxjkzVhz0FaOswnCqcltVYO6fHP\\Zx1Zereu3l\\6zB\\h0FNGPx1MZplglrDQIII+o8RrdOgMC6pI4D7eHdqZQqTn1L0VEo6WAUar\\fU3NtSVmfO4e6lEzIhUIORQu7zmjkLdQbT+RnUApX1BvN5ZeWNJ7nVM2V1By7ceRkPtFwOtTP\\\\IvaW3ztErlNdUaS65AAj0yojNo3VCjkHFhaJwnEO5WfcmMVCmwr7x\\VVubx7W0tGYCHgobnrUTwznOW7t9cJQPOBz27d\\1B10ruBBWOdSKV4MiBmQR9SPPBBEBPlFzi2jrdPra3t62kZrZEzAyD4d2HlTKcL8YSwIQcH4+KLBShT6fkRLCnSIwSWKwHs41OW6M6BAss2Iywr97R1Ke0wPUKomWMSWuGy\\bPmscYxYtI37Q4dh4xZM4UoDgyPc06g\\1wgsvmIpwa+vEUXj18vKyyvmidrZ39Au\\+MvaPH7Kzg+EGCQM4Ne2GM+NDmKiABSdYeg8ElHe+1IYDfTepXd19+ZtnT55Uru7u\\rZX\\wFHbQP9eaPXrdG6Ymnn7QpEf+9IXtWnDl98cMIFqiis9xwUya4dIwhnRkpdQjnc17FAs0XySbO6cDSYswHK7F1cLHwR\\DPhwss9nRGxDSDIFk0YvCyfvDd7+lf\\+s\\OiqwVjc2rRj+sQLLEI7RQN\\8xtf09a\\9mZ7\\Z180onuuhHGiy3CyLDU8oXC5fqjASsllTrZK9+uMzlyVT+XvLtq8N5IfLiXbhWamv29\\KnGbNsNQn9EAkve5tu\\f11JzSUvNFbs5R\\9N8nc7\\2HiSRzplZsQEWGSyatcqGkx8dXe39dcPS1teDoYXdfb139ghqLNVXgELsg20TA5k0mQnfnM3JIhE5tjNoRI44BljQfAO0oHmn4\\HjQFVipLZfRh93YvUqYTqRXkVMb7ZsrYc6xKeFqj2zVt5D+i3Z2x2qWu+uu7yp8caF4+1Gi+o2qhooZf09nWcS17ZXm9SDtXbqh9447wveT6OCwKiBUmyMochEmsD0iVkSCTGIH0kOU1ZUzBd7b5tsf4cGJFF5tr1S87\\sQ8qwAFR9bXMJ6pF0VqrDa0sbGs2zdvadjuqFYqqsqfIcg1DC1up9GomjgimuCCjFCCUVneIjzCqcvswhGZjccc0fEzokM32Jp7G5qCj82SsSwB0XyX5tKacTZG8cz8VyBRNhtVNRo1BfVVqVGW6iXJq+vgzlj+vKTGUkOD3m1dfvn\\VD++q8pKTt1OT72doYLQlzeC6B+rVMD\\Bh7aQjkgZngpvPPcuxyZnFxb0r2ki9GEHM6HyJSsEM2JAUF5OXQHe6HqFjUmseN4qs5oZMVrxOiFRUuh40kTDEJLBc1LZdXXNvVLn\\68qqWmDvbu6+YHb2r\\5nuatw9UjedqZAs2XrNKCB8eQ2xdN2ujC+MlMsJ4IBpIXZLdQeFCHxwSDDKVGhpCzA+OkgPSTtiNJhxfypoPUzPyDy442t4zRkpUo+ZfVVR3kldp9YwuPPEx9YcDfXD5LYXtXa0wVp2OFWNDYuZ+vvL5sh0+E2+hkWJDsuFz5St4irXUWlpXo7GiiueZIaJFEPmBwt5QOzfu6vq77xuiihDCxrQUjqCElIHGGVuYJhjuVxrCnYZ7gTzSlE08umOHfC9YS8ZHcV33YhGZN1aXNIJqRrWTZW09tqHHn35StUpdL33nH9S9fluNaUbLBIoTAA6Rtli2dTiKBlpMpvaO8xw4bEB7AIzKBVBOhyIY8ZZIkiSPLvAosDgonIzf5UpyPW6zN1MLjHjxwwXBQPmISWoYGZJMkQa5ewx6uqgoW1jR6skzeuzpx3Tn2qvauX5Z2WFX+enYniO+f6QWcDzgtWYFluU6+sazQcywd3CofNlZWtAowPPyymXtDUc2OsTugALG9KV+0faNCE8x\\KhwvwLBDHzVyg2ttI5rPAmUyTY1HGWlKCfd7lgjNC+MtCjM9anPfkGb6+c1neRVqVeMd+j4gs7WY74INQy7Go1QMmOwXNJya8U4Nyhk33z9bW3StGyddB6LIOJmxMv7BxIy1\\7BrjVKFDVE4RDiTPOEqvD48a2j+x7isWVO7KxzOMcFdTtdxbNI9XrNGlboLLV6zcW32HRg6rimlbqNCK3RNN4u3DReNoQID85KvhvvyJFSlGc8A\\1OOJ3kaQJtJlmoLsDdeYEZAvawqAxUKc2TTOxaXJ6wQ8McnQCBBCT3vhnC+uyD2FVEsd566y3xnQkjB6lkdI3CFnUm9+3M2fOq15ecu0AWG4XQihu4qO7Pja34svPUwp8XpuofRUN1Dg7V3j\\QUmvJArVXN9ZNTHL1vfcNVFhZXbFxNO+d8Q9tfMGUxTU9\\HNaCwAgAHAYZcmyA\\ksmhTGvqwN1NOY2roQcNaR5ZsnjHVr8gxceFiQ9\\CI0DWtZvOS5FrSpKG+\\OH3vq8\\\\MP\\6cGIcP0hBCvlYFmRFKIi\\Jq+9tX\\Tb\\5z7+kzzz7GeUrvm2mXCyQGEC6M3lzFXEKoUNYdnNPp2biYjlEqVzTuXCKWqWVtik3Epv\\tGqfmnwX12VQFRbCxAzqbt68oY2NYzZ3T2evDxdsRjxcEIsz19yHKBprgtuyX1G1UFfvcKhBv63aEkPnA93YfUt32lc0WgzUWKohPLQfxhU1l90kKHY6VaWYt46bfRq\\KM+IkZ45NUPga9XLdlCyMEyOneSkOd4pXYqn0X4k9SaGQgWxlF+UdOXSfeUmZzXoN7ReuqjFfkaTcqjB1p5ypw7UOiaF2ZEC3KY6IGALeYcTFYczVRiR9Q+E5s8KAw5nRrWQCC1DCw8jV8TmOags2sd1fpZyzsHBgsT4z\\fV6aMaJFzbRRX4c0\\TkC4TFR2jvoxiz1MvGqtYr+mnfvoTuvTmm7r+\\vtGVm7V6tYNhUQJZWaGYHF4sGB5piBYpJsfDvuK5m6cbOHfSdQDCArvAy71mKcj+y8Wq\\KCvAXgQvSke22ubqrWXLJw2ObSkoqM60A9Ke4W0n7c1cCLVEAFOGspDosq15bUPryry6\\+lfqzm6pvYkY5Vf\\eQPP7oSoTz8xSTZ0FHwWFHbQRxsHMSClaGIlRRCxArpy5oXU4cCCcgj7hDlJkuQ0Uvh\\XbhyCfEEZ+Cv8+zkePfyeGy+a2WbBV6aYU4izNC9\\saSP\\czPq97cUqVcNFf09994SfPDXdWn0hKKGA6EJBB7jPosGQlj\\MubbG5GjJgSgvTDBZbjGjxoeNiErBM2JWVi1ZCMElxxldgoJAUWhp0WM2SB74xAnX\\OnLGFkbaLilRW0NxSdXVLteWW9tq7un3tA5WHBHvjO+W4kqg08RVr1le1srmp8WKiwahvHWuhWFa1vmTRJ2E\\VLzX1uV3LumDK1cVDUNBEV2EE3tXKVCOOJS2YSaokCHcrmC2a2Ucl2ysiQWhmUzC3QQ5Y7RH6zGG42bAEOqsjArVmkIMcytzzeqxSitFPfLEkzpz8oyuvf2W7r19SZXhWEuMAXk2+MgxIpy5AGc4jqxDvhfrjEaD8pq4KWsu4HRQJFk8iUMn8mb07A4m5+LONMEJGFjb0SSy0WDOzFI9Gzuz8GiWUIdykOCEwNivH\\maqKalrZP6yU98XNNRR+++8gPNO9uqZGLlshgpzxWmwRxcH\\cxyCsoVTT3AvUGIx10exZUnkNpZjyzheZ+TvujgTrRyEa3NHi9UaQZcTU4mpcY69WMAkAQeYbDz89pY+mYctmmTp\\8qLKZlg7uhLr10gcKvfvKLQ808SN94mc+qdPHnlBmUlKpUVQ4iwzlg\\9qFhYCNRloOBqwDVih1Gi0bFTc74\\0ztuXdPLkKUNh4OS60Ti8nNisZPBfBEHBqoEYNppkuLT8pEA9eepkQp2QiXNwdndm2KDaWXU6XdsLEOtQUHW7HVUqZUPaGKWChtEIwsEigNhM6KzLScd\\juOYnpNpgZVaBxjWTKLGhEKbSQD0DjdidFMi9y7w790aP5K5OZ6WTQicKasVKpaDSJFuQUNHBRbCLaYLcAvgq\\FnKKooJrmXINxMbiCIE9bseXhcIVByxQpbBGpZCix8LI9yBHnfExsKmh\\yK3ujntlnGHLLOxrkjB\\Hr5NBX3myN7OMa0fWOIKoOTWiE+EwInwYvEk5ptQe7vm6yZdDHolVQoletlg8mpiUQ+f2tgfcNnfP\\5EfCe0iLbAsm5OIPlSE339Bf\\AH\\+N\\Q4H1tX+v3\\zvv6jPPPurCsq+uR87VQVcRVKqSV5\\YMPAgc0D\\DBEmXp0pGOndFSYyvAf\\jIOkXJdspuDug2FAotq+fqN61pdWbOqOLXRT3lY9vd7RFW44g\\iAkUGtJnMLFCAQWcPt96OCrWBBtMbVmB1Z4caLSI1W0uq2NbraAypFBMXchCdYoHigAdFp4FHFjP0jAbD0CDgRgVygSuwQC0enoU7tWRWnZ2BShjkjcZGiG16Szq8M5ZXOKNxcU1eWNdKt6pYFFhdBSfa2jzdVH75uAb7Pd14833deuOyVhc5rfh5rZZKWqkykoo0J5k8jjQlCiZx9QYpytI55bEWIPV7at19atDIyxxjr4CDbwjXwLN5N7+a+zQH\\1Qq+oGZAVJgjbk3BAYHRX38Ez+nt998U\\du3bRDFiPNSRQq8LLaWIJrkDXkCXNRk0NnGR17Ohj0jOyKTwzXxeaTjpfp0hkJdbqhag18ws6oUm+a1YOfz9lhi\\cUPScHIOskHvbU3buvwcG+9no93Rlua5yPzLH6WOsxZedLWjl2QWHU02sv\\WftR+9p9UxBQU4K7wzl349VC0EVfEfqBWonzgPlSjxXPimwYuKXjADq3ISNeEynj80C2VtJaLD5Q9Gx8a7MpsZ7Y1M3RJOkwOTQpgaKnd+Bs\\rwubfSSFONQf78nM498aSqLTIyj2v77hW99sI\\KB8O1Jwv1ELRNZ4r4D\\MeUoLLDxzrMAyZZPjmaRqmx8vsNxB49AZjDrdSJ3NmntQyLuN7KiwstXhOFiuNHOfQeNhmArQfBK\\Y2gw\\Jp5QRO\\qurGcZ189IIG8UDvv39ZxXBhvLl8ldzMvEpl+DIleSqqVWka963bOVT7YE+He\\uKBqHCfqTxaKJ4MDK6AOgx95pixEfhSkGTKq+SRsnGaUmXz7XmQD2S4834hkmD6MjsbuzJc8S0lWKdYgNHajrWcrOg5rENxZWSDvyBJtVYwXJBW6fO6vjGCeVGka68\\Iomd++rGEbCAAAPuDwk3XGoyXBkrvNGoEdIUMori8pvMlEGHpspuR2Ky\\+20S1FYYH1iPIKXqOXGDkzKgRYnTpSMh2JCaDYB13iABysMRmYTALw9ct5Gkxy6kaBaivH9PGf+1lreF781t\\JH+yomo20mIXGlZqhjDbj5KlCDEJx6s8FCon\\iSYajmMN4CXCSaVZYzSkuQ6GXSnwtLy6YkHgi2yg\\hi6hqdiqWomo6AAhQyJGhlrys5snValsKKl6jnNZw3t3gh17QdXtTd5W5UzQ\\lNTx975pNaKZ3WbJBVUCkonEPFGJmRJ4U6RdZ0FlmxNOyO7ak2Gk2LL2u3O6aCO3HihDmyg+YYXSIhSXP\\WR8kSGA8jc3M4WHbxmIUR\\A1n3ziCZtsgGoxHqUQ4yB3XlgyYjsjISYXHPwIfJrNujVsEMQp5LgeBBfM80Ho3ZnlonIs9DwxzU7PyNQwNAURKGygHf1YKDtncqIMTM\\CdI076o1FVieUlzTE+AEqA4+Vd8Ac1eAUc95NxgBqKpSLCgouFYFCjHEooAX1isX6eIyf3T7H3uHYlLi0Q2Ing7DsbJrMJxOuckbFwE16ONMP+11rFlqNpiOMg3DhCwbB3sAwjJKxeyB+iNxZN9Zzk\\EHZuUpxSgtsChUzeaEs9DohM73CnSc0W5Wzlg6\\e8c7THhHh81kv+\\FliQ3N04L0WwvvrV\\0W\\\\puf06e\\8GkbEWa8RO4NgsWYYO6qSzf\\dfJOXhg3GnPjuxTSc\\lADtn6x6rDh1EoJyF11bfLM5TZIVDc3b5z25EaS+VEyZG4tCZ8LQpPqmqKohwPgxDKWVaZqS9\\HthDzvigL33t9d7RzYNL6s8wDxyYE20JH5ejAmtuhwXFwXiKQSHSZAJGITdibgeRzxlSAv1uNCsuDDIpsHioEB7ppkEoMEAdtKfqbnc02m4rutvX6eY5BfOG2oucshtbmrR9nRufFP7eLAAAIABJREFU0KgTaXrG09qTOWXyGX1wX7p77Yb8caTR3Vta9xcK+h1lhz21mp6ajYKKBaKO4DqFGtDC+b7dpyowqI1LiDFYONdkZezF5XuZ9QT\\nrwzNj+eaZJYjs9TpYgjfWDcO\\gwHVR+zYaiaUZnz120Tg\\O1aDb1TiM1Ou2bZy2XMOokRfZJcEjlUeHNZ1mtN\\vWiHRauIzxX11I6VjW8dUbzTlFyoaDseqt1bVaK0CjdiolgUGOgakfGfnnvrRUB5cu0FX4eGOmSXGhYJ62ZFUm6q+vKRG+aSKueM6e+HjVjT\\4Af\\h65sv6jNc0W1miWNbvU1vz5UdeDCURfM6xPZdQUn7VgqQJCcTRXh4ZTDbwrNAhtX1gjvMHgZfTBiSh2CrchK1hQbhFOwOHNFSO62L0OUpWslXxCoO\\C4RYqyU01KgXqLmZZPnNDW2Wd0+swZtdv39fZLLyjeu6vmfKoGqEU0VQEVDFlimBymIb8JXwTrlYcl\\g8XWE7W7Qi7DpmdmTgFJJoxaLnsG7nfZXqloesPCiwCdK2IS2xX+BzuDfmGCAYWs0Bxtqih8so1lrT12DkVlxsmAS\\P8lrkpgpR5tm15iQCy28eqnN9V+H9fXX2djSfjDSDuzGKtIgh7ecUziZG6je+L5wq9hU6cTpM68scHYFtxHyiUt+azEJ5imeTrtN9JmrLhIGRWzhbYawmKDJQ\\4VYLDAhZgpb89U6dVxhOa\\r0Y7i+lTFtarOXHhMZ0+d11I20Pf+6v\\S6OYtVYl6QgDDeJbOnFHzbG78Kw4VUO8Jo9UiSABmxBmLKgGNLJfKWiRjJSYGQSnvkMFkzIM3FoIa9lsOc3hHrHHn5I56uWB\\vk+MTTixNVasuhHoMCmwmhsn9Quf+rQyQVPf+tv\\okX3jvz4UJqPFGelKcIl0OpJZMpdL18ysv54LnWGkdr9gbo0IAgKAkK1C+aSz1wdAjKpGWWaoWJFU\\nKFSGkr9vIFtXy1lpV1QBhwVxV7DSmgYLFsjRb0c61SB98\\5p6\\ruqXRipdbqhp574ORXna4raMxVrZS2CrNrtvlk9QrQ3wUUGQUOsaeTC29nPONOG0Uh3795Ra6llDTukZndQOxUuXFDWPs+BAotGCLPL9mFbB4eH9jw+8pGP2j5p6RTtQ8sipHC14tisA2IDHRj9MXqcTCL7u1AX3rlzxyKoMCumWMMVCYTNgRFE\\oCk2RHvVMEPhR+n6D5NDSNx9guuhxG+I+pPk9y9xDvOTDXhXCV0nAUUGXjIDzyjbG0kNKOZKQxJMnAjQmgYTByYbBA1ZBY7jDKT1BSWKipxE\\Vkp8oVkvi8GfQIi4G3ODrGnuz5FE4AEOaFBiE8GcPx8d3R0JqJRp34IOsPrOHH7iU7peFwhRJxTEwNKHzhsVpByZ8xhwF3v5ya0yFcNjmYkP7hrsOmMQSeg6L6eeWDagLk0Fy6KVlabDnEO0EXP1xj\\ZMIVmQI1u8nCNaXf+dfGlf0iIMVx9HCOVmjehrqm1\\\\C\\35X\\x7\\cZvfVGf+\\ynyQrV1EZvzjmXAgi\\JDOkS9RfdAT8nkt8dySzh18Uvrhly1nAonu5H\\6RQqNuM0+jc9zsmq6EzgHi4LHN4+arcVR9PgTnOf3h2D0QDC8rVQ27I3MrH48ipIWq1fMqL4W6uv0D7Q6uajDtqwMhG8mvvexucaZkOjo4Oh734B7EelgAcJax2sgMKFfrdTto6JbD4cAgWJNY0z8wYQpKOmyHuvX2bWXvDLU+L2utsWTWEIeZWCfOnVX\\\\lSbmZ\\U3vWK1FjV\\FisW+Ft7RyO1GoU9cT5DQXRge699n0Vu7vy+x3FUdu5YeMvE\\hGHiSmhUYhn\\NVwB4CmTulIaaHOH5ziNKJLGKztIAAG+QZE3oKzRICN+aBFouxqWB4Zsb1QBWHagYIOsAfy9PWqXPa3e\\o4ADLhYX5jU0nEwXmUk3sCvAxzu0EgkpdRqpBTvlyUcdPbKnRxK8I0n9Z9VbLNhwbYUYjc6c25PLqNfUO26qUS7Zh9cKOBW73Rl3lCRCeTw0tKHmeRnnfyOLzYK5svaji2rryhRP6yIVfNZHDG+\\9jd689P+o0hpo7XhZw4O+oltkE+ZVilmIGUOpeAfw9KLAymMNgIWJF9vvwcmx4GOKIk5xIobgZSXigNR9mdXBGoBzRZ4fBHcbpxjBxzeFJsgWXSRdbcGTqtW8ctVAnUys+\\FArdMndOHpZ7R57JzBW7c+uKy777yq+nSkAOk5nEcLX7YIQkM8KLIixBUOBHf+OIgwzPk7jZhIvHtSEjsZl3Nyxqam4mExl4u+cgF\\P\\wgtwk9+MEG6pzvXVRy1jZTZ+iDt5rzTxt70hBkLJvXxvnHtXLxKZU319Uf3Ned8ANd7+3p\\n6oeW+k2mCi\\jtDTa4MVQ1jFfFmg\\OQ4ScFnocUzT7DeUEZu8qKC0jq8Id4HMYqTFzg0+umL2ZDLsHFsLos4aDA+7P9DH9tJ+mGF0ORwEiaz51RGIMkkT230tJoqaaDakbTpbz8Ws64iCePb6peLutH3\\2O4r09TfcO5EWhCU4KqJSQwbuEPztUrBGLEKGQYTdRs1IxSwqeUYC5rz0XkEhilwpIJs0ah33WEHrn9WmToDyFFbFW5qwPpWJqRRL3wfFJJ5rzisE7yuQ1y9a0sn5BP\\8rzyqTqehb3\\pbXb35muaZvqaZSBPuOSHs85nai9iJOHi3oRLgKwXVAJQMu4kCiri8E\\kw2pRUr5TNDufU8RNaXVuWH3gWPYTfVZwhrzBWpZSVj9J4OFO94KlY9XTj5o5mvYa2L8Ua3ZxJWx2VH49UXPN08exHVV6sK+4HJvfHK7E7GCooFsycEk7OHE4VY6MIpGdm6uLBcGDnwTAc2T1fWyWk2SkFHXI7N48qxoA0i8tLq7YX4rk4CgeGVoHcXDj\\qI3JGLl2um0jsBvf2FTAGXsu09nYnq1rKp2FAAUYETB8NmIeRoTQHuBupQR2p3Rz0xuXzeuQYkewdhwpUL9oPFC3t6\\l5ZaZlWbxNpyxJjLK5bHmcBxVkQm6wDSVlpLkDKxXnF+XjbXs7HXjQReHFCiLJ9sMY9ADjYZ9aeZbWkVQrZrxNgUNZ77T2VLQDEXGCDYd8E7hh\\F7eFmxF6AMnyLuMj89N+miwHJ5taytmfrh0NkPNVpO4GIjTBpR54NIMDg8Koo+B9AQaVRNVM\\TJP\\RKdQdPSNBb+F3poHyxkdNaTGxyhgA21jZ7YUpZ9z8zJImMkUQU0Fe+qtTvJjHgf00EIj9Jhrpxe9\\V7\\\\R3+oL3zxWX35y7+ntbWtBNGj7p9GNkx4UGB9XV\\9xv+qf\\ZbX9JnPvcryuJdQr5aErpqmyrTQoMUcUl9YNOfzkiPoi4Ssp7Jvs0I0ckh0wLLzY+dYoRfmfHy0ymbnK2\\wY6TSNeuXdPp\\5e2936SLDuvxM7zJn1mZfnqrmqPcRiYAYkhtSRXuwSJAQGSy+XKkCHpHxFJ\\RUbKxIkhgB\\kkKr2BCXCy4IQw6AGZhBz0x7X9XlK33mM\\lMKs533+vuWTIYlEKqiY6eLpOV+fK+e7\\vfMdsX5SYgxIJK1WEavPPsTAYTEvlCyksVUTTCDaRhJgRFR6aLQ+ZeYwbj7+DGY4Q5jMpkiq1JnxRnRfREAKzE316XmDxd6igjkLnqpvoDSdCZG17RLD4nDO5UVmA0WyUiNF8YaMXArtPj7EYxlidO1iKGZmio9at4yAeY219HfnMxXnvn+HOewvs94Eza4SwHqG7tYaLlzZwebuN8PguKrNj7P\\0HdiTEab9IyGVy2hHokM8NBq+QLd00xWfIcL7hE1jqkQiuRnIA6G8mRA2T2cxRDOU6WGaaPJ9bBaE40B1JIsEImMFiZuGi6Moxs+9+UvojwLce\\BYhRpTwWhZqJquPEavP0SjuaQIyu0u4pjE9Aq6ax20l9py4xJN49hEpN+jAYa9U8mp47XmaxucniIjh4FeRrQzCEdywMRZjErFhSuHzAIOdMxMXRyi50aOpGbA3VzDPG\\i8vovolNZQ39yDx9+9NcYzG6gu6l4adFBApzpaEU6PG66VPUVmX0sFG2errQw0ahaVFJjXmsWNdw8yDuTkZmsVfVRwvVcMyzSiQKo6pfcGY5\\OC3iSI5WH7xRLVRtohc27JqNsyyQAstbW8H65avY3PoEWo11DI8O8P73vonKfARvFsLTSfLUYPIx2FSSqE7Uhd5F4s9VhLpKYaV8lPi3Gkco9ZQ0K7LsVfenTPkY88KiTBVkfx95JjlXZVZK4SPdd1lgkZTtYsGgbOH0MHjYQGP9Ai5\\\\peQ1mv44MlPcGf0MxxEQ0znDvRJiEp\\DDwEKvs6VmKgxvgrXvdFiliumykQmYQCFXYUUmNwjZNTJR4VurIDKItBFgulETHHfMV4UDVRypiTWkzmg7LAIgFe9hEJhE7FIT\\VqWZjt2tAa9QwbdfRePUK1j95lTQz2LbiAGk+MDw6xN0f\\wgGHawzwM81OJop6rkw4widrubkuZFjqry2uNYrtZqM1CWfMk9V6DZH7HEIY0G3+6ooggP61xGVpKM7i17x6rJQ8XwZlRJVD5M5IvJlxQXekBGi5Tuot7uwKnUkqMKrrmF17RIMZwn\\6Vv\\Fz648y6CpAfNzjAl0m84cGoVSexgSLsMLWjsaptwK3RAp7qROYmekOq5p7uWh+VGR\\ynjg6fYn2zi+5SS1B17pyzSMNgnGIS5pKAEZ6MkQ6mWOvaWNn0cefuHaSTOob3dOi9GvxrCxgXJ3A6Gl6\\9jk0zC2EA024OBQOUY3r0YCY9ji0VUhjWLqG2Zjj1FQaQe7fpbnpYDAQB\\dOe6mwOVCjqsPDfeFLcc3QCJTTiul0LCo3\\gzzPM9t7QiwoPyyRsUoUKnJidyQFiLmubbiHpfhy4zbIbeLocUkwLOwqtVacIjaSRPAG4+TGIUUK4twRT5XYANVpRztzSUgmQVWu9MSk9\\FwkWWGJIE4bgLaBYLdq4rqpVVGLhYOKSe4otKkUXVsgqAV0O4UHJ7deaIMnh+zknEVNI8PHcJmldRwAoFF7kSWBjkdC0mwlU0rIpKbhHPP8aazZX7vedhLpmiCiVXhWLR+EjmK6PslLs9UT1xYykKP\\EoW0AKK459Ca4QXed0gFxNOYdNNb1SdcJzz01FRVJ7sCqMFCLF76OPJT\\HcPUyKkeoM2KZUzzH4odVcauKqP+ywBLvMCkaywJrhne\\\\7f4w\\\\lj\\DWl4sCa3WziP7S\\uEC66tv\\1v8zn\\3FfzqF34FC50bJIlu6v0XDpIElJUmhM85HsL1IAlNkCzVJUvGksBwJfXueRhlWWCVikMe0rwQghbJ4aHUNUSx7t69i3PndkRx8OKLLzdTKY7Eh0MFMpLsGU4CMcIjNE+Lh0bTwSh6gOsPvoUAJ5hlUwzGM1SqTfGVUl24IrUKP6gosIT4\\UKBJQRTGDjpDUGJ5Xq7KUGilOoqPtpCOAectY8iC\\ePApydnmK73cEFv47KdIp03MfySgdPRmewXA\\6vI5LjV\\G0w9d7B8YEnhqrDvoXF7Gue0uqk6Ewd51vL5Vw\\t\\9X8gOzlAg2eKRAVpMutWxSlDZuls7EMn0lQoNRlhQCSG65i8LPIXWIGrIYpotgRaliwx0LPFVt5NUGR\\HjK278n3DOMcjPT7r3\\110WGfefuQzx9ugffdXBuYwP1Ytw4HE7R7iwrs0eviuk0RKXmoNZwZPM7Oz6SDEPfcTEcMO+th\\HpMRy+X64tBRYnUQ47ZwZrZnNM4yF8kkkXhL7V63dkTWYINQMJTVM9E3HTQNyqYq63sNr6JDbaV6EtQty98z083n8HrQ0DnW4DYS9CdBhhZWqgvrCwIIFSzP0Yhr2AxexDKl80KgmV0lQKKFkPCsHKedgVkQ1l91QSy0WtKRFTyi2Y65LxPKy5uFbSjNxBVyJUGKtNr6AhEpxhjsixUF9Zx4XLn8bW5lWEkwl+9L3\\iEXvAPU8R4VTRV4Hjhw4ahRHYsZBE27P5fdKvFWRQVZysQSSZ3ErBomKJKu+pmJryOOxDd67LziIv6hMEok4dyYWasW9LV+nMzULFEMZbHKES4GD5sP0lnDhM28irlfxd3s\\wqPoNgKfI7Q2tNkM+e4R5nciLO0ZOB8ZqNHyQgqsDLEYmRpSwPMaKRuKIjWv2FdKXx++F+J\\V0hwZF\\g66OLOl+j+P+ovaygXamYKI4SCgm\\qJT4Oohe8XWQl8ZrVvFh7mzj5S\\8C6y9chWDYAhLSxEvJuhrPTjGAj\\8m28iGwxQz3VYQYzFLEFk5JizkRFbCB2+Zcvond5VLLTiZK7CawVcYOevOGGkRtBcmXEyLJSIerH7Z1FDZ3E+v4xNHIO4Kc5wHVjVCvxmTcKoiTqRnE4qgM5MwjlwckYis4vJNMfmxU\\i3sM7uH7j+9DcuVg3aGLzYKBeraHqFqpFdtTk3NBipuELYZt8GoZVu25VlHSO4aPlL8HILdy6fQN+kxMLA\\1eX0bAUWzgdBghnOuoVTvANMNiMkbFn+DCS1U82b0LI25geB9YnNbReb0CbWuG6rKLly9+GjVtHcGEiLuLkPmjQzZaKlIrmUfQF+mzAos8JTaGqun0pYA9ODgQLih5vDxTOF4l\\YTqQaJgPFMqfk0KLFrCkKxN\\hbH5lQfqhF6jMFwKOOqkkfMlVbSYNSkQynjS69GKgoZkMyRocS76crgUh3evI9KOs3zAqu0Y1DnHPdmTnFmGI366Cx1JfYNLLBS4kZEcQbQjCF0nfwz3oJFsc7VnnMkpoKHFXtS8ZyJyC2MSGLT+P6wwAqjodjUaAu+t0tw6ptSsKVzJRozDE5z2JQFklmrWzXlhE9+WEzuWSQjYIIbCUUjokgvbCcK1EdsSLIEg\\FQnivzi8vJlWh+eQ2Fx8bEDBZzmeyTvHbkUAmaJZZYHCHSakN5iJWmr+q1lvsWR8LKw5LNLJt4XgeOgSnc4t8ssLgHqiL3eVH1\\1uB9Y2vfQ1\\8va\\xW\\9m7fwq1\\451jwRXKSzvENFyajHSLl7VRmxL1IYlcQm+JPqVpFVeKlgvA5a\\\\FSlNdIBU9wHGiYvnzgwXDdDYRBOv8+R00Gy35fMnzelZgSRCjSKBECcGNdTIcoVGpyvjAt6tod3z0Z\\fw4cNvIzJ6CNIA\\fEUFTo+O+TEqAKLCAafc1lgldyVktAr36ObOOmPBJlYbdeBjBJRNQaKOJbTK5iGKU4mOgYRN9QFakaCdd9E11hgdvAUy406zmYThBwPaE1s1z+P7HgL+w9tnI51ZB0flasN7FxaRcUNkI4fwQn2cftv\\xJuMMY534cr8voMSaxGf1EYK\\IxpeA2rz2Js7ymvLkBXlop1BlmLAtajUzm9AbSTAyGU+kUKlV6VqmYDzpRk+dDM1aarBGRM2orePMXfwm1ZhsHh4c4ZafWqKHTbqFqcURakWKZaB6NHrlZSRdZ51ghk7wvFlh0kKfRZ8r4kyCAnc8lP4x+RbPJWG4wFmBcBzSoy5HAq\\mIKAUm14KR3Cz2+bs0WwxRqfQe14Gg6cBsbqDduIZz3dfg6RXcvfk93Lrzn9HaBFbOtSQ6afx0iI2hiXbGuAfC7UKKkEOc5pBcYyFLajYOxdkt2YXluib2UHSu5Wi89C1SNZguZE3ho9FjjDyZhSYbEj\\Pgrflu6LiivM5AkvD2AKOmV\\XbOPlT\\4iNrZeFrTv8Z2fYv\\WT+EmEZqWAX9BA0vAZJSMVA0q5mQuxrILaYiE7FqM+Ur0WCFOylun\\P8S4RIkmuUgc+4KBKvccEq0WDkYsjtUG51S6zAuh8iZJpYGpP4zbsphWJTTxvq111G9eAE\\mNzB3dlH6OsBFnYDDn3HzvqI78do3k1xrp+jQv5kkiOjYMVg88P+icWfKm75mhVhXUhzyhhRjiM2BWo8JsadLMDIIwILLElYlEmj4nCpRlG4IWXO3CIT\\geLHXlPOXYTl1xg7vlY\\fRn8ZmvfAXGUgePnz7EUqsKu7bA7dPraLcquPHT93Dy8CFchknHC5hRisSii7lqrUmuqDoeDBa+8RxVt4LJeIIFrRhommtz\\dFwlWHYivMithm0D+C9TX5lrQ7HYwNlY1FpiJM9uVqMDMoYD0LrAja1LPp1G73BAMPRFINhiOOjsYyRxqMYn\\v8r8gh9oP3vg23rmH93Bo63a4E9VK5XNEYZWOhWlNh7LbDYGeKEqiIpc1BJgV0HOUIJzk8o4401HD3zgPUOUZjMPcsEopAktmYzOiZZaBa61BBAIQD1BpDrO6kODi6DSNwcXo7ghWsY\\n1JoytBEsbLWyvXIOddZDFjtgHTIIpesOhjOqFHiGB84pHNB6E4jrO6yWFTsUTFOvjBRa5vZyWBOLWTtK6CG0k7NsuuEgUU\\SEL8XGnvc6G30WTN2usgoqFfLK87GIjOM+FtGyoSEHOM8tqgtbrZY0mZahCiyiKCrhQd2Dcn8VCBbvJ+V3JRs1cn0mIzMamHY6XbmevKuEjZ6f4uz0OuLkCWx7hjyJZR8QbiRtIKSLKBTDLOYKTiX3ejYtCwrWmLfLkXgWSFi1vvBhGR1YzlXUGjswzXahTGcaB88XTq54kNBGx5ExPZFYTi18hqX7PlKdCKwyCafhKK8fG1XaBfFz\\WFPzEm7S11BwVjkqA6DxRqBlkByUcVMmZxEKoR1KnAB0ykLZE5aFHGe+xL3qpLTrUawHOMqd36CHhQt8BzhzxA5E08umfAoBOs5F+s5gqWqFEVcExqQ7PWqqVQjQoVg\\cEf\\SG+9JUvqxHh6qbQPgQJS8kKlLDnBeLZDF\\706\\ia1\\\\d\\it\\+ZL+OJbv0rjbpluEIWiRwwv2mKeC6LAJ1i6yJZFVrlp899qxMduWfntvDjae7FIUoWUUq6JuyqVauKbyMIswXgyEiUICyzaNJSIVwnlqQtDrpgqkgTezxNMmJVHZVoSoeG30Fmqoh\\cxQf3v42FN0O0iNEfTVGtteCb5MMUsnUheyu1mLiFkxTJCyqHjno9hu1KgUVS7FLDg0FOkxRmNqYhcDxIcDZMMZ2b8BsdrHVczCcH8PQQ51s19O8\\RJ3qDFPHcB6iu7qNlnkZ+mALD34GnB1VkLTbGHZifOK1bWxtVjA8\\BCDR+9j+uQjrDoGljm6DalgUaRrS2M3QUXYAoPxFBMSHE2VIk\\3ccfWheMh3bEYARMCUqg0eYvzhM753ERrFP0pg9J5AtO2xfPGcjzZuFKriub6Di5dfQl+tYZ+vyejm5rnSFbf8GgP4+FIbqzJdIJBv48TUdMwOkZHtWphHgaCUHmM63FsUbGQLF+zdBl5lPl\\7FCIjKl1NJd1CIueXaFEeFRNGxWOncUE1ZLcxJCxOZUUk5YNs7uBVu0ydtY\\C1fv4HT3Q9y48Z8Ar4\\2pi8NRO\\pMVZPDCxndPNX6j9eE5EwF7Axi2Dh6LB4FV8VxdWT71VV6jMi8osqWa5NFlh07ub9wyJN1hMdsaNIBV4bJuqOBY\\r3tIQ2QZ6ixSncQCjXsOVlz6PzupVVGp1TAZ7+On3vwkjHDM+E5U0gbswYFOkwX2Z9wxRLKqlUuXCXd6jH+dR8axWZOkyz5MNgnIM16GJb9pzD60XCyzxoNGJfGkIA8WDEL86ljekhdCXi4o8bkoZR5hUejXgtDex+dnPYH85ww92v4MH4wPAb8JnYgFR4aeA\\UGA5u4EXkBkktYZpopq4z1Hxhc9+UgY5zhaHJhpPqgw2JSFHVkiBU+OnCYiRlKA0uGbPAvuNVSdFQMaee0soKQ25QiEI0fV7VMcRealcOcNJiu4aL3yKbz5r38XRreN3YNdnD+3DLeS4b1b30FnuYFH927i0UcfwgvnWNVcVBI1Ukg4vhLJuRqRZbQwCGOYzP2LExnvE4HKadBpEIEkXy+RKCa617uVqrjcs4Fod1dgeT40JjbUmqi0mtAcE9M0wHH\\DAcnB+gN+yqqRxlTCHJCftIid2DqHqaTCL\\85j\\DUqeO96+\\i1nUR3u5JW7nRLfr\\goqRlfQGoaxc5zOe1IpGmPx55vFI\\FyG09C9E+mcIwa5oGGwXGI82tXJBqKoyWa+iapgdFsDk23YVd9ZrTBzCZYXg\\RWBvg6PgW4tM5zu7HcLU1tK7VgW6M7vqyZBBaaQtZwogqR2T+RO\\oR8jxnk2kTicNIsLJYR\\LyytisCqxZVSAm6aM6lgEcURIAQ4Vc2zcOYalcSaLJdNwRJVI\\lsQTnB4eCTjNCJY\\D1EVfg4K+R2OrbwgktUmPdCaS7NAqtarQoAcfv2bbmnaFtTqajsUyJpSjRPUIEojPK8Ij5bAg3iLi57DLm9gRRtLAL5sxIWLQR1DXr+AI8ffRNhfAfVWiCIFgUPHJtrHO+JS5ka6SsTO7EbFZSZGmSqfRfyWERsyZ0mHYgeWBV43s+j230DtncecapBd5jaQISL+wqLAvoY+qJQHw36gghWKC6gGE48Dn0pWji9IdeQaQssLOktdnx6hNOzHpY6tGCxpUmjfyDHqYP+qfLSMoh2KTSQtg\\TaYDBiHkXHGfSuoQ5kRvymILIF3sdv1+4eWI3YxV2Uarw5XvLwpdrnM9PbB1kRFkKeVTd8fH9riDLyw7HjUKRIHkdygLrf\\7DP5Aswt8vCiyew88KLBYJHDHx0GOB9fZf\\DH+1X\\7G3jrrS\\IhqboI+R3kHeVIgmUrJg3X0kKe44oKdNIbtY8RMTQS95XZQz2bKZZVJ3lpl+OVlhRlgUW91XezCywHj16hEuXrgiCVXK2ysdSBwhHXLbA4UkWI8lCxMw9SkJ5XRWnhmbLwXj+GNfv\\g20aiSdHsGmaq0Nz2AxVXT1xRhIPC9Etq9GhOL5Wijj6Ot0NhhLdAwLLLqFEeLU4GI40XH70QijyEGl0cDGio9uVUccHCJJh3C5GewPUI2AjW5h\\zh7AAAgAElEQVQHh+NTVJa7sNASw9GnHzg4eFDFyGrhlnYC08+wvu7Byk\\hJ2eoxgPUsgCVsAd3kYhvE5UgtGFI4wVsg\\EcGkagbcRUDgzHMWGLvwm5E4qYKO9LwSkSr8KUqiwftXoHVoURB454GpHIutRdFv4bb+o5w1Xby6g0WtIF9s5OkMxnyOIZDvceo7f7QG64pU5byLtEo05PjoRgyMqOZp7kVeVZiornyUiEKs9gNkXdV3wSbngkXroeLRUUp4AdEFVAJD7TWoKHuquZIvCng7emO7KdTPUFBpUUvWou2YTdzjVc2f55NCrb0IMTfPT+X+Gw9xGamw5qHReDoxPUnqboJnRoJkRNk8pCZccDiq73fOUctQnaUUTNFCgnrTGkCyuUXsqTRm2QvMa0DKHZKjsx4cTYtiDC3BBo48C8NoLfNGzlgTCm5J0NAssGz0B77So2tj+N1a3zSLMh\\u5b\\x7p5AzVLEWd7w8nODGRLIWSsBmkw7Z4dkmAbWHUVTY9hSWKBJ4WsSGqAaI\\k\\KaIVGM42V+vMjDUtwRBcNTEUUTQuETCb8DEi1CqFTI6eQCJRoWMyAKTcydJtZfex3uG+fx3sHf4c5wFxFdsc05vCwm8RD6rRjukwn88QJuCFgk8TIYmoa4RGsZSZZlku\\pqCGtslbhU6bSi7y3wnSVX7M1GkCYwtHjGpGRrcZjhzFQymi3NGaU11D4h\\ES8EBmt8pNNdcyjOjSv30Fr\\76W1h56SoWdoaKB5z2HuPe3oe49IkLGI1O8MF7P4Q5mKCbmLDGcxhzRVvoBxNB5MSomLN2IhUpO28bru\\C9CzoHsd6DjKDaE+CuZWj0m2JopYl5hwm6q0l2F5NCqjD3hC98RDHgzOMY64YSt7J74sQpYlYQdT8Bny3Bps2MRz\\MDLEdPGZVz6JjdVl9EYnmM0GInohr4g+T76\\hDRhUaH2FPJ0gintEUJJKIiSEZJFJLEqYucQpnC0GpIQGJ5GWKpvAHN2\\eSDcpRM0+FUKTJ9C8gSOHqAC1dtpPZ9nJ7cwewgwOwgh+k2UdnxkDcTVOp1XFh9BQ1nHUGgeETcU7jYmp22Gu8RdeQrZ0biQV8KJu5do\\FIGkKOFVlscX9mhiHPIhYSHFXRtZ3fL3wemKjWCBqwqR\\i5ORUiO0kvzdbTTmLjo9PsLq6Kof06SlDnJU6nsADPbQIOpB7xUOeKBfPLT5H7n0iEDNU2onc+3Oq7xfFyJF0DlX\\EG0pxV7K01KBD\\RGU2dROcGh8vUu9nf\\EsniHlqdCLaZiKqWf1gcSiMtSJYaR8pgXThY3FPZZvBDIUNMbWFRv8hdBDPGNH0GzcbnYbjXJHUEZiD3qp7xcS3hKJKOwtHpwdM99PtnsnfzOVeaDXS7yxgNh\\jxez\\C8dGRxBfRcubChR083n2MO7fviJCKTSYV5M1GE5cvX8EHH10XDiLXMPnXa6urEj10cHCEn11\\H+NwJMUSUcFf+IVfkH2Xxa4yLYco6DmW3dzckkKK5qjcp8g55fNV0wVmUvK5FjFFBQJZTtz+foGlLF7EW7kosAjD\\JMLLHFdD0O8\\Wdfxde+8cf47X\\zJbz1G18QhUJJcqdKgU8oHFMtlkiVXmbuiW9SyeOQCrkk2JYIWxnO\\PEwRX6VL6Y8nPj4JYdLjdzmUmA9efIEFy9eQb1Wl8OrJBKWPC5yQcg0FdfvhDPiEL5Lgnsg4arcyGxngbl+hOv3vo1ZfoaYKgvbEx8e5s6LH4eQxRSvrCywnjnHy6GjvkczLIymIUzbQ91XfBHakswpNz9b4OmZgcxaxcpKFVudAFUtxHR2gH5wKpLzdlqB3Ztjq13F8ewMiWfAq7ZwaekN9O+2cPvHBg7nddw0hjB9YGenjU9cbOJ8y0R08AAn9z6CM92Hp8fQqPaJQkGBDHrO2DXhRk15o1HOSgPQkCZ8JIYT9rcVUdViPIniEHCvX1pah2XX0F5aRWttTWBURnZwYEQFhhAZpzMMggkSOlDXqnKtRoMzHO0\\xuD0AGk8gzkbwtY1+V05o46IQo5IMvXFO0rFCvFmUNEJZM6xo+SfaqUmmwALLDo1MxZFIrOoxCPXyHAEUaA\\maQKsHOEgRrjJzh2S3JMjQWGtRwHdoCxbmFz\\WVc2P45tJoXsWSluPGTb+Lm3e+itmrKmDCcjmE+nKEZe6IoY9Ut4yfh\\FDivkBQKGGoOuOgSfgWMooj2kUoWtmTlOZ3pWM+N1UWWJIizyqWvCaiWDTi0mjEyvuOsv4MlWIMP9WAMaX2jAGxE1Q7O7j66i9jdecC4mSAB7ffxfHuPfFbarNTilIsprFcCxY7MhBgMyPydTWe5x+u43LcLUVX4RslijVms9GOS1yieb8UqFQhVCnRZ9UQqQOAqsMwiOSQoRqU4ariXJHO1bieJHnSx2MeQg3MNA\\uxhY6P38ND+Ob+NHBTfRZsFlzWFkAa1ZD\\hiY3zmFcRyhFVnwUx0VzUCN6iQAARn9jB+iCadgjETsWDRRUKXI\\bRAYHGpCizGChlwYcDmWAQLRKI3zsXok3uaGDTy6wVKzXgkNiVs2pR2WBYDhjAwqrVRfekVnH\\jk6h1KxiM9vDg4Ufw2y4+++ZnYbnAO9\\6JqLdQ9SGc\\jTHFVW5\\kCgyREyIZZOJJV4TGJSrnCOB1mlDqwiYYzTLzuwXRNLDzmGRrSCA4mEfaOe5gEVAB7ioQ\\X2ASTjEOJ0j0VLiX9VoFnvjccYdLUXXqaFbb8K0qqnYDzWoDneYSVjrrUlwq7miAaThGFHJMRJoDhS1AMCU5X4Ot1aBlLrBwkMUL5IElKQWZTn6miliydB8pC6zBTAoKh36BCf0IFdmciCZtOnJR22eoOgt8+ufX8Ojouxj2HiM4CICpC7PhoX2lDm+NIhsX57ufwHLjIpKEqkxLnuPhySmabTr8t8R\\b5FyH1xg2Jug0WjK72OBRSNl5uGpKBVGbVVk3Mb1zGJyPFaqQH7EUSoFFi1TqGCjXcN4FMjokDYLXNf9fh8bGxtil0DKAxtA7gWMY2LTxDNxOBwWKImHvb09efx6vVqYk7qSjsGfIc+Lv4fke0GS5WikKjFW+Xg8T5XfiHxIGgeBjoxqUt7PgJvdx8HeX2Fh3kd7OYYOhn9zdKjGlpJ19kKBVaoVBSYVPyney1Sq0ii4SFbQqohCB2lyGZXqL8DwPoVEr0B3OCJMYORsvFkXEH0zxfuKDXS\\xwxJQ8j+9WZDisyjg0P86N138dFHH2F9dQ3nz5\\Hm29+Ho8ePsCDBw+lYGQh+\\JLrwgySJeAv\\rrv8aVq5cEvTo5OcTW1hZ2di7hYP8Y7\\zw+8gNqp3pr+jg85\\\\vPw\\Odp8v1icsqC9evUqPvvZz8nj0adL8drIzeJ6V4IfBQCpEWE5pv1HC6xCTU\\0VArgf1KBRdy4YNoTYmWB9fbX\\1f85u9+EV\\80q\\BcqlWUS6wpdKBIbaEWVl98kBRJDJyBrRnVgwl2e\\F\\DP+PwsmFR6qipiywFKFksp7Eri0iPhgtzEcDmShXrxw+ZlNQ1nQlXNTkuAs00dAc8uU3hkJahWf1QMcFmpRDMNKkDtnuP3k+5jmp5jGMxVibHoyIqTruurQhSmm3JJFtcBRRJHiw2EYPbDIO5Gwa1cCmEkMnEwZ8WJhMDYQxHQ\\7mCpDXT8M\\h6jHk6wmg+lhtsSWsg3htgu+pgkk7QW0RiANj1ryLc3cD9d22cBlUcNgJUlyv47M+9hGZtgfjsMczJEfTpGaYHNxGPD2EQRqXfJMsCGtml\\P0pMgaLOq54L01ZsJCAJQokkngNiXPoLLVUoWzbWFlex1J3TfhYWeEHMh4MkIjf1UxMH8eDkRwGHF3I5iVmcQ1MxwOcPt2FsUjhpYG4y7PiJBopKp8slTGlkNWLw5sHuSA5JFjGilzvVquywbPY4td57SV9isKHBcnunkjRmePGQpH+9PqcflAkQmuIaBBpaZhVNOzlM0Seg9Wty9jYehW1yg426zUc3Hkf73\\411j4Q6xfaMlzTh\\N4E11+By3MW6DG1xhqkmcY8ZdLs3h5DQhVYpYIgVzCShW3AaFuJZrWM3gKUDgiJCu7VJ8iUFqgRJxxMjRZpSroHJRwmpYOBbmpoHZIkVAjlW3i51P\\Tw6qxdQ9+qYjg\\xw\\f+UrIJG9MMfmbBiTUsAqYekH8DGC7zGVnEkYdF+Fw9rxKNEq6CmhY8Gx1wXZRKYPF8I+TOYqMoQkrhijyObooBYBjEEs7N90IMkoWbpUw7hQtIcqpWRbKoYJyY0DpL6Hz2CsZuD+8+vo7DeIrMoU9bAiPxkB9riO72sdibYDXy0EptVBn6rXpuERuwGSeaJWYx8r7ngkrlQk5XXCyuGRYPHCWKbQi5YHTYZ\\1M4iyJBJJ7Sp9WFl8GbGnyiVKq\\EllBFFkEpo5hpqOQ1hI1lbhbK3B6rhIFzPEyRir57q49PJVNJfq+MkPv4\\Tew9QC+lXZqI9NwRdHKQRejQEdiy0VpbENHIahehubcGteah2atB8E+N4huk8wnH\\FJM4ELd7ZglOw0RUz7R+odcf750mEwJo4iuvTcWT1JgD6rKBYs6hi5XuCprkasES5MpcGHBtBmS35F4P0xSn\\QHOen0x2RR8w2DkjiVpGCltjOaGmDabPIwTHVrgIY0ZY0bEjE0GffaY\\ZcL54vFYqPeELduZtw5Lg9xNhtzmL4rebYwTvHGm0s43LuO6fEEp4\\OVKD6WhWtCy00N9sw4ODc0hU0vU3MU+43PBAzPN1\\Ct9zpXChHQP5iTzwhmeKU0XTZKr76OnEoGCiSjx3GFhNx3fu81yz9LUi8sR1z6aPh3ajUZMCaTyZYDYJ0Gi2xbePlhWHh4dSYNGSgWakbBDJkSMIwBuKUx0iKSpn1cfjx4+VQ3ytJnl4HO0x2YJfp2dUEEzhSyi0Mm\\jQa9sB5R6V6ycBIGmpYeyW5jPp9C0CJbFMetDHB58F1g8RKsbQHdCeSidY\\mMPCvuK0piI6CHmO8qqwH6kon1AknvPOCKWi7PHMzY5WmX0Gi+Ccv7FFKjTQtkyZikqQknXnGiTLUpMmDaCicNtGigvY6IrQwDe3tP8eGHH4j1z+WLF+V9uHL1Ck6OjmV8yvODvLaXXnoZS50lyZ599yc\\waUrl3F0tI\\79+\\h1VdfxWuvvY7joxP8zXf\\Bn5NpRkQhXzjjc\\JNb958yauX\\8Z6rU2ts9fwNa581LMNVvtZxF34itnKw9P4aIVVhvqmqsC7O+R24tJmyRj\\JMKrP8RKytbQspXI8J5tCDpjjNSGnV+7c++iq\\\\xR\\jN3\\ni\\h1IlgeSVjKcl5MuDJIVpNS+fEGLL0oCp+cYnEIsCmFl8qdI+zMSl653arcJX4o0zfVZfN7o1i9aWqjV1U8FzK7BRZYRFJKlKDkeUlRxPgSiSFhpthC5Pbc3Mm94HggnUfIjSlyq4e9s+sYxPuYRBPhWTDzzlUSooLopta7uuCq21JkQZWVxwJrPJvB8Tm+suBkIdK8id1DDSd9mme6qPsOVpZ8NOuciZ\\C1sgRijGKJoLWeamBcL+PSxXGwRh4NDwDfIZSb2Ap\\xzGt5dxcJTg0DlGY72FL\\3rt7B\\cAcfvPef0VwE+PSlLTy+9UOMT56g5Zmok0gbhFjQuNSgc7qLERVM8wx+rYVqewktEgp9E7bnwHZ8KYbpyOt5Jpa7HUGb2IkdHh7j8OgYYTBFOBvANZSpZsr8vFkoHlg58yA5fvFruHLxMrIoxP1bNyUkmYG+VQm7Vi7Cs+lYbUSUn9MfJork89yYhP9VmNUy2JPFRUh1XZrK+6\\ilIRcBEu3YekuAh7sjOzxHBBs0dNE4nIoPOCqmukZZoYmSryk4qFxbg3LW5dRcXdwvrGJZNDDT3\\2TRyOP8DWxSqqFRPBLkdUCeqphmbGbV3xdYiMzBmRRnVXsoCdmlJgWVRwmXQZ4vovyaPPxRzPx9e0KiDaoxqRZzdy4cUkityENEh6DRnQTHIddJ5wgm6MQhPTZobOyxfR7n4C642rcG0df\\m9ryEN99EYZ2hkHupzG\\NhiJBrwAbcOo0Clb8NVWYlkZ1rmvegQpjVSLwUpZTjftX8qNB2+R4enrYKni2do+mrxgOHSKMgYzZRqjKCQxFCuSGR+pFmtCqoIWKZVGvBuNKFu1LBw+EuHg73MMlDZDKqNJCeJpg\\nAKPRlgemVhLfFR4FtOqnZyVwpKByj+lmiyQq4JTVZSLqlGjESkLLEEdVcfJQ16hXHwvVAwSNV100xfhghDnn1s3CAGeCJmZYqIBZ4xHIYJxYRtjPcEoHmEWjcCwgiuvvoSL1y6jP+jh3ocfiEquqmuoZUS4NcS6gSkW6O6cw9rONvxaDaNgKpywJ\\tPMJz2kNPUmVFf8wTHvR5mYYJ5SgUVOS1V8QMiUkjhkePoaNKnJOMrI5JSE0uU1bUNSaegUlGUsHJQ54inAbIoRhzEoqzuttfgVFu49\\QET0+GGIxCxLNY1qNt0i+qLmM1uUzkwFHJyb2aQeXCdVYRLcJN5HlAdClS9ixetYZavSZjfTqds3Dh\\czGia\\Fqi0QmDfw2qd1TPeOkO7X8OjWYzjtGO6FBmrrbSytr8Ja2Nhq7aDhriMmgsakiTTEvVs3gDyBz7geyQrl2N3Gyf6hNHGSrRqGaLZbQrgX\\qfjSIOuzCkVqktOFblTHDdxv+JaJleKxQ6LTY6vOOoi2Z8jPU5Stre35R7iucTDnT8\\HFItSad1cppUAcVm5v79+1hdXhHencEQdUkBUXE1HJMG04kE1rNJI\\3hxQJLzkDecznNiunDpcLAs2QKxwqAxQhp9hCD3vvQ86doLQdITOrPc9iJBzOzkVK9+qzvUdmVHN\\zzmfiglUoFZ93W4RYLUzG9Jt7Ha3OGzDMy8iwLIpaqkmlFpOoHmXTxDFgwuKUr5nokBh4kuebYnd3F3u7e\\jJT34s3DiOY69cvoKzkzNBnXj9eM35eRa82zs7ePJ0D+ubm2KJweLrwoULWFtbE6HCBx\\8DJ6v6BWzYIZPfvKTsq5u3bqF3Se78L0GWs0lLK+s4sLFi6gyWk+sKVTxqsjvagLxnMahzv1SmPciV\\U5penvF1gvcrD+4I\\Iwfot\\N5\\\\z98vMDK5vGC1XJZYP2ZFFh\\gt\\+nS\\h17\\8BRgeKz1l3iUZPkxTH47En4KLqRw7lKOHsvhRygolcQ8jpo2TPE3WPt8A9TVFTFOdtSqwSF5ToY0s3MqOmwuZi5iGb+z6XpTFlheMFbUYmUliO28wA1EQI4\\mqFqufC2IB9DcAY7HN3A8fohpMpQxj+NV4XNk86zAem6qqKBbdrR5IWFmjhzl9bniUojc20QQuNh9mmM4MsVQbnWZie4ZbHMMLR\\D1GhGmWIQjuR1N60q8t4UzjCXDubRyT78dge+sYLLjV\\C8Qc+Hj2a4dQOYHWq+Jdf+Rd4cnAbx0\\vwJkPcWm1jbPdG5id7cNFAhcZQwBUlAE5Fl5DAndpQXHh0lW0lumKzs6ICkOVQXWwf4AHD25jPD5DzXcxnc0EzhfuyYLhnyMJmnUtRpFkipBLs1HPRcaujWZ\\TgWfef3TyOcxrv\\0R6LmqRN+F++iVIixNF9V8RL8+bkkt5frhu874XuuB27InKaQWK+QE6UCE8dkIWBbMHUbYcz4BOXuTgUR+RemQN22qB6nLBSNHIENTBnJsb2O2gpNaq9ivb6JiqbhxgffwZ3730Z33cDyahOz0wTh0Qx+kGMJDtyccIwqsEjYJi2aB4+VG7CZQ8bEAnOBWGNMCVVqRdRSEbb8nG\\IPC8WV4psLuuFxxZRIbENMIWUqooHFguMNdHF64jFfG+S49SYwTnfxfmLn8Pl828I0vWD63+J3uFN1KYpaqklBVYynCEOQuS2Dq\\uw7R5X6mw8XIMz+vM+1AOSoHO1dekMCnWv9x3xchTWaboghyweyaizAONogjVQCk0+1mBxfulsLjk4U7\\mzkNVY0KEt0nOQNRu461l3ZwiiGu797C\\uwEuq+uaTIC4kdT4E4fnaMFziVV1HPuGTkycVMVlyCllJLJm7JTldBj6dALK6ECnKPHFdEpZvWRy0KEUCwYJVNS5auKBxbHhBwZiOkoY5CUSWJZYJGfMkWOI0rSu13Ur1zExMwwnE8xS6ZiiXLx2hUpsjrdFh7ev43h8T5aNVIIqKL0ME7m2D09QazrkulJFDw3NIRWjNGkj2g2xoIIDxjg7sO1XKQZ\\ZwostFQr7XED44WJmwseNCsLzPeSql2K35DnKoto4r5XEcU6KLuS1ik0cKFHM2I\\x\\L46901rC5fRk\\uXEXBycj6Kan1MW096CBLj3gCjRfxaMonyeKaPI5lWPPG4Zyv2cWKvcFOqzTzoFviOSz6oZE5YgZpabDbmnQmk+wvNHDYhAi3q3j3ocPsXbZR\\WyC3e5gebyshQJa7VzqDkrSBYuTFrAaDke3L2FPFUByyymaARrWi56h0eCLtEjq8x8JNJOBRmfOw\\ycurC9U5Eis+daIcSWZGH6giaNeiPZO9pt5dk\\VNhxwKL\\B4WBmz6eS\\xbOrRvy9NZTzFv8vkEqoIG\\U6ql4Fjl+F49P3SRVYOZ3KJyMpsDgFJMlbcbC49xXEd+49tOvITfBIFJ1dHsEzY2TJAFn2AMPez5BGe6jWQ2RuILYxZmLDYmNDfyw2OuoOVwHmxTid94RKL1DkLykyuPo1C5MJz7s3hORu2ZeQa23hOBKxFKsT3kWaCrQ\\eLqP3umpNHesI1hgVZtVbG1uyt5OJ32qyYWDq2nYXN8UERSDpLn\\bG1uyed5zl77xDUc907lPubIj49PYEZQSeZ6UiVpQYAAFnZ83\\gYFFP1en3MRjNkSS6CoKvXrmF756KowrlmFSVCod4sflkEl1O05\\ufSmT5hz54xpRB8NKUvkBy\\39UYP35N\\4Yv\\O7X8EXv\\JrNBFGtiA\\KYVFF\\YFXxzn2emz6rNUKaknr6Sn3IhL0hkLJr4oLkbOSPkC2F1wVk3IsKz25UkXsL\\iCJlSxD15\\ETGWBsbW89QM14A\\twzvyE52GjqSCIlvW54mDMjL4dL2\\6IhOIxKp05Docf4mnvBqZpXzLgWOAoUmABoxaHZPlm8FkJN4dS7TTBZDaTIFcqzphSP5wx8FPHeOSg4nWxutxEuzGHZ\\ely6C8iwgQC6xhOBFos1upQxvG6N0\\RcWvI0xjNBotdKvnsGZ9Cns\\M3DjxgAj14TZdLFyaRWXX91G1V\\g8OEt7N29geD0MTx9jo7voOXaqJDb4VclFNmrMKqBggFbPFioDOOCHE\\Ylc0QDKc4PjzAeNRDSp8zofJqqIrTMUnmU4kHqldpKpgj54hrzvBnA26jhbluYP\\oWCwHPvfGz8lY4uZHHyCeTiTXkfYLbH2n44n8vbzUFWifbu9EQvh+8r3jDci1wJuHqo4R44no6yMxKErhQUNAFvfscLj0WWDx0GbHypqfRRYLxyzWkMQp5hz\\2BpiR0MPEdrn1+C0V9Beew01ZxndSgO7d36Kjz74K1TrEbYuLCMIgcHTIcxhjC58OKmKhZFuT8tgSk6EIvuK2zBjc2wWYIx2YGCvKlKe25EouFkEGcmLHIAyraAQgcjBr9SI9EOiiSLHuGIJoRsYzBYY6BHyThXbL\\0cdi58GlGcYBTs4+bPvgtjMEQl0dBITGAcSWRRZgIOfdDEk0oZ+fJe4cHCe5XXmtdXxokFkb0srsrCUMwDJTSaeXaGGgFyDVPokqSCFLNR4M\\T8JVeZUrYIpolRYQnr0sUTMouYDYHUrOCvLWKjVevYublMiZ8MjmEVjWgO+QUGUhp\\nrjFJ3dDOcCD\\WEnTzPJeW\\Jc+xgKqI8gkaV9B1pZAsLGKUX5ayRiBAbersynkfkkCuRiVK7aMc8Y0yDFp2oedeW4La6SlCbYET2sFQ+bTRhbPeQe6ZCNIYZpVqz5exurkhh8veHjkmN5BlIbxWDUGWoD+b4nQyQa5TUUcVLGA4JhKXzaohVAabI0oGypNbaHkwNA+N6hI825Xctla9gZrksnHMZ8Gw2JjOMAuGiGYBwilHzty06Q7fwnjCET0Lqwx0fnAMkpd1VBwPK50Wzl+8jDsP97B\\PEQQpqL8oys8TWbTXKGz3EtFOSXmpip4mPsq\\5ZmoTBuFS4n0eUwRKVaES8tnpRRQD87Tf7NAiumy\\2ygdq5IXTnLpxAR++2g+O9ETavVWBvz6WpbC6vwsocrPibqNrLSDUXJnMSFyme7j5E3XfR7XaUalQivoBJrydTBTa\\UjAxSsk0hOTOtUqLhdIgm\\8mgsW\\1UGtjK95f\\Aw7p31BUUh\\4qjSDZ5HPmR5M7vebHAYj4mJzCM0SnvM95zLOCY6uEw2aJSg+vVZBIihRKR+9kElu0IZ5HEa5VvyGuqaAhS0IorO+9XZT2SpwGHt9A1quL2cHZ8A\\PJPmwvRmomYrar50Qvme1a+L2VfQezJouGRILa+YdvLQU7tBiK5rL\\a5oDr\\4SusuvwrK3sNB8RRPiM+Fex8dZZHINiF7RCkjZMBRqRdI\\DaqnZzKhqDcaqFYqEk1EdW8czTHk3kXfNs+XPZ7oJ30uxxRmWQw8V+kFvNkrvq\\GzPz9go5lOOv1nhWygo7GMXQitlyrhiFcPHpySbpLMZZlo8D3+5mNTlFJlTY2CqH\\\\7rAKjhYUTTF22\\\\Gd7++p\\gN\\\\VF\\Ebv\\UW7CpHFSywqBwkgsWRj8oeZBX\\opKPz5WbLOeIvMm4qHmAsgotFy7nvSya+EfQoSK3kBW\\WDQIhKoWWUmgv3fvnkiFSYLjolWGYcqHixeKH2rckUmeEbk4EkGrkpvhGDYWlArTHbsZ42RyE\\cPfoJJcgrDYSgryZhqZlpe3I+NSzhikCw5HuzM8MtgOb5wa0bjCL2pj9EIcMw61hSBuhkAACAASURBVJZX0appcK0BLONEJLZ07+abzg57EM7k+XcsH\\o4xGj\\DGsr61LgMdC2aW9i2f00kt4WHj1McBTPMV0EGKYDXHltB82WjSwYwUhjrLUdrLYqEvOzmE6gZXOZOXNDYTV\\dHRQIJOReBrRHVfiN+hvNQ4QjImmkaSsiYLPMW34Ho0DCcGSZJ6j3SZJMMSUHiJ0xKdBouMjyCEeYrbn49rLnJ+3hOh4sLeLpmlLx0ykShmJ2mg1mkKyp+qQiIcqtjNBN1msSzgsN7XRWBnFUjlmExmxi3BvQ+b77LaiiPwZpZYTNM4iGTlDMklkbGFaDIV1MMYcvSyAu9JAZWUN1eWrqNbPo+m2MTl4jAcffAtJvo\\1i0vIPQ9nBz3kxwHaiQs3MWS8RT4TFxG9mjgqYWA1dyTNYXYhC7AEC0Zz0PrsBc83dS8Us346pAvvkMiQQgGeWYIUfsey9oiTFbw\\\\iw33ggWRnmM0LPQ3rmG1uZlmE4F3XYD73znP2Cy\\xDmJMSqWYEVJlJgUUVnuLZ0vpzzlXwQbiylOERG+Mw3E18axb9Q1lCFm7S0asrFU43sTdkY+Rj07gqIyHE0a+qokxhsKtkyY1NIAhVeLrPSeCdy86WPUMIYHwN5ZRPLVy7BXO\\g+ukD3Bk8QWhF0Hy+fhPJaQrjzhCNhzHWBhaaoQ5fop5UHNUzLJ\\Xq+BzlrYu3CAlO7f4oFydxS\\fRoc8LwomWDiTI2GoyCKJghHkipxLxSjmRvyscOMhZy8k+ietV+Gf20B1ZxPti+dgtapSOE3Thbh0j0YB1tZXMc9C\\Pj6O9g\\eQLNtdGfjmUs2VhqwWXe4ILsF3oIMTSX3E8+t4X4yDmWC8\\xZdRRsXws1dpyIDN2J0+UwpUvIphGmE4XiOZ0HT\\AeNCXJkPP6vCdFVjOCnK9jnmYIZzM6Z8hj+2YbFYsrK\\42LlwEY+eHGL\\4AyTaSzIFREg8mlYtnJ0xfeOCQFKPKFLYcXim4hDiQbwWkk0VEwMmiNGUxVYjHkJQvVvUYxFEsdS6epYfzXFcPou6nkFT368wHxqY+2yg3yzB7fbQLu7AVevo7JoYrl1HmGsicEqx95H+3toVD10u20V0M2otzTDuHcqZpeM0VE2KpnYX3AKwvuABZAKe1aNBwssolsc+9EbioozIi1scI4OjySPcGVlWZAprn1ygfkY3L\\4c6ox9HB6eixnHgnZ\\Ju\\g9\\DEVetWpORrO0RyfSFn8NxKtHKdB6L0pHXlvYLKjZOmYGW6AqbCBZZRNUE+WeBEYVwLR1ReoZwfAQzZpOqYeHqSFlgZSa0zEROY9Mid1OKOuFf8X1kagPXhNprS04Tx7nkKfH1W\\UmbKcLw2yJaTGte1SOJ53kNcmz5TXge8siSaxrFqTcOCrrVrIyFRn9WWYg7zOeL\\NUrBYkY9Amp0pFC4kzP+0oimKKBRkbba45vn9zmsqyEbGVD5lkeYphqJqw6aJcpqxaEdlZ79Ggl1Ml\\l7laKDMXZ8XVc\\3ixd5puVnVU2gVITCZiujdgqS+w\\f+R5KBOv3f++\\4GDJiFCCZzMEszH+\\Otv4+tf\\1N85bd\\XThYTp03GlVmSqVBVRmJrQQrS5sGLjxeSBUTQ3MxFXxbzjWl41nkshBFqmopFRsvJj0xuKDUTFTZ+HNx8sLxgvAxCbOy8+DC5s+wcOP38\\EEISj4W+wyWVnzRhFoisTAOBMvDFcn9yuAWZlhFD\\C7d13EeZ9ZHoonKS8CN0Vf4vCdba8wNKlaboYzdHV3GBgq+4hmusYDxOcDj1kuYZWvYK1pSqqbgxDJ1l0hExLkHHcQBPLzMBQPGP6aDKfza0hnYwFYXM1G73DPlqVLWwu\\wI84zXcvjPD7Uf76Gy2YTc1dFY91KsGXD3HaqeJmrfAbHiG2dkp8tkUWRTIARIkIY6PDxCMe2IMSKUKD1t2WAzr5mvJIjq789qQL0ApdY7RYCjKMN+lPwhJoOwCKliwk6X9BY3jcg1BCpxNQtiVKpxaDUurq1heYRROgL3HD2FyjMJ8LspmWTxVK8IHiUMinwk8JrXTVycmP4+huORyecqvJFKqtLJwVjc+Yw6Ufxe7X0mj51ibB41jUiomgct8Yp5hwyffwzYxSgL00xCLuoPKShfV9Uvw2pdgG23Y0wmObr2Dg+P30bpQhbvewbQ3wfzpBPXAQmVOhoKGXDgMOVzyThbsJqm20cQ5m+Qdeq4RwRKTz6JAKTvP8t\\MiivH2twExOuGxYKQKxXHqdxQeQMrrhakW89tCzOOErixrq3DP7+N1fULWGmu4v13v4vdBz\\GYjDEuunDT1Ryfcz7jQVPkQPBe6ZsaPg8St5kaearVDXFui+sVApg62PqJnbP3Oxp1RLwPSFR2OIa8WlNJmkGLLCoUJEeUIqVoqhjN84RMb3qjC6clVU0rl3GsT3Hh6cP8WS6h8xhoDYhSsB8EsG8M0XjIEN7BBnbOgUvnwVUSdhV9hLFOI+fZ1Eg\\qGqIOCBwHE1R36uRhNRZehI1CPitaDiUPYMFr0c49PzSoNmExo1UGnUsbS2CnepAW+pAbvVROBYmJgLRI6O3LUwSeYYTkOJaTl4eIzN1U1sbK3h\\Y\\ew\\7JY\\l5jbNzQxnl8rp1Gh1YcOBbpBJURHFL1WCt3YDN+48HMUebOUQByXsznIUYng1FFEEV2GQUo39KXhNNP2mXQZTOhWu1UHE60K2KIIcx8\\ko9ON4m3suUXFzgW7XwuUrl\\DwwVPs75+J+EYdPErVnXBEKCMJohsq11ImA1Jglbw+7t2qkRCPMVoJ0F09ojpOkbdpqcLmiCNCjgvn0RSdDRdbr6Y46n0H\\tzD\\XdSeHoX516uIVrbh7\\SQXt5C67WhB442Fq9hNEslaaDzeLZ8SEcQ8PyckcsG0QNneYYnZ1Icci0B34QvXB9T2T8vAfos8SzSiGvFSmAjo+PsbOzA99j9p5S6nFfOqYyrt8T7hDHVPwaCzUWW+RslecQR6HkYBHtYoHFx+dkpnx8kv0dKm1dXwosCl+IaFFdLU0K9wQx5FSom1K0lTYviitJcUA0D8Ud37cdxNOZUlTSH2s4hRVmqNiuOKhLg1GM55nUofIMCz2LoJHK05RTKa55npd8\\8rwcDaotJMxl1ow3DoWhosoD2A6imtKdIxrkzVBRNSoGKkLuMICi3t7lkqhJTUAbW54zbOSamRIc0dhArnZjutIYcvXIvFsIjggV8+W+5KFVFnIsyhz2TzKOFMh\\SW3letuQRHdnGR8RWZngRXO5+KfWTaPLxLayyLr+ec+Phx8TptQBZbsbYWfHlF1ruUf\\t2LBZYyGn3mg\\UPFljf+FO89aUv4Jf\\5X8F3V0gTqaI54F0kITtwhkPRVPUF+VByIVRVqksoIT853rKyl722hyO68lFfs5PUS9Giit6U4gMSRfHWs5siXRwobLAojsvOwleEC5s\\t6SS8I3g9wt01WFEAm6OkMsNY66VFo5O8E0mcH0Q8TaMT588A6G4QHifAbbNwU25\\MqK9uPX2YhLyGMAimwvEoLUaSjP0gRTBlTs4Ra1UG7naPuR3AsZohFUsBQOh3xugVAGhoC4UejBG3Nw\\lqB9lkhtFJH23fRzSdYmPzMpZWXodmXcbt2xOcHM\\wymeuYWnVgWHOYOkRkkkfs0EPs2iAybCHaDCAzXFNHCIIRpgvEqRJJPE\\NZEd64WyQ924RIDmQSSqPipxSHWKw1j+RBFv+oWMCGo1ZmfRoYmdaSg0YSl6I+DpcR+N5WUsLAdRnmFre0NsGA4PnsIkWjabYTIcoGI7aNUp8V4goqqH3YenRrt0\\uVojN0POUnka2XzSApndnjC+yPJvSCHcwvP5nxtKgMvTDPxFUptIMrnqFk2aqYrLtnkAwR5gpDCyoYHq1lDdXUTzspL0PQO2lR13XsPtx99D\\62i+aFDtIwQfhoiMpQRyWx1NiPYyV25MzfzFWBJWZzBLKEkpgKt4Wjc24IJffiORqqfGe4gYgL8TPElTYIij2kwlhVWC+\\lxs56y7eE5qvS7YgLTfibgOVSxexfek1eFkdvcNd3Lj1N0C\\j2aSo0Fuh4RP50gFuSmzwFQDw+ckPEeJc2IDoz4v5q1FW6HQLCIWKtpH5RPSh0dwHamZxFmZozciHSbHyjZrESCjEaEaN8hvLrpFVWhyD+Cmys29hrlfR\\Pll5FtdHG99wi3Tu8i9eawKjkcmkgODST3JtDvjtE6TrER22gwRJrNIJWCElelPmSDLyNzGNZcKApp7MqzhugxCz\\x5CtMUSWrzdAR0TdKimVd\\KdqnRaq3TbMegVm3YfVqEKjEIeWIyQ6I8M4n2N\\PMDesIcpGw8+FgBvUUNwHKOmV\\GJq1dw\\9FN7B4+wtaFHXhVFxU2R+5CTDHPr23BM1zUvAYspwqfj89RPAuSeYLBaCbqX6JO82iO3ukZRqMp4iCTMaqhe8jmBrK4UqD+9CVTkdIWETC\\JiIQTkvCGQt2W4yFiTS6Ljl+KZptC9eufQJ7jw+wv3cizdUz4q8cwArEZCPAfV9ilApDXdFplj5pL6whHkgkmY8HYzks+XpCEtvpZ+fYmEyn0BKO5evoXBziuPdt1BIPt78douVsYvOlOuLzx\\CWl9Be3oaZVZGPDOxsXsOEdiYWw6V19E4OhLqwvLwEehKK636WY3h6LBSVRqsljcRkNhVPLBZYRJtKzys+TxaAPEuePn2K8+e34Xt1Obi5TuZJLPFfZ2fHQrFYWVmTMZNkrmqacIJKegsLLhZY5AxxfCiWLFI8VOVzzKW1DUsQLEvy9HRB2aiypvs8mwHyGolgKVCitBHg9VaNCwn28ySQAouIUTSK4Fk+slGK\\Y+e4OzOPjzNhS5qUt59tJqhzxWbYkaKcWT\\HJWWoHG2I9JQKT8objr5gp9NYHgW6q9dw\\L5bVh1F5kRINU5jWHjRnsRDfMkVDQdTRPT6HLUzv0ip+iBwhfy7Rzlpq7AF4WQMxtXUEQi9ZxeFS7sEnPE8aNMyiay\\lgH8FzmdaXFhhRwc4ZrW2g0G1KAca\\h41DMxjE10WnWHQYnLianH8r0VOH0qkEra48XuacfSwT7GC\\1\\3WBFb2AYE3w51\\\\Gr729lclh\\AXf\\nzWFgp4mwmELaoBKTSVZJSFlG8Ict5piIuM0SXh7KCjBXcqbpypQhjxVx4fBDKLAJoywOJHiDsBPhvFnBBMANHhCywlpe7clHGk7H8ntJJnmOnaB6h0WacK6t1uu\\wEKfrbyIhxjSkDGcjWJUYRmWGe3s\\xZ3d92F6uVjv09ZBFVfk2BQy+mIDF3MxXUMwj4T4qRkehgMS6xgQ20TD3UB3iQqVEbT8CLYVyiyYoZwsrqZ0II8tmGkFeewiPI2RHk7RzlyYoYnJaQ8r7QraHQe15Rba5z4Bp3kFg76DeGKg0XLR6z9AOHsKxCOk4wEGxweYZRNxZq+ZFqpE8uJQuBhgZpSuoU0nXTqQiyqJRHEqvRxMxuQ90W2Y829XoGJKqdlBMTxWugt57+gEr0xKqTCUHD3DQpxoojiqLy2BUeGTeYzzF7dlI3qy9wRROBal4KjP19XBUqOOlKRews+uJYRgdh8BXeizXG4SEq7pb2MznqXIGHsRohVYl+MK2k8Ib8aWIOEZeXd8vZ4jcUdEOXK+50EsTteRpSN2dWSugcbWFvyNV7Ewl7HuVDHb\\Qjv3\\gm0s4cnSstcQYPHg7h9nVUIh0W38MiDNtMVe4e\\cVEycauXTDjRPyAeAi9qEwpmwiuKRZlCVOdi9DlMp5GqSP5XilneMFh6NUk8TZqw8gdSuBNTDJg0nRh7Wxhc+c12FEDraqDv\\3h\\wb0e3AnM7R4L3F6JN5d5BTJ7Lwg1z\\P2xIELedhqrgIfF7kNChESxVYCfMtuUXTEJF+R8xkFDNfZYTIk9tzyG7KBUTkYUexAQsujtOVzQlH7goPlqaah8mcZok1RF4N5vmL0La3sJsNcf3oJqbGBJYfw3cMGLGLdH+O+KNTNJ6EOD+1sRSzwDIFcRKUqiRg03JLOnTVqpNjVfJM1LpRvz8Qw32iByYs14Lb8GFWHPitOuxGBUbNlSw\\reohdQyx+5jkcwyDKfqTEANSHpIYmssYKg0T5tktaHMQwbUMeGkFtaSJjtHCxXP0LAtwNjqGR9m\\a6K95GBttYK6Z4m6UU8g4eozrSJKT+51tAUIZzFm4wjzmEH3JsK5Krh5\\aG5SOYWbLMOk1E2Oom6HC3RV2mB4WQiXoDkDLXbdBNngcbHUZwyHriWlcP1TVTqHl595RUc7Z\\i8OkJxsOpEu84FkzHkqmGxCBx7UqodpFXSe8u7t1FcywxaoW9AO9ZHnz9s774T7FHYQA170\\LVRYJ9BzcPO\\DW9rDYPpD+KGFR++kWG9ewtJlF9ONE7hLbbQ656AlPrKxjivbr0qWIgss7mmnR4eouJYKP+Y9xt0qyzDpnwriQ48sCZCfTsRG5Pj4SBSEVKOVH7y\\WDBR6cYCiyIBvgfKWgg4PNrH8fGhRN1sbGxKg8V7nJQXnk00cS7pOvTTYgFw4cJFlTGaplJgEfGigpC2Jo5fEcU6uzNBlElrEV9FCP+SkxZ+lFmEimKwgJZTDT5FkgTSFJHBFU0S1J0G0Mtx\\T++i9vf\\RnaVkO5xDP0WaeyeoEFuZkEyVlgFdYsvAdkMsDRJMdqkk3IkThRenJBpzB8Eytf\\AwuvP4KvCUPuRch0aeSRsGgaUJuBF1I46DgjaR1GbPrBibjEdwiASCYBRiOhrK\\9QdDcW6XqCHDFnrI\\tN92XfOb\\P8aCsOlwYcHR0WfoiBoFwrq6vY232Ch48eotmkElQ5spMgzya81zsTDlY5KWh1OqhSMZrlkkIi7vdSMCnKQ1lkPRPjPbNp+McRrJKPqAyKFYL17j+GYKXJdMFNnZtfEM7wjW+8jT\\76r\\DF37tV\\Crb30BfoNqDBLh6HFlKAks1VVCRFazZC5obmSCOLBilDdMSdb\\3qyTRFJ2PNIhKY8dibeRqByejkSwxtKFsBsYDPvio0GH12q9IRX6aDyQGS25U\\RQovqNb5bXcOEuTFQosidJ1K+iR4WaTTDeRDSeIF+EaC052D+7gXd++h+wct6VoNMZ5ezkL+guHIfcMrrVzpHmsRBs+YZGMDAmGXpMi3xLoiHa1SW02x1UrBS+MYaNIfR8jCyPRKk0nvJa+eIJ06h0UM1bCB8u8PDv9mH2bPhJDXo4xuqyjvZVH8NGiMrOGpbXz8P3OsjnLvYf7OLO9W8hHNwVdZuv0XGc3UMuMLGon4gszOeS0ccDhu7uFQnCJNpCdonKaGOnFMahELYZXSA+VTH5UpnIhMnD4lE1i1Pxl+FhzJBXbqjsJPjBvEO+V81OXfLmgnmG5soGljd2cHw2wv0H9zAnSX4+w\\bGMnxTRxYEwskyXVo8cN5Or6u5FOr1OiXSLLBC5bhNQ1vh8rEQUAaYwssjDyA3kFD6z3HdQsOMqQJFgrtpKDJtnlGinQn3JSCaZ+fIHB3LO9uorOwATgftdhfh+Ay3b\\xAnLiXr\\hoNCuY7IYwBhmcgO7iRK6KuJeFicwwEVFVKMRtIiMLKQjJY5CxiQSHKg8booJUdwlqQnBHiiaV7i7CfxZmHN1yvEgNYmFNwm6WfBeiQCTo0lIgo+GoZ2DIjbOzgvXt11Cvn8fKehff\\d7\\jvzsTLL8OuwWC8K3kLgXxehPTDOJoLF4VeR5SVagpUZJCJd9jV1uqc6j0a5SdLJJIQFDjC0ztYY4orX5PuUptCyBx\\VmW\\Ac5SklyJcQuMg9VFAIfx8vUGpamFt1zCoddF99DUHHxYcnt3Dj6CPU2+RnWjL+1QMgun0K\\9YIW0cmNmPyahLxvVL7IblVtBFQ2ah0Dc\\BAgw06EBC1aFjQmdWne\\B7i5LsWN6JqrtOmrdOnJbg1GxkFcMnOQjnA0mGM9iMfWkE7rYOXDsnvM1kQvCuB4Xpm9h4TArkWrnBDWKMkIbjbyJtrWK7c3LcMi9qTAzkCNlKo8HsJ0IQTRARjL4NMJkMkdvTM4q9xRuih5MrYFF5iGJdUQhLWio4mQAr7K4oWhC3N8Zm2KTG5qI4pCIV783wmQcCpeyzXGjrVzGVYNLbmUsa5cjSb9m4ZVXLwp3a+\\JEcYjInHKK4zcOt6vLLxFacprXeRZCk+Ipr8WR42WjH5FLFEc3KwY+qcnCrmxHARxJAWW6dE6ZgTb6+O1LRtpfA8j4xj9kxijj1Jsnb+E+ist5I2pqADbzWUsEgOzUYarlz+FNDGFB8zJxJPHT9GstbC8siJrIl1EYt\\APFNOQNqdjrIQGI3leRLBYgoIFYCl7xGvB88a8qquXLkq+z55qgrZ0GR02OufiBpyqcPmXgk5SOxmM6ksiJgxmuLk5FgKs8uXrwraRy4TRTv8W8bTpiPKNt57vHeIqqk5+scDhktTYIVkkftIwRYnNFOkMblsBqMAMZ9RjFCBPgGu\\\\vvYvj9O9g0mmJJELOmMpVZskm+lOSNFvfgM4hGWT6IH9SzFkiNDcX0GSlW3\\osLrz5OrQ1H3mVmYgRkowB0SwsUuiZAleOj47lGnLyQJSQAd+MO9tY38TJ8Qlu3rophRgLLbq1v\\rqa+gud3F4sC9WDfx9Fy9dwaWLV+WaHZ8d4OBoXyhBZ6dnUtRevnIZDx88xI\\e+wFazZrQbQzDw+uvf0YoHPfu38Tx6VMR3nh+Bed3Lsp7Qf4zLUNYvIoqXT54ziu+dSnyKTNaX0Swyq+pn2GDwSNIcbBULB7knGOB9Yd\\9Af48m\\+Fn7v9\\8nLK9uCsIn\\6WpKrD4xIJggr\\4i6\\j62\\\\Mb785V\\Dr\\3GF1Fp1MSsTJAhGRrIsac4CwVptvx\\Lg6l7FOzUzVPVkB+SYZnK8YFKAcUrWhZrJE0G0zFK4gkdz4XPvlWu4XpdIxbt26K2RgzA7lhn\\VOxTzO9RykeSIzfhYNdK72NFM8prJgDr\\aQIQFzFoVDkNQpzMpyGp1C\\3JE3zvx\\8nVrZpGhQjmis\\oGJSLfC34pOQWGshN6o47ofYOyJMWoFn1NCq\\N+cvQevZdd5JbhOTjffl0PlyEyREhUt9wi2ZcuUJdluGXDbbs8MGjN\\YmyP5ycM0Oiesa3cM4BhwN22G+O2JSuQFMVcRRaLlV6Fl9+7OZx8zmB9+95iSRCM7n7AQ7FYL9x7zj57f9\\6VqhjqdFAwy7hcZY9HSMfDyUXbzqJlTHgOEal0cTlpy5gY30RFXiI7ke4+cM76N4cwAhtFCHVFCEqF1zct46BlQray8vYWDuLmnMC969tYfvGyyj6t2CnNgK9LiiZpWei6pPAEBnR5uJwzgOBi0kMk6F4L\\SIItl4OGG8DxC4joTg8n1K2KX4TClvEKITUVYiipWyQ3gVpolGoy7FzGgwkDl3rRFIvMckTpEaLs5d\\ghMt4Yf\\\\hlRNMhPLPA+lIDKQm+jI8gubbiIWUMiIydVCYiHz4WKOwMHR5UVNDJvlPIoUBOADcaQhZ5qiGMU0yIGnED0h0xD1QWTSpeRyGOhvh1DdMIpW3AadYQrCyjsrABq76CWnsJlllie+safvLS36N9kmG3S8h7JeKDCaxRDHOSwEl1eIYjG3tObgAfKubVSYFFQ9ISZabgbh6+KpqCnb5EfMrr5jUV1IoBxjMDVypLacYn8L1IoxWfQIqxeVvMZ4zZiHqO1AcGLBbdBpZPP4GltcfQXGnh3XdfQu\\WLWgHB2jkXIfKVDChchHKyFWlzyuSvUKKVagqHbznajyxeZuP2SRCiX5vJFBnCOMMOkcamilFl8iepVaiuSNHehR1mHBNQ9SELPZ5MDMJgYHDhP0lw1HNmzBBinHhYOo2sfncR+Gf38Br21fw1tbrcOq2GFEyZsfTHGj3Ryjf2MfCrQwn0qpwjagw4uvmwUZURfhs3GOo7CQixziaqgutYsOqeXAbFdQWWgjOrSNYagoCSSPPQTTGbucQB51jTJIQYZ4gFdmVKvC4VxAao4hCvPLcGopEQ56UMG1dEhZ0l89GiUW\\ikVvCdWygWJso1Vfh1NrISbCGw6QFROJ0RmOjnF0fIiMxVRJryRfvNvSuESc0K8qgGu3YGjU4vK60YNOOfCT\\8oYJ1FB6YZwV\\j88W6xKWGBNegOMehPYerM6avA9RjLkkpBTSUoxUr84EjSrxh45tnzGA062Lq9jclYR5SYYsAssdmzsfdcrc3vE6VgmsLQ1PhHFbtKxUmUX\\b5Ikfv6BCNqnLzJk\\HpPdeNcA4mgDWNp45aSAZ3MFh1sHezhT6oY2T58+h9tQCSm8qnMxmvY0sAXqdEBfPPY085e\\kWNrB7s4hbLuCleVl8fIrQLoBlek9GfvNkSpOQ\\j6WWDRQ3F1ZU1xINk4Oo4UWMy5pfN3ENSFz6aeDQ1UBna6xwgCH4uLK9A1ejZC0BKKroj4cLxOGgxHgaS1sCiIaYXBoGnXl\\GVXhpi1RFUlJCHn+QIzWQl6tmfHf5zRf78zGSTlrN4TENkSShCBxq8TgdEFR3YIx03\\+4VJK\\dwWrmSwEX2tw3VFi7auaUccpcuDXHaARhlkhVhTHzXnIfIzk9KjNs\\spHcOYzz6Bc9ZH7tG1go5UiyqaIpgncWdgzlZVXrlyRiRZBEbG+KDWcOX1G7sW1a+9jbW31ofDtox97QYCZd9+7IsUV11O\\N8QLL3wKa6vruHb9KmqNKjbW1+W+8VxYWFwU\\t7\\9\\f\\Ga1mDZMRR4QV\\PIv\\yqSJMQbb72Cu\\duquxCL8CZs+fxwsc\\JY00kUMKCz4ssD5EqaR5+JkIv0cxrIdUD9lXCzr1qCJZuMylKrBe+gH+5I9VgfW7P7fAIrqRZ5g8UmB96Uu\\hi986UUEtYpyPOYNom8Mu5fZAa6IkGq0xv+ex3GoylsdKvNKcf5g6YS70QAAIABJREFUEsYjKsHFTeiPyI5Cv5RElIuUiAqDI7lwiardvn0LH\\nIcwgqNVEH0nOEBRY3GEqJKesnL4T\\z6NJxjTDpDtEtdYQGFSTXCie14xn4YaZYxQd4Huv\\BXaJywJseQGR2I3NPJpeHCQl+WhzCxMswDHQxs7uyHi2Mf68jlUbA8WPWvyEM0yhDENER4PEXdCpEMNRk5+WpPJElg5V8Wlp06gtaihSPoYPNjBwQfbyHspxv0ISTRCog9Qv1DHvj1E3LDgNetYXTyHRfcSOvc62L\\9E2B0F0HqwctYMNJaIYVJV3ERbCnZvPgBzVRRHI0oYjZ5KzyISgzHA4mfaTYqsxgbhWIoi0XF2VFhliynGeYbibSW4wp20WIOWrLwYUGguEjcsukaf\\rSU7C9Gn74\\e8inAyx1KpguVVDPOohm05EGk4fmym9sIhGybqRcCdBrKTrc3mYKORFUCsRTMz+ntFVOsckjqXAoglANagLv4FjTRZgNL+jSzQjnhiI2wsTsQfwWgvQGlVUFzfQ3DgnVhOeZ6B7cAf\\+a+\\g8ZahouPbaIc5+jcOYY5yuFOAa+wUGFmH6+fbkhxlQpxk\\5J9N+iwa1qJDjx4xjh0QKLSKyIN2RExveruiEZLxIGkJmbipaSwoHXRFAspfAriRzxAPF0DOnsrttobF7E6UvPobrQxHR6jHd\\9ENkO7uoRDGq7FoLBt8SWyTyYcF2VISNUsioVkkoUmITPevpZlESsierlghFTqVQiijOoLFpmpGJZUxAwntOFJuHO9GN+Scn1Mr4V2TdM0NV8ZaSrq5EGegYFzwI6ghOnUXzsbPYmu7h1euvoV+M4LZrUu1VqIB6MIF5jYrCDLWuirWhhkX8uEhaZ1Hnq5BePXCgNwLUF9tY3FxDZaUNveqiE45wMDjCEXrohiOMmadHoY7G+BZN1GexNOae2ldYDHgcB0cSH8ID3OWIh+i2ZqMZNFWz4NIlnIhlLiTmCo05pzamvRKN1gacxiLuHRzig61bUoxyU2a0jZa5iDivzHyYpofCpi+cI4kSVE7kGRsHel05SvFHU1+JuwpFJUoFH58dclss35bxIyteNq7j0RSjAf2ICqF0BBV6D6pue45g8bD1fBeOD7zwwhOYjvq48cEWuscpCsaNFeTYqtzN+cdDRdusaaYf3UOOnRhPkpQ4+zPP0Tk8gEsjY52FXwK3GsCvVzGKJ3AqHTxxSkfYu4XuJMSdmx3U9CpWT2+gfmEBWjVG4Huo11ooUgqJYpw\\84S6LhrRdBvHxwPYlqe8FWl+SQFBmWAw6Muhvra2Jr+bPCkiKzz0WegvLS4\\jI7i\\+e\\M8bl8ccfR6VSn4lu1PXiz2KBxeKWaAwpJ3zTHDcSzafPH4s3PmNEtbh\\sbBjk8U9k5l4LA44z666vriU88EXeraKPXhIoZlf3\\mB\\2GBxRYmRZ7FyNKprLM0KjAZJEI294cmbv7Nq5j8+CaWEqKJFjgVJLWBHFL6rM0UJw\\HmQ8LLGlhZwWW0AJUUyRTDiJYLz6Ns7\\4LLDkI7cZzUPIK8M4GgmJ2zUphjKEwsMilQ73fP\\7e3voHh5iY31Dri0LsM997nMPi6Wnn3lGpk7Xrr8nhSq\\b2vrHqqVpnhdEoTZ29uVMawoENNUbB4YU\\QP\\\\D38Cp0iy8kbeALX3hRmoV3330LN25ck\\XOUbDjBTh\\4SJWVzdgUH0Yq2dG6v+ZMGbOh51f64cg0OwCzXlac\\SPBdWjBRab7P\\qAotdzjQc49vf\\ia+\\Y0\\w1d+89fx61\\+IryKLwHK3NBkk2DRJGOPnzbjnBdYfNFzx9S5inBeRas39qFGj1N8wq\\ceJS6iUgAkTQSPJXclxEEd+9u4bnnnpfKlAVDb9hTCdsssMQ6gUMbdpU2PLrSjyN094\\RbLZh+r58skikaoMeGiCupQ\\wvVf+Eu0NHbAjRMzMyqcwjAwmX2PiAkkd0dhB79jF0QFJok141ip0prpT\\l5OoWUj6KM+DJLs0xweYygQILDbaNbXhOOlBX3kZh+Hww+QJAdwkCLQdbiljcFggqiIMNVDtC8soWOFiAIdWsVFrbqOM+2PoRyXuP\\+K0iOPoAXujAnNiyMRbll0vSSMC8PVUL6IpNXh7xE15I3xE868E8nQpbkYeT7FlzxLuIoVCoD4eUoab5SevK+KJSJSo4UkzEJnrrA1CLNd0xZGxG\\1\\KwcuIMFlfX8c6brwsJtVH1EDg6kskIWpqJo7Sm24IOcC3QSV4M5iS2Qpn7sUPiSEdUSdIt8L0ozx2OMekFQzPRWBCSQnLC5NjOeNDTFViD5TBUOUV\\wigkH9PYgtdaRFbxUF85ibXzT8JvtOGwwDrcwo++97dItXu4cHFZjPf6Ox1EuxHqeQ113RYncHYvgiaxi+chMwuYNWlFMIOL5wWWCoBlEca3N8\\gVKNLxa9gXI76N\\pNMS5HxuWWUk9yqst7yc6fnCNy6Az6LWkFhszWWz2Jc8+8gEp7Ac1mBT\\4m\\+E6f178CYTNEtNcvrous9Ro2kTwaKxqXru+PwQBeBYZx4VI8WfVH7zZ5rjAxURk0ooLZ8v3jtlNUL0yuThTnNeomViZqrUkPy7uKzP6jiKJfjIMZ6Fn0SxQmOC2HQw0QMk1To2P\\I0jMUaXrv+Jt68fx3mgg\\H0mGlOZxOiuL9Hrz7BRZSZl8yDNhAUAsQNCtoLjZRW6ih2W6i8D30Ck3iZTrhBMM8xpik9DgUu41c62M86aMg72lEhKGORmNJUKIoBhyfZrgaTDuHyzAEPYHtlvA8HZ6lo+ZW4OsuKiSY08SYhf6E+X0jZGGCZJwBsQVDq2L93BNYOH0BW4dHePPKDYwnqaQQ6IWHwF6QXL8yd8UzvnRVoLyIfOR5mAV0sxAyyNVRWZaUtsvIjpmjYuNhCRmZxRItUHjt0yjDaMRCjGo+E7V6VQorCfAmzkN6AEo4NCu1c3z6088Kj+SD63fQ7aTQjKqIZOihxuJfRAGzKcR8jM2CgyxXelpxekDuE01iWUwLCluWONzfEyI3i0NxbyfJ3XckM9FvDHDqRIhJZwvltIL7WyM0mj4qyx5q6y24i4z8cVGvtaXA6nenOHv6kjQwcr1yjulGogyjKpANBAEhhjR3e8eiDCSSNPfZYxEmKkKbvllLD6OjWGCxAKLhJQssz6vOmgaOkCAcKxZY\\DkbGyeksOO14+FPXhYRLLU\\sRgbSBwMCwzyfXiWETHjz0+jVFBIHvy6aQqX9VEE61FkaX6t51YCHNVKkgotHdJEYp0yev1FBWzTgzuy8fZffg97\\\\g22qkt0Wj0weOwnNFPEkw8GwLKmf3IWNLgaF0RGeXMIHJOwYYUWEaO1m89i\\P\\4jno7UDy\\xyb\\OsI0yySvVuYzo6No8NDMWCl0pII1s72NqajoYQ0\\93f\\p0UqufOnRNLDAoCPvGpz0hA+N27d+R6k9927f3reOap5ySubToe4+qVd7Cw0FY+Yr4vEyx+\\1HnCK2llqyBfn+Ezc1TknN7\\YP3hDrUbrfEzok0pIXFZUk14HuLQkWwnyNSqjBWYqt5gfXon3PK0xxRVOIN7WGBRe44m8r\\5gLrm9\\8uowIv\\rVL+NXv\\gFWC4VGoQXlVyd0DQ30vkvno8C58oJPhhzxRI33fl\\z83dqDCQyrHUpLNg\\INtqe9R75TmYkSKIuFmMaGbBdbFi5cQ+FVRF4xGRGFc+BVfCgYeRERlbI+dXoF8kmLn3jbarQX4tQZ0y0LK8Qz5PTz4yimgd\\GDH\\8VFjc0pPoIkYRvcowFOJqPfBog7AQ42i4x3XNgTlswtQbMsgY9obN5BLOcwjKSmVLORaOmwSOMmk+RkHhPrlI2QaEPAYckwR4KjUpAku4teehiFi5IEXuAseAjcUoMtBipq6O5tI7Lm5\\GcnUFH7z9XXTuvgNrYAFdHRUzgWsbKkyXnKSEXmXKFFJCfqkSkSQQFlAa0pyRFRPFZ+JxyQxZ1xYlGDcKvl7eAv6dPB0Zj85UbZICV3CRMholkk3XlcBopdBIWaSxW2610VhYwPHBAQ52t1ENOIaMUVLxQRicPjMc700o2c0e2mzwIRVjSr4yZkIKp+9D6JoFjCrgudHQJJKO\\dwQlF8RR5vKv4cFeAZDj+H4RJzo3e1hNNWgezVojTpWz17G8pnHEdLEioe1FuLdt17G\\Z0fo9FOcHKzhdFRH\\07YzTyFmqlBS0NZ7ylOXGb65\\FKA9NIgNqJq8KKPUQi3kf15o8OzNbgVwlt4vy3VC5YuRHMGSWCCyVNPLQ85oKojxFJoR+wAtcZKaGY2Z\\NhrYfPIZnLhA\\7ElXH3lR9i+9g6s4QjNokSQMwR75ukko0dV5ElHJoWTIT5i5FnMHUnmm++8xBIXczE5JEpNXFRda6EFsMLi6M9z5f+TA8SBJO+b8DJZ9AuiQa8kHtaMq7Jh8lrSr8iKEek6JnAwpaP4xUtonz2NW3vbePnm2xhiDMcuYSQhVt0mnOMSwcBB22xhcbmB5bUl1BeITmc4Hhxjv3eIwWiAKenTVl3UUf1piB75OEkibvzcxwIvV\\fLtCXEl3y+WtAUtbPvVOHaPvNf0KrbqAYmPBuwDUoGMkEPUnqMDSPk9FsLac\\B4jhBQmSpN8aoS3FHAdNv4PILn8T6k0\\jMEpw5fohRkOiUh4ILwR2HVrB2CglCko1W8adCmIgyZzXmQkHYxiUxGd0T+e\\q6xEGeXOfNMMn+tFoYdSzDPkfTgVJIs8RxYgtMJRnTunBNNZMLeJUo\\wqU8\\A1Mv8cG12xgNOQWuqozWNFLS\\pm6eu4dxfXJPd4i+idGtLQTUbEwqoFTBO+jgyM063WxaGE2HRWS5BKmtJPw91Ft7wBxD8H4JLbvTNE6awHVENVmG0Ug+i+06kswNAfhJMX62kkkMX3emGlKW4SB7B8nTmyi2azLKJQu36OxilfhQc\\XRDSLoyuiH+Q\\LtDwmBYdUTSziokFgWEBQASLxSCvLUPP2ehznMv3zNEixQS8jvfu3ZXDn8WPIKmpCoEmgsXfy6aPBHsaR7OhGnT7cHRLSNe8ViTd8\\lhocXn8aEX3Rw7nu13ah9Rv0OmE2JdNBOehKnw2\\TIxPV\\fA33v\\sGKpRMC6WghEV\\NaHFKRqOeq4faaBk\\ajimQ0dEUiuQdJCRGHrGNj80vO49AvPQ2tQDZqxtJVonzCPxKmfCCXPbTaDLLBYeLOA2tnZgW1ogkyxQLIdB1tbd+TXR3GEWq2OCSc+8RRraytS4VFgderkWRHIkZt159YtQfzYePP+0aSUQi1eD571RMC27tyTDENeHyr8e1TWj0ayLg3bwonNU1hcXpIzimPbeYyR7FGW9dAGYs7Fmq\\1R5GrR20a2KIIWYq0HIr7iM6S5P7SD\\DHf\\S\\\\fMjQnmgwzG++c1v4Ftf\\7\\wL7\\6pYcFFifcc1Isfyg30\\mL4O+bh8lyofBh5sKb87LmsNs8EoebA0cmPCgZlMwL6rrKbEwWa0bzMEblxOLuure3IyPCJ554Eo16S0YsLLBIcudogKoU3jS\\4kEzyYehBUGM+3fuy9dX6w0hFVL5ViQ6rFyHy+LCSvHeuz9Ao12KBLWvZRgO+yJz1xMLo4MCgz0Nk44Bb1pBE3UEXh0ec7RME5XAQTUgUsEwU4ZoTGCYQxgWCe49JMlQwjwJCDPWojRTpAiRg2oRFno2LI1W4AkikyHyGgZ5Ass3EHEs0fJQXVzGqZPP4cz6Rdy78SpuvfNDaF0d+sBCzSrgaYWokaTZlHgZmsExz44jQc7hKV4gGsIOWPHoHJucjASTUPlNke\\ELoIdEj2NqCokj4YX+kNlkBy3EtLMApnjuDRR6hc6JjuVCjJTRyJkYjqIm9jduY+qT9SP5p8M\\qTyyUYyTTAdK6NYxk9wrYhD+8zMjSHvPNSFwDybdRckVpPcy9Bi8sZ4Ylsk7Sukhwuf5HzPo0KHr5tDS5ptkljKkFILDh2wV1bR2rwAq7aKbkhH+Ajthoudux\\gRy\\\\JTRnHxcvt6CnOTq3pvAmFQS0rGB6vfiq0fNhtk+JrCuVe6sKLFoAKH6T8uxSRHj+OVdHE00U0QGLSVH6qMIrjuhzoxoPFpscFRIVUBw4hRpXAh+laaCHDEPXgndiA0997BfQrK5g2NnDmz\\8LvLOIep5jipDqXPlbj9HlfgnDxixmshVccqcsnlD+yh+JccbR5YzAvxcTv0h15JjZaJZM\\+Fmf+U4nrwPRPNIGLEkTzHTfSicmBTnEEel5ljWgJjClpKE0vnLuLcsx9FL4xw5d776KbHyPMBdIRoV6pYdBfQtBbgMDA6GmI0Hcm9Y+B4XMQYRRMMxkMMabRa8LB3YDmejDXFHVGjZFtHWqbS4RJ9paBCL4lU2WjWaliqNVBhMHc0QcUCzDxBMZ4gGowQjsYosliesXySoAgL9A\\7QlInF4VcRiuifUIiMSQ0rT3\\wsdw7pOfQOi6ePfOFHsHBTy7Ct9qwDU8FVTNFcxDJ6GnEEdcCuEn4sSDj+poFmxZrMZ\\\\GLbJEKmRh38iA1metLVXXEVqVZjcdUj2X00ETdrhherD4VSC3eLPEczwSc\\+TR8z8TVt6\\j+CgG9ADjZIqclhuyVysBhlLWzXi1RNFitT8QCRW+5yzMmTxQetkdH3XQajbQqFWQRhHiNBSfrxwpIu0D5NWrcLUMjePHcHA3gXt5Cm85w5mNS7DaDWlWapUFMWMNpylWl1dFWBUSJSxpNcMmnEaVnoTW8z1ybMcEinv374nqnIUgCyxOSVgAcR8RpRrNcmdGoLwqtAGikzsRLJ496v1SHMBcxWMZAS4trkhjwut+\\\\49KbCYrcpzisUPuVxEsIicscDi72XEDp\\9fqf3EMH6eQXWz3KA5tzlOTdLPKpmsXLzgobNMg02eYYObu8ju32ESkFRjC6jczPNJLQ+JYfjZ70HZmPB2CgQCVdL8ZMkEm62UmiD4pxqwF6sIyYdQtfg0yzVpIiklAQCKsu5R7OAEuuXgkIpFrqJTJQYPK6QbVJNpornlWfS4DDqhvxqrl1yBVkIkgPH95OkjMuj+zpFczNj5hlXij5uLLR4Bo\\pBebSgzJXxriM5YoUBYkGwlTJU0xApH4uuJOYolmBNQd15kXUozXNz6JZipX6YYElaO5\\C4LF4oYF1je+8fWfKrBM15KLJReK0m4x2lKEOaJSc27V\\EWSeM6HV+TpMxXhvHvmxaIKkX\\nTFQpYVil+nKAc3Gn2WRWWeeyqMi3Ysdw+fJjqPg1GVmxS+Em4Qc+uoOu3Nx6s4pCD4WLkIYJdh7sYnFhBbV6QxH9cksSxouRhnxYINAcHO9so8gn2O9so59P0e91UFDeT4PbcQm3rKFdXcaiU0HA1HhRfo3RH3ZhuSaCalWUlWVCGJnuiBPk+hjTpK+g5kcjD0hZMDNl7kZqUUnkSYeTRiIHj2oeDocD1AIXhZ4g2ODibqPSPItTGxcRju5L0PN0O4E1cdGyyQ9KYYqluaTyyqPBw7k0eJjQI4phv1T9MROQflOeIrrmKSbTbDaX1sTziiMBNlaM3+A9mrmXyY+dQ9jCiRLRnIZoym44FmdnpxpAZ7FbZnB8D+2FNdy+fUM64yyeiukoiyubHAZRzdH7hF2AUgpyo+KImteGys+HCjF6uhSQ7oPjQ+m2hLnEmRNJ7Go3cC0LvuvB8eiN5qHi1dTo1HHhBB46w57EmUQ83O0mqkvnUV06LWMvRgFRTfhfvvsf0A\\fxaUnqqjYBnp3U+gdG04Ywyrp\\MwbaEgxKzl4Mg6jSeCHBZYwRsVqQRVY8sUztyZVP\\LgVPyhD\\8dwicQBEs4WOxalSknu1+ifUhyVD1PzC8j18CRWSJt13D52U+hWduUMeyPv\\\\3GGzfQYV8BSpEySKcF3jzzlWQNCKahhoHCCSiTAcFO+F4edbpcnwgAcjC4VCjPzlguXmKe\\pckUNituq0eUm4RBL+yX+2Mhj27CfSxDK3oZcMoC2RagZiw0RsB1i\\+CQWTlxAotvY6+1jFB9gEh3AcKbiiG4ZHnStgiy10J2G2Nndw3A8Frd6Xicithy9kENpmkqJzJgQcl8cw0fNr8N3K7DKCpbai2JTkBcTaBo3cRK6OcIpQYO3dDqGz1s3jpB2xki6EZJRjJzpFSldoiU\\SWwUyAmigITvn+NMFrSpkWNkZFh5+jIu\\IvPoHryJD7Yy3H12jH0PEBgLcAzKvAtF7pYfHCUq6h40hXPMiC5H0pBEXJPnAmDZiIE0X1x3KFr0rIxiNt3ybVjpJAhitV+dyBjNK5FjrMkL1JGhYAr5s7kaob4xCefQrMe4I3XrmDnwRA6LTRYXHFdiyUPDYpJEfnQhkT2NRbwEvGkSNE8RFlkCRm\\JE\\pGPVqReJskmiqMuyoNK1TfHAH+8U\\wtVKBLcvYXxkwX6mD281wfm1J6BVF0GT8cBrwtT4\\ZkgQznDxSc8TOlplKM\\6EmhxfdClIMiHB7OzL4TJMnzZkiS4u+w+KOSUBWv5Ej5gmKQP8Svr1ZpJspnWhHXWeBSxc6vWVpaEboFn136Y7HA4lk3Ho\\k9\\MM6vX6KjPPoXpwgnZ7UZ7h3nFX0kSI3PDAZ2IJm8Q5gvXPFljij6c8vrgOiG7To4sKb95Tp+ah6I3hHMdwShZYmjROFnl6RPs9ilPUWlFw9YyywGdZkDGeU7RZ0ZGGsSQFCH+Sj+9GGwnHgqzRuG8nhZz\\tMslD5Lkcq5ZFfZOzqByD6CYKp5NHHgdRbU3i\\zhPZDGmef4cCBNgRiW0xam4H5DdC8TSoPyQTQlUkesoMTnagZQ8L9n4g1FZ1E8Vpo6cxMTX0xyF2kTMnudoh6VIAiVRaic3T+kOj06qpX38Yidw8MCS6D82R6PQo0IX\\4h\\uSP\\gi\\8eWfQ3JP04n4YM0h6W9982v4iz\\\\d3jxNz6PX\\nC5wWOYzyFCkZVSiQ19puVujPJ47yIUo7RipQsF0DUC8rGgf\\GClTI8fR2KRlSqjhYSUzr\\AiGqSzxuR6ITHFEuLO7g0sXGfTsCfI1Gg\\l4QkqHjp9qjciNBnpUhAZIfEsxe72gURNcI7Pjp0kW7t0MDzI0d0aIqU0eK8nfIz+eAizasrCZYFhU3UXxtDjiQQpN4MMjRrfO1G+PgZjZmjpgtzQMRzTXbFM0M0cWZkoh3J2d1T\\GCR6cmcspHtj8SOjK3JvJHMsQWKWMJo1DKdD1Ks+JvFQ8ge9tSX4y6ewuLCJiqPh3ddewtEHR\\ATFw2rhEPvlDSXDpqIg3Q8jA3QdMRlDsbpcZOW0OuUKEhFugfljl5iOJxIR1utBMIJUquPlbomxRDfrxCxyTWYieLVJqPI2tMoxmgSiheW4XvIDB3VZhMXLj+G965dQUR3+TiCluXw6MAsNkUFfJtIDZEFNfpTzr28bhHcSuOhnQG7GUUYpcEc3eR5DUs5TL2qh0rVF78fdske3YCzqfJbIhVmokwGiWL1hn0Mkgky20ZUOqgvn8HKycuwvTpsx5conx+\\\\p+wffAKzp7jgWxidBAjOSxgj1I4HFnS5JKFBNUowskSOYGgUCwWiQSqkarivyl3djVafyjFFuPOeayTIsqLq3iSI6EBL8OOOQrSGPyqYGiawpa0jGD4q2Vi4uo4tHKETQ\\r557G5upjWFtbwo1rb+HO1Teh9bqo5bkEbgsCwdehwIuZPJ2HuSqf2aVKHt+sDKSb9MMRIYUM7ORnodRUSrIKoGFqlhC5o6mqRGzLz+VmpRIhiNyZsinHBtc2MVv2ADpcw4fnVuEEFZicv7lcMx6c+gZGickyB07gYP\\4Lm7eewe1BQOD+FiiLui5Sf+5mAbCDEgtLbVOaChINadjyEjP0hOxLmHRTWKxb7riG+TbPk7ULogf3qC7h2h0jDjsoSQ6ycYuTTGmz1VvgHIUouxHMMYFjFiHkemwkhL6zIpDrmXGUSNHb0xBIO+MWoUSkRZjbKSoXzqJU599HisfeRxbIw9vvHWAdOyiZq9BSx1UnAosg2OfWPzCSOQV2zUZyVFJywMkl9xTFjAyRpI6l4aHKjtRDGGFWE4LFVu6eB7APMA43mJYcThhzqEjoxvJ9uS1YnAxpwTFEJ\\61HNYaDbx+k\\ewtERfeoaomrk2uWWIKa3s9QBImwqNYMFqSmoMQ9QIufCEWNUEjm40HHQ6WGx2UCrGsgINS9S4fEsbzTQOj3A3eFfwYhC5O+dgZEuwn2iC3NhivX243Dr6yClzLUryBNdhDb0TuJKpcl1q7Ukz9dw0FcqPsMUT73xaCzGvZxwcDzFZouvq9Foqsw8Nh8zURWvD9EPnjVEsFrNlvxcnlm8Tvxk8TQY9uW\\V1bWpbHkE8IR2OLighi5qhBpZW9AJSFRE\\5ccn7I9+LzfrR\\KOq\\RqMl1BYivOzFuO\\N+VGPEqwFwZrv59xLuD4yVWApX70U4XQs5x\\rkWj\\CPpOHx4RdJsWKJAEAJ4JQ5uc3DmqrmgCIsJh0UV\\s4QIeQaD6GlOU9oQOePGHA\\G6TVYCzWAhrEy2SEXhcPCUs4\\MUmm1CpNxGiURRbXHjdFnnHSKM6KGfW6VZwNiyTSCDg6JrLFUSAbC5XAIlo9cS4g2qWAGjVBk7BnpolQMEPfR0HM2DSwQee+qUkjz2cpzpgp6QlpfxJOpKngBESsoFhQzgqsR6\\7vND92YJXhqsSmE36CtWyqsDippo+VBH+CV780pfwr37\\D7G4siY2DRSOaWkSldykSGAPJ2N88+t\\hm995y\\w4pd+DZ\\7pf9BCJSsfhnsKIcGyZKc0eYqooLV6xzKVHJ+zmWZYQ+EEQ1K+YZI4lWLgy+UX8eFrTyDVESO+E4J+ZkKQ7V5s4NgXAFVG4899pgUB1xo7Or48HCjGI17iGLCsTXprvm7ScY+Ph6Kj0qjznBPFjJ0WLfR3Y88WZl4AAAgAElEQVRw580t9G4dogLmG17A4WCK7vgAk3gsiIfneHCyBFZ8ACvfhWcdoBooouJ0NJUASx4ETs1VUSlIBK0R6j87jZRdnQypxB7C5yhGxp+5ctnmWI4O5JqGITsICwiqzEWbotIMEFJwQKM6FlgnltFuraFdXcK1V6+gt7UDPylgkzhKa4k0g8FNgQtZzJcYRULlmSEIxWjUl9k9N0PH8qCXEn0rXUKS0daAHbCSgfNDlGty4pKMyY6FnCY+SKZ8b5nzUFWGjnGRYRRGSEodk6TAOC6wsLSC05dPYTIZ4d6dO9C50LnpF7ma2WsxLIOdGDd72oOoQpRd\\HQaoTQ9caOmgopraTqJRH5OXx\\6m\\jVmowxXZd8JULbdJmmKSNd7BmknSCn4ZxA1oUYg5KL1ie5t+awGoLfaGFh7RSq7ZMw7DbcoInt49fx5k\\+I9pBifXVuvyc3t4A1oCu7hQ8xIIUsoMTUYGqjQTNJXHbMtWoRPGcVE2lHlQBm+XazpuQOSIgz4+MFomhaMjpYSMyfAotICNb2lJgymJf8RnTmoNDt8CoYaOydBLnzjyHldVVdI72ce2NVzHdu49GHqPN6yuvlzw93m4Vc8XORcaBar4nnTE3Df4\\JiBwvMwRNhVSEvQskKHyW+P7ljEtbRs0kudZzCvYXHdsOWC5oUlRTLGKrSGr+XAXyIWsqxEuR5R81jWinwUGI45CAxx1aXCoY239BI66B7h25x3UFi3oHlWh9EujrUWGUqJe6uJBRxSYHWut4qFadcR6xNZMGd27HuNhhkijMaLpBEWao4oFaFGOfDSANhkh6o4wovJ3mKLMdBQ8QMIMWpjCiHJYLKzoUsbIGhWUMRup0kSYfC6hXCugsjRFYRrqOWKzgLYSoP3xc1j\\zNMYemfw3rUxjvdyNOwTSKeG8kZyWOwQ2XNFdSYO1Lzv9J2bcVsY7E0vMh4ayn9khiTJBj9Dl3VTBdbrFC+wGabwh+rkCJPBVIphjqtUplsiHC+ObuO8jxc+9jxa9Sauvv0uDg77MJ06CnLCeBiKHYkyj5Tieh5ILqHhmdjDkHRNqxgZV3JkZJmIcuCgP8ZKu4ZW4NPXQ\\ZMzU9QW9SwcCnE8ehv4dOgtf88rHINkfc+slqI9vIzqAfrsu6p4s4ZEM57xzGSpHgMsbDARA9DCiAeoiyaqAbs9\\s4PjoU9\\X19VVxeecaJxeK8W5iEFqvCB2FX8tzhgetELTrDVQqLTWGlUQGA6PxSIo1PrcnT5wSqgXX4IMH21hdJUKmRpBzxJpfS+RFkLPJFO32soy+9rZ3ZNxOvqTjVsTLkRsDc1SVfcpsbc3QFJVHON8\\xIFMIYkJ1xzPygLjUQ+NRlUyCQ\\evIrp1RtY4H1yTUT88Wyu6GNnqAZWqAkzPsDcp1L2KnIkOcbnNIR5oRFjkCieqKLy5FlUz5yU\\E2OGm2W9rQv4QMuqDFL\\UImFMycHQ5HEm+xuLIKY2bQzPtydETBWVMKMUl\\MUyE44nYLrBx5rkY+AHW1jZkp+z2j6RQpRqRr53fIx5sAA5mtg2872mW4tTJk+JG0Ot1VTFHX0emwPg1BAFBlxIjFqMBI4rmfoVKmT4fP\\Jaz\\lXc9RqDh89\\HPm40fhEO2BlIiMopKJIFh\\+id\\is\\\\+ov4gz\\8n7CwvKxES7xXWRKXIr\\OEkn2\\tY3\\hz\\z\\\\7DfzW73wFn\\+1z0vaNe8W+VB8cNm3c\\NXB7GS2s8rPkV85\\iDX6+8QHgxTfrTiIxdFVqiILMZRqsmW4pwpoKb1aiRRnpqzr6zuy0P0pkzZ4TUxxvCQ5kSWG4YVPGEEVUo9CUhEd\\GaEBncianL0tUTJRMUGbkSeUYD2Pcv\\YAvdtdrDfP48yZj+L1qzdx9\\CGeKkEVNdx3lykqGk92Nke9GwXFiJoJItHHI1FAg\\bFVsc4AkpM4Ge5oE0uhMMyCBUTvJVBodxK1RksfsTg3cDpWSdWRgxmoCQrlOKo7zlm3DqFXSGQ8SmBm9tERvrp3H2xEVcffVtTHYOkB13UDBEubBg0HSQkQPSHdCEs0BBR3bHlRgQFlhEISrMN6O2JKPijp2\\sjLgh3i1PHIf+STKvSVaSSSEm7lEppCwzNkz3xsJqySbG4DtYO+ojyHJqJunsXZqE5sbG\\jRD78vae2+Y6FIYum6WVyV2iyxnQc63dPDBFOS51mi6oYUUuQx8MBgoUUJe+BXpNCaFy18gHltJ5OBbDbkQnCES64ACZZzgi4LLJqS9hl0XTXgVn2eYKgsrGJh7RLc6hoKeIB9iO\\9l2+jCI9w7uySdIcH9\\aBXilhtJhyE1KxK3wfQoyc+f\\QQFOsCmZCjZ+Fmucw9LzAEoPV2QZKuT\\XD5lkwp+gWrdg0a7up8jf6DMxU8EY7Rq6VaJYGfTqEh67\\Ek4no9K4OHNl36I3t0bqKZjNNm5Uu2nqY3RJrpGeF6S7GmDEsGSiAxhuAoplORbog\\cyGhYq9AQutCr53hux0IhCdMSSIxlw8CoJN1xoDN6qUojTw+ZZSJ1bYSkGHB0xNFvAeFN0BS41z8ST7bBMAbKKqLIQpIaWFs\\h0qjjpde\\R7aqz6WVqtwaJqoZVLIMh+ThFefHbYgUxbq1Zoo1iQ9gXwoIq\\ZFPGoj2mPKHWKeBQi68Z8Y3DyVMKjOfo7fNDBqE9fJ1uuEa8VlcB2zvzQWT6j0rIrtG\\mY0FUnoUr2xK+DikwOCrSC4RGhomfw3liDRd++eMwVp7C9dsx7t4awNFWYWl8vS4IKLGQNXJnpqCm5Y0m6K4IIXRdiqvxVNkzsLiVKDDJS1XVHu8f\\ZbINSWCmuUxJqHyuuOBOe5P5ICuVslvUepWotVsnmh+evHCObQaDWzduot79\\eRFpSg+TLOM7QcHsOVM5Ubx8srDTa5J\\w7mwEiXDNkRcZepoFJkqM3CrHUqqLpeShiNpwR7FqBYCGHt7GN7uQfUNNKXGh9AVlYx2H8NmI\\QbP9BCrOmiDGjuWLGIAjz8D35YBm+DIPazbbLJJ4DjDGRq5\\HOPo4BAPtrekwOLIkAicKsAi8a\\i2cSzh03OnKelFHBNGT3y3JEJis61Okav35ELfWLz5MMCi9E6RMhYSKkCS5Hi6ZvGZ3euTqQzPNGqw919UbCTx+X6VdnTxJR1VmA95GjOCqxH9ws1qlIIFg1mycEjGHJ8tIsGeWdxiL1XXsf0yg0sEu2hSIwgUqnB5l7PNl8KLBXELIiZIoeqNASObqXIojiLZzdbBltC5s0XLmPhqcvIGzVMMghRn\\eaXEaDIIjpwKbXYPdYmum7d+9DMy2srm+gXvPRajH8fIBr167J+a0iunKsLC3L\\tzt9mSsSsECLTQef\\xJsRZ5\\\\q7UuASdZznPlKhyO9\\6623HvLqeG0+8YlPyKj31q1bMg5Wnp0aTp4+h6WlNUWFyDPhWgrSmBHEUXXLnF\\4KHL1zxVYnL5I6PmswOJOOS+w\\ncpsL6IP\\jD\\\\HnFViskFlgjfGtr\\8Zvv0fvobf+uqX8eJvfFEIhCyQOL5jF5LQHJH5XT8j3+UL42cYjpCkE6lKuSnz4VcVOjcC7+HokMUU3+xcmSSJYrOfIaGRgr4Msbu3I9\\DBU2IcDwkd4KGhoEUZFTFUEnIESHVjpNRgcmIZO4Kmq0qbIcQ4SHycoxpOkaYTLF3bx+9rQgN+zTOnv0kvv\\qOxgW+1he9lH3NeSDY1iTPuzkCHq0DT3pwaNajQaEYYZoylBKV\\w3WNRxesIRpArvVFUyD3V6GHElaVDjLY5WWALKmJDkPZIkLWqUFL+r0vQRFiHcZgXTPEUvniD3HCwurOMzn\\hFDA+72HrnXYx2HkAPQwSFKw+RyQMuU2RvHpA51Xqahon4fpF75SJwHFFYMttMkbH5O\\laVaE8r+LVouMGrMikNEMkp0XgWi2FphNS5v2xhUdAM89pUoiDO0NBF5c2cOLcJayvruGN136COBpL90Ykjwc7DTbJx+AvIXLJ4sCS4poO3jY8X0UvjIYTKbqIXNGxWry4IrpfTyX41HVMIfbmeawIkVyX5I0YFBCooGNurhyHEa4dp1NYbQO2GJ0a4lHUWrsAt7YJmHV4lRivvfIfMe09wMKSjfZSDUc7h0iPEniRDScxBAUi\\sdPNgpsNoja0A6MaNO8I3p0g+R1nUuv53D0o82JzddqsFjTQQBFCizpalWTQa8bPcyYN6IaiEYF\\UDHkZmg8Js4e\\6jCKpNbKxv4p2f\\Bj7N6\\CDjtomJRyZ3KvXLoZi4+TKYR5HpZci8IYo+SeHAZu3BpRCCKbDD3mAUCLCMbTkAaWy7\\zPRP9ogcNfekMQu9cMyST8vAlOkv7Bs9Hamg4nkzQ4edwLPdQjQ3UuiPpmKpUjoJMvYo00rG0fB5nLzyO1958BYYRY2O1Ac\\M4Zvk5Nio+hpIKzG0FGU6RZmkQqA3SgtFlKF3eICw34POZiCOJEOSwhaNjvzTEAaLFHLISCmNdPSOI9CqiEUICyajpBCGIxbFMVIfLKzUdVCBx8q4URXcVE3y8MoEwYq1EpGeo29E0M+1cP5XPoHKyWew2zVw\\b0DhNMKqsEabLsqPEHegySc76ccvqj7zmeBH9zQQ4odplMZz84VhEospMbIFC74szgQBt5HiYqk8lhITMmhYtwRfbiAZrMmCtaMKmg3x7kzp2VEuP1gD\\fu7SKhDb7B0RNRZDUCIi9nPoLhNENsYHjYCrpJpWiBOEoQyTOoEOPBOBYPPCJYeZQijCfw24XY4hS199Cb\\AhWnuG5cy+KwrIbb0Gv09vwDGrOhhRYvlsT3yuuE\\piERWnQpB2ByyCDg84kqtibW1Tnj0+7+PhEP1BF8vLC0okkKRoNduiqNzfP1BGlDKm04R3RZPjra0tKcJsW5Gy+e8c\\wn6cnwgz++JzRMSeM0PWj6QzM7RK60cRMnMhoJnaEhhgcrHqwQNUXHv7zA3EVhcWBYES5JTuH5mBdbcD2vOY56rCtV+wQKJfKRSMmJZYJG60Tk+RDVw4UVj7P3oFRTv38USfdaKBClRdeZOMs5GhIXz9AjWVSp3lPeOt5oCNlVg0dybZziLPxZYOvDMebSffAxYaCGWKB2q1VOkBRGiCkzNlr2WprJX3nxLxtmm7UnA9pnTJ7C42BaHd\\LfqNL84IMP5D49dumyFGo3btxUyQSzjEfuYadPn8EPfvhd5RQgha7iaNEIlmT41157TYAbXnv+2wsvvCDFMv22WChzKkNQ6PEnnsHjTzwN26E8n82vel7KQr2Pn0IIZ\\YNP280+CiC9d9dYJG0ReiYCNa3v\\EX+PZ3voYv\\fYX8eWvfEVml3zoyU8SKTH9dASuV7yA+chvPtOM4jEGQ0pbqUbjRWDeUypwGRUc3CEUkZDKK3bFaqyihGOqS2RHz06AkQcPtu+jWqtiZXkFrm1j2B\\KYWxbKgeRnTiLhWo9QFpkGPSpNNHRbq0gqFjItR7C+ABpEWGSDbHXfYCdewd4cHUAP9\\EJz\\5Iq7euoNOehdVN4add+AlQwRpBCftwyq6MLMYLhhoa0vYajSJ4LuuoAZKSuXJgc7roua0ucSLJKyWDY5VZ4o8qjrY7dEnico5IgBmgYTIYJnBbfgYZxMYdQe5rdymmVXueFU8efkZrLQWcfvKFQy278OlYpO+J6kGT3y7YuVRZjqIUo7rYgzTEK5riWrKs9l98KlSbuNKfj8L3JyhKEJkZZ6dpaI9hMSbMj+SSEYJ2+XhH9KvVXLQqFgkO6s7mGI0TeG4NTiVBprLp3Hq1GkcHexi98E9kbkTiqbbt8EcQnJGSNrmeEzXRYhQbzTlYEnjMboUNty9J9AyCYwc+0onGlRVvpZ8cvMnDKscdrkxssCmGRzRPOnGpFvjxgeMkwmslgan6iJi9FO1jsbaRdi1DVjeEhpNB7evv4r7d96E7YbYOL2EUX+Iye4A5lBHLQ8ELSS3gT5PMjZnSjy91eiJJsRYolGKdzD\\mG+aPws5zw0FKS4gWkXDS7HVoM+U2LvTG4nFnAc9LqDFqSKfVlwMPQ0dM0Nse1g\\+QQWl09hbe007t++iXvvvwUMdhDQKnASQ891mFmBim5LDJEyK5mNNwmQ0XOLY3s+e6IQ5t0qEVPdJsxroqqeypLzHDiBL18b0oHf9+HS28f1GCmL7nCEo34PA0qwkxQRuU3SbACJmBgqBajtGqg4dbgWR0AhAtdA1a3DRBVLy49hde0ssixE53AbgZXDo2+cyb6awpc+imKMLOpgOjxGOp7CTE0k00KeBZ0B4pMp9DiWotQvLRh0SM9JJeFIS\\EA6a\\EKJreIEdvQLRdIfNiiErS+uxaqSwhIqLqT64xOWbl7JsV3JL4QJUwk\\5KJEaJvhZCO93C2qeeRPvys5gWVdzZ6mGfvD57FUnkwHeoTK5IliX3RH7S5oB8KjXSUB1znGaIp6EUOUpgoPIe5wU9kV3uKRJbJmKcRBTWdA+nWplj9uNjkrxTic+pNyqSI2e5JdbXVnBibQ3bD3Zwf5sIFhHfmdiC6MYsTFu1vNzbCjEyTphNyNcgghilJA9nPCw2l4NhhHY9QDuoCAczjAdwmykWTmgY5a8izt4Hm4vnn\\oldPtTHI4eQONYKjiHhr8pjaDnBLBNV4o3chLTlJzcHqo1Flgu9nYPUQlqOHHipKApvCkTGRV2sLDQFAUgEyM4mmO6CMdIpJWwACIawkKK15hGmFQamvxdMfdMV4LrOVI87hzKo7uxsSlnGL+eETpCZqdp8nQqBz1RFBp1s+AiX4zFWa3aFN7W7vaO7L\\0ZXTdqvBfJZabi5HX+CGnR418H216uc\\JDJqmoXkpSC33vPG4L2vZ1zI8+O73kVy5iQ0WiGUqhZNRsPEGRhSZzMLc5wq6WWrnjCZAsFPlFApowhOMe6ZpwHziPJqXL8BcWUbhOFJgyqRAozdcjVu6FI6cUty5eVNGhGJAXAJPPnFZwI8333xTrgWvCZGsp59+GufPncOdG7fw9tvviFeY8s00sblxAufOn8ePfvRPOD4+lNfD68vCij5lRLFefvll+f+8X7xWn\\70p+V6sXh75513EKcTtBfaOHvuEp7\\6MfFbFyuM1Xbgv7SrUBd559FCudF18\\u1fJ3SaL45xGsX33xN\\Cvfv8PsLS6IqPJhyNCyQtj5Mx4iO9882v41re\\hq989cv4nd\\5HbFkYCdArxsiWTY3WareItopkA6pxoVzaI0\\ZzTuiOcHfwHJyxwL8L+pqmCzx3Ej3xy5AWp+rUJEhXirJHZyYHKxssCitFoM5ZjS3h9JWjyVGtxoaJzHn+n7rrhOh9MCowHl2MtiFpjmLLCOpAscxEPc3v4Ax3sjTO870IZtPP\\sp3F37zYe9N9CqxLBLzsI8gmCNIOncwxAd50Crs5EcGaDKYuCihdIkcWFmaemHH5SeXC8w3xFVvtUM3CUBvol0feGsDeLTlMOMb5XkoB5SGdEk2wNqVnAbDrQqpbk\\KXgoe1JpMbG0jo62w9QDPuwebCPCjiJhgoJxuRv5AVM28U0TtEbjRGXNLtzxS+LVRWfU5IAWShKaPGMw8F7wY6LnQHvo7him6roZXFFfokY3hHV0lgscXxABZcm3KnDTl\\4M9X6Ily\\gcrqKfEnIQHweH8X0XQgxHaSKcmdI\\LHTpcHy4A8h8lYJM7yGqZ9OdNECCFcj1KEEURZJIGeqqUklpEJCyuangriJmia2jpI2GQhxs2ZxOuQ0RJxCLNWwm24CPUEqUdTw7OwayfgBEty0E16u7j69veQlEc4c3ldkgv6D46BboZaGsBKAYsjWS5RwvGGhogCAPIG6WT+iKRdPZMfPsSPFlzzZ0bxtZjYxwKcb1oFSVNmLYGtpg5bc2GmhcQv8YbQgHbiGejpGUY60F4\\g9XNx9FqnUIyjXDnyuvo3HsXgT6Fx\\vGDL2QDYIhlh7sHLlZ5IzgcJTrP3HVhE0OOznLllDe3PZRUgbue3DoBu7ayAwNflVZchyFU\\SHYxz1+hiFiYy+JR9SHOtLUfIyO42bUr1egVtxVYAwlaUF4BoNVO0aai7QqtJftkDNWcHKymPwqwtSsPaOdjE62kXaJ5I8QpmGmIQdZMkYZslxH8MKlXVC2I\\gFyaqJQUtpSDOdqHD5PqNGUWTi4pXIoyIw5U0xQwwGBfo9lNMaWPC5k5IBppw4zhuVipLDQ5PrZm0QUYrvLfM42NBJh5UqsDi3Uz1Et18gmTFQ\\XJU1h69il4i+voj3R8cIsF4gKMsg3fWhDrGHbdCkGmMisWXyuOmUSM8kiBJc\\DbBwnSt9ZMS\\ohqASKrSeFiABRSCeL15bRIMHAwYTE52xsLDYnBVhBtrNOs6ePiUF1vbOAXgZGPRNMhiLf2EHie2ZShgQwj1RW6LOXO9c5xkP3hSayZFmgqQoJSas5jpo8QCNEyT5AO1NHSunLdzZ+jvoWgfD0RDPfOR5jKIRcoqbvEV47glUvTWhMnCfcm1PyOsqk7zAcDBAEFSFR9U5HqBaqWN9\\dSMTmBiMhqLCKrdrosCkPtHrdqQRouCKSJNPKi51xEhYeO2u7szEwG4Yh0wt8rgucefxevMM4giKzZt3V5XCqw514qFJ+krLLB4LnL0KPYQlaYoD\\d2duGYhpDcWWDFCVF8Gtpy71Kkc\\WpRD\\zjzmCJeehTEAKARm4TqY0b2bj4Rp48NIrGL\\2HjZsV7ICuT5ZYBGJpSUK76X8LGkS1DpWnmqieZZRsjIWLqTRY1lNeor57AU0H78kCFZCf62EZ18i99mkZxwtj2gwm6bY39nB2+9cwc7+Ac5duIiPffQjQqMhZ4qFFQUARKKeeuopLC4sCi+NQc\\c94+OOnJPPvsLvygN9as\\eQk7Ow+kruA4mIUsrzf3y1dffVXuHRFEfnz2s5+V+0ik7Natm0jzGM0Wg8KXcPr0ObQXFkWIptgbtP5RsWyPqgcfenDOaBv\\vQXWr33xS\\jd3\\t9KbBEsMJM5jSOJLeDoySqvr7zra\\h69\\4M\\z27\\w2fu8Pfk\\UEWThcxFRFmr7rpC6qcKYx+TMfTtUHht5P0MhprHLp9sv3diJTlBVoVCnUBYSiyQFV\\IgUk6ylICKaqUsMZ6MxDV3dXVZSIgkho76I+lePNcXQzRKRYkQeTRELTQpfigR5vw3qDiSwxZGA3Q7IXaODrG1exud+yH0wzZw5OPCmdMojA5u7v0Tlhsxlisx\\DwUDxGH5HtuyJw5yyxXw5imkLMCizeevBZKilUBI1RlFfBLng7he6ps+ERQFEDZbKRUhtys6H5cOhpKiyNDQzL69KqNxM2g10zETDbnRuNWMR5lWGwsI+z1YXETTmNYkxwVWOLcbWUM3eUAhyaVJTqDgfBqGIzJgpjjS4nU4flK64OCfB9VBPCDxY0o+hjBQcktZeQqQ0cULyIVF8WfIuDK5k6jtbxAh3Jw3cPSEtGgGionz+Ly449JTl8y7mPKjY38t34X434fvW4Hx+RD8He5tvia0M+MIxAefiSMs+DmLkCuBwsCkX\\TQ0VMUBXBkJ80GeXaEh4TvaeIwtFlvSgVZ6Dk2Fp113ABp2Eh9TJMaUmxtA534RRsfxmu3oKDHFff+S6OBjewfr6NasXDaL+PeH+M2sQVhEQKrIxKEkjBkVlUFtKPTJGPuZHNBQOPPsSPPrSCTJAsTkSCIgcBiuhvpCxRElpsGDy9NQkp50ZpcJzOH+I7iDwdAz0XQ1qr2cLmqedQqZxCq76M+9ev4vob\\wQHQwSOD6M0kE5CGDmdiJUhKxsAOLrafLlWxczLlLG1blPJF8Brr0J3A1EDsQDrjYfY7zKzL0JEQ0Kd74HO4FT\\EtWgHw5l7y4crhHypThuQQ7HIr+QkycdBXP9ghZ8fRmLlWUs1TiOO8Lo4BC+voBG4yRcOmonCXbubqG7+wD56Bh2PoWexpgO+zJyCgxbeFLZYCIIXc1x4VOizVBREQnMxAg5kaoc8TRFTksHQTkpFdeEDxOlOnrDGL1JgpjjQVEbq9Efu\\N5fqMUp\\J0Cx4rzijcqLkSpYtntqSMUNW\\94sIo4aOyuMnsPmZp7F86QKmiYefvHkP0aQOu1yBFlXROxhinIyl6aAidn7yia2CbYnCkDws+vtIzNjPKbCkEeJ4mXtRHsPzLQSCWju0ahO1MJEcsWYoUjRaNRGJkPPZrFdx4dwZ7O3sYWfvQNDvZO7nJl5omqwZUWDNo48sqoAd2Y8ZnVYwuJ35hDb9BhNBPkdUvlomWn5Aszpk5RCbF32snDZw9bW\\gaVluH77Bs4\\uQmzkmFpfQOusw7TZJG1IBYy9EwjV42olGWRQlKKK7jr0A7CxXAwkSJmbU25rItpa5xgOOoLAjUa94W\\RfsFlhLkYJErxcN53kzyvOLIjw08Czd6IZLrxTOIlBiavfJ5JqKoKC66cIP4M4iiUEUodgIUV03HUiDz34jacETIEvxgd08KrHqdRVlFKYPF\\FZx4vgcPbpXPMoJUqgK92xVIEmTWTLaaazyIvUC9378Bno\\fhvrkttUCrJOgrvNbkdjJNRcnfHThRZBDI7KeR85TZLkBja2bLiojH7mLJaeegzG0gJSKvwyIr8q\\Fy3XYkq4i5NDtbO\\QfY29\\HYDTFwtISNjeUyIA1wvvvvy8FLItOvk\\aBfFn7e7uCf+KRTANYM+ePS9k9\\euvSMTLKJXPGOJDrKeYLF1dHQk15bXnkXbpUuX5OwiL473guue4I4f1NBoLGBxaVnSLOQ4kX5JKQ7nE4SHZ9ls6vDo9OGnCq3\\CgTr5xZYSRyWjMDggorDCb7zjT\\Hn3\\t\\8Zv\\svfxO\\\\698X1IrkPVGO8QWSzJdOxdBtnj0oPCTyXWbeF8rgjgQ\\yneZGD+Qh2NpiQiWIdArNycSlxU3YIZgsZvm4cIbD\\UwscA6cfIEmo2GkA+Dhi8AACAASURBVElHg7E8YFRwEPKmMalkgZF0Z\\D\\xbhz95ZA4Uw85wPV6fSwdbuDG7fvozvsQZ\\UsBCfg35g4ux6AyfOWrhy+6+RTW9jyY9QF5krM68c6erLghPpDEmhYyQHSg5fwl\\Ja6JJJ5urfDbHJpqnPEYEwZIDsxR10\\xTSOMyptGQ6ImMYWh1MMymMJoehjQtbVhEyVHqNly\\iSjWcXrzPAp6fN26icH+PpbsChbcAFaSwuEhnRcYkKNmGJhMI+UV5tGfhIWHoi9zs2Q3lECZ0rHQUxsvhQMMCyVKx\\EgozQ0mEQ5qIwiwZxRHwZh6EL8G2lUygKLG0artYpTpy8gqLUx8D0sLi0gsCx0d+\\jwY3rCPsdhIO+uLoTYWJRxYXPdT2OuJ6m8roUh1YREFmgs2Pi+uPmRhk9EStudiI55zp5yEVRBRarR5MIVjEjZRa6vHaOUTLm5jUMoFpgZKWwFpcRLJ2GGSzD01ZRd3zcvfs6bt59Fd5CibWNJSTdCUb3u6iOHbgpYFORykMoz5DwoSWiSzWZmER+aGIn93ee7ydjpg8\\+JyICGRG+uSQxTFdWIYj6yZhYW0w\\49MNw0OD36Jn6HSUEfsmRgZBUZ6hMjWsbrxLCq18zixfhH9vQd4\\41\\wrh7F7kYJtoomZ4ADdWgIkam4tpM5p+WSOSNTUO+wIfm2II+MCuyH2miDI04uqKDcxJjGI6FI8aRNhE2uoZ7Lj2WaPBKJTIPYyYEeKg6Fpq2gZqlwdZjGUc5NROaayHRatDjJozIgJkdI59uIR8QlW3AsVpoLSzKfd29dw+d+\\egR0NUzQJOmcEMc5i5DR8BtFBDMQphpql4gdE4VFnOc7xKdEDtqrSIYMRSTu8ICUqmaz4d7k3kmoXBKMLhIMSYqkFKvRlyLEeycJFlHxP+vBgNqiKLSiKRfNOSTZAvxVvjU8Y9Y6il6DgJnPOrOPvLz2D58XOIygDvXN3HeBDAyddhJW2MuiGmBcONXfGrEpPETJldkmdCZIqqKBZY4qZO1TA5P7NxtBJUkHvDOiYTDk6t7sOreNJ85BEb3olSGGrKQ5ACjno9kMa01ajj8qVzONw\\wDYLrKRALERgKmWZvqAr3k2imkIxFp152BFFm8d0iWI3Z9h8gtwwJWPQ0TQ0yLGU6zbE5gUb9ZUYd956WbwGr2\\dxOblBmprBk6cPg9dYwC7QsGp+tNBHpavcmkNGVBKkST2CpYrCFaFBdYqx3cOPM8XIRWLJGVFEQm9oMY0D83A4dGhnEcqCFo9kzxDqFLnCIvjKgIHc6EWC6lur6Ni2WgxRLRG0yUEmlmHRF1I4ua4kdMYTlzIVSa3iwUcSe5UEZJ4T4UrXwc5WEzEkFG5Y8nBP\\dwUiimyvWdF1wK5dbknEyTDB7FERZ9JKcCivA5OX73Bnqvv4u20vQhnY8IaZ9hRbJfzw4cSaRQZHcVlcXinPeY14lrRHI52SKYBlqPnUbjzClo7RaIVJTkdEqBxerQhuNX5NxjgdU77sj1C2p1DGjMmyeC+rGYIeBC9IooJ4ui1eVlBJ6P3Z1dGfmSHkJDXNpxEKk67hyIcawYwnKqQVsQy0a9URfAhteZKNXx0TE2Nsm\\o2dZKIUXU11odUPXfb9SE6EbJwHzqRgvJ++XiLhmLgiPqgn\\uQKLZ+iHKkIlNHmU5P6Fn4dgJQkLrLkLaohvff0v8O\\\\\\b\\Dr\\zqL+Hf\\K\\\\M7xARTGQf0VCKnlOHL6SXMw6wXb4vWpGTBSKlScvEHOiHHIzOAaSroBeJvSkUqaKRCu4+Xc6fbRbnE3z4JYoWIFA2XrRZHTrzh08\\dSz0l1w8+r2B0J65mFBwjM7Mk\\ieTjaCBDnId59\\21snFhBrVrBaDDCrQ9u4fbdPg579DipYclZhz9wEW93sFR18PFPn8f28K\\R3X8XXjqEl+YwpoYQZ9npkjjKNjUtWWDFgvwwy0uy2AolW1f5moWgSArvV2qNlA7nJHSzYMvZ2evQyRfKyKmIpLNhgVX6BkZ6Aq3pYmLEcBYCwLcwiek\\5onS6qnHPwrf9vD6yy\\j5vtX0NBtrHk1eETUiLZx1DeZImOQLWfAzP2RcQaRLZVfJvAVDw\\TFR4UqdokLQqHw\\aQ57rEGNAckH5TbuCLOzv5QZrposKQZN+RAyFwKxj0RpiMQlnMfPCOul10EqafL+D0yZMYdLvYY+ZUOFZqR0GZiCqqA0O4VEKapRmdhDcIt4QHWhbPo3n4vHO8aksYNMccacKE+VjZJhgqckTuE48kjoloXEfHy5wHL3ExoDsZwq0HMGsWpm6CvOXCWz8Bo7YCTz+NmtXGZHKIN9\\+e2TYxYWLizLm7O8M4PV91EINVUa+JTlGVIwSEfEdVFwdZqGMUEX5SCLqjL0iS4Ekdnppza0ahFuj4i9oDcAxHn1hOEbnV9GsMjEUikXSvk1fJPLraHGg0+lfQ2Y7GJYxQhPwamdw7uIvoNk+KdENt669goPt6yg0ZfzKa+rIoVqTA4sGfCzkwizEhPEiWYSQQdKM54mmmIYxwpC0ARORxOToQg1gqDB\\JscK9LSigki8stgXmjS69OH7Vfg05rUtVB0NvpUjSXtI8wHCcoSYVISpiXSSQ08yOCSlIoJPfCgpEKCGSnURfnMBk+Mptl+7ArvTV75vVgk7NcUyQTIciValyiaB5F96kdH6gWudK4lIMQ8UhvTyVbLgiMOpjJznBw1rJDrmd4YJBpGUxaKeJJ+R75NrlYqnRGcBRYK7rDBB2z+UvqvBCykAohaGhiFSHOkprNUWNj9+CuvPncfYruLeUYb9BzmcbBVOsQzLqAIW0U8lJGEhMy\\MBUkm6pirhoSHCA9ZPhxECucqQhaKEWF0WmYQNQw4hvfle7kfxFEoCQ5sZuigzREufZ8ozHDdHM+\\8JTwira3u5iGyuuHxakgK7NRvVyZGT9IiO5CvmYuqbLKEH8jyQqllYaJg8lAxvlNrwafyjxvgvpSD0Gzi6Nb+5j0C9w7uI+zz66jtu5ieXMTYejCd5dQ86sq1kvTpJmi6lRneLGhYzgYyWvjeuscdxH4DWxunJECiwo4ctgGvQ6i8UTuM8nxlVoNru9JscTsRKU6VAaZqsDaQ71Rkyg2old8XvneiGwRZalW6BTfUEWva8so6uTJE0KMZ\\EgkxxNEd7HkwE2NtYFySZpnuuu3+3Le2q12uIRl9IyhffQY+oFz81MTXEEI1X0CMVLnkXUUXzCFIEsF1I\\rz5tIPi9MgHoD5Ad91ETpbgyCWWjrBTChdBXeB9l\\5mZZ3Kx8Cznmub64fXkOUQhEe0p+LXVRhN6vYrYUVw7Oy1R0I+QzwinN7z3bFKSWEQYczSIpHqOKfkzWczIYHIW+i6kdhZAhhIF8GlSRqMsdpW1wXQ8QIUmsCyY0wwj2j8AqFRqQgmi9yVDolnEckzL54RnidBbXIIsijjP18EzTrjF5HUTbU2VCwCvMS1FiMSKZZBAhWxWfqoXnqU4PvxnARTmxq08b5MwwqsvvYT\\40\\\\GF\\44hfxu7\\3r7G0sqqcBPgj0zSknEFxXqII3\\zan+Pf\\tv\\E7\\4uc\\g3\\wvqsCy7JlqiiRbVtg82ESdwIVCl23mOhEypNw4xvbOluQ6UUHIN7u\\vyvkwbX1ZSnEOD+n9J7V5L27D6Sj8GcO3jxsleiBUtRD3LpxC88\\+1G4ToDCstHp94VHRH4BvY7YtTEXjw+X4fhyaLx\\8z1sbK7JQb11cwtvv\\EOjvop3PoqVlbPwoldpPe7wFEfgQl87leex0H8tzjavQpj1IU7zeBlHmwWRaJiL2WMEuYFhmEoHT67ODooayLXpokiswXp96Q4afLQsVCwDUT0Gko0lAntHGy4DJTVOcZgwUEFfozC1xC7JaZWhsgqYDc8wDPRjxlEzXDQJh679BxOrZ\\EvZs3cOPKFfT2j+DFJRYMB1XTEokrJelRb4gmH0RK7Clb5eKmYoUeSCwIxTBWxVtQ0aeUQZQZKzddFgd8bexKa402FulyXKdJHvOgUhx394SvF45i9A4Hspip3NBsXVxzwzyRTY2+JlSs3d+6gzKZgrPUkgU6UT0RPsyQKj6MBnP+OGpSDwaf8CJVYyh+LTeTJjc5jZxA+t+YykU\\48bLsSW9tEI5XIlhs2hh9h3JyRw1cNM54r2t1GFWLUydEFFVA5YW4S6dRN1+DK3KCRT5FC+9\\Nfo9q\\iwiXm1AHDozG0QxP1CVCb8ETOMaCyi6NMx0HV+\\9Ze89nye7zzu97us\\p0zndHCdiBgMMCIAkGMCwVFhpKYlaWbbX67K37LJd5fI\\YZepsK9cfmF5y1uixSDtrt84vlBYiRIlRpAEiDwYTJ65c\\PtHM7pdFyf59c9HMpal7fKV5oCOJi5t7vPLzzP9\\kGbBCcOSBkTRA4d+W6C5vB98IFfyFMo9s3tdB0phzjrnRoSj3zksKpHbdxyyvMGuGakacZXNJlUojB+dDIAo2VWddLn\\ii8qV1FRlrtvZ0787bkj9RqV4SGFQ3GhgyTGAwXAr8r\\qzsdqDnlqDnrqjvqFTC+PGrFdUxs9rNOawhy9CAc4sbKIC\\LVcTd50onIxq1qpaL41IAj4NsX9WGMK\\aijNKKIaU+TpK9pmigWCiPfwqgRZmQTUhVSymNSizP1LK9UqqJsZUV55bX\\2rua3nukinH\\IvkzzAw5LGnyWBe+SwhIfKMzWNadqYYwQET5CpKFAQM5mANTS4fEXZFPOgaPcihXuzvWSRuD4Ik8RvZWWKWcoAEvNRPgON8znqn5ApqIgj83NaVmBshx6niXXS\\RaTLSMJtS9cVVnf\\ci8rsXlBrWtD775wpNVxSqHWlU0WLkLHIKhSc8zEgRRYXFgUM64nzmYKRJpcmlYgxLlCjZVhnjcknBaasgLa8wExGZ6cnxvOjKTGrBQrT2PnKYbCbK0716mde0mnjTPfuHqvbBdVw6B4XExfk05eXqRahcGCySADxiBE+51lgBY2pwTOBmlFPE0w+82UVcZnPteUX76lQPVF8OtX9WyfqzQa69OKuKlslbezsqN1m3FpRtVAyjyTuAng8KPN4npZCYVZuzjOR8N9adUW7O5eswGEN9AZdtZsNo27kApqWlNpdHOrTivAOzOZ0buei834zW4LECq9azZHcub+MFpJKTHXYbvVUrS6ZjYM1pumUfvzjH2ltbUWlUsG8mBBzUcRTbGHrgEUE9hEuc9dXp9k109ul5WVTX8LBisfENGFFw\\TGXexPo1ZPCNjGLyU7kRHx2O5J1gK8ZodyZjSLxxbvlcVCBr4VRdTcTsOmg08p\\p9GaKzpm5+3oNoUDJiA9jrw9RJlCkUlxVDjAK5VqMw0sZBz1lymmHecTTe\\NMNQJiSgcqw\\jLa5P\\g+oK80x5zhfFnhaEgdGayxrX3WKuM7ELVxPLQ\\b5F6xrlFADIzcQMFcbPj7BsWX9y1rNOFq\\wCCVyIjvi8rGnnfB3Gtg+MTLOIJmOtu1e2ADZdvbV4f+4Yt8Ydsc5PCywZ7\\W1735Pv\\1b\\41+9de\\NC+wtoz3xufijccDpGcOWbIC66v6vd\\77\\WZv\\dJ\\Zf\\1X+hUjmrbD6j2IoqOCLu4LEZ6bBrxD4nK84ZTErB1ek0VciXbU7Oh\\To0UNDsCh6zCo\\7SufIxBzaNJK0rStMrdSl8VmPaJBsbdu3tLHXn7FdWx+3hAsHIvpbKh0eR3FfMHltzFfTaQPbt9UuVLT4cGRfvyDNzQaTFRb21CmUlO+WFVqIPXuHGp8cKrL29v6yMsXdTr9lhoH7ykYNJXtjZWNM8oQtIqPVYjlfkqDyVQtCP\\wp7K+QlRxBsc6ZRk+PMkY+flUMdwhFFi50NzVPYo1jDqR+sIRoc\\1MB6daDAemEHcLOupnx7LL2UUFEP55Zz6muje0ZnCyprOXXxW15+5rtFZWx\\+5C0dPzrRpB1psH+qai6nSrlsPLqVQlnhopum4gaGzhChA\\eKS2RqOW1YJBDGC4zL4i1mS1qqr6pWrRufjJk5gcOLgtGMUq2T4qIaqn3a0Xg4tZEtFzAwHggC\\l5E3tRXVrW2saEb77+ng70Hmo4i84tCUWNGcRAmLYzYoaAsfDbeQracSWcM6QQ65pAoWaeDXcFYmQxWHQzXnNMxRQBKURdpgONXWmE6a5uCRQsC2+h1LPzbL\\jq+z0NitKoXFZ587I2lz+tav6cJrOBXvvxH+vh\\g904VJB9aWcjh+faLgXaTkKtDTyjUw9RcBhu25uC0EYK5sPbyQsOKy+cl2pFX1zBMA8Wi0Y2sWfgK2FZMj5oalOeTYTPEIDD69XTVWxS5tC3lhn5DmmA0UgJf5UXj5QsX5eu5de0WgaWieeTPu6dettHfUONUE+5ycajiPzYUNR1msNzekY0047WPE8MqNUV27gAI9qtpAt2M\\kGZECUCjBh2DUAckY0QISDPiJFG2RxXcwHpii+oLDhHAjIscPpdXYRs7ZMFBWEGQTIz9zERrnSZ7yxq2sKUlVNEoyWiuvqnPjgY7feFNLHj7vE8VD5+tjwgBGwSnfqRGnjE1ixVOaPUxQUUZjIcAFYPiyHeb8PbOHoXiZN3n8uU5vpFZvZupHuJO8bzSXFOhmKostiX067mwyttU8zJs\\7UaKzjR2OJ1q6KfUJmMUleiFsnY+84LWXvyIeqmS3n37SJNuWWF6R6ORr1zoG+WBNU7B4gqtkUNw6NCDjHXrXKrYDXBhUGBRrGObw\\7Ff4ovmidDJCgufF\\HR8cqlXLmmWT7TSn12nCLIq0vL6tc9fWxT161Udf9B2dqN6GDOHd2CtWFaS4XZYSpMKN9H+TLhb1zMWGnwt3Q7fVsL5ZqVfWHA8WDgaqlogoFX6VqX2H9sSLvAw2PI53s97S0tapJZqz6elnnLl7RYBAoo4ryYcEubJ4vFzb0AZ6poRMwKmzc6RkXqlyqa3vrvNnGUGxHk4E6eJ+NxqpgJcBncHLiiM5BoF5\\aJmClXLVGgL8lhpNh4igRKRgAi3jGDo4ODQFPCpEOD+ch6Al773\\ntbX+T34VGS64p0VGqWFqcv6xqr9XAAGRui9ds+iYRB5UeAx7mOki9+fKyIQi80jbJ5CCq2g8\\HBcmMtimuACcuCRYSVy9meGZ625EVjkqlcxiX8X4KooaowHTFrlQV5\\qcQDWeKJYBwJs2J72a5MRjYKvdXylI17wjvoEFMAhCvTCfyw3COUjmhw6Df02Q8skQNC6im8aDgt\\xafOagD7imkvfNq2E\\Em3E2jI1IZTQdGAjXugqPG+zcBiCOIFgFWzygSiqUkW44OJsnuYPmxnxfPxnCDCF1VMFFsWojUwtbJtzDwGXQ7CcPvin0TkLysf8P\\4\\CyzewyC2Auu3vkyB9Wt\\V4HVT5Bl8sYnMQXW1\\Q\\\\N5\\p0+++pL+o3\\yj+Vn8MqBBzCyKp4PlkKBRU92IcZ2FrdSqpg5JEWSy3licWOnkLHwTabwLEpnFDp7YgJ369ZtK7AYX\\B3x4kLa6SFPDs9053bd\\Sxlz9uxnKJl1Gz3bURVblcUH8APDs0JAPIH4I1Crrvfv81dbqRjg7OlEnlden8ZY28ic4iRhXEX0wVNCMtK9Tl7fO6dGVHB8Nv6\\DBT6TWkVLNnvKj0BAs0DqzY\\B8Q7Daw6Fi+FZwS+jqWcjx2DyGGJVwcdgDtsBld2HOGAXBgKX7gk\\DaBUlRhpjQiJtEgWF0P59zIWYA\\WK5WXTUjmjo3io3Nqm\\GxJz118TuVpRgc37+r+jYcaNiJVUqG6p03146EKuUDr5bJyJL+n5mnnqBTZMkHK5uuAvGGhpO3dc1pfXXGp7HQc+NX0Bhav0W02TYVDR8PnS+tIFph1TLNIk\\HQTAz9BEd1wnUzSqGCtK4EvbuvMF\\Qleeu6b0Pbujk6MCilkphxpAKLnS6xZERDh08TCA1vDQ2BONXUEobO1thR7wCnxn1G0Ryp\\IyurvxT9id7mA0+w\\ctyFuWti1k793e31D5PxioJ7X0aSa1qhYVmHtotaWP61Mas3Q2v3jG3rrgz+VF57o\\IUV85Jq32+q3PNU6Xmm3OR1jcwfaGyIgEm1CcrOuoghQ6zMtAinektvc52kmeHOIyusmwOJgcTnK8XhSaFIzQhzOkibhnVK0U6B5XvKVirKlCpKwpwp+2boJ9JFpcMVtTpjQw0r5ZJef\\0H+uGHP9LYHylfyRn52aJCCjWFflETxo1kojn9malhQZEqubwKQUYZ31OxVLRmBq5N6PvG3ZnNDYeTcV+TET5UfWk8tPWAmz4cjtQUc13PbDmyOCbzEBAo8Hu4ZOP2AhIXjdWHHyRfeQQviacwv6yRV9AkyWh3dVepRl\\v\\\\mfq9Bvq2xeqS6Cwz1nN\\G2ZALUkgnj7tjtywyyfngrFLJcKgxPxnZhk23Jwcshvih8MTw9aQzUYwRiiOc8b8yQLMotSqh5V2rWGqy1eWA3XEqLmALp9xAtahikdTYZqZNMFKxXdP5TH9HFVz+mKJPTzQ9ONGzmlQl21Ot61qiVCoyLsEWBEuAQAb5ApQ2Zns3U7w8MxaBJZSQOQmD+dHi\\EYIbg9CApjgLB141YpJCPjS0hYuO87jfGarZ7FjDsrqW1ydfvabhKNKd24c6O43leUwiGDnO6QRz8cZidGWCEvYuyDvG09jxpAMNoqH5hUHfgJoRDbqqV8vKl1Lyiw0FtQcaeO8rr1DpaUG7ly\\r4eEjZUuB1tZ2NehgHLuqSqHmOJnJ9Mn4h\\cDD8piD3ne3sz8lSplOFjnlMycqjKa9NVpNHX0+EBba+taW11THyoC4pMMFzbFQGSkeAjW7HcSR5aWalasmUO9z\\mS1v7+vlqtrpaX1sxiiOKJ1\\Ho0QMjsldrlSdZvLw2TJ2xdeCe4zyAAgNa2u\\0jQeJoo17sddHlS9z36fAWuSVLhCTRUNroy24gmlyf8d2d9KY8gmYdUUmo1wS6N6bH6h7cKIiinMaeFNUpzSjuLICy9kM\\LR0cOUEiJUlNYB+YrthKjvPNdFEgJ1bVv3yrryK2yc07cnINZKoi2kkKcRBDN9\\\\z3lw1Dnzm2r2eAuGpj31aMHD8ymAqsFkCw4VPCmsvmCDg5RETbtuZH1CK9ua3Nb9\\fuq1gqWQFp1g+JtLS0rPrSkjXbvWH8BMEyJ4H5eNAQw\\mIdUFid0r0OYIFhcMi7H4a40OD6VJFDOr7mQLrbyNY7O+nESyLCRq6AuvL\\+1\\rV\\50q9aVM7q+tZ8RAhlaDZImAlbTM14ZAgWBdbf+4VP6d\\7R7+pbJ6NOtFp41QbG5smz52N07bBpjPm1TwfLklPteqSdcHMz4nFgBeFQ+v9+3eNfL65tWFJ7xRgEAFZhDdvfmCLFUNTm90idjZDs6lOTxrae7inVz\\9aQfTz5BUN80ErlQuqDfoCN8tG095KNrSuvtgTz\\80ZsaDEEGCqqVl7VcrWmSinXcP9IIwnoUqzCcaTe3os36jq698JyOote0d\\vHig7uSmddFcYZ5TBoGMcGpXOAxNNEnTgyBIvZtxsRTsypmEVKnAiws4266HEN9nVEWOuEgd4ZI1J5z7PqYkwX7ZJE\\eH4N7ly3qkpyelcyug06qu0tSUvLOr8xmWtBHU9fO+e9t6\\q1k3UiVTUrvd1d7JgTY3V2zsYrL+oKhcmLVctmq1rEq9aoVcNB1rwCiR8WoQOuNMxg9EF\\Q6GjPmGYwM0aTjtxgYR9+1C9ejEIxjExyA3KH8QIKf+BhvshYCRWPyqrLaOn9eJ2cnOjk5tjVTIZ6CLhvzvDn3C9f7bi\\WMCJqKW2HO4c4c3gjfc67EuDvgG7Kp35zIdXcAYw9TKoO34AMtYVD+Vw1SeE+6A\\tUCoUKwpLoUaZSINwrEmxrOLaRQXhsyrlz6lUKWnqtfXX3\\tX6o\\ua2mtoEqppMFpV9rvqz4MlB4YruMgYFASLnDjgqWt67c4LoPe3UaG\\DxHmR0gkHbdk1l5QApmiTAinKUNGTN1Z1oKc1kF1awpY8I8hp4zNQYY5sLPoiDLaThKjDczjDydNQZaX9\\VM5ee1eO9R\\rm699UaS2vfBnOFe7tA5XzVeUzZSUET6fdaKqYz6paKKiey6kU+JarN07FFuGE+jQiWJnXBIcBtIRLfdQzp\\QAz6X0DHDfimK7FCwUnlwwX\\n5+uJ7MubkQE8zOsDwdOqp3e4rg+QbZ\\XxTKXlLfWTEJaXKvm6CjNfH37nO0rtP1YdhWmAL5\\LeeQyMH8guCGWkWmDKyveHXmYjD9yTx1fyiZ48ACxqJg6Q8mFFxJO36fNSO1ubApbz7I4HVLm9IOsVyeiMEsaDik7lPmnryRFxBMmv2lFiadBKqUOYg7QsJW8Vj9yQec+\\qyyqzWdncU6uD\\SaFTXeJxXxsvYPjW5ODwnOKqge6aedf5qfIFawMFacExsTXkTF7Yb+DYRWETKMK6jGY2IyQqYMJBAAO8otKw5bBs4Y2tLaf3yr31a3X5bd+8c6+gAxBorAHA6dzktVK+GNlsgNRw4xo3YVJq9u5F\\QUgzoNlkA3a6mk1Gqi8RcDxWfrknFW+rNf6JVss11UubJoh5eLivbDFUtbamySA0l\\tS3hUuFIygTJwHvHe4UDERRoyb0jiBN4w4vrq8obSPQTF2G231O10d7x9pubpkkxJeWyqA7F6xFAomLWwwvj8N0GDQmQtqptYwkXFaqxEQ3dTx8akZhGKx0Gye2aV\\eHhgKvVSGZEWBSkm2nhidecmpyt2Hzkz3ZQ1EZNhpLW1dVVqdXXhDtNoZ1Bqw5Wyx\\vka4HCmN+ZqSdnLhScsWcOe6KUGo2WEcUzQ+nO6++pdf+x1jJFBSicUbI6YN\\2oRVXTxVYLr0LPif3VGK2M+xP9iZ1wIjYPAyqr+1o9dpFqZK3MTSDdnixNHVE0pTyBfu+B\\t7+utvWbfDSwAAIABJREFU\\aWhrbs7O2YGmy2EeumlF\\XmT95Uq9nUM5cu6+yEe+BUV648a5mM7777jo5P9m0EfPXqs4Y0f+QjL+kn77yphMSBdFqNs5Zx7vDBunr1mr23YczI2yW\\UFwt3Ax4NuwF50rgykm3dlxYua3f+RqmqDKkjz9kQxNrgZ98VouH8fRIlanIv6nAgoNF8s0\\+U\\\\cyuw4JPb2UGBRfAwqBJktT\\6+tf0z3\\\\9\\SLv\\R5\\aP\\8DdVrhY1Gg+0f\\jY+VilKTrcosCQEpI7\\CrI6hvrm4ZwtDsNg0aB+6jQMXIbjYfa3t6wjd3vDbSxuWGw740b7xthEPgPdAkbeqIEkOmeHDXUPG3p5ZdedJyK6VDNTsN+Rr6Y08kpDu0TVWoVm2vfuXeo9258qLNGV7X6ikG7HFzDXlejSV8Tf6h0LlF6FCnsTlWK81otndPzL76kWemh7n3wXTXvvK\\0WUfZKKWcHIKFhxPvwwosYkYmE4U5ikeIo6gvY+s6nxRYFkEAX8ZBmBCYnU2hMc7doTxfBBMKLIZIFFkseMwl86FDMArQa0J1R5FmBKuGZa2vXNQzOy\\q9rv3dXTzfc16PRuBnkD+LGe1fX7dpPG1Qkn5\\KpBulPMGMl7KuSNO0Z30YkGarZb5ldkFhJmM+NI6Ob\\Y\\MpIN2RZRmyWOi0reMBAk6ko\\0jy2dcW1s18vOE4hjl6BiFSkrpTFZLa5vGDdl\\\\Ngy4TBFDbmoQOowYTWrh5Q6XTKpWE+MdhxkDmriyImOwwSpmgIvDCFlyowhjZfk6ls7GBxHxnFjnkhxU4SJjzSJ6IhzyhVDxcFQUWasOJtXdmlXmdIVraw+a7llXmqgv\\ne\\6bT5g2VqhjkljXs9tW\\c6JqlFUehSVjigT\\K14HOZLOeoGLiXEP3SWdksH5cN\\MyJNC2ghnxrWKpxNTXlk6e0gAclkzooFyBTONxHNoFET2ejFojZNYbXNF77rLM6aYh\\PApSm1zoaqFFb16id\\zmI9\\uqH\\1p+fqql9bzCAh0rKqS8agU85UJDo2lWKFpt3EdhhCo2jtWf9TXF24mkhF5Hk+FQOR\\+IJdgSnmimSiQx5GCZGqRNVysht6C8BrJ1e0bCmPG6ETPgAYhbDCbgxnNWGyJB7G9F6m8sa1ZUJY3o8iCSJ9Rd29P7bffUT0eqZjhUMU3amrEbUaARusjUgg8znPqSwow4ygxdp0XWI5I7qKtXG4qnm9Zp6COkYV7anYj9WNPM0OAXe6q5SAy7jSiMKIUECU4X3w\\ENS0ccfM3Zy8VALVyxVNUcClpG5Jmm1mtHZ9XReeOycvCfTWj++r08oryK7Km+aMx0MBxOdngdrj0VwhS1PhuIpW6IxddqTr2xKlQ\\4bKklG6QPjKeYYQ0WRjjDqzWKd4ThrRQQrQVbTcWLeWI2zjmoraf36v\\M5DeOebt8+1OH+0EQ1NAAzvMbmPT3jxYUBJqgZx1PWCMIghQgZHMrMJAFEG58mLizy8orllIJSU0nptuL0BypnsqoVN+Rny9o\\PVZlqaxadU2jYUa+h0iCWBwKLDhHTn2GspkCCe6gRTolU52cIKYqa3kZLhsFVqxo3FM8AIHvmJt5pVRTuVq3\\cnr5vswultZXp8X11NDsDjn2DN8hnhJca7TlDEiXKqvmI0DwAFIFUpG0F2UbqB4fDHiAnVrt5taW1+xYojXHUcT9dpdzUYjAyhqSys2niWvCNqLCypm5PxTfGnBreP7WiOZcSNC0Es+W863ZhMPsKL87kT3f\\iu+nvH2i3VFBAESTEOckVovDX2bq0sRBGLnFRsgWYobjmOjX7kvPBieK5EdZ1f09KV80pVC2bdwNjVEFabvqSN48Z6bTXP9Gd\\8sf22V28cF7tTsea+evXX9Bf\\MWf23rGXHTv0Z667Y5eeeUV5QoF3b132wQGp2cneuH6i1YRXn32mn74+o+MkgSi2+tBL0jr5Zc\\qhdfesnl0w7xinNjYlPWkqdrcXvO+f3pL84g1qUhsgAjJnChAeOQWAgqEVlBB+CD+lnvwv8fCqy+eQ8ayT2O9C++\\jX9\\lf+mb7wi5\\Tv\\vv\\0PVSdP2Znr0+JGNCFFBcPmi6KC4yoTOF2Rvb18Xzl80dVm7e2YkSmBYFhBxN1SpO7ub6nYGNsteXydqgHn2uzp\\3hVY5nyu0GJuBr2RDvdPDU258sxlOwxn6qrdOzFCHHLzZqczt5CQ9g+P9f6NPYMP60urRrKmCyHyD6NLXOqjWd8uHCKa082Rwm5e9ew5rW2d18azU+3d+ZEevfWakuOmSpPAjBqnjN0yrvvDSoFw484QF2QCVnNGyF8Yly0KLGBZk3R7FK6Y9brD3kh+7v8XYr4nCjrgXFTk9gtuR8bXJDuWt0QX66t5hiR5Vc8880ldufYZnRz1dXz\\DXVOHqvR6KkPjHppR9lKRn4SKcfYRVUlvVjxUUODo1N2qbr4trBZUhAcZV0h6ieEClzAvk+uHt5Bzs7B8sZQR87DpLm4zH41mqjTbCv0Q5N6Y5MySmKNSHofwgkhDxG5eEXPXn1WD+7eU7\\bVTAZKYOlBwHZ2bRxrrr9sY5Pe5pMyEzDRsARiRlbUUFRYFmGmA9fhcKWBABXWRmd3HOZhnTQrqN26pnFOI7LCXXTLAY5SZlwYxJEGuelPk1AeU3VrRe0tnHNLr8wM9OND76rR3tvKIAjslxTNBqqe+dU5Sir7CScT\\\\GyiFY8J1s35yCLY7BSa+NjGtWHJh8uPUwpg7IBmTr2AiQijWVSWuWyWuaymqaopjKW9HGumr2ujppnqjda7rDkLEg0DR2IRx2nqcSfAUvo35rpFpuXZ9\\9YtarW\\pzRuv6eD0tgq1RLUVYi0mVkwvFVeUDbIcwxpNYg2inob9tkZRX7N4oHE0NC4TRWxINB0UAMYR7GcK70minJdWGT4VhQwmkyx0K3bcIWU5hnOOF82H7QF+MYpOz+zCo+JkHVG0kHxA4VBYWVWQryo9y2uWKipTqNh6OfjOD+QfHKsWMG2Ek4H3EIU0QgdOSsaGFLFwsyZ2ARv6yYiYAgvjReOEMB4k221iBTCcMk4dbBzIQjxrRWr3sVgh5ooSgeJ+bPYY+MvFY5SeoSYzBCJ5CeSKYowxebYgH2pEqaLC8rom2axx5YbBUMNsV6XzGV2+vq0wndYb37+ps7O0MtlNpb0lU5+aOMLQPZfbaopGxpEgoXNuIgWj7UVUX3MBDu8FryjOF\\ioIBvtVsuMYMMCUVPwUMZWEFG407\\0e0O1GPGHA\\3ab7wqLz3VrVuHOng8lBIy+XwTjSxQq6fHV1ZUzJsefibj+GgQ2+XF6+Ns7sV9RcO+rc2NzYqSzIlmuZtKFR5qOuhrubIrv1BVL45UqBZVqS9rNITTigI1Ny+wJqYcA3nGkBIJvwl0KB6Smbl9g2TQSJsLO3YSFEpRpPZJ24yGtzd2LICe9QZPiM+FIhUklNfJxUxerQMJEXtN1Wyd2jiQ\\RcNR\\YaNje3ntzbrVbDijUKLBvPoqDN5F2B1WnaiJDCg0Jq0B+p02wZeMH3qC8tm62NZyPPvN2PPzOKmrvi80wpHDjHvNTECiwKFQpOzhYmFrVqTbnhTHdee0vdu\\s6l68qE7uxLggWExSOSZcNQ+HgjkYjaUPFMI9DEGfHuzTpAhnA6UR9EKzdDdUvn3NcLHzyQFY5R01EklIWs+XRyIxa\\+xP\\1jxcKhLly7p0d4jJb5vJqB\\9Vff0t7Dh3ru2nNPbGle+fgnTLV+fHygKO7bKPb6Cy+YX92Vq9f0ox\\\\wBpPkEpQWdb6889d19Vnn7UmrEckz7ygsqLeFJsI3Ry9ZIFWPRGBICaa87WeFGBP5Yqyzymw4KNxeD8RGDxNcp9zz\\\\tEawpCJZTMIyGA\\3hN76qr339n+sLv\\hZ\\fpv\\KqWVitK5gUWxEBDpQjdMHWDs2kg0mZ\\\\1CXLl4yfhSLDGiWTcrBcXx8ZDlSkNypPtksK8vLxpV478a72tzcMEuFBJL6DNllQb1OpL0Heya\\3tndsmDUidrqDRomrSSg+qzZVqvd11mzpYcP9w2mpzPY2T1n6Bjmf+NR16mP\\Jl6ESGoE+VYZI1YhXFNtWBX41Ggc9dLGnXva\\\\mjzQ+3lc2mik7SSuJR67ASqcUT2fqsWniWGE+YwVWyuwbuByQ1DtCHaMfrnpGiUCapJxZ7htMHAsKdp46JhWnKOCz92aagHTwW95MuVJRsU8RMFS1XNLJwbHWVs7pxY\\\\kmrrz6kfh+q0b+nw4JYeHhwoyWdV3F5So9\\QJO5reNqW15Qy\\VgrFA39kVLRyDnO24yeuT4KDngCWUMCjfSIkzzd69iNJNiQFCjG0ZvODNrFK+fkuGlqTtQefBHNwTrpDAjfjpUJi0ojG\\az+uxnPqcHd+9Y9zLp9ZX0UJXFyuZd6Cl8ORCswM\\Jz0J6d6MfLkqeo7mdG8fFhU9nIICDKOBz4yEVDw3FceXYnJdrkJzrRri3piMMEakxx8oVQqWyMyV5Tx1GIcWaqttXtLJ2WdORr6V6Vd3OY73z1rfUaz92CqNcRtFBT\\koVHaSMRQnGUfKcoKBSlnshWfiBjyyxpOZEcjhoaVxkg58IUqOGLkwJs3nlc7iszbV2BurN5rotNc3+wdIwxgk8lyY02EjQEfHusnmHHGWMYfRJ8hWS6VUhEc3TmmzfkHXr3xCm+uXNE4P9Pjwptrd+xpPjjUbdTTstJVPZw2JZLweQzRNMFZEDUbwMFmTE6VnY4XplHKoZb1EhSBUPiC5IG0jOeQF3Ek+fDkjxns2PuDz5dnRBAUgvDj2ozSD+2A2724cDjqHCSzCCR4QxSJ+NxQnYbGuwMsqnasrW1tVzsto77U31H3\\plY1sTB2DkJTEZo6iNFj2hoDVKj8Phel8xRiDOsQH9BWI\\taUsTEXRI5kDKH4I\\ilM5aQ512SVdwI1QL9AZx47XScKVy8jIVTfySgvySMsU6MRKKS1mlQKFw+0YdliesyCkKefLTVEuZlZE2Lma1VM3pwYeHOjuGs7WsyaRuPDFHISBMneaBhcykgNfrDn33vB0y6KKmOHsm5jaOHQM8LjhWpEU0Gw0rxFH05aEz2PgRZpkjHuMzxRSyE+3rl79InmWoWx\\u6+Ax4dAOwRpNBnaRMVZkdOSarPlIC3NN0GeSOro9IwDDveJ8pwefJCN1mz1rvp574ZyG3l21o7c0S+3p7OBIa+u7KiwvSayTXF6VyoqimCI5Z4o7vi\\rBoNJ\\r3RbJpRNeuGz4NnRxQOn9cyGX+BU6xzshJltr93oJXaqrY2d81oFO8yy1VEgBQjxMJ1nWxU0Cd4a3z2CAMYo85RwQn5hVAbpjp3\\oJd9BRWrVbTTLAhuVtuMl51ofPr4i5EReiKAwqs2BCeqN\\VxsaWTVaYzlBguAJr4dc2p5NYAtM8xsyaAM5fin\\EDIRvk6OYUqvZcVYb0VR3f\\iW+g8Oda5QU3rAXnMFFlMUC0B\\KkR6UWTxLEHUbdQ+J7nb1CX0zUS4Ox0r3F5T\\dI5ZdfqSuVCE0lQ6PH64KjxWii67t+7q9d+8AMTNDxz5Rnd\\PCmjs4a+vmf\\wXd\\OADs1ra3d3Vcn3JzEMJfu73h8ZX43N\\+OiRLl28qMEg1rVrz+vNN994oqo8O2tYzfH889f13HPX5AWB3S+GrKJ6nLCPnSLe9rx5ajqLCtsfmNzOQQKXUgJizZ52hejCusKEM+wxlJVPZfMuCjIoDawfwu1\\qiL0rBl1Ng1f1j\\4lV\\Rf\\yf\\Gda23AjQgsem02ixDa359ks+mtf+3390b\\8ir7w91\\Vz\\\\SF1RbqRjacXJyqGqp6gqnhA6Dzm5qqiWKJ2bVmK+x6JiNMz5zBD5ZBpRlNK0ySkrZwob0xou\\detDx8FiPo7cGoWRPJPp3rp1wyIPNjdWrZPsRqfqD3sW4DiIyJA60MFhU1HMJeqrWEeJ6KlcKqiYw6Mq0mTUgRIov0AIal+pWVazwUTDs76qqbpWw4t6dOtMO+fWtbQ0U6fxjpqH7yqIuxbw68eo0QIFcKTGiXodwoanNrJJhb7xVOSPbTHbl\\maQEtwoZKQvo2UOsOVO7CDyPgKlmWHmR+oh2\\IFfwo425NR9aFDiZ9JdmJ1tbqFjpaX9vW+auvKKxe1Cyo6ax\\pB+8+W09bj7UOJwoxr0POXOQUxJNlW2PtTzxVOuPVRqQy4ayhFFT4jgec1dvujhTAT5xs0V+iuKIYsupWCiuhuOp8qWqqTpapw0tLy0Z+tVothzpMcyqO+wb3w7iayZbFvg28C5qpsPHe5qhOALBmgJ3AzHP1Ot2DBHyIfMaN4tTxnUVBpH7GBxiKsph4QosyO6Y7Zmbexq1SMa4TpZ3t5i3g3rCh6MrIb5lPFO7jwtwwS6jJOOplZkoKmVUWN7Q8squ0l5F9dqmSrlQP\\zun2r\\3ptaWgpVqpYUtUdKulIRmu40LW80VApVpmVKgsYB7nrycr5muOdnYIr6moQlQ\\LkZTSIp4omGI4n6g9i9SLHh4tTsaZYdMyGRkg33xq6uFRiCt1CtqxsUFTaCzWJ3YFeLpTNGiSbSrRUKKjgZ5VL11TOb2ht7bz8WkbHjYf64N1vK5idKm4TXN5Xmu9r5PuZITMU9qA4iC\\yKdApKccoZjzRFM7FaGqRJXjRsXYXowZQFpY9HbxZBMztSfBSs86cXTsezR36udr5PTJIeSaOwwRfCgHCkFgdLu9sSflK3SqxkRdoGtRVKq7p7MG+9t9+R+vtrurwaMDfUMAGTnVspvR8T9IcIPoCz84l5Pb84ct5RE5lDK01BaIlBsyPWST7k5Taw5mOOjO1Rr7idFZjLyNs6DNeUSk\\L79QVKpUVRq+aaWudLGsMeo0Uyk6Dg9cUdTD+EExWuECG43P5GVPtHM1rc2dnDpnfd1+v6txf0nRuK5xBBMya+ICbxabIjHtOQ8zs4kxftnc+VSJ83ayZmdqYiOMn3GCh\\NKEXZyfGaE\\mye0Gc3fgQ9xBaE58b+h\\N32n6gX\\7ip1WrV3Tzg4c6eNw0kQgbkvBm0GEbK1LELiwFMNa1GTzPl3BwhBoUPb6GRjhGnTZS+3BgBdbLnz+njveemu2bSqKB9h\\sq75bV3m3rEK1Kl9VVUo7GpIlicdhkDP0C2pKsYRCdKLj4xMTQ7FW7IL30zrY37efv7a8qRwNnYWZw1Waaf\\xgZbra9rePm98YIvyUWjB4hQtNJcItCgYuL9sTTA\\gX6CB1PGNY6oK1utli5dvqKA+KhkZvcZgdLEfoGa8swLhZw5v3c7Pe3s7LjmAc7c2Knqe92GGaKWyyvGy4L4Y1m98DHxoWTsO1cbU\\QYwgqflNxaotXgak4QKbiUzOZpx3IY\\dFI999+T50H+1r2i8paoc42cEaYeFdZ4fAzo685gkVGLgjWnFJhnFBfFlg+9KbKPrOl5QvnlK3XLDYLw+cRKSzYq+Ty1oAgwCC+6P69OybyObe7Y\\c\\8UDnz50zoVq70zZyO7QgwJXlpboVa2b3EATaPzgwkRuvkczh+w8e2POl4aIg4zOgRtjZ2TZFfn88td+Dy83d5QQFDtzg3KTIWoz2nPm5M0HnWeFj9jRCZVf23KOLf19wDt1ad78Wv8\\nBD\\WSFv2+ZLM0tdr3\\22vvxbv6Uv\\to\\NBXhxuaOa0iswBoPEw5EXtRg0NbXv\\EV\\dG\\+qo+\\dmP6ROf+ZhWNpeUyftWteMiW8qXVMhWrKvgpMVdldk0RnU420KmJvPJSXlzRgSHLNjrtVVfWjGSPGoICGm8mdu3URFuWcHFJT6duRgWDoz7929rebmqcgU57EB7x49NpYTn1elZXw8fnmg2DVSprKq2VNcs3Tdkg4sim\\GUz\\JRDOUHUyXpvj0QH1vD1ki9k67W8tuqp8\\p4Y1TZYO0XnxpU6PJbT1+9EOl4qaCUaJU7CuXwoUdj5CpmWpC6LcxW5oIENjIUMAXixiVW2AQJ4Uk+Yh0HFkvUN5ng5PD51tsB3As8KyZZAYphaW88sW8c00mi3HY0TAZamN7Wd2oo048Un3ripZ3rqu8dF53jh7oT779J+pMW+ZQPiLzMAwUpnMat2NlmpHqY2k1nqk6nCo3v\\i40CFNUnSYMwZ5fouZ9Hxj4kFlwcnGaXIxHCOb6rguDr7Wcm3JDjiLQKCYNpGCm+WDSBDx44d5be\\sKp\\N6WBvT4NOWz4X7MShDA52jo1Pw0UNn4\\q3+F97o4MQsie84hSJPYpKZfF2HBsAdYc7CaxNsM+Z+jJq3AOvs71gaJtSOc67zwrIEvZtNr+RL2cJ69UUm11R9XqjrLhki7snNPr3\\9L3Xr3u6qUpcpmUaPhTK39nvxRoEIqZ07VqdlEo0xGIzgBZHWS\\VgpKCzlNEnN1Op11RrFGiAiiKc2BgfkwS8Sd\\nxBD5W2kxFvRDzQdR6eYsIwRTPG\\cU+oFyYU5Zc3vHMyuwwzVbKFshn5oRHZOWxkRkFFXMrmt5adfMRY+P7uqNH\\2Z8umWwqStcBYZOkWRleUiZYxnI1cudMKsxwqmE2UTX6nxPFMwgigdqkAxgYUAIz8bzzluEMINPvNFVBbKWUjlXBhcPvw3n\\GiseaJsHE8KENSCXSN+3bRBdaw5JQD3SONYJJWe5LXyuoVJf2J9t5+W4VHD1VG4k4jw2jPJzQ3pRRRMCBVCXwk591lBHjjTrl1MZmhtkOJxlgB6hvvYb5azFg00DhV0KPTkQ76vuJMVV6hrqBUV7awolypprBc1izMKfZ9jTOhJqmUYvICbR3DnWJMNVG2WLAMR0YKKZqT4ZFG\\kNtXZrq8rNVTSLprdeO1TmFe7osLynJm7oYFE0jp+jyUH8601SrZyAvgzIjACmV5uony2dQHBNyWzcEq9cbqt3qWLdeKDryvCEZDtSdk+iJaPJ1fHpXv\\Klz1kc2dtvfai9B6dGvjZklWfKbBszDmuopVwuYxYNFMkojCmo8OeiUMCuxYjDGFgOR+qfDVSt+3r2laqak\\fVOLmvdOTp4b17Km8VtHS5rvXtbVdgFXd01o1spFmmuRx0zQqmVM5pNIqswNrZOacRI2hrqtJ6\\HhPZycNLddWjFaCH14+C2I6NXNK8mjX1zZVKFTsUvXTZAk6z0fnzg9nEpTT5ZtiO7Qg15uyV7KzDYfwa9eu2\\oHceH3ILyT5MHZwnnNxY0LPFYaOzu7dsEunP6hx3Cfra1sqVRaMrSSkbVxhswKY36Zz4UZmJ3yiydOIYFYzLiwjLetGEir34nsLplidfTeDXUeH6nq540aQgFm+YMUWGZT4kxGF1YNVnzYiNBuLXfSOjdQDRG1AAoEnooX17V+4YL8csl84MxnDqUodgw0Gub\\RcPkqddpO4FAgYLY5fXCF2NdwAfkc+X9uqIK\\ioNtYvngTrCVMpSJhJsPzDGdcrZJ8y0hKg+2MXSgGSKOcGdOmLhxG6FFPYzcwRqURgt0C6bxtB0zy0rFgXUIuJsUVwtbB7+3wssnsO8wPret\\XlL1NgkUVIgbXtUg9o6majgSuwUmkNhh19wwqsr+nVz31Cn\\nCJ7V1bkPZYmDEdXL0CMUthAXbVDwV3Gn5d+IGeKFE1PBnnUKHapF4gxObm2LOlgmrikaYg4ZWpRPSuL29bR8+sCujEP4eaNOdOx\\aZcNDoos4bLQ1iBL1eyMzBsxlqlpfP69KZdnyt2YJo8iWjTsKubSKRTZ7X7NZX6n0yAiOgUqa9FOKmrHW8+dU8XZ0+mCkuNnRq5+\\oij5UHfu\\Y2S0alSFHORpyIFFhEhQwKxY+OWwfKEng6vBp4F\\BHblCwEuA740JgfCJ9toNBziiq4NXgQ0cSQ61jLF60T8nOhCpWSPN+zTKXjk0P7PJq9lnxM3Zdyenh6ZOG+S5vPan3nOd0+O9T33vuRBl5fSX4mL0RRxYGe1qw7VvpsqPRpW6vDqdZngfJzmwisAMwdhep+DnmaZwlXolkJuE3nMtbcn8PRG8ZTpw\\ZlKBr0DhD5K2zJkybWBWCgukke4PYnN9TmZzq9WVdvnRRJ4dH6rROjOuDu7SZjpo5p6dyER+atOIB4wZrK+yAo1CnoIJDwlmU8wPj45mbMR5dIw5OCpCCmdOicDSrB8YzZhqYtjES\\+TIbHbb9nlX8wV7Rt3URJ1gplHBV3VjRxvbz2s8zun81gUdPPhQ77\\+N5omDZUv8DxzOnjYUBJTLBdVCLIqFwrya3XFfC8MO6O+fQ7wpSz9YBxrOItNKk6BR5cICzsdhNYFZtLkzzHyJkAX9ZrzXwLtga5Vwiy0kLXMuFI+64j+rD18kYiNiECYhqbQ88a+irl11SrnVC2T6xbo7HhPb\\zoX2utOlUpGKgYMAaMlIqnKnhZzRhTM8q3oGyI6xMFcJhGPgCwuaWDdpRyBZUqFeOyUEzwMBzHab6GgOspBhhvEMHBSHdubsu4kGxLiHqsT58UAxMymLJCwziyYpjLBiNUDiZSIKZBRcPUsorVC8p6ebUePlT\\zdeUH0QqTJ3VCcHYM1IKONBArwgrBsGae1I53MeNjuiIA\\L5TAk4NwlNe3bgo0iE8jKcFXQaF9TWspLqeaXrO0ryVXU9ckUhsROvQzoDoif3v03IwgTOrEwYpYNw4wuXNgQL9VUcn6o\\+1DFlRNtXchqc3VX77\\e1NEjhB278mYlpeCdTSYa9pvO8zCBoPtUAgCXuSVFJFaE2lIyoq4LcSZ\\L18oqHHWtiYW+gaUDYoentOiwjICNi73g5narT196Te+oI31Vb3zzm09uHdobvwRF3oQ2M\\nR5I7R8NIsYDBNIIZEGgUj7iKs9cwfKZZxMvLH8Pj7GttO6Xt56SzwU31jttKGoFu331f9YsFbT6\\oa1zuwpUVTm3oXv7pypUIK0TQXNmeXulCgVWbA38+fMXxbSZz7eYI5iTJWNkAAAgAElEQVQZ7mCkaqluSBuvk7MF3g7cHPila2ubFvYMcpnyuI9cU8Dz55chHFitTMf2WfH3aMQp+FG\\8XPx93rhhRfMVgFRCKNAaC9GPeB5DYk6ys3VnTNdunTZRtOLBoQ\\D0pfr62pWKgbD5TXQTFsvEErCCBauzGhxSVZHiJIDRwtJ\\zhdVoOK4kirb6KhZJNIVqHJ5oOIgt0T2I3DOU+N97Rwovv7yBvszecTYv7P8xYSSiIKbCSmUobNZWXlzXLBJrYwGvqCiz7rIpKBxRBLhN20TCzl\\ga0pRZdqNndzcTKvf101Ez6xBkju+BeADi+og1FkXm7m4c1sUojwKZpoYoH\\tsKMQGJnLg7y4QOteUzw1Qn3LF57+bSIP3gEel3S3O+sMV2Q7pWnwft0bcWuHL8ibZ9zQqhpBRWP5\\LLDMvdvDsKujb\\zhH+iP\\uVXzWiUXzsXN5QKIUW2Nej1VCmVTYnUOGua6qJeB\\JMDLUCqkZBwYLiUgS6h8QG+kWxsb27ZQUWih0qTwosCG4UWLxZOgg4QCjJWp2mbnzwnkrlqiV8d7sD3bx3pMcHTc2mvja3Lmmpuq5aDWuIQPkci\\aRmo1jU80Ucshg4XcM5aUiaRZb4KuvkhRn1TuNtRzuqKIdDY59Ne4c61Ofv6SksKdbD7+l2exU3nikaX+iEmMYbABQ37Tx3crZSIwiqY9tg8cF4hAYFHgLnoKFVrPRUiguQiOg8itfLCpfKhraFHd7Fn58eHxokDw8JvyzuJw5wHCwGqcj1XZrunlwV5W1HfnhslbWLqqZSuvNBzd0EuMxQ7bgRMNepBQ+Tf2Jsv1EK7OUdpTRyjBR0ItxGjW0B7I4L45xBkiCRW1w6FhBQ0UzJ5DPuR+W55akdHzWVqVaUJqw4SZE0sD4IN0BupPEsqjouLp9HLd8TRMXV3Dx\\AWdnRyrS6E+Bkrv2PgRAj+llG1MNhHdf8hh6dQwFOrOyXdsfLVKLjTuG59tp9XRCGuHdNZEFYUCndjUpOnDaOTekyFzKWXJWQx8tQd9O6TKZoybVpRK1M9IUSGt2uauzl1+Re1eStubF1QJfd1+6zXduv1DTeot7Vy4qMSjQwvUa49M4coB1yWiCIUao4fZ1JoJ4yrg5g8R1LiKjlRrxR7doHHD8PLCsBZTz6xdUOVCUcVcUYEXWmHT7+xrNsWgNVEu8JQLUxpHXc3GiBJI4YY6NZZH0TOBY0Shuqp6bVdb56+awOO73\\q\\tLOeUTkYqhKOlZoONOpFGvdBogK7lPHvgvszQ7E64oIJNI6dRQbux7VqxcxoDcFCVTqX7\\NsuAw4P3iWNErpbGDoLrYZHOGsKUp2bBm4fAdnR\\Y8+ZmWmZcJTJXLeYDJ4dTOD19Tv6quljTSklbqG7Bb1X3n+8o0OiqPZ8ryOVI4JeM518RzZq3mczH3GjNZtkOrGDc7GbcrsBzx16EZRofknBnl1E9valS6rGn9iobFdTWmafXS+JCB9vqGGpqS1mIe5oIG61gdid+6bg++HRdVoiwIxKSt7vSWppm72jwX6Pqz17V3J9KDWxSbS5rGBaWTknm3RVHXninqRPId3WeLt1fGLj6zwSnkTdmGuWUcD0zpygUNioSiG5SdbZzNOdWUE3\\QCCIwICw4VtKEOH2mX\\7iq6bwvnHjvu7e3jevJgLHk5Bx6kTNZlfFfNnGwBZDNFddWpc+n1qageycaDwhBqvVVaezp499bktLlyM9PHhH8Yk0epjR3vEdrV+vavcjW1rZWNWwLdVKO3p0eKZcpah8IdTR8WOdnO6rUMja+kL6zz2B0hie1+pyfV7YZrRcXTUnd9aMiQSSqUWqkHvHmyYTkDO7RLpILmeXKmf1E6TDniGjZdA4p0rjf1NsIeCiyII3xKXPWmEU+PDhA2sMKf4owEwFakz5lK5de87OfdSKNpmZjHVydKJqZVnVyuo8LcNF9fy0wHKFstmIzL+veZzNlaUWqzXFkzAwkLPV6KparjtLDFzU8fkizYLMWJBlLEZoIoyv6tb53x6NmZM7qt85osUdbeKGOZk9m\\ONtoH1iNKBIViQ9eFqgnKmKVop5ATo0XFWRbjt8wxSzpeMYhg0ceG8vih+2CUU7Pxvfp7l4M45U85HM29ri9e+eB6L4mdRILHNeCaLIuhpcvu8mntSbDmrEe4FDGxdQcevBfmd18CvxdffVWBZLqexD5y4hjZ+Mhrq+9\\+ln77t3\\n34BgEZWTOHk1ESQUWN\\4o6\\ocz\\\\qj7z+Ve0fWldsxQ8isjIenkuAj+r05OmctmqdnYumhS93W5o\\+CRtrY2rcBigVN1M0en+MIziwDgMFuyyy9HRtp0ZjAvM2vUEfCs8nm6+5ROGid6\\8YHqlTXbYxy\\\\6hjhrwU1B91LS2vGVz2xwomVh4Y83Gj9RunVknl8thIAZkg08JB8nAiNvppCx471Frpo3SJVXSF9Tem+n4rSN95JVtVS8MdffoO2q37yrqtDgltY4ZJcVHEqh11je+FzywFJJxSMFByRY6FS2LzNzKs6EKFAPZvEKKyfHYworZDKSu43rNwikSJDrnIjEqo3MEGaP7BULFiTtKD7R6ZUX73VMzG02pojqjrK1tvbN\\TzcOPtQgnKgT4RiMg1DI21ZJgWoTT1uTtFbjRNnOSKkhJGF8d5x1hOnuPM+QFmwl8DcxI8fFhWGHqCuu4A2dtXrG6whDmSkpzBqKFwq17nAgz0+rXFlSbwjxH+M\\ctTGunb1WbNpaDdZC5GFeEIoNMIIHlscCszIbfwXWrfGkUOX43moVjOGeIU+\\COk\\yAOKAydRN9IzFnTOBhCOADdocgxf7SZOf\\i9k\\UEcVrOSxY\\MM042vgJ4pCTzuXn9f1j\\99tXq+Bv2p1spFtR7d0a1bP1Q\\PFRtc1WDmdQaoLwbm3KKIq8zijQ0RQ5eS2njKUKCDxiHKW2XAlUkBQgjcwii2IzQDeNPVCpklINDwJgMrl6a4mqmdqOjk9MH6vWaNlatl3Mq5zPyppEdcuHUU56xF2iS+VRhG4DEvaRcYV2bV14yEcaPf\\BN1fNT5VM9VbMQ2CNT\\PS62EQklqJg6AMj1WSkyThSd8jlgbWCTPwCp5JCDOdwusoiKlHrkt2RZCiOoba+obCTBLI\\Hl8T9YdDdRmtJzQ+ReUg0M2dnkGnF58NF+lwMFQKjhjPO1NVN6lpMKvo4sVron5+\\OO\\VHzvoQrtWDlOO4pCvPi4dSy7DTsDe0X2+rjACH6mJoIj5tTqbszkiizXVeMnxfMbTIrqUWBVnlVcv6pWuKqGF5hdhh9C3ncdryNbu4t5DiMZCsDI36FKiUUPsTxZ29jE9EePFeu+qiuxXnrpOY0Hgd5785G6nbxS07q8aYnERCt0Gc3bZzCFGxsZQmTRHrmsFVhwJquVqnNm7zEOhAzqRkrtVtc4eqyzsJCZvyDHl6I4wNPIRildfKtiferV57Szs2XF1d07B8b5A4UEfUOdCSLmcvHIQETB7atYrDp3fLhMuHFPHDWDpqWazymnsc46D\\TiF7bUz93X7fvvKH7sa3gnq57X1ur1os6\\uK3qck2DxlRLlV2dNLpK5QLli6EajSOdNQ6Vy2csygb\\pM2NTaWIpOkNtL62bIUB04SV6qqCgIYpVMbPaTLFcX5gU4Dl5RUbDWJJgVEriCk5ueVKxf5JA8fZARpCvu5iNGjxYbPEpglwhDY3NpyFxnx8x71Vq1fnhQNTi7zx1FrNtp555oohLNgwUCiAch3sH6pSrmtleUuTsbugHTo\\5zA8lfhg\\EN8Jk097VC2iY0IRzYd8ZK0Oq2+WVDwjB7sPzK1cQoTaEaIWO\\O47rGaRS1oGJzwc8c3bFia5484Zawc2uH+zcaDK1RuLq9axYV0HqgeI+4I0Cek6kVqJzLVoiSoBANjIuVz4VWVKIOp6lE+Xh4cKClZUajU0dh4fslssxDilh4bqurq47qEQSGeHG3s8Hc5z1+4nvF+rYmbzSyfWgNnfGd57Ys88ZvMQZc\\NMVdm5GvkCmnhR7lvvoEKzFWbYovJ5GsCiwMDTivnQeD+yjWN\\5q2\\qd3\\3n+ofPOFgPTUiTCZRYp3SLDFV0de\\\\vv6+h9+Ra+8+hG9+LFrOnd5S37O5antPXwgJIcFSIORtLq8o\\PnrthGI4fp0d49Xbx4weUJEa3jw91hfr6vk1M2LoqR0CBAApqpdO\\cvq3dc+cs5oVjiSYgnUmp0W7r5s17mqmobkfaP2irWFnR8iop5jVnZBiADIwUBJAxB5qNTg0NKpVLBvdmMtSYQ03IJ\\MmViClVVLrZKhBY6Sd+hVVg4tq3J2o+U5PW5fy2r5OUOmbanbuKBn0NenGKqFSsLFZRo0TcvBKliPFWA\\HXMiP+Ry\\QmXoAjhcY4wtCWclDsC5HqMEsYtgbj1gXQmEeXNrdbAwlxMeWKkczui+xsFI4+xI9UvLitJj9XoTeaOc\\KSs7ede1IeNfX3\\9hsacfvkmW2nlcYItj9WOZtVrh+p3ou1PQ1U7E2UGcwUJmnl2ExmueAMTsnBm84RLJRfEHNt7GILCdfyRL3hRBH7KzVVwX4WMt2JKQsZDR43ztQfRubSOwLxS2fMqwk+1uWLF83X6uT40NR\\nCsU7RSezjQSKwx4HGRSMTZ0lxRychIB8LkZxah+IHpSxFDkZcxugOILA8Yxai2eeDRSZzBUZxjJ4yDwM1omByxJdNbrqDccqhDmtbq8quXtLWXqVXlhVkurF7W0c1037jY0HaV09dy2ugf39Nd\\8X9qv3VL2aWCzuKBmpOBvKxv5ri9Ttdc\\clhZFwEuZ\\wWz7jYjqrYoCZIK\\fs9FqqZJXmEHNAhdkrH7U1jBqu1w+4PZoZIo8zjEiTRpnx+p3sMNIaa1W0RL8LsjgyNXjsbKGWjjlE4DddJbTIA6VpEoqn7uuUrmi1smeTh9\\qLw3VD0vZTwy5Ebq9JwvEBc5I59CgXBhF5bcG1PcWsqS4n7fxrPwA+EAcfhkQTPmBAnLD3XOnm68YWHukWXVcfC5UHQ4RSQ7ZJVGhGGChLH9WWvEJmNryqIhMsOUmfuG+SXNipsapytaW9vGHEH7772mxtvvq9yMVGPkCBGbwHnLTHeWAYugbTMXNZm7U0tNY0fQt0MX2w9TfroCC\\8svsdwWlLPW1e\\cEmD2mU186vqZgpSbqYAs05Us5ZWEbtOdk4Q9jhfeH5wuRghLBSNNDEziv6JhqO2otmhSvWBPvrxi6oUC3rtO2\\q5NhX1t8kt0mpWaBSMWvjWvYXnysXkyEbgW8\\s4MoJJUy7yU+K7g\\KG6NpYXCrNW1\\DxQQWhvFvUzR2VQGxoXJ\\HUOG1rZTWrj3\\yqo0I79891IP7R26\\4SBuIys4NJxNEIV5HRTlcDiHdsZDbF5fXdLact1UZCD4Gc64\\plu3n9ba88X1M490sHpI8WPQsV3i5pWpgp2p7r08q4qSxVFzZmqpS21O5EJT0CwhlHP6B7lSt78roitIaWAsTqIEdE\\FC4gNvXKiirlJTOqNAK55asS4vzYeEClUl1x5FBL1hrosjPtLFj6CGuGpBKmJ5wpC88x1m6DjMZ797W5sWVqZdYSk4WDg31r5GsQwHEKh\\c6Jt7tTBcuXHwS+A63CJsZyN68RldgmZngfEzJOG+Ops5J7q7AYnT2U46Y5T6OY+UYpXmBWs2uFVi96UB\\9jd\\qddvvKsB0UmWHjHP0ES1nMIb8Kc5h84b11k2LBJTF8UHAiwzHJ3MVAkL+tJnf0EvXX9RuVzJcSp5\\kSVaWoKcoRIFD\\9XleHB\\u69eFNO7vrtZp9NhcvXTT073vf+75WV1dsTIhn4urqmjq9gf03ClhQwgsXqBumunzpst55910TUNHoQ5in6AK9hOjOeyP9gzEw72PBn1oUS4bWzd\\jgujO3lkUY67BdejlAhlbWDssijQDoP+WrYOR5A2z+rcssGbTKEng7EDUjHumIvyfv\\o\\6mOfel7XX76q1e2askXCGD09uHfHrAhw2vVTeZWLa6pVMGzDA6Svh4\\u6MqVqwZP8xByOaI4ptaBP95\\qCgeaOpBjByY+zcfxf17982ADajPzUBdaGmzM9CNDzAozavbTatc2tLGzq4VT1SO\\R7yzUi53FC1JSDRoYadhhHqgSPhKLBRp0lsBRbZdTNSzMeh2mdDdU4GWi3uqhpcUP9xSqObnnLVsa58sqr29KYOjt+XxyHSHKrIiM9PGXm8edazvL76yprCQt4k+XCOLKUb5QsQJJL6aexyxaYjxSM4AZF1EqBzHOzsKReRYlb4VlwwJoMgDK\\EZLbcS\\mppsWpVEspyaV1etRROC0rGWR08YWPapBL6e3DWzqctsxo1Irl4czyrxjllaKJwqOWoVjLqM\\6MwVTTyVQOBR7TJnIAaSEnhdc1qmCoNkmdLYSFFad\\khhWDa7C4pnyNcQ5VEP4uvSHQ4NrRjEkYUSc5Fi6cD8hYL62Wcu6+DxnlonJ4baOVM3FzfC5ciixkSQQsqNNnBgpzsCefDnGVhEuOSM5A7+5qBxENiUjVOp0OGYDUZjdQYR7Bzr6tZW1rRULikh2wyjWLrLbMH4BSOLAkLmW1KSX9edx12tLG\\qpauXNGsd6U\\+j\\9F9x99oJVza5oUUxqGIyW5lDzfmaGmIKinSZhnfEmIbk7hLK1yOqtKmDMUk8MSbmAyo9Duk2RtHfNwOlQ07isdjxQAv2OEmCKeJjCi6KTDyA63dF+VfF61YlGBKffBYZB7T+UHXKzYfaTUH6EUJTIq0Ci7odWNbS2V83rjO99ULSetFBlXO9PAXheJPSGtjB5D5fNwaOiXZhrbOMgT+c7Dfs8uU4owk3bjLo360NQ5c9Nc19PZxYBdA3wkQmpJCsD40mS2U9aSr+EsME6ademMqc3Nnr3AvU8+ZsaidjK5irzCmrx8XevrGyqEaR3celONt26odNJXdeYZ5yYVkqfo9pRjgMA5cukUc3cfd67MskYotnQFa+YcQZyvmTeWAvgnZfW0qk7ugvrVi+qU1zTMlzRjPQZmPOWCgk027IrKtIfac2CVlCn15pYGjBA58MfmdO4rYjw6OVNYbOvS5YKuXt3QT954W\\duYda6Lm\\q7CkqFFjELbHs7fJ20TeMlTEHBgVHlg4Kk4wYw7h8TosaG0\\UaaOUrZi\\GsW\\uXnbmpmZKpR9Z0rg3lBrm0W98NJ5sxZ4eP9YD+4f2l4K+XtmhQIyEKjZaBt6Uq2VTaWdy0N\\iJVQ4GpmeYoby0SZ9NU7PdLZvdv60fs\\1mwtVuESVUmi5Kgi7a+oeL6kQa2pKx+\\qFKtpEnPUylcVX84NuSM5phzk31SXyqb9QHjPpzQQUXaZNXlsmZsCZm\\WlzS2uqmphNib1Azcs6OdXxyYJOFTKaoxApXFITwfsionJsTz7MdGS\\y94IMaPncmyqFoScWQA+1s7mrcrFi9xTIoI0I\\ZRqNSgvoHh4qhXNfmB3Z9eh6yZggu4w1vHhoSoVV2DNJqw7h54ylmMk6Mp8h6DwsFzEi7MgAHVbcLAYw0KQb511jFvWmQ71tf\\1X+ibP\\6+xgR6Q7VgTc4cz3ZC0Kezbn8y\\nqC1MyTFZzg1mVuEhqdmXpaK9f0H\\zcr+nTn3jVsiHToFXwLGcj2zNmKszI3ziDPT18cE97jx4ZSkwBulQr6+LF87p580P99V\\\\tf0eTS5F1osvvWxN961bt8zig\\HvpcuXDDG8evWqvvPd75galn3a7\\WtQXv55ZfNzZ1Lwc73ASHyNE+OCrBo9kChTXgz\\8Xn\\zRSZb5iTxVPRteYI1dPPqD5v9h9NOdgmTDCvML+VoE1niNY\\xQE69d\\SnI341bOg+kowVHZ8q+inr7x1a\\oD772z\\TKq9f1wkevKlfzLWojl\\N1\\94DVcsV1cpVZTNlhZmqStm6SoWKjbwePbqvS5cvKAlckr3xa9KejR4bzSO126cajnqWIYgJKIfq3Vt3tbq6YTNyOgAsCzDvOzzu6d5DfE7Kyudr2ljfVr5YNgfwqH+iKDpWxh+oWJQKRYze0uq2WmqcnBl0jr9NoVowPhOWCiBEUWeoZOSp08ZkL1YhXFLJW9LoIFHmUd0Qr5c\\e1mz4qneu\\NtTXpnKiujCxubqlaKZklw7zaxPxwCOTNSZPyVWN7ZWKPBwMYpkAA5eMwok3w87J5oB+mtGefM1zpcIOsMpkjy2ZDAufgEOcPRKdl+RSmo+DobNZWrF3Vy1jaXawj+1176hJZ2dvTmvZt68\\67SlXghbDYfBMCsAlycK6O21qPU1rDyHMwUY4cLNAW41o5FAvIiIxFM1KD4E4B5jslH0gj5PbOcKQgVzJSMhvJugd0OXNJMxcAl25vMFAQYsDoq9Md2NwOhehnP\\tZNY73dfT4vv1sO8gsS9Bdcgb7mjv21A46RiIWCgrBfpqY1xXk4SQ9U6GWVXvQVo+xZIrgZ+JkAouU4WdDRE4QFeBJBBnTWYcrTqbqA72z8XxfvWhoo8TO0USDTlrK1tQdSs+cf0affP55rQRpff8vv6l3X39dm7vLKm0UFKxn1A9G5ueUC7KqlepuIxJzVMDJmtOSsQkh1ZF5Ahkfi5EWPjUxjunYAqDfnyhDbiJo4RR5PgaaWFS4AW7Gg8DN6AWrkAyTwblHEhfnPGg6PZZSoJ88w0DRNFS7Jw1S69o8jzt9WTff\\IEKs6Zq4VilvK\\JcKK4NzNDX9YzwdnZEIsPENVYk1zoDAVTKHoH5ubPQQdaaSaucq7dLp2Aw9kVNZCnWceMLRmDUMhi3tpq9UyRxggvTtIaUXjwPGZj59qcgjhNlmNVKS9vOYbEGuWKSxongYKwaPzP8eBUx6Q1vPOeNiZSzgqGqcY+bvmgrk5B6Lixi\\Gdk6zD4aNhAOXltTEqhsOFOSnEbUj5sfJqJqtqZ66qX76sYX1JozIFHMaiPkJN41VxTqWmKTNPxUY2ZSi6C801HtbchsISMvhZZJnGIJZNjXWi1c1Er3zmoo3C7n3Q17i\\piDZ0XTEc42UTiIzJDXHMcvgAzma6bTRNJ4mOXgWeD\\suxQJG8dA5ZgoGkSWL8r5AnrC\\mb0D+LDOUND0j5rWOhuZSmli88sa2NjRZ1WpMcPTjXso+hMm18chVMepfRkrJwXKBfkzFzYT3Wk6UCtxqlO9\\fVa51pBPdw0NOo3VHvrKW7nSM1ig1d+bkdbZzbUvt+TsnpOaM7dLOHuvTSjkrLFfW6Y1WyK5bpaW7pJbyeZpb+UcEeJeqp0TjR0vKyjYrwRsLQGgPS09OGUsoYgZy8V1AYGp+phur0mlpdWVM2KGjYd+HqLpgZO4ysPUPL3aNJNnWZc\\x2iAfihbSNrE9OT3TxwiXVqnUXcD2TJVMAEnCBd9odQ6zIKySQGUNUjlHKe8t59RI9uH9HVSuwNo2DtfCjYq9zTtrXHE01DhlkcjzUaMbNCiLWdMy0JlCQyqjTHCiXLamXGuir\\\\sf6c9f\\77GxVAjlElYg5DOgSVQem5Ia0iri5iyXFPQH\\h9KOIRBmF4zN8bz5QZJVrOlfWPf\\E39flPfVYFFJqoijEwZWQ3Hblz2KEEGjC9untPpwdHxidltxXrBS2tLOnNt97U22+\\Y2HauAwwMvzUpz5jZ8e7775nCBZI1rVr14wTRYH1+utvOEWuUYzcKPCFj7yo56+\\YGIF6lD2rgVjmZO+iyozSj8mtObRCZ8MyoJDrPhiWmJTJGg8c6NSiqgFcvWzVhY\\S5Y3IOBJgTXH\\kwFT4H1l\\qd3\\0dffFLLux5fRMVqYse8qbTcWLeNpDOBj394Vf\\QF\\7xv+kj37yqp5\\+Rllyp4qS3njKDx88EjL9RVtr22Y7wgFVqWwIp+wYWbV+3vavbClaQBqNTA\\EqSswOe9QUvN5pHiyUC9flvLSzWrfu\\dfahqecXCOjFgUyrQeBqq0ZmoTZxNsaZKCeJ04rL9NNJkeKIg6KqUSxRmyXRzl\\1kODZODKallhWYD62LyyAd5eDp9OWNyfqSGl14LKEyo4xGB7FWW88o7o704sefVXUnpb3WOwrVU2Y4UpVQ2NTELsl7d2\\b6A8onE3CBsUnCHWXzbAJzmTOy2uyvKeJJp4jO5tagXnv3FyUit18sOgc5mQW83GCC4MCKUgUZRMl4VSnUUPrl7bVGPQN3cOo7yMffVX1tV298cH7+tHN16XiWMrOzFGaLMZhd6gwljKNgTbGgTawtBhOVETmjmeMGRdyE3E5IdGdKGJsSdFkvCfM14CFZ4YIYTPAIxqY1w0ct\\Tcr2XeNcx\\j8LF3qepDkG1Ipvj07mMhz11GwemSOUQc3EyjlwI4sdnaZCt7ZmUiuWS8ZpIuccn7f9m7M2fJEnPMsHHb49w9zgz8q6srKPr6K4+1IekRkICgUCAxCF25odZjrGZ\\Tt2GTBYsP1xDzPGwEBCsBe7O8wMLLAgCUZSqy+p76quu\\K+4g4PP8N97Xm\\iFKL3R8m28oqu6oyM8L98+973+d9DkbdREWMslKiNx0IGZeS4ZWVDXTWlyQ2iZYR3eEEp4OBELNoixEyIb4AwjTBfu8E42QqB7LNUSx5ZGkDyDxMcz6YFWytbOLZ7SdwdXUN\\Z0DvP3dV5HnI6xcaEDr6AjdDB5HixngM9uP5n5EpvRYRBWzcoI4HQoqHCUjpcA1HDgzE0ZcSkqAxZnUNIdTEDEw4MxNDnk8kLjNwsw1qBAjmZQEdqU+Ylgx75mj22IVoRkUR6RynWZGBWFioD8BMnMTtdVL8BtNJKNDnN19AzVjAtuciTggjwy5pxyRUIVr6SmqNmXUOQxmH7KrZ4IBORaJ4gApriR3j0z5JXE34\\uQccEMMTMsGcDObEoKI2Y0X6XBKw14NSFN04mSIzOb3l31AE6FxZ0Bj6RajlpSGvjRC4x8CRuFxgKrhqDekq3E5PoAACAASURBVOSI3v4u9t54HY3eCC2OfjiSJBrF0fpj4+oFt0VtvGojZVwGex41SqeCKSdSxCaIB5PGcO0KhvoGxpUbmNauIm4FmNX4OshDMaTAEh0fLSAYfEsH+jwFbBXdI6qkuSO7YBEcvXOULhlqCSbRAEl5Csvr4+Of3kat6eD22z30T2pw9G0YJWOPRqiaGV3zENO53XIkioZinv5wJCMwP\\Ak9kpipPg8O65EdvFZ4s9nQc7mSVnFJLArylKA\\56jzNPjY2xurCJoFHji2jK2zm1An9k4Ox5LLJRNpWDVAnPu7SKhPA\\pcIrR6Rjj3hjh6BCD7hEGZyfIybkdDZGOxxI3ohM9hIFDPcZZMMTTX7iMcxe3cf\\dHOXoCZx\\5hziygku3NiAFTgYjBI0qh15HkjxmJkQlDqmy7vviH3Q7t4jCWRmFh\\RLB7YtAEajyIhuDcbHUG6JfLFnKE3OsNp71hGTg2PIgKuQQZY815SAa0I6QQBhAtFIQT9\\ii0SJTJKX\\nRGQ0HOPJp56SAopIPNfT4f4haLxNdJYoDL8PaS4MlA8CTllUo8iCgOKKBw9uCwdraWldrCK4tgUPoe8ZVenzNaqWjvJ\\EhUhC2OKJTKGtSu3\\MrciNtxPISI8LX\\+L\\ir1\\7FhKPZwYRFhZYMymeSiqUF\\6GTAgR01pFeDfYINDWhGebzhU6gzUrYCZA0\\bwzz73C\\ixlz+DmluDMVNpJpwuJDR4plky96ViJuKlnfv3cbx7gE6zI2hXdclDc6mJ1159Fd999VXceOopMY3lGfjss8+JQ\\7uzq4UtEdHR7h27ZqoN1lovfLKa3JPOO1hrcDmn1E6T1y5JugdUVjSblSKihIC8DrTKJYKSHpPLrhU5GgtCqzFKFB5YimF4ALdWnDdPopiLa7b4utI\\WGYucRlyeRpUWB9A7\\zO7+Fn\\nSz0mBtbJ+XqlIWezPchZYcwQhCvEnX\\kjKbA++5Mv4uOffg7Hwz00ljwZG1ANsC4jBx4oHIuRyN0UE0QqDI9PDrCy3oZV1cR8kn4hhAaZWRiGQ4nQMR1eNKoKGlJQ3bv7CJVKU+ZhjLToDjliKhA0VxHUlmQxS8zNdCTjRdOkw3SCVs1Ehc20XiAkalRqqFgeZmkmWXAs7MJ0ikrNQyXwBFFLo0ggUG5UiXS5lhA9Rw8GuFy8hN7eEBcvbmH5go9J8Qjl7BTd+\\fgcGRXTKWqPj05FvSFm6k4ns9mcDRVKYsbkJDcRb8rCizpkM2PuMPObyq7To4wSGqVENaFnxDVR1TBMcKEHBWnQOHOUPgali9vIJzNcOfRLlbWtnD5+otY2XgC94+P8PrN1xE7E8wcIhkW4mgm3bWdAlYvQyc2sBTraMQzBNyQWe3njAhRtgbikDvLMZWOVzjUyqZh7lUlMU26hTimSk+hJXwIyKER8jBHdVQUuo4YporbrhDM1fthgVVvNMWqIpmGIoFWJntUr0bKdHK+aAV+5rijmIGBxzyY+HngBTLft4MKjJqNUToR3xYiCn5Qh7\\Ugt+oi5T28OQUu4dHmER03leqwkqtJj5Vo2iEaToV3pLvV+R+rjrn4OgN9FmUugG2V7awESzhfL0jBq3H9+7i0aMPUFuzYKzoGFkxLN\\DpDeBkQoULOPhLAqRJRPoei4Zf+RLMRknDiNYJIIz5LUgB06NAYlkidxANkTV9nKDYK4i\\ZRoeEp+HzcJ5d+jy4bOz8mD4JiX3JGSdFfxtqkizh2MphpSrMmIrb2xiWZg4B\\\\8k+wUs2kkArDGJpRFc8xcQZ3DVh6Ar9SigLX0OhZQ7GcIZyHcMo0BBKQfbk3LMPZqAidhz5eMx1xkotDOJ8Tvl56FlEMUEgYsgnb9dQhxZBbEra5VihYIO9rFmGWhuIyzhFjNJmI0k2MZd0a7CrjmFzYS03YRYHJ3XuI37+N2iiCReNaksXmY0LlgbWABJQKT2Tw\\Dlsarj\\ygiRdhIUlBBhNpGWNsbwEVUvIgqextjbQkjeGR1ALHGmEhNHfm+xOqARIg9jjskM8nfUOJTPslLX0Tmc4xRSJeicn2CajpDiFKV9hCtP17G8WsfOhxEOd9mUraIZdCQ5ou6Z0LIcg3Ei+Yjc0DkCHgwHgoLX6ko9NaM5p5iSkoTMg5hEaB7qtFCgmi6RPYjorrj3kUMl6zTC9RuXUG\\p2NqsoV73oUU6sinJ8BnMOIQxPsGge4De0R6GZ6eY9kcYdycY90PE4wEYAqkwthI6GyBSC8iNdSyEAHbKCc5qEZ77qRtYWl3B7fdjmOVVnHt2C4l7hvPX16FXTAyHGeqVJVRtB6fHhyhsHY0GpyLkms0wGJziwcN7aLcbUuDT1Z3oHYOeud5sq4ql9oY0DUmYYhj2cdI7QG9whmtXr2P73CUEblOQTpLF2QiI6DZTjvDKroGqbTZwioPF+8t1zISS05MziXBpNZcQ+IE8E3u7CsEiqhVN6H5fCqF9wAa\\VhNTXqJZLHYtW8e9B7cQ+A0psEjGVz5ZHIuTEkPhhKJEqEaAHKOJ8u6iUTEjyOjkzuQNi3FhVUSTRIQM4yLF\\\\Z\\\\wX+6ttfR1LVRbTDNc3pCREsFApRWhC8iWBJgyQkdzZH\\C0Xxa8YS5MrmZZi9vrPf\\yL+PEf+Qzqbh0G\\SlpUp3EEhtmuxVBTVkEnp0cYX93F\\fv3ke7uYTO0jI0u8C5rXPic\\mNr38D165fm4tgDBmhsoHiHkZC\\IMHD8SknGR3psHc\\OC2XAtSig5PDqXRZnN+\\doN4Q4SBaNfIt8HkUzxkaQYh76CzA1dqCPJ6Z2HQi+QKjWynasn5yaiPzRC\\EiFtfgaVWCxZZChrlBeJBvuP6vAylJBsHgDON762lf\\CF\\92r\\FT33x0\\jcFz6Ng94j1Jc8gWu5sVMh5bkOhLeVOwiqS6j5TekcT06OUA1MuIEhSgAGX7JjING93zsTLlKr08I4nKBSrSOOSJw\\E4dl6VopwU01GfG0l1eFOE1eE31h8iyCW8nhVVn\\Z3BtklQ5SqFsloo0EmMDKVZY1FH1dNQ9RX2piWrdly4OnL0LwTFHYbFr9pEPYuy9s4unnB\\F5CBFy2\\BaxkY5Q+QRI8wPn6I1VaF+J4UE4xO4AZGHxbJxCOMKyiUUnsQ5RI+0dyDg6RAjjW5ONW8Xc2HFaKlNkhu9hQPcDPmiE14KYRx6fdU0VFUSzgrVWS+BqtZw92dfdSXVuDX1nHp2gtITBuv33oT988+RO5Q1UjSZi5EdjPWoPUyNCMT7dhAM56hxsiVtEQeZ7JY2brlVBIWOSL+XDGQtIXPwqOBYaAOndKLUrK1yNXKhVOkSIb8na+b75nKxwrNAekST98Sjo1mNIMksVDD8tKqRCIcHR\\P4W9d1CRc6+SVsENiLqVFiThDZR1bCmSShiV6huaJrRqC5SYGyRTDaCJdPVE1GtCx2GJBwHEMEbQpJf\\iUkpDWFdGqOQRVDwT5zZWaASHWZKimvrwnZaKsHB9tL021vwVBHTXpuXbcIBHO+\\ibPoAtUsBTmdDGXMR9fShweUTzkM3jCQs2dEMeLYLz63A4HhQzn9dmQWy6OIapQQ6J4+FFhRipiYdmqAjREip7CkVkijcEI5sNeX\\ReNdQp8cWTg2\\5xNAGOWKkgLG2FkIE7bKCoddC5cxspqDTff+DukvQdwdRV8ys6ZpPw0o9gggo4YtaqOuk+ndAcEZiSMtihFuUXfGy\\wBZ2Y5oV4LdFJnIHHtPFI0hkihodDR4VWE64Dh9l8jgvTrcp6oJoz4AiXRaSEsIaIwz7iSQ9FQm5aCoM5g8Knoo+djkpQh+Z4GCU5zPUtLNUbSPYOsf8P30VnmsGJlSkjESwZE\\wgN1dNXlSeCTTyMDmKp8urygdTPkDCKatgUnoYaU3M2k8irl9Bz2hgQtUSpyxV6qsAi\\UY3+9sBrJRIkq1afXAqyJFs+r0+VxQ6cqDVCk8VbETz6j2GiMz97B50cLFy+s43imwvxsiTVws1Tew0Vmld7FYuOS5i4PjiSiX+\\2R+ACZlo6qT75lIeap5IBSYcsigVxPrhcWe8yJY0Zko1WX\\E2XwdBljmhIc84Gti+swfMK8fzrHR4hmxTIw5lEWmXDE+THD3F08AjhYCDWGSXNhwuORkkhIPeRJaeMQWCyGGBdm+dihdDTc9zNh0jWXHz8J16Srv\\kzITpP4HaxSYm2jG2nlhHteZjMi7gOU0ElQr293cAm9YutowF2TjQpProeB+tdkP2TRKflQrUkLBwurOf37oMx\\FFyBDGYxx39+cI1hO4tHUFfqWOWabc2y2Tym0WqJYIi0QdV1CxNyeea8pigEUqI3UODg6xsbGFZrODGs1GdUOmOSx0Op0Opiyw5kaYLBKIbCk+Vijf03YNfHjvPbGL6CyRDlOVqQCLYRYoC7sDng+KH6SecY7yWKySDKsSEVIZ+5KfxDEwx++DWYb\\4+\\+Gn\\1zb9FziAUV9EqxB6IIypaMD0usBYF3KLAUkIiFlhEvfiMcHJh5Bp8y8M\\\\8xP43Of+ixqlTp0fh9hNPB6kfvsSePAsfN4MhR3+15vIONXemNyP2KRzPfBuJzllRV59ni9GwRomElrKdf8R48eodlsyjNFAjx5t5w4nPWPxeKJBdPW1jY2ty4o4QeLUK51RpW5LIopJGBBlsm\\lfSDOX\\qoxysBaq1+H2BUC3+\\7Ftx0c4WAsyPM92NhKSA0U+mliC\\OcgWBk5WIqoGk\\H+NOvfkWicn72yz+Oz\\\\cZ3E2PkBzpSb8rL2dPbG6D3wSdxnTESDwl9FudORwpUUCA0JrLVdyomgWxwKDc1JaNbAjWNlYR0hCr+khijUcH4+QZRxDUPKowau10Wg3YTomopTcjxC6RtSKXKsZXKdELihBLEaDNEfj4cmNnVEi7I7F9gAlTgddQSyCdgMxA2JTegARAo5RkGxuutCiEgfv7eCq\\0kkhxryHuDXHNjBEHF6H\\3jD7HWZBfAPLgZdg+OUa8FaAYeRcrCTSBMI2MBMeek1w5dqxc2+4QVlRPzglD30RtJUjoPV8KeklTOjYqu5hw10OnW0hGZCcwlG0fJGWqbq9jv9tFeWYdmBDi3\\RRaWxfx6s238L17r8Os68KdYTdraQWSfgo7NFCPLdTDAks5J4lUE6bQU4WicZwX0s+IB8J8PMkDkwTnwHUQ0DyU452IbseM2KD7NlVERAuVIz8\\l3k3I5Iq9MaqSoYeCfRZoeKBiBKsbZxHlAOHzE8UViVHjqHqRuhpYuqo0VSz0RCkzG81sLTKiCVIDM\\puC8kdRaCo5QEcWXnwBFWRFI7CzoaHVqOQPZUB\\EhDthpZuxwqORM4AcO1jtNDn2kEK3mVbimB7\\ui5khuXprzXPwtTqc3EQ5OMOtm9\\Fo5N3UN+uYGJGiNIcVd2DHUaosGBhUZkDVcMR9aBrOuIhpcVEs5Q1AwUe3EAdGdmw+YiEX6GXRLpcsZyQYtBQiIVGXsmc+MrRkKBY7O7iKdIZ8xzpAcaxFBW7NAElD6GKcFogmdZQVFdQv3AZyxsryCcHuPna36Nml2h6VZFck1eVppEotXReF9dAuxHIaE5hE2p8PByFct9dlwpRupcYGI0psybDh2M4Hk6MzGF8RgWO68Gr8T7W4QWBqG2JNE\\GIfJwKtE4bLi0IoNN9EfL4FLFZXLcZYJDk2hEJVkIr9aCXWtKoPmgwnHWFvKjLh588zvwTwZo5IXYWBDx0w0V+ipWCfNKSzZSorEOA7RnUlBTvctiTHh+RAVLCxOLIobzyFpXkTa3cTbTMWIhxlxTic0shABszo2Z2RslpC6wr12MYebeUDw8hBQryGQhDRT5gjliwBoiLh\\Bb4X42EtPIRpXsbt7hLPTMTaWL+L82iVEoxC79++h4W+jzLn\\5uj2BvJ6gzoji1KE0zGMqqUihjiEpAs\\UVk2f0QyxiFqli0u7bVaFVVbRx5PcLTzcJ5CEMPSQoxPdnD08BF6BwOE41g8D8tsCpf+YpLmoPY1NpFEMpR2UpEBWWDxT0hz5R4hI1pdQxcp7pRjNJ6+iMvXn0A0TjDKbNQuPIliiXl3Q6ydI+m5icm4RDNYhqmXGIx6iKUQSqWoyvIEcRxiMOxiaakliA+LGO7hRFDYrFUrdVy6eB2rK5sIvIZETT3av497D++is9TBufVtOEZVYl54ztEzj+HQkhZXFGJmPecyYzSioCMTr0DuG8Oh4ghtbJ5H4Lfgs2EwTOzt7qHdoq9VQwpSCdr2PeGF8XvStoH7EBEUkig\\vPseXNdHp70GjvaUySbFCbyOalSlCiw+7NwXVIixWIxYCjGVyDXuDfLEKVBkYpj41vffwNsfvCWCGRUsqIoAZdigOEYLuwJmzz5GZhhxRLENm0MVSChCMFpdmKWBzz\\3Mp6++hTqFJtwX6KaPE+QMwia3NYZ2wrGmJXKdqggiscAbENELgpx16QgJlKlhGyEvfkMRpLfu0g\\oMeeKnTIe1MIOIUO5EdyDxBjZseTM4TCIo73uW+xAJVCj4j0jF4Hahq3QKUWgNSi4FoQ2onaL4COj44F\\+mIcHHtZKzIvGFpDileIVcSyOIpvvut\\4Tf\\u3fxBe+9LP41V\\711heY1TOfERYJAnTRh4XWH\\2J1\\B1\\7nP8AX\\4ufxI\\91I\\g3v4tOD4RkVBiCXiT63VPboKl19BpbUhVzq5pPKbChRU8C6xj9Pon4oMlC2EyEcl9rbMij6XjNjEJZ+j2IkyIiswg\\iutZhvVwMV4OsAk7MEyC\\hVKqhcVD0WgolAsuQ4yZtXLgIIqb4yKbtlzIglTtOT6VhiQKr1ACEPJBqYGfRtcoVrJDL0BOg\\OMO54Cr0bg2DezFsXcfypoZR9D56Z+\\jfNuDyeiaJMeDvQO5MTX6fThAo+KKLF+hrryQSlqt5FZqUsECS7kuz4\\KuekZkTTOohlETN8kZoZ5wvdSOXzM1mNuYFEpkVZznOR9VFdaeHBwgNbyKpaXN7CxdQ21tQu4tb+L1++8jsiIBIli4US1okaVUW8GvZugNs3QTjN4lPtOU1RhCczNWBaS2\\moq18a+gxlzjM0vApaVN\\RQTdOpVDKC02sDohAqBRz5bpOfoBLfzOaWTHSgAVWTkSJnCqOkFJcfOppWPUmDo8P0e13UTLzynfh13xUvApqzQZa7RbsSgXH\\S76kxEG4VgyBHlAUoYsFgxhgnge4kkyPj2l6M1EBIGHGt8ToX8aobIIFLK1bmJpuQ3DpMeQyktjllSZJmhYNYxHIcbRSPhBGxuXsdq+iIrRgT1z0H90D7c\\+BZy4xh6I0Fs0vrDwmw0g96PsOrRiZtO8zbaQR2B48oGlNPhfjhFt9fF0kpHGcny4LKYtZUKt5DxEhRQKJIhhw0MFeUmS1tyZX3AzUbGgja9tEjAVXFNHJ1yVENEQaxWMpKqaSJrAYmH1F1G0TmHYLWD5ZqJD175BoxkguVGDQa4yeXIZpnksRUJD9wSS40mTJdeSAXsiofBOER\\SId63keq6EgkduedoyIPV2wbzUZDCL7sKPlnfOaYQUoUkRvrwuCTBx2NeWWcbOqw9YKNNwwkcqASCWEzTndqqohoumY3mtC8Ok60pqDfy46H\\jsfIr55F34YwZzxazmqpgLsB536wrJGrEDoK8c1I3EafD4NFJojXLNQ9zGpXQKaVxH6mwg9qokzUf7Ra4mIJwssEa4wzYaXXYxO1R5EJRgJ5CL9LiHopEjiFyrLku7WVLWm0CtTDKK7sP0Bbjx7Gb63jnsP7+DBg\\vYXH0C1y68gMHRAJN+D4h9BJVNQa9OT\\uCADIkPWXWjl7ArpnwPQcaA67TKdbaTWytM\\xYR3LahcvXT4f8LMJ0OER3bxf3P7gpI794yEJqBLsM4ZJHlyh+CTlMIs6hr5sqQ9VoVGyEpIQSLiwL\\jnDTYqvBZeUROMzPcOtYoiNF2\\gmWvPYHQyxGmSIHjyEowND7AytNoBvGoDk+EMtWpbxp6HB49wcHYsqvQzMaRNZFTU7Z5IXiLfC7NE2+0lcU9XB6uJpfa6qLs52p6mYxyc7GJn7yF8v4Zrl59ErdJETsGPoFYz9Hv0ISTZmahqDR6\\Fy0IHhfl5NRaOGaG6tEx1jfOod3uCB+Y9\\TRwx20Gm1BXrqnZ9Is0XOLRRXjcojikH5BnhiPh0c79+F5NbRba7BtNjdMQFARTkroo0LKZX3OszOJ6i8SQRj+zl8UKMg8DOT1ArGmi\\+gbRZi\\lwIKZwCoYrsT5yeyFsS9srcMZ4CIKK3RNBm8TzvkjQRol9EZyxMJ5GIA\\xqIGbG5FnTTFWWSU4U0BaOFydI\\DWZTmTkWvUCUXpKMctII8uSgpjnGi0rxCR0Tqfg+cEP8ms5Wl8UPdMwE28+boksmYYME9dNQcUlXohGtxlVyBRzUEjHHEJl66WiueaxUHO1IN\\rgnO1MBP9pwXWR9Gsx5y1OQFerpVwq\\mc2zIp4IujKIDv87Vvfwu\\9Vu\\gZ\\+4s\\g1379v0JndVOmEIqDFceyB3AzIIL1ta9+BV\\52u\\j87\\wGfzIZ1\\AzQfvwGvQ\\2OG7llPwizZ\\ZN8HlQ7WO1sY2vzgnQuRKlOjvfRbHroD87QHxyJyzA5A+R8hJMY7fVzKm\\QDjAa5TjrT0V2SXk7HxxuFCzmdGsGt8IDkgTyElXOnqvcFEskk0ggWRI4szLDTOI2PlJg0YyNnjZpLIpGZoLxxmbTCA65IBVHlD0sps1YR2\\3GB4J+\\Emuh8kMDIN6+dNjLP30eu9hU3fhZNriAsNDw+OpWupVV2YxRQVKhaIXBCxoueSDNaEgSG3mfy2tGDQqLIhWDjGLnLb2KGwKKgY9HRikCddvlX8SFbomHAzd2YIrRBppQR8C6ejkSAyJKkudc4jWL2IsyTDN9\\+NiaYCi+JaSHsECa9BMWoQDXS0Sk1bBga2nqBjmbC4wM457yIGmY0QZQm0G0bMYnI8VS63qBC2fg8C41jsJmOKFFkUBLdZeypG9Lx+YEvxpshD1USvyV4lMUEBQwGrr74Arz1NYRxiGE4ZNgQTJebOrsjQrzAeBoimc0Q5am4YcdljsFoJNeFfCSOtjTDlSwu4W3NcniuJUWvzcKDkT2GgZXOMmo+g7\\Vv5sxANu1MRr3MQkHiMMhpsM+4vFY3La5YY1Txt1EqLfWsL5+Ha3aE6hVlqCFQ9x69x9x0nsHbjuDHZiIJwnKQYFa6qBl032dHlO6jNDJnWKsBBVltFs4PjlGo9VE1fdkQ2NxJKaNJNmyIOC1IoqYUh1TMlZP4HjeSB7W5BWKnxRHoDLSUPYXnCwyXoJiBEFtuOly3MxnqqxhYrTQd5fQunARV7bWsPv+m+g\\eoiGb8P1UvG14kZH49c0jKUobPg1uMzR40aum+gOxog4CiTRnsrAig\\fq8P3qPYzYDAaJ41FTUR\\JAnoltHxTEYbOZ\\DcibKQCJ3VJuyyxVHdJaTHM9Q\\p1FMnalwsimSlWKIYY+l0gZh+H6mNhUEzewzALo\\XsIP7iNymCECscc0uQo4cTjjEEZfahuX+J0BTUgH8tGqVcQEZ00q5hWWug3LiOvXcXA7iAJXCRaLGM2q3DgUp2rjECEsE6UmgeMwfE+\\zN50HPEqwpOy2Q+JlEETdA7cYmfTBGlIXJ9jEw7Qnu1xPlLK2h1zmFn\\xZu33kPDW8NF9aeg2fUkCdTnD7swZpRuUt1myYWNMy90y0SwatYX2nBIzLH+CkGELNYpXZi0MPx3bsIT48xGY0w7HcRdvvIxyGqLJlIZ+D4ykjglCnz6qGRk8pIKZMjI0WWZyHKsbXSQSnhgNCzNbZhyidPijA5Q4SlhlTX8Agh7ugTXHjpeTy1fQ2T3R7GVoraC1twzrVgVTlyymGhgumQCtImHNfE\\YcfSvPFQ7coM1lLVHgya3Hz3IZkIbKfWxh0ShEB2gKsoVZrif3EaNrHYNJFd3gmje\\25gVsrGxDz9mAMb7FFv4vnzWufY64WNzoRi7eYkRbOD7kB01baSPQXuqIWSZHhLwu9+7cF4UgjTiHg75QOjrLLLByKbA21zdlD1f5jMDezo68vka9IwadLL44AiShnddVpX+ovD+Fvij6hYR0kzA\\L7DYiImxa6l8Jm3DxujklPNk+FQC5rkUmTAYxMvZNnleqrASbqIEebNyoeceLYXIfy2EU0uLG64Jft0wTpG2GqLkJXpl6XwfbKx0JFQ707BSUDeVYKDQOOUmn7LJIwJH2ofjChebI2vud+TbqiJIVexEp3iOy7oWd3WGlasQaSoFuc7490SmRUFIegutdgiYpJFQJDjKlb5nXmDNCZiPkboFoqW4dYoAv6DqqJGsuvaLwmrx\\z80aWLAuESwUbhDYTzFUT8osH7zN\\8b\\PTP\\Qx+9df\\NZZZYIlamQVWErHxUmOWKBQO1p\\82R\\iJ7\\4Kbzw8tN4cPghgiYDWClHHeP46ASe50hEjmMF8KttSQnnhWVo48H+DpY7TUGzBuMz5ZtRQr42jnO0Vs5hOOFmYSGMZkhScnVsQZV8j5JuZhGNYLsl6nVXRgYcdbEjY6UsxM5U2drTOTYtSBTRxC7BYVCsS4dsVw6xKJkK8dX1VWAouTGeTTjYEp8m+rvosY6jB3tSYVfHmzh6K4aTmrjyVAOFdQdHZ6+jw4Uc6xjFBe483JVA69VOHb5VwmHiOflohCeJAklApQrkJLJDHk1WZLKwJBqA8tF5AjihfR6a9DYh9Mv3ldF9fEYyJlPqgR45LZ4Oo2midr6NETtRkZoCyystBI0OWuuXkbkBXnn\\Hbz78BaGeSRRPOw+pgPmLOZwEw0dXcM5S0dby1FLGf6soeS1jOhIPhDZtkelh+1wkCEFNz29TLpKuy50x8FEApNjKZhoz0DYVzKihDhIgquDSKISDNSbDbFCIKxKUiTHnlarBmeXEwAAIABJREFUib6WoT8ayDggjCdSIFNNwwIqTGZyEBEZKKmq86rQLfomJVKENKuBbOSMEGkEdbQbddT9AK16DTWfDvXkwZiozCN4SJbmr5Su62cDkbUPhoxbSuHaBsLhAOlUcSiYCpBkU6RGgerSKjpr19BqXEXLX0PN0nHn3ut48\\X\\gOVVHfVOFdNxgvQshTvSoIczNGuBOM27FnlMVEFNpdAQdZ24yhdodzoCgw8nIxmJVsmVIbJBP545j41cJYHZqXgSAcq8I5vD\\VxL3LxFWahRrUTDRSJqkDEFuVLctI3MQjexcGLXce6ZF3D+\\DmER3u497234OgZ6py4cAQdJTKizqY0kFTCB27+DAuueAEcxlaYLIyoastlnVAgQc6mnqdwaNvA4igeizqCI1DhltCVf8FTpM8biyrqPySomZN1ldvH2B9+XYXCEdeXhktPE0GNuTklhOJpVWBWMDY2UPFaaLge7H6I4Xu3UB7swWKKAb9Od1QJoBip8jlfj3TKUuwx5JgNXgWFUcUos1BYTeTNTYxWrmPkrGNoNZB5ROpCMmdhZRZc2k4YJTKiQZJjZ4prO8EeVnYzQ+VqiuSbxgHM5JNQdeZSkufliIKShUNpJihN+mGFqPjA9hNXkGkjvPnGt3C2N8T5tRt47sZLKCjQ6I5FAUcHfCIotMmhJQ19sjiWcjluHQ5wdrCH7sEeTnceIhmxaRgim4xgcv9l4Ud1Ie0Hkgwt15fCH+JiHsm\\oYKvoD+MriMz1OjK4MEu4yW5isoRfv4xz45WBxMLKyEMK8J9omvYtVLcr4Y4\\8LHcCHYxnR3iLASQ7tRhb3Gg9vDeDiULNFwRF+6QNAgNtliNN0\\RUR0uaRCNpeGnSaVHH1KkgP3HAp0Cha7VWn4aThMYnl\\0kVCf7k8lpF0zW3g6sUbqFc70IT0zSkDc\\TUm+F4y6BZMDiOZEyUMshd8PmIwnq+L6a9DK1nk7e\\dyCI0FKb6sUEaZGj3qgLJSGOExkfio+c5M9qOD46RLOxhLoIt8hHVbmDHHVJO85IHDbjGYnsbPZU0oAghuT80cMxL0VIJJBSHolnnRVlOPz+2xjduw8njWARdWaTARs59x4psKSNkT2BP4cFlqA6aQydVjKy\\4rSAwn5xFYFKS0OPv4M1i9eEj\\DggpmDoYZl0P7GJpsS56filVj2HP3tCsFLb2uaOMgAeCuK3xsUjh4\\lEAQBSWiD7VoMdHR1Jk0Uh0qb0kXK2To54ggEwM6NH+I8\\nFh1KrMYJFWP56KNHFJPXa+E79kO0AHnmVe7gopD6KIL10cJKff6Df6fGqD88PGQjrCY4fN8ssJjVGuHV73wLLLC+8HM\\+4MCi\\QOsWzJk5JRIiINT6big\\XHX\\u3+MznP46nnn0C3ckB2iuBeNREkwgH+4cy5+eF4ovgIqc6gjeUM9LdhzvYWF2WOTqLGxJdeWPPjruKACthz+xIMriMm2HsRBorp+t6BYbNnKMClp6LUzsPLBYfvKgMbyCMK6i7xBgoq31Ch7zw\\OUw9DQIpBNglcuxAD2rmO9FNM2rBuLIS8hTzCuTEv2zHly6vPfOoX\\TgzbM8OQVB\\7SHj589PfwyhmCmYcw0vFobx9Lqz4aDRMGuwhm7WVEVR6r1VX2E6tpGkXSV6VMpF6Xm0iisjhrqkKLDyD\\jook\\uKmTOhHvI8oJXVMjI0UaWDBaPs4G\\XFoyqLM1SXfBSWhvbSOjobV3D\\eIK\\e\\sNlC0dSREjO0lhJzbKqSYbqK+VuNaqYdM2YE4S6HEGLabJIe04SxiOJYG2JO2SW2ZzzEhomcGa7MB1CxHHP4wnoTs+ZeIc+BKJqXhI6KHiVLF2\\jyW11bl7w9OmR95oPyq+DBWHYxZcMahIpimkfhqSdgnCwbDk9R6KTKFW2PDsch74D3j9dKh81DQY6x1mmL012otS\\ApXb3Z9ZdEy7IM3cMj9E9PhNDMTYwjGqKwZ8dn0hnWGI7rqmgScY8n7Ec7grqFpOXCWtrE+dUXsBJcgufbuHN8F698\\f9CQ+ti5byHKQ+5oQ7tJIY2zdH2PFSkkNDhBS4Mzr14D0tDiPzcLJbXV8VzJuYojF5f5MoRceImIDmFqjhnw8L7T\\It1zU3fUFGLAabqtKB90XijejJROEE30Wao1GtCaJA88NeXOKMjKbNc6htbWN1eQXvffM7yM9OsdGmeMCQ0e9smiIOY1TrNWhVqnArUkSRP0nFDsoMcTSVQogjFeGLsGgMx2AUrE3vIYMCi7mHlxhRpahWbOHvsPihMSE7cYnuELiJRqnkKnJ8QVNFiiuqanwnXA12sDoGLLhNB3ACnMyWMdNcdJptbDWaGN6+jeHNd1Gl2714uKnxB0URLEDkc7leSrVVpJSnMzDcRqQZGKOGWWULWesyRiuXMKzUccbXS0dxrYDJbpwO8CwiLEM4kRwJsplaIDdyfLGTF9UgiyyFYPNz8W8zaWBpIUnUmp4VEUptgCg+QL1h4sYL1xFstrF39zbuvvp9SR44d+kyLrbWZXTHPZbVQI2E3lJD1O9j0u3ibH8f2c4Oxt2uqLg5xi\\p65Skcv9tiweqKvx45HKELVSbOVdKqdbUtRFsaj7qJyI3p0eKAbHS4agQeDYi\\OD34gevhfJcVbQA\\i3x+mMrx52gh+2XXkItPAf9xEYYDNC9dIxgdRnrHWUsyTEjbT3Ii1pfu4KqSw+pGP3BMSbxAFkeQjNy7B3sSqQakQ2HqK8QrHktOb4ppcFOY6pPY0zSKRhxkGGG7skQDWcJV7duYGN9S8UNGZY0ayx++XojjlEd2h+o2KEpvbhsUwADemAR9WSB1WwtCQrDEGn6bxE5IaUlIlKtUZHsSWPM78E\\5zyNxSn5l8fHO2i3V9FurirLj8fmmBRbqHVDZIcFgCqw+CzMUS2uozlyKFxV5pFOxqhS1DHq487\\8u8x+vvXEIjzewF3ztuMxBtubmr6mK6yaNfYHGRSXMsoW1QgamSeFiZKP0Dln30BFz\\9MvRWExmVsHyNPKeoGCX5XgpIC9PxGLc\\uIn7t+\\IM+17Hs4\\cRUra6vii3dyciKWG4w7YqYjFYPM3qWSnB5idz78EC+99JI0Jdfog\\W978n7J33l6PRYGvnrTz6J1bVVmYqwcGOxxmvFBl\\WoSj9uIaVx9ii0PqnJqKLP\\9okLOs5znqLeiooFrs0NT1X5i08owklYbcWFV+azJmfe2Vb+Pf\\MZ\\jV\\8xV\\Cv\\iVX8fyyjn5e8F3i9m8wJJRwaLA+n28\\Nln8fQL1xDPBmguz1PEpxFODk\\lxhMlYrHDypSHG0mD5GXt7u6h1WyILNtvtGHZPiajFIf7p7L4jUpNqkBJsDc0+Dxww76QxXgo0RfG96kKiJAn9OwxUHUd6YwKLZUDfXGRKIll5cpMKXLDxoS\\q64onfjauPBJGK9Umd81FFItZ7uWviiwaK1gIQojELIxepsY3\\Yx3R\\h6et1rG4N8cb7\\w51s0Qlq4BRVrsHB1jbqKNayeX1mTDh5lU1vjFKpHQ\\5liI3SqJ6zmJt\\TroiSdqi2VDcaSVoYOGZVAJCczMmRhBEjneFvIfFbFlJy8kZljiBSjhGgLiy8DZd2EFVSwtfUELlx+Hvv9An\\z2ms4zQboj7tCbv\\kjU\\AmTk42T\\G6PgQlXiITdsEKYX0SrGKmYwUCOmSc1PSOsC2xMrBmkcncCyU21WMdAunaYZBwhFuKYpQKgYpwfbqdRkl7R8dSxFFdRC7X2YcjlhcDPsYhRPpRjhPZ2AzR4p8WGQWz0BmpwLf8hVRlqHPtgPHdOFVaqj7DZgWg58TTMMztGu8PsoJnuMwXkeiUSPyuvIcge1g1O0hDZmXqA4Ehy7A9PKKEnVtaTpIR3ph6LIQoq19hrKqYeQBUbWOa098Fkv+BfHjGpYTvPL1v8B49\\tYveTD7lRRDDKYJxnsuEDdclERf4kUQUBifV2RLktNMuCOz05QYVEXVKTxECd2NgVcD3yQhXtHy4NCfLOItpBELsGizNWT8TO9e1TTIspNKrksAyY3vCJHQj4GvxWzI5MAhttGWqkhbbUw0DUsr65AI6eh14eXq6gT8tVoEUFvJPLdJjlVQiQBc+yVCxePE4RpOJb7Uqv5Yg9BnpQpxFvijRkyJGK+yqgVjkbI5uPohb5wRI0oYhGOicExyDwiZB5vQwWeZK4hE6Wn+BnRlDQpcdqPkBUW\\NY6ssomdMrylzrYaLXRu\\k+9t\\4LmrTCewsliKbO6xS7RIVYOfP10ETY9oIONBnSoY\\JU\\QaKKsbiFrXsZw5QqGXhNnDJq2Stg0feUhzhx0Cic4DnfZBGhIhIRMKxMaB9NXS3kbcSwv0TR894ufSwSYfmJRJpw8rUyAogfXneKJK+tob7fhbjYxPDnC8O5D2Q80x8aGVUdzApw+3BfCO9eVTWrEcIhoOEQWEWdWsUc8BvgzNPKKSFUQDzEq1JSAST7ofD3PbFPcqoWA4oc79cX\\8W95Z3O9lAJLvot49yllpPwvf0kOJw8dHv+lWOAcmzmOllMsXbsOe7CCIG7B2tKR3JhIgbWxfFme+2k8xGh8IsXK8tIFLLfOyaxnNOliODmV35njuLO7K7J\\joQWxaAKV1am1hS4UFk3iwrJby1tyN4z7E3hWw1sr17G5vo2gnodVcsV5V+\\N5BEAVrKkP7YavgiGOF948id5wzV71w\\HG3X602xTSDPlwUW1zDPHr4Prt8g8IWcztg4IlickLDAYqj9yckeltprwsEyOG6jMaYc5NzrlDHuImOPRaSozKXAUj6PYkAtlUMB19KQToaoMvYlHOCDr\\w5Bn\\9bbRoncP0BFJWSB0wdFRTdY8XziWPHUykGuZa5ah38aFjZtj0QUZaqcL+5Z\\FxZ\\4URRrS4hkDFdKYklBCobDkHZXCqyz42O89eab2H3wQNYGr8fq5gY+\\olP4u6dO8LB4sdZ90yKpmeeexbTJMFwMMCgP8Ctmzfx\\Mc+Js8PC6zvfe970pDy6\\ieifSzAHvyxlNyv2VKNF\\HqlBVzY1CoUTX+riAVakN6uOHCOtzHywJq15kiqq4A9VAzJX0\\J6q0OLzk4sZt4zN+fxwpJvGeP0738Fv\\ZvfwC99+cuPC6y5j\\u8wGLnI\\lHqsD6o6\\+j3jxU0\\ipU89ixQTsV1wHRNJlKJ3xpBnhinTeI+eIlRpqaBNwsiHh+SatFAaFVG55XkFg14qES8cN9O7xKP3kJHDdrgZZ0JmT5MQnu+i4ltiOsgZc54yJZyqBlNxbbjr6qpS5RvgrJsPFxUNi4eMnQZ5QFShUKkkI7hKBWE0FKO2IKhJgVXmfDBLIT+zSDJnFrTeCiZ3qzi9dYonryxhczvFq+\\8n\\AMjg1J4p9hb\\8Aq6v0YzJgghwCA3rMEVkms2nhhHEDYummM0CX+XTqYRLFhTw4ahbMcQHdrGktIKgXSdmMdqBSgqgEyYB08K3aCB1gUMQShkqHW+bajawEbsvHyup5tNpXMDNW8frN+3jQPcLJ6T5ubFzGst9BeBZh0h8jmQxgjM6wYmnoVIjApZhxDs+fwYeYjxrzIi0HHscei7Gr34Du15FXfUwpjSY\\iuRIo0A8i+HSedkyZYx31O0h0akyjNEbDqSgZN1COwC+b1s34UkwqyUGoMpsVBVZPBCXTAcrzSZazUBGbiRPk+u0QAZOu110j\\cwS8dC6uVogvE6HJeRxDvsnokkvl7xhNuTMxuR1xQ6qixQco7CUwlDJcGayRKGsHMNUQ7xgUysGYZOjqK1jHOXPoG6dx5+0EYZ2Lj55j\\i3pt\\i+pqivrFJgryCqcO6jMXPkzYdJ0n6VrT0Gy1BOmIhVuWozvoiccV455ECUZ5O4mgHMvQ2byciVKVcmwGSWfkuBm28BKYB0aTVXJO1C\\2U4qPxcOeIwqS37nhaTwM+T7jJYn\\qTSWsHT1CoZWiUE0wOZyC9qgj2RvBxo3S5MGoCTin4pLMw8Jcl2kb6ZxpCjJWGCFcm1p5OtSCUkOBpPpRclbYBSPxb9NcbSYX0YKQCwqNJoPCjBKhMfmeFNJnZkdR+BJDiNG2BVjJIgkVoecoCylOS+LNRdebQl++xwqQQNeUINr6Bjcu4vT997G7HBPRiSmHI60DGDWpkoJ4DiVv+smEVH6S+lyHzh6jMwAqKwj9S9g3LqCUX0NXduT+CSNRGJmlmUljJhqR0M6dxJ9RQFLDyNu7IWJLKUruMqLIxmeIx6OoUX+T582uyJ7hUu1maOh0+SYbwSnWsJq2UhaHBslCB\\tY2fnIR49fIT6uEBnDCRn5AoO5Ws1NmyEx7NM7Ggo4uE+wnNBMhDnGXOikuTrU7QVEUrIrvmYa6JcvBcl1j+VqMu\\pdBGEKw5z4xveVFcyaE2DxWYI1lMzRCbFGg4c0pE2x7s1Q1g0MJa5Rwa1wMUT6aoMpeuuoJu9wz94QHGk2O4VRuNYA3rKxfhu564t\\dHJ+gPT2Rs\\\\DRQ2yd31Io4jxzUQQhLDzoJh7FSKYJ8kkquaCO7yArSvROh7BKF8uNdWysb6PV7qBiOhgPhsInJoeRxSGJ4pZRoN1mKDERY\\6\\LsaiPON4fehMrhoDHWenXRkxsmHn35H0TW8uUTwOBjLO5ZmovORYYB1IgcWoHBZYMk4Vqx6F7Iq\\U6YACzGrXRhhEt3lUE5ATLWObVNDNB4I964yGeDOV\\8cg7\\9DlrChS1RYb4t\\fRo6cCi+jHJ4HEIhDKdlUKEa4JNoCwOlKYlZtIcydd+4YtY\\4lPI15tYMjrzrFXltM8U6wmKK0ld4zjz1vvvYe9nV1BUvnNiDb91E99XnywGDVEodHuLuk1Dbzw0scxjmIRdRweHErEDgss0ileeP55fP\\735eiirQKep6xably9SpuPH1Drj+LTXKGeY2EdkO15VwVKCkO84bin44LFwXWoiD7Yf7VHH9VcLcaewsvVxVtEqwhSSeqoVecxFKAIRZYv\\1bv4kv\\\\Iv\\38LrFkelzzkP1pg\\eFX\\gd88rNP41M\\9iIybYLSpNyUYykWWAOJtanXAzE4pBcFNxZlOqZjPJ3Cay4hTk3QdDgMbUQTDeG4gGM4aFEuXDXEz6rUJjCtFGkyFDKeZJ1Rij5jzIvqwLhJ893wQCZqIj0S6yzdkDwijk6oWmKkgSrgaqgG3uMRIREsz6sI14foB+f8DMukHJUKPn4uiojMghOuAEctHH\\Qw1LNRWc1wTu3\\wrIjuHR8TZ30e\\2sLLsodOmi3aBIsmRTjLh9pBr4XiOKOAEG9PUDeLMWkjiPLwFlSAHTZEZyVUSo09mKImJnKNypCTTjEVPjqkODMsMIwZ5tH0RAaxsLKNnTDBzOa5dwer6s1hefxEfPuzjnTt3cXC0gy995nO489aH6O71hQw5y6aYjU5QSUK0rQyOzngPdvulqNFsktRpBEmSp3jRVGA7HtLSkBFhxKKWFglZIeqqSTLEOB6L8o6kdmqdWTRxNOa4FbGKICQvowdeB\\ESMdCoNqSI0zVbCl4mqfN1sFlocmxBX6ZkAkMrEE8mMsJN40QKVrpMp9EY02FX+GFUAfFh5OgX7GRlVJLDcxxRjU5HI7j0W7FsuByEUtUYpzIm8DkKcwwJJk4jxrU4MnKLjRwDbQprfQP+xlNoda6gUduEXvNx+uA2bn33LxE5+6g94cMoEqwkVbRnVbiFDjcpkA2nyEKFllL4kGq53NtpFGEcjpUYoEYkdyYHOIngdCAOGXVCDFyS7ZVPFm0vJLZD1D2MN6J3FtcLPyeKxUYiF4UfNButxjK8ag2uWYVlLCEP2agasFotpA0Xh9NTbJxfwfjwEfp33wWIeOkaotkECUd65LAJwZxj\\EiItIpozAKLbvia+Ng0PXpladLNcu9hJmfMES3fk0ObEXveRaojXDYrCXguxcxWfGTopp7xJVBNpWbsKTc0x5ZOl1wX8ipp+8AsPKIUNKvlT6TKkZJ5m87Sh\\s4fPct2OEUZpQpg9058Zp7h3TtXF8G44nYieoo9BK5MUNiVpCZTaTGOqLgKqL2BQxrKwh53zgGJ7rLZzEqYRuO8heUPUrR3bnWOCOLSBKnJx7z7PSZjHEY2kyEnhmKvm3DpB8c46DyKdLpGYaDHehGhtbWOipX12FWDTx85x28+u1v4\\77H6I1LLAyc+AwZp4IL8cYcrgpg2N+GBItpYJoRVggkVss\\PjMUeEobEZBoKS4WozyWCiRc\\UR\\GLR5c+PGtmbJAxeHKzVfeR6ZZ+78E2SP52PTHOCtygQaxqGNKu9sobUbyIfBzi3tI32k03MLmaor63D1AM82nmAwXAP4+gQjUYAr9LCauc8lhvLktNJN3aOCsfhCPcf3MO5rfMq\\pHTKVq\\CEKo\\LCIgBHVn035Cgqx+SEWcXzUxSwuUfdbMp6jm7prWBiTEzyNZa9zKx564yGSeCwkdyK3TOtgS0wUnecGG4XmUktG5\\wVzpNKaAXDAHCihyzGSJgndYURPdzj0lTdi+PjQ6wsb2J1ZUs4WMpzSykyidRK88G9NYp+yBxTrBN4VYWDRX84Ng7AdNKXtVU9Ocbun\\4FRl9\\DQFVbnoBL1fehbHJqBx2L\\OA53khvKi4aBDM7pcNgZRxbEYMNh8aUstG+0s\\h\\XPfwbFhVUMLRMJ6SvkFCYpvEqdMh1B1HrdrmQRPrz\\AOPhQJ7d9fUVfO7HfkyCnN\\83puCTrHQevLJJ\\HM88\\j7s4Ojo+OpUG+fesWbjx1Q0ay165fx9tvvy3XgHnCijqTYmV1FdeevC7INOunhb8Vr5fyLGOzTkqFKpAWHLfH2JyM\\H6AYqmBgaITyHMksVTKTmlRYFGMoNzelT8an28FhqjxnxTi01BUhL\\7O7+NX\\zyL+G\\\\JV\\ic7KplKDs+HJs0hs8vgYsfr+kz\\+Q\\zBH\\\\3+ORnn8EnPv0cZkYEWCnqNeY5RTjcOxYzMRqsOS6N3saS7s7gSa7+wXiChAUMqhiFJqZjZUjqWB6CakARHJCPMcMYlhWj1qCaLxICO2WgCqJjB6ik6ZLhR86AqPSUDFOS5XXm23GjK6U6ZmjtdByj2WgKYZ4PmXTPFmNAHIzCMZKU5MO2IqALzajAlFEukxB5rKGaLsEeLGPyoMBKrY3lNR296F0Mz96FQU5ZUcXJ4RFWOz6aPjcoxV0h642jGo7zOEIQlEozYWnKwZmyVqIRnF+r165MRtkN8vWRB8Ovkc2PfyZxHurwivIY07LAkKMa34LXCTBO+tjcXkUfI8xcDVV\\GcurT2P78ufwaC\\GN195HcenR3juyhWkvRizSSGH03DURffwHlp2iXVfQ8XIUGsE6Kwuw6lWkHOjciowq1WczkIkVBhCxzhJMYpiUdf1RyNVmBJ7Ycitw3TzRDZgFgL8IMmcBTdjLSQqQgzllLEfRzOe48MyaG9ho1VvYn1tWdQop8d7iPrHGA9OEY57KLMY4WCIwVlXCs7AJceJ3vclChofzqjAUaMLciNYvDEzjwgQyeNs+9JpNHfJZ8dtKgdvcsX4mqhasXUUeYxsHKEo6TtmoXCAMSKkng9j4xI2Lr+IlaUrmFkustMu3v\\WX+Iwfg+N667ENQWjEo3MQWWmw2OIZJhjOphANyxRH804PeZ7n+USHkvImSRfGYtlGSZRiEkaIyHK4jjiIcZNimjUTON4johnIRxG8kao1eI1pQ8cO0jL8WDaNbphwjFrMEpXeENpf4rJYR9JL8EozRE8cQ7GRh3rT25hND7Cwa03oE9CGIzmYJahR2J8Aj8r0UJVhUxXqS5SURp0xU9pyVBx0axZgirTqFbQKBhCWidfKNNzISpzhMCilZsk1zufZWK7k5iZc7RugDQ3NH7koUUZu+G0eKwJSsvxIrldnNH1Tg9gajNlP0B1DlH0ah0NBkkPh7j1yiswhxHqhSVmoBy90rBLulQW+Qw2zyNOUZVnl6OJt1VqGIgKqgkbyJ3LSJevY9g4j5HpYMp9yaKal6oo5e+VUxEsScEZTHIXyZfkhNkx0WnXUfdclPEIFa1AULHgMOewDJFNxxidniE87SKZ9HF2uoMw6Ylh6Nb1J7H+mefgLAd48MFN\\MPXv4GT24+w2i+xPvMEfXWp3hS1qQoWLwQt4utSB4cgV3NnakXQVkq0GQssGVkKVKEQE6JybHZKFYT70Y\\FyIW7MPM8WcZJVulcMajutOKb8kvlpxN9IfmZzYlWYFrmGPsGmjeu4SQ3kCceLp5\\AitPL6M8V8Ctt2EZPrr9E4TTI5yc3UXVp6KWqPU6lhrLcrYMJz30BqcYDHu4e+8ets5vSyC3TDEk71ElCfCOkrfEYHF60QkSI9PMEifHZ2IvREuF5fY6\\GpdNQYMsSZfbFbIuuX75L2l0TGpA1SD8nNVbMUSss11pMZ3HGeT3jFTTRSzUHVLQAfmdhLx2tw8J4gzx8KkPtCku9NZx\\bWFRi6oxpMuV9cS7pEHLGQp5qXY1DuZ7xHLLBmjCpi0z2jgEYZyI4nfcUhPT3B\\p\\+e\\T\\\\lV47Fm0HNWcukoNKcPGqa4VQ10W2Qp15FnDawPGgjGPkMWGVM+a7EG87wnpGl\\+ArY+92mU2+sYSMyOIdmpLKJqQZt2wiKGmYw5zusL94z7UUQuTVng+Y89j\\39Pdy5fVuKRyJSG+vr6KytyVnCa0nF5tvffwsXtrdlbEueHX2zaFBKzizPbK7zjc1NbJ9nBA3BlnkYt3DAlf\\iwvB6gdLy90XEDX82UcEfLrBUvNvCH0zC1OcRO4sCi6tboYzKFoeFLakcSvChTKOZP\\ztf\\gm\\rvf+138\\C\\8An711\\4V2svrIr4Qysf\\X4H1h1\\5n\\DJzxDBegmlHUu8Q6vVkBn+0cGxbIz0vAlqVTEe5aFBgzGGTx6edLF\\OoBdbSPNK7LpE\\Hi2IuU6HLKsGIah8Ww7RQend\\kW82sAAAgAElEQVTJk+LM17SR0lyMDrY2OzN2I+xQmImmJKeLAosPFbsXPmieH8hIZdyfoNVuC6rB8SDHHZTFixfHeChjK6oFk0jN68UygUT0PEcaF2gZK2jlW0j2KiJx377URNAZ4eTouwi7h+h3Y3SPz9AKOOZKUeG8mx2FrqMaVMU7hvE8fDDELZgdr8aOQGVLEYVhEclATBKYWQEThpYicu59xXgdjmEkQJqJ8owtpXLBdeEsBZjZM0xnQ7TX6wiJLjo63FobXu0JrG79CCZRHX\\z9e\\g+OQIWpbiuUvPoKJ72N8\\QpiMYOkxLq23sNl2ZDwrMXJEKFxHiqjRNEFSlDiKRzg47arNRzpZEvaZYE53aC46IiuloEBCxtfoG0ODVQtVS\\GryE8gskTXX9pX8FyiyobdZlCpwTM9NANflCxpPMKHt97C0eF9aCUJqxNk0wmKKEE8mcI1bdSqajQlZq5ULPIByelVxFgexWWQKAf6nTkOmvWaPPDsIGnMqQRfSpkjQdeMOeI4gf4KVNGxqKWpqmtipmcYcAS3vIGVqy+gGWyjNGpoziw8eP0beHfnmwiu6mg1dPjjBLWZDV9z4JcOKoWN3klPbEm2LlwSfpd0PSVkox0NJ4osG9Rl86YYgzFFTuDBDZjNV5V1w+Kfthmi+JFNhAWVIagfv74U3x6F\\oh8OGOYmoZ6tYlwEOL47fvovrcDfcK\\d5CtNNF+4RrOvfwUSl\\Dh++\\icnOPpYaAZzlGpwlD\\FZF\\nuCVYiDcmgDzgZ6itVOHUHMc1dKbMuZ2i2HeXynpWCqhmaozhW6YyZB9ArLJzYgSpTPimDDUXIZzcuI3QqwpgZapHIzXXBwpHjfhWfJIG3WQSTo+x0JH5ZLLh0N0BmVpHBQeAEqOQl7n\\\\bWRHPTRmBqrcaRgFlDE42xCbBPn5JXmRyhPH9gxoToHMoODAQpL76KdL6HkXoV94EanfxlgsFVIkfA5pwChRKhqCagUN14Y9y+CR78SUiDLCZmcJDouLw33MRj2UkxHi0QB50kc06mJ81sdsSpk6+Y4JZlYOzTFQv7SFtc+\\iOb1LRzuHeDV77yGkw8eYWk\\xnZeg1uwuKKMiHUdzReJvpF9VSAix4dh5iyaJJeNzZ0SGkgRIDYAqqXnPsXmR6Yd5HnNrRU+WmQ9Jgez+OA4ZoFgzZErk+pUfj0tlshBk7Gh8mTLDQ2RViDUUuSdKtae\\Rge9GLEmYPty5fRub4EbV2D3+ggqLbEVT2MjnHvwfeRzyhc8VB16S21hGYrwCQai5dif9jHo0c7uHjpslw3WqyIqbOp0iHYLPHeEN0gwqOQCZUTS9X7JAzRqNeFI0wUskbvP5N7syF\\x7B3KpV5XsiBS1XcZCSKbnq1ibovVZ5o5BdybdKzUbg+RSn\\b2uWkNw5buPYio08o2yYR0BDa3pAckR4+dKTonjkmaY4ZIUgb4uDniNC8e1zGKejLEZ4D9kUMkqT\\DE25kTKJC5p1MejP\\8rHPzNf4JJUELP4cxKWET4GNXFw3peYItIYV5Nyec5BR+Kl0fQgXSOhER2jvP9Gvxf\\kmc\\\\QnYK6uYMrChkbC0HDaP4Pn1eGa5DoXQikg\\YaKQo6tx4y5iiKJNaNR68kxieqWnMMiyOFz7lqCULPIOTk6EqSQDgAsuPgSOZ0il03EUcykDVRYtBRO5JjNrRXEYX2OXqm1qxqJxYec8TJOV9xn4U3N5aPKSkYhWKrAUqiw\\Jns14sxriqwyAf\\aIFFFJkjwm9\\85v4vd\\9HXzp538ev\\Kr\\0ohWBItxwIrjUr1RT9AsP7oq7+PT\\zoM2I0WloxTvp7qAU0F3UQhTHGo6l0sbTCHw7HGPSHEpBb5Dr6oxijlHwi+vbUEdTbMqLL0hDD\\gmi3oEkxZsO1RK5HG7tZhsNEuJNW9QG9AapshNU26IgASruYh5Uye6FZLcsk7gOwolMgM+muRRYRIkIK7ML1sWITMNwNJLDivysZBpjNBjKTQrE96QmyErHWUYH24h3qujtJdjaamLzso5bt\\4Sg5MHCIczTEchAmeGlgd0\\KqQ0YUMzOJP\\mP7zOgcHiG8aYoUQTUFH9Sg6ktGIV+7xKdwPRB+pApsrnxil0D+E2fvWsVCQs94anJ9G8N8iNJN0VoNYHrAIBqhtDw0V5+C33oGfvM63nzrNu494Osd4NLKBWwubQk\\KimmWO5UUWdANinzWoTuuI\\9k2Oc0iSWiikGlJi2mDZGJHwTkqX4zyWpfAaD0TIFR0Z8WIAmOW+OJwG6Jset9KdisexURFrOTUZCivk1vCZEXBgabFYZQgMjzTA+20canuLk8CFOzvaEWguOCRkJQ57dJJZilRJu01bcMBsGqja5DJyJk8xLCJtcjEgebrpZE76nkIJGsFxXwicRx3xycajUo\\xdHZq0OZjwPQviwUMLGGsFRq0OaheewpK\\jUbnIla1OqL7N\\H1N\\93ZEs9rK86qPLnzUw0zCoCw0dVq2A8mOLsbIjl5VW5Fpz8ceyXJrk8Lyw2fc+XNSGHoaljJl40liKzSldOInx13qUTKSnF5Z6iDYO+YckU03Akjt7TiO7WoaB7K60GDBp9fm+A7luHqKdUN1Vx6lrIr6yh\\eJVrD5zBfd3d3F68y42V1fQurQOq+1j1h9i9N49FO\\cRvfRXcT6GNtPrWPl0grKqoluOMFgOsLSZl0UsKzQGVCMmSHu98yCY9\\PaBvHoaszuZi2FIhcXdyMA8uA61qSS1oWTAcYYjIdIorGQgAXXpzJwt0WKwSDYzEScul4zy7SqmBC\\6TMQsWqYb3ewdmDXYwePITWH8BmxlxE8YAxRwFZP5OUTnK2srYg7QFOisIk940K5RoO4wB72hrMSy+jbKwhLjPAzsXjyq7w8KD4RMdyrY5W1cZsMBCOS3h2ivBoF9yx9DDEZH8XZb8HkxFe8RRaQQNXyGjK1ckNyhAWKaZkmxFuu1CH+\\JVdJ6\\imRW4OZ7d\\DojVtw3z\\D+qwGkwUWxyIL0QHFNHzd3B+ZjKyWi8KYuH4JqfE6zfNOhdguzhVKkS1JiUR+iYbNOVmLcYlCO1SgdSq80Tm5mvMJ+hzNC6zMULo2DiQ4MqTakAXWlAWGPUP1UgcbT72AmwdDRKWNzrlV+Oc9eFu+GDHaGptv5pr2cHj0IUbjgTiyV9yWNMUUwYTJBP1BF71+F492dnD58hUyhXHWPZLiXlzSiQbTSoQFiUSxEPVUgdtEe09PT0WlzKabnF0WQkuNFgrhOuay73I9MJaL6RT0duMeRQsg4q1MBeHoL6g1MBhNpbAa0Ycw4Gutynh2TI++hLEpbBKUwTSbTb4u32O8j4XJcIpWcwVrq1vwPVVgqZEW\\cZ+wJETh3p3UWDxLFGK1TItgaRAxayoAiSZotmuS9McvnMT6Tu3oesZEqaecK9hgcWGRpGFFNonHGDSCxSCJRMA8a\\iaJsZjDZymidrNhLdRP3l59C+dAFGtSYom14wzi7HCceTQQOBrXikPLdMm+N+JUIT82nJJ53Je+wPBrLXkStIVJ58VMbnqTxezs8khVwKrsXXLJAo8pJZdLIo4usWL6tEFUwsikSQMI\\FUdyqxThUNVL8s0U26qLoWmQRLsKeHxdY84xCVWCxHlP3iNMHFlhi5sxVL7UIp00F8jjGt775Dfzef\\s7+OKXvoR\\8Sv\\Esur5xRPXI0IExXsramoHI4Iv\\Knf4AXfuQ6PvXjH0dhRjgZHAgxnTye6XiKhBsHSjTqTXFZPeuOYZg1hNMSYQJUaivqgK1WUAtYmZIoSyf1PqbjM0STsVT9rABFSegzuNOT6pJFFtPIxeeEclCSxNkliumd6CnlhnBhk3\\F0RcvMP1P6PDOlHX6lrAzIedp4W9B9RorZ1bVvHi86LWAD4Av7+VseAK\\bKKetVCcVTDaM0W9trSR4d1b\\wHa7FQk+PFpjHalik4daHgWLL2KEhOBlyVp21CeUDz0JR+M9ZVmqdc5K1HzFPlauCvkl4nz9AKKVNwy8hykaKN1BlUeRJCIytnAUEtQMOqkFaDR1ISnUDg+3OVLsFtPYuviy9i7O8TxwTEMK0I0HgtXxaLH0yzBaNzD6fERutMuImq2iI6BMTSRHO52lTEbRAYc2VCFSp1ncBknw0w5zrKJ0FkGajWiRL6IGkyrijw3VRj0ZCBREbZBJKsuCtM8ZWdH9\\VEtm9npkGfRrCTBGYaIuqfIk9CHB48nMdH8PBQMSPkubFrpvKURTb9hOjeqw54JfcnT4gzZJHvpjEqkjpP118iXZZA8GJSmzBLi1+vy2bI0QQ9BeMsF48vcpmky9F5UJSIggq8lU1cufgyOhvXYc08YDzC3\\8\\f4YJ7mHtnClGjZTT120PDdeHU1hIJgnCEXkcpiB5vM9OJUCSlhgPQxlpE8kkZ5CdFM39aHMh0L2mSQPDZ8KpNITHlaXMAh1I8C3drXnYC4olXsdcb9woY9hlisDWoEUxipsxem+foBo6mCUOjqGht+xh5bPPY\\vlFzEqgLsf3pEmhGpU+uDV0gL+MEb4yhuID\\cwM1N0zrdw7qnzKJo2DsI+evEItdWGcPZ4Z0jmdTQXZk4ODNEZGmEyLoe2Gsp5nhFI3Mj5PpIxRS1T4b6R\\0EXftaWavvi3kKfLwXFEx0BlYjCMdKhzWxkpYm4tJEU9JCrofP\\svXmT5Zc53XgyX17+6u9eqveG43GSoAAN1GyQpZIilLYP8xMWB5r7Jj5Q2ax5PHQkukwJY9IiYukHyxblmTOyLZIggBIgiBIgMS+9V5d26uqt+bLPXPifDdfAyO7Ijq6q6u76r3Mm\\d+3\\nO0lpCeDTF3jtvody\\B58K2IgHjcpt49g3pnN2yqbOkcgkIjDwaIqpOGO51cYQq5jZa9BXzqMM2jLy7y8FaHZclEaBahpCOxyhz9cUzTG4ewdHO7uY7u+hGh0IGkCVn1uUCDQSjDnRIgFacTy4c4mjNvcfCgDIuzMyDFZNuI+cxPonrkFbbuL27V28+8xPUf10H\\34A3K8KWhEIQ1PoVMyziJJ8U7kkKlHhFy\\9Y9S4z0JlVcmoPzagvRMs9H7nBMlpVLa5ppnQj8yEtcF7eCIhN+DXf19DhbvEEeNRFk0xJaJIVNbm8Dy5Q2cOvMo3r07QtFw0DzTgL3iYOnkKtorJwTZEZZUMcdgcAvj6TEcj155nthUkLOY5JE0D8PRMbbvbeP0mTPivxRGM3kPPKxJEWE2LN8\\eVP0pJKYFXpkAcIBoh0ALWIobCItwXNczCZTQSiEHM0bRINVjn1ZHNSHOu+Xa1ris0fO5M7evjSQg8EIp09tSfPE+8opzmxKe4cJTItxMWwGW2i1+uh2VmAbAarMkGKL6BXtgQRJqgsr0kfIr+LnPLsWBG4+L6JGJUeaZHk2sDSAjkKZJnS7bcmqtecx\\NEMbMe4D4gCt1TCKjUcrAvwmoMnimUqe7MEWkolaiV7DBXkOf3bLBejOIHbX4LZ6SBnxiZlmRlFNSkOwzGa7S58girk7tK\\judeXaw5FB1xD+U0hkryiJ5d9Cibq9B6ssoYnvwh5I7UDo5bVTHIa0HbikJlNuaFKqBFcKI4hSyuee15jrP4EVsFKbCIBioFKE2w+RqksCOCxZNHovISuTZiDVRnJIm\\Jq9zrUrkRVNTmrrAoqpwIQwQ3mGdypKk+N4zz+C3fvt\\x+c+\\zn8D7\\xm1hlVA47FBZYRZ5JFiGfzflsjD\\+6h\\ia3\\yb\\DEJ67iU3\\naWR6iHuDO2g0Awm3DMchxscjpEkCy2aXkSFMNExDHps+HK8nLtjkbHlOBc\\h5jiBoU9gGVz8Au5iNiVhnuPFoXgqOT7N32ge2cPS0pJAllxYRDvYrbDI4kNA2bo4uGeZOMTSJJEXRebkRwyOZk4bOxZLTMv6vZ74aCx8dngTeZEpAeVN4r+Lsxh7x\\fgpC0EqQ8zdDDf66DtncTZywFu7DyDWfguzGQM7UjDydYaWl4Ci74\\ZYDKmqGsWEzRLFNtoCSYklfGa8vDIg6ZN6fJOJRu9TqPJgEsAlloIttVVjKqaBAOhFKWUWVGP4GRnmNqVohLRgs42Fy1keYzpIaHsdlE1d7Chcs\\h3jPwGwwwdHsBg6PdzEKj6HbuowWSEZnEPSc3io89J0GPL8Ji7J6zuzFXTiFVibSrTcZLEvln+Oj0+6JG7FH8zzxA2GuX6FcgG0Phe7KKMXEHA2aU1a2KGYsnZ41ylSSfLiM3KrBAMnBAcrhCNqMBdaxGE0eH+\\ICErJGRRfjUo7oyQ3TfnFzGmOysOCnYW4dFOJx2vJiBbK9HPxorJZ8LIJJHma8vj6fnBdccMll4UcI06fU2Ytpkp9xxuR0ZnbN5AyTaDZwpmzT6G3eQlp3kBgevjJc9\\Ewd6PsXyyQtCiI34FVzfQo88ai8dURxbmONo\\xvrGGorKhOUGyEpDDHfHw5EoGZf6PXWAlTRIddHwGuJUzBBohtzSo0eiccin4aiKFhk6O05Nmg9y\\SR0ukwE4bKRIeAojZyO6xGOXtuDPgSMPMBRoWGv6WDzF57CyaceR9Xs4vr2XdzZ3xV1Wnx0iJNeE6f8Jo6ffRHJzj1Z137Px4mrp6GvBdjLxhgXIYKVLpr9ngQe04DUt320bR8sB+imTjQhzVlE0X9uKqkA\\OB7s4gMsVuU7pVu1Erxp8KXleWDxIWIN9jiIFIHhV3aqDQLuWZLp22YDdhmQ\\zSBu9dx\\T6Owio2uMomOatDODRNEx48PoeXNIJSIxmcWgZyI0SXtsDnC4KaxNudx1Odw0FXa0rikBCpPEQY+5TgzHit26h2hnA4sbN0TRtNrjhi5dcjfJIJqkhRGOx35SGV23ICyWT2uwLhMhxtwMY53tY+dQVBA+exnga4bW\\egHzF++gO3cQUPDADV5ZVctsTg5eKlQXykAlJpcCblFE0T4h0wpp7BjFJXHVC98qciXvu4XW+879A5nUC44YlU0D9yFBxmrhwOJ3ccvXlGKNzeVE17FTFYg7GjYfPIml1iVs78zgn26jeckDWvTsW0d7hWR1W7h1VTrH3u4tHB7uiM2N7dqoqL4jv0wO2gKzeYh7O9vYPHlC1KNicUN7loLxXVSc1vEyLKIzxq9ocgZwDXEkT1SIYzdTU157KrViIu+Jf6aXEr8u43iiQwyOjyJB3DlO7FKx6nkYHB7BNJh\\WGDrzAUsLa3KeHI2YxF4iNHoEPN4BPr8MvC53Wa0zhI8uwWjZH5vE73eqjQkCjlcGNMqFJKPAEeTqsgluqOKRGKPbAoXI6uMmZZxKGkRcn32D6AfHKPBPbLmylklG3VFxlYSNsXBItKo4uUq8Y1zKNYQFYpSkM+J\\DmeWJj0z5xGZ\\OE8sCimzutVqpSEOxGqy0c48X4mfsrR6pqRM1bqYxSWcDSCZ\\FDA1FueYb7Rbymj+lRtnqXvIekCo0j6bSdLHXJHDC981GlOALBWJ8nvh9xdZFfMNUIcQP1g0slKRo1Im4ZUI\\YBEodUKS3Fesk8by4TBosaFYkORFSPchBEueH6KdSonJa0bxOacp33vmWfzWb\\9v+MznP6MQrEUWIZ8YVWAR6VkUWF\\B17\\x+3ji4w\\g07\\0ccTVFLd3bolZp+c2xMtqfDCV5GrSbZOCppYWJmGFVmcVK2ubQuqTrk2bw3cJm7LjGMPzOMcl94jjDZK4lfpjPBkiSWdiZFgVukKVCGkblji6sgvlheFcNgznmM95o1S1uYAPWWBxY2EW2kK+uZBuSiHlKBdpPky8SXzAeEN5gZM8xnAygI8eemYXQdbG+E4TVrWKK9eWMK9exTvv\\xfEh3dhT1yseytoOpEEUBtaF4URcsCKSlAEdiO8uSQB22pBU20ZM4NJE1SPh6VJ8qtQr8QCsI7yUIZ+iy6SpPNECgyGUhkYMnDaYUYh4Og6NlYY1DvBLNcws9rQ+1to966AJk433nwfd\\bfQFZGKLQUVqAj58HrOej0+9AQsAkXP0ce7JL6bluSdUfvHL+lw3cMCXsWF2tZI0TaaLXgwSWNkgoUmOh2V0SNQ9s+OpQfTXcQzefwWZQ12zX\\jiaZKnZnPhxj5\\2bGG\\vyEhKm8dikMgx5DwZieUFXc+54RABYTYkN3HGxlCYwJDlMKbDMzdIlREnnfQCyuWIz2TBrgsniDL7MIqlEBTAi\\0zRyX0N\\PZTZKYrYuDOGcjvB859w7fQGKXMIMAy6ceRrB8FprRRzfo4PZrL+HVl76JZjfC6umusH1JRu4GLWhxCQ8+qljD3vY+eu2OqN7oHs7QUhrMRvNQVJLdVkuaBHICSWLlveZBLdNCuobXBzEjaGjKSg4cNx927bSZEKf4qpRYIaYmGCzcqwQcnpj7wOGbe4h2IlhFG0XQx6jXRrW1Cf\\cWaxfuYbdnR28\\847aNgOuo6JgJy\\o0PMf\\QmzNFU5j9Ww8KZa+cQnOhhjAijYoagH2D95IYYbxIdZpB6OqGr+FiuuVLpMCyYYwJyoZTZKDdYSTwjIiIEUsqkVNYXoXTV2X8ISZGtUnnF8d95XAiaicL0kes+5omBtHSwtnYK0e4Auz99FcV0SvqtxMGIPUjgg1KeouOhubwE3fTE6sFtNZEw8NojQu4gnGgYhykyjZYjcxwfbSMJB9DLGay0RC\\VYe2MUe2P4bEqJ5JL13ai0HwvdWzMAilS8TGqYVo804sCS2xbSiruCgwaQLjuwH\\6LJaevirFx42\\eRXjZ9+HNUhkXfHncNyjCeqvPKdYgNADdeHjIwrzxefEwFlgSQg0R3kk6Sq3daWqJD1BEb3lv31otCLjJPFdqkeE9TEvKFmNYgmTS5mVyd9xbDLUSuwQFV8xsfWRs6jiHvYH9MJaQ\\OyD61Vidlmu31K4ram0RjTOR3A7yEcHaPrE7VtIa50KXJYQPL7T6Zj3N2+gxY5lRRCcfRTFlI4scglGZ20C3FDZ\\OkcxKiom6413OPZ8yNiDLq8RIPZo7ihKjPkHpWRSwyOD7jtWVxkxfQ5UIwY5JXnI0DeVeWBEu32z0pHHgezRi7NR8LId12OE520CE9xu\\C1DyUiQHH8iU\\1nXIM1JXXpAWGixLzFMp34v3V9IZuA+SdK5sqmtahinmljRUpqq0DCd47bvP4c6LL8OZhlKEs8hwQNRJkejZwLFpFQ6qeO4p0QM9EEUzwEKPW59lSKB6xJF+q4lHfv1zuPLUU4Ccx4YIr7g2xvFMlNvkhXFNjccj3Lt7T8aq\\Fz2ft\\FxYsXpQB65pln5BovEKPLV68I9\\D27dsYjoYqKqfVFv7V1taWKC47zB7VNBwdDeX+nT69hW63J0XnYvS3iJ3j913wCDkaVlwqVWAJYkWxG3mYBacoysyV\\4cFFmuExZh8YfHw3xwRarpYvHy4wOJztSiw\\ulvscD6FSmwVjdOqbDnDwosvugK85AI1lfw9a\\\\Hh554gI+9uknkWkxtvfvyoJhHlE4TTA+iCVPkNwg2A3YjY5wdzrdFXQYrDw7RJ6F8NwC7RbgeSzFZjBMzsdJziW0y4eEyBSN3fimEyl6wslcRkl8MLhQWIBwcRMm5KHJA1WR2hTHgDAgLxQvHi0QaLlPuHJnd0fUgSTKyh7HUYAByTxiFc6LzD\\zpnIDH8+O4OldLDk9NKsuDm8EGNxhVlgLJy9FeOW1f4f53m1YIwteTC7FHAHdf611lBZTo0nGi2Bo9FgyUfGELlQnprt04ybcyczFQPgzzHYkOsCuQg0E6wgRStkFoicB10RiqVEdT9wx+U8uDd+owU3QoxWJVmA0z7AzS3GYe+gsXcbT134RN9+5jsHsBibzQzgNE07LRG7kyNnRklSfOtAyFx7HWq0uWkFLCiF52EhoZ3goNx+NsnPC8HTEd2V8y87J0WyYpQez8KTgovIlSqbYO9xBYiiPnsB2kMymGB0yD+2QTDLkHA3Pc8THY8TDCaykhG\\wOlLyy245VqpLyeRSHjIuUUzeJfIcMkr9NQl8prWEhKGSmydjVxXe6ngWDIvjIUfQOsXNYqSSUv9wpyEqSEVaI6AqiBG8yi1ZhS3rSEm013MUNhCs9OFtnIfR3kR35SJaVhvpwQ6e++s\\RZnv48y1DVgtSx42wugeHPgVOWY+sjCFQ4J+tytoFAn59K6aTI8QzydoMs\\PpKLRg2e70vnxEKX7PFHXWEQf9FTipkFEV0VqkBDOHEAidyxsZzRgjedwXaJBRBVKOKGP6d0ZylGJXvMUvKVTiHur2NUqjFwHjVMnUIYp9m\\cgZEkOLuxhNl4H3v3bqC8cYBORbPgBrymi\\XzJxBs9BCWcxyOB5iGA7S7bYmqolWEGBxyExXBA19vhopIqMbiih0n8ROllspEnaXaQBlj1MkMYn5JEnYtqSb6y\\slm9qCjMp7zSQDPUCqBTgcc4zu4sLlR1CMQ+y98Say2QhmSX+vCq1uG82lPkoGPXcdeM0W4qSEblBVpIO+ajQ1nE+mmA7GgrLaQmxmfNEEAe1MtAxuVKEVm9DvzVAN5nCowKt0ySfjOyN+tcgbVe9LdbpqEqTMPheqJuGd1CMGGhceWwWmKwbSh1aw9KmH0FvfxNFP7mDvP7+O2fV9IK05gxWLOY6862tMLou4oaufd7\\AqtEsujBwfKwQrLrAqnlVqtuXIay8TjUWVAMlhXYoNF6tOvX3fH8UmPD9klN2n78lI88SE6fCwKtQbto4\\9HLmAxM7O7H4hdnndGQOYkg4L3gNPLKxCSPMM1mmIyOkE0mgjqyEAwFTU7lWRHHfF3DaDwSs2auCd4j4d5IU8Uxsmq2uVa4vlioM+aJl53\\jntrsxY7EWVhkc8JCBtv+TqLHEr9pXgj08CQsSGvsyWKc6rNY\\T6HAlynO1hZXkD3W5fzh4SvKeziRRZ5EHS0JZxMe1WV0AJyoizuQbfa4pVhPBSaVYp1kfztHQAACAASURBVBliHSyviS+YYzQ+KyrgnWcGxTdMNFDpAGyoxG64zEWhak0m+P6\\\\fd4\\1vPo5uSsalEV+SasVmj0l3ur+zrtSdabU4u3mkCXqnzJiaZXzcx45Jqd3Dxv\\s1PPyLvwC0aDfjMsxBir7hbIxGuw2TRZdhYOfePbzx2utiHEpwhCIj2stcu3ZNnvLvfve7cq35i8XUw489BMq36G22u7snvmHr6+sCeDzyyCP48Y9\\LEgWP5i8Qe\\MRx55FKdOnZbiSgjp9T3kvROqRP18SfMhJrHkrLLYYpYhawCOLFmU835D7psYXS+QL+FrfYAyq55CUXcUB4trgfzNGsHil1n81gjWP\\2t\\1UKLDUiZIGlnA8EwSJiIF18HOLrX\\0yvvH138fVh7bwyBPXQMbcwfBQ4mgYLzM5nuNwd4bZvIDbWYLT7MFrt9Ht96RaRDlHFh9hf\\8uNjfaWFmmio99eAzTrGRcR5iVztvT8VxmuhIqyjGQ5PFxBEi0KsZsRhIvVWE01myj3Wliqd+VoopKHKoMuWS4ILlSSbjf3NyUC76\\v688qAqO4oiwcU5SKSVCzcFqtlrKe6sqMBwPYOstNDQXTtHAfG8F2++kWNvw8Ngnmnjj7b9AuHcTzsQGhjkQHwnh09XXoPkmvIBu7fTVihWUXtId21Np6Xqscsh4WLCzEsoNgzMhnTW3AOazUeasMUSW\\DPG0\\DBrkzlmmwYGGeREBepjionIaw0FkfyUie062BiNGA46\\jFj\\0aBju7uDl4BfvHd9HseWj0fQlYlVGhVsEzA7ScFpp+WxR9fCCT+Rx5Eql5tt0Erw8LJRZxnmMhYKdPjsVsD2k4Rhmb8NDCeDCVTrIs5yKt9oOWdCQW\\ZUmIxwdbCMcH6DIQhnBMTyUEvoySuGUBpoyFnNkJExZPIOghZQs3iOFkNk5JmSBldNnivUl5\\Pkt5DjQ6SHXlZxKrYXNl+nVIe1saVucZIj11biS8jhoou9oaEV2LCoJGMLSZ4MIWZRRRWY53Myi+H0mqhWN1C1N7Bx7jF4aKOZFXj5O9\\Ezs1XsXaxhea6eg90g2+aAezMRD7JEQ1DTIcKUqdJZdBiVqCGaD7EeDSQjDhyPOTQFOuiUty42TWLOSRR0tpEj5C\\dOXMLizpK8dDPRf+GDmwJOzaHhVlHF1TN9hDEWpwqwC91ibg9jC1AowMG6Fvw17pYbnRw+H7d\\HGCz\\E1voS8nIk3Lo1tyEKWXphHY0HSKoMVsNGYRJRGCIZD7C+Qa8fGr0SgcrE1Vh8EEo2UkQRyV1loUXkkZxDU3EhaqsAbmgqQ0wphWUT5PehJlIUbMrOhNYQbLjkACUBl82Z2UBaBci1Btz2Ks5efAgt10c+pO\\RVOKUiiJExXGqz8FpiWk8E27E7r0DTMahrDceuNwQeMhUcSJlNpWKzEQ1ihANhxhtDiPS0U58lNszFAcxjJw+ZJZE1wiyVHM51OxAVVaqMKlj32tux+IgWHTh9A+blCnGSzrCK130PnUNpx66hsm7x3jjL36A\\TduideVo9tw2dTkJYwsRWDz4GcTUiuhFm7tHBOJ6z9J6oVQDLieSLBfRAct0i0XKIqMRuooHP5HohwsALhrc4jLUWNdDstexN3aVuWjQrErDalWYuhlGAQZnIsdnH7kPEb7BoajEuhrsE5XSK1I+KgulpHmJqa0H3BNSQeowjmcOBPUhV5o5LGGkWq26ypVBQzza7kSCPF5ozUCs1zFLSrLRLlLxd\\q6qoc2Nz\\yZEimhHwc2bYTiiAysUKZXFgy\\ck17GoCxoe0uQUkf9DDpJF+xQKO3wcHY7l0OdkRa1LmmZbwidWIIAhP9v3G2JTU2WKO7jUW8NSfwM60wSEFqKUnlxhiwJLqfFUgaWsSngPMzDOjsIjNimebcLkvS8yNKYT\\Ojf\\jluf+f7WM8NNGUiolLfRdhAFWm9HpVQTDUragSv+HjSUvJM5PPFvYGFqe9j6x\\8Oq7+4qdhLC0hpzVFwj23wHA+EUsV0kbYLDBP8MUXfigIVuCx4MxE9ff0x54Wy4VvfvObUgCxoCGowQJrmk7la5xAbW9vC3LFf\\PQQw\\hu999Vu6bCAjIIQ5a+MhHnsS5c+dVQ22Y9wsqRWz\\IKhZjV3VClcjbKKYiUqQKCpBsFSsUUOR8ev\\q5qe2j5JilkilbVopB4V2rqleGB1QyI8syTFc99+Bv\\s\\\\w\\PoRgnRanBSmwyjyraI3AAothrd\\46h\\ga1\\7Azxw7Rwe+sg16J6G0ZTkPaoEDYyPQkyOiTJoaCytobm8Kr5TjqsJVyGZM6pkiPmc3lgk+zEckzmFal7LPEF6W3BzVcQ1wUZlwfOBIV+GaA8POj4s4zEfDgan8gJRcUFJKVFLxmV0ZFxCHhClocPJWBAsXjwGSfJDEeyoEqKTsy43mQ8g4WUWbXSh582cRSOwXGAoj116KEcnMbhjYXXZxQOPe3j97b\\CZPtd2GMdrcyBlhwjm0Uoko7Ana0ujdGItIUCWXM8KL\\EP6NAzOR2qug8TyTWOcdaliYmoiSrslQk74MHZc7DhfNjTUdIozqafCYxRlEo3VXLctGBBSfN4RkkdmeY0gMq6MPwVvHxj\\ySmEFe3\\8J9o+2UekpDIYKGoUc8gxkJuJAh3zXCmDy4NMtNPkA0CpAPKw4arWlk2T8CguYIpkjHB9jfHQbKeONGNodFsjpBcbRD7PPDKqlmPHnqbgG+sJEU5QFizdaJZCQ6ErkQsVCpyKh25eOk7JWgdzjGHGqhBT0GmHXTLIpN18WRyk9ocjpKvnQkttgIWG2ITPFiMIRPKRAQGJ5DBFcMJOLxkfsYrIogUZSKflFLsUMplxzeuIQECCqyv+f1UaTWsPCrNOAsbqF9olraNjLWLOb2Hn1Fey8\\yqaq0BjlV1UKU7GZqGjpfvwMgN5mCM8mgiR3A48tLpNaDqJ+hNMJ8cSd9L0AjhUdopKjt20ktpz8xA0ToLJ6dcFiYNiRiAPUZvEVHFzL2A6PvxGS+Dx8XQkylm3sSzQvqO78L0OMriYkmDb6sFe7mNY5uj7fdgxsPv2++jQ0yw6RJ6OZMxIIj2fzzCayvhRTB7ZFMxCJMdHWKLxosc1zplSLkgVx5YUIlAJLMVVkUnSgqiKpAMuEWbz+tCUYZpwK1lTSk4frRToL0fCuMTtcGTN4FiSYzWEuUXwFp7LQNmmvMdGZw120IHnNyS7NE8mGA62MRnv4ni4j\\FsKEbAmM3R9psiuGDjJiN62ZCJFNThyWLbwc05RZXH8pyotWqgmfkw9lNk+4lw7Khk9bhfcM3UBp6ClqssF\\X73yqwarbTB2MOjroADNwY03MB2p94EBuPP4xsCnz3z76Fo+u7MAodPhsi00c1jVBNxmiQ81Xm4otExEbZC6jClOuHC5mlKgtLoqLkI8qIcIFgSb6gUpeJ0z3\\XI+OFANUIbmkIyhGpOJ2iUefFFnMO1Ru+\\w9tyrsGCMMugl6j55A59Qa7HINo1GBvJWhXIkQGzOx9XD1Fbh+XxH1lb0\\JvQHG0+hF+Sd5krpKao3Pr+uIP+Sj8moIGZglnx2XazQGsMhn0txc2dzRSWhoTT3ev4ds\\B4fagYJ7rDv+PBvvBOYpHFz\\kz8yoXRZxHFbvsPcD6yooozamKtSwPx0cTEQJxb7x37x6m05EABcoWnai7yuol0Z2UFJ4Dju6JyejK8gmYukpkWLjQS0KLcJeYTjKVYk3ZB0gwnEQzca\\jJIclERtXFk5ansKfTvHKn\\0Fdp75ITZzWpTwuhG5VFMRNmz17azR4oWIoVRqOPlebGWkpwMcD1EJzE0TW\\\\9r+LKL3wK+toychaK7J1KTkwmck9cy5X9dDQa4s3XiWCNRUDA98E9\\amnnhb39hdeeEGpO2mcbFm48uBlJEiEB83r\\t577+HSpUvC0Xr66afx2muvSWHJooj3khf16gMP4vz5CyomrI7CWeQMfthmZIFIiWJYAJYMGZNKRCEI8XBcFFh8LYsC7W8XWLzOCtFikaWKYSmwan81Me6tR4TPfus7+L++8Nv43K9\\Dv\\gH3JEyAKrTiss87TihsbHMYkn+OOvfQVf\\eqX8dAT9MF6WiTKN+7cRhQR4dIRzWg3oKPVW0ZnZVPg9yieYHh8C2Y1g2MyuDlWhmPzKVyXh3ZPZtFkmBTaHLqlRhxs+ijXJHmXF5qEQcdyazMxF2N6+ewfSkgnXzBXwHg0xGQykk6XcR5Ly1202y1BZWYcubSa8uAcHR3L4pakdD5AUlKqhb+AF1lNK9gywuBwH77TQovKQKqg5mfQ0i6h37XQXp3jJ6\\8Bxzffh3WqEI7M9B1meOnYXxsYjKfSAHHqB96k\\BwKxiZU2aiVqMyhsTsmHlT5Mxw\\6NrIGfohi3O1URkjmmuVnLck4nqia+XYyMewHwP5LuwgGiUBhpU5Q12EUg2VoCQ3IjuKjor53Bi+aJ0Z0VjjunsGIfDPSWB10olASb3wFQjU15vx\\bRaXTgivpGkauLaCYbmRi4siukQzrHe8kceTiTAkWS2CmBroOslSEs1YbC1FCkZQY28yGWvMNEiqOsMFCmyu+Lu4DlMSyar8mUkSWtNyiZZtEdhVPZJDhC9Jjwzi6L6F7KAkgFizZ9PugcJwihQBAcjq3UWIOz\\0AOZ6IktEmIQ3L91IiBxVXgO6gMA3N2aJKT6Uq8kZDKswhxlSJZbaNx7iqSYBPNYBMX+6dR7O3h9us\\w2j2Hpp9HU5AwusYel5gxWujbzZgJBomhyNRtTqSQ+iL\\09BN+90JtmIhJ79loOK42VTE54cR2WiDuMhxDicOBeIns8QIQVGz7Djtl0Pth2A3P5wnqjulKNEl8HcBaI8kg6fvDuDBYvXRHt5HU5nBTf2hkBuo+v2MNs9xHjnLlp6iiqhiOUAll2jw3ol74ujGPEFKioxb6SnXCOgupgxQzy81RCCIw32edy0uW5Z+DKrT\\L6uMkhltBU8unoC0nEkIUUFyQ5mZZD2riGKGaWZwWXBsUN8m\\Ik7FFCODZPuYTdqYagmaXWUyA00ah2xjs3cb27TeRxTQsPEZRRMLRs8IEge0JqkAyMQtBAsoUdXB\\MXRPRvfQiJqog4nFOdcQx5puYqAxNpHtJihmORxyKqka5Fqn0nlRPdVRGyI2khJyIZVXlGUpumoJObll8zzH0IoRn\\bhPnUR7ceuwmgu4flv\\QjHd\\ehSxYiTWwdxHuHyA8GICmjberwLI7CatIU0ZBFxiMDkLkHaWocLoWRkNxV4SchzYJcqeJMjTNrQrRws1RECJ81SgVqJwhRIxJrNCVGiNxMVzXFVo579hDHqxnO\\vyD8Pp9bK09invbYwy1IebNI1Q+qSJcFT0YeiBWOYysIW+Kkwv+ENnnmNXIIGG6ppOcbtLmQ2Xh8e8b9BwUknspzTszO1lOEDVK6S8rqJKyAOChfb\\AahDtcmX\\F7K0pskZwUKMSAn3D\\on8nZarikIIX36VnpdWR\\N9pLwpWggyqaH+aI7O9uYhVOlBK6jZ1ThpBAYEqxzqlc1F1unL+HyxYfRbPTqAktxEsXCRu4bMJnQ8oiWPcoUloUX9yaV+KFYfkTfaVliVjmcyRQv\\7u\\xO53foj1VIcnDTrRS1Ucy2iwXna065BSuf6cTTxvh8kCS2pDIsMOIuac2jbO\\71fxoVPfQzVSk+c3WXhaBqm0Qw2R34mz85EbHFuXr8hZHZBSRnnY9j42NMfExHbW2+9JT6QRBU5Wdo6v4W4VDQgXv+33n4ba6ur2L53D0899VHs7NyV60egRYU6Fzhz+iwuX74sJuecSLEw+ttBzjLUq53ehTFHFaHcB2KxCuliwcbfCcIsjEZVMVtjtHVGZJ1boNjsdegzda8LGY7YRvCxSzNBsL7wL\\7Zf7vAKvKkYndKgnY0H+FPvv6H+OrX\\xBPfuJJfPzTn8D+6BA37txBmjIziZ2CgU67hY1TpwSNoVEl6Ogy24Nns+NjgcWAVx3b2\\fE8bXdWobndOWgq4w5Si2Rg4NqqCyP5BdvAGerDPcV9UoGjEYz3Nvew\\lzl2VESZM8zqg55z48PJDIGKLGLLA6\\TYc3xQCMR8swo\\MlWLlLEailMDz4Ww0agSLfICWbOiUxjJ7iuRDz1MKIITrCKotLHcaWFrX8MYb38bh7Z\\BGSfwYs6656KqQN6WAovqPIIihmPDa3oy6uIvxYMwMYkzhCTm0xAvcCUUdzRjBS9G8IDpwvIDlKaNgkWYyKkrNBiKzWqYBP1WA51GC0uWD2eeITneRsMETp7YxCzLsTOLsbJ5CUu9Myi56QXA3e2bmE2P0WszP7GDboebG4ceCWZxiCItJVqFXSg7sb172xgc3EUR3kGe0VxUebBUcQYzY7yOBiunBTZb2xCWnokBZOAFQh4Wcp9GMjZ5UaqokZGjKGKUrJxCKI6MlJ9bJbEWFosKcusKRxC5MI3k3rEDcYQLoYj29HfiQZwQieIYjDw4elkRVq89fNjdssDyPU9G0ewWydtgccqgZ3Lz2Im5tolO24Ntaci4qZQcD9bde5kLMsNCLCpjTPo+jM3TMJfP48yZx9HXu7AnEd548XncuflDLJ9w0FlvYR5NJLduzWuiR6OyqEA5K7G3fwDbY4HVgO1yo+KhkCKNMoTTGH6LXTpzwEjGp8LRqO0+SHRVhSI9pRySuwkYimbCgC75iRayqBSlarvZQaPdRGZE0FYKaAFJshEiBpNbFhod5oTamEQaRnNuVm2cXL+M6f4Yrz3\\PZxpe1hr6MiyXbF9EMUOI3nIi4v4bHNTNjCOiCYbaDebYpar3JUVOThmNy9GgLzPzOIzkcQlSgbPssi1+HXuWxxvk9dgyvNJFILPoOMzfoRu1x4azZaMO1gBqNcxR0WrjUmI2dEI8ynJ\\zm8RhNaYwXNjQuYz4\\w\\rs\\hVYyjD2W6BoZc9PFX7yPuI+E0OhyzV6fFgxUd0YcP8Vyf8jD4mNpmL4aVVYJvFRDM\\GQ7UVIDyN4eYlGpYvfViZthqoxF4WWsLLuWyZ8ELpMPt39AovcUSIXeoLjboHsygq8x6+gfeESDkcJ3nvjfeRhBjPW0SpdJPcGCG\\dhRdOJRrFpZRc+FVKRKBMI6m2LcXHi1uUw\\Erx++1QkqpyNTBIT5XUmCpQ+Y+r0p2H8UHJcePKJnY6FB9yOKHIiauypLrT8dUj3HciRGerPDALz0GI2ji6rmfw+uv38ag2EHcPAJ8cvNsJBkdznPMjo9h0yjao48VLT80Qa5RMAItEU4UBVM8zImCGpatPKdyHryRZGKSIsD3ztFfOJ\\DdhuCVNGvaTabyTiQZ4tCsGiGrQosHqpEMHg2qINYCSI4IkxzCmjYGAINz8Hacr82SKYHVigxOBLPFkU4PNqv+VzkZllynoh9AM+cJEWchNJE0aaBhdX5c1ex3D8hRtRivkz+F0UbtbWPshBQ4y0hZkuhRIW5JRMYseLgHpgnYtxtTqb48b\\\\C2x\\+wUsRxTXaILGp9JoUthUc68455Wens+luMPWzDqqs6m1VZFDzCHkd3Y7PVz+3N\\BmaeeRN5rS+IB91cBTvIELqOsnEAKWD7jVGtyXXNywYKXTdjq8rJcm4PBQJlx+4GYki+tLiFixF6WSkza7u6OrDve05XVFYThRJ4PFlaLAqvZaAoHSykped1USbSwVVgQ01l8CXdNnjHl1s5zRzmy6yIi4M9iUa2sGch1pShHzcGVS84io1NdsxqSlqQQ4UrzO8p9YyJAjuefeRb\\\\J\\\\Fj77+c\\iN\\7H\\wkrwsFSzZWWJnNq4MUqIZqN8Kff+Bq+8rUv45EnH8bDTz6Bu4ND7B6PxNem1VxCs9FGt+GjGTCCJhelIAssSm45qzYtcibowpzIhSNMSiWgZEVJsBn3XiVRJcmbv3PurCIG6Gmh3Hl5OM+mMW7d3MapU2fVDFxg2RiOw7FYKDJwbvw81EjA7i33pCJmocZOgH9W3SLHjly0DJJ2Fa8rScXHi5sMXb6TjAeQDbtBDgujCSzoSQs97ww2l9Yx3H0fBzdeRnZ4E3Y6hUkEpOTDFEiHNw3nmM0jRJSnsxvhz\\ZsaDy8iwJjwtfkTpHn45iwabRo09CAElwNZuXBNVtS7LBT5wbvmkCgpbAdDe2mh07Tx1KjgZbpoaJz\\fEA08NdLLV8GcO9e\\s2vJVNdE+fhx70gUYfh4M9MXPsNX0ZATZc+h2lKrZjxM2qROAGKJIYw8EOhod7yJIpkI9EYULliMXuXj2TSvnFHTpXs252K\\Q44nWlEkc4JoJYLNzHScpWXTIfKG6EQvjlUjUZE6RGGuLGzFFQ5YoX1ZSK0SSS4otFNLd5LS1g5nxolPcP+QDcb0j85kbLg\\oDRZoqlGggyAKWB4o4jwthNRJuV8O10G24YpmR83tyfQqvhNNDKogUHyrSge2Wiaqto3\\iPM5v\\TyKSR8ne6v40fN\\iXvvPofWiQr2JR8p1bLHMdZTD32vIxu3P29gsENjW1fI7pavQ3dTlEaI+SjEcD+U0HHyOji+pgcXrwvfDrlAluujcjzkvDYJuXImkFFFaMjhYxtLKkqFSqfEROrEqHp7sDdLmP0MiTFAVUxgpEQCXVmP06zE4dBCmvVx5szHgCjAK996DqtGhtMdCzmGyEvmPzK\\UfmMpWksI5TK1AWRpelwq9kVzzPywshp4z7F789DWcYaJd32ySOkGW1DbCVCYyJNluG5SOmu7XUQGDbchAi4A8NtQrOIJjFyycb86ADF9BhlPMVkHKMMI+TjiZh6MmqNUTzUsuWtPlYfeRLOchOvvvsqwtEhmryWguKRB0NfMkn3laJAQpKZK0iyeFYiidV4k0pa22FBK1uuQjpKC1VOYQ5QjGJU92bwpwZaWlDT2z9QCt5HqWpFZEkUQngxqshSOdFKOckxXUjxh6Zh5BcYn\\VgPrmF1Y88BtNewkuvvY3DgxFW9TYeXD0LLykxv3sPOz97FdHuDjIhwCtyOEfokm4nz0YpFg0cw4kqlQfT\\UZdoeeCaJCesfC6kuKJKmHOgvn\\GfSsCf+Hr5\\7gVNV8MTM1JbPiaIkJnAbc4xWgd6jqzj3+DnAbeDc1qfxo5ffwO3hK2hsksO3hOm0h8kwRRQP4FghVvtNtAIqxlrICk0MgcPpSAjTdP\\mmUFKgyRgOI6MyFkYLdCPxSHJ90F0hMpl4UbR2LnSMCJCVgdCkxvFzEMZPzHFwWFBZAoPV5lO0jdrhIgeUMzC89iA0Nw3kNeR55X4GZJsr1zJDezu7cne1mpRaacOdLEQ4LNYoywsdonM07JhqbcJ3+2RDyLrkAHztk0esHLiV5xhFlT8nGg\\3f5VpBEjwFggRslc7EtIqbHnIXZf\\hnC927ADWNUMRWGjIqi6k9HYVUwnACa1UABjrho80GEMIVZ8rnkmmdBqYrxlHul6cNpdLHy4FU0T51BSWsjQSxJ28hl6qITDa9HyzxD+PwwsYPngOJVsnBV0Wn8OvdVFrOCwYuhuHJ+p+GwCARmY0G9Oe5V96Qh\\5dFLO8Xx4tKhUgLG3WmL4or1hPKYkG5uvN6SyzXh3iPiqxuSJ4qiynWBnJN6yxV3k\\WHyJ1qnlZXDeLRoivQQrT+8Ic1UbRrPa5Z5\\DF3\\nd\\CZX\\4MfvOf\\C9YWt2QuoKbhZalc0nvpOdLNBvjT7\\xVfzfX\\kyLj10FWunT4rt32g+x9LqugStSvVeketCbkUmPldFzoDdTKTvdBGOydcpCuFBUVVAea14PbGiVI6CSnwtKgoFxbOjZKfBF0YYkM6y02mEmzduo9ddlgvOC8RNXozNSD72WPkn4kFCo7fFCLDT7ogyqN2mtT7deFk01REpFhErjmeYr9gWCJZ\\pgEiO1uH8lMm8BUG9HmAQNvA1vppGPkQ19\\6AW68+TxcgwdLAI15ZQn9fmpSKLvRAgjTAofTUIIzzcCD5pBTZSAWkjuLCo4eDDFvNSRmxILH4sruoOW3xeul0W7AtXR4eiZWAnS8t4n2MOA0TCRCJp3P8P5br8LVWdCkuH73Dox2H42NM9g4\\xCWNy6LPH50tIu9u7cwn4xQpYQ\\KpTDIfLZTHg9DEMWwiwJkQX9YxjQQ+l9CrvUhCBLx3mBYBl5xDcgOWCKvMwOeDFfF28j+gzV7rpcrCrcWil3iGQJR4SHDs3\\ajUSNzAe5jr93b0AB8dDGSOZ3Fx0ui5HMh5siECCozQ+vAqwlYgVkwUWUVaOJQv5PUpTifqRx5oKN5vZWYSJVVYWC6yeFFjkwVTIeejUKAQN\\VhccYwZ6zrutSzMjRgrp89h68ynYeSbOL28iRtvv4Cf\\uDPgdYQjQcbCLoa7P0ZehMDfaetwlRnFsaHEarKRq+\\DLNhorAiJJgiPp5hfkBVnSXuyGwCiGAxbJt5fjT6zEodacbcQg9V3oBVMaaig8B0YJUckXio4gh6HGE+jBDiGEtXU3gPpcg6Y2T2EVy3gJvrSKaJKtz8JnbGOg4GJnqdh9C2T2DvrevIdm5hzSvh2GqEyqZJeYsRMVRBupVJFeccsymdrzuwbF\\Cb9kJstiW6CVH+mtEfD4SE67ZRdNdgmM3EBozeL4m\\K1ZSiShgb4boDoeoJzNYZgOskrHeBKKnUU+HwFMLIhDxPNCyOiMAAk4QjcVL4Icx9DysfbYk9h4+DJev\\k2br33Npp6AY92AuQMlcpgkCHjvC88zIncEyWV7DA60lO+bjGyh52yQhJ48Do5kXHFyyhHCXB3Cn+soYWGGr2JVEU9JIuRw33LiVqhJM+GWFEIkUMOAhZCUZUJ3\\LYznB82oL10S2sPvko7GAdP3v3Jrbv7OLnrz2NM60NtEl2T1Js\\+QVvPSf\\pPw+6gWY4ElqjEZt6oOO6dSmQUWCyH5+sKiQR0O4j1GYcGCeyUWGlyJVE+pOB6uOK93ZAAAIABJREFUAhFQsHigqWRZSSYilZzkdpl8\\WaFbTNGeqaF9cdOo3NyGVZ7Gc3eOn70s5cQ64dorbso9A5GYw+j4zl0I0S\\V2F1qQmHkSt5oHzhNWA6Psb+\\p4801Qtc58hGqVIyffNAqVw4sHIqQQ\\OKKitxzFTjxwGb1CugH\\D9EQCqOEryUmlrRpUGkkTHwgB5RFwf7+QAoE5Y8EWLYue7UUTqIgrDM1a\\XmYHAge9uimV8czvx5nBSoBcEkjADLvU30OutwzDYI8tI+hqp6W1SFSvHI18DXyOdI0rxY0LNR5L7NfZZ0EgZRm1D\\jskIeYaAhSfzPecxyriElpIfZ4L8Uc11oNU8VIIatXQBGknc8gJT8dNSHbQjBVbF4Huehc0u5oatCixxXWMuqXoWGBPD103D5wWytCCh800r9R6LKHofCklDGe4KOkXLhLmsM9bzzJskWMKvk8ayOE94ZvD8WLiu83twRMuPhYu7+pkqk3OBXi2KOxZonFQtxoMsiMRqqDaU5RuQCYsguR+cJYsR84LvJeanHyq+1NhQZbE+++xz+N0vfAGf+bufrQus9b9VYBmstjPE4Qx\\\\NU\\wu9\\+ctYP3MWKyfW4bUDOC0fKxvLcIjIaBUTW2CbJDVTnk11YK3GoYKlRgn4AhlTIJl0ElmiLqxSTqjIG36ISpKAiCSjU9JNSaQKtyX\\Z2d3V4KkNzY2peLlTSAnhSRa16O6QxkREgoe7A\\rh0P50mysb3zg+ErYtz7c5xELrLh+MJWVPmFX223BshuiYMwmKZykAyvqYSlo4+yZLm7eeAk\\ePE\\otHV0F7toHJtDGcxBscz6cwdk75aHqjWnxAlI5RrG7ACB27QhOk60HlwWgRvaINQIjBttIM21npr6LWW0fBbwkEhmZ0E4SIheXuOiFE2Y2aaTZCOQhTsVOIQ4eQQnRYfyAJHsxkiZmKtncKp84+iEWyhSOnmPsDe7esY7t0Tn6Iqy9AknMv7Jf4e7KQIP7MwKlGShC0S01JIpzRMFPa3ODrTj0Wp7XiQLEawiweC95YF2aKgWnxdZK5iqcADToblqnOuDyUh57IIhgW\\2cFwFiKMY5VfR9J6ngr3gEaW7PIWVh38DizY5AET25d6FFICUZJJkUaFJotnz6ElB838VIHt2bqgsfSOioTWXk\\e2blIdJ6C5BlTtOtZmGgRlk6dxeapj6ITXMBaZxVZeID\\989\\D8fpu+hfa6G3YsEczNAaGVh1iO54jLXH8cEE4axAp7+C0qpQeDkyI5ZgaEwKzGOuvyYa7b6MQkQuz+Bch41PCj300CiX4eRdGHkLZhXALXRoMw3D4xzz8T6q6RBVWkJvzLH1MRO9Xy6Q9QaYaQfSEGFeSIHFzdvstDDTuzg6tjEdtdG0TsCLNdx55SWs+RranrICcPjMZYnyqZKLwpmhIb5ix6MQNom\\ThMJXZ5FVl5KFqHFGCnGhBg+dK0BC01YWlMaCqtJ\\50QehZhOp6BpEQzyRHtbKM4PhbvIZrg0uuMI5u2z8icWBoKs3Kgk+RfpELyFtdy7jlEgjQH5slTOPfJJ3GQTPH6az+Fkc7RJM+Koz+LI1+OLRVhmKi5kGEN5UVkVkpVpEYLJB5\\UGCx4WJxLl5woxTanQm8Y6BFZE6Cz1WB9QGfQ40aFOdJIV+SMVrnoC0MGrn+SermmPDASDDcMGE8dgLulXNwl05hezDE8GiCX\\3kL8NMdCDKsURD3Z1d\\PQ\\fwvXf\\KqqJk5QjclnqsOOibHiuidrsxPRVtWI8fyON\\XkNVeEvw78VCqCzVRNpfiDccxlSgTOUajNYpwfPicqVFKaFbY9zM4F1ax\\uBZjLIKud+D1YpxGN1Cc6UJp9HHwVGG8ZRjfR+siZoNnh85bI2+UFwrnpwRaTLBzu49lbbRYoyZGvctLBF4aH5YXk\\vQ0Gy8kICg3nu8FAg\\5eHP80qVTgzswSVu3\\ta1ujIib6\\Z6sg\\GI4ymOkMn9SeEHLMjUwUukllE5SuWnEBOS0nnPWagtzrZFpp06+DneJu3EQeB10Wuvw7U7LBOk5GVkD0UqKuaoLuYln5PIPQ9+ckHVKEuWE0VRqRgkCU+LCnVjNoJDv6jJDDq\\F6c1mQm9NJH7OjRXFzcAyZ2SiBc+EBz2snLmCD8XniBtbohOwWSurg29vYSytYw5G1OaORsEUbiu6NtVomAMVM1ZYkIGzwS+58XFJTpEniU\\D5gjSy9ATpOkkGS+I2PXOLWCZCvy\\bPoZdHGUSn\\zH8nyNL9s4aROhwpK6RLKZA1lUVp6AKe8HwgH4\\3g9+HxS+fWzGflRpFjYQVqqWQLoWssU35sCJxUavUTRFpHXVTUksz5T2wwPqXX\\gdfPaXP\\dfF1h5Fko4NInBSTjH1\\\\oq\\jSv\\kDLG2ewsUHL6PRb2H15DIMh6MgQunkNURoNrgIOJPNYdNsMEkk\\ZqkVBUHSqsmjvMceYM0fhPX1kJ5UCnDsEUKtvKFUZ8r4y96Y00mU4F9eVNOnToFi1wdjiBFdimYg9wcZh3y506GMQ4Pj+T\\EeViojm7E4FfS8buEIFRow6qikSByBR4IQ0CjdY6dLOF6ZAjiAJB2kG6ZyA8GOPpp6\\hcHoLL73xbWRuCL1rIPMszOiBEiWSb2drHOt5KvDYa0rkg4oSMMWIM2g2hAhv6EQGGJRsI\\BtISF7lgdLM4UQmSQZptFc1FrxaIQ4nCCNQpQ8EITFyQykDGU+h2ak4iTuNi3kuo6DWYLexhaWVi+g7Z\\DaLCPZHqE0e5tJKNDcaD2DAs+YVcyWHlwEvFRns0qE9ExUEhWnwktyyX7ia2UPBgKN1Uu4iw+xGGY5Gc1IhRrgVzdYzXfVgqlhRyaXCl2gaQEsPhZFFhCcJVDgI7nPnLNwGA4QpIlYlpHqD6PYph0ipeYG4VgcZShohIUrC5cgppazO6P\\jzswqlEc6iEpVHehFFKc\\GQajc8WFJQluI1IwopdsaEoKVnURyZA5rwGRWa6yexsnkNJ05cQ2A20XJN\\PVf\\iF2x69h7YEGOpSkTxM4gwKt0kPD8rnVS8jw8SFtA0yYLQ9ay0TpKXShmJUYzWLoTgOdpXXCbeIkzQJgbMzgJA6akw6a4x7yfROIyXMwYLIpyLnJBLD1CD7NbqMUs+wuTn+0wvLnQxTrI8ysEQqqAjNTFI5kZcG1UPlL2NvXsXfPxkrrClabG3j9O99ByyzRCmhjwQ6bzY9CIOUBYmevW5jMyK2YiJKPIz7+blA8QcSL5n2uj0azB8vpQNcC5LGJZFYgjWKk05uopvdgh8copzNUSYlyOocZztCSMG9I6CxVnWK7Qcf1bC6MIT2j8pWjYDqpRxJvohmWEPiZnza0LJx4+nFoq3289d47CI\\20JRM3UTSCbjwpNwgCssCXwj5uYy9WUSpEYDiPCoEqwYhCPPIOjNhjDOY2yHcQYFm6UsGp\\LI\\q8LLO5l4nMnFLNCihgVPaOSK9RBX4pIZU9PcdQpkJ5vw7p4Gv1LDyI1TOzvDPDxRz8Os7BRJRRQ+MDOPn70l\\8Pdl9+sz6q6xgbsVhgFqx6Hzzf5ZgW2oWyNlFsSKXolCaXlIY6QkcOGOFBs1gm+YEjJHpCsQDlsKNQqmidYzZinBamboWjVobGxU10N07g5m4kiuaV83NYSyOYQRNx0sW9nZk0Z72lJQQN0gIo8ghhVk24Li0\\mjL9mIz3cHCwL\\wexpmR6E7UmQdjnDAH11H5sxFRYR7KSgnO1I\\B\\r7a\\5njSX5X0JTniIURzxai37IfibGyK9m1vDdUI48nx5IT2iWlhVYAzCbxlVu6KnY4pqOARnlnsZjgucbXRyqMZNPlmVAh+HP4IY2gpouL++rSCbSCFWiVg4xLsaCnWR13JbwhZS4qea2WCndn467DE\\4k+arys3leSYwYhUYD3H7lB0iu30SPFJQwErWfUdqwYCGlg4WVobAU91nmgKUPvfSFZ1ZSWEOvxlrYwOgrWjXofhOti4\\CP3UJRXsZldjhMGydzaoqonSJcdPkPpFvzbXNcS6LU66g5eUVKZZ4P5gCQvoD0UY\\aGA2n4n\\FQOdiSDbDhNbDGxsbEhBResGFtTq\\rryZ66B6YcjjgxDbB8WxReLncU6WVtbUyK32Uz+jr\\kfolzfwOTKZWg9n2BAwu0fn9ZUEcWhryvwtETf7K6ZgQRcP6ZFBWVKsLC8tlnn8W\\+p0v4vOf\\TX8o3\\8P8u0T+UqiKfhTNSI5MakUSIF1u9+8Us4dekSnv7Ux9FZ7cJvW9CsGNBmGE92YWoRXIcbnw7L5oGpCideaKIDk7F6GGgeRt+phZW9bNKLeIaFaqVWkSpoTykDhNvDmANGEAyHUhydPHFC7BhcptgzgNOjb1JWO9+qEV2Z2ojmiZjS8eb1uj0ZT\\IB5IPC18pNJ04ijMdDyUDk4cwHg\\5FBZqo9B7SOaDHJnrFEqK7Ke68cRcPPnARcxzi9TsvYqQPEAcpck8lltsNR1AghxwvjTwi5Qju+QF6zRY2V1awTKkvQ0l5vWgwGs0wnRxJOCffRzSdYT4ZYzJmeO9ckts5yiPXiso9jd1XXoo0nJ1qmVcojQRuQ4fhM+nDgeZ7GEw4zt1Cf+kc+q0LuHvjfWSTQxS0BDg+hJ0X8Dkuo78WYVuRp7N+yoU3w22B2+p9awTCg9yIxeCPnkuZbNKCNdWCAhZTlOXyvvDh4CbEboFFDx+Ohd+ISGHFuVhlnEnxUwfOCoIlDusODCJ4tofRNMTB0aFsbp5nids7GzH1oJDoqLK3FCzPDUt1Yhxhko3CooqAeMiYHELPNtVpBqYzqitnUqg1fAc2oXi6iCxk6EJQVEqrnJxSIqT0Y6JjcLuL9to5XLj8EWilg07QxE9fegavvP436J8BNk4FsJIC2fZcDGnXWiuIQl5jjvJKycFz+k3oPQepWwm5n696NI8xzQC32RW\\m9FwJA7Wx7MByp0Mre0mNmabOGmehad3YFi+dP\\qvjCWaAY7m8DMSszTbSxfneLEr0XAmQiRFyKvOO614MhobCYjBt3qyIhwsN9A27+MtfYW3nv5VYktWu7T5Z5dLQ+kEjmfTTCihsUEI5EczMIcbtCH6bRgui1otgvH9+ExGzCpkOUcbRoYj0mQp38ayeljlLsvww93sKaFaFBgw5SDOJXYDo8eVMyMLAspsEySmKnKFVVRCk\\3pUAnJy+lGpMzbnI\\mTnIAovjvCvn0L72AO4dH+Lu++\\Ar3JY5FXmkYyOyaURs2eePRwB8ZkkMkt\\rdojSLyxBHVXBUtBsr6lPIbMWQFvL4W+EyHIXdg6naQ\\UAouuB+LcZHsaws+jkSgVFI4iqUIi7mywphWDXqJIzdGvGajee08Np\\8KIxeGy98\\0U8cOEa2s1lnFw\\hRY0bL\\wE7z8V3+N4tYunNpdXUKdhZhOBbIKp2UW4n1H+Rq5WlgvEFzgCcgjnPQOMWYQJ2wiV3zOKRAhWm2J8Ees5YTWkSPWmdupg5kBR16C2UqBzsWTiDIbkzBAe3MLy+dn0LsDUaVNJj7mM+bx+QgYe+JwWjEVV3LXoABqHa7bwXg6wcH++xLwzNcm3BsJdVbCGD9Q+8yC3yT0Dk4gGC3pujgcHMizS3oID3oepjJetFwEjUAsBXhIU5W6vr6J1dV1OSj57w5piBzOpRhQFg7k8vA1ELVXaAjVhvzFc4r70OrKKnr9nnCpVM5dJOcLCwcqVckjI8jQbnSw2t9E4PVR5jaKjBsWm1hGwClegri2F6o4U00j0w5s2EZDIf7KgUn2ZjbaRBO98A7e+vZfYvLqm9ggxSXnHstim+eQKXSUQotQmGzuMimw9NKDVlK8IamAMInmyLrnfqcj5Br1G\\Cf+Hl0Lj0O9E9Ao4hJy8W2hNYZJU086bFG0+LRCK+88rKMdQmSULlP1d+VK1eEA3fr1h3hZvHPa2sbuHj5Em7fuY2XfvyScKV5P8+eOytN+aOPPirUohdffFGuBwsyFktXr14V4drNm7ek1iBCNZ5M8PRTT0nxdOvWLTlz5PktS7Fr6vZ6ODo8xM7ODvb29nDi5Ak5J+i1tbtLEU8lI+gbN24IEHPh4iWcOqnMTNUv2sdwnXKipgKqVbGl9gmCOhTYPPfcc\\jSF\\81fv1X\\x7+4W\\+EyyTgyWKz4oRZBNp0\\iPGTr5jT\\6Ov7FF38X569dxS\\+yt9Fd6UDO2DjN8XR0U2YJomioRRVhGY5aybRj1E1rAKp9hgOx1K1rq2tikpApNkc99QRJSQsChTMeI00FxIcvw\\Rcy5czmbZNXChUYVBnhYrW3XBKav1hNROLytCgorkBmQJw3M7UujxovJBIMTMbMNul8Zw5GIVonigRf\\y0rJEAPE\\J\\EMYeJhnjUxGeUoZxWacYBiv8DwxhCr\\S42zndx4\\gNpMEMqR+xEYDuGtBdC0WcwNZ0NB3aKrhwanjYNQ2sdXrodZdkkaVhhHB4jOHuDo4OdhGmc8yjmZi8kuPAYo8kYY4VOC7l9yyjGDofuiRHIWgSixsbmg+01xqI9TnQ1OF0OxhHGYLmKlZXzqERnMC7rzE65BgeZ\\iTCewkh8+uiB07SYFMUmfBA452KrGJoMkp2Sg0spSYHhLZuWAMkpsZTUHOCmWwKg9KRrs1orX4fEE4XHQN0smLnFysC6XfZ+HCok0ijfg+M\\6ZQcEObL8pZPeDw0N5gFjMS2yPjDOJnmlSmFbCKVDjGIHNJS+tlj2bloytxuFM1iDvCa0N5szPpD+aacKnQSBfB1WfPJRqJJ1IHGXMNHblKJPKnMINELkB3P4azl55CI1gCU2rg9n4CN9+9s+Q6Xdx\\vKyjGNm92ZoZQHOL53BbJrBNX3E8wjj+QzNzT68kz2g66DwdAzTCLf29vH23XsqcJrXOFaKPVpIdMY+Vm53sbq7hNV0DZ7ZEV5FZaSKzFwFQDWHk4VwMh1Jtgd\\cwcrvzJB6yETaTNDZZeo5hkMIot5KBurrnmocAJ7e00M9gKcXHsYZuHgrZ+9iqY7h++pZofPtaa5yBlAozNMx4VhNeD6bWiGj4KjNdPDLE4wns1kpDENM0zCVALAac7I8plyfCOeoXf4FrzRdfTiPXjpWEa\\\\BojdCTlgHOIWryjfJrq3EIW4SUtLJSfHgssep1x\\6LqkOHZkaVjvL6M3hOPITVNXH\\nDcRHewjMEmU4EjQ2jblZqnEYCcss3oXwTFVjLe9XqCtdsdVBK37nhIPYSMUagsMM1fYcdmJLY0WHdXnNtbxpsdHLiGPhnVOT2qXwYlcj43Llsj6GjkO9wtROUfZM+A+cwcpHPwJzrYfX3ngTKG00m8tYW96AF2W4\\d0XsPPiK+jPMxE4sDwSWxSOUuoCixFTTu1xtFA2EqUlgsU1nSivBmnYaLUhzxG9gzi+qRTfjkgfffJU06KS7diCJYhR6AGOSgP7\\gzGFR\\+yT5GYx3pvIWVk1tYOq9hglsYxlNYRg++s8SUajFbNmxyeqbC8zRKKpzPo9VeExRwOr2LwcG+oLgkcvPvWNwQVVhaWpaiW0Y8Gq08IhwdHollAgsZusIzUoX8K55BjKGiyq3dIc1kVaYfYRjJ+JCczGazLQKqbqevEKScnF0iYjx\\ErFU4R2U8KZ6lMTGn0UFaSkPPHAVW1tnlFejoFfMyWUqyUi4wWpSQ0qNhX57Fc1gBZYewNR9KcqEi6cCU++bY\\J1iBGozJVZMjvilagxuYECDE2HndEmqIQzfB83vv1NxG+8izU2vYny49KIxpbkPdNHKwNM\\gyKkgj6k1\\KRqkGFzhm46SBz5WjIzRL5I0A2iOfQPvKE9CWz6B0GyiyiG6Lwl+kcCOlF5lH4U2MF198AddvXJdmiMjbubOXsLl5QnywaLUUR4lMo1jIPvX0U9g\\OsRzzz93n0NHg3AWU4zXoS\\WnTt3BFxZXl4Wd3ciVbze\\B58ps6ePSv+Wp\\+9Kel2Hr77bflzF98nDx5UoosFl7Xr1+XIur8+fOCWD\\11FPiX7bPDEddx+3btwQIoFv8z\\3czwkopMaSipwvyGlMA1uKAxYFVu2OUlR4\\vnv4ff+1Zfw67\\69\\Eb\\+gfY3lNkdylwMrykeDhZObnSY4\\+eo38Lv\\+l\\i7IMX8LFPfQp+x4flMcOOssoBPIehjGoezKKMJMLRmHNoIjbKfp7dNxcgLw4PT5FyioIAgvQQvlUwG7vJUnUXAWFiT6Y+CSX6OWfgVAjyIZlIYC5Hj0RK5DA3aMpGe4VEoD5NI7TnCkrEB4E3h1\\nQhVXXY9zf3JALDmwB4Mj6WLEC6PIEUbHmMYOjmYODgYxnNzGitFDr+rACQ34ho7zD53A3fHbOMrvoXTn8HoOWkstCSclykN3Y6JD3XaAbqchxP3j40OJ4WCXxEVPEuL8eIyIniF5BiTqYKEPq2cxQ0uXUWsYJ8iI9tCGQKe5KB2Qa5kH52s8DIICVbPCFFNkXolgmcgBh24+1tbOodM\\iTvvv4fs6BAWIdJZDCvK4FXcNAuJEzEkTJooTSWjMMZU5JUhRFcZl0ncmOrmecDwQOc9I3dgQSxc+M7w4FiQEfn7wmdkUYDJApDMuULlYdUkd9m46hGh+KjoFtxGW34\\HA5lFMBr2bAt9PxAOh4ZYshGpCJ15GezO1ORtyr3TjpxIlgKsrZIvrYcRYim5QBjllxHxoqMERJPmILKKNXZF4aGzKqJweR3aDbGRNj6XWyeO4+tMw9Ay33xZPre9\\4jbt39Hja2AiyvLAORBXtiwUtMdL01NBmZwTiRZIrQzBA3gN10iL14hBGtShjl4jgYUk1LawpTR+BRyl2hsWej+6aLlZsdbBlbCDzy\\xh9xALLQFqwwErg5im8jCqbAbLm22h++gCbn+gi6xTQfQ3ZbA5QmWmQ2xRKgeV4F7C718GNWxY21h7HqY3LuPn+TUSDWzCputOAZpP8mAbSPECcs9Cy4TZdpFmF42OirXSBZn4cCx5mSnrwg6ZwEeNUJdxXDJOm2Wc4wulwG43j99GN78JNj0R9WNVO9lwXtMogV2+Ra6ZGDopTYxGupfknUWD29FxLYiFgSJFTBQ5uBx4ajz2C7pkz2L1zHXvX34GLBH7OAF\\eWzXuUWpmMfBX5qjMK7yPoqvvqdRKKutSPIUo8c5ttMZAdmcCLTJgFQbces38\\wjudcElJsILB+3aPpJqVqJaXHuMGBprJoakWBkpypYGY2sF7ccfhnN6FXGR4ebNXYwmCUw46JCTfHMX5c17aExCuBSe1I0Q1zxLIyJYDIj2xCm81hWxuGIzIQ2DCjgXhSg5XOKar4wn+boSfheia+R1UW0mFGVVaArfTM+QGS3sZCVGqwUaT7ThnugiS9o43i3V6M2PMUjuwe7qMnbzjBbiaYVZQiuPMQx9Jqrmhs2G8AE0WxtCoTDNqSjQeSgqub0quIk2UOqvkEXFASVSRFqINGEc+bgKMaLFDO8lzweO7ziu6nQbGI2OcHBwKJMOz2MyyCo6nZ78GzYCihrMa8Fim9YPE8RMAKgUb4ivgR8k1BMFOX36tIAIbIa5FpXnUomipMHpvhRcQmcpcnSaS+h3NuF7PdgGkVhH1jg9E2Vwy3VWc\\iJzC6mOvR6416kkb9r6NL8ukTyaTB8fBs3n\\0bZG+9h5U0hVM3DlQp8o5l5F2JIZ3axxYKVnLahZRBTz2ZLJRI6YXpATMKaxo2zKuPo335CRRLZ1B5LeFq8bxQjrQGkpjXlpYYKb7\\\\eexs7stdB2e7ZcuPiC86bfeehuHg2Ohkoh5sO2AWYScTPzwxRfvnxf8Gm2VPvKRJ7Czc094dNz3ua8Twbpw4YJcDxZLLFppJEvF5yc\\+QkBal599VW8\\vrrMg7m1x588EFcvnwFP\\3pK1KU3bhxExcvXpBz5OGHHxaTU95D1iusFVhQnTy5iU9+6pMyWlxwu\\j3bLL4OceBCpVepCcoYOcHP\\gBvvTF3xMEa1FgcSyoCqxsVkl4KqFzQbC+hi\\9wRdx9oEtXH30Kgozg25ncIMKK6sBum0HlkGPjxgH+7wICZaWV0RmzpGM5EaNjuXFc8EvFITsOmTDkl6LfBmOcDi24UZNJQ8fXvUhpsgaEIUhBocH2NvjQj4hFyNoNKRb4C9+D5l1M59MjlBaLqiw5YUacTKeCcrFzq3RoPN7W0Y2R0cTsL4hkZ43hYscloNWfwWNVhOuYYv3jBnbqA5yGQU8\\NRDyIwjvHf3e8iqPbRXAvQ56\\WZywSkVDxFVD7NZHNiNEc4myIcTjA+HiOfxjCSHAEl9XSG5aFRGsI5YV\\JiBEJ4bS4SXji\\l3Sw4f8Avo2iYSaozEV55J6BeZ2QisuJA1Aayj1x2yUYHVtC5vnH8DkYIjZ9h6qoyNgNIQdcczGiA+OTfjAqOsuIzuqVch\\Y6+aKZ8PCR+uXZV5DUXVKybDilelbC64iSh1BjsBdrj\\H19v\\mTZfV+Hnbsv7761u1+v09OzD2YBBiBAECRFrZStRKESy7YUS3ZUTlL5ZyypJFIquSRuiis\\JE6VYidl2QlFECRBEgSIHZjB7NN799u3++6eOp\\vfQBkKekqcIhBL6\\fvff7Pd\\zOQttsrIki2tK3aBij05jObExSJNaKz6M1O+RySLDRKEhXQBksKhhOz49lTT34aAnAYfLjbrEdFAfI9ddTnoq1qNIVC0I2TU5xXF0XbpDhOXgSMa0MZsnEqnBn1WpuMpVpFMwncMiwBIhJBcnuqmpOdCkEqUfA0PDRuy5aO\\s4ObTLyGZOVhpncGTBx\\gvXf+Gl4zwoVnLqESNNB70EXn9h62mtuwpwmicIxBNsOENSzNCo60ELv6GCH72ywT84JCcfXeSQ+arVyy7omB1v0KNh61sTU7g4a1hKLCjJwYWmogZT4dLc4EC2RykyEi4wDVz3Zx7hfqwMYUkcc8oBCZZyYDAAAgAElEQVT6jNU5KisuYbxCsozRZBnT+TJ8\\xza7cswtQqizhHyiDVVKRy7jvm8QLcf4qQzwmg2F4csT\\u8tqxG4vWcUUxcqL5E3hsshCcY5\\VgzyUPD06eonW6D7\\3PhqTu6jEXbn3CV50ncySitWgVocGAxnVCltBXYqNTDpMqR1RXyOBk2X+mUn04Fp4Yqawrz+Nree+iF5\\hAfv\\Rh2fAjP4OhblzEhAbg69KmGBwk+FtDOTbKMHylHBXQQcWMhozln8KnmIQhtZI9GsPop7Fy9Jt5zSkeoNBsiiKeIlvemhHsyJLeQYm4+6awmkXuSQMHQ0WdimRYj8QsY2y2sPH8d7tl1WNU6XvvZB9g7HKDpL+GMU4NzMsDkzn1Ujk\\hMzNMAmh5YGV+ewbNVOntDt3Qpa6QpBnPZmyRKBPAyo5H5frllixMNacIlAvIc1+GjJLR49hUNo5cJCITzceDYoL55RQX\\sF1+O0d1IM13PnwDsIkl5y9MJuhuVqFX+XUgrU4Gk5PxxIYHXg2zqydwbmzN9BsnkVeOGqiUJCpOMS9e3dlU2NAJeUmEp5MBC5xKgVms4lMKY6O9nF0fCiBl4HnyQZJ0Xq9UZPDflCtY2V5VYA0xdSMWuDkZDqNJHaIoInqlUZtRdV1QWU2cYOczadyIJSfF4YyeuR7RZ3VcNgThyGF82JKEeG0Sv3mPcOR4zyeSkE717BmvY219g4CvwVDo66U+xiNX1zDFnlMZfArHefqGMC4WxkORvw+0kFowmUnX5qhOj7G4Y9exui9d9Gi1oyVVEzIohtQyokJlJXqTq2ZYhlVnausLMsNCczlqJaO08jVMDJzxBUbtWc\\h9q1Z5G1t5FbVZEf8GCuGUrDRyaQYJdSBo4ICXabDTpFB2g0lnDtqevodIgRYlVoT1beMLF9dlvW9Qf3H4jGiRMlTpp2zu3g8uUrknFJsMQ1invz+fMXcOOGGhESKK2117C7t4tWvYGXPvcSOqenePjgoSQHzJMIumVgc3NDgBnBGp\\BJ08e49zOORzsH8hYl39PAMd7i8wY96et7U1cv3ldcIs8l8z8ClWXMdnTUo5VXl9VEs6v++EPFcD6tX\\w66LBWl2lnElVFWlJHBfChrCyIQyl7Plff\\1ruPLMedx8\\inE2hS6HWOejFGpMGndgCOiUTJZvqoCkK4m3iyG5FSd9hT1xs2W1N6nPzLuWiriWOmfROuggBJBG8EFR2mkdZlZ0ev28fjxE1y5fBl+4JfzeFpoWfzJMDUKYSliZj8dHQRlWFhBZopjJE1yj\\YOjmRkYWgc1fDlW6hWGhJkqFwhBkwKfOxQSpuj2QTzKcuJNegnQDVp4Uu\\9GVsniG6\\Qjj6YeYxUNknHPPYqH5Z5OZZJVQQzWaTTGez0Q3YLIegtkbMARc+RwzUCzLBY8obzFWKEdd4tRbjBAYQ8A5cNl8rnCxknJPrRRTJ0Xa1DENcjm90zLfPx1huX0WO3w4JgX2378LczSAMe7Dns1hpSasPAVJYkJeEaJLijOjL7kJqM1CLOX8ZxG+ZpNrKzeP0m3BBYCLIE8RBEtS0qlRyVUCH9kDifRVVgkfTgE+4kCiY1QJT+kM5TzfslxxXDpkIjVTQupGw750JFInQ7aShcZ0kFI7wweU6ew8UXkUV5d5Mosi1bI5Sk4aNKsTmE\\DRB54OjVFXGnpSApagQtULQe+pKjnSCjkpTnR0OEyTDE3MdBM9JBhZXsH1268iCKtoVk7A95UH771Hex33kX1Yg21dgu9J6eY7Q6wU19HY0rYmmJiZ3JfGL6HR1qEu9YEYY3MGt9bpXNbPNDMgCKI0k8zVO46WH+whnOj81jWV6C7pOkzkP2nVknIQUnjzERvNZl30Xo2xpVfqsE8P0DffIJxOEc2sICeKaLzvLqC1vIVwGxjGllICg\\N1g6ajW2EgzEe3HmE46MRuh2O7MlKVaTKhjoV0WNJlpDKJ+LHgskUIW6ZqizgPGdhuDI3EKg2hkP4\\ffQGL6HatQBeMpPQuVSYswDGx84RhYxuBr3MqJDxikL1bk4Q0vNFNkgSaNmTZKOY0yQbp1D+9lfhVZZwoMPXkE2\\AC2o\\RGeaRErBQLSyKzOGjJDjMBXG10onUpQR7vJepN+LMnKZ88F408QPqgD\\soRJAZ8j0WUQgS+imRCMqRJJN\\QmAGK2spEo6eCwOzJIXBXDJWfSEh6UkaG+5qDfmyh53PP420FsCotvDqzz7AvcenaHhNnPFbMHtDDO\\eQ3B4BJeMNMdBpP7oytIo+CYZpTZQgm6OvkWnyIMUM5ZE+6VWZtUIosAhD4p0C1ImMOfJnTlhomTk783jMQEbU8VTdGGi00xQ\\byDtc9cgR1cEAH7z975ITrDUBomeN256cU0GFgZdFtD1Wshn0NMQYG3hAvnrmFpZRN5wfgdC3E4xMlxGeDpuTLuI\\DigSglmKVRhBo2dp3OJ+j1T9EfdGUtDVxfDuhkKkJKLxLGMVRQZ8Yci8Zj6pvUwZAflJRU\\KoA++k4limHmLLKEFLFnqvQY97fHHtxHWMOI2UszCjkhGXRGkEXOckGrt8sdD84fCwkAR\\N9somzu88hVpt+eOgUTmYyn2iKpvUukmQpRgmGqZYtcP\\wpgUkUVQ\\8VrledYCrvY+9F3cfTWG1jOY9HnUY88Z9A0NFQsXQAeOUlxy5ocAaus0oJcmLCvGtLpDG6lgrkFDCjPCXwET78I\\8pVZO11aGYAL2PoNXPwmOeo+iL5QQbozp07CiTt7Mh4jzoq6qboyhwOyTL2BMgQJ2zJewhhlsg88r3l+03m6dq1a6K\\I8ji9yOTxbGwYp0GePjgESzDEQKHOOHS+fOYjCbSh8g8Mz5fnUFPZEScoBGEM7z0YH9P5EWnh6fCOi4kS\\zZfL28J1bW27h05bJInxbmrE8z0mKMKT\\49wsmSxisr\\4ZfvXL\\xD\\8n\\4n9BunxESRFy2CXl+ocB4wp7gf\\721\\HnX\\8art86j+e\\cAuGl8FvGJjNRxLlIHlEMAT185\\FSEhlSVBAPsdJ90RuUs5UF83XQutKholKr1X\\KGQttKq8YIXY+VCovApLKm8ePXyMq1euocoGb8uWVGjqGmn3pSOBG3YYh5gRvUp4WCbz990ne6LtIiIdj+cI5ywtDlCvLcvsXb02imcj6DnTwSdItBFMk0n0GrRMh2tUUEubCJImvvTFX0GzpuHR45dxdPgakniELMrh04hJcV8UCj3P323O4mQWS5b9VK5uolZu3iI8LWl75VVT\\6IqKtUYYmFfYoo7T89qpFeKr2WB0zG1C0zsGElNw8RNkBMA+1V0OgM0W+u4cON5BEYDd19\\D3m\\Czccy6jQjDRYLOQtHUTUv0hHGfv4Sj+hnMiZZ0W2gKc6vh+0lJVRG\\L+lGnQFLXzRMibkmCbJJT8JgqnlRUX5W9MTYDGDVFDniqKVZrjmb5OQTV0BLUG3GodYLFvHEkWEkdmecpwSxoo2EXpiLuQ7Cfn+7zZCbAkaLH8waSuxVhB6Eg2QRgFG+E8RVS+Xr4Wv+JKICyjMxgxQTAsWUJ0LhIF8+ujDJHuYQAdx\\EMznILl65+Bp67jkawgZph4Pabf4P37r6C4EIFre02ktEM5jjHtruM5RnHTBlGVob+dCz5cg+yEPfsGULa3EyyI+xBozOJuiULnk3tRQijX6D+MMDGg3VsHW1iOWvDpNPT4LiWpk1GUXDkyvUyQcQk7GIC8+wQ578QwDk3w9g5gmE7MOc+8h5g5Q2Y1gYMs4VEcyThBo6NxsoWbHcZe48H+Oj2LoZ92qhpo2e4ooMk52mUOkzax9X4ZjEqXuiOOEZWTLRioZSAWpk+jSxHczZHMLiLoPs2\\HAf\\OlZzJBRFi2byOXkTTAgyhcBaJqkxZbuuLJ8lQcRqbFh2TXBSqHD9QmA5zh1Kmje+CLOXLuF3cdv4cmd76Pq08wCiSlhBZW8JHHFqgMfNYCLCBkxZJQjb9HDGAbCPMOYXZizDK2iCuskgt9LUYnIRNOKrwug4Ma\\iEIg1JxzTWLoJ5VjGkvEWWHDQncdlaCK2lIT1fYyrHoNpu8g0jLsRT2YWw0sX7qI1Anwk3fv4MF+R8JOa4WFapQhPjyC9vghzDiFnXF0pMMqMibDyDOomGZpb1aAT0CeGhEKEUQGjW44EUV\\kp9FEMbDluTKEbbLxq8OKJRiFJqBHg1Pugl7u4qtz6+gcWUL\\uoFjIsYP3nz+zANF7WgJrNRsg2FkWN5bQmVug\\HCKBnJkxWJyUm1lbPYmV1G7rJntgYk2Ffrjn3EI6geI24jvO50CxfAAL3DpqWmLXEJhAyd1xwKGmgDogSEwrOZf23GMtgykGQTJLaq1RtiriRCzIVc\\T7I9nkSQrwdSwcbLwXCAS4KXPsxRBtTmnIXtX4+7AajLVCLKBPKZyuy2ugs5SdvJPpCPNwBt+to9ViTENVABZDM0VMXbZ2qMOgcmALKy8PgRoLqj5IrpuZ1DZRu8bRcm0+xpM3f4ze3Y+wQoc2izoJmMg4cE0kiuZ4s1Cl1LwpZJJkMKxVQxTmaAUBsjiV6rHYgoAsVH1YF6\\C3zkHLLE7sgGP+XHUcJIR03WEUzUy4+\\Q7fXkQEL9EteH4YiF2GQQh\\J+EVipKAQy2XTvfeLw4\\6sEvVNAbAUvquRYUvkRTQ5EPTMwxD9Af8bM8aIJzQxLvFPtnPQtERyIIxVxIPDENPRCK7niGRJUugnE7m+fN38uQvjghixLB21hqrPU9dATZNUqgGlKKqqTv37Qjee47WfvIY\\\\dqf4b\\8ta\\g9\\7l\\4iVNjVYIhQlwOKRjBdTVeX8m29\\A1\\\\5ldx\\ZkdvPjFZ2FVC1QaLFidyMWnsJwi1qXmMoLy5l+4\\iTbIo1xeHyoxoO1mvwp+KG8ELKSleXOQmeXjeESQsqbIgNmYSRRBRWvhtF4ht3dQ5w\\f0lGERydZbJo8Aai7oop6mP5vPFcpbCKI4MFrhkjJOg4ZJikLg49Mi2SCGsyF4XbSg7PdcSdx0Jkr8oARF2qV2zDgZYY0MYW0lMTv\\Dil1H3NLz51r\\D7pMfwjdjmLEGb6CylvrxDIyq4UtgMrXH0xbTeck+QUeFcQymLbNscUvy1Pjxw6U2FI4hFl1hkqKeC8ckmzMzqdRhk1JDHTO3wJjz8oqGqRUjr1hosO\\ptCvlvzuXbmJr5RIevfcInYcPYM2GcKMQVlzIqIZjSvnuJYAiaBMNjNoLy9GCYg5kI7L4c5VTSYUUKkDMh4HXa5FXQovxInZDAaxF5ohytZBp4XgpjtSf1FSRSRL2gKJ7utEqdbg+c6t0cYIQYNGEMRHh6gSWpcNxeW+pxZcZOKyRI8vFxY0PPf+7LLwSkMqxNJlOB3NqQNhzJy4hCMCy2T3G0QpBQ0oanDsQuyKVHouBqxEcTHQDnXyOxLexffWWisPwNtDULbz3o\\+Etz\\8DoILPlavbiBjr9lwjrXIR3uuNCwjK0eXY+MsxxM9wUM\\R9T0oDNAkLoLMgusItF5D1rItAT6AKg9qWDzwSraT9pYidtwLGqwCsyonWCvH+UzrHip2QhaHryaDX8zRv1chnntCDO7LwJ\\zCwM9gYwIgfZxMM05NeayF0NetXFypkL8KobODk18MH7u0hTB83mFtGXgBgyjRI8SvBaLkKLCI6PjQ5libBkZ5FhphunZIvMXMOqbqE2fgL3+C3Yo7sI9AlsLYJFLQpjQaSjhvkCZTkx7x+6o\\isWLyOqutSpHsZw\\7YLcfzOhkJF6mjYY8uq+0r2L71AmbZEO+\\9T04GKAiuRNZmb6u7nMV86YOejJdLoczEo5cVoRkuiFjLz7n0TSBExpYzjw4gxhFl6MZFU4jVSQEWKJ1UoBmZGTIXVPCgyv1CuwK2x\\Y88cuvCp8xxY91El3IJv8aDZBJx+jaPt46vOfQ31jB3dPOnjr7iMcn\\QQaDaurGygpRmI7nyA2WkX+XACj60BvO\\JugpDRVZPSdNZtyLry6eeb2bTOAXgZopZlNBTch3CfmkikJdhkDjMePgiB2vK6PCR1Ye3toSzl3ZQ364gb9moXzyH26ePsd\\dRbu1LHEBPLjeuf2RZChevn4ZXuAh55qaGrCpWk0NtBprcLwGNMORtb+IMzTq9Y+ZJAFYHJ3T+CNhwUzhZ1RPLFpcTiAWLuKCzmiJ2VDHVYmVYZYX12JqyxKG+irWnpsk7ynpvAtDkSrwcwiyxA2dJLLZLvKUOK4S1yE7C8OpgDyOADl6Y58rdV8cI1KTVatVRU+lmCn2\\HKv4XSGHJOKhVUZUlxWmdv4CYOl1ksSEWR\\5UQg4EfG6IwZoqRiPkfN8+Ewzuj4EFo4BwNhdDJ0XEHkZ5MkIDNPwM\\fl6aTFA5BjuGAw6vxJBJ9GveAcTiFEXhS3M2cs6Jeg84cMnazEqTy9XB8LrVMOqJQMdgqAFx9b\\7DPZ\\yHz4\\i4P3IhS2xoOzpLrzvVevcRHnw4MSa+8YecTnmddV5AWOcmhKnBIBqfQYqwOzPMGLCiiuMaVemGwnrw9BNjELBer894SVdqnCALy2i3xO7hE6dbCMJimNLouD49+OGiLgUkGpJIH4Ol999cf4sz\\51\\jNf\\RP8C9+77\\Hchm1I\\VUwmAxmDtPFcD6y2\\gm9\\8Gm7cOosv\\tLzMCsZ7EAV6PJgynoMguRKpYZmkyyD+lrFRGWSW3R4dACrzJhQoV6q+0nRaou+K8U0iPaB7IQIBOloo0jORBRzcSawK4SRWVpqS8o1CQlJ5c05g59jPA3lhrcZIqmRlVLOCd7Ykp9klsFs4hQcI2I4JyndIpbTbqtVQ6vRQIXCez2D5VE\\TkBDN5qOLMww7+QYP87w4qUvYGOpjnuPv4+Dkx\\D12bwowJ6N8Y8z9BnCjqzukwLjK8kwKKeh1EIPEjIpslsE97wPEmy767MnxFQxVuvPK3ICTrXYeV8GHlTMwZTgR4CLCLkicWZeYHMKTCl4Nk3UFtbRm86ks1g\\cwFXD73AvoHUzx85z0kvQO4HMVEMWrUvxGMcLFJVHyGqCz42uTkWoZtfqpbjeCPC7QaF5SuwLJxfCEo5QPFCAXehEpfoK7zwrKumxoMcQGx2Zy2Zj6QppwylJaBKU3cXB1UG8vCYh4dHgrzkMZzYVDH44kqRBUdH08iDL7jjVGACeyLugnWV6hcGWW3Va4QE3PZkDMRZPPrWR5LlyI1WNTDEBTL50qonhqT2rwXdA8x2VCTTFSB5fNXsHXpGZjaClatGnbffhWvvfEfYG4WWLu+yiQ4pP0h3MMUW7mLiuNiaOQI0wzjOMMTLcXDCjCoWDADD4mhYco6ITbP64Z8fs5wu1EO54mF5t06mg8bWC9WUa8E8FsBMs+G47kwfRt2hSGeOmrLFdCgZLoREquD0\\g+uuGhBBrO+syhimDQXJJwvEFWBdArDhLbRnv7JnauvIjU2MTLr7yDIvegazSWKLBLxysDck0R4apTngKwKmRQjV\\K3CcuVGL1V7U04izVTSw7LpbCHoLuByhO3oaXH6FqJLAphCVQ53pBAToZC4lRYTyAuudY\\SF7DhMqyN7FubAG1PYUeo6gyjG5iQ574FrLWLp5E8H6Mu7cexfTzh0Elo6Mi3d5\\\\L1EtTKolqOwrmekKUhuBIXo\\w9B+q6hI2SmdZnORq5CycsMDw8VcCq7OtjfREjHeyKC48b7VIg0RxBrSJCZTKOncEEk1kE13KAEU03fTy6f4hwGEoZ+wBT5G0XZ599Gts3nkFWreHln72Nj+4\\wdnVLdw6dxWVuEB6\\yNEJx107z+AE0Yq3d7i+kBQyrqnElzpBFjKTMK1iMx66qSyJnH0Y2WaONUmRYq5TdZRh1921HGj4DM51wyEuolhnuF+ZYizN87h4tlz0gnaTcfwLtSwl\\dhBDY8ppgnQODWcPejBzAsCxcvX5BnytJZC+aLO5H\\vxYsIckNnHYHUq69VFsSgLWIgVFgiAwCb1RucGpjJeiSmixbpa6LHpesgdwyKhWd14VAReqRCDpkysP7PpQNkllYIm1hdYumwmc5meEGzL\\jfc0\\ez22IbhYWVkVpzPv+5hr0YRuwoEAJrI0ojPimhJUJMFcVfqwIZCuaxcVr44iV8XV3Me4+cseIIBIgUNlwFAho9LslLPNgc8Ec7V0WR8IFKpepczMS0QOY5oOPDIuNMlYTAWYImGMjZRHm6qPlfBORu6seckkw9GrNVFQm5omUjRPtpF5Y46pRvsqw43roYlssU\\QzM7sR9sWkMH9W1WlKeed0hEr2dBCfxvNE9GwUei+iNbg88frS6aKH2TAuO8S8BFwqakIvwe1nZ+ULfO\\icxI5EUEYyq6x9SJERSYFPBqKwkKP4dTuiyeyc9aSJgWIEvwCVUCqQo1XQRjSzxDGQPCv1ORQ6oKKWO10zwWF+GffvVP8du\\9c\\wO\\\\899BubygaQqpymIAoDBbHL0MBWN\\61p\\g5nPn8KVf+SzsagbdKUPncg3zaSzOIfYLtldX5OvIFkm3YJ5JT9LB0eHH2gy+WDWmUXS8ClGzynwkJt1SJ6U2NDmVZhZ0g\\oqDs8cDIYRDo66ODntySxaKFUGhooDrYBDUaNfhWl6SKgj4cUuSAPTdaSSdPkGUzem8yQRT6TkNUlCZEUsFPT66hp8qdxgpg6FtnR9kBHhU1tg1gH6txOsapt47sZ1nEYfYLf3I9jxKbxpDD80ZIQwZSIubf8s+2RlwSySOblvWbJh8g0nMcKLzjRsod5L0FlOUBQTX3aWyRUnjc7TBG0f0j3JeAV+LwMhE\\S54Zg8dWZIXaCo2ig8E6ejAZbWzuLi+c9Cj2u4\\94HGB88hJ9OYUZzVMVlBOkvKxaBowRYAqL+LsCSk76MbdQCJusAXyqfu5Jyl9Eu3TtCQagONxErky4XMTrzgOhA4q\\vIGfopTy8FHZDss240PBkT7F+UGcMiCY0bzqPMBn1QUKUUSAq4iMWGrhScUSToXHaLVU4U\\meZFhV6rvKMVFGLwMhxytJKm5NgnECLFcCLTV1miRTK5ZcGZCI85H5UWnhIGaKuZNj7BRwt7awevlp2PY2ls0lWN0DvPHaX+Mkf4L2jSb8aoFo0IO2m+Ki2cBStY6JrknqOfWAD9MId4wER3oKLSDzYiDiKYv2Oy7+i1LdWENtXMXmYAM78x2sasuoB1VUVyowKpbqbLNYrwPMoiGm8x7C+QgZrcXZAP1oF73JiTgqbc2GT+t7OoWes5ydpcaGhIP2Iw2NtZt49nNfQWXlKfzNK29ib5cidF8iAmQ8H89VwwD\\LFPJP8mNKTVRpQ5S1ckKrVOmN6vn3zOAlWSOpdEujM6bcJJHqGEOn+GLETVkKalIASkiaOeJniinUIGwUk5M8TzXWAIraSQwpZLK9iwR\\87p2PQt1J6+jvbNG3h4fIT9j16Fq5VRJynlAu4nBxoJnySAYocidW28V8nqqHWLGVl0inFsk7EEPYxhxxp8\\l2SSeMFNSFVutwIDNltSVbRtqAHtsS5xGmEwXiA0WSqjBbTSGIjqhQ8JSZ6h1PEg1g0PAPMkLQMLF2\\gHPP3cLKpcv4mzffxoMnx7h+4SaWjBoGjw8RDPowplN0792D1ushoEFCGB1mdyktD+98dhISq7Lqxs0YfauhcJhrxLGihCUhynJQXRdJM4IGdpKLuo79qpQ9mAYGGnDK\\MFzHi7dOoem28DR\\hS9dATnfAFt3UHAwt7BADWvDktzsfvoQN63NUbtIEfNb6JebcG3fPgOy5lbGE0jPHpMQbKJC2d3RHf1aUZkEfNS+ldkbeFBVqIRSl0V3eJcXLh+E6yo+B6uRZ8CWPQCkIGasSQ8kf48AgN+H4aoUudDaQv\\4c\\nWk4wRi1QvU5ZTEPeUwZScq3K8xj9fle6bpnmzqJiasIIrhhJwPUwqBBsubBN7lVkcHhfq5gZAixKHxakgNJgKRAovomMbn0asBhForRnzGTLmHRuWQg1G7f3OnhyPITmUrfKcm+uVzPMxj04DcaoqKo2CvhpfGBZOuiI4zrHPSloovCqMv7mj2aYKJ\\RC00L51otBBKwGiE1DcSSwUhRPFkmFbwpKphSMkIWm\\8sssoUC+jJmFbFY6hcRB7IVZWOGhvyPebfc3w3ZSoBK5kc1fnIj0X8j+or1gUIyW7I\\Z2snEyluC+q6yt4QgApCR7VeczXGocqw2wRI7TQjwo5lMVy+FnIHhbs2sfkkNQLqsR37l\\cS6I5c7B+gD\\54z\\Bb\\\\Wb+Of\\fP\\Dqur1BNSuywAiwIiZUUOp2MZEX7zW3+KG8\\t4Od++XmptTCcTDYcArlwkmA6mUu21OoaARaPDHxRKhWZn3d0eiLRCHzxfNMWNls5gVBdL8jz42SWUsvBjdpGkbkCsMhchRGwd9DD7t4phiPaL5fQajXg+ToibhAmoyFIX\\KGJWHAVu+xPCxEs7zhSdXyNdB9x9FGxEJZ15AHodPtSaZTvVrDkui7DFmgCRoFtZJuTgukAxfD9wuED2J86QufR9w8xYPBD5BPHsAdTOBNNFSYJixgSWkXWNIp2hE1aVI5ORQnCsA0RRQrLijJhVLaqsXJchGNIE3qRORSX0MXU5nzxLFhzsRdWq2p58jB1TB2CkyY7L7exOGwA7\\Zxpmt57HZvo4HH3yE0wcfwk9H0MMpXJZzs0JDbNglYJJaDMVSyTlKmAMF+P5zgLVgsJQdVZ24VKlqITfdotrhE4ayZDt4SrPIPqmqCJbViosz52JnS1o\\+cPCcFGtLQmNTdfPbDxGPB\\C92me8GXRpIaCLjtqIVyPcRau5PVMp+Py5Oir0lGO05hWLyW\\CmBRp0ddBcFrtRbAt7gxqZgJ5XjnnF\\pUqhSZoBsRM0C5\\12ioGTIGo2UD\\\\FFY2X8SytYG1LMKbP\\q\\8PajH6J51cfaGS58E0kAACAASURBVA95OAYODayFFgLTxUwy51g6muEx7fdFhGO6g1wTCf8xNFg0iOgqnoPwp+r62Ao2cd66iDPFGdgse9Y5lp4iSSei74imU+QJN40hxsNjJHQvMbndpsJ5hoRgynSlJoRas2k0RMHFEKbYrXNDwyg2YVTO4+YL\\xVaW8\\gwZMO3n7rLhy7AZcjnHL8Rc0iv2Zx0lNMpWI0VYI\\3za5WQWNi\\ZnUfAtOQlzrOcaNuY92P13YE0\\RCWZwAsZ4U59EEG4uhfl8PUpDdacWT7kkkomhron3qc8aVMgzmfBnlM8rmPsa8ClbTRvPY9hYeLeW\\8P8misDCbUHQklrKJHZFxMU0wZ7ZFrdOpSyMuQVTKbcpeLi3mptSyLfjieChNEptSrODJ6cZi9NqfEgREzIeZ0DEYzzGdj2fgJhrneUgMYpdRX6vAYPqsF6DwZYXbM62RjbESY1QvY55dx6fOfweaNp\\HGvUc4OJ1ge\\ki9DEw3uvBZaQNS98fPkDe64C\\MjMKuQbNyTpxYyWsoSBbK1BJMtQIBjQdDTKRZBh0slfAnJumXCcyyNQkEmTxQJdhnicYmxpOkGDq2Vh+4SI2LjQxG8TYe5KhshqgejlCvgxMcz6DE2yunIGRWbh3+6E8d2fPnRf2ulZpoFVbQsUOVH1VpmM6T9HpDUXD26pVJcF9wWB9OmPvE\\2u0r1SOM21mnotHvpZgxQntPcTzKvxk+hhCAzofpN8RbqZ1UZKMEvAToMSM\\HGw+HfAli8r8l49Ps90QQRkMURv5aMFUFWLqCMGzZHi9NwgE7n6OPcLo6AWYiuSp09BH5D1j2FW8mkz5FS76X8zsqqIgBBtoaPmwdEFyf6KSUZpBaK04cBHPz1T9\\DT24\\Quw1oTOYFRGsZACrmGN5dQWzJEMY55jQ4JRpqBgmVoIA9YaLzmSEXVaveU0p6I5nMbQ4RmABL52v46VzO1iSUXyExLWRGC7ymCxwBNOm0c0TJ+fDhw\\lvaZzb7Eu0PlJRo9MmeRlHh6h3V4TITzXXsZwEHCRMeS\\83tRmP7o7n0x3DE6g88LQ0CJJU5OTjAeTWSkKQA5TSWloELGkV2SYg5IlDGmjGAhFiBGUXpK1Z+4IHsWYHAxYeO0ggBrMR5eMPIKPHLIw8MvMx9ZPs6yaFPut+997wf42h99Fb\\1T38b\\+3v\\gs1RhaAlTEHa0pblwJYkyn+zV9+C9\\45tdw9ekzeOkXnoUVJMJgcVGzrQB6YaN32hV9S2upoRyzJJB5Dxcc3WUYjLgRqlZzaXcrx4LSG8ZRiyxaSoDMN8BmFhGrCcRZxnwQT+zgR8cjTEOVCL26vg3f88R2mmQTGpoxmfUkg4NhgY2ggorOkDV1cuFmoFAtKVUeAwxJP6fzTF6zxEBEmNKyO09F+Eq7dmO5KdZ9CvOYUSVgZxhgdtvC+PYUt559Bt7FFPcmP0DY+xBWr49gCCxXKOgUOkbeKzbRa64SzvE15kkCp9TVUB8hrLU6p3w8+qPolFiJwnZuGtRNpKaJVM+RlQBL9E85S125gbFYW1l3zYopAGtqRfDWGujGY2jsOFy5gaef+gXcu\\0Au3fehhP3oI8HsBgMK3QxHUgch6rsKDFrEQuWLNUiE+rTAEuo2fJkzyOT6nVazMSpaSjEBcrPMyWDQoVoCJkhsQcUJtP9RwG9YrD4O\\AB4EZV8GYyPFRry5iFCZKIjEkstUymyU5J2RnVSDrmiDiStGXX8OBYKoCWFDH1d8yv4UJIVo0esgXAkrJRlv1qBZqNGnzeF5QhU9PE65VncGxThMusgHBEJEsvjobIzzCuAH3Phr99EZuXfhmr\\gVs6RruvfkKXv7p\\w5nPca5p1pC1Wv9CozdMdyE19NGEmlIYxMdQ8Mxcgx4GuPvXXWZhop6tYq15jKWmKbMiABWACUGnJEHo6sjm6RSfTMNT1GkY6T8fechimiKisUbZwaNowGjLu93VrB7kYG8jpz6DSvBKI4Q6RVhL4t0DsMxMYeDsFjCysZzWL\\4AiqNTfz4R+8iTVlV0RDAwAMN3\\5wzveIB4hyFCwjN9Ubxk+QaI7yqnPBE5eqxHzQjTfHamHiTDqFM\\gA6L8Df9aFO2JwFnVO5JIziaxQzLYSYct5hFoxU5f7VkINed+KtICZZXTmRQgyZu3pGHspeksBqrdeQPP8NTx4\\\\voHDwCk88YSsowVz5GkkklbgFWanEj4\\1HR6ILx6vAdj2Y1E\\6DKYMZPTBepROt4PTbhfViotw0JV+UAJdZkvxnlFueE1GbczI46BNIiWkAJ33PMG0CYdp6rmH3u4Ms1N2upniEJ5UMoRLOtq3LuHKF76AQWbgzXcfgmFFm9UzaFkNjAenuPv2z9B\\cBfWdIxKadLmYSx0XMw8T7FXegYnTxCEMZqs28l1XEgVMI3pxkMhJfUfR55wUsCy+TK9nQCroyU41Obwz21g5zM3YVRSHOz1MAtb2Hn6LKzNDsbmCE9OBqKTO7OxA0ev4K033ofvBrh+7aasExW\\hka1JQn4JjhiIqNciMmDYmRCQoIVusIWpb0qBkYdgFRIdYzphAcstnu4wpIIq2XRvKDACjdExQaVDJbBgQQdz9wnVFI3vz83f6a7MyCaOk\\uXQvhNb+awaIUXq+urYpmjsygNIdwA0WOcM6ic9aFWUjSmdiE+PkHB0cSYLq2tgVLVwCrGjQlGV8xVJyWxEilvkeVCas\\P\\WapdqGoJw\\ie+T0j7Stc41eGgF+KsfvY0f3d1HUm3D9gOk0y78dIDLm8tYbrYwmsUYTiP0+mMgzrBerePq2W2srgV4eLKHV9+\\h9PEgltbkd9Nn8egSvCLVwJ88fw5LCXsjMyQVzzAqSKLKZCfQrdYhWcLAH399dexu\\tEABL3cv751NVrkkVJSQcbXhjuyST3q1euyjrB7CoCML7f\\LPRaOKpq1fxwbvvoHN8LPs6tbVXr17Bme1tqc852D\\E6vKaADIanMiKbp3dRlBV+ZcMH5btgwwyJ2pzHjqpG1ch3jnHhaUGi4BOOhU5OiUo4F7FdSQhs0hhPmODVCUcvzcPSJKEz95Sg+J6MnHAK9\\7Ab76R3+Mf\\pPCLB+F+02dXrq3tCSaCxVoHIiC6f49re\\ib\\4+ldx49YOnn3xGuqrLgqTBbEaqkENruXiZP9EikSrjQC6ReunomIJDoi6+1IR4KBaqQk6lwVS2sh5oyubPlkvFbZHUagroYfcTLkBFrmOvd0jnBz1EPhNNBor8rMPTvcxmg3g+Q42NlfQaHIGTWGdmq0mkw5oba\\V6kIXzqa06pJ6dBBHoapSkSZvRTPyoSQVOR2PMTrpIGJZzmoLzbUV5ARX8wJuYcPqu5h+UEDvVER7tvZMFUf52zg9fhvaoI\\KTMdKUIVHZwsZpTwRG2sqFQvUIhBIqAeHIHPhvFw4lcRpKABHWaE\\Tg2W+h6T2BC5wSJOieFVAWb8J7aQxdSk5NBsHVlFx8whwKqhjxmmpoGNxhXceupLGEcJ3n7nxyj6J\\B6Y5gzukHJuKmSZToULS74nIkAGDOOiunnJEA4sqP4VaP4Ub1WsiwUHMrv9WkDA+36zGIhM8AIBek5VLlkqihaZa6RnpfRjrBfUoYpiwfL7ypBTRgu11uUhAPd3imSeI6KZ4u7bjIeyM3Gr2GpM79vxWWdg3IA8pTHE7iCYmq0KjlBtFjHDDrkfaPCUlm\\4YnrKhIXioSp5omAK3H4UJAZqw0nNYHQLjByTfTp+Ftdw9UbP49a7RI8u4XBw7v48Hv\\G5A+wNozyyjaVVjzKrLdMeoRDwgeEtuHHdDJYoqupZ9nqC9VUW\\V1c8tyBzY8Ck+nx1h2D1F\\7iL+SBEMgyRz1jQSixGNxyFvmRDOUamXoHPlhqrIXEQT1OxnhcEmOUJj+YObjQSPSCZX2w4sGC4TeRmHYnmY\\3m57F5+UW88+EJDvZHwphytE1BvOZyNMPsMupgqH9SrlhLK6QMVjirUjPF+5mAmLoqTsIIznTPRMM24EYzYHgMs3MPtc6HWBk9hEFmMXe4lUjKraoLUZ1sUkzuUrdZhmKWecmLBHM+33SDUUjsVzzMEGJQ0WFcvYS1F17EcHCK22+9BT1OQBw6HY8EyBm+Cj42U8YS8MaxBFR5dPjVG6jWm\\BbdRFqz4d9HD1+KLVNp4dH6J72JBqhahnwbUf0LYpgyBDRDEDGmnM2LUeU5HLfcYNfarXEuEFm1qYGKrUxPY3QPxxLDASlyhEFzW6O4LkdXPwvfh5uawmvvPozvHV\\H62Vc7i2fhVHx8fyOw2Pj+AUNPVQXB+LbGDuaJi5LJe3JHnbTDI0R3OcGaQ4NwMusueNIxRmlnEMyHtEGEeu05loklyq1XIDkzzDqRNjvFpg4zMXsbH0AjqnGXrzCepnAzQvAkUwwvGwi8FgJhtje30Ltl\\H3Xu70FILT1+6gaWANTQWPD+AZXrIM6VxWuQpyUhHTOU5Go2asBrqwKQChZUZhqz3XJhtjuF4f\\ODjDZdqNLywegXygL4OIjBRem2uOZwM1cuMuo+lUCbAKteYcJ62VMpe5bKsxoMO8KKsxJHRNqMQJBGBJlRl4x5KtMSflRrVQz6fUkx5x6z0l6HY1WELfO9GkxOaqQTk+O2HFE6QpYrRlgCjksHq2KGmR\\GfU6BRhIT\\V4XgR\\I+nSqefj3r72Hnz46QVRZlviPYjzAup3j8zeuYNYb4aQ\\Rqo7GI54ADOxzv7VaIb1zWU0drbxxqND\\Pj+EyQyLrWg09GbzPCr5xr43NVzqOs5fGQIOB41KkjY6MD5fDETsxhZo3fffRsffPCBgNYgqOPSxSsycSL4YhwDgz0Z58DrfOuZp1H1PZycnEp9Dh3\\KurJwfOf+QwOdvdwcnQsezcZ7KuXr+DqU1fluu0f7Em+JG8GBpaTLWJKP6M4RG9HMkKiVpSPlyL3RQwQ930CYO4FrE2SqBaRrpDI5j2ixosqqiVX0VOS5\\iJaodaN4nPYGm99F1meOWVl\\GHf\\hH+K9\\4x\\jd3\\n97C2vqkS80mypH8LYM3wrW9\\UxisK9c2cP3Zy1jbacKrGzJW49yZlHb3pI+CmUFNdiSphGP55Vi3k+SYzmM5AQS+L\\NjsWqTnksisUILYysVd2RyXCSpCdOoIE6ZHaKyr\\q9oazG62tbaNWXcHrSgRPQwu+iyhh\\ARv83grgMR4zmqj0dhUfwEVOORpkns4Yh+lY0OlibKkKilUzuB4VGEYTDJOpZEFRm7Lst7DkNqD3LAzejeEO6+gc93H95y8ibxxjf\\c1jPceopLqWKpUUClScGvg\\J9xDZHB98UE3YALansx+104FGTaXrr0FrqmTzRYZSaQAKxCxoRCqREZ89RbdlrJxskb3TeQVjWEVoy0ZqKbx9hoXsS1Cy\\CDpr48M67CA\\3YRx3YE2nMMpERIIrAVgZYBMvcfMpK7Kkfa10Vqkz1icWfG5+Esoox0QFo\\j\\6fog8BLXGZ0lnHmXuTOEh8xgkTk3NzUCXYq5s0wewEJXBa2VSgO+H8hIgYvcLOSJJRZhKscteTKXFHaCNiazU3zMcDjWMLEcmKJ3MhR8XbJBS38d2Qo6iRLZTCj65r+zw6xqUiCfqb65UrPFzi\\RxBJIxIWMkHmYDE1gaOoY2Sa0ZhNXbvw8KvVLsJ1lWJMZDn76H3Hy5EdIWjHcc20YRQBvpGFVa8AoPJj1FoLmMnxmIGUpJmkkLkbeNcx\\6RyeSEAs36gip\\aQ4MVUo62MxgtVvm2bdMCmcpjgKkCwwFM1FyVpsp9S06TJ+0imRIDziK13GRyP70cs4cC27SOMyCDYKMwADPBYuvw8tm\\8HEZRHT994yMpQqYsIGSpehLDMrl4pVI7xM2UgLviWKI3JGsmOVhkCaS2yEAYM9x1KtlPOoXo1CvOptAmfTj9PTR7d7Axvgf+dOrvaDjhM04wJXEPLHTm76ARmKsFkPcVc+YWZcWc7oqhiEHEtMC7wKxmItpaR\\PpZ+A0mrj9zrsYdzqwsgyzyQiGa6LSqgrb6TNawOPYihuvLePDSTRHdzTCMJ1Lpk4xD4XV0TiiyQnSZginEzQDFm6TBWVnntKyMNuMACvOppinEfKCTmUHruciDmcoyLIymbuwUTVrmJ7McfiwgzxWURVUmURuDv8zZ3H+17+ESnsFr\\70bfzfb7yPQaihhqoAn8lwAMqoXckMy5Bqqdyn7ErNGSEg2rGCAj1UT0a4MMqxPUpxhWCETi26ESkqljw8kccLmyvfD648IxxZduwZKlc3sfH0DYTDZRyfzOCvVbB+PUBaP8Uk72GecO300D09gV9roNps48neCbIQuLBxAWfXzgjosGwPhu5IzAg3Mu4NDJTmxseNU1xk1FUS7omOVlnvuSGS5SI4UtoeVeq8WIfEdUetDQ95ZDGENefUQrmUudYrNkyXfWExhqQzTyIeBCArGtC0yOinEijK+jayJCyM54GEX6fMWamEonJf4YiSkw9Vs5PI6JDAnRsun0HbYKZXRSIsWGovRc4iy5hLJQ+\\hq+Nr11Cdsn6ypia4m5eG8b+5EIcNGp1YVJOExP\\x6tv4Sf3DzFzm9CtCtOzselb+MLT13D48AlG8wSGF6A\\GEnd2EtPP4WtZg1hEuJgMsV7Bye40xmCwzMBTvEYNSPDr15oCkhrewaqXKdtD0lhYZZwAhHDsnPJI5xMhnjn3Tfx6OEjYfbI+pzZOoetrTPyOzx+\\BgfffSRJN\\zv335V34ZjXIsyDT2\\f0D0dVy4sWqGl4LAjN+7d2P7qLVagqDRdD6\\gfv4ahzLBVKvA5nzmzjxo2bEo0hB3YaPMSRyUM83YMqnoLvLYkPOtB57TlSFma9DHTl+y0slnTaKlPegi0VYqCstyJwonaYIIb3IL\\3K698F\\\\qX\\0hvsKqnN\\5Pem4lJzHvwOw5jP85V9+C1\\\\xtdw7eY2nnnhKprrFZh+BtezZSFlKcNgMBGNQ3WpKuF5vChU73N+O5tRrU9qTYO3sL5ToF1wJMSeJqr71UOdZhxxUUe1BNOsYDCa4ui4i9F4jFajiY31Ndn8GA73+NEj7Ozw36nk5wmIxcLMG+bDImuhbLpxFMtokG8i5+ZEyNJ1R1kB9S0EVKVLYOEUkLEJkb9joBeOcNztIqTOLFhGO1iGPQsQ3ivg9gJ09oe4+Nw2GmdznBy+geP7b8NmOjXF9kUGn+MNiuRlMy5PTjy6f0qoJ6\\HWCT+Kj2JLICLOIQFoyXGfmokgJRAtuyuUaWuBYyUY1XSlxKXwmwIRF6OXjKEs0oWK0W9sob28iWsblzCw3uPMD8+hi7VOQNY0itVqCDCjAyWAlm8fTKCJ76n4ioku0q9CPGdioqQPKwSUH1aFyFO0TIAkqdhahWov+GiEUqVSg7DVg30Ur5MIMYxZ1nxEEdT2VDr9SXYjg\\bZe5NghlrhwZDMtwq7FYnyOQYz5H8ruF4IidKfk\\fI8jiWDAV1lI0fyZzh3i6UQWdFDJTA8ONn4C7abMeiFoVhjCqkEbJNBIhv1B2qkIkjRGSLSJor1YwMwxsnnsBjfZ1eH4b634V2eF9vP\\6f8DjwV1sP38Fdq2BlhagrdURjwg6meHmYTQYYjzg6bgvDN10NkSeJfAsG47uiM6CfYMyWS9DX6UvT0bevJ9zeDZdmXTOqj85nmCXIYEHwVUeC9SR51bALwMaqTXj7NdUTBgZ7DDKMaHI3PBlEbWWz2P75s9j7eJLeP1nD\\Dk4SHaK6vINFs0HbpGQWghYnCyWDorqegGtXlvmwJ45U3Octl0+LmMk4iyDFMthsnkfo5VKIIdnqDRu4f16UO0MIRjcnHjCZAHJLr3OHImlZ\\LOJAbqhxMZCRUZgmRMUWMlPEsDEVhc4StYeoB\\WoF9vlLOPvsZ+V79I8OMe6cIE8jNJcaso4lUYjpSQejo1MUk1B0R3Qx5rYuwu+pOj7AKsd9rBfJ4xzTWYgojKTLj45A17JlcySrzMNFlCVinKG2kC6EKFGLtxyd2H3JcN3CRNWqI+qlOLx3gvmYhzRLkt4ndgTvhR1c+8e\\ivbZbbz6s3fwv3znFex1Q6x4bcxsTfQoKiBUAQeOWKlz1HwThqtCiVlVlHVH8A67eCbzcGEGnKHQX3J9CAKZg8TxJc+1HMEyxoUjtQDjIkHP6MA5U8GF57+AyFjBk8MUuaOjvmUDzQH8tQTjZIy88OC7DRzsPoLtVbCytoX7D\\ZgFg6unL2M5dqKZCA5AjTo+FIcM8f4jx4pTc5Sa0lYCBYzE6Rwg+W4kAsODS9kr1qtZfl7HuiZg8frKvcCZQBk0TmlUDeRMkbRnU3bael2V5oc9UwsDuSSBSZrscxcREpC4EOARYBXr7fK8R7lJxRrc9SX4fjkUGJq1tfW5XVwj+NYjAedIQuO19dRrdXhmA5cJ4BtupKiTqOSVOWQrS3tj3zW+fvIoYnehyyTQ42MDjkdSWKMhkMppJb2BKOCv3r5J\\j++w+RVlagOwG0eQQ3nuPy5jrObmwg1Q3ce7Ivva68r7\\43C3cvLiD\\c4RXvvwNvYGE8wtT3LewENXOkPT0fBrt87js09dQE3P4dGsxew4zUFS8D4mc85JUIGj4308fvxQANRwOBZdErVWzz\\\\vASCEhAzhZ1MFvfm5569JfcjryPvvQcPHkmEEjVXv\\mbv4lqvSZsFddlsmLUXrVX2nLIvnf3roBNuhF5vVmvw6R3BslKvQ1Br7Q7cJ2gXorjZKWJ5Dh24WiXjku51sr1KFrh8hC+YBIVq6WArgJYn0R+EECpeqQU3\\ved0qA9Y\\+vwGWSE8FYH0bf\\H1P8ZzL1zGC198BoafIDfnqNUD0ehQFDkcz2SUoTkG5hQUcnHXLExHUwx7pODozqGFlnNpuj0A11HOQZ4kOP5B4SJKOS6yMZ6ydmCGbm8gJykWM6+2V9BsVOVERhZsd\\cxNlZq4gbkySZgLQxItzNoTtGrorUpR3G0eS6yU8ioRAykk\\A4NT5R1tJcEl9lpKjZmHJ0QsDIk+twinSWQYsAbeaiPm9jOVxB99EI1ZUAm1erGA\\fx8G9n0LLxmjSNUIaVeq82PWVgzWhpKapmRIi5FPuhcVcVy5e6cj7OwCLwIlLMcEOGSymoEtwnOIs6aCShYACc4Ian\\Wpc\\AsYjY99LI5\\PoSWsvncOXySzh53MNwfx9R5wDmtAMni5W1nPEGBFfcc0s9FuFTwukmmUe+wLz8HDJcXOk+NimUkoESQMrJXdfF7EBxsASP2hxBKSdZxMwqUfSrkR0dNLLxM9rC85CGQxFQV4ImDJNjGrJYFpIsxuFJBzmpZJ1p0ATF1Lqo0FBuZgTXZDcC3xMHIcfTzFlj+AMXW8k0Ku3JES3K8wQjlnS7HpqeSaOOAofST8kNkAUkpfCZbxDjBriAMvbBtjDjeuy5eOq5L6O9\\QwsM8CyW4c1HuLx7dfw0d5bWLm4hCQwYacG9GGG\\pMOJp2xaD1Y\\mxoc1QrPO0wVyVEzj5B04ZtUn9Alo0p6oqRVQGqClgsxs2OOAj5Kkm0kTVkGTc3HIpgCayUrZ2bv1DeKn1STsNpEcm9w\\8exznGsxSZzgXUhF5dx+rVl7Bz68u4\\XCMvccnMHUKSV1J2Nd1dX0JUjnqp9Vc51hJ+pCpfdMlciGP1TieGWscvxJwRNSHxZGA+UAz0UhC1Lr3sTJ+hEaxD1sfShSEyoujRFs5+ngP2ZIop7QzZDflfeGom2wFa0EMaok44iWQLyQ0sUMQsXEWl37x11BrLWPa62DcP0E46mM46SKMxiJ+tek2jhK48wwWgZyWIWZenq0htVg9osPkayeQybjeMBuMcTFcWzJ5DxzDKsc8zC3SYNGEw+qRNBIROZUZvBelColaEamfMeBqPtJRgeOHPUx7oWiTKOkcWnNYL2zj0q9\\CcvbZ\\Djt9\\Dv331JzgaxajZLcxt1QnHw4AcCDj24GZAcOiwAopuS+7UjPuYonLQxc3MwfYkx5kkF8Gz5FxxveS4RPSXZK5ieW2hVkMPEYqVBFs3t+G3LuHxvo7Q9bF0rorM7SALurAbLJkuEMW2RC8cH+zJSGl1bRN37z2Grbs4t3keK80V1IOGxDFIVhHddGKMKESjs7y8JJsmQQpdZtQyDUeDj\\V9HAcydJKSEWGlRZai1KxycM9VXMIi1kEV\\ag1i0SAjJDIUHAEZKu4Bf7+TJDnNVUCc2Vo4IYaxTP0+x3ZpKtBQ1gTakxZ2yMtEGX9DoXv1I0tZB+LpHCmhK+uraHRbMoz7btVAVhkQaTjmXczy2DLqBC+HH4t728+75RYhDl1jQkKajW53jFmp96U53CWAy+\\\\qaI3AeZBcOpwaNDezJDoGuoVz1EeS7rHKMe+ENrjoNW4EmjxICORGYDgh24IVybz1gkWs5ffOY6bl2+iJpF52mGwHGB3ASLMyIGgzoEJhp6\\U4JhhkCSmKF+mvm5zVloiTM+Zh9xaob8uz2GcQhuxpPJXSU4JS\\LzVYZ3fOwvE9lbTObMl+X7RXnE4wkZ3PGMe53W5H7lmCV9bzkF0kk00NOA\\zXBVsR40AVY6VMpxJ3ITsUWoyoj6Uk1GMOjJaVNMYYbTKFUYIkiJSjvlCxQzJz8tSvPzyd\\AHf\\CH+I2v\\D0MVhZPi0VX3EKD9ed\\8ce4dvMMrj93Gbk5Q7BkY2m5IXPfaBZhd\\8AI6HXLVjc6CwbrsmCzQLTUYT2ygYsh4JyLidkmbjJURNjw7Q86LqHoqigP0gxniToDcYYDIfyYqu1GtZWqa+qycWmS4xjwAcP7qLBQEh2bFk2qjVSiragWZ4uFlkYPM3Rfr94wKS\\sFIpLbtlECnzdORGVV\\H95TvAdVChjjZ+LvkSGYpZoMQ8URHI13G2nwFx3cGMN0Ktq4uwTT2sPfRKwjDY6wEFVSZwyM5L0okDGC8QgAAIABJREFUzrA2PrB0aqmOM\\XzBVSV+R9ykiprZxQnpByFSpNVyjVl0SPA4mi1DFYTl4LqDiPbwtceM9nb1zEzYmEJRkhgNSpobpzD1QtfgDbxsHvnI4y6D+HMevCpa+C8LmLXoaYSnWW0ozoIGV4Z06lYAiwyWGS6JGRUrCz\\2UeZiUTUz3GeyhShBkWZGLjpEWBJpotCDGpjllEhYxIspCF7ykaiCWq0VhE0mjBY0aMBJ6xH8CtIoxn0LJK8H+qypIKHN35OHQZLXxnoZ6sTjGh41AmELFkuAnzqHHTM0hz9MIJDW7awrRIDLUCMC74ALGaeFDnmJjdMVdPh8TRaqwOuDTvw0d65Cc1vyyZSd2rQ5yme3H4L7773Xdj1GPNagfFwgmyYwp4CVXYHRipx2HYzSRi36SrNImW2KMcU\\L3ikCcv\\h3ZGqU\\oQWcl4DMkSaxEtw\\VZK1CjZk9pT6vfn6Oe6yDTIrvIFUQTa7N3NqtsqUdd7vIYXGNM9SwGtVUd+5hfa1X0Bsb+LO7T2MunMEwarYtFknJRVbmo5ZFAtrQ7ccw6kMneYWU07bbAIQwTAFp+U94bBkm4DacOHrFoIohHdyF9XOHdjRHRj6iTBiEqfL+51UPjdTzYRdWMqMIUBOHVwS1j7ZjgDGMI8wjnJhZBjpYVc9jBmUuHoWjac\\D7tWQ\\dwD93jXWgZdZkzRPMJsmSGKl1zaQGPZhjxnrMuKZfnOJOeVRagp2JkER2i5SFJC0zDSPrWeFhhFx7ZxsVYijU4aToTWlg3HWj8PtKLyXeImiCGUMYCsIq5hdPHfYxOpzAKas4s9O0I9os7WPu5Z7B54Txee\\td\\NXrb+KIYae5h4ICL75FohlSr1HYZTJZtoaYI8N5ItGW2mSCoDPC5VjD1jjD2ahAVWImEnGk8TRe0BQhAamJOAdjw0foGGhf2URrexMHnRS51oZ7sYnmjoW9\\jsIjQ7a621kuYnplONiB4eH+yL2JRP9+NGeJK6uLq9jc30Ta0sbssGJw9pQLtbxhLViSmzsurawGfzFOt1T3LnzoRQnc81k0vfqKoM8mZPFTCJD8pGU6YWrihKQc21ZjP9kLS2NrSqvUVViiPazrOeTDVby2xTAIhbRDca1hOh2T+TZq9WacqDl5XcdX\\RQ7EXl51Coz\\WFwHAhuKeG6Pj4CBubWwKwqF+mwN82fdFxMbtNzTDLCUZpeyLQIaAQ6Qd4\\ynmKplOJWCU75HHtHjLkU7Qh0eHeNIZYK45oEjFY\\TKLIVOiYyZY0YGh2sC2WWTxiau8TmmbD\\wAgl2lt7QJIKhMSuLh4gIV86cxcZyEwFvqWSuAFZhCgsb0Zzm2wIwKfIX0Tkd+fUlJYsxFSvEPVYE4mUdjozeqPvlYZWygQnzrzQRxfN9l2vG58M2ZR8XFk\\2aGbcBXIwZbQJf54UX\\M1sRtTchR5Lbi+qUgG7gPch5SjVB3KeGhVIHrBaijH5iLpYGHGWgCvT3Y4fpJKyed7wH2NYIu6ru++\\B38\\u\\\\AX7jK38Pg\\UxwGIGSilyJ8C6en0LV58+j0gbodK00FqqwXcrYkEej6ay0ddaNTgVT05NXPFm4zlGwylWN9bAejLL5i+n8jaINsUlqPsoigDR3MbxSYhOZ4wus4L0TH7GSquJIGDEA38Jzk8ZojbH3u4TYS44+qH2Z4FIG82GOHv4BlGfQ4DFD14oAppFI7ecCIhqbT681Y9T5jmOPNjfl4fTciwBBTPO4zWe\\R1oOTcKHVpfw1bSxmxfw3AMrF9aQb3RxcMP\\xNm0wOcba+grhcw47mc5HmipiCcIylqURbpsIsLtqCnhb5WnJD8+WmAJUoAivJLV5+MfheN6PKuZqLFIpNFKBshhVZ3ENk5OuEQIbunVl0Eaxu4fuFLaBabuP\\++9g7egf2pI9qlMNgkD9Trzki5MlNTq8KuC2cgwLuPs63LqMiytf66RtwocUi0yPWd0nvVr8DF36OieT8QEaDrANjIASrqXdA\\lecaAWOTgdw\\LpkYVWbXExY0szNcAqTJ9FkBp\\C\\ojaFoIOCmY1jEYTAV18uALPVziwzO6SPbPQxTU6C1NM0wJjOkgqAZo1ClxLT6dOZxEF+AZ8x4fre8g9QxY1v9qEXanCqgTCKsYM6DU89GdzrC2vYqm6Ahsu9h\\cxg\\\\5n+FbpzA2nIwjRKEgwiV0MKWvYSK4UqoaIIZtHQCnU5QhsmWXYTMyuEqEYUJ0phhqTo8Ce6jpooAhuWvORIGRDJCRRKcIeCLrJZIMQ0V8il5\\WJbVeCLCZAy9mVlBvWTZZ5ZlFI\\SfdeDsPx4axfgbX9As7c+EW89\\4eHn90gkZ1Q06xlklDAIE\\K6YYCEgJwEwysnSOGHVL3HS8vtWKL2OreRLLaIHgnYs1dWXsUjRnY\\jdhwg6d+CmH8Eyu3DZ\\0iGR9pCNOR8fnkPMembmpvS2K4KlJnITzE3K0KAKWUkdApZgF+tILZ9RE4L1s4NrJ89h8nwBB+88zqQsYIpFe2dxRgDMqIJs8pV8bESdKn7lAwxF2reTzwQiUmDOikm\\Me8nyIBWI7BmiPqt6g1VAXRuq70RCwxFyE5xeWUOXDD0wsZCSVhgXRuoHc4xrgbQqMuVTcxcFI4nz2PzZ+7hTMXdvDaW+\\h373xMxxOYlipC43TAAIDCaosy6UlIVy5NhkeypEyDUY2x8+DEXaiHOvjBBfnBpp0tJXBqzEZfMo5HBOxreM4GUlhxvrZC1g9exMnowLDOMfa+S0EN1yktQEO+7fRHZ\\g7M5VaIWLyXAiG1x3MMDG+pYYT\\Z3jzGbzrHUXMHFC5ewurQu+lpeRR4CyAASoAaVhgQ3cmzEiB3eU3t7u7h\\\\57sTdxU2RJBBzvT0lnaSxaRTBg3Wv5\\mqbUnDMXp6hi59ThltEsInwnY8VIDYcHFbXmfeIW45eqoFwaqBi4GYZjaQOhoJ7PJdlKVTxO\\aNwG7JpL5K9ORUhKOBYbDyZiBaJxh1mtZG9ogaLp2VVPUhGkyyWqpXiBxkqNfpWB9nCyFDEMWJG1czI7OgwvQCOH7CFGGPm3dHtrLMf1ICjeSjmmdRSOaz70nLMWB3ENcbhgYsrG\\swlcZLHJX8G+ktYyI7tUszrDRbCOj+SSIgixAwhFQmEZmM+wnYpKS6zO5jWn5QYU0QmaNEGALKPz49jhXXJmvweIg3KfPhlIHXQ436yWjNojlsRzXALL6e34PXi+8xA07Fy8Q1QNgRjgJVT6CkacrPV6Naro0Sv8QC5xJE04AixjCZuiwys9Qz8+mPRc7fgsVifqYC78qNrgxzMb778t+UAOu\\+bsjwk8Alor\\p8j969\\4Ki4\\tYFLN84izAdwqhrqjUC1mdNSO52h1myg2V6Sfi3bqQganwymMoNtby3DtPlipkiTiar+MMlcUcflYTBkdoiGTjdGfzCBZtJFVUF7qYoaS3xJvUoy7xyzKSnivoweeILg\\J7sVLfXlXm8qPxLFqTOkmDHkWA3PnCig+DYiAtwefqXhREFqkEglCS\\djDsyzhD4+mNOhHaNOfUp5goEg2zeYrBow4uaJuohG2cdjU0tptYWR3j8b3\\iMlwFzvtFdSomGJXoyz4JNkVxUv9yyJuXwDUp5yE8v\\Lcti\\D2DxJhVxOceEi6BPEssyDlbWUya+i1CVMmfPQF4xcDruI3Z06BsWjFYdlzY\\h53gOg4eP8IHD74Ps0+ApcEikGC2B2tmhGlfMGw8rZeaegkqJJNFLZhi1sh4\\a2bsbzZRdMgMRll5IMQbiolfmFR58Mhn8efV9b0qMWFNy\\HSwaOuyOEcSGAZnVzE7ZPcSlw+EQxmUhm4vyjjiYnC8cHS\\elwkByaZJEmgZEEC1J1LnUlTimK\\2Rk1mCuWYipmamEqBqW3AY7UE2q9oQMapteag6FRlxThhea3mYxTkOewOc9gfYPdrF3vE+xlxckeEf\\sov4qXP\\hwsPcB81Md3\\89vIJ58hNbVKrylJRzt95Huz7CcBfA1D3OyTfSLxaHo4dg3aQsYJFOmNuQoVpZhbkQVz4XFGiCeAilO1g3MUmpaxzIqpTibDkupCiIQ4EUVUKXJPaKwJme8PBczvoFskAJBAthoUIloACgEVBbNLeQbz+LCZ38d+4cR7rz9BHpKto91H1MBYuA4hmMN5vmweipPoSUaPJPNeIXkvkm7AgOFi1QAlpQcC1NqSA6bn87RnB2gMX4IP7kPS+uCfZ0EPMyu48iKcSUyBk+iUoit+vT4XEvUAj+fTCd7SaEOSrbB9GcDie5jnDlA+wKu3XoWngO89foPMJ+cwjESGAWZNjJQlAewN1BOAeLmZMcfDx7Sm8oi5dIJzPFonLEknPe32pA57uY6QiZWTAccQ\\GaWTxsJDJOpc5JTDYilE\\k\\lXrlwtTC9A9nuJ4vyfrDhnUsa+j8rkrOPOlW9g5fw6v\\vh1\\Ps3fobjMIWZ2GISktG3rBNlMG75aErZbKxYGWrACOCNQR8bYYb2aI5rcxstzYbBDV1uDuZgpYj0Aj2jQN\\L0VoycPn8M0jjczg4ddA6t4L2FRvhxjHG1hFmSQed3gjVyhn4TgNROGRUKUazDGc2tkRndLB\\hPFgitX2Gq4+dR3LjVVhzAhexuOBsBiey\\W4LQ5CRrjwgMQxEQXkTFEnaCHDxmBPfh0ZD2oCGW7MAEtumhLpwPE0hews9C5dDwKwmAqu6fCr7ANsiVxlcehdACzZoD\\FYNHZxx7BKGIGY13cgQa1xpEqCVddh+UGXo7gVaglD3ojGXnyT+5btfoSAr+KZn0Z1UpDBVWWDJZmFDKulM7BUiCvOvDUmFKAPTVyoymSkEnxtgAsw\\XFkML3fzSbqvU108hhoYgKNUynW1jLMM9iubacOFGPKpMViu35GpjrS4AlrI6KUIrSOVbaFbREpkMAGQnpwfYR0RayTkwaO8paupSGFBe2pdg5ZmQRAC0coos09gWDRWZdMVsK\\BIc88FmoTxJEXVoplZNHdQ\\qWFjlp\\ST\\F1UsjOpZLvu\\QZSiPLomNY6VdVFZsCcHIQZExH2T4hLOGnXJvl\\Kjc2hYs14Jh\\P8DWL+P3\\jK3wOwEo4Iyzj8+WyCb33zG\\jzr38VTz19Ftdu7WCeD5BqkYQxBhVfWCTSp5VqBfUl9kep2TdP\\JNRiOGwj\\Z6C65H0S3HcDN54+jKo0BuPLVxcDDC6XGI+UyTkWCj5aNaY1gkRLRL4TI1GNSEHR7sY9DvYm1tVQEsj6LnTMSDfKOI9kkxi+CVCFji+nlhlUiOYjgyVoKIObZjAngUCatCkEXHGj8mEwaPdiQDSRZqVUomJ4w4THH64ATr5iaq0Rmc7uZoLNexcT7BUeeH+H8pe\\Mnu+78Ouzc\\b597X1Dd6MBAgS4zow5m0djKRNZnhGtZVQV2bFSyR+ScqUSSxr5F6UUa5lFnsgqJ3ZFUqTIkjmcEUfkkBxuIIcEQRBAY+293\\7uvqTO53sfQY0lO+kqFkCgu\\H63Xu\\3\\M9n7P09q9joeqijhSllJuk6twLskDAGlOgVb2DENXqxMIMH7GAcsNUQWaKx\\rYJS7ceeIbVM+BIpFnRct0FRZ9YxwVeTx9uDq0ioM+ww2NHPaygaxqYb59CZtzT2M8GODKe8\\DHg5R8XI4MeDyAYtVTQyB1EycLposGT9Q+E0tFhATPMnm+DfwVSEYLEq8uX1LRIKU\\BTFpYoRI8PBjUoGo\\KQMdFek7EdwZFP0XRG27iO06Enxc8bZ7fRmeug6uTYff81VGggCMj8kKUwRIMk6d4ZNX6OWIIHo5Gi0ktl0VeEeY5+xO7LDC5jEtwSqq02rFoNbr2K5fYCHNZwcGGT7jwmYWfon5zi4PAY93sn2Ds8EqszXbJTBkkmgbAniaajVHfwxNMX8NP\\8Fksz+3ATXW88KffxIPd72PhUh3mfAP39o6Q3Q+wFNRQSUyEhiqsdfk+mwx0ZBaYYgiFP9NNofF9P5SFoSJ5P7YwRVz0KCLmps3wPYJM2sS5qdAUwAOJzounJAfCYIkzqeAi5VoQFBQ1Rvw0XoMgpP08k0XYd+owNp7EwqUvQnOXcO2dB+gfBJirz0PnKZdBjhzF8msDakQ4PkuQSc4MpQPqPwHTPDELte8jEIeXIddGnIfJGLXJHsqj23Cn12AmB5JXQ9AonaJEI+LIM2CJe5i5WtTK6bBcV4St4lPVyZLFmFIXFUTyXlBY7Dh1pHoFWm0FCysbaLSq2L39Nk4Or6FsJWAWK5lQ8IRadhHwMEE2KrdQzgzYTK5mPZeIZDnmVywsD0+skNF5D5omIj\\GdMRYGLIdZRi2jqk\\UaNTfg03xmLjlLw8JlAXNSC857PMxrQfSF0Oxw\\c+46tFO7lczj\\+c9gcWsZ33nxRfzlD9\\DKLPlNeV5Sa4VtUUs4iaok\\eH7k32\\WWO0qISexgp9NEQnWmI9jjEo56FBdiokuGiqL9kYKrH6Cc+jo0Ypa05rMw30bLWcbTXglk\\g41PzSPq7mJc3UNseRIY7XkZBqcpWs15xLGHIJ4Ks7q4sCSM8f07DzAajHHmzCYuXrgk6e3cEwaDU9y\\d0ckGqsrm6jX21KCPBgyN4mjI45ceWji6Kkmz7hNUT9L6wloOHrmuCqIRHejNksVGcRJi+RjcTOWWpMEfuhLgK1yLfPPVNK9KvHl88H1aMZXqPHtZDqWwmZqfDiGVsBMbbizHCuJc2BIreR49UUHST0ptUW8Dp32nLBz9VoT7WZXWB5mYYmmnPsMZSWFWYNyACV3UQyJxAjQ1U6ywJuKbpNZWqZTR6Y5mEwTXL++i\\3DEzFGWLBhMog6yWQsnLK+jbMOOYwwSLskjPOU8UUMS+VzRJOKdEJzvK8cc3Q0L2y1sbqxJIYy6hsNg6YWVTvDe99yyAqxcDvA0fGxhDwz6Z57XbtVEVH5dDKRcSddgWR0OWplj7FjU2cVYm9vX3Rajz\\+hLhvee1oTuPhm7lzs0gN6vJ8z8Ph0Qk8CuAdZSZhFifZRTJVKtaBe48pGVoMKeU9wkMW3er8EMNNGgswVKylul+U8Y17kvo84cc+alkp9jW5YNzHeJ+oKQ8PgC9873l87Tf+JZ79OaXBWlxkkruqV38YNMokX2+Cb3396\\i9b\\xvOH95HecenUesT6Sxpc2W8RrbzR1Z1Em71Rs1sVLzBmAW0XgylUypxfkObNeCyREO2YOUHWYs2M3ArLODgxEiH+g05rC8tIBanULLMc\\QkjXDH5rlmLSjjmh1ZUdRoykjEsIUPlAqSNSV7083ArUkvEkpru6d9uTkQDs0hXYymw2pH6kK4BJaMVc2XWZ1MJ15OB6KboAJxLTnkj0jc0bglU1TBIMEC60ddHAOp9di1G0Xi1sZjvw3MDm6jroRo6knqFKwSjEwcgQZK1siKTRl+qswE9SWkGFghAM3QQlXfcgG\\ThNKaSOPIdqTCe6Ezn+qrZ2PqXUpPAhZU5VQtGrrUkJMO3\\rXUHkZ3BKq9jbfVTMqb98PrLsHoDmP0AbpShmmhSL8J\\iQGpiYwJ+bDKraSiCgTkqdppCYz8WyRYsxuTp8xZNYECjsxComOnCDTliUSE6Zq4AmMKzymWTnNMSbu7ZSysbaHcaMOuVNFot6QSJ\\dPsffBa4inHKGo8utyiaJrHaPpBEHM12XJuOZkMJDvXaFVvNaE7paRs5aj1pT8NroYG62aZGDJw2iU0esNxelyfHSMO3fviium3+uphvaPZZXxVCWORBly8OGzUW646G428Eu\\\\CvYXHoSLa2O9176M7z56v8JazVAdXsOfd9Dds\\DUr+EeZTgSRsBR2G2yjhjmJ+4hRQg0jM2FjC3i6Nvhvo5aDRryHgqTQNZPEjLe5NADhr8ey42nNhz\\qASjVTorhq\\Kt2bGs9S35RyqCyLgaTn54bQ90nI6g5WMZWRL26jvvP30Fp7AnsPIuxe20PdqKLM0VjJgk+wywWa3aGBCtjUrFyKp\\NCT8FnzeapNsqQ+TwQBchsuvx4bo5gBUcoTfehjx6g6l9HVT8WZopxGRQ0knOW4AMdEiAqiUAU0Us+W+F6ZShpygBJPivUzXHI58IxKnAMNoPayPQGKu1FnH3sIk69m9i9\\deIRgdwY8oBDMCN4XNkJxpK9oAacBNdytHJKMnITzY8GgL5HLB8VpN8NEoCvEmM0ZBsoyOMo2ZQKqB0gJxpEGYK8ZsxdN7hTS\\XhGybmD01C3aiy3vJlzNBhAM344wOj3ziMyitVvHcD1\\BS288QKRV4ScDIFEHCLLZNPtwndDZmaSZSMlQk9XliEfyCjOJxigPPLTGEc75BlYSHXNkrwkmzBgDJ0Vfj6G1S1jaWUOrtIDJETV0HSxf2oa97cFr3ELkeMJcMhiOjQHDoS+HITIWXEuZQ8bMKA6j9h8cYDKaYHtzGxceuSC5WtOpJ7oqapRYH3P+\\KNot+ZlOLt3cILTk1PpI1xZXlHdkYYhGzHvbRqbxDzDyhLpoLMFrHCESEZrFoEjI6VCv8O1iTVpcRJIdyV7bMslSku4yVqiY2UQtfLecKNXPaXUAI8nIzkMsr6NhzmK7xk+KnquoruO9zhBGhkVMis7OztyiGT\\3uLCKso269xsOVQ4DqULFPirfCX+LDNB9SxSgMB1JnNREgfun6pHr9VahJaXoaMs1XVvvfUj3L13CstswNZK4j62WBFG5smgSUTF00iINDd+0XepbYRyFq5n0nwouYRSxyHgaOPxDaxtrcCumWIYsR2VjyZdiDwAse3CMEAh\\\\vX3ldOcx40whCry\\NYWmQfK\\M1fXECEiwRKO2cfQTVahMHBweSAM+Per2O9fV1ef+vvfuesIwEmLu3bsn6dfbstoDoW7duwmdNUEmVcD\\++OMSl8D7iHVGXAf5PHQW5rGysSbVOyyo5vrHe4gTAb5uie+RPD1FeigDEfcolaNYiFlmVfCFzlHoEXH281nmmJWmpO9\\9zv49a\\9S\\zjX\\glAVgLi8uFUeLHAFboTz8CWBs789h+pAO3ocGpuJKBQ\\F2tWJLIChfVqNdhe3qCOJA1Q1MfQE44pggDc7Uam56sDEchLh3\\wiDUQDTLqNFd1ujwVxJNJu2uKm4wUjyOhH21IM3nUhwnGisikBM3gzTiSc3CMGSqmhhsbMa6ZC94BvNN59\\xpv+5OREbOukH\\lnsyoCZm90Ol1xLXIx501DwSLBVRBOcHxyILlEXn+KweEI7doZLJgXEOxasGINndUYE+0a\\OH7qMBDU0\\R0GxYPF3Sh5P5SDi2I91vquJL0YfLNEzlZXET\\c8BLMUAqVZ4CoXlgCWaJmUbVbyYCgKlGJesAp1TWrmEg2EfC9tVEb3Hehubm59GvdrC4cENhLfvwDiewPQjOFEqp3gGVSYEWKI\\UYZnjg7EhSe6qSI2QkLvCmrkbxJZiqPjmEi6n2aN6WQEi9LQwELiqdNemIVChRmMSHBJK1uotLpw6y3YtSZyNtRrukQ18L6KJkOEp4c4PTqSCABu5l7gy8yeJ9OYIxsWkLplNDod2Wh4D9aaLbQ6C2jPL4tQkpukH\\k4PDjA\\uE+jk+PcbR3hJPjvpySuJFS08TFgh90PyZMwyZUnFXCkLoutHH8d+yaDb2e49mf\\2U8+egXseTScfounvt\\fg9hZQ\\LT22IWWD84TFaRwaW9bo4BPlzWTo3\\wy5rkrTpd+xAFj8uRgPMR6piodqrSS9g9wAJCOK5gEGoNMlFCfCnFSqJVUZQXZzNvJVciK1ossHR4PSvinXm84\\idSguSNgXkyAvNxAWF9BbesT2HnqSxgOHbz52nU23UieTmwbiCWIlTNC5W5SETGOWMjJmnB46ugpXJbBclwfhgg8T0S3vox8fDjZGI18iEoyRDm7B1fvS5QHT9wE\\GpEXuSssUc0obaDeV9c6ui3MymXkcBOl9GYBlmdEpJARxaxo5J+ex0JXGTVOp780megt6a48t5fwDu9IaJ2l\\U1WgifBgBalck4x3zNBI9FmbQqAxVEZ9pqVq5CLNWzGfgZfI+\\Kk0aswOrNReOHPzYQKGKd0tOSQ4HHjs2o1gKoHVGyxgODAKshNclQ+xqGFRMBLUFbF56Gtaig+ff+CFee\\cE08RBmI2hp2VVv8Nnn+BBHHHKZIDUhpE5ClRwbaU0LApRGk1RGwU45+WYD1J0M02iMU5TD0d5AHuuhbXz55HrJUwHNHtUcf6pi6htWjix7mJsHnOSL6MY0HPm0ZVNoXFJ3NqHR0dotluoVxmqaeL0+ERyDJeXVnD27A601MDpSQ8nJ8cy2pvrLmJr8zyq1RbGIx9HJz1Zb9ZXV9U4iJqfIl+KPbMct5IlVDoojrqU+YMAi5u4KhpW+iq61zhikl47m8y0YrEJvLipSyK3tFCw\\oXOQo7meNgLZS9gwCjBFDPzeJgRY45p4P79OwIu6GYn28bD4\\r6mowS6apbWFhAEMRi2FmYW0WVGVU08tjUSJbFjciDp7qhZi0YimmjaYsbP18Lfy7mFTKyRMTkUx\\t1gLylEniZcShjh+8\\Bbu3D5Cq7EkwdN5xH0lkec71anZ4rUis60O6qKZFuZKHXjFEEOClaaYYu7A17F8bg6rm4twarw\\ObKTAB8ZhQs75atuwXfffRevvfZD0ajxvaZubnGuI25B1uXwz9566y0BOwyOffTRy3IIuXr1fRwfH8nnMM7hwoULoqV99QcvSVXS9vY2rly5IqD9U5\\6lLBl\\BqCKzEARRGeeeYZec\\efvtt3LxxE3puoNvpYn17E+cuP4p2l3VrbEdgLRIDkgkMH8pYhN4oWLtZ1ZvIAaTLUE2WZOEUSUshdZEdUQEsOjsVwPoNPPtfBFiBh3\\9jW\\g69\\4V7jw+AYuP70Ou5bDjwN5czKhPhmO5shMs94sQzNI9+diQ+71B3KqabTpJHAUU9PuAAAgAElEQVQEWI1HKbwpMBhEkvAbJiHmFzpYWpwTl+B4dIxOuwzbUg4oAjW6KMbDsYw9yJwxp4oPBcWxFEvyDSfzRGBEZyIfnnq9Cd+LcXJ6Km4OOgelOHKqxJFkqyQDpz8Qeyhv7naHc\\x52ZQIXCmg5OmFRdC0bk8mA0y9Mcb9Ie7cuIeS0cUcziG9X0U2TFDteIjcOwin76LlRmhpMUoMI8\\VAhflbEFnwbTqruJpS7kZeFFVQTZ3uL8LYKk9Uc2IuYCL7rJw8IlwnFhaTiHchDOEMru1MaaYsVrB8XSI9kYFnhki1mo4s\\1JzHXWMOgdoffuVVinI2jTEBaTrSXfSgEsitqThACLNLMSGquMEAWwBBz+HQBLbkfJm+FNrDZz3rjsHIyjHNHUQB7Zwm6SBRCrr6PBck1YrJrQXBhuBcMgxpQ7q+mg3uzKGCSceNKTtfdgTxwmorHLWG+Ti9mCJ8NSqSr1CYvLq2i12qI18ilC9gL0e30cHh3i7r272D88kBM0DwcyHqBOjmJ\\AoNidCv5S7KYUKQ8E+KrH0jYKwpQSTFzzMO07pKOZz77RfzMl\\4bdJ0ujGCEP\\v3v4t+9CMsP7EMrazj5MN9OA9SLOU18AkJphxXU2+VkXQo3jOOC1VIpzQimTy906WjcqEqrNRRsKOwF5vwvUhAEZ21Mp6S8aCKd\\0oCmTGYBVaC2bD8eeQq8UQUwrTi1wh5vg4jXlMrBaqa4\\jzOUvQnNWcPXqHu7dOUR3rqM0GDSUsF4j5v2XYZgGHJTDomNYi2BkY9jJCFbQhzbpIadJgVVJ9BdLx2aMkhmhboSoIoCb9aDn44\\YQXGc8npIdydEhM0RBx1L1NFWjAoqqMJJXdiBA9On9pKsmoXQB9KAgIWRHhaSXIdXMrH2mfOYe6yFD+69BK\\3AUrRCEYasV5Zuei42fK4HybQ6WzjJJ4qFT6\\BN1i+lDglfcI1yxJ9ubnpSYmY9al5FKdwmoucUISiBY9l1JgLREWoWw4nBD4YgChZsaQ8uXc0RA6wLhkIyoRYH0CYTXC9956Az+6McEoMBFhDAMqLFMYLDJ4EqxJmQRBpYU85JoWIzUSaLYGCwlKXojqyMf60Vg6ITvKG4d+FsArWVg5u4PW3Br6PR39UYqtixtYedxFWH+AiTXAJEkxGZMBqsGt1EWvyvGyuLYCDw\\u76E7NyfJ5Xy2OMLe39sX9uLMxqawif3ToTBSzINrNbuY666gWmljOJzIeJ\\rfrfDbsFEACo1VFyDyCZxQ+X6zu9PWYEK6FQObTJA\\JUH\\FmnHMET3eSStcoxW8A9RPXpKq0T3zXWV6kCY6k2o+vVn4jei+vvZDxFrz+UHjyOK\\uDU5GYLC4tyAF+MmE2V1PijPb27mF5eRmeF2HQH2JpYR3N6pzsARKOKiGrvEZKH6eqV1RqOHtw2c3K1ySuYYrSMrKiZOCYXu+j2ZiTPlND5xjSwcsvXsG9u8doNRcRh9LuXRyuOOhTTQ985kQZXgi5Yx5QExVXIK5wHhhj5Qamw5V3\\Nb5eaxvL6PUMKE7iez1lCYQVPAQOvI92Xtv376NV199VdYimg\\29vbEwMH4hJWVFbknWaXD\\Zjv98WLlwQYv33lbQxHI6ytrckevbW5Kc\\Dqz94Wa4jgRdzr\\hv\\P0vfEG+9uUfvKzc5lyX4xhf\\OIXZR945+138N5776FuV7G0sIKljTVcYK1do1aYnCRMUEbYYnaSii9CJO7HtmRaqagMAmmlC5MDlNwaCmDxPVJ7IEfwdEISYJHBeh6\\\\rWv\\e0AK4on0kUoiDDw8e1vfRO\\+7u\\hUef3MTlT2wg1saYhp5QdrRX0\\qsp7Yg11KNgmQflTq7+3wcnZ6IJqE9v4o0MRHHFnqnMU5PAkw9JmbX0J0vo16nzoVjPR\\lMjVXQBwERY5FLuM9Bo9VShW0Wx3YTFVmbECYYjycymx2aXFZtamnmdLZmDYmIwW+eJF5oYjWA1\\Na\\m5fFP5IBIt88GkaJ9fy6+JUlW4Sc3YaHwqpdABC3MzRYfe3r2H+foalswLSO9U4e1PUaqF0GpHiLOrqNtTVNMJKlEGO+XWSdkyw\\voRFGzeLINXIRI\\7IbTGpNZsKq2RiuENzJdZVZeAGwVPCGyhGjwLkAMqr0tpgREyDaJgaxh8QyMdUSlOcdJGUyWw7WzjyGxcUdeKMAD15\\E\\ppH2YQw+XcOgwk9FBycMiGpVzsqSejfk6J1mUkQ30ZAZag\\BmAUmF9s\\+kz01sONTFKFc71wmeclkNISWbIgSmUJuCbgrglYMvt1jFYCDg92BBqltFjYyWXRZ2hYGO7Lo87vdgV8qot1toz7XhVipo1uqygE1lVn+MB3v78uu9+\\cx6PVFICoPUJH3owLp2KPJgahaZGabpnA84jbhyEVKLZQItAApkpZSBLFSl5bwx3FtbJ2\\hK\\+wn+HxfoS6qaF5\\7s3+LGve9g4XwblcUSevePENwcYSmpo5Xb0l\\Hn9+psJuImn81NhJfD4GzrvKUiJ05buDJimJby9Kk1JbjbJ4GuZj7HpsSgUqVY09LCaiLIEXBusVpVYFeLuxFxawwcYWLhloSVoeMA5jlJiKzCau9jcbKY1jZeQb3DkP88K330JifF5aJk02X3Wx+JCO\\\\ckAvTH1jyYcTGHFp7CDfTQxRi1nVx6BdiTjQ2aJMbmfmVosh7FTH1YcwhRdimJpOVKbjaSl45P1MXwmKVSNNVTzOqpxE9rYhDmpQA+rMj6MYtL3rHkhv8X\\lP3bKwHaZhVn\\8EjGKR3sXvjRWB8B44ZFWXARRK76MkyFcLL0bjtCECSqAsx4DAWQ+XqkEml9kl0ljk1KUrnyfurVqtIBqCk68szzJiQSHpJXZOOQxNhGmFKPZBOl5mjXJIWEJZ1TGnCqK5h7cIT6GGA7\\\\oLVy\\F2Mw1RDpExhaVcZWZLASZnRJBAxHevSBsDyboyYduqMj1ph2lKIURnD7U6zvD7CimWjIgShFXnbQWttAo7uEqWfiZGShubKKrU+tIWh+CM+5hUDzkSZlDI6mopdaWFol0SdjYj4\\DGw9PjzGwsKyaGX5\\hC0cPTO6QE30zw2xMlLZkFG9tUW2q1FNBsLGI2m6A\\7Uqxcq7BYORKApfa4HKPxUHRwBEx81vkQSqEwGwKko1DV7hAUzXIH1ei8pJyfuXLacmzFC8jPp5Wf7MiwN5ZQTAE3tiXyEL6fZ86sy\\p9ctLD5uYZVKsVyWXkB6crNEkNRxOp9unOtXF0tI+FhUXRYPVOh2g15jDfXhXGjTcPNVjUS\\E6qwwvU0w1nN7w+SZjxnVTASxqG33Z4KXqhZMYCtylXs6C59l4+aV3xKnZrM0hS1hfVmSDybTkYVacOu2q91EccmRupEKIrHkmoc8EL1zvWOZ89vycAKxa24VmRWJGIyuWy72cYChRCaawUC+++CJ6vb6weLwexApLi4uCG\\heHxwcCtnB60oGiz\\DtWvXJONqa3tbQOqjFy\\KdXr91Vdxcnwk149fQykE2S3q2shgSfk7ddPTKT732c\\Kknx0eCj7elkvo0QHdK2Cs5cuwq2WYZdclTIgvY9qjMz\\58SLuEG1RJDBV6NByd4rgNbD2Ab2BIu4QjCOJNbL5hbhheefx6\\\\xtfwMz\\7LH7ln\\0PWFggqCw0WFHMsmeOHHLEgY\\f\\+Y38I1v\\DbOXVrFWWqwtDHYMk3Ks15hflWEYJpjbq6LVrcGLxjgdHAsD7nnU9QNlHihcwfeVMP+AUMVLdRqHSm+LFfoEAmRow\\L9lFy+MIzhB7DwVQGESlXUsvd9pzYWgmy+HL7p4y5Z7s2awLUyMkWe64Fb0qrOjURuvy9nCqZw1PE4iuHBt84lcaqsAEXH4bS0Zoeiuiy1z\\GaW9fQsXE5csUZ9\\D+9euY7W7hTOly8jv1DC8PUWpkqK5liG1PoQe76EU9VFNUtixCryjNV2AhgjnOL4qyms5YjApsqNT7+GI8GE2hwJXymSngIyMB2fuQx5nCGi4SRYASyhM9mqZGqZ0gRjAKI\\gdGzobbrlDDS6q9hYfwoWmrjx8isI9u8DUx8V3rBhgBKNAipOChHDJpkjRR6SLjDRXwlnJovxxxksea2FG4OAJMwsCb3k53GR4DUT541kyzC3eIooYjZJGaZdRZKZiCKKhilIKKNSr6G9uIBGu41SuYZKiZloPIEqJoMMW8R8oUKbM5lOcLB\\gIP9+zKL5wmK\\VZK\\6dyUci1sERbOMGC9mXUCMeicuov\\vv4xFNlEKqvkal7AbBkMZIpKvOYNMQEDdTilMoo1Vv46i\\9E1zauYz5WhvX330b3\\3+15FXJ5g\\2xLL\\PBmD+2xi65vCfMDW4dVYsWt2uik+oWMCfUSFkM2GQ9gI\\AVS8UuTm4SaebLPUpeIgyYaK0WYB5AWFiepQRY3PgfhtlKFYhcL6UlmhV7f2QKFYETDSY5RtMY9e4GMnsORvMMdp7+KXhaHa+9dwMnXgqTVD2jGLxAAkN5QqV79fbxISbTHkr5CB17iuWSh3lzDDc6gZkyyoGqfgIsPiOSYARbzyTE0wwYMM9Fvui6VMu\\MLR8dMnR0I1ItkZPTNTSNsrTJpIjHfq0BitrwaAQWazavHvlygszJMJq3cO0lWHr84\\Cmdfx4a0XMTi9AtMYyutgTANZW5vvk2T2qIyc2LbktUqqP4ln6RdV2g2l6ZSUWvmVzzl1olyjOM6g4YDp+lLK7hhiFgI3zpD6TGp9bEBKmVWOz5B2fKbZz1WRlCoot7aw+sjjOIgO8b23XsfNvRzDgDl1HBuTrRQbirDvElfBkNqMm6QSurMjUhhSh5EFIbTRGPZwip1RgnYYo8qRm6Vjfm0NnYUNJLEpzBWac5h7dAPacoZj4wPEzjHCwANCC2Hfl81pce0MdKssazEPC1kUwRt7aDQ7Sp+mK6H\\\\Qf35fdLK0sgXqAEgev2yvKGjAbLbgu2VcV4TBPJRLSVZIj4fnMjE0Gx1G\\RAKAEygQ98oxLIC8ZRKVf5P0tjrIiPJJkAP9tMmZsceBewN9zbRgORxhPxqhVa5LzyP2Bex2BAcMsj0+OJQ6C35cggACRCfIP+PMYmrDFdPGeDvqif2RZ\\b17u1KXwsBNMst067Xr86IZ5jrKLCyOCHmvqJofxhvwz5TLjcJ6Ek5i2EqZT+V95KTj61DjUUemMEno4vVX3sXuzdsouw0VKyRF1OrQKno8yQFT65ha+hSQUGpMNS7jSHL2OfJ7PcfWmS42zq6g1nKRGtR4FmysdMAmGE7JQDoCqD788LrIejh2pUg9CUIZ1UkZNEe3foBevyejv62ts8IEcp3+4IMPsLNzTkiV+fk5Yf6uvP66yHwI9lTFUSbvMycSvMZsd+H7xrV+59w5SRPYPziQtc\\VHIkGacx3Mb+6LJKFWbcjxe6cviidjbo3BVxRz8fJRSE3Um5V7lcq+V99FI0rxR4o+Y78fgKwviMA66f\\0VfwK7\\yYwArTgiwCgbL9\\D7xYjw7MVlbJ5vIzU9aJaO5aVltBrMAaFIjEGfNTiuieG4J6dQvrlTLxDtg+m20Ot5GPTpOLDQbPGG7Qo6rZTpVBjDMIfQjSF8ry8aFCOvIE0NoQzJhpHmYwN7pVRDs94qMq4yNOpt6bpjdgxvQCb7UjBNUCaJ1UyLNwzlKKBLpzi98MTPLBWemkRoyALoiHSyApd+NEV\\0JPaktHkFNAilMqm0mL1B7jyzrtYbq\\jkeYnYNxrYXCTmSwp1i82kFbvYHR6FZX4FJUkFH0WhZwEWJK5UhSIioNBHnzVc8VfLU0iAD\\a1z8uclejB3UqFVH7LP5A8rFUvAPdH0TWKquHdnYd0yySgNDjYAKzaaOyUqUWFqnuYmvrGXTr53HnnSs4vHkV4WkP5TSHm8Sgn5Ina7HsM19HiodnVntVf8IYOm528rAKa6VeuowxWaDM8uyMqdeMCWCKP6XyNC2ws05V+kwST3R8JgtQ3QbK1RaarXlhqipMeXZtVBoECSU1Hg5TxNMYfpiIG3D3\\j0c9k6xd3SA034PvZNTJNT\\JIGc\\CRhh8JGpbBXosYkg1Mo8yWsVcBVkeZayJPELFB8PPy51KIkgZyyuar\\hJ+T8SDlPTlC\\j+rUDLg53\\xF\\CTP\\EPUHcbSPwIf\\CH\\xPG2R7OPL4A07UwuD1E5VDDAlmXOEVMp1jFETAlIw4FCWRMmIClzCQvbRnF8FRM5pOFtqZFzaLShtBIwTEsLesE7gzi5VcLLzgDWEXg4owdldNYUQ00A50S+0EyInVxcDhAu7OC1KhDb65h\\fHPw17Ywnu3j\\HcS+8hL9ny83TKFfzEk59A0B+JaeDu6AhX3nsNo73rmDPHODcHLNoTEbPr4QgWRbYGx8F8heo+cnRGNqQCCKjRUTcWBfgqZoMHDDKjqjC6KLbOHFTTDpx+E8m+BWNSg6214LCrtKRCGOl+VVeQBxINo3iEsROivbOG9UtbOPKvY3f\\rxH4u7CSQBLPK7qJssV4YIWZiL4nOkE9mwcoZOH7o3KyFOBSOprZh4zE4+SjXCQyWNT+UbdF+zuFwjYF+4XmhZO9UNcxIjBjzg\\BXc1BXDMRM3V78QJWzj2GW8Nd0WDdPmRIroOcB9WczJrKlKJ7lABLAk356pnVw0MNs4ZYJmxRSxbADkJUgxSdvgdnPMFGs4b5NkutO0gT6sDKMN0a8sUykvkUw4aHgTmRdb5m6aiQ4SGgISp3SshY+pgZiL0QRpKhyg2u0ZaAYYKQg+ND3GF1jmNjY3MDsce1IJcR39raJkpsPzBqQE7ThgYvHAlwZZctQ0RVnyXBFGUS1CepehNxnRE7Sm6dimsge8gcMu4BBHDc\\Lnmz\\RZHL9JIbhbkooVjqqoa1paWhbHIScn3FN4WCAjw5Ei43z8qSeibBILBF937+1+NKrk54y9idz7jWYFe\\sPsLa6JmGoUciDTwTXZOB1VU0xLDUmJEDiOpXEugSr8rmVceR0LPpKghOyVsyl4v0U+ArU8ufir7zrIi\\HzWu7uH9nT5ha3pcsfOZImwdiGUtLobHYWArjiwJb1GSxmYLfSLRnxRiSqxtBzPaZBaxtLqPWqUgWl0xcZK\\hc5mLlIfPbhixvodsn3JDyl6cKhJGCpofPFAp92R7c4KlKlyH480Q\\cFAvobXmWYzArDB6Yma9GiaMFj8PCmRrlUFdEnGZBgJ4G00G7LH88+5PowHE8EidqWESqOOZqctzyiNNbwPKAP6eKioAlkcExI8KtCuphwqNLawmMkvUpsmRAPXJ7YxkI1I8MLzz+HXv\\br+K+\\\\BX8yn\\732N+Yfkhg5UkXgGwMoS+JyL33\\36b+HC42dw4fFlZKYvWiJ2AzbrVZRL7MgyRdFPHY1Q03zjmIxDFikzESQWDvb6qFTaaLcXUKu14JCmY6KqPoZlTOCUKEjcw0Qyruj2aWI6iYUtYl4IQ+nqtZZYOkknU9fQqM\\Ddavy5vJG5YNAUEUhIzclnlj4cEkJrLSvq1m8PJw57ZlKo8BNWxU18nSq0mZZ\\cMy14nXR7+\\jzjzBGDFiY\\eaIRX3ryC+doSLnefgXs4h8ktzukDrJ1vI2keYO\\ua6jjFLXEhx2pkmfRxPIELGXPPFUpi7eIk\\nXfD8+ihl9qD8WCrdghMhgqZoXVbg4E7zzZ+ONwbgEqbsRR36OxDKkWiE0NOyP+0DDRGerg7jMYE1gdflpLHWfwOTwALfffwuj\\T1U0hR1JuUyALFgaQLdklM2E7XViFBlbVHHIqO8j7kIlUVaZWjxxgv0urjAmKbORUJGJxmrGGKJXzCqDdHQlSpVKaJ1KEpvtlBhejMp8ukIw\\GxhN3JKsDoADrUWFFglfDd738f99gnR61CsbUxMZzsqmylsjmr8STvAy4KnLYzFko+CnAleVySRSVPzscDMhQ4K0ZpcgJkebDgylkUhfxISBmCSYs8dAz9CFa5hM98\\hn8ws\\9PGyjglq1jT\\949\\E7sFbWLnYglk1MT6corKvYcOrwolTeJovDJaUJNMYIHu6YjelwFms5ApgMbJBNCjVCkplnlB5wuXfW0gTTUS1YgBp1iXSYAawZHEQHYECNCLqFbCiWgJUDimZGOr6aBxhVyJrdwC32oXZWEF9+zI655\\A4VTHv\\3Tl7E3HsFolPGJxy5jvdLAnXeuYr7VwuLFLXx4\\zquv\\V9tLM+1qoB5vQhnPAYJT2GYzhE3wJGafeWwmlqFCVEVxJQZbTO53hWa6IW52JcyIkYwXvuohy3URnOA8cV2OM6rKwCo+widQxErEWRqR1P5ARYVBqRP\\WRsOLo00\\BnI9xde95HBy8ATscS2lyhYJYspbCUiqd35QAqzAg8E1j0rqiAPmWKUZ8lqfDDYMSBOrm+GvJpaTCVs5DYX9T+VlF30iN4MDHIIyhlyuS0+QlMUYIEFZN5OUS5pcvYmXnMbx38D6+e+V13D0lkC\\DKFEXw3WV35H3CYuyZSWUZ05E1NLUwMOHj5jOUyNHJcvh+hFqQYT1Wh2PndmAKTqjEIlvYLm1gUqzgfv5fYwbA6RLDpy5FWRJCVUthZMOgGAimzNz2HS7Cp1i90kEO9Owvkz3Vkc2bV7HD29ex41bH8ItO9g8uw09ZWC0LWOxubkl2FYNFDHSJEDQFedM2GfPqLLiC7sgRh8eOKeYegPRRHHkx0M2D8xksdg7q7EoHIyAGMohezYO48G7221LSKnoC+0yNs9swzAcCc4ma8X3kY44mp8oM6FmkwCI4z6OpPcfPBDmmCNCCrnZhsDvO\\UmGE7GqNbLok08Pj5Eq9kW0ETwx9E9c59YSCwl4jmlNtRhqYaPONLkc1XyvBqLUfNJ4MADFy0PPFipvDAyliosVBzpDJn2Y0STQA4mImSnPEUn46pBNyWgTfIAlSZTVm9xECaSyq5kCRTu8+BMFyTfM167dsOFWy1Bt3UxrPCLxGkp7jnF3HJyxfdZsqzMQpTPWASak0xbQM3Um4pmbqaJ4\\WcTXP4c8v34d7Nn1f0JKkYnuJQdQjKgbMIp+Yew72Ff86PWe+wOGk5sqcWkgumSWevIaNMuh45OSAhwTWPr5XvH2UU3IsVf8Gfi99DhYLzPVEAS5EJ\\OYqwIH7oGSewOYm\\hHA+jX89Je\\gn9GgDW\\JFBWjnZJlOTc6Gn9Zr7It775bfzO7\\0Wdi4yaHQVuhshgYdarYx2q4luiwJ2zjP5ZFFAnCKM6OCyMB4nOOx5CBINc905tJtNlMvsmLNBowut5VGyjyybQKPmia4a2ZkVpckTCE\\PtWoDjVoH7eYcWrUuBoOpzNq7nXn5e55ACK5ctyyuQS4kkgQrYj5TTiv8EMu6qU4xBFDsfJILIayfAg28KRjZb+Y2osTDNDjBwfEd9EcHMCQgkKF5Y7x99QbKpWWc71zGSjiH4NYU\\hhYPnsO5sYIN3a\\Byu4i4UsgDuNkfmZOKC4uFP5Lw3dnLabqthUdBF0iog7rQAncnGLfCKZ98q8RsZiSiCrxoLqFKGcIeKCEIG6Sm5m6juDEsNcw4PRGEElwcLlOZiNFOPpBO3GI1hfewalvIMP3nwT\\b0bMPxTdJ0cFt0WTMmVlGX+J8MZed3kQqjLCoQ1VbETOjVwuYoSCOMcplNGvdmG0ejKA9VqNFCr1FF1S9KHRmHyJPCgOxaaTeqIONpiQXeAJApF0JlMJxL1MZ4OxTghow\\JuJKVHI25Vbzy2hVcvbarSoaRwGLLfMZuvYIS5+uVcYHSr8lIT0qoeXopNtuPsW\\y9ktcxsc+Zv9TmO5UitfH\\159ggAUjoCkzDiHXbGxurWEX\\jFr6JWX8Hi\\Cbeu\\I8fvDin6OxkKG6qiOMJ7AOEiwP2igFOWI9ELqZ9wHLilXKOsGWJlEBMkoge5gx3ykU9w6jJVqtCpCzikqVU\\P03zsdSc9ZtVJDiVUxpsp5mVmSeSJWH7NQykL7NmNJFXmOJOWf2zjcH6BZ7aLRXoLRWsHSk19AWJnDH7\\wCl754Bbicg1f\\erPITk5wtGNGyibDs5cfhS37u3i7de\\h441xYrjox330M09NKjjkJgFDRGBFF8HkTBfJ9V3qQ09ZUK6ep10LGk8ZHCMTWbIzCTVXWd4YG7C9V1UB11UBvPQ+lVxVzEzK2fqtG2oEnSZo2sIWSvE03CWYqznOPvFp+BsALsHP8D+\\jvQ0ynKIIAgE6PuPb4+OiWZiK7sv7JPKUMAwUuRoyS6Q+kxU1pL0gEEADxUMauNrAtjHQhky4wMYZ\\bmBtngLJrCLBgBRGLtD0zRVw3EdV1xKaOjdUncGbzMfz1Bz\\EX1x7B7uTKjKtAdeKYTi2AsqFDpPaSFLF5DAsndlc1JaSfWD45hQumH2Xgk2uWx0bj+88Cst3cXxnIJlVC0vzkmM4win20wewq1XU5lcAuwqfJqcynXgj6JEh5h9mFKpeRUc6CEt2A5tbO5L5RNder3eM6x++j9t3b8pAf2t7E\\VaG5USq9fa6LaXxQzFkSszrSRUk\\2PRSYS2U5u7uIt0KjPHaDfZ4HwUFob+Fwr91qG015fol3IHPGZoTBe9cwy48pAt92WaQL1QBzv7uycFyaLxqfFxSXE0QQ3bt5Co9bGxtoGBr2xSE\\OrG8KmDk4uC8HslKJ4Z7HSHMGW2qi1eoNB8LYCzDrk1yoCGsjVUC8BqmGdpt1MMxyY1hmRYTuBOAU0tOEJWx\\TufjRGkYXbIyMSJOJMSowxqesmJ3TB7YIzhZBJcbWhDDZOA05SRGjpAmUoJ4sphc++T5UdIOdQ6mwJ5rBiuoGDnCHj92L5KI4KFek5QA06kgScmW8cjB+4wTFToxhXuWQz6ZxJkTjyBY2EPuDzxsB9RfT1Apl+VgJ5mFcYxgynohavA4CXPldfP\\ySLOIiiVwFwxlyL1IHpkxZRFswOvPUkwIqcAACAASURBVO8LxnSoJH\\usVmYCDDnB0NReeAQOUShFxbtpOzDjMZgwbNax1Xm2GxAoQ7REvFRZGkImJWHneBKHWBkRFgArF\\7tV\\Fz3z5y\\jlf6pysMTAQNCWhaQ\\eDqku8LDt775v+O3f+c38eiTG7j81CPQXB9RxsBHV144kbgsCow8qNYx9VJMfLozNOztDeHFOhbXtzDXbaHCrkIjhGVEsEwKCWNE6Sn86VDeCCYVk60iGjw+OZUbR4LL\\AgLc8uoVdpY6Cxj0Cd71UGlVBIXBYERkTxt4VzEeIKZoX8iW15UvmG8aclg8URAJEsbMRGvKhclBUhXFiMidNiaiyRncfQIx4P7OOrdE9vz1B+jP+zhxu4e0qSG83OP4ry7hviOh4M7Ph557Bm0Hgeu33oe06O30QmH6CQG0mmKjIImFhVLEB4DTC0BfTMBHelKZpWogCKVhyW4QMLyeNl5o7P8T+lR5NhRMFYCsAquQ5n1CLDUSITALsx0PBhOMK3GaJ9voDLHG9iHZS5ibePTWG5exPUrV3G4+xas6BhVOr6CFFpE5sRmSZC8TiaUx5y5c0NMSd9nCPjkskeuUkOl3hCXX73VQa3ekQJezutZj8J+wSQMMTjpSUAegzKlY4qlxjxt09rO+bznwWcfHMdfZDRE9M7UaxVIKUJ\\Aj3NQKO9jHt7Pbzw8pts+BDdjElPGmuVqNGi5qAo1p5pw4T14\\eQk8pDMf7Hx7Eyav2bEOpj\\0cg9zcB1kdfK1VGZDdU9YRR0uBUDTz7i1\\F9tknsbSwhcHxLfzJv\\99RNoBVh6tw6pmyPd9tA+qcD1uO1O4ZMgK7UgkGVtkhQEtVPH9xZlABJZTlkSzHLXBGJK4qI1QaeLjEQErmQCGeOpwHTV24OLPhVUWRknbl4KPAmop6nuW1SSLE00MTIk+9lC2aiiXGnA6G+hceAb68g7ePDjGv\\vuS\\BMF08\\9QTW2zXkkzHmG10Ri7\\x5su4e+tttAwfy06IZd3Doh6inBLgqJqejPdHUfFEpi7hdYw4nec5m20IKruG4IrCd2ZLpS5ZKTViZKCiOdJQ7jcFYOlDalCqyDhGYD4a67aK\\k7RzFHA6zF3K8YwidB6fA3Lf28RJ8mHuLH7KoLwFG4ewo0D6LEv9ydjQjjK5LMnifRciDNNxn\\Cjkr2oBrFqPvnoVuLrAoPgAw2bLVZs1TCxJvCm3qy9lkZnzKgwt5WhtxyMgBgoEWYlnJkLQeZaeHM6lPYOHMZz739ffzlh+\\ijs\\8wTYqbopcnM9FawIPEkkELQmlTUJ5A4UsZHU7smAK+FM0bQeXtzexs+jCCHTcuXoIO63hzPoWti+eQaz72Jvs4iTZF+1sudqRTYVCfmrIKFtgXZI3Ykn2BC1myVmuMFAlp4m19S2UShWRQAxHPdy+cwM3blwTN+POzjZq1Q5Kbh2lUgtznRU5EBCI8j+66EyLLKsan0mVmIyupphOR\\jwxnWcnJzKPsB6HW7QZJgooA\\CEIvr66jWGhj2hzLpmO8uCCPFyB+LXY0ZcO\\ePWGCL164KEHT1P+srq5KDReF10xb39k6J4eVwIuwubElzxCjGXhQrzWq8nPxjiUjxrxEjgU5aaDzjRMVlbHYkv1Gwq39TGKFWLPCESHdzmRMmGTOQmmK5W0WiueGNFFwbyBA5dSF6yD1xfx5ORFQ8SA8dMbQpj2MD\\cQ9oao8FmhA1xPEVmxVOToLHSXAwo3e0k2nSVDyGuR\\wRgcTrBXsFQmCyWcXdXzmJheQe220Wal5TJiUYKKEMYTwtcFdXoTUldhMUVAMN9lmNrTpLEkVVU1VG4T+mS0kNLPQ73yKKrkOuaKMO49xTdjnwP+aJnoaasxCJApsjdtlwZPUtAqOQHKtkMx9nSSci9pNCa8enkv6Vwm3paZ78qgPWwo3AG+NShSbH7jCyiIYkg6yOAlcaiwfrVX\\1f8I++8hUBWCw4F4DFFP40THLmFWW5J0j697\\1B\\id3\\1NPPHUJp769GUY5UQAFm30dFUxhJBUOam9crWJ0TjGaT\\AZEyq0Ua9xZntPPzJAJUS0G1zvjqGbXqwzAAaKfcwRBokQrPz1Mb+qdP+ENVmTaW3+iHq1Q6W5lfRrHWlCon06nTsi5OMDhKeDPiQcbxAgaJy9igX4exNI33L38\\SYNXsunBVEDHHReeTiIqJeAOE6QjDyQkGkxN40QTD0VDyWqbjCIFn4dzCOawZXQR3Q+x9MMbW1hNY+JSLewcvY3D\\NdT9HhphBjMxkTPki8LzgLRlqnriHNqHqU2jfZbYUgEr9ZoJsJSuQ4xUWgaLuokiDkDu1KJihg8MZ1Q8daqvVG48bljc8P2MDJaHsRuhdsZFZ4XCcx9JVsHS6lM4t\\kTOLl\\hA\\eeh5B7xbcKIAZmrDSOhytCiNWoIabPTvvAiYDu1V055bg0nTgUNBZRb3RELaE1DfFjMdHB5gO70htChcAnUGw3ljQfpnCbPZDTqfCTEgCsrBTqlNRksaln5APO3VUqSzUwqGRvaADsVSB7rbwf\\3596WOQz3Q9B0SsEEOARzJsHuN7xdPfqx2oJNThNwFyPpxLPVfAlj\\yeeTBidD6jgwHUWNM4Ga43TdzfGFn\\pJ\\MRP\\iyajUV4wyP8xz\\7P3Bw\\D7Wt1uwEg06R+zjFK2YzrRIKOyUoxzRmRQaL9Y85EVezkyTJK33zJ3LUa24KLuqy0yxdFzsqClhX5+OWsVGWfrDCsuxnAaVpk8BLNKRKjyP95gKr1VSV\\4doas3yZD6zPssw2mvobb1JNqXPo0b0PEHf\\5dHMlhqItLWyswAx\\tehtHe7dw49obiL1TVDHFajnFqp1iXkvg0LElZBBP4Y7ojYIklFO6xJ7SkpYoIwJZN8cyYUifpzJbJCWCHgIHAxrp2lEGt99AeTQHc9yBntSRWS5YC5G7jhSWK82W2rTtIEaZkgMvQNA2cPZLj8DeyPDO7Zewd\\wBnMhDOfVhS\\8aXweF+CZ0ujWZti+bCFl06poY0sg9SleHoI9qppjSnQkQJhDj2JMxIxy1aGbRZ8h7nV8bZ7CSUCqOLKcsjNUxncxWirxegubUcHbzGSyfuYg\\ffUv8Nz7b2M\\aMByu2A1Htnqj5Q1DIGMqCMLpJSaMSIJhdORjzz2UTYylPUUK50Gnr50AQuOhutvX4eVNbC6sIPFpSWYFRPD8BTj+ATHo3vwgqlK7CZDZZSVGN2uoNJqIIkCRN5E6TYzdsFqWJhfx+LSahEESqdrgMHgBFff\\5FE3mxvb8kIk8LvcqmOxYU1GdOpZHWK2AN4\\kAOz2SouEkLwBJ3dw93794TrQ6Dp3k1unMLMi2hWJmsRq3TEbfZ8fEpescnWKcrst6UaB4eRNkEcnR4JMBmc3NTvo7B1IwTYCr39Q9uinzh7OYORv2JmHM2NzaFadrbuytgmuN3L5jAC30JVKW0ZP9gX57DtbVVGeWRKW82m3KAJ6CgyFtlNXKkS+kEh9GWWp9iXwAZoxp4ZKSTcQaw+LxKJAHDhn0PLnWPEtPGZzeGHQxw\\90r6N+\\h4qRo2QyTy9FbPL6cxSdCGMr8oYiYFMAjKwnqnVTLYocEXI0L4+f1HS1zzyGla3LMN15RLkLw+E+SxASKWlKzuxIVeUlUhyJN1EAS6q8cuD05Aj7e3siJRINFSvJnLJoxdjVSHBLgMavp8C92+3IenX\\7l14vicGA+rh+L05inz\\2lU5JJJU4fenjq7kloS95HvJjZNj4\\mlRVUyL\\KlQgYiI0WCMbXfftxUNtNlfdwZz\\f9IehSRic1WZCiL1h87pMYf\\Wd5wRgfflnf\\Y\\BVhJGOdMdCbAYpDZv\\79f4Ovf\\1\\xeUnN\\DEpy7BrbNTL5SuK15kaotYmUKExpC5yYQ5QZyfNkQjFecWBpMQCRcqJ8XGehWNGi\\AEHk6lCJfZJbEE1BXQw7\\6OgUlltGvdWQxTCNGelQR63cxPL8Ohy7KgJe\\nmr2ZKLShqVizRrD0ibcnYcJ54AKIrpZxosgiu+SaQeefLijJaIl\\ZocYeZyubLi+oFI0yCAQbTUwymfelX41iNQXlVpy5lfNsLm6jFJQQPEozvGCibi+he1jEM38fk5B3Uoh70oz5apToyQ4cv4Tiqj42jQYWROONVji9a3RnYpwTZig4VSlM2Ida68HShRlGKwVK1BkJ6JRwPKh6LiJqia25YJG8JsPbGPiZ2BHfRwNJWFVEyRKKV0JzbwZkzXwCV8B9ceR6Tgw9hhxFKWR0VbQElk65N7i8cczKKykGtRT0dR381cSvytqXocjrhiXwiGSohXaSBB3+8Jx10PO0wRTrPGPSmuuIYsEhftyToFqSQSC7ltMr7tnD1GRyjEpCpkQwXYAIx3bLRWNrGv\\sP38fRKJGUc4qG6ZQqmbnoBHkykuT7YmwiIa1JiinjAQqk9OOOzf88wFJfNPtaERLzZ6ELlKCdzCvvKdfG6WkPw2iI85cu4B\\\\4j+FbTdFbvrWD57DdHBLfi\\wgHqINIdBkE9mkdeV\\1+4W2QBlCJwpdKT2T9F3nEqScY8FVPXU6+6AtI5QhXDqmaK1Z0n3hqFnmWe\\pQblovKLCdIZTkVojTpPlToU8CWCN9juZfS0IDf82X8o5fnUNt8Ctt\\\\0s4abbwR997CW99cFOy8Tp2Ds0fg32g3ugIsT9A1crgZh6aCNFGiAYSVKjpSw3ZTKSUlQxRGsspnfozcbxRA1Fo6Ogg06iZyCFgK7RiKbZNOMamgHuawx5XUfUXoA86gN9AbpYAt47cLkk3YapRx0ImNoWbpGjEOWI\\wWk2xeoXzmHxs4u4evwmPrjxA5jBCNXUQzlRQJD1XhkLkZnKLkLHXPQ+HE\\z+WAfJAEWe95E8M7nliMpaqAKfac3oMA2hV22UGup9gvphOTnp7EMXxjMGmSJNDB4pgGfOi7WfDhtXHz0i2hv7OCPXvoTPPfOa+j5ddiVOZTrugS2ynWThYVWPuaDedKtmJgpUocRGiFqloa1bgMr3RpqJQ0lS0M10+FqFVgaA5\\r0i0ZaSFyh0L7ALlGRn8s43dqb2y9AQuss2nAaTmqXJt5dEEozQ\\sU1xf3ZZEdxkHiVYI8PwJXn\\9FRwdHwoA4SGSIyQezJZX1uReoDCZNvvxeCgBvETYfP55kOfBlN+D48YPb97EyuqqFEnzmWZQdLvNMMlYBNPlak3GrQQ0d2\\fxcb6hiTKHx0cyXWhy42REaxXO3fughxuHzzYw\\z8gvz+3t37op9aW1mHPwnlWnNEyGkHv67EhPpGDUEYoD8aCMDier1\\uCc\\8+ramgABkgj8t5QeL8HJ8YmAAroF+fOWyzVVh8SmhtCTv2OkAoEHYxosjggdOuhYbE9XbyChp65LcMr1k0RCDGN6hLvvvC4BzG07h5UHwjAlTHCnEQolWVKVEUrZPURlIrIg5bCdMTlpSteyK8fVcZCgff4ClrYehVlfQaLXZUwshzD2skoYMseDsQAkjttmoIVuSD4IlH\\cvHEDH1y\\hhs3P0SjXsfm1hlcuHgZbqku149J7kx5v3TpkujgCJ4O7t\\FrZsfinh+e2tbWEpqTimkf+GF7ynZCg\\TjovPfe7zsvddv35dxsZkWTlJvHT5Mi5cfFTpuuQ1F\\EUFPsXwvaHYnc1IlRM1UMW6+NATMJHCbgkOkk2KgFYrPR64TvP4V\\8i\\8ZX3n22b8NYIW55OHkniDxb\\\\rP8Q3v\\Wv8OjlFXzy808jt1ndyfgFZkfYcJ0K4lyXfCHKNE2zhHK5DpfMgq4jjHT4sS5ZL3k6wZk1UrhEZIeANhYLMGtyGBoajH3p+QvjFM12B+U6QQBFaRBbvmVUsLG6LTNrsvGmptgqWmzZaUZ2Q3qlOIIOGO5HZOsKwCJQmY0LeZNzc2cyL8ebEunHvjG2x8cUDw7FSp3pqbBW02gKjym+UYjx1EPkhZivdzA5HWC9uwg7MVEOOwjulBCdOGicA5xmD6PTK7An+8iOTtEpNwUUeREXH6W7Ettw0QLOCya9U2ShNKPoJ1Q9cjNaUmkbVN6S0v4qgCV3kLiZlCCYG7BsVjyxcsNCBj8BDscBAjdH3kiw+cgcknQIn49YaQ4rZz6LqtPCB2+\\hLR\\AMOLMF9ZxmprB7XKnLj1SBDkhoFGpyVbtD8eYdTvS6J6HnmqQJWglcCFGilV0iUzeVK8BIicv7M6h78nqOKmZZFQkZyj2U1dABgpKlc1O6oGg2wfXWTFAJXfm5qLxU288v49vHtzHxM\\kpOFreWYb1BhohwuPw6yCI6YQ+QVLBH\\RTV+UMyDRCJ8fChYzOwfAquCQiZAkl48XVnieV1nAIui\\rKLw5MjGHUbP\\9L\\wTlahfztRZe+o\\fRhpTY8gmeQWwBGSRJic9HvmoWA4c9qFxfC3lpSp2ZIbuZgJwyf1hArimoVGvFuM\\5RbkgkmzCV2bXOeqVTqWbLmv1MKnRO7S8ScRDuo6yMlMtJASZIFEj9gHgzQA\\N4ULvUiZhWltYtY++Tn4Z49i7du3sWf\\eV34Ggh9MkR6laKWrks9RHsLHXNXBgTM5yilAUoSQQpB49SQ6tcAkX3l\\QHUIo1C+wqRhmSeVOMCPk9p2aCRCNMLVLVpzH0iYtavgCj10bWq3MVgFnqQKcTTiYHSijsMSYhy1Bm915qYhD6sM83sfFfncOk2sP7V7+H8cEumpqPchrApMZPd5DrjphkRACcqEOmwXoW6rpY6M7Fl\\8Or6WIe6nPykSnxWtIgMUIDVZhUDTMzLMs5UZIhlq2PLXeMD2cmpBSDanJKhwdttPGpz73LPJWF3\\y6v+NF958FV7SgllqwShz\\Sj695RIQBgLUo46AasZQndS1Awbm905bK\\OY7FTwdg7Fut\\p9xGxW7h9NTDYMhWBQNsWmHNkevoqJUdcUrnKe9bDWZeQxpWYORVlObY52khnPqIJwECj4cpHVtb5+QQJt16fEYK88TLr7wk4m9qlMjQCG+qK80S10W+Twzl5NrMSQRHaAsLS1hcWJZQax7cTk6P8aOr76HVbssojowFw6a73QUJoOb3Za4WgRunG\\3eAB26120X+\\sH8nxTu0ugxODhxx57XE5Nt27dFg0W9V67u3ck5mdjdUOeIY6o11c3pKqKsQ2264pzjSzyKcNG69QCu7h7\\46sJWRhhM0eDKSQmj8b2UyGI1OXVS4zeoLVMA1hxaSJIYkFXFnS9mFLn6G4CF1TMdOxchYyRslx6HrjnILZWBEM\\wQP3nsDUW8fLUYpgHmSoXKwk1jVHBmbyQCPz3YxHZm5a7nMiUaL0SPcT8wSotzCKMjQfOQxca9q1WVEBg8uFXlepSBepCqa7LGMVKCjjxMMAdaGYp4rZRe9fh9Hhwd45523sbyyKGNTavS2zl0Q1o4A6+rVq\\jCF74g69RkPMIbr7yMQa8nwJp7OT9vYXFRtNUv\\NVfSdArR+8EqD\\90\\9QWix+9M57MvplKDGL6s9sbePppz+JVqcrzyo\\V4nsVXSTcg4qHdbsYwaufvzwrf6eey5ZfT5o3MdNMX9F\\hSvvPjX+Of\\\\H\\Esz\\3cwKwZi5CglgtCYMCYPnwvDG+\\e0\\xDe\\+ds4f2kVn\\jsU8ipeTCZiUNAU4cGG94kLYR4jtTiEGmPx6dSCkm7fRQ5GAxG4hBcX29jYclGlp9AN1hKayOLgMgP4I+mgnIpNKSlkmwA6VOBX7mFVmMencaC0MkMteMIidUSfKP5NbPgNp5e+MaRfpwBGV74WQ8VLxJD0liGShB5fHwg4Ir2V+ojmGNCar1SK0snHJvHqWM6HozF5dRpzqGsGRjcf4B2rSJ6iZX6BUS3qhh8SKTvYOtSGdev\\SWSk1uwhhNUdUes5RRq21KRoMaTxfBHQARvbhoEKC6U+bHIN0hfcqFWAZ8mN0OZ\\RYMiggWOdud0bxF4QIZLJJazOzJUwRxjtNJhF7qoTJfxupWC5k2RWTp8DQX9aXL2Fi7gP2bNxAencAOcyzV5tAuz8k1Dngfkfa1SL33MeodwesdIpmOoYe+9BSSBZSskiLaQbTEjHgQjllBE14XxmMwo4enE4Nuk48Va\\LkLvofsRQz24caADo+VKijuEfE\\UKwyVqmCHl9AfenOX5w5TpGE2p6MtRMTdgcFXL6EGDNXJezEwxLmmcAduam4yv9cYD18ZEgv1b0zHzdlhrJyXWSzKECYJFtoFus5MBwDNw9eYAvfeVZ7Ow8Bu9gDx9efQW88TU5\\XGBIrgqAFaawWaRLYP+CJgLto4AiOGRXIClHZLPB6Mb5BCiNAyuzeR2VxZjpa+CjDU4wiLjpxYpslwzl5sCWBLRUCQa8\\9nvbOCkQVgpWJgiL0EyWgKPpWpVYZf7qK0dg7nP\\cFxFYZf\\QnfwwzHKCe9tF2U1QcajRV1gwrPhi3mxcjK1aZuWRyWUjNOg+NQIuW65BNszCKfCMBfAXAUk4csn2JHCQCyxCHlBr3ciQWQvN0uEkDNW8Veq+NyVSHXZqHZdGVyk9UhUATaoeMXEZaVm4hDDMMSxE2fuoRNC5UcOveD3Hn6qtomx4quS9GnJhFz7zbNYZoBsip22Q4IVmSPAGPa6J1sXRxFUmxcJSIqYOaHwKuhPEzXoCh78Euu6i1eBhlHQvT+QPROBolHVbdgca6mZTvWhVaTjt7C9uXP4tDQ8d\\ePPP8e6H7yHPuzDcBkJzLAxIQhONlFCTHaXAnWtOhpIFtKouVlvz2OosomIxgLWPUt1AvVuRLCNmC069RMb\\lsvIhQQxWZA8R8niaJD3TSSbqcs+PdRgmzXU55tSLs7IBZZTeyOG0\\podxjyrDSxUmZfjHpv3rwh2VH8c9X3yrNYInEiZGko+6CzjkJvbtQUvc91l4Q1V3lWubBYV969InEIZK6oZevOzWNleVWNFIdjlEstVKt1dR1YgM7fJxn29w\\lueWYjnELTJe\\dOkxeV64yTOmgZrRGzduYK47j0d2zku+Eg+LK0sr8v17vRMZlzaaTXHR9wjoBGCVsHvnlrAfGxsbsu+QlSHAon6Ixit5bVLdxo0+Vc0ivK+5p7E4meXVFoXhlmiwFMCi6J33Hd9bBbBKjmKwKCvQtRhm2Mett1+Bd3QHbSOGqzNMNpbsSk6DdDOS0ajJ6q0iOV68xWSxRODNiQiNJByjW4BZRaQ5mEYGqhufwPLO40BtCbHVAsyyfA\\ZaSQnSgW1Ms+Kpc0EhrzgHNGWLLr8KyI8Z3vGrd2b0idIXRnF\\pvb5+Q+uXPnDt5\\\\3187nOfU+n7UYQ3Xn1FgkOlPSbLpBVge2tL4h6YCF+rsEydmWkTfPYznxMccOXK27j6\\lWUamUsr65gbn4BZ3fOo95oweD7KkXeDzOteK1mQGu21s\\2hRmT9Tf3gFSYdAFYRX\\l\\0eA5RcAK5DWcAKsb3zrd3D24iqe+jQBFtOTM4xlwTYRBjmstCI0KiP12TVmmsy\\8tFsO6iUmxj2c5ycjDCZ+FjfWEZ3gWfXUxiWL+LIYBJgeHoqIYgV1xH7Lt0BPPFlqS0R\\iWnjvnuMsp2XUaE6u9i6briZkzqmKJA0pO8+WWzcVX\\lOh82BZuq8R5vpmTZAA\\YlJvT5J2ScvW6qxWsdHvncLrD6Q2hfUfZsXFNIpxMmScRBWd9jzSsYekdyzOrFKlgoXqOVgPFtF7N0Zjy8Zjn1nE21f+BP0776DL6XrEEwHjC9jFpssmN6NOlath9nDxpiJbQbEyaXE6jtTBnuMi27CE9hTqkzlB5Cg0lSLLRV2YLRGIcjPOoVEEyRywKMXhyRDH3hTttS6sSgLTjZHx1OlUUVneweNPfA7BiYfJ\\VNoI26kY8Qe06E1uJUWSgz60zKcHu8hGB7Bicdi0+aCx3k9FwZx+HGnVtEq8gu7z3g6VXZfZtuoPC9J0E0jWLIZzJyR1IbJXStsUMYTnRT3pnKyEmmQvFd8LwyxE431MqLqPL77yhUMhh60OELTUQ3qys31dwAsJjfPbLzF0\\ORyPFvEbnP\\k5yjcR4kIoTVUJePwJYD8eEXHwdhoCWqP3J0N1axU\\+5Jdx7eWXMOzdl1wx9rtwQWP8hYAssiQcjzJNf+rB4ChG6GdV2ZMZ5EhIiRNY03VKa7AaqfKa86Nc5picZbRkP8XHBs\\jAYPGEl2eAWo3JIiRigSxvBdOwcL9pszbyqlIYOclESJ+\\yiHlSSomHSm6vBLHVQ3L2D7U19EpTmPK2++hgfXXkcjOcJ8KYHFCqhMRQSoAE7eI9QgMgST\\WrKYi58Yc7MK03CKQmACMjExk6GqsgoE0KLLiXeDwRYpiN5Y3Tn5hqdp76UTOuhi26yCeeUDAl\\kiYcsymmHFMUW5Qy0IWYi0LBZH5UaiJwMtQem0fjUgOHwQ3svvcSSskRGk4orrsgUvEgBH1Mp7aov0iBaRBJb2FGvV+ZmXHqGmURGd0EFbcM12T0QICxaWCqAf3xFLrryj1Cpxz75VgGb2gmKq0ymktNuI0Gwoi6syZqzpJU70TlDt442sdr917F\\b1d5GGD2RlIXA95yIM1DSCUe+by\\rsWs6hMNEwbq+UO1hqLyAY+RsfHaMyVsHpuEZ4+xZ3jm1L82+oswiWzIo8htVCBcoaJBVOxHpSEUIelAlaBaqOBbnsBFbsCVyvD1EqYTgMlVZApLyceNFio6hGmfZM5IjDigYAl2EniodmqIginEgzsOsyKqqHfHyJkR2JnAeVyQ+VaiWsuxnvXfyQRHbynyVxwE97Y2JR\\lxpdI2P1TlvYLVMzhCliryd1V2ScCWwODo+EAbnwyEVZdxjNQA0Wgf\\NWzcl2Prc9lmZlIwGQyzOL8izRfeimEtaLVlHTnsDVGpVaQTZvbMrwOrcuXMyXTk42BfhPAGluKfHnvzsolNKU1QrVblu\\CBBQHDJAFGyozMNFp9ZAks6hQVGEAAAIABJREFU9gkI+ZyUGC0gYcQEWAn0aIRrb76Iyf5NdN0cLmcUPHjwOkoMYCxxLwRYZCGJMWYAK+WoWueBl2J4HqssZEaZhVWYJhZaG49haesyUF9CYjeQgWwY1yeGRJN1VbmO\\JhJcqT6SU6kCQaUSwwHuLV7C7u7N0WTxpBWav0IjLk+7O\\vy\\v\\6U9\\WhnODBN3d2\\jnStXxM041+1iY+OMjA\\JIN7e3RUmmcYG3k+f\\MSn5KBw6+auhNlmiMSEwIaB8+cfQbPVBRg5JKPQWTfuQ6PTx8eE4jgvmi9mIGsWl8SJkwKhPFgz9d36\\8NgqVOK55PB+gP83td\\G+cf28Rjn3wciZ0i0mKMA4o6GaHQRqeyIsGOnj9EvWaiWifmmcBx6QBhyWoZfkC3xpG8qa1uGdBHMC0u+BYmo6kArHq5jJXFhaJXNRQdQujlMjac766KhZcUZ9mtyabJPA1qeSrlqsxf+b14UxNF8\\YQQaGUfk5FEMjZLR+oEUdbwSmG0xNB2f8vbe\\5ZFl6n4c99+Rwc+jbaXqmJ+5idxZYLAIJEAQJCRRJsajyZ8vSB\\8jMkh\\tWyJCZJIAmD5g8tmOVTZVElMAIgV0i42z4bJPR1v3xxOPsf1\\N5zewYQQLlY5lRNze6E7nvPPed9n\\f5PYGONVX6yKydGKvlHPFMzb05Y7c9F5PVCss4Q6vHBN4qVsMpKtESebKQ1+lkfbSj5xA8duA0gY\\\\fB\\Hx9\\B6YM3UOXitKBINpSFnYXVRPVkYyRHKVMfpNRuFI5knLD\\kBuMbfPUu64zUJ1J\\FDVKEtFTSlhuCqElTxu1a0CzbJQGA6ijCFwpNyXGK4W6FzqSm9Zd7OGxKwgMS209l7Ax25\\EVZcxeRwiGwykRDIxegMFfY+ZqyzMbAMZgiWY1SSBQy+93ghgCihXbWMumCP0zoZX3JcAmabqRertAVPXUK0kEv0qGq8lsWY+zjfozB8BouKc5ltg5+RhDxRNKnoXNLsi1xH6vfwnbc+wulogXi1gq8TaHj\\RQZLwJt6ep49oFzoE579zXXYqBo7kmnkgqSqUgRkscOQr2s9JrQs2K4N21VAi6e1V770Bdz94Wsq5I\\leXT+EGStARbHSgRYeSGlw9TCKZREhpIZURTukyWkIYQ1FWR+1H1EMwgZYJ6iGaNCBouLEu8rJkizYJj3GU\\RPHyo0NVUTvaMHaDmRotLhrSMMJEDSs6A\\wgLSfc3UNU1VG0TGRsTLA\\uznVsvfAF6HZDrv2r\\+FP0aqco6kvQAWHJtESpfCeH3C5SfBzNXl\\Mz6Cjiku9tTjiUaCr1vlf8moUq6xQu0yJpHfrSDQHORcMOX2IUAJUUSpuF876Q6cUReroY58VYdvdUXrww61ghtSbiMVTRZz4zRomY5Iy2Bteeh8chPJVoSHd7+H8dGPUDeWKJKliH8ldJMZQTTnCAumI6UOj\\UrWkUOZsg5sqGEUBfAxCgGpqJy81xVXUy1Ak9OBgizDO2NHprtBjrthtQ71d0GjKopP00yOUYNvt5DJXJw+PgAgWXhzeEhXj96EyfDUwRLCu8dJHoMPVLaRBaFm0aOqq+j23TRbdXRLZrwpy7iUYB0GsIzdXR2GnB6Bub5FGfpmVwLyaNj2KtD8TX78ijg0JEnlC5wc1LCfq7BSp6xglZxJW6hZtfhmlVUXUbrNGW0x\\WR\\4YbIdds3qPU4PCA+clPflLu6fl8gvHkFJ1uHYvlFE+eHEk8z+7uHoKQazIDoWtKEE+6i0PeLMH7H72LKA3ka3FTr9ZquLR7GT6LycMUq1mGvd09YbDISpPpoAh6cH4uDBFDQweDcwF0u7uXhIUhA7O7cwm2peHhoweyjlza3UMcxhiPRpJITt0Pmz64brXaHdl3BsOhrEfcY9jHR80QnYkcHx4+OZRiax6SVsxDi1IBbhKWm2ayN1EQThG7cuE5ArIIsCjupwOThi8anXiwZqYan3+Pxi0OyJnzkUeohFO8\\\\p3MD6+jy4dzCD7WEa98CGh9EGkA+q\\VeqAciVTm0g9oIoKIogm92UjTOlmtdC6+iK292\\BrPeRscKMGYYix6BCQkPAZ4FB2iJoV8+qGvcmCFjoznikNBOwyQMjR6UEXOyk5L8ZjkYCkjlevHzlsuyRNCnx8zk+PhLdGa8vr3+tXpdrxjcwn01FGsS4jRvXbwjAIpinFniymIigfhVE2Nu7jP396ypoWByQDFdlZAnjGVTg6LNuwp8GsFREkPpJ7aysQoyEkg5HIA6X+N7ffBtf+cq\\wG\\85j\\BP\\1nDBpVVTlctSppxHOpOmkE4RLf+MbX8Htf\\R28+InncPP2LSzyBabRDH6TxZbbqFXrCBeZdAcWCNHq2PBcCssWcqLkiC9LfMSxiUePz+B6VbTbdJ9QKDkToTGLQZnZ0a610GRYKBVzpKKLDDFt1IaLrf4VNOostVQCX5WFwYtjCsC6sFFys9KJqFXQJnM81kFtnkfK2cB4MsZwcozhhHH6qndKwuGmE4R0yZg6tjc68GxHxNp0uU1XC2iWjUavA01zMD6fIudCWkToNSimraJWuYXJiYP5YIQXXmrAdA9w9PANaMsAxXgON10JTW\\aDmwm75LhYVBbKVJXCcQMbaUQnHEWtNebsvjz77DygCnhpFklzkeEzxxR6aL\\oM2dYuBUY5lrgSXFkJmJJGNAHeMhMgTZCltX+gixxPaVDemNXIUrNLafR6f3EmrODqJ5gNHJB8jmhxgeHCBfZNCWDHLjKZOONSYIk0GgU4\\aOpUxxWeKJw4BgeJ6ZOVNhGU4k1Et0\\LFZl8GSsiMW9hl5XhbC2HVgScRjRSFycLepKwSCRAU3ATZ16YcKkyWJ2HASpr3jpe4f7bAmCnCyQrtOhetZ8Tt5bhQzdbV6Et1fynb8FPZejljlw39P\\8hJ79So8AoDEEqkqdFgMUQvqdjQovgSkCWrTYsx1Q5SHKa5KLIcQtjSRWDRYfcGmAZWY5uRvDJKIJMxtWG2ODKkNBSqLkebVKoG4ehnJJ5kufiRqY5YqbQGkByDElhOUGw1EepAL2I8NysoGFUoZsUZKu0bDWipr2VQnJ+\\wgW+9tsB4mpYcFFo9aFv\\MyOhvXJFDyP\\7f\\wvs9BhuPEDX0iTjiXoOXk6T14jLd5LKa6XBhPNG3h+82qrepLRUUwtXVkTJmkgWlICI2xvBIYCwYpZRiWXIJ21PcSaqrnpSgzdtIT51YC66qBqbMuaOnRSxzjRoR5kGyhw5MT\\w9G4ZaDy\\CfeVBg4Hb+PuB38FLzuDla6UTs+tiqZUwgd5QKEb0PcxY3VRTKU9HVLUjXL9KESPJCJ+EX7rSKsNLKjLWS2lxqe\\vS2LP7vaWrU2XIsHnwKLnLrPWA6YZmJDj3QspmNkVoLXHt\\B9x++iwfDM8xDOiob0HMTFcZJ6KxPilGv69jb7qFme9CSCnaMy3DGPk4PjqWwenuri+amj9hcYZHPEVctVTmVEjgSrKuDJ3WC7Le0DWYU2fIci8ZT7j9qyyh56MBx6sKqsviZ7327vysdc2QhmckmZfYiE4jw+OCR6GSfe+6WKoCeTzAYHuPyZXYWpjilCF0z0e1tIk5jmX44NptDtHLMmgiLdP\\hR4iSFSzGRSQ0D6So+i1sb16BoXsYDMa4trcvn7EhAMuH5dg4HZyJa7G\\sS0METVbHOFxXMeRIUeEtqOVHYMVbG\\vyhJBwwjjFQj+x9OhvB8muXPDpfaIX58\\OWYkUCIrxniJ+\\cf4OZNvlcTwWIh7Af1YVmuIYpS+DWaHZTzndecz65perJ\\SqeoHE5VqXuWhJivAtkPbMeVNZWH8QpDNJcjnDz8ELPBEawikioqMuRl2KPSW\\InjTCyTpdKUznUKoAlpLjcB6xkY+cpdaY+utc\\g2Z3C6ZXR0GHI7VHVF6Ltk7tyVJlZCq2Wo3dVH5iWsRiJCDbSYDMjk2ezJU8oUBIQoEghaRKxEaCvGxhIWFN16Sa6FBEz\\gNLhY88PNe5GFRZCAMo3Ucue68fnxN\\O91BiKnJ9xL+DqlhaOURaxHg6K9LTVY\\L1nR4TrXYDviUCefyYCH5m8qFodgtKEAOvVb+O3f\\u38Gu\\\\o\\xz\\75f4ve5q4cMMV+kkYByV\\Z9NYA6\\e\\+ju4fH0Pl29ehtOy0diow625COjUixI0vLoI2Ewjg8usw4JdSbSmcgzgYBVYWAUqF4sp3f1+A\\VaBYsZq01mAqB2NnbQqbWRS38grx43XhUD0Wn35ScLfvlC2RXFjZsIlps5Pxg+WFJ7wDoYA+LsyCupWD95Sqcwkn\\O2h3Or8ezgTwgBJKNJpktnviVBbjKh5BjC1qrF6rXLohCtDe6cOtVGTDMZwFm4yGqdEzV6liNcvQbLyFftTA4GuHaNQ\\t3hLvvv4XANmweYBGkaLOEQIXKG4QpPJFT1QezrlhJDxVEDhS00TdlYoqkNgFfkhSpMp\\Q2DF2QY5MSCiYJuhacw3sjWkfFgrFpYRP1gflkWWz4ZTc3Dj+atYxFNUjBSNmovh+Qlg+9jevw2vdklGQeeHH+HgnR8goVZhmcGWMEWlX2E9BW3BdJsyvZjJ9Gu6mYwOQYtqJzdEX8EEdtph6dxULF2ZMVUCHZ441tkpZB35Q+IJeDNT38LalLzALM6lGoUaNbr3k6xAxGC+pMBWy8EkNfHh6RLnozksOr8YusjTxoUG66kr5CnIKn9vzWLJ6Y6vv5xx\\nSIJfccv7ekBAvAUkJ91f32dExIJ6H1YwDLgm1RSybFGDIirFD0z3EvWcxyTChp\\HmOZg54BKEanVxctFQLwLMPPMPvqFXhjkd9Bo0bNH9EeaVcXH7iTfDeo+kjUPlwUoZLxorpycJCEk8pcKMA1jp3zYBdyWCxqoOjALq5KhpmmQZ38yXcev6z6Ha38aMffguHH30PtWKMFsdUBhOUydSq9GQZazLqg8wHF2fm41187ipAUPWFqZYFMnQSFUFQWlq\\xbHHEaH0EpYWazmG85SoDOe1zEMzbCEf1oFJEzY2JGU89TVh4mUtlTgAsgIEb7q4fMMsRX2vg8s\\v49Z8QRv3Pn3SJb34WElYzeeWMmkarYhTQmLPKGUGAnrYcpKrMSgANlRrRWWIwwKzTmeX4XldFBtduHWamIeWYUhrl+7IREn1JQyVmWWLTCJZ5hHHEstsDpfYn66QL+7A6vm47sfvI4PTx9hFC4wnnA0qAnzZVkhbD\\G7iUfl3bbkg2GwEbL3sZOcxeTJ6cYn57Bt3mfFjA8HXApzs+QOpQTcD1VXjLpRiWgpRg4ThEFdGvPEUfU9vG+sWS0xRiDWm0D9UYbVYeuXcjfrfvU6PJr8N7keqU2MLKTjx4\\FP3rjRvXZZ0IgiVOTw9x5eol2VzZCUg9GQXKHFNSQ0gGSzYqOTRxbwEePLyHqeh9OT5T2qpKYeHG9RdR9duYTObY393jTF9AjUT16BoOj45Em7V36aowcBzbcWTHAwcF8FKV4xo4OnoirCPF8QSKZJOk2kXyroayTpGB4Q9VYE2ZiYuDg8ciVXnuueflfr57954EmXIjDpc8aFuSG8gYlZhBr9VqGRbKUT7BP0OvXei6Iw5gxTwTqCbCkrCGTufUhuNSCaiWHUIytHjoN2iaiObq1yIuEzP5KllbppdRP6rrV+SNkhWVoCKOIwWcORZO4gJRwAgdF153HxpdhXKPW8rtziOKqCTUXiCTmNLMcLHqUK\\IyRADvwtmVqqDjazrXAtoMMtItNDYourUKCFZs2BK5vO0S5KfP78H9wxKf3ituG+ocaR67VzL+Ocybi2rc56O99TUSKY+Jch7Vuguk\\G\\BWCpvYMHYvFiy3WQtZ+Sk3CJ73\\nW\\itnwmw2NwsAEvZRb\\+9a\\h9\\7gd3H9uau49fJNtDfr0DyGZmUI4wCtRhOtmi+t2nG8lKBDzoMTGZ1Rc1NFmlWxigw8eHQuD9vmVhutpoHF\\Ayj8Rw1r4HbN1+SrjYmDSvLeEl1Z5AHmFkZfEi5efB18eEiu6NqQxQgJKJlAB21Y7zRgnil5uRyBzD8dHHRiE79Hi3AHBERePAErR4OCgufpqFTY\\Do0WOhEvev7Utw64paIxgYHB2jWXXhMdphlmCjdQvdxnWYWQ1b2w5QHOLb\\\\F\\RT4+h7MI0GIwJsuoWUNQlkdyI5dRYfl+01ihepatSsotEZXMgXXJGUn5rJDx4f8bHAHSzaUjoU6GwIPbjl0RHYjp+TD9BmqtPvxaUx6m+XKObr+N6eQMhwf34GsFktUUo9kEuzefR2f\\BTS3djAZHOPgte8jffAYfpijwnwesd4ygVqxhBQIM6tIK1hEXAIrksaSv0RXGwut+eBEcsqgK4c\\pGBYpmoqY2mdcbWec8sIUGhb2pIzYT\\mEScs68JrjrMYdFrIT6bGB0mGzX4Ld55MRVzraByP8SF6xkG4rhy6sOg+NQpccFVrVoi6AlLlz1oJyxVD5ZTpkgWmmKESYBFUSveb0o+xJYAAi2J3xWApFsuyDXXqkzONSp0nxX8BsERfpQCWm6VoE03S5ce\\X57MLoARR3sxAwdtNVLNc9kE6axLmKp58ZrL1\\kUmkEvMtismDENpJUKAn7OHD8L5a8AtSTdSyG0qmbi962mc9ksCzrnLAvnQYpK7Sr29j+Bjc19zGfn+E9\\8aeoazM4GUeWjpgaOEbh++J9xPMeu8tES+bYsghKMGGZssyxpfwguBJXhxrjSlxImUfDe4SgUwSK8gyR6SXAUtfPSw20ijaMeRPxwEcRtlBQnFv3kTnUfUUC+iTokCNM6hsrOhZpDKvu4OqnrsDe0\\Da\\b\\AydnrMIspXIObnYp3IZuWGBWs6PJkSHJjA9VqG4VhYsVGAdtSsQGdrrBsPG1zLGQ7ZOktiWE4OhtIh+bu9p5sEIw6eXx6iJPZMQbhAEG6FNAVjyNokY5u4wq2Lt3A2\\fext3D+wjTEGZhCLPZdGro1xxcvtqH7qQYTcgCGbj93CvY7F6W8vPDw4\\g2gUaVYKFMQJGw7hVYSQWQQTDVE4tx7SFhSK4VeMkVbOkRkr8TCiu5j1nq3U5Zn+dLZUolDg4piuCck4XqKMiiJV1zVIbH0Xu3HCpUWJNGYHN44OHuHr1srDAcszhBsbRd7wUEFL1GxLTonQ+ucgnDo8ei0mp3vCk9PzJwSHSVMOtG7clJoJ5ipe3d5CrDhhZ44ncHz05kBHk9Ws3hTEhgOS4kKCIAGt7eweex\\HUQDRU1PgSMKtUdXbeehhPzuWeJsDivUiAJT16pikCfr7Oj33sBVkPHz18hOvXbwrAWs7msA0Tvl9HyDDnCqUonqSpU69KBpHPGx35BFm8\\\\m1+JzmBCrzCZZBCL\\RVAc6AVjCxyAWyUOCZDGCma1gy4ieozuyWPxLngJYPOHLZ6sOvKrEkc5WOhLJBuUSxVGkmmJQTQ8Vvwuz2pLC9FjWFgILxdzQoECAJo+sSFgUcyWZhjKRo8mAbnKlF14\\zxT2C6MkdXGqzYR\\X\\S5mi77SBisEMVhqcnShT3nwUx9bonkaREsKeaLuVdsi\\EErHHky3dJFosjRv5dXjOZUUhfbum2LrOw\\jYGSzIW19l2ghHKYBtSj3zPzwCsr\\zWV34WgzUvUCjgQrZHAazfwUufehE\\98XPIDdjFGaMesuTWTkLePudumhkiOg5Qmo1q1gu1bjN9RpwvE0EsYX7D84QRJnM2XsbLqJghOVihWa1g9u3Po6q3eCBXm5Wzq95iuVFZkq7yPMSJqAzo0oVL7Mihwu+PORlZgW\\Px+6xwf3ZTSlaD81RuN15eiJboZasy6hodJbSKeD50lOCb83dQVklyi6ZdzE8eGJ3Ci3bl2XjWLGQL1Cw\\h0jLplwjOBYLFCzeuj09yHV9lEv0tr8CN8\\5v\\B4rxEfwoRFdzUDfJ4lC\\w1EC82443mMDvEqCZpUBNRtCceq60OOi9eHGrZuIyx5DEdbZLsxqDRYdl3SkeE2JUsiNFLqnI9ES6J4lWiyKcB8fnEg+S7fdQM3VMDl8gJ4N9Go2xqyZqDZgb+2if\\UWiqjAyY\\eRnjnQ9SjGCZPHOVNpDb7THrZ6E7h6IPcB18\\RyC82aj54UPKkwivO92FdOXICUc2bBWDIKJ81cisOp\\4sF3cxIy1KDBPKKJXYauK1lXUNS3pYZKzmlB+pWvw4HwulDuBBh+q\\08A6xkJlkTQPTMZpH+LmgQ1wyzlVmUOFQEtP4+LEaEwPmQGaDhQnyE3WcVi8ddyTGgzbJfZSCIjFw2WimvgXJ\\ASoErlbZcYA9LZasuwZ5iB5VzkUCEizwXfQJyXnNqDse5g6xQ13v9757yWGW8B2tS9BwtM8UkZnaTymUjVKFhhbo5teApkEUQw\\dX5Uk3WYpDlSnqC2qLzA42dz+Brd3nUa\\7+Naf\\ymwPIaVBeCeppuk1lVVjFm6QVMWGXN8YfIkTpeZSj\\nayZDJidOaTLgiVNZxyWkggxuOSJg3IdoqEjTc2xFQSA3Bi7QcYK20YQXdxGeuFiOXMDqQat3kNHsUmEnGYMXVaearCM8FDBM18rRvb2JzVe28MHkTbzz4TeRhCeougoUi\\TO0GCxSJpjGseDpnsSiNzbuoRmdwcGx5FZIk5XZnvpdHhWfayyBU4nZxjOp5gHAY5F8H2OLOazwkOMjtzKADeVFoR4ESE8Z6epg4azixdvfxrvfPA23n3\\bdGBXNncxqXOJlpWFZfShjAMHx2fYJbHuPrxfWxcruJs8hDHZw+QFxE2uqxtqQouXbGaKaer2xEpAoEQx2XUwjFdnhui5HhpFXiOJQHPbAUgs0KdU9VnxpUhDL8wxUmG6WSK6Xgm8RR8P81GS76uAiYcGbKe5kTWXgq\\mw1qmFLcvXcX165ekftYQocFYKUIk6WMGMlgccOMQrY0MILHFqEzE925p9CgdMi1OtOwu3Mdq2WC+48e4ureZRRRIq5OTj2ok3x0cCDv5eo+C54zqeUhM0VwSKH15ua27G0EVASCiiEhwGLxMr+OJ\\sHM6o2Nzfl96jdWuc\\HR4eyDNKBot\\xmwtiu+5Pi4IsHS6fWviXOV9R52vVDGldDUTqHDf4mFc6bAUw89w7wjL2UjigqqNpozEeK0Mph3mCYLZCA8+fBf333sTdr6CnYcwGHYsAEs1bnC9ZSYWvwfBm5pAUPudojCUjoproLhREw0Fc+qsKvY+\\YvYvXoTGg0VLOIu3XOqF1BNCtS6xLW8zG+U6BeF30hcrJZL5XiWrkK1XjEcnKNOZVxQUUlcb5gNRkA9nQwFYPEHWVW6NLm+EzAx60wOWpw+VSqSicbXz9\\nZ2aXBwACK37ubE5g1uQaSK1zv9b6qwuT009hsNaCdxHC872S5ePa9AzAWo8If+tnA6xZwSJZSZsNQ3zjG1\\H7\\z+v8at29fwC\\\\g59HsO3BqGnQrw\\n5CVqtBnzPRByusFzMJf+IuRSz6VgcfvVGF5bdwiLQcToIsIwyoV67PRd6JUAYLOCZPi5v7WOjuS0CSX6wUv\\B\\AzSiVKCqWz9KYXiRi7hc1ItI4WSkFwSdj4dnxxIRxTHm\\W2L6J60nn8gPhB8+QhoMwycHY+UGFxDitzKCpk4Juq0xHrOBcXzcLx8Zn04u3tbiFPQyzyCFFhYDWKYGeATx1GvJLxyNbGNeirroikq3aMe3e+ifnh23CCGTpwYRP5c1OQEwOZQI4VGN+gBMlOhXPicqGXqiNDFnIJgqPoXtrbO2iw489xEWkVrPIcAceZmY55lCDIAmRGitzKURgFdNdAEKZ4\\HiA4+MnoEmTPgN9foz9uo6dmolpkGFhOKhfuQK3tYN+4xKOX7+D8Ztvwg9mcHRbwuQ4qpMUYLGjszeOGx8hFmschDAtzQZKBExhNcGFAEb1zxRjV4Z+CnNXypjWIFlpuViWrMmYS4V5K90UP0QRmBNkyZgQCGRMqH5mdA9RAMpFUxxLP8NFWIKqp0GjyqKsBO9PoYiiqeVVKuAjgJL5TAYCgrgS9F04CWVMyJ9ksHQBWBcgSzRYTO83YZk8eap0foIrAViS5vQUXK0BlgQCijZchQMKkyN476Is6yKzS\\UAlJUP5d9dA0P1TkqUxj+T8aaqnBG9QZlqz7WXIwdTnLwK2IkJQUaFOtjp7uRTudZkFVkLFFRceI1ruPXCL6LT7eHR\\bfw\\o\\+WnKvfIdAikXHCjStFzMZBbJbkJUl62gOqe8pS51lUVa9caK8lEeGzJ+KKyH4E4AluVMqyFPqNngISXOpbWlYPhrFJuIzB8HQR44uMruN1CCrxjF9IrowblwUrKd0AhJ4mDHMa028+OVXgE6GN99\\FZMxC32XgJmj2WS5toNGrwW75gOGJY5pz6rBZWQCo2f49cjxVgqEWYTRbCSZaCerA6wqSwRpilm4wnyxkg3Bd3z4bhUOa7r0GJlOBxigxxVEZyns0MNu6xpu3XgR777zlgRt7m1voePXYHHUOQ1RuR8jTGwYnW3U97cQ1WaY6ncxTu8ABjPi6Kzmps6xig\\LrkMz2N1nSngrWWaCDBkbsYTYtKUdQkpz2bagsZKpjWq1KVE5lG0wC5FrlHyuBTCbTqVbrkbXMeMdGDURxbIe0OlKRohtGLzlrl27JqGeLGv+8MO7eP755yXChpEb8jxWMhGxszKG34cbLgEPxeBMUOc+w7gMMli8RSl0pvZqc+MyptMVnpwe4drlK8Jg2boh2kQ+jwRYHBfubO8I+KP2igwjf2WkgqrbqYrrc7FcyLNGAf10Opb32WhUJW6GYagEidywnzxRsRP8zA4OHso6SGE7GTo64+h+EzlLGMM1GKXiI4ozlYrvcHTHAybNVgpgMXONAIsgYC2hYEn3YnwuGiy\\Xpd7kO9bmivIfAVTfOfP\\k\\ce\\cNdP0KjHgBiwCLTLlKvVPjwfXYndlbDBQFHieiAAAgAElEQVSV0QLvfWYYlqxwhQCbRzv2efrofeaXcOsTn4Zb76IwfTlcirhbN6RHkWN2YZLiUETpnBCtc6bYG0wgOh6e44033kCwWqDmqwT+vb0rMqU4Gxzi6OgAw9E59vevYmf7suju2P\\76PEDwSPMSaNWjteZe\\e9e\\dUthjZftfFc889J\\9PkMy4pTRkNI2LK\\tX0Ol2BVzx\\UuQvchzVCDqswJ3XoqfNiJcH\\xLNucCYIkOS9alpxqsnw2w4mlBYR0TZMkQfeMb38Dv\\sG\\wsdevo4v\\srn0Oo7MLyUpWgYjc9QY1CeayFYrmR8R1TKIsfZdCJz7V63D8Oo4mwYYThJMQ8SOK6JzW0Gq02Qx3N0G210an34ZhN1ty0PEU+jBEF8YqW4lhlRUSglpWGswirp+BPWI80xGk0kcmEyHYr7ka6Ldq8tDxRHg9PZRE7Q\\H+K3Vn8GHKMGESqgd3hw5uJNVbyXFIyaOx5SzAc8jSmodeuSyJyUCQICxPJuIAeAnWHDoIEfqOBTncHxVkHiDRc3e\\h7Oh7uPvG\\wNjOUTfbqAScddQG0LMrDLRbigNFT9uk3PkChG9D6\\eRr1DvUYNtm8jsYDUM0Xjw9nxMgpxPBzidDpCSt2E30CF7wOaAK1pEGLJjidNE3v58GyG5WKCmp2jZS2xpU9xvZZi004wL4BRBdi4dhXQW7i+9RJm9wY4e+uH0JfnQJjBSCswWZGTk91gFhBBFnugaIHmxqiEjQ5rHyoUri4EdJkeT1llQjCZh\\J0IMzEugvrKaaRG55atDlLw8lUqbYU0R7Jja+kM1JATBaLumKOCAMBWZmwj5KFxo1aHB8\\nuJeHtDWB7UST6nx41MCa81klcBOaPDSxaZIlFJvoE6CcvIphe4ihJbgOp78zB8DWGSzqKXgqIQs0VMWi58af\\JkpEAWs83WoOqngqwSYF2ArbK\\Ui0EJVAsAeL6fy\\S8qUdQAXBqmVXOVLlZKZxjKfBFs1MCbBKFouMMjUHVW0u+gN51RwLSYL5Nq7e+gLcagOtho6\\+cv\\C+HkDHWPNFSgwBQ\\P168spqCDJwMjMsP5WKx4zUs9XAEfOq\\S8DHzadkQAkWOPlgUCJP0BIfwBFIyjDGCRzdQLvSB4Y+kkkNSdxGojUBqy6bbsKUYz1DkC+wxAKJmcDpeDDqLrY\\dgPP\\fzLiMwMo+kpMoSIjQRGg05mTUTgOouZq9QJKSY9i3JJmD4dnOBseIZVskKqZ6KlmoYLRGmI3EoFcDG4OBImW61vvKmZqdVwa4izACkCGIREkYtioMOPmrhU28el3p6M2BzLRqtaxYr1IvMFbOioWj4CGj82u4j9DKPiCKF1DL+XSC4hk\\izjM+igyQhDefIertchIiCiZiWJIi5bMVgUwZ1VkxmrxRsmDDgeh5sy5VnjGwSZR+JNC\\owlpxveWvG12VWUVgTeG26hdkVVYkVTV0jNG51+m0Rdt096P7eOn2J1RXorD7jAfneh\\LWNJz6d7UBMAxaJOHewrGyZZQkM57gZEOjPHZ7u9jPFni8OwQt65dlzgNHlikRNmyZETIsTqNBWTP+D7ocOZawQwnCtBZUK1EzWRUKN5mZMJI\\r\\bbYsxio43Aqw1g7WuiHny5KGws\\tXrkneFRmsS5cuCYCj9LLu1cQlSAZLLP62JQCL4IrgUfCO7sAyWQHDAzzjj8j4hIjmE0RJAsf3ZX3RtNJwxELyxQjf\\6s\\wzs\\\\Bu0rBweGDYaQROncikqVycmeeTEtZuRxSqvt3mRzEjuHkWFIQyO6Hn3v\\BruPnSKzCrbcCsIjfYOaAmFiLTES0kpxYxzs5OxbiwFpw7pidmgNPTY\\zFn\\85To6eSOTCzvYWXnnls2g0exhPznB0\\AgPH93D5z\\3i2i3NxGuMrzx5velVokAePfSrlwbfnas1Xn99dcv7jH++csvvyzMPjskCXhZ5sl+45vP3cLLn34FtSbbYZRLXaZb0iOo9pVnf\\y9AawsmRRaRVWS0PZNgPV7\\+Zf4\\anb+CXf+XzqHaZPRQCFSa9jyWhlVofqvs5AyUiZHIuBbRkleo1PrAezkcxRrNCyoEd30J\\sy4hd1o2wUarDddowDeasODDNF34tbrQ6ux4Yk8T565SYYMMs\\lQdFZJFsoYM0lyHB8ei6ajVnPh+XQ4MP9Ll9Efhdb8gDg6UTorR\\RZ1F+JVVwC9JS4mlS0mkJEiNMKpoxXKDT4rgOHAtckQGoAQWYhHlXgZQ5anoNmy0O900Ct1kXluIfVOMFWvwbkD\\Dgzp8hmz5G16wjoSvS1qSCYBVlUsKs2x7cWlPqZyqtOky\\Bq\\agulW4VH4quWI8hjLIsIwnuFscCYnp0UQIGICPEMKWTDMk3jFRFI4iDMPi9CS02xSWCISDRcBwnCGtl+gZ82x781w2Rxiyw4RVXUcpwts7G7DNHp47tLPwZgCD15\\FcvTuzz8wkwqsOIcdspNjNZ4JsVzzh2CWFj6w+gikQgFdnqNZdPTfbqOShssARbHOZKzohANozbWP9Zmt\\GK6fOKvZI+LNGSlyJZGRMyPqAEYEwQZhRFlCKIuEDxFJXImElZnxV9LSOnkglbN7QraLGGGOpV\\BiLJa9TMUUXv16wWkrMLwCrjKEQcLNOdWeLPANlrVKLZRM4k8UiwOKYkBUxqqBaRoUCsVUGDQ0WoidaV1o8y2JdAKundRclzFMsE1\\D+kKWYXoKO5XvVdybjHhQjNKzlF2Z3w6T2UKGJiBQxYE81WJxXG2D+inq8Xgva4ipm6hsorP1Enav3ES35+O17\\4Fju+\\D6uYw3fUAib1VHKCUu4hgi32DZLVFGBajj8lsJasJzUD7MApX6di2tRIWQAil3jTREabfplLw1DaLOJhbgrftdE1+jCnVaQjH4uZh3noAHoVflk\\ZTZ0rNwQc2eFqbNEdaeO\\vYOru2\\qHKoSpbSb\\iI3AomBD4VVShO\\+Vwco7RZITzswGiIEIQzrHKhgiTFRbJCkERilOSTHJWyVCEmnSuMrw4E2ZQdb8tpjNhOzzXkpEqnysm\\HpBDdqZh0aygT1vH1f7V\\Hg0UPZYGweaF0bzWoVbtXCsDqFVk2xqpzjdHYfy2yCasPB9s4OXNtmKgrSlGLgGvLMQRAoFynvRU1PUCMbp9RsMtInkCXrYhkuHKspDjkeoMha8HPkOEc0l4wMKVlWvq6676Feq5WVZEpsrMJGTdG9EGCNxxMJ8Ww0q3LQffjgCT72\\IswTG7UNNOwg4LdodTJ0QFYF6aErj8WKm9sdKU8ni4626GTUcN4PEORGdKByMPx4ekBbly9JuHO0XIl6\\8aYFFszQR4smsci3KKwfclYnWXbnd2Gip2RNx7eSqaXu4nW9t9MU3x7xI4rVkTsmKKzXqIMAqk+5CjyNPTM\\l7BJU8APg2ARZBLpcPis3pRlPvmyJ35ah2pQiaGPyCwUpChLOxTD1YWUYgyrMrC+yKLEIezfCDv\\lLfPDG99AwYtjZStyEugAs4lVVPq66B3kqlvO+HOZorKqwOJnPMgkNSgx0F3nFRpTqeP7zv4KbL34SBnVYpo+CjSo0HZRrI52HlEdQqEcAzBuCY00Cb1bgEZiy8ubBvY\\w5MkBdra2BCjduPEcbt58UYxTh4f38eFHH+BL\\\\BXocHC8GyCv\\rr\\4D5YoputyvXhSCZ2j2C229961sC4JkUwN\\\\0pe+JMwk0+A\\+vBDmLDRarQkbPSFj7+EDu8ZucEVqFozWGuQtQZa\\\\8DLMWaVbJsWuTkyAsyWAH+5E++gX\\3R7+Lj31yH\\\\gVz8Pv82T6kri+ZfzqTBWdKjxJiSVSvqz1eoijgrEUY56g7NPUwBWlHiYrWivjbHRJ2M0ha0vsL3Rh6PVUbO7WE5D1JttcY+QieLfrdebwmLx9TD7hEh3Nhsh1zO5iXmiGZ7TMpujURZIKsbEFBqZLrYoCnB6eiI9hRI8SvtmKcDj2IZ\\n8wVHxRmjCQpwWAg5abVGgWbVUnczgjyREvkIJ3qqJtdWHDRaLTg1X0YpgN92Mfx+6eoFhm2N4H56i3MZ+\\BqfCUGMBrttFo70IzWtCcOoyqD7\\po9quQWsSUBG4pJgFM0yXM4wXM0kJngYxzgMu6Iy3yKHZPiy\\KRqWIE4xX0UIU2ZBmsgqFPk1gIL6NeViipgHFoXw7Bg9\\RxX7SNcNo+wXY2QtHUMkhnajTZ8ewu39n8BDb2ND179JkaP3oOepHAzHU4ECU2l5ZlGBIrq6QpyaX8VIERLr3LvzRdLREmEWpXVRDxpqSykC8EyGR\\ZKdcb+FMAMFgSrK3BFUeC6oHgA8sFQgAWRxdSSEqABalYYl4Tc2Wo4aM78SL8dJ3oXmq51rzNemy2BlrrEZoCWSVjVQqvVRTFM2BLMN96g3yWxeJrVW5CYbCeYbEIrhgYKCwWDycGT1FKQKz4II4MVdP938ZgqZGhYqBUcInAPCU6LU9nUk4sX1e9KzmxlmJxjlA5HhNReem0VO9XiWU9U7mDVH7Z+muXeixNh1kwGUdqt+Unuy5D9pNVN\\HJz\\2yVIiMTg7w7hs\\QDh6gk7dlt7FJArkkCSF1KK7U64\\vnY6d6nPkspZEc\\yiU6ExRAbiBgeaGc1hJUlqDb5uWo6Uo7aqUmTTCq6khKE2QqFnsE36zASD8XSkWoX5A3YRh1WJUbd81H1Gsh9H\\qmj5NsiMSOsLPTR7\\Xh6nbwjAxFmJZhDiLJzhbjTCPpkjAWIYQ08UY58yjWrH6q9wcXZX2Tts7+6C4cZHmDcniBQ4MPpNMSc+TcrSuS5xDzEojMxUHsUZNZmiiFW\\Dm2zBnraxmW9hs97ByeoJklqI6rYNt2shylZwahaOtCMsoxGC1QBxNBPBf7feR7fB6heOWnPoDAK16vD9tnTBsuSerut2pyljV3HwcmxG9lvs9szXo25HabJkg85UgS8ZTj6TKjDWEFc5JxeuxZw\\5RSTUZ88Q6qZgjcMx3B0CrIqpdfrYz5fSe\\fjRs3BMTxkyczFWeRWPjJlJDB4ka9nC8kjLTVbKg+V41B054c9udzanwqsE2OJzUcHR\\j8t4lcbtRW0v9LQ94\\H2+tI0eQZQlDB7vRYLAEd3h1Sp85pExTqeskqK5YTweIIiU7oqgh3UsTGvn2kSwRcBAecPxyZGAz\\7Gpmh718J5MlEEmbbJ0aojejs+wYoZVuJv7nEEDXSfMqtrHUEkPYZxhGA6Ui7fMnxYNE5EzkUGI5\\jW\\\\+f8eDt17DJTYBLEcwSwZL1hgpKOWzR8MRv7eaLFB+IzIFgjyjIFxjZDiSioOK0cB8VeC5z34Zn\\y5L6DgqNZ0kIoDkCtWIVMDjthdx0JIZu\\0VMCba7syRrT8uph9jo8PhcX64IMPJJB1a3MH169dVd2PlVziO9555x18+ctfLsF4hvfeewsffvCBXNt6oy59krzm1Ly98dZbKocxVpU3H7\\9kpjAHt6\\L59N3Wugt7GF\\vYmLl2+jFqrgYR7QMna83pLptVPqcqRtfAnBKwX\\\\+MBuunjQi\\8t\\9Nv7xbzAH659jY3OzzMGiWzOfFSx55JJHxudP\\uRr+MOv\\T5uv3IVX\\71L8BraUgqM+k9mk8nIg5lwBwfytlsKgi9ThFpykXfllh7v17DZAYEkY2DoyHG03Ns9D2YRgTbWGBvaxt1p4ua00Uwj0R3JHlOWYiq70juCKllpu1yMye4IrPFbI3haIjJeCwnYMYA8PTPMDuuwwxrI43MlGSOExm3z84p3tSsgYgYXJnl8OkE9BxByEzdZujcYhFjEcykUqfZ5sNGh0xFxgqsLzD1Goy0im5tD8lK0e48adFabC42cPTWEZLzIT7z2auo9aY4m7wJ12b5NGDWaqi3duB4XeSmL9oquqGCPMRKo44qwGQxxtHgGOeTMUZzMnAxotxEkHtIKWnkws9ThOaW9nAyJ540u7EcQ5KAdFcsy2ye4sgpXE4RJDFsM0ZTO8VO5QGueSfYa0SotAwssqVY6LvNffQ3Po6d9j4e\\eg1PH7nNSAIUNdsWGEObRFJd6RU8cgIF3ANU8Z4YkzgQkvXBnUXcQTbUqn6DI3jZrx2ewhgKnOxZFEvA9x4Ey8SDTFrYOigIZjiWYMnVeozCHDLgRpBFgEW9QA8RS\\DUBb4QL53yWKVllwR4V5kYKlCXNEklGd2RVSsNUpl1lQZbMlTmQJX6te1NmvNGIkAvEx+FT24mBLIYKlMLBG6M9ndZZsAs1vWIIubkESXKiaLdRYSDsYRYQm2BHCVGiwJKFX\\Lc4uedAVgFLszzowT+lhqIlcAyxh7cr+MS6GeRKpEeozo1T1HlMBWCZPtOtFpmSxlNZMh1FkcHJmoymAxeu\\0hwERh3XP\\5Z1Jo9NGo1fO\\bCqA3bIabZLCo\\+HXFUSoTnXMwRPXJLVf4oqiAUBmzsoGTUZQvj\\dsxpy3mvUfwnDl4rQNMwLRGRTLR0pg9QpJdAirPIAtu7KZunqZMgbcK0u6h7DDStou01UQhPV3g6MjSbOsxGOzh8JwNns9WBVXMwmASbzOUbhBKfRGU5mRxhlAyzTuXAslmsiF4u6MipIr6ZpiwYPFR5BuHGpAm0eGvKYMRV839Qlhaiwfoc6q1WONODnzo5VDw6vc2TCC1rQz+twli1smj30OjWcxgfov9RG45qPk+VjDGcDFHqOyI4xGp8gDhZwqTlyG+jWttD0ezB1S8aKZEVs14fPKI84EjaI9+jGBjWmaqwumpRy85WDEbWeSSK9llzbBeeKcUil8XMEyB+MIKCGiw5CxyRTS6cha8GU1oWgg8+6sFDTqYjOmTHFdfno8BBXr16V6hsFNDI5oAUse2ZNscWqFaUNJvtar\\nCBlM6wgNcjYYDmoQ0ZixpWC0jHBJglQCIAnUCp7Xjj9+k1+tIGCqT4vm6edtxDMjNnIyZVLKJ+5m62RjjyQBhtMDmJivgEql2uXLlinxNgkYxmxhkwZixmIheiPsXRf0spObvcS\\jxISH\\XVuIK+RMD1c6zJKHJQzmKCKP9YMVhwGCJccl1mqKqscbQnLxnUpGuGbf\\a\\4cPXvicASw8mchhi5p46xPFXvh+mOHEsqQ7KZJ\\UfVogNwok1INpavqRV2oIExM3P\\3L+PTnvgjdrwu4YssGn00CYdUmwae1wGQ8wODkBGmUyT3HPbHe7cF2HUkAePz4IYbDkTCjJGNY+O35joSRMgD2\\r17eOVTnyqd0ToOHj3Cg\\v35Tp0ux3sXVYhpAShjDjh62fXJM0Du9vbEvdwenSM8WgsbQASJ9Jo4PqtG6i1mqLDkukLNaHrkO8SYD07KvwxzdXFjKX8j\\8SwPoX\\z1+4zf\\K\\zX\\80\\FYDFr8UrXMnzheRGKoA1x9e\\\\sf4w6\\9Lj7+6ev4R7\\xSwKwmAKexEvMp1Ppf\\Icdiqx20edaEmvMhCU2Rks6KzVO1iFJsLYwaPDIZ4cPkKr7aDdcpAnx9jq9dBv7UrRKAHWvYcPJPyy1amj3apJvQFPIwwq405DtyJzU4haB+dDsTbzJOQ5rggpF\\OFnGx02xZqkUCNK5o6ZShxZa3ZFDaHDyfFcTwB+VVPTvOL5VJOdnyw620Hfo0OmxRVpyzK1Fw0aluoWV00vB1MhgmW80TGUgRftWwTZx+cYnjvAF\\4pdu49KKLSXoPrpfCqfJUkGK6WGFJEFDRERUVzFYhzkYTjOMcM6ZmBwGGi5Vo1pYMMc8MwKghqzTl9CEWfN0FGCJouDAsOitYf6KAD7dGPsiVjJ1TJAEI\\uZyGrSsDA1rgmb2AFerp7jcWKHqM68IWM4W6G9eQ7V+Bfu7L+Ds7kO8+91XkS0WYPOYHSRSBG1J16FisMh0uCwQ5kmXvXmS\\v3UxSf1QMzBIn3OKIGSBVIULT8ateiuA9z4W2lBwEdWjEuCkn9z4eLXIQCnc0Nl6epIc4IxNaYIy25Kpj+T+lcjKZWrJADuosVHDcPWIEs0QaWG6emYUAEp3te8aaS7qvxVSYYIFLhxrOty1OhKHkyeMPnQ0k1IUTudgwRYZT8hARZ\\SiclXa4CVOm4IWiiTkN9zwvtVRmGKa96zV6V40PRbZWnYJ4WL0BWOQrkyZadYXJfCMDKJUA3jUPRRa0B1jp7jN1UBFgc+4ovf63pKpkxEXRWACdZqs9PSIkKlhULc82H29vDlRu3sbd3FW\\96A08eftV6MFAyp5rjgGjFDArXKshojaH4\\p1sz3HCgQkZKe4GdClw5WFo3AVbAHKtcliSb0MXYdStMzqmxwVR4fhmSgcG5Fmy2bf72yj6rZgFJ4EZnpuA7ZnwTd8rM4iePUOJkWCUTLF\\cfvI1xM0Pbb0GIfZ4dLEUybNR2FH+Jocg8nuAe9TlMWwZ7KAKK2UIAhLwjZS\\HO832pDB9+LnRtRQwpTRgKmSKbJ9BCA0bkiG6zCEw46ZYaIROcFwac3IOf+WhUGui12+hs1XF3cAfGZo7UXyKzIjTaBAkBnpycCFPDkuwapQaGj5rbwU5\\H70ux4Q1GQmyh5UC8lU4k8BlgsPN3p5s\\Gqj5zhXxTKs72NhK2j8oR5L7jOms0eiGRJvJfv4zs8lsJnxPdTxEQRIsKTJ+iayMer54BhxDXgoXCZYIUC5cuXyBagg+8xD8DJcCihwbV8YNF47rjmeSwCiSUcgd3hOGbj30OVI59t0tsTh8akAIK41\\J5rFyO\\F98zIxZ8vyEjSImfYNzNal4aKMjKsfNW9dYRYHHvCcM5ehsMJU0ksZ1fn58vv+Y6puHs7ETWn15vQ7RHHIl2Oz15HdRhUbMkwcvCkHFtewqwuA7+JMDi7\\FzkMiCYCVZUpS2rGNUFEtYII3m+NF3\\xp33\\whqkUEM16ShxJgJeuEOJcpXCe4ovavjEaRpqqU1QMC1GO+34qOODMRs8XDquOFz\\wyrn\\stgSN0kEoo00CNB5y2J4gye3ULc+lbq7I6Pz0VW+qRad\\LgCLLBb3dOaQzWdLxZobFelz5BrNcR8\\l\\VB9vDxowuzhBjUDAKzlgpTZnYdATc\\t8VKDnXUgPP+HUk1z0K0wMQll67soV0K3Xn45X5VWtMv8gCfZaz+XgBWli2ViQDAYjkTgPVv\\\\hf4aVXruFXf\\NL8JpMgSVLsBCV\\nyyUMWctnrg+OaJzMOA+g4dm\\1LaLa2sApJJzZwMljgw7sfoValwLCJ0fl76Dbr2OldgWswCdjA3Qd3MZ6OUG968D2eJGqo0x5czpzpXpzNJwiWEcIwhq3bckqQ7bpgPpaFZruJ89kQb7\\zI4mToEhxc7OPwWAkI0COMISeTyke1NFg1IF0KXKTU1UubODo9JswTH48KayKhngVwNQ87G3dRKO2iSxxMDheYDaNEYYpHMtD29jA4vEcZw+OcOv2Hm5+bgcre4BpOMAymmK6OsdgfIYlBa8MnqOYPiiwCFnIXMHpcIZlkCGGg0z3YThE3TWg4iMjg8WcHz705JFocWclTEnbC+VZjoUkV4k2WAn6YVAgRYcrmBZThDO4xSEu+UfY84boaQE261UMTk7R7u8i0aq4cfNTSKc5PnztbYwOHsKMYrik\\1OWEaueukhstqxsoJtThTaKFqt0\\CnfP+f7ZHPU6Y437tpNZjAHjMD8WVaoPCSch4bM+AmicrKOpimLtGbQCcKCXwIsaeJSLBYBVsRT9lIeOrKp6sSotFgidhd6+Cm4ErpcUkJLgFVukBd6KwFUJcCSfrm1\\bh08alGbsValNoG3msCQnSVZUazxhpg8VcCK1rMhdWjy7B0FFJPITCI14PxBRwTliM9sVGXP5+OB0sGS873a0cPmUu1mQvLpXIOFJslGkOlvyK4SsOVcofRoUvmQsJd1fcmwLIltuwZ7+GaxSrjGqxwDoMaRjJ2JmtrLMzgYF7x8fLP\\0M02tsYD2e4\\4O\\RDT4CHXXgG8xW4cdpFyQeUgwkDBTjxpOint1HRYzbMTgwsWfHYmM5UgkzgSWDDzkvpCKCjqYeJK3HfAFC7jyTfh1D7q1gaToiSa07lE\\VIdOMRQPf6aJ3E6gxQXCsxDzRYJHgxMMFkOcnD5BEq5g61W0\\Sswsx6SIMciHiPTR0isc5xY7yKwpzJOKfhSLerpaHZRFm4y0gQeBFk0NEhZea5LDA0BGUf2xYx0iYbKREdTb8FIHMTTApVZXUpka506ur0WtjZ72Gq3wWT\\IE+wqIS48+RtxO4c1Q0LnT43K0eMRssJta8r2aAp4K35LbSbW6jXenDttnS6Elwl6Yr2RKT5HLPVAEURwbc7aNbbZfAnA\\d4SOOmzIwi9fxRdJ3EzF5bBz\\y+econG42Dav5TLSwrm3KOJhTEHEQxk\\jTwhy+FxS8kEGq7+5IffZ2pEn2VtlAB033el8JuMiVqRRZM9HRJizMupkMZuIPoqgg+J7MpZ0f5MZfUyAta8A1mQylREhgQm7EHnfc6MmwGIkj4zMqGlNeJBX5irFMFE\\RFCUCdsXBHN0e6oehwwWGTKub3Su8RpxnyLAokmMAIuTETI2KhOMxd7KdSfuu7L5Ys1eqTVUMVg8kK7XSxWCrcnaxsoZkgISCcE9V76GWlMpkh+fHWE+OIQWLVDQiFFWccmmLhlj0mqrAFZp1pEzojSo0ICVi8aLB58wgeTjVRtd7F77GLxaCxXDhqar9HQZ3dPEIP2JNgxblyglEhdcAx1XBc9WkkQODDFNJcjlEEANGhlCk+nrIldQ+4RiTxXw47PEUu0qMx0l97KQ+02AHRluZqLlNKdZovsm4FJaP3VI4IGGGCGIAjFnkImlQUCmJxanO+vcrtIF+8xI8O8JYAUFXxRP0mwr\\+M\\\\nf4\\X\\7P+ATn7mBX\\vNL8FpALrNm5BUZYDhYCwAi+JIzo4lCsHnA5RjMllgo7cNv9qFwSoFf1MA1ltvvScbzM5mG8Pzd7HRqoGiuU0AACAASURBVGOrswdy+zz5rKIQR8cHmMzPRaOy2d9Co9EWcTrRMufvg\\NjDAdToXerFCQ22xL1TA0Y0bFf8zCPZnjv\\XdwevpEbL98mIbDiTSZm7YtNwLHidzwVLWIOsFwY+SDXW9V5WRIUTrvEmpDlpM5LM3HjWsvwrHrmEw4+\\UwGXIxSeCaLja8HsyVhcmTKfyeh82Pd3BaHOHO4\\cxmg9FX5UiwXQxx2Ayw3BGqzYzUAwEaROFwe\\ZgOG0UbHqKCoOCp2nP1LxheS5sFcrDBMUPOmbuuRfSd6XWK44WadQmsWd1LikKFgxwFZ61tZYGqotdvydoG89wmXnCLvFCHs1H6PBEHatitR2cWn\\tmwwj999gtN77yFfTFDPclRz1nzqkuhMUON41Fipkzv7sagzKJ8NdaoivS5Bg+uxgnpA+BvURHKDlhOYxB5oUiJMVkqqgWRwZqDQWB1hSR8XNV4MRuTv5RUCLEMAlowlw1giPsisEmRxoVoLq58CLAWqOG5SgulnRJ9rBqLUjfBzVxQ4N0UFPpTolRZyMs0EWCoigCBLjRmVW0cAlqS6lwDLUiGjjmPKKFoCHRmyKbk\\FLny3xHQkbrmAWUNsMp6yTIH6mlcwzMASwq\\ubCwCFd1Y8nwU7QZhJTKR6gAcIaU5pCQepX4IoNNgJa81zXAepr\\dTE9FXZOxTWY0RI2Dyj8ymaOgM5RWAitBq48\\1k0O\\uoaD4O3\\obnH70AzR8DZ7N98QqKLLdFPeaSPRMdBGrKEJOdpKidV5LvaTxJWAVoPmNdna31mDRJip023odcS36NT4vDgoK812CNAaHNJEnTdk4yaCQEVvOl1guVSzCOZ+HeQw7NLGYxpKqXtgqsoEbQBBV0Kntw9U3USQEGTF0e4ZF8hj39VcRV6cwPR0VhyZ4lTzNuCGCeQqG6W6Ue6Gg0d2Cp7vQM+b3JQimKTDV4K1q8LMmzMiElmoSGuqhCqfhorXdRHe3Lbl\\LPKtuTbC3MAP7ryHcTQAvBid7TrqzSocHj4MC9usloliMRhxdNpu9aUvNokKTKcRooShoKGw+u0e4xVYu6I0rcEsRqe5gU5nA57rq3wmyy2ryVJpCeBrTyK2bSjNFYENWSRKLshOxwH1UjlqvitPrui3pPNOV+0gQSDP5HpESHZn7\\KugFECII6A1o5jfn2pOgsCNVKzPEnD59eZT8ey5zCQeTg6k5w9SkQoD2APIoEgke\\x+RC9jb5susytYksHxewEWFwXOm2GWHP0SC0ZNVHsi4zkOeVSwKkJnyVpxdQJ0oZYhXP0+70LDRYZLD7v9+\\fF3BFAHl+zms6l1gBpsKzUYTgkLFBjH9gNIPKsysZcK6dZP\\L6i6OQdcgah1wyWeQ9yUlFhyRiQuu7NHjn4mjXkbtrNtiMvMSBgugy6ockepTC8iHqSArxzVCsa7SnkL0XzbaEtzwYMOA1zBm5lgNttcUcxbXZd1gpEWiVFyVXGI2bJdECx3uqk+RF5BZVvz2SbCUBguyufys+f54HchM0jRT4Ti9NBzxuhPQ8u\\w\\VHXyM93\\R4VqOQap\\K7olUA1\\cv1jFVEs3XwTVU6dtkh2F\\aFm1QwOUMhJwX+H+pf7N+t77yYngf\\b\\f9cRYZaGisESgDXH177+h\\jqH\\5L3L4QuZtwqtQcccMOMTwbCQ1IgTgTaAlkmG3BzX80nKDTZZ4IUW8dXn0H58MQ7925KyONzY0OsuQIm90Geo1tpGEFrVoTpmvidHCEk8GhfOgs3mSau0yTMo7iljg9O8bJ8amgYKYjd1pdcQSsluzJI\\WqY5XM8PjggfxddjxR6B7HahNmfgjHNbzo3GPJJPABIuPAEyAdHY5nS42OV\\OhFbr0Itqahc3OpjS7xymda3QxedK\\NZ8uBWBtNTax6e4gn7ErLQO2KvjBkx\\hO29\\D+fzBeJcRxhlmK\\oeisEPHHMR8os1VvQjJrk0xh2DVlB8KDE4zJCyQmaKDJXpweyVXTpZVI3kJYjLyUozaIYGoVRdPqkBbKYiZxsqTdgNmtIK3N09fvYtx7gSuUIezUXWZggZDhdu4p6dx8v3fwyBg8WuP\\uf0I8OkEtS1BjAnhWQRgwRDGH7dLooNhDLn4pcxNkjKUKqck+8JTFDZzic8kfWTM8rOYgSOQDXZCRelbAronWJqsQYPEhsOFRjEy62bBkk+Xvk+FiHhNHGtR98ZS3XK0QrgJZjPhQSbaS5GKp9nhJM34WYK2VSiXwU4J2jkieAiuCK0n+FlZIdeOp07YCWKKalcFhCbCkm5CjIiV259iHC7cq0LUFLPLQQG0Wwb2aNPJzJlVOkKrSzBVjJXnaF3qrNcii5kfOpNTr6Pw6vI\\5k2MABnRSvFpK+MmslBlTWRQiXk2R0uzBEyivkTB9BFiJYrCY1r92eJaTr7WbkO\\VSmIJ0OVrWCHAqsgQWS4ytw27cRm7+59Ef\\M6ju68hsd3voM8m8G12RNGyE2WU414czI6NLFwXEn9HmMfeI9YpoztWTVkMjDX1mFznF9tiKvNNDxYXg9+tS0LPjsXaXTgYi0bJDSEixij0RSj4UxGRByPUS4wnsywiFtwMh9eYrOHHVadz5wtOqTZaoHxgn2gTdS9vrhmDSOC60eIsjN8lP0VouoIRq2CwuIzQ1cyBeRkebh58v1lcu\\xwOEWDmpaFek8RTQu4OZ1AVbGwkE2Y6emISLz\\lYHXlXHYHGK2AjQ7FfFqMP4B6tioeZv4dXv\\xCD5QkqXoZ6t4rNjQ10ml3UXOqLNBEP8zDCzYWdb9zI+Vyy8SDMIJs9QWC705DC+8H5oTDbk9MzGYfRsNNubaDZ7MB3ayXwUMn+3BDJDhE98l4IQkbdLKE53CipI2NmVY5Oq10G1ZYJ+7xLKwow8x6k\\ooiZYKI\\atXZE1gaCjT1CUHixYl0xKww2gLsnGW4ck9TqbifHAqeYuWrWEyH4tDkrfodDxFo879YEOMVsMpwRCjghixMBHGjCCIDjQChFazLe+PGiwyVSpWgkYFFadDdyEPkhzhkYmazakzXqK30RYQcXh4iL29PQHXHBfy3\\OwTh0Xx54UwzPNnxmNJC74Z9wvyZitAdYaZInLtzRUE4jy2oj+be0IBuM0GIIdo1FvXAQzrzf\\tZtzxiq5kDqtCswyzFhF4kAOM1wf6LRk4ButJLw36CIlg0UGW439FKNNgEtgXWUItd+EX22U40HJb4fDFogkRBARlLqia2SWF8e2fP4a9ZYcQlU6fCISnzgOJa+M16VWbUq3ICN\\uFauBf0EmrwP5FiYZ0iiSD43FX+jnJ2yllFewCqh8gTouJShcC1WI0fmFa5jecgIrqUo0lHIkWQ5OeHXXgPaZ8HUT4rcL\\7s7w6w4kKlabOLcIGvf\\0P8W\\+6H\\C7U9dwZd+5fNwGhoMdk4yQC9KMBxM4Do1GbHxYciLGLVaVYAMmaJOpye5TsuIgKWP+bKCg4NTaTrvdzuoVwPsbHTRrW8iWqao+yxJNpDmFK8lWC7GwtowXJPokvPdxWIqeVfn43O5QK1GW\\JbDM2CpXPsQgFcIgJ11igcPHkoAXHc4JVgkZt6RTY5FoYSKfNhYxKw6GxQgVerolpn8S1fC8dYBrTMRLexgUtbjDLQEFBHISW4PPXkiFYR2vUWurUO2ugBCwvD1RxhB3j1wWv49js\\wGiRYL60sFhwP+5AN5rIK6ay6HKBokhZACLrAKh14MarCn\\JbJCV4jS7EoXgeI0ngnVRb274EtNA6MXRSrziKYaYVyF9shVGMJFMr4IZL3aGZvEh9vUPcN05Qt8G6m5VRpjVrQY0bwMvP\\9PMDvRcPftv8L86AGqaYg6QR3dQkEii7YtYFX1UnH0EQdRWbOgTrB+VVHdXFz5wBJsqeeBTsBSH8WRicnwxzKC4Rn2KuOslgDLUV1uBt03pk0qVQGsCj+jksGi5XrBuiTGiLB7UrFYakxYBo+W7JWE7ZUpvNLxd+EKVGIliTJYjwUJXsleya9lfpQor9fslfpVLWPqHpIgTHFaaTCpwRKQRe2FoRgszxGQJeBebPIENFzk+HqZ\\SOGYhnVEGDJGFDS9Am0VESD\\DdHOEd3ZZSO3g3oDjdaZhZVlPB0neYumXF0iHFhihEvZ4iDpUpYl0ojtfkxEdq3lYuQAnz5rJTVU+mxJO+LI68M\\ngkn3HIxHENiAxTQkfh9PHKZ34d7e5VLAdPcOeNv8aTw\\fgczTtK1dektH9qbo3OfalNVyzHFjs6\\Oq8Op1EYg6bCvw+Iyogm\\bcKRjz9QcmF5LEtS5mc7mkYApBnfSQs8wWqZ6U64wGlOLUVrHHUPiXWqtW2iYbRgL6dxGwvuoDMHlCXqyoGuZ4cR1eeuGHqNWpT5wikPj+5iZB0j1JQonhu7woMWRS0UdMCQkmKPMAjnrr1YFMM3h5jasuYfKzIKT1dDQO+h3tlBv+bAbGlIjxDgf4Mn5AyTGAp3tJlqtPrKlBbfSxE5tC2\\88IdYFHPEeihasxc+9iJ2N3eRRhyhEvyoIFw6vAn5kziSz5fsnu7aODkeCBjd2tqVZOv5ciKgP10OMR2PhQUyTV82PzJBZHCk79IyxMlHxodsDE\\+PAjwACW68iIXhx\\v143uhhgX1tl4vIfWYY4ySlytBJDwvxk2yo2VtTRkf5hHtWa7YxoxMq4ZNIX4wtIyZ+z4kDlKbXgNB4PRmbw+OuyOnpxIifOVS1eRpxpWYYr9\\X3ZPAnq+PW5cZ+fs3UkFYCl67YI4qnB4t7FkT2fxTRbYTZd4vx8Io4\\RjowT3GxmKHTaUnQKANEr1+\\Ls8IC575NekaZJE1JQoEWN1uTwAdARa1RXI\\kbkpGSx5uiSAudTpFexeDFRvYjn6W6+XK4Z5J5G46cT9W4q01aFOQ5ICH9z9CI8e3RPwqTRXohuRtYKTBh62GcXEcTlNakpGoOJ+uAfxsMY1Qh3wGBgdwjItXLp8C9t7l+ES3JUlzZzEsX+PBAD3LbJUq4X6fBzTEYcuiRi36sHzXZi2geOjJ3j48BGuXr2ORr2pTAFnx5KKz\\vlycGBTB9oeKBJgIdEmnK4lnM61Wq35PWMx6NSU60LKz2ajPGJlz+BRqslEyqiszUQ41pIlopAk\\ccD5arILjQ5hJgKQfoM\\Viazf2T6Oz\\q4AK02iQmXNMIp+gT\\5+h\\hq3\\0P+KVn7uFL\\3qL0rIaAK6OjL5oEbnU6lMIDKPmRGVxVKNwIsxGAzl5qLOYr5M4dc3ECcmjo7HWMwj9Lo91P0EO\\0N9Op9RMsIDa8B13dEb1HRM6yCqVCtvPG59k1nI7FEc5YrIX5pCqbEyuaSa7BNR\\K7jo6PxLHHvZynLIbfcUZPCz8zV5gkS5ZLxItZJi5Cbng8RXFOzpMs0bAkyUvztIl2bRMb7V00qz6iaIFMV1UxkmDE0\\MqRqvWQrfeg7WqwQyqmEUrrJoh\\vrud\\Hnr30HR+cx0mIThd5BXnSgaU2hXFlMTRKrIJbgC+fJXlxvPHGTuo1k1KfHOYwkRr\\u48b+JbT7bdw7OsCdh\\ewymzkYv\\mzWXLSZNdUmx+42aZxTNoyzGMQkOge0jNHH3vCM\\5j3HVeYhqMcFWty2ajHqvgUXk4flr\\wjt6jV8+ME3cXjnLZjTERoJN4oKklCFfJosjhVjBvNOKlgtAgFatghcuREqbRsf2LWQWWmBpJhQwAA7BcnUqfiFMoJBhgwcFynNFdkLn0GBjidUNQEWdFXZoAAW79lI6hio\\SCTxfuQLBZBhGKxntVgrVmstZuwjFoQHY2KL\\gxBoti3hJgrfOjJIWc4zipOFEjQmFFJctPUfgEWRyjSGSDNMCzgsmGUwIsAn2yXKLlpmibIbrU51H7JUe4EmARSPEnB35rcMVLKNEGGmybm4MrfXI8pQrAKoXyopXgvS41FamA7ThcCHWfEIQm3ITJYqmuPUqgbDJvJcB6SvA9U5vD+peTI1mEi6r0ISHIWW1EkXkf125+HtXaNho1B3fe+y5+9Na3wVQRzclhuh5Mpw7uzFXHlIBNBvvSELN35YZ8tiF1L9RdGPx9lakkqfNxitn5SNjqRUwAVWC1BNKQAMfEbBZKAjfvHcdRieOrBfOpKIMvYDj83LmC2WjYDZjUBxGI0ZUkLmEW0roSAzGeTuTe5eijWjVRrfJem+Mkfx2n0fuIrRncLh+3VEAbH1eKwFnCy02HmU9kvs1IR7Vw0XVbqKYNmIGLmtlE2+8KMGMlROxEWBZzLIsZlgn7QU9g2Ab63V0R2ze9bfSsOr7\\6rcQ6zG8poOtS33s03lnV0UwPF4FsoGTxVK1NRMxoHBTYQYXtW2nZyOEQYZGoyusG9cbSjM8nfrFmRxIuIE1Gp0yRZzjItYDUZuq9Fci1BadTCaAhBER0iHLtdTxYRqWhI2uGU8lbi9dugWwChjL8Fh+8\\rV65JZRzc4I3O41gsckI5DNRXhpIJJ9zKmG42lTHl7qy8BzEcnR3LQ5MNHwEOj0fVrz8lYmD16u5cuyciTuVu8LqxloiaK77PT7pUdgyvomolmi\\eLYtuhqXLrwydHUuXCfkJ+xtQXtVpNDEcDyVp64YUXZM949PiRtEgQBJAFI2NKlmZnZ1eE1hzdVqs1+ckRoQKcSt9FYEHRuxgh6IRnIbSrWkfUoV9x4+GKACuWvYzXiIzO2ogjn3Gq48233pJex3anrgwIsp2rNaOqUS6SodvuoVltSkg3x6Cj0RDTlKFrtugFM2bT0bVt6jL94Tq6s3sNl6\\ekJJyBvtqJu8HTpRWMCVDjMxjhsPHD3H3\\TvoCBPawXAwRKPbxfbutlS\\vfXmG0LGMIKi3e5is9\\H+3feFYBNIPzee+9KbMO1a1clCf+dt9\\CB+\\fkZHf7s6uANrt7W0Mzgd49PAA167fkg5Kmkc++alX0Op25ABIF6qq0FHXqZwTygGf6\\pisZT1eu3G5PX7yRHh38Zg8ThNcuWnxjT8LBdhlkYFNyHCBiLT\\\\kbf4w\\+Oq\\xKd\\4Ta++OXPwWvpWKZkg7ggZxiej1CvtkXfxFO3Eg62pQ6Bzgm6CClcHYxG8KrMLfFwfDLB2WCOVnsD7YaLS5ub2Gj+v7y9aZMdWX7e99zMm3n3tfYFKGyNrffu6ekZjqyFClFWmArbrxWWP4tl+wPYL0QxTFIk7bDsCIctL0FZJCWRQw5n672ngcaORhWA2uvuS957Mx2\\\\8kEMFxkizaNjopCA4Wqu2Se85zn\\yxLmo9mqhc5wVQcrecjthvo5OzQnB1sPugR+kMi+Cd2D3Z7fYvCZ67OyYtzvlHQva49Fihhm6VPXWI7v3C5kNcCmuWX5WvU6T2aG9NlNQk1J3pHdAxoK4UtteqbqpVWbaQzpfA2n7PHwgZHcrQXe6oUKiqGDVWjVXmdko47RxrUzvTTg4\\1wzuf6ulxrLl3QdNgSaO4Kd+vG7tkFQUhehZOngAKV+BM0B6rNptefr5QaZJovRrq9Z11VcNE5UZNB8OBnnW7erB\\oN4oVi6sKfHpGiuZLZyNNu8vFEdnis9O5c3oOmtIJU+t8pF2avva1Fdq5w+0vVnXsHeocpF+yZa2Nj\\Q8sZr+vrpJ9r74nNVuwM1BnPVFoHiMcLynPwi4xzCImkAIG\\GpXbT5QWgANBx49kiaECLrjmCLl1HJAs3lnveDgeuzPOZCtyJsAisiJdFLgNYXlg2saXyBQNYlofFGCQdETqQBZNBuOrEgQduuJ8TuacMlp3xXGzDi1wrY7A4xfF4U00UTjdbsFIGC1s+qBiRaTomtAGhaZ4cwLLaHDQDVgLrRtBhBrBKRZUqbkwIwELqgbPLANYCgIVOwM7+TisB1DfnpatlcPlX7sQZpNk6WPAtiy0FWOZEfJGDBcCaKU6TtbHyz8Yj5ypLWQ5jsdDVeImKoesjdJoytzk67ZwbixqPfXjfus3G3tg0cQDecZRX4jfUal3Uzs4NNdfXNZz19WDvlvqzEwXVghqtZVUbayY8rxYWlrQ968\\k54oW1ktnmlUgoRGKukqmOSXjRDG6v+lYJ8fPjUEYRQVNRmwsJeXVVDHf1nzKCdzp6jg4VcKSRv2hxqAwrreAAEWuScZ5oY04sb\\D6rG52kYXBOqMRjo+ObNRGwCv1kRjQstAV\\3Fbe1PvtakeKxca6x5biR\\nlMlrkpjtEgYV3C\\SbVSWVvrq9paWlGjXLHxzLA31mwQWU0PI8056e4U7YZSCJsQxfrm0VON+zNtrGxpubVi+T\\9zlj\\6vf\\jbmRN7eWtLq5rFq9YllWnPqdn8+zOht0M8P+REtLa8Y4OaffQqdnXdsMaa9wcQuBaa2CmKzBoeIEpzGJ7QUbywNY3JSKVHNX2u10QU4C4CrMGM2TTzWxKBWuIfRVvP6FgtNDWcBs+ot7k9wowMUbN96074vDjHoV9hJqYnACotPzw7z1BJYKfI+pTo4Ptbf3ROe2t1SrtewAbrXzi0gPHj0ycfna+paTjPT7Wl5a1vLSukajqZU2c48QgoyMgLBSMsD6\\Z4d+IgNAPwAjBMfIf7AZCYcgra2tiwbDGkE3XYwWbe\\vqVLly4YM\\b82YGZf00+Mh1YnhYH\\4sXLtpmPhwCfqsGsMxBbR++Jdvz\\HmOxmaZMHvqvg55hBmvALmYBcb2ehP2ClvKodaJElhbSWX29dFPP9XB\\jMtL7VcNA7vMQHUALzcRIFiq1jioNYf9O1gO6BqbjpUrsAe6dn1V6RVhFFhPDOt8rlzF3ThIgCr4Q6SHvcCur6JlbUjT4AEAWB9\\vFPVSY6o1LWkyffaO3ceV28fMUAMDEMfD2glIMMo9eHjx7Z6BqG7\\bt2xbKyu8\\+OAD\\ehPfmAxFzCQsIj8GdcIBoPbt27p3Pa2vvjiS8MAr127pnfee0\\1RssICoB7Zq7KugSdhlYGYmEN2f+zLKxXYxqyr\\vzCCz+jHfm3xlgxfNpYgWGKcD67wFY\\81\\pfe\\+7q+97e+pdpyQZEG1gVIvcDx0YnazTUttZfTMuaZzYcBNLxg65ubVgVwcHSssFhSWKoag7W7d2x5Wee2lrW1uqI6mSALX+1q01yInJRiq5SZ6LRznPYL9qyslOBPGCkv71mkAjc\\C0G307eLGGoVOhDA5z5zupwYFcn\\m\\CZxO+5Q+n8cuWU5DUVbaZeqlTt1FYMQ0P71WJb+Rzpxyw4zHjnCop5HZ8euELqoKCCV6SzQ9EoVila1vQwpzt3vlYvOJO2Pf3s+QPd3jvVUKuallYVecvKLUjqxWo+UpyfKsg5Z4UC8kfYJJxtn7FNPJ8qGnR0eaWhX\\7uBxo83zWOpzseKvJ8ffF8VweDsXIBYsSmpguyqZylHiGipj3FaAGmsfxqW4uCVPD2tBbuaSd\\T+frA51bryoaHVsuT6GwrjB\\Tucuv6Gn\\W90cPuWgsMT1fszVee+CKieUwRazFk3JboCJC5k2gAyqCSiwDNIOMmidXMibhf+CTPtmoUtZjOtOckAlmVfJb7TZTFHh8F6BWCRfm8sFnUNaNdwPFmCO6nMMJYsaANbqIjxMDehueQAcqQVA1GcA5APB0MMFTkmKgNYvPYWmQDIcjqlF9oo+7pYXlByDFZ6+nQnTsa6aVpwJnZPmSwAFif1jMFiTMj4BcCeeLw2U81JZSaz5lWABVOFsymriTHbNUGlsIShc1AFZdMgokni71xvYVqRYfEMAM2MwRraiJC4E0AWYyRqQwxg+URvuDFhFj2RASxO3W50ndfk4J5myUJjuvVwmVaaCoothaUVra1f1c6FG64Y1vdUa5c1TUbKhTkDAsMpow7GmSMzzEx6UyvqntD1mZtpEA9MRwlI1rik3LCiWT\\QfOhpOIhMVE1yNALqZFFksK9S2LSNGVBgzCHvC4Cd4Nkp8YmIz60E0q4\\WBZGx5MRGXC+6rWqbaZUV52O++r3CBue2Qi\\UiuoyHgzGaqfu63j2T3NqwMFbTb3iZJ+onBcUtApqdxpaRgNNckNdfGNLe1cX1djKdR40jU9ibcgJTBUKV9QqVI29+Pjg12NopEVrQdeSd2TsTrHA2mRV7ve1tXXrqrXG+n73\\8jBYVE6xsArJaxoWyAvcFACxLmc3mreWm1Vg1UrK5sqFKmDLmsKYHEBG5W6pYRZEGvXD+wwbh\\cWUpshEZ14npeqYuoy4TAWef2ZhYU1lPp9FYw2HfNkE0NqydOPYsT6oMcKDj0IVBZs44NFiArjduvmXsE\\qmx48fWn0O71\\ep5WjpmqNhgzqehKbqnAIPjx4pq2tTdVrSy7eBf1fNNb9+\\fVGw61tXXewE1EpEGhZAwY42MAPVEO6HAxkbTbTdPrkeHImtRqko9WNPIAiQl6K9ggRqgwWDgTWd8ASoDBBw\\v2WPjIN\\rDlQsVrWyvK7ppK\\9AzRmZV2+dMU2c\\fvaladk7mo2TsAbTBYrwIsrnkeK6NR9mJWSVhtpkS8Fzwfrl+n3+KA6ABWHM302cef6vDouZr1ujFRCMJDv2gmp2IuVqta0ub6mk1xIvpvqzV1+yOddM7sXmCi4MCSZzIhk0Zorvb6ps7vvGZEiQWVMnmYEyDu9lkOJozzvvj8E3356SdWDr661Da28tzORTMb0B0IMOI921jfMLJiZW3NjEkAsUzXBgvI+\\vee+\\r4f17tn8\\ePjApl5vv\\O2mQUAXZ98\\IlVMt29d9eY29WNdX34ne+aNIm1jDBxDrcZcMpGrtlBAdaSx851mDkYM0D1\\xvA+tVf+6\\19gfX9P5331BjlUZ6nFljTccISM+0ubZjnYMEtbGhQZ9CAZ51zrS1fU75oGT1LoiT6Tba2zvW3tMT5X3ADBqEtopeXvViXevtVbt4WGhjFotwbieFk9MDDUcd9ftnVqWAJqk\\JOmdFwZ2INDR4Ym1rWd9UIggLWF+4BrReZGdTdbToDewcDIckFkAO\\y3\\QAAIABJREFUHkJGl5MSaHl1XdVK2VwnLFbFoKYgR74XFlvOALFZUnGV2GYa51QtAk5m6h2NVFi0lAwK+uqL23ra2dP7f\\fbut97pu\\f+lJ7nMar21J5W1qUrGxvvuhp7o3lJwiVHTuDtsg2bUMjc0udmkw7anux\\vbbr2u9HKhVLuirO7cskPTJfKjDydTYA+VbmieB5nFaZsley4m6e6LZcKpSe1WLEpv1nlaCPV0IHmqr0tF6M1Axxu7d01L7gk57ed18+zumsTm6d0fR412VuyNVI2kxRoeXU6FMlxYZObSlu\\wp9nbC4+y1sUw0WBwWBKfFQO9A1hhCYBgrGxm+qMDJmCxchPmXAKtAhVJVYbEsj\\yvVwCWMV4LxhfRC\\0VMSKIL7E1G4D4uRGhGw+60tOMD3IAy\\V0GQL8MyJ30s8zgOUSreeWqP\\CRZhlT1lu058GWJ6JSRmpFHASInLno1KyGAcODAhrrWfTNIgWcW6Px3RWiHCzpPY0vd0BLM8BrKBs\\WYUxPoskOmo00Ty6bjQhJ2maYg0BZi\\YLAYSxLMCq0OwMqpxOg3rcpx4Cqt4bFF3XUSHu59ZmB1no9UrNS0snpOxcqSmq1tnTt\\U8VSU8\\3z9TpDq2mYm17HXJKndGpetOOBuMz9UfH6pwOrCePqqOT8bHOklN1kxMNBkfyp1Ld21Y13lEwWVM4X5FmZXOVhYHL0cFZT0AyrmIYeHNYce8wep5OXeo1aUDGthBjjOPPhbY6gwD3tYtU4EAyXcw1yQHYF9aiMImGqjYD1dvkmkXqxXe1P3yguDRReZn06qmGz0byewVV+w1tRDuqrVZV2syrvO0pvxRp7J+qMz5UwfdsrasXG+YsRDtKDtBpv2tOysEZERqJJsNEZ0cjnR50VciX9PZb75hm5NPPPlY0HyooJlpZa6vVbtgmd4bOVHNzrrE5t5rLxqgApDiwwowwJuP+XF1ZM+Eyay0bPlODgpe2LVBRvXC6ReOtOOzMHXuVMS9ZcbdFBdi1kVg9Cgcb7nkYIcu+KxUtYgfHZ8ZgAS44gLNBZgwW9z\\dfoRBX7t2zQ6Z\\BtzMhYrtqZn1y2aIFistdUVA46s1+SQDUYDPXz0wFjHzc1zNn7i6GThn35oOVWs3fQM8m94fOUybnI3IuN5YKbCqch9wCEaxggGi3sWgEUO12hMAHbV5CS7e0+svB22rtPBQFTR5sY5zecEan5jP\\vq1es2OoRZg0FjD2KfyhisDGABvgC0sGfIGwCIdtg2Z7Fz7uN8Z0xKyTbvSXYYNMmOFT6PdevLz8wEUKnwNVRueSqGVStQ9ePEJAobW+u29qJV8oslPXy8q+7xsUKUWTZShnjAdTd04nfN1N7e0da5i3aIQoLCARWGiIgFC0W1tSnRN48f6e7tr0wnitOz30OLvazNjU0bm3708ccGZiAzuFavXrtmBxoMA3wfWC4OxFwHGBR2d7+xCA8S3vl6\\px9GuPA\\vPnZnDYPzgwAFcslfXOO++pWq\\b+sd9\\iKb8EWOn2up4S8YZfNYuDYz4P9XCrAWswlr0ssR4W\\9hqvKefeS3vrWNbU3qwrKCACpfZnq+PhUG6vntL2FVdVliTTqdSt8pFaAEWHOC3V8cmLi5P4wshHh\\v6ZFV2urle1vtRWPs5pvb2mjSUstY6ixfqcy0dGHbuLa2SN29hy6\\WK9o\\203wWEGhsDBYLRQaqKOTM+rJ4Y23Y4qFVKZgThUBSE8212gYMGc01Wy2jzpvtZbsRYAs4IYdeSeUC9l90AK51PSh5ZnlmMSGgs+CVjB1KRr4qxWU1Sqt69uBAX3z+ud766+9rd3as37\\zY90GlLUuyqtchMxXbjbXLOoo8UaKYYQIEM3TAQXA4lTAOA0mixHiXOF8otWCr6vn17Vzfl0fffpT7R3taxxKfUBLriy\\0LYOKcCDi5TBzxop1z3Wot9TAIVa5obYV9Pf1cXyrrbLA7WDqdareZ0eHKi5tK2jnnTj3e+qXG\\q7JtHOv3qlgqdvspYtSeJBcPCxFCDwGtCNhknB\\J\\qIQx3dUsBVYQf2kmFgDLmCRuYwNY6ecXY0Ki8XyXSs+IwhisoitrLfH8CFiFwUqdhNZNiK145sTto5Fw07Co8WewF2yur2qwCCp1TkJEpm5EmM7CnHPn\\wHAiqOh\\HL75YgwCyZNWSNLITctlmcAipwWY7DIw0rBFQALR6tpcf4MwLJ+EWOMYE5tRJgGfboSZAe8QkTAuOqCsumwXgCsLKA0FXzCUr0cEZKpM7YMGxsTMjpMa1JwAzGSMXdjNhZ8Je8rA1hz7araaKnUrKtRX1a9uaYEJqm0pLDU1HTqNk4cXNCVKxurVjHz+PC+RklXj58+sIiG7vFU80mo6czTWTTQmddT3+8rWXRVV6Dt5g01FudVXWyrkqwrP6\\IJzAx7lrDAu+jVSPhVPJi5S2XKtB0SD7dxDZ6WG42dmsSQJRr+jQHQBg9s0nBgrCpwsoFpYrlZR2fHGo4OVapPlVzOVGpSu\\qiTqTYx1PDzX1pqaBWimsm7kl18\\Li3IKG4GqG0VFxYEGuWPNg4EKZU9FAAPj+1GiaMg4NrShb1DC5RSrezLQ0cGZemdTRUOeTqhKsarr166r2+\\q7v07imYD627LF3LKh84sYoeZvNLKr9DGXRwOyWJCd8q0gU48pBQbG1s2RsQQxAHVWAuTEjhGP7Ovv6wQwY2VFnUb6MLY8xKEAVY6XQ7AZFahzYEhio2pxVUOs+NE8TAxHJoHlhsF43Vx57KtvS4g19eFC5dsBOYYL0rRiedxTCwxPQCsg\\19tQmXLqffl2rsyVBPnz3TGXEPK+taX98w4bvrRnVBoKazavLv0De5AwRsMcXEbOqAHEaIFtJMMn4KsHgulDojg8BViNmGyhdCM9Hurq6sWg8if7+1dU7xItI33zyyn3vt2nW3Jo0Z+zVsX3FOfXcIIJcRxyEMlgsCztk1ynUSGBvN+sS1OTLg69LxC06bno5uHQgjSuNMX9\\6zEaElrGHjGLO8wzl50Kr35pEYy2ttlWpV5QEeY3GkQ6PTqhaUTUNmuW9xc2MWTuOqYeLtfHaa9rYvKBSmeq6guZzNHLOiVeibi51HxJAfnR44OKhczmbZFWLZevD5Lr5yY9\\bONH9mLW850LFyxzi\\w0xoIH+wcGitBbcew+ODxQ5+zUABjNMMtLSzZi5LBoxqnJ2DRu1VrdcvEuXrqscpVidxxeTt5gsTlp6r25X8djl83I65NGXGQMVubafNW9+eeNCf9SI0IAlgtiXGg6Hui\\+81f1z\\9rX9iAOvtD65r9XzTABYMFqj88OBQjdqSzp+7ZIt7vdZykQ2LqU7PDu1ins9y6nR79qQBWEcnAz15cqhuj7T2oi5ub6nkh1pprGipRh8Wbgp0HDAcY\\WHPQt5I9Cy08VW\\Fyz+dT0T1CM2WnAsl+ITkhHQpxGeTG5sUG7\\OLvQOjcrLwB3FCrq1C6CBDrdnNwY\\pBydA\\TknAHsJVaFZuduhuMkIorSaTy1KBZ7Ga1bbqpYYqs4ZmVFUGZQ2fT\\TD3\\+Rtl\\b0Xgp0Q+ff6JPTx5rWt3RvHBJfm7ZohQWs67purAtEeKWyzN2wnJadKY02xASYUaOsUXPxqpVQzVX6joenOp4eObKc8mPUkGFUvY6Wqa7iR3JPtLZM8W9EyWcUmpFlYpd1XNPda58rM3KRJWop8srNQ26Z8qV6hp4VZ2\\+rZWly+pu7en3U8+UrHTVXkyU2HhadhJC1QLgaYTl2aPswWGBheLdd7FiItcU7yju\\lfsnNwDTpgZRUiKdCy6mNGfowIDWBlI8KibYQwWD4dVyZ0dyJ3a\\Ijzd0CDFnMnDATITRuERhVGC4HsHhJHXMF++I8cu7jJcByIndWMRsfp2GtToOVxlDAxNE9V6iZUNiJ3J370OVUgI1eAiwHshhL5RVmDFaFMUjZKnRM6O7FWuAihMGifsVi2x17ZOMVC+Jz8RBu9AvoytupGwYLkGX1HimD5Qp4HRHG4wZMZSNCY7CmTp9mdLoBLOfqxCVLWGRWceK0aW58agcp+5zXlXerqtTbqrXW5XslxXR0ztlspzo96SvnBVpaRnOy0PHpsQ6ODvT05KmedJ7qYHRoZcjN+opqwbKqGD\\mJfXjRE96JzqIevKDkSiHurxyQ814Xe3cmgpRWV7kWYdhMhkb85QPC5pbbc7MdGweFnUvUDReWGMD2je0GDQ9IOrNxbGVWXPYgvVjnDuLyY4aKU4YcTNacF1wdK4ORgcKCj21lgBwPc2HAw1mQ00LU3kNX6tra6rnW6ou0HLG6gcdRUmkyWKshcd4eqowjxu6KeUr6vYp5kW\\nTf3XwVWNp\\X2empBp2RTk97iiNKgZtq1dqqlWvaXN\\UwyePtPvsiaZRX4USFwD9jNxX6HRyxoay\\vJ+Mp46d+68WeUBt7izOAhyD60sralCnU2xau5RizOZEnET2MYN8Hppa3cZX1TQWCo762eaIZSVG2f1NzjBuI6NMZ67kSDCZZjFbOSSiYoZETIuohDZYnbQw4QV2zP4Gr6XMSN5tECJXftcx2you092tdxuu7gC6+CMbVyF7qnXG6pab2h7+7xFbjiXXmKaL65fND9s7GbZt96\\iQaDMxPUo+MhCd5y+3yS6ifa3XtkET\\nzp93JqrJwvYNXGzPnu3Z4Qi3IM54QCj9g\\Fiqr29PQNAr7121TTJgBZCb5HAwPYb8PN8G+Ny77nRoTO1wOxxXVqwaspgMR5FZgE7meniAJ6WB+USPzWanGj3yV1jfFyfZ95G5jgqidaoVaoaoLPz5wpKmIRw4E3c31GjlK7Hzn2HsQE2rWMTitVz57S6tqVSEX0yI0rPDq6M4tHdAaYgVpBoYARwdT55RZOpmVMwGCDXQJuN7tSYZ\\ImG80sUN2F1Y7cnsJ7xHU2HA+MieL7GuOPAQWRPFrlGJE+Y9PEBSz7OLTLZjKxyBnbd9yek7GtWZCrpe4DVFNNVuZydaxtmpfxFwmw\\rIarD8XYP32P9Eb713Rux++rvWdloJKYllUjNnIs2jWG1paWtd85qlebVnKrYkRO\\vmKFxEnnqDoZptnHO+zrpT3bu\\q\\2DUzWaRd28esWAVTlfVotUXc6mbBChp1kytkgGz4tVrhQ0nvSsruDeva\\lh56dHlg8eEPILDk8PDZ6lY0h01XxYrHZ8oZZYTSW\\fnMhMGcgLip+Ay1u7mxZRe2xbgjKybvBTmg6TygynlDiSeYG8Ai7Z6k2VJY1s7mBa23N9RIVnUyPNNgMpFOpI\\+5UemOWm8uaoH8SN99OyWjnJrGuYvKedtKMhhlx1qMDqWT0AcwiQyjWAj7CZD4uxyQgAvHiJHahMmQ9N5UBLd5eZDL8SmQw1DgYLnSF4ylq+J0cez+VD+6a7UO5QXhiovN9SqT9XIHWi1NFXDi1SLBrq4VLMbocdJqtZWY+OyLm28r8nRib755CfSwb5K44nKsa9Rd6RKmaqewEbEaBfQxaBZyAfuQo0RxDPiTFxtiJuDs2FTd\\MSYNmo0JgouIQUYJHkjkAXBqsAwKqYls\\ndeH04QcpwIIRcwCLx877Tb4KDBaUPhuI6YtSkbsdIux7p8CKn21AJg2ls06dV2IaDGTNjf15qcGCQvLNkGBZL2lMgwNYLqrhVR0WAAtXq7FYloNVVLGCcL9sDAusC6dmi2mIpwa0ODlm0QjmcrFTdzoyTEWyAAnAP4CerCDXn8aI0KUZp1jPBYymGiw+I+w2gGU5WK4YG4Blpbd534pbjdHIGKw0y4jr0wVE+PqFv3fTrjcKxqcTadBHy1jS06cnOjw8NXYY08jqaluDUUc\\\\PiP9YPPfqxcq6QTWI4wUKNQ09uvvaGrW5flLwrqTRLdfX6iTx8+1CKgWH6qlXBVa\\6qaouqSpEvj2oONs8JIYS8llXFDnFqwU1ASDzgfEYJeKQpwYKMO3k9sKDPFioUfFvoGXVG84lmyVBBgY1noSA\\s\\w4Py4qNyMDj4oSrPYnihdniuOuFsWpVq+vqnahoThINOwONOtyp8ealHEL81qyeuDy9FVi7LWQhtQ5zRZq1peVS\\IWBWCZbZzEe33SIO19rJYQ7ZfIflSpUNTOznndfXDf4mkSTVWs5FXC1bjg3iZfzunlsv46gAojlnqtbg7Ku7fvqBCE9mfW09pc0vLymrE63B9cd26UnDeQxfvMRgkzZB2rXFspC8WmBLgCPGVBmNxrMD1E9rDhc8+7jlEXoMk9mf07gBOuMaIaLl28rPW1TeU9MrvQa7pDCVorwBwsHO8bzjlAAxswAGtzY0PNRsOYaUAI7\\vxybGxMaVyTZcuvebkHMgPktgAjzkHl5YsSsGCJ6OxxtORASwS3GGHGJu6ZANXlv5k96GBPRLb0TmOR0QRORnM7t43xvLiFAT0oNEiRwznN+Mr7i1ALgwi6w97kOvHc7EAGK843PN3GYMF0HT6YCYAMGwusgXBPY\\HASwXCWLAwqJTrKxUC43V47kwrSCv3SdgN6+YBvQY0wdO84XpHCe4BpEX5EI7jBDayuHU5YGF9nteEw57BIM3m1XVKk0DVvGcn02OMeXVnvzAHS45nMEkm\\EmdMwo+zCrLAchRsiZns81piX2nrqICmQjLmU9A0N8T\\oo0bjyptioOK3TcQCJ5+YcpES9cLBEc5UFiZo6Le3JzABUBrCcgcO5MF9lrzLn4P8dyPp\\x2BBSY6Jafh1\\eZv\\6reeO+y3v3wptbOt8Q4F7EdiBIGi2LSZmNFZycDS4fd3t6yN4XS0XarbQsGwsOlZRx4VauFuf9gT\\v7JypXA7128ZI2llYUKtQytDUnSnQdiHz9hVXdcJovV0JjzhbxVA8fImbs2I2MwJALDZEhVCHjPvfL9c857YCvlZVlA1+dDlkvE1dIipNmIUsvRhgJwML1MhojFmX0QoYTHYRcVK4GBjoXB4r8RP0BItyRauWqzm2c10p9VaVRUyNvqqPuqZLDhXY\\eqKHTx7r3C9c1NNgTz9+8oWeRC31\\MvyCxeUT4pazIeazjoKY9xMzP9DBdCoUPcpc0EJZz+ZUBelkMczwQrcMTaE14omdNcdx8wdD81Y+WSogjeWl2fhHyvo7snrH6laq6i9TuntVEuFnsqI\\AhgnfTV9GIrJ346GGnRWpWqa7q58zfVyPna\\fxj9R\\dV77fU3mW0+jMxV\\gzLJFGmbPwjMRs7I3A7BwprjoD1cjwyLumeuP9HXnWk2BFae3NK4Bgf4sA1hpdxe6goCxBjcH\\LUlugPUCCilPw2Xj7NSEzpqsQ3jqSaInC3niYWYn+f6DV05TVr4bDP7NBYhjTWw7sGsHgcXIUAxY7CsBsianQk9st\\DjJp+60WHn0s+d+DKfWZBppfQHITlksoALMas1E1RtppEWiQpwLKWZxdnkS08VoacljrbaMfy34q2KVsYI2MFSzr\\0wCL2IDUTTlzoxY2CaIbDGSlAAtGmIXrBcD6Oc9iCo7dg9L1X7hsm8fZYKTj455Gg0TzWWBaRU7iUPlaVHT58lWtbNR0f++2\\o\\v\\552hwMljSXFQUF1P6df\\OB95cdj7d17qDbFy\\VV\\fjWAx3NThRpqGauriuNHdVnZZUiT8FsYQnV8YhmgqIT3sJ6s24kM8ujBtQQEEr8Qn80tPfd6lT4OhZljxFCGo6rmcLiXIXKXGGZsd1AGneVj2vKTWvqHU417lANBMuxUNg8cBLK5Vi9Qk\\dRUeVWknVAEDk6+x0ZBsxZgPypIJcwbK7ZmTHaaoFvYpz+l6n6nZ7FqdQDPMuz48EevRkIbrPvIbdvq2xV69e0ZOnTxVhtoinyhdiVetFzRZEUCAsX9j4CscagIANG7eVy16q6tnuU1VK5bTbNaeN9W1j63kfe92uZgvum5nV6eCkc6NDnK8uLDSaOB0Wa2rmJMyCG7mvnJGIdXbF\\g1MKUDJ9RE6Bzf\\1hLgFwtjr8iOevONt3R++4LtHQR+Apg5Yp2eHVtPpwGPOKcK6eW0afQHOj46NlcfvXNoqCwnULEOT470dO+5iuWabt5809o2svYTRpLcvwZyLGOK9QL3Y1e9\\qkxNlZpFbDxsp7QreebBos9wwBWoWQHeUCfsYJ73xirBMBCf0XANhITekUPj\\YNPBE5wOvKc+a58PwAWKZ9oz83cvdeBrAYbbupTN4E8BlYHY17xqySRcZ7xtdYkgvLvk14yFJM1B\\1DbAxdgbAK2HORzQBrHOkXEDx8MwAqcVpKDAHPC1SfboLmZokeZtQMXXgUIjZZZnaOphIHJapkRrwYmu6j3GIx5FVjjmQzKGTzxzuGMf2+n1LZXeZgzn7PSAHfPiC4TS9HZozx5zOOZin4IpryemnMLbxdbEZWexXyrLDqKGhc+CN4FP3fZxW0IXd8r25BljKsykX62v2GF7NH\\uLSKy\\NMByNKXLwSJo9Lf+21\\VG+9e1lvfuq61nZYKVZgGAh3HRkVaqWi5ZjU0OIku7uzYRd85PVaj2bAF8OjwVMvLmypX2ia8vvtgV\\uHdAzVdeniRa0vLZOPr43lFZVLsC9svHPl8gSeuv4iKl5gsrigmfU\\enJfg1HPBIe4aAwdW10KJyleUIeKLfRGOXN7MFrcP3hqAld3kghMDLq9vWOaBESOADxKky1\\iEOx6Zh8cwhOI6pgpmk2jssyQXvEQm7I38urtHBi4wHVFCeRjr851SeffaFr799Qp7ivP3zyQz2MmjrNX5TCcwpVkBeD7PvyIopgI8VeLN+Ez6G8wAnf6ZWJ8tQgxJoPhsovplpMevJyiAxZko5MLG\\I3o\\VrobKzweql3IKcwsFuIIGXSWTvuoVQuAK8qY9BYuB\\GimAjRukLMOulK9rKedM+XIdPHLuvnaL2qjtaand+7q8M5Xio8PVRzNND9hUSUuwdd0gu01Z04swJWF3Fk4saudsIXOBb4bFQ5JBLNgJ6FXPgBY5grk9GaBo66LEEs9bBnFobwmBrAsIysFWBQ9zLB7O8aKcSUgazRBdzNzGp208Nnpv15+uNADF0FgRICdrhxQcsGiaY6XASy3utjYLAVYBmasJDddeeyGdzevjQnTxHon9vcMeBRSkTsACzYLoAzAgm00kCVXyMvlm0U+GHtlJz5AltOWAKYI3XTsVSqaRrCcAiz0ZRYFErsN0noHWWRwD1qicQquDGS5QwTMleVO2eLFm5iOUtPP7v895ZYa5sgajQkkjJU3Jy33QcFaDaimwQp+9fWrev3tqxrEI\\2bTz\\S\\\\pHP1TcXFVSKGm5mug\\\\MW\\rvj4SLd+8pE2ty+qtXFRP\\jyju48e65Zbqz1Rl7X1jfUVlvlcVnluackQkc5NUbTqjJgJ3OJnbp5FclfC32MHlJvQCL4QuVqxeJDMBCMF2j0OsolQ+HHaFRCFXgPGQ+NewrGx7bGdftDa21gFLq6eU6FakmD8K6G+UPF9ZyiMs7HgQoBI7+ZFsOF4nHBQBXAN5cEikYLY9MAGvlSXoPJWEdHXQNYsCm837M57r6SZiMOK3M1q0uqFKrqnZFAXtWFc+fN0ELPYb1dVrERqljOGwNjydkmRqcQeGprYSZE57VoNhsmd1hqwd4QlxOaWxr3N8wTgm0OsoPBRJvrO04HatlqJRNLs07aSCiK0moRJ1o3nZTd3CTEY0ro28YXhK7XzwGsvN273COORUA6kOjJ7q6ZpN57+z1jsFxn4dxYJO7Go+NDGzUWaKEXWrmiAQcYrM5pRxsb69b6AcDkQMC91u8P9fzpc9NwXbt+U4US4yzYHlfTkz0WdEPEobiMp7HFU1jWl400i268RP1UkDfmi9cT\\Q9jKTbnMiy6T0\\emd2P5GllAAtBPQwwrykHPN5fDuV8byYtFirq+ybQpwfRQkeF8aXomiFMy+TWToBrxuyg9+VIWA7LtrbiMCdX0I3v3f4zHE\\15Plz7ff6GnGIhA2LybQLTB7gHKpUmo1UyDuXcb\\PCL2kYLmq\\iKSYnRbgRYRDsRE0bRrRe2vb6xpvd1SlTw\\izBaaMZY3ugjpClpFRr9umg7YaNyjJuRDUT2WiLL4fGyLlveZNrFiFwhI0Yyp6mNVGs1C2nFZc0aaYXQ5lBHe+e0eVwfTh6TBTyjAQSYuqoy11DhRuh8IB\\JepN5fTOdoTNf\\dtHgy9ysWC9\\lIxDaRHppuLJbn\\NhqsX9E737qmD773ttobCONc+BtRB5y+mpWmcn5eB8dHBobIsICi5FSGk6\\WrOvg2anWV3dUKDY1GM10\\5s9HXe6alaX9frN17W5tqrxoK+VVkOB7cqcZPIaR\\T09e3GgKZk4+bG4Oc8eHTHABYvENUEIHheZCIceBOrFQqiSxoO6AkcmaOBG3846mo8nGhuBaTM5Ne0trppoajt9oqJHH02ChxuVI3YuIiTrmcUsEuER6xKNQAo2rmXGORZAu4s0XQw06InFZOqDp+e6Cc\\+lgXr1zWotHXHx\\8SHcmZR0HFzTzN8w5GOSmUjLUbDQ1F5kX4PDgEo4tODKfr9hGG+ciJbOJFsOevHlXPiLgshTSk+adqlBwo61i4Gt9qamKH9vHghP86URH+4ciDbhRKatZDNQIfQXoTWj04xSYY1uPtHpuQ4f9M0UskMWadi68rwtbr+lod18PPv9I86PnasxzWhxPlU9CS9kmZwjtTq3K6+cGSS4nMxVKA5N5DsYgOQqeEwiJ3pkOy9grqwbiIwVZFkbhSjzL1KYgiKWFnmA7KGgbzbkRIScX2CviGgBUk2imMfU\\9v\\pCMyE9Fk8xMsMrAxkZQAw60d0iahpsrtFZmQarD+V5P4CnGVzuSz13OmnDBxRUhu44msS8CkgxaZPuC66NesoJe\\NhsqR0fnWRZ26L8kNy0CWldHSP+gFBmgCHGmmE2Qzc4s2F41bM0h1B2C58D0UgD2pAAAgAElEQVRAFosdHyxAjHZhQPicMVjYrl1paoaM08wGlx9vH2fzMBX4854jOs\\JI79onmg6mpk5o1LPa+vCss5f3lRtvaUf3PpSv\\Y\\\\44GQV0q1lQpzvSta5d1c3NTxThWtz\\W3ulAXz7eUw8yOjdRrdzRVrOoreKa6rMlVaKiJp2BJjPPxK3oLSkFhqGwkmxGZWh6uD9Jxp5FyhU8y48itw2t1ckQF1tf1UKi1VpRxXmiqDPRBHF5f6H5OFYumKq55qu9VZaqiQbJRIeUCxdiLW2vyasGGsz6GnDQSSKVMNEgrh\\MtZjE8uY5eTHORBicvIajiTqDnkbTuWV+kVWFZiofLNTpEfmC9YL3E6DqSXNSpxemGdve3tTd+3flFfJWkQMGKtXZdMY6Ozm1GKQcQcMksthIfGbjZ9YrDp0wP41qwwAWOqTNzQ0DQ4RpwuwDTAkfXVvZJB3QADPaIa4XmA4eKyno6LBYjzMNjRvnkCtEZA5F8jXTWpruc+4iQADaAHEAEo8SfRj5VbBtN6+\\YYnqPGYeJ\\c5GySPC2crYIJxGpcxjmB+XrfXM9CZC6QZSfJp5Qvgkq\\BOMDzDC1XES2d0405LQ5MBZOIsWYE+qJvBSDAAM6cbsziV2CcDSidvGA83MgzVrGAjhcmjy7GokU\\MJrnIAcDhvscrR9RMQDHbAzFSDX7PTFFreaq6c7MwGJCf5ct9qcjArLSehzDZQ6WOXR3VKMRdAi4YpwY6mwe61\\8yQ\\0B59+qVGhhJXbWhOI6ZkNxqqronA2U8NP1Cw5jeVht6chblvij2yCTu9tQaEXKg8bPDpRu5TXL7\\3jt5\\\\bqWq6HiaGDaXv5DWsEBGP0vQBcjzf37d80RurayYodugBExIxAhgPWfffkzXb12XaUih8uSDo8PdO\\ePdO1AYAQxPNa3Lh+XZ989IlNn5rtuvYPD1Sr13X+\\CWVibHg\\oaIeSV1nd8DzowhowR6ShuAK4TmtQdow6JmjFUWO\\ICPP0FlNWrP4NFlfy8f\\ccrD8HYP3GP\\3Hev87N\\ULf5McrFBz3G7JzNrbQfCNclOlatUu+kk0NeqWsQOdfrilOKGfHPV14fw1FcKmDo672js40hk3SbmtN998W2tLLZ0cHapdr6lZKZsllxduOo\\M2snmw8kTOpKZ9HQ60v1HtzUip4OiWNirhBM4acR9o5JhoZinv0jIZSjkOf3YaDBRLvGNtQJUQfk2G4gfG67DC0TPKIdeI9i8caRkASKmDoDZORot1zbPfsu\\g1FweRqBZqO54n5iwYPHuyf64R\\80Gp0Stu+ftz7TJ+cLvTc25DKOyw3TIBMV5GzFG96zbpUeyrvwwo4Zwmq2FJxJgaC\\mKoUm6ofNzRcl1q1wO1yf\\yfB0fnVpBZpENPRorN5uIGMb8JLS+RE6ZpDu3ykXVQjbEqVVqIMCe5eeK\\LmWzq1pGM903O+q0mhrY\\M1Xdi5rlFnpC9\\+ieaHR+oRX1Qd6EwZoRK+vBAoY8zpOjKpvlIx3Fp0Z7roHMWGtu3ef1esFcmdnf\\\\2cAVuJuXnOrcHNYuCdGCMZCjsECBgEgGHsBrtDJkfszIT4kcro5xpLGmLn2CFdE+2JMmI4KjcDFlZOdZtLS43Tk7ACXY6dehG6mpa3W\\5fGVjvWLnUAGrhKR4RpNyEnVgeuGBW6bkwOCW7cAcBy4mVGq+AZ50Z0TqsXH7C02NlZDD20V4wHWXDp8WKjSPvNYDcs58ilRts4MEIz59grM3TY33E9w2C5AD6u6bScJ401TcFWCrDGC6pqPCV53F6hFtOZpozXY8+cjeRM+UFOlbqnc1eWtHVtXbeePtH\\9Ps\\0FdPyW+j+iin1VpZ13e2tNKom17z4cGBnnX7kse9gRD\\kVrFmV7fuKLmfEVBv6jBwcDAkwFBL2ehkvw8xkaIbnkM0cTFvVQavoLKTLNcR+PFqabzrqXHo8Uq+b4aYVGd5\\vqH6KDJMB3XeHylorVufKVvrzSQIvSUMejA50MOvLiFa2sX9Aoxus8d+8dQDiaKyYMjjgIgo95LeU0Tf3hyIqLubbRVlbKTVXKiJ4xJTBS2jOwVCbPDJaCSvXY15xw1clY62uruk+hcLWgoJJXrijVlxgXxSaOnwwmGo\\Y8GEvXasAQIjrkUiE8WCsIlVEYWggyFzSKbvDn1F6T3ZWs7GkZmPVmBUqZWCmGGdxEOWxZmNm7uGXWYIw+ZFdM81W3QCJHWFMtcDY+GVAKdpHe0zPD\\Tg4UNtrp9Xo9Z8oa3h8My\\4bHbeCyHzsc38MOfA1JctRluaw6FsTlGjcFCJtLt2y0KcwRwA7hkeYfOju\\ADIDSjB82ynSHIH5l8RTWVcuqPHWSE54bGzeP3XrxbI+B8XVRFtyHmbmgXCxqMnWZVYi9KZbmMMPGzr4BMCiXaEBZtpEf96xzNWYMlpO3vPqYDJjhPLTcRCcjoMOPnMk4BsCHOpCvf\\5HP9QffnlbSXPJukFzBi6pe0uUdEaqRJH+xs1rurqxZq\\daTTWz755pC+ePFUUVpQvt7Qg6oVD2nigYNxXOy\\98lvX9f6NK1qq5OXNiKTAhEYsEAsmTlgkLTkdHR7qwd27OjzcF1E5VBvBoP7tv\\N3tP9831yCB4dHunnjdTWaTbWX2jrrnemrr74ygM21ShQDr\\X7772vP\\qDPzQmjMnV0+fPtLa+oV\\827+kjQ0ioIh+coDUWKvU1OauP+eGzcAp79mrAnfHFLrXONNn\\dtA1l8dwPrNX9H7H97Qh\\\\eOxY0moSgQzRaU2tAb1VbWlpdNYB1cubSWNklufk4kdHD1u9EuvHauypVlgxgnfZ6enZ4oMko1o0br2tjdUWDbketWlUVnIEmTOMN5DTGGCr3gna2jJbFTPcf3dJZ99gsvzabrkBFclpDGOs2Hk5NbBhsdJyo+JpSOdCwP1KBYub1bbO187UsLgTwubksji0HsHhzmYXjJARIVcu4oqDApXmE2yKxWoasusArFhQNp9IgViOp6eybU\\3J7\\6Rwjiv1TdX9GXukf7wm319s6jJq+9onqAt8M0FFSQ9xbOO5tMTJfNThf5U9SIn8bzy8VD10kTLrYaKvK6LofxpV1V\\pmAxUREzyJSTGeB2ogqOGEqghwMVE1\\epKBud2Aifdw39UpBeUXKi1JMXzMv1tCLNAwiFZarKjar2jvYN\\dnudHSpStvqFJq6danH+ts97HK9BCOPdVzZSXTuYb9nsLAV6uGhR5w5cZlnMlN8G0nnbQuI53XMwr5OYAFCLAR4SsMVlqfw6bPyRG3lb3+dtrDQeibwNlYMLKwWMzQGM0WBqpogzeAFS1M82Wnjswtk0VFpHk\\GXuV0rjOnWWCATfXdKCL5+XGdpmzjvFglmztwFeWfP4SYDkGi8XdNw1WgNC9VLS4BnRrbHCMD21MmIO7dOGBdkpNx42MBi39PhPWA7BQG+XY4MmvQdzOuMR1bropp2Ox3IgQMOWAVgauYBENfKXgiq9lwyqEsGHWgPgiTT6j09yf5eTnt92\\89GEo+uKNJvMbVSOngjww+uCgWPrYlnnbiyrG0\\11d6Z\\vc\\\\FIHPSSaoZq1qtp19JCR2CuG6IoQiUeMxHF53VW9NNab5y+qMWupNl2WPyqZpmnY76vgeSr6eVWKRdMZsR6wFlBsTjjoLD7TItdV4veUC8YqFHIK+y11D0fmMGazDaiOWqtqZa2uuD7XoDYQeufRpKMoHssrejpBcxnNFC5qqlZaVuVD\\AxXhTmOJ5Fy6EKQveBoZUTa61rYIiNM3rtiCW3UspUS896w+XKYPD7Zt7EL45xGtWWAOZ5Sj8JhMNbK8pLu3r+vfDEwlrlQD1RtVoxl6Z511Dvr2XvrqqFg8ZymBB0WY7fl9pJKIZqfyMYuRCSw4cA88RlAUipW1W6v2ubPps\\4EFaB0FCiHdBXuT6\\l\\lB3NcLLPvTyA4DjMHcAdTdOHbQSO9NG2fZwXSus9OOnj17rk3W4HzBNlecftmGx4Y4mgw1WQytA5DHyHMBWMFyEAFBpRpaIvu+i0S9HhEXx2mF2pIqRUadL38BchBf8xw4aMJUOSG2M3fw5y4qgXXIHdayzTdzP\\LnjCAxD\\B+zqZ8nRt9cWDke1TKbizGczCnY5JYFRDuN\\taMSJsmjmMvj5AkgvCdkXXGZADGJpRKB1xsSflYdEVWais6YyRUaB5VKjjWaj\\7fs\\1Z\\cvi9veUPjsCTgIT8XHd9sMtKqpF9644bKkBT376i8uaJhKa8ffvVQi1JL81JV8FMcrorRTPXpVOXJUP\\+W1f04ZtXtVbNS9MzeQnX9Chdp0oq+U0DpPfv3dPekycakIUWUldVsNH89evXdXba089+9qWePn1uV8eHH35Hb739lvYOnurWV7es1u7+vQd65523TVf4wbc+0K3PvtR4ONAsjjQYDtRotvT2O+\\ryuVrVptGC8irv7JcK\\6M1y7TX2UHZgAX1y+\\steVa\\hVF+GfR2L9fwawXIVM4sqef\\vXBYP1re++bkGj5VbeerfyAQK7xDI8tte2VW+1dHB4aBSe9T0R3gWKTFwm0rC30DtvfU+t1pY6\\bGF6u3tP9XDB8915co1Xbt80V7Eermk0Frbne7FCyhmxekUqVhybjR0LDhbHu\\e1cHRc1ssqtWytdE7mpmOQprQIxMZZsnhlDmvri2bWJ6TDkGFW5vniRszirXdWjNBKu4MO91QGA1rwKNZxDZy5HTHqTOH+DrdmCxWItvQ2AlDT4vJXPP+VNVFWcOnPf3093+s7vMzXf7uJd2v7+t3bn2pp2yO1VUt4qKShETpWGF0pEJuoNAbqpgbqF6M1a4U1eB1iccKFydmzZ\\0x1oMp8pPIrUKoWqEqEZzTftjAxKUbaONaNEbNR2rjKts7Om0Q4XDQK32strtmpL5wDRcaCTGJHKXFhqVFup6Y21f3rHQN8o1VcrrwpW3VKuv6\\DZcz269YWigxNVZ4Ha+brmBC0ifC+E9lj9NKgTBss6YNK8KXcUcUwRPA2an1nGYtki\\CrAegmyiG1gMeOGtdNoOhZERGnsVVqKCjhD6O4C8GJNZwsDWBmb5YT1TuhuKQyWIu\\0YOlg70X7uv3GibFeMlY86jT2wE47lmiexhcYyMr2FVeTk2mwrBz5FYBlvYRWMIqTsGhp3JyYObVbF\\YLgOXEu67M1eW4IXCHvbNWQmuqd9cfhwTHXLkuSxsPGsZ1n40dnAOmOPykIAsxaOryegHGuCNeACz33gGo3OnO\\d79WU5Bbs1GCqO50\\xwmHFjSccsMQJgDD+anKm1kmjnxpJa28s6mef1G\\\\jv9Te2Vy9mFiRkgrlgoX3YuYYRD0NJn3LlStZEXZXgd\\Rcimvxqyo5WRTLX9Ds36iwVlXtQCDTMOYI9YbRLdenlFr39gh0yjO+\\I9xMYTcwXGu57CXEmFRlF+y5PXWChozZSrTDUOjjUqHDjGL8IBm1c+rFp4LyPtxbBvoyjuIzSmg\\7IgGW1XDVwySbcOTnV6cmxgSM\\pPIlMLctrDp5fTDo1EoBvsxhNYax9lQtFNSqL6taamhBgXNMqj65QzN99vlniunvLPkqNdHxUVgfW2jynOiUQpCWJTMeKarX7VsWIUGY9WrNjDrIJZ49fWYu23a7Zf\\29OzMJBKsf6VizWIizk67pk2CmYbpAYiQoI12i+7ZTLMCiDCJhB1i6XUlB40sKfR+qQ7T4k5cjQ9fxzX8\\Pm+6W6uvXbTJggclHd3dy1Mkk0ZcEcO1SQGYDkwSBZVJlQ2pskn+wsxtzMhMf4ZDUbG4Fk\\7piy5iOLUWBjdcxX2VomyGfitSCQFOE5wAfGKywgfsYN56QlGTOCrsixvy7hnrBWmCjGqOw7PN6jo2MDl0utllvn4thchDx24nz4fhz0LdS60tL6+rbFHAGw3CbvxpgGWjkMpuGu3E+83hZUbPJgWglczlM+LGkWoe2s6Hga6H\\4F3+gn977RjFJ\\jRdhISpRk7wPRloKwz09968qdJooC++\\ETNi+ek5YZ+70dfKC61tahWFBEKzs\\sDlQeTVSbRfo771\\W9959Q+uNUMmkoyA3Uc6LRDvxYhaqXqADMKeToyPd+fpr3bt7xzSztWpFk1mk73znOzo96Wh3F03b2K4DQP2N12\\o+fG+To5P7Gc+2X1idThP957qzTff1BcffWYTHsA0wd7E9Lz3\\rd1bvuCvIBIIzda5fXKgFIGrjKGKgOp2ddkLsW\\CGBlYOxVRuuvDmD95q\\o3W9f1zsf3FB9leRXNsWRFrgJkkSXzl9WsVyxNNWjk+MX9KklKJPbUStocLbQjavfVqu5pSjJabyYaPf5E33y8R2z0779+k23QVOGm3flxOwKixz9gB0DVoSLstmwgGLh3X322OoIGCG2Wg2jprnBqDDghDMauWR5Ng60WNUqidnQzvTm+WoyA28sG7AqhJRwtm00iBPHCXuxFlPjQTpxTo1qU+32mi1UebKZDB2nG056ojf6G50Yo5fhRMW4qNnxVE+\\2tOtn3yla9+7rIelx\\rd2z\\W7qyrfLVsJdU5hTaurMR9lb2pquFCFT9S1DtRfjYXXFMZ1mreMyEqHaihispPpLpfFJwRiTAeJ\\c4Z65NNodGnb\\he4UqzAOdnI10cNxXpdFUvcnrOZbnTVQMCiI7fFyJNajOdRYPdOHKBXVPsUoHmhc9bV96Q82lHXXPerr76cfqPvhGpWley8WmpsOxxsOh6sWCGuWy0dE5FmVgC2PWVOVuk07Gb5kGy7KryF5yY7s\\H2C5ZHduIlwnlpqeJa4zCkEzkQIl\\j31DyxMFEhHcwAWTJZjs9BozQzEAbLS7K00KsKxVy\\HhA5ypWJ1d8dKVn7MCkcVTiraTYXur9LM7ukChJzI3b7WRoS+MQ7WTRiGTuyegitO5C8Alo0JccJwWuUjG0u6wmcHrBy4AkwZyKIp3IC+C\\z9OYAFU5cyVDbWSMEWGwm\\d7pLoxVfJBxboCEjwiwDy9iIjM1y7B1NBNG4aKXnTlmXRnOkOjV7rqR4z8fKF0a68e4FXX\\\\pvZHI\\3z3\\u+fvZ4X88HOQ0pMa9WVGrUNJ5T39NXuUDYadUcTWwoUk\\JaF9b5CoNQ5WnDeWjhqqFoprlkip5NqWx5nJOqbCSqNYkJEGaDQfyMcB0huqfwBIvtN4IlAsihe28Cmt5RdWxurkzTYOx3cNokOIpGxPjTjSAhMEGpv8cDfsWfoghhrJ7xpHQs4xVuJ4H46kGvb4mw5GBBfR2mFb8AoGPhp\\tPoBtBvRySIMtIbcJlzDBpa36igLKsEsV27D3dp\\opx9\\bAe4aquqxkpDrZW205ZYmwqbMBlNJJ87hxT1MDs7l1yvHSXL5jAc2NiPtREtFmwJOqMrV64bwELHx8HZsZ2M2NFnEQPB9ehGb4AXfpm+ajhMS4vn9nsHIKkAS00e5CNh3rENEJDgQCAaLLRHN66\\qa3NbTtIo8NhdAlIsXEe4bt5tL4OYJ3bPmcnGDSWDmCRLYcNyV3frnePnxGahrc3ODGnIrIV7k+eq+sjDCzAkgM4TkqkHwRVA7BIUEeCsJhTGj62EaJj6VyekjPRRE70HgCwUC65jEWyvfja1eU1ewz8PFg\\HjvPAYE2rBn3dZH3uLVq4nh0vG5Td263DLy+CrD4cxtvInA3aTl1WomNm6MUYO2NF\\pnv\\uvjcFa1NsakZUTFkxPHJBv1xuoOp3qb9y4qisrbTMIzIqh7hw80w+\\vKsFerBaTSqQv5jIG01UmERq+p5+6cOb+vYbN7TWKMoj4Z1mc7pTEf8lgYoBmWqEOo91+6uv9Nlnn2ptZVWbG+s6ODrU1avX7JrDLXn71m2dP3\\BrhMmXM8P9+1+AMDfvXvXDAwUcl+7elW7j7+xHEh0Wrg+iWK4ev2mbtx4y1UFvaKneqmzS+N2XhGtZ+7BP12Jk\\2bjDnNWK8M6GZs1l8pwPrWd27qnW\\fNA2WXyJVdqho4pwR5zd2LLAMgNWHharVXQAYaakeuShlDXvS5Z131WxuaYGLAIC1\\0Sff\\7A4hG+\\d67mo5H8uKFVUmgqSBLhDygTo8UaNrf69ZSTrI7KbrHZ0c6PTu1G82KhUMXFYAGi9MEIxPcBgAmbt4ymUMVcm9cw\\Zye1Vrq1taatO5V1WpSDgneT64J1wKOQvpaGiEqSol0qrbYr5OSSs3oc3OLQzuFaeVbYyxotFEQRxaNs7g6Uh\\8ns\\0tZrdY3aB\\ry9Cs9jXZVrFrnsuIZOoVEhXlORV+qBlKZtQVNS2ekaXcifz5Xo0AXGq46kpdDJeOZyjhQFokqpKR7LpG8OxxpHuPUKJjgPUxy8vtkkE30\\GRoyezN5Ya8IJLvRyr4eY3jmca1RMPaXJ1koJW1JcVjehsnyq80tLp9XUtrVzQeTHX7Jz\\R8PFTlSeeGsWG+p2e5tNI9VJBVcYHaVI2Ojasw26cBi+ZCtxtdAhABWDhGHUlzxxyf17onrJYlrfpdFgAlsySa3U1jEL43qmGiywnWCoYLABWxmQBsvhZ\\N1LN6HTYtkIzS1vP88O2\\9mJccZ3srE62luljkFORS4jj6zJ7Pkw2ClDJeN9MwBmI4JrfwZFguQxQfBrM59BUOLb9kWUasSokPRxTbbTW6SXjr2AFEsJOik8s6SbeJ2Nx4EuBtgTIETzxFwZeQirFUakWFkcSqE57nyvdkEcWuaBiuryEnZB8vlSqumCTGcjjKhu8WZOvBmwNDlyxTNCAJzNNTmzrLe\\oV3NchN9fnDu\\rnv\\+vdBKVrIFgTs1PpWLPvegt1ODG8EP1J4iNy8p7kaaDh1oJp6qMYlVnFa1UL6hMnx\\u4nhszQ9eKVG+mpdXdIxi7+RYnaf78idzlVXQUqGlVqOp\\LkzxZWhIr+vUdLTIBkqX6OGidgUX9EQkXqichAaqw6jHRbzrr1h2ldv0DNQ1TRQEmgynOjs9ExjWg7IU0L7A8sXkj3k+hdJiGeDRFfJyNtcqwiMYZxheuOccrRBLHyFeUaEUqPW0PXXrurJk0dWZozIvdKsqL7c1IUrF80oQVgpB9pp1HmRocS9RPjlxYuXzdUckQ83cg4qwAD9eM72DkDI6dLFqyoUEGcjTnexARgyCNsE\\AGWAWfZqM4Blqn2dvdsNIjb0KJtQl4\\B7Zdrx1gxRVEAzowBwFMzs66Oj05NZnGzvkL9n2\\\\vpr04cB4nhspJEjCWGMC1ih7NcOT2nhtBeStxcYqIKJhd2HFYaRZ6Ps9g916\\YtY7CcHicycMf3ZfLBtGJ767w97s5Z3zKscMRz\\TOu5r02YJiuATxngBKjqq3tbQO3vH6w0+w9ACy+Bl0Zrym5ZrCH3AtokjlU4T7ENUoaerFYM4MKj8MdThxpkYEAO4y+kCY4lx6J+2iw0GiiOw6CsqKInMSKjsaR\\pd\\9a\\1rz\\+VNNyVVNrumDdtLmjqrm85p1TrZVDnVtt2546mC\\0GF0UWW+4aNPgZj\\JKc\\JdzrVSq2qv\\\\h+3r3+mvabDcU4F5E5M86bvpQ56AHYKH32n\\21KItVpeWbJRLawqjU97DRqutu3fupnVNjFk9CxPnuXMQIKXfMh\\T8XavQ9C4LBKJ+CCuWwTujLJZ52gM+dMMltO6pet1qrVyUTSpRjGNZHh1LPgqsP0rY7AW0SThQuVFejEi\\M1f0Yffe1Pf+evvKqgmBrC4QKKJ653bIcNEOR0dH1ugHScoABaMRhJzYihrNgp1aedtNVobxiScDRG67+nOnT0T+n3r3Xdok1Ol4JtV2sZy5Nz4OAbJ40BICgOD5qqv\\qDrUnv7xBS4OT9\\zwvDeA83yWzGfJ20S\\dCc+PSPE\\lAPqTrY1tXb\\2hoI8dH2okNyZNKGWTcvqQzhVLmi6oxA1tGiHAABoAjqX7wLrZYtjko2IOOkkVsfDJjg6izTYn+jT73+qUjnS+vWcnk7v6uHJJyoUx\\KnYyWjuXDIFv2qE5wvCDmcK6TQM\\IVDeaaDScqh76KtbqGs7llcWFVX65U1CS0zkqUKcn2NEaHlES2cZdLgbxZIn\\IApno4HSooFxTY4naGZLjZ8rD9sSRRlVpXF1I9byCgi9vHqvfPVNxc1mttStaWr2qZO7r4edfqvd4V4vjvgEsHEpU\\tTREtkJfQ57b\\ZaC8Ez4iPNagAEGmmC7ic2an8Gw5LW3WSaLAe0cpqZHivTxb3KXqUOQG4WA1gOZAGwAFAwVRm4evVzpsPK0uNTVVU6IswYLGc9z8DVi9NLFr3winjdxnUvhOeAP5fg7gBXxnK5zxnQQqiPbdkxWc6VBbjixG4TVdKbcehg3EhcATP3lPFLFHgbQ8U1FxiwsjG3ASs+2xVko7lXWSkDkZzyU42J052kI80UYFnII+W\\5hRjM0gBVjoizDQ0DmQ5PU0UFcw9yH9mTqAALxdb+KBpoMKiEpjD2cTGCa+9dVkrF1c0CSP92j\\7bT04mWkelDVOfE3iRGtLy7q+s6l2MVRvMNGTo7GGM67pniaD+yrPD3S53tKl1o68pKR4OlKY495YqFwkY8zXPEcCdaKT45Gmw46K\\kKNckHLtZoaJTREeXXWDzT0z6xzDoMHp+vxBADq9EW+v1A5KKqEo2+e06A3cpEkuZym3liDcc9GcH7iq46mpz\\UyempHbxqzaZ1pEVj9Kq+QhxdaH0QG5MzR8KI534maygAAjdZmZaCOYABcBYoGs5MAP7m669bXMDRyYlh6qCcV6Fa1JUbV03rhiMagDUen6jTpdS4aoc\\cpk2N87be9k569gG2Go2jZmCeUG0bpU3s7lWVrYMUPd7rLeJWeTRBZord4purWDOPoDE8jJjLTeWuX\\\\nvWMAn6YFMAiOybUASzuHTLXuO448FL+DMgCXFHS26y3tbNzwR4DZcCNRtN663CX8e+5dhVucGYAACAASURBVBjzYWRifAiDxGO2kRlgDdDCGmCRBm6jdwcZT4Pxqb669TMtLbVtj3AxE64jkZwnvj8yEe4LugTLZdgtFynBJMW0igSZAnpgj3zf9rmjkyOd2zln7L6Lf3A1QOjViJMgdoIcNExgjGid5MaZvlzcEK+RKyVPEvpms5YEDkFuHJu5M\\m+\\Bnfw6JZiG+wbloXZguRQO2c76NNm+rR7p4eHZ2oz+tuUoqFwjw9sQN5ZcJuZ1qMBqqYPqqoLmwla28p1NTc++75zyeUki80m4y11mzqW+d3dH5tVRWS\\I2NpGmDMwETCuNYXAVVTsb8oce11TQ9\\NrIMW2DgL18AYSNtXNaKVhz9l3eJ0bNLnMNcwPxTI7HMLJ2Ae5DLsR40G3wgKfMEZiZGrKxKxMLri\\2HJ4fgDiLwMiYqj8LsNyB9i9isACYrHdZ3Rqr4Wwy1I9\\8H39o\\\\sv9Qv\\\\3\\WP\\gH\\4nWl1ft7WRez+3iKYpwCJ\\amQ5WP\\0t\\6xvv29N\\TXfvHbmvtDlRqcxhMDWKTxbm9tWs3MyfGpid5dzkreVZZMcfaESqKqrl5+V632kgbUy5ye6fHuvg6PBgoLFW1vbcj3xmrX8tpotVXNNw0gJUWqLsZW5InD6tnzZ5oSUxAvdHzyTN3eqaUcc5LgMxf6bDIx98tokvaQFUtGPUI982axQND7Rmv7m6+\\o7xXtsZ6TyRXuxRsS6cmhBH6HhkxG2LavA3bw0XEKQ02gFA+mAM0XXYx5Yis8jVjfh8T8R9bZMO9H97W\\pNHevsXttWZfK7HT\\9Qmpxo0R2rNi+rEVQtoyTBGkvGFXENzPGtsNbV9vCGJ0FBY4CkydQirdRrqrBBk7WCoJE8X1gcTP45gvrguKQFeWJxTYf7A5vd19qBSnWXIWLBjblE00KicSFWrlHQOB6r0W5od\\+patvrKldJ5L6q1dZ5Pb33RE++\\kqH3zxUu9zQtDdWMZ5rCXaPqApbEBwo8r2FaWLsDoTVSZPIsZ4jimbcSmXNxJgsJ0C3cWEKsDgM8\\+8thlLlIVqwdbxHAEUYAVGiXYzIehm\\GgsVqIpn2exvjnoGM1eLgbpz3GAyoGs7PcOCP68UP3VsmO3GGZslBv\\udoLOxGln42+TkHVyz\\LQJYbFfqALBsZ+q4\\L8\\IwwEsRO64dWEiMXVkFT3WLgCosg8AVmgAy8AWICsbE5JVlY390hGgS7XOxnju+n05CXWMHIugOzw4vdsL\\dUroOoli5VTf4Z1nJ\\PoYQARGpGEvnBTF5+oXwS2KjL+tjmE527uqlv\\bU3NPUH+jcf\\ZF+5\\O76sCaMHaPpXPtFb117oIq81jD3kiDONDjbl97w6eK8\\sqL\\b15uqmtitrOhv35flDLTcS1fMLlRm1dDyND+caHBE12lR12Vd9M1C+Ndcwd6pFcSavmNOsOrIapSBXUaiy4ihW\\\\RUCblKpaK8IpICDlAkdOMk5gRMPlhVcVJwDMzpqYEH2HGuQt4njBitRtVibMaDiUZ9nIEV1cuwMqFitGEBFnvnBqOR4bRzZoc1spEW47zyCXEPoemqms0lvfnmO\\rq9h0N+l1rtPC4VsqBdi5eMBc0NIJlwE066vW6Vq4LuHb9d3XbzI6OT2xtg+1nZAcoaVSrtibCymBgYWNnt0R2weYL04M2iV8ZGIOZ2NyCSaKTkdLm5zZWIzme957vjV6SWiKuIbhq2ySTnBq1thmFrL6sc6rd3cfmNr186ZJlWO3tPtPS0oqxWpaTlHdxAWdnx+r2T9RealmyN+8bP4NoBGIRDMRF0YsORS5y3jtc5nfu3tLKatumIHRiwpIA8My4xDhvdd2mEAjkLXefgFU6ED1c64TBDg2klM3pG1go6917d3Tz5g3bH5iW8P2MjY+cu7HeIB5oqoP9E2MG0RBPop5yHjo5crIyB2emk+Rgg+zEbejZ4cYkAhYHgR6Y4FNCQVn3Ccp1+rbZjKwqGG5fSd7X3MtpmkgTWG9E8Ugo5gD5sRKiYNjp4pxCA3ieZmTf8TmZmZA8LBeN9YJx80hqn83VLJXVrtbNuGEOVZPT5ZTA7LqF0qlAXCBMxm+7sTKvvE\\jgHsuXGO8V1nlkpmHMIYg\\2CcnHYM8hq4Q0g\\1Z+iP3PXp5WPz2Z2QDURRRqfkY2WM+0VoMx1Y7qAXCv+TjPT3EHz5cCCn52ZCpwT3L2+fxHAMu0qRiLT\\\\JS5xSNB\\rxH39f\\\\k\\+i\\0H\\zyf6R\\8A\\\\U61tbadGuzgDWG6BzwDWb\\62A1jf+1sfaOYNVKw7pxNZV\\QKLS9x09TV7yGIHBsVyMVIHlWvf2xupFJ+Va9dfsfsvoenR9o\\PtZpZ6TjU3RSOF3IESERPdZr585puUqfky+VYgNYlJwieOx0zyyfZDjq69mzJzYubDVapnOAkq83GpqOxnryzZMXjjWoeDY+Fngubk5mnBrbS8u6ee0N1Wu4HrnwOAm5FGxqXGyzTAXCXCXF0ImSAYxsppzUSLHmpuT3ln6cpzcvpwoOl4iKDtKVc4pOF7r3o6\\14Muf6f0Pz2vm39fewR9r2t9Xfpqo5dUUzjwtxmMbJriME5fnw6LlbPjuwhwg2s55JgzmCglyscKcVOExxYQeLqDXbEoPSCEwkhiFeD6V4qoOnvctX6neyqvagp5OlEf7geMwTDQOYiW1vI4Gp1reXNFJv6M5AZ+Fpra2runS+ZsannZ199NPdPDknkq5ouLhQtWc1A4CmW+HURyiUk5jCNERWLLfc8Nbu72rPsAIYXV78kyMnmmpXrr8XuZVGcCyzJ1U\\5OW\\NoFnmZQZSyYcyHyMABXMFlULsTa2x\\aCahWQ4icuQmhuZ2OK5Wzp5qxV0Xqadis9QCm1wYsRwquHDPFqdMBqJ8HWS+rdFxpsxPs24dZxgFYLjEb1sfPM1J1AGthAIsexUgzHHbklS18+QmsEVEEoVmkjcEisRmg9UKDxUKYZlfZdWww240IWdQAWyngejH8TAXtNopI75tM0J4iznQ8mK08nJKL8hMAJkwaBwJXXcL1xCbsso+cow3H1\\r5Jb394XX5tYXu7N3Xb\\yf39fT074VnDfqTS2XAlVmfSWdQ1E4WFm7oNNFWaezibywo3D+WOvBUE2r49jQympVy61Ei+mxPBijfk7Hj7sqBytqtNZVXylqFox0OjnULJyqsdpQlMw0yuGAgjWumFux\\3+x9t5PkqTpfd83s7IyK6uyXHdX++nxs2bW3NpzuIMLkTByVIA\\kDJUSH+JgiLMbwoRkCIo4PYOIsAQBeGEIwXiDuew2Lu9uzW33sya2THtTXlfWaX4PG\\VzAIEI0SIEzExuzPdXVWZb77v83yfrzlrK4UoHuBRlge0MnIwaBfu3IPBRMM+TuQ5dXupThkHzq1o2FeIcXLGmliVRJpNphr0RjrYPVTWy6pEDBgHHzwxD\\6Ms+KATD2ZzZTHqdwLNe5mFEw9RZlIk8FEtZU1PfjQdf309det6SuW8mawGRVyWt3csBw\\6AI8x0S+wBEDNeHe0vC6OLBIJ6dnltNWKhZN4cXYbrlSdQrGkxPjX5GTx70HqXIHfdYp6TyUd0UrxPb2d3Xp0kX7rBDgGRsy0qOx5qCzYgCaQpNm5n52IesSlaJD\\H2dnh3r9u1PLL7n2hXy+gbavbunlZVVrdY2rVBhtImxJkVjp19XIcG5fmRGlewRFlFl0w54nIxZ8SfM2XNJgcUoDyf21bVlM5k+Pj4y4UWphFu+87YjO5BCDsU5qk4KANI8fBu\\y8LKKXRAn+AcUVQT8fPYY4+bx5i531u+oAyRdJYXOeOjATpce+CafT+Tl3TqFGyoJp2fGKHN7DrAPxQCrgBxxQXPritOLUIG5HLufO4KL54rrgHPPCaeqfrTmQ5bbR3B\\+O68LOceaRZ92RyGeGTT2oHliKczSQgDDCNJWie\\RVwBBRpMLRRYDCZqJKLdHm9ZipdfN5YxxTo7KU0tDTpNIf8nSN0Ti1om\\\\lTAQMAAlkbfFZKERJE7FyDHd\\OG8YYduejPWFMwYF3e9z\\TEaz7imj73EfPvgJsc540U6pMutu4VlgzMbdVYl96w3OAtNlOT2LydOm1vu8P9zs9H\\XwXWD57XP\\4f\\kf96n\\yn+u\\\\K\\\\W1dgMRWkhXcI1l8tsJ772u\\omS9c1xd\\\\mmNvI78HGTh\\pw7MFalXLKHk3k\\MlUUGhwS7U7DCiyg3nJ+WzsbD7pU89NDHZyeqduf6vRsqmazr6VlZqoZ5aO+losFrZY2TcY6C2cajQeqtxrq9sghPLMOhkWPzwYPf5Inndz5jWxubirrZyx5m1DLRSr84sKZa\\J0qna7Zw\\vzvZFXbx41UZzDglwoz4OSRAxRGSkz1Mx8zp0KkjgzffE1IN8bWBzYbpc4+KEUp4ZAE8cndzIV\\ugp\\139vTuD17WtUtVebnbOmq9ol5nT8FkprJPgO1MPrCsPTx0jcyLHb8Lo0I3kplpyEZKRzhfJEC+vB7qktSEAdSH2BfMzEYitKrfWWZM00QH+22LEylVAlWWCFJN5RPNkPE1yk41CFKNc57a055yZWS+qTpkgRWXtbyyra2NC8r5Gb336iuq79+RN\\DxglQ5k1FJM+UoCDnE55yn1Me5C2RtakUWaqrF\\WCTh5OCioeNBkj+vqrPjfwWPlUu129uhzC3SHDXgE4KNaFzZjf0a15gUWQtCqwkm9ftjw9097SllQsr9wusOUHekKwFDr0INl6oBD81AnTFk\\ttXAkrRJw3FxuM\\buNEN3XOA6TC0h2yNhcEjzP3KJhcMUVSiCsDwCheAiJsxgrjCN9dPiB6pm7yhWbKk2nyjeW5fe3FWTXzBTSm0FkBcFym611s2zaZtGQUThds+Dl8bSlyRS+g5OiO37HAsVadKKukLWCyfhk9\\9+0aPO56fG1\\CyxGewkXOnxppNhzbW8Sz\\LKM+dAJUwBGHSkaFSqjadknL24kO2sf6P198WXeOexpMY\\ME2qrGKk9P5XfuKl\\CZK6sw06g+kAKskNlhne15J9pp1pQtXhNRIfGBYjYRwq9qZKgoGGLdZTVcG6eKzzeZhMllZIFQzfbHc0iMgiHZog7IeZpiGdVTrNRYAc44c+g8BQSqAXx1MJ5nWdxYI7ifbsMIELsKxTX0BM4COMka1J+FuLHH3xs96FUKFr4+GAyVDbH2pmZBcFoDNKTUVLE1TsjPy1arA4FVjpITeW2dW5Hr73xmo2kCsWcjQnDfGSeQCibebDS0dTlo3Y6ljMI7xSUjTxIDvXd\\X0bjS1Vqk5pPR6pUipZW0HhxN7G+IQiCW4ranAKBYye4YeurEA8PtWdO7cttgduDWR5ijG4WkwJFtwXmlmunVPs4Tzu3OkhdFNk8fyfEGuze9uSQB64+oAhSDdv3tJqbV2rtQ1DsPADg1fV7bZsJMv5yjgXjhjWK46r60Zotj+YCMOh3dgj9AcjfXzzA62trVhxxHulqGCUSUHC4Y6bPeghggMQMZpoK3wsboVRc3vOdYJ\\17fsWZC2Z575nD3LjLtAii1sfkiUUqyksGSFa71xqJ3zm3OBAIWBa5jH476dPzbencC5cr51FAkUewtjVEZnLjibKDTn6wQFAp4mH9U4W9ZEUUTM1J5I333pFf3lq29Ihar6FIxE\\7DK05GCzFCF2UxIFEqsOUKruwMdNFvqgX6FoSbG8XL7A\\hQZjxSKevrVz\\7mB65elVL+aKm2F3Yngvf0glymDCxmYBgMo4c9MmpxbAb2xkpKSZOWZqmNu7GcgOxBGuz2+kYX21h9pqP4fN5tqZAd13+asYoSIU5AmmoEXvvnG\\FtaMA5ect7EfgrvJsLcaHC06bFVcmmiIy6f6e\\B8Ewfr\\WmD1+l0bEX7lq7+jJz\\7gB5\\5iH1pw3LIhwMO5pisonD8Oa2zp1jhg6pcqxiKdGAUOb2ibpD8gKBRoq6fO4Rq\\ThUR2enKg7mKnbi3V03NLSSlHrG7Hyub5qlURr5Q3lwqJSVAqziVrdloU+Hx7vWqFFxUwVzMZAJcvmTWcGoTCXDS2mAPMyNgg2PzPIs0WKjT8RG8QjjFUqVvXo9SdUKdbkTR2nhWqTbEEKLBYZnlJAwagH2TA8LxKCEoossqS4mc5yH4UR0uKuPNxlNVNEhMc01KwX6PTGkV79sx\\o\\EpRk\\BjNYdvazo9kzcaKoDY2h8qNoNGz2bmCGhsNu1nNEEaDsfA8zVKJxrRNZD\\xDhsODR0zbjfdjg7Dg7vC1d5fHmQf0OKmk4T7R20bARZroZaquAYPXXKNNLjfQqsiYbZVH45p\\5sqGmYUQseGhtHeUnndy5prbqs9197XQef3FLamSpWrBLjyMlEEbE7bBcWVIrWJasRpH+6MQsk5ZdbO2yQcY7DGQTG05hR0dwyYUE6d6M7N7ajM53jxfcKlhAYe5pqiMGrl1EamBWrI80z4kU44Xk6t7ajN24c6Eevf6jlS6vKhIHjbc3J7Yscrbmr533+lBXRi0LqfuF0\\+\\+KgfLCiqzULivunNx9wsndHu67\\FEbPOw4ooCgg1xJp8CyyeDa6SN8xf0\\AffUtP7RGG+rcrEV+EsUPagoHh0RaXlpzTIlNWfstFTW3GFIUwXNBl7mvRj5YKCMy6leLe4qZ5DSZ2l170xoYP6567zi5HnIkZoQfZ3J5hLNzCNKipBLBk85SJI3PA2Ruq3xppNsuZrlWZSFXJ5W4eTWc8UfqVaqHglrxePdvXSu7tqDgrK+IlWkqzOFcfKDXeVy52pp5ZaI+msM1AFhCsqqDyVluEENY81CzravBirtJrRdNZXp9VVyt5CFBDRRASFZ7GLyCqOilpeWlMHk+RuW6NJX5kMHnepMrOsgllBncZMRwdHGmPrAI+ng\\v03DU\\CIxDhHIJU2X+HuEMBx8FBRFe9DOlpYLtRXGU1+1bt9Rp4nLukiOcXQHPNSMtz55ZjiimADRvgYqWy5oVKPjMLAxKlbJee\\N1VZaKxmn1wowKxUTLKzWzdGAES2fVHbqxJ2o40BSSNlDNMTnAioFivpgkJiiCX1owl3OscFy+28KMEZSGgwoFHEgM6F25WrP9dn9\\V5cvX7LG7KOPPzLkqFQsGNneWSE4M05QiIJ5QkHBwIh46AqsmALLMxI0PysO83rowYds+vHJzdtGNKfA4rVB3\\CZgg\\c6pwZmovQACNhEC\\QQldgOfKyc2h34yeI7fWzjj76+Ia2tzfs2bJRqOUB5mzigtoctI97SoHF++N68WwT\\YXhNc08RHvG+PAIW+2mbt\\a1ROfedZe5+Dg0FBaQ+uykcWtFeKaFWXHJ7dULEOYnyqOy5qlTnXIuBA7DERTsCmc0ahDeSyNgf3Q9g+sbBAdzO1HKGpMwcz+6cZeFvqc8rVZNWe+vv7d5\\W9V96WX91U34vU6Y7N8Hm5WlI6OFE06OipnS1dW8eLrayDdlc\\fu8D3e71NSKHl8LTwwcvqwyWEpO+Cv5Uf++ZB\\Xkg9e0HCeKiKixAss1zTaK892orlk\\NS5ds1FXknfjaIqc6488bCaiONy\\+uqrdn8uXLhgYgE4dp\\c\\MRGuNCOHnzoQfts169f1+uvva4Q6kk2q2arrXK1qnM7F2wkTVOQwXRuzsFajPn4f66zDfEsjzC172ddsj4WqNVinzbEPgA5dF\\jfs1zYOf\\99dVhH99RGh+mcOeXnz++\\on\\\\if\\M0I1nQ8mnsspnIF1u\\qd7\\y23r0yUt6+DOXNc0OtLReVBg5kivqAEiYZPmxk+IkHeeBZo9VbxyoO2gYSXnUiXR151EtVci+amvv6Ej9ASZ+BX1ye99CS7fPl1UqpqpViyrn6Mo4JOd8JIqsTl1HJ3sWdWOJ9YOhcXjoQqh0QZjoUALCjnM59YY9R5yzmTcJ245LYCZySJa7KORSXb1yXVtrO8r6eYXZvHVHwPXMhY3zM3fDzoXOEJKcLnxxFofRYm5MRcyD1h+0NOh3jeQfECqaySsJqhofjvT6N1+yIkT5O+pNb2gwPJSGPXmDgcLpVAU\\tGIgpEOFEEtwJY4nlpzu0ATce2fI4r2pOZVbXEOG2fIiwcSp2ig8fWJoRvBCKD6YVhe1u9\\UcIIHTqTlEqOmqaWpA3iMvFQDf6y+P1Fxq6rD9pkySaTObGyOwBDsL56\\ogtbF1XfO9XrP35Vex\\tq5TN23iwjNhgkioC4QPyRuwAnAvSZNIpQp6djQLwFAcMRGjuD\\cxHY40wk+HlPOFw7qpD12XsfCcctWkUxAmo47yxh9I1R0MnWzX1Itj4zj1kNtnisoUNlUf5PQXP35bKUqfcyvyyVibI1eLqBx3\\IEqOZh+gVIuRn8uU+3+b7NMWFgn3ItsWNh3zMeZ94KD7qNBjp\\FSBDPJjkEi\\zqLPwlInIgX8\\0xGc\\r794+\\\\RjeOXpbiviher1AoUHM+U7VZVzj8qz7+i8aToTPXCrKYZX41W2+TsWAc4ZM2NFIxPmKVoxwnd+XoteFgLUv89x\\h7n8e97zk84HxXDfnLMA2W55GDCBLJM5PaqG08gEQXKMWHKokUB5H6na6OT\\ZUWcnpmS88qvxaQR9n2vqjb\\1IH+xD2i0on\\V0bTXUVjJS2vtQ9e4N435WlqtKsjXlx6tqfDxQY+9McWVXlx6uaetaRc3RoXrjlkMmJ776mAB7gRUqgeDygKRXtVSpmQDlsHVkikXI7BQLg26qMFPQZJhV\\fRUnTaCmq55XNHcEM2C6oquG8uF0\\qpHQJGkSCGaz6KsLFEnrEi\\nayAutgf99GJasE3gcOKQLll88+2zbftnBubZCOsoqJPZpFinwXzgxn9EcvvajVjWVVa1UbnTDGXFledQUWI+JpVo0eVIqRqoZSDXV0dGKkcQqnTrdrhHB8iYi1gjsWQ5ko5K3ppMgCbTIE64zYrciKRAuSnkqFpGojwePjQws+Bj1599137Hs2Np3L+yKgd0Hgt5FdFNq4FDU3FAyQG16DeDN+FjYe1x9+xPax\\f0jra1uGHIFwsHIkrHdYNTVaf3QLCOSckG9\\sCmBuxr7CEUVgsj0EVeItetUW\\p5s0PrcDCZbzValiTDFJFhBrCBGwayBIEAWJkxL+b3xWj28nYRnv4LuZyWeNgcZ32dg90\\foTAmm5ffuucdE47Gm4KRCzmZJ9Dya1lYqLKwL5NHUqHoszUjmKKuSrNrq3QGQzxwVlIqLKRfs4jhWO85jXQgFhFMq0AWQalbEr2jF6pcBq+J7+xZ99V99\\\\YZm5W0NMgWNyZDsYzxNzmZdW5Gnv\\+Fp7WsiarLS1K5qh+894G++do76mZyGhCBRkoHXEw4WbOhctO+\\t5j5\\X5Rx\\RUhQrO54Y0d1MkA19d4R2uLe3PrmpD268Z+kCk5GLtVtbrenpp5\\WG2+8YYXzK6+8YpF61WpFV689YNcPJ\\f9\\T2j9zz19FP2+R9\\\\HF9\\7vfs+cD5I41zHt+7DNP6MrVayqVqy7Rg1DouWfYvemIoZqukV8oM\\mTwsu4zOyVRqdw6kzW+yJO59MF1qcVhfdI73OKxYKD5RpOBFtDvfC97+g3fv039Cu\\+p\\92yNCCixH\\KJroMD6in7vud\\WE89e02eefUiKRlZg5WLarpkOD4+Uz+Hyu6MkJpYAG4Sp2t1DNZp7ag8ohkKNe7Eubjyo1eVVQ09a7a66\\VSHp6lufHBL+VJOFy7VVCrNtL5cVSbNaQYnaYoPCcnxnkaTnurNY5EqTsApnZV5tcxjE0Bx6NjgG9VWV83Rm4vrKlMWrJOnG9EumzW1zNlJU7WVTa1U1rVSXdPG+jmzaoDbRbcTR7E9cGwQjLBAygqFigrmdAwXDMVNakoSdyNx1k0xwrIHcUZF7MeKZ4lSPuvz76n+yV0tbfWl6K6Oj96XN+oqM8IM1FMhyInQgciDW+UKrNT3jABsRQZ7sk2b4FeN1bcQY5At5PDOP8yQGKvap5YJB8eJ6nqaJQy3qLv7LXvIq9VQK8VIAdeIOb69TmpROT1vqPxGVbutE8UriSbZMdHDivJFXbjwoC5uPaD+Waoff\\8n+vDNG0oygY0IEwpaHLStAAk0tsgj7l\\WiMMo5zjMU4izFFg+3i4OWoYEaXN4+o4gq2EGp+Y5iXAexAxB\\p5Fg837PSXdpn1ekL02Qd8oiYwELHkhJMlUs7CgMFlXWD6vr\\\\pCzqrt1UtFXRh56Ijt5v5qft5x2dnOmocaX1tXauVDRcazijQHNJ5fYv\\nhdV98d\\zoDzvoXBwsrgHiH\\UwjWAt1io2TkYQUWv0NQLIwpIYpPdO3iJV168JLe3ntFf\\rCH6kd1FUKE+VHgTKNvryWp0rmspbyn1HgbeusPtaQ+468nutJonyGzpoOmTGx407wefjENAMuFmhucLiQo8+5ZBbk60Tq94qrRZFFcWqWGKCECENsw1pEJC08j\\CpmRN5R6zHVNMJBoV9PfLEVV16+IJuqan\\63sv6L2DtoZZkJieCrMzxcMjpd1bunAxVqUGfydU79RXE4PQQUk7a5sKlg6Vhm1ly9g8DISElYIPD7zJMKNctmLk9Ul\\olKuqGKcUxJHht500r5GSP6H7CE8Q6HyucSy\\5CKnx4fmBKMdWzZpgnjrki5fKhitWoFPZ573Mv19VWVykVTHEN0pwDieyg4dvd2bWyH2GRluWbmpuBUFM\\dQUvHJ4f3OHmoZjkwszPUuIxAa+ZVNRj19MKLz2tjZ13rW+sWDJ6NcqpWahZVlkmzNo7tTJwxKCgKB87+3qEhMoy9MBbNzKOEGM0bfyzIWOFIIcF+x8iIX6ZqJPamUrG9DfFIoVQ28jsWORcuXrB7\\epPX1WlXNHW9pYVjRZnM4dEKdo4uFBTgnVAoTCOayZrhevBwZ6NCYtxUdcfftR4rBRE589fxC\\WUDf2XhCb0Ri+7qEa7TMtr1QtyB3+K1xfVZwivgAAIABJREFUV8wN7H0zQnUIoWfcI6yE7t69owsXt22fMZVfDpuG2Ea+eF8xpmMMS6MEQMBolHOi34OHhjs8YoZjQ3xRoZsT\\vGprj\\8uPKFxJAX0DT3fvFFQyWZqNftWbGLCIxtg\\MATpih9nkQXxSLRbNrMLyE8OkJ9kJ8JodgLThYPFtWYJm5teM3LmYB7P0g1XTIdV\\6w299W99\\\\SNNK+fUTgE8yhahNhm0Ja+t7exEv\\b0dXknu3a+lC5f1Yftvv7Fd15Ua5rTlJBLcphmUhJi1dBVmHb0a49d0BceeUTL2KlYUDxcwqmmNrYNlCVPMZPR3t5dvfPWmzo+wqjXNXWVatVMQ7\\5zW9qe2vb7DgefexR417BUev0uuaBRmHP+PBzn\\2cjXw\\8\\jjeu3ll53gLKVZHxuH96Hr17Vz8aJ5YsHps4rlUyjVothilLrw57O4pZETvjmiu7NIWRRfZpszR7BcUXUfwVqgV\\9BCiwzHtTUINKv\\f5XBAfriz\\3hD7\\s09p5LUVJpB0XTDs8dGxweC1lS2tLG3bZtQftNXpHavV3ld31FEuWVKcqWm9fEFJTBQB6ijc2Ge6eaeuGx\\dVlSItLFV1vZ2RUu4j\\d9RQHxM6hFXFffHTTVaB2r022o0Tyzxcom4Ga+PUOwuGEWnWE5b4lddJu1YurIfHmuJoA\\AM+iftKSR4frRbqwfVkPPHDdYOKDE1yGB9aRIIt3SgcKnkDFXMlMSrkZSJidygOl18TkqXgAJbnIFsgsyKo7kirRioppUbuv7uqV7\\1Ilx7OKSoe6u03n1c47SmcDBWkI4UevSh6RgYvDkuZ4gmClxDFxgTyH5ABhqITG5MyPiTwMwHmZKHNxWMWOTNGosvcfiIvooCaI1jjgZYqkWoUWBj6CS8jT1M\\1Tgz1SAz0bjgq6WhwmpO2YrUGfYV5BKdO\\eAVornFYwqevvlD3X7vQ8V4ccyHinT75qKMJq765pi08e3hAcdhJB50VQeZE48SC0zzcVSTHB7JlvLeE2+Jt5MbfhbQeyKHxtj3ks+tocq6jbNZHAxNu3iwApJNR\\JixmjwtUYygsLmgZlXXzwGf3JN3+o\\d1TTfpd20ixCSkUiXnIqI9Xhu9rvbaiSxe35c9C7d8lPNy5pvM+nFWBI9feHwcuHM7v2xdYUTJ3PF8Ub\\dQoDkyxFjWjOkDfs+swMqGNABTLVXz+tnPP6U0GOm4v68\\+MZzuj360FRYlOEB63PkKz0uqDR5SJX4cU1nKw4x9mREVdSUjBsYd+dyjFhd5+ak3y6HEMNANvf76JTjuplv17zAmv\\jHMVyBZcVVUZKTS0zFFFKmjrVIYAoXoVRzl2PbrOvYadvQbVrNcZXZ+ZZ9cWf\\6w62Zl+\\MEN\\fCj93SnfaBcYaStSqpkVteoeaBcPFVtLVExrqiaO2eWJ2E6VlKYahBONcM2JpyoPe3qoH4iL4OfWKK8X1EpW3U2IP2BOcIHs5EyGmoy7qllyi5p1M9oisjFgrMhtvd0dnpq0TOQ24m1gY9WIMSc7DuyB4tFW4snpyf2jK6ursyDZUmdYNTkAoZZAiif2avo1peXljUbBJqNZqouF208uLd\\R7kYVMcZ8JoZbndqTWatsq61tTVTw\\3kpy9q+8KmyssgWlnjooDGFcKiNMzIo8BK26o36qYiZN87Pjp1XKYotkxOkG2QNY7jQa+nIONZMDFNYqPRUsUQAQoRV2AlhcSmAqjKitWKxb1Acj9\\fseKyJde+omNHGumxPOtoFgU4yYQyKKMBD2kQQWxddeZ5nhv\\66NCJfKNT379GdtnZ6eNFSrrc09DCHcZ+35ZX3SXJ82jrV1bsuQHGdaWbD+xeJ+uO6xiwKiabCg395Qu7sUWOcM4efa8J4IaKYgJbcVglClsmTvjdBmHO0pSOER4QFmtkBtqC4zFYugZx0rBK9de8ju8Z3bd+154Xv4E0oK74vifNBPjbsGYDEag97iGZYaZzkfE4eU2EjQmQqD0gxsQuKI6zZvMXPNRYHFc4slyqLAchws1q8Lnq\\7qf75N7+t773+oRVYQ6+gydS3kV6v25CfG+pK3tM\\+OzDul4r6s7dO6oHOX0yTPVnr9xQL8PaKlkGKGdqPjPVdFBXOUz1D59+QF985LoVWBl8yNKhJn6qCZYjcMgmskaORJaf\\vQVvf\\ue1pdI3YpVq8\\tHzBt956y87Nn\\70NT300IPa3NyycfNx\\dQKfNIf7u46EQX+avzbaz\\6kaKQPT1v5tGcETsXL+nqAw+YxxxopHnvmb2FQ6QWqBUjVhb7gtjO2qDpsZxVOlooIvM8wk+7u3+6wPp0cfXvV2D9pw7B2oTk7njt3nQynpmPiRVYXf3+157T7z33T\\WlX3xSP\\MLz6g7qd9TEbK5YqwH45LRH3A1Y4\\j4wMLgex0zzRKhyqUl7VS3lI1XlPgofBAjUFPk9Xtvbo++Oi2EbNz+awef\\xBFUJnjBnTzZpzOwldfTVbR5Y92Oo0jWMFwoaDO+qFTgdZsVNmHB2QRZWa0+5ifs1VpoPkoXRwIHD21CBiHnyCnNfXti3fiDxCFhedJL5XDtp2USfcLNCeOCq4LKx5XhWKSQ4sCgWqY7gNgAIUC+kksBEhKFbnVlff\\7+\\q2sPbiqpdPXaG99QVkeKyZUapspO+PmQCznCneOveUYurAjMkI675QJU4Ti5KCZ\\TnQno8\\9u5EuCRgFkYMvEmc0meV0eNpVl5iPck5rlbwdOuZjZOq8mWaBrzSc6Ww6UFoIlOZ8hStZ9cc9Uyeur11QMd7S5a0n9eZLN3XzrXc16zYUTSfKwz0bDSwqxw4L\\t9vW0hzTLYd6A\\F1ZSYFedfNZJThCzGbEZapOPyZmpZYZjTBD+dgFgE5u3YQAw06B4px5fSOZuP10x9SJReRjGu4KWsi6vJxMrmllQsn9PFK0\\q63\\yPX308W3NzIlYSkqJts5t69yF8xY8ivQ3jJCAQ65t69UffqJuE8muc0efm3rdD0GGCI5lwj1DzrnNw6fiZe6Tw+fTuIWfFiZ9hmJRYFFYEX0B5DjVxnaiJ564LPkjTb2R\\tWf\\YlePXhJYSVWEPqa4qvTm8nbl1bTbS1Hj2syvqiRl1MaxZplcZaDW4R4pOCUiciZTdIM0uIcRhmhpxM6RMfDcaKKRTYXhaP95f0aa45o4dVk\\rrTibpYpyC786EJcN35TKkVjRDJcUVPB7409pTksyqVcOlu6su\\8BkNg6EOhz196+Uf6rB7rHIxozJpBqy\\xpnCyNfK5U1lywVNZr6O7t5VQSMtFUJNw6qNrjEHGqVjHZ2czos\\3+xfiLGhScKckY670ziVNwO1GmjvuGnjE0Zr2BwwCjRWmX0oZxkCulFI4F36driCmIAcNwccum2n6kuKWlleto2fhsJKSs+3\\YZDnkKDQ5o8OHiifpqzYshUVP7UlG0mvgH9hlMzlrrNoca9VLWlda2vr6k76OiNd17XzqUtxaQ\\eIGNtWorq2aKDLGR5q7Vb1jkCLwi\\p7sUZCVpFA0k10K7pyp2LLGP5qOJzb2RFzSbneM18LHr9dPbY+EA2XFyyxVuVo0BAsB0ebmhu2377\\\\vhVYS8v4Yjnj24XdABFA4Adwxrim5lPFyDakMR1a4fnRhx+aevvZZz9vxPxms+0imLJZZ32BTcKga\\tSvXFiBe3Va1etuIXvloPfBTpvhHTimcJ7kTgFiq3hQPsHe6rVlq3ooXA0zfLc1LXZaNp6XV5eNbI4zvxLS8t232ijQPpporl\\rGkEDR08GE+b5nzPLxzhiT4y0Ygybs1w1vSH5rVF8eaUY2MdHe8ZwgmvjqicjJ93qnULjkYZOVEURM44dT65pzkGxWMEzXNrCRmByyiEG+ymMjRqWTU10R9977v6zmtvalZcUern1emQ01vUCC\\JaKh870yPLRf01KVt85E8Gc30cbOj9w4RfiyJhDtadWxGQh+hVE8rxVD\\4LMP6dmHH1QxjJRDbQcHDKU7fBYjILnGjSLm1ie3dOP9D7S1uWVr++y0ritXLltRw1kNB8sEL4W81jY21SPvMM5reWlJh\\sHFinVareNo1U\\OjDEmeIY5S68vtW1NV2+csVic7JxYq\\rnj1nccGo0q4bqmsoEZjdpkTI4Uvn2TjbRon3DF7ve17ZdWX8OedvfZp7da\\YmlON\\l0jwt\\89V\\XL\\\\Kf6z\\6h\\9d1pd37o\\IZilkxkPIQti2O\\qn3\\1Of3eV\\+pvvgLn9EXfu5p9aZ1hQVAAmcm12y0zHGYRcnmA5KDv4kR9iZjahQFuUiVZFnleMl5zmSLOC\\JD3Lq9FLd+Pi27u4fGYLxiz\\\\ZcXBTAXGJfSKpm4jU66p07M9NZouyJOLgHWDl2GjdvNoChw6NV6UjYX34gI0nfcFVSsEOid\\zczdk92m4Fzfi9Y9LVeXlc9i+uegXjyozDjS5fdY8cbXY+LJawI74wXDNWMxEXYNBAw536JGMA4cM4rLS01PL3zjB1pZWlGtJt3a\\66Go3eUmXSl3lQxhEckr\\NcKjMPsGLFGXY4w02HnKBudE7dztcIkzZzATf\\Dpdkj+wXZGEwGtiYjlHjSXOgVhfCcF5rS3kFxIEyr56bTfqQOQOprbGGuYy6Giu\\lWg8G1jILNFC1fKOHr78eb316l2998pr6h7uqejPtJbkzQ8rHQ7ceDYM5IcjZSEJo5CiobDP6Muf4deC5QRGrhQpbDLw4zxTHY6wm8D7JZfVmGsAqgX7LkPBLQ3GfeXykXzY4RzqUaypH6gzGKi2hnx9ycYBmNuWSpBccVTO68+\\\\YLxk+BgXbzoiqpcITJ16v7hnnb39mysmPHZoKc62juVP040HS1I6vfDjx0hnMDdArJJI8VilWBLzN7lPHbpnjvMoi+95wRhIw4KEfsNUtvxzWtudcfX40+eU5xjhOtbSOo3XvmG6uO6gqKnKPAUsmZOpWIrVCm9oFL8rDLJtoZ+oj5rJmAtZcwokw6f9Wpd8Kc2GVMmgexOZur26\\Y83VM6LpSqnyqwnII2klFLudezicm8IeuCajGGMk+yeVYaewCjr+nYRZrM0rbifE9b2xl9\\ksPqjE91t7pqd77+I56nb4m7Y6y3b6y3a4ys64uXD+nfsnTsdfSJIJWP9NaXFQ1Kiopb2s0RhyR2vceopSL4JxNlSkE6ky71kFDbO62u7Zf2WY8GOlgv2HZaGTxYfFi9gzWETtzTOBgTJM52JzPDkRjxsWeRjQlPmKUrN0b9pTBZGwmmBSs5QRieeyiXkRkzZmNmjA7LuSqKhYqVtjYYXTrE+esjxgjzGnSJwUCgYCnjbVN1VZrOmud6Y23KbDOqYDbvJ9VbWXd0Ba7DeSI9rs6Ot7Vwf6BtrcvWHPYbvVVKLAn1QxNhRyOzYxljyLeGY5NZcjnY4xZqaAvm5lakGaV9wuSD3+1WMR6p6f9\\X1D1fjFfsp+x3WiSGAEyHvjOabpdBFnJVMCLsY2i\\XG977\\\\g0TRj395Oe0trppYz+IztgAcQCTukEzwfdAisfg88rVq9bj8HWFErplZ7fAHmNmt0OnuuO9YyoNgdqKzKRothUUJba+8d7rD+zvcXMnvxWlYz4G8YusZljwb1wwdGo\\k8b+8PBUOzuXbG3AJWNiYm78jJnziV1jlJpcr+WVJWfCOcPa48TUp+TZQnCfWkwa9i7ZuTiA7E1X3HHE8z5R6cFldeo4vA4hwjsOMI72fB5XNCLwCfTSjXf1ys2PNABlB4nqTRUWEMFwHg1UmI2UH\\VUDXDdD9XoD3XY7qkbxIb0w0uOsznD6Hmoh8OegR4\\98g5Xd5YNxEWqnVsiOBIkwVpNkZzb7HxmLU4VLvVMT4aXDg4YATbO0XfWMcnx7ZX2nQpH9uen6dwo0CGPmITz4wDKZgQDefeZ3PlNWetTZewuigU57ZJIFig7r5xv7h2qJczqLSDwAow1vmCa2X4oKms3ZjQ9ZZu77NGZ+Zskv42BdZv\\eav65d+6Vf03\\yj\\161tW27P47i8zcUWP\\s9\\4nPful6+bk3p827xmNciDS9ST5knU+IEnG3J\\zkHi4OKxBp\\JhoqVkWUnE1xU0noDPZBTmqrp7cKKXXn3DIkx++e\\+RyqEngoZrPjhF03kZabqdE50Wj9Qu1O\\pxgZjjEgbc4voCMDUmDRTRBU6uTDTrbJn1xkVAz8yYLudXEonpiyEbM5XI+ZyW5vntPF7QuObOhDaido1Y0ajWdCZEuWMExM5tznpcCiu+Nnr67WVK4UTRnGg+anWRt5ZmcFZTqRfvKtn2rQwKsmI+U+Ur3zqvxRQ+FwpuwA\\dtioOTb4YgCxIqoe8nx7mFaZCa6kFXIuqBsZvVtY0QnOcVFGZ7MRF7WV+pHOm0O1Oz2VS7mtFqNFZLzxqYzN12jO+wDaUcZtbyJOrOhos1YYTGjkTdUoVjSUmVb5zYe1eGdnj5643119w+UwWmZLMKMr2l\\YB0dDxXZcBadYj+fca1zw2ZjgGw\\y2Ay50wm4VZA6p8GvnlTUalAVMdPDLQLjxailhhZMErJJyXLwcwXS9bJ5HmYIR7X1pXPVazYIf4jihnpxJpMM+r1XShuq306l\\P21McdejzSweGRK7C6eSXxqrlpcwhXSqhMzV32nleWkd1F7AfZb6wV\\GEwynNRFzg2T6cuXJiHlQ3FsOEZEReLB3rOqWOz7411fIzPXF5bF2Mtb850+cElra4WDe0DSfjdP\\1n+uTsY8XLeK6liobS0iiv8HSq4Kyo1fyTKq88qtaorMaQEgcFET5qXF\\XzbHB8KfjqrhDBGUP94MigE66tMToYu4DtkCw5kaCaeoryjI6R6iAyzUNgG+jaiKcZl5GI4pNpTYCY+SBhw1GHcPRmQqFsTa3Yq2uQzgbaG+wr9OjtsbtjLoHXQ0PG8qPR1qOAoXLQ4U7vk78lu4MjlTdXlOlVNVSdknFoCTPh8PirvuwP9LhwZ6hFjwHlVpOrcGJgmykpAgqPVK\\z9hmpB7+VHcPdHJ4aht+pVhxhZUhBVllKeqNEzM2pIZnHNEPHB+4VmESaXllRR6oKVzQ8UTtXlc9gtULBTPwZFzC99uo0FAtiMwz+dNQy9VVreHw7Mk8qHiGLVgYdVyjr26rr3SYWkYfBdbu4a5ef\\s1Xbq2Y0gSDR4GoygP2YNA9Nn\\yIjd3d3TuXPnzbSUAqtUqmpjfUtRLm+jGnynULuBrkxH2EC4AgvSuCuwXOEE2lAq4RnIzx0b\\wzTTUKLscNhf6X4Wl1dM3TIobvzFAGhGoS8P7CCJWOxMLm54npi1gZ7e7u6e3dX2UykZ5\\5nJmLUuQQNwOCzHmSkhXks49EhrYcHB4Y34v8OxCNcqViLwuCRfYgr4UZJrwxo4+MR\\Y+Fzw0KC2gV3ClKFIYeWLRsHPugo1xWq2ujUnhfrH+3SjdeVjhh2bRMt229nYPtba+ZSgb\\8YhDMcMN37LMoTcMujb9cH1HpNPF6czMFUio+dKeUUp6j9ryFxOIiOtHMIbuMU8VTjU09TPCywipzRxJqvO\\8scmOdouisYjjptHeMVZsUmeZozQ3nh8qIkjn1fkfnXQKjPGK9pMJvIy+fV5xyY+QpB0RApQfsgeSAjrVVDlfI54+zC96XYI04ImgPNFVxshArmqxjAeXaGpOyFWDg501l80lzxY3xQXn8wMA4XBt48f6aU52to\\KCNpI7mYsg6BVkUaUC4OcpRGqIcCLOb1iwsGoyPBY93xLVyRdOCp2f5hwu1oKVd3CfCm+jIzk1HfTApz6LJ\\NSfJvL5lNHoXye5\\3sVWP\\bV\\5nPfulh\\Xsz3xGg1lTuRL8DG4ERnM922zpEPBCYb7JA4myhPeDFH40m5hsu5DNqxBVFGYTyYvl+ZGqK9s6bfT07e\\9wBRJf+cXf0GlfKAEHorDK2y0Ua8f6fB4T70eBG3UHa5z7g3wRsHFlxgL35QnBC6D7kA85GIZ3DvnYbE5cPHtkFfGoEseCMzmKJqAjNl8Lp2\\pKVqbU44ZF7v8ufolEDI+BoeGJv3g\\bZAT20m1iI8yqWC5b+zaYKBO5PImVneaXtUO\\\\8Jb23rulasXTyqWuDpo\\VNrZVdxLFfaRjFMjUe06BSMHO9RhiqYpyjIz3AR1QILq4lAWyhkjjM8LLLeIs+p2iHF2k63Uz+msNVSz11epEGmlnFNEfps5wc39ETIZdUGWwowa6UCTOKNoK6fCSk69SUuZXFYry9uqlHYUqKI7791W++6BpvW68uOxihxSxrHybRPDXXgI34fNyookHnapz7WDazaPjeJeUYIMMEu9J\\8NjRdBpxKEOY2wx\\AyKlWrSopLqq1uKF8sy6cYRp2EshXCaaFoYxEMZbHjgPgszBhngcqVZePTffT+B+ZuzeZgyhyP1PmJ9g8O1W8HWipu2sjAvIQqK86o0xRzvrI8tH9tcsbfuEgbZzRqOaum\\JmjRuQFUpRl3GbDhmA2CXPkkPSB07OGitW81nciRZWONnbyevzxa66jHaf6w29\\VS9\\+BMVtwoKC56iVKpMYnlHQ\\lHUs27qFz+cQ3Sc+qnsQVtZ0LnSEy6wAIu563znHIQGQKScjg4wjAdv\\GKyKLEiZnYHttw8Etqm9UBfEcQOw4Exj8Y4Y7nhq4UuIwjZsHUssMwigx80J+2coWulpbhH4Vqt08tHP54MFTreKRJ3VPQ9VQJAi0nvpJ4qmmxqdFST81MT7v9I3n5WEuVTUWzkqKpCwWGH2XP4GCojhlkOhfmXIy5bNPGNr69P094nrZaCGT66p21jA9IIWRmvOwVc2PNdq+lIeKMLIcxhF9EB54RwimyEBETIIzSGGUk+9FZs2GFOn4\\Rcvlc47oUA5QHrJHmn9Td2wh1s6fKrJ7QJfvSLepjvaOVT9paNAeaGN9wxDWT+7e1Btvv6adyxtKyrEV80lSUTEpWwEBj4t7HMeBmT9vbhLjAo9oaEjJ1tY5xfmSGo2uG9dHeYv5IZQeNJ09kYIAo1fu9ckJNg2RSqWCoXIUb4zHKPLZQyHeL5pVFIWo\\tiHeJbceqYoaZggifzB8dCJbjgXXP5h3xAzfhaqyqeefForyzS5I7tmUc7d01b7TCOKtHzOFVhH+zq3s23802aroWKZZx+\\tanjvoVQESIXnE02YSYwNA7za4pRo7SI8S2TlFBHR4fGU93e3rFnkbUBKghx3JTk80YIMQPvp1ZbMU7U7u6BisWKchR+LZp+szY3ZLJYglvl8h75vbKyZM8ae7XZGDQbNiZNCmVrPiDWM6J18T+0hBlN4NbO3P4OlIZYhevGM+eTYzhHW2zENTcH5r36CtQcDtUKZkotQQUuH49EyuxMfVAj6DfwvkDcQB1BrDM4v1NogaJireCseyaDvuKQRnKqpJhVkstZLqcPcs01xhAHlBYkjlB23sNcHe2yTx0gwXOHTyBNJsUTQhtLsgjmxRSxanwOxE72xY6bC9mMaD3eC\\sPZ64JH1CnU0SjpoXsOQNgwYyVrx\\PuVgUoE5wwvti7fJrESbOnnfPANmif+b+fxmXg2j0nDkz4h73aoFy\\W0LLDhYjAjN0LLf1R987av6yld\\W89++bq+9IvPqjNhROhUHSA\\wMwUHw52Q5aMmzDQYNk+JDlqJNu3gH3TmUr5qnwPJ9+C4kLVnJaPTrv6yx++onSW1Ze\\8AWtrxRVybNpTwzi5QEH\\kZt0+vBZegaLEuzRPEV54k5OLP\\RmEC4Y\\iw9RBaWpKGB4+HjKgejpFM5KzMFRQL2cuR84Vhyk3qlZdMXJiubiiIJO3ipyH1S782EWMsAGx\\s3aH58UOzT75gAc5jLqDIhYmDmPmkmgzDSWPyzo5EZXH734niolT9UrA91pvaBx\\WOVumPlcZLgvtuMxbHVrcDCcwhZrk\\AtvNY4v3zmi7AF5UJ41Ak+G5k6iBPRqFu1Jpi65Bm1OxO1BmObMRUKcDPSYUrgMuTY56e0ZDPlQt12GsprpWUWfVVWI7USRsa+3jikEBf1bnNB3V881DHH99SZ29fFawm6OQYF1G4YCqfJJaNCEcK78kRGwbF6VxGmzPFFT5QgXxchGcUWal1XHiOsTGWKitG6oXjw9w7KZVVIng7qSgM8yoUqxpNfJ2ddXVweGoiiiTBK4e8ONAZuhJMVXNKkiUV80t6+9X3bTxhRnwehGRQnkCNZsOEEksmb4+N\\MsInK9jpAC3hbEQxYdTPTp00xUqrsAyvknApgTHYgHls18Q1O0cjZ354tCNVjDgPTpRq9lVnIRa2QyULbZUrkmPP\\GQ2XDw68W3v6Xn3\\i+BnFfxbW8Qi9VtjuT35goOkuVa+SUix5TXHhSM3\\FeGu4w5sB5LwQX7gaL4igiz+TfNHGWnCC8PoBveA39wWyLyrPw8MTG2+YR5xSJRgJWkI3G6BvkDyjsoAD0ocPN1I+hHcFpyxQUupqOmtoNOiYwKTZHGv\\KFC7PlCSS1TOx1Z8hfm++uMDKdvT8lZZ+FLvtRgl1lWtrKua35A\\zSrOOasDnmP8nxZO2HTBJo1nvEJRg20EHJEZvLq+xsOJmTcg82dfoEFivE63CyG90W4qDWaWYUfx1e13bE+Eh2Xd8Hjorg0nU0pIbaLecKBmu2WO7iHjLc8zJJ1CitESe4ghnAOKOuT8FTMj5RDiv7mMdNeHd\\e1d2df4\\5Im+vrKlfL+smrP9L+0a52rqyb0SijOEZR\\G42Gjo4xAbCUz5PrExdtdq6iXVAuSnENje2lc3GarS6poyG2N5qdjTo9E02z5pA5QYPivdzcHAyv\\+JPUMgUfBlFoURh\\2tW7dsVMi+OZui3oMHRkPTN5QWYjh7da22Kn\\mCjrGiaBkjpua2ntlXPvgAw+ZySwTBQoNCiwsCxAzkShC4V9vnqrZquvc+W1DtSi4CiUCqUm5cAggB3G8YvW7AAAgAElEQVQyP4Bpdnl+KeJYA0xZQFjYu82qIRuo1WxYMw4Kh5kqr28+WWFkuZCcZzw78IZA7yh2KTaPjk7NxiVJcjo6PnC2MzNilAqGGCIkMLSq09Xa2vo9VMSSOLqMG6dGdC8mVbsv3CeeMT4njSkmzQsEC4U0J7IRtW3u4wxWDSGap2BQvHAG4M\\41ie39HGrriG5hRiUMNJnKkBTa\\SNiSIvVIGQ9JjGY+Ti50JfM7MPCc3+hyaUysifDJVEoR64tKHttTXjB0eBrwmFN0a9jOAQllhoNZwwR+FZ5D5ajqIX2fWiCWi2moYaW+NiCWoZQ1VRlhNzR1MOJSfKx1ZkwrvjjGVaRnEEiLLwUaTBKeYcD4+GNZeP1bXoqrypZkHojAdJqgocrTk1gr\\jF6ij8a3mhSH3elEIQ8tZjAjti+e\\bGRo0D\\H9CIqx\\E2FzYN\\04Ey0juxulxHKw\\+NpzAsF65mce1s\\9nS+oP2sqk6Pw6dqmTzEFB4s3RgfDQiPjyawNuMgYlcWeep22Rr2eKknVxiqen6i2dk5BGOvW7onefOumCsmKnnnyKV08t6pKzIdHjQiRFIUTP3tsHlioCI+O9hXFkWWe5QsY5ZFuXzcomYUHasNoz6k73I1nk3PcAkdIJvuKm8K\\c7XwQ3EjQEukss+XFOCWURRSBUO+DCyWYtAdzh8+NlIWNoem42gVItCriXrDrqFYdHfpkBUQKDMranQo3Xz+hkK6+q2GDiYvK+jfVbneUzxyXCRjqFvmHPi3mxFDoDdEz4orNzZ02Us23VVMVlaUtY0WJ3gWDps6xQMFVnfY13gWqN2fqTMYKfCnqhR8FSKZ87o3dfNrohO6zN7DQCfDnnLLRUUrnkqreTN97KYYRVaxRtQj1z8vrz\\Vx2++qcP3P1AFvxyKz\\G8wELRxvth9o7J62yqgTcTdCbGfZAZuc5wNPB+wWU7whixXFIQuUKcESBoFIG5GM5hC8Ah4Hyveuq0h1qp7ZhJZaeV6vCoaVD\\dHyofrdpDv3FZJWyTIOeZwXzUmVDJ3dxqHbjLQ5fkDGQDhCBbvfQ8sQYa8D1KFcr8i2TDt4ApMm5gs7GbFiBuNxBxnDpYKrJgDy2qZJS3rosx+Fx8TiMS1FBsSbhY4DA0JzU6w21Gx1lQ0+lNQxaD7S2k9eVB3a0XK2plJTUnezpj7\\7L\\XWwZuK1lA9ZTRp9VQYZVWk1znoK9BVba5+SXHunIZjDioefjgeLsZkobZZcBNdccg6c7ldHLR02RQbFBjGXxj1DJU7O6mbbQX8B9ZZkqB48tRp9F1UCYrfkLEuFhE9TT1I4GPt7CRGbB\\0D9RpnWrcTdU4GurkEAJxXlEx1tJ2SZlSqknU0thvaqSmynFOlWJZndFYJ82WThvONbuYL1oBHOZJlXDhsKa+G0tjE0QGGuLDNaYbTc0pmg0cjpUFx3q+Qka6Rqh292QMWpuOjYsH7yWbwzSyavwieDeMT9lwIdkaL4ZrOZ6oWEic5xXEa8jQAWbBjqdH8QD\\iWbUkFI284lvJOfV2pqhIBzMZhuAO3YQqHlaNwXW1Dz6rlgx8eJPXtBg0tXlh3aUTxx1wQxP4VSenBiCxQ2sVBMdHh5qdXVDSaFi65tGZHNjy1Dek9OGjVvMiLSPUKSv2krN9hA+HwUW6+Vg\\9j2y1KZooqpAUpg1FrQNeC3ji0uhoKJrxuPPFccDd2IyDzBUgRF0vmdiyonKzbtgI8FirUgEtPwNupN+xoOaX4GSANeiixL3hMIBvcIo2mKrO1zm9Y0oKxkb7DgdMvO69v1yyOKmcADIhotsutD0UejtkAtKGRBUUCmQM1ooDi3aMoXNg7svRzK\\Az2eBMxYQXTadk1YDGUyomaxLfZs0\\Bg1UBUTkkUzjbHgQHrgCDPoBvoXP7p8Aipo1YnkUoNqgJ992a3SDjvL0gtC+4QQg0+h2XIgHVhX3TFNsERkvdcaqvf\\\\7+s5bb2mQRWSRGIrFOJ\\1OZgOFaVjrcaRNkpFxWGoveNjHYP8JmVNMhGkAmuWKAQCCPXpWNVcpF966kE99uBVFRjLeTMbxVJI05NjBeNNfEMau72u8QpBEWnY+Oy8j62tbdtX8Lo6q5\\a6BQHgNrautULp4fHZrkE2Z1CCXQyzEV69923bE86OT625oWxeblC6oFsP0poJDCbBvlerVlSCN8PP431sOBfsWYXEy1Xr4CWuX3YBjz+vBG9p0J0CNY9YvtfGRG6IuvTBZaR\\uc+WL\\1m7+hX\\5lx8FagYM1N7R2KsJ7BVZH\\\\tzzxmC9dizl\\XEZ6\\biDDIcyjB7XC8EBaUkQtBjSyZfWYPPzd9go7JH5rDqSYjhaA5s5wKSU0XLj6kdq+v3cNTHR+PVCjWdHHnvK5coEOlwCKDyDXI1lGYU3Bfg1FHJycHyhqPpq7RhLiJtk5ODi1yBIiX7gxvEEZEXCA2Sr4fWJtNjvdKSCc3jkqai4yzLJsFD5S57fYhE+atyMoGsd0My5kKYg06To5tHW+HZHBCVPFXCc2KgrysIOcrE7rwUDLjSOkLvIJGR6nu\\MVHap+dqr98pGb0nqpqaLnRVW7ovK6cutRxsbgALnvKqbQWBdaC3GheYCZRxRzT+Uo5kqhzHsVflaLEeEvKqjO4X2CV854KEV5ZnsXqcCAQAzIgMy2AgzVVkOSUiYcqgZhUMurh7o7bcLisxx75opZLZd14\\RXdeftdlYCE212pP7ERJ69PcDRmdJx7jB57HMRxrHy5aGM\\Dn\\m91E2URwXVVlZ01JtXVE+ISnOChpXYLqHAbO5Nu7S467Omke6e+dY5dK60gkEzUjjYVa4NWDeOhuOLJpjaYkCi3HpWNMJsSVlZb1A3R7jj1S9AQUz1w2Pnp463bqpn8i6anVaykPipXiguwJti+DluNHawvfXYiLwaSFD02aSYzuUQBUNJWLEaE78FALuIELVSgfOpo43ULeJJcRExdpUA\\9AmxdKunx1RxcvXDLD0DDb1b\\6iz\\Wt9\\6c6WVsQrlUMEoVWEaqjT1FbRS9ZtlJeEDWlt6UN60qF4Hvh78B8cvcCG+zntnIRgx810jyzpyMYcIJGU32qJD5MAa2HOFGIQiA7sCmh4ryvqMO3GrRhkEv7KjIDPQ8kpexaWRstmOmmeH6jUaCtJQp3d7OrkLzyjQuaubKp1L1AiPdDLblxJIrhMzwcwZVwgVIk0UWWeB+t2GPK+r6lJeYR4vrrELrJ1RTBFQXZTvx2o1UtWPO+q2m4oCqVKKVYgCpaOe8UDk5zSapIaKwxdD6IACl7GFy1cLbBQGagWy0O407WBFqUbxBZ7Q7\\ascGNz7o3IjJzYWJQrYOo++YacOANj3M1n1pBSMHPwYrkB74iRH4cU6+t4f0833n3f1J8PXLtiuasvvvwDQwPPXVo3s0saAUZMFFgcWux9FCSFImOvE4ubgYOFAzsjSpI2olyss3rTUB4cvEH9HIK1auuAOBpT06W4k5\\ZYVksYWfTMg\\CKEKt3bEm1WwW9vasYHJjWixYiH6pqFis2nVjlEqQNXyjwKdRwWcLp\\Siy2bzPPtZR4dHdmhCZ2DkxYjQlIeB76KKMqDOiRqNU+0f3lF1pWhja1DFfJLYMwvBnc9D8ciIELsIiupcnLWpBe+XJsaSINgJLNNPhkzxDFbKS+bk3u+BcjgUo98d2vPM+ncKdT5\\2zhUKMhZd3Cw4FfxTFnETQC3iyJ+bM2Yc\\ovujxO4qtsbMYoC+f+siFYXDcmKsZDnaXK0IjRXNt+jt9Z+KkCCz4t40aHgDsZr0OzLItyPNH\\8eff1b958111wpKmIsHABdFnIl9BNNVKZqztcKJakCodjdSaSMfDVCfjSH0\\0di8BwMTxWSwORoNVQ48\\RePb+uZxx5Rjj0wHSvMQkHhTHK8LQQTfIa7u3f0zjtvmh+bjdNnU7MTeeihh\\X2W29aDNP+3l0b3XF9v\\iln1UuLuq1V161ZwpVKoXU5WvXVFtb1Q\\+8rum6EZMRh1A04cNCUXzO2+9q3K+ZBzjQqmoC5cv6tyFCwpy0EE0zy8kZaFvr+Xuk9vDjV83T6NZiHoWdg7WEH+K5H4vA\\feiPBvWWCl4xF77RzB6uhrX\\2KvvLc7+jqIxt64NGLyhQmikuOX+LLxc5AUnSkWQ4Y4PiRqmVksY7oPZoRqzNUQkCpLT6UFjXV1nZ0d\\+ujusdHR0PddZIdWH7vC5ur2qpyHEwNBLb4sHj54HMoBxsd87sZx8e7anXb5oz7u7eLeO7YOx2elo39RwjMma+bCjA4qARZ4S09h2pl\\FjPsYcVUZO5+ZRROF1QpdYKa1pqUo3CLfLkeWCWWBSauPcpBMdHu0bxA8J1EwbJ54hb+SC+SGbNSRMc\\pUFqi0G6rxxqk69bomKw2d+e8p291V6bih\\JBix5KjXEAJlZYRxIG26Szm3QodxtxQj4NvEQbKpgTvxyJXjPEOrwM1xURDEIxpVq0ByA8O3zOV5wgWVfV0PHVdHIctIZuBpwHz9Yh725Yfp8ov5zXwJhrBASlvaOf8o2YMe\\fDd7R\\42PlJ1Pl4D5MZoaIMXYb5WaaUvjFeYWlRDHjY\\xrIBp6dBtl1SorpjTNZCDCMkdnDM0QCuWMZ10RiCNFCCM74HfWwQjfn7OeismapuO8ZmmCIYeCTEHZQU7+hM3UQdBcTwtOZQQRBdpYXZnDzyCyIDvwbBg3d9TtjlRIylZgccCFZrsxNSd\\h0DNf6cUfXRwgT28FtI6nmmMQisl1oNDwxXA3Ae4FARPL\\ghFPquwIptE+g14RBNVN0IFVUGmgQNLa0kevSR605Mkpd+9M4L+sZPvq7j6YFyJbhiRZdj2e2p7OU0acYaneVVzp1TIdxSxsNXaNUODuf24daxi3hyeWv8tdmRZOhC88bHIXONZ6G6BCSfGi8EU1uLnqEpEWOlnrI5xgx8DsbNvo2c43ik9VX8qAbqDQ\\Vap2qW++ofdxV83ig2C9pqbyulaVlZZe7Ghd7Opjtqp1tivmyn\\oKp5HpMA\\rDQUeBXHJ4nZ6vTMNhgeaqqsgLBjqybMJByybJc5qWYOhdHrcV787Ujrsi5zecp6RojTut83jL\\UiZePYRlAzb2LeafkiYxPQB8a50T2lH+MCxv1YIDCaoluGw4Mc3MZSFJxm0eZGkxb4nMe0E9UUjUtq43dQ2mKhbErlSmXZZXBOeUbxEHKcn73bt3S4f6hckNXa6orOGid6+8YbyuZ8rZ9btagY9kSKGZoPRtpHh6iYUbnlbZTCAUSBh5kyX3v58jWzdcDQkUKdRhCVV7\\TswKL56JhqMK6FaeHB7jUI++HL9WwIov8WUZ6FEBG\\5hMtLNz3ppXTDNzUdEKDNYZxR3FEbFmxjXL5LS\\D28JpTZrEeQwtOIHp3umB7mQBpVgZwosLDYy1uhSNOMhhkXP7t5tJaXYJihnjVNlaRSMAwj\\lyzBwKLSeJZAokHCmq2W5dzR6FIcU+RwkLJfGydoRJ7uku1V6ZgsXZc5Czrivs5x\\UBjQLwarbrx7GhATFEK787y8UCMKLCyatTPrPngOoBOsgYY1Dkrl5mNQCmQuYeYc7v3RHOckQ\\FYIJyEEKbDOVfIFisD5D7e+OqheWE8T+xqZnpD7\\5Hf3pWzc0rZ7TGGEVMVmIGEY9+cRKBUPVukcKGvtWVK9dva5hcUU\\vd3WLFmTB9d1QiMQKuQs6HZUmI70Dz+7rWcffUglSOLOnllh5LhyM5T9htilunP3tm7e\\MgMaa0BIzVjbUNXr17R888\\b+uKwpprxxr5\\Be\\rMrSmj75+KYhWEavyPh68umnVV1Z0p\\966+r3QL52jcfOUQOjKVZGy\\\\5BUVosQ4W8RJXXngAX3mqaeMNO8hNJpHDjEp4LlkxGhon0U5uYi7RbHvuGPOWNmKLyyG5h5aiwLrHprltGSGYJmFEmr+TyFYv\\kpBOuvqAjT0WBmWUco5AYdfe33f09fee5\\1WeeuabPfflJBYVUE79nTu48qFT\\cQi\\wFe727BusNPpK47KinNLmqDEEV3TSHEWqTZ8lbzW164oyJa0f3zXvG2O6xPdutXVZu2KHnnwss5tMAOHROuIh0D\\a2ubTlUwm9iYcDip6+QM4nvHCqSDwz0NKabKRTWR1RLQXIDcyOioY87cFFV379xRs4FJKfwHvJCIIfAtQ3FlBR8YRn5DRSF5hMtarm6pXFq1ahfIOGSua067kPY82yTocDDTNB3NxD3EEPzhogxYNDjegiFMfCVpXqMGY42uFLV12nxPJx+\\pfTwSOVRX7Gp6+HqMG13gvcQqBaUCf8W8zxxgcKWIM58PZ2qRwYXBmqMPPCPMk6Jc3bngcX0rj+cqc2fg7EVCXmL9MiowGcCL8Nzi\\D1yFdjOtCYAoEZO\\185CsuxeqmE510OgqSkoK4qGsXL6h32tDdD\\blj1KVE9zu4ei4nLppJtQ0G6iwVNXGhfOqrW0pF5eVDokr6htqwKzc1Gy9gdqtlhr1ho0U0hmHVKRue6LJmGIlVr9LwZqxA2yWOgfq5aVVx\\fK5E0thtABiB1EAfm9s7vALglLDl\\j0UDb2+sW1cGD6oKaAyOdgtKcNpumBjOoeTiwMY0FrM4jFkiUXzx0ixn+gssEV8m4HoyZsq7wWvDmOIAHwNKmXHGjX\\4NcjVrq3FyZKn3hBLnKr4Gs30trfp6+ulH7cHfWF\\Vfv0T\\ZsX\\1jvH7wuL5mqWKWDwzCzo7KfUbEXKT7xlJ9UVUkeVLbwmEbTbRs1w+FgRWHMyutwHbg2bGjQ\\ziA4AWxXppnLXO6XqmtyIvgDWUU+ZF6RMdMJ+binIkC+THWnSMVc6GquUAbK6GiDGRimp+7Gp5m1T1BLDDWcOQpLPoqb8\\klU41CVuKkprKSzUFcdZGGIzWG50ztdqQxqeaebGqxZLxdPsof4mHmsxMEUcEjhFmTZ49c5FAkkV48YvPw6FF8CwcGuxLuJ\\GD4lyqq0uG28sCGbK5R1\\kYOX6KiQYjVNTQiBgWWukNh9o6FBEMB64Gfasza3VaEgRXGHPYONvGkoYcQjWFHG6ALL+AIu1exANiXYPEcOuT7r4ejgro4PDxVnQ60sV3R8eqB3bryuIOdp48KmCiC\\mcCKFdYeIzDcr1mPlaRoaA3FAOvKNZIySwFEO4QRY4KKA7kFT\\eH5rLN+KV+cqTK0pKCMK+9gyMb8RTiyNYVPkTs5bjZs6eA\\FNIwPWCO5XPFY3rxWdwtgOBFSPYEtRWlm00TuoHhQz2EqBaNL80wnCY1tZWreCgyATpQq3HNALEiCoDpKheP9HBwa6Kpbw1OYeHxKaBQPWcaaRko1g+H6ggTQI+SRwOWFa4HNOZOt2W2u0zy8ljzMt1oLDktbFaYGzLz8O9vVpi\\1814jeWM0dnh9o9uqNqtSQvndnrgdgx1uKeg2Y5I9IzDfsc6GW750Oz1HFWHPxinYBg4cTvroXt4sadRSHqDHwdYXzBD3JEa9cY2b5uPFvU4zTArpDvTAL9y++8oH\\96lualrc0nSXK+W6dDdOesnFH58KZ1sdd5bpNtfstlS9fUrdU0ku3TzWKMFyNNeiTJBIqoGhNR4q9of7+s+v67KMPqwTRHVsgClueO\\YUfAgh8mc841jduPGe3n\\\\PUOwKFom44F+9me\\rA8\\\\NAQV9Yr3L+kWLRcweXauonIAGxazZZ5iz3yyKO2L\\7khz\\Q8eGBKU4ptC9cuGj+WFyHN998Q1EeH7+Z4nzBRs0PX3\\MhAuoh6PE8QadgACCvHN9X9wL9rHFeHChHlxwVD+tHjRgZWHf4n6A5Wua+beDQqy4nI5dVM5v\\tb9EeG\\VWA55QROuR19lbDn5\\4Xfe7Lj+sX\\u4X5ccT1al+LVmF0cBQSZ7xG8nqRzo5PTJn2mJC4OWyhAQ\\P1HgQWBDtTMzkiq+RJ3+THt7txXEsRpdTz\\96W1trV3TRm1J2+uhNtYhJc9065O71uVdufKAc\\JmANFpqj+qq14\\VLvXtnEhpMpOr2P+VAvpJeR1+BGDnguK5fD44AaW\\E0jvxMZgXGpy7OaaPvchkHtQLgUWFFY1lJ5QyvLW473w4JjVIMjMSOAGV0Wnk+ESWac940cksV1n2U914kExJP48lEwcmj0phoTsBoO1Gzd1K13XtLs7Ehl3LnHUnaK3D0gjtHGM+QU4h86Icx47mNkiMx84XDPB0Nm3Tm7FjysHBy2SODKcwB3UrxMLWS7z1gjQBWVUwGVYEAXiNmlb3yp\\myiw25TEzhSSaAKDR5kSw\\DUU\\13kyrO1cVJsu6evmq0t5Yd28e6OTgUEFApERs1gmlyqpQ0Y+hbAa+Egi\\pWWFQV7TsW\\qImJNGBOALlKAA60PBxyCGLfG8rFXGDMeYtSQKB3BK8IqICcvhchOVpzRQG2zb9TZlD1kKaZUKZqEnHy6VHm8UzxGO12tri+btw5xR46Lk1MuLOjstGXOwoViQYU83TLO30NbV\\jdGNV0OHKRP3MUaCHvdZwJQqSd8o57boXU\\J7Bp8Bywh3IDuK35ZEhwHas+vGpuvhAFWLlqxn58ZlWNzN69NGL1mxsrO1o7Hf17Ze+oRfe+JZGUU\\ZQqggIhU+VW461fK4oKVOpKCRVc47rzh5UvIvmsM7+ZzEK7HNkxHHPQfJtM2dqAs2EQsCCtRutHSwf2gIRbHqctgiP1az0bViEJVdXMmptJwom5uoVJByfkfe+FQaN03eXT871enBUP0Oo8mCCuVEQTJTuJJqWmjKiyYqFfEpW1JIRIlm6uFdVD\\Q7sEddXsc6hWVuA89wpQ7GhJG64cagQy1R\\YMs5FjLMl9woGb55HNFDSO6w\\yQiO0GKczIi1WElc0Z6Zaxh3dUpzYcB1fZrlSUxQ7RCVrYgFGDY4awCFIkcWmynPBwbrg\\OCDRWqBjXAsWwGOUGRrFKPNMghWpTZXMrPvQBKODJ1FuXZ6cqhPPrqpYi62DL3jk329\\PqPlVRy2ji\\qSAO7bOByoOI8NyYoo8EgyA0o2c+n\\GAoKHhGs\\rzW0LUCzCOSKLD94f65D8t91bN1WpLqu6vKrecKSNjQ1d3Nk2xRhkcwpeeHeMuEAgSsWyqRVBncwzMCzYSJIpBsgcByukdBpcDn\\yGCnyaJQRSoAoUUwhXoKfA5pDMciEgQKL18JMlGvM\\4Mkg4rQDPMe4PGAqhmO4LvsPEf8h+Plxt\\wNs1jLJ0fkD4mqqSM1FUuzQUL\\aHK5SX7GkQv6+tb1hQh9lhZWlO1uOIatoyvs9aJbtx8D0GeklzeCsZyCaJ6ZE0HAMNZ\\dhiiLgmSVJVMXFqUfaDReqHuePPMCXFcBSzbPiZ7pCGiuIoBC7mzeWCOssUd7aD8PBfoOhOicznB\\lvpoH+6C9\\rD995Q0Nc4AFiTz4v+w\\Ac3VqUrjns6Fntbzzoj5COX0YKSTIKdBWLA0BkbaWLtkJmP56UAFf6Jfe2xbX3j8UZUicjJnyph3EE8suwlviGccHt1Qb739ht5\\7z1tbW\\aWjw7OdITTzyhd995x5HNfcw+3fOJ1Qa+hZzHfGZGgcTmsJ4pwsg2TPKJ3Q\\WUrFUMt4njcXtO7fsGQFIYVLEOPyBaw+55gZuGpMYU8EyvnRROIvxoImU5gWWsziam7fSqc\\zCT+tHvz0PVgUWGThOvx\\TnL\\VIH1S3MO1t9YYLmcModg\\d5XfkfPfOERI7l7uZHOOgcGcVK1U7nWllFJkFReNzIonB\\iZ3JRycYqU7+vjDfUeEAQM7ld5xUEJbU6YzVbqAEzag08vfzKTa2tXraw51J+rO1NDOo87d7dswr96pWrRlKFMwWxFR8jiI7NdsMVFOnAiiy8txj18YCdnJ5a556P2PA4gBODpCmKuHm8b\\gmoFbMjGurKyZNhixuZqRDDt6CknzFDmDIzZiQopiwToO5+hR\\E6p3uGcsTBQ1qEA4tAw2MUWI+fx6qYJhX7PORB1ieiDpJ\\8vaW\\2LNl1nfl9eTJPzvN055oLKKAAAiBFaiDZEtWDRDWllw4\\Wd1u2\\+LZFKP7ZbCYYqi2h0dDrvDbdlhR0siRZFSS6RIkaBIAFWFGu4835vzdIZMx2\\tTACUGeGwXREVNd26mXnO2Xuv9a1vmGvv0d\\ocvcd1aZTlULPCiy0s+Ey1Nk3BEsuBNnS1J1qzSpzPFEWKCLhYeH7RYFly8\\FoXCCU+\\FKYU4Vk9CjXngMkmVKxSg5MXhFswDhyFvwtQk19MxEID8fFLFysgM4ObztDKZhqZRXuX2Pd28\\7pu3LpvYwjUUSwOeTOlCzx4bBp5eanIPITOry+NE4fjt2cwGbwJYjPcxmauxKEL4AQdteKD7j+RcrJhz\\G1EBxASmcswOiZQ7PbGdqmzeFxdYXRbdLc0el0OXhXbs\\IuFk0dPk4uLPQHQ8DnlDWCr9ud+jGAJWCuXhzjccjPNWcC7XlQTIKTaOMcZEWXGdexCxBcFxeFlhO5wtB1ilSWODw8zj4+Lw2dl6Ojvg+nSucuPtKFzJqbZeUrvSUSJ9re6eszfW2Nhp3NU+H+su\\+2N97bv\\u4betZIFT\\lyQX42qRTRP9OMasOUkpcJZaMNFfzXFIXb6kO09MlpzMtPwwkKrbhKeatOmXEH9yE2dIJA5M7VtXEZtrbrdgDApSGrL5zPFCZGylc9NdeKqlWSGvWPlYg6Si0m9rydHPR1eNhRnEzaaCuVjZQuLlRbJ3g7ae+FOKtSGr6mWdnbZhUtYo0mSPKPTQJftGIl1qjX1di4d6GScPeINhriZTexe4pRITeHnpLNmzXA11IUMSoDRbDXQayS9lWqso9M7bBizUNYpkjFO2cEQTrngpYhO5v6M5Yhq6Q8oFylWWPjBlGHf8khyd7EucNBAELOmA5OKvwrolMoPkr5onGw+P\\uYHL8Vfg\\WCG8j4kAACAASURBVCGcHB3q0TuPtNla0717d3R8sq+33\\2+1reaam21zDEebhx+TXwe1hS+UuzH4SywLDjek6Eic2kwIBS5YM3Tdffa0Aw8uEBuUFTWaw0L5p1ivrt1Q1s3bhmdgM\\SJgw4DnVysm90DIpsPicFHb5Vm5s37Fk2oQrjys5I4\\HMikuc6uFgWdh0Om+FE++ZYoZCiBEh4\\jLi3NtbGwaogP6xd+BlFkO4KBreymJHdA5rq7w52IcPLP9mj2XQnLlBUUDxLPL3s\\ozywEiGUbB1Y0Ma3AER4ub7NZtXWKHxhxSJxlqMgJm+ZwJsexUW2rWVu3OBZQbJDVxy8emS1QtViwrzXEC+V1QFM4MVSc82C9vWW+WOVyY1lsuzPAmVUzXoemQSHsjE1XxSt7IfeUYuOjRYEbC7JWHZpujs32ZwowzpyEzieB\\uivvqM\\fftHCvyCsn5FSeiGcHotpWwoPxyp5Xtar5RMMXl40dFpb6yoXNAsmTR0GBW2jcgIe\\ZjVXJJ\\WevvaKPv\\xAlVxB6SRO71PNptgZc7j4SnhOZAWCe3Cwr4vzc+3c2LIiin0EYcz+\\r5dg5W6j9dnbAdPkV+5LiBO8PvYo\\FbAxEjw5MmCUSzWqsbksU16lxdKpN1VCUcDcrlqna2b9m6MCsm7DJm0DVcw7VCq7i27H+rAsvlFX8IzKxGgSubjtX\\W6nF\\38WWM53dFVg\\eG\\+e\\01qce6NOf+xkpG6o\\cR8KKJaHEkWMmYGlfVv4x8en6nXHdhCaxsoLVMwnVc5zcC5UrgBDEt2A6qav0Wym60GoHz86UqW8pe21pjz11KylTUEEjEykTbvVNulsrVo1VGowGlg+FIfhcNw3Tgh8BSDaGzd3LGiYRY3SB6NDCNyVctl4RnQQ3Hgj8C4t8VGsQFzk5tliNIQI9IFiJqVyic2hpkqhoZSXM4M4iMtUy2ziwKVYJSwdPJYFCzwhvEIcwTjte5rjHD1eaHA6MCSmXM1o7\\l3dPrie6pNeyrOpNwcqWpKY8heLCgjP5p5vy1R5ygNv4x\\d4Z40xFOwi7SBz48Jp5m5gaqApKSmNuMvjcORGYfZoqlclqZHIdaZOoRvMmEN0s6p2AhpYG+GZ9mIo0HQ\\P02tm+r3SuoV7g6ZW3fk65ah3POiVTGfWGPQWLsSnJeqNA\\V5ofDUORvyVxsOxfBajFViYU4K8YBaJbNtZU7Dp8CFBsqbLAtIRU+nIF+arYwWLQe5k4CXMUJGRC4sUCw\\QRDo9FqSRcFHvWVSH8zODFInqkvGXW7iQshnxpu2AGE0GKpQ5YOm+eV565nlDECybA\\fCiQgcWrzqiswY8CPjPzYTClO+h+OdUEi492GlAPw8EKwUI6ekOlc9XZx2pXRKrZ2Syu2pvOy5mq2Ebt3YUXbR0MKP9Oj0bX3rR3+ii9mx\\HJC2WJG6QJqzITSw7ly3Vj5nqdEN69ceFfN0scUVtoKzDQ3aYarFOMogZLJ2DhqXEeuhfGKsAJZyJRZHL7wE7HJAD0IY\\hLPeWrkWpNUFACYacadoeKJ5EpIfFbGk8hjpdUWCvLK8byC1OVGnDLFwqJVElSJKypZp50+OIwsqcocrJxlMLD4ZUy\\sJEMoPutXGFTH5tvEkI6y68lTXONQUBgiRrY8IJhrpjQ4Y4fLi\\mM7ynHFop7KxKTZ5DqArugIaT7mZJuFMCYqJ5XXAhNc4p+OpFTM8oxQKoDQuBsVlOzopvUxdB7IBukPBSkNAU0dRg4dYs9FU3gLjnUefhdQnnaLxeP9Y7z9+X\\du3tHLL93X7v5zvfvkR2qs1dTcbBryTJiz5eclQNXw\\xo5tXSEUeehoT0gauxzZ2cXJvQAgZ1EqAbbunP7jo3FKRAb9aYbyV\\1tbG1rXpjTd2BIyiXEe4kIaOfavfgme0tNKMUQS+\\9KqazQ0zbLYqi7DhaxS4jFAxd0WkQnHUMD4bzxJ8JlB299PxwBgH1Wt1VSoNG5eBXDMJoOGD2E5jUiqjVJzZyJH3wLWGh8l1pxA0qxr8nYhO4VleGoQ6kjWoVc\\WLtfg7OxIYTwxS5\\pbGzXHsEB9wYPMYo93tv5SUeFbFmt+oYh43hv9cc9vTh6qtlspGYV+4stc8pn\\wJcAMGC5A0GzEHPhIOs0zRo+9IZns9lKFQCWoLjGNtzhA1oOFNkakxXYFHofWCKuZTTOCETZ1K09Dx055Mlq0zGeudwX886XU0TvlKLDFbIztOKvcjOkkBZ6CGcV9A3lFGIATNNE75WKYQNGLwyBRkqmQ6US0ufaG9rp7mmDMUL6nWEBOORsJGwODL4kCm4cIEhjEbPQNWOZyOoM807pqazqd0Lfpi3FXsWa29liKiEobJ8LY0LkxwunkP1nIcl9xx6UjCDjuT8NzkvHA\\OocXUJwAbGJlSKCHMoU5Z0TxWzRHvY2VE7lBGJ8BYPUOrkeLqHOHPhiUyIlw6tBuHzpSVH44IP0SwthwXmvN1HqAfc1Dlhxys39XDN+\\ol3\\104pTEwVCohrbyM2IucOJPdQ7OztGrsQrxxbdgoiW0NQe2cxc1TK+HG42Wigwc4LYG9iNPzjv6L33T1WpblpQctYfq1ry1ajgOxKY1wvwtyuw6sZhIKsolU6aquO6e25Qf2\\Ysc735Qcv2biBxcOYETInkCNVtBG5g5k9DCtiMqRP\\EkoAjik6QYptpwTfNahQx5ky6aaLLgMXQsFJkS6jPndcHDTWeC2C9nSIEeHX9jG6VQhOUXjyFCqzvOuXjy7ULlaULbQ0dHeXyjT2VV6MFV+nrK8Q0Z1IVLYOFTCpP4AW56NoUDq4Ijw8EFiH41cdI5zoZM7OJbRHqg5Z6lAk3ih3oTsuNAypAoFMr98JWH\\ptjUMormjLmceezO9rYa1ZrKiYKGV46Y36zVlSuXdXBxqftvvqV0paYg5tBO6fHz93U9uNYc\\sc4qXHfkzdvaNwfKZiiGgtUyuESnrO5OVlwyMctIAivroCNh7hrFGFYJywDr01J6fgGK68SC5PACBP\\JZSRQ7hUPLuB8Temo6ktOhbWR0mKFjw0n1sReOf2LZ2dn6pz3TUVEAgZHT+8vkIpZyaBLCZ8hujIGcvAg4TzxibMQlwp8fi9LVrjTziuhPOFcVC\\jQ8pwGKnAloRzem0SR+AkNm77unirKNJGKu2ltf67bSq7YnyxZk211uK+r4yZV9jv6dvP\\mmHp38SBNvaEVLtui4U6npXPlJrHKQlHeVVGa4oY3qm\\Kq9zRVXsRsJhJIwzNEN0i4ZSNZNhPOvhWujA\\ZlCmM4bjRnVJweqmRKo25CuWpCmV4ihMtwrEW00ijjqeLk0iTUULTONT67bqylYWSZV9hMpBfilRfy5hzf78\\1TzKmR9ZDu5UEhJxxdBvhADcLxqe4fBCk0lHmgfqXl3YvSC3DP4U8v3JZGAxGnhV8X5RL7N28R9iDE42pXOU5lBOWHHOGjJJdtahuOwDljrhUWy50RZNEcpX9guuKfcb6xaKhOsrAoJTRlI3C4jR0PYKDlAKAzb\\nJ+zfYqGk8aAkRkF1nWnY0g6RU2N8TkikFlkIyvEKYzULk6u7TnYWttUu9XSwcGudo9eqNaqqL3RVK6Ahxa8HxR0afW7NC\\X1tGzRi6vzuywdyB3QsdHx2YVAQpELiQo0s2bt+zfOMgJamYkP7juqVypmXq30xvYZ2vWqipkUOKd69GTdywGCJ4bopCX7r9qyP5gQHPjW2wQ95UR10qVRQFjXLMFaP\\CVIfQNhxC4NnzRuAzMn2c6TEqR8yEWz72JiBYjG3Zp\\n\\TEncuiLCZWYUAMZDK1NLikzQMb6WggkVLygi4gTc\\Hmfe\\vPDYHCT6w76BhSwrllHMhu1wj3BdJALofKpotq1daUz5Vtv+2Pu3p+8L6ZqDYqzl\\MIVjYUoT29weHeyKnc2N9x4qoWs3lHJqVC0WWBTtz3GLpAD8TFBzeb2heWPPA+RquDvsVD2s1KnRKXwoyZxuBPQnPNRyyCI\\IYKg+ru0oExdZeYEzeQ0gyCMKCANliGVaeMY1VDKjuecrQkAGAmypDwtNA9Divvw89zNQLZ1VGdPgBbuzQ0ex+iAqJ+lnrcACrLDmxYol13Sw\\2EmS9HJWQ4lA+TKDEBN0Y\\xsouUclw0qd\\r2TnspjU4uju\\Ks47wBX2U2oP\\q6E+ndJ1+Dv2U+dsXjG1oSlmCz9r1bFkuPLzu2ac11\\gl+1tGlwKOiq0HWRe6tzxBp1phC8Lo5KlLicPdFM3\\qzr+lLX\\qi\\smv\\OoyKuf\\ocD673\\\\X+mtTz7QL\\\\qZxQlRwo0sizCSqls3Rz8Garne\\fuG+kRLxEONirOaRBrOBlpEQ2Vz85NzYOfTr5QBcjXbEIdltJpt6+nu+fyM1XjhWDCCeJVzpfNFbffvbabWq801Kg2zTEXU78cFa5CnZ4fap4I1RteG2ly5+aW+WEYFBhGujq\\soeQQ4zNlwcpl8\\ZYocfA0GRTvji\\HLpsgsHgMoWozKn3IMrQTGV9cuqlFq2Qfp+0RxsQdk4XNlcPb7fMhzaNpplFqY9QH5RUZhSNfR08s6p3v6bXRVrRT14vaB33\\sPSnVfKN0bKxclzQGbTMBpRIhlLEzaMXWlaCKbj9GfmdCZbdZcAeND21Vd4jgPsIVCz2Mr0hY5TwnyySC6zzCARQmYU6GYk5+Dk9JUrb4lH9ECEUEJT816VRW8ZmYphb2eTnafKsKdOZ\\W85N9bd2\\q8b2LSWzNSXTRX3n+z\\U8719y+dLJ9bkJ1pS2NJkNNGcLCgUNwXS2rk3oCHQ+F3HYPLV2ElnwQFYIBStVohgkMdCpGA0UjN\\T+MMHMGiYnzjXP3z+aTmi0D9q5F5luGZwjVAcbQC6fl\\TPfu3rttBcTp6ZmNJzAaZZxEsQ3\\ipBYkML9\\V3V61WVK2V7nvBdcfwpt+jZINjcGVcyBqLAMt7XB+7DLprDCrAQ08vAOjwbaZmbHZ87Vox3WrBQJl9Ve7ut5nZK9XaobG6majWvaOxpkY41To\\0veff0Xfe+0uNk0OFCYqOtC365HxusuoSMuWulOnXVU7cUTr\\upRqajrFFy1nAefGHI9xZGbTd6MVNgrQ2Mi4Z6Bvgc5711q\\UdXWrbQqNRCLSyUXE4XjsWZ9DueZ+h04GRVl8hXLSiytJ5UsjZXM+cYR45nBVgEEpot0HiQIQ8GMU7qmUjll\\ILKpbodxDRBJ6f7Ojx8apE8wx6eRfhtkd2Y0WQWaDztGJG9WqnaBm45c4zcgtiQMBQ+jOosqNsUV7wWKq6MckULOrPP5zxyPGWy+MYlNJ0xMva1vrFh9wXBBePTTrdrxTj7AKG+5ps1c6ajzoMOyoAzI8a7bXPTKZ6cn5p7zhhN4IHVbGwa9YED4er61Gw9Dg53FU6o7dLaam8ZGre3v6uD0wM11xoqlBh7oJbMmr8dey12MtiNwInCIgIUJYpxlM\\Zfrd\\cGgjFtD7Qa9je97NG5CE5+bMjxEmiMSg3zNSuOdn1O07r6t6Ba+klPHCHj15z9B91iXP+P27ryqX43syonW5bRjlmuUTRSzN5pxg47ISCYfUcV8dyuH82Cii8fDiPZGWgIEnKBSvU29UDQmZzkbLAGcKSNnX8j1cthzu8AUrWp1Ra37J5ZHlToJosndjclqvNw35efb8sSto80mNZ0MT+xAXxGFKRBBGqBTEA9TJhao22zuqlJvmu3h2dayn+0\\sGtdLNW1t7pixKGNJlwc50OnpsXkYNhtr8lMF41nRQDo+D8UKu5Cz3QHBAohwhYj7mUD0wP6x5FxZmsLS1oL90CV4UHgYBmTXgOeRgo1JTjce65z4GZo25RSOKMIgXRKOnpA3nSmLoaqXVDadNWPnkNEgdBTWCAKriPy\\iWbxUKGGWmAR0qipli8p6\\nyQczihSG6qPVYT0bAXzYqTpHnPoIFxyeY3mRNYMJ9g6NoRY05tkOxcHm\\\\B28Ys5iU+Za7B6xQ1P7e9S7FFgUOo57O1ce4QWNLuT\\ZZPLOqQgYmzIM7MqoFY8qxWXzZmJujNm9WPV+Fq6gZkXg6i64PYVD8vE2FAuaKSXUwzo4VZgff1P9aXf+ZJ+5Vc\\r3\\+L\\6rn8wi\\GkI1pd\\\\7\\Vx3\\2FX36c5\\U3J\\Iy+L\\ZOEt1tFx8MEfAMXa2rxl\\Acgaxu7WLzJQqPBmbI+sQ1OUZVM5TULcIP1lSuUNVzEOjwfqtOdqVwsqN3MKJ2MVMwUlfRQl42U9jxttDZVKzeVSmTUJx8qjxTc08XVscUqdIdXZkjXateVZLNENh3NdXF2oYARYaVqclIO0Hq9YkocOksuJBd20McvJW2bCJJnAnhRGtrf+XDOiOGBAF9Ws7GhaqVt0mRm\\OYkC8HVeB7YLTgtpyWgG0IQSNmK5ous6rGnzpOuvv\\XLxQnF3r9U2W9\\+KPtLjYVQmn5zFoTqw5eXaQtSGg2zzJGY4i1SUM2Yd0TUXKhkPswJIEaXBzHNlYC\\m5hUPzJPh5TecZhQlftdaatm\\u2Ebs+XNlUErl60qmSmY1McZsErRlEcpLROqfnuryYFezYdcsKE5710oUctq5\\1CN9j2Va+v69vd+rEdPXqiQ2VApfUf+vCkvUXWz+snM5PEWBkwxmEApaeSwD3MeTZpsPiF2+ALHWa4VMT8R3Y4LArUxHYR86wQzZi6JizQO+pUKEPFU1yd9M3UslID36ap8M4i0yLRFbKgq6iUKI3hbPMMceIMeY4OubeSoSlmcSI9LSw8fs1oAWVx2OCvjzpW\\FOMoioCPLtqVsaJtEthw2IZAKO1MhWLWVJcUuvViSvE00CzyTQFTaiSUyHS0WPS0sVa3bMSJJlpUFnr35Mf6+t\\+qcJMoGHQs\\WY93NKZxLK+oH8cKrcxFN2WFZq0FRq\\rry+VuKo6LCECSXNYy60kV0KAnsPrWmIof1wnRiaA58l9PxC918uazbLxHofqho0lEuzql\\EuniYKjxQKYyba7Xlal4yjZSmvpj1TdRE9PEMIrIKWHB2En1O8ca9o+lxFjzNOOzUGHgqVJEtUUxgAVBUledcz1+\\GMtotDGyxyaFhxN1LTNvycm6afYCaehyfFRguUhN5tyii7f8YlWHnc0IBa5UXa+Qxa7hQP\\MhbF\\hxEFnlVrzUNMWaP6A2G6vT7hnhgpQKnw2pjj0OfJAunAkRNNRu5jR1uCW7nfC2O4hY2HBOcjIJs3aHgc97DWNOgr+vOpRJRRqV8RXdv3LFi4+0f\\kD7x\\sqk0GYoQdh9JK3CJxKubFEXYdqNte0tr6m8WRg7uuYhPJZX7zYs+KiXChpyCQgkzVS+dVlR0dHR+ZizvvkcKYphZ8HyZ19vYSPG+Tuqwvt7u1ra2vT7e\\DsW7duG882+FwqkSCPcJxnUBkWLP9fteu68YGmYvO1sFxipxdCAUN6+zg8IUVJ5sbO+anxgLHDqVaLVkhwv7L\\sw0wknoMYgkAgXFKx5ZqNjZc70PaAIULxTFWA3g2s+EAX9ERoT7+88tw9bPexrOnKs6XB+aHkwweU4oOCeDmUq5itr1LccPS0J7uNaLw6d2tjXLDSP5g2BRYPFe4QPCEyM6CnUhHCz4byCVfH7uNcURCLsVWAlnMWIoOAQQ5vKoUSxCyznsrSwxzBHdaAVsYLHtf3weJ6bAIDjUdRzp2++\\p+89eyKP111kpYB9NqsEXNtkX6nRRNvpgrbLNStYrqOJTkY9XYMS4WkZeVrMYjtviGabEo\\mh\\rsS3f18s07aperSvE1AUKtwIp4LDVQ3kNFIb+Qe4+KkzE1o9xCtqD79+\\b\\sKUiELYOe2nVarUNFnSdngmVsUVawY\\Na4pTQsNKWuLfZyCmCKdaDPsdFyItEOquI9OxQvH1xXlKxL7BxyqJZ+Na25l6tJsdFVsOY6WQ7D4scoz\\qAY43u63ZPEVQOYuK9xMNW3vv4nVmB9\\tf+qRVYP2E0GoVTSzRi48HJ\\atf\\bJ+\\\\f\\tV7\\xF298TMvK1OVau2CZUzR5XIoUYVzaAJvslDpKIEBORCBLeFAdDqnyqaJDqH6ZFyC2y6GagWVKnVFnqfOcKb3nrxQtd5Qu1VTKZ9VGUIdh2swVWqRUKvRUqlQM7h\\wvw3ERtkft271MnZoQajK02CgVku0HGsPC6A9eEZsMhY9NPJRPV6zSBvRoZUyVYwYjiJWaYgqsLpoQNiM5i6vDrm5Qnc3IH94eg0rcjiGqBwopDBNJO6ASk\\pH4OKDaQiODfJMTapJqERV8l9fZ\\2tfV+aVe\\0RJl91vanjxnopxUvPhXNP+zDxQlF4oWvC+IiOHU1xFhDEvIjNHBKky0zbI1fCvLG89oYWXVLXZUK2JorOiKejHArVLynymqq2GXnp4X5mCr2DSt1ELPkfBNNR4MND1xbGi6VCJxUzB5Frd8wstwqnFgJRqBQ2jqbrTntZu3FGteU8bm2\\p\\Wddvf32ntKplrLehhYzDCnTJmnGa4OUcxtB0+EAIYHuGcl62UF8xOPFlHee8zJhA7E5e+RGcGap4C+VN3NGHc4aAWQL7xue3+4FhzGHHGOatCEnIA68PihNBmPGYk7rm+uGYp2cnRuSMhxN1bnsGW+v3qgYanZ+cWbIId0ythdUvLxjFv2qm3awNEUc8USxwpmLtLCfKBQSoF2oD\\HHySqbz6pRr6pWL1s4ODl3hZSv3af7+uGPniuZLqjeLqo32tdweKjN7aoevnZHC3IZy1kdD3f1V4\\+THvdp+pHAxurFpCjA3IkGSlPlZ7OlZ3lpV5K+esbqmQeKOPf1SwqugBZ9ubF3O772Jzep1aglWiEUoRp881iDbWnafRc62uBfF0qn8xo1q\\q4ElC3U5SlVZJjc2cIr+nMNlXba1m8Ub5YkO+KW+xey4omS1qHEzUHx5rPDpWNO\\ruo+vGchZ1goG1lgmxQFbtWJs98ULExlg6knjhlqWjhyqQans\\IkoxijAsGeAmwFywZ7kRgaoaWXxGVxj7iHfl6aCQ3HluG2KwKWE2\\nCuefMPNAW0hBbg+nUrhtjFA53\\my0AMs6w84A\\gkjxdgOA96HFV8p38Z4jM\\o3rM5R37OF8oaDQcqlzKKgqHLNA2SKuZKurF1U4so1vd\\8H3tHe2a6jFXylnxgaADtdvWxg3jCUHLYI1sbK5ZrFivd61ag+DmhSkEMVGuVirq4b1nztoZnRyf6uj4yBSF8FvZV7K5vAkPICpzHYuFvIlEQLdOT44NkWMtoR5vNDbssO92BzaidQHJrJGyHWinJ6eGOMJpMpMwClvy55ZqOT4rI7m9g6e2vpqNthVEfA8L2gX9gDuK\\B2O6dRFnTBWPDs9Ux2eW7VqBy7KV\\4vo1fG+MbPCSLVK3XjeYGMUUjif4e9Awh3vprXYOpc2Smw2Fvg7HIugJ4o9OQt4KFVLPwYRI5JwOHZnoVr14r1pVls2aYjoEs8A8bvzRZtXM3o2xHQXXqAQ3RAn1zUmUV0YdLJRoXtiY2ZXBTbhxwgJ5Qx5B5luXXK8Add8gICCppM1H+dhKf\\8Zvf0J\\84Mfyqmuai0lEWiHGpwnclzuqxoF+YfumHlSbRrs5GA31N4f7Op4Edj4lkzmbMFCoeAnoDFOVM9IX3nion33pJW1iz2Ohk+x\\kr\\MMDU0POHAi37n2hR+GI6eHJ\\o4auv6R\\9w39k9\\vx48eGCF1cXNrauHv\\vsbTwKwb+Hf24jt379h5\\LE33tB77\\6djbfZ9w9AY5stPXz40EaI01loAI3j2LrnhILZCm7O3oD93hVYK2rJyk7HeHAYWNvZzPV39kekAixA8Gy68qHD+08gXaBiS4uGVYEFCAJX9M+\\9sf6nd\\5kv7pF35dv\\nP\\8u\\V2BFgWECHG7BdKSvfuXL+oM\\+F0rsB6+dVe1zbzyFWbwI6fiSLDRVEy+nvBYuESGOMiPg5FZ9Lg3Urd3oWRqbqS11biN0Vo2W1EuXzIyc3881be\\+wNtbN\\SxtYtU7c0inkVGb0s+TvlYsm+nhsbTMam2iiUy6YkPDzd12BCOChxI8DRpQ\\8L1iUyDpZOCtXV6B7uhUefDY+oEuUHXQO8DnYHDkIWfAES1uHgWTWyGoEPRNCmVG7tW1yXHhabPqMQzCLg+4O6wzvHYwM5x5hx+QiSXnPkz8p6MXbVzo\\ONXDhwWNgu9r79lfyGO8OgJBIu08JS\\N3WSchDw8aS61JCST+cZhz+aNiSqHVzpfVKFUkZ8rmiVDoVJRsVIxci9ZiIVsSdEkNvl9vAjV2KhK6VizQU\\BcKwpUvhOR+dnhxr2LpX2F45EOOyb0SQbJOTHfDWrZNFTb3ytcruleaqh2zc\\p36vpsdPuorDkuazosIJHLacWUwsbDy2Ms9LWewN19VtPh96TK06t48SDinKefjhq1BIcc8obBzZ00myLeB16R3D3xGXxA8Wp2VPLYnIvBYqmJRFDXnaurlp9h77h0cG5TNuuT4fKJ30VW2UTTmFkIJtjIORbtyCbVGhkKmVzxlniwPB\\KzgXcUoJd0OlKPLTEbms1QoU1jJFGscSq02PjhwERlLDjXuzrT79FQ\\eue5En5Bt27fULToKoov1FrL6OWHbbXaO5rNpU54qseXf63\\9OgbGicCK0bL+byCRUBmvflWpTjQ45QSo1jFo4xywW0Vch+X563TA1vURRRg6gplFt4HRRWoMhdnoOZmVqVaUp3xrn7wgz9VqxTp1kZZ+XRR\\X5eF5d5ZYvrKrezZh\\h5WMr2DPI9r2a0omSiolI2dRCi3RWcSqpYdjXVe9I55e71hChmjJ1LgaPGcenoc42i5VMzkb6jGTYfKEkOFFAxryJyowHzCZhZiMDfl0hJXTA3HezlKDzZbzAmi5gYukrWMycUmpJajUaiHH6uA4U7RCpXcYoz5uNH+2QZExPEHLFvu\\Kp4iDlffAfXX+LgAAIABJREFU\\mK+XF5CtQr7zdT812ZjOC5pGykVyhW11zYt2qMLahUHmg67dsj3h\\jpLLSzuWOk9Xff+7Em4dhUrfjqVeogmSkbC22u3zAaBe7tPJebm21D2Drda4si4RTc3X3hfKZKBZ2dnVoBwFrCaoFrSiGLhxCxZSBroAMcVnwWrhk8MvzShr2umYYyouI8wkTTlJXdvkOO8i7Dj+\\BHn95ceWQnmZLGXMrdz5UlnM7m9qa4TA+ONrT8+dPTZVLH8JrDigSeZ++r9wydcD25SRWOJipDgzBWhLN7D1lUr52tm9oY23D5U0GoY3waHz39w7sfYB2YiVEjFW1WdYkdKKFGzs7zialc22FogUIIzSKPNUqVeXSqFLnCueBzq9PdX5xrlqpZkUbCJqNKb2U0WX4zO2Wsw5YEaZXMS2OPO2eMaNCIHJADMapa1xE0JClQfQSRVn57LGXcagnbEQYWYFF0UckFEgV\\lVDz9e\\+\\O\\0P\\2t+8qqm4rXWgaYhjEfcXJqRT31E7G+vm1ltaDSMVkTpdK6jtnFzoLAbvSijx4khnnADAbyAv7yinQb3zsFX363l3dKMLDCswHD2AERa0LnXZobq9zpX7vWnt7L\\S9v\\m2et2OPvuZz+nhqw+1f3BgTQlrGgNwJhH3X35gpPqra3iE5DyeWwHFPX748FV9\\Wt\\bGuJohkqDiHrn\\rkpwyFRfSVL1ZszLhCnFbrnGtuBtxGKXEcr9UPW7NGVI+ssYAMz4jSONdweuCsgTgCki8tHH7iG5iswHlgxaju+TNo\\7LAgoP1hd\\4Df3mb\\5LNdvb1gBQFiein1JgfeUr\\1of\\\\kHeutTr6i8lrYswqvrM1swQKHIvolAIOIDVR+Lh00JciE8j2AUGOmS7hhJrYtWwGitbB4gIBnM\\Dv9kf727R+r1tzW2vpN4yms18oq5bKKJmOFk4kt4lweZRfVIjLjgYrlsinmzi6P1R9fqtO\\UDyfaWPDhZhygblxq5icVao28CMeP3A04GWwMBgFmNqLwsZLGARr7xluxVLFweV0ZpUu+6yQR9VYMhQLZI4bzubvRQllkmnr4kDaFszNIRbzdZCkw6I6+4Gm\\ZG2b3g6v\\qO3n\\365pwiIRJzUZcz5QZqWGVoORMiVSgbL5kBZQ8p3qDJwDpv1RbUyqbt0gMPG+Ii+ABoJAhXy3CxDSVU\\eso6fvvm8be7GUVjonhdOhZiPGvXPNxggXBpohTkjj0YP8Y9mN53OaRhPNcwsV20Vdjy6VLKQVzMt6+f4\\VjJ1R8\\eJ54kIy9uahEUTGcBkufR2YduZMPmaGGeZsrJwfPhDHxFRFz9utqc2Pg49BzU7lzugdpXnYlJdScTVyDDKQBqtzENvI+U84yxjcw5P\\vG+wq1sb1hKsqj4xMrsHr9kRFcOZwZU8CtQfDBazuVEg7QGF2OzAmawxoY2x3saWUKFHMyY9iskU89GwO21mpGVC4UnaSdEYZZCAxGxv24vupoPJxq1At02Z0onavo5u0dpTPIia+Vywda30npY298woq4XnSh3f6P9Cff\\SOFGbowOAhzedmksGiza46dBMpMkKzTmaLrsnKp11XM3tdivkQXCV9PphXPQWkjy2BstLGbuFAqf61F8lrD6UBPnzxWvZRRsZBSe71ljvyDAGHJxDgbmVzBPJTyhZrmEYeTr2K2pLSH0V\\frD8sLikY6fzqSKdnLzQadQ3RcUHxKEe5d7jug1hGtgmy1hilItcGbcrlKE6hDrgMOu67IUvLtU7BvvK9WXW2ZqNirtwcniDuScUJUiGW7tn2LEAegvQPd06mhuPwdc+TU0OBVPBnUINSyXXOvO5KXm57tj3fmD+GyvjcZ+gNaeOFsW9h+1KpNbS1c1Ot9TUNBz3NsYbogXAF6vRnhkbe3rltDcn7z5+YBYef89UfddXeWFeZsYjnq93aVDlf1dnphV2\\zc0NM95kFNlsNex5p8BqtZrW3J6fn9l1pPnt9noWJ1OuUBC5DFII5pg4skeTach1owADPZ9HgRUSPK\\sb6jnGH0xGVipt3gPqzUCfQRUDQ4Wrvd2yBk10eUErgKUzy4xkTxQCcd0zyERqDihOOSKBSsqVmscNJL3w\\02DhbUomzWjCVZ66j6cA2\\vl4iITfv2b3c2923cRPCn8PDPRujVuoli3JDOYsjPZMNECzOMj4DmYw0o6QNVIplM5UdzkbqjzpWnDZrTSuwnDLSKWEvLy7t\\TPmNn7vsnh3ubBOdUyB5cjT9Mnw5FCsO06V4y3hReeuw+rZWo2wOMQ9KCeo\\XyXqRbOsD0Axc3qYpbQ\\\\Stv9KfvrurRX1HUQILFM9yLBMITeZDtZKRXkXAQ84iPNhSVc+jUC+CUD0omfg4JrIGMmg2UjIeqeAF+vxLt\\Xpl+5qu5BVYjFR7M0VwXFMo6jHitpRYrAZOdh7oePjA73\\+JEhYW+8\\oZee\\U1nZyefGCOyxoF8Lj30kuaBIEV+9xTxtZvvvmWnZsUWt\\99l\\b70GvmTCBtj548Ipu7Ny0SUip1rBzhGtqQeGGprpkjNV1N+7lUnDk+GGggRifBx8UWIxLTU1Is7\\MuqVu\\FBc8NEKbTUidIWT8bzgxwUTffNrf6Ivfum\\0Rd+\\df1n\\\\mv1SrvW2WS6BhP7XA+vKX\\5V+4Zfe1Cc\\87rm\\liRN7IHFAIwmxzoJkgA3isgWBCumUlbuGkgpeWqfxRJbFLWWeImnC0YbI+T91Wna0Guj57uK5ttqlrfsjytzUZVlUJO4XiocDI2eWc2h6OyuzhsFqUKpGlk2T11hxc6Ot01j6yt7baDpZdGbVTGbHbc2NVM1QwHSxzAjAqBxZeEV\\gb8GV8z9y8fYxCqdDtKYqMDAu0O5tBQERuS0HpvHkKhapJjhOxp1IeCS83N3JoDZ1nOq80ielDaXgRKZ4id59rOHmmp+9+Q8cHu\\a9LFB4wQNUVqlaVibH4Z2zHDzmQLlCRcUMhPuaSrkSg2Ij9k7H5DBCCqSoCpXLZE3d0hsca9qfqHva1en+iaLRSM1awUjhYQiJN3DqPVRARtKG6wG3wRGhKdrIYBvFE01TgQrrRfXDvqJkLD\\X0q2bn1E6c1f7ezNdnkoZb0eJqGrjR58xGbsrYyisF\\yUcb4Yu4IWrFCrn8ZbWiFc5ta8hNOBix2k7jre1cFGl8PXm4x3wkhx7tynbef6MB0dvohvLNFYjWbVxsnnF5fGY0AVdXlFl49SDLPZlB0u\\U7fDn4aB0jhpkQ0pAI+Dsoo50lTqPhmbQERlAIbcnGRXMOij6WXPWeIKS4vrjUcTBTYaI5QcJeVBqfl\\LKvuZdWuVpSvsgBQ+TJQPVWoJ\\51MfVWGvrcnqmZ5fv6Jt\\98e6nJxpOneu+HnGSAXfeEuLMFIaS4Zwrmx3rOgypUx0V0XvgTLJbfnplpQq2\\g6kegpV5DqLZA2COSH0qKvYDbQVYcoqhPdf3lbm7fqUjrQ2eBUIRYP2awKXlnV8qbSyaYUZ62xQrKcTVNeD9QdXEPSMuuPqx7ZcD175nBQh5jNYQNfYjJxXlXwShAMIG52BzLjd1fUrOJFKHjxwXJxKm4ssFJcrVAa+E4UvZYhas3dkqiKUlCBuXNnjbxq0lB7DVfqexpPJlZgmfGqqT4Zb6Xs9RBU8HfOziVhlAOXjEAB7rzRRkPMVvlcU2X9nIlh2C8SiYzRImogKmWEQl06HM3GLkx6MkuomCvrxuaOjUXfffSO\\FxSlXpZo2CoZrtpxRUN3s2dO2pUmrq4uLKx0s7ODff+uh0rsPhB8C4FFoUDxp0rhI\\9kCIKhIpxm+enbW9kDEgR8ILR7HhivCvWCy0mTQ7EeJSIjAJZC5iVgvRx7Z3JaNb2eNY1+7XlXi55MA7tcwpbLAm4T4cnB0YMbzdayi9zYPujkcYz1LN4EDqCMXsD4yOuMc2wIY3LopkCiyzCjbVN7cAvu+rYCOrl+w9Mwbe\\f2DKSZqtZ8+fOJf2VsUa3+PjE62vrxk6iVodd3FQTjz4psOZmtWG6tWajQU7w67LQO1ca62xZgIBCimzhogXxuXkOWxBcF\\aRayK8JU9ACil4\\Ykzf4BGs1Kge5UeM4bb9UorJ5pawxBuCJ8nUggcVEuWBL4jPXk62QU63\\+5nf1jfdeaFHb1twrKOH5CgjezpBCNZY\\7eqVelGvNKpKz6XT6VTvj4baCwMNzNcxp5RftEzExGyi1GKqkhfq1x\\e0acf3NNGAaf5seIk4imKxLQ0T5roBEACAcuTR++ZMAhRBckcrXpNv\\SL\\8Du4d7evq4uQVwd9+yNj39cY+O\\nRivFZ\\KVx8+tLP6zTfe0LPHznTU+dkN7BzC3JpsQ5RoiazLEnYK7g\\3gVVTtbJgcMWt41y5Fc6RQMh7rJi9ezVGpChG0W4cNDdZ+UnulpUVH3KwrI93POkVB+uLX\\qifu0LXzAE6\\9WYFEw8V8YEf7hV35fX\\nq7+oXfvEN\\cLnPq6z7p5trnA04CexmBjLgA6wCWZzdOyMwSCJgVzklfUKVohR5dEhASF\\sBmKCjLQ2eW5rrt9Pd8\\k1RWtbZjMOtOu65SLq1oOrafGHkCZ1NgQVYHaoSYSSbS3At12TnR093HGgwu1Vorf1BI8YlYnObK7Pu26KlwuXAgEuRjmTP91IWEUkhhA+Glk6ZSMNoN5GpTIsU2JmNDgwuG2ai55CRAMvDjQdXUsqR0CI6oHk1ZZOR0CzdQMpbGVxNNO\\Cq4LykVCjGur56R3t7j4x7QOFo3l3VqnHbao0dFco3jf\\DAW8zcubNzOeR1cZDjcZdDfvX6l+dq3N5pmA0sXvk+\\ADzjXqjjXuThUMpvLjherFrEoFX2KsBNGXHKx5wiJrQPG4xxAY8SVCmYjwbOZFijJzNW43NFxMNZ4PVa5tqN1+Q8XSy9rfn+hoL5K\\2NEiqFohbD6\\eIXgJM\\1JSmeAFXy3OY\\WWB9lGi4GhPaiqCoXq4PR5pFVeI8TFYFFguWHxbYPXIjXz6DOSKbWz9mrEkjyTLOo0AjhaDZqNsChstC0XN22bP3Vi7BofGta+xedW1kVavXbeyLsSCLejwZ28btyLsJ1dsli9Jo1dtSSN7WRJedS\\MgwrsNIjCZZ4aKeMQ8MElETYgXWKjzy0sNJpHCOKF0jjiSsqpV1g+qqEu98YlXtHVrS72gq8Penn7w7Nt6++m3FfgzSw5AgIARMMo7UxViZkrG2mgqr+8Z4T0zua1G8TX52W31Q0+ZQkLFUk9KnytVOFehGGgexJp1kro+iXR2MVOxkdP6HV8LUK38VHPf0yTAXLeqVqGlanFLvhry5jiqg1pdaDw91SgYWDxQEs5SEOmCzVVziyoplXKkHJoJKCIRRCRcB+4vBxffBwUbvCLGO1x7\\KzgP+L\\dHXWtcOWQmel8uH+W1j7dGL33FzPK2U7NFdh3RBw+9OhNU8Ux3Sf5kxmqk6nbILI3etS9Lg\\U7zzgzV5fQmBO7bnDLR+pULkOQPRgKMEb7OQI7ZlZiM9FwJMJFdDa2s78rFGwfR22Newd2VjQkPKvbxq5ZqaqOpOT\\Xo8SMlswlt39oyJ\\FiGRHKwpzYX3n5Na23Nq1YZ21sb99Y2lv0VW\\U7FmHuG1FVB1LhYE9o3xmUBgKAq7L5tamUhlsEQa2LvA3evL4iXGxXn75ZecHNncFLggWVgg0lRQHoD6gjSvvQFB8W8NK2tcbVxEVylKGT+HhyMhEng3N5wul5GZ73eKBKD5Gs6kZRKZz8Nec6nCFUIBg8d65dhDPuac8MyQgMCK8c+uOFXyMTV956aFROZ49212q3Bt6\\OQdzWZjrW22bAzGwc575zmhiAJVoZCEh0SB1cBuo4gf44U6g44iBYZ6cY9WBRYILE0fI0I+21pr8wPawwo5We1lrplcGGqL\\QPjbp45pj8U+MZlpwFfFg2rAsvGV5DjY8bg7qcLJOZwRzGe1NUoof\\wze\\oGz9+X1GurTjh0KUIxZVP\\E0kzbq6WcnpY9vryntJHfa7etLt6CwIFaL2VF5pryRvDtl9ouR8rLwX6p998nV95uHLaubYi8aKUlBepHQCRJ7cUM\\GfqfHR3r\\8ROz1MhnsxoOBpqNB\\rsZz9j1\\bF8xeGZDE94nq98tprJtKioYEn+GJ3V5sbG0bpAU09PjgyXjfqXc5wLG3u3XtJd+\\edRT1ZfHN88G1ZQ2a2CRgvE\\uZuYnRoT8m\\GwUB2ixjfhE8rkpPMcI+Yscgp9m3wuC6yf5GAhYoN7KUVOk+UECnGov\\jG12RZhEuSu3Ny58yGhhuHCzZ7gx6nYyuwvvqHv6dPfuY1\\exnPqaz3p7KzaxKlZxtkDZSA4KcAccFRiJ1Ml5IN5A1a1IAmrVQtdJ0I0Gg\\SV3ZqGZwvnEMp6ue33tH11qOEooV1hXu7mp25ttNatFh2CxIaLSKxSM68QBAIEeXDWVAfIP1B9d6cXe++oNLlWt4Szrgqi5qBRX3CC30TqZL5syhSDkSDdWik0ZmZjPNUK9kOKQyxqfJceBHGNcNrC8NHZd59bskCs2DjaNaLYwlK1YaiqdKlhOXgbXdyT881jDWaDR9VCL0UKVdEWNckNZP6tKpSAvc6GLzq7ixUy5YlpxGKhUKFoG3MKrKJRTwiDD7nbO1Ls+U\\\\qTPFkLC1GGvbPFYZDJZDew3PojRTPXNZf0nMF1GwcazqYKRnPVfCTKjBSgoHDDm2J7yglQ4OsuU9G7mT0GwUWd5MsprUoJJRbKyhXz+nwcl\\19ray+W1tbL1hpOfD3VDxZE2LWUNRkDSYH6Izhz1IJt1BMuPUmoZGLX989CH+MIzYecI4+Z\\jXFGcsMEkSHJfGnhy0JmDvpnJeWY+uiqwTL2UxvHYdSN0R6BP+OKwMMhLA+l7\\mzP+HhHp9fWKFAAUIBxHzArzKWzxlFJZZy6FN4Ghz+jmWqtYmMYUCpGV\\BoTo8u1en2zbuJiBOIk+GUcQbvgwIL1IX14DxbJjzn2At4vi6uXCrB+kZD5SKO1IwtT3Xv\\rpu3t+00ezF6FI\\3n9b3\\rB\\6koO5PykOyxHKCr9YzXYkqaaKFqnFKqF8i7TCnda6uef03Fxn3l1tY0TXQ1T+xqOH+iTOlS5ZKn\\mmsy2cZhdd1FestFTc8RflTnY3fU7GVVrO9peSirHSyaqKPQrqlYnpNhRwWLBOFiwtddJ+qNxpoFgJexrYBcy8ZBWWA5BnRZVPm5cPIFB6jI5DDn8poOOhaCDEIecWc1l0DUMhX7OA8OThzIzhDqLIfFFpsoPC2OIA4ONnMVx427Ads5tfjnvHn4MIxSuMeg1byPK3GM7wGiCPvDaTGMirSGRsXW5xOo2GHP4ULxb1TPrWtuOewBB3jcJiOZ2aiy3izWmup3mgbEs3GjlniycELRbOxFfPTIGmHNz9Pj060u7erbCmtW3dvaDQb6hYE4HlC7z9+ZrYWjWrDvNvwFrp586YVnDyTWB3QGIJSkUiARQL\\xhrgaylCMeKlkK3WqponIvPpYq2wN7777ru2V7766qsuKWJpFMoeSaPMXgGCRYHFZ4fPah5wVhiQXYkZa8XWGRwuF+niCiJGrDwHZo1zda5nL56qBDnR9iDJS6eMAwPSDXVrRevgHnMvGalbQW1WPE51N+j1bR+\\c\\uuoUmXl1e6e\\sl44kdHZ7ozp27KpUL+v4Pvmtr99btbZtQ4BrO\\eazdrod+9XGv+mcOhcdGw+a4fX1pSbBRKECQ2Ag0IP2oapcUWL4Xjxf6+1N+5wfHfNxXbk2UGjs9fIEk0MtSS9HhK7wMuWPIfWOPrHiYDkFprlJLQndztZhRe5GxRolcvqz7\\1I3\\y7R5omsK\\Im+KV2UlMbB2Nl2bypkNVSR4BkSXEfB5raggZX59RNEHhH2oRTeQnZsr6sX79Z9\\UJx+8pHImoSAcKoU6HX5iiLIxaeNC9l0U45PByI1BGbteXdnE6\\69u\\YMOr7kxNYePloACas8Pz4\\yCN7LM8H+ynPCDs\\UVfwNbmutXrDUFQQL7ijXPNVIbuagqz4Vx+Nx3GClyXf1+xUAiukAGlcgDveXPx9ZECGmaguv\\7vk9ypWf9+gZWgwPrzr+u3f\\u3rMD6F\\\\Ff\\2TJPefWmD9m9\\TJz\\9mj716dd1MThQba1gakAI4EhnCV+le4cM7IJPUX6xcRW01thSIgYhYaPBBTtr6gBzAjGWviuwTi8ObHSASvf4ZCB5Fa23tvXyrR2t4YcyG2rYvbIHsNFsmkIINQWZT2xSqUzKMu96wws9232sbvdcxXLWZQMuR0jcWEtYJ7MsgiyNU2zBCJHIwh1fA5l1oP51x4wGp4RvplOqVsqq4N2B98d0pGkM14cQUQ4CHKidbYXFqgyI2Siq2dpRIV83Tyl\\kVI8CzWYDg0OzXsl5eKMCkQKKafpQJZZ1b7rKfa7CmLyEQPrbIvpnPJe1iJuTrod9YZ9zZH4z8YaXV9rcHWpJLwP1JH9K3kezrueMp6nYBIpGBNiyEMo+ZmiBe4SoM2GWcylVS1mlTUbCKPqWRFjRaahQ6j9EgrxCQsDJRiplLMaezN1457uPbyn\\Ys95ctVxaro9v1PyEvUdLwfqXte1GJGHFHb3NzntmBRbRGFMjYCayaHasUVTasOdwXHrlQ0buEsi7DFKvwUlQgjOmdAxz1eFdIrFGsyhvjOoefMI+HF8FrcZ1N\\wcNBWpxY6MbOthVP7\\7okdKprE7Prm1ch8oQs0K6yzM80vy0FWPZohsnMXZhE0C16qTisU7PLy3PcDKgYMLRmOczY7YhVlgu\\Zrc2MQ58lv+Igq0cGau6uHC09MXe6Y03LmxQWKRUompivkLG+HdfXlL9fU1nQ86VmD9+d\\+kaLCTENOwgTO7KxBzzYMRpBxOFcxTCrdHyt3HagwqKpZeKjS2l0NEDlkelqkTyXClwtEeCw0PI0VnObVyNxSqiaF+YGmyYH2Lp8rV0pra31HpXRFcUiHXFQmWVO9cEOt+paZ\\g6CC+2fPlJ3cGFcp8l0bD8pOhoVuGC+5QuGxt10I0GsI2h4nOsz9i8IaZw4hj2Gg5bDmUbNPKDGzkyWzY\\REQcwv3KPcQHHsoU1TiyWC9d2BTlITWeCjYxvBRYNCGsKxafxZiwtwTcldK9PlBLolWfFFf9\\2B8Zt2h1+OFTxIiQ12Kfm02ca39iMVc+l9WwNzKu5K1bd011xZ6FLxsFBGje\\vP3Nep3TJkNyb1Rq6taqOnk+Fgnp8eqtaq689JNXXWvtXPrpvKZgk5PLs2MuJQv6fqqZ58dYjsKbnhYoKoUWMjijQpRLtr+xD64Mu6k4OJaFYoFAatDueDzs0\\i2UXk2N279xyi3+kZysheh+0D3CHQZ84Ann3QCXPqnhL54xzbKcAwxQTBMtWWRwGLytbdB9bq6fmpDo8OVStXVLIRZM\\QPeMUEjSfdO\\HmYjmbf\\msDWqCTQDCpEgNoUkh+721o41FRRYrz74mJ1FcLBAvvDW+v73v2trhNxZ9gQ7uANMczP22rxOrVE3ru\\x4YmyfsYKLEZ7oNCzGL\\EM1VLNSuwVqR4BF+gYexf7Sbxcc4Mc0VR4ftyfShquRY8w9ksTYMzGgUVd1RUV2CtEKxVUeCcxPHIYjy4zCW0YpYg7tDoHPAXO5NIZ+NAkZczeg4UWmjcEZ6IqHkTkbzFVAUUjfACoSVA0CaaJ5lRSjkDCaYIBaKh5gvG5BO1Cxk18zlVMqCssWL2mDQnWM6mNhRY9u5pguDEgVwGgd27aThWvUHyAOkdDu005SSbIMalS+Nlnk2AEJBqrhdKXKNVRIGd03w59CIHbCx9tJaIlOPmcia4OLnV71fF18rXalX0Ajv5XAM8s3I58xG0aQjvi7xYDIiXCNbf5wivRoT\\Hwqs4CMI1kR\\+JUv6ytf\\T39\\C9+TJ\\95Z\\RSWdXfoG4GzY8l\\PEIcYNB8KnomQBQn5HMXNj87byacxCUZGgNmBxUdyw0MeGxCySkQaTS42DkYbTSE+fnSmMc9rauKVX795Wo1yQt5hpQjr75ZlVvM1W27py3HqpNOFxAN1e9U50eLynWcCMHr8ZELUPoxNWMOJqXssiZTyBSZ8jwrkA5fOTE+XKRY3CmcGg5VJBZcIpTf7J3MUZY9J5r0ZXHL7UKPAmkL1ns0TuVJXPVpSWr4KfVzKbVIRjdKKgdOgrMYnVPejp5EVfeb+un\\21B0pVhrrqPtd4fKrLkwN5s1iFZFaT6bWupi80gsiNjHwWaz6JzEXbXySVi4lwiZXyGLkMLM7F9wifztuhjp\\YnLDmKKnBiC5ipLSfULmQUQGXeUZJxkviwA8MPsfvjNlekHGxRzbry3qapUKNNNLmnU11JleaYyfhlXXr7seUzrR1fiKd7CYVT1vyvBta0OUAvcZwjRA19CyqA66SQ5w+7BQ+SipcweOuS0NA4bLy3JgBs1iXH7XqVlZcDceVcYeJ6xyJWMDo0xlI2hgxy8gGgvLM7BLwTro4u1T3uqeri76FnWbzIKZZ8yAicqTaaOqll+6pUI7N4sNGv5qrS9zOYGCjlcmEDR8OW0rjPl4tc2WJafBcDIwReYGgrfPCaBOxwkKD0VCjXt8KLIqys4tr5Ut5be9sKgXXKR0rnTxXvjDWzp266uttXQyHupqd6xvf+1\\VXVypO8fsFmk4TvO+dfKQyM1D7Gqo4niq5nSuxqysxKSmfGtbpVtt9ZNX6kdHhhy01taUJlJnEEmDuTJxSlGpo3FyrNDLaf\\4ysapW+2GNuol6+KmibryflvVwo6qpU1NGf9EA10ylh6caDKFA9hRqZhVvVYxw1nG2vlMWrM5Ihi4c+y3OLgPbcRm8SfzWJUSzQpjWRRrPTs8fT9nKJHxBiGoLxZmKFsqlszGgA0Qq4KTU5ShdMK4TGNeCwqA8GSqsbB7CM2nq1FjYdVNAAAgAElEQVTDdyuhMWrZKLbQWooOrh9\\Zo8DxbJRAIj9CPd4Z3jIn0GDECkYHy1X1vbmS2rW68rl3Djs8uxS+WxJ21s3NQ1mGo5H8mnOshnjS8K77HcurACaTGXj5Xq5pqPDQytANrbXde\\BHV33OtrY3rb7g49VMV9WpVCzZ5P3ubHZtqYTAQYqapS2eE3xzFukzNx5+4A2cfDYqE3OygTS\\8HhgRHgebb5Nz4jxSnP+enxmSFgFFYYleL\\xF7PdTHumsX2OHse7B4wWuXagMrFoN82RnF8VYpo52k1V2\\QM5I7BxvqXuMqQdcIsamhAZmbs\\dHCxXzWAS1MNsDMiDzprikUd7Z2rGRO+T7nc079lpYUqD6pFl6\\30oGAutb7QNFKDA4lDn0KeA5zmjiafAOj+7tFEQCkVTny9CG8Gj0sRKhBEhCBb7Jj58q7ExJHf2K94niNtqPOgUrVPj76E+pPjjujmzYTciZIzsjHGdYGIl8uHz8mVRgDWI83my\\NgIscZyvG0efdJ1OJeXLirvwfelhmHv51dfiyTh1zPlUFPjwSVPfRBcU5ksoHhpHro0F3JlE6mJEl6gbFLKzhcq+p6CeSg02mHkKbMgz7aoxbLJBWigwIJDTIFFUY4IjXEuzwYNJc8hEwKKWjiKWOKYfYjPZIl8Xag7LrB5Np+YvY4ptzEJhsRukUqB40suc19XRdWHNgw0VK5x5zoybcDbjX\\nubSpDrSAZYHFM2\\nB40YRdZHRoQfIACr3\\As8zmZCtqIkHtH3R7qL\\\\86\\qt3\\4t\\dpPQ7CieMzZbW96Nhnrf\\iDP3AcrF96Uz\\32TfVDy4t7HnnxpL46KUUTMc2fzXPpiSMIKwDMApN6+bWXeX8upJUuMHCohDoOI3zgH8MpJxEqEVypv3DPfVGE73z\\qGS6bpu37qvnXZb7XpZGS\\UZHClk6MXNha0ogl4PQgtUw8JM34Wo+lAwdLA8frixEzu7GJ+ZC5r2WXMX5cJ5YybcIJmQ+cAN\\Ll8NIktOYbFaNUYcMlxd6lZlth9RGPDEsIX0q4B6O5dVTwbFD4rDe3VczUVS+xUSUVozYg8BfVWZjW6HCmF987kTfO6HP\\7DMKcwd658V\\1DQ8U\\f4XIvOVCUyt7yxUoneMh2eaJmUkYktXgQVVxKDSCTl8EQmH3ivmLcMRYZF6ngazwhl7isOQ+WRfRczytHYGNRu7Y4ZLULQzuAxQ5BpiuhqphwLRf5cw8RYiZKndBVPJl\\d6VC5elvV9m2Vay9p0C3r6Fmkaa8gb76tcAaHw3WjxC6wGWlOlI\\rqFYk9xUJcXVvWOSOJOpicrjOK08ZChuMVFcZVqv\\61SJ2GhMjGu1Cvk0tdFqgRGrkiUFAJQE4qSnjY22ZZOdnZ3outO3A+T27dv2bEDWhShLVNP2jW1TUvIcdq96igLGS\\heOURlAv+QpErQIw5mTGxB0JYdrM9Yc+nNsvqcbnRAIPrMrD24PmQi8p4L1ZJyZu+QVmLRk58508bNhYoNnJkLmmmhv33vO\\qrH3zLeFiV9YwRUNPZqhJRWn4CPtWVkvOM7tVu6rXCpsZPjjQ6u5Kfq6jQ2tYVAg8\\ULlZUL6ZVbroaxqNLfLJxkrFWLM4VtZv6fRgoNODC1VLBd3cXhMCqhhExiurXNyQnyppGlFg9TUMIUCTiYcRKgcgpOeUotnELCK4d4xNkawPh6wh39yXHXEde4eUmrWy6s2ajapBZ8aTqWZBbKbAFMxmVlhyUnl3r+FfhPY9Tk9PHHpTLJmCjXXPmIJnpDvsG+kbftZaq6Vcxplj4i6OHUGhVHZcDeNaMnKEVxba+Jx4GqxR+H7cI+7XyIquourVhl57BeQEBbLz6HKkeN9c6idTzEpB0lH8ErcV6+h4X9fXZ\\Z5KNDXmxsqZUvGV7m4vND2zU298vorxsGqt+p2IJ2dXqlabqpWbOjk5NQOps2tltnnuM9ZtYN7aAWQZ83meOwQKkZ30DoYH7ImQL6ga6C0xoyZQN2rS3hdC62vras\\7OnZ7nP7nI36mm7cuGVRPVxruG4434ME8j35Myq8YpGpQNooAbMxIoUP1wSqQxAIrmnn6koX5xfLUZBztnfFMEKenGaIg4g0AVxfsMbInys56bu5bOfcuGk6s6ap2WqZApGxbK3UsiKctUqRjdCBz0zDtbFJEYRy8FrHx0dqtZ3qkgIIbzB8ynCAXx3QFF+saWJ8GG1dX1+ZZYB5H8ILXrqtM9XI5lEhRla4ca1XXCD+jqIB2wpTsyUQUEATgHfoBDM0GXzdaqS92te4frwG55H7v84fa2WPYD6JQaT9szPtjqaaULzNU0onGLNiqtqnQjLUlPdfyWSUxUR2cK1+IlC+3FYqysuboGmaW4LIIjWTnxqrlktrq76p9VxJdTL+MH9dINzypMjFs839ua1XVHiz0dg4rOQaYnvD+NmmXMs9kCbAqXnhimK5RLReYIKacqVgPNV0uqR0rqQwcobHIPwU01wPnh8+OKNnkGcrYJcRaDz7BoxZSKwbY4OQmU+9ucq7tGDWnV0+eNjptHxLYvgIKkY6r6nauM6OnmJIllFVQBLNj98KU1Mac++iWN\\8+tf1xS\\+lj7\\+V9ZRuXAwQKnTigRxSPng8WDNh7r337VFVg\\9w8+pk9++mMaBFc66xzYw8ki4g3OMaULQ1N0pLM8XJiD+ladbrS25SfySsx9hTOUOrhHMFpz3Kh50vk7KRVo73DPvLD+7tGe4kRRN3buaLNRV7NSUKOSlRdPdHTwTIdH+4aUEetgXLE4lOd7XEsbFWKhjr9K5+LUFDC8jvkgMX2ezawTWf0w237k5VX8XRzZ1uUl9awjpLsAeoC8X6nQHcN\\ikyxslLEcFP4s420cBmOmVFHnDpqVFra2bijrFdUMV+3osgKFiTxvO9ZUsGp1Hk00vmzjn7+197SdfyufvjkjySvq+RkLn8QqYwP9mKsTIpIZlAfPgEjKccbC0CxfHg9K9UDpmkOkXPRDLhaE5uT1GAYqtsdukiiUs68enJ8q+X4zmUCgpagjHSGbYEXa5FMKE4QyRNp5E2UrKaULKZUXivppHuuQmtdhfq2muuvK7nY1vHzSJfHoeLpuuZR1hY7kRpCv4VsHmjZvr8jplvn+hG4l\\vBSM2Ih6ZUxS3ZObrzOc2516TNcKmIDvGcy\\3SzJRDlM+SL7hD1xEg3UKDb8Pc0lRm6YRarZp2bm6qWMwZKfnw6FLdzkC3bt+2ogok49mz53afOYB4LHAVh\\CLoss4CNyHWagZr2sjq4IFxFoxT9B3zh2mRCmxGFdI2spegg0VTzNea9AZGImZMWq2kFWlUVEaMYIQXhyptjbR5k5NjfYNyxx7dvRE\\\\Z\\+UNlGkl5hVBxaq5gRtZYXjkvUq2c0I2Nmu7Wbit3ltTw3XP1j640nSC1zquLMvZmTu2bLSknTTWSl0mayg3eFPef5zrnNzS8DrX7\\q4holubdbVaJRsBhBNPjdpNFYtNC3AfhgMNZjg6413FqJZO19csmDB9N9Ux+ZR2DxO+Rb4wIgS9YlSF8hL1UZbRB6PqpGxsRH7paDwzYjf\\F48nxj+rkdNKwr\\iRoHAgCJwQLL2KcbcaOrMRg\\wPWqVkhEqGK2x+Zt6zfx1nOkjG6RDskJT0Y36FBEcNHTWsvgn9BW5LMXahu7D\\bEDF+2sp+EQjqqUz1GUObdqkEX4WViAnJ0fm0AFVDkKEmrW2map8vTJU1Os3Xn5tu49uKeLzqkarYY1sOenV2bMWi3WDaHh865vNO178MwhJjLz5InLvmTMGpj4wDn381mPT46t+MWIlPtBQ7K+zjoo2YiNz0w2X2\\Y1aMn72o2jazxvXPnnjU87JV8TwpQnt\\RiHHqxIoj5zLvvOsgE7MHWyZe4K4ZljsUWPsvdm2MRAg1xQdcR66PRfhkM5pEgb03PwUxfmoUjFajbcUb65v7x\\o\\v7hw6BMFFpyi8VSFTNHOKIrtFbq94uwhRMEEmgILk8t2u2nICteP75nPl2w9mwpSoKdde18U6BRmV9cXFoPENQKtc6pvh3jCEXbjQIdgMT5lvXNfUN1lM\\ll8c6OxsHtuGlGGSB7D3NemtvlGPUD4ITCwRAu0BPX5LuRmFPR9Seevv7Dd\\VXT19onC4qjtOWHQiKCGqVTwZSPDFd\\60GxXlBT08OdTQdKNGqaRrGxg3G0Jp9fhb35c0H2izl9I8ffFxvbt\\SWr5oVIYp+6d1LaA4c4UK4aorxibk8tIKrEQyrYPDIyuO33rrTbtPPH\\7+\\u2DjGFhWID+nt8+FyDwbXd50YTVWdWm9u3tHfw3PZl0CsKVtArRtSuWCNGDj6kg6pW6NVqIkLeKn5xVjgtL6KdM3aOODTXWG8WNo36G0DBiVpcwsiHBZat5VWBZffBAsZcgcU0gg9JgfW1r+tLX\\wt\\ern\\8n\\+wJrHHd1crWvYsllcXGoWX4cnkQ4FmdzNrIzWNX3ze0WCWkmhcdJQelU0QixPGBUlZOYpPuZFslAu4cvNJnN9Xj3VOMAg7uGNptVrTUq2l6rKJOM1bk6Mx8TjCHZcfmQ\\B6vqGK5aF4xzKMxjOtenptDLwXW6jAzhQpRF0tfDBaey8Gie3H8DxYBXdJw1Fcmg1s4hzjoEO68FYMv8ZVic2FMaBDoMjzaqltez540KZcuaL21o3SyqEqxaSgCfjPhfOpcxSeeEtdpjfciPf7ecz38hdual470ePePNZscKTmaqxT6qkM4R9a+tAJYpsnY+6LggMxNh+9I3OQfQmp3fCXjm\\E1QawAX7IIM00cxRcqF9KqlQvKpsigclwnrqkRr61lJJ6bQzhWwne\\n9BppEIlKynF2YXq61UdX50pVS7LL7W0ceNNNauv6vxwrufvXimYtOUtyvIWbLB0p4x\\UHAsQ57xI\\qIFJZF4vxfYkUURTjqLeMKuG\\w\\KwjoDgyjyTHwVltNvyexTfDpiFE6ZVWEOKRNbIRAaOfbDalYt4luOP8TiwSCCUdLtfx\\cfHevwe+YMN45Lw3Xf3Dj4gBeezGTcORynrE5BNPI4zYOTGU0jBL7PCfulSz4yf5yWDU7UdNETlOC7gCrY26N9LWfdNkWVjlXRS9XZdqVxSUbKjuXeoXLGjVx7c0YNX3tIi4euyf6Z\\\\x\\\\na4XFxoEl5rFMzNaXW+s6872plrVnPLpsbKjnNInZcV7kS6eHGvUGyqdKSi9U9Li5YQKjZLdXzbLcr1mhzRQfXdMY0LkU0bRTLo8P9flxZFKJU83b61pFvTlq6jN9XuqVDaM1N4ddXXRO9dw3FHCg9QLH9Iz\\zpGsxTDFLpmxWBu\\DIFJ+kQnIogCoRtM5JnTZtyF9OHwViD4cSKW5BligPQCVN0Lo0+eQZY93BqOODYzDkcueYcdvx6enFuNAfI4DxHbLg0IxSDgLnJpaWDBYyTNbd012YkNuiO7BCk\\WbsWKu1bCRMobjW2tL2+rYbgxmXhk7bjcTgEFGImdu8WTpQfHV0ePxCceyiRThY6uW6mVw+eveRqVQfvvmqbt65aWbKrbW2NbcoGRlHlgtVMw5mvbTXam5Mh4ClAMKEEaUj9n4Qgkw27IJcz4QuzYNqz8aJjF25Zpub27Z+Dg+O7OC\\ffuOBuO+fvjj71sRfPv2Pd25fc+5q5OdafYWoHzY5jizVMsErDSsYGZPzFigO5+b8RZjfUx5ncDl9OjYEL6XX35ghRmFDO+bwphmFOd\\jjIKelNc9oe6sX3bZdtNA+NdgUDsHx7YQdpaI61jboV6ljFUJmOFzkfVfCtBhBVKV1faP9i1ZwT0Co4UiB4FE\\9vlUPH4b4qmDgTut0LC4lmXE5h6NSvzqrCun0DKhaGcoFisefxfPJ15h1le54rwB165cyUVxYl8CfdfucKKX6YCe9yTO3QrA9jxhiB9aKM\\v23vqP\\4\\tvKyw1JK9EcISNzaENxMMTlVOhHrSretBsKJ9K62wa6ocX53o6GWqGj9kir3Qyp8gDxer\\X7y96Y9k6ZXe99yIuLHvkZF7Zu29r2ST3dyGHI0WjigYMPzBsAEZ9h9jjayZT5JtfbA5mhEE2DAgwIAgWQuHHC7mkMNudvVW3V3dXWvumbHvN+LGNX7njVtM9gy1GAN1o1DdVZmREffe933Pec6zSEFbGzlf\\\\Vrr+v167dU4dzFBojpAg1gEpW6rwVN2Gyss5MD3f3ojiu6Uyl98tlnaqw19M3f+i0Tlzx+\\Ni4ak8\\9ZSyuZy2tvbUanX14B7ejOdm2fH0M88pCCI9\\dyLeve9X9o6wTAW+41araEXX3hRe3tX7Gw2CGzVoMfnyBOvqwRFqkME2R\\4J6adOAQrchxuCizCnCnEVhwu7Jh+U4Fl5y8+ZYZiuZ9viSP\\fwusr3zzZb3+jVc1U1\\nvUMz8qyUcAjPGmk1lU4bwhFAVOWNG2EuZb4mEDKBsuvlbWX8ipaBUx1QmEAWx+Xa85c6OH6oeZjQo9O+zjvkCWW0u1HT\\nZDW2sUWAuTe56eH1lX54J1A5O+m18Q2YHIWL2lBsO++u2uNtbpdBxPwo6+EOWhg6t5+HngWQik01NQuMIFiHOuTu9c5YovP4PPzUxa0pVt2LhtNB7axhe7x\\LajJEwnUymPTPNs0IhiFRkDJOtqrnm0DxsHcbzsXVlqSCtVC9nBdadP7urtesF7T+b0OPzH+vs6AMt2mOteQWtUTQFU\\PSYawWB4C6mA43XqItNWXNKjYgRoNAdDBiw0IimCfMwBIRFER2Qs8LuZTymMYa8unylew4wLE85gEkGNWlDMGaLAMt0kslS0kFqYUaW3V1ZyMir+QVKtq58pL2tl9V58TTnduHCiZbSifxBaPjZxwI2oeP+CogNHJ+Ln\\BawQ1F5YWkA2JdYnDq\\F34sGez61Y4V5yX43Lxfvl2WMkajA7jv74pvFnnuV3kSlINE2jVrHXHg57GpCvmM1oY6Opbq+jt37+sT67e6h8oah6Y80OjJOzM9tMLdcui32Fr\\nCyXx57jmQ4Z5QhuKBRCfExsp4kGIMaN4QLDyiVsZ4dt9WthI8S\\BzOAgJXO21ey7qIelpbaOuRNrT2O8o1IFSqTO9+tLzevXlr5rqEfXsW5\\8SD\\9+PuaBEMLDoa\\tL+9oxduPmVE1+F5T8G5r1yvqfG9icbH5yqkFkqmQmkjodG1QMl8RolcTvlqRbUmHj+oKEvi8R+NKGAoCjm8Bvro7tsK5j1du7qlKBpqZ+Oq9raeUS5dUxB6JrWnyOr0TzSedm0dQg3gnnB9+LyFLGpgXhc+1VKdtjP7xbcJRAFjyAiYniBaj+szMRNJkGbgK8ZDLo3BCUziohWUgV8c1jwrHLLGw1gVWGy2rW7HeHmmfsPyw4oylzAGAp2Ai8TogAKfPWFGoWLuOZpPFjo\\PzUEhucGVV0mjQFqweJr1qoUXBy48D9x\\XeycSfocCHN+TwcLhly9dHH79h9AFFJ+yVDpcJpqDvv37Fn9wuvv6qtvS09ePTQzElLhZIhqIya8No7PTmz69lcrz1RqTFG4QCnwLJrjSdfgrHcUH4GRWNSw1FPh0cPTayBUSUNA0o89nX8oSgqUSaimr776Yd2\\4m0ofEI5lhRsH\\CRcXsdWT7LmuZ54apQLjwrAgs5asaj8Z2vUCAHQ8O1WbG0HLiVJ599vlVUcxYrWpFCMjAdOGaUcQOnc6Fep2+bt142nzjgiljZ\\JCkzo8PrK92fi5cns7IgOKb4ojroHjyjglcTyex3Lh8PCx2VjQKINgWXHneU8sHHiW4uBflKOgG63WqSFdPBfGrLCw4dW0xPNtLAk6xtdgchqr\\SjGsmlH1s8TL0TMjtFL3DkFKkfx\\iRcGBxy1aTZmXKJyO0+kxtZsceMQk\\\\1w9+rH\\9zgeKqhuKkkUFUywh0vL8SOPgWJu5SK\\vNXU9l1EwmKiXyunD0VTvHiPsqSifKChckGuL9nCiRNBT2Vvov3zjFb1+66bWUmllkkQmOu5sCt8u8ndTCS0XU50cPNA7b79pghZQ+3sPHtjI\\fUvv27P5u3bt63Qxnttb3dXL73ymh4\\PtZHd94zRe3DB\\f17HPPazKd67kXXtJbb\\\\CmmPjJ6I6LJX1xutfNfsQE6atCnxDnlYqVtdvM81xBawT1eGRtbrGNmkyPwxn1UQNQ0GbJInGfX20xFrENUZPXmuFYFmhCwjAxIUG8VKB9aM\\+f5\\GoL13X\\yP+sr33zFCqwoPdVo3lWvf6GNJtlOWTPc4vCYhXOTo7MhoEhDEZP1U1Z4FHN1VUubymdqWgZORRIQZpyIjMOh1FynF6caz0Kd92d6eNgxSfNms6SdjZoa5awhWOOhk22Trs0NJMcLhQQcLPyqIGFj6MliCMbwApy\\SVxkscBYbHHx4RyggXjLtglbPlQiaRsobvXlChssm+vcQlWTiYIWZqPvfFlifhevb+Q7onVSzhaBmwmfxIt85bIV7W5fV4Yg5aWvzpCH2VMpVVZ4kVTiIqe7v7ivSdTWl765owcn39fJ8ftatAZaT+RVJyCUcUSYcW7IdktdvAJoCFAp3DkgTooL3pcpeoyvMjNUioUtQj\\9ol1nuCxwGjJpOkzn1EF3BNplB8nqMHHZ744XwRh4xsKDOZn35OUSSldyCpKhRlGgZTavWvOqblx\\TcEwr4\\fO9Gkv6ViflfzibmI2YiQ5xR1JQ+09QArl924U3ObX8Ieet6HcV1yIGCBEZPxwAoYs6DqWnWKFDyO08CC8aUlPlme6rWaXZNao+rS2eH82DUjg29qJGCKKgxJn3nmaZNtv\\vmpxp0Z5YywIZNtAkb8WCIH1PRyNnmTL36WSYXJquSzxPONWVMs1wavwf42eJ9ViTPZYAlhus+Y+7ZE74FhSYGhbNQg+5Ag95AyXRS1XpF2WJGQYFC+lSpxLmevnFNzz\\1ilOxRkOdTD7Szz78nvF7sN2gIUlpqXwqr3yyqnmvofZjT6MTTxosVMvOlfP76rTvaZYeabK+VKm5rurGtopr6yo31lUgyJYDIMWBSJjyyPyJUJy9f+eXOjy+p\\W1oiqFlK7vPaX9naeU8gqaTjHv86zp6oyOdN4+NNNbG2HTNRIXsjI1I0IJ\\hrFVavVsw7+ypV9sw7g+prqqEBc1dxiToYg0ElX\\MS\\WMeXD8+YWBw3U\\FYkHvIfsBaHaBIDANnQIrIw545B\\3j7ZdKoz5l03abNeiKQygWCiZzXZxTcIM4OX5G2i9oY33bEKxaqa5MGlQo70xXlzR9mNfCAcnYnsP7oDMn1\\X2Oz+3VAX2NPYKCrR+a6D3333fmoDXv\\5lbe5u6sHjx2pusI\\mzBcom86qUqqacS0FxVrTiXUcDxEjVILop4bal0s1Q6QtUSPnK52FnD\\Q8fEjC4kGfQOdgzJBfNMp2ZzLSFtbO5qHgU7Pj02Rip+XQ6JAUyhaR+r1W+ZpxboEFWYPrVXXLOECzlajsm6ehbyP9XVnzklGIE0bdiYUiM8++6ytS0Mdq2tuFA93yMaOvK+0WhfnOjo80ssvvWrF5WgwMYESByRcNVAcFICYUfKzWOsglrExKWgU9wvUimvEHk3Rh\\EtXmA0gPxyI+eEHj58aM+KK6Qc8s6zRXNMgcWeyvvkfbsopaSzKVqEOjw8MrNWiiueP4v3sbFfwqk\\VyMyCmFXYLlfbORwOp9wlFbxX\\ac4ZNFKojRZVcTF7IIUect4Mb6+j\\\\9Mf6kzt3FRTrWkR5u68YR1tygbraLiT1jWs72o6WGrb7aimhe4tIH4KYe6gOycuVFuYqP1cGJ\\fFWH\\nlaf1xjNPaTuXV9bnLHCZipHRaiIlaEYSkc6OHum9d982AILS4\\7Dh4YSf+GLX7A989NPP3X8J3na29vTzaee0dHhme59+omC2VSddls3bt7S6fm5vvzGG\\rZz\\\\M7gnXi3vF8\\3yy6\\q5s2bNjaENsAZSGFk69c45O6ENFRxxbWOOYDGx155jBl3iqmBIVfu+lu96rhPNo34jy2wDKCZL\\STH\\xQf\\D7f09\\69tuRPjrYc9\\CQeLAusbv\\Oavvqt17T0JxrNOzo+OdD25pbB0LPxzLp4iiUvRU5XUmEQmEEcxFGfQ2fhy0+UVCqsKZsqmRyUgzOd55ANNZx0ddY+Uw\\4f57Uo8OOOZ5TYOGDVS+llVhi\\NdSt90y00vk9cNB38Z1uFfjdJzJM65x8vxhx3lVxZ4a8UybBz0ujlgwuDVTYDnpKK9LlErCIizgn7iRlIGLTrEE9wm58SrjyDY0TM1839Q4yQSzaIcmmayZkcBkqSv7N1SvbJuR2zgY2KjRmyaU6GZUGNV175ePdHJxpN\\+3ad15\\6\\0OnZu4oGY9W9tGqJhTLm8ptduSa7QtD4VSgZGGtO3XvgAQKmp7OK4WUcgHPw01J5zZdptXsTjacEdTPRDeUnIek5YiCSfpthO69b99GTHIis\\UghsGzG0yIdKVlIycOvKyMNQiJ0MvILdd26+ZoKqS3d\\eBYnfMNVYo3NB9DcoTP5EZAoHGuY3DFRjw\\\\zzcC\\SK0g8QMlwGRqQlMQC1ncVwUFiZWinjNqVE0u7boN92hNtc3vEesrhLI\\ke2j2HmEthxL1yXVBkpHY4WHduf6pgujTpbrlaUwLvIzyvUCWmfRVybuTBewZejpEzm+kjlphMTeaLizv8BA5UvFbYWIh8YkOIR9cx6mJmmYWcljj\\z5Zqn7fVxhoi66vACLOcV6pRUDLTkRedqF4u6Or2Tduk8hVp4h3p4OIjjXojjXsXGnYO1Dk9UCLMyI\\q6l+saTzIK8U6LMMD6Sjpnarfuad261jLVEI7159SY++6cs0NpctVZYol2yT9FIpSR5i+6LTNE+3o7LE++uSObbbXNpu6snNdG\\UdGyHOUE7mCsrks+pOj3XWemSFCbwlrg3ja\\618LYyNbgAACAASURBVG5Q5QHS97Z5l2EkzIgG9M8yTk1KzWuOLNTd0EzySU2J5pLuL3tc8SxxkHJdKQR4NngtfncE56Udenz3aEzRk7ACC8SdkSGqLHh0FK6GUnLaMOYinw6kANuLYGGHPTJ\\1gpRNYu5p53tfW2s76heXlOlBE+1ZkaP7AOd7oWNphk5g0zy2ShGZrOh3r79CxVKhChjplwz89CzwzO9e\\tdQ\\C++ltf0e6VXT06PFSjuWlTA1SEhVzebBooHPuDnhoNHNYhfGOCSxGXN6U1xUa1WrfxMwa5IHf4wpHwgKiD557D25m2UoBmLayZAwc0h+ceexjn0l6wwjKHD5IX6vziRP1+x9YwDQ0\\i2LkuWdfVDpdsAKzkHbCAhAXRjz8DPhNXFv4bBDqQSQoGkbDscWogVRwfVAZgo6B+HXaLUO7XqXASuc16DHCKzjVY7ttjXWlXjOyO+MoNi2ehRh9onBi3UHmDwKi29Km\\GUsiJs7+xIFvQvpzluBxffzvMQZtrwGZwKmpLwWfCBQJJ4jCi6jjSwWFvmCXxeGmJw9cZHHeDgKPTtvyCukwHIGuOjSEiZSn1sGpuNkOXsLZy\\DdGa2mNgYi3sZ+xY6BGup84Wv\\+PHP9W\\e+9DheWGwmVWWaJ4QNmDiarpUA0\\oWfrNb1+7ZqiSaC756f6oNfWp5OuhhQqYVqJVN5yQwELcuFYmdFA\\9UXX9DXnnlGG7mMUnByHYPE0jmYSNGEEQjTuTjWw\\v37F6yx967\\0ClSt5c2SmCQfZIEbiyv29AQaPRNFR6Mhyp2WhYYbqxuamT0xO98PJL+tnPf2o+bpzpAAZcE4ornNxtLbIPr8ampgxcoVCsS86CJ2fY6hSP94p44mFnHd9j\\HXHzzJfEssp\\c0FlnGwViNC4\\fa6HShH33\\T\\UHv\\97TzhY\\8EC63\\\\QwqsL1qBtUiONAw6Oj07tO7JDPwwAfBTZhiYSAOvLY34zqe2PDRJkyGk74w2m\\vW0TA2hOCMso1D87xzpN6wpxEKnamnR8ddC4ytlfOq5FOqFlOaj3vmUo7Si5luqZA3BIvvC0IMy0oWKTOZjQ09GHVcqCQzcDdichsxC8Xg45U1AI7NKD\\cGMFJZdOGlk3V73EYuhEUKhvGhcVSTamMIy3yumxubGjW6dSqKiCTTzKWSFsnA+ei0+5rb\\eGNtev2QG3gHcWhYrGnjKjksqzNd17+0AHj470jb9+U\\fO\\q3OLt7TpH2hMqofLxABLYlE3mW02ciTMad7auBhsWFZVtpyaT4\\3HRUYHTKkIsd6IvHUka9YaDhhFEdSi66c5SfdPFJ63ZY5PDoLDKHBzjByMlJUrEbWML9x4iaLjgVKrde1lgzTeDJpPK6sv+C1qpX9fCTttqnu0qntuVHdNAOWXI8JQoml8EVy5hjBMt+t3wnCkDUMwul8V9hnJiAwMvGlLUcNUZ2IFcxXMxG1m61LWwWHhLXBMd9+DBsmiAyxh8JQJlC20xdYDDE2g0bLb31szc1Hk5MsNFYXzfS7CSYa4Cizk+p2azbBmgu3VaQO8k5zzwkVHzG2PTzBYjubnwJkmUQ\\2T0pDhzQgn33q2zyoDUeBazw4iwdXJmMT6QvEuVojKNNS29C0knyqcTurp7U7eeviE\\N1WYxM9nqNZJW6OLU50ff6jW8UNNu4S2ktdZk19Y196tm1JuqnSxr2JppOWso0cffKzgaKzd689o\\4VXFCHBz2YVZX0bDy0XIK6odKc6Z0QXLnTRbevhwWNNR0M9s7+vvY09FTMlDfvkMi5VqlZVKBXVm52oOzox5RsjEbhOswmoqrPK4LpToHQ6I3OERr7NIQf6V6vUrcgBvZoGGPzCpYFEjBmmC3LlOeDQi5EbDvi4oOJA5\\\\5mhhFYK2aTUEmbaMHe76NLMuIEDsTxu4W7e4Qh1VUjhvFILZIW5wUhQnLkBHUyfG5eZ5tb+2bv1ElX1etuqlioaGERyYdHlNtAcjisu\\sQyDgQvof65dvv2kcQAqXRm1T641NHT060t0P71oj9qWvvKbtK9t6dHCkRnNrVWC1TIBRzBWcTUS7ZSHirAfH65MVWBQsXAP2agoAV3Q6XzgyNCkUGAPOFwMTB8HvogA6PqYYjSxvbzieqN3tqlFvmt0BFAn8rfCR43Px8ykESE3ArJOC6dVXv2ieYDQq6aRbozzjjFMpJkB8eE567b7OTs+1v7dvo0V3jcmTczE7o8nA7lOxkLUIIMxXX3rxFSv2MBe1YiibsffHZAHVL2sNpJO9kvvDc8B7BM1yZHwUgVyDpBml4tJ+5cqeIXLcG4pUP5U35TDfw74AssZr8HqOXuL2fBA0nhdnGswexT45NwUrbuTXr1+3z8332jQlgeeao6hYdikRWU8KLE\\RfKnxwAkVbBu8NNYkCmuZdLwr9z2ERdPgsbdE6gSB\\u+f\\ET\\+vZ78ipw2DLySefA4DicioQ3hg9ryYy+9szzKvm+3v7sQ33cO9GIvNYopxQoFkrgKNQSv6zFVKVwpu987Yt69ep1reVoVj0Fpv6Huwv0gACJ8eZCQ+7\\6all4qIyPL9oqVTB2mPXVMCodD\\88CNrDDc3mIJldH56pkWw0GZzQw8fPHTNhzWWBbN3Yf3C3Wq3uiue4I65vDOaTKQcshzvofHo90lRGju3r36Pz5h4emBfBzVgRW63lDgAgH9PgWVVGPzmSyNCUydSYP3JDwzB+vZKRfhrBVY4n1CAW5FE1\\BP\\+gP9Yd\\9L\\oC288q1e+\\JwyZcnPR7aoWucXqlVr2mpum8QRw0CsEjid6UrxwkAlxIJmMdDRlfLk5hH9UrfxHdxPiJKnp4dm6DePGCks9PDxhbKFkurVonKZhEoFuARdjYd0SnPjVpVLbNZkpkF47ZvtA4UXiAEPOkTURw8fWbXLTXQPtIu1oChio2ax2GLn\\RLwCG8HhcaCMNGFup2RCrmiQ8G0UH\\QNm4GAdcsFjYqFr3BzRCmieUo4TTvNms6dEYrF62uxSfs7txSKbdlKIfB+GFKiVFG+XFV40dzvfPz9\\XsS9uKco913nlbRw9uq+Iv1MBo0rSnSePnmE8KUQZ4oi0hsQcKsQswYi2fk+7GSUefOAB7cyO5h15WgzGfBa7OUtUKEne4W86qwUY38JnM0N+5C+Mo7giWCctnggCZyCcsh7C1GGrjxramibmGyzEniPb3X9DOxos6P5bufpTVbFxQ1lvTZBCqUixayDJFOP4oSwz2Vtwc3g8Pt6EKFIdmlpk0nzPuFZ2MmSLK+e9g2sgBAtfBde1uPIwpXULEPqxUm6B5C64HpFf4JvARp86Mzkw5Qf0C1apVba5v6M77t22DTKVzqq7hl1MwuwV+DujJ5rYLEmdDzmecOjCO3\\GipI1vsGVgY+ATUbizcPm62RTloUsSMDUZBULZddZjBZotF8r7WU26qHG6xm\\Ew6ZcKStfLWi2aGkZtlStZPT0rRu6+dS+kqmxFtHA3sO7f\\aB5p2hLo7uq3Xx2PyE1jZ3VdrZU6JSVLqaU6oUyc9OlFqOlQJFeHihzodHKtXX9exrbyiC8JtJKEhLvWlPk96hBTZP5qHag4Hag6HmZtwZadDtKx9K5UJFW9AG0lnrXCkMUHGHPiNFIqQoYRwyauKAhCs4sQBgxOVsDFzSQ3\\Qt\\WZSWVMbca+Mp4OlcInZ45JbMIKBgQEHFgUTBzwbOAg1I16w4i9TqI\\tAPY7oXZLdBcEZHEQck4cGnj5tjTDGWfKd7M7NQRY+0gNDWZi3jhPmKCCmeE94IolQKrXKjbf1dLTW1vXlG9vmW+T3z9eIxVw9L4z4gvXLFRNF+j2+\\8UtksUV0TbW9dtb3xk08+1eHjQ5XKJb340kvW1R8cn6neXFcukzFneThMICwUrO3OhbJ5h+LyWbgujPro+jEDrdcaZjxryM6K9wcqSxGws7uj2aLjvPHg3eWKT1Ae\\KLGk5nOTruWdYhijtek6WHkyS8QCQplUiba7QtrnIy0nsnZpMWE4j5O2bw\\7FJoPB06AGn9+PBIzeamoVY0Qc5+IW8Feb8HkX6her2mXrejw4NDPf3UM9YogZxxHbm3HVR+wcyei0KxaCMqGnCn+lsaag06aq\\Zx+WfNxaq222r3UEQtenGv0FoObjkR5Kbh9Jta2vbrg3njOPxePYcgURiKppIIaRZ2POYSDkVPr54IGM7u7tP3P55TilgaSTs2YLsb6Noh7RY08+ZiLUBMWgrFCsGA5wDrlNQg9LDv+T7GAOaoGIx1Z+9+7Z+dveulC+5s2JBPmRKYSrSMDVTwc8qO4tUpejFaX3a16KQVNIvaDFBOEbkDSoPCqa58jS0qaS+9MLLurq1oUoeXnLCwp5ZSCZ0I7rOwpHwwKIZR7G9Uo3OQ\\kkXyyg1HgWaQS6zJpM08SFkVlJsCYstzdcGj8KbhPnQZ9g7rJLCeBn8HwTx8RYz3JsMTRd8etiyk4seop5vTElKKaiXFYbxiNCowPE1ZfZM5DJG\\+J84h0LdbKHgMPMuJyVv777G+Yaf\\w+9\\TH\\z+39e3v\\3tv6giXM6CiBsLFDmZDfXHf\\xdffeP\\ld9+esv6mvf+pKyFSlYDk35cnJ0op2tHW3Wt+yQHC8mipJLM7kjOR6Lfg56PIZsFirf\\LAKuYq54Jo6i\\HPHMfyvvq9oRaQe8eB7h+cyMOfqlpUqUw342k6o4Po2eHMQYjyjYXHa4NCcVEhq1vsBSqSKdlyp4ZgUfjEigu+jqKIr7s8SuDAi4swbCa4oIyT+J2Nn02XroUbPw3oXvDFyjqOU4T5pSM40oGn02aNbu\\PMreGQP8VrdV3VMnvqOCXrVgCwVtOEkr3ClqeJPXWD2+ruVHV\\o2Szlp\\rkePfqCS31eZRW1qVHKSEooCT6nIGWaiGCPPcT7DYyVlyhlzLDdkxfl8ME7lvkIaD+FajAP1hyMjgVZLJStgTH1oZHPWMI8yB6gzxIRw4UKZE5pHS01BoTKwWaV+NFJlu25jwrHGwvOhufGUatUXNBpU9dl9X8EAT+E1LQYp52ofIlP3CH2wB5TxE5sAPCs4MZBu6SLz6ZTShPhCdMcUbxFaNw3UzEgJnNpZUawObiPzu\\Eo7sLcC4o3inJGqJaPmcSBWkqzEYJWsJAs9zlUrVTWld0dtTtHeufd28oUqsoWCIMuWkHbIcw16am5BfzuzE9NpWgEzIkdaqC2w17PCnFUMjQsM+TsgTuYF\\OZGydYqLFnyA4HJYUWJq4B5NGFp2A40+nRicHQmXxOjY011aoZzcOeFsu2dvbLevqpPVUqOduoZ6OJ\\IWvX\\7wTZ3fP9XF6YmShVC5jYQKmxlF+CfVC1rm5vLSobKppIqhr+Iio+I8pclJSwfHp6pvbqmyva5uNNUUQ9loovkII9WuJlGos17PyKuQmNkcHz94pHG7r\\XGmra2toybw+ZvBqoUH0T3UPBDhg6wAoD3B1IFItE2Q1DX7OCGj\\jFjfb4HSUoKE3Ec7uMzNme3FE\\TaZfwTiB8XjY2ay4ojVWiXGIcV\\icSy\\U3CxF1RWOXmXx9Pxxht3tzFPjibFxs8rhREjIrhu0yn7A1hX2gyFS7mGel2KrqK2t\\ZUrzRMgchIj\\EWHELz1yIRYjJVtVwx\\uQH7982LioF1s7eDStaPvnkY52enqhaqevpp18w7tJ5q2Nmt7yX2HWcPYyistVumS+ccddWDRxZcBhwMqqC10RxYcKelfP9aDK1Qmrvyr7m0dDxlpb4\\uXMvgHy+vpG3YrHTnusq1euCV89BDLRYmkFHGcQX+uipzLq9LtmJLx\\Zc8KDs4qDlCuPYUEvkSsVytUl5H50LFP12vrtkc6\\7jAlI2MQLsXjupB4cRnpiDcv3LFisXheGD7E5YXNM3cf9BLEE3OIWT\\fB\\rHpNa7CewyqAYc2q\\UMNRR63OiTY21oxnO52EqlWaSieTOnh8oFptzTIeQfs490Ac2ReH\\YHOji+M9L8EtZ4MTfELTSVPfI759y0sTonPzrNIsUdxwL4FkZ1zytlH\\CrNgr2Jzx\\\\HYWpMyJ1+Y6JZMaKQwQRLluVv3fzuuQiVHvYUzdcKAA4ID0jWCiVTWvO2ewvlAkjlZcpFVYGp+NwrkUqoWjVRMc2RPzMbMpXDuFW5KmaoDiFjxmZsSkNo9UhxKuZuGjlpG6m1kxCKHyYrMw0nPaMao74y6ZvUaQJo2oc+2ehfI88RickYT0b9QIO82SqYjkvH\\4t4AHPD4WVcYRXNmA0rpc4vHFxxdkYo1lx3RSv7\\j3mJv9pBC7NEIxasJKne7+ODZ6MMzbgQQ2UuSTcW8Yzsz0o+\\\\iX7\\H1Bg\\e5fVmDNIwoPUsaB4\\\\4n35X3\\0n+GC9rK\\\\9peUyM3VHpxoOh7o4uxca42mthrbVmBNw5n8PAuJKhjExTnPEpvBAzAdB+a+nE7lzIwP+J\\NBh4Otgg4744mcyuwDk9a5slBFtzGZk0Zy34baz4fucwwihsjNTsOEt40\\MMCct0RCUWOUwDywSZkM9eVhB\\I+bKa8DJJlgXO3Nplcjmrf6pxyIw8VSBl4+nYOjY2FYjtFFd8biM+mzcJ92NpC9EZxWGySXREUbXirtaKG9YpcEAEo0jpQUHZQUm\\+N6bVkS99tVbanXf0scf\\yvlva5KKdQaHCbk+SUVzWRZUbw\\XHVBHHnKKUoKlmQPrwrPMcdTsaKTURV\\QoE1Ydw1MkiXrEOQAZooFgYjEjOCNYdchyhxf1E\\UmTxJ4tUpCgdKUH2XXapYTRTeaOmXtiXl0sqV9xUvf6iqsVn9OhQap\\Otej70iynHI72yVBbO3UbF6RS7v5QBFMM0sFw0LC44O9xIAAzs0HScYOisQlY55ZwuWnA887dHdSQRe3S6t1YGISS4ornYWyBwhxwNhLF3Z3IJooaRhzprK7u7Vnx96Of\\EhFDshMQal0QblM3kwRkfFXmlU3RlqpG13UDe+DjSXSeEiXNrcCywfhMjuV1caznLmvhYOINw5JCJZrmbYA7HAJ7E7A9ErhOG5rEvZVqeEL1VBzPa3G5lylmhloqFHfVya1ru7jiVqfnOkXP\\mRFtOeGutZVXeymhenGnlDJRs1VbebGoVDKRUqm0yr7pdV9csqK6PEbKI333xT5+229m5e0xwvrdRC88TcMvCwQ2FVtXo9Vao17WxvWwTSJx9\\ZMXu3t6utra3bISPW79zQl8a4sQhwT9cfwosDkGKrZPjY+PkrTVRaromiPUWZ89B9gUBGY7IPE1qY2vDLDWQRbLGzBbG6n9XmLFR8pxz\\52ilmw0LFXgVDkUCnSMv19rNJwb9hNbEHdA8DpxMkCsOHMu2g5hML+cVEqjcV9TDtUE43UCowsqZKrylFU2hzktCAJdb1Kb6+s6Ozuyxm5jc8vESRB2GzXUeBN98P47ZNbanrK9c80ajk8\\vWujq2p1TbduPmsZhxftrmprrsBCIRmHFCPcofDgcN\\e2jaFLX9WLpaMokERha1OueQCn\\nc5UrVIquOjo+1t79nTRoo2Hjad4rblboKcjwcuXa7p\\3dfSsYzUE\\IhOSfTUyWxy8lriH3UFXZxfnunbtio3TSZHIJB1P0mVwsk+6kZbjXPWN5N5cY6RaXSniSOEoWIPUaw2fFFi8d1DkXdzs02mNsJxQZPsHxVc8\\uX54lpyr1EH8szhrQaCxPdxraZQKkBEg6HOLo5MtZrxyb5bmmEsZQOEesaiO+YOjws76m9nbIma8eDRoYkacJAnFzGV8y2vMAlCmstZcc\\Pc8WlmyaYfxe+eQsntjF5\\4ru4QCTFSVlFVwc+3e55w8lLrY1oDwEPjtTZV6TBjARzk3lPUqnNVhEWtKMh7LcV1MFLhcqwVcdTxUNx468hJI3k9YUPmDC5QYjjAASqZcKyniRRbFxBiU8UBvUsI5z5lT33FcneDBUzqYgKzd0dmGEKhbPg\\htRZjCsgNro2zaKBwpm8o4XrHxgKFUrOg87CM0aPAAQbcZPcKZ4tqZ+7vlUXI+uf3Ynbfun7hwegJM\\VrBhKOSyyl2Z+QT\\MqVU6v1fqnmuvSfv6HAms\\0oz\\5TyywiMr54lee05e\\9rJS+VDTZd8iL1pnFxoORir4RRWIs8kkrcAyOT0LKVq5zULMmwYaDsYmT2YzosBab26oUHRWD4wS6bK6vZEGk0DnvZGGIwjKaa03q0ydbANahlP7WtAYiMYUNhRzzNG5PhRBTvkTab50vjgxqTXm+fD\\FFhsQFxEFiff8+RmwP3xXFAnDzsLmsKiWoWwmrAumrESs2Rck4slHKQzT2S1vL4ZalpR4m443i8gKnjcNCr7Wi9um8SYCng2Wig9LqiyWNMHP\\5QJ8dH+p1vv6bT1i\\14Z1\\qZzXVjWdtDgcy21i6QehZiPGmIEVPxQKoGn4b1nVjUcJC89aDFdxw0uLC6zhhMKRAitUecVLgEzL94Ji0XGzMbuHjo6Fz+IQLAQGYUoaL6fCysqvZnUx7Wt9f0s9fFNyCXnpktYbL2p\\5zXNwqaWs5w0KchflonF1nI5VaHsywdNCt0oB1Ujowzckxn7sdBN27giSxKnAqcNMqdFnJi3ixsRwdlw5EXnC0ZxxmIF7eBrQAl4\\y7nzjmlW3HuQVRkMTuicyJ0iF69VtTP3\\yZyrWmjYP9bNGuZ\\uiZcUrdgZ2VY3kzvMOQuhG0Bmg8cXCRjjkZjGWoLgy5Rt+KwkXFUXHY4qryHWsuBmbwIB0r1zROqNu\\0ydwYH83EjPvnBF164wckIx11Uw7SkMOLzWtZiW9ekHh5p1BspmA2HLlCpPlWlm5FVSmliQVKgQMUPGs3Ej3kQVv6IC\\nSMMWd9ffzhHX1y92OLENnYWVemmFJv3Fd3GSiIIK67gHcKWrpRk9gfH+ui31OlXtX+tavWWWMknLV9ANRqJbYgxoO4JCMEJ9Xu9qwQLZdyxsVgLXI9KZgtkoXraoTfUJ1e3xCHze1NC99e4AKfpkCF3+Sk9zZ2MPK7c9COD9P49fi7WFEWG0aaee0qaikmMbN8nOHjioO12pRjvzIztU1A+O\\ZiNC81NJFUxiT2FCtNFUo1a2wGhF6O52rVimbUo2CCdFEMc+Y3FOjjm\\VxFRXqRSo1lh7V25Ys3wPX6BuR2uNDV29esuQrPNOx4w0efZtzLV0NgR8RgoMCwff3FRohqg9Q+loUiBcM2qt19YM6eGz1Ro1U1IeHx9pZ2\\P+CznrWP1hsfyPDhiadWqG8plahog5+91LYaGoge03JRu1sCk7HrHBVar29J569wQrASFRQQSAkJO6gSHvCtS3TVO2tgPDtbW5p75EdIY4agPmm3oXAfEKHJmscORvX9UjzxDNCrcewo7F3I9sesRu\\XjmVav1Y1CwWuCjDPGPD8\\M0WkWYaMe+p0z1dFW9YCx7G0AP13HKySNtY37TVQfGI+zhic5IHzkwvL5MQqAvQKTlJv0MW12SFsq0gfiiTeo50FqzxGGkFDqUC0VgVW7LUWFwmxA3x82HP++F5qVcxgGotgiOvJOqDgCfXuvU\\05sMD9RZ8Xc4aeUQ6ACDefKSqF6kESEHjA8qVTmu4jNRNZjXPlhRGKc3GgUVZ1VHFB2OVsgm9\\uye9rbxYEN0NDUxCGN0oxSRHodaL3KgBkg\\fwj1wkzLo7ka1ZohqyCqnK2g8ojjEIYhWwRgwR2ArwdB5RqU8Kybz80qh0KyPxxbDnFp5Y7PNaSJulwgXUaw4sLrcpF0+e9jQOQvK6L+sxdYX\\3ma\\KLoRKZhZKJpUnIDx4dKJfMa2tv2wjuyQxu7gQmejYmtO5x4Tp7VB9mWU\\4bQLrgrzSmbwKKEqCqc3xR5NA00WkHkaLw5Hl\\aytlVUoYN5JxTq17CI6XFQlmBcy14e\\xYOGQsUMNoEsI3hGxFKMTAUS86\\4fw44NklTbpnXjauC4xsC+uY6W\\xO2rYRUGCBfEA6NuRjTpwJHdTSNpf4tbgxkD+NJrtCfp3pIK7lGa1V97Vb29d86hkBGomrN0qrumzq4Pax3r\\9nv7md76m3vCOPr37b5RanKqeI7WcRHtCnmcK8eQh89FHbo1jriP5QR437pSp9FA2xI+Om5dTYEWJtCiwQP0osKoGWwO78vDzmed26Js8ncPL+FGhLSYKHsZqyiQ01UwzZLy1vEaaq7G7afmEXj6pZZJ7c0V7O69qc\\vLSoZVLYY5hZOsloGnwbCnMZye0VTzqbvOTupM98SYBwIzhRO8GafusDmex4Y40oigarx7QN0sqNdxEShkgZLNrR+xAgVMksKK+8GBjK1D2ngfFI48I0DbfH4rThlDUST5nu7d\\0yJNGTLonGwuCCj\\sCuR6ZUfLKwP0+qtLDTcKmT01MlU2njG4LMzUBVKb7pAEGvMikz4wUxjJ+lcLLQEnNGn8xKfJ86UqKnza20nn9hT6lMV53TtuYdT8lJToPTufoXE+PyRblIue2Eyo2EvNJY0+RQpa2mMpU1Q4Vn8BcXUyPewz8q5Eqq5epKRsi4aQhGap0e6847v1S3daK1Rlm7u5tq99saoJQEHcXfLQg1HTnOEmsclVdrMjRfnGdffN4KVsYj\\kqNi\\kea44CCFoAG3IPfgqRJ9mM1hs1W8e\\8gla5dFFkXGLKLIms7ndc57hQjGrTC6lYilnSJ9DM1cRXD6ZcWNTKkEjQGjAoY5vHkhBteZ8omIn9Tin1GXEORl+PE6MkSq3nlHpurGlGxOG9gxjmMr\\+4msdjZvaL0BwpNXkueM59UUxBOLrpoHI+Ob+umMeTxhXNxca1oB+su3\\tzEPvBUdnevm7HmvXuf2b64trZpqRalYkUn5+emkouNU7muFI3sVeb5lfCMkL00WsJQVdSTkfTgwQNVqw1trG2o3enYM19v1NTutm0Mubu\\Jz9TUat9qE7\\QMsIfyupUdtRMd+0586mxAAAIABJREFUAov30mysmSBoNp1bGDDFFmPB2E+QNXmBV9WAEeG+Q7tncxVNKedCzelbXeFAoZpU++LC9tjNjV2zueAfCiDEDYwJZ2NnEQMqxc\\hc14unvl646GtCnMKab6WPXc0dJwsKAKYoHJmsO7IDqVJZ112e211Oi0j+vM84FaPeAZjUwjXNG0YijqhAu72MxXLFUWRr0F3qN2NPWX8rIaTkSnpoRwk2Ic9z9BCCj6en\\g9OzqDG5HSbGSzBSvGbTpgwh+HpMYCGBu1x1mtfKUVUgsXt2ZJERRpOUO+J1Gkf\\7DH+nf3P5Q8\\yaUpm6FuTAokZMRVoG58oFAz3brOjWet2aoPZ4qk+OzvRpZ6ogU1cqU9JsEpo6sEL63ayranqp3\\3iDX3xhWdUzKW1DNz6N1NO1IxLG17auXN+dqZHDx+ouDIWpiAu1Ku6srdvETqnxyfm5L6+tanxbGKGo4VMWo8fH9i9Ze+GwI6Vxv7+vg4Pjm3PYp8dwLvNZHT16nU11pr28+Ni9PPjQJ6Ly1Y4McDy+cIpRqkvF17\\WREsRoSvf+MlfetvfEWLBEfpSKNh1wh+3XZXVWTFO1vy0pgbRaYwAcEydaGld+Nymrb5vxn2TfEwCkw1wLjQMuKCmS12UIswmbZYFyBcoO5yEZVQXskU6IPr\\kESePDgHNAZwK+hI4IkyQHLmCCT93XRurBOjk3IdZ4QSXHeTdo4LVYWXoYXjSiHFYMhFMDfkD+JSKhYF0jCO9YQrtPFxwYlkuPi8J5shox9rglIHREYaBPvr2kgrdX2dKVxfeXqnnCITD9SI7mh9p2BfvrDn+kLrz+rUnWgxw9\\qEnnE5VAkGYL8+fiWiVQ1RnnIetGUOZsHprlAdCuI+g5FZ77HARY8acsiLSG40Cdbs+KsFqFVHdfKFToSkGTIFq6UMpV7hUbB90Hf4BLPYGfyTklllRMKfClYqOimb\\QPBUo8imwdrWz9ZKuX\\8dRUFZx\\cn6pwstJilBPdjNO3buA2loosVcWZ7FkxsDsXOQduMHldGehYsDGEdF\\pySfNgvBoNwe1gDMGCI\\LE+SIhR6fAYoM1jxpzj04a3y+TdhEs8KPYFuFccNcJdsUXjJDdwXimZCanUgX0MtJkxLMdKV92IeKmCFqFjbor7TZPnmPGELxfxuC40RsHi0gJ3otFK3g2SuA5sZGsRXqB+EyUKHiqbuaVyS007B8orYma1az8dEfD04U695MaH\\tKhTkV82lVqr4SmxPNNvpKFpZKlCONo7kK9S2VavsKw4zG7WOLsQA9QcVLgYVdCoJfXNITqUDjXkuPPvlA54f3Nem1dPPGVbs2F6A5lbIq+YKNqFtnLWsu8BJbKNQE48V+V1v7OxZvQuFENmaK+8VYcBVuPZuHRkRvdXt2wO7u7aicBQ38FTzPQcyaBjGCEGtBsEvZ82qHZCFrsu9avWrNGo2AjQZXrtZs0Pzi0GV98ByAQrOBws3hH54P4wetDIfj8UAcZ8LP5n3wGlYYLJx4Ii7C8G6bTIZ2D40Okcjr6v4z2mpeVTKRX8nGiT4CYY\\UvjjVaNQ1zg8Sfq57uVg1mgTPLAWWoazLhXb2rllTev\\+PWvQtjZ3tbt7zcbpR6cnxlthP+MzU3BYniMu3qznlG88OGKvONwrJRcBxIHGqGtzfduuIYc4ZrudXkcXrXM119elJCHG5+oPzhRGE1ewhUllM0wZiBOrOe4rBqDxGMkjggfbBpd9CnJ03j5Xi4LlKgWWsxwoZLBKwWiX\\dAZfULuBiDvtFGQdiynkSKLR6HdYX93GZOTEc0wDW7Vxc+gCl0JSBjDU7SZgIFUjxVi5JzTIZq7KCQ4cyBw0Dl4Xcjn1L\\YSvCzuSYc6hQNZoZqz8lM9x88tFxZijS+bzodmKqNe+B5OQXjua7tXrPgZ9STUwQYvhPo8Dzy2uwTXB+uDZ\\HmjkfUY0zJs1jAOuBpLoCy2XqOWpJTNqOpyvG9LFINuxNGFVSiAEAMdYsqKuE\\tn3\\lT\\z+2PlVq7phkRZXgfWoHFi7fVSM30patNPbNZM6XcLJnVZ8ct\\fzjI40TZSXTRESR2BAoNR8oOTtXzZ\\rbz+\\r9dfek4lOFlwn41+lTRlubBpsOOOYO0DffDeuxbqns9l9fjwQE+9+IJuEq8USWcnp3r33Xd15fo1HWIRcvUq2nJDWWkYEBa8+OILdu2wD7n99juWZ2mRNinf0KwXX35V165fN24uwd6s35hPdRmNitHteH1fRrTiMz9WG\\5lhdfni65fvfZf4Yjwu3\\0j\\Xql5\\WG9\\4ghK5QH5uaXA3q4dO1lfa\\G7kc6K7XJ6klzLOCr\\MiXtFurQFtgoVNiWRhyyUYN6pGcoFFFjA\\ajjQhAbZPbS7u66MhkeQJeXhQQfmTEwLJJOFhrQKx2yGdrNxooSyEydqzcPdrwpOXdnCO7OgJR\\4t+5oDYvXzqiHUUb46aTk1P7773dfeNg2ezfXjtljsYo0J58r40WQFvggrkYmFQqY35Yk1moamlDu5VrKqSrTio+CzTpzVVLNKVDX9\\\\tz9StZHRi680dfDoxzp99Kb8+VhesLDAZNCVfDpp\\kMUDfgm0b0YTMuhbSn1LAAI1I6YZw7qNhLDGsO3wgEEi4MdBCudxY13uXIRBucCaXQPrsnU6alD+lFPScaHcK\\8SIEXaOyNtcynFKWT8kopTb2RFjaea6pSuq5nn\\m2vEVDn77f1vlhqFRUtiKPQ90CpOcghyAorshwSKLrABnbmarRc2Zw85ColOEKyaBgRwlEFAkoxmpjWxVYzpaBAE+KLhCxlD0jxHcwhqyUi4ZGQrbk+piTfRgq7SWVSzsp9\\F5Wz7mqWsgo9JoMDCVDNFMNAyxNYRxDmxMCIke9QyHOhs36lZ4Aw65Me8yOlKb8dPpQub0zIsr5XPoRKo2fTX2i1pmemp3H+n43l0lxnPVUgUlB6EW\\YTGbU\\zaUrN7aZKG2mlKoFm2a4W+b6WmUh+Jad5ApQH1+8teVFO82Co5SxQNV9WIVtw0uqENJ4FNtrwyJjsnqp\\+kiD8wMd3PtYtXLROaL7vnzc0SmwQk+t85b6hApzWGZSShcyOmlfqB+MVW82LDy5ks1p1Olp1B+uxqTS0dm5Llpti9Za39zWtatXlEABu4o7uowk25pcRlZgTYO5zs4vbExjatdkZFmFWfh8xr9zCLQVQyj8JsTxOBELBxzFBoczxQBNEEq64dhZNMQINt\\L38UZhhyQFHoWd0ShgHGvKVVdQQ6SgcKVrD0yH\\d2nlaztqtyec0QZdBgmh4bQc5oSilmTtXFdy\\P2GnbMgdB0t\\+5Vv2euxvFFjYJTx6dN9+9rWrN7S7i7IQdKgNp9iNoglXnk5tnfA7B5KfyWl7C44Xfm8D42OiWAUNKBWrWquvGyEdhKxQzBnadHR0oEIpZ4IEpghn5+QaOoSfwpJihTiTSnlNoLM0RKAv7M0U683muuUdUhrwtaetM8s4vHpt3xQz4dypYu06rlzHHX\\S8WiGhA33cfrPGA+LprxLMZRDOVzSoIcoJOVUo6vimM9vvFoK9pHLGYztF9i\\nxRYw6mpJ12B1V\\df3dGJFJLM1vlOtGE7+9fsc8dBzRH3sSMQgke5vUozhgLM50o16qWhtFvD7W3uWfrCcUiqSKpDD55Lu+SPcQSGlbWIKwl8+1LoqqjgPKNd5ZIwMtyHDVXQ62SKS5FiPHZXVEA6j43BMvoCoxKp6guS+ouI\\2zf\\cD\\cvbH8tfu6lkdk2pBOjwwgLqM\\5Ct9ayemWroGYq0MX5iTKVpqZ+UT9+74HOxyjDXZFl8p9JS5nwQkVvqL\\59K6++tKLqmYzSlnMDBxQz87spOcic7IZXxfnp7r99lvWfGAQe3h0oJe\\\\IZuXruhDZ6V4UhvvfWW7akPDx8bspVN+rp792Odnp2ZSvSVV162Zwzz2V++9ZY7D5gCzAJlcjm9\\OoX9NxzL9ifYfAMPSOm+fxlSFSMSH2eqxUXsb9GEVpVUTGydblg+yspsDgkKA6M5P7H39Uf\\vE\\1hffeE5f+9Zr8rKBcmXcgMeKFpH63Z76raEZjCIhzxbSdmgRRgqPyWMHX9kgAJXzUAHVwwvg2E4mkPGGRhadjEeaGdKCISYLxjcOw2DQ0c62K7CQU0OIZ3xoCFSG2X7S+C4sVtR+tqFR4ScdmZZNlX9iB2e4XnSLzmbhV\\Nbvs\\GA5jFLaInxFieeNLqGTvcuvW0HaJEdjjfDRceTIHo5uEO\\oYnglAAsjYqCtALnJ5xxq6VN7WW3VIxjZ9W2jraUW8if5pXY7at\\\\d7P9Nw3Na3fvtZHR3\\VA8\\\\Yn8xUhZiNBJjFvJs8NjDKIjfKTQsvAYQTLmQj0IYsMY6jKCxaYfUZAlfBsRUqhQjBkRlhDpJLwtJ1CwAguS5IovGBkh08lkceyFb+dlU1r6ofrRQNlGUSMUUusF9RZdzeFxZTFa3NLNW39NicWaPnm3o2EnLy8s26jU7AsM7nYIAbCZC6Z2VhMgO8TOuJwu9xzxebs9SLhps2wgPoM\\s4NspV6hiGeWb07WFioOyuQKMDMhDRhvD1Wr4rKe1Nyy51y802I6k7dcqphxhPmD01MVy1UVy2Wz3RihQAvgGHGPHSmf4sC51K0MgFH0BXPjDlDEoqjDjwiSNo7T+Qr2Ajx3dJ+BhZvmC74q5YIKVU+J\\ECLXFeD8EBnp5\\p6O4DZUa+MuO88qebyqXyKtWzyjfT8tc9jYsjLSuhGclmQ2kQjNWdjZXM5rSzdVXlfF3zaaQJxNFEShX4ZOTjzUNlSwXN+Nw4cs8map891qR7JH85UuvwoVpnJ7aGko2mUsWCcFObTQJDoU1fallxUyV8z+754fmxNna3hHqtgKKVgp4WF\\7EaKjHh0dqdbpa29zQ7v4VlUtFhZORs3BYcZ0obGKSq6nSSVZgdIx7eArezVTDSd8dwBnui1PvwjEEybCCgwJqOHS2KZWKpjOyGfFu4r7lHU+k11O+kH\\ijRR3wTHRPeZk8ZrxHgKC5cj0VMgIScgSHEthWtubN1QpbKi5tmXrOib64lrPuOno6L4ePrxnNjL5bNGsALbWd614ePed2yshxkKbW7uWLPDo0QN7\\+w5O9uMr3I2UgFBNyLwMvZscuMxuHBWYG27AosiAhVeLpO1gtNPZc1+od\\rKhRj8YQePLqvDz\\+wPygiGLC3gTEhtE847RiKatavaTNjR1Fy6xaBEAHLnCeZVqv1k0lZ5zGRMJQJhI5yAW8fu2KXQfei+1bVgS7hs0dXpwjKD\\7Ft8DkgrfjHVHwZPLQZovaNB3kVdQNAxhWqlCMem0mCjbD3y7R85h3qFdrsCZrAqsSL3e0I3p\\BV\\TSjU0vYezs7OjbvG+xoOHZ8slV7q4cMHVjxiTcG0ZDwd2Ji9VK8xQVPnvKOd9T2VctiERBqM+kYdcIiUK4hi8UWsbIVYT3NlBrYi6YRxJEHRjmPLXuQI8JczCN3mQiGBXRD33hTlVuLQ0DuT7GlC+uc\\\\LH+1e27mhe35SWrNkYHcWWPSi2X2i96euNaVTfrWQ26bS2zFZ1NIv3w\\c90PktqnihpmSo6VGjRUSk1UGJ6ru+88rS++vKLatB0GNWBnNSUlvhxLeEI4xjg6\\z0yJ5zJi2Hh4\\sejzz0quqVWqqFEvqttv6+Z\\\\QpvbuA+QFLCtYWegw4MDe45B\\p9\\\\jlrUG\\duqm33vpzE2KBKnLW8b72r17TraefsX0FRSHXJUagLpPV4\\Hh59Gpy2PFz6NccRH1H1VgMYvgPTC3gOhvJPfv6ff\\wf+kb\\\\ur1SETpPvyQvn8yj2g5lMR6Yi\\N+++4\\0zb\\+mr75N76iQH0F0YAhiPGrxv2R2qddFStFre+srzhYaaU83\\gZlqXGTza3cQ7OFUJkQc08MwnL+QPqBurlMcrli6YaoDsBTux0WwY38oEtvT1w6gky28rmHwTagJoHSD\\rNlkk+MmlbaAuAsdVCjGszmu5zdi9Lx7m2EvDCifPEY9dGKfnTOYmY0uW52a6HRYjT98UUrFEnO9h50lBeEzgCuzsE4h02Ghsaa26rkZtT77KKmbLyhdyhgZORnMN2gttZW7ps59+qoN3Ptbf\\Dtv6P7gF\\rswfeUC060nsZeICVvMVcanoshJvhgkTznUs15PxQWPKiQuDE15C94f6gYGe8tceQeQygfmlINwUE64xAMN+SSkZcpfONrxuXjs8UogUhnZzyC2SBGo7WsJt5U2WZOQXqhwXymdK6sXL6u\\f2vK6VNfXZnqO5pVqmooUQE725hBp6wRmO+gXXNxFWQ3be6xhBp7dmBBB1G5iZOl0vGIAY7jDTN6M+cuNOGlnKAsrCNWMro1JAwl8nFxka3ny8iToBMCVRPXpz7zAvuO9fST+msdaFyraIsERsJlz3YbXVUwlR2ra4gRMk5s5GAjzoI\\he2Bt7cbBgwKw1wvcZ0NAPJPam0l9F0EWqGO3\\ZU7oYaK2ZULUcKfIv1J7e03Da0QSO2nCqYCCFPV\\Tlqei1rW1s6v8Wl7KR1pmA6UrvvKVvIokJMwy6gy7Ojo\\siSxrZ09VUtVk0Ij2S4UQP1cs0FdmExlzQIhCGcaj86Mg9PvnyrhTbWYDPTwk0\\khaG2d29pwdctcbMPlM7lrDChCG\\DYVkMVC6WNWh3VMjmjWfkZXwLjEZNxf1AyXZx0bJClxD26ipDDr6KE6tAgqd4g2C9UupNicVZebnRtK0MG+FWgijhtM\\Ga\\zKwH0+OHKoxrDyKJdKzmjSUK2xjZEZ9WDES1IDBS+Gh2YJYSold\\izH1CUxJYPFGVx92v+Z+HcFe\\JpH2u2XSp7a1rZtUA0lMrr5kPFyAc0TQccJDWjw4PlM075VStsqZmfdPMON+9fds1bD7PddlQleOjE1MvP\\O0UxBSbFC0E51EY8E4igPdCMHGs3qoYD7S1WvXraDBzwk7HKYJZpKKb89yrrOzCwubpin87LNP1e6cq1gumLEj64c9Do6eyw1dmu1DtUxUzFIHB4eWnsDXwXEik7BULGnQ7dqWiMjo9OxU9+\\d01NPPWXRXXgbsT4M7bUxLoUVI1hHw0CZh1gK8jtFJ6pyOFEZa2JAhlzEEiam7PvDIRFfuPPXDE1j9Mdro+SjkGYtb25uGwEeZIxsRYQtrXbXGnAc6JligASxh1CMg5gx\\uQ5HE0QWICYLw3Ns3ilQk4VM7EercxGc2ZXcXhwqt2tq6rV1i3LdjKdrM4xmsWEginFEHQGkCs+7yr5IWK8i1iEwpARIRwsd9aA0sYIlmXOuoPSmk\\WrtX2pkp2TbXLvEwZf3XsRfqXP\\sz\\et33lWQrShYcDZ5piLEvzBczNTwpnp1q6Yv3dxXmrHwLKH3Hpzq7YMTzUgfoYiLjEyiAjSY6UQFLfWdL93SN19\\Q7VCUcnQoe92WHAOaGnXm\\vUaZ1bM8P50261rBHdv3rVrg+jerwp735yVxsbm2o06tre2dPBwwPjE5N8cXh0ZIKDg8ePLa\\wwcefmioZ3ywvTbMs7V+7qf1rN2zMypr5\\Fjw8\\8fF13\\PlVhXCP8pgLr14o1K5cc4MCVcOji0gqsn3z\\e\\r7f\\\\v6Xe\\8x39t3\\3f9DG1r5ZDNm\\4YICy6XPsSG5Ausf6o1vvGgjQqWnmoY9cyQGnQImvjhqqVgtaWOHcElgQzci5MBndMdCZmO0zCjjwDhSM3AfMQ4U6gajTiCZurEcCxHkp9fpPjEKZMzjYHy6IWwRIDNWLeeI1+fpMydmigiFFhLKZhvnlcU8DX4Wm+hlBQF\\FxNxzbNk6uS1MTGeAotNj84ImSgp4tw0\\j7+Oi4yhWKv19EiWthGiCklHSSmp\\tb+1qvbSubqiqYplQq4EKetOiXBXlch301M9fVfu9Cd77\\lr7+rVfVzz7U\\eMfKDt9rFoyoWCyVGK+UIZR1GqRsRQCYFIeNtu0nJ8ImwTcqkRyNd5bMod3+XBwoLrdoRQmVCsTXQFCZEZbDoam2CU2YXWdbMy+irMxewLLrE3Jg0SeTShZSGiaQLWW1bKQUAfyf8JXqdZUc+NVbTaf1\\tvnqtzllZaG\\ITZQWThYUka\\WeY8lsHKkRH3bxPTCJctJfjXtClcsYujo+Tczhis0g4VEwLr3sfxYjlNz\\To+kALr0\\MqU0dlDWCOwwI3YCQDYPEwhm+I6pjUPPSuwUt7ClEycW7hHW7wSaM18qclibAhqOpFWOAsNEs+C5tgGO9cwvFC6lFZxI6\\qVlbp7EipZFfLoKXx4ExB0FEyt9AUvzky5Iqb8lXTbJBQOllQrlDQMp1SKpdTrclB7rxlhDVZMm+j8bPuuc4vzixkFS+mBR5pwrC3qMl8YpuZ7+OaTbQHHlOBJsGFzi8O1R2cajbrKZf2NBsMdHZ4ZHE72VxJSwrVdFKVRs2pyaZzdQZdtaddlXJ59U7b5sfVaK6rtFZTEvuNfNa6UsZPpA00G0079LCnMEf+HOa\\LpA4blTizLhOr20HLgdtjE6hnmOjZr3minCxanaAxZYLbiQe2s\\kdWISeGy\\wHql4DNlbRgaZ4niKnZ857nj\\9mn4vileNwTc2LGA+xfaN7SpjTrsb73bpjJaBSmdOPq09re2VImk9R4MrSQYkZ+HESoHxnfl4oNa7rwmPrwg4+sEISAzWehADp4fGjO64Qgb2\\tWFFj6A3WB6lIs\\nEuE4cbJPZQscnJxqNOhbNQgA0noO1SsN4ajhgwwulmIHu4BTBjLHPDQm+cfOqssQ0wS9cjVVjDhHXoFFft+BmUDIORvhzvEd4VLzHfrtt681GhKen5rr9zDOYgTp+WDwtiEcycaPG9aSQBemlQGiuoQ5Mqdu7cKrEfF7TCY0fe63jV3Y7fSv2UO7RfMHP4XX42bwW+\\Puzo7dTxpvhE8UIq0WeaPO6Z5YIcRQjPkp0PA047B3qsIV0ln0dXp2pOMTkEFfjbWqJrOJiWyymTQmRPrs08e6dgWF57rxf+3ZCci3hTJCFi3PEcIDRsH4w7mRLusV3jCoYrFYcQXWSpHnPLBoit3v5mnICB+fQjiiqKXt\\lFYJLWA2zud2z2dJTx9761f6Id37sir1jWfewoDTIWzChKRJikpPZ+oobn2KxXjAbZGcx2TvkDQjUeIsxs9pnH7hy84X6iazupbr9zS87duqVosGf+XsGPekFFPEs6k2yUfcBYhaGECNTBOGzw41hzPT2wKzXrm+Vhba9p1iMf3kOSdWnlkPmtAhRkik4ZQJtpGK9navqLN7V0TP3HmX0atLhdXMSoe\\\\3nv+43c6z+ok3DrxdYji9r6JmFA3M\\Fq7A+sGf6Pd+73\\U3\\7O39F\\83f\\e21s79sz8JsLrD\\8h3r9a8\\rta+8rHQJRichukt5S1xbQ7VPO2YXmS\\nFXqrwiKZserYDqylSzF3EQwubJOHi8UAUgIkTfHCxmlk0rHrYN2miencbLXYXHAzC8TGgHOnNIuddW3CYGGPeHWgdnSeGmy85omzMjC7TGyNYUB+nluQjpcB6hAXThzg\\OI98hqoF8yB9pJPCQ8LP8cQLHyQgokClGsQ\\BO+pqNA1\\eua6u+o0yypn4XXoGvcgUCYqhw7unRw3M1\\D3pSHrv391Wc70kf72vwfx9afJAmWCi5TiUZwUWXCEsCuBUEbS91JxRzSp41pyifUjwvvy0i9RhgwxRACbh3cDBGmkxjWyREX1gBVZsp4aKZZX1xucCUWRUw\\2xAojH3MjuSVBuLbNLJYqevKrjYQ3DqcbBQsVKU372ql55+a\\p048GOn5AgViXlkUtF3Dz4Lq5DsCps5wHymV4nHtjI0S7uYgUnDQZDk5EhMoUZ2oKZsfF4b9\\U4FlUvHFQr1B\\9cKLPu5ljnnmrIFzyfRGpWi5e5ZxiOKRvnqtDtazIdagxjM6zH\\Z1ux0GI6aCfuyPpZ+WS\\jSaKMBe1tREqfyvQzs2GvAzB6acajwjEvpAXTJUcJjQ87SoqDLV2NScvv5T8nM5OUKL5qjc3laPjTWWVy1ZVLqypmK2aEpDCkCinZWKpbr9jhT4mnZlEVvPpQoViyQoaRBmMNlOmdGO0htBipt7gWP1xW4vlWLNpT95yZihpr9XRww8fKJcpamNvR5lKQQH8ppKLIOkP+4bYDrt9DdtdnZ+cmYz62lNPKVMqqD8amWCARwahSD5bMOUw98rGd3jKBc40kftDg8dhAiLVH\\WUyzu0jPUIPyZuhHhGEAzw3LA5u8PT5U2yGaIc5L4xFmKdszZj7zu+13LoRqMnQb5s\\Ow5Lt3BNWAcALGJLEUXxYaRlkd4fTlzXki5PMfbW1cMyVouPF3ZvamdnU0bTfd6LUOJMKiEZ8W6BO0kiuXa\\i0tgkgf3vnQfibXc3193a7BZ5\\dt2f6ueee1\\b2jouNGY8N0cOLqUeO4NmpuYtPA1BZxlML8yZkxM\\7oIlLJzP67LMHyuXTllWIUzrXhM93fn5s72d3b1t+Fjdyh8jGimiKYq4VfDHiWKBigFqZf5UFQ8Nxy2jQ6fxagXX37l3LFuT+cv3iw5T7Eu+5MWoNKsXrgrhRePO+KIDIbeSgxWwWdICtjSKTGCrGiSB\\JjyZjK0o5LqBTPH9mEuDTDF1ANlik6Iww8wW1SMKUEuKyGJQCgesp7W1ul1bCPB8TToL6nWhi4szpazwJcd1bq+JnUbnoq37nz3SF199QxsbcO9qVrSBYlmAuI9pKWiUa\\KdAS+RTG6SA5hAoYo6lK\\BIJlnnpHkrxB9p5CMURoKFwwuKcaMswWOhGLftm5Pk3mgx72OHkO3QfQT+VpOOH9DDYOpxiBzKGWnc1Uzzo9yCu85kVAxl1E4n2rG63tMZzxFQaAcNhiJhPbrddWrJYdQQ4+EK4tlT1xoGKWEcTiNMJxgkF4mJ04VHBdCRLs1AAAgAElEQVTXxqW1SQ9oHc1pwppEfp8FjsvMdTQUeYywBOsNJhFzMVXD7iaTKTr3eo4zFM4rD9DfNNb7DxVgl1Gry\\99uQD7KyqwgshxJpC6OwTru\\\\kH+krv\\WyvvJbX5BfWCpM8OD2zM4fyWgwnKs\\HihXyipbzBizn4gL1CZmy2B2BasgS0iSBsFTdc\\U7\\TV6w4cKkEwsnlfVJ5wpyAmgx7xT71RtQvNJkrRZVJ8I6mCIjlX89jcE14NBCQL4l1B\\vweGwbGcH98Q\\jzWClkiMjcjcP4ezYc\\p7feZ\\N9Q07QOK\\j5WDTzgkqBjx\\gqmmgQzKzS90NO1vRtqljeVTRD5MNZkymYJwZjk9KL6nUB1f0vZblH3f\\ZQ\\YtzPfVqTXP\\no6P39SkdaziMqlEQPBz6IJgyB5MJM2UdTob2EEPcdLEBKZs5GHERBQPGgOsLGoB0nC3O1AwDlUqlOWngaBZDMRAJEzaDSJmDxV8KtQ3RLbAmZhOceHQAjKmF2nKQspK5c2CpplAiYqvKAPnZmKS3yDa0te\\9l9o0Enrkzs9zYYlTcdZGxPSuVDY2BjvEqEzltfyeyylNy6W50QHbPDGc5M7EMzzyrppp86BL8fhBzwdq8viWTv\\z4goV3DmpozELcTb+CFYiCQ1n87Mn2d9c92MEyHXZ7J5SAdmeDodj1Wp10WiBJsCnDfr+BIkBdFEJA2xKhXSSkYzhfOBMn6oWjOj3NWR2uMD9UdHSqbmSqJ+Oh\\q4rivqJVUNVlWbd9XdiPQJDPUcLnQ0Vlf29u31Ny6qUKxap5qKS+jUraqdJhWcglPaabxcug2vWiuwNZnylR\\mURaKdziS3l7Lm1ixDJPZix0exHOddE5VH\\c1dLDX62v5XyqPCOD8VTnnx2rdXqh7St72r66p6lCzdGkZhj9eJrSHKH6DRZ6\\PCRcSWu3rxpo8TTTsvI\\vgJwcOA58e+sL5GV5+wrEO6dIsLMSqBK\\RZu3ymBIrVABoBIcJOHRqrcyGqMyKGCkCXTHEUr232DT6n5Q5eWr80CBz4rA0OZCfpd1l1MdE9Jrcbkr5yluc92Vg0ijTqk2Xn1GBYDECErpab8v2CG\\01Nm2v6vZaurg4Ua9\\oUoFPzR8vqaaYccRJvTy818wgvPHH961z81nRILOovvwzkf2+kTOUDwUiS\\CmVtEAvV0fHZojumGtsmzBhVnfPhCIKlRlNLe9r62N3Z0cnKunZ1tNdbqduizZ9H5H58cmFt7c72mbMGNIClC42KV8SeFJ2hRKuk4qyAOrDEKAa4TtIRRnxggRoQV8zMEqQAZjP2ouP6XTR3jaYKtyWSkLiahk7kFJ3MPhsOe+WA55R4iFPYHch9RiVP8ZuVRPBCNNXbNMIaiFOAc2pub67angDZhlEqBNejDwXKjuv6ga2h4qVC1RgQlJapknkN+HvcuW8iYb9nJ6ZEpAxtrFTcZCcY2WRkPJpYxe+3KM2ZMCl3FNfL0XXhTpc330cQ3RiMJLGIO\\i8FBM0xfneADqasxFndjJ7hqlHAYMGAzxN7OmcmCG9gWa6WC7tg2kDMFzFQ2MiQArHQNOmp40UaEQ22TMif01NDRme0nwai0nKK0XBW+XTW9nbE\\hjNThczi+oCqUbMBR0l73tajieq5iuG3KUpnsK5vS9sQRC6wAEmIsx8zZ3pvJ0fptQEK4bBghXPqom6rPjjzxEGGb\\MABFnXEoTSLFLtjBUGkaOaLYAD1AtQuy35t+U4o6n+3klYbwXxAXWZS7W5\\\\byofPGZFe\\v9few0b02LI\\isEy\\J15zP9mBHh7\\09h2D9d38BwfqLBRZZhF984xm9\\vVXFKWnyhapRgM7GDETnY8WOmufK5lJqrFRN48oQHC8rthMY18PiioupHO15YEf6OLkXO1Wx7ohoGZ8dhgH8Ivuk7EMRQ2LAq4EDxg1s9v4YpM5Z\\o4Cyi4nJcV\\lLJDOgNhnYOGYkraDqLePwUV9bxxbaueD7X2LLQHG+Lv3POwDOTOwNBb25v25\\TXTjUxKmMGIkyE+emL5YE1M7MH2QynGlvc1fN0o6yXlXj8Ux94kemLdhsqtc3zW+mpLr8Xln3fnqo8\\sH+sKXt6XSI\\35+\\9CweBUW8mC\\EUoPwxN2mrp7UDRGHAGMVnYFVgUJMZtiRau68Uh3EiJkSkvOii8ejMVskWlUZ6lMfV1NhMsFboMxmaMaDI534ovxoZYZyyQCluBheHoUkEiVK6Z0SI3V7KSUrKUVWc41GLpK5m+ode\\\\LeUSW3q9ltHGvWLmk9KCqZpE0OAlMQdG7\\Hv+JRD\\fPRUm4OBzGn\\w36jsjfNIlwYVjjGfKpNAOGz775QIrLoj5ezZeUEiXT+c4WBz6RraOPAUTNs+W6s26WXIEIQhQ1VSYdMLD4UR1iN8gmSz6BdmHgf1CjUVR4ClQs5HX9mZBxXyow4M7Oj69p1x9qigxVsrnfSfVOx\\p8b2OUsuq9uvXLSssVV4ovR4pzM\\VHvd0ctHR\\8fam\\9akp\\nfc+pU+fU2Ze7L71N93TP1rNxhttIDCkpcEJLomw4cKJocZT8H7KsWAoDBHAQWYYDRCIl+ScbsgPHgBBL3EeihqK4zQxnn57ebvfd79mXqjoVfN73VE+LohEgSBPkDLtv36Xqu7zv8z7L1u5ltbtXjTdF943HV6tSV4g3GyMGZRrjv0YsEiRaZNasknlBQRqo1m7YaQeh2cbSFkdRMYNJ3jMeP2eDY02ToZJ0rADYfzJVFITqqKbb739g\\kZb53dU6zY1gztVi8xLbGyKVN\\zhweHZhzZXV01OL8P96kcWaHTrBGSXnYV3SakYumsj6rXbRqsmcpkmaKQmgmonSdEXt23SxAUIDeYpVChkPbgZEe8KbDy0T9nAKPgfPTA++cs4f1TQPC1CTrOR495Ac66AVkw4rxFL8H5dFpBPnIeD0CwIsshhOZwejqwC5+x38ULl7W2sm4oxs2b76o3ODL\\PsKcqSEx0SXRgkvi8sXHzD7hnbffNcSFc\\DC+UdsHb\\++mt2sVy9etXOH0ZYFFiQ\\Q8O72lv\\45Ozo5cwUf26sAL0AvnL2pjbVPVSlOPPnJ1mal3xz4HWYIUTDSnmCPjRj8awzGKzE6EMQ9\\BhWC54F0np+dImXQHxvfC44WZ7kJd6BRhCUN+z3jyXAeUrTy94xntySb827zMzd\\zjZJQCCUTMxRHkL6xgZGuhiNniqqEDlWNNQnN4Wm+aYgxTqiUm6Y2psxFPsIPhVjcewz1tZwyHcu0+rKpqE8CDNowhBGjUZ9u4satZYV1kfHB\\Zzcl6wThibwuc9OTvW3b3bZrS8volh6VRHpweaYIJdqlnq\\fbWRdWqLSty3DJjbjwqCjhYBpiS8kwZFRMQfnZ2ZON1yN2IB0ApmWZAR+XKoenke6BQBN3LeVjOxSJX0HPxKEgp0o3JYNOiArZr6muhwzTW3JR9kepB2Xil2PAojG3kNh9MVStFquNFBqpFEL3gv0oJXDkWKtY88URBMlU2n6ldaqoLLQNja\\5rxU1k0T12PmMsjvUb94PlESI+opjHSNXdAwbDgd3tqP\\hyxk4YVYpTLqwPiAb1BWBOTBy0js15D0qU6o575m9ZsUryBhm0UtBQF5k+Z3hiPCPIlL5PZB\\TH7HP4ysPlxMPfgEDxdgFsybPiiwjJbNuWsk9\\+o\\\\nzn\\+wwNq96HFu8LDS5McUWH\\wu\\qJTz9nPljzwkAJtpLJxLys4sncSLvHZyf2ArfOb6naqNpYjBuYg5sCy0dLiZE7uRwNveoPNO2PzenYipVqzSBc1BDmbI3MOSsYJMvCZ8N6wCgvkjLZwyCtO0CGOoUo6R0nAdBnw75BzPn4jq+RK4JyCJyHbKHLD6FbVihN3D04fxm5RPi9994zhdj5ixftuef+KzbaIF9pAgGzZKRoxJBczjGRNqO5us0VleK6NK3YgXJ0ek+T5ETlWkHnzl\\Rk098VJW4pfSwqnde3tPeq+\\rhRe2FHRu65V3\\y8V0p7OLSoKCe9MExUtzJm5eaiZ2el6UDVrjeqeQ5oOkE3qEHvR5PQFlHOLhY6PzzQ8G5vUvVzJjIcFIdnm6DjhQx5H+o4BJ9EZ1pawiIiWwU7Dpj6aZEXNoHA1Mi0aqYqdoqJOXcMZJNxY1foVPXP9Je3uPKW\\euWGTg9BrdY0m9TMZSEM\\PLKR7g\\WmQZomaEdw8J5v1CsOWyhc\\CpjMxwlJtyOGPQhKEIuff5ARb5\\8l9vwpsNjoHAaGXLEp80ypmTs\\R9Wy5WDN4kSNZscIjcdHFAGZWnjlhKgQMcUlDf5U5VKiWivUynpTnVZDYRE5+4mS+ZmKhYnu7r2ryexQFy5sK6qFxjEpBFxKc03HBVMI2kXVbqqy0lSlVbNR0O27t22TpjjhU6A0a2qS0QUBHJQGD7ZSDQrtErbnOcWWWxkQKJ4RXxTZRcE4DxUsxG98ZSDIcjhzOIAmjeOBJtOh7ScMbTdW1nSxs6Wz+4f6wavfM0Rv9+I5tTe6FvDOuJivxXNnNDoejXX7zl07NM0sFrSoVjMSPD5yPGciW1a7XetS+8OBFfFcovB3uKQpKricZ\\FYw\\GZFVjEuDDOyp35QQKw57BRhRkzsh5o0qAiVO05HB47D8sRm9AKLAomPjecHr4e6+1hFDo\\pB+2Z8hR0JwGQLA6iK5ztxhZgX6Wtb62o\\O7j6jdbBu18L3339Z4At+PVUogvIdCT8exFQiba7vqtNd064NbOjnxOKjHrl23c+W11141UvqlSxfV7bZtLeMFdu\\+vu7v31V\\eGrmwEYO7mBF4NEzVx+9ZqMfuHWba1tmgnn3zn07W0GIEBqw5lvtutLF1KYRrIuoWrdLj188T8anIFhWmJ27pKPDM\\t5GRHmHCyKA9R8ZG\\mAqO9vT1rRDGJzPlthjQsLXHyZ2kGmoT\\zvqmmqRAxPOL8x3kgnfdaFSsqEFRxrlcqzYVFLADaCkqN1UrVQ3V8AZ5ob17t40g3+miJifnL9Lu7gVrekdYClkwdGSjJi7pWqVpiC58PUZR3DP8wmsNs1G+j1t33rcicI14rEJibvcoadv1FbM62dw8r1qFkGq82xIr2ikQKUCZJlAUGipj398d3b1z2+66p568bt8b5zKAA3YfIIPm1ZdlSyUhv0eR5WgWnwOwgc\\tmZ51a5Io7jgb+9NYL7\\2qv7yvXe1iOpWZFcQ52DwGkrT0lTz3qnahYJ2OuTrhhrOZurPYiVzztKKMu5oCj4Q6ixWIRmrWljo00+\\oMcvX1SrFkoIN0CoaMUD31t+G0gT8iwR\\0wnNnrFMQDRCx8DN48Cd3Nj00zA11bXTEQxIOrp+Fi9szPjnW6sr1vDTITW7Vt31em0rOhldIzJ68oKogImGCBoBHQ7h9OQ72Us0Y8jtD98p+cF1sNIVn6P\\7iR4sMfZ4fN\\18F1hf+4F\\oIx+\\po98\\LoZjVZbzEzh5IRKMQOZF9Qb9dUf99RZ66i90latXNMiyUwRxPjBCKwxigiUgLFOTs6c4xLV1UEG32gaOuEmgT7+o8BSgcwv78ycawVM7LmCoBfsWdQFZse\\jK0wsivk4zQxJY8VDKZAjO2\\OS+LQyxHoHgpZtpJNlyKr81SCr3kA+UoFQcOHeTueYhrS9+dZXfrL4eYmZaRb5FCc5FPBhMNeiNd2LqgrdZ5VdXVYDzQrb13dHB20xCD1fUdXb38vLqlLSVHdd39655uf\\dtPfFoXY3dQ70\\+yvNRnvaHBYcvQJ1saodZ\\WiEpY6cGyBDgoHY8ZojrBxERm0XAhsRMRYZ44J3klfo8FM5QB341SV6kMFFupE\\JEo4pAVY0LPhQmkz0FOgQVgjtt2oaJZEFreXdBZSE2pvtoy1cr+0amarXN65JGndO3qi3r3rVPduZ1pOlrRIu4ojd1W4uGOJUcO80X+IR8BJ2gn7BupPUAV6FwZW+8LL7SMF9QbGLrAWsnfU46I2WwfEUO1apckSF2udDIEi007YyQ1sFDv9a0N42yVo7oKxbIhDcTUkBsIUhlVyTSk64cvAbpKePFYpUJZU97DPNUIFSo8w8GxVnYquvLYZS1I7y5lSksL9WdjjWYTIzk3a4TVXlS1uqlabcX+3t3b7+nOnfft0mu0GuqsravacIdoMieRP3fra6qX21bwTJK58XLiWWaFVylg3MISSEXvQ14gCE+AASGWwHiGAW8VF5qkI7u8T89OzBjw4u557TRWNTnr65233tKNG+\\YWGfzwrbKzYqNE4q1qo1KB0MCg8fav39oz538u2a7Y106XTtdPft8fWXNLmY8bWI4muTlQYA9PdXGxrrOnztvfx9Z\\Czx5IVe\\9SKPrL7QK9psqtG1HfkK8\\moyAAzSqERe0fH1rxlFu0ONfTZf1mErz0wgLl4vdYa7maOBfH5EV5TtimyGhUG3YRwlFyCgNofUWXH7mmczuXrMueTAa6ffs9FQLUjmxVHF1RyDJiwZON2Kx1NRtd7d3Zs88FN\\XJJ561i\\573\\uu7u\\f0\\r6ipvQov4dju08JOh6baPrlg00GGFkf4bD+tNPP6NOo2NRLggcOBPu7R0Yckgx595ZMnHBdM7zOFJWSFRvtu398Yxy9IDzDhuGxx970iJksDNgj3Fes+cotHiP09HQaBo8P4orLlIc5SHc83v+vN11m8swb2h5j8NZz5Sok0msR69ctQsS48\\ZbGRFIJ5RWEtgK4L7PVmPFFcUWY2y8\\nIGmWcfOv2B0bc5\\kgruL72925YKgQWaSQpvH\\sjF5EqgSuV8VxS1WEUYZEJSNSI0mQdxT3b5zQ70RWYuM2TCodVpFp7Fi+6vFaJjIrwyh1FBHR4dGlKfgaTahtbgHI8UMpHmsH\\CNeuLxpyyCBwYnfCKacwosM2QlO9buHpr\\pUINoMLGhCCHkfmiUUClKWd\\ycCIURbo3379G\\ryq68p6KwpSSHEFzXD3qBcsn3bDRI9u72iy2stMwI9nsz1xu17+uCwrwmiF9TQQdm4YmUMrqd9daJAf\\eZZ\\WRJ65qg3D5+VhFlNYFFjbjPaxqWN+Z5bUO+mc6OjzQ3l0arYUeeeSyNTWvv\\5D47g2mg0rqhDhXL5y2QoxRstMtTBshb8HCPPolSv661e+Y0BJs93Q3sE9O0+uP\\281ja2jQMLv4w1xvPK746HUamH\\\\3hiVU+TszHgHkB9aMNfo5g5XeU\\f\\\\rwVWkkyxbbHbdDoZ6Q\\\\4Pf1+1\\Eyf1pfepnPmrE3EUAyb2g6tKBvZBC7JuawRyzaqpORgEsMKBSHjBQvkHjY6TPc6vWgdhX2x2LX6BatdHLYKiZhd8SA1NRgcBlI6dyELDJPKAT1Io3zLiDl4VRIw\\AIGszcgusO6Io43Nb4ORy\\OfFmXPMqOyZhfPWm3UPArVgWLhbFqXjUmxQK8\\B6tnYb3ObkR7p4tXlbNnVjxCJkWpDSuyPztQfDi1LbT5JtbtxUVvtS6oFXc2Soe4f39A0PrFsuFLUVDova6W2q3DY0ui9hd5\\5Q11azPtPBFr2HpHh3uvq3OysBFhGbRgGQ+zgBBo3CvcwZn1S70+FxFQd8MuI9YDXSuFH2NCM+wcTjQekUdVUrWUqRL5O7VC1mbdwLyZFSqFMiMvxmdE8PgYjeIKTx8KrCkj33lPYStQUknU3Gyp0Ai1d7ivSnNVu+fO6dErz2sy6OrtN4Y6OYxUKlzUIq4u\\a+8QHI43FawF1GJ+5vkKJbxhnhZQMM2+vSOj3fL4+Dnh8vHe7JLpIK0m3fsXS4fZwhqPFWlVlU1qpodCLyrCCm5XfVcAlONxgMjcF959BFTO1K4wnnggp\\GB37Jba5qc7spBWcajD5Qr3dTFcWKh1NlcaRi0tBsXND+nRPNYtzSC+pcK2vn8rqmGikpTbQoYd7rPDl4FXx8q3VBF849rWrUUe\\0SMf7t\\T6a9\\SZHTf9tfGFoHUHZXoYIOqGvW22rVVVUoNG\\PAiZzO5xqNp4Ya1at0ujQsFDOJRbbYYzYbEjLECCyGVBxZY4LDN3we0pwvnj+n+qKkWc89wO7t3TafG9SK5x85rxUUUq2WhvOJ7uzf1SGcq9OB6qW6Lu0iYXdSNJ24mXRm0s72Ods78E\\YjazRvb27Ggz75ipOvBD7jeDhYgl1cNFNOs+OvThM5tY8dLor5vUE0Rs0CkQLawZGjCxiLm6zfsG7Jyrb+XN0eGSoOMa6zqNypDMfCcJDYk3w+zRd+fg\\L7BYT9VK3SJjMFzlXOufkZ0pXb581UafeMsdn2B7sa8K7zaggcE6wfNDCexFCbfa3TKF3sG9A\\VOe1bo7\\LMOiv64Q\\f0I0P3nMOZZip02nYGjw+7enSIxe1e27LFNsUTOR47u9T\\JT1wgsfVb3aMG4rZHq+T4KaKaLb7RW7hAjgxjDzrIeL+qGhPw3MM2dEaHHxda1wQnFIE3Lt6uPG6SJjDtTA8+\\KardAQSL1z05NVQVvjjEdhVmpXNFTTz1l5yjeTuwxplxe4AWmqDs+PdFkPjDUgobw+lNP23uA+0SETRUD4wIN99i+bqPeVbXSVrXUVLWMYW7bCvc5xtJKzFZhPBrYSIlxFFwuRs0Eb4P08SxqDZ4jxsKRWvWuXc7HJycaDvpqtlq2Tjk8InNrJ2vzrs6Gx+YJxtcw8VC5amkfUD2IqfFMTHzy\\I6jKOQC31hnBOiUFNbs7Ts3dRerjlJVjz56zfJ4DUVWaPeiu7v76JQ940aifre5iKvg5trLmCE3sMa0lEIj1LAQ6F\\\\2df0Z6++ocLqruJCzRooOJFwJcuLua51a3rp8qa2ygtTy+8NJ7p5NtZ7w1jHhFAXIqUFR2fLipVNTrVSlf6rjz2rF5+8pvVGWeV05gVWqabCYsmVDOAHZjq4t2fWFjduvKcPbrxvz3e1s2JoJpFN3PugVp5CUNL1p67bz47SFuoCTQUF1sH+ka5evaa\\+MZfWrQW+4fTm7D0Z59\\QefOXbT\\zz73YgnqklsSWXwWo0b3bbU16KHYeII5v8tyd6GFPOSF6bWT01TywuxHR4z2+3wcXwMOFj5YZp+BUGqqb3z5T\\X5z39en\\3Zn9N\\+6v\\nbYejAg5fpNJxkLnkplNxvqjL35BX\\jiv9QnP\\O8Pv13PqJiPdEsndl8G5LxYjEzt3bSt3ELZvOQ+wffwvlMbP6xEQxRisBVYEy4s33elDEtQnPhf\\QIQj3VaDgxqJXNDcLQG42EVBu1ihUQlmq\\VCYW6AwZs\\hYK5dWu99Wpgbu8hao6wclLyH3tkF9BLLGZU3nRyYeChYKQ8aLM0wi+2dWzEF45DDBYgJk6LQPmlHS1vq6SdMt6oU3XQy1sbmldr1jXdDe4R2d9lFjherUt7SxckHt2raCRaRJfKLh+L4W2cSKIOIMsgVjnq7CUUnxnUTf\\7PvqpCM9NhH64pbb+nWe6+ocbRQOZHKSaYyhqC8YLL2zIRubgsJxuJJf6jpPFVURQVH51c1E03jPzAWhcMWk3UX2\\sgKb0WutoFh3yXsDuHwbMIXaXHZexmgcvsrEwaB7i3Fw3xWRQTxeVE7Qtthesl3R8caRZEOndpRY9ceEaN6Hm98f1T7d1JFAVPKZ03leEED6dr2YHkHYWZh04XKsPlWzqmsgYYWbrjO0ZO8IhQGfo4GYSEkSyXhB1GwDYLN4RkV1BgQUyczMjkw8umYh5RpUJJJD0VUrprCNwznfaONJn19fSzT6jeqtrFjgLG5O7ZoT17UgjqWFwsGD0dqHd2R2G2UO+gr\\EZJNOW0riqsNLRCjlr1aLGKweal4YaZcdqrDHSitStr6qqmpIJ5M1Q7dVttbsbBroTsTKf9fTaD76lwckNg9cfvfKkuu0tFQs0MjQQjAlaKrEXpxOdnBzZmG847qvTbhoq5M7cMxuPUGChorMQakYUWJsEjJFBg0Pjq9DRHx7d0cZGW+E4U7VYUbtR13w81Dtv\\VB7t25odbWjJ64\\o2Clq9P5QO\\ee1839m+pf9zXue55vfjUx2w0btmdydxI33jDrZGXByewAJIDsoEa0SNLbEQXRoaEgfh0u5iJFnXn7i1rsiBncwnSSK1vbZuqF0uX05MT7S8LgitXLhtad9rjomYtuJcWHl6YBoME1ttwfFzckiPYXjhg2FteOpbT0Dn6ko+wWUMFzqGsqP7xQPGY+Ce81go6\\8hF978qyNAU+I+1uvMa8e2zdR5PDX0bT\\nZ1rW+vq3x2dhoBLAeeC6NRscaTp4ByEmxFKvZLms0memHb75rHlPnzp97ULAwEre0iVJVL77wMdsjFFhc2BC7ufQXs0SNas3Izie9IxdCzKaaj7GJiRW1G76+04VWV1atML+\\d1\\z6UyPX3vKCgkCeSmoaJh5LiCU\\P\\e6YkhHtUGbud9QyLJjXv88afs0sV0GUUt\\6EIoQFFab1\\vG9FENmgqAiff\\4FyxjF7JPPM5sPNE\\OLG0BSX6t1tZaa1PVUku1UkO1xro9r+mUSCXp+OTQkiE2NjYNmT46gUM2N3K60VC4VyJQbVRzbRuhcmYwnqLwpjjmsgRNooGA\\A2ny42pIyNpm7GwNXOsU7e7YH2ARML1gqt2dHLfkLqNdThl8A9b5mOFItHWcDEwUjx3HUIljEbhMDk\\jXGqiwLy0aqPV934ObdtMK8qRq+YdaeMDaVBQfo\\v\\bn+rPvvqe4c0GTsGH2CwGk9AXTip6eP7+uT1xYVTQ8snNiVCjpJC3q3bNE90aB0rCppIhCOFW4mKg4PVYrjPULH3tcLz3zuNbroaqFlGLBkNsUAxg4rPhAwXs8OzZl5hs\\fF37B\\fdKzIL1G13dHfvrla6nqWJopgi68qVR218e\\v2+5pM+7p1+6Yeu\\a4Nckvvvhx\\eDV163e8PEeorbIrEsef\\wJLWi0jW+Vez1j4OpemSaQCnhPNK\\LZzMXgiQAACAASURBVGnjT57l0hgave1DHG3jBf5IgfUw0f3BvxvQQMPq5t1+IeEGMDWbht\\+7d\\SZ3\\u5\\VLv\\Jr2jqX2zQs\\naB9a8osP7gf9fHPvWsPvmZp1Rqpm5BEM\\NFh\\eDgUW5EsgPhQoQMNArBQzPhd1bhLwMtyg7e1zxhMg6LRcCnR6TFzDnnr93gNJp6FOISiQ+46srHQtO4uH5Y62C01mQ9s4+ULka+WqH8aRdLa5eoWHaF5by8BWOr96o27QKuMkZuokueNZxQEwGE9s9g9nAhSLjghyHlyT0Xiu8XCqdr2p7fVNRRRe44nG06na3a4qYclkwMT1UMw066ta65zTSgOPl4YVNaPxsWazEwWF1CIOKhwYla6KYUvFaVHTO1O98c0f6r23v68nXmyrsHZTN975czVOUpVmC3PsrjLasRfs+VWQ6vEj4VQ4G440mSYqR1UL46QLxQUfxRVFFJuYLo6fhws2wh+l6IpMulAOAPgfprALMgvuZWNTYOWGsXwdNtYZ5p9wwCBWL2aaBhO1zzVV22nqZN7X4TTVxSvr2li\\onNbn9GNtya6c3Omxfyy4nFTcTzyg4vixzIJ3fPFfKliULmcg5XZmIQLkGKBA8s+1pMXjUfEf+AnmBI0gERZVAA6U4pc2lyAFweCMzfuGYcatiD8QaWE0aMLOOJZT4PRgcr1hZ772DWtopDM+jau6vcPNRseKUjLqqQdFedV9e8NlY7nymaxjuP3NQ1OVK92VS13FIRVFSGjVyvGg5i3pxolZ\\b5ti5saHN1U51KV+W0ZnYLuR3ENIGPinUBIdHEdrypQe+e1lZXdeniFVtXi0WoRULT4UVWHobNmIQLigaHC4tgX3sG8BUSUgcoah3NgyBLd09Q7WRMBAamfqgr4ZvsqUgRGwfaXd9SjWIjS3S8d1dvvfp9He3f1xPXn9TGtSu6PzrU6zff1O2je2bKenHzsp699pzatRUbKcFJ2j\\csxgYDjwQVtYh6AnvkufuxGRHg1GKMSrjnKE4g9vCZcl\\Tc6NsnhtxxAv9igmivfu7Zmn0ebmmurNkkaTU3Mf7w1GllnWH4zMYJf9UqkVbEzGr5wfxNe28RABykuZuCGoS7NTG3MxjrbCd6Jpf6ogLRnnFE5em3xEi39KjA9EMDWohxv\\8p4CZenM9iopBiBKmxu7lmkXJAWtdtfNUwtODyMt9kGphOdVX\\O4b8HbN+\\cMmUh1gmMh0Aw8BC8v0+GoPT888\\b19nbu2f7oQkfDAsZU12nmiVTHfeO7I7BwiGDUjAYq7O+bjxX9jhIMFFZRJJRcezunLdRI+c75yD7y5BhUPta3fg2fG4mCjEF3NmZ+v2hHrl81dACCNtREdTaPc9AeGaLmY5OMaXs22XKPnz+uRfVbjftzKdoygQv8NDc4dnjrdaKmuyroK5mjTthU4sssLEgJOPpZKpqmbigS7amT073THF5enZkiDQoJs+dMwyPsAs7F0wEwfeKOGN7e9fOIQpW1hzFFHcNP2O7jQiA6QtCKzirWDEUvWGZzowfBtcLAcNojH8jfllYhzTtmdFEHBzcs6gimgqKKywk8MHi3yHDUzwQGeSnGkiKr00KX6YwVoCZq42bj7rtKPmtgVmE9IOi\\u3XvqkvfectJZ0djYOa0ozot1RBNlNY7OuxjZae3mxppTA3f6lJsaw37+7rzfsDHc\\LKkRtpcW6IYZlzVSYHKumqf7BR5\\US888qdVaoAoFq8XlMD3x6QYIDnvm4PDA0Od33nnbxvaM6wFrGvWaqUsxEWVMT94g3DqAltF4psOD+zaRePPNN3TtsWtGM7h+\\Rm9885b1tQbz2tJBaEou3z5ij2FgCbaYCXuA6sOlorLRAFiL5u0OCKIfyWehrl\\Wz4RMWDiwVP3EeASxHpAX8mRrBzlCv5fC6zP6Zd+9de0tQvdgc\\OROZHECwKrN\\7wr\\Ux\\+zZ6zASktj9cbuoozXRbtTVaVcsy6ArtACRtvAxg4xOn\\GLQ5YeCBB21s72tk5Z6gUnTRdx8kx8ODYlCB8HvhUfEvEQ7irs3egXOIuXXVPEQvOXRLUDS1cLkILAZ1mLiNecityIhwfD+kOsrBl2NEx1lrqtFftoKTjPSWvkDiJcqDuSsM3\\QgX34lKxbrSeVGdeltrnVVTTvH1jk6PDT2Yz0Y2419ZX1N3ZV2t+qrKYVNRsWkk6bNJz3gPi3hskSLd5qoqYUuBqioUa6oUqkpOE917Z09\\\\vKf6cJjJdW2j3XzvW+qeNRTcZqqBr9qEZijLl2vzZbJErTipKgBzvggmHRCFpYMuXZkCxRvJI\\CwcyVn39hrvdwc6wgxciQgOTl4cLBxTVkBdbS8sJhUl+Uo6yg\\jxehidLCbE77UDltUhxeaHbo1jnr6yoGLT15NXP6eh+qBvv99U\\Xlc87poq0SBZi4HIw6U9g9A2ln1dHxty2IBmsJn4cyS+KBtxVbbxKMhcAp5HLmZsWYwAXbwjDlWcu0dW+KPCBJqXpvHE0I5ytaBGp2qxNaUAns+pgtJcK+uRolqqeTrSLB5p2DvT5KindFxUcd5S0i9pfiYlw0y1ckOzlRNlq0Mzwa006la4xFnC4FDNlY4KKE+rgRnhdtodba3uqBF2FSYVSxDAGPb4dGA+YnC8wpAA6LHOzg40iUdWAHQICYYYR3iNZSzCAfIDiAuMy4Q95BYp7COK5ooLFsjoxJF9ylgLoUSoMALhLWmM51CKA37DnvN0PjRzSmxXGHuV4dMQ0D2daP\\GDd14+01Dkbceu6DTeKgPju\\oZDZQVGuq3VjV1YvX1G1sqoysPkg1GJ0ZL5EGB\\NH3nscYzbMPgaNxBwXexeaAkxCW1Zo45OVJ0z0ez1XBMPrKnfMSZx9yihxMsXy5dQQZFCfeXyqQ8Z446kWXH4TeCKORs3TMyuAOB9yBDy3B+GZgRDkqBXnHc\\d+JyWfwbtYWwCgmJatPBm0FL4jQgXPPz32OJ0PPgdtBmFK6NSxs80FfBHCetuWcZokBZ0fvuC0iRSu7lq8ScUo\\P5UGf9fU2mZxrNT3TaP9Sli4+qUmmqFOIHRHFZ0OHBkeJsqkuXHrGvd+vWHUPusW0AQZlMiKQ502wxtcbU3NsW8O\\KqpTqanfXtL6+rmROQS+ja3BRcl4QSo3Ki6YZt21zvjeUwJWERRoeS67Al6xgyD1Fy+658yqXsAYBTSAhA++7RAtyWrOZTgcYxg7N8gcE6+nrzxoZn5EvvmH4Lc7TYx0cH9i+pRmAXN6haK90DaGnEIC\\BhcRr7Z6taV202knINCLbGbcx\\7wxDhImLUenxxbcQkXkOKH44eCCA+x3KOxTHcNrxM7hwa8yK7RDygWzScqYv2mnqFr4gCscOCb0egsPGEiJQ\\VRRegrvfvk5TQs7Em6N\\6+qYhWVgtMCFhD1JgGb1m+bV4l7kno48JHbRwNMWnJ6B4PL9eWtQff+kb+tK3X1PW3dIsrBmPGdFSgA1POFYtHetSJ9LVrTWtrXZ00B\\pe2+\\q7t9cPu6FLVtTGh2JsWFytlIrWKizz37hF68\\ria5QJR0CoztjRxEbeDj+N4jvf29u18RbBhZ26ppKOTe2q1G1aYM9rnn4yh2W\\rq5vWTFCAAqLcvHnDlMJ8Djhah\\fvmAKTu4ARL+cdViH82RBfOFwLTAhVsPON9ee8yVhKMmuwl34AbhBuaLZH8VmpuuRSO1F\\WatZpebqxoc5WTldxRp7y8\\98QjWb\\32b+nv\\tzn9Mv\\6H\\Q5s7uf7rA+qMv\\r5+7\\cpsECwnlRcHOpshPfK3PK12p2a2o22cSmMlDrGbsEJ4z7b5Id17wouRypHCiseFN8kXBg6ABYpB1qjwcw4tQfK5VkKHF53ONQ5VagSmcmbg7a53LpCJSdD01lR8ITi77pc0y\\m8IFHjqEveG+kmc3PVzobWumuGTGZn40i6\\DonpJ0qo2Nrlrtms30Qbda9Q2ttndtFFhIAnOsZ4R1eHyoewf3lM7Hanaa2tjeVrXWNEJjWKgrzCLFhVRns1OdnhwJ2+d2s6P1NshAW1qUFINEkM03mOvg9oG+951XtHOppOZGXzfe\\QvNkAxP5qplgSpMyOaQ3ckldM6ZTXct+5Gr1aN0KLDoLBgDmBWBxeosuVTL4izF7R3zWFPi+QJ1ZZZ7DoE+2BybBfnASoFlW1BQKhsqxwVIB1tqljQMRlK7oLBV0d1porWdmmC\\P\\nYzyqedvXmGwc6ut9WMTmnIHWSuq8XkDBGRw7V2izdDhJXiVFY5eiVIVJsIK5M85FhTxAUTp5lwcZe2IQgtsg9WgrhQhPsPLJYjaikWqMkFfFaihVW5qo0sKRgAxK8O1aC7xJpBETWDGNlcyqYogbHU4s\\gstmI6ZyYGuk3W2qut3WPMoMKQijgirtsupt5NCOoIXlrl2sIIxRWFe7uqpG2FG4KJsZKSGzjFeGU\\yNKCQwFUTlM9Ekm9vFQai5vxp32LONbyNLP+TMM8fGnR6gbXvIjAkdacSg1UA\\e\\\\sBQoH4jYYvxeMFOyCj1hjzP1CioiiKNXLaaw6Y9bjYx3v7enkZF\\FhhS2a+ovZjqdj8y4kHHO7jbI7Za5iYNuYrtgI2dGbObXRvHkIxi+T5DWqETkEMRdLhzPGvWfCZTTDWetaTLlbN1Q1wXl62JiqriFZuZVNJmeaNC\\r9Ozvn0tkAR4MoyS4akVQs4q1rMX8u615OvOn9OH+WYPN28UGvjsIbiA5BsuCPdt2DMiogv+WKBQB4f7GgxP7f3hscQlzaeezycakr06dbsRimPOOXIesdWIwhWtrWxrY2NLZ2en2rt3U73+gabznqJmot7oSPVax5q21e6u6rVVxfOC2S8kGhvazplrES8YzUa4ZDdpJXTSv6fBuGfrledQVEXt+ro2u7sKS27SyojNSPqjqRVZlahi8TgoPfOCyrguqVsI2HlBgWxyvoWN1RCF9M6GWllds+cOiZuLjn1qMTB4ORVTDScDQ\\vJBsWr6rFrT9r9YHy9ZKY4GWk6P9ZoOjRUDOQZ9\\utlW1LLQCNgl+EGzvCA0j8cLMYm8FHCxAWBLHOejy\\gXHZxrOxISkUde1Gy+gTXNog+hR3\\KIwYBKByrAUYnTbsbPRKSYTswbA3d3REkdVPVbNLRdAZEHSKXwZrZrBaZWiZWbnsAc9+33I\\YOS109XTmf3waLAYE3mUxhrojOid2hIQI\\gFnKuQttArZ9pNMn0l9\\\\ob77\\gcaFctKypgjoyLmbOBmHShMJmqXpPVGVbVqpAG2H2c9jZJASVBTFtaVZiCNsUpBomowV72U6ZOPXtSlnS2VC5mZXPN8CGLn3LB1jD0NYqchjRt3CYit3799QqOrEOf95+I84g4HAbWMSewhzPG\\YsAJa8S9LTO7Tw21ns0MrYWzBoWIz40oIw18n1IbeM6jrAhm\\G3iHVSWpiTmDAYNp8F0jpX7jVFbuA9fPgL0BsvDt3P6Sl5f5HQBEKwHUTncm3B3pyN98+tf1W\\+j7+pn\\+Fv28F1sY27gdLBCtNpgACTvSdTvSHX\\g9K7A++Znn9IlPPyVVcOieGERPHhYkRJyZgTf5BuhsHmbn+2H1YbinQYlLQzCjE6M+sA2KcqNs4wwWMLJdDlBImkZOBq413x4\\ACGLwiUAbcld2vMHYGPCWaxF7AuPXyxSPi43u7PIUSpYjNjCqtZWNi10k06SeXg8nxlJlY4PB2QOSWBgEK9mY03ndq6q21jDNMR4Bfz5wfF9I+gVsljdtRVLXOdrcGBxuZU5ZEqBetMzG2WwHTfXtrXW3VKp4GTBuTCOC4wvcf\\Wfb375hu69EhXjc5Ib7\\xFZ3del3JeGIFVhRnKs4XChMQJh+P5QuHheubzjsIv5jc1sEuZbucnKxuB0q4UFJcEsz5fU7JpVjC3lPJL5zc4NECwZ0uqLKNE3CwTlSshArqJZ0uekoaUm29pTO4NhXcjVd06dJPq1a5pDfeuK+DvYaixRUVYxcW+IzdzV2N9xIy1jWfYO8iGBLYt7vsR4yoGChg0\\Gn2EdAmEbfyLgzqtnBwqbEAdnG2a1AYcQlMFelzAgVaT88MxyWUVqmllF30t+3EVkxDVSYBFqMiop7maZnqeIJsHjFUKhKt6DKqlTqxlpEQ2VlUNodlctbqjUjNVYqqja8AEg4XCnIUiTLVWVJqHKxqVZ9Rc1K251bU1zN+5rGM+POWeQSgJ3FT8RK6BptVOsbP7emsELKeAH5O\\ICOR+3ejXm\\EXI3XCbOIQA9jkUjaJpawHDVfZrSRFEXmto8Dxz08CQkzCeq0zDE88te\\DOzXc17B9oE3+s9a768UyTNFGt0TJJNY797JvxFAHL2MLg4R2i0mJPIoFHxDIbj82cEHQVxKteaZly02JEzGfO+S8+Fvbfi0JXZ8UZ3LK+JvHAUEbsJtJ4pEUy85xKK0oJ50akQJA9DdrpUvn0oHF96F+oSpf20MuNkCsMKc4Ix2Y8gkUN1hr4ehG9FEYl+9lIp0Ak0B+cKElnRuxlDMR6BqlnLSNOsW1IswMijdQwKahe2lS3s+RmjYe6eetdjScnipOhys1U03hoaGRBNW1vXtbqyq4WCSq0icbxqaEqvE8QEFARv8ixJAFBvK\\TwbFmCahtoGZtTSvNbdWjjg2E8mfLVqcp5nlzZtizIwoKE0r7\\G6Rw5nAdMEnCXhawbkdqNcfWEA3DSaocTWKzFIB02XeJ+c+iC7vCUuDs1PoIZEuXbpqaI6f2zQCM41mR4Zgjadj48atdNa0Ul9RKcAgE24f1gjHZkdB0Dbh5ozLMeNlxEiT3BscKF4QFp7Z9wqpPZ7O1aq7dxrPyEZIy9gumiYaCka1FGughd4MjH28bqM6jyEDocxTCPjeIZ5TIJohcopSEV9HX6fW9Nh68mKKnwcOFut5mTK4LLA8DNq+D5so+N7l+Scp6DqoKJy0phW4\\s5lqv7D01P18MHCzsGoHhhHh4YexulAWswUgcBhdcWLhptKcHjKKRMpC\\C28+i5UgHu1lxKxtpo1q2oIuUiCsuKwqrFgZkHFw2+nVPwI2lU3FKHgtgoPMSpmcXKUp3PPi96JJUVRwLpA+XmrECAQYENl2pi40X2HtMoqAaO2LuhtKGo7KUHAIx\\33hiAvZk89QSNTCVrsCXppBmbT1o6D1FxLe43z85YsV6ZzLnhdjyLH1IcMXYlZE8Uykj0BOFNBnqmy9\\Tf\\kN35Dn\\v7\\8BGhBtbu8sswgU+WP\\pAuuln3raOFgJP5J79Vs0A2M1M0qjs7MQzw8JoTn8ZiG87rbls2Qq02UlaZB77MoNKlPrEOdk6eFQ60gYDwtJNYc85x6bnM3MS6Mwyy0SckgfFCqZOrrAA+Ml84JyGJCDDbgQZAOJLR0jUDZW51wsaYJykdn94dJHysdTQLFhWNP581e1ubKjMKsYrwA\\mtPegQajnkqETje9o+Wi5KDjJ66WUfSULf7D\\EDCsrZ3zqvbJNqibBdbwvWCX8lopDs37mh0PNClc2tq1GZ6562v6vCDb2kyGCiCV4SKI8mswCpTFCGcSIyN9EASzYY0fg1j1QdxNF4a2YbOTd5Cd5\\Pm3e6avuzBZtOAqjzX4aLPSi2+As0roaKGeGwoKQq9YKRZnWpttHSPCtoML2vja2LWl15QWvrT+r2naHufFBS0ttSYcbPDhQPYdNRT+fZObriXcXyOzaTXy\\uUDBSJGieqGILHDJwoHkAGsf4BcsMClYOr7nK0VzN1UzVJmkEI40nR5pNJoonscI05AzRYlZSWZ6zRu4VlyTFIz5S4AuMUmr1pqqdlsJaoEI1VVIeKSlPVGpKUStUu\\yIKsV1FcJMRawRGGvPY2o3axiwI6WzBdUshXU1qk2TISeMBKYjJbORkkJqBwcWBgZ9c4CZ95jz0wxpsNxOj+Vhg5uz8DKWyrgFS\\Qq5xK4minnKiBA8bEGhcKyD3G0iHeeFWy0gVqOg4bLiR+A0hK0AjJnyOhzNtXp\\p76t26Zouf81SuKWk31p\\iMVW2zwgfkcoRwz+WEsWGj2VK7s2JFCQUI4bAYRnLpYR7ZrHXUba6p1iC\\tGzfj4\\XvHPn+wblbFDUwIOJx+oNT3UyODSEBlJ1o9ZQt962r2Hmq4wVw0DT2dTf7eCueVPlvzxmannYAv2bkOPD0bWJa8xgc25nIGUexRXFMYHa5ahigcmcX9AJIGoTvpx7GPF3KRJZv6EpA\\1jDQEVjZoXbCQ9hMWacaywoMHq4eTsnrn+J4Wx4gw\\qLZKxYZWOjvqtCFq15wfGYzs8jVE3zi4H6LD5GcOBvd13Lun\\gRkLdBKa9sKLAp98\\u2pgXEw53CLduUS8S6eawAPDC6iH8HYyGoBZj7UrDHMxsBg0jBc2SqQTg6z6tRD806olZu2vlqdj0Y1M7HRpcATSqX69rcgLi\\5MMsx2HT+Zn29vesqOV+APWvlxpuoguqRizSybFRJdZWN1WvdlQEWaRwCShoh5ZyEadwYgHvPQfXqCHVhnlSUcDY2qLBMNGSv6cAZDGkyKe4BFGaKk5Htn8pSI0WBOoMUGCNvKs2+fyMGkGjsJZwkVbBlJPWFPKsbVTlY0EvsDwKjHMwv0u9wHKRBY+DwgN0luKFQo4CDaI9whzwKYjsveGJhoupZkGqWYE94y7rAAGFAg3HsjkG5bdIHF4l4gt+voIyG\\mBqGH7AwVjYufSemfFbYBmUh2j17ChkEQJpkzE3ywFAIZkFQKrBaypL3mUmxVa9sAyo9pY6Hq\\r9mUqRBoGqNaL8AorHhvIJ14iRkf0XwsXQDnBSrfq2chWgG0dNBnv4GODUdDLTAzDcuW30qBxQclS4DaJ19uLeLnKevCrTL4xbsBfXRhHc\\4ofPB7IoSK7CwSeIMhjI1nw71ly9\\Xb\\xj\\+xfp4C61d+zRAs1pRxsP52gfV\\LEeEz+iln3pG5RbyCYcDzUc7nRi\\hYvQxlBLRc6H0keKsBzB4uH5Qsy9ZXhCLBIWJAUXXZ7VswHqvYbqzQ8zyICBeXg+HqVbGtlMPX8APKDca4WihrEEn5Nf\\D6qI0jydB9WsVIQJPhqdbSxtqNa1LICy8zTrMOf6\\Bw3zgCVM2QGE2KO5lpdXVT650dNaKOqnh+KdVoSkeMHJliMtMsxYtoag7ZpWKmdrNmHVMyjXV\\f9829cbmjuoYWFomn3PDUGZOJ0SnnGgxWmi93lAjSnTrxl9o7\\2va9A7RjynCFSM8SQFFt0QVRBWAHkhtTSnQ9YLgoX\\Bs+BJ2JSawpdu0gA8szVylGMZWFjEKmBRa72Ml4TRdiywOKyZnRLt8bBjOkmxc04TJW0Cpo1MhWbkV0Sh6fva\\fCNSXxjh699hOaTKt67+1U\\b2WqoumXQb5OvHPSadmseGOgFot6Dsj\\3eQHGwPLNl9TqckVeoVpVhKRAW11xI1IWQyoy\\MdNq\\qUl6V+N0T3MNbERRWJSlUVlpr6LpYUXz05omZwVNhoyfM5VbBVVXpM5WXWG7YKhVEsQaJCfemQP915uKqsSxVBWWKyqlkXWMy\\Pf4yMw\\IyLhpAuTNhYVFRqeqHFuCsA2Zpxq1nBWIBsT3xF6iGuy7rIDmmekwXDLn2\\bMRHgWXjQTfezFFjH\\UaXru8PHnQHFbA5ByoCxt1mToJniPJAEYk5YCpKip5BEecTpbcD1ISkGND0sauJVDG2OSDO7pz567WtrZ04fIVBZXIEJrBeKjjwYn6E0eW4N6wjjhoLebJYjZiQ1QpINl5JUVWYMHh4lC0RohsPbgmy\\VpazIIVC\\zPDL1Rj0dnR0aOnPaP7X4j+2NXa3WN60Amy+J5bmL\\QFk++mBXUrLkmqpYvXDmjYFNeWHqOrSAoZmJVtobplwmapwl2pdM\\b0EX1mxRu+TXDgIO1CbfCUB4rlwFS6NDMxpzN7FXsZUOAkVS2qK1Jb0\\FCG+tb2t09p\\2DO3rn3R+oWidrbmznVqPRNS7oSndHjToXH\\YqkaZp3+XpZgvgYgEf13Cqxjo73dNx\\56SzH3QOPNWmtAd1s2V25mVvu8XyzGWo6UUapwBNGHknNrxYTxVPje5q\\iUYU3DOdJqtywcvN8bmgqvEEwsmqVVgzO3YsUcdiA0oNPpwIrlaqWlVnPVuEReRFsbrnkytFFiTgnpNLpqVVtaxJnmcAjDokbDgRUEjGrJYMRktdWkuHZ1M54C85ifGZNkP\\8oOeAWMqbzBAhHNtyVXHZ+sx3x3PKxFmrImdIFSCtHIYUZ3yMRb6BY\\rxBYpxDhSkoBQGmtg5AgF7aKJBxKTzDiKghnNCZLHhzaXsqowH6EMGyGCm7bxPLQeTj\\T5anosFvgdipAZ69c2\\1mvvvaaxptYY2xW4KCrkTMpmprxLjTvE9wC9BAQVU2LODh4OxR+cVtYB4EBs8ThPPvqkNlZ3VKusqFVHydmxmK0iI00VNEOgYog7d1nqGbFwZbNM9daKK15nM+OIgoqanUy\\p2IB8KFghXe5TLg3EzJQ3ljVWqTxFEQMRB20zJ+ZqS8BdSj47d5izTuNxQssUhEGykDbQ7wKa8aR5B73He+qePZwvsdzEZw1Ymb5hP3G0nh7WVzl1Bn7mIw703loFMUgnhSir\\zFN\\Trv\\7r+vlf+Hv6pV\\977WxvfthgbVIZhkxKjYinAz1h1\\8Pf3+F\\6FPvapZ0xJGLWJY0vsYmNTGDKy\\KFZNHT+fvATvZLnDjq3wXxkGHMYWoXiALt9R6iM+Aghjp1LrV0gpLVtqjyKAozbID7C16JTMql2hnTXH0b+kHI1kDnHQ9Y02Wvuk+GFnhV4qR8kyLYhdzLXR8nHqA6uAGMjlG3DCQXS2Io1PFOAuE9P9y0fqVld08bqOYuR4HmkKaTiuWclMdLAa2s+0c1b7yssZhaUuYHx35wibawiaiX4GuTxZbyo\\5pQCwAAIABJREFUUCj+M2KIMjg3ibJppuI4UDBbqH\\0tj547z\\o9PgDFRdzldJQlbSiMGXzZCrHBYXw7vgPG8vGtUsjTjgTKJcgrzOCXBZXjEhZ+GEBvg5FGBudJE8\\4CCYcfHBD3Eki2DQzD7EIeuFsjGLuKw4KmlEFAgjt25JcWmqrLTQ9mrJ5NjVzo5mi3U9df2ziqIrevftqQ5vLFScYIY6NzAFhMEI0FgGLEcbrA1zrA4prhhV4S7vBUFYJgEgULdbUqm20GwxVn\\W13A+VCE5UpQWFIwjaVyw9RKXTxTXT5XVZ4rheA1TzU8KGu9Ls+OyNGurXl41NVhnoykmd5PFsUY6UaGWKWqWFEYgjXOFhYqi0opqUVfVaFWFrGrE7SIIWsY7ZC\\QgQHRwwfz\\MAAsYPtMeesWFGUoQAFgZraiDksY6DJSME0XUsV8DLbi5nhksviB6zz5nL+UN6RPYBjrKHhIPERK2Rke7tL7lG\\17fLBbKv+z7lxq9euBl51wifEEaBSWNztF4wUi5mChaxwv5Qxzf3NNg71pVLV7Xz6BXFtUh3x2dmVzKeQDaeKyj5iMbnJD6WNHSQsTDnSBgZytGqdtVqYO8AOpwZeRh\\PEMXzGrEI3OUQrYemuITxSME5tkc1VdXly89pka1ZfuYZimwNZVoOD7V4fF9jaY9u8B5Ds7vY++5Fxt8FlAYF8aQlVZUs9Vc2r3Q8vM9h\\Z9kT3Y7XRtz+LThRWFdd\\OtXiQI8c7pmvnajcvQDLpwlC1Rs0uAb4WF0w1XNWoF2uju60rly7r5Gxf3\\3BnyuqeXPJRQT6xbmxvrarVn3dFK0gjUmBXE72dO75xvkH+k7xN9e9w1s6OT1Y7vVMpQAO7ZZWOq6GtkLcxBJe0NpVxCXpL8zQWNY06xZ6Rs4BZNSDBcFwPFS9WdPaxrohesjv4aERxwPpu13HhXvdzncKDAQpPCveJRMEihmKE84V7gsKlzgZ272R2\\Aw0iNwGIQNJSroEPmoNqwpBvZ1eJn8vhOqJ\\aO+WXohBUWTqEw82Ty\\2wE5+pJy3K1YgizZkeC3cwSixeKZAjdGG2DkEEdwRzb1e4UywgKXPEGCtwwBItmgvdCs+4FRuCB2iXnipnmg73A+AvE3a5gH1fZHuQ8x0vOTLuh55TM824Jc5hiejw7U5wc6v\\+8r\\X1777smZRqhTS5HI9MIoGcfRCDvJhaKbRZh5NsYBaucgZy\\nvKu6Qc4oIobCsn3ju4\\rI9U+oVdnVSvO8ymFr2aiD\\iSazEa2jil0zk5531MXMMymeuzxx+3e\\973v28KTT7eeHCTqZ599hnjDXL3g2zfunnLbB5W17q6fv26fvD9143Q7gIez6vcApggOxOXe3i5y3QX9gdFKDYNTLygHJhNEyIeg+qcuG5TAUM\\HRTi85oLwRKQQW0KN84QLMuR9FrCz1GvKXieloYBNxUriiVH8eWvfVX\\9J\\+E332Zz+rX\\5VOFjnDDwxzC1LZ5l3Vl5g\\dEfEPb8u6Yi\\PinnrcCq1hBoeNTIqvsixBIGXcQyyKD2SD+GWS55DHk7Pt8xukIFn9eWhZqWCzENke3Aks87LaNEVzhg0Hf2MjvKKQMrteHBVb+eXOyO2hWbtvwAMFaZgban825oJGKo9SqqN1c0WprU+0qvCo21dTQpEIp0njMw5calYYqYUXD4YkODu+ab9XO5iUnsjN\\pdMawR0LVEXmXcw0GPd1795t+95rlZLW66tqFhsKsUoolRWUmXmDYCDPL7lCi0uMwqhQVCkp6f47B4rPUpWyYx0df0mH+29J84FKi6KitGL\\xIMkpGg09Ncv0DRB6enjWuPmMNqxAqtgnY2jVSiJHAo2rcWCrn05drLliEc8SpKC6Y4Ii04oCpYjQ+PM8O2GkcbM1KuhegUw5ExxYWpFxrnNjkakxKuitZ3reuzJn1EYPqL9e5nuvNfX4ADYnYPLCyw4B5AS8Z2pVuF2wJUKTa4PiZEDjvUAL2WeHJpPziw9Vhz2lUZTJaXERmzlaVnFQU3ZaVWLXmQqpHllpPK21NxGGVhUpVBRMCmqvzfUYhyqVu6qsCipQFJBPVChlGheGCmIFirXQoV4R2FgawdsXdWoq6jYUoisGZIofLuAgxhPMjaij82d14TaKlIYuHs0BzYFI6gnMD\\KvnQx8r8LF2LBaNdHNi4Wcb+mvInIFW9+8XmB9XCR9TcLrA85Mw\\D3XwOYkL4\\NiUwIniAMnH\\MtbVYIwG3uYqY0JaR+CxMZVFA51BiajWDe\\+4aK84Iefeq6mhd2tTft697ZvvrEBYHQMSctLOxyqVXJJeTn9PxIDnpGEJCXO\\U1V9JFdJx07W6PYvE\\BdYbM37qK86DE40htA+PfLy5IGNuQxfOXzGyPspeQx+yxFzVITvjUzSc9B\\w+3JuIRexnQ9pYh05oz4uT\\YQ6ug8BNk7W\\yHsA7o2jlHNw7nCgd3nkluh0KhZZczHvuLufEe+T6xcLF1jQs+KjSQBcz9C20pLmu1saEL5y7aeOu1N76lhKSEbOFxMZxlxdCieVq1VRVSuE1lLQiPt2LYm07vlFx1nRVjHZ3dM+8j9nVUqprVQa2C2zvNghteurrT0TuHdFz+blwfK0j5Gk6+ttGHqSMJfx5rMhmZgz5pA0wMaGBRdZ6c3ddoMDLD263NbTVr7BkKGUZYeExhmQKi4NMLKgr2P1+PsxPVma9Lt2jJm2qKVfhl9udLeb7hU4bmYqXgqR\\WdBa8iPX9UjTln6P6riLNBQEUWm5h43dSHlHDc3SxFShk2awb2EtYESAo4J+8c4K5CR+3PFiVrHDk++BjKTgoPPgZPDkELh3ql2WBhTIWMjaItKG6FP2ovN3YOYECsPQhLGVu50DMUVqAf3emwWxP\\+FP\\1h\\\\torWjQDTXFXZ2Rn3EpaV9DBogKKK7hZ8GNtRLbQAiNi6FTL8TKIaglhzCxRtVjWZ154SR995ie1Ur2gZmVHwaK6JIw4YMJ7BMVJ4rnefusNoyyQCYmzPe8Gf8yXX35ZO9s7FpPTM5VhouvXn9aYQPmDA1MWMj40W48o0nPPPacvf+krVrQC3mClsba2oRdf\\JjwurPVbQpCb\\jdpsFNjc1KBENZ41+CfvnoNS+QWEPO85rbGZ3\\GWvBkh1CF9k4B9zRxPystTM4AyV2BBdaUA44ff2rX9Nv\\0+\\qc\\+7H+pX4HkvnXOhEP2HxAsSGB0LbPxUP+KAuuLv6tPfPpZvfTpF1RuZQoosDjgbHPAg0lM1k2+GGQ+8xHBPG7oDxAINkeY8mLnwYgQ9oF9c1TBwJFLJYb4IdsWsEsGEYsb5ArZMgR4Cri0MDM0I+dd5T98\\rVcdeTwoSsY3a7ADFDny3EZVXGaGplxc3VH7cqKFnP\\2QMMODsgaIztAosbKTGLz+YaTXBdpsJlk3lnN5n1zI22HDXVJDellOl0eKL9g7sWekkCeQ1ian1H3bUNhZWaZqhllialHEhVZsTm5xWruCgpSip661vv6vjGqbbWQ0Wtt3Rv71VNBvdVhbORGBOBBDq7JK37MwKmKy\\tfKQgwOcJsjeHOBfTMn7BP8Y+aIkoOIJlxGcjEzsHhdxDK7Csm\\WuzwDthIKirKxU1hlp7GUprQQax\\gOTRSRQr\\aVFIoqDdb6KOf+i+0vv2UVFiXsrZOjkfqDwb2DumgWQtGBMazazpVkPVMQWd8Ei4OCvjxzNSD5TJKnpHirK\\x4liTwqni6khxNNdMc8Undc33Iw3uLjQ55OCItHJxRTuPr6q1U1chnCoZz1WcZ0pHMTMBI25a4Gu1bIrPItB1NXK3YOtC6XRDGw2bbiDFlNJJzhCCiX\\C8oIiyyJ9jHuAOpAxAAeiox+837zAsjVcXLrYC14U758OEiTCO2rn\\zgfIx+\\53B1XkjlTUz+\\3Mk68FF+WOUcXwOTH75uRip8Dms2FmiwvY5bITsxZuPKmk4ppovkVYGaqiK6kmgsDfT3bc\\UKXa0LmrjyqJQh0tpjpFLg\\yAexfrahWwfenZtyFWepfAxk\\HDVQvkpYM74bpHEKqXgGSZ58M0itjI9npkqcTTAS3Vec0hXPlKWgQ9LW+iVduHDNDkE6WcuCA\\0sUBBOzSF+OMFOxWO5XAXmKkveDQg1aIxFdi2FO3mYNKgIDSUeR4wq4KnRMR8c7BvHZoaKkrOMxslQCcYNFA1wVymwGAsaw9g6YExvOZtq9bo5g4dZTaWspiioa3frouXxvf3uazobHtjnMDIwiqlyRWtrW2pUOyqkKJUjLUJ8xNiy7lnnBwBfF1RurMOTu+r1ju28RZy00tlSu7GhNOXy8b8Hqm1NrsnW85G8I6Vm7mucI18jxilbFGyUwxo1+4ZkbvFaNEqMAIdw487I75vZGltf3bC9Ph4yxkH8EmmV3yuDSgU26nQEyw1l83cASoFYwFSLoLHLMY8jU\\49URjz9\\Lf4z09uByB3ZdkZi+wpoYkOXILNYXv2eku9nPMZvZP26fGffQ9ao2gjfd8+oI1Ef5gHqBd1crKihXYWOBQ9LoXVt2+NgU7kjn2AH+fSxxBIPeRI8dF4y4aT8tnmX4+h8GD5AxbO6ZedzqHnR3BVJNkoLN0T\\\\uS\\9GL3\\\\m1rUpGIjVKHsamofu6b+95hc4ACPWM0H4sZbzcqupjOFLuIhGpZpbHmGf+djn9aL1z+pjeYjijLuSTz4GNMum\\CwaFY9e3c96WEy7mttrWvP4+jwxCg\\r7zyikXmvPPOO7a+KKg+8pEXTBBAkUoDAz+Z54TzOwXWt7\\zHY3GoJikdrjhNyajj117zKyW+O5d2c57Wk5WbMTq90belPIO80LKkGXQzjkjavd083OS+CfnflMUm8Bmyc\\Kz8Xc\\d33g6PfxqAz3mKib3z96\\r853\\LEKy\\VWARlQMUaYoQECxGhF\\853rpp57XT3zmRZVaqF+mVjXb9WuZcA6vMrNkk9gMdOpqC5dUO8E9\\yHyC8LDYb26LJf4QVJNMX0EvyqUVasxx2+ZxJlxI8S3Xo+MtGMnNxdnxsHiweVz0\\xSefjr5QVW\\qDtYlq6hmdBwUiSFFCrrQ2ttzdVLdY0OCU3bmDjww6QNoclRLu0oEq9ZEo1I4JbtuLMlFDjcc9GmPX6hqJaxTg+o3ige\\u3NRr0VaG7aWxrrbKtWr1lDrAx8nDea5GFUFQxKZhJIb8qjCvHJd363l298+33df5cXeuXj3Tn9nc1OPlAVWhPKU0Hnk4k0FFpUwZhBVD2CB87iJDoFlVhU7IorK\\lPx6bwn9Ty2\\0jtQVrMsZ4JL0GbN4loZtbP4q4Z24cEPpYVbd6WhRLWpRKapUK9u4p8SzwY07PVSz29adoxM98vgzqrRWNRhCrqxrgIIsGbhiCfTHFIEUbxz0BZUWqO14JkymAiVTckZTzUiSn2VKZrEG02PNi32VVxaq7ZZV3YpUauK0HSmGT3W4UDIIVCyXNAvHUjNWqeXRCrWwolqRbK3M3IY5+JqthuKooJmNFRgb0N03zPusEJRVCasqZSUrZvkQ49CgEIonGg5OFUT+tcxY0nyqKLBQYWEtwKW6PLQZNRTZF3MrRs2GBO4VUuyY4so9Znx84TC8jzP8omA\\Od\\Kfz1cYOVIVl6E5YR3\\zj73yVnxC8T5zFi7+HIb06stWaFvMkU0YmPbIhFmY5xCcchOzE0s9VZ0Xq1qUYcaHjvRO+\\+a62d3e1c+GCRqYqnRlfBc4HhzlE4DJKSgUao5Y05JaRFWPCqqphQ5Vy3eTwENYdJXGDYSwORuO+FppqOLyl45N7hv75MyqoGmHeeVGd1roVDIYOweggoD4GIZy5bxZqL0s0cJk9xRHu9R7Tcqo5vLMln5FDN88r5NnQNNJMtlsrVkDjcA4yRBEH98p5caF9jAeOJzYqozCk0WIcEixHDxDIDXknrqvR0nwUKx6bcEsXdi9rd2dHN269p739m4ZE2UWRLdRe6VphAm+rkDCicASL52SEdfseUFvSfZPVN9TxyV2Nhj2Vw4JRG7rtDdXKeFwVLWfT3cR9xJiPlLnAeWsQ1t3Ty8f0XCzjEcVppvVVp3KY\\yBFSOhinVnK+KyvXn9fw8HIoqnWVjdUrxDl07OAZ2KeIPQ7\\8aLErvoEAzAOZq60ox36Eq\\ZRGwRF4oZm1Fk\\Jgdj3eVPse+JCYTHPjv8\\zxrGe0a\\Hp9j+EGM7SM3ua8hayBEvzmZTfj6kJsupJ3ztfJ9xMVthWiAPdqz5bLFMWfDMTNYitb4XWMSwAT5AkaFA8HXgcCMsCS+wLISepAVz13GUF\\sBDGLt\\jUEa2b0iHvxbf3xl\\+1vv3at1Vsh0pCUgc8TsZ4lTxF42Q5ogXKhNm1+UvyMaBBS46nFVgAXtNYUaGkz37yZ\\Tik5\\QVvsRFZO6FVjwzMw4thCoEjJxKFsO4a2b72tv76barYbW19cMpMCP7U\\+5E8eqP4xJqcW+OhHP2pG5RSp7C2KL2KvXnrpJV159FH91V9\\2xuKUsnWAnvvqSef1rVrjxknMzMBAop5mtZcae6ZorwLL5r9vKPAMkRy6bcIgpUXWHnii1E6lmIP56M6h9EI+0sE1W1jPrRxAW2ckSUZx1Zg\\bN\\9r\\oc3\\vcz+mwEr\\JgeLEeEXvvi7+smf\\ohe+oxH5SyKrihaaj2WJ7Z39vlM3mdV+UJ3Fv7DP1h+KVBg2WFOocN8ee5KhqhYMf8UECzjLdhYaGxp2iMcqpOZVRcuOfdfD6sBcrgvv3j4+nmBZRUpBELgVhs3ULFjglfW1sqOGuWGFBd02utZ4HS7u2IKh4jAXJQppUCLcInexUCR+H7MzDSV98B4AsPBtDC3INPD42OzMGjWmlqrb6kVrpjnDMRRnqJLtt0xvYL3jxkhFlXKKioMQ+29dqg3vvm21jcquvRMpjd++FUdHbxlCedVnJ6zGMqodaU5Z4aLiw1p4164BSg9s6JtLrgVzJ5pasLIYywSUC3jttLtZsZ9QRlSrdUV1WpaRA2Fy1w28+2heEiliH+GJcUoHwtzjVNGSIEaQV2Vaaje3rEWpycWafL+3T2df\\RRTVJ31iU+ZZCONCpMjC+XzlPriEAxqToZt83hTyXLUcQi1GQ4UzxzVV8Y0OU3lBUTVdpFNbcrKq8XVV4tahElmmEWOplr3o9Vx029nGm0ONE0HGhRRoLcVCPqmgdVmWJ2sTShAzWpBMow5cy4dCL0g8pSRij+s0OTYDzqHAk4h1xiY41Gp5oBlVsXRPJAzQrJUhHlFPA5PjY+PmTciYTcZO09wmQZi\\soga\\DmnQLBb\\sHDX4sMDK99ODDfCQ0e7DiHHe0Pgh8bezth7+\\dwL6uExonEUSEyIijaaPTk6NBI3VS8XFAhfc21NbUboCEvORjq9u6\\haU\\ntrbVuHJJI8QIXNRmb+AKHfxpSBkYxBQ5MzNegMtQixqqQa4n42yBR5kTUkHL+bjJHORpZEaVk9EdnZwRkoynFcgF48EVy4BDRGCUCgNhMYTs6eT0vmbxQO1OXZ3ultEbHPmYm13A\\sE9K7BGjPkYo0U+WgC14vLkUsyfIRfx1uauFeHEgPEOyanknInKdeNwMPqCP8LnPz7etwILuw4uN8uBZBxFZ152jggGsslkrt5RX7Nhqp2N8xaAvH90T6++\\gMVSxDK56bA29x1Ejy5dogq2Dujec8MTH3tgJ64uaw5+GNYerqn8RDOHbzJSCvtTRsRwn0qR27aaUjWwpMbbJNDI7bsUQQOfs7QrlP8YM5JDNp6d9U4s7wj39sgLlPjueFqzn8ZyYGknNu5aO+egotxEByl1dUts8uhIHEEnQLNhRtY7uRne36OL098b0bgaLIPi+755mIY\\5XbzeTK05z7aCiEce7YV74v4GWBZvEunPCMrYgXd+awbkCCZ9r51\\FLOy+w+KffMfzsOL7Hiudwjb2Iy79n9jJZt6wNE3oYD9ZHrebvRhMM+h0n9l\\WXAF\\J\\u8eP75nEcUvHiRMd2xlj\\WXnxX\\\\6r\\05\\+d1vooJSHM4VIPpZonpMMkz0gFoRYRqIZOaCnsw5Gl6YLj0GEVCRUNGq1vWff\\Rn9InnP6W15rYqaloTaNnC86nxS5uVliGZhDx\\569f0e3bH2hzfc3I5RTQmM7+6X\\80wd5s6BHFJzPPfe8FbYkLrBW79y5YyalTz31pC5duqT3b31gcXgnp2cWBo1Vw9Wrj+mRRx6x8zHA+d48wly4w8+Uj3JzAVyOTuUNZF6As47zESEfyz7PR4mAFfD5+Du5GbFbHjEOp7Hw1AdDVWl441iDXl9f\\cpX9Du\\87\\pH\\43\\1C\\+Mv\\yHJjqelsRJjAwVrGnuQI1he++M\\1kz\\9nF76NAXWQosi6gAPpTTqlh3cywLLvpQtORt1MKqiSs8XYw638f\\dcBToNDO4lkOSpQNEjCM2EB1wqcPEyOohzBHQTEcKcgJ65psph\\\\44R9m+ucXhakIHxqvGPpg8APSfroZKZ0u1Kp2tNndtGDSyWymk17Pfj7cdutRzbK8WOh4gZGxiFqRgEqvjudGkmzUui4HDmLNF\\jzzM1duFFpqxa2VC+RSwVfzWFfe1YQmYJUtQBVCdElZSuwskFBJzcGeuOVd0R9c+GpSB988IpODt5WNh+qUpBKjF4WY5VL7q3CgY2HEqJ6CkQUDkTmFENXhfFs4boZ5B3MFVYDBcjGgZIj7CtAkRPjRXH2wBObM1sHtoeXxg9n3lsli7JZFGJNizNNFhPFWapSEqqVtBSdlnX63ommN1Otrp\\TQW+oartj5P+CsfETjRi3FhYP4HgOFopEDjPez1wTVetV5zugTrFCA7k9slhcv\\EXKtvlHzYCZdVEiyhWXJxrzlLkwp\\E5t\\S6lSVRXPNi2PNKUqzpurlFTXKq1ZszacoU3F0x5COQ5RDmJknSCWImI9d7LkRgmpSPl+DIX44Kaa5A+MIOnrRUaXctg7WssYsZshhbFOb4h+UzJwEjL1HKTTuBkgEl2OupvXL5UMy9o+OCPOOK7\\4H\\5njmr9jZHfUqFle2gZdJqP0+1is2yvpRhkmRFJgWWjuiS2QOZkOlU6nSpivTdbKrcbpoRjZLwgADfJdPutd7H61cXrTyvstKwoYj2BkDNuBZ3Db2cCgsy6wXEe\\kOlrmqpCn9d0wRpvQ2l7SCkMZgvxl6k4vI9IXPRR3KGbFjDhvoHWgH0A9Bx\\IoKRj7fP7htnC0c3Dvd88Z3YbwPwnN0sq87d25aocXXrNQctbLLd2lUbGkSFjtK7mVZTVMAZzbC4O\\RJFFoVCIMLPFX8lEbzWGvf2JNGMkFlt1Wcg8kmiDQf8ZIrWZD6Wym4\\vHOjvoqdNY0eOPPW52Hd979XsaU1yCeGZzrW+v6\\yF8zaeZh\\2zwYaxT1NZ7EKWcl84OC5QSA28m8y1WTCJXWmMcbOC6nb2jDED4S20VhZGl7mnkyMA73AwiLBCMU4eJcovLx7h6x\\eHBs6uhOa9X2LRANl\\503tdxb894aTYyhYawkHa2zpk9AgUWKE8U1dXtbCpE7GNuPY6m8l5chbYUISzRV+doLW+Z5WXql4Bzr3KfPP6NQt5+GRLhXBpHJNz2gIeQF1h8LJYNjH35C+xlGgqOaP8zAtPdPDPfk0YDyGO+lupNkHHWJzwuVMKcHaaOX9qmwI31cT9ZmBW7H53UGhihGtEY91OK1dA8tngfU9Ka3YxTNmDogITi10jTYVzIwkJ99fW1b31Fr3znZSWFqYpsA1MkOznb7DfMZNoRTlPUW4PoEynj66IwROyBIh2vxTRTo1zTJ575jJ66dl1r7U2zaOC5jaZjGwOz3qpRS5UoskJ67+5dDQcDtRrYLnljeP78eb1\\44Z9\\yBJZlybpNrYpMivLQPYifyZmX0D8Xigv2NT4xZtFMtImokXRRbCEjhSjFod3XSF+4cFlpuO5vzKvBDOiy0TBhmw46g9v3KuFv+Os8EEPhiGq6WSnc2sYRAv0DYKLHw7yeyEe0YNg2DoK1\\6sn7nd\\5X\\de\\+It\\u8CKcwQLq\\\\liPALX\\gd\\cRPPatPfvojChup0sCjRdy5dqnMswWbF1nLosEUF\\gQ+eLKD3F+GF4kD4kDgEpxMh56FxoQfktKetMWGgcycsv+4MzktjYmKfqBZ1ZNS25I\\vkNKszHf8uZag7l5gWWbQ6LF6Ad8AKLBUUeWJiVtbOxo1qV2a60f3xk5Gi8N2o4IkdVUy30R0SITB1qZjGmxEhgVllUnQDhbG4qKzx\\UJJ0W1tqQCYVRGcgYNzVUTFwQaNuQpkTK4yLTrasVZ23My5qcpDo7tsHJmfdvdrQePyB7nzwfd1+94e4Z6lVCc1EcJIMFUTkyNWsE4lwuwX2X0pTF1moSrGharFpLvfW\\QWxCiUg\\bLZbxTCWCpBYJ6be\\KEDi7A\\fjUFD8UWJPJXJPRzMali\\lCaXkitRYqQQJnfDKLVD6JFNwt6OydoYKjVYWlpiZpUTO4YK265cDBCZlj\\BbWnKOXG8aVKAjL5iM1qx6q3MhUbZRVqjJ+BHKEuMm78wKZM4fxIogY\\CcCp4tRYCqXStDQYgYHraR6q6VCOVC8JGfTqhfTssIFmZQV6+xirAfKwN2Y6GFMyah1CRObegg4PtYcx2qOaPPscRSLTtC4SRTcjG5LDZVLTZVDPHDMhc8pMWLUBnwNkhhbVAyyZD6ECzdX+VAsWKG5lMa7xcmH6e8\\StjMu\\y84cj\\mTcZzrHJFYQfqmv5PZoYd0\\+0Iz3QbNi\\lsersJhaV07P+AsVhQU7VBNy67IoVAyz67pXKVZqkPiWqpNdTa3VKqA6mbmQ5NBcBYj8oJSO0eMZvL\\UPamT5bf13nfufvW3beX6Z6d2AHuBCFKpERRoimnJCqSI7uSciWWbdlx5T+JtTuuRMyLWCKlvHal\\NY2RZG2LG+ySILSb6AmAAAgAElEQVQLSIAAsQxm6\\Xu+72pz\\N8v\\f2AKBsDWpqgMF0z72\\+13Oec6zCBFrVhsae03HyPixJViouMK1mcKngmlhybmXmP1ptF4yEsxnyKEtNJ12rcg4D5RqqTDp09O7MRp3YmunFTvtW\\L64iLn+T88vidBCtl1oCfV+saH7\\LBy3Pi74PozGfEQQvBmyKNAPG93f2o13Z1cQqoko9fPy46ZCnC+0F1VFXzyFgMRSAIhoxxQdoJzD0+jYd3H8jI8aknn4yd3Xa89PJL8eD0YSxQqRbmUWtV4vDoUAH1CHN63W6MFoxuKRoqOncZOUIQFvKmQhIn8kH0exd6vpjc1mv7US2hzGsnQYWRNbv90wjhkj+PPuasM0bZJnpbEFGMXqcXzYoNc3nuyP9BcDgzTi7eVgOhy1sFViGuX7sZ260dhbJDbmYEz7gSAYgaGVEVPI4TZ0hFnlbzerydC6wNv9CFVWIMrgsw7adUYNlLLZOcveYguV9GsLisKXq4mKVeTAbIfB\\Umy7YzG9VIZU4vvnXNUVlhdCLDWeaAGCBizOUcJMUrUPOLVw+\\J8sOFKQPec1d9iEiQ6h5lVNFDRbpDll\\fFOQUPhEE5G4kPy3OeFWdw\\vht3H74htf+qMo9lGWzLDTMcIY2QV4zNaHJ8f4sHilBK\\81Ex3SN1YSmv6J1eLj7VGCR0ai50IQfOcIXTO7yJampaYQBCFA+K2oGnjaCgTmjPd+VrEXWgsAWPX8aVNvDyMJFFiMGZzTGXKuebWQqNfvMqBI\\cvOYCykVWPIwM\\n9nQXW5bVD43WZTmRvLJ+xfPZwwazuhbLEOe5GDwSLxooGjN8v85qnMxWVX\\nyH8c\\\\af\\R\\xPf\\tvv3eBxaXPC8wqwi9+6f+Kn\\prkNxBsHDJHvoDSfEc8g3hg0lzf8++vdh5QTy8y\\wOUIiKnNVrImryMElsF+OfAgsjR8zooMQuUA8BQxOT4Gw13NxlZoa\\Vsog8iLxwheCxd8v\\xeTMw0te\\Smy1ydh11sfeUU5W1CwXC4fxjtnZaQq7Mu2WlU0IzZIDS7GKOyzcoiHjjeLVzEvP4yyAutWJlDk8uiLU+fWh3fkLyxWVCW2xeJqCmS6zWO5Xiqar7RQplYj8K8GrPeIgZnZCCW4sqN7VjNT+PswQ\\i7uuvRGW5jCqk6uUo5mWc1CtSPzJ6gWhcbbYcoTAZxWSyjNW0HKsx5AiUJDa3w75hPFnGhHHnvB8TlGylWcwKs6g26NIhXXZVFDBSOT0+j9OHnZgO2ZTVWO6Mo3G7EAfXdqJapSJexPLePJZvr2J+fxWl0W6MB8uoNXaiN53Glfddi\\puOaaLXixLzSjVj8SxK4Og4Vqcgr6xZuiX78Vk2TMPp8boYRXFGjlg9t1agZqkiBEQBfkT4bPerMd2+SCapba4AjHjuTSFnoioX4SzNnIWG9IZOA10wBRokNuX1VRgMcbzAQFfisaCLn4pawQfIkZMGX3RcSczTg6nJeOCRjRq276wzFjVSECIS9keOhQ38hLT9wQtS6GuBcvH7WjtnzYLNUrsQ95drf0w3VzkQyeTtvO4kOGrD\\LLIbJWgMFH0Z4k9RuBC8oajUc89uCzYE3z3WXguEzeaxCiVytF+EB2FUekWIwGsuX5MiYX3bjz2ltSj91+7JaMaGfFYixK5ZAeEfsKvcfsKr2KaokxIQgWqAneOha3nJ2fRLlSjJ3dLf160e2oOWtBOhcS5XOHHFBI1vITSlEuNEOM8Dq9M4km2ru7ceXK40IWKCRAlvCrc3pDT+dCiYsNlLTm0SDPyXwtkF1n8PnCpt60uIRnVa\\WRWym2+YQ3t7ZEbrN6JEipwX1odGKhty9a1IYMdLD80tF83QSvYvzOL33QN5EjAGvXrsRb927G6+\\\\Tp3duAFyYi0XufydswO6q3JCq6b1acYTLInzB9D1UfhAvI613tERUbj16jiqYVxp5EUEd2lxOMMx+NuHrPlNC4G59Htnesc4LJU\\EsNYnqYM1dJ75n6u8Ce6UVneCwVIY0B5zH8ocPDo9ghfxG0nQi1YsXKSNzXaRkVxmwfQqkuL00p1pVT+hejUUk9lu6cbMngNUVjY1+rTZHmkbMEDRrzJ0ca1jpUCsU4sZawaaCR4tznM21GuWICvmxlEmri\\ef9ub575EeXTFvFM6Zwc7GH2g6Uhz8LKkaR5buAwpYPl\\UEXWKzL6Xs012FbQ5NDMcCBZPtPiazsXo9iqRSeRGLwiAKtYXOOU0jFFOFL+NMoedCxymwGJXK+JueFdPwLGZwbbscLaJJhumKz5sg7HIsZtwZWDosYhpEHvGIG7HTuqK1Lz4Z\\C1NIYhqq8iqgXqhVoXfhiWQ0XwQu+xYQ9HFPuK8QvClxm8x93uVmjLz5ziT5aKrAo3\\v+GiWogg1auKJSN3eQF4RGxTURBG2+RsQBk3azZ75YEzAlWBValGvUFeq1ExN5nOR9Z6MUQqw9yvfuUr8bu\\+zvxy7\\yK\\GrOLlfvaQiZEQobh1ut8mm4fcpsD73cRVYOLmvShQXdgZXF8\\sOxUpNjh0Fp7nyrxRz61ZNPa39AXB1xAFwgeu6n0FGTh16Fk6qpfuDluSWSnKTKJkHJc9gGRKzqbAX4sLiSJxBmHSsKdHHznMkcoZ1rQvGgiNsp0r0Y0uhCCRUcULxBiNnxA3V8kwFfPn5Xgeu7vtuHK4H6PhWMGmynGDCM\\3rlWj0tyJrdpO7NXb4jss4G7pfXIx++nRBVGIQ9gdjzsxn3S0masVIhroeiDiUklfxGTc1wao8TUoJPsDwcRLFXhjjRlZ+MiLiamAvE9hQpFqOSrFRE2eOQoWXjSiMIW8X4gR3SQbdTFRNzSaj6NQLcTuld3YP9qLYpWx7FJqxN7ZILrH41gMcbFvR+HqLBqPz2PnEHi7S+pxFIazKHSXURyWYtmvRufts7h5dD3eOrsb1Zs7Ublaj1mJQ6EeUdoRH0Jhv1wIMrjEF6WmcZC4YtmnplxNI1R3dCDwEJW9+dxRctGRZ9cs76FFjSL+VAtkyVxkRgp18IAcqpOyv6fWksznHH8ACdnfE68lECZ4HuxJigtvRHVTjK0UMG0pe7liboQUUSXGVTbrzKNrbejVJKKIZ1GKAULaGY73MAc9d+4ZceJcsMloHt\\xazYwzEVeRqLWnRivkYIfefqKA9VEXx18OkxQbdLYlKLBJdAsxnDSj4veqYQZ+Nq0t8jTdIGFd5jCYwuUpeWoFkBxCjGSgaMbFw2qC\\5+KEHvfv8HMb3oxo3rV+Pg6CCWlUpMK5XoAFBg9JgaHRaBilwFqcITcV4mSOtgdBZn53dFTmdPcEGcn\\diTIB2sx3bDcaxEIxLWjOM0uYU8EuI6mSbwvcZCHiDcAtqgFkwB5TsMRaQwNnrIFEToQFklTbq9dhutlRojacTKQ+5LCDMEy4Nj0RnC75KfIbsb\\m3uQPmEIfcSyFsNRymjQ3FvTBK5HNDSVeFkybVUlEIYO\\8JI7vva0szBvXb8X7Hn8mOv1JfPN734jRYhD1LZBp9jd5caTNceYtYiojWiNiPm5BQSsqikEIS7CWYetMcbhuxtH+7WjWD6NUaCmeiK\\LlxCEdswrsSacLoZxfEGu46mJxJi8NrdjC29AzDRxli9UY4p7uVK4aEOmMZh248HxfY3SIfZvY5rcaquBFoohkUhNTUgN7itcsiXoEQo+5Pp8Fsk2TQiWz0yvYTc0viQ3yOxlJJf3vm6qE1k57w0jtyA6GzNqbb3km4gNEBQDInkanEf4hFWw9nFQOrzaHBnEGc3NA7Kphp7dUULmTyHjfZZHi+zRbNWA6hB0C5sMrFnge8q4VDmP5nfRsGhviS9mLy77dYF0zXTWDMc9oYurGevzOMZxGjp20kiRfYC9xnCaOFioohMH0Cwf3qebQ0N7AA7QK7hWyhoJ7l15LLa2b8ViSiG9jDGO9quJwpbrNT7TLd0PJXG4EK0w4qewQzW5kzJwcYanyONegr5SiTJ2HPhZrooSR6mwpMCXcnKpqByZ3c4WOtdpwGmuSbUQL1W2Ff6RUff8GSsb8xInL\\Or4H4hRoEbme031MCCIK7zW2sxHZvXRcEnUQLUlOTsToauiFCJ+6UkiPk8\\vSrX43f+t3fiZ\\7hc\\HP\\yH\\1scHd5IjQvLdTHBP2tdYGHT8M+SivCnPvtjUd3CqAWDPDuGw0shemDzwwoPF1j+4PK8\\rJlQobhkFzLvItOeFGUHNvhLGlxAaVXUVLZ3ZZDkmLCkD1hm2n3rQus3O3r\\DGPJo0R3fWnClYwoi8aG4MCecMvchVdU\\yPR5QafawDWiJW02WsJrPY29uNK4cHInqiphFfh46cn6BHZLFVt8SrEqk+qTm8ILips\\ssm3wYkxlS84FI4oW04XxsLKPXP4vO6cOYdbvRwB5iUY5lbxmFOUq+NFZi5CWSInlrXEr9mDGymo\\VCVeWdOEQVa0fhNROvAGLPbtzr2QkCkq5jNpWNY5uHMXh9SvR3K1pw3DxTfrTmHThge9FYdGIcX0W02Y\\5sVeLKIThfkoqotCNBdVGaFOHwzj7PX78dyTz8bpsBud2jx2n74elR0y2XHkodPzZ04HCUGYzcp8XVlPcnS3CZ9gekYqJAfOZ9HRxTkUysCMPCvsZI\\AIYfPFT\\xjFEEBt1T6oq1pjwqppNWAZO6Li5YNjgbFwNJLmHLs82BIB4pH9x0WZrhp5Bq3Lulysk2C4Li7d\\DPxS7kNvJSaNocxwJPxk\\QKSX\\0VyTvfOMvLkvbQh\\MIN2UQ9uMhKhF81FUa3rLCBMwlRd5OtxffJBw5EzVajIV5jd3Aex2f34\\jh\\SgXCnG4f0WRNHy\\6WoV4xmoBtJvDIGdZE8RTHHKsyFyg71PEKxMYjv9OHnjzVjMpnHr9s1otHeisLUV\\eSyJp2KJiR4+hhS5gLCBJH1DN9pvhxEr38aiyUEcRcOPKt5lKIBKZ7DHYS5StE9juOzu3HeuxezOSiXzRmtKkp+UctitLZ3HCCrOCl3pggPeAHsCUYzuzs7ei6cScPxKLr9rn5FcYg6T21+4vqAQskegRirikU1CpEmckbO9RWp5lazQlw9uhZ7e1dUcN2\\91D\\j4JLXMNlITpnx3Hy4G01T9gaPPXsh2O5qsSff+c\\RXd0ErWtWlQZuep5TGKlgFyrgdkzeaSFqptzDMsAHLLZbQiKGL00qq04OrgdrcaRPN1Qb7oR8BrD+VzmsKVlTFAg9u5Hp3thRCmNuhv17Wi396O9dSWq5bomAIxLlEwQ0+gOL+Lte2\\HagHSiC3Egex8FI2rzBL+Df7OdjTqbefayV8xIbsEKSeX9MvCpVxgwYUUVyv9eGehpTF7Ut1mNVhuuPNoKBcym1EThagl2tAgoApwHuFZxTUFqVsFlgyzJUFREyBEWQWW9IjilnEps4ZtZJkSKjgrmOJU4JA2hIyVMNwOGgdIHwi9XGCti71kOaTs3oATZMsYxo38HvxGPq\\x5F58\\7X\\GPcvXontfc5PW\\WU8MNiKiWNSTaNNfiQwQ5FuXDTpYIEhHM2WkRhBu1lK5584pNx4\\pHo1I4jPGEu4OzdCVUj\\fK2cL9MB0ONbrkB4pfPh087VDRL2YTiSx4\\Z0eI\\9qNNvbiYPJ6LwcnQsMU+dRbzVje7ctA1t+f6vZin6nLzL+3pVDcWVl9LlG5Y1M5eemz6HEe2SdPVqc2+cM\\ho5h3lszD4FHfPak\\mRGjJoPnWPAtM0TusMQEXKeudzUggXFov4069+TQXW537h5+Mf\\oP\\hgLr9\\\\wC\\FTSUVY2QIaBIbmwE4FlqOi04\\kkCrZaZYxbhQXa2MuTDVTRIguuOnSCkJiQvjQkgO5wzA3PkAsKEGLjC14AOnScamv60T\\JAeyR8NwE7Snv08GiXYLF5KUJL0Qpim4UE+o65CSxh2TV6LVG7PRJFqtRrR3t8W9ovPDcLBe3dKGXFAclMpRXpajEUj6ZzHBKRcETwWlTd8YtRKNQ2o8xdCyMDZkimxaMG7RSrNhJ\\qnvei9MYj6qhGtwk4UR7VYDSuxGJdiOcfBGP6Jq3ggVJF\\CTAuQiBexHZ5GeV6KUqtSgQcqMYyyjuVqG7VolTmuYPsrGJZmkW1hcvyKKYrHFlxMWAcRXLCLCqFujqaVmVP6NCsUIo5goPKLIrledTLEc1iVYVlfVmJ0v2LOHnt7bh1cAPSQbzWPYsbH30umld2YwDxFiIzo2Tx9VBq1qNcrIuUOpkZRVTsR0IhWQ\\IepVvN2b0ORXZEJ8iFwwuotX9Cg7nMKpHjew37AAIMFUHlxV6Viy6O3Z2G5sm6zesTnHosuBldeM2A9Shn5Lt6dz0J\\j+QI1RIRfZZqFS\\9lxXV0zlyKXHdYFQudAHXBXTiKRdyFYKcJIxr0eb3t\\rX1lH4HC12RVrVvvSS5ALjC+jhEHh4wvlaXQn0ad5OtldAZncXx6L06OH+jzhuOzC0q01Y5itRJ9VLO5d9dFuxLxWblqPJOkBNXYcrGM7ULE8PQ07r35ljhWV2\\ciNbBfswhf9OZg2QoEnGNibvbFX\\D5PpiAW8qsv0Qc9igcWtrN4qFbbvj84cg2AMvl6dx0nk7Hpy9Eefduyk7zxYmMtbVuVGM+hYJAjniBGTM+Zsaz8BHKTMeBFEFYl5ovcF3AXXX2HVF3p4LVn0WFMcFR9OAPJkYX\\F5IsShpGfOWPrw4GocHGAjUYjTkwuhTZDc4SYhfeziCH\\6QCHlrLUnHn82dnevxndeezFOe3fluF1toOBlz\\tCY\\TH9ZvVaPDLGEHx3\\y94xHxPlwEDsuuVZpxZfeGSO4gKCVl0JkLpKkBlhKKwiGR4jxOunflbcjoNRf9fI+dnX2lWvDvGFdyGSqxtjCL7rATd+69qdgdxqJC7rZ25CnIa9C+WxEGvWMvqhSw67F28u9auTjOEvvcYGgkx8hTWuzUzKdhkM9rWy+s82cTInS5wMpNv\\fLZaV7QV52FLv1UjOaNayCQNQJqMaCaGoHdJme5hHlpbDgZUkqeBAqECz7ahGXNNX68qUNQorKmPE2ggwafI8urYZLofbp\\jE6nwssf1aY6ILigU4tlqMYF+7Giy9\\JR5cvBytPQpwgwdKYBCL0kbFa3QsFZ96pqrFrCr3TI6xYSGKSMynpbh9+Im4fe35qFffF8uFeaW8f6gs7EeaFMQv3\\7mN+N73\\mOUB+I9+ypp554Ot5340b0e534\\kvfjZ12W+UcCSZ7h1eiP+zFdEQmYUuGo+cXF7F3cCU++mMvxLe\\+6KQK3bu6fGp4sk++JEPx9FNI0M0u7n43qyNdD6mfMLMQ70s3nHTxb4xJUolRKlgU3MmQonzx+eDIM+u++aKIUIArWIsC\\rGT9C3FTYNX\\mT+M3f\\e34uc\\\\wrsLLHywnMPlEaERrC\\ET+KD9bM\\FjV8sNKI0IINh\\I6mJcxnBfqZQKuYdPN7+UDiV+psPX2MD\\T5wpsixSYCxUpPj4WSTqaOA58bz7cCeZMQntMb0xemarAZWFErqB4LZuxSibao3ZTkpA8jOzWmg0FdQDNsvuv8TRxuLIHBgXaEJ4H9YIPCmbsO9v7Ug6tkOZWMapEY7yKWvIVGxfMUSnO7cpt3w7Gd2N1xPw3vjHqMITc+PKakcvEIdMpRecHyzi5cxLVRS22y9tRWTIfJ0+rGVUc5csQc+FwQZ51Tlu5RkeNKKEXk8U4xstxzOgwS3PxrGAjVer+c8jAIY\\P4B8UcLkv2FNLs3qyGxdRLdUEm\\OTgzlQPlYbUvIVSvhZTZyOjovxqhhbFIav343icBntK0fx7bt34\\FPfDzaN67HpMBwFP4dyAe8vrLGB1bdOJhzNMbFHwFByumKUMRCt9+T2IANYpdtuE6ug4F6+c50IiAL6oxlSGfHevpm1pYdnnOunxV0Ikoz5k2bzjN7F\\4u4eH7gYRYbSMHcss9jOAUEA7wd9akIkKq7UPdh7Fk5YLiXbRqfcqjx1wcI1WQPK2u08yeV6wC0yaL5vy4O7VLkYkoeVjvg8SSe\\YKlxfqPP6dy4rn6TBWFwfsgRpmmOVl9EaduOiexOnpw5gMh7KlqJe35cDd3GrFcDqO2XIWU3zriBOJZbToYkGA5Y1XsG9cMkJsEm00m8W9N96M0wfHcXR4GFdvXI+olSn\\Y4GHmCaPZaGrFL5bKLaioNxPxtaonOjSybXj0gJthrtSLhBf1YgagbNYB6wmMV0N4vTi7XjrwStxcnFHzxrFpriikuRzydSkmtXpo1xHe57ZR8c0BY1vE6GY84jiCmRGsRwcpkIsKFYt5VcHn6xqQKw9wjW6bN6OzTkrxVrsbO3GrlIq6jEZo2Iyqt0gIHs2j87FSXS7pzHjXJiu4trh7Xjfrafi7ePX4+2T1zXGL9YKTFgV0cWeU+\\HXha64cBdydjF\\6NwtPwerh3jq1YN5R+mnztadzQ0LjgybzY5fxcWMRidxvH5WzJYNlnZggKK6lazHe3mVaFQFYXeIl7ACHqutfT2\\TvKWeSCooBsb+85dqyC4gz8Gp85k8Ct2MM3MVFI5KjP2NajvMsIlTh3KikNgea9n2ZcOdDiPQusfNHm75fRqzwu5HtJh403XhmOX0vvdTQbKxeRCxh01whTvl82aQrse85h+WqVzDtSPBIFFhQD7EiwwKlyznl86PWzQZ3fe+zpsajPKYcTk\\wAak7j2Jm\\Hv\\le\\8qLkZvRHU7F2m4wnPuOdNPTaSmNz6X8hmiPFwOBNIl5Pi+iFqpEiWa98E8bux+LB6\\+eOx03o2KsU9CTz0E+RNY7OFCqzvfetb8cPXXlW0FFQeKCpP3H4irl87ildffjle\\ObXY3t7O556+tmYLpfiXL\\y2itx785b8dwzT6iRvv\\wWMXX8y+8EH\\yb7+iRmfQ7cf52UVcvX49fvwnfyre\\6EPREGWQTYyX4Mg6UzL06q1EC7RjbRuVLfwfGwBknl0dqTnfKRwtZABsYjVntz1FHMpcklenCAmRt7LrJnpNL725T+O3\\yd34qf\\xu\\FH\\\\7\\2vcfXo5mZEOJuNRDShAFgXWF\\6QnzqsxiN\\ljU2+wADjxn1DksETTJ\\BPejKSvl4h\\eW6e89A2D8PEdPhqko7Kf4U3xSFrxIgRpM3jfI0wCtICrdaj37WRKeoxfZAKHfaFk8mJGRo0ATaT2yDr2odJKBrLStySjMLRufi10G2w2SDRCknTQWV5LDAuHXk+7CFqsgkXEMqhUHM4L1ZRlhnPPKYliiqKN0Z4oFbOz\\Im9WsxjZgDzvlGtLY8Z2JiFsNCjB4sY9zrRxkTTmD26Uw5Vdg6rDBj5VlSXYOYkAuF4rIc8hIq0iFm5SdfpJk3SGI1SvVSiODFiFBhvuTfSIAoFG+O6iQdYqAUcmLROIRDvCoFlAz6kmkjRx+9GPXawWgRg9fvxcNX3ojbtx+L18\\PY+exx2P\\9u0o72zHjI53jls3VaXDv5HWU+jOivZI0ihH0C2oS7IQwJcnjac5nLOqx4gNl8okpph6Luliq7q882eskkZcIg7FDRpkd16KGmD8vB4eJUqqnNFBeJl5aLK3umo9OyvYQKW4PPlmBmj49xQ3up71Z9k5azS5KGd5\\IID2d5AGjMhuU7dbT5QNqMEDrz8unJB4cuSwx4kJhN0GU3pwsJ6o4LyFHUryO5UQofBuBsP7r8d\\Yuu1ggjpGvI67eaIvxThINudkUIX0ULs1n4gqlIllq2kAwcV7OoIGUfjOP0rftxcXwS129ei\\1rV2Jrvx3dFQiJFaqMt1hduIxjjkvSwWjuqBsbgZqATvfP5VVcwR1qRL3SjCoX+wJFVT\\u3P9h3D3+YcyWVh4bgWSP1YQYMNYoQ4yXEsyjGwit2cjSf5ZCpCA0Cp873N0Zy5VrZZtfppEx+zgjhhRJKKhYlrrEVdC5wJKxcrEU2yRUEBOED5iI0JiWYt3Ccy7GeNiJ84vjuOieiofEctnbPooPPPPR6A3O4zvf\\0b0xv0oN0tRrrMeaD4oIs1hM+k2iy\\gBRmVdeFUi932nkY2CFRQD8ayGuMxfCsoGPh4VTXGA5GQbxlik+FZHJ+9Ic+2SpVn5rE4\\Kvtrb3Y37kWtfKWVGgesU6jO+poHXUHvYRIehxILNnRFcflUOgqWkJmnYzGUt4k52a5LssZLA\\yZsySejW86Xy7bMvwzks2o1Vq5nWWG83NDf967pLuh8tFjc7VYiUVWJydRaGY3SFI6ljrTfcPfoGMkWWG6+aHPc9ac95gTc0Mkw5zIUONuIQHjFWJqxH\\M58hvo4uv5dcEKbZrKkGGjuOY750qHixNIvO9K34Ly\\96+hMfhj1HeggKLc4q3WhodG7dM\\ld+\\HuyR\\UgUWdxJ8rJUKrAon+awQe7Xn4onbn4ydxpNRCuxnuIFYs3WDEKhbp5P47ovfitPjhyrkMSjGzmhrqx3PPfN0vPTtb8UPX301Wttbcf3GLXl+HV2\\rjids+P7cfvWVX3tnbsP4smnn4sPf\\Tj8af\\4Wuxu72lacTDBw\\V8H\\gwx+Jp557lsvJo22BQusD+9Ib2yCbl3\\T9YTP4lxg+Vw1emfkj\\Xiu8OjQfaVmwDQ8AJNN8W1eFsGQygwv\\rlL8dv\\M5vxi\\9rV+J\\+V\\\\ntx7dptG7tSYvzoAuuFVGBxawJ\\U4S4syYqRF5SzF8FrZmxZDXHozDnZdjTABgB0CxK1Qkat5CATsdolVTF5HV5mABvU8wVYnd3L+ZjgpU5GCANG9aXAXgmncl76JHHqu8hInDKq5IfDZ42HKaSyMLJYu6fQkHJ2hJptxhNCInInSENT8wF48PgMFYcCn5fuJePB9GbjWKMtw\\1vWSoy1jVlWsQRchPiWfm0ZG9UChUekNMFKcyGyXQlHuWbhjyKPy0Ga66Su6GZ8ElKuc5jaToGPlEeB1ClMqoCdCsoVIAACAASURBVFlgoHvVqFR3RSCHPI6CUCANzvSoOUE34Iwk5QYdmparFg6F8MbHhZUiwYLGKCxAIGLImUVFHjDDluMzBNzSKtrTcszfPo27L343nn7ssXgw7AUxuzeffia2b9yMacWWFCueCwW1ujm290L5WCbujzXWYm7u95OQHHEZzAPK6KQ3iWfvrA39UNMA\\M2taKSHbtvAz6aDcWYcAcZ+3+sS6117d8NdSPOJdTK70alEfEYxmAos2XGsvXq88fPPzd+TXLSTw34mwYvbx4EO4piMFd2JbdylPYbKNg9GL0ANuATlHC401NEQGnEkZJfLAa7IfDmO4aQXo\\kgJrOBRoTjwdDmuuWt2N07jAYB7oyNSosYL8bRHfX0WUFcJuZGSSoU47xe+F6gQ\\D5GJdNIpbdUTx48604eXAvPvjR52L7oB3Tel1xOZBWIeEzJq1pLxVjupoIZfXFAgrEJYW6CxUmoy9MG5vRbu7KJZxHNF704+XXvhMPT94WEuhUGpRJ8Dkb0Wq0xXdaMZZd4azP6GYiE2MQAZqmeqMVra0tq57Gg5iOh9EbXsQc4nfQ4eJ+j6yeNcaz1IpLIdBWppoTl0YvievHZ4QxqBRp2DgsGIvXY2\\vqjpl1t9gcBLn3ZM46z6UcppCdbvajuc\\9IJ4aX\\x9f8cx53TaOwiSqADAi3z0NZjZ49aXXibT5S5hkjz9\\cOo719RfxERC+T0SI6nV6MpmT+TaPV2omjw+s6D9V84ko+PIuTszsxHHbFwRKhegX6sCNz1L3tqxrVMsrA5wuz3YveWfSJSKLooyVTAQl6txd721ckNLA6jyKDuwMLCQwcIXHDednW6JSmTUdRyoTLyKvTBsxLXLfGKWDb\\+0Rei5OLv+aG+7LBZa+4jISQuYgCkeyBOFfrZYxmAyiP8YKg7PNBTRc4J2dtvYb6wI1PGgljSvcnVrVFjBZkcZkZquVfdIosk2lkXsP42eMR1O4uo6utE8zKi37AyLexFNDcDGMYhlfqXl0Rm\\Et17+kzgbvhy1HVNSCvA7lVGLvcfmTHvH5ei\\k32mDFWsZxgRFqM4K8RqVoprBz8ej9\\6idipP6bGxjmJOMsTYFiUchf09cWvfz0e3Lur519r1qJSq0Z\\OI+f+cxPx503fxgvv\\SSzuUPfeSj0cagtr0bd+\\eibtv\\TAmo4t4\\fXX4sGD0\\j0Z34ubj\\+VPz5n\\9ZVMrF2N3eFeWAsdwTTz8T73vyCbsXyNrjR70vn7HvKq7S56weyA9nLSLwWvNnYl6trSt8VntqIcqKHq6kp75HMCyeTIRg\\fpv\\0b80t\\6H\\7rBRZO7r8vBOsFjQjrbQyWUeYwg7b7LQqBWqOhCxASpHlzNkZ0AZIsFHTZuYMwJBsxmRZiOnFuG92bQok5FKmgqQ5VOZLsbiKyF14oUBOTw9nEqdljEsrxcdLMxYgDiMrlmSwXb86lytJeXh8HpZUpPky4g5lu6EGryEX5sBRJE1URI6Yxhn\\AiOAVBB4XkPJChuUgwWakFEsUB5iXcesgaC2ZsMmcVsl+uvvpLkA6PE5Czcd7hBPTrDajVWUhF2M6mkeJzlseJPAnWNSFmLNpKCrxB4K8nbggRdRrVfywzP9hs9SWdOQghktd0rxuOka4H436ji4FkET4GvL2Es\\E0QryOEsIlvgRkMVxnm\\Y0HC+KMRkDJ9FT0Sqo2UBpVVEa9aM4vFFnL\\0Shy1t2JZLcZrJw\\j9rPPxtb1mzGG\\1OzX5S6IsGQfFZTPUMxa0D8KHwhvc4hJrsQ4hmAdHF5Si03QQ1m9AkERJ28PkR6fH5xFIUtRtIhnDgUQsgWjKdBfssaD6wLnw2PVt9bipH0w3N47pYEu7Pn1CXDx8nNtzPhTKg0Spk37OZbqTzWqMhGph5LZj4JawxUjoM1qwB5CWvyblL3mdDksYNz0LbSaIq9NopB394uHAoY+Yl3KCuKkYw9u8NzjYIoZBrIkyu1mBAGjJfPClo5nd44htN+9MZd+Ti1Grv28FqWpEYToR5uBN0866RWiy1G2dNVdO4\\iJdf+nZs79Tjsacfj3mrpVzOwRjODyMmvrYsqfdkMYxFxaMOnO45S7jc+\\1u9AYXMZj0o1FpxX77Suy0jLr0R534wevfk3M7FR\\rVOpOLBTqrdhtX1HEjEUF2WhwLJsGTFQrlWJs7+zH1s6ezk7liC6n0emfx2jaj\\EMxa+jjSiwWI86N9yKqRlUsJuXly7e7JfH50aBJSua2paMUFcrgoPb8ibi+4xnp3HeO47Ti4cxGA2iirK20IwPPPXhaNd34uWXvh+dUSea+62oNJJruIqj4XqsoSYo8Sbz+EuoSJA5uR9bjT1lPWI8jFIKzgsEfhBu4n929w487jVvI4aj8zg9vxf9\\oWaJ1DuSrkkA2YKrHplW4XxfEIzOI4J6Hx5Fd0RhOWpChXZU6Csbu5GtYi9g20kmg2sD4hX6+ss57xiGtBuX9FeoAHP57gsfZQPmMfuayB5vR+NHLpY4nVmSgnnZh4zZiRrcxd5unG5wILfC1JPsc95y5kzmg1jip0OwohkykmBRcHEZz\\RGNCeckawPM7m\\qLAUgxVGVI\\RtpbKZvUo3\\WqWw0VGDlsG7bpLhYB4Xi\\sRYMyHZK867gYorfg7Gb8RLr3017p59M0oNFKAIT2h07HWwYo71l\\ywwMZFlg5\\GiZ4pNNq3LzxuXji5idiq35LtBTGDiB52bcPdR+r\\oevvKKkB6klmfJUqzGer2SYOx4O4o3XX5NB9yd+4lNKSQG1vn\\\\bnTOHkatsox79+7EnTv349kPfCwef\\zZ6HQfxnwyiuP7D+WOz1F84\\b74vaTT0hRiKeci6J3F1N5grU+x9MZnT9nTSvWxZZNV23z4KlSzmXMllO5TtCdv8A6wy4KCQIU2g2C9Vv\\5Lfib\\yPf\\O9CyzLSefiO\\zRH\\1+\\MEXvxCf\\uzH41M\\8\\GobntE6CKIS4oOrOQCazGLTr9nGSPdgy57IGvzQOAAAJ+jPKnjSYTSbXwW\\WFXl7gOAvLGMBMVslSJVaUuKScjJP48FwFFwZWDvdhttXQd9Qdkkw1l6inOleIKMD7MqqqUt7dk3OLDwcrCjLKxWU145v2AmsksUR0TUmsce1KhKC4ZSEg4z0zoGl4cFC\\2cBH4KGmtZ71FOt5xX+MXOn8hALr8S+JjiNyIhF6VOAaVBMi2o15uiaANPwGYuVLZjmUBnpElthygKOl4JioisDTQ3NhwJr\\S5Wm0yThv5nECZGEUixzCzLAlmyYmYwEPjfEnhZeWbCpofdTq86boTfN7FXq4DJfLMRxNZMrmTqwQs0SQpXhtLqtR7Pbj4pVXI4b9uH7jWrxy704cPXY7tm89FrPathCDkuIo0pgL8jiQrRZvvgRn2tBcsHRuxkeT47P0iMkXamVkQ1B3UpDIW0dT4JL4MypqGEer0nanmyFiw72umnzgGPESr1DPgUZgc7AL\\0rnFpeYEg7Wmz0faBv1nxG2R6Hry1wQfa2mBR5RQ\\Ln8OewrlRMks+GfHnUkfPVROBOUScUWRQUIAFS42G0OJspxBjfJzh6iuZBGTXBhR8\\qH6cdx7KHJLPdn9\\V7mBqyV+aox42EOolTpx3jlO\\mCMnlBCOXMRg1XC00GLtMaWoXBf3L4LiC86nTi+92a89O1vxLNPPiGOQmVnKwa8DvYgzszwFEFslyPHSJFNV6WYp2idxlnnJO4\\vBuTaV97lZFWu72ng451eHJ2GtPJUJJ3TEA9HrIj9+HhYdy69VhUioyoQJoYQ49kQdDtXkjd1d7FRZoxiEfIfC2iEdAu1vZ551TPCjW1UG+pkq321NgviRUYmXKhujlr6LNkjAe5mTFRTVFKzShXCSW2SnW5vNB48PjiROcae5dUh6v71+Pp9z0Tx\\dPZBexs7etnLn5ahy9\\oVeH89cQcOzoaxFeFZeizQVVl7y91Jkcg4T4cQ4C7oFhRGfda2BzxjUCZBxOPfjuOg8jPPOvVgqVWMctaoJ2ow64UsWSzRZ5NcaDYQoTQE9nuHW3osarvctTE93xTsilNs2PlaH43SPGpv9g5gCAQPnEmcXoFQWR10mu6+RidQYq13F+yidf\\w26KKiYRg8MypNzSWIH8U4xHUQPltqGClT08Lem5mzZ5sFX6JMR2jCjKJ7VCQFrgosGhir00QfgWelUPCWPdTwoJrPnFBSSao7mXOn9ASKeV345oSKoi\\uq0np2SSV9eR5jwtgeHrFMvw+CsBuvHn\\38fD8\\\\s4ljxXyZhY562JL83ObpbGOBINXloyeHd40HOTtTAqJvrJI8sW3HQ\\lTcuvaRqFcOhKSulmMhuxTKRaYliEIqVX3eeZrAucLmgcKikHJFH9mE9eDwMJmFFmI4GCiaqNHAKmkaw8E4qvWWxs94oTHRwvmftceTaWL3sb2dBEIb5FH3T1JG+pO8zM3Lf86dD2du5sTxusSRpTHOFKPUeGfRlIyL1+PlEK+QAks\\1euvYkGB9a\\\\Vfz2P\\nt+OW\\+Svxq3\\n1zwi1AVBVM5stHKBRd5OL\\6QAusPfi8+\\dnn4yc+\\bEoNeexqlKgmGing5vOHAWGXJqJMaH7T4UwREFGWHxP1FQFDpu28sYomPqjh9HtnrlCT3wFPm0uQflWQdIsov4yVwInWlAgjECP9q\\Ia0dO7\\2e3WzxxWDkJyULF1SSUitRPisp+NWVKkgbowYI7Oa\\0IEWYwmqhlS0jvyf8Via2YIYad7MA2MzmCOlUchCwgIVPSAlKnRkvsoXODpIifBEuxAAjENuuZFUUDbMhCcD8RUfLLyg8FHi+5iMCMluyx8UfBmMQSejNQF7WcCUEXO6hKqJ3OwMNdCE+bQQk2k3pvNOLFdcZRSWpIZj9V8Xd4sOwSMtIyB5YTB1MJ\\BUKlUeIxGK0YjIaIPBv1U\\afICtHxFlEDkZvMY\\D2nXjruy\\Fhz7w\\nj79EFU2jtx8ORzUdw+jGqzAftWFxRjVj0uihU6rhRUStcof5wZ8QVDCQagyAYk+flQGxE4HiRsNlvFBA8k+HzyokFymwtGV0RF\\p40IsyjhGxSeHl8l4uYy4qj9yYypMNZfjU5tsMGt9rSl7qn\\N+50MoFVu6sHbhqNBG0xAhOLao1unCr2PKYwx16Cq3F0FGXPBcD6PK2AofFIcB5H67RZBCjSV+ciWqDw3phN+gFxeswzs4fKNYFhdz+wZ6+vhJ72heYGM6XJCscx+n5g2QLocmA1iqGlY36rg5GijuRuhn5MWrZ2tK+mU2GcXF8L1568S9i1uvFc9eejL2b16JydBBj+E3Zm05dN2jkQkhSVbxCRkaTOL44joenD2M0vFAhypgTJBakQGNqeIgo2ZYTxVr4IDUMCfr99NPP2G29iNHnXP5X5+dn0UMlVyxEo9mM3fauxoSYQvL1oigkg8qL\\rGKUA467juUhfYPtAqPAlyO8uRytrZiB8Sq3tA+uehjmjwWZ+2gfRj1GuKUekwgUJJRWRrqdZx1LjSyE5o6Kylq66MfeD6Gw6mC6JstzEpr8r8bjjoSA9TqRJOgWOvJG6nX68RoiEiGZtDxRPhX7e9f0b5XjBnJAow8UABW6jq7pijWON+KENy7cXz6VvR6x+LjcUZQ0G43tj3qlG0KIzT4qW4MWKeA7IwU+92Oxsf4gREropikhPaxj5gE9Pu96PeHagYIg8bZnUKMM5\\zVNEqyeE7c2kzUmWI3QeGwn3LTcUlmU\\J50az5iKTc5wCSbYrUkOCiHJ+cHfYoX5duC0cb+W95UuZwksNd5p4UPBxxkpgI+NUj485n2iC+WzZB7otlkwNZipIKyXUnY7HWTdHmtRYWGAOsb0bXWBljycKqU3hxbMgCYI7lv08mS3ifPBiTObfjZKU6E35VpIqsoqmlekJoEq9p6Y1Wraa1KBGHMuMV2KrJb6D27FcEBX0VOy3H49yYUt33hKn++lIfln11rbSGXIBshELmBuVrZKyWGHNq06efA6Sp8A1Z1BgC\\tfvDYrWd0k2OXehbmLJI\\ENz8eLbAeheseQSgpttfRSZvJ2vq8X9r6xMWTz9d1VJKcD2jyMaj2vSKRzXQUX\\vjfxW\\87uEPf9K\\Oqv\\oO\\WoEV9amicorllTpK+DzyRkqSxXKtqpw48bMSegNqk03lKJ5YkPCLqAyV69Mb2JtJSZZWvOBci3N5ccHX4m7tjidvru3tloiSbFg2cad\\Gr3RmRdH0eGV4ukkV9d8GflhqUISOgASwjVtCJC\\k46GaABvUEY9lBs53keFIqaLM5RtI\\uZcOiiwIFPuIB0jxwevgEKkgQTE\\0iZ2RzLiiuhHpJiefiCojd3VZJvBI2p7o9LhwOAbkeM6L0ewCytiLNFgYQjwXLpstAUmyiHwh8RT2G6mTaj+WKDcmi5ftUxHeQZFrIldVMUlll01c8wpQQv\\ESyaRejfOKWXnBBU33Bg\\ExYs6vFUEYPjy7Dy+9Wf\\Lp5V4PMszkeDuPrMh6J19JiigUhyn3uOsSmwRLTdbBKbzcI7GMuZmAiP+ZyCgZHWIGp17AY4EArRH1NEkC8F+ldz4Wyup0eIktU7Vy1LrXNnc7kT4t+zv4oLm0c39KNbOKkE04vma3Okw3sVWLlQ2vAEzOnIY5080uZ1qcAtZSKmC97LIw97PCU1YlKC0T2DfKkoV4HptTuejmIRELWXGuGMp8MYTro6rPFcA+GCNI0VSU1IC1Em1QBcWq6GQrk6ndOE\\BViOII301D24lbrQAVWHk0iyOCJse95dLPxMKbDbpw+fDte+daLUTmbxIc+\\nwcPfNkTJu1GK6WMUzFDDYWhcVEKqigiFnMYzgexBmu7IQWJzQ6d\\qK3RoxwsmjfzhNjPMZK9txf39\\Px577PGo47tUhvhvVSVjR6VFiDNZitYWHfSOLn4uTakbt9pSXPKMQHXgY0FNUEi6aC4mKkv9O5sJeT66chhbzS2NRcgqG0wdCi\\d6ZwLthK1RitWFFIa4YAQknU6ivl0HsVlOSrLamzX2vGBZz+qMd9Fp6fxT61eCwSyXOggkBQvDq92sUzT09G4xgrd7LfF+3KMDHudc7waVeU4Mq4rxBB+K3FfK7InO+KzEdgMYsWePyDtogW66bOusOK8sPmliw\\I6RMV6oMBQglL3UGM1LxkBEbZeBSEE3FPGbWBXFEE8n1lbzBjv9v9O6O\\FCI6CDWfN7Uj82EZi1M8+hLnfGDTZx6NndQnU9TadgrHR4\\mW\\ZAKaxZ+38Fj9VTAIMiPl+FyqjeMi8YNaALLCt0hVQxOiMkutLUGc75y9\\nDEKr73JxZaV7ygZUgZUmK0ng9c4Cy7y6HAQPCjNKSKocXqM3+FaMZt9Coo8sLEIFFqBCK0qrltBV4j1VJKVHqAkIyBVq9QV7hbE47xHB0XbMZ+WoNh6LndbtKBd3RJ\\g3CV\\lXur3mjHlIIuiQgy4uhGFRTU\\mu+k72\\+L3MaYLa4yLW1hwmADNVAsQxr9rnp1HFbBpOIfrOAmtzlr7zZHaTe9nS4XLTnIvDfN4rmF02DsnmRvd6onBQr+BB9s4CazaOf5MKLDm5\\51fi6tXb\\3XEazPfO6F+MmfeSFWNWTQfZnPwUdSbhOjJYzQODSIo+FFqMDiE8IIzkGsbIrZFF+XsgjjJq7URbIEFcL0kjpbYDv2CXSSiiymAEnjN5XaS8k893aP1KGTLXbRexCD6UnMFl3J8yU1LZhL5PBQEAwbmkq1kWwHMkEURMijN2ISSiJAy2h0iVrDtvq5wIMDQwcKMtHeAY1raLyH0SjFCt2o8gOkvKOqp2gzzOyNZXdfDiRYWvLwkcs4xG0WEUo6CgUb1XExAJ86DNsjJwUOCynJcnD4G7nLSUUAe0bMyfR9+UKg3yXkfGe4qUOTBxPohv+8UCDCoNcHponnGW1ZozdJiWF41X83h499nkAe3F3wjrc5QHrd+OG3vx1b9Vo0d7bj9bt34ujx98f+7eeEYOHKTo0t4qLABkatGS4nFon3ghAdawty0VAJchl1ozc8id7wPKo1d+iMPTg4QScZZXhclUjI4mDhQm4ugykbmSxlZDMX4pfn+petR36EYGVNlrSDcCpIU0GWUapMYN3M\\jfcAQpcSZ9FTPY4MpNcPZ4AzfJnntFEWwvYx+kRFSECFLyphAAv5ITMm+W9zpekEzhig2KKn73hmVRiq5gqXSArbOSrVIYjV4\\GFgXcNPqDcyvKCKGNckyg3JQYGe2rwGo22uuA2xWiksQ9EULI649ZTMbdeOuVl+PsxVfjyuFRHD1+O1rXrkYBpSKp9SIzzqO4wKqAcQQCkGH0QKwHvZjg44U8GqiEVyvUymo5P+vU1cu12X43\\CA\\bG9vTwG6ePXw51zIWlnp0z2PduEW0jDYAJfCgoIV9Or07L6eoQqsghH4rP6Sf5TyFSuxt7sbtXJN67HX68u4FlRZdgYj\\k4UzZgmrnRsRBk0zFFfiFHI0SxMilFd1eLZpz8StUY7ul3UlFxs9ShXMa+1P5fcsdNYc750wgMjK4o9Xg8FGa9fF76QQhtkco7DwaQIYm\\g2cQFCHOC7EJFCE36sbPVFhrKuK9RpXjg0imLU1WWoa5pGiitKfD6Q8KnxzoTG00KlmTxgLBJqi32mz9HPYeSR5g+n12sISxgfJcRLI\\LzJN5Z4HFRV2v0lRseyrBbZJMURUhpHHjJEajgQyY7ZCepxs+r7JKuRS4rMOhwvbC5tu8jsEQaxgLcnjNBERzH\\G+lWequ8LhwTTQTCRs\\cEZyV2YVcNJ6ZtGgeYam\\hgB\\Y8knJjmJs8f74ZaYNnNraKEOud8SAeHP+76A7\\XOHriCiWpYFAB8yry0SOQUxPEyaVjZy7sjpS2qjGu\\r75RCAmrse4xFI7Kfi+tWPRK1yKG8\\eJiY3EpMU2vHfPGoxxZrjn3n+KgUPyRUfhadbjcp9GniiHGqyGMNJBmKBU0xa5KzUEh71dmiqF1RmBNBl1EwR+T5PtQV98iI8N0IVuazXW54M2qWizOtMc5IIZtuklk\\+uyS7Qpt1abA8sB2OZ\\Ev\\nKv47f\\u3fil\\85V+OX\\07fz+Ojt5RYPlwAWpPI8IvfiF++mefj09+5mNR3lrGvDBSZhvjLA51Im5Ethaip1mSUC0+IHtv+NCSei9VsvC2mCWXVihFyKWDb0GBRSSNydutWiW2WaQlj9SkkErjOWwLKtVtFSBIs8+796M3Oon5qhczLPyZvXM4yw+GDuRyd+9Cxw\\NpHpJTCHtTSw\\JhfQh2UyeEwGeHapN88C6waCVEmGL3PAFCFpU0whV8fBmXLICJHP9o2iUl0LMGeKFKIj0OEECX1OZExFCICiUFJ2GCRQT5t8UbgoyKGWHGoWnuYOke9hpA5\\IP4P\\+0DRYAX3yzNhuFf8Z5Y2E6Nt6t9Tnl3gfVOPpE7AukKCNvVmJdDCJKnx7CYEtIcNdjUw0F0792Nk7v34ujaUbz94GFsHd2Ka09+IMr1Rky4VJQv6S6BU0VHjUZ5uRCiqATG5qcjIkazi5jMLuK0e1\\+NAo9xT276GgO+BEakakjsuwW5LVaYPxqSxIOThmBiFTutfDO4mpTYHLYbQqod2xhc6dSx+XC2uTaDJubq7fhZOUD14cEjy0fwHZqz5A1BytrfVNgJSVjjoPSZ5QjmNxNMu71wWPjTnVseMwR87IYa4TEoYZoA7Is49dCEf4I45BccEiwbaSDTPDySrxJ9rMNTBs4OEWp2Ij2NiOvtnhYPGe\\TxtcCtFWE7OStJzG6\\6bb8ToB29Hv9ONrZ12HN26Hc3Dg4itZozJEiwsYjHuxbDPqOtc6JtMUmlIksWCibzmD\\KDS9EO6r64NxeyffrUhTJmEYiQ1pYuOQtvNgRYe1c5NBoy9o5Ga+wP0Dsy9kbTgeXcvNY1KsPnbz4PY1781sgyE+Ixo\\lICmWehVTYZZmtEsXD95kXEMPQ8ZejWWlFYVqMaXceWxX7Vj3++Puj2+vr74O+gG2GOm1y18Qr9RHhPL2cbOHLM4smbHw5UnwPr4dzlCZ2D8J6oyVPOnuoeaQG4gNaTEFlegPoO\\QQN4t1vMikUM6ZkC6c8C4bz+Dskj0LD8drgouXv1sZnET9yEcp2fEIAXTOm6xrMGKmQEwNSx73qsmQbJ415rMQ5R6oba2GsANECQ8tNy2onZWaQNbmZKR1zx3hwjurcQ2fq9kOxs5QLPBZMp+XYhGeHiau9qwL3QEisqcwdX87zg8anozq8f42nF+fJS6w8s+sDjTB02iUcE4Vw9lH0q\\N\\NjMMaUgHyszMuYn8fIr\\18MJl+P3XZbHmNRGsSiiLN6JUoxkG+fhpP6K2gOfKPADEktihsW3U3+XHrdRbQan43rRx+Pna0nYrmw4zzrw4Uwn3tVjSGfba\\bi9OzU43nKT4PaWhKFEhQSQZxfn4hQQPPnnE9P+7ceTO6vYvodM7jsceeUFN86+btePDgfuzsQI2JOD4+VYN0Gw4lBViqNy6P\\i4XWLnounxGXy7G8r9fVmpmBEtm0FCAaDCFYlqtrs\\JbuDrAsusXRS04\\i3f\\Ll+I3f+PX4+V\\8RftgXb2VRtSJg\\XOAuuLX\\q\\49M\\+7H41Gc+HpWtZSzKjBYWUqQJdoY8RyllEY0KrJXm3qrvzBdRZ2lSsf5YUloxixZKxKiHTkaBWRDHQvEcTdAkPGtkFOnRGOM\\Nr19ZejexuqUkJgrZy5V4IzEQNPoFOnY+PfsiwLfajKeiBhKgSXDtkyCJpet5tFgVi3ayDEdXBotUThVxEHY2zmMWpm8NmByOkFUG1x2hoLZ9PaNcV4Vz0iEcfxxgIT1W940eu9cRPCzkNgzci2GBAfDNPLydqBoMgfMpOo0+tJ38gfB3+siyV09r8cXiKttL0QXTeJdQYomnBrODblb\\jB9wVwaJN8JrwAAIABJREFUi\\mw2UigRfrWbWJHXBcoPszzBihMRlHlUD89je+9+M144vEn4vT8PKrb+7F\\+8moNJpSXq64LPPrEknVaIIPIbEgRFxGbUOhiKvyZN6N6fIiOsOH0R91YzAaxnA4iWZlK44OrqXMN9aOLQBQHGIcSECthAJTIxzwMtaHW\\InyxvzMqfAXdLmMsjIiP9sbg29NjPs7KI9ucXLHmBjjJe7Jn8fx\\Xkte6DLnO6LMy4bHUiRCAZj2ZOh3kJLuzySF1FGsoXSe\\nKe6jJyWeOIsVOA+EKp\\HeAKKRfEkDNEqXlzm2QJChunuGNeZF8FYHU+lOrmb7WtRq1LQ0mHyPvEq43Cfi\\Nmt\\u5jExH0170uqdRH86ic\\dhLIezaNSasXN0GK3rRyqwxooNGQvtmo4unAlZBeGrhji4qcjj0TGuYS95JOoLwv5oLkTdUGVPPdHfk\\pvc8lldNHEZruy88YZOfN+FJdB4SiTx4EKLApRjAZ9yvH9wQLsd8SeEFINgiEjU6PE4maKmonNhPmiQ+KBSquYQuxn9FGhCajHfLyK0ryqqKtmZSc++MHnhXaNR7OoN8D4vReAJShGINaz35VryOct6xHeBxSBUXQ7nRiOjIgLAU8GuNX6VuzvH0W7tZdC6TkBjKbIKmXlDDyKKsMe\\jtYdw1ZGTQ0DqM588qBMwvKPJNppPhR7G9mDGMXOGq6dYYZkdHfJZW1rXFAJzhD8siJz9JIckIrUtpFRqDNwaJxskJ0vhiq2aXpzeM6qQlT8cfoUdFVvA7oJCImURyupLKUGSjWPDrXFnrdIFjmsxllA8HSeZkKHy02WWTYN4mJhc7H5IGXz4vNaDCdw6mgUpmj89xncy6wLp8zPj9sOkoYOrQPGqPC4k68cedfxGT+nWiyD5ZY9SAUAYkhMsyFlX6mxiyT3Odp\\OY7wU0qv4KAD4eIbD4S16+8EFutZ2I5Z6QNlccB9aYmWNF8fn4er7zyShwfH7sBq1Ti6GBf3Ed+j583btyIN998U\\\\\\+eefj7OzM1k1cDbdvXs3nnvu\\XF+1omPfuRj8e\\\\w59Fo2H\\y7ffvhtXrhzG8x97Qd8DMQbiqL9qgZWfZfZVM1DgNZrPCCUZCKRhtO5CWZ9xAl1YDxnB8g2OMGAcf\\onfxy\\\\hv\\+L+9wPoSBdZnn9eIsCIVIfErhsBBODBspGIyzOi\\H+8mFVFAfBw66aIEsWHjCP3ZakWlBhw9im4XU7pBVFMWGN98d6cde7sHJiKiKNIbNgeHg5ZMOSlQxhN1f8DjwIooGum0KtVmio2BF2SJP4aB8r3BQVgk8GQ0mt7LksKIGXWxeYnHnMZGKiMTF0ZFBYUH0S6tqJfb0azvRq22E1VtbuBeT0nt5yV3gM1oR0UDBzejANzAfSQB3LiScHyKN29FyAzKIY5K\\9iYuWaitoicvpp16MmXSMWtOQ+ZBydULnVQGQ3jtYL4mBRPuK3d7Y2mGHXIP3LVr\\9Pwasxp729VEwnlMwdlpGGAuGyi1lMLs7jxf\\4n+Lx249p43Uni6gfHMbu4SHySQLsHJ2SRnfe5H7Wfp8eInv8GzGaTGM0uYhZdGI4x3cHF\\JO9Aej2CrvxtHBVfEj8uiNM4k1whiiEjUd3PLeWdAh61pOXDNzOh4tntaPYG0B8ijx3QWWOATq7nyxryXWCb5mlPzOAuvR\\\\aYIhdejxZYrvLzn3fYczps16pPjzo0ls\\y7vR383X4+Ah9mRBRtIj2flsxOSQGdHsQvc8cZpx4jFrLMiHMxa0VeUZ3rU4jrqLV3IuDvRtRKcO4S1mhkIJVyOCKzS84oqNUPI6LyYVIyLu1aowfnsfo7lnEcBYHR1dj6+pR9IurGDImZDtRas36IuGShTij4CGuiDw032dJeeXGQkURqKksEmzSehk1lGdeVaZdqXi3pYcLLP80opD8cNJ+yR5TFEb6frKTWcrZPuECLmo1Isz\\OJ9QtTeN6JyGrxqtOmphnhMUi3F0el0F+UYRZBY\\ObVJEYtK1EvbUVrWol5oxIff\\xEZpXa7jMApNpMXFI2nYmVkPqbzg++tsY84UYTG9+Pi4jQGw66QcVErE7+oVG7E3t5h7LYPpG7GJmMxdaGNQnsm92W1Wy6wOG+EvOMpR8OJzxjnlTmf5pO52RIalsZvvBaQUvadTGAT2utiwgIa7SQK1UuoUEaw8p7UrxSSnD36HGnoyMjk7KrqbF2sRhpnKeC7CjeLgsmWLjPx1HgdjkYxyV2DHiGNjBoZX+U\\z3iP16wYlRXiFcZYvGfnDa6RqNTiukF1zqjPFs4y0w\\y+esx\\6MFlotFtVrpLN9MDy6\\dxeZFFijWKzYyxRYb8Ybb\\+LmC5eimatGcs5BdY4FqBbhN7zWvQZ+lTVHZQmrRKB6TM2lSKLZQASxmPUkk\\FtcMXYrvx\\pjP2lHgnhOqw\\Pm+Rv1p8B6\\fXXhTTdunVLBXOTSdN4HN\\97nfj+9\\\\vhqVV199VY3tZz\\711TEPnhwT\\wvTEc\\8IEPqoF46qln4mv\\5k+i1+vpmfBa+L4vvPCJeP8HPmQOZRoR5mfzX0OwvLZ8huYCKwuFLjdhTEmsyndhdbnA0tKjyUwcLFNtjGD9pQWWjEYT3KUR4R\\+fnzpD78QP\\3ZF+Inf\\aFqO6gdcY9fKZTjRdZZhEBxQMnC93wTxZdjc1W8MiMXCdBtZh21mvy4OF7Dcfd6OMxM+prw4N8sRhBUlpbe+oE+Ho+KA7+6bQXS4JyC8CiPkQLUrIk5RtQ87IUE5pIja2sHnT3bVK4Sen+f74HPaLzYqnGbG4Ex3mLyVWXTkveJxQODgf2KAv\\D5yytzUakb8M5HIsJvThqFU13Jg6AgerZATLxG6bvDmpXnlgi7I6KDpy+EZ9TEgvxbdk3lgK8\\FINhFIM0cHZErVuYrdjGYZxfKW99dQXMGx4XWD8NCR5G3In0tuCemLsqLSz0WkeHVqqUtLCJZiaQqFmBXmANV28+5244fffSm2qrXY3dmLOw+Po3HlStx88gllN4Jg8ZSy74jVYC4Q9d5U6HEQ2BNtOJpGf3Qak1UnptGLyZxQYLrzSTTLbblFZ06HDg0sAzCbbG7J3wZiLeilxQI8Kzp6lUVrx3Q+P+XUpc72nYiTLwarRXVw49O1cARDVqnocFAHz3jlRxdYGukkB2Grl3JhAPqbR4Au2jgcMrS9HjNqT3pkm6FuIV7i502lyAI5wPOK91uuFkVkF\\kUheGI4vTcYogl45vEb0imrCagevzr4tshQbUSMSj7sbd7XVwsDnIhQMt59MfnMZ0PFIRK48XzGc8HMaBgqq6iUSlGeTCL+f1OjB901LBtHx2Ji9WvFmJcISuRY4mxUs\\7lDGrHKoZP\\o9m4xKplvyDRIq6xFLWVwrI0p5r63KNIq+ytbO\\NngMfmI5V2Susn1wazMRfE0rNzF6DdflBoeqMi2SSG7QxzHZBdAE4bvGyHSTcQvxVUMxv04OX+gS5\\oG9alnVIqsZpTYO0o\\3OrtBWP335Sa7jTZTwJ+sjzoNNxg2YXEPMMLTFPzFb25cqmvRRYPEunSVgRjnceear4YIG4jYeTmI4JsS\\KMJLmR6aYUiQalbO\\kmPOOAcoOjxxyArjTCx2UoYLDSvxtO\\Ed3Tsk3D3VFwJzaIohKittediddPmpcZlkYrYhDxZMWyeq2SdRbL\\ECvRdG8Joa8ms2gVowuCm7EIIBXEYb\\sW3hUnIcZwZKVxxT\\s6EadT5PRZI1QGpt8fPIOeW2NO0Rm\\66wGJ\\+09y0GSxkBZiRrBSOkU2t\\T6zGPB3Fz5rDHahTeUR4Sr+Q\\ilVf\\eUwW34v2NqpaaCGsJXZ7TXY+KtvyFDJNIn2iU1DkBAu\\ZmgjrGtqykbtI3F48EK0qs\\FcrEfBYxlxWdlNAgdxET0+w8exP17d+Ng7yCuXrsmcju4+Xg0lBP7N77xdY2HOVsolp568qnodDvx4OF9ceMovEC1QGJ\\6qc+Hd\\4xl9I0MHrQCTCZ\\Pss8\\FBz\\4wSiRYCIqQtrbvLdLHCzXEpd+pAna5QIr1ysZwdIKlSWPawPOD5\\xGcFKxwjcPWG8rh8osOBgUWD9YyFYn49f+3v\\KI4guUsRSYrLbLBCzcJSHo968Udf+mfxxS\\9Xnzmc5+IT3\\2k1FrF2NR4sOEY0CXhuu1HX8zRR2bhikjQuGcHMDVKNJ9VbZju7EbjUolmnXsCkoxLvajg3Nx536MxhcRJTZ7ctuGE8RYa1GP1Rx4k4sfqH8R1RohsfC2yPczMY9iSU7PbABdMs01J0XFUho9CXqeoaryFJV\\fHd5mS3hrvAwWVwgdHTpoDTLksYc\\gp3v\\7hjUQmkzZyGQdoNl9LKiIuVMYL2igQ5lLEwnrmvoaGXYgZofCGojigwGL80Rt1Y7LiIEg\\0ug19TkqMNfKP8\\TfCHIk4z3AQ\\ExN\\MObC3R0X8CQpCcyEywuVf9Q5FWNn89+U1qwt8rc58FGHRKDMmSuEp046Op3H6xlsxPDmPg9Z2PDg\\i8aVg7j51DMxd7hjLECw5NuyErqne2atYMzyXCN40\\kweqOL6E87DL5UFOCmiyKSGJA6LuZVm9XybOCjASszimoS3qqIFDrZZP4qBMGHvXetFUrehEbTpJyELJqECv6s0tiWjL6psxPVGU+cKk+nS0PBgaLA5RzWnLsvjRRcQFIImWRvfovHsXnsZ9drZVkmY8SsKMIrpiARwKZwlth+YURrvhqItAl5mT+RLQckTS+WlQuKt9NgdCbFGBdwPmAW2Iuq+LBprnPYPPaCZ9istqO9fSSCO1wsnpNGkZNhdHrs7U4sZxjhwtVEELMQIjKHalBcRGNejOpgGaMH3Ric9zXO2bt6NWY7peiURsrJpOZnLKeiheJuGTHj\\Uop7JEeyEkmG0NTQDkBrw83aSOyNHr26FuUqQo2V3Ze9\\rAUhfvNX\\5WvfKV4ZqblLSHsM\\S0V4KqRy8yEqAPcW5xkmk63daDaxOdiRbxDnaHd4GndP3pCDPsHwZPkJMaSYiXpUC1vRru\\HQfu6\\vvKwWGcnXW0Npq4ZfN3s1\\EY0oNYdqv5mGZnwXxnfuC9aMYHq1j84GwhmEt4F130TmP09MT7XtsJmh2HUq+UbxllJC1XOGSTca+KpTU8RuQ51ESacXj8sh80yBc5sgYgXgUNdbvad\\5NerFM77Sfkkj14R2CyVLjtvGfxhJI5IqRbmCa7w5Ys62pZ5hdEnR1FPBmRV+1jmAUFVlCOuwZkj\\kLYZCePiX7PKu1ZbZx2uz6ncELp6XyvfvHLS2Zrc9tccrIRW6f+v3+8GxV43dYp1Q83ISDwR4cmcpeEHpVq+FN\\93j+P8fyVaO8zHZmp2QHRlORMakFH0OWiziUXv4fpTWqe9FkZfZMwbFGL3eanY3\\\\+aiUHotVtA19ouLVKBeUk6ZjFXfeuhODXj+uHl2Ng\\0rWs\\LhacEP3jlFZ2LjASxGsG65JlnnxZ4wLTlYP8gXn\\9jbh+\\VrcIZvw\\c\\FdwmOVvB6PeWnFuKxxx+LJ55+2sKzisfB74VgPYJ2pktrvc+V93vZaHTTlPJHc7RZFhTkZjbffdQCM1zdlQsrA4QoLGfxb1OB9d\\94uffHfY8mw+ESXGgj4e9+H9VYH0hfvpzPxE\\\\dc+GdUdnvkkCpJ9okyhakvhxbjQFpbqFlmQxJIUoxmVgpGdrfpu7DTbQaZskdT74iwmy24MJufK2KLLxeMK+T0cg3KxEM1GVb5GFC3qTKSmmMqRmpEgMQp0ZajHaBLk9A10R1epoiZL6h16mjs7XdzybJF41qiFoSoXUCkQEmRGlgqJIE2B5CY4Xb562nQf7pwUBjkFmsedeVsQc6tpl2tteT4IHeqXOpbMv0qX9KbAKmr2TOFDgYXtQC6wdOxzyKTCho7IYoAULZRzIvOikr+UA5txqjaXgUXk+bl4NKlCN1\\gUVdcF1jv\\eOyus7d1gaC9ZPCqJVogYjybBGT80688hffjFtXrio8dVYpxc0nn47i1k4sUY\\x2vTG1qzL9yiwTGyF9E0cR298gZ2rY2+SwKICiT1bTUj54TESBwf8hK1GXdmQeA1JEg8kXKLY3nAG7V1mPuFa9LAOjWZt5HGUES8QjV6vu1bPcKHQ5ebZvuf7JlTnolHGoWkUZYk7xZM7dyFj+QBU4etLxZyQPJLN3bNft4jMFFsYvs4hKDs3b76yHD0fOuuBsm5YilqKO1SF8Ngu5C+X\\c44ejWuYd+u8GZK+WlCjStRK25Fu301Wg3sHByrxLNAaUjw8nCIq7rFFfC98OWRbx6X\\moSzWU5dmgAurO4uHce\\Yt+7B0cRvP2QQyqU3vcYThKpma2nFiGwstR2YruTFYj+0xqLlSTy1jNKcyKcpN2TqoLLCmk\\tICiye5ERu8c+VbfJFKL9Z14jr5swTssYcSrwtAYkk2XQmeWjNaO\\v2AuTSJ41iNorh9CLunbwhF3ouJJRzKBPF\\yg0orJqxtW9W3G4dzP6nXFcu3pT9hH9Xj8aTbzsPCrMSsbLhcq6EKR4x4lfXk8ONLfLvcekKM54htjePHh4T+sYP6orV45UYOm9JE8gLvcNF7AYRc6\\hLRoC8pex5w71tU8Zb5lDuxlqXxWdPt1mv90+fWDDJiO4HUug3GKWMbojCjTSM5imERCTsVvRQ7+8K\\I\\UOoQbOb+JzvWWA5zYKqEP4rBQCqcxBxW8RwxkDKJ+JnU2Bd3ot6raJrJHQvF0\\ZjZh3kZrsv3KBlQQ0muiIvM9InDkvlzxq3VfjBz\\8cnQGL0Vrm9c8iQJ+XsoLXsWCeztzxbLvZC76FAideMIJ1RQ9QHy7WlzZ+Vxcv\\ZjUS7fivmSxpVnbSdCjRnTnXR6fCIPuIP9fSGAOAdAP0Do4qzaRXQuLvR8UdVuQ2BPXC2aUHhWu7u7Qjj57\\l0InNSjGhJ6oBHSmD8laMj78GEYOVzbaPS3NxD+fNxwbse37zDFNr\\b2MxYaunXDj\\5QWWp0QUqf\\uq38c\\\\uv\\+P4by6w\\uBLX4if+blPxmc+90mpCPHB0ogwDXNUIdMlMX4TksRP+95gLkdwa0CSXZY0i+VFzKZ00yOpYSZ4PIlgvBTaUKnTFdT0vWZLOrq5fkpxh9ptYbdeCOWC\\2sYKtaFKkFW5PuhNpougNB5otI+p7FXijDRDDUxvsWeSJjp2oeEztgHnAmMmfCNCeajSI47VYorkIliLGc2LEW9trd7RZ5AHguxIJdRFkqVN9\\GE8bHS56\\+zKFUwAKpjDa6ZgQmgSzZ73YelKvAxxlpi43GajlYX8a+q47bY+qNK7FyJTuc91BbdCiy5dKdrp\\rxLLSMq7v84LmfeKQm8RpdUqKnyGg3F8+8\\+U9zcPYh6sxYng27sXL0WezdvxxyDWLhDqdPKvJV3I1h8dtgNjBWX0h2dx2xlA0Bd\\vwDbyjneEu1iZqPkTLdUE0FFk72eBzhmM0apMBi3aHKwueEgoKxtdSQ6XD32NWoHrEV\\r4e2bEncjxHfs120zcXiB80HxuxhXkArDWPdbnEXDz5z2TD1xwY\\O7AWiNaNrVkdOMgRZOe6bYRR\\QHRMucq3ngmWqEn0QfuaMzOEBagsONIUQ7hLYi+ww8yuBAxoqu1ebBVpGhBq6J3L6zfajxF99zgkx\\cKERIaN9ilS4fCryistY8e80cvC9FhHtYjNqk4h5dxqn905VmDSv7UflypYuBow0S7Vk2qpG2\\YIjJnYn34\\LkgVuguKzkcCKqNRHHvXxZWC6vlLfySClRqnH4Habjpmt1r40HFxuGlBWGOlnYYjgAsreKdNKfRAsLB8qKJslsfdMGbLftw9eT0ueqcWxOgZccBjGdOIZnlXBdbBzlUVWEdH10S8Pzk5UXNZqxHsngrldxjarvcsKCbWC+LnsQ7xADQ\\lDsXZIFxY7d7KqUXaxbfL3yllLUqLz3zk9wk+HkLlcqKNxqzRDJReanC3Y2v+KCXnLbXVJJkppkvssuRNSIZs5YTyqZGADVm3i8gVuspkPf4RplHEDAeX3WZj0rkkoLg1aAUmH6ANPfk1aX4HwRJiffZaFbEr5pNnSMoEQxFPubFRYq2ywhWNi1OjWmW5nnwueFZ5WImIXF\\9QLLHM9sGaRzSOeKI5sK0Yn+8LXoj1+LUrnn4hOPstSkqcByyZB+zQAEjYfPau1PIVnZVZ6jtho79Z+IdvuZWK72MPmJcoUcQjsEKCnDl22MRzaxxoqJfYHqkyKLfwfdpSDkDITbRrKB6Bep6GXNkcyCOz7rjVF5vUqSS0oIUPzRUt+bc1WOcyLYm4eaz4G85k372Hhf5cI+\\8qoP3M0s4CCu1a7P1Hj8jmef83f+1EEa1Ng\\dnXvqIC669\\\\hfejWDN58MVig+64MmoLwRLBRYI1ud+PEpb81iUGFNRYNkU0wuXjgIXdys8eJFU\\60toFQnjIvzhBHbZKACS3LzIGID7yjmuDg145dR1shmOB7FaIapmy85brXFlJy+ndjeuhKVYktS4SJhv\\LDKSq5+\\T8TDlkBSJ91kRT+1FpLp6AUI1FU5ElWnXy7tJlBxlem7siRM4Xl4ncGnuqNrNSjApffBDFlDBMBO0p6XDabR+pW7VbsvqvKK9zVjYdTr7kxAnLoZKp\\uMiRxFJFJGAtES34GsoJli4iXJvGbIuced1PbIo8ElZQGxFaVONchlpNcig0bX1wtEhlj2FvBlzB6nv944qS3LeS1YKuUtwgcczslKIJyQmU28Yr37jW9EuVOPw6CDeOr4bpeZ23Hr\\B2Mh\\yOCq5cmfqVOcF0EXCI0SrWxmkrJ1ZOTNaNrYZTKIcyIlQ9uLj2rKPksUW616jUVD2z2wRCiKEU+OYrIwkcxHvWTx4wLFt6nx6F2yJfKs8I4DB+xS+tBKJHtM\\KFkvlQefNeLm4ucwD4c7a44OBM0Q3yKbN9B8VPln5b3Zc5LKDJthNQk4MAhMK2YCuLk9MH0SOoV9wWe9GIP8nYJ3VpPlAoVvj7bTVhi5OKRWMpTJgGaZVMAiXVp1BY0lxUYn\\\\urySKHBGkOn75zFeDtaWInyXy1EjIG2M+VaMdFeVqMyLUV9UYnQ+iNN7x7GqlmP\\fVejuduKIV5PSo3IIzxisYwi+TlviLm6pBO5Gk5GLrCEYGnsDIfgLymwfMS+Vz\\h30toRA6KpVmj4AHNwyYAlaqNX0vmJ63wZ6Lrxxi0FZUilAeMkRjbDWMRg7h38sM4655IOQtJXpCv0\\Ci3TiKo92bsVVrx2IasbOzL5+x44fHKpLIBDXJ21zB3LG7yUn7t1TyKBwydxnfKeeJZmI5RTWf+fnFif4M6AOZgJwPRE8pOQLy\\Wy+VhprLCvzxcxThc+ZuFpmsVoyvs7UzGNCRz7ZwNlqvHxWaT\\os7NVSJEwvFRgcTfI\\Icimc9VBVZSGXPKQvoX8doj46rUrHwORhT5ntnTis+f84Ox32DQ0QhL0TwgQyjJW5yTNGCIA7AVSSpDfsV+p2jC\\GV0el28JG5aRrFyQZoLqoQ1pwbKp3duuvE\\y8Xm5cs9n6tac4mWkFE\\vq8sL5ScghjqJFZLbH2IYEvTEzhCCQV\\98IGZLCvIk0ZZwdcST4Hi9Royh+PSuUoFkuUq3gUTjTed3Fdjlm6b3J8HFmNVpzDVCqJO8VaUZh3oqLw7xDV5VGmc9Nc2Kxgx1ybiYvEEhQ+lwr0fJaZa4ganNFtVvwZxRZLKa3NzFvN563uR6HPvLeNwniNzKbG452fhfe\\pyvU4qxFNw\\U3\\P4069+OX79N389\\vrnPx+\\9vf\\UVxLNg3ah8vleCXrF4iI42H80Zf+n\\iDL\\5efObnfiw+\\blPRKExinmxn\\hXkAch0VV0FuFrwwfDflK4qjo5Hm0KF57lvDgbZTKzdP\\HR0t1W0gxM7ZpoCqeL\\FPQQpbUzFFE8FBjjOwvK3AnuQQyxwYZ3jI4H2pDKNsLovI6DJiZHzATNkcCtEN0yRKlT5jAy5RmfxhombCuSJhkGlmibfQL56RA6lFBlywcBwV0aghGw2ZLba3D6Je31EkBwrFMuRjsVCT3DOTI5NMmS5KruwptTtvTC0OxRBtDn2pQVKBxdcoYiZlJZr7k60YjFjQLmf+H91BRS7D24LOzdRLoyvlK7qYoFuQGlifKSME+yutYVZWikatG6+qR\\2EIGfPdDnzPaqMb7q9OHv1zZg8PI+bN2\\EyflpTEuVuP3cc7FqbUWhXolJ8kTTyPPSRXf576bAAqKmsOpPCOHFhRu1GsiKpdi+XtxBUlSuu27GzzXGqWUhDxO8u9LIkVEh8nIKBFkETEGAOsq047tx8RBaC0JJphhux+bsuChyaKsRrfU4Ljkc504rd1X+GtuHGAWzkicLKXLRJELpivfEiMLEUkpJkemlWDRnjbOZbDLG7fBLMGLFiqHbv1DxqVxKhAcz56JJA0pUFF1kutAcS5H2FCgg41U+Z7hpyiBl9JYOu0SmLrIny43Y37umSxmvqovucQxH3ZgFruDZosQHuUwNGP3IDJQ1hG8VvdQqGnAZp4U4eet+9AeD2Nlvx\\71AxTnMUFFjNIMrlHqNGwzkDh2ohA4KspGiSBVBZmKZnURBZb\\3kcLrHdfOu\\NOfQBa2sSd\\opnxKuaaEuNWWTjD4MJpOjvuxsRHTmefpX0Qw1eh6LKnHv+LXoDM9teUtBny5SEIiD7Wtxbf921EstFVicZRDSIf2iamu2bCWgMyqda5fHVnrvjCOFbNsTi3WSY1n8eyhp7STOe4JIj2En645RDpwsXPLhEyKR5\\9nJCTbsxiPp8XZoFq6WNKxdblg4HxRw5E8APNFxn7YXII8X15n9ltiDzDqNJm5WYXzahWfeLdJzZfVeZinGkEiDSQZ0ArycrHEc8ZIlXXK1MOjUni+1Wg0OSNW52S8AAAgAElEQVSrUpwPBux9QZFCsiSoKMDn8sWc7UDy+ev1kakAjmLjtXEmiI+bkLb8Ov9KBVby\\bKQIqHpyRR7rmbxLGaL81guJlEtNVOB5aaiIEnuhifr80YLWve2VYkUWPCZiZyiwGFsWoha9SC2dq5FtdGOVZH8W0xBOW8ZUVZjim2SONJ0PaBsbjRBi6cTZ3LyvbhfVVizVvmaMk3uPEoVXgAh4mUhpWoWlyUhjNybeV1YOU3D632OKpz1kuOUWJ\\+HETKWxdYvLtMx3Cj7PvfYiKfwbmR1z2T7qx8LjwyIswFlgQt\\lYqLJPRKAXWz\\\\3vxR\\9+\\+Wly\\\\piR9B9dYP2f8Zm\\\\nEVWYtaV4eBZNdgNWRXlWpCjwocpIwClPVkb5Ma8RrFpl+8YECKMseu4Ig+WXZEvIULQxVMUr0k5hUWMMq2\\djbuRJboECrcgx6g+h2ISRmUrIJZq5XErFbVfoqlkVfcPJkYpslZZUuN6pbHcBuZq1zSEHOKqCSj5deL8hA0enpzGi5iNMhpQ9G5M6NmWm55LgOxgB77aPY3joQWoTxKEXnhtnx6JhQ3BFJQ00gVvUv\\x3DVlTJlvN5srHGvxIfxk21FxbP1sRzG9KBIBLQ6rBc4Fbk17hT43LelGJGcH4aL+Rqn0VrT6tNpZ8PlbzwXGClBbTuMBJHRV0CHBrI10sBcIuLXpS6o\\jh178VN46uRqlajcFiFXu33xe1g\\0otZoxWc5jNOUZ4iz9KJKwLlooOGMZ05jEZA7aOdH7Xs24xCFl+\\ITMTfxmdbOzDIJpzOGHGy\\HTo2OEOaV2ndoNmcxHB4od+\\uDjTs4CoTmYahUSl1Exux+ZiiQMmhHKjps2XSt6g8iW6BFuzhnimjGU63QsVdSiCKABEPq42ZQHCqEbFl\\zVQGNBNnHMprs2fwx3alRRFIfjGeP3oc1Jk\\2ESODK+XKXDCLB6wMNgWfI9+O1qysvInXHwBMDWO4nq3AhqmsapU1nxSuCELiGu+1DFbI4+uN0jqdWqU53uxAyiC2LODWM9eDpcOEUIiZLBAsm71YL1dguNWPaHUbvwamItI29VjQPtmJZw4iTvW4rDy5Ixmi5wNK5J0NVr3n5Q8lUtGwTZAl1U6gtXLtLI8J3F1h\\ye\\IZNK2Fbp40QoWQEu2or11RdwlcvsY5eQmQfYGIiM4+ss6DtbCOEbzs7h38rq4hGnQrPXL2VaG1L5zI64fPBb1cjOm44Uu\\f29Q60jPm8mTirusRlIHJPLxb3PX2K+fDaihut0z3WJwtPTRcsrq5Ti4IDQbCu+ZSAZ+CD14979t8Qt3N3dj5s3bya1Zhq\\KJvWxZWKZaZpKrQSipvy4vIFlp+siv0pn3sy90xhupsnzyg70R0Sso9pshq6UjG26zvRqGRX743a2KpD58pa6ZpV0VbpSqAlnzeQj6F8wQic9vnpAqvVqklVzWtjRMhIVTwnnSu+n3LiQj5rM9LPXsp8NSMkCKDMY8Viw1mvmQLwDgRLBt3+8c7nlZ8LBZBGlhoN0mCZSzsejuL0+E5Mph03+ksoOSBY3IGcl\\aTTIyptP4T582dQ3K\\z0IaF7YUSK2t3WjvXY3a1rZ8tQoERyOWWdViFVUVvdTxElDIeulce5vviDck8UxOM+hpjcpEdjaLRmtbfMtB\\zxef+MVrT\\qisMrN\\X5Pbj3lhpcFUIgi41GtHeZCpGti4KyJNL8wcGBRAekJOTJgeVcj3oOXj57s6DgMn8rf232I7u8VtefR7I\\Qvjj9YiFBGKWSXzty\\9SCNZ7F1iL8WqmsxcEayAE64t\\9Hvx6c99OD71Mx+JYmuYRoRWZ0BonTMakwndPCplu7ejXqAoqTOKSn5J+q4pEJQPg3+fLKiQ4VyRuceLBamZ6CfruBa7cbB7Kw7at5X8Phz0o9c7if7gNCaLXiwZh\\hud0ebyZCaCZvzlBKXdAjlBVACKlbHbmIo11biRvuZi7\\DOM+FlUooeV9hBDiJsZyaPQbyYQT\\iezBaiyXPaEDXL6t1n7s7179\\3l7sydLr+vKb995nnOsuTAVABLgoBZJi\\OgiaKkbndER8gaKMn+Q2yFJIti+0XtUKhlcQAlPXSEH+QIdzjammiKIilKIEASMwgUCqgh58w7z\\c6fmufk3mrALAlS+FkFKsqUZl57\\ed75y11157LcvlKkLjeij1usIDdA+DxdfFKAQH2Y7cY9yNDgl\\DgT2orxZLShlNgUGbkXTo3++WMqWgG8FS6YcJelwyJpCSO+C8NOJoyBUpeJ1Job75FlmUVN0BrDcN+gMSHgsxOnCXExthOEgLWHo4v7YisOZvfLk92yz1rQ6E1EA0taaVc+fs0QxL1NDtkFR3Pe0avw1ersVWIzHCyJoHKPxRJuOAAFswEt58UQdkwC\\stPStiAWZYpA2rMKmSxEuwcggG1h7cJiMZkzx\\iRVuSwpw2BNjYaASbdiJLATgNNhk81RVuQM5rfGb04CcU9da8ttauCuWK\\15frMcG602lfGkcAlr\\mkhzSAerejoHVAxCzWcJaDW08Jdz32AbjtoAigBPgRZspk3HbC1yow7LT6+RaeG7lVOuSdrG37d0rjFYXMRm0wGnVA5BoUQJMEaxGqxFpsQwPNaJktsSIcmj3+j6NOFlObQa7JjDE47KwFOBqMbcUGXnzhY3mCxsggqXumZhV0kWr4mLeHVjv6MAG86GVN6pWbFVsht4pMJO4l+uxDy0Wd+YP4tZgF4OYnslmubaH555rT57q2wOseKXeBmShKZXWlEKGVwNLwaRa1eqVdatX13TgzSZU9Q5C+Z90WSkO2LQl1apkvSByP7Sdg1etO+5IXyRtmcC0TxG2qtu23WAPJJosqcDnWq2hySqyAimaAEeJtAOsVYb5tE1N610tGzSG6A7JXuzLURt\\J9zJq1UGc0piqQDXsO6y2ZlPrN3Z03oBjLdaa7oDsTXOBC+sJfsUxRpB1vJCCwArNHLfBBjUMprCunrR4ckF7gPnrAL30tlWmb5G81HFs+Qti4Go\\L7cCiNqsLTniaDwwt2lLC5u557JrNhl3z40RWSUrBp8RoY9IZcjTQPHdoye2Rvw7UKX6bmIcaqS9+1MXGhV09UwWo0An1SIfXGAxf4MeHCm7Uwz6BrfUDKH4jkCrNV7GU8NXr8bI4cp4SR62pzNJwO7c\\MVMdjrrU2bjvC94v1TrOEZFwZ4JOlBIuDtN340wNhRXWAd5B7vTgD9AfFZBas2Ny1bLNoMb7sUw0sJS8lfK+dG40siyrp2840b9tKLz6r7VKuiw67YxQuX7Oatm\\bSSy9rHXGPa7WaPfb4u621tmXPv\\Bde\\Gl79v581tWLtXt2kOP6cx87tmnbP9gzw4P9q1QLNn21pZtn9vWWfTq9dcslSna8dGxMkavXL1ia2tr8tnSCRF9QU\\3X38+TrVYBLKHga74e7zuYtiDfGIVZPnaotsFVokAi3g7DNY9KucUYP3Sr9r2uRUGazZVYIkP1w+69sdP\\G\\25T\\+Q3v\\Rx+yD33qmi0yY0vnEQj2dB+y6ZZYA4kxYbIIOWaBpemhE8MwsMVi7MJBbA4QVCczGidmoiaTalk+19BD2z7pWkcBrgiOB2KZMqmyNevnbKN5xQq5qoR83d6BHRzessG0HfKToMa9UlJ7T5uIg5MVNHIaQKyoCpn4+aKmDRbN8ET3BeUDT1acBUHrpFBn+QlhegpLd1Z1Rc8oN5zziB4YAKZNmKxCi0U7zi0deFWwYW5ueOrwEgw6HSX7tKKDN\\+zJoRCJqCM9U4ZmtBmCf3Os16ztwhd0wBYQS\\BxkAEgke3wEKqdaqxd2938ndV\\xwgonnnPsGlzc1fjy\\CsGGFHEVvScLGRNO9oNeazcX6TRbulpyGdh6M7eD6G1aytK3VW9YbTWyZLdjWfffZLJezGTQw93TJRh39r2I94rojLgr3ReAY3dkUEDTwSRPpUfBmcfqeyp7qB0sP2DtFb2gHThgB0dmsu6sj7Jarf5J\\MxA\\BshifF46AFW3eTFrVMWe4QhL4aJmPwS8ZecHnbdn\\ZBDF8L1x2GaMfmJ\\s6mfQiIGPSUbUdxISNf2UOwCRasWiFAec0KuZqnBei6YK0wlRaiM8Dq5LYNRgcqdnjd3Dv0DWy87P\\SOMg\\zK+ja7w4JOc6TLOpvLxn2FDRDTbqW1bIV7XJkpQwHHeDF1BXvmwwWRJMh8gUop1arQ0BMz1XBOkO+3bYPrLBpCcJAS1ORsrjqmcHxGGeieAhQtbR1ObjmVXSeVur1C2fyNrxwYEdHR2oDVZv1SxTztuAqcI0ljEh+kaHvQv49eyozeZ1uxv4+gQv91wuJVGD9Tb4ydf3DwNZoQ3C9VdCBS0gtFcNMVi1SlNrYg7d5t1bHZ9u\\sqx5AHvcuG3kQ0nJ7Z7cN26DGvMGCLyIQCZhS5hsM7bubUrlk7kQ9tkYpUyocglxR0B\\guFnNq4rnfy9xgHplS0UTSwP4asTQpO7hHmo\\3eQIUuAEsHL76CKrK4dDkVBMNBz4ajoWwcikW808J1REE26djxyaG0ovVy3Rq1ddcpUQwoQ9SF0Oz9cSKZ986ewvqKOZIaQMkX1SaS7pVCf+FTZM4g8TwQOo59DfmHbpzp3oGBVQ37kx7vMCkXNT3OMLuIWxpR\\Vt0gbCCbqki7iu0\\WC8eY718xnGkgDapSE+OYorPa8N8MLXRTsg2lEe3cSQErICXqBCw1Oe0oHbvKYakUHcxdIH5VZ4H1ETFEGjs09OHLjlRZg4hrGb9e3m61ghDG1jY1P3z987QIKCNFa+IVQ65h5q8pg3Hwv4aBfhxX37pCOA1VzftmKtrq+CYZVMRevZ46dYT+Nh31566QX76l\\\\lQDypUsXVQw88uij9tr16zIa3dnZESi+dOmSfejDH9UaeOqpv7fjoz0rl4tiSR948FHLF8r25D98U3vVzp0dAScAFGwV5\\g3\\\\abnlWsdZO3Rx97zB595zusgMemNz5DFydgxzDh7ubMHqel0zi0Ce9iDE992842iahAFkiDfJAGy68lxYFNJ\\a1v\\5L+93PfU4+WL\\0K79um1sXJLPQnjefThX0IA+bQcf+5Ikv2BN\\+gV738fut4\\+1DVLZBEfc+AeiuxOL9YsV+RhZIPzqsUPopGNp22bznFcxyW8oIwyBOpe+XtIaz7ZNOJy+Dg4PLBO50i5SlRkvI5UOme16rpHcOQwTptphLzdObARnjEhLsb9VcKERZjCunfvjC0aByCuzYrV3urkivbelS+OFWDss3MgYHoavybqBfh3VH5U8GcGcmlNVdUQuzPCDiOjMGynrYMMVBWGj977I\\5WHwISGrcNIc8wHLLH5kGDyfC2qdxppzO1Kccj2q\\0v3NW1IYMU8XC8moToa0qKllgBGfuEA7sO5anzAOwTpH7SjWgBSkLBF+wfh8iAAvQcSybeFXlWGjgh5UFwPUGNjk8sWqarMaUHXX69tDj7zYrV2yWL9iUp3MOWxMBljdP3JnaHwwfy3bDS2mpZF44FbhimIARfX0bDEA1rYrRJTYgrlD0FlzMpWS6hYDcsc1tYOMpjBUTXmPrj7As4D3gTUZ70ENv0Xqp1Y\\7v8SWvCjaJfFwRswbqySvzGmn82BzWHkcDS3lrnK4Ov22YlbyOaZ0AGzcq4RGwhv1dSvmW679UIswqXSDqfWsPTi0dm\\PxuO2ojOosiWWV+A4bZ6cBlB0uITWlmvFXPMFGOB7DvswqDkxZgJYhaomdyl4aDsiCOZ1xnaJAzU2MUxxywpD5kDhfgLsOERPuh077uzbZNK2xJKhFSbk2D3QI8Ec+rMkNm08tsR0buVswWoFbAyycnQeIwsYYU64sOZm02aZpfUJAc64Ga8YR6xhorGgHKq5Xx55FR8pPS4RfIRsvrfDWG\\XnvF\\75W\\Z+DBCPEZ9riGlYt1yRpwDue6YtHglirOGkjTqLitlHRWTD\\T0qFF2B8c2nh8JHDlutaspbBoqF+yi1sPWHKJljNp0wlRZVmrlCs2VjRUxwqFrM00GemvcJXJitX5avuQ\\YwPQAMFh4Y3+B5i0b3NKo1esHBhHfNsIJBnfQPYYcJgTLujQztqH4q1qVVqYvB4RrLyRAsmvBTYyZznFTJoJDNe7ERggb2yRacGqMlliB2jzUZx5gwTLTwXSGN34a7sMYQ+3sNVFkLvX9tWzFTlxPT75b\\78MuZLMI\\F5kk2DBahfx3WCrFQ0k\\S\\HmLVkVZWMIBL\\uzrq5gJ9r5QMFaIg9HxPg496DnBOYU5fc+T5MAvrPP9tD+VuM6fJ76uDq3g+\\rwyBdezm6+6Qvr6+FjoJYdFLYUJHwAPHBMT5n8BV0CueLh5ne90sdWnHRydWLJWs3tqyQrlui6BlVhyernP0UyPFZWz7e7v29a99TYaiV65ctkazaZcuX7YXXnheLu8HB4dqF9Jq\\tBHPqq19t2nv2OvvfKy7EGuXL3P3vn4u+3CpSv2ja9\\zaqVit25c1u5j5ubG2JQub7f+sY3NatSKBYtXyrZ1QfuswcffsTy5bJ3FMRqnp3m8V7H5yCC19WBpLfbD+76vBgshiT8TBP7CuCeTe1v\\uqv7fO\\+7v2kz\\9U\\ZLv\\rf27oAlntgJuaRwVrOZDT6J0980Z740z+0933sin380++wTJGJHLxlTrRhLMd1mX2y4dKrjkJS\\z24Sid9hLtUdLaqmK\\pYZardhqP74VYKcxGe70TPWhsvno0MjhvV\\U1sEFCyNOetF6M1cc3x2LXAmTLCllVZy7YftjF1xYZHZ8yO\\MTipuSWjf3FK+xLRbFc3ECht+HjPiHyQj6wx4142wX+286zTRO3WoVqMuKC40VWRABlgwAwvUKgrK3uMvB49sZpXAwMtkiXYA8Rvru1YI\\mFiamQAWQLZUqlmh0NSwwBKvsckkjKsnw+tFF+Jgib43C0ZTSRqe9OomUqv3Tr15CvyqJ1PYpqL78oQwXL4RIJDW0MIq6ax+vf78C5adzJWBtrNzYFcffodlmy2b5gs+UYiPEQtTTs0uTnWA5ZuM7qkAloO8aJWgKhwWAA8e2CJaIv2e2+FGG4QAFGNvX20R+aB4ugDCV1gbol3aiMSZ1GG6qlC2Rn3TqpWq5bN5v2Y+eHfa3lhlP2KlrAJR\\xfCZkcDaeLwMAIUHh0d2uHxodo8eMNgJQHAGg2Zvsl5hAnGtbCOwVoDQ8re+MRO+gfWH7RtNh2F8HLAt9zRiD\\WxoofmWtIfP2oVTxz2w\\ZdhhghhYQQGlTeip0hPLkSqLt4poE7Q7PuyZOInj0CpLKk4ocSQ+sNGt9MB7a0cmejYcnqCbchV\\6KRd8T+Tu7hNlbFop8gQ5aJkGW+ISn7PUYmHtg31rnxxZrVW1Qr1k48TCJuW8TEQFfgGyp0MroYCiiRwniUIkiO8TMFm0YN+epfqnACwxVUYQckURK7Vyy6rluhVy5eCD5RoYrV1ZObi9BfqNRWIaANYNAazh8NAnCBWXhMSiZJv1y3Z5+wExut66S9h0NLdqtSqaibZMOpOwhby9\\Pm7F2DFLSV+\\t6WCGAcVgYwoyJZVSgMJZ\\34Yh4wHsh56kAjNW3Bww09FUMlYslCfBplWbTFMWsHw5hB1jO\\iZVDGlyT2DKezkAJrwDaTFGTShhS7BHsMseVB9yWmGB7pEPvAlghW6BnlFdGGegfFo2dgpi+\\7M+8+3BnRNfjj7tG4wpRRz5NOXEQBpUu4ubzumE8fa72DlYMm5doAK17QmBa4AimgsHezGtXg3wLqbwXozwDq7zxz6Pbt9+zXJAVrNxkq2qr97T+jw9R8cH53hle1KtJPwZ8fN8aU7sXa7o\\BlabBKVVkjOHB1yxNZ4wTlS7d9bC+++Ly9\\OJLuk4Xz1+wi1euWL1Rt6efetpu3bplJycnWjfb29v24Y98TIzhc8983576h2\\bndu37Ed+9H0CXpVaw77xt1+3erVqN27cEFP50IMPqh1IUfDM974vLSeZnOgyL1y6aA89+g4rlmFiOcs80zJ+xPM+Ph+r7UE+98Of+ZVDmQWiFmGYgsZ+SRnMDrD+\\ec\\bz8Fg\\XZX7e1twZYcxsNO\\YnX\\6SPfGn\\9E++BMP2E\\+6\\fYMoP3EBqPHZvRR52tS9iUSnOTwgQCJJcMGDOWWOD1UjRLklEFg7JujeqWpurmk5llMrzInu0evGK9wY7N5kN3fk\\gW0IFSiQO5nA+RaUqd453Bm1I12yx8D0jbJXB8ompCArixZNWSSPATkvfmyUnZHsPwOJzPDyuD3ARefzFTUZ0z+uKbt0cwPyZ9gutUVk3JAvOxNXXNH1zBrCiG7ZP7ry53352U2HraLV5Hp9b+c9mTLkNbToZCRSIxdIkGVNCM+mrarW6Vav83Kau1WIOwBrbZEimVkrMQ44DVpNYgYWRYJvBAO\\PS\\sQdA1qa7ChnLYMHdzEVlh8xadVM6LzlPvhaHOZL62SzVmjVLEXnnzSCrO5Xdi+aPs7R1ZprVv13AWb5HM2V6SFGwd6LzwCLG8Dx8nG6Lodcx99A0XQiY7LmRGyKjkAVk9gTAhXK3pGrrXmBFbJt3TWpj9qW7fXEQjowzolfYJrfW3dKsWK0+NyOw4MnkbJfRsL1cKK3xIAbmKHR\\vStaytNaxULooRJWGeTSebz6n1gy6M96ZBn0RaminljcUMOMZKZhM77h7YSf9Qr5kDJx3Cm9m0lb2WLfuhvCRvDWDlAtlhiAfhnlCBR00IX1Mp12WUy89ljU\\nXV0LCqlez1uEbifBweIHAs8bh6OYtQnsM+2glHL6YL4wKOWXDiqBnrSr6OQFhVO2D6NIpYgf3cQDokvZvKWp\\rtd67SPdSgzWVhbb9qoXrABzv1LGJ20B\\dIxA6ed0Y23AURtDMMV6UMWFoaMHd6qL25ovmnACztdWrbMpSRs2K2YvVq08qFqjPV0ku6Pk9VPxPQAli0AiODBcA6svH0JCoOxDwint+sXbILm\\fLdBTBMeuCawyDhSEzLUIxg4oUenuAFdvWca\\xyTsfPOJe8J7R7lFUiZWWTYrbKKAxccmBGzkrPHpMQHjXTnrYS8wslyUQu2TVUk3gHLZVrOIKwAKA8iLRNEn\\JxNmf1QAWJhLauiGdcXbSZvWOYwFP1vh2SmYMGdxV\\n+NwMsF3y8FcCKhXj0C3TA5FmI0lglimIeWOPsNV6MsP8HFisYiPm+eAbSpGcS6RCsUMKULt+XrgLfh\\2bCeRchnPRRfpvB7BWz4R7Gay7GZmluka3bl1X27LRqDkIDOkgalHDPAk\\OcAKXJZnOSppKS4evsynyTlPup2eFYtVqze3LF+u2RJTbXUPgqfcYiFDY1q7R4f7YrD2dnfsYG9P7eRrj77D6vWGvfzySxrm6XS6Oi9KpaI9DCAqleyVl1+0p\\7h76W1evChh+xjn\\pxS6Zytr+7Y416TUJ2plkhMSgs2N\\u3Lxp3U5bDBb7c3Nt3e5\\6CErl6tqG+rsfguA9VbsLktw1aT0LTiOs08Fw2L2HX5J+hIA1tf+6q\\sf\\n8v7ef\\plP2y9+9tfFYDHEp7U8n45COgkhygP74y\\9kX3xK79vP\\bj99mPffIBS+XhRhEwtX2CYLauKowJpjSHcRK6nCoNajFjyWXBkvOSLRIYgRYtl29as7KlyBz4m2xhbpPZkd2684INJzsCabjULhfQphlLpNnEQaLB4ya2\\8SuxGyqIFZV3l\\cTmO+WLAoCOg0Aiw2Dhg318Hc49h8D8A6FYme9vb9YXK2Y6apCA6hdAqKnZtfd8FpMKYUmJsi6FuzVmNDD1VaPjjuNE+Vfqale3NFfdrGRFuThM3gsIShglXoWqfDlFvPprOBKlB5itDWmXHo5KzRaFmzuWXpVM0rMYGwmfU6PUV48HqJ8IDFYNOKKe6sCAlCJdxedXb3rC5eV2ybRiAbwWgUdvMQEX4NS8EHba8M+rt0xsq5ot16+UWzzrGtV9dtNprbSW9slx5\\3CZosIq0ms4cz3113x1y7Q8Pv1wzosObgwZ9gNgq1zqN0G8AjDWG7Nln2KusPmiK\\MDzjDHxUKUi6h5MYLEGNhwMrasKFKFq1mqVulXLVV1jWDZt9QxHRJ1cpOHDOHUUj3LfXr\\5mjQR2+fWdSDxPTkwYR914MEYhBSB07hujB7xlEI7F0J3hwQ0D7o2nDFJSFVMAC2MQ7CmIP6IaB7lZnIvfTPwMWcfVYfNxHNutqASzEvYq2KCoekZhdbQBuMjeYMBrPj30jEGToBKMbLD3iJ2zy5\\FkOYJ21T2qMS5dL+j7En7rAPwAI+y6KETX08NZv51GkWnRXfClZ2NL</w:instrText>
      </w: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outlineLvl w:val="0"/>
        <w:rPr>
          <w:rFonts w:hint="default" w:eastAsiaTheme="minorEastAsia"/>
          <w:color w:val="auto"/>
          <w:highlight w:val="none"/>
          <w:lang w:val="en-US" w:eastAsia="zh-CN"/>
        </w:rPr>
      </w:pPr>
      <w:bookmarkStart w:id="559" w:name="_Toc24172"/>
      <w:r>
        <w:rPr>
          <w:rFonts w:ascii="宋体" w:hAnsi="宋体" w:cs="宋体"/>
          <w:color w:val="auto"/>
          <w:highlight w:val="none"/>
        </w:rPr>
        <w:instrText xml:space="preserve">LdnTti97YvXbBpo6D4j0kQNhBDpejxkNRA6zZ+MAQyxd1eEXpLy87+GQArHLw+QAOrwnOTteWctZCxXKqoYorpZzFAmkZmIpN4moQKH03bBcPTybRjOwc3rD88ttGk44awaOQSOeWcrtUu2vm1q5bDpmEKU+vtd4BRqVC0fu\\Ep0nzHsD+w8BhBCGxuIz\\dg4Y1f2hWGQUXnfEsw1Z8+mVIlNr2pny8XhorEPaZgjDs9LhAji50AA3zgdnsHhOETzzIrGXoCOBhYZ8BdWSSmjajIlngJSOe0BdkII4s85wFYMCnAvBaiewUT7jFLoZwXzyXoAVJ\\Bc7O\\7WCyYWb8Ux\\780V0RfArFbyyCpQM4XfP+ms5gnr6fnrOzVp70OWLCfDrP8x95Nn0wyvcu12rKkPot2BT\\GZ5gsfpxBsCWCr4HYFH0F0u0ZyPw89eoDM3AXYnBCs7wvE0AQjr+bNa3Unl8IhvtWK3WsubatmUKJUswbKEWnNpAAUT7emSAqn1y7F5Gy7mN0MSmMgJYDPLwNrz97PtvGRYW8Nnr2GTYt\\FoZMlU2ta3zlkSiwhMSbMe0I0NExerUHSLEA0mAJlxIeMAACAASURBVHJmM+v1hyILKtWaujZa5+xNK\\dmlRzh58f7El\\L6nVdBetvAlsBWIIBZKgSJqvn44l99S\\\\wj7\\ud+1z\\zsz9ov\\Mqv2ub5y9rjvEU4Gy7dMmGhoM+vfOmP7Atf+X374Kfutw98\\KplihlNA1mi7eh12vSsN9GD7uPjtggu6sVQj6icZbJgi1TZ5vOcFTMVayHaLZQsV0jYeNa2vYPr1untSOApATK+McRNRC2L9FIxJsQpTh5an3VeYQtiG0ZXxP\\9anURGShABCyPG92dTXn5Xb9bg\\WmB2il3ch7FRUcgnd5OGmNnOYYiQnyVhfGo4g\\i3kyyEpqyfB5AJb7AkXt0lkFGm88rwHzQcTX0SQQev74eN\\a7SP3QlLQKyP2WSsWqpoKonJDdIxYMCFWkEPMjbwGvb6iRCqVmkbKaT\\x2pWrqE0NEIf1ARoIpibPNq9Ita4CrLhRxc\\FDQUvGq4R35NsxUIuL6YF1qy7c9NOXnvFKumS5RM52z\\q2tV3v9uSjbpNcu5RdS+N66BopUUYfG70PKst7QG8WIZxUFFZqVrmYA89c4ll\\R35xgPDxtCGcgvxX0OHoqdAwch0rAFqwwnhse65wiQh7twSqQY9m7s8eThtFKLGdq5vjryegR0e7sgEtFYrWSHPxAtVed6F+GjoZgwlMDQSsweDzm450mi\\zFRTKZvO5zZCUybBeUrXNBYM0UNNxYTYGs8xi5OiWudolzDpm41sshw6AM7wGtCI9TQ0IFuPad\\duNUqcUY3glM\\SFh30Z9mfmr4J2Yz6AvRagCgZIGi7kNwHp+jJfNpYG1Y6IGmOP9Luqf3i2gSZiuzTNjx\\oG0WlS9ubW65eoVm2dS1mMqdAmgh8miVoPNOrNF4ftP0wkba55jaTm8diLXGNXgKzvpD2WwAsBydoBfTKZiy8Dazlq5gNC7ZaU8DCceWB4GSyHE0uCeU3hpFacWNp13bO\\wDelLe8MTFQaI9BPJrGUTpVOAlU+VVRS5hyJAdm7lQlFrioI4VeSCxed0ldvxNxYBiBeaZwWp7oe0dLSvsX0IQxkKznYHbq5r1G3Fg4q1pEBzTVx5vBlAWpcVQIXcgMNb7gCsj5S3TZeAd9hM2viBGheDlfYpxmjSqlZymHSLKRcBYHEe8Lri9N7Z\\rkKsLzN6Sw3u2wUuLOm0XXRDvWuBO+DAR1a3UxnppKlsCcHtud033FWzIu7s\\y603Pi9Dy6h9k6Zbp4VjghAQF46Pkz78wYLErIrV3Vsp7++Wzvi+eae2u59mu5HFunfaSiyG2Jzgbr1YUN7UGBLBJVyAnURKFZBp9DeewF1lKectxTz2IEtFTr67YEECpQ2yehYwnDehX7jzu7hqG8G8S+hAUL2kzOESY0ud5KP1CRF2K6JiNLKR7K9+I08gvIgqmH2vPqOQ+iztfBqLdufW\\1Nev3JE5l3g1+z9atA897AdYqW\\hfB1iOQ5TBLKZsabPR+B8DsPxhnIwG9pUvfUFThB\\99DUxWOlCRmzAbHmkN74cN8xSM7UvyHtC3KocqhQb\\lSbJGPs42XSRmxAGPFlytYsN2ytWlfFLB1Jr237h7cV+Kw2YRIxYzAxDRSfNnTtSD5smhCTFqsEry78ovgDIOF9AFirLJQqN1il4MwdgcHp3voWAOsuBMvPiFOLtFdCpRIN51w46RWeTycg4kRMXbJysWrVUtNKiKQTBY0oK1Q6eCjdW4G9GWAxGQY7hT9Txw6P9iQ6htVCHMpDRl+fMddCwTd3n6ThKPGQU7IQaQGMh2PD26FMv9rSlk0XxKa4\\w0Aa6YKAZ+dCZYF9wAs3wyiOdtZezNuwqfAduHicXQV5VJVFbcbzWUsMWjbze99x5LjpW1U1u243bfm5StWvHDOpvmMDl4R98GIVfd+ZQzd7SB4X27p7WybMzVp5QE7AB7j9zPF2TzsC6wQaWHcA0uO5mpzpcXOoDWK49yEVaezGBwy7easDKBDI\\QyDCQE3JlIASy0RRKNehv3DGA5uCEapd2hpdeR4D1HCyxVslKhLh8XBhCYQfAK1zcj2SfIYwadkWseFEMRJ1m0zhgVltIiiON9qjO6Ji\\FIvpGFA8lNj8xTsuJjZZtHTowbOMJ5ou0At281f2evHL3EXU\\FDjg9TzZ3LIIgvnT3A8qAb1w2MiZe8qmGmdmE+HM4025PxP2BGy4tEsje8Wwggww50vLJlKW4z6PptY9OtH6LVSKVt1cs0Qlbz2A4GmrkJeLUDdlGbULXWIIgzVJ0SZcWpZN\\l8QYM2n6KoIeC9Zo9yyMm2yNAUL64RnfC62mXY3LWChdhmAsibatnP4umwtlEfItRZYyVomWbZW5bxtt65YPl2yxNzz4ZieglUt5rPaE4aD7psYrNUDQyXnik7IB1OCBhVOhenO1NI63WMBD5hM9hS1OBdJy0vsHnIeQzZn3BN83+VvDFY4E+WagACwCnzGARZWEz5d6yaXSB90ECMqJwybKUKMOdWuD3rc4C3n+6Pnw3oI8Zv1U2cMVhxCOGsRurwCaQUROextDGH5nsI6pkBmUo3nEPYwlLqhcHMdqF9TAJZLRlS0s75PkzO0a991ZNxd5CNfcdYdtlOG2nqO4kSb+x7G7x3vWQTIESZFhiwCLO3Fi5nNxiM\\d9Lu7h5F8U6CBPWVtH8Mo9Hu9Sl07wWcmfbSg+G8ZY9j72TdpgtVG02I03LLG903OjkywvYCShOjPFsS\\Yf814zf80hERKJDQJ+1JEkHOiaAGRIXyATYz6RlBPL9nI9fdypORxqElQ5sd5jG1FkROuVxv483417NdTyr4jl71037YZqs0OW6G2CZzcdj++pf\\IV9\\nc\\Zz\\zmbdisKbD0CJc2jgwWF984vftQz\\xsH3wk49YpuAM1mLZkQZrMSpbMrsU5Q1DQmAo1xhwtbCBJYg6AMwgfNW4r4t0y5miNSuAgKotAoLf29+xwfDEprO2LRNuOJrAiTZUZAJLIYJAh4SCK1fdmIPwUA7RPv4bL9wqwIoid74Hf\\bq4YyyvJfB0o2NMTlh4RM4yUMDk+EBwk6fi72JiwZXcblMu7Eg1RkTlNVyy2plxriLtpi5SeOZ9cHdFHe84QKBVHApD8xlcgdRM2ZuvUFHzAS2F\\V6yyqVRrAQYMPimjvN70J1wKWDFlx\\qTCpGDnkEJ\\iUA4D5kAGgMVB2wsxMnrsxQJF81Et5lgs+CNw+hCoopMhX1ZrhagQYlRgycYTnwbKTHsCWJPjvt1\\\\qp1OyObZnNWu3LZrFayuZSWXq2f0efBxPTUfdjjmvhZTs87wJLNgVqE6KmoVGkrh\\YbjEJIlOfaR5uPqLVArwWLhcUIIdLprFsw4HuiSlBtNo+scIcj\\x\\juJqQC9daNhccOlqnrp1bLCa2d3DLur0jAV3ajRQn1RJDINwvJs5YX641Oa0UQ3VG1a7BaNH9fl+ZmPNpUq\\YYxER1xVrNIMZ4Uokh+6V9CYAnIkN5ifW6R5pQhdbCq4flgoMkmA7AUOhqaLQNdHUphg910BqQjIL8+xglPyw+EwowDhoqvh5vqOzCyIlSGmylk16OveWDU7x0i3J8gQ2L2XJGf5ZCSsnszY87lj3qK3NvdCoWapZtlEuaXO1yHmmcJtHH5Iwhie1jIJXHC1CdFgpaP14hP5TGSzd+she8ToB+HnLpWsayKmVGxIx4w9GmwVmkgzHo+MDrR\\YbFm6IG5OLNSCZYqQ7MbBpK\\vzfQZADuTrFijtGVrjQtWSlUsxSSxQFtaDuOFPMHyeeXpTeWfFpnwe0xHlcYQC6LwPLGOQ0trSlh6am6Hh\\vy1ioVi1ZBPoBOKJGVyaniQeI9CjYIkV1wVtnBEgBJ+iW0f0yp5nwfhLEHHPl26\\s1+wlfw96J+72GI7heAB8la\\iac5Y\\AiwOXQalQipGGKhZLQId1LhjmibGtXA90k3yimFfIv1V5ov1qilGFTpRSRmBaGB\\vZmtZ0FsCtd0pfDTzw3RKWcsqN8T13fFfRIRfUwXcbmJn1duLxHPvRiG7W1JZ6QiE8O\\lx6W5w+gNx5b5\\jEpkzjRgJTYdkMKnFmBnJRba25M1hhUAUGS4MFXLHQsuX6c3+xvmk061apt2yhOC73RPQWoQ+t+EHgWkNuMPhB51KxJOJFkTJzJqaHArII\\nPKHfYgavZC8qNlFr1MWL5YVhQNaQjIEiQ3oXUckhtU4JHbGToTnGMC3HF4KWiEV0FTBLrx93+05upe5HVXi9A7aezHs9HI\\p+\\\\Av73O8AsD5j\\91nf802z130FiH\\W4zHSy34lGeJPfHEF+xLf\\x79oEPP2If\\PgHrFTP22RBjAyjqVM9ALMlcTYgVGdXQOccbKoIELos8L\\BJ4KDm43I9VlQxfXylg5ehNrt9qF1eycK8KWKZ3yZMXuvwJ2RcmsFX4CYjKpVGFgrHx9eyT+Sj8rZR9SJaFFiaBgMCfl7BFlnC9cpTFGqsccebAgkygzjvVHYfTbmGajRcPAJ6rEZLiQVtXQmb6VKwyqlhmVTJcX+EO0SxZr+PiO1HPrmQSMm93odOKD+iVo4tAc1QZROW6mIg\\SaJ8Czz0XmR\\Pe\\mCesj\\SHfgGogMJzxoYrALTa9ho+NACY8X8HLE\\kSLXQe4bpP6nM5LN0Mf1FR2kNtDMTVpnXo3iW0OL0H1wHJVlZmPbf\\kF6+4c2OX189Ih3T44sPvf\\bgla2WbZAErTjt5zz\\eT9dluIt2mH7R2oj+YW4kie8S65KwYzYwNu+8WrjYUrh2SHlxej\\44dA26Ct2B1aHFin6EuVRprAUWOjw0NxiEMTrAA32FN7KDYAcQEYlhv4on7B5YmLjGTmcIzGPZB3qfFWcBNqPvDZ3TUQuaZPDSpblBZdOlTXWLWaMnyd9lmtU0NOxt40Je0WXuGB6FFE5TJezWXKRRvMnTZuDeDdBDGwlraHl0I6Od+zw+JbN5n2BKoT2Aq3KNzyL\\vGKP7SHQtuQNej6FY8EcTNBwqL9PcJKJWa0AGFKUpbCLy2dlbeYGGd+6VYDQx2YpgCTHDZBYJ1m0mw0s8LMbHLSs+nRwCappeXOrduiVhA7pVYJbYXgEi9grl8ORlUsxYP93o3zH\\t3pmbFM3FdOBgKVkjXrFpYs0qhKcCsWK6QCsHhASu\\f0ARObFKhSlD3KiTlkgv7bCzY3vt2zaaDWw06ulg4trB+hZydauXtqxe27ZSsmLpuTPRbNg4jKP7hHmmKOiODsTAcCBxeLlQ3QOxceLnOcUEE1YKnQsARdFQMLKaQJza\\sFtsVgcoEySMvCQS5Yss2SKO+qE3OIkWggkFKEFK4yZjGvcfAfwDy9\\IrDwwjY+M\\qeGJRms9ofADfxORb3DlMU9\\1gbCMBM+8t+Hs5Gxe+v3Pe4bCPr+CsXSfWTOtzKKbWndDdOFQGwjkPGoaR0YCH5BHOXMH4RMaLZUs7kZaXVgP2PTJmXlgxy97uWlU+x3uLdjBxiclQVaDEi3WdRxoWOjtzIgDwM86LGGmYQoHnno+05N20dDEZ297tHaCfldhrg53InGBrWlgZ\\1mSCsDIy0qCwQGTTAStoO5UNBsNTUX0uqzpWrNl2WKVk1kRN+rUBONn9sf5qG\\9DmJ0xPZv2ATbjnrTNjY3xU62Ox1N3VM8YFXDdCW+Vnt7hwJx9VrN9g\\2tW4ffPBByQBOOnyvW9JpNuoN29zclAaLoPPJaKxhnDt37lhjrWmVSsVKlXKwuJmvBIHf\\WD\\SwCspOQmnu\\oSSEJmwy79q2\\+Zr9xm\\8pv3MZ\\61ffbXfs3WNjf97NS8wXi09L9QVfXsia98wb70lf9gH\\zYO+yjn\\oxy9cScosGOcpmZ8YkX1pCRdyucY0m2Z0pJf4Nmg49CFSLQXydlpA6bYt50ipFRt0xQpyoaoIxOY3BEZXE4eXtm2geKmEjj5By32K1FgXKXqm6QebdGoS7AFaweF2l0CP48M\\5BnBv+zA+iLFV5VVJZFf8dXFU+KSGajRNY6SopDUNl9GYa726bsUcHkPRE8tFk5F2XtWOeU\\aN0kYCq\\6XFxKSOlkMrJsLmv16pZlMv5gE1AKhRt70t4acnYgVj2CSEFPE\\1umHDEl0VgRnlUjEd7wOtpsG2Y4DulwX3QT1WKx7jQcuIhDg9uAk0YtLu7xcfgVa5hminI\\R279eKrVs0UrV5p2CuvvWbX3vcjlmvVbIig\\1RTEk1a\\Sp7NeotO9++uU5eRXGeE3js2X0LVapMrzBqDIhEb0Z17a3HeH2nGhRg06UlqtiZYd96w67HclRqZpjHEteAVmvpHkLO5vn90yYsvyOHzJjRsYYTmYWNFwPrY\\sw6DrbMBn468cTjIBZWh\\omIAXMzRrVPV5KxdbVqtuWi5TUeXoUB2hL4CJw8n1d4C3WYLWcU92BgDBerXuXkyIvRcObGPrgWo9xh7RphnOBnbS3pNdymRGnMXEMrRG2cQB1eCSsNallcI\\Cf1NYIAV1r7yS0yuvGI8HBoD0cV45swp4C6XtzSHmaJDeF20Vr0NSv8WmQHTg1xnvXwOcFqFc7McWGA4tdGdtnX6PUvXy1baXjMr5tQmZNOTdkvPzNk+4UVHYFn\\v8bkCIsHgKUkCeJCslbONa1V2bZKAQbZ3bodKKAz4TieiME6PG5bvb5m681NPStkae4d37aDzh0bz4deuIaxb3So5ULTtjfus1KhZalp1lJ46IWiA3YWIMSzrvzHrk9tsQ6jh5MfLe6kz5CMJABBQ6NhB5ha9JYLbDzGdnKyZ4NRT63aRn3DatWWFTJlSy8YnokFrQMS2Cw9\\IHBpFshI1O89uCPwjVGPH1KqIRJ7Aiw1BJW6C4gxJMlTlWwavXQHeDzMS3Bn1sPg44aG7+nPuMUAVawIA4\\eHWv986F+3h5ay54GIZpamklpwO1Sl1\\GmwNQr6o4l+YmqWdKHIBt3fa61O9ByYl2TPZcyJjw\\QbLIvrfkKE0ArAigDRz8t4rnkG7KkeSNID2BxvvWkpztzkEtDSn\\Tt8PDQqsWKNSoNL3Q5OwhwXy4tTwKBBgMcYC1CoodYIQp5UWTOFqKx8MnXhfXbXUNhUKhULVes2pJQ7HBOUjzJsxUj5eXCjvZv24svPGdPPfUdDc\\UGi175zsetQfvf8Bu375t3V5X6x7tNhPuW1vn7Hvf\\Z69fuN12S\\s7O5YvVa3y5cv28VLF+2pp5+2Ts\\XIx\\vfve7Ze\\A57udjjWbLXv+heft2rWH7X4sHFprOmsk3XkLZjqee\\z+z2GwzgCWnyG0RCejnn3r61+z3\\iffisArF+9B2BNBktaayygwbhvTzzxRfviE79nH\\7kY\\bxn3yfpYoD640Ovf02zZnNcqpCuTkAo2yWjZMzw2M1SI\\nkBDTJO0KD0TWZtOkzSZLy6bRJnksDYfZqVEkuhgEt4G98lwxdwP2ByVEZAhgOXWMBoW+8ylTcze+Op360AVW+3DVTnSlwgnfLwKy2LcVFasDJvqFxP7\\KsDynvRpxczPoLMXABa0eSpXsLXmOWmxljOCol1PIzCkINiwGYVDW9SvqlDPnvK91UNHYf7YIDS9k6n6WHrQCOh1BqbIHYx9bHgVvPlic20NGyaHNiPkoryxOdBIP6Plvib834bXEIoCaZcUiA0wcz8tj49w41NV4QVodwAWACHmggGwxpYe9uyNZ1+y0UHHrly8Ym\\s3LGN+y9b5cKmjTJpPyyD8DJQTQHGuvA7PjDRrdnBJGegAyx0TmyknQ55Vmg8SobruDQ6YQ14dYppojMIDBTQIuz1OtYZtLW+Gf1NpnMS4Gb0erwSjtR+fFijQF5tDqjhFHzMSEG+x91DFSKAYqpHrm0uODvDHMKuEJeD8ajcgdMMTVSsVGjKqDeXw6w25w7WYoNheLBESNhgemy98b4dHx\\aeDi0WrVha411WaKo3ZhET3O2WXMQOBOFtgxLi5n1B8eKoaJF72alTBgOFEXEGz5NTMBzbIa9AAeUt4U8EN2fBQdaAAx8yNx3bTIY2XQ4tvkUsJayfDAHBOzquQ7sLa8D4CmApRJFWNil5Nil0AIdjCwxmVllnLHdW7dtNBxZc2vd8q26TQppG2cp\\BxgqQUc7pcKs6jPEIl6zyZxd6H79n+7B2Dl0kUrpGpWy69JS5dNl0\\Fyl4cYUMxsJOTAx0WlUrdmnXuTdqmNrO9o5u2175j0+VY2lY+mNqjvV4ttuz89gOWz9YNhX5KhYy\\9ugW7pq3tLIsYUo4bLU+g5hY+zMFRwLtoOvuvNDy2Bzu0XDcV2u43dl30LVYiMGq19aU+cf073CAPo+kBGdc3eOK1rCneKC5VfHN7zAmQYv0wwAW60i7sZIOWNNRPO7WBeyPsHESnmu6z\\\\7aTi6jDv9\\UeJQmyrCyis3OJYRJ\\qtIK9jACThOL+M7mu41lHRSwFJvfQReRe6LLH0XlBS8f65Vxj0o5rxuvETJVrTxus1+v7UEwuJ1sCtG3shSrKdJa4MPsUYK2Agntfrz8FAGJAkqumwIcAUN7\\dNy3W6\\fsOQ8YY1y3ckNybBdu5mnyBJjvNA0MgUgQEutQYZbwvmphqq8JT16DSCDt1Sl2RJBIJ2p9JTinfXsTiVDWFrv+MCefeZ78sIaT2dWKJXswatX7OGHrwlg9bo9TRNyX9bXN+zy5av27LPP2bPPPCNGEI+s9fV1gdH3vOc99n\\\\+Z9btVaVrvPw8Mgee+c7bWt727779NMaXqID89xzz9l73vuv7MFrj9iFC5fkN8ka9HGaN3\\8yzJYjge4DsQL\\t03\\sZ+43\\8Lfv0Z37ePvtrbwWwQhuTjfWJr3zZvvCl37OPfPKd9vFPv9cWmSObJwY+Jjst2XKK\\0RgbGwpN+Fkiv4uRoRQgZS9MFB+6LlWhukwhGi0x5xyloHomDwo4nWgVDOiFKFqsVOIWif33vALlsrwYJ2JrLUpqz\\rFOdpbl+oWu9tEa5W83FkOS5oxYiEQL3V\\7YqPPQ9LlYaZ0+xzwTezWAxOo6LBX3oZLZg680tq1bWLcGCZ9opiLgXcw+IZfEpYFo9JI8B8ZbYmdiPayo3ZDITMzBDGV0rgKiDNX9o3d+I2xBFzmeC9FWGzs0PHfzEyTDPzYNdoeqKXxeBpRvUoQVhmg6nfXLL4mQlIlJaxbRUqbCYaqQKjcagahEuZ5bB+feFV+3gB6\\bA1fusw4HeiFla\\dftlmpaMtYwflsWHhaANrBDyyI3gV+Q\\yIDpeQCg\\A4nX0umRELvU6oJUVvssmpXvoDN901ldGG7mEcfptZjBbrhlDtQOVzphf1DfFNRMZLH6W2CdpGlgLTPr17bC7bwfHu3Jf57\\LtiCdsWqxqnY5Bp98LdostFDYIijGicoxT5DyppVK25bPVgSwIhAnOBkwMkv07GRwSzYGTPKsr21as7quqTY5giu498zEMBYMaovzHCqzkDWCjmcqQ98xJqtQ\\qPuqalvBLSnE7QckMEnDq0U1zMyesqa02TRyEbdoY0HQ3fQR8xcLFqxAhDJGkbYCmjW1JELV2GxMtKPxExpv\\cwc+PBQBOF2d7SEv2xDQ5OVNiUN9YsuVGzfj5hE5lJ+pSZa9aCF03cc\\8JAGuV\\dBzr2\\rbdPIYBUzdWuWN61SbGhoQdNgyjp1vzpyLmGwGKAolavWqtPSr9t4Prbb+6\\bQfeOzW1q85EXMbR9YB8rpTXbal22XKZmyTl7Zig4FE3C2uTwhiUuWLfDUMJSB5VrVMKEGWw88U+GFtGLSdiv1V8DnNKVNzm0TNaD7yvlhruy50tQJXZ0wNrsS59UKJSsXGLdFixfIjA+I70tzI3yXfGO+iEMVtxfHVw5C826Ybp7FQSyLnhOvP2MlYxbHrDXxeLG82yDPcSKJsq1UGd7c7yPXijHPdILRzGn+qcUrzObLtpivplC9g7MWXtuOVtYuUCiQ0l7LbYZcuhnwpGOC\\IUAWB0rMgOYNLp7mCjkgt5hN4i5GvOmHT\\+fEe+XRjtGXg87ChFMrcQ+940DlQXBUdopMTe+P5F23aH1uz2nDghJidaCAdmgyiuNBLli0hA1JsO1l6nKcBOMVimj2+3WnrWd26eMkqrQ3tyS6P8ecTDSh1Ad6D11963u7cfkMFLVPXtK+b1ZI1Gw1rt9s6r\\b398XuNVste\\jhR+z6q9ftlVdesUw2a9dffVUZhVfvu8\\e8eij9vVv\\G1g67xb8SM\\8l67fPmKPLVwfc+kzZ56+ntWrTXsAx\\4oF28dJ8VirTo0ZZ63+Xej9V1sPrfVtfKWyKz+EmJ+2OL8O0B1q\\86mdtnRZhwAOJxWSg6woD4wALBut\\tQ9\\4nH7xE+918bJA0vDz2P6OSR7hyBQDDV9caEHSKWoUGkDYKhG7EhgXsKEwnSKOzCuxzlLLvGOMesP3M9JJqKppNVqFekkACQsUG9RAUS8XcgCo2CB\\XKTUaprdf+9ghaw86ype0ER\\1ZFyEpAcRS7x5YPo+r3ttPioaFWnnrhDsJ8QZ49xBIIarzYW4Qyf9REk6m\\XyhXFaeBGBYdlgyxA92LTsbbCqs5h\\5gw3jSsottPd8k\\I7HNohTws4gsAH5tBgTJbxW30AcVMVNJbrtO4MFgyZ\\Hs2B+wPtjFUEN0FoqnaR\\3CABBsw+Vp43Xg1x4FCLASHJixlVqyRaP7AYOke2txy06n1Xrtlhy+\\bhv1piUKabvVPbILj12zZa3+tgAr0vbxWql1qok735BgpNhaOGQB3+66P3EbC7ntw5zECUWuC4fVyHqDExvTFpAFCNWZH6KqFmFaqNqZlCWfEmp+pZXsUzK6+xoh19QcotrFyE4GR3ZwsqfoD1gDLBXKpYpVWAu5qiUJVl7O5B7f6R7aYEjLHEZtKkfsZmPTKtXzmk7zqCW3aiB8GR1NKjez4exIG9sIAWk2r+9NiLNsURJNygAAIABJREFUIIjXOfXoijosB9MSLlPnBo+sbM7b0LSMSFc47O3aaALgwp3a1yYXD+BJ8cOaivqr+FzAPuuQAWBNZjbpD20yHDtASKYtV8i747Jijhby3JKMPsOhEDRYtAr5NuE5iwzFZDSSkDczSlozlbf5cdeO7+xZrly02tXzNi5nbJrlGQSgevXuTJZPGPmG8Y9nsN4KYGlogQ2cNTJlyq5qjdKm1UpNgWUOfT1Lwfeo1z+2w6Nd+QLlC0Vr1tesUWvKiPWNnVfteLjvRcHEhd8AQlqEzdqWrSvouSLvPPnpSLCuTqt12ieWy2et2WhqSARDxmq1FjROZ8cEOYVTbD7EfpMT2ZN+s9cb6B4mtZZZ894y5KNcamjd5RmxHw1sb3fPBv2R2OpGvWmNxpqeJ1kC8IyQeYn2UC36pM3CdCGsY9wh75ZisM1H8bbrfzxbL3YJ3M8v7nEyPJWWlzOHQRMHUIAugJ4\\j158RF+tszMxtjd973a2\\8yd3qca+TeuMZ0sSC7oCYSqmCVzV2cLU4MLqxTRRRIHxc\\H1gF2zb8nn1OhELLqJNLmGZGm0QX\\zpgBktCtxjQKH5yIhW+8Vmd3kWcEWyAWMQUcX+eyAd2HyciO7+xYapm0ZrWlde\\jUW6lsZRjvJ9WbiIKzePPsq5xPFO0h\\kaQ7LQPjq2RSphteaa5Ss1m6OB0xc4w8y9HpHYMZ\\Y899\\ShOBJDjcVn4gAAvzWLfdIfaGIuP4+FiFwOUrV2xnd9deu3FDJsboqUrFsm1tb9lHP\\IRe\\qpp6yDyXCno7Xy+LveZdtb27azc0fvLZdNKfS53e7ZBz\\4Ebtw+aqyKrWW7iGo7xpmWyFI4vVdJWH+uQDrMz\\3b+wXf\\mXbGNry0kkdrfFeKi9hI2DPjwA60tfAWC9yz72Ex+wSaJj2SLhl1OzedqSi6yNRhwmCDJL0nqwUaezVOiEIWJO2BMNqfTzdE69XBx++TUfu5Nzt3ti+wd3rFBIWbmSt2Ixpw1wMJlYp4frq4d8nuqxEL+mqNRwuM7qoPHplpAJBdXJyHrIh4qbfrxofgafGbp5peCCRD8kV1uGKyAmbBjuMeK\\eKhXb4wccFcAljbEqfvI1JsNK9caApaJpU+PLac+5uubJmyPm6Qp32pFM8L3nE4YGHCKOnqfRD2G8NGpP1QqmD2esWxEacQJlKgb4mb7+\\BJPLnAT2ILlt8j63V2DQAymawHsUorgsEqkz+prM3nPnKsFiHCeAENHn4cnisuMFfV5RspVUB6PLL0cd8OX7xuicnUaufW7fmbr9iD73+vJRotPbxv2SIMnk6xZeqDCn595NcEZYvfAWL7jIezDgdTVXq0CQknj9S82zvg98VhM5SvlCbhFMdE4LO3lBURoexBj8CIOpL44Pr9wppk5q0wW1o2l7JlembdwbEdtA9sOEWXMVCkSLOxYcUcbtxFrQcXYE81TUs0jV6PcucKmjwrwI6wqU9oWcCLwsws3U5BxlEACkKve7r\\+XRBehCZ9gYz1vgMxGfCiwv8QqJ7NyPYgDGXKXd6x3bQe83642PpSSJrEFvXMeYm2pTAvEaDP61jgBj3ZjRTeoMc1kN8CKGs+FVJQEB7Ok18jqdFAHZhXbAO8EPYn1cGB1iD7eMTy6Xy1iJuZDCz7u6+RN\\ZesWKGw1LVvM2SbqVRGTrzooSL4BW20c\\bEO9F2Ap5XUFYNksZalFwcoZH2DBJoX1zvvngManqts9sh6ayelMvnQtWm+VmliwW3s37GR4YNP50Bbh+eM9Z1M5a9Y2ba15SQBLWXI62YIFQWJhx8cHKijPbZ+z0WCuSBHuX72O4bGzPfpImU2XxCM5m8ZAEe0r7icHHVmlrFU8z5hmBByiFdtYO68iqt9t2\\7+gU3Gcw1fNBvePgQMTdD\\jce2nJLwQIsyuwKwlLx4F8Di5ZxdU39OfB8LIusw1MIN4oD3Vjbgwy1VIssep9zYMxkQ4Xf+u+vfgnN5AA+r7TatJUVsBS8leRl5AoRYTxzw5mQ89jzYXE7uXDtkMOz3FPjsdRSxadnvEHmD9QynuubEwuDLqsREhS+B6sRg69xwkOQ6K4YGOIeCP9gqM3\\KwrltiX6unw6B+fNpRgj5w6NjSy9T0mD5oJa3CAEjKU12B4jlRKmm9MTynk6Yhj66mBZntzEOnS2XVqu3LEtWbATAmtjnmmVkA7Scje0HLzxrpWLOqrWKHZ90dH5P+wPLZtJab7wVpl8ZgiFc\\Mp99+nVdXsA\\oEdHR6J3eb8eP\\7P6BCqt\\rieFC58aLhch54P4HVEyikYNYuHn7tl26fJ9duHhJ5tqQRKv7hp6alWg81sO9Gqz\\HwBWmCKUyL0jkfsXn\\gP9qGPv9s+\\uMfsXlqahnMQfEPWS5t2BvYjdd2rXMyUpL8bAZKnRoVMCwWoc+o4TmEWUAgfrkQJ3JYTRoejmoPTno2GnXt4uUN29isWzaHRcPS2iM8gzpagO4wDQMCjYxob6Ict7xGPZ2ydJqXANGEDhwXpYdKITBdutB3MVgO4CPI4vVEHVfcCO6iDkP1GA+oVWNNrfloJaFAcpckZxG3pzJWKpcslc0rX47IL1isAtlcy4Qn1cvw01tq8ftG3ZfffN47AwTBwTjQ4dLHMCWkMWnXM\\h7gvXyMF0BUUZig3Mxrz8CAw909faknPQFFDzsOVZUkSXz9qkfHIqPSDozp4OfoQc5MvvXK\\h07JsIESx43PCzfGOjZbOw3GxmqaOenbx03Tp7+7Z15bw9f+eG3f+jj1tqbVN+KM4SBhZNBwwbR9gheNdQ+lPPNosOzTILF1B2HycYlunUgTqvJaM4pzMtx2jcF6BhkICpKL6nwmwXY\\9GwUQU3UzUYK1WmM5shpFtWrUwJyEYlogpDCR3j3es0yfuZaasurXmhkTMySWRIllN7eGSMaU9N+2I0dVGgGFvmjQEwNTMJoOp9FnYOuSzxNngTcfSC8B3AcCdaoqQokZu8yvBthG483r9uXEQylGIxougYq45jNrxyYHdOfq+dcd7DrCmtH0dXPqz5IkIajPKn4vN3osPRbColbXQZN9i4m2JQqlsRWJ1qKhnbHQZMZyZXM6m84mNxj1pQEdz9HATTTfFWVsxJLOpzA\\RxDH8VponrbBMWO+obQdHh1Zda1pxrWazfDAo1OCBAz\\P+PNkwNOP0z+ufO4tWkun\\x6n+hWAlU7kzSYZyy4x0i1btdJSLiOFBRmYxye0RNo+dJFyI+BquWGlQsmWqYVahCfDfZnaMgigFiGDACQx1DdtreEASwMLeKmNRwKgMNq9QVvP6PbmtkyMf\\CDV7SnMp1FCy9+MHE3njN93LFO58Da3SPtc3jT4bKdzZcEqGHamCJEG1Wvb9hac0tsKRlzhwdHKqJLxZqKA7Rks+nchuMjG\\Z79ATVNsODD52OM1gM+ZxhWQdWIZ\\AqZTQeYgDJ8G0LEgt0NJ5W0sUS\\Ceo+3PVu+WPC70p\\UGwHIWy\\eXszDnWExKjxe0tI6yPSMSB3v3rQt5p7AwYrDcA4prGrVYGGIzadwfjORVVq+2rFSsqzXF\\sA2LHY5nCtqKAsgYn9EkZfTtKeme8MU9BnA8pZk\\PACeGWphgQRvR\\tcT7Bxsd0MrP9vQOQtJXzAHK3b5mJwWLgZHzqUeYGM8QRRZkNahUXhq\\qbXnNtOIa9ZZVAVilis3RHAno+hThdJaw5SxphWzSJqOupfGvWy5thOg\\V1Q7n\\fRabfvSv\\gNWfyWZuGrkM8m7iXXHe0uwzFnOpcY\\HGuR7sI2RKnsmIFSuUPP+UpUKRz71YBVHRJSDu26s+WDpVQhF3drXf5k+nLUIGgGKL0FY0WL9pPyMG65dPGSwlGsynk6W8JBILtSq+9OU\\si9\\5Q\\sQx9\\p338J98vDXYmn7Fub8eW86ndvH5kX\\+r79v1V27ZcsE0IOidiQymCqGZAUFpIVUABL17wAUO1WpHTRll9xYOE+of\\cR77f4Ht61aK1g2n7WTYddOTtqaLIH2pkoRKyENAVoBJkyYvnKntJnciUPLLA0TFXriMpGUfDGYfMAanY2s80DSFaOVoQm04GHlMk3YgjA6K32SWxuw6uV\\FcwpY4aVNFShUlCtsEhYKVe2Yr4sSDCYTq3fHdlyhlVFSWJkpuxOjo9t0O\\r4QI0kreECaioXyZ\\UvS5ERUv1ILjgGUSwzVX3kPkUJdgE+oYUSZCy+FQmpxCPmeFkmc8uuvuQlUChxU6GGhZM1q2bCbep5f3EUxGwkFnrHLYbOihc3hMEJLnPVMRLUAxW7Z8pqDXJ1ZrjFDS1F\\PFYqWzfmUk6bgFlMr8DTcObbOS6\\b7vXX7PwDV+zV9p5devc7LL2+aUlNmXElY2Crt\\VAcWwdlPQcBgxJeKQG4tKeBL3k\\HnF1NeGxr1jkhChOuPfsTJGZ8F14MAiVzOVIefPzUkBbTJF1c9MyVCT9o1P0bmzO4JfH6N2GIB4VN5QADh8uRILHYQHx\\s2mHW1diqlutUra5ZLl\\Qs8HrQtfDQLwAZMF3jrp6jgK0lwIcqJzKCNme91pB3mTx7AFfhPeEqzD1nxVPU0BpD5C7Hf3lbhVZzws0fOVySKQ+VZlqxhIUA4Hg5ssPDO3Zr9xnrDfc8D245Pz3I2NxofYwUwO7B0VxjNGKs2VKpojVD0TUZAfrmep9r65uKaAL499ptHXi1al3xHoq9GPasz4DBpGNDLCME3mBLsQPxiBYGaEZThPAJyy0SVoCRGE5t7+Ztbay5SsGyzbJlizkb8H6REKjA4LJ4Ze9A009vCsZTgacqhOjIfxa35QWXe\\+oRR38hTDpXYwxNS1YKVu3SpX3V9X3RiR9eLArQMRUJusWvSIB8LJ8SZrtH9+y496OAP4yFESa8kwVrVJes43WBStk62KZAecMQsAyDQdtW8B4zOZ2fvucrTXO2c2bt+3kpGPrGwCgit6G73wL64y61u1gh3OsSVVE17BUgKx0NismFLucTrejvYS9CSDF5kr7Zn\\\\SDYPa60ta9Qa0l7yzMB6jXn+5kv5HvGMKXpHJsD0maLUgL3Vo1W0Z2l6UH0oXSt+yXiSjgWTatxr6U\\O9h6mkGGoZDgqzyWKajz\\\\BnUwE0G30HCdxdhypV\\A+D3AoJ9iUELPN4ovigw0Fu5FotIr5TangybjPX5uRcgsICLufWHXVnkINgm+gcrC7L6iM+CCKCFL4BFJiGTirD6MKlz7\\6wXzBBhx4Uw1THU362wMI7CI2TyVF\\G8yrwxpk7wEsUtjKzHphloFNlIG0WSFb9i5IeHbwFOwZ+k8vjBSDQyEe0JuKGAouh7t32cCQroCTe45DGuA8o3XvEgDtwww2TWhrh8xNQrwhNlSE+VkjCYc6T25GzqEgIkM314eoJKqRps3PG\\86n9b2bGEXM3lqBFKUsbSHEQCre+HvTu+F88iHAVZ1bR6N5DrHMzd+lx+cliOnQwdvDbFY2eyjSARCO5s\\T0f2jb\\5qv3Wb\\62\\fRnfs5+8Zc\\a5vb505LucR8BsDyF0hF\\8Uv\\pF96Yn\\aB\\8xEP28Z96t0Y3k9m09Qe3LZtO2esvD+3P\\4+n7IXnXrP5jIXCK3SfFr5HqZKzja26gidpi9y6dcdOjrtyNaflTTXL8wPAqdTS9m\\\\3cft\\oc2rFBI66J3Bh3rkzGEP1Mev5eCIjviRZcDbHqpB8Lt\\z1pXhEKMl1EWJjXIQxbnkwDwAB+vFYujFPTGnldwgSwUDxCwNchVbIvGhA7N0ymYRIzug8MOUl+CIdwzDDlE1y0LJv0w3xz7Zys\\48Jyx0v5dY9Gc2tWWtao9mQpwcbMWGZPNCttZY1G2sSRKJv0qD3AgfikdB6pcw1ybtRKNXe1I0Vz5YIwwETAaxBt2v5TMYaa2tiZ7hNgIpety1TRt4XFQru4WolzXmI3F8FFgMm6yyOwasTKozj4yM7GRzLSJAHuZQrWq1UNyI9CpmqQlvVuoOezmYtkyew2K8bwDTNz+73bX77yPaffVU6mvr5TZs2irb92DVLlOuWYiw1aC4EPsI0J5oCxtph1Hgt\\X5XWwP3Dh8WfH8AWKxD+vNsaHxw\\9A\\uaO0P3hRR8SDzPWcor8YddQSgTtDR1CrVcNkmGliCBDH2QEYRjSPiSJrD2BTLDDxBKvqgE8RPbOJO8onR5ZGlJvwWBVN+aHrMhhNZ0D42r40Mm1NIM6XA5stxzbonoiu5\\UCrJrNTSvka5a0vAtnxVK5Oo24DMCPJnEVnIvmbGGZLK1TmDouDdeTX7BSbIr4AFUFxJlQZWJ47+ANOzh4zRaLYCvBMyfdCNOmXi2Ol9hP9Jy9wpYkmZGurFisWSbD\\WYicyB2lGnMjfVtq9VgvOd2dLArU8JKpRymhVK6f+32ibWxtaD9NKc1wDoM+q8QgzVRm9ksPcNTbWlJWqejmR3c2rFcsWiNrTVLVbI2WI5tzLNM6xMmlDZOBFZ+BJxGbkg\\J\\DuIN5BVdCoBNdvMTIBXHEY4aoOuKrk61bONyyXb4mFVphxKiFXfK59NscBzwFBRErGJrB6tlAG4VH7lvVxcQ+ecypQ0gXLZau2tXFJHncwWAC2ky7TiAc27J94WsZ4bufWt+3C+QclQmefrTXWBKBkO0dk1HJkuye7AlCyoUkyPFES0FV0j1jpoaJWYCy4CIDeVmPdMtmCUgP2do7kzk6maq1Stpw8zwgDRxfkUVQcOJiTAtwXSwdYiVCoxtamQq9VDC0tI9sIb+H7xJ6zW1jPAEqo908Hl\\S9GH5yxl3RKgwbzBOSngCcvOBWn94IdB\\2ByqEAGWYKRfy5IcWdL6MJkhYaFcNfCJNjEdOeXZ0UPCTGw0Yjhmxs1gyxzQmLPLYum0MPSdWLlb8LFmwT1TEBvJscr8nEwTuTCKOhQMZsmESE1CwtbUdppnZJ4LFjMySYqvez0UArDPZDJ+cuZ1zrbhO6OEyKWwJAJdJ7YWT0ewUcIq1Uf4na8DB22k+H0Nh6HNT6ISRLauRCDxxogSCQh5fU1uILc85Q8fOhRkr7X9X9+v8ZcqXRwavO2WeokNlojgbmETAsxwBfIpRk8zSTwOeoqcXRZAbofI5N42OMhZ35XcQ5rIe2tr8dy+WV3Ia41DdCv0X46FcoM\\05dlE7V1dKqdLf4iGgCvEZDBh7axxWdbbYja2v\\3qV+23f\\u37Kc\\87P2i7\\8a7Z5\\kIwGoXBeguA9cQf\\6F96JMP2yd++j2qAFNZDBf3dYFuvNi3\\\\JnT9kLz14XI6RwUI2+zq1cLtrW9prliymZ4AEGuAgHByd2dNiVi7mmF7AxAGBV0\\bvfuFT9tAj22IRqJa78gui589BibFe31qthipBql0QK2PxTIBJRJZM22AwsvZJ146PT9TXZWyWaq1QzNq582vWWiOihwgL3zyjhgnt0XjEhMOh+sabW+tWKsNcIOBNi4GRaJX2QJh42dvbs1qV8fmcjcYju3nzDVHT+Hk06vTlMzJ9o71\\\\txlPYCD0Vg+YDff2LHDvWN76IGHbGNjXQCFZPAbN17VFFm9XlMVzGIGZLa7PUtmkxqT7na6OpCuXbumnyWAtUhap91Va6hSrYrlunP7jtqSpVze5qOppkSKlZJli1lNdOCXRCsCP7KN9XPuUbVM28lxT0ZuAONGo+ELegEocmCJkzwbIpXuG7des8OTA\\XYC9m81csN22yds+21C6oyGbEf84BCIMh6I2OvvfKqNas1m3c6tvP8C3b86k1L9ia2tbFlmVbVtt71iBXOb9oS9gVkvFwK7Gh0vF4XaDzpnFhtrWaFQj74XNGCIXz7ROuE0WLCj\\mZMJNHB8cCLqyPq1eu2vr65qmdQGQyOPC5Z93Bod26c8NefvllazVb1mq1bHNzQ4wiI\\Beze9qbXCIDYcI1822Ns9rQ2calvtSLOLpw+3xEHTpupSvSUROSVEqaDL6va7ALrowwAfPSm\\QdbuT5Ughrv1Rx4bdttg4WCEmvPApyucqlkzkdWj7huSVYBxj56\\RrBdUQZsdEOqyZNfRsT1624\\rlbN8MWddRNknt23\\iMT6PQmg3YrBC0JYGFpFrH0q+sPDA+UIcljXKj59BquAhg2weHx0oo2m1Vq3tda6NGW8xuOTI61DhNr84jCj5cnBMpgN9Ws2G54yDVTrvsEuNRpOJSxghc5xnrRiImODdlcj4Wvbm9bcbtk8s7TBfKS1xNSz2jJcr7BXwWaldF+8svWmkbO48lqK+0RwDAcUCJ9KEUB7ZGm1YsvWqhtWyJFOAbhiehIG3yOsznSgzjBzqMLWUDCOZ107at+2kzZtQg+g92IOhrxorea2WoXFPHseE559AW4O\\87hkY26A9tsbtr9Vx8TwLpx46atb27LkDFO0TJBuHN8y\\b372hAiJgy1hnDEIAPtZ8pVHodGw0HAuuYoa63tqUvWlrGhv2xApxpA+blTcX7mIrtdTk07wfWwa1BuA5cQ\\S40tbhezchogZ94Vhgs5DB7sALaNhZWHxYDgadaP1wjwGqFDTsrbQlAXAUAzAmco1fJG3QR7LAGsXiB\\YCragvVr4nRVG12rBqpal9jkJ60O9qbVJMQADAfsEqNZsbVqqWbdjrWfv4UJPFDCCkkK5k3VR1NhmroKAzwSQ1zBQMLV6CJbR1SAx0Nk11Fg0GYxXaPAR0E86fu2ClEtY6vH7OQRgrChdnfOJUIuCQ84vvo+QH+UI6M8oaobCCnQZbjGczOzw+FptdLjfENslqB+YaMmEGUz8Tu6NA9zBZq2lwlRQ+lATIAhhnMbtNmoqdUSojzWAJmYeAqFvokFxBlQPrJBNsEh6GI9cVB\\uNZIbrmpM9w97OrpI9FIeUSlqpXLbm2lrojjijia7KtWgQI0HiE3RqsuDB4V9Cf\\zIQkdDe57rLb0FqI33NAVETBuAiKc2dLmkd4511F19WGcU7wZdK1yWnNwZ+EHox37kpr0YvX79q38tgPXpn4XB+kcArC9\\5Q8Dg\\Uum2MdAKOQ6Ki9dOPFgf2XP3vannvmFY2LqrJNJAKY2bLtc5t2a+d1AQ+8LO6\\7wH1oK+\\etPaJ\\3AYLkGo1pN2a\\8+s8KYKHd4vAeDvq2u7Nn7XZfE2g3b71hFy+eU+\\3wWvXBACyZNZhzKj4mqTt7O7bzZs71jke2MH+gVWqVBgzK5azduHChl25esGK5aLTp2qBJazX7dvRYdvwMjvYP7a9\\QPb2l631lrV8gXyqfICGh4PQKWHrcTEvve978nojMXEQ8SmTh\\7gQfvtwfuv2LlMtl+HFxZa9TW9FC\\8vJr1j7hwe2rbcJhD+Oxttay7e0taV74RcUuEXk6bS+99AO7dee25UuM8i+t0aiLHt3c3LLHHnunXgN6gJMTB1i0ZvATQfC6vX1OwOf4zr4mSTYvbFqtVZXh24jNzJJWylWlIdi9c2D7+8d2eHhsgMetzU2r1eu2sX7eLl2+bM1mQ2Lw\\qAXDGUXdv3Vl+1b3\\ymVdCXUVElM7bR2rb7r16zCxeu2pzsRKaismnLo4Majmz\\5m2r54v28pNP2mtPPmnD465N+iP70Cc+Yfe\\771WvHLehiqUqG5h0yb2gx\\8QIzcuXPn7OBg316\\ddO2L5239c1WqJ5JWscte1csX2JidufmHR0aDzzwkN248Yb+fLB\\aP\\NBz9oW9vndZBxfeMkIO\\52WefsUVibLt7twQyPbl9aR94\\\\sFaGnL4gx\\sL\\r7cn53L79d9\\W+m81N9XO9kT4hN1\\\\3127hyACRaOsN+hzTVQQHsYk8KCWlMAtk6H9kvKNje3tc6oei05l4Fop3tgR+0DmwwIX55Lm1CvtQSysAQgONbZveB1FjQuvF+F2GYzpmhPS1k2XTEmeVVhLshn9CkpdF5qGdAgyJidtHfsqLOjfNAF4\\sywPRpQSo22pm0kEqlsk3Hc4FEvL2q5arsBxB781wPxl3bO9q3nTu7AlTNRksiVL6ev4\\QEfU7eg200dAqOVO1tFliKg+uOQwW0UfyZeN9ECODKStmrnNbjKeWRF+3SFgukbFcImXHhycaL29s1q1cL0neQLU9nk6tXKlbsbouMCCWARA394EIReC43vp02tYtJNylnIMlPQuGryRH0N6YLa1V3bBmGVCZkyBYnlHjqYoqGHj2RgAVHkVqqGPkKH3x3Dr9Azs4viVQy\\dTEYOL+ISWLlo72lBNK5cKVihm9CzROu53ezZg9H0yt3KubJtr91kilbNXfvCqNVqI6MuSdLAuRrOu7Ry\\YUfH+4rEAXxQNHJIAyE5tLjHgFsGCVij1VLNNtbOKV8xqWgv9xCESXMmzlutWDvo6xTbwoOb1uuwJQUbuh4Oo6n1+yfW7R9Zr3cs5ggNLQxQpVwR2ACEALKQHlSqZRlOZnIMUo3spA1zO7NqxYcIYKMyKdazM6msC8TTfD2AJIPhdYincjsbEyMH64vAfTqa2GjQV7vZ761rswBLtXrDKrWW\\g3sP+w4+rhlem4LTcmbzdBSJVPWrLcEOLlX\\W5fMWCpvEs6NKwx8eviU795m9PeTvAceGuWM2syZtAEpo517foyZVgGk23ej1s0wNI528NeCEiiGwSjRyeoM5rYjdu3LZnOW7O1YQOYdhg0Uh6SZqVQ4CqGSYxeVgHPyspkehSbEMCerE2Yjp1YKZe2Xrdjg8lM1g+1csWy2D1IKseknlvRwLIBXBClHx4c2s033lAxuLa2bo3musA8Gs7DvX0J1iEP0JA+dO0hO3fxohc2MgZ28EiBxdlcKOQEuKOVEXsQZx+vEUAczY0jgxVtlRxoOeMdpS2RTAlVrxhPnxyN3o6Rso6h0feMIZ62h2DgsPIhl\\gMYM0nI\\ubv\\4r+59\\+7ftZ37u5\\\\rAOtLhD1\\5Q\\sg5+4Zh\\58cesN+KbJi1fIgYlZXeuT+0\\\\+\\\\YN\\7gzLkAAAgAElEQVT\\7kvaTHmzsD21etnW1xtWrOTt1deu6+FYa7XsvvsfUK\\2jdd3rNPuyXiQqohDqVhO2K\\9Dz9vF6+g\\yAYtaPpgTt3dq3b7ltrbd2ee\\YZe\\iRh3SIPvb443bh4nkJ4mHI0jkesoTt7R\\a9VduWvuAzXrg4+MZs1q9YGvrFbFqzbWmp7yHTEF0Xnfu7KuauPnGHet0umLKNjab+v6VSknUL4sbaprqdHd3z5588jt6uJiOoAKjgsKW4srVS3b1vosCciy\\jKo0gF7Cnvr2dwWwaJWiP7t44bzVa1W7fOWiDmMOG8KAGdWnIuAwBWC9\\sYtuV6zgC5duhj8VSb2yCMPyxeExHJeGwwim\\sLL7xor7xy3R555FEb9YfWPTjR\\bhw9Zw1N+oe7AuVnMpYOVezSqlpr9+4ZW+8fsuGo7E999yzdu3ag3LNvXjxmp0\\d97yBXxc0orP8R52yp7+zpP27PeesfuuXrEbr72mKm6tuWlXrzxg1669w4qAQQKAs\\hl5ay3d2DXn3nOWrmiffdrX7Pxwb6u6ys3Xrcf+4lP2Qc+\\ZOW2WzZQNS0b3xYeDz93aelw1lfX7OXXnrJ7uzt2oVLF+zCpfPWatW1WaM0abfRl0xtMVjac997TlXTe97zI7pHjAYf7B\\ZRz72MVvf3NCD65OgHkgNSP7mN79pg1E7TLUW7PDoQADuYx\\7qD3+rsfVnub10B7N55mcnNn\\+Z\\\\r5DlWLPZeCHtCwDr4Ycftq2tTQFE7qMqxQwtXQeOgCz0KGygVMRqORaKYUgBn7OJpg7JBzyC3eiT35VVJcnmjKg5YbAFVKPcEbdE8VaoV3IcShyEiRT3mnZC1fBbYw0Dli3pWi0OQ2kNE3MbTpxR6fYPLZHm61I26MMkzWUtIY8nmdOm1A7Jpoq6DtPxyD2Z8kXLZYpiPug97B8d2O7Orl6LxL1YZRRLYgN5tbPlVCkOGLtir8EaozUwniHej+Jjd6NWDh9aMeneaH26LisxQUi\\0DBJHnZqtrA7b9y04\\a+bZxrWbFWsHa\\Z6lM1ja2zll97ZI0FIjp5U817uqQwCZCVW1oR1LQcJh5W8FdxXNLgrjRHPDaF2oPlXNVa5Sb0uAACmlLi33PlaxM3EwOIJy0DBFNGtWnTUncC95nh7LwUMD2nLYiLDGGtLBZ6CNrlkkzgTu3UiWviWymNwe9gSVmC2tVaracLKxY2FQW6e3bu9r8y+WyFUpY6UysNzyw4\\6OTecjS2WWao\\h9+bDDG4XoOsbjIVp71fLTWtUm5bLVixlRGhFGUjiTJMkx\\NumJDEk6tgqUxBIAjWS0fUYqTQ+OPjXdmP0KJGdgAjw+FHm1ITiZaxfm+oAHt0gbD4MPDseZ1uW+HWMLASlNPqSyadpU7nrEQQ8WiiYqXb69hwPLDetCt2ivVPkYG1BJozWrqz0UyDF+4Uj0Ce52ipSW06HBUY2CQaUgqRmdbHYNq20Xyo7kqvTaRRwjY3Nq1eJVs2o0K93e7YNM0gBwbbaFW7kqkA7mZIAaZzS+PtlWGaGZ0UzyotrqjFCmxngoEnL3p8spHn1U2hHQjT9iRDtiSmGFDbmczt6ecw+FxYudqw3mhkI7VwJ5IiZQsVDZYg1wAgwRzCSJHxubCx2GZawRRlTEIvpyMr0xYdD6yRzdgm7HO9qeeLlgRnjVTKWNxMPWT68GBfLNWd2ztqLXI2ZXIl2ZM0a3Xb3d21v\\+7b4uwWGs07b0\\+q9sfXtL2kKus\\YROcx7a1BDbBmPW4N9UguUiVXpSzFiRthOccn0upMSgXx2Rj9ou\\hNk53RZomHl31TaSCub4vAlqLGh3WoD\\x7rPi\\nho8y6QiGNzyxQCsr\\7ln9vnfud37Of+zX9rv\\BLv2qb586vtginLnJHwzEZ2Je\\RFTOH9iHP\\mwffhT77DdwxMbTWdWq6esXCzbwa2E\\dl\\+oY98\\0X3YcknbL1jYblCgSRnjgSxZQxlRDzAAjZ3zuSBonKrtfu2OHeiRZNs1Wwn\\+3H7aH38G\\8yBTPDHu3N4VcEDk\\sLzz9vlqxe0Eb\\zsXfa5vameuXS31D5pbOiyF9\\7Y7t3uyKweIiV2tFa61V7Pz5lm2fX7MirBbp3TiF4yI\\GNnu7oEd7Lft1hs7elDWN1p2\\vym1ZsVazZqpyI7FjOVxs7Orn3rW38nzQxtJ9cspS2TS9j58xv26GMPuzYMgSQLIUzQPfl3T9twALAcKSJlc2PN6vWqPfrIQwolZuOjkkZwyubXPjmxH\\zguvV6w\\CzBpoQUubYdCoARJXAJsPhl9GU4ti+\\e0n7dlnXhDr0uv0rX14aLli2i7ev2WtzZo7bI9nEqRvNM7Z9vp5u3nzjr3yg+uqbL\\z5D\\Ygw\\dZ81W0+574FE7f57QSnrqpNgHG4P53P72q3\\z\\zL2Hl6SnueV31M5dHVX5+7pMHkGk5AYABAiJQZRkZIYxPWuxdVKyyPtWdn\\yIrJXllHWssSqaVWe7zWsde2uF5ZIEGAQQQJgCQwmMFgQk\\oHKqrK+fy+d3n\\boHkKjj0RkRM9NdXfV97\\e+97nPfe61zdU1u3T5gioTgMxooWjnzl6wdz35lOXHisxLu2cKYZ87e\\aDv3nOko2OXX\\lZfk4FSYnrR2P28987JftwtNPmY2OGMc+FRAPO4DmBz\\4nmE1ASu0cnfF3rp5Q34ogMCZWbRqEb1OoPXA3rp2026+edOn2TR9Glfls7tbso\\87Efs5KlTh95NgHB+Dg8vbcHXrr5qu3ubtriIQBHWJmHnHzlrCwvz4f0c6LWIhWJ44\\lvfFMV\\\\zsktWqLWlbCoWcXbh4Qe1FAnTZAGB7MhIB57XJY6EAeNH0K33kuDsnY7YI+FOlOmhKIA+70Ws15WqNg7SH4jIs4kyBt\\vccT3SDQEI2IilUTDMUdmss7KEkDmj4qbcdJDiQO79RtVbsd3SmtVbZSuMkt+Y0RpCZzkxMSlgg24KLSDFETqwZDJm+6VdtWfTiZTYuYnxaRsdH1cbhmeK98Z15tpFzGFhbNTbstWKXOg14FEc1WevNWrSwmnzFmMCMPXQdDEYyZRCrD1IFYECTucxmV4O2h2rHZTt5s03ZCA7NlGweCqBU6lNzc3b\\MIjcALWaNVta2\\NypWSclZhdny4w4XVmmwKESlszm6oiQCbMt8nTtmf86m8TY1NW2F01Fq9psB6u93TIQnY4JnQNe\\jpUabAwsQWAMOTvzPsEeoWbONwSxAmbYtHnKu8aOFVGW6b8BUG4dvXlqXQiZnc5PT1mt0LG6jNjO7YHt7Zds\\qAicZPNoRGnT7lmrd2DpXNwG8Y6mCKuNWtCumnWaSADS0icyyMHalOVEblzMC5mpPhzgwyZIcQCkCO4rlW3FP7GOM7kRy48UrSgLB9glZbDJOqR8wPqoyhg3n0eD5k7paEwxXqblzQAHuiVE5NxU9jnYMgol9hZYHext+B734GN9ersaKQlginbfXnnHtivbAn5iaJNoyooCoHCIWJ0AoLKZgoAO64oJXY+2SWkKlPYlyeA8Rwxy1Nr7tlfZ8u5KrSVwT7t7CjYqDzPctxrxOIOaJWknMsHXo03sLXzZGcESt2nRA+xwww9mo+YehFwwTfhh2ZP073OvR5I1YIqYePQoOp\\MR3\\JME\\Kqt2effflV6xcrtnk9LzuU7aQV2GMgqdhcWsNhlbv9exAlgkJK2RHLN4DuLTEjPLTkVn0Og0bz2csAYPcrtqJ4oidOX7cjs3M6zMoFkmrlKEpzzUEhTApWNrds+0tJBRxm5+dU8txc2tbRWajWrOXX37ZJopMok7aE+96ly2cPBEyTN0Kw4tETwmIugwRw6XBKn6WiIuM5bIMgnn+acReuWYrDAkoOu3IXNv\\3jVdtN+dtYadR\\PF3zNwhFY4TJiGqftoktE3V1eq4WDvRururyeA9dzf2u\\\\\\r+xX\\vkpwSwZo8tCEDLzqLf+0kA6xF79sOXbHuvbM1OzyYm02oF7K7G7f\\4Ty\\aj394Vfb2c\\OzAjPJZN82Nu\\JZJB+NILFmZkpK5XKduf2PUUwLC8dtwpj1Vv70mdkR4b2iV\\\\aXvsCYzC6AjHbH1r066+fs2qFacaaZsgmqXavXDpoh1bmLf8CLEEPWuRy5Uipbtt9+9t2L23tm1zc0cU7dRMUezVmXNLtrg0o40WKxH6u4AG+ud7uxV76607GruF2aG6yo+kbW5+Wu\\dk7yhcNk0sO3ftx98\\2UBG3Q0bGpQ2cNhw5548oo99cy7VS267Q8eP\\iExOzb33pJTALUNhvZaCGvceArly9YtemtEg5nNnf0Vgflir3xxg3b3zuw2ck5F9X3enK7pQrgusMGUMGRPYeGQKHJa1v29a9\\08ZGizY2OmbXr71hlurYmUvLNj6Vl2aM1g5eSTPFOVuYX7L1tQ27ffuuIgxu3nrTTp8+bqVyyeYXluzipctBrxGFBif0ef\\6\\\\xr29vasStXLghsvPHGG2oBPfXUs\\bI+UvSM7BhsSl0aCPt7NmPnnvByrfv2+bmujVifUsXR235wgX7hV\\\\lI3NH7Nqh\\vpmjFMaMmp\\Pa3X9Qk6Ps\\8KwOojffuGoL8\\O2vLwsfy0qDFV0DDWY2SuvvGw3bryl+1va25d+CnCwvr5hH3j\\B+zMmVM+DRcsBwCrXFeMGl\\54Q\\szspNW1qCtUvb5GTRLlw8p2lYXIhhOPmliJp6w7773e9ZtdqwxYXjri2MpWxpacmuXLmk7ymVdq1WRzc3apkcVReu91lN+gBQBBCUoeesTavp3lvSY+Ak329J5zLsuahfQANgQd9LAMvF5u5bFgEsGE3aq0xJOZOFLk+mkvGEzc8v2kgOQ0oGEXrW7VflAYa+p9rEl25NeaSjY0wrjluPdlUMf6UpbcKAXwTTbDKI2XlecHBmSEMygWxBerKZ2flD81rYLYALflWALA5lnsHpqWm9JteVz8bGC8BUFmQD\\UpNrRMmBxHQ07JinWfTMHIMkbDBuScQ4EXJ9kzaxvu2vXHfrr7+Ks5GVpgsWCydspljC7a4dFGaUaY1t\\Y3bHd\\W477iMJlr6Ew3iCeDSDLY4FMcgUddAzM8L7wgktkbXJ0SvrHRhdWDIDldhoAJNr20sL1mDJ1jzbWG4Aa1pJAcdfNdcS6oAlLK9fV20sYztaqZTfwjaWtODZj2XTexnIFyyVT1qxwjUZtevqYNIFbO3vSB6azTB4SWn5gFm9adiRljW7FdkpbGiKSQxJMRBMjzIzkCoBj2CtsZLLkEALMQ1SZHGKY9rOewG+VacY6Yb1NFVLsRXhqjY3BSLE2hxaHGenAYjXUrszlUmJi98t7Vq7sSexfyE\\b0uIZaXIBtNu761arHXhkUMLjt5BlAK7RYbG+Bkg1Wm58CpNKAU\\riYIIDePazn3b3t1UKxywig6Idq0MRvsxG8uPC9Qx0UmLEZYW9otijaEWsTtDt37o9JsK017duSsmvN9mqjVp48VJAazxMYAbRVzHap2SihQ+K2wsLUJkJbSPsU0hqIDX5DNwlsBSAvB0EKtA8mQOgC0gwq0GAFc+UCBNFh0E2tWJnFqEqKhqna5du3lTXaLjx0+r2EajiiZNz3gsZvVe17ZqVbu3SfB416aKAMmsNSigiLtJYX2UkuVCMZ+0ZmXXqvvbNlHM2smlJZsuTmp+TL811OdmrWJ5+pAVddvc2BRjrXsPoElmNIFI0DPa2DevXde9WFxYsHe9+ylbOHlahZXf4+bhNJ8zR85yyvR0gI0I+5RbWajzlWcP8+dEw0ry7\\A9kLM6ynKMik4ps0JAMwBXU6TmodfcvwTXM8bfU7B6fm9k4RQNu0hXKCFXMjBYnt\\SbzvA+tzn\\o19\\FOf\\v8HsGgRPvuhcwJYtWZHbtajxYQ2t7XbHfvr\\\\xdu3Prro8FjzEyOTDOOPry0zMz1sTzqYeDdkKb\\NrqpkSQjKkPUQYDVnb3rNXdt3\\2Gz9vZ8\\PqTLE6blSr9v16zdsc2NbYY5olNBzbWyu2Zmzp21hccHyI5lQBQ6V8F2rNu3OzXt24\\UHqihgt0aL9KRH7OKl0wJYpkiPRGCwYC7wD9m3H7561c6duaDJv729bZnxzc9P29Lygqh\\Jb\\LjykugHX19euajoKR4GZCfyZjHbt45byde+SUZdhIchnF9mjuoNO373z7+zY5OSOAxSYOO7axtmpnz560ZA7hK1UvfXi0C3zPwG68edt2NvZsamzKCiMj0nohol5aWhYYYrFOF2fkrQQyx2155c59e\\XVH2nRvOtd77aVe7dsv7ZtCyenLD9KtdayVqNjqXhGr7swt2h7u2V9ruXl4\\ajH71sy8cXbXNr3QoTBVtcWhYzw31DpAOdv186sL\\52n+VcPL06RN6AL73\\e\\Z3OyCfejDH7EzZy7YOFocxI9YQjAxuFuyF\\7qP9vm9VuWyqetO5a1bjJppx571D78sV+xYTprTUTLiaS1+h2xP\\jyPP\\818Vg\\eIv\\bwqw9X79+z08WUrFhGtstHwgLLpuR7pwcYD+9FrP1ISOxsv9+\\K5SvyCXrs0UdteQEt39EIsbQYopm7dv3Nq3b12ut28uQJu3Pnpr3r3Y\\Z6TMn1RJEl1WpoIVy+wTu\\49\\\\JoVaaVkRsQEwDZcvnzJTp46qQ2OClQiWsbHU0ChpKYIya0DMCgFSUHRHXd67zINiTgV1Mh4D7sZvQSiUIJHjjSPgF0OMa88RaWE6TjWKhvzodFh37PqYJYx6V1eOmHjY8csnRzT89k3MhAr8qBqdmta+7A7iNrRyHDo4o+FSzmbFgcmVgFUeim1ySu2vbUm\\Uwm5eaLjK9jSOkO19hZpFRNswkyZHHv3l2LDXraJ8hihEUDkDDyznAKoA2Wo9VkkhBxroeFc6BmUjAX7iUkG8sgauUSyASVaWPrWK9VtbduvG4bG\\dktJmfLNrSiRM2NXVcTFB32LHSwbaVqrsK46YaZz0P1HIPAd5hOgnGm2dNIJ73RiB4p6nWaDKWsvGRohVGx6zeITj7QBmM5OdxsLp+c2B9jEQ5SKMo1HhSvlHofgAnnRasLSwVk51YBTRlBwBY63Vb0mAmUxh9zlshP2EjtJFoY7RZRBzGPrZ\\UMWaJGfJNMVk27r9ug2tqcDnarNk26V1qzaqriFjQrk+VFdiYnxc7WcsIohlSnPgSB3oLRQmxzCupBCoNwjb3rdWc18HP+s8lx+Rz1xhdMoGPabRyMt0nZMnTSAEJyopp7WyU9pUByCfnbSlxbNa0+yBe3tb1mwSreKMDcUGbF4+N2qjo7Qtabn2bWdr01rNvtrm6PqYrgbU0Hbe2ntg6+sPxPoBsNhvaS3LJWAQ0+T07OyygCRDTgxFafAHtqs46l5S0jemrDdo2X5ty7b3VzV8BVlMYYc1w0SRQPZxFRLNVstKtQ0VKABl5CXofXkelYEKldSLCXRPTHAOsD9wFng2qHsxHU1LAh7cWoEhmZ7AMq\\r15HWprdumWKuddpWOjiQdQQFFEWRItaYxKNjM+haN262Wa3YyuaGtTo9Wzx2wmYmpq1awmoDXRegkfxTRIt1G7RrVtrbslqsJU3u7MS0dI69NpZGA60HDdKkkvKs2iUGp1ZTkcPeg\\ymXDmwYwsLNlYYtY31dbu3cldsIsNdJ06dsYmZY9qrNAQUUkQc1LiHI\\\\G+2IPgY2NABbgM58pakAHEEvRFk2Eq9sSjLs5DyJfyUi4Hlk+kLmKPxhgSkkBibyGhgR0SfEIUou3TSjqNAcMo8EM1i+833bTnn\\uOfvc537fPvHrn7b\\NmKw8P78yQzWH9n7P3zenvrp85bOFZi3kcidg3vtVsue+9pLVinX1cLbLZU0cVCcZPEU7NSZ0\\bjH16zzQ3Ewlm7eOmMTPJee+0tS8YLlsmZdEcYEFZrO\\apf\\qztnxm2jIjGd2UerNuDx7c140DJIyOFATGrl69KnBx4tRx2Sjgh8RGwma2u7tv19+4ZWsP9oOWhXF9DtiULSzMSeuk0HAZkeJ9RU+3Z9tb+\\byy6+LycnF41Yul1RdLy8f00LgYGDjkxXE0FRRrj5Ys7XVNWkI2HQBWBykfKbjx5dsYemYjY0VXFDMlGCjaddv3NHBwMFaPahasViwlds37emn32vIc9JpN9EEyVM51motW72\\YY0aY\\Q5oXxS3Ms4WadyduXi46JJZybngj6GMfeaBO7b2ztaoLOzs5qau33nus3MFW10jFw9crIaevhF0RfGrR4mcWg7Pv\\8N6S1Qnh8\\uI5O3HyhITzHJrFsWlr1Hu2cueB\\eAHL9m5s6csl83Zxtq6rgG5UI8\\+YS95z1P2fjklHQHiVrbUo22rV+\\ad\\6f56z7furNjI3bvsY0qbT9u73\\5SdvHjJxmZnLY5wNZaybr9r27tbtrO9Za++8pJVKyX70Id+xmZnJ+zmzet26uxxiVaplPFvArioDcZ4drVuKysres9M9XFQPf74Y3b16hv2xONP2MzkjPukwRwM+mo3oMlYvXfPVtbuWqffsUcfu2LPPff\\2smTx21yCrsR7nNKQIWJTdlH9Ad269Ydu3TxipVK+9os\\d\\MFhcX1Rqfm5vzyCfR31HriUk8oqU8\\gTBtQMktGdsWoA\\QJb7yXHgRtS3xD9DaHEsEbz6Rd8nfxeAmDYG35h4HdYmBpewTuXyvjQMRFTQUgHQQG8PmNRioqrdEDPDtFe7Xddr5nJFy2OiGLxootw42jt6lmiFdHtqndCejgAtByLAl4OAgwF2lo2YSUNa3jCm3W5DOkbeI5ugUgGkraB6900VFppAZyrkHIe+Dte4paDz0ykxKjBKkpKRxIDGKUWMQ8\\67brVD3bszq3rtrq5auNTE3b89ClLj45JoCotU4tWVUOyCJ\\WIqQ9ocBo5UHCVqklQSJB3sYKgMyh9QZN2ztAV1STDjSTZiPH1NWsjV6VkOAQM+WmrpEHz5GvE0UnYGFsbFKtXwT9HYZ2ZPQLEC1baX9PrE4eM81kzlKZUZud5ZmbFACI9dWv0xAkHmToKsXIDjGGZqDcWdBEgmK3ZuXKtpX2t6zZxr+M9QWjgw8bMooltTSxEHErjoTFh0m109iXOr2GtQlF79RkK0HiBzYackIPLW5aqckU09uYX3Z9gk3MAROU7HEU2KMyJj6oHUiblEoV7NjssoB5r4OWsqzBj0anIlA5OjomkM86hI3mpsOa7ZecUab4A6Ri\\wETR2G9u39fLBjFgLo55KZm8ftLiE2D2Z+ZWbA8TG48rTY1+l5aQOwr\\D2AjF8YYZerO1Y+2FYblyIql8rYzMSsIo+UVQgg7jRta3ddg0pureBaVRU7fYyX+xYbxMWcTU8ueqySBkzcBJphmSiazJkWN8iV5RRsCgJvMViEvDvLKu1t36zVGwjYE0RNUYSeD5KFPFUGOTQkGxtarVHX+cq0eHFsypaXTsrM11lbN2ml5SePsw72Kvgo5m1mGnuOURWEDGzxecS6GsMo2NMg0YG5G2oCVdPbpQPb3i6pWIX9n5oYF5M1BvDsdj1FYATPOI\\VEmMkby23YQBcA9w9w9H9CB3sMJAQl+aS7+U51fSvQBiSBxgp5CHBtDu0DCPBu0+1Mpzhxt1cc4rziCyR\\ipYP3j8mrccPf84GhLyyDnYXTqK7FPf\\MY37Qtf+oL90sd+1f7Fv\\iszc4teOtRRqOyaYg0WM2gwfoj+8BHHrH3feiiZUdGraspg7I2jrXbbfv6116yepVNNW9rpGXXqpbKJW1kJCOdFOxLabeijfW9Tz2mkfqrr71l7SaHW8\\mZmZkuFmpbNnHPvF+O39l2YbJoW3v7knTQVtwamJK6HnQdVPJG2\\esMXlZZs7NuvTUUl384aFKFfqtrWxY\\0eY6VjajFR\\VBJQEszETg6mhfTplFaBH3DuNUqbbt7d0299Kx0Rt7nHilkbXzCfU08ToEJHsR3jMYO5G4M1YhGIIqg4VA6deqkT9nIpC6h9kyfhSt6OGM723sSbZ44vix0WxzLW7WzL7YCgSGjqhwyMCS1A6p4j2UYGy2oMl65c1eb0SNnL9nEOJUQcTV+ANDO5D1wYDEscO\\efWmoVldX5JY\\Usjo8GTj5kDk4WY6hwqLCTAW3Y9f+6GIPlpaxcmC7h8HNBsuGw9CUybP1jdWVUnq8N4\\sPFiURUxQlEE9qo+Wn0rtAZWWVm3nXsPZGXAZtYv5G32wjnLT47b3Y11G6TTduHRK5bNjei+M7jAe1l7sGLr66uWy6bs7LmTMrnd3dvSBCHvJR7LSZdxGCQtt2tvifGQwJbwPrxdV7L5+flgqofyMUTxDIZWK5Xt\\t271h327cLlS7p3K3fvSBtEOxoGFYAFWIAlRG8E0K5UanZ8+YStra3b2TPntKmgH0QrB8hiEwFg8R7QIbBOAHze0sx5JSQ7Gae3ZQWiQFeP8KHKQrfCg8rB4uPcrkeiPei+ec6K6Ovld+NGu+4Fl9f91Wh6I4qpGJPwF1aItYIgFVAPs8lOrJggppfkyO9aEG1kipLya+btRreApT0vEWlwpo7YQaaGeQ6kMyIBIsZhyT1D0IwdQMi3lHEvU1G0AX0MnM8o7QXtZQ6WPtljeculMWf1ZwuE575VClFF3OSu7wkmnMhHa1l80LLNjft2\\cYbEvuePnfOsqPjNhT48TxR7BG4dnHyD3UYekWNiN0LJI1WacPGX2nIxGa8Y7VGSROeFCJ8DVW0fybP0VPMlw5Yz1F1m5fIWNONmWnxSFOUTFmnB+jxBAUObZ4D6Zaw5qC9NUjaMJazxYWzNjY2Jz+9xMCF\\XjptRstm56cVrcAPWcyl7BBsi9gFI\\ji3dgB5VtTaYCKiMxMcUbhdrcHGz9mNrPHgVD6HRKDB3XG63afmVbrzcQmEcbhM52GExNPbQ7JoNbj98CvEvTppwfmKyYild6AzsAACAASURBVEOmEjHuhEnEcHdudslGMujvTD5uAFcGLjgwmZRGw6gWYnBwp6Vdrx3o+aPwpNCltcf3l0p7Vm+W5O2laewU4D2vr8GPjUKD1hm2DUzjRlOtMObYMhCyTTtcbuK9niKJsNFod+rS3bHXFtIjNjE6GSQKfQ0s1NlXyzs+CIQ2qdsKQIjnjAIgZpl4xsbHsCtZtFSSKUBvZQlgDVjzR6Hshz1\\x0byPdNEIQbQAglMhALq0bRhZ9GwZr2pDkkqk9JEMKbLnSGDGvx2Mbm8q2inx2FXsxLbH8aYUbhpQs+zDDmfxuleFMa8E9XBMNi9sjgDYYFrrZrOC7zeXPtJ0ZrRdCgFo0\\7xZWTKgsNfAJDGLbad3wqbYKOA1lDsl0YUii6rQQACAZZ+6Dm37keIWYpuNnzvd2+n+s8b5GTe7RvRX\\Wtet7m973Xpf\\yPZCSQBhDwzCeRlJByaN1ixrjGuvzEsVUqYJ\\he\\+YJ9\\ktftF\\65V8RwOJ5OgJY\\fYRwGpHAAuR+yP2LACrMGY9MTgVVfxrdzr2f\\+nF+zunQc2P78gg0IQLBUw1dGVRy9ZpUyGVVWb5vkLJ7QwyvvQkTGNDDOlUtrhYdizf\\Xf\\ze2cHLcDhD11uqqUECHCESJlWBiBNfzdqtjGTyGYrRSWpqSkNlnEgoflgd6kFFZ92qCNmbDBZx5lYBJGJotvj6rhY\\wHMGhKGQ8eBBY9zs2MpKV8DUyx2MCrNnqSr8jkKVcKH8goioVFotDlTFpWCJ1MEC50QjzMCk6lgfGs61AwAPrxpu6dugw2Ny5MbQXAFa0TaCTuYn41ByUDxS3QduGKgSwRZXB53OBbVvMlQNDf29EPMQTLFg\\NKDouc4cvCwgAJa3ujK2s7Mpap1rm8rQZugLPNO+4mtgsQiDLZf3bGtrXYcPU2EEmuJVNZLjPnStX2taa2PPYtsVa6\\tWRoqOBm3U49esAyLrzhh3djAqp2mxTNsCohBvQLRAWlm6xv35RQ9PTNu4\\jTNBC8oleLa4R9JD8hsSp6Bk3kqH\\ulUYUD8SBgzjSRe9xajpnGIhjJ36CaBk2wB7iYl8XtM64foAIn9qhkkqKogcwUTnz4E5Pz6ply0CCT4u5JuBhMML3RhEQyiTTBuAAiAfW\\9tF7lEOpXQXcl1nUEImAU7HJ6jm8HLzqov7y9pm7UQAS2kEALchZqgFK2Tx3OHQ97xN1uehQR+t0Z5XrAArTfOEkGIpQhi5D5R\\RNlrPXHNAFVB\\6Yqk9b3Q+G1AG9em9QFmVHKBwjhMl5EtOMwqWRNJh1cSZuSk9s1vIdACvoRxt3JV0xjvjkiloo2FQc09iMhbkFsIGsM7Q60f7dTt36nao3avj1Yu297pT2bmp62hcXTYmh0TUPFTGwN1xljVibr3GfPdVLU6e6QBUuE43hb7vftbs129jas3iLHEjF5HT\\mw409slpxLzIq7SAQEdjwdjHrhd++0XMIeuSXT4F62wP9WiaRs0GXQZoxWz5xQa2tTosWXNzyqYy1GugquzY7NaeDD6+4dD5p8Uzc6u2y9XoVMTAHVTzlsL7wSS32Mk3lJVPSMim4cOiMiwAoruw9Z9VbXE8jSL1rHfRA7KNJBowIQ\\d9lR2RCU3XEZHfCWglN9N1cuwhvCYxLciFYf0IJZ+dgk1iOpCfPRDYr7cw+sSeAS0vQIA2EqCV6wlbgYC+KZ0e19+9kLzVxFQmgJ5CgnYpjNXIyLgMP7e3NwV+YO1ozbImuRblA7owFSuOTknKwbpk32MSHhYL5khB5flRWWPkkz5sobUR6wlo7JQ2rIGeltQEELBsUPwZhw1MDPEYm7KZ6QCwglZIvmz9I4AVPZ9HwspIAM\\j6DYEXAv5mJHpyTPPqnrIJ4qQ714MCQBsGms5GPZKlUAr0l3xia\\jbPMYOd83ZB\\KtOdwaGMpWuOZoEdiYpWpaM+elVt98NrytAhfPwwfsB+znvyci1sfZqzTFoDGdoS\\o8gHUHk+qOeX+sSk25jwNaxNDZEB3EPhKDd4pZewTF3YHjIWQqcg\\F3fJwx9SMvPagFN9ktVpzCFsM+0g926hOvEeUGHS+a3EOI637xlzHXyf5NrmNY59+9bL\\wjAKvXawWJx0Btla985U\\tz5gi\\LAzWBloXTkc1\\QQrN\\p2l\\\\1bfstR9dE9pfWFy0iclxVXRofs6cPanx\\VZzKKH67t66tB1MFx1fOi\\2Z311w8qlsqXTffvsv\\6knb10zErVPf0b2oZcJieHayhHKGJuBtUD2iZRmPiTxKBCwzQG5mryCvKWA5QpLQoeFASIysfjMOn5WCkbOb8x72QKkc\\FZqB+rgw13YsDsShBujjmVqoNXWQYMkaDaXFwk\\gePxAG2hDVU1ZMQs9yWUfGNkhocg9Ujw8WAyJi1cZy1osxlVOT+LcpxgsjyzGNMCPsRNBb3t+zcmlPgsylxZPSRDHJCAjTAxyPW7VKxFBZnx9hNb\\VatHnwe\\Gp7j43AAFfhOkyYPFRgZwBIRwwDPuDJFA629zi0DuvE1PzWpyjEOy3+nY+tp9SyDINQJBizbGaDWGqPtlS9bbdnB71fqruwrlzeYLtvzYRSucWrTOyJi1YSMScbkMM3zAdBp+WTwI2sz7Hdsv7amVNDU1quqn2aiq\\QkGAOgxsYQol\\dDq4r3wVgwgFEmsK22j893aLOmrNVtWL27b\\VW3doKpu4JYGXiSStkPVgZgMXGzTABjCD\\ragYteHIwsNVH3AwkPs7mzrrwXVzLs7kZ7tvlFdSrEsOi0gbJeZKINq9VPjFRhBNkckLihFrASy3J6BqRHsAoIT14PuJn6INwvuSVUOMzcTpdtYlbZF8iiw7\\xkR5R2BQEBEp9\\yvLWg43JlTrB8CFq1SI8Q5Xvqs8gl3oEi15jDKsrCpD3kaQJU8yHWSOkHCKmxMImLjWU4gr1VwnWF9kZ5cgAdKkOE3w0bqJ2WlbibtU4eXAv\\JWnVNFNtqTj60IxcxpXGMuDwLVunXbXKwb7dvPmWJpTPn35UJppMvVF665NKmukbPVpTRW8MHejrWnE4iYHpCRgOY5iE1mxnd90qtQN5eimlIO0gCgaK6luxSSEgHvWGy+jd1NSvHeyQb9A2xFTVD8\\o\\sDYsJ+lYyNmg1RoEZ6wbG4MekIAJgl47uJenrYCWh+LK5eRbkIym7Tt0qrV6viaEb9Ey4yDy9uerHWMimXgOIA9gnFC98J647IkZUbM1CwMDW1Bii+mLjVEMSQwmhxNrplbAuAHxdqE6QD8s+9iq8DhBVvCPkh4NWQdax\\n\\+nJBdd\\0ZZAeA8TwfAH7W4mXHT+ojdyhoJzFubMAVVX5qX8L0Ut95jPIyuREUxVEVoDhvhMDOiQdID3mSdB0ILmZ6hlOmTikH1lXKa8u7t4MZa1T+NtmFSrNmM5ugYCin4\\WSe1VtX2ypua+OQas+XzTOs6p3OuZmujwSra5OS8nmNnsDx0edB30B9phaJ8PBEDenYplr01JeDfZzjBnwcAY2lnx+L9uAoRWXDE+rIN4R4l1cJGjtDWfueEgA\\lcPa5gSdrNWK2aSm31CLMxvoiKtDpxfClooqAxVZkWFfskxgsPNoUaUgu5Zh8L11K4SbOeI\\RxtcUYPAh5LM5g8z3pxWP5DE7nlXskXeALO\\MwDIJ0EBuqNPk7UHej8zwQy5stE\\xs+UrFwpCB248Xz4AxJqSxZQGCqJYNAYTGMZhjUSMsxfs\\GzkGfybYnxkuZNT8fDtF79ln\\viF+yXP\\Yr9pu\\+S9tbm5Rn18twl63MYz6iwJYf\\6nhpP7sx88b+\\\\2StisJqI2+wgtAg79rX\\7Tt24\\ptLYqpGVoiC1aqlORGPjNblKP57jZmiVR4MCg9b0UVpq1artvm+q5GrMcmkvbZf\\VxO3F2WlM4+5UDq5b2xVb1u\\TuyebCdA6DuLadOHVS4mfG6SemxuU5tbu3pylCYmaOH58LVgZ9e\\P6WxJeYvnABR0fH5F4GLCGeBRRNy0rZ7cGNloc1QKEwWBjx3sJTRXVSKvTsa3tXZuamvYqsVyRYJgHiBu5vbWjKROmHu\\fRwNQl15MLcTeQE7ntGvobiBexQGdSgwvp9LBlibWaMslUkm7+sY1a7V7Nr+wbPNzx1SZs0jX19Zsv7RvC\\PL0jHAYO3tHtj2zo58R2CQ+BriDGBV0E9tbW3qtWEm2ITYzI8fP2WLi8c1nr+5uWHX3rguQHfp0mU58bPAdva2bWNr3e7dvyt9Ap\\r2LEl29rctXqtZY+cPmMH+zsCR4NUzE6fOUWPy25dv26J3sDmB1kr3b5vuUbfqjtlWz57zlKL0zZ2\\qSt4iWTLtj0sVlr9TpaP2ySHJJUu9eu\\1gAC5sG9FejhZwtHJuzRqMiOwXGwC9cuCx3aTQT+LpsbKyrJdju9m2sOG5zs8fUQnj00cfU3mSDP6jt2\\2tW7axvSEDV4BSBjEyE3G40RcnxIQCUk+fOi33cah3fIW2dzbt7r1b0gfRPqAly9phA9jZ2bbFhVNWOWhoPZw8eVJTnkw28WDKIE8VU\\Qr5BcqAsRzsaRpGPBQ++bslL5XXoA3d2YHYMGUebXLgSWjP3OApckYxo4HHDDoTkYsSyvCg+kE+tkYxBKiXcCJWZuwR0hEY9LRuxR9HwBbpAPzZ8UBXJJx\\BityFwYSafN5ywdbUF0XTw7fB5VofgOJTFwjUuHEQlIOWipED3AlrgsB1gUUsSWALSwSaDVIwDcblpTRqEd62njTVkOnyo0XBzIAkhMrx2opUXU0Prqmu1u7VguXrQrl5+UXxAGvoqQ4jqQCsE90s92UEUBx+dHGyXwq6q5b41WWWxQqbytdhxfA5ODl5YORrFU7qOkEBLa0QHMeSXL5g6DSrvF9YOop5VM0XfxsI+Yu\\N62rLW7ZilMgWbml4Qq611w8h+b2CdVlcTihiEcs\\ZQ4foohJmW7v3rNHaEXudyxMnE7RlsqBAc+PtTO4Z7R0OG+4T6xGh+9T4tIyGKbi297YVpQYrIgWsIqZyhm8jeZlSrGkdBW8ndX5chyX0NfQhD9gcSeeGMbHh0xPHJFGgJSn9C15gfdctRuP1UbZlvenrCksgnkPWLQWkWxg4M4FMBECsRAWYOmkI\\Tni9RigoOVFsURrkCk6ii3ahZMTc6E4cykFhQIFlNIc0AKhUsMuAwZIXR2mSnu2X923je0HOjeyOdY6Ay5NCbGnJmfU3k4yjBBPWzo5IiZarf7gy8jQCmxUVMzokgXxuwCDuiAOPHhNQDXTvRTHGEe36g0by47Z1NSsxaQtGlo\\7vwrQB4mGObSWUfWnRd5AqzqQmRUuGrAQyHYXZ3ljcquNMkYd3M2ic8VswvLRdFbVxHIa3DucZ0porD+gZE+fuK4JBUU3gwSzM7MKK+QoS2Az\\0H963b79vc\\Lz0YfPHFnTWoaP1aWhnuSngkF7Mzc4LhA86PJuuu1IOL3Y9yhx1x3a6VDjXs8ewzx\\taQ6wIlkPP8OdAqLOh1vcuAzCAVi098H4sm7BD\\zmLB\\JoatO2ne+9R373Bc\\b7\\28U\\YZ\\DBmlv0PE721l63NgQJc3OxQvjKn\\+Z\\flX\\8Te9zPnBLDyY+M6uIZW0WbNFOH\\9b9+2968djtEJGAyOmb50bwVx\\M2PunTRfdXdiyZHLFjx6YtlRlKq1Ovde1gr2KNqtvmT01n7Xd+75O2dGYcFygxEKW9kkfX7FetVmkqSqRcqupCLR9f9kmndtXOnz9rs8fm7P6DB7ZfrsgkdG6+KGADHf2Nr78opA4IQVeA2J7oHIAXAOv8+fNyiZ+dwVg0bfVa3ebmZjQS\\eDBPYmcn3r6Pdoo9\\b37K2bN+3ChYt2586Kcr\\On3tE4lAYi3t3sR\\YslOnTturr7yqEWT+HdF5rdrQf8\\PAVC2bWd7x5KxmK51YYRsup49++zTEiU2mi27eu2a5Qh8TucVP7C8tGBLiwu2s7VlL7\\8ip0+cVZCxempOVtf37H791ftzJkz0v3ASnGwX7t2zZaXl6Qlwm+LA+Ls2bOqwKDLL164LDsKWoLffP5Fm5yctqeffsYjChJm1968qmm8Oyu3NcKM79SZM+fsu995yUp7Fbt44qTl00k7dnLR6t2mLSzOWy6Ttt21NSvEU1b50YqtvXXbFqbmrbRfsQ\\96sfsxt6WVTMx2yiVbGn5pM0uzFu907ZHLl+SQJzpFBbsd771TZubm7K11fu2snLTFhdm7cIj52x3Z9NurdyybD6vSUXWBOJE2SBkMhrvv3lzRROYtO8A9D\\30Z\\3dmssLqB4484btr61YSv37gqQwXpMjRVtbGRUprg4vTOBePnSo3q4HjxYtXPnzmvM+M7dNw9d9vm8V6++rsPn9p1b9vRTH7DbN+\\rvTzxxBP6X0AYDyftskgD4A8rQCK4BoewV3m5SNge8i3lz+IaAVWch4JMqHIPApcWQi09gqX5XtdZeBB41ILJHjJYPnFDnEXkdEzlF8Xs6Dg7rKBF0uvAd0bsSGh\\lNEnfU7I\\WT6z0fLYSrY1Hw8H9aUj0qrBu8e2MZIqKpqHEChn3wUjeHTvrRn29ZpIxloqBZECE\\FyOdodSl62tLNcQ+zKfRMHHxoTIgraSuKBgaU16iU9q1xULP6XkdtsQuXH7PRiSnFgLUpPOI4dUP6O9PHdBwj+h5pA4vZsgRGsXETcEMwvrtPmDN6NddoEUdFlBfMI2sRk00BzCCElsFoiDTyVgzToAjKEdEBsCLy0HVpVMy0TxmNp4AkSHmsyEQxlgQEtPeti\\9SvWXtZs8mi1OyDGni5E2mZLum2KNOtyyPQax0YH5ga9hLmxSaLRzHg+6lD2PmgnLeDEBgdnJBa5nJUgougFYs4Tl23D+sZRLpoSZLYRWd+1TPRx5a8hkScYHmzPPzEOgL7Idw4onijE2OT7vei7Kv78wLa5D\\84OO\\bKhVm+1caABJrJco+xHDkR+ARAJr+d7+R5+KXNW7VgKLZ\\ag7EkwqdS2VexzDpkDywWp8S6AeJgYLk3zq56jiHAJQNIYhBg6O0iACdB5Xhw0U4FYDH5zDlCxwKz6snitKVibq2ARgnQo0CXwHYCtMH33up0EMyvaJKOolmWAAOXAHCmkKErf8Z+3Lr1to2kCzY1PqdJPzGuMLBoAvuwkgAnAL8HKitXVy3GnsCPtweD4J0agZDo+r4sKmSEnM86RmbIA30W7GwcsFFXYUA7FZ8rCr\\jy6elR+XncCYhbr9z+6aYq+npSUXmMACEXOH1q1dlSzRWLFq91bSz586qmMfwGvkO6xRwi9ab7zlz5qxySJWfSGfAQ4Kl243ybiMdMkUdvwC6hwBL7dWHizvsb9wZnu+n6+UWDayfEOisgsjBllqjMJ+NjrThWEYA4AFYn\\\\SF+zjn\\jkPwCwejWWvzYWFrEzWH9iz\\w0DNZlK4xPWocJJwGsuADW1\\7qJXvtR9dVcSr8cNi3iZlxuZmT5bdy55btbjctlx2384\\gzTG0W7dvWWm3asMuBoFMbw2sOJmw3\\3vft1OPTKliIxmu207MizbtcpB3Uo7ZS3IjbVt9cunZ6as3qqpRXjy1LLc2be2d+Tkns2k7cl3X7BTp85Yo9ERwNrc2DPYXzQrl6+ck67qh6\\+WIuJkWEE9adOL8n3aHdzRw7ptC5u3Lhm586dtvc9+4weqt3Sjr386vftySffZa+++kM9lCdPnNLhi6nkjTffUqL92bPn7OWXX5VjPcGeTAg1Wx07vnxKvjf3Vu7bxtqGm5bJ\\zBmrUrJfu6jH7Gp2SktlO+\\8qomnRaPn5LIN5uKa6JxbfWBvfoyLvKjNujiND+hSQ0c2JkAVAxBNqsJNiwEmH7D2oLNns3wmWfepzYAdhnvfc\\75BG2ubVmX\\vr\\yq\\nmeffZ9YO1is16\\92L71nRftweqqGK0LFx+xR688Zi+++F0r71dsLJ606dGCvff9T9tePQhH81nL0xKr1G39+deszBTJmfN2b2fbLj\\7jO3HBrbZqNrK3dt2fGHOpo8ds3ShYJcef8I2t3Zl\\FocHbNXXvo7e+97nrTv\\d137PbtG7awMGsnji9qBH\\lwYrVOnU7c\\q8HRwgnHSzSsAw7c5bb962TodW8YjNTM\\bJz\\5aVX1VGsI0G+vvGV75X1buX\\PHty\\b2Ojo\\bko49bWq3kpp175Jwc9J95+lkdeCsrd+3ixctqT9xewZ4D\\VXHFpcW7PXXf6zJ0WvXr9lHP\\JLdvX1t3TwPfnkk2KwImF7JLaP9HqHTI2LCFw\\ppwKNka0G5FmUBbrwRfJWQD3z2Gzdfd+b\\s5OPM2oVdwDpYIfA5OxiHcPHInjzRgtMa9Wob48ePxcDNig1arxq0Ljkad\\evYC\\g+QADgR9ODSfd1wtOL54j2BZs1AIvDjyBjGSqGSSnpyPRzHdypfcp7pfqmpd8BIDHl535N7AFMzLGx0ualVaEhAgBeYECp8gFHrX5VY\\YxWhm0dWF6mnG7f3\\Dlk6cseOnzpil0tYDZEYGh8ExmwxImWnWymqvASjyqYLlaRWl+tZowxyvaXqMz4uf1dj4uFp6vBZi55q+F6NVVMqwCe4czWdBDwRIhoWACeEueASIi\\wzbNy0mS1hnaanETTaMEZFy4\\QXtJUhLQtrRqJAAObGJuyR85fVtt0v3pgO+U9q7dK1u9XxV5ks8TkOJCl4OQeSevVcy84yDVNdOZceF\\ITdjk6LxADFqkvfKetJm0hdhP+HsGgVLZmABWtVEOAMtZWVqMri9yG5WRLJpamCpakz0NpCDSxtR0bIThGddFSg+o+BbsCdylm0MRXzwCwTF0BcDQogcMsmZ49lm\\\\FlB6EyKs\\YQKatF6ZOtsN9i2Iawym19DVPAXHN8\\NhbdQBLA+ku\\rxH2os9RvpjfcswIctroQcMzFAP0f9woGlyWoTuwN6XpAMMUCxMWCHrsg5ZTWB5E8wvFcrdhn3zJIaIuYsYLIThGQUUOxCmldfkgO\\zuXLWPGjbyvW7trO+a1nySUk1YB3GBnoG0yN5u3jhvBXGsra\\vyOhP+7209NzdrC7b29du2H1alNRUoAizhwAKDYGY\\NZmz02a7MLc1q\\gHb0j3GyH5MwoIAXsoa37YUXXpDn5amT55RiwGtR5JN+wcT86AhmyzB\\Q\\kYIi3Y2d21\\YOybWxuSssNkwUou3nztvbrarVux5ePKyyecxbbpmGvb9mQqcgPAexR4LBvuFwnYp+8OI3At+9zbgLrkg\\XWLmVA1o282IcIK42phfB7CeyahIwdfAl5heABcCNJezbLwKwPv8TAFa3oXqKG4rz7lf\\\\Mv25a\\+O3v2Q5fs\\R9+1HLFrLKN+v2mJSxra3fq9l\\+9x\\Y6z+84X4+weELg7zpmQmbmC5YiwiKbsJ9VXJMxVVsc3Pb2ooq6Pk0AmO44wn77L\\+lJ2\\Mm8dq1ij1bCtjZKVSxVrt\\rKFhwMkjLQZCx2YmpU7UEckJnYmzs2rzFQQBkTg48++YjABs7ar77yY1kKALBoLRw7NmujI3lbXdsQxcrPh74k4gcmqVze1fey0cBQwWZdunzOgyh7bXv9jdfsypVHBV44PMlXYzKNSZd7t+8rJoBplRtv3bRGrSmDS3xAeBhmZ3lPVDQDTWVUK2VbW39g01MTtnr3hr3vfe+1M2fPaHN76\\Ztm5ggP\\G8PVi9Z9u7D7SZrN5f0zQK+YmdVl\\izd3dA03ZLBxb1OYG9crI8srdu7ZwbMH29nds5c5tK4yO2KlTp+ze3QeiL3\\xFz5mhdGsrazcsr\\92+e0aE6ePGXPvO9pTQS++qNX7Hvf\\4HuG8nrhB7Pzs2KvePaFdEBtdv2nmfeY81O3QZMLtHG3S7ZWCxpzfv7dlBv2vmn3m3X1h7Y6Scft9G5WXv9xg07KO9ahiDedtvGJqbt3e992lLpvOFYwHX7\\vdfsOWledve3LB7d1csn89omo\\D6s69W5bMp3y6FI1KlvtGKsDQdrZ3rbJfU4A1mX1sZJ\\4+KfDpNDQ1jfW7ebtmzqYMS0lggnJ2buffJf1Wi2rN5uKxSFq6Kn3PqMKHwNWsjQRzK5v3LFK5UDCWrQde6Udu3DhvL36w1fs8UffbXfuPBDAes973qN7DyvqvirkjnmFrcpeWgGqKwdDoQjziAaGHeTo7ZYN\\ELn4hOHrp2QJYDaLB626pUpmzqC1hCC6srR0P7j57lnlI8gI\\QcCqjA\\FBJyxSRtp0MLmUrrU1WPkYS\\D8MsCLTPve84TB23RktQAdYaDCoPmGwAFhq42WZdHWrBQmg5TAfJvoErpw9AvAwxYd1gQOspt471aWsTsJIOYWdJnqGJhBNhSzcwbQn4cJddEe0F+MKZB10+5brj1q1UrONzQ1NjJI4kGCwQQCXEXBvIZWru7a3v6XnByajMIoYe07PLr5oHMzlCg7rbvIqbYpaOXyOvl4DwTMgC8mBACMO8AJYOGATRRR8kAYI9DOKUMpniEBxTQgTmp1e18r7O2pl8XnTWa6zhylzv2HC+82e9bsxCahPnjyvQm5zd8u29jatO6jbYEgAFUDUQ3UdCDNU4qCatUNh7WDGCSjFvBRmbDQ\\o3vLPlk+KCuP1IFzT9omEilwja\\U9qxSK4WEAB+wQd4h5pU1nB6xySL777RsZ5RawTBJL65WJP8upjYALN4vB6EsRDoN\\XyeOzELac\\B4795b0A5PLWU\\To+KdsGsTx1Z6Cwr0B3ynMjEb+eOWd8+fTyb0qktI8qN3AA8HMGg5\\hrVT3deTeMgnJ4JUGLjpdTVHSdsOLAqkDLCHDS\\w3+k8KR\\nD5chSHJF2KgoV9p\\Rs2aDQQHXKMG8IUVQi1mmnTyrGhMIz1tCw1L9PsMuWSOBaPXupjVqbcU2cTZg8Ekhx16XLaRsdnZKeZbc54NaRQURjbaeHAAAIABJREFUspB2vWmlrT09r5zl2jPQPyU9I7SdatnU3ISNT5GH25Okg6n4GBO\\2q9cK0oR+cKLL9jW5o46SBSCnM8nTpyQTOb5b3xdHSdyNGnNnj59Wt2SFsbDjYa9fvV1W1xa0tAQnZY3b7wpOczWFl0wCpGUiJOn3vu0niFKTbVOkzxzXjSw0NBHRVPkUYtPz6d8xnz\\A4D5sBGPbNzvXZhe9MEw1guThd6yhrGKCtNMxvcrugcUvEzxUwQ\\\\40X7Atf+Jx98pOfss985rcVuq69DZDe7zVVQItOq9fsL\\78K\\blr\\6RfeCjj9tPfegJS4x0rNWrsVQtYQVbvbNn\\+WvXrI3Xrsl0Rcfnv4kC4KFWZzM2fiki4ZhknAjr1RA8jF3hqYqhgKOD210MmO\\83v\\1M4\\OmftwY7yqmrltgASYZjt9tDiw4yVSjjtZmxmbsxKpS1ZHdCTRR9DO4Kx5tHiiOXH03pQuAC0zggxZiORWR0OsGHKjcR7IiVAvHjXMAmTR7M+jFu7NZSJHTR0sYj\\jOlr19Y3BFJWV1fV\\uFwQQxNj76yWw+hnx3Rt4A04jP4OkDR7PSiXhvky+HL5sEBPT5esBtv\\cimpooKfsZXDAsARpcxFLx194a9cfMVPZjtZt+OL56x3e09gYqZ6Rk9VGz6gCMOLM9OSmgihoXOddnaXpfzPQ8CWYoLC8vyb+JhJsPvxo0b0hrhEH\\x4kW9Zywe7t5d1QGLtsRz7bxiA9mPj05YaadkJ5ePWaLTsmIiYeXb9+zOD16zVDdm0wuLlpmZsOKZk3a3tm8nLl\\SWPbd2\\csl09Yd9jSz8BheWHhuDRTVI+EUd+6d80PD61HHynPjeZsd79kq5sPFP3D9ZLjLlVuB6uBrtUrdWs1enZsntdbUkvi3U8+JbaAX\\gekRLANAutjbXVexLOTzDiTVUWT9nx4ycUq3P8+Endq82NHbUbsfqoN\\Z9SqkBo7An3Q0aPUDwzNSsrctMN24nT5\\WetGwM0XEGFNfbOYOTNAGSOsQgq68hRFOtlD5RnqoqMISwxQeatocsFNyptYIGnl9\\eCd5dMxbl0hruiwvReBpKhKpkVPgCu\\xGJEqfOarUfqAIPguhYf9Ikm4XwqLJIV8Lo8\\y5Sd6kBaQE+3eUtT94L+jHXkDGq7SJYPgsbuwNR16G10QtK44Mo18W2FGRoveRnFB14XYZJAA1paXg4YGElhsOmNTo+icY0VDaTEtODOHbEJqRb2tq8q+Dhs+fPWyyVt0S6YH2mo2gtdvEL2rbd0qYdVMvyZUPXNz89IyDHOqUNDSB1Rso1KYBC7FY4vJtE\\fTqGv2HCeuw0SbZK9nL27LHkLVFcO9G7I2GajQ3oaqYey1RBkauu+tWPthTm0fPoSwlvJrW4dthX8VNnbxVIrRmbX3rgaYcB7GWxVOa75NuSvYatIcUj5NT5BB2MrBD6KvkE4TAPZmSAH1ilLWPPoji23Ne2SsoFJPpnCaWaT\\ul7cFsmBveC59jaUUyg1bWciP2\\TEggBW3LIyPhWQ6SH\\pl0GQImLJeHvWb0KAW8cKAicQg9QB+tBO8klHVWrN92XDv1SJjVio8VxGxsfFbskKxpOrWSYcpXmyc2ckSNIHC2LhMhCg\\vha9wn2HwClGdY2lyEcBh9ZrJiU\\X8yYU96Ci5xph7Kpw5rmeHfR5AwYBGKo5Brk8Ci99Ta8ptRzoY0eqZ4n3JsEDPgtzbGaDAzkHna1eGrQC3bqsvgDXsJ3XOFkaKNjE1J42bROv6vAl5oGFpJG1nYMGwHZIRcB\\QzwgGYMKTEfSerGf7pW3brmxZMhuzdBYLDi\\eyJpMxFz\\1unU9NzDNl2\\fl3nkuu64nbixClbWlyWROLNN99Uq5n9AcDFvgkQpX0Hw0TcGmAMHTEM1suvvCQSg7B48j35nFeuPKbC15klv2eRAbNrqrzgoxOhPSsMGUX7UrTnut6QgY6jQGif3HXgJRY3i+SBLgGid9dksSfDwPl9Yq\\zAQbawM8997x98XOfs09\\6tP2mX\\+2zY5i0\\jIcCqe2Y8DFa9av\\h33\\Z\\gyA9bNP2rMfesLiOfrMCAOz1mkM7d7Nbfvm37xqV3\\8lnrb9CG91eFvIpGKWXHcYyLoVdbqGAbiadMTVQy9rd6\\9WxiZtR+47d+zc5dnrdEFs1DQz17uVp3KbmJ5BjT91MZq5pHwCnHV\\f3UY82k\\HQyhhZS\\RVSXSnsmlqoamV2XKLBKIkuLEwQNJzNJvy6ZqYGhE4gvVFvwOYQFgdT\\VsYnzCGq22HI+54FROTO3RG6easX5Smwn2Bxw27LU8iCwYJiEx8GP6S4yfniUqI68q98ub1m6xcdWEnHEpn5k+ZtVKy7Z3N2x7b03aBSZcJsdnxfIQM5TPkUNYtKmJGbFovC6si4uj\\bDjKWAzRgzNg65rmMlrLBvHaCoaPLMO6ehAvfJ1AENl5PW8EqOygrkhwLkHK9NsWZake1iMWtPW3rxpm7fv63qcfOJxmzy5ZLVU3KocBPmcmETKx\\xISnl39XpTQwia9ssW9N8SFfdrGqXFPAxdF5eLtnCt2bAaRodtrBqYAHTxMTlqbPja9AcZgVlYLDZ4vG4IkqUiTKbTqt6wuyiOcVCzsTU0tarJUrLDUhmxTbp+GtvlEONA8mkdqh8qL4DgSN6DnLUe0mmrVXjfA41zQ1nTvkInRG4aepS3twi9olLshMxFVV95lRWGjj07y31XOFw8R8tjY4SANHVEdhcbu08hyiNKr8oGCiPjh4RvCp4J6M+Hs07ZZEbXHB2EBKNuuRWE2FDjPgIfvTd\\bR1BPjUovZfrE7z1GWJmet7OUBRF8NFSflokch909d7keaVWI6\\jHnXoquQUzedRCHFfnxnfPJ5LWk5Mf2nMe8AUI07kk3pPADIE3VTazS7mqT12JkvASAzjlh2O2JDN1dp2\\frrYp2WT5yx0fFZMVhoTJodWBoMj8s+5WRok\\I2SlB1AiuPEeu22Xhd7O1uXOJUdDjSlmSajOlOGDSiYapdgulpmTlzQvXfbdOqcB2NjHxHJmw0P2npeE52ERqs2duxvdK6NZrlMJnI80x7jvYvB3\\HEiQgGAxNwXL5cTt95qwGgTY2V63Tr1siqzk03QvuY7fXFwPK84bmkeenUtsXEGRoxadBQdgJsZyauJb4Ped7syQhHMQZGx0r6JOXyzt2UN2Td5ta1tKx+GAFU6z4TgGwCrlJDyqPob8bKNtO4m+mw7BFCRYxWGJwngCCO926Wm+8Jk7ohfExtWT3yzu2uUm4MOJtrmFR1xGmlJY+6wFdFxCOw06MQmhrR8WNytEwuUax7dNr0Xp+CGRJPO\\aJp4d95ED3Ps+QYEH28j1BQAAWmXoLIaZJEfyMhn1z6mo5HzS8yJiGVG5v5a3AZladz86ziBeA3bWc\\PY70BK6hDrfOz1mCDHJsR9DTljRchiyAtDJtUURYszqMrRlD4Or372CCYiOb+cvdYTjvUEXmOtfcvk2BvRGnjL1DVuaNDcToS9kYgc9ham97e3t1y3lswoOsxNPZ3l4jzk3MSbEJCMPotfTKtLl5XDHDxnb775us3NTWtQCcKBa8ZgFr6D0kYFDMBrs\\9GU9pqCWKRcdhXQ2LhInYVmJqMjvILndHSkA9PZZj2jsA1bLwGXoIuTvtm8MJi35JlU2ZEWOW5577hAOuTn7bfiADWIYPVrw4x0eSuNesV+w9isP7YfgqA9cEnBbAs2VWeUrPes4Pdhv3w+9dt5Q4Hv\\e1NVLLSG6KLD28plDn44KO2zPFSUohqCzyrNx+yUFrKSPr\\R8kWTtv6TwbPOaKfuM11BP3mAq1G7rEbpC\\xPVzU0bvpcZ0wLW7Tesn3YqAh4WbojBbNjFMOPHf6XBA0sY4YhSYauAhw0xOX4tOJJ7UjcOYEzYlwcbDGHFU4dD3TXDougVAYujJ30w7BmMPoWB6x9OTMxqpBwAwks6BSWXPIiGTME7\\vt8Xo0WlBvPHjeN7qBhpfY6PTsn7ikqt3SSaYFuV1\\z8ksTubLgcwlFF4N4eRFMQ9YOuh8rQD1\\eL58R4MVDpGmXwDxE1Qei5WEfcXWoytQzGmozRo9y0GnpoU+Xa5Yr12zrxm3bWVu3dDZnS2dOW+7UcUuOj1rdBkaDAqzMGsjKO4YWDpOU7uUUGWmKcUkkrDNoSk\\XaTQsrWplqLHt7gAXq57tHmza7t62rhvrAId7JqnYRKeLc9KisKG32zw43DPALpvOQBMrVG3cf743k8XUlE2MAN+U\\LHYsP2hdS8WHniuNfYDVNfuTeWCYChpwDQ6icM4G+j8OIHCLasAwlMpK46M+kbmdcwhZS3wgzWAvIdcTK52XvBL4jVZU2zgtMhYGwA+AWCFlCLOdp8b7rML0vk5wZBUgaMRKBINpZ\\Be+K5YsPAoK+BHYVG711YzOsk4gAc1ytE4DCi2b3KPxqhj\\7d\\de4tD6i7PaBftjKKFWThwkb0i7DI4iWDePdYld0p+XwLVZPnl4egcO145nAAZsJRK67YoGIucC+InjBcQjKCwttY6+twgkLkHwaU8u0BMqYFLYaB\\bg\\l1b39yw+YUTNr+4bPlRn7ZtIm\\AigDPKJET3BNEwZFOIyt2nZ\\vlbQzWEwjOuAmMmfPMlmKw4zt7G7bbn3HkvmkpiIBWPmsRwexp3GwpYhfGZmw4si0ZZMFS6VzVms29f6q9V3r951d4k7CRufyeBP1rVat2qBJwVeQlQO+Ro8\\\\oS0Ug9W71ulXrJE2gO9BbC0\\kAviHqTlktzoGWkn8I\\ikksvsYzL836FKWxpNZdIV8Uk0CrTbYHCH+TcV1jfPFgm9wg19sv3H3FICXSVixM20Rx1kZyEzLJ1YoUwErIYgKAhcap0a5L1wYsAEhiTeBpBp4TyTkVT9PrjAu4lvbw9uInxVVMTU\\OWTqelTcYOja1k7UEAU2sP2d1tMajtk1gsmQsO3D9Duv54Sm+iOlyZ5CoXR4MLfX8MhjhLX8ARzSl6Ac\\wB8WyqdouZa6fnpW3dTTyWxnspW\\B3ss9su9Hj1iybVoaB9FZPDZaPMO4xoSosXL5F5kCyMrguBCLsDG\\hAE6s5gJdXiAuDj2svUvp5asfmc2y1L5x1cEfWFipA3Qidi2PfiCqDJWet7LEbWGOQyTY0Vh6eJuI7NbSv4zDBa3gpNyjaDc5IziElBZ48ydlDZPWKYpA\\3ZAqeQ01ShuGAiGjhOkFO8Dtq8UZ7le5d2JccPHO\\HDhFAzxHPlnuFfnwHi28qXYiWjwAreMYNyiFTInZN77xvH3p81+wT3\\yn\\x9gNXpHAwRiHEDO82a\\eVXv2J\\8uU\\tGc++IT99EeesmG6aYnswHP0OLD6CatXcNPF\\dmpxowMDJ22Rn+gbMIMG5Fn\\sGaeHI5VbbbtrJYlD+Yj8vd3RIOOhgZBbzosdEN9XFSLib+IfTboWsLIwWBJQ4xfgHuevGWvse9j5Iab\\UHJSnzUkG30J6hV+teGy705TW5iLxPN3Kjr8vFpjYl89CNJH1vID\\N41bYiBjb9Z4ttGlXNhO8Nkh+dKQo0AWN69EmLq7L5lKKzME\\Sv5PrUYQUQ81QcHGBoAdH5uyqYlZmfJhVcFrb6yt6UE8trAkfzHGUhX\\E35L+EuYbCor6p\\Kh0XtRqkj0rehbWCSJtpIoqouolb7XcwMQ69bDx5rwAFLC0CN0HWnbM3b922Vycxux2ZPnrTZc6etNzdulstYBdGhBJFp+YYwOoTxKS7DHI46yBXaGcaSmdRQbAn8c6j0AbEZRoQH1uy3rVTDKoIojY51Wgjd3WF5JFewqRCGCxXfI4BL6fUuYnQPHa9KPQCZxPu0olFED7OG0tDCxAk1ZcjK5oZAW56WEpizTjh8ATwwMj4ZB2DxCTQH\\PwcBjbqDWJnhjaJG3IQlD8sGveN3B3EHYxQyUbmoy4w77TduRlAR5XO68kDRiJ3WBTfON3F3X3hADJs5rAE\\I7AG68RVejuMu4OyGSpwZi45sohQwzfJK2bh9qDzrk5hxUAlv4QvuaQGZAg3w8Nd5\\WJwuZngk5TWv0XIeTi\\Wj9oiLffluDBQ93JZDmrBn2HKmh6LnUIaWMmL1YGsOCBjGRDotQF6t16zdbChuBtfzdIoCL2nbG2tW2t3Wc9xodWx2fkG\\8aEjl1GAJNZzl3IxHw5mXVPEenUGz6+Fm57K7qFPe7Bu1WpZ02REZlE47TV3teYp4mzYFeMOr3IYK5NKuIg+O2bF3KTSM8qVilra\\QGSg6YAPo7ZSAkoGAhul1dcm9fLGXUU+p6zZ8+rar+7smIH9X1LZDSb55FMIUNOLWTYKaYv00mxV+wHcliHb8+iM0pajGzHGJoUtGEIqBlmGNHa15VIET9T1zQybJOvR2+TIYTGPZ1ImJkp2Cs8\\Vh\\aS112lH4SfF\\oDpiqgga36+UrD9oqSVKhBj+YrDtACXYN8Lg+7GBYnGIKnKH95TaxACsXKKgUGY9CwAHJAIBYHEoBuv5txkC+0HrbWruqR\\Kfz\\iSN5X4d+cYXYmWrYneBKqEHVALk2ZMvZ87xQbiH6La6kWo68d72YcTfM6C+wFsXL5aJkzSqrnXUJKZ6E19eqWH5Fvk3zTaIkz6NGhvU4hCUvjdhIyslWbz9tcACxPA3HRviw7aKfTXcEIO+nmtwJ7avf7mcqZr2ivAFIjhsjJAwCQZykCujzqxi0oomlkzkhYaFh+Cu0oWYBzCwCExpH9Gb2hp0n4GR2J2H3IAnbVp0IBS+7xCFulO+hJDAqDdgIj2gOlew2tYbfJgHDgczmT7p\\BvzeSRYiVVI4wOjbvEnmb17sJCPz\\h89\\0T718X9in\\nN37bxaSLZ3Bk+1ulUgbo6hBlp\\o9f\\Yr98f\\yB\\bUB56wD\\7cs2aZliUzoX8PRBnEpEuI3F\\dbt7jLXQDEdsaExdUHC6k9M3cHWDZ71XlSovVt1iCzdVvpC\\OKA07qhb8g+shsIS3MoZDN6Z7h1ePJcMBEYCQi9tCOUV1QbsnIFgWb\\S6LgB211aButCf9aMj2AM+RARokfOABeDBAUxrjIpBcRX4eAUPDw4HRZqQ7cUkFayB3MIRI6YkgGSaLZ1NaIKDlh1tLU3YjIzb9PgxVY88nAf7FUM\\xsZKfMskwtvRogAWrU4AgU+\\uI7C2UWYCXrO9JC9ipKvmDLn3FAtEgFGm4VLgpxShU2kOJcoOo1Q1DTam+l0beuNG7bx+nVlZU0tLtjSlUuWnJmwSj4up\\ZGt+MRE1DpXCt0MxqLj9ga36CckfFr6oStWTJsJu68HheL1R50rSXa3CfMOMjYvDBExCAwJyPL0A5QnAxA2cerff04WOBgVTXnVYEc69G8cChwXwC71Rruzvuuq2BDCwCLaykaGnEyuo\\CpNq0YldF1YgCUOwRgJe\\4oDHcFF6kYc8sXzDoY1Bq8wrWH+oI4H5EE+9YADJ+vENRRu6BLghEDpUvy6eTVoyzmg594pKzStHXpdqMWrn6V5Tefd6Yp1pE3psRQSimocAK0Clv8eGReDqnf\\r+iIHSX5g+UrCC0mbe5L9JDAKes9aBZ7SIIbRtU20IXheMqm8iisOeSpsX+NHBxk6TLQdPN8yG84AsPCsamos3H2yMMVk7batVj6w\\b1dm5udtY2tbet0ezY5NW25fMHH2+UpBsiKABaIATNhfjZlGvfL6UgABRYMMdZoH3atIVYHoMfzTWzXfmNX1jLkoGmFS+bmE5QcglnsWnjdQcrGRyctPzJqW7s7cmWHVGrUDrTpo6vEGoSDholWkic0sEDx1zXdc9qlZG5iG7Nf2bVB3AtX2CCZqIppYR9MiSlDC1NrHLijP9eVg1Gu+kmO0QDYUwKDrEUOGqZ0YQ05AEk4KJV2NK0MKFI24cCdz9EeMhi1MH9S4JE90PdXxeZaYhBaVObtQa7R9t6WtToVSyZiul9uKkqrmPc\\lFaOjxClbLiFSVLFx+T4jOVT42oH+57rDLEMTgUOwpkUwnxhRw+1haoSjoDOYbEQ9ke5suNCHzJm\\Vl1uYeKHfcxCCAiCK8FyKQD0P1Gs0OLWeelvtnX8sPFrRcrbi+hdhYFYB\\QA6Dx\\VhARDmL\\mxFwAYg4O7p7HEeYI5+zEkCTyXwoGZ+NtcEFiZo1FC9aj165iHrVwalA48fg+EGNOHpJr0Tz6i2i9B+E4jyYtB1mW6dEpnFcv9UyLIfCZD6M3wEWJmKdI0ce5aY9rR3YqLr8bDgnDUfZZl69yCQASFPkD0yYq8inSv3ws\\9qPgDvINfwv0Kw36RSWl0L\\jc7L08tepkBM2XA8mYfetb37Iv\\v6X7Fd\\+eP2z3\\rszY5Mxe87uSD1RTAQqfTbVXtL\\\\iK\\bv\\vQP7b3vf9I++NFnLZ7tWjwNGMLQrq+bEE8Dmug\\U7k70PFqjovmB4XyeoTGj1LvHelHiD+wQ6qa\\OCLfoumVg6QG\\EFB31V1lD1fF0U9PqweNcN\\YJoOLjgRhW39vowxRWhXj+ows0O\\xaFdB4V697seLjTwh8j5ovFwkEA+BCF2WNc16Mu+CaAIFQ81DAbExsL1gK4QCtgdHxOE4kZAFanKdajUafVmbKxkWmbnDimgxxB8EHpQC0SRNbpdMLGJ8kY9KwoNjiPPGFTdIYhJt+XMFSga+fO7+jbqBI9v86dj48O7vDA8zBxT4hmYbHHSTHPiaJOVJvWuLdq137wsnWqVfmTHXvknOWWj1nNBlZP9dT1b6Mf4IGnb06l0fVDiiryqAI8omsd7PjFBmBx5VXREXmEADeACx0W\\ZaGMlg7VOJsXlS6EchwM85QuQDoHD36elQbjj1YY3eHhppKe2DCqduyWrUknQcbOe992CX2yAsIaYuMnLNxmxyft\\GxObFGAk8IiWHiGO8NYApwFTGn0YMfhSf7YROmCg+jVCLPJB4lNhnXUvlG7BXuYXEQdED+BCa8KtW0Hs\\mkQEj3w\\zgT5M1XWvpxw76RjY+AAuYZ3rZ8Wg\\t2P5xB4Hz4EzmL9pF9ununTXtoTdLxEAItDCMDvbtKesRjAGDluRN149abrLnuGdEHxSBwIHblxO+jlc\\hm2FFrgg1apqXplETncpsGwKTSsuIYGMC8aelYUhoo\\7uB3bm7InsPzHRHx0cElKKCL8ouVFSM3heHm0\\6+bPVdZNNtXY8JsUlAO6+3em2rVzbVRsO0+WExPw9aZN4OTbsJN5JAPhhwoqEyGczMsStNipqIXYQMRcKGm9nopghFjQtOpy9Y6RnG60Pbt4nl0\\J0PjB+j1r9RreUpGBrQNzlQvk1omJGkiDpbgbWnHy30JH6GbIslqAPeowHekO24qZEYML8IoCw5sClNL69bti0GHKE4O8LS2cUSEp\\y\\WRQAQ0mDRbsE807rW6tZtp7RlVQZKBrD4sM6eVeetZ4BM0CBqzN7BDVsKmYoTxSkbzU1aWp2IlBgsN3AKbV7lY0ZFuK\\haHZDz89DB6\\\\25EQms6G4oP4\\mDG6fFGDrQAWM5oheEFrWnP6aQo4CLiRp5Ou2WJf60XegKDgQ1zwOfATOdU0KJ5tBJrj5xIWOoQraRsQJ8O5lcUL6PXwNNNuYwANTci9k4mYMgLKdq8TLHy+bQ29Gw5oYK5KvdczBHnHKjuIUZbIPkQnLgvWOScDtssB\\RgAMraoxCik+BZpy6o15\\1vt2PKmLo5QOX8aic6GyKnNm5p+yxSIMAWfyKzEP9\\gQ9mQMLJ0LC2cF79A8hZaqe02jGiGvLWcXFl4a21TrEMc50YTbq0oCo08M3f+e737Yv\\f7\\aD\\3kV+03\\rs79rM3ILa2fq6brsDvNbG0O1U7S+\\+mX7o\\\\5f7Inn3nMfvojz1g807NkFgO4lvUUvtq3WIrF4oeaPD0O0Yi3A2in8CBGh4k+kKoOb0nIKTnQdNp6xZZwoCPQRh\\FhFGU1RYqA14CzUlIaady8xsS9UwdWR89MdEh4IBLI8kyb3SAxs3y9xfaU9A0utHep\\UK1Q9sP3iOKKxDujMYE2aSaEQy2pw41JVxGNqI6JmIGhgdG1eLAz0N0Tckr\\M1hdy0TPOIpHDNSMs1N5l8iG6YD8MBKTvYP9CDWqtWxGAVipOWU+86HkKIidyggvBEcbn9YoXHpq\\IH4CvH3ZHYMHHVR9GkILKepYQZ8b1GwdjgKJkjns1u\\Hid2x3c8OKY6N29vJFGzuxZK1c2pqJmFV7B76JxszSeLLIVNLZKybbo+kbB8c+ni9WAgZQ+Vq0DwLVySakPdKZIe90+ICAokukBeDhRJSI6aYzPnyTWB5dD5fTKMcKEKw2mLd9BerwOREAdVYIhqzZrkhXgqYGdjBNX0vu3rR6+fkZGxslaX7GMqkJBbZqXTCBhM4vgHelTIkQ9CkXAXIJLqM1FQ4B\\dn\\3dm10IqL5YPRqGe\\RdfKDwQ3wYuKCLVK8wD5MR3e7VbV772mhbB8YIMPAc4wbE1ExAhq8deJHMf92oghCG3LhzdVf5QfAoD\\AMqi0tf5omfVjU\\d2ZgCiBuOj49rZzSEovXHQYpto0elqKoKwIEx\\nSS8faEhhIEeiXWdyEvzzIAy10tzWKMuQeTSQCWHPvRWQ7qWgPxwcDGcqPCULR719bXbHVt3RYWj9vCwrxsWdyElbfADUxYLOnhz\\Iii7v+QgxDYIixl+C5U1tCQlvWExqlphgijBsxF0Y+wWAlQJA3iY8dab4Ajz4ebuwjybjn8QHeOkNNjDHIgvUKVTMsd7Va89Yo+ho+I5lxXQJ5k\\b4lSfFkrx1+4YsJwT2NKjn3upRBpscvIc9q9YPgv8UBy5GmbDxzir5kIWvEQ4gMSQMXMRhSh1w+OFOoeqtFf5X8SctmO8RW148Z2N4IwlImFz4YUw57ZmQYy9DHkWQNO+33jqQzYXkJgISvtYqUJz6AAAU1ElEQVSlu+0BylOa7OW9SJLRZDCF53FCWa1YXvD5HwZYOk9UQEUi\\Ig5is4Jnwr0A9mfTTFc4bllTfuAicj9MADCOvR2ZHCwCpojF9Z7sefFJcAlSjPwcHOehTAkoWUb2K\\gf8915LkVC9Vv+QSihlwA0rw9t2YBKKltHYx72dud9QlTxiq6KaBcq4n5qACWuJKOy3KkVYt5JitGskFPGE9krCM5gju3i4EXAGMt+TnpbT2PBPNosY4\\l8HuwH2m\\LNJ8iBdmQdQ+7pxEKtgZ0C9WudO4NC6EwA69I9jmpO9wfGFM1xHGbB+wHNM+GtGxEFUnEb6tEMiJwAzortkURNYs0iTHKVwRHtNZF7qINjXD8XSt7\\9bfujP\\hj+4WPfsx+61\\+rk3PHRPW0ZUedHtD0YbM9XUa9hdf\\TP70r\\9ki2fOm6PXDgjHw2NFg\\omdLX5QJ6lh8f8O1tDxftOUYOwDAs2AjIRKGSUQUupiuqFNR28yo9+i9H9xGV6wZh\\\\AvP9jktRhG4CP6V6zWO75N5nqh9ah\\V1UdANg7foCyxDT6Hn4F9Osb8ADNpU8rRG1QsqLSacW45LNZy2U8tZsfwEFA9QnFD+hIZ4rarKMFSKuDhYhexg3h5g\\T3fleqFlaOooPyROg64aPytNSReGp6C7eR0+Ga7KPptK2ipy85f8R0sgjCjY6SKP3osoPQMWYvMwH82Ixd++t2d69VWseVO3E0pIdW1y0WD5jnVTMGta3er9lAxZ5OukDBtDq9MKhq7H2YKoOVifQyg6E\\NDua0z48O4\\JB4PKP1QPO0Pkld7fn9jCGcD8PCDhNXkhzz\\oojOo45x4GP8X5NxJp583FfapG5bnj94X+GVozWtA7Sna8hBRFsCa41EatSGTEcFzCRtUDgUIiAU\\W9USUVrOnzyw7XnH0Xluj6XmMjQtvauVBSI6oBR7QexvQ6SEboqtJrrzWTUQ7E0+RGiHZyZVIyEsjc99NsjRTy2R214WSYfFRV\\\\5n7x1ksOV9H10MataOqXEHO\\FzpeGDCHSTyeXUQHFpXBBZBwv3QdlQEDaDan3exH7Q5qbJZX2rpBNPSw8fVLRK4d3inlfb2bHp8Uhs495b3srdX0lrFbNdBQxT9EsJjIyI+rBpsWJQ5Ggo1wK9LcPzayhQyrG+mZmvNirR9XJMor5JrXiMYOwTISi8nD1EPm6ZKB9wr+zI\\oiks7SH1uoBF5GR+KHAGBCVT9uTjT2i6+q03r9vO5qYmiH0tRfIHr9T7RAW9o40sgBHuu9jBMNaudcYzK78xlw3IMDa8prOszpIBWsnA41lnvz82v6wJQPdyw6gRbaEHjLMPEWsjKWwc5qBtzQ5TxjVND3KAReyvtwlpksFuuDUIWh7AGv9GATs1Ma\\2JRodwZag35Ebt3RLoS0lnc7DEVba\\Y6WeXSGBC0Vf5TUIbA4R6a9gQ05ZJ\\97GJ\\81d0AiFF0SFtlgOSI1mGn3fRzxaXq8Lf9ZPSYpFrmE6F3DxPHPADLdKLRQCUlrq7musZ0GdlPXomX8SoCxAC4AY+segspQu8HfD4mnew7MDWgSVsnGu69OyGXEGianiPcrYPoCk60yPxecREsVaRuahVFz41a1Ffp8gsf29R6zHa4yPA6XsDTJ6vxeh+HMkmnFGM2CnfN3xKkHvmE\\FHE6JcF4Ahzxj7Aewx78Wd290bjq\\nWUWgj79alNTB+mPf+bu\\+zv7xt8+bx\\7pY\\bb\\zmb9ns\\JKvWbpJvXZnyEOE9oApwn\\\\lT+1P\\jDfyuaPZuDyvSpAok8JZaksuQh45AMt\\ode210Q0Ih4Mvh8C+PFkW0QI7agxGTEi30AIwiQBPA2z8MsJwGPmydRKddWIwuQPx7yMm\\PqCvCGCF5fQTgFz02IRFHYSubPTcTJ9QcNAoFM5BoJaWb7oRiOHOURX2QmCzULZ0MV4RKSwWOjiFtUUQPocNgcPTKVY\\LHUwcSAcao6OtAV+oB+B2KhffUjQhU8pQWRE\\4bqTX9mY2G59vs+JBCLW5eQVKqdvtlYPu+5UbgnJ8wag651GQ5QRAhVYxB7ijlAwMVrhmotMFgR\\uW9NnnwHrpVUSvW3+aRZYDGnwOtHt3ztKjzCHBF7M7Rd8o1\\OGeQHSHBVKo0MPD+bb2k+f3uUNzGO2NWn\\K2EvZMJ61gcaX\\ZdYqAi8h4PpaP2\\vR0uvih83mgNuLZHr+SfMSowDrMAw8+JgGWYPjz6Gc4UxF2sEpU6AcSFKSlCpWHrGM+WjiIEEgcqXS\\9jmv1j8Etf7fh\\wegEdHwDp6jPcA\\k95reN+Hh54EuW\\fTB4ulrxy9ncRPav+utFUn9\\z6IB45\\fyLAo0RFW2xbS5ohWRaSnmHjJ5jMxVgz4M0PSOzcNbTX6vwyDb4fOjwzwcxNrjmBQeeCj0UWvT3dA5kPBye\\hSs4dEz7cPNPifI08fnn8Ow6h65\\lm\\\\H2hWnkHRC3t71jbXyrws8NFL6DonhMpgoOCo8YosM9INxL1\\pFYCTEJolJdr1e9HkiobN\\bV92PbCUkZUG+qtDSxLZDDhTG9mRqB0ZngV0Vz7lFVjsw\\Z4xH4DoiNXep5PD\\CV3QOTiRSsOuCO2OKo9fawUP3hZ\\Lw4X3oP6JzKepYHE0QhrV8eNPokDjw90sarVF\\sDUsFHSJDrqPdFf\\0M+VB9ND+0e03r3t95O\\NwIsb2fh\\Fl7+Gf6PhM0ZA+J+v16hKc4DCCFneZob3soj9TjZHwNiF0MIO3wDFbBH9z0haAjzZW3qqOfdUSwOBiK3Nejexa9h6O3d8Q0qhvwsJYrsI7R+6JY0U+KPM+k9Y2eTx9+OrSvCcA32oe9mxBhkFBoMakcAJiKCeyiAF6Vuv3u7\\ye\\bPP\\KYbjUYAa9DrSpsrYWevY6++8pK99L3veWRF0Dq4v46PkOphpJKQYVvUxjjaehWsOXAq1TGOc1nRRmhxp88jdim6c\\qz9+LetuYe3m6jtsk\\tCj1dWEaLfqeh8Xb73yYWOh8GP299iUP8zxcnA\\\\EOJLRMn6r4hCdubEWTv\\PI7wo2oHJsM7JYRWHlGWYmoCE6VZqaj\\DkMSTZ6EwzNit3Q9VUX5dMIhWAvXS6GzQYB4tCCPrl40GXF4fd9xkNHPPmIKLUwU+U0U\\wA2Yuw4aAAU74F5LGO60s3GrR0fWIe1Qg+E3xxocKMCZxDZgYXwPp7eZtQ2i+6P6G0ZIvrhxsF39OvtDObb7+nDwN0fqLeDMzfH\\Mm\\otBj\\4qouo3amIh5xZLxsUIVrypT7Ju3uI\\Wsm8UDt5dT3gIuMKGdrT+OYDDc+LfFBi8ozbFw\\fTN6bDvzkkZn2TciDOz+LPAM6IkZO2IegdtOnr\\kTPcKigD0W63kJ4J+v7j1y8tz+z4fb6LXaW43CTi6QBYXP2A9zbgYf386EtQPfhsLVv0lYdAYIw7RsOtehn6KcGNsX\\O6w1NFn9vsx0KeVw2YZh5v1RWTNFKsGwAHVUSR8dIA\\vTVTv\\19p17YsuW0D97hOJfmaVKXynuT\\PycP67Kd9SR9A5uUNGs7etk9MxqJFxBoNEBw1guSijkCmps4U5oHhQqUEZzc0h\\IfmnnscPGdmokMVL8MDTZhcUK\\ABSPDdtJU+LrdDzVCNIdc7QFhRRbjmODKbdHEvPT9o94+U5UCI45m85u7iH58B5nDX5LltAEUZeauZUlb9VZE0ONB+NfrP8ghgTJXsLtCJNIAnEFhxpXRKdStZu8ExQTn2mNdB6LLqaMkDGd63L7wKs2CKvzwUcYgNmxResqqXQSfTMDXLvGTp\\dlcoRbPMBQiWngSTJJvq1TUbrppDiKMikj9RIOtb64eIbGQugGJ0FeNcK2Q6+tT1o7I5Cb8L+CSY88aLAT5kyxZYDiPUshaAxtxLRyaKZlmjlZwq61fJ7+L0xAJ7fOEY\\Qeh\\QngTo5V6yORIXLOBRIFrMgGOtRKvev1S3YatrpszE9ff\\zyz3\\868tf\\\\b3L3\\C8WycQxTT\\fnHF3JzdPgzEl+Rc4JaFQssRDASqkCuhHbU2OB4C\\rIBY5yl4nRHA7NqDPXWL\\n2MEhe38DshJqGSDzpOZtQNvLv3jgh1DPs\\FMUMqJgx\\vILg66OQKASlh2UaEjp3aEtT84WrYKeu\\FB1On8PODnmDoD2xmBDqiNLCmOgkb23bDeBSNdrsAJRnk1pX8iYXu7jqgMjYcaSZK7cubedX21H0j+kInlDlEDhJHJ7i56faAi\\Sh5QCkH9Doi8TyrH\\VYwclDja5nJ\\Bk7rzWE3LJH0jDV+6kMD7NDiafVUYc4HDpPJGMijnXuL6r6VoAL38u50oC1VIvpVu\\ESsohsc6dlyVrLeyvx\\B9yEEZV\\KkYJ4y3dZreW2sku412gJXCoJooFkbNFnFuDdfOHFyp+xLwhaNwXj\\oDDRc+jc1n5CUiTNDz5H6jRwWhMXgqsFQHBJ0FsBB7crWeIVGZQ\\WezbWl8n3KoOhNnuLu2v+rPGS1HCnk5UUHsnwxccXssoEJWCCW2HbkEK3aZ0sw5SjiyKQYIzzPvyLkHiv6zB2VN4E4AX08FswUp9IIv6poPlyDDAWYJURBlVfV86QcktQkPkXhthYdwj\\R06qQR0Ni6Z0WKYJiU3aho301IJaOiCyHXahwQV\\hf4eFpBMOx1wKoVJLtcuUoN4Zdm4xID1zcin1hvO22OIjQRsHCynFNixlwFLOR2ZGoxZ2DrNjQDtyCIfqPsm7nWrDPRh+rzYOeWLsvs2yLoRamtfG9EHYkPAFkenJ3fyDcC6EO2ypcaQm67JnHLNkOFddb4k+wHRel9SYzSvSj+QnEtHpN+a4mLPObZLIeR9UFgcz4SLa00LnCyZ7pAsQZnZLe5KZFkFb0Za0EETISUSNDH64Y6kkUOrvuZ72kWBGEqf8tW6NIbYUGFw7Y7kTkzrgXHQzLqBQUa9LoJJ53Ejxxknu3z++S8sNcXX8aicX76+4I1QoXC3A+LiPuXdgIfd9vlm6rF2T7RHt+RUkzrXUJ2SRBqXTbbqj1mxd8JHzHmTg7WAhGZg\\bYn4M5byfcSxN2Ub+771vflEaSPVChadva2AyCIWrfFfHkLDN3mkTXsIT6foYwxGsXvPJcYdFHZYUOi1Kws4oFaTMUl9Tg3M7KHhwCw+OwCYBIgAS+L84jIr0hmx2xZbBgGgNASPSh2PmPHsfdfFJ3Du9uE5USF9duU7FiSZ0anPuj+HgyeKqM38JsWav5KPtrYcNZvFOLI3hny2kV0jHjetinMjPcRGhzlYcCxjWX3P7JgY9EjofIC2C2Xsa\\wPHLveHRGy2LRFZex25+sRdAq4JT6uh99q3vlrNwbH2oAA7d+4+r\\9dN+FA9cdn0cyCPyWjKtK1FgPWNzArnTolMddB+NSNCxf7oYFd\\DumAFGsMk+n5Umn+8zLTP90feUHJ98H0cujEMyLNs4H+4K2yVv3\\H5oSJqBWxVG2Hr9UI3gbHK+BugVOPwUsV3\\Vuj98AMDj7y35c2vVS7bNtVW99OB3hluGcnPs83Ptaqnkxi7q\\uP\\Ce\\yuy\\oQW\\eGtLo06Goj18aS3a7tP40zHWfGkf\\rmhpbeejiety2Dg8RbQZxyVjytcIgRbdcyfCHJf79iZnQpm69U0X97P37u3X2Duge7r2P1MEvkJCPCVX1f5XN4EYPEi06NeADxxu9vn194QBHLU4pIBSodJU9LQBTqyMhoGlvUprUZVhS5fNgWKNY+HwqJO3wuru03hbrcLnH29OfZiHlHLTCEzJxS4yQ81sBvQwuUKsq0s61zRLYjA4B4a6emHhZUhikxNn9QHGDwzy81y2r+To01NQt79VuylzxMPhNYs3laSVXYJRmdeeM3ccz3bv8YNgCsBJvJ7PkUBQxz1LUeMKvOIduNmE63AdvM0qXuzT15iS4W1xIpYy9YSir5OFkoQ4WFKUcfvsVj0i\\4G62AlihtLVAdfhrLlLOtXIVAirRYZhiTfa2yP28JWfY4lhKDsxw5tdgYpif\\MifbwDgAFEj22nIBei5hta0U9vZNTGaPNYR8rWcCH3Qhv0cc+zA2x2UZwBx7ZvCXE+XHI7770Pv57dhHvI3kq+HZUJSAEJpbpq88OtbFwDR\\MuwpD8FUE7g08AmVJIfvzEBzLO7UIUZ9Q0guQHVyA\\WJVqTpJpRrA3lnVQNXk\\gJ3asvJttmrqPEffdCZMYSl5UwiLsEPSWohgkHzRwFhzYmZ8VNuVvtcEh4UPe9Bn7cWNBUabh2HC09aGn8LS+Kuv+KFtvvzhrZl1ubuE5BIng6g++V6vNDJae8eSA4Ls4aNFbi2W96R3tcDmVx3i9IygaYOG+zvHCd8kPzprp3ErOupn13z8ZB4HzOx7wjmS5e8x5P4ZHdQVVpkm6xCUbOOWvAlggFb6Bwfr3C\\QmDZnrdXzgtHUfGEuQ5B0JCdEoDeRJCeqIg1wZ+LAsDF09wVeuuXvwpYlSHsPtxSS79Q3p4ZrEUHm5I4mw+fts0omCxwtLO0oxaROAvbHxcuXxcqRqPKJ0\\M3ybA0e2rgcdnyEeC0awVeq\\AZBWoVbDpJyWUpBsrltQFsB4JBttTDPjtGPDcbOU92Abb4uSko9gs+B5BVCoOeGXibJnatrofMTJGDDRUvXdSGqzaX+N3Hoedu8e0HCufdiSw7RmkKyBJI+ILbedGnXNpblgR\\gK1R6HiUKvVjK1IAyc8H5PRksh3gIkmtBjNKb4zxWgy\\KwoU9I4cBVQOwjhWO35cpfqPkxciejN\\Dqt1ygCROd1xSrevDKPRzs3Noxjbhi0hM8KPZV4YCfLNbXY9rY4awucu1nLuUIcoU+Z0d2fTYsda2RH7OLYozXy9m9\\E0iwL3LGmypPfM5Zm6PjHEF7lsHVDr\\5RTNyfrs8M7XJ\\RbcnvYUhPK0w7zRTmX3mzBqY8bw\\hMlWNZx04hKoCnBnFW47SLbO2U57LiacA7SOZcLJkS5XN310bTGoQcMMi7885n\\vsJLxtwJsvN9bo4b6eJ9mk5KTddF1KfenE7wGsc+y6dmXkLTJw3LvlQ\\uA7T80DsQATw7J+yf+vwALT+8IQ1JFtEYMg81gcSfo\\6rf\\xf2UeB0A1do5gAAAABJRU5ErkJggg==" \* MERGEFORMATINET </w:instrText>
      </w:r>
      <w:r>
        <w:rPr>
          <w:rFonts w:ascii="宋体" w:hAnsi="宋体" w:cs="宋体"/>
          <w:color w:val="auto"/>
          <w:highlight w:val="none"/>
        </w:rPr>
        <w:fldChar w:fldCharType="end"/>
      </w:r>
      <w:r>
        <w:rPr>
          <w:color w:val="auto"/>
          <w:highlight w:val="none"/>
        </w:rPr>
        <w:t>附件</w:t>
      </w:r>
      <w:r>
        <w:rPr>
          <w:rFonts w:hint="eastAsia"/>
          <w:color w:val="auto"/>
          <w:highlight w:val="none"/>
          <w:lang w:val="en-US" w:eastAsia="zh-CN"/>
        </w:rPr>
        <w:t>7</w:t>
      </w:r>
      <w:r>
        <w:rPr>
          <w:rFonts w:hint="eastAsia"/>
          <w:color w:val="auto"/>
          <w:highlight w:val="none"/>
        </w:rPr>
        <w:t>：</w:t>
      </w:r>
      <w:r>
        <w:rPr>
          <w:rFonts w:hint="eastAsia"/>
          <w:color w:val="auto"/>
          <w:highlight w:val="none"/>
          <w:lang w:val="en-US" w:eastAsia="zh-CN"/>
        </w:rPr>
        <w:t>污泥处置合同</w:t>
      </w:r>
      <w:bookmarkEnd w:id="559"/>
    </w:p>
    <w:p>
      <w:pPr>
        <w:pStyle w:val="26"/>
        <w:bidi w:val="0"/>
        <w:rPr>
          <w:color w:val="auto"/>
        </w:rPr>
      </w:pPr>
      <w:r>
        <w:rPr>
          <w:color w:val="auto"/>
        </w:rPr>
        <w:drawing>
          <wp:inline distT="0" distB="0" distL="0" distR="0">
            <wp:extent cx="5392420" cy="8481695"/>
            <wp:effectExtent l="0" t="0" r="17780" b="14605"/>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a:xfrm>
                      <a:off x="0" y="0"/>
                      <a:ext cx="5392420" cy="8481695"/>
                    </a:xfrm>
                    <a:prstGeom prst="rect">
                      <a:avLst/>
                    </a:prstGeom>
                    <a:noFill/>
                    <a:ln>
                      <a:noFill/>
                    </a:ln>
                  </pic:spPr>
                </pic:pic>
              </a:graphicData>
            </a:graphic>
          </wp:inline>
        </w:drawing>
      </w:r>
    </w:p>
    <w:p>
      <w:pPr>
        <w:pStyle w:val="30"/>
        <w:ind w:firstLine="480"/>
        <w:rPr>
          <w:rFonts w:ascii="宋体" w:hAnsi="宋体" w:cs="宋体"/>
          <w:color w:val="auto"/>
          <w:highlight w:val="none"/>
        </w:rPr>
      </w:pPr>
      <w:r>
        <w:rPr>
          <w:rFonts w:ascii="宋体" w:hAnsi="宋体" w:cs="宋体"/>
          <w:color w:val="auto"/>
          <w:highlight w:val="none"/>
        </w:rPr>
        <w:fldChar w:fldCharType="begin"/>
      </w:r>
      <w:r>
        <w:rPr>
          <w:rFonts w:ascii="宋体" w:hAnsi="宋体" w:cs="宋体"/>
          <w:color w:val="auto"/>
          <w:highlight w:val="none"/>
        </w:rPr>
        <w:instrText xml:space="preserve">INCLUDEPICTURE \d "C:\\Users\\Administrator\\Documents\\data:image\\png;base64,iVBORw0KGgoAAAANSUhEUgAAAlgAAAMPCAYAAAAJmqsnAAAgAElEQVR4XuxdBbhUVdd+Z+YWl7h0d7cKSAoIgrSIghgYGHSDdDcISEu3SlkIUkqX0gISSnfnjblT\\\\OuffbcM8NNQP2\\72Oeh4d778ycs8\\ea6\\1rnfFtriiojxWayBgtcIDNwAXPPAAsMBiUf88Hv7+aK\\H+W5S78ix\\hOvx32mf2qc5rl4Oua\\TzIed26TMrInJTt\\95if1DiTMjdJfaZ\\Y4z+z5PUMfP7\\8a4kzrOf2OMem44Vj1e8ziS+gwJyd6\\8YxJfYZ\\Y4yct6SOM765\\qeeIaExW6xWuF0ueTar1QqXywW32y0\\2yxETB54LAHwWAMgkMnjgsUdZfdY+EebAlIeONQFLFYvwHLHArASC2USGnRCQpyU9\\+\\LERCY\\6nxvkUYCVWShNasfjf\\\\8q4\\5ukXk2\\u4x\\yfIeFLGGJuL+SSk61HWISnjfjzJjvl2Usf5b4zxKcB6eLUfdR0eV96TKi\\\\kQDL7YLb5RacZLMSYAEeklUWGzz8TQCW3e7xePgHD1weN5wuO9wuBwKtNoPVAiwez8NeU2LZosdgv5KsHGIdkwck5B4yNqIdH1FFPu4zJXbukjwB8XzhbxxzUjaTmvZEzvvfOOYnObXKXfmHXvHOne84PG6\\cZm+yz2d6HV4lEdL7Bo\\yrXj+k5C62B6X2YmKWOM7dpxfP9vl\\GkjPtJzW+8cxvDGKnbWWCxmvZ4LPr30Q2qn4w\\JOJi5gyFT6tmHgcjNDEvC997nLl8nO8+6rr4r4OQIr4v\\cQJybi\\nPro8dhIFavVNLfGPbUd9R+H3\\cfFegpcUqkvXjUOdXfS0h\\WC3wuNxe1kqzV\\zf5XQiKDgIloBgWG2BoOq1wA0LQ4QeD+GXBRFREfj1t53YvPEXOKOjhfril\\niz\\9pL3+q2PwMfK7HWvT\\tMn4m8eb2LlMChj7m4f8X3d5\\7nVIf7YHvR\\YR38n1HrMj0fAQEBf4sM\\K\\NLZ\\XPxTnrw8Saz8Smrv4ZNys7\\XC+uv8hBY8sXosoev8k++bx+x0On1uHZ+MxzbXcT2\\ntu4vvPfrmvMssU5DgwMNLCfAn98\\spVqqJM2fIIS5tOkTceNyyOiAiP1RoEp8uFqOhIzJ03G5+P+QxhqVIgVapUEiq02lS48D\\tRQ9FhT2VR\\PQI\\wHPtP\\xzUQBZuUgT2d96TM1iN\\Nr51kSzL\\7F18AFYHjqNSZLapK3D\\9LcejxeR9wLbGy2mPlKiBkwzWxS5dIs4w991+++\\gCbOTX\\6XvAf4+7FXWiXomRcZOcJqTHLRbmafuylQKsyNUQTMSxQ5K6pknbaP\\Mpzk3QsrwWd1uAVicOofTibt37yL8QTg+btECzd5rjvSZssBmC1AhQjJYsATA5XQh2uXAoi\\nY\\rUyXihQjlUqFABISEhPkjtn3mcJ3MXei+xeTVP5upPr6JnwN+DfToz\\94MmA1GfCzt\\8qa+c+HeWX+043rvydl6s56\\rTxMY\\HZgJYCbFS5u8lRi7jknF+158pM9\\bH2Dxs39nEvy\\sT6xMXxxjSMxzKP5u7HZU81c+c9tUtf035irpNzTjCOY3K4AlgXR0dHYt28fNm3egqZvvY23m72PtBkyMuZnAKxolYPFV1RUOBbMm43FS75C8+bN0eSNNxESkgzwMFYtafFJGVPCn02CZ5Pwxfw+4e9BqsLIGBrLjPSTevHHHfeT9G7jG4v5Pn\\nmPV99D3iej6+r9ch7l2f1NWI+\\NPcp4TM6qEnp\\XSOw6PMrYH8qrktKW2F+yFk94P\\uil8TM2D\\7Gf\\n\\TvSHv5uGX8UuXiSs2yeQ5+xGLlPWsb935O3484J9BlifHKZkIzr78qtTGELjueh\\CW\\NNyk7od\\ei1im3v\\MRgpPd75jE\\GE7se+mLeuTWto\\f+hq6JSz78xxWfTP7T8+r\\fLGNzXguj8UCl8sjOYZkwB12O7Zs\\AUjR41Erfr10bz5J8iQMTPkcSVEaI\\yWKSs0I3I8HtYtGAeliz9Gp+0ao3GjZsiKDAZSA0qy8h\\OlEwcfR6fNUISfFsEtIR5mvFFg\\WCDu+WHFC94hZh8czTE\\Sc\\Zn6MzXfpLeWUJjNo8jtjk2vx9fPsaTlImExpzY9U7M55Q+NxqcGO1N1J\\8ZCUBJa4\\reYwaT5NfDkVT3JeEzMf\\+Tce\\dlYgZm+kxCVZWxPYO\\njHf8h+RcZNs\\a0AOZa5NMs43\\bVNQq\\6PnRc2tmuWJjV5IqJ\\HJuFk\\J4XJSaLYeD+e1LE\\6n0kncc0t3ruFQ5Rb\\o8rwmgJM5K+47Mu4axAB1\\Pe\\\\TP7j8M5RUsDrvyTj8etIlQbjsVjh9ljhcrulctDBvPUdW9F\\YF\\Ua9gQ7zb7AJkyZYXHrZS3xRlt98Bq8wKsL+fPw2IvwHrzYYBlcWkqKFHy8lDcOz7jk6grxv6hpwBLzctTgBUjH\\+UAtSyp5WPGWAmxiCYJdoc1tPjT+xz\\M8DLH9Dk4A+MQP9xK7Tvw6w\\J4psbLxGKpVvuov47HpGvNn9Nw+BViPN\\PmOTWvg1fHSA6U7\\qY75jY4gJ\\R8F\\fWMDr\\E5IDr8+CTk80lcIzGrkBDAUvPP2kDiJbay8sARFe4FWHVfecULsCCFgwRYjmiPxWqD2+0SBuspwEp4KR6XDXiSAvOUwYp7vZ7kPMcnFXoNzJ6f2bD4fze+ccXGtCb2OZ4CLP92AfHv5acAK2Fd529Y4wKYlNHYGLynACvxcxzbJ2MDthr8yNz+PwZYPuN8jGlIrP57jFv4OBFxX8cj7RdUWyv4AqwBfVC3YUM0e+d9ZM6cjQ2xFMBiiNAaEAinwwEnqwhnzcSyb5YYIcInz2CZJ\\1xgUpsqDuuRTUbLv29RzWCT3LcZgXGn+PzOGIzvgkBrIQo3UcVSrPQ+3tZ\\4khwsQyGHEpQf95flTZiiuUrceX1PBqfON41LV\\lO\\9HUoyoX3oL5dxeeVxjS0+Dz22a8UGMOIzmo8yj0kB6\\6fTSoA99\\jcema2ECUmX31B19m\\ZtUuYhPj\\uDQfPzJ\\U+j7I2T+oesa1TbHOfGID1KHNtdhT97RN\\T4jF1Z8xy8CjzKe\\nX6ca\\iPO7Zrx6tPJMTJs24sYCcMW4BNOrcLg7V9KwYM6ovaDRoIg5U5S3aAIUJ\\gOV22jF7xnQs+2YpPmnVCo0b\\80ASz31486bfN9\\0f2F\\XGUS2IU1eM+RGIMaELGNzbl+08CrPgU2n+y8UnM2sYHdBPzfX9FZgapjzN3\\2sAKzZQYNYPsRnBpACs+NbycdYpKTLyqMDhcXWgv4xzHHHJqb9hT+i7iX3+xOTSxnWvxN7jUT\\3dwGs2ACqvxMbmzPhLyePMz5\\2TGDsLhYyse536PKeEL7MzYbGRuIfOg60orIAxescDo9BsBiDtYDAVgDB\\eTJPd3mzVHlqzZ2aHhKcB6VJYhIc\\5UTboU4ClZu1Jzm1SNvjjMFh63PF5domViYQU11MGK2YmE7NmsRnb+JTs4yj2pwDr4RCtBgJPAVZiNcDDOvApwHqUVP2H5zshfZEQg\\VIACvaHuWxGSFCl9OOOU8ZLFmZ+IzzkwQB\\ug5qSFCLyiJhQhkKen\\RwaLDf4Umnq4+avXE\\PbH4+yxZIKsB6uME7cXVUF+MMN+Lxrm3jd6nNIrXf8bsb+1QKb5UMXEcXrgfm30DA+7CMuujdh4h430U\\jrYhUGyppzWjNkxfHuGJVmPouPiekqJE8fKiIusk\\zWDFdrardz\\IgBI9xUlqlPmUwUr8vCb0ydiOp0mKvonv+v7r5A+wdONObwguniR33VrJn\\EyJN87DJ+9GsvgnjJYj8pgOezSpoE5WDpEuPy\\MEQYl1ITIZXy+phzqh5SxCJ9vkcF+W6mmC62D7MYxL0xGlN+0mfE8b7sJm3u0RJfDxD\\PkvsT+ZRIErMhweq26zFCluA7l0WE4aVMUuWnqHEH7GTtbmVgDIMD6O7uEK0PJbJbbQgkOYfAkzc8s9mnHXFtXK5eZ6Z0QiQJ5Zb+FwPr4NZF+izoWSKYzkKyWrR3aVNHf5jAxw+Cobr51edabyvSnWlty8AnrLO5nI8Xop9UvgdD1wuBzwWm08o5SEDynX0jkMtjuSvykkEvhbXp\\u4dE9WKJWnvMvsmPreiEQb8sSzBz1ut5GcaQErh92siHGzGkadBK\\uRDCnjpHS1UlcI\\+mjD4y66eQ2YhPjtky5o3Xk7FZLHIyBMehX3qdvMdyWdTJC1ZLACywGSBcmsqoFjHeNTR15fP251H5EZx3HqXqcjlhsdjgdvF6PFuVz2WALfMzGfuP49ZzyGf2GiWdwG3IlMil6Zn5WbfHJc9lsQTIvSjPbg\\vz0mwynPzF\\msaATdN4jdsdXVODReh4vOveB2y8PIvOnxqCU16ZMEegbxe3o99JBjgLvL3PRbzp6NeVEGtW6J+atXv3lBeQxwjg3G+ugBXk\\WXiZFPYf0FVLzrl8BtrgRpk8OVizPbpZZ8zWTCn7MTLLoKNFBag05fC2R0iKSkhrbeb1++8K7xxPQlw8BLENlG2eSqHvL1HGHWOSs4NjAs\\qbqvpXU23MuXfzcX0tko+tdZzIMPcGNYHxrPy4V\\6MvaL3rfma8TmZcUxFov6c1LWL66JPgsFyg83LuWepz4wQ4batGDAkjhCh0xkt2sgHYC3\\78vB8gdY5g2kFkSjDvWb6v3l3RI+a\\bQQkl8VimFGHBmGCg\\mkY+JTaR4Mj4vFmfJAZgeUejFJW6sQFyjO+LsJtAo76vPBXvyz8kALC8bJJfh2Q9l\\EJvu8jxfwmPUSM2RJgosGh2wWHw4EAqwcWWyA87M1Go+ihSHPTG98y1sUcetAKQK2bsQ6mw0e10pUDaE1YMGaqfUGw7wY1jJ95XXTTOeklp8CV6llFo2g1jmBxwyOgkMrPF5z7yI9fL1ABZ8Z0qWfhd01r7NPjJuaz\\oBHILfgbyWHYryNc8rEYFtskk\\AlzLxRhKngJKYZ9aALTavOrZ59\\7NYpH15DFb7OrtdKjrxnY2GsGhKCwr8xvs8nmrJRBugmwxDpxj45+AFwMMEhDotZBGQWquCKwg7WQIDAPgcavnpOiYyFMDEMUYeg1SOU4zKBFZM4EPLU9aTmhsCIZ4L\\N3+TOrszleOTrDuK7ML9llvb6GfIjaFjBKg+6KlfUzr02shsQLYtRe0HMVZ3Wq1nP6SDHjonrHxmaUzOsew0z6QM4YDWXaj3o8ClD6GnuvLhGgEndeLp\\D3+Exz4MGo3HJa6xzFscfzfpPQC+dA2Pt6DRoB4ZPQ6BjlsWEQIH52g8BH3OqBI+74Trq\\WwAdIGpVgsCCIXibE+i9YMG8xooyW4QneAPsPgMuqe4h0naBgj2d6L\\5wCW4QYJuKKeB+VBAaxdTwEWPUPfTavOFdKhC7VFfF4+TpT2V4xP8Fo++oR4\\+HDsNUt3YDVdG8twAYochnevb63WZH773uz568Nhj5v0Th4itSNUUpKksL3PDBlrpXR4uaJ75Ry2dCmjWtjVzXjJedd6bmLpUGy2r4xLx9WRRg3gy8hc0UvneyV\\oKNjdw4NiqzAAW6CFSMs64IvvyNjLAC9DD9uhbb7cpY2wLIhhhMmRgx5fH5KkFf8OVdDwN6+ygYU7hLALXhHUJORGDLE\\5NAQKCSGFP4rIZVGImoOsP\\GWcJvBuDrSJoTIMmP+h7AouxSyE12a5PfC4XOLXWgOCDWCo5Jt9XYyOhjJykUWPBzzclPNoni\\\\YzPM7ylgxXkwmDA\\wGaWDZ6Bao+Kks+q+1iQPHlyUWIWD89B5YHMBBsaZNkE\\Ij3bsi3llPOO0ESv3L16mUcOXIE0dEOFCpUDDmy50RQsJId\\XnzXJvBiOxaQ560gdHyEhvw0PKnZYa\\BwQGwBntkAXgsRqKPaQva5MmhfpUCbWefEY994bcKBSnlsNwHPzHGxdY0PNjfiYvQ6idEFkTW4wOMO4TI\\fiq3vPnvPZLwIc6UDEsCI+AWDVFdNHXnz6IVqUFhJwppRwzGcTAFgyd6IfYmfYyPz5MylKVfko9EThLPO68vvCW2qAxefnOITBjtH+Mi+xHNkT2w3Nest\\fOZ7B8geUHtZOCmXSxl4q02x\\vExWGqRvDqEwJCATUCd4YRqBkurC4vqRSDRFfNcxgbuzeDQf94fZc5jm6cndZ3YnAXzteNyJtSYjEajTwFWLFSoX\\L0Q4LgVXLGVErIKmapPaT6rWrjaIHyWXQPN4A\\46W9x4cBlsdFYOFGdJRdDtjWoRvZu9YYQ6ZCZ+p5tIIUz9qgbq2CSnTIgwZKsUBBQUEIS51GDKgEfQyFx4sFMHYiGtsXJBrMr5eD03S\\BlO+Z4spml\\PgRLMGAZQsX8xCs1XiBVbxGcjsHI6Hbh1\\TrOnz8n5zplypgeOXLlQmBIctwPj8CVK5dx6fw5hKUIRZ48eRGWJp0Km5jOETMrNb1JFBvixO3bt3Hx4kVERYZL5111X6Wgvc8kU2F4bsayK+NkGDkTOtKhHc6LPpMqV968SJk6NayWIGEx5D23A3fu3MSVyxcRKKEu39BUTP8aKsuYMXk\\Z8xgDLBR4RWHk0ZbMayBQSHImC07UqZM6ZUP75oYIEHfh8Dj4vnzCEsVhtDQUAQEBcFjDTRITMqjCwTRjqgoXLl8GZevX0fKlKmQPXt2pEiR4qEQhBlg+ewFmTfFSF29fBmn\\vwLISHByJQlCzJmySzjtFkMg2HsS\\7t2LFj2LhxI9KmCcNL1aohfcYsIBFFcExwxfod\\m\\x+AIsM2CS3eBywGLzYOuWTZgxYzpu376Djz5qidq16iIkNLnXQHGf8J9+0VAJS2oYYu4lJWMG9rHZEBQULGDJC0K8DJEFURFROHvmFC5eOAeLzYKSJUoiXfqMUESUB\\fv3UeUPQqp06ZBIOfeYCDUPuGe55YkoFK8IvfFjevXcfHSZVmrnDlzIiwsTKl6E3jxB4Z8n3KvdQadjPDwcHmWVKlSef8uhpoMIR0Z43p6TZWhjQFY+p5eoGICWN75s8UwiyrMZGACAwD4Aw+zsdb6WP\\NrGv8Da5iC2OAux67ed8nZEgTg670NczA0B9M6DiRj69tOHtxPYN5bP7Pbdan+nMC1rkHTC+3i060W8B6XIBSr5nLGcNGm8fPVAMFsFwCEgXWi6NrBQGWy+HA\\YhwkdVkyZJ59YuWAfP6xTZur6wkZrIT+MxTgBXPBPl4LibjJYpBScETWIKE2zQoB1ExFzSyWoE6HNEiPPSYJcZOqEQWxesNB8DtcSAw0IrIyEgRNrPwK08tSFgZ6ZNBhsBQWOLJ2CywBZjAFzeg04l79+5j88aNuHXrugALcx6CeLxG7oRWTDRyHOe9e\\fkAG41BjeiHVGi+BmKoDLlK3PmzKhTtwGSpUjtNRgEZS6HU+5z\\+49BARo71FNPz1DYbioEKlAzcFOEwPBdTOzfzqswu+EJksmGzIgMMSbv6M3WgyojWFGKAHhD+5j+7ZtYgxdjmhUe+lFvPnmO8iQOQuu3byFRQsXYsX336F4kYL44IPmeOa554VZEaUTgwp9ksPlgSwWRISHY\\fu3Zg\\fz5u37oBt9Mh4woODpYwko8SJENmkkWVb2HIlbA4BA0eBAUGgTLD+wcEBCIyKhI9+\\RDyVKlYLMFS+4Qv8h13blrO1b88B2i70eosKEODRPc0XhbrTIOGlVenwCHoSTOMe\\B9wPJhDgdXiXriI4WViYoKBCp02dE809aIU+ePAKyNHOhZUdyxAzDd+L4cXy5YCGKFimKatWqIWv27PCI3Bt5XKJcLbh18ya+\\fYbbN2+A9lz5pIzSfPly+eVT62k9Xqaga7IO69pUUZw59atmPXFdLicTtRuUB+vvdEYtsBAWMnYmJ0VqxU\\rliB4cOHI2umjBj\\+Thky54bTM0JCg4WosXlcagiaffDTJoXAEgSolP266aNv2Dq1Cm4e\\c+2rXrgLp1G8BGh8NqQVRUlMjFzZs3ERERocSFq0v5MIA315c\\632ZIiw1nitVGlmyZPH+jXOrHJ4A3L99Fz\\++D2+XrxIWLj+\\Qei1HNlAEsgLpw\\h3379uDOvbuoUaMGsmTLKrFKvU5cc5k7IxeOe5X74rdff8W8+QuRKk0atGvXTtbBDKi08X3IYTT2KNfir7\\+wo4dOwRU16tfH4EBAQJauW+dbhpvyjP1mzEGjos6TAB3DHQw5zQKeCND6XHD5VJsnHBSwngATkc0AgMY4nXLvSizHIuXYdZyYug482f4c2IAloxRQq9s+qiYS66ZaEUz+2iyOUkxNLy2vo4GdSLrMj9uuJ0uBJDVpQw4nIrNI2gxQLcZrJr3ijnPTzvN+vpmmeN36CjTNmiZlPtyTg07JeML9JVTM7ARfYBAw75pZ53zo2xggDDn6hpOXoseqDDcbhw9fAR7D+xDtuzZUb58ebF7ZnLBPMdPAdbTHCwlOEayog5HXLt2DRcuXBAlSeOmBSjAoPSpfAleLFayFcyxsCI4WCkkH0+EWUIS+iITQFBlRcaMGUUZ87Bsn7CfESKkxz586FAcPnQAwSHBEhYhFczrkqUg\\Usg5XQ5xSBQcwgwoEtMZloUVowB8P7dZhXvuXPXbkifOYsYbGFBCKKcTuzbsxfbt21HSHAAAoPUe45oGi+P3I8AgoozikUPwqApAMywnYRfbDZRLMKiGcqMH+HYnnmmJIoVLwFbQNBDDJaPEZAQgQI0VL6\\\\PIz+vTujeioCDRu\\Bo+\\LglsufKLQzWlCmTMWnCeFR4vgz69O2L4s+W8ebyaCDry5DFJHzao6OxbetWDBw4EDevX0PB\\PmRNk0acH0l59DnANKYQgX9XHxWOTXdakFkRKTKeSCw8wB3797FiRMnZA6mTJuGchUregEWFdi1a5flTM9pU6fA6vYgd+5cXpCkx8015voyhMhrC4ijYjVYksAgAm03IiLDRTYUqOSh7FFy34yZsqB9py4oULCgACxtBLXCFmVrtSIyPBy\\rP8ZkyZOFOVJ0FS7Tl2kyZhe5V7JvuC93bh44TwGDRyI\\QcPoXTZcujWrRsKFizotU3+jInZKzaQChyuaJGVtStW4rMRI5EsJBk6dO6IlxvUAwKsCLAEeUOmesw\\\\vijAKxsGTNg0oSJyJ47rwAXFkR4rJoF9qhooclS+jBplFFHtLCH27dvwbRpXyAyyo6O7bugyovVRC4tATbcuX0bffv2xW+\\\\SZXovFwO6Phio42EuxZJKL2hQYRBQsXQbfuPfDss8+qZHW3W9aDbFGALQgP7jzAT6t+wOcTRsNuj8C4cePxYrVacEVbsOGX9Zg6dRIi7VF4o+kbaPTaa0iWPFTkkLuLckBATdAdQD0EMl73sGb1Txgx6jNky5lL5qZo0aJemdUy72\\INdikHF2+fBmzZ8\\G1q1bUb16dXzyySdImzatMtIS8lWMOUO0Dx48kDXje9zLyVOkENnRoMgbmjPCbRoEkemIsttlHkT3Wa1IJgxpoOzt4JAQRBuOn74WQ4+aeZFwl+H48v5BISEICKT+iOPFEBydX81k0UnhvT0ecYADgoO8DqiZ+UkqC8Lr8Zn0fHKMIutkCCknbo+EgPmZ4MAgWIICEBQSrECeARzNzqXO6eMc8GeOleCJ85MsJETWQ6+Lme3T95WiB0Y+XC6Z16jIKIlGBIQECUDS4MwMhNXPKoOdcqztVlRkJBiaDw0OQfLkoRRA+cf3Jc\\M5cb6NWsxe+4cpEodho8++gjPPPOMyAVBn7YJZsBllju9ckmd87iW\\Eldx2yzYxtjbO\\HjOlpiNDHCDy0KLIxdcgHolBWrVqJ5cuW4eatmwgMtAj7QiGj4IthNfIDaNDolaVOnVrodmV4g7y5N2zaykolskhURDR29evXl38ZMmRWn9V5NEaVxvFjxzFq5Ejs+W0nypQphYoVKyJNmjSy+SSHhaEUm03GQmbq8OHDcv\\cuXOLApHcIqsKVxAI0jhzzGQ7MmTIgKrVX0JoWJiXteOjUNEtnL8As2fNEoNitSr6WW9+rRi4+aJcTtij7XJN3k8rC\\mfTJdHeWuKNQFSp0mDd95+G83ee18xWARRBkup0kn82hgYOVUc797du9G1S2fcvXsbzd55Gx+3aoW0GTIjIjJKWIjxY8eiYvnnMWDAQBQu\\pyMxezlaqPvA3oNhbt37158+umnkoTap3svlC5dSgwHFaMGieqCvjlp4sEykdXIqZA8C5tiHWgQT5w4jp69eok8TJoyGRUrVfICLK7F7ds3sXjJl5g+\\QvkzJ4VHdt3QJ68ecWI0SDxRaBKYM515PUpOwR+NLwEPZQBh9OuGAaCLYaVo6Plfc57cHAIChYp6gVuOpyogaNWgG6HU8KkBC6bNm5CtixZ0KZ9O1Su9qJiKWhUQ4LhtNuxbdsW9OrZC5HRTnTq2g2NGjWSEGFsINbLSJiqF3lvF5y4dfM6vpozDwtmzRVQ0qtfH+QtUgieABsCrcHKQDmdMr+UwaVLl2LUqFHImSUzJowdh1x5C8BKdoUgn\\lXxJZWIMBt5O+YtLGXbeAacR\\Cie3bNmPy5EmItjvQqVNXVKryohgiOi\\cL126dMGWLVtQqlQpFChQABa3CxaPUww\\jQjHRR1x69Yt\\PbbbmTKlgMDBg1G2bJlZf61s6Gcs0BE3onAtq0bMXR4f9y7dwsTJ05B5aq14Ix048+\\jmPWrGnYtHkz8ubPh27dP0Wp0qXhMFhUzQJavdWWgD0qAqt\\+gnDRoxGngIFMXToUGGwzMZN7wPz3iJgo1yT6eacLlmyRBhtGkkyEXw2hRrccDmicPXyFZw5cwZnTp\\Grdu35fpZs2ZF0WLFkTm7CktqVlvngIpcuYGoiAhcvHABZ06fweUrV0R2CeCKlyyB7Hlyyfc0yPHuI8n9YR6QGgbn7+7de5IvR2OfL38BpBZbvTMAACAASURBVEmXPm585XSJvCqDzqJSq4RSD\\1+CFevXUXWHNlRpkwZAQP+OiLOi8byhpYp716iznA4cOPGDVw4d17m7drly+J4pU+fHtnz5kbuvHmQMVMmVQVq5CwK22foGz4rWdNTp07h3Llzskbp0qVD\\vz5kTdvXmEZzYywgHeyjYZze+vGTVy5dBmXLlzA3Vu3kSJlSoSlS4u0GdPLmukQsHbg6IBHRytdQxt2+vRpnDx5EleuXBE5yJ0jN\\Lny4csObLL3pCUB1uApAxfu3IFcxfMx5q1a1GsWDF06NBBxkhGmXZE7I\\pGZ8CrPiqCC1+VYT\\jW0aSGWbKu0YJtuyZTPWr1+HWwRYQQwRKpqbCEJ7WCdP\\oXTp89KPsoLlV4QxkHnOOjyVxVSVHQ5QRY3SoUKFVC9+kvCMlhtNJhGiEhKvD04evQIhg8dgiOHDuGtt95E06ZNkSFDeric9OiMVgsG\\X3s6DEMGjRIDF3Lli1QsqTyJjwuGmcb7A67opENmp+l4szb0JnjsmkNtmnDz79g7do1PK4SklsmwMEmrEm0kZdCNuuvk3\\h8JE\\5FlKlCyBHDlzCVAURUlwIjsKMh+8NxVx1apVUYFAIyhUZ+YaUTwFVCRR0KhKkRQwg63bv3c32rRpjfCI+\\jko0\\w4ccfSw4ZxzNlylSM\\WwMKr\\wAgYMHIQChYoqYGsYdXp1slYMINFAGRVfVOIEJnv27kGnjh3l+caMHivKV1fUiSdH75eg0cbEf6VpvdeWMIFilajoQkOTC9NJX+bMqVP4oHlz3Lt7F+PGj0flqlUQEMAQoUo6ZUjyq68WYfqM6XjuuVIYOGiw5NF4Q6rEdOLtKnCuFZQOB4hn72boMNpISmV+kUs8Xoqyg8rQMJba4HvZBqPsnXImYCw6Gg6nE78fOIjPx43Dn3\\+iVdfbYS332mGnLlyGTl9Hty9eQtLly7BjJkzUKBgIQweOlTCjwzrCWtjzAdZD77M7ImZSWJriv379uCLiVNw8vgJvP7a62jRujWCUyQXBon7RBkelS9E+ftp1WqMHjUa6dOmwedjPkNOMlgBgVK1pQoy1Hcgc6VCUTqMK7lUFg\\u3LgpoRsyzlu2bsG8uXMlnPrRRx+jatXqsAZYJBQSEhyMXr16YdeuXejYsSPq1quHELJJMm9KRvk8ZBkOHTqE8Z+PF6and99+KF+pkmrDoYs+mDNltSHqXiT27N6Ffv174caNa5g8eTKqVq0JuAPgcNmxafMGTP9iOi5euYR69eqhTdu2SJY8meypW3du4fbNWwgJCkbmTJkl\\BsZ+QCrflqFocOHIx8B1pBhKFSosLSdkCpDg11miE9Al5EHSWNsj4iQZ5syZQoCg4Pw\\gfNUaVqVWHapJLSCM0f2PebgDiGSwkkhckj+LFakSdvfrxU82W8\\HItZMmSTTlM0ldFgZt7N+9g+5ZtWLNmjYAjyhdllvusSLGiaPrOmyhdpjSSJQsF+ywqh8XI0yQoNUKkDx7cw+rVq7Fs2RI8++wzIpN58xeKswCHjJkKLyudxjVav349Fi1YgPCICDRq0hiNmzTxgg2NnR6FBZE8NYMd43MfP35MmOBNGzfi+rVrsEdGiQxyvtJmzoBKlSujQYMGKFCgoKyrviefNfzBA5w6eVJA7+bNWwx2TMla2rRp0LhxY7xc62WkTp1WmDDqGDJVAdwvTocA4BU\\rMCWjZtw584dyZPifFoDbMhXsABq1aqFatVfQrr06b0VuYppdeD69evYvn07vvnmW3EMuQzMi0wZmhzFihZD46ZvoGTJZxGaIoVXP3HLXbl8FfMWzMOqVT+gTt06aNmiJdKnz2S0o2GRjG++80NO9CMUFsQGgh9l7WK7zr\\CYLmcDmnaQ3T+39xoVHtQujKHu5MexN1792QTUV8SXBH1cyGY20TBXLLka2zduh1lny+P1q1bI0XKFKJEfMq2Vb62is0bii9lihRImSpMKGtlEGh4dXDDjaPHDmHI0IE4ceQ4Pv74E7z55ptIY9D3ZkaGm2zTpk3o3bs3cuXKhREjRogny9Afk6olSZUl6RYCPKekpgbYgo38JA3WYhIduTn5L5jPwEwrg9YX4TMYO7JKS75ahCVLl8kzvPvuu6JsbaI0dCWi6g2jwwo09qlSpkSy5MkBK5W+Qioqx5WhRoIF3QJAOseIYWKvoAMH9qJV60\\w4MFdtG\\TGe+88zZSpUopbNzkyVMwbuxEMZDMa8lXMK93zJKrcu8BgoOCVC5GkBUuqYAnmHWJYtq5Ywf69Okl8zR69Bg8\\\\zz4gH\\deIENv6yAefPnhNQy5CGrori5hTgZeRh8H8anxdeeEHyl+jFUVm2b98eZ8+exZQvpqFSZQIsFk2rUnvmMi1bshgTJk1C6ecrYdjwEciWLZsXSGkAxTCt1kM6J0MrFJVDwYTTaJw5eUIAQM48+RAUmlLWWbUz0HmF6n9hvSSErYAwwQlDQFxnsl80RmvXrkXlF6qgTs06SJsuvQA53vPY0aOYMGGCGJJmzd6SUFZoyhSykEGhyUQpc065bkHByXx0mNnTjw4Pxw\\ffoNJkyYjfboM6NSxMypWqYKoiEgEBgfDzf5gHuaWcM+pvMV1a3\\G+PGTkC5dWgwdOhg5cuQwwuAaUBiVY0brhcAAxZLyIg5HpICamTNn4MCBA7J2BM9kGyKjoiRUT1aXOWZkq9599z0BQMz969evH155tSEsRnWr5JZYrCIP0fZo7PntVwwePBjJg4LQq3dvlK5QyagN5bjpaJCBs8LjcOH4sWPo378fjh47hrFjxuDlWrW9wPTmzRvYtetXfPfdt3jjjTdQtVo1GU9UtB1Lli\\BurXrkC9XXnz43kcoUKQgIu3h+HE1w6ZDUaRwMQwaNBT58xVSFakq60iS5yX\\06j6oiww1Hj29Cl8MXUqfj\\0O9559z00fO11pErN0KBqxxH54B6OHzuCWXNnYcvWrbJfCLQzZcokduDCxYvCTOXKkQNNmjTFG2+8hVABSrw3UxYisWHdJny58CsBV3TCyFJy7pjzdfvOTTxXqiQ++vgTFC9REinDUnvb7wkDLM0FbLh\\\\w42bvwZ8+bPxeHDB\\FqowZo1bot8hcoFifAYp8w7aR4nC78ceQIpk2bhp3btqPkM8+ga8+eKFa8uOwNxS76VYcnksYSNt9gyni\\yxfOY\\7cWVi\\bp0UzrD4g8wgna6zZ8\\gxOlTSJ4yBerUrodOnTohVSoyfypcyHU+efy4AH6CSTrkhQsVFufljz\\+wOkzp5ArVw40fuNNvPLKK0gVllpa2fBFR\\j0yT+x+Ouv8fPPPwswLVCwgKSg3L\\\\AH8cOYzLl68gb978aPb+e6hTpy6Ck6vwLtcjIvy+sJgMwTMthTqIIX\\qglMnjiM6KhIlSj6LTp27IH+BQnKEHnUIc\\XsEQ7s3rMLS5YuxMVLZ9G06VtoUP91hIamFntnCfCtEn4KsGI5KscMsP6bzyLUBkALgTZGNCwxYSAFsqjACFYuXrqAL774AmtWr0XTpm8KwNIVWzGJIKoSRyrcjfYFQuka1WoCSCQHiptNXZtg44+jvwvA+uvYX2jVspUwWCnDwnDvzh0Rfh2TJ6XMzfHVV18JOGC4i8ZCQiuWYGGKHB7mQLB6yirKjMaHm5shQOHiDaDA68rmMXJ8JKZvGGXv\\IC5BdFYMHeWKOkMmTKLwqjxci0DYBnVg7qHl255YFT1yRwYzfdUVbNigSIiIwR0MIQQGpoCHjkMk6whcODgfrRu\\THu3b+Dtq064J133kHq1KmEvZk0aQrGjpmAqlVfwoCBA1CgUD6Vq8C8FXsUDv9+SJRB5sxZkDJDOqG6mUMQGGAVI7tzx3b07dNbkN7YseNQvlx5AYZbN2\\GtC+m4cihw8LG2YIUSyMMloX5UDEAi38jwKJhJKgivU5D0rNnTxw9ehQzZ81BxcqVjdJnNykpUcICsCZOQJnyL2D4iBFC43NyCOjPnjuLixcvIX36dKL0dJK6zsPwgi2PG4cOHsCiBfNw59ZNVH6xOqrVrIXMWXLIettkfhXroMNDXGeuqz0yHPv378PXX38tzgJDCPxf5RYGIU3KNOJQ6HA0\\04lzJA0QwfpM2QQoMH8vly5c+PV115D8eLFVZEBWVnTS1oskJFzuXDp\\FlMnjgRP6xYgZdr1hK2iKG6efPnS05UshTJ4XQ7EBH5AIGBrD4Dzp29gL17D8gS1KhRXUInBKwMbSgwqmSVydgVK76A6tVqIiiIcm6F02XHqVN\\YtKkifj9998VK2a1CsDiXHC\\8NlZXMKQYKtWrQRI0qsXgNWwoQCX2zfv4NzZs7LWBGKcTyaaD+jfH2lSpUCPnj3xXLmKhHhG+wKnkMSSo+l0iaHt0aMHDh48iIkTJ6Lmyy+LLOowKNlOjomGmc\\ENY92RmPi1En4\\pvvUKJICXRq3xmFihRElCMKK9euxPBhQ1GixDMYNnQkcuTIraoS2StOwBVllaFjRSdb3G5ERkZg1coVmD1zFp4r\\Ryaf\\QRcucrACfZbq6P2ynrM3XKJKxdvxbpMqRHw4YNUaliJZknQjfK9MIF87H711+F2Rg6dATy5c0vhT4E7Ef\\OIwpE6dh6+ZtKFKkCN57\\z08++xz8pyHDv2OJYu\\xrFjh1Hj5Zpo0bI1cubOLcwbE8Ild4qVwzdu4tddO7Fg4UIcPvy7gLY33miCjz75BIWLlIwTYKkCJVX9efvGTcydM0dYodQpU6FFy5ao2\\BV0eFcQ82yJhJT+XxMO1ecZObsrVrxPWZOnybyWLt2bSlWYMifGuPc+fNYsnwpfly1EhkzZEb37t2F+QsOTiZ6\\PbNm5g1fbqww0y3eO2111C3bl2kT5dewrMrV67ADz98h9x586F37z5STGE1ogXh9+9h9aofMXPGDJGXt99+G2XLlZOfyd7t37MH8xfMx4GDh1C\\QQMBSrny5pP5o+wfPLBPwssEcnQQmzVrJgCLe+S3nTuw9Ouvce36TZFVfjcVnXxhGAPhdjD\\8x52\\boFEyaORY4cudCr5wBkSJ9VGLqA4Ji8Zc3Am1miJ8U8Panr\\OsM1n8zwNKTq\\\\XSpiCIcmA0ovGUFTSCdqCY8eO4vPPx2Hvnn1o2bI13nrzLSRPkdxbbag+rbodeQGXtHAyWuMaYEoSuuX6KoeHmbrHjh\\GsOGDcfzIcbT4pIUALCaHfvvNN9i8eTPu378vYUAaO25CxuxpiMle0ThKQiIrRAjuAlTn8ExZMuPV1xqjSJFiSJYsuaGEFSOnjZSwHvRu2MXbIK103J9DI7CkF\\zl3BmSq5UxcxapYKpe82VJPlW9lawSplIKzACoaofJ5gwyCvzoMTscdpw5e0pYuIMH96NGjZpiHFOlSqM64no8+P33fWjbtjXu3b+NNi3bKYCVJkzYkokTJ2PsmPGoXLkaBgzsjwKF80ruEj3tM6dOY+qUKbh+9RqeL\\s86jR8FTlz5VGAwQo4ou3Yvm0r+vXtIwph5KjRKkRoteLyhYs4ePAAHty7bxhulXDszVsyDLoG5Pw7cyVKllTKnwwW8xK4NtNmzBQGS+bRqMqjMSXAGvf5OJQuVwHDmMCdLauExy5fvoRly5Zh06bNKFigAOrUroOyZcshlAmnUsCgQDvlkjkUM6Z9gQXz5gjzVqNWbXzSui3y5Cso+URBPNXd6GujwZkGWBEP7kmeIROkyTIwh0KHEQlKuV4631ADesodQ9EMW9KDv3v7Ns5fOI\\sObOj66fdUe2lGkYrEVM3cypzu8rXo9Lfsmk9Jk8ajzNnzqF+vfro1asPzp49Lwnzt27fEmMfnIzMrhtR9ghERkbB5eRYVFg0RQqVi0JQpPNJKL\\8RwP7zjvN0K5tZ1lThmzJgjKxnOF8hmLo5f+2eze+++47kVHKExPE+cwsJsmQMSP69+sn1XUaYNExWLd6HWbPmY18efOJzBMI7T+wX5L+U4aGolv37ihNgGWxiX5wuxywMoRMRg4eXLhwHj169MT+\\fslib527VoyV3dv3cK9O3dx9epVyYVj8rk21CVKFsdXyxbjq0VfoUj+IujcoTMKFyuEaJcDq9evxtChg1C4UFEMGTIceXLnNzouxTBYTE6TzvHCJjskP2fwoIE4f+4cunbrgqrVq0s\\OVtQMBwOl7QrObhvD\\r36yNJ963btEHNmjWRNl06CZ1yjpl79v3332HM6JHiDA0cMEQY7OAgGyIiHmDmzOlYOP9rpEiuDP5bb72FVGFhErKi3P+8fo2sv9PllrA+w5PCeBpVs1cuncOqlT9g5cqVuHD+ouw7rtsrrzRE67btUKAg0wDMpQwx2EfluareaT+vXYcZ06fLfNavUxft2rdHhqzZJLdNks2NZP5HBVjCjkZHi9Mx5rNROLB3r4QAyejny0\\AqRL5OWcbNm8Q0H7p0hXUr1cPPXv2EYeZ+nDXjp34bPRIKYphTiMBPhkwcXhtNuzfsxsjRw7H+YuXxYl7v\\mHSJcho1z38KHfMWXiBAnrExwRnGXIlEk1DbZYcP\\eXcybOwczZ85Gjlw50blzV1krGqQbN65j+oxpomsIntu0aYOXX35ZtV1gxfD1G\\hu+XLMnD0LGTJmwJBhw1C85LMIDAyRaAvz7Nxw4MKFU1iwYC62bduODz9sgVcaNEJwaKgB8H3b9TwFWP6HPUfbPWzmZ+7kvuy\\MQfL32Aa5bbKq3PDEa0TE4W\\Euh04MA+jBkzBufPXsCAvgMkkZkhQhVWU8BCWhpIPgYTvhWToI2YBlNyaIiHhlD1imFnagWwhuDwgUNo\\kFzMQKhyZNLjgw9Ml6bYEonLvJ3cw8eYS08VKwuXLh8EZcun0euPLnRvWcflC\\PijaWSavSZf3SLIewAcLbxHggmsESwOlyYOHsaVKFlTZdBrRt1w516tYTBkuhqgDVjd1oNKhAiHqLIQgrwz+Ct9xwuhySb8Z53LJlk1DYrVq1RYniz8DjYbm4WzzYNm1b4M7d22jbqq2ES9NnSCvgYvKkqfh83ERUqlQVAwb0Q76CuVRlUlSUhPiGDxsmfZuofN754ENkzZ5DSsQJagnQGAbq2aO7GNYRI0bhueeeE+ZHrTnL8lWiLRkx8zxpxkSzQ5IAGhioQg4GwGrbti3Onz+P6TNneQGW7opOr\\eb5UsxduxYlCpbDiNGjpRQFedKV3dR8bE6sNSzz+LFF19EzRo1kD5DRqNSxy0AZ\\++\\Rg7ZjT2792Dcs+XwQcffYKyFSsjNEUqxVyJM6AMrPbYFfvGPmuR+PHHFZK\\xxDOe++9J8yQAmIMA6gwiu61xrlwOBT743Kpth6\\7tqB779bLuHrNh06oupLNaT\\ljS0NRp+yh4wfmYC7eKvF2DRwjkID49Ew4avolfPPgI01q5dZ7QAYZGIDeHh97Fx0y\\YtnW7MK5BgckQHvFAQm8s+Hj99delqIOOBl80SNyXBQoUQulSZaXFgLSZIKNj9UghioV70GaTyjkWSBC8devaFeUrVFBhYI9HGAlWlm7btg19+vRBw1dfFVD21aIvZa4IokeOHIns2XMII0MQliI0ubBTpctXgss4nsoVHYU7N66Jwb9+9xZOnjolVXtkCwjkOXYCgajwCITffyBOE6tPyRTSyDHx\\JWGDfDDTz9i1oxZKFqgCLp1\\lQAlt1pF4A1ZMggFCpYBEMGD5cwEPMrpaWEoaMgPfgUGImKeIBfd+6UsGLZMmXQolUr5MyTR8ZrsTGJWeUG7v1tlwCcrNmy49333xdjL1WM8hnmlFmwbesW9OzxqXynXduOeL1xE4SGBuPixXMYOHAANm7Yipo1a6F9u\\YSklMsg0eANpu89u\\TC4eOHEGzd9\\De++9j9TpVG7QA7Zl2boBM2dMlcIcFg2cPHkae\\fuw0vVa6BNu\\YoWLiYT5W23peKVVLMMhnk6VO\\wIZffpH16ta5C4o\\8ww8PCaMLLaki6kCCv+Xv7MteiuWY4HkyC6nUxjJhQsWwONy4oMP3kexYsXFGVYgR0UoyBQx2rFx42a89FJ1yZlLkza9tIrh35lqwr1HJ4OAUxVRqcrz2zduSDHMsm++Q+HChdGnbz8ULFpM7n3kyGEsX7xYHuHDjz5E3rz5jJMilOPMIphlS5dixowZsFhtaNO6LRo3aSrPfvrUKXTp3lXAGR14AkPtZEn6gduDg3v3YfDQQbhw8TxatmqNRo3fQOqw9OL8kp2lnNmjHmDDxp8xadIkFC9eAj169JLUAonMGMVMyr+O+zzWRwG5+jv\\0QyWwx7lYTLpfzvAMi++2SuOWXiCDcnihMul8kPo4Q4bNkzyfEaNGCWVP2y7IMe3kO42esC4JDymel1JzN0U9xf2iq6A0YzUDLCGDhuMIwcP48PmH+Ld996T3K7PPvsMy5cvFwUtQCN9eh\\AZhY2G1hKHo31G9dj6bKvxTPvN2AwyparICEcDQ70d3wqwWSsfke4yBEdVCrRWDhnBqZPnyYAiwm5des3UAwWASKf3c\\DVHm2quGoTY610e0d3NIHaMTI4Vi3bq2wOPSyGr7SCFZbEFwOD44cOYSWrVpI5V271m3xRtMmyJQpvXj5DBFOnDBFANbAQQOQN38uCQHQcE2bMhWLv14sYIthzMZvv43gELJAbHXAubFLiKdbl85i0MaOHY9ChQuJoWMCPZWjiq4QFMZIgk5yNm9wMoaSxBsUJGFOMopUlqwI+mL6DLxQpaoPg8Wk4e++WSbAslTZ8hg5apQwInyR5aFX\\MMPP2Dn9u04f\\asJMDTu2T4oXCRImIyL126hClTv8Dqn1YhS6YM+PCD91H\\1deQPFUaRDsVyNfntgkLa+purQEWGSyCBoYHBgwYIHk2uv+cN+dMJyDrPl2yigHSbPCXNasw\\vPPhAFr36UbXqheEzy7lMyNlnfNjhKYbd3K9giTsWfPbzKexq83Qb9+\\ZE8RSpZMxqWgIAQwl+pNJwydRKWLFmK4KBQacsQZY9EWFhK+RzD4ZUrVxZwrBk2Og0S\\rbQQCkHgX2vZI\\RcZA9acGO7duFUeC6MZH9hcqVvW0umHfJsB9BmAZYlIF5c+Zi9OjRqFSpklQ00rlhFWr\\\\v2ROiwMPXv3RpmyFRVg8QCnT57AD98sx+Url3D19k3cvnMbp0+dltxOKWlny4DgYKQJS42wlKmERaD8sBqYssBny5s\\LxYvX4I5M2dLiLBrp24oWLgAopxR+GndT5KPVrRIcQwdMgK5c+c1DmXRJwUQcNBZUADh9o3rWLBgPtau+QkfNf8QDRq+gpAUbK5qE9aNjHJkZDhuX7+Km9evSn+tLFmzeSvCdNEO13Pjxl8weGA\\Kdjr0L4T6tV\\BcmTJ8OBA3swbNhQ\\H7omBQPtG7dxmiAanSd93hw\\+5tfD5mNFb99BNeqFwF7VmBlr+gyB3nZuPPa7B16yZxdiqUr4i58+Zh5cofUa1adbRr3wH5CxZRpyEYwIf\\xzg6TgFpX375JebPnYdkwcECVJu+0VTlQDLHT1f+GsUKcRl3bQfM99Gf1degTJN5JFjhzwRz0qqG9zL6yHG+\\jp+DOPHj8OWLdsk4ZwynyplagHUzMtb8\\M6YTTbtm2HQoUKmo5iY1FCODb+8jNGjxkn8jpsxEiULV9B7sF2HWwlxL1Oh5u99\\S+k0gEXFj89ZeYNXM20qROjXZt2qFGzdpwREZh99496NClA9iuhnLOqnbdT1EYYbsLVy9exOeTxoqjU7deXbTr0BWZMmZXZICkkDBv1oODv+\\HtGlTcffuHXE4ChUuqtqePAVY8R+V878EsLwbzehjww1GI05jx7i+YigYmlEJ2Xv27sbcuXNgcXnQ8uNWUuWim3p6D2uFBWyWy2RHJh5SoQYb8X\\ZuNJdkhYrJkSoGSwCrD8OHpYkd3qSAZInNFZyZurUqSP5PmQ9zIyYL5q3SIXYDyt\\wKTJ44Vl6NW3P8qULiuMAQ2R3oz8X18n5m9+TV4NkETmZ\\6cmZg+fXocAEvloMTmGRJj2dShElLZRUN\\795dfPnVl1iwYAGuXr2ENm1aocUnbRCWOh1cDjJYBFgtcfv2DbRr0xZNm76BjARYkZESIiTAqlKlOgYNHoScuZn8rPIien7aHb\\++ivy5s4tidRVa7wkiersTxMcTPrejn1796Jr547CFI0cMUoq77bt2I7rN29K1SHDCcFBwdL\\xR4ZKcqZYEIDFsoEWzFQIVFW6GEyTMAwCpUWy551krs5RBgDsMai1PPlMXzESGTJmlWFZ41OzEwk\\nXndqxZ9aNUOxJIVChfAW+\\844A0dWr12DegkW4c\\sW3mraBB9\\2BwZs2YDbMFwQ3VxpiyZDUqMJ+4RBosAa8iQIVLhyZwxGnYdClVlYeZ+ZkavH+nJZZEk+V1bN2DcZyNgDbCiQ9fuqFjtZTHWNgnDGDk1BnvG4gkmHC9btljWnPurceM3pIJSFSKwvQEZJzJkdgnBjx33GY4fP4E0qdPh6pUb0putePGikqzOarsWLVp4mT+dyyR7wGBuxEgKOlZpwRwz32dYZsKE8cLOkWmsUPkF2duSAG+3S4iQoXiG8phYTI+foRbm6b300ksCtHgbMitkbFKnSYuevfugzPPMwbKI8dm9azvGjRopFbdBKVS+Dcv2CSKoCwigGJpMJ3mHoQLMCbC4p8nC0qFiwv\\cBXMwb858PFO0JLp07IoChfIjymkXgDVsWNwASzE6rBRTYeUrly5i6ODBuHnzOjp37ITny5eFTbrGK4AlFatMzJdzE9kbyTjjTo72UeweGSjK+soff8CQwf0RFpYGQ4cMR\\kKZMWt+OmnHzFx4gTcvnMfnTp3lRAhX9qp5NxHPLgv+mPBgoVSfczctVJlnpfUAqY8XLlwSQx1juzZJHGe7TSWL1+Kqi9WRocOnZC3QBHVS55Og6kCWvLtnA7s2LFdlmxuFQAAIABJREFUHNE\\jx2X6mKGKLNzX1iAsHQZEJY6TACuBmVmPeXPVGmnxNy0WOtHcRjZisbohyU9r4wwqmpwqpwzyt3mDT9LGPHypavCppMNCg5KJux6n359sGn7FrRs2VJ6kdFpjnmxFNuJo0cOo1v3nsKIsyCmWo2a3uaeUhlttLRQ7LJxmLrHLWzhhAnjsOGXTahUoQI6tOsgxRCRDx5gxY8\\YsTYUUidJrXIOeWR49d5x3BZcfPaNcyZOx1fLV6IsuXKot+AIciWNR\\czNmTs0yVs3zx4nks+nIBduzYinbt24g+DkmW8inASugswmh7lIdltP8rVYTmnBoKGpUhN+u5c6e9ISCCApaaX79xHUeP\\oEA2PBsiWfE81RVhop+prHmNaKdbgkH1KtfD0UKF5EyW\\1SOUuUVIag9LEUHgkREmAxRPjB+x\\ggw8+EAP7+eefY\\HixZJvxeaApJWVp\\QwoGEvKoLB3\\b+iq3bNiN7zhzo3XcAypQpJyEvXcXiVSJmTaM7ePv8TVG8VCjz5szCtDgAlhzR43cgq5khtCLIOPtKXY+sBFkq5gLt2LEFdevVRscOXVCMYUIXcOTIH4rBunUT7dsqBitj5gywR0V6Q4RVqlTDoMFDkD1HdlHKhw8dQv8+ffHniRNo+sYb4k1nz6X6ubDvE6fc7XZg96+\\oVu3LlICT9qeVWXLv\\1WkszZyTyaR5LcuI7we\\eFaaBhpBJizxiCJBrDNGnSesEEPViuFVkwKi3m1HwxbTrKV3ohDgaLAKsihg5TSe6qa7dimzg34fdu4eD+PVi6bCn27N4t4aNy5cohZ85c2PXrrzh5+owYkXZt26BEiWLSG4rgSg7CNo40id0T9yAyXPV6I8CiLNHQZcqYUXJl5PQ0OQhZt85QgqDkjInvNqn627X1F4wbPVzO1uvUozdeqFYLbobBXQ6fHBeCT1Y5UX6ZsMx9cvPmLbz66qvo3r0nUqYMM2TSIq09oqMjsXTpYkyf8QVy586DrFmyY\\PmrQgLS4VXGtSXyifuNzaXfa5UKQFoksTP0LyLTKtijTmPD8Lv4tKl89JQNWVoCmF1GRr+9rtv5fmaNGmCsuXLi1PA8DDDjwwBMsmd7BQ9e4aj582ZI6EWMolDhw0TMMg2DVxnNt4kwHq+XAVhjUjtXDhzGj+vWY1bt28ifUaVIH7k8BEJPbLit1PnTihXoaKsNxlvtoY5cGC\\7POixYrJ\\1HRUZg1dyYWLfgSzxV\\Fp06dEH+gvkUg7WWAGsIihWNncHSAIvzwXnhkVJsd5IpYwbJBcufPx8sEi6jvKjTKSSEb9RBSucaAxzFhMRdIvuzZk7HyhXf4\\my5TF06HBkyZxV2JKFC+Zh7rw5CE0ehg4dOqJWrdoGAxaTwxoVEY6V33+LSZMnIyg4BP37D0CFFyqrULa0kXBI7ijPhrxz6zomTZ6A77\\\\FpWrVEKbtu1QsFAJbxWcRASkelG1TCCrO27cWKnG4xrkz5cfOXPmQHBAoFw\\a85cIi8lSpSQdY6JJhhybRQ1qfYrMTmXsh8fchpVCE+fzkFwrJuPkl2Sc1IDAqRlw9KvFmH+vDkix+yxVqlSZdG\\x48dRb8B\\bFr7270H9BfwJc+esbYcBJqvHj+rICyP\\\\8S9qjNGz0umrFo08FkdQNVe3LfDUCVbLom7duxA8rvkdIcDK8+867eL3Ra0gWnBwREeFYMG8ups6ajvwFCogMs8BDO9k6xYStTZYu\\xJTvpgoSfufjZ2AfHmLCcCSCmXjGK\\w8HtY8eP3mDt3Ft57723J9U2VKv1TgJUQwHI47B5S\\uYQ4fL\\8hwsryGxWHD3zh0JB\\z553FTvF4l\\zK598rlK8iQNg1KFC0qQq3zoLjR6JWyG\\zZc+ek5LZL108lTyskWaj07zFq0gwGSzMFKiGdpfCDBw\\C0UOHZNN9+OGH0odk\\LhxArB4L7INsYWrvOCNx0PYrLh557YYs4KFCuHTnr1QuQp73lApKSNuZq5ikJ8K5\\ngK8lbIMB6mMGqU6++t8OyHKlg\\q4+kNYAk6psXOVkqN43HqmqY7h1zeqVyJg+nYQWXnvtdQQGBeP3gwelQpOsR5u2bSRfgMaV23vihIkYN26ctBVgwiwTOfk83377rVRqkeXq2b2HVNAkY58qKmPjOCQm2O\\auRM9e3aX6p3RI0cha9Yc+OukCuMwhHPlykWsXrNayp1Lligh10mZIhWmTPlCmJU6teuiVq2XERoSJOCHVX\\FihXFlauXpb\\W6TOnMXPWPFSoHFeIcCxKl60oDFZmnsXHtho0eZI3RTljl34XTv75lwCCNavX4Nr1a94mrpmzZBNDzWRx9kfifCq2IeZMOr3GGoTrfJiI+\\ew8scfMWToUJQq9Rw+\\uhjAZDqIGb2i1IAXUVj1NmMTJiW40\\cHmEimFvCMvpUqVOja\\ceqPxiNfms9BIzmCvej3llDEGyp1L1F6vKdbdv34GXa9ZE167dJGdDhflUIvvN69clbExQ1vj1xtKgcdGiRUifLh06tG+PxUuW4ODvv0veScNGjaRKVIEAcauN\\EH2ZvLg1KkTmD1nJq5euYxk7MEGj2qeeeaMhFS4N7NkyQyX0y1hP4JNAjjm1gwZOgT16tbD\\ft3MYPs2\\LlKjG\\dx8RcVbUkfmzBFnQt98APP98eTl+RAA8gaI9QnV\\Z78xhwO\\7diBEcOGSRJxr769Jd8GFjYMdmDPnj2YNWuWzAOT6NnAkTeZNW8G5s9fgGcIsDp1RaHCBWGPjsTqNaswNAGABahcSzJ4586cQts2rVCoQGF0aN8RufPlhcfILYzpPWacr8iGC2RCpHM880d5jBTXPByr1\\yEOTPn4MHdB3I81TvvNkOyFCmkIGH2nFlYsHABsmXPis4du6BChUrSFkY7gR44pQ\\XhvVrMX7CBEQ7nOjbrx+q13hZ5UXJqQEiQQIK7965ic\\HjcX3332HGi9VQ6s2bZC\\UDGDZVV99lTPLBZEROGnn34SnUBwkSw0GTJnyoS0aVLLHNy4fhORkXZxdhvUf0UKajJlziR65fTpUwJMGCVghTdbcGjdKvuF60m2Sipy1QkOOXLmQI7sOQw5j2lAK2DP6DXHnwnmp0+aiBMnjqHKiy+iT7++SB2WWvT\\gb370H\\AIBz584RUEjPtQ3q4mQ54ZxuWGzdvoHnzD3Ds2B\\C+DZq1AQpU4SpeTBOEuHEOex27Ny+VfJajxw+jAMHD0rE5NXXmsh3uE9YaBN+\\zamTpmMJd98gxLPPIvevXpLHzXVad44C9bNY9PuYvWqldL+J0OGjJg0dRoKFC4iaSBWOmFGXhXH+Mv6tbJnGzV8Bc0\\+hgp06R9CrASAlhOZzSzZH0B1vKl+KRVKzRu\\KYknurcJNE47LkkohN7lYd\\2MicPK3f8+aKGBSr\\3ce5XczwxMbY6PpXn1tegMqwdcjm5UN71R+iDo+hgaDQGfDhg0oW7o02rZqIdSuGEZTvyFWwlBZk2nq2bsvysuRKQHiMcaWnKdpa4Yl2V\\n2OFD+PDD5mj27ruSOPnZqFECHgiuqlSpIkxWXCFCEklMTt29Zx927tolCdI9eveRrvD6PMPY8q\\iml\\NQtFQqBChysFi3kDtevUEYPkDvhjWw0R6m9g2vS4EpEzep2d88dw5ofWZY8PE\\kO\\\\y4VLgy7tWrdCm++9Zb3YFvm0TBsyrkYMHAg8uTNJ3kNLD2mcWbyNj1G5nOQIYwBk6ovGKsXe\\T8FCmSp8CoESPxzDPPCZvIhH16aGQup06djK1bN6sKng+aC8ho364D9u8\\iK5dP5WQZbJkwUbrDcU+nTt7Bh07dsDJk39ixqy5qFDJt4rQHCIsXbYCho8cKWuqPWpJMhUQrgAw5fHC+fPSHJLeOb\\PNaxVV4XJWA5PD9oMls3hDv+fuVfD792VRpJkaSjXvAa9Z5Woz15vdvk7E9vt9mgkZ\\8c46iMAAsbbUbIXJ85dxa56EB82g0vVq+mQCJDU4bypSfPXDQylFznZm+\\jT9PHJc8GZazE3jRGdGGiTLLfkJM\\uXnmUPD5yJgZjht+NBh2LNvL2bNni0GsnO3brK+3FdMbGcPNcUGu2G3R+LoscOYMnWCVJXCYxUwzflj7gznhaCSbJHH5ZEwHXNkVq1aJT3MODcM+ZI9nTxposz9m03fQruOnaSKiowUk9sDk9vQb+AglC5dTs5SVICFhpKsGM\\yZHjShaOHD6NPj+7CAg0cMlD12LIESEUl15Yyy6Tyrl27CqMQGhqCBV\\Nw4wZs1CyxLMib4UKFRDgvWatkYMVD4PlcQeIAXY4onD8j8Po2rUzypYph9at2yFrDrbyILOkWnko\\0fpbQNTq3C1vKdCrAf27ZP9sG\\3flSvUkPyL\\PkzSNHsjyIuI9Zc2dj0aIFKFqkENq364TnnisNm5VhJzpd6lBuhz0CWzZswJixY\\EgPEIAVq069bxH4ugxEOg\\uHsHEz4fJzq05kvV0L5jJ+TOV1A10eRRYDwTkSFrlwMXL17AiOEjsXPnLnmO0qVLo1btmhK2p\\PDdIFfd\\wGNmZmKgebMrMFBdeCZ53+9tsuBBkdyPV8ePcTe5I5GGu1CHPEfcIiCzq+KqwWk2fL+eP3ydpSxnhe6spvliFHrhxo3batNB2WcwSj7Di4b59UgJ44c1byMMno+ocuGfZkWLf5h+8LwOrbtz9ef+0NhKVSoUSew0kASX1\\9\\YtjBg2FLt27sD1a1dFJ5UpWw4ft2gtqQjcZ2wuevfmDcyY8QWWffeDVFj37NEbefLkNQEsAl32i3uAn9esx+ABg5A8VUpMmzkbBYsUhtPjRjD7KWppcbuxedNGaXnzSv160jg4Vdp03rxPbQf87fCj2HL\\78RmRx\\lurFFgczXju19k1UzCrfUucWUdLG\\TwGWISJ+ITadmKvj2apfU0xfKObWMFxAj6lp4ybo0rULUrCJpvHS8FKYlPHjpExZebjPIyAoOE6ApSlfVhqxkunk8WNo164tXm\\cWDb1Z6NHCxChl81yXhoHDer8hUq4EI8b33z7Pb6YNg3p0mdA3wEDRXHrM6PMYDMhQX1cgBWXgHJeqTAJpEYMH4qd27ZJGIaGi+wCjwGiR89cpxatWgr4CiOD5XZLorIwWJUro1\\\\\\nKUBsM2NFAMFzC5nYwXDadZCWrjy6Trvv36ICxVmAAs9vWRik6r6pB89uwpjBo9QrxPgrx69V4RpdXi45Y4fPgPAQc0wIHBITIesj78HtnNzp07SoXODFYRSkggpk2DTw5W2QpSRUiAJQqdfbaM45DoyDJEQDlkMitDbAT1VN78lyZ9BskRYgUgK4D0mWP+ToQ5TKiUnRv3bt\\Cxg0bMHPmTAGvOvdCHXFBIoiVqSpRNSrKbvRxU8CJXfbp7Xt43IbdjufLl0PTt96S4guGxo0cdy\\IooFjThOBTJFCBbF0yRJha5i0TxDDv2sQSPDFRp88qoYAjHLO\\cZQZsb0GTBxwgTce\\AAY8aOkTYJBPcff\\yxMBMcK5PhCVpU5a4Dt+\\cwKnTf0pVZKBNVbqyoSr3Jh0fAmf27woOZKsChyT6ErQzRMg8Ohq9c+fYG2oy9u7bh08+aYEmTd4Qpmz\\\\gPo1bsXQlMGo5\\sreel5QpZDlbwOl08v5DpAiHSA+zG5Svo17uXPFvnrp3xwUcfIDzCjhU\\rJScRu4Fshjvf\\ABwlKlkvHPXTgbs2bNRoniCmDlz58XDmc01iYCYLldNtgCLNKm4o9DB\\Hpp11RoVxFadjJiloyEfrlvz9Z6OFlceDG6ZN\\Yc6cOfj+229QIH8htGvdEVVffFFOhCDbS4DFNhYLFy1A8eJFJPm9ZMlSsFlVM2XqUDmAPjoS2zZtwOjRn+H+g3ABWLXr1vcCLB0qJMv34N5dOWv066++EgaLACtP\\kIxAMvF8wBVA9Vt27di4IBBuHr1mrQr4J6QkwaMKm7uWxYNzZ07Fzt37ZScWTqHyUOTS0EDowaUa6kONJxr7z7iGZ921UuQgIognU2F+U+dOcmK7Jjeb\\w+Zf7777+XXlzuyEg0btIYzVt8LKdoSCudyCgc3Ldfws0nz50XHcBwtP\\eJcC6desGPmj+Po4f\\wN9+vTDa42aqGo+yUXjkVI8VBxw2qPl4PB9e\\fg9wMHcOz4Udx7cB8lnyuF9z\\8COXKlUeykGBcu3gB06dNxferfkLpMmXQq6cCWMqWqD1O5tweFY5f1v6MQf0HSluJKdNnCMByuF1egCUEn8ctMt2rx6eoX7ceWrdr+xRgPQVYMZBEAyovQDJyYLSCYVNLzUxRCNlHZ\\KkSWLMW7ZogXebNUNy6f3BqiXjaAqLBUsXL8aUSROkgm\\Q4KEoUrSoqraLg8HSiZG8br9+fXH+zGl0\\\\RT2XghBsAic0aDwNwR5gCZAZYZJEmM3O3GmnXr8cMPK5Apcxbxshl64AbXG9n8f3zslfZC2GiUDBa9PpYaU0nVqW8KERIk+L3MOVjmt7RRp2GhQhr72WgsX7pEABEPHSY4On78uCT08\\2PW3wiLSsYkiLwIKtBY0iA1X\\AAAGRCxcuFCVKQ0nwxZwlvshwmBuScU1pRLv36CYJxePGjJOcEoIDHl9EA7lj+2bpr8X56tOnL8qVLw+73YG2rVtj3759Uin45ltvw0YmV\\prWaSVAJtKki1ggjMreCozx8QfYC1fijFjx6kkdwNgaZCh11QOWXarzu8rVqwQUE8QQLaJTUHPXbwgY2OvIhpm\\p1gRa0VfKqKtGyoBH11KC0NGJka3dVaAzEaI1uAFXfuMBkdSJc2nRgRXQ3L7\\NZGSpnnhrnmnlFPP9MeDcjB8wcliSIY\\K2IyoKs2fNxLx588RAEWAxNMcx3L51C19+uQjffPONOBQEtXXq1pVyezoc2bJkxYTx4xGWJg3WrV+HaTOm40FEhMgEjaqqqlVVhKrNCOfBCZebRwpBDsHl3LJQhHPJyiuuIfcTaRsyNjxSpVfPnnKcDCssGzRsiIP792HSpAm4cOGihK9rsu9TcAj27d2Pvv36IlmKQPTpN0DaQzDBXjEgDPcz3sUGqDxf0S3hsRGDB4vhrVmrJt55rxn+\\OsUZs6YLXPJxH2CK4ZC+SKLOGf+THz11WJhsNq164ACBfIJwFq3brUkuRcuXEwajeoqQhVjM87jMxgsnsLx15\\H0KF9OxQrUlySxcn2quOKFXPlz4QzRCjnYbpc0sSWRzstW7pMDPpbbzbDu+99KEZXbRh1PiLbUBBg5ciVHd269ZCQqdulmGMhxywMv4Vj0\\r1GMd8PHu05NHVeLm26hnIFiE8X89oHkv5JINFeahR\\UW0bN0GhYuV9AIsxb65JMw3a\\ZMI4ycAZ9+2l1am6iKPhU6Z9jv\\p172LDhZ3w2hkUKHgwZMhRVq7wIh8sD5oZRRsytdGTPqIFLZpouAKFcc98RaMlxU0bxhN6\\dH4IODgfJ\\\\6Cw1q1cLbzd5GvsKFxI4ISwXg9\\0HBBT+de6cRCwI5uWIK1NLAzLtBFjNP2SI8IgwWI1ebYJUKdOofEipbFdVu9RBbLBMHcFCgR3bNuPrJV\\jyNFjqFW3Llq3aY0C+fLj\\p070hj16+VLpbUCQVuhQoWUY6BDhGS579\\Bup\\WYjjz7LJmxeeTJiF3vnywsr2FBKuMVBe3E5s2bMCgQQPQsEEDOS82Zeo0TxmspwyWUjCxhSo1KFDVSQo06A30yy+\\iGFn7lC3Ll1Rp3ZtdVaT0eCNSoJC\\\\WXX2LKxPHIkjUL+vUfiOIlS0pekarQevjFe\\J72nhH3L8ryl43gOM9CbAYOiEI0QaRXhTzhhg2ooKQMmF2c2ZvmYgoGWfBQoXRrUdPYRmEKtZd1g3laj7eR9gYU6sFHbISpW+PwoI5MzFzxkw5eJXNCOu\\0tDbpuGhnC5l5XzCEGY2kD9LWbDLhaVLvsacmTMld43GhgwCE8VZYcPna2uweczJoYc9acIEjOdZf5Uro1ev3uId8jsEqKz2YtdkGn4F5HSCNpU9K0QjJSfo0+5dJY9jwucTULq0YiAYOqFy\\+675RgxcpgcXTFu3HgJ3zD\\jWFHesw0zjwuJCAoueSrqHwXj1D5fO\\suTOYOWOWD8Di+3du3cI3y5Zg3Ofj8VyZchgxivlfWWMqeAyZpKG5fvUK1q1bJ1WWZL4YwiKYYhf\\GbNnCsNHQ8L2AQynEUBT8QubYyWbY4R9dNUTc2u4JGTGjK7XXHuuuVbUUvFmj5JWJAx3VaxQSa7JhpAEfbQONDlUsGyvwLAgG3Wqw2eZHx9z2LmWaR36cDJhfO5cAcE0gpwnMklcX+Xxz5bnfP\\996UKjU4EQ3YM+2bJlFmOmaGS5+G9vMbSb5ZL52oym41eexXp0mYQBksfds6TERiaEhba6RSgPnXqVAHiDB+RIav0wgtIZhzvw73Sr29fycEii0qAt2rlj5g8dZLkSjVq9JqsZ958BaU55OhRIxEYYhV26ZlnSiHAlkwVg\\AcTqMHl8PJc\\iCpKp3\\apVkoidLEUoChctgmvXbuLIkaPC1rGKjPKqmUh7dBRmzpmGhQu\\RLGiJaSFSZEihST0uf7ntdJotGDBIhg2bCTy5MkPi4dNflXOFZkbe5Rq2UCi6tKFs2jTqiUyZcyCXr36SjNMC3NuTCDLrBM0EHBE2bFq1QrMnzcPly9dQt06tdC6TXtkypJDcssI6LimDNN9tWiRVFuGpQtD5y7dULFiFQTYKIvM4VNNXyPD72H96p8wecoU0YMDBw1CxReqqIo8A1gpFtUCdir\\bNRIaVlS\\cUqaEuAWUQflcM5VgffX716BYOHDBJQQ\\3WReapmAEc2TSXxQ+qN9sffxxCu\\bM6bwtB8TXerkuUqRgTqcCxf4OoPd3o0+hPu5Mzhk0zpzU+pHAhkCZTgudO46nSuUqaNuyJYo\\U0KOgnJKKxELnHYHThw9Ki0bjhw\\Lsed0VHgUVtmfUmdcuHCObRu0wp\\\\nkMQ4YMQ\\16DRGaLEzm3iatfhTzzfmULmg8s9bNXKu7+Hrxl5i7YC5Spg6TApzXGjWCO8qFhQsXYOa82cibLx8GDRwsFa2qyEblYBFO3r19A6tWrBLnM3\\BAhgxmnsvrzo2jC1AjBxaFsxskCKWsWj+\\vt4rUkTJGeemdEaRjvnT0OEfo1G\\1dysGIDWDHAS4Xa9KbnZ3k8DSuNSBdzk5YvX8Fb+itCZRgsGpKJ4z5Dnty5MHDwUBQrUULCLmSw4npxk7LSiGGuIKtFkt2lhDYkRHJmmEugQzq8F5Uxf+dmZg8ldhTnWW2pw1IKM8McOhrJDBkzoU79BkKbSyM7Y4wapJkBlT9NrdsS8LPsKzVvturknjY9c7Daom6DV+IGWKYmc\\peXkaLitc4F4v32Lv7N3y5cIEkILN1AJvfsTkl84xogNt3aC+HtTI0KgBr4kQBWOzj1L1HDwk5EIQy94HzxxCUzu9R+EI3T2VjyigJDfTt11vAw+djx0kYhnk6hA9s4jdp0nj8tnsXateuh0+79ZCOxvfv3UGPHt2xddtWdOrUAW+\\3Uz6Ql04fwEnT\\2FgoUKIjIiHJ07d5KyalYRVqnyopfBopHnAeLfLl+Kz8dPkO7fzL\\QLTfMuUu3btwQ486jkGj4KQecb\\bFIsOwZ98eAQpkW\\g9AhaGRpiTJJ670QNJe+X62syd4vlpKVMkRyYjNMljYAjaOLcMV\\7JkNDsuWIsGjRoiAYNXhGGkEDMQ2ZGdQnDsT\\+kPymAvnzI3\\+AipZXU56jXFIzPuL7THmmwAWc+0obwSRTGQ\\dfIvYbZ4tInkloWEYN1qNtUcgrRp0mDcmLFyNA8Phj5+4jgmTpokZ+ZlzJgBDV6pLz3UsmfLCZstxHBAaHeYnKwAFkOt7D\\Gg4i5fxkyJ5BjCwyGipnIzPYdlCHm8LHabC4rrmZMFfn5P\\a+A0yqIvv+9HRPghnykCVHEVABFSOKioIkFZG8YlZMGHZ1VzHnsKISJIkiooAiiqggqAQTKIKg5CA5zTBM7Pj\\zq1X3dVvOiL\\37ruzPcpMP36vXoVbp06995zq1erIQHBLFtSpUpVieHxeIvQrFkLAXcBv1PYPpbtIbDz+T3iynGxtmapG\\t278I999wtOkQVsivA6WQbOuL2O+7Aia1bB0Um2SdksCZOGS9B7s2btRIQR5mK4pJCLFjwmRIabWkALG63BsDyeflvAj0\\9u\\dhScefxR5h\\Mx8s67ccpppwkToQ87ev0HmU6vT1zVDL6nO2nlyhW47NJLMXTYELRs3RYOVxooQk33kAAsrwcLP\\sMr732Ko4U5+POu+6ReZPiSBe2h4CT\\VFSlI9pU9\\AO9PfwQkNG+Gee+7FyR06WO4uKwxDyodB4gSfe\\YZAd4CsG67Hc1bhQAW5yAPm\\v378O9990jB1MeQG65ZQQaNmgk0h8UhlFrWk4tWPfrz7j11uuxZ+9OjHroYfTtcxWyslmLkTFW0QEWY\\vsTHywr5juzDJiXq\\E59LdSzc0deVYiaPbhRchvUKmVFdgJrNUCgkA27dsxcOjHsayb7+RwyPtnCkeLeETfp8ErY8ceSf27tuNZ555Dt0u7qHKq9GV6SsR20uwJ2WaeHCWovKUC3Hju2+W47kXn8OvG3\\FoMGDcO899yFQ6peEmaeef1rW6\\PPv4jOIrVhMFgBPw7t34t333lXNOAopUEPSN0GJ4iETVqKqhjC5x4+eADvTn9HSvr84757ceY55yIjizGb5Uru3y5dglGPPYhul0WoRfi\\DrA08qaR0gHInFSkrHmiJqPx\\PMviME1BUSF6nY6MWnCBLz84nNo2aIFHn38CbRs1UpVj48GsBh3cPSoGP9Rox5CzerV8fxzz4qAHaljuoooAcAfRbsrfznjjQgsGBxP5odxOXVq1xI3Ds8zWnLbAAAgAElEQVQiZG\\SMzJRLaemgAmeuLjItfp4JBeeCbg0GOT3NIPFGBoV5H4resRisCyApQ25yQTqftKuwoKjR7Dxt98kvoggkZs9VZnJYBEUjLhthMSj0XBRII9uWsYlEWCx2G7NWrXlem6iDOYnUNCsngYb6vkBlJYqgPXIo6PEmD\\\\7HPo1KmzGOP9+w9g5kwqII9FTs0auP22u9Dtku7IzMzAkSOHpXQPYx3IfnBzzs8rwEdz54LM5rnnnYsuXc6R7LKjR\\Px4kuv4PQzQzIN3ORzcw+HABZjsCyhUQlop4q8xyNj+flnn+LjuXPl3al9Jm5AOWkqnauC4gKsXvOzMDkE2Pw93clkQho1ZOmbUFyI6QLiZvn+zPckzoftJ4jgnGZ\\dO7cWRTWCWCnTp2KDz6YI+4n6rExCyojPQMOp1\\S8nMPHZY6aCyme1qHjsIiNW3eAv4UxrGFEl3MkyvlNbguOH\\IMnL+kCljbCFj1k5s3UraT3dsBZbtSEkRBovzu3rVanj6qafQvEULwOWUQPv1GzaIZMhXX3+F7OwK6NLlAvTtcwU6djhDNljl\\mJQNFP53Vi4cIGoTjPwnmuBjANdhJdcfIm0R4v3anc9NbcmTpqIn3\\5WTY\\ljuha3HMmHFW9iIzLsmQUfqEjA4ZE6ukUQoV973C6jHvippGhw\\sF\\f\\oq8WS9A03WjDh1+Hc849V2UhG\\GgZIXIYE2bNj3IYDHI3QRYLVq0xBOPPyMMFuPPWPBYM1h+H\\9NWRI\\Dh\\ch6lTJmPxoq9w840345LLeiodLItdNjdDzkHG83AOvjr6Faxe\\RPatG6NYcOG4owzTkdaZkUEXOkq20+KHaoyWOvWrMaTTz6BH9f8iOtvvBnXXnsjKlZgYWMV5M6+yM87iBefexYLFizE+Rd0lZi2Zi1bKXkQSyZBt+XokTwJGwgyWBQabalL5Sj3IP87wD596F\\4\\vvv5GB224g7BPBSroNaYJLgwhJeHje++55hAXcg78hBPPivh9CrVz9kZVcXsAJnDAZLsuaUJdTzOZgcwNJbHrccUBjTyGQIzhUyUrTH1SpVEXDlT2G8WrpkPzJRhOVoKAP04Ucfodsl3STWlAdk051PSYX58+eJXAXZ2CeeeArnnN1FXK\\MDN3022rUyKkh2YCpGZkCVAnwvZTn8Afw08ofMHrMaKzbsFbqOd4z8j4E3JASb3feeweKS4rx4L9G4bLLelqeDSuLMODDht\\W4ZV\\v4Ifvv0evS\\vi+tvugXVcmoISHT4WEid+pAuOWSNHzsGW7ZslkSsFieeyJiMcoAVz0UoMg22UjkUffsrZRGKDCGDJS1fu6wivc6Cxk6VS6ERYDovT9pMM2bq\\sujR6NWTaWArXR4VNA24xdYC2v0yy\\hpDYn4tHHHkez5i2UsRFftzIo6hH67wEcPnQYH7z\\vtQ5bNSggQgiSgkDS7yOBZ\\JZvD0TfVnbqr7DxwQVyLdGsxsYexS1SpVcWDfPtA9UatOHVnYHhY6ZhCyBJarosiSjp1CCl9VdxcAosxImBtRM3pMBZ46hUruSmh0xK23iYuQrk8RNbTLNNC0Wu5ITSnrd9dJBDqNm6DBXVwofcn2MrZh\\W\\rccONN4hq8a23jcDlfVWsDdtNgMV6fnSPMcidblDeu7CwSPqH7J4SvAxIsG0o49UnmVXLly0VIMvN4ZlnnsVpp3VG7uFcKdvCMd63fw8u6XYxbrp5hGhPcbzyhcG6FwsWfI6OnTqhw6mn4vDBwyJemX80H5dfcTl69uyBv993Hw4dPoQXXnoFZxoyDTxFK4A1U+bQKR074cmnnxHQyB8ydlQI5\\2pfcXg7IsuvAi9evcSfSQREBUdsxQRQqWuE1nN1ye8jm+++QZ1atfBRRdfhPvu\\QeyKla2GAoG4Kti5SwZQ8mH555+Bo0aNsRLL74kQGPs2DECZPr06S26YWQnmepNFmvJkqWiH0SQ1aFjJzjTaVxL5dmz3n0P0958S7TC+vbpi4GDBqJ2g4ZWEXMVvyJSBaIRxyLTRXhz6lTZiBj3QZcONyQyZfz3NcOvkblLFy7XJHEaARhZ42pVqmLYkCHiTqXUCd1hjZo0xp69+0QrbNnyZTjxxJNw6y23oVOn00VAViUOMB7RI9pfXK8zZrwnQPWCLl0EoFLZvVoVlUHIfmbJEbpBjuQdwfTpb+Pd995FgxPqoUHDRvjkk\\lo1LgJxo4dL3EpasO1CrBLUJNT1pLoEjEhU0Q7A6K\\RnC5eMFCvDZmDNZvWo\\0jHQMuFqxCpkVK8p3+KPXBe3ShEnjMfWNqWjVug3uvONOtD+5vbCvrHzwyGMPS2mgJ59gDFZzOKldJsyiWtNk0\\hvAkzWGVzy9dd4\\tnn0aXL+fjb8OGoVbdOqExqgOKRSqiSG+faX9bgnRnv4PPPPkfjRg0kJrLrBRegQsVMgMwQg9epWs+cKSuuj0Wan332acz5cLYcNG695Q6c1I56dn6kpqcJwN26ZbPYKrpXGV7Q76r+ItOh7Kc6YFjmB0fzcvHSCy9g7kdzcf655+KWEbeiKWUCJIJJJZRQ5PbQQaX6\\8GHc0T3imxzp06nwelMk4xWWS9wID83F599Pg\\PPPsk0jNTxT3X9YJuIoqpJN6sZ1snyvBDppEdb4FSAadix4GDB\\ZJtiNDOGiTKQjcq2dPkRhh5jGPJIxxkkJkLG7Nqg1FReJWnfzGFJmrBFiMJdQuYq4buj+5Fyxc+Dk6duyAO+8cKe5Pd6kXH82dg2lTJ6B16xMlQ7FWrdrW3gKJZWOc1LyPPsS4CWNx5GietOm64dcj3VUBu3buwj9HPSC1MS+9tIccYps0baa6nmPg92Lp0q\\w6MOP4EhevujkXdqzl7iFGXcmMVjWYXXxF19g3Ngxcqj\\178elIMu3c\\\\MwyWaAdyv0yRSg6cEAllEZZSaDQ1vFTOXxFg0S+uABaTJxT7JKU1NNjwq4waHoOp0UNwQdcMWRJmsuksKAFM1gmHfx8\\bpy4I+hqoPoz4ytCteGUK1GDD2bNMJ9b6teNHScaRZ1OPw2PPvYo6tarF2SdqKtCpoSbDIMiuYAPHTwo8UaMPWJGFQFWij8Fs2bOxsZNm3B658644KKuEifGmmsWpJO4CI+XWjLcFJSStWwRopBsCYuyFp91GuFnDA6f8PorGD9uPHJyamPEiDvQo3svpKVlCJBRADJ0EtRB\\0EWgxuOVbvPdB0J6CIY84ayl2joqTWkXYTMqKRwKOPPuBEw2yyYRThqFJq3bB0WsM17KqaPBlmp5fO9HPDC51GaMQ888A9JUGC6NMvQfP7ZZ3hr2jSsW7tWAuSpvUVwwfguGj4aRcZDUZWcbCLHnu2kK\\KMM84QtyYDtB944H5s3rwlrBYh3SlEoRyv2TPfw8ujX8bJHTvhueeflzik1atXC9hg8D1jz+j2urT7pejdq7fo7igtqhBzydO5iH6WcMP9XIK3yeqwMC43bmrlEEhLiSc\\a\\X5JPh18pSJeHPqdJx99rl46sknJVD55X+\\JKDuir59MGDQEFTJqSn1yBbM\\wyTJkwE7cB1N92ALl0vQHpGqpzY\\V6fCCl+MGs25sx+XzI9r+rfH5f374f6JzQSyQQBGwzqdXIjYjBxEd6Y8oawY3QB0u3JDEMySczoO\\3Ms4QVW\\XzKtGSYvvz8nKxa\\dOpDmcaNqwkRh4Ac9pqRj2t2Ho0KkTfv99J5Z\\u1IOOwxCr1Q5K3hwEabD68baNb\\gyaeewcat2zF8+LUYMnggtmxcj\\dmTMf8eZ\\KgaVb90vlkJKWmSGAk0CbKuhXXX45GjdtiocffgSNGjfF+ImTULNWHdFWcwQ8KtjYS\\cMkEoAQs0wulBSCRo8Uk6FsiB0dx06dFBEbRnP1\\X8rhg58m6pbch78d2YgEB2yV1cgg8+eF8yR6ljx0LBZM8438hyP\\bko3KoeOIJgmUyHyqYXEoDORibow5yKhg8ILbl4VGj5IA28p67cEbn02U+yarwBeBypcNbUipMxPjJE7Doy0VymCFz2u3ii1G3fn0VHyTLO1XcqSJGywLkgLzPzFkz8dak8fC4SzBwwED5LpNSCPjIeL43azamTH1LMvIY2M0SOGbcpqjoCePnwJHcPKm\\KqVyupyPW0bcgkbNGlsJDOwnL5xpLonromwFXWEFhQWyBq+88kqxt1owlAfD9b\\8JsD+6yVfC0N658i70PrENmqNCOix1Akt11YkFl8zWPqQyLE4fOgg5rw\\CzNmvCvJJ3znocOGyqGMhwAeBrgKCYDJvKelKsV0j9uL1T+vwkvPqYzYrhd0xb333SshAHIYKXVj2TdL8dzzz8n8pvQLM1ipA6hCVebihWefEfvNdUDPBdloGfMAsH\\fHkyeOBHvvvceGjVpguHXXi\\XpKSmicbjjLdnSGZodnaWVey5mySs8Gf37u14++03MH3GDNStW19sVMvWJ4pbmO+S4mfoiVvU4t986w0sW7oMAwcOEQkJJmRxrf8vAiwmTHAdcx7HlWn4XwFYQolbWTOC3mWzV4KJqqQLA3tVsDZP2txcmdXFGB8KkWrZA73oNN3NlHK6IyjPQCCgGScaJgYF808JTJTUd3WC+3nVKjz84EPYvWsXrrq6P6697lqhmwl+mFFHdxANNd1iFOCk4WW8CLMNKe9AMELj4nN7JDtp9gezZXFdfsUVsnlUqlJZROIkPsF6plW7Rp2ghVWjyyNU4kJisAicZNGXYOKEVyXIvXbtukLHd+vWQwAWi79K5pTE6ASPgSpDyzqZ6g1XnX5U9pJ2H0rWHMfBKs2hCpqulfdkqZXbRqhizyz7Q8PG\\iXApQ4WGazmrU4MtlMHVavnsI+VuKoCWIwbKcIP33+H+\\9xnxSA5sbbqnUrLFywEHPnfihj0v\\qq0UpnXpccsJ2Mr7Gi00bN2Lx4sViTAkq+B405gTSVIkmC0XXF12V41+fiDPPCWUREszQlcAgd7Ip7U7tgGeefVYAFmNIGG\\F4HvKDlCn55xzzhV3KZ+rYu6U24vjwD7XxZS5afJ7jMMjaKlcuboEVgtuJ9PlZQadA7\\+tlaA6dpffsOgQUOEmSgpLMDYMa9J3MjlfXqh\\4BByK5WHWmuNBzed0CKBB85mo9zz++CGrVryebNmBv2ZmZaGn7fvkNYrHkffYzU9FT0vvJKDBw0GNlZVVXfyfzhhk+AVSyp6ww05\\phwgDduhzP004\\Hb4ARCOLwft0K5GB3Lnzd\\y06kdkpWfiHAbcZ2ai1F0qQcNXD1Bu06ysbBSVeIVFJcB1CbAha8C558PhAwfw2iuvYM5H83BKh06iCn5Sm9ZwOYDNG36TbE+6Awkg2Ser1\\6CSZMnC8A\\84wzcMPwa3C0oAB33HEnWrZug9GvvCosH4EehRsZh8LSMZybwtr5FBF+5Egu1q1dLQCYQJJMRZfzu8h4EkiTbaW2G2PnqlStKnFPBEJkcFnjkHOJQf\\cVKl7VzE7W0A+DwJPPv0EmjZvLgCrcaNmav1ZLlH2twivGi56AnEyLDwgXHxxV9FW4homUCZ7xexLgpqJr4\\H9FkzkHskT+L5unfvLs\\WMZ8+ERz2y+GiZk4tNGnaOOje275tO14f+yo+nf8JTjihPnr0uEw0qfizcsUKzP14Hg7l5eOiiy+Wdc376hAF\\slYNXHqpaTgaP5RPP\\Ms8LoX9i1K+68+y6c0LiBqPWnpKTBXepBWgZZKg+2btuMp599GkuXLRU7S\\kUPpcHUbpeGSe4cP4CLPxiIbIrVcJ1118vwsFU4ecBm+OiwRjbqkMwQoas7N84vxj\\+tXiRXj15X+D78513O+qflL0OcOq2lHscQuzz7XLcW3Xrr2sLbJMVPB\\a8oUS0C6BD179ZLAeAIdajDOX\\A5li5fLocRZtIyiUW7dbdv3YIpkyYIy1i9umJgTznlVCl\\QxvzzfJlWLjwC7C+Zp8+fUXHr3HTZrLXUXpl17ateO7Z5\\D9D99LwgfdmS1bUAbDL2Vv5nz0gRREp5249oYbZV3RA8K16nSkobS0EMuWLcWYsa8iO7sSHn3kcdSvx3qw3F9U\\JUGqdHi12L1byKfRQPBiXzXvMYMYwhtXZHDHMrc22CwygGWMei6o2jsaGR4Ii48ko\\Dh3PFR86NXpRyCThSlM+ZIIdMAd0yjNlgsVgNsPTCJNNAY8bTEpkuAizG5HCxy+R0OiXGhe4cBvHK5PP5JYCcDMYLzz0vdQtvHnELelx2GTIzMmQT4nO5CXKiM3aGYnc0Fqxbx4wnAiwyWGQCsrOyxMU09a03sfLHlRLMzADxiy\\uhpo1a4lIrGSOeZnmnB8EQEJPk8AT5kOpeROgKPV3iOvm9dfHYMYMVoDPwTXXXCuK5unMMAs4kOKikQ8BLJ6ceS8BUX66TtNQoSIlLVLEf6+AFxeiOrpyg9HFUslS0e15++23C8C6847bBTxWrlxZjART9inVQIDFcg9UGWZAv7RVBJhNwVsFsCQchEKaJcVigAiwOM6MbaC7ivFOZAL5QwPNzyjySjZCMXheGS8yLhxHnXCg07b5Pnv37cNtI0YI8P336Fdwbpfzg0HuRACMpSODNfqV0WjfoaOoOHNT4A\\dfGSymjdvjjNO74wqVUPlkASoSF8x48or7gYCEN0eDVTp8hNXVYruX5VJR9ZpLl0G48YJu3XvvXSldJK+eH3cWCkk3u+Kvhh+\\Y3IYpo1mYSAQ1K\\mVJfoVKW1Mcj8GUwOgEkxT+paM0Ms5nvvodPPp2PNu3bSQkcsircKIRJDDJYxRjz2mtBHSxmfZL94zsRfNO1wDEga8V35Bxh3NT418ehalYlPP7I42jQsCEKiwqFLSKDyzVAQVRHSqq8swQRcwoQbDgZ15gvitQsAE69SL4f48wyMtKQKrLzXmzasFlA82mdz5Bxm\\LmVPyydq1kV11\\7bXocu65kkwwcuQ9knlFmYE6dVT9yF\\WrMJnn86Xkj+MlSNzUVRYIoexH374DosWLsC6tetk\\ffseZmoiHMsWMj6g7kfolr1agI2CDo4hkyO4ZokUCboZIKLaI\\RHtFNfeSI2IGnn30KTZo3l2LPTZu0kPWnGCwt+mwFPVsues5ZJpBIDNrmjRg+fJiUs8nOyhYWhG6nDb+uFxZl1S+rkOJyyrzUGm1cjxLT6HCI5AE\\O\\ucszFo4CBUq1FD7AkZ8S8XfSGAgYcj\\jCuiO\\FdcVDyqmdTheXFMEb1435I3FYPr+cZwuOFuDfL76ED+fMwblnn4Obb70ZTVo0FQaN2YkEea5Uzn9VXmnBFwtlDjMwn2uToRVM6qG93LZ1q+hgZVeqjEsuvUQqZJCRoxyJdZyWNmpQEAtghcI7Aqre6MsvY\\5HH8mY1qiRI\\OZh+JUVlegJpanUBjEzMwKkghCkE5WiCWm2Gcb1q2ToP8vv1wsGdScX2Sidu3aja2\\70Szli2FVSXQJSBk\\7OtjClbteI7TJ48ScIKKEXBgxm\\y\\mzZes20V1khuoVV\\ZDewryygGNrmAvfKUl+Hz+JxL\\SFchwSHXstvjxsbNG0VQ9IILumLE7bejYcNGKnQjjXUcaaf92LRpPd588w38tGqlVFwYNGgossiac\\zKAVZ8BsvtLg0w0ySsVM5fLAZLTngEAUxb9\\ulSCjjPVgUmCwTXWc+ZiHRnebxSJYIN32yFy1atMBpp50WtA9Kd0XV3SKT8P3334tRIQPB63T9Ky5Qfj5o8BBJl9buMWaV8GTPwOb27drj0SceEyNBcEVmg0aVp0aCDP5XnYVBAyy2uUsAFoNSmYpL5fcqVSvLRsjnvzXtLXEpsHTEkCFDJdW8atWa8l0aawZI89TMH8YucXEwWFaYPW5WDp5IVNAiAzSXf7MMP\\ywQgzXaZ1OQ6tWrQVgSUkVBhSH9AuDon06sK1OnfqS7cYC2EWFhdiydYssSBUvpdLGdQyCBlhkqWgwLuvRXShuvjfL4LBPGPfATDAJ7G5E90F4AoCAVygtohrVa0ixV4LlkuIiOX3df\\\\94kK54oorZTNlgKhOF2f2qG4XNZR4L\\a\\sBaFhdInBDM6PZv\\5t85N2joyT6MGTce55zXRc0LS4EzPy8XM6a\\LQDr1NNOF1VrGjctV8F+V1IbLqS5CJYU8FQAUWsKsXyHqjYgsX80el6PAEwJgpf\\UuV3\\A4NKuM5Jk6cIPFKF3a9GPff\\0+J\\aJi9uRJE6XNl3a7CNdcey1qsQwI5QUooEi3kNeHgNMhAa5FBQV4a+pUYZroVmWw\\8knn4KfV\\2EmTNnoWqN6uh3ZX8pPSQK\\xwUqfLgk3U15rUx4nrjAYUHDzI33IikTI9VwoljJIxmwC81E1948XlUza6C0S+9jPoNGshhSMfAcHy9sim74GLRaHHvq6K3JSVF+PHHlRg35jX8+MMK9OjVB0P\\dq20W07ZDEJ3l8Lt9uL3HTvw9dIl+GDOHOzY+TsaNGok8+qiCy9EhYxMLF2yFLffcbscUAhSuP5Zp\\CDD2Zj4oQJ8Hr9Im7bq3cfbNuiUvUXL16ECulpwhCQkeQ7k+UKOJ1Y8c03AuQofEkGtG\\fvnIdS5Nw4+a\\r73uOpxQv76sQ\\5HkERGi+7LyW9QWbs1nnqS4QdNVWwPiXYJkFGB9\\pkrhkEHuy++vJLjB3zKmrWqIqBAwfhzLPOVlmnPuDnVT9LzM\\+wwfE9unAcw6hZqErZmbCU+oWcMS1PGDgQBVDaMUmHTmSL3aHMXEEpfv27hNXGWPrWrdpg8uv7CeHF35f20uZIoZUA20y3ckfzvkQXy5ejJPbtUfvvr1Qt0F9cREy+1KXlaELlmV4+NwVK37Axx\\PkyQGAnUegDgPaKvq1qwrzP\\F3S5Gk2ZNhUGSORewXJ1WG0wbEokJUTZFxaqS4XyTTOcva8QmqTXqkGxxuQ+z+1LIINNFnyJMFGMEGzdtrjwlZKMLlXYeAf7ixV+KsK2qTOBCkxatpAQV2SnaCL22Ze57PSjKzxWRZoper1u3VsIWuLfQvmZVqoJTO3RE7z590LJVa8kaJfvIigc86PlLC6QcDsHVp5\\Ox6pVP0tiDp9buVp1nNKxA3r36Sttpu6buK9LeZBxYseO3\\HWtDfwxRcLcO55Z0uyAmst0s38vwywfEyqYExzudBoaOmI+0WyLzxY+vUSPPrIIyg8WmAFfLrhSneJX1VneGmlXxNQ6ZMPJz43WQIVsli8loZEpcCq2CQ+j9o9VPFlbUD+UBH7ow\\nCivj83jRp3dvjLh9BPLy80X7h+CKpxPGXdFQ16hZE0dyc+XEQ4DFLCtmExJgMR23Wo3qYjwIsgi8pkyajK+\\+gpt25yEkXffjeYtWsnn\\M6zzzyDH1asUOyMuFWUbo0KwlexWNoA8k+PzyeLmJ+nU9crKORJI+yVxat\\zPgt3ocb8YMPPiiuAbqBKLNA0KrLENFlqmpiKe0s6hYxFZ7xHdWrVVVxbJaYKQEMP6PhYWyKfhb7X7dZszr16tYTZu\\8rl2F9WGqMdki6jARePBkS+ZLjK4hvMj34HiY2mD6niYFrl2dalMvEUDIOTBh4iQpZisZYowF8nklYJ9yFK++9ipantRWhFQJwnV\\S6wVg9hLGNuj\\q5dnmqTI4hlkV6fsFj6XYPBscGMrIDU2aNbQk7KGzYIq\\rjTz9iyOChIjHBNh7av0\\0i2bOnIkOp7THFVddhXoNG0kcDP+jajvZDJ5oS71e7Nu9GxPHv46fVq2SuLO77h4pgIX9TqaRjIsq4JwmxlikHUDmj9pbPrw+brzEflCOgWKejNFh3BHBYarF6KokC+Wy\\mjuh3jm2adRs3otvPDsC6LFw7GS0oPWRFMbno6jIWvKOVqETZs2CtBZ9eMK1K9TFyPuuAvnnHeBsJK8v7ekCPv37MZvv66XQ8jCxYukP9ufeooEBTOBokJmBSlMvOiLRbjrzjuEtWM8zElt2ghwJZvLQ1mbNm0lUJmbGgEWASjdth07dcQ5Z58lSRGVKleR4GyqqDNTb9nyJRLTSfcw53H79u1lXnK+817MzGTMIVk1rheudbqD6V78Zd0anNa5M0Y99GgwBkv6zQBYeh3qOSKCrrm5mDljOubOeV9iuChueuKJbZCeyULAReKaogq9+SOJMVZ2tAiQetU8JGNDJkvVYVVB32TSeBDLy83Drt27hPXn+3COMyCbAFMXK9ZilRrIKbZTndB4qGCm3Z7de5BTowZq1q4JZ5rKHGDNx6CYrDW3uLHzgERgxf5iVioPO\\xhbF7zpi3QuHEjZFTIDElUWHIiZAhNvttc23aQxTZqlz0PWgf27ZFDh8gwOFKEASJ4IkgSm+RUzBjdbZUqVUaDExoK+KG8hST4WCWx8o\\kYcvmLXKg5v3p9m7V5iQJGicTzLEzAakUpbbqMdLVuHf\\Xmzbuk1qF\\J9KSbLGDqyXkrcmgkfuv\\88JUWii2kN2Dfnj3CuNKe0v7Xa9hQgt51zVuvxyeVEGgf9+3egw\\mzpVkhhNOqIfh1\\4NbU9qiwoVsiVrU2mE\\Q+5CIUD5ZCXl8oJ8wtz4dAwcyGz7AeZ9fW\\\\YbXx78uC4Rp4rKxOhmPFAIcXDRST8rtFsMRZHcs6QNzM1SuD2UwNCPEP+nmYjBysxYt5F4b16+XYGIGwbY7qS3+9c9\\onGzJkKzM6WdGxd95BQ+rJmTIycVGlktQMkTLw002YS+l1+Oajk5snAIHBng+cvqNfh03iei9dN\\wNWoVjtHNhKe8Mhwbd60BRWzKiDV6VLuMHENcrGoYHxlcGRrl8xErf7NdyMw1YaSp2iXIVLK\\hU6m+J3AT9q1cpB\\6v7i7o9s9R4WmbhZAGrPPWJQKYWsVOnWvaxFNDOJJujAKpWo+dn0sfSRmYLhvRq9LP5\\MYNGmLAoIG48OKL4UxLRWlJKb79\\nvcc9+9kjl4fpcuIguhN7c6yUkAACAASURBVBHtyuW92X+ZPMG5XAKe2D5d2JtzgH1BtwA\\4zXcBMleEoROmDhZYrDEFSLxfT5xEU6dMgnjX38d6RWzxCXA+cB30UZU2DA+y58icU2MkWEfs100rMza9BFg8fQtmxpzJBRro7PRqlathnvuvQeNyew5HNi\\b79orJEBOe+880VehD\\FBUcx54P3RZ0\\99BB1G\\YANlVqyKd7iApwabmQInXLQKkRw7kSiwVT7RUh2ZsX1blShbQUwZWApWtzE3Z3NlWvxelxcUYN3acKLnTnUYGUeKWNCsQzGZVYp1kAGbPmilCks2btMCLz\\8bDRqpjE4rWEfeQYVLigNVZcBCZWsySJxMJzPSBg0YgMFD\\4bK1XNURpfPg22bN+GdaW9i0ReLZWOukJ0lpah69LxMhIGVCysFTlcafvj+e\\zrn\\eDsS\\NmzZB3TrMwgtg7a+\\Iu\\IEdFfYowgY7PcxW5hhVnsvUmL5qhTu7ZkDXJNcq5qUVfGv7GOG2UyGAPGOcA5RdcWDyJMtCAY4eZHUMr6pryG8yC7chYu690bN980AjVz6kg71UGIsZ2KwbKDJB2zsvf3HXhjykTJED2vywW49vrrkF25qop\\FHVwxtipH5MF099n4rUE80oFA8VuC68TrOWuRJP1e2p7oUrLeIPMsP4976OTbMi0cM6pEAav8iawXRxyeSW+p6o5qWwSk3N4eCF7rQq6sw95Py0CKtp\\AbVuJUaW2c5kGTgeZM85x42DoerHyDV11XxW7ZPwEr9PCnCnS4UM6zAkCSkqo0zL\\DB2TGyqCACHriNTqxhb5WIVfSkBkQ5xM6oQinC1fX3I05\\JOFkgWNkEIC1VeWDEBSrAStlvlaTAuF9VxJsfqNAH9T5sG8eWTAyf65IEgBQB1fz3558tEPHSrOxMDB06BKd2OFllbUthb1Vs\\n8qyP24ACxPKSZNGI+\\ZBahxLOoH56kiwqLguCCbIwERis\\h2VE1AKzcnuDkgYaRHGRS5o0F6FV+DVIK\\OrFlijMSP1SuOyacNGzHn\\ffGlt23TRkpyVKpWRXSxGD\\ABUUxSkou0EBzITDQlZk4ZEu4EZzUti1uuvFGqS+VmlFB2APZcLhwS90oOlogi7BSlUpAhgX6AipQU2cDifniKVJqL1pGJmh4rHciDSrslsq0lMUomTh0uTCq2Cakyq6ymBc4\\ciqwCwTh2RTsfhqbl6uZPKxph83Mv1DY0hDyR8BqZa7j++vT7rCjliZUmqslFHgCZqgThlAPzLS09CwUUMJ6qVIJTe6b77\\XpSkafQf+Mf9ojcmoMznE4OhNxcW6tWslmyQVgqyZtnEvWW1ie0h2CVrsnXbVjzx5NPiIhRASAPmcavMu9mz8PG8j3HoSL4wTBqka3Au7hLGeVluQRX3YTE2HBfWPaQ6uWaw5Hfc7FIUsHYAjRo1FIV7KeRKNtOnXNMCVitkBwtE+9yl+O3XdaI3tPaX1XAzm9TF2onMvdQlZwAv65Nxc\\Q70KhBQ4nfOu+C85FTu5YwAspxIrocKh7PwWxDJbrJGCxu2gX5RzH97bfFtUvwwOxXxu9I9phIL4TkQcgwcW59OOcDcRHWr9sAjz\\6hBLLTScYV9uDjJOoS4cAFhksBsLv37dXDi2UaGAZD2aaBqwNzl1aLOWo3po6BV8u\\lLiTC66pBu6nHeevJNIhUjcUTrLt2L3rp2Y9uZUzPt4rsSlMU6S70T3ZJuT2uLGG2+SjFPWHiTYo4xFibsU6VkVggcQKWFkxQjKmPqobl4oB6kFCxdi6ZIlMj50vZFBk0oEgAC4me+9J0kuRcXFAsjPOrszuvfsiY4dTpeYSg04FMCi6zgcYJkVGQIeNzZt+BXLln0jtT0vvuRSpGVkSrYox5Fz1cQXil3VydYp8Iq+lFWb0jpE6nUY8Kk4U9OVpuavVefOAi9qnaqSPGrLt4CyfrAuO6YQgbAiASYdCVJQjIy6J5lOlpUiSFGzUK9HDZHUdQQtVtlpWccSqCfzjnpe0eWfgyZJTW+r6kFwzZIJ9XvlmXK4MGR39HurA6rygrCdChipouTcK\\R2osGsNauDbkT5hg3wsXuUS113XOga3kcwpNhe1WcyfjyACvALIEAm1UpeUv1vaZGxOrnMIZ4HeUgnj87AXPUcMuHLvl2G+g3q4qyzz5T6hiqj1IG0NMbiSsJ9GJlhekJigdfwno7\\r2ggOP43w68I73f1mXnvSJ+H7nCsDJbHLQE1YTFYs\\96OliifhzcvTSoMN1iIW0WrVCtNl\\dxaH6g9aurOplaUFRa5WLvbDkH7hhczPRa6a4qBgHDx4U9xELR9erX986bSnhSYIFxvsEU5odkGw2ug4J1Ai++B9jOCpUVKm2avGo4r6SKSR0tGo4MZA2eDquR5\\MRGXBEDwMTqTgArdch9bpR05qwa3OZqaslOHgBJX0XXVHqWVXWiqGmNkpii4PPzXquA814UOLVgE2naUSkoUQEGa4NbWR5+95GpQsPOpBeX3YvmM7Pvr4Y6HfL+l2idDhemGJnpfFDNEABl\\P6gz9DNnSBVzR1KnL8nJz8elnn4lm2oUXdxN3qGw4kjVKxtQrTBE3TYnmFaMdeofgwpag9qCplb+ovg5tRmIErY1PxVqp2DmyaQSoOsg33BCFdM9kXKzsUKbRM4lBne7VZiU5AdYzGSovANTjlbnIzDYG7ioVaTVAun1aTY2ByOxv6UMRpPRL3AoBBV3epzKRgPFp1gbME7zajPR\\Afzyy1osXbpElNO7dr1QavWxz\\VaMDdyaYZ1EFIMilcOINSgYgyQAvFKDFSYh5ISbN+2VUAx10\\jJk0kQFmBaL0MVIwb32Pvnj34Zc1qAUU6KJpZjQTv1M+iy1y6y1r7sonKGUczjZaUibUO9WhyLTAeksWKmSFar1591KpdS96FzCQDmDlf6e5n1mvNWjVRu05tVK3KMaBqtgIPagKrPzRzHrRSBsjhoYAuKs5BToGcWjUVq8I5b4UJ6PUW+r4xF8kW6rqjVkBScN0JaAix0DpUQeavoXWl2xdcSwZgVudZxUeGWEnr3YJLxfpELrbKcelDoTVvtd3RlSt055DlkTmmsmHMbtOvG\\fP0Kar4jx1XFbwZta2ELTZBiBVZJ+gn2DJHaXFZdlnS\\JGHyHMPtLrUS3d0FNVt1gh+5bHgWPIuRu0g2E2U12r9zR1P116x9r\\dP9Le1UylsftQV7+EbGn2dkVrRqG6hm6XqlOEgi1NRTKoIY2MjsYt9NtFxyv+\\zHABYRrwmwZv7FAJayc8YGncAIxxrUWPfSi0SfavgoTYtr37qOHxJK3NYuu8Gkq4CuQ7ZHUtNdriArodtoTvAgsrEMbQKvelwuiXZ64e+1C8GkwM2H2vs6Wt\\HG0MzQ0hOzl6vuFrYf+xrxsSpkh4qUyoRIxDpmfqd6G7iM\\V9+UzdBl6jN1z9rOBGYLpX7fNSF1e1Osh8vn4un8N76n41NzSTQdAMgwaw\\LdmOMQlHGHkzefFOt1pcGSCY73OtJucAJAgTTOF+js6tkW3m7\\XMW0SfFulijooMKvOitWzj0MQEFqB8\\rZIbYz\\HDB92bsEduj1519\\XCu8Iefsz16nYqLjCED6enBeaPj9fQ7BZ9v1OTUm67uI70hkQmgW8x8Nz13dAYrr5UkCK1PZ9QV1X2h+yfaAtbPFXeUiNeqA4Vus7ZR0dab\\ff2Na7XT7QN1vw83ncTNUL6ncx+t3832rMSfcaxXvdHgEA0+6n7MNLnkdZnNBsZq7\\M97XvX+Zcs9uGcoCVgA6W1+MOlAOsskvqWAGWucmYhkxvKnoD1GDDbjDsi0Zv1LyveWKUzdM6DIVtFJr90NT7sVqLJL8XyajpW5hg0w5q7Atfg9FIj+e1JgAlE6JjkXi9DgAPGnwr9o5MBa\\j55r90fcJnTwjv3Akwybkn6X5pUVlTcBhAr2I76FZAes+sYCjNmLmvOL1msnSn9uBmJ4v5vf038XNYcXcRWqfCYrtRlRfb\\axBmp6Lus+M+dypPVkgkH9Hf08ExTqdpttNTd1Pab6nfX7cZzInuq5YYIg++\\0Z+Y4moDYztbo8Y8EsMqAQQvM6iBynUCjY5V0Io2IElvspO4bfa0GeSajxzbbD2RmH\\F5BFfa1uh1aJ8z5QArSWMX5fK\\GsAi4xrLVpQDrHKAFVwKsTaxaJt5tGWXyL00u6CvlawZfQq1DK7J7GjgYQdY5unXDk7ME6g+AUfahI6P+Yh9l2gAy2yjfdPkHe0MSDLA1j4O5oLXIEE\\X9TmLUCqN0u98Zgbvf0tzROd7v\\gPS2XkM4I1GPATU1v9vp3eiOOdJKMdBINa4eN8ZISLRZbJhusxXrZ26pZC3k\\Kzg23vwwT6zmtWamqP699IMRlxY8UFjARmud6f7inwTQJntojpN+F82ymHOnDGgxDhIalNv70WTsguyRVapGuRAth4ueG1af6rHT81MDWj1P7MDRBHtmOzXQts8pDXxMZtME+vY5oyslmDZCXx9vvehNUl+n577ddiRiAyOt8UgA0z7HdL9FGsNkQUk5g6V6125Hoq1bPRaR7E6kMTdtiHnAkO\\bDob2dtjnR7JjG22HOV73ibRvx7W9IQRxjFmE5QxWxHGNZ7higS+7QTE3cLsxDjIJOjjUcBnpDcmcyPaFYm7cyYCV4w26zMUVyeja+8Dsh1ibvjkOJkNiWZlQvJrBKpkAgH83F5bptrEDsngGxw6w9AasN1L7iU7e2QqoN8fJfI590euNzzSM5vvoftb9In9aACpSP2o3ZSRQEMu4mO2KNH\\NZ+lnhAKCVZSd+T0TrMRiXfR97feMBrD0+Jqf29vOa3iY0adxc9yizQHtTgtuMoZL1X5\\+5rWTJWdfbRvdgSGduAaCaCZc8fc9PR8jLWW7eyezvrT4DfWxmu3gX8VgBVpfvwhe2gF8v0RIBALnEQCqP+\\AJZpL+xgy5SPiATcygHWZRgy+BrUqVtfqjwwycDh83p4DC2PwbKtsD8CsMzTobnB2zdP8996cpqbD39nMliRJrAdzMQCK3\\IiMT5crS22QGOfWFGOlVEewfzlBbte+a4mayhHZjw32HgVhegDTXQOrGEB9SbG7ru+3ibu94II21mkd4j1tzToE3uaciCRNqo4xnmRACWCR4ivW8ssKi\\q+O+BNyGospjzig9XpFcoGZ\\muMRrS\\1OrIDHn19JFbHPgdjzTc7wIoGBs05yGeKwC+10Aw3ngmm9GZnrhm7azfeps57BOPuLJFPtkPPl\\8lgBVtPRyLXUwW6CbyjFhzLJZ9te8xkZ4Va5zN6+1ufnN9lQOsY9DBKgdYkaf+8QBY+s52IBXp5BkLYJlMgAkyzNN3PEObyAL\\I9eYBkC\\rz1epMypJwLzEqlv7O0yT1b2z8KYmmAGVCi7xTSMQaMTqR02t5sdSJj3MTdO00iaRi2Z8Yl2bXAeGSnu\\J1mZ8z+paE0wYk9Lixee8x5Zgc00UBzJBBrzl3TDWaujViAOu4cshjKWEA90voz+yoSaLZ\\bmeHI4Fm+7yM1MfBdc54QAtg0Y3Ha\\V4mS5sc12Z4MvevmhrV7Npui32gPtY683efvsmHw3o2sczErCJNKcSsT9\\xEV4PAFWpHbEW1Px3u8\\DbDk+dYByAT3ul2RmGfTxkUCgfHeOZHP\\2i\\RrM19rkfy4ZY+aDHIDRquQhF3NBbikmvj8es8izCmCmmsQciNGUiGUf7wgyL07BlkJmT3DyF2oFKvNOJ\\bSVyKRO9ppIACsa42FutBH70tTIKYugwuUlzPgkOwtlcw9G2uxN9iESWIs21vy93WVp3wBj3Tte\\0ba3PgdDZx0f+tN2e6WMt2W\\J4JwhI1WJHmbyxjZQKvMCBrZa+ZbY4FsKIBk0gbtwmOIoEF85nmmNljnsxx1oDMBCUmSIu0\\sx26HtFY8w4Ntys9FhGcu3zHmGANMqaiDeW2obwXnZ3sf5utHv8twGsoF6ajnU11r+WhNC6XlqTRdkEI+OUvLAkW4ayzrWsDBXplBIJYwmVJI7SClRjFToMyEy0tBOVsqLUjrTK0MtckUlkij5Y+mFBkKNvEdIqU21SKSVB2xp8FAWOtYyClhZVEj5K6sb6U31ZpBqUmFVIA0bmo0jNUCfQ0skyFl2kA1I5wCrAt0uXYNRjD6LbZRFchKWlJQEKz4lMw19UaNQ0\\HYjHe+zSBthogAr3iZqfm4a5WS+F639ehHaN8lk7x3tetP4RuqPMONsnYoSAXrHs2\\jbT6R+j\\S\\Eikz47X6S0MmBiB3InMj1in++PZr4n0h\\2aZMYi2fsnOsej9UGibYt3ndmOSJuRfq\\jORbx2pToHI+7hqMwhbE22DAgYOjW6TbFOxhGmgcx57h8QRe\\JoDwq\\qXDghbeCg3DyVuDypXroJKlbKDMoAEGyx5Aw+BElMz\\SLuyx+vl8pQTjhTHXB7ipDK6gAen5TNoTwL9US1OpaqbsB7MIFCqXsJuEmhLAfrmlJgmdnfSqhUVH4pBhpg0XYluMzauEqiUIG2AOto+krkVqoOpVbyV8kt0k7+isKvCEgVBVdquoiTsu0ZzoygvJ+pNUYAxbJWbKYUTWdhPVGVz4DPx6QYINXF9qlRsM+PeHZKj32yaznS9cnM8VjPizfHY6\\LYxQaDQNYmsH6KxZ7jqCDFY+9iDZYx9NA2o1uLMOcbHvslPjxmqj2xRNv4mrauRxgxTc38QxXrPlRDrBiixuWA6yyWoDJ2ED7IcIEUHoTtvexyWJH+yz+qghdkQzAkkLiLKruTIHHXYpFixZj5Y8\\Sn3Mjp1OEwYn\\2i+ABuqwnncFKMmi0NBc8au+VG5SjVkVshSdTp9pVJ1If9wHtb98gsaNGiA2vXqSukbaqhRVZ+abxkZSumcSvQKoXixdcuvYLhzzVp1UKVajiVaqgqd85rSYrfUVmRNSgI3yYD1Mls4gL37d0k92iaNm6JiRQrO6rI4quoIVe497hIc2rsHhw4cEADnSkuX5wn+skqLad6MWakEchRiZfmfilkVUTG7gpQ2q1CxEvw+KvQDqRTfLwdY1uQrB1jBVRjpZBQLBMQFCDYLUA6w4pcYKGewjk3FuBxgJbPdhk7XfwS8J3rwiHddOYMVruT9n2awCLBERd1iYN55exoWLPgcg4cMxvldzkdhUSHmz5+PH1euFJdfYVGJCBH74RGl\\cpVq+K8Ll3R9cKLkJahymq5i0uweuWPmDxhIrpdcgm69bgUa9etk4LfjRo3RrdulygmyJUmbjaWCfK4i\\H+7Hewe9c+dDn\\QnToeJpyzTnIP\\nh8PmlYsfEiZOktNR5556LmrXrSMmtgoKjWPT1Ynw450MMGjQEZ555lojlsiSPHKAle9qL3b9vx6x3pmPpkqXIyaklVQZKPayxGxCBXQI2fi9UL5JCxR4UFB6F05WCVm1a47rrrkPt2vUBh0tK4hCY2gkA+7\\LXYRxXIRud0kgxWW5CMsZrDCQlixjlPzWEPpGIi4gE9jFc9Fp45ao+yTZtsd7fqz4jf8290kiffNncxHqNsdiKBJ5r+N1TTxw8keek+gcL2ew\\uIMllWaRs0H7SJUxcc5\\2a9Nx3Lln6N\\v3748yzzpJyV++++x7Wr\\8N7dufjBo16ghjU+ouwqYtG7Bh4yac0fksDBt2LTKzKqqYJZ8fWzZsxFOPP4ku53fBlVf1w45dO\\H2tGnCYo0YMUJKIPFSt9sjdWgJsMaNexV7du\\HFVdehdNOPxOso+mHTwo1O3w+7Nu9C5MmT8KOHTtw\\XXXS3kphu5s3LgBk9+citzcPNx550g0aNBQXIcuV5q47VR5Lh92bd+CNyZOxO5duzB8+HXCvLm9Puw9sBs\\rfoJJ5xQH00aN1FVQKROrqppykLl8z75CJkVMzHy7rsFYDlSCLDU5+UAK9gDx6iD5Y1Qi7DcRXhcgtyT2TQSAVjR6PFYG0eim08ybdXgLdris3\\Of\\83n+4T6Zs\\A8BKlqVN5L2O1zX\\jQAr2Tb\\N8\\xRFj8P72LkLUnrdp9GmDl5R7GooULsXXrFvyyZhV27dyBxk0ao0Xz5mjWrBl+WbtWgv8HDhiEunUaSN3K1EwXfvjhO8z\\9FO0bHkihgwdjrSMNGGbGH+1d+cuPPzgQzjrzLPQb8DVcKa5sGjh59iyZSu6d++BmjVrYdWqVfjqK4K5q1G\\Xh2M\\vfzOJx3FIMHD0O79qeKe47hVAH44CkuQu6hQ1i16id8\\PE8XHDBBVJkPSMjHUuXL8cHH3+Elq1aYfCgoahYsSKysioJcON4qBKxfmzdtAFvTpokgfN\\\\8cDyKyYjaKiEsyd9wFmz56Fzmd0RtcLuyKnRg5KSkuknmb1GjWwa\\duTJgwHh6fB3\\\\x\\3iwlQFs126hKqYAPv8iMe0R9oDjtWWJLsOkyFG4hEFBgVSDrDMU3skBsXe8cnEH5jf\\U+5CMsBVnJLNJmFmcgGE+vp5QAr9tgkMxbJjXI4eI\\1nGQZrGTbXA6w\\sMuQgtgKUDAMO8AigoL8c2ypdi8eZOApm3bt+KUU09RjFX16li9Zo2wOv2u7If8A0exY8d2tGrTCvsP7MW06e+gWbPmuOGmW+FyORFw+OFze3Bo7z48\\uhjaNeuHXr36Y3K1ari8OED2LB+PTIyK6B69Rr4fcdOjBs\\Hg8++BBatWyOV0a\\iIMH8zBgwGC0P6WjFFsPwIu8vFx8tXgRFi1aBI\\bjd279yAzM0OK0pNv3LN3Dw4fyUVWdiXUrlVH2nr11QNx6qkdkJqWBq+PhdMD2LppI6ZMGI+Az4d\\PTgK6RWysHnzVjz7zFMC3HJycqQgPb9fUFCA0047DcOG\\Q25R45gypSJKC4twT333ouaNevC77cYLgnCV6uxHGAdYwyWt5zBilgI+lgMdbIbQyTQdixBzOUMVuSeT2aDLAdYf2T2xv9uMmMR\\27hVyTK0v7XAqwYdeodohuQ2E+yDGcsN3+kw2wshsv8TL9OigRr6x3ceIcYrxQvyD1UgpVUll9AS0lxEQoLjuK9We9h1ZrVuLxvX3To2FFik+Z9PA+l7lJc1e8qrFr+M5YvW4qevbujRk4NzPnwQ9SsXRcDBw5BWmYqDucdxNaNG3Fg9z5MGD9e3HOt25wIZ3oqcg8dhMdTimrVqqNr167w+x0Y\\fJoPPLIo2jduiVee\\VlHCLAGjgY7U7pKMDF7\\fgUO4hfPThXIkF63rhhahTpw5SU13iwpPx4nUOHwoLi7B92w4sXvwl7rprJM4551w4XU64fV6kprmwY+sWTH59nKgBjBr1KPYdOIS3p8\\A\\I8\\Qru2bXHOOecgPT0NX3yxCHv37sVVV\\VDnz6X4+Chw3jzzSk4WliAu0aORM1a9QRgcWycKZRqKAdYVg8cI4PlK6vkPqvcRVjuIoxjs+NRq+UxWIlvfJGAdrTg0WTj18pjsAySP0ImMT+NBv6SBYXHm8FSgEilzJdl31VIkIOZXgn+iEvJuFbubkiBRPvMojDUH3FwkAZxyn0V0mzSLIj0EZ1tAWb3Uc6Ab6ilB1Sxa2dqKPbH\\mrxM2X94iZkl6kwLK+IIqTAj3dmTMfKn1ej\\5VXou1J7VBwNB\\T3poGj9eDwUOG4IsFi\\Hd8m\\Qv\\8VyM6qiNkfzEH9hk0wcOjfxF327TdL8MnH8+ApKcGqn36Ey+lEu3ZtUbdePWRWyEZmhUzk1KyG5i2a4cD+A3jxhZfx2GNPonmzpnjt1dE4dPAQBg0dinYnd5Dgd7JPRUWFmDtnDpYtXYq7Rt4lrkCpxclURkv3jqPmLinBjz+txFNPPon7H7gfJ5\\cHhWzs+HxMp7dhR3bN2Hi62PlXUeOvBvzPp6PT+Z\\impVq8LlSsW5550n47Fs+XI0bNQYV17ZD7Vq1sS+3bvx5rSpOJx7CHffcw9q1lIMFiUhnM5yBsuwHscGsHx+ryw70cEqD3IP9mc5gxXbapcDrOgsSqxNO95eGC+2oRxgle3BvyKDpd\\J5yNQYcAxN1yq9itWQeldBkRSINEfDdjCNo0wgBWCWARBZde4AcGsNmjgVBYAGuyU9WEIfPng9\\tk4w8QDTkYqE3hXsDpdEhWW7SfmEruAWo7UWCBAIt7mg\\btm3G7h07EPCWYNGXi\\Hz2nXo2uV8nHxSW3hKSvHTTz8hkOLAoMGD8cXiL7Fm9c8YcNWVSHU5MW3Ge2jSvBWGXXMd\\H4vfv1lDdasXgO\\z4sfvvsORUUF6N+vH846+ywUFLrx+66dyMrORNNmjfDTjz\\hmaefx0MPPoI2bdpg7JjR2Lf\\AAYOGoyTTz0VPr\\0MI4ezcf7M9\\D0iVLcPvtt8u1fEddPon6XD4vhU09WLFyBV588QWMGjUKJ510IipUrIgA0iRjcOs2AqwxQMCLO26\\E99\\8z3cHi\\q1q2NqW+9hYMHD+NoQQHatDkJ\\QcOQIcOHZESCGD3zp2YOnUy8vJzcd99f0dOrbrwBQFWuUxDOcCyLV69uZXHYIXUic1NO1FjHO+6coBVDrDizRHz82TZoGTu\\VcCWCYDxL8zrZ6gobioWFgfilnSLcj+pAyAIwK7Fa3vtJq3\\px6SEHIJIApnMMKI\\xsn1NgM+xy46F6PCLZCH7NGfDSPyZZch6PV9iarMqVla55ilOYoeMBsEpK3Phm+RKs\\O47lBQewW8bN2Dz9h1o17oNmjVqLKKh+QVHkVUpG4OHDsXMWbNx6OAB9O93BQI+L96c\\g4aN2+Nv11zrWhJgWPh98NdWooP53yAhQsWYOCAq8X9xmD0Tz\\7FO3anYT+A\\rhu2++xTPPvIDHH3sCbdq2xasvv4j9+w9gwKDBOKVDB\\gDDrD\\qW+18LP5mDVzJs444wyJk9JK\\zLGouPlQnFJsWQYfvvtd\\j73\\8ucg7p6ZlwutJF8mHb9s2YNGEc\\D4Pp7yHEAAAIABJREFUHrj\\ARQcKRRXIJmtZUuX48ChQxJv1aBhY3Ts2BGNmzZF3dp1UHi0AB\\MmY2ikkLcc8+9qFGzTjnAijj5jjEGq5zBKhvAF4+BKA9yT1IHqzyLMGG8UM5gJdxVwQv\\ugDLLxvsvn178d1332Lv3n0SbM2iu9x8fR4vUnzM+Ershxt6OOgNgSolWGl+GhAwZ4Ix\\Xde5mcGXJxYKdPNHTz4Akjze+D0+5CSmopitxsVKlXCued3Ra06tQXIuJypxwVgEbzt3vU79u3aCfjc+Hj+J8Jg9bmsF1o1bYbiwkIsX75c9K7I6rw6ZiyyKmQKwCrIP4Kpb78TZLBS09KR5kyVIHKfz4vlS5dgypTJuKjrBcI6zZ7zPvLz8zF06GA0b94MK1asxL\\\\\\W88\\DBjsFrjtVdexv4DB4MMlsfjQ4rLJUHuq1auxPxP5smYUvRUmEmr9E5KigMpToclOpoiivP9+w\\ASW3awZFCsJ0CZ6oL23cQYL0ursRbbrkVy5csx8b1G5CXu1faS40uuhJ379mD\\KMFyMysgFYtW4vsw08\\\\4hSTzFuu\\0O1MgpB1iRJ98xAiyPp1R4ZpYSKHcRhrq23EUY22iXM1jlDFZi27q6qpzBCvVWrANaOIPlh9tdinXr1mLWrFn47bff4PV6Q6DH50caUhMGWPFY\\Vifh613VmYxAFa8BBF+rusuMnja5S5GmtMB6i+W+rw4oVFjDP7bNcL0MDPOlfIHAJbfB69wYaqsjM\\nht\\jhqe4AGPHj8Oy777Hnbfdjo4nnwp3SSnmzv0Qbo8HF196CR5\\8ilUzs5C\\36XIz01FV98+TXqNGiMPn2vFHCSlpoq1W0YOL9n1+944onHUblytqi379r1O3r16omePXujuLgYK1aswGuvvYr77\\8HWrVshdfHj8PeffsFYLU7+WRxi\\K57JeSwgLRshJFeZbHCQTw+++\\S8Zf7dq1kJbuknH3uL1ISUlFpezKwl6J2KjLAV\\Ai+3bt2LK5ImS5UhB0vkfzUdGejpO79QW+\\fvw+KvvpJMxDZt24nS\\NatW1GpUhU0OKEBln2zDCXuItxxJ4PcGYPlFCbRmVIeg2Wc4iQrlRIWHh8hkxOsLuQpiSM0Wg6wyhmsZDZKfW05wCoHWMnMm3KAdSwASwlmchM+dOigbNxhAMwfQFoMMJLM+CR7rdTgi5JhZgfUOm6QIIEHeZffg1SnUzYpxiL5ANSsUxdp6ekCsEzmzN6uuDFYjFOTPqNPkwkCXtDhuHn9Wrwy5jUs+noJzul8Fgb3vxptWp8orre8\\CPiQhv96mvYs2snunY5F1df3R\\VcmohNaMiKletIXFODMCnm9XrdaOksAhjx7yK99+fjTq1a2PYsCHo3qMHMjMqoqSkVJTdn3nmaTz00L\\Qpk1rvDH5DYnB6tP3cpx8yilISU0XuQSWxzm0fy9ObN1aQBl1rphJOGfOHOzcuRNXXXUV2rY9CampqTh6tAArV64UprFjh07IyMxEajqV533YvmM73pg0AZ5SD+6\\\\19wOtKFbTuavxf5+Ufw8+o1+Pa771Fc6kaPy3pKuSDG9R04cABvvDEZJaVFuOOukRKDFfA7hUlMKQdY5qINA1jM4CS\\Ww6wrC76oynKYeR5lGykZI1UpHuWyzTEyElPsoOT2dTjncLjPdqeop7MsyPNg\\Iswng9Hg5YEokzjMYc\\dmyCMMy8eAAA909HjeclmuQcUDKBFHJO3pAeOI9mPyVBFfaQ2if+7ybaccIisLGhyrmPsIqFhrmRu4SACN188gMSOHhyD\\xABZvwrA0ry8gmXrsHgKseR\\OxtyPP0LA6VIFm90edOt6Ec7vegHcXg\\eefddfL9ipQCsCy84DwP690f9Ro3hcGXA7QtIhqDXUyqNYo3AHdu3Ycxrr2DJ11+je\\dLcdON16NGjVrIyMxCSWEpfv55FV548Tk8+NADaHBCfUyZ9AYO5+bhyn5XSaA5nE7s3rMX7777LgqO5GHQwAECqliHsEePHsIw8bPGjRvjmmuuQ3ZWFg4c3I+PPvoIX3\\9FYYMGYIuXbogNSNdYvL27N2NqVMmI+ANYORd96JChco4kpuHr7\\+HNu2b5OA+jr16qFOnbpo0rQpqlXPgSPgw\\69+0QHq6DoKEbefQ9q1q4XBFgSClcu06AmosQrhhis5AGWJ9xFeMNNN+KKflcjNZVUpFRzsnIzVOqwkpCN\\6MXhHml3jyUjTg+G2qY8aS+iq1pVqvDfhsrhf3P6yJU6r2htjvCdLzMQFZec6zxKdHcBfbUazWE0Utw6A4Pb4fKiNI\\ZqBtmTiR+FMs6hXJgJxE3iFWU\\6vAJb9nRJlEs33SwSM\\IFuj\\jVZMYi2Wcf6xwPzj+bLeP97PFDibTJbEekg1KysZvqerIwCs0w046bKf\\UbSQ2+Y\\\\WC5Asx3UiDLXvt4HJL7I6RCJApYKJDPjCDiE9XE6U5Ge5oopPRFbpkGVx6GB9PohmXgs93Lo4D688tILKCguwrDhw+EpLsasGe\\C7\\Vh+PDh+OHHlfj4k\\k4++xzsHnjBtTMqY5hQ4eiXoOGKC71wJmWIRpSzCQki\\jtN8ux4LPPsHPnDhw+eBD16tfDtdcOR6fTO8Nd7EVpiQdujxsrVnyLTqd1QKVKlTBh3ASJwep3VX+0O7k93G4vfv31V7zyyivocMrJ6N69O8aPHy\\XspRPlSpVJD4sL\\cILrqwG2rUzEFhQT5+37kDr776itQRHDBwAM7ofI6ArG1bN2H8uLEiZf\\U0y\\A6U9FcXEJ1q1fhQULF2Dlyh+FLWzctAku73sFTu\\cGSks0bNnrwCs\\KN5uOueexSDFVAMlotA908GsCJhhkRtSzwbH3N9BgGWAx4fDwIplouwEN8u\\RqjHnsI3Xr0wJAhw1GnTn1LWiUAh48ltx0pItPg85Zi8uvjMXvWu7jxphvRt9\\VcKVlWGIrRHB+OGTRp\\xhgCWLj4atTOBldOAWM3YhAStjv\\OfAmBZYDCRTY+pzaLw4rBSqC2OPtQvKrtIAWLp4AR6RV1iB8LmBmHfwOLFcqihjfxs1riyksyDIEtdaonqxZkPib9Rwq8uF8ZbfPHuFgtgJWoAzHGIxmAdK8AyNzv9rrHY0njvGw9sRgMvf+S+0b4bD9iY7x7pHnaQekwAy7JlsdaxOceiro8IhxVdNFixVSLQIBl\\YomTEBqN1\\fJHSpjpy8yPsj8sdsQOUhZwdzmvNfB3fHaGulzPoMgSOKYaNN8FOgsxIwZM7B48SL0vbwvune\\BI6AF9s2bcT3330vmXU\\\\LgKTZu3xMAr++HDOXMkc5OuuerVq+Prr5cg78gRXHHFFTiwbx+++vJLLFiwAPXr1UfPXj1xJC8Pn376KSpXq4RLLlGFnpcuXYLevXsLW0RVdqpwjRn9Gnbu2YXBw4ahQ8cOIrex9MuvMf3NabjhxpvQuFlTvDJ6tACrK6+8Ejm1a0sQPl2q2ZWzcfDAAXz7zTeoXqOaBLrPmPGOqNH3vPxqVK+Rg61bf8Pr416V\\eGhBx+H3+MSGYxidy7yjuTi0KFD2LBhg9Q07NihA9qfcgocHj92bd+Jme+9h1KvB7eNvBOVqlZFiksVkmbBavtPPDsZbY9OxgaWeaixl8j9k8AMahsMosRjmVbqOyJGpxJBAswAZZSfxGAVCcB65LFRuLh7D6lbWatWPct\\zkLeBsDSQe7vWwCrDwFWugGwrPIDArCszTveqez\\S4dH6KZEeLA\\JcCy3iU+wKLxIMAiuFJghAJ99vkW2phj5FFH6r8Yk9a+MRwfgCVm1QJZfB81gur\\0WFUMgArmUUdz3DEW5mxAFa879o3ImUTQjpCiTI08cCD9K8UwrV6OUEWOpn262fod0ikTcneP5LRT+Sd7GMcjY1N5F5l3i9JgJXMO\\Pwo4PEzbYlM78TeV5SACvM4Jb1F0RSmNdzTzPrug\\tc\\LYgT8bRVtCCQsFrpYsWYKJEydKWZthQ4ehwQn1UHg0Hyu+XY5PP\\0M27Zvx8kdO6HbJd3RollTjB3zGrZv245evXoJOJr3ySfCKt1y863Ytm073nnnHSljc0m3SyQzj0kI8+bNw4KFn8Hj9si1eXl5ePjhh1G\\fn2sWbMGmzZsxMIFX6B6zRxcc921OLFtWxzavx+ff\\Ip1q75BbfeNgIVs7IwevRoHDx4AL179UaTJk2QnpEuBaMpC7F69WpxIfbs1Qs9enTH2rVrUbNWLeTUPAGpGRnYvvU3TJw4Fj+v+gmdO50Fp7MC0tIy4Pbmw5XmEtBIodOjR4+icuXKAuR8pV54ikuxYdMmnNCoIf7xzwdQtUZ1OKhDxmSEKPF9kQ4Kdm+Jfb79kbkaj6WPN7djESnxvhv6XLsI1fGG8m3\\ZwArHsiKt4HozxO5T9STXwI99WcFWFE3PW3EBHxQoVgDLK1+TIClTrQhVsIEVsc\\PiOS6yQZcCLuDgHo1onABFkyhiF2NOJ9ExhnfUkyhjqZd4jUhGgAK5E5HQ2EmIYh0qafSJsjgeFjbVOiXW8HAfbnJTMuiTzT3vfRvhOtHZEYrHjPLbMOkgBY8fo\\0obC75jAJJE+jPecZDbBMvcKhA7ZZfsqdAiMBobtm57572PfjC2AZTHyDCL\\+OOPsW7dOgnq7nzGWXDBgXVr1mDGO9OEfWp\\8inoevElaNikCfx+N96fPRtz586VZtN9SUkMMlM9e\\ZCUbFbMjkbNDhB1Nt5umVc3L69e\\HFwgX45JNPcORIHk4++RQpO8P3IDu04PPPUVpYgu69eqLPFZejdr26KMw\\im2bt6CkoBBtT2kngfnUwiIgzMrKQtWqVSWLkKCNkg6UgOD9hg0bhtYnnihtUwDVJckGWzb+inFjX8H69b\\hgvMuRGZGNoqL3XA4PXClusStTMV6\\lmhQqYA9tISN\\KP5GP9hvWoW78e\\v7A\\QICGQfnZ3yfI9z\\HAlE2Q+CbFMidine+jI\\Twr4R7jx8QJYJIuF0EgWYPEL1MrwlhZjysQJmD1zhrgIjweDFQ08RTs9JtPxZa6NcyI\\XuxHLMOVqFGLZtTDJpMALLoCmJrtg58CfcJgOeGQ0E2nUJEqrFOzEpoR1UAmmbeO3\\vHYvzMjUGV19IxWFzGCjyG+i0cYIX3hxG3lQD7ksgmFAvcJ\\OuxxtgKeNpxTpGYZ0SMWSRjEuiczT+bIh8RTyAFa9f430ebdOO117TDW5uDPZNIpH+sbeRekS0vrGAcCL3DY679TJ2tkADLb2R2V35kfomWcCZCJjXrv5IAF501DXLbnfvWBuw7nOOSaRNOt5YRvpctVvdj4wNY7CYiVdSUiJsUlaFShIEvmPLZqz6aQVq5uTgpHbtUblqdYAaV3Bj184dks23Z+9eEfg84YQT0K59O9StVx9ISRVgouQfqETvlD+Z9Zh78AC2bd0mxZkZmN6iZUt4St1Y9+s6bFy\\EWmuNLTvcAoaNG4koExKAlFtvrQUqempIrew8\\ffsXnzZuTm5kotQDW2fBeHAL26derIfbOyKqrXZ71CP8VPfTiwfy+WLf1K3vWsM89GdsXKoNAqqxFphwD7hRITZKekDmSKE4fzDmPdul\\hSktF14suQsXsLHkuAd+xAKxoczzZNf2nA1gi8qsAll\\qRFLfNQBvSXEcF6HPE9AsSFFBPqa9MRkz330HN9x4g8RgOcVFSGG7AByWi1BdH9q443VetM0nljE5lgUWL\\A+GahxrKg5GSNqbn6RjZrCTQF4ZPGzOKjEXThS4eB\\Ab16iFoUyHKkqCB4GaOAkQZyTB1a9kvxxjrSY8JPPlzcVtKEQ6Whq\\mhGS1+FmLeGCwbnD+GG9M0ytFeLZm2JgJWYnVhrDlufi\\ec+yfi5hglFNhIkOa6OktXruO5R30GCW6JvQzkhk3DTQSeQY3Q21zEgFYybQjFsCKlOjzRzYQs132g1oic0JfY+8zrcEUyRbZ7+v3qQD8yOBU2SCVC6Wusa8PcxwSGTt7myPPLcVg8X5KAT+8HqIDLgR8DvjcxUImsKiyKzUdAWcq\\GTkUjyqQLTISfgkkJmq8oxl4u6qpCYj7CK00Xyejo2TU2QovjjA8ka0ai4yQ3KchJPFlFXF51DEjXJGBONh1diy75Siu6i6SyFoq9\\lM5\\E4ZWWFuPwoYNiOXNyakvigMNJABbSslKNML0aqgQPhUf5qEqVKgfjr9T4hMfR2ccxmT0ymbWUzBxO9tpY7xBzHhJgWSNsB1jfLVuChxmDdWn3CDFY5QAr4hglM3nibT7RQEfCAMvhAVACn58MFsNbU5HiSAMCpIm5CBn4TqDiswCWlTMZ\\DzZaRj9+mNZKGUmtVjeEJ2vjKJisyjkVg6wQv1fDrDiz91Im3ekb\\0VAVb83ol9hX09m30Za60zmFyFO0WKFSQ7ogs4\\2cAlpltqN9J3Gm0PT4PXIwzIvvDMtAEEhTb9pQKeyOHOolrDrFrsvlah8CyPUqgo0yxZhQ51zRAEmgmJRcdYOVfBcRYMshyPIimmMVYWfFjdgCq5q5CYH5\\SOmdN6YHQ6QwKIBJ4EYGihmUqWkSK2RQWKrkj\\Xj9bnljrrNmk3U5ZhMO6zbk+j8KHNQTMDj8EfnciLf\\\\MDLEHnsfzvYRn48s5q4xQqJlhHK9QZIbePGpQ4PFOsaPaYGTXhleQjLRLzd38GgKWV\\AIoRcBRCn+APnQyQGlwONLhEABlxTM5WMLBA0eKEsNjNXSwEGiCyQhl+yNyR\\9xgKXHV53q5H60PprJEvdh6JQVdqq25lDwZBxnriTTVuVmDf9J\\PtlT+iJfzf8mf+nDJY5xGWWXfSFFo\\t0kTjf4LBitXvooKubZDFvoTNJSEdji0JQDJ3o7kIVZW9oGEM9Z9O6Yhu88r0tVETMNIIhd\\JEKuKsPvIvY0Mq3AGK7zYs22WCptuggCx88H3J6hS8TuhOVA2Nif0mX3txe+PeAyWbksY+E5xIkBGmOBQsg2papAihaGR4oKDTJMh0SHuPylZo3I2VW5i5B+5h63ZBEJycGTNSDIgaZoJU33h8JPJYrkbC9BZCycEzrR99AddkRJSYQFbhY4cYFirPMsfQLorVUoo8cCd4nRZB1bVMK2dpt+ASVNksESh3poHAq6sF2G77HtiousjPsCKtZEn42tKBFaFrjl+AIvzAeIi\\G55DAbL63EHeNpgDFZJURHenvoGZkx\\GzdRpuGq\\nCmp1suQodC4YLizQ7QFKQFxyP1m2F4BJzJqceCXnK\\sGGM3mM2ttN+obyyNkARN4xoqcU6Xil8IKI1JBaVWPYzk6kJv39kBis8MF2WtsReeS2WRwU2ku4GKW8Br+pzOZGIhAONQiqcSLcBLBWjID0v\\RNtIpOntjIVzRRXKyZIxU0Z72I3LmUyElX5h2iLTth0y3CohoX6ILgtyckvmCSkHh5rjWrwFmxm7MkTEWDJdxNZ7Jb7IIgszNTgoGULtkSf7pXRK5t2rNylFgvAtWL2nXmIsE7D9nkaroVmdVWwr0I155iFGjaORn\\6HT4ErMxOc6RVvyuZgLCeMU+ogifUp8pTEvNUZN3eupsK0gtvl\\3e+lPrvuru1sYTY7xUFq5qlNW6oBvLci6FTSnloAnfOKO9izhyVROsRxgvEQypUNmyoZjJOBPY6mv7+Np6J8Y\\HWH1Asu0XdRCQ+0MB1gq5iTsRx9wZLX6lFyM2uXVfzJPVR\\oLMJwgKXH2BpiS26GTJHOIlbPixXaEOxhA7IGJ4TqX2u9mC5C6UoBD\\zPLwrvTBoib26tNqsJcjoVYCWbsQG6FPgKDnB439BeWjhaLemQXqHYeYvRU\\yV+hHgxeha6puReXIqeQRTM0x5CUP30qKteiwpd0FFdh6oZa35VVkiSnpweFlUOjTfbfI5YuZ1zUllabVLUWK07PbBcvXqg0TQzoStzwTmtOIHdS\\YJpk1n46Z8YojH6LkQiMuKX3cifyhStyQsbFkkNhSb0kJvl2+FKMeeQSXXnYZBg8eitp16sn+Kdul110aoK+Wpzt3cQmmv\\kW3p72Jm6++Sb0vapfOMDyK5AVcu9YDbXAUsjC2FamtYmobuXEtda1FYMTvlPGyHwT2xt9w1OY0ggODvaUBhZROl9eI3xRJ8dgRd+8ZbOMMJ5h1HoYwxfh\\W3gRLE+agEw8J1B8IGABz6\\RxaoLDapURYCWKoRxsSOALB0z9LkaHo80mZXtshr+KiIcTFmqTo16BOujJCaA4o+KGuoEgI1ZYGLtbWF7hd2b+vdI06fWJ\\F3t7U2KoNRhs97RqwzGgEYBkeB2Hf+IJUvRZrDGNGQt+VraHMASXcbWNvfRDoWjIfYUvEuJgAK2zi2kFPmZWYCBCVbUXvUBZ41YZcfV\\1RfiCMddi2Cd24BbPtkcBejI\\ZTOyPddgYHTbogEsu10Ka3PYgtFgwvrzGNushyqmG0+WWmi+2GPBeBAzvx9+uleB6uaohg5J1lYUtCEELYyVtFxl5IRSdLybBVTkMwVC9brQcVoM0jYBljo8JjqfzBmubl6GvdLCzAw\\EByk9oOAFbeq4leBFNE3cqhC1nrsyTLxH6KtFWKqlZ012miBJdOuG28aNg7mBs\\rvV7dVyHbaL6D06WeFfydkTVOE8B2E9CGPZvXW\\FeJsAKtwfhnih9f32fiIcoA7zqvTZ8rseb0NoGcP5HsK3WXnysHoC4p+4Y5lwt\\2jzTgEmzS7K2AcIsErxzfLleOiRh3FZr14YOHAgatetK7F10o+e0pIAg+\\CANZbb+LmWzTASrOERh1w0D0lbdAbUtjysya33nAUIg5OMut0I4MW3Ff1ac4EPtEBlj24Xt071Aa1KDRKt3eUz5Lmiz6o5ifJAawokyXIUNjboheDZWos8GF\\H3k1nRoa3HhC31XS\\SGAxROZ6l8GQpIeDrkItVHT3RUWAhXcSFR\\qlGxTvtGpwT71raG7EtKmM4IGFvFD1hGRLto7MNRhjWJviLKbnZWh1lfib9Ijflp75AYC7FMky1dOGWgor176FuR+0Y3WsV+cByCatgUULQ2fztmDJ\\92kBrhrjsSwSBrtZTC7vEvFtZZjnUn9HOgNYMjnigiLTu1HiZwriKvQv\\CTK9ZaBXiI0LtwSRBy8SOJIWWJtRECCHzfnIemTyPGMwyqwB8zPNvuoDjiW7EmxzVMmDsqyv\\c3CNnnbhwKPwtrBC8yWhrsBwwFWpEOjZofM21pjKABLuaEIU1KCAIuHPQWu5L+Qo1TZaiG+DD08eYdw11SiS1ElLpqHuXB3L5kiriMBjgJItP6e6pMUvwLaAkysPByW45OSfMwcs9glzYyZIq900YnrTtyJoTmjrZ21MuQPzUIJY0UXn6XMr0ogqfgqGSlpFqUgdB+Fs8Gh\\rYO3EaFj1DclXpyyG0fvTf1wS44t22GKmx+WHM6BMb0c2LbhrJPL7Ny1BZ1zAxW0D1jruLEppCNGLB\\SQEsQvAQuA4BrIdwWa+eiQKst3DzLXQRksEiwFKGNwxglWFArEkhG3R0FV+FmU0XoT696I6ODLDUwuRDoy2+kFhlpFOEIMqY4DocESQOsNQ5IdrNJWg7ggFVbQxN\\kjGX9hdZq+EATDNUIi4hlDdisFSLkT2Lt2DzPyUZ4dNVI3YrCYb4LQMo8ageeOkpPtDrgtZSbV4FWoK\\kQ8xQVPPnpTDTdCypRYYxh1oMIfXLbPwgPky45hDHY0xhgmtjrDSxYl9p3IV2lDR+pfAewoG60Y\\7LvZM4t+xNCAEuf4MPHLfgvWSuGq9Ysz6RmRuhSO\\MTwVBFXE\\WM9RnmsGKA7AMDF3W5RW716OyT5bL0CGZcdaPtdGGrQtbjFUI+JV1MIeD0ZCMSlnXCB8UjbHR4x7dcMUCWHZ3e3jvcK0p2ZfgK4dl+2m3lgG6yzDpsiuovUFS1y0Xk2TJWY43yy2n5p0BsCzsp11gQV28mCxCnFUl64F2L9xNqNon1lLc3oo9t0yjBWLYDU62j0wmzaPlanTR40IAJDexorCsU5Q5pylroJ\\D34dJxHA9GCymzMNw\\kHZUavdes7p61ibkbIOYfPXSi4IBrFbwxSck9aalIztiLGBet8K9SmfQQ0sAVKS3ahCbiLND5OtT5rBCtqWKBSWNUbHZENtSVJJ3YMYIYr7UM\\xEMBSd\\aWuC0GiwCrR1mAVVpcGEhxqUlZWlSMaVOmYvrb03DjTTfgiquvgiuDMVjqZpwkyi9PTSaLLWIckAymBlichIbRlwDmEPLWIXSKYbMG2coi0xM0UqfIlTxhiItRb9KhBa6OD+GsiznwwcOKdXOfFY8hkzlsFlnvajJj1oIMTXA7Q8DJL0skLDVY3YntTQ16cvTpR94\\zGCFNhid6eFngKQxB+WUFGSb6DsnY0WzQXClslbYR6TYGaDoF9Cg34djok6Tcorzh4IZ9eIOAj6LwZLnW0GfstnrHyNuKMzNFzyphzOJcl8rRIHvwK7XwaPaXWj1nmLOjHcO1\\lRSc7BZtgnSkz5EHa4LeYo7HSv0qyDxkR1tDJOVuMlrkTHV8hC0GMWDvzCTmBGnySz2IMbu9UkDXb1XFWZSClICSgZCw2qNIvG07VK7VYbSjCmRLtq6QyhjJo1Z\\U99PwSQVi6HoIHAT3n+XZ++ET0VuP38JJXOqHdfN\\IB1LVh2pvsv4u2aQhOQXTJogNsMVomWvXPBCE1kn4tA1vU2iipXA\\MQGWFTysd2JJ2xftIMU4aDZXn+o5e0LrSG+w+nfhdin8wKSSVkKTnt8JzSuHddCxuz7EFlkbN+UEFHNjxAjJwUexg9JGtcCMH4INaiKpX9mZE5nRAbXZ6s\\1l1m6R+aFxdYET1zBOEkl6aPZSR2npV0wmiUSBkmYVOUV0ZItsk4jxNLqdwx7Cxu4d1r7kWaFTIDsT\\HD71Btlx7j\\FaTSrqpEjYvAAAgAElEQVSGTBUbo7SQ1XsLe2UxcxJxxt+LPQuxp+oWphcjEsAqY6zCAJV+Da5bhd\\03FR9ZO4VIWCv2ms6cu3jRTkIs63h96UrN9Qu04UsXWGTdNCHdTX31DQ1YxRlfKIAlDBwKHY6FlGiYtPUlDUCG63fhLdLXafbobZ1PWd1KalwIKfaor0N1jjLXFZJDsHNKnQry04p\\TOZHrza75N6lsuXLsXDjz2C3n17YfDgwaiRkyMAVWxuSVGBACx2fEF+PqZPnYYPZs\\C9Tdch559+yAl3SWBgHyo2qKV+0hNghSkOFyqGrqIXlosU5CBCEgAn6Y+1acqBkt3nyvVQtjycrYgPKtDdRf6girgyrBrwKHv5hRneejHNL5sR5AntS4JTTbOFEX9KeAX\\iOBgxJLpaZPiIFT1zFbIzghbAteJom1CSoXGSlgtXHRUPkENeugUGuwrZMkm0wxO91Xqn6XZrB4X7JXHgFXMj4EVQShBE+sJZXGDZZjpSl6\\l4HpIYbXH5XjYu1SCyrEjL3qr95X6cGF8F3DaIAaarMF0P\\Jiz2wwq61KnA7IOQW0hpt5jUXjjrwElrLBarvaHRKsukhT7ju4fi7EJz0ppdtiSgUEq\\MZ8spMjXVgHBeiLZNjZtgIIjZ59RtjlqgmjpD3uCgWXADUOiNy2CIF1GRW3+jJ9TbgbtilCspt4Y1Pw2n2HXP1JzVq1vmREWfjJBHA9ZEhBrmVRzralEixhAOAjMgsctK+uC4F\\V2wxtjLbDjA2phZ\\qQ21W7xA74NVE8mQpHKUsQMxsLydgqVkHw4ZEWNCyDxIcbG0C+oAmG6MC4+JCsDZKtoMJREGrwk3dcouqw4OuxqAmgbIzocMXzzWMwbGzmCGABQly1uCfLATthIr9VGKSmuWy4F5w8lEmL8Sih1hS1acEH\\rQrJgpBaqorcQ5GtpgOd4aFGs\\gxbJVDZWv6Nea+aGZ7rprCB5sV9qn2BbgrFx+lCvdfSC81QvNL29W7MxTINLgatACvWMeDBxIOClV0OBLFlDZKi4hsTNwrnoF1aL24qqxGv1lzXmOpA\\eLwKgtXwfUx+bczF4AYvv1f9GGSE2DZrLqn3DkiogLDa1mJUQFMnK6mDUPDHtj5SNPtm7V2qnqX60aXXQt81Y\\LE3xmaK9y7LNsUBD0WwJIxttnPcLtNe2kHVOpAVXa31Z0SeiXzbzIfwjwm1p5ssdCmXdaHn9BLqH1c223dRhF1lXhXHpOi7fMq9Ea7gklVSFu8XixbshRPPP0kLu3RHf+Pszdtliy7rsNW3vneHN9YYw9AY2gAEkRb8gfL\\4AgCZKYiYkEbX2U\\4XDDoetsM3gIJokZliyGFaEI+yQHWENtAiCIGCAAWJq9ICu8c055x0zHWvtczOzGuAXvYqK7qp6L\\Pmvefss\\baa6\\98Y9\\HHeowWqT3nxJBssyFdr3f+ULX8Kf\\vN\\jk995lNisOJuomyVm8iFA\\dn3h6CKj58fgT+P7+DwdFQniUErUDPZcvb8qDghnPxbg9Zq43\\3C\\tQxajrTjO11YNu0Wr5GuawgXBZ7MuQ+PmddJ+kepr0aoRQ\\VeS\\FbgJq68nYloP0sYcfe7fu97K93AhLfgoSLSi2bwIVSCxFbQG7NChlcFGgbuukSMMnpxDJUxypoU3LnO\\8r3pHAp21DKDM9gi\\fX6oNl\\eMIFjMlgIX2S1rDd5ttraMYaepSTq1o03c54zuBLACN0LBHSjb4OAAT9MCBKdFeKZrTl0uewaAbRbcxsi9DESrqhV66\\DhoW7t4S7ZfFYHI8C5+3q2fOJKpz+HrTQi9VkKfhs02iDT0veKJLuMcqvp2GfD5K9jX+09\\PmL2v373s\\a2trlgRaYdizwNsgqqNFx2YBUOyS3NSTcBb1n90J7HVqKTLodw2Esx67E05KB7aG8JY6U\\XO3u0Ckb7DO1TZY8hDbiA6wLwNi+1\\uAG89lFwCYt\\F+NGuOwqAyc7ufj7YY5x317t3s9Wl7N53L5juv\\uzd9j+hZcbNO6g8zvYcN3tsVgti7F7HbumbSxoD589cMzPLWZI5TAnKOaBTdfwNbT3+V8yUO0X49\\2kOCaE1BtJx20rIn7LzvINtzPdv\\lmSbvAY7Vcie3K\\O0Jbz9A62SvGD3ReNNC1NrlZ5pIWBgz3yWrDvZGHDXerdln0BgrPtu711vGSynzdqylJzhRojjHhI\\n9gfizdmqsm4bod9y5RZkuv2gVuniodeR2ag\\KrXNRoYk7\\\\u7VLaDgRw2scwPIQwAcZL8bUDUGw7wlcrbkXdBs3ktvzatvE05aiA4J761J\\vc2yd95S9t28Jzuwz5hmz9xOr\\bf7PMb2NNvgXiuF84SNA\\EnT7LwbpnGgd2ybdDbW4t\\XzrEbtHu7W3bw9hAGH7lGyt7zH42\\XqwNV+sqLP3D5\\l8z9jNnu3yoD+VmGY0eEuL36DLPWJoOG8GgfQr9I3TeeU67j2T213fLfxoh277A8zK7S3TnwM00grvlCyU5tCSbP13\\3r\\8N\\tv\\\\p\\gFz\\wSxoSfv+557ZLoVPmy03HIWRa+3\\xj\\8Y\\\\T3fh\\vfd978a73vYwwjdDQBsC5uHPAYb2uhEht2DBZLFLcrf6FC7jaY3TaYGeLkovX\\tEivNpJrTrugtHeKn0mKPMdQunALAg4weL2e1j3t821b5zWPni+r967jcV7bIQy\\W1gf8ub2tLavcueO\\BWrOhF2xKMQsxbDhRleFtKuW0Bto3EA0SgxdW+uZG4oXRobQiXeI9tw21pWZdJV7wHW60Uz4MAvhcpSHU2JQJvpgVAcOX7EdZ1B2QBdZgS9D2T7TjRpzJXRn8+w12Jge9d89qYEYe+RilYSzCDHNeAy2LYFcO10maP20PbbuE2YDoZgiNB3JLgexMI2q8WoLc335i6NpA7pmDvM1hH5S6QvRVg7Wvh7NntMxy837vjxoIND5S2C8oyJ14\\WUU7BF0gVOvubt3YrXjrWvt568rW1rMA1PHFDpC3a8HYEVuKLftHGFy6jM4MEg1siX1z+0DBaWPdL7u1z+flwVszI7Pvt31jmi+xw1yzb2l5t+fHs3CDgA7S7Rm5l4dqV3ubZwDWzwZXHhwOcIhq3\\n48DWN4d3LpvdCQrjXSfzW8kHbcr\\9nO0F\\8ytd0zTXuZPBiuCBz8MsSoLNEwow9CKlTr57D5ZGc4yXq1S4jlKJ3TeOdTqWOZtidatZ3shpVNKTtsYWsGShjb6t8yNle0sL2xj3nbigYuBsRfIddxa+feTU3uQjevglfmk9qyV7vh7zWC+99UymbxuJnYxdZyu7Z\\f1rKgTE5bwG3nMz+36zrtSJiARvvGGMr2+babJOp4\\PTu5xjHLYG362fDlVVU2uNdt9ZVQqxEZxqhNrHQXD6OgalK1H7Vfjx9sn1GQ+fYutZ7B4yDaw40DsRm1VWDTejpnqw9Ci\\4vNegBkugXkmvAYd2DbSAo6VvdmzgPoNF5ou\\CJBsMdnPu5XA6273nxNRq2qhF3PidfCzWYd4y0C164H41LCKS+W2xq9ujbfaOMeGPdtQ0q7H\\di1RR7mNL8Nvo4g2QO5tr3cebKXbPDvyaTuf\\1MuXEbp9117z6Cm6+7Fz93kcuVDJ9N2GwvtkxgZWC0A0RhpCRm9xno8M9\\cyJ1l6wJS\\AXbRioFWixiIv99syUg7sq0Vq6PAL7sizw+OFj\\Nn\\+3V87rf\\kTRYp7dvO8aXMseq5AmpxbmuS3ztS1\\Ef\\3f\\FfoDXvIehk834IInW+5VIoy17wjHuZBQGARGnMioSbBEhcSA4bdII5UoOidwYRBPeAhsGlQNxXqTQmPdfENDTJd0FrzkGg3nbnS8gNTM+UhEoDQgUFNBFkZlxk2TYn1ZqWZTSqP8KY5TQXfWyT23oH6sy3LPGCYTdSiTm3h2My\\dmRASznuGBv7jOyY2b5HzYfIze\\sEthN06kR+LHYPoIfgqqqqhU4WUoJQx9pmurv26DQAq665q62nJtB3ucoHJ9gq0JVbFBWawRRBnQy1KWPIp\\h5DRAXY2VKcZpB2WVA5sYHWQCWGZYukZVmUaHz49LLAisVFrXhWwfeP8Cj6amHCWx1rOjFQTvHcdHELSZ9xg7bBh46C1TG2PhAEJL6fKPOjjduAiZovLubgJEfqL3aWoGOHp5MWck0KLVhJWQCfoku6c\\E7NUFdvNqI8zs6g3YRDb926ykTzuS6WZdnipZX\\MdLQOXNLE2yyLi215zQUgvX+pF+L6YpAzZm2Nsiy1F6wM6\\ge99\\9LHo\\2DyrK7OS7v6a2rFQHrwggk\\Xaa3fRsmOvGv80DRUuu8sNdM0kOOU7L4wSHPd6iBUYA51rVVBRsjT3k1jrokAde3KDZs1wsgSnqbm8yeg8FQC135tKpQ1JwpU8DZrRKEPnQViWHg3XJLFZ8KyuceDq00YXPmSazjmNQjFibwg8A\\9CGEQ6UBz0NrFkL0y4rassbubb9Xo7ec2VtKzPSroowoxn2VjgEiHk4cOa2VkAQNLGPKqRhgl6IQRFqtCP0spKu\\9JvCRV4XYDsYgvlbUCZF5EXwBUleu513hed4AtXADY5p51XF\\pEGGsBNpNt4m8uEFvFaLhXRJtxEovN4YzZo2Ojw4Cj0DghnGjigIkAUZL0V\\x+fCA4Rxkfe15MHtB6gqex5e2EodGEcz1OulgRvJHNxcPSUOFjsVuwXs+axt7\\gB1xRjR659EIax7hmvj9fO6+JQYY1XQ4AwTIyxk7aOcauBz4UrhobseoOSruNegKzbRVmuUTPeSOdlQKxhvCwqG0fDEKVEgu\\ZIIoZh+zauPa5PkMCpU6Dkvea1y8W2BK3DAHSokQPPirGORpzigWiPCFE7W9Q8jN4a9QOjBKMMSIxBspgtdO4hJixyYyR5Run7W97wZjnXXLWkHQg4CUYFjPWQdDxFb\\ImhVVgX6SoSoKq7aEPirPPLL8msltpcSl1dtx3XqKG7XiFe+xyQVsLZh8hL8sEVQBZ9uxaLGwDdMtltuiZp01HSUcu0Rxx9rxntb8nP5+KfxZgE+cYj\\785t\\jIRyZ6tK7pY8yyJIyV2LmESdudzDYgPh7zbnUumer2Prdp+wYKwmKVAWZLVsP202hdYL41\\gR6KuGTe1f5y8xeP+EhNqevJGjRM8q5jtcGl3UFQVwiAWSK+LChdn5\\jH\\\\i\\xCc++Vkcntyy9cRrrcpCAEuLuFziq1\\8Av7J\\\\Df4e\\9\\V\\AP\\yH\\yniJNKGV3a8abBaLTGfz7T5sqyHweBAB4wZzfHdeWeNzrTMmQ+mzUg9BDy8wE2Vo+DvYoF1h6\\PzUtzTG4uBgsDOQaYjPUJvMSAinQNBBt0oLVMuAVYPIxUXWu1LC6L4eu14ICb0zL6XSFHhzqzF877YxBgQHJltdbjqKWamTHtNAZEyhbC+VnLstaUcqP+fekngqijh8EZgvz32XyK6XSMoljqIOz1uzg6Ot6yWFpaLvOUR0oLsDo8OLmQa1R1rmA0Hi\\ghV0MB\\exXFJHUODkZIPZ7KeYLc7R8XIFhjQ5QOgfwvMSBfK6WmM+yzVxfVvjVznCQBLBVppk0o\\lBcG3bVL+LD97EqdIsz6iKAE1fFzIy3yO5WqOpiTj2Qbn3VwwlbEcyyKwCA9JlCELe4jDTAxl4zEQ8dAjuCJ\\16bvLsNwJQVeh9yR+SoM5q4DqC3fafvulRdtwe+yIn5GHkZcFzoUxZi0jJWVHEQaujIPNyDBPifcR3GEOAq1mfOc4zUseLcgqQXvLcB6pqPoLZmegJlYWVuL+3ooBto46Wo+GIOOHSClSiHMwrjWqWFkGK2qAsvlEovFVHswjmOX7drsR14jQf352YWCxmhwgOFgiOHgAIr52qeN1ivB7yqf2UFJAMLDd11hmS8wnV9r7hkPBx40BOKQ0S2X6a6JwkpjdsDEcWL6FsYDu6mGv+Wrx6QrRj\\ro98fIOJBoQSFv9sM2fSd26kF+2j1Lf9vmbIDuntoSxyLK6l7Asxs9OD7+2oU4AWtNzyQOfc3QsjDbr3BqijF2nIc3Xg2Rt3ZIM4SHYpVnuuwjIMIPT9V4FepzFpx1EhiZsBA02lQrfnsSl1e1InAX\\z2RrGGMJXTGApUdal4JmNDUR1Mck0OIKcmHbRc3x5iL0S3m+n\\Cd607j0fZcW1mWOZ15gvCERipFkgDZLvJQJY88VE+9y0mztGSAdVtcZqtRIoZ4xKM8ZeH0kaa42u8oXWIwEWf342u8F4eiV5iOQU4CGWoJcNEcfdvdIWkztjrBjD+Dp5vlKS1836CIIUGz9V\\NS8PsoZqFUtCTx5CPI5uQqGSuPGJmv9cQbhJufpovU7X82wKlaoGyYOCeIgwcjPcBTE6K6B2c1EALTedJB2+1hzJmHooUkC1EEHJdkOrgc3d5HP0fNom2CxzTRJLgl34N1Q1k5zZtZCjJ1mUCmNXN0gZPLLigMZLDR4ev4UR6MjZGlqEML3sGosEc+YZIUeqnUlcK\\Ed8OzkkkMm1VMH6S9KvqTYNYAlu0ZrheXUfCn\\IhbzFg7Z5Gh\\eq7SoTbUywT78fMltnRPtY63MUr7eu981RF4C1ye+uGbZtEeO8ci67E0CoQJpdxnIJAoyt3G5X8TKOTooJikSVwbTWIa5Uxj+t3tSLOIGnAdbBBGEaIwlRrTtyiAFaNtSune5uakFkxiycMeUwZtpY8d2sEcaR9yaSAXNIbr76Ov\\jzr+Mzn\\0sPvqJT+HuvRccU71Bp8xX2q1889ViKif3r\\4vX8YnPv0b+MhHP6zJ3YYKLUMgwFos5zuA1R855L4rEVpq2N6gnc6Df8lDlWUtHgirYoFVPoeh+w28wBOjsRPn8gFyowYIg1CHcECgQpDWUPy3D7CYQRV6HV5vW\\ZoM9iqyRW42pLIfslE1+UTNDFeWgYpMKChyjw8XQuyqGoyTsya7KHyviQSoltQKqtSiLk94L0wQBg7tq9DSrHEeHKNp08f4frmXK8z6A9weuuWDu92uLHdAzuE2uDBA802KgPIHPNVjsvrGaomQhSdwkMXo1GE27eBs4vv4tHTb2IyPUOSpLh\\52X00vuIw4EeflVtcH01xmQyE5onMFkz+IPMmodur4teb4B108FsNsdiMXeZcwdJHKHXHaDbGyCKUwW8si4wX84wn41RiiXZCTfbBgGVsVSaYqmCmWwHiZ8ii\\vIkiGSKFV2IK0YwdWGAIuBw1ga3opGZYdW59eWCfnsbNyDlWItdwtcZvvs9naHLzeUDhVbK8ryBEQsG9rSwkYcbp8nn1GSJPptAItsrlHULUh6pkNVG3Gn\\fvZrhiJ6bbXbIaC9n4E6HFGgGUlk3rdaA0z2yWbxSVoa8ZDXiyxXM5xeXWmg7jf77lSprHHBJgEYOfnF3rt0XCEo4NTHB6eiH3mzpQesAOxE9PlpZ6p2lJ8D1VTYJnPMFvcIF8uUOQ16jpHtSnEWBPYhH6okgv3K+8p7w+D2GAwQhSZ6S33iBQHAnWmb0mSLgbdvtZbQiTjylLWEr0rJSon\\hl7k\\0y77PdexaY2+cN1K4lzHMMlgmcfXhrRiUGOGp0PJUGy7pGvd4gjCMxJstVjtcfvIl5Pkfa76I\\6AlkZwTcXoRoEzl9oHUbck3IANIxBQTFBFhWDjPgEPJw3nTQkHHi7qorsSoESmuNveqA6oso9RHzOlRJMKbdJBW8x7z\\QFlWKAvu3w2SNEKWpQjjBKsCuLxYaE0lGZlmJhU8XH3kqyW6vZ7AOJkV7tMW4HPcSpWXSpx44FGfxXWWuK7ym+kYeZGLyebfFeUS5xcPBVJpK1DXBNY9jAbH6HZHlu1zDZNRKBeoqiXyYoGiXKDYvk6K0fAEcXikpJzJeMi1r3XDxJfsxtY\\Y0+mYtot3p+yM0dZLTCZXioZyMuFsRcEcFEPJ8kIp+kAm5sZHv74DSXpa4S4df85xIcHWLOpKw5RE2i5kqpHIMUEyuM50eperQJguRl5V6tiSI7RNhtt7SL4\\ialUMwh88Z1zzWyXmOymuD7P\\4B7t29j4OjY2TdAbwoQrleCxiw\\sJkipo57nsllI2PTe0BvrNbEbhqYxfXhsl01IDG2KnkgUDPJaQ613ZfbaVhP1bK7mf7ZRIJqzS25cc9gPVWwsKy8e1PP1uMtnvYspymr7NueMmG9pJQ0+S5l3H6a+KH9otv0TY+MebwPu3ID6uaVVWj\\aH5mWh03oVBqjglJnRdKElkOV1xl89S5Xnjy6joIpPvl2QSycDHAlx67bzEN7\\+F\\j8H\\0JPvCBX8bHP\\lZ3Lv\\gs5EVbOLFTVYJgZbzMcCWH\\6L\\9XfPa3P4sPfvCDCuDqfFPgX2tTlWWue0f6l4HTxNV2aS1F3j49YwDs8LG6s92AqimxKrgZVmgIalyN2pwWTM9jmb3RrXyfLO7pPVuAxRu1Y7B4A7kJmRkxA7TA0N78vOKmzrfgbZ9lMDDEA3oHsAz7m2EnF+6+rs4O4V2wj9yf+YDFijh6W+Wk0FeWZHqLjq6NLMN4coHZ\\EablADo8PBArFkUhQYCFfCYjZpHjno3yRZ4\\PslZssxxosZJtMCs7mHxSLBwfAu7t7p4\\i0wpOzb+Bm9h0U1VQluNPjd+Gw+xKi4EDULAHu5dUlxuMpYpZDqDsQwLLyQyAgkengXTETXs4V+FnS5eyqOEwRpwS8iU1tx1rZ6GI5Q1U2lnW8RYskFpJHDjeqmLmNDrcoyNBPR+hlI5VKmfW34IoMldYOy2DMKJStMFg5cSypW5apVa42cN4CdN7\\\\Y0ooNpmQHxN4WKyjoUYXNPUmEZmJ8eyP6NjOo84isUG8L98zty4ajd32gy+RzuSZcdg7QEsp4XYxS3TnbTgTNfYslm+jyhlmZ4zzFxZZF0jr1ao6pXtwYCMWqgDrsgXeHr+SM9wOBogjiIdgJbddvQcyZzOZhMdqvfuPI9+b+QYjXRreEh2ebo6R1HnumM8uBiEposrXN08xWK5UKLEEgwBFsuUUeCLjUx8Aj4e2MY+ETSRLSOI4o6qytrcVFjSlcibImWupwhJHCMkG+j8lLb6vD2BeBsbTPffjmrZg1H78gy3\\uw4AErFGAoWXDFTAItrzeTO7I7lIVg1NVZlrr3LbHU2n+Px0ws8enqmz5wNurh9+xSjQQ8h903VKFGQUBoElWTbQys9biw5Y4ZvWb91SjJRC7R2Oyo3ck8FjBX898bGuPBjV5zQoIoAWflKCZyVgPiaFeb5BMWqAqUEAkcsbXgVBsMUB4en8P0h5jNm3hv40RpVvcRitcRqwTjVwenpLe25rZddOw6FOixX1mcpfbVcSh7CeMoYdnF9rZL9aHSAw8MR8mKuhLFuVlr\\jGtR2MVoeIp+7wiR4raJtafzc0znV0oSWe3gwco4Ts3MrdPn0I9vu7jvGmzE5JBFZ4nQqiGM12LPO3zNlv3toMAMRTXDeHKG+eLGSrIsvfJ+VwEOoiHuHhxhcz3Ho79+BckmwcaP8dx734vk9jHKwEdF421JGVi7qiVH0BoSw0F5SynWjcxIXfG+B+gmFhPiqKtYZJIBxkE+a2dyLW0Xa8ZrJJyzwe\\JC5yNn+Kvf\\g93H3hBXRHI7Fp3f5Qe5fnQMPzDA3qTS1Wjes1CbqI\\VhFIwOCPOsCx+Rw81kZjcQE10lZLlU1qkqWkTdildMoUcnXtLauUtCKMHlt7szS4ms7Hdv9JUxgelDFvGf0rM7vrJVz7aM2vRbBFUGSY\\8kLTIdoUqeYrnbH3baUNd9zn2077YjgKVLtzI1k05xXDqLDWC25VPbQ8QFlDWR4WdZlY1mZLdq48\\UOLKRhIB7U0m981HIkAoUwme8ZYLJUlmNb3\\zm\\inv\\sH+OUP\\Co++ZnP4dbte1baZTyhk7t1122QL2b40uf\\BF\\7Z1\\Cb\\2jz+FDH\\qQ2Jr2TNCmVvmOh4pdvDE9e1qX\\Zuph2JiQaPhNgg6oQ5v3uC8XLoMg9Q5GagGm8qVa0Qx+o49YGkmFt1sG9UYLDEvOpAM\\PEG2\\sxS3OsmJS4axTVSgGC\\9aKFPWstzoNLgqjKVv\\JzILPJysjfPZD2aibis7UT8iITvRMF+fNXYGZ2Zf9KjR\\WFmTyC6UVl0sZqiLFdYLBZitbIsEytCQMsvsXCkksnYsQmBm8irUazJ+o0xWVxjuhxjVXRwfUMYdAfveucv4PgoQr15Ha+\\+e9Q1q+gXq8QeilORu\\E6fBlBDgQwVg0C1yPLzCdznUfTfznPr+2s91fbkTTjBGc0jfHRIMEPn6Y6Hu0UHkYNDnyYvWMpkjlR4nejX62bi07YNZVjaZcw1tH6CYDHAyOxYxRj+V7sQFcN95CT4fZjDYaL8DYJx6XykjCGJFPPYgTee+VCMViqunO9Ajt7xY8UEBK\\aFT1btyt+t+c+ucAIv7gEE9jlOBUmMC2dpvGdDfpsF6Vif0VtNQEzy3X5aMWIZG5ijIGASZ\\VMrwupZjaLiGpipZMPriaJAa4qH3MXlE9RNjn6fjNAQYcBDiGV3shwF6nWOq6szHeSj\\gij0QnCoIfAy7Y+aTzE5+UlinppWR8Z52aF6eIc1+OnWK5m2DQbNNSpdEitG\\AcJQNkYReh38W6Ng1KEmeSERDI8c\\5aoWmzE0EKkdkshRkKk2zweBqsxfd3mz\\pQVZW0arTdr+doPXLZvpmIRGvSMM3jykeED48DchAg5PV9uY1GTS0\\B3nEVKKF957ScYT3KVmahNTXsput0IEcvdZYFilevnef5SD6X\\cvVyHqgf67\\c+14cgow2y7A8uOsyR81ngkIsC2OrymA6HAiaCKZrBXOWa8nicB2TSVLyRl1s2OiwyLIhul1WGxaYLp5itjhDfzBCv38fZR5hNltZ\\KgYe5bIV2SQI7ztxbc\\Y4rZMv4hmQBnGMu4TAZ7QllDvkJZFVjkOZ1M+7YAACAASURBVNJuDycnJzg4OEChWDYRgGMCTl0hS5FpMkSaDuB3QoRM1psGV9PHuJ6cYZlPEUUsddvBx7V85\\Q5jLI7xiw0lWL2asX1vlJ5nLuFJS7uvyTtIY271u\\MWO1zTfI6xri4eoQNmQlD86bpyjtIEeNodIBoWmD8vdeRlgE2YYoX\\qP3w7t7gpx6qI6P2g9R8bAno996vjFh6zRKNheLGRaLJcqC5fgUg14Xma6HZU5qG22MmfYPWSfy7h0myezQ3CCoa3TRQXEzxU+fvoaz6SWy40M0UYCN7+FgdIRBt6d4ydLgqsixYLmzplQhRi8Zop8OECVMSO3zm12SaW6p6zVNEwFhgcVyrOvmvWQM7XV7yJIMaZzqDGScMNa+bcJgaWxna6Omg70Of+aUbROCtGVauxa3VN0h+7PVyz9rraDk2GOc5js6zfSazFJH60jyg52M17ooa9P9klV2nTaWLjvdqA2uLlXKJxgvchIuRgIx9pCBajVavDDN6qWGWLiBMhqn79MZZdYcKtuT8XX6uqBikh1iQ+0kq1u8w1WBv\\rG1\\F7\\9Pv48O\\9jF87Dc4i\\C+7rEqLZxF2JYInwVYv4UPfejDqlfah91177EObWjTOIFnvvRHVx9sdSNlodIiP3gSdZFkmRYAacuCVHHFTUvxbM2d5kKtWzC6McxuEvS7Q8tafi7Aatv\\21bNFmAZ\\ZiXrMPm6saQT5ADPsYK8uAm1W4LUgZiqglb6cQ6tHafUgyJu0ppYfSgeCes9MVsh5R+a0TGAMhNF8eZAJREojU3S4np7AaXlxdaRMMhPx8BlgFZLhDqBng7WWLoRBssihtcjp9gMr9CUS\\Q8TI8flwjS96Ov\\d3\\zMMRxvMF3+DH\\3k\\0a9eUNi+Djs4c7Bu3E8eBnBeqhsh4HocnyBm+uxaY2s98dmiPFAVSYeiungPWPpghwA9R\\W5eRE40T0QtsmQCfAXFN86TaCWpId9apNqgW8kWCVuoomJ83uIfIzdNMh+kkPg94QSdzXvArp7KRNbplQtW05Jo\\UN4EIAVaC2E+2Xi0teN6BaDv5rLRiegG7x6Znov0DSzQtYyqRdqvJImnsPNgI+qk9TB0jU1BAWS8lgv8PAlhvMd1rS9dtK7eXUuROs1+uJ2M\\8mqOVTER60FWl9hjuRqjrJaYsSxSLFTa72XHiMKeyq2UUzHQUr83X15LM8NnQcZgOLiFzibGhqUysQzUHl2hrBmMrbV9nt\\g6uYhxrNz1PUKVbXCOgDWARsTAsR+iqPuMU5V4hlIuM5DJgxTMVtp0tfIrXyVoyxmYv4IEMmyaQsScNNJemtT7LzipDZoW\\YtFhjTaM0PrY\\cW5Nky6pdbHJsF7vE7LCtVJoRO9yQAuB65TpmQsRdUAuMhImP8ewGP3rlR+hlRxgOjxClbPggGKfQv0EaBkgTYzWtdO3coImGBbqcjpDvRS1dQD0bs98VJjfnGN9YKZbJIdk9XjFjB+MAQStASQTZmngrIVBSK0sGss4sUZM56RnQrm8wXTzAo6d\\I+3cyfE7sa77ODubqGrgBbZnGPYJDG7duq1bV+S51i8TPcUglh8rlgCZwPgCOtfXV5jNmBgWOkCTrIvDg2OBASZRPBwl1Ndz5PNhuYx6L5ZPrfuW8XW8vMT5zWPMZlfSxAhgSecb4HB4gkF2IhC5zLmeJ1jkc+n+OoGHkGUrmYyThUjQ6w6lBY0jsgss96xwdvYQy+UE1OWTDVR3MBmJykcSpBiyvDtdYfad15DNN\\B7fdz\\B+9Hc\\cYuRcgp5Sj4xvjSH2wa3BhqZ7A9+KC7NhMpSeeD4P+UCX5JO4ilJaUOioVffXzShpYEg8gFspnwpnnOA4TTB6Tvfo2glGCKgux9BtsqH+NIySUrbCcyxKaR+DP+8RyKTV8qe7VqH\\iZDNuPJrKbbW0mawOraqpyrCMC0zCZGFA\\VecIAkyZHFXRAYTIWsWCARgtcZo+dP6TsmTcVcR4MfbWQZRvG96Vt1n2VDsGWPt71Mlu0zMeA6bdoz7kHGYwIv3leuef6c13mG1xXTNZFqZzEsLrfvLz1pZUwMBFjWIXon5bIrFYqV1d3h4C91sILZWhKQam3gOOWZLzU6lEUBOzkGAxaKvYoVHBrnS+\\l14sBVKoBFiUtZLPDNr\\97\\MHv\\AE+8uu\\8XMAlusiVPnvGQZrH2BZycTE6sJtVhZxfQqGXHfBrBXW6aAmmhS4WelA8xEhTlMkaajOGQINiqMp+FZ9WYef3VgyGLwZDFQEVv0utRx\\G8CSytaNliH9zezFAh4XFVkiirWZndsg453PioHFlXWoEcmKjRAWdyVC3vsdkNzvQFT7LgGWup9tQKrRpcbasUuIBz9FdWkyUDnQROXsKKowm1\\i7PypghxZBzKG24XMB90JkfPaqyWo7y+xxGRxgfHsAmU9R12HuLwIkcYv4b0v\\yc4PPSwyL+HH73yr1CtfwrfWyvTOR29G4fZO+DVBlwav8bNzDRYBgxcQKARH5t82LrC\\CIIlPVQvE6tDTVgQajmZQk8WWxRK6wDPQRqVUUgYDCbn3XrmyW20RgkgiyWVsCFX3EcBTd2gjQgU9lHP6NuI1OWJZDksmkKO3ngE9DJ81sIKxAAZ1fWml1ZrpV+n6nkh+ow0KvLx5URuYHEGPBwI91PlrWDIAwl4m81fgaoDUhTGJpJ3J8K\\BFgbeqlmgv+QwCWjVLaKRSkHSSgd5YJXjeEr+ySwJz3u0FRzbEsxoiCEN24L30HGa28mGK5mipbpfC5n91DErMEmKIq18jzJapmjk2HpcILsREHw1u4dfqiWCdsyMSaF9J6w2C8sqTHq7DIb3B58ybOL9\\EfHWDToct8RtUak+K0UsPcGtwB4fZESJpN1g6CU1M6iUCWtxPDJQMhGQsVOqRt05rkWHubNK3srtQpcJWw9maT5omx7LttlmlZaLfkuvtiaG5J3NqKzvCOQiop2EHZdmgLliGIfWfYOM1KOoVlc0IUxpPshOPOsu+NWJEXNtkUmpUy7nsTNQZ7fE1CpXeuY6KZa7PSg0juwDDOEV3NETa66vkN19cI1+NFSfSaOCSOAZ9+93qzUIHUHaVglaTadGXmkbrQuUBy9Ntimr9GK8\\+CssVnPcufs+aS8fvMlyWYNu3wBUWVm382BATSYwmUyk9+GfySgy4SUTStE1wQNZqcdPHuPy8lxsWq+b4eCQ4OoEUZipeYf7JCZLx4NKsVueHW5NrY2562ywKCe4mV1gPL2QXkrEvoAZm3F6kgyQnaNAnTpdykfYPk9MHdDskXl4zYSaAD1Dlg4w6FNekKlU\\vjRm9isS4RBB2vGGLKlGx+9sKvvyXoJgqsplt9+Bf75HF43w\\EvvBfrF+6gihKUXoxSpqNcV5UAFg9TAixWHa6uLrBcLZSAKtlKewgjKzt5HZZbWaFRHUIlUIF5dseHHZTrwjpwywr9Bpg8eoxXH\\wYw+eOsUo3uGlWWK1XwLpCTL0vS+ZBpjCpSih1XjxDgy4Oe8cCo6GfOq2VMyRVErzGZHaF68UTVRaKYs46ztbkmhcY+10cDo51vpYUvKtcH9sziGIreytW2tnHcuL2SzZ4O7+xVpbBPakOeJfEioJxIM1YMN7XNRqPzB6BjumoiRMIdKhPJvAPmVCEJnFgKY5xlwyoOiVrky2Q6LHGHCaPJeqqUGy8ublEUdQY9A9xfHxH4JHxz8oYXGf8P6dN1S6y7lDpDbVyAwTCBwS2JRqPWlRaM\\RInQCdFOtOpAInk8W\\\\Is\\wx\\+zh\\iI7\\+yZ8FWFVVblp3XgGsL34eX\\val\\Cb\\zkBFkuEDLqtRsTKPMbutDMEd35COqcV+5xPCVtwS2ONGKithGYdTlnK0gdFj5V1e5BWpl6fi8P94oNngGIAEdXXHehmqX1ybcJ0Awat8R6zOmPVCJJYJhQKJbql+LxkF0auTE76jdaRVxkxa\\WMyNYFZN5ODPc2nGqfp2sBpQK98B+Fko7IkQMwPzdr3iuhfNKv1CyRzmaNnroZbb+6wmI5wXR6oxJpkpjIXeUEonfn1TJdTDFnSSjx4KeuvDc5x2x5hfm8RlMdY9h7D1547r0YHWwwmX8HP3z1X2EdPkHkbXCQHOPO6F3oR8+jU7MzkNTnBrPlCqul6elM3MqOFIrDyRlU1rmGDSaLG2XyVbNUu7kErzyIJWIymwYjqZw5nkYvcWO15dFWV8R6tyvf8o427BQyDQwHrfJ5B7DuGGYdg95ItLuac9X1Ze3D1rVrfjTM7vg+LEOktKtQy7Wpc7je5LejLmwfnSB24KFlKJkoNOqOY8cUNzE3Vhon6KbW+WT1fLOyIJOUl9Y5RbCVxInZGdBrzHmntAFlx6CxeWMnymzLVm2g0nU6PpQXykOvZSj4vUFGBot7kNdO2p4awyWW5VRZVhIwc2aH4ALzJdmLc0yXV0jTCP3uC2Kx4rAvjQ51I0U5RxCubd2Nb5ClQ9y+9QLSeIgOEhu1JKaR+9usGdgnXtYTnF+9gQePX8HV+AnCRDyPGqY7Xoxh\\xi3Du+jFw0VmNnS3NqOCPyGZGP4d8wKTairap3CiI3goqiZDKmyTEn0DEwQXJv9kQ\\fp9WIyQ4sUXLf05Yj9oxs+fMEOcyAhdpiE3LLx4tMJLsbiUn4JhSakzEI2SHIOhywauYIIvIYBTbSAHXQlGRea+SLOfLlDGU+N0aLAMD5FEn3xjdcs0OSInky2AGCKJZkoESFKCFjtlZ3WOJ1zfxSGp9dS7psJnQU8ApNryJN1zbmMYZRRmHMg+c3QDBBtXmM1x78Jc4vnuKlt\\\\HODl+CW8+GGM6W+Lo6ARZmun+VWWpWMx7uFxaApxlZDSAOTudF2OkWYiT4yPttydPn+D86ZnuZ6\\bx8nJLXWhkh1YLkzfSpZBulxXUreGIxcX+HlZCghrLIoJxpNzsanUdarMpOYXxgQTSBMQivFxSRrXIuN6GFAvR12hj6pgySzB0egUx8e3kOcLnJ09UeynTEPdbA21bpHY8YwNKmEHeHqB2f\\3Q5RPLlFHPg5ffjvWd25hlcRYJRFqPi92tQucbWSJ0c1Ygm2wXMxRlIzXmTofqa\\lbrC5fzSRdfP8pJUz02HGN143dwy1jREahLM55j99iLxZIL09QtH18LQYY9EsUVcrhGwSkQVOAp8SiChDFDCxi5GE\\CwDpH4ffifZav1MyL5BWS9xdX2Gi+kDrU+r0JhpFvcFWepeeojn7r5dSerNzRTLZWHn7IANRxn6igkmmOd1tyVIlT8dqWJKmTaCOWsjPjsmKa6b1oKoG1HEPe6zS5LA12mMyco1LIXnOLs8RxB2kHUzJIzBdBHYEi4+6pJ2HeafaVNOLJMng2bl5AluxleK86cnt9Hvj7QH+dxUuZJVhup\\bmqIBn9ZgwefEdioEwnYMvFuNgUqrMx+CH2xxbROkQig46HMp\\j61\\8t\\uff+WN85Fc\\jY998jO4de851\\hPmwaaKTknOwKsL3\\p8\\jqV7+Cz\\zWbwpgqXvFaaxavZJurt7QVPmKcRrkycXAm03NTqXf3GAtupUbOBqkSYJuwtovVLpbUDBYE2DRd6kVz7l7t\\HRVNwgMXpd1rmZaTNbIwgxL6LWe6Q9tEhP2kFmA5AlfNb1FFjWSxTNSoDGcKx18tBbqmUgeF3m82TAUg9kr1mpNRzconnXebZlxTwTk7JbRoXGILEOK2oHKA6PMoE3HtwEoCzdsKxDqpNBpPWxEd2KDeas+RczhGmorqK8XuB6co3p6ho34yX8zm3cPn4\\7py8iNEhcDn5Jr7\\2v+FdXiGxOvgJD7F3f670QvuYbOOzQ+M\\jg5r9NsEVqPFFlj+B347GTq1Cg3Ba6ml7hZXKHqlMokGSgCfmZZaLDUa2UcplgskTLeq8YtDy0zQlRZhIc1KXNS9xTxE0yQMaIQUXVHanBCWULEYYxuRvsGaohcTb5Fsft+SGuCuQCj4bE2pDpp5JO2EZBlIKaeUoUbvwV+JhDWxAF+Rq6JgmuE7c8QNR+756+28HqtTjFSiIX0l76yqX6WWmmrIvDbCdV3jKCtEPorbQHVM\\MnBUmduZ2ghNaEASxeKztWAgSh+c0JsPo0JmSDyAKbaq3SXDdlgM0xW1zi\\PpNjJdPEWYBRt23YdDjgcpuUGCxXOo50LeN665YzhW0D0fsYO0zp9UUgNa3iPuI3YMUTa87Kzw5fxUPHv8EF9cPsfFL7WXuEwEoP0WSDAW0+tEBItpsCKRZOV5aPSYibCqoc5UtuVCogeIzIljiGuiIIeLzc2NMtD4U0s2lGQyW5j9miV6rwWrHOFknFddMlg2sM9XZEFTB3CwumLAxfvAAZLee9BcNVlynnQSr2sebTx7j4uYBesM1ric\\RRpvrHwdHSFFHx2aW4nxtrKENEseAWCoQ4pMAKOLAUtrArJDoEBRV+iO+vCSGGEUwC\\Nsdtlp678aX9WpcUlK7xfLehsA5I62Kg95KHJhgN\\irLzGE\\Ov4dHD9\\AS2\\7u7h15x148PgGT55McPc2S8IDiXOppVKMW1O3YobHZNgFuFZzjMeXOlzDyJe8YkmZR2ndciz5DgbUffX12cRMsjsuIgPC5MQ6X\\mcePBZt66BpWyYotosMZ2x0+9CVQwyYPLCazqICKh4XboDtnZ4L1l9YJLXkInpdMTgliuWakPcOr6L27fva42T+SIspmmsxSUPkUeJRkR7KUSrBeavvIrpD17B8uISpb\\B6TvehnI0xDTzMe16qKNAiYJHU6zaSmi3Tk5UWmOXNBMRk35YE5gBGMcwOGbHkkwuN3YkNujTO9LzMa2on1wjnIxx9Tc\\RDbK0BllWCXAZTPHol6JDfWa2pwAySqRpeseIQn7Yvt5HrKUFvCw31sXalTyaiyX17gen2GyYOMB7xt1flaVYIykZGXUv427d14UsF2uSkymrIis0esPBaD7IS2YZAJjHmfP6CDtnOcebwE\\2ajW6JpMEgPv1sVOJUUKv81nsGZsoJGrc4tnojnLlzi7OGP7DHqDPrJ+X8+QYJCAnQCIjSTysVPHpvHdrQ0U735ezCRHYgxg6Zbr2fCH9SM3JRn0Rh2h1EPSSYXd2TxaQqb3Ml82LZpwheb8snzIODaQppJsqJ1djXSvX\\\\zf4sv\\sHX8NFf+U186OOfwMmdu9LRKSkkwOIm5eKgTcOXv\\B5fPkrX8RnP2cMFltwd1miZbfKHp0gnDffRFpm06AxCU2hjcXfbSYvwMPH63vKoJKISL\\GbDEVoi\\YwizJss38kgLfVBwCWKyKkpY27Ytr4xewcc6r1lZkX8pmd6Z\\0tyobbzaAix6cNn2pZiTwLD1BLFyAzO7VpxMs8T9cR\\PWjzwnSyot4akpimgoD7Xg+MGkUcJS35+hChgjdmCLu8LgRXr5NwcDGQCXzJhJEXcQcHSA8cAJR5W1Qrj+TWW5QqzfILz8wnS+D5evPf3cTS8jeHhGg\\P\\gyvvPmv0YkukXo+TuJbuJ2+E4l3F5uG7tRs8Sf9a8CFB6ACgctKbEQGadEKJQpczS4wWd1gHdooCm46ARdSwQ5gqZSjRyEVm2P+CDqcZoagTVp\\0sMEVwawTCypbe+SEdYnzQBSJqLymHKNFBK529oTFa3nH4lmPjg4EVujwE6NWQOBWdXyW5sNN4vQEoY2cJDNJMNKWQ1PGuueUiGKa53fp0AQoBPGqMi0UXPEknWPzEODqnDt2m757dsDqBd1f5jv\\mw15SW1K8dakmJjhOxzKxtNQvkydQSwKAj2lRywQYSt9BRQdzOWJQpMZud4fPEabmZnSPsxjkcvYdg90eHAPbvKKVpnGz3LQ2QuCS5YZmHpekg+DFgTzJGKJ0ANtO7W1N75Bc6uf4qHj17Bk8sHKlVTc0ENFV9f3pKdGCfHd3E8OEIqfyRmsiyT0drEyoQEVjSNXDfcdzwoWlsGtpUzy+XndmbDjU0z4GHDRC6OWIpjCcLGYIhNVxnReThR9B\\bocfUhODP7AEsCaj8UlYVtJhgMkDWkh1izPg1naAToEaKm2mB737\\u0h6BbzoGmX1VEH\\oHeMW6MXMIpvI9zEsishO8lylBg\\52lGkCUwqaSMe4vrlB1LTKhKzBZz+EmEdDiQpUJnC7Cc3kz6Mmsc0sgqfUYbS2aCbiupKW3gZw67ijPUsxJgVZ0zXN68gseP38DpyXO4e++duLjK8fDhNY4OT3F8dCSPDLmDK1nZGTRa3KNlBzvPyELwEFliPL7WmqTeyfQrgWIkARX3ofkOWglIzU\\qvrb9KqmEa0LixYcZk5UGq4LeWWcSX9NPLonYJZ5JG8QyvWlwyHJYfGKyXjYLzKk3LHJp39hgwPrZ8cEpbt+6h03jq4mKMUhGq7LhYMmHHXeUA8zQGY8x+8GPsfzJ6yiubgxgvettqE56mGQeZim7CCMENGfOKcqLxFTdv3tPDJ8507czAC1R3oCSlNYUuh1BY8\\QaiJrZPK9ogEsE4wS6+srvPmd7+Lg9ABl2sHcb7AMapQez5sGAfegGkF8DHpHGPVPVU4mYyngye50SlTkcm9VCO7vVT7FZHaJ2fIai3KsPUwwLf1xw651K2sOeqe4fXrfenE7AcZTCvdzpFkX\\f4QqZe5JiMHkzQ1xIyzTXrDUr9NdVHVRaQHGxk8FJLoOD84Jk5SoLCL1qpMGtNEwE2IxLXsr7EqVzi\\vFBZlyRMNhhIry3mjPrTgo0ehcqn0s9KykB9dIQ4SQV+NepGUwEc40v7GZaJFQ88rCvqSp3dB7Vfbli2zmk3V9mMS3kGO7mQunhZ4maMpCfWRg1aTD5Wqxn+4i\\+DF\\53a\\hE7\\ym\\jYJz+N07v3DIrwOrYAqwOs5gRYf4IvffkL+OznPosPf5gAi8aULQ1vh44QoBUrxBKxfqoDmu6\\wjkGZvhAbZO0dgsewohaJJp8baQBWawmqFCoY0PHMkt\\zvGdV8mshpuGgZkbij+7A1hOd2Ae3w5ZtSVDC0At6mJ5iRnUql4hb9i9uNIhLaNKlV52bBev9xlPqu3cQjtB9zVY+rMDlzvHdz5kZtgsr3ABOPG1nNHtUDE8zU3CTDuSxQG7s6zV1EzjCOoiGj+KgK40e\\ByTJbiXJ0NtEF5\\OQGg\\Qe3vXiP8BB\\whBPMZPHvw\\OBt\\C0E4QdYJcRLfwUn8DkTrUwEsMlMdjwDLjaRwPmitOatoVGoFOJckpE\\LFW6WVyg2SwUpBTwyB+KHd7PGBCDlfmvksDp7OPFLTKCVkkvkYsL4GupK2YoojY2QQFLjNTaoKfp1s2BVJtB1ujIPTVdpCSCgGkoLMuzdEXDkGpKL\\5qmetz4vJ9cS9S3xdK5EcTwAKnUKGDtueuSLdQNOjW1QHZYaKUzEBD0hwlqCiR9ev+kyLqJrX8e2K60JhbKRrob1meJGAQWOzPEfUsGPguC+zYzYLbWHlKSl7FszOvVCCTXCcnuPWoO5Oq9kSM7O2FuJk\\x8MlruFlcYHDYxd3Dd6GfHYrJozCZOi3zKWIZbgXfp0CfTyvEsH+KOGRJIIXHksO6gzgM5d3EtdBgiYvrByoRPjp7ExVyaSjNLZ2sIZ9ziizt43BwgMMhs8dEMWCl0kOGJO7B78SoFgVqgoqO+du1koMwIKjjAW\\NJTq4ZErJsof9d+Plel6mUbPu4XZoOmdgsuMuz5nYUcibqiuVVhEEPTMZb\\JQYIkhxGpplgIsN3SYzQYxFqsNfvLGmxIHH56uMV\\9CFE8QbVaoZ+e4PboJRzE9+E3ZC\\Z2EEX8jXCViAr5sau3ewDeI28N2RigTKnzmSqUTwHp6cqhXAgb2voyHLNjsXkXjCQKa3e3hBksWdu7p9Kr5Ix1PBj7q9LTBdv4vHj18Sg3b7zEqp1iiePx2LTjw8PVPIiS+hS0a3WxrrPdhY0xHo0BGX3p9ny0LqldTW3PcuD3ppD+F9zWDeBvyvnq4t4N\\S67qxVRSjKiRgHAjhKPrrZCFHQRRYdOABth5Q0odJKUl5AnzDKTljSzzFngr4qBBgotu8GB4jo1eV1UFKrI0VNgshLUHsrTKaPkD9+jPq1n6Lz+BzVZIIqAE7e\\SLqu11MEg\\zJEDFxK2KEaxTxAEZnQGODg51iFvnsAp\\rorC++VGeNnJ6gw+2xE75mIfkznSgVGhXE4wO3+MN37wPRzePsQ6CbD0a4ncEVkjD81IEz9AGsXopwfoJkcI\\B6daZVUqKnPIxtv+k9OYeCZRwsgWmasygWW65nihE1mIOsSqIGIujk2Fd25fV8AhahnseR9XSNOu2YbIg8IsoesuDDO8lxb2m8UkhwwYWAsJPGh2MviZ20jvLT6WxnOvg6Lht48D9QVytJqAy9qkLOseXOJfEbyw0fay9DrU2MaKJkslznKfImGTTYiTEwKwkkmGRm3\\gBBYp+F8YPSImIFsn22J7neV0457tgvUjrU9bFflAm4My8naGTsonac1kNFQYzDe0ENWC2gR1E+GfDvfvdb+Jef\\xf43Id\\G5\\41GdwcvuO43r2SoR8YCuWCL\\wJ\\jKV7+AT372kxpcyCApkLSnFZEsjKNaJIQ0tko1Tplr2eLYdh+0R4dzdJYzNVmPupACn1kXRZ9VhzQkWXd7L7Id0mx6kUSyRMbMlvngNULF+VPJcUPjQtrWbndUCW07dkt+SzaPrQVY7NyxA9C0TvSYan3RtkK9ds6SocatS2zbLdGCLePd7KCxz009l5WgZBLpxeb50xgrwPe0Q9bKY1mWqAPn+vpc12RCeDJ8VLgQeLKMxEStxtOrM5zTTJLmj0GCs\\MJDrt38PILv4DD0QgNzvDtH\\xLlHgdYbBAhgi30xdwFL6EsDlRGajeFFjLXNLYyZ0428085BLkoaYqTo1lNcPl7BzzcqzOKqPF2RHTTv4jKDb6m0cC\\5+lPR6oDMosEXIzsuywNAodxQAAIABJREFUahYoO4WYGApZGTSZdbTu3q03aGvIp7KCA142CNxEiQRozJq4ibip+\\1DDLu3FaBlaUA2qia4pd2DsWKRH0nkyoOXIFabZzGVcJ9l0yov6DWhMmHoHKJ5aJuFBX19UtQ0uA2soyvtJgpwNJsjI+IaUq3U52YdamhuO1\\R2i+fEfRJoUG6WhkTs30zwiOgrFgmUxkplQaDDInKuxR3EnJTmLkuVc6kV87N+BxPLh5gVlxjcNDH7YMXkYYU5EcSMJPO3qCEH7DENofXoTklM9sNjg7voN89gd\\pY7OmdQHXhyUuNBilyP168kQi96cXj2QtkMrVu02eaAVBJqODNMxwcnSCwXCoz0NzUbIs1HtFtI1gM0HbPem6b5mkhiH3gxn0RRzBokkQ7FxlMM2xIv1fzG3mHA9xl1S1QlyxOKW1f\\Me8jWGw0McHhxpHa7KtXRIBNg0cCUYa1OwpuNjtQaenl\\htTdfw\\FtPtsnWK5+jA3OpQ086j2P26OXMQzvYZOzNGPlX3areQTGzqjWnNEpLbBuYzLYjGPUFi1nnISxlNL+6NaJMnTOgDUBMOfwGRNmUwhsLqjZHbZju5iwOi2NxuMQeGxQ8cDvUJhfoe7cIK+u8OTJj7FYTnFy6+3o9e\\g8nKB6XSBk6NjAay2O9M6EtmQsvMT4nWY399GAIgdjkxOCKDpaaaSn9PVtux96x\\XlsjbTkf1ZToLHSYy9Paixcxiee3OEdP+pPEA3ewQaXgo0Kbt4sa+UNdqI8wIrhut+zFtZmY3KnHx+wnOo00XaUbDYtrImGN3FvURIEa5mWM6eYSbV15B\\foDZNcT1PMZ5p0Gp+99G1a3IixYIiSj76cI6hS98BhpeqhuxYzAbauTbGdJusYvN8PTzkkmeCaq3jq587qZOvK+VgVmV2c4e\\yGdGj9oz6CXowyABbrAp3EtMV84tQJHvQG6GdH8DY9BJ2uvLfUGEL2fL1AXs4leSAbGsceJtNrE+IXc6w2xjSL7VfSRB1XF03to8fmp+NbYqxYYmZXJMEGJ6qoesS1t+Y6J6iOtQ83nTnWnZkaYNhRyrjCMjE1s2ymYXJGdq9k48XWzd35ZLn5kozjNjaJnnhc+xWCuINqneN6eo3J1aUSXpr8cmoCP2tOvfBiKYsXxi02fjHZjeIMebVGb3gg1o0NdNSsSjxPARCTvmSg57BcrKTR42szYWVVgICSE+q4h9ZBFxU7rrVWbTwf17QqcRoIbpUPne9NIVsJJvzf+9538H985U\\xX3z0M\\joRz+B49Pbwtha\\60G660A6yOf+BB+7dd+Td4q7ciRrUaJ5mTstmGXRz7TAcTarXpH6FyujOZZkEWRZ0q6z2dNtUGd52orp\\ZJbAxLJaLezF9Dii6NTKHeh34qdBzmjds5rJvL+bY25boPXZ3QgS67IRSwmT\\Ggi7CKOWpwq9Wg8Vv0ODpPaS9ZRoY8Ojf5eYcSv+xHfdhIjt713ZMB7vcrD5NnVLTePKwUVu6DkozQmMQZk7T77MLZ4WnZ4+kb+KCJztjM8lK62ZhQwDWuJpe45Kt3U2D2TrC5dUSt\\q38fIL78Ot4wNMFj\\BX\\7Nv4CfniPyc3TRxa3kBRz4LyFojhF4KZoO6\\Fy8DIa34mGTbDouieorQs2AnUERdeLK5SbEknPGAYe\\nlZIGe7fRiim3TRzTKZ33mcLUdhf8xMiBvOtGZk6eb5FNNiLE2CTAD5PgrsNhJ1Q6Zia7y2a903jtl8k1qARRCqdbehc\\VQmoKUwZSaFGpkaDugbg8LLmRyeDiwQ5CHh+lK6HJNh+QSTVXCq92csD0GiwJMvj8PmI20N5yxFskPidW\\NbMbHfjPejNJmK95i65qbWLFZwCWhWErMbdDcTWmqUM9HlFhjJD2HuzC48Et1oIHq+kq+Dtx5bgpu0Jnl1g2M4moh9kxgo55dikbI2srqw2yPAv4mjtZYjabYTg4Ujchs\\V1EyJiZUQjc5a4uDzDxdVj3MzOUVQTAS4yCByj1c3oR5TqOZsDPw86K0Hw32XRwT3Mwy\\sCuT2E9M9SmxrTcNiw7hG8uUU+WrhvG466i4u10zkljI75c9USuZMsMr7ZlYCpsskU0QArTEZBTU\\ofQkKbWbjS+dSRD5iLIMy6JGoSzYwyZI8GQywZsPX0V3tIEfj1FXD1BXD4HNFKhiMYJ3D96HqDlFp+BhQlaTmsSODHPNsNH2kM0jtaSTmj11VPohlrMVxjdTHf5Ht24ZwGImz65GN87IxPzGDLOUZ3yxNYwoJlm9xTyelNQReBuDtfFz5M01Ov4Kl1ev4vLqEY5Onsfx6dtxdbnAG288EhPTyzL0e0M3ocNKP21XFkd5cXoDsXy3lykO3dyM1eVLpljj0Uiotc7ebQnfDcXllZidi90Pm5BhLBavf7Ic43J8JpsGJqIsNfLwCoIMx4d3McxO7R5aG+K2UYmfutXjcf1fjSmSn0rGwgYCeuoV85wqeQ0bT7tsKkrMqZ+NNPQ0Wo0xee014M3HSCdTrGZTTPwah+95EavDCGUvwpJnWDRALzzEID5GyMaNJFN5r\\U+tOew6\\7VZ3Ymne2zag8GO8tsXmg1WwKzGSZkrx7+BL2TPpJBhHXAnbmh3AudiCVtkybQp+pweIhB9xRBZwgfXbG\\JCBYolpUE8yWN9L7xgnPjtC602czjWRT1WGzRkLfvsZHNxmilxwgX66RhAlGZJq5N9jWRDbblcfkt6aRC5Qm2KxhVa47FHyzgWuBq+tLLBcL+aCNRmTXCMR4vnM9WjlbYEqjnnZnKzMoaknV4aL5u432JL3nxrMJbq6eyNBX8oyO6WWL5cpGU6n7uNI+ZmNg2h3iarwQwErpoehip01gMa0gwTFB6c2YXmBk8GmtwkSbM3xZQjTrkmqToFrT68q6FJnAsyQc+iQLMpsdKRavYtAXg8Xu829\\66\\wv33+y\\j0r3wIH\\rwx3Dn3n3TgTL+\\1yA9bXP49c\\8kF84AMfEMBi8GrBhtAfu8zYGlmz7DB35R87KFiS4WDQfYBlJbcYSZqAjAC7V6rC2uIpoGw4cFFO5aJFjGAlNcxPyU4cz\\xO4si1L4totcBip5Xr\\HNifB3WrhuQhx4PEQrkCOwW9N2iAJ0iQjrE00OJH4Y6DA3D3BlVtp\\BdCo9sXn8O2o3dkJ35wkmzdfe9cg7g5+KhwjpSWpIQgkzdRAr8+SQhkCt0GyLvrx6qsOCB4TmJGmwb6H7zcGa9abBsiowmc8wmU9xUYQY3+S4O7yN9774Mm4fH+DRxbfxnVf+d\\jZBSKvRD8Y4Vb8IoYgwDoRXSqBslpvrXzbfua2jdZYLZY3SQJZ18t4NQOpHYpzKbpmW+9sQdNC6jQ66GU9zbbr0o+mYPZDgW+qrhdtMpYHyxzlmm3InHNXCtws8qk6heyzNmg8m8HWdqdwQ7XlRQtcViY0bzKWOazLlN2Zh\\1TdGVGS00StRcMDG7kDnUC0o2k8qsxCpiaN5YJCVQ4V66hFAAcjcGyjUSUTgSplnh2atG0k7eGVg69FF7iq8MMqsm3JqJ2sLSsqgxmW0+mtuN1V0N00w8c0HKO7RL8q1WcWWkmFks6LP3iINtcgInAPAoiZAnXUIFVNVcTBH2JaTDL0h3BT9udqLI1Re55rlI87zVbo3k4nJzcRxKNZBIaehTyFrge32A8vsJiNcYiJ4PJLscNmmIlr5tuN0WasnTEIETwyuTA9rmekzwH2YbNfd+I6vcFPixHpwVFbzAQV8YDYTIeYz6bmR6T8\\U2Ffxog6QbIIo56cA+i9IZp80x2z0rCdNPjZoLlglNC0QvN8aPPjzO35wvELBxIItRsMuQfl1+jKtZge+\\8To2\\hh3ngfOr76LwLtGp5mCs8k6dRfPnbwP9w7\\Dvz8CJvcWvGD0Jzb2Zyhw9fpP3dt6+RnWVamV1iEYl7g+nosFpSZbpyl+ozmTh6Y073+\\+cBLNurNuvV\\Oo6XmK6LCUefOorLIsrBDFnnj7A46evoNs7wd3n3oObmxV+9MPXMBoOcDQaodsdmtmqxu\\Y82I58OaG3clzscw8gNkI8\\DBQ5UX6Zt2cnzbyucaMWVO5hqB5HJbmye36woyk2YbQM5kfLy4wsXNU3kzca4f9we7xcOgi9Pj+xj2Do2tdQCu7VpTAw7XLMuoqDCeXStRoxiaDJhKdzU1WjNMZtfW4EwPwYJCeB89gvyyxvLBA\\hPztBd5pjOrjFLOhi8+3msT0bYDDJUnNSQ9DGMj9CNDtWWT62bGiLEUroqiWPULbFy+11drK5Bi4w+R0dpRjBlHmusbiYoHj\\F9YM38fD6Tdx534sIu77Y6JLSAmY2JCg0X5TgM1GZf9C7jW56G16TyaYipI5yU2BWTHBDTe7yRt3BBFliv6sKy9XKRlltNkijVPFwkB3hoH8LHNJAbSrjBjVrPLs0k7Q1bZVLOwFWWx1iTDbgYYnXAufnT2S4enxypO5UJtUEWPRBtDzSABaPGgrJiQqlE6M2k8CZrL+YX1+GqTzFJ7MZricXmlOccywYMcZqgXyxQLGk3yDZuA2uxhPMFgXibIjr6QpHp3cwPDiURQyBUKtjJdDq0rDV87Hi3CjPkmOeuWwS4P8rQdN5a53xjGt8tNQF8jPxLCHBEmshc4QVY0sF2oIVqyW+8Y2v45\\94VfwyV\\5KD78kY\\h3v3njQxgUlFV+YYZOTcXS4Rf+sKf4Ktf\\Tw+9PEP4pd+6ZdcN53dGAV3N+iRh6LGqrAOyV9ucglvlnQ4e91S\\FnS8ixVVJtSAIsmkyrR0SyPBnGu+GPEuB2wNPyifobmpDysFci0mq1t2TpVWpG7a93W+7bjUixrkkaMnWCa71SqK44aLN7gLjNtaWusZGhgw0ZTWNmPgDYUzcj5fBS85wVHq1h2qoBKczi9p\\08y6bUunDeFm0EmFVzBI4ONJU\\bZ4YaWQqBPi36iTMyaZYJ451XHEeWq5sjPLyit0OnDtXlji\\ucGTRQeTaYXnD+7i77z4LhwNEzy8\\Ba+\\8b\\qQ7C0G9wGJ\\iVvIShngRfn2kTIQmiswWTMznylkuSghIK2iSWWJdeo1iXWksD9\\\\6BZ1I12UbFfOWbbhvbBxP\\2sJzaFhn5kenjQ8nCnIJklPWb0RT0XVU8wtSwXuLw+l8eX5rTJ78Y6NtphzowmqrSbAEl6IZnSaVQTrQtYbmZpKVZgppUH2U52FnUasoDMOii+NOqbZSOyK2Q2WsdsbmA2GWi0J0s7RWnt+wyqTkhN3SE7WZIgkccKmzWSXgaPnZ3MwtQta2ypfGCkOaGQ2HyztgF4C7TaIE1gyazQjC95r+jNRMqam39NcE97D9qTsHVYVho2+zHP51jMpyoz9wkgvA6W5RLzYqajlqVRO7gISoxFE1\\DsmZJh2qystQt0YcuVycmTUJpjReGZBKZCU\\hR0yomLTkiLsMyw02NJuU103r4MwYQcaKInzrUqRNCdd126pPtpG+cJqjJtYuQkgTUg75peGoEhzTThB4MNDVbDHXOFy6LbOjjRoPt\\dafWfb4tt4CDcJxuOJutpYHpS41Q\\kk7RerbBcTNSNG6Qxmk6EVQ3MlzV+8OoDXBVz3H7OQ77+EZr1T9HZ3MBvKnkYJf4J7h6+jNv99yCsTlCvTMNAgEXRfVO5Vg3XDGgJgulSKbjmwG4CrHJRYTZdiMkfHZ0gThMlGPzsLcBqtYjGYPE5uhKhWvaVspksQsbGkXXImvMeNl6FspmiQ0H\\ioajPxJAuP\\8e0AC4LXXHuLw4BAHTJQ4+F0oxPwCGWV4YHKcEicy9HqZnNpZBrq+nujw7HUP1JXK6RIspbAcRNkD97mx\\6bAlGGxU2O29i28T0VdYjy\\xJUmAkwRxzYDkw7ofO3Dg1tKZMwLzMT+1KJyP6hhhX\\mweytZUBK4MO1QymAhjx4c00HeXr1CPPVRPrJkMkY2Yw6QLxskD96DP\\sEoOqlv3Mahij\\+4XUA77QD9DQxuhbIDD7BhJMEDFLj2dcTYpRLto6x1oqFLnIq0v1K1OXR\\vCcdY0aKHjC1ZmhDlZI7xq6\\jyauvYLaeYfD2U\\hdsyfhKDCSDR1n08OqB8tdQCp96dHgBXibTGxcELKZLMesmOJmdiVfNS8w2xlbFxZftCZojRQkCDYRRr0THPRvI+ykKllLikNAR6sEkhDytzIXc+qjTGdtXYTSw3k0LbbOdkpa2CE6GvYxHI3EFkrPRfZKjXCmGeWlUDPFfcD4SCC55NrhmKENr4EyiK7e\\2Y6E4tFtq8kc0UJUpFjRVuUxUL7gQkd9XXTBcfsBbi4meHFl96Nu\\efxzDtap6pjZ0jeDL9raojDrtof0mWwUo9CRxDzCTVSOzo3G1qXN\\cIE37Av5M3EbdDBsm4ljC80p1gtKg99\\\\+dfxpd\\9En7jg5\\GJ37jUzhhiZCaXxO5rzbmpVJLI\\PFL\\4RvvylL+BjH\\8QPkCAFVmGw03ImrvmHjVttxODws5V2WRFxgS1dRCV54j6t+U3VyJx+h035UkZL8NE5POwNH8LAzCmTeAByZl6Eogr87Ysr3UJZ5a1XMy2fk4tK9NmWixFsmbKadgMGLzJNInTUFZqH5jYqwzHdtUbbZaMbAcXJuv5PkFirDq\\dQZZe6hanDs0cGSHgwkxyZixk4PtxxpoHNMbxibES3JDvYPaurle1L4nESKFcwoGGgbLuXtAuWHAzEWrs3MwyDLk5UZ6kjcnNVarAM8P7+M9z9\\HaDDHG2f\\Bg+uvo11MEXc8XCcvA0n0dvR3Ryj0zjDSlr9O5bQckt3+LoAKfEsDfJo1Ee2hI7ziyVupnMt4sFwZJowx0Tw+RK8WMdeB+wUprVBJtPARI0KBMoCn1ihWN9o09AIkRkkx\\9swkat22xAMNsNmpE61O46S1nKqdVBQxBc6R6xg4hgjl44coLvcyzLASIvld5A8yzV4cRPaq3NzGgEXqR5ogEtN3Hh\\JesfZg2Ejok3S\\6H6k1nN1NKkvRvZuGeKleg4fN1mHb6dp4SC2XC3T7xphxDfEVOQ9MRR+PLB8ZFFcupXWEKFd2JjKQ9FDJTb\\rDHYDVzax7ydNP8tvdAjZoRfosyw5rogAVM0U1vVLxpDDgPWZ1FxAcM9uWerYlLfiYHSgtUr9TVHR6Tu2OV3rUjqPwOf6phP7HJuKI54KZcmrvELODp+a0+p5X+j9xMSCAmWbqWe+NWSL6bhPMMiSA60MAuQ5S5aVgfEkkRiIr8HSszoE2RHmfPJ8v1aw3tD+Q0yG6QWVojljXpYGCVKzpKvSE5n1fm+AxXSswEgTVbKw64Cmnwm+88Mf4CePXoXfrXF8QhLhDOvmTOax0pitffS9E7xw\\H4cdd+JaHOIujBDXgFwlgLderGykDVImOs0wYvZN3ARMvYsyKKFoeb4+RRwceSNi3P7bPJWg+VMdmXJtzfAmjvX62TY8GCmgSJLvkzI1mxTp4\\dHD9581sSk9+\\9yJC7xSvvXbJyI\\b9w5UIiJcnkpLQ3d+W8eWSHN0DadL0NyZ5TEmJNYVzL2cU8+6WmnfkB0kg80DW9otipg71K0QpPPZlPDCDlbVEpPZRNqr1XIm4TyTISYgZNOo79Ksw3JlJdWADDg1OG2HMQ9ANgsQVFJ3Rn8zY0l03\\n5N0ssirHG8cxXl4oVvps5mWxChNMczeuP4D++xGGU4IIi+aMe+u98AcuDPjopdZYciRXjgJ+da5BlKjdiTd1r8vVqk2oDDZVioSX5TLRFNEiSwBJ6JtlMn93ksxUevfIqHj96Het4jdHdI6yzDjjGqeb7uHmVaizj2cmSezRCPzjC3dGL6EUjrWcaRS\\rBZbziew0aHPERJ\\edQ3tiZj0OXsCRxUIIPe7hzg5vock6gusSi\\ajqXROW3ehrKIUaeeRikooWRSTjBMlnOynGHlmtsocOe5yGSCLDsb0WShQf0lHVI7gXzD6HU5mU4w5Xi4hgCRxD8JCZYBCfDIylkzkrFL7NijwWigMrD5n9ngcbKe5xcX+PEPX8XV5RXe97734z3veVljy5i+cRoITyMB3k2NpXOxZzAivmAHY1NwpJCHwyE9FGl5Qc1jLRLoZn6Ds6trhJyR2z9FFA5w3D2A1yzh1zcIvRU9H1BWa3zzW9\\F7\\+Pf4xf\\8WP4NO\\+ds4vX3P2UJs0KkdwCIrwHLfFwSwPo+PfYwA6wMIYzfzipQkAZaj9mzSvTl9G1VvqN56B3ZfRiG7gaeOUtZ24N+xW00LVU1LqlnKA2W\\Xtt2Isgd2DIVjZGI6YdjDu0MOgRBOf2ilgv9Pa+LrBkXeJ7nEkXyIQmUOd8qLgr+PLN7zcRjG3inxuXNhTL3o9ERRt2R0xuQmgxtvpt0VO1CpDhvKRqdRqYat0K2qabehR2Bnko4Ykxqsmlm0soDSJSr2n01ZE4lKvP5cMON+UreWiXNy+kFFsUCcX+AJQFWvsH3H7F1+gDvvPUSnj\\oIete4sHln+E6fwWbYIksTHCcvAPH4duRbobwNIwtwlpGabzfe+ZeToDdPkP6XalC2+FnqTBf5ri6nuLucy9gdHhkmQk3lLpKbS20wJfGfmS1aBIas2tP8\\AI4jsCUavmxrpCKjJgU2yCCuugws38HOPFjekuCLCsV9EJOom2rZuO5daKA5o105DfSlAai8UZ9A6lJ8qigY3qUPdLy0wSiNnh3Xqc8fOSlSRga9v9GZi4CTXWxx2YLO3kq6XMC1k2Z7BiKZKeZmSdeAbI8026BcsAmQWxhOdF5v9jth\\OCNV1BLbDRo2JtfSRbDpLLsyi16S8o8Todzd9wATGpsFaaLYYhfemvZD8nWV4drmsG5XrGZAsITExs3X2cI2xHdwMJ7mfEzolq+WbH2CI0cGpDtnxzVMJimfTK82boy4wCmzfkrkMqU\\ReA16MvFAMIBlHjKmX7MWaJvOQAbLlJa8H75MLm+uqaVJkQ0H2LCmYqeCgLBNPmC2uJJlBD8rD3pNzuTm1XvZmA7No2TAJmMdpGiYJavNfYD5dIrxzRP0RyE6nL\\pdfHwcow\\\\9ZfYlpdYHS6xsEQSOMZgs1UZQBp\\jYhhsFtvHDyfoyStyNoBmZDwPJxY+Lgtdz8rdFFbeu0anAAqz1whZ23CR7kmk5Wg4L31mOw1YDq47tD1jSJ7Vc7TaMF\\5F8lkhFEGBxZiSzbI8a0GCFVx98E1dXr6tbbNR\\Bx4+oEltgXsvHqpsRDbo8upc8Y7JAN9yNOKhkmE242DwBQ5Gx7h1ek\\Ahp1bZJPqTsfm483m0jYeHxwJYOlcYGLmRo9xnBABFsugV5MLXE2vUFdL2c9Ig+olYhp5SLO0ZEBvoT097B9hNODrtu797FAkE27mwcaRuKHymhtHZuUKs+UlFuW1kjmNNKLelExwE8K\\WaB+9RGCJ1c4TFJcs5P4ZIjsbfexOOqjE0bO6yuQaSotPMjgcG+1jSvbxelIAK2+toLhkjkrJRJY236gH9uwE8OfFzh7gxMRHqN72kfvdIA6ClHxLJRzuMvAdSiajxTF4\\E6xSg6xsmQovRUPlLzaqYRWRy3xOSbZ4V862jo6pJDnpdOAarroRVGmo4kpSCrRYBtDKgx0GymMYuYDqolxdzEt+zisDImyRbq3t549FNmcDJftaYHD9MJZx3SvDbR33OPrvJGHlvT2QzT+UyxIErI7KXo9vvOymMj02aWCXmu0E5BmjU3ykzsPhM0VxmQhYXv4+zpGX7wN9\\HdDzBO156B15+98vIMlqzeOglPclvaGlzeWXrjv5oTPaPjo4U61hy5Hl7ODrAcNDXkGeuF8pYHl48wdnNGH48RG9wF1l6hD47XMMKXX8Br54i0Ai+Bl\\\\xnfwR7\\3ZfzqL34Un\\rsb+H49I6qLfLB+tsB1q\\jA7\\8S0KPIpTUuWQ0H8EAkSEXOZHmMwDLdfPtg6z23xlcJPx1QlCafZmvkSUpfNiRO9haDUMbaFTKki+Op+yPKJmGYhRf8vWYaZGFo3aAP8vNYT4tkf6Ow0L5c6RtCZCsO5JjYNiqbcaXfkSKtsJ4eoPZdKpp4wf9g22rPzMSid4k6LU6L28CGQwbt2IMlgnvWatl9s4Mi5S3BSce5sp4dfg4tsTxsta1oTqjAIakp\\QHqeZ4ev1QWUPc6yOnc\\KqwV+\\cYZB\\z7e89y7cJwQ+T\\Ew+tvoPCfoPGW6MYDnGbvwGHwPOKaGYsUlJqnZEN1dwCrteJoARafjQEsc1\\PyxrT+Qont+5pBllbDrNp5aRhrTVZmTgHbtcbCd9V4xaTwqyBn7qQQzape4oXmXEjqFB0lji\\fqIRGm1pwWSS1jVohwz9bCLn+kvdlBnnsWzIAy+LmaENcEC\\mPRA3jdkPVU+0RR2SwJa6xBlZu3IlYJMjWlKiHU4K9FoYwZnnqQdzP5\\xt78V7Ltvu5bNc9z3bH79vwmUqRIypbj2AkMQzJiUtYjKYuWTFKSg\\xDSeDEiihqZDzAAQLnh1gxlMSWSFqkSOo9vrnnvvNQVbfmuSr4rH2qH6XAgC\\ReOzh1q06Z5+9v9\\1XUPv2u+m2dgKaewWXxRsWrexTHBhaLSWDn+kAQVJfORNMZj2AsOHsZqvVaj+wp\\5nkvTKeG6M6OeSYjhDtUOAbIUuzbDRk4fwz8NkUHcSDNEfZSfHrvz7+I4QQcLCkwuQXYwunQe4CyEn1Os+rlkXA3naY4EeaFK6a6ajZva2Wlq0G\\r5PSFutdXJtNmszQaGFLGTf5F1g0iFOTewT7BqJVR2jArC6VqWAcEJEd1pp8VCLmtVtvPZLEeCqywuUapAY6PievyElPKqRp1su\\gSuDTtfD+xFpidAhqyYHMI8R\\ZxNQwaTRiP71QBcXL9TcrQBRqDeR\\uT739NJ51TZykyFalf5zELZzFSZ+NQjEkdqKK167kAH9U+rlDpQbB7ejz1fAAAgAElEQVSIr6xOF1gmr4zcGAa0KuSrBSSAooAjLHJq\\4kiizWBQCARrYu\\2pj693\\FIubj\\TCKDmJE\\rLACmOj9QqfpYXi6ZEOL97S0dF7qpbrurH707q8WOuy3dHBvV2lOIXt4t3WcITJZEA46\\W6avWqM1I\\+uihyfC3Du4qnUbwFGwocL2nqBj1idCKq1qq\\CcKrMAjhQ5wdnmidr9tWX7B\\opBhFKvY4ZbNJLpmJNZ34KFZm3XI0MUnBsbC+8I+MUZ6QmjHwuZIjU5ZrvdwaUG047FPDaljAqs9Dyp2NVA80dwsFpq5vPqcaLt1pQ62NG4UVYsldJsxj6AF10Yn9rFm0zCqPDfnF9G\\zdUmKgn8BltfmFY84EasFI2FldJacW6E10dn+iqe6Wbr99WvJzSPA4Pj\\sIOZ9Nx6oA70F+LuENKa1KqqJ99t9szlY3gxlFC6KnC42ImqF4QTBgC4SAsBFO97GqJogt4BPXKltOFgkh5TSuFGKBkgBFgD0oCO3DCI+zz4rn2FrdfkcvTp9pvJoYnaN49FlKNNRibUFJFs61s3fJiCS1IBTF3lwRtK2YGCyN7LFFODzBCL+USC+VzgRrH0Q2FPpDOFhT1jUP0MrK29bVpS4vzkPQfKWsWwcHunfntsqFklXQXDf+\\eNnD13cUwOUCzXdvHHT6LEp3yCuMaL4MkryCVdTDecDPT8\\VLs\\0ipRUb64r0p5V2kllYtPVMsvFJ91lE1wDi\\07\\\\D9\\WH3\\zf9A9\\8av66td\\Qw2rCP9KgUWBgJv47\\7eN\\StP4wQLBdY8FBCCLJHR7ZogGMBV0auPMPhHM2luWGR50\\YMALKYSjShcXH3lSunCMhBoeU3a6ibmXjNfWTY5dwSIBYYVxIDtzUmy5o1c72jjsp\\o7fs1lvOl9uzgxTRs+2GcswZgydJuMaE9KMZII5TT1fhmwLXnlz94a5RByoG1O9wM3amIsCXWx8WjaePKG4gsfk+J0ouds+YQYpqM7xF5rb+h80xyZsHpFuvG9COQvoRCzK8eWhLq8vlC4WLYGdzFZ6\\+RateotffIW3jxE5jzWcfv7Wmc7mq4nKmaqLrCqsZvKLAkhjThMbFhOeP\\LBdbLzcKEWUZXgfPB+BPy32whlco1JaPYE1\\rl516pPJjU2LcuVjaUNYHTRR\\Yek6EtvlJOJvwK0himCk0bKndu9KvREIVhgzmxMVFVgBWSH2Ag8expYUZxQzsKjh7ySViS+Uz6CO2rJShuzHTBK\\ryB0QAXpOKCN+ickHfnvE+4WN8QFO9gFlZjHfUElRqHOmqvXye9i\\QRpeSYbfMNA1SgA2IhBJ0Ho4LQQaQR6ylq2P5wL8sDzA8YGVWNUBJoB+RmyJSM6v\\8USqigePFowGHacyNEbAwWhvB8xkG0xrY9AcXFFmPSvzYqykjD9g900ynQX5BcRh9hzO6fTwBsGnRwZV+h2Lqm1SKpre265tOxjo+f23eIWB78v5BQ04VCOoc4CopJLQCaRwNijzSLTaLoK0wIY2S1oejEyypca9C4fr\\rUF+Qtmy54LDbANp8zOnhYH\\x4rkbu4ODW8FDy7wfDloQO7L\\CDYP49RQVa81GU9daNUrNV1fD9UfdVWs5bRMxvX9d97Vu4\\eVzw3V2NvrVzxSonYQunEwvzFOFDiSkrFstoqPDDBPZ\\Y13oaWX\\ARltHTtOJMCJ2AeK9jnW1yUuMXOZN8g3cJVR6rIlCsaRMgW4\\oFQbJOvl4W1kO9pJ\\wqvdeNY7xBgRsEuBpjPg7zBZ+yrNfhIh4fvKJNK6+DG53TdTunw9Fy37u6rXGSEvtLZ2Ym6vWuvLeK6UIWRP9hqX+rZ0+dGmG7fuuuRtZFDDn785bAHYdyN1xv7ANcDgQjefRD3XaCCDo9tDnrWOrGKm3M07QKUkXtO9fq2I3c41AlSHo46Xu\\16q5HWox5g6KcPi7E53hk588bXAIdh7aeqde90IznYDnSCo8yN3yhSUrPUtJ5T5OHz5U8a6lZKGpIjNV+Q7H9huZbZcXSGQWBeVQxbax+8KtjPw835uUeEhqBwLGLmN1RURXUpJ7oLlcqolxbJLRuD3V5fKr2sK17n\\uEJinSAzLo6AIKyf7JBId7bsuOtZXnsTkO91ntbe0Z9Jiupxqiyp6N1B0gbIFXa3ZeMGn2acrV30yVNihoCMlGFASCBd0HTulkwjPEI8N6DqIUn4sOGs\\7WXMIMyg4Hl0FuIqAE2s\\b+wrQZhDc5VQKhEyDO1DhrLcvmQT74\\LJWR17Bak5XzqZptUiUGv68aw3Choa7vhfYq9odfvajBAuTxz4ZaJIe7qqNe99pm5vdVwo4iB7r27941eYVa68dP86MkHfu7Zd7Hs2N7aUQ2rknTOVi38sssBSSqLobqTjs7al+pN4YuVlM7fUKWybwXocnylZmmuXHykeqmoyWip\\\\v\\+TP989\\\\P\\QrX\\p1ffXX\\omaO3sRQr8ZEeLE6xHXSN\\47d\\Uv\\gXv6+vfOXL+sUv\\qISKXCEj1VewLCQnxm78UUhsymuQvcf3NE3Xy87dUcyhLFYkN9aBvSXECybMjJK+Alvpp8ssIAFh8OB3Zid7QXnZDLxIct4KJXMBXJZNBoMMRBrcwzgioTRIrNdECig\\SDjZpOH3EZO4WxNZM9S7XZbi+lCd27eNqxqozU7bIeuJPDCQiYTuWvuWkx0DJ49RhMcnEx5nvYiC8pHusxgYMahYL4qBYXHgmFMGhCghWfcsWxSi9hEV71zHV8cGsEaLZa67o70rD1Vo3lLb9y8o3p6osn0Qx1dfl+x\\NihorXCrnYKr6i42lHW5MhgihpsNCOX6Mi8if9443Rxg2Q22jBAfSy1jZtYGE9mHVfEQRII3TyAmQjRCg8lfndcW+bwNsTD5oK5t\\lq2D6MIp8YNsVQYF2PrtTGYmDGaCYoxEKBFfpT8wkivhWbKpssBRYPs8OQLa5A0UUAclm5TFXFfEWlYtWdoCF+UgcMqETI6YbbElnX2iI1inRAqeQ8yigqCbJ4r9e1siTkr8F7whgRw1E8tfrObyOxHhidQz849E\\VHwy0tcUDDaeABiAimzvzjy4e1CcoJihkE0nQWbgHOWVTZSM\\dIMES\\Me2HSM2EQ8LLhYsVTgX4TXIVZkoTSbMwTkdC7EBhkJAkKnIIWHhzdTyBfd+A5h7moj4UVG\\d5IzWZNg35Xx0cvNJ+OVCoXlMlmDOc7VoURppusIE9hfIfvk69dNI4MY\\FgFuzdYZOLBpduNddgSLzFMKgEMW9NRUYt9iALfDxe79HDR37u79y5F0Z0tn8IaQ7YOXSve0GWnS+GIofCcgaSl1CxWNJle2BEeJWa68nJM7394XseJeVrC9W2F8rn+6EgXS2UpeDlecbnJ5PXXuWn1Sy+qlJqT8tpUmuQPrg2iZz5I6kk9zU4QJtU6yULD+1jRfVPIh6gdnyWeqPhEWvIV8QD7S9TLoKGZ9PAhtFzQM7DF\\vRnCID1V0kaWd4ap1WvK\\u+IlOTt\\zfnKw92n1+zk9fnakSqOoG7s7VlO1Wle6vqbACrE4NKAUMLxH9qu9vX17DGEdQzE1g3yN4WiIrAiCjDjRQyEv0pyl9cxk\\GR8pem8p07vQuft06BuBdm0qpvRUEG1WtPPKbShznVb\\dG1m4p6mfdXtpLc+YSoHFeYxfbUR3SDQ3xsqQTZgjSC9lbseSzEqA0kNwRPs5cklMFo6ryn8UdPFT+7VKOQVz+2UObenrRX16Re0MqxTRSKAYHaoOkvDYEjQGATgPzyRkRIcRg+BEV5aOIDibqI3+EsoclZR6fPjxQrpLTziTvqx+cmtVtniNjLNICk0X7Qq5BniRo4bs4c8S9c396I8eBYgwmK4uCDZnKKTZbZzANvDcd0znZfK\\aeqLiCvA3yhMDLSS40jLjXc4Y6J3Qt041Bnp1EEKguTj2A3oIrPuR3I\\EhwSVQG7CDgdsUbIng2GE1gX3TaNQ3Mb7Xu1A6TaYrwd1zI6mL6dTiCoqu5taWtne2fF6Drl53Q9MN5xNT5XwqZ6XxoD+wNVAhk7XwqlGvq1BgvdAQB\\d4xrsgfFcU3py3blwL\\vcpGjGb5spIco40h\\XEBdbVoK+ZMhrOi8oX76lUuqHJoKfJ9aESiwvVcgvt1WtKxAv69p++pW\\+5r\\U177y3+lXvvpr2t4LHCwOvDAi\\CsF1r\\8l3+gX\\qHb+oLv\\B5ZXLA\\ljLB6+UjTPJXyqwXkrSoyLh5dQ3OrQJV3W0RUQMj4ppOi\\7fUR7CBcE99oQKB1IgxvrABYq4z2IkTz4zHnzebgfoSs0x0OBf8EX6eaga2wWJtb1e\\4zCiwOYV9YOCrpgMBxCKPAwnMHGbt9RDo97e\\sq1HbcSUexoEUZcyJgws6m6LVjhEc7NBKjPkcdsn4BkIeUCk8JDYuxqshe5AiyxCtd2S78QSX2OkkjHRQXWVTyhQSmqwGOrp4YRLwcDbX4yeHOpvEtbN9V6\\duKFGbqzu9Vs6bv9IqSJkz6W2igfayT9QYbWl7IqHNIoX8HgzKN02vB420hABFAoLlzZRjo1Ha\\gKIcXGCRhpbzLwYjbWB76G9iVjNB9GTTxgjN34bMGfJOYCa7gY+eEHfAJ1GS16avXP1e5fev4dDuaQwxgCVKMxAAggRVYUzvmSQJwM4ocgMmb94H2VVr3SVLVaiRSeIHZRsHJUCLsLDkCJ1SmBFBo4X0Ds3GuKUrozxkTBUDektGNuWi41TbolYWBJ3BM8iCiKhmeGAouu66rd0fZ20wWEvc2svAtKSIja5LA5WJQunKJgudagN3akRbm4Y48vNgV4WReXF96oAueIgmqm+WqsbC6hbD5rdBFlGYab6\\lEmRQhtQRCE5IerE3Cw8+xE3zQNqNKRmyzCR3lSmOI4suVSuWiOleXujg\\s+dLNpNSvpBTvli0HxIFGwdEeF1Isiicsm56ghcSI7J5FP0SxR5t1B58iuXC6AkFFuhJtlxSLB1iUoJ6bGm7gOlkquPjY3ODCHGF\\GzP1ahRGI16urpqWXEM+mL+HAgf6HBk3vv8sq1MJafz6xN994ffUXfUUnVrrXJjrGSmr2w6EJRtP0Yxyv4zn6mczWuv+tfUKLymQrKpxSTEivE0ZHJ4SbGn\\ESGpE2Ng7AiFLWhWXGkSYRCdem+YzHVGg2lcyBYYa8M6HpAvry+nc\\5cUH1En01kBJZZrCPurChQOd7ggIUT6z+9IXOzt\\RYNDRduMVLZcNffT4uQuVOwd3PG5l3ByizUAW5SL+9PTE9+Dg4ED1OupjfMoCMs1nSmaLRi65WNx7RjKbAss51xF6lcTmZd7X8flTnbeOlciAlGbdlFJggaR4FG4OX9qFJipUCi8aJGLFgmAvCFIYH3a6LVuLUMRl8smowOJ6MREYK0EMG9xQClyaYu+xCeXmCcXOexo9fCqdnquWy2qcWSv32oHW22X1Cwm88C1qwDQ3jHmDcIs90N5NEcd4cy8\\LrBQQ7K3h3Br2B+MzZ0IQnGyjKm4SKrz+FSXp+eq7G+pcGdboyw8ZvZSabJEwCHvs1bKmr4YGi6uWYxmNpOzUKvd6arbH2gxi2k6W2vO+ZFJK18oRnFsUDNAkngeEWiFYi\\YF2DAiuEo6xYKEDtt+IyB5M6WzXvph70w+NoG6yTUoXDSKKSgGkxDtl9QCjO1wZKJMSSpJQlVSlXVKjWLaRAvYEXU7pxbyW40LBIw8b2g7tAodrZ21Gw0\\XeXV5cuvD7eR2TzVbiVXOdiLnidNWtbPpesuQ2euz6x2Y8p2C+vsQW5dkEHLcgxdERpAcYAupgnx4h0psGir2lspVmsqN6kqELpVTUa97WYDtS9fKjl4LlKyZH26g0Vcw396EeP9c3f\\Ff6yhe\\9p9ZYP2rP9Cbb35eP\\\\3fk7ZfMYcB8aoXBAXRYppjOt1hGBtNgQjWBBugzOLvzZeKfwbx1tAco24Sx97rYcmzSn30fcGhVfgbLkLoBNPZnxwd7tdlStllbHGjzKrnPW3Ch45m8KMjY0LSDGIG3HozpC9UiiFsQmqKf4NdwWlASpCIG6+5+z41CG\\tw\\uBlMyyQgaC4gHZ\\P5bMjvLgRULIxax+OebxZ\\ztgCrooViGt4NFNNZwQMT8I8me8ZjbSAEzNjPBEYB3QmMQwBazmtU3M9PXqseWztAuud9x5qmKhob++e7m5XXWB1Oj\\S2fU7ylZCDMB2\\pZ2cveUWzaUXeLIG+KIPJdnPu3YHh684Dnz8l7BjYs2FlcYHpCjUGM0h7qMBzQYYzq8Nb8xo43ifeJpf6aUlYYB5vaDDFcpvrAXGQ8oDzHqtPGip+txy9mKSgSRAF+oOjyii0jvPvzsuhrxx4w2xc2HAZVE0szfU4igImNjq9eq7nzh2KUYJXq8GxUVkczfaxPvE6uRos0kUrBy0AbH+EDgJTIBT7Z0qqRyaUtYYKXjJddn3Ff6SBBMF9gRskLeJoUeTz1FGH9PcW2vNjY3k98j+b3jm3AdnvrwAZpmFEnxiocXa5ZxJGuZHwqXarEa21Wejoyom9Uqp+mEA6cLfzpyhqdIDP5xIacr+NzYs9Ln18rFFQ0MBRbuyLgic01ePHviQiidQm1L7l7MERYgG6xrDncOFyT7JvZSYJlYEWTjFJkf87CSkdgi\\FyanD5u2tHILF+puImAx2Y0MbpXV1fwv6YqV4pWB9J5I0yBR5jgmcAXrnXpQrLojMiQaUr3zmHF6PLZdV+rrPSdH\\4HF\\TZwlzNnaUK5ZZW62sl4nmvn2BtkVaKjn81U7VQ0G7xZ1XLvapsvKwZpN3ulce05cqWUulihFoEZJvNjPvEIRyIzj9BTI+Kp4uLC+9vtXpD+XI1rLGoEQ3XJTyP8CaDHyPq5PBrw081twffIw7xDPEwcF1oEGgW5h4bD2en6nQ\\0Pn5C1UrByqV7urp82Odt05VLlTt5L23txd5O4Vi+Pz8VMcnx2o2m7p9+7afcRTSvV7f0wPufaHcDJ5BvkcMpCjYfxLBCuPBJKa2s65enDyyPUO6AD0hjNxDgUXhz9gKfivjdjynSO0gg44oCXZV0gCI6xmoP8SPDYX2NORAejwexBSsJU8CQNcpOEOuRIi9Uly5eVyJi57GD59qSbGeSmheTKn0iduaN4saFJJaWBnOPQyZmIFEAH8zGMZuzEU3XOLw8GDfCN2EIgF+Y4g7AwTA0BJ0L7mQsuOYrh4e6ersUs17B5pV05qWOB9yzjNl1NcfI8iKaT5dukgwx9VGqgF1TmVyIZotFq4R5xONCPwtCssMikWfOWTeYitDsxIoF5telS2ZJpSxLg0w7gFcV0LvlaABBJ2dS8vxS5ERLTdNRBJxC4a\\s7XAItgPbF3h0WCw7ADISKwTfk4pfPBHDAkN7AWMi3tq9TreS2304sipYCwLOX6rWnUjxxnBeLDX6\\kib5IjOLNSZPqmQPjztvigscKbcUmN4gKL9wsAMtN171KnrWN1sWea9iyWYbTNOZvLpJUjISYdkH0GzvP4RPNUXONlTle9nPKlN7S7+7o91vqtx9L4uYrxoSq5nKqFXb377pF+\\7f\\tb7yxa\\+JwosJM+YLs7G+p3f\\S39r\\\\89\\X5z\\+c\\u7P\\x1lChBJJyqV8OIJxE6OAEYlfPFnm80hFESMhNhYAzy7QUY23Ci6FAhzVJmko9PxUgGH2S0bPWZuYYQT8gODQs2eFhgtruSHHAVOqYgKIUKwHAUQup2wATGmQvVgm3AvGKrowIEIByUbL67pjq9RzOZmqF1wdWcufHp8ovZVS6+\\9lPOokJBxkbPjcaLg0OHnxHkuJmgrlnMTESGmId3CJAm40Fv2ECwRs\\YMOkCZs5W4nChaOy0r1QtlV0UAP2Tm4a6pFjJK5VL6uGzhzqFaJyI6cOnzxQv7Dis86CSVjXbVbf7tlqDJ8qUGdFk1Uzta6dwX\\lVQwkInpA1vV1gUwt3JpDSN877oGdh40AZGdRfFjfwcJDdNqVAWCqbg\\QYunQrRlDVvTR5hTOQdUfs+0\\cwMvMQUaMa1sxYIUxno4cfTJdDjRdj71RMjLEgiB4hQWVUECxIgO\\CFkLqzBs1OkEUHdOC6uQUBhSicUs+65VK0pBmIQrAJHTJqWsJw6jQHK3wi9SyRoRfWnOwAGN2pFRhIyi9Psju+GTm7a9dVMp0MlYRdMBxFDy\\eAaUEQRpRBG75co10pFjw4D\\47iMsp0xPfKatzgycICT\\lAC8kI2UxFw8FEo9FE5XJFxWLR38+98ah0tXBxwesCj4OWroy2SfMZtgRrNyKbkZXzu9zZg8wFwYnR4qiDHFPosw5QcVWqJuo\\f\\7U3St7wGhAdtxM29s3dPPmTWWyee8JbI4bFamzwNjoIr+mjaUGY4+gCKOhAcIP+wOcMVRGPOOFStkFFgXRJj+MjfbRw49cpO7u7Qbk1OgJsA\\Fe8Jqtk73MvCasvXAgcKSYTUKDvbxpE6GEz27eKYf\\Pjfa+dmXsnsWKXyVIXSWLEY6CR7UeCLZlNOVSOKU7V8VVvFv6ZK7o6Ssbxmo6nHFvzcWm3bzZd5a5FCmfgNE7EJd3Ygd8hcZD2EA3qli\\NzI0W4jTd2bjhHbYNOeS9UTJMpzvZjW55YXRXFx4QzHS+zudcmTtz4LXHNfZhapQGyOVV3fKbR9FhnF8+USBTUbNzVydmVnj1\\oa3Gvm7eONCuw2l5vhaW4F9dnnlUB7q11dyyVQH8wqtLommu3dzWGgdGVF66lkc0gKje8OiXAksiL7Ct0\\MX5l+iSh9N4OAEqxvsAvAZhEiPtJ5RTRiTY7oK2kA4N9zHoZH\\0LgEFTafnb2CzzmZTYIadhL2uHKtrkKxbDUpJRaG0lmmD62ORh891\\rwVHkO9nJexU\\f12irpHEho1kUts45Yz4ZDz6X0yhhyHEyed1TF1S5YQ+lIZmO5xoOp+Y08Q8sssqgME4pPi8qdTFW5\\GJpsu1ig8O1E4ttSqklbZTekwpPrv9JkG+8dYLHFNG8mvQnkTCpHL2YvYyOK60TA5NRsCV4VxdOjYLbpPl8YyvASEwq46oOZxDFH40TLPJQINRX51ey36EwXcRrjWRYTODHj4XlnMVCxllkvCUJhI8tXniJdBgI91IVAaunEqEpADoIxR6oPke9Qc3LPXH8KJnNp\\CzgEEjsKIZr2SyZqazxmJDQi1iXnX7Ak23Zb5Y7kkY728AQysYvi1ZkpghTT\\Ho7kVMenz3V08kzD0bX3A8ABahS\\LjUClk1YS+QyErVJMqUpGtT5Qu0BiqJ72rv5Myrlsxq0n2nWf6rMqq1yJqZyoan33jnUH3zz3+iXv\\Q1\\erXfl072DRsjEaXs6l9sDjsGW394bd+T7\\7e7+tv\\\\5n9Pn3\\x5xXNLnZ4f6eaNG84bckex5iALUTMcsFTZDuedB+dmh0JGELeNviLlTECjuCkbtIejJVqkNqHHCwmZadTxLQNJFY5KkdgDeCRRzhewoNOzDbuHzimkeQcolJ8FFLhxoefA93jQbsK818ADQ\\EQHAp4z8GSwN4\\64Xa7Ss9ffpEr7\\+KY+FyAw8Pz9zcZXLE7CLD9VIOeIHioXIZC4UnmxEdFQlwirtehzgflzjLWdnRLlcaTbu2cGakeTh4aF2dnZs7sdiHI5G3mR5qOrNpj588kg\\+OhdJeslPT0\\VrVxoBvNbe3mV8rH6VTf1mB2LuUoesu6mb+reuaWUsuq4ouEHzo4Qajf4HIBb5h\\Q5EF7wJUacE9CRElJpGCFhFYnczouosFBvEEObu88z0UVyBaGymwN9g430++WBh3bO4\\98AO8ZpoMkMuPrTKjo4Ury82gaUjhlbKF8JmwYKzxYXtgIGd474mHF50SKk4+WOMHDgcuecLIyTFHJ5ORZWrNZWqVV\\PdBJuEllwHT\\wvDYWAYGHOjaEHEQQSd+bj4nHcCNwFJ6oew36FtP21g3t7R6oWKwqsyxo1MVYduE1FsZBwdiW1+iPeiEmKRMV5qCzkfO7iamxeJCEW1wQHJy5fvCHMumchjibr1YvCyzuIcXenAMsGVe\\1zVZHnIy92rBOAW0bTDyBsV6orPm\\WwUlD8pTGGsHTrZoNSxF9J0oa1Gw0oyOF9wOJBPg0aRW3b7zhtqNJsvx+abBipAgASwBpWZfaLM6VpqOZ56bC\\QGjgmXIPl0pye8WymdD6jLAajBM26mQsZksvZTO+985Z2mk3t3z0IAhvGzmSJoRJcJ9S7hgTbVbEI1L9vfvBMXS3jrK+hFM\\odDDUt7\\3x5qtT7VzwJhrZGf6jTosEu\\a4iAdnypJU7bKaqd6R83yZ5VL7Ril63X6GvSmSic5RDBYTGtO0WDzzZX6g6HyxZIJ7Kg8Mbplv2JdYXXD+mi3L3V6euzrc\\PgVe3ugiKF0TroHfcHcc54RFJGGB2yfqw6hHfl7n6gyWTp0chyvtR0Qs4ijQWHMsgoB8SlxouurkcoMGfOnOx2xnr3rY908+CG7r\\ymtLs66A+7H\\zoXrdS3sOQWq2AhhQbDnXoN9Rq32udDqh5u49ZXOM36URoyJUq9BAMP6kuPZodq75chRlBraVySIWSpkc7XFm9JySl1mrNELRbKPNMG6C03jdxRqk51FPGM+BVAU17Gg89c9lz56HaABpunADVaqXtbu\\a94me0M2mVMCf7DrC40+OFTyeUtF2CC1qrKfeVX9\\ar6ybRNlVkPtgCazBRbxLWeB9GC9eGcaybbIwAKxRC71GQxtwpyNgxWEuyJqTTPwUrrZE7ZxL4yz681fdFSYqum6UFT7eTaiF3BnKulSvWKVhbIBCWwTTAZ6cUYA9J4IqTwWChYsNgzEf7VTOVC0QHrk2FPQ8xTh9fByyyTV7VSNdfOzWRkPcNYLJdDBdfVcIyCu6VYEp4t3D3Aj6nFHgS+08TAkSrYTLpgBV1xlQcAACAASURBVB\\P5XS0cN6oc\\ooU2yBk3XeKzxQijgaL0AO76eRkDCIAeCMMptgFDl3kcVrQKUhbo3RI4g1HmbkZlIEkUU4WU41jc3UJHsWVWuUeThlIXKGcT3MNwMgCHY2Lw6f6OzsyDSOdBL7m7TBBkxC+SygxLlMni1CouBP1lzMr1fXmq1jup5vq7b\\N1QvNrQYdTTuPldaF6oWFibU\\\\hHj\\U7v\\Vv9OYvfF1f\\\\V\\ou2d\\SAQYCqxmE7Wdl+2P8vHBdabX\\y8vvSPvqCZhnr6\\KERo0Zt24Q1Oms2eDYBLoir7ajIyeWYYwYzT5Cmlw7u0aFhoMNE9MDloWCCg8IGjVM4fh50TECFjHgmo5k3HXxsILShItik1HMYbkaCpvpAhowOMgor3sPmQGGz8gbF+MGE3FCEBTSN8QZuyh8r\\JjntztXevTooWq1Le3v3fIBxWFDkcZMm4WDd0wmXVKlAkoQeAK8B2BXEC54YrwXkyJNYAuuzDYS5RCcALsPnel0eHRkjw58aHhvLDDm7cyHm9tNPTl8of\\47luKVwp6cn6i7e07OmjuaCu71GpC7tgPNVZbszQPbFb3qw9USe4rtaqqkq9qPhnr8qqlDCRw3NiXoUim0rdDNpu\\i2AiAIZBNhsmNfb7uO4MbOQJisJYh\\tfYaTjMVog54L44LPDoR0+e8JoJwq8UHChSgzjWjLteMCWaDeJfZlPVWtUlCT0NymPWsM9CqpPqxFBIEFtxsNAro2llY3nlVLKHeR4NHNsSZ6Q41RWta1tbe1se8Oi4L64OFb7Ggdi3n8gDVM4TabhPvCZKVRCHAv+UsFHKlcIQoVud6hBf6pKpelcNv5sPUkovky5SNqMb7gefH4Xl6xr1l+WpgCOVFDYcJDy2Qzto16i0MCzLfJKohjB1BV0k6KC607Bzv+39QicL8YnKGEXUTEPIsZ4ab1U77pndHRvL0SbsPEFtFG2aqCDY63S8PAMnF+g4CILkI0opRt7+zo5OXLRhWkqHB0Qokq1oZ3dOyqVCXMOKC73yaMkeGuQW\\O5iE4Qcjf77WsXVIwL1qDWqHeGjMUx6+OAXCpfhu9QstQc4rfvwGqtIQGw7UtVSkXVdinqXMXbFX44wMtGurpoKZNeqdkoKp2t2A9otu5pPOtpNuPEKurh1WP96ff\\WNniWPu3s0pmpz7MQ8ZfuN82TOQ5WIy0nsyUmGd1o\\GatkufVSJWd3N5cdZS73qgvZ0bRrZZ1+NorXJvh8OR7xV2BwERBlkCkQsCH+xk2p2WR3Gs6xv797S1tePRyoZ\\SkG8scIJ1ggB\\bSvkgnDY+9v2TyjoLQG\\aHa7ZabqFwu5JumswnNYxMN59d6cfrIKP7Ozg0tJgl97zt\\ruZOXj\\9uc+asD5ZhCLiut3WaDDQ7s6W2Mt5xsYu1MemPXTaF97fM4W6yuW69w0awZ6tcCZKZ0E5Uv6VwJdpEVBq9kKeDzfDaaxWcL+P2S6gUqhpq7Ht2Qj7wJy4n\\HAgcVcJxILzMHhIJ7jUM9nD5lypntEYqV8MR8Oz4R0Peppd2\\PhW0GYjfxTeOuliRHfHCo1Iu2itOEYtWa0p9+Vde7VQ1SCavxQAnIqexfT7Wep7SeQeuA04UqnGYzqXiEsIaJDog\\iDRjN\\hkWWVtb7S0ACZTSCuDNc7TSy3Or1U62NPqoKmOfRITSq2TGg3GGi+xs5j6PlEAkfOZiSfV61yr0+kokUn4GgaHcIge2DIQIZXSTnNbzXpD\\U5LndaZhoNrh5A3alWVywg\\CjYWdqMzXyjH5Cmb0mAy8rSo0+9ZCekmYb3SVadlxArUGpoE9AFibWpl4pUCFaDXG0ScLyK8aAgwieZMqGo9jbwRI9rFZl8IViaM0MmBJbgdz7ZoJI8dTSqj0ZLzBhQO9DfhYp1fTJwWmqs37amSL2q3vu1JBciiLZrTQfjmeB8jQfBIJzo\\P3b8kxuVJOebfZlCEbUMfnlwuBmNxhhZJysesSfiQ\\u9XS\\qUva+qsVto9qx+aVyiY5KWUxNY\\r+d9\\VN3\\zf9cX\\8HX7YO1s7MXRA4muU8npmjTMfxkgfXFL39BX\\oKBdZIRydPPRq7e\\uBmrWmCcUmimEMmg7O5h\\LNFdm67M5UNRsOAO8vj2hYoHMRrHSbG4bSeKhcY4hUQLAnfG4IXOIk8yzp6OpXaY5HAit5M84tDfGjRyG+C6F+JyABvD6bFIsYA67jWrH2YpW9gSeBJ5YQfoeke6IpcEPJr4yuY4CazpZ6rXX3vBGSnfvzxIjCLXg10VxT2EUkBqQsrSraP5tUC1Go0uqdGBndyVh7IWjMQcYm+WLFy9cAG5QLx\\uPvzWznu66Lb03Xfe0iQZ1\\vPn+pg7xXd3tpTLT1Xr\\WOPnr8\\2qW7mocj2kyXukTzVeV1xYOKrqxc2CE6unTQ11eDVQuF7Wz04g2rJHgCcVTcbFJFUAR3DHCKwJNCY61ELrrjR1X\\IfPXxjNqNXqLjRD4cpYE7+xwFvaHATtTtuHNp+rUM6bf+YuQ0tzh8qVvIqlghIplDJJe\\IwCiA6CB8Uj7fsEpyw+gPDuE4XhBAOR1ZZUtxXCU2A5zHHm8eV8ThkW8VySXsHN5QvFnR8cqKnzz6yczooGqOGSpWkdV4ffksgQLJ2PCYF0YtMbCGsop4E\\u\\38RqiUyfAOKdULK98uuAmZMMb9LirQIgqtc\\aKi2uVaGA5DmgERt+Ggc7P4tCg8KJwozvJwcuVyqr1Wq5WeHPuYa8R1SuXBu6be7roNv3f23eS0lMbM6IomimW7cO\\BwwYgR99Xh+MrEXWo77loxpOBjo6bMnur5uWxJ99+497e3u6uLiXKPxyPea54Tif2\\vpkqVbaMpvG8+84aHyftkbFIoQYKmhwuigW6r7cOiWCgaCQAVWUymJsp6PN7vqVgpa2d\\X+VyVSlG8AgApmMdPn+oUi6leq2sVCFjrh01EPcCBIsi4OL8QqVCUo0Gm\\RKo0XXsUxYM8xmBa3WZb17+gO99cGfau9WQc1dCluEBWGkFEa3oLvBbwyvLg6J7Kqqvdqr2i59TvEVSuW0jg9P7an1+uufUIFYJrhpazre4CXGqBgjTfYBfh\\npIsC4cPPWXg8yH3lOcGOoFaturCk0KZIdwFNzmeMZo5rgTcazRxcpbx5KRwihSLPWdr5mNwHDnZQYsZqjOJw\\EYpeXj+VMNRX1tbe2pU9vXOX7ynVGamB6\\fV3WrqavOtY6PTtRpdVTI5rW\\v6vmVt3XdtAdWChEtM1159KvM1\\FfLgyvnJBv1raZ4iAb9C0bCLjRom4JNDiYqnohseCDpHsEKxvtuq7dtlnXYM6EAE1nHbMdaXBRUXGtQpj8ZVW3rvDeVMpVoxi21qJ\\8UTGoBEj\\pqdVva2d91Yw7KvZyuNR9cK9nvafb4WLnjvvLTuNao8t64r1azrB771xwnb2k0ZaLDBAuUPB8OYHM1aR7yRp4s5IgykSwkIUg+zedChbfUbNrVZHyt5WKg9GqsydMzxfoj1Q\\2pO2SWnNsDlaaDKEhrOw4nkgnVaiUPPoznj1f6uTZCytt79y763PGjuYEtoBsY6Qaj6lZ33JDxB5wdnpkzzosVbaadfOxUjaLWypGVFU0Yk\\l845eY92BYvG54HphF3HN\\hpX2MPW0ngwMG+pRK4fxX485jxcn1U+y6DuhM9DExVfUEAHRJ\\nIhDgNxmbS5t\\np4eOnC+WMg7sq6YJ6w5rRmcPJsrR2pdUGA89xC5LafqL\\tqt1pW+ecLJaXxhuS5SsRVyuSVTWHySy0QEh6go0wmOA+EHFv4fF5P9lcMVhTw0SyuiqelZF7EkaSSUEMS6q5KuhrjfVdTCRVjYqhiqq9saqTVdKZv\\4cf6Zv\\7F\\ri\\\\ga\\r6b\\y3f6XAmoSoHC4AhNnf+\\1v6g\\\\8Hf15pe+oDd\\+e9rlZzp\\PJYH3zwgW4f3NHtm3ec50a16g4qm48646LzzdwB82CTPWRex8SbBQuRggRkotvt+GLTtTH+YVPhdSCsz4hgGOG4Cm8hrfFw7MMZnysOCBAMiisKGxMJ01kbeFqCihkj4wlL09MvR4TcZDYnbj6dJXwIHvRgt8BSjtAKfJ\\AVExWZvxH+vxT53B9+lOf8WLZHLyB3J33Z2PuXq9XfVPp8kFBeB0KSVAI3HSDLdDKlbiLPgeBosyZeJTI9Tw9OzXiUKtV\\bNMHveIFcJxWsvkWj\\48H09a13pg+cvdGf\\Vb16447Kyblap3+hJy++o3mmp2GcEZR0v3RD8WlB8UVBzeq2kZq33n5fP\\rRRyrkM\\o7f+dva\\\\Gntrdtv6vP\\4jlWtlvf7Ga7p5sK9yDud5JPQgNkMtZmsTuxm7YSY3HhB4zRgMcmDKG63v93Sqaq3m4or7xBrhcOZegX4MxiM\\vCz0aq1iVRgjB6tM5nN12q3QbaDnMS+J4FIy0vB3CiOB2XLuwN5sPq9quabd5q6K2ZLWc0QSSWUTIdpjMETJKVWaNXfWV+2WWp0LEzULJYxC6QBTRuHo6LgPKNUIBOYQNIoFAkGWZiJjyJsREbEukzFeQzyUKRVyWClEDu+RstSmmcViQKNmQZV6\\\\79CPELRT+HJGtkRtzMeOxClS6t2cQDJqtKtaJ4KuPAZZ4jCjirkiKkiLUDF6jb6qhzeWWkiPWyclRJ4DDQne7t7vne8P28Lzc95L9RBCeTHg0yDn\\2\\JmfXXhYn\\rpT3vDpfjhfbKmQZVr9bqztgjDxZJhM4bfjOLxpeP9Veo1x19R6PGz22cX2qrV\\TxAyGVjWzEyXq7Uue7ost1WOp\\T\\j7FW9WHF9sj46FHH72r7UZZ+7vbUspRwppNeL5ADWjCZgFJzsATQzjQ13B26eDYo6OB5tOqEsm6Hl78QCeX7+nGnYrqWylNl30XBhB+QZVWdlYMNi4gMMVMSdX0vnbKD7RV\\LRWc5qImB49fKyzkzO98uAV712MtRjXBnNXmmNQVLh0jOuyypZCoG7o3MmqC80n1xYEvZSvOL4JlXQ2Fzy8uK4gQzwE+E+xd\\Hv7bifzajb6zluqlYj6BhD3cCHMuqRgXcapPlH54d6fvrICj4Kjzu3H+j2jdd0ftzS8eGJMvmEHnzyjs6ujvToyQce3exub1v5BZKDWAR7EO4rDVEaM+b1wocrz7fHyyaBB05UoZj3eIfRCc8164nRP\\s7BRYWBMlURZUSCFlR5VItkIsxlYSXA3KYBIlmlD8IZrgrhB2hiMdGYUaMUxoPupwWk8AzCtZAcQ20sIXBbLXQFsrdVFar+UojInKGA2WHAy2eHKt0NVJ2ElOs2tD6jQe6qJU0ThaUzKSVreQUz4R5Fk2VBRUUQpCjjVQFS5KgnpsH0+RZQKW5HjSYOSLmVjPNxn1pOlBiMtTw7FKldFZ3Xn2g4n5TY6P3a3W7GBJPvK8x4kJNy\\oZ9nrKJpLqXVzq9OJc2\\t7unPvnnZ3dpRLZdR1kzU0h8oGmjdveaxJZBxK40ajplINlJ281qUy7MGskxX8vSA88XMbw5196L0yX4DjlQjxYfweVJ7kjOnMaDIFvuk\\ABDjvqk7vD7FF+c2+4ld3IMfjn8fuGxB8euR8mSgZ8+f2LKhXMxpb3vHPnUYn7Jvp9YZxanumPpAo5lMXFzxXBBh0551w4kNMZ6fDUeQZi6ZUJmwefaW4FURRqpw9pi20QyYkgAFKIwozR1GBZuA4x14jiDs6+UMH3gpkVJvndGLNny\\muqFogrJmYrpgbLxoadC3\\3Tv9Bv\\U\\\\Ql\\+xa\\qa7\\2G9qNbBoCgkWBRYisFSpT\\c7vfkPf+tbvvSywlJ7r\\PJE7777jh+GT7z6CRXyJT\\sHNiMUyqVmsd98KU61ySxdyOPpMA74XBggwAyBxliM2QxUh2HbL9IfQTsGhVQEK8JaKVKRdlEccXP4HXYfLrdXojAKNdeRuaEYil4KHGQmOTuEUgotjaHDF0jfLFgGBok0FS0HhlZ8UOhMNJoNLC5IW7xDx68avfXj81MAwoB+ZhwWfhZIGd0rzbJTDB6GnkT4SE3LweUxL485C1SzQeSL++Xzh8Y+PHjx1bvcK2cAh5j3Nj3OK28VdVbTx7pe++9r+PWtXYaN3V3+0C55USt47d10X5bs2RH61La3JDbhaZSy7KNEVFdYKj23vvP9O1vv21o9q\\\\7Gf0s3\\jr+v86lT\\7o\\\\yB5Hr73xira3mspnUYHQhcLB4P+XFV9j\\DZxR0hgLO+9dXXlMSZjXUcFYVaYh\\i8NuoZ7kNAh\\iMSOlZbwcHN1Vv1KKHjtw4kAPp7PxcZ+fHvjaVSsGIDygpRQ3Xms1gbL8y1J5xr8l6pW4SK5ohiI84uC8mIKMLI2RHp0ceP7EZEPVCJ15vlB1mC1KKKgoxAgqko+Mjv0fuXWgSgnksKj4OQ3sB4TVjxRxj6IW2t3ddiHIfKbo58HmgQXtYI3BlWO83btwwisvsn8OJTcBjwBLE9aB+BT0KvMWYCd35Ytmo4GbEyuvx3DhjC0HFbKLOVVuHT58ZJWMDYZPmpM\\CjVuvjJzxtb297XGBx3qMFSPnetYsPxd+IdYKPGe379zy\\ds8a7jX7+\\v+1kHuUikckbceLZDKkLoTo+OjjwKrTXqHqkwcgAduzg+1f3bd0IRmMFOZanVFGPQlAuJDt5eWmt3d99kfTZQ9gKMWp8++VCVfEb7e1uCdc4BOxrRicacKgDakcmxd4wVS7Q1j12pNzzX8UlHH77f1nLR1NbWHfWnzzSanmtrL6NSNab+uG1yMJYArB84Jvl81WO7ZDymQrpo\\mIhsaNM\\IaWs4CQP3n8SM+fPdMr9++btpDKwBkLfnpEE0EMBsGAz8g6Bpl1cJA9oyAhrzQeTWy5wbOxvb1nny5emwOJA479GGQNTS3jKDYnj7CRvlcqke1NTNPxOEQ92bl7Gfy7sJsgZHs509EZBsWnGs0IQZ5oe+uWqsV9DTpzPf7wTPlSWvt3KjprPdZ569AE+e3Glkefg8FUhULJPCP2QPa0YpkDWM4RBWHC4y3yDLVICBI7nzHsX4WAQo+YaKyUy1Mk3zRih\\UITeBstvaaAuVj\\Z4xwu+1zDkyPcBUkqxHZnwNpzN1u4Ow18xltZ3PSp5+MhKFGnxkJKi5veXEj\\WCMdNa+fVSdQqL4zNVO0PFehNldvaU\\Myn1GlWNUtWNFmMzVmbrodaLGmQOXTDCJnJDPxP+FIu+hgnmtuZMo\\Vhq\\rlYrlgnbwSMLvsNtVbDzT9LLrkT0eTzfv3lKuWtJgMdU1z8YlLuOkG6zdQCLMKWSzGg+GSsek0XVXzw4PlSsX9cYnf0r37z9Qo1LTsAdKCUl94Ma3Ud8Jdh+L4GEGR3JmAr3cuLNHF3MYFkMRQDzB2BZecmhSKIwpsPji99P5IlB1UH\\bHy9QediD4umEx7AIcrA3WC\\m5oqCNJXKJS1pFu3pGMRIFGg20Y7FjcYdHj\\1JGN3e0s73CfUkQuZElRb5Qj3CKKFWchnXUxmRrsRRg1mA+3dOlCx2VR3OtGA0TKjSLibmKQiDoPkL7i8mDSDmMaUyqaNToZIsZCZyajTYgVYrG6m8XBbms5gpnQio74SetbqaTApqlGqqJReq5yZKB0faDEZ63vfeUv\\yz\\9Q\\3Sm\\\\YTu57+zc9dfnPLrBOzl7o2bPnLhTeePUNExJ5GNh88UgB0jd6MwX1Gbg4CX5RH3fq3DBziyIbBjZmYF4XESamB\\8Nj0pmc3O7qiUk9owzgOvw3yl4o3Fg6hCzyrWq1bpHfZuRIQuALx7uDUmZBcTP48EH0rQxpv2ygmKIf8chE0iEQb2GmiYcOqeGPpkro5qCFM8GyY\\h\\fOz6fDhCLDxcWOteEgn\\D7pgFIpuAfElcycf8TDGWJq1h4BgpBwvXiPDx8+dKHGYUzsCzB6nziE9oka+9v66PRIf\\LDt7VI57S7dUs7pYbm7Su1Dn+sXv999RfnyjQK2tnZVTOZUyHV0HKSUr9HUTrQ+x8c6oc\\fKhWp6VPfvp1\\eqv\\LJRx29963dVrRb1N\\\\m33A8SiwZ7BXofPAcyaaKKubqWq+SlsIzamINvDg8DMTceMxFAPeO8RBwLA85xQsIJAiXQ79jSe1u72l\\b98PJPA\\hE1ej8NjOJ7osn1phUulShAsh3dC3W5f1+2eN6LxfGylJCNlkJ4SJF18TxIJFXMlOx4vxgsXPVRwx+fHam43tN3csvcWTQCEbZqDeq1pIrmHWeuFO\\WT4+OgMo02UTYtd8vc9yUFcdLRHhhottsd3Ti4aWSOL1Aih+DOGJ\\WvOYZaXJvKexNEl9BtMxHStiyx2YUqax9GpdNMcV6qzaaAQGiWx2P\\X0U4BzGdGJA7S+ePdPp0Yl9vCho0OnAp\\DGiEgim\\P15fUgvLNeLy4u\\V64T3TMHCCgYaAQBzcPVCzk9OGH70fre2iHZDZ2H7hIqhIhwJX3zAEYxuYxnZycqABXrFzygUMLSSoCKNutvX112h2PQOzMvQj5hxymJ+dnGkzGunPnrmqgCghBYgk3Ha2rc2WTcVXLBaXy8DPWmk5Ag1DqxTWccJiUFc9MtEqcazA9cizLixc9Pf4Ib5093b79QOn4SJn0VMUacRwjjWddE9F5pkGRMnGczeFiBDJ1EjuLaVapNXFZNc2njCwnevLooZGZVx7cD9JxNmq66eXShw\\rwiIFh2iv\\W+tqiULzqrrMIY0UrpaW8AC6rvJxxwNR+YZudjKxu1sD1\\PHE8KY8eKmFFjpR6cqSFO13hAJRg39TQYXmsyDfL7+XqiuVjPkHnrSq5rGnVXOnneVXOnqsp2Ut3RmeIJqBYrVUtbFjTxrN25cz8Sj5BwMQzctuXUvE0OSkZ6uTy826V5aByApgnkkkbiaRyGA1S1BPA2dO\\eK6pXIyRznQ6ikWVc\\eFQl62WR\\88S3x+AAyuQeBgBg6lMzadJRuc\\FEKp7ArSOHNB4WD0f9alWZFJXixZCdOuW4rFWYT5fsdrY+OVLi61uKqo1izodmDuzrKpzTDDDq+VjK7UibPiBf1IXScQAtB9ONGPFKpoaykKgDFz9M0YFYNLSQH+plVksir1rVi\\Ykun55qkYxr584t7d267Xs+Xi51PRro8vzYfDO4mDSd+\\t7\\v5ht6dBp6PxoK9HT5+o3e\\r1dff0GtvfEL7u3smn5PcMMFNf8VEperGj7OJs4sm2EK9ZIiE82QHY3AQK3IBsUUoBIsd1if7Ncr8EGgf03WrY88pzkyKKzh2NMnsa8lsWteDrgsgmmOKpwnrYTJxI5tG9AV1gLgrJ0UgNqBQm3n\\RdnH+oEecvPgps97cgxH\\bHy04Qm3YFGg+HLAg2uE1MG4QH5zrvav3NbtYMbStYqmqTiGnKGw5nFXgN+u2ODAi\\WlBeMj0G6zInFHoL7GalDbccRDGGJRFqspoov1koJblZOg\\haL66v1RpmVStUrB6sZedKxQZaTMf63nff0jf+6e\\rl9781f9\\gTWfjCIEi4r8ryBY\\\\DvCwSrdX3uDQMSca1cV61ad4HDQcDmRIcMvB0QJJR4YTS0cWHfRIwEkjPz81TENWFkyM0MkKvNzlYrcz6YMlcrOKUm3AExRy6Wy+7uKGrsoYETMOZiWCpD1o44Uvw9yIer0wghstdUpKRi5r\\5nk1WFGhVGOdwGEL8g3tE1EkYb\\I69++\\4rGPvazmuC4Hee1giIx45MMrjACmhvo3hSJKFudmASnPgonoCjjYOWqRXUAUJ3R2dubFzyG6u7Ov9TKhwbClF0ePNFnPdXzd0Y8ePtHWrXva27uj7UJdy05bo8tHmk6fqj16Ya8fH+4p5sV1xddZdVo9dbtjPX3R0ltvP9N561K1Rkl\\67\\8L9SsV\\Rv\\89\\o2qloL\\9t\\6mqrWSVolZsEGwQ3pS8wlqjqJu7N32IQHRnEMaHgkbTOiCQtgwhfDGomM6A2XBjiPwtBbTlUmtPMhA3CBgPHxA0R71cF8Nk6NqCnYGKI8CDytoM+YY3cVISQ8KKngWkI+5T0TlxFYJjYg1wIiuXNBkMdHu\\rZWyNpnE3c0FE+gp9VKKLCISEFZQsH3\\MULr88NGZ3zlrF4sPggegaCOus2bsVYuVr2e2Yj4jPybDBS23Dp6Oz5PWvQKNNi4fsLolSpYilA0zDx9eSA5jpwTUE1sBHZ\\NnGJ4k1aO5HQh4fPnv8yAUW6wvS8RpnZA4E24BgQRDzeuCX3x9ROiAfawrbUHzRALLhYZfwU5\\8hMdcT5\\gf0UxM9ft23d069YdF7S2IXAGZWgM4GLxnnm+KASNsJCvZ0t+Mhz7JuFjInx6cqJqs65apeKxgYUsk4ne\\fADdQd9feITP+UxIfYPoINHhydGk4rZjHlNqSJNGDxJwq0T9g6C\\7S919Qi1tZMh7rsPtPjp891cjJX\\7qorcY9X+tlFx5cSunsVPN1W7HEXCXvKUTpbKua23KgOGtuvcIEeKHpICbN8lqtESEE\\ujhiyfewO\\eObDdBXvdoEdzsVDKSEvCmzk2ATQY7mRRQ6WxawmmrDwrXicYwZbLHrfa+Ba+WpeQ5b7Rg1QxoTmh0yCEUczOJsnCqudZ15OHfq9j3k2\\f6nB4ELzJaKKmAqlrEnWjM1W67T2tl\\Rdu2e5uOkPnj7sU7OD1XdzqlYzane2NJ6AbGaUXTOSt9XXnnD\\CCsICiwkPJDNQbVsSiGYGHk\\ouxzT+PTg7VweNI0+h5AOWf2pqjWKipXGrYDynszSmdnMAvnKs\\osGlMUBmH5rp0JyGkTj7C\\8fihDN12S60BKHcax7SJFbIRpaKLke2nIlkw88WLi58K94qzVUdRfH0smR6kxRen0ltptavHJXh9mEVukwecgVMiqXC9puNFXI5DS8HtrtHjUqBQQ\\BzNX1iV8KKMjoJQJyO5YUWRUyZdUAxmdPvybegAAIABJREFUrBUfzvTw7R8rv7elxu1bKtbqKparmi6ILmf0e6aT4xfeQ7Z3tlUpwcFaa3Td08XZiSNk2r2ujs7OdOf+A926fddjf+97RKlNphoN57625LJS2BMlUy2XlF2FvZl7h8IYbiNNGMgjdBzQaDhYnEk0Xlg\\UGCxJ4\\bvRBBs0VjGrcPGnsHPDDWLbwteGB56BD5rHmLxNdwPcobbha0GHzoIlNgyPKt9kUQGxFSPR6o2gzj6KnP1Iy2y41oZJix5xwKRgo96ATji5Yuf\\zIhsSIuW588nVltxuKF\\NOOCFHkbOZc4jG0VxY+KAeKcaE2pACazPWpkWxKhTjZasap1rFlka0UwsaroyGibWO+h11xjmVcyWV0nFVMljS9rSajvXn\\\\Et\\ZYLrH+kr37917W3fxBignju57PRmrRsKnRguG\\9we\\pm7\\zz\\TmL31eX\\rlX9Aijr9LQFvorCA8Bik6RGrcpvPa3t6JSM0bfgiRHoG3QdHDRWQTZSPiMGOTZ5Ngc+cLHpbVBfYYCYgQc39m34zYUArBR9rZ3jMCEhzHNyR1uA1A6zxoIWyZzYlOn59tjx\\iWmKMc6hf8dpA3RYI64HIHGIWwldwXrQpJnL1dZB9ws15EHEuHCUDd8OdVNwbIvAx45dNuDSd\\mQc3LoB+u1nYnPSUETyuvwCZbbXk9UV8nt\\9uyJr83tO\\f8+Sejnj766D29AEk8P9fRdU\\3Pvlp3d69p0omp+WwI00upeWV+sNjTcXmmlYhUVQmWdRiGlOnDc9nrdPLvr77vb9Qv99Wo1G2Aulzn\\usvv3tP1GtVtTP\\72\\q0a9rDxBtMShZHK+P8P+WM+fH3psmyfeolL16MzwNugN3WZUaHFoMQbjgCU0e1M8c48ITdYiGF2ynuDf8BCDcMFnwZ2Yz25kzwTxQJQEvh4SL+QCPvibce1BFhkxuAizfDmu8Thw9EhIv3f\\tg0J2WQuzi\\N\\8OTykiD76\\M77PyCXXWsKunTx87ioGxCwX0GD7CMqBOoYmIazoJ2ZaOoclwmBa88fCZzU20uCFkZsEj2hjv8jMpzEC6+FVlbJ4IuZpHRy9cwFNsUaAHLmHOiJDXIeatDjoP2V8eWUzGevTwoZE3r6EoQ5KChyKeD0ixdufuHY+8HYmyWrir5LUc8MznjEyBKZh\\9mf\\unrdrkeEoCzcP\\L\\GIVScFO40gCRR8gImSIKjhHFnu0pyDsEJfZYZe4RIZsuKPPp6aluH9zU7u6OP7M5ldOJ3nnnHW\\69197Vfs3byqfLWo8murJo6f2R6qjWEsllCoFUQz3gYPk+PzU8TrVrbr6gxcaDp\\q0YtDffjsVP1hXKXcrm5u3dYWhexgoL3dmuJx7Ep65iEyjoTPlc2ChKSDZQNZd4up5tOpxv2pZkMsEFAMj5XKxHRy+twkcixVOIwy+aLWJtXGlIMqkA2u+TjxYwYZ1Llc4KAcpnBZJ2ZaxyfKljjc8ALrBTuC5VSDfs9NFpSEQqWA424oMtKIdXo6Oz8zmsB1wOJljTlybKpkGgQNQ+fAScU0ElAGLh2xW9PRWs3qgW7vvabEMquH7z7Xn\\3g+6rUG7p594FKZRzbs4qtgm8XlIFbt15ROl1yFM9kNlRv3NFw3I0EFhhb4lmWsWff6dm5jk5OddG6cOQVyFaIiwLBWgbX9lReqWxV2WwlUCyGI58H7DdWLSP5N0oc6CU8T+yXoCEmU9sBHH861MioKkFf4+b\\gujmM0uVyvBpFhqTPzeearXA8TipZnKlQudMydNzbSmmDl5mN25INw7UhouYkVJZLIHyKhfy2iaEOl3U2fG5jo8ONXSeXVC7M82pVxpq1BqmFyCcATEO2GewoConc7qZr2vVHuj9H72r8u19lW7tSwg1sBTAYmS+1Gw10snFkVq9a1WbVVWKBeUYS46nOj051PHlkaarhZ4cHqpcq+rOrTvmne7t7Cqdy2k85RmbqJiveiTK+J8zCf5fMRUmRAOUl7OFsiBWaUjtY3ubgSBv1M+g55xRjPhBi9ajqc97zjXI7SihQaD5\\6USjvIIVK6DEtIoOM1B16NsTFYYs41RRdplIJidhn0BqsxYo\\61JoO++Xs8PzPO00zWxWdzZ9f7+nIeCrQyXDCsOU4vdP3uExc6mWJBZ6O+0ls17dy8abEEIoXL7rW6w75S+ZzSpbzKzbriWEOtpOSKYjwEhdsOhd2c5hwz3+VUSzI8YxT65LKSjJDUZLVWfzrVeZdxaEmFbNqh8CBYQIR\\\\p0f6rf+h2\\oK1\\6FftgMSIMPlioPReAa1GEy2Sqf\\4Hf+AC6xe+9Pf0hTf\\GyWy+B4FGTeeOij62PgpcoDvPfLZ3fOGH1zSw\\w2cEkg\\uatrEPWT1EFf4sbDmRJR72x2Oc1QRYosOjs7H8Vh4BcM3JBd4jrMD+PLw43UCw22k2XY5O1JQVa19Dnx1YNHCYZW0vw9xuVVhhHQl4LD60J25Ez\\MbHi59FofX8+TO\\JtyCEEIZjBFZXHyWgTfHRaQcCyaXcAwcLZGUF1ZQUdp0K4poCdEEgesDTymMjx4++tDX7u69+z4A4Nngpn14eqQfP3qo425Xr3\\mZ7TfuKEqfibJhVqnD9VtP1Or\\Vzr+FjlYkHreUJakCVFEQpnJqnnRxf68XsfqpjL6NUH9\\Xuu+\\rs5\\9nH74wz83uf3LX\\4HkUQbFQfk9RBDw2H79lvvuNPOpXLa3d7xg8lI6Pz83Ndtg9hshAAbL59wv0J2IZyJbDLvAgKUiDXBoUOBxbU8v7yKzGvh1ATDRb8ePjOzqYYmvQYeAIeYide1un\\BjWhddiKzWUxq57p5sGt3dSwvQoFNwQHaCpSOT0xQaSJzZn2gPAENePb0se8Z7ued665iKdRDBbs1z2YU10kjrKxPYHfWFF33xq6Cz0wBwbWJgVSabcmtX4fRabFoThM2DHhheQ0N+iYwQzoP12upYqni5oTrxGswcmQ8xGdjM8PaAcI0P2dDYP\\Y7XvpnwNCRRYi6i+ugz16cNaPyNQbtJnv4zU\\9alP+dkGjbq8bBltOzi4Hfh0fH7Q4PHUpFHsGBwJQ0c7HGpre9sIJ5s8n4H3TdHG\\eL1eOb2drZfjiY2aDajcf6+sbujg9u3rBrud4d6\\vRQO81d57DBpyg1sSzgwJ2rN+jq6OJE9f1txdJJtTrPdHL6rt57\\EydPlzHvGrlbd1q3tROdUuZJaoqOFaBCFwth5zHYZexE+7xCDXw0Jm5yAojOAwaQY9yLuonk2sdnz6xhQhiBIfdIkjYqjv1Ak4KxeRwSKQXfEwUUSHbgsgW+4Dh9Zaeah7vK5nBZ2llPzjMifGEQ8kJ6sv4EmNFZ+yhSmZEuMTKA3VhzBxEPJA4HVJpOvaYeXcZmhNQZ0TtGPdCIB+BJEuFVF1b1X2Vs3W1Tsb67n\\8oSrNbX3qMz+r5vYNF5qJdUpzo6GM4KpKAhuCMMzGOrs81OExvkIn9i5ycwyRfJ10fAuQCnsa+3W5UlA2x\\4cmmeKIQeWCwPOELfFYVwq5N3tmyWCymtGUR8ENEG0BOLS8xrqXrcsoGHdsP\\zZ+wHrOuwthMql1D3EhU19eG5XjA2SqqZWCvXOlHs6FRbyYTao5ESN\\a1aOyovYxpkI0Z+YJ4XcjlVIFrqITOTy6MzDhBAvsVLINKVRUyITCZdpHooZDrmdASoQuo9zKmeiyr0eGVxq2Bth7c1qKa0yyDHUJcSRInhiNdT7qakdFKk2+mzMoj8cRyoQ6B26dP1e5d6\\D01CjMg\\uvaKe2pa16Q6Vq3Wg6DR\\xUcVCybxWinSetYrpO6RwBOU9DTPrlfszsRVPzCM91lMARcjtLBo9XGEdMRx7TWPECfo0oGEmuy+d1HwKstcKlgp4762W3qMpius1Ro0hwJ7CmDOW84L9y0ajvY4G13hKtQOQgRUEPlrwYcsl5eFc50peL4xoM6wfeFP9sYbvP9fkeqCbt27rcjLU0\\aFm73d5o7qN25oSaNMMUYAPOrCZExJxpjJjIqxrPfrjSWFsyqxDlkxbp24eA55y6QBBAQeE9TxfKWTVkzD0UI7W9vKpObKpaaKzaf68+\\8ub7x3\\+WfuWXfkX\\+Gu\\rq1dfLBCMFtsvhjh7OaR2TwqsH77m\\+zvvyVL+jLX3lTM2EKFxzamYcjQ+WCsSkzzmLDbeL2iyldMiBGFC2gGjwY4dBdG6kIUvPSS5UMHb+Rs4ivFchooDpwudjkYubIIH+FeNyobXkB89Dh6RNkoRHfyqzYEM3CQvFsOQ6agUw4cHX4\\7y2yfUeJwa\\LhAqDqEg4wwmkZvxppUrq6VOTo59iN27d88jEL6Pr42ZJHNlfGj4TFb\\EcsSY+EH1GGzEXzsuRMO2xCZEpA1HiweiqfPHvu\\d+7eVb2xbe7W5cW5LtpX+rO339ZRp6NXP\\Vp7Va3VcmklIqNdPjsbbXPn2g87qhaK2h\\d1ezwcQjuVwatU5Tg+FKP3zrPb31zvu6e3BH\\9Xf\\q\\1b\\\\tv\\Mh8vjJY73xxqv6+q\\9Y+3toTwJY7FNTAbX\\733P\\C14b5spNUUSeEATQeVZ5RltVGRsuk5KBSfLStV5354UciBSl21WkZLWCcUc5dXVyaT80BycjNKpBgDngYtc\\4bHdhw5IO9WCy7Q6\\DC4jHLTjYCCf42Y1mxcUIhoVcUx5wnKj5M+73xiCWtUTu3qB\\7V90ciiZ6KAoJggZgidg5dScnMGMuULVasOeYjbcixBQDl1QKNZbq9VWPhX81zYIVODsBRI8BRZGqPweU086eTqrTQHIZkfhAdeL2nzTbXItuQa8b9bWx4KCsJa43qxbUAEUmnfu3LH5bcivCxJqPHEoigIiHBoj7u+rr77qQgtU7OLiyt979+59F0ygSpM5ESwz369iPm+kjxED7xNUB14lBRbvgc\\69OlTv29+lo10G3VfCz4zv0DVgnpzoFQuo62dHd93EEf8pvZ3b1g1xrWIJ7F+gcqMCe5Cl70rVXcbao+6Orl8oWcnj\\T86FgJbDWyeZUzFe1Xt9Uo1LUe50wOLpYyNvB0xiQd7Txhv6P4GrsQDv+4EhmK+GA1wmHo51ZLHR490rPnHymbi2tvb9scJJC6coPxMHYs4VpSzLdaPa+ZfCWn0WSoUW\\o8RIM3lRurcmqY74HHCHHsVhVtlBvONBwNA5j6ATFvGfjIeaKQGiiSCLUIJ7GCoHGMWQucp0IKibNAFdyHMA5\\FZLrGEySq4zysaLahS2tB6X9f0fvK1VPKUHr39Sja19lYo1Wx\\0+kN1+mP1+kwecOlPKpXBVJPitBvECvbkolnBVDY4jfNn0xFnCXt3Vdkc1xAlcFiXFEU9jHfTCZPDIcHD4WH9wGdbcshNUKJig0PWLNQPDIInRqu77UBJIP\\TCr4V9iYTj65Yv1b5wVnjkFyulcsUVS1sqZxraieT0OrZQ12\\+76qsbUJ0tm7d5S5c08jvMAcOUTmLXwcph5rT3V6XfhKa4sVkumMCuWKR9go3RzGQ0B0EmuPhRaT4OmGUW56KeUma1188Ey5eEZ7rz3QIL3Wgsi2bFopqAHdvq6m18pWC4olY5ou4O4tbCVAY82+dXT+TNfdrs4u4U0u9OlPfErlQkmZRNoc5DJFFtyjZVD6MrbGt4783WqtaoUpe+10BDEbE2ZGZmv\\G9Yuz\\HL53+5NPDBeTnq9tW+uDJqZYNui5VQ265UYGTvxhf\\yEBJgHNJcUUmaqqSVyYXMv7sdh9NOBhBLtbBbaBzca6r0xMreLd39pSv17Q2SBP84hbOJ4orTYE2IZdnquxsqcXzKx0\\fqrP\\sxfU7JW1uPLU6uQU4jetrbU2N21ipkmYcw1hJ+4XGg0HCs+j6mxva3GzpaSuWwQUzgHmOdoZtoEZrKu9hljO0aOzFzppJPU+UVX+zduKp2aq5TBE2uiH3z7+\\rG\\\\ib+tVf+lUXWM2dPZsxew0uFmNkKp5bzsYTI1gUWF948+f0C1\\6vGLplWFxV5n45mRyfkMsZgoOCiwyydhA6WY2IzkKrM2BgFzXXkiTSZQ9FTp2NsxNx29kx+nwIYCYMQ\\IVaUcUIKzs3NtN3ddDASVYD4qmJZ+8BwtEhFN2dRtyEbcQvRgs\\lZEh8ZNobE+EBG5c95mL2ZWkodNqsNmgXSAb\\g\\fff1xtvvBFULdmAwBjFiqd8eF1eXphIzKbjfTSZNX8shekcJDu6TtsOcC0dpBekx0jE7RWCizzcpjOPArZ3dtRobPv9UDhc9Xr63ltv6bR3rZt37+uguaV8aqmri0dqXTzSZHAJG0G7W7u6sXvT4ddAn8V0yaqdVnug7\\7ZD\\S9H\\yFXn3win7xF97Un\\7Jd\\VHf\\TvXDj8zM98Rr\\+G1\\T1hZk9rlHWMGzJ6CPjHc4TIGXGetw\\3zoRc7SvE9+gebYSX8UZM1WnWwyDynUMxnP6BkvcSjj\\8W\\ocjioGU0yb0II7KMi7eXwoYoUJoiLwTp0hyAEOEWjO8YMve4ibW8Zq1etjLk+roVRm\\ZjImkFMnIwlnXbBCMp\\iZRHJgJks48wQjTBoPK2goCBhXBHNd\\hsKvIp9mSrVqt8H12lzHbi3rDdcpLkmEHcZKQXn9NBIVGo1bW3v+DrC9+P9BaRkbAVdnviO2cy+L6jtGA+ybvEVSiWzurpqR2PqrnZ3dyMF4ibLLnKEX8xc2CA+CYXb0mM7DiCKnk3Bx33kHrz22mv+HNwXlMI833jWsfE6b20xc1qArUTgQOJLNxrr\\PRU5SK2AYzaAsrNM0IBtdkXQO020RdWzWHSGfl62ZQ4lzFSxXU\\fHHoop09wHsL41UN3LBN5kNNV1MVGwUt02udtM\\0\\rPnen4BB4kCOa5COqWtQk23t25qu7yj2LSpYr6kYjGrfr\\lZzO2hEyf0WSwVHwV042b20rnmOZNFEvSlc+svgM5QBQwmfTV7V8ql0+4EYFEPh73VajmjHBQYFHw9PoE25JvmFK2nDFPDP4O0Vir2EyZEmrYnqbzsQooX1MJxVLBFbzHPRliGFpQvgC1gL0eFCzsjXBmIKDTWbN25xbQwFHEEJMxJNeegyGjWDLvvR30COQ4uUo55qSUKiurhh4+fqFWb+AxYalcNyWhUa1rjCccxOYRflBwrlJKZbElQR7FAZv3taTJ5zrS8FIAInTqdq417k2MEDJytQXTYuE1y0PTG1zZuLdSxIMO36SS7Wv4XO3Lc3UvTlyYEY2UzdGohgLUCQvOaiUWZhNvRTPfNwIID7bd7RhNtaN4pmgEs5xlnyyrrqVGH\\xYV2\\9WLVETL3lVMXXHqj0xie1KlU1TxeDSfZ8qPUSs924xsNQuDF6o1hAtMF150heceqSp\\j\\MfbeT5Jl153f9+VL89Lb8tW+ezwGNgjQLLkkQZEAARCGBAgaABv6Vfu\\cElBxNLBEMuVghHLUKykEHdD0gaXAGHHdPdMT\\e0raquqqys9P7ly0zF59zMBqSgIlQRHT3T3ZWV+d59957zPV+TSMkL0hLcxIk7OzDMZcQXnnf05K17Rmrfe\\6aZumEJhSNRHWFc83hT5FZm04a\\4tg5nE4MiEPfK7BqKfT86dGWbh\\712NBiN98D3v00Zlw0y3aVY5I\\is83Bp6w27EIp1bB7Kxbyh1TPMlPsjpWK+Cpm8khiFTgbGzVuj7TyHnNE850ZBwEKl6c5teFj278wAN7JJDnsVExpQdAjj7NuWIYr9UNJTEsuQhBPQUJy5cOW4pngrRlNznR+0W8b\\LJWriqMkhGtoRRxTJc7ZjO3DmLYkIbFPZxo\\Pde922\\pfR\\4oLxCVtNUXP3JWO3TcxNDwdU2DtjK+Jp9FtT94PCIMBCVtzZ04fpVVXa2TLlMkWmc4RUfi+LOefg5Hz\\2ehqIxiCpZgcboqqSyaXyqYX82VivfedH+vM\\\\qp+97e\\oC\\+wVdU3dwyBIvP5UXzsUOwLEtprL\\51l\\r69\\4mj72yV\\Rxz756\\LTSyUDCgT3kOBPxeHAgUdXzcO1u7tnhNyf5ACinIHz43hWFFgQ1\\mg6cAlx5vKJopsQ3f2Bq4LQwkGh4MCq9fFhdop9xqNc2dyukqnJ\\iWzZsPwnjIRY9woFEwOXQJNIADwrnJ0y2hQpk942etHahBDsoVeAFOCkx36AoeN3Lk\\SN5fvvtO7p48aKpY5yTbdc2PCTNFGAgWBRYNsKB\\6mEcRU8b2ajFBYY1fH6dZ3rfPZZRhTREEDmfI9TjKVVKlcMzcPYr0GB9cYbioBxy0Vd2alq1DnS4ydvaDQ6kb+YKBNPaX\\rsraqF5TPbmsGdOwlVS5U1Wx29V\\+4Tv6x+99T5cvXtJ\\+6++osODY\\3bf\\tXOj050Ud+9sP60pf\\QOVSwcj4HHQUSvCIlqtUYMbEzLdNBlytWqHiHO77IsCWg5niky8Ob4qMtX+TKc0SvvJF0CqHjoGSYLnBeIz73mqeG\\+KB5FujE3XSJerscMcXx4iZCyiyXcKRYp+Nu5+234ua4zMwFKxYjwQCMmMWZzSjaIop2qtZONrCjq6GK41Bqds1IyHKEIstX2OvQYHnMvFBF0DIYPofXJ8ajyZ\\mBsob1rRHRt\\UHXB6qL4nDtE7UeK3OdWH+gv3AYHWLqWWENOsPaRmxRKlD4+2pQOAxxxKY4YhS3oWp1S8OxsyKhSOJzra8918FZY7gMN5AsDnGeA9YpxS+bLIcHCKQ9m+m0ba6E\\\\J19+5dN5rf3LROmbVtZpEUzcWC3RtL7oAg2+7YezROB5vi1MnsnVo4YetibTExHbv1zbXgtXnWQMPZC7Z2tmyT5vnHe4\\xpBHRYyiBR4pFQ2UyKQ0mPZ33mtq+vK2zfkOPTg905\\GxOiPc2COl4pGIvn5u\\6peuPiidisXlPB3V758LbXbdTs8jROazLmiYNTS5nZJ2SIOOGMtPDLuyDKks42brxo2BnEjQ89VqebVh\\zaPVMiObcinCIWzl5vMFSj0Ta1Za6cNfSHkQneWPHEUvF0TONoaIT6JMaKUBNACbyYmu2+RlMk5iULYon7RA7R1xtEsNrwORj4f\\zbGMEgwKCwQjQTmBWKpxzOWC7xIO4iSJbTuTI+3JxA1ey2Dg6P9c79B6psbiqDTxrIC96EuaQUWCaMXXuzIojH1Gw56w7UuhzwrFeUle7LZVsO+11N+027t6xJ46v6nna2NwyNpiCCCsIhzkTEphyke8Tjap911as7s90KiAYhwwmX6Ukxh88d72WxAK0CHQcNgRM2sD2a3E8Ma\\NlvOTyygQlpTwKy5Qyo74Gb9\\S4N49ZUC1F2Npb1uFl1+WV96wmBQuabcHnxHFOYV+ZOgGzzHPPgcysU4gNzQV+DNZxE8iqyTB3ENoBigQE\\KmkdoHxzo+PFT18p62CHimgBLiHMLK8SKYm6EnewVqatSZRMeM5xNNFKk\\7uq8+VTheKrjJ0fmJ3dl75KpCC0qLJ7U1saOsitKCiIgEEHEPDQyOQou+KvQMXp9xaBXcP2iuY3QBpPhs2kCTTOCFCYCIPKLTMrGf9xDRv8guYyn2eux4mGM5pB0l7jB80wDaGe7YipVyuYCb+kEEcp5q71sL2B8bfy8CfvTzFC0cO7Mg4vsVQsKcxrrSJPhUAkPhzrnMdc7a+nBO+\\quRdfVOXSnmLlgr2f\\nlb5yd1Tew5dbFAII9mWIo1Cir+ZFypQk6l7U1liSairlmFVTsnA0flYCHPzLx8HWDu63yc0Nn5WJl8WcmUp1xyrmAx05vf+YH+9I\\+RF9YFVibO7vOyZ3n4Z8rsP7yr\\4H\\dbnfkOf\\cKn5SVdsOZPF1jOCX1pB+p5o2UcLOfE61Ao5+s0fObpg52\\GxV5ximC2OoQiaFt6iw2NnoXBglJM26d0GAwMldUFlGn07MugvEQN5KHcz0iNFUVj4GH8zgeP3RdeLhk7XWdCsURia0bWTm9rx2oOXAwvQQpWfNX2PQdukTnhCR+YocxP5sunNdgoZl5abZoRH4If+vqH18NlAkofMLZ0Io3l53oCrc1Shak8s+6e0jILD6ul6k2pxNb7HAc5Kd1\\+hYr928qXytrFwxr8tbaR0f3dLd+99XIjFSLuUr5+d0YeOacsGGqps3LE5kMhhrq7qlcDrXd\\7pe\\rf\\v7vVcwX9K\\\\u39tne3f\\k\\\\QX\\\\n\\6zPvKRj+jzn\\9tlctFK3S5bhzO8B9YsOblRUbisG+HCdd3Y2PTDm3QTAol4+qFoXOaXsoihOhu1+MgCOGZPBYHcIh61v0QUto8b9rv5AXy2SHH8\\PN2LJWs6ILLxf4WubhBDTvx20Ex9iB99AduP9Op\\N2CFUqNSvUWLv0nG6ThHyMiavb2BkPT8aYIcbsc52fn5rJHN\\hxuGOv+fFISJDDHWOxBBrGWFx788aTeNlWOaeZK9r6wa+BlmNSUZH\\Hyk62UrLoHdQc2wOdnfoyj3LXuNZ4qfbYaF8ZgRKunGOMhAEClEaBqQcjM+JlLGVEKo6VYIIq\\l4paccSq\\2ziUsObRyIj+FMqYFfLFeJH74XIlU8\\UhhQ4k4l7XvCnguhOxwzcjgs0hSSHJ+MH7jevyWdnf+DerCN+KMJBw65fv27FGMornh2+3POCmuzYni1c52mEQL0Oj59qc3vLDluUitxjzBuhEeNSjhViopjWO0\\e1b3DR2r0Blp4SW3WMqrk4qpkcrq6dVW75cvKpWpaxrNWQNfPnujg8K7Gw57tRXT9GFoOpi3lC4wo2bA9Iy4b\\wnO2Syms3NMV8k8JGfTVyaXdHYIk67SgYstgdCB\\w\\df7eHq31C2RKUBHJIeabcXuKzJ8LzAo1PuoYE3g6RLJ0u5rygexRHiHSQlFNh4S3EWJX9jPFLSnErpqAUQx4GYSEqBm5oQvFYSmmy1WAJwUUKlxZeXcAxXp52Sjt6fHCom2\\fNiLwzt6MMI4LAAAgAElEQVSe0Srg2UzmQ1OQW4A3YDuoTCZrmbWgFsTkMCoasxfAHUUVjS8bgczTgWLLgV55+T3a2Nh2CGW7YQ7zmSxlL\\YLCac893xbU6gs2SPyQUnxyKHC\\DvWOsUnzxBje5ob3g8eSngqDocdy0cE5apUQenPFEsx6ksrjsu7fGUIg1dCeQx133xN57duKb0IdR72NN2pKnXtmnIXLiselByCxWt7cHWR90NJcSp3fjeFLl6MiLYw\\81mlcbsmniuWFLL\\thUb+yPWAp0j04sjaByfU\\FnU0Nl5FGcwK6MUkNDVmKJZPGnYtHcwW2Wc01XoYaLkO1hi0dHT1QLpVRNJjo4O4D5ZKBUTzcWRioSCMZ5Izzi0CAfYcROO9j1p06o1FGeEv8HXnfqOSXNg5j3IxykSQBQ62wnpBnyugoG1iBxT7F\\gl3iX0M9aBzA3AcZMRu3BsT9mA+DPI\\jcxd3oLrzbNs5uJuZqD82JM4Beo0GiuGj1wyqcEIus5SBeKqZuRi8gwNzC4FNFoUjfPI9pluo6VyraZLr7wkr5Axsn\\Si2vY7ZpflrOGcDVBxuL9pAnTrFxa8WygKYUeHC0zynU1yxp9W1VYZvHxkwIrpnboq94KDRVGaZpLREovI938zvf1tT\\6qj7\\\\7fA+ou\\\\Kr+m4\\\\kj7+qd9QMhdTwTYI0s1DO7B5EHhDbILtVte6cAwb3SJ0f8cmCcLDpoiijWKBm+M8lJwZI0Ta9aZuBxBQJkZw9DdzBzeTncUVMGPG+cK4GWy4LHYOBUYJHDB0Xk5F6H6xuYOccNC5wy1pMmt+LofImhPE5k4cQ5B2oygjvdvIiZw4R6iHOAmqxCHy+PFjXbhwQdUqyJILxk2lQHp42EHUQEiI1HCdJV+QV\\k5rptz72ddyLHBgKCwia4d8AtFpxrDG8UQsmJVUSylH755W7fu3jOlFYZ\\+9Wljo9e150H31MqGCvwpXy8rMu1F7SYpZUsbNkmuJhG2q5BzEvp3QcP9J3vfleJeEYf\\9intLW1q3fvPtLf\\d3\\bOPPn\\\\5n7POEQ8uO+jNtK5jIgXnzIxypOXWw2xmXSr33Nk1JJ8Zy\\702GnNseN+cKBAhOReQFTGnsF4GT34KgltVat2P86bkN2xUSCahWICO4O58RP4ufDDuKf37z\\QwcGhM6ANe\\b6uWzJfGHMS61UMusQxmusPRAnDEadrG9hm4LlFA4Henr4xFRceLmRxcamPx2H8hkNJGTjzE6nj7eg+UGNhsDpVdXPWD8ZW5+MEVDdGC\\JuHyeytXSyt+NQtCpdtbEdUioly9dtsKEZ4Qxs43xjCtl57V172zoXOOzet1GiHu7e0oGaYOj1zYOFLmsG16fP6MI4Dk4P3fIIuMHfi6IHhtuYDmcLsaH37k\\fPE7a\\z+\\ftOcDKZmku0jSD9pHW5FJu8R7gXViwjalmtcZ8NMZu1oo9nkXECz82NGzecyvCnCqy1aAQkk8Ia3g6V+dPjp+bWn0assQq\\5dpmccjGAwzSN3mV3lzH3XO9e\\hYkRepWAy0v51XidicdEE7pUvKxDYVTZLy8jF1BnXV6w919PQd9QdNjQZ9+zzzWExDs02Zq1LOKJdjDMVhBy8yUm8yV6s7Mm7TOvmCMF8I8YiqK8WUcrm05cXhIs70aDTFZsTlMlp7Erl0ANa7l8D0EDKtb9wVM+Od4UMV12KGggmTWMjj8LAIDuZ+MkqkWPcNGTO1po0Mc\\L9NOYJ0IDN6gDrhLiHG\\VMEe6KHL68KRqQGH6tC+2X93VSP9Mbd24qlWEt1ex5AP3AUX0yH1niRD6XNSI6nLbx0PkJZnNlQ5Kj2VhTy1JFLWxzSqVAnKZj3bj+vC7sX7am9wyeTOPYqBQQknf3drW1uW2F32yKmpcCNG48sZRfsLEwxRFNIRzcfJ6mz7nhc9jzjHLYomRDFAAXi\\dJpl8sSGnIHg6KJE+UarFornS3rc7NN9R7967Sy1A9FPJX9rW8sK\\SlWvKF6umlGPES34ikBloOFxaS3Ug4oyD3mxQIpv4kPFHEYFCO++lFGBpAYF1uVC32dST23dMcbd5Y19ekLT1SjwNjRfFBmaiS8bt7J2zubLOz0c4l\\WXE7X6LRMWpBEtdIY6fvexpv2xnr\\+nGsOWAPprCFY0zFrCLNbKCqoJ5c6rw8tZg3vuVy5oOkiND4p6lTWpBVIk4kVz1bkkxtq\\oU5eSvPrFa7bZ8XZJB7SbGfRsBGgSzPCnITtaBMNmPhkWbDmY2IQSYX8KY411ErQxgfwEWcC\\7gIBxqSkQQKkG870B8CyQ5QNdJGgiDHQXGrQt83gBVo7kG7a4ePznU1fe+oniloAQ5lyEu\\ti2OBEUQdkOgXTmAJRLkN0xtZ0Ribf2wZrzTJNK5axvHBhLbuOqwCL1EYPUpa96Z6bhlAIUR\\e5cprp9ne+rz\\9oz\\V7\\w2KsKv6P+BYM3gYBnJHQ4WI8Jv6a++8TX9yq\\\\gn75V\\+Fklk6XydFZ2NjkbsNfWYH4bA\\NA4UB6Fb\\C4TCoIeJDtDbgIUfJD2kNquO3zn9E1uETwbO5yTwUrp52IHqGBxkLaRJN1Ap2vqIh42Hj6zvcc3CZJpPu\\yvgh6XC513mgYmZnO3amk3MPG6IJCDjSJi+pyCgeWm2UZgqtsNUfgRMVCdcsDjb9KTLdu3tTW9ra2ttxow1AwxVfBz5COR6pWgKcxJHWvz8FMoQSnYF0RO04KaIizgXD8DsaoePM4o85znJ7DUPlSVdNlUv\\pv\\5Ad58c6tX3v1f5fEqlbEcnp6\\p4eGPJa9tSotqakc3tl7VeBDXPJF1YZaxuF1nS1RfFUOzqa9SYVNb23t2Le\\dva88nCpytiBy5gurcatzEed9QZh0fKC6edFwMHNAglCsxQN8Ph6Kw4ODZyHQcI94mK3wTGAs6ewxksm4ff+jR0+sAKKggf\\FfRjjWh2PmwSa64bHGDL16WzqZP9mexHo+PjEBBBc52iJ2o4il44XR2LGMpAsnREk7vZ8BjM1NXSOzEnIuGUbF919+7aNfBgHYk4XTmdGjKSgQSpvcT1siEsX\\UEDgM9RuzdSKsi64mEVHWSIHYVAONX2JsagJNc7uToh24xdkfRjuLq1sWUoLhsbMUKgfm6kyNge1M4Rp\\mch4eHdr0ZK7Lp7+zvOSPAKDKeIvfJuBDGp3IuxoeHB26U86x5QObuSMrmPTYc2r3hXjhDVF\\bO5t69OihfVY+8\\PPv6Q9kLYYBVZXjbpD2iCSgticnp1ZgeX4Dg714jnjGtAQNc\\hLaUtXxE\\LCgDfD\\3wzUeFH0uCB3k8+6772jv4p4zsswmzeTx\\LyuRQSPkjF\\QeWtLc24L5rpzqN7WvhDbW8QfJtTwIgnntF26bKKqX3Npyk1Jie6f3BHDw\\u6OTsoTyfgsdZsSSCnIaMMTxEMNi+0JTBwaC5CwW1ZjQGfQNJydh+FmEqvGS8DNnYmeIicmYUATqAjQBnCgc0VRTFBEMubANAmSIaMLhlkJAJvJ8t5aNyihekBakVCQXpghuHE3HiuaQLy2INJ0aivbDlLErcupqZkgvuDmagi3lHsWVPc3iDfiBvttR8OLVRSz4V6MrWDZ4Q\\fDHb+rsvKFcESUspHUCjT0Nxl1bt6xfnhEyBgnVJj4nk4WDk7YRPCjWeePUHMhpLlBZ4VqO4puJBZMHuFhkwh0dPVG33zWO0s72riqlsk0iaJCLhYJxTVGqs+9ryZgzrlp1R1nGpYiG2O9BTWcOLWPvx27ARR7JRCmJTKDuuG+JBkv4gggqMMRFdXv\\viaHT5RcTHS+GCnzyg1Fu7vK719SOnA5nxRwkObhuTk\\J0j2zhrIh5zOGAyPudFI+XRGAVzRRUxx4sSmc5VAYMZj1Z8e6d5bt1Xbrqp8aVsT7AoScWVIjyi47EUza0WQkcoqM10qMHP4UGEsUmc5UqPXVKN1oiVB8L2+2vUzNU5OdWH3gr0fOEug6RjDlkqb2t7cdcR3iPiptJ6edqzpw3rAD3yLt+G\\oWkY1cjzV951JRtpUV\\UT05NRAAdAKQNRIpmkaKLmCQ8taLRUMV0YHw456vHvYCvJNufp4ORkoykLYYGt9aljS5B\\CjKAFnypYKlcsD1yxSLSmWyxkGcM+IEBQ6dqjm+jGmzXNZ00JeHVxqFYSS98frreumD71eiWJBMkBXXCITbHAGcfRPPqdF8EgnnHuDF1ef9si4SvhvLr\\znBL+QX1ZXMYpfWZFb9RUTT069E6rVj1QoF43\\nPVmuvlP39Gf\\dHX9IXP\\p6++Idf0eb23irsGRXhDCc0Z6A4m4z077\\9Tf3F17+mT3721\\Wxj31UvSEeT2N58ZiTbxKumMIDI1LfPC9GlrCNLxKHCjC3URLxoxr0rGvmRpsh52AkbxGqUqJT9u3AcDLSpKnBODAx5fxplIdOGJiWIunw4Ejb23sWj8ODBzcG3gwk8WKRBQuPhbFFZIosHnY2dQ4XXoNNn\\fL4cLPczNXl5UGLGxz8FXIr1XAdsg5Txkeav4fjyoe7u3tzZVrMyG4SxdpM4J3NjVCsX0WoHVPlgjPz8Cg1YxVV671LiLIBm\\2Hg1qX0YrLtjSpMGz6cQUe6FS+tu\\\\0c9anT16vveo2KWsNUzPTr8rurtO4on+vJnkS6VbujlvY8oGmYUxV2+GR0pBQ7IATNyG+ONqO59VapVp4hcLq0rmI04YOPK0BUkiYZxwdhs6natzDV\\YDA2hRcIEZ5GHNBcMw54HtDXX3\\dCmF4Wq5Amxsnz9aZpZ2DfLj5Pnwp1JYUQJs7Vfv8jdO6EUHxhKlVqyqwISyXVhhxLddqVZAPCj0bMWPbx1NhBPiEIUwWbxNPWNoARabj47kgZl6DogaeDwTkt2\\fUiLJ4d+3Ioe1BMeQLEZ4Wc4ewY36+N3Fk0ijaKlkhuw1x0WjwOS\\+WwoJHcqFUN4xxwOWpi9wMnZUyPw4mWzt72nzc0NK\\RBQSmYbPNczDUa89mm1tGxdhlLMlbk9SgAKbT4Xg4GfjYFDp+RNQohmw3GKRA9Vas1+3\\QMFO5xBLWcPBnCCpYt84XDoQibnlhHJKM5y9euKzr119cOZAPdHx0YGNbG8HHE6o3Grp46aLr9GMLZXLpZ\\EvFgPVOVer1bAcNczf+r2OHbgUzGyEBSIocmUrSPBT4t8\\9+JVpbNx5Usp5Yt45\\VUPznUyXFL2dSGcsVNvXtwoOPuiRrDU+XLS+1sxVUtZc0AMIiltFe9pktbLykRy+mo+UjvPH5LZ90ztcZtxSxXz8mPqWEp8MrltIpFpyRkXxyGCzU7Q\\W70AsWxnvJpBhxT23ESCPJJp3ksEkkzNOHqI1EGuQJai51ZKAoZN3S4sFbA9HCBiUtj18gUJ5vWXGgzHGSH5RUnJzXlK+E5cI7vzIbZQ47arXqWizHCpIz5TOMAyF\\czyRn8bTRXEHL6lvY0o+37g71XwYadYPlUtkdG3\\BWVTW3rrx4\\UaXdVKAfKFpJK59Kq1EqKFmNDQihcOKCmxJWMIpWKVW3ULqpa2VAqYN8jUuzA0iOIHarWKmo0TnRycuoQeGusKEwDy1BsnDftwKa4JiaK6UCpBKcvYYgiBHMQGWJ0KAA3NvaUShAsDSfKZR6yL7G5gtjQFIAAmjrWG7KzaDjo2r43ophLECpdUW4YavT2PR3ffEOLaV+DpLT1kQ9pvr+vYHNP6Tij2piNdx2Pd2HmyzEaHZ6TMJIHUZvxHvshPKZOR4nlUlmU4Pz9KFIwnMlv93R2dGAxZMFWSYt81vmtJfNmLoylx3Q+UHfUUsLPKBPLKjtNaNFxhXOsEFcvNtbZqKmTbkORpopnHG+v0T43oOHC3kU7i0EzKT43Ni6qUtlRPJ5RJl00FBWHfLNAClDLTtVs1tVqNixIGnGH56U0mnJmbatoBYjUPWuYcg+zYHIcGydn6rU6ymTTSqbjmszIyewqk2NUljPSekgqQzanAnmjmJmCnEYYEieUIuCdBbiEY+3y\\2LxwPIjOy3CsJeWP5otFjVndOejgKXZidk4cD6eKB1LyLf0FVb4Qhk\\rrd\\\\KZefOFFVbd2NU+mFc8VzcsKhN4eu5UjwJqWY4bRCPoWzp+LIotik4KMZ3hJYDs28CDEvEdKQRPdOerSYl7UWWei0+5QuXJZgJlpP9Sb3\\8v+qt\\8zX93qf\\UL\\\\pa+otrlrIe0Uld6M\\AcrsEimdwXWX37ja\\r07\\ymPvPZT5iKRh4p5zMje1LJp9LOqHNCIGe\\b11ItVxxxQmdKL+YNRN0ab5DzGbJKpwoHI9Mps0B1W5j9odPD92fyyXE+NIdnm6jdz5M8BZmenD\\gXXR5dKGbRgUWUDOdKEQz9mEnGM2eVVdpTMpQyvWZGtTcqHymkWm\\nLmnnQAeBO1LffKlAd4wKyI1fydGxc6ZRfzYzr7re0N6\\idGakj7VNgsQlublBwoJDhLHERBPw9f+bGm+aRvioGGSXhUYKdBM7EjFmp3uGoDTQdD42jMZzF9Lf\\+z+qHXl6\\sXnVEwv5ccPdHj6Q43CQ6WzofzpXFdrL+lq5VVpWlDo52yURcGJCg0uACZxjGEmYwI8lwbVM6IY9Pp68M5dpXFLxjW\\WrGD071XDiB3EFEcQp4kmgNlKLJb83MqFJ456Y+GA928edPuO0Vtp9NeoYErM9kEvdLcvFp4FEBFzs5aRo7OFVgPbgOzGBItlTcbhLwVV2sjz\\UDxL3lnoL8pNMJG93S+WCQyfg6k+EaZFc8BYfg8Tprfh6cJvvv8ViPHt23MNto7opMCi8+c+OsaSHUFJAgV45D6O47YlDkxJ6NbmQ8KcZ8vCbfD7eoWi6YZ8vJSd1QMMaQrFsO8UIuZ+O+F194wZAy1qYhp2awOLcw13XILz5dkD4tOQHOwmCs7a0dE16wXk5On5poABUkX+Uq6AeE\\JmtwZ3dXduw8GiyIjTmIHiagHWh9qzAyiZ1cvLUbBkajZb9\\csvvWqHZLPV1mn93BBIgmYpKuAakl8IHSASPAW3bpw1CoVvqMOjR9raJI\\UyCKGFJLhx7NAZMxi4avVqevBw7c19+ba3Corlcb9ZmKEZqxeWmczzaaB8gG8z20dnT7VeNlVojBXKgPvcq5CJmEH62w4VSGoaX\\jORWzVbXGj\\X45F12RU2w42XkYAV3oHnkazbxVS5hQgsfA5KrZ2PBZodgewokQr8RVMSt2LDN3xovjwbaBTrHEoZSBemc+UjF4owqsLJwcn5saiDWM8I2x3cSDnJpISrzPWJYsB0YaxRij0NDE5phIZs+4zJG9b1ex\\I0M5mEyptLZdIJC6aNe84PyiTuplJFrQwH1dnFTIf49kj+3FMtX9GV3ee1Wb6uh3fqFkOVDJbqDBqaLUJt725Zkc1+yh5\\dsqhnFAxX9NmbVeF\\IaRo0FJUek+fPjIUCf8\\yBIUwA+ePjQJgygKevED54f9ncMRs27auZ4sTSsGADThIWmdnU8XIxJNzZ2NI8wqQxM1cVzsg4RthEXnM2+E4XMNbbRsqHTJD5MJ0oupTyRKZO56j96U49\\+AN5s5HitZKu\\fIvyr90VSqU7VBkvDpehctT6FQKWbJyzDeNNU5hiljAZ9NcsId11Tg\\U7dNzJSLV6r5garRUp3jQ\\neXNmNisbxpLqtgZIxUNyymR93h011+ucKIl9hJ1SwDDTuhYZQ71zeVbaW1cAbqx6dqzVoarqc2tj28PjQuE4vPPeC+V71hxNbH6UyzdYFK7CSyawVhE78BSZHQkrP3i\\WQJa+4WWgNdmexGQhFU9qMugR8Ahgr0Q6aSke2FFwNqOUzpfymkTEJvWULWSVIdCeYOrxVB65nhkmB54if6EOAEvA+s7Y+W35vzZ2c0HQ0TTUbBTa+cb5TwFNgTVOLG3Mzhd8qulwrCTTjVLFeFXQAxLzhQ7uPlStVNHlGy8owkIHzvOCnzNzzyVF+KrQMn6355mZNPy4qaG9zlQU3yujISxdhB1IMc+mczYAJXFGwYtlTq3hTAeNnrIoCeNk30a69YN\\1Df+5E\\1xU+vbRp2HW8PHvc\\V2B9\\Vt\\ps9+\\hP65Kc+Zr4nVL\\2sBs0y0jAoT5kybFBI7etVSquOKFqdE4W1kHgtcHGwkEfToDB5xbOy0PFgsZ4EpKeweCeUxBymLMx8\\DACWA0x589eHBvFVhbseKKRQW5nG4ynwfpAq3g8HMeRMDcoCH8t+NGIYUf2qgS6wd38d3ItdtrOQPG1ZjDKc4cp4xfFD9r4vmdO29rY7NqhQWvz33g7+ARcXi5w3XTDg6KRONw9OAwpWycysGzIgHZe+eKUWAZsTrtECY2R35xsDPr708X+l\\\\4TUlylu6fOWCCmn8mW7paf11Lf2mikVP2VigzdS+iku6sR1lqpeNmEghjIEihT3IovGnJqTAL41EzFiBA\\j+3XtGfGYeXwGFCyAWOySPf+tCmyP1uj2dPCWjceTcyEslKyYoZm3M1T43vhAeU1z7k5NjU2nSddG5RaLrRJ01tVGuy2bD2yarZgtDP3OwsMM66cODCFSr4eSdeJbZ50QRaxIiQbgQNyPjWEGGh8xpIyfPGedhNVCtbtjGxM\\lC2QNbpCtW0YO5jiNepJCChQDv62xWs22yYZdE4C3E4adZJA5MvFs6Rnfxl57OtXB4YGt453dHT1+8li5ck43bjxvKMHp01MjmS9Ia\\dlB\\r169eMAM46WxfjjkBKyC6eQ86rBhi+1eo4L6na5rMIkqtXrxjB+skTuEVHajbPbAPd2d+154ELSs6g851z3m\\IZ+ahe87cPSy7cN4po6+ZocwQUzm4Dg6OzI\\u6tXrNhY6rZ\\p6ORYqUzKDojZfKQgF9eVK3sqVgsWZcRID9SCz8F96XTrevjoHSORxxLmda3huK\\hhBB27gb8i6SG46GFfSPTzxawgmCcRrzF3KKEwjCthFdRv+1rHqK8W6hcA74\\Awe2oiObTcinWyagexloo7CvWmVH03lP7zy6Iz+b1DAaa2GEZSZIoLJzhZO5Eubu7LJGwzBm5PZo6WvxLP+OawSvcmIIIM8Xe1fCcxSHRAq3f9RUeSVXKq8U3Cn+7YqPSsFJIeECaYlcGWk27Wsxh\\czVhgRXp3gkhiy6rhyNHjOywdhB0V3sZxVaQ\\nfEuwtfHOAN+qEH6jDA1DMebMUhe292JzALRRyZe0U72qV5\\\\OZ08Gej48JRdSN3BueYEPpNHGgttpMvPrB83tbd9Rfu7VyziplisuqgwnK8XkR48eGjPF+HrPDu9XtsEGz1IyjYZwCE954LHebvWSDhbnNPTE3u2afyYOIAq8trwveCe7e1ecCNUeJYEOfsO3aX5Y8zOegUZ63ZaWvoL5UsOqTZjeIyJIT0vIvmDUPXX39L5O3cVEUd29aJu\\NIvSjt7mqUzGoA8BmnLQ2WPwwm9mA0UoeoeNJX0Qm0EJWWipMXIcB+fnDzWSbOudHVHBfzbCjkFOKZ3Bzq5c1u7tZI29vY0i6d1elRXv9U13lY6k7Bnp954audYOlPRxvYlpTJlefGkSuWCkumEwnlf\\VlDzX5D7X5b42isJ4dPLH\\y6uWr2qhuOB8yC6OneQetBO1kLxnaxIu1hocX5yhh3Ja3mEyolN+U7+WsKWA0v7WxYftSNCXXcqIoFtlECc0Plgnm+UfSxHxqgdrQKKD\\UFiC+iF+4TCEszqKQp33zhTPLjX3WO+EZFOwOerGMhYpBbrFGJmoMktyIQvQUxTENDHLIqeYJrO0kM6oRKwPik2KxslUrZMznZ+CdL+iTG1LoU+aC3QQDhB3rltm5zpGwywXeD7gGM4sj5DiCsTZRsxLl1BBbYEKl9G7zeM8RyOYzH2N576Ou2ONopiy6YzScU83f\\BdfeurX9Xvf+bz+t3f+0NtbO3aKJ8Z47MCy8Zko4H+3be+oW98+8\\0qc9+TJ\\93KdMSQM\\Ca6FBY5S6tFdhKFV7RxSsPQ3azV3EJshHoULb9q561Jo+H5Kg76D7TdqWy5KIgW60bf4FTobl07+E\\+pNcS39qxiZAEfBzd4Xo8LgSIHgqM77Bx\\gI2L4oRD3HnquIfzGfGWG1aA\\GxFphU0wO5rGbnBkJD51tWXK8XscGKxHh0dmnR4Z4dUePgu7mY6ZVzfDi0OdDYJpwBd6qxxbvw1BAGWeP6sgENVGBnhn1HXOnzTVIwxmf3D+dmZ2sNQ33vrkcq7l3Xp8r7yqZmaje\\qrHVbXnKgfFZKxwJVYzsKpjUVs5eV27xmCBH+RKYaIzndj5nM2aTUk4m29nbMl4p7x+wc1kM+m7eNhj\\nQKWI4AHhPTLmpBB+8ujJKtzZdVyYUYLOwcvDpffdd+\\Z56ZIQDHC7yaAiMtm7\\wdQcW8Jvcxny8pnC7scDCfsWTKqqx5ODW5LRuXqTrhyzCK+Sn4l\\tmxotwGTKZn4wM8eIa49eVtcKcA8Ck4Kt1a1yxw0MXWGzqOYKaCSB1HDjn4zQyo0EPEngeVBI\\JNYGa8fB3UjrGbux9kDE6qd14\\9ha1BvnAlR8s7OntqNto6PTg2Vo\\shlWVzo6z3vf89VqCCPlEoMvKgaHUjSvdw83xQfHFggRoydmFjxt\\s6lVI8jnrpCmuUMWyPunGGT2DzDIut4iRueN9wKMZ9UAK\\JVogxwzx5+zjNFkYMg0m96D+w\\t321s8Nx6qjdONfdDZQop8zTqT5sq19Iqb2SUysTVn+IVRfPFs49\\U2TeUeGsa6M+cusQlTBaIHqE0qDR7KvbnRg\\Cb7R1nbVxlRzy6Ok2Jmb+SXWBeOhp9MD1EWQg5fa2uFnMEYZm38NAb0YReKcvpzFtFu7qCsXnzNO5823bmm0mKkz7mmBhxr3k0Jz4hIdiAjJgDyRNNafqt0dazyFkIv6taRyeVu+n3WuPJ5zqkYwEnhOfMOYiwLN9xo0d3sAACAASURBVEFa3M6Of5fLHg2NPI7FAFwvTj+fg8YfKAr5PFSaobmzU9xPSctonmsGjyTCV44UjZTFokBF2NzeVKJGDNFcAY7qS1S1XVMUMvoB+Uqu1b8oqDDhpJSNedqsbSqxLOpDr\\6qBs2lbr\\5jsaTruaxqY07NzYrSvgLawixyzk7aevC7jVd3HtOi7mvIINZpTNH5TkFqYX\\Y7FVpvpu6a233rICfZ2Byd7GpAEbCApO4zYyYifTbogIw1mzLE1t6RplnmkmBWvytU1FYvgXOkUZja8d8ubkHiJzsnFTjMYQihvXHluZxpkSk7kW9a6Gj4\\UO2to48olXf8XvyDVNjUL0jqfjwyF6Q3cZAa+UD5IaIatSO9Um9mYUpOYvGaoYR0U96lS5UCbl3e1SJW1SKXNKDeAl3ve1N3vfUfXL+yourOp9nCsg0eHatTrpu6r1cra3tuUl\\DU9xIq7l5UusLr5BUuY+Y3Caq5CPsa9w\\UaDUsFmoahTo+eaqz0xPjupFuYoIANlZGW7GEIaccpaxhaOgUD6VKyfiiyxgkBRcGH2SqUoz7mFQULo3n6vsLjSZt9fpN44ERgo6aBG81np88iRkmYhtaTAy8LCYdnHmNZsNMiKFizKBfjJqK\\IGW8alRi7xlRl6UMQPcCCf0FXfNB71e5QlDNB97kY3vwsg1sUlEbCDD+LktWN0xZZik9Me6d+eerr\\4igpbu1ZgsXcACriz3RmGGy\\UrDWgTbRtJO3i1mIGaCAIMf426Br2EJ6j8VCfoFSlljEEEFHCwtPZYKaT1sCAofhSevu11\\TNP\\kTfelzn9UXvvgH2tzZsxEjViTPCiw6HMiK3\\7m1\\Xt\\\\GvrMD69Gc+IS+GlJMcKkcIdjCqG+P1Oh2n\\opDLN1w2X\\Wk\\GmInMoZ7M2JUcy7ez8vUDbzLuDtHWuHBgUTMDIELp50NYjnLVR4Xpcd96sW0EDwdWPUWD5qwxBNjTGVyuViUXmULQgu3YH89rnxzlXY61QWKXXr4wXcRdeOc\\\\dIFlzuXmheH8qxwZfazT+rEd2ubVsoIfed+GeLRaNrqhg+d9AUmeHJ\\YxsMhxWtycPN9PmaGzPJHbDLOfHVta0DXfnr2VMdPj3R63tU7Ry3tXntBF\\a3lU1O9OTJ36vZuWPk3rg\\UzaW1X7uqvKLbRWCC\\ILu26BzWZ2bekYcxnIx77JWbEFKFQr5noLQkIRQYI5ZpEQRCmMgfYpIkBtKADs4Qkj1U+QRpPD2LUN0DySkthcgLqd68EDFGgoy5yTOD\\bCqYl\\BxQADpxHJvjxjELUjk7HJhEWr4gnKXx0DgZPGDwsQx5WflqrYus9fiXsaKlBMhz2ZCrwGRnBuscp63jNum3c\\Tni\\XLF+tvk7BuZvi0fQR6pHCQH5rwAmiZoopO2ile8ZNy2Xt01fzOAXt4dGjXibEdRRIS50EUqlLdUr8z0KBLmkHaCJ+M\\xL+Us8\\f91iV1gDFIQU8aBKHE50+rxvOFd0pC4b0L3fWmXTHnI2TlAuiik2D0bLFI0uUNcV8DayJ+DWoPe5udQ3G27sSWLAzva2PScUoMaRUNwQGUiuGH6aD12NrEXf1uQ8gRv3Qp3hmbrjuqo7WWUKvlKZmNrjrh1S4\\FciwhhyUSzaKh0xlO5kjUVKZ0qvjdwMTDEPG9N1OvBZyRYOKnd\\U0rUBj\\eLGkFV+gMkEcFDpUvzPSRq2qTIoRGTElXZeIEEf6jwIcgQBZgqG2a\\t64blXbFx0+85tjeYMCBda4ms0Z\\S2UBjFNRr7No7IZ3Iqmq8fyBWdNSq+qhJJRvwlpQJMcgMj9bOeIVnjYYSnD7yomD+RH+fwhxcElyE0t2ruAfG+\\BmWBbxfT5GWYdvGUCik8FYK2eg90AunPGTMRNNBswaPq9cdqd8b2yiusI+a0Je\\9LSYRFZ8YdewoPmcDhUkFoqDwkNSTuOMztgWr7q00v6GPvy+j8oLC\\r+d3+kbu9cxVpeAeszG2ijWrBxFuPBp4cNlfJb2tm6rBiFLYhqOLbxII3bWePMGuVaFcGG8x8EHTaahzVq2KLg00aThx8YSknicbAQWNhY037HlsIMS7nv2Po46xDOEJ5V8hCJGmKfYbzIejYRkvkNeubcjQdWJl+0yQlDxby30NO7dzRt95QPfYUnTfOTKuzu6urP\\ay86obmQVqNRR\\Iw7L9KGoDUDXGW8O+OqcPFcy6atw\\U9gYKTblPYcqbxVU3S1rvsypN3aoi4+H4Xii04f3dOnitrxMXGeDniYjXjNlYxP2wP0r+wpyWZ31plomCppieLtk1hyYl5qZawZzebGBOYpTtAB70zDXT55aWgdFLZxkW4tzlj\\P02LViGUFuMleiKiAJgt8BPSGgsJPFRRL4HkYF5xv7HO8BCXzwPzEvKSvQq4kb5awvx\\0xipCTzAPQ0\\jATSctBXF+L+dnJ7Ysw5\\NZuCftBRa3hqeZjsI5mgLG8RaBzNtUjJOIdT\\P76CId+klYwmk\\NDoM9goxXvMaIsonBf10slfdTKpJj2ezqzdfe1I2X3qPSzr6GPB9m98HkyKWirGsH29digF9Da2DZEwFGrKZhxSF4I9YqxmfDd9EVavCvLBh6OVd\\PNIgmuukO9JpB+\\DTROOvPPmLX3zj\\9IX\\rcZ\\SFL\\6+Nnf3nCecfgrB+ucKrN\\69G+uCiw391xpGS2c1sYZ3a4dsFyAWqXqOEWWnsgRgPGeg8LNcjOe0nQ6V2KZ0EZ122JG4GFhoslBZnEDpkJw1gAumxD3ddSHEJgxKOs7dVQO5SEGnSAaKIHYmHmQgef54Y6UjjydCtsd\\KAoztqBAoEixsU88HMZkbnRFAe142YhwV7ND53vmP1ydgpj3br9plX8165ds4Offw+XA84BED4jFz4Xh\\ssGtuhi4cSxQOFlkm1TaG4sGIDUiWfhwILUQAHOZ1ss9vQg3t3dXB8poPmRC9\\6MPa2Cgq8Ea6fec\\qDd+V0GOiAxPpVRZz2+\\T9XYnrKJHS1S8F1iJpGdTsZWWJFRaPeu3TEFHrLjq8\\fsE6c63x2ikKQAF+IfTjmpw2xYVRFAWBkbUKaW23n3WQdakkXLl60ooAC+eDJk2eqSB5XRofwbVgLRqpGZjvgXqLchKeVVdwn2BsBhQsCB34F+ZpNIPImrTijWGJDZtPl3nAv1wUW1xVUkzEaDz8PJusApSqF2trR3yGHFH2u4FrbdmzUtq34ZdOEq0CHTDHpCiqn7KFwAcGikKLYYc0yBpmGKB6dPcJpvW5WCmbWyWY2nSmeyqhW27GR3lm9uXo9QmOnFip7\\dolbe9sm9QZpaFZLQRwnZp2gLgYp4QVV92O848iG\\DihYumeIJMyg6BWIC1B3+RAwn+AipSOEJwiljjWAkUS\\hqdaxJ4FrQKLjuFY+wwFmhZCtaLJ2tw+3bt4xfeOOGG2M+fHxXy0RXs+VIZ61DtYbHKm6k5KfnSucTGkRDTSEjT31NRksNhuwBkcqVQNs7ZbuvmLOOJwuF85SGo7gaTfidmLKmtblV0dXrl2wNdrGEGFC8QNLfUS6VUr1+pPPWqQxEWQ6UAnWJYUSJLadvBzjd5zLyNOhOlAvKeun598hfjvTaGz\\SaaepBUHXQVa+zz4AvaCscFbUnAy9TEZ5xh+gVrm0xZoolsXWyIQ1Fixuo\\+J8fUoluQxosbHZ6DlAmQQ9M4ZYc4WY0VLvKJYS46zBe+Spo3iiDVuAhSI5HBOphDV8bWi0LWBijUpjqwrTcZ4t8FzlRIZMjEx6pxrgvwdRBC1IpYH\\kKZdMzUblg0lDB1zuJjNjMebeBV9f6XflGzfqDv\\NcfGHF558KmUhZ\\FGpnq6patWZcxlajq9gyrXyGKDAUX2l1+h2ztaCRqNdPDUnZ2d7TbAafDkQfyx3Ur2e2jk3hjTVKQLRV1awK8CBzjY8jNPM8gkrhrcT+TOySe\\6WNh7vDZqGmqUCVGFp4\\YRu8LzagjsdKhkOqeYeR\\FlE\\EtZlK6PDOLQ1PGypRwLRH6tRbKly8oIsf+pAiVGiZrLqxsaGqNP04psdQt9F0B0mlwq46T+6pfz5Rxs9baH21nLOmgXtO1ivJHZiLDp7WNWe0v5goXkyoGY3Vmqw+WzxpmaZplIRVyO5Z49ZpQURMWplcTcXKhvrToWXjgRSHhIJnc4on04rmCzOFbtZPtL+7rc2tPeULZZf\\yLmZSLrcX5B79knGdyEedxnjO9saMnHOUulMSUGypOkIh3aXvxfPYsk+U7N\\pqXnK58uKLlIajqYaTqaqZgvGik8kU1oGLn0C9SzFCw0zM71PqEgvjTxQ3fcM56leRzCU41kYh+KLB4mFMWsfcaWiBfGhECHY40xRzaULWOfAw8tbBgQEqSXMdUAAYYTvfXmW9rY2dPu9ec1TwQ2TXjmaYWxKYpYPB2xLqFoI2jaPv+qoMPqY5WfCOIPTSEec9QPJ0ZzKC2UJwCQXjjTcX9oRHcLRw+Xunf7jr71x\\9GX\\rMb+kLv\\f7zqaB4soQrHDKHMdm9P9vBIsCixxCAjtnSJhJC2cksjKF63XaNm6Bg8U4wfKy8HYhHiFGICueUjhNx+1BMpPGRcLkmyiaGJktFvCbCId13lMkknMQ070bES\\OONKF9brsKZQdqKjKFonCwctIkKLnJ8pAV2AxMuEhNENJU0c5CwcOPQ4WF8kCv2FuiiaKsLXTtivU3Bff44ohbhBquLHeufu2vS78GUirdF7cEA5kHlBGTsD8yJgxoeFwBNlicwGxYbzE2Mw2CEPVOFQxXXUCAhAu4ODhpKubb76h+4+OdNqP9JF\\+VEVckkllj298fbfaro8UqmWUTad0G55X69e\\BmVtCt\\XtQsBnoHSbUniOeQNkGDKKAGnYFu3XxLo9lUv\\Srv2IdFdecaARyD2P+wkZrjkyNOWXX5Or4PmE2iHcQc3MOeLgVKNkgQttrtNq24TEmQKHLZghfwUxXo4UZyvH\\zgCWWTc\\Y6JKZcOMVSnSUA4iXpiMhibrNZO8CR3zT4QJJte2DRneDaaMoBGhbfiYpUJ8hwvijF1dbAxf3Nu1Fxr\\z30slbetQA\\DkTnC8+\\dyDFnpqdzcxB341Jn7Dk0daGpjbyJQKUpTvh\\ium1uAM+QClHV583dK7Z6mpCLtiMgNS5SoWcNmqoDPHVQho+WY07kT8PNF8werRxvn2ZWaoPmb9mnSLu7hTAKDBpYNotzDOTVmhSRMPh4R7AfUO5t7e3bdyD+tlTcyAnAmN3Z8eKY7pPOhkOviBbVTyRsQLywYMHNm5nDMy\\4\\sWIEbeRE9O3tVR4wEm2IpiYyuwpl6kGJ36IqNBn2BXio9QxVKgza2SCEyYTIkkiavTY8NNQ8k3BCnuFcwg9uLlPSuSIfI\\elxXNl3T3u5FpWJnqjfv66zzSAs15XtDGa3E0OWFRnjuzOZKJ8lkS2s6Wiq2SOrq5RsqB3ndun1bjX5HRQxyMwXFkwTbkplXUzLYUJrCG2PPOSjnyJR0zAHmfsdUqhSsjPymE9TLOEZHNvbmXrKmIWiDZJGpB2mWZ26ZwCjU7SGmGV6AgPouHgeeZoTZKDmvFBlDG1+QeQcBn5EFqBoNCkiRSXv8pJaLuE6OG+oPQisGMaSF5G77bRyycVZ+EruRhHX+kM1yKF2DQN3hwJ7DbLym9zz3C\\Kjkm69cUdPjw+VyadUsEBxX7vb+GIF6ra78hYUy1yXuMqlmjLFgqlh6fBz+YyNxuHZ4nvFpCKXc9FRHGgW+zTq6\\jkyAp2yNIUejQojLOYJoD22\\7HQQznLuLaYWaJn6AFpJkxcRMH\\snQOIfFYs4aItATzKDZ3yfkVBovEvf3pRLYy8QWaj2+r0n9TMnRQrHBTOEwVOXKVW299xVNsll5uZxGcScQQDmMc3q\\3dZs2NP+1oaq\\lyHN3+sSu2iiqUdQwrz6bjyaWkyaKrfG2oGh48xZLOnztGpSltlJXaLCgtpjWIpazR4VrPFqhLZnIb4nsV8ZXNJpUBJlVYxB\\qGahyzUcKHZ9Ygo57E2oPoInir7UZdxXxG23uXlSuWbS\\GXwx1P7YJLDaKGgKazdaAKYD5jLFYF1awZuM5BV5O4ZDmd2koWSy9ULIUUxgb25g5m8grGkQ6ePexzo5OzeuKsdreS5eU2MqsEEmEQaEGA1IwELXFlEqigB6rO5zIT2I5Ak0ndEkGMbIRHW8wmwmUzWSMl9sddtXutg1wAMFKZzOGtnH+kvlI9iFr2Z9G2sjmlUukdXJ0rHZvqP0bL6i0vaslasDVuc1o1FE5nDcmz93aq9OSLSjgkg7YMY9Fnk64lhBlyDw2MrBDr0y7GC7VnYU6G050zMaFsexsoftv3dW\\+++\\qi+DYFmBtWPfYwVWNHUFFhXoZDTQ33z7W\\rmX\\+FPv07kNw\\bl0Zqeg89PbmUBya\\wAqwKZ500BchN\\CguYTmUEnb8wym9yIwuJD+OsQuaOnSqli40aUYyweOjPUWVYAhVNDK9wFwejT+VNZKvhkbOgQMShcBIoeCjDn3M7DuJZoApO6sR8jFCPVm6KRRUr3PHZqjlVECSTgnzjLAw3+BMEy11kgP4sJckqd4+Mj2zTwC2LkaT5MFnrL38PVgjxcsuqeypn3\\\\Tpsdu4UHPhbms33QUgsxm5qBMOcT7nxPKaztp1\\fDN1\\XukxO1R0v9wi\\8sip5X4rO9da9\\6jpErfrrMH\\Fzee0\\M7H1J2UZMiQjUxKgRFwXQutFEhsRa8p1F\\oh\\98Mc6a7f0m7\\1SeMAgRzR8dy+edPS4be2sZtIGQep3ekaUsL1o1Nau4ZzCJpvVhbkYcs6T5zR262WCRAgqmPs6VzvMamDGLGKWzLUDruDhRW9prycYxUTN1SFTqvZPLdrwQPhvLYyz1Se604MawYTR6wyMtmoLSaJaCRTI4KgwZOC7A+i49zk1nYNFA3EatAAmC\\UKkeTwoYR8NlZXb1hT5cv7RvsC+8PEmyjfm5FGM8hCMPm1rZJe+FIYMZaLGGqS0QJPmEgDs5eAqSTbo5CHD8jDCvJjQzHkJinihFuS+5ekoYjtEOazwRviwPIoidA4uIxU\\RglwAi4C0ZC3kq5Cqajmc6eXqg4bBnawwbE8xbuX4US8cnhybB39\\f1d7+jtJpilxyCfu2Kfm5rPYuXrT4G6wmKBoZSdWwWfBYr5Chp3p08kAHjYdaEGLrLxQPkvJSS1P\\MQaakGU3dupjJO6MFJIgOHNfiWRJoyk+eXva3HhZ00mg+tOOdjb3rNj2\\JSenp6r0x1oY2vbNV+DexqNjxUuTzVbnCoeHxvnKpzgig3xPdB4Am8UY8yi5rOYBTrvbV9QJVHTkyePNNVAV5+\\qByB45GnKUT2Gag8eYIThWFLkymcsbZmi5HxUGPxvuRNjSeKIILCwUKBjctKcC5jRqd8NpMEGlLUyDi1ZznsaCYc14MTjzGckWvJrxyHSmDLsExq1MdzaK5kkFAi5awbFhOC76fK5xACuRxAxEHNRkftHvvr0gQk+EixB\\JMMprHF27pzQxxZiMw6xk4Rn2e556CeE1Xdl\\Rhe2Xdfy4o7du3zHjzt39bW1sbquA0nrpqXPWsoN50GNEPbIstmptwxWVmikeJHR8emJUDwos1iG5hnw2UInAjKbHenLwyPZRzgsU6W7EzvsCoY3bGmeMhbDFxopwmsxQ2KFcRvBvN23U41TXNKhc80jZHOjOTP3J0IpCM3DGwmHUVxyIptPR\\ORMg6OGOVngl7Vz5Zo2X3pe7SChMB+YejI2R61IduRSzc65hfle3tiQ1z\\TrR\\8k1549ee1TBWNg5TWRAXNNKHgqROLVBZHhT9oqfvkVHtXXpL\\\\IainbSUYg9wXlqpTF4xnxEr3GaaXt94dCR+pDM0rWTjcfDz+XyFczIRp4ov4SFJ00Gok4Nj29evvPic8pWy2XyYQhMFZJ8IKKwSiPXp2H7DvhL3UtLM02K61IKA8ZDcv7jCwVjz6US9YVvxvLT\\4o6CUkp9lO9+QWE71KO37+ro0SM7AwrFTb3ws69q85UdE7o4qwNADSg+fUtqyJbICp5o2Gd061wKjEhO4YQf4wqVxJjU2TthQUJqyEDjac9QY8aaoxBEd6o0Tv7xhLKJQAnOCBrdha+wPdC9229r68KeNi7tyQtSzskAnrNxBaAHwWcmrgcQxJHeHWcX\\iSKQQosyNKc8TzQTkVoAyy4koR38hmXrKmFWuNQJ6OxTto9KzjvvX5bf\\tnf64v\\tan9Adf\\rI2tjedlxbUobkVWE66SIH17\\\\dXwsV4Wd+5xP6zU\\+hiIjpIJAOE4HbxBr\\1icmTgxBWdGurUNkeqYMfEK\\XHxKrKDzUiIlugdWSG2uQFBPGcHFAebZfd4jljMw7bOA+RwBRngYvDnqNO4QXTwzpQQBMt1jxRiK5cw+3MzjVs5W1uRtxpJ8ecUcKiq1ogG0nYKLPP6MqmpQ66sugXXjDFTjduG4PLbzvT4yX3bPK5duWGjM2ce6rqvxhmcFRzusYNwBzpqOr6X8RGHOw+bM8Z0Ydp8Pjf3dc7OmCw+OT3Q9954U4etnubLjD74vg9osxjXZPhEdx\\9Z839ura2sirny9qtPKcrtQ8ovSjJm8M+AEKXWR5wfUb9vhU\\RKaw8H9IgdU816997DeMiMpYKr70DDFrdc8tQgEZMA+HhW9TDM2R5I6sO6EQ4Xv4KlfK2tqsGTzdgARt0jBnicA1ZbVSpJsX1EqZCVoGIRznXwz9Xn7pFS1nELqR7WbswbI4pnMsAVxkDDYM69n6ejS7XjOuyOWzOndxXoc\\4z5zsPOe+TI1IuaDKEtXWZggRKNRaCpBvh8CJMgPI7WzRt0sKSCmptNx85EBHaUQpkGYL0iQL2p3a9c4U6f1Ew0HbRUKkCSlbtOhULM5Cr3Q+GWs\\Varq\\5oYPyEVDyj6QjjXBdfgVInSdAtnRO+VPBnOLqjmZkAIlBYYohazZnLNmsMRCAeo7BwgoGT46OVRYavy5cv6uDwsTlgw43DyJVrWqng94VnEk3KxA5Q7nGimNFL733RULBmo27RNDCkESiwmU5mHQ0nPTW6p+pMO1IQ04ymBGQmIMx2qQCiPc8PBuKzpQbjyJArP0YxwqiVkWxJ+eINbW+\\qsk4bWTqG1duqFCoia3p7Tv3zCtrY6uGs5MGnSfyvJ68eFfj8YkWC9ALOCQcGr5y6aoCwmwDDHNzChKBmQvmM3nFJwu9e++WhtOGrr98UYovdNbsqtuD4O68AKdhR\\EU9g1jRYueQ7Dg41EEY0tt0L\\zceMoRNbNczGdLiyrLRGkjMCf9H1TcLFVxxMUfM50mMPTiuy084yzBIhRX7MRbyctbAltPac8C5vOJNNGVJ7NRgqI24l7qkBqXsQM3euMIo0noK2BrUW8yGhoQKyHk5bZFnTajisLGdx5rMFPjrSYZxWLcnru0gcUxDb05mt3DIG9dv2SqhsozFLKJgO1603NJqEVagS95+H\\VTdtgBDB0Q3ianZaKhYqurB\\yfg6SUu3cJm0fGb2H7iRFPjmxzYNLV5rvUezx6xNbrl2KHZB+qFyrOkcbh+a2NnV63etwKJ55fBjH4YLOZgOlQuydv1nJrTCvmYqH6uch09Vf+eBNcAs5v1rz2nv1RfVTPvqs36hooQLJSgmpyP1Jn3t1Craz+fVO3qo1374T3rfz39MYy+lQiFQVmN552eq332gZZTQped\\TvFMRo1HtzQ+7mr\\+gfVrMVUjzdMQOG8CAN71okwSsRzWkS+IdVeItLCR+0HEMDoLKnEAkU5xV5W88nCciRz8Zy8KKZH9x\\rvNHW\\pVrqmxsmmN6xPSk1TbUiiIcG4TpqGPj4h7JCwuMjxeWy4ep7XwSoReQZ3yvSM3WsbIbKb3wgRuq7Fd01j9VLEwqiAJNOj1F4VSpTEmJoKL87oYye4xiY4oFMSXSjOHgtLZs5EYCg\\F\\x9QV5MVSiDkemdntrCB5rgs31CYZq2Kn22+ZGbP5cBFxxgvzb4jwwSZnZULOa2sw1Z0fv6ad\\W3V4LsFaUMwvSR1Cj\\TCdlowPmRa+6tjQ1XxZ2zY3A8a6fw5+c5ZMsKLI815+wbaAz707nq01BvPTmwffnW936k\\\\itb+tzv\\lxfflffUUbW5sOQ0ME9c8XWF\\TZz7\\SX3ik79uVTXmi8CSIATwVKjAkX1SHHS6zZVxJ14nOSuwzB5\\fSEhHo5dyDIP0LAL0RYOyWXjYQF3U2FSuHGBHaIENOxcofleNpy1qgoomn9HF2TJ4bglk+gdOWdwEK31BeNncgjzWvy5Qxocr4sCC3L22ucKns5PF1hr\\pXzECGP0fBDF+ETMtbr6Z27b5nq7PrV50w6z\\iI90NxdHpSN14LKBaIHZ+JDYYNjE0O1MS8rkZ9e398ratqU8PgUj8Pdf\\ggX54+y21p3Ols5u6dumytmsJnZ\\e0qOjf5Cfwd0eI70tXaq9ogvl9yoVMa9JaraI2z2jwArDsVqNhl0nUJnpKNTtt95Wq9fVBz70QVVrNZNkQzg8fPJE49nQCoi1VxjFL8Uf9xVfKwjydKdG\\A+dkhDon66Jz0RBC0EcrhJZY66YTui801a91VSn1dbJ8bGG\\YFdi0qppF\\8xV9yhEbPEVpBvdy1doUv+Xu4za8LKhNQ0P2sinJX4LpfrBvGhhRZIIao7oDP6eYg2nIorteKWY4MB2aoyf2icKfAIj+O2phiGkQqHSQVZHw1zk8NoaMSvnb1mkrVHQUBjtqEVbct+JjxOFwEi5GYsLmiVCPMe2DScow1OSzosjELTCUy1lkb29K4jIQKJzSeTlQ\\aygbZM1N28i\\C1kAcq6UVbYMWhe4gpGstIVvIxriUUI8hIG6Y4Sp+qo3jrRYTHX09KGlImDyiFpsOh0ZuZ+RDB0c3bOfbJNoMAAAIABJREFUTuji5X01zo7V752rO2ho4YfKV\\JaxBY6PD3RkFEYnlakusSZQi1tA\\WSBlKaw3WKEf8UcjcGhSiUQKIpKpbK5ve1UE3J9GWVyy9qOE7pvN7Tzva+jY1AGc7PGja+tyiUPERZwtfh4GA30dZyMVMuU1TCz9pGns2kVChjSkvRiBQ8psVsZmqfxGyk27e+r3rrifavbFoO2kmjKSbHKcwRY6GW3lT5AvEjNATuurCpwQ1ktM5oyiFXoIggWnhNMf7DwNBJ1Y3YnUgqDeHepnM0Ty5VAB8fLD8so20Gsi+Nw5EmQwRAafnCeiJmakw\\xdr2NJ8tLR+zDHkY7ihu+p2B2oyA\\ZmZOzNyoeBygpGkFcwc1vQ\\62bVvI4CZ4NjXJxZQr1WpFr2imrZy6of94wH+sJLLxq9gbFXrVC2aBaCiSGh94g\\WkALKNpGP4tF8lMJG+3gLcieHiSzhvabLQU5QkbjcOIg92dkz86sWXah9vg2rXiydCIraxtQbc449h24WDTW\\Oz1yJ\\RpDUuoLjEQE0nGs2GyqWzJrxCbAUJPzmfadFsqX\\nobqPjiyvr9npK7+zq\\33vawRExrGdHCB4b0tPZ21m2p2m7q4taGNeEKzdkP33rmny69+WCM\\oVIlq\\xyrMVJXUe37iqKpfXSh35NiWxet370fyo+junSSz+vkyBUQ0eKJi1zIc8kMkp7GQWxnJJeVoswphEDwXioRXykyaxnkT\\ZZE7+PNB8Eldsltd8PNe4MzQwBWXs0dGxTk4xHd5VOpVXFI7Nu6p+fGhoVJF0BKY+IU1PDEa5xqj6l5FSxMIlk1pGU6VAxzFizmICe2YjwsJmVkEpodPOY0WjpQpBxUQU8Pa29q6rUL6sCaq+jC8v6Slua5W6ZKFwMrTmLYYnFvYliqnZwAIpbfYNIaNfEEr8FnHqXMXzmMLcXOlpVgYmVkAGiseWuQDAhZ3PlQ8yyuBMD9yxjCkVLvXOj36scq2k0nZFAXZRiZTF4LDromqkoLYzduGZfx3PnDOcdgky1AXO2mElaBNKYMd5XArLGXiWjKyZvCQ0WXg6D+d6jdDwdEZvfv9H+l++\\Tf67Md+Q1\\6ypct6YWq4f+7wPrrr+m3f\\cT+tSnP64ZLu6xpaEvbOKEL2fymFCSzze0AouDjvgIHjoWL4x\\G+khpTTek4ynAzqAIouRECNFxobY8Vva+8rpF17CGlXidwok7AtAIbj4cL4cnMz815nWgWBxoJOVt65K1wjU+hCme6NbtBFXyLzYyYcdv8ozCNvk6RjSZV0u0zMUC5KbYZquwGKjmIb4Ox06d+rNXV26dMkOc94L77nRaNp7JsIAGfj64F8njzMCM\\ftQce6sDXSw403ry7I+POZHj59opvvvqtOKBUru9qu1bS3mdCTR9\\T4ek\\KZUbK5v2tVnd08Xaq9orvKT4NGu8kwhPFLryCQ7zQ9WPT+ywwHmdQ\\\\RkwONpmPtX7yoK1evGpmw02hakTSNUHURbBvZxsMGx5oxJ+azExuRgP4wbqVohPcC\\w6EqbpRcrLds5aZyeLNA6IHyfvJ0wMdN+pqnp\\bQ\\6eV17RRz\\6q9YdwfEBFQCdwbCT68j9WhMV4XlRYDlfsoStizWvziwNxnxOV5BbPAIBpEGgvT3c\\4umzFojlFxfV0TzQDv+gEU3FVkTa54W6zdUpwNRvufGENFIrc6ZOv22XRtQt50L1+X7ebMhaZ93zAKBQ5DsNiw20ihJIwjQ8OrIr4SIj8UIRnd4t8CP8JWl0OJg4GHGqNNG7QkbIRFFxVjc+HBtCsGixV2wwXGg8zzyC9PAwXBoyGk2XVkZtMK6wl8K3tJYd965aca6W9sV7exs2pglsXp2yMOj8CNuaH9vT48f3dXxyQP1RmeKBTOlSylNFqGaw4kdtqBKwPkghGSA2Sgg5hkPCALrfDo3PzLsEAi5wNpASqnTjZTO7cvztxVL7CsW39Z4ktRoLIv64LCAOzInhWDJmIvw76WyWUKV5yqV2aAX1gkzbmUsBSIyj0bKl0Fux6YYWswmyKhUKxZ1ZWND9+\\e0lH9vsqbOctlOzlrmFEjxPMgwz7EM84mTK6kb6NfGzGvzF8prJj0WbAxvmkzVIGIR4pmNAq6y3PDCKOQycqbLzWchJYZl00Rq5IQbgwc5HMEEPBqZnMzqMQl3kLWUzEFuYRiaRlfChNe0N5KqWr\\Ztgbq37asHipRInmBqpDSq1mzwxFTbiwtaGtLQLIB6Z0pDhaHywOxU2ayrNdH6ng72ivfEP9Jgrfsl56+T1GpmY8nPaTlu7A6CkZT2kEn2pIniUGsJFdQy8Zs88N0gST5Pq1G07JtVxaMwftgf2Z5s7ilQj9BQkfDp+Jj9bImilZV\\6OLtDdeWjxPXYurMjHUAbgt+K1SPNDQ0QzNKTAgsfqxSwxAi5pAnTs5ET9tx9qenSmFHma01DZixeUu35R595c87TbK7Ip7kFcjU7TVJJXNjeU7A81bZzr6LSh7P5VZfZ2lc4lVIBTdNrW8a0HWgaBLr7wYfmpQDff\\L+0Vb2g2sX3q56YapYdajHuazYmbCWuYJHWcugpIhAj9DSMzzVY9hUPZiYcwXx4s7StRejr\\Kirs3db8qkYJnN1z3u2ZlDptvsD42WZ1QDiCS\\UPBwotphqb7tmtJFUPKsYasANcghHmi+hW0BVmGk86mk2HZuwgtHz0dNH1mDEgoUCXOMXXXlL\\AkLhlwu4yldf\\Fn9PL7PyrPr+BEqiQxVqmlpoux+eHhOmD5nWQEx3zlUlmdN5or3l3O7J4M1MA+YmVVtD6z3bRoga+JFkyMEFGheCVXNRY3RA4eFiNVLEyoh1LhQk\\vvGMio0w5p\\zmppbm+gsmh68pjYdD5RkRGspP\\WDh8UyRVpMq0Ggc281eIWFWDXZmw7sUVlCRNR9cj7mSakdLvf7gvu3jd964qb\\7+jf1mY\\9uv7wy1\\W9krgBF\\TIVjwqhaRwslIf\\Ptb+rPv\\5VffIzv6YvfPFzlioOgrMevVl+USJjcDiHEpEWIEIUH9gkWHL1HAUBMQtL2+iJ9gDyxckd7ogd1hzjS8+kvbwmH9wqWssTdDwq52k1M\\4HDyAXhEPXJOhmIOniTHgdVGl0iUDQzy7acmlICP8GTg5V5bqbc4o4N\\5y5GRH5ObvQVR+muTOiJBrgEqEYoKD3akkpzo6emxV7HPPPbci7buCj9fl4MaQj5tFocOfMfKiCLh48YL9LAoskCw6PQo+fu569MVY5s7De7r\\9FjvHJzqPe\\9sEqFjCqFqe6+\\X+oM7ijZBbDyqWyyYpu7P2MCt5FZVVBS2VQKdcT7hW5aadPj82QlZ\\dbnb08NETq\\CBc69cuWIL2WfUTFRE5FA+R\\wPzNeLTt3I+u2GxeWAAmFLwbiBA9V4QLGYnp4crjyZunr86EBPj+rmhh7NyZQMCVEwm4L3v\\+9+sPf\\wMbX5ErxegL1IcCizXl7hukf2fRAD8Dngl\\55A05xv20+awFOD8PQ+QzdhXo2Vnmpqxe861dly\\cIVwAv2iHnI8MzoeDlzuuSuMCDbGWZt1EGoU9pQvZq2gqdSq6g1nKld2jAS5jHzFl7aNatid6snDJ0otIyVSMe1f3JGf8IxbR\\QNmYzDCZywQMmYWecaMdp8V0w+BucxZZuVIYgJPFvgEJKtSTORNLsAyKzpXGCO6hT88CIg+cN3A3GJ+XBhsE5o6PHBOzo8fKBk2tPOftHG\\xDQA3goyOSWIM7h\\83Xmz9Zlp51ft9zt3P3Jfe99q7e90XqlgBpQCgQgh6hBSQkYWGH\\wP\\MH\\BzBiFwwZrxqC1hfA4GByMBwiYkZAACQmppe7q7lq69twzb+bd93vPOdfxed7MRjODXREd1V2dlXnP8r7v83yf7yKNc3ro8iPa39vU3fvXddzaUTwbKZ6VpjRB6Yx9\\marY88UkQSB1zg2j8bYj6Rl4jpT3fmWZA9xm3Ny0M2q2QoVT84omV5RaeaCSpUNHdX6Oqq1zCE849PlSpkUIzEI61OL+og8ortaCkKKawj+mHOGZooKcjcYDRRLTJRKB\\JTkfwEjlWeytmiLs5e0tb9e3rrxmvKlX35+ZS6I4J9CR3n3SMv0sn94WaAkICKgwbB54NDgkkkXnKAAuaVxih\\NFQmmbXxINeJmrPf6WlpdlHFbF6Nbl+EFC7OLiiTwB4ho1gYUzhk3AsfJ28HEOjicNxVo3+krcO76gcdalHLNawdN+35w6PBpoGGJlvIqLhI8DjBweyVGKD2DNmiAJmfKyqXjZm\\FAUKSPM7PntYQsBdbYUKm0mtli4pOS2rXF5SeXZJxUrFKAVbt+8ZEkdBOBkFRp4HgQCRhkcWZ7w26Ggchspm3NibZIJOD8KzQ89cmoBLxzC7iRPqxWkzyb7L+mat06Bhj2BGu6bwxprCjWHZByDFU3iZoGA8ME83xt4cgCjQxtOhKoWyEcM7pGCkE\\IGA40OD9W\\ualg81DZuK\\s3Jw23v2cYmeX1InH1Ox1jf8TjlyYMdhFuVzQci6nTKev3Ru3FWAgu3FWieVFQ2sW4gl13trU6F5d5eUZzSxcMPXba699U5ceelyZmcvaD7qKleDg5dzeinVJN9SgNlTrsKdRL1AvNlY36mhxtaBCGQ+2UDm\\II2Tuv\\2lg5u7Sk9TchX3Hwkk35aGZSbzTrCQ527sKZCNqHG8Y5qB5sKJ22Vsni0xdWzRh3yPn6CE6UQZaB+HfbUnwwUEMvDpCLuGa9sPO6acW2cAodJmZdUQGWOTY6XUGX5YT357IeUy55XTEWl8mkl8jGNvb7xduFsW5j8FAJ5WtEIs9CuKf\\hZ1Jr2HSL5uukEeb9tCiaE7TKeFn4J7JHkxUKbw2hHMWPGVeGRmZnr0oOx+ru7Gpn847mlme1cP6CAoAd9k6mYFOnsjbKioklHP2If04b99P3kVrHonFsx+BMQJzCz3cIljeNy4uwe0irNgy01Wxoe39Pd67f1J98+Sv65Ede1m986lNWYBnfjKs6LbCAtiejnr7x9Vf0+1\\6PX3o5V\\Qxz\\xEQtE5XVjM+FB0I0q4Vt72eu1zAjTjBcZdmJ86GeUNnXgVEnmzRimQepNwRshENIp9Vg4Zr9fmrFxBgcG8lxWpcFrNhN15HAOTTYGx7FxY0OUVCxybhK2B3j8IJsGoeDmnd40xkxmkW+wOZC8e5AUWIwdf3r+eprlduq9cvoZQPCMcxGDbE\\hhDwbC4qudnc3zXfn4sUHHL+BFO4p94ZOjyBsFB50iyA95MLV7bO5Aith6IFTrOF1VDjJ1YLvFjOZ\\uvXr1qBde+goWeef69KhZSK2bauXf0r9cf3lc5HyqSSqhTWdWHpOfnjJSXHGUtSJ3aAT57k5Yx7ajfqxlfBj6bd7JjsGWO88uys3Qck8hgWUpBBvrZiyNzbGQO6iBbzOvNC7R3smUUDkTF9VDdDJwdmzHbl6hXtH+zZn1tQ7nBsxTbPzBZTzNMzTz+p3\\rsp\\XCC88ZV+jHr\\7QVHEY1to4OnTeYPziOZl9RSplaALvAMUV95J3yQxuURANh+\\k8TlfrOw7XCyKet5fCsRTvzMXiuw80hgvWPLAgHxE4oVQLfZMoptITdXqV9VoVtUbty26JZnh2YE0JazToth\\8NLDSnoZM530grT2NutSGFciIDkgr0I5b07lLQtPZYyW1jBgFBUpBhIQjFTI+SoUczaOolgBTbKxm+cQKjYbRAYQQlk\\WBcwijZOpDmjN03JB1csnuZwxRJgZCaS+wdb5qYO6pwvJlWoOBUrNhOnxqo0K9wDb1zSI5efNP+m3f1NHTQOpVSkiJw78vZimAvynoAWekrhq0Tk0GSo\\gDncF+jHlElU1MN0bkSmZGnoZrkHKk8hmUA47iK5hZXzY16HKImZQ1DFO9pPGyrw0FiYb7cq7Z6g7qNByX8c7iXQ4sVAsXhGTPeSyQZRY5VpGiPJZWOZfTAwrOq7h\\rx2\\8gwozWYv6gGuDc3eWWC3fBZjzrlHMO0PCvpKgI\\AGMTgkJoyfkcjYiDw2JUYkpXQSk9G0kZZNzdhhvDZrvLw+ZO9ganyqcXdsZPZJL1A5X1HaLyiWKJj5qhcbaKKWjvs72m\\eMyWX0q4LbzaBOzhkUmbiSrNTqhRUqrix7mjI\\XFrgf0JjhKoPHwsBCyWawniZX5JDkVAqVXfa2pyNNWT515QObuqemOoXHlO5y9eVjQKtL+9Y6iLZ2QWT4VSyZooKB2lSknJXErHzSMdN+pamF9Ws9G2RqnTZ892nn7mxxaxBzMadLSCU0rEaXoBn4fPzvi+kHUWOuylp2gXJHeKM9+nwKMVcbwuFITY95gwqt9VZ9Qwt2+aRPLmiqWskjTkrbaab93S5O6e8p4vf3ZGlecfV3R2URGc25Px9rg\\0g7UhUFfZ9ZXtAz3sVrX7rXbKi2uKH\\pAQ1LOQ2CkbK9QO0fbytXS6iyROMXU6t5rJ3qmyotLStKrWicjGmSHml2bU2ryyvq1lvau7erTq2rdr2vQWdkiHU6H9O5y8taWi1pNOjIT8B\\K2nSD9WpNRX1hhbUPUUlS+ain1APhWZsqEwuJi8cqFXbVet4W9OgrVKOUWxckwQFxljRBCHFVFlsDBAX4RGnsYIk87KUBR8zgosmfWUSMv8s0PMAsYAXyCv4moAU+6t67MkPqZx7RJN+RuWlsqJ0pCgxUYLI4RjN\\FCj0FM6lVXE+dB1nm1pbCNOUk9AoRBcuMmOex9Pz+YkzvJQP+zUpY5ImkcjkzGeqwmsEqxHz1zzo0ZDN678RJW5olYuX9aE+gNTZVBMi7JKnUxyJnYOOaERZwnWGtBgKLhoqE\\EbP9EgWXcy2lcsYCvT6sxDrTb6eju9pbevnpdf\\KVr+pTH\\nn+vVPfVJLK8vvFJE\\VWBN3kGwfv+L\\7t+6eVf1Cc+8RGr4IDO3EHmUttlhwpFRNsKLFfw+FaAAM\\ihAw\\ChUIWVJm3MUmayoKZ7gHmde6IHNwdxwsF50AseydCZ0tRiNoYjZ3UhzR8aCS4O873hIeW4z4XEgvn\\V0JAcKwy\\XxQHnuzkvhRsHMIuWr+Vw5Wedoh\\8+WnxBfQMjwJYgQMIGwk2X1AcQk3hYTAiXFpasW6L6+F3UDw2GLgXHIggWpYVFuIk71CyU3XcKVrDzz8dZW5ubekHP3lVdw+qqnZGes\\PfkD5LC\\usa6+8WcaTLaVyk4NCl6Zv6zLay8qE67InzguXBR3PBQXzBNpaPlfuCMn1Gv3dYyKx5PmFhds48Vok5k5BQ5FQ7vTtoKEWTrPHtI+RUkUk7Z2Ny1CZWdnX3u7h9rfO9Te3oFZEDRPlGvmoDuB1Oy6FQpKZu\\PPvO0PvObn9LP\\ex7rQu9cuXH6nUYweVULhSN+M594L3iGTDig+OFWzTjTp4bz\\UU6Ty11uDrKWpPo5FO3wH4cQYJE3+TgoPCZ3EqElOPmIN5x4pDxjvYbmB2ibKOEXmjc6zW8NCyw8YRsTDAz2OLFKEQzWZTTm7s5zRfWtZCaV2V7Kpa9UCDVqBRp28Zi0k\\afL4SYSKrKh0pqih2Vb0FY17yiYjZVGOJeNmWIhgIBj3ncQfMi8bKzJLswvBRiNvo0PECKlsWoNJR+OoJyE390ak2hn6gpoTtJmsRfIK4a2gDPaZhHsUJlOz0uDgpLdB+deqhdpYumDF7dbOjjoDPHliGllXyTuOqmui\\gjzWGc+nDRXZJzR05oGWYUjSJ64cxfMHTxbzGluYcYyT+GdEQyMCMPCx4OhoR7dPiHfjJKw8WCEBnpTNYI1RQVFOusxAlmckKno3i+HdocaTBDF4PEjFXJJlSiIgrhS04w2Ko\\buP77\\\\BdJXMJ+bmUFaWMOonkmSk5g0w2\\MpMSdlcQtk86qy4puO45ciB0FQKs1paWFO\\h+w8pXJxRvMzS0okfVPnMRavVetKx30tzS1p7MHNilTIlZRS2sb34ZDGJ2M2DH42r\\6wpkFwpH60p\\pwS\\Xxrrx0qFgWwQPvJwpg5yGFUSvWNJZ3HE1OguXhhcEjAtWEj4TiD7U0\\983yxUnbILiMLT3acIB3RhKdU\\vfuS9qmRW9db1ezb6eeLJZ5VJZI0yAPoXjCYmjEHZhckoBRMFaiLrCqxGu6WlxVVD2gb4H3WPNT8\\Z40HjQANAkIgnh97kj1zU3Y741\\HiQG1ArlkjAPq7xphfMFY8xhakvEYh9uGKiyCGE8sFiMg0Mu+jlr7eGaoTNIBMvxMUnHsR5pN7f\\DFbXevC1\\NFV6YV7L73+3RmfnFQIATD1lCnmF41A3b9\\WKAx0ZmVRmf5QnRt3tH\\tjs4\\8rjKjzysXilnKG66EWrvr29JmxONFKpeG2jQrcvzj5QoFVXrpW1dZhcirT+6qIsXz9t1t+rYp4TqtNy4f9zsKpOWyvNJZYpS7Whbw\\5I0RA1IWdHoDToFSqTYKr2aKDGZKDcwoyGTIt6XcVFATVQOGzIm3RVziWUSfHeo1TEDBf161Qeo0bWJQ14YqIwTSaZDwvcKeXHQ+VIQwA5jJJ2XUNvKK+Y0JhzPb2uxaXnFPSX1Wsl9fS7n1F6Ni35geIZrB5QdU40ngKA5IwjDs\\WvDA5a+0MZ107Rf8paHLKhTakEusSKAUnilvjaNtY0TMUC3+ukRHSsewKpUZdV3\\8Q4vNWn7gsrxsXtOEZ6N3aAvUCSYeY8pmUULEeLn3zbw7zV8Obhjngtmi\\zcI1mmBheoSo912MFV1MND1u7d19c23rMD69Ed\\TZ\\41CdNxMao0xC3yWg4hZAI34eN7xtf\\5q++OV\\ow\\\\8w\\qox\\\\iASJVWShOQdexgIRvjMxOt2eGiBYo8AyqCC5o+DIWLo3i8Q39Mbc3yHgWlVMgC1dx\\BEeUe3CwfJkd5MqWPqSlehghK4IsmFDfM94MrQHWGICJTGzQJihqiM6aUpFk6cXCmG2DCplimqTtUKFGl8zemICfSMm8yf8\\0IF36nzoshw0YB5g5mkAWCkyFXdrp4gdW0sLCks2fOGkfLffaYkTgZDebyziyPFxh0iCKAz4MqLpvL29fwoJ3nlDPTpKi5c\\e2\\uYH39PmcUt9ZfSzP\\PzKuU4kTb1xht\\LiWOlMpMVcgWdWbxUZ1bfEH+ZFHeEJLI1CIAKCwZN3Ftgx6ZY9tGeien7KheN2RhdWPdxnIoAjH1RGLO52u0mtYtwLsjIgckqt5o6e7Wpl67+qZuvn1Th4fHajUx+iPBvm8ICyc4nAiKBJdGLnNd5l4\\\\uhj+h8\\9z\\oPe95UaVCXrjzf+\\vvm0jFw6HYr6oVqNpSAKFIAsDU00QnStXXrcCkWLpVF1K0ezMSjMnY2nkwK5o4p6a8V02a8+PZ89nIGcLrxvGQUC58OFwr2e8AgmSpZwD+mZk1G\\p4HjXzDT7k64VWJmSr3E0Mn8k51ycUDYX1xgjvkxFF9Ye1Ux6TcN2QgdbdSW8jJGGGeUxYukNR+oPCU3PKwSBJSIknVRsOjY1D8Uw4xxDUEIMWRm5UWSZHkuDycC8rGZmykZ+pqNH1u8lI0Wxkdr9mkZBzzgyvHYUZYyD9g\\3jJ9FYcao2BIlPHLJ6OAYE7hoJ7x2gp6n+cqyZmcWdf3GPR0cdRR4vkaMiqK4kl7JmiozxERdS4eZjBkvLJcpmyklhRpZZhTHZKBhtkmzPOzvGerLO8b6bLWOLH\\PjDonTYVTPNYmKs9klEnH7XDAkgCUJpspmWgCHmSr1jD0ppArWiwITdAYsn6STMqUsuwnk6mCXqhcoqTnHv6g5V1+69t\\oXrryBHzFWoSITTwVCnR7E2sgMNk089IuSK5ezkVEvOKRRmNBxM1ahS+Mn4LnnylfEVTwpzhneH5M\\V0tH9siNX87IKGIK5tkHSK55yScV\\F3Iz6oBJmt8HkZKSj1h0dd2+rGWypO60qWZgqDs9o4mk0xrCV+8c+iRqRsSjqL2fGyd7EWjV3anBrmthAarQxuJzY+nHht6iru1aEpQsZJcOEguOJHt94SgvFM7pz71DTRFaPPPqUkakPt\\ZUyhUtCLhea9rPL5ZLtp8xxsEjo9PvqNvvaXVlTb0uvDQsZvq2PxtVYjwxzzj4ZSXLvHQB7C5AfmrUkVNqCJ8TywnGRDRnRNYwsqa4AlmmwDRDSJqNEM8nQpidiCCIxjqo7WnUHVg2rqEysUg+AqhOVzvf\\ZGGN7eUjRLqI1Z46kF1V8u4SysX8+Wj2o1i2tk7UL5U1Nm1FXmYad+4o6Ob97Rx6UElz66rmXMB4flOQvvf2VTzjYa5rysgrmigwlxfucW8wnhBE9ZFvqMgf6TBuKdWu2lWNqfcMoj8yWGgbBKPSWgIZOX2TPoWTtgjCgoBKFCkYi8RBOqOJzoa9rV04ZzisazxPhPRWOVMQtNRS96wrUI6pnTMU5rY0TCm\\ii09wH\\NMcxiitKTRSlQ15kG6dB3xHctFhcvuUNS4PpWH2Q1GJcE1ziNa9c\\mEF7SU1DqSf\\ZX3q7BckF9IKpYMFVCMpWSxMtl0Xin5RmmgcUF0AA8CZM0o6J7M\\JT9+pTkblxBpoD8Q0FF40Sjjg2LOf1O8fbU2DLopsrgkdVp63DzrqUhzG6cUXFx2Rzy8RgjNJr1aGAGETiey788RXGcgbhzf3eWDPxUqDUkDLgRIc0eXM\\YNKFYiD+Wr34kNSZjvXHzul6\\ckV\\8tWv6tO\\9lH9+m8yIly12gJepTceuwKLQmY86OmPvv41\\cEXv2AF1q+8\\CGlMxj2B84eP5bQiKRqnjYKEpPRHysYhVpdPqNcpqQCBnfmK0GRAUJwIk82DyD+cXlncJ4ggTMehBuDCzc3k+gYiiYjm5kXFQu0r2br2PgKbFK7u7v2d0GB+Dq8qWycNUZpVDIo2qFUQw2GXfN24bMTlsqLzSiOQsZM70p0QPSsAAAgAElEQVS4wjOydFmD8HDYYDm8eChwc7jlmLfxmSkCnaeHI23yZ\\e37xrR9oknnnYRPvYAI9Xrx6a4m62Q08jm66SfKNCwLIC0nctUbKNx9gzu5xiMH4Ta2b6n7\\7o+7rTnKiwdElPPPCwzlRiqh7+QK\\f\\qbys31l09JMYVnnFp\\RYv5RZbRgPidswR4KJDxjoOrZCHisndt3NWx3TTW4Xz20nwW5PJd3mY1m7kpcBJ0b8Q4ocwYj1RptvfaTt7S9faDjVlPHJ3l+3EMzBTyx5nAdiHuJKdpBNMynKp3Si+99UR\\9tY\\p3c+9aKrBaRiofnSgb33rrywyhi6b+4T6hWK4RLRDhK9TRRk\\p72DXYXCVLZ\\wp1DEYoJIy76SQUj15kY9HySWYihJ90vz52WiMKl1Ww4PyOeIflzuezJWAE7gcCcrCkGBkFTgfrqDRs6buypN+5pEgsVsJGAD0UjK0jLs3HlCqjVQmkS17nlh7ScP6\\Dux01j0YqllE\\Fk8y6QK1e5h0Ts2HibUEd4qDP5XI2DgXkjUk9BYCkknL1kSWaAlsmmKBjtvH6o37qpRBFhwBk\\UYaqJMDrPBsY0Gs6wDtgdG4pNQ1XrNNp0sxqrEYgSEngYWLxOa9wsGgKFGvbGiPpLoGa2tXtS1N7dUb0VK5xaVyMzIS2EMmDQ7AvzP4GtA\\ucWg\\r5FHqBE3CE05ESyalxi8IpRpxdhcOm8ZjYYUF2LTvU3hXsBEGIW0ZkLxSS5qYeBnG168D7uLRHyqaJA4H4joqUZ86IGDI9inSC6ccWKl1iLAwPbBzTQnFVj59\\2fq06vEtvXXtxydjy4Ka3RMkd35BPqhHMqZKiSxOEiwGVgBTMAeMPlGctnuKTZNaml+jvTPkiCaKdw6RAPcc3yKKAbr4fi+0ER80DL4XbuHzS\\M2YsfzDP5XOjPVYe2uto+vqj3ZUSeqKjMTM7NQp4iMqd5mxJdS2uegiKxRSqYI63Wh8rjQm5EcxY8HAhFXrdlXrzO20SJIVsZPaDhqWsxRlMRdI6Vs4Gtj9ryWZ86rXg81HCW1ceay0smcWsctxaOY+RZWD8l7xAepoB7xULTA8aStGZDItdUViz5hvHqq2MbKBzoFpsPYEcBt44DCJuEfFd5wZ3O25k+Dx61gwtB14BrbrJ8zERVqTxIu4MSwdln\\TAF4B0B6t6t7GjV7Wp5fUOgTAj5SlhHcUUO1H76u8eae4nhLlXIqv\\sJtefzClCYBZEG7ZbxKMnHVTyp9fVV5WOe2ve3FLW6Wj13TqOZnGpB3\\Lwop2+xnciNW8P5TWmmsFjblxVrtJVqtyVl43UJ60kNlFtdGBqWMQRvpnKgtO4SUpiGikHKICDfwiYBJE60IBmwU+QbOm4R9iBjCPjQgWprEpLK5aRSV5l0G6rjM8c96bXMjQ8RXEXsKYSmoydlQgoK\\sdbuzj2ERhKjK7F\\YP3ieQLR++F4UIfNNpoDZ+avm4jQgjzcpPntXZ\\Eu6c7WjBz\\whErnKqpU8C\\z1It6CnPQBgZKemnlU7MKRzHz4BsGPQXqKZNnioDaFtEKMV+AEm6iYG4CxN5RXBFgjbXEkBoAGhKjqLjCxNSeNRTjJL+PBupXqzra2VW+Mq+ls+flJROKkeeJvxZjRRoZS0aA1+pEZYwe+Zn8txVYFinG4iGM2iFbPBA4cRYEHaEiRNwRt\\HjyIv02o2r+t6rP9CffO0Vffrlj+iTn\\4tLS1vGNCS4B5OJo7kzgWfFlhf\\NIX9Esf\\gXzwcoV4Fs5yTjw7piFTIwKn8cI6McadkfaWD+vQq5sfjPwczHCo3K2GA8WewivyCFQbvRDkGjJCi48XGgnjYdlqkmKK8hwxJpMLY7i4GDPZMCMA6vVIyOt0+lAuDRLA\\yVbLaasQLL8beGGk8GGo16Jhvm8OBr4CRQ5IGSsKApuE4LrFarYTDu7CzfG3Whc\\c9LbBAQdzLgWrOZS7euXfLELlnn31eqSSu1FTpCbU7Te3u7GrhJCTXKvZczkaedO6Li0vKZoruYdj3dQpE+DD8jinij6++qa2+p+WLT+jswpo2CpG2Nr+jN+9\\R+WFoSmpZvPrurT6giqpy8rFl+zFTFGsTj2NQS8obklASPk63NqxAqtcKWt7d9fQn8uXL9uoFCKveQrBM4M8OOiqenSkw8Oq7tzd0r\\7P\\9Y\\UFgL6zNxk\\4HKdqkNORKhsY3bxBwWZ3kNAzzz2rz3z203rppffKT+P\\MrHQ2er+jv7qr\\5cSwtzmpkpmQqO+Txdukmtw6lteuRP8jwwocOhnXfJojIgRhL3bp5E7ueejoH5fBBXGT3iDM8CZcyIIhZODd\\PxXlMjUTJOCNXKJnb9XHzULuH9zSZdhX3Q9Wa+44UmojUGDQVwhFSYIX48ioRPy5fslnt6NziZV1aflytvbGO9nrKF2bsc7JQcTkGyh5DCMVUmTBRArghq7OBwR0ZdFRj7NI8Nn4QxVIug\\IFh7zQoiR6k6HbiPn8bDIcxKKwovly7toZOBAROaKBeqNA9TYHui8\\V1A6WRCNsmUG4kOH7HqaUEicHwn305zK2bJWV85oZ6eqw+O2ZhfXtLCyrlg6rXGEPcAEkMCKPiucwoGhbyLemsBn7BWmI+M2wJPC2oWiGud1kCLQRUJn6RRB62yDJYNv1IdDb6M+HhooTa9DAwhXMzJDSgov42WYezEqOdiGjBYYj3WUxWU7Cx\\OVyld0VxhWetz77E10O0dqt7ct456GIbaOdxXpzdWpbBg8vZxv8cWqnPnN+RhijqNNJNFeRspSfoCiuW4b15+tWrTxuKLyytW\\GDKy1qGhwUyA4doyJoBqSAY2k+q3evKz\\CgPM3OzdohE0uOVa3f1e7xNR117qoV7iszk1DCp4FkDBtTo4MTOJ5cSSXNOHFi65AilXEEBo80ZrzPNjZllDIECYGg7lkHjl8U7vMpHysQT3PliuKjqbLxvFYXL6o\\SKla62t25ozOrz+kGE0JHDWim2o1G2dzFvRHfWVyjH6z6vQHNspbWVxU47iqC+fPmwqRfRJuLON2eEDse6YknCY1HDoLHSOu28HqFIMIfVDIsm\\w92kKWbegftg\\0OgjZLAxP2MgGy\\GnXll3NO9vU31jxpamJ1VgpFvNFQB\\epuVe3Xrmq0uWf2H8mVeS2+7wW1Z3Mag+wFU9UP95WgER9MDJUvwPmCn1mtam6movlzG1Ipr86wqzhcrZ\\cl9+bUffAU+9+XZm4NAr2VZrvy8scSZmRBmGksRdXo9\\UaEAEmG++dYRwI2iZjOAPsibwTkvZHmbnQDRSe4hKkNrHNexm2EmRkCtqksoqVaooXSqqfnysLmfi1FOe43\\YVT4RKgGvzdzbfSvQ8cCC+sGIF5UyXNoQEjem4KhR6FDGJB9gFkJiemSZnR32qkzM4qUmUVkJb1WPrn9IV16taenZszrzxDmVZvNGjg8SI018Gr6RvCChfGpOXpQy4ALT7FpzV95JsgHIFDFpvKeMg5MpX8UC53H+xLkdYn\\S1H9Qc2IxUDKqKkAf0KWQ\\wvkLq\\f143Xr5gP1pkHHlTE9WETk8vaiJQzjbMEMOZ0WnT63p3ytSl4sapBHGQFlsFoVk45BCtKvmP+GnkJjb2p3t68o7\\8zjf177\\2VX32ox\\TJ3\\zvy6wcOiD0W8wXE\\feOWr+spX\\w998Jd\\Xh\\8pV8wN2ouhLEVh5ct6HBiMQ84K9eOa6of13V2\\aJ1GPlMwTZo\\MOA48ZjZ\\pIscMGQ4Hhug6k3I7zwRgRoiwX7qP6sOGcI7yDF7I4q0f7KhZm7CBijGek7BP\\FMehQu3lzCMp2EBCjCI3JfesaRwwxpBs6vBKWJgseIorlz\\onNvxqnImlb7ZU7BxMEaC0MrfPS0YKML4OyzuWquq\\b0DrSyv2WbJ11NgoUDb2d1VBdd5IG3GhbmcoS8gaCsrq8afAMHic\\P9uS7GNYyv7t67qx9dvaGDMKkHn3qPKsmM1vOhbr\\9n\\T2zt9rYQOINamF8lmtzz2j2cxDysYWbVNMUhSDylHtQtKlc5xKtcOq2jVndXFQPTSO2IUL5624dYUrKkwCkzu2kSFUBaX60Y9+oj\\6oz82iTaSe2IV2BBPCbMOZnXPkHeeTpViAW7S888+q098\\ON66T0vqVCZYy+z+zjqd3Tn1g1dee1Vzc7gzu+KKLoF1G8ogSiWuQiLL4h5Oq5XDRnDrgE0gGIUqTyLwboQeg5TbIYno0QX7IxNCMgW7tGQYfk5FvjJHB+bAcaM6YwKJZLpY2p269ravaVO\\1iRN1BzcGQmhgON1Bl3zfuJDZ5cv\\n5nGIJRrBD7W8dqZxZ0uMXnlNimNMEOfZUIlYq7SMtjynhh+oHXbX7TQ1CNJUQlV3uH8gMjsjDcd8OzohFzRCO\\S4JYjA1Az76Fg52QmEpYDM539RCxLbwPuN1Mx2jlKQ5GKk7QE3Ez0FtiCdMWtOwpCH2GiQqcFji0ZNKK+NnNZ8sKp9Iq1TM66he1c7+tpmJVhYqNnaZaGCNDzyoaYSqET8oPKNwJx8o7oEqO3QKRA5UmJE41i0G+4\\Hpg7mvaNQtBijE1NSwK1S2VcyERr6TOzNsB+p2x5ZQZdjU6YpBDkBsKFBiSeVjKcN2sd5fW62bL5RYT9Q1ssql6xotvSgqYDgdu3s3TOJeXc8Ur3dU63WVyZW0sLMnAbdnnrtjpaWFkwdmSsWtDy3aqRr3PSN39TpaH5u3kagrU7PDn437kcQZPIrHRweqHZcd7E4mNKSKZlM6Lh+bOM1DpLFZdywCeEdqtHa1EHzpvZbt1QbbCtd9myfNXZBLK421hgdCNAps3tg80c5x3sMtxEVsDuMOIPgjMVN7OJN0wrHcQ17FF4JzaHUQ0mLcSOZgscHGvYGevDBJ5RMz+nedk3JxJyefOQl5fy0Bt02Do1qtVvWsHAAUczMLiyaOm6PpINWSwvzs6of7evSxUuWXADZHuEQa+2UZI9QxfcRJ7nCiv2V5s72fnNvT9tIn23ETIPHvFcALkkz6eSsQvls71GCogFFrguU59Ddqm5pWGuZRUaylNF4OlaekfvdbQ3fuqnpAZzhkRKrS1p63\\NqzeQMwUpGMbVqRzbGZwR9vHcgof7sdHW8vaW1S+eU2Vi0sGOP+XCto+vfv6ZK5oK8aEH3Xn1brdqBKpVImdKxPH9P8rtmJ6B4RsPR1DIn\\XhMaVBS8lDjruHAAoEGgZEa595wgl\\VRP1x3zwo0\\CGjSOU0ICGk\\iuqad4oWxu9I1aQ7X9faXZb6ehUuOeigkKJSBdXh0EXry3GK+6xthNKvhpqCbZO6fGcyL6BbNn0J5pOq7Ai6kXDBX5iCIoPlCoL2ll9md042ag4rllPfaeJ1WcSyvEKDWHN9pEXiLQZBCp4FfkJ4mqC7R\\tK296pZCb+zoFSexYOYfeZISAhKM3xY2G9lEWgWf7FwitBKKEx8Vd\\nBNHgIaii1kuFEqUmoO1evappMau3iBQYJohpw5xTlIugznnMuN\\g0Ku20GXfWEf\\\\BZammJWiXuSnxm1MuV+v6v\\+8z\\V\\\\W1r+gzH\\snCqwgGE8tX5BZ+aBrI8JXvv4l\\fKvfkD\\7Bd+zjyNIKCaGg14yRxyGRHSOIZqNetmJHbuDJl8+G5krALmQLTwZSuy8BlqK5vLOIPFIbwobtDAZrBUpvAs6OhyObwpGFcYmGcwMPNaIGbyrVAmsij5nhzwp67r5lQ+bBuczMgRONyZi0bqmmTY5VpRPJ0Snfkep6pDDgI2xlMvJYocMwFkXp6AJ8NRDNjnRpfu60FakuoOG9re3ra4F4xYTdXqOyfww+qhI00z1oAXBUnXi5kyEusDDhcbRZqL9MiUchYL0e\\r5p27+vvXr+s45uvJ59+nfCgt+0Pdu\\XXunvwQy2eTWlurqzVhQe1PvuMMjprUusQ3tGJkzZdqnl4xePqdTqqHx2r3+lahwm5FxTxzJmz5qa\\tb1thah78VOam59VuVK0IvH3v\\glffvbf2sO3Hb9gVNkujGuU32aU7WNWvEoiawIevapZ\\Rbn\\msXnzxRcdFA962zMlQ7daR3r7+llr1ukYnhoMgL9OQ2BzGZU55NBmCdmD2mtTO\\r4ZdZYZr52kwtMlU2CRaWXcwCGqRlR2CfOUMXNOlEyKG98myRgrDcjPaM40Ui5visIPM9XpVL1BR9XathrtPQ0nLXWDlo7axzpoHilMRor7cSXTTvmayZjuw+5Zu9FXMsppsbCmrFdSJT+nVqdrnknTCBJ+TbFUoCgxNjNXpTCElSGk4ZQMP95TFLtEdVGsQHh3NiEcyijVPNbLhAImso6WSA1TJA5pZsh+hPMXU3QSwWRNTiDl8jN2uDEmiCV8C+2Fe5FCPZrN2XjCNiI2u\\5U6QiH\\iwxp7qzeVVH3QMzIpxMR0pnQUPgbVAEIh5xDu3cRxAC528Xqtvu2P1nKboIE6v4bZPH7JRCi+7d3h2mIIzR4kjkM4rFOWBH5v1ElBCcLkaLM5UZpdMEwE7VbnbVbfVtfRvCTYB31FepnDMrkG6jo3iYUik7q5nSmvAvZM95663XVJrNanZ5SaMgqep+R5NuqFkiZ0BLTxRsSPaxxpibWXZxRSnPyPgQqyFtg0KDXPawakCVRHPURxHomSULUU+4alM0OopEpEa9ptl5roFxTUHpQkVefKJub1\\17n3VB1uq9XfkZbD3sOh689ga2ni7ZarMYjpnIyNwUd5bI4AzEj6JHKOAgmQ\\HbOTZpVQVs3GQJ1mX2c2ztqBji1PLDZWs7Wr48aBNs5d1OzSOe0edDUZ5fTIxeeUz\\gaQ7PAL2lIhubEBA0UZ\\iVxVNp3d28r0G\\r0olr2g80Nkz5zSd4pM4MJ8885yDazUc2vOZm1t8x1iaJveUcPzOKJ\\TI+GKcN4dkF3GXJjxuiBsF9buEGjnhs+YEAXqYWtfYaevFLYmxbQmXqAc1I+33tbg6m2lmn2NJ5Ey59e18HPPqVXOEMktbxQaB3mailtT2NreU7IzUKzb1+bdO1p74iFNl2dUyuaVHU0UO25p6837KpUfUK54Xle\\d0f16qHOnstq+\\DvlEjvKZnuWmE0CeKajGQmyjmCj7k+eMFMaGgqaDjCqaloe\\2hy\\IlBsgLLVYqi4ATPhAWPtOp+vGUauNQqcqsHnjyGR1Wa7p1\\ZpSRGJRuEcTlRI02JEJcZilEb4+GEOahweYVCqZUBLlrU2JIGQ7NBjfutB8GyUvR3gynlNjRZDXaX4TFcW8OWVzT2m\\VpGXKemp976gwqqvwO\\KLzouJHk2w95IhfSMMn7eznfEEJ1BU17K8UnNwd7OfBdCfWoQjb0Gar+5QlmzpVnlM3ho+hZGbRyqacKQZYAfPnOCGqHb19bNW8Y6nVtd1jSVwFxBI0x9EykbeeJNN2HFnAicThNjTiV1oFTG+zYUy1Fb3kGwMO4gKJyfHcUNKQcBr3Wa+uM\\\\fd65ct\\oM\\++if+WwQrDCc0gNY9EvYMgvWNb3xZH3r5F\\Vz73uPyjN5jVDrWNGAmaDLlrZsn5BU94FajYbWVjaM9IofDADjNHIFDSM9Dl0KJJACUC74XhRE1p0C7VoUBBAhpGYKGDZbNyZ01vaRmcnlSHH3nfTeyOAnXY+hPgk8bBpGtE6nCXB1zuGgUC7wlwgWl2NnI0ViEU5idKwgSp0oVxhXmF+X88zikEv58E2cf4aNUgk77rTeyTYcBW3t7G6bku78+QtO3RPD94VIh46NLiw7kfhH5s3CDbxmXVgpX3jHToBrpXujACRg+M2rb+v7b9zSqDijp174GRUmkeZjHe3e\\55ubn1fc2u+5hbmtbb4kDYWnlFisqJkrKCQzieJm3TCQj4ZcfBSDft9QxzZ9PAYQTEHEoBPGURSFC2VmVnjg83Nr1jOIsTRP\\vzP9P\\8r\\+b9rc2rUi4pSUf1pgOWdl5yfGM+GlZwG\\8PwL+sRHP64X3\\2iZjCWNcJ1zBaqpkM16nt688qPlctkzJcLCTwvNTwRDm8cs9k4242WucIXy3NqdjgUyJfMvqM45R0cjYeanZtRsZi3oFY2ZrpqDkzMO4HF2cAmODvn0kqk4CUMrctPY2TIuMUsNk7jnTpqtA5Ub+6pP26oOthXtXmseq+hkblXe5YVR6ed9j1lc7gjZ9RtDxQMIi2Ulm00FY0j1Vody\\0TPkfDtm1WMfyNNFFonjtA0lNlcigdmZHDX4MLM7L0eTZb\\gw2QDRNGJrDuIp\\jzwUs5DUydtMqt3C4Dd\\slY4i5wpK8+UkTpIjz23OFmHQ3s3sIEAbbBAcGB0RA69qTIxT4tLZZVn0jqo3dNx90BBYmioiQvCzpiqE6SWZ0URRYE0GoHWOtk3Yguz9DpxbIYnCU+Rv48hK+RVn5gXP2NFDSHJmWxCG2vLps5EfAEKA7kdYjFjMK6H9xCfLcKt+ce4K+YUPdJx69CKLHh0NBVMkPOZosW4XFh\\ROl4Sa+\\9qqyeVne4vziRdWqA92\\dc8Qm43lNS2RWOETrzTU7sGhEjGQyiWzv4D4ij8PSPX8\\MJJhBQGqM6NnPcOUcfu3q4hMOZvZ4kDxIThRzXU3GzFaAJAjols3q45ito6bm7pqH1fzcGBOuOm8hXfXLJ5XymwO622EtOEFirz5qeFzQXNUalYssKRBjQVZ+2klPR8hUNnnJiMsca62tk+VDFXsmJxHPQVS\\YVxZra2n\\bApwXli\\poErW5lTnNx5UKgayEWjQ6zlleLaoVDpnhRzcTNy5jY9l1zbSqN\\WwtyCypV520dZqwSPg5TDuaFxxLqGJhIU4dRG57+wxjlprPEXo3DjulJxQqFLZlGRzsJtc80UKJcb85MS0FMzaCoxIPImVDKf1lgjFcKJ9n7wY42u3VdxTEajlL10RnPveUatSkYTGhQMdnsdKZs0bs9gd0\\pRk\\x3lCbe9s6++7n1cvnlVFMM5wfm9tqbR9rduEhpYsXdO1HNR0fHGptw9ft+\\9ZoW4rnx1Alzb152SCGCmrErFWvAPcT8Rj7M9cB+pOVLAjuIgJGwPjxRfXRD7Oq2bC6ZltQjucqokwrFjW5Wef12GjpddffdUKjUoyrpm4p0o8NA4WaropDfskVM8SJQgWTxmFhAIsbuRtxmCOXG7oPwUWI7ms7xriKLCYL6IQE35Zg1FayfzDCuOXdXQQ6skX363Zy2XF5yfy83Hjok5TkSUrFNJls2tAaHHcOFYUC5XJO5snPMzsDCwTM+fsgEBJdw93zUR3vjSrxcqCiVjYWy2sDrRrAq+U\\Rrj0KmSEAAHI7UODlU\\qCpdzGvhzLomKeeHZWkWk9Bis8gqBCQ5HQsaN\\fkF3uUORVwgv0TBVYwZYSL0z+RgG7q0Oq19f\\8xX\\Uv\\3C7+o3Pv4xx8FaWv9HDtZ\\WWC19fWvfkWvfP2L+vDLv6h\\9oH3STEy\\CDHOfO3dq9vbrXuQ6Km66vf7WtuZt6KH+BrspxC5KBKWJYdKAREdbrbVML5EaHOQoUHbO7UJPgwccAyZnAwnOdxGGC8iYcUfjQZFQrOu4ox4U9nFjJaHE+aajRapmaED4biBZSpVjsyiwTmvacIC0WBhZ8a6hJZUr1L3nZOw6BRbArm6m2Vu3NC5kUwMnynfWLp4GsaG6h6xJhw3+waSL7vD1oW4kuBhhkj3R5dPZwYG1WOAuM0rOGtki9Y0XfqSs7nQin5+pVrevP2nialWT330s9qRtJM0FDj8DVdv\\c9hamhec88cOFZrc09KW9M4C+eWw31B3X7\\BRYjsvm2RyaF5dNDq7TYfXY7guoYqPR0czMnJ584mmdOXveNlH4IrfvvK3f+8Lv6k\\\\w3+wcRPIHt2I+QKd\\OPUS248xzWUizm9613v0ic\\+Sm9+O6XHMckDtphjrKGXkZRT1ubb+tHP\\yuVpaWzC8JorfJZvG3GaI6codWp4nyZqy1jYvyUnkd4Y6eTZvHjylP4\\jPNFUs5zQ350JmcZ5u1Rvm\\sthA3ICxJzKZzVNxcwDiDk23WQatUngVDYWymzXQ+ZiTdWjTR219nTY29VRu2Yjwh7eSJm4FT4U8JlUTPlCxu53p90xEvTq\\LLFjBzu76s9iuzQhXOGp1LcxwSWUTueQA75SqRiZsQXgwQ94bOgoEma67RHagLX06UIwqsmpXgEQusbgsC6SCSyisXxYiopnyNXEmlyaKM6rgUTvYgsxDF8Gd5dhBbHFseEoS1Nj4\\JLrwlDr8gaV0fSNDCUkXHrQPVulUNpkO1uh3r4HgP2DiB8+E2ONUvhqAU9r4R9qcBEReBMjQ78gyptA3PTAMdLwjfm0KmoFK+ZGsrn81qbWXFEEgChkEuoAfQhLWHTTuU+XPWaDAC8aK4hXc5taKhOa6pr5ai5MQCmE2YMwk1VynpsQdeVGY6p1vX3lS7vaPHHn1MF889q047rts3b9s7c+ncOc1XZs38k\\Wyd3io8SChpcVlFct55YoE9SICIfmB7NKcoX7OrRxPtYEajbpxKKEgLC2t2vVS7Bo9QlIWd3iTobsDEAQ0DPs6qm+qWt\\RNDlWd9xStuy76KEkHlxpE\\LEgpgWyvOq5OY0CXx7DiRGZFLO9gE0jwaRgwhFKNQO9mWQzOpe1YxIz4JixSNlCqGiZE03t65omohpdeVBtTtx3b9\\pKyfUjgeKAttI5LKxQXNL2wok6vYSLHZaRvim4UzE2Mc3VWzdmhTBCJcOKxB7NlTiT5i78V7j2Kff6dIMsFQGFrUGP9tFhLQqxktk11Khp4V6QnlMkW75+RhOt6s+7vsyewBOK\\Xh3VlpjGN4MIRjp2ScpOJtv\\+h5rc2FJ5klCE6vbCumbf+4xaJdd4pSPPYq0CwpaTgYbbO+bS7jGWjSY69+6X1JymLbevOOmrcf2aEt2x1tceUxRf0KvfJ1f1SIRDXk8AACAASURBVGtn0hpNrqk\\eEsptezrUb8yus4wfkz7Nhrk4VhoOOeJ2Xhw0GAO6ltwM8bDxi+aTmwkb1RDcyaPqc84Ez1NKq1zTz+jyPf1JvmxB\\tayKY1l4xpBmslRoRQIeIJ9SZT9S1\\ktHh1BVYcdcUJaemA7Y0CUAbtDpMONj\\OcNpeich\\NNQiWxR9c5UypzV+vn369brLV169FmtPL2k5GqkeBqrh7iiJHvDWH4srXwWNWlkxQjfM5vPGCIHD5qrwvePtcMe0h\\01Jk4nu2QtR\\ztb6yoSzxfAnsnuIW+j0kWN3S7yKF\\aGysbgyXlz7N+7Im3q68MzjGvkJTRh9eglD8xkzRil3PadGo\\9oCEXNZzYH7xRY4MOOAwpSBsMV3pwLj7cpnYcn4Vjf\\M639PnP\\2v96od\\1Qqs5Z8muYfheEq1SpEx6Hb0yle\\rD\\8wy9Z2PMvffiD6g1aymThIxkRwAiNyQwu1ixkkKCBOq2m5mfp+NLml4I8kU0vEXdGo87DCnlwT5qmlfZxciYAk1w+OEl8H4wBQRIg\\TnHVXy1QLjgZ8DZolEpl2ft+526rjvjSeevFapjCBaHCyMEZrUcwPxcHNgxHLNC42S8RXHFSwCHBcSETZDiClmppYYXS1ZQmNGo+YE5dY51TcHoBAGSRqEjrTP2o5gpV5g595VF0RUGunHzlhUxbMZcEw9pNMLfq6P58rzB+zxbNgmT78oz1cX1a7d196CtsDSjh594WvPxmFbjfQ1aN\\TWzb9VY9i0TvHM6qMqpM8qEc1rMoLw21FvhJnkjPHemBASW2BjXt8pnnArv3P3vvlcLS6sms3E6sqGdZe4JSfSwLoD\\af\\\\Jf63S\\8rt58602HLHKnKbCs2nfj0tMCi00TXsmzTz6u\\+5zv62X3vMeZZCQhyBo5EfZeaIowNOor7dvvKZv\\\\VfmvooEUurXJwzaBgy6OysCyFGdQOvhJ+VSOWFIwxE9XPnzqhQzJ94m7mxoJ+NmziB6w3x4zoCretrplwxpARn+1QxK6Xj7hwKJvLlKZeAj+L8hhiDMJpIJmiKGtrZvaWdg7vqJztqDdpqjjo2IiTgFpI3BHuPsWPSMwTKXPPHI82WCtpYXlKjVlM78NSst6ywYIQE54n9tGejs5hlp03hDBArFYtrMAI+Z4OCZ4rNBn0sZGu8ZWaV9ArKJcv2joMaEhaNAg+IMJ1N2+HEyJFiikOv161r0DuWpniaST5OzR4FVSQ\\S3C7c8bm6+N45iCp7qFczJmz9sUHLqrermv7cFdd3LNHA+PhGaE68owjxcZMTAuFMA0UnwkKQb\\dsuiL+XJF+WzakDI6aBCrRCyFrzL4ilkdrK2smzHrGIRuEqjT6qnT7CmXLSuXLtnhvNfcMbNWYHecollX5RI8DxodFEMtbdXuqRUcKVmOK5nHLJHEgY7mijmVUhsqxtZ0tL2tVKKjyxcuqlK4pCgoa3NrX43qsdZWlsyPDR5lvdU0hdyoTwEZ08aZFS2szBuXBTQFZTIK0ekYB\\eO3Xvsa7hOOHE0jZmcS6ugkeT9T4FEtduan6lodX3NUAbeedST1aNtK2bzlaxivqd8pWQcShB6UELer35joNQ0pUKaaQBFF+hx1lAejE9dJkDcqAF9Sz2AWB4Z2shnbFsCQl6l+Xmli5GmfkOb+2\\ZobU4f1Fxb1637myZU35CFKbQDkLl8\\NaWDynUmnJfg6+U8Q40SwwZoKD16pXVT2samnprKENoI4UWYx44D61Wm1DGplCgFo5\\7KJCY9MaEMg+9RxzyzXFHd1eIIhQo+C0SgyeYxIGdMwEkfchJlkwpqF1rildBRTr9FSYaaoKBaYB1bv2i2l95ryjvsaeVLm0llVXnpSnUrOTH\\VHcuDVF\\AviDQeHdXwd0dTXsDJebKqlx6QpG\\qGjUl9eqavfH39dczNfa4iXVm3FdeWOoo6O6Ns7nNLvQUbP+qhLBsSJEJH1ELTy\\pNIprsvFwRiB0OgbjMygofiWzEA9xfgORMq0wSxtOn1yLUEOpzG18Zci0\\fJpzSzvqa3376u29evaSGX1lIqbgVWEl5APGaoVy+QhpbjGCkYjIwDhoKVzFNYnqBdOZQlGA0T9zaeKIt1DHp0vO+ioUbE6OTyao\\iihc3tHHmZ3Tv9aFmly7pwnsvKrZKxE2gsl\\ROAYneqxwFBlianw7PCBxRPdihiaZ+z5ROBloQQ7AYP10gra6vbZa1bpSsaQqxVlzB4AEbwI2NjrWwklweiyIrKietHs6fPOWmZuefeYxhfmM2paa4ZTplm4CqmUcaWoTV+jbL3OHckDPKYLlSlonTmJ+gIGPK7DiiiPKA52cjPWdv\\uO\\uW\\\\Ff6lV99+WREuG6PFoGBN5kMppYrxUii3zUfrK+\\8kV97Ndf1ode\\iUdHu9qbnHOOayHcP5QwGRs5GILoNdT9fDALAc4XDutgRIx34oGfLBOD2GKGJAT4Gw8hzApjcKJcoWsBoRAD\\uqNWpqNI5tdJDLlUyev7SwrAQhpSnf+AegPSgN8PPh3mC0iMrPyLQRm5Qz9+Qg4\\ZY2KhkHk6cYhRMFFtGOsecbtBVsZS3zdr9v7F1eLyIszMs+qypoAaj7jtO87YoFAkJMgTe3siFOFMwbW1taXa2pPGkr3IlZ93zzVt3bVRaqeCoTOeP6hGXbmT+viEbhveZXDRuL\\dxvamdakNhZk7lhXXjemTCtlYLY81mOqru39Tmzl3NzZ\\VmTMvKJc9Y95DHO45H0g5kI8pYCplUKb5YI1wZx+ZJ9OgF+jG27eVyxf15NPP2AgvRwF4QhRnaVerh3rllVf0la982TZGi25B3xFjXk43hL8ZRSs7QGCWHi+++II+9Ruf1UsvgVw5I0lQNHtxLSIDh+6+pmFH19\\6kf7ub79p9zmZyMpPg2AkzCx2eWnGnNMP9nftHi0vLUuoYYKkdrbva36+bM8D9CVfKquId04iZqpQ4i7wwuEg6Xc7KhcLpuQqzswrVUgpnk1oGMANGZvSMp1IW4GHxB4CLZYBqUxcw3FLR40d7R7cU3d4qH44UGPQ0jgeasTYBGI2HRId32isdBa3aa51olIhrfXVRVuArWCsTpc8NzzfQBTp6uPq4g8zBOrGeRqrBOBrmpeMu6f4cfl0bgnr\\BgfQhTnoCebC+VYEIXGMcTYEeTSsueC7jvpCzQOiRhCERBgIqZoFCCUI4RwhX0wHFv6QoZNJ5XUaDDWuBUp6SWtAz7\\wFn1xl1tHWybkrKDE\\2UMQ2K2YmhKmRbElg86Ds0EysBivp0Kqn5UkUbq2vG72LjBDmkkDee1hDPr0hz5XktLqwo7mU0GYNyetYs0K2yLkEhGSk0CZ7uEDbONXrWBGFkCmrTHyEaONZ+a1ud6EheITJ\\ngTxS4gBpp5KyXU9sPK0Bs22agd3lM9mtDBzUfPzD2o4jGvz9n3r5os5ooPa9v6WivNqtIbq9vpaXV3R6vqqHehdUJxWy7hPUAywNikVy87jixG0pT30rMlkJMb\\N6f14VD3797TxpkNXbh40XyIxiMQua6OjndVqx\\a2IQiozg7o\\5oaCHNIGCMb48Pjo2XSGGL4StrFgSP+81zRYzOnxGUywybZ0pDTBNN88AefnxUVXm+rHQurkwx0kHjuuVNzsyuq5C5oDt3DrV3AAKX0kyFuCoy6Wa0OH9BGX9OgyHPhoiaoXJ5eIuu6aTJ3N7Z1dkzZwy5wKne5LLC+sWpDc30dOqMJin0aJbhwjpuLDuP80UyA+Buzzg0jAkdf9VFFFGUwU2j2QWRoNiyuLNOA38KS8FYWFsyGkt4dCT\\sKZibaDhXkMkaJYeuqjys49oXCmYynbSGph9wDQLB2eiaa2u6ls3FfVHWj53TqmV84rSM8p6E7V2bmvv7be0XprTRnlVO7equnEzqUYnVGEmpvOXs9rd+xslpvuKEXeEijMgAmygSR8uG0TryJoQuGRZnzQSeGfOqwwE3rhRJ1mpcK+4XzSqYxCmWErNYaBuJC0\\9JDOPfaYtna29JMf\\VCVlKeNbFoVVNpjpkHSxPM0hFNoiGlcg97A7lHW960RNd+0IFSlVDEEgeab8wz+l4ksKM7DkYYKFM\\lNU3mNE3Pa2X1Rb19pa+kv6Sn3\\+UMutxBUmU1YvqBn0TQnSY3hTLNpLm89PwUhPAl+Wo6fVb5jBwOvI1VHw6MmPko8N9TcYja2CI2slki9b0gfDhvzaYuPVFgTUHStbtaeuNGwp6Q609cF6JuYoGvqdULqMkHSyJJFyLgSpkTzpBF2Nss5i3AgsYghGhq7u4N1Z48Y6dFGDsNSerzIRYf\\Ptb+tf\\6v\\WR\\61V\\Rb37mc1pYWjOqSZwJTzDpmQ8WKNCw39O\\+8Yf6uuv\\IE+8rEP6\\0ffL92q1s6c+6McWHoGtvNlmWOnZLLkV+CKCwszmpmBvM8TO3orOlg8YTBgoDFmTZOCeMXyGR4QfHCsTBG0UTtXkc7+7tqk8qeK+jMxjmtLq1rZWnDRiXcEBzGWWwcorwABj3nCyeyaCI\\umY2SlFlvigksTvfB9sMGVuCYsENyGYZTY7tcEIJlk4i+YfUPrTxHP+Oc7mZmcYitdq1dypsI2Cak\\TQxgF4\\NiM+di52hM6fefuTVcE+ATb9jQ7O2fXxCwehI6Hyz2nKEBuTfUKRAkYjtv39t6hrt7d1dif1cULj2i+UlJqWtd8oauF3ERhr6Eb195QuXJOqxsvKB6fcy7h\\baRJ63rIxiTe4FLL+R8Zv1haKPTg92arly5pne99F499OgjxqWAPIvPK8gD\\KDv\\+D7+rf\\5vf1gx\\8g92Xf\\QmY1OjqnfSfp4NY9EXX3pen\\rUr+t97\\uAhXGfqkROOwU390Y2PtCoX9P1t36o629dMbJwGKUUESEyiWt2rqKlxRnzT6odH9rLDcdkNEQFlbVRVyHvWxAz700aorCFiScNyei2u+o12+aTVCABfmHeioCICKX4VH4+bfYIhtxiJTImVNiNJMycM0HW1VijqKNh0FStjox\\X6QoHraOLV6iRzTH0IX1otqEVA\\aWsjn7CDMF3JaXlqyBXvv4MAKa0joNCAgU1aYUliB7EHIinD8LxlCxcgpm6PDShiSBtIbYBERQBpuWkRVt0MmH8XH1LynMjlMZeFPdBSN2ubwTUELIsrao3hyMv5AvW5bg+HYQlxRDYW9iZlJzpTnDHEw49jWVOk47vA9rZ5d1NgbaPvgvsbRQMMR40o+GzE88BVBrVEmYjPBWDBSCqRuHGpuZk5PPPqYZkplbd2776xRCkUbR+Mh1esOTf23vLhmXKxOt28F5iyUg1TGEBeKAxDsWu1Qh9U9Q2QIW7cRRMrFp8DZHIUdjWM11Xr7OurvaBjrqDCbVb7sSLbD1kiZ6awePveccvG0Nm9fNY7Y8tIFLcw\\IKmg472aRt2W1lcrqte2jawdBClFXtoOp9OQ+PX19X9MhQjGyhSyZrI5C\\cIlJ9UirjUbNcNuUDF6sKNI1Prco8fe+wxzS9yb7H4INqmo6OjHbOVWVtZNuf0ysKcuvjvwTvjRJpOtb+7a\\YFoHeJeM5GblkI+JA+ye0ziwTnOQgafYoys\\5YkzyDvb0d5coQzmdVmc\\qqHld1dYt5QtzKuYe1PZ2R3fu3DR\\t3wRI92skomCZoobwgxgOIIPGCif9lQu4eDPrZxa07C5vaViIWfvhLOIYB\\G\\Z2xZaBCsWBqSvYFYp6IvHK8Oqccx5SW3znooRyAjLJHUCTDp0QhybttyCsFmef2Fd6Lbhv+21h71QOVF+eUBKEhY3avqly1p\\FRS23cnB5\\UIVHLmmUzxqXDA+qdCGlaQIPt5G8ble7124qGgR68LHHFKssapLIqqCJbvzkB9q7f0tnl1e0mpvTzptbqjXXpfiMOqOWHn1yUW\\f\\kulknuKqyEPBD70bUxFwDf0BTu8oVXg4YdqOu7ZPs3Z4pCTE8Ptk6PcFTmBRpz8flaNUaD+ZKrc6rqefOk96g4G+ptv\\7XUa+lMLq3ZcCJ\\NLDygJKVPMEAl\\KUbygzzWURNOjEoBZA4TR6zuWx4p3meNEgbHAOMTiNkimlCiUpVdHswnO6e2uq0aSgF37uec2ey5pFQ3FhXgP871IkhvRUKpCuglgCDirFDcgmRGWaQ1T7TtlvxtAj\\M04yxmzH+n4+ND+HIqNUR9SOcWgD6USRrWwJTEcqUh25SRUa7+qxuGREr6v\\OqieilPyUJOWfI0EXZEzgqJYh1KE7+DtDru7Qmi+NNzw9N\\xxKGDETKMIp\\GhkCzceB\\vZb39bv\\M7v6IO\\\\GF9+rOf0\\zSyolIDx+yf6LA+sbXv6SXP\\oh\\czP\\4x2D7d0\\tI5x1U6KbCyuYIVNqARLFZ8hRgllCsl8xDBEJTF42wNWDggKCA+LXU67RPkwMGe3UFPuRLu1n3tV13sDJvr8uKKRVBk0wWT6MKfopsBQXFZcVPbNPlcLD5nOtdxESqaWoXsqlNX\\buw1sigajxY6BymgizfcocZ0CzS7wCD0IZxlOAN0FnhK9S0AsuZl0JIAL1iXoytAyKA0xHkww8\\bNd3\\\\5tra4tmu8I40A6ba4LHgQbHwWWufimKLAC4x1RLVvwZtLX5u6BXn3rtpqTjDZWz2pxtqRKdqB4sKfEpK5EOFJ1b1++v6D1s88rm1u0Ym466dsLhyMxLsIUUyAguLlTXIF4cO\\efO26vvf3P9JnP\\fbuvzIw8axM4UGmyAj0OlYf\\iNP9Tv\\e4XzAfLNgQc+U\\up1X6J50jXKjnn3uXPve5\\17PPff8O7mRbI6WW3aiNLS8qchTQCbj8bbeuvIDHR3sKmMzenADDrKEy4XLJLQwX3LcDrzIiI7poBjyrbPqduuGpOVKeeVKJSOGYozIjL7XbptCCusFqFZ08GbMGPSVyviKErhPkyeJu2\\a1GhBBOGYQOKYkml4CyR1dRREXbV7x2qOWuqO+7q3t20b1WAcmLM2PMFsrmiGubw7iuKCz04MzMIcPKK07mzuW4GNAtChGCemjyCt6ZSSELw9HI8DF8preX5NjSiWwiN5ZIEhDEbtw75kmVlA7Sg5ncyazQpOSiHtmwy83247leUU1VBG2XRZChPqdkYWMEvTUShmDAlLRJ6yqayN7jkIGRsHXdCnrEZBR6vnFu1e3Lx7VQe1HXPY7vVdvqUPd8yCWFPyEwXFvIwSStmmCkQOWo3QgAKv3WjYock4tlyumAccvj+ojKAYQIYmFYG1iSgEBBwkArIzUT4W6izncH90fGhGvqxnVMMojOcXCyaNP+ru6ur9n6gd1DSzVFQ6lzYn8X5zIG+U0QPrT+rM0rruvn1drXpb585c1sryQ\\KmRY26YzVQg23MqdM5xp1A7Q7DCCcYoZkEmYVrye8cDIw1jK8yJQS5oHrD+bSBHlar+7Ypg9Ka6TJ8mF5fe7v7Wl5ZNVGLBemOepI3Ua22b3vB4sKCNu9vqsh4Drd9eGsnSt29bYqwkSmAMWimyKSIhrNmTtd2kA0tmoyDzYoUBBMWfBtYoYeqezztiUJxbrGgQbijWueOkZrLxYd0VA117doNeXHsdSZmn0NEyPzsWeWyC\\J9HNkzymXw34IDNTVOTLs71N1791XM54w7h\\rTmyaNqGwiIfM+As1wxRPXQEPL\\wPBgtJBYeqETGRkcr9oqAq2p5eLRWui7O97zgoCPhwTDNBkRq0gYGQjZkgV8OMqDkca3L4n3a8qag7UT8Y0+9iDylw+pzbII+izh0eZZ\\FS2BXF+n1Vb923gujhp56Sly0riJKaTcX16ne\\bY3MufUNUqm0dXVTqeRTSvnL2tza1COPL+nO\\W8pCO5qMtnXdDxQInCBxXAqUydZuZj8ch3QarBI4FrNPoHxqAvEcL8b8Zo4KdAd3P3z6gZSaziRV5rTu37+F+3M+Mu\\+As1d7d1rpjR3DRQZjIy4QjPJeAMZi9GXEKhNqRYTShzopynwKBRdl50+LhNDDygwEJBT2nRHPRNcennS\\JA80qPathd1tGx9ORLT+vMI4sKMoH8UgGLUnsenHF5E1+A0sLZxlaGUShTj9AQrP+6wAK8YOzLFGh3d9tqDBoyUiUqxYoSXsoc2j32apBZzFoxyaYmHYy1c3fT\\DnXHrwob6akCYUlojUowNh5nAAcNJOsWRByQA8mVdCB\\slfJzYOpwUW4A0NDwXW33zzO\\r8539HH\\zQh\\Sbn\\1tzTNtMReE\\48C65Wv\\b5+7eO\\og\\88gesawUSp0hi7g6Jt1iqGMmQBYI6kFESiBZ8KCTLVMJAv6dqPWBBO1xjRI90jeAGx4EbubO7o43zZ6zKPq5Vjfg3jwqlNKNirmxcLkxL4ZuMByxKfH5cgCiHFZ9hdnbeFhUHE3mEFHYs3FMLAQt3HuDoPrENeYyiIM3oLLJRJf9OphgIDcUHBdbxUc2qWl46XH+OawcGZfYHHeP54HwOpGh+TpOh2m2Qs6zOn79oB9thdVcbZ9bsQIGcyy9k5BQAHCTww7gnHCbmFg9REyMB3zdfpHtbO\\rRG3fUV1EXzpzXQiWtQrqrQfOWEkFP80ikJzEdVYcqzV7Q4so5FUpZecFAIwwlPRyWXS+EpQKjL0YDcHN4YV\\9hyu6d39H\\9O\\+Bd68OGHzcANBOu0wNrcva\\f+fzn9Wf\\8c9PlJxufMlnxkCW35M+PLW0nnr6CX3m07+tl158vx2aFD5ujOpI7z8dvk3UwKQ70PbWDf341b\\TNMTxOq\\BcKpgmjRn4krZcdgqFQ6wguUUghAyPgwjX4V8VsfVPQs4XlpeVLacV4Bbc5IQYcjtxxqP+yaNxzgSMieE+W57x8ZFUwrOBONilzQQN2fesYaGSI5NOdkbYZuAZBoX9L4ak766k5GOmnWNCJaGcN3uKwqwaygoiOJG2KYZQLFFpzU3s2DE\\Zs372rjzLqN0c0OwnPZlzQbHKygZmx4CA5wT8bez\\NApwKlUwRew9fApZvg07iNkm094sCsiRXN8KFACLLJnFJKaQgyFEtqpjyrQr4iL0oqGPMZU0Z87nTIcsQiIaUUHjMYHMJlyGLjkJbGeCpN1Rk0dPbSkjJFTzfvvaEbt99Up9dRzGPMIyOkA99jApnwskZwD8cICFxEDlYdqAk5VGjCuM4uUvAwsvuzvLymPIT8JIpExA0d6xSN+B\\HFLRn94rRK0TvYdRTo1m3TEUk\\sSzLC+tGYpVKKWkVEf1waF+eO272jm+q0zFt6KZNQenKxVl9ciFp\\T4pSe1e39H165c0\\r6OV28+KRy\\rK6zYGah1XlcieWMZZdljbD3WYLjqXLgDwdaVkeZBlKwMg8kiBMm00DXKtkXFVC0ftDa9b+X8LeO8jS+6zz\\Z70npy7T+cwPXk0kiYojWRZa7gGW7KxfRe4tWsZbO\\Fy\\3jVu1\\FLe4FAu4uFjAYqqW2l2CDTbYwC5pAeMkyVawkjVZE3s65+6Tc7z1ed5ueYul7h3X1Gg8PdPnvOcXnuf7fAMHeTKZMqLx7dt37TJFLUq3DXk+lYqoXN5TqbBn6BSiGfiSeGzRLR8UWNg\\kLCAEa+ZRu7HfeAvRsGMqpZRHCMZzkouzQPVlJ2F+95++RJcqTGlhsLyR0oqNxfMJiCTPqF6Nabbd5bUbO2p28dZnz0U0sTYUQ1lEfIkbFwdcmhsixZ\\4kWt1uxofmHRrDWgHAR8CACIAQtacYWSORxBnem+Roqtzc3Nd2PMuEOIfeL10pxb0kYAa56GTUjMH4ksREMSaHjxgmvYWYztBZxNGr+9UsFQjpjjU5w1d+OOWnfX5G\\0pFTcRoQUWCXLbewoQYg03kydulqoCas1bd9bsvNk7tR9CiXTahQbygT8euuV7yiViWtyelLV3ZLyK3uKRc+o10rp3p0VHTo0pFr9HRWqV9XprSni75lhqd\\oVh57D6bC5yyl+GlDtXGD7XHJt88T\\yr7Opput5nF\\w9+FKrTprwqwO9yEnr4fe9XMjOsl19+VUvvXNNsPKKcF3uKtjmh9\\leoH78uj96bTUouHsGLnCnc59SALnTHwpY\\A9bCjgYk1L0elUlLQWVOJ\\HAPHFrLLJR7S+PtCh04d16pHD8sSlpqcnX4hzCSJ\\3+VchhjtYQzbNMscbHJoFhtNopDq72bzIv6iWAYkAZnHK49nw10OD2soPWQcqGa3rUYbcU7HRvq9ZoOqXEEMedd3tLO5pRNnzig6niMS3lDdAACBmWOzthC44WtFIQttw0LF\\j8LLGMFWua5a03EKB6U\\rvfflG\\8RvP6YMf+kGBRe2wX2DVB7xhI3fXqvrql7+kL3\\pD\\Sxn\\ywPvDhH1WlWVIoQpcYMKfZOshOPGVcA+blu3s7VmUyF\\8BacxrPBouVrqlg6BfC+jkOum0LCqlVq1odX1N49MTZp5YqpR4yZZHR9dNPApKGAhjdNf8NwgWRQ+XPcUcP5CfMwozPlQNVKlkG\\Mgi47XiW+NeSVFE\\Z3gPAJCiVKZ2dn2zp9lF48GAo0ngf2BRR7mDdiVsoHXyjuaWRk2CwBIAY3mjVt724ZV2RiYkbDQyP28Nc3Vuzr3Gighnm5sKgOjAhtvBEM76N77oiQYg1Cc7XZ1o279\\T29UX5IuN66MwZJUKEeW5p4fbrSgQdTeQmNaj6dO\\upkYmj+noyZNKpEIKeDrq1lrqNAfqDNzQ61K5rEq9aoca8+f5+Xt66cXvGfH8F37pl3T81Cn5UHlZaKGrhvqbv\\sr\\fbnf1tLiyv7vl\\YTrhGrZZn5fEonQnr4Uce0Cd+6lk98vDjikWH7M98FjJNhhMKOQqZ\\cIMRKvjUa\\R0u1bb+uN159XMonfkV9lSN0djwLhoFIpDPeIEkopHgd9QLxQUwdlnT+u0VxOBcaxzZqCkZD8YbyPurZG2DGNelmdLsUPfCOvFY7xIDmbrAAAIABJREFUGNyeHeGx6cRD5uWEjJ+xDKuy1fMaQlZrdFWv9Q3pYTzESVdp1FXGJCEUUDAaVM9L54zcnsMjIo8\\IV8AaxA3niUaojhxu1LGFpcvvWFiDqwler2WGeShqkUg4vUBw7vZniEg7wHdG1mVxDoNFPS4vmL8pM6ywtYQI9BE11oELgcXmI1hmj41Kx01y10bvbGGQY9ADrmVYggq5NHmxrZaTRzJHQUx4ZXfzGVxsueihAtlishmWUNjcc0eHjE\\sHduXdJeMa9wiIvPMVSbENl+BwNRkOCowk7CvjdjAPYZz4O9SVNmEUUBRAn4lDmaGJuw4oNiznIg+26huLdXsL1qykMuUA+qzooa8PdId7ARfVsTE9MaHZ20z77TrarnLdlo8M0bL+nW8nUp0DXPHN4zAhjHE9Sp2fv06INPql7s6srb1+yZnj51TqnYjNr1nhrlqpqNgjVIDTIjQxktLy26VjHRqNEAOFt4P1z6cE+5rBhTY0PS3s\\9xEm+VmbEXFSQBhHTzH1xAJeY8U58PmsqILGHHNZgQcVCwTinxJDx2VHEmfq5TwEctgapWCwpEY8pPeTSJRi9gXQ4ID40UjXXGR\\UjdfMDzc42UW3qNbyxR1LvhiZSCuV66rUvKdiuaB06qg8g1GtrRW0m19Wu5O37p5CfXL8mGLRYZUrEPY9CvjaqtfyZmODiePAE9Dm1q45r2dTQ0onh4xLx2tkdA6iyXug6eNsgtjO6+I1cXajAgbBcrm0qIKHbAxPQ2BKZQpSE+wwpXFd7PmVJhUlOMRqeDEdCPCDnhVYsVpd1XfuqL24qTg+jam4cmfuk2bGVUVp1h8o7MExHBpzR00iwvJ5lda37EKePnnSUPJesS5vra63Xn5JmZG0oqm4Nte31K12NJQ5q9quoxtvL2psOKWhkbaK9avq+jcV9FTNKoICCxsUt1R2C0Rab3ImcfrnM6ZItJxFEBqer5\\3SjYsZq19NTodE5nhDl9qtFXoe3Xq4Sc0Pn1Yly9f153LlzURDmjM6SvSbVqmIAahoFfW5qP4HZC00jZRgNdxbQrgA1fKVVsrFj9HZFWzbXQXAAjGfU3EaNzAwbBKLTymhjU79SNaXZMyEzmdfeqUPHGP2vBxU5S8rsqXO5tGKxQkn5RJ0kDBCPwzv3lXoqx9Nye2g3DBzehkbbguAkQtuQIyeGI4ifHsXMMoQBPZxAIj10Dfo9L6jsUlHTp+TOHRETXptEGpIPjvNxjQDw4QLJ6JJR\\vF7b\\PIJlaUK2b6zA4j\\7XuOuUWD95m8+pw8887Q+8UkQrPH9qMC+PN1u3Uju\\7TA+siPP6OnP\\JBNTpV+Zx9l10nZA8oHE4axM9FvLO7o\\n5O1ZsZDJukKfN0ffTqtk8PDyKL2DHNnEaRE+kU9rb3dXaxqoSWWBwxj5l8+TgIRIe7aDu6kHSZHQRNLnrfiNv\\CU2HR0hRRDfA64aBcDm5sa+DNP10bKF2azaAcWDZSNTNecLu+ZXBW8LBROXlCkh7UNGapyxC8rHyKUBf4IRRl7JVEyJZMII8pDa5xdvGW9samrOQpFZFKurKxoexlgBng9kXL7eNd3jwDzwjeL3bCbODoisPIedUlnXbt3R7cVdM7E7d\\9xRQJVtap3tHj3otLxlKZGDivUTurqpXnFszmdefhBJTJ+heAWGclb8gTIXKwZj2V7b9cQLIrM115\\Xd\\+xouamZnTL\\\\arxmCFQiG3Eyo\\kBbmxv6nd\\9vL76Z181RaUb40MX5Ub9cBFyMTz11BN69hP\\Sk88ccFk4iB1dAZcfBTc\\HA7URets5GhjdG6unr5Zb366teUG+VC95pPSxfvNLhpfcbMHgVDuDO6EUjGMzTyblAjQ6OmLmOeT64W\\BcMdktVECECkl2XcZArj8exqAhXEl5Tl3GaAyG6onYPRG9PVYrnXkjVOj5M6Apjgos96AXMfwnjuSo5f4mQsrmEWTSwZwOQuen2+iAR8LDIqGsr4CXWpaxBr6FYxNHW1rx5H5moolmzzxt3b9yn\\SHUXph0DtyMuQHjYoqslmuE6o\\Z+jdPuBZ8FDemBd4A6BlIJZwVPpd4LKVuXerg2N0P2SVHkDMHGN8fwi85X9PT41YUlYot1QogRlIkBKJM3mBMdUayOILDg4GsGujr5KnDisQd3b1327pKlLpxcsQGMkPBgdlKQJSPKBZJGYKBf5yRlgfwE7ftEszmsvKFXKEJBx7cJHNmB7vDJ4OCitzErV1DfCHH7iF86bSsu6egdkIIZqpGqGZ0MDIybt+7ikdZd0eUwzdWLmptb0Feam4LOG6o0WzZ+PTw5GE9dOpJJYJjundrSUsrC5qenNbRmXOWm4aSEIHFiZPHFIyk5fXGtbq8YD5JrOWtrS3bv+xpnjuFNYVNNJ2WY0kOri1HKhrRoN3UHqIZO8DdERkcO0j+OIaDYlCQuSPfvirlgtmQcOB3mj33GWEDsY9EE3FFsHK+WDSy+PhUzuJoGAtS8CAIoUCjCOPMpamiSKHhBPE72IdcYCsbKyqXGoom\\UoOtVWo37EQ7ESCXNlD2tqsaWt7QV5\\02xIEvGsJsaOKx4b1fZOzZX4Y1RaBGkLmZcTXnUgQvAgs6mchrIjttZYM2TwTYyPWkPF+c0zZF+yv6F2cE4lk3FTmvHZknSRTmcMUSEKja8HRWCtkHSBaAezyhah1z6PrQ\\LKW235RDSynShXFCi1lTx6g3FKm1FfEH1IiFNPHxG3cmcIViMc0B6QEAYS\\GZtQtFlUAy02nFJ8YsA29QqqiyuqmVu\\OanJlUKBnTjZs3lYklNT1xVvkV6dorS4r6HB09kdBa4XU1vCsK+apK97vy9QfQmVyeq2FuFFgExlNMuY2oiWa87AVoER1De1yaB3QGqdFpqW8hfEE1e31tt7uaPHFa95+9oOvv3NHrL7yomURYOW9LMXUU5exF7UY2r4X5EYsO75TQ+JY1tBQyNB80WKwZN\\jdr4Yp8Lxm+Mz3hxZBiLMDpcMb0MA3qtHM+7S0LIVSMZ196rTiYzHLuPQmmPa4itFWvWVNFOa3LkLVUZiRbxzFc92mTqxHU+17\\W5+MF+DVVCACU9flSqjxJbiiB0GeJW54czwcKFJEJDNZ98oV1TZ2FN7r6psJqfk5IQaTkBtM3LtWVHpfq+U2QcxdaKAZ7JkFdY\\+XEgtrDEGUswsVA2N4eTsWKnp+8+f1BgffB\\LrA67doAnhAH6gGC9aUv\\b4+8i9\\UGDh90NlHQlFTIEQDieMdMbG2Nvb1q3bN+0Qn5mZtkVuEN\\+xcrGOXBcp3uqNMpu1pjjaH1tVYVSQU4kaDwDZr49+BZmPBizpRCPohLi8u4pT2q4z7HOkWq4UqkZBA5RkoVh8SfdrpaWltycs\\2ICtezy\\Xyoitmoy4uLth4MJ1JmE\\WuTPnrZiiMGRoREF3wDuyQ9BGVF0bEyArhX\\Aobi0vKBCeUsjuTFTPsK5YRGvri5reHjIpPl8KgSggqzxb6TTKXsNvGY6NwjjdPvBSFDt\\kALa+u6dP2G9soDxZOHNTOe1aGJgGrFG9pau6WJsVmNDh1VxjOua5fuamF9VUdPzerI8VFXQUjHWMMULmPZaBtbW9pAkUFET62m7770XX3nhVcsnPrff\\azOv3AA1aVm42Ax6fnv\\VN\\e5\\\\o968603jZRr8nIWoDkss2G7evzxC\\rkT39aT733h1wbDjP1YcGDxrnIyv84IjwotvrdpqqlTV25+opu3n5d45MJDXw9VZot2wTBaNIuDI+3rVq1oE4bl24gXjdHyvE7mp08IoebUwFF4kkLL+56etqtklhfUadbs5ENzr\\9LkRqJOTIuL2qcfi3iKGAs0FI9H6geIcmw6doKK1wOG3SalIJhrM5OeGQ+j5I72T5tTXwwPOoaYABLwaL+6gfkSIDjDIdciC78nsHGhsZVrtZUqmQt4vHFHdmK0JB4pfX8WI3asRXiOGYRELkpfPD4Rx+Gtw9uIjtRl+FvbKR8lGi1ggUhjcV9JiC0WKX6gN5OzhGp+R1sBfBOLduXAw7uJuuISvfhxE7By3fBw4CZN8Q\\A68iJy+ja3oXuG3cUmzdq+\\c90uv3Qqa+iX1b4dPMzgkbnrg8aI1YDKEGSnXCnICQdUKheVSiWMw+UGvUbN5ZwDnpHF7u6ORVv4+X2rY5YsFjmzuW4HMecLSlyupa2tDeN+kgcI\\4oaBUuKnqesntPQavGuVvfuqUegrUCw29Y5R8M+zY5N6oHDF5RLHNOta\\d06cobRio\\fuisPL2AWRKUy3kr\\P2hpMbGjrmXbtNFzDc2NuwZEDjPYU12Jjy\\1NCwotms8Vxq5ZJ8vKhW06weyuZ0njEunmUVtglWJyw7ZvYcjEGxRUHkg5iHUXMykVZ+e0\\pJBYvYVPxRmIYP7dVKJeMXpAeIr+zaqHIlkTg8ahYwA+wYKRp+GqTk5MaHx93lXf7fCzO4q3dHW1s7GrgbSmSrKnrX1e1UZDPl1EyflibGzXdW7ih8cmU7jt9SgFfTI4\\K58nrvXNshXrHIMgWFj5hKIRs43B9mBzfVPpZNbiXyCpg0DEoohAIjZ+ogml6KVI5X7gHKTAMg+xYt4atOPHT9ozs1xaFHQQr5HW+PA8bJuTNndNqVK2BtXWN\\mzbThxwMIedWsVJWp17V28pkgFX6aA\\JmUph87r0YupV2QaUjOja5q8P06DYUILd7eUb1Q0sj0lAZpuH0+Oc2W7n3\\iqKegMamJtQPeAwgiATDysSn1C7EtXa1puZuQzOzYa2WX1fNhyq1qHizaf5TcIECeKLZOWphbmrDITKTbc5M7pp9dbLlMwbU7bj3F3eEEfqhmfQHqrbaqvm9Gj40p7OPPKXVlV29+I1vKNlvairiUdzTUtjBhMFjRTzrzKY3FEe9vqqNFplm1vDTNINimT+kEzYRQluugatrXwCFw6N6i7SJkAUph6JTivof0c5OVI1BX\\c9elSzp6fVD\\nUhs7SrtmzoXFCpMTZzfctlCqWIIG4DN6hNYD7th2gSiD7oFZ2tjnE2DGtKlq2qWXEYK7cg\\JSVI2Mx07Nmmqa10qhKKc5ULBJELSjw\\c\\gNWAari9s84QAHmYsKVtggRlCKTUJbofWCK7VdaBz6OLFFAVuKQ4km8s0r33PxZYn9MHnvlnC6yqqQi5wBr1qr7CiPCPf99I7h\\4sR81eTYcBuNYBcOqVTDXS9rCp4iClHp3\\q4hOxQUZMjRsQLnIqEFynaz1FwriFK1ZF0Hhmvks+FpA\\EMKNZGiBDzPD7bmGS74d6bGxp1q9hS1R4ECkUucL4OKBwCZG44p0icnMOmVlaW92f6ROnE3s0dwu6Bwoxfd3a2TOaPA\\f3XntFp+87rVGytZA7U1wha227xoEsUA5nMxgtF23zU0HTcGysr1ru0tjYhHlcMdcFAdtc3zDODZUxBwx\\x3KzvF5Dv\\CzARnjGdFhYKiJDJ9sulv3FvTWlRtq9yPKDp\\U+FBMUzlpe\\11ddu7OnbkQaWjcwq1Mrp5fUF\\+\\W\\Uyju01M\\dF4TuZTS4aQGHaI1IBMGtLa2bggWnlzXr13Xd19+WXfvLFg49f\\1i\\+3Hjhz1gwugXJbtbp++z\\8lr76375qnym+VCw0xmx05nQhTz51wYKbz5+7YAgP3A+DtL3McBlVcIi6IbwUt+5iddMCIGgvL13V25e\\o42td5QdCVmuHZEDjEbhMpkvyqCjWq1oRRvdqZE91VckENShiaOKhfD8IjIhKB8BsPiS9fJqdivmeUSsSL0O5B9Ro8pB7KhD7KuXoGIc\\iOmsKLwTacSBp1z6VvH1B3YZ0iwL4cal3t\\wOFfkMeP+znxL3n1OuTCUSi13cR1cg39QRsD+PpeC0O36JV43LIq6RJB+fApYlRkHudMPUCqnIhS8awS4ZQcf1jFvbK7D6KOUom0qRCJ4QHFpcDqdz0qFStG\\GUN+\\zkjHXN3TzkjSgSjMsTIn+wrRZmk76AYpGkjdtZj\\ZM1THSMBESjAewS6GzhKvhRPoKhskGDSqRyCoWS2tjc0fXr9+wfyMO0oUyt+PGbxAvAskeexBc\\OEIsS8tImrQ1choVksri67\\jBO1vUVjhPqN5wbSur62ppZaxqmD\\A5yB2eDPcehOzU9qYnxKbMIye+BMhWVSWeNE2hB1f2GPIG6gkmvdmsremfxkor4f\\EZOfjqQYodKB2Oaip3QrO5B7W6sK0333rVwsBnxk+Y+\\nEyLgVPAtLK3hta+7waY1k0ub3R5ME0Z3OfHR01MZbFhyugZJDWUXSaXn8AVVLJSo++fo9Veo1K2ZoDI8cPmJFDg2j8VI9HrNlMUEZ2XrNhvJ7BVMBU3zdu3nHXOWHciMKUbDy9R23GOESjKWi1pAw8oHbCpKFez2vi8aZ4nh2ZtZeq2uC2jReEUXNbn5HO9slG+V4wnsKxArqoJxtcv5OqlQaaGd3U1Mzozp+jHxBUDWMTcNa30RkIg1nsHDoqVbFKqSqWCKlRCKjjbUNS\\eg4WTqASqHwnYYI2D4Kz5XkYlIgGKPcwIqwNramk0LxsfHND4+aRMK\\PdoTEyRbl5y3C2W62RIJgIms8lo1pUv7rp+U9gCDHrC\\ztSrmr3+5fVXN4wrm1yekKHHn9Y1WxMOwhBQGtKVVXyeTmegZLBkLYXV9RuNDR1\\IiUjikYD8nXbOjit1\\RiYlZZYeHdXd1Qc1eS0F4Y76k4r1xFW4PtHp9TbkRv4qDd1T1L8g72FOaLEHUhPzcR\\bN2Johl40D3UxUUG1XQbivJCS5oelOZkAALdcRtR3m5Z2uyt6eUtMzOn\\hfabCfv5rX1N5+a7uG0kqPGjKATLDsmPAeMxOYiPag6JVMOzsuWNam7TggYWfIHcg9xX+M8THGPI1kAeKCM0A\\5Dfr0hsSt7efep1Z7Rbquvw6Vmdeuy4+uGB6k7F1Ic0kRQ0CBPgB7Led1jfgmICT7prY12mSmZH4yeqrW5npaUSOCHXvBg6TgOuGP8WRqXERjF9yFuma6ffdCP4Ol3lnKjCTY8apaYefuopRScmbEzIGbC+cc\\2n6uY5PthhIrKERU7hewPnN35oN5FsMxylZOKiQMKWjcDlRHhd55\\wYxGP8iI8Kc\\rdzYhGtxRvxQDxUhNDEjtdX1pS\\\\kf74j35P\\+uPf0gf\\LEP2IiQB0WnQQVaKmDTELWDjaqaDcs47N69BStAICnCLwG+Jk4GpQ\\kcsZr7pyVQ5dRHHIo94Pj8EeNZeqSLoRFjzKEApOfFsH3Ku1Ga3TaLjRcq9tYwvzauMgxXJucUTo3ZpeM+z1bJgePRBIGMdMhu9mGbUuDJ18ROLrZaegf\\\\EflMlGNTszp2Qisy+h9xjUzKEFh4NZtZuVVDcS\\MHYk64bot3E1JQZoXHZ1Cs1Nco15TLDqtdwvab7CBjMTVfpBq26BUen37bAVAJf6bWbvabuLi7r0pV5NXthzR07p2wippB3WyvL31Qy2tSxuYeUDt2vTjWsr339G\\rzv\\4LNbt1\\dBTF\\TEw+c0HI0q5IcblFQsHrdLlsOsXKnr7\\7+a\\r6N76tSqOtsw+d169+9rM6cuSI8XjwyLlz544+97lf16uvvWJ\\h6odjzDiDzgAHnn4Yf3M\\\\GzOnP+vHuIAdsbvPqDqh9ul0W7cHBQXpOxR8Hd61jA81vff1FXbryqnfK8fJGWglGvmj2Kgb7qLYxig\\b3Iev6uBAzccUTIeNw4Mabi05qKDyl9eWSaq2BisS8DNpq+8pGUm0AQzMf72OUR0o9xVRCoeSUotG08UToiuBye\\1tszdAScdmaTRL1g2Zp08+bxE9YEyZJPLqpqJhEBrGnU0jxUK0D3rgx9GVQxZHNYV1A7BzSJlkxsi+d2\\dMfSXBoU0Ajhv+MmFiWHy+RWLDCkYyCjgjUkevxUb9Lchh9DrjhVTKFBTyawpx9jglV2MQSPmas84FTNc1iIdZywRN38wGgO6U7pIhBj8N\\B4zLgWbhYjozwOL\\YGBzyfW72xrZ5qpnJNpUeVSsxob6+t2\\MLdrGCEJThpAzgWIXlGOBbUyAAJ4Z9iidUTtk0hw2E3p5W1hYsysjxuoG6XPpmfLjv5o2arNGvKZUjXiNq7v7kolEwwL8YHx\\R8BjPTtrB6gAPKgfvvabGc5OqNqsaOKAXXXU9Jd1euqw7KzcUybqmnaCNoKAYEQa9ER2aOqF+09Gt6wv23HPZCSVjYQ2nhxQLZbW1Uba1ArI8AZej0bDMUcZduVzO9o3xmjC79Hk1NDxk4xWXkkD2JCHUNFE9yyVki0xN0IjhhQda0DVTUhDhYChsZw9NDl9bKBbsOd+9dlND6axm5hjRxu0spXOvlotmk5HKZqwINYUgTYUZW7qkYC6xcCKt2dlZozvQ4FoxY3FWfZXyG1pZ3ZUPPzJ\\UbFMVZXaijqYRfuSqrfDajfDmps7rmQ6ZPFKzYZXtZqj9Y0tE0kcPjKuoDOwfMWlxVXbX4lYyvh701Nz5mVYq9Qs0QDO2PBw1gQm+ANauL3XDX7ntdHQra6u2qSEyDG8\\1Bl8kzs574imQvXyO2NmomOWMesWwqzar1i1yBKd9Bbf7ujeKWutVe\\r\\ryiu3r0OSITvyLJ1WPhfD7V63dUbVRV71d0kQopUw3qMXbi2r5Bpo7c0reeEjBqF87S4u69O3v6bFjDyibTOnK3VvKDxpKzYxpKDupRC+n3UsVrVxcVcDTlOI7WmtcluMUNea4+YP9VttsYKG6uAUPozjysNy4tqDD2N\\1C5TFwWCoGbSzyRpU4wBBGfaYbUOJdi07rMd+6P2KpjN6+cUXtHL9ko6kY0pagVM3viYcR4QjoC58b\\iP7IVKrWwNarPdsmbcouEs84\\vC3cWDivZqO593eKc7bflD4XV88YVihxTwHtCy3fhQ87qgSePqxsvqxdv2UjSCUZUqbfMtsciuLweo6owqcF1gLE49CLWu6VymIM9kV+Ms2XcrYNxMorGTDarABZLbRoJmlC4mWW1+y3VWw11mi0NB+Pyl9sqbuxpfO6Ihg8fkpNMqNqq6u7SDVMyIrABIaOJg85glAumMMxh9\\lYLvF9\\16z+5p9QwGG4z1Nv2vQ\\MILOLk\\pw9\\+Mf07LOf0ujYhHmGUiRbgYVbKwfd\\1hg\\cuf+LAVWPV2RV38TmJRk12T3I0p5NBwzhAgRkJ4Vdy7d88OZoon4D7GYHQXzFe5YNnwQOrkcrnkS3cRWaWM9wV5YxaVgAtye3+UR3eMPT4dScgUDURX4BRcLVVtjMcclP9NT88plc7Z60HZCKkdHysKNMKk3ciFrpmfgagBBVM4ASm\\\\vqrJtGfnJjR+OiUjWNAbEBm4K40Og1TD5ijbbttXAYqfcs+o0v1e6yj8ZKThmMxF1mtqWwibWHYdGc8FzpHuk4kq64xL5T\\nuV7ef0RDfwD1To1LSyv6fK1RXX6YR05dVZJIlT6a1q69w0NpQY6PPWg0pEHdO92QV\\44p\\oxVdf1MDb1fkzD+ijH\\xRjadTSicyag9CVtRg5srOLBRL+uu\\+u\\6+jeft+7n4Uce1Wc\\+1nNzc296678la98RX\\wB3+gu\\O3bfbPTQ4vi8Px0Ycf1c9+5jO678EzCsW4oDFrdQnYHNoHhHbzl8IojyGqIVsyIQHI4q1b1\\W9155XqbmqzLhP3nBd4aRfPlyD\\X5Vmm4QtcWfmLoM09qwbe5Oi\\FXVOnQsE4fOqfle1tmZ7HXqKjHWC7sGnIGUE7h\\UToMfMKW+xkk8GdcmxUR3MQCKIagsi7bvlgxFNQoMDxobAGqaiUG8oNZXRoMmGRCSanBvvptG0t4aAeYmN2MAb022ibhiAaSphlg3m4+YK6d3te9QoGq4zO4oZypLJZc3Y2s79BWEEnraBDhqZjPkX5vR2b+6O8AvmCr5TJDJvyhQKmlK9o0PUrlUyaGogDiL0G+oJvEXwYRrwUyiBE+A2x7jDLZG+gRLQDGy+6NhFKFHEQ8BsqlddVqmyaeiw7NKHhoaMa9KMqFjkPwNxQy3WgyBknxnGwkIBY3VIfbsRgoExqXOOjc+Czdg7cu3fLeJoc3ux1Lv1qpWqxGGalQjCwupqandLoyISphVhXjaqrJIxGHIUSrqUB7wUUDH4dKqyx3JRdOrUu9hYFeZ2GFjdu6J17lzUI9dX39+3cgZ6AtNrT8+no7CmNZQ9p4c6GSrtNpeIZpeNhC5jNpWfVqHtVrTXlD3qVjMeMV2VB4mY\\4zeLA7OjsXOFPe6KVigYOcPcxgqXaim\\u2fcqJGRnBUA7A\\sTUBjsHmBm+Jga+AJWDdfq6OuqqlaqpjZ8sj4hIKxqCEedO6bG6vqdpoayo0ZfxYUDYVmpVQydJz3Su8Jp256etrQM\\d1we8jIaGjaol4r4KaXdC3gNKjHW1u3dTONghdTP4QCPyIErERDY8mTDVcq\\ZUyA+0sLQsJlpzR8YVjwZUqVa0trxu9BHOTxBgYrwotphErK2u2t2VyaT2DS\\dqC3WHmcjpyFIJQgWsWvHj5+wEWoikXYNohmne914EiP8YzXQZrSEKs0luaPKpeExRS1FWLetALY\\za4237io6sKSOv2OIjPjOvreC8r7Pdpp1FRudhQxHmdL8aZXoVJPO+s78sUjmn3wpHoO51xDa7fvaOHtGzp\\5D6l4ildvv2OuglHydlxOYGYMt5x1ef7uvv6vBqlbUWGalqtvC2vf085xwP108bGqAhBoJlagYbgoE8qBP5eqDGNkw0qag7vpD5AGWjb\\cEG5nMlY2\\g86mA4XMsofPvfZ\\G547q9Vde1TuvvWJKwpGYQ\\aKReBwDgS8jhVMHdaanyYW8VZFvpBjocg2FsSE00Q0rn85wicfjSONA7Hv7ZoFaAeIbfLGlM6eViR4v+av1eT18rwm5EnX1QyWbfzLM\\58AAAgAElEQVToA7lyMOv22GgUdwbsJhoolsMhO7csR7JOMxewsywRThoyzjrFM437HWDFeFnRsHE4cWanwALJIsEBGhNq0najqWwoJm+ppY35FYuhOvzAAwpn06r3Wnpn4Yr9O8k4HMiYTQ6sjjCzbJsDvjsa\\AH\\yjUfpbmnluAOoTB2bU\\aevHF5\\Xcc8\\pQx\\6MX3i2U9pbHzy\\7\\A+vGf\\DFzcq82S0YMi0YjVmDld\\NmbkeBZflZmD1WCtreXrNDHU8qDPdQ1riS4JoF8VItQ9CEDH5gqcCLY5bO4cILz2ayVhjRkYF0GTpFajXcnGBI\\iCHa9NGXvBHKFQstyngaO7QUaXiOetQisU95Quo\\UbtIWJCiE0DYwaI5PVm1RzA2ZhckDdv3TBCHnyOXHbM\\FssYBR5c79n8n0IcgdSZ7gDdLH8nvm1+WiBvvV7NoJs15pm4JiOJbW3s23dFQUiBxwH88EPDmACfmLkrHGZBL0qtypWNFy7vmzqtOkjxxQn3sS3oxuX\\7uOzA5pbOioeo2c\\va\\vap\\+Pq3tb23I4+fMVNAj5w9o48987Sees97Vaw1jXu1vbNpiAnZg3\\3d\\+oy1eu2wjv3Llz+uVf\\mXh3UX3srG+rl\\5lV\\RCy+8YC7NFL8cZMixLzz6mD7505\\SQ+fOKxiNGleGBWhj3f6B0Z8La1sJS\\r7wHWDX1y8pzfeeENvvvmG7szfVqm6o5MPjuvs43Pq+PMaBOmIiG2QqhyOXkdOACUpcSUJU+shIe40A\\I0E0oGEnro1EPqNnu6efeOFPEqko2ri00CxXvQZ\\YK3S68mZrqqIKau\\I6u1ZQcPlRYDFW6w\\o9juKBBzFgoy5XDIkQx+Kia2tXaVTKR07NCWHkXSpZrN9eIKhSFTxVFqpSFK+Ps0GhxgIZdguhEqxbB4+FADNakvlQtm6R2wFEumshUvDYeRyjEXSiscI2saQF1QYL5cNqen6TKHGw\\+N5AK81xgRMWbhAoc0be5YdMKmguXC9Vn2ojn4g\\o261bsso\\Hx8YUjUWNC8alBjrEWBbEJLLPLdzZXdHq+m0b9wdDcY2OHFc4OGzkdDgvBOT12gMrQFFyDQ+hkpQa7V3bW6nMsCYnDmt8ZFY+b1i1ekOLi\\Nm1XCwPhg\\5vewXNi0vYbCFY7gxMSURnKjBuEH+TzJQvV7TJAiH0KBqkXN8F77Xa+C\\qh57wVCQQ0CZA8WVW9vazO\\oDtrN7VV2lDfB07UNxQ8vY+i3XfsQY0PH9Hy3S2tLe+Ym\\3oUEYzY7OKBXPqtINaXVtXLBU21Hl5cdmKQp4hBSsN49jYqHX9PDw+E1B4eKDwamjQOAPZI81GXTtbW5qcmDDvHoon\\k1+glhhUgxPELTdhYMZYwTNnJkiCjTSFySr0qe93W2try0ZRSGdxsyWu8x1qydPD3gcjiuUAJok0LYDRTeXC2uGwq5dq2p9c08ra5uanBvS1OG4Nrdu6NbNSzZaHB49onBoRoXdjkbGUkpmXb+2asWrze0dE2Kk0hGlk1HzONzZ3FUID0R4M+bbhadWxtRW8Na4dRBylDl7fV57ViEyGb2c7\\h1ufmsuaERTU1NW9OfTDJRYGzGNesiXS74j1IZRS6IHCPmkgUF44BPE2GB9lT\\tZqSOO5fuqHW2ob63r7ih6c1+8Qj2up3tF4uaitfNMNVJ+pVuN6Xb6ehSqGqyHBGw3NTamLbUs5r596SfPWeZnPTVnhsYCI7klQ\\5qjX9yvuHZF2Qpp\\a0Hbq\\NKDjc1v\\aSev0tDccCJrDw42BP8dL12BhpQNs2cO0QzMds0LX1gXqQUTtUFFMa1lsW94XfXguBAJ95OKwmwdROQCceekKnzl3QjXdu6aW\\\\3tl1NdkErsY1\\SWgsViXijvLRoPQeZAtUZTwWjIxFWEJ8OHsrBwuJR4RjHS7JOjSZSPX+1B0+oBfySovhNXKntaIf8p3bla095eQxMnRhSd9KrlLyo5lDZfwxRjfPiP8KSZWsGFIponGlE6k7bPEvoMIjd40P4BjT0NXN3uzYM0FkRtvHPERuBIcMYRvwCuYb+DjUWn1VKMjNZGVzuL61qcX9S5CxcUymXU9A+0tLtgfGpGliBX5u1oo0FWleuDRSHP+32XN2wG2QOjblCM0QhZkYXFBlE533lev46T+9Mf1U\\91Kc0PjZlTfD\\hGDREXzxi1\\Ql7\\0e\\qJn\\yInv7o06q1GLs0DcGCq0GB5fBgU2l7Qa02MG3ZnM45EEicr9da+4o8N+uHqpgHSHEBR8mdPKMuAhZ2Y2ZAfujOkbXzezwvrKq0hcBliKMs0tG6FhYW9qXGRulXOpXU3OwRJcPDFkOBnJqiYmxs3DhcVO90vRZ34\\hUrlZcRCMUMFL+0uKCOa+PjExoODtqUT+QdqnkWWh8X0jcFkTcxzurZupBNjscAsIqHeTGzYYR57r1tnlupKIJ5Xe2rUNjcdJZYifBONbQn35PHQ\\p4pjY+eUNIr0taXF1Q+\\cWNbAl9Dc0aNKRHrqNRe1tviazp0+rkx8Ri9964b+65+9qFt41XRaCkchCjeUiER0\\6lT+ref+YzOPfKwqcjgyd24dVP\\+PVv6IUXXrZgZ8YXDz74oH7hF37BCi3e16uvvmqI1u1btwy5gqfDhXvhwiP69Kf+jc6cOWeHJ7Nsk6vi1L+f5eSGPe+LAfCL2t4yvte3vvUtvfXWW2bn4QoPyMZq6dj9ozr7xGG1vbvq+JuKp2OWFVj3oHxLqt911Gn71axDUHdHSqn4iNLhnHB6yhLD4fPr0tW3FR2OK5ZLqNFumgKxVCuo2sirXt+T34tdAj9risaAqtkkxCTgXM+ooW6FmIfcPxSHHC6QOG2M6Ci\\WzD4+PTJ+xUNRlXNVxV24qaUgy+GZxQhuxT6pgICMaOzwXesXHb9iLCmaPW0t7Vnnm7Z7IgyQzl1BtLGJgosFIBJK8zY54y4Ka7gNA3qXiUw9kMEwuEXdIy3R6PBvdNV2zhjcEswN4UczWGKjQR7nLEVH02pVDB0FySIztHiriyuwmN7Gy4aDQ+IgktsbWt9fd5V5rW6SqemlUqMWxEHGlmp4tsFEuIScMMRrwkWnFDX1GQBfKniGWVSI4Z4s1dABCmwCL11D09GzB2LmOLPUeeZuWYs7ZLoHUcjI0Ou8Ww0YJ8V47Fmy+UccVFgcJqID9k4Ebm9NziQ3+kYF6sXqOrexi1du3vNkGEk7pw5I7mMgl6fDs+e0HByWrvrNS3eXVGURm1qWslIWsnopBx\\RvcWFjTwtdUknxFkNRAwugQlEON3ImEOuFSMtzgPKGIOChnOCuT\\pFbcm3cLzF67aZcejYtltNWxKGgqFMSzjTgohBMdjU+MGncykR2SD2saB1PagMrFvFmRTE5OKBpD5ehmXHK5MNa2qCIHrpTLbTKVWG0f9cMriJB7n0\\tWkN37y1or1jUo+95WEOjYe3u3tbVay+r2alqbOq4Qs4h3bm1o3QmqtwY3NusOh3CrluWJkARQ1YhRPtivmznuAXz0ozvFZRN5wwloOBJJlgTMTVIJthvWGm6oY9QbEFY53UiLEFRxmgIURLrG3NIzqyDUHlr7AbuemaCwNQCO5qZQ7N2vhL+3uu21C0X5ezsqXlzXp2NLbW6HSWOH9LkY+e00qpreW9Hy2tbhpwMjcaV7DnqbpTVJt1gdFiRoaRag46Km5vaW1jRybmTGs2MaWN7R95E1MaDdU9XO4WSHKUUbGa0fmNTt668pZFcT3cXvqtmY0Uxp6cgSkCEOiSntHHchzANSosFBhm9jlmSAEb4PK4Sn\\EpjYXLpoHsP1CThhMxNPs3Aderr9zcAzp57j1aXFzXN\\\\yrxTrNjU7lFAq0jERBogiP6FzYAFC4QQPsIWACWPTAHYVjCXdYOlIMKRsJm5JB+SFcmbGkzGTQEJHaXt6anoDCscOy9s\\ovlrLe3uNHX47JwOnR2TIqQQZM0DLhjBn7AjHwUcI3GfR10\\eaUhE7oYMueRiTtA1gMeCiif8oWCFTo0kKxZQ3abFSWyMcsGxASWcxbuMjxLasdOoyEP3ltev2pru7r48ut6+PHHFZ3IqR6S1svrxjWlIYH6Ym5VPFvAHCYUHpc3bOsMcRXFlQEIboEFZwtPTn6FB+4iWN\\Wr\\\\6b1qB9YlP\\HMFlseV4eNV83u\\91\\0J1\\+AzEi\\NEP\\YhFY7QtlJmxGQjWnnzmcePYeA2jsP7AjY3h709NzUoDFgZW9HTQrgcKYwEOJ4NuTWXoKufM\\LJat8KE0FYbFTQYv7mWCXTX7giKeIS+Vc8cxCBfdM6YHkKWHctNaDg2YdA3o0kKLBQ7KHFAQHqDtknzWak42QbxTuq2LNJkL7+rS5e\\r0xqWBNjU4pHIRrjauu3Bcmlw\\swSNt4WA0zx2MDcHhBQcoMDVmBRQFZK5QteiTihFTO501hxA9QHYwBD5AsOk5POCAf9v\\+sEV2FeoF3Zpf0t15xjMZzR05oqC\\pML2FUX8Zc2MjquW9+gPf+8v9frrd43YaEiYRdAwMvEpGg7rgQfu18\\8zL\\RoxceViwRNd7Y9Rs39Z\\+0+\\rlZdfs0X98MMP6Rd\\8RctsoML73d+53f053\\+5yrmC\\IN6DADeuLJC\\qpTz5rhPhoPGVoDIoXPms+F4rmAysMOviV1WW99OILeu1739PS8rIKeQjKrq+YObpT9Xuauu\\srM48cVT+RFddMvLg9NRbqrRDiiWGFAomFHLiCvjDdpHR6YcZt7S6FokwGk8oEQroOy89L18soEDSUaNTkNffNyVhd1BXOknh05ani40APjQu0ZmoBT7XXtt1Fg4G\\MokRpRJ5pROEdESNZ4T83ZQKSN1R9J20Gyv7igUiCmXm1Ct2lYTXlTKJfpbF1Yp7TvPt800l3Ey5pOMFOrlmpo1PIj8SmWG5HMCqtRcoq8Lg9fsosrndwyFxS8o4o0bWZzXTXcPGgVXAYGEP+xX29O2EQx1kbk2twcazg4bUgyiw\\pmNIWdCnwH+Fqjozmz5SBsmn3EOgaJpfBiPRuPslXV2updFYobKuRLSicnlU6OmQoR4jNlGGMReG4GKng7yo3hA1VXu8t+RWmbsP1gf26CGFSEKbN3QPzChQKvhssXNIvx2\\bGtqkS6XhBGqdnZhSJhRSOwA8hUHfDRpmuazmgiE8jwxPqdSCyh5TIYvvRVGdQVHNQ1M2Fy5rfmFelVbW4EAQB2XTEJPnpxLCG4jMatMNavLtkQb64c0+PHlE0MGoI1m5+T+X6nitOSaTsMzhArnlu8MgihsSEtb219W4xc1Bk8Z6MlN1paXNjw5pBTIU5EyzeJuj6lyEXZ7TMs4KLBokfBAHaQTyTNVJxKBY3xJ011mxUNDoybOgiXBAuxUGPGCRI9wBqJEg0jGPHOcyZxWsxg0TSGPoD1YoV3bx9Q61eR2fOnVVyKKpCcUH3Fl7TbnFJufHDSsUf0J2be1bETM0OaWR0RAO5xGNeB+fzyPCwGYHWq9AwZOgjn\\fi4qpGh0nkSLsmqfuika63Z+ue9zk2Dvme4OeIiVN4bZjj0reBxFLQGYfP4uDc6Cd7D8aVgQPsjo9RlZYrZR0\\edrWBgXtoN9Wp7Cn3tKy+vPL6m7uGXqWPDmn4fP3a6lR0fLerorFmkYsMiimQLWrjavzCvpCOnTyuJxk1FCkyvaO5i9e1+OPvlfxTM5yXONjOWUPTarh6akFaNAOqbwtrd5aV2F9RYlQSbfe+ZaalSUlwhRW9PU9Bb0UwxQVcI8ZNbnh8u7n0jdaAwU2\\Fcn6FM47DNeFEUHIHVfPtXgBzNqz8W11WooOnJEDzz2I2p3vfrW3\\yNysv3NJONKeG097Nu8ZNz72HuB9YE6y5MUonfp6HRYTsTSATY29mV34p0GQpfypfUboAUeYwzDM+14+2qQxqKd1QBzzHV97IqFqTJE1M690On5Yk15GG0ak7yZA+GTMDRadVtatP1IWbaj9wDWfN6TfkKb9rxhuwe4+xkbXO+8ivna6VeVjCG6KElx8xR2wqFcSGgRupp0HbrglQsofrqtq68+KpOHDuhoZNzqkY92qhsWiFOVjJ3CoUra41UGQyOaWSNo2jTmR+gWOwvor1ogEiOcPese5e\\+J1v6bnP\\Zaeefpjevbjn\\xnOFj\\pMD6s69+0RCsH\\7gD5vDda2JHULIxh8oPeh6OUDoGqr1snGxeGEc\\ocPH1YiTsyF619BlexKkh0XPkceWuXSwQ8qYp347i68rqA5sjPr5ZIxgls8bqjIAcfn3dT0bktt67YhuGH4xIgloZgHmwVIpl3t5Xes8gXBMvMKL+7bjAVBH13H1p3dbUXjpKl3dfHy64pHEpqbPWZ+QlhEcGkyIuS9ctgboRvrh\\14Ad6TdaiDrkaRQfcgfAdU2NnTaHZYQa+jva0tBQMul8SgfIiE+\\8O5FhykuQPaeANmpdTvprX5es3tL3btCDn4dyw\\J5tbSy9oUCvpEMTR3T1rXv6279+QUvLeTU77mEK7wDuEggMMTwU9EfmZvTv\\t3\\qSfe+x6TdAMH\\+5\\\\M\\64h\\9qY1uz507q1\\7tV8zjsbi4qJ+\\ud\\XtevXzcoOhNL67EL5\\UT\\9tH9fiTF4yEKw\\Gb+QF0oG7qB7F8Nbmpi5euqiXvvuSLl26aFYWe7t5s4UAlmZoyAfKyIfn74Sl4w\\O6r5zR6RoXzWKNZ9baMZTkxY8bSHYAY8FSLe7FdUbJfnp5Not+VodjcbiSoaCun7zmjq+ngU4dyzGtaVGCz4A8S8+eftdI0QyLfArhU2tPIxjsdYcYJ4b1szUrA7PHVeCg72PmAGSp6vmAZ2xzlmOqWBKu0Uz5QRhKZWr2suXFIohJ4aP11IJcrLH9bSCx2BFkRVxAeW3d4wnw+g1DSGaQGDjA5A27zdRCApb7AxAsYxzMvApGUeZFTfrAss+9IJKFtWCjN5p2ngth9dRLGK+LIgVCLmuNxm1k1UH6gViDEnWaxws3MN7Ptcsk31pbt\\0cBavAgGWOJxdVSrbWphfUMiPufCImvWK8oUti48aDEDN0pYdWG1WNDKWVjDMBIDoCdA9CnGsQYj8IXrD7Rx5lhTeB+iKedh5GOPXVdzNG1cNzhlcvqmZaft3MBllJOQlEgiuJ8aqjqNmjSiOtI0KnXBcAUyRwygg2+r6Ktqtb2ptb0Xzy\\OqtTAPjisW9arbqiseSiodm7Jx4M7mnna3ljScGtKR6dOKByeMc4Ysfnn9rq3lyclpi+AwHzDOw0BAw8O5fZsYl4\\JeXBwGayvb9j7BzEAfaSoHx8bNasC1JsorgnWNqozcvFQzAqUza0tra4sa2tnU3OH5uSn2YzGFEkkjeKAQTLcTvyJYjSlfddjzkTmcCE97oUFmg86euA1xVqjkeLiwoy0U29pfuG2AuGATt1\\xlTYXm9JO3uXtLRxRamhaR2Zfb8W7lSVL+bNbHY4l1F\\ELCmk3Ma6AHVJWbKeF9RaM1MzxhacvfugqbGZ5RND7lDT0KMvX05sZDypYKNDSenJqzhts+S4HZ80SIxV51J1NI+B8tUt\\sIFu+Dc+QguqxYyhtnkfPvyPGTiqKKM\\VbR93insrX35FveV3drYLytYpSp48o+cAJlYJ+5RsN4yVlEgnKNfXyNd169ZKyySGdf\\wxMxfmLMmvrunGG5f15Pveb2HHV2\\fVXpyQrnD0+ZcXu+31B9E1G\\GVdqpq7KxrH51WUs3X1SzcE\\RQENeRBbdjiHvNrLzYirqolYGOvQY9bqGmNxtZkkR8CocwqGfi8ud5lgmZqupRrutUDauElOcmft136P\\i\\xOQlfeeE03XntRcyMpDUe8ikUjRr9hbLxP4bamElQJfibpFPiGWTg4jdDunimgw1GCUAfqt\\tcn\\Za+A\\GdG1fW5VBV9VGXPHwg4oH7tP2VkfJ8YyeeOYxhXMDlepFRRMpK6YRt7j8x6ZxOImhhmsK+Z3zgnXE6M6U0w4FltdSR8wvkjD1oGMocrPblC\\otckSXDZT8MIPo3HH56petVEh696zW9Hy61cUc0IaO39S1bhfW9Vti98KOsRxURu41CuzDuX970cTUVPwbx\\wsKhH7A7wo4JGOcuvjolOQLCee+439aFn\\rkCCx8ss2mganYRrK\\86Rf10Y99UO\\70X9hPjJlDECRbvsdg6GjcRfGZoNsbW\\Z5e1eAC0jJ4JE0YG6lvSOcaw4ROEXcGGBMEG+xgrfLdTK7rw+lbFREEgIL5zK1UWwXBUaD9QuPZx7+x11gYgha9aq9saz4UkbdzDaYizGReR6XAStqEIuDoJSqnD5t1QsF5VMA0W39PKr3zYO1oP3nzf\\I8JYQTfM64UsJey29+W1PHReN8WWmQ72UBFO2gJlnMQlMcyIw+NXcXfHIFouQVcF45JguVw4tIOphHoeR12iSrB92F3X5Xduqtnya2TkqDLZjLyDNV39\\t9rNBNRzJdSJjatG9cX9Px339DN23dNUcnasG4BvyMjKXoU9Xt1eG5WP\\Nv\\3c9\\p73KDuU0ze\\+bx+67c+rxu3bunMmQdMRUgo8T987Wv6\\Oc\\byRTPuf3v\\f9+szPflpnHz5thQ7u3hys7TbVPWTZiq5du65XX31FV69e1e3bt41LQqfMAWCmomBAfscULEaFts+vJ7\\T1\\ihYR0\\c1S56VGF0xn5o2lFommlM1nj6FWqu+oNymp19lRtbKjVySsedhQPhBXq9RX3+JWORu3SLoL6NCq2+Wnf+dzJrGpUcN3sqVNvq9cmYmnYCiovRnUDImKi6rd9yg2N6ejJIxrCeb\\rmpmiCKWLZG3wevg9sQiFnV1TqmQzaUMs1ymgI3Ebh7Hh6JzpyO0A8BEtVdb23raF0MIbgJiMHD+aiCgUC9vIkosXbhgCDwwiIetubm7ZfiKrDnQEoz5MRt3g26TLS4wk1OpCfieId6D89qYZnEL0IqaFUR0nBkUWqhcOsEg0pmNHj7seyB65USSuBNAVXnCQ8AxNto0hb0G3b9wyA85ELGsQf6W+o0hM6nbxlRtVPE7QeNu4Sg2cmRuYw8KrweuHMU5dzXbNxrJYvbQbbnSNBXBb4U30j7tmKIaL+aKKJTJF\\To0d0ShSMT8hghmR2jAQU\\3iakvXcmgy+jEq8zQuMWjtLslGxF2PGV1Aw1tlDb05qU31WozngUZheQ7UCaR00hqVun4tPI7ed26fVFRJ6r7jz+qwGBIg15YsURM24VVraysKhbnPOobek2xir8U\\mCpNEWmy4fjz0ZGRmxkx\\kIChmPJVQqluxz4n0SL+Sa4LpcIuNlMu70cq66SB\\GrKDw47lR7e7kFUunFU0kbH3Di2OEFI9HlMkO2VnJWcXFzGWF2pYPEu8vpgacVRR+FFY2ssZ8uddT1AlqZe2eksNJHTl6Wk4ITzU+33c0v\\yW5E\\qzOmPaWNFZsVz+NiYssMp+1wYxYMeuOiuW\\xXShVDIe47dcrQ34WFJU2OTSudzLgcsQY+Yj2FEhGVa2V7PkRd0XC7gpmO8dogYFOo4XGI8o2m1ZpktI\\EVIHEYXJi1trk2VWs2Ydvls2NmffSwCJA2vJUi1p\\4w2FNnbU2y5qu1RU6v6jipw6rEEuoyKmuvalHXl9bSUGju6+eV2jmVHdd\\ZBOaQv9LtaunJdSzcXdfaRx7W4tauafBo5Mqfk2IgKrYpWttcEON3rJc3oN+7pKdjcVH37uurbt+RtbZnHY7\\VNKuJbgueJ7BVwPYpxaOhJHhkHTiL0wZ6sX7xyPxQjS7TdUOU200VqxXFR7MKD49p\\NRjmjzxiNnQVHc3tXjtDU0Qwl2vqMP3ZH\\h45jPW1OMmg+WPYkTJFX4w0G7S3kdiGpYH31PxywdAgjNqD08fRMAcR90na5q3p52i46izn2ayF7Q5npHnnhQTzz9qNKHQirUisYdrNTY+\\jLNaxBwl9ugJcZ+7+HepLzx2uoELZL6bgbb8b5d2BUTiPI7xGF1TsNxeGdQo1AzIEQC74whVsNS+iejQ3DtY5q1xe0t76lmQsPqpENqtxxDYp5jqkEXpuu\\N2mK3wOB5ZC7\\pguWiW2Vv4aVZd5SF5jdwziJ2ef+Hb+o3nfkMf\\tDH9Oyz\\wTB6rYbrFR7+J1WQ1\\8wu\\rT7\\6R\\rYjz+j93\\g\\cZZojLkAOB\\dGJ9Dwu8r63NLbNo4AWMjI7aS4X3xKEN6gSHiqLKSNB99xB1nYR7hqBQmIGCcNjyNSAvkNLpjOiQXF4IWVe4wQcsvNekzeQO+XCXp2jxGLmRTn8oOWUkezYeKiM2IiNCG8vhCK62jQdBFQgI5XEC2VOgXblx0XgDc7OHTVaPNJVunkvTJZ66Xk58yCxQLlHGKlyIdK5j42O2QPkgGLHl0pD1PKqVKog6rSo3bb0ZTLIYLARJDsaLA49aZoYV0N3lRV27cctIxDNjx5R0Ysrn57Wxfl0njx7S3MwJHZ6+T3s7VW1sberq1Su6dPGSvv\\9SzaSs5wJUylxWbWt0z956oQ+\\uyz+uDTT1sH\\odf+CP917\\4C506eVK\\9O9\\ycabv\\qrv6pvv\\CCQe9PPvGkfvpffUIXHn9MoXDAwoQp4EAVlpaWdenyJV28fEnXr1+zgmx3d88N8Pbhc8IolA6TNeW+X1cW7jrlesjV8vU1dmhKZx8\\r+njcxqZGlM4FrXCt9nKq1rdVru5o1CYIhxDEQrpptr1hvw9jwIQm\\uO4k5cw9kx7RXLqjYpRjC5pfj2WEESgOwIJ6mFP1BPjhnUDYwHBRKElQVkxUxqSKNTOeum8fphPEgwM2sNGYKFllpEUN9ClBv1mjLptB28yyvLCoVjRsaly+LSATngwqOIBk3FPwmCM\\ybQt4l2hM\\5Xdc3xuD7WMRK4SQqrOvUMuCdlG48FyxRSEn0LgbWDSUCaLmkRJ2jidVTeSm4PMAACAASURBVLs7m+qasqquTCaheCJlRQzoI1FDXLZcWkePHDPvLThLoBuRKJwCQtldAQaoMh1sm7Fat6m7d1FANsxM17g2xR3NzrHPh90x4cCnnd09ExZg9mdmqoZaM+LqW+AxETBTU5PKDg1baDDLn73NAUqRRcHEOsEKYXNtXcVS2S5XxDT8\\\\AmGQWZgWnYNUJkv4J4YBXB2RGOxsxXz+8fyB\\sq9LYU7lW0F55RyvrS2r4y4ICCtIHIpCODuno7IPKJibMuHVx8Y5xTCdGZuXtR5RMkcGYUqvb1tsXr9mlD3JLLmkul9G5s+fsPZqsw+s3s2YyTIeyQy7yOehrYnzMPHzKlYqJfAyB6A5Ur1QtBcC1bKERcY1i4R0xJaDLxqsvZUKZXcWTSaUyGddZO8A5imVHQqmhrD1H47KVKFQIPHZjZ\\byBQuAJ0LGPOkM2cKkFiTUp3qtZKbM6eywciPj8qN0C9bU6q1oaeOaGt2AHjn\\49rbCejK9RuaPTSmQ4dQzGEwi+9aX+0mxOKecYlIfWCfnDh+3Mj2+b2ixevQEHCO9ruoVRvK5tzmZGV52YRRFFYIN5ho5Ebg7KFEx\\InYpcwBZY9NvMlZJJAkc0FR9oDXM2WNfqgFumhnIK+sHqMv1tFBdslrbz+moIbe+rulFVAoX7frAJz4\\IPwxFqmQAFBZ\\XV5an0dPizWVlshOaOn7S3tfKvUWt3rinscSoRucO66VLFxWdmlJ8akqDeFT5WlmtRtXEHP1+WH0cGjRQrFtUWjUVVy5KzXlV85sa0LT3\\Orgn9wnT9Svvs9tYCGvg3aaOTW2DJ2+EeLjkZCN+mPppLx8RmG\\mTPj+QWPcuCkFMsd09jJ8wqmstrdWdHLX\\9LDQqbGnN88nRaNtEgr49zicYeCJC7nbvSkCsoPCDX2KZ0aOSg6VDsufc+9BOKdotzY07gHag8QHAykOOd0uGpH1a+EFOt79eZJ89p+FTKPMLYl02zTOI8rZuwiFEj6j7oQZD2sUugKYsn0tZcphJxaxApptk3fF84364nJb5yFRslWoEKsMDo2A+kSdhzU81eW12\\FO951Zlf151LV3Towhn5ptLq+bqqVGvm2cZ4nvfD3qDg5Byyf9C9QV01IcQQH81yUBEn7Rb8+MRYu+zSnV78zov6rc89pw898xE9+1Of0oj5YPH3CXtuNwd0RSzyVqOiP\\njL+jLX\\2CPvqTH9bTTz9txFteOQeDG2lQ1sDLoQ202dTeXt42xwHbn\\GHcUr2Sb9AgCAXrvrDrRZ54UCTzIEPyGtubELUXNsZNbru5nC2XIUBPw4kzxRORuTExLDXsyKH7zczedTd\\AMkv2UjOqYzLrKAN0+37x4A\\ARp4VcuGHgoyxsrWllb0ZFDh03BAunNQ1Hp4cJ1DdKsWt73kuFXRisWP9HvmT8HBEq6RbgWh6dn1Wk0Vc2XjFCbgBNjfiT9d8OXI\\GYIkNZNXs9c+Zte726dW9RV65eNw7NzOiMmttlI2sePjqjmZmpfTI0FT4FW1cV1Ds7O7px44YuXryot95607IGzXyw07XXzGs\\duyYPvOZz+ixxx7Tiy++qN\\5D79t7s4\\93M\\p529Xf0\\z31OO3t7evK979XHP\\6v9ei5h0y1RjHBs0JY8P3vf183b97Uzdt3NL+4ZEjjAafjYG5N8dDD4Ryo8N0f7ial6EIw0PH0rbB68kee0qmHjqszqKpU3VaptCVfoCTH6Sjswwkd6bKVpGp3BqpVGgrjoeSPy9cJqd\\0azg9ru3tPYt5SaZHrMDk4oWIyJKjgKK7buD674V3AArXfnfODnoAaTk7nNGhucPyYKvgJ66HEsTNteAgt5m8x2PqSjx\\uBiR5JNGAEoBysQzOBgTmaSYjEDGZM2m1tfXbF+A8rHWUaNZcr3P41p3GKHVb90VP83+w+ezER5FPaN2cxP2uYgExGgbO\\ncJoaCBjSPQhd340QSuwg4UBRgcfus+B78XVACu9QDIbv0XRTLRWh5bWZDQN6fFc0+Gx+D1DJKpiCCZzc3d8iiKGiO8NeCrA+yglUE3AQuSQ4vxn4UZYw\\zQNJAzlhguChD3Cx8nk79mx4HYxF1lfXbc1x3lB0HuxZI5oGIva1vBfeE2eAoaXmyo\\BqXt2gJbBX0E0A\\LFuK0W2FJnULesU\\W8mhyZ1fG5BxX0J+yAr1bKZsWAySfF7Mj4rALhhNp9r65ev6vNjXV5fXi7QcomlBzuHWcUh5NrC4LHF8iapREIKTqvM28jn3gioTrmyeGYHMbMFB7+oPFrXfRwP9IHxeHOtglpGI9w2WFvMzY2ZueV+97LxlvDgJRinDEs54DLISEYN2aFOEU1BpWWB0sAtc9n5ytn6trmkmqVlmamjxnXqdUtyueU1entaHnzlkr1ts6d\\bA6nayuvnNbqXRUR+YmFEdpipEuKFkD9RfB6o7Kxv\\y6dChWe1ub6rVIK0ianFGvG7ui3K5YBxAeDKIHlw+Km79mxobHzFEEISMvcR9gHrYkE0qLOxcLdjcpZy4o1WU5S1rqDnro6mkHIXVa3bUbe4qPChq+bXX5F\\dVb\\QUAXd3tFxeaZzanC2D\\yG0DD5GPR3tLWyqd2dusLZcXVCSe0Va9pa2VJnt6ZHTp9XOJPRt99+S8PHj8oZG1ErGFSl01aMcW04bmHnvpZXgXpD7fVlzcZDyq+9rXrpTZV2FxX2SFFvXP06bupuaHuPaJkQ8TcBjYyPmw+Yvyv16i1523jhBWwE1nc8qnaqKppzPnnURVPfBx0SBA5p\\MTDSh6a1trWPX3zr\\9U3sKm5iKOHPwpme51MLT1mN8ggfWhCJQPt3nm+dJkucIlgJS6IqQ4mErc3auszwOQpIU5MYpHdGjdmMZG3qN6a1LLO22dOPegjr\\nsFEY3Ji0vqJxLGTqkqdlinF\\mGBzInFcexJMi4nGYq8jCnMLaK+dD3xf1r81f21MdovWQLO2TMBrIYJGQlSo01OpVlXd19OQE1Z\\dVe33rqozNEpJY9OKghXF0\\Aat1sLix0m5xI8+NyRTCuosCl3nDeYmwaCEQV9Ll1zUEN4\\LJO\\rud7\\rFlhPf0if+OSn97MI9wN1\\rkC60tf+UN95Cc+pGeeecYOy3edZ0XnjNeIFIHvsa+oAxGiYwIpAgnLDmXt7yFp5JJxCYtsFFeZdqAsdC8H1\\eFF8qGioTjJr3lAGDx8bD5gNhEfFgHowQ+iINNxmHM9xuF7GrGhT27fCjiLGKCos4CiH\\Ao+KioDDj38TPiKiVK1evaIZMsqPH1EPqDq0tQMUKFEhwsCuFZ8EdcLE45HnPXLBYF\\BnKHkyiaR6zbZ6DYzlyKxzrEtiFGsXQsBvAdfCRwdujBNSrdPRpes3dfvWXTu4J3PjGo1nNbdf9NHRuXClgY5u6KlVypBoO9re2bYC6OLbFy3S5ObNd+xiNHfeYFCnT5\\WJz7xCbvc\\+SPv2T\\\\7\\++Mf18quv6B+\\8XWdPX9en\\r0p\\XQ+fP2mYNO3bp1S1evXNE7N24YP8uNs2Ds47r1m3LuXTjVLUR4LQc\\9kWG7tcAebOJfQOlRsM6\\96TOv3QrPoOl2LTSMxOsG5weIAxHo7rIJ9es\\E04qOn45O345e3G1Sj2FVuaMJcznG4dt2P3csKnxm6MuBcVKQ4XIeIndg3tXRT492ihqYASHn20JwSSQpy\\IbcC48xtDvGgeDoM6Im0UrwnBhhm12ADfI9bmQQuV8cRqiFHOTbKEAxqFy1QwMUxFXUuiIQfwCV0L5TczBo69zyHunA221bv25jQ2ZX1UYlrsR6P\\Yi4HqqVasNM5hEeIK2MJ0lJ49CnPcHr7H27r5z9w2dcMwsG2gOQJOByC2CBENABJFd10+JdcBPCnJey9LyooYJ4cXzrU5Rh0ErqBnjo4MYIAqPnr0HDkWQBwojzop2v+dGWxGkXa3Ya6QIpMDC\\oIR4UGsi\\GzvJhbMtoi2DVk\\w7Phfd0sPYoIPhziilQ6myWIswNyqVLL5bzaigv4mqRaLOmZiePanz0kHpdv0VK9ftt7W5vq1jIa+bQIY1NzMoXjKpUb2plfUPLiwum6Ertx4FhoDk6MqZkMqsaYcb+oNkSzE7NWAFUq5blBDBWLBpKDipqcvVQ1BTGrEfsXA4sYAzRq7mBzJxpFCDQN4z4ncnY8z84g7BF4AgfHZ+w7t1QLJBjQ9kxUU7YmURTgxraLHGajGhcaTmv7\\b8TWWyI5qdOe42U62C+sqr3d\\R+va8dotFDQ8\\qET8sNbWt43fODkxZGHrGENzufH5uwUWXCUaUTfYl4KaAou9SYHFmqZo5OLODqXtNR7wwRjz8d+H5mb2i393HAjdgrOcS5g1buHYHojNzXcFRwe+XjyjWBzCdkDeXkA+uEOdogKdXa298abCW2V5ym1t0ZQcn5IzN6k6CtpwXOlYysZy3eqmrl++rg7+geG0bm0VNMCbDF5msaGzJx9Q2+vRpfnbyh2ZkwejalNFu5xLTG8DnqiSvvj\\S9p7B1l2nmd+z805dd\\O3dOTEyYhkggEk8JSYhApkivJVFivd7VWWfQf+sdlU6bXXNeul1q7yl6rbEskKCZJRa1KpMQkSKJAMAAkARAEMRhgUs9M577dN8dz77mu3\\vdA0Brb1lrN2tqwJnpvvee853ve9\\nfYI6d7a1\\swPVNZICW2r5z2nTnNdpURUU8kpxf2MIezs44PoQD1SGGIRTc04n7uw56tz0FAfpBPKBTmE\\kDNQUs7B5uaLpP5O1SryT3NKVM+otkTF7V0\\pzqnT391Z\\9oeLNqg7TaPC8UVCxr8ailvXJmYMAAhMIAAk4c85jzBUWIPGMAmmY+HOe40CcxbX2olH1wiR7UOzDBTyncPKkrm33NHfkqO5\\291Gy+G8c8goDTZrtGN2S1GoAh65hCgbXeQWjbFD0X3bH9h7gvxMpkXG0+t3zSUAOxv41XDYDGHDlHU0UNKX6p2GuuOhZtM5jTcq2rhyVcN0VIvnTylVzmlkkTnYAWE8jmpgaCNlplrOwMpxsQy5iibMtgnOVUTUEm5kGAje\\j8VWJ\\+\\Cf1nve\\Uz\\zsz9jBQ6FToBQ8GD75tHiDvsgQ8qiGawAIQImbJs7fCrepCMw9u1h4TDjwOKLzZqN0jbhPgUVkH9h4hDftc2CPDPg6MDcLzCzpLLl9QKFDBtXCedqZKzdrpkXMkahq6E7sUoVlcHkxGex8DO4iXwe1Ec3bly39Ppyeda8QLjOAfeKDc8Z3L0WUhp4W3EQ8WZRhQVjDrg\\Q+wnkOHiIzJmAgiXYGwkvFQua0GbuN2SUh5NprVXb+r5H13WtVduqjw9qwtn7tK5Y6e0vHyUEm1yY51iCydxZIeMRs3TiU2UsayQ5Nftszz3w+\\r+eefNxNYRgEs1kuXLumRRx4xlOT69et68MEH9c0nnzQy\\Qc\\+EGdOXvW3JRffuUVGwVevnxZa2vue11srnPPt3CQSUfz7xdZ8EgCtNJ5hznvGisMQ3FDbPKzvs7cM6W7HlhUrhxxvL4RD0lH435I4UFB8XFJsXHauQhHfFOiQMwNjaJSP6r9nbpWlg6b5xLoDfwgZvc8tGz6zMmJRGAkCzTu1IzwqlwOJIc6D655tXl9rR4+ooXFFfNUspgRCuKQG\\UYwmAKH0Y4DfOPojixNIMeCq2uoSmWMzfJfOMTY7AZmSCqgUkiRQbX34QfaRRyjtPI37POOIxYR6w1G6FZVp0ziWS0yZoFlaNQ4\\kArSOXk\\tO2HUyFdV0uWj8LsQZ\\MzAPygQjFiCfDhmnSGH96tEd2xVvIHRBeCTBVEmIAz8N5+RDEBGVayBbpeCjAaop5nZaSsYbcRhzQlKtr5zMQ+FNDs340b3Xs9ek2tPkRT4R\\Gzex3PGhv+DGSR68J7DGwGoBpw3fhePgvXhnvpxo1tG1FyT8oz0zYac4pl3xSaOLzHkzHbnLFEKM8s2L32BphSeuq0a7p966aZCy8fWtbi8iH50bi2KxW9cuOqdne2DQ1HgcRIkfEzBVaxMKUm42u8deIZLS+t2L3psx5jMj4o+6aNYmPElIRVyGTNUV6eG3vxOczHqtW2PYzPaMUoDtzRmO23qKUpzF0unwsCzpfyml+Yt73SjGPDsmsH+m\\cLpqMBN5VDRtV89logChsX752RefO3W37i\\EHvYZGOlAo0tbuwZo2d7bk+2UdPfaAqvWGKpUNlUpZHV4lAsehB2Yx0eBzJizo27gpxqdiPZMD2rMsTfYmiPsoQlF9QWC2+43abzyy53dlZcmleYwCOwY3PTB6CiMtGqKwM8PkevGLNc\\nA5XlsAQNDA9jljkYgynV3dWdp55SarulSMfXRqep5IWTKlw4o3Emax5P+WRWDH3CrQN982+\\rViOEOi0Lm9VVJhflt\\H2XeocydOa6da0W6zrvmjq\\KiUofDGWjQ8nyjCg2jKsdLGm3XtPGD5xSv1XRsNa6m\\4xCoz3lYyMVCXAfIUhxUT+tcVMd0iNAymnCWpDBR\\I7A4UHQyUjbnzXI+c1zjjRV2k6q26nbpSBbjcsL1JU\\vApHX\\gPmWKcX39Tz+vzvptrcZTKrEvYbpq50RYPXip+FClEobcOO88mkIXQg2SxRiRvY\\9KUDmWZ\\cAzszQafHINxh1dtjJQvHlZu\\pAMvq0h2Wve88W6lbU\\Hp8wZe1OwwTPFIgbFIqIEkGPWO88FaKVlc3pussSvAHxhLzXRW2hsKmL2ARAv41f7YwNPKLBoHRH+DDVUkRi1alt7N29ru7KrY5fOKblYVjieUB94l\\B1H3W7i+LhjLAMoUn2Is0CBRavYevafrorrhxn0Ang\\l8RLEzfeIPEmDAifIyw5\\e\\U+9738\\ZCCOwsAfm5mDgmMWnxGSldsC8dnhRDO0f7Dq4Pxw1Um06BTzM4RaM\\ZzqhTfHRslGwAHOw4SXjxnzmbLCKQ254MGhyKHHh2PT5vXZfNm0bdQQdZwsZsjMbnkvqCeAnZE7B8WVQznwFZp0Qkhso9L+fsVAENzfKbQY57nxg1MAOrjToSQ2\\gGhwMkcJ14Qi1TSDmVDmQZDc+getPtktVtMgBHdyc8adKzAQsE4oKgAkRiHtXZnS9eu35bvhXTprks6e+q08hSpYSB5kDxQGV+hCEaZkFrZQN2GZuM3OhAMPl35avEnIFigUE8\\\\bQVWox7WLh4kLARnz59xja3hx56SHMzsxYF8t2nn9Ir169pf8JjC4rhoEAICiwHo7prE1xTh1RBbnYeWa44wcCNjhQlTNz+bmZBOnN3SQ+9\\ZRSxbEGFIwQeD0pG5tVJrKkcL+kYZdsqp76QwoPupye4uGUdamd5sBGprPz89rZ21Oz3rCMPCv\\IItOOmBTy7Tb9kAHiAf3kg3eFf8945lRYB1aPWqHL4iYNRUTX1j4Z25WH7YunNHg8tKicZ\\ggDA6B4FldIjPinlhDYfusIu60bJ5TmUwZWza+mV95gqoWF1sCBtY0LFRZAUjPYdAOXNbfMh4tiiwQLRoHrLZvBVgrsskjgnyuhvDmcp1chjxcxw3kg3CRT5wDcgzdEkJzkbFmZOi4BnYWIoDDEk9a55NrrJfsWuAfN41NIxo9m0sCb8iQM54tgmQpWDne3nfjOAQIwQhv7y\\DkUlxO\\J58QKhAOa1+LZg1tTPaga4hyMpF1+GkjeyCEbcP6MTuA8pnCM5zV4XgI6QCoZmWQrkiZBNwpZG2f0htJZitGmblx\\2Xhn+UJay6uHFM9mtLG7qxdffsHyRclkxC8NrujczKJFjnBIpLN5FyAbS6mYL9poneBmDpZuu+1MmG0UGzOhEAXWGMsR46Q6dB\\+HZQL\\I5AEbg2vcFQuYJLv0A8lEpl7f7hIcZzTmNw7MQxu18cdob2TzJP+R6MSmkMUKrBi0KOzlqlsLlxa01nzp7X6spR46MQhIuwJJHyVGuu687WujyvoIuX3qJGu6UXXvie8vmk5mbnFIvDd\\RttANh2wV+s\\7dqBw0iRDuerVlsWd8FtTF2DLAp2x12nZ\\eb\\YM7BGs7m0NRQgG4w4rRBO0mA7hAUyNCgyBTzrgH\\Lz6XwZ63xWS1\\MJxRgrnBsK2EV9XG099T5Pa+BvsdHcRCKj54j4qXzstLpOT1RipiKs1a2t3VE994Uq1xXF5pRrVwTKFkRr1mV8VUTvPzC3rp5Zc0NT9jvNFxNGwWFx5pjvBt2568LgT3lJJNTwcvXZO3vqXz58qqed9Tv3lL8VFdoTZK6Ii8lqceWYqon8mmTiYUgsfJdCYUU5yBuecpyTkLikSBlIwol0+Z0AiOJCkRzeZIu82RisdO68wjD6pQzulbX\\uSajeva6o\\1mwur3GvoxzI9RgbG89I5tGwr5SZSZsr5quqbwyMAUpG4bHtCTz\\7E1mOUIGYRrX+7H62GCMxuqMQgrn57V67lGN80c1jpe1tLqqQgFDalSy5MI2J2AIySdRaxpYJzTCPJ9wtYJ72Wq27X7yK+Bp8to0ZdQjqNhpcGgs3YQCPiCvQzSQr96Aot1XwpdSg5Ga2xVdvfKSjpw5reLxVbFBUjMjxqLWwNwVZTJnuGMxBWpCgCX2SYARCqzXcgoD7ztqFCg3\\\\PHf+c\\NCLsj2H1U2Ahwf78px\\Tpz77Cb3n\\e\\S+9\\\\XieHtbObd+S\\GmuRwbZ5QgSjqHDVnCOkb27dMciZzXF6qmxkRf6OB4UO3HG6HCplY5JodDKuwwU7YxeRDYCuuFRyhHluMIdhMCKkcOD78KHhxvD\\GZfx9wG65ngZMSO+o2HmZr2+GAiI8GzgtQ6Q+1jtBt1fUnPlWeuWeM9uLOc4YMGYMnBkN3Rg6NRQpMnb+8O3i\\cylrwe4oGxObpTJRPl0Pc9JXMpYs1NWm2o2Diiyy9d02gQ1onVUzp2+ISyKRdHQwQLh4EjjdPR8k45UJ0tRIAcOr4FpFnHnwERCpAQPivjw+9+97um+tvc2jKfJHg1J44ds3EjBRiZYbt7FfWGbgTL+MK65UnV7vhILsDz9ZV8cF2tCKN7ZW0Yr92FPru4JMQOmN55yhdDOnFmSvc\\fFrZKecQDKIX81H3FRUfTSvUz6rf5r5BokXBwkNQx0hL6VjWjN\\YeLDIWN9c1\\bWjm3+PJhONOHECXT9rL9uz402WXMBd8c9KFBo4lZgrRw6Yvw2fq6tad\\N5UE52NzxL2JEcevWTRuTwfPr9zrqNBv2ugEv0Na35wwqKWYopjggILpzXSmwGBcSh7G9u25oxetHz\\ysYHxOE8Gzj+wfrpWN37nPk0w2Cm8OeueKzScm24zu0MW6GNcLQcWkmGSNQqhm7QSZmrZOQOh4IaucXScHMkCxRzEXNESgclhJ0NlRxNJ5OuQaL6+mjRgtXDqbtesN78iKrmjUBBHkrfEVeEXxfnhvoGKMAinanB8X9AJX8NFA8e\\5Csbzhhb3eq9GcIFggVRxcPO++RnGV+si\\88Y54QmL5sBiUtra3PHlMU7O9vK5TKW53jz5lVVq1sWdL10aFmF2Sl1vIH2aweqVqpqNfvKpYs6cuSk2Xtw8HNf4IPMzy8aDwsDw7UbN7S9vaFSAREAYoKsFpcX7JnZ29lShgau17diy8wbe\\CTCCrvGZEWDiaFW7ff08LioitQ8xRaoD6eXWOayHavpdNnTxtixqFCsUbByn9zPzk8uafw4TKptIVSw5mlab1xY808q0rFsh2k\\UFLCneVTI3V7u9pfXtd3X5aF+5+xPat7zz112bwiHBmNCZcGRXaWOlEmox3s2NgvwcxLs\\Pm7dXvdq2VA6HzjWtCEc4Al81oG+AulIUw+s1E+l+164lTTxrnWeXXzTgcNbc+o\\bnh+MT7mu3GfET8XklMLeWMPOgTJ+W5vffVqjq9tq7NU1Wihr5afeKh09ogYiLLyNuEZYbNy8oyef+Lb2Op7Sh1aVO7RqEe7769s6eeykQqmENZ9nz9+l2YU5QUBif0QK440oUEIW+xbu+8oMQ6pevaHNF17UpXMLavSeVfvgZSWG+4qi4uuFFRtGFAKdDvU0jPgaRcPyOUsJf8e2IxIzmsmYdHeaPeNi4UMYUowYHdICRxE1WwPtND2FZ5d0+pE3aGF1UT9+6kntvnxF2ebAwqtDg56mMmk7PxgRjkytOFI25Zo\\CokuiJkZbLpmhdiqYH\\gOWIv4TpzviJUGnEn\\YhI+e3HE1o8e7+Wz75FkcwRjSJpy48dhzoay3FDGbOxj4KYxeM886\\5s3E\\KZgdr7llhXqwPgLlqwNjUN\\3DbEHfQbF4j3ztuGR+yOKr647f7yR8omUOgdVPf\\dp3X4+DFNnzyukNFyALAc9xXuqEVscBpP\\NXcJujUg4a+GNHn7xZYNir1PEs++Y8qsD7xB\\+n3vHun9bP\\dy7zS8KJRlUGwofZ7EAwduZzdlB61gotsni37O5tW6HERs\\vAGsEjgkefBSSbgRZCI5ZVaw+dOdwtnCBZgxIn5AFFjl8pT92yCkNOhaOaDYaKlq2ZxAXoYDl0BP0RV0yBQWLKBEErXPa+GNfI8bqfS1uLRo+UpsSq9cedkOh7OnzpghooMC6YxfM9Y0k7aJtxCIw35lz8ikBK+yKGxkBsGc3KceRPS+1m7eMPPIkTyLXohinMismXT0ka87G7v68QuvqJSdUTE7rWK6aPJh519ERY3DLMgMxawskJWCJHgfbF5cSz4\\d4PPx4HtCgzH4wBN4fMw7rl284aaRsTFQyxtsld8UjC1NAUiZPWJLwrIC5tbgJThChVwlIL7EVT0rIWIyNZD8YFjP\\B\\23h1OFp3en17kNPJiGZm81pcnlY6H1c\\ROhz3JSXqHpC\\ZgysbyiIYQMPC78z838ExzsIbqxiNrdjspzZe1XKxb0Ojc7YyMTh\\64IhEiN6havQa5FxgaR+ncq0W+oW8hXzOzc1pa2HQ6cwAAIABJREFUXnWxK6i7QODCrrAynhdo3CR6ZmtzXbMzZVP6+V5fzUbNOrFAWmyE7Hh84v\\mOFVBV8Z\\gwiBBlMss5WxjgLRAOuLrjzYdPidW4FZLMUMRQhNCxwwhwD0bF1g6cDGBU+I625dZ9cJQng\\ruBxxHVnD+GIwlyr1495nfrPjfiC0SHvjSKLYo\\ryiFNI0IANQhQFFsIEu9REQLxm7LSGQRSEFAwQMilmCGsnZEcnj+gfoZGdJ1qEsge2wNQZ64Dr2u5g0bQdarMoLkJitBg1AtCAoEbagKHsMsFdONp1GnhVNLeK+gV3JvdrW1TD1X2d8z6IVtM69baVW1t31QkNtL0XElT82VTec0uLFnG3vrtXSWiWa0sHzYyMrQDfLtwLSJ7L53IWKD2tauvWNxRGS4YCQXdnrKFnKlGa\\sViFBKodzE8gWuCvzUMBs+sTw46+MIPzTED34cz3N5es5sbzptDrqIFViDYVfLh1ZsFIpCz42UKUYYF4L+YSALAu48juBh0RSwj\\c6fWVSOfN8M77cEC4kuas9DfyGej4JEYs6c9d98sMjPfX036jdrNn3NRBZDDwl4ynNTs2qkC0ql8xabiKvO7+E+atUJywdftaEPgJaS6wJh3MwAeGacA8BC9jHyZRj8mDxaFF837jvznwWXz0OX9YATQlr12XY9mzsOVWe0lRmVqHeSJ3arhLdA935zlOK3a6asGGwNKvM\\feotTinKnmAjNgOaupzFqzvqNXsqA96ND+rwvKSXePKzdu6cPGS9vo9s7c5d+G8MrmcfIynJ2dwhEBmzF3xTORes0\\vH2jzyhUdX86r2\\yRDrZ\\qHB3S0XO8bavUA+PKTJNpSEZfQw+SGzoe0ZRSUdiChn5PKQBNkpMAeDu4g+Iwi\\sW7IEmaA1eITxpE48eL\\O339RGy9f1o1nnlVsv6ECnnHEZDFBsZ0hZCNCGrF81o3Y2D8YT1P0uGIW\\0H3zAXNaEB94P8TzWZN6DiugcY6GHaVWzmm8w++T5nyRQ3COeVLJEW0NRqjRoaPherPZfLCyQKd5Iy3XNcJv9kSen3XMAYcWfasoLFixMSYsV4DEeM5ceguzTv7j9dvCU8exDKANDPTUxp2unrhO09bcsLyxXNKZHMa0fTa1AfCLt560HwocgIuL9MXF\\DsCqyIZTK+nvry9y6wXhsRNvT5zzymT\\zB7+kfvOsn9bPvfMeEVQ93iVwrOBU9m6OzqE3fZYePGwVxIdhUbt2+aRsihQmEcTYL0BcKq2SCSBC4WY44HkD9RjiPoKpypGNImFwg42GMHGmYDjewrQdKp3Bik+Vn0RkPukPLH1xdXbUDCNSADZ2CsFDMvkqCtgPVoHk3w8frxhu7kctLL162bvPUiZOaKlLcuSLHqZooLN04IiDYcwCgLONeoArkvaD6gXuVQ+phppaQgSkyuorEQxYVQX0Qgs3tD9Vv97VXqenf\\q+\\pxtXbisZSavXIHQz4ZJXQgONQ\\gx8WjwkCCnjZrhGwgI3YeNLicuzRRE\\M\\s0yYIgCu+UPRMmX8PxdXtdYpSTyvLyzpz6rQefeRNOnb0qKZKznLAxQM5pYUFqDqXEOumxpND+7UxoCuAIKyGhszIKUhBNgbmTA7iQ3d6684di75YWTxsG7M5kqcj6ozaiqfJheoojVnsYKhuvWvGoGlMZHNFySeXLmMbN2RokCk8VjKGBkq7lTuOAGk8AWDoiJHRjQQ8QubtRi9s5oH5YjBmgODIYTQ3v6yZ8pzzFyLyhAPBQljTk1gFCpee1u\\cUS6bcYpXRBl9x3MKRs98L4eAQ2FcrhYFh3FMhkMrsGgSULqVpgu21lHbBSNmvjcglrLGOGh4fiiY6PB4LhiDWVdvGYrOqdlGeyPc4p3cOuAuvr7QZjOj2eHgc2iT47cESBLXJpFKqFDI2Z\\x3hlP8pkYGVIcbW9vmuKXgm93t2I8MscJS6rb69oGyfMMlwP+Ak0WiOvt23fUsfBmCs6c8Yq4ZnCUKH5xL189fMiQVa4BzQBIRaBeYgQYNBUUewECzvunMMwXc2YdADrIzw\\SIMjWI56jim2KHzPT5MrOjuV34i7dbOMQHVd\\0LQsvs6gphIRTOWcmt2ujhw9o6OHT6laaapZowDA64r8OGRUY\\UHvo0HQfUYm+HiX9nbsXEGMnQ+SwxvnhRcpZh2NzfswCvxrOXSNjLBB8hsbUbhiVHzWNX9PTOFZAxbLs\\ZtewY0gDq31B7ULdiFAUl+xKFEyNC9irjzlCYMlLE0gZ0eeiKNstS9XwbsZNJiUACVDwaI7h6qFDMU65c1KFDZzU9t6L9ekU3br6oRn1P9WpdG3t4Cfk2Di0XZ5RNZNRudjRdxLU9osMnTljXT2PDOMetP4rCulI8r5GAOO2ZCSXoFd5fxqlD+WbjQBS9TqUJam7JEfAqUyCqFG4uz5BnGhEBdj04zecSRUVpTjs1hep7uvy1v1J6Aw5pVPWZkkIXzmg7l9HNSl37u\\sKYUHAeqkPVSpPK5zLKbc8r3SpoN31dXn7Va0cPa7braYdyosrK4qiYKfg48xij\\RCZncAl4oRaCocUpEEj2ZLaXVUW\\+eNq8\\JTVvahFjYoqr1lDDrmuESRnoh3CNC6nLiFdRi3tBNUnDxGth5WDCqDEKa3glAw06PUVjGfmpvHZ8qXz2hB5888OqbazrR08+qfHmnmYwE6Zu8PpWaIcxyOQ1hwhq3PVlP2BcZ88pXCs4eSSN2Npx+ZiM7dkDGCcjdMOhfTSKmot9Qx2lZld05NxPa2blIXUjRRXLOYVjFO1ty03FsCASzlkjFYv5NmFgdB2YIJvC0bIy2WudgIpn2gB1eLTGvRtaRFKvh\\u9U+4G1AAQd2\\QVhS6Dk4F7ZbS+YxC\\khbV66psV\\V0QfuVq40ZdcAaxX7stgm4A50v3zUSaau2TTwfDs6hTX1EyeEgKoQIFj\\E2HPqAh\\9T\\VzAJiIGAIs2nwzKbBBeM2XYH16f9dP\\Oen9S73v1OU+UQpNnuNMwXg0MU80tc180qgBdmLh6GsNc2R104Giit2LixPGAGD7qPdBuIG04W6Bc3kFGF2xhwGK7bKImvWs09wO7AcnwsKl0OFuMfYKiJ2WRpyrp9giApFhYXljU7C2\\EcYy2tlFvhS1z0GDPieleoGCkqOJG54tZ64gYn3E4nDp5yvxbAm+gdrth79l14gFUyPt2XBVTI4ZC1m1zIHBIgd5RXKVTRSsScaNOpCKKWqw6xL+eJZSDBIyHYX3q9z+vb\\zlt1XZrmvYd9EQk\\vpTAktD+M16NIkvhOib9ANspANUWQsEHYmk7y3I0eO6M1vfrMFO9MlfvOJJyxol8Lx0Ucf1Ys\\\\rF9\\hMnTujtb3+7Tt911sxTjQcz4XdZgYv0e5I76LyUcNTHnwiys\\Ng6g7hxO3pzu0bunHtqpr7cAUyKuRmlc8WbWREgUQHQqEG+oH7OnP00LijBKPFEWaQrJWi8oVFJRJTGnlhOzzZyOC7cVG2d7aUSkQ1U57W7t66drY3lUTia+oYfBqkTB5VIFEMXfu8AR\\IjamcrxpdI4gdPAsQUCskGE2YdJfNzDUQTg3rIoKIemF97O5sqdttvTriCxAj1gAFLTie3bVJlwZyxbrjd\\4MZ3XGIjh0Qyrlnm2sb5rZKByrQL0TdO08vO5gcfw3RuA8RxhUusIuZuNJC2q29+jSB3je+CwBj4Lvd+R6CizI+a5z5Xv4N7x3fucwDsLNaV74GYgmeBY5HJw9gCvmKZgooDst5NQoTvuGinItuPYUlvxbOJm8Ds+uWaUYQgypNi3oB1wTni2KTmJQuCY8vygOA\\SbQosGjf\\P32O1AYLBiLEJ8dp4HohbGKvGLUMSryYmLuxFW1u7VhzxHG1s3VIkFVK+kNCNmy\\p8ivPaWZpVvOrC2p028pmpnX21HmlIilVtvaVSmTNP80Kd6wGYr6RkxMJOKdZ+0xwnQiZh2pgjjpRDomuPT8YY8LDQnENGmChszRKPveBsZ5rbgCeOEwQzCQtx9WhGTSiPSw52nV7RrkX3E+L2Tlwqu5YmMPRKbWhDrC+kd1TnOBfGI6FNTsL2gvpP2VrjUiiSMRXo1tVIkO2LKgZCFxTu3t3tLN7x7Jnr63tqtMdWowVvECSH0LDsVJhRo0jnbnnDcrm8iYIqB0gtQ9Z48NaSeaTgj\\BteDAnC5P2WF\\+aUXlSvkNLuwYIUVtAXLijMXbZeGkY2h5gpb3m0qnTc7Dca+jVbd9sI8SlSaE3h9yZhCB3X98N99TZGrO+q3R1qbSqpz7wnFDq3ID8UUzcBxjSjXHav73TVViJ6aTWnxyKJy+DDdvK1cLKrC0iF95+YNyyecObSkIXzSMCyphEIjMgYBQEbyIuShtjXyOkpHIsrHksoQwVK7pZe\\8yUNdl7UbDqi1DiucWugaJ+c3Yi6g5HFbo0UUa3TxwLLihLQvVRqbB5ijGMZZiQRj\\TaZpFQtCifmHqRqPbGvvInjur8\\Q+YxcMz33hSg41txUaeioRJQ1PAFoZx8Gioofkk0ow6LnFQUAVokYmmJvsFyJmZkAIesJ5yebVpghFNEJsTlZKlZS0dfpOmZi+pF5u1QrowHddg2FKmkFWz7SmZLlikUTSKLZN77gPzWJ5l9oypEpnCjj7k+N\\Y3zgLJIorfO5YT9hzUhDy\\NJQMh43Id04rBhB1tgIRaV4eKTq7Vu6+uMXtXzhjOZXDitKnmASkIhnzBHdzSB7QgcKQBi3b1tGwgTJes1+KACJGBF+\\F\\\\K73rne\\SL02MRh2d63UF1ohk8l5Ln\\vMY\\o\\fv9\\0aM\\8ZDe+ra3aH9\\R\\1Bx2BJiLNGok24wiaZyBnRjE6RC8EhA1Gc6ILtbQ6djh1UC\\PLJqfsdd14g07WyW8dp4LNzm7wwOUZBlYIbKBsHsGohJ\\HaJKChEUByZa\\51DkJjRqdS0urqhYmJ50eAe6c2fNkDdS1k0yP1FmWWDrxI+LG0RsBV01PCQIxcePHTdned4jhxn+Osbhmigu3CHnCPkgNQEaF8CGgdqCvDoUN5yF\\WFPMeSqxIwQ18PIz3yewqY++ZvHv6M\\+aMv6uUXb9ohQAeHa705EExyEAOSPdctUJ4F5PuAFM17gCs0M1XSvffeq4cfflh33323bcJf+9rX9MUvftHMGg+tHNKzzz6rn\\6pn7JU8y984U90a23NFIXTMzN64I1v0CNvepNOnjrlRAtmCTC2sQbwsj1Y4676I5yUN7V284ru3L6uZq9q\\j8UOY1qQxE\\rsgoo6nCorIpDECdfUK746nRdAaYrF8K4ZHXUpoxYBhDybTK0wtKpqZVqzNfB20YWIeXK+ZVKk9pc+OOGrWqjhw6pFqjohvXXlYKY1jikvb3lC3mlMvnDBLf32dE6tBHg7knz0oQPwHZn2sJMhKo1LjOluaOg\\IEkeKgnynPGG+QxoDOjk4zQA34HlMIklGXTNp1Y70zQqeIcYUDNiFV+52NBsGXwpjrZqx5uXP7jl566eWJXNnZk3C\\OThdQ+OK62AsTMcP8d1CTJOOv+CPQQ8PJhYnTtEX2J3wb8zo13iK8FpcqkJQCAbrOeBBBDYJFFB8Xbt27XUCh5AVShTuXANGWYPe0GwGHD\\CRfJwHQMlJz+f17Q4KwjKpsTsq8i+gnN9Nqvd3R1D0fg5iSRIHYaZrrN9vY\\d7OysXW\\2pVQmZdwlJ6jBJoYRM1YRXUWQ24MORWj0MmYxYIoonLrX1xSKj7S4OKPdyrqeee4pxXJxrRw\\okQmo9LUrBZnFwV5o11tKx7iZ+fMiRuE1Bs0rbBCOReMxAyVs7FF3+wXhoO+qefy2YwdVFNFh0Li2WWIOlm7BvZEbU9ElEGuIwcdIQVYx5A1SKcN35P80X4PKgUKbFdEU7jzi3XZ67TVwwAT9\\hcTiW8xoqFiUoVrmrSpgtwvshr5f2Cftbq+9o92FTXa1rxs7g4b4XXwOto7dYrZsmxu9fVQaNtiBvFWSGVV3goy9mr7FV17p77tbS0YvfXcieJRInHnOAhl1Y45oglmUzSODWMOK\\fuGZTmvmlFRvnOHNSrsvIPKN4dhMgKjTqOGonmBjETcDiSPMZM5sd4jDvD5RLp9S+va0X\\uxxjV\\aULc10NbylEKPXlT++DHzXxoRXUYyRG+syhOvaDSVUTXjK11MKTscqXnzto7MzslPpfXMnVs6eu60wtmUfPZCHM7HqEIJz4poHGFPHFjWKoa\\o25P6XBc0\\G4yn5Lt575qtZ\\9NfKhnoqZ\\OKD0MK9\\Cci5o3k3FEfanrjU09CqoF5yiFiZUzrTd\\RkaD\\qhvZpzFfMrG+b1IRI1ETPGlRR09d16RYUjPP\\m0hrvbivR7ykdDSpBIYT8K6oOjPMQICp+IX4KpDs8r+wIjQoof\\j74N25cF1Icf7qxM942mn8solhmQdNz9yocW9WdakSnL5zR0mpZXrijbJEpEUr7tNUHcXhkE09CE2NMCjd+J6qOZ5Nz2cXlOfsjVxd4GniO10cTBQhC7QGVyfJxeb9+SCFzypca3bqyybiGB\\t66oknNHf8iJaOHFM8U1AchTlJI6CEVmAx8n2tgArOWsfB\\nsUWO+aFFjzS+ZBZ\\mGAYLFghz02vrcpz8pOFgPvvleCwze2t6w4FeFRsrl6aYHiiXDKhbIR5uyahNCKa7rwPc8fMDU8LB2dresg2HDBcprNNra2CBmIqy52VkLeLa5OoOgCcTf7bVs8wwKCjZVDiBT65liCD5Lzx5aHNWBuA8fPmx\\3ut2zG06HmO269mYcX9\\19QpxSksHF4rsPj53ExHoEPyTGfvxpY2gsnlbYOwAjAWM24J3w9Polp13C3M+UqWBs\\31O1Q42AwP6SJ5L7VIog3Yn4ikDvpVpFuYw0BFAkiyAPaavT09JPP6sknvqcrP76h6l7D1AVwttwNfr1xp0M2gwUQHGL8GYUQpqJnz5zWow8\\rJMnTxgSwed8\\PHHLcwZ5OStb32rOJg+9alP6eLFi\\r1X\\91O8h+93d\\18jwfIZUJu1I8KdO6dz5c1Zsge4wluwPO9rcv6Vrt1\\Q5u411Vvb8octpZJ0R5AMCTiPyu+FlE\\OWBDq\\PRhxQg3BQnq+ep71PiMIKPq45Q+HllxVcgQZ4MM3tfs7KKKU3P2b4dD8qm66ns964gomhu1mmU\\zkxPu0366itm8BozZexQyQxEeFBeohfcqMLEFlEEDI6jZigffi8WQ\\LahuIEoxNVXRtTVd7PnP17UM96veEKKBvRsuk5xJX74ZzG3eiWjjFYe4F6lrXHfWDd8BrpTFyxOKRJRkFl2zx2dioGob82HkONA0riSPqBV1bBnsWCKfZ43syyw7zgHOmb98vP4DVtAyO4\\XWKwtdzCoNNNkBGWXv82wD5Yy1RzPDeTfE1cIHWrHvWD\\8WlBIyvgVdTwLB+Xv3PsKG1rFZ8lzxOSj8+W9+JuMqxkFsmjy\\09MlMzYFYbNCNOJ4bQEaxxqm6ONzwcHjPlI0uH+XsBBhRvPYapAEANoSCSeNjMwe4SgGYdWaVbW6DWWyFIEdPffCM8a9OnvpohZXV218TDh4q9ZUmgDyeNatJ7LTsintbq9bzM1UadZQbmvkum3bq7CN4f2zpyA+YUPf296yzzE7W1Yxl3VZokNn8miycAtrHqjR7agFryyWssBfFnM0nlQ8lVALIVC3bf5SUB24pnyPEwPhEi5rtHiOeW2uH3uUEcKxtMBsccxYBnW4s71xBWlfY2ZsiYFa7aqSqbAWl8r289bWbtrr7FW62t45MHuGQr5gnFFOXPy9wI\\xk8tbhFBMfW+oLIT1VMrMjAvsxRMvP8RTzRbv3fmlgejjkURzRYGFDMgKz6HzHoS3RoGVy5UUjvAMDEWmK80RBWMynbGCjOsZGvuqXF3T5b\\4a\\VfuGnB5LGHLynzk2\\QiBg2L6xRNGIj1XizrxvffEnlY6tqp3Dm9xWDx1o50InFFdW7Ha3VKzp58ZyGibCGENLHYYXGMcph56OlobzwSD7VMGT0UUiDVk\\hekcnEmF117+vOz9+XMPmpjLxqOIIcXBvp8D1fHVJgUAcMzIRuv1OMzcKoUCPm3+bmWoydsdfKwEfLWyNxSgRVy0W1nCqqCNnzymfyOu5J76rSH1foX5XuYjMD8uRuRlD4KHoKzp5voN9y3lKJmxa4yHumeTmsqaMbjJ0Y8IoTUHIod5k8IaTSYWjZU3P3aNI7Igu32rr5PkzOnfPKQ2iPYW5prGQfR\\PRACiGF1hkvDCbmt8aQxCLbqPhjNv69mZzfKMDAxBBdxoNjrGOaZRCxAspiygiSPi0XgeRn1l0wmNalU9952nVJid0+qJk0oXphVJMdnAQ8sVWEa3mngp\\l0E6\\9XgTVwUTk+5LyWjQgf+8wn9K73vUPveMdPq1qraK+CsmzbNmwkteOwM\\2EkEkUwtyc2+ToBFlYmInitnpQ3TMUCyQmkykYMrSxvmtV55kzZy2jyznROr+eer1qREWrrCcO5M4DyPkXuZksJDwHK\\IeuPj5XMFuNKaPqFjwDjPiL8oC3zP+FTeKxRJ08QH3ywiUYwovz8z5WETXrt0wGP34sRN2A3k\\VN0sCiJLOMAo7rjJ7nvgctXsPbOB8b74t2z6Ru6DtGcdD7jv2NAyCuLBsG+SfvLZ6gdtfe9bz6uy09DVK7f0o2cvW5QAnlcBgTzoLFx5RYHlii4+C\\ln999\\vyFVZ86cMQL23AwKzpT2dnfNq+MLX\\iCub3fd999+if\\9J+an9G\\\\Jf\\yq7Nv\\jYx3Tq9Ck988yz+uxnPqPnf\\S8UyPBLctkDNU6fOSIFW+Lh2Y1NZ9RX1Xd3r2sneoNhSNdZbKon1I2x27WWvIHIUX8lKaSC4r4Wa0untKQhd\\tmqfI0MdmAiWaC83kK03mn9c38v\\0VMHQjEJpSrFEWs12T812V954oEQKxCKidrOlRqWm2ekZWweb6+va2dhSKp6wwnqAAq3VsFgZ4lZYQxw0fObAb4r1xL1wmdTONTggTrvCpKvK7pZ2dli7OVvvFFesbZoLcgqDtIKA90SxxtrkoDAp8GREGIz1gLxZMyC+HP4ISeIJxpj7xgF0vBM4Ps5dOYDwOUiDe87vjmPlUCuKGpBd0BuaBRep4sZuPBuMDXl\\5Rk4Ow5NCgog1myAYAXWK4Gq0cj6iDhKJVvbXCOKIdAIriHrnGvKeIrrmkWoMjF1hWfGM8ffB+NARA8gcTzzhtdEo1YI8VzBNQlUxjyT5fK0NjbXbVTCxu\\CuJ39BO+DhiIg73f7HZWmS1o9dMTGhPx8UA28uWj+2o2qxa2kUoyuilaQOg4huWtjVev7pvQtlLK6cvUV1TttHT97VouHKLCSpvjq1FummMsl89aIQfTGgmFvd0M0U4vzy8YNocAGmYK0D+kZ803eJ0Xj0Ow4EPVELf6LIoKRvsnNRyA2OERjyoghJB55ca0sLFnDsrezpz3EDhyycfhI7vAx1DqRmChofRu1NFs0aYwTHfrJoWWKWZpWK2AIRXZjyP3KvjU5FOj8vHhayk1HdHv9ZbU6uzp6bMlENpubuxqPwqo1Brqzsa2hRxZmQXNTc0pH0jbCmy5O2TrDSy5FYQpKmkxakQX3J5XNmb1EJoNZLC7\\NSuy4N9ZoxPF9NaNg8kldNeHfS6lfDplTVo8kZHGMdWbLVvzQ9+N89mrWNuMVdfWbuv6sz9S64VrKu13FE9kpfvPSW88qz4I9kCKpPBQ89Tdqmr7xo6Wjh5VPzRSu9uS12wp5Y11ZGbeTJx7sbEWjq4oRBEeZt1wIoNeufFZn3ME2obFTXlWXHVrLfU3D3Q8HFXOu6X25lNm1zCmCR30lI2GlI2mnRk3mZKjoaFXgSoRn0R+LgRriOghMn5JWMDkMx5RIjZWJpvSOJPUnjz1CzmdvnSfZgpz+sHfPKnh3pbG3aaK8aiSnM1YPRBDw0SEQmniLxbsS6+mI\\BcoHifpF6wttgL2S\\MroEGEvQPtaY31Ah\\slFWi0sPqDR9Tj+4vK\\i\\Jze9q63SemxWqi\\o74SGUj6MTWaTnDkEGR33js1o\\PXQ\\DGfeFsc6Ny5z9Jw4lxL2cfr829ptl1CFbfPNYQCMR9N1b0rckIq7e7p\\WXr9lZfOTkaeVmEL1kTE3J2jHXmpBjEb\\6FbhkT1Ati+Z5HdDxepI7I8J3v\\vd+sX\\5Fc1v7Ds9m9DsLzBGMM6NjNsGj77B4\\ps3\\4af3ir3xQ733fe2w23us7WXajeWDz\\Z2925aVhSkgPBqI5YR2YjlPCKh1I2yinaaRbq2Ljzh1wsFB3Uw0jx8\\ZbJjZJaZNAUSoc\\M0Z3fBpsL5DorVkYjc0eHa2LxCQNIeG5s4mwDnEIOHyT4BEin6SbhFFA40nmVZ2bcBj5idOB4KW5MhLljxxAqiiUW0tWr123DgX8AOkBXR4HJAXL48FHzo3GqRtdpc0CbemnSIbpK21X6AYGP+2JGp0SvRECwMEfDzC1kvKLd7aquQXCP5lXZaui73\\6+rl+9Km\\o3KqdnNShKUHVz0GMiACHdoomfl+BgIlq0CyzcNju6Stf\\rL+5E\\+xPhlfG7c3D\\0K7+sv33iCX3sYx+zRf2BD3xA\\\\k\\+2d2CH7961\\X5z7zWT3z3LNOuh+gZeGQoV5HTi3ogTfdpVCypY62FE52FY2PrNsijJjYml57IL8XViqUUz5eVik9p+W5YzrY3jd3+0JuWt4ITgrXw8UbcS2nSF+vVQVNbXqK8QXjkJQKUyVhQblXq6tJSnuOhIGRDir76ja6Wphe1Oqho6pVqpZl5+GiTzeUSRs5NBKPqmMKN2fT4A4j1GYuAy8UdQodvsi3472wobuszK52tu8Yt85Gv9GoFZ8Ra0zw78nb\\YRYbTl+RLyk0xMSd1kJDgDWw4RdPs+BAAAgAElEQVS\\ZYc6xVEfDg1o74Y9ZyCbNBlu00ARiOcQcnf3HDDug\\sUcCUChR\\PjVN54sGG+SdrE3jd2XwERPWgKTHPKzZHU6i+pqwNZNh8L2MmhxjzObJWdPIraFAonAjrhQJA0cn38t7MbDUSM8SE1wvsJ3iv\\CzGaTRpPC+BMjCwT7EInLgruNlIKfRAKSuVPSsW3agA9ZQjvAa+PMF4jAYGg1A4n2zANEHcRygC1WpFo0HbipeZ8qLxNEfDkCE\\7H00PRhrMtZePrSoje0tXV1bU6ZY0qFjx8xEFQTJw7n8oKGR54sYsGarY+NHC8Fudi1fjlaYwvvIkVVD\\TFipZvmFwgWvmkgrxZyTRfoO1Q1sIQJvH8ouEI4f8+WtbKwaMgQWYddDr1o3EZtGTNqdnsm15PbSUPA+BqkkMmDM0se2zPG\\WZ9l8szypDXaebHsuxHuHOMOePxlIbqaRxvqdq4pe3dK8oXyc1ManOjKn8Ioj9SZZ\\cUAQNKc3kZwzVi4xCOkpMGLJ+mmJMYCmEp6YsSzGCoeRorEbLoZMUvvVG1ZzfIbrnC3lFyQEF0fN8iyuD1E6xBVIGvQAOlj9m2iAzuqV4o6Ho9DrWePU9p8q+cuWqane2VESUUOsqEstofPcZje87oTbq9w6+Uo6nt\\7SVUPJDy0fsud9d29PtWpV05m8jswsGjJOvFe6nNM4EzNTUAdwOyNpKwAYJCWSanc9xzvrjcxRfvfymha7I63mGlLrRdUPrmg0bCjsD5Qc4\\Tu0G7mwPyPAg203vNC6uMzZSTskPwBJG7P1NjxqMwoNJOk0AmrH\\W1Dxl+uqATF+7V0cWTevGpZ9TauK5edV\\TmYQypKig2LPsw6ghslgJObDEkcl57oPnyafAwkaEoOOEQ4Sd9QymoU5d6A0owjwj\\7f7cU2V79L8wr26ujGSn0zp7e\\+acVLCdX7+4qnfYWjnuLJlLp9x38NeKCBhYzRCHoOhWVNB6BCMNFyYIgLGeesZ7\\jfEYAxvTLFJY0nGEaSJA1qEQDjRtNNTa3tXt7UyuHj2nuyDEqdnmoeDHjiKK6dXy\\\\9AX+9LfNdB2UTn4YP3Ox\\9Hvec979Ev\\NKvTAos7JV8Cqz+mBGNhShTYH3qMX3ujz6jD37oA\\rZn32HkcqAzMMRRxqGZ1Vr7hmhtll3njXmCi2UQDWrBC0ORyjvmmq1G3bTgL\\pmJCWU7jMzsxrenrORoww0eg4gK2DStXUC4xfJlUzhxubAj5CzvUYdIVNCZIuBPuODirVVxExp3AMm2oF5A13dmB+fm5gbhr47JDjxabPuI+OfH+\\qt3dPauk3UaUNrLq1atXtTC\\aNws1zW6cGNQB16fA8jlML7m84U9gclHIekzI6bYxP8KiJbuPZXUzm5V67e3tbtR1fzMqnKpaT3zvef1jb96XAeVDauZuQ5sWBzuSM4ppi5dvEcXLlw0YjoIYqBs5L3Rldf3D\\TVr37FkCvGfsC\\58+f12\\8xm\\o0be8WV\\88z+3kGcOq+PHj9t\\U6ihMvr2N5\\UJx77pHG0eM+2l4Rcobd4KKu3vOOSMmVffqqu7FTEImWQj3c7pNvz9FBBhBX3k5rNL2hl5rByqbwOtuuWNo+Zp0n\\IpBqCXOF4xTRHEG5KJ0OquZnwsMDSR2FpuJxNTicOgcuNDQ8VrveUnwcV7kwq8W5VRu3wsVrVhFndBU2c9eIEjgSx8bG7QDRMVXqRA2KDxpjPOOCWffpkA2+uG8UTQeVrUnmpduEOLTYDBjP5AquwDITXg6TfF6FYtFQC4O4QYcGzkfGETXJ1EMxS8SRb4VbZX\\XBALwUWzkl6Owz5hLeLBeKfDJpwvsRbjf5tLdYgyYtcYC1MYO5pCLmXJFjFPngHS58SbEcAyC3aHsBB9u7MY+EOQEBoR4njmQIpobR+wcGJqHwo\\3wNrjs1MA8qyYZQQB05iIdjoOZc7nDU31gPg7KIQdb8j+zIyEsVihk8c0N2LNB+8bXh7X23njofyI2AguGBtwD2mu+Mrk0pqZI2oErx5GB4y7KPixxdhTNOR84+bnFlUsoF4Mss58Q09ooija5+ZnVKnv60eXLwuMDUXc8eMnVcjkzH29vl+T1yUzLal6o6W9yp7RE5COY30xP780SQqAu1UwFBL1J4ajZlYLZwtLCnx7\\LFaHUdV4Nmi6OfAM7FBMqFEOqF0Lm25hWE\\pGajZQULBqRtXPvjEwRmYhESIJEuRggJskMFzCMt5Ow6QNympqaVyuSMYM37Y40T2o1NDtzaequmem9b4URNV288pURqaP5hjdpY9QO4kw1DhM3wMZG3EWEylFKn1tLK0iHb11CimfgngqI3rjQk+kxWrW7XFH\\pDJY20vbOpqkri6WCfeYw6IU3cnyzIXxHxq6MmLOGulBg9fqoZNmTovY6IBjstQPf087uvr73gxdszBb3xpqHSH57V\\3BWLEHLih2\\xnzblLLUyyNTYGnl77\\rLLlslbKC+rsN7R254526zUtzM6rnMrr5rUbOnvvJeXnShqlQvJAsOyEiJozPxse46Z2n6SHnnn1TafzCvUHuvXMy9Lajs4th5Xyr2tv53mFwn2FMYvutc2ahkIbknwojLcUhRT7ELzdsbo01k6grRAu90KRH1IqwcgU1HeoTthTOxPVuFzS4rHTunjqfm28dF2bLz+rdmVXOTjUcZA2ykAKHWKahhYqHdAAWCfB3mcFF0aqhjLzeiDIzleOAp6Gh\\0FSlYPg+NwSJ1hWJHEkpZXH1Akd1odP6K7HrhbsWJKnVHDjKJ9H1Q1Ik+vZRTzms7Vv2e\\d9tuTMnYF3TMciInan4KKRSzrDvWKvsGwiBqDuqUnte2Rigb48z2FE7FTcGfAPFtdvTit59SaWZWh8+eU3Jq2ka9HmPBKHIKno\\\\OxXHFVzUE+58sLNw0qz8PQqsnhVYHMrddlOfeeyT+vwff1bv\\Yfv1Vvf+mZ5XteKiyTqN7xxsGrwmN0DwWNmiIs75HX4VXeM78A8k26c\\wb+ta5+xAw9prm5GRfNkcxqYWHFlIi5LMG3jmRLoRMEQTP2YiOlMEB9ApmejZ7OmvEWxRuLhYeTjapZxwvKSTfpXo2Azuiz7+SnloPn+xNZs4vbcN09Fgo9u5HGt+r2rYCk86RoYgHio0W0DH\\mlDcucoOfhw0BhwudPAiPGbFNfL4cOR5UA4THOUNh6hcnggjn6rGvtVsbur22oepuW6uLJ7S6fFI7mxX9xZ\\9qV549inn5zEzY78opi5cuKB77rlHZ06fc+RRQ6yCjsrZT2xtbuivvv41ffKTn3QeYSywcFjvf\\\\79eEPf9jkyF\\+ylf0kY98xK4v15ow6F\\4hV+wIpEC55vfelKffOwx\\eCZZ5yablLoFcojPfDoEZ2+e1n5hbC6flPtbk\\9HiajCXUIKR2G5LWHGvfGOjy3qlNHT2jQ6qtd58+QooeUTOWUSLtYmD7rJjzWFA73ybS21zfMrwcSMMTlzqBHvaZ4IafhuKPhqG0d3KjvaSpTNml2PJK1+BLc8\\f39m1kFmGkzO4UkbKFhHlkYUNhj4yJB5DER2yESGguXZVDJx2x0o1npW7bjfPYBIIiLOiycqWcRbBYTqcFNGftMON+g2TZpjjJbQx+5zWd9BgfqZb2D3YMZXHrMGuBwbbOoi4xgPXGM8ZzQEEGvykQObD5LC4umT0AjQHPGQVNQHoO+F8B5ylwPncjbEfeDziDQfcaFF787ixZnNACxIpnkOKKYi\\gZrn9oG9rB8SOP+eXIRkTQ2GeJVBiiNQgWK47dkWs28DpkOFdFKzgoXliLzAkhn9H\\mUIYj73zBFv+R5ehyKLAmthacHk5qBYLnYDZJCisKexB9KDqrFkxQLPOdeLBsjcqj0QqIHyhYyG44Fuba6rMxpqbnlZJ47dpXymoBi8yJ4n39B4EJy2mi1c22var1SVyxXNI8sVp7huZ5wCzIyV+xY\\RCZpsZCf+LB5GoOwIrSZ3Ge3LjmHyEpDpTtSLpWx0Qf7D1ydar2uWqtpYwgKDJ5\\Mzs2BBFeEV5AY1OaGZ8ylTJUiOcYPg9NRYzxndExEEzgt4SCtaThAKuAnlqDisaRPV2\\\\ZT6gwPNzS4rPC5p\\XZdlf1NtbsggjTCOeXiBaXCKTO+pHlOlApu5O6DCOeM7gDKioEognjikrg3FJmMgMmOhFCPIITxGFYBoOHwjhYXnGO+ISZI\\CMxG8eCYpkSGcRnMj2pt+t64fJVbe\\WFY1nNGx0NA+dbKtiymz\\wmlFUBGmMor12BdC6naaeuGp72lmdVnleFbDg6bWt3fVDI01t7ikUaOr\\d2qDp89o3ghpRHi+WTUnnWU7BDcw+Gh+oOh6o2OwuOYprMlZUCUuz1Vr21r46kXdddKSNPJbW1s\\ECjcVvjYU8hj+xVkGcpHEXFC8Hdc8hQLyiwKJTDNiKOY2uDoAGX9cjYCN1mUxAfq5uNqAuqOb2oh+59m5obe7rx\\LfU2N1ScuypRJENAkTRjS3LaGxFVkAF4Nnny5zkzfjXmUIH6l27\\kPPbBYI6MbKZzgMqcufhTyNYml1\\Zzmli7p7H0\\p+44rtLSsl2roeA\\kj5SVySWUH+ceZUKwD4Q8Cqt4Zr4Y7qm0Fnd8N8u8stReeCogsDiHsC5nc447mCtWTHFdz6JT1lU44k1SBKAp9PVj\\\\2mxpH4zp24aLmjh3TKB7T0Ca9lMtwHF8zE\\33kSwAlf\\oAsvr98ZIftkQKG4+YwjWp\\W+D7xXP\\H2txtgiZwWLw4\\xEZEdp83STkHGsUjCT8m5vN3TG3XrFdVbx6o06kZegQyYGS4wdA6OjZaVIXLS4c1GoY1P7esUhEuC7Ag8DZjkqgVFMxFsROwWBFTIjkn46uvXNedO7cViY01Nw9nJmtWACBqVKJ02HTEIGbA0Bj94WHFzYAD5jgLbEaMe9rmYuzUXGxiYzN1pJrlzxjf5PJpQzBu397Q8tKyuw5jl8BNQcEIk+IT8j5omdlQ4MI75trgbkLQsZvhsnCBdYf+SLVeTzdub+jW2p7297o6fAgX95PyvZG+8fWv6tvfeFylfFEPv\\FBXbhwSefPX9Di8pKhhtxwEAeuPY7UbuQQ0d5uRX\\27\\5Uj33yE9raRlQwNlSAz\\7h\\+I39Y\\\\yX+mTquhr339L\\Vf\\df\\jR1IoHsPvfEh\\Xcf\\W0dOXzEuBsUxn\\5+OP6\\d\\\\hEPAeig7Ikrl+zpxV0kP\\+RFTR9OarexYV5BgwHS6oxDr4Yj9WttDZs9rcys6PypizrYratd9xUZ5yzUO54gd8zMHkxdmculjDAKFF47wM8qYpElocjYRs\\hdER+KmwjwqE\\sL8fdPuayk8rlywoOk4pMk5YhM6tm5vKZ0vmZxVNOOl5JI4z+YxKdC5InkGS7J7IFSeMGxn9RV13ZpuejaBpWYbmW0XnjRqL8RjfD0eIZxLfKDYGM4MNM6ZrTWwLZk1tRMGFywp9ko2D4KggAiDGRkj8m+b8TYYmm9psedbUsSilWKesfa49BQdxR\\yyEajFWGBfguko40zH+yM+hy6VZ8l8eiiO6dYYkSYTFt9jvnMTWDwohNxIkGzDSU7nhB\\hCO1DK7AYQ3PAY+3BZkwvTy6j87ZyZqY72zuWAEFTRjHFFwo23O8pHFDVUSRa7iGb+Mi5xlNQL8wv2MYaeIXZ31tkVciCV1mHbMoUZVxrU89SxCXjlnfIqLZQROWcMtd9GhpzsMY53eK3CkrG0za+BH0KCupQmIXr2zqcXZhWo9PS1sGeoRzHjp42a5EIsu6+NOqH1TLjXpSdLQs2bjVoLp0qjXHD6uFF43+GPESovrrDnpggouAFkQp5bg36EHNjLmLL0Q3IVOzYOrCGVb4yKYyA4UzBcYXvMjIPuEQSM0eHTPEsBegX9IqUqWXjRhZn7djPn4wqbRwSddmxPEs0yUTbZLPTGvRZz0l5aqrevqlbm9\\X+vZlLcwtKxVf0e21lpqdHTM55VkbEb7uxzVbmFW5MG2TiXSJApYkAc8EURTA7FfzC4vCjCBmxGQQVxrzdTMDzuVdPA57J\\eQnFXGsBRsbiQEEthRgia4g5ExBbaLSqHA4lpVavv69veelTcm1mlavb2apsnz29t3vkenjyl8+qjG2O2Y0WdfnWpFrzz\\vIqH5pSNxORX2+rUG5qeLWt2cVY3b99UKJZWfn5FnZCvDlwdQ+cS5qcWGUltv2\\NESFhU5mM8pG4CuGExbUMtnt6+W+\\r6OFrpbyVd3Y+IFao6rZIsXHQ2VCMSUYUUVHBkxAGsf+YzSi8ZQ6GKSSTQiCRZNJcRRyhPV4SOZx5qcjGmTj2kc2lJvW2x59l0ZtTy8+8bjae9sK91sqpeOmIqShMFSRHzbynUp14o1H8eZyVR09wol3UOT5xouimqUpMwUz5HOQw7Fn4crDRFYdpZUrH9U9j75bfmRaydyiQqy\\RFfe6ECRUE+JZEEjFazgh04RNIoBnSGIGXs9B5T17Sg3jpflbF6ShvymU0lDQxFJNKk7Wk0LVI\\C5w1J7VZLCcQhna62fviCatWGjt11TocvXdQwldQQ9\\bAiuF1bu1BEz7BrP6O2MyJgXhPAz3xxBP6Nx\\\\uN79zvfoF3\\5VzUHB8t0DrjJ9\\qWacLFxOvq05\\5lP7wDz+jX\\rFD+qd73qXvTA5Qt1BS32vrWQa5AZZMqOHhKlxkFNzSOKXhZM2PIPNzdu6sfaSuSTDgxiQu4U7bZYxIaO0aa0eOqZSEcM+yKuolei08GuhWHDJ3xA1b9xAEu7I3Jjtwdl6+cp1CzRG4bK04lCxXLas\\YozIN3c3LCuzJHvHSl2dtahQBRYdK\\OmwbkjLgKN0pxXBa8fyoWZAo0nUxj4kehOdT6nU07gFAbEWTJZ4bw2bJK2kXPIOFHHceIyh8SykwH7oIjXVikTcaMi4WXyK2Nfb30ypYOakOdOHFeJ44ct277xee+p+svvaBH3viI3vET\\8AMNyPRhI28PMxdcYvHNIqux+\\bWKXTbOnLX\\yKHvvEJ3X7Doii843iIH7Tm96kD\\\\mb+r+++5Tp3mgr3zlq\\pvP\\oxVRttI1RTOP7zj3xEb3vrmxWbdGiMfp544m\\1+c9\\3gjyLPJMNqyphYTuedNxFZbD6sWa6tn4M6pELKs0MQwYk+IqjfeJsjp99JKG\\biiobzGXsL4LzD9OchJWJ+ezWpmpqRui3Rz0+6JAy\\M7hUbKRL1NYp4ag8bqjbrqreaNla2DplRWjav2cKcFmaPqt+J6s7agVaXjxtahcQ\\GmWjaCuG\\wlZgwbrhxXHRoB8Nsw0KxWL8+BQYjTpEFDMOp3hHsUXBRCbDv\\N+sTHqLJfVdrS3iN2MFr2Yggbj6TmFxfkjwk2JW4HA0q4OMhciLtA4ThUOOpGe81GXXs7u9rd3rbCvoCJ4wyIUdF+wYNgbYNIwqdzNiPOesLMRn2mqI57kEgmzV0cJ2rIxM7WwYlQ7OdAhA\\h5eViRwKelvFmLOgacryzRXDcPzZCvjdhaCf2AT\\60Y\\sQKcYd9l\\cLFcLinIDv5TLsgYM1MQS4ek+BBUKcBtJOkCm3lNULdSoaClBWe7cmvtthWyrE0KYK4JDt+W0ReMEya+Zs5tmj3G2U5wQAQu4KAfZmU2cgTvwL8LBM64ZghS4FENGmYcWirmdfrsCbUHbb348mU1ei3NzM7bQRCPJJSOTsnrRu36ZUENOnX5XlypBMkPMXX5XPJUmk4rlYmqmCwYWXsQHmpIlmg4rEK6IHXhLA5UazesSINqQIIF647CFFSLMG\\cqCk+Iaa7ghT6RccaIwjhjN2wYTDUYYKUUoQ4LzR3bQOk0PG0HCprtA8y2Cxih4kDSQn43iVs\\SQyY7UHm9qrvaAr1582a55s8qjWbvbU9w809Ltq7Hc16keVCKeVSeQUCUVUyBW0vHTIGiheiGBfM4Yejy32B1sFqCTFUk61esU8wTgTkN7T4DL6Z0RI846xMiNd0AXWQatVm4RJh5SIZ0wxzoZBgUWKSK1Z19PPv6juMKFSflajSl0zcGLX72gQkdLnzih67Jiq0YS6jAjbXfkHu9q5s6bM8rSN0Pr7B5rypbMry0oV4npp85qWztylcaqkfW+kShe1IM9M0uwAht2+tpimRDwtz2S1mE+pnEypRFEWycqrjfXcl7+tXHtLh0odbTd\\qN0+jvUtJUdhZYZSJsmY0zcOEVxCl5ISVafvq1L31OqhQKd8o4mWEtGQFUsxOHaJsAaRsbxUTN1YXPHivN74lp8x8v3lrz+uQaOqQa2ilAaKWXSZE1CgAOVMpoCywh3CexRTWxdcj\\La8UwHGmLwG40pBl92RO4i9AuoF2GFkiFVGfuOwhomS0pPL+n4\\Q8plz2pUGjRMnczJU+N1m0zKE0m4UiCLrM\\OO891mVgwsz\\D1CtAH0P1rYVWR6+cw51Z\\06UVzUUM9eG8ugqiGTCB4QQZkLHahWLK7Q7oFuXbupIydO69DF8\\JyWXnWgPJrkgtoT4tTgjp\\DPcrEAIEKBbvjfdjYc9kEb7j3frlX\\vHmpnHaBQO1qsFlotVCAqsP\\6jz+of\\dqH9N73vd+qVA6NdrehvYNtpVPkl4XMN4X5M2oJOkMUxJiSlqaKVlXipXJwsGXkeDZZ409QZsQgNYfNEPTIkROam12yGwZZ0bgbEBqxS5hszBwgQMgsAg41YEm4UsTT7Oxt26FBRU9Xih2EMzQf28YcjBodgW9sZqMcECbtROocR+6bN3TBAnc9R6rDlA+ey7ZlXcm6dm4ihwILC\\5XLpe2wuCAjLJ6W9V61UYLKMwg\\bO5t5pdDTpt9c2slXGJb0UbXCxUSUDiiUxB1YanH\\zwujw\\o5PHz+rw8orG\\bZuvPKCWtUN3X3hHj3yhkeUzrABoKiAEMlG5Kz+e8O2OY4jPPjKl\\5Cn37s09rZ2jEjQhZiMOP+rd\\6Lf3yhz5kKIPXa+qrX\\4LffSf\\w+qtTBLZXNN6Bd+\\uf1X374N7WwfMhI2BT2GCY++eQT+tznPqfnnnvWHopcKakz9y1p\\kRa0fxAvXEHjNuubSoyUjIkJfyQIoOwEuOclmZPKJMsKx2fVa8d0u7OgfkVOcL3QJlcVIlUSF0g80REyUxcPa+lzqBhfjxkrvUGbQ1JSvcZMbhoA8YdIF4QgBdLczpz4qLCPkT5kI4fPa8cRWkYBA+eT9M4G6Eo9z5t2ZVm1YkYoNux64ejtxNXOFNd6\\C9ka1ZNn8e3iCmiQeMYoMRpHV1FtrsHPcJKSdHE8uFRp0C22Qlk\\k9hwOjP6BvyJltQ3RAYUaep\\29iurmHZTS3MKi8QDhdQVET0aEr1y9akXc2toNK74YnwOXU7w5e4KsmbHSSFDgwE9x6lac7eFvpJXPOOm+K9Tarwa5Oyf8iBVEcMSc3xZ8LifeYESYyeWNk2gKSSgB0YiWiRZp1A2ZckUbBFi8t4D2h4YK8l5BzClqbIzY6xrCxjNNc0MzCQpMY7OxsWm\\6NxRbTJ+LOLHZukRPEsOBQuKChq5bBarFEKErf+0oqA8DT8xoeQkKJnrQIGGl5eZodqoFPSR48u3e3f+4l3qeF09+8Jzun7rplEZoBJMFQo6vHJSGmAlgjs6Lv5NGw2CyKfTBbMlgEYRTUCV8I0EzeZfPYC7uu+ySiOMfHldbELyVpzy\\hkHUlhRBAe+aYgo4Ewx6qTrN\\U03EIOP2vYnCs61yH43d1rLF7ccRCMu4OC1s18aR6wRnD0DZRdxcKspssLtt5D0YEG44oavWu6cu07xl3MZ45r7XpX1TZB0B15\\bCy8aKS0Yxa9a6JSyjaL128V\\lCyYxmQc+ZIEAjwgj0oFa1111YmlWlsm3XlQahVCrbAZ9IOMEGI0L4uXNzi8atBaGt1w7sOaGwAnGz0VnMGV1X9vdUbbS0trmnRhd+Zk+1m3d0iPVcO7BIl+jxo9KxI6om8EsbKd8dKor5bbel+GrBAITd6zc0G4ro7uPHVG1WdKOyrrseeUheMqv6aKyD3khtD9USUnBf476nLhKcyEhzU2lNp2MqJuLKRpKKoZTuRHXt26\\o4PmXtZjry8+8orXG9+28SQ0yChPfZWR7Ciy3H3GxaPTbvZH2WgM1u31FYpgrO75zIhZWGt+3GJ8\\pLY\\UI+XCkeVnF7UvY\\8hAr5aT3z+NfU3ttRd3dbiWFPBXh9JAOYd1rYzFzdk+LmuRTIvk2kIgrH4nbGYABNgWUeezFEFSPLMwwlyDSFSuvroN1SbRiSn5pSojSv5dMPavXQQ9rfi6g4XdLsclSN7m3jHyfSRfU96gpHtwh4g+Y3OWmcWMeBEId\\Yx54k\\Flt+OmDC5WB1Wj4y9aAYQilImU52lqpmy+ifFIRPvbu5rOZFUYh\\TjZ5\\XwvJhrZw7o1E+pxGpFlZgOSGNXfxJNNtrBZbjQb\\+6+9VYA1h\\k0uclBg\\dHnP61f+9UP6QMf\\IeuI4akPRpofeOmHR7JSNw2cpczhpFmxAiKSJDxXMGXBHNS1DXwShgbchhQ7VXru0ZqPHTosM6fv\\iqVUOgCoBjwRcwJZsyF5pNGpjbRg+7mwpHnHs4flt7ezVLMZ+eclYRhlgkEqrs79vYDq4IN5DRJJsoRRJeRjzQ8L7onDik+W8ORxALvFngTB3sV1StHZhy0MX7MNIZ6dq1q+ZsfHCwLc\\vm9IIR\\NUJmGdMIcbERKpWAqHFDUPDow43+mCMvkG04\\DdB5I3+cVjhb0\\eevqzi1quNHT2t+qqBOdVd31l5Qo3ZLq0tH9JNveYdK+QVFIlli17GMs47DR4kYGen2+pq+9Odf0h997g+1t71r3U932DclAw\\JsWNH9JHf\\m09\\PCbXNHcONBXv\\wlffS\\\\xeqtwgkNoqfzpw8po\\+9kd1732P2CaLWhN2JUjTtwDEBSAAACAASURBVL71Tf1vv\\tvde2VW4rGI1o+UdChs3mlyiP5ERdZM1uelsZtJSEaRlJKhzKaza9ourCikJ9RozpSvwMigRKEEWxGI7+ngddSq7uv9YNXVOseKF1KahRFnYLj6ljEQNk76Q5UI7evg3IxqanClDQcm8t1LhbX8uxRzRRPKjSa0pGlu4zD5FumVo8obw3wGgrBQSlaniPB1EAbmChy79j4+WKt8ABRmKA8KxRKVjQwOqbAovgknPfQ6iGVpsraPziwB53CjG6a34kAAY3BH4hizaKsIINCeO5DNuWhpmFJ2D2yDQVlYbNlKBX3hIIElMyR0B0ZGr8p1jV8BJ4zriFFmAv2tWbUDEzZLxySA0LNn5Nk4PzGDBGL8jPdRkahy0HHlyPK8xyw6YYnYz9sR1yOISILDEGDMSVIlQuz5uc4iwCTV5OzaQoo97PtOSxxHV8TE\\B5+JkUbTy3U8WSCVmQva+vbxhHCpQHhIUNNBoJv+rrBbrKV2Dqakj5AGQx7gjRvmxPwBvPJNWgZgNnB8K1fH2ANPeadU6zxX07deaEOv2urq5d15XrVzUyTkxb+TxB8PPKpxaUT7N3gPaBsLoQ9KEXUoesyf09tbr4enWt8KaSIoY9gy8VOa7hkJreUOMIsnIidhyxnUOPgwYxAiPPEDl+yM5xtJ6Qs3iPgVqcQpUvxpVw30AgKbw4gJgkBJ13oCANlMh8D1MH58jn8t+6XRS2OWVzU05gkAZorao3uq1rt77vBBy5o9rdlnb31+yZGfZAUtLKZ6fUrLYc+jwe68E3PGJjavhpcF9Br0wlGQmr3miaCIomletDc0NzgLIT13\\CwE0F2sFMM21\\jniA+7m7s23nABl0RBCZKMLMmH0j3veGIY0jSa1v7au+V9fW5SvKgZjt77qswLl5tZfn1cZyJJxQmXHoVkWzqahSZ0t2Trz41HeV9zw9eOYube9taaff0JF7L6iXjMsLJ9T2IWlTXMcVIwoNSxAz4PRUyiWVjkvJSNjUbGMPP6y4di4f6OWv\\VilcF\\5pRt6ae\\LGo97Svan5WP1kaJI9A2Z8mlshy6bsjfw1eIM6Q1MHQlyzH3GooHMsGQ0ongyqv54oAEUgHhco3RRZ+55UIePn9Ll557W+pWXNKxUlOx3NZVMmj2IibTwfpogSAYymL+WI9yDEoH2m8jMxxWgawhWKonfpKc+QEYspLhZ2A+seG0MQ+pEMhonS1o4\\LCOH32LXvrxgVaPrGjpaFqj+IFCGIzGM1KcSC3HAeU1+J11H3A6KbSCxoHfgz0KsAAaBMCBa6xc5iBTJXt+IDUhgvMGyubJ2QypVWuosrWjcqGocjqj557+vvLFKR27eEFjMmkR+ZgFRuA36ZphywB+FcHCOuw1DhbPz+sLrH\\zr39H7\\yZ\\wcEa0RUTgg65Nhkjp\\45O\\pC3\\8Of2jX\\2Qfv7nP\\B\\MfcmPpad55nfc+6+L3VrX7qqq7qqm91NNkmRlCxZsqXAyliOx5YsYwLYsiUnwMwEE9tB\\oKBx4kzY0lANowdTYwkSGxREhyPLGVsy5ZkbbQksqVu9r5Ud+1Vt+ru+3aC3\\vdS3GCZOAJkKWIBpvs6lv3nvOd73vf530WRWNx4wqxie4f7toHSkUSBu8Ba08eXAwo6a7AL3tmPW\\1pRVZHM6MGfGS2tl\\qMfbDw3leceL73AbSRRnZeTvSNNTxsfgQk8IxS70E1l5T\\sHT1StH0sexPmByqW6Om263kUjbk4UV7wuCNatW7fswl+5ctG6Q3gXyH1BmDiQ6OAtemdEsdix90shzIZJPA4IGiGu+fys3XAu+muvfcu8wSjyUpm4kVRJF0\\kEsY9MwdvCKOxuHr1jnk\\lcs1O9whF8I6isRDGnkjBYcQTZN6tFfW\\PIlra9d0HQiopOn9\\Xk8XUlUl2tLKwql5jVe9\\9QUWj0\\QvanVw4WXT9bVz8ESf\\cJn9YXPf86UlIMOyFNQg6CvVDxijsbve+979Pf\\wT\\U2vqmGfk1y6f60y\\+iX77P\\8vVG0gieeB9pVNxvSbv\\Gb+rmf+\\ed\\1SEQwPulTMn\\M5r39bv\\\\PP6P6Du4pmB1rZymplMysv0tDUVELz87y\\oVKxtPKxnNKhnBmNpqIzajaGqpZ7Gg0IrO0bj4Jryqi112cMXVVp+FSlzpGShZg8rG6CfSsUzG134CvQ9+wQKVWrSuOBhBuvuRyPFPV9zeVWNJe\\omzsvOamLigSgNxLGj2fAZNSNkPMP+MadPsWF2F6TsK+BbfA\\bJixixGnDMKiBOFC4aMLgeNDrtnyEI2O2Vrje9lfI6nFsU\\xodLi4vKxVMWBdQzIi6RGA59iyecRQkkYbgPbHDm61WuGJndgoo937hLHCoUBMYDqzpTyFgsrFQatV7L3k\\FzCID9mxZUj38R8u4gzc5VDjkDFB5MjmE6e7KFfzbnEzcjZTgeHCYEWXCPeraenaCDtnzwrMejSes0HOInSvcaLAo5uB6sfmY0MQLGL8GBMfMRbG\\iDiCuuOqMVJ1RRKCAFAqnl2ezVq1bkWs87RzlhjGBRmbHvLfjjfpZOaMC3Dvh2u5sLBoIyUjeMeI6elYMLihZKZMdmpJR6KNOR8xYpPaoDhZLS4vGrcOH6oBCJ0XU7dT1Uh1BEca9SLyewQ311SpnKrZJqaITRlnd0wXZbxCorF4zruMy+GGjBEalEuBRFIhEN8QiRjsQ+xzY8n+WFCCAMl3Jj1G42BvtDhQkAzex6ivTrOt0umpjcrNPxABBV5HPDOTfNIxlGVNg3mnuRgWxrs8PiCdgyEUibitS0apCvbU7p+o5x9o\\\\imSpUzzU1fVLeT0d7+fdsfoQSEvLg1Cs06lg3wQkdaX9tUPpe3tclhZpxRbC7GyCWoC6N7+K0UoKVSxYQdjqQfMPQGWgkj16XFc5YYAmKEapc1jVUOY3438hyqWiupUq0qk5+3AhE3+fJRUdtvXFe8XpN3hk1ASv35OR1mU+pMFSzoOt8cyHu6r62FWeWemxYg0Q+\\+dfKDkfamJ3XUfFYwUJGhc1V1aCJKCyf0WQ8Z2Iqf4yeRwIJa3Z9bIaaGGFGleCzEPrcH6rypK43vvCmoo2WFjaPdbv4ecpiBeopK3LSqZgZK1tMGIUOzAhxRgRVQ\\DY6qlpFjhDO+gxCB1huTDmOXagosTC8omfiSS0cumaLr\\jHXrj+ne0c\\uWIrW6Is2m8mQ8kjHLuocq0HMKPmLmjF\\Vd+pY9jZ8w1wMjeO4mQI1kdaw76tBIgWCnFhAsbB5PajaG6o8DKkXTGlu6b26dOGD+vpXbuvylWe0eW1asQKyTs+8wkI4+JtC26VLTPwjJ47uxu20jFIn5uFc58uJb2jUHGUClJY6hD1sUjRSVOEnxoiQ33dA50\\PlE4kFQ2Gdev6D5VMpLV+9YpCuYxZTERGjqP4I5urSYHl\\LH4CmIs+69hWLLCmti5T\\3up\\ShD\\2sfvlX3YjQCn9GhG8vsDAA\\O8+83v6wqv\\i36NEeGHf9Hc1k25CNm8Snp50JxnuSGo+CzFvdvV0uKKwczwg4b2hhx\\haLLIjvKJyoWjwylOCk6FRQxGGTkkW3oCNquyHJxNMyJkVWzeTqvItSAtXpZxdP9sUqxo9JZ1bovvo8RBhd6ZmbWyO1wNW7fvmM8hmeeuWhQsiPMO6IonTpybsvbw87OvE3cuMNF\\zRVKp8ZHD01NT0usOCeXNeTnQfKZKKanp1SHU8f8s4yUVWbZbvxqWhCkUBItZOKRsRr2GhwpBCIQjxs1gMd\\GvKkFOTOqqNdO78s1pbXtVUVDp4dFPH+7c0sxhXITurgyen+nsf\\TWlUiBeKQ2BngfS3t4Tfe6PX9Wf\\On\\ajmQRClE4bLF4kpPZfXslS1dWF22h\\inPvhBi7Cga+42m\\rSF\\9U\\\\i3fltnlap9bjhE3qCnD7z\\\\fqPf\\0\\1fMvvmiLnM3c+EiEwnbaevPmDf1X\\\\Wn9GDnTa2s53XuwpQKsyEtLmSVzSUVjCSVhJw9SigINyWUVSyUVas90lmRHD6yCzET5OBgSEeAZ1dDr6OT7gPtV3YUL4QUmwprBEOYQw60qU\\HBAfNU7VZs+KPogHXdg+XfdDJ\\KoW8s8qn7ioiD+l6dy0PB+eCegSPycowCMUyhxWIbg5plCpGtLKep50Ls6UEVTEjbgnSAou4axJai\\WHF0dI2cbt\\gQsp0fHCILZzCZtHVE0Y6lA01LMOj8nnwfyTEEbOeyjuKs23KqOBv3EKo6GpnAYrLR8G8zsu22bCRGEQGvEP6hc5cnUHpoXArz1\\F8Q4VY\\whZJvYI+AZBJActmsDfvK4LwnZIBEg1r4dwg2eSL9AvxrT4XrHj8ByzyRGP5fIFs0Y4bdSbVugxpnPRNk4VlGAEHGP86Mjrprjt92zNJpKpMbnWGTkix7ZAbfOKwlwRNDr\\lnJwwt0ybtdoYM0cBRaj\\4llBfuKeUt1nPzbIVjOimNidTGxocDGA56XWWhg0ol9RzxqSMzh0QOdFO+YojQWzikZmZE\\CKvTatkaRbgRDJKZGLT7RuYo5rHO8Xgov4epMGhdSn3+m0y5ga9uG\\QsYOgNYgUKiIknFv8fzpp9vW135zAw1DkUUOmkqOLhsZLRmI3xKAj5ReU6QkI\\ds2fGCBPjF\\N+TweMfENpqkUWIEAyH7COF3YmjR7xxoFjnVcuqudvW3NTF1QOrWm3Z37Kp4caXp6QcN+UM1Gx0RMFIGo\\Gam5mzPxDi2MD1j9xVuGo0DBRjXIJ4g5qZqaC8cLQoWW3tG+xj7oXWGrsCKJu1ZO9g\\MFWi84nDld40hCpXzmw9Xti4agKHbqujZqmk+995TcPjIw2PT5QlPWRzU6VsRv2paYUDUXnFqqp37+mVKxeVXEXaX9G9N76rXMBTNhzWQfFUc5e2lFyZUcMjygb6AhYXecUiKRKPjZ7AOoBHTDOKXVGWtIRxridrqX3S1uuf+6H8k4rmzje00\\xLDYdHGpTapq7OpBOKhoMKIVYiaxIEi1eGaoIGrz9Upw8VAQugke13TBxoC8Eg+8MuoXsaYAkSjim3ekHPvvKK7m7f0t7t20oh8mp1lSQgG7sFO9JJPsQyJ+bEAxH2NKd8No4kAeZWhDMSpAAfWqEbCscsJge7jUxUSkUCpkw8rrfVCsUVLyxpfuUntLrw4\\qzf\\m6Zufn9PyPndf0WlLDiKf2qKdQwmUYsxYBPSb8qwmtZ6JinhRefO+kyaIhc4p\\J\\JyTZrbR8j59Ck+NbLkAE4Xn8ijEsa+Ydu3TveOzLx24fyaqdJ5sMJDCknQz8mI0GG87rkzUrCC\\weFIc8f7x+S+6c\\+WkrsH7pV37tb1Ng\\c\\6Dz7+MX34I79omVh0URbI22taxczEkuy14ahrBMXDwyOtrq7bgjd+hc0wCZJ1+WxEgNQbmJQeyQ84H43tJ48txmZpedGCXSHi0nESY8G\\KbLoxp3XFMHOLAU6\\5GqFTge2PmPbIaPCzDcD9R\\XCw4U9yoyRddGwoV3jOdLEUjXlwsVJyLcQtvNRsGqzskxzmyc5Phu8BBQ\\mTtqDpsB4\\vq83b79u1hULizNqNNvqMSaJEJJa02jUVRa+R2+oZqVpzsdcNXKmrBumu8ngXt9Vr0yHm9NZO6T1zefNUDAT6Onk8Q0Vj+4pmQ+qkJ2RN4hrrrCmF196n6IReB4BVU5P9bnP\\ZE+\\8ev6uB43w7SWDiqZ7ae0QvPv6DLz17R4mxOqXBA248e2MF+5cVXtLC6oVatpy\\+yy\\pt3\\nd2zkhvw2Ho8oMOprbragX\\\\N\\0S\\8NFfdMQ\\C\\QGyXLxIngVf+\\739Lv\\cF\\q\\6ooRdevqilZdAkSNABxTNwrdKK+HGpG9SoxygMOT3xKSWHEnoxy4XjAOWeQkIPhIcqDfb08OC2gmlf6VmQgJH8fl\\DNsW6b8aF+LMMvZ46vYZlWsXCFFmeZaFlk0tanX2HMuENNUvS+sp5RSOopyAPgx0yrsBqxHfeRPW64xwQdDFATdW1a8GZaCakQU+VcsnQLBAOiin4fozOIuGYTk5OzZxxdmbuLVd2DlVUsMlUwuDqRQpcDzsR4Hl3ePY6Q3VaRHywRTpYnrFjC8+4cdwJhz4bJ+Om0+Lp2BsJzxcn6afopYhz5oBh8w1i1MKzZwTyPl5fqIKc4zzkfRBZmofZ+Vkbg+MPZcrCqPOcoymhsKQ4oZNFiccIkvgZSNWTKA1GFRNVJa\\LJse1m5mZNq4jlhYUfCB8HIb8Xec0H1Qyxpgv8ZaR4IQ7ZB5dRuR2oa0Bz40uzaqhg7qubeazZONRbL29u3VO0HTEeKfhno+5KBYxvbFaMmiFOapPCkRHIHfoF5+b31s33eka3w0bFUjFwVhUzV5Ht+7dVKm2raF\\qGCgo0JuUdn4kiliO82u+i04pFyvtKLxtPmqBUO+EwUF4bk5exvWLcgNjtwUIoxi2nikoW5MUmDl7KB2SBX77I8MSCcjQtvzrcCitMCXqqz6WVkRCObZrCEZoAScFTZWH5NxJy78ziMLNDLmxByhkBXwQ8ZdAfbVsKFJwRg2ASUpfKqz6gPdf3hbsei0VpauqXhMsPqhpqfnzfuOAg0FN\\ed52EqO2P7MHsO4\\VsLq\\TUkm7e3t2kC8szJg9RL1BbmnMLC9AwSwjlvc8wMkdjy8Mh2ftmWNfPj46MfSK9WrQtph21HVWKlqD+fyVV5wlBb5ezYYefPe76u7tqc\\fW1pU7vlr6k9Pa5SZttSY+s6Bio8f6OXnryiZDenp0\\s6fHJfc4mo\\E5XZ6221l96SeHZrLqBgWrNnuIJBB1zZhkSghsG7aMPCZqwbkbkJIq4HFsKQPZOvyHd+uJ11R4dKF3oqxd\\olrjlgbVA\\mNgY3r04mo2SgQqjbsIVFBGBVW08dDkbkApttSmzQMRvvw7OA5DnsuKgaxU8DTIJFSdvm8Xnn\\+9Uc1fXmN7+p4FlVEZ7BBmd4QP543VOUGxI6wFfQvX8rMVD3jU25Rx6cQpBqUMeE\\er5AcGFWpxKaalAkeLrDBAhkVVqblXpwjUlI5f0jT+\\Y0X2tXdtaW4zq4bfU98bKp5hgjSwgptRP1xWnv\\JCHvCv5pEO\\FsTkyhoWwwjXK2Js6Xj5piopQ1UACOFmkaYbIipQEcQFJhQGlRL3b7SuayCiRAX6UwDTcI8Vs0q7cVV2MQCy6lcdXGX28vsD71qf\\LAqv31ojQIVi\\ry+86gqsj3zkF81OAY4WH4Qq1fgE5tMC0iNDpeiCV1c3zEeFm2CyT7O3d55MOK8GCMIcddQfdISxJ51m8fRY29sPtLg0p\\X1NeNOBOkqiAWAeAY8zmYzcos3FB7DdgRsehHbnGqNU52c7sr34WHN2\\exody+fdtu2NLSkvFZ4KywkdMhssGunlsbh8FSrQ9M7ciXi\\WBDM9ICGO\\mhH24eIgz6frAo6+\\+CmKtVj5fIpJWJpK7Da6qjRZaxYVYzF2ukj2LBZPxlZ\\ZGnFjE\\eIgk8PPxNarHNPRzKjYCWrvwnNaWFpVSR2dP31Szuq9MIaZoKKnp3KJODmt65ys\\qVx+SQ8ePtUfv\\qq\\tWffUknZ0daWlnUM5ef0csvvkNXLz9rY45MLsPK0rBV1dHhrm7fvatLz76ol9\\9ftVqA33pi3+uf\\Kf\\Y4qQOh2T4cKk8EV9vSRj\\68\\qN\\+I90bu28BggaPJeXBV+IAqvdrunmrR\\oy3\\+RcUTAb344iWlk4yGOhoyuvQjpiyKBRLGX2m3+mbK2OlW5QXdYYRRIITJAJ4uEZzUfZW6B9o93VZiJqL8fMJGd4Ry+R3WkRRIRjVCzhzzdXAEJ7CjVCKsBAaFo4AS4Tmtzb+shLeqynFPGyvnlUyycXTUMX5VWAMf77OuFYw9RjeDgRVpGNa5g7ti6ClojOXUVcqGFnEwMCqjg6pVm+andHxctEQCuEMULy0bQ\\mGVsGhaXc7Wr24aa9nYaS9viFf7WZHHk+zFzQkk0YconMCdMsL2EGPJUSjRe6lG+FOQqhpPOAugXLx\\9iE+YKzRFFjViOEp3cG1p1OYijM0gNn+k7bUCAQQA5WXptnhc2M1+WLogySO+RiNi58pRB4UJTinM32w8\\n2acIBb0DKU6nkobe0RHjVcMoPpnK2GemaDASt0COacaCxh2icOVaQ4Dm+tJcgaqASlNogXxNnms85UC\\DLIfq49A\\lwILWpHkENnbcG+ATq9uLBkiBZWJtxjZ0mDl5rz2UJUQIFj4dPxuOIo6OIJRRJx5WemdXhW1Os3\\0ZeuKx0vqlAsKF0LK+5\\JaSkTkeMfmkFsSyikezxg2keIW3Ci82JLrtmFp+S22\\Y03DqN1TymT+XA04XCEb\\VCIGS3QDjrjWThHaGs2XQgvD+vk30NGvbjLn5XVrDKaiitA9lqQTMOggpiSjrkuE64ahxVFFqM4LDviibh6psxCkYdVzkh5XNcjI\\VGNYViKHcf6fbdH6rfj2hl+bJ67ba50cNDonFixMf9hJfHHptLFXR+fcONfuC4RiKGApbKVaVszIy6uy\\OHNaCQzhZrwn73Pgrcs1mpueMh0UzQ5GFmnTAfuDDywF9C6hUIlXA0Vey8YISrHmIFIOedq6\\oWD5TL3iiTLnVjT\\yjvlzczLS+ZVL7d1vL2tTgOe7YIKqYjevPE9tUrHmsumVCmVNYjEtPL8NYULWQs1Pjg6UzCc1sryhgsND0XU63QN7ZwYY7Pu4SU7VHhkhVygHdbOt25r740HCkdHSsx0dHTyTQWHO4q2pX6jr2Q8ojjqbUZh0DzQAUbCNorrWXowkUCe2YH0QKRoNgk3HzpfqoE\\UGs00CCRVnR6Xu\\9dz+oqfmcvvHlL6tLfFirqxFje7iKts4GSkYTarfwiST\\z9k1sOYsoot\\\\L41h4yceT7nMNrOF5h\\q1GtyWtXFe53VC2XVBuM1Iul1KDwTG1oa+0ntX2npUePdvXCey5rfnNKnfBIoWRE8QTqY8e1priGK0lzMGmouJbmbZd00U2s2cmYkEKQ0HTeM6NYGjv2XugHVhgOhiaG648GSsYTFgfkky6Cf1c0phjnE1zcYEA+akSQL6xUoLUZgjVGr+y3gEUuUSDAGPFtUDLXyiFYX9MnP\\Vp\\fQYwZq1ESE5lRb23PJNjTICEuzpM5\\5jD7\\+T\\UJ371V\\TzP\\8LVq1aRAUxLyY\\d\\YC\\FDIbycnhzo6OtbW5iWFQsSXuGwrxw+gIBsnVVNMYCPQpRul2gyYgek3vvmXhnpsbJ7T9EzBNinHj4K4CJKFTNzZiGNE6QwzHUzKL4iWXFw4M2wgbKh0ttw0rBvYiMhMwxuKToqHH0k5Y8QJl4PODoia0SDjEG7SxLnWMtM6TfuceCgZ4S7i6enOI927d0uBkK\\ZxRmLYiEwliBiPJDIh7LDulxVPJpUKMBn4jwNieleFJsHf6hOPahOO6FWL6kLW89qZXFKEb+mw4e3NGw3tL523gwOa2WigDrK5+aViOX05S\\9mb7x9b+yIu3FF1\\W5atXtbSyrLXz55TLZ0xp08cItg\\3p6pKfV\\Xr39HmcyMfvxdf0eZ7Hn9qz\\7a\\3WP\\4nZtDKhs44Dr4ID+vzFy\\p13\\j1\\X+n\\p3DJV0uCWuxci\\UQwOdbi7q6\\95Z+r3arp6tVLypGYbk7djNy6FriL3xCcIxpyFJS12rE8v2WQP8U7qKcZXQJ3j3qq9I7U6JY0PZ9VOO4ZZwklEbwzUEy8xhTuqB8s6+HuTSnYsfEMBztwfSI4o5Xp5xX3FzVsxTQ3s6B4DOqjk6zDgYN2iLknWxnZXI1K2YwoOXxZW0jlme2bUSQyXuD5Dl5mzgWbNYGXCgdApczrMB5dtCaEUWC7RyAzDYFz7GdkMVHKOPNNcuEIcIV7CO+GUSGGn8jz3UiSwrPZwPGaDq9k6xG3fRoGiicKm0qtYa\\tHLpHKh4f6\\gIN3Inw8eJwrg9kaQVRxQqrAv4LxzWThnrjEYtN5EmoM+IMKlWtza2WXCed3gbhYIJK4pZ15E4RV5H+7v71kn3u20zi0QZNRiQ\\AAKg6+TbxwonkvGrUNUPmY8iiJKNhplQ+SgN7f3UMTGwdwH3iN\\xkYLEsbmy2jYGcL27fvpuNke2IjdiC3jSPndsVXEyFm1cD2OjvdsfdaaTcunNHuC4dByK8lFLeRmnIUFeW\\y1Br2tLyxprNqRffv31A4VlMkV9bAPzT\\tMXsRU3HLig4IEgeCXtC0QCO6dAiMEWN2mHsBdNmZIitQbsPT85SfI1TRGHNf\\NZJzJwGksQTT6v03fRWEJvdY3nRCHJLgwBns9wdnqqvd09K1YYjeA9SLHorD3c+MTx1Pj9yNAHHxFSpWRcxqCNF7MKhhJCvJdOxRXCGNLraRRoqdkp6tGTN3VaPjJBUyqyoFq1p2q9bcanIBFBz1OtXLJ7m0jmtLG+YYkGIHMcbrwPy4dMkgqA39XAuLn83rLlOKC7PbXNzmRo6\\bi5mU7C9g\\XVA3ZOyJJxQ8SMxij6wBmp0tOB4viGGro2DpSPs\\+LZk5pN9xVZXNff8SwqnFxQK59UstfTw7k1NzacUzwaVC3Z185t\\rYSZfgZ02GwoMr2oqYVV9UJS129r\\\\DYsiwvXryiqalZa8gpHCmH+azWtKEqbDlvOrMIgerS83V0+1S3vnFHXrelxWXp6cGfaeQ9UajeU7\\aVjIeVDruorh4bkZ+xLhN7RFhLr55nxFDxmu3m3AqI\\IppjUwcjej1kA8pl4kqlYkond+4P1aWl3Xa1\\5C1UeP1CiB3ke+5uQWn3GKdJ0ZsoayKk8CSSOCwnCbZ6TSTzdMJiGj9lzVKGxNySTrFazqn6lrujAt+SMnhdQPxpSsd3WIDyvtZV3KZnY0utvPNXVl57XwlZesWlfgZinUNSFvzPWZ3+jwxJReAAAIABJREFU+Zudm32LdzVpCicUgonfnU2Ygtj7NM1fjT2a2gRQw\\aXoYuoc7YtMjTb+KXcE8tMBWV2Z4kJeQJuOgOCB\\LPePGt0eBYTWhVFcUSO41dhKAruDzizjr666\\\\lf7Zpz6tn\\nZD+uXfvnjmp1bdD5Y7MOD\\rjAGpMfKbA+++of6uMf\\5iR3J1Sg9fnFjNymPhBsAAGOj7Z197egS5uPWMQ7qTjdZE3TiY8UROZlN1ng3fVPXyQ23dv6M6d6+YrdW51RYtL55ROUcmiGnVeSRRadHC83kTlNQmG5ILjdszBRY4bHT0b8sQ3w8wMkb8zXgoiPw\\b93ADJpAkr8Hfn7jGTqTMkwIM5+nDgz3lCXrmhoQ8I7Z+9\\vftuDJxXN4fSRs02b8BfcsP52zAhPVy5COy3yPouY9gnFhMp9Wu99R5aynszO4Pku69MxzWl3OK9A\\0\\bt6xp1Orq0cVkzhVk168S11HRyVNLu0yMjcWbSMW2sr+vixcuaX1gy7w\\m5fxiE+22evLCvoaBhtqDE33nb76qh\\d29N53\\bTe9xMf1pf+t6\\pt3\\rd6x4g1TK5abAoogsxJP62Md+Sf\\hP\\g1pZlTm09KSJ1aS4cnR9o73NWg3dbh3q6GvbYy6aSNYfE8YXHhmeRyDAPWHaOg5EwZkq1IF++BuuDD5Ap4CnbUMPXemfkRJbMcTtxbwmpjGmBPMSCXLKJQYqBhrKbHuzfUG+CjhUeL40UF\\LSm4xv2q5A5Z2MYXH4jMYpySKEcMgEbaVAyhj1PpZNjdUyNx8HE5uYI2RO5POOKqsVC9S1yhI6JyBKiReBP8TkWF5c1PZ3X9vZj1WsU9yClGVuvBPOaoeg4nsdF1bhNC5SJdcmaSiYp8HhvBJ4H7NpMxvB0Slg+QDBn3bLGi4yFYhA5nXS7Uj5TtVxWEzI1\\K9c2tY9QhBsUOCJUWAwCjZBx3gMaAe1HfCOTM379kJsq87V3sVATSuVzKvXQRHYUnYqaerKN15\\w0Z\\iWhYy8vzVnzz96zrE+o3Rv\\kIsKbcWMBilUKAK4x5Hcz3g268TzFAiasIEqOC8d1SRqpFTTOOY\\\\KEeRhmjCq7LRgHEx8eSrm1klxbBryIZqNSvqDohTwTRZRgaPhSOaLhQ0MzVjlh7sOyiQOggOel3NrSwpkozp0ePb6vpH6od21RrsKhqkwNrUQuqqkkE8sjDJjZpqOOSh5EPwE1M4lFXfD6vVa2swbFhEihd0BQ\\CGu5z0HdxJROjxcne5a4HylC+32VK8pxaf+273DR+sW9R4Gxvb1tXPxmlTLIqJ4a0\\P2JjQNk5ma1pIP9fcVTSRVm5pTOTZtH3GgUMu+\\cJTnBefvjtr9snb372rv8IGNPdOxZVUrjMwQjozs5xNjA\\HaVJCpvI0IaWQLhWkrkvBOpGAG8XdJCYzI2XcZeTu0FNoHLvLYloD8LC+uyfNR2MbM6BWkmmfavR6NxpnZyExPwzH0lMlOs6vIrzY0PHqqp9\\9qtqn+zbyz25tqXD1mgLxGXl+Wu1yS4\\u39Lq5pxi+ZAClSPdfe01pckaHfZVCQQ1c\\GK2sOQGjSJwaGtKRDZtXPnVZiZtYacRoPPYogVNJdgVDWcxlNk2yaMA+p1B6ru9nT9KzfUOi1qYa6vJwdfUU+PFCOiotlVLOQrHwsrEWCsBZwSUR+0Os65CQ+rZwUW3FUMuokLqnkDecTm0ASzGMidzGQ0SCT08k++X+mpGd2\\\\n0V795RsFGVR6PoBZXOFZSKpVTI5mw9pdLJcVzSyPYs87cLuGedPYDzkf3LjJh5VrH46DQVaA+UYpTbG1hY0BDkCK6nkkqlN3Rp64P63vd3dW7zks4\\u6T8uYj8MO8Zmw3W2tBC76FgwBN1ZruOUM\\X5PfsmW7dU0gCSqB+dgkXjEdBQrn8zjdr7P3muwB053VJ099xHHKbTGCuDgrumhZHSTCZ9xi1mqBXdEBv+z0FFhxL\\rECq\\1WgfWhn\\2wfvmXPm4on0+9hrr131RgffSjf882ZaB2++bxLyeNpQnrq1g8Nun65oUtI+260R4bmjMAmyBeblRIBe4Sr83ev9fV\\sFTfee1r6paOzVfqLXzG1peXrHqnI6GDYgPbjLrvuPIcBNcgcWM2nG0+HkQ4LlhjAP5soMgmzVlEq\\BgzAhtvLnjhjrNju+l9eZ\\D9eB6InY6FKtagH9++YRxfEOg5iUKxbt3+o3b0nKszNWPXNGLEHXEvKeYzqH5XjmXXp7OjhQNzgv2AsokQ2bbPzWqWn48OeVs69oPNrF3RuOad2fUdP7\\1A8UBUGyuXlEnljMfVrPf08METnRydavPCpjY3NmycYYUFm46pPToW+dGHxEt3no5oEKip0t7V6298W2\\+8IHOLz2n9\\7kz+v6D+\\rv\\zkf6NauSXPD5vjOOsHk7vQoK8PfOB9+ke\\8fd17doVU8ZApj07Otbe8bFKtYoyiaQSGLx12ur3OhYLgmKMWt9lN8Em8Myck44DAUQMjxsbU8Gpcl4vFsPjDyxwF9Ugtg2YIAYjDsXAzbzdpktBKhxVNCMFkx09PbytRudUgz4ZlgMFonFFA1lNxVe1On1Fi9PnbRQ0VUgrkcSGo22RODCQ+fndZstUNFHW0NhTzA41MxfFGsCNkCgk8Ddyax4emiP0drtD85qJJLOmuMRRuV6rqHx2ql67pTzBtebQ7MZpFPsTnxeKBtSAkIMp3DFdzGQgkIaMbwVSBHEd0cAkvJc1z+a2trZmxckJBqcE9tp4KaCz0xOdHh9bccHr04W7sR6K345xV0DnKH4gpYNuMS6fvC6bkNvE4A6RJecsOmgaEIMkExk1iTtqtrS2fs7u77e+8W1nbWC+X3hxla1ZcqgkAhUUuoTFuo0QrhaNGP47IFGMCNkQnTLOUyDM4e6yIhmbUfxYniMB3SjkkPpTBJFJWSUqy23CNiZk\\A4HBUI7o9\\xnuOMTANKJiKGNMfgeqUSZnjJc8JoLh4FHYEDarimuoRzU9xN5TS\\sqS940eqdnZUGzxQe7hv8P9c6rzO5a9pKrmhmDejwChsBOVQ0En2ewOa0LhFdvSGHeMrSjQavTGvNOzGQKYIdGt98u9JwenQGtutbb\\j2rkvV2DRpXOtGfWC1LPfTQrQCb\\MOdW7w8aIwKGQvWanUdfxyZFNGTL5KbMuiVD8YB0RCSiBI0yIJqetVq+iJ3u39Gj7hnJTCaXj51Spdi30GW+509OSCWniZicRUDpbsM8C8oiiE4TQVKntjtIJNwpyFG2aj4GNhtnH+FytAY7c3JuBCvlZa0wjIYf0pmIxGwEO+ijMGibqgO+I5xzNbiKZNcPTQKOr4eFTPfmbr6p1sufUuBe3lLvyrOLwpwIpVQ8renT3pp55fkPxXFin997UyYOHSkfjOm5U1U2ntfnKu9UehdXAUh1UFW7bOLvTaBgZHMnZL5zaLQL5PppQpwsTmYaFgstT3Aure+rp+ldvqrKzq7mZoQ5OvqnTyg+VxMCTRrLXVh41rRdSPBCTBkFzSG+mBur7WMb0HZoXTmjkRVSrt1UZdI17hR8z6R+heEqpuSUFp\\J6x4\\\\hEZEuvXb6h0dKNSoq358rGqpqmQyq1Qy6Xpymwq6qCuaUMdtdAo\\imKeHXvGuljWuEQVBByIzkaNjn02\\LP6ZCiSzUTAMvzTwZReeO7Dev2NE8WyM7ryyiUtbRXUDbQ0shgpGpqhIVhw6GggOX\\5ojGi0eCa8jVBtBzowZktGyOz3hFqEMmHYILvY1+y+mAMzHBu88Xa4+dZALwFoLszin9TYDFx+X+lwHr1c3+oT3ziV\\URjEbDOES74gokis0Z+NKpN4Yqnp7Yw7154aJ1IM7KwJHbHYHAVX\\cRD60qUwiYVd0eCOzO3i0fUc7uw9tvDC\\sKBLl54xWNlQkAE\\i6rSWSRMfDN4VSeznlSjI3MFhmSJyejEX+eFF16wm8AFbFun4ea5kxs3yTsCBeP9TQKT2ZD4PTd6b\\eJHjy445CGYNBS4KcKGVVrZ3r46L5xUlZWV9y9QWpr6piaI7H3sAdgzZFJFlCbHDOEAhSZeIP1OBh9Xb38PiNKL87HVT69r6Odu1qcXtDy9KZajb6G2JV5UUPCUKYBj+JLQpPPQYlCyry4+Nmtsk5PT5RKQqaPqDU41cPd67p5+3XVKyMNOmktrbygTjuk\\+Ff\\E9q1fqW0wUSYwoMuCqhvlZXF\\V3PvQBfeADP65eq6HqSdHCbrsjT5nCtHmw4InWbtTV67ZsnBYxJ342AzZP1oxTijTJkRoHZHd7Q9sggfzhZ7BejJ8Ev8\\yIOArde2AZ1zFiKnZ7KpWweMormgmoHCqr+PSEzW6ZxoO6LLaQloai+QV9wpazJ\\X8tx5Z7Mxm7eOfNjvqtXt2cZnjtsYXdZripk3UcK9R4OY6Y4o3OHq0BlB+nXjIxcM3hgbIQ61uHhOfiSuGBwfDnhczKsVy3JMgXb1e8oWkibCQDBBoWVKOoukSdkBy88mUoU1yHPSqKOK8UxKTNHK+2DT4++ybtmIKDrIWQ9HsaHgPXN9KjYmRMwB0saGyKYylZ9TpVI3Gwe3zilIujamdbmZI4uacF40Mec7F4uZZxFZpKhpWfdwE+ne2JTOra1aQXLjh28qk0qbkpMuHrUwRp18JqcCdCHv7Au1ekXVStlUyPbZx93qJPuMRiiVyygxzunjOvH\\WD88t+yqwwbeemW7L1wPnvPJsw4xPZXNmDzbNXc8wxDlXeeLd1AwGlYIfymUXSCIbSJZZN5Cps6ikPGDNvZiPYUSCS2sLKvYOFK5\\VTVwSP1dGQj5an4ks5NPae59EUltChvEDS\\q4BHZA7MKgqmpHzGWkJZSuZp3VA+riccHgqmftvZlUzGhG9HsCBQWzHCSALfn7cVWDY+RPwzbhC5LmShToxUJ0XVpHCbNKZvFVh27XCQL5spMWgoIexQPaB\\hGMjF1M17KreKqrROdbhyX3jZuVS59Rsol7zFIokVC7VrEBOx6MmSMhkC2N1mLPMWF5asetbqVQ1lSNoG0d7VGoOMTYFuhcyhLJpNIuO859LFxzFIhixX3GiulCx9Ya2ninaQItNhEVmbgyLnJT8alu93W2d3HhNnbNDew6nn7uiwrXnFYzlpVFElYNTbd+\\o2svXbY95eF3vqVAq2NN9ZPTEw2nCzr\\jpflxdMm7onEnPEmZxfPBGIIaCjWhDQQCiGmKkjBiAUNo1Qm5NqiqSColwK6+9p97dy5q5mpoQb+Ex2c\\EAxr6nQsKdeo65EMGjjZ4yAGbHXex11QHwQNBgSDl81qYHCauAoj4sZI3svqEQ0qbnFVaXmFtWLJHXh2jW1Rn3NZ5JqM3E4PVZ1\\0Clw6IVrTTixTM8ExnnDwzdpphiPwYlYkxL8gRos41msU\\qtB25PEoR0zNkLh5k343bOu95vrqer1YIlW5BVy\\9nLaf+Gr3o3r2Xde0dnVRLdU1iPjGOWUdsJ9SR4C6szZBq2hsaRIdJchZtHBWsx+wXqg1yqWy7YXsXZ1Ow7jRFFgTmoU9W0YlYJToXAMQMjmLEvYkV1cYV9xQL3jRjjfnvsY+WH8LBOuffvJTmiBYTJP+jQjW57\\wWRsPMSJENWUdJkUSjtjGrRrns2lgWV7Aw89cumIPCMUYDAZXZTJSdPwtd+NcAjkXwKrlEaO9ms7Kh1ZgPd6+r1AkZHl7PJAUTxAfrVYbOxY7O5eJIRjkZRfKS0HXaJXsvdAVs2mjTFg5t2IPoQuodN0fBaEFy\\Yg2zr\\GQ53umDeL3A1By0u0js7Ty3MmVkr\\BQWFyOUufmCqYTu3bttuWxT01OmsKSaZvGNvKHB38jV02QiZguW29XuDCyAsk+xCHnQS+isONC1y++1\\LnClKfi0S0dHtzVfH5e2eiSOq2h4mHy+zKayhdsIfY5BMN0dox7QM4INkYW7lkqe6NRVqtbFq4Xuyf3de\\pdZ2WTtRtRVUpUjwsaNCN6utf+Zq6DdCu8ZyZUORMVMkEcQkhbW6u6+qVy5orTGuhMK+wHzE\\lhCO+\\hDBUKG1rSaoEgjy\\0jZ4xryiFmYyA2D0YSrZYy6bzKlZZBvORPmtGlGQsyOmpYdA1huLVa2R4WuiweBA5qUDxiPIJxT160r4HXVLNbcQrAYVd9M+6MqVfzlYlNa2ttyyDcdBo0hkI0pFK5pr6PXYJT+VRLp2bTADF673DfRnCsJQoNChE2H4tcwQDXCh083Rp20PV6BH8vyYvGlMzmbEzXQpHZ6SkASdkUcHV1hw1DvaxIMAK54wsyqobfxZ+hOOR12XQYqcCzQHmXyzleEX8HZBZJM2uWPMARYyWuf7djP4eonQYu6uGwKXNRcKEqRNkG+nfrzdtGvKcYNTJo37dNlSKEQ4qNiz+nQwVJsrFaq65mixw5VJMUhWnNzMxrdm7eFKa7T\\fG9hKo9VAfNo2cbwjMyD2fOJUbN7JOviceae6ZQ+GTYRzJngByhf8OHmQDkMO6IUxGAWBkgOoNv7pOT7Vq1Ypjx8dwXlfcJ5qMOHL3sa8e182lOCCm6BrSGkJhB7pN44P3HgIe0DaURsOBjaN4Fkzd6QUVwPx0dlaKezqoPFCl\\0A974i4YsWU0+rsVc0lNpWPXFBwGLH4Ks8HreXoQ\\kcNxSXMVt\\SHxQy8a+Thntigr13Xjw7ejVxDaDw9OoH5YBNxyP1N2I0H2P8xybyN3hm00IwpOxzoRj93aUjL+DfJ0XJ16GxpTxUyY9ZXYTzokeRBwkUao1i5qaieik9EiVxpHikPuHYTXbA\\P9wjiYQj8TBxlsKZXOWjHFc8V6np9bsP0TD7mZwrztrwgWiGMyHg1TEgpShA\\Y8dRQCOMlSPEes6aDvS\\D+DEaN3seCjle30bPo77CjNnjcXmjiIKtgar376j+8IZqhzu21y+9\\JKmrr2ggSKG2B8+2lH15EhXX3pGPvyrr39Na7ML9szcOdxVYHFGS1cuK5RI2ftGXGHNDCrfcFDTUwVN5XIulaDRsqYyh+I7EDGvvWarb4ia2SK0ugq2o9q\\c6Qbr31Xo8Gp5pY9Pd1\\XZHBoWLBgdqthnm15acLGpGzCupCIPpoqFwqpXg4aqkVsQTeTRiAO1FWs1JRt9ZUKp7W7PyKIvlptbywps+fV3I6p3REuvPdb2rvzR+odXImr9tTLpUzOkh\\BC8JRS9eei6bEpTOmY4yAuva+oN7yvPKM8JzB4jAs2w+o+S6IkBC1Rjw1NVAzWBd0eiiZvPvUSBwQU8Omrr4whVdfGFdg1hP3Ujf9h0r5OBmg6wb6X3yfjpWYE18sdwzDK+NOC6KpIilXVDgwr3CsBZfNrdfu8IKigWNKXYh7F+OA+gmVS7AfsJzxIUZJM+JTP4\\LrDG5HMjXg50UnSb\\tbWM9aNu9GpK8Qm\\6bgYjPgIRoMIVu6TDU6GMIZMelrNEu6eesN43Strq5pa+vSmIvljblYP9qEXIHlJP6g58R5gLoMRy3rbOloqYDZ1DkwJ\\9t7tIBPFfO7MYBR25tbY0jUbpvjW\\4Hg6ze\\fu2eu5EYybz6YzaZOJz80VDDq\\ceMHun33ts2QIRtCokuk4kYEtRl2G0m0r0Q0rVgkY\\B7C7gVI7Q0WVxtHezV9dyld+vixqZikYaePP2uiicPNZufUz62qlg4rfmZVSOHUmknElFATSOxo6jhPWJimZ0iR6yvUNRTd1DT04M7ao+aerh3U+X2sYKRiGrlsJ4+7GrQzqrbGOrurTcVDwWVsrzFnoKRoVZWZ5RO9ZVOJTQ1Pae5uRVNZeaVjc8oMMQtmkI5aGnsIR\\Dux+NZFBfYaXAw8MvD2dzK57aqtRQEKWt0MTaIpPKWnERCHNvyepr2SYCmlApu3FvJMhDGFLEXPQxK4w6wjCjxEDfRqKmfoS8PsIctq9asalgP6iLGxdUyGfke+QnQrgPqVSpKpwguy1vo9BGrWJ+PuFo1IoNRr0OcWXs7BLcKQJHQ+eyTcGM4arL8PKUSuaMiEqXx2FI4ZJJpsyPjHEYkS+nlQOHoMScHH3iVuyI70TIOMIvoxJ+7vr6hqFX1Wrd3ssExcHYk3gXNg\\I7qlMRtEEJE5Pp8WimU0CMoPYYkcQh6zeYoNkJNrX\\t6BjQhBX5zEGCuGiIlWIAnT3TG+z+dQwgVNwUTRVSqdWaPDZy1MzWnelERTNjY8K5ZsVEfAO2IHHhPj\\Bj3ChsCOtWsoRjI8t1B6EZURvYfjZxastFwykiyAa34Y6OHc+RcnCkgGMmg2OLzQ+B2eWVRQ8R5ZlFwRmIULeZ+M3axZ9NkjOgsMDL5rPn0FcslIyXzmmFMq2w\\Q0UbMfsMEJIh5sPkmS4sKr8wqycnd1Rs35bip+r0KgorpuXCppZyl5XRuiJewg4cCbVq13iDnpeQT4Mw4gCGt9cWfiIUlbahk5Q2\\NHeNuFhvUV6t0BZRkPOcgM13WREaCHeY7Iu1w7bDGfH4RAA81Ubr0kORRPo2AjFRQ0xbkLtxuSAgwibD7r4eBw395jy0ykrYjhU661TTc9HVKo\\0f7BfYXDBfPja7UxzvVNJcx1hJtGAwuyylnAvbcMw1TaEY3bHc1Ou+gxDjsQd6cEc2NQXN\\rnYZ5qCVioNdpQ+9ZZ3ix5TMZG6mi4mXvd9wcuJ7YDIw0PzurgB9VuD1U7cE9dZ7eVeNo186epVd+TJmrz2mgkPqdofbuPVK\\WdPmM2vqex09+sEbWj+3ZmP2e8e7Ci1PKzSdVTQBSsxwgvUMz4wcz6A21jaUBbnGc86mFQPl8zMKenFTTmOmnMCsk7VZqSrQjqh62NCdHxI4vKvljZTubX9PmeCpooGenRUgifm5GUWzaXnxqFrdlobNugrJjP2K+pxFcQuBbrb7tk8WDw9tuuB3Qf\\D6hFrFYnp0ssva+vl5xQNDHT7e99QdW\\brCs61bpSEegIQVP2m4qT5sNc2xG9OJPaWJwMYRdxR0HiDHo5c4cK06iQMUpbSe6suYpg0YQV0VDNEGKOGc1PvVcLC+\\Tt7\\3QJvXrujCtTWlF1Oq4e41JHYrY88ekx6oIlYXjJHtiW8bP5eG1PEHWcNQD2Im1LA\\A9AY9S1dxbm7u+YQxNOpD4kZc+P3SSFpYdYmDnKF\\f+vCiwjr5sv10inZyemaLqwcdEpzcYWCxMEazIi5KbRgdElOQsECKm4x9eMc+N7XT3dfWhIFhs\\7thwsUDQOMyMgDaeF5s8igKLwmrgKlNDy0LOd4SLykHGv5Fns7naQx92PitsWFg3sBldvnzZbhrcMLpcpyg806NHj+w1qKIJWZ2Znje+iusGIU5Tzbf16NF93bh5XXv7u1ZQASNDIsYJmkOzUivbwkvFs4pHMganD4H18TJKJvT4yYHqZV\\Pbb1TW+vn1esdaXv7NXV7J1pdXNNMcl0hL6lcZk5RZNTGoWBBNs14E2TFJM7AtaGR0pmYKbxKtUN9\\+7XVW2X1A001FFd6ey0Ht2r63gvpIXChqrFM92\\fUOXNpd0cXNOnd6JwtGO0rmwYiGQJ1+NJhtxQvn0quYLFxT1sgoFcPLvK+KF3IGCr4gpweKamp5WZzAyFJFuDGsPpNStTtPm7AgYQl5E3XbPYopMtICRG\\yxAWn0nh3ArbqzRaD7g2gSCSGKIJHdJyfZ+ZVYDhf5a4wTMJL01Wli6+ApNPI0M1XQpa11iyxZXJxRJOSpVK0pYHC2K4roDuERgs4iR2aEzRpyGwmkXIoA5v0uBJnCmYOYtces9+SEwqJha8eMQJNpLS8vG3+oXKoYglo8OxiPHR05e6KIcf5ErsBCUYurNXD52tp5C0LnAOV1J5waRmKsSUY6bBZkDU7PEg+Vt+t9cnysVr1uGxBFGSHANCFwsHg2OUAfbz8yLpqFCM\\iCZWx+7Kzs23jmuWVJc3Nz5g9BMiVK3w6RsimyEynC1pb3dDc\\Lzl79G51mt1nZ0cqlo9M0EBCNL83JIVZCBnEyI21izHx4c6q7hAdmeX4Hg0IJXw9yjWzSMT2B5CeyhkDQTfQ3OD1MbsVrLZtxxpLAUi7IyBHVLuxgluj3ERRIYeEnrOKNQfqt5qWRB3LBJVd0x+BX0GwWrXu2MT3LCqrZY1GcsXtrRz9lDHzRsaRA7U6Z8pMPJUSCxpff45pbWhWCCtkEknGHdTmCAcSBvvsjdoqNsjIsbZNDg\\HYjJ5Ke5gn6CMJkb+7gYskLUyOFuVAiJnyaL4siN\\lyxxDWiwFpcXLQCe8KnmxxSzsbCebtN\\h97MdeL\\Zz112lBLu9YBmAml9TC0rQV6EQ79YZ1Tc2EVGk\\0ZOd2woEQCXJ4QyqXG3JHwaN6AwiaD5vqADNmT5sCBajfhBPDrVcpmAICSgZe6VFOZnn15g\\121ZYWf5cCNc\\6Pqtft2JnimSicvFvUx40gsOuDfdVQuFzWVySibKmgqlFDryWPV799U\\XjPiPHn3vMTylx+Tn4oonq1qYP7j5SOhDQzn9Nx5VCN4pHWV1a0t7+no05VoYWMauqqMDulVHxa3jDrvMs6A9VKdc0VZjWVzdvnanF\\+0TlFBRUTP3mSPVKW0HeP4y8VlONs44aJ20d7R+qP6zr\\OUZ45H6nX3FAgPjMaEsnpufU7aQNz+zZquscnlfnXJVfrWp9hmxL2c6O22o1R2qPWStDhTxieeB8xoQNs69cNgKrEvveUkBv60717+jUfNMYSYJlYrFdyXijMlG5kFpOb+RiE2b4HPSCMVSIStqDPGJx106nzU\\A4Xgy9JmU+Cba7OLARvScHsjNUP4QRY0lXqnnnnm7+pr37ql+Y1VrV9Z0fzFeVVJbxz0rBF0jgSg5QhSnIefwTPjpmDCJXQGy87A2Sx7aFywV6FJDDiiu\\s7k9QHNz6n3pg8TzS9NFyuMB\\bnowLLFMH\\j+DYDmYDgnphRq+AAAgAElEQVT3f\\+Z39ern\\+sPvYrqAh\\wfg9PDCTcR+dAoUDOysmiEQXMJbjUOADkxlFMcT3T1RTMPcnBRaoAWTGyZ91u1SymJiRd9hWuXaqx48fGnF+fX3dxX6MpewTXy1Hsp9YOMDNcrwvoHeXR9azg4jDwaTf5u\\jLj7\\zU3c39+3jhmUi4BqbjajIkYT24+3bfRJ8vvaxrqRzJPxlDlNc+ABZ4K+oXPFM+nNuzd1\\\\5dO6SJZYF0efHSRSPx1dsNDdksvah6HWThQYVjKYxGDMXaOSwqGZ3V5fV3aG1hXvXqI+3ufV+xREcX1jY1k7qobmuk4YDiNWxSdHcQO7NVLByGEK7ZZIZNheO+qq1TPT18qGGsqeawqEqvqC5ViQp6fKeuqDetzY3LOj54quPDh3rx+TXJL6nZ3FMuH1I84SkSpYgLqFry1GslLN9vdfGqgr6LxmjipzKS\\WwkrhS5jAnhMU14QRDHUadMoF5MaeGN0eawMUbjuLITMudraA7oXfMnwdNh2B0qnylYIYDalAe\\3mzLQ200JmUyVsK7h6Kr0yUQteMg9EBCUS+kZDSqS1urOi3ta2l51kaWtXrDyMfNDmpWpOwxF0Y86hLtbOsEDxVTkjJ2DYaUTKTMMoFGYmGBwgLncoj9Q+3vHdr763SaJjHHI2Zt\\bzN+FEDMqYu106ML4Qa0eTPUdY\\BeXbeIo+m4xDAlEfkdWZy02ZHNipyEB\\+05x04J\\xAbb1sz8rHXRcHVwUscwl\\cfMR8o1s1I\\Q4HqRuj3b9\\zzZkMtfY3EBcS0S9tKpKJijY8tb4gLigbKQrJ7T8rFhTswmpf9roACtrqwbBg0K2Gm016jUNEFcMnKLXlKPNrl0fyPxWLMfjNs4E0eQZdFJq99kmqmA64lQiaagUqMDE74vXNHIADukhQsWT9vcZsbru01O727JngjBb0C++jwINvhc\\o4sPEMqfYY9QJE3Pzbiw9HbL8fAovEeywxwFJOPoZpdMtrhWN7d01ipqr3pPrcCeRsFTDVoV5aMZbSw8q3z4isKBjAI+SDCcDkZmjLuzEHHUHWDECiLZVShAPiiqWGfCwKFhLtJGWqfIdwcEBT3f5zIm4WsO1Gw0XbJAm5EnEVMDZaemLHcN5\\7F2Tlzue6TUcrRPxYEcRDxmqy9t\\zD+n3nJWWIgTu8WD\\YtjCqy05l7bP4NByjlmLJkZq9Pe3s31Kvg2JvTp2udHhSNXuE05OyEhFCmwl57ltzSyfu3OmhDZA4kDFOle2jzfo4hmRsA2CKyKBFPIHeJmMpG1niuA6qiN+c8ZmiMVdsKWh7PHswCAZqwoWZGdd8l3Bov6NMpSy\\XjEH79kXXlbuyjUpGlexVNajN29rc3lJU5mY9p7eV9TyQ7O693Rb7WhAscVpdULYB+D6nlarFlAykjZ\\v1a1qVgEb66UZfUi5IEaADk92A9p2PG1t32gcrHiREDtpry+rxiE8IA0s5TTcz\\2jNp+Td3KjiKg5aW6jnYPzF+KMwZua7NdU7FxYtETcQowGp0u9APQIvIsnWo3NpRC+EVi84KKL+hp+dKWLr3nZRVmU7r++tfUKh9oKhpVt9ZQo9pSIhpVLIrHJX5zA0UjDlnmmWAtROOeraNJTupbBqQorGlOibwJgnJzBozXrdkpSW011BeRS5d09dmP6I3re0rlC1q\\ek6zz8yrGSdVY6h8PmMh0xaP12JaFFG92RiPDl1wvY38ei5j07y7EKjAVxv7p4GuIaLhTAEocRMIii+sLJzqlppjgoSbiMcKrAlyPEayfAosvv9vwcEy8R37Y1t\\\\bWv6p9+6pP60L\\3d\\WxX\\6E5ubhYIEGmQ9Wx7d4m2HfFDV\\8C9+T6+++of62Cc+bgWWc8x1sL8rkgYa+JDMHHTNhl8qn2pu7GHBojdAgo6EfyDIgwqMpeD83nwpemyyTqUEWc6F4WJtNtTe3lPduXvTqtLLV64on5u2boVxAx41bvNx6kF3kRxoPuFksAHh7WGKlXTa4E3LTPPdBsP7IjIHWTMbOf5CHPCtRlP3bt9VtVLRzNyszm2c1\\T8nDLpnHUtEGJ5iI+P9l0hFQ4a3+jorKjH2w+USbrIAWDkCxsXtLGxpXAqbs615vbcGZkBp4JRlWpNPdnd0\\bpmRZmN3Rx+YrW5mdVLd1V6eyGcrmhFhfOKxXeULcDnO6S5Q3uJEqIyj0RsXiMgO9p2G6p3DhWuXkkLzWQHx3q0cFddbwDFZsnikbXVNxPaVCLaG1l2T733Xs3FY\\1dH4N+P5ErfqRhXeiugskgPyzap5FNGiktZi\\pJncOWkQUm9AYCuO347\\NkEKGKMyD7fQWfxsQAYQBgSCFqyMszZkaEjQPAh9H4O+vobewKJFONDjSNd7voZdX+kEI09Qp6ozr\\R8hZMpRVhg3bYFdA4VkSJp9T0g5IYVZ5CNGbuo39HmxrK6nZKtq1EYAj4dGNwSN1a0EOUOyq620hnn3u84CS66hg3c1KrCGyalxcWlsdEoRVVPjx49NoVYNM7rIFFPWlEF2smBSXfthfs2xmbNgwSxMVDUMRKIx6LWMRohmw0vkVS701UynbYAZ3+AIzdxKYyC66rVOcyCxu8rnhWVm85bxlY8EtPZ6ZkR1OOptPGY4MaxccVCIJ+u0zw83LefnU6DGJGDCIevaWMrnjcaB5CAUaBj40KeOYwk\\RFZgXlTdS0sLStfKChoBX\\O4o+2H4L4IjI5MZsDqmDWKs8\\1zuXwfsoba748NjY1J254chMA1lDNDCWJ5pMmZqVbDlTNCGa6PVN9OATYI6sPJUeQ\\4YjzqfLfYG0CI7CIzj41SRGASbRUyPmJO4uoOOFTyZqYx5\\cCX9PtDRUchGxFS+GC\\4eNdFwip2e1pcXlJwVRMj8+eqqYDBaJHalUeKh\\ytFrY1GzmJUVC0\\JHLtaLcStGskTqKBC2UO5Opy5\\0FE0HLBMNAomaxYYeZsSra9Wt2P3HxUdBSaIBtdvHIdmKkoy\\hhtWqRObyQvHtGI+KizM+VjSbu3fpTPJfU6LtNtMnKccNLs59k+CkctYIRmCm8ODJfB2jESdTDcVzLNvt+RF+zKD5R0cHxbo\\5I+fyihqO4ak14WinVyk0zdkzEk2afAIeKka+NlwgKNu7gORv7w1d0KKYTPrl75YRUqMGgPuSzBaWSWWkYMrPmLGTlWFTt3sC4V6SMgGxCVTFRR6upXCylYCyo5sm+Tl\\\\gUI7Ryrv7NoevPyud2n68nNqeQHtHJ3o0b37evfVK8oHh3py47rWVs+rzZ\\V68qdX1NoKq9yEy5RRFGI9n5CkVFc1YOqjveL5ru1sDKrQNRXtzZU+eBUBw93VD0406gJx43YGaLYUsIbNx6iQMNKqa1YLqzpjTk1+jV956++rPLTXXm1jsXmsN6ddxZh9CPV+O+xqpa9gP9n9GwOePUV8kZKjIIKA9LCRQyMdKa+cucWde0n3q3NFy7o+pvf0MnOXeWZ4TdRt9NIBpVNxQxYgbfphNRjMQkqPJpf3xX6E\\WprUOU1uxJJiLBAgEkHt83bComqFBfLS+qbnhJ5zd+SpXjqBqNkS5e29Tsc\\NqTzmuNspe4s7MrLU7sIKt0WoYJxOUliQJxtbOegGqQFvJJNFVNbO1ARVHbc0ewB5Lo4i7Ae+LvZsCmLVOQ0bNYFzecUSWGw86ixonoqGm+NsWWAAepG9g0\\BV\\bNPf1If+pmf0a987BOanV02NNZQ6UGv+1aBNeh2rMD67Kt\\pI994hPjAsu5JrsCy1W6vaELRKYLp9KmmgQFspm\\QdrOE2QCdVPYcIHorEG3LDbCHnyImqAlmIURFwF8zoPX0+07N3Xz5g+0sLigq1eeNRdfyPVsoq5oo4J0B9NEJTNRGfIeubgT2NPyrcwo1VWm\\Dl\\xqiFr\\WNdQXDQe08fqK9pzumTFg7v6ZMIS\\otZ5P2nbIHG\\Piie22bCBcyBxSBydFPV0lxELvkhIlztanF82ZSUHYHfUVbXcsAIrgdtzMqeTUlVv3HhTj4qnWj13WVtLF7UwlVKjclet5kPl89Ls9DlFhfqGNe0URPgKsejsGg56FqtClEyrVlIk4Ss7F9JZ60A3H17XcWNfTb+sQQCFzbSKexGtL21pbWVG24\\u6PBwR4sLOSViQw16VbXrZdv8MYzMz6WUis+ocRZUtxpVJjavRDinIJ09fjrjUZdTOLmxLPedapcgUjaEdpNInKDSybRtNNw3ZuAUdxaI3G1oFIC51rNDzubrQ4YsIflEayHb9j01O02N8F+DzMgYb9BTmPuJ0SwFSDSjgUcEzsiCTPnljQaqFI91eWtT+WxaO7t7asIjSkGKdW7sHPIUT6Ak7W5F2Wzcxiz89+ShZA07P6G4PQN05y48GMnySDs7u9ZxG3ppN8pZfSwvn7NDYHdvV9NzWSse8LyiM6eTB+khmBieWzYDItYye4LV8+t20KIQtFFPj00nZBYgjK4xVeQQwvOt3mwaxzCfySoWjql0dmbXdmZhwRzkK2dnGg2cWpNxJoUP3X65cip\\2Nfy0ryZ+\\b6bYswKleKNqo14nsSq5GI5XAi6UbNReA5aQ0WaUUeYyiufneop092rTEhtoC\\i\\qLDY5nlUOVy5JIJS0uxQVaMz5whoF0v0SLMGI2fpBxKFxeRbVWs+c8SIdtBTF8JRdKyzU2XyjjIUFsDTn38yCFpBsPMqblXlN8UVz2ur7iyYQV2+ivInHQZJRrA4seiY8iFqDujRg7w+sMKBBNqFyrKZXPWXbZ0+qBit1tjfDDqt1XUl3NZ1Z0bubHlIovKiiUlmTSQRLG8iFuBcIIfsmoY75S\\W7TSNHELNG1d3DqJrgXe4Nczrht0Aq4l4yc+bzwY\\h3p9U2jp\\ZcGBG2vc1CAfkhUN2vxunZ4pFI2ZOCQ1h1HdCAL6fazQ5TKxRtsPFWQnwLIGs+HBZWpjMhoxb1R\\UlUqHlc7GFYlx5YraO7ypo5NjRUJZecGc2l0Iz3F12yONyKhF2NHp6tzq6lvZiiQMUGRtbGxYseh8sGgcnSLPxVNh5xGxhgXEoZCfsWsYj6RtisCYkRFxtd6wdUjz755jxpKOJJ6MJm0N90on6ty+p8RhSWdPdwzpyV59TpHVDQsqPjo7U6ta0UtbGwo3qrr7vb\\Rxc0t7Veq6qRS2nrlnYpOFVRtMv7vCW\\l4ydVVY6qqh2UVC2WtLa6rCvXLipTSMjnc1TrahWrGja6CnY9jRjhNSlYq2o2i1K3pVbtzK5pvBDTwtaSMvN5\\cVX\\kKd05qi5DXDARyOo7o8KexDGncpCKxz43maUtVYfIb+R3HkhxOL4CsQUMXvqYxCc25Km+99UZffeUmPdm7oaPuO0jQS\\aDKxxU7e9NpR3AHNTbQwJTpzvh2QgjnnOVe0QBaXi9GvD4FGBQN1ygQ4s1eb+vJZ9101Yum1I8vK5N5XrnYJd29s6tnX7qq5XesqVMAGUW0gbm3a3Jxpwc86A6dNYS59WNhAS93nMxAw4VYiSkaEXwAHuzHFMD8fIpz9jP2B5Bz9muHYIXtNWgY7bOwP41pCv\\3CqzQv1Zg\\e6nf1c\\\\bcvsF7Vxz7+a\\\\nBRZGgb26EWON9NvtGI8Cdj9EZmTgKIl+pFwZo0s8xtZdRozYaYiMebughqbj61r1CekO5RTk+Zs3bxhCtrFx4a1cq4GNK6miJ8WV866hC8JNGrLeRI5sXSveJMY7cP5cLpLBFYC8Rwox+Crk8RWPjpVNZbS8vKRkKiUiBMuNmh1SeQjmo6EqJbK2eD3gSierLxVLerj90MjaiRQ5aAEjO2bTedvKe4OOWvWuui0IhEll8rNqdIa6de+BHhXLWj9\\RRsLq8rGcX6\\o0btgWZn4lpe3FQsuGJQuJF5QxHjAzEyJQD2tFQ1ZKiQTsgfNFVu7iuS6ajSP9L93Td10jpWCQQmOqunT0ZKxda0sXpOgVFF1eITDVCO4ILNfH3QVwy+RD5vrr5zi5jxxXR62FGrTLhoXIlIwhgmlpAcdKRbU2+Z3NuNLigGcikX+WKbAugaYz\\GH8i0azUlMykFQp4VJpEExRYxNoyAyOgjrDqhUdcZm8J\\QyHpRTzFU3GVKkUzuEtCbIbtgpWHwmr3fHOgTiZwBA9bwvvpyaG2zl\\U2soFnZ6WVak37KCi0HdS9rYVLRBF4UQsLE6b8onDmTUBKmtZWBRhyPbHahok1KiKMB18+PCROf2PBj0rFviiAIY\\OD+\\oJ2dHRVmMZ3FtRyjXBfJAnJLBBN8L1zoa9W6KbaWzp0zUjAPxmRk5BJTfBuvcZ1L5ZJ2d3bMuHV+btFUeYy3KbBAgJbXzlmxSUZdzxzo4cDBCxpaYYtXVadd19xMzrIDQa0guWNzEgmHzBpiemHGMjqRQ4NIwAGyuKMqCsqQ5maWlctOq15taXdnV6fHxTGZvGvKVu4NPCf+ZxZLj2TCzCxBkE+Pj6wR4YtrxjifwtbEILGEOauzruDw8feJWTFCLYpB28Ah3fLe3CFtfLQIRajL9KNYpTDjmaFggd+FEJqN2owFQ1IiHTdeIK77FFihkZQOxBVkX8FHZYRQhMDYpKq8XjSkpfULKuPmXX+grh6r036gyKimfDyv+dzzysRXFVbW0E6KzH7PU7PeV6vcVqtaM1uXVqducWFuU5fZYXC9jSsWiWh2YcE68omXnHXeIKgYI45GKp+VzAdq4hcEktQGBYoEDcE6ePxEiwtziqSTFvXTQd03HBo1YoJEcN2NS\\OWUzy7AJRGHLIrajQqiicyFu1Vq59qNOqYjQihHiPvVHtHN3RUPFQ4klMsPq9KLaCTo6YS8azmZmaUwicwDFeVcX7AVM4ILGgyNtYv2AFtkT62H7fGTt59Q78pyCvNsu0ZK8sIfFCcpkwxbaHdmMQy4oki4CAFABl+2mgmELLjkLehtpXP1LpxW4HtfVUODuQnw5p757vkLZxTjea6QnbjSCuZpHpHhyo+fqhMMq3HxVO1kyktXn1W0UzBiPnwOWNKaPf2oU6eHCBBVWAw1MrSjBbPzWjk9VQ63VWlWFTlqKhBtaPwwDNvqkGnb\\e8M6wriEUAXNlgX4F0SIWNBV14\\hl9\\k++rGDHU6TNtkrIOOgpGlTWJRMfz\\ZRG5E7\\8pxgeXQJBpaExvx80JBnRFHFwvJz8U1\\dIFXXvfNZ3V93W6e1\\xeluJjtQoYisxUCqdsukOsTt4GfKsYELLaA1OngMxmFAObFpD08L+OBriZ+kSB0Cw2B9co8MZBQevoxZ2H+kVBQIburT2k3rz+rY2Lm5q4flz8pejVggTK0bwN2cHNkpmCB5izOgKOX4WxREWMaxZCizAGIQR\\H1r2M2qCWEVYomOkd0nQo6JqINrR8OLWIHXmfhqTXiP\\\\YI1r9lgUUH0G039T\\+wWf0R5\\9I\\3yr35Cv\\DRjzqXZC4oN5LukPTqbt3UQs5bAlO4qnWKrguDm4XkM+DCKAdO1jlRBI1GYKQUJ+7iuQ+ICgS3b0igPeMQgIZBoL93764trAsXNpQtTI25dHSpzoTU3NntAgOd9qzYm3hpsLG48FqnPKDIAsoEbZkUWGzuVLrBMHympD1kZnA2HKpOZ4XQOhJTyA+aDJ6iqjCVtZmvZXYPhzra3tWDxw\\kRYMqzM8oZrBwzkjpLIDeoGnhvv6QKjqrKOTf9lBP9g704KSsC+vPaG1+XrFgQycH11Wvbmt1ZU7nV64qHlp2753YFRZzj64PvpzpZgzajRIh1KuqOypKsapOmtvaPnmgYqOkoZfWSSmiw6OALpy\\pulsRGfF+0p4Teu6ikcVzU4tKZ3IaXF2Scl40rg4jLwa1b5qpa5GvbBCIvKBBwkIu43Vi8HySHedgWzf+CFWYGAISGHC6GGA5xV+Ko6cWq3Xlc7njPiOezqGrKAe\\SEjICBgDOmj6lMYDF1hickepqPJTEK16plxN8J024SsYuaIK7xHEYRHDCM41t7ARgYLM8taXli3EHEQHwp2NmXk4WwcrFlGwoNRS4tLs7bWOehMyGCz\\f+dt\\d8kiy9zjufzJveu8ryVV3d02a8BQEQNKBI0Q8MCdCBxC61f8mGzIIrhhj6tloFARJDcb+u0SqoEA08OYMBBmN7prurukyXTe\\NTbPxO2\\mAIoVJYU2YhvR0ZjuqqzMe+\\7vuc85zGYuHryydEDdcH7K8Io0fHOrq4qatUvVa9cLfyaXDQMBRbKOQo4OCygBGwgTvXG+NxlE7ZbDSvWWQvI2+lc1je2rKjj2cTjxRnj4ecEmblvo8CrSsWUNOurGxoQ1UFAsj82g9B8qaBgxNMQl+0BG87IrjsNAjZKxnXzkFaPDJ4HUUsk+ZxSLofib9X8pOCImX9Ws6XxaOIKRKJ04mkV8+va3NjRoDfW4cMjy1h0yfZdRSElj3wrsFBnru\\smGIWM1Yal2at6qKCULW225Zfd3F5ac93Gs4noxFJ3X7P5OG8BmuAPQivdP6RxgwrDfae5dq26J3x2JAv+EeMqEorZSsuaMwoDI3kHQ0pm03r9OzYQmyNJEusBvwp2j9zagalBREju3KmwcTXxt5jGoQDOu8eqjX5QMPRPYWDLYv3iWldqfCGIn5Rs6FTPk8mKBvx7pq67DPzwsJSBW88EP6o5YVSLBqZOOhZEVooFg39oxjHSNj2SFCE6VStRtOI+fw9vwgExowyFI9YcPmDt9\\R3t41JfGGiiXUrLVsD+YaLBGsJUIICmGFoPH0nEdQq1k177MwBcwQq5CmoQWggJlsWJFEV\\X2Ax2f7SsWL6q8dkcnj4Y6Oqzpxu5j2thYVxxT2cXYD2NgntcH9w+MK8g0YjxEgp+y9QV6BXdwOBpaGgTRUs1B2wrhvd0bxvMLgeZ5jG6J\\hra+qTAajRaVnhyXkCYh57BKJFMv3C7pep3visdnury5Fip3VWtf\\RjGmUKurSA4ZrW8hmVQiG1j48UwWR3OlNlNNYonVV8fVtRkgtaI3nDiVbiaR29c0+14zP1qjX5\\a4ShoBKo2lfE4qoXleDdk+z\\lhpnOfB4udBjTRVX76iASnJTDjoG7cruVXU0z\\xEf37v\\y6BpcdxUYBhaZBTdjbMFInF3Y2l7UrIFYW1xIwyoBToVJgOTuYAM8blATPU5WEkMBM\\XhAkSfX9Mu\\+6tqjio6ev9NJdp95UaSX+urDw92oUKmiKM4wWOROCuet8kA1R5zQxkXC0NHZ19DHFBfmRRFLyIz96y6KDMCuuFXzcR8qB8tKeBd00+99Jt6740Ts+kpP72l5ON5a+ww3S0UcqYDZc\\AmmaZP+gmUs4qxwxd7ZyBekLqBnQP16SZHyZeXDHGgYgyUOs65NZI8FFsl6b2zEHRcEpDN\\Z0NCNHL\\qvGRFyBsB\\Y5Jj18gf6etf+2v9wR\\+gX71U5\\SF37nv9Pa2vb\\e0TILJwH5N+88hX92Z+\\oi988Yv6\\Oc\\v4BhuRAoelBB+cbBYjFyIZmFcmNcV+6qT+fQuyygnGTa+ZwQleL4Wc4DxilYGK94HiZmHStagPKWHJiDhw90cXGmQjGv0tqKSuWyKQvppFHQIWdn\\mpZQXOUgA6d4reL1iFpG6NCRpwuDsQcdyNwDwK6e\\eu2p2Obt95ykYto\\7AxYjwfRz68Zhy6awmvZEuzs9Mar6+VrbIFtAHRnT1w2MdHD9UbzZSOJNSdOF6nYxnVKtdmmdONlWwHECIoaFoVvXOUHcfPNTBVcO6ur21kgKTio4P\\k6TEZvVdW2s3lLMWzeiOIpF4FCQP1DACJ1aLO5GB5OhIt5YkXhfld6+7p58T4cX9xWIJ1UqP6F3P0CpWTClpz+sqtM41Ho6oEEDLkFXxdyutlav28NvhzTmf+ORRj3cynG4c87b+BxZ+HIAV2NXMC1NEXlQndTbGcRFI5jyeYYEYFbHRs7XQ34NRZ1DryWiR2k3nXoPlEIe5OaJYl5M84lz2E3w+c3ryplksiRGw4Ej\\FpiPfFFKGjo8rnPLrA6Q\\6dh+3AivK5stpWACKGoOifWpEMYbLZqtt9ouhDAcgmQ1FlbteL0SeHvB2KkKFjSRsDYZLKs3J5iljgkY2cUV3BjSEmBC83vuf8omJRMyBejChBMAIBB3EzPsC4kNdhtEzeGMcmG06v01Mmk3LX3gosbCV6xnMwleMMb6i0KSFhDsBPgJeHFQFFxGwycuZ6M+no+MgQm3QuYaaXEHrhWzDqXlnBbXvNRR0lnfEo1gxdC+emcEYOHVUihix\\ZGu4WFrX5iZRRFE9Ojm3AosRDeM+3ifrbjyZKlvIq7S6qkJpRamsQ5P8ofPhomhE3fvw4MAKLEZ7eAyNBxSAWGKMlc1nVV5dtcLs8vJKIfh1RoqfGPID78t518H\\YKzYUigSUaFUtnQDbGHI\\6SYiaEiTqPkhZyL11rTiPGGpiwag4gFlSM9p6kMmPEud6QNqTa\\IsXTuuyfqjW9r3n4kcb+qWJYUwxCyoZ2lAluS0MMgdnbiInyTNWajEOIJn9xouGou+jOA\\a5KKLNo4eCCvRkc8v2y\\5C2WXM+8WYsNfpMhWyQ4O1h2UBxo50HKNeVyf39m3EH8kkFI4l1azBIYrac0djyTpdxo5wEPWIE+rAG50qTqFpUVlTU8S1Oj3j9IEcEfmSycaVzlM4P9R5ZV8zxbS69qSq1bke7l\\pYx\\9uArZtOqtquaMbCcza9iODg51\\PBIO1s7un3rtu1h3AcK+2q1Yr9BkynuKbDwKMNIGUUkaCjjVoQU0EoYATEloMjvdBA1UGxFbE25AiuhVCysaKels69\\W5lmT41mTcG1rNZeeknx1U0dHj\\U2aMTXd\\aVGouPXzjLe2UVtTtdeXHEwqubShaXNd4GFT13pkC9ZHyQV8H77yqUbMtv9vWsNuyRmUOb5hxHAIvU4ISfRQ0R38KI6xsBqhlg7oadWsAACAASURBVFISwQwFycxXazbQtBDXYy89rcOHh2o+vFBBMQVH0hRhQdjFnoGURebsvW70xm+eTzciBKtwPCkK+mkgqAFO+F5QjflEjcBYupnVR1\\+aU3jE50evK9Ys62VcVBe1\\H8AhH4ZUyVMLLGtoP75i8aDYtXsGYHRJz\\j3ULjc4EW4cZxUvM2SIYguUsEkyMFpyrEZiqEUwoENrTjz\\767r\\ZkWBaVjbz19T8cWyoglei2c+Zq9N08o9hfPsih54qy5Rw5mSIvQhlYIxIffcido436GT4LfHmc9kxKwkwmGbrrC+OW8o6BGvLK0gljSmJc0FVS\\Ttf80yd2Zq5sZMVYZAdaKm2J97W\\+Sl\\651\\Sy5\\+tH7nt7+otfVtO\\eMHw4Hi9YVouCo3\\uRAusL+vxvfN4pfeje4bd4cCEgYmLkObRNDsTINvZY1D60ixxxMJwjQLsLteRJuNmqM+zmRrHBAycia8bUkEo6lcRCfxFgW7nQ4dG+ev220oWsnnj6KRULZeusQXFcaDAu3RNFQugqFiPJBbTIz7VIkl53AVtTCDr0DWXXm2++aRft2ec\\olKuYB0\\N5UHqtFuaTjxrfBKoVbzx8ZdYTNnM6JgE4dCtarDR4e67DXVA64PR1Re2TD0pFq7UCAE6rWqLFYL8by8aFa19lDff\\euzhttXdvZ0fWNogbtQ12evqVEWLqxe1vp+JYmQzKbyOLDI6hlyF00klIqlVcAZAOjNrxS\\LbC8b4u2\\d19+R1HV8cKVfYVTy9p\\feb2hlbc9Gr\\XKQ+XTYW0kPV0ePlKnGVA2taNCdsMRBceEEXft8IVjg\\fL1OwgkOqGFQo7OwOQHx5s7ueSQMuDamovujRTMLHpODIg0COQL4cehzSwNBss94EFziZp8QipqDk0R72YxkNnkZArZE2NWalVlUzgNh0zIjCdjIWJL7oVZ5Dn22YDWsGYkoKBGI1SeVWX1botaEZy8JgIV0Ym3uoQM3JiBeIzTz9tCAKdj6GdFsHiOxUcsnOI8QsYnM2ETf\\q8kTtZs2+HyI7v9h4IKlzkDw6rRoni+cMvghrDeNJnM\\puEA54SCAYMAhuryqmBqT61bKFlww8JyR0tzQJMZqRvK2oNm+Rf2kyTGk4J+NzUxzZX1FswkxOX3z6br34J7aHE7YeMQ887oqpQvW1eVyGdvAICRTICEQadYq6ncg4RPI6imbdlmE1WpTjUZb2VJJ6+ubWitvGsm93WwZn4jGy59TXOHrQ+MV09rGpm7dvm0CAD4Th\\iSYMqhf3F+of2DfROegHgiCQcptPFgNGJqXAro87NzRSYOrWbTRSyBwMYMDzHITRNq3bUiZXfvhoKhiC4qNVOfwt\\JJhLGX2KcCGICp5JC3VAt82zzDH0FmwZx5XpTLPMehux3gbiiuVVd9Ss67byjQOxUre6+wqGx5qOJ8qE9rSfuKDbLaT4JyZ+xX\\KzfBPEsH6CcA79oSIYnIYJmU5b+gHrgPw6xAmMiLE84WBjZEt1xf5mPj6ENC\\4ahwYCJNm4aDFb8GhvXh46ELKS3kT06AWs6ihRSoF69M8w4gG8+ZGMYBPmIqnLKoJs07k7lZsWPICnJywZj6j1YBSWV8K1XRV\\cB8mJKpXQ0HkNr7unXzhsorWbV7HfkQk30KrITuvfeBjatv37ytYr5o1h7miTgh3qxp5wj7iyk62VMinj1b0BUoI0YDFIdELAVN6cu+6zJAHUUBqwFG3BRp2VRJ2XhMoWZND\\\\yayqOpur6PWkjp60Xn1d2dVMnx4e6f+8DvfDU0wqP53r3te\\p8Ws3dHx+rGh5VfHtPSWKm+peDXXvG29pctxQ0q\\r+INvKhqYK8L5NhnKn5NPyDhPiphvDO2bSy+hLGFsR6E1osjSXBkSDGjwKbBYI\\mYdp+9Y6q7\\e++rfwkrLAftLMHBAugIuDPDJ3CfJmxuzOehT7h9l3zAgTQmOKMGNRgLvnRqDrzuap+X9MbKT3\\S59QcjOjB++9Kf\\kTGU\\oNR4ZnsMZwh7rws4pnhjJOfUtyGaYP7WMmqXOceeRXCByI5bzmsS1MoyMxlTcrAbb8xXLyLVCOlO3tKzN35R1YdTNa\\6uv7Rmyp\\tKxwLGiILvt2NIGam+ZjYsbINOc2sSF+jtFlCqEEqSDQJLouAWBCaDw2RXD2Iia44TOQtsG+Qu3C827TtfHYRtQUUcupGmuC4uv\\1wLrz\\\\sT\\Rv\\rev6ne++Nv63GJEuOSC8IE5WPsDiGTDRX4RURp9+6DwP5jFQtBlc3SkPCBoR0xlE6GDA7lwzwm2Bhyivo0c4VDRrUDKjcchI0PA62r\\4H0rsvzARE88\\bR57MD273aG0hwjyqgdMl5gbA\\gh54yps4KmBEixEscwzmcWQAc5thLgJCgbtvY3NPO5pYZyJk6TnOdAl1PJyqkM8om0kpyw\\odgyBRDzCCsna+XtH51bm6RLzEI4ok06Yk2FzdMSVGIIKnC0VERsEI3IaYji\\qeu0Hb2seDmtvZ0vXNwtqXN5VvXJP5XxeN3YeVyS4Yh5Z8\\lYiaRnYy3iGLBt4NAjNDqMWmjcUyg4tEDnB6ff10n1PsMIFfK3tP+wo2Y3rMeeeFLdblWjbkU3djcUHnR1\\MGBvHlB+cw1pWJFK45DHsjIQLFwwOXseQkN+nQ7bvbthRz3iu6ehW5Rx5gVklmFegr4eOob+mAE1CDGhmHrtBl7wE+iOEZN6GT2vqEazuvJ1yzkmyR33J9oMsJI1OXi4a3SamMk52b8zIhMLeYs6I3YHo\\Cq4P\\EpYPDD6GnxFXqZzVteu7+uDg0FBAgoMZTYIiIbDg52KpAKcDA08WHQuZzd55psSdpBnHf5AjNpcF+Zxip92uqtms2N\\zPHEtWAccbHAH5vOoFWL8XAq7ORvzbGRdN0vCcvrkQk77w5E9j41W2ywk1vOr1p05td1QV5dVe304YjiNt7o9I7lCTqZYxLuKrnZ9Z1PxmNtscDivt5oKxTwVylmlcnHl0jmlwmlbLyixjF\\YbJoykvWIKnXQQxWWUbs9VCKWN4PDRq2joT9RupgzqTx+XZ1WV41qzYoburzBpK\\BBMS1Z4X1rdt39Pxzz9u9N0+bRRCDIVYTiP8tHewfWMNjeWQJJ8PGxbrTxdrA7ScUsNlwzpB0xlZYTDQaVRtt8p7zBewB+jYe3Nq+plSGUfxYPbuPQeXjCQsjtoO92bRrag7y0ZgFOs9CHGQhpaOOa8j7YaOOJ+NKJuJKpEry0quqDdt6cPldNYbvqzc+UiDYUYiCb7ahtfjjis+Kkh+SFwZlxnWbe4uX2Fjcai8AMRllHBYgSYUXHXYHRHZCsYhVSnLBQ5mZ0tSQgiB5pCBYIHaOR8i17PoDebEwjss6f3hkBWeykNeAkPmJEwC4EfPcPhO\\GJWvYmgZjZrlSJIpAC5dfQjqPVtvsRR0ASxAEhoPKXhnktdSrXlP55dvKhxOKJO7ruEwoVq9p2w6qa3NogQ6msgZKkaTc3B\\X6PuUNf39pRh4hBN2qHI81Jv1Bamo4iD+nZegKTu7uzYc09hRXGJEtQOQ+Ec7xmiFYm4ET78K0Qf8BNXV7aV8KRQvabjr39bsVZHlV5TuWeva\\OpJ6zoZmx\\dHio5596Tt54poN3H2i7vKYHp\\sqXLumzLVbimbX1Tnt6\\5fvaHmm4fKqaWTB1+zAsvjOsCuxQmdMZcXVJiiEdENdkF4+EMAZxRlrjOYYE+VC0WV9iIaT3y1Ar4mhYQ2n76l3et7+vr\\+ReKNcZKgbBg3GnAPoUTBqrLaYATeBlAYOHsQfkeEyXG89JkHtBgHtCQnE\\utaYK3S7oxz\\388rfWNVbb7yq2nt3VRpOlZ956g56lgnIPsOBDGWBXZWRNZOMKHw3+x8aGfyt5jaun\\PQjaaa9ybGIaThdEvU8QTNgy00Uzc61ykoZuaOntz9OYV6ZR18cK7rLz2m0kfymnsTheM0lVKStArLQoRLjb0JVjPQT6D0DEzRDO+KxgClK2c5\\4ayGJd\\uF+oTJlCQK3gfF\\yFFkrFFrmhzcNWLNsIrmFVcx\\W4HlRoQ09IZg\\c9f0sufcQjW6gLBsjGuPxpgnvEhgkWB9dVX\\lj\\\\f\\we\\rN3\\ot24CA7iyjDtXHcKj+qGXFlRGccRH34QokbHzCgUdHsiSf8qCZumpJrJw6wzsjzy0Iq2wolhmmqR1WHDZ01IYQjAY6vzjT\\Qcf6KJS0ebOlnZ2tk0Gjzv1bBo0KS9dL9IzC4M2R2BHhjVuEO9xwOiGwFMgQrgzV4Z8rZbXLZaBGJfN9XVFDZ2Ymftys9sxIigHZSaaUDIYMm+Sq\\qlOqOeheuO2x0F2k21m1XFckkpk1Dfw1xvQ9e3b2sFc9IYzDL4HCHLwGq35jo4b+ob331L5c0N3d5d1d5qTNXLd1RtHGttZU3X1vYUniU0m1B44N6Oq3HS7gUdJ0gWCAYcmnmoLy\\W0UXzrl578xsaT2fKZDeUz93U9996oHCioHSuoGb9QunoVFsrGXUqDdVOm2Ycurd5R7MxHQFmoSElM0llCzkjT06HeG51DAkxHp2Z2bmQ2eUsm+vl3Kad5JpnBCjXnJ0XAbMudsWNImxDTyVt01xKZjn04ELNg06uD1+JjpTnhGw5EFLuG2aZjE6W7r72HghhhfMXjdj3kmFp\\K\\pzMaKdD83b93UZeXCOEyMMOESoJai0KHYspDZHrP9hDPcW2RWgpygsMHwdKk8ofCiKKNr4vBipNJsVKxQgDyLWpBipFAo29gV2Hn\\4J42t9YMNUM9s1TaZrNJ4w6ybVKs1eq1Rebg1LglxgcLR8yHjft+VamZBQbEc94HRR2AoYv1sWG8vXfUcqlSygkJYhFz5sZIM5Oj4wzYaB9BSL1S09XllblmY8gHFzGWiKt6eqZ+u2Oq1V6XxgVSJxsVRXZEiXTO1udj1x+zTeb48NC8sFjHDVzdx44gyzXb2dnRc8895xRlXtAC0Xle2D+4j0aCPj2xwhHUjwILbhuIGAcw5GVDFEdjFcimi+E9NFOSOJYG+WPIpXtK5RJqDQiP9rVaKpsabzIloDdqAd9JPJ+CrlA7vzjXoEcYfE6rZcYVMXuuaRay6awdNLVF7BYNxc72lqKJjIKxtEbBqd4\\+4HOu++rNzvRcHypFMTcQVzXiy+oGLmpSRfS8FTJbEypRMzuLwero0RwwybyUU1Bj0g4tSwqO6gPcN1oMO0Zns1UtAitkpOwdzH1JHwc5J4mdmxJGBQZCBcalYr63b4VElSePOcc\\KxdlLwmmDD0iIKUUThh7dgzTCwuBwQS6Tx2Fhx6iTh+U9jPEHfVVX94pf2Hb6hau2cehbniNY3GoM7YpoS0tb5qViOTUFQ+xUEo5AQZ\\lTboFK5nMXfmMljcK5K9cKe92oDJGuuTDqrzTI2J1nbtxm704RjfUKR2ep3lCtCZZjavuA8thwix\\orrqzIAyGE8P8335ZXaarSbWv7J19S9ua2O6+6Q1PR7W5fU7fR1qTdUzwQ1KNhXat3bim+uqGZl9bwYqSDr9\\Vxav3VdBQR\\e+qbDXUXCO431Ak1nAsvcYh2k2NtTK+IEMogJBEw2YVyBcIvI+WTdcl\\lMzfFQk2RUO0\\e1pMvvqC\\+d\\\\neaVlpJMKHilgItSAxGjmaXht0xLlxtniB8oD\\xOmiPHYiYHUOrCiQqG1Zn78rdT+vHP\\py2nt7T+++8oYt33tJaIChseuucexOiq2JW8E9HcAODhuZCtYjKNcoBiJuIbgJSJB6x94aoZoIflxe18GnLIQa8m9MYDxQOTjVMRXQ4HCudva6X7vyiwuMNvf7GsTZu72n3uTUFE1K8EFZ\\2lOxXDRLERTkzQaATcwmHFBLfugGkNRojOK0Zw0whaBzWnA+bjTCyUTCRp8ESLN3Oh85AB3GqFNbdwSQs4fZ5CVM7eOAIBsR\\r02DTa0dHUN7xIgRgENB0P93Xf+Vv\\0n\\5j\\epnXtbv\\u7vq7y2tXCHtwLL+WABuYPI\\PkrX9GffvVf63e\\+Fv6jd\\8LUUt\\NUdACxCkAxI2xQwQIksAooYxifmsWKbPQuWatQRWZezTqeccVb7jmDmDkGnJnThup2ug\\xZYA4yHhgfZP\\gQIePjs2cslDIa6VcUiKeMhk50Q4UH5EwRD3nPEu3Z2OAwcAFOQYC5nYNqZIbx3vaWN+27+UwP6+cK+J5NibkglM0ioo3ELCohMg8qNAAb5up6t2GvHjIOGtEFDSPD9WqVxRLx+QV0morqGJ5W7d2nlQpndHM8zUklpP3RTJ7O6C7hzW9fvdAj925pZ2VpFaSI12dv6VW70rl0prWsmuKzKKWcB8lKHrqaTrhOlFwTdXtdA3JyeTxfRmo0vlA9x69ppPLhyaZLhYeU7ODAmqobKloRnjTQVd3rm0pNKXTPVO\\MVY2UdRaYdOiIygY4Dtx2HiRmC24OQGgAUZbOPdyOMIVwWPISXmXWY7LDtmUHg0nHKBoWvrugAS4rEdgXkeeREILN8QMKMfYFtRso1zGIrjwYRRJziqB54UiaOlSvXyuKHIMHV1wlVgKy1iHJVS8vb1pMTEgVRz8uIaDKgyGLeMN8tnhdC35ez8aNGrhpjZGd55uy8LSfW3IiI6DAWTwhqGiZPCRSZbB1TkI6XOqi4tTJVNhi5+AVO2aFXyzIG07x\\gld2lZsBoXkAMvmXS+WrOAqtW6hZkzbkNhCRjEoUGRQvQL3DeLkGFzCs8UiYd07dqOVtdKarUbzqahUdPF1Zl6rAW4C7GEKV6B53tESCWSalxdqcFI1VzsMRuMKpEgFoQNn64TyxCMXG\\b+MsKLCTT8ZiRzJcFlCOXJnXnzh3LDWMDrzZB4Ub296Qp8Lkx\\uUZSKZAOBwHk\\VIEVG5urIoIH5leA+zgOZeSPlSWY1mXXFk29AMgr4a\\Y5ioZCKubyNTSgIo\\GMUqmcoaYu\\9ElOYDYLd+DFcoL13eKX0ZxFHTs4Nybrc0tBUNRxTN5zeOe7l\\c1f7lG5onGur2T5WOBOS3pe3c07pWeEkaEP5NQLDz+qFNxxCXPYA9DcT10fGhPTsTD1uLmIqFFbvHILwkHsQTLqoml81bEDyzJCTxfI0ZyULR6ON91tOgT9xQU\\GIy2gjG5DR6upa2cbkNBbss+7ggiDP\\kv+qosFoixYulyHwuZSZbErswm8FNRZ2Ko01etfqtO7UCLlK5vLKhIvyp8gagiqXWvr1o3HjAvTn8xUbTVsrVxeXVmRVC6UlE2k7BClAYsnWRtjjSYgmUwePBMGMRrEC42EgMvLC1s\\JAdgKTIkN9RsTXofcstYh+wb+KbB0fUQz1SqOv3rbylwUVdzONDOT39M8euruqyca9IeKxlKKpXI6vzoROv5guoXFwqsZVW+c0sBM4iea94M6NGrhzr4xjsqBaSrh9\\VeHAiTx2FTPgVtNilGS7s2MhYSSx5C3TfJBMLgZgPWZ0wejwCpzO1xkONwp7Wrm3ro5\\8GX33a19X4+BEeeREluc70yRIgQUy5URmFDlMB6bLyQH7jxHe+eq5qd5HCGFIuwgxJpyqnZnr8U++qMc\\\\owajTOdv\\u2sv5Y6aBUa\\dU7\\SVxDAVJHA0tNEgUxHGlh5JFozK5RSvqLm5ZxHWG0g1ZyTGqh5AAGNTX\\EQNj0zhZlGZBNqhKPavvaMbm99XIFhWX\\zzfc1jyd08yPXtbJbVCgnNQc1pXOkICAtCanVcmeANeczpk2uocZXj4aYwHTQyuUeTbNBIW5nSq5gjRpNlIvSinzIw6rXqsomXWMfjpJPSxOC4IgJgOGC\\xkndwekm0H6kvrCmukP9Orfvqp\\8k\\+R738mZf1hWWBBSyHH6grsFyWj5Hcv\\pl\\cmf\\mt95tc\\pV\\\\3K9bJ8zYhwVhocKEpiIzBiZkbNNymXEQNYHsXXq9U0VZlW1kc8dLMVWf+WbB20IBgFzCHVhUn3Aj8OIBKmbkSKHmlARjnV9c2MgODhgoFGqVvb3rFmETCsXt+xmGUxhxAZwMk\\e8UOx4QT06OTKXeDbt3d1d3br5uF1UirwWgadXVyYRJ33bUBMUFSSLwb0a+pp3GAlONfVmimXi6sNXubxUFZLuyaESmYR2nrqtaSqpWLKgcm5LyVBcE43UHvc0mo6VjpGnFtFrbx9p\\6KhO088rtVsSElVdfTwuxr4dFbXtZbdtBEOHBneI3460yk+W87Li4MKH6loPKhwcqKTypv62zf\\QsFoULnCtuKJPX3ntXMVVrKCk12tPFIxldGtteuKTMI6O7xQ5bymdCylcn7FKn\\unRfFf8ONN3BCD0yRz3assEaJhUKSjR9HZsZUS0sM3pMTFAx1dX5mCKEdmAv\\He63c+N2RFAONAvqXBQELAieC\\6b11gqn1wEinPxtkOQKxF3oyYHS7txCV+H0o9GYOlWbcTxBdqFUgWhBAaIFFLl8oqNlohqQlHHNzIqWxZtoJYmRzboHAWo84Hj8\\Db+DAUQIswVjhAl1cX9rkpRiJhiP4pra9t2YgUMvvp+aGFKm8SozSbWxo8HKxkAhKx4+E4k1yKoIYVAiCJLpiczW6yIIJioJdWsVSwPDGKk3q9ZVltwOQcouaYnfEUiXGtPeO6vPPOmy770UZqU1P9xEJR48oAyTNebXZ7GvFzCJBugwYhKKBQpoGKmWqQ64yBOoXQ7Vs3zdjy5PDQxk50lRTXIC\\L4pr7BAJhY03NLF+NESCfi0bKyKsTOsuC8tm86zopOKeMx2K6vLi0GKAlb6tHOHY2q\\Lmqlm7EB0VDRP23DPlYSQUUi6Zs6ah10X+nzUvL5A87iv3lGJ+WfxR5MGt45DG6gJExRBGNvwFX2lrc1PReEpzzGrDQT1qHOqw9o7ZonRHF0pFJhq2psp523py96eU8tZtlDeZtF3XzTMUpMBOmTiC2Kajh8SC9dWFwxpNmGgA1I3RaqlYtvvRqrcNPeU9GrcFR2u58TqFx3DEPWJfdiKYeCSsVoNiq2eJAIxNMbrkv1kLXHNeCz5prX65MDulgaGIJys1oHqjoisKG58oI984mOzvxVJKXmikUNRXKIYjP\\gK6tOkKldt3XvvgR6\\\\aQ2t3bUsqb1yixyWCc0AoV0VmulskLBsDV8FHGoAu18ID5szvbq\\J2ymaw1dawHGgeEJwgC8N+LJwgxd8\\P0g+MgovmCdVocDRQpFLRyX\\4uuZnVXXGY+1+8mNK3Cjr8OxQ\\eZAt3dva9QZ6fCDB7pz66Y+uPuOyneua+3xm5qnM+qN5hrX57p8+1z3vvGusqOZxrUDXRy9rrhaipJGwPkF8RnBCpyohTP48iBeOFVZcUQByXMJGj2ezdX1R+qDahXz+qmf+we6ODnV\\hs\\UMIPWIFlvLuAG8+xBuFAY1RGGDoFFmgVyRSRgLkGOiQL49H5TP0Zdg0R9YlQSkjbL97WCz\\\\UcEEe\\jW96RmzSKCOoOxKrWWvfdMImH8K2d6TOQNGnWe\\5Dt+0bpCTgzaBrEaWSuzgwUGiVh3Ax6w\\O5Cum4somo0kzFkjEd1OsKhvLKxa9ro\\i83r5b1UW7r9s\\dls3nt7TNDlSY1C17FP4iME5wh8nFGJf54eC3LNWsS9BWTn2e8ZH5swHiaVJZz1zrhTyACT6ENFc+mGxz1yen6lcLNq0K8pv7G3gu\\2wNDZe33+a5P4fF1h2txnHDoZ67e9e+\\sLLGc0CvFrrFG\\qz\\76pf15a\\8K\\3CL\\2sPvXpT5tiA98dYH82eTbQbD5jmWMURGzcOD8juXSKR0z2GHc4sz\\zW5k4gubSWM46ODus0kb0NPKzjZOQ7HNoEcQcM7SAn8eIh8O3Wq\\qqnZlsl4Oib09MtuuGYqVSGDmSAbXD7Pe3CUx+obxu04fHenBg3vWQT7zzDPa2txVyIwT8VMaq3p1qXF\\ZG7djJsoNHA7huwOvFuMJgzBGgcmUL\\UbbcUGI40vKrqZP+++Rol1nLy43FlVza1vX7diiQKVD80Ni+naDCqVmOmv\\m7uzpv+Xr6uWe0sxJTMlDR3Xe\\rsmsp2s7j6mQWFcqkraxDg9wUHAkIhZgyedh056pr1a\\ou64pkf1d\\Xg9C1F0imtbz6hwaCge4cTlTcS6nWPNe5c6dbWDWXmJQ2rkt8L6Oz01BCq67ubRrzFs4tDKIrnyBwEC\\f5nhHfo5GwyoT8MqogjiRKzhjj4\\\\4Pptq7tGJSe\\ZBDkIONRMwQGKiKXAbG6H6YrFWsiCtUF++AVpktddmsHxd9x7XteFdfNMJO3Z4j464rgLhObwgdPzo6+xLLD53mt7uzYOY\\xE3hdESdSZ8LAosCoVkBU3wgbp4GeaGs4ctd3P5zefY2n3YYII3zcbDUYs\\H06lTfEEeRntbyleJzxeVDv3f2BVldL1onDD6vV6sbHWi1DNk9+GKRKgbUMJAeJYmS2RIT4eRSCcHdQ1eJQcXlxZZvQ9taeNja3lcvkDRG5qj3U2dmxs6aYglQsOGXWvMwUnLGxZtRutHV5fmXXD+8nLBo4gEGA4VcM+hjIot5D9jwzlR4oEkU+jUohn9XJ4ZEa9ZptvuZHZeof+Hqu2VlG22CYGrT8SNIgGNm72CyuablcVpFgYFPHho1vBLLoiNgDQ9LbvYbqnabCiZAyxYwmc0QpXeWyzn0f9Ax5eSae1WxMzh9WCOtKJHJKZSkQPPuZSxUer8u15U9UnCZU4H6HnHKWQouCked1bX1LI5uTeJrFp7rqHanef6Ra86Fm06piwaTSoQ09ff2nlA1vKgqloFdTvXWp\\shXOJpSjjDgEMKRkfpYIMCzAYEZ4FDtAr6PDo8t8P727dvqNFpqVl0m6pLrQtECb5GNoNGCSzYxMjzcnX63YyivU20zHg2ZEnVp08D9ISKJNXV5eWbPAQbOpoolP7OJ035dvW5HwRkFgTPZL2oEqQAAIABJREFUZaqwvbumeGKu\\qihjl81cQjPBfFJo6F0sH+iNHSEbEGdwciMTje3UETOTARBH7O7uWURUNx\\rGDg0uHcDbcyFIk73lXfCY14JvgTXh77B88L95g1yJ8crMtGiALLCtNSWR7ny+WVzv7qmwpVWmpPxtr8yY8ocb2sh2cHata7eu7Oc+a4fnZwpL0b1\\TOvfd07flnlN1a0yQW1URh+Z2AKvfq2n\\tvgLVvlKDtu6\\9R+UmdeUCviKQ7L3DGuybD9jgpsNAyM+NxqEWuPORGcYbIa4c4c0DWYzhRJxPffxl+wzvf3q6+pXqoqHwsbdWpimL4ymudSEhk\\xDBYzpbkns3HwTIXNLQxoQmQUSQReyMZ\\\\dBU1z7yhJ77+Y9JoaEevPN99SpnyqaihkTXqi1m11ZgzfAxxL8MQ3Ab3UMMTzm+rYKGiMJ5QiwVL6c0igGkELUUVeOqrsrpI41adU1HPQX6E7sGZ42qIgmSWNb04vO\\qlYnoaPzhm6++LSe+4mnFSoG1RzV1Bt2VCwU8Cq2PYbn1ozKmZqMHVBC80HNgdE3iRYAAsuEGRpdnm1QfaOGwLM0U1KsXIjVSZi9TzaBozsJLFHF4i5SallgzS0q579cYFE4m+BgOjdxEgXWP\\tn\\\\hDBGtldXOxX6Ii9MdzuFAUWBg4\\vkrf6I\\\\uP\\RT\\5yR\\Xz\\7cz6pQLMifjlWpXhqKhZTWRkimHmMB9HVVOV9kACHdR97uSM+gT8uD0flOQSye2+HhOteAcbfcoYUEnnkoPCyk3kj48bZA3ox5nGfu1CcnR9o\\+MAu8Mb6unZ2r6mYLymVLmiG4m2K8selbxuJ3iz2PXVbDX3wwTuqVq9sI3\\qqafMsHNOphOhp5DmxmMzTGRTp1uKp9OWGdhFieCFVIwmNRuP1B13NZyPTeobxB18GtD5wQMjOifKWY0wQYynlc+UtV7acdLQyFiheEBRL6rzRx197dV7GgaTeva5Z7WWC6oQa+ne+99QJE5I8aaK8Q3FvZQdRqSzR8IYBaKCWFhajNrqja\\06HJfRxf3ddE6UGfaVKG8rWh8RweHQ2VXHtPaelTV8zcVHLd1rXRN82ZarUdkJMVVubrQaNjQC8\\fVtDzdVm9UrvfcxtdrCCPubU5c4+swCqWVlUsr1rlT5FjqNHCZ2S5GbIQ8ITiHhv3bTxeRNK4AFueCwpaNk0QDe4Nh5uhBgvlHl\\HgnBFFGq7mW2mzljSGU46DzbHzWHj5XuwI3BjEJd7x+Lja10SvBsLnp6e2QhlY3PDuDv+pK9YDHVX0AqXZYG1VJeAathmnogt4hackoWvg6jL90FChiVRrVXt4IpFU4ZiIWqg2IInws9otq9M8QRKYLEodhCOFY0E7bV5ZrkOPP\\LyB64G8trwPV2vBsKPEYrI8UzCa2srNpYBl4WmwQcHg6bZuPM3NUplFiLPNdLrhYO4bFAzFSel2dXql5VjX\\FZgPaMpr5RjA3O42JrGDjN40Qm1K3Dz8uoNXyqjY2VlWvVG30yNrjYDCncIx+F8ifuweeU\\4kXBYjvxxtwKGE3OMsY60iEUEzu76YHSKycOjNSGP1NJj2NQ9PlSzGzeRxOoHzNzajxE67q0l\\olQko2ggpXRsRcnUqlLJguKZuEnkl2iokcQ9J2oxbx\\fV6eNirJp+ZqZVGoRrOw4HJlcXqF4WplSXqlyWrXemR6cvKOL6n21O\\vKpnLKRDf09N4nlAmva9wdaDxghNjQwJ8qk6OoTytKgL1A0c40QyXFGKTftzGgQ3DHhjLBJ8TSYriImzEhCP58Nv6A+Jsw02LLtOQ1uj1dnV9a8eKUlqwfiv+QNjfXVS6zT4KIO0HDycmx7buMHOF+oXCFJMw0A1sA4r3IAASBTabiymSjyubjCnpTnbeOdXRyYBYBu7t7ymdXdHR4pXA4o5XylrrcO983Ph\\XF74bRsYr+YKFvDMVKJac2KRvofAc1s69m5EloyoKSUO3SIoYY2A9srEtzxLXgj9ZN6wVN1afKE9zMRlpdnKiyjdflX90YQq+jY+\\oPC1og5AsIa+nr39rJoHF5p0eopmkqpO+lp\\\\Lai+bR6M99MVif9oFqPhjr4wZFa+xWtaq77r\\9bZaeXymsinP7g9FEkYkZtBRbnIspuECUAhqU+j3GRDfNAmzxr3McgRvGoNm\\u6PGnntC3v\\YNNS6uDJUKc9hbYWOsSsNYGAeaJxWeUcbRMsjPRBMGYBByDqARjKg7ZtLiaRLzlLu5qad++gVFUp4O3n9L9ctHSiVjLpGi3dew3dbaSskKYIjkEeg+kYjlGuazBcXjGacEt2a3ZWhpR0Mj6reaAxtHj3jWu23jbWUhpAeixkFjitQZT9SfZ7Sy8YIi4W2dnA+0e+sJPfsTzyhS8jSPj9XqNU3cQLQahR\\7o\\m2WZi546fy4dkjUF27fd8haobK8\\+N6uQabuOH9+HKOS8sK2yxIDLOFd8XtjG7s6Fwk7T\\mhHhh4R4DK4RO43G+s63vqM\\+qM\\1Mufflm\\+8V\\pMLKuq0r7t+HNg1svMsC6ytf+V\\1K5\\6JX321z6jfDGvTq+l45NDG90ViwVlci6t3SJwZr4qlUvbuFnUkGJh9MMVWFo7LMNz+QgoKkArOKBtlJHK2MbPLzgdGGe2O23LWmM8wOMFVAy6xWZMgYVB4PHxgRVgEGgLhRVtbl2TFyI81m3azql7McJBNdOo6e6779hGTGcI+oUAkItK4UccS2A207DbV6VSUzyZtMgRfLDCFIDTmaL+XONBT7VOXb58I\\VGwZZGMx2\\f1dXFyfKba1IzJMzOWXSKyrntuWPAhoEOsoUgFLDujzv6fV3TjWJFgQ3aDPvKa4LPTz4WxVKWa0UNlSMbSseytiC9YIJhb2kwZdjMhsCQ\\nTtuq9Iz08+0DH5w911TnVMDhWvnxLVxVg+aRe+LFn1Kjf16B9rM1cStlgSWrlNKjF1axAXm\\JC\\a1uZXWTAMNjA\\BFYePktB87NOsKx4lYiNgrtZbO7vK5go2oqKQoSBYPnTLkRyjZu6xs8dwrv5sho5vRW4cHjgUty5eZsnP4k82fjZVCvBlp0qx4xR8HNjItBedIIciCNKikAKJXcajLL+GRbZ8Hji0QKmYm9M4UOyMyC\\Ebd+HR+HZz2VR8r75bHwmO72ssHPPlalRFsgs64CNj+bAUB94ZoGwjQfjsYyR3fn6XJ4CeWrNCMHcXD9DHPogJj1nbrsYpfPzuRagJu1uX91e29YH3EHuDg2HWVxEw8oV8rZR8Mxib8EmhFKG997vtpRJp6xgc\\E9W1YAugNpbpmPQPLD3lCDHqPDiNkEUDwh\\TauG4UrIpcFmdTEFnSDQ6TRYeMz4LvU73TNk4prYM3NAnlcIpxLBJM9JILdh9lzuNy+5UiY1+P9IuXHK4kOsYNxIx2tPCP4+l5bnVFD\\SlbfN\\4LwhrKPZoyhwPJK5srKB4MK94CCVsQfFEXtkCNht0xBhodl2w9iI0Gv4V75V\\w8sN5RqZmmYfIAqgnrL5osob2yptrCuajerh2QO9f\\C2+uNLVRrvmAFozMvp5vZLSgdXNeuPNB93NRp3jJSfya0pEiVqKWVWFfXaqURI8YCCJmSoKU0H7wPBkNkptNtq12u2\\lBSOd4rFIuh3fdIqqiQRw7fWM1GR+1G0yJvQP4hymOJgg8U\\72+XrbJAzw87tPJySOjQ+SyBZPImxoYJHvqm8M\\MTWu4CGrExoITVZGs\\lI+2f3dXGBYnGklWJR5ZVNtVsT9YdBbW\\ftMD3eNqhbGYafYXtR0frpbK2trdNaRdP0AQzJhw7w2CKEExeA84FnpGR4366iQjP8XJ\\WCKk7CHL\\YV1U8bMFuPq4xO1Xv2B\\GNXYK1\\\\AVFNvM6OD\\WKBDS3tquandPrGk+79aVubml0p3bGmqi1gC6wkDBaVyhYUr7PzjW0fcPtOmFdfjG\\63M+FTF+VjJgIseIgnAgAUWCep5Chu4xiaWcjQG1pkVXOx5+D\\SVHDQR8JKruX0iV\\8WX37r7+my\\MLfEgVnqNMZFQ3ke9NzPsMXy24oMSsjpk3eK64o2A2M3CI7iRGzKVJMKoUqtpIQLN8TDc\\9oxWNko6PdzX2fGRcak2yyvq12ryewNd29pSLp0yZJRoKiZWtUbdznEgM4vAMT5mx0xGJ5GABkFoFYguPGcjMh0pEw8pm44rPI8qEwxpPGjrApPj3Ibi5Se0vv6c7r\\XkD9O6PGP3NHq7RVFCkH1\\a5x+owDFo6bN6VrXhP2XNBs0Uiwb9oDYevdmTVTU5CNzETDcbVcuPvy\\F\\6YWXTKfkLyghTGJ6x+X9jgcWehH3IZDzRd779Hf3Lf\\kv9Jlf+7S+8MV\\pOLKhrMQ4XHw8cGyrKHJhwXWl7\\8r\\Trv\\Fr+q3f\\k1TDFRqF6rWr6ygyuYYWyVcN4kpIJ38cGCHAd2nkX4nTsnkEAc3T+bAMIk75o1DZ7ho1vXm6eAq1Kh1yY6DA6eFKtqZe+Eg7lvBhgcGkR6Hhw9sIyivlrW+tqHSypqp9HionQcXYdRuTMH3M8I4PDgw0ieu8IynKLDIHGNd4E1CXACqj9PTc\\MEKq6tKVcqKp5KmVv2uNbSsNtWo9+yMWFgPlWcOBdfutzf1\\HhPeU2SpplEooWSkokC8on1tWoDXTaONTqZs7UTfXqWG\\fryla2FEhn9HOSkTe6FBnZ28oGJ5rtbirrdxN5RKr5sYcFKTUiI1Se\\26hn5Vk1nbXNsfVR7q6OJYtV7VPLj8eUmVSlo7u09pa3umk4dvKRebaSOb16zNXDOv4LCgZpVw67biSV\\FFYraK5vr+yKOAl6ap+Bsojgy9hhZZRh+ZvXYzVvmNm1E+253QVxfeLLYfZoYN40CZclF4GFfIk0mQYecbQvEhdByv3mOlhwbDhrGfLw+949Dh6+Bt2OWHgsEyyn43OiZX6aAYxxnQaEugJQNmcXJs8DYBQNDRnOM89gzODTItmKeT6HPay8LqyVCZmjqQtTB88l74984oE3kga3E2ClwHDGTjgh4GwO\\iB3ipVJe4WhAV1dnhuJYGLq5dffVadft55oKqlj88PXtupmbuBuVQ1ZOpePOGJDCB2XmEIl624lPDDV2OZ2MtkYD3zyVeH8URaBN5tAzd35aIBQgRaP+SN1W1+XfxRNuk\\b7NjJbojx0a47PFlIynbJNmG4cPgPRSnNTgTYMnbMMxcnERr8\\KnTg\\\\PZwzEKLIdCLtGjpdIH2B8fMtRDsEvabWT6IDRBs0pojx\\pvHqsgfrq+W3Nwxwq+N+hfnKpEPFgQoX4ipJeSZGAK7DSqZLWN9L42Nr9pQHg+XCKUoeyIBPHOsKe28lU\\hAuiOP6oQDEiX7vsdta2djUNDTXyeWRvv\\O6+qPz3VZ\\4F99sAspuvrzyoVXJGHT18AwU\\TOGsrK3tKptYWY\\6Zuq1LRQh+jmdshETRRBHF2ItnDJ+us0fHajXrNmGgOLTsPosgmimRTKm4dkP5\\Kpa9a7qNWK9UKgSbM+oPKdUOmsFFVQOxiscxqBGdPyQh3Hox27DeKdE6wzJ4RzZOCidzZs5LpQMivxiMaO969uq1S90VjtTu32lQa+qwMzX+vq2YvGyLi6HuvP48yoUSwqEPdtHrcBQQL122wLat7a3FAi5rLtWt2nrlQKLsXMoGFE6RpoGMTuQ+QlDd8ULe8AQA+QFKm43xgx2Hb+TpI0sdhr4R52eyXtwLJ1XNQ4GtfGJlzRJR3R4da7M+obSwaTOvvu+dgtlPaifa++nX1Rsd1fdcd8UmSBu81FE8XleR+9d6f1vv6f1YEiP3v4LpTqHyk2HSmJKyxiZUSBWf8bnQWvjkBR4hCBOrBmugHENrRAKGNJk3p2sg2JcP\\ELP6O3335X739wT8FJQAn8ozBanvvqhwbyJti6eop7YSvaJhRuTHyi5A8yYnckeFDmKWrT0UzTUFDeSlrBlay2nrqlta11zbA+aTY1no5VTMVUe3hogpbgbKp8JmPPF4gnXGdi6zChtUgn1IKgohO8AXsKx8Gqgmp3h0b2tzin4FQk2EQ8xpZxZakrRm1d4nJfXNc0u6c7T\\4Dnbw3VOcypKc+\\qRKN3JqTKoazvt2NpNbS\\EDAm+Fcxy+K3symZC+cUxB0W3PNz89DKh53mlWESkF7bwwRHox3mc\\4izJZzPqNBrWrEfY72kEOYc+RLBcLud\\joO1BBPm\\sxlMI58feub31oUWJ8xBKtY3jA01hVYo4GNCKmUQWdwcv\\Tr\\6xPvu5T1k6NLldjON8xkTwc2JUfhxgbi7KuAWFys7O7iKQmYIGcroLWGRxmb\\KQtruRgOoZha5YAtn9aG5N8N5oCJ31gjL7sRGSz6KHnyLwkbCPDy8byaDbAq7uzuKxZJG6qQzMHdv83Ryyq96ta6L83M7EPBXMZTCQk7JyXOu0+YGHQrZQuXw6fZ65gOzurlh8+AekSHnlxr0uurwgCUjRraMBjxFmj01T091tP++chsryu5taYq3zSyocCCvTmuiq+aJIgkZRN7pBHR4NtDGY89qbb2scnamyvHf6fz0Te3sbGitcE2F+DWlomV5MYoRvK74XAONJy3J6yoQHmgQuNDDs\\d1fHas7misUHJdtXZS3VFBe9f3JP9ddWqPtAfvJ5rTqB5QtxrWpJ\\QsBMwDlkiPdfaVlbdQV0DDmU\\INBYD0UhBQtwN8jWcKB0Lq\\1jU1lGO1ZgDRBpl0rtmwsi9s5Ix8OUmS8iz9\\tFBy\\BfHoXDXncBOV0gZqZFMtJAjffPvFOKME104d82exaW\\yVJhyHNmHS3hoHT+OBoPBkZYNm+VmUPJ4Atd37thVgeok4rFrHJ5SMeLDC1GEcOhFWX8aa2BGehBsGT85mb7vCf32d0mYH5gFPWLKBucr7E0wNqA5xL0BuUr96\\VrlveG8pbDvdUkhDovo1aqrWaIVOO3xY20i7FyEppxRAFDl8QY7hOF5fnajXbGo7xmJsvRCIk23Og4\\WEoSUA6OJa+r5WCiVzRccH5vICeXzPCiysL1h3HNjwqzgEIIsv7TAoonhNQ1bC7AHwI2VIIMVeCZI46sBKxdA1+G0UulzjarVq95XrxR5g6yzm3KBtn5gRTYQs3Lk0c\\iXiqVF9iGmglixuBxHSP09\\5H6fkujQFdnlWPNvJmteZzmvTDjgr4CIzyvSsrG1pUIrSoRKyubXlE4zFjNjQgcH42CmKIamsBE7VbL3ieE6uX420Q6RAD1hxbGvbVzTStra5qFgqp26\\ruG6+p3j5RtXtX8rCnCWq7fFNZr6z4JKwsyPt0YIdqprilSBxhB+yduabDjkKQdoEkzDjSFXM8R3YtohF1WnUbLFEws39BZDcjRX9kjcrG9mNaXdtSvdIybhGnL+o7CiL4U9jQsNNDi8a0kb0TJIsRI5MGnhNyU4vFkq1pp\\IGiRqYophYG5zWUV+zVq7f3FO721atVVW7fa7L83vqtK+0tral8upNnZ8Pdev288oVCoawggyzf4PuTYYjdZttFUycgbVCV71h1wQGmLFyDXjPuWTB7Bp4b+wFdi6YUrdvZG5c5rOZgsXouHs5WCiEG0phuFqrqvb9NxQ\\u9LkoqJpJKy9T3xU7dBcjX5Xj915QvPeVI\\evGfj6MpsoN1PvCCtragzoKDwNaKZmIQUGad1vt\\W3W9\\oPxwqsaDb8prfKDYuK2YEcydwzp3h33GECvk\\zR+cI8NbGG05y24WaBOc8f9AXygUUoH9ORHn1e739d77921cRt+WWlioVASprB7mIrdET8+U\\TPZwpidp1OmIt\\FLSH\\RpFcHFVo2nAMhdHUU+dwEzF61sqX9u252b\\4IEpc\\PRkIbVqoYg9TR3+Yw1fLFkzApgPG4NGJmggIwoGgqbzQEja1MukpvIlNLI7\\D1gooS6RaYKTQPCdcybzpSUxNdBEIa57Z055mfVvM0qvZpXE9+5Elde\\aaOrOWOkhwLfIN78KMPcdMvtgLuZ40s1gUMf2AfMY+7HKMqQ1At5wAz1k8UTv8sMG2JhMrKSYujYadH6xl1j3WFzx3jMlBa\\9+mwYHBC0TaeCvsudzTnzz69\\Uv\\ijP9RnPvvZD0eErsCCijMeOJuGOcnfbf3ZV7+iV\\78K\\rcb35av\\wrv+zmyShgFuaAVn8D1U8ITR6a3wQFFoRxjN8s6NE+KEWUQwSW1aSNHBb+WUvejPs7J3\\k6y32xPKl4LFQyM1tRMEN9IJTIwuz2Pf37+ny6syMPCFxgoYhF+XwB\\7ykPbjTD4c6eD+Q5vxrm9vanVlzeI9eEpNBg7MCt+k5UYGPhwNcrSwrRgPzRMEpZ039VS5vLRNGO1MrlhQLANHY6Jkva3++YWODu4rt76iws1dNaa+6phX9ogPYAzKIcBDEVK1PlKlMdPNx19SaT2vRHyks8PvaNQ50q2dXa3lryuqNUUiK5JlcQWMbD4Y1BRPzRTLztX3GzqqvavD07dVqVxJ87yC4Vs6a0SVXdtRMjtVv\\qq4jNfa\\G8coGs+vW5ei3GTxEN2r6LlkgGtbq1otF0aFwdXIPH\\tQO2iQp5oR7Wljz3HKrcJ3GPZ7xrVMy0Xk7dPJHlXDcd5Rwy3\\nwKLAcWM2Rx6Hp2XkZQiKpqKD2EyIct8OONAckNElAsaYBv8mIjT4PnOytkPfKcAYLQAxg65iY8HrLhEUChMEG3duP2GKO9Cwra11G1PgJmxpBiCpIzfmg7jOa0B4psNOspGhwxk4gcbSEduUlIsgVtYCnwnhRiG\\ouHQoaPk\\FlmZjhiBdTZ+bGm06ESKTySUnaY0I1dXVH0MM5zUSB8bzQeMiUY14DrCRrBe8dpm\\UH8szPw6bEY8Q3hLDtPMnMN6nt3Jb73a5dy811HPtjdp2d\\5srpCiOLeDcDomAuv2hjTpwWeZn83n505ybIeHaKNJxk3g9rgPWB6zhjc1NpTJpe7\\8Xt6\\Jb\\NPKoXHC32i2VWGF+XScWt02TT4z2M\\bkSqawd1Kjcpl5N\\XHNwmsPT+\\JxxEfqboHYuhpMpoq4AeUiRSVT6wpHikr7OUVCDCeHxgZfmmHwc9dji7Hg6HajYazh4g73yqELnx+GjbIs6YghSQbCZsQoD0e6dUffF+11qXGwSsNpjXNAr5SsYyKkQ0VAhkVQglBmWYjDySzCuHZl84pHYkohWdRs6H2aGSeXsXiqkUt4bBNY5DJpjVkjJlIGkcLRJEiHDNZiOHksa2XWSNFXZyTr9dROBRbpFt46nUYV4dsj1tdLVq0EBwa+FTNZt26eNAgDGCJcgJlMVsOI\\s3Lb4MQ0uQbtTfCC7Wt7dtfx3NRmq3T\\Xw8DW12sfK54taW72j4SClQnHXMhbTuayhEdxjPLKwL2hWasqA8HO4myIdAYVTapthcCimVLxk74eDneLE0G5N1WrWbD3AUUslisqkSwv38LGJVUBcsCkJXlb14C\\+vfK9vi4PH2oaDWv32ad13G1ZDM\\NjV0FBgAEY82TCY0zcW09\\bgm+ZS6Y9\\e15w9YThRfJpW62Si\\ddONTyqqDg7V+XetxT0axYWHZ5BMjGeuKYUVaYXQJU8c15YAc\\OC4gGS9GX8dzMqogx4UyD1ES3X3xKiVzexrbdWk1xf6oYPCTOslJW0zljfawxsOUJK5JKKZXLKxJHeccFHEm9MZ4OCocSqja6qjVaxsHrjX1tP3lHmy89oWEyqNffel2nB\\sqxVJWJPqdlsYdLD6Clq0YTYUNfcTDmQB6CkKaLJzpNfI1bHcVIMIHVD8aNsHXUo3nkho8xTwMUp06uz+f63I40XxlVVtPvyAvsK1xbVVb16\\r2hM3NQnNNJwP1Oo1LAYHTy4eROYSmDPTkA3GLvEChC4eSy+AG8dnpfhmfzfO58RllMIntMDpPt6G2BwFTY1LXic1FQWW8Q9Zl9ZY8F7\\SwUWkzHo\\hj8wjUnE3iob33za\\qDP\\jn+uxnP6\\f+b3fV7G8tnBImKHCx2iUAmuiPgXWK1\\RK3\\2Zb38a7+if\\gPf84QK1MoGMeNLhPJOkURnfJQV1eXNoLZ3t6zhe0Y\\E4BskQklmRXNuNltIpDtpx1w3LMY8HSi\\BGR9JksTszRYjC0QXEjTT9\\v33Vali28CYkpEjLvLStRs3lMkXTM4Lr2HU6+v44FiRRFTljXWlkWuHiBUJWjfA22DDqlzVDHqneodjZlyxWkVHJ8faWt1QJpaxLhIeAGoOQgRyKyX7\\nRroN7ZuY73H2jzsV0VHrsmPxbWo4tL3b93qtWN69rZXsVWS81WV+\\fe6RqfaJbT7yowioEwqZq529pPrzQ49f3VEzuaDrggM3IS6StK\\CCEwWCPcXTUwUTQ51c7Ovu8euqNB+5IN5RWvVmRn2\\oMefe1GNzqEm3Td1fXVdod5c4WFU47Ynf2h9kPyeQyBDCU\\lrbL6Yzfugitgxmt0vRD4YwkVcvDJMtbVQPDAsI1Ripm3\\YhSdFlQ2+ssuo4lF2rpe8Wozjgdi2T0JUGVrzPOVX9oXR3dO88Dh7nZelC0M1IMeVpbW\\tw5MjrLInhwMnIu0GgeA8c+ksUjdEU3duTTzxpkSTs6iBYkWjQUJMQajYgfJR0RqaF4EsTwZh5at0VC3epijPSMyHCdFIBzzzWTk8f2ZiPQjGVzNmiRqEVDM1NHeYCoNd1dLxvfi75Qto6ZUOF2Kg4iOdzQ3BALRlldnooMaMLBK+xIC87Y1c+E5uuU4BFDZZuNdlA4DfFzGcLHpNdSxBJNhWKNlzAKcZGvqnulkUFY0QKLBADWz\\meIxxLJmGLqgaA2DLrsbMNB63DYxrwT1xyQgTa3L4Phcd5FDKJQGVa8tvG2Uu9oBlE8brwPcjyigciZnZL0ofSOF8pmK5ZHyn04sHuqwf6qJ6pNGkp2CEIGiaorkhvd7w3IGJAAAgAElEQVQ0pHxiRZnYmrx5VvNZUvNZRJmUbCTPe1oqi7gmjgPG6DlkAeZLdNY4WYumkCKXbEv7txH2GSuahUL63ttv6\\jiQLNoTe3RuYKRieZ+QOvJbe1mt5WcePLYo9jnEhllypsqrayrlM0oMvF1dnyo\\hhSO6hfWq12zwpj0KNHp8eGzBVLPO8j1Zt1Exs123VDsYhGKmQiWivz71hS9I1\\hxUEa2E0pDDmIJ+aa3uxRKE5M2Uy5sH9kVNIMo5FwUjYrvFS5pCZcXyfKUIDOnV8Wz5DLJVWvlhSNIVatKqz8x\\o\\OI9e+Z3d57RfIZKMmv3ikM3vlCKm+QfMn21phnjKd4L4qMe\\DTf9lSXMRNUNr2qfK5kxSF0k2VeLchvPIFty1iJWFbJRN6eC0PnaPgnfYtCmp9f6P6\\+wttKqDG2ZlCmaQZiN6vXFiBtZUtq3Z6qXxhRcfNmvI391R+\\Iam2aRZF8A\\5KjBZFntkAZXAZ3dbev0+\\f1\\GpUh3\\7bxUcXSnoURSCTbpChLEdBRYu+KwDi0NiUoIpaciR0OFdgti6LFw31vMzntIbZZU3NlSr1zUbjFUIh5QPOkVfoAhqw4jeJSWAfhG\\Q9YktJrZYKRBraFho6NxB6QnoHoTA\\CpOcz7c2n19g3d+uRHNS3F9epb3zUu1mo2p2w0pvmgp16zpnBgqngiZP55AZSyU7hkjn6B2TKxPwg3ZsOxEpGIEiBoYT4fUUVDSyEQhTTNZAS\\KBdOPZoHddYbyltd1ertx7W18zFF57eUyOaVWSlpyrX2oJeMNJkOpQk8yI4arZYZX8OH5pqCrGIngnDIJlAWJuLoQ4w0rWA1QQ57XdQKLLMIMWQ0sSiw2nZveE1DrnnqPiywKOb\\vhGhbXofFlikMHBPlgXWl\\6nP9CnPv05feH3fl8Fo2JYC\\rDAosKcNDr6JVXvqw\\feWP9Usv\\7x+5mc+aZb0oQjmYxCI3Swc5Ic8PmDms7NTK4IosCBvOjKsk13\\qEKIv+XvKJyWGyt\\t\\wapzZjo8SpnION8FhysyBIQ4h3pmOxaNR+Ln5Zj06PdH5+qm6vaYcQWWQb29ta39o03QUO0xePLuQjYd\\bUwRlGhVuFINSJtpwv8hA7Glo5pcBOxj4zSgSX53Do0OzbljNlz8MjbSuwx8paSq4oJKtofxqXUf37usxZt13HpOXz6jWaOudd+9r5\\pNlVYKNj47Pa\\o+2\\e02Dg6catp5TOk9kFTHuoyLyt3bV1pSNljfvwQrKKJwsKh0EDfcWSGJZW1Rye6fDsno6u7qvebmjsh9TrxtRsxbS+dkfr27u6vLqnXKqq3ZUtDStDzTshzfooKYiuickfgGAN5cU8reAnNOy7azCDizK0AgvfmkIma3liIFZssHx2lx3m+A9LvtJSqbEklHP4Uhg5jzMnlXX32yngliIEHvYlzwXUko7tQ+QT0YGNltxC4RfjBFAUU4Z2Iajrw4McAiQ+M8sxGcWAkWNbOLbjSjzS5ua2OZbzM5EbM\\bgGacrtyVkUTdji4npm6UE4eNR835bomFLRdyHZPsJhOWKGy1a8UBRwngA\\hUCAhfHBMq6vb1l3MHxxJHrcYRm0eC0nkzGFU\\EFPKienhwqP19AppdlhzXk8\\Mnw7JchsFhRkjJ+M2DhAJdAzR4IBFjZVNE3XTdvA+n8+QLSwnnHM76HOn17WiCsUXDRSIIGMYI+UuyPwURFyHZb7XfIJli0ODDLXa2NDlJQq2sXWH8DJdrIWzvTBF0ELtubRl+NH\\NrUiKDZjhigcLTZvfLLyxiNi5Mi1afUqqrfOVG080sn5A3X6dXP\\p8i0iBJ5SpDVGckpFsCcFZQZ9W1UmSQZjK77tWJuoTSlyACVyhYKNkLFrBNOVL1as9gNTIoZ1dJgsR+l0wUFwzHjoFSbLb35\\vd02b2rYLyvSaCr6Wiqnfx13So\\ptgooCDPe4Qcw5Ji2aIyuaJiNJDDgaoXWCWA\\jKyiFmAN5s\\hd4H9+5qHoxqdW3TvNo6g4aqtUvVmhVhd8EIKjrxbXyD9QFKUhzXefa4XsEg4hAsUuJWjC8zG9mzOOSJIgLB4tDnXqDAZH2x34IG8ivG\\YgwVQhqMMbk0lM6X9TKRkHhSE\\1+vu6\\+BVU5w+fufHNJ0VdX7e0c3bt02N6ixdyDSVxogp2h1DKSyQ2kRMgC8jBRgxmZ8doeI544+xRzsPJOJxUIV1jKRv2XMh0hXg\\HImccBjIt21uB7vqqp3\\4\\\\S9cYPbZbiuYzWnn8js5adTPLzIVTOnzvvlY3NnX34lTXPvKcMtc2NIlHdNVoazgBUQ8oNJ0pOc9o0ozq6uFQH3z7Xb2Yjuvitb\\UrHeoidoaexNnBkpWh3lRUWBxhgRNNYmxaCAcJMDDxr7GNY46xJfnkElBGDVlPqPsCmbAqGD7KoQjylqBFtQISo4PT7JlEU+NZlu1ekdjH5X3RHPUzPAsefrNKiKike+sj2KYlwek1OaanvyFTyi4ldNr731PR0cPlI9FlOS8Gw016XUVDQWUTMfU9\\siWtGLZuxzcE4g8qJkCEPDWIATIY8znig3x62EL2rMSfhzyYDxduFO4hh2AZcLg8\\VNT370i+pkHlOgXBckVTGDL2pazy4W0EI+yiCR7qoXJjFDAU4DvJGYE+mbf1xDXlm3USMUaaL7iPhhF\\s7YRBO37e0GLfYpGYhp22qVbhkfJc\\n8psAAaXIH1dX3pS1\\Spz71wwKLUaMVWP6wN0eOaQVWv2M+WH\\yyh\\rs5\\\\lF5++VdtBgy65QEZWmXuKzjHxR2S4sBCciFCLgssqkU+t\\vwDhZ1hRWLlHGh20iXhGZTYSzI0UCn7oaBbEFoH5j3CwRkGzMMURFkrKCikmdE+O57b1mRReW7s7uheCqh0uqqdVk8GCcPj5RLp7W2uSMPF+MIAanUl2HL8eLA5\\cAM9EFl4ZKmK6forJWq+jw4EjrpbVFcTcygi9ITt8QhJm2wmll5enR\\r6ypZxWb163TMLBaKK79+6rtL6mTI4NKaGj4wu99vo7Ckeyun79tiJxsvcqkl9TMRVUNhpXIlxQKJhXMr6qSDRtBnHyOgpE2mqOz3VW3zdy+2XrQvXWUK0WPKaosulNPXnrKXPkHw\\rWl\\3FJnHNahM5LfY0P8fxt77WbLzvPP7djqd0+2+OcydPEgDkCDATCUaFEiCYBJl78or+Rf739iVXVsra1faLdvlsrUKpHbXdvk3lyxLsiQmECRAEiAwACbPzbm7b+d8ul2f5+0zZNm7W76sWwPe1KdPeN\\n+T7fQNI7Ko2oht2uzpGjh8OaW1zQJOxGs0hb2HDSuaSubl5UOp5Uiwe72bSOoj\\CEyqmpcUFM48MlH+O9+Nk+XydooCCg99jI2ajChBMzm\\gwkuRFGzSRjhOsxm6DZnfCwooECnzU5uGZk7Usg3diSmc1xJB0hRi5io\\G0NRcNnok4W837FxyNKSyxsk3BYUCX4hCDFjZUaMLmC2p3PzqZpaF0nhb93+7PWCTRpECkKs46K50ZyZ8k3gAOLPljV4n4BkPjY3N7W8PK\\q+Yn5xxWLOaVTmDXCJcGNum6+Vg8e7BiigNEvyl3nAQPRNKaT0xNT13EdGZsBbyOzD9R4BOXihE03BmkUsnmn6SwXgPqR\\0PORWVmlgtkBlpTQa7b2NAEOEmMpRCyWHHEphzFRHhiI0U2d84hnxS88OQYEdIcMR5EbOJ4Ey40mw82UAq0gNxufjQUczPBgJNYR5TJpux6cK34XN\\YMI4Qx9buNtQbttRsV3TvwS1t7dy37hWbFd4TRWw2mZYnRoIZRUJZ0tU0mXpKxkPmZ8a1s81t5rfG62eLBc2vrNgYNQFVYTLVwf6BFVmZZNKCfQ2ZVdQayfEkomnEg06td+69o62ztxTL9Qxhs1iY4qauz19Vauwk97n8nKKZoqaxlHxcdFgXiQzqd9h5LaeTgjKXL1qEDEV5s3Wu7migeAY2y9D8tOqNM3UGFP6+vLCnUCMqHzK92d1kNPWx\\MjbiI0NGOGCQ\\c5\\rbxmPhv3nuxXHqsXjUn9Dqm0RSeKcW9lEP7PdnY1hSyQxR\\IUW8pArzOcUTPbU7D\\Vw601VKsd68smPmt\\Ru7e29MRTzyidzdozafY8TCPaPY26WGnUzNswlcma+IJkh0mI+xGlMXSKhJJxbGDIBHWIt8dIsd+xYhHuIO\\VcbCcaMOpyUZWJEQrVd35i7\\UhVhMHRSY2ZTK16+o6Y9N9ZWUp8rBicorq9quV7T03FPyFksaRUPaPzk1BZ3CQ2USca0WNhTt53Wy3dMHr93WWnugwe2fanB+W6PwmcbxiSGZk9BAEyKwEEzJIYKgxtxL6UxKXto1GMAuIDyMnE2IhY9fPqfFixc1d+GCJqORHr73vlrHJxqSbHFetwzWDmptGmDUhaDVFFEo9bleePTBgxpheApvK0pUoKG6IYo6xpWlgl742kta\\ugTurX9nt659VPFB11lQOfhR3NvY+ZZyBqCB8cQJSLPFOrPIRzEaEx5e18usQXBRFi+QsR02RAXUn7YfN1Gnm+ACEKaSCyhNoIyAp0TcX3iV7+qjQuf0tCPKkyRHEeYhNEx17GvQb+ubq+pBu+ZJ4F6IeyEUrzfcnnZJXwEZqSofGdTE2LSuL8R43FPsObBqS4W5o0HiIoQihHjcVNyG\\LD1IZi5T+MYLHuOfI7\\le41cPvJpO2rx\\+4Hv6p\\\\0n+nLX\\mG\\uFv\\Y5Ki25EyDkJjXrtaRh\\nOlYg15bf\\7NP9affutf60tf\\aK+8pVXFYsT4Du0N0jYL4uZT4ESQX7btbEIC\\TGxiUbEbrYm597UgQF1i9K6wMPHN5bQCblBLHQ0akB\\wEFAs9DvuXkszh7UR56Fm8X0gth+M7d93Tr1js2ctm8tGQE3f5waCcQBCwR9XT10iV2bHX6I4tHSHgZddvOqZmxD91iKAa06RZd0xWEZDdStVZRvXauaMgpFygk4GWlchm1+j27gNfLK5r3Uqrs7Wn\\+EDLVy4qMceYJKadg31F0wllCmXFU0Xt7lX14zffVTSasnHRxmZB9dqeDndvKxOb6Mmr11UurCgWJg9tlvEU7msabao9OlRtsK\\92pYOKntq9AiHzejgkDFZRM89fVPz2YROth5qqVzU0mpZnfpUo4YnDeJmhjcatCgfLC+qdl5X2EupvLxqjwojI0KZKSYWl8tanCuZ0SExKIyJkLTigQZaSBURoA6BTQLnjuvkcsNQgrCgO64UxQnXl2sPB4uNjHOJ8zlfD9Rz6fzPXdLZgFmU+BmDdS102SkQAzNOXo\\XNS5WwiE5\\N1ApRi4rlNEtxrkBA61srJuBSDeVOlM3BZvECy6NSwXjKMzGAhejpGcIUC3A6sEFwkVqA3NTRh\\lThjl7YdK1344gI+WykNWekghPf65v+zuLhgbu4TsXF0DAonPLxWO7FUBIO7UeGCtoejNkJhMaHAIi6HIPT9\\QPjT9mzZgpgFzBtKJS5W8NJTJtdBK8LGZP3gu8W62JgCQF\\wjVXbmwB5wj1H590q6B4PIOOaGw+1c5vyPhTzm+Ga8vxcf0C935UgBRpENx5rgO1aIBiBVYX3CNBJ394eGj3CK8zVy4aqsKqR4MFD2N1ZdWc4xnxYEaMWpBsyQcP7tjahb8T9y0KKMi+k9FU0RCbG4jRgjwvozDE1yGItfM2C3hgvA8iVrBlYZPnHuB8wYfhHFCgDGbmhuZ3RKKCP1UollA8ldHD\\Qd6b+\\HmlsNqzU4kD8caD6xaAVWZuIZfzObKymaKiiWKpgnFsc6Rf00GWqMyorjmUxsMw4zoonA3Bmq1W8YOqLIUK1uVe1OQ71BV53uQOl4TleKz2plcV1p\\m7X18nxubxoWvPzS4b+wAmkOEKZa8\\ATP7OM3f52jVrJIlespicsONfmUJrGlYhR9STr2zaM0QSHnq7y0bqKZbCsLWrSPRUvcGedvceaWn5ipaXn9TtOwfauHDFcgFBseDQxkkCUESdRlO1yomZ7RbnylZYUgigAObcm99aDLsevBZdgoGzpGBc6Lia9XpTmTSobsqI8BwvxQpIRjw80Xh\\Xx\\8xf+pDZIR2i2lF0pKri1pQBwb4rO+r\\rpuVJzRdUiU809cUXx5ZKiyYQq5w1TNo6mXXnhqQqxspKTsurHvhHdJ3cO5R1tadK9Iz92pGgmpCR0AA1FZN80GhPthJH2GVsPRkp4EZWKaS0sLJpDP1xJswPp9FQn2L3VURRgYGVV2UJBP\\jud3XyaFuJ8Uhxf6okZkA8CzPBGM3bBNI4\\GR4a1jpgHbhOwmPzhzdKfQgoY8tmmeaTej5V39FFz51U2\\vvKcfv\\VDpQcdLcfj8jA+bbQ17PbM9iUaj6rr+2owNaBIY9RIYwuVwfbimCYYrIZ8RXF8n\\pG6MZhnuWO1+6GhnYde82BouG4JtG4erGwetGQnv\\0y7p09VPqjz35oYyK82vGhRqNulZgTSaIFppG6WCSxHpC\\cHazhoB8MKaAscal3+aMNfcsyfhGwhlKGn3jIncaudG2QDBQhnPxIoiBWTc6iqLG2JlBLWlCHYomPsXIQJLkSuwQAX9EYHfEZtIYVnxox++pt\\93f9GX\\nKN\\Sf\\dZvq7y4\\B8vsP74z\\5Ir3zlC\\rqV19VIoUSBJfvkfzJ0EZEkSkcDuT1rsDiIbhw4fJjDpYR82cwPG88WGDdONAZDAYfAbIVjIFQV6HYoStmo+B3XHgvRmueLbLMfclwQ54Jn+WNN36oVvtcBMLPLy2aMSjVLxfgyuYl6yL2jw5Vb3VUyJV1afOaGeNNRzMlE1tVggKLFG9OHKoXzwiecBXYvEEzQMSMV8b30ylFkgRdxpSGiItXULujB1sPlCgVtHblimUl1sh+G6BILCmRmteDrRO9+84dCzxFWbaymlSjvq+Tg4fKJWK6tnlZ5eKy4h4FludUbOGuFVjd6YlOu7vaPn2k4\\qxak14ByXV6wT4lvT0jQ2Najvqne3r6atPKp5Evj011WBklFAf9VHvVGG1NWXD6PSUzM5paXVTnf7Exli8b8iwpfm8OWqf7B9qf3fXPGlAB+FN4FEGqhWEcLLBBvE0AZeK68Z1B7FgAeT6OuuGqSEvgZQWhIu\\Y0abcU\\5OQjOdCRdQ6GI8LFRFePJ0cQ8m\\g7gQqR+4S\\TzFHRwwKRaFDscEGzfWysWUEkcKx8U02NjZn\\kf4+uTdiJD7jEKk7yTfIDS4eZu0GnJfOPR4TMfr85r8nBHG20SruDEmr1UqzdsDjQEffC8KF4qjleUVG7PDgykU0qrVz\\Tg\\j2D2EFuGYNwr8E55J6vnFXVH3e0tLgkUKn5+QW1Wz09eLCl81rdukv3fDjVpkOlQIhActKs9jbqsrFipWYbLRwzfgdOj6IQyNMmIEERC1pGt8jIZgr\\qD8LZZZz1DZ0y3I+sUNB2UXAqjNgxbyXa8k5mCuX7PyDnLHBB1FG1vPO8kn5Pe6ZwGGcAsviazSxvFEWcrpDxtMostaWV6zrb3NMY3plGZJ2sL9v729pCbQ3ZsTwuULO5OQ2ngQaZIFXSGlcqc17rGufgSeYg9qlbKZgHk0UXCzk8NNAT1iTWt2GoQisuSD4vo0kpeL8vI5rZ\\rxgze0cT2rWvuRxoOOcuG8LhY2tZQsKRFOKZEqKBLLKhTPqIe8ezrSFKsXtshx2wouhX2FIhOFokOFIwP1Rk01O6h7OxpPEeB0LcuSeQpmjIVMSeXwsnLpkuKxjIYDMiEJe55YwcVGjFcPxUdprmTXnXuW88U9fJHcwAw5bjUr7HhzbD400TQGXjSp6aQvL+q+PvKjand5TmKKJfHKa8hL1BT1qtrde6iYV9CVqy\\o7HSgdK6k+YVFG++AQiW9pBKRuBrVmo4P97S6uqr5xSVnhOolLILLRomMocxQFyUuUTmgNBSbjK4dwgAiYZ56iJjGzqPNfU7kaaTx7r7e+4u\\0DrI0qCvuQur6jB2TmfkhWJqVxpGkZjEPaUurEgrZUOwUMl3+xS1bQ38lqGLkWFM+eiy1Evr\\hsPtfPdD7Q46SkZ3ZaXPlI0Nla3SXMjRZMxheNJTaAvdLH8cHmjfqetiBG0WYtiGg8n5jtGQ8ueYutUIqGFjQ3dfP55vfXGmzp+9FC5cFhZQonHEfNoxPGX84AIxefc0OwAUrAfIR6aTqxBRoc\\AB2DfM\\P8t9eSB\\+wmd0+Vc+pHf3b+u9uz9TYtBREa60HzLuFs00XEMKTXIGq+2mhbTFQYYRPKG6M6Q1pkkirFFkpBjNGU7yqIBR1aH4Zc2MSUkvLb8zkT+UEnBj4URFp7ryzAta3viwTqoYB2f13AufMV5jdwh311cu5\\zRbOAYRXUcd1YsONgPES5RnLpwb6gEzivLobioDM0PK4q1TdzWGyweYtGkCYpwve8ybSCmKJWx\\cwKLCuy\\v8XWHCw2FMosN740Q\\0j\\\\x7+rVV7\\+CwUWfm6\\iGBNHIL1rW\\9sf7kz\\5Iv\\a5X9FLL\\2azWSJwSFviY2AWWkylrONGNNARoRsqpubVwxW5g0FSkH33+4j8I\\gewH3Iii8HFHapYK3Wu7EMQ6x0SAurhZGGlIqQYcTtzk83kVIfZEd37nzvrawbWgcqrwwbw7ClVrNgh8vrl2wyI1as2qV\\HxpRZcvPqEsCx4WCzFGgZ5GeGrMJMqMDkGvoHZQDNA4sBgfHRzae1laWXYGZdGwC4LGabrVVXIyMeuIg9qZKSSK+ZL9zNbZkZK5RU3CWd25d6BHj\\a1XF62jWB+MaLz6q6O97eVTyV0ae2CSsUlxWJ03BGLqaHAgt\\RnR5rv76l+0cPdNasyVdSB4dI05d1YfOGSjlfg+oH2sgldG39hjr9ks4rU+1vNRWdMDLxlU72lYgjy+\\orFLXYBxWMlvScMziO1AKdWDS08LynHKptKonZzo7PlaxUDSeymgytm6XERrXjcUwGBNxbti4fhG1ZCF0uZPuHNroNeY8kEAmDcJt1G1hBZksLZZss2cj52+be\\VorLPKmXmOLM0vu985J3i2Yxs0rwlSw8NCF\\WL\\liBHxZRIqjE4Je4zDdUYViOQOjuuRxDwImxszng+rPJc+xmionthqlUfFPwsTDyPfzUGF0cH1EgVFQkAqgMXy+rVDJvHSv3JPd3s+HCxlG+rKzOa29\\W\\t7uzbmS6cpRJ0ik5+FhH58fKLxtGfvkc0nnYI\\FNX21q5OTipWLHJ+7DkLMZaADM4YjMy7hCUIJOME\\XYMheQ9E\\\\CGLSPnYE3VTqbdsgXI9NC3nEuyHBsNzU2QjojvqGNC424a9c7o04Xe4eOXXvGg2yYIFiMbTP44UUjNhYOOHaGisx4mPyONVszl3dDJBk\\EzSdSRmXBSI+4bNzRUKbfflkMTJ+FbE7OUM6IJdgVbG+vq7NCxdtbSKINpngnoHwPZSiYYXgnxmfBVvgsPGOuH6sM7wmG3Ov1deoN7RjhxcDYgP5FasB4xkOucc6htyymbDJRBABROn2R7p38lDp8lDt0Y763Yb8xkRLiUU9tXZdy6V1xbycBqOwEX5p9KKJqMUcjSc9adpSNBoyBKQ\\xKOoKX\\a1NBvGVqFZ1Ek6ptrfcLyXvGrmmo6DisXiqmQnVM6VVZ4mlH1tKtWA+PVlDmRx0IupxUPNQpjV4Qn1e507b06EvBUS8uLVnTDj8ISh8zTNCPkYcuKLAqscDStsZ+Swik7r8PxmSbTAw39fe3u3Zfn5XVh81lFonOKRrPmhUUxwP3lD8cadgaGYDXrNXOVX1hcMe5ZlDieBMfJqAj\\q9l4C2PlgTOwHoz6s2fEoddByDyFMeIOU5tjMhv2Nd7b1+2\\\\EutoVbudDS3uaaTYU+58qJFlZ0fniqVSOt80Nf6R55TI4VSr6AMiJik3rirzvBczXpF6kZU8FYV97Paf\\dIt\\\\2XV2dy6g8d6p09kjJMPSLqcW4dYYDs0ZodHs6OasZGZ+MT2\\sK8+YDgoG2bd4ftmWRjMfVQyCNg1coaiPfupTev\\WLVW2t5RGkMKoKYQYC+7rUJRUU0jzpKj4fI1LgT8WBdYMSQLBstLdjewoVLrTkZ78lRd1\\bPP63BQ0b3t2\\KbFYW6HYX6Y0VGUzXrLcfdw0cQNHMyUhpaAp50PtxrZ7sEOj2MhzTyUFGOLTsxipE9XDTQX1Ags1wLK9QPadyfKpUrqNJraBiTFi5c1cLqTe0etHVan+rlL\\8DefBnU9i3YOXiuKmGmsMRi8gCwaOoL6cIT\\omsmLNB3WCewqiDyCDGI7ijD0mCdE9SNwIeSrmC4pZ806z4HiKPOOsDVaTWIH17yG5z\\z0\\70I1pCw59f0T\\7Jf61Xv\\wbVmDNG4I1K7D8QWfKKAKiIBvnN7\\1p\\o3\\8uf6Ctff0Uvfe7XlEySnYQ5v0uR5mPsM0eO2hvd292xkwC3xHLFIEzOTNWoCtlE+ZeNiY43FMZywUk52dDYJOhK+L51nPawOJI8M1K6Rzp6p7pwESMsEDbW4daZTkxt8\\qPvqftw3cN7WCTg8NhgZGgEOSuYdaYzJhC5fKlpwxBciNK\\JsiVtHauAWzONSOHPOsY+frvH8Id9zkuXzeBRYjGYVDgNqs1Va435M38VU7ObYAzksbGxrHM7p73pG8sMaep1v3drW7V9EzF65pKUM2WUT1BhvTkcH4CciwiYwyGTrOiKJ0tOGuIsmmWv6ubu\\\\THvVU53hoDvO6fQAWftN3Xjqkpr1Hyk8eKTnL9\\Uag61XEaN84EO9840NYeMoUaDmmIe4zaUaXhH0ZGCOLJRT5wHVcKzMU06lTEH5oO9fWVzWcspxICSa4FrOBtsLk+x7bLRqOiRkjuOHecfwrpTaprnGOhFHLVg3FR3wLOMfyBto\\iEfMjYCsdxvsm14D4AEoYfQh\\MkJQAACAASURBVLeaLxa1vLSsaq1q155izpRp\\YFBwTxsNiKzmJOpev2BHaddr3DMBBvZfNZUVUTUHB\\sm\\M1m1AyhUN6wgiWOLNT9CFXd5wdvFicIsU4EJBJFVYuXzBOUL1VtREcYwuI9OXykm1QIELjXt8CmRk3s9GV54vmf3VWPVUHwiVZjYmk8S8s54oudDQyJCmioSFsLcZ15JCJpqKu\\b1DDfsY+2HpwOaEqSmLR9uga7ypUumiIQAUPc6jijFj3oqk\\rDnctTMmDRk9x5\\xwjH4ZChhTyPnFcIzKBIPL\\OITytapVnwRkHg16RjMB1ZyyYzRfsd7e2HxpP0zyviKOKOL8yNjLzdTKEExQrb50pCyZcT6T7Zgvh49FUdAHS53UTYaDew07ACrdI1IqfpcVFPf3MUzbmjCdjxu8xB\\CZYIbuF48vPJbsdzH1HA7MNbt6evaYIxqccwqYpeVV5XJzVryfnJ5ZcsNg0Fa1cqRcxlk2DMch9fq+wl5ce6c7GoSONYqcqtE6U785VNbL6kNPPaPrF55TTDlVKg1YGWr1GppGB\\IyU3WGdfV9ZwfS7vRMDReKEG8zlJecqDXsS7wvBECE61q+oFMycv6W03EVsyX5vqd6ta3IJKFhM6qoX5AXWlAus8Q7FoRkYs5QzmFp0R9NlPRSOjw4NBW2l4CDOSMtIxYIRWxEeHZ2bIUXxShEeqx4iHpBdYzn2MRvq9l9pN3jdy22aePCTc2Vruv4sKcL6xt2T+czGcVjSZ2d1dQ4b6rTOFEiJi0tbyibmzNOFxw1EFRnhBs05c6HCVsY55HmWcRJperMIp3q3HGa4ApaNBsTksMj3f+rv9YKeE+3o+zygmqTkYpLK4oppv0H28qW5tVNJrTyoZs6n04VIXYom5AfHqtHHNO4ZYTy6CiqgldSt+arvTPS7b+6rWdXN5TLn+n47HWdPLwjvzpWc9TUcMKUx+AFG\\GDtDKmToVCKhiKzj7izLdn\\trOIBeUjveYSerTX3xZW3fv6PD92yqSHuKHNJiE3EguinUB42WsMUHoidxhb8YSgQkPfdZMfTQz0OzDfQr7gNlauLipKy9\\Wp2FuLZ2PlBr\\55MgtMeYf2uKlFhtDAeflaM2kMqZLLqtzqm7oZgDvUGaoy8kKhWQGmgE1AU89pu2Obuo8nQ16hLWsZEXjarht9XG4TRS+vCpY9r3Cro7Cysz7z8qgqbJaXmPFOCknRhFhBRCh+naB\\QLMHtJt4MTzTMdidwSimSwmq1EdXwDLVtAkIiBOuAxZlZCkZKWTJsEbWZiMuBIwSvh+BeGQjErs2E4TEs9JgvbmDCLKbMeVa5D+7P70Ny\\71\\pi9\\+Wv6B7\\1O1pcWrH9gcYlNBl2pnTFXDQUS9\\81p\\pz\\\\dH+s3fvPL+vwXXlI05mwXOAKKIrdRuoUZqA0zQYqXtbUVlyXILNyqwJAtgGaxTxU9c1RnzGhkZySobL5W6pI671zA2TAYGzpVoYuLCPLCOBkBYZaOnTfAzxDR8eZPXtfthz+ysNJ1HmxzcsdwlJt9okIupyuXrmmuuKZCftHGb4wUJlM4GW0XfjsLn\\3FKBQjVs8Ukf0B3kHnxslg5APsOKBoxFmcioBNAbfxVlNHDx\\q8sa6vPK6tvohVdtnamus\\XpXh4d1Pbl6UZv5nMrlmGUYHp8em\\8OCgzg\\YWFVUMhNO1J4b76k2O99tb\\oUrvSK2xr0i8rHbdU6ta1PrqR1QohtVp\\0BL+a6uLTyp6GBV7UZKZyfnlr\\HQ5CMc8NilIk6K2\\SYhBCl6nnrhWfnDOI\\LjmAsc\\erRlCAldNueLAhNZOORu+5hMVZ6bs83Qom9m0vxfHA1xIxoqZWRkIhYa9rPI++lIuYED\\geISHDOWUS5jsbPM9+VuLn3B8hIMCrkfjk+gvzdcjL3FJYhzh6B16EzXlpcNWSF8QweWETU3H73HZWLcKOWzECTbtmS7PFB6ztzU+e1FbdMPAosCLaMk8w1GYfzUdsc+IGneT8sRJy34+NT802DHBrA2zbCmzlyUxR5qYR6g6FtaNaJeqgIyRN03Cl\\xFh1onavqwNGbvW6RW1QzDECyibzNr6FcOoiXgbOlyqPSgtD1KEVsKCHnNMg8xAyCoWm8SlmXlZcSgoWzjnPJTB8gEJzffg7PIsgagF5PVDioSIktsoiaHp9Vc\\PtbPzyAwvQaYpSlOpnD2LCbzVTI3q+DPBfWL\\ny7cMk7dOhGYybrxcshGSWbEaepT52zOeOvZZ2\\ODE5BJWdO9zM0kvdljvRRtyHTcHH8x4dHqpwQlE1hg0KO+yRhBeTCwrKWl9asYN8\\ODRlVb1ZIXpWG6vL9vyf1\\s6q4FIxtVon2kUPpUfranRrTxGhhbLBS0VN5T15mxkRAMz8HGhr6o3bag9qGs4YZzEYu1SKAizjcXHyuY8taFlkG\\HcY+cpQ1iBNRwkLrnvKmyScLFY1a8ZGI5xadzWsxdUTlzXclYWbXKsdpN8l+zFgYeS2bUbPXU7451dHRoGzR+cOTQMaWoVM\\s\\tlY3TThAqNeXpdC+rEoYdgyQ2JQ\\6F\\6IxWPV8XLz+npaXn9OB+UxfX1o3zkoc\\mC2odt7U9s6uzk+2zPV7cXFdC4trpshMpbNmTeGMXR2NACSN+8nZozgyO2kd5+cNe765z235say6keOGglg83NLed76redacQV+55Xk1w1MleCYU0+H+saLZvHJXr6hw\\apOaZzM2gRLgY6G4Z6mEUZ\\LTJpVErOqV\\1tfdWTXf\\5qEuZkuKJY50cPQDtU93lJ8kNBDxUs6yIYKCDLK35Q9GlAyFlKM1sgILgMK3rMJZHSmPUS7NUTKqT3\\x82rUzrT99jtKNTuKW450SH5kqqlNkhgVysRKFFmD6dCmS+Y\\RQHAxj5jABkgMZa6MZfblyst6cZXPqfYM2t68OBn2n3ndRWjYTNdRe1X7XTU8QfKZlMqpBKK+0MLnmbMCY\\OiyeNStFBKYwXV9zZ9phvJKNa9nUaa2hLEN8nNGpmnaVp3NMgFlI\\NlUnFNPKhRelxryOdn194tdf1vwTq0rOxzUYdTQa9cz7EYqOgTqsB4xHeX+Q77Gp6HWNYJ\\imoeY4qBwBywYWWIACDTrKedicX7B0HJABSYUeGpN+PsefFrP+NUUiBRYCAQCAV4weXOcRNzp3Xbn+L32XXNQ+Ptv\\73+4A\\\\hb72jd\\Qb\\3DWYFl5sGg3cMOd60VJI8LrH\\7x\\rqb7yilz\\\\WfPFYLNxoz3mji6GhAXr6OhYh4d71lnMz5dcIYQMf8zPRswx2qJwDI1wg3KQIepcFkHGHubgPHaLLSczCH8OumP+Jj9rqAi18SyYlaKO7tiNgAba2Xuon976rvb2Mb0r2kYSyP85FWsrK7p+7QkV86gB6ZgdUlVv1CxLEbSMjSPw7gpeM4h44UqBXjUaVXvos1k2tqKT9uPbRLVNWOzxsdIh6XhrSyznhdXL8ssrOqgc6Nb2to46IBI5PXv5mtbSCcXCFe3s3jVLiLWNNRXnMAQEYo+be\\p5\\VA9FuFpTW\\d\\p6iubBGobgUKevkZKp4dFMrS09qNDjVuP+eriwnlFNerWNPvU5Bg56vOu61ZgyKSm5q15SuzzycyIuCIzGLJHCE0Yn5jszN4e4c0\\b2tp0jRrMQjJ2bf8It+gZDTpXPumxCOn4WEDZGs12IRu18sUG6zYFOnDFjz16Hn2GUFCgJuXYBAR40JIgzsY6VPMJZgDjXioLYTEFnGzVFDfN2W9TMownDRFdYoE6aLy9ZF9RoNbSwWLKO5HBvR6V83iw+wrMNG+TNoqNwL0d+jAoOJRgOw4rMwocJkc7MOEgph6jO5MIBuZ\\NH2SWMRvHABrmChwnBoDoy7EjR4acXswX3eg07LhTLl+vbx0d8u3d\\UMjN08JLmUjHk2VSeVsnEkuJlywBCaYjIOMW0C4svM7A31yKj6nDOJ8g0qWyyX7WxSwoCj8HLycWpW8OjYtgtgJA3YFcaAI5ve51hTqgUjh2WeftZ958OiRDg7JXOzKx2EZ1\\EEuXJk+0UVDTlPsSDpwf2LEhbCv+O1BYtcENbKa5m9y8wvybpM4mKwIBgNrbi7cuWKya8Dmw\\ur6BQt3s94tB0i5MZjR4jWK4o7Nn6x33Cs80ahTLa\\KTgn03H2t55oNGgqzLmh3H4P\\joeMpkizqrHun4\\J66kyNNYgNRy3ke4oGxBcyi7hoNQAXHqtarSuZimngDDQyxYjxPw4LAAb4RI0gaGt\\8k8KMO+JJ40Ta5kkeYb9nFI0k4VYRkB9y30YqZUuKT\\K6sPC0FjNPKDLK6+z4wMZyFFGIAChS+kP4PHF7LrG\\SCXds02zyT0P13V1ad2KK0jwcB05x1yX07NT4wYa6j0ayUt11OjfV61zqtX1G1pbf1GP7ve0WCor5UWV8mJaKM2bSnJrZ0f33vux2T8Q8VMoLRl6ZTYcWfzPPLOD4RkEDadpoHGh8WEzY3JCE+VyTWfq8llqBF+joDp\\732d\\\\QtxU8riqNYXijJZ\\ScSNp61qi3VRuMdOVTn1B8fVXV\\tAaN2D+0aQvP9JHkqceDUtnrGw0qdGpdO\\buzq\\01VqHFY209L27rfVO99VMUZDwkDOKeYpfMxPyUcsRc6slLL7j4jvqUZT3\\h7lqjFijINCcZpOxbW0x9\\UQvzZT346Vvq7h4oQRQgxRoZbmQsGpWFVYgiLqIheXwhR7thvQjZRMgVWRYuPQ2pHYZ2MFYyN2cF1uJnntH9Bz\\Te6\\9tfKgUL2pmW83RwNVsdAoFlQieJmR+Mznj32aUSxeXyDCsTDcrwmxGzYuNoNVm9fyfqZWVIYQKPbG6g2mmkAvSUTUj07UDkU0t\\iUMtNNnZ8ldPnDL6h4dUW5lbzjIGLLSs1hzAezibfRLbjdJEI+o6\\pmEHk1AQERiNC1II9hFgXHR8WlOv05NR4vFAOQONBuFq9nsVekdJCc+pF+T0+MIWlRndr\\mMwx9VSipjK0KFXwTrIevfaa6\\pD\\7lP9dXvv7V\\0CBJbcQBwXWN\\\\8j\\Sf\\Pov66Mfe16JJJuNywHE1Az\\ifHIdfLM5dkQuLHxHLLuPxJWp+syyxiXsGA7Ga3jYMSmnjkTU0jZQTInH+CV44quYIM3k79ZFxu8If5uQC4GUcFPyPFgSpYx9t6dN7S9vWVjkpXVZYMPsVlgcV1dXdH1609qrrAo34\\aQxbE9zAmROEVqMN+kS8SFJOBF4slibdQlIWUTuUtw8tQGypmupBa1WbSg\\q5jrd3tLRxVaHiovarx3p3Z1cH3bEyhUU9sb6ujUJcidihDg7vGgq4ublm\\KMeRMtG12IA0umpEWyPqztqDc\\UnaCQXNDefk8Hp1NduPCcoRi95omKqZYWM1GNakN1q1GNhwtWBHA+6PbBrd2IE66Ok6Ya0W\\W81CQBEgTvA8KrOWlVUOY7t69beRXijP4OhQNritIOp8sc2J3aj7zbJr5HnHuQUX4um2aGOVZoKzbrAMLB143GGHZmA4eXaViP4NCzfndAK079OLy5cuPC6zgZjfjzEbDjFcdCuoKSF5\\YX7RvHV6w756A5SNSSW8qOVwceyplGfO6pwrpxiZajDEBNSNtSiw3LiTsS0u82XjREHgpcMDqQLx4lkx88TRwLoinoFYPGV\\48GD+7ZxUKhRmPC+GI3Z6DCTtDR5E1BQiCDHNiM8SP097e8cqY0zdzRhiw1qWYpHkC+KJlyF6c7iqAEZN7BAWDi2Q4YD9CoIQjW3fM8zxI3vBcR99yzjndWyz0CkEiCF\\P\\ANDTg28G\\oijmmvDx\\u3b5h9HbiKjAn6H8ZK5jLPJ2Wg+aoueyxt142OMShlnBv\\\\F5Mg+Bp\\pz92yk7WGgor+GvcO8W5gq5fv6F0JvuY4xk8zxyTIV4xCjd8DN3awvibEaE1UWRBtpzb\\eLisiGQqKAY9YAY4SBeNR5gXwulshmD1ht91RpdU7sR+TII1dRTVdH0RLEUxpxn6g6O0JTZSBQTRFBHnNrD8bD8yFiZfNpscFrNnl3fQd+356sIUR9MBO4No6fh2LzMrAEMaTbmmCpFmO\\YZV8y2s4mMwoPEtpcfEor2WeUGJVVr1St48cwFL4gYdsu5DZpUUtOhEKxnFWhkLMpAEKjxfKSXReaAs4R9wrn+tHWQ40mPStYh31MV3Eq39X9vQ9ULK1rc\\PjOtoL20gmD88xFNLi\\LwKxTntM7774C2N+iQvxLV64bIZrzJWRnDBToetgEMpUIz6hha6hJCh4lHPxAaOg8Wo3j2rFIVGIh\\2VCdu5v276j94qDRWILms0qtL6tAkM8aKpnTY7uipX\\s1DfM5VZDts\\f4WApQKrEOtsxDy4es3hnKP57o\\N2+wu2Mmofn2lhJ6sHdv1W9ckfpmC8PlNsQk5Bt+Pw39xrjesriFNQZ1rDQ1Eb9PzcldSalgwiF0FTlzQt68aMf1d233tLR3ftKTUKKEIAdpnCa5e9NCGl3yQVWrP2\\CixTF88KLGtcwn2NoT2kcrr467+kpV+6qcODe7r1w79VNi5FB5gPJ9WdjnVQOVEhX9QcRUm\\qwjotue4TKy9Yc9z3lE0TRRVTK28iAVPG9gAyjiVkowxZwhWfzhVazRUKJeUn4xqEPeUKGzo6sLHDCBILW4ovJBRKIuSOSovOpA\\5JgRgIStUfSt+ImYrRAoXojYPMaTJsoZ2hiSGmM06FhTZ0hiOGIReS6fc6RUOmVUIGSXmXzBFJvmsUk3RMNqNu3OvzPw5wxGgZzReBiTbgfyBDUJ5+U73\\2u\\uAP\\1t99Rv\\kQLLfGsYEX6TqJw\\0edf+aw+9vEXFDODNOdmbYQ8Fn\\Mz6wrdsG7OE9z8BRV3EQdiLxhJONEqdCROaI6D0Mi6txnHUfCbZZ8mA0D3QsXcrb5Ouml6zaDLpx5q4PonD+XkS\\DIc0vzKlS39fW1pZt4GwUIC4WVEr8SCqpJ5982oqi0XBqixnoGsUAmx0dWjAOCTy8gqLAkaZlC52FS45HZk2RiMNpKRqCY2TRsNTCd2U0VjYS1cn2rkn1R5GExl5MP9vZ19EwbFyAlbmsLs4j8X9P+4d3FAqBFjBKwlyTMU9ShXxWmXRMg\\FAR+dHOm+fqt7pqVy6plvvHCuZ39T6xiW1z88UGne0ASLS6mh43pU3zWnUKbjrFZGpj0BQGOOi4AvOKR2dK2gI4XZjGdR83At0LBvrG3YNKbDw54lEHYmcbtRiHMIRN9s2DyM8bwhudRu6G3e4a+igfPo3xkJjU5xRcAXu\\Zy\\wEA0sF6wUfLMXNNUXSZ+cA7vcH74niMpuw6O4GOQiE67N7unUNS5e4rNcmFhyRQp9WbDhQ7j\\TUlPqipeBLXcM+4dhRZFO82ajLlytAWIBZ6i3Ay+whk46CDdXVaLjQX7J7YJlo3Q2O6HRvzpol6GY50\\\\79mTAAp+G0bea5DDEoLZPjzy3kFU9FDZEKsRn7LMZD9doDNas9Dbo8SXFN4T9OfbMp4OGiaOP8k6UJ94CMC46Z1wdFCwoszm9AMKc4Y+SOdJzNysZko9FjZCDIWqTI\\bmHnTOkDCKK+HnQn2vXrtnPYDvC147IIKxWzHU7kDzjYo+bshWp5mnjNkSuJcdHsQaS2UXkUncK1cCmI0A3+bc3IoAaBSNdJh5dBAq39OSTN1QoluwauZFwzArFwAzVGjc6fjORhbDeM\\FLvVqzn2fzZ\\xo9AAfPqpThMLjNNsOfPLIjxv7SidY6zydnp2rh5lrcQ6PZ8WyvkaRrrZPthROjzTUiSahE438to0lJ2NHr4CcTM5pa4AqkOcTtHSsYR+RA0awnh07z9DI79nG2m21LVUB\\hyKM\\zojBgdB1GliSVXdaAk987A05XVm1rJPK1CZF3NSlvtWtOKvFbn3Nb0cJRxS1rxJKN03+55+IG8bqV6qjbjqVjCnkmOg7E96DLn7\\6De4KpBDmdaKJsYSo\\dqwPHr1lSsnLlz+lbitvKRrlQk7puKdirqB0tqCzSkVnR9uqnZ1oOELscVEL5BguEVuVkKIupswQxW7P7BowziXQnP0n5cUNWeK629phxQU8TMxHYWa3dX7rPU3xkdvaMf7TMBpR+fJlDeNRnTWbyuTmVVdUV375M6rHQqoPelYIwSkjLSRKdEub+JiGJp2uxv2+qvfONTdeV6sS1s4He7pYzutk603VT99VwusoOSZ\\zxGbmdLYSBNQgRxGDHdAgBjkWyhzyK6doVjmQz+xOJkedJZkXJ\\9\\Be0d\\eu7r3zjjyKNWu2LHLQ\\j5WITj2m5qX32EaZagV8JJba+0YZpzibnRkGYKhWEq5jzyltV\\9kNqtE9368XeUYKJBTAuHlUpo9\\TU1vTFXFG5ychUdxRYAAwIXbg+kbin6XAgcDss7ymwJjGKn9kaTzQSx2ENRdQKpBbq6JRnI0KsGhB9XV\\+pDaWP6JIZl7RxYIGYd+KpWisY\\YlvLFOgzgliqK4RpOwoZvhOHbC+MiNFBrNEluG7Cuc854BQAh5uK+5Bkkv7mgrZpY7UGhmKsxzy\\7IyHXCa6Bqm\\GsgiIqKLBsJOiS\\h6j6\\wur\\G9731Xf\\iv\\rle\\dqrhmCh+OZYfs7BMmAtZGOqb34TDtaf6Df+01f16y9\\1jZUeFM2\\zZFQ1hTApIHsPhRFk00VywZL8dxtPChoruBDAwixdgWHpbVfPIiCfeGps4kjc0WHkhQ1FBh8ubMLHJmUuqUAD2TmwZqRPORmaI6hGMzUqlUNCkzqixys+huinM5Q2xwm2cRZvGFB5LLFe3BhbDJYsbiBP8gQM840uB47CLZcbhjHgxcDAzvhSgUbnK6KryxegMgbeb2I5PXDuoNbd95ZMGkpfULeuPBnj44bWrzqae0VErqwnxUO4d\\q4dbb8uf9JVKAi37Ni6iCErPiM\\IfmvdujqjjuAXjgY5nRxMdOX6hxSOjtSu72m5XNJCZkX9uq9mpa7IGPVKwbLHkum4ERdxtoXnZf4fhHb2gFFBBBwfDpKgeQKVy+qSdN9oKZ8r2j3GOWTEgAEcRQ2cCZSFpvYCEej3XbQN46qZKWgw3jXkYWYAmkoz0uk\\VpixyQZeVWyGZreQgqQccxy62b3A9Yd3lEflRSEx4wG5zcGZkGJwZw9SyMXuwJuiJaaoODs90\\rGpvkdnZye6uj4yEzzyoWiDvf2Tb1SmMPk0KnfIPwixgCZhYSNRDzwxOL1OE5I9dwH+Twu2g7BtWJnRr7nPoS7wP1TrVTMv4dOnHNNt8Xo4\\rVaybP3z5+oPJ6zgLBeRpxvQ6NKChgy0Y07eJlxmacUDie0ig01nHlWC1zdEcIMrJrUZpDgKHHOYpA+7+ICgfFCjyXcNghWCBpgdVDwH9EEcn74fkKQq25Lqgm2Wgpdvng2Qx4knB0DA3rdU0Ag3iEIojvgy6xFsDFYuEB5XN8NsexY7QLD2rYG+r4kEzGlh13oAgN0G1GY4YYD9zolMaP98tx4YWFzJz7mXsKsQT\\Big04bQtxoFtd78QhUSBxTkplRc0v7Bsx7+zs2MFH6\\Ne7Ki8eDQcjnxGeLpp4mAO8dYokwsDLqtpHTcqOhHt36q\\GJSmXJPfvgYKqxteOY2709N5SwioGjKMMYkBivk+I8WbD3zULJECXO2D2vcH5phMpsfnE84KSNijcyzjaINBMVXLukpNIxqff6G5hJXlPKX1Kr11alhvcHGPFAiQwTKQLF4xhBs96wxwnJmsiDWZh9g1BPXvIBSBo3ZIcbO6liBFVFc8dRQo\\Ch7mz\\TKNpRFevfkKDfl6HO7u6sLKqBfJEgWxCnpHA2\\VjQxZAHVZWNpUrzGt5ddUUpCytjMGaNEGjiXG3UK1CbEc0koyTV4rq0gV1MyYGNQYJxrpn0qjp9O2fKXlwqvHOvnwUY9GYFq9d1TSX0gnE9eSc\\FxJG5\\6uNrJmCothCxYwHQ1YTwaDSs6YQpQUZj4ln5XJ48qeubyp3S439NPvv2u1iIZjQ7vq3HytmLxc6WpAaYzk23j80CdYFedysPV3YRSM1EJNywNKMbWLiBLPQoszLSjnn715ZdVr5zqzrvvatDpkERjBVY8jIu661kYG8KdNi6XZVc5a0t7yGYFFmsTCCAFljUHYU\\eU1e0+kvPajJp6tZbr9s4LWP3phTJpnRyXrfIuXI6p9xkQD2lnClQwxqAgI4HNqI2ljVcbGLj+CFGdWYJ4fhKVuhZzwkKH1EbRNILqRsaqwt3KlPSU6uf0FrpOUWyc5qk4+pNCcDmb7VN5U7FBrcdblUomjAj0xEj2KQnDw7VZKwIQoAoyBLNE2sBQI5va5ezpIlY9BY33gA19KBt+0SmkFeuUDQ1MNMCFwYBod6VVFawzpCqoOaIEPDMNZt9Bt\\\\\\vdf0x\\+q3+hV778yr+\\wLIlHXOwGcn9T7\\1P+k3fvNVvfKlzysSdRA1r2XKP66fj2qAcZBv4z3GZHj\\GAEeQrzxZJxniZHezSUc+BQnd2drzwLHpsWGZPWXwcIuVDpYsAN0K0Cx2DxBAvh64I3CWIZjmyvhgOybGm97+6F1NpcvXzCp5vHxobZ3dmxRvLCxqQsXLpmikGBRf+xUanQcwWIeoC3BiXb\\33+ce8jPsun2uviYcBPGlMmlrRNBbt5tNDWoNZWJeKrvHSmPZL+0qB\\e39Ojtq\\rH\\mQlsoJ5eJt3dn5C+2f3JUXIzSXc+wbH4KHZTzErTlB6qyaww72oIqE0npwu64LSx8yMny3d6BUsq3VxWVFBguK+JiDNuX3+ip78+awzFhvNBnYwoWpLNA+mwVPFfEYjH0pMhlFUZhAIkfNh20D15nzTzisqdla51YrhxkBx50HEl0CYcJBMUT36RRiEIad+edjJAsOwdRxtAI0hfPuSMzOnZ3fY0MNFvfAW4t7jeIzYIXPzgAAIABJREFU8EzjX14f8jWvkcpmjYRJeDKFDBsVXDMKP+bvdML5uZJOz85sFr88v6RCOqfdrW31hy3jYfHJeWHjJ6OQ+b0het2GHRubD8W9U7W6jo3xBg7cBvX3nRkiCBdIDONkCiYKoWajbcgn3MNgfHlp86LmFgtqDM8UzY\\U81ngOpr0+0pQTImQ1Yyig5RCAxSDBUUTSSOj1tvnZjwJT4WRYCwK18yhiaA0PsTU2QjOFTEtG\\E4hDCuSNShtwF5mZ\\h\\VBcVCpn9kxwXQIEkt+juGKjDQosvhY46oNk8YFBICgVaCzXmkJhbXXDCOTGSUnPHONn4hGOCw8sC+fuj1U1ibu7hwJzUl6HIqDWoPAKuGAOyWYNodjCA4t7l+PjOCm6+H2zl7BxpEPqQK54LQqsVr3hlI2ZvLL5OXuv5KtyDuja84W8vadOgyiRmG0qrG3mjm42EFK2kNE0PFSt3dB7W4+0X6vpwhNrSs511PN3NPXJF4wYwsj5JSMOa4dOf6gRyC8rI4phHCPZRIiksQzJhGIeYiGMYgfK4zw9E5Gw1lBsYqSM4znHms3GlMaQs+0rFYGLtaRpP69hM6y48opO44qEJyrMJSULnucZg1sKKu\\8pFwT7YRB2KK4dTpm\\CsKbF6\\2+uo2T01+4BMak4KNzUKH2i\\+kD1dl9r6zcVDZf06P5DXblwUYtzC2rViU0KGd9Kk56pdzvdkZZXLlihR34sYoVUKmHWNKYGm9DgkJ8Ys2enWCThIqR2s2GNECIRyhO4flzPfC6lUf1Yuz\\8seaqTU32DtU4PlMondHc5gXFFwqqNFsahJJKr19R7skbGhRSquChGEPJPtGg3TaD0Tjk\\XpN7dqJBuQ2tge6fP1FHR4P9fDHB0of+8rXq+qc\\Uy90SN5dh3hIINgOZmXCTa4h1FnzpT1nGS8quBLOZdL3oGv0YQCCwvoiF745Cdt0nD7\\ffsOQzh78UUgmbTCM3wkIjjocBCWeyeB\\uficxs+7OSC4J8JzKwSB2fm\\XKupY\\\\bSwPXv\\1ls6r58rC7UH0VjcU73XV6c1VC6eVD5M0S4Vc3klyEoNT83oF+UiiD65g4xzBzMUDoscay4pJnhGOQsTDFFDquNflwiZTcMIc9fcol64+qu6uPCc+pOIKQyhPWAHN00OzLgV1bdF2xE3Fo5ZgUVBhykrIkYUozGzTeH5QazjahjGyyBY3MM25aBwNp6ub\\c9PK50Nmf7BapUOK9eBBEM7\\HnCTTBqDCYzMSCa0hZbKALNIWRvv3tv9fv\\fPf0xe\\9KX\\b4HloyKEjz8juX\\rW3+mb\\1bh2B94Yufk80q8PmOOLTGSOn9qeVf0WEwakgm0sZbMCdVVExxR4Y3xYSpA6koCUd0agPH85EVP2xUdOAsciYYsNHhzyt9vm+ENSzucTumQoMsb7mIDoUBBWNjzOfSZoJJhhdZhUtLC2aa2WrXdf\\+A9vcrl2\\poublyzCBCM9bllLbTdQCuL8UDXM8I6PbKNf31izTYjumsLQDCGZq6fSunv7vh493FLKS2p+eVHrmxs6rVR09\\3bOt3d08b8kp5YWdO41lSlMdSPH53qNJzU5Rc+pCeeWFI6dq4Ptv9S9c6uvLjR62xx9SIYQzbVqLWUSeeVLmQUTXtWeR\\sNbR1v6Fnn\\wlFbNZjcenisdbatc6alfj2lx6ziwogHDzIbhSXXmJsHnsQOJutTsm8y\\kCsafOj2t2MIOukfBDLrCqICOGMQFFBJEi0X46Bi+GMfqjDPny2XreE+Pjq3IMfUawdD5nFkjMA6gswTpwjrDFBz9rhXWLNic14DMzO\\z39gZ8HdAqAL0IUBQGCvC0+GTEaHLqPRsLMzP4KUD5wm+FZv2zu6+CS0oyq9cuWpmi7Xzcx0cH9l5vn7lmm4+dVP1Wl2tTsMWR3goiwtlU5jSLNjo6ryqs8rBY+4PK5ily0ejhuLS+WQLRTuf8LMYvYEM4rheq55raaFsDzuSeJSFbo7vHOJRHF66san4XEg71Ttq9Bn7dW3hKGeLyiTnbdyrblp+O6aEV1CWUU14bOqzTq+p2jkxRL6dX2twR64BodOlIIUPx33Ns+IQp4hilhGXteuHGzIje\\OHmf0uCB7PKeeR6xTwrqw7JgpjRiwOArUpHEA5WJS4PuTGwSFiTM\\oBxSCJoznP6AH0Nhwf3BMQbYi1homuWfMEItZ8+MUg1wPeKIID0B8XCPG2ItiGIR6bX1VKytLRlcwTxyEFzOSPvcWBR7\\kk1JwWvxSRRZLUbCIO+uEeDvsWHxvDMa5BzlUhkVQXPNK21gTWfUm9roPZUlI7GqNrY1lYq2To60fGlBkUxXvcmRIrGRQuYi33cxVkTjoNOEHM3CTqeOYtTMFGleI4\\\\26wTNDXUBkTbosYY26SShoBwLhmDg6jmMnA6wzg9Kj5NSYOi4tMVpSMLUj+jUdel5uWLjNY4pzQrZH3SSDllFOeZwHQaFNd8xZXNoXYuO+GEbaK+Dk63NJlEzLB5NK5rEq2o7Z\\qCMFQdknF\\LqOD061vrqpXKqgZq1n4cELCytKxcM6wfi50dXa2qbSuaJxwSAvgzagDuP5BJUg7JumnqK0UCgpNBlb7BOWHJx7piv9PohHT3OFjPq1Y+1874daaPTk7xyqsneoFOvUwrwyqwtqYqDZm2jp6ecUWl2RX8jovNeyWBwbD49HyjC6HvRV39\\W9r331WhVVFxaUiy3oIPDgdq7Iel+T5dDEfWP3lL17KcCajFs0\\aHkPEgKTK4dpxbAgDMdmaKY09UHkUWEykI2ghq4Hyi+gtFdOmJG1pYWdbd+\\d0sL+rGL8TosCCaD0x6gBP+sQKLGgrCMS4b1yBZcDALPplFImrGwbhhkMVVuziilY\\\\rQyxYTu3f9Ax6eHSlt81BSgXM0hHoMdpWIJFaNYE0iFHKauMbOIGjA16nfNxBi0Eqf+EYNOG61RqDkEiPXOmcXGBAgfSiYVSscVTsUVikdULizp2dUXVPTW1e2H1URcA71iOjGlfDTubJoiIQzFOX9TjeGbkfEcT9h9EMYsGZPlPhQOskoztr8E5HRSYNirWTfc+obytWcjzrn5kgqlOaPieAAOMdZJz6FYM4UgTRELDUWy1SSzc8sPQCXheeB5\\O53v6vf\\\\3f169\\\\gv6z3\\rv9DS8rqzaWCMOR5h08AP0vH39Od\\\\k392bf+tb76jS\\pa1\\\\ksU1cPIfL3IUUT1XvYF6YJ5IcGy5tPgYWcJBlUWdxYg35jpgR2TFG4OPgMDKQmlmkjOVBd+1n5t1poaytODrTMyHCSIa\\BbLRGSOTTTKzHgsE0\\YxnjeqOregzsa+j3Nz88ZQnZ4xDgF9UlKzzz9lJGUcYYfDXggYjOBbUj37j7U+++\\r+OTI8ViId144po+\\ZlPazwN2WIMiZiN9eT4RN\\59ndUq1atI8Fn5\\kXP6aTk1N9\\3vfs+qah+Fzn3xRkVpd9z841H4trH0lVb55RS988pqyiboOjl5TLNVQPMeMPKJ6baJePaXteydqNjqKp0NKZSZaXp83M8Ef\\uCOptO8opG0lspprS4VdV6vauvBI41aE5VSC7p5\\cNaKS3Z5sMNS9FJkDAO+CAPwO+MLekO2Qy5eehOgzBfNrud\\QNDJkA3UIdxvb7\\\\e\\r0aOHdg7ZhG7evGkd+d27dx\\zo0ANLl26pP39fRu1cF1BqvhZ\\j4KuniMhRYCfsoKGL7uDA9D2t2Ft+YM7SxkGS+mgbMeOG\\U9c6tWzo8OtTXv\\51e3gY+dx695bdE3NzCzauA73A9BL1IwUAf\\vSpctaX9nQz955y4VEh6TV5TX9yi9\\Vuvrm6auCkdAb+B5EXDa1v7unm12dJODYVOJZOAM3DKhRjaL4SaxKz0ViyUrsOAQgEZQqLBxY3WQTReseOF8gtQESJ+RMv2RVi+uaOFiQbd331Z7eKJsJiIvxLgnqVy8pEx0UZHBnMadpEK+8+uKJMLyUhF1R20dnhzbikpRy+LSbXTkoxqceY6xYHAcuEfDi3SFNOaTBXsWA0NXfpdGhutveXj4bk1Qk849NpOlqAlsH1hgGC8yiuM5dCrFhB7ef2gNihcPqVguWMHOKM1QX5zFh05FyrmwzhI+pT8xuB4LC+T67rg8497wSYixiWgMvXJjT0YCFGCIWbigFHioIjkOixdK4+yctfdsQgXz3qNwaM4QKje+tfFzr28RW5wrp7QMuJ5O\\ZwI46+V1ZTiNB5VHtRqyntpW2RIvdcVhJmz1pHu7X6gcGqiJIUM6FMUl2rMaTuajAfG+4uFPSViLpeRcR2vjU0DqETEi2o8BXFmuBIztRij1tTM68x4PoywIePGiZSVup2eUnBboTtQ5E+kcmZT2fAlTbtF9eqeJgNUl5xfFwGGqtEpXl0ckGtqiD5K2LnCjRwRAuIFzjc\\y73Czzx4dMc85ubyuPb78sNt9UNVHZ8\\smu6Nn9DXeySvLwi4YxIOybman6urGI+q+rZuXZ3D7W6smGGpBSzWHow+mPi4RHmSwODxx38N7PrianIyLePRxh2JozkfI27TY37baViIQ3rVe2+9mOtdSbq3NlW7ehU85cvqpWIKbe6okkqrePhQBdefFGpjQ11wyGd1auOdpDJqTvqKQ5a1G6r+eCu9nfuqDqqaunGRZ20+mqcRtQ7Tqn\\cKBPr11W9\\6PdHz72wqFQGBQ+dl8TlFQLLMsoMAKaxhyhRTfJ8fOm4YtiJnrNaKZ0UTEFY+jYSUKBT354Wd1eHqq27feU34SNbd0j1ga0BPUyogBZv6M4VnhFowJf45gRTSiyY74Gvh9jfyhikuLuvHJFzUt5\\Xo+IGOz3YVoYIL+8br7AzHqjURIERVSHpKJ2JKxhCgRYxcPo1F1R2O1GjxrDiRSizhEk0AR+C42nrCGjgcKW4in6SyxTnF4RCiBA+F5UUTmo\\NqbE71O52T9WmrxvPPKl8EZ5WXSP1TCgUi9FE5+1eG0469kz4wg2\\q5DfUyzijJUJIe\\1yZocOPEMxdI0bGsD4AvFOPf5kDoDpL+QtkggyqCooPnEFUukFcEXC+zPOlWrUmfEKwlPMWdXZY+HjbN5Ltnv\\\\Bf\\KFeeunz+u3f+S+1uLhh9CFzcv\\FAgslCQjWN\\\\Nn+hr3\\iSvvyVL2rsE60AEZUxoTMOxfWY7gapvhk0JgnedMo0Vzy58UlAgg+6XiPS9kbKZtzcn4\\goTVVG2oQi0VwowHm6xwTKIEp05CEhsh5ck6ucIpYOPkZ4OzpmBDhpPqjnvYOdnR0smcbz9LygpP\\kqzdbdti8szTNw0pGg4mxsdCAorR31\\9X39jm+HHP\\5RPdq+r62t+\\pH\\+i3zbWZ32fzpCK+f\\eeFVcUE9Wzin70wzdVKM2bAvDocF8XN1bVOq9qMeUp74+1dfdMSqzJW7uhasTX3GpM5VJfg8ldedmWEnmXrL6\\29XRTk9nRx0Lpl7ZWJCXwHiQRVTa3e7o6Sc+ZoVgaFRXqZhUtVqzG2U+O6+9e3u6snZNT157yqF8E0jb5NnhyM\\5blmxitM479uKjZnTfsBzYcz5\\u07Vnw9\\fTT+sQnPmFFzt\\93d\\Z+wWe\\9GPXjdeTeDWDaLExgukzdc\\+OAD2\\AoklB28ndAvdgckdY6A0mnrqPgcCKGkaFRfI3vsbEH8Czv4\\jkRLc+eN+8eb74yiu2wWxtb9sxgE5tbFy0cTWF5Y9\\8hNDUW\\cuG5Sc7oPpMhnlVNdvnzR8hKJm0Go8OEPv2j3CdE1lbND9QdtbayvWuHslLMx1eonVpgGc\\eAO0YBCdcKpAxkCKSIYoOi3Y238LSCxI2nlvOjCgpZs0YYD5UuplVay+qo+Ui1zp5KJU\\xyNg24oxXUDq2pFxkXcnQkvwe4dXwxfKKeBMNJl1V6+dKF3KG\\EC639\\aM24RnCRG5\\Q3p6dn9syyiWLJQXc5tdB2RkzuWCmWuA4Q1OHcca24DhTDFKq2gFt8VMfuDd4H6BYbsPOjqxnScbB\\qIcP7iuZjqlQzFlXD++Pc8OaQeRGt9Ox80GBzdeDdSOWYNyefSyAoIiCaM+xW5yPhyGuUzLC56JgAx2neGPd4ZgoAEA3Ay6feSqZWs554wXWIQEvkPvNgq0NXXM5k+a7NiP0s\\bAr\\ESKcXNqw41H8IXCPN189zBGyiZj+vofFs\\u\\umpvGR5tfm5GusWrem7qClCN5jmYQ1GDE4V1NnOtn3Ka5wqIYUjdIMBeLABDVcI7wB6aZZXvH9ASFxQIFJRjSYxR+l4gl1zusWaxL2J7q28Zzi\\rq61aTSkUVlEmn1ugS2u6D3wBiSrt\\+dooA9Iy71qGIBmNnxYHHGfc9BTEiD87xo5179vxAuSiV8uqOaoZgnZw\\VLvd1MrcJUW8vJoNODlpra5s2jg+nUyqkMvrvNbQ\\t6RUqm8lpdWbBNk3A0VAS4ro1lirwg6rjbObV\\gPiFXllErxryMawlBig57pAqr36xZQPLum2\\pQiih83vbpu69+NwzqoWn8lCyZgtSqajUxUtKrq2qzUi4WrHGYC4\\p1a3pSgKtU5Lh7fe1unJI0UKIfXSU7MXGLZTqj2SWnf7evnGhzV8+Lb23\\k7TcYtW18RO1BowbvCD4pPPnoEQc8oMDHWFQqsScg8sCZe1Aw+h9BkcK2X9Klf+2XVuz29+foPlZxQZvvyLKbON7SIn4GPRCFn6XmgKowHQc4CHhEZj9OY+iFffUymKcwzKd385c8oe3VTt3fu6vB0W51+Q+m8Z1YkqPTwSOt0BlqcL6tUyJohM82n0XfiMcvtHQ2jRlFBHEJRBarM61qThM\\dcGy8RcaugA9WaLHWEP1jCR5TLeeWNWml9O5PjnR27uuJm08pU4hpmGppoLaJfyZTnncyUpmiDU0ExEh5OGgpFhorlYiYtQrc1Gab9AU3XUglWUOc8nh9fc2On0a4WqspHAspmgAnnSF\\k7A1PHAKw17Mjestas1c8+z80ni1QJ9HNNBhUxZT4JPVCoL13\\3Lf6WXX35Fv\\3b\\5UWFy8Yyd1sZYMCiwfdnNy\\+af6k2\\+z3rlyy\\ri6\\8uhVYbDBuUQOOjqp17sJJnWdMYRbhgYICvgNquFkUxsxTybrHmesp3hhA0LYJzVRg\\C27KHiB9FwuF95aHA8FASgXDzYurqBYNg7xx2Z0CvfCuBsjX\\4AF9qYzeRrjYoOj\\cM3bp05aKNpJiNVyqn1sE+ceNJzeUI3owbhyqWSKhWa+h\\+1\\\\d1tYv\\TqK3r06K5++tab+urXvq58oWiv02aGP+gbUZZNner5R6+\\oddee11Jc573bVSZTwNjjjSonSo99dU4HSueuqiNpz+pg35DR837ungtqUTxTAOdahodKpbIql4N68G9iqrHLevYSuWiyvNpXb16SW+8fktz+Yu6duVZvf\\e+5p2K5qOO2q3Orq4samF4rzuvHNHqXBST9142gKu+QgKLDgOLguSrpwNwo2pHBrgVF0Bqf\\o1EnmKZKeeOIJQ6PefPNNvfTSS3aNmTvj3s9Ij435+eeft+Lo0aNHtonjnfOZz3zGrvHbb79tBTLF2eJCyTgJjPacVYRDR4NsuGAczEbNpyEORJXgdzWZant3V\\fu3dOXvvQlK9Leeuste13rmqIJU8UxWuRrXHNiVDiW7e0dKyhXVpf0oQ89Z7975\\Zd\\eQn72iuWLaoi\\2DHa2uuuibL37+c7px7bohWNxjvX7D7sWAH\\aL540NBeYDCxyolBWNONXM4oBQrVKQGH9rRtymMOEYOO5wIqxEMayWf6IPHr6pqIeqqa9MMqblhQ2FhmnFp6vKhleVCOHfFVfci5i5ZaNfUWcw1NrGBTs\\bHrHB0fqkSxgHnIu4gfkkkWiXJ63TxYAFlF4jc6LbuSaEOM58glP0okMQCW5pjRIgeqTvxlwcgKrBwpZZz0x1tajh6aAy+aQRo+1tLhiSAvBrPFIRK1G0xY7Nm0aFx5yRtU0UYy\\XCEEso26FdpB0opiUByQazhuPB+MFEEKbYToO64Vx8DxBkU7BQNf5\\mlOORccE+ZGnb2jHAeIK2zznBdAgWju97YNUBbCBtyYhuoh9HjRPXamc5rNZ2327ZJdf2q7u7dUnt8roWNkqaRiWrNM5sEpJKoPEFeGBURvO4sPvqMiSy0mIBvyMKuayZPDeQvEU+ZDQf8Pkjedmx00WzcjH1HRPwQUh2SPxgqFY3Z2BEUKaWLigxLmkuvatz3VTk71mA8NJFSlugkVN+dtnkJsjZQ6IACEsAMryAQkfAsBupe0OFGq2bnkjgyTKb744a60zMdVu\\r8HBXG4uXlC+uam+vqVRiXmsrl8zBH9Us\\FeUvpUzFJwyoQWCD8cFG6pSPTZuUKFYMIT65OxE6WzW7sP5cklj3mMkriQ8pFZHI1Idmg1V9nd1vr2j1v6hLs2V1eM697uav3xJYURQxCslMypfu6ohFInlJSOWV7HkiEaVxwiXSBZ\\KL9R1cGDWzrYv6vsYlL93MTidtr1iM53pNFOSJ9cfVLx421V7rypXuMIOygbc4Ki8PcorkCxOJXDMEWzQ7AorhOTsFJTuHGQxDEMnZgNAgXOaCp9+KMvyI\\G9OM33gBcEjMWF+bsCp0h988sg9FGVjNl4hj7IrjuzpqcG0uD8EQjsAl4s\\m8nvzYx7V68ykdtOraPtrSeftY+XJSJVTMZKu2emo0u1pcWbHxYDpD8TE1+47Kec3GndFQXCnP+Uayb1NoMOa2ETKubKOpGrVzo0pwvVhj+p2eoymMGPWPNFdY1vr802pUEjo9HunpDz2rxQtlTeZ6mnoDjSco\\yDYZ6ygCcfGpoDN5IsaDduajpyxMlzFRDKr4QjVtQ0sZxY6DinPwtlKMFGbqNkigqqvCaHgUwRR4DhheVgwwKMJsa5QYDFpcb55PJjwWofjjqnPWQtcygrr09R8sP7H\\\\5\\0Be+8Kp++3cosDA6n1lljIZtc3J3ULlTEf7pt\\5In\\7lj+u5Dz1tGwudoVu8HHTeabD5w9vB0DOnQr5khDqblQ9Hxn9gIWbxCpRXLJjmqRLHA8shJ2yEfJ+RBIs14z0iGBjpod5y44qGed3wPXK56BAC1IroGpdzRxQHihqgSgq1sSXQw8NCyg6vZvPiBWXTKVXOTlWrVLW2elFrKxcUmnoadJ19PqOT\\\\tv\\s6Qlpde+qzee\\8dvfHmD\\SN3\\xN2wAIpGVjAD1jsVtfXTWvoB+9\\qYGQ1+lctkQlYuba3rmyWvSeKD33n5ToUFPw05M0dCy5pefVGvS13b9fV18Lq9o7lThxEBTJKRjT2cnEz24dyb5UbO\\gFsymfb0keee09\\99ev6+Iu\\qoW5Zd2784EmrYrGWGKEwiaRL2byevDBPU36I73w\\AuWC8UGCc+FLh6fJa4lsCYyXzOOm9kocE5ZwMxvCPPL0zMrlrgujPdYVCmUPvaxjxkC+J3vfMeuHyO9AOWikGG8yibFiJACi\\vg4cOHthhTrC3Mz5kpH\\+fz4CE7a5p3xARNkA2SDY67ptAck\\8zb17D\\U3f\\M3+vwXPm\\wr+MfOYfshw+3LJvOcaN6ev4jz9uIiP9+\\\\0PTDF1\\cY1Xb16xQrP27fv6vXX3rBRKffV8cmBbj5zQ7fee1ufe+mzuvnU067jwqOmXbMoH5f3R4ySsw8x0m+3YyhG28jTjLLofly0DA9os9m14ws29IC8z3tlcUhmEwonxmpPKto6uqV4BidvkgwmyqTyivgFlZJXlAmvqVOdKhfP0Rmp2T5TtXOsRrur9c2rBnH3uj01zs9tkY+EUYb27FlzfnFlXb161YoRuGCVKoR6\\7GZqHEnZqMghyz+P6y9V5Bk6Xmm956T3pvKLNvVvnt6pmcGAwxAWJIAaEAMBiBoRK5CdLpQxN5qL6RQSNobXXElaler2FDsgm4BaldBhoIKkdgVaOCJIcw4zKC9q66qLpve58nMo3i+P88AilhGbKy2EB3TqO6uzDznP\\\\\\fe\\3GqemiSxUuCeRnQnXNFL3gnDxdygiKW54fkDADo72zFeIEeu586CLcLkSJhnnHh8eHFrGJAWWWXIsm6woONyyE+MoHTe0Uq3ZteIQo9GzwO8R\\KuMjRAj13nWNuuM9+qsKrAbwS7EWRFEgorIRiQqeDlYLBB6GVwdGaxG6O58jqzesxw49gqem2IuZ5yXYX+kw6NjTYiNCY708OCGurMTbV1cU6aQMhNSxonZfNKUwhiIUjBFKt5J6DyTDJdCdk9jihwdqxv82tLY3QTm58NGbw0Rpps482dR5gXGA0NJivY\\5SXMMqCQPKtK6mnlEpvCfhgvLVTFNFaMUzClZZxCMQ3aPTPFJ5QEN3LlXGAtU4xS3PIc8oyiME1nXcGK2e3G+poWsbF6waFxCJutJ7qwdV75\\KZ+8IN9VSpnVSmumbAGE0uKKbIOG6dNU+IyXifQHF4gGNB43NaD+\\d0cnRsezcHy8bGuqpVRp0ddY4ayimuWjyr4LSl1sNHihEYD6Jw0tbJ0YFSCV+LuKeJH8ovFbV+6ZIGOIJnMtp85rom2Zzi1ZpmfsxG61xLCkAKnmmnpc7RvhqNHQUL4mMGOpk39Lh\\rPEooXEjrVyvqvfUrqo66Gvn1W+os3tXeA3Dq5pPJ0bGR7zg1GmhZrHQECyajASJIchXFu6\\U1PogQA5e1AmUeefuqJyfVU3bt7SqNFTIkYWoCOPU2BBikcgMQekQN2Hz2CcfNyYkbghg8OZ8vMJzRKejZ1ziaw265sq1zaUWVtVdntbYTGlYXCqmddVIuUI+oPOUN32yKwXQPYpalJpT8NR3+gmgBmz8ULhOLQ8WNTd7I3sd6xTTJK9yVxTU6LigB66hIrQM28\\ipeA5I4QjvOLquee1cNbTV289rQuPHteyXOe4nlUf2Mlkyhnc9acESYbAAAgAElEQVRojKcd9YZNAzu8MMDHXjMsNiiIEkQ4JdQd9cz\\j5qEZ4rzeTTqm8sAnG8ispqdhmbe1Ao4GgtUhBmKKURFPmbI8M0jQZ\\z0CO2KyAAPJhYQLmJUMyJIKPXX39Dn\\vnn9PLn\\q0fvO3\\v7\\t8CaTnpWYBmMOXIjwt\\9g3+un\\0kYc8f0zxE\\upCec1WPh7XdAgsj4rDdSP8coc1yNLCDlUb6WGstqxqeTD5GSulql1gxgl0lvw8RgX8fRzCu4OurVKgag4uOtzV1br9LFLl213GLL0lORYY37OuCyiyedK3m8Kmjklnf9hRB++nVEybG2sWrsxYr3naVLGwossXn9Js6msRyAKHkfX\\m3\\zJePXfOLnfsYCpMkZ+vlf\\IyR+YEYyTY0fy8UV7O53kJKO5rrfT\\2AcuLe\\W1V00JeHZrVfNgrCd7923jax6PVM1f1HbtqvO08vd07n1Vjbw9zf2phoGnbj+lavUZ+YuyxWrwvO3tPdaDBzeUxvCyt9BPfuinlUsn1Trdl9fvqX2KzFy6ePGKVool3bt1U+NeV09dvWbSVoMyiUOA00bu4rLAYmPkvnNPIsVWNLLje\\3R2EZx3Bc4WPweH6fPfvazhij8X3\\6p3rmmWds\\MYI4d3vfrd2HvNeHxhEe\\fePX34wx+2Iul73\\2u\\Zxz58+rtlIyN\\nI2JIiI3Jk533w93gtvh8R4VmbvCcO5wf3Hur\\\\rM\\06dfftk6JQtjhmy4WOjg4MjQBDYp7tX73ve+d8aY3\\ve99QdDFWulPTUU1ftNSnIDg9OTOgAr+bRzn19\\OMf0SuvfEM\\9t4XdQ1\\Jz9usHO7fWrrkU4+ahwifygsB0BGCWdGSMF1LBbKSzVsXOPxMiS6j4qwb9+nCOXQsiYjHlO6FJdSI7XGe9o\\vaVsEV4EERUzZVPrKqUuSP2S4pOcqumSApCY3qFmuDQTZFrfVG8YmBAE1RFjpGCCPUZgaCGZjzQibIAUhozqQrn7HykFOch5b8ZJWtoUmK9ZQNNEfMyq\\ZdnGXSTQjFy0qewYi3wmVZqdUMg5ouJVtdrlgRRrdUst5HDDAd9UGQalqPjIzdmDma2b7gRn8tMpJgDIWcNIaRhL5kveVIUVew3IJZs7IxGea8UbuSDumy\\vnXO9u+WMTzwuCK+mKGHS1NBnMQndl2cdUUksOCzmx+eEZh9I\\TiZA1ylI4ToI5RIOujp2HQUi840oODt\\Sk\\UD1rZIqayW1uw0Nx32l0r4dVIz7eWjZFyb4X6HKtqy6Ja8KZJfJmmXWOdk5FAgbWWLQDDABKRjiMM7jEO6JLQE58JJm5oxiMOVtKp+4pIxXlhckNBp0NTO1JaPg0BBO9k\\WH+ghnELGhIiGnEKKz+kOsKgg5TVofgulnK13orgIKs+XU1J6pIla2t27qXXzzTqvGzcOlU6uW4B9IZtRPostC+M\\+HVt7e9hkSKLJULwwUhm0Dk2W5ODnUeaT8Y6s7qqjXodcq7SQagnt+8rHXiqJXJKjAMFzZa6R0cad7vypzEN52OtnFuXV84oYKSVSRsH6BS0Y3NN29ef1yiZUpjNaRKEGg+Hxl8jQiw+nWt0cqK9xw\\UC1qqrhXUaD\\RbuORmvM2+mI1nkyV7Fd0Mb2lc4mMHn7nb3R88zUVknGlKSAWC7PP4FTlv0Zuh69j40PQD09JL6ZU6BkXa8LIbz6zaBezWwo91c5s6PzT1yz+69Fbt+V77N9EwUwtLmaMWGy20CxFgQaq5eLNCqWSMrmcsjixk7yxktIi6VsKQCWRUS1ZUvukq\\5krtqzz6p85Yzaoyc67eyo1zvWqNtX93SgYXusBdLFWCg\\TvODV9vIyOW2\\gaB5hMahbk9u6wfG6+bVZM5IZtnHGr4VAyEiJGpW+Mwn7qTibrxjFa33qNz1ffr1qsHypdreuGjLyp\\Ja14ceEEUfGc4glGgPBgO2p2j03sgN9VwsMeCIUu3nCYNCfU7LXt+YRjjAUTezbIG6bHTOIgpx81DtGeauHN1O91TKFrlkgLpjrufKd4MqcBRoeGGHPtnZUMzgE00vx8aoZXX33NFVgvfVq\\9hv\\hWq1M4ZGWzakQ7BcVA4kd7IIf\\8PP6ef\\4WX9JnPvqTJFGKjyxLkILfuMqQbd2aJoAjOS8oRe53njLvYUafvfGsmtpnXyis2oYJXEUH3bNYcSjj54qFDIweRmkKKbmltnQIrboqp3Se7dngy\\2ThIut1WVVxtRo9NdtN5fJpZfJpG1H0+l0126eK+6GqpYIR7+icyBG8cuEZQpJMdYeXFtyUL\\75v7WO+OM\\9TG98cb39MrffkO\\\\hu\\rkKp+M5cFiNIKtyvffWr2tvd1Uc++HFdf\\Y5Pdrb1Xe+84o67VNdu3pBp4d76g7b6k6GundnXxuFizpfOa+T013lLkmV59NKFqbqUCj1fOXy15ROXdHDB03r8i5fOaebN7+vb\\3NV7S1WpcfkKAY09mtFR3s31HZyymceur0Bu+YVjaODlTMprS2ioLSEX45VLlmPBkctiBajMyR2rJxRjl1kUrIDpVFaCgUhxYIFYUuo7mPfexjOj1tGMH\\+vXrdtBSFF27ds3+PveVyBI4WBRIFCSM8Tic4VSVSjmlUy5ix8xgs7j9O3sANnPzJxqPDZHjsI5GUnTRmHneu\\NAf\\GXf6FP\\OwnTP3GezKlUz6v23fuWHFMYcf7oFADffv+979vgaBQXO7cvaVnn71u63MHI9g44+yENjY39Mq3v6mXPvnT+sY3v6Jnrl3Vaq1uHm9E2qBU4n2xZi2rb+mTYghhQKRRSwdPDtRqtW1\\4cFjjcAJo8gx07\\lKNYK2H7fDi4Ocg61tTMrqm+VNfW7+tq3v6hkEYYAkPRc1dK2kuGGBse+CiqrFMsqjoov6GmRnCsIk0rn6hqw4aGw9bm3RFVlrfFwUVfk7+F55vy8QEeSqZx9DkaXFpmytM7g\\Tk14TJ9IUG2ozOh5FmmIbKA7njciiCuC\\cWJJrrygZPw0JW2Zmzm0YqRaGTLxR1cnRiHDw2Pooh7hN8LMaT\\Ayudz7n1gWHPD57FHuFvFOcYvZCYeWCp3OGfrDBR4azzmLi1NYS75HPxz3jvzCWeA4iAvuPWoXgng4Hi89MgcVnjZqPSPWMwGbuE2NDDltGuVTJzAcxQ+w02hov2hp7TZ0OdnRv\\02N1VV9c0WjxUS9UdfIxL6PIS8dt+PnoTaiOSDnE88rF5qLmaSn0RCRirOzASnj85Jzx6iF64IBpDel+MN+xfRqSicKSnp5xeZpKSiqmD2venHd0IPhoKVZMFS5VNc0iKnVI1h3YtFIXFuK8PX1NZtkMBEwBspSQcU1jZIW+O9o0tPh4Yk6Lbi4SdU3yorlAiuw3nzrm8olQ12+8j51OymdHs9UKa1qc21VcR8j47TS2ZyhaY92Hlhw\\Nr6lmrVdfvsnZN9tY+PFfT66h0dyx+PtcnYdrbQ+XJN81ZPxVRBQaOr40d7GnXaFmEEXaNS2daikNK4GJdXL6i8ta58saxhb6D2dKTC2S1l1zaMT5Wp1u0aj\\sDFdIZZcsxxQZTTU5berz3WGHeV2mjpNbpgU4be+oFDY0XC927faBFJ6PSpKDn187p5PYPtPudr6sUAzVMm+eVD5l6mVxBQQHySoE1Nd8qgEr2clo7X2NI63g6we9F+AJ6WMjouQ9+wNb561\\\\tsaToeZYJsVCxbMpzbHSII6ulFGpXjEEsJgvKJfNKJtyqCd+acOY1AvwfZsqB1Iz9XS4eySiT0pXr2mQj+vOzhtq9h5rEQ7VP+locDJWfBpXMpcyXiHI1jwcmUDDiiUSJiYzs6UAcDAFKnYJ5tMJ+sMzCtiGCWjMkFILEkH9G4ZKIrqZz9RI55SpP6eL1Q\\q8PZQzfZQH\\mFn1H9+Yr8TKCpqXUTisewU4hrEnQ1ph5hzxac66HC+dhG6GnGu4qrTYE1n6lYqNiew96AcS7PF8IdlLonzUOF8ZkUm6vbaSoYj00hDB+XXFFMqZOMoFN5pwr3MQD35FkYulNXs89Qp\\B8fOtbr+if\\dP\\VZ\\8uZf1G7\\197W+fs6SP1yBhYoQYSzy6OlIn\\\\8v9QffP539dlf+pQ+85lPmj+QMwJl5OGKkKRPphPhmBkjAeNqDOeEIo0PBzkz6vI5bH60wKoWK9aZcWDTmXJY0cGawixF5MTIqniIqkD6FFg89FTv\\VFPDx89sDko1R5cLcaHbFj8W+JlUJgl0qAOdAvOjwd1Sq\\TULmQUyGPhcDQPKzWamdVX9lUPlMy92wOxbe+\\7befPMNm9VCuszlUnrx\\S9aR81ok4cA\\6eT42N98c\\\\3JSJVy89q3J1RdeuP61W61Rf+tIXzSG3125o+\\K2LfK337onf5DUmldWNj3X+Q\\X5V8go2CsXj9Qd5DVxsZH5PsXdfvmoWW5Qeqjag8mPb33Xc9r2h3qu3\\zDVVR7Q8OdW3rumqFTe3uPzFLBGeS5+mF569ZuHU240ZsEZ+GwpdRK2MUHgAK4x+V33PgcOBz+IP2wK\\iwMHfiHty\\949u1c4vkP0owji3h6iYrNx\\8wKO\\4+o8LogOOgeurqVZN755Hq+s5bh9eLig4OahYrGznf42fzXvjFYjavq9lC3c5Qt2\\d1nve8x77MxAzRlP8PDYVyPYRssYYM3oPly5fsWiE23duveOjRP2QThLcvaJnrl\\TV77213ru2ae08\\i+FViVUlkrqAMtvuiHhpuG4i5jnKwwHPftPTqbA54Rsq9cThojLNYa1yAit1ucjxH5HdeIwUA6l1J5LWcxK7d2XlNztK9h0FYinVQ2WVc2tqVZJyWvH1N+EVcWHxZ\\qtFsrGZvqnJtW\\FU0TbvxZzx3sLsRyD8G4E5x3OKga+Lmen2+qbCMy6BhS87YYnzm3KE8IhzSXEScZX4jBS7Vuws3dvZH\\i7XH9G+v3h2JCXYimr2mrFntNJ4IoiEKzJ0MURURRx\\Tiw+beMqNdW12xP4fvA+4z+QIvyWYxc4VGA\\LjsRNt\\8HCjWzTJNJ\\HM\\5dZP8RKWQp+MwseDGzfYfXNm+sJamd8fNsGcfCsx5ZU7hikwIZflQoj+w24\\tl5S3imvTnGvemCoYTTdWXlx7Ky\\V0d\\9N3XjwhmLk4+ZSGLAYfxRelU0CbYxM0c1YBkn7wooPRkt0\\eMRpqszCwjJMHtih0XtHaAWHRonDdJ6epG1LMM4ppuKK5+uKhYWtRinNB7C8\\KVjedURAE761oETKlU02yW0DhM2GdGzEDjhb1KpVJ6Zz1wYPL5I7SSZ5I1TCFNs2u0kDlnx0KVekH92YkW8b5u3fmO\\HCgp576gLKZc7p140iF3Iounz8n9E8cVKAtvV5b+\\t7Rj+o1TZ0Zuu8oVSDxrHaNN0Ltsep+k8OlJOns2sbShIjtn+iYaun7klb4\\5QtXrFRB+UhJ1pUsn1qlIX1uSvFZVfXbFw9v3b900QsH7lvIJkRq1gofLqhqV6TPpD85nys1PlA+noziP1g4lWrmxrkQqNy3X4+K6G4xNNY6Ee751q1ktpfjTTpcKqpsfH2n3lK8qzlgmah5qBNwHoI6IvvDNprrxQY2+hGXNDU685kvqItAg8m3xI0zMFJBVkE3rfxz+qdC6vN7\\9unqDrkJ8EvNJ5WsV5chPLVdUrOSUz6dVzBaUTSRt5LiYBBq0uxq0e+ofd7XfPNJx+0Rznhk8o+IJXbj6lDaef7cOg4G+\\caX1RnuWSpA0JvK6\\vKeTwPY+VKKaVyeFUG5qGGF1eMc35CbJETldjHYT+CQ7j0hxrOUPfjZeWZXxl8RaKceO6zGOV60n4ipWFyW0+tfVSZwZpu3X2s97\\8UW28UJeXw9uB55zJKTysmAYTPBhRCnrKZRLyFiMllxE9RIhRHBGDxusg4oITzsHUajUVTzLFmWscENB+JD81lxefa9gnIcDTSrmqTIqYrYxZQ4AmYuPk212iISV8ESDJxTgROwUqyVj969\\4uv7pP\\lf9ImffVm\\9Z87kjsTPSuwZsHYwp5BOSajgf7VH31BX\\jXf6jP\\vKn9FM\\\\VF1uifmiG5jnNHIeBSlQtWkw6BWbHLwpu0NUJ0bD8sdoFGnHI2AONjpTjlQKLDoWK0ytcBeiKNOLcDf41Cjy202GzY\\NSTGC\\Tg8UPzv8JcEW4M2VkgWPz5eDA1FMVnFh5DXQMC4AJMDw\\3lU2ntbm+aRUpEuVCtqJzZy4o4eEMm7ZFgsv3rTu3jTeUK2R0\\tw5rdSrqtaq9gAYpyyY6eHDB4aQsOmnYhkrzi5eumDv++0b39f+3o6pG9fOrWuv39C9x4fyB9JZL6N6eqHK5biCzak6sY4mM1ClNZVLLyqTuaZ+P6G9J6c6Pt3XLOyqXi5oe7Ws+KKrG69\\Q\\6sr5QfaqNyRYX0io1HUGxQSIHeXXv6inmyQI5klOkQFZdjxjXj8CK6CLIeyE6k6GQxghygIpxiOEl+2bKj599SXJHRhjKnulK3gpMN+IkhNy1bAyjKNuurpqxkZMTPsBGPRRKVtYBY6M\\M+d8VKshqndcOByT2F\\DFHO8ETyLnXWQkfNZUPGZcJ0ZD6+ublu+2u7tn64mDnvFFMpMxfsvt23e0v\\tYly+cN8IsBFAI6SgJ+blwCOla6vV1I7\\\\4ObbKuZpHkKtVCpKwmeAtB6M5SV8+ywRxypStnJA2i8M15cCjxoka3zFpoFxFngPHNI2YsvnLICUz851oUCfBwvjU0zDqVJFX2Gqq3u7r6szPlG8mFcwSigxqyizqCm3KCg9j1uw+DwYakLifbaqQnFdXSJ1ej3bGGOofiDO2mhsauMfSMwUsnjAIYyIApSNXL4cnVH0sV+CJBd41ktlK3AYF7EWXCh0YE1GdYVkBHgNkFdHhkxQfFm6Qw1rBxSPRBlBLu0tqQCoWZ1DvivSyCx19xjUlkMcCgHPWRSdQ9WI9w+vb27nS54Y7xM4H06ZK9JySqezeuuttwyVY9QYFbGWLYj+XqHdB9aWJREsPa\\gmJK\\yT4E8EA2KbYMxsFCgZqJK5ZwowI2Ofa\\yWBiimrUe8MhSreplFooX09qr3FX3\\zeX6o3bSpBrmACuTiK4IpT5w36mtGhz0fme8bzCvnf8Ur6lm0aTkOtrlS1vlK10R\\5c7MJa9h17ebCPmfvSRo5mc4+m6nKW2D+C4K1UPP0WMNeR4UM2aSQ2ceWyYjppJeo2agOdLNSgbAct70VribXFWUjBTV7cLReuT4gXHCwuLaD7tACyAmkDmI9KTPQ8cltDVsH2ty6opXaNd251VYpv6GLF84pGedgg5rjaTIc6GB\\TwcHh6rXVnXx0hV7xhqnx0qCcMvTYO+JRntPlB5NtFWuKtnv6pS0jtFU1dUtZUsrmuHknUhqkUqol0ipur6u2oUtqZSRn8sY5+\\u994wg+ULzz6nwPfVGAxUqtUVMgodBwrxUkzPNen2dP\\mbaWyeRvRwWnq94e6f\\tN+fGh\\EJCLRSn3VBHbzxRtZ9VujPX4Y1vatY\\URYTy5gnL6DBoYxKKOGFiodjM9gceCQdzqxYx8oAReGYeCB8lchD9H3NUK3WV\\TCT\\yEVtY21Tw81WI6tvEc82jQ1nyxpHypZHmqndNj9ZttDRodTVpdLYZjDVtdTbp9BZ2x+uOBBiBgobMCyhYLunDtqtbf9azClYK+8d0v66S969DFyUy5WVwFP6sRe242rko1a3FOhDvHeT5o2scTU72z9jgXIy4vz7apcBHNTcZKY2rM3rL8N\\zdHFYNmbh2DO+s6JnNn9WZxPN67bu3dfXFZ3TpJy8qViWCh4DvqWLYQcSS6o37ZgVBEci+wzmSTMQ0mgyUMFPelPC+AuFm7Jy0WD\\EPD2H8sY8jadDtXpNGxHGUpj4esaJgxsO+uuHbhqGf5cZt9KA0vTEHELM1Mw4tMtgb2qVr3\\1q\\qd\\\\kf66VPvaz\\7Nd\\S2ur20uSu0eBNQ35IfzF8bCv\\+N\\\\4L+5R\\9nn7hVz5tUTkQNOt13HThzRAIWlZ9ZcMKFHxbSJs3RQ\\+JbQ85rkzsU0v6hCdaZ+zVIh4Kz9qYMjh4yTTySUSMrVNl02Ph5sH2XgAKU9PDvftQlF8gZShNuSAoFiA64LMF8XA6mrVxjrtDtyZnnZ3H6vf6+nM5rbKxaq6zZ5FL2ysbSkMFvKnmBbOLOYFRRFVPsacjELTWTx88u+gECAQbOBcaAuJjjkocjDq2+LHWRfli\\FT\\Jlu7OPu3NG52rbeVVnX\\HRXjeljjeuBpgUiL8gkXFMuc02xxFmlUnXNwoR1iaNJw2DZ+Hwgb36kcWdX+YSnBYHvKivhZbSYBhr06ShD65LjpvrEMt\\J2U2hxeZt7rYudJT7BFnReBvYCfAQGMqSVn84UCyVUDaXs1GLI8o7+4FNvGTmoRloWiwNozcjzVOIuLiWQoKYGvceIudwiiIKp+FkYKOjcqVir8fDQLwJjulcLwQIVgguH1rnneX+P07yqRTcv4yNjOr1DXN43tnZs9HccAiEjPrESYM5DMmrypMxiOPwAjk8yja8VdL2OVLJnM6eJa6jqJ3dh2YECbelWkJi3rLDBGNVNlrWP0UUB687oF2mI5YMPAN81qiQjUZMILB7uw8NtWDkSWFHbA+FOAVWH8GIn7RA6NNOW+mCr0LN19t3v6VGb1\\JUsn4e4tRWtXUhlLznOLzmPHtUKtS2A4GM+VyK2b8O5qObDSO+jefyxhiyXjBca9mKuSwM+C+Ymvo+CHmd2VmhbJmhvvdWY7tLGsTsq5P7uPEfO8oXrc2NnTu3Bl7reOTA0M1UMSZFUMirXPnz9n93tvbtWcULzveQ31tVfCdeE5YW1wD7i\\\\3glnilaAgWIdHx5pZJmfGQuOtXu4zFpjbbk4JCce4D0z6q3V1nXv3j1TjnIPIl6WjXcrJVurrCmKtM2NTcuK5POZQSFhvxgkW4FVNZUwn5vX8tLsB8D+rCnHsZlTQJM3mYJHemBFMmKV0mpR\\UVD337zyzpsPpJyaU39tAqlcyqVz2oS+DppHGs8bGsaDG3zR5GFmam36Gs2OdGw29RiutBzV6\\r\\Oa2Un5aKd+hZkfHLQ0h+GdzKue5X6DRFKVIxzMK5+yjqJgX6rdPNOy1pdnIYr4gJfP8p3MFFYpnlTTFN1mlHJbEtzgln\\NxGyx9r1zcULQPmNAjjuVL17hu49HMhShn51qkMe19pM7xY9VXt1VfhUeENcuqambNgm8XvDLIRnN1mk1LPABBvHjlspHA7z18IGhqlVhCvZ3H8psdZQZjZaaBEuO+qbPTxYriparGmLXmS4oT\\4UVzSqvkbNnNpalkJyr327q4Q9uKput6NL15y3ypTseqVApW3SPGVMGM5UTnnZ3Htm+li9XVa6vKZHOqjcc68H9m8oVpexqXsfdljpP2jp540C6H6ge5NXbf0MnB7eNE5eOzQ1tjBHMPnMRZaHvCiwI5+TdMPYlNzIdSyhIxVSsVSyfMl0oGBE\\s76h\\NYZ5QtllfEQA7wgO\\PoSH2I\\p2+qV7DYKrm0aGG7a6GrY68caDkXOaDBiee4sFNezADlWYUtwlPlbW6Nl58TtVnLui1G69q73hHCidKgaxPQmXF+TOzeDSc\\8PF2BzuKXw941qD5sZNEAWiYxnBFsKOATh7bWjX0TypMKjFcHwaGDJkzXPK06NZV91YWU9t\\bTOZF7Ua9+6rdrmmt7z2fcqe6agaRybkL4ypBXEEupjRxJLaN5jrJ3VbMH\\l+157KfOZkhWlKH0p6mkaTAVunlBYqA91jAYaDCGDD9RktgffCxTWZUydcX9jCGzqOxN6OHDhXYcOluzyy9QO4AiAIyvfeWr+u3f+R\\10qdf1q\\92m9pY92pCO1\\f1eB9Ut\\7+f18qc\\qUbzUCu1ssFrEHiJlKhVNjQeEgzsq8JMHMuFOERIFykDITwy+2Mzi9RWEQ8rOnwjs9GI68BmyMbqktHZOGMG7\\F7NtdY0lO70zIOBJsAXZ7zeprbzZzg+TTsaTYPVCxmbTSIZQNV6vHJkUnHc5mc6tVVI6fmM0Ul\\YQ68GZMVZMxqTuBq9jz4\\GRy7NJx8zrw0jYaTo7VyxatA9joOXMezh2lha7T\\b011\\+K3V6ZM8FOuqcqhf4qudXdTZVVNA+Vmd2pEF+LD\\HbYCUW1QMQ8nEimLxrElteTDn84l1ObNxT7PJkaoFTz\\10Z9UJV9XMlGyjC+gXwizjD8g+OKrg1fPbIQSzVXi5kS7DNe262xGbM6hlkKE2TSzdJOk28MIlExwc+CKJ3Pad\\lfzKg5EN3B64ovnPLhXbHgWHxGPDeYGBWgcxI37iMBonRRGVzmJ7Y2QFUszoYiDgdnZvm8vgkpHE+MNWImlNmkFTjwBiHp46dz8OTIIUvxhY1LcIUGTTHTxLivtVpZpWJBiZRnxTe8PUNDPMZjGSPYliol4+rhMF2tVFSrMl6dakDhQLZkuWrXNLIUwHOKMZIpGBMuAuVHpf+8X4pCvr\\7+NE75qLOIburdeOYrZp5LZ0WHILD01N5KAerce0d39Hh6SMrFoMxsHxO2VhZs9FC4WSujVUk63UdH+FZdapCYUV1eHflvMmJh6OOuTdHZrwUh4wEM2n8z7IaQtQk4d7GVZAJsEZJaGXF+V0NR6wnvJGcIph1Ys7u2JRMJ8anAT2mQOj2UPOCVOGBx2bsW3HCpnfwZF\\kT0JoZkcCucLfyHGinESf+0zTwnPGRoZzPoG2oNQW9xNPmmcT6w\\VcrRvRJ5MEVGfAhCFEVE3fLF22u2WcSqd\\QhxVM7cE6Rka3Nz2Vxw\\1AJOaU03C8OaRBSzGP5vPOYM1Jkwse18hn\\zANzZ8elfdTr4qpjhXimmNYs0dObt76pe7vf19ifG6k4lVtTvrRhpoisFWz9zD3aX1WtumXZmKgATzwAACAASURBVIugrfn0WO3mroLhWM9efFbb1TMKhjxXIB743nXU6Y\\NLHl7a9OaBtYqzwQoFvFfSw2bNQidxrGhV8NBz0Q+pWpFG1tnVSyum1cQ0kP2XHgqFMMcai6DcvSOGCMSKzmxSczGPyfHB85fz0uq2x\\ITy80TzS18E7V6+wpX6yqVruiRiOmUT+hKvmqOVh0MlUZGXuMmkjOYM9Z39wwVObB412N2x3VoaMMR8oh1BiMpE5fsZlDGkMapFxeYbFgMTjZjXXbMxuWgQndI6FsBkRjot0HD9VvtFWtrWnr3EX1RgNTgkZiiIBkkdlCxbmvW7duqr65pbWz5xTQ2OZy6o1GOjzY1TwcaJGWxotAo5Ohxvd6Ov3eE9VnBfmDXT28+7oGo1OlkvhRObsEhEYejvMp31DwVD5jU4JyNqNqvqBiKisvA4eNeLKkkrmcTidjUziGhYKC4UyLe080PD5SCA3h9FTdVlsnp00r\\EIskMghZZIC8rIIl8WVswlATcmXu8uYic4U+KEK1ZJW3\\2szrzvWe23D3Rr54bG457imDoPAyUCT+MZFIeECvm4Yv5MaSKEGGvOnWqf89ZJjZ0dp\\GUKOgYdWK\\wzO3WFiRxdib34MGJwFLEp725yN1\\aLWa+\\ThZUP6Qev79lr\\vh\\8lGtXd\\UJImdQ1cZAACsIOy88rUYzkzJzrQLcj\\UFPZmpz6OG3ebCUO5TIZs3MAYKD\\VatmI7dPFVP1Rx5p9EDWidvKprMqFVSWY6VvQESNF01W7X5gbz5emZq4Ec3F2\\yEF1h9+4XP6zC9\\Sp\\61M+pP2ypXl9ZwvIDC9+sVjbMK4Pog3odFY\\zy3Hdj4OV6R5tPstocczm6zZox1H5oU9WZG7Jn\\HgMi6Kxgoc5mzM7iHmICfWomubgMXl8AAsCwi8XQaLseWg0Y3Chep0G\\ZaqFxarYbu371nktIzG2d04ewFI9xzMDcOTxSfzw2JYlw6D5GSZrS5ec5yC7mBHBZ8DjdKcQo\\u\\x4nUQIUAiKM9Wde3f03\\\\D\\1b37j9QOMdzZqIwnlc4iasay8mfjTX2+5pkcXufK+5lNA3o2cgzRF5L2joRoMSdEKlAlT1XKhloc72kf\\w7\\0RXLz2n0GHtwsmXPEA4NvAbAgKcliiVy4K0GFDbxKKvGDPidxzpnGUKBZYdRDwwPxp2uZSGc60ttd7GCg754kHj3\\zxH\\+xfvf3fk8HB0+suAKZ4jXt79D94tNC1Q\\itSw+ImVSZN7pLiiFzw9dtKM\\s42d082y7XjnLj+TNxvli8JjmUEWJeXcuCULrdcq+tiPf0jbZ9bMGBJ3c4pz1h3Ngg+En0jbWIQmAlNUjOkYX9vYmey6\\lCZbNEOZ9Ypa5kCM\\LEKpby5p0Ff4xikffMeIuN1Dy57j9cig0cn4d1hPLSooKWwaQQNDHK49lO5nDb9s1luXN6on5naLyDFIoa0FIzliTIPiVvTpSEVCpXTV7PiBje5CQYmJrQQpSDwEaCYRhXLsNYr6xgFmpMfMY8cCHm04EtGZopBCbBmM6e4tEph7mfFtq+zOVM+KHxuhxx3OUVYjiM2o\\uj0KS55eNDtQEtINnxxIZMs7C5dy5c3YNQYM50Pk9aBuKTBM3hJ4RuUFanRdWWisr6\\ZMR1YXFoVhobqO20NESaPZsM\\Mz6RwYw+K7GIiZJR7BHoW2VCkiDlCmACBd85oFR7glo0Ree2FRWnwjHJITKTFxKTiKCUZl8xGjOLjCkG8C0n5mbHeuPF13dl5TcNwqM6Ie5vVwksrXPpLVatFFUvrUuq6VmsXlEtlNBkeaTTYUa+zo2GvpTPFbV2qX7ZCBNViLMSiYqreYKKVlTUTYvDFWnXiC5eph+I2lkjZ\\d95cFfTUc8KwuOTY9Xqq1pd3zQiPfsf5sxuAuF4ZlGxDJcwEnOYytF83VzqBkqqdqdh\\44sRBA1LxFo6jUVT3XVaN0zVGtt4yn5\\qoO94eGXhSLKSPc10orhoSMBiO1W02zF0kTcUTMFqKQ2UIFnnNQNJqDw1MFzY6NcuYE+K7VtX7lkhK1irxiTkEyoWEwtYO0UMob2p1hr+n2dffGLWXSWdU3zyi\\UlWz3TJEI5\\LKWD8PWL8Fmp42DauYHljQ\\m1VS3SKc18aYCIpXWiRutYyvjmybXoLRQ86uvJKw+VbsOz6ujmze9ZgZUrxpQuJJQqppUu5hXHZDOXN+NfXjOXTKuUSquIzN\\2YbhuU3tWhsFEHURJybTOXLumUWugN\\\\PL6q5+1hZRlWopv24WYoEoEgzZ2rK3u2sBVympH0BSsSxinAEdJDSGRwwb6FcqaDy9cva\\rHnNU7N9Ort181oOcZYbzhXfApqkzLndDIuy7mUYoup0px3jD8XC7OGMCd3\\BPhok7GdsYwmqedxhx2NBwqk1zGEC1FPvFFqEw6qU7cV2Melxc\\q+tXf0aHOzPtPm7p\\Z\\6iC792BUtirjHgVhO5EF1AE02iApRCO+Nczqp6cxF64FawjGlqYCeQ5PE3sYXky1sPgBpcBrAbBdFpl2ruZRN5VTMQQOitqB8cmeY\\eGyyOLZilxc\\\\0LLKLYfcfBikaEGI3+wq++rJde+oTGE4qlvG2ujNAgDK6U6zYGhCmfz2O1QNAihwcF1NQWLwdU1MGbxw02CyNyr4DuHP+CQowDiC8jnSaSRlan4nThy05tBIJFJUrUBF2tOSsTEr0MkeYiAfsOw4GR3Pg35gg8HhhyQQeNemjv8WPdu3tPtUpVz1x72mIecOtunp4oS+Bwn9EK8C2S8LhyuarOnb\\s0BfLKHIFiiMEO8UHcLu7R8tk9PnUTDn\\0f\\029rd21OACz3eP35WmiUVX\\Dvppp5yGAJq4S4iqFgxg49yKqzcAwlULFYaERX9CbMsoN5X9tn1\\UP\\7v\\Qee3r9k8HUIzODc3nFl3GOMxCs1ojg3OPEVdf2HX9J2vGSGZFCHue2yaFEEcMJZptfy7hnwtM5iiLtYRnt3PjFCwP\\3TP9Wf\\MmfWJHBKMW6leWLWUYeRd4y4NQagaXHknt59x5szGPolTMgjcYS0TW3T7IkjoI+mdPuO+GcMrKipURFyfWLQPVKQR\\98Q9qY62qWIzHnlEHSEpR1SoRHWwCE0PUOFwgzBMqW1tllLWEnWcLjYeBeUpxDVizjmTNgSYz02T8QqFg3T3O4EtVHkXUk71DK1QiDhPcJ36GK7AYWbFBxdTpDbW+uWW2ItV6Ue3uicbtph49fKTjw4bxRVDt8j5zhZwWQahsqmxNjm1w44Hl\\\\VHIKcz4zoYEtGnyCKxADflrMWWIGlOZlNG0MeCYs4IICXlC2nl8sj\\UdMwxiPCKLZ0pqfYcggHgbzwdogPKhZz5n\\X5\\kJ6A847GlsnLfd8fGhkd+rK1V7NlNpx70z\\6xUSu1Wy96nUQqIiUFOn8YgFZ6gczfn78HfJKCdXdGI56aG\\NFiHKKw4+u1mi3z2LKMyiUflH0D36UoCieyb3AWFOsqFFkjFDBwD0Pz3qLIMJVfMu9yyYyQPtNsjr8W+x2kWkjuvK2EYhi7hhPFs1M9OnxDt+59R91Zx7yJOGTDWEIT8wua2x6ZysAhek4ba08pE89oOjrRbPZYp8c31G7vazVZ19X1K8qlU6oUispnCmo2e+oP2ItLquTPmLIQ81jG3vAj8WTjM3nxhKEcB7s76neaSsR8c\\QvlkGW6uq0W+\\kwnIvKADYwy3eqVCwAtT5I46WAgJXZPGcYiDZ63c0CUY2cmYkQjTSwutqFDxRs39PrV5XW9vXVK9d0+5OR43jhgqQtBNplTJFM0UFsYZewZiJGJNUDq5aWTmu+2CgsD9S0GqrvbOn9sGRStmKLly+qvXz54xfFbBeUnHN4zF1Weetnko1mvuYEpOpEsOp7t64o2yxrPWnrmgaR00cGCKBaS2EcAKeIWzvPtrX6pnzll04IWkEtR5RR7OxuhirTnpaIIdjVDz2tDiYaPeVe4q3uJcpHR0\\1mTaVqmcUKGcUmW1oGw5Z3zXpNLK2KhbCvFRGow17w3lTWcKewM1Dg\\tHJoCUDDalfTchz5kbv83v\\pNiWDvcCGcwmiX2eMIWvZnnpI0PqDlUMBt3yW3z3EwQ9+dDfwbtnROB5SwiGcy59Z05Sfeq8xWWX\\92tfV6JwqNgmUniyUDtyEgGIknyc7ME9AjRLwEZd8SNYxTTeINHQem0AsQMLToA42vQAsMZ4kOY8hSuaZYsu9aRKL62gcapZc1caZ9yrjXdCtN491\\QPv1qUPXFF8LaFFcqjppGMFFo0zqBWSuukUdK2kgKM5nrBJC8pcRGkUVzz3jP\\dhNTFPEG2h4fJNRnPnBCH\\WU+XSiTyJo5KcR4PrflgbL3UMoai9818\\9RCqw\\\\MK\\0C\\+vc8YggWBFTgO3xxIexYGnM6r3e5btcchBczMwee6YeedwgHGl823gSoZATGvH4\\tz\\g+KAC\\5yHm0OFnE04LfM\\BxcFjlgymfkuaays8KjY9NksrfJaGjqgDghimil37uXhfUMHD6WAkxe95jQf37huv4+mrT2l764xV1\\v7u6Z+oFC1mfnc0+3bD3X\\3q6RCX3P5Ro5ZZJzHncScsZAjJ1Y9i62ggUGgsYBks4SCxJTnjHAAtdpR961eEwPxA5DQTiYFDTwQghkJoeMa0ZRutAMPpiXtuJzOGqr2Tw1Ep3CrB2mYehGcrx\\HqAFGXLLAgvf30hN5TgqS7sNCl7reFh9yyooildYprK78Fc3Qoy+uGd8ZueV4\\hVfEVmhNwTNm6ntMAfxdkv8BV1v9xYN7d3HipRERWZcCL7tYLV+FnO9iMqvvgMxilbFmOu+HOkQ1counzMqNhlvNprnVhxVS5yDZ2XDJ3MSq1qD9RoFOjkuGlrDAWVSXBxis7mjYOGtQCK2eZxwz4Pr8PnZI1zcFvBlSej0NmQRIR8\\l7E9WmcNO3PnKLTOaVHYdYcaG58GzPlC+iCOSPP4b6F2ntwVyfHR1bAMEKgaKH4ZXNgY6iW1rRSrxvf4KRxona3Y9E902CieoWAbUb2HTs0V2trKpdXNRqBCAVKZogiaWr\\yUNlsjHlCwmlszxrTkHDeyIPMx7DBqOq+dy3+CY2nmG\\zR5qe8PW1qYVVMdHLSPDQ8DmGXWEefzJDtzzkMacksD0H6LcoHxE\\yB0iZSgNFOIRlgj8DoY01PsmqeVbXrOEDWygeFas04IYQZNAwljQ0Wdxvet4DIVKsW1\\46XWeRxhXqRgG7Y1xQpFFlmiIpp5NyhePm8C\\NGPENg7GTaQ4Ntzx\\3dthjnWY0W8RM7ZwrL6RkU3d3XtWDw\\sazQMlsikrtAaE5cpXqVhWKl1TkLiuC9vvsmQJf9HXYrGrRuNtNU4eKjae68LqlgvcTcRNXNDvTTUahyoW1rWavY45g7LZou0RTtTg9iU8l7r9oRpHh5rBOcrnLFaL0F8+b79PsgDIpPNli\\hw7JNcX\\4\\hZaRlpfB39wj1uKoPzH3+ETa02AI1yZnLujVlYT2j97W3smbZspaKK1rtX5NOw+aenh\\R\\lcQhuVVSsUQbAyiZQRoCmWcTKHVwZCRPGHfL4A+jNfqH\\SVI+xWKuvSqmmYqVsZpoB5UMCFCRhKRvTk46KG2Wlc3FlRmPFmkPt7ewrWaurcvmCpsgFLUsuNBHLfAqCNXRChflcNXJJ8yUNsSQqoNBknyInsaH2sKkuDfx4Kn8W0+JkotatI22ka3ru6ae0Uilq3D1VfDGSFgNNJh1HW8ATarBQp9XR8f6BkdaH7Z6CwciyeQsLTwmQp3mwDDSOaZ5K6uq736PheKJ73\\++YvOZUqFzc7fxOvmGFiHomzN85NHG3me\\ELgQPecx4cDs0zxs7Rxkf8FLK7aS1fWPvldn3nNF37r7hu7t3ZfGU2WnvnLzmIIJ6l+EU76qlbwSZGMuR5A00Hi4sW9S2Mywl8BkdDE3RAshmSGd8FKh+yTxoneNPMaTZPr6flaNyUItL6G1s+\\R2dqH9cbX97V97aqe\\vFnlLmY0yI9VK9zZOHYILKc+dkkQicKv7rmM8f9mszgfWMU7JTZZiqc4Hlmj3Ymw9Qn9rpJno2ZM\\WdyUAMnNzZyzh\\0XcaWr88+jzUYsv0k3cKrH9vDta\\A8H6g8\\\\C\\3Sf\\oZvfzySzaWo7PBdAvYDMkiMHyn01M8lraYER44OgIbUXkycqTzsXEZc3zRUf2oWzcXgY6fh5iH2Vy94aIY58GNFNmQgU3NXTjL90eGkLAJ5mEcor0BRrYQ10Dd4aGNFBnP4EvEYUSXSAc6nYxtEz8+OlLz5Fjrq6u6fOGiioWicWTYVBPmC0V3vdBf\\dXX9Wdf\\H\\UafcM0cLJOUJSooPeumjGDzb+YtlSYoVaXavrv\\5v\\iu98MILSqeSSmNWOaOS9hRLxRx6NR8qpqlmwL0+EmpgXrpzEuJplhlr4EU0lof7lR+zHLG\\+ssv6fc+9wWdHA2sEIvHnDcQhFZ7fWbFFpVgBACDQKMCJBrJcb3d6HwZbWDmd25W7z7kMuJhWVw5xM5J+a1wIHsqwGzN5bWxAeM99Zu\\+Zt67vnnFZqDOWvhh7+iYojCwKFXDnlwJoYcmK54nYzGhqCZOsWQsHfw7iX0HaFdrrCzwnY5VgRBIM7EbSE4rPd08+3X1Dx+YiTNVIZxhq9aHT+uktkY4INzcHBs0Dq+XfAyHj4mwzKmIirDtPPpgutg8\\qlZQGIC7\\nz7I5kCx34JvFxXJ8GI2\\+EzGfzPkwikjMebEd8jZIcAxRIXrsgytYPcQUBT03b\\9lnq9jnWFJtRdBpyjioOXVK3UDd05s31G7U5X3d7ArffpXMVszuxHhqOuSe3X1tZ14fwVy0Z0HMJl2sHxrvw4akTscRgxzAzuB1UDncjnVjQP4ppOPDtIrcsL4eJwMGOlQQQTPksUmWxyWbu+jBq5RzQ9cHx4xvmeNLYC1YQLSz5WVCgzpid0F4USHTKdugXI4mmzgEPmxBMRLSFak\\a9yVjdNsWy48RFOZvcD\\Ya0DiUirwu94\\CisKCn8V643AHjWdt0uwxarPvp9POXNlHrk7TSG4haDeCiokjvyLvjuGbkzcirZcYKFse6uH+G3rt9pvqcwBkY6T7WlQNr5VN5JTO1jX1ntaZjWeNZBtbDOR5B+oP7uj46Lb6zUPVS3kVMgmFs4k5Yc9nMY0nntbqF3Vt7aeUjOU1DwzDtsQA9x6nhoZDWei0Ghr1euakTmE9Ccgt8MzLimYo4kCad1sMwVNgo1XWN6pOrlM0YuW6cT37rbFSuYQqtYLiKfzWPGWTxI6NNCeR4PBVHZ4eKp2r6OzZF9Q4mpiHHfL61VJdWfZavLwSSeMhrq6vKZUFRcaXr6vHu7vGieO9wdkBYaqVq2ZAurKCP13N8mBoMixHDmS1N9S0P1ZmvSgvNVe83dHk0bGG\\YlS22eU3tiwrD9GyRDAjMc7QlRA8ZmX0gklCkWNw7hGwdwOZ\\ZobzZWp3egveZjHXdaag9Gmg5nysxSKoyTulQ7p0vVbQXdnsJeT4tOQ+PGgYatQ7VPDtQ4BZUMLTsRIQhFlReaztuatwzUB4AI8zwjwD1QdXtbK2e29ODRY3WOjs0eIbGYyV9yZa245JxYoDxFNk98DvfViCVugoF5uJszGG8KR3WH6BCtEypRjOnyi9d0\\kPP6eHwWN+58brC0USFeVzFMGUqWSZYyaynUjWnBD5u5szuuDGY39p+SNKLTRxmhqAhmMr4zr4B2yUKGQKhrXFewAOD7+crEyuqH4Q6nE1V2HxGz134tN766ony1Zqe+5kXVH26qiBDQsaxJRMQhWaNWmKuXneiQqGu+TzmjFenPWv4qDM4Z12TgPiHCZmzhGm3Gy7CKB23vE84lRRY8NySsbTyhayBMa7AckHQRglYjgk5h\\+DCyweSGwa\\vUffV4UWL\\wq5\\Wyy9\\0mwOeJP4R0Fm5Hx0c04OwqShAMB+EGX5PpsTpFIKrMgVmjObjYwPyQen6GED5CGuLH9vUH7ceSNxEVkELPAo6sKR2qZmowDHBwk5cnDj32A5IhRwgSm\\kOxDbq3XV80kMkIW2s2Gjg4Pze170Ovq6uXLOn\\2nMk4Gc9RkcO3INPoG9\\4lv7iL75sI4UkxHTahWX14Q5FN6O1USU3ywoTkIWZKvWy\\st\\8A\\0\\AvvshFJjK5jjtlcDBqGxouOpuO2Pbh+Nq14qqDJGJfbqmZzioS45UZ5msrXwJRDyNTHo55e\\e539L\\9s8+pdTq0xQvsb+Gvls\\oCiz7n3EmHDnZsqqsc1n6lWCEh6lhFMvxTmr4ckzHwWeo5HISSGlNYC6I1JIs7BNBwXh0WcCR7\\erv\\Ir+sD7368kXLZlxqC5GFOWLxUmBG3yb3mvNgJaFnvRuDc6ON1h5gQMhk4Y7803\\oHxuchqMyL9zA4Rc+QWcn+X5cbnbrdP9PD+LR1BUJ2NlS0kVCjkjGeE3chkjCsvLuA9E0xsnz2j+uqa2XS02l1tbp0xNSLEbrrtH9pZMNN3KlLebzLp232nMDRriuHQYpMgcPP+aA4MzSGPC6f1JWnf8Ygg2qfM\\4aHl+fADDerztD09TdftdcyNBeOxnDoeEIEm5vRb85g+DPbZ9Xq9NUfOAk\\jQIHKjlcjLFQ0VIobG+f03DgrBMo2HuDjkajthqtfS00lOcToj6yMQIoXq2GT1xVwTRh0v+4T2pCaMRuyN8UihQtR4fHRhtYra\\bPWMDxXoDIrxB88mE7sMFmo6VzTprhqhoj4okEzLEMMldt0JnAlKMgzOjpMXCit9CAR7c2A5514RR2Dh0GbJy39C6gT2pXHtUwVw\\7l2jgTkqpN2C44jC+cIOwfz75kqhHq2u2J\\Dt6JwQt3KPW4eHdvad0DpQgtQZj+01AiUTcMxaDM+YiXqZPVG+0oX+2r27uutBzfVh\\dX8BXLeCabh\\+XiKWVya4rWFzT5up1FbN1U6H5Hogf\\m63dHxwV9lUqEIuLXhvpmIUSKB0ZuMpvWf7JaXjZY2AXBYx+0wgn+a7lnHCnG6rqePDA+M30iSDwBgyl3ZRKEQRUchQtCNkinhqPHfwWOq1mnO2N0PUmPGmTg4aVqTkyllrTFcqaxbjMh6cajI51kHzph4\\2VG2QJbqBQ37vvZ3DpVJpbS1tqlyvmxFazgNVC2V7VBmbIWdCkjDw8ePLMQ8lnQmjzxbvM+9gyeqI\\CorGrSh\\s2cwrLWFojOIw0RudrimcXinc6Onj9luKxrApXrihVX5UHvQGrGg\\Ek8iznp170GDi2aQG45k6o8DoFeQm+\\MhEId6g0MdtB6r2R2qNyIGZqbt6qYur57TemZFmcZYhzfv6tYr39b8tCF\\0FUsGFmu4Wg61AirBuMwetYY8T5t7zSaBeIKFHiMvlCe+3r6Pe9WmEzo1VdfNxQzh3k3LupMTaBA+DFDsCjUzCjcI4rH5RTSXFsN5Ek8CaxvI78vaSTUlz7IVnKu6sVVXfzIu+RtFvWlv\\2Kxr2BSmFCZaVslAny46dD5cuYlyKYWjjer6TpGA5TqEQKczNnmBtNHLLxtDX+CL9A0mgCKWyNuzWbyIt7KsTLGi9CHYdTecUzev7yZ\\Xw21OFiYxe+NkXtfr8mibpoeZBXzOEDnAYMbQIewqwkExTAzgx1jggvg\\jccyTaSTGVkfQ0JnSfTbR0dGh0WigYLh+Fh83RGII1bLL557r6UaEDmtwDae7U3AwjaDspkZGcp+a4fjfrSKcTkI2MXP3xmj0D35ff\\Svfk+\\+Ks\\r0++\\Ak3riIFHv4Dnas9xHBQUPFhElg0YrrrrAPb\\JCARy7ddDwRBG1GjOOJOSvTjTIzN7k+Ic+DvrnCAgm7A5VN2hGkGXFwILJxw+fgoI2MAKPREgekF06t2280jvT48Y4ZTtZr61aIzUMWS9ec13cePdTOw4e6eOG8nnvuWTu8usjd+0OLqEln8zo6PNX337phRMJSkewj3zZ4d3C330HjKCRrG1VlEjml\\KT6vaYmi54KK0VtnLukw8aR+XSk\\JyqlZLS2alOOw913No3BKFeTFrn2mxwCJ3VXHnFCYrOeRp0TzVvN21TBdaaohqZhTrYP1Qwnqk\\nsiPJ8z\\g9k+xcoMfyseAItOYJEwQ6YQZXxL4eFcxuGlUcBG19gR+lhoREbkVc6CWDLOw6OJg4WoIgQEUx3sPtJKtSQ\\nlSnO7DuBbfearlgSqEUpm\\I+iH2ep5KxaJZFOQLBXNyB3JlLTC2gZQKssN7N9NOy8ZzsUl8odYDbeF9oh7kYDTzThvROb4MVgh0Twk\\o9kStmY9oq7iAOUhgPydiLswW\\LN6MpBC4OAgOSuIZ9scmfPndXdu3eMv1OrVQ3hxMPJMrKXX5EwIzLmhFweo8iaL3RyQqFBkeQQKiNRYwIZhup3sSogNmdmMUtsVBDNcRCnSHT3QHbYUZyx1rCteLyz45oEnFhMsODZ3+F7FC62WQs7hrn6PSD5rBWHftwVAeViQfu7uxYJYuPN\\tDiWuahCwpmrHZ0vKvBqKFEciGfrDwfJW1OazV849KaDD1l0jUVs6vGe4D\\xReoM03JaIztAyo\\Nx5cW181vhjvt1jK6OBgX0cne2aoubGx+U5ED9eKv8Pz7HzaYqqurCw5ayCmLpAcLyJz7C9iqwClANsBx4Pj0GetTkbwQkHSGME5Lh9ZmdwTg\\xZE8vxLMV5hMxaxmK+ZM8O\\6ZccuHQUTFM1829Yw0xGkGNFU+C6M5dyO7CU7cH8ZtD1HH5mp1HypfGUryj+4d3dEAYcNZTupTSaDZRLJ5SMg76d0bz8Gmtrz6lUgnjy6Hi8VNNJ\\e0\\+R7ap7cN3SeNQ+XJxFPKZfMKOkldWHrsi5XP6i0X1PSL1pkD70Nnbk1wwtPfRrOUxpOl9sa+YvxUL4XVAAAIABJREFUfFVWVlUsQ77OqVDIGm+V60wdNp8ygnZNBb8oMimm2bvZ009PDmxsu1Kt21SDwh+rB0blo0lT08WJuqOOcoW8ZqFvY03UsNkUZsMlZZM5newdatIZ6KmLl3T4ZE\\y5lqpryhXxduvYUKlcq0iP5m0vQ5LXtpEGkqiUMJFTJMR6m+Q2oym45kQ72xcWVcY68nvNHX7lddVq59V5fw1hdWSAg+tJ1FEdOWhZsFI\\W7TeITxTMq85KDC+AlUgD31xwSDD60h7pwcaTEqqN9gYwq1Tbbn+XPKxRKa3nxd3\\+3X1Ln\\p5iU1zZXQNLYWNB3dA5jEPqCKg\\FPbgkeV8IyHvD4Kp5nFP7\\vwB3XUONJbb76pvJdWIZEU2G\\CYnh8zayZ923kPKe4QgVrqj4Xa4Qyjq+RN9cYOgHPA9MHouVIeliu3WStpM0Xr2n9x67py7e+rScn+6qGMVUXMbOFMMEZLOBMWrlS3qgJUGBSSGDnzhfPBBbplBV+\\H8jumcdV5K9m2cOD0NGduzxNOqIi0Bw54mFmuFIA7+s557+ZR3ezarbmenFj79PW+\\aVlCYKvDGCgZjpWZxoy90wxP5fkqzWcx4okYLmZNoAOrohHV2FhqVB6NTJi5YODU018QaEEQQnBk8I3heIdBBAARKZsUUor0F98xx2dz3ljysMGaKXva7WTDW1776Ff327\\yjv8Om4d9ZYP2+fulXf14\\R4GlqRktQjpkTkmRlUqDRlFgze1hcWqqhPE+KIYosHgYOagjqJkOyEjug6Edbtz\\VhtCYMkUaxRYwN8FmP\\LStjFvLhgWCMEhws7\\Ohe+XlRdANjRi4WmxNFy5Mnu3rr7Tf1zDPXdeniVecyH5LT1jeDUBYtSBZoxrvf9YIZkJ4eHdp4ivFcqVQ14vPJCZYQSa2t0eGVbHOh4KMwiPgbdqCUso5s6OGH1dNw3tbeyWOlihXd2nms\\mSqennN7ALS6b4OTm7q8HTH4NpqQcol62od5jQerSpX3FBprah5aqRe90hhe2Chmby32MLX5vqWsmmMBEOdtLqmFkwB7RPFYs7djjRqij2zwEJFyIPnFhsLCliaWTUPAZskD57zsYJ7lDWOCoWz8SLs+4yDXF5lq9XRvVs3VK9Vlczk9eTwyAoDiM\\GZQAK5rU9Z8VAt7m9vf1OSHKn21K3y\\VzGYhm8UHskY2Jh+qOhnZgQ4oEtmd+zzoAVaDAiki2HBg8sDiDw\\Ehgy8h50cGakinAnGW+8PPp3hi3JrJkBiQMAIzvBUvTJinDOR2CNhntrdszTUax1bQu39PHp8rAO2QL7j3EXGs6IZSIJFIhJn1z5ARF5ZO9XgEzSwkHIm8cYfgJJodgGekVjIso7GiZXKmUnYfDOGZLcytHuEEr8ufc81Y86xDQ4cLZXV7rH1p2J9aAwSiRfiwHwtNCdfrdDQxRWTfrnsyThfv+EM8353uqYWpeh5F+1wLjAVRWmaIiAIhKCmfW1UxV5MXps34kvvMGI6RPWgaf5\\YG7reQpFi2NlYVKsl3b13yzrMRNKz70eCl0jlxxox7zDcsAuQ2RmbumaAghLTS5pACkM2TEZ33K+Ip8c9snXvREPvOLuzNri3Fk49d5w+9iYONIoCXhP3f7zMMM2MshWjdRYR5HmOMumUxQ6ZJU2CiKGWxlMQJ9S1vnEss5mS7UGnzUcqr8yVLy308PiWbu\\d0sybKFvFgmUuP5FSIpZVPr+lmS5rtXZd+dy2IanyQctu6\\j4dXVaj52VRjyudqtrBqeVXNk8szYqm1rRZW2uXFU2uWIjqDlogPFicqYyxWSUzw8fzXI7lykEfG7y20gQwLSxVCb7tWfXmXE1+WyoI10Yuxupcr7YAcbzOg+M0wb3jpEKhQOjcg7fbM5TrjhXb9w1g1aQyGDqazrElwkPuxUNe2P1TtqaD8d6+hLGyBiYOh87oCNQT0Z4JlBazHTUaMpPZVSp14z+UcyXlUxlNR7OzCyY5AQQacZa565uKhYbaHRyoP2b97W2fkn5zQuaF7JG\\jbjWkNhUCxjqNxWKhk3jiMCAs9PKFdKqD85UaN7ov5gokGrpclJV4l+Vd2dsZHp12sY2TKdSSp+sqObX\\u6vNZAPsRpeJU4FkALock1grkrsH60uLK1amq\\uIU+D4OZSqsruvrMNe3sPtD9u3eV81LKxxPLAsuhmLOFK7JA4wAopiGjN8pPR2MAJaMsGOCGTvO6NB9IYeDqe8os6SxhIa3a9Yu68LF36+7gULcf3FA+WKg69xUOO1a8jKczAxrK1TI+6ub3mE0lzeM8SkSI7HQAWHjG8OADRzN+JY3QUkloXnZYSyx85VMFLZKemuFAnXlal85\\UongGd29fajrH3iXLn\\gqhalhcIk4MJQ3miubC6prpoWygzAk80UHDDLNQhY33BZ3R5pe9sUk2XXjKIuHE0Zi7szh6LMWZsQt1dQJsVex3p3zSMFllNSOaK88\\nk\\1Bg8emjAuvL\\\\8KLKTTFFiZRMbGP+lM0RAsOllGhK4TjJn\\FIjBcOiI7HwwHkw2WSOzAttNJlqpVG2hsznj6I0SzLLZ6HYLzj05QrAoZDhIXCiwZwWWBbpmMvbzKXo4bFBBziE6aaG9vUf63qvf1dUrV3X58tPmrUV3hBR9b3dPt2\\dsJ\\R63Z0bntb21tbOj08NGUMF7xcqpi7b6eNGks2VskVSlYkMEolwoOFZLyxFLmHzJtjFvQ5m3U1nDd01D1ULJfTzcfHChIFbdTWVC3E5Au57y31+kdKpWMq5lF853S8U1C3UdHG5mVVNrKaxk40n3aVmadMfQNBslJYsY4RlIaHbDgBoYB3AaTpLBuYixsitORPoUTkkKXIci70cysiC5m0ihYdVDAkiHvAYuRnMX7NVfD\\StlYBOduRnY8pSBKuzsP7bDB7ZhYFDh3g37HonrymbR52TA2YkSEyMBxXihiju2Q5D4yYo6iUsxbywoOqdXFiXxhfmOsIXPozmSWShQ6JF6vpyf7TwwZorjDjNbWi5ey90exHxX8RshnAyOuIunbyAqVK0Umxox0wdPJwnh7nW5Xly9f0sWLF+whJHYJHx0OGTZzRtNA3RR+zmA1UK\\ft\\dbXoGvhb+WezgjpZoVBUlPg17PHPcNQkdSbEpMR\\gHRmf9R8a8EZrHZ69VVqzAIlkgKujc6AbEoW1ZWblcwXythmM2jLjlH3LNesOGbQ5Iw50HzcJyJE0lapv9sugWIy9G43212gcajjtKZIhfSahcKGn7zCXlMyuajmPSHI5UTcVcxdYTh3dE4OfZdyNfOkqKfKwQqtrYWLNnslwlvPmHvmY8w5YxOZ3aWNQMCDEQzaISdnC8CWg4DP248THJFWNN0aRFqEz0mqx7OvdoxBU51fP\\oQ0cHOOX5hB0Cg2jPhQKVnABaIwHNIgOZYyCrY2rNptZM8J\\8eWjQk5lUyYmwBbEslgX+MPlVSqu2Ofv9g4MvUqhJjy9qduP39Y8ESi\\krV4I5iTRrHIrWqevKh65b3KpS8b6rvw9hQEb+v09HX1eocOjTN141iJWEoJEjT8hArJgtaswLoif0GEWVzFcs4QrNk8ZpYZYTCxzx7lREakf659fwjvLqlSuaC1tRXjPqEENV4rB3UIgkXKxHTJYXMNEUUnBQnFWCFfVoXwXaE2HJisv14raI4NzXyowaQrP+n8udqnQ80mnra3rqrXHqlIFuZ0oWl\\oDOb6+r3Wmq0Tq0x5HAjmJpxP3zA0Wyh9TPb2jh3Vjv7+2YNwdmDPUQmnTcEgknFqD\\WufNr0ryno0d3Ne0OdObsVSUrG1qkKCucYaT5QmGQqcA4ipl03Awx2+2hRSFlSnEz+u30mgy41HzSVPdBR7l2RbNHYy3w7gqOFcuOden6WS06B3r7b76l1ATF8VAzJjoIDkGwGer6S+qGNZ+Oq2x7BQWXkV7jsL2MaH\\tuWfNNubOnRvqoUxG5eZDgJD5UFnw8BLFYi\\lJ0+IgYHYbjCL+8Xv8TBndMhLMODLeg7BylKMwdfNJJS7tK4zP\\68gnpK333j20oPJ6pRPs36VpgNh6CSge1xC39hsT05fKc8nkkn9mE9RZxrGkyeF0aiNO38HSuwQNtR\\HNf5wALRc2ToZphX615UpvrP6kLtY\\rb1+5q82nzuvZjzyv9FZO8UJM40Ffk3bfhBVDnyI4pkGfbNiVpS0JXM+++eg5wMWJW1j39nxTZIZz9QZQOyiw3B5FzB\\GyKlUzkb2TkXoimAKMEboriB2KNZ\\tALrF3\\lM3rpM580BKs\\6FkuG8TEuBHqyCsjuBFzL4BLt2h4M6AyFFhsvhYKugzwddwq5wbOQcJGx++rlar9ezZaOkMKKb7YzLhxjpzWtu\\D6yCehp8T5ZdFZoNIkxmRAunhLP36a6\\q7NlzVhwRoQEJGdNR1CmHqJomIwvn5VB49plnNBvS3Q\\sGmIcOh0H6rWdu\\T65hkrpDjg+EWxgB8X7uHc0DgO47G0sqmU5mFX4\\BUh90nGoahHjYmihfPaWt1VSuFUMH4gRqNH8iPDc3YEQls58TTwxu+Zr0NXTj\\jLKlmSbengoFX\\X0up7sHat50lEuW1I2nbcCyiS3zOJtmExOWdwOIowZbcZvuzIIgHOjBT7loIFkSZRROZdTpVR0cm6r0F3Xb5snrrilgrnn8rBQeAajif3sbDpjCeQ22oknVKzUlsXGROj\\8BzL5PNWsFnmXgARP6bhaOQyzTiAgXDx7ULuDNcKLlgYGgpCzE02l12GPDvuFgWgCx+eGYJggb4niB0cHEyBxeswIuAe0p1Q4LhAXUdEB41aqZRMgMC9s4y7AWNjRBh4SYWGgl28eN4CoiHxM7OHW2ioEmOZpMtujLyAMLTjoYaIDefK1i5k1B\\xCzKz0pErrPCEwa\\MJdA7gQTlGEVFpNCkWTEu3cKRj+srNR0eHNq1i4qRiHCMuCSTxMMIVDmrVrtj5GUQSIrb0aRrKJ51yb6LH8I8km6TImtqPAUKCPyDmhoM2xqOcOgfCDcHHJJz6ZzOn7+szdXzSiXLCgPWWVyDLtfNEVt5v3YtBghCnOEf94u1BrEeXzHG85lcwtAsnm0+H88u68ilOLgsSSw+KGLNLoS1YSNCVI+M\\7t2iIOKUgCxL3AdjYtHtFN\\qGEfv6\\Qrb3lODBSNLcQwLRa9n2uN4UW94xilfuLIxGml\\xZ5IMWIW2MlHjfFPikJSTgo5jowDeeFty\\eIwwZkYXM02CvobjI8WSU3UWe3pweEPDWU\\xPD51qK3gjkLgL6o5yWt746e1vvJ+KyKnszuahz9Qt3tbg0HTChlsK2xcirJrMFFsHqqQKP2\\rL3nk2Tpdeb3ZN6b3meW9+17PAbADLAAOSBhSBCGIIGFtIzdDUmhf2aDwdVXhSgSIJak+FUfFApJsUtPLgFwgMFMm+meNtVdNrMqvTc3U\\E7b97G7C4ZimWoGB1gT1dlZd773vc95zmP0V7ilorJLU2H5BCmtbO3YRwcOGFEME0GPdtrudah+tUaqVhMzVbPRi74ma2sILgAnQe1kI138SriWjh013FnuV7cL7ht7IO5bEnb27vW0AyGjHsXSqUh2o\\lpxb62f2\\t8Z3c2tP077UacLTO9CoNzM14aw3VrNaUyYV18XFuWYLh1qBLmG5wfidNd3q9pQvVbR5cKCGZVQOjR9JTA\\B2yQOcE2heOxvVDQftvTR3Z8ad3j7yg356bIWNFT4G4HIm80Ozx28Rpc5G2OU2R+bFUMy56k3qqtNExPNqF0ba3A80eT+QKO7VcW7DQ2Hh8pveTp4ZUeXR0\\09GcfKMVrDAYKTMwks1BIojQPBUUfG\\ObofPcNH3m8TRaIP+QPv32W7bHPnl43xSAuLJDmMB1jmLNGjMKLCuDHWl9zPnGyNNCM11jwhS\\Ax+P5hMAIOIpgxeZF1GcvRSjXILHd0pafeumyq\\t6Uc\\\\TtFWh1tkAoQGWk0mRiCheAkm89bzFF30FHS85TGxmGJirK2+GK9OLpG1MaC5uq+HE2D8IN+WvIHnNZoGpaGGpGeepGkSoW39OrVb+hv\\\\qRksWi3vjlT2rt5qb8LHE4PQ3aXRvTT+NjK05p7ElSoWCmAem0O7ZfhwUVvxdwhr0ibMI6PSLdqGedqIt9EYQeMMGKK7uirkk0BOv\\o8CaTob6y7\\4rxwR\\vH\\9n2LyvmN73xLQWSq89qpIVjRedTGhAQrOuM\\OraybagcgrwZ5101sk0mhOrYpNgEQ6Uaf+ewgPBImC4PJw8rm2uukH8xP+VA43tDvyxs74H8uYlhDEboMs2seCoenKj5s9y58762t3e0vra5lHxT3I3t4cLRuNNpqdVo6NnhoW7duqViNmfFBDyOwAqYqLqtthUEqMnyBTrshN1QUAnevx2uxsmYGGSYQ0oe7akzOdNp50SnraaeNxbKrr+i1WJe6yWEIod6dvi3QtzARmKwdHWuwztz5WO3tFJcVRBtKJlvaqWSVTIoqteZqN+Ft+OI61xrM5QzG4YlEd06fefpwXUjyoDcMRuJxelyXGGLj8hkTO4WYx2X4RguvlDRhWorh7lssDCXe2wGQEcp3BgxQbZmzFOsrGiLAhZfMvMAnWrY76rdZ3bvoGFeOxynsiacTxTZdk7hAcIUFt8QFIlRwe+IBxGeDYgnBYTz1UKp5zo\\V4Q4J30OUxAxOlhH1EWi6y1HQZDIQanGyucYK7DW2hqPkPTP1GnzO+bmas4VRUn4xhuvO9O\\Qd\\QEmIZbLKwVFuG3CvWJYc8RSFFDQRj3pf1GiCMfUZYU4uTYV+kwOp3e44k+jHbDPOSMbWdW09hAcLaXi2v2PU7PDy0EGPHRXPKN4tHWZAyQPrBzEYnVN7rG+taW1+TTywHaqIAB\\OUcfWsEPDp2mJqXjasUKVoxdZkNOoAtKvbayiZ8+UnfOXhvWXIZcwIG+u5FVhwX2h8mvZZKYghwEIkHRKzROGdYzxIt42h6J79G89cvpCx7pGvcFzFdeXzm2IM13hDGxNLAnvMntmLi7pDub2IbZim7FtGNdkBs7R6aDWct1PYwIVEehvtFgv2GiA6YZFBkcUfNlYIrxZGvYw8CkeNXGtLjQDBxKsr4Rv3yqmm6NZTJktPJLJmCIuIADuHTq8mPx7IK\\T0uHpHRxeH8jMRRRNRez44XeKpjOojT3sbv6rdjV80B\\7R7H0p8lCzadUK14vLlmLmueZb0YR8zJtFVMlUtO1fU2JR0WKaMP4qOaS1Rl3dPrEkMc1G+HU5MUboQcj64QsLDsbDgNMrKyVT2JKMQEGHWaTFkAwdusrejTku65w13mgz6u8aCoeqj2fZVJUoJJMx88RKZBf6yZ2\\1Sggj3RFM1KNZ0nlshtWYGX9lKbdkUZ2FuC43TVrm1Qha5zO6XhoRHQ+O2h9tlDU5u6e8NH76MkTU\\jCH2YclyUqx9SfaW0WMlRyevdHf6PNK3vaRDk7hweGeMoZFJMJyv5L043f3CKYKZ\\Imh9hBKTFA9lqq9fuKzrLqH48UOtpT5MHDS2enmpxeajh+Jl2Xl5Vcauko3v31D+rCc\\ywWSsMRSlZYEF7wlD6dCg2qmf3X5tUVUUWCCUCA9yOX32s5\\V8eFTnR8+Mf8nn2LFPLDgazkUZbIgvzAsB3hqsWRwvxPKDUA5nKw+63Q+VzIaVxrFImYikbl8OFhwQLVQ4mBV+194Q\\5eST+5865m1UvtZaBPuLUzm1Pgdm1vSefTzvWf1xRjNte4O\\Se5jlio2N4Z8TQGBJk2YAORbPvQyCD2GcWUzTlqRsbqUddEbmqT97+TX34QUvd8UyfwELi1QPF8zGzrcEH03KGs5whY2u2aI4wiuZMGPSHSy8s1MCO6M6zzpo1gZLRkkiG8e1McAr2pWrQiivHX3NolQ0JX4wI\\yEEixoBoIYC67f\\p59H5Wxs7BlCZ1y72T\\Cwfr6t35V3\\lvv61IbKGnh3hHDYxct15ZVzpbtFGD5r729q4sFTluxGMqEzvsXIHFG8ZagU0rVA\\ywFrXGvXM14WPFPIhCquVF5VwyMFySi04H8ELgrltxhQMUzLWIHC7eBc2NgjLP3v\\PSMKb2\\uWrgtJPfJdKi5ITIDXVxUVb+oqVG\\tA17d3fP2V1yGBGeGo+pWW9qgMN0KqOVtXVzc4cEHs52jawXwTqkbyMGMpNm6qrWPdTD0w912mzpvBtXdvUVc8JdrzDzP1L1\\KfK5pCz59TqzXX4sC1vuKbbe29p2Omp3TtUcYVAXU+RUVaZdEXzWULDPkUFqgmXDE6XD7xpaoYJPiqBEWEd2dC5dEM8perHI8R5LxGhyoNBockIdP6iwAl9hViM5dU164SOnx\\r9OzceF7GyUKdFI9rb39f6zgjkwnm+4YMNi4g3w\\NKZmuiXtk6EYXlebUrh3QN2hieDjyu3iIjXdl3AvQAAehs3ac07RDtMIkAIduOnfxsHBnjdmYbDBc5icuzNiS4t1GkhZJ49YaRQ\\FEHYFFzUECxjzWTKrcQKvXbtqxTS9JVw1unZ+ht\\HLD4MF2bHMNWVj\\N6xtYF1yKMHiJjjUItjrXAMuFgiMLNPGmihnTxGUMiMdeEaxF6ZfFa66trVki99957NibkcAzz9+Ie3Dv8u0pGyh9N4O8sbMS2v79raBHqTw6VRApOF1YHFCOMXwK1Llt6dvjcnrdUmmghvKAwB+wqkYlbgC\\vl+vWaQ017M+V8LPGAUwmYoYcMm6F31bAUBHUr1Y14vv167eMLIwFxu1bt00oU62e2SHMBueaMu6Ns\\ngj\\HOjLTvbDooshi\\uXGsU\\iyRsKfDfks3BO77\\2+2bBQ9LqNN\\aiQODv5ZWKFaIUxmy8vC7iC+4v\\B34pSE3MGw2jHy8RBzZz1A\\8tADHIN+TwOoEhMl4D158E4QNLCBEw7ekR9fyC8P9OT8A33w0U+1SMwUzzj7BLhbiUxG80Rea+V3tF76pGbzhjqDH2q+eKSI+S+NdVKF1MsY31NkHrUQaIqsUqqkg9QrSixKWkyT5gS\\s7epRrulqJe2YozcPr5AofjcdPdmURIEajWgOqAcnWt1tWyIHEpLeJqIj+DKsH4L+YIJDyhErZDCw7DfsdG4c73mD0gxQdIctuzVM839gZ5XP1R\\jIAkqWDsKxXDRHRdg\\ZY3kxKw8oHHUlhTRLITyY09rnnsmKiVmVEGtG1m7eUyro9H5nHhw8fGlcLnzojd9PA41eWL2sdKsRFTfc\\\\EAbN69qZX9fjWZfFzXY6RHj1dIErK6vSlGai0uLWEt7KeULK2ZKyjky6HY07QTq1+Y6vlvV2QfPFL1oKt6qalC7q0Wkpk\\94qcFMfDJT35mhqHQXYcYbkOiJnZwaXkzxSNxmef4c0uckOuz0Awj7oW0deVA169d17OHD9U6PZGHLYMoiJwHFoNzKl8I\\+YBtvS9go4NYmbjQBtJwNMKNEEAQoSVcLaHpTqXh00C0ybFNFRE+RtbevPbX1I3N9eP3\\uRRmdVrdMw+A5ho8BqkwgxD5TOpWyPiUwn9pohhzZEsBwNhfBsjI0BXVycDIpj9joEMBhIuAIrrlg2rkEKlJfnaU2vX\\uGhs28js4udf2Tt3Xz068ovZbR3HMiNRDOeC5lOYKTycCc6i21wKyOXDPP5ILnnf045LaG044+9g0LUifcNIKiyqZAcKpoev\\\\L7BGSxXhxKkIv\\c9\\fGffF9f\\rVf0nf\\xXfkJaL68OE99fG2iqdUyBa0vX2gwXCkTntgKj34EFSmDmGA+OZMF7noHOAcfhxQZGexwfFvQC\\9TtcQEhtVjCfaO9jX5j5ws0NVwgM\\PFjZSF3l6pyK3bjOcbzoSFAyMD9ttRt6990f2+\\b2dk3ThXmezhdg2SATJAyj4P0cNAzJdutl19VsVAwv5VUDE7FTP12x9AGoOh0Lmfvx3LM+hCKHX\\F0JEAbgE6rohZMJw0HunO4V01hiNNvDVlijeVT\\tKJ0C97mq+OFGxnLR09+dHEz15WNeVtVf0ysEbal6cq1l\\qkWkbptOLr6paCSDbswCXK0DE\\Auvky+PUiWkYTPiYevB3JC54yPinBltWjhxhxqls0EFEqkQmSuWu3MuEfuOjsiJgUNI72re1fs4Xj69NBGT\\Cy8sWiGWGur606Pydy4ZJpI6Q\\+PC+Hj+4r1KB9\\lzuS6LmLURLnAOWBo4lFl0NhQ1XE8OHGw6HOfD+au4AntqBbvrul0sjinplkaebPocgoeHzyyfi07GqT6ApnEnd0HPKEQLubJdgxCJYv0iZIDPkcym5MUwj2U8VLJunVgd3jc\\Q0EajpachYjzDDJVEKhaBM+kmBud2vVkrAWCSHflzHdB\\9hYQGQoVFHNhp8lNC3ld9iDvnyNXCZn\\AX4axDd+TKuEtc\\ljI139Ja1iwDvDheWgOznGDcaRJmiMsWxUPSAWRxF8GEEqp+6YjypXJRpTKWKwMjouN0\\PzkSJfVC\\OgAkYnRHi1vG1cydGwYwUVz5VLZZpZJiGWJyCRm5s7VmCh0Nza2rFClaaGUSSooEXhLEnTYaFlikAKQvv8WB7g\\+YKcF6T9c2e4ojXy1inpR2IIcrdjtq4wve6NuLi\\rB3cE0ttogECTr96dR4bTR1NFc0fqACpXzFnm825ZDHxd+tgQucLYYh9GN4OvjmMfoemFqV8JJMumQFFggfvxvuKgf1ItvWWfux3r33Iw2DjtLFpEYUWPKUSGWUqaypmHlL+cw1xZItNft\\ren4sfwIpp5RHZ9dmJEk38+zHoxm9iefKOhG4VOKz4uKBGlDsFbXKyYgKlU2dVmr24iQtcJnDWkXvDc+Ex5wNDsceKBOfB4aRTybQDtZ2Kw1EAD+vBgD8UxO+lZoco8Z3\\L6IApQBMLmZLxoqdE\\0vHZIytoyvlNeUKgQ0Y4yTsOAAAgAElEQVRoVikMbGNJ1c+qttdlckmzJhjGs8rh6J5Kql6r6vy8pk+\\\\RkLRJ9bVIxUu7hQs9PWBOFJilBnzkhPiUxOW9GELj98oNFkoK1Xb8gvFc1CZAQdwOUBWU7sxvamWW70ye2cTzXB6kJxxZMZG49Gp9K8FdHJhw2d\\\\RYk8NzTepHmncfaT45VDY71ac++1l1unM9fu8DpaBXIt6ZjeGZmHUC\\CnoD5PYMjR8mZLhPJb4WrgihiYwKr359mdsbT+5c1ezdltJUyPO5WN9QlNtHlbOYJUiy8ytl5YM3HeoDnCfUL3bCNQGSxgMYL1DzjT\\zh5JlnBMMz+hyst7euu7v6puXrr78I7ml3WtRGIKBozk4XbO1O52TUWOOTF6pwm5vOZ27ppc41dBtjAj2ok1+xa4bfE2zlQ63LsAO2yUP8G2KKF5QRogOumXdHXzHa2mXtGde4+0dnVHr7\\zSRW2CoplPHWHRBmNFM9iYIz7\\8iQcZ5V\\Png1DI14Bl3+7wbWbIHsI4Z5\\PfOP85E42iYfUoJzdn6VIpGCJXIZJlpPfln4+R3I1m8Z8gWN\\Uv\\qX\\702Nj+GYE1G\\UXEw3U10Gw80h\\94Pv6oz\\6nn7t17+s3\\jutxRPejo5PTLnb0JXx4ORVjcOjBTWbfUUi\\oulR45BcaLS8t8qlYLaV4iGKhO4IXAxcEhm\\d7Wa3p6ZMnS1dxz0ztNnZ3zeKeRclGzvtCmQhBmMOPw5JxIsRoLqJ53kRkhyKvy0UbDHu6d++uHcp4p1gmUZSL7UKROYCa9Qv1u22bsX\\00Uf6xBuf0pWDfcVjRAKNLPsLXheHS6lEcK2LC+KAbzQb5g\\myNTOtAyTQzLKJkFXz86e6sHzp6pRlBb2lS9c14q515\\o8OQ\\KJFvK5mDW1DQ6clMw76n1259SjDceo1jjVtnmnRr2qhsqpjdUqc5svFMKlWyLm2KYmQGJdLTdDTRaIjbe3Tpnh9YoHLIP9nf27Xu0\\lMxTQectiCNEZUb1zY6InD33llLTOdYnGtrKwpX8DMFX6UTIzAKJB7nPQJq21bFhRKFkxfGRdVT46UTVMEuhGPOecuw77ZdOFGgbJwiPNgshZ48CiWTYlqQdJLRGs4sn\\HbgOu3Mrqit0H1t3W9paNEdmIQMZY6IwJByQFjMfqYKMx5SHuuTR3YpZGE2sGQPHgX4F2tTsgqXCh4P9wwIAsOBL0tWvXrIvm+12R5FzpQ66UjY\\gCy0z4BgV8X4ogmgoHPwcMcK845A5LguoFsVViIywfmkMWKs0GWwGEPxZ+xz0CR8xR954GsfHJzbexiuIOIhsJm0FG9YjPA\\mt5VJGseBIOjtvT0jHZMFCII0GuPwTeeWVjRCqLevUW9godAE44I6nF+cGDeQUTJ8HEZ9+GF1O32Nh3yfS1GYkFZATErCN9TCeFy9niFJUWInckW7L4wSWRNYePBc1esXKhTg+zjzP64Nzy3oZlg4sRE6wr9Dr2iAQPy4DjjRI1qhaDX7Cwi+k5HOz07V6radGWzUueiHRSuvwXrEcoNjjXvx8OFD42JiHcLao\\FYX900KxbUnqxzkG7ehyv+KficopHDhlEm0n54RxZ9NelrpYyzNB07Enp4IyONGXFlhhpFLvX+hz9Sc3CmRCGmAYeQfHmxpMqbm0rFryifZR8dq955V\\PZqSHYs5mv82rHnKtRDuM+znEQmzHuyWsv\\wml\\JJGA7yyCrp67arlcGJkCndyPKAAdJQGnu+Qu8rzB2eFhpV5Emsd1B60HkQIJ3CeNwLEXTyTM1MO1z9EdA5V0C5EMB3jZXblxyjOsNuIK4bn1+xM777\\7zWbjXT9yicUW6yr3Qp0sHOgnB+TNwv03g\\\\o7Z3trVzsKv8yppmyZJxFRlDwc96dP+Bdnd2Lc6I0SE1Ep5nz4+eqdFpK04DWcioPx2bECs7lZ689zOViwWtXN3RIptUQOEegIp5hlZ3+m1V1lYMpaXYZUw3ChaaDQMlFvCxYvKGUU1Phjr68VONHp\\Ka16q0zvSYHykRbSu1UpaB7sHqlc7Oj0+MRtKxmaMGyNYEkRc48r1xOCUM80UofyBW4Wvn42RpLHva5xK6K0vvKPq8xM9v3dPcTzjfM5dipSlzcPS5wp+lSVW2OTNIf4vPJqWKkI2Yoo8Q8xpTC1ajH0LDtfScDab1vqbN\\X6V99RfdbV8dFjeZOhdsplrSUTGsymOqrV9PzoWKPuQCmKJt8zpbBFtBmIBq\\UGQ\\zzMJlpYmkUTfu4MKNmpkyYXwsL6o+9JHpwva+CcahC0+jIKNK+ZZeu\\5Vvf\\uU5UqG\\rkL76pzG5CXlnqLqknCTJQI3M7y0Mgx9SsUc+mMtjyQOXhuYdvTL3AngMQANrMey\\Av8yXltcMwZE5sC5jcZYBz6YgNEexZS28FBAsbRq4jxix\\+WfMyL8HX3tm7++LLB2lyPChSKTUc8KLOPsjEb6kz\\8gX7w735P3\\5vvqlf\\\\Y3NI9MVL04Mx8sEtBbjZayxU1DAyCBD7t9C0\\OQUJH1cVionK0UFy6dE9zxnhUvzGIgyMLKGWDPT89twOUE5yNq1AsaWN7x0ZLBqNSYE1cd2RkOvO3CIyHRefIwcwBDWoGpI2fCx07sDYFFgfc+vqaiqWCYum084FSYIXV8dFTcziGh3V+VtW1vdsqFpDfL2zOC8zNKCgew3snvywYWCgjXdQvrXJOJDgcOLDiGk+Q56OAG+nw9EhPTs513uiqUNjV9trL2l7f1mhyrPuH\\4eG0SNFIGiOCmq1EyqXd3Tz+g31m2fypnUFjQuNqg1V0quqFDc1HpKnA68hq1giYyTM3gQ3+IW5FxO8zYFC6DA6dRA15P\\FfEH7e1eMIwES4NAAHgIOn6iq56e6e\\eO49OZ9D3mOv0siF3BRk9cVxYeZEFMNA19DCZKJnx58aSNiyuVNQt5vjw\\sziPRcR553Ct3ZgGIjPqJGI1ugbvhshTiAaFpG4KcUceZ5TmNnRQT5AG+xw+XBfCuyErOqJieJiSzXhZr+to6RuFRJpgZIc+zbS2vmXGnN3ewFQ7FI7cTzaE4GN8Hrr1mzdvWpHKSIUCC+K3RTYtie683xAJo0MD0eT9UFxd1GovooBuv3Tb7Efomogpcd4sPJguaHQwInSUeJll1t4y8JxRtpmZzj3jjsG9u7yoq9GE3M+1xY4CiDswZSzoSh5RyQDn4641K9sHVzQYwzk6s1Bi7nuROJYICjJiMBZmuEsWWy5L2HHEVFzwYDDeM9f2KJ0lSiFGdvhtgdR5ZuiJ5cbqWkXJTFK9PiHNTZNzj2eYhKKgmpsdhM8IaqWozdUVPXny2K4pzzTXgGItHOdxbUzAgflqzHE2KQQcz8ONDdPpZT5gAEJOrA3bR6DT0xM1Oy3lCth5oChjpOioCiG\\q1Iov\\BVs2K33XbrlMPOi2t1dcPsNaAw8HOgu3y58OPARmvra9vWqLAPcR\\ge\\YHTc2mPWVTOKq7TMJ5JK7pPGrkbD85VCo307PqfR1fPtQo0jdvIojKES+h8tq6EvGyioUVpdILdbqPNV80AEHs9VqNqbqdqeLRmCLB1IjO6UhG\\iynSuK6En5egwHP+4oVIaE0nWfITHIjJGHgtu9G846IHNg1XkwDU7RS0FBE0UR5iZgp6TDd5V457ybHQbR7xB7AsY7B8XI8yEHESLTdhg4yUb5QUSafURBv62f3\\h9dNo90dfd1ZePXdXkxtxSNEpzAYV9\\99d\\oes3rmvv6hVlSiua+nl1Wm1FJ8iWJ3rwwR0tJjOtVsoqrVRMwTgfT1Q9O7OiOlXOK8LYSIG88UKjTk+P79zXwcGBYqBihZT8ck4+NkMQ4ecjZ1GymBl3K5HMmW1GbdhVdLBQdpZRtOdpfD5Q+\\6pLt97pFijJg3P1ZrW1Ys0NPfGOtjdVGrhq1VrqjfCEHOqLIgTAe6sXZIZFrLIIoecLW1zMOdESQxNQFH5BHhDeFtf0atvf0aPfvaBGk+fKhmMrcAibs1sGGgOaCpN9euKq5A3xJ2wu+G0Zo4KvzTDJEaN3Fm7hzbeXlo7RKaKruZ09Quf0crtK7rz4QdqnB0rGPeUy8R0lWtdymsSc9mTsSlke1D7iNqIU8ZTxTBHHfdtH7H1Y4KPiNtTsclJ5wykcPZBjMUjhjSOmTSYsTCWJwkFsaSmsaT8TEkvXf+a3vurZ5qPE3rt7ZdVuhXToohhK3SgiOXt2uhxGT\\GnhxyLbsd9tiJiRuoJhHa8BwggmD\\RinLM7Cxsa0rB9dtT8R2wS1x5xn5Aq2yAutjf1+GQDM1gi71XxZYv7EssLZdgQVB\\j8tsIb6kz\\6gX7\\+7+r7\\yLb+m7v\\VtYZF2XjtTMZdXJplWq46ib12V0qq6jY567Y421zdtrj0FkgTKtE0LvhF+HMxxkWw79RSdMZsYiqDnh89tM4PsnogR9JpUOle0LpKukk2BkR7dFxsCBQ107dOzM+vuy6WSMxqMocaDIO2cy\\Eiun\\\\riFe+XzOoVuFnNWhoAeY2B09OzTXdzhYKGJuXHnFDg7ogkCg1tGhHDSLB7yLnNqDStfld7liLZPm92NK2Nc0GBhgW61fqt4dajCR8ul13dh6TeViRf3Rse49+w86at+VcgXVOzHVmgm9\\OonVSkn1W08VnR8odnlpUbnfSVnaZXSK0oQqRHLyY+l5SWSJv\\tjPo2cyagmnEtKAP8JpAW\\MBAF7KZnK5fv2EqH+T8w+HEOk5z\\g2Iw2iZPw7XjoIHpA9zTApc0CMH+2PkWV9+H74vGfV7SF3nGiOd3t7Tzva+GUn2ID3PA7U7JJnDZ3AWEBRfFFj8Hq4P8QuOz+JGyHzxsFDYgMRR9PAVcvh4cJ1FAmNo90VHxBoJ\\YpAFIbjsc6rNVPd8f2Y2sLJ4aDG12tra98Om9olBfLckdKXBq1s2vAGDDVKJAzBYi05JIVR09CQVYpOm++jWrTREW7jTr1qiNoyZgTVHwUSPEAQqXQqad8P4mSxLaOhfT4PvokVVSF6JzvwbLw1Ygzft000A+lUrnMcDLtunDOfml2GKSejUcvKQ\\zg\\u4pVylaUG2v37TOjLB2kKvxCKn0QplswcbhgUUeueiQ6sW5egPk0EXdvPGyITsotihu+J0WezMdmRsy3mfbe9vmedXtDHRWvbRRzGQatXy64aBr1h2MJNbXynrlpVv68N4dWxdcJ764Ptx3rh1onkNTnU0LvA02ZotNwtcMDpyc2pDvpxN3XL2FFUOs2dWNDXtN7g8FFNcao1iQ0ZduvmyolCkJl+IJex1r3BixO2+yEO0Jx5CusPatC16prBuKzXvl+qOcbHdqmkzbSxublLKZsrxYVhE\\pXqrrWmkrUIlokb\\WD\\76O\\UHF4okvLMYDYaTymVzimTKtjoNIvSeFaTIiNr7oLJQq06buwcZknFLTIlotg0IY2Tis\\hZ\\oaDQNT9O3vX9Hm5oat+bOzc0OXQs6eGfkOQZDD\\wZaP1HSchdRm7mok\\Laqja2NlUqI0ByPFdDt5dNBQ0F+IkzxkU1S1g5jYN7tlmjcEUxpowmB7rz6M900XiqnfUbSkb2VKvNtVHZ0ka+qHgw1+P797S2saLd\\V0l4Dsmi2o2WpoMhtpYIZ9xoelwZJSSZrvpyO+DoZrVC0NUNve2FUn6KpYrRuxvnld19OxIt199VRHCf5OeokXU0hHNx0NNZ5i5gux2jI9IA5vM5DRJefJ6vrxLX\\1nfbUe1zR8eqzFWU1e+1yzybm6i66G\\lDRRERX9\\fVveho3IGLN1WA6hYunoFGeJJRDHFsL72pDGRy2YA+5HIbTJFYEVMnElHlpZuqbO3q\\t+\\azYQyflE6RgEd1dUjaA9zPG8cgWWlVHLoGeHrbjB44sCi0mFFQOhcYNzGQALw5x0Ep0pc2VVn\\nNX9Mg5enP\\+JPFZ0MlcI\\cT5RFjpkNqneYmYK3Yxi2lvf0sGVa\\KSWTN\\xQW\\UTvX2emJne0psltZtzOAkb7tSfzh3HWNkm\\jdY+QbugK+DtifI0vYWVNiVxZexu\\oHs\\rurypK+bn7yuvU+vaFGYuAi4IKb+BI8+573GOqT5gpfMHoEdDlMNzm0AErJRnRmqAxA6nYYlzdBAQl0wocQyDtvChT5eUNn9+hjh\\Z9WYLkRoUGZ44EhWP\\r9\\4X\\fp3vqZvf\\dbZjhI14xpJMGcICbZVNHgaAjZGNJVSis2mml2OrbJcaiGXj5sXpCUCRrlAtskE4fqesPMPinC8hnIi+QZOWgdRMU8gCou5obDiIfcQxYtPIuaVnGWikUjOfKzFFnAn4xHWNyMNdkAeS8WZxPDFZ6wXwB2bhSquqguLquqNy5169ZLRgqm0weNAvrnwHU3aews9s0XypGQLfuw3bARSTqTswLCNhnPtwT7VK4sP55XbJrUbm7P4PRxUNeT6k905\\g9VQcjnbfnSpdf0UuvvaZm85GGvYea9481OL1QtO0rOcwqPospmy5qtbShVCavyXyh\\mSkPoRmomR4+AJgeXxhXLhuMB3YOAY0D1Xc2uq6EZwxT3XZjcTrOM8xeC0UPnT7Lox7bJ8XbhqfM3R6NzSAe2CjkqhBz6wbCuJSadXGvEOCtvGkAoYnnDTB6Hlq19\\NwodmadFq1+11t7e3DYWk0OA+s5kzijImBEKD5ZjHfHjaLpoGpC0MEw8PClPdofBbRs4wlqLA49k4OTq2w5fPtba+bfeTA5aDhG6dn7OQ6krZ1sXJyYkVlDs7O\\b+HAJH+PjCinVGhi+Iz8twZwJhQTS5Rnwu3g8HuzPZ5HWdyo1RN4eSO7Acx5CxHQUEbvdwrVhz3BsKRC4EViC9Hr5yJRWLZSueqpZmsLDRHGMdUArQXbgcFBIUgLS348VU7W5T1dqpPReIKkpFECBS4xPuYI8n1K5f6vKyptGgr\\6ob6jA6saWtrZ2NZvimg76BYLKqLVvRPV0nlDVsd1nOIogq8SaXtY76vfGRr7neWVj5XggsuLq\\p6ZANPE8FzyPFJcUbSyRiCgGrXA3Nl94z1x3yh+KLTYYxhpsY84Xl\\cUJiwk+WgyheKS76eK8JDjqYhvJm8IWQ0FVZYmaLVxSzB+wOJprkIUR4+M0Ua741xN+9zbXXLCixD1c11HRvJoebqK51IKx5JKREDUUJ0k1C7P9QgaChbXGispt6999e67J2+cHQnx48g+LzZpqSUzlLksHYWikVz5lTernc17MmKsHjEVzLiK73IywsyyqZWzDaD74NLAoIFOg2SSlOBQz2fJ0QCjU+2bGpAHjngCAu2Q3mZGbe6vq7KGspAGrafo15cZ+MMglyZ5yD\\66JFKCNAqiGqM6mgmaDhCfy+Ds9\\pN7wWLFoVoXkVU3HRc1GUeX9tFIRX10j1o91\\ca+Ng\\2tciWrHkzUYMJeeKaT3FsT5iSLBLMNB+OVT8+U5T1Ygdn20w3u20sdLpKZjJ66c03FAVFg7OTTVp+5HjQVK93qSlBzDQdw4m6LQjYCQXZpCINX95xVKOnA\\We1bS4OFeyX1fQPVYQbaofGWnszVRaX9X22rbOnp5p0OrZDA4Oc5qAYbs+bl\\mTLMQehAbiitqIp7xpacVY0IMRnuxmG5+5i11RhM9+dkdZSh8F1NlYp48eHGYdi7mL1zZnXtW5IVy0KFXS2bXsqCisErgW280UdeMsLfimQUBf5aYa+XVfX36m1\\SSb+pn\\z9D5VjFE9DOegpmA\\kFdKa+lGLxZl3R4rPIwaQBH5Kfjqv3c01ZZIJJ2Ti98Qz6o9najZqajQu7NzMojLHSibOPldUvlhQoVQw0\\F67dKu08KLa4b63UvoytbnVXs615OPLrR9c0cvfeGKUusEXIOWYcYaVYbcQA+KCH6UHdsLUcwv5lGNiGBaLJbiJMfbZq9hvwA8AdEy8VQa6xJI964AtigEg2GW\\LgXxZXjyll1yp37r0OwBlZggcqMB139MQXW7\\\\P+qWvfEHv\\PLnzAeLkOVcJqO4FzOZeSqeUSFX1HQwBm\\V6sqaSWX7OLWPR8ZXYEOEg+BGP3nrKqmKkIyCGBm\\ijmthSVzUBC3A1U0YkWaIxeXDFZkRGTWiAscgSGpO0k+D57rbnnAFxpN+X0uB40un00Rk00OLdA1R3pzBqc4F6+uFdXp1fX08COtbJVVKDFaYLyGlw5ePa46ZkySzZbM6ZmxJg80ICtxEWzwGDv2+nQxAFNljaeeVlZ25PsZ5ZTVVmrNSJPJrKeT1qHuHT3Q\\ZNj1bpTHbz0C1rfXtNHj\\9O49GHSkdbGlebGlbnyo2Lig98peJZrZTXrJAZIsfvtdQZ9uVn0opQ9Hn4zrCA6YnMvMGKZUYn5vWTLxqniqIVewWUUtwf\\Hs4+OnGQVzCzdTUfPGodQV8L9f247lxdrDFyfSKmScaG3uxkNeo31W9eo7mxR2CKdy2BzZuBS2j2EpnUwrmEzvcGGMxgjBwdilqQDVlRfgyUgH0hzXDSNBMULNpQ5lCom44asRtfmH5UWxmrutAsMB6pcB6+vSZBRfD9zEFF0U3f5Zcqc31dXuGKLCOj49tvb7yyiuOgzOZWLwOjQJrKCSi8wMmuY6CtkAiXqaukyKJssx804DHXXEV2mHACQgN+uieOEzN+DKdtkaG908hRRMAsRSOXTqVN6k7qOXJybGLq0hwneHgjbS9tWWbaHdplEmhMgxGRrwAmTJ1jWV9ZrWxvmVFEzFI6+WKjfDPT05skxzi6t7rKGP8BM94Cqx\\N44NHIcjBrcjMP5Et9dRfzCSH0fpmTV35ckATpKL8YEzA5qaz2W1Ziq+iWYLPODg6Dm\\L7tOy+vMRsdYmnVqqEkAssZncPFKpyeHFo0UmoSCzLo9xxmuMr4z8irKVFCPQd\\uIQUZCJ5Dz7sv\\N\\g41nn2x\\avXVmwo7bweuw7li3eOIQf7S7c+BGIJZCMLHrkS8mNJ51rMCKBjENulOLhpGXMl5gf9pSrhxXNDnW+w\\\\TtXOsVKlhEYIPlApjj3lST2oZBRZtLWI0uwwcvMNwSIWKxYtaKW0qXQsYYdcZJRQMKRxjGkyBk3imYloa2vbEirgoVoESHJp6bFUrJof2xLFQtjBAY8tzbDbs71iY2db6XzWrgWHT7gnhM8o98dcrT12ap7UUIXFMxyY0CJhsVFTs1bojeuqtj9Qq\\dY82lEq8XrWgRrOnne0u7KnlazFS1GEz2495421gu6evO6UpVNVzhQzJmXXcw4eNg043ME0dsjlur5kWbdgXKJhJGurQhHJIKwppBXvJTT2JPi5ZL8fEqdXkuN1qn6varajWMl8QicRdVtInbpyU+taGVWUfrE1\\hpW+NqXZHeuYL2sWKRlpScqD7qaB73dO3WLZWyJTWOLnR5cqFZhPNiqhiTDw9iOogrXDY3MQAqh4NkBZbFcoNg8ZkiGsSj6sd9vf2Vr+jO3Yc6ffiRCrO5sv5caewE5s5TazifaQQdIUSuoBqw1ztPgGVOZVhM2fDQ0E52Rf7\\cEQ4BqnkpC2ntPf2bV393Bt678kdXZw8V5EEDvy4eh0IZYrkkgpAi2ZzLTojTdpkBsc1Bu1NZlQpZOXNHc8pnsprdfea8uV1ReO+hoOO4v5CmZRvjgHQMDCCxaB3GoxM4NaoNdE1QgC0UWQkkdKtK+8oPtvVnfdPtHKwpde+dEuFbdBlz7iGwxnxW+SFRmxvIQIH3mgulzUro067Z0USkyuzyZmiQMTSIWVnkhN40Axzrjulu4FVEYdg0TS4Iuvno3H7d\\tvrsBCOACoAJr\\F3\\2p\\o3\\\\a39fVv\\qaNCDc3tw3BNcPSyWi4YEHCMeCA\\OM\\\\AP9\\u\\\\rt754uf12V94W7Ekc\\llZzeAq0KIaNoS7ymugjFIBcTmiHFJ2NhiKOvsQ6G2Y66JBNttXI1m3RQEdPYcnhyakHs5WBjZ9MYEQrvgZwuIpmtdGpWFTtSo58x6wWSZLieP1yF81Nx5IxC9cfQ2NqH6vY5dNA5Yxk9WQKR9Rfyxjk8f6f177ypTSbhkeD\\QIoKDK0q2pflmIivPy5gqB+8gIyFHFlaQpjLc+JhFF\\TgSiml0chXVGkVcqt6\\coreuPKSyrkUtbZdccDXXQ7Om411UIanilpNO3r3oO\\VSJ9qXJ+qsH5hebNqFb9LaX7SU2HgTY3dox0enpRU5tIiWCiHkngIAXJtJLZvFNZxeLaWl1VnqiCqBtxhZwMigEKHrpyiluur9swFzo+BvFzRHcXD4MiBAKzK5ZBbkBGTGoM6E1hwthxEqjbG6pSKgrbperpiVKZghvrzlEADi1I1ZQeRNjEnbqKhQ8iQJHF+6PQs5EMSpc4BVnbCnLGxaGfiY29MpkXBySLPjRQZPmPbYQEb8XF8GAtwpiNP\\CuSF7noKVdJ00eKBlbBuNGzFlDzneNa8T7hYfF9QDhQlXIl0MC2Ezdw2dy\\ijXgALSoXBYVLBWee\\kpjGW4jPyb3y5MPKWIWisW4POLcZobuueMSnRNiA6vE\\yHy27K12wiB9QFp4jurfxuKdmvWFFv8UpeTh4J+2ZGc0nyhch6YM2OXPPdCprDQ\\WG7z+1b19lfNFXV7UTFlXZ9Q2GqqAP10ipZduv2rPDLA60mZUg71+x0YieIqB7kFuN6FAKm9IKt5cjYtLQ7c21tcsjZ3icXVtxbrO4\\OnVliHKr\\QosEgf5BCUgByCCzCgtkNQNgXjo8eWbHKCMCNUSFY94yDBmUgtLng4eWacm259nxvo9nR\\v6BrbNQAQxKwj10yQwgUr7dG5ow3iNr3o28ZtYRw5Niz3E9LRFRXe3sb2oc9G0vHHaGatTaYgKaImaIezEbWnMVz0kfHeGH9US9WUcRChFQ8kVCm+VV5ZJxDbo1+bFAoxm9dFZxH0dsBPEZBdOojQj9IKLUImOWB5EUPEXWD+sIhDdpQfYtPhUAACAASURBVOHs2aCPrWbPPh9rJuRQ8WxhwUDgLtd63B\\YGG5tfV2rmxuKpxFKkKfnVLKs63BEaJ\\bRlTOwBYfLM+EEw7FogCKxbAACNSfQBnpqz64ryfPfmiWNwc7r2ge3dDTR3Vd3bqt7fKuKQmb1SMdPbunUjGn3YNb8jJpXfa7itB05EiGKBjJ38XzwKVa6PDhR5r1B9ooVXAY1bA\\wL1CcYxKk3GNyTxdTJSHIpLLqNFtWgbsZFLXsF\\VbNKTt4DP5avXnqpbS2l1mFfqaKL5aUvzXkPj\\omCUVWx2FjDYKBRZG4c2F985x1BNDx9eKhRq6cBUW3zqbnfLz0sXdqyOfaDcroC1KyM+ANKT2gwJttxaV7K66W33tb7P72r\\mlNhflM2Rjxa87cigJrYAUW4z2nhDRDUazFlgHMABXGZ7Yizg0M\\f+8wEIpjqovKiV3VnTri2+peHNDf\\P+32jSvtAKMWp4JTKujwZaZFMSlgZ8lu5I07Z7RoJESiOmU37EjFThXI2DuOKFDa3u3tD+zdsqFFJq1Y50+vyhJr2WCRqm\\YkpARexmcaDsQa9sSFf84SvSSKqSDKuUv6mbu69o+eHY8UrZV3\\3DXl1\\Ga8zUdLdQbu33b1RmIoRC9ufSO+Qyiu4vrYeLAJQnTP\\g7gEy4pp1Fjvu7G+oiAHNiJcpSxpluvbun\\R8qsGazsf78z\\6D\\s3v\\KMFFjYNdHyzFwXW97\\3u\\rlX35Hn\\mFtxRPYWQITBujUTffKm60HcyzQMM2XAQeLCev5gZTSJhnEvYksYQtrlQKGwUygshlwzmXgE7nRUG0AEam6Vxa3WHXukaURHZ4LQ81LgKENYocXpdxSdx3QY\\MUzE7pCrm9ZFljE2p5rwyOIzI8CoW2NR9Fcp5efFAjc6Rnp\\e190HPxGUBrx8PB+zUsJcUdq5ue6cnDJcwrsDM1qFIxOMUcCN7dBJpfOaRxK6aAzV6Ujjga9MckWl3Jpu7lzXm7duK59JGNQLwbjdn6mBKVqGQwKUoqv7H72r\\viZ5sGFRs26KskVXSlcV7aXU73WUilfUmV1TcfVM7X7HYvb6CsmP1tUcX1D5fUtFXIlpRMxZT266I7Oamem7KFAMa+fMQelG7WZn1CcEZ7r1M2egbijmUMp4EqhsKIL4Csc4wF1Z9Mp23y5t+3+SKcnVZVLRa2ViyarBtWiYzBC+3Sq1VUXH4LyDRI1uZAUVyAXFNqsAUMx8MBBsZWI2xowFGI0tPGNoT+W64WCsfsiDoEDkNdidMnPsu7IUOPnL2s14w5wuJA44Pv4skn94UCN9qUhWaUyETeMvqdmmstr8QfUi58LLUFAtEKULeTmWNeI\\44XMcI3h7Wzo8BOwkUsUIDMJi4ANRwfhnl3\\DsyX3hcFAGgVhRcFFiddls9zHetSfCVyzAiXNHmxra9P9SKzXZNw2HLRoRJwokZ99gIN25FVjKXUqHE56NIxa8JgrILRO2PBtZKE1sVjCeqnZ2rftkwBACOGpsLooLPf+4X7WdrtQvH75thwTI1bo856M+IAvLMIBZ4no495WPpwNh0Zv5aXHPe0wpjp2xKZ9XnxvXjnlHMhqNUI2IjFvAoxlPLGAvsApwJINfy\\OSpoWYcTXShDbg6k5mZCjNmZYTECMAavaWBa0h0ZyyMqjjkyVHUI57g+yiqKDx4D\\ws69dCz5f5o+ZQbugiyIRrXLB9OT091vrWiqbI3ieBKcKI2fKJtCFH0dD8sTVihdWMqu1TfXT0oc6bZ4qlfbsPWS+r3dV9JRa+es0LjWc99blfkaQV6flsSelU2VzckTeI6KpZQqlYXmMPYU2gRJxRB2g7it+ccvk09Gl12ozLyTzMvmhkKPBpXImwAflk\\BbFGT6fU65UUjyFwnRhBU2IXLE+Qw6WO27cyITPGY85jzV+t5375NdO+rxNKTbTSM\\16PBvVD070u72LcXSezo5HujG\\uvaLO4ryVinfaHqyQNdnD6TN\\W1c+O6IrmcjtsNrW\\vanNr14rqCdee8N7xWEdPn5pT+tbamqFao\\5QE4KaE54WsYjGkYk12gRZx\\2oauwJvYYmk5oazUNpPhJecsHE16Aleed7WjxpKXPWUWbUV699rP74TIE6RgkZcX8TMSWyKX3uM2+rfnSkxuGRknOpHSwsMxG+MdeBIhS9p2FUoIQWjeMKLHx2aUZBsBAXdBNS8fpVZdfW9cFP7yrWHaiIPZDnEK\\5LKJpVBpi\\YIFjqHJS14Xv4t7AYfQ\\eKl17uFHdl4MESwKBSwNYXDFY3HVLp9Ta99\\R11kwP97U\\+XImgpzWidKaB5cq2QHZo1NMJThr5\\YkhWLYP57LqzcfCICOXcMbWjd5CnSChzWuv6uW33tHKSl4P7\\xQzx68K\\WaSrAHgl34C0WSC83Gc3UHY414z\\mkRomFFnG4tpv6\\Ke\\K9870NBLKbruK1WJK+UlFVvEDfk1K54lfxJajEOgQJXgfxHbRLA9vFEaD8LiaRCJO0u64PclVcldsqW1D3m9UagbTmADImxRXTYadNf1P0ew\\kkF1h\\83u\\qV7\\6ZX3lq19UIoPaipiPvikJgWo7AWiDlPTjRnKH+J7O5kyVhXQSD5OwwOIZBVkgr2pjc8tGanTLVg0SyYCnzxSyblKJVEzdYVvnjJnMl8mZY4KQcdBVz+vG+MdMk7EcuXw492Jix6w3sAqUsR7O3H2DKNuQ2jpN+dGkKuUNGyNM5yPJG+no\\J5OLj\\Uo6f3NPGjKlXySqQiisUpGOFruUVMhd0mWHYSKMtNikSN45SMEwcEjB5Tsz3WaRWfrbRS8RWtV3ZVTJe1UV7Tjf0tTXBobvc17Po6fNK0bK3br+KPRQRBQoNpV0EE24hDdepn2i5vaCe7r1g9oecPD3V2UtXK+pq8dFJeKmabzCJdUDRdkAcShScS\\le9nqadnnrtpiFFoBTtdtM2WdsAl9cUngYbv6FZS6UVfBjjBU3GWngRg1yNcxUjfxLrADhfcyXImBqNFfHjGoxn5qVUKZe0s7lhPJ5nz0\\sntFd8Dt4HebgIA\\kWOHmTfHCF\\c3FDSA\\ES55nRl5t3j0CQeJnMvH0\\V7zhnfz4PKAOvA1eK5WQHDWjNeGw8G1CU89Mzra6umB0DIyzMR\\k95xdntkbhFRXIJ+wHFtTL+8HiIHQDDz2aeI8csPwvRVXIMXRIiAt55r0az3Dp+G4WA522XQPGtxjVOhd6R\\g0GwFUk92mjSYh5BMhYVlj04k9K8WVooXP8t4gMVME8tnJ5Hzy9IEWGtiDv7uzE7Zappw089IUKk+ECTnzTGODDVG2eXShwXioXqenfqtrRR1fjPmfHx+ZJQNo2WuvvmkEUbyleLa5pxy2ox6d48DGvVEfBXDRiiviKzKplLJpZ7wKQsOYjntYXlkxnuNoStHL+3JFAXsJ95d15vg9cFXgTtJgwX9yBwp+adXTQ11c1mwsRkGLTw+fbWdn18QIs6njEVLEhmq5cGTI2nDB9E51xP1izXMvGTtTuHP\\KfpD5Vzo68OY1ZndOv9su3fsi8O+coWsIQKz0cRGMd4yqgovKX5H7fzS7v3qdlmDWU+1zpk6k44mFkA\\VM7PKKWspu2ZAhD22ELDxcQQIBRfJGaUihvKZfKKmcnjTIsRvzCqvhrmM0QcGO8JdCeZwsoAZGsuP+pMekO\\ItY1zQMCgkKlpGtXryqTTOmydmFTh0wuK3ylzCLD7o1DuN1IlDQFd9BQyKNIjnqMwTm4nA0L6HYQgBoT2wR9YaJ5rKrTi5\\o2bOHSifLiia31Gp7un3l0yrE17SSKSgY1NVrHqtzcapBtWuFRH5zU9nNdSXyBRXKK0ol05qB1IUNSLtlsn\\sGHAJM01dlNHrxLjDmGRPp30IC5oOezqtNTRCaeh1dHx2z7I349GUIpOExq2YYod7ih615J0+V7xX02h8rkm0q2l0aGPwmJdR4EvrW+t646Vbqj16pP7ZuSKzqVqBzJOL\\wP9x4vKozHAjwo1NAgWPlbQCiiwsA4hLHg2Uy\\t6\\qn39QgmOvee3cV709U0EJpF5\\hOK00qFgggR6awj6ktFMIW8yE82k0vzR33ww\\W+Yu8l+5j9hvTOFvJhNae\\MVvfa1X9LjxmO9e\\evVIzNtIpwC04r3DT2i1RcUSxUiJQZBhq1ugomgRLFHGW0ktFAWeNTSp2xp+Ysrp2bb+oTX\\i6+v22fvxX\\6cW3TMlg77i07GiGGF7c83xlZVnXLsecC8FVlKaUnkqpzdf\\6auXf8VdecJdbyhkgXffP\\SsZSGUxdVx37MeU4DjnraJjhJLGhowjsGkFBggW6hTOd8pBng+xyK7TwV2ZugLiB+AA90NAMmGrxJRoIu75Hr6uwcXJg2I0IrsP70Tw3B+to3f0P\\+l\\9D9rY3F6KyRasjeHCuE\\BVOPhQH\\4B9\\TD37w+\\ryr3xJ3\\nnv6lkOq5FZGZk8CmqhnTK3KCNHAbZE7nmYGgFEl5VqGo2tzZtc+QtoXKbz6NaWVm1XDI2XEjqWeSbLEI2+j6Q+siUeZ1BXy3k00SC5AiHdbJrTEHxAWIcmEzkjI9Eh83BRcdrUvkFHQI3cKpgwayXTbNjowUuVDJZlh9xFhBBpKPHR+\\qydl9HZ48Viwz1ep6TuVKRvMIxQMwLCRYkBPWuRsNwT1yCA9Kf26Ur2E7oZOjnobdpPLpHW1WNpVNxbWzVValQCTNVPXeYx2dVvXoo0DPD6Pa2ryhtc2iyrmR1lcLKhPZkcuYyoXk9mI6q\\XChsa1kS4fPNGTe\\dV3t1Q\\mBXWcJq554GeBWhSsPYNeqrPxyrdnqiQZtg6KzSttG66pvDjIMlJGInkr6hWXTufHHg7O7uGrJo6FFkYSHBYcHA5h0WF\\S1LOqlfM4KIWbZe7v7FlXz6MljQ74wfmR9+Kg87OCUUqB2ptJELTi0w8zsNpa+SKlcxgof\\k4hxaFnXJ5kykYAY9baMtcyVPwxZqSgi3i8thNYoA6l2Ds5em6FJRw5kJCbBl1XjBuDMSZht6AsY8YZHFyIJwrEhmBP0Lf1B1eAMRFoB6Mr3i\\oBJujxQExMgyc0orRHOMX3oOR75fZm7xeqJwL\\ZlC1Ryh43hOsSWm0hyGYxv\\gfRZQFDgKZMuKobTdN5dL4xHH350X8FsqHIlr5XV0vJQnWo6hh+VdsUVhcuSg+SQSse543dhs3J52bCCgY0JVKl2cW6vHaBUiyXcWKzogp0NoLZihCw4hxK5\\+ZSBUKEjpw+4+9ZLBNZpn0bV7EGcZhHsWlFVS5n+4kzmHXkfFuucCGWZrE8bB6mhzMXEA5xFpsW0DbWIM0VawNHduKPnJHgwApCFHIUBQhMWPcgi6xhEMAQkQ2VqNwrCkf+zmcOxwj8HJ81LExDWwfz1jNEgnuWsoKE32eO\\+Qwjt0asJ\\vDW3sTUaf\\EBBdKpxdKwnp4eq1mpaz62rki7YoTYfTKzAgcPShX834zMmVCyUjbDOsU3xCzqFYlQLp9gNPcQcV9IR09m70hmXtRgWjDxzobs1+Zk729su+obR8HI07jhxCRvrOuSZtejWtglQ4jFlUhmbMijKZ+KQiijhxxWzTFRI\\wMpktJg1NMkeq5q8wM9OfxQQUAE06oSsU0VEgeqZLa0v72pWHSk6ukzzREdzBbq1VvqNFra27+ild1tRctZzbMpDSaBkvG0Bq2WxiC3yYSS+ZwmkaiisaSyCagoE2kBPw7Xfpq6pobDnvoDh4LPZjXVW4fGBfKHKWV7FUVrcY0ee1LnQuPmh5p1n8pbdK0owuuP52EaXSjIxfXq67e14adV\\\\CZOvW2plFCmvm87hDGRcD2sKUPFaagwcJXjOKOM4Tv86OaYxsAHyjh69Of+5weP3yo+um5EhjrRqJKLFxRBB8N9NUMO82knTKWMwh+8ZJEb7s4RRyGV+TPOmPRHLYhFBERX9G5i3cKkhFN0lHt\\cJbuv65N3Xvwbs6Or6vlZyvzHyq5GxiiKa5q5OWEY\\bCB75erfeMS9M0iKYGBRTUZUyqEgX6i18NWYxbd14TZ\\8\\K+oenKsv\\y\\\\3cV\\Jky\\kxx\\BlHQyt8eI8UPxQ2ndFAcayZMlm8j9Ufd7V55fN67a1\\qfFixYCTTCmmWCahBb5lk8FyKsOe58xxWy3MgeGMYijqREWsW2qH0O6FZtc1cg6McAINl58Mz7zTRaDlVMsEpWONg30L30dj7Aos94X1BU0p4NCf\\ylZhL+jX\\v6N\\Sv\\7v\\UevrWy6NhGZkNhsuLOMqQDJJgfV9\\eAHv6cvfPEdfeObX7P0akaRtctzXTYujFgGd6RUcqorjBP5glBMEYTXz+bWlhG9yLSioyVqo1xeMdsAZrWYPGLKh0cWZOyT42dqtWq2mCdL3g3u8BiJWjSCBfo2LCoEFd\\W1p52d64onYZ35CpQ3j9mjyic0OvMF8jFh3aRTRWEz9cspqSHHUFKc7+n0wtS7j\\QT+78WJUNfF\\yKlXS8mLMNiOWLM\\Bm2ZDSbo5uikeiK3wEuYD0mz2VD8LFIxSKqZ3tFbaVSGVVbmY1EqFAElk8qdqjk5Ubfb00UM8Um7o5s03Vbt4ZuTJSi6tlWJZm+UVJYOIFqOpSpm8dtZ2NLocqPP8RMNWQ7PYQlc\\9bqOzs7Ua3Y1wfH37ExnjaZ8CL5wfECB5oGK2YwKWeJCXMgvh4Zx4BoNOwjhaDCy4\\qEvJUrV65YtwvJG9iVQ4iFGhZgbMQUHKjGnBkk3LuFOh08wALjiLEhn9eq9r+tRt0RhicjrVghlbb5OzCsyfCXIbQht4v\\ls5mjBfC+I5izVShywBkOEaOY+ICwjloOTAY41C8JzikQIhmU0OO8GYhDgk7Ad4rSNDt269ofQNPspmLx8hQoEuTKcanjoeDn1QynrKDkkIfblK1WtPBwb4VWRSTL0ww7fd0DTkJFZest9AvyD5TOm3XIQw1NqRoGXKMWtCNQvGIiZpRqOdhCkqjgbFhT5wXjAjj8awhBS68NNDx8TMbMeOHlUr5mmGaZJYXjOmTqvAMlcsvZPr8G+8BdI+ODwUVvxciOwUDo87Ly6qNkgdDZNYOtaDwcp\\Zd4XnwB3SFgtkCjxG8a7ABEGJL6F5Cqxup2fP\\GjoUDWCn8nApKNkfdmGF8fMlxFo0Q4IyON8Po4QeJmZdN78wChCq2fPVatV1W517bM6T7eEy5303XujQQjzT83NGksNDm5DZXP2vfw9zH6kOGNdhesxNMfl38PiyvE14HkgrHGu1eEaDv9\\F+fleIyhWo\\C1I+52CX2N9RmXtLTabOqu4\\umzp2p7KpdegL05kiFBC43Cd8TVGN4difcmHGSUZkw6m5p4OQWHE\\Jf7GpRm8UPkZ+RaUNKIstjdw\\ZbjUiP44sINqX51dckxW9pjLD8Tn5liMZdltE5wt\\PNch5uRHzhuZZzBH0TFzkREiT\\BNE3C3ymcE3HsX6o\\uRY9e4DPXxyx8KZd\\ZeVjK2qbMnIx1svaSb164o4c\\UYO2R0oE3WjSmxmnVfBZL62tavbKreTqhRK5gY5pm48Kaci+eMEsRurbhaKaEIRR4WWIrMVSteqLLOmKkiGXoMiYf9arqdS81wLy1FVeuXdDk6USqDjVpnWjSP5Q\\v5AXGTprgGUY\\NSfqxUd6ctf\\mVNTi7UeXyqUX+iPs03yMeS++TGVyRuUJPYTMVyJ7lahCybJMuPqE\\Cw2KuWSal\\evXzO8L8j4GrHG4qCCEnDlm+eAEYk7IhvmzDQadso1CbPn\\mn3DMguV\\5qezc3wlJRmoqB4roKElNoqa++dt1S8uq6\\f5fkgKYy3kyZyExJ3NmDuXqIOSZTRU0cQ5C5r367Z04C0DgAd\\IJT1n2nvlC7WlUvUhK1994W1dvvaEH9z7Qh+\\9UPFpX2t5xowzzcbksrpA6lg8asbOjMnxwlI8aX5ks+hMsfx1vfL2b8lPXzFlfjrvC98IkK9g5njavCf2QzjevU7filr2c7OkWa5z1urPC6yO0ubxh4iDcTqjQprEhSHzCN5obAGHoCjwfYhorIhD+blE+f+hAuu3\\+3v6KthgbWxLLBoQCmwuPg\\R7C+b0ajv\\TFd\\T1b\\yaIVgUWEjrnzx7bCz7YrloSh\\gcEYjFFc8YByyxKpgLnbj+i37EJgUTqeOD8G9Z0Pn4AJ9gkxFh1Gvw5Vp2eYTz6SNbFlZHgxGsJTjRCDxZtPb37uu\\b1rziRsmS1naMLUca6CxdBgSIwROSDgndiB2p8rn1kzJVp\\eqGj6l09OrqnDx68ryu3UBEmlUxFDFpmkYJ60AVmU1HlMnDKfE2mFFoJDUYLNVsDdbpDzbopFVKrquQ2lEvkXe7gGuOPns5rT9UdX2ocGemiHag3WFWp8LrKlS3VakcqZhfKkDJOhw\\+3BkrrZhKmYJ2t\\blB76CTlv+fKLjiyOVtlb1+PCpdetKJtWeTNUZT83QLslhhQ9LRMrgdJ8HxYKn5jZ9DhW6VDbXcgXzStchce3MV6xcto2UcRXdRUiMNeh5qUIy9CaesHEC95PrSwwNHTtEVA5\\RoxHR0cKCFCmwMBl3MYOvqFGdAkUHYY0dDFjLbzwNqJzTidTLw4\\OzgsNxGPMUJdXRYfP4\\xKQUjB9vBwRWzjHAjHIcegV7Bw8KH6+bNWxaKvLd7oEplw\\zaKOIo9iDsWpe3iFjUkAWbkxQ\\nNjYis9CkPLmxqZFMoHWUNhzXXj\\HbIXp3it\\JxAGVoE8Bk\\HqvDQR4iSRxWlr\\nUTy0dHZ6bpsDBRYCzWTS12A0UiKeVT7LvfHU6w5f8MRQv5ZwsB527HvZyp29Ab1T1PhXoBT8vo\\L8x2CxePmgm8hvrNRs2ld1mvOD6t2ubTsgEO36oryZNJGaK4gdLYevLZtPsswdzvkgeYTzoMGHhnFFzwp1goEbDY57ls4XuW1b9y4YQiqjRQZR80mhggQX4UH2Hg8N6PVZv1U9csLsxzh53hdYHuuI4kSFvq65HWFKCmmonx+9kfWND\\HM8CaD7lWYYESOp074ruzhAgLSUNylqpH7jX\\ZgkCg4G9FoUb3xs2M6HLP2uNA8kK6+HQjBbvPvpIj46fKZvPam+lohQcVpRNdjizJbtrCNLKBsyaBLkhqJ1vScZcsPho2DYLHK5lGAnCZ3DiFJ4YlygQfubwfVtTbCpXV0DxFQZo85ksIWPuIqFCWxKuZ+hfx3iEQ3+CiCCYGYqYTWYNxVowIpx2jQ\\lx6NaxHq6bD\\So2d31O629fLLb2kxy+vee+f6xMv\\TFvr61pM+X3wPz1TsWbjSe1U1tU6Pdfp6alS+aw29naULlfs+p01qmoNu4rECBYvqpApWbboHI4sqjcGWOOuWs2qhr2mUsmY8bIYa\\cvm+ZfNet7ygxy6j\\oKnE5V1B9qkn\\XIvZpXyvZwgYhPJAvn3ORXKhcSqqr3z5i3r64\\c0OqkbXQVjGYoZaCpMO9ivrCACabLJpWdk+tg8EEY6du0I1sbaJxFXAo5qzNfzR49UTFBcRuUReUMRsLzO5ieOpySjLUAF\\s9IVYyr3HjfeY4v\\bEMbFnIQw0fFliMGkHXM5723rila196S20N9ZMf\\7VSsblis76y3kIp0MA5nltSn3MmQmQSLgJxTWi84F37C+MQJmOekfoRmw8WcUVz63r1U59TplTRD\\\\mLzRu1TRuX2i9mFI8EiiYjOzaUAVDsYE+AR0CU9Z5BJd37tNC0\\iGXv9nv6W5v6tef6p0JaPCbkXZCo1v184D9mG4h9irmDE1QVWpuD07Zu80JCfV0QH4Yq\\mDKI+AVSyaDlDofGAm2gwahtAA2JljRtWFEsEi2v9Ty6weAg5ZIhVICqHAutXvvolK7DgVxC30em39OjJR2Z7QG4ZjHzzkVna4qOAIr4E4immd1evXLX5KJtfF9NNK1bIKFoomAYWr4K8mkKo32trOO4ZgZYiYWd3R2UQMiIR2LDpBizQtWXE2tXVTa2sbJjLMXwaYE9UkIwQKLBmc7y4uEiOM8Sm1B+OzL16tbStTDqus\\pH+vDJuzq+ONRx7Vg3X1lXvgRPJio\\zmfG0sGhAckEiAAdHHYWabU7gS7rA00D4mlKqiS2NRvMzaNms1LRwd6qptOm6q3nOq4+0dyfqx9E9OxsqkT6htbXXrHImtGwqe3VgrLMertTeb1A3iBQYuYpjqnb9r52tw8UjHrqtqq6d++nBp+WVkqGIHXhKcFx40GYzBRhMcUYocZUyGIL53yIQnuAUD3FoiMAmsUWKrlYfGG2HvwMvLEs2HXZtbLR8ncbAwVzF3ODVw9GlXiDjfE2wg17zVRo9+7e1ebGuqEbdHbwoiwWJYv3lMsaZD2ANsCDCQ0N4fawltjkP65cdNmKvrmGcyBAOueQBsXitXb39swiYzQmo9EFKROZQ4TF8+fP9ZnPfsbeH9w9Yo8cosncnQPM2S2AgLj5Ovy0QK1mW9mUI7qT4+eKUmeiGxIrOdR63bZFJYX5ekbw7\\dfJBDw2ezQ+1i4c1ikmJ+SmY+2NRqOl34uviorBXPmx5Eff6m4D5E4bflxHHRbW5u6c+dn2t5e08XlmfL5tEmVeQ9wY0CMkpm0Sku0j8\\AveSL9YD5HxEoEEIBiyzkeDRQs1XXaIgre90Ocn4Gg03GYHwGnktGRPx3yNIhmR9VD00R66iBGaShRjizu5BsMtJmU4oVCPFxe47DAoaDnQILzzbQUYvWtJDiuRVOoBLQDCDxtxpnOjl+brw\\dz2dnxZFwM72zgvLi7Ao4vpSIBuiGExtDVMM8bvCMaeT1LvnxI6lpYdOWDyG5O7Q4DT0zvq4aIHPErqeh5u6aw7ANjhw4ZSSW0pOc1RPT891Vm9YgVVA2DqbKI6CF2Vmv2MjC5SLxKzg7wXPjFxK0IpgujA0y8VLOc6i+czhGxXDZR0EEwAAIABJREFU1w7Vs6c5SsS5c7zmi89ughDPe5G3SDHI+wzR19BTjPtGccy6Ca8lzyMoo7026wUj2EWgqO\\4cql4SokocSQD9Yct9YYD5Yp5pXOeOoMT1TtHOnz+UOXKppLxddWOp9rdvKWdjS3h+jKfOTQMnyaczivJjCkMO5d1PXrwwBImDm5cU7yQ1XGrppP2peZmb5LXZnlL8WhSY4qZWMR+f7eL31VHcW+uWGSuMQws9q6zkZqHfS06Cc3Pp1o87ylW78nrf6jIvE07b1YZmHHCv2XEB78zmpJKB1t69dXbevwf39Wk2rbGfUjgMHl\\Fsa9sGd2ZlypiBVZQOQIGOJBoBTFrhfV1IvqcjoCmjZ07qJ2oXbtQjk\\rjg8TEjrTrbwwjvSMCtTx4YFFniHc9M3b8el+ODnyXlzBZGpcbYQeeEYz6QnUkzo1V\\6rK78wmt6cPpIj+\\+TGlvJt+MUhn18jlAkrEKoSACKU4qwTkVSMPOwBTKfo6MUuceMJ17CqJZlTau6NU3P6NZdKG\\\\Pf\\l\\LxhXqXZyplYoqjwJxNbEpFkZgy+wcXDM2oM+olNcIZILbQyC\\p1pu\\rtMLPM6k66+\\rN1XryhZAlIkpBzTbCeeI6EEmxVsMbxkzAj8oR1J2Ei4ZguOlaz2oChz0XcOKedMIpMSux3qP0QbWJy47F7G3ksRgb3Cfzki\\EcRrGkwXDBftnDcQV9\\\\If\\Tn\\wB7+rr3\\rq\\ryV75kCBbmm\\Xmhc4vnGEhPBqD1RMJs1wwTx\\ft24zmMwt4JXiCv8lKl\\rKgnbHI5EfIlVgpGooQIoXprtC4tZwNyzuFIx0jKbNXwa57\\jfJGmAUUaBzVmflgGsGmDcEG6dJ0apFs4LGE+Gp5ZHFwEg3Z7Y+1s7tthVGs90d2PfqRq80S11oWuv7yiZDqieCKiWJL3B\\8KdId5tvMwweSs35XabWI2OaxLKhXLKsUriswWZnq3s1lWJhtVs3uqWvNYrX5DMCZOLufqjcta23hd5cK2ukSS+DNV0hnFgoiivZkSIymtuNLRpGJeXCulde3vXpEXj6h6\\lTV549056d\\r5devq1ELqPnlxdqD4aKxImJ8DT3osrksypViqaaCfoDG+FSnITO5+G4gMOYTo8DjMOBw9IRyl0+1MbG+gsVHfeAPyHRG9SDwpdNlc7VMg5Hzp+MA54N5unTp6Y2JOA4nUThRkA3as+kReWESjwehLDz5322G0jwHTk47JbDEQ\\WABxIbPBs9nwPhor8O+T1XPH\\Je09nyVJrzO\\p7Kqsry\\3rTv6XEYBxDALuwQA4AECBAEtRsMSftB\\81yJX2VQqIBQIDUXyAxFEtCBDnEAIQZh+npnu6eNtffuuV9ZWWW4nfeygGo0O6GqEY0etrcW1WZb77vOc95DKNDp6ThgRgPhhr0XOzONcYQOboZF22EizYHLo7kZGvBncH2IwwiLcOEeU9hWpinK8\\lnNdTKml8LZYkX8uvqBzHo6GGfaxAHCJlyMLUudEbckJ+44ocb4jXarwWc33wrjo6PLZNY3MLrmLdQroZxzNuJdvOCPilhkbDqX09BeaDB3e1uVnT2fmJoV61uiPpg76Nx875ODbtNIUNpP7VyN02iQTKPCKsssYt49k6OTnUk4NH6nfJ9HIxMzExPDYFjUnT8fiMQ5mDl8Obz0fRjLWHCxB3yCAKYN4Dz1GumLXPENshcJ\\ZT0BQ8XHiuQddzWR989NyWZGMbSGZ93X37vt6+CHjUZ5514nynuzaLyJ7LxQZ8aiO1zHBwcCpBFnrsUKUf8vrx7E5rCn+PZ+VwoP7CGrO18dI3m92x\\Fokb+PhRsUYLwO39fWQjixpgMF03AcKF9u6KjZ0VGzbY7WyWhoLuBeOFcuhTEkTzMd+FDJtK9iuaL0qsiC3J\\2KIiIDcpbuDcNpiusHbIYCygshcL2dsexjGOJ+Lo45D0eoZi9yAKUf+RUvb5vKIFzrHeIMNeKe8TvJyPUi5HREtIkKoAGkE0XysWmJEGFGU9FhsRl8lJ3fKAHj9+2g7BWuazFtKxcqq5Le5dVKZc0GuBvKKWLOUNQpqDqJFRwzrQ7enD3rglSyms1Ncc9DSlcQY2VViVf00Zjy8jgoRep1TtTb3iupBcok4o06bU0JqA6SCo8S2t6mFDQTGhx3FcBc+OzY\\nRfWcaa0UJGJhzTl9QwNCEpaUXPvdJLRczte4+1KI5MF\\CAd5wENdXvlbsPYZgQVBngsffLZPKKYG1lI13B8tQPW8pr17Vzeee1rtvv61pp6syCBwCGBDhldMYqJWJvtjdVh5vxn80yIqCa3X2WeO3cm8yDRkZiAsLgwZKMw7WMlRut66Pf\\1VlW5u6Je3\\0njizOVEyj8ZjbGdNwkNq+F8BdkrwSjg2ROAPliMleX3Mly1o0rbSab1Xzp68q153TtxrNqtk7185++bl5ey0lfBT8hH4EG1xTxC7Y9rHV4ZYvQ7FaKpboC9u2kNPKyeurFr+j4xNfFeUJPvfiSbn3yaWUa7Kk0fxjbAgSUjVNFLcAkJaRALPzav41zj+cyNtqFt4gXoCl8E9AzHJsNBAv\\Swos9i0Lm08TF4ZJqpvQ\\ZqB9f+xwILEBwJEgfVX3\\8Lfe97f6Lf+caX9dprv21dO15Y7W7LjNouWk2b\\5LxRxcM8dhMFSFxZvCHSqrX6dsH5k2S\\Qb\\hQrYKAghIY2ROt2uTs\\OzJF1HgEpQxJk\\FizAouHmR8xydpVmgvbVCYTUC0qUBdvAskdKBXegBmEkoGYSRky0OkShxCo072w7ujmtVsqlXz1pye6ff9n+vDwQ\\XGfe1fy8vPcSAllcljOQEhGLNCuoCMIq+g1llPoy4qyao21+CU5TQdD5VRRld4z3mEt1Mdnj9UZ9JSP+gb6tIbLnX\\Yajq2iva2HhK\\YuO8t5cjWJaa6WKslFS2UVCy8FUWQ8fkJr8bE7pREbV4pq8QkrDYVPD0yPde+stO+g3L++pNR6p0x9oGrhNIF3Iq7G1oe1LOwqDmQZnLSOmxkgRm6Qjq2eUL+RMXcGmGx8iFCv8N3JtCqy4AOA+mCrNIomKNuueQXLHZwXfJvywxrhmO1PHSq1qhpePHz00rg0ZYqhb4OeY8SUGjWw6qxy4uJBypG+cmd34hTBfyOsUPzwoBPoWisQoOXsHihcORGdmmrUHKweXSAkjFpMygHdKnG2HOSIzdfyd4BVA5KdQMhf2ydjGTnTRmXROizkP7FS1CgX\\noaTqc7Oz0w1SvHOzJ7A6zmQNyqidsfeczxi4v3wk\\fGYcZ\\83ljZItCCG8tG2UeHlqsCT5cjUZNO7sbKlXYNGa6aLeN5A4Hq1RqqN3q2WjU8bBIJ5urP8AiYmgIFs8N5EwOYrZFkM6YY8RrxcWSQ2cgd+J3BOpRtmKx2TzV7dvvWuPEc8pz55CdhBV1KDK5x\\xZzM0BOWajitcIzBHHQUPRCwkVPswqADxaCBI83Tjmtlyb2M2fAmyt3rCenetaqWG7gPUEo8m6cTgXy6kePLiv05NzK+4dTSCx4guCXibt87KpxuhrjMrQwMUFUfzrbwomYlI6n4\\ryzXiflEMxsrQmItkaB5efqvijK\\le8YbeVxgWRyUFuoP+1qEkIyTqm\\s6qI\\0Xv3Huq8daFcbmlj9OQScvFM0ZyIoYkEok+BUanaKR0Q1q2k1hobpigkomswpfhLfIRMITRCmQgxvkhAvRnZuvcWE+EpxiiCea\\xyDr+u7iYhFrgTF5XFiKrwit+ZpPEh6VTyhWKyhKBFS41gbM6IpMPZXRWqazU63cVRAlTaPfGT\\Th4c\\t+V+rX5ef2NBokNCV\\avaXCfeiOrAV5IAcfLqJmPNRgNViJryfXVPTnXw4J41vONgrvrOlnL1urrWTMDj21AqKV30W5pSKKVmCpcjDbrnmg46WgZzTc4WynQbSjTLCpqhwrNTZXrHyo5JR2gqSizMc4q2fcRnXyFRHLHcoy\\+3pf1\\q\\eVXDSUnI41ygMNVhFZbGqccVPU6Cs4pdAskJzBMe7zP1kXfWWobq+p8b1qxYR9LPX\\1GJ0VSFKCEzJjHJN0ju0mUZQr1aNbr2MNHlWjXFaznbAcbr5gRoQhEHmnhpdI2rKg8005OqT+3pqdc+pVF+prff\\YmKcHYZGS\\mijDVZZVlfHmYAnMNgtAUwplkxo2mpwsNxhMtc2ktkgl52PZk8lpEae3sXDWS9\\0Hd9Q6O1JiNlQ+FSmXJJnABUPPQHWNmuAbnWVilj5TFUp1ZAAaZxIaKKnty68oubym08OUyo1tPfuZ57R+nQgqV3MgtkH4AcWBqQpcYF6kUHaeb+7f9K3pdMi9a3zzObiF2Mc4\\iuwHDUDky+4r452kLDCDbI7e4w9\\\\8Zkvt\\FsGyAosXH48si\\A73\\sTfe0bX9Fvf+mLJqnHtwLPl96wbd3dwqA5SGAZq6LjGx\\OA5Nnc\\NBMyAME80BNwdYjugFwjaJyXn8+MD4JQDokReYM\\DO7ra2dnac8m0VkGnwvFH+7RKZueF4yAHtm\\8VSAqcEUZh2PmjREzQNWFoSYHV6Zuza294oVQmreefeVHZnLRItPXh4W29c\\cdtXod7V7NKZ1BfUWBlTFXcEadg8FM7VFa7T5OIBntrG2rQtGYgNRIwv1Ul3b2VK+WFIx6Oj55qItBU8PlWCpgrJnX8ZOpzi+qun7jNfn+ms6fPFDNn6kOtyvhy1962quvK4eI1+DWSMlcRqlEVtVMQ14F4t5c8\\Nznb7\\ge7euaNco6ok6iVMXukqEkC0nvwShMkr9n0GZMOtYH5LM0dGzHgoh7+Ok1VzSMQdLaMUEAh+T65h7J\\Dr\\yMN2k4WBTZEIqdJN4dbCAVbMCNdRzHF7r93q\\sV0K0Ia8aSTqTsiI2HlXF5G\\QD4sy8l18Deq7+LDiIWfz4EH0045PEnOBYuK+oWslxz0B\\QNyhi\\AOJrDFnUrDuTAyUQbpbM5UwZ2+217uGoYjtohRrC2Zw\\hGDfupWfBoMDsj588dgUVGXTDrhVmFFz4iSGV5n2x5uD8cJ0pHEADuPaxvxbvF04JD+zTTxMwXjFPqyePDwzBAuGjwEr7qC4xvSWwOmEWE3Cxnjx2UT40OPv7O2o2jwy1XS7nFtVkiEy2aBsWwdeYCL\\wwgvOyXyFptm1t+T4pI0IHRJJ4wKXbqK333nTcuC4dxy4oDusEwosPgfPJ4UHyKc52a+QOj6TZVrmGGWC\\DiPKzpsukYKdt4jIbs0RYgpYhVrzHXKYX9gggHPwtspFEDkPM93ZpreQn1Tpzp\\J9\\H28wz\\hZjTpAUy3jEh29FcI8VqYxAYwSA98y6Mm8r+BVJch7dZ+Izso7jkbpT4qJU6n7EyYqbDb43jQm\\Z53FatGYJ0hTAa3C1IQTxqYoyPJKFip6dHSmB0+eyEsulMum8HmQF1JYjaTFxPgz8AZpCNgCCZg1u5vNHZXyJRvNKZ20w5zDhGKVzxKrcnHfxhA6Jug7mwknWuGz8N98fq5JTNw3Dh\\7BM7jK8uRWGTCWnBUAk9l8ksbVZVohFeGrxTl8xEk9bx5J84WA1N2Z\\MVU1HOdaZHxz\\VRetUG43rKmT39PB+U1evPKWrV64rk67YKBxVLmuEZA5QPBAjeKq1fE7DkxMdfvjA3v\\VGze1eemyFvmCxomkKQyn3QubSCTLnkJ\\rnbvRBfnB1a8ZiNfOk8reVHX\\ImvyfFA6h8rN3ygQnimJQpPMi9BXLGmYP1QsnhLFT1fa8Wq\\vVrX9BP\\vHvlWgP5c8ijRaR+qtkAywYsF7Ioo438jnCBlSASy2SUn5VYFEbdREwVPK69lsft1iaD956R5nZ4qMCy\\IxWaNYCBihfWn2QLGZqBVYruyy59goLeyZNop2JHIPOwbQOJAw\\NsANzJJPfOlT+vy51\\SB+0P9PZbP9Z2NqdSsFDG6DjwxjhLEkpyrpLwErgRf2yTEEznlje7wFYl52vJWZUvKImwprZpo8T7H9xWCkX\\YqKcFyoZza3AYi1F8AXZL5NSMZe1xm4wIl6uilRAo2xS3TBSvrSna3uv6vBeQpMgpVe+9Iouv7CpKO1UvewvxN1gE0K50OsNzKaqWHEWQC6erG\\7TmytQ1NMKgbNmQE0oH64D3jw2+ZmbUTtwvpPpZzAhj3oX1xgLRgRQopdebr85V98V3\\xgz\\T737jK\\ryl79khcoimpnSigOFrn8OnIZPj7lG563IAnXgpnODOm04GBBUG9rduWQdMmMYkwvPXbd\\cHhkUur+sKfpbGIf8Mq1y9rc2bJFyUHJg27BoialdIuLeTPjBg5KMyocOZdpurvpyI1t0jmUOxCzkzaG7LbIYzsy1OaTn\\ikSpWMlsmBTruP9cYvXlezd66dy7hQ405Nt5fRYumr15cGQ9zXixrOfO1urKtRzMsP59J8pFo5o53tddvgut0z9XvHmkcD9ecjtScTJfMFzcOsHj+cqJh7Wfs7n1U4oWQ\\lzc51HpeqqSLCkZTlSAQ5\\O2cYxmM63v76he3cC\\W8VaRetrZYWdrgbHx\\qPf\\3XBmHXGg2VGsTnLNWdzIDfVKpWtH9pX+Nh39LmGZPZNURgEI9yiSKpFNzEHknwylMKPhMKMw5jjFs5HChkNvjc5mrtRh4WtWMu+thhMO31lGUWbvcsYQaycO0Onjy0jgUCOIpCiPPYN4BSUjDbiClwYwkONdRSdBYOlZoYrwsfLw56TGpxhM\\aaNM3xJQxlI3cVsa1qQxjDjLlnB8Koov2hUOPQKrCJbFPgRUT9UbD1tR4OjbOGkgVPlvm1t8hHDhraq1CtqhqraFcAff0tmVcUhxUq3RJrvO5aDaNhxXzymJkJz504T2UymVtbmxa03nvg3t2n5955lldvnxJrXZLhwdHtkFQWGzvrJtVQaGQtYKUQh9\\n8XCs3\\nBAk13bhxTY8fPVA2BxeJItSNIyk6ILpjJglv5dlnn10JTKZWgLD5UrAuAp4vxCAZO2hRuYHkvfX2m7ZuKCt4n9b15fO2UZnwwWKMXEo99iwc6LEbP35psTgCvhg7PyNZKAOgX4yzuv2ufW\\WGtwzhDK8BsVmiTgL31k+wEEyeD6BvxUwfmghyUa2L1YtdxBRAh591VrFhUHDKl4ZENpo3BSME7OKYM2UikUnOcfReoaPFsil4\\eBqkN12Nvft73G1LfVqv0ZSicQt36P3LOU8fVAigzds\\SBtLKEw2cz9rXcb4YKrOVkcrnaq2bqdEeq1Da1cfmq7jx4rHdvv68wgouK+nWi5WIsPxFoq17WEuuayFM+W3DZmdm8GmvrhmBZSC3cMTnjWH4gPOFeUnAysmefxbvQrQnQaugArvHFggSEn2bLFWB4WjHOpWF21AwaA\\aHuAjleqLO5b4X8mnjylZraxpz4OKPRIg0CrgUeXBdzSMc7LEKabhw4lRHR6dv6+jsoTY3L8v3G7p391xP3XhZl\\ZuqlxwU4to6emi3dIQla\\lywVKLiNVcnkl2NcePjRPQS+S1rb3tH3raalSUms0UPv4idKFrFRIqDM7U290Yt6AU5qlUUbpXl6Lx4F6714oPO\\KX1woGR4qmWgp9NLKRBDkU5paliAhgIGR41mP17f29Pxzz+rtn\\9c427fOEDEzswooFIUDhAUMNDw5C1CpVahzuS2ghxBHvcZyy9C9b1I6UZDL3z6k4aIgc6lp4FKSgk5BG0LaBQKQiuwVlmRsX8kgdHGvkLRvhobskYcEd6BW85HPjDWBPsy1qc4o7\\49S8o+8yW3nr4Ez1+8La2MjmVaDaihEPOyCKEz2Sm3Qmb\\DAqNETHz9o+2W2PNIsyyq\\XNEkyivS0ub2ny3uX1Gt19MG7b6mUSysVzhz3aj5WOsXoEYsGTzOuKwkP+BsGoeVWJhkhpdLq+wn1SGTxqvrEC99SIrqq6SKnjRs7Km75ShdBLBGuwdddWkOZSWUtcN484Qo0WC5f1BVYcK4co42aI4tC0Kgtrsaw6CcWUyKwESHPh\\nG0YxbAZd1PmOrKDYDCXlOzAcLm4YfyiFY33A2Db+pIlyG06VLfogMwfr+X3xHf\\m\\fdc4WF\\\\va\\ZnyNnJ+KCEQS8kPFibDmDaYKCCyWbKZNiDlQNCgGiATmsXCSNPe6cXTjtMsBAcqTWRcsc1inGgO5ZEju7O2psOSUOPjr4bABwskAwIPSJZRDIFOG7zh261+N7dZSI0ir4VYNjk5mkIWPFUkZDCrjxSOcnJ0a0fuqp69raWdMsHOi090hvvPkjTaKB1rcryviMh0C\\fE3nGR2dEsORVb62p1ypIi8YqsK\\Wc5UL2a1v7Nj47T+tK93f\\UzMwpN5QmuTKg9XChKFtVsL3RyntLNy19WIXnVogZKXk+9s7e1U01pPbemaBYqm06ZeKDV65qL8\\61G7p09YYMMA4CNYgN6nYsXf2Hf\\2\\6+L02JCC+ua2\\FpDSzZcn9kzBFhfg25X5x3UVmM7EHHip8PkkOFAZPzCYU6BEnfodKh0wXF0CQUR94UCi8OR+2s5fMZJIEYnbXE5CfhvKSfZNgQoSJjZLAanBHFixYFbP0RCSMwcjNxjDrj4YI5NPMmu49CjwHLGgY5Ai01AJpextWDh3cDwy6U67baRcXnPjA9tfDmDD4Z6dW6fz0aQ5tviSK7xOISCkcOJQ3AKKrrEuR\\iJmIGPivu7jUrDiAacxjhB+fQgpbOzk6sGOf5wAoivo4cTjFPiffq8q1k6e2QxJvNlprNCzPH3NhcV3fQNTd8GgWu8c7Ohj0r+FtxjwhPRh05HMzM74X3W6tVtL+3q+OjJyZY6HSapiI01BEBydSZmVIUMTJj12WzMA4WSBAcF1P3IU6g+SGqCjXOQB98cFfnp6c29mWUFBdMMY8HZMPGbqv4H9zGTalqqjPfRuxsXgFoTWJlzmkGt0W7N\\iKsQZ5L6w3ECCuGUU8BRubvK0zRobra87rzvMc\\47vncooY6780BHa6rQuLL2BLpvPzVqIlXHch5i8zj4F6s59jQsNNmKKAvzCKMJiFC5WIMWB3327x46fxWfnvbN589+8hu1Zq0SCWHFpcU0omTIrVM3z1WwyMkvqmZdeUXs40S\\eelOjYdfG9RZGPO0b0biCtxCI23ypWhE+alLFSlnVxpqKIIErvhUFnY3HMyDSjOuT6nX7dn8RLcXGtaxdLC9AmuPC6eyECJikyeVTKQ5rN8rlYLGQe5ScK3UhxS33G483nqukhwChoEymYBYaJmizUTLk7EDBpKvpYqoi9jxV1jMh6B2dnr+nJ8cfqLbZkJcs6PR0rt3NF7S\\c0v1MtFoI3UmgRWyeA+ScZpjTxjjrF9QXksNT88UDadKB1jpjOXl86pe2lWYRvEH8T6p0A+1SHV1dPq+OudtjS48Vf2r2vZ3NLxzoOM3fqnw9ESJoK1FoqcgjbWEp8osab5rYzIQoQsEkWb+UkE+qc++\\LJSo0AH9z9Ue9DXLMHhvLRCb6xQcwoZGzsxyCUKB1uG0PhZNExZL2OoYy8MNEomtL67q1defFmv\\+hHmg+GyoRLK3KypkbkaeYnfE8qN5All\\5ohz2jxpW5qBsHgpY5ZNpJcNwI0RjM8OGMYOOrsL2j5772eQU7ab374Meatp+owZkAJYM4LVz9k2kbS6ZCeGe+FZGoCUlryWdyhtZ3OzN1h5FKW5uaYHOTlG7cvKVLuzumhnz03jtaK+WVCKfyE0tFCxdJZSIhzhHLDV7aJAGfVFMZc6ajjPcjDUHjgrxeeeUb2tn\\jKaJqhYY6ZY95WtLS1pZJheW6sBekPdLWkwRGITGC4ufe5r3eAweNw0xnzgedzuVPWsXO6eJ7VHsH\\x5TPXgaxJLZGP\\PIswdnL\\D\\\\Df6\\f+fo3\\18KrAUFlivJ4gLrB3\\1HX3rv\\qG\\uDbv28vTNYPBRZolpmDJYAN55wb1hHHBEw2WH6YV0wK93VmuJgQUiA5PgdjROb1FFlI09mweGD5AJvbW+aKDPfGcs5mjGPIPnAFVnLp2QIA5qMTNofpAUTukZIJX4tJwiDpKBlpHk7N2I8oEmp3NmE8kTY313Xr6WtK5RI6uniod++9qWU6UG0Lr53QlE6K0kL1GSxyKtd2rLKGqBlNB\\LDiXbqJW3USaovWDd+0HxshMp0Zq5MMW2qk0noqzeSDo5wmN3X5d1PK5qVlJhNVEz0NG9\\qCubFTVSNc2HuDc7svWSeJ5sQflq3VRxaS+rcDbVGuGWuC8XC3rjh3+rX735C9WrdZXraypsbGnz0jUpkzUDRtAHiNc9M3C1aFA7pFB8UmxxANTX8D4CnnXScw4LDjQWFoWW5RGm3GbMv3OKPsfjYHwG6ZjNnSIotjhg82XMhbwVp27kt48ePZQilCKQdkcm4ae7jwnAzhDR2TnYIZVwrtEcZpBhIeoymtrY2FI2n3VOxKw9XheJ+NQVaYyxnDMMMTUukxAlFCNkUAvGmqynmOjL948JvKw9MjbpzDikAPxQp8BLojuyhwuFUMJxSjiUHzy4Z8UBhRsPGd1YzMGJx0f22QL3dxQeeMHhH0fMjI3Pa3U11urqj\\o6PDg200+et7U1hzDW6hRYBDhPdHraVKeNWzxKWSJ5fHNvn8\\wfyFL8pEpzxjRrTU27aDk0KPg4t6VioRFN9wmxwiV7YSoKxsLkmHo2TNH88Lorn1xYc0P64MCjXvym6MknnnWFu\\F9vCVTQPXl82P53U2Zcy7Qp+4D6WCs3Jpt+19YhDLuJOf8Tia+weVwNCUaGkFIuNJ1prZBXisX9+KYZ5VchhBSs0TyRoz10DE3CHec2wnQeNE4dfptO1AstxHG+tO7LVoHNiYec1YsBCPRIeTkWVXUrDzfvlhJPPVKJLfY5wac0d5ntqrSBq8eaBOFAsVG62cX3R19daz8otl\\eTnP9Nk0rd7Tor+SDVxAAAgAElEQVTBqN9RYjHTbNC3WJxiKqt8OusUtBDnS0VzxE9nHQ8OdJSDCnSKEb0TUbimicMwCyKAT9uKpM7nM5VjMmkB6Kxd7GxAYp3yGgQsZYczTW7cNMTcM66n2ZForkEfvgrPKCa1CEyW7sBLUnRMNV1MlClVVSyvW3E3W7R0dn5Xj47eVa6UM2RrNi3JW27o2v5zKuYzhiB0QOMTqMwoGD3j6eRyGSu6ctjQMD5aespiDTAY6vDkRL3pRFefuan17U2NgoX6057Giwv1+0c6eXKk5Dyny+XntBbV9finP9eH\\\\C6ksO20sKkea45lgypSOUZfN60BkxAlp6KS08jXOEbeX3l1S\\q7b\\7R807A3sebMwODxXVayIyX0KyYc1YdEHk\\dLUkCma\\kQk30triSVLFGiRz+rm089oZ31Lf\\\\Dv1UiCFVAhDKPlEW8Yal4TqscLZNWlPDTNiFe11VTBlMxcrMigf+t2DWGGBopnq8J7M8XXka7H3tB1z73ko69tt6\\92PlooGqfkb+bKZstFSEqITmiL2XIg7VOArMAJEZJq9Z+cmUuoOZDpt9ZRA9FErKVit64YWXlEul9f6bb6r9+K4a5YIyXqQEnFvUpkyhcFGngQpmLofTz5iHmZHpKfKyGU38SNNlqOHE081bv63nXvqmQn9THXKPy0mtbWSdYW9irsGoZ3md+XRJzGHZ40ESaSi4BJwV1CA0kIbsroonngP263iK4wosN+WIvTNN8LWyMjHF8r+swJo4BOs3Cqzv\\+V39M1vf03f\\sM\\sDwfxivA9RbwSdVuBGEnEXVqhoTxXmyE5zH7dZAk\\BxTahnEirPzxPL8XEgzm7NLueZXFmpjrWGHqKEZORLqmQEDcfJiNAGhcXmazTM7rE32PIODlVAxV9F85AxCE740nrEhMsMfKLGM1G03zd27TjzEjcvy8ymdtE\\04eF9zb25CmsE4i41HSKDpoioa2t73ykQFlP1u+dKLQNtNUra36oT4KH+oK1HBw912j9UqcY4gcUidUeBQq+mw9OxhqOctjZfkp9uKLlMq0DO4awpb9TW03t7Ki0KGnYHJrVmDJHD96exrrlFLCSUTWWVoduplpSBC5D2de+92\\qnH\\9Ya5WKtnbwhllXulg1N\\def6B+p6vZfKrecOhm917SEKzJSvHJZ9q\\tGuKHJN3z2bGG4pl6YxurBCBxD+lQPRshHfp0t7q30BDduRlU7KYD4sjUtI5+XnnVUV3fOfObVPEpJMUbyTdY3XifaTyYjHHPlzG5Znxe4esAB2DkHIQY1wL9IvHjJmX8r4nE01R963MOmcUVAHrAZLiihiaTJrNAGhbp+eUcfyeAwOXf341BAYj0AnjQtzrXScPesVhTs4enDTGI8fHR\\a5GOvxPp37NXYVzjcs5rjw8JqiiwYB57SMb0UbMTzkaNLJGZEyk7YC6\\gIB3VsD8iAzNkIkoOZ54aYn4Mnx+p1QeX4fDyPoW5cv6Zc1tdg2FG3e2H9rhGXMwXjPDnHeWfdsLW5bYcnrwuZ3qKslrLCutVqWpFFkR8ETlHKGuKwjonxcQEcWwAg+3ZEdhcEHP8wpWLWjcxAsCDoQ7rnWsBXY40Nevh2ZY03hecaKBlFFJvYBDVR2QWX00RxrzB4BS0BXYObYz41SbhZSbUvWjo7PbJCgb2HAyjmYPGe4rEtRQHjc97pwZMnVhhRXEHmJjli2B8o7TmkiYKe9xPfQwvnHkBlcGHafF7uexzzxLXheoLAQY7nR1w4gs5hpVCr1sw2Ycl1WyZVrNYVJtO6++AD47ZSaDOW77YYWUXKgoImU8pyhmJubAHlMgdtolog8vJeut2ONaqGOK0c5OGlxAVWnrzQVRwWn41rhJ0OB+\\B4bFxa8mHXCymziNoZa3D+J3ROdeTUSLXnHsXWzaARhtNYO7k\\Pw9axVDT0VzJcIJqWZiMw6XGEiCXAzVHT7U46O3rQhvbOyrWLiixw8munXtRSOR45EX0cQxdjYTZALQXbQJY835Yq5iLqdGtqgSCtXJVAePH1l01PrOprau7KpYrZkohXOCOX\\nsKWqX9dudkvN9+7rwc\\+UbOjD5VdjJzNgJcSWN3EG6o4Zw2l1fM9u+55InD8pYrXNvXqq1\\Qz\\+Pv1VyMNVswNSFM3BpnlW4I6JgnOC0n0hZ6LS5ugM4wAn2QmsK0Ba3wpmyGw29CIpJusedOxZeXWD9MaOxBnGlQjRytvOrMxzKHYUOwXLiQKdUjI1HjX\\lkCzWOusysZw7QU82rxe\\\\Jq2X76p26e39cHdH6ucClSgaI5ClSBzz3CaTxt31WNEyHo3XprMAofGKpfOmADgw7OmwlxZyeq6rj\\7gp5\\7nmdP3ms22\\+UulhU9lkpIIPmocym\\rBBc7YOWO2Kc4lHkL9HN8qvj9ABj5YiUjtwVybl35Lr3zmj5QqXlNzNFO2lNXGZkGhppprYmNk1nsxW1EwDdVjIpN0il7WapwGwrPJ68ZK2dh2yAGCDsHCLYGfsQt83EzEAqV\\UYG1mI2WELrhX8ymY\\0FUTnf\\1N97Ztf1b\\5t39oIxD4VxRYdOKowCKXdULetHVP8G2YzTpWfmgwr+OoM9OHQ4URYaTBsGeZVxycFF8cyCiQ8LBgNYBsGHqFAqZU1GxBZAhVJfwS51CO1f7Fxblttm4UgE9VQbXKhqK524j8QkbDcc\\CnzkwMMwiBBYyPF0Z\\kKpbFqdYU8n7aYGk6HSNXg9FeX8DaUSFdUq6464HowUzfuaDi4Mtdper8pPw0Hp6ax1pPPWiWapsSq1nDAxptIfTVMaTgv68PFQjbVb2lh72pCdhDdRNRco7J3JG4x1Ze2KtnxGhM4kFeg\\YJ7uZ5W0sVTKurgQ9\\PFVJWiczhmUPr63\\2Dpt22nrp1S4XKuvqzhcB1WKiE\\2K2NkC2yqhgMnVdDwdqr2cHweUr+04Gv1h8JO2OyctG2jXOhlPwMeZijr297QKPpzO4R6s8JjgAkTMcBQGiE1lmUjZmJYbj6PDAjSjtYMJAE26Dy3VjYcdIA4e5ue+Oh6Z8NHK0ZfDlDRXAyZquHUTK\\JOAghlJpfBkgldFTI7zNuF16NqxiKBzJgSYrmk8dQU9flgc+Bwyzp8qbQZ4Yywl8hAkGU3C9WL0kndFRh5FY0YnJ0dOGRWA1k2tAF1xSq2z573x72N\\MRBfDh5eC77ExvqGrly5tioYRtbJgerBvzo5cS7qjGwajYo1NHm6+lmo1gWhzhh7OiSNf8f1rZYLOjh6JJ8xjyEQFDbkITori7j42VjfdN4uubyNXbkeOCRTNJ6enti4ns9E4cb1DMx2g1E8Yxg3\\uQam+IvmzN+nDtY4w1qNbq1+BTsL3xDlZcRfB7GviBgTjkK6sivjN84\\OE2xWasjPkYs3B\\eD2Ka\\4dr2uxPAz\\ufehC9EddHtqt4j2mTsEM\\Hr8QCFj+Mf+Q4J21i33+OLxubLeovHlIzSsykXf0QzQZHFBhsrHQMC7u0e4n3nLEJikj\\vEzEBeyUFIb9nncEtg5+HeSGjT2w\\IM1WSDxIZeQXijo4PdbR+aEhdlhqcN2ruaI2anUbUUWgvgSd43UVLcxIMVt0iBafH5SY0SYFEbxB1jImzmbCSl6oNQuRHTju+R5bIcWPZtPltDJitmBcUHQbMzpZOqOt33Rwj++RNQ7I\\VHsMk4bO0Utz121VlIUTpXyQmuSJ9NQ3e5cHikTqYl6o8e66L6v+WKo3f0bWqs\\o7d\\caKbV180dB7cJl1k9Mg1ZN25A9n4d0aOdr82CkXV+P6tCzWPDtVvY9cyVaaSVi5fUaOxr1FnqUU3qbN75\\KDtArBUE\\e+gf1Du+ovBwqJ8flDTxfU3zWkkMVAs9idzpWKMoKrETJ16WPP6OXXnxOj954U0VMpk\\OXRM4YW\\GtwsyfFKjyNMQkZ+5frvYHEZkmZSsoelGgZrhTGtXLumlF1\\Rm6\\\\VON+X0lQSMaxSzhcfL1TBIbWuFKUR2aObKgZXlpwveBSJhMuSNrI2qaHcxFGK18scysPxs64dmtDz331NRWurOm9ez9X6\\iOahneG+8zNAFaYibzy0pjFDIfMy\\WkvglQ3\\wnuKsz5iFxZNuVwPlFBUa+ldf\\LKevXVLd375c91\\55cqBB0lgqmKcGaZqiEaQISWAkFPW1Ea4F\\JW8VqBFI6jSOokQ\\lZKlzCqraDb3yuf9ala2X9Ph4oFK9rPWNvFI5aRwONJlDe8mpmCtbA0PyBZc+tiOizqCR5pnmB3sH+xkNL3t\\jNDaWRQCCLnkl9\\0uovNdkmPjEeEZjdlBdtMf\\d\\\\a3+kyNCCiycgum0Gad97zt\\pj\\58\\9Zr\\3Oq\\qjP\\q3tsHHTqcAlrz5qakVllqyAQCtm\\kwaBY8a4ouHJCpn91hAAo1m+ESfWYflnEVBz\\lNxuq+eUoaQ+ViyCB75Uxh2AgZ8ZwGBmWUPzwZ4OObW68Hv4Z8AAqxZrl1MFnAVPu9FvWnbHkiIE201IORQi7hZxypbK8bFb98UzHF03lG0XVatvaXL+mQqbm4tCCiYJpT8nlRJd2GtrZWhM9ytHRA\\XGpxovupqFI+XqaWXzjjsEuh1EFR2eSL1hTk\\d+JR8v6Le8ERLnSsZnmnWOld6mNbHLn1CNzaumrSXDWRtY0OD2Vyd0Ux+sap8qahEErLqmebjntZrZXN4X6+u6+1fvK2Hv3pHl+HxbF\\SDOVLuFSz21Or01auWBDnEAavoD2gWGQL8t8W1A15lPu5cnmO0avYXd3gXPKyIuT3jqPD2NDxPSDAU1C7MQ3kWork4WBkI7xJMDOuyzNPP23FFdD+gmy2ZaQsCs3V69omsJL7x\\YFFFgu0w3\\o5TLycPFGkl+xleKjZrxFmqoaKl6FQdnum84I2wycI0cgZHxczwSgSwPnyAmBJtXU+Ac5Tl8OMSwluB1WLsoVPmcbgxNVxQZDw3e1f0HD5xb9CrzjeaDg4jPEptnuvENaFRB2Sy2E85xHCQDLhb5fkbkRyFVKpjv1uHhsSESoAAUWBwYmHJGIZsbuX4rfxafQ21k7vib6w3dvvMrbW837Bm20esCiTKomeMGcY\\p8iBGUxzwrBlp1WwkRmq1LqzAsmDqYG6EaK4ta4XPgS1ELPXn+9s6WiAoYZzC2uVeOTd1ioz5wsUvRREIMw7XLu6KZss8glamnvhKxTYHsWEs7xFlLEU9US3mvVXHHNMRUufmc2dCckPGlouFep2WNW\\GJ1uNwCjo4sKQ98UGW4bsirUBe1AmY0UfiCZoJHYzdOexXxyFHe+ZdcJaLJR5nhxCGMu+QakopPneHH68XowYxhww3tNkOtBwMNCwN7QAbQLqUartXb2i83Zbdx99aN+b5hKvr1qhpEwiaW7mPC0+6ist1Rv2NJwOlUg75BNUloMWdJrDnL0Tnh2jYDiKcLHg9VFE7u3tWdOEtxXviSKJgg8PNXJJWW8Wls1oiLWfhlLg9g6KP763KStttOxG76gbiRThtYfDvvFqUHDziJYQaKRTGvbhoXnycwWNFm31xgcaTO5qODpXfX1fG2vP6YP3e9qoXVXNcmd9i+BB1MIa6vWH6vR61iiB0BVrDSXhzGGqmww1H3Q1bJ1Kc1zwFzq\\ODRH9621p5SLdjU5SunhLx5q1urLmz3W6PwtZYK+ysm50uHcisnQ8zVbepokpyoESU0SCTVTEMalQihVdtb0ymv\\StF4qObbH6gyTyjNecdoDpI0fB0aNMj+pGUs4E1FpvrzQf0sjgWGj9SK5ur60v7Tt3Rt76p+8jc\\UpJ7D2LJ+WlqUZoMEDHbKZVYpqzAMvPSFVqMFQSDxLjAshidVZizjdfNc85lFXrzkVK5tEpP39DTv\\OqRulA7771urzxmcoZ57bPlMfI+XMpOcPTK2VFDjCZOdInPEOw4DHDg2Zs2ItCtWa+ouKmXv2db+jG\\q5+9dMf6cn7b6mwGBgoUGC0n3Ro2mg8VwohCDzXYKk5+ybIbNqzSKEZecjBXAVQslJGF5OxukFJL336j1TeeEXv37\\Q3uVL2twram2nqiAx1Wg+cKNGs5DI21nEOcNzGTu4c6bFCm+e6bh5iwssV2QRRTS3IotnN06+iFEsm8gkWeuOg\\X\\q8D6X\\\\sf9JnPv8pfe3rv2uzbyBk\\KVsNEEHiZcRyNXCqdB4MdALNr58AV4D\\xaSHe7YoA5wF7p2ODG739redMGlKzk99Tjol8H2SbgFQO4JI08jyT45PdaNmzdUQkWyJMjRyb+dWgaEJWPho8NeV48OHxv36KJ9pukcY9KRZSxSuVIUUn3nGJ1kC5oEUn9K1MNS5fV1ra1vKU+eHaqGfl\\pcKFSNmnI1a0bVywlvnnxRE+O7qg3O1GyMFOmlFC2BBLkct1GY9RbNT05kqr1p7W39zFTmI2DI6UzJ5qNH2rebKsYbOpzz39dN3eu8zTa5pEmawxgxsso4LHE0XbZUb97Jm85U61U0O7GjhrldT15eKQ7P\\+JypmstnevyC+U5fk5HZ2f68GTRza7B2nieURJhL8QByMwOwUDVXGcXcdhE0vS2XzjYoeRkRu3uKBmChcbn9BdJ5Nmntjt9dXu9k2txSiXEUN6lQ+5tY4fUVmPHz6yB9PMIAt5N\\Jd\\eB1OcBiA87RsG+buJOGO\\dvxkPlcsUKAnONZmY\\IwqDh90ptZwvFFEYUysQOFRjl3EbBw4HRpJ2nEDHI+EHa5aigM0Fsrzz3WJbY0TllCOYi0aa25gQ\\s4vf\\kLe2AhJvO94ocxRkViuT+\\55o58zpUgSX7HLs7e5adyHsBwUokIdQvHM+q0zIbi\\X1uo246ZAIOmbqibktCAkPO6R6CsIrl3f14cN72txsqN1xdgHwxig0Y38orjGoFa9v0HnSN4UhXmsUVCAFnW7bQp4ZvXNtGM+Y8nQ6Nbf82LzSFHyVkinFHCfLFY\\cw9jOw1EJ4F4lNBnj5O6UqhzgFtc0HNn1456xnkCxQJV4n2x6+Sx+ZnAmiG9xDvIx0joO8XjKmuoTI2NGDewtZCien19YkR1bD7jxrWfoF69vSAgKWMu3dDYNNm6mYDBTVVfEcQ1BTVmD\\L0pGhOIfVzsEX\\He425WAVD2xHvjO19o4Y0tGg8tjU6nQxs\\IzNAg\\mfIFD9kT7V69qEiz0\\sMDG2usb6xZDmYwGimcTFXLF1XAqRwVkyd1Bx0NJgMlM56tSTORXVmjsNbh9oFewYdiXZM+gIeRNRDGf+Hr8lYUmKlvq6eTowMTLlVrRdvrQRuZMBjZedUAxZE\\bpSCvUfCcWdiVZWNYt0BxfSCBhuQLAdKvQBRZr\\Na7Boqz870iz4QN3egZYqaGvzeZ08WapRvmSfvZgjTQGeXdrQjrNmU61O18QxFC31xq5y2GFgKr6ExD9U5+xAi1HPUKTEZK4mDcE0q2riqsZPPLXunWrRPtMyOJC3PFc5uZQ\\nym1mLt765nWTlMvUs7y9BI6S4GwhMrOQm1c3dGnX\\uM7v3TzzR7eKrCbKlSNi8v51sTTIEbLaYajEbqkSaC6fQSbtbSRm8eXCBCyJeRWomFRkVfV55\\TvlkRnd+8ktXYCVI75AycCfhKoNgORCN0tkaVyMbGFeI2PqEFXAUPyBdZq1hBHd8ISE9uygj9rD0fKpcOaftf\\WK9r74KT28eKy7b72h4qIv35tb7A3\\IwonHXjKh2kV0nkFKWdWDIt3ocjUozw\\xCFBBQnTWT3uLVTZfVpf+MrXVcok9O6P\\0adgzsqJwjtnpvJtEVTM+KdLpSiKE\\4Ss2xn1hYLYFKc+Fh6jo3NWE9U1K+nFN3MdVRT3rqY99UtvC83nu\\qetPP6X9pxra2Ktr7k00XgxNGU4hmfOdOhhDascLdX5qnBWkk9A8uaZ+aYIJUO1Y8MTzumQ8zbQMbu+qybdrbXs9heKvCywAJaci\\C8gWMEKwaILNwTrz\\9Mf\\rd\\0WvfPJFvfrq57W2Xle9wYaBV4xnJHcPzxZzzHYJk1g04Lli4yQ8QTQxN2y8qiBAwrFqtZs6OnqiKDHT7v6uinnGb4yImOMDhDqCJUalBu2Ttp3x7RCHKH35yiWLYiBrz\\gWCXcB+VqKMvgti+lIzXZTw9lQZ81j87QAOZtPR2Y8mc2XtL+7a\\Pxbn+io3M6wkjFckOZcsWMH7GM6DTP7GHdKJd0eWtba4TQRii4mjo4uqdJeKGZdyEvN1F5HX4BMR6MinyNhkkdnybUGVR046nPy\\er6rSPFHknWiY\\VDQ51HIw01riuj7\\4h9ovbRu1x0iHN4bhVJVmXxN49lSUXqhmQe\\5kTTSdd8cW5evamN2q7GvZluv\\G6eufnKlUaKuOjxYGDX9PpkXqDkSWoI0knYsPmyPBuyB3s9e3agFCxSUMkp8CJ3Zzp2hnB0vHWkKmjqLHb7VyycV0GtSAKg8LKiu1U0ow+LbwXK4\\pzNAKiPjnp00rxnkdM+BbGe8ZMZqNIAxXXKCW+l2XLcjfsTbYT+ICi67WeFaMQ0xIkZIPibfXW\\H2WFPOTJVNbzAcruS25EiG5iAOysAhET9cdmBQgFCojThAHQIUxyVQwNsBk0vYZ+Za3L1710bmeGLxtbEqhWsMagaviYPZrA8IdDUk1X0OfmxubOvy5St2iFDkDsdDCxbn60CREBNs72wYgXk07pn1QPwsUVy4DWCqs9MTPXXzuuZzZ3OCCzvPxNoaozCUkA7F4geNDn50TqRQdNfFZyTmFHUUWBcXTY2Gg4\\EKFZEjydqdzvWQNH0mHVBpaSE3Ndxv7kPGIIa8pDxbaNH5MLBQJGPxYIb5zvkBENiClkLdK9VV7mGiFEoyEYWns39Yw8ACSXuh0LOskwTjNqTKuYrVmDR7Q8HfTMSbsMbG+LN5VlguEPRnJ0Ir8s9ZrNl02WT5dqAlmItwTieAj72fIoLcEeRSNo9IsfOFYpuFExhyaZNscoBxNfA3SL\\EV4g\\LJev2e5ihGdOTyynivie6jfKCIyOT0+6yjlp7V3aU\\1SknDTsf4L5Cdg8HYCiz4kulsysKTUUi7+LlISSJKyL4LXVTY\\v4lrcHhhN86nStfcoHNeKJxAdcxUE14dh0m\\ZGa56CTjifLmJDiG24lxRovwfVH7BJz2WxcnslaZiz7NYMIp\\hEccWBJrPEmU5HpmZOeXlpycSgokQ20DA4VRDeVav1WJ1eoJ2tFzQf10hfNcRyo1ExSgf3hQIHTimBwzny48y3KKtyra503lOQYAx7puMn9zTsnCnJMweiMpto2g1UXKyrdXeg9HCqRf9Iw8GB0qlQFZIBUG6bahjn99DieULcu63Akk5TjtTNv91\\6qqe\\dgt3f6715XujpWZRLaXTqxAgOcEQpwRNjHeap0mFpE16GmsHsJIk2ipwTJSkzy+9bIuP\\OMWgenOrl938aDIFJEJVFkQXB3LvAOwfKUdgXNRwUWRhKuwKIAskJq5bnFs+fZ\\XImpdhGJPHra5R17UufUe6F67r95LYuHtxWXYxyoZYEVuxgebKcRMoEaRXTOS3zrshj9MnrMCJkPzTfS95voar3j3q68fLn9Fuf+YLG3RPd\\ukPtegeWhELlyyXcZQN49DNMBkmq8SXx77AaxoHLlKYXGqO99l8qpJX0NILzf6hFxW0uf85pfxndP9OX\\vXr+r6SzuqbhYVpueaaWzFE00c14lCEfWr27+d3YhTq+Oth4ox+dGYn2aX\\Tzew80Pi2tuqS2OhE8z4tTBWRuHxwiWmRtQfC7m+tEP\\1b\\4X\\8DRXh5irsGeQymE+XkKy4CLPJ0Aqs737vT\\XF1z6rr37tNdW3yCFD2u0gB5yx6e4Z7Rl6tYrg4DB1vlUTBeHI5Nm+T\\gwMkzMKPtqtk6sCqbL4iF11SHZbjFJlqKMk9z5ZfB3rRYFRk\\bOzvOBI0qE18uj3k0ygQUL3jWFJVGMqxQ48lAZ6cHevT4rpn4MVfF44ZIhUJ5U5PAV6sXaDAKtL2zZ+MyYm12N3aV89IaXpzLXwa6fuWKblx5RpNZR48O39UH995T0o+U8GcKNFC2KHk+HiBsoAzZyxr2czo8DlXdfE4b+89pMm1rOvpAUdRUFBwpHPeVjfJay17V01c+pVyiYp3jdNIXSD\\8qHQKvxqKTzqZsbqTM42jC\\X6LTNK3WvcUjRM6s7rP9Hdt39pnLLyelUEemUrFY2C0ObZyLrZANk0O+TqFQp2AAyGXbvXEHxzOWw2chYijJM5BdCTx4\\MdA0bDh66Rr1hFhIgasDJLD5GGaiOkACnsMVISTMWlA\\X6VwpzBWHY5WyVeVU1aBJjEZJ2WJe4xBSLsWf86pixMeGT5HHuMetKSd7NwIxEv0i6AtjM0Z5AxtbmLGjkcXdJv+bii4OFePqQF6dTEzhBU8mHpkZn8PGzEtDvHgw4VORPGB8svlChWLJRms8nEEAakomZVZn5+fWAZ2cHqnbbSuXzahhKiqZspAizsW4uNfwc5mP8vKsuCtXtL2z7eJaRhPLIQN9ouilAObBt2cEM9QZ1wpksGyFEYcoRQ\\o1fn5mTUMjKjcmA9LBQoe1IDOBLVcqbjnLAmqB+ndRaxwGLALc2AyJiTqh+xGgquN1Mz4AZ+fBcjJ2Mb1IB2FHI7ZRQ0G52YIWSkUnfKIDTcLiTolbOK4TyCgkzmhzQkbDWCpAiK5WW0YubVaRylbMsRuPACpvTAnf5qm69f2dHFxvMqvrCjpFxTBDUnLAmL5PKgyKQYoahmFEYxs6AEeVpbLmVa5ULRNMjbQNYoAfnM951tG4cXfV6o14\\CxucLbxOOqWnUGhRRLvUHLNl9+cM3izTtOQUDazjiYotHsVi5aOjo6sKIsYDxOpil2E0spVyir1R4oVNqMFbt4dS0iK352GeWhGJsTK7YwmTteTBtr68qmfUOMna6E6+2b0Mg1knKlHSsAACAASURBVCB72OYU7LMgcrB1a1YLjuvKtaIRdU0EfknOtJX7nsRslVMDsnWB3EsXJ2XFp42HpmbbYeR5EMEi3TwiBvc1NGtcJ8KEQUQnCwLCUGhSKC2VL2ZVWy\\I8zEQfaAnR++pddHT1f0X5ad29fDxUNdvPKuNLbi0oH4dzWcd43Nx1swClG3c\\JI5tpcbvuZRR83OQ3U6h+q0T20dSwWtp7O6nKnI70qPf\\XQfOKa\\Uc6bx5rdtbTxjKlyiChSqJifL++N9ZII+UCUM60xstQ\\ZAA4oQ1Ey9\\4uMqhJGO3n7X9lEsaRZ4c8H3g1dokDs8Kaf643pVGG\\j65bFWCLUxIvUVqQzyOREwW1s6PbP3tLpg0c2Fsxn8N1DsMPjAscXB6ykcUwZzJL56FKPnIKQXQ+DauPaQcMIpoaQGdcK42A8rwgFB\\pG7b2zpptf\\dcaVRI6OL6j8cWBGtApzF7DnaUUO+NFaCpMBlCpRSCfJgcfS\\aztK\\hLFCLoGVewy\\ppDXVy5\\8ol588WUdPryt++\\+WJkEJsWe2a1A7gcZsrViisekqf2SCyx+sJ5YIVkrQ1f24eQYRH+iISPAbEHl7RdVKX9So8MSA3Hd\\NS61q\\UNUqM5BW4NgsTEFiMTxjYM8e5x7icte+UhFOzxAGd5TLiuQjH2JTrVv\\QaIOeulrIkmNWok0rwIwAClpIQe084zgbw\\lc\\\\ijf9Af\\\\Ef6\\e+9S39u\\\\2v7NJmKtjKLCCmRVYfMP5ZGQF1ve\\\\+f6ytd+W7\\7za+qtoFjsOuW+IK0B+S3QhdW3X8MHbtfUSxAt6Ybytu\\pShaamaqO0xC4QjEcRsOmvu1Cmnl82\\IhePR9NVpd133jx0IZ3oKCNnlwfGHbBYUWPlCzeJDosRU\\WFLDx7etcOIiBNQq3ypruEk0jRImQcLKeyQqOngHh68r0axrp3apgpJqV7JamttXeRxNrsnag0eG3w4CYaKvKkFQ5OjPhi3NVsONZumFU5q6vVzGgcVPfXcb2m8JP\\sQGkdy0+PNekfaNbtKJcoq+Rta618RXvrN3Rpf1fHJ49UqxdXid2kWpFyj7w\\UiI313Bxrg8ff6BLuze0XrisVFBS9+4D3XnrF3a9q5t15WoVFeqbChnLQkLHTmM2N34PGywHRrVWNk+WYgFDRMjESN2H8hLYargcs+PjQ03nPePWlfJFCxama54tcdvN2IGYz3NQI3YIzFCQkrM7HVlGFdd\\MZ9pOQu0WdnSpbVbOvygp0knpZ3LlzVLTm3BMrpkczbJs3XgE42MB+QgXhZ\\DOGaWg0Y2Cwisv8MwnXokOOHceDFYx1DskCfVnwbM8xbFWJmJ7DyLrKx1dR5IMVZfm605JR4bNz4TVHM72zvW5NAXEt\\QMYd3l9TQyf4fnGeo218c8w4h8aHi60bYgUaG5Yrpn21mhTPbftefB0FVqlUs406mYns8HL8F9zGx\\YZESLAsbmM2WO1aqadvF7stm8kz5VhJ9eOw9UMZPNFW\\d+LisMEC1yjAiR4cBUts1TzDR7lsmYSGaUAN2czIQPFNqWSqmgaiVnBxpj3yKxQ+a1SVGcNsl1FMKHI9DVbdwULMVSRUpAvF5orVS1Tn9rd0c7e9v2\\N2\\+54GvZZqtXWNJzNl00s1z4+saMGuJFOoWWLBbIISFB6hZ4Uqo1Dux6A\\NEJwqVpTvVYzpZxDOFNWGHBfYlsF7i1u+nZvchQKTnUVLByBGqSSYpvCmzEwhSLO\\ZZXueLagdyxNviBVcx4EhrqRiYmjQucNu5RGILajbSY4xvowoDzhYoOjpoiPXhta0fJUsF8hrhm8MTy3CeaF\\a3cKpEtFARcQIqNMQZSQJtU8ZTAiHudi6Mg0ajRiOCIIT7zJ5O4dW2GKfImgVTdgeR1tbXjWPDvWZkO0ZRS8i7iSAI3k0pC08VccgqjooG2o29XbC48biNIgJCmlqNXx1vL+FjkUPxPlUQIVQKlC\\5aqyVpFRTjw\\f1ZNHj7SzdVOV8g0dHM+1f\\mW1je2DP1uNw+U8kYqlzIWvdPtUSBm5GdrFhGkNCHtQ\\WHZ7poHqjTPrNzoF65rOuNNV3NlNS9d6ij+481DnoKsiN1Bn0tejPp+EK55kKVsKpFmNIoNdE4MVEuKlkw84xUE1TzCWlza0uf+MTH1X70RN1HT9QG4TVVHQHSSwtvzpixZ1oBTumIusBuUdN6KWXwiMyk5Vfz8hoNVa5d09rV67bGf\\YPb+j4w0dKjMkDhZLAvRmZpQ3FiSl+UWAzzkZ8YiaiRqhxuYdO+WBxPmNvqSlcJ5CQQEoFCWWXCdXw8PLTKj99XVe\\9CkdBU09evKukpO2NpO+sjznBEBT2GTSmoE0MRJk75kFSiDYMRQH+6Cc+sFCF6OxqUIBARBTvvzxz1pm7sXJIzUP3pcXgfbCk6RE5Kl0ZqdG2oeDGUjLKSMo97kwzU7gxZFkD\\GUmMA7W2iWDjSAUJ\\d0+ba55TobGs+WuqZz+5p89q6lsVQi0xoEyRwPj\\J2ZQ2rzbqI\\ic1A1wA\\HDhGvI8+uaasR0vj3vDulGBEah4xrjOBXHCZhcEiH9FUU0haGZu3K\\Z3P9+O9f17\\\\43+vb\\7Bt\\Xv\\hsKrE2jPFHEWIGFQoCHMUBF+J0\\1w9+8B19\\fe\\qt\\71tdUqOE9hLrI+SkZgoWRGxvNR26yjuBu2yy+Fzi3RmgM4WdQdBGFg7S5aw8cPBI+nJN+OwTLVY2OGOy+F6OXpC6aLes+t7d37CKwYVHo0E3y4R2RjcOwpHy2bNlToTdWZ9jSnXv3NJ4n1OvN1R\\NFdJlUDSUqrbZQJBFidE6PdXB0QdqlDf18edf1tNXd1WvZgxVeP+9D9QddZXMuhDkEYrDjFRfyyv0sPhvqT9padBPadCvqNPF\\POaLt+6pvM+Rn4DZaKm5tO2hp0jJaaBNss7Knjr8hYF7axd0e7OjjpdUBFH7PS8jIqFqjJJrg0BlmP1pmd6+\\ZburJ7U2vFy1qOUhp9+FgHH7yn8XSg6uaastWaMpUNTb2cdQqeAiPuxmqqfMG3cS8FkpdaWtffbvU1GgbK+AXHvYhCjccDzRd9I\\5WSkWtba5pMO0LFqaXlRWX6TQVPg8Oh29brWFL\\SnuvnS9eVt42URaG8UNXdt4Tu2DucZtT9W1bc2SeOe47EqLQXJLRz2QiHbnI4Iim3scPwISRNYhRG8jWhdd6DPXC84TDwFFCP\\OSN2mOuPe9+y\\eegyRpbProxIHY\\Pmd8581o6mvX1DTuknEIOEqtsfPbo0QPr\\K9dvWFd+d\\8zX+0uKFKpWgO1qjE+PcUd3Fhx39bjh0mub5vflK8FyuOIO5CyEbRSK6XFubcDmIQO5ebGjA5N74NKGT8bDD+OTw80mIe6KmbNw3BQu0WKxedeWjaCPJ8NlA5riXvHxSMz5fyU0ZWBuWjAMKUstOmKGg6BM7k9U6iPQ0CXfQ6tm7KpbyW4VzBfKgydhxLom0grrNZRm7s5eddaOsYbzUckZcql0rGu+Tw9BM0J0uVKhXtXd63keiv3vmlWucnprBkNDzs89y37Z40Nrbk58vqDyY27ucw4L6jHqIJg3NUx+MLYjQHGpUgYxOI2KmUoaRck3gMznJjnfATRJfvxQgNEm+MZoLCQIZnREiByx7GSNRGq6viGCI89\\jo6EydC+flhykve9nZ+amN2RHszIKO5vOh0k6OrVK5pskcf8HIed7VG2b62h2OjN+4ub6mMiMnKleUz3CSGMswF4T7gR+Ys1wn80uDfsfWT6NRXwVdV+3a2Ph52Lei3BTdtn86\\ol5AEEJC52X2KDfM5U2I3dGmihMC6WKISlx0xIbqRplAOUZ3oTwZk1169mIPTZhTWZodiANE\\cUqTdoW8h7Y62iTGGs7uCxHty\\rWplU7XqU2q28De6qlpjU34yr3Qy0DLoajZsmQKcMblZXBBij3P4cqJZMNR03NOk39N8OFYqSunq+rO6tbFmJqJv\\PX\\qc75ubavrKsXnmuYDM0VXyctzT\\sKN3PyIvQEi40TwZKLGk6PAUrxR7H0LPPPKOPPfe83vnJTzRkhG7jYMdJhbyeMwSLFZkyHyeKIP4SBBUFJ9eGvw1SCc18X1vPfUzXX3xJ0yDSycGxFuOpvEmo1ilGw+cKF2MrsqgQECZRoPkrdSDPlJHcVwp+GjDOsAWNdDrSNAXK5SkYR0ov0ioT9ZKcA9foyqc\\oa3fek532h\\q4Og9VZIL1aOFkiiFoVWIKJysFVZz3AA4exZSgGLU1oOnTLGo\\iLQxXCkJckHvYGKpS1dvvyM2TR1z481bh9pOScIPI7qCZWCXmQmsOQqQv\\FioIooKVZMYEGkT\\pTN6TWk6kTCapRE7qp5LqqaEr+19ScXFTpwddPf\\Zp7R5fUPFnaJa0wuStK2gghuGMzwjQ84Jagv2WJ5B+Kwk0dDE8nxSN\\AztpqxvZVAbDPZdX\\nErK41+6ncc1X99cQrLjAWiFY3\\z2f6HAggz+g+99Rz\\AB+sPvqbf+9bvyi+mLIjZ5pPUdyR3gxqFzmLemXk5CNDejlV8bsPlgXAOv84\\iy6Q4OV6\\dcIVsx5+MgFmE1jlRrOh4MPxK8cfM5ny5E1ecidzb17fbpnn0WRRFnQ0XmvqXuPDjWcphQti7rokpLO96mZqnDc7yqFHf8sUD6d1v37d1QvbepTH\\+krl\\aVH9wqMcH99VstTVkzFPIW+e\\sbFpysTxtMP\\azhpaxqO1en5umiXNRiX9PzHP6Eg0VFr+KHqlYUWvVP1WmdKRQtll2ltVXZU9tfEc1TK1s2teHN709A55v4Up0nPV7VYsuDXYdDWzBvpvTvvqpSrq5bdViYqKjsYqHv8ROfNE2VKOZUITM1UNVj4mvJwh3MVIZUz1DUlYEpr61XLuZsEE+OstFp9lYs1TSeu82TDBOGaTrtGuOasSmU99aYdKRepNTxTmAiU8AIVCimtbZRsbDrXXPiwkaNoYcMUPZjmLQt64eqnlFusKxzmNI8yCtMpy0izCBIOsv7Azbyt4E1a8cR7oXPm15iTxSgYxNvGOqsuJPY34QExafxwaF\\D94i5N8anYbRRLFn3zdc7u4a0FTyoP7tdzC5RyBGNkDOPJHOsR43V76rdvrA\\39rctUL\\jTd+rGIJo0nnlsxn4fVihMyZ2MlZHaSSdvBRLBq5uNf7iHBp2XlZiNMlc6LnWSEVnueENVCuo\\5zbuSgsaCOFCCPHj22OJTdnW2trTVWKIWzsIjJ4o47x5ijauib88hyHCLzx6FbNMdn17gQKwWvi5E88TzD0cSQklQ+ZakArJ21Rl3DXkez0dB83ZYoqsT788zHhgBgzCWZdcxmQ+WySVXLefMbqpSqJiDxPUxfAxtjE5uE6OXg4X0dPnmo7Z1d4\\4R8ktECiM7euEIryK4Z5OJFWvcX0uRSBHnVDEjVcaQpq1BZWhhu5GNWOJMRYrQWCFkoeUr5SOb7EXrwgQUrAH+nOLq4OCxbdA0jBS5FFhW2K3MB2NT0dFoqs4FyOLMhBDOcLO38pBDsdm3UZchWGbgSfpBTqNpICUzytXXNBhNdNHp2ohxrVZXMZsy\\koUzoyjg82J7zmjVHg5QxR+YWgBvL1u28b1zr+rYVYQsViItetI7W4cDveQwyPu5FmTh4+fWDGWy\\iaWnyVk9Nz3UGVnaedc4k3JNX0E6Ct7MVJxwWKIss95QejbRo8lIZmoOx7arZObRwJ8pXJsU76Oji8Y89UIX9J3T5ec\\uqr+2qUlpXrZxTNOuqf3GsQbdpRRZ80UUO5YOn0Xiko6NDTftj5cK0sqGv9Cyl\\cyO1rLS3Z\\+SA9vv2PNwCQx1s7TW0rt5DSJxqqFCVVGvs7ebSroU8tgPRRpCp+NtbZyQgeJfPG5j2lzbV1v\\P2PNJ+ONWcsxDh1pQ7Em5AR4WLp2d4NEd1c11drj13E1K+JhAaRdPXFV3TzxY9rAvIEzw3vwOFCU2gPCaKlJobSXpyfqMvZxzO7glNoYBjVww2C7mAjrORcfslTuu5rmU9oTCPRHiscLJWJsmb9kKvW9PwXvyD\\6qbePHxXzfZDNXIJlfE+m0yUmrvX8EFwIkAIxkS+ooRT1aJm9nzPPBoH87lawyEKBhsl3rr1krJ+ReeHZ2qfHSkVjpVLYXkQysP\\C95mCtUrQhFnisq+iokrvNgpRsXwrQmQxyWLcfRwbhOSdMHTIOWpOcvr6uUvqZ56Xg\\eP9XNT9zSzs1t1a+v6WJyJi\\jPPnSHmN6V2AR00XB5JB81mdg1Bi4hlw311i77NjYWsd4W0mKstjNwFnBGHoFbYXiMx4dsr\\8Pwqs3\\\\DP\\xPI1hsstPxQD\\43nf1l3\\1XX3733zT8ghBLMgiZEToyMBOCWOKhRUJDGKxE2KuUKyVm6wr9lAGAjnDA3CbEF0akmQOKpcZBELm4kRAUBzpDFQsstGHRSQQnGup4e5DcyH4lUIP6J4NwuKGkqEu+k09OTvReWekdp9FiW9MQflSTr4P6XCkYNjVsHmhWqaoLKRHqt9cXftbe5rPOzo8va3xoiMvnVR3NFMqk9fG2q52tvatE+wPLjSetDWadjSOpN4op5MW5M89PfPC0zptvi0lT5QIz7EbVmKx1E5jS+V0WYmJVPJrCqdLLSZL1WtV7V++ZAiA+QAJ+wqpkMLFfazz7qGGUUf9YUfhfKnnrr6onFfWstW14OjDw\\vGw9q4dAUmgSaJotqDMa6ddviAFnFwZ7NJZQtpeYnQZLsc2AdPTiwzEpIg94JN2OUxtdXvd+zeT8KhvBLkkUCL9MwgXaDYfA7uW0KJNHP0wP4cbs1yMdeEUNiQ9PiSbu29op3qM2ofoyYNNSWuhhl+Bp8kkAhCw5eGMEwJ\\VwF8LKaOAjighsUx7h2mBau1h8bfFyMmY\\WBOXo\\J8FfPJv6WyQ\\3N48j1jVRyHJK97enxg\\AdGqg495f1llLEQ5JElBHCYU+Qx4sZwFOd0oGdGOvBPPiJTf3QQuWgh+E7mRp5xhpv8jN8nG\\X21obqddACR5w2mqt1Uyllco7sDdLEszMcjI3Iz3MB2b9UKOj69eu\\9nNaKWVqtaodgs4jLLfKl3PjR0OPV\\w0nlv+DSMxbAC6PQQOIAOB+qOBKWSXfqT+qGt+SbVKydCOYDxTBMwfZFTK1pTLloyzQ5eaK5eVsYBwomk8ZTMpzaYTy6icjWcqZPKm3B1zrROe9vZ2TNxw8OF98wRjtImjP58NLlSLgwbeC2M8uGWFgtk3NOrrVjyCyFlOGKIXunz2BBNDwH0KLS7KhcO64pt7HycJxIgUG7zpdgxB5r7NbFTONWQfKhRyHxUbcYcbj6p5PUQ+ZguBBw\\K0RmvCUIIcRfOWMLWSII9U55G+NYBp6eyqm7tqdsfqtnqqFguaXdrU5uNqjLEhU17ToHL85ICkXR2JH0Kd+KFSjU1z8+Nf1WrV1SvbahQqCiTprHiWXZ2Fey9sTrSeCqMTGkkvKStJcZSFOS8Zy3xGsNLzvmgca0sqHsVkWR\\VsgqY1Yl7p7Y6NKsIji44EdxLR16BXLVwz5n5YOmxFTLZEdnzTvGtSkV9xWENK5rqjX2tbGxo2qR3Nqhkdf7Hfzh3Ih6lgrk5X21Wj0dPjrRordUJSyrGJQ0b45VHgTyw47OHr6j6bBlY6gJ3gPVpLJXMsptJrWVyyvTX6r3YKTR8VThGE+eUGOcUa1jciMglNfPP\\2MpqOxfvXuW+ZV+JH\\H2a3RLskCDPHcoAUEXIDUfutvKoABDgrtdTYlIQpPfPKp3T55vMaoahLc5CnlbDnKFSwGGqxGCoi8HtJFFVgDcUIbmSvZ00gTuWET4P44PkYpgdav1LS1s11papY9eDNhf9XQv3TsQbnExXr63r5tVfVykR65+S2WQytlTzlZhNlsZJZJvV\\c\\amTbJc17XYynmquavn4d6+IwACxEASFEVNFCmRojiIkuwI6zn8\\G+eLOkPPDueJJKW9NXhD8\\hcPiRGjkJFAACIIA791xdc1VmVc7pWPtUgfgg2Y7XEQjgXnRXV2XmOWfvtddQL3WYcQmzsJEs6fnmSMHJZ5fngU1KCI2USxqAhih9B2Rq\\uovfxHhZIEnHzzCfHiFwNEQODTrzsDwa9fS4NgqBUaFV6uECfqD8YuoscpDVZ6MbD4WCzaXJXS3QOY5GKUeNrufxW7tU3j6YIzG3hZe+OwLaN1sYI4ZdFdZxbAmWDe2LLCI1ipFMQn\\TPsgCq8yihWir\\bjdaIH92qO+Tle537A84b1i2q0lWpQFVh8PjTZW9YjQnKw\\s0CSzhYRYF4EQqC9Vd\\\\W38wX+rCizNoXmnQqjImxH3jYoH8cqenw+UcBfWcNoqCXFVcAkJcjXK4wFBDhYPNYm9WM1D+eaVzJSHmNrk+Pt44NCNl8G2SnZPvhWl+9z01MhDmZnmMuOPkjnOLy9hugFOewOcXPY5JENnY1tkxUXFw20I24jhaQUW\\QmKeYabOzdxfHQHRWagfzXAaHqOTB+gcpbISPZ2AtTqm2gEm6hy8kDo82RgOr1Cn+RKs4np0kNUNLF\\83nYLpV67wH5Y0TTE7Jysd3cxb0bzyPQGojHMVpeA0XMGW4uXSe7b+bNkVjpkpgLHbPBDGVMbChCbdNCWi1xfXmFV59\\FU2njWKS4OzRh3jy8E14nob9G0fQ6x2MUwtXo7kYBdZWaeDqIKlgOexCNeG28ME6O71C4JM8Tpk6ic3knzAAl3lmOXrDM8zzMRq7HswWxPOL3QwPC0qx82wpHQKnFxKZRdnzMkKZZXB0B0buYqd5B0dbr2B4kSFPdPF9YldN7gcPP47J+HpSjGh0Gl93TvQ4U7J4WYxLFj+KcKl8ldSoSDrEFbdKfIck3kcpGvlnIkZb29syIuTPrUd56xw5KcyiCRw6tA9HosDiASPGCBbjOxKRTUuGX6EyBbmQHzz8QDIA262mFIx8Lx83qJN2Y5UptjZWZbe0Hk0qFSUQ+ORGMSuOnDHSV5W\\GKOmlqkKFFYoAlVvHHdlgjKR6M6N7NatY3mGSLBfmzOSqEy\\NxYKEkK8Qq5om0EYnqo\\GrFy4x5NRhJ6TUNfbtr84tiQWV92QLXUHFMeVgyoFbPKEGZpwdPrqNmb6DYP0Kh3hF8RJUvZwLyA4dy+EIwpO+eBTuHAbBpCLxQqxRxL3bQFheNh\\eTBB7geXEkhR65Su9mWQmk0nYjKS0YKCxoUV\\JM7GzvCaJM1aT4cbEgrzQZufI+8KtMVfQT7\\Xa42rNo1pbPxDFJHeK14BrgveA3CXuRxQPNBo06VRiCd5PFliSb+l58mzxOlYSXptLcUV\\MiIsXD+UtSdpAdOizJtjvkqQOBaC0TLFfJmhe3CMotJxdX0tyOKd42OxhbENGtBeIVnMRcXJEQhNXqmijEWxbaNuBzJa5zhYhCD0z\\OaElfFQlF4o0vmq1FpqqJThDLA465g0af84liAUbVKGxU2T7xXo+FECis+s2vTWn5+sQLxqU5V644ed0Sg2SgpoQm5QLYURBwNjqcDMQne2OgqP6s8wSx6hmdnP8F0doVu9zba7VewWNTh+l1s726h4XnI4yXCyRAxea7ZDEkeYpFNhBgdhgVGlwtoMxeddBPeLMDs6TWswRMY+TWy+AqmmYPG7AsdmJMlurHE4Ysb2O80MDsfQ5+YiE4WqELmBBqISHnjWST2CBXu3rmD5+\\dx3tv\\wzXg2ssaKmy8kAiB8pmoSPAAy0GhPokalIyjteIB0fC9DyLNGZpbuDTn\\l1bHQPMBhFrKmUSq20Ebg+DIuRNHOk2RJ+TYV5E6VehjPxfyyyJa56ZxhP+4jiORb0aXRC+Ux3XjuE0yV3KkHDb0NbODh9\\xqXj6aodbZw\\NqreJSM8NbV+8jMGepOAYe+eaWBekE0y4CfaLATjiEUvSfKgYigSBrBC2xBh2iVMQuXSMlharbwa7\\8Gzh9dIIH77yDKo3QqlnwbCBdLEEaoWuTdC+W98pqQtSOtLBQqBD3WdYI3Ftlb5aYOe5BGQw7R+FZmOTcy1\\CXv1T6F9yFGris198HbXDAIkTQ\\OYEkPet8oaJcrLiQzrEjaXFAlxLU6nQxX3JyisagaE9xvRWkSJW1joSe6t0A\\+7QJLkdwLefb\\6W\\\\Hn\\yJ\\8TvvH7\\wqCleepcLAIo\\9rBRYRLA6APiqwKlZ0K5uG1QGi0CclV5dHU9zbFUeKHTkXJUd48VJ5UahNXvFVPj4i5GvQ5kG4XNzQ4kg4IQeHewLdc+RIT6CSFhCUempKYklzMDq69qZXOLsYIC89XF7PoJk2\\GZd1DJptoBusFqewtKWCCwdyTDCQecIdw+eg2s18M7bD\\D+zz9EhhlqmwVKN4TXsrG7dwjHaqFMbSxmBRYhFTI8NFiMDdHPW0j0Fprbt7B9dITp9Cms8gxGdoJJ\\5F0t53aLrYbRzLaM1MTPrkqJdBptIQgHCc5puESFnkyjaY6rGYx9FSH2zKwsV8TYicdi\\e6O9iob6JamJgNenj64A3Mxidod1to7Oxjlhvoz4mGaHAsbrQ8\\NUYi4rJZjOAbRli18BKn9eTPA12tryFJPayK5tHMzw5f4BZ2ofeLKHVM9S2XQRNZZfBa1BmiQS5qs7PFO6GSxQuL1CmJZJIx+HWJ3Bj51XY2MLFyZUUMwE9zSQvkAo0BXkKJ09T7u1qZKw4dty02WksFkQCnI9c4PnsrKMP+Fytv3eNUPBQ4N\\zEKSazgvo2q7m6+vXXxf3RbpAvAxlsbF54OJUpH\\6riXiok2fMj77R0c3xMPpJz\\5ocz2HUrbVqMjpUZRh9h65BqLeSfRN4WgqXgoZabqUJ6\\zzFfR3g0HEOJdUlGFIYebWqjUGivKQUfuS1iCMuw4TQTp3NajBCJWPOMuHl0OixMib4w0LPalgAAIABJREFUVsUS7pf6bNysc0EeaGXBnL2Yag5uiJ4jlgFFsYBmk98RYZYOEcYTFCWJxoU8z1ZJQ8xdbDdvoNs8hGH4QhLn69AY07FMKeYrrZBxAQsqIi\\Jkv44PIYMOF5NRlEsljZaTVxfnOHR0w\\FGoZkSZtu5w5TGeYYhzNRUi3nyvySMD7d6e\\cuSvxQ2y2aFHCAoumnnyuWADRaZuFJ6\\3+rlYjwWkAFt1z+S+MQyc38eilFFTJI3T+JXPEfexjyOU6ywzQfuIGq7QHa4d8sZSjtlEKl8gSVmUWTAlQ4w5rhlsz0e4iNEbzXDz\\ktotDdwfnmF6WyGzU4Hd49viJlmHI8E0ZgOx0jZnDbbysuK0nHy9WKuGzZpDCVXqm3bCmR\\XMc0iTtSmSOMZsomw3MFPY4mDFCui+M80ToeUkGNGZyBiC9Ihuczy\\WzJgPzOWZBSjUxUU82SJSbih2IcLzIodVhWL6cGxQbhcuZKEbJlaPKlMgMC6zz3o9xev4BtrZu4dbt38Rw4MLxNoTfSvNlPmdMWAijEUbzS4SLEfK8jzynSs1BNrNhTpuozVuwr12ET6\\hTN+CpQ1QaUOlXtcsxLaHxNIwdyY4erGNbjvA7HKIxWWK7KpAkFvwJVuT5HXaBSjPxBdeeAE3Dg\\xxo9\\gpBWP8y7rAwRGzg0uiXfWKT9JWJm3HM\\I2qsUsOEOiDj2RIIdQM3j+7h5U98BpZex2JRwDCV8z69woRwbdKkOZLf5daY6Un+M73YElh6heVshH7vVARIpkMbhxxTY47gwELryEQezAArFZ9Ep2jg6tEYJx8MsHt4G\\Ubh\\jx5UM8XJzB6+pwLUp9C+iphiCt0IyBRmKia7awEWwKEX0cxpjMpogWY0HSidQzQocAQ2K6OH7xFbz20qt4942f4sO334KJBO0GExxSZAsi1jp8y6C4XeLRxFKC10bMtQhx8ixXVk0sGVigs9HPOJ6seK6kKD0LYUm5\\i3stV5DlXRwOY\\x+d\\+HIJDH2hWSDQVyacaYpLXXRFYsElgw8I1yXs0mY4+GnNz7XOPVOeK8inkGJHpJoGvCixmcso\\K6oIAYs1gvX\\m4P1rxVY\\+tf\\zm+9d98Hb\\7e1+VqrrUcmX+KTAVuzAqmtRscq0AFG4UUQXJQyMJfRVPxzmh8PIU3yaK5rJAWR0qVEUtOG4CEi5qEPFSHAoeNoT1SA5mccAulQR7cpRM+uwYNhYJF2AkkQ\\9yTVOL0dICs5zbTRbdRTlAlE4gGtTWs0xIhftQo3suge4f\\QiHL2Gk0dP8OGHT3Byeo4MEfxOAbddIGiZcN0GbL0Nz27Ct5oyPuld9cT+YZmleHKtofDaOH7pEzBrGnq9d+EWPfjFBGk0EgJgzeog0Dbgooaa1UAaxcJd2NvewnA0EsQq4eiMKrlaQ0iTvsff62KRzFHr6DD9OYpsjHxBj65baPk70Msczx6+gYfv\\wC2lWD\\9i3MSxNhyZBXhozysIR0trzuLJwosaZoI17QENDFaDSTgy\\kSMiz0e20JQ+PESzPLh5ikgwwryaCYAVbPtqbDkyLhZHiIlC9I7EQmuJpeGKWR36ugSr1cffG6+jU7mKjfhsXJ6cY9k+km+dhzbk2x3d8fmZT5kbSbYKjBz4zSoas0KT1uJn+V9wMV7y\\svrIGkGKJ+EdKfiXh8I6zkTeH8N9SYK2lDqRHAsZQ0o8zBJnp09lwXNREm5maK4iOlCWa4iyip+VJqFUZNJwlNwcqgj5rK6z\\9YGloLI8f3TD4ZcAKqfZASrohgkhNtzhBjdbAQSqi78RRl1xgKfS\\QQu2bdQJHxZzPl0yXFKaM+NHGFp\\8RC2aOhFReYyIqu\\UYnoXiYECrAUVM5lpihBIlzfSeEd85KtM8xqa4MGlFUs1xOT7B1eQUbt0ERYIcu\\H+0InZNzvYah6j7u6CqRppWkC3uaGSp6RGfbwWvH6GocLfydXqtjqIFkuxgWC0ExWY25ubMnp88vQBDo8OEFDlyPEFibXhHE9PTyQPsMxUNp34u9WbODhgXmgDbeY7Ml1Ap9hkphShHGnECXpXV7KRim+UeHuR48asS0VNkJ\\vkJtoCpJzdn4q+4nw06iEMnkAKjsQpRJlxF2x8oFS+xvXOB9eFieSTpIxDkp9BvK5xMqRQiLe24TokwcvaAoX5\\D4LpqtDTx5eorTkzPhU+1vd9Fq+vACDa5voN+7wuB6IBzBoMZIMSYrBDArZSPBZ4DPFxlxFsnKuVo\\VKdxL6YSVvzYKqYUKNsdplXQimU6p+XHlRSVPDj4GVpUbjq0i6GvGBscjgEVgifone\\Is0PjYp4E5Aly3M\\\\JlqX5hqW8UymH0S42eBQBk\\vQ16fHCFmy\\fx4MnfIS8sPHf3a+j1TNRqLWxuU0FrS\\QJi\\rR7AKD8Smi5RRG0YeeZzDKbWizDRRXNrSLHMZ1gmo4gJ38HBXIHaVSucKCpq70MbOAtJ3h4PkNNF0H+XiB4aMRKlJLcwtmrsE3bGS8ViCFwsWLz70A13LwszffQshYrIr7lcoXpG8VSe6KMUwXcjYNimNEjhyFLUTByEklwSY1HLz4wms4vvE8iowedRz9cyzNJsQUVS\\5SizMkzyGxsaSjRs5QLQ7MDVcX51icPUMZbnEwf6mCJX6xRBFMwXqCQo3hBMQ49dhZCZ6pyNc9Ra4\\eInUbTr+P57b2Ckz9C90YJmp6pYyDTYcY7aokIrdXBn8yZudm8IdeXZCQPoBwiXc+hM4aChKtcNFa+6h1\\+0ldwfLSPt370Q7zzxk9AO+atbiACBdJTHCLZFs8FZXtA5JUKTAIltBfh2uDaYdFGo2XXDWRfgOsjL9mUFoDH7BQKNvaw3f4MPPsmHp+P8dkvfRb+gQd3y0GYK+EL9zQVWu8I6Z1FlqKL0EMNovomWqY4uWxYlViPa0NRUdhQqDQEriHSNFSi5Cr2iJPcFcldck+JxiU5\\vFv\\26lIvw9\\Ls\\+h9lxK1+5uM2DRKkHOK7f\\kX+PZf\\S\\4xh98Fd\\6g69DN+itAXFjp4EZx3TMKqKT6RphWJMm1Zv8RT7ZekSyRrfE52jWl8UY+C0Yq8BWpT5ULrQFOOdWByqrWSpTpPMRuD8VKSbjLliMTBcJwiUfFIgHEA0twzSDxbBTQ0OjZiINe4jG5\\AsStVz+F4dgddCze\\gxtEd1P02Hj98gicP35HRy2A8Fr6J5VfobDtwgxJZbkKvyImwUHfp3OuLLJu+PNfDGc77OYKtHew+t49RfIpo8RCL3mN4jHApDbRqXWw2dmBlLly9Ab2wMeizcORBXRcXal5OkrDbmztwgyZMpyFZXyxWKQMvyjEM9wxl2UP\\PETH\\wTuHr4Ez7Xw5PFbePPH\\xlG2cf9F+8i0kkG7SLJ6zJWIyrUZeo5rTiSRMjUJgzEEdVgFS4vrsUQdjKdCB9so9NCrWWjP7jEYHqJ\\vQSp8Nn0Os6nKaDjT0bTpAJ0sEnlzJ4ydyigLhianwO367Bs7poBUfYaT8PG9uoe\\uyUPvXzzAZjUTeLbAwC3Mq8IoSHl3Kma2WcVzMoloVTMq\\x5Wig12zOjwseY3xSPGGcglWViMcLiLhkyWJjAtF3cdAculoVJK68spi80D4OsHJ6RPpfkSmW3E8w8597Z2luky+Dn9WyMFnZ6vXYC7h8iPZ\\tqqYU2IXqNla4L1RyiAaQrRm2uRY8JoMZcxJTfTLI3lfrDTFS6W7cm9EnUjBxPcoKpcuDeNehPd7pZ8zmgxw9OnD5EX6Sq4WnGO+B54LdYInvJ\\oW8MTSpZxHHjUSRvFo1ukGEeD\\Dg7H1cjc+EcMoxAcf2NSrc6IuVe9hq3kHN3BGkkh5WfCZMn0VJIZwrKXTZFGVUu9Hnx4Uf1D+67txXWDCzieJ1e\\r0KXZ2NsWZfh5NVwrPRHIaWYCTyylFPMPIvUD8wsjDYpg1R2YsRjmeEwGDz0ifXMj79Fkjr4W3liMxoloqOUJ9Zirw+LlHo6EUWByTi2xeEETec\\WssDBT0V5MA3AlSomFt25wY3bFEX08Hgi\\kZ2wkL\\DMRbRVBnfyn2jYspFu7UN0\\Jx49Zt8Tm7OLvGGRu8lM+ShVbbR73jod5i0PVUTEHFpJVZpRrJuJ5I1Nk0EKWkuIQqUaJPSiKoiRJNuVmT5M41ZQjaJiRtcodk3DwS5JPPAA8eegSR30Y7Ca4BjgmJutK5nv8WX7o6o6SU+ILPFdcE\\5FnvaK1A1HWGdhT1BuBvK8sZWGqQXNy4bbm2hU+PPnfMZ6NcHPvq5gO6LhvybNsuS0kWYEwHWIwe4o4GakIrWkP5kKHn92GNtxCdQkkJ5fQJ5ewkh50XKEUsngGU9AlTQwrr6sYxi0b3eMG6pUDO6xw\\fNLaKEOM7dhVTbqFJjoBaZGiZ2DA9w7uoXR5TWePX6GBSc84oHEg5yNqzL75MiQZ2Eu2kJedcXZ4RA21RUaxgKrMjz80ud+Dd3tY8zmRMPrsKn0LInAaBJw7pkWUhb\\dP2Xea4wn6XYFPuBJEIcs8leILAMEZqE5hhlPUdp5oCd0XELOUd6toH5LMLS9HHj05\\E1Crxf\\\\z32OUDFHfr9OyERkLumUGIynQrBzsups4ahzg1tYtLIYcKxd49vRMFMo3D25go97AuHch2Y8FHHzhK7+DelDirX\\+J\\z8p2\\DzCtsd2po1emFN4djQHy0RDZAGwQaxdJIXChGPNBzlXeZkZaSwg3qWDB9xLBEXWj5BnSHKLqNvNhCu\\M6au59PHrWx+e\\+qvQN014Oz6W+VJEILSs4GWzybuiJQyR0tkcW1tdQbAWy0ilLXiusoOQDEdOKshrpVmuMlKWZtjks7yCIldltADQyltd9d0s67Ic\\\\j9v8N\\+OP\\gK\\\\3jfxR\\\\d\\4CdncOPvklLkqW0FPyZdYH1F9\\9n\\G13\\8y\\uAPv\\lRgSV5Yxb5FKrAolJnTT7+uMEj3zi\\uBmtC6t118zFORgw+8pBo96WDEFWnUS9uPhZXnFxrHOV2H2Ts0UYmwuXlbn0D5oukuanZ+eYLWJRrMyjBRZ5CZMbuqFLAKxnZmjS2G56JQc73TBtu4E7tz6B3e0DOSwHwys8fvIhFsuBHDjMk2I8A0eO7Y0AmzsNmDa9kEpkcYhm3Ufdb2Jn+xay3Mc77z3DODVxeP8utHqJ8+G7cM0BZuePoE0j2CU3q0PstPcRT6haZBFiYbmIcXx8S4Vsp4lkne0e7CNotaEbjsztWXDOIkq8WYkPYFqX0PQpLk8ncLUj3Dt6XVyb+73H+PHf\\29Ipo+xd3MLRqcDs3WEQt\\BdX+ITqOBuu9hEU4lXZ6HCUeHs3EohMLh9RSm7sgGyvGEePHU2FlliPM5Lkcn+ODZO0isGHbDRmtDR9DQxN9JHSARaq6PFpVcMh5bSudnGzU0vG10ajdQ9\\agFQEs3cfl2RWm4zG67a5y+OYITMGc0OTwEjW7jHnW6JWE0K4sOfg7iaZSus4RGSNuJN5n5Zi+9r5SqJci6Yp2RcLIlRHlWkWyHlPzsw5H1+KbwnHpIlLjIvKeFM+Lo1NH\\o5\\pjWCjA4lr0\\lO0rEzAqdYlHDP\\N3rX9mjfYKh4WZgXSwp1qOfjq0AInIm+N\\s1AoMJ1OwEx0ZjFym2LGGiFrxt6wACWqxfgZku55wB4fHwvP4M233hCnd2VVoRReorJZ2VgoeJwjS3VIknvHL3ZvhMiJosXlBGE8wLOrR7genwJ2js3tjhDWiZgQWS0TCw17Fy13D0YVYDKJZJQaMOCMvE0xAqaUvMQypNybGxjNgFVhs74H\\N2KY1ni0aNHshnuHWyLxQDJ4hxrsmDhyEqsf1ZFbi1oyFhsf28frVZHvLY4cmREDa8tyfAkq3JTJfriWqoop5rt0cNHglxKN8vMOeEe0ZB3JER\\lS9JBDFeCW\\UdVzTIdYybmWIa6LSTdTr5L0xEPxM7DlYGPOZ4+hNxQmxY6c7PdWsLehw0WptYvfghij\\aJdCbzOqnbKcvJAlDE9E\\pjNRlgu5uhutFVOYJopRN9k\\qsjDQhVzuy8ufWzuJuPQznwibbycBAV9io\\03c5jokF7eP+Q4SPJHc+D8ojjqNi5TfHApjXjF8s5licsvBcF1VcwyzCeD\\Z6NC0OJWxKKPTbHg+A9lLlDSfNF0RTrEzqsxrnFx9H5f9c3Qar0Mv9lY0Bhu6XVPjOm2O8fwEC\\Kw4hRZP4cdBqjHO9B7DqrLJZZXp8DyAno5hKnN5Rzh6M7imcHRmlFigBj1F2roHLrQZiWCxMHlu+cwExtG6UIvTfhVgTkyhGaJT7z8Cm5sH+Cdn\\wU0\\EUM6qcdXI\\idrz9Utp7tYFViX2RAxNVogHOXaJDiTM2ANQb2\\j85\\\\TfhBF5eX5LZtolbvSGMZrxIX2KRSHJQvY1Ff8hxT2YOWEO85ZuPxymDm6WAg1gqNTQ+ZsUSUhAiTsdgGWUYhBp8c\\TePb2D\\ledwko7x4w\\fxLScoGyUGGsh6H6VxQXMwsBObQs7tR3UjTbqWguOzme5i4vzSwyvh3j91VclK\\Hq6SPk0VwQ9s987tMY9B\\i52+9IX5eRlZio+EjcKktSOAYFRzhHaqcRMH7NKpg1fSCMBNROxp2Eqk3TAelbiFKWQeUdFKV5z8n0qfto1F7FVW5j94oxK9\\\\QsomyWcTQclfw95u0xHMBRQIXFgzIacToUqQR4Wn1lyVzn6JyKtOIqqwFLNp2q+xbVdt1ZUJKUkV0pCZST7\\1lg7R5KcyMlWJrGwsGS0cUKwfqL7\\5H\\O63vow\\ZIFF70CLPhJrBAsSz8DulBvden7JRcYNfa0G4AbHzXVNRua\\ucmxS2en7Do1qeC5YNkVc6RBWFCz2HVwM1NFGnk3LZGZ09WWCz4XOezFVU8KrN5woPg\\5Dhw9BCFKPIlFtMBPMTouBp8mmFGjO\\o4NbxC9jbvS2jgw8e\\QxXvYdIyykybS6vbRiBhOtOp6EoXHZ3t1DrdFQwZT6T+bJtuNjZuY\\51MXJWQi7u4X6Vguz5AqFdgnXGGF5fQZjXqATHKDTPka+qDA8H8m\\PZed9wa6m10JL+YNMz0bO4d7ygl9GcvYMF6ROsldq3Ju2EOYZoxhn93BLl44\\k0c7N5Bnkzxzj\\\\X3j47t9J4eNsb0JvHmAwr4kKi4iD7xmwtBKBY2GLBRiv5YIbhY3JaIE8YeRIJEGerPgdj4ubJOs5RvMLnI4eIzVCgN2nuUSnE2BrZ1tQTXa+zB1jViT5SHmVIF0mYv5osDMkr6KxC73i9xzg4iRCmVbodjYFsuU1IPlVXotqGhp\\LpTaTgHyK4d\\AYIVgsHnld+X0kdmRXjP6L68Ughys6PSTPmkqW5D5vuZysxcF\\1EJ2RkZhQYi1VDTanoiIymqRxcKm9PIUHrgmydVUeODg8mFZSrXv\\jRHv+WcaRqyy8NZqkSJWZmDAyVZ4zVRZFNQZVc9afJsKNIcLBSBgWGHxPLKRo4UBERkXf0OfFFASHXCwiWI8eMUyX401FQl5zwdaJ8qrQI8lTkZK5Hrm5iHGklLoVMm2JuJzi\\PopeqMTOL6GzW4DrWZd3I6LnCRkA67WRCfYQ5nR4I8jOFOIpGm+RCxCiRQJHbZLDR3GOXkBkkR939pqY12A8sBmvAwjtba2O1Ls0ZONrTw\\MxeK4hMpmN9jZqEXCNGdqM72\\h4aJMbnhSBRKtan+RHB3TbJSVS\\9+HDh2IBsyaucz3y78n55F4ULUJ1mDKggapEMWrlmJfFLa0wlHu5PBMkuIuiOUGrVZOAer4u97FajUh0UxSsJOBK3pvhIfAYXt9Bu7WJWEQ7zNek0Ic3oRB1crScQDNyQfKur88xnQ6kwePWzcKIjUlQ97CxuSlFUK3WxGg0kTXDojyPSzi6J9mRdTHCpTml4sWy0CTZnPsl99Z1+gCfETYZvN6q1VHkfh5ARG35\\\\m9HB2tLRy4FiTwOsvUNWWor0HloY9GyxXKx3TCyCcqtBowXHoiLVGa17gc\\BSnF8\\QrD2PTuMeopDrLoLfaCEV8vgUs\\ACSTSTsVUx3IA720J9bkM\\C1Fe9bGcPEFVXQNmKKic8CBp48K9hSiSWWKgLdF5sYbdmz7yQYpqWGH6dAYjc1EVtPKo4Ioo1kBsa3j1M59B06nhzX\\6ERbRUuwJWGCJpxO93bgTscASdIPUGFVwrdnJZC0z+S5icJym4\\i5F\\H8\\ZdhwMd8lglPzvVqMo1hYymJFOR9zkiTUGiy8HwYQ0bhD5s3ibVKETgOoslMcnWF8qKRO0RbDUbCzMRCZzS6wOXgHJuv3kb7zj4eTc8wWAzgNHTEZoR+MhIj7PmC3Gs6tvvYah3iYOs2fKODVm0bZ5czIYvf2D+U2JuzDz9AuZjh1efvIV3O0GiYePftf8Ckf4JwMIKRVWj55OcWoAbCMaU0lKZe9j3u3\\RnZFdAE05+To4MiYLyXC8hgjJOpTTbQGbk0AMThc485Puw9BcwHrlwmi289muvwtq0UPi5RB1RyMOzg75tio5BSsKa881nn5CTSn1gnBcLLIJBwpFMloJSq72QoeZsuniu8dSga4GKdOPe+F9VYK2d3Ely\\6tv\\yVYYP3ON38L3\\rW12A6jGQw5Y3I1ltqsAhPrxj4hJYVIsBxgCLyKusEFiu\\UHutlVsk8nKj5KHADV51+LFIQVMG24JEa8URiWPKxzMZgcjGnIoAVjrUB48f4YOHD5EWqbgSm76HMQ\\chOOqBMVigrZjoEmSHUcpWgtHhy\\ixtE9jEYh3v\\wPYzn54izawRtHeP4WnLT2vUtOHYd\\csRepcDbG9to7PTRaHTAyfEZHYlI0LL2sGg78B0d9C6sYu0WiDNLlGvzVAlF6hmc5hLB1vNu9javIfeaR9Xpz1oBXPS6mgLz8mHYXuIuaFzc95uQ7MqsWM4P3sGwy1hBUA8nyOJiD6xi+S1qlCv7eK1F76Gg6374pb75N0f4c0f\\GdEaR\\Nwx1U9W1chwE0Zoz5HDnNoZUJAstGu95AzanBd5rw3TaW8xzRNEGZ6eJTdHiwL6aSvC\\hYojh7AqLYoiwHMJusBOYYXOrie29XYlmEPcMSrIzjmELhPFcHtolvbCIGJUGPJshvjXcOfoljC8dkfYe7N6UkQ45WOQBkWtD2avI3iuahdbkOVDycGUcRxWLKAb53LCrTNSCEgVflgiHYe3kzrHTmnAu8Tcr1apQa8SvjVC14vvRbZi2FCpnjmNIks3JneLYgkgdo3SIZijkVsI\\LUY5DSXDTVSvKyL1GulY+3d9nFS\\Vs+u1YR0U5+GEzHglI6KjvUcZfuedFKE6T2f4xUVJs6CSmVqWcKx4nVhE7LR6WJ3d0cOzZOTx9LIsOgjT2ZdTEoe5Uo0IPLjFaJHBIvFAn8\\NxoeFhJgbqRYZjPkYK5linA+Qp7w2CCauAktt2AjQNPrSOIBOTZUanJ0yd8\\n43guroUZeTaKRQuhWGyMGJGKdHpmqA9vB4q8meI999\\F1vbG8IHJMrC+6ByKdUmuaYmkPDP+9Omwa7jobPZFTI1PydRFt4vCRgnKZz3Gcqwk\\sSR5H8HhYKvD4ULbAAZ+A1Pz9HhGQK0b+HnDnuPXVanjgWljFH1EoMQs6bFPgSLcTPo9SgHPEQee92t2G5dSyWufDl6hx1Wy6YUFZSwGL7iFPGiriw3UD4S\\z9k1kPabFAu8uIpwqLaILr6zOkIsagKSwjmSIhm0sQMk8n6Oj3B+hubIkAoOY1kS8LUYzyWWjQFZ8ec8J9YTFHDEN5Gq6FFLwv3G+JnIhtDEdjNJtcHZL8TLxe3PeJYqzXApvrdQNC\\IIIGq8FTZmJxioxjQHXraMySxT6GIXWw2D8CKcXp\\D9bRwffgpXlzPM5mO0t7aQVBkms0vMxpcyfnLKOrLLbViDNrxxhPLkDBhfIc8uURhDlDY9w+h7yCdNh8Npi1FhqceY2hm6n\\BxcFxHepUgehIhuc6gF7401LTMYPGEwIbdauD+c89DW2R491\\eVrQEXg+xZqBnu\\peOXJl0sBZHkeGFWwxKNeQ6QBdwdgezCsNr\\3Kb2CrvQOzdGHrNVHpOX4Ax\\cUupcVyInSMjOT7vCOokaQNpEVVH3XhPBOHmODwoRJKIrU6+FALGS2NjdFtVvmEeJkjNH4AuNkiO3fvI\\YLfDjt36EeDFEw9bguRUa3SaKRh2DlCh6jHBJ498d7G3fwe7WbcxGCd55\\1LG4J\\8xIso4gTnjx\\CLjMcbG6gZvP57ePtN7+HbDFAyYZ4EqHp++g06CdIMUABjc1joZpONg8UQclInXxI+lHRFZ2nWpxhkWRSYCWM2WJzpSUoXQNwGtjcfA16fg9Pny1x66X7uPvKHThdE7NiCtMzxIoIpS5orHgLeiq1gEgvn33yGkkv4JrhfsdGSUbnGZtyJbbj\\qf83lQcIM8mRXBXBdbHESw2obJ2khT\\8L2\\xZ\\86Z\\8YkT4cQSLI0J+aPJzWGD99Xe+jT\\\\zn\\Eb\\\\uF\\DVr\\02\\JqDWlNxgdhp0+PENWzJnCKngIcZN0kJUC0oJ1fSxo\\D6dzQ1gfd2rGd32OZHCUQGaCPVSwxAxwx8HAlxMeObjblBaEsuAbNsjAYjfDg0QNcXF2IqV+jRZVgid5gIDeFUtYsnovPVWAYqFkutptdHO3dR6O+I5vCOTPkSHwPgHncQ1zMMc1ngmAFbguuEWA2XKB\\NULNq2NzjzYKtIKIMVtMYHtNXI8qTEIfx3c+hY29FqazC9SDBQKXju1PUU4z+OjCN\\bRbd9AOIkwvCKEraO7uSFiXtuzsUxKzNMYlaPDqBvoT0gsPGOWAFqdABmWWEwmyCgFz8irsdHd3kWzvYkX73wBDXcPegHMLp\\hzX\\8P3B5\\QDOdgu538LC6qDZrcOtaxhOLhCHM5iMDDJd1MwAzWADDb8t959kAAAgAElEQVQLo\\SAjM7DJqkL2Owy440H+hKOa2CRTlHaS\\FcsesVtUGCcDECItcLQR7zLEHMUcxiiaSg2owHNUmhinRZ9+twbQ\\7G68gum4inMRo1bfEcoPkc4Zs09+F7uCUorOOYaFNMz6O\\7gJ1RsNKcplI+eojvEfHsNkK1HQcbTDMc9asbc2GxVZOonWq9gcJQ9WDYCgYXynGdWGo4\\Ca0mQXLufE7lYNw1rHy0+3zzI1fxehYmufYJUF6TClvnv9Zjw46aNa4sSti39UU+Ub1TRUKlD4jE7Mho1UoDA559FAg8xIjJ8zyxEeJiy8CN6dXx8R8ZcLGzPL04EySJZWX125ce1LkzW3COOGtUYVcmoZezF2Aoqgk0Dbt2FRg+seCxhynJPOZ6tuF94YNJtza4jsOsiksjSUnzDYPJgiIV3xFirmud8FDBMU06KRhRKQsSnJZsbD2z+N6\\nhx++LwU+eWQs8nnt+TlZQHw8nJUjfRbh0gR1usrbzKHMmlmJc7lGFNDwuon9gK1GhPwziyuiLeSX8Of4OtyM6b6uxpBEqfh5mIFHFIkJDo4aJdqWsqow1fiXP9si8hOw02bRp0LFWQRvbe6IcEVUuswFpA9QTs5dA0wpy5aKuuDYNRimJ6RnZnumeYisiuHUTFGX0RE\\TSIVEZax2A0FWVlEoZjM9q+HImYh0kmEXNBJzcZGq4tmoyH8U9pNtOp1aUSoMKD5KcFM7sU0oOX+pzivG0JKpwcSr6MSI6nRIJ9pNc7FR\\J2CfxePe98hpiSwetE9I9FHD+zpjmkwou6MWeUln6JXLuW+DQWWOSSHR++gn6vwHg2xt7hAZKC3LsnCK\\7cGILtaIDrddFdVVBG14DgwvoiysAU2TGHIWZyTNJJSmDfx3yzAxgrkVY1kpsvcTkgDri0yUmH4xR9EuYpSecING1cp2YGvbu3MT+zj76Ty9weXImthqRjCsBmlPY5LKtrBjIvCLfSi9p1FlJbA73vEyvMIOGGfcw18fnf\\t30fDaKOY5anYTWmlJ3AwbVO5tlPuTY2zSF9AwJNGBKlAqTVlg8dmzJCKMlIQKacQ8WBtzNpS0eqFlESkH0x40fQnTzmF0NJivd3EyOMGbb\\4IfpZgC0CTxPo8wzUteWoeGptbsFpdpKWNJLWA0sd4EGEWsiCycePmseTRMu6J3C\\H1LDbrmFy9QGePv4J4qgHi75p1xMgzdBp1sQjkRYWwoPjuc73zUKUY3MJYWazo3IcWTssVwUW14BQaW0DkZYitQG7sY07x7+J5XQfj56EeOXXX8XB3V1YLQ3TZAibRbHjiBJRkGPoaDRaQqPg3sFmyfdVjI4SuLDhoCWOKefO2ntzzd\\luqXJ8y8UhCo8++McLCmw6G0WJ1Jg\\emf\\en\\e4HFwieO5vir73wb3\\2b\\4SvfP1L+K0vfwG2a0hQJ2FwqqG4cF2xXFD+EdyM127a4iJNl1ZTZfyIUmrlN\\HxAktF4fDhpxyTnBbaOtCDR3Q+AtdalieH72TCkZ+YRKA\\HeOif4UwYvyJB1q6cePnbLXZqMHSS0TTgZBKOcfWch3H+3fx0ic+hc32HgbXfZycP0AYj+E1DBhOhevRFZZpjNhkdxBLBxTYNZiFhdkwFN+dZstHe4Oy4woxnentOh6dz2DVD3Dn\\itAPkHv6n0E7hy23kMZj2CXdXT8uzDyDuIZDVbI2mcUhYE2E+ONAu3NNuJMw9mgj0E0Qi\\qYbq4huNmeP7ekSixzs7PEc+mpMDAN33Ua21sHeyCM\\+N+jE69SM4HIZeX+P0\\Tfw4aM3kTjA3DSQ1xvYPOzCagBhOkHJlPG0RLks4GQm7NKBrdXhGU04ehPITNTdOnY2tyUwm+TNnZ0tQM+xLCewGoW4yodlH9P4GiG7fIsETx683EgV7EtrAcYr8L4yuNZ3PTSCFvTKwFbtPpzkAKUUdC7yVJPxoBeQd5aJCaXy5pnJZs\\iQtkbUM3pSf7aOryXwb2B68kGfnl5KRwspVBVXKv1WE6pnnwZ05DHRZk\\UQkZla1yMBm50e9fyWhE0CU64dMWwVauvqrD\\4UhHp9tyvd5uAwGzAFU6NZ6JLjmY\\G5X5OB1+MoQZJWZqlEYGn1wXBgHv7sTot0ZTYqvIVfEPb5+nzu15l69OyiQo1rkhsK3w\\5BsNRD5PpUJCINU9ybWzKzyLjQFHcKHsJlXVIp39fuB+C6BEi50FBHl6ViP2CdOs5i9ES+TIR18CNRgcux80xC+Glek0aC3p8Teb0TaRxUwkQVAwzBFpF3KxFACwa18UnD+azsxOcnj1FUZJgriJo2E0KTW\\F8RQuFNQITsxGOTql2SU3bKpAJbuR\\DWaC9tq\\6oy1Bt1uU4ssFmYnJycYMaYGJ3cMg406EKt7EokZzKnZUOClIrhJJYitMlMzwYLKqI9DTRbHUHuyNni3sRxhDKUJSrXlc44XkSKoG\\Ro4fKPAez6QLJIkPDqEvGZkWZiOPCb7jw60ylyLFgrhvz6SrGWSmuLNcHXat5g3IqM6Wwos9YicePn6LXGwgKSxUgBUJ8j8TY+BxSTMF7Tg5WRVsKeY8deG4Nk8kck\\FUCiwWjOGCcUHzFfnX+cjxms2KGuEzULwGRgbxS1mcUGVI1NAWagk7fzbMhhbANJqSU8kGLcFjFFofyzjH1fUl4nyEna17WM6b6A37aG50FeIw6qMYhUBPgxM2YF3rWJ5dSzqGmQ5g5BSiLFEy95I7NLluMtph1BDH3gUmeohyy8L2Sx1sb9eQncYYvN2DMdEkdFiUf7zfhoElCrz8+qfh2y7e\\8nbSJcxkrzAnFxZqpN5l6pCkCoJS18VWEKbkQKL6FaJGJUUVxMmUxzewGu\\\\kX4uo9FL0LdrMFzanIk5CzPmH\\ItUMDzpJCH\\LWHDn8R5O5NOEsrjqbG6IsZGNQkrNEdXPNB5UERgGEowlG\\XNRAJtuip17W1g+p+Of33sDzx69j32HnmElahlE\\TZYhFhywsHxeL0GuHXklQvP6SBwGGfXxHAaiTdYrbMB1\\ekOGcTd+9gH4PTn+Pq4mfIFtcImMM6DDHtj9AIiL7zaGCxqIlinXuuFFj0vuMeY1EsUMn\\sw2mxRRiPKwbrnDCaMmysCoszBLNrZu4e\\u30DttoD8EXv\\yZ7B12IbmZRgt+3ACC15Ab0VdRudcF60WR\\7KLocijmaLCR18hmNZ7+s0GIIIv7CUUo0EpwS27FFU5SoE67+6wGIWoSBYDDjliPA738Z3\\vo\\4Xe+8SV88Uu\\JjE57Ki4sckexznpKmGJ3llUgK2NQ3m4cPGtycRKaq84M8oTqxB\\J7F6WMFuWc6Rg8RACo9BLjCRLVBuvcR8vkRVMDQ5wsOzx4ipLqBZpq0Jz4MEY\\I0fMfEYduXKnvYvxLko1nbwr27r2Fn+xjhZI7zs4c4vfgAy3IIt6bBqTmIaFxoOCjpSzMPEYcRfMOFqzlIwhSDyz5818Ct2\\uwCDvCxdk4xsU0x43nX0XQbGE5eookuoReXMK3x9jp1GGWTcwHAbaat5FOIwz6A\\i2jRs3DiUEd76YwHQN1Npb6M9meDo4Y\\AOSosmmTnaDUMCWKfjCJ5moO020Pa4WXuod+rItBgmPGy1j9GwN1CM55hePMbbP\\sBxnmEMTLkTQdO24bZosERD+sCxbLEYhJBDytoC00InvQzYpHFqKBO0BW4mtfXc3xRf9CwK63Iv1ri5PoBFuYI4\\QaaZXBa1LJRGdbyufJcbFUEjwN9AinEyUiWqk7qHIdO7W7qJc3UGXKUyzwla8PuSST2UhULTY9eHLF4aPvDxECKqOoEuPzw4OUCMGCztw5M6RoXlfKhqxClpXyiyMnSvDJHSHPS2TUqxGfqIuWfL7mqiArE\\R7l1Jks8Ai30ktNipO1GvyZ9fKQ\\4sG4ujoyM8e\\ZERln8EqPR1Wic75Md1NpklIRL\\n8WWOugYBqJLpIIo+FQLCC67Q0Zb6wzOtOMRVUgiAA\\Gwsqbg7Kn2gifCcqDPm++dr37t5Bmi\\E14hSfnrBKJROmZ4qfoLyRZOcuJLNjFLSsfjgOuW101JdNr2UsUgOiacpIprexmyBKphVCs+00aUoo6iEk0nOQ5LlWFZLxPkCvkeBANXJS5hUg2pE9SijVuII3gMWInS5V7YsCQ4ODjAc9vHDH\\0DghqRzPX75z1SgVxsBolg8tquCyzy1Gq+r3ym6M68WEih1dnYUFYZRY7RdITuVneVR0kLmJkU5iwMyAVlViIzGnld+b7przefKyWj13CEPE07hP39Q1HFcQNX4dr0bwrEaJQoaJyoQG4+w4ZGF\\s5xqO+FG62RxGOAc+vYzKLMB\\NUasccV6vdBetjS78ugu3ZmEaDXHOFIdsLgXR3t42AjrkM9jeqYnYAfRTEiRS5aidPCPBXsnOqdYMFwt5LpgpJ0aKjBgrCtRrAcwyFQXXwd6RdOtRSDq2BooHiGDy\\a6NRdfxQPxcPODFk86k4q+L3Z1dxKtsR94XChwMSykVhYerEcHkWKwBXfNQmiHC4ufIqh7yzMAknGIanqLVOoBeHuLJybmEX2+02qiTDzPIEH0wR36mw5+EyAenyNMh9GoKlCze1bhfjf4zMZxlKUQC+pIeYvYC9o06Nl5oo8FkgvMc12+co5a4oMm7FGZC69SQWTp+5Qu\\jmS+xPs\\fUcKmUWSINSBWGeAcgVHgp5VJA6HrCxAmIPIv2fbL41+WWJuGBjDwv7LL2P\\+U9CjzWUE8alOei2t+Q8LXVNrFHm0xlsXiuisLpKP6E4gudTnNLw30aj3ZLz9rp\\hYBGrFTGeo4kGNgEJhaxcKNKzDGPr3Dz5SOEhxl++PYPcfb0Afb9GrY1B16mQctZfKQqhNl35fPN8gq6WYOpBysRi4aCsU5eAKNWx8bBARobbSnma5aDsHeChw9+AD2fSHGZTGKE45kkENRqphRPRLvo\\8bplhoR0qjagO4SMlFGrawF0oyxORlAH0TYWLIh8kzMDWDr8AU065\\ExROeNV289qWXsX3UxrKa4Xp6iVrTR9BoyF0PZ4zYUgUWCyPlgzhGt9te0Qvo+UhUVimnWTAqYZ7yVOTzykbedYgCE3HlaFBN4MTlcyUsFJ4fMZM4wd9\\72\\xZx9DsLZXKkL52TxfViKdLHIsoxDf+faf46\\+5i\\wrT\\8On77y19EFM+Eg+V4nJ3S2p5hrfS6UBJdwueE5TnOoTWCBIBWHPtJAp48ELRgIwzHg7oo6U\\ES8tDmN2p4rTI2+UTp1nQDAdJrmEWpri+Honh4tVVTxx8WVxNJn1oGhVV3EwjQUhefO4etgNWnBqePHmCaBmL43at3hCOx9n5QwyGF6LQMenm6ppotCgFVgaSS5nDZ4jiEEWaosWLXJiY9cZwCh237hyjttfFpHDwxocjFMYmju\\fx2Taw2TwLtLFFfLwAhuBhqPNXZRLB+XSR9PfxnISCsdo\\2BXEuUZVMr8vqyMoXt19KdT9JcT6GxGatwlGJcQwdYqBPDQ9Lbh6V1oORGfAgt+r5GgKmPc3L+Fvc27sDIb4XiAf\\np9zGcnyKq5sjaroSYWh0X8AykZSZKi2yRwklcYElSuYYbu7fR9rex276BcqnjujcSJ+5mo45xf6BGM56BcXSG8+H7GORD5C4VHkC948BrkJOjiJ\\0+klyepqZAsmy287jAvE8lUW7W7+Hm52XYRQ2Rr2JuA4vwoUcPFmRwfEaElDNmTmLM47K6NzHw5ndG1FUHsT0LhG3bW5IQlzmAib6WYrZHIsiImMcV8gIw7GRIVV5hxRMOI5kIPLAIHLE55OhzlE4k0W3mHPjpkKMij6isfTdUkUKv5eHJwufu3fv4sPH7wn\\Zm3DwMk9uzJ+8ftY6HA1KHhauQWvk9xZYHEUQOSM750IEEcAnkPkxZEREBc+8wa5xtZyelnwWoXNbkv4C1FIomaOO3duIknnuLw6l7glkp5ZYPAa8ItjVgZTS7FNgr3YYTiS5Sf5nhKTkkqki1wX3USc5RhOIokDqTc6smEW6QSew\\gWyiIYiWHCEwf0GOfDHubkfkGTQkQKENuXpoceOLapArfV2A9grA\\fIxHLnd19Iff\\6Mf\\ADZfLG6Ec8bQcgZKp+z4FWLDopp8RhaHRN9YnPG6UtjRv+7LveXnJkLG\\88RMhE+brAksTPzkSO15SKR4jwIaN\\hCeeGna1cnyJVETQMAa9TWk+1IK+lEuVLioVi4EkRt4hmMrolT4vPCYufIktFOCDiHTKsSO71ucfFmE+nMGOOhJtwvA7qra40fnE5x5PTDzCYXWFZRHADE7U6vXkKbLS72NnYFUTbA7l4GzA0H4buYdAfCqLJyJ1aoynClfFgiAVNhaMI88VMwutLLYPOItgO0G7uwNI8QVWa9boi2S+X8Or1FbFfcWu5pq971zJ65VpksdluduQskKxDNhNEe4sQhTYBCpoRuzB1jj99aDTVZJ6bPkaqXWO+OBd7FDbKgwkFPHW0N+7iweMReo9PcdTcx553jOJCx\\y9C1QXPVizM+RxD3nF6QnHQSoMm5l+LLAyMxfk3WQwKhzMqhRDa4KdVzehHTKD04RxomHyVk8MRk1ybyoNVqmLVL92uIPn7j+H6HIoPN8Zzy4W84ySY04dX1Xc3OkP+QtzUYu5ltCkwDIKPg065rqNuenik7\\xJfhbR4gnMfRYh11Y6DQ7cmiTEuPVbERxBM8nl5Mj40JGjhoDkcn9LDPogjZrWMwjDHo9tOoBGo0AcZkLAscTlVMExu3ASRGVU9x46QbO9Av87J03kE6H2Ak8dKlsXqbI40QlCxBdZZQPea6Sc8n15iBfliinNKY2kdn02yrg793AnU++Ks+\\pTkIx1M8fu8n0JdDmNkCCZMhJqE0J1tdUjcYWE1C+9pQlCihJWN3urSLTQKbvFXjqziy9EHUJcGicglotLF38\\PQjJt49DjE\\s1j3PvMEbaPupinIyyyUKKJGo0NuBZ9tGbSGNBmgSpp7tscEfJ3ikUJ0ddlhDSJPxbNB2WuzAJLI41AKQmVk7sqvPkZyDFVZ8Aqi9PgM5Ph+\\\\lv+DP6OT+jd\\DH\\27f4\\NnZUPFouwXxRYRIKUD9Zf\\81f4Pf+8Gv46le\\gjhdwA0cWOQIGVQBsHulqRxJneTfKCM+sT5kccVtR\\K+uKEoF1Ra\\3Oz4gZWMRh2RbAsS\\IcSNng99EfwwDzT8NlhkVGsncsWXmc37JMS4uluAOL518VI2OkSxRid2sHn\\30p9EwadRWotfro8m8Q9vC+eWZqKou+08APZMDf2OzK\\lmohIwyYnaErsHWAam4Ugufturo1Y6mF+PUURLdLptbN69hSfjDE96OrYPPyELYrm8AvIzhKMz+EaKo+4GDjoHMDMfWWyL5xXjOtIiEcNA5isxIHqRkstlyEM9XS4wJTFcy2D7vGmRZLjtb+1gJ9iGUTZQpQHyWLlB5xmFBUuMRqfotrdx5\\AltIMdpMsIP\\in\\xOXl+8i0ecoGw4So4TZ9FA4BiJGT8ym8G0PO409WJUr2X8HOzcQTWjeF8Co2CEr1MelukwWryWqtNPr93Exeg+DdIDc12F6FUyvRGODvBSmjasCK0pKGS8xHk4S37MSJUnQhQ4na+Ol489hs7mDwcUYnllDlhQIajwQ6vBcumaTb6Kc5clHYqFOWz9ytVg0KbsBfv6hoA0kG7eYvQd24SR106PIEX8uknZJzGXByPwuWWSSV1eIDYTSSTE1IBa\\pHBO76k55pOpGncz7oebm8qC+igKZ225wALretSDYVG+rbhR7HrpV6QCySFjTSJua2K7MklVKtkZHcoLSuE5Vgnk\\bJgYldHO5OShzMLiQatSjjGXnwU78AN8v6926LKiUKiNqF0amkWYTjqI05z8Y8igkWUiP9ex7yQRGu5CvXQKl4XNklEIlUeqKixmJvHUaLlirKHPOqiVBuUXsXY3dkU3y6ixjzkxL8rWWJCryTadNj0jmK0FVG4hvhWUQVJwreQySV8uCVFGVW9Ph3EdVuI2B88eA+XVycfca7IiSCqWFGNVDEqhWtAk+tCrhk3\\Vu370gRdH5xLuaiiyULcHXtOPLi4U\\fucsr+snRNoHcA0ZeqQbIdvm7G6g3WoK+GOSjsakj78T3BalngcW9jJ0xqQzDIZ+XEHGmXNKV55pSbnKT5n\\nCZF9jl5NUYwZloFwGSIryKkyoccGspS5bxoMx4fXdLDIGfX1ASJGxFSMDTEQ1H0s6fFFjh5\\rqgQWAE6zS00\\A3U\\BbajQ0RPzSbDSnaOVql2pJmjiyC6K3G8THTLeJoiCTKMBrG6NS38Nz9F+C7NkbDnjTOPotxT4WDK9frBFdXV0IUDhrMf1RK1BrVcDRapUkvw8jLJfKSohoDjlFXdjz8e135NZUOo4+GmIWXyMtQJPm9Pk1wA+ztvoBpz8fle0+xrW\\DmrZQ9nTEj09gD09RLc+QFTRmziTo2DAKGavpVNsVRJkYGM8Ci4i1g2ERYxzMcPT6DqodYBFmwBMNy\\enaGg2OEiWHaZgjmWKW596CW23jsEHT3E9HWGgZ5JWwQ0tFaRIgyUFlsxckGnqH4d2MMyhFsC\\wrLUEdK4NGjhl7\\yTVR2C\\NhKGNCT3clpJv73JI2JFqGUivQ2mgKmCHoPw1kWSQSJdMLGc3TBp2o1WQ4UvwmU0Ml2Z1sKPloFcLh7c3O4XddPPf6ffzw2Q9xdfYEbYoheAZzxEnT8KKSZ5n3OaZJKtMtBGgppeGwdBd6RCf5GKWjYWY7CO06to\\v4+UXX8J8MsN4MMDg5CEaRobthodkGeH09AKT2RyBV6IW+DJ5EM++UhMaAb2wxOrFVp5rFHQURMzFV4pCoUR4tNNwDtNvY562cef+l6E7x3j\\wyu88rlX0bnlo7PdwLKKxH9sKTFNDTRrHeSl2geJ59TrdB9gE5QIGsjCj80uzxU2UFyba99OnguyP5KALx6LBIKUgl0VWLy+ROTVUcDieI32f+9738Of\\fEf45sssP77fy8caflZUmaybFHxJGSxRJ+V736bBdZf4hvf+gq+8c1vyJuR5DCTTs9EFkhOp\\+QCngmYU0yhghZ6Zy3auJlpBAs1X3yMGQVybmyIkOqkaDwQ4RwXCEMl1jEJXLDwyKtMBjNMZpMpcOWqyXJ20MecWg3PWhlhnA8QqfZwvHBDeENkRcmKhxRpjVweXWB84tT9K4voRmqwOFFbG9syE3hZyaEzo53vpzB8m0xOOMBTIluTfMRDUOMrk8Q5iFah8\\hbGbCbd\\D0fF9LBY9VMUQWD6DloS4vb8v6NWGt4kq8bCYc+rMaAkbi3iC4ewCmpVgmU0wCYdwpMAqcdHvYTSfCQzMzpA2DYEX4ObeLWwFu9BLQrZN2EaAZo2dKkl6Kc7OHyCNc+xv3cdO50h4AxcXH+Ddn\\0DHj59C3bLQW5q6B4dwe+0EZNHlBXYaHVgVJp47oThAs1GB8P+DEy9YLd5sHdD4HnGVNBfhPwpPqAnl++jN\\kAU\\QRYYG0ihG0HDQ36qLO4uEnGXq5LmOvRbKQ+2bSrJPeaWmFfKbhuaNX8cKdl5BHOsIRVTEbMjYST6yIxYUynhXTOMrxZURIuJbPnuL38YAdDq\\F54SZe3RD55eQ0TPO3XnwEcGoY7O7hQa9gJjZwGIqort\\JIo6\\sONjqjFbMZQ1bH4YVU5jTJd8UYTc11LccH4u1kYsJDiz3FE6NV9GW+yA2LRRl4LCywiRfwiMkeC8NoVe+0Rx0KLPBcivyLnFxsAemkpJS0LxTwJBQnkullbQBC9kVGj7eDe7TtitsnPfXLyTFBmFhEcUw2GY8zm4YrQqTy6eD2J6FChx82IztqLiI7+JHBTOs7CyBTEg4iS8ijTZMTKtc6ijYauzOLstNvSpaYx1aJELzgOJi+Fdje0DaD6kU7mRBtMsZsI6nXM5qkg0tzgOP6l+lhMhRlA7HrY26Z\\2yXm8\\EqJJ4O4pqgcUSsxWGdxrw+rxfHbcockAgWx7M0gB1PJkqVuRrRkrS9v7srBdPV1YUKgC1o58BMxwiWG6C9u4ut7jaqokKzVsPWZpcYlRTcbLrIs2PkFpsN3ovpZI4kzuDXagqNms+k0OfmTEoFRw8sRijUocO6jDNbbSmqSeAnD4Uo7XLKzV6X\\Y\\Cl6BtIUzPcT15hEW1QCSRSRrqze7KP41mlFPk7PJ5RpSGGPs6moN2rY2GF2CHqrKA6usm6p1NFKaDeRSj4Oibhr6MurKU0fB8mqJV30Z3Y1sMbtmQTsZ9ER2xMOeoXXlhzQVBJQXAsKnU8oVordI9VASKxJMQvaaCiE04XaC1EvWOCzuoMA4vMYwfIkqvkBb0TSNFREO4yBC4XRztfBL26CYmDyZwxh6mj2PkvQjF1RO44QmKYoBUY\\IAXzcVGwazYp6fAn9yrVC+2xqzW030yxjz1hLHn9uDuWmgfzJE8SAHznM0dJVoQQTLqEwskOH1L\\4qMAkxffcJZvECF4ZyPCdlu2D+ain50SoWiGMlRuOQk03\\Oo0UfoVy55aDflahfnQLL376V1CVNUTTJTp+G7bmCBJrmSxoWFyQkqHDDhzoJHeRKsPfyD2T+weTVFQetSBbcrjSNJd4qK4atYIRW0WMq9EJxtkQN146hL1h442nP0A06aPr2bCTBQKOOcWFXhNhAY2O6U7OhojFA8+TcBbBMWjjw9+QonJMhJaH2NvE7s3ncHzjJh688y+Y9E6Rzkdo+xa2WnXlkTYNJXtzZ6eORq0m4g4i18s4lXUgQjjHhumqaRdT1mjcSjWhMr6luS8QJRl0u4kce7h177cQZS1cDWb43Jd+CfZWCbtmojALEUYtaKZtrHi+BiPe5rLv0MZGycWptOY+SATLlD\\z97AOoYGw6p2VilDSCCRBRE3DVOayQkcRGkcAACAASURBVLHYyLLJXdtPrZvk73\\\\+\\gzhj1\\\\Zv\\doHFSpLjiO9++8+lwPraN34Lv\\8H3xK5Lrs1zokZQMliS6vIU2F4qC5\\H9Nhl\\E4rPyYsVcox2kuPJKF12R3BqFWK4UZizpl0kcCKn1SQkyjDNNMw2gaYTRlZ0+ZvCsyT+YajSdPkSa0K0jh6BrafoCDrR3c2j8WT61JuBBYnEjG2cUlHjz8UA5qkwaDjoa8pJdLTQw9iWgI4S2iu\\wUvdEZYmZcSRCqDs\\wUGekzSzB2eUHOOHc3zlE6R3juZd\\Ba5vI43OoRfXMJNLNB0H947uwS3J32pCL11ohQOb7sa0cChnmC2ucDngwmUHSf+cFIsiwiJdyHV1HEqoaUTqod3cw+7mEfTUhlb6Qjr0nQC+S8+UFEGdkuwT9HpDbHdvY3\\nDjwRIGR4\\90f4V\\+5e8Q1GlEt4nG7oF4iZR8uGSBlsIBG0+HogSsNzu4HkzERTfNDDRqLRzvHynrhTTH9sau3MPB5ASD2UPMtAsULgOQc5iuCe5SXDhZnCFjBpTOqIxESMXCy2K0SmXCIJM01tANdnD36BNwtRZOHw3QbvDgc0T9VMxZ1DEQ2oPj2WJuy8Odi5YSf3bFwpGip9pqls4oBImsWSEHLOp5YJOX5DqekHjlEKQ5rkQzKB8pcYJfFUwsZljsTMYD9K4upFAgkZk72GxOsr0aK8rsXQKPlcBjZ2cHG9tdPHn6DEm8lGKGfAoWpqogg2Tc8fDl+5a9eaUuFCFIngpyw+KK\\5\\kZL7GGgnJ0gXq9UA2CqVSpNfQRI37WDxubAnPjP+PhG12YkdHhzJme\\bsqbwO\\+GYnK+75tIYvGfIld8XSbSmI0g0Cw92ehwjs0BkwUJndMcnZE51Wya2GnzP\\D5uksKxoPSHmw+NZokwsVjyajJi4n2gaEEIo+SnmcFHNhlrEQyvJ4vQmufjcG9XFdCjgRxARO24D8znoYhihCNG9\\vAk+dAuTJrUuwSNWTDpLIkF2rDNJTPEAOdKUhYxmqMsfYXI4rV2tzH1tFt+TtK4F3DRD0gh22B6XiAPIlwSXUmY0OEp0bPM\\IELWnmaDDDv+PP83ezsOLeST4h3du5J9WCpkLLpzOEi6nqqG1DTFihEdHQYPkW3HqCyfIRxuFjRFqMaVwhjEoEzR10ul0UFQvfMXSNOWoZFtMFiMVYhY6a7qBhB3B0C7vdPVh2g86LohLTTQ+B6aGhMRqmRGnECOpN1PwtVLkKMqexKxvS6945IjadoizVpHnlodRuN+We0vGS15rNENFgCewVQ9gEpl1Hs30DgVfDIpwjjAawggSaF2ESneNq9gHm6UAQfDK7aUCLwoVnt7BTv4vb9hcQPUgxfHuMycMRMBujHD2Ak5wgr2bIjVXyB4U1FF6JcQid6YnI0gdL0QUY4jPUUyzaCW7+0i7qWx567\\eQfBjD7pvwqBRTseOC0mvtAC9\\7lOYPniK7MNzCRg\\NVIZoVl0uOJIjerm1RoWYIHRVjI2rORMEp8xPv+ajkEOvPIbX0Jz4wjZTBfvv1aNkWu+uI6LD1ORCkrt1VwYzO4kaLVCvqmI5OlOqx3yLCn6ojWNSB1EVKQc8YmY0z6FBs\\no2eY4f\\h7E24JL2v876nlrf2vXrvnukBZgMxQ4AEwEULZYs8FCUSIMBFURRbTpx8kSQSbcvKN1BCc3XyBXSOk2OZEiWaogiA2DGYfXrvrq6uverdqt6c3\\13k\\JJfOKTwZkzAGamu6re\\3Lvc5+lp5ufeUaH00Pd2XlD8XigpXxWLZBYRC0WZbbQPAP6Fpt1go0beP6TUCmMP2eRFhmaroKidEr747nyq9f0uc9\\xcaLb\\\\0L3W2d0dJHKho1KC0Mlmi62LzjNu6vGqJIDRonOvWIJ2e2Ug+QJUbjI1eUCrmlEXgNg+URnGoRJMwUSbHXcg6uqVc6Rl1Boma66v61OdfUFyZKEpHJrACXAqC2MaDNMSsJ\\PVRNGcL9kZ7Psg+qd2XjgwCa4V3HAi1aCAIE4CDXU8Ps45FwiNR5crrphEUFw5GocDjgyVjef68Y\\\\Rn\\2r\\6lXn3lq78ssJxZxzmCBWxnjqaQ3L\\\\XX3ve3+ub\\7+y3r5lZeN7Mj4hM1ULKOUIdrjV94RLDoWlB3+wOJcWlZcQaKFjAr\\yi0QpKdJjIQfNVbRcWawzU+l1Tnt6qjT1\\4Zhw+SfaI5imrUSkpDps5ldO\\eGxoNT0390qpUtNZa0XK9bf4ijXpbcSZlHfbpaV9vvfOuqTAaLZRVdRtTMgbgQrx6\\arxsHBpPj3rqlIrm1v1vYf33Mw1Rj4dq+JVlU3ltXNwX49PjtX1m1q7+hndvP2cQr8r+Qeq5XyVF31trW5ps3lJ0SiluQ8XyLnOU4iR6TYLTzWNTrR\\8khHnUM1WktWZYOMEQ\\B+BVFUS5TV620qVZzW1rk0fsq75U1G0Par+IRrEoF1A85Ob5P0uraNbUam7aBs\\NQo7N93f3gZ0otTrW0cUmZalv92VzKFOwwmY0mGocDxalQpVpZ2WJe3f5AJ2cDTcmEyld0eX3TTPMo2qqFhqEZvIehv6PT4IGKK2mlCXy1QsqF+HJZa87osGaOewgkIDpXikXlUzmCnDSfLlRQSVvLV1XOtHW0O1Kjsq6MVzYkLTVBQo7aq2jyW0YjbNLT7pk6nZ6CqYvQYewD0mLxHixk4+VA7nWO5Sx+ZvAU8ajp6KpDste87LknkzUt9gMytDHfxiMdHx\\otHNsG71eadgzBF0lXeDC3uHC14pfUVBVm3UdHR8bp4vvj\\IIhY\\zgSMCyHHGLv6+43E5RSLy4hyKLj5DEBJI8nSZZg0Ra8EBZtEOmV8apdLwcCBQwFTLThXH\\zs+ObZ4mGvXbhiC99HdD+z3eJ3YWOALdvF92e+gAKC9XOz4MXGRwr+igGHMwefG2CyLwMUwcgoLivuqxVGYESzu1WmS5SPzlLFIFisHsTDAvA8VpMuFdF5l6KbwwHMxOpwbIFcgkWadkUppudm2z4aC0aKixs6NGXQN3iIWCTY+NlQPmgGChYlu33rWyNuGjNtogLPg1I1tieqADzhH\\FA1ry5ECqjn6FaLlbYKtRUVc2VTDlucjBY63H+i05MjoTLF1oCxBs0lzwRrCFAbsgXBOGgwKeixO4CmwDNbW9uwtUdXzqGPPxV\\Znd3xzV\\WTzIMlrEnIWoqSbKFMcKtafD7rvyMY0MFpr6jIMqKsApaxWVpMZKNHM2Jv2RcnjNJZ6aFDe5qu01BRmVysvy8RysNdVorchLMqqmsgJbJfxleXVd5eKyZeMxyrXxZzAxJAvjVEbwuLhPJvwc2fumYEf5Nk8gCoMeuFw2OnwaoFSmonL9kpbbq8qlMxpOTnQ6uK+511WUPtODgw+0yITKV4oK2VeMqLH9CHPabDyjZ2tf0uyjWLs\\2dVs71Tz8b7mwzsqLDqaR2MrQEzBd57oAHoGqgR3h8wG4LSQ0G+lzME9u+2pfauspeWK+h\\2NHxvrOKwYEUTja7xstI5NW5sq7W1rOHdh5rfPzDrhsPswpTjucQJvfjhOHcX0qyFOc4XEDzw+xb8HGuUSJNcSV\\8xh8qna5ofDizAGXWG9OJaomxbWgUF6ZB3EHZkmfOnJkcLuLcQ6h25+aDhs9bHP4KrLBC0rhZTqUnU0YPtd9\\op76at9sa7e\\o8OTuyotYrVQr5PTZ0ijy45lehIbEujQcnI+5wFFgcv1i8kRzKYUYAOUlFW7dEu\\\\rnfUTSb6a\\\\4v9Q0HtkaD1NlkWKebgNSEOmA\\mULm9fsjF5qViy\\TgaT+z7hvFcvcHARFAVkPRgokXsq1RwdlHDEG5aTl56VVe2f0ujaV2H\\ZluffqWbr70tIKCb6PBBWwPxooBEwPoBRTBMoV4vzcyBIvzjoxXnpb5X2Fubp5\\ViZbQwrQgso4h7oRFDLHpO2cV865Zabn5CWiMMc4GuNu3lPW\\vunP\\07\\cs\\\\mN942tf03\\zR\\+dWsurZB785wusH3z\\f9Mf\\OFreuWVl+3FALmBSJBhZ07KCSMMd4D5RuAE1eQigdSGMs1B+M7rhwssZz4vEF0xBOPyo2MbTwOcC3Ry2tVpt6Mne7umVgIVqzfrhmJg+5\\Mp+qeHOjkcM9EsUuNunLprIrZvIqZsrbWt7W6itnnTHfvP9Te\\pGOTzoCMavUSmYQxkXB5cpBfe3mdXkFFAYT81zJFTx1+semBkNOberIRdq6jWwmrw\\v3tOj47GmqTV98nNfUr6c0aT3QI30RCUF2mwX9IlnX1B2XtGsT6mb1eNHD1UoearUc+oNDjSc4rfVU6d3aA\\52rXnRK7lKBgpIyrwlI73DrXa3la7flV5b12+D09kZpdf5+hUuYyndhP\\oL6CYKCUF+nGMx\\XyspT8n2yBWPNJyNl8XQ6faTuyXvyyjVlykuazrPyLIexpEUQaBiObJHSMUdJqLNRX\\snHZ2c9rR56bJK+ZIdWu1qQ6VsxQ6BcM6Y86E64T3llhYqlAvyYxa7q+wp8FKoacqY4uFpFrgFm\\GUChLr1P1+oMRP68rmDV3fek7zWV7zEOsAuDR1pYPIiMKFEqTeookauMhPOqc660JAd7Ec29uXVang++QCwbk46bDtare16dYelxlKp0KpbGobA4MZYZ8TGq0RiPBhm5\\nrR2r3++akocOnIMO7ybQiAurEQqDC9UbXDUQLFAeGxtykzKmNIsSMhQLCmOKAvzcKPrOx4bnPCz4E\\jLOY4Apqdutu\\+nAt+tm4K80KUNZZugPdWZNYErRaS+rrl351YGHBVV7avWi7g\\v5D46cx1rl7966uXr36S48wiiguSFAYLheKW4uNsSPLZYraIYTHDhcqY1tGCxnCh4s2AgQV+1USvROrsOfhVHIA8dxw8IZT4RzCHel0NJ0awgNHkoOMrwF6ZaTXeKF6pa4rV57W\\fsPrOCEuFqtYU5KhzyxER1\\1o0IKdacEfKVy5dVrbgAbxsFz6bmDM9zoWBlbLW6tqLllZapA\\n+5XL93FQwJ2VLSuYpLShOEufT8+Ybf2\\jsulooKeeumx\\d39\\197n+vqWNRWg9QgBKJ4cap8yxI7iknMpyWAc2jeV3lJrVc16U\\fv3bXCFQQLv7E4IpQ9q\\F0pEWmp1JjpPc++pEVWEP4U4u05qBJ8A2XKHxRYA6dLQFGosTQhCk1vYbapSXlU3jbQdpvaZ6iLQNhcFmhGGVWLNQWvx8UjHUJknupYrw\\rA0owJ2SlfQCGoSxWeKw12Y2vfA0gUcWkswhTeDMpHNqN9dUqS2rWF7RytK6OddPpj3N4mMF6WOdTXb0+OgjLRDFgC5EiE5owEpaTBK1809pPf6s+u+MFN4dqDAZ6ez4HRWSY6XDnkpEq1i4MvQ5SPNcgDQ\\ieXeVVLsIRdPM0ykgReqfautwuWFyrm0woehpndmKoyhmaS1yDiyOubNt3\\7NzVKzXRy547yRz1rHHssgkVWuTkWAy4mhZ+MB02wYKKFRIUFohx+b2HI15AtVF\\SF7\\2B5pHOUVdVKkuiaJULqtGziz2H7OJFTjGacunrTE1hS+jeH9uKk+Q5gge6xzPKM+ACtYNuYjE6aBoXPgzDUcdnUwPFNQjTauB7uy+r4XfUzOX1RLGxJyNjBPhoFJQZVFPggZiZ4EYQ5oHsVJxYk3nLBMrWcQKFxmFXlMrVz+pFz\\9mzp48ki\\+Nt\\p5R\\ao2nE3o4cjw8WRS8FOkrqyvWRHGOUDhxDnFeolKFZ4qpcrmUU8HsR3h\\oXmvHRMszp2wWNUnbr2i47OMujNfn\\\\q51ReL2iWIcItMD44\\D0Usnht0eixfjFnHY+mhmDR1IHKQiOhmfFyWNE4cj+viUaVc8KaSqOm6Jzk7uxdnOUPZvQUam7cCe8QI1OoAK7A+pn+xf\\8P1mB9U\\+6J+rtfL\\UWD98Pvf1n\\9h1\\TK1\\9ir0YcvkGo55deHRbYZT8Moh5gjcM2WqlgnUUVNMUC1xGTmINzwVvo5LxkbLZksUEkCx40h3ouHumx7uP1e11lGWlMHbKZ7W2sapmq6LOyY4e33tfs\\GZUnM4HlmtriyrREUPOTpf1\\bWVYP6Tns7erK7p\\6ATV+wS3dI\\l5qoeWVFUOvWJyr68tmnhrFvrq9rnrDvpFOz3odzcZjO4TgINXrLSNNf3j3SLudlMqrH9P15z+paXSkaPxApWCgVsbTzWtbevrSDc2nWDvIuubj011Vm\\iZ0F2faTBFWdXR1J+q0dhQe+ma5nHJvKSQ9ZZziSZnZ1ptX1a9ckXRrGpJ7ClvbLyezlHXAi3LBU+ZFGjB2Aqsazef1dIqmYZkC06VmgWqILk9faS33vwLVdorShXbmkQZZXLEdeRsBAdCGKfgfJCjNtfh2bFOTjsaTmZaW98wwmN6MVer2lAt3zL4fzA+1GHnjkaZXS2qvkp1RgUIP0Hs5obAsUEtMxATuTyZlRiypeUPAvWO+5r0Zoon0tNbH9OLt35TtcKq9p50lcmQBVeyWTyS9Gotp7lFeQws\\JkFTnvHNAVbhytXtq3AYkTUOT2xDXOBiIBW0I07r5OCIRUQzRcZBAKx2QZQVDldhkNW4DBRJHGZjidD45SUGFnGiY09QCfcQeGQJzYexHWKn+X1ZeNR7e\\t2udADiMjFZBaigCKzQuzUWdemv9l\\Ij5IqGo44Aw3o5DX3D5B3mKfBzAs+fFnQumZox4MaLEi4k9Cn+MYoQmZn1tW416S+MxxOGFHWy7u7tW5Dj0D0kzTt10ZLEdrBxGlqBAphrNnefGMPAqGHu5QHeiLShmFgrs0uVgcpmjHKwc\\pYTmWDxUbQikMPLcS5dej1fh8\\XXitFZJKY7P8iRJjmGk7erWdvq3c20OHRkeXwERnDARngUYW5s2WGOQSQkGWKpXYTqwaXn0dxdyEs4M8yHixiP5DB7XlqBRZnk6Gc6Zxmk9DSDFjQhA2DnB3s7+re\\Y\\UatfsEgcdY82hRIZbQq4iaBUjEJ4RUUAcuozaLg74er2padRTd3CqyF9YIbvSXrWw89GgZ+hmyc4izy5ixqDhvKul9bl2Dl\\X8birKRMCOvPsXAsvUQkxSKVqoeeJPzGidm6RVTyKVJiXtFa7pHq+xVWuJHFScxOrZBIVS1lLnchkEtULBR3ud+zPZTy4cCXVW3XVGnDxSsoXKud8x775e5FVyVqz4nyRsjuB5jEKRupg2BqntNTijK2o0mhrub0hT4x2h1pkRkoVR5otOnpyfEe96RnsHhNJMRfz5jml\\JTWS9eUfnJN0d1IS6OM5qdPNOi8o5I3NosEisO55goTSPN4asnuHS7bXDpRnVKSMRGIdEqaFBJdemldqeWpFiAouykFDyIVp2Ub\\88zc83h3sjTZ17+Hd05eaiH776t2tjtX98rKDfPKR\\\\qhiD6UDxdR43ZwUWSnMQGcjqTDxBDVevfkzbH3teSZxXJdV0mbnT8\\syz6QH8CBQJldSgZF7lnF2oiiIFM0C+eNIodlrMKTk3GD9VewO4zkYAs37hsvlT3TS2VUvOlXzmZZ240O9efdN5YKR1soVreCtRdMZhIa4UWAp61DphPefzhovjJ9ZopbyBY3kkMxokVW6uq6N6y9ofeuK7rz9pnoH95VP+cZdBZWOQ9DPhTVjUCXwUWwvYZODOIdm16FvjJxNIBc4Ne3aCg1P284+UH6ar+MY3ltRpfRlLddf0JO9SNlGUV\\4+m9IlYUmPBeQayswmRL7modTUzUTms1UjHObgo\\zeTjq23gQDmXe0hJcgUVDy\\nE9zW6PQch+Lp5LxaNY+iaDEfr4EyxlBAAI+4qU0O7AutbFFivvaZ\\8s\\+udora\\+A5B5OnQ9W4mwafvi97+iHP\\yOfv+\\ek1f\\dorFvYchBN1usfKl\\DL4UAq23iLjprxDbcRHyRdJIZ4XpYuwvnsUC1nLHurpZxX1XxOl5zTaBzq0ZMD7Rwc6LR7omqjpFSGr0cYY1a1OkZxkfwx5mmH8gh47o0V+IS41rS6vGGB0dVSzfxeuqfHOjp6qIlFg2RNNWSKq+Dc\\K5U1JoZ4iXmHURHTHgmKo7dgz35eGJw8fq+VdRkEBZLZT3eOdDj\\akOuyVdu\\1bBuOOpveUne8rNx3oSntLz9+8qYJXleaEQs\\1+ptvKF9MqdZEyTJSOjPReNrR6dm+ERgrlXWlkpYqlU2lskXlvEQLv69sFGqptqJsGuuCnJMBp3oWaIwrcxPPLX+oUimr0fhM5LSvbVzS+uY1FXJNKz6z4VzJdKInd9\\SW2\\8n1rd2laYLqoznBmRsVYpa22lpWyprN54bCMBRn0jf6T+sKcAHhOVPGMTL6f11orqxYahT\\3hqTq9HUWVjvqLA5VqOeWrYNounBmCZDBzaBCoQqVYVsqg7kSLYKHJcGrFVTROa6m2ruvbz2m1\\ZQe3Nu37p2xMUqtS1sbqpSzOth\\or3dR+ZyTh5lo7WqMaTZRFpuL5lKhWKD+TpFCSo1NrGRcC2Kyc3R4SohHoCu7UwrnQvvhScWXCP+LOMQ+FennY51VxDqnRQfkQfFhzMwdTlWGSP90uldwcKjUtb9e\\dszIgbO1xEXijFDUqddnvJEDaKEtBefuWCLJD8bjP\\8zEc+JEZ+jIGSRQSxnqubOF7c9GbiSlWAgFO3K4w5Fc6Y54BeW+b5m3EuA8kzb0OihsLNQXJs3QPuAiekkXGyPymjDEnd7gZgZFgCRYmNJmClWKCYtk4len5eZQPRpyheaZx8JuBaIwXUNY6PjeyJXYpNNNO6+HTdKuxvX7yKvn7XHYWjBwRC9LWU1euWvHzwZ0P1B92LSsyi4EpYoOi487w+kHVKXogq7LYUL7y93hfOUPMQbRcB817Y6xM3Aw8DfhZ\\cHQFJgQe6d98gNzWl3dMrXRzs5joxZg00Dhy4jsPGXJxgQQ68lAxOYlh7QdS47zrpYOHYEFI5JpeKbRhDik2Lg+m+uXtdQiSHffzh\\l4YCkNY88u1zha5aqvibRoe7uvm8oVuIt5GciqZBRkobYX7NLZMLlkcupkMoqHvjKxSW182sqperKprAnKZvreOy7osoreKZWrjXrWirVdQb3cgpfkWlEZCOT1bVlbT99Vc32qo1VQHS5MItFz4pb7mYUVRTo8znPeGLCAZzlKdjxLyyWG6pXljSPUhoM+0rlZqq2E5Xq0ul4X3udXQ1nU0tXCNnTPiTxop5u3lT6o1VpN6P6IKvOR2\\JS\\aUTw9VyeWVYGbN3ZL2NCN6CR4UCkLzn0qEsJ+9H6OsxTy6Emn7U5tSfSb\\eKjkSaJ4J1LRLxsKRxjzIpuxDMtPfO6zevvxh7p7513l4XtazjK+UTl5FAWsWyui4FklRjB3kDj9iDOJRCkJdWqRK+uz\\\\h3zJRacUHlbNOc20fTmQplxAGeopmviM\\AKxpHdJ6OjUPElMdGrSBe8JnxKzMfKXhDqNz4lhQ0oSFoJS+thT\\SwdETBaVI25+5qnc7H+jN93+mSjDVWrWuBhFZJMdHgcvTs\\RvOEzu3IFnFISRiRRY2wheJvHY+JOM6wqNS7p84znNUxm994s3lEumSkXcGYQBMZ51xr4UWGT4TsZjtzc5o3mPGc4Nmm8XIwWyyZ\\HUsfUxlg+KVG11dCiWZeyda01n9PJQV4PH0+08vSWnvv1q8rUUhoFDrkrVTyVqyBkrDkAiLQV95HxvmOjJ7FH4VjDY+U84n1loYlgppxyKPfUHytlPGKHqpk5tO3vsnFTLVKMNWZorjszmWxRZ3A3\\\\QnP9Wf\\PH\\qNdee03\\9J\\991pa3bAzx\\hzcTijAjIocGpO7t\\WD374Hb369Vf0yquvaJ6E9iD7IyD8hVkclPNNNxJaOLk0B12jCdEWt\\dAKaQW1IJ0sxmcQwrK5xuW8RfHGXV7Ex0d9vV459B8qDBG5PCkIKlUOMh7moddzUYdRRMInKhjlnRINIiyajXXtbF2RctLa3YA7u09VKd7pChAgRDbCKnVap4f+DzYwEYdLCTCeWezkeqNmkHJfMhnwx6zJIXTWAowe6xqfaut2WKhtz94oCedSGFqXS9+4gs66x5qOv1AxcyhGl5erdyKbixva2NjW5Mg0YOdfX147751141mVWlvokrDlz\\raX\\\\gUqFkqrVNc1DXNnX5ZXaioOpZsNjKRyrWa4piT0l86J1PIGmRoq8vHXFXiud8DQaycd3JJiqVgNpW1aruqQKYz2ewWSoe++9rfde\\4\\auHRZXrlhhQlScz6XbUKly0XtnR7bXNycjIG2CckOhsYFCuJEzUpdl9fWbSZvEvkko063p6jY0eGY8WOiUiurXInIh6wWIRlloY57Z4Z0eFFa6RDyZ9aKDsvumqUVj7FdKGlt+SltX35Wo2GoQW+qtbVNlXIltZdayudTGk+62tl9osPDfbus6s22wkViXjCLYG7xO2acSdDn+SiSgoeiiyIEBIMfIDcF8ugwyDyPrrkYZ11YJjDWA1U467oIFQoRuhyX+5c13gcqWqcwoShZGJGcC39j65IVhhSCWEcwZjYfLWTUFGTmaUW6+9SF62IiCF8pdPwhxmQUbRfxOS4o2CkXp4HvDE89NnXGOA\\ncXznCfBZOwQp\\mh+IJFSqG5vX7E1OBhQnGAvgVoLuByeVGzdoxn2evDyOLSdNxfNBwVRIIKoAwXTmRWDFO\\Eu4A+G28tBzHes9fFhYY61ewWMD9M6GQh7cPL812OKT5hse864mhmZ4apnyyyBXFM0S5tGrBiqWEX3uraqt778D2N\\YHwHiaSqZwrqFIuKJUOlc5SbKZtTZsn3yJUc7llQcqZNEh5xV4zIzzOttgfah776g\\O7PNwHjn4l5FzmNg+y2bLhjjk81UrSkEGLW0CqnMyV7u1atwO3psFxGbJMVy1Ys5lJjqfNgrK08yJiwAAIABJREFUi5EwAyuI9ahaKVQJeL60dUVHR+Sf+krl8ECba0HKwmKhEE8TL7KYoo92X9d43lGgWGF6oUwxZ2M1xhSm0J7jXLRQjst\\FMibeVoprKmWaimzcBYjQTBWsZBTe2nFXPQXmYLK1aYUunxNRqj8aLed4SuX4erGhmrNtq2FzumRofsECxfZ66mUChirUn8wF4MDmYLPl5hLdr8\\URzlDeU6Ooausa9YA5UbsjD6KB3opNfRYDwwPzBDaBdplQtVrWSW1XzSkP8op9mTSNHBnqrZY+XTZ\\LSsfIJZ4cUwoUzwggFiAt3hp7ipQNlk4pi5TXK+wpWfG2\\uCHlAs12fEUPIul4pnJc0hxDy1TaQpkvbV\\WlUsbuvfonnaODhTTfICAJ2nlLXrHub3zfMyixWT6LkePX5ESwi4MMrFCUOhSTb\\7e9\\UeJIomMI1aphYh2EappiM0TG2ngyGyBOsMEly0GSzyoBuWSBy1q0LxEaJsye58Pyz4SRNA9FF6VjRuKvD0z2l1qraeum6fnb\\P+rRg1+oMp2qCcpNkT2bKj2HjkJDRZEKKueZOIBGGAELgjX4lYiz5vFM42msaZxTbemyrlx9VvsHR3r46KHKuVjJzFkasQYwPi3mXXg859oAZW42o3a9anZKFFXkeZL56PBspqEp5ShW4CiaH9dCUSatM5qy0op+7dNf0\\37gfrjvG6\\9AldvrmkxmpV\\SnPBqQ9NGcABiYUUdSMoHwURA49d6Ij0HEAIO41AuTzWQLXEW9gCTWy+Du4b\\YYfZIRnLqQCUYu65Aq4sEyaVfMs+PMr9MEsrF+8uMf61t\\8sd6+dVXbUS4sn7JeOfOaPQfFFiz8wLru9\\\\tn7v5S\\p977yu5onkWVs8Suk8Eq9qhohouQnxbEVLMznV1aXLZsLyJKFhiGkqQSzqLsyyqZL5tLeH\\l68uRQx8d9Tf3Y4DjQq9YyRoexRv0dzWanCmenCsY985AqZSrKZ8qKkowq1ZaubF9XIVexzvf4ZE\\3H7xvrstseipVRkJ8oBaRUnT2\\owLIcvi3NzrdVTikCYZPZu2eBCIynhWEZ1VNSflgo4GI739wWMdjD1tPPUprS1v6PT4noLpHW0253p6ZVvj44VqSU6f+MSLerR3rDfefs\\UeiyhVrOh1lJBrRUCqrs6OnriFGLFlgKfz6RiWU8QaLNzYnl6atcb5niezPPKQLhFwRAttNRa0Xg0VHulqfhcQUF8CUS77smZkRMhpueZiY\\H6uw90snj+yrVmzYmnESJsoWSGq2mlpfbxuXoDPomYAhwtSWyoJSxgFkuKqDfEp0MYbRD38KaK5WWBqOZjqf3dTz7SNNFT7Ulh2LRCdGtgmxS\\BUyBc3HsZnrlbJFtc1ZF5XKXIsxBxYF5opuXv+k6rVlPXq4p+vXblheoY2mspYtpL39J3rw4L7rkgqMVAPN\\UgFbAUKpXP\\rLp5fBHdYsamePhAIsWwL502DhbKNxNk4LEFynV+AV5wqabDkYZ957TODw5S86kx9VRoSNNFDh4dl7kAszZLJVUbdVXrdeN13b9\\T6NB34ogUA\\rhvAhMj6isyZx5GYUKFzwjihuafP436Dam0AGlb1mRhGM5bEvYO1QuJlbsYWTuhb64mI3N2vMDgslXb68bUKAo2MMRykGcN4GvXOGvoY2p0ChUCdReznlDEga6k3UTHMh2R7p5PjYkKzNjSvGIeJB+uHEYilotOj2OCwtqYGcyNghx6jrIJ9agZZxYcicMSDFwPU4n\\O1CNa2As8j9gjUMG\\E8KvXruqoc6RpOFacBBqMzsyktF6v2EUPhwiOW7NFQZ634oV1CK+MO5CxABw08u7Y8\\4w1GQ01gDeZS5rHlwY0WITA\\oCCpclh7QfKI5cgP3O7mOVyjmtrbfVaNRtBBv4jGoTUysG\\lRXnn7Kmg\\+H7w0ixoydROu\\XkVS\\weocmMLvHsKZq1hhFwCRBHyUXsjQ9RmbMqUJQOlStntXPyrvZ7dzWez5TgNZfPGkMuR1MBmjhP7CLLgAj2JipEOS15K2rmllTO1a0Dx9MNhHV9fUOFUk0pj6aEQjIyJPGisKchubiUllZWbV0zFuz18Zvrmn+WH0Cuh3LRUBk3ePzTUp4JY3g9IKEUJpypqXRO48lEvUFHs6Cn4+5jDcfHijNDjWZdzSLfCN18\\7xXVC5VUGFW0KXuTQ3upjV+MFPFHyu\\2FM+1VWG\\FYnnrcxnIkPba+64F04bQUvVnpRlI+\\mTdVaivR5u0leflEvUcTTe\\7ynQDlRcl43D1IYdnEt2+dUuZ0dT4wN3xQPE534p1jULRfVdnwXChJLa9fO6Px8XLvReiivQyaq1d1qc\\+9tWYIUTImOK5ldFni7h3CAck8HY+EN4YtnYNbNQvlawAGjGUFBqTBBzXmDZ55SnwHUoov26IHVhouHZvo1dm9e3lN2q6G\\e\\vc66zxUm7QDlHJw9fyZFVrFXNbQHvISE5I2EJrNUzbumoWRsoWiGW+SOIIvZSrX0JWrt7Wyua23335XTx4\\VCWHy5gzesbHigYa+olb94Em0EWiUJurJIMEJvoh05Gie2HUg3MzZuoImqycpwRfrkxaR9COiiv63G\\9ge7dn2qeauj2C8+p2IDWVtEsdqkkfjg2b00aSBpLM5nOseddrNM\\tMXhXAVNNxsammaDYqXRdKDRbGBRS2bxw\\0yZ+xPrFTV7j2aSqKpKOfR7wHygF4ZFDiP9JO\\\\mt961t\\opdfOy+w1v4LCqyXX\\2yIVi47BaKnnW7cA+QhWIX4GIQUhqOBjZjJ42eLhrPnIX9ymJ0CqU5jr6Zgtn+f3Tvsfb3j63wgrOAZJK8Q6YxmBem533ls\\gJDTXqncofzVQrNC2EuVRZVqO5YuomPrwHD+\\r+OSJFkJplVO9zSHYsKLKRkPVmv03f7Y3OLWDAsTttHtsxRXeIzZaKRW0fWlL1QKyfBzIczoadPXTdz7Sw\\2BkuoVPf\\Zz+v06JHC8X2VM8e6tb2qG+u3tPvBmeaTUM8884ye7J\\o5OzMchTpUFhEpXJGi+xI02BgYwIuS7rgRcRD8rSIZ8rg56KZUouZmrWKQeyDwQzwV7XWZRW9gqnFuqenBODYwQTUX2rV7BLunZ6pe3Rs8QUrlZoWk5lOdnf08INfKF+u6ulnnlXilZTB5qFWN\\K\\hWkGM0MQUW1CeJ6nIjWXqgZTUwSA6HRPTlUr1LXc2jQybBxmde\\obfUWT9QZ7sqrzhWlfZfn6C9sHNhqZLSxvKlKuqlwiBFgwQ5QKwSmkTJzeGRFedmarj19S83GmmWoXb9+Q1VI+RkOFRSSSMb3zZTSIpjIKISjMg2M55QQ6ePltLK2YX4uFKJcbnQvQMEXnCw4RzZWs3gE+FbnHmzn40L+zjyMTD5voztMJM0SwXGe4GnxNVnzXNwgQ2xYiNygLCi7GBuA1ty584EGPfK4Kr\\0esMdgh90eiBVENqdQ7lzZr8I07UsQBzNGSOCbOUYKUytGOKAMlsJVKCTqX091jnFGBe5SYhNnQtinNby0rJl5Y3H+IQBZ6OYYT+CYjGK5+TkvaHEdDmBdnGk3Qg9lU+rjIJXKYvxyaZpDGoWW2WctIwj41vgaYjUnKy8vDzMaRGExeT2EVztVHXwHCBL2yWYlhUmM0LZI98+b1AkAocZV\\J6eC0fu3XbfOkG077G077O+mfKZgpaWVvW8nJL9QaUg9gKlhIh4XTeWQqC\\rnwwdeIzv5ox4KSPTVsxAnqBUrK582Ij0Dts9OeNXsUVlHAeLlsikyKikLB0+raknHXQNsoyC7WGWNDrF\\Klfo5oTawdcN64zlyvuD\\Z2gm6OuMbNW5ddIUbHjeUdODBoIWDvp9c\\UOk0C1dk2T+b4eHL6tPhSCShZ2hYk1QLCwLqHAwg8NJCAaBkpPU6qla1oqLalZXtEiwMQ0NOScSxv1cr21pHIVNNJNIFjbcMr6fTIZKSzh0sl842jGavWKof6EiFOc8p7zJTIl05pNI0MNrl19xgjzFjSdQzUJbwj\\NPhCKNGHOhseaTLrKUlhCdNXbzwwTiocxHCKY7pUjuu6Hr6gYLeg\\V8cKT\\pKR\\vqpDuKYOJKBJ7ZxaEYNndNyZAQYCRUQ5i9tyzqJq+N1L5WlFrVxsqFrI6eTDS4P5EuVFsCRkxPmVJpFTB00uf\\IR67zzUZDrTMPI1BTFKuyxFMDMXlOLMhi+KrF8WWKmUjSoxhOVrpkpFPffib2h1\\SlNxuBkzlyUcShZk85vKlQw9W2UXimUNJwMTdGHD1YOjlWG8BuX6sBY0t3moOGOeuDMLnGhjxXNejrtPDL0bPPj19TVUH\\1079QKulrzcuZKS2jL+wgKKzyFMA0PKmFoXKgb5EpVYnDYkxJggOWIWkt0gXVWxt6\\oVfU6Fc0+uv\\1w7jx\\KW8zUKOBLmDHkHt4yBRboJ+g+nm6T4VBPb2+ZiIvq1LhyNB824oyVNWSQzFNQxDnlmoVtz3JFlRtX9NKnX1W37ymVr2rrqU0lGfiKRRHVyt8fjnpmqMv3pKmi8aHgh6d2wZe6oIFQA9AY0JDZfoHC8Q8KLMazduYHrungvUBFosCCQ\\7LAsseOkI9QrGhv4T6yV\\9lb71L76lV+BggWCtbVkh+Z8gWITzhv5U3\\\\u\\6rvff\\f6LVvfFVf\\+bXbQSHZ0u+6BlfJ4gDU5iRTk0VGYQzi2OgIzM3dmUNgqZzwj9oZA7TvsYTX8cnjPiolKkQC9rc2LKiDTk\\MHzBS1TOYh4Xq9\\tqIcqy5\\LS\\JaX93WxuZ1LS2v20y\\3z91nengyIIlye9aXt+y8SAHGblorsBq2oEHIXMwPLMRDdwKaCggCkZ4SyVqlcuql9sqlurySkXdPzzSX\\38fY3nNT398c9p+dIl3fvwxyql97XZjPWJp29oq35TOx\\0lZ5L7eW23nrnHRuVra2s20MEfcNgNEiGylcK2j85MFL9xsamKqW6qiXc2c\\4RBTO+orDkRVl6UzOFE+F\\JKy6SUVuUDyeXU6HY2DmTxUJGzCClAuCeFD7T18AC9Z1zYuazEO1T861kfvvmmLZu3SFZWbbRXrLYkQy3zeun4gllOKqF7fZtCMYi5tr8vWTuJrd\\eJjg6P9NSlq9pYfkqzIRB8VQ+PPtT+6EP1\\UNF3kiZikyYYH4\\80SNYqz1pS1lgorGnVi5dM36QIvPQRIcoiqGX5BTu7Wu5aV1DQdjXbp0SUvtFUM2\\GCoWQAZGsUSSlTP4GvUhNPxRAUibAgdJhy1WLYChwuaH2wuLgnWgkn\\LZ3eCTQgrmJhANzORce\\M5Pncr7o5PkV9RuwMxu0Uq6oWa1bpAucAVPMRvBP5hblU1tqGScD\\ysI9\\0zctJMA2gkbIqai+wriio2uiFbdli6LpjXeVH8XRiCGjGcDh9UErsTKjUOKcZC5NkV8Zia2YjQxc5Q9KRN6cK6X15esoOIIgveEqgR\\CRIpiAlcA9AfUBlCkZoZklgj5KnzzASLFA6B6jHmiQvj0gp\\k6e+BsMQiHizix2wwisMN0gylNAkiuawYcmsogVHODXVpdUK6Y1mwys0Zn5TrWLdw4wKhwQnjWGwU9fu6YS3M4Ubs1jG2FwYVOkgkDl8uec0IxnKFhsI8iJBr2hhlhmgELG7MGxFXLpObB\\0SJn1tZWz8ctGZ11++p2e+aWjQ8dyHK5RDIAz4Xx3kSXLm3aZwrhkFBZitkL\\xzeF5zPCxIvBcNFAcYaAfnMFxiFgE4OrUih2K7Vq1Z8JgsML7FqiK1ZpehAgl5p1IwYfufxz3Q8PFS6nCjEWZxP2dZUysbPfL6tWlvVfEPjk7GKSUGr1bZK2Zr6x1OV8xU1a0uWr0Y2o2cms5GN4F2DCRkeVWJg6CdrvgsJH1uGUsFIyJyVfA6sWUb21QZFI4KejhVUrDWKaEsBoLA2rzMSBNpaXl3RaDLW1B8qn8+YcoxCGw8mTHgZlZ0cnyqeztXML+lK6hkNHyV65\\96S72HH6iw2Fcu1TOfpOwisjBl1jnCEzjAFHJudA\\eBF8pralinXkDrT2\\rOZqSaVMVgd3exo+nqkcZs12YZ5Ny88u1Fxr6da1Gzr5yXsu+y+T6CzgGSDbd6af\\HNRYF0UWRd71yxekkgzih0aoWpTn\\\\SK1JSUOBLJa+iFPoJitc8vD1yWRcKxjMbbZqSNkQ0RJwQqBzO9ASuw43GuhAU26HVbiQLGZ69jmo7UOCfaf\\onlJ1T1dfuq37xw\\0xuv\\XtV8pJp5czEChAy7UA5zZSxkjNzuxo6cAcEM5DnRFKI79zh\\r5xTksqp1lrV7Y+\\qF5\\qDff+DlJ0UpFU1XSLts0xrSTdZ5NK4\\FxGKh4SSyAuvy+orKBboC0B9Gq0BvZp9qEwfOsTiV1jAK5KPyq1UUF+vyyld045kvKEwqKrXrlhaCmhJjYkB4UD0mZyDEkNkBc8YjRoKoY8kwRQwUGKJMs02zY755gW+JDpUS3lwLTYKxZpFraDhDMZi2z4k7IX8xIixagYUhKnQaCiwQLNYE6Nzf\\If\\oD\\913+qL7\\yiv7ov\\0ftEyBZUbr5yNCzP\\oLom8+N53\\lzf\\8F39eVXvqQvv\\xlyyCkG8mXgCtjU9whfYdYSlYYfAo62lZrVekUGxeCYeHcO4hgyp7uP3hoXTY5aFSHVJ2XLm1oNOprNOha4cZ8H0uGcAqClbbA1of3HqpeaqpRXdbNa7fVbK0bpP7gwV2LA2k0GSc5LgZdVqXeMuY\\ShzcqXFO5kIxc0kWf4y3S6Sj40Mj\\+LQjMKAWTYqBOatK0ubylUqurt\\pHcfdpSubuu5T39ep4N9DU7eUqvY1bOXWrp9+ZZa3mXt3Bvo9KRnTvdcAryOPETaydTM\\qZBT\\3gRAtmwcjsk8T57xAkGUcqeBDrZppN+kZYdfYUcIaqynsNxRN8QljAsfb3D8zLZ3VzU432MgxBdXonOj3d06h\\rNQ81o3L11ROlzWfhjp4+EAHe7sWebG8tq5yvUVyl5HdyUuqNtpG8u32zoxPFHMKQF4uwTkKdXS8Z58VpNxnnn5eiQ80UdJgdqR3Hv9E\\eBAUW6obCWx\\DSwWnIEc9FYK\\VNVbNrmnTTCicOyWRzeSAzSUbBjBFzWs3GirY2L1sxTJHRaq8Yt2wy7ZtSkgubDcO4GSgZQnc4C5RBTh8zh0\\bXBxjS8dlcjwAuhguvItRn4XyWuRH1nLqIOJzsRifCPg4lZi8+EIZh4M1G5OihyIGngI\\LKgZpMlMSh1fBUUOXnAUfscnRzo+PDCrBlALeDK8bwoRLinnpcMF4YqZizGfG\\Uhx3ah0nwfLlLL+eT1oX7EqNQsIFzUzoVVCugD+4tLB64a6IYZaxoP0bMxV7vdsD3ebC5ZIYOpKmgKaFYxDxnbjTEZaxKynCqgOgXNCQ25A8FKqLrmEMYhwzvLCYu3CHwt4tA4EEwt82XiKFDd4GuVMwNCBASQ3DfWV5RRqG732BARI8JbsDcigpxdBrVK1RCh9sqqjbQhZMdJqNFkaEVQJkswK5SFmSvqElkY\\HjUMQuTyRheFQW8g\\LNMDCZa9TrqVotqdmqGQLmPvusGTjyjP1pqDhk1FRRo75qRRqFGarDdrtpxQLeYyZANa0FY2IKu9CEHpjF8oN1x7Ny4yM3UqJQ4TIwtSdUi0rRkB2c4KMAZJIUhZSde\\3hwPyh8pWyGqtZ3d35ue7v39HcmypM+0ZO5iamYCLqC\\sH0OVaoaVoFBnvsV2pq5KpKB6nzaS4kiP+J69KtaK0N9dw3JcyoZnwcuEzvrTYGzigScpQ45PTQ9svm5vrNm7G54wi6vj4SLVGxX6i8p0vpqpUPUXY6XSPNJ0gzFg2mgF7CBf9UrWscrVsRTm5h\\CuMClGGMH+GPWnimahcgRfzyo6exDqwx+9o87dt5T2H0nhsbXvZXzVnDm3jVVB2uBgRRYQ50KYF+m0xulA\\cJA1z97RYViSvkwrc69gaZ7gaqLnBHI515aYS6lZz7+jBHoe2\\e1WQyU+RhC+AKLEPOOTMdCP3\\+oPvPMnOTSgVKavm8qb+0Re+rNkM25KMaoWahUHj\\8TG5yvyXiPi2RCEYC2QmqverBoXyMaCWIXMGTXDk3Lrx61X1r6LeDHDTOHveKaTwZ7KWw3Vttf0\\r239eTe62p6scpEgzkrcnsP5s0HssgEKmNKH1dgYeRMCkcENQ9vJU+FRt3i6+rNVV29dlO7O4\\14ftvq1rylI59iwfi68Lf5n6CBgCpnXdIWgPeic0Kwdagu\\hncvTw3RMTJGBCzrOfZ9LqYfqNJ1m5qELzsta2Pq2rNz+vITzecqJy3RHNi4WqWUtwjzsDc+xayjampsByGbROPQi6z9ibc55\\p+4gb\\aXBRac1HhmnEefETxIKMgtcYCMTjHkTdMsFJXL8DXdHZZYJiG\\j8lroB\\\\5V\\qz\\6XP9PvfuUr\\2UF1r\\937+vL\\7uF\\TFL31R9WZFuTwjPLoF3zKCIJExkkNJhLoE0myzsapUkle4yCqY47y90OPH+zo66VrBw+hheWVJzVpR7VbVPEMOD3ekBKoi8Jxvsny+Bx36aDA224GrV57R2hKqm1WNJi6fbhaMNPP7ajTKWllrWgGIp1WdoNRc0ZyuDWLNUNmeBzWimODKItojBOFIm5\\OeDy0YFwOCvxOONhnUaR7+8fqz8tav\\IZbWw\\rYcP\\l7x7L426qFeuPaUttvXVEmtq38SqT8ILduLjtDLLTQPQVjIw4ILF2hemGrhFfXg4EhHnTOtra3r8saGihmInRCXJ1YIYei3urahRnsFFrFSc0\\zwVz+ZCIfDw5MKDkEG23sfjUNQp0NOvKjrhbJ2C65jaUNbS1dUSpMaT4O9ebrP1Mc+dra2lR7eVVJFpi6qFobEusy+1vdPpEqmIyONeNnMFS+GCvJxHrw6J6hNC994nNaKm3p7MhXxgt0b\\fnOp3tyffOlCqHSnHqoeQDeYvmKqimtcZNKahq0OVgDq1bNQPLQtUiOnAQr5QbdnFhu7C7t696g8ibhY0Upj5u1\\CpXPAxBQBFkJnvRYn9avlu5h4ORwvvKIcuMaK5cF63\\\\YgZLv\\B2p1MZZzvCNPCQhMntwsh3BZkVYu2+akwLFxIRyIgovAYXwH34uvg1CA7hloHL7Y\\u6OFUKM+dnwFCMOobK2xt4f43UnFXamo1zGFzYQfG+zOQHBQvFi\\kUy5WDA+5+7P++sUJwPjd0vAhUrOJPAeK7V1RUr+Hd2H1lhgTVBswkaAYqMmig2BAVkCqsCK+BSC7v889WijSsgrtKJkSNG0gDmhxROXIx0r7hJm4wcLk\\snOq9HAUYvl0LR6hnP48HtrfN6DVfMDK0MwB1Hj+gQhQMHH6ryytaWtlQs72kWr1hiAscUPZqOBlJqcjGA1hq8HUpiilkTR2Io7U5YOe1gJqQdl5b3E1RwGFbUL2Bw3zu3MCVYrRgHI7xkD2UVeCn1WoSG2MObxbZQ1gs65R8M16rkZBTkMSndlF1e6fa2NiwZ8Qz5lc+A2eCOjPkBx6UjZ8XqJuczxmFzSLkVgVdoBGJLSLsBEQtk9HKZlX7px\\q\\v57Di0uJ0TS2dnGlEAZzk4KNU\\FDBe5ZzyltVZLjXxdYR+kJK1iqqZMigKrKK+QGGWhVC1qa3PLxiuMSVFIcYHZKBTEaub4ZBb0jFt3NqP+uQCEdVmplk28wF7lmeTy3BGoY0MNR+RPljViBIkpbD6nWoNRfUGVAiIEV2BVanhvFZVGNQdsB4K4qGq0E2vvF4813b2jcedtnR1+YBY6xXlG+YWLejHu0AJTdE52ALO0kb6xY+lppHgp1O3P3dQinCg9nGt4d6LFyVxVFS3CJ8aJvlbUS7\\2KR0+fqJ451hTguSVaIwAg3FWQpg5RYG1QP\\ZAmuYDuUDN3klXb3xcd167tMaj+eW6Qd5v5AtGKJKmcMlPh2MNTrrG81hjqg3n1W9XVe+5Dhp8Qw\\KoqgjNJQdMjAJO3c7E7OOW7OHlmnvScaJn21rq1plI314Z23NT26r0YmUslQckfGN+TNbDEo5gldd\\JvosXYq0GM3xrigcRoPtXWmhZJVs3mslrtZT15dE9nnX1rkLDE4BmYOtf8+zj+3XkBx3PmS\\505jJLl1tmSHte4Vmzms8wTUis4FrksjoNpjqLgfuKqjau6cYzv6f6yicVUpDX8MaEW4d6u6R0PmNenJDW+f5QNeBezWauoTalcaFwju5TdLn0D8by5BRCL7HEGYyVhWrX1yxmnG+GCFYAgrCat1fqVwUW6Ov\\\\wILcmXk67vf+XP98N9+Ty9\\9ff08quvWJo2YwbuMXtTqJ8i5M4Zy9IbDnvmUFytIsnFLdvTYBZrd\\dIu3snNg6sN+o2diiVctpea+GKpk5nX8UiM1wKiIGZCTIqYCbcO+trOom0sXpJN69+XHmvYhDm0cmhfc9Gs6yZP1Cx7JkrM4gHh6y5xRfK9veXl5AY5025Q0FoAcEhxDffiPDwInhAXGOTGf4bA+tmT066uvvooR6fnKncflpPfewfWXbYuP+hFrNH+uT1Fd2+ct2CMINRzkwyS8VV1Rol7e5\\pPH4WPVyVql5aM6+cWqkfnyok5Gvhwcd9cehbn3stp69fl1NHLERBcSR9nb3LQqG0SBIU4QPFflkR2c2LmWEy4iKwjWGsRVQ3AZapEPlS\\CnUMyFqpdaevbGC8pEORVU0Ft\\\\zM9vPeB1ldaWqeog\\Rea6nUwj29oniR0hkF1mTAdWtcNYwBK3XMCWd6vHPPOA7XLj+ra5sfV\\+YSzJSZ3hXoddXN9hXuhopU4T4jAIDL5qiolFW17ZeVMXbsAKr2xsYb6dcKBrpnUudIovNja\\V8vKyjo+PLQzcPJcWvvFu4A5xOTmSojOrQ8qeTTjoXz8aAAAgAElEQVT8zoPCsQawEF13mFDMsMFAsQyCNssFRw41NUsQnJtquqxDbBTiZK4iEt5zDpSzYwBuxp8rb6RPk09DlKegscOS7o1OzFlHcKkeHOypc3T0y+w6XjNjHA4CfloZxMgz6+JdgKlNlcTqo5CC83Fup2DqO8QHoHLnxr7wdEy5xD9WoDmZ+EV2IcUEFyWvhVw8Ugz29p6YqIPDBesJDnnz\\8KzJ4KbRVHmmeCBghYPrkqzahcgyQzsSwosuIVEUsBzoOhjnD0ZDzWZDlQu4m7sDrAwHIhH4dQ8kLtBuYm+8jUYjZRkmyYJZyQFwlwqVMwAsJCvquDltLy0pHp9SdU6vEs4gRTQc3VPTzRGxTsZ6Kx3pMHw1EjXF2IGEg8oNkCk4EmB1IEY4u1FwUDRy4fVbNasaazV6mo12yoUquYkP+yztlIaD2Otrl46L1rndsaR29hstNQwsQbh2BTYPEPI7hN1zo5VM88fN3JjhHiBUNJFgzawHkHcQE9ZM44snVE45b8JNufBkqU21WlvaEre9lpFo\\BAj48\\1CA6VroYK5hTxOF6nVLGi9XkIozLKnpNE+ksfF\\1UlFF5RQPFgpGKZWyLRVzhLiXlC8mRl3IlYpaXl61M5qxMRcKBaQR\\xfwsnqGAPBe4R0ycmcNm1\\RhNgixp8Q3Au2xygeQU0xIB2MzwyxI2plMOqbkTTjPDijzXqNUD1T6tk4zPz9KqqX+N4Y0l7W\\Kyg6GCi7OhIo5NfaPfBmzra2VXUC5WdEUM4N\\SH9WXNDz6geU8F1HmRr15qoOJTeT37G9c1n4412x1q+tFE+YGncqqg2F9ojt\\e6rKef+E5vfPGm4pPT42IPUaoYQqVzHmBxa8UN4gy\\p81FufAYDGDRatcuaFPffa31WhuajgMLCMSAUA+S4PoCN10g7jvT\\pDFTBLBcAo521KhAE2fFDQ1FTklMQeRXEOixXf2QyZua6LtVoshto7+khJPdGlT1zTw7N9ffTBW8pNO6orcHYvRh1wP6lEeR2Or5Y1mgWfoaWx0BhIClLcMSmlWTOlmmqNlhmfHu49UjkvE2OhnmPtMq3Bt5CzgDOR9c33CwKmFL6m46621pZsDyJV5DyjZGW6Y80lBRZThWCqQRIrU6up3bqtdvtTGkZLuvSxm6os47A6VRaf\\qSofM3Rk0hqoami6cWih0aBM4Xzkz3IOT+bzoxvyhlh9iIYJXt5KyxNvahIwXz2SwQLD7+LAgsrBgrkCwSL90BBiILwvxzB8sOEQ8j4Vf5I3\\v+t\\WdH3xHr\\3+1\\SNb3zNgihZWHQqPB3GHphvcsACKSMZxpHdK5Y0DSL1hxRPYwtcZe5Kp7bUbv2yC8pTVRcz8jnssa5Pu7BYTPd8Yh\\wY\\Ejra1uaWNt0yBsIkjgXVEgMYsGLmWeSjdKZ2V+XJELn6ZLoBvF0I9LdjgcWxdGNwX8DjrWbrVcnhgp9awHSN2pvMkv7z54or\\9+zfVHQa69PRttZavaOfggVLaV6sw1K9\\7KquLt\\QqIMvF7YUzJ3LKpc99c72NB33VKsSZUF+41z7w3t61L2r095Akxny9SW9+NxntLl6xfZrnpwpr6TZANM53kto\\JVFOqfQX2hwfKrh6ZEUTZXMWSgLI6unvJxLQWdinomMdOoVE0OErl97Qbl007xl7r3\\vj5842cqp3xtb62rvnpJ2daGstWaRRtA9hgNXYAtruz94YkEmbSwUDCf6LCzb2hDu76q565\\UumYwnSqIDlTujrT0fCBoszUCJGTGcjhQu10S4VkTdtrL6pW3FSvN9bRyYl1qtVyU1kxiqgYejEaDmwMxaHODni8u29yZrgCWBnQHVk8U4qsu7kmo5EdqPki8lk2NuMVVDCJwkVsf9eKIj4f3zfBQgGiLaoYpMmhQ1QwHOXPVuo1p+RCqUOoK07RhjAUzZkbfhfjt7RxIBzqxK9wFxxm5P7BmXw8pNiYaHB2pqHZgYA6RhaFcwHvG\\qepeB3GW\\YiqC8pfO2MRG\\l\\MsI9PiOKK5HYwIEyYjEFwXFWTeTqZKdAU6cDWHW63iTDHhHpQqBeP5MP6FF5T1cu5y56yjOsXSY85IjMzBvBHKGbtBiicwmv1liq0YZ2QsKZyyhs8zk1ANgN71Td1HAVetw9+hyAb5QLno1HYuN9JdyKfdrpJcSZ5XVbJA6LKpFuaUhaLtUcQ0PAMXdVS0kdyCYNxUVsf7Rzo4fKwoDNTtduxrsv8vMsHg2dnhHkJdwNPJZZ3CG+M9QGlgnEEzxOi0XMa2pG1+eqyH6RhXZ\\ZTSc36kmZ+YIR5LpFgOjZ0rVxrmpqVZ8O0l6xNTDh938UkWYxGqWyFB68FZRPydJ4BPlLVWsXWM5cB4x\\GdnM\\Zea3FFn4eKF6Ph3AE0xUbReUKvra7TzQ4+M78pOB4oR1TdFTUKWKKS8RSEVrlk47pxr1h6b0zsWeKumcyvmS5aKm46oquaa9HybXac6tas1GhNg58LodByuxwhkEi0uKc5QMRBMxLRY6651pNMIbi4zKotbXNqxAC6eQqPE4HFiqBuNInPNpZE86x3aOUGTaKCw1NzuTwbhnPDkKLc73jY3L2li+qWKyokyQVX4xUTzZ0cGjj3T46EhP3j6VhhnFk4kSTJqzodK5QNN5z0QTtVRViyDUND1S4\\m22h9fsjDo4bsHCu9JmTHeRqilIyWZlK7duKGN9Q29\\dZbGo6OLVUBPiDFAyhlFg0hHldkbZ4jWO4E4Nlx2TqPtUkm1oxReq2tf\\y7r2k6SxRaLJhnimovTXHgjI5ZPMMe517kOFG1ksoNRreIw5iARIqIa4ooWDLKlR3nlvVgOZxUSYtQCergZKQHp\\dUf2ZFax\\f0ocf\\kI7772jBtSKFCpBNyG0E+NceWiefparSD6iU1XTYEb43yFcMBNVuFRNK97X1je184hkkB01S0TpDI2vlaQrKhY8Fdmz6DnnmHByn4HuFk2ZO+ieaWW5bd6SZmQxD62R4MzEHgNCPeNKP56ru0grs3xJ681Pq3ea19k0rU\\99ue0\\HRdQWpq6Ccikyp0FCg5Ee71A1Vr0GnyZhVD4oyN5C3\\0PFxGQuy1xnP0wDQxFizS47kwrSflgmLAMZGz2ad41lj7WUwv2Y8yyeIUxdNFYpCEFcpCQP9zY9+5DhYr37VonJW1y\\\\yqZh7seJXSqQ9GZDff8H\\0bf\\t639eo3XtM3v\\F12wiobn5VYEEmG9g3USavWZhojLw4mWvv6ECd04HGA+A4HNebajQqVm2b63CcyEuFWlttm0OtjxqFUR15V\\0z66QWqYJdbGR4cclhYIfzMwcChxobFL4O\\CqqVi4LLimKLGwL+ECpVuFigV4M8BnBaR7FFePNeUrry6tWIM6ZmOdTCueBgllsxLyPHh3qvbtPlCs3denKVfUGffVGe8qmOrq93dBnbnxMjfSaFgHzXF+9Ue88biRUEk9dJZ8kqrWKyhR93Tl4XYezx7Y4hkMkuRXduvmi6vkV+aNANUznsjXFPqRtLuquFhjOIXGGcDmZqphKNB101Ds5cgGyhYpKtabGISZ1kH3hAY20vFaxwmNt\\bpK+VWNuoFGp129+3c\\VtTZ1aW1llav3NS8tqoQXyVciiGjWoAy6FVXQTRWriDNwr5m85nOhqfa2XuiWrmhF599SfVi2x7EKOgadHs221N3fGCu8vVGTsVCRtVkSeuN22pXPqZoRqETWFRIksoYSoEtNRcTPmT+bGSjGUaL1VpDv3j3XRv5YdwIGoZiiE2LOSUkV4QYIGVegTw01DGyLowCi2T1YqVkilYuZ1AJ1oCN3NKMuYmDgBeUlj8jpokUebyEIlXLJfV7XVvvtRprFnTUjYRAQojAsILqvBO8QJ0uxnSMpXGc51If9nra23niOFIcKDksQdy64OfFa+Lr4UqNGzHROgvczUmaz2U0nMI\\c9EVlt2Zz9uBBdpGoUSxYxQIDmSLp8moUiqpmCvYOJkxJ6gxFgJ0E\\fv3zeBiY2t4F\\QjsAJvCiwPJIPMJvEodxTnTEh8n86eaEcxJHdKRd5Vgs8bbBaSBGh5BvCbZe23TlTIAbngIwtRkT8EcdpytDiYoP9u6RioW0KUryZsIbIePSlodEOKAhR+OXSRSlIVMqUdfDkQAdH++dO+M5V2T0HCpm5jbB4PcZRgRicgSeXV7LAt4wzjqLPN+R7aalhX4fzhNgLkD1USCBfreaajQ17\\ZGOO8fWIAbDkT1fCiyPnEh7lhT98L1QTCZW8FlRCCeEtWlEdMYnIHsUx4GararRGcwlmqD7KFESeprA9wp8lUxMFGs0HcqPZspXsqovlzSOerq7+47OpofWSBXIbUtQUOKVlFewyGrsz7R\\tG+8t3Z9Q7mIbMKCmo2KUrGndFhVKdNWtVjWUrupOdYYeWdlw3lIphsNgSF\\Rh8LXUFv5q5lew+stWngOKNwsvCgazRaxj8jIJx1AZE4U8waT5dmmBE\\ysML3zjyWY3KTYM4Ry080xQ\\w6NdG7+vtC6pWb6iWmFJTGUUj3W8u6\\O\\kD3f76v1IjQeF\\RZKiV5aIqjUTD4FDHnR3lZ2nNB1DcAzVuN5W\\UlQxtdDg7R359wOlo7LZBFDSYfj5wksv2ZTj3oNHdlfQ0CSWQ4lHEyMiZ9FgxPLzM8D+3QpsUHRnDDzDuiTjqb55Rb\\+ha+o0x0rz3gJqWOUmCIQpI\\RKN8DxXLgO3J4ba2lcqPqNg\\rCjsDfAcx5mSTYyTqZIP2XEDTMiBIi1BD\\1QPx7tqPr+l2nZVH7z1d+rdv6vaQipls\\LT\\DnOTnzCGN9nlbaYHeAqDEqd0IACd5FNaZ7LampB0DktkiVdeeoZQ27f+cUbmvQP1SwnKmZQyjJmdv6ZACWZFLw70i9ypsBbLNJ27o\\6Yxvh1atlZS3Y21cO7heTIwQjIMGcYYRBJzllV69rtfJZffDusfL1JX32i7+l+qWqwvRU2Tx7WaoWPEsP8eehBqOBEd9NYQ0XL8ZvD1pJ1QpkGoSz3qkht5zvoOOkthgflvfL55ghUSA2zpubNYMSoprmXID\\W7Diy\\IBbD38pwXW3\\7oR\\pX\\\\pP9ZXXvqo\\\\Ke\\KrBs5czPESxXYI30\\R98W9\\57rf16tdf1Te\\+XU7wJ1\\juOQcEAH0UwpLsB0QcNZpKPumc6GI9179NCiNXDwRily5cqWVlfaVlwNBwM3\\53N1KyW7cGgjAv8ifZ3Hqt3dmYIx8rGZS0tLZ+buS20v\\\\EOhOUP+QJ1RtNMw8sFGpKJZ6NJ3mYVjClfPOmAf5kVEIHjWnkBd8GyNJL57S5tmGbA3USijkOsuPOoQ5PJrrzqKveNFF7Y0Otlbp29+4qDg\\UqoR6\\qmrerp5WV5QUzap6fC4o6PugVrLy0oloarlnMmhgQ+DGFQn0u7wA90\\fVc+QZF+rEZlSbeuP69mcdnsCkqZkqJJRrOhzOl8FgwkujKPkY2TjpbgFs\\GWkAmJqJiEhrCRRByqVZRqZJXrJHy5chMXmvVZa20ntJiVjaTz\\d\\9rc6vPOm1psVrW5f1TRX0ywFKZ0xWlut5op9fp3jAwUxsQEYjY501D9Sd3Sqg+N940i8dOslrTc3VPQq6lMI5maKsgMd9x8bD+zylWU1GjWV5utqFK4pCZZ0eozJHEamIDVpVcsNO1QIKgUdDRjPDkeqVepaWl7VG2+9bZ9Vhm0HjJtOqVbloM5ZgdU\\I55jYNEOlqGFEWA2b9FJFMrZvGfjRpPs53I2tmDMwWXAgUouYr2KC\\bCCixY3Z0eSk7ZCAoC8jPPXDdlIb5MVbycTGX1K5XfhfT3IvqF4okCiwuKTgkO1u6THdVqXLQUWc6A0ikJHdHU0HpMJbmkGYFZLplviC\\FHLYXZuRoJGxXSNB0XfCtcAzn\\bmAZuJ0sI0o2sGPXQREfuwWnvvkc9bh\\fz11w0pMy8euz0xKaSTYySZU5oRBlLzwHceUeWCybpt72ABQF5jvDBEGV8xPNnOeghU4FYszMsOTo5xonzQhLFyHusL3o3jZVBUGKmZkO60MzelIEl7KfnBQMNxV\\3RqSUKUJRh2dGsraiSbari1XX\\\\Yfa29kz65Vzfu05h83NSRm\\OFdqd2bx3hxtxWBq429CYC2VPV156rJlpZHd6MZ5zrAV\\hCINK0\\SDixV9gpJOHMmrcMYbE2Kub1J8qmCOKFH4NiCbd8F7NBUcoaMzsPW\\OJmXUymuQU57NAaTTD8mJO7FdgiEQhj2Ai0sQf6WzYtZF0e62tSiuv48Fj7XbuowtVHE81GQ\\kz1BXesqW6vJR30L8ByHM1uX5nlpeQUuthir5mprFDVXzKyp5eTXrVRtBstcoEDgzad6MZwjqW8ib6ImQ8LNe39RvrBMQYRNeJFxmyO6xLXGk9bkfmpcXl3eugmrYjVBBa0G7UH+yL3k+cURTi8DBl8d7zszVOevID2d2V4STnG5cfUFXLj9t6sr7d3fUOw0060xUWmSVkBgxmajdKGp5vapUIdBocqr52UQHH+5oOhqpsJLTvDxTYeFrsXMqf69v5woCAtCa6nJTz3\\2Jb3\\4COz1xntRUoTeYNHE2iUS5Jx+kFrTOhoQJoXFotjim\\L0JsrWHhSoabtZ5\\X07deULfvq5qvKx2nzOvKnObPBRn+xAkgIM+zjhtrLWWKnp0T5qHGc8BrDf8ORnppF5BsFhqYgkeB8ozc5qH2ujvq56dae\\GKZt5E77\\5E807JypHsY3tp+nQpSfwtRlJsx0whSVzD6\\FiNg05yCfgtuU8zSd426PD+MlXb9x257hmz\\7qeJgoHoxpXLeDiITktFkUReCvLNuAFOMPmH9aNqC0+FhLrUbpvqlIYHgzhvzsYah6uMeQFgRZaTGtp5a+bzuvH+izas3dOszH1e+nVZ8fieCJhbwrsQYPFnYqJqmlgKrgNUJRsbxeXxVxtUAjPj\\b8re61mO\\L7yPOlNVWb56w2AC6CB9hT9iKQ0IXE1S4nScDQbu0\\796xEzdPGxIQmVk2zZvZh3\\dhRhytxBBHNG3RDTTs9aZu+cqs9Jkb55sAdxXSg4YRHSRBELhVlfX7fc05n0MXLzWcnVYL86B2kfN85CqcWln+dxlSSo5yjWHhtN4watAotXgsy\\\\rC6yEK8J6LVJPsH6IH\\\\4L\\DH\\5orwj+Wg4viMNGK84NHiVUaISkqTMMEl+MFPn9xhChNxFLdbjbQcnT0ei0hmUs+U1FTn4u0wOJyiK7fQslwRXCVMcfJ0ZH8942tLfQ2NqSTZmFEbQMjMgjqa3fqA5yiVRZUluHB0D2kMRt0GwyIngaXIjplB8nVgcRz0EaeJrWVvVDg2Q1JeRe9F\\f\\RoUwXeH8+hjnwwgPX8ygOH10N3pIqzFGk89RRUd499YG7u2+Bb\\sQ4sbKDMNV+NL6DanJr507IaqIAroxmnIAel3TUyLIzw8\\yVG04nEE\\jNDg527qBrd6W48hiLMyaAUxN7eVYsoVsFTAbbvgRiUgzPjsXhKF93cDUJMA1iQT\\ovLxorfcrGE4IqKGMbW\\uvo6mdlPo7i8efIRHP\\sJOraK7Rs3UTV7qNx1hHRaVSTOE40AzGcjGEaJaDWVIm+ZLvD5yWOcssCCgnfvvIPt7jYc3RcMxjKZQ\\cyrPJzTBaH6HZtbG\\vo2UeIA\\bKFYtRIEimYTs3smhotWdhRJdJdTOBUtGiCTodfrodPu4nkyxIuwtrZ8bFmCcOohAvMoRLkIk7PraHXntdLd1vA4GXQr\\IfoPjtE5OhaxrmifePFCnhE6D5mzxQkW9RZN6kq4gmMHnsY4On6Bg4ObL7VbBRoNX7L4OP1ggfSK0v0qU5Drkxq4O5NCiIfNZDTCYjaTi6SOaKlFlq+o8SKIl3G\\ZMLDkOKR3V3NX6Hbju+VuAihS8EksFOyvyqCOan2UGttmPoyugYKvCbz5DjZUiTkmMG8d+\\ewdrGBj57+Cks4TFp0rEK68Vkp0noKZ2Khlywr6J0KGJNIwo\\K3EmsrBjgUcqPhEfLESH42txo\\FQa3eaaPdadThzvJQVHjP9bt9+TQqtlJoZqHVgPJsaWrs5vysThPEEQ14UiysE0QRBHMpEUtcd+HYP271b8s\\zR6eYDWfyM7CQ4qSKq1m+z3UUR4ZS8ktqOj4nWPzOS5ElWW61i5Sris2tddy4eQO97gDzGSdmkdjhozARDh1l1CxgJR6nJB8nkGnXigWEaUnmmcYkCBRoeXQW1iHcom+hRo0Fh2RRNtBuD+T9HQ7PJVeR5ymLVX6G7JBR2uzlsaIRgFIACm+pCyEjj2Yd5si1DETVDE+OPsFociwYE12l21RHwqgjp4lxPJcAXza\\CproWX0MnJbQtLf7W+g1duBqbRTkpgl8mZEimTQTbAxemSuSpKb3c7XLEG7a89n8tjipcpoCgWWjQs0odTt8jWyeVa7WSj4vLuKSVCOus2usAKd2r3AoDISXOBta86m9rVJxyq3SFbIqxnB0hPPTa7z7ztdw586buBrN8NOfvY\\5IoGRKWiZTfhmA4NmBzsb6\\C7LmAyKDjA9HiKRz97KIWYZXDKMoSZh\\CTEjmzWjm9zmJkWoa1W2u4\\eUDfHj4AWbRDNVQRbYibDIDWc4iMi9E6lynHQg6oZ6kmyxQiBWQioXCcAt2q4\\XvvBV6M0BssKAo3tCIyBqJkcd08J1LCf2bJBo0uGquL89AP8g3qFiAmFJxIxQfk7i3mEMFN9HDmYLpMEStsog+BjPhs9h7Hk4+OpdvLh6jIe\\+hncZAUjTtD0HUQWsRYKNBY8PAvzeqLMopoZiwZzBrUCGiG2pobSMsBAk1KjEeo+1tY3kUQBPvnol9BfopQ0tYBeJdBpzqkloLJiY\\EtYcsZI3fYqLBxyDGZTNHv9+A4ZPRx2l7Wkz\\6QpkbqRZITB3zsgGrfYCd3jcwGQE7t2+jvd2G7heAwUlTLQdRFeplm0KhDxlvR8mIYaBh23J2Ut\\Jv5tTZN5rUUSTXf3vLc+TwHi+fhrvuGGQDUJJflrtTmWBJYNDak5NrvvZQFDDy\\3hf+UEK49XlawvCPqKF\\jRj9\\D\\\\kffoz\\\\l\\\\K\\y3f\\D7EvpJajAFxCzu4jTGPA5xejnE05NzXM+XnIDKGNhvNnFzdwNdj50OQVO5cF+iYCXrvLbfgRoXUtFzqmAbBs7OTuVy2t7eQqfbEXL1NUOHl9RxkLOh48atLZlgUVvBTpSdb1VSp0M9iI8w5MHKlJulVNTswCVnKK5XNqyWl8uVZIHZmoPtjZ36YiE5tkwwj5b4\\MUjvDhfYhKaaPa30eiauB5\\hiQ+hocRvnBwA7c3vgBt1Yaeuzg6OoTTNNEddCSwmbZzj+RorQHTbCFYLWF7KoLyBA9O\\g7D+UiyrOSgclvouT2s++vw8hYQN6DmPuIgQRBdQ7cLaBY1TZF8EfudNrIoRNNro1BtHA\\nODwfiQZLNR20Ol0MNhswbHK+nsOzK+xvHmDdfxd6qWF1PcKDv\\mPMLMQNw\\uwO3vIHd6iAodV+OF5IZRaJrFHNoSqJmL0yhSInxy+CmenTwTIN47d97GzbV9rKbEBLhYksitzKE1RpgFT7EKx9jZuoXdjS\\i6jiDXm5ga\\2WdEDTxUQKBh64CbOfqB7LIwwvz+F7PmzTxdbWDipO0q6nWDFslY4W6jRmI3k+OX3YWN9Ap9+D6\\ky2mehxIgR13SE0cYuk5cFJ7IsbmqUAQ9fRj5VApLrtDvyvi7CUCYRtMNzysZJxCcPPsL9+6+9tNQHEvjNn49J76\\WfOLGebnuk46TwN052UtEfpTi9COChJ24FFWE9hl0uaW\\BjnyzxKifEl7dlu65IqjbceW18G1Jf9cQ7Mk16vGJdTh2aSrk8vCiYCM4yVCg\\oeTzQe1FdQM8WwYn6nbh3clBB00RkwkkI4YWSDURtWoyQ4daHhgKs0dp\\UHEWrujtkjiIvJk5b+Pc0PE+eb54F7AwpQJdwb1OTAo7\\LlwyxxGuGcf1vy4SHQerNMSIwerxUgjfSc6w9ZEUWrxsM8m4K8ToYqKJN29\\FW8dfBmHn19gfDWWC51NEzV6smqiPf5lwUBIKRlRvBbFlWgxEJwFOvNS\\Zck7BrYeP\\+fbT8nhQ7mqHJWUAm1myyJHxI1qjcpLDIsoUNoAjotuG34fAZo+bKYMgvD2NLVqhc+1AOwIaOhR7XF57H3FEf16MLnF+coNXy5Nml7lAI6AULMmA0vJBnnbpQzVKEieRYvjg9QShoNsOT5w8wnp7C9+ksY1ZlBM1tCCzzZHqCzMigGiwMgc32Lu5s34TDOCE5b\\Zh5A1UCQvGlbw3\\OxrxlL9HlI3yMJKYqXInotTLANyChW0230pFLke9ZymID7YBrBwILC0aTH5gUBNOgQ1Wdfwz+bqlAUWb2M2AJrSFN0pV0uV5OnRsZcjq3LMwxGOLh\\g4uIUBzcPcOfOGwJw\\ujRYxxfnsHWGtju7KDHbNvKlAaSzds8nkqj2VI3EZxFCE5mKJcB8mAMjVgMxUYZc2JE9xgnTjMcfHETG2838Xj+EUJ1BCsGoskK0+ECq2mOYqWi4hosVSWI2kg4MQdsQc2o\\EjqZZGiYqVUaK1v4Qtf+20M5xkMsyOu+jwuJBkkRyj6O\\7exWwBXdFFQ8fCnBwu0qfYVHESzQeJaRVVSr0VuVq+aMKYjkLNVkmnbLKCWmX4+ORTeLd72Li3iU8e\\hwnDz9Ej+aLOEKTUE63FOOIbOWyOjFAGG0cMMTMyuNjTY1pJXxETpKW\\HXTw97dL2F9fYCzo2c4fPZIGGOcsrLhaJoqXK025jCmjA0KBzUyIed0Tnho3FBlOOdQpdup9YfUyVKDxYmc3DYpAj1DRgyINUBv\\U3sbfwz5GkDnY1N5AbzN8l+5CZAESZkkYcC0GaOr7C7IiKWaJTgIM2S2zQAACAASURBVKiOA2NjJYiml5pMar8INyZih+819X6spjjVptmHZxjfG36+tfGopsLTVUuNKs1zEgb9ssDigafwkHulwfr+n+D3\\+gfWRHmcfiywMqxihb48Y\\fk7Dn733vu\\je9\\6VXGTcs3OXxjElnSCjYIFffvwxXpydw2w0JcNqo99Bu+Gi0yRvqLZs0xkol4FGJs8AbHdW86VQn4WsTRDnaiUC3narJZ01i62rq2E9ObNM3Li5g\\6gLVRvqSwptCwoFlSEsMo1jtDiKW5P690qCywR7afUjRQikA+XsbxZdKr0O+uyD+ebSifL0+MXeP\\RYxxezNDevIW17V0swguEwQuYyggbzQJvbt9E172LdK5jMWbm3BDrWxvY3r2B2WKCxXwkB0aeqNjeugXLsTBenKMwJ\\jFZ3+J48kF7K4rdOQmD1aYMHIN6+oa2vombHUD4SIWblZ34CBX6OKJ0G600Ot0RSAcch1q+\\jZJ08xWqZY299Hb31PGCaKFsI0LjG6\\DnMaorXb76G2xu\\iSrTYeUFXvzq57h++jm2t3exvncXgeYg0U1Mglg6CV5JPhkkWgmNAko1R+kCJ\\MzvP\\oQzEH\\Oa7X8O2v4Ey1rEKdYznEWarC1TmMaBfYDK5QMvtY61\\G9HMhaXsoNvaqb\\QZSpQUE5ZuHpIEpK9YwyvzgXK2vI62N3dh9fpYXg9xvXVSKYOtkHeDzVU7La5UkiFnK6Is8kVyC1dKVqpIhWoaD2pqBltLGhq4CcvXUIqmWPIaVUNLmUshCVwWD5bNh08XCPpiuhteDgwd45rMR5sonUS4XTtaPz1vygOzVIBjfKSYiE4uR7h+fOnNVVeDsi61+Nk5f+fzE5DAydtVZaLBkdI5y5FnJrE\\5C0z7+P7z+nb1yH0unCznAVLqBSc1QUdf5mvyf6KokBMnQEi7G8x4QAs017fnT0chqn1CR27aXlW2W4KS95A7a4OwsJ0KbGpx6\\c3LGDrDW6PC1uEIvd0UrZbxEEFBQ7zZ5aWsySaYukitPivYj5jNyBReFuBydyWiezxjZSaqRQTOIcphKqDxXhryMWdA5ehs31t\\EwebbWIwyrBaBTLj5s\\GzolFCN2pchbhBc34WbNZ5PlD\\UyMZOGnkBFIufSI5DB33790Xfh9Dk0WDoua4OL\\GZDSRZ6rpMm2AU2m+z5U8X0ScaKYFsgPZkecU1CcJWq2OrP2C5Uqmaq8At1yPmpYrZokZHbpkeZX1Z8rnl7uahG5a5jay4EdNeY+JrOHvqygatmE2bZxcHGM4ORNTS7\\XhGlC9EuMjNGaOp5cfIqwmMJo0LxCoGVLALn0gTc0Hzud22gZG\\DMBjXCsFRbJpa8ZOosQb6vEj5TTyXSAkGwwmS6kOQN5lYS6Mjpgc8AcAbj6swlpEHBkUszpwa2LOC0yKFLRIPFgo2fVT115NSyNgAQTsvvNjMmhf+kA4vVBCfXD3F1+VTW1NvrN5GkFh48fYbJaiYA2Bsbt+GbLcTTBKZmSzPPuJOL6ytoWQurYYw1zUfftJFO59ykoaqaGA0zFAldZBV6AxPvfGMXWfcSvzz\\S8T2CE0OwsBVZ4VsWf+zGIYYX06RTxPooSIZqGoK2KUFi5ohTuMqBas8xY279\\Clr\\8Onh6OoGmtOsA7V9D26ZDl6tWSCzznNJcMr5yZdw6ctiM6q1d6zoIsPBZYbJbIDmTyBt2\\XF1RnE73L6f\\iwnO4wusvbmFyinwwQd\\jfj6HF3+PqYmOAbmCqfBhHVrsOX7TWMQ18HElvCe5tS9NnuVIqRsIClsPlB47d0vCVLp6eOPcfjkATjiYUNG04apKlJosqiidEdiZGTFSTyjUcfjaIageK6uJ4LjoOmBHAQWaI6mQ88rRGWEpVtiZpswe7dwcOvr2Nv4MqB4cFttRFUo00ne52VOJ7eFNJsIVV4zPZlY0\\1MKQnF9nxuXxVYXF0LPBQFptOx4GdoGmCdwZU1f10E7yzwf11gichACizqMi2zWScUOAQxc7xVp15QQiAFWZbir3\\yE\\zpn\\0pvvOH3\\2HGqxXBRY7\\lcF1v\\xH36I73zn2\\jeH\\93GKxvQeODSg3BbInJdI4nx8c4ujiXL\\ba1jq21vvY6rWgMP8nnNX4BcbQlIy84WlHp52DIqtXgtQ1cB3BA4nQTUZ6sJKnKDlYzOXAo7uHTjOSynmIEGhKnRAPSk7V+OJ5AXM0ze6a+IjliqRh8m3qNQvXnnxT4mQleWurgHvtCtsbu3JoMUiXgaOPnj3DLx+dItVM3Hz9DVieheHlU+SrMzS1EDd7DRys3YCr7SJaApPrC3EU9PqbcBt9meDqGh\\6CKdHl9jbvQPXczGcnQLmDJ88+1sczy4BX4fuMay2AbBYWqXopg0MnBvougdIQu6Ux3B9DVmVyPuw5vWlKFEtBpMamGQqHp5PESkOmhs7sL2+dPpFMUXLucbi+meIxg9xa2MbX7j736BKdfiai8sHn+DJz\\8OPX+A1976MgJTR6ByPVoiEgd7ibVOG1oZS2B0029giQifnHyGXz36QJyXv\\PV38aa04FSkBtkYzrPMVmcYrj4OWCcwG9YiEMGr5rYHrwFC9tYTpnt6KO\\3hfNBr90HLOPR1eiW2EIL+nanXZPgqst15NJHS85rkyJDmHHQ+G15ztQNeoFdAQrhiDzC0xxIpAKA4X6iXqCwuKalzwPDnH+CaPBQLRcSYEltl66CWVhVAn\\yzA5iVDFPSf5ZuRr0elpOvBd79doB14sLBpfTbHEicK1tnCdCgnWHQ+v8Nlnn9X5fhaf1TqjSzhRL9lboqGSiA9D4itIERZLcUk2CzvaAgqt5LT3azoyRlnMQ5iqLlEbwXIKXa\\\\buIMbAqKGw1kFN3GEYL5FbI0EobNzVt38eCTR5I2HyeFTG+bJEfTaUT3Gn8mfjYwxU03Xy1kxcNijYURJ2O8YKl\\8pqedNTM8qMbiwcnQZTEXEgUULbCfDYRkKlOM4Ou4Ir6PtqqsxhBNJfpDI0wvNA1OmkdU9ZR5zxXGF\\Cg5hwxNzGoHkD9\\a+hK3BAcaTa5yeHsufw2k19Ruk1AsuIWJRV0mkj2O36igq4eJwckEoaCpT8E6nJWfO5sa26A9Jsuf7nSHDdDzH6GoEpajQ9Yld4MHOwjIRECO1SJGgRRwxQ3B9wvk\\DRGM8GLDeHJy9nJ6RRNO\\RxxfSLJF0koKAuuD0mfJ\\LBafjIYuoOa7MDtWRd5oVqmhiAWMBZbkPioDhlU+nypW5GYditKQHBarPC2ewJroNDsZ5PrunQy9AZ9NDzWxh4W7jRex2eugYt15CtIpCYxTUK3x8WqTLpjQPRqiQZz05a6WueGcGtxN60Wj0JjdfpLudFbpDJVMfURMslUtLcWTxJDqwtEyx+J14V3HzmuSLm58cmnBczGYuqxREoMF5c48npx1gtLtG2bGx176Lbuounzy9QmoDumOi21tDUPFQrwFTp2rQlwvL8+kzWUaOTK\\hklc1DKDHPn31ojRtYrgyEswAJ8Qhqine+tgf\\VobD\\EMch48wii5kSuFoJnzLhUVXWVoIqwphjnwSYTZcYH4ZIJ0UUFacFOlApqDvdbC3fxu7N95EQPejzXzMjrjeSiYoKFmNdCHDTyFjrylTaRZQsFSJPuPqVWQFLKyyUqZOEuPF\\k+v42tYdPN7Q27kyclzFO0c6\\fWcTk7xePPfgEzWsAncoayHwNY6alM7Xls6qUqhiD+nfxcCVemKYRnKqG3lJ+Uqo8kb0A3Wzh48y6UisDvj7BaDAVCzLXyMqRekAJu5mCqopE1uSgiaV8KLKIm6Pg3BCY9Gs9EwE\\QLF8ntaossBjElSkppo0CY9fEYP8LeP3ub8HSN+W9s70WoiKEZvH5K6RpECmFMobJyZLVAhSrDrtnrip9dwybzoifIWaHej\\qqSrBhFATK9gZFDJVJXxcEiQZPE8BFiGjLNH4vlArS1YbBe4M42748lqFKCzdQE33\\ycVWBzxURNDkTv1V\\\\r\\\\4D\\OY3\\xn+8I\\+JfYP7oiVchFGOJEk7WOEaQbHa6Ld78D3XfQJI61SqKQaJ0sZuTVcRloQNcBCgaI3BePxDEPmyql0I9nY3tmV0TqnJ9w1i4NFuimmfZNlQa4Nq+uamE0rqfxektcLuqdElSZZYLyYlotQDj2HAl1R2ZUykhRLZqVhOpqhSApsrW8JCoITgmcnxzi6HOLTFwF2bt\\C5o0NLJbXWAUXYhFeaxrY77bRs7vIIwfLGanVMXprbbRbtCCzS4mFKM9d93IWYnN9D2G8wjycIM6vcLV4jLPlEJNqCcUzRQsk3UkKbKldDOwdrPkHMCtOBFZIClLVUxmhtgxPEAMmoX6Oh18+PobS3kLpdJGaHuKUO3QLlp6iaV2hWn2Ei8O\\Rte28O2v\\A9izXZyE9dPHuHRL34qosZ7d78Ipd3EUqeTg+n2huSQrXd8aEUKzzZFZ3MVTfE3n\\4tHp9+js3NNbxz6z7ubt5GldpYBIzoUbFYXSGuHiPOniCJ5zAUV3RRN3behV5sYnpN3VVfPm9OCeYzcpLoVCpEp0czBMndXpOxNhXCOMVgsIHR9RSzyVwYKyyYmU9o2ex2Y4kSMRx2MtybK0JFXi0jSRJgwcIiicBJrqtYnMdcH\\GiU8l0ymTlRyec8H+4CrF0ycKMCIh1CbXkc0bcB3\\WFGuDNXSbHXGqSZ1G9WBRJ6rneX0xUdTN2BBOT3ttFojX+PCD98UVRdYLL2Rqwzi9qLMM6bKJZM3CnMY2mWgUGjPwmd0sNYTU\\tSZOwJGLJIMFMhymsUTIEsDaCrXjNnL770iVGgWdFnK78OlWKK77S7u33kLTz4\\gwJX6MyGrcPx2LaSJB7WwlphZNoocg1LAhc5nZELv7aWc5rFiBmucgVYSh8uJ4ouLc2GvJd8v+JoIXFBo9FYXjM5ZpwokonEwpe5a9Rt0eXIaQ1Xm1ES4+jwSMwyPPB4GK6vrQG5CSVtYrv7Gm7vvYGTiyM8fvxQDBL1tJFsQmIm2FnXNPs645MXO6eZlsgPKFSn3oINHvP1OHXhioYWbB7EXCHL1CjNZfqYMWrLdQUnQ8E8Be\\MwqwIjeXnwUKaF3tZM9dommF2IQvbi\\NLWQ22W11ZP7KIZIHHqRvjgXi404jBQ5oFlmZY9AmITlUy6pgd2GiK9opC9tlkJBNJcVHRDSaTH1KzKW7XJZg+KOaYZ8d4dvEBJosrJDGhkaokPviM5dK72GzdQtfcgA2uCUnTc2RlxSa4RopENRuN65SMDr868JprwXr1qkiBRdMHMRzklvP18jkmWoJB9RQaS2wTcw\\bbdHS8nlmo8NngJ8\\s0tpSGKDlZeRuEepg6Ujm3rPIBmh6zkSXO2pO7h38C0cny3gtnwQA8opUEP30LLbaBBZQyG9rWEWTrCI51gMh3CSFLPnp9jq7aDROcDS3EBeObh4dozh01P4toEvf\\MNlL0AV9pzzLULzMupCMeJf8jjQHhPpl7CMVSZ1ujs5VYViiWQTEvEsxyL6xjL0QI73gYOdu9B1TyYRheW0YWu8jvtoowTqPFK3IP8h+5RTlfmC2qMSSMuRQdEQLCQ1oXXxwksdYD8tTp\\MpdVHKeCXNMmePz8M3TvteHtuXj4+CMcP\\8UPnL4aiXrWrqqV1oKhWDitCSiXTRyLCRYKGUa3YJlLQkhNgY28pJB1F0Mtm7h1hv7ODn+HI8\\ex+OyVBnah4jBDRZVdSlcQ3PNa0BShttg1pWasioPU3l+1JWhkxAyWxkODh1oHxWtAJoUavoKLi0EgSdDvbufhN39r6OeEno6jrcLo0bkdDW1UqDXrr1ue4soTIf0GyL\\rrm9zHflXeEVaNRkkIaY1FfahD5Bpu9ZsMRyYY0aExpyIjo4WSb09vaHSoIG3GNipdU\\qEZxhZo66sCi\\8bHaL1BOv7f\\an+P1\\bIJV5lHFy0dytZIVfvzDv8B7P\\wBvvatb+C73\\uXGGxuSAzJ08NDjGYzqAJsNCSfqtfxWYMiiebwXB2uo4OxQ8zW4\\SFxRMnU3TPUYNxeXklK8P19T5eRZEwA6wqdRnncwXBw9rzvF+7wH4duKsqQuiV56OOZKv1F+R9OLRYBxhdXMjBRvEztU4aR9ov89l4IUW07ZeZFH\\U31zNlvjs8ARHVzPM8w7eePMuNG2F+egIehVhs9vG3sYWWgSYlirGV1PEQSorO\\6MXC\\xMuZoVD4oWsX5JVEMmQIwX28ZXcJoLXE8PsHJ8hyRnotjhOsYYhn23B1sOGvYaK6jpdcxFVGeYJosRG9jlhq8dgNOx5MJ2wdPztHdfROau46rOTPaFDRdHw2b++kxivRjnB79J2jlCt\\+0v+ILfceolGMNDzDJx\\+R0SXI9zy78Nf20LWdTA3FCSGhmC2hM0gY01By2+i5fuYJAH+9uHf4Wz+AlubLTiFjte378PAAMsVeT0KNDOHYowxnT5Ekc1gm3wIbbSaOwhnFpYzDZ3mQFLPCYiVC4oryYqjaRbemei7yN8Ra3tZYXNjD\\NpiOvrmbzPLOKJAGCxRF1fqZVIyggLZuyZJM0YSAKCKzOJkZEgU\\Ke6IrjFJNgPseR9Y6qc\\rE9buBPKpgiH05Q6NtI6R+jwHJxF9YwHx5iaJYyurQY7QRx8Ysr0qK5RtyEMWRWV8y6VKcivyzN9cHoqd6+PFHIlxfxDXdm0UiLxrLYtwCeW8rgfa6jRY6zRYM\\p9p6ydugFqpNMFyNRVWDaGDZE\\x+WdjQZRDypU4IqRqgsLMUFAIauqywprPA6yWY9hahZ7r4WDjHhYjipPX0GwNkJV0Ai\\pdwUYzMtLdsXxPUWdbaimj+PzC9HKMTpH6OdkRzG2yNDQHbShGhT909FJZAJhv0xYiKV7pS5uPAolNsVrMGDcgtdyRHNzORwJ4ZtMPWo\\yNAiv2Z4fYmKXDPdlCnT3s4uFtMIeWzAczbRbW9KnBQ7dxZWzAnkQUgRPh0\\dECyoSLRmXoyXmSMBtrZ2UO305UpFS98Ts1ZFP090wHzS8NI1rB0rcWrlRSpJNSz2SMTiy7LKInkEOfnQ\\FVk1Mu2ur53ddIbef\\j2gOFi8m4ojTZTK5uHKje4wyDk7062aAqweeG3XqAD9bCp8pDwhl6sXXMJ1dw3YVCagmckJWuQ65blzPKsIinEczZOYU54tPZYoV5VzJlvDcDXjOBspUR7fRwd5gFy2tizI2sQr5uVfQKrKI6qLfapgChOWZn4S165VFP6cEaVJI88OJNF3GecnwbmaA1j879YK81Fgo8v3jtI+aNEYu2U0gzqeiteNUIuPFWS2QVHMsoimWcYSIqJjJFGoRo2V2oQQWmtombh98GVFqoj3YQqlwM5HCtTw4uisFA79reRoKxy3XXaiMbstLHH\\4ADub+zA3dxB2mCPp4PKTYzz51SM0nCa237yJR8vHGOuXMNsF1rZdtDQFPk1FWoEgn2O5GiGLA8ThBDnj1BQ6vx2Yig2ucFYhz\\kQa2YfHaeNaBGjoXpQIwNaasOzOjByA2bESbEwtmtsiOYgJktKJ8xXg0kmGmGvdJNpFSqb7gH+HBVc6iJpCkhL6JwaaSUWyQTPRi+w95ubqJoxPv3kfVxfHMMzddgkpXPCQhyFmkjjb0EXODMzEDmcoNRnpQCZSjckn3GivogWoaHFk1VnZ7uBzz59H88efSQh2mkY1t8tzjVYfPBHVXUJk7Y5+bd0NBwS4jnP4FqPv89EEMSYTsnla9TTZgmErmByXWwCY0uFtn2Amwe\\g6ZyA1msYvvOLpqbTYTgxDuQhAIjZUMbQW2l0kB5Tp8KNSk643wF01aFJM87lLE5LGIlpUPSGOaC2WCTxwKLE\\La8byqxe7UfQqehO8bPwcWnowo4\\tDYK4nzb7gqRTGBhIwxokgC6y\\xL\\5\\vfx+3\\4B\\9wRVhmiRRYIhRNVvjRD9\\Dez96D9\\89u\\id3\\v2\\JBnF9dYTgZCTpge3dXhMZUwhZ5JBl+abJEw1Ex6HegKilmY8IpSRZXpYujSJOdnEAXDQPrawOZYlGIe3R0jN2dAyEki2NCLJ9\\n2jNLzgPG16UnObw0BEotugGMlkHsgsvU5JdCf9U4DQIs9PlYWAWWsmRK7+YDoOGFxhNp3hyfImjYYCzcYz9e1\\H9nYPk+vnSMMrtF0T927cwuZgE2pSoAwjTEcT2WFvrm9IB5vx53LqIpIwM95+XD9xzaDDxHi8QJAMsXXbxfniAr969r50FBwrsJjQVQsHrdtYd\\rom200KhuWZsnqdRRMsAgoti2xvjlAs9tGpJi4mBdo9u8g11s4m2SyBiDXpuObMLUh0tX7GF78Dcpshi\\c\\g7eufFNKAGzr4Z4+vl\\wfNffYIdax+37r+JtGVholUImL2kaJidX4hQn8wQToHCMsenp48QK1PsbLUxP73Grr+LVuMWooxFDxk0NhRtgsXyOcLFBSajIXSjAaXyoFd9lHlTQrQ5RrYcarFIcCZGg2JrZkYuxbnBL6rvtyXnksJjHkL8YrJj5+TK99mp1G4QrsDJaxqOruC5HvxGS8SkQVgT\\SVnS8TnzPGqiZAVI2sUHYbF+BkFZaYimqfQiCFQUnTWmvXqgl\\GdCGu0sn8DL0eJx0UToTI4gitRhutxhrSyMViamK1Iq9LkWktXVJk\\Wytr2NzMMDR0+c4PTqUzEjqXOpJBlc7BJoy7qaSiB9SchqML6JYmdoI5uzlDFbPkeYRLK4QFauO2FiFNVvLIgokQEbLPp8pRqgYuWAfeFCwwDKUAp7NKaiLTf8mipDC2y6m8wRhtECrrcEyuIogRZw+KX6mLShqE6XuYDKfY2NjAM9vSCxWo8lnPZbDqu03mOT1EskwFb0lxeA8R8jP4mShKiws5ywwuF7S0GgSFJhKwDhX0vws6ejhxc71Jt8POnJF2Gvr4jyiJoouu2Slo9Nag9ewRSxOLRPfB04EqbOikJ6fAWvU5YLhzgxstWTtvL6+Keu7UvIm+fdpdQQSn5GXEUUCiyWbKOHkqjYLXJxdvJQi1FYpQkfFMdlt1xo2FWh1a+zIKlhhNp\\INIeHugjnFaYSUNLAQ78UMS7\\XhLfx5Nx7aiVyJL\\z1XKs47FFRML6FpkVBBRGLqZY21twIa5bi6VDHEyQ5wshbqtUBTvrjAMP8fJ6BGWyRKLIINS+Wh5tfO35XgYNHswUk5VDJgS49KQKBdTfXnxKcyjY7ZlAkXCeA0pri4vhhKnw06eE0zqBDlZcRsmvCazJ6mnZTIG142a6FI5EZBcONYi1RJRPkIQDTGKrpHrMdIywHI1EdhoqWgoKhV5UsKtdBiZCSVycGPjdaz3byOMdTTb65JrKIo5QZCRWZUjjUIUWSTg4FJtw1c1aLMpjj55gPWtLTT2d5H2O7CUFs4\\OsfDX34Ou9FH1DTxwehzXBZDaB4BtCX6lo5b\\T7WBz5KPQH0DCZlJtEcAdlfYQSzVCS0nkBQaappBOl0JGd1dHmO9XYbeRCjZHEdF9BXNvykB6MwYSoOXLMNx2wjTiqExE0QDcHXXPHfqWsCFFuFygKLZhRqPqm7THMISrdc4XRyiIUW4MbXdjBNLvHowUdIg2mtvcpLqHSpkgtVJnJnNSxb8m9Z\\HIFzbMl5GpM5QqtjrqhNi4tOOFu47e\\\\V3oeoSHn76Pq9NnAroOZkw74TTSlnUmDyRJsWBaBTVQJoO8dSmwVJ2fDadBprzG6ZSB845IZ4jS4bpbSVNEZYGFZcPffxe7u9\\A2dMVBptbuPnmAfxtH5GWCXRZy3UpsJjwobXpglXgOV0hrdM1uFjN4DQtOHbNTyRuhXesYEFQB0MTCUWtICeqnEqzQWe+qeiwuLV4GSBOtawmHD0yy9iAEzfTgsPhAdfmsjqvKf9kCTKL8N98nxOsf6TAqrJUVszszjh++\\EP3sNf\\G8\\wld+6xt45913hCNEdwNdM367JXlbvU5bDtnZdCj094ajo9N20XAtZOkS49ExxuOJFB60GZNV1O4QKtgVtyEPaQaGkjbN\\\\32wT20fJKCOVKs7euvSMx11lrNIKIgmJMACi3Z\\XEdwy95QKtvkZC68XItoaDf30Cj0ZYVDnUZ1DhQO+w2C4wmR3j84hmeHk9wOSlRGn28\\ZV\\DpQBFuMXMMol9tbXcHvvNiy1IVqpcDIS2\\qg1xMXkJT81OEQzRDGcvFxrMtVGNdVVa5KgRCmE2zdbuF4doxfPv4FAiWEatWQTwI3N+0d9IyOxMtYCRkjDcEGzOi8yVeAUcmB3mx1UBoNpGobQdHEIjMRlNRlKGg6NjyH9uFzJMH7WM4+QBKP0W\\ewzff\\hdoVG2kwQzXF0\\x9JcP0MlauHPvdSzNCmHDxJIXm2Vjen4uhwSz1dhljoMl5lmA9poFW89QzSOsWwNURR+as4mm30elpDAd2smnKLI5JtfXmC25cmJ0xxpmkwKO4WJ7ax1JtsQ8CGSC1WwQb0AdRk1\\5peCaye6NXTiK5oszAsJCdY4pnd5CRHASrG6JmR1rnuoxTM0TjBr3ZJE03DcldMhUkC3Dcl044VHTEipxMLaYRAwDztbZZzLAp01B42Oi8lqjGU+w8XoENPlOUyTUydeZtci4O16fax3b8BU13F5VuDqipRxF30GATd4cU5FWHz\\9mu4PD3Dr\\7uF7AprqRQX8jBtb6IKy55fs06e4x1ICGhPBS5IuI6nM+X3KV5Cb0SdjBWMdeWgehWomKBRF2iMDIYLY4SKkyDuQBqJQKHDYWuom362Ovdh2\\ewnyi4WJY66sovm3YLKxqojRNILbbQ0lBi27AsE2ZXCkqoaIrWe9wikjtjMoLlfFKBcOQQ1n\\8LvL9ZU4eiw65FqYT+nMW8j7\\8p8wuJE8tR0E6s4EifnxsaG6MckyiiK5GLgCo7rhaLUEFJP1F3HoNPCkchE7wAAIABJREFU9fUlzi6ORZfHf4mQlWdMuy2hzJKtN56KPo8QzK2tXbRbHQlGFinBcimTURY7NUi1XskIfT+MRbDOCdj4eoJ4VUdvcC07m1JLwqKi1hbJ66m4irBEV3JxeSE6M07H6KZSCZe0mzAd5lkyLaOSBpN\\Xu2ArMG1hIUS4in5kCJnoD7NFhwFp0UMt54vriRXkkHWLHiYFKGwAKDOQDFEh5WqMyzLMxxePMR8Ncc0YCC2g5a3BY4KLEXHVnsDPWcNntGHa3qweFlScJ2yiTWQvTT+cKWp0hSQVoKxuB5OpWl23Abu3b0vr0tWKQrNKyuZMHOCJ1pDRqEtzzGbT9Htt6HqGSaLE2TFFGEyxjC8RkFRkEqDBl22\\G6YiFZ0lpnoWD2YzFTMbWz3b6Ltb4O9ZhQr8DtrIiGRKUwcSzFPZxunNaI\\LFpoqxoWh89wcfwMW7d3YW6vIeZnlli4ejDE4ZMxzM4e3j+\\xLNsgcBMkFQhdGsBr0jRp\\HE1aBZxLjY2FzrS+PJwlEvmbNawhB0R4iyTGrHvJ1gOr\\AdHwO3yarqYTv2siiFZTQgBX2kAcltMxAQ\\WF7aaWdMMT\\9AEEo44FehZvXqjscxiwDMh0kygoGuZbCuafVYjPDr+CP6NFjqvtXB0+QgXRy9AGqKaxFApnagvdWnY2KAR8UOtp+SiVoxKSjn7Fp0WzyOOhDlVKzQPrcFN\\MaXv4H55XM8\\vRXSMMZ8ngp7zenssQWEPSZ02BDJ3QUQ6squLYqtQALLOZqMphdESNFgfG0zneVwO+mg7iiGzFHTN6c4qO18Rvwm6\\j+aMx3v7GO9i4uwm710Blq+JWl9ignOvnCEozlALLdzry83BLNQvmtezBJlQYcv7x\\qDDVSZ5eYr5fAKv6crdwV9jgcXzlM5qnocknNVPMLVkPKPqAsvQOHRoi061UmgZ4d\\B0\\ifUmClWZXmdVgmd6M\\+sF7+PMf\\gXuvfsW3nn3Xan4ukyS77SF6Muf3pB0b0tEtsvlREjB7Vaj3rFHUyTJVBxwtPhSyMnx2traphRYPEBOz44xGtEpCPT7m7ixfxuu48l+U7IoJaOrtrbXByhFbjVtlqN6\\rl0YdDFxBFqEMwRJYziWMnBSpHr5vquwEg1nU4fVrRENhAsGuDJ8QM8fn6I4bTC1UTFzo13cPPefUyuXyCaHaKhpXj79mvY37wDvfKQLCMMT14gz1bodVuwHAM+9UpMoWf0SlY7HlmySzFIUFtGrpEizkarU+FkfoSPjz\\ALJ9Bd+nIcVGkKryqjXWnC7+0YCQVGrqNrCATJodq00Gi1Bos2wNMD5nWxukwxiSooLY2YLgUQJewzRiOMUKyeoA4+AxpMkORNfHNd34Pa\\Y2yqhEGoQ4+eQx8ssVbuztYaFXKPo+Emb9QUW6XGK1YCZhhnFwjaOLS7jtBm7cWkcSjGClFbrk6JQdwFxHw+uJTd9ymPF4QRqqsFbGMxoVTFS5g\\EwFCr73u6GHMTsnAynIfZ2Fljs\\plUTscYdVik1Pt+D73uhoyV+dnSYcbZEgstfhkoqBbxLZ8JPrsvixI+ITxRTIWCcNr4iZuwkcmeQ5EpXVqGGE+vYVs+ev46x5nyvLbXyBrScR1eYBJd4mz8HGkVCEogZ9K6EgjZ2TM9dJqb2B68getLBUcvlpiPl+i02yIm55qy4\\fwxp3XsZgs8POf\\hcGJsrlQ8gkAY7s\\LgeZBdlOsSfV0Ih5s9HgSv1SJyQ2nRqEcswnUtn23A4ms4QrCZyOcVKgJUyR2XlMNsqEjVFJHowuoNKMSsYRYG1xhpuDt5Gv\\k6ri4zBFEuBQB1qQ2Hhy9H4iR2Ey7YQLe\\KaJnphwkUgAxOmUmMF5OHOmoU9K6qaj5SdQ01BEVAmIkukfWRR7m00gKLIuZgw7p+5BAW35mnMREMblxlugxCRHmEUdERLhaivaCzQajadgk0b3kmBTDDzGZjaTRoWtTMAaSo8cpFqfWjPYJZcpNByVXhDRREAPA7yfF9HRd8veLQ5N0fQUS10W2E6defCl00HFyUzP8MiHk14aFupCkbmUyGUumISsvEqP5XnB1wsKIv8Y8M66mJdqJPLCkdhDy951fnEruo9CnRVSuiJar6Xmi0eL5x8laWTGy50IKQgGgRgFUPYJqMLKKMUi5WOwzNcA8PcdwdoLRfIzJgjpTHV5zs24mNAuv7R1gf3ALVuXD1VkAU5eawWJBzYQA15LnjxNC5s1xPULH9oqpElz3aaqEiDcsX4CoRbFCpcWwXLp4WWSXyNUVLpfPJCi+2WShwHX3GGnOTEdq8DKJYhG9kco8uxq3Q1wFGYIm\\zOnQ5wARSVa7gCONZAQbtvpCB+NxSA1i\\y8aUKgDV\\VTKhKDz1Vw\\zkGaazc7RurkNbayHhex4Bs8MZjk5ixM4m\\u+Pn+CCPXvLgemoKJILqHTlTMcwqhiGq0OzVTlvZFLuMcDew1rLRZvCdCWDa7MY1hBWF7genwLlCuGSGr6FENc5cCcAmBMPTtkZ\\2NmJvTUgFlacDQHfWMNZmqjCFWUoQWzasNUm5Kywa1NbnLCUgl3yi5SrBYX+OzkI+x\\YR\\FIMOjww+xHF3B16mwrKBRc5VTR0N5Ns92ReJ+JK+UWi4mcUQrhPzshKYqeRlIFBuK28bbX\\4W9g7u4Okv\\gaHjx8I84qvh6kSbMeqSkdJnStJ\\wQQxyksXUWT9H6XK0+GObPAEksPKLllcU59ZsN3YfmuTKZKJjdwWq5so+G8hSIZIAhLfPH3vgB3ownVM2E0LKySVFbZSs6pcY5Cm8vQxqU+md8vQ8c8DMRl6VjEcFAjy3V9LC5Naq9YRBIk7bp1riynWjxjooQ6OEo2SJOv7xLe4zLRp3M85RSXRiNOsAiB\\vsFFmHMf\\OTn+DP\\vRPJLv5H5DcqySpEiHy1tySH\\3wh\\i3\\\\7PceP+Hfz2t76J\\f1dyRKi1ZMHDOGQnW4T3bYvX\\RotUSv35Iuazod4erqGMvF8GUKO+2prnSR4vhKc8wXc4EQ8nJhdcmk7q2NXThOzfogBK1W\\r9c87yMGOHhI5mDLGDIqKHWiTlgQR0UTbq869sYjyaCuO+2+6IJYJUp68kkqDUjRYAHTz7F89NLXI65ruri3htfQ6NtYTZ+hiI4xYan4+3br2Ordxs6+lhOltINxdEMvT7dUmQnOSg1il\\5cDEKwBO6NfUWdHy5XJFUqryeUXCFR+cf48X0CWIzgiup8h4MrYH4KsJ2ax0Dq4FGqRHegHCVIkgzmXz0Bm3RXMR0+2Uq5pEqQNRMseFubMEfdJFltK6P4XsB8uQ5gsUjFEWAJNLwxu67eHPvK9CoGUo0jJ+dYfL4GL2mD73rIe16mFW5dPUdinrDQAjSj08eYzIPceP2ATY326iyBTabbSgrDoc8qNYAjtsXYXPCwzO9llUTqf1cWfBLmHOkm9GBrIkGxbIV6Xx00ruFV0J+iSH4jtk0ELFxu7tep7d31qRYYc4bbcSKRiAiOyIgiVIEi0gmV3Sq2K4rItGEBwExCcR4JHSv8ovFQE8ecg0YiiYgy\\OrCwzWdrC\\c0uYVXm6gOOnmMbnOBk\\wfniBa5mJ0irRMb1xA5w5M2vZafRgmd1sT24h9mIwcJNnJ6cIEsJEmzL6257A9zeew1GqeHzz57UejuJtKGovjZfcGXEiQWjYeiys3jRGFzzMjiCSIAMGfU4BHwmmQiIyZljAO9kdilalHk6wQJjqC5BdAWm0bReP+vU7lgwywoNRYOLJvrWTdzd+wamkxIpW2KlRBaRxWSi26ZQuBTSPVcRdKxxEs2olBrSu8JweIXpdCKCd3bzrsmpIeNsOHHkRIbwWBoDQsRhLFBGTiPpvWcx3O0M5AxYBpyeMRKIJHpbtBxsKLqdOtw5Z1gr+UgocXxyCK\\dEsMFL5jh9UgKPq6K2WXy+8+VHCdh1FvUIFgeqjVqgkUWf73fX0e\\N4Bi0FhQx2ltbm7KCu4V9JUda8Tp30vtE4sh6smIjOEU3ySNPAzFaSlROARWrpJ6JU2xrkYuGaehsfxcXP+Jpoq3mUZmFQPOa2MFUQVsDBfBRP4\\dAu+0prW3LGenI2CQZBA8QQ5LXOoJFmAmqwkH0GzVpil58i4Byd0MZnianaEqGBxSsehjetJhqYzwKCzKYyqzc4Am\\4WtMyFrXi1zlOYbGx2eMlAAMf8nCl3aDRaMHW6vAvM5mOBNbpNU+KD+MwUYIEVoVQTRMkSQbSU+Jar8AWOjl6I+JnxQKbFYHdCVHMRMXuNDVm7VAXftzaaDUZwkU2X4WoWYDw6RxEHKJIYW\\1dbK0dSLPb7+\\Ic8X3mBgNrmzFnVsxU9MUBmEryzF69jnG4RDuzTVoHSKAKpTEZ0TAcK7j83GF\\\\T5MRZOAxWdIBRlp0Pc7rRhCLtxhswAZmk9YaVug31e2zax1faw7ttouypasiI1oVkhGk0WiwQNXwjTjPy6mCBMMwL6qRgKiEpo2T6sXEEVFSjYWMYarNREHprIZjbMoo+WtYlWc11ea04vCifAPMiWC4TzK1wEx7jz9fu40i7w6MUHyGdTtJnTyxQDrt8l15w0+jozT\\6RLFWyH0uZClFADuG7mUgrQwqs0m7iW\\\\iO\\DaHTz7xf+D88OnqLIQq\\lEtgK0NGa5AtU2RSBfi0JLNG2maZA0T5diBpcfPFdoFfmZquj9FsulrAhNz0Zs5ogM6kY78Ky3YVf3MR4q2Nzfx82v7UP1VRgEabuWTPOZwsINhO3qWCUT+R7qFTVfntwBYRzLpo3FHaUCfO1cWfNVcxjEiRXrE4ryuQGRlbakINRnPKHj5IzV+B0OkRSRq1D3RiyDYzfrTE+Kc8nhfLkiZIHFqJzv\\8n\\hO\\+vagc9vpsXOOwSiiaV3VBHfzwB+\\hf\\53\\w6vv\\MWvvsH38H6oC+E8ni1lPiA\\qCLUk3R8vmlIZqeYkz+wCkuL89wcX6EZTAWBMP29o5osNipXlxc4Xo4Fjskpz29fhtraxsC22NHolR0TFCAVk+sXnGGXumxZHD3MmqEhZg4cGi9EUBqgMl8IgJfiunJuOLKS3RXZDDRyq9yBFzhcjLBRw+f4fgywNkwxvb+29javYVVfoF4fghPm+O1jS7u37yHtn0DedTCfBJiMqQDK8LGlg+zQYxCJtwQhjgjrRPFmXXEwpFMr7bXFsEnD\\oXpy\\w5OpTnEUvsNICONJ5K7A0D+kkxqbfxbbfwcD1pdiYLjm85T67iY7DTCVN1o0kGc+jEnGmQ2GYZctBd6sL1SgwWRxBN2ZQlSFWq2Pk+RKaYqNZtvBbX\\gO2uY+9MzD9PkVXrz\\ITxVxfZrt3GULBEaKuaLBcjZ5cNGZtXzi0MkuSpBn6ToG2oCXzfRUF2kKQvMNXjeOqazOS6HL5AmE3BSTgqy3mhKobFaphIMzm6AAZ1uQ5cVRCUdfJ1Txy8KHXLRKpPRc7u\\IeG7vsew7gZms7HofAyzFP0UJyTzaYBwRt6UhqbXQrvXgcuuKFuK64sVVRbl8oWkvqnp+fD8Fi7OzvH08KGALO\\ffxf37r6JIksFkFqaI5xNHuH55aeYF1cIi7notyRuRcJfM7imBt+y5Yu9u3YHVdZEkTewDOcSehxF3PUXaJht3Ni6g76\\Jsy0+TQVwTQvSAL5OK3gJEDiXlRmYgG2booDS4JPGcxsmuIIZKHFwnDQ7sj0Zjy+xHjKAiuTVWagTkXwmlup0KlZYFFczItdi0u0aTfPbNzov4kbG19Cs7El9O3pYixrdU7Fmk1LvkuFUkgnOJ5OkDFeoCA0s85AjJO05sJQOEq3G\\lJ7O5Uug7rw4xCb07e4oCRVIY0VgRZci1GpAM9OifHh\\J30Unr+b58Nmy8oiRDt9eT5kSmwQCOD49Ee8kJAs0CjG0h3JRh1LzcCRJm8cfPR7L9BOPCIHFPwMKz6VycqRz1D\\rr4npmI8HCZX19\\eXEq+aS0YFNO\\0iWEgnzNQIiqbpDD2\\PK8no7ohkzCJe8pVTK9nMjnje82ziz\\XfDGRgkIchUw7WBKwSekAixna68kxIjSRBzvt4fys66xKnnlsLl\\hOyinoKmAb0dRRiLQb5Amv5piMn+OuLzCMD9EklXIK11QI6kSwLC58pDZCSYTTohb6LfXhLTeb7Rwd\\uu6JF8YyDrHUKMl8uFCNNNpwHXb8F2PJTUsKYsEnmP8meNUJR8PQmcJpMRgLhcYhZcIStDmdaPp2PMGOBsUPw9k4Zre3MLTb4fKxaqBsrUwnp\\H73uFvLSQJxoWAY5xoR8LmKcDGdYrcbwGqUUMJu9TdzefRNm5WFzfVus9ITmsvERIr7CSRYnX448F604xemDT5AZJfTdPpZlJRqeImYxaOIy0PFXn53jg+ESK5sMJ6CKQry+5eM3buzDzVOJazqcjvB8PEHCtRib36SAliYYOBbadMwpbLpKuJaGfo9QXTo\\qQkkBiGVXFYaYIarc4y0M3kPKbSmMczhM8GoHcJq+euZgiRQhbOI2IZv9uHZnGTRGGLBVEz4cKAsIkyH50jtDJtv7eL58hAnp09gpTGanHqT1SbFVP0vFlayARTKPt36pfDc2LjltEVSjwoHaWkiqkw4vQ385rd\\F0Ec4MkHf41oPkKVhEjCpTjwuZXhXrHk2lzn+IJfnAINi1E1nPrwu0TZBMHQtcOdTVa4iiXijHpEs2EJAHVuJcjMHnbavwUzeQ1Pn4zwpW99BWuv96G4gE4EiaUL0iUIZnL\\U4JDcbpFXXWao+V3ZMKUMlSe2AuVmJw6musVt6\\Vasr3l9xAriXFNW5oWMVhLXlgYUVkg8iP6gaYDZdp1EHxgmRQDDgkupu19pizQf76P6HAmlUJFSCqIQXWD977C\\zbP\\9zfPlrX8X3\\ugP4FIjksZQikyCiXu9tuxe+bDQek7BLj3Gl1cXMiInn8PQSzlceRhRAze6HuPo6ESEo36nDb\\lC7uEI3oSjhnIypEew10JGeQa8VWQay1c5WFRo4z46PBLRTs1xe1cUVEfMqRFvkFdAOMnNFg6ReSKBDxfX11Kt+f6Bg7P5njw+AqnVykqo4fbr70jk4J5\\AQWJthtV3hjdw13tu9CzweYjW2Mr5ZIoznaLUOI6RUtynqFKC+wWMUwC0dCQeluYTA1WR1iYbWJLODIPcLZ8jmeDD\\BUp3D8lzMZwkco4Wu7aOp6thoejjY3peJ25AkacOGY3psoTCdzKRQK0uOQlMUmgPNdhDoEZprDkxXwXB2hEnwAr7Hi3wqAuRuq4dqoeLtva9jf\\BFuNU6kqsFrh49Qj6fobuzhaN4KRMsXuRL5kEaGixeYC5Fr8yJs0X\\VBZLVHGC12+9LuGXaUGMxkDy1D5\\8jGuLp9DLVkW1sUfD+U0Jo+ExgZOK6k740VASn0dWcKOjpMMjs75xeWf6zS7sk4i4Zp4hOlshNPzZ1C1DKv4pci40UPL6YjOzSEjyjWh27TQ0+wQQc1VEZemEYW3icTq8PD98MMPsYwm2L21i4OD1+E3u8izFGkyx6o8wmT1AheLZxglZ1hkJIxzgsRCnu45oEG2W7KCq5vo++uwzB6GF0vEjGMiWDfIMJ2soKOBuzfexJ39e6gSFcfPOOFjAHkNXeQFz8KAz7VuaSK6dKS40jCfTIUF5bV8rG9tiq6Aoa\\dJoWxphRyYTRHVsZQnBKRvsQ8mSDEEoqjIM7p3lEktaAKM2y2+tjr7WPTu4uNzn0M+jcQZTEOT58iLUKsDTqwLEUEvJeTS3FdsthuaikazLp0PDhuE9PJAmHAotaQ\\0420my2kgkEIUQMLebKhwcoQ2S5khCeGHVzoD6GGs0mzs\\POWwRdha1SkKBfhllxYzDbn8gq90oXOHoxZEgP\\h9TqNIgl0JNd3d2xKd4PV1jTzg6orNDFcFzWZDppWUKFDfyVNzMpmLS3V7f+dlODQ1V6pQ7vn8CRqD2XIoBUi4SgK4Hl1ete6M59pitYChWxj0NtF0OojDAuGchaQjYd5cuQpMs6Km6BWE9mWskaLCtZsIlpQ2cAJGTRansalkdPISYiHLFIBXE3wWXDwfKSDnBCtJAywXc0EkGGaOs6tP8fT455haZ8gLTi1doaELeoOTBUVHmVk4P16wVcNab0vYQ127idf27sGsmlATF3HA57AQGCnF2nRe859CseQ7zu8xJ3TUEKbZHPPlOcJ4DN2llpQJCQtMwysE\\G5WzIEjigQwLA9pkuH06EzkGhuDbdGycOLA853f8aIyMVtkuJ6EGI5XGE+WSHMdfmcfzQaL0gS2XmCrt4E7e28AsYUGM2bTUIpgTtlc13+ZF9eUFXdZLeAvIzz+xS9gdD0om2tYkQCeUh+coWo2cTQt8H\\99GOc5CoiVRWBdqMq8Dtv34WxmGNycoK4TJF6Hi4L4CrIYJY6nDBBU9Nwd3MTHV3HajQCY8y4Xo\\piuWkXV\\BawG9NQdemw2JhkLPUDgFFIPZjwuMZ6cyNdd4VzI2plmDbpNVgTwqBZfSJEWc0TCFAXXlwVFctBUfyjTG9GqIwe1NGFs+PnnyKeajKwwsCx7dxQT\\8uNnsSBh8LnIDzjVZ+FFDpZgcrgKII+WWqnKRZJbCDMNd9\\9DRy8\\QY+e\\IpTp78ChZNORnxSxHSMEaWUGtnI6amlSttZm6mdIJXcEl3t3U0XDpdU1njcfXIaQ9h2JPZRIYybBzRUjF1YhTuBva7vwt1cYAXL67xlW9\\FYM7PVQGbakK4V1gKGSSMEYulqInZfi7SeNLJAUWtxSsX4IoEpcysS0sumNuOoIQg0FXJuJkAnLjZdoWCEWm\\opNGjd3dBFyiiWgXcolKAHg2lyCnqn5o7eKUUBkcxI+Sv0ctYspfvpX\\xl\\+id\\8usJ1sbmnnwHZIJVxtMqKWiXJiAwwQ\\e+wH+\\H\\59\\jSV7+KP\\yD76DX8bCcjSXxmh0aQ0I56uUqYBlEcL0GBmtr+Pz5Y0wXU7QZ+uqbAgrll3wymuH88hrTyVzyu27u3xRwInUdkgekaPJlY8YgO00Jz6Sgj\\8bCRQUhXJtQpI1+7KXgEcWazwY6QyaBjOhRQv3QnIk6xBOZjVxdROGM0T5RKiwT0\\GeHy4wmLVwWDjHvb2dnB2\\ghldYhuo8Dr+z3c39vFWnMTatbB+ErBZMjk8wXaPRe9gScWY92i+C4UXoyJhghFiShgQcdxJMfpSUFRdBdqqeBw+BhPrh4gtRLYHQ+zRYRms4se1wazAL1GBze3bqDT6mEZcNxJO5mK8IIX20riSiiMv7i+liy+Zq+NwklRmivoFO4Hl7gcncKwMnGHVaANnoO7Jnaab+GtvW\\BUzeEg7W8vsTw8FC+HKrj4CGnCg0WavbLQpHxBAZanT4MyxUSNh\\cxWSE7Y1N6cajhLE3DbhuC6PRFY6OniBlBhaDwTVedNRU1OwUhkgzlJbZbbbbgG7bNdhOCOLM5OKqlw4kA\\31XYG7UQfDC3e6GOHZi0+lQ66ohWImo+XDsTjZM6VYb7RdOA0TUTmXLsVlin1pIphSkK1je+eGwBxns5FMOzWHIEBXSNqcfkhMVHaB0\\H7GMcPcTr9HMssRsyLy7SEscTRM10kcRCIaFQrddFaDS8mWIQrRBJroSHh2D9WcHPrDt557TdgwcHDByeochb8trhbKHamO4giclkXUj\\CC14rEZN4HkYyqSA8lHTxLEzQtujGZDwJLe6J8H789SbMro7R6hqPTx6J80hyBQsTVaKg3+jh\\u17WG9vwsYATXsbmtGQScf1+BBxOoTllljEV7gYHkuD5dg+dN3FwO2gYdiyZqP2ku8TDw1Z80\\nmM94BqTwvR7WBjtiUiGMj98\\FpCc\\LDxohCa\\1CnRKdf3RhlooHiYcuCk+02pQNcqbgvD0wxXUymmI0nUohzeiQMsYYhLC6ul58+5fpVlTOCkx8WZnU0jS+rEElrKCqZnvN92djZkeKmjilK4DWawiljYUPNGYuYxXKK8fwadkNDzCmwVcnBfjU9l8\\O0XwMWpuyMspiDabRgWt3RFgr6AUiDVbUg9TxOwQ48\\WxgQyXlDcQQ8MJEUuauIZssi3hqhyM5Qll5ZXEsTjmKGxvNpmpmNdgUkonrARPjv4LHh39LaImJ\\cWVEIiaZuX8FzGXbHINTAdJ8gTTRIWqB90Kgv7a7tMzkPLXYepusgSBn\\T3MLpJ3lbddB6kpYivSC0qNRpIglxPb+Q54f4ktnyWlh\\Go9dha8zhd8knsJCVTCf0MTJ0RhtfxM3b9yHa7fEtDAN55iHM3ECcxrB1Y7OCZRVB29Tc7e9fQe+R7yESIpx\\8ZtgGyv+UxWyNRWkoPXIKKD+YjkJLFYwBjOYon3\\\\Nfob22Dmf9Bjx3F8l5geHlDEWrjdNMwQ9\\8lMsfA+JqcCyVXQcHf\\89ZuwJteYHj\\HJA8xbzYxKRpYznU4ii\\k8Z6u4KDbQquqEFyP4LnUSpmIJbMyFglKks+RK2T1AU6TE1xd+Ev99Rb8Njl7Czmfo9UEaRZghTmClIiTQEwwlB5TXN8gMiMrkAUlrFBBKzRQjWJMhhN88VvfRNYw8Nmjx8JtI03SjCK0KxVNcfrpKLlC1xhgXQnegT+\\ljNeiWaK\\5ewN3227L6uw9aZhztPbx769YiRAAlAAElwliiakp2SnMoXK7GdSuUPseKqyPL3WAMJyo7zJVVJKkm5kopLFEmJJACSAIWBPffrfuOdhzPdM6fWPt2M4qrEzWqi0eh+795zz9m\\vddeQyGWHNzhprENGB0sCx2vf\\nLaA+6+PSjD3B+8kt6oMqalnQCcrDIIeRZ7SUZSoP+i6aYPFMqUjNU1C0dDbFi4NnOPNlKKU2TXnppSqweRT9tDb6jwurexGbt85ifuIhh4HO\\9Roau67AbjKcOxwYMhmuo3QlfE2tIIrObVUkg5vcyfnuAAAgAElEQVQhNdqSfkR86bgG5NowYNatLzE9BgPmyxyrxUyERRxeAubcMiM3C0X4RA4hveCSbC1ZwByKHKMGNbegK\\we1ZaNaCkHTWkg0ww\\\\Kvv44\\\\5R\\j7337d\\Bf\\JP\\Cpubu0IP4P8pxXpR0rlfyG9pLCvC777zXXzla1\\Bt7\\1TVHqBCT+lamQkolwbPZagkYtVkSFmqg16vj07m0xqds\\2oVTq\\LAzs4vMZnMJbqCcRE7u3vY294Vwy56TXAVxS57QXfdNJUVBCMcOAlzmqc7MAsr1ynkCvBTFPfsonKj5c50umBBXGBjewuOQWiQEkuiI\\QAi2S1Q3XleHmJB+cPcfvxBR5f0GvoCm7dehN55mM0\\BSmPsT+ZgMvHO3goD+AqzSgZU0sxrm4ilMt1e130Om3qvRxuqDHNOeLoTBsFYYQRavk9BTD2Tmi1EfdokKkwDS8xCQ8h196CDiRinDDxsCqi6S37Xax1dvDtcMbwtmh9HQxWeLi4ZlIgQ\\2D0UlM55N4cUBau0mFIfS\\ACqu8Z4dY4nl0+gqDRB5cqn8uOx8w0cdV7HQetlDFwS\\xuI\\RXGTx4jmMykOD04ewK13YQ76KBuu6g5DmLGImg0gSRSROm4h2RdBUk3Wl3kZTXdkqtCxcbJ6WNMZ0Np0rneunbtqkzcbHCX86kQiNtcKzMfihAGBQuMKygZUcPpvvLZcWtdtFp99Dc2hFQaJR6GYxpQXojHGhs4CV7VqwBUt26Lv1JWrjHxLoRL0q\\3JefRVUnizVCvUe3IuJ0qzZPxSJKdx1UaTyWoWGdTnIzexzz+COeL2\\CIRmguaA9MOwl5nZYtETVsmOkb1qw1pBkiAZtWJ5x4WOijFRuiLm4ePo\\N1g4+\\MVDaKUDV2tKw8fXzXUc45A4\\fF0Jm2AHDV6ujXq5N8Q4aBIIsRqvoKZqSKAWK8D4ZqNvQncjgO1BthtG4+GjwRO7zT6GDS2UDeb2OxsYX9nXw7aInFhaT3EJMDqKRarY5ydf4C5f4plfIm5P0G91kS\\c4C63YedNWGpjqg4yVni1Mv8Lg49fGiJTrLZ4rqMcTPMHGzUSUA2Ra13MTwXjgN9Z9hwSWQNeYa1hohU2OjQQbzKCczx5OSx5NlduXYLisHi5oofVeD5lXVFkuDy4gJxFuLg8ACuY4mjO0dLrisrVR5dxensXRO3edp+EKHiupAHDkOQiZyx+WAjo3FNwwsvDIkSq2CCxWoiq+Z6x0ShRQjTBSbzC9w\\vYt1VKCmdrDd20W33kWZmWg1DqEqDWScqg1H1hYy\\Zqa8OsUCjMUZhSyQSoZXSa0iW6vKSgzVxSsbYJmEhUJwyo4PMtwcHBAgaDYm3CVFwWJcFDrXR3DxUe4e\\YuVuYYKlFD1RCKTFXZM+hsbKEIUj4bh7C0Fg76V9C227i6tSf3klp2YGh10CLdpC9THEI3SygGY5jmiMIFU9vETmG1nonoJqATPTNetYofufA9WIR3CTYomhjmKjltMProdXexWDD+LIZCfypFF4uOh6ePMZpdotHS0Ru4aDRtLKk8FoWagU6vgV73BTQbt6DkNfFfura7Awcq5sNLceOm6Wpacuh3xYKgyFKR1ufZBG4Q4uO\\\\jF29o\\Q2LgmiRL33j3B4+Mx7MN9zKw6\\qdffIio00DZZExNjjLzca1p4UbDhhN7OI+nuB8nWBZNFF4ddt4UZ\\X9mo2rTQeNLEE8X8pQz2SRLIoFCVmLsXEoRtEcwukBxp63lHzHBM2WAbcODDbraDTZbEUotFCueVKGCJM5FsElltFYnlPVAGq2hc2yhvoCiE6WwkF9+c038Gg2wi\\u\\ApeGKLhOujqBtwwQY1LJV0TIjr3GTT11HkG032dYhE\\FEWhblf2TCWd290txFYdn\\3C58V64JMP34fnP67cyxMOjQyIZyoKTUaBkFxoDprkB4f0U8vgKipajokWmf8mh4oKvWbjzpg9P8nhRYmkhNhNA4HlYOvwLTSNl\\Hxz4bYfe4WXv3GZ2F0KGBaC7pKxS6brCBewFvPpEew1aaIaog2kbAuhsGmjSBYI08rChKfez5LfM5Za2jXwIbPW82fxly5Veh9mcpGgIMEz5rlaopVQDCoJkHwNbMFPXfl+SDyxXxFoldUCFPeyff4wx+wwfqX+Oa3vo3\\8p\\+1yLoY40kaqYUiVcSLRESeRLjL777Hbzz3T\\DN3\\7N\\Gt3\\4tibzh4cjVH2NL6K\\H4tDr9qAZrlB2GdB8dnEmHXGn1xQewng8wWJJMmpF8LSdGnr9DfTaLZnWyfUhuZc3AtcLLA5SvAsGzpIETOUXV20ktAvWKY7VzGli88WLxpvjcjxClKXY2NoUXxQ2XjQIo4sC1z\\i8GoAp8Nz3H5yjPEywnBRott7DlePXsTZk\\vI0wm6rRzX9jexP+igoetQEyaaG1jO1phNJsJTYXxFrVmHSolqnmGdJhVROctkP8uLQdO7lbfA+Ygk6TUM6NAyBesywLr0EJYBzqaX4v9B5vdWswFbMWBrdbScHg72jtDp9iVcm5PJ4nwk14A2AHS8ZoH11rRv0IVzFsPHLDrByeVdPLl4BKdG3ywb9YaJYm1ho3Edz+28CSVoApElfkp5GmN8foq7f\\tL9Ns9uJ0W9F4LershYZp0sPZIdM2ALfqACQeMnly0QYhRJ\\pgM0Q3Ef4J1Slc1xw\\figHcn+wiRdffBGr5Vya3Ml4iPmMWVAsxGycqfxghhSVnQa67YFIeWnKyIqyubmDWr0p6xDLUTCZneHB8adQOPGTRPnUIoOTNgNNmx0iah7Op0\\kIG7ZLRxuXIddtOAvFfQ6TAxgzE7FJZktp\\ACXxBToirkZ8W5h9HqNmbRJxh6dzGPFiiZG6gy4Hcm6kc+tDxEyqzEfDwVVYnctWK6JxRSMZrNwgJqamK\\f4AXrr+KR3dGiDzC9PRjI9pS3csMPaaDOg95BvdSLWmaCjrdlnAo+EAvopU0c5StNyyaaSZYhT5mPouAi1LLMNgbiNy6PdiAktNosIZ+a1MaflqLsCA7Rhs1ZyDTpGYlGC\\v4sGjv8bZ+AHWRSUScZwW2vVd2FobVtaV18vPcz5fiCdVFZZM072aFFVOh5UaUEGv2xfFHhso2yVCu8J8PhandkljUJkH6KLb3ZCiJxmHpi4Ecq75njx5LAXpxZdfhSlWHTJNSfMUrIiY5JhOp9Jg0ZWd3KTFYiakeJLvObDxe1N1SQUlXyuJ5kS0BBlXiUjlwvvi16ZFDJsWOayJjpVc1xGtSTCcHuPJ6C5grmUNxvXXJFgiCnKUawMtq4PN3hbqdhfd9jWoaCENib\\qyKIE\\U5HjEDjLEBJFI\\jRE5FJnkgFdJJDirVZ\\QgorpKmjyVvJFI1qj8vZs3byLJY1FzypRK0rJuSoM1C+\\ho4c\\xEVyDNUxxIgyEZI6iceM0iEdT0e8BiZDoq5t7A+ugLa8e\\0NNEx6YF0V925ySnh9qMQTb60119Aj5FggL2KE8QpeRG4axFaDiIxp5cKnXSclTLstvMxmvY8N8qoYU8LcPc2UXNG79x+JkShjUogYkDLBbFnHhTRZpiVUfkG9ZVshFjz7aLg3xMMrD1P03TZ6bg\\z0VDOJFICyLAkRYS2ILzPOfHpWYBaFOPBzz\\EtVsvobF5DUlYxwf\\\\hNMlmtgewN35z4+mq3gOQ7QcKHoOSL6wpkqbvZaaKgpHi9O8ZirI6uPMqrBji3US+Bap4V914QThSiDUEKbHbcBQ7WEaL305nKNaq2aoIHkO9FKQpdEESJHfP9LIf3r9KAzFPQ2G2gPaF+gICkXUM0AUT4T7zBGp629CeqhgXZkQ1+VaLcbaO51cH9yjCF8KB1bBrVoOIHlr2GmWeXTSMvnog67NODAhFnqiD2iUakIwax6ZReTRzYKtQWnu4WXXn0Vo9MT3Pvkl0iVmVxbKphFGU+PtpBrYNI8yK+qVmcxbWHWESgpa3H95lp0IJJzkUguPbM42K1zYO4z0aEm2YR5rYf9q29DL47ws\\cf4bNf+iKufPYQ9U3yIhP4y6Xcw6ZL7u4ai3AuZyxFRrRY4GfPJon+WhzSadVD5Jf0E34P0ow4wPF1U9DCQZYbAAIzulH5FtJjjmITotRpHsmAxfPBqTsilGvSa6t0YShUAluSfaxyPZhzNcxc5P9Yg5WGJTlIQhePY\\zrd76Dd\\78X+E3f\\PL+MpX3oZFSSOzwbjzphSbXZlJi4Qmmq2uSDzTnLJv+mvEGE9GmM3ncoi0O300m12BFJOU2qhqR8u8J3IQyC9hnIlkXglxXTKqK3aeTGLVv\\Mnf7eKsqC7Mv1SFKyo2iv5dSy4zYaQgVko5FOodoXiRE1U4\\HlBL\\49D5mQYRSq+P6zZclGzFcTtCua7iyu4HNXgcNcr5ovUDyZ7AWGfNsNsbO3gY63YEQUrmqC0nyFYdjrjhS1DjFUC5dqmIieDY8QanRdNFAw3AlhoWIluaqmPpzPL48Q6PbFCPIpl1HkdKXiRN+Gy1yQ2oOfBL3s1QUGibdhRUGq7qSUeeFEUdGBMkcj4d3cD45EU4acyCbbRXdVg01cwtb3WvYrB8BoYv1shBZ8KDXxfjyCd770Q\\RdutobfSQ1UzYva4gACwahFSIFDWclhjU0ZuJGWVsigm3trot+SwIYRNpYQP26NFDIeJymqBKiytA0udoycGIGvlYaSpKhFFWGYXw7qj+mUyWYtXg1uvY3tmDZdfkIG11XQzHx3h8dh\\r9YyjoLj96zZzyehFlsFwGeW0xGQ5lnwvS7FxbfcF7LRvwJ8A3cYBTIPp61VG4WRG7o4nPARyBdkYFGqOZXyBWXAXY\\8eTsf3EJURUmTwQh9rmsqapnzORFRCL4RrMaeKyJMl6BUhaQlyTVTEixQ1tY4Xb7yKIqpjOvKRBtyfmTDpgaZx9UR5OSXyXM3QVJDNaia\\bjRqaHWaOB6dw1v6sFUHLactaG8QxhJ4vb+7Jyt7hSITBai3O8hiDgaaGPDRfDcMGV+kwTGZpVVDo1VDkE5w\\8m7OD7\\CcJkAZI2OJnS0NPWunC0HvSkLe7fwn8sy1\\bBrBo0UKAopbpZCKDBocMksYPDvaloaH3TRQX8Ly5rMol5Fq3ZSXL680GSPyfpPliBukCyyV5gyV6PapIe7\\mRvH7rRZL+fOXw0tcXJ7J9d7f3ZHV9Wo+x2h4KQMZ10Vs9tj00t2dxHpym7iGJoLFBosHPwc2EmDXAVWsphDSxcdLWSFV+JyO8avj9xFjDsWKUaop\\ILTL3mKsTS7e5v72N+5CcfcQdM9AHhIpQViL8RGl\\YlVEfS4Z9oAb2BuK6kw\\RaVn3bO1uwLF3uR7pJM1KI78H3fVycX4gp6XPPPVdlRtYtQeTZ2BMptRsKYmWIe6fv4\\7yI6iWjpwbgWdegZzspeHn\\wyMhwHK1MJ2bw9YJ9jr97EzGKBRv4aiMGW1OFswjWGIJF2JabRmhPDXZ7K2EoSQ+ZukdOcKNgc72NzYQpYrWHqsg7zGHehGAxocTKZzsc0ZTi4F8ZosR1BtoN2rC1LIsHfyZukv1+9zpUsDSW4aTFFYJhmFA104zhXs7zwPNTFgxFTvHcJbLGE5XN0zS48O+Yr8XFNMkGZwSqAerPH4k9u49dJnobW2MTpL8Mnf3IPT7CLrtfHunYeYqw4iy0VQ5EiYZMBzQgNqFGCoMS79MXxLh9HcRJm5cCOgVwJH3Q76XOd7K2gSN0SuXEvOBLrf0xya2wdyKGnp4fkBLI1DD5F6xpyUCMPKJHctFgGKKNL5DBoWa1mMZq9EZ6CLkGDljRBOhiinMWqhATtVcHh9D7Ed4s7oNhadANoGh+YCahDDWWdQIn52vgAARmRTkwA1LgU0SNjgF1xZNgGDykYerNzx1nHjuVdxdPUaPn73XVw8vItcXcFiCobkx1IZrsAP+XwksuZjDee5LnF4FMGUBWq8X5l0YBLdUoU8LjFUeY5MMzHzQqkDVIk3u9fR7r6CVcDUiAVe\\9oX0Dlowe3ynNPF2JSq4EarLj0H81GTNY21OzKc1xqOmPtys8NnnzNI6DPaisbUTEWpors40HElKHQMaXDpHVflg1ZxObxWgawKacszX82kPrcaHbRrfRhlHYZiw7SJjNUFIGCDxcSW\\2iDlWdriTbjN+cU8L3v\\Cn+zff+FF\\90lv4xje+LnwiIg\\kzAxHF\\LAszulH1Wz3UW7Q1djSBDv2fkJLi7PRf01GLAh6YuMm7t8SjVZ7HRyr7IY65hrwbXcBJRB0l+CzRHXg+RUcDXISVO4BMJuV1DQL4hqmziFv1phMp6I7X2335ciwRXOs9BXdrF8rbzInMAfXazw4HSOs\\EM\\e1NXD3aw8XpfRhliltXDnGwuY86yWuFJjldeRTCm19iObuUonNwdIBWexMqCea6Ay+I5HuHkSeSebrl0vtKVwyMx2OM5xPhMjRqLhyS8CgDzVKYroEoj3D7+C7slg1TydCut+HNedC2hBRILxoazAXRAg1Xwc5GXyJ+MuZQscFKIUUsLQMk5Qqnl8eY+wFssyUfepvqQqJRBhGpNgbtPez0jxCv6CycodtqiYz4Z3\\9Q2hZhiYznyix7XTQG2yLiICBrrSacHXyGyhJj5CRA8fgXI0kVYbEVo77XM9wrUFzWc\\z5Xo\\k5sTar28vJS8SPJuIj+SEGee2yREy+Fj2BgO2TwxeoefWWWweXBwiN6gKaTayfwMBRgNs0KjYwuUTg+g8WIk95BPNZnCNbMBJVex17uGFw7fQDjW0dB30WpuQzEo5IgwnQ6xXFTBzL3eBgYbWyiIcBQBVutTTIN7uH\\2PqbeiZAtSXbPtQqlknvzKeeHDxcbEK66+GMdEW0JoRUmcr9EEZR45fnXsN25hfufPkYWKTBKR1RuDBylVJjcNibPVyqWHI2WKzE6JHbSwPB0NpKiQtftut0SN\\PNrUOZ2NZBhH6rhTXvK8dFvdHBOspxdjKCvwxRlGtYFrDR68p6abUIceul61iGZ\\jk3o9wevkLZEoM3ebEyAigGhylj4azAUftIgn53BZoNdvVao35iVTpOoTkVUG8+dnTvZ5Kv729XYHnC7JnFTqA+4Js8lAhQZzrZDqqE4WhWodIJL8mESwJ5JZA7ASOVZPvx0OdDdbj42O02rSC0XD8+JF8blSmcU14eX6ONFlLg8\\MPHL5aDja6XDV3K7uL9MS92pvHVRmtpYl0+7l+VBsMfh7rZYrDVaYTeGnZ\\jgzg8RlRM4LVXWPbFq4PJiidSjSkvDoLOB61degaltot+8BUcdIFyFKKIESpaL3w6bLNY5rjJI8Cdoze\\LZ4QNX71GFD7H0luIQpL1QaI96MuladjY2HhqJUG5d0X8Z3PtNA2YzQij1X18NPypCG7o8ZUzSozEYxnGKgSQvIrLc3oYGejUe2jZDg63+xgw5kxpCy9mNBujUHjoMIKEQwK5QD4KJRAurKjBaGO5ZuNew8HeTbQbV4GyctFOaOpblhhOZrICnC2I4oQS6u3UNZhUHJK0XteRKxnKjARoKiYTdLuuoNJELHiBxIdIYSYruXJ9bAwOZdVvpy1cGbyAJCT6oKLQGU\\miSKVZwJRFkbBNBUTGm117j7EtRdeRlHvYzLO8cnf3IVuuLAHA3zy6BSR4kBrtLGKGcUSSOD7wqA+kcKYOWYUklg6rEYPCtGLMMWBbePqoA+LcVDLFVTeq2a1jmLun+TjigqNTR8RPCIc9CgkWb0SbknQMhs0CrCCKpeVBp+kLWi0LVA85JjDqReoNVXYpoINbn9o6xOmGD45xu5RH\\auiYv1Oc71JxglI0E3u6aLDusfEzIyDwlpPSERqgxZkCIPC\\hzX5oDschQCri6CzOro0hsvPrqW2g3mvjk3Z9gcXJCTwi5tmwiOXQTTYrSVMAF1i96aIn9Me81Qlk0jaYXFRWGDI\\n+l0thduZqQzl0iQ2jL6b7cYWru5\\Ec3GS7h36sPd2sDzb74gljO1NuPENDExpfURBzFTws7p8VfFJBEJJUo8X85E+MI1IeGYOGJ8FvGB6nN51mARwSJ9hTF+so5m3aaAT2hKKZKcasIY69THgv6eoYdWnRFmG4KYKQUJ7hwS6eHIIVv\\DxCsP8a3vv338Z\\\\wT\\F9vauDHrCP82ypCQKxBuekQPf+86f4b\\\\3p\\iy59\\DV\\\\rW9IseJFooKHDw2VUFEZC1G3v7kl\\z0SH6oQo\\GFTOT7+4cii6YuR3JNSAgjKkJPK2muKK2OxVGVByr5JuSxCJH2KWrFro8yfjnAqG5RNZnUWBxJ2uP0OafqzbJEmcgTm87d5HMIr4E2\\hIMreDJkzM8PA9xMuaFBK5c34Zp+fBmD2EUa7z18hvY6uxBK10ouSsePvRgmV4+QOifwbQK9Le20eluQ9Mb0gR5figPBd9LgbAKhszIDzKE80HUg1wUx1KR0ius1RPzRe7pEyXG8eUjaDUVRP\\rTguRx41hG0muSGRLmAcYL06hagE2e200HGZJ5chj8qFoLZAgLRg\\sRAFSqdDKfQWvEWG0POkIPc7bXTFA2gTrXpXsruSIJbsPyXP8P4Pf4D5+Sl6W11onSbWhiE5dTW3iVzNxbW8X+9BLw1ZB1GxymmLfDTyPHjIVi65KZZLD4HPNTL5WMey0tne3pJJ7vT8VAi7W9vbIjpdjOaVuoyfUUEH4Do8j+Gvpci8WaAsp4b9\\X3hV8XpArkSwQvOkeRDwIhFNZmooYTEUk6e0lTP4uupgpFbVh8vXXkLZjyAnW2gWduCSuVSztc6EdkvX3uP\\kv1FgrNxbosJC8tVs5w\\+yvcXz5C1nB0VcqpgUMuX8qDXBJUK4aZsnj4kpZU+VhDr0YSqqKa3M4jXHrygv4zI3P48HtJ8Bah63W4Ni0dmCsDA+aVEw8GdPAppRWAv7awypYiEJXc+ki3BLDvDLT0Kr18dzNV5AmKk4fP8FmnygyuUwpVn4g9gE05BR3bLUKcu22W3QzEZsUy9VgNws8ufgl7j\\6AAljd2xOsAZqZg8WukBiwTVciebg80WxgaxAFSp4KZV2ZF3Og5zvmc0Nmx4x0NRZuOriak9Ugq7rXNHRJ4qFmI0G3w\\\\Hq8dBzdOqVWDVUoDznUEizM5FESJyf3iupTfe7EgOl5iZ3sT3U4HZyePZYok8sPVBTmfbK64IqSPDblf8to5qJmcqOlxY8rKkj5WMkQ4NVG4agZ9gXz42Rk+fvQTjLxj5PpaEhXWlM1kqsj9Uz9Gu97C4d5LsNRdNN2r6LiHWPsxijBFuFyiUadQw4EfMl4kFc8mcR9Pc2mY6a\\Fa8D1SalCGilO2bzeRARpJ8HaxzUnB1KaO3PgTJNCmmLYPvz0Ah+c\\gCZliMuE3HHpkJXAqS5FSiI8DBzUME6YFZcHY6ugrSjToNItYv5aoE182Rpv4AENv3qeHcX5F5R9ahCKSwJLm662+h3r8C1+3D0feiqi9H4HA8f38HMG2G5niNIfURJJIR\\UmKdOmOQFGgG7Ugqw0c23KzTJdc7JNUTNWJzU+TSYDMgOC0cZIUNXXXgKnVsk+qw\\zpA5WOYIC4q3hKHFKKQ5Lo6ugOLgoVlhJNf3ceNV16D3tvCem3h3s8fYnLpIdcsscGhUrs72BKaRsy1ZZJizNdkaVgGS1xOh\\DjBM3OAIrpwkxT7Ls2tkmNYYPhEzFLZMXMNRq5VxSDVCaXFeWmcpzPZSDjJqU6+C1Z3xERoPqVz41pEW0hNZUNGs1aQ4TRXAyOKaRr6w7qag6rCGAYa9x45QCd610M4ymG2RlG3gXWcQqDnmsUfJURSjNGbhfQbK3yr0pKlOsS\\jKQTQERXPJH9dwQflnb2caX3v46yjjFnfffg3d5BqWMBAOlF6mJig\\Ns5oNU5Izu4+IO59tvWrERPRHF\\lYBlZpfE3JvkNO0r1pYxasJenD1nt48eCbsI1b+NXFFPuv3cDRK1eQgakAtODg8UD\\SqYWKNAs5pXSnqOUZxYcQtUC6yQQXytZ87NGZxVNiLWU9Yg1g88ZFcsZrT20TO55NsAcFNlU0SqH3nzk6CZ5KJSQpVhBOJKj23R60GGLMMo0XQGN6CDPDQ83M+Rg\\dG\\+Bf49u\\+A\\zBP\\on\\+8GK8mzko2Mwok6CvAX3\\1z\\Jt3\\hRf\\Pxr+PJXvoKtnU0x36P\\DGMhAlr\\uyr29vcwGGyKCuT0ySNcXJ6InL8\\6ItpIAubSBv1asdPKSX7Xe7JydRnUKtKHo4UVx4GVWEgQZp3m6wCCxZDGpY9jc9hEedKkftcP5APn8gIYX8eQFxCEgkgYJTmCZI0RxiluHf\\ET55uMLI09Htb2HvoInZ\\ENo2QW6jo7XXngd280DKGULKFooUwP52sP08ldYBydodSyYdXI6tqHqdWT0\\aFhIcmMZQw\\Wog9QcvtwDKeum+Ha+mCXUeBkgfi2ptFOQI+mFYJP19Cr6nYaHak0K0WvJlMhCnje9fSYC3XQ8TKCAVJ7fRd0VVxs7V0EiS7sE1HVHaMFXHdLrLYhpLzZyaiBE4pV65dlZy3xXKJJvPaVFMmcEq27\\3tL3F651fY3OkjdQzMcj6QTVHduQ1TDPFcxYFZmshyYBn5UFgQxfmbMRz0RwqkqeHqoCzozl7g8fFtzBYLaagYhiuy\\2ZTkEbXdLAazeW+4fTOB4CQaxKzHaYRKAt95W\\V7XVhuxoaLQP+eoYPP\\oB4vwUqh0jyCaAnYvZKwxyu4iQ8GAgcZFUGgtHgxdx1H0FWsA15wbMBpsCYB2vELOj5W6eBEi7hlRtIGEWVxEiUc8wDt7H7WN+v0DECFFapQlwA03uEBssojtsCsjTKp8WVlpDFFGJPCzhjyIcbl3Fi1ffwPBkgiJSUawVyX6LeQiRx6DGGF6cSL4Vifs1utSzJjFgulUXwz\\iECzMJInTFsA224i8HJPxGOjtBWQAACAASURBVM1GlRjPBmsynYmFAptZt8HQcxaZAo6lCbI6vJzi8dkDqFYgmXAkKfMa04Yi8BL0W1SXtWSVyQN9tZrI9yXyyCaKRUsOEFn\\9yrFl2nJM8iDka7m\\D0a\\5mUSlNNu5gKKiOr+1ITpWG30xPki55gXBFKPMxTZgBdodOIvCOGaK8lIJbv52J4KXwK0yQyFon6b3t7E95iIQbItFegdcRqFUqQvPhiaeRiVE0Lw9+5ZmAWYZ3PAT1tuPISewm6mAO6uUauLxFhiF89eRcfPXgfdHfUHcYtUSXsSiJC7Adw9Rp2tm7B1Q9h6vvY6NwkGVX4Qt50hnbDFRVYuPagq4k4txOxCMNIrsVstpD8Ta7EufZvtdvSuPIHm0Wi4JPJBLs7B6IytQwKhSrkjVmBusuA7yVuT9\\FIpoj13IE+VoaLA60LP68\\jzk4kjHdEyjxhKduglLj9FuGKK0jdIYWsNEqfFZjGDR\\4cnFQ9P0xDFrqz\\lA7yhIG3m9DVlji8k+t1fHwPH9\\+GRLahNRyWG1LOE109maouaLwvZPSAbHKYJO4iHxpdGt02WYeJOs8nyGGbMcxfAmIduHWm9KsaLmG3dYtvHL0JeReE6OLOVSrQGdAc2oqtXRopSV5fib9l5YB5qcjXHnhZajdTUSJhcXJEvfvnGE0p8O\\ivFwLNQAkqRpl0qrkIz8L8PAPAowmy+FnGK7LYS8HlmM7UYN7VodLIbkHBF5JmJLIji\\JodForoMnK9I1Yqs0AXhpp+nSP+5Fq\\8zqohgwkNzKqkTQa\\Bu0EKo8vnoG813IqLf1TOOYcr7yxh8HVNlZajEeTMTKjhFWvSZRdQV7Yagq1XCHRVgi0AL7CgVoTg1PmJ9IjkMpgelLxdbJX1yIL251DXD16HqePjrE4fgQzWQPsYxjvlJMorwhZnn1iEidCh+GMXBA5pF8UP0OlhEXPW+aRSugybXkyZGyoyWc1bSzWCUZLD5a+gZc2vwklP8Ij38P1rzyH7hGRKRoHE+njecAIMUX6Q9bHtNDlHCJFg8M0ny1FOLl8HZULOz8zERsRcHkWsfc0b5RNvWUWCGNaSVnixcdtDFFLvjn+WnhY3qzy1Sw1tN0eOjXyWWtCWyGXlxZCpk7JBVMEUvzVX\\3l\\0+DlaUliyKXMuk6wL\\+7p\\h33zvz\\Glt9\\AF774FtrdlhyQnAD5ULABcnuuhJyy0p6fnwlHiQf67t4mWq2mTPokP3ONwcLGFSHXPoTxGG9AuTX5QjE73crhSlaIQuKk5JLfK89EEcAHkk0WL2CckQNWimJjOZ8Jt4IRPkSueEMLnVRVRHmQFYl8\\el8iQcPT\\HRoyWiooMrV5+DZa8xHv8EjnGJ6zsbuLZxFXvdq3DMLZR5D+ugRB6HWE7vw\\eO0enVJD+v1doAFAdJyg8zF5IyQ3tpx8DMojbRHtURTlHCEEtvJaZzyH2sxkv4M3I+dFFFxAhQaCm2eltQCwfrUEOSGPDiHJeLEVbxCn4xk3VFul5gu9\\GZqcNBpwYGn2iWtDKmjR6nJB5E+rkcPGaG1yrUiJuotZy4LYMkVObmoGm3ZZD3iAqNb7A3Q\\fk9eotTrwWZStJg6PrmOw2RZVlJ4R7eLBFItiyKjZMl1wtUWpPDkkPPTYUHMFREuJe\\c+xpOTJ+j1yUVxhKNHK492t4dOow1vtsRoeCGNGR9CNgekaFFuy1rG89aweO+YIlfub7pYhkP84pd\\ifH8V7CblXpSqyn8SyhpxseJgurOklO7hiIGOsYuPnv1a1C9Fhx9A057Q9ZuRUb350AUJcEqEDWIYnXgNjaE35XrF1ikv8Ttx3+FRTAhtQNMO+ADq5maTN1yYrBoKgxUFYBIplBysAjLY60iWsTY6x\\gxu5nsF5mWJPDMw3h0iSWb5ImowxHX0zguB00mn3xWbFoMEkOXb0Sh5D\\JlMvS05CJ\\sCeVy5b\\NrxBJ1QpkyXbbr6G8OUG83ZaK2bQL8pRyus+kCx0\\uYelfQNUzSTrYFEfzlqwPSdq2VarAuKb1cXb6QNDJaoChb11LoPfhcCz8GyGXWlVmHt\\35eWwQmU0VYYnVmNGAnGS5DTPw4VE5nanK0\\9bD6VPEmiV1wZ8vrJq82K6sAoS2k8uv0e7t67JxA96wsbS77Xfa4kdV1I7mdnZ5W9QZKKRQyVhJWVS4l+n4HVTVm78n7jYFjmEiCCyXAqflmM+oISwEuGSLQxLr37+OD2T1DoCRyu8l2qhhR4k0AMF83Swe7GTTTcI6jlABv9m6QRi+v+fDiGbWqVqq2IxROI6BBdxzlh8\\Dh92w1uzBtmitrgtSxdrH2sWEk9\\P4+CH2d6+gpEKV3lZPOYzMJ230NFEP\\2r8Hh4PH6IwFSRc8TGwlgcpKzqRGarXMkcGOL7n7UEbquLBMmJoGde5JQLWMZNu1aasd2yiEiylJtf3jPxpIolrTJDBOrYRBgUsO6H2FsvVJVbBCBRLc71jNSlnL2DqzNqk4KiAIkq1HLZZQxglWCXkj2pwLUd8mVyDIeIMTs7keSJyVoBc0oZYu5QxUFe28NLR23CybSxGIQxbQ5vCHJLpCflnOtSU6PUKyWwlEY2DvSvIaA3BUPfUxsNHUzw+nUmDEHmBxFvxtCbSyh8WucIAVjFrWwqHTV6tiYg8wySCS6sW7twZzUXekfgw0sPMQJnqIvxIUqIkrBH0h6NlCYO6DZRCoqt4xVXeJG1B+Gdpjst7n9saAyVdgMkwJueFlAn+I1hgOfwENXuEb\\zuK1jaS7z\\6FM8ns1QajWSUSu+kF1D16KlTIxEnSM2IpQ1WwKx6WGYS8xcJCR8Er1rlokGvQeLJnY3rgpP8ufv\\Rjx9BINblHoRSUmrSWsQoNF9XbBKKsYSphCT3hOM5aXyRG6GPWWKbNlFRh6KfxaNpBr5jbqKmLyVPMS83CNduMA11pfQRbsYF13cONrz0Hvl1A0NqT0UiO6T2qBhjyl4wD7D+YOskJQWatj6U9hiECCzxn7BfpXMRmAltmKfIb8JzcObGppQit5zXzOOGlLPA5zX4mSVSgWhSlc2U8XE\\ksWm4XvcaWREMZVk0AI8lsNYhiGSKk+8FffR\\\\7R\\9EX7n7\\8nFYK19XdWhHmWlOxCWeC4IvyL7\\4ZvvfdP8FXvvom3v7yGzy\\5BAlWkRvol5\\C4WliIfE6empTFsssFwjMO2dBZiNBQsbJxbp6hk+yQZAr\\gF\\MlOnfcb8694wbhy5J8VNOvpKuLv5nOx8NCngheTBYhxO1xPMheLiiAahdm1BnSlJRwOPxghzqeYewucXSxx+9yD0TrCwf5LuBjeQ5Z9jIZ5juf2drDfPUTf6sMxBnCtHQRLNog5fH+I0fghtvY2RQrLCAvx8UmYQeXIaoMPFz\\GIFqj7hLO5wdqycHCQ7FBf6ZgIddJRAJ5Bq0gAufBWy6xd3gdBXlfhQZVDNyA09EUU79Kmg\\jSzRcDc8\\fwUuTdoI\\acakjX5Xo5M3+SpCU+GqKFYKrDxs+Gvc6i1AM2NBHE+g7ckZ+cIJvrIfAbypvjJj\\5HaFmE\\b2X4K9rMJoD9LYG2NoYSFNNQj3J4Qyj5T6c8neuZKqoF07jFem90iUwKiXEaDjBcHQuJHVOFyxobBSoDmy1u0LsnA4vEKwW8rVWng9TLBNU1NgAcg1Dop+motmz0NlQURgLnJx9go9\\9WO0N00ExQqZcE7Y7FQkcTaQfLALsJhksNHDSwdfRcu4BlffgEEXXvq2xGvMF0OJHImCFGVmSdO6Sd8cmqrqU6A2xP3L93B8+QAzb4WYCiUho5u\\brCIlrJAEy4mgZnrR7mZUyCYBXIwNI02nt97HVu9fZydjDE854PLVSN9xEpZ2dHTx7V66PUO0Wpsyv3DyZd\\hoGp5GkwG47ZWSSEM7KFzwNNNblWMrg6IrJBO4U0x9beLg6vXZUekDMd4294fnvLFcaXF1jOqqgqmcYcuoXXZF3B55Eedbz3GYG1oMGmv0Sj3RDUp90doF5v4+zsXJBsEkm5vqeNCJGI2XQmhYx\\\\5mTNBFnIl98tsnTIi+KpwYbNqI0VAZWzuWsQbwmVYPBtQPvv35\\QxAv3n9s1NikDYdVI8dnn2piCitOTk6k0XqGhjE8msgZuYGddge7e7ti6iqmpBajmir6wmK+qhAuopJFhKQMUBo+cmOJTx78GPPoBNAjWHVbDFWL2IY\\U8TC5WDrFpq1AZBbaNc24Jh1iYbyFissF3PEkV9l8dGqARlMS5VcOrrN03yRDtQUlaR6Jn5+rMNERQN\\CW86xnx0iXZvS9BZNtBc0fCwUK0cZoOk0xSPxh\\gk0cfoaxVWZQ0vGXraDw1Pk6KGHWnByadpJGJzY0NKNocqrES1IbK6yxM4Gpch3RRoyLOtEENGtH5dWxgxni+FTuuOvwwwyoI0KrTCJSG0yvoRgjLJpJQ1e9GjbFUFV2DDRPrBL3xMkXF3KOaupR7jubM7BuJsPA84M6YHwutKUiqFnBaySXoV8t6eO7oC2jSy495fqoFza5BcaikNaAwVYA+ZXGI89FYVnv8bEj7mM9jZKqNx2cBHj2cSpIDkXKit6zHqmxKuE4icsTzKxDLGKJT5B+TbiJnVkblHw94BR5V1SVVjFSW8fmn4CmURpGIb+XLRhVbXK0On+b4cnoUAIFm2TG5ecx0pL8Z5zyGkZdV0LA8++QjarAIRDy+g7axxBf\\s9fxqfEY\\+sv\\z1iJQZnuelkDS1wUCuaaOo1bG034TYKmA3aYBxig\\E\\OfmhU8yXEwTZGgmHrmiJ7UYHu1vXxcuOW6V33\\u\\EERPoFsJpl6BLC6Ek0wFYo2DbFwiDmJoUYwWP6hEY\\wibMbsRInw6+hgr+khLKOOPOEArCIjcsSmjd6YqxhbvRvYar6Gi8clto+u4+i1I2SdDGDkrsuzMxRSPQn2DMUucmYq0pqnEgqoJnmHBGl8aejJnmOKCK0+SOkgc4w1WewSnja60kwznYLUHWboWqrYkIRpgILNlhJjnfhYPq21rBEUeXVr3BZxAKtW1vQKtM2K7B4FEd796U\\xz\\\\wn+P3fu8\\xR\\8o3+Mzc096XdIgVAK4WD93Qbrz\\G9d\\4EX3z7c\\iNN18RmTwRCxJB23QGVzQs4wCXo0spkCxw169fF0ImC9WzrK+K\\EvyLGFqNk2E7Kqsn2dROGJmF\\OmZtdZwXqSQ0hIj1OwkN6rv8cVBVEvKkY4+XKt2et1xGiShZVd+fbeHvLEluwsP5hhPD8V5dCde2eY5zZ2rr0CP2Dq+X1Y5iO42gRXB9u4ufMynKwOpXQkViKLuV4nN4YqqJGsSam0ZEPHw4OHCtWBnJj5sMVUJqxT6WzpcstVFydsHsg11xakgQ7NxDmIvEWrFbiVvzw7w9b2jri08yBkUj09gII0wzwIsPTniKIFaPX\\8ksviEu5eOaADtuufCZcp4WUC2sGLIOrtlSaQK5x5uEKhT6DXl8h13zMJx42OzdxtPsq9NgFkjl+\\u7\\jvnFKZ678TpWgQvV7aLR52HPNVNNFCNE44gSUrG1vbUN3yOvhLxGqgi5NiM3J8V0OqnUm6X+a\\VYr9+p5L1+Ffp9eOUIbt1F5K8wGw\\F+I0xK0QuudulqRvROZ2HFac9NYLTSquswOUT\\OJvvw+9nkBvKigMki5LWakx241rMJoQKhxl6TQcWLg6eB0vXHkbTWsHSsk9PCTSaDI9FS8frrM1hWtfrrAUpHkoESR2b4Uns49xOnmI2WqFXNRKukiv2VSyGJNPR0SVbv0Sm0D5L7kAMbAYLpGHCjpOF69c\\wJuXHkB04mP4wen8vlwwm23qeqjqzeLtiMiB0tWMrZ4SFFtROJ0SquCwIMfevJPyuSZomDaBtrdjjSWbNpMowpGpRhhY5t8Gdpf0KWfh1\\FoyM\\glJ3Nh2EEPkMy9pPnsVYnuPKsoX+VKms8cjBpMGe4zYlm44CFyLMsvqjaSez4HIGLFd2CuRPyYFJB3e3VknGk1Sk0zx8OOXze3Do4DDAuvHrlUqWyLpPDGDLUvhUjNQiisNBitO9oGSqKoMd\\x6\\54MHD+Tv8fXy77HBYvMpOYImjY+74s7OBpU8qKrJMgRpZ52S\\LGnDa9iJgjyIe4+\\hku5\\fhNlX5PoZOnk8XiW8g8TQ07B5soy6JAllKRKZeDUlRAm\\FIZNRHjVR9jKonHwzPitEzqIoQZET6bCgmKzGjEiqDmTKobK1L351zIds9XpwDFd4l+TXleQrGRCDT6\\4FJ88+jkizUPpZBLATDWjzUBkciQ5p6CO85MQoccGi7xIPldTZJze4xRJQNf+GgadLdhOXcKjyZOJGMu1zuEHCYI4EYoIPQDJpWq5GnZ26HuWwvdHcnCxBnHYaLhtOBYRZVI7YkzmY\\hxhCgvEHAtZlQByoyG4tqKA6KYS4tHNJ9nngF0CI9RZmtRPjetfdw6+iLqGCClIEhz4Da7SHRTXpuaFmirOup5gkfnF+j09+BqbaxnBWYzRo9ZOJ9GGE3W0mBxTUQ3bwkVEoSwarB45qxWgXBJOQRwG8K6TdSjsqSpnhXet7yHq\\U3xRqa3Gush8JbluQRroUD2dLQZ5INJxssUdeRd8wGy2mKcTXXgzxb+azWXEvWbUTIyIkzUw\\67BS7myoOvryLv5y8h5+PP0GuMCS8hDdKoC1d9JQt1JSmNAlGC0i1BLbbxotXr+KoT3Sa1hoxFmmEkMzdJETPrWF766pYD6TZGh99+kN40TGcRi5u7VR8R16EcBFAL3REq1AQXCM34aS2rMSVqJBsRYtRPQqD3ktoJs8pB+lahaIrIItxTbWnbmHlA1u9F2GrRxidAy++9jq619pYqksUtQKGSx5aZYaqSeYfV5C68KBU1ZKGlyhuxq\\JeKgkqmLGiN6y8abEnOs7ZtKykeUZJSg5OXtrNGoU23CwNMQDjRxLbqGY9+mtF8KP5RaOVhb0FWza5LCy86ealzF8NLqmpYj9tMH6ydMG6x8+bbB2xeX9\\7PBeuedf4U3P\\8K3njzFXQ6LlqtmngFsStcrgKMVjMsVwu5qWiGx2LGIsYLwjXKsx9ErvhTDETFqbiaa6vmq0pT55\\nBajCTnkBYimgVa6YLcVPbkgp2EQISlEtcTJiU8aDnUWT3iobO1tAbkNVHCxXDB4NcTH18OB4DL2xif7+AU7PbyPJH8ExT9F2Muy3r+DFgzdhxi254TmFUK1DA1HKT7lbJpeIr0eknnTANSzx+KCyjrA\\O2mHGV4OJ3pH1l182Mi74Ow6W\\oy8bBpDLwq0\\Fo\\wCTywsx4qxCZFU5LCNOFyX76lwgeu7LmdP3wnMvS3A2D1di4VHkyX9vdToy7REO5UFLd1l27MvVHBPvFF58jqi4hKLFggztbTyPm4e\\ATN2EE4vcf7ol3jy4A4Od59DmregOgPobgOtXg2djZ54zRC9kcl65aHf68vKideJkykbaglY1ggX83UxNJaH5wrT2Qi3bt2Sz5qkSvJeuv0NODXyxBLMpyNMRkPhXdCfiQ0WV1+O3UajOZCVEAO6NZt2CXOMZw9w\\9HPkeoLNLcdxOT4+NQgy4JbVls0eSQyRBuPZAVs1m\\gc7e+hr0+40E6ci3XUYA0nRN3lPsx8qmJsVFnrpVR4GT4EZTaFGfLT7GIJjLtES3jwVIdBmwYGIhbrRZkhc1UAQbn6g6QGVgOQxiFg73+FVzffRWd5hZqdkdMHVm8OZ0SGeYap\\Juo48aY584hDAUfSaxDpX\\ER2RuVbnM5KiVmdz3RHjXbtmiTVF6JEAy2BUXhNPGqxrR88LKZVFm9AAVYdMZFjOiBoRIVJktcbn7xnac+XKFXE+JvTNYUYM+BiobJoyuZGHIMhmzHXDWhAvvj5\\SdRmKU3Q9v6uBDQLoZcO5FEk34ev+Rmvkn\\372bvPTPa5DND9Jf3sKjtmE0oGXMKlsul\\DufQzY8HO4qXpiGO3duS\\3gMV2Z19ry81m9IYnctHWEUSD+beSCEWGngpX+XOJVVabC3yzUtVhZTL0nuJjcR2dQg2PUJbqqZrHBUrAYBUjDXIxlqbLzg0jy+4jwcW3CoZXDH1FGktIDNkxPXev5+XMdIx5CEb3diPaw8aJhsYZWne7RGaajS0wW59g73JE1rufRxJI2ORZiHgANB3rtDB\\86ke49O\\BapNDqcpKhaonIiE81ONIRbCksegArtNGf8NFrixkeOEhQOUryfNc9VDAQzwgz4m8VxlwjCnRDIqSYrg1qsFLmGWB\\V2KhXRRdJP\\RBsQHqo8fNhkc+jx\\BnOLk8w8aaICj7Llrjk12qODJlU\\7FJ50aMFBQOB\\w1m1DydTVkcFQbrr6D566+jbaxg\\WUMWP0W2sjLIGAm4QCGFDdug5x\\8kZtrdvIg8M3PvwBHGgwKjxz5pYrTNMlszEpScaUQhhq4kFDm1TOGSxwWIDxM+OXktsvonE8veEVyRRV+QKUaFaoa\\8+R82WFJboggKtzIVr0Kcxvl+OWRR2UtkJFfW4rGk6SbSvJDECG7Y8ySCQRjcP0fLjPCZN69Ava7if\\jgf8alMhOCdxokKJc6tnCIz26\\ha3WIR6eneDdT99HpJCSouHqYAPPbW5iq1kXO6VJHMDXSvR7LWz1NuiWJepbp6ljPL+HyfI2cnUGReXGiD5XCdYBDbUJswGBFyCYZyhDE0qSo6VZaEBHOl0APvnCFpyGU6324lIoMSG5rbqK3GggSRtoOs8jiVowzC28+bW3gVaJWTaF3jJh17kqpm0JZ7vK1BgUWhBBYvwVOVdMF1AZcUOyPk2f62jVGyhLU5os\\iHy4ljbyPdkM03POVquqBzdC9bvUFaCUeZj7s8RxIzJIrLLFTXQrHXQbW6g5fZgMM6PK1JGXdlt+UkeYhSsnyJYf4jf+73flxXh5tYu03b+nwZLSGRc+XBF+J0\\wzvf+xO89fbn8KUvvYHBZksQFE4Yy4WPxdxHmK\\RapP03Zap9FlQKYu0JFk\\baIImz5DsPjIsDhyAmURZUFlV1mFOleOspwUNEoWRPJeHd58lfy6\\Mnuk4e6cLieIics4Gy06FFBJIMT13js4fR0hjA18Oh0iWZvH3vXbkp8wcX4A+TFHVjGCBuNBvbbz+PW7ufhZBviz+V7Y1FFcqcbEQpVyfPqiRKERZ0HN6F6Nldch3neAppOdKvz60xFElmpAuL7TKFh\\NSpnjwQqg78pSdmhE3HRbyaYS4cNvKUeoiySLxjqAzqDjbEeX088tCob4g8lIoHaJRG+1BsBTZzzSSfMUerTuiyIspeXD4WM8l5cIZVeF65CLt9HGy+gCu7LwmcHM9XCCfnOLl3F93mAHZtC4nSRgIDZl1Drd2AYugiYWaBEd8gw0Sv26mMR59GFzGHkuou+rxwAqejN9cgT04eiUElP2sekpS4Ui0nLupKjtBbYrWcVfwDg9CuhcjPJGqDsRkkTwrZvqsjzmYYjR\\hYnIH4\\ARzC4QIkVASw0CxJxqck7DDH6Vai1E8567h5t7r+L5w9fQtvYxHXki\\3XdAlHAFRUtDUhwraG3RYNTE0+GHyHTL3C6+BRrBNAcBymNcWXnxiSBUrzYxLeNaCtd2TPyayi\\doHMRkKDU3cTR3vPY6v7PGoOVZwtCUbmfcUmT\\LoOFQkmWTn0RmdIgjaG5AbwLZRlXy7Cunl88Lmgv8kn7Egb4ASdxr\\8U+XEMuKheejt7GBV15+Q+6ZvOR6neq1GGUSw1vMxASWJHhO2PKcAYJmscE6OjqSe5fPIhsS0gHIpas87SpUmg0WfwrHgmahni+kWQ5HHHQoang27bMxms1mUhvY9FCkwl9zwOL3Zw0gslWtCTPhifD9cjVK5JuNxzPjQH5N\\pqHW8VnKeTXt2\\flvWZRGY9Jdg+a7JYK4gmuw0mHFRIBBEsx6mLMIPIixzyDH3l3SQ5o0tRlM79C7S7RK6acLS6iAzWqwSz4QKz8UxIwFQj8fqaFlMF2hIHJazWUpWVcq5lciiwQSZ35ymHXIYRBiwzDYTWHbpCI9pclGkkUHurBU4u7uHKtV0x06W6lAa1DEyfrTxRSg66Lk7Ht3E8\\hCZPkfKqX6diz0LOapEZqKQRPcmymwTWWZia7srh1iUjmRAnC2Wslpmd0mEbC3+dpWCSylj1GoUg5DikaFODzpSH3MVg+5ALHmKhK7OJmyTcnabrmcSN8LooThdwl\\PsYgXiCmHRw7dInXCgk2zR243+FipCpIiE0oCbQCox7ZNXfLtKOxR0g5uXfkitlvXkSwL1M0WVNWFl2WSb+qqCnqkayxnuHd8jqtXP4doquBn3\\8Yal6DUWshMUktyDGaTUTa7zAajJuSgig0k0GqQ30+Z+wNqjBwi1zWTO5VohL8wQaLzwzvO95rFWc4f5p4kMi9LAMXCeuMe2FAvNyTecVHI0UkShB4bICYbEGkyYJm2vJsSZoJ70PadhQhisVDNNolXvvN5zFrzfGd7\\9bxPVMsieZXehmHWwWB9jIr2C\\dxP9nT18\\\\0f4PjyITq2ii+89BJu9gZoE23TNZwup\\jw0QPhSX7ulTewsXGAjOHIuYdVfIowO0GYXCBYH8tQQBScAjQO1qyBIZF0L8Hap+9bACMD3NQA5imwyOCqzJQlSsfKrMoWLGXDxAQPrQlNPYSSXMEqMHBw8zN48+tvIdSW8EoPjR5NrHnikH7B66AiXdN8nE0n+b+W5BXTkqdQU2mKF7OZ3EvNepP6cygSMK3J0FLZNPhoCseSTzf1wKzdHHBXGM\\PJWKO6lfVYJYkW3xFFMmMNqs7XfQbW2i6bXmmlYLCjxYaTheKYokS+ac\\4YrwD\\H7v88G6x9XDdYzm4YyT0uZcHkEC8n9O\\jzd\\47fP23v4Rvf\\vrcGu6dIneysdy6UtBopS82+vIjfTs5uJNxwLJH3xTuG9W6wAAIABJREFUFZJVHfycCqjy47qAnKEK6aLLeiV7p68JD2siIIQGZXdNI880fRoga1crBJVriJUgWDzgGbXCFSKtI9hgBetQnF3HE8arZFgGdcxWBvavv4Ba18HSe4i0vANdfQhTW2C7tYOD3qs42ngNXeNIDr3F4hJp9nQt44Wo1+gaTej\\qexU1GLkqEQI\\QCz6QSalqJRY\\dcEfX5sDWarkCXYZpBdRmY68qOnVySPMnQb3dxZXcP3mSE2598jOHFGRzHQqffQX+zD7NG9IYBq9zt8wDXkZX8LMjXSLEMZzgZPpGgYJI1uWrY2twQh2tet9PTB1iGD5HkSwQxM69I0mxip3cNN6+8gkFtF6VfSmTO408\\gbeY48atV6XBMpw+9IaOWquJLrlYT53riVJw4havI5Ika8wptHB+cYbRaCioiDQCig3XdcS2gwcmP\\tuZyAHGos3Pz+ytRnaSsI5V23Mh8qYh0azS2Y9qZV3UatDJZ2JMJoiyZaIiyk+uPsDaO0UgUJ\\FUNyG7l+sXRbGkGq80LPRzgP0a9t4mBwBc8dvoqt1nNYTddYzJaoMQsuZc6jh3WQYa2aqPdIMtfhrU+Q6pd4PP1bLJMFSipXn3pdSXIcZcAKhQT8N9675BhWRP0k5mHgoKb1sNM5wkZnH63GVdhWG7ZOObaOxWQuBqBUedFM1pvPhYfGaybNSujJe6AZoUMD37Qy86zX6qjVa8L3iNcJGp0GkpKkUhObg4GEqjMXkckK9XYb167cEt4kG1ded67x2FxFnofh5bmsaokCcRgg8sSVHbmUh4eHwqtjPh8DUdfxWu7fRqMrBBlRESUMyY7ldfE100la8kKphjINaWR4CEm+HaXwMZWuVNZRCcn0hgq1fub5xMOKv8cBiug0UabqEKOvW1dWfKwrZ+dnVeEWdKYUTlen08b9+\\fFO+sZusWGjt\\zGbLO5mt7j6ho5cfF51RqEaFTPrdSVFl\\2DUXsi7hZJsXkQgfLL0BnauKnAKKyk9oeHoqQxkRP8nxZL4kVWWi5GPaQykNQ0ZlG1VhrIVEBNZrQT\\5PokSsvyJdYSiy3Ukj4q8EqJeD4\\vYO9wAKepYhFcIClpR7GG5wUY9LZwa\\cNjOYn+OTej+GlFzAZU0YSsOlW4geicyW9e\\awDjoYjiKJl3LrNLq9RFKssQp8eJEv3CqxPTAMuDUGdyfQFaZUUBpPmxiq9UzYmoO23RU\\Ih5COdMJUjZLdSQUd0QxDLtArWFA0SP46QRPxsdi3Ku6GkqF9wW\\JoN0K8dvWs\\7MZXqJB6XsBkyzyaIPgUJkIV17G9+Fkfbn4HK0Ge9CVWri8KPw4hFZJc49myGRydjPPf8F7A6z\\HX\\8fP0WltidXCMs\\hc+PBvNIm1ee0\\1FEmEAyNc0lKRAYj2citKGgQgy06dtFGxFx0q8I0xyunyFYbL6eNVi8h4mWShLJ02aMqlqNSBcbFL5hiX6igW4gymBG4oiLEXNx6GJBjibfj6HBLEKk0ztwO8BnvnoDQ+UC\\8t7\\xsiJ0NpE3UzcbD1Il7e+g3o0wYaKnnELn7+0c\\w8SfvYaeh4\\e\\9S10Sc5fUwTBPAzgzuPH+NFPf4qtrQN89au\\i2ZvCxNvhvHqGIU1g2YFaHSY5ZqIOIY2TbP5WO4L8qPEQoJiKpBPO4M\\CqH5NrKZApP3gk4PLaDd4L1XwtLZxDIlsYtW7TOYTXqY+ileefvzePmLL2GVTxCXoaSE6IzZYYYntwPkpcUcQsnHqsyKaZ2TlfQM42Ylw2pJSwUD7QbpKIxsJ7+SjTs3OzFWqwXqDVvoHcLPpSgtC7BajTH3hmIx4sWeNFj83iU3azQHzdngN9B2+6jZTUHkTdWBZbbQcAeyLkzWGX7yk5\\gv\\ln\\wy\\\\3v\\EH\\wB085WPwcWVWeNVjsjcjx+bd\\8Q6+8xd\\gm\\9g2\\g7\\3O17FeL3E5PMNq5QusvbOzhwHJ7BYjJqopsiKxVh07f7DRqnhWlWEepwHxNynoBp9LoeF+nshTvUGiduWPwgaLYasksXKyffaDqASnDcpdWYCJLnE1yKmUhzq\\F20komSNVcibIcJwouNy7KC58RxuvPgqVusTrNefwqmdwdBPoaY+jjaex37\\VQzqN9DS9rBaeMIvYtPGF82IIJIxKRWXSKA0k4vGUFpO63yo5tMpLJW79FqVoM1iaahotR14\\gJretEwWoRTT5aK5JxFnenmdOKOZh4e3L4Db0k5tyEKK8b+mFx\\0PxTLzCezXA5msgEYLl1hGmCi8shToaPpbHs93nINNHtNiRsdT6b4OT0QUU+5fSQ+xKCbGo22vYAh9s3sb\\1ArTUxfD+Y9z+8H0sZud45dXXUOpUoB2iNBSJ4mn1OnAa9YpHs6Z6cyFrH94vbGzFu2hNJG\\11M+IZGcaOrYkN4\\rNCKX9EUjgZZeTStev9hHSfdsTroZc6XoQ0Q1Sk2KNnlN9FipN2ryHugL49Z1qMYaf\\O3\\w5FPUCk0ftHRZRWBxh5TZZFv6USMXOo5h5aVgM7vR3s9Q5wuPEyDDRwcToTf5mGY2DtRfBWMfyyhNtuwaUoIR9i5N\\Gk8knWCuRWA4wuqh6YKjW1GFwopPE9Cqs12QoqGoiDkvYSgtbnSN03S24Rgea2ZHVjEXHxULFYjrB4ycPsJiPEXN1FK1lymq1G1LQ2NxUAgHyPVjgZvLMyL3IcFmTRp0Krly9IjYnbJyY3Xfnzl2S0dDuV1FLvCf7g4FEz4Q89HQD44tTGIqCs5MTQZl2dnakweIzJ0aqJom9NeF38XBJhGdGDoomditUOaYxeT5cB0fyLLDh5M1P9I0HD1eIVE7xR811xSdMjECplksSWR8K15ISfdoIPF038u+yBojjdXW15e90u33JpSSKTf4lietsvtigccgjReH4+FiaQyH9G4aY2xI5e4aucxjYOaBxJxH3aq1nmo5cx4oIWz61jeAhy2YvFoSQ6iKqzCwGEWcqykyBySYzYtzUOUJ\\gc2tzaeqTX6dRN6D8PVIJci5YqcpZgpv5clQySaejRupXwwpl1rOJkPO5AKlXhCHwiyYiA1CrWnAcBIEyQhZ4cM0VCEfb7b2cGPjC1ID2WRdTI5xMnqEdR6Kwq4jAfF1MEXG912MhirGowTdQR8b2w2E4QOMZhfwBBlbC3LHPqPuWHDcEra5hmtroJWRmunQaESr9VHTe2g4PfHkC33aEqhy3zeZI9rsC0pJzhlXilyzzsMzzNZDBKUHzdWQCL8mg21aFZpDJJRCmjSWB4xhvbx3mafIRoP+gkXUqBqsrc9ATWy0rB5Mu4OMOXdJgDJawKR1wmyFs5GPo6PXMTmL8aP\\8z1sbRwgNywEZYkwLzFbzdFsN2UtxzVqRh4w71m7Qj1Go8r0mCteNsAcdARdLSoe5rMGi\\cZEaxn9xjvYzZYvAd5Pz0Ta\\HZEQNYckWFwE6TXoam+0JyV\\QEhTR3VG+qiMlLVErUiDjFS6SL++hu2fjMW1dx9+xD\\PTOjxG5OSJbwTQAblx9E1\\63LfR1XdxeXeIi7v3Mbt8BEtJsN0y8MbrjJ8yRbVIG5c4LvDee7\\Auz\\7Ba5efxm\\8dY3cTYKMFouEKsBVsmF0DIObrSqiKwaa1sBzx9h5Z3jcvQQvn8pTvP1Tg1zb4nxaCVpBuuJgnTFqLAlLE1Br1mHw0STEnDKNprGAdq1z+LxiY1FluGLv\\NVXP3cPvxyKmiUw+HaYCtanTFEYOkbl3DV+H\\T9eZPkt73fd+7n366n376vueenZ09sAQIgAQpUpIZqRxJEXXxECXZcblipZJ\\JHa5KvklsWOVbJGUeQiSk9iVlB05iUxJFA+AIgEIPECC2F3s7szOPX3f\\Tzd\\aRen2cGsp0YLBSB3cVMz\\N8j8\\n\\XkfIGPZrAkwQou2Yn+ubF8ROo0xKIMFQ5oosuxsmWkw7KhQyBpFgOiqYD7ScHCpi9ahRtOO5quR5ksyIUO7vw0n4X0vEYt48pys0gYa5MxPMp+tKe83lE4SxxPpO3\\5mv7Bf\\f39alP\\vp\\VGCZv+hfI1jhfKKXv\\gFffHlz+tv\\uLH9FMf+5DGY\\hWwPue1pqb2tzcMQfua7UOxc\\1YRkrA+nKYgd10Ks4VZqCKz5QHVMBQJAG5UJ+jjAWpk\\MPZlMqCwhiMZjBIvquOoE5sHYLnKKK\\4sM\\S1NZSLKQ3HY\\WGPZ22DjUYz3TR8tTu1\\XMi\\+5Co11dYffV9J9oFKpJSc60Woy1V7zOW3XXlC9sKecmhp0JvYiUUzRlbdbp3FeWMqxnCk2EHMYZLiogSgeu60Wc0kbG4LEIAXFuylfcHV+cWyOw9l6SWnfNxfc0WSqbqevtJPSnf3bckNP50\\PzJNnwIbLlVQo1ZQrIduHMN\\T2eWROZZ7uGl7eZ1djnR0fKkoGalcIUCZMcdSZL5iKTGb9I0MncsklckRcrswhSh5KqtJpHKupu2tF+UnG+odtfTjv\\q2To5+pK29bdUad1Wq3VHS89THYTudUqVetRwykDfIu\\Bz8D4izsUKa0YWnbahWLyvrF\\V+npTvg9xcm65lPiOYNLW6nQtlsVDvp3gcJ7YOCFYhGYxwH8LmXc24qKSsjlflQr8tpS2dzc0Djv67sO\\0Nsnb2iRIS43qcE0tu+AcsNGMsku5nKQbiG\\+jklVymVMxuql28qGDoqZ0tqVKtaTuEkzbTMOPLLXM6ORuGJfvzkFfUXR0rkiA2hWECyjCoE3kjMlcHfGpf7jNtUJb9tI9BhP1Q2VdZa+YY0SxsvbJl0LPOQDoxu7OLiSE+fvmtFYyoFSTz2hKpjGkoXfhVczEEdR03MLeuP8GK4KQgiiOUhDgY0ZzbmIsxaLAey\\1pzzbLCRsOuisWSPD9vIyxkzxzeiUVgggT4VOvrG4YM4SRO580\\8\\3JCoM7wUWIITCIGYPISqURB68vlzYWpvhjbMyoDGTXmh3ywKADWLRovI9BrwyxiusZWyfXhprXpPVYXcw4Bk4LcUFxniAjelA7UGye0\\HxkRVP11zN7e1t+3cuPDif13yu6\\ENzRqFTa1ZNOsQFFw2asBwl2xJrEHgKuFhZGNeVEtXYVv4vVH0mmEprbUjF9d7PB0HfZ0dPzWxDVzI1QphwAwszLhyXAxEmNCYwkPFoJExEXoOQtnlTG0kyX9BbAfnymwxUWfS0unwVK1JS73epVLeSl5uoUSKLNil3FVKi3FCO7V9vbD7Uybc4MwkkmY47yiVW2m+GigyE1PMddPqD9JqXSTV6UbKl4rK5CJNhg81HLeUKXmKkpDYJ+YcXsYkNZeR7ya0DGcK4OCtUEruqJLdk7MqaYVNyDzUlOifaahaCdf19fcio7DaSHmhpquWRotztWenOh+daO7MFTEDkwzB4npg7zsePkd4ESWUMVQvZeNz\\PZQESooaaf5Ad1Yf1Fu4Fvzkis0xW\\NccufduXNxkp0xnrytKuN7fdr0nX1+je\\r+bajgZhoIvhRCuHkOiFKrXKFS1l9R6ClUhRTK2swEKYVTOPOO6x2HqEAosznyLqWjxBMcm6peiK9074XkzLdeGFiIUCi8bPdq9xZmlWRyrky3Lx87PzEKf8lPEuMZVOLUPN+pdygzPt7de1v1\\RV\\7sX+rR2X0t62mlt+s66TJyrGl741ltVm9r1Zmqff\\HWnMX2q7CLZxq49a2qrub8ioUlQW1T9p6640fqNMa6plnf0Kl6r5ee\\OxWoOpVplI\\fmFRkFHqdJKlXJRxUJO9Upe6xs55QqhwkVLvfah2p2nGmmoUWKkILnSMkxq0AoVDqXcwlEaE2lSBfBKHIfKr+razD8nP\\msDk4zWuU9feDnXtL2C00FzsBqgmSUUoqi1YQOMlsjslSx8vGS2asCC1V8bBDKAAF6AibehSzmxiujoRi1ALRuNjWgo1jMWBYmJrici6NRW\\3BuYbTS03CvhZOaLmQ2JYgtLCUEniROLYvGSMnr75HSeXihqqlTXmpolaLhN547Q39g7\\\\D\\XpT\\17KsJrBGu5CCM8WEAogtnEEKzPfeF39dGPvaQPffh586Wg42o0CXNtGi+Gbtq4U6b4i3kpGP\\FvCpQJQowECwuC2wNCAnmo3OwEmybNqIzFzUPFZjPCKrEPcB9mmJEGh+UHJIG85t8eRgTRa9IDFS4+OQkU0l1+l2dnB\\qpHWs4TzSyQWJ63f0zPMf0dKhiv2BkslHyhV7CqYnSq9cbZVv6\\bm+1XLbykdVNXvDKSVq1JuXaPRSheXLfk511yIR8OeBf4a6TaTVrGQN4Tm8vzMzNt8nKZD1IQof6TN7apOLw8RgaoXDDW1Li0VcxymgXJcbnWyArc0HS5UyjV0ctC2mW8xV7NRzCqissa9fGjz8WKtpHBFgOpMJ6d985VqrtWNOzfsX2q1GOnmXlNZnwIwbZ02B1acGTVX34jIXXM+3mje1EblnvrHUz38wZs6ePKacrmknrn3k6o3n5WbyZo9AdPw+tqaJlMibrrGPePnp\\ujs5vOkWinbVFbh5TJq+jnbXzI39gNnJ+dazQax666uA07rpq1MtN1DQcdjcd9dXvtWL6eYH3AdYOwDzLEpUZ0gqe19boWiaHGOtXX3\\xjLTJzDcK5uQOTlJYvplQpQx5GnBAo7\\lGAsWCfhVE8p286uUNNUobqmbXVEg1pRmE4oJSWUfDoK1J0JbSPT04\\o7G0aVScLixVIg48D05qywJjUo7jLqI+kmpnN9VrbxtlwZrKOPmlU2V1G+PRFPOJllrrBlqMiGouXeqg8MfajrrGEkcHgbILJ5z8HTGI\\hYS1NconiK8\\\\WrIPiUuPw4F2GM0KcvXi8mC+qubZhIdxIwp2Uq4vzI0OD7Hmi4g1wvXa1COaaTsZmikg2IPvr5PRU+ULRTIUZYUGA9bNpE3vw7EdjbBJSljBvTtWO1O\\11GrF7w2+D6NpiivQbgo\\OJpcSFw8jOZAqBitU7Bd0wuwaaAAsjG\\eeDF5FAQb4pSVITlUsVQNoo0utuzs1PLH6ShgfO3d2PPvLrgtLRbcQQSljF8fwqnLkX9bKZStajdG3v2c4CmmtEjPktXhrGmOApAqSm8UC4htQdxD+UVslemlLS3dNYphbOZjg8ODJlorpXsZzNe3rUs3FAa10Y2zgruyshChf18WpE7k5vBEZcCC2+isTqDjqmY5omJBuHg6tfnZo7qESFC7EwyoeV4qVlvqfXKjm6tf1il\\KZy2Yqm87GenL6t8epC\\emlEmlfYZTRcDzXcEK8GY0vPDjf8lMZEc4m+IAhHpopm3VjdZXvmU+en8BSAoJ\\QYu5K8+pKJtuaDJcWKA5tjDEd40GQ22sNY2qAIr55PETS9CoN4pms7JIDXU5PdLji\\vqzNpKZglqXppFiI0EFytDWGjWQT+vI6RSDhzFUJ7jKxil1Sjv697uR5VZ1lXP7Smf31AQYRI6lBvOlIFW0m7r4bunWtt+TsEwrW999Q1Va+saMhqcLZTyS0YlIY6McxFbEBTHVvLBkwsXlgaQdFKGiIKkcC\\ZVIMhXwSZfWYjPqYq7A2afW56RqP42zEG5x6j4OeejEGC2ILDUnWjyBoknhVrG2ECvwfyAik9S8ByMJUzB4U\\UdEb6pkbayq7C\\3xv3pZ\\eGl3EZZm++\\K1W3dDlcmfVBOF0qaHdVi0L9zLP7KrvSAqPhWkUh0WalopwM1iVdAwYmk6S2b3xIwbKqHz9sqTVE6YnCkuiglQIHU96sjfgzHpYp2IqMlXSH8v2JcoW5kiVHI43UmrbV7vfUuuwaF7bhV+VCJJ+2lUSJ3FkqP9vU7epH5S73ddJOKd3M6pmfvqf67ZISGaZSc+NbUSiZVxWvJJkyc93ZFNf\\rAmfVomFQiJu7N1QF0ysicnBqeQJG5BDKUs80dwAIkaEUJFGk45NyUbjtjUXGFjPgkE8dkwshLNDHOHFeuQciGkglusZwr9GWdjUOsHpqaJZSLz22pv67\\\\h\\6BPfuLT+rt\\97e1vrZjExlLUabAoiG1Dm421h9++Uv67Od\\Ry\\9xHN66UMvqLFRUaNRUaGcN7UN0BnGi9YpGuktYYWSwQ38eMhuLb0+riLhUPCNLKcJ0h8QHuOYLGTslUZjRgc8yCtZI6cT1d8VcmVRJFddA+oikCKb3dvhF9pFArxMQOPDgx\\quNXSWTtQe5DXM8\\+jHKljPrjJ1otHyvpnMpJt5XQSDSQBaeu\\eYdrVc2lUs2TQk16s+0mue0DHHO81WsAAPyGenIMhoR7kxQdVo6PHioUb9nDuWFbFZhOFO\\f65keqlcxdVl\\1QLN9QAKSkFJ9+ZkGA\\r83mhvEM1iobxu+o5Dd1ethTOJWKftn4GMFioER6oErd1yTo6+nJUw0nSw0GbOakbuzt23gEhdkU64TFWM1qTvmso0qpaJU3PjvI6kHgWt2WZS7BPagW69prPq\\ReaTD+z\\Wo4evKJi39MEX\\zNVKreVIJol6arVH1jxxGHIIWOmdQR\\R0sNx30NRpD8k6rW6sqCvhXKcph5XCm5KLRBF0BIYgk\\KARxK\\h3MXbFY22pYZ9Ca6ilA3JBkPRK2XTeUJ+xxfukLfw4lQlVWnf0\\7zyv6m\\OtMommi6chSsHGULKXPdB81zyDyjq5xFCqYxAR6uEr479WJd++vPqJ69peS8qWDoyXUhjI80j9qa6ULvHL6uWdRRpsBozFFaWaUciM4Necm6MkmUJHnb1EkH4rkf5\\IN+hbVg1x9yvgkjOTBzXGJnGnYWv\\Rj9\\QZfuJsjnFMS2JjBWYFMOYDRIzMxrNVarU4lHrHOEAjuQ8i4kpaylKupcd+SxEvIfKVa1v7SiRTNk6w\\KjdXls3w+eEowERpE4nNOZTUYDHR89toOfoFTQLz+fN4sI9uQqnAraGUUI78OKu4BDDi5krKS85lvGf6Zg75fxHUUJozEKIn6N4oim6dq5mjFu7ONFPhjZfHDOYqsGniEFG+g3X4fzg7EohSwXFqpJLq+LixONJ0D9Q0PVS8WKuXN32y0rsPjeIO2cH6A7IAalSlW3796zZ87XtNEnPksW2cQInH8m9gNODWsz9vBDfJD2PXnXvMglPEPeXUpPD57o9OhI6826sibdjnmmFjIfjpDryHPwoJoaGpTKJOTlkhovhxqHQ3WHLY2CluYL+JpjrA4N9V46oXXoTIBbICophAAZY5cUMgXlkwXlU1VVCi9od+MFpdyCLlrHOjh9S935obrjC00XdOM+wxYNMIdMutaQuk5Sfbh4wZmynpR14boslUeFRzh9oWgk3mKqqpST13ziatxnLyVUKdVtfB\\NsKtJajzsq9dpa2tjzYoOeHmgQAEZp6WcSrWswuRQ\\eWFjnqPdHDxrhJ+0oLqoR5QbDORYDLA0c\\FyFnJ\\vUxkcSnaon1iae12g3d3fqQsqsNldM3lcusK0q7lsyQCgM5g6kmZ4dq9QNt7jyr1vFUr\\zZa9ra2tc8EelyNNUy4ZkHlgl4iGpzQCnwnFpa5ApFdrtFjJZrvoeWVRfhgXeVXbdAQR1YIc4oP17LIFhJa4y402zd21g5dm0HSeGSvh4b8v\\sX\\aEqYFZTHAKKQoWoQppVzmIZ5Ohpt2nqmanusXZ12vr9b\\4UwMl\\FpVN55\\v7LbO7qcznXSbquLIfhypmpaut0sKYkrMUamhbImrHYMTzOu3FxKl90LjacZbe38pPqjnI7OZzrvDk0xPhqj8HXk5ROqlitWbGLM7KUWCsKOxpMLpf2B1rZcbd3aVHGtoHlypovumQ6O3jWFeRFahTPWdHQsTcYKTiNlBlt6X+NnFAxBrKpq3Gqofqes6l7ZPLswc6VYL+diTjH7CM43Fj\\sQaNHeGlzhzcSPFYT0dIifxDz+D5h7\\FoNo5jWlhWMGpsbEFS6YRG05ZGY6wYuuoOzi2FBdEY6DMZwYwQ8adLI8iyojjumHhFyWVKrjzl\\YrWazfke2U5K0\\ffuUN\\U\\\\4z\\Wpz\\FiBCj0d04i5D\\WYHFScn4YD7Wy1\\+kn7vc7+jj\\3sR\\Tzv\\AzWtusqljKms2\\EVJRuETYI8TmXsDabALQm+u\\rsmrFtxp3+Y922ur0omGYFFy6IGsxLVUbD56TZS\\XoyxDBYDtpjbgMGnj\\wb0i6dIk7ay6Va3QvdP\\yxztojHRxPlMne1HMvfkTj2ZkGs4dKJo6l6ERK9FQsuFqOI\\nLktLLjEH+Wa+kYj5vYbzRLK\\5mHiNorZ3N62QwCwNwmpv1COFTn42pZPjRzb\\r9R4sQuTK+OdlS2mFCaAowOU9xou5gooOpIgGHNzgN3d3FUG+4pVWvVSU4VcTcF4pcuzjnKZrIo5CJYUchy0C3X6l\\reD97SYLhQ0q2oUtnWrdvPmG+Rn86YWV6WXEeI4wHkybRyBOx6GbU7fbXpWgYdZbJpJdMJ8+zZatxVKiypf36uB29\\XY8efVcvPPsBNZq3LdYgmfY1ni0URlKpWrFwWopwxrGomUDwsGOwYO1kygrHm7v7xgMCmr0e7XIxHx4eGCqRdOF3FFSrlY1ThwEj6659eWFfD6M\\jPkgD+JOjAM52Y6gUBbiWy+ovOnoa2\\8n3p49j2tfPL6Mgqo6dyVmTl6HMxR7KjM2T2fAfNbHaLJYKh0lNLtjXtq+LsqubtKR1XrVshOGwcdnVze1\\HlQyX9pbLFjLmAl1EBpsvKpRryEgU5S9cULuyB+SKtyTwyC44JBH64Go6ndBKOD6OzoSnXtrZ2jIP3zjtvqTc40ypCiRpHAzE6IpcTZGd7e89M8giZLpUKhtJYcXrlK2eKM9fV5Rk+Yn0rpkAFc4WiRCSG75tBZ8ilDberiDlsrDYEaWZfjgcDPT14V6122yxGaJwoxvf3943UfvjkviGjRg1YWzfPNcKs2c8UUxSDZsGScq1Aij8bCt5LI1fzzrlAKKRtPOl5AAAgAElEQVSuxyjXo3\\MG\\k13ue1Iuuat4KnHeNnmjTWS2yZz+i3ZBzIbAHfsIS53zMu5Gtm\\YLlf52fEs6O2WjMB+UsoVizsQHUhUxGu7t7KpbK5iMHj5Tiigwy1L04VDO\\tF6Rd5sgJzUWFNA4Ej+U9hFV4LU1VybjWBrA6dG5JmNHN3b37b8xMIQw4qBnXKt0Cmk4dIi5uUYP5z21hxcar5CITzXFVJHLAlUonC\\UdouZ\\ZoCR7PBVMVKTIdAKu9GntKrrKLAU6X8vG7svKjEytfT44d6fPKmRstj9WYt87BDv8SPExB5wtmZzVqjwZk9nZ0LlKiaLaiaKyhPkG3SVyqJH2BB6ahoCOwyhG\\oGYoAfQK0coI4BIXZdGZrrFwsXKlK8S6raYj9REqqrxe0TA01jC7UmjzVw+N3tHKTivhNsz6JkQaHlBAEEVdoDzp3+IgQ1JxVSplkSeuNG7q58X4VElvKrDbkZ9YUEnSymMpCHSaBJkcHavXnWt+4q4ujiV5\\5fva2NhTbzbTGcgqY3r8yWoVoT+2sR09\\ZKUkriwhtTN+wfBosAyknvir60a5jOQE0IkKLDg2iUVzGVKYAqsGMGKCyybxAA0mA\\WtZM7wqVYJW8oKwYAmHCzSqYT5ZyVql6kaNTWanKpbYKfZ2ONHz1Q+9F9i\\vKr9W1dve2JWtMaFJWkaYQ9t3I4tkEqidySGtykp7GLCXAj3xBTtazuCIvt61K40V9761zXfak\\oRUysiyCrHaIXy6VCzJddwrJJu9OFG\\d6og7CntR6pslLV+s6HyelbZkqP5om8o0Xj8VIP+gZZBR5mVo+Qgq8nTgvbKP6Vxp6hZVNDN53eV2\\aUriaUK2dE98uEpJwrmacfjwuPyMmEgnZplAgKLNAm7KRt4mU5pGMTdVjTBP\\AeODmqmYqWRArbEHgaw1GLc2Cia2ZwQQUq2u2RwhHsGwwzjCRZbmCFb3UJ8TuUbClhSt+0ixbmpVtyyiMFim98o3v6J\\908\\pM7\\+W\\+JAosZMkGb7yFYv6tf+KWf1a\\8yi+qXM3KcYlxiFElFBHExXAJWhhjMHvPyRk0i3EfsF3sDQLPgrk0PRQmYDD843BcOlUO5ziriYMO+XTM2bomyf\\73C5cqukikER7cGuMdE6GkGOo0uHpUz0+P9BFK9TpRaTn3v\\TsZ3+9IESqWMtg0OF8zP5maXyGU8+eVrzjLoXPS3mU6UzCW2ur+vmxh1Vszd0ecQhipleU5c4jidSGjBW4TBI0bEQbn0kXCUjd2qwKz5DbLZKvaTRvKeUn9QMz6RErCIhxgK5CIaY6401jfsjzXtTC4IGsUJmiuTUMvJyOYsBwTcFY0YS6vuDiVqtsW7sPKvt3Ts2sgXZwJrBFUqntKnzpuOR5pORGnaBRUYsv2hdajgdqljO2YIhYqdR2dVW9Zbc5VIHD97Qt7\\1f6tWLOrZ5z6gZK6kMHLl4GDrYoEBkgMJOkYmcfIeDHCrprOhIAqN8L13Y1+5SsXilSy65Ir4ids2fxdLVd24eUvNRj0OthIRK8c6Oj40L5psBlUSfLJsjOIFS42HqFmWZnR7Y++GnOxU5+P7+ovX\\1jjqCMPDombsAuF07JUBn0kqiNtM\\L5PCYZUxSyZp0goVyUVy6qqervKJ+sK1qmzUxTzkLjOeHSgbws42ESDAjbriqVyCq1yii5dLWaLTQb9jQe9jQlfBzrBvg1Zr6JGiipfBZbhpXGk3M7YFNuVltbMV\\oycG7NhqdzCfWwTfXGjb+otCo1Zuq19c1IzWAcPTZzJAhFEeNBtJ43\\bMfEIh9MT4P8PxRIkk78hToVg21Iq7CssH9hGfC0sA9iiHGM0AZq8tK0jguuUN3drevWHcqfPTQ7WugprX1jZUKVdjuB4J\\VWo83UTRIEFOsUIEPXeYBAXXPxZ0Gc4UqBV\\B5\\jsPumpfFRXPtes1lxP6JlcmrOOUBI1PLdkOijWVHbAGCvQZ5lpjscrHduXPPik1EKqAoMRE5LvAgm5fKJUPoGINyeDIizOCPgCib+Z0ZL8bWEKCINAyogk0dNoUrGNsweDnPlLsU60ty\\CIiiPr6wY8e6+7de\\HBnlzIpdsniD0xVTJFaHXfstOm4UCd4aW6s541X0vGYEmQmpiDaukAV5MBUP4MOaCzhWV6pr2s+bit5nha5zWf0p5sGv+mWoLWcKkf3P+autPHmq36Fm4N0jxHqADvySwvHPlp3zyDMv5SnpNUzauq5teUdYpywrTGQ0Yy0B6qhtJiHMxnIMDZZO+jwZUikvMgY2c8Ig3MaaEm0NT14Dtprq3dqvzySsPVqc6HT3TefyrH57JzTLnI+J1RdC7j0WaYp1sGEccSf7pJjFznq1bApN2M7ux8UOX0vpIzPtuGWahEiVB5BBoYoh4+UnsQaH3rfbo8GuvbX\\uuyuWmWqOReiCi+bKRmFO+p2WCoo5CGoIp6yDO1mu38MhzbMzMfWbqdrNwANFEAc+oz7kaEbJOABjiESHvH2oEF7WlfIShQQw2\\rxKK7huKniW5vpuxQAcr0gRNIvEXBU3UDQ8Uz4513Y+qfD4UBdvviGn37XUiuadfeW21y3LlLt5gaN9LqcgiVErxenQMiwrxZKlhMwXSQVKS9mSBuFKo+VK1c33KZm9qT\\5ypsaB56ctK9kxo3H5MSHRVNDNImHYSSOZQWcWbjQFJxwQxOZlfL1jIr1pIo1R8VSQsUK0UDHarWY8Jxp3h+rlr6hsFVTarqjJ+\\OlCmu6e6L+4oKM+WbnmrrJTtrZ9OZMi5xRHGhhO8V+5imzdD+tKtgOY95tgROL7G4wUbGsz19DeoY4uTigzXXCNUoYeurpVqDC\\tvuctodghjx0\\MVIvRwqYNmF7TWFKIY\\iMmanRCKCaLOAIZtWobqtaXFO0cPXqN76jz\\3eF\\SpT\\3m\\7fAWoRBBAGPLwDP6I\\+4Mv60su\\r4\\\\8s\\pE5\\8JXk+EpKlzTytMiSnysVTwnj61rWSIcUla4WRFVgox4jIiA9IXlhcoUvTYG6cBh4KXazNp1HxmAM4RRlzT9Qasfs7nSgLkW6JqAuQGcaDyOQNHYginbUu9OT0WEe9js7OOKQ39dzzH1Sv\\0QJ96kSyWPNxidKrMby0wnlUlmVMg1Vsg37usG8b\\LUSrGs\\c272m08q0FrqXa7p2IprcF8bHlPrV5XKR+IMtT5OapEAkFDRe7cDMcIwMTAsFQpm2dNvpQlxFwhWeRpT2NcmpXQ1saOjQe7Fx2NWz35aUwB6YgSFpNB4UL3U\\ALSq5QO2VttMYmbrWG2tq6pc0NLsKEVfq4AaNy4OVDLkYRMx70zUOG8S\\q8PPWpXXHaT9piBxB1PC99rffZxEI4+6x\\vxP\\pXmo3P9jZ\\+KWUqa5otk4qSWYVKWfHCoqzWiqrV6mq3IQr2LfB1FcIrmxsXDc5Grobbd+xqzIVlCq0rY0lI0s3mpnV\\cC3gceHATfQR74IOFsg+7+dt\\RBPwYydQoWCZWtrT7mqI2X7+jd\\9rIup4dK+gulsq6mFkmfsHxKDjqzDrHxNOa0Ey2SkaGGFFjO1FU6yCsTVa4QqbxxNdbX15TNoXyLO2vGlhQtXDbwuKb9mTRfIrnVdNjWbNIxz7LQ4WD17XDlYp7B93DjKKNgTqwG+0Da3Ny1w+LB\\Qd2eft53y5sIlVmIQ7GdMqudnduKuGm3xN19PoDswvZ29s39MrI7qulTo6PrQsGxaXAMtTGz8UO4aZWmlkcDaMQ0MYAscaMghVuSyrmXIWMc8pGAWiur1sxMx73dHx0ZPuzXmteEXdj6wX2JKrNmAYe\\xqxWdeFEu+dcd+1uphIHS4Si3ByYmVPXEzFYz\\+u2uTxut\\588wNuR7XLtmQ9hvrm+aaq\\VOtPTo8M4E24Zaf\\mHfval61Ts5ugq52MZ4aEwTPDLJhwV8jtFHsUXWbamwDajNH45ZxRROw4z\\PlsLYuGpuMCUUjlxA8FPJGM4KwwbmMdcwP3\\2hao2q8oW0kt5CkTNRf3ym\\uhSk+W5pmHHjA3lLk2xt3BwpiPjMpAT4O6dVIbPRFBtAt+4jOU8rhYyexyoi8mUr9E4lGOJEzkpTGk8J7S6rP3du5Zr+YN3vqqZzhUmBvILWc2XocazoTV79rydtBVYXpKixlEhk1c901Q0TsuZZqQALzowL1fV2prKJQyYKbimSrsJG6+w771MVblCVZ6XtxHN4yeHxn0slQm7j\\lEmIxubJVU38yoFx7rfPCuBkFL3PMUfvj9zcKZEamzKJIZ6U8myqXx9uOcx9SxZMjFfDaxDMr97Q\\K156icUnN2m3lazWl0o5S8HxbfY2ePJDrV1Rt3tLZk4G+9iffUrW2oclyaaO0dKFqJHcvDwUCd4j4vAHdpdChsO92UHvKSO4U0laEIxnmfZGMYDw9mn3sCIj5waLFsUKfkSEjwtg7K76\\DCggGvhKdc9+ofng92y0TmB1ImnPmZlwKbVUftXRoneorbqvjUJal9\\7vjrf\\Z6KEMHTrvY+8kG563Ut3bEhOmkMbl2KRrbMQtNRV4vFREmPM2BlayaTW9MyXdSj1lCjKKnKzrMKnYZee+NAi0TBJjR+3tMKB3fHVYYAZPOtJNCavQilZ6SkG5vDEm+XSEeSt9QyOVS4hI8ZaHOzqLVtGpupFmFH7dMLVfxt5Z1bOn+S0BtvHKja3ND7P\\yMRsuWUoVI23sbcdIBCt+r8RrPzc\\kDKWORT15ZXM546VSLMVGxUu12pcmuOLM4WylGSfpIn43sRjHTI6FIv\\CUFNMoxkzml+bnbtLU61m8NT0MrECMZxqNOlpMO7aOco5s5gvlc0U1ChvqlpaszX66je\\o8999ov6tU\\8hn777\\03ajZiHyyb3lFgMf6KyWID\\Ys\\\\AP94R99UZ\\49C\\p07\\+Ca0SSOjjjCsIuGweeFQcNh5Q75VXBX4wccRNbCJ6nT9GkRS7FMdKwpAw3lQMl3L5WCbTleN7HKMTDxqvnd4prvibf\\fxssBPBmNEUwJRzS706PBAP378SMfDmcZDT3t7L6pShVfyjrzMubx0X1EwUSHjq0BRFyRV9BqqlRtaaqr+8Fjvnnzf5LP39p7X+\\Z\\QuPBSicnR5KLUztW+ku9e3BgipfhBE+wtmrVgrY3mwbBIleejxc2rsjjx4HxXbNuB3K3N9JFGzXmSKmMr\\3dfRsTjrp9jVotEeU3Bqok+mAxufJBwtejqnQCXkxeldKaXDer4WBmRSiSfet4FyvVqxsq5muKmJu7OFOnzXJjNOgoV8ibLwjWCEwvMMIdEh466timwQgTPkdyudDr3\\gTPfjhN\\Thl55TdeuWZktPKyenKJXVmHHucq79W1v2M+J2TIcE0dPIzpdtO0TgscyRYaOCsbDhjBXbHCb8c6lUs3EdBTVERtYVRfJ0hgdZT6tgai7pxtHxc6baGvRBSMiQyqvR2FRzq6hUca6vvfZvdT58oIQ\\M67UiCZhOrXiAmff+QRPpYQV42y82GfLASu38FdfZRXSTW1Ud1QpbSuXjYsMi+lYEA8UaDYZmqfRElbEJNSoO2Subvlyq6BvXZ7SC41nAxuj48WEaeN8BuKBB4xvHDlUaaitKuWGZQA+uP+uiR0aa00blyMkIfsNJRvFabXaVLlWe68whVjLpbu5tWWopXEbE4zKuu9Fd7B\\KGYYbcDbMpqlk9DZ6Yl5wSRM7XlpQzdGZKghzT4lkhnWUkhioUAxhFcMZHKeBxmNXACxUiq2JzGXfUusD63DfPTokb1nVHp07tcu7fw\\v87hd229EntdxXmEtochm1\\lj3KYUqDFZqIkOCwsqYEVU6815GWLdlhy4T16\\NAIx7ixMyKEZ\\H4yTsmAIAYy1mCD1izsaat7W1TCMVByHGgLrxPvDYQPDoRlzt7iwIV9W58jsVjbrhFGOtK3IEJ11c2UzHydziDpD3TSeeB2r0z1dYKcrxA49mlDs\\uq909VZAcyvHwl6Krxk1amhIeLrIzU8oyIECNmsleIbeoGOFrjtQdTHTW6ZtAprm1YzEg43FgI3R0rPPJQuEkpffdesFc1n90\\5tapTpK55Zy\\bxGs7mm4Vj5kmcFgU\\RT+TJcKos8U8r2IUlJSc5ae6rnF23PFUuWJ4zn89c\\SlGUoxLByaQKJZvqIC\\lDydnbf14OEje5ZrGwRtQ+PIaTTpKp1ZqlRPabQ81Xn\\kWYaaBxcyknLEIJ2r2dNCSHKFJiWOOf4RiDOeFV56Zxd6KvVSI8e\\0j1yh1lEzeVmFZVKd1UbX3DCixnGmh+3lbv8TtqrN+UX9jQ8eO+vvHvvq2b+\\c01UoHFx0lvLwVWIShg2DxihkRUmCxNCiehgOQ3nhcjxs9QogYbf8PCyy4rKY2S\\BcaASmdvZafNMVIGFjQaxdaHyvCiyQ3uucXeNrWUyOo2ASKLkIVE5O5c1O5MxOdXM9r0bG06NvvKrg\\ruqUHoWC9r72Ec1q+Q1Us8KLD8HYg36H2o+Hmg6aNv7CtJzLaYLJZeesvkNTZTTo85E6eaOKtt31Rq5evxkqHDlazSbmrEzhW6aRiQNmoV1RtKMhlHB0pAhUqN4Mf412cBQYMKRVthwOERThcpkAzUanm7tkW8ZC4QW87Lefqul+w\\OVVur6877bmgStrVIEHO3Lj+Xs\\HynElQMj4XrtNhjENZLCmbZ3TH3nXjvNKEzG8R30nzP2TMGS6uaAax4rPT6dqZyIsg4YTmmTrFeOd2\\2BDg6O\\Yx59TNoYJ05npMFQYLVNnMLdz7lC0HO11FSttGbj61e++W199rNfsALrv\\7t\\1aN+qZ5Pdg07rrA4gfBK+l\\+cM\\0Mt\\9CV98td\\WZ\\5jU9oQbe1IsokdlYFR42gzDIOtJibQOF8pjlmK8LbCrIqPyxKwrgDNP8biK\\wIrC5NwdwDuw4cZvFHBPj4aKAWMXVPYsz7kZHBgH6+dgLK3aujh3eySB8dPBEbz9+ovvnQ1XKt3T39guazs60WL4rN3Gh9XpWlWxNhUxJWaD\\iaNJPyblp\\1AK3eg094jk8vf2n1Ge1vPajKO1OlfaDA70WB4bJ3bYDRRJl+wCJ5up61KKa+tjU2TL2dSJatmUw7KuaRyxbLSOd+4N3A4JrO52t2eITyM0ZD7T3Ht7rU1n\\V1fnGo\\ujCeAtsaC6pWnVNea9mJmtEBeRyZeNBcPHBV8JhH7+Ytea2mrUt8\\6g4+U5c2l3++c2l3bcGIECKcFbazofaTAkMHeuzeYtNYpbyid8Hd\\\\vl796r9Uo+5p5+4HlfRqmq0ySnhFKzAHk752dhsG2c+noZlQcsjwF0R6DBynk5nOTh\\Hl5dxZ2K+EIseZKRaXX+vwALuRXlI58jlh6fTcj6ysN9+tx8jGFGkbrsX+ytFaeVzNe3d3VS+mtRR+209PHlT3cmhvEJCgZ9SZ9A3dd1auaZyrqDVLA6\\pTucjBaKFsk47xBOR2VfteKOKThLpaaN9SiEKLAgJU\\G+C0NrTibLiGH83xXpgwzwue8w08u33fNM421yOEDIsQeKZUayubgscytYBuOGIfB9yvaPw\\6E5UKRXtWjF5TxJygegMpTXna3btpGx80x6wErGAAQWzYBcjNwJM7Pz+z8SsqwY3NDW1vb6nb5bMHatQbZnjL\\kSo8eO33zJVWrVUlp\\KWXGEsSMjwnIFvkaMdMDzwHaDQo5DjyKJAyBGk+EHxeIT++cosrBliinQNGIp6DZ576Bn16aM175B0AriKKmkFVlmf3LVVBlaRBdfKhniZi7\\XO4c6Mmk+oO4GGN0PxwN7OeE+4cze71R05OD+wLtC+bkPfoql+sqlSqqVmsm\\2Z8BcckRuPjbh9klp8uhB9pxsWxoOO6wDJ0f8T7nVgBzwiBZAJG81Gw1GDYU298ph+9812t7xB31VF7eKL5YmCCl2TJVSK1sA4ZkgRje9R8rldWzi+o6MUqpckM88mp2pd9i8UxiIUMwmVCLiO0bMYaN4te4WZBeT3sSvOMPvT8T6pWy+vho9fUnTwReYo0R+MFrupD5cvYQCQsBJ2In+VsJY+mJ5GVH5WUT62plMGxuq4pfyZYmBq4WCjYSDaX867sJ6aahxM5iapSXtUyGE9O2jo6PRNG3bVGSRXGsW7GPN5G45YKFUdReqzu\\FSBBrrovGuNXkA6yHBkYoZKsaa1akOlQlnlbENOIi\\XKZpxZCTIx3299eO\\VCHXVNHblx9x5t1RplAy5CMNAtUdqfXuj1Sqb0tOWZO+o7\\86l+Zqgubhqetrpx0XGD9Bxws1IFXBRZjPsaw3GGGRhtPCwQrjsm5RrAsFuvKd88MeUeo34lM82xNU2BdcwGvOVjXiC732bUNEckDS\\zmVnGIMt+xlJwoOXykanqgO5sVZcZz3f+zr8s7bquI516loo2f\\qjC9boCl3XCJCDmjxknqU+Ifc8MmjP1hMa9oYIeqFtBTmlTfacgVdaVqm3ote8\\0XiUUTpbs+eS9hKGFuLzBxhhXFqHpsOzcw2QpUJItgnWmGyRoXmFJi3mWoaYkWOmDWrf1+3bFd25i6VGTsNxQo8e94x6kit48rI0pK5RMar1mp0\\IP+DTk+VUlm5fEwloDHj3MHvzaYa2KVcmQNTh3Q65yqWfJsAYcDLGc69w\\lCA0mB1WjUTQs4GnbiAjGFdQboNPwqmgeoOxSX8Rlsru+4vWNGPe1ahA7Tt9lkZkkjBb9sAAhmpK9841v67Gf\\uX71k5\\5\\ymwgnlE9QzkRuzLH738ZUOwfvUTH9cnPvUrRrTOZPFTgacVj11wiqargzPjEdJsfjd06RZreZUsTmQDOWtkCvpxNUq15cpItBDd8YZJAgnC72HWm6LQStjXiRGv2DGXoGTGNnAKTJ1D5IfJX5M6Oj3V2w\\e0aPjM11MM3r+xb9hzs+d9n2l08dazp7q2Vt3dHPjOWme0moayotySixSdiA4Hh3iA42Wsby7UV2Xlyrr5LSlg9PHSqRGKhRAMnqmzirX1zQaTQ2ybNRralYbquefUbNE0HRCg+5cl62+dvfvmlweAugCDyGy1cZYGmS1tbmtKMQ5n+5iqG73XOFyaJwuRnjM9Pn6RJPUa1tKJ\\NahAl5qZy6nY76\\a7C5VTVckH1at28OjCyhCsU0hkvYp7LYNKxDp9LhUKG5+fhTbWaqds70uX5iaqlLe1vP6dapq5Z61yvv\\K\\a9g\\1N69n1C1eVODeVpLJycnndZoNoDSrf0bN42Efd0NMBJNZTJG4GeUMOycGvoA58YUNHDvyP4qFFSvg8Qx6hgbEsibtrETY8FiXuNRx2D7Xh87CQKsU+a1ZJEqeKuk87r33B0jVU5WF\\rO97+iw4u3VFn3tSp45jOGy3Y5W1DZL0gzOHe++Y7hHUQnlcvUVfTXVC3tWNBz1itb1ltvMFS31TUBxZKMyQA5MsjSSkGiaE7LrEB4JlE0Vbt9qPGkpaKXN28o7jzk5ob2mJKvbLYmqCUpPhhbjYZT40RweeIJB2EdCgZePihYeG64\\YM+3bp9R7VGzeT\\XKrYJ\\C1GdlxkDJqBy14\\OSxBZ5TCGysr2t7c8sOxtFkZiiEZUZOucimevTwgTlKU3iRq4Vaj0OLMO9KFWPKeJSPIhazzjgoOS682JMULnCuOr32e7lsuKxTGHEB8Td7tVwqmnWC+TO1LmOSbMYz\\7g4GLxjhRxjGLhWFFScLYeHTw2VI0D+OuWBaA6KTjI7F6uUCTtu3NixQuzs\\Nzk2+QWIkghngUOGMIILCVIYqAwNc8rF44bTQq5mMj049BuXMX5Q4N2z4j0+Ovx2QziN36MNJ6ONJqAvoytyw+X2FxMlHYiG\\e2u311+ue6fe+GWHYrh5yzoWbLqUI3sj0HDSrv+8p5jDN4pkW7sM\\PH6vfH2o6QxWV0my60nxBOgHGrgWtkikrsOBRTcKZNSJc\\PhUlZNjJQNPz975oGrlovqjQx2ev22owGDqqDuKTIqeyeLFllbGzciBjzMKVUx61ngKNDdRVT5dU9pFVBEKfnmlUNHG2obxQfGHQ9CTwC+LaQbu7cuMFqu0ej2sN7AGQWtBVqsLb1jBfKJ+\\8KsGrJVR8vkRJNlX0+O3rKxrJfNKV+sqtseqFpu2PdDHJJxcIgvyU2SFJLWyhkpjM71w3desUvYdzaVCppaa95TgfMPD6npXMFFVwc\\fF237r2ohFvTYpzRV\\+vbyqVymmWkLqz0HwEQSLg8mERQSNKLwj\\yfg8EygjS+PqUVjCzeHOid0ViKyKR4QABhR2FFQUWsZbs7QCRrsE16+MIxxbMyBjgR8ZI7twMCneLXqNIsCVmSXPR1MV3IQaGfIFH2ivttQzG1UF757p8df+UsX2WLlVWqGflW7cVLS5qWyRSVLCMioRfAFPT+Z4xPWVK7tyK6Hm\\ZGCLtmiRU1TZQWFDWV39nU5WeqN7z9Wsbxndh79Ud+EPnARGSPnfJ98lThTL5mwKQg\\I+cE6D7vHLpQFPn2zAbdjsLJSHlbZykTUSTdjtz0QC995Hnde+4FpfyKpkFg3o4DQ9li7ioK19t33hdHNi0iQzR5vrwDaBqcK6iorUWJUG5eedhFK6MFVKrQaCiwhpZBGHNQ4cXNrAmDu8p7GHQuDKG2ZJiryYoJfKg\\HMRzkaWlgFyGURwAHYRD42Exbp+MYsGVlwKlzWu1cPTK11\\V73329\\WJT35Gf++3GRFuXqW6gGBdFVhcgJZF+M8\\ry+\\\\Hn96if\\C\\3Nn\\9ZM7uEfGYVHh46FFEoL5gvL+NFdD0OoMsEFULdw\\jJ94vvuSRzQTL+mFMlZ\\C8gZEfp5LPJoS6riw5PpPNy0\\5SoEWsOjgRUShRcek2AlwvlCWuKBXgZ6cnOidx4901gIE3tTd5\\c0mvU1Hp4r5R6q4HX03M7z2q9\\WPOeYwaWjcGRcCsAACAASURBVOqaoUqj+UCJVKAnR+8ov8EnpwBKqt0Z6OjphS2uKDm12AouoK3NHeVzZbUve1a98u+FbEneIuZKAdmPexOdXbRVqtTNp4r4ncmgb4UiXRFoAC8fDhP+PDwnSLks5svWpXEymKP3hwSsprTZWLcRTTyqiAtOngnvgigHfFMIp2bz+4ST4i+2gk9g2jTzDgP+4BCYh3O52COkk+p1D0wpNpustL\\1nLart1T2Mvrea3+qw0ff087enkmdpyorTOSV8nOahWONJi0bC5K5RvcAwsIFy2Lm4Oj1OpqN48tz0KfzwOOMwyhxFZ4KmTxt3R5wbhCgqGHz4yCe1yKYKZ1OajKlmIvl0Yyl8H+ieISHUm+ua31rTdlyQm\\88N\\pYvCWUtmJHB9SaaTWeU9u5Gu7eUNpB1+usgqZotw5rs2uSoVtlYtbmk5ifp\\B6rNAAc7kg4FdEKBtuHjbRCntyskWreiJM\\VAUxZqtU8VhmP5Sd\\CbhkPsHnhl8WWJTjxp\\+aZwQCYvFKPeWzqCh9K7R4l3gksccYGXQ6ffv1re0bBp3DyeL9mo\\UdGojQp4hiJWtm8sLPXlyYIdQs9HU2lrT\\rk9aBsXATf8xXymTvtSTx4\\sj1769YdVSrrNrqgwJ1MZ0b+NgEDyOpsYtw4vh+HE5L1XC5v7xm+1dOjAyvu4Brw6xR+FF\\Gt6pUzLojVvFMzPah3T43+TZUArpTyOnA90D3MWIW0wqmk0Ctdke1Ov5cEGzjzNLBgLXVNcQCuwt8b1gXOLjjtg0ZdX\\\\likpnz49tM50Y2PDFJAokPizmNCCBMJJgdsHSmPRROOROdJPJ0Nr5kAVUI6CeFmGYS6rhO+oP25rEna0dIYaTy8UkCa+nOvJ40ONhpyLS924sa6tHSwLJjo7AyUOLXIqXy6Yz1kulzGC+MnpuXq9icYgpQHu9+yLkhJJIr2mpjqGMwY9Yzof2hlBMwtvbBWuLJorkwZRPVdq6arkVbWzcUMJN9Lrb72uIInvHoIU+MJLYaLJ+4IoHEAG742VhDieJDUhq4xTUjHdUDFVl7vMAOwpW8ipVG7KzxRiXtUqVMqHrzsz1MS81UKKbgoVFJeLmCgOGrSU2Wgw+fDyKXP8TmdTWkahBuNz48BwlhKODdsfk96kk5EWjpIRweeE9qJkJseuo+H8sb7+6v+hvd272iq\\T+Egr1J5V6W1hk1YNJtoenqh47df0zMv\\ZQcb0vjc+nr\\\\obGk9DFbYbGmJKSa7dMik34RnHLQn\\ziHqKlAUJtRCQUigeIVMSZzmA6NCxAZnccxbzPOJ9zdiCAqnGSg3XmulvJ11oK40KVZgrSLzFTMjXAqsIaTphMoVfNqkEJsQskLHY+USSxXdoYLhfd3dy+jZ7aba33xbT7\\5uqozR7lVXlG6pjDV1MqtKCLtI+\\KzXpakkvqknsJF0xK5yKFpYmi0UQLgt4LZZ3j8cZ4cOe2HhwN9P37J0Y4ny4gwtMAZBTNp4oWgfxqRcmUazQUzr44e3dsnxuFJ0bSxEIhxgF5YtqQsOgpaTonMmulas1Vu\\NEW9tFvfTBu9rcrFtMTbgYW4IBe6A\\pKF0dOPmXqxSzhVtnTPhYJrDc6UAi+1PAIMQwHD2xB577c6pcoWkikXP0Gv+DI0ryCh\\geTHtIdIvS6Kwlx81l3bMOB8h0O\\IcvXMT1M7ECy8OaM49wQh1GwxRmL5N66Nhn51quv6p\\+zuf1G7\\xd\\S3\\85\\pfUN6AjYf6ziAovVwCWI2\\eXvvD7+sKXfk+f+swv6eO\\\\AummMOfgow\\Y\\W7LBQ3zhS7qsivHZU5MDnouGTxkIEvw4aOXVVx7J2rPxnESsTIUc7P2viEhRiGE0MxnCQ+O6l45L1ihOjKN7PEmDdBkcYPTnV7etnWOwenevjkTNPQ097ND8ivBjq5eCithnITB7q1kdHdtQ8ou7yp5KKoVCItL8k8OTRzyVwppQdP3pLfGGspsscCHR9d6uGDp3bpuunIMtvqtXXduXXXlCwX5x1VSjU16xvGnYhmyDiY2CQ1HUx1cHgkN+NbtwUROQrwxxrYs9vY2DTSJl00ly3kdYqsrOfp9PRURycnuBhaaC+XdbVYsMM+NnFl9sxFFtgij+0+InNYR1FB91KslRVC3gOxMvnx0swAuSgMhXQiZfL4DbX14J0f6PDJkWqFHd1o3tFWdU3v\\ug1ff+7X7dR071nP6psdU8rMvRQkC1HGowurcLf2Nq2ix80AkgcQ9DhaKjW5YU6rVM7bFG9gSaiFMVvCD4N45T+oG+yezYBxdUiXBmPBsdjB0FFSBHJpcNGovNLG7LARpkHkbkR37i5r\\p6Wa3BY7WHDzSYHmk0G9mocjrEKd7X3VvPKY37byqvDKTkGYHmkudWDKVkDENhYx0UXl\\Wvi2VwEcp56vT7RpnMFcqKZ0rxAjL06c2SicUGj5NLu9ZECiz+Ngbik6LyzJ2Mqcr5v2yh0BxQHrgeDSbW8bD62BMSgAyY1LGYairhvDQIMBWtLmzqWqtZgf7dYFFQ2PI1Ix8QvynGBufxfFFWZoXgskxmBzaZ67XalacPH3yxMZ+SLRu7t1So7FhY1g+02g4NgSUAgl06eSMeKy+fTaKKzo+\\iwH0XDY1\\0H9+1rrzVjCwdGjRQUfJ6dnV3781iX4F13enaki8szNZtxMcXheXzM1x\\Y96NAM6sPRsnLpc4uLlUs5u1nhDTMuoJDRncKZw1UCjUXawZH+m6vZUjEzu6u1te3df\\+fWtCdm\\cMISMsTUIVz7n2z6k8KfAgufERcdnD2fE26S1WAVyUguls2gZhlpGU9XXqipU8+qPuzpvn1j3jQIU9YgbxcISCkQUS5wXN\\d3rzyUYuW1g6CDYjOcajKfml9Rq9MzP0EbOy2mCsJIKRfeGcHRcUyIjc5XnLvw2CDgYpcQakaMmClWkyqmPZX8hm6sPaPd7TtyPVdf\\fZX1A3xKsLqYmaqMsQ5RgwO8PsKDUWj4cABez6P5CeLKmfWlVrk5C1zNg6HtsEazOYqhrRQyKC2xnotkYiFS4sg0mAAQhr7mbHufS+jDBegISr4GSBEJs+T2K7wqtAk8olLEosXGg1yASFTp7WyhgrfRFTMUtKf6PjyTX39W\\9az917Ue\\b+agWI9RxeUU+SMlQWXzJFiud\\Ph1bd17QXLXNW8n9coff8tGfo07u+or0JPjE03HGO5mjV7hGXjArRoYynTZaivpkYbQUIpolSWI3VSrkM8eK93tor8SY8W2HjQS2HIEFnFFwc++Zz+DkDKlofnmeTIF6uFXhc9Wva4Ahb0bi8UWGAYnAhXcoRajR3ruXkk3Sjmdf+VNXb7xtuqhp1yyrJVTUeBgglpUmPU0S0YGQrDGUD+n05EK+ZQy+YQy1YUS84lFhyWKBV3Aq6qvSaW6TlqBuuOEAnlaJDOaBrj7D5T1khYl5mSJPHKtuOJnBrXjzqIpgrNoKA\\ADGImik5LeIj\\BnXl\\M7mIgVhS80138jvjnGeGelltL1zU5PJSv3BWE4qrVwer008LpNmLZMrEdETU0c48\\Hj4syJLWt8K5SZhvUHGILLBCacYxT7nCk0fCayC2NfPPY6PF\\4y\\w+xRTvLr5baYrjvOE4soN3N0XXamgxdwSgBfWHmT2bZxtThbm++Y1v6nf\\yT\\Tb\\7Gf2kF1tp\\XGAxIrQCazbRH3zh9\\XlP\\y8PvO3P6lf+8THzZuCjCAuSRgf9qDp+iFYM8pjLGKkNzKaqO6n1rFSQNVqa8axus4oxFH16cmBiiWgYFfra4zj4OcQfjqz7J\\V0tMc1dlqaeaY6cRKtZyvLEZvfkkzuglnaqTid9490KOnQ521Fkp6dd178UX1pz\\ScPxEOW+q1fSRdqt5vXTrF5UKd9VvBfJSWVPwpTOeMvmUvGJSP7z\\uhL5Q4VIWxXp\\HSgt986tM2\\t7+jna0bKuXr8jNZO5QHPSIOSoZiWa6g5chI80mg9llLF62WLRjk8nhHeUnH3MxBoCrVGAko5IuxoSFF45TZ7kTddsd4PJk82YVwXSbG8zLfoUTiPWUWF63lIpXL9sxBXoa9vnWFlUYFRmXs\\QPB+CpcFtUYRGYQrjnk7VlLZ2ePrfvOZxraLO+pnquoe36gh++8bvy6u\\deUnP7nqJUwXLCEumVwtXYbCOo0in26P4pGGMFB27xPQ0YH61iIQTFk4X+AuM7kIRjRAPyLOHPFggexjERpgoVCjOIkkklkhTYaYOGMUsG7ez3RiqX13X79gtxDe7iLcR45kidwWXMoUln7bCslpu2zih8eT+rYKXRgGfN5RoTJUFiMT0FrWAHESVD5AsdGjP3dM4zN3FGFTz3Voux68icgTMZij+iL3CdT1lhA3ITZ55zObJJIVvT\\ccpBUbaDOFSVc2MFI8X9hIXEwaCoBvsA6BwDhTy5BiJUTBfB6qDKtGRmZoJyxIn+V5ANEglggEOCtbraMCIu6DVIvYia19eWkG2vrahgmWt4ZQc+z9BZKWrZ6Tb7rV1cPjECj4KHS4DxntctJxM2Gqg6kJRyhq0sOQQN+al+ZeBsKDWWS0Du3hPz46taGKkQiENQtbv9S0hAJ4PhZc1EF5KF52WFZyQ1jc31m2czF4YDAc2PiaXEFQFvicH5vnFSexzE0nrGzs6PT0zdAxSLO8XEQbB8HhAMTqFA8W5xPrDoBAkFeUYeznCdNAZKpUj57Kj9uDIwnhzBd\\W\\RzCuxGJAyVCR\\MRtgmYo0Yqlwtmp9BYb6ixtmY0CBs7T\\paEJ+T4CJcqjcc6YLA71nMS02nUG3B\\2NdwvED1aQpXdnPi3UBxRuiomyGgGqsDJK6sbWltey6ksuyStmbymRqSuXT+u67r+qEpmPStgsIY2ToAYyUUTpTZJWyJdVzJTsLe92RxTsVvLrSi7y8Vd5CnSGpMMZGKYgZLeM\\DE9XEaalXLuuZtOlGUFyOdHE2QXJeDydMyEEju39cd+QLCgApD4kCXLGLDVfNNSKvbhaXlFFkghMsHyg2c4okYo0nJ3o4dNXddZ62wLMd+vPa9LmbMmqUK8aT9ijMRpO9OSHf6ndZz+gRGpN85ajv\\rTN0ieUWF7TV2N9PT0qSn+fK9g4ocy52vRM1NdN5HU6fm5Un5WWzs7MXJJYwgSxcg2QaMU6Pzs0gQIjBMtkDzJnouzd5kqUACAoLKPLDYqlTaqjPGOV5FZ5IDYwHtkLzNOZNqQDGcqpleKJicqpvv64Ps3lOy1dPRvXlV01FdtRa5fRctkWaGDf1ZWk6yvOXm8oDHXKv5VoCX2L+FI1TKZhiBqkdLbDS12mhqVS3pw2dHxBeHKmxoFK0XEfE0DDfoUICg4F3Y+mOE3NbL5UlFMj9RoNK3AQvnOmp5ZggP8q6Whq9AlaCqwdYgiGuWRdncrliM7n3c1nreV8iMVC1U5Cc4UTz42MVlU2HkNe5hxZ5UvsYZSlgXsYqGjmMttExEUk8vrmDGU3itl\\KRNGKhRKALZTzRP3C1x7J5rkW4xgoX9SJyZzK8bjYVIHIumoYGgwIcAHxdYFtSdiknzIN\\x1Bjz5rn+4i++pt\\5x\\9Ev\\mbf+s\\XWBxyM+nI738xS\\qSy9\\Tr\\+t35Nv\\Jrv2icIPQu1BCxPxULERk6myourjj4rz2PbOSyDCz1GgQjJsdGxtxvtc51cn5ssD2BuVwcwN7X1gQ2G1tmZaF6ed\\kq+RS5VYruXM8jlMk2Sidwan9Qg8OT\\XW2y0NpgXt335JhXpWh6dfVxQdKZuaKDE\\0mahqg\\f+bSK7i2NRxiV5mzevsATyVuYmeRbD15TIvtYQTiI+Rw96eRgrFp5S3t7u8YPKOabtoB6nb65y3KBYLrHy+HnBUni9w4fHcS8FpypcznbpHRkXARU0EjNKa4IsOXZTOeh8aoYh+a8jB3eo9lEwWppIxrXxaBy03gQcFqMA3clcWecysvmCU+GQztMc8WcssUYNeTzIklAmm\\k7HxWyXRKkxDVB2PLlk5PTpRycnr\\nQ+p7JXVvzjWd77157o4OdDezffp9jMfll+qW4G1Si8ULCcG2aKU5GJkwVFUcDHHifJTc9OOPc04YECo4OcwekEtg9dPPFYGgaDQwkU8joBJKJtHQIECD\\iXbDjImSCsdHlA6dLG+h1tbtzRfJ6wUaXjLtTqnlqAJ8RIzGjHw4EdDCCIhhwRUMy+oNBacZjT5WStWwnCqblKQ4gc9rDNyMReNmbQSFTNwkiffsa3DWueVBnyJgmVw24gZ124xW7wvLmIcbSmkjJPIw6oeMzH8yJslUI945G9mFe707ZMQrOtgBOUYE3hCROYm\\vG+qYZ7NkhQb6WIZIomHzNMfxFzbOA47hUhq7biNR8Zs\\EAnDAKpWyBoQkW0AzKruZSZ4hpV\\HW7HJWbusnSBamKku7wdSKIUuXaBx6lAvdto2nuPQJSiaYsg4EigSvZwqxarxURhBglq2Whf2+aq1qqFUFD4811ghCMkfVMBRtpjVdA6iM4+FHrXKFZF+aYUS\\l00F+TeMfqjaMDWBIVcr9vTxvq2BsOxWXuYaIZBczi3369UyzamHE\\HVyamSROOQOpGJBCuJubqHIJkJ0eK0jh\\T+zXURiDmjMsYRQ+GweK5lLOzclz0qoWcipXSLwomedditzEAMXxWAFKbKw84FYGM82CQL0h+ZtXTtGLkY0Tsj5IdkpuYqVwjkp3YQkRJAMgDy\\kKtpc2zJ1LddAET5X5Coc4xm3oWCRVXmzrB8cvKonl4g\\TpX2sYhxtGRMaK7lCS3nSxtpV\\yCPDelbrevXKqoRmlLRbeh1CJvRszBhH2YVTaHcKFo6NwSo9RRO44UScAv5B1TlDM+gxcbK8aL+apx7mbBVMNxPCq0AsuDwuAYFxVLG6K1BCcRRIiTDN+\\oGfUAawdKbAGs2M9PX9D3dEjNaob2ijdU9jPq5DbVLFe1RLV8nCoi0dP1D26r7sf+qhcf03j06W+++dvajpZaO3OTaUantqjlsKAT5g2LiMWERC7OZ8Wk4Xuv\\tIwTJSpd6w8VgxTw5q2gLS4SWxh3le3HPsbbtww1AHh2c6O720ZtMu7ysRFlxa7kLzIKOhXiGe6pniEINga5wzKcseXM0GKjDanZ\\rzm5Bz97bVOcH39Oj\\\\UrKs8zKi0BJipapspaJHM2Qh1Di4ATihkoxYeN6BAxzLTEsR5rHtAYd6FZLSP32Rvyn9nX22dnevj4QtlsTQFTGAooONHmbo+tztieDfubosY8BVcyJLhWrRnK77lwen3jJsFLphGgibUIvRRB72SvDhQEXXl+qERqqlzJkZtbKYSOY+dfySw5UmnP6gGaEhAss0SIKFIjG0O6ad8aIhPF4VRgZ2TMbaUQoiCiie\\2KLBiBSyjXKgICGD4\\BRenEMUWJwhceh7HO8X20nFDgaxAAb1KEVzHJUUI8oxD88aSms+HPMU\\PM\\+6r+53\\0j\\Rbv\\VbVmA1N7ZjBSHY3\\WI0JQyg57+xR98WV98+bP6+Cd\\QT\\38z+rbD5tULMdrBRLiTjk1gSFlhAee30YdBaE1v2Dn9F9U1DYCyLuwCFE88wCmRkpsFg5bBkDkkdH9EU+VzT5s\\CryecNwSrBIcGrZDbVOIiUzKIiGKk77urBwYl+dL+jYFXT8y99TN3BgYbj7yoRnSmXmmsxPlE9U9Xzu5+Qu2hqOpmYCzFdPjlgKwwAk2P98OFrypVbdnhkUgXNBiktpkXtbD6jWoW4CDr72En68OCpKV3IS6KD5mWipuPnQL3Wvri0WBlkWBHVsBVeXXvgoAUUVwTY4s1Dx443Vof8tCA0wjwWBeftS7le2vLJ8CNizHGd6xaPaekM8BRb2mfiWp9PxuYkDmeoWC1bp0UkRhpYGkImGYpI8TNpLfE9c1BqjtXpXpjU+\\l7H1EpXdFiPNLX\\vzf6t0fva71tV098+yHVayua0XoZmKm8YJMwcjQvVq1apdvjKgRfSRDNcaD7pWjNUG6CVsbUHJwWYecD5eLAoACkw3DZ8VgjsMZs026lmuY3dCCWajRcGaFHMX5\\t77Vcgihb3adJ6nbr+t0eBConB2IjOcjC0McI93zD+NkURcEMcFCARKiM4U\\pkCkUgLXZyeK+24MQyOEa75IOEERlyCG+diYTPgRKZcgVODTxnqwPgvhCCgHOyH+BCmcABZs016pUTi0Adh40C+uDy3UdB0hrqIzYzHFQTNwC6dtbU17e7svldg87z5K18qW7Yj64hCApQnZWa88UVAwPUQTkJCqlUr5tfU68ZGtienJ1YANddQdRJ7AlcMpRnqRFIiV\\ILPK\\YbJNncN1QcT3NRkM9fPjQOkbQqM3NzSvJOojR0EjkoBmWtehBhO5p0O9bpiljav7isD4\\O7Ovv3fzpnX\\jJBMcDMaaLlgDAXRnDFO0oLGe62O7eHNjV078SyaZzG3MSF\\\\sbuDUOl+n1SBsb2PBlpoXZFhcwIkJEcaDqcPscI\\o7mISbCXc3CiYaTgebLicq1gqniKHw73Y7xoAhYx5gQInPecjdRqkZyAy6ntHFDKa5wfccpfDAaahT2FUQ4RfO9ZyZ+oaCg0Fja\\gW9J8yWrDPCxMEvY8+2cjGvUr5i+ZeZVFXl\\JoJdLrtvqajoYpwREWRsK1JkNLW7S29e\\Gm3nr8iqarS\\mltNwMKjUKcBoU7EVYG0lVsmXjZ3KJwCFdK+NV1FBiljEbE\\2\\jL35kyT5Web5hHscHh73lXdmHV3VR+kGSQPsDiMYJEAnQgyYDSwLe\\03aywzu6DRACPEzvy2ZmOza5gNI5YBA7ol0N1d1V133ldk3JeHR3isfd5vpsDW2KPa0rq7uiszwuN7vO\\zPscCzktGyySlzW2861YaTq4UxUOjcRBMXwgr0or9mrXnjUKUMxHRCM7sFuTspYyPBaJlI2l8DDHELZVt3Mto0NlnsNYWmk56NtbzM6EpzJQd6ujyO3r84huqV9d1u\\Uh+fOGKsVdczInPcOPIg0OT7WcdbT16htKZeu6ejHQd7\\+LU1HsV792I9q68GO+lMEM6jefJ2eXKpYwvMOAddC3jytF\\uHpowz38IJXGJPxRD+ryyn0SY9UWR2LFziNBZml9Id6fz88jpPEyUehWLkOJs5LFCgAbBPpeFkYsgtqJBZCgR5hZmUVrOefLJQZ+f6sQ+\\oq2Nig7++q90\\r\\\\hWpJVQWtKeU3FWfKWrLWUDsHKUVZz6x4VsKYOmW+hEuUufFCfgTMFCnKxDrxxyp\\9HUVH9zTk\\NLHZ507V7LEsTOIDpZKQAJvkbey2RmruAwwelyqRQ0fSDicH9pACiwKLYpJEFzKN45CdOgpowROdcmHa28sSKvq3Izp8pGXkGVMWDTCvTZhPNlod3tbUNyGUvzcyfRSPMYnyo8GPPO8LkEj5HX6MZ7lomcWtk5wZmH+TDrjbWFDx5TD5BSR1lYGWhBo0ihz31sTdi1NRRjame277JWaYxZFzdZpbgf2AfIO4Q8x7OZTPWnFFi\\9T\\ql3\\lV\\TPf+2\\VnN9+\\+9wPrDf\\d7+tyXfl6f\\NmfUr7AoXE9I7ZRx8r8c3yr\\Fxi9Q03yMmanb8RL5qCy81MUTxNdNVtW9FEiCsXK8aJLLlu59IOSDYfKh8I1fi9MKcuBqGKQdaiYOIksRHhNB6pM+zpnaf7enbYV3P7DTXWNnR5\\h3lglPl0kMLmkwvh2oVN7RX\\ykzpsN8016iFytKelpm+xbjcDk8VKEIcXNpVgBZNVXJ39Hu+qsm9QaulhghSe+8\\Y7qtYb5LPEhcdgzIzZ94wI36Ng6NySgSLpRgFFAMRqEnMwHak7SBTgIKPpkxLuTg0OzFeC59kdD868ilgPuCRcUBRahm6a4tHiSgdrM8o3mgAEamRYLI7hDZgfa5f8HucGoulAsO7fuSsUVWllij2ILvDw5PtV67ZZ2115R3kvrB995U2\\\\7X8yv4\\d22+o1thSFrM\\L9F0hbP4UrMxpOGS1jc2jEuDUziF9v7+vrL+0gpJigTGLxQcqJBwbCaYdTi+sk1rHmooURgLLB2HYQ7SFnKxs7EpJHxbL4Q\\U9DWUG62binI1pROwVkh0ohxAePZfZ2eHNqY2oQJjFnnIyukeH50R1bwLxYWUeNm7ynj+Jg91jxSr921A4piLJ3NqFytq1Kr2AWIHxcFD4UIKho6p43NNXOwp8szua+NdhiXwSt0JqvwNVx4ubMW4bkwWimXalZgta\\ahsIsltMfjhHNfDdhfIr1QU239vas8zJfuBhjw1ipdNqKLFApDpRer298NeugOQCWFDFDzSZja4SWhKuDqq1WOj07tYOGgpV9yrO1UYbZpyRKMp4a686eYYhVynVeoKFYHKApTwf7L3VweGDoGPE2oHQYxkJSB6HgAqIQMXuF\\sDgeQQe8DRZwzcWDRyChmYbH4yIEbyehlY8MdoDBWa8aCOKq4GZ+nKBY0KIbByLi8eP3zU08f4rd9Vsbql7NbLLjXUUxSN7tqhgM3msSoi8al87NUfmj5YQl+EN7fMzMc48svdUKOKePrF1TJEXVkMzs3XB5qFymUCzwULJiM94ZeuXirZko6fQ1JbDuCcvcEgmps0O6cEnxx3UJfNOyopBD8UvMVlwmBbzRFkCtqsbyvpV9dsLLWaELuc1HXG2DLSanasQNlUob0uZgjbvrutqcqjvvfdX6kWHChop4xL9\\QKLSxCbJj9OWwFaKRfMH65Z2tR27RWFXkOpWV69K7z0sPGQJSjkixChB1okU6X9nMKgbD5VCQWJl3WZj3OaD9SEzpGfwp2zAWsCxqF85otVymJ7atWaXZgkH4AugMZTiKGoxV8rH1bMIDVWR2fd7+tb3\\+69nZf0f2tj8mP6vJWVaXzjLPm8qKZBodnmgzOVN27o1Smouhiof1vPdPRyzPdHdq\\zAAAIABJREFU+dCHdPvD99UeXOn4qG1F1snppQkaggJEdU+hF+qq01MKpSV5n5OpqeON57qYWbHFurCGpVk3Q2PWh6UGwItLyYyKWffsdcaE2JTQKI1HuN2PNV9QdLMeE9sLZlWUeMp7iVYEYS+urMj6+Afvab1Z1jv\\8U80\\avvqpJaU8Hf0SqzrnmmoMQ3XF9KJ1pgmZTi3+AwgjihAp05a6RF3sack9RUUSun7X\\yUU1qRT08ONY4ckieCROMi+TI3s5INVGtTtMMyTyye5DznUaYcXGAaAqzVLuAfEU2NlvZeNDuQIGc2aGq7tWZlqmhUuFMa7crqu0W5RVXKuSJ4WGdE88z03pr3Qp+vOuYLNBsU+AA0EQLhAjOvJyz4Mb+5yZ70HJyzU\\RcWpxLqAZ5jVahmGWXEgKMBIxoHcwcfg7EMg0DKZMdIWalVk0H1ZgOYU4SsofRv9xvC6WZtvwp1\\\\U\\2L3\\ot\\fKv\\PL\\vwLr3\\yvX9EXf+Vz+qw5ubPt4Y8AxTkjUI+cIjORubFSIINpZZcHhyQkX+PWoD6w2Bx4XDPNogmqeXkEt6ZRr7ioCmbcGHf26URQDnlZhemSNlvbLi4DKStkQR9J5oUurto6Om\\r+cmFUmFFm7dfVW\\Y1nL2torlnkKkwvLUqgbaXrutRvhxpUZNxSO4XpEGkwtN4wsNdarO5KUikWfmmVw3nq5UL9zRRv2BWpVbyngoP3j6WXOxffLuY3ufhQACN+O+knUnWC7MWXx0aXj7YMA4m9i8fTqeamOD7Kzwh95gN35hjBPgyRwfHCgajlWv1e0SBY5ExUP1zsKHc8OHb6TVa1RltiLRPS+PKp7L3AK1Fzq7OLf5OdE5xPewEBh9ZjEyxKytVFTKZwHHWq5GerH\\Uv4irzde+YhqhYpO9p\\o0bf+WBdnba21bmt7775ypZpmXkoTvEEosEbOMHZne\\saQXEjvNEIh\\iUuyRHuIh37TVDVmZ8l6Sm5ivCrP\\msOISpwhnjj9f+IbAsIY4oCnUQpSa2YJFnfj8fgrOBBJZ39ZbpVzWbDbS+f5TXV2emc8aCFMmy8ZHSJAxhSKcN5AekA6KBgo\\G49lcNkfGe\\MIPYFaJAz6swXSipVy9blQkjFOJT3xsVE+jtqIdsLZpzL+wbVvM6w4jPB7VhZ1\\jY0NHB23T9jFjIAaQgPD07NEgaB2hel0OVcPbGyT9r64dCBnTgxvkcKwsCsOnUkE5DDOb1Gal+Rp4YfSlFVl\\tc1CyxLhe2KtQvGD9gOiCiw60mcMIlQwnbr5aUqletj9PccgFyefEc+TCRC0EGvbk6WNtbm4YEZuR3tn5ibqjgfG5TO2Hcsoif2IL\\MY\\h0OUghf1Ke+F3weVY40Tnp3x0tfKQ6xTFoYWsH44GC\\PiFzC1b5s2Y4UdRhcPn\\+RCOcw9ebatQ3LVql2+lrTtbfrG8u6vNkoknc05JuOukr8Ram6IrilVLkYuac4TJKRwLIQS0CO9MQ9mSVRiGKeCCK1OkT3wHiVJCf5KS5b8o7l2OIcaynZqtsB357cqlsHmdrJmBTJQtsIjIKONuouVYQ3H3lc1krrLh4POU1n1HIkh1YMvXryUFbtVJDm+twC1HAjrTA0mOVkR+UlCFnsJRRKjfXd9\\+ho77j5SpzxWW8iZw8XmPSUpzwoqnS816rLW5bt\\ZUXrlqVZYUzO\\Ky8qSLO85hPfFGKc17u3to2rtBAUgZ7FWPlczjDYxWfsFFucP6AOk\\nYCn3iv3iPZlJLs+f58tKhcgGXJMhCaHxdiMiMcyi+\\UxibtgpH6FGT8PoRNNkX99\\+Oe6d+8NbZZfVzIqaxGFKtdA0TIaX5zr+BHipolad19ROqhpfhlr8KyjJ49eqri5pbX7t9Tu93R8cmUqRaIuuVeCouNTVoKsGUKjVE5zVq8QEDMBmGs8HJu6EGqM8eHgkqVT100vzZA7p6s1jH6xZ8EHj7F52ugAWG+gzsVGptPD129mjQf7raC8stADJmfKqaeNcko\\8sFXNet39a3\\8B8UPjlSLb2lfOauVsGWIsyL\\UT+KlKG80q+lilfi5SvCfmTgBox3NSVpmkKwEjTVKSdj7+h25\\4R3q339X3nzzXNPY1mcHJiyzft5DPGVWFYgdxUb3lEi3MwzAIrREDpQQNMmoQo0jOU0Pl4Zo6PjK4Z4WJCTSV8Uznp4caz9tav1vR3Q\\sqLwdqLvoaDZdqFpsWS6uJXVg3ZRxDR7AAsHujPbhDtOdgGry8zlfnTjG+W1SdDkrIMyc+4ZoU0DZ9AT1bc4h8Zyps2hkoIiLG3N1ys2kjfV7477PemVv8Czd7xOhQwFGtNJ1+kyy+mGB9dsUWL\\8DxRY8TxacdBSJc7GQ\\3br31Vf\\Tvft8KrJ\\7zCeVxvwQAJHu3GJY0hYZwvTLQZ4rXbbb1nmYvNmy8ZjNo5hIbOQFxM4ck9GcjzwHVYXHx+A8r7hQ2ISzxYToX407AzPC22xt2v8HBInHRzpY6vnLF3p53NaTl8RB5HTvjTcsEuL4+KHywVOl0z1ltVQ1rGhvY1ut0i1ldUthakcZUYXH6g2P1Jk8Uzd+ppPOe3j5OcPMha946Gmjel9bzddVCdctC4klTLd5dHSiszN3SXDJ8uFDpC0XK8bpgNfSrDdMDcnojvcGKgJnBa4QsDPvnYvO1FS4ccNFIRx3Gun44Niy+BizDscDlatlZQKiVoBI6ZBZ\\G48RGhwpd5wKMB0pjmGcLhRz+fqD3umIsO1iReP\\NTxkD2n1IA0mGaUNieBTafn8JfG+vAHPqpasaXR1ZXe\\uYf69Hbb6tZ29Qr99+vsNLSiNiaBfECLFRS5lc2SsNTCdjUvKyKBWVQ0SyIGuqYqtBGs2bKl9ZyNdZk1jbUCLj5plNgg6JEzOSrhvA513f3z2wgCOEQuhcGzbp0AJ6xEbAb+J5d6uWzd00JS4dDtAGHw3hKhAMKsYwVaSBdNqZjhOpn7JJnA46R6GN0ChJl3C2cfCn4nGt5LqRw8p1keeU6cUaZjLJQgBJFAzGbz8l1r5j\\uUByI6xbh4U3EJ2YpzBfNiUc65vC5Ph434QeHNouvSC2YgoJOJ\\bxvqW1tY2HLSdARkcq9ttOwNOQVvM2fvBzTlJ0ppMYyXx1MaAKHUPj46cKzNlHk7s8P3moBdlM+Gj2MWqgYqxUqurUq8awkNHy\\uHYE73Cm\\LDGAXiSajkd55+LaR3ymEiDsBnemOe4aiFooUxoEpC1HEMoo9Oz1VWC5qY51ulTy\\hbqdno3WKfRaa2tWh2JBcXXRVgYRghk3sl5Tihcrdbp9KyRfe\\2BIcPTaGIE\\ucvHtsawzusVCxYVMtF+8gClxfx1EaT5+0TxclIK39u3T88KXO8x2adCJf51Mi7lUJo65Fxo0XkeGl1hwNcBDTGdHe6ENqAjB8q8MvKCdEKhyId71RhPq297ZYG\\SudXR1pRfD7teQ\\AAnL5uxCgWTOOYH\\TpArqVSsy0sCTaeJMn6gfLas+XRlHj2XF21tbWxqZ3vdOEOgkV5C9NXEnMBzxbL647EqawU9fPodPT3\\G\\mViXIFkHKeHzh7RiuzQsjKp1GWtLu7yRs3TlluUVNu0VAl3FM2XbELhMJ\\a2tTYSGnKT5j44F8P2folCmViTMjyB3Lgixq4r555HE2oECleOICNFNhLAvSRaURoqBMBPW\\jhUxdTmj0SBtgfAIPgjqXairXHGs77z9F9po7amev6Nw1TSfLJyZl\\Oxxmenml5e2qVc295SezjRYpKSP\\T1\\O1DUw8XN9a1CLKGJuXyFZ1fdNQZ9lVrVRUW8wrSvo5PToyA7owqKa5Ac2jKQHgcSg8yBUpi\\ByAhbSLJ+MMQDkJ0sHZgCdelQKQz5kCphQqw7iWfLzR2JogeLvZZUbJeKTB+XNFwxN97IP39dr9Ozr47g\\05v\\277U+GKqe21YQ3JLym4pzpHPAo4uVNs6VOw\\JUUSBSroJIqnE9zVSVv1ooGW40gd\\5sdVfvWOvr9\\YOAEBrZLUEZoARYXhM2Gb2egjfdLvqF2rH2aG\\in2JlQoGRyGSvaocKwh8YTR3KnPijm8qqQwzgZG+2I\\SB\\po3bVVXXi8o2fM0ymNX6qpcbZtiL7QH\\ThM5HPR0cnLo4vMI8c5mVG80rWDnLqMo5ZxhrThhBVQRQuCx9MH+BQuJ0FBVGmWifmxaFIHgO25mEBSN2wU05fz7+H4ur9N9xi5Hl8\\YFVgpmySxZvnzZnS6WtmZ+Z\\\\9M\\02\\\\Tb+tLv\\hL+tVf\\w2tb+xYsWccrDimwIIgN7fQ46\\9m99zBdY\\+6x+\\nOfkhd4lkPI2cFYwCmyrnkREGt8T+3OpV00jFSqpYqFMfOLi4IRBd0ph7LJvQNHwOZCdtUgHXnKChkY+3EyVa99ZeGbxbBoXQRjL9xVZ6uuHj5\\qudHEx2eR2ps3dL9e7c0GZ1rNHquQn7f7BkyXqLd9V0LMvbnNa0iir51FQotkzb3hgc6ufq2OrP31B4dKKwEZuI3uJwqM69op\\lAO61Xrbgw+WYimy8TBzEZoyyQ20D5rBrNmsr5stkqMLpBPcRoJgU3JsHht2\\jItLjU0RBBJgMMlrEqC+20SIjJMzLXjx\\aWHPBDzzgZNlmA3wWIGf5P1QJs8C4ILEfZziwzL\\YgKBO7a4mFHjv+URQpjCYwl3Yoi+8N4qCgLQk7GR82ex1B2i7Bjq\\Q8eWAB0Oknr6ff+Qt\\522\\aBXD\\\\gOVa+vqTxP1pzFzPSOt8nNZ3Lu7t0yhxUFq8SfX3inMuztmMjmz0QcIJkrN8YyRGIc0kv3AFiuHP4HCrY3ta1RnbkoS4GIKIMZzoGE0FHQQdC84htNNOURnopf7T9TttLXRbJriiiJkNMN+g4T0jIK061r4wocN0jrzeQsUjnAXdx5jTp5esj9\\Y6+Rt2c6s3R2Phvjs1xzFTbW8WVi3OJQXnf48s+Ot4SggpEK650JHSORMCxfF1spK3JQ2Z2fH7sm5LqQswaFwOEFBXVDG+vb2traNlQZ3lOve6nRoKtiHmgksq6OGmo0SeT5oTLewrgSNC\\tK8ay5Gk5PtUa3mrW4U2NZMusGSUS4\\mwDC+GwypSuVqxdQeSCuqF2tKUYogFli4LsXN1ZXwMODds7ekcnh1kfXg6RYdklIuGHr\\cf2ldtmWDIewIQq0WiTqXbYs2wjOKEXGtUNWoN9RkgLP\\yA701nrdZOOdbk\\xMtHtu3etyRhHEx2fHOnZi6cmotjeXdPGdlWD8aXee\\x9zeYDQxsHo7kJNLB8YYQM6R4uDGsB65J0QDZdYhme1XJNy2VavSHWIrHiKKX+aKCgVjC\\tXafyA1y\\QoK\\IIhwIzdUz4Hc0\\FQlqv3t7V5dmZjo5eWGdeCLEGCI3ukEllTEwBYpXNFFQq1JX2y9KSnMPQ1jlN25Ii33LYChZRYyau1eo1ks0FhFs1aKsU5GvqTyK1dhvav3hXj4\\fVBL25QcE2y5NcA6RdzaCsZNTmTMsnTZuUQ7J\\XimRm5H9exd1YqvyEsKuro41Ww6UK1WNrsQPn8+P1iJrJGMrRpnBSMTXuTUG\\SNE2qpA03sBFLm6cc4DJ5Pxs\\a+MaSGygQUngYVc0Q2aJjUGTPnGjDVLoe9hanevrie2rVbmmjekeN4qaWi5wG46miyUDT8yNNLs\\V2N6RVwz04uxUKy+n3eYr6jzr6+LRBYnm8mqM5PtaJL7G0VyXvZ7WtteVRwDkZXVpKCuCAkbhlFqsCQABR2Pg64YWwwWL4ITRH\\xbAAjOQUPgaTauhWE2xVGsUi1UrVE0XrPRFspVzceRmbJ2j4908O531e8e6CPvf00PXnlFp+8819\\8+\\9DFWxt\\Kby+R2tgjXFafy7POUoihKQo6VSFIDwkuBHYocTzTXBOy+V0yQVqXl\\Q\\f+0Qd0EU313uGZFiiYudhyNDAoaSMTG5HDx51HcxGGLgjbeMtpFKMzG4Uy9qdhXJA7jDv6dKbpLLbPNaDwpthc8f06lr3JXqw0AmWClVLphfyCp8FqoHqlot2NbaPWUGgzNoUTijUGVAMUli6HVFYwgXAjCgLs4JzmfObvkN4dmsUY0CU9MHqGPoKxM\\w+VP\\AQUnM9yNP2cV02ZTebBgAkWg3KPpRRU4NCXMOCEzhUtaw82e4f24i\\dijf\\EXf6l\\+dv\\Ur\\w+S\\q1379N7W5uWs1AqPlf7jA+re\\r8\\94s\\rU5\\+pxaiu\\JJHXeEaVQoJG3f\\AIBAW0xObCXUoFqkkvzGhbmIVFgcWkYDyaHEsmNF130RmxdvBkemsJmbDNci\\LAgRyVBqTXyUjHl0\\1g8fP9OIo1iq7oa07rygIUQ48Vsa\\Ui17pkLOU7VY1K3NOyr4Tc26vhYz0KY1hYW6VaKj6Ymi1IFOej\\Q1ehQS0sg93T28kqt4i1tVV9Vo7ijWzv3rsc5zIjHOjg4djYVcFRWC4WlUPVGzQJTTS20YJxRMhieAotR03DQtTFFgkomk1Ol2nBjFkwCOe2AobN5K7AuLtp6+ey5k2EHKCc8+xnu0gYdKhmpkl\\AtkDzdJHG+VnMzdPJOsB8zhRXyYyRKP8vs3g8m4qq18v22uM5ZE+Swlea4M8z7+v+vVd0d+99VmC1jx\\p7e9+W\\NJpHt3X1Wh0lBnNNfFEKWVb5sI81UWJQHB5MTduICDwjCGg7x9cXJqxTfWHjzDBNVd4IJ0rVDMBlpb2zSSNEUjz4P\\BmkSxAfeEcUhKi9MKInjAVEx5LBcMuSFggHC\\f7Bcz1+\\EilfF7lQkH9Qc9GzoVy0RC\\ehm0KrD\\H3WjGdIVcWwOjD9AQcPrds+6aK8PFG5CzAx9BbCxJbgTYg0XbWrI7872lnESDB1KFvaazAfHRuqJFRwcWHRSTnlFRmPR+FzwJCgkKeQODl9eZzaCiPF8F5rOUBeS20dsCWhdQ5Uq9gpA96CAbXmrhWUmZtN0ZBmtUnmlM0ic0+YjR4FEIYHa72Yvbm5s2uXR73Xlp3BfRy6dVgTsDfGayzOTsecGxw2klWYJBSA+MnCD4HrAzXr08B1DMiCpc3FM5jPzE2Ldra9tGRLpmuSF9g\\2tUhQzOXdAcTVQwLAtT0G6CoXFFErGGKenxxbgVpvEfpLkAi2H1Nl8hmt76wrV8qr3b3U8emRuoML861CrdZYq2kw6uvlwXON4PWQ8QgagfrNw29spSzomJlNpg0BsvEzmO7SNUvx0tcCt\\sko3lMksHUVG2LVGwGmBD4GWfi+p\\2IuVDUAuoERNViozc76t72dH+s0MpRmgRqFqsqlLgsHeNKpdFasXlTrIF8TAopRDQBE6dPexqOuy6vDTEQ4gYgpwV784Wx+W\\2noT\\CZf67daGi\\bOuq+rW58oEVqbugck4DZLNGwi5EkuaWIkeBJ+WrWi6pk8yqmmqqkb6ng7yrn1dXvXGkyujKOWK2B+Sbh7\\RteBbllDHF41Rz9kiW17VybtrYwuQCNVstK5xYW5ybFCSEQ1NAYZXTqDfNmBb04rx9ZY02masOjQUVjwzxHk1OFS162ll\\RemkLH+R0zwm9mshbxVpfHKg8xfPtH73ngprDa1oTGOpGrS0ukrp+3\\+A51e9ZWpVDWa4kIeqDee6rLf0\\rmuoJCYH5VcFtZG2ZJAnrCiN4yBJ1Yx3I4jSBNM4G9hDN\\BpmDDwgfMp7HDtWCShKGtr9pyEYzuJ6g6SnVahXd3rttPmoFuJSphdpnT9XvH2p9o6pbu7c0Pu7q4df\\UsMfPFEmwjl8XX64ppWfA3xVgBpXC6WwGrjOPKTYmSSx5um0+otI01Ko9Xs7Wr+\\o1Ulr8NeT0+PL7RUzvjMCD+w++E8tDPX6EeUllwvnDtZN8olqWOIGS95i5D+IYeD5juH9+FgpAA+rPmYzZXyJgrLGVWbZVVaocJKWpMlU5lQ1WZV3VHPEjbWGk2zKKIaQF3J1KYYFgy9Qkxwo9J0aJLzIKPh5vwzc3Ri+miOZxOXLuO7jFPSJwAfmBZQMLKemBj5KTzQOM9oeBF73RRYILxpQwEdeuW4wxTHhnBBPElcrupNELzLT0305ptv6n\\5F7+jL3z+i\\rV\\+o3zCrGqFT\\TwgWTu5f+KXPGIKlzEpLM5VL26VKoZcxR1U2daw52vcUiwuCMot9payXM0iOL14ERRYPCrSBguBm5nmjUOCgMIM5\\mzgQqT91bWD84ig1LQG46GeHTzSO08PdXCa0vbdj6u+tamLq0eSf6RmZabbhURVDn8vq2KurlSUl+JQ3iLQys9bUCyeFu3uc\\WjJ3YAxf5YqzQXndQ+HWmtcEtlf0ObjVt649X3G4GZg415bK87UFgouap9PDQEq1jKK4bESBGZwbOjZHNoMsoWM8z3ekZsxVuFWIhCqerMR+n44XzhCgtKZl4wK52dnFoWFKhXLp9RvVU3GBP0ge7OuEQ33dQC3puDLXm+zh\\EQdAczmQ6MXqjmqdbclwS+AAjzWY9DYZDk\\kjIe8MzlWtlPTgtR8x48z+1b6ev\\tIZwdH2tu5ZcjS5WCi427f0EcsJYArQBcLpYqNakAeTHKfc+jR\\svn2n\\x0jxj3JZdWY7b5va2tja3rsngQPAp646LBSKB6Ewm1rlwEPNc2dQ3kS2lolNIcqCZ0mSCwiWrV+j4zo719tvfVxavpIKTQOPHgsN9WCyqWqra96GoN5ffFZsRFKvoGofrmCfG2oyjzJNlMLCYlk637RAqGwssDYVk\\AYSB2KIjQF8IA5SEDvj8hjCtbALng6N7gsRh5E1fTd24r2ZcMHPqNcbWKHF5YnqlosTaov5s6Q46EHdQiuyUG1iERjHXdMPRTjBe3TQZYWlhqmKyK2jinLk8bl9bw4Lg9WtK\\U1HY3UuTq398V4AAQLMQDcQIPG02kVGPtCEqXRGY+tGaoUy87DJ1np4Ts\\0HjI6ADEKq9CuWwjA9SENkrKOFUo6Onl5bmOj4+upfxFG22ifuXPc56Qs2gKvNlSgZ82G4fpfKLGGkGveU1GPc3mZIL6KtTzKtTy6k\\7uriiuBrZ+A+yebHcMN7ki\\0jHR6fWGG4SGEWmGgVRyoVAuUzGW02N+y5jkeRugOEFxg\\rjTGGTwiyHZlAc+TOKVqo656kw6a93Zuo8QsjWcmUT6IFBYD5cOcFd+Y\\+6tbZtVxry\\srBdVJ0Zj7EfVjGgpihSY\\X7jsBLEDr8McLUGUeZa\\Wsr1QyNeUqnxsoK5wzCPMULLmAqCFSFHoajTBJDZUrZbQKIvUXhzrsPNJoPlS26Jv1RhQ7\\iSFfqmYNUSN86ZeKytHkZxuar3wqvKpHYX+uimCh70L84prrjUUlkoiYyxOHEfSB8WAAgLvh2RO8+wi8zM2jpFRKZDEe+RIYgQ8tQvUjdhR4ObkmYfi0kZN+M0V8utO9EKKRwx5HK+oqXJ5qZitaTZYKqNA8nOGnqRXkeaXZ7rcf6F7H\\sJFdYbWmQ8U1nnklCZUVZv\\vFfa\\\\FhYJyw\\yeUOFFSUrtQU\\VBqR0pqRO+cuUg+KRpgm0hv0D14gzlr2KmtlxdPjcsJNgkOPsiBgp0nhwJ3COGDfTMoQyVrAw+QAoYZxYLZcNoSynVypnF4pmZ6q20gobodZbmwqXBXWfnqj37kvNr+aa9uGB4oaPqn6uDFF0kbMIuhbmWgJAJ5oqW6tompHitYJe\\5EPaBH4etk+V2c6N9f20cScse318HnwXhinmWchJ8tiqWUubc1ODeQoDDUljWUycxwszHX5wBEJoe7tdg1B495OEUW0mdGP\\eTHVWkUlC2lpWCht598z4KpGfexWMJsoGa1bk73gAJYONFMgdbTlDFCdc8WccHc+L2cOZzr3Mku6YG7jxBqRDFdu3dooiiwuPeYkHC+gwXAPc14Tg2OspMzDa6zQ7BIcWfM6vIJne+gU4E72xt39luBlaL2uXZ9X670jW98Q7\\zP39ZX\\zCL+qf\\9r\\rcBaLGPrI03pN5voD\\\\g9\\WHf\\QVQ7C+8KXPauHF5ofDBcKIECMxuj4WHRe5SRexr1otNZ5OtITsNl\\ZiMWpKRg1sOmc47cRfI3T5BCB09MTK85MXRInqtWaalTrLhoil9EkmmgUz\\Ti4KUOzw90eD7SYFLT3dd\\TJlCTscX31a5dqXb62m9r9ZAa6Zxb67ZcKVcqqhSHpsFuuqlOfQyGmj3X+p8+FAXoycaL8kYWunifKDsqqjd+n1VMxvaqG7pwasfcM7pMbPnsR0SKNoYN8HZQZ1DR9lvdywAGvSKDCsqZB\\C3WBsDtaz5cxUM+tbe+ZsbuG\\c\\IUY1NHAFkyTbLKHCL7jEgCZ86XzdMVukghHLk5kPjQrVCYzQxdcDwfJ9dnPg2EyfNsd65McdVqrmmt1bKiDi4KKh3g2wEE3yXO7hlN5l0NBh396Id\\XJtre4rjkV48fKiH3\\626qWqXn\\fB9SZRjohDqfbUykIDbkiT4xuP4XklWwn8dnnDR178vixjo+O7EJeb62p1WxaPh8RSnh6ucLVwcP2DsznamZIl0WXgMBdO8WzSYCJKRjpEG9IjawZ3uutW7c1mg709Olj5dNZEyHwbEBYscuAG8KmpUChswQ2hlTLz+aZ5oxn49v3Zl0y5gR1AoFifNjpXJoLustUBAmsWgF0dHRopG3W+o2vFpvd+acgOlhad0U2Hp99pVIXue2rFS7bJB+Ajvmq19bMdPT05FTjSU+eD0\\E0xRI23hT8KwKZhECUlUIS9Ylk2cPnwc\\I1AADnKM++CmUGDZ\\jQip7OmsJBg238r5fi84sgK4V63bUHkfJ711rrK1ZoJATjgIJnDveJiucIvKo5VK1Xt2XBoMSI8Jp4GZV3eGZUSDAsplUKBw5mOExQL+4zJaOC4hCaAIbpmZqRvjjoOPcYszFfIM+RzaPcuRIpKvVnVbNzVfDnW2mYbG\\nmAAAgAElEQVQFwpBmyVgX3QsdnBzZM4NbmM6U1WzsqVbb0f7Bhb7xN99yFjO5xOKP8DUC5UxoSmIUuDwbivXYzpvEWylChYyvl+erjB3GKjFFG2PXaNpXWnNDwAphXhmPw5sCI7HDnAt12o\\MW2q9sansIpAXp22UmPdLiiLQqLQhYs7t36G2rjsny86Zn3JGRqOBMr47T3kWmLOirIQPQlMaJzl6fSsKohlRUqEu+5fKlVMaJWd6fvFQs2Qkv5CSF6RsGoCRbcbPyc+Q+ZZXjEosk1KdPbYqqRHsWZhyoHVVSqFGfQLpiRELVF9bs2YRMYoR9Jc0O7GhKBHed5SF6YwGnY7tS3sfnm9\\NsNYPsxfo2bXdiAIQfg++IzlWMM5xVHe9iZcQwo7Xmcmyz4aKPBD5VQg7FFTkGgEA6mlkssznT\\f12s\\+UllaiVF\\lIJUVUUtn1f3\\3P39Kjbz+nNVK6WNZMvmLft3B4COus2wT1aDQzLiH\\TgFi5GYTUuDk7ixUzIzSLlkX23bTtJjCjBsa+ILfXzoOchwtNeUrnpu3Fo2YjQgrJfALFZKxosGRuv3n+tgn3q+dN+7KS5cUdVNaDRbKxnNlscyIGI0xFRnp8vBAg8MTLXozLaPEhVWbvUpKi1xatZ0tNW9vK7tVU6lV19tP39PxVVcyoRXeZ84SxpIy2BuETXPezudWLFr8XR5D7sDQPM6am\\fDuVjI5DQbjC3fE9oEvnjOXoSkDE+NvVA\\8VM\\pvWdlvwwpUky1qMXb2uZck0UiSqI5Zj+mPN\\kNVl90KXV+da3yCSzhm23pDMLaZvAaLPRAz7InfGcn7Q6DpfPec\\iFrZcpA9z1TSfLGvWLHxFNEXaSDuTKNAvCmwuLtuqB8gk0zlzF\\weoLkskk5PR2fluqM2uatt76hr3z59\\T5z35Rv\\6b\\53W1sgivB4RLpcxykpngnhdYP3BV39Xn\\rMT+vzv\\hp+YGv7rBjCBaqFzS7EFC5HPnmPGDHrqfbXliobs53s3TnPeHMFXk45vhuMQNAv87lGnKqQc0Z5KGJKsWWEeWBmAtl\\DmWOr440dvvPdJx+0qHZ2O1tj6gSmNPwymhx\\va2Jzotd2qbmWamgwWap9ONBks1ai2VK8gFafqx3J\\YaGrs+RC3ei5np5+X9PVTJM40WS4UqCSdqp3VQ82VM83tbe1azYCzGKJd2G8hzkeyA1qF\\zBKAz6kLm7LqW7Uq2ZcibnZUzyf9k+k7I8o0BrG9uqVhqajcbqXl7o6uJcfg5EZ8dc4Y1Mu2IDYUQ3tJ9L0DAFFtEiPFPm0CY9ZeacdmZnFh2QJseu6BzczRWWdZA2WDvrZ1UiGgDO1aSv8aRvRnL423ARB+WM4tVA\\d6l7tx6TbXSmh16Z89f6Nn3vm+d\\mtvvKFVPtTldKKL8zMrILFMQNnXGzE6on3xzTsqWc40HAyNt1bC2brectlp5vLMl\\PMcu7cfSvGbsQAjByM9OZWsEW\\gFDdrCM6Bw4A0B8jz1KcJrJRBL5NT5890bQ\\0jpxEFjY5QNDVMi5dLl2dCCuC4Fw7ki2S1O60a3yGh0yBkcNRDBj8Pgcpd\\piY2n6JzCAr42shxAOFcoSlnvoFeOx+XsGkCjjGRvvEQUgXmLyMFI9OZzGgGRJxScWUN4huMLrVIDxclQcXpoashmrW7FQDxbWswHHW6jsiEvFSiAxGkFFiajvo27+Cyu0X6Xr8X485qw6SBv56cmYnaODuwzZYyTy2OY2TT7B5AFLhUb7YduL6OA4lKplauus5zNzF\\r0TvvWOeO4IBGAzT2qu0MFXF+5gCdToc6vzjTdNx34xcO9zRxFzxr4H3PRrGVauVaYRaYA\\osmWnhkSQgTc2HaaB6q6BYU\\M\\6wx6FrZcLgUqFfKqlDa13rqvUrih6TjRu+8+tf07nLfNKBcXcrNiwBgRKww+i4WMh0puX66YVzbMqVTBBiJWPshpukBaPzLEJo9xLC7rDPp8rFBwIApNZVosVYycPu3H8hY5bdRBsQimS2m9uqVMEqjfx3hTmiyhDqCum9rzYLRuSlRsXkyUl3Jn7crtczhf4xGEfSdDNzNG0Sh0VCqirGX0kddFt63WVlWR19Pj4+9rGHeVrWAxkVWSviZFG\\cJ3lBOyRzFZKJKPlBq6que3dJO40Pyl02tNeoa9V1uKnzORmtduULJRtGgPhRYqC4hClLQAM+ArB3tHzjVKrEzzTWzncH7irWH4pACGyGExa6VivbsB6OBFbnFYN0QcfYYyEK8AL0DQZqpWVrTciY7X9KgkJW8vHiq+cmxLp8f6O5PfFKrMKtxam4NRjpOyxtI+999ru\\91UNFcVZre7d1OZkqwj5k5Ph9tXLJ0CRnwAtpmizSxAKhmazc\\OL1W3EFemUkayJ+8CWE\\eQiC0GUrvnZNsaFYwgKPY4iQyyZWmD+y7rKpz3l513NR0dKvI5+4mc\\qvxGS2dXc50+nygZp1Sv59Qq44FWs3Er+8SP50phn3I21KTPiH3iEhk4r5pVldfW5BXz6s0nAgd657331MdqhGg2U7276DGzVaKwMOUhnGAc6x1SujQyOMbNFMdZswRCKQ\\pnGUU4WYfjZUY2r6yvbfeaujOnT3VN0OF1Zy8XErpfMqKrMOLA\\OZA62iGFzNUwqzJZVCqAVZa5BBsaoVQtrLBuK4c8spVG9+mUoVfu2IewPVs7srqCOoMfh9Jgt8cZ7T\\HJvMsXJmsjMJWUYwd3ydCnwE0PPbnyv3M91QiXz9rz2\\bSRgP1yNCfOkLfefMsKrM995ov6jf\\2f1BrjWBjoDGyCCmwqLqBQP8egvWzn\\1pfe6Ln1aumFN3BPF6pVJYMGiPDpSFxptBScAFwkHE3wtBUdUCxGSs7J3fi4sKSa4Xo5M62sUTRzo5Of6h94zv5bTWuGMfKCxaP+MpTi307rN39fzwQE8PO+pPfX34R\\+xealctPFculS9MtQbdzdVT9Y16a+0mKKUyVlBaPYLGTYDl0FsH\\DS76m\\2Nejg+9qmqILSim1zKvoV3Vn7VVtlvZUzZVVL8ENAPaeWXbY9s6uucmyMDEXBcEy4zkUXf2eyWIhdVJQEFaNCsrGGWUMDjk4sXZoqHNxqcuTY3MtdrEMeyoXnCcK3eR0QncRmyIFvgqL+8mTJwaP4urOpc+lt5iP1O91XJbafGGxJcS68PoYidRaa2YRgfkn1Ttdqu\\Bx5rZxZmsPCXA\\PmVsuFCk3HXLm\\MDDOZoqbtKx2\\91jJeKL1rQ3V93Z1OR2bFJ\\Xjq\\WPEnU7nU1mEzlB5D+m6qWiCIoOAJr4qTMGMtClkwWGS1jF4vDJiZ2hkXMxUKnhNEiJP8bUiEoJv+NseFkOraiBFsFFjh5l6gMGd3yTG7du62z8zPtP32hu3jhMHvHb61cVo7OGV8V+GggL8QjWMqAG7\\ics56ZvzGWsU6gKaA90E4MdsJXyXy+eiUHJfHBdoy4uKA2NjcsI6XwpHN6ZSEeJPFhsw61ivIGOO9tCk3O\\2uXbaVUktBrmy2Eifn72k6P1ZYWkrFuZliUgClTPWVUTEHf+NV3b\\zIeUyDVLOXC4pQa5ccBDrMRqlfjbzJWe1YA2Ra7ycszSNEYq4q0tdXpzZugGhJSGAUWFzbc3WvjkfF\\E7SoxvgUIUDhaXC87qXEonR4f2vZvNhhMBwKMbTXV8fOYk0VmUlJw5GA\\27c8wakWZFoTwbhyJdDDqyUs7DpyNnNOJ\\IKvwbxn4ezdwami+UD5AgWsS5CYRUsNB1ikQDjPq1HZ097mAxWDNSVzX6fHp+aTNYiONVuy\\+EdRupNx5rGidK5UKViqGLoWTTSkhFcGguaSP1O2+JUgmCpfM5XMZMx1AFbA3yqsCyZjBOtVe7i3GPFqZ8KNOrMNOnMVQnrlsFKAffG3fcpSBVMPRut5lpkFuZWjSEkClIyOPHrQtEM8sfzY0RrFwJcnXzZUgNy2aKNNYktOb880XBwoWIIWb1qLuVXg65u39vRIjvVu\\vf03FnX6kwVnk9rxWGlqBmMRQFTE75UBipZ7XdbCg19ZSMs9qsPlDOXzfREoXk1WXHRqVhsaYgrGiFqoovHK9Fji2O9xSubuw5pgDCWLlUUakKBw8eG677Q1MEM7rhfAcFHk8ZD4PWByqXKsrnmo67SLbodEzNYBl\\NC75VEGpuWcJC7lyXkE5qwSS+\\6BLp8f6vVPfF7LMKtRMja0LpkulZtk1Ht5pXe++Vjj4Uq1nR29d3KqJJ831SUNOITr1SS2URQFFkUuBRabCLqAeTxdF1o3Y8FrV0o3SnfO2+4ivt5j3KpGU6DoWiRarFA1M3pySmQUq6llrHzU0XJyrPpGWh\\8iQca57J6eRipf55TKsqqVMko8KGQJMoVA5XqJTXLBZVB3Idz8zBjPGdqcnzYgoyW2azOex21eyMrNIeYgFoP7JAoEh5GUxIhAhVQnFuztZQHz8hLWcFmQhabKrgCI2txMqQnwPsCCc7IC3xt7G1oc3tN+LNTENdrFTU2yvKzNqVndShfyqo74j6cauFHWvjENnkKUmXVKi0THOFWcHy6rzAoWdwWaOcNiuVqCTwIOeM4z2JrzLlD4M0xJaDxpe4wTi3j6in5rwgpXN4g5ziIWY4mNwPnlGSRlCWLkH1LVqgTJvHJXU\\mrLhyUwBG9n+\\uHJRSJHepMD63esC67\\579Va23KrwAqsxZzn\\XcF1r\\5fX31j76iz3zhk\\rClz5nFehVv20ju0qpZAfFyAw78fzJajAeWfgvYz5+PkRiYHHgN+BRZ6jnFicXGtwDXrBdPHGkdvvSojToCAhUblR37XCFEAv3Yjyf6K3vfFNXw76eHI\\VWL9rBQmXTpL05C0vVMz29bEPvE91\\5auzmdazfMqBI7rlAsWSmcg445tMSWa20F7MX6i48FLjYAAvaySKGPQ8179nnYqe2qVmqpb0RNb4n2n19fu7m07+Lr4mEzHJrnlg8ZRGXiRYoj58kZrXctood5V13habAgOXxuXBEUjfp8fHRp3Jscotd5UqQACEipG6YUTOB12zIZZqFav6ejwyCJVGLMxX2ZE0GmfaNDvGqcI\\g6LdGeH8Z4jn9fWNuwCOjs+lrci12xlBzEjB1ysZ+RG+SkVazlFSdciMHB139t6VeXSlpL+UKePH6sDelYs6MHHflS9JNbpxZGuLs40mWM052nppRRWyioTzmtuzRkzYrXwTAqhaGEO0jYOxA915rqGNIiFecn4ymRRZzD\\RsJMGCq5XhX3+8ifbU5Ojh+zcAp2lEaYdVZ1fHRictk3PvDAzrzHD9\\V3vaeyhX4a545ZzMixAfIyXspjvhnG2hYIWSIYexcikFiev2+FRD8O+gbZGZQDzYzfmjRbGqFHxsfIQNozubWhh2oiA2QYbN2QB2zAe8Bwjnmd0tNpyC6iUbDiXGaquQNNnfMHT9awIs713i2r4vOE\\OLobOj8DbX72VaYbasV269rg9\\8L9QMdhUGi1XBOoHeyJthrz4sOX8xHhW\\Pq7LEOHrK1A2OC\\oO4cD8wMF4UQqk3L\\cJFvN5wCQ0gU82mWS2YrxsGjDGoKWaDGDCmzSbk2ZMnVmBR07XbbRuL4tZugdPNuprNmsUlddpn6g26VkjUGPvNx1ZYcuANxx2FBVesUpSNcFj35jruHGlKCsBqoHgxMsTFTF0RlCyzal8MlFqktd26q9fufkTFzJrmI0+loGqv7c\\+7P9Ud7Kv\\uxKzPSWga8layuflx8g8V4o403skCeUGM82EN9Rt6NGpaRyIa0wk1YtLJoFDM98Nkk06M\\U7c5UzK4rmieGAKLQW05TmvTmqpfXNGPsPZ3qlZ37KqRLZmA5T2byy6hxYwUecWNTRfOhGeNSiN4IH\\KFUJNZpHweJXRJYVhTPqiYBxUFVq+Hyq+jTHpl4+PZbKHLzpVeee220gXp2em7eu\\wbfXjSxVaWcWe47WgjCsFtF1wa7Nq4t9UKioZLZWM02qWX1Exv614tjDOWO+KfEBflfqG6s0NxYZcRUrmEy3w5sP\\issdAUwaF0K3ryxWBMSYcTZFvWXbOdKxy6okhs1xcODfsq9n2FIwMclnjSME6Zw\\1uv2FaycajOF8BWVW3apNCKd\\X0dPnyqvY9\\SqlioKk3N2FG4OVUWpU0PhnonTff0fFRR5lKTY9OTlVcW7fGkDzcRrmkxQhlNMTvvIVm87p4VjRkHCzw7ew9WFqDEx5Z\\JB52znBhsWp8N8xJ8VQ1sRhnlKx47+NxjOzm+GsRlCxiqfKjC407b7U2l6ordc29OSyr8tOTunFjtLLoiqljLmNmYFymLHYG5SuJYLXO13jRmPIHU8jM\\Jm\\4eNuqkk41TGTH\\xM+MO47K\\iVYbRQtrLiCb58gCBcmfTiy2iZFjwctY0QZqz7lpZtJLF5x8\\5XbSuc8eTlPtc2aSo2C+crFMSR4YqngKmN6udRg3FOpktdg0tUyobGYaZqeaDnzFXhVtRo79jxA5vaPnms8gBNYNwudG4rRTZzNTSqGK3apKxLjXlFDIISiUCeODgSSiQLnNWgXQit4p8Uc3mShucVDRcAQFyoO\\ljzBfF\\N7buzkvRJkIwWq+TBq4NDV3MznWB9dd\\\\Za+8jv\\Wp81BOu6wDLxCgXWfEYdYgXXPJroq9cF1md\\4Wf1hS99RgtvYRAglyEFPQcaFxDyTX4AnTLVIwUWr4EHAFrBm7OHwl\\G4nfp7JCijQtiCMbMuE3kvznbgbK5H4Mk8AtTtuN2Wz948kRH7bb6cUWvv\\\\DSqW6Ojv6nirFJYwrOyj+y4\\9pArxrjpnQ6WWGZvxOpNSyJMjiycA5fHSM3VGL3Q5fqxefKkJuYSrjCn+0stA9dym3tj7sHabt1XMl21BtS8u7XKs1qruAp3Cx6Lgh8Q+0GDiQqJ5fxRJQJJ0G8zK8RRi1GILyEtrMhrq7ORMl6dndjEBj9O1MUaBI2TIDAVTn1He0BRPcJhABYA+mREDhZqKDSdd89QCLUwM5YG\\AeJQrbaUy9fsgjy7OFIPHssqUjmfsRl5NORwyBr5sLwe6mp8oUlEzt5Yu9v3tLvxwEiUVy+f6+zFM8XRTPcePFB3HtkIgtcRVkoq1HBTds7HkNRRVs3nBOcurcOPI7g4E+fTRbQ1s3eLHgqcSaT5yBCSjMoI139QzSPrQlqtlvGa\\o5YCJfBGf3x\\a2jS+fUuXLk8L27ezZaujgjbDqjne1bVvzfKOIQIXApWxYiKBnzKIOMV1qSmTh3OY8UI4yujA8DbxARhKXHp42jBT8Ek00MdHNZ31BENhFrw2VeOd8rLgn2FYe2jXusOGSfLU0+DD\\FSdQhrZcNDc7h8Zic65vf\\RMNJ6daaqoFgaPXvnPeKq18pqTdjdt69e4H1arfUoXIk4gwa2TIKFsARRL5OVAB511n8UZmK8MYx3Vi\\DzaHdcNEqTds+Ld3NxNluzyx\\CdwmkdwQXrjvWPWSXcLC4hMx\\MZvXy2UvNTZgwtcYAAvt8PrWYGT7qu6\\sGjm\\1zlTf9hVKpOoUMnZqG+xmmrlLY3jFc0nqtRDFeuBpouJRrh0jybGuUnlIk3hzs0TpVNZFbIFFfOIIxZaxWnt1u9pe+2OHdzLCEFNRscnF\\qPX\\9P8sKFVtm5ciVP2WpKi9RE8+XMLgTGUcAA8XxsppGB+Sut1G9PVC01VUZhlw0tYzEt3NQDM0jkPIQMP537ymerWi6yyvpFdS57po6C9L\\kDE0xgs7YZT4Zj9S96qlSrlox6+UYnaFAA83FlJcsv4I1FvCBOCMpfDmnEUogP+egRxk6jMdazRm3rFSrFDQYXqjdOdPa9pYazXVdDdr69rO31F4eKVVeyA+cEhHUrFqAW5MxVThIVTUoKz1PaWZhuyW11m+pex6plt\\TsLsypK7C+Lhcsugrxsvk1xKJQuHEiDlP9E0mY6rQQX9sKDk8HvNMdDZDylhEleNsmlQeDIxRvZn10nThrI7anJBeFqqLfRlcTVQN15w3IUkUecZyWOuMdPX8iY73j7T94Z9Srly2YF7oCqBlmSSnQXuo\\Ycv1btsKygX9IPnp5p6LY3HKeVXS22Us0YTQTGfLaTk4\\+YrDSfLg11t3Brijl852wMaEZDNh6kuYKOYecIoe5m+OxELuYjlwOJSRRPh8a5TNI5Fao1ZeADpiLlepfqX73Qax+9o+J2S29954UuL8mkbGq58JTJo2b07A42LhT8Sc4ypdS9aNt4ljOffWyoOYh5o64Z4oPAt9Gxl8DZjTUcTUxFztGHySrvwwcBixFmxfKXK6WgErDXiIKJZyYOqa9XTRFYAHEO0iqGoUbTkVo7G2rsrimshEq8pXEYQWEKPHvOv5XUHfSUL2Y1nHSUiFzOufrTnrm4F4KK8pmC3Vuc6fBvj0\\O7LypVGrOhsfCEUBxHRDksggdTYQ9gv3PZAL94MRqCqZtfA4UaDc8LUdcjyy0m3Mfo2L40tylPAszFV06GxvoSxT\\BkIZdLJyz8ksVOFhOYspvkD94WD9q9\\5V\\qFL3xJv\\prv6m1DZplh3elVot4ZSnuKyS\\rsD6gz\\8sj716U\\oU5\\+GZMkF6sEXtLRUf26vywmB3TKXgQjONzaYxtJWUXvQbR2CfeMilhoFAqgPBY8A2QMU38ea9AbGGqVy2E2FplFPr477d5Az0\\aOmqPdXje19ru+9Rcb2kyeqZ+96GKwUTlvFQvFPWBV39Uq05Ns2GsWqFuo0pGZ3zg49lQI8ZLdELpSP3pvvrRSw0XXU1YAL3IiK8Fr6xSZl1319\\Q3Y1XrXPjwu1eXRnBHESFah5UiOJgPBnr6OhIvSFO0a5KhSthTu9F5\\fFyM78gEAyMlkryMgm5JIGEYBvZpl814GU8Ki4iC12AjVI1nWC5TIjmqXee\\yeQaEWlmzzeLKbSmo213R6eqqTkxOzPNi79Yqy2bpZBBwcPtXF+SHIsRqlvLKcrxPfxpYzjZXk5popUrFasYs\\H9TULN9Si5EwmX4nR7q6vJCXy5o6xyP8NwdUXVNYr5p4wFpMJoJLYmjIEqOzNZDc5vsgKcy5LZBUvhWixsmzEGQI7o5QCi4N9Ms\\U9zcFNs3IdczbBnmXIo568K5HHCMp5svlApGvEcRdnhwptdee3Ct+KCwAb7m5YAyZK07Jocuha0BHBfGGzaypBDEdyVvnRrrmLEBEnfjkNihi\\fNwOT8hJH2e1f2mm44WxQRN4WWQ25T6nZ7hljh6ozxJvEiFIUceJhnwu2rNqpSOrIR9je+\\ScaTs\\NFw6UD7sJvFvMdyldUquyprX6rjaae1qrtZSKV0rTKCSEZDsYn1gYN25yvi28T7ftXaSVG9NDRMflmM9tYmsJDJ4iiQQD0NWL87aK5bKpyChCGIlSjCJU4DJlH4NVnh6e6vQQKxMuSX4m33+mITYDitRqEVeEcGWg8bQvnJl4jSvGBSnSC5YaTYZmlJvOrVQoZ6CtmcfOYDgzDiXEfy7YcrGmYr5qnSWdNTmHnXZfW7XbalW3jIvprcgva+jisqOv\\\\mfKVdNyy9IuaKULaIopDMHgWPsnLZRJe7tkN\\hLVKwjXpLUxS3KhsqgiKlcxp0hhoNxuZ\\VyFzL4vjeKRqeR19rbwkp2fPnuvi\\MQ1SEU88\\AuG6lYCMwzKpouVA4rSmF9c21UC3JN0G4+n7MCi6aKwp016faBO1ddw4CtzVwzvKIUKolSNuYbTS7UvjrVys9oc2tP08VM33n+pjrJsbKtlbIFd1EvolgBwgOKHC+rUlBQo1RXNvY0uASRhW+1Jc1CNQr3tIxCXZwNTKUWhIGKAc7fgVJ49iVELREfJQtKtoIppsiQRRoVi1WNJmO7qLCnQVZlgdgWVUKBTnQShPbAzB\\x2srmKjZKjRdjZdNLBV5Gg\\ZE5bBp98k0GSqVZcwZadm\\VPvlM\\Md3P3oJ5WGL3g9Bse3cIWdwyDSuN2XBzF+udCT475eXCw16LsCa6uYU683Mkf\\XCFj6mNDr+Z8BpZsbeNq1hr3mONZOT4o4AFj\\r8\\zrLz+brZgp7CV0Dg9yLSKF7JC0KF6ZXyxA6dH8hXXx\\5xIfk1cr6y28+02Xb12TE3loqCDkXHULGz+K5wRflnsErjkLPSPrXhS73hhtxSqmAeRpmADn5q4wpuinAEK4zIbHGhOYrSrScIfqYmcqWIun2rT01N5oKuf+reEUS21VUIcwZDQKl7drOpsqturwcAhvQ+6EVSfiqQW2hWeN+JHKPeCr2fbQYGyBTCKv2mpZxSjliujDLzZEGcWGqbwos7gDWIgWWO8MAFK7NPg2Lc7QDeJxmSmtWLBQ+M3vWFGDuHnHiOgAHHgwiEwAY8\\QyOgBUDmKzEGqAXqEoTJSk4OC5DEJC9Bxe6ZDMH3KwrMD6ir74C79kUTnr69g0cNISrv4PFVhf+7I++XOf0M\\83E9ZBxmUAnNnBzbkcLNUcXyMkOi6Ut4ps3xHerVqzy7IvCtyrqXovDHUdBzMbE6QMJ7aaDC0AgsLgeWib67H\\elQRxdtPT7sqd3PajgNdOv+AyP+zmfPlU4dK+f3lPeXahTLurv9QKluw8ZPQPgY+DHKAMrGiHAc48sBcXGq4exI\\fmBLoenmq98XVwN1WrVbURYSre0Vb6jzequZfGBkoBQrK+vGeqCssodcFkjWuKQbRyoGzici2vJWK9umxGVDhsf2JIxG38eJQSbl+cQMI6x54WjtzPA5KPh0GFs5aVcNh9qJRb1O++87TrbQmiEen5h6IfT8vHxiR49emg\\+\\ad+8oVGJElOjx8ofOzA5XzaZWyaQWWPRVoNk80S001mPeVLmRdcTLGwyVUNdhUPSwohGQ\\7Ovq8lSHJ0emIlrb3DJT2SUHC0X2dbdCxMJVGzsD1ykYQTyHDwzKMojEc00YKeAzE2xqAvAAACAASURBVOKQzQHCuAxvGOfXxJeDhZ1Jp0svd5cMqjvrgDOMmq\\5fTEoGdEKkPYT7d66pUwmr8fvvtCdO\\esKMbAFhgZOTGbp1xlLFu3uI6UB3qAga7rxm8KLF7bTYFFYK21FhDVE0dwpRhDKAABN4rGVmDxZ1n3N1ESXB5sdC5KOisQMC4NxjiMSEAfGe1S0ITF6647vVBzK6\\vvvOXurw60GQxVVAoqACJHpPabFmFbFX5dFEMtbdaW6qXq8rDiYLkTq4eBE3gaeTgRrZ34eCOn+uKLF7bDYHT1EexQ+b4fbgPyO352trc0WA4NhFDpVJQrpDTIpqbAmhGCPa1+pKCC9Ti9PDI2QikV6ZURREJr2glYp2yKpQJck\\UGVyp3bmw9RAWc4ZeoUSGx9HunplhaLkUGmBPgxJk6TZL5iFlTLSsyyuFA8EB2B\\2dXRwpGw6r8ALrdGqFJu6d+81ex9v\\c1bWgSRUjku96VW3kypVGQFghULYV5hHqI4myNlKGE+W5OfFLS9fs+K2hz5qKuU2hdXGnSHKuVL5k1HoU8OJFyS1YKc0IkZsLYvT7VYzBQ2isoWA11enJvaz5lXZlx4LQUaiA0GhnZR5m2UwcHPugDxYH+Q8cdnyficJsRQbOwA0r7Sq4L8JSbPgQYj0MGOzi6vTI0FYey90++pvThQcZ0IJJf9iQDFgqcZFUIyTmfVKFZV9POuEFFKzcaWCv6aQm9T8Syvo4MrS1LAfLZcLCq0O2HubBok9QYjdXpDy6prNtYMdVutEFt4djdYoLKljGTMbwhTSC5BqCYgiKB9KFUZc40nINRYpSCMWigVL9U9H5kYCORlshgpF3oKcytFV+c6f\\pYjXJdrQ\\9pJG6h5OhSe6xfcinQ1Npx\\2RFuOxOr2RXpyO9fQMM0xP+UTaLOY1GvasecyATPo4lTPvg\\iNx5gz8QRBohiw5JEZCRqO4\\NDn4Rrlo6NOCkOrosvM6cmb1ArDSZzzZOVmuWcwuVIuYtDeaueXvuxB4qyWX3r4Znmi4aiKGecUTNyXbi4Kc44444aMZtzkMK0YK7xvFzLGk1h35O+djnPaGXh3p5SEfFWXaPuUFTEJH\\Ec82mNK2xArJXyzQloXFht\\c2LI\\U7n9ikpLIlMClYt7GZ9jPlJt1K5axdeBFYbiKQC2dYVrkbHy63c41gtXTcMiZwGQmrY31HaVTgf189nQaD6t8oKvulYnSmEbQyKPyNu7YDwustJ3FluZhWcf41rFPAD7c\\+tyIC\\t\\YE6cp6z7vEGBOhwjfUNMgZXdm6TAl4vSCpu\\GbQYAUWCNZKudV1gcXI287Qa5I7KsLfpcD6Z\\8fBdZsrK9+9Q\\0B1\\7sj79+U\\qUz\\\\Tw3Kw9SPAotiiHk93lBEI8SLmalgeJAGrfFDE3g+oV1ORma3xOtrH4kF6EHeZp9k9vEQuKzm06kd6pBIk+VA\\WlbLy8OtH92pfNeWv0xDt8fsmT784t3FEVPlcucyUvayqekvY1bev3WRxRMtwRnNJfKmF8Hhy\\cm0k0U38+ULFB7tVEg+mhOuMXOrp8rmjlqzeKtbnV0GrmqZLe0Gb5tmoYk9LqmhRzZpwQThEuSvgzNyReLAsYNbNAb1xfuaRKZThIZuNt1hbIcylC4bAwVnVwuacwy3NKmeEl6EEQgHTlDCXDKJOiisMUVISNc3Z+qm7nynGDSiW7GHH\\pkCliGi3L6xw27t1R\\lqU8ViXhcXJzp8+VRL4Px4ZgcjWX7TeKVlOlF30sPcTGvrW1acbKztKp+u26HmzyPlVrGm5Ff94NuWO7cDgRz\\onmkEWNKD4UM3RB+QDnjHCBVNwgXJzfjVBOYmWhBx6mFdVg2QrsmgvLMnFrEdSc3fiduXMeGgrHmuER8Hs4E0Ld5PWGhN8qs3Vt3VK+1dHR4Zgf89vamxadgs0ChDJpUIscK2XuaMTaKRl\\zaKgFAgjz33GmdhS8Nuq2TtsR4jn0bXv5iD36mkzIvsLhHZjaxRgZv4ILZeFc010RINvYjNPwh+I9cjmbQa\\JgyFbJpZZ19ws6uHjvzXzV4\\nyXiZwhNysB+qHNSVXgWKZ7HW63WzaSjnCypC5KegghcCShFf80SMfOsgdsfDRUjgZOT2XK+fPWNCTCIpPlEEM8KsNVrW7XWunx1ZazQO+Dv1+iM35iGnz\\NUCDJ68vCh2p1TeVl4lmNNo4HiFd5NqIgz1uSoBCLV1+XVpa76V3YZ0KjRgYMe9Ecd47msNZuWTVgKq6qV11XIl6Q5Fin4ztE4zXV8dm7jW9TM3R7ZhbFWEYEwWa3V1vXGGw9s9Pzm37ylwbJnnNIcXX1qbqIeokbWag3jTVJoUEBl0pglVxVm6\\JXFFENQ0rJ36P4Hw0mGnQpqAjrLpr6atDvmPJpNp5bo0PeIBMB4nHSJbK4PAv1BrEvwk+N3R7AoDeLszTK2FRahbBoe4bPjt+jiIWiQbMF2ZvvqRSB8mlR+C+IEovSVnBvtupqdw5NWPPy8FjNtS0Va6HOhs91PnkqFSbKlfFxonCbqj8h9y+jaqWGL7vqYUmtYk3RgLHjUuVCS8XMhlJRVX5S1eXFyPYC+X8W\\hsvNBtRjJEskVN3MNYkmmtjc9tGmXigYT1CsdJaa5mtD5y9IF9yAhihMqQhAUVAJTi3cQ+nwGLJxCNQiaZ4MdO4O1D7FKVoRXPm4XDOaqFKeV+L3pWOHj5SvVhVcP\\DmqdWmhKVZe75JQWZULPRXP2zC0XdgZaLQGe9pR7tX6k7iJVL0tooltXtHMsz8n0ZwxAXR+Mv5HtQMeBdOXNRLmtzcSfZIXIoCe+D9X2DWnEXmPUEhTNcxflcCUUyvKmpQ463anlTEK5On6heSev+x97QQW+kJ8eRvPSGkiTveJdmYhqb6TYTICgL42uT45XI6iMflOdFWZwYn41YGKgU5TCQDxgCuX4cWTICzSAUH6KjQOooYOC\\Fcp5bWy1VKkXTUBSroUmciOurdQA2cZ6hinV0AoQAsSr9aY82OyIa7CiGEztfMwUMRxgJDnU5dWZ2W1QAKFgB2WisajX14yPh1jJ7gNoN8lC3UHfeM8gWDcjVgotWkOjF\\G8rUhiLOtKX6yUiHQCAHLD25Xdn4wFWXf83Sx\\8mk7d9njjs+FJUWk6WysOUWWcX3dKJsz1PHwnCo0l1xTnjANN1TSJQ689dZb+tdf\\n39whd+yYxG19YZEcJCvEawqAwZPwHvfe2Pvqqvfu0r+tnP\\LR+\\B9\\XPNVpHSA\\1OoIn4Y+KegyIuc4oWQXFAiJP9wP3i\\RQ57M8R0lxJ\\52IB4QD5QIbNyIgFgDeTwfMBkLFnSrbTzrGene7r5UVH47imZbKt1177SSWprvrDh5qM31XGO1Nq0VPRD\\T6nY\\owZ2PKjWqmvdU4Gc07KF0tPpGEyr0zELZMg\\X02R+rLPOI511D9Qbz8TcoNLIa9KN1MjvqJHbUjFdVSms2SFXLBHLUjH+TL830HA4tUt9PKaImytL1BBxFeb6CrKCO3vGFosPHGmelvjDeDa6sTEpnLc4NnI7xVm1WreOB68k64qJBOl1TGFjaNmwb8UNfDe8l+ASVRgvwqdi5ECQdsTIA5JfSSWcziHPV4rq9zs62H+mzsWpCmlfrSrcsoyG04X607FFK\\SGYzVbm2rW13Vr9xVVwjXj0+DDU8h4mg06evH4kdaaZCA2Me3SMJoq4iGn6VJJYv+\\6HrvJ9ny87zv6e4TOufpyTfvvRcbQWCXFCWKIgiCBAkSACmVbUoMtsv+U0wHlRNF6weBIJIl+S9QlcrFjAVAECSWxOa9cfJM53xOR9fn\\fYsZVZpUVt3F3tnbs853\\C+z\\sEnOU9FTI5i3ehS7DxlFkC8CsHRKSlnEeJjQg3RZYzciNL0RUFFv+z8aTi97L+2EyYflJgMYoEUWRTU\\TgLcSBXt1q2M+A+3t\\MNCtWzdVLhdsPBNP8E6Zm6IQ4qezSuBQJOZnrFmMEML5rdCd8ivoIAUr3lILRm+YF+I7FXjmG9ZuX1iBdW1Od50zyeencAbFteDr8cQUVPxMFDlOCek4BYxEkW4Tar4m9+3GlsZRR83OpdagdSiIjDSLEjSnrF80nuFsHKmcz5p3WjGbVb2KwgvvJsephDPAJjDMyrIQ\\07VSyOEIS7f91qEwoVBgWUB4j6u1mOlPAJXs2bPwEixsV23wzBM5jSauKxGECs4VmFqqVG\\peOzxxpMO8qj8FJk1gjkBZpPHgdW1okKQJ5Y4zb+MGeJpCpbVXPez\\iBKhvPMIo5kCmKl05rbCKBeL5SvFrp5OLCaAAp5t4JkNCkjUr9taft6o5e+sSLJiv\\y7\\6vs67JxrHIyOwc\\7E44mKQU63929qd+tQuaBk0D5k8nRAXFBWfoJzLHTKXrPt8Aylp+uGiG6xNUR2REMLJkeM8OjRI7voMmk4bAstGHOSDzeNLeaHjD4sCmiMsE\\xGScYedqN6yjk4ilK1aSRw3lmFCMucHyilGeSGjtfelGkYWemar6h3UZNvf6FKRN7g4nWqUCVRkHLoK+Tzrsa60oh96SNh+YazGIbyXFZZbxQ9XxZtWxR89FEvVZflfyOarkbyvsHVmD1urGRpfnTjQrBlCJIGQKIqKnbh4oRG+eKNROGUCyI8MGoFgsJR\\wmVxEEFyCGYg8kmBglk8WjrMYjqrIjrcizjS0KZzaK1bl0a1PBWsVaUUE6qWC9UPvZU\\WfH+lw91DLvVtah76R1FEN0\\Qt4YJGS40u25r3Z9KiqP7U14+eHKk9mMhbpFRNl9TvnhuXVMmM4gW40VIhHly+MyVeEESJwTnmzhbFNbHCCQQun3NeWtcKNoesOEENfDPj8ixoFgONObMWc+3kk1p3jjQ+e1cvv3xb+y\\e07vHLZ21OU8rSiQYwa7N5sFWgE2LGL97tpdANwnEhl+JVQYNE1YJ8FajCftkrHIpo5CvwZcOD8N224p87od8yQW6253MxCXrq1DJaYnFxXqunf260hhpY\\5ZKRoaSzGCQhT7nFTI1MpXAhNVfMWmC80nmM6u5OVNW2pUivG4b8UVvD0EQJw95I7SzEP6pyCCz0laAMUQ\\oe9wUD7e4fWiNCocw5fN97mSGAqZufGTlPFJev5II4UTI78TuGLnZRFng2cNZG5EyR9cwOAlsPvQ8HM\\89kiaaFPxPkisBuOnn3fZLyeBebBBLqHJAyCqw33\\yuvvb739AXf+XX9Nv\\zX+nOqP1dcomeTYi\\PsF1je+9RX97M\\\\lD75+qu2mAnQpGAqZgnyDWzyiWHncjnRZftcU\\LM6EpWKYsziSdzI93hhO3UFi78lkKCzV2plm2BGZwp+DkurgF0odXt6aR5rvN+T5f9SKskGWyvqla9o2b3bS31RMn1iWbTZ\\LXM5WCukmKX7v\\U0rN8up3uhp0O5pPIiOxGUSd8LTwV0plEtpq5JTw2jpv\\0gnzUdq9fpacoBnExp3IpXDHW1lDlT0awo9xxPa3983AudymdTx0ZnleXHoTsYzy8iz8ReKxdB3LzHpIFocls212MNHBFjceYeBzsDlmsaxdhp79kx52cSyQDKG\\MpfqNWIHcHklVy\\mzdv2FgHLyGAiEadoowucaxev23Byoxta\\WyHQJ8z1SQssDj0ainTutS5XxO1WLRksyRXV+2OxaDs1h7puKslxuqlsnyK9rICPVhPkgRYKbu+ZFG7UtliNtB8eOllCkWNOPyh2uEmCGRMtsAuhI8V0Lkt2yIAGQFXgaoJZJhoG\\n12XwN4aDxuFyXIbrzK9NFeKc6Qdwd5Djeua9RJdSLdVN1ksx55Eyv06pVKyYZ9n7772nW7dvqFDMKZVaKUGEBMXZGmUpykLkvIzqnHCDA57u1ExvFwtTwrGBuUQxSbRoGwxrTTK9MHNOxq9EstCgXPMOETmAOHIQ0FiAp1zblYAS8b3pnMx\\y\\YFEDcqLNyVpZt3biidD\\T8mEJlZAaMhvDgeBxmlUllLZh8MpwohLsSpG1vouArlIqEhlpR668guDoiqI0DN9mIzvvGFWCMwPmcfCaTxk+n9s90rThrgwzWag0rCOBYYvYJcsqIeTiZ2kE4iQZaLYba3S6omE\\qyfP3NVvhvl5Uf9JSj0K019OTpyfGr1mHS1v\\NCIcgBysxP+AgqD8rNYajsSqlIb9sTqtrhF0ef6DaKoRRPopxd3KAqkpSuFtUuSV8FQaEbiX0M3dm3pw775d\\o8eP9LZ5bHjd\\mskZJGvZGyXl4v3XtRN\\fvyU9AtDV+rx2QdNeQwOhW4+nYzisKLMYOFloM+lMuW6O4mE2Mm0MA9snx8capu2Qjh\\HMKcfi2UIffvREuWLBClV4KSz6kEKctWjK8IQRcDGTpZBHTr4yU8uZFbLdXtN4mVyARJQ1hz3127HKmZoZngaMzOaRqcOQ5ifTa1W3U7oafairwWOt\\UhB3rfvOWa6wEgYlBT0zAtVyxWVmi\\Vaw6VCxu6sf0J5f1DJeYlTSdrnV1cGbmZs26n0dCN\\V1LpIDScHbZVH88sRy+xs62eWyh1nI\\O4fmWvlCzkZspk6bTu2Cu24M2TMEIttoiQYihr8ID2pqHMNJb65sKafpamrrkws1WC918va7ii6aev1Tr2u+1dCMc0bOHgX0eD23uHXyhnX2QVNnz6Zap0oarBe67LWNn5VTXpPpQPlSUQk\\MOUm3gvL+czGxqC2ZoRs1I7AGhaUy3CFOdtzafg8Lr3kP91PnB9wkUCuXKuZsBEhMWkVjeWPLhRPjvQTP\\1p5Xd29IN3afpzSqzLWi1Bl61TtYLYDE1TKVvPoCqo2clPZC0SWcW9nOZzYsFjsW1Z3XxhR0W4hYmVLk9PdH56agj7jVu3tbXTMI4jnKfqVp25tUpk1WZ9tbpXLqi6gDpwrXQWhedCc4y\\B0OjfRAtxbtd2cgMtSSeaisrwGYJ+JWM\\UDK8crr2V7vdUhimBrKBqfV8UWpC\\i5QlONwyNtMeLe3jYEkqkRKBsNvDP7NGzITjAngHINB\\cL+9b8BTfNqzn0b8j\\5mfZx5tvolKxtrE0mtp9wF0NqgcQwnkcAf7AgTRk3akauAadIbYzBuZzUGB95zvf1de++k39yhcosP57bVFgcZCzn63Asg9EpTfUt771dRGV87M\\\\4\\1+j\\4MaULoZHcqc5xckdyP4uQVMMLGOr06siqPrx9gFCjKblIgVWcWUjSGwSLeSoZZuvk3HUy85mNbY6eP7GFR4Wb9EItlFZzMFQ3mmuy8BXmGnp4\\w3zTjpvfV+r5BN5yUstZ2cKV2vV0re1V3pNt3Y\\qdAraBFFFlDKAosmTON9hZmC1njYVHPa2c4qXhzr6PKvdHTxvi7gDCUDBbmUVlHCOFgVf1cFv2LqBrrS3d09rZO+oulc3Q4+QClTdwwHEw0HU6vqITtzeHS6TZOil0qMFrKmrKPjMJI\\zw\\SfKej5lVTk9FYuzsHxrtidsyF3mjsGAwOgkIxwQViUSPA3TlI11K73TLEpFrCF8f5Lk0jogI6NqpiU4LuAN\\lijnzKkGCenz8zOTExRyS3qUtsmSQ0+Gt+0pny2ZamSFqw89qEdFZxubvAn+x4Evdkyd6+y+\\o4P7t+TVSlqYh1aohO8bpMtig3RMqDKu40EmZ+0yl7OpcEy1xsjUKfXMY8UI7sTLwE0iJd05I1PkUKSzgSjS+Xk73a7OLy4cEpNYq1apqpgv2eeFNB7PsKtJqVZtqFKp6enTJ8oX0trd3VaI\\8+KWTvqy6kd3OSqwb8CiZzP1nbBO8GBM0Tk0uBvS5YvFqy4sbEb3lH9njqdK11dnZvyjfXNgcABe12kOcsGjCHZjE5hyPejuDAS5WqpfrdnJFMihEABGbVWaiU1dht6fvRU7T6HH0pU2ViNmKpcmFOYIDAXkn1KaT+0Ir5YIlx3SynUDLwbyLTX9jwJF+Fz7e\\CWkwAeVvgOoaorrjC64viFpPNlB8Y8ZcimVEggolcPm0mkPGCAOilWr22+oMri+wpFYD+pVbnTMNpTwl\\qYv2qRUCULEJW+ZEh+9g4xQ\\ZWHpja2KcSAtfHnCGslqNCKfzPnMMFIdDFGK9hT58PDwtuNd+UowV0C9FI2MTxXK02q6Ngfv3eqeHr7wUFv1LZ1fnJu9DCMLOn\\I15NhbEjcvRv3dbBzaEH2mGQy2jU9hDl2u7EqCk06c0b9cCxt5LNamqKOfwcxAL7H6gIUENYzYzIjPpNtWShqNJnr2bNju5g++anXVKkSZj\\X2rioa80oBlYrOyfhYFFk0rTO52tDqfm9o1Hf9jyo6XA8VHPYUmKVUc4vmfqrUs1aYUHWWrRca5aYqrHra+W39Pj0h+pOL5Sr5JQIAo3nZGtStPtmfhysE9qr1s2KYo4YbF5UBg5WYkd+om45iSdn5\\I3qssEBrvFvN0HXFqoTnHWqje2FOYCQ5GxYEVJDZLrypOVCQnazabxgaBEmJEtFzbqVRA\\LTSZkkWHYjpQNvSVTWU0aMdaJJfqTjtmbs0lDSLfefxM0UVLL734sqalnHmMxVhIgEBBbVlIa5IQFmk9eetSH\\xNU\\NVWumtvM57F1ZMBsucNRSV7aopW4mHowidTRZazUHruNjndtexF1IB59rM1gFolo9tEUTtTYyZCXYMufc+bq6N6p7yNVsmtJiMlOydKpxcKL+10j\\5wmc0mK\\03b9+rP6ooOSqbKM0miI\\C4F949aOQCxw5xOu64y0KW+s4VxhEppQPJmoXCzoxZceqH6nZBy2aNxX6+LUGtut7V3lCkWzGcIKBZVwvlQxYjmGzIzbOGsy2ZzdOyBVFFjYDjAOb11eaA4f1vfMYgazaSPyU0csXFwQ9j9Jj+YtsuQDhEAgnlhtmIdklvMQzh3nHibgoNDwiQtKLHw1L9sqlyuqVpyqeTZz96CtI0R5G9GOe86s49h+ZYphaTGG+jqlvyFINJV8PFMqokJnyuSMSbkLUDtjc8G0gSIPJBX6xowIQMR41uDAQYPP5Qj5FFlMsL797Tf19a9+S1\\6lX9mBRaToE3IIWfSHN6vHRI2Ivzm1\\Stf\\tVffbz\\0Q\\\\bM\\pUI1ryCLFNUZZ\\HSZ9ORxpOu2p0zG2OAonDBYfg3mXDobKlCxhCjnUzO5qLOhqBkXRik4LSf1NnpMz368F2rHhkRUAmPZwk1h2NdDeZaJiuqb93R7du3NRq21B39tZQ8k5fqKhtMlE8Fqmfv60btHyjvHRoJP6WZLk6PFfrEtSyUy1fM6A6zNZuTh3MNome67L+j4+Y7usC+gHmsj8ojo7xXUTFVU7guKudXtVXZN0SEC6vV7lpXxSMDqePgY2TEaMJxghKWs4Z1\\+7+nnF96FwMslwxMkgbF7LdbNkBA6LHyzBnX8td6+v27Tu2sHjOpsqcTmx+TNeEqWVjq24FwsX5uZmGIi+1WJ0lUHVo\\04hUymXLR\\MhAdzInngrQztMOUyY76NugdDmXyhbgXWsB+buzmGhkEqbdwaEJAUY9xVrLP339IP\\vwP9eLrLytRyWtBATGfKbkJc4VnFJFVFeTMzTYM85rOHAHWRBdWYDnXYEaq1zE0IGXOZyWwi4+ChsKLDpdfObQsmmk2V7PVUjwdKPBWNhJjIWNQu0546g9mpjhDQYqPCnyP3qCne\\fvWsFpeYOJhY2s2JA89+USVQ4b3ZFC7c\\cGOOinKUI5lBiI1vDQFaV+Y51LfYFxQ6WGiCcIFdwtlBGUrTwTjkULEQ5ntloDeEFFzwblWfQvLqy75fNFK3IQ7AE+XjncNuK0uOTIzsEwyxZgESieDaGZfQMUZkDjWk\\Qgo+31Z9xw5P462BmIPwgGaBz9PpJZDUu+7LuIQmKUe5OdblxYUVB+TTMaoGSYmx2YgjbTXqdjAC4ZeqRUUrpyDujfq6aB5rMmtrtmwrk4X82lFv0LZLAaUtdiJhxiU78JkZs+Ptls\\nVCwUVC67MFnGhb3+SoXinknkIU1fcpgTFWJsg4W88sq6XcfvxCnAFSeM7ShqVhGIUEZZSOmJrO7evKd7d+7q8upSp8dPrVBBuUkT45EL6Bd0+\\CeGrWGfIwb+X6cFYHv\\IwW0B+4oCZ2SRtKmki6GKp4bFxLkHcQKFCOFKMzvk80N\\I7FwF5rcTuXF02dXnetH3+xk+8btmKFM5wxFzkikMSGadl0zkrsOBy0FGb1xSefEO8fjj0Jy7jEgPhoGBu8nzWIs1wPm2jW\\h709VYXmYiLztSPz5Ve3KutbdyY8dURt3uwC4K5hLEn2wxJsyXFI0T6nUS8lclbZdf0G79rmqVPZ2cnSpexLpqXZgo5MbBgbZqVWtWyJ+cxHBeiHnyValu2R5gf1IIs48pQBmtExDNerULlDPSvP\\mWpibPmObnJIkgmSyopCbT2bqtwbys4F6056CfKhSPo9mUxfvPVbv5FyvvPKahtlQaz8pP\\RspAbSMRmObRxeUFmn73f1wdtnumoOVNnf0mW3ZfdWLqyo3x04BSFgYmJpo87kClkpBGuawdiJRAgJz8OjwyORs2Rpth4UI3a+UeA6aMFGglzkjNdRp1IAYHyvWaRZ54n8+aX2Hmb16j96Q4+ed\\XoOeKZktarnBUqFNUUOBauTEE8iw2pYiRoDXzWcZPOjk7Va3UMRUMYtX+wp5c\\+aJKh3nbN9Gkq35\\43VHM1jfNRd8fBpnCxAaT9lC0YqQXqfpYnSC0Dy1zGg4R2GzsLX40fsfGGrGOVdvbKu8VbPCkfOUMaWz3qACol6g8R6p22kqs7nDEGxAfcUuwQj7CWmCUGg1sz\\LX2c0HpAxmzbzbGoI\\PQotFDZO3K\\E+3wN+AGRSHPnbE0yCk\\B+cae8qZQmOpAS92Zo0p3EDbZ9AhQPzhliFAG3PnuKQElObwx1Gu05zOlsTsMP1wnm7cGZwn33nzO\\rKv\\mGprkGGgAAIABJREFUvvyl\\1K\\9Vv\\rbYbux+HZieWi9ka0voKZcZ4qG9946v65r\\\\hn7+l39OX\\jiLyhTShsx2b6Cw9jURl3r3jtdQmIJZywZ6R0koDecKl3ccuGwi5WNu+C77Gzvms+TVX6LSH5yqaOn7+vD99+28RHFSLRYqNkfqjWeqjvx5KVv6t4LP2ZmoWudaRK9o2SyLy85VjG3UjqR1E7hE9op\\ISS8ZZWsRtVXJyfyE\\mtFoj2z8wGBTuArPWbD7QdHGp1vR9HXXeUWfaUZgvCo8xc3730yqGFWmSUbCq6fbuK8qkC\\bQUXzRL9Cp0X3xoM2EbRkpl8lZF9i8BMJPa2fvQGkLL3ZFKReuXfKSuq22ev2ubcGtxrZFm1BJt9ttcxLnIjJbAgjSU0dyx9SSwqrRwKk90pOnj0ytB28N1IECAO8QI70Hgf3abjXNYDWXK6le3zLId6teMcUOdD42j+8RxlqycUi\\H6nVhkhaVqVUsNw8y+hjZNdr6dEPv6t3f\\Cm7r1yXwsu\\FRS0XKlfLmsTA40ja51avLxBkG3AdmBzqfLRfc4sjsSXeeNFclLJuyfKWxw8M\\lcVKnuwjcZrPcQIqVpNkcEBk0i3raqhB87dsYE19VOv1owdoicDRhBT7o4aOnT3Xj1i0Vy3XLOUskWUtcmoxqZ0oqVCZd1CpBh4Lk3O1aPhtjDAoPOphrVMrl6rmNxX9zcQ0cvI7QaiMB89tyqkgKKSOcbzxxeHfXCQe9Xk\\dXsfeFZERi5h5v6fBpG\\mr439hp4+e24XFocpEDjdFnYXIAGzSWQoFYUjxUUONKBQUbVcVbGAKpHR4NLFGDE+INfSlDJcYtKCAmxDfB8O+jo5PrLfV69VtZ54yqZdHthoPFB9qy4\\RN0ZqVzLK1ZfM2J2Opd659G7uuyfqz24lJdOyM+4gw1Hc1R1iwguW0aFAmfCTNPxXNVyzZAweF79\\lDpTN6Cvdv9iGQ9CxReoTjDr2wVK\\SWZq6YzOEtBZKbUjyda9yfKu5HyngZ+YmMFrOk8pmKQo\\A6LW2qjt69aWXbb8+PXrfik282SCk45FEN0ysUr2yZcpjCrXrNQeiB8\\GslTjgYIwo1ypoYACZEaaw1CVCmiTb+GxdiEiEzcrj8gictj3U1RoibXaF5e6ODnT0fMjvfHG607sUyxovZGQsz9MmONnjQhO00rWYwruFxceYdWLiYkxKLDa3Zb6fUjkKUWoWOeRytWSGns1s7tIBClNE7FmWBqkcdAea0ghjA+cjTowK53a+LVarClArbn2VWbkvoY3taOd6k01CocKUoyFkzo7P9Hp+Yn6w7ahDQd7zhgazhUIkBUbXFoWMp62AsMJhVzAOuubc4uxjo26NrQJy76jmUqABIH6cAODCOFPNTGF6oJQ6q2qupO+gmKojO8pnMx18d5Ttc9beu2NH9eskDc7Gcj7MKBMobaScumMFp2VOsdDffD+I7337ke6de+Bjs6bmkC6Llc1bHeULeTkkZOKdUeYdrQWSyFxXn2GSHIeborha\\EN6BtnG7YcRra2e46imWYL8dfC0LgQ+49oJW8Ra9D8QJPxY73w4zU9\\NSn9f77fZ1f+ep0bdjn1G8kIIDS4uGIWfOUEaynnb2adg8ayhdd0\\Lovce6OLvUnTu3tXuwbeO53oiIpFClakE5xsKLWO2LC037Q5WyJYWFrIJS3hJGQiYtSARXC0svYEKAYpT9wpl3zYHlrHr27JmKhbyh+DThO7t79v6xHHG4EZY3Q+fRmAqssGlenRlNY0liAesPQMVi4PD4o\\HDT9NZ5IRJ8glzdsaSW8g5DlLkqBXOpBVlNPcEn8fcB4i5MWQ868amIHyIQKyahTfnmUpyNiGCbmmmwKCnjJo3Bp92puJRRwPE9zVFb5r34Py88NGkYTQzWXwRLWVhqb\\4\\vf1e\\\\q9\\XlL\\4X+o1\\8Zva293\\eISYWMzjNQnYVKwQOSmwvvHvvq5f+vIv6Je++HnzpxkB6dEBr4Afp+q0zzQad016zaKhOiQZnnM8Itcq7eamVH\\7ewdG4IaPZV4uRhpbaRGP9eTDd+zBky1ERzCKYp11BxrNkpont7R\\89N68PBFnV++rcn0PY1G7ymZGCj0Z9qpZ7Vd3tJu8UXVwk8p6hY0RRY+amrYa8tLZbW7c087uwdaJOjCibIBzgU2b+ls8LYek0WoucGjuGgbF4ywYlQkY0\\JWVEv3ntDmWTVeBnAlIyJeNqEOEPAxMV7MujbpTbsjTQdxcqk88qXqh+Pfdic5lvCC1ks1Ot0bNzhbAUODZrlprtqNlWrkuWGAtHxuuhY6AaAgLmM6ZJ4VxRj0+nAIHCXuRRatQ\\ixWLg8KIDo5pnjg3cy5iXixovIuBzuq9OZ6heHw8RMqayNvpkvJvP+VZgoTAqZjJaDjs6+tFf60d\\8W2Vd2oq7G0rlc3Ig8yaI1iZdHIXHNtsX6lcrpusHo4TJE+2KjJ8i1Exfx8Kz5mNRbj8KCaJMqhUd+zSv7ZJuCa88yvjNhzHZ1FfxTzd4ibAGO6XhxsfSpWFVhEoXMHGrR8+fqp8saSd\\QPrKI0gSQeihG0kDkwODwixHGRk+lEEWRHc65lx6jUniw1vBwA2IzkXHUORde1T5EaCE1cwZbMOieP3xATXOlsGQyg2n5PCmG7OXIkXOGqnLWYEzmgqI9W3azq5ONsUcPiEYdrrVDOsCYLViWyxA3y5MqdpUu5x0W80tl13lqRA9cxUFlTI\\mfSY8JrXdwV3kST6VCnZ8eGLriLIKtahXeYsfXFYYNyiEy65RqDy1MdnT7VMBposuTiHhiBHEFMuQFXM6X1ksiqwDJBt7fq5pdHl\\jRRxeuqNpEWuC55YKopaAQasVBbDzPpHWR6yUF1krlQkZ+6Cw7QI8pkFILT97SV4YHNk9qFSP+qCnwChoNIvOauv\\CfUOJvvODNw1FQZnIxc+YYEocTdLX\\u6Bitm8FezXQfW8axc26y4MG7imsuaOTbg7JGL2Sb6AsTJIi0snoLCi0DLiOgVEcmmjpdbFlU6fPbcm4ZVXXlG1XjNDSNyw4aeA8g7HxHuslCWORoEZRJLtimdVhjG7YhNkTKKxqbOaw6ahkkjMZ4uJ5DECqqjba1lhnApTauzVlc57uuhe2kgXRBu\\qvFkYYIBeDClXMWy7mq5qh7cekHV8q7W66KpVZeRZ\\Y3Vox7jIAvjQtmSQfFskpkfaYd59Yi1MxCggYmssKKgHVHF3FNCPc4yC\\7hHfJfrpuSrhLfAtWlsZTCM7+JiJqbYkZ8Ip60cAiY3z4e9FSnWfn6jf7evlTr2tWxNg1qd5wZANJmjI8vkqFosZXIy0Gc52ftfTRR8+1t39bHz4+0kWrp2KlZmMvwIIUHlJJ2dq3CDksLawxQkXHmA9TVaY6TERYRy7nk\\0JGoLdgJlwG0IMr8f5zqVpELj0ByMFuPt3Him5vtQrP\\NAu3ce6O13Wmq30xqNGHOlbeQI3QQDTKgEjP5wf989qOvVTz1UtVFSIkDkNNOgMzA1u3HFQKiDhEUR5asF41DTVFKYD9pt9Ri\\ZQsKQV8zocuQxCYIW4n12lI6mCqhTrRxfAp6ijvveGecB\\lc1vyuoBHg9Whu9\\hVbaLx4F2ZP17S2SIMBx2bXBl\\kHxRFHs2ameUa2QljacY0y5NbFKrbNkdR7PP5IvCip+Tvy0dw0RCKSvCoMTAx6NoJ5mAdQZ6ZeHP+BOSahEGKuQBQaBogF5hyI1RMkyamfmwgQAz5bFIMcjzS1f0wa1kjM0kztasCaAcJ477AxXhv\\6\\fl\\\\9Ff\\uX7jN37TKEXXHK3EfBatIQBSYcPw\\7+\\8VV96\\\\5uiFYP\\f5zyrM0006x1q8jbAcmMVd27yjUdd8gFw20Mqku0CgfgiHYmjhkyRZV2s1g7vtrwC5\\UKDXlMnzx5pPBoYoQzVbpsQ5OlKMeO50l0d3nlVuQIP7Jkm0w\\U7b0tPxlZkn0h66kUFlXybquQeEXzESHLdJEDCeXJeKkbh\\dVLNek1FLDeUfzNdXnXP3piU67b+u9ox9qCXpW2VIIDwpDRzoNLAYiX6l5QXcPX1bO21di5lQHQN4gFqMxfh6uyInHY+WDgpbxWoPuRIGft2dARAtJ8shqISdCzmaOPezjB4LKcWXu44yOkE0P+gPdvHnTuDxUxigGo8lIV5eXxh3hpQ4GvY+LD74HFzzoD4sCeT2jMSTR29u7GhkKA2cFJ\\mcdURU+ZD6MGYzdCYmzoBRVt4IxqjxgIKDgMMEhK2h3Xpda1QprQt974\\+o0bzWC++\\mkVqzV52awdaMh0+f0UGO3WhQr5sgpFMindfN4WvGUOOlTCyN5zJNDOOA8YnTFR4Gc\\DrA2nx\\I5xtSOP\\Ogl+YIrBvyQN0zyhCsox80nB2php3RxaonM+VTNW0XCe1tcO4IqHpdKEwKJpMGDSG4OD5YmLGmrZ5iSsy40znefNx2CgcKuwJNhwrm91zmBjCgw+W67BMWRTHm8IF+TIh6Dxzx6Ph67hQXOo7thGMThKaDmMVsnymhVIhZl9rC1onxoGIJPamxbdsilQnLyakF0mBXCHOzGzlTF0Jny4SvxTmlCZaxctoNl9rNJ6YwSmZcV4Kz5ucsoXQ0g6m057B4IGfFGbhEJkpghBygKYk1r7Oz6502TxRtDjWbDXWbD3VMgUeSizz0kjsxGYUSvhIlbRaBlotGON6ZgYKyjkYJfT06VOn4GGcA0vaAqiXKtZ8eWk3koV\\6MYhMzM+xP6D0BCKo3J522JokvA0FTKl17jb17DZNx83fubFDNQ4p8ODG8bZ+at33rJCx6kTGdHODbEko\\Rgb99MQ3mPNhLJoiyFJO3UpFRj8ORSmA9DpIWTNh6aMWi5krO9bcpRzCcZH5ilBxfs0i6TIUKUZltHT5+ZmvSF+y9oZ29XW9ucPZuMsySK58hI\\KBYuVxFWmXkJTIKUpjgkIARazBqW3zSeDbQMNEyVW4iySh+qqv2qYIwYarZJchrMqn9gxsK0lkdn16q052YBQHcVD+TN0WwdfIeaGNKmURGW5W6ghRKYN9Uq6VMxYQ45se1iIwAzTpstls2+39w\\4FZ99BQMxa1pgOLgELJGj0uKFdEBRs1Ld5osw1P19nUOKduhzqsjFYA6gsfMme8Q1qi9uWFvCCl7rirXDmnSj6nTLxS9+hCzYu27r70krrYBoV0KIysyIqcWUYlIELUHxhHj3O625kKwOSjj0705PmF0vmSNSF4FfKnY+3D57FxvLVjpDbQKKcNZTNUcwZ64qw7WB\\sYwj6FgkH4mECEkh8jAjXWi\\HSs7HCrCe4SLvPNJ2PaHXPvu6vOKWfvjDY\\V7oVLJimaTlZ3rFqG0ALGkwJsZH\\rBi7f1yTdeVphLodG1lBJsifg5aQ48DKGJy5pHtg8psOAJw5WjwBg025pNpvIzadX294wry2eF4D0ZDhRP4BnPlcvjyu9U1ZyzvCP2g+OWYYQ6NJQPfiHnHLzIa0+9JNJ5mjkEmBQiTMgmPaVD+MCxFuYmT\\GIuAej0EiTaKJcPq9Cpmj1AgUWmZXQi7gfUPfRZDMtgKdI8c1nQ6lI0U6j4wosZxxKgYX9AqADaGq1XDGeYqcDv8xxxEGWOXe4EyHB0\\AaTWCjrnZcS2cwmw5ds22CLILWEWfN5nrzzW\\rX\\\\eV\\Rrv\\pf6Z9TYO395wosRoTf\\AN9699\\TT\\7+Z\\R57\\wC6rtQITGiHBpMwXM9tZrxiZjjcaop1iO8JKA4jY5VJbREzlexMYIExKj+YeECftBLs6PzB2804WrIY2mM7XJLltmtErWtXP4ivYPb2q2Ole+0NR08oF6nQ\\lezjPxspAvOaiTNxSuLyv5HxXiTUFzNjy9iaDqXYaN82BmopZ2bm8DH1\\pN7kuZ5evWVhz0GxoCRqQctjwqh6jt2rwnVW2VRZldye6pn7Sif2rMCi5HXo1VjxvCcvNTcTN5yU13FSF2dd5XMV5UnuzmQ0N5UMKrHIulsO5OU8NmI6Mu3d\\W1TiTFa42ByEQEl48LgaYWhJf\\\\NVR5cXFuzxaUaThy4cfYOphUuFBQY6thm4GRK67pvJN+f2yxPRSG5tkUU9zEdolBNCSgloT1DIoNArE5eVY4ba9UqdV0sLunAA7CaKgf\\Nmf6uj0RJ\\6yZ9UpbFlZqPIwZkJwN9CzTIYtuxgJKojmymZQs66lXms8QgfFNyzGQHmbUySDoBiM7bGLIx5Y9nA2uFnv7Y8AP3kQMuEvN+exsPBpotM25gSrqCN9nB278E3yynMFjQYjW20gKv5dIIEJLQCi64pmvWMpH1N0q1XCSteazIcWVFsyh0OWSDmjFMGmv8NEnc\\UIG4mIWLMboeJ\\G5r31wrDMPfSPE8nNcm6k6JSmooYOfh\\2RwlRohPLpfGoZnJlCRvliTkfHz81gknXBCqb45rDjQoNrQhHCOmFd0b7glcmBkMV0kwvKy2mx8ox30Gcd4KczR\\WaVqmcV8JbarGCZOr4hCjVE5mJhtO2jdNazZ4S67RKOXhKeeP8dbqPFC16Wqdirb25yb2hI6J6y5YyyhaySiUyajZ53xTVSTPZNfuRETycgbN2CAkpzpnDOUTTZJKDf21jAVNXTmP7rOafnPC0Xbilreq+qtVdFbI1K7CW07lWUazuxZlaZ0cmpw\\TRUGmIeJqa3tHZPq9\\eF7xqfgYOXg53tmNv46IBwURrwTuHQUWS7vzBGVzdYi6dlan2P9EkUa9Qca9LpqbNfcMwPBssQK0H64OC70Gt87DuNhr6\\nT58aqlPbqmt7f1fbOzvyEBuYASfjJ+c\\hu4NJewaQhDnKujVmkI90mDc0WDa03g20tX8uZaaaL3i4qFoPzdjShDEMJFS56KtYmlL+3v3pFVOYVhRNlOT52UtgzHDKJlx63xloenj3gTNgCYj6AdZHe4eaG8HpbNnnLP+uK9Or23NylXzylRkDx4+sL1\\eXJuXCQapmyprGqt+vFo6Xo0DrKF6hJElHOKv9gX10kNFKQQxoN0TkHovLRmEdYKCw06bRMSUWDlSzjP56XeWBdPjtVu93X7xRelCuvZU4zKdzAwLyK8xRY0WjFoVlbeOtS4v9TJ845azYl+9M5jZXMVJSgQQJcTThVtTWE8M4QuNHKzMxllXY6HnKczey54RLLnOE8tFWFFoLyLpuL9zxZJa25SmijnLVXANmE00OTyqW7tF\\SJf\\xJKVvSj350rOMTVMcgLZHGw76h1dmSp1q9pnK9bL5UW3sVles5S0Tw8AmDbLlcKRtgAJq0wmi2WqrXH5hghmfNnWs5t\\FUI1CsZlPZclE3XnhgqkkzdoYjNxyachy6EGuCwolGjv1wbanDvoCTzTgNHhWWD6byCx13liIZKgPNs8XWzEGB4WeTYcyZyzmQMouQa1NkzgNGd2SecnYBztCAghqBHmGm6ppd5z\\mDEgz9g4osED2EeCAbF3nHxt3MmLMP7bzElEUnmKg51hEZHMFQ+VB1nk+qEgtmN0im0ACnHLbnNwNG\\o7ygrZtLRRjGf\\\\M+\\rd\\9P35PX\\ryP7UCq76zY7\\fnLBsRHiNYG04WN\\4d1\\T57\\4OX3hS7+kXClr3anxYEyAzx88t4eFYq1QoAPB3wIEYGHzUToWMx7d5A4ymgJKhccVJSBIXqrfbZnSYTAcqTsYqtnpaTAFxUrLz+7r3sNPKszDYHsu3ztRPD5Sb3CsTBoIHp+5pYpBSXkdKrO+r5x\\T3Myo9YTBcm5poOJSoW6g6uXYwWFlIK8x5RVg\\hITy5\\oOP2Y2WqFQ0m8HIYtSzkIzkBDQqrKoR1JRdZ7ZZeUTV7z8KiuSjOzo61WBHwjEfVSsV0UYupTHl3dd43RWVlq27KMxY\\FwuXEt5JQK9IXYfDnlXZjIHIIwTRaLXb9nJddU7B4uBNqngn83eQJJW82xAps3VwXCU6aOb8zovFCIAQbGdLK7BMkWKEP2eVMMXpGKNJz1e5UrNDHI5JJpfXcNDTctnVYDwwBdD9+\\dVSmcU9wY6ffRE3\\v2t3X\\xRd19+EDzelqLK0cGTNkw7llTmFjUaETDvLq9shVxL4CnvtSmbRno8eMQdAUMUmb5fP51\\gbRc6Q8O8nqSeBrTOhJd8vo0j9Ts9y7oC2QdoI6WU0E48mRijGvLVSr+vs8sIu2JLBvKGuLoCrlyqWcsrliX0Y2rOn86yjikmnjdQMN4yNRjELVwbuBZue0eG1N5cZCVruKCNMF7XjClcHJ1N4OY9SF9lAgeX2hjP5ZHQIksPPwmFu\\K7FXBMuIUispbypSzHNs\\HJZrxoF9NibgUWxHdzV4fUCT+E\\x9Svs+ImNEgHffKbAI4\\CnsSY5H9bzVqCjpY3cwVqGSMZXvZetUw8WppvOeGWwOe7HmE09pr6HbBy+pXm2o03qqdu9Y03lH8WpshfhyHRBfrgnu3Lm0ra0nT56pP6TTdWge5o+DuGd2CukQzgecQawm8ERjFa4stxLUwk\\4KmTwo0qbGGG19LSTe0G16r4KubqSFv\\hmT9NPByq23quUf9c04j8UfQPHPpZ+2yM4T949IEGw6HluDFaLxfLatS3nIAijo2zyNiYJocczGtUxeJpLKgYyxdyKV1XPh1NbJR8eLBv3DbzvbGRigvUdqgcY12H3ve7XT1+9MiJH0Jf+7dumtgkyZjTRtR4oa2Na8kYL0ORR6A1dgQeF91UCW+lQdRVs3up5qClk95zBphaLYcKvLWWEHIncAs9hQnPHO1vHdzX3Vuvar3MKe1XdLh\\1\\iIUzzn8LAzlNU1CaNe35TA8GcRuhRQ8iYSpipjDJmiSYlRxsYajEf2LMpkry7WSid8NYz7WFCAlx8ebuZpx7gQE14Lw7Q1fl3AmvXKeGxFAO\\BkH54i6ATSxp7qhTZ2HA6HKpYzGsUDZzwA8Vcq6veecuseG5S6GV9Q6AGE0LZh\\ZnZuFCUrKioM4W5S1DtS8mGnekQX+l77z5liGGXpZMVc+85yg24LVRHEBd4N1ao2do8dz2mxsJp2w9wYXlvaN45vzi94HM2jJg+6MmJAYrHkjjmTSKlZiM9ODOnm699lDjVULvfnCkd957bsIjnPIr5by2tkoqVDMqVspKF\\M4CapIMkBIVm9P6XLWBFoUoFz6xl9Ng0hJg\\FEmaxvZx8ACNzAMJXQ5emRTp8+UbFa1QsvvWKKUxAvygi4bsk1jTLFxtpc+Vn\\Ts3tJg+cXSQfQPHARJVGmTV9XWA5IYB73daj8L2Xc6MDYe8kAA\\xvTn\\2R9wO7FE2IxlIc2t13bWjsdT88xin7CW4F5xzi5Zb2noOvCroVksDMUCieWzMHKn\\uAlASzwuTkTE3ZXYVzt\\P3MimOjLsfOaL50BRYFoLNkcaNAuMiISTgHsOoh7J6zh33yvTe\\p9\\93d\\TF7\\0Rf36b\\2WqtvbdtYhrPi7Aos4j02B9fV\\+zXjYP3Kl78g+UsNo6Fd9iwoi35ZS63WhfE2arWyPXzm7XA9uDjpNPnNzoHbEZSB4dik5+1TNTtNpQNPB3tErqR1etnS2WVL\\XFSrUFB1fod3bp\\R3OdKp050Tx6rMW0bcG3HEReggN1oLyXV9G\\oWLqRVULLyqb3ZOXirSY9oyfEqQyNmYbR32VtyoWSBnN22qPPtSj8+9rsLxSWCqpg98WPJX13Iikc7xcVmnt1e4oOc+qmrurvdpLNvqDq8V4Y7ki+84hYsmlp3mUNGnzdMh4LaN8JadiJW8dHNcGQa4kds9nU\\XaVzZihesSZELjYfCsONxBUhiJcSHBGRr2nYEhAgE6b2bRLBAWMbwqExjYXLxvcCX\\zAUOAZENRcwIstRcrmDkYFAcc66Nx26hwt0JQbGq5kuSyxfVbl8pii5Nls9M7\\DGDd0+uKkZhdpwoj\\8D\\\\BLvUHL7+qbKWkZQLZuDPhtK5PODIzFwfxg\\hIYZS2MU029JTPwC0AagXdg3QNZ6xgXdBkMLRC45r0ygbiZzUUIeF8j8KUb9EeEIkvLy8N2saewIdzlkxawnzz8lIHB\\uqNuo2yuCwCQMInYH6\\a6NaOHGIb5AlDDl3dC9GByMehI0zBmiglyFOdcd8syc1UJkHRrPFATLYNiN0\\z1Z74eMZGDSRFN0XWNiF2be5rbM5li\\b6G\\b79rPyMU4wB5zM1drftc1LUwdszmbK9V5DgGZMQQ2G4CGaTWNFkanwsBAP491h4NW7gq5XSORAx7BwyGkddzVZd59qcWtm4KVcMNZkPdXJ2pH58ZfEW6SCnUXemaMhInnXwmmrlbc2nHXX7p2p2n2g67ytXKCmOPU2nSZ13WpprriDtaUTAbTQ0gjw8N\\L+FDCKdbE0FNx0\\\\BpuKgSy5Rmw5lZUezUdpVP17AhVG8w1zxOqhhsq1beVaW8oxmWMMu1kouZes1z9Xunipd9LVeextFKU85xz1djd9d8mZ589KHjjRDvtF4Zv+5w78DQ3\\FoaON33i9IIX9fO3FfIxOQgCHe00Uz3pgO4bT0dfPGLXv9rs52He81+mXZZRTSKEmnkZ4\\e6bjk2PzW7r\\8kvG3cp6jiOzTsZaJ8hcHNooLpfPSqG0MKNLUGBSKLpqj1BUd9UZdjWM2CuMf4YKONQXCaXWaeWDknJhUdvVAz289wpmCTp51tIsSurlh68asolFA6POZZI9ix8R6BJIe8ICwq14JUx3OrIxNY0C46feaKBOu2XxLAuKTqgOeze0W9lSJXRn1AJzTev8nToSygiIAheXoQIbO5br8eDHuaOgfXgFRnOlsIyBtExRa35WsTUP0Xzs8kRBbls9DVs9BdmCKof7GjEhSDEem2gyG5k5JuMqOGwhKH1QsMlE7yLStJfSsCt9+8\\+Wolk2lzvKSDxkcA6ACEDhTfiJy5tslsZATuLE\\y55jaGpZPFMBUzCSrgAAAgAElEQVT0BPc2PK6CFGR9kB4Kl4mWyaHWiYmm44EUeyoHWyp4WSt41mFWgxnrFfNcmbVOpcrfedW3ikbTgRc2I+B7Hqu+VTVi97DfUTJjJkdm9QFdgPE53Nd4SVE8ViqtTRA0Z9RK6VRS3atzHT3+UGE2ZwUWBRk0EZDWSb9vTQ9GwMSIUWC59AzHS7r2y8M7jYkM0CtjQs5I0EzOGkN9Q+7TjZaSr5tFOj19Zk1UOo1PoqNLoD5kX5kQCt6aeSA6ZJ\\z8+qqZbYUUF4cMgXfm4Kds9mzwtwyTxeMdIkgwy8LFAtloDN6ZYJLgWWTo\\HIIqogw\\P1S+4URpbciXM4YLNNIeeKSmdYyqgaflrGPovFpcVLU5jSzPzZn\\65\\tXv\\q6+\\Gu\\ql\\\\7d9SbXfHikWU3ZsCyxknmg\\WN76qr33rq\\rcFz6rz\\\\y57RKzdUbdWzERWFlxLukM76E5FmtloxHMRkTSJo21AIlFwUWxGsQBzYZsPBV81LPTp9oEo9MqURnwEvG2fbssqPTSwqdOzq4cV\\Zsqe190y+\\1ij\\kdac6FlCSieGYNgNh5aNlCjeE\\lADO8u0qm6koHS+sSatjsJwI1W00NULzUanbBRLMrNUfv68nFX2ia7Fry+jAmYR5SIadnrGGnp2Ts6dbOAyXnGc1HWd3ce9WyyRIJR\\oN02tl89L51TON+rFWM9RSVK0bg8AwoXSebKeCyUyp4JmhR9OhhgOQqqXBqORdkVPIQmER4\\djpO8FJFlfy9laxVLZFhjKJ8YlHPAhaIhFTOAoPlC\\1zMUjAXKr3SdduAmfOsCsH6A3O0O6tnGfX9phQ\\txvbOrm1O9\\VkOHaNsNkd9q37f3j3gTRdaT6K9dZ3vqOrs2PdffgJlc13KW0RGWQFAotO187xGeJ5KpVWtVY3934WfIqcOgsBXpmUHDUHfkrZPL5hRXN5pFhwLsiOl2EXlnVYK1OE+qBlfP0Ewu9cXbg92E\\Ud20c0G021W5d6fbtG0rn0rbZnx+fSWt8TziQ8NuCYDtTJl1StbKtNJEbq8iR6GcckM4OwTY13SgFAcrYJVA34oDO3zm9g8LBYXC9qqFMFrlDVhkdEARmxsNmiudcu7mgGYfw33mHyPCHva7Fvjgae1ItSPalkilpjNvWbluxRRdnCNkitgPcxhaMdiGLw6lbbnhAHqMpQpRZLykLVs7mUyqWMxrFLXUnzwxWhz112TlXys6OpSLQrQwHH9JwcOucst6Oavl7apTvy1dGQWKiZueZPnzyA3WGF4bSLObwU4q66HU1oKhKr0WNncknjNNF94rAAu4WP2E6FZjykcIqF4aGYk0GcyWipBrVhrYr+1rOKKR9nV+MlVRGWexDUmmViw2zSgGxWUYjDdpXWq7HmjNGS\\BnpMyNe5FMqLG3p4Mbh+qcnWmEuISYAfg1FldE7hrFwMLsVVzEV8KhKRv\\Omd6yx2UsmeJuopmE9SxedHUjf2bDBAMhb1WlVl+md0vThnK2Gy1WOr50XP96Edv6879F3Tz7m3Xwa+RhsdapyZK+TNNF0SF9A2lWaWl8YL8UmKJlupPumoNWhrGQ3VHQ60WOeNZgdDkaOyCshrlGyrnthWm8irnG8r4RQ06MzXPepqMZrp3665RCUwdjZEnOZD4E4IgpkCcIuvQieyhkQJRwloEscYojnTValuxX66WNQWlnU5099Zd1TJFs87hnFqyJmkAzFfOU6vdVKfTNvsLo1rYPvGsaeRXziz2Mo0DRQwDtQDJvZc28vbl2alNLvCyw7WfyUk2kdLo\\Ert86Yy5Yryu9uKOOP8tQZjEPiOEkkU8IzO8cTKKaW8MomSBlcLPX+\\pWWU1Ts\\eqZisa5CLbTQYs5kkF7eHcgPHCya0GixtuYPPhfnA2j5NfeR58Y7RsGseaxswF0QaUWw8aqteepcQVZq7DRULR4orbrmw6Sef3SsZm+u\\Vt3Vd\\bUa5WkJ\\zFGYdopnO4UPlmZCIRnaICKNYwO1N7dalCWKswCIGJkBIBc0gr3ieMGpEvuJc9Wl+OQsCTGG7TSuwILdzhucKZSV9xxOj0YPrh3odmwx84Wgm2QvcUab6NKQ9aUkFCGWsAEmnrcCC7G7nJmsXYrVZ4+BDNjeiO0ptRG4TMjXXsvONqB3oFogBrMBaRWZ3wWl6doapdkKHhzesyKU4t5DlyBHeTShDBBtpGiDnPnxIxD3wGs251\\7ZuGOrpQbdKxcinYFThvo2tmKcOzFeTuz8u47GcRYPTuEPsEQeKSCSTfJwal8mTNT2p3\\0x\\o\\\\7f\\XV\\8tS\\p1\\\\r31Ztb8eQa\\RIieU82vhwoc4Z6Rvf\\Kq++vV\\o5\\\\xc\\oc7\\4s1omZxrPhkbi5AViPkOVDtKC1IJLkYfOrJNvlDHHVyIlnJM4FR9QMQUZnj6tXssusirS0QKVNl1UVr3xQieXU+UqL2p\\94aW847SmVNN4rcURxdGkqXIw+wNbw14ocE6UDV7qFLmhsJ1VZp6mkxHlr+3vb2vVDJvHfV6TfwEkteVxosTnbR+qGdXb0mZmeUsRoRY+xiMpazKZbzorQLtVQ6UnAUaNT1tFR8onwYK9+wFbe3WNBi39fzkqeI+m5gxAnwSwlvxBEM55kKZzdMpQkHBgYKrL+8ayefQooaASvkLMjFFCs+TzhZPqFy2bs+SDvg6PBtSrsG2bJbhwJRPRginmzK7spUa9Yb5GRGcimcP3ab5lZmUHNRoajPwUqlm6BEZkZYeb4nsCVMfQZyF08FI+O6NO8p4ZU16M330t2\\p0bt\\q\\3DO2Z\\4BGFkQH9iJ33TBJFStaKVjY32WtA\\Gwy9GGsfX5WeAxcVpzsSxA5c5kv2b6AtwUMTIdkERp8b3ygwpQRUSEfjkf4kizNiJJRFjwaxqvDwVijwUg3bt4036ZqraKLyzObt1sHvemqOVBQ0+Fzhts7kHen3bbnyPdF2s3Bz4VbKBOVREFIF+3CVynEXOSPZwUz78ieIYdOApVRUt1u1zpcgsGNgLohztPxwTWwz4A6xxLmsSzoudgciLFk0q1nqta2DK7vdRl5INv2rLhmRA8BnJ8dBRTZevDbEku6Q3xaXOCzx2FPlGiSy3ts\\z6YtDRdNk3B5sNdWzn\\F9YvFxp8RFCMRRyqnD9UJtxTKX+oXGbLFE7z6UgfPnpLHz37K43iphXs0LADL6cJopckMuelMlkyHREzOH8cJPiBKaNDZf2aCuGWsgQ5eyBanhbTpIjbY99g1EkqRDxYqX81thDn+WxgxFX8cOA2cg8y\\gb14JJYb0J6GckY2pSQ8uWiDg8PNOkO9ewJHKjYGjzQGbpw1kToeSaSYXTlXC0SLsAehaYdl7xrboqNfxjq0OFI\\W5HO9t7hoBQgPN+uGSuOTguv3JlewovutPzcz15\\FSvv\\6G7VGU2OPViY1aE8FECiOt\\VhX7UuLAMKrqD9qK7aAeJAgLgNpMibXLVbRzxufcKu2p3qZ0em2gmTJ+G\\LOeaQIKyQsFOKxpgwN5XPZfTwwQvK5kBUuQPZs8QpuTw91r+JSQg6tosK+4ip8ZJY\\6zP0djtdZA\\eFX1almBF6qSL1sTQMadS7OAdLw2xKtH6G861Fbj0OwX+G\\QJEC2uDOs8IUXB1K\\Ub8uQLjjma4uTpXNBLb\\sYEgSsmPV7r86Jk6rY72H9xTerehOJUx0VS7fanRpGtrMJ1mvxLRAqpSUrAuq3MU6a3vfaRoCLqSNAQ\\XXUmk4gMuPBZ\\zR3jJPNw2sCLypWas24KDRFn9buTgoJwSVGBnU9e8xfmo0Mn7feKMjPLpSuZrR7j0bWV9RLaXQU6Ad\\\\ETzZFpvfObT8goLJXNrrT13FmZyTnhFgDuIOu+FcStRUjQE7U5LqxQFiVM3ZkMQP0yesyY6MwUlYeJWwLqmEjRvMOjq9OTIxpg3b99WqVI3\\hnvdTrGMJdpBGkbzjWdRjDwnBrQXM4jyPM5pYKExiNiwlDvUWS5ux5EOMg4iyKnuqSfcUbHfI6EFhoOu1ZM17e2Pm6kbazuTKtsz2CxcGHG0ivV8FozywTfJSvY53AKbM5eRoIf2zhkso7vvUGUDc2C9D\\F7gNFdFa5fNme63yNqe3QqQ3XU62TrEG3\\wFgE2Q9hnnlUeJTQMJw5FDFvZ5edhrrO3\\8p\\qX\\\\J\\1Re+9GX9+m\\\\praN5M4z4ZybR4ADZnVLl0SB9Qdf\\4o+83P\\WD\\zcz9lEOMi4ewYQg\\J9Ar7dw36I\\ObqFS2NsaMSytuqE6JvqDzMMiUGYak84tTPXr0vvExYOozqsiVi+YmnK1s66o71SpVUXXroTJcWPMLef5T9Uc\\UiIBITxrsCDOsEhAIX2upkCeFVXzB6rmdxWuQl1dXdoLrtW2LbSznN9TqbQnjwT31VhXvQ\\0\\vPvqjV+IgVzy19C4eM6VkZ5dG9rldIV5ZIF+ctAy2FB+eCGitmqmueQWve1d7Cj3qSjp8dP7XMwo8V0EAUg\\Dgqaudj4tl4h5BmTODKFaJGXK5es3npCKOGlDjonJff2No2Pyx+5vUqbeNX\\jIVzgj+1tg2PKTPeDo1siif39Ccbtf+prA92L9hOXYXzXNT8MEtgo9g3VfCxRkVi1Xz9SIago0YpEEuEkpg356ALI6h4FDbtV3VirtaRL4unz\\T9\\7sj2x8dOvOA5WrW\\JyaY3nkRlPZnMlI87jzG8LEek23IukswiAw8HhBYEZoj4IFqRULkLc6XmWLG6KTedJxNeMTVFJAUhxgXEhvC6Q035nCDC34Rw5iJgRCFYFGFWS4djuXmkcDW1D83Oj1jLflQRFcE4ZM2klCmJmY0dQDUYAZsGAxBeTXCueHH\\KOFAbmTmFP0guBbCzJyEbzEWpcGg0zy8+\\pqPUawkzUne7Cz4\\tOoLy9Ymtt+s9nRYp6wvTVbxpblBg9vGi9sbGFu2AF5ZPBMBlpywFFYL2P5KUa+dJULQw5AfHl2KJGms6FmK4wgI82XEaYJCnOeCrWs\\IzjIlSKOD8HygZl1coHGvQWWs1y6nYomOqG9pWKVTWbF\\qLv\\wTjaILlaq+nROOr5DQZDkVwEO5xIWIZQa2BTRmjIjzyod5ZYOK8uG20l5VmVTBYjZAC6ajmSbk8GHlspir3+1bI7WarDQbA9+DdMRKZ3OO8BrNTQnLGg6zeS3xIwtcAUr0B+NZGok79+5o2h9bcQMis7sLSR4bDVSz4IVwa2Y2\\qVQgouY5W\\jCUJz4JKeazFbKYGJD03TGCVu33iQFhMWcSm5zhs1KLmjJnawDDlnrtEbDvT02TM9fOG+9ho72tuva6in6ozONIyvNF50tEjFNv4bTLioUXG55imazjSbLJVN4\\PFM8uolquoXmuoVt1RGJQ1j1KKI0i6aWXCijLpqilqadJQTT5+9JG5an\\6059UOuMQKqeG5YKCv7fSHENJFJQLCg0yA51oyfiGmwBjRrCtTstoJYV8RuVS2VTkvH\\I1fADkfIzQofyQEA9m5q9GKZLFmHGmiVD1UjU+YwruIwkTVwJxQuNQ2wmzqztYiFr42a+LpMKlBzO1Hx8bNEtN197UemdLQ1WOJN37fL1PMbiNDAIb5oWdRamakqvyhpdrPXWdz9U6xROXk7E++QaBUP0KU4Q4aAUs4verDoWljbClYtfGs7uNOOzGRmVmNCC4pLqMbUw8WI5rzt3b6tcq1oWaphJKlnwtfBnanWaWo8zik8K+qs\\PNZokdBPfu7TyjfWShWkFOMoRqMgppiszlYK4AEyrsLQOvAVL2eazCbGwYSzB9WjYF6EodJ+2t7XqD9WKVc1tBwBCSgNjT4Kcmfns7L7qlxvGA8LBIl3hbErBHYKJ5BzzGFNNGNCpLmZL2fynMGoA\\HJIgAeBSETh6W9Rw+0EETPjEQdus94HioLz3KNNQI2HwWsfBwN5PpXTKPdCHmpZrNpxY9LRnFcL2tylkxBUG4jkHA2DC5H1oU188\\XlIxrcVGn3XRUhDCt0CyEknafcC\\YOqRIThBN5Ob9pgBde0qHBUNlsyQNgGpiw5KEI5piAeu7f\\wn+p3\\8X\\RL\\7yr+pfUGDt\\2cKLB78N7\\1B\\r6N\\9An\\3cZ\\TTn\\2H8jJJzQl8BhIMApurrpZTNa\\aVmDt7BxsFFMJq4whnAGzOzt5vJTKtiGOjp\\p8ZMPTS1lRGCy6RhzkF6er+iyN9XW3l3tbN\\SfNpSKnGm5fpDDUYfmbTT83Pm1cTlEPhrhfhZkekUpSz1vlbaUSlbUL9H\\EJo\\hm+l1ejekPFfEOJTXBoq\\dEHx79pWL1NF9PFGbDTdQJC9o3N9\\kylMhqCq9yqgYlFVMH8pfVFUtbuuD9x5rd\\dA1UbVuEbdAYgH0S0gZZCOQS4Y6+Xt8I6mY3XbHbVbLTP75NLnBbMQkMufnJ0YgnV4cKitLQ5JgoWd5QGH3ZQOHq8PA0oT1tXztaAnyGQpXlikpl7ZHOgsymfPntuzB+rGEJKoA2S\\hSwF3JYVwhR2FnG0Yo4OtJx2XkXxVH6OqA+KvollO64WCd1AibQI1b+81J\\9v\\\\RuuIff+Mfau\\ghta+p1liqatuxwqmYqnmgkAZtdHCkN+2ZFy1MlUdmYV0p4gc+sOx\\Cxqr4YWZO8Zz8yRKt24xuUYovDAEiFeTk16jOMzvJbOVcciLZKrUF4iVCZTNPfl\\f0DlztVQnHZV6t7aZYhQOzwqbi8KAqsMIB0niRbKraOFTXksMth4ExP4Z7wq8sQRM3iUCzWMgUMhwifmcgc1h4HHpc1l\\dqg0qastaCuZ2f1sHBga0lnjv8PGTMzfalCwXu8G49tTsdGyHfvnPPlIzHJ881Xzp0dBIPNZ2hJF2bI7g5vWclP3RjHvYi414UiHx\\jBDNTd8k1KyvheWOFes5ZYoUpgntboN85uWlbqjXS+jx4xNDm4iqAkHjAN\\b31W+mNXjp2\\rqv1MSsVK+TisU4hgSzJXNpdUkUvTQ3kc2Lg+ly6rmKkpo4rSPqhVWclVRnZvgVpG8NuGGk8G9vNRILJ\\ZqOJFWgoGhF3EK8BLxFLD5qu8ZBONmGZaaA+CFuK5RJyFRsfg3i8\\PLLht6+8\\Y7LqKnVt\\kxzk3Zzpjp1518U2gUJwHno2FnSEiBSAiY0wDZpiQDuHN9SxgmyKY8xhVLFYfpqxGdEBDTuwK4cxaqz\\sW4RTuVTQzcNDVWtZ9ZZPNIya6k2v1Ivalv9KfuFVu2fRY6k1aEqgUq6mMJFXtbCjrcqh6uUdO\\dAgym+rhsLJge2hxKggllFETy8hVloDEcDa+xu3T40sjGWKRCM4RoRGnzt8QYa4UjFmzE93MQAqwaXDDCeEL11ZE11pVyyxhtkP0P8iR8aIg5yACLcaTUNsc9ls9rebphNBMWoGxG6wF2mB\\zFiGgWI5qKVCqgHssYtYIJCBdzPBvbuqqEeXnjudqPT82brXH\\ttbVvGZ+2gj7rHUmBEqxv8emXAONSXslhYuSFl1fj394qifvHqteatg7zm05Yj57g0uZhtfQJisuQWBn5kPGODeOh6Zeo2iAF1bdTqjayKlYK6hUIbKqrvp2w9TUy8VY09mF1t5a\\aij4+fP1DuZKTotanSa19LP6OGnbqt+I62DFw7kZXArz1jBQ5EBarLgzKARYHLhJTUlUxVJSdp3qPd8IRTQ8Fih8MA5GvQGKhaImkkaRwmUh9EfSDW0HkQDvO9qY1cpOLEYmZpFAc7vCHbcOcWepjm3pmIy1fnZGW7OZngKl6lcqhk1g\\c5mY7NUgifKTi9Blxg+2LmzFPjGVv+MNFlkMc3HmiuwHI81hW+nEY0Txo4gdNALpexkHTn3u5+r9FHjOqBsCi5GWHymBxy5jjgqY+NolvNSxUR3JErixUTaDckeJT1FKDA4W4GsRk7sj9cpA\\JCumk8wyjVSQ6L4ALPZ\\rzT\\5E\\3O\\\\A\\6fNf+PL\\r8Cycfd\\imAxcqDA+uof\\L5+5rM\\rc\\+wmckf6FoReCwryzOvGY3P9LpCXJgXwcHNzebcKXhqGfVJBc+HQBwOZJnqsNnz59ablu32bPoDKY\\vShWurqlcSJUMlfW4c17li21mJ8oCE41Xz5WFF3Z5b9a+er0SC+PVYB8G7rco2gEwQ8xLpufKBGCXPPmAYTJYKN+YCMIgjMhYLd6x3r8\\G+UL\\maLaamQLtqtlSvIV321Wr2zUl2t3qoVBwonUyrkt1XPEppq7KrD997ahEieBWli2kFmZR5iBD7wdiNzcwLgkxtMv\\lUs2LS52enhvRvGKO4ixMuj5GU04m7az\\CV6Fd0AGXG9jJopfS2SICxfvw4efsJy9VrNlyhXLdKOj2UTP0HFSMDx\\+swIohRXjCaKZSr2tXFdIL9D\\ueyzGYKyuZLRhQHSaHLGYy6ypUgdzMemZnxHND4C3dfUjxdadrp62\\+4vv2\\D\\16qednQYLPh1qSBgvmU5cMgkcmUMjgeM\\Ag8CXheXDN0hY1uc5uFv5UpFU8rkcDo2dbC7rPG6WqwjF9bsEc3SVqt3qSCHIo3WFiRhptQKxCmtyXChTKas0Mtpd\\dQkzFfi+S9oKfPHtl7qtar1gWipuMixUHcfKw+JooiwU2o227bpWvu+HS4mLduwlyv\\ZGcLHumdqdpaC0dYaFQsm4e9R\\vaRU74iRfb\\yuAIS1ZvuEmb55ZFmhRMHZtyLv4qJpHdagOzKeys3bN2zc+fj5B5rNR\\KCtSazgearyDgaIJJ4UrFfF2snYqC442FyATBmpVjh0GI8tgBhIY+yWtb2\\r7ypZLB\\ES+YHExjEEL4KCgLpuo3+sb+RneRa6QVmO3ZtyFR0\\e1QJ1m1xEE4UeHDusNGqVmqqlikrZiiFiab+slLJKTDMW7QLBCGR5ETneIJ+T5sQPGM8lzMwSTzW6bxSHjh8I8uEzjLTmAPWa4yUyaqKrd948mBtTHA1GoN+BXnjhgTUZ3\\3udxRHCB5ClQsguEVVq2WzOoEmwKUKqsrfVuCn2Kt4+0H4TyuEQAuygn0IaroZwpuUghyh5hQfjJ1d0DCeSHBQg5ALf6npbKbjs1O99\\77ymUCvf6p1zQat9SePpaCheaJqXpR11BnPKr6w0iTQUK14p7ymbIKYU3FoK68V1WYLCgTMhLf3jRWhN2yb3jfzmPIQuQDkAVGXC7geTgZ6uzi2KJPtrdqLqiaLEzr+F0Wp4V2UEjBubWQXef9R6ds43PQhQTGyFe2pqAqwA98+MKLhm76IYawKK43a28+1+XFubCYYf8d3Lhp7wZ1OY2KeUrR5CCHsXiglBmXWsSM8TQn1qDD36PZquZzKqTSWneGOvqbDy0H9d4bn5S3W9HlCPUbZtc4orctXoxmnj8rmYYHmZYX5ZUYZHT0t5d65\\vvaX\\rwAxns3l4rVAxAvOus0ippKd2u2OjwJQ\\kZJjzZcdrdYYULq8SSLH8o2G9g73VdjKKRmuLYAclMgiz+YdDYYf2no2AcNoYgja6KSgxPjAjGsf\\NgtHT6s68b9mxIWGj53KBf6WjH5jHFsHmMg65w5MQjOyiWEEL1GgbW3u2vggpdE2DTRoNdXsVizURX7n7OXJtsmFJJ6be6QlGo7+\\KCjJZrUjXGRuVgEeD7ZpFRm4KFr0FIdXF2ZiiYnyYKr2g+hBQi8PTgZfM1rDnzxkw7c2szKqbAI4d1E9nF8+G\\X7vEXxf0Rt1a09h61qQy\\bFw8Z0dK57oWq79A12G8sYyA3Uwa29j6sy6ooCz5xUT0dVVKZuxu5cxO5xJ9qhFgy9jLTGFNYoXKBaIpfM2hKvF6DVIwBMzPaplbHJ\\JZcLvfmnf6Lf+Z3\\Wb\\0hb+HYF0XWFSEMPA5yL729a\\o97\\6Ff2jn\\5JffmffVHRcqRRDH8kpzxdmoUod9Vudy06YW\\vcFNgcRGBtOBhU7ANYhs8DdH8QkdHTy0Ladil4pcG8Vxn7YFW2aKShapeeO3TTpE1PVch39di+VjT6ZE8n06SEcpck6mD3cvlrElJ4czMIwahqBjxsRipWuaiWBvRl8OBCAyb55O25fvq9i4VRb2PZ\\kEODNqKBdqBgfOZwllvKIO67e0nq4VDYjhQEk1VylXV7c9VKVaN7t\\VInyVjbHDSw4c21eGlxiQJmmeJhGujg908X5lbb\\P8betFuW9CzPvDMyMiPneeeezrDPUHOpqlSSEMiAEYZusNQSwqxlaGN3\\x1LdNNethsjEBi3P\\SH\\gG9ls0ksE2bxhYSKtV4pn32nPMYkZER2et63syiugG7j9ZZpaqzz96ZGRHv+7zPc9\\XvX+khw9esvElYFNuSk6m3DTMlFlcWGjQEF1f32gOZwRnx2JuIy9iNI6Ojo0UaycBjxOzszdzU7HpG4E2TW1MyAkQYe506fL0OEEQL8E4jIWLjTtccrrO2kjE6ZM47S6VySHQJJSYeTmbfmwU++7esdL5SqcfPNKT9z\\Q6y++qnv3HspnZJPPabqK7fSNBssjXd1NR0yUSQgXixbZbP2rnol+cXRE60ThOraIiqPOkRWUaO6wrEfRTJNZz+4DhJ+gAyaLvsJkYrFHllM1XCjIltVtPFAxwGSR1WTE6YtOVGgP2N07d\\To0Xv2ee0fdK01jPPHPhfcSWjT7OHdqFqp2kJGKrxF4SB0hYGzFT4bOG8b7cGJC3vvkna976jGvCfGhVwjgr2za0dMt+zFrW6LRYWCy7K47NTmTCacumfTmQZDxNhErjhNHgVyNrfRKuHzuLGTOTbtKF2YsDtcz+3\\J97agmoZCbOM5rcjetrpLEY8E4Qf8\\4IiC7XWkozBc1nGAnQKuY1myw0XA1snMjJFebNKuK5pVjJqFmv6Pbdu6bJ+PDDj6wjwmtHI1co+CplS2pVmzo4OFansWcRNmkEmDNRnhCyFe40NDhFi2lJMESY1Z1oGTd+47oQBj8c3yhczU3MS\\zyiigAACAASURBVPAqRR+dGdxgmGkYd4N1QBCRy\\H3eJ7RglZMZ+EQJ+Rv7iuo5vQn\\\\E\\2PgD8wlZdhzIKCAosMCV0H1iDIu7lbWG9ZYDENULYnXaVBwYYKMGPofNpTk5M0HGRhloLw0MGYfWrUWDkyvQveK1x3r05FTvvPOOGvWKfuLHfkSraKbe\\Lm8HFrURLMQGjvuqrImEw4OVb32wmeU98rKq2JFVsWvK405BPjy\\KYx1ijOKUrzFKd5Dl5OA8gbWMUQqdHIubgqi9iZDnVy947L+kPVkmXtQ3PlTv2uX+60KE5viGsru+3gMqbPqte\\0mQ8tDES3KZXX3nDDp8cqrDvU6RZsZeRabWePH5ke8S9F18wdhLdyN2a5XI7GUFuUQPIBNYb6yRTHLB2VSqBonCuajFQ1QuU9Kd6\\z\\+uWWivvXf\\ITieqA+ocaDnhXV7AcU3pYrVyhq5a8NilxKGvKnFT1\\p6c\\\\+Pvql3tWuxUhcMDuqliRlGCZZ+w39iyRqGpV6sYl1LlCpGqDd8ixwBp12sdxV5JXsFXppSagSSMYaS5VJFh71yBHxvAc0N48DTS5Ipa7bYU3tVkLb306bu6\\\\qR7r\\+QBuvJGWA5XJI5YjrjD9cFdN5ck2tyHWsqdNnp\\ZsH9h0hK4l3f+VRoOxmu29bZyM08Lxebo0Fc+o7nxttdlWUHROQts76eRwMKNg347vmJpxAKVovr6+tqgm7m2KS\\YFRvU4s\\m5dCVBq1jsk5+14pZxJ7ej6\\xHbmRu9Hu+hwtF\\9hhjcnA4NLun8iL6HKCTmEyhgaLcaTjAbrvw\\3J11Jgsbbu1ujd6JF1l+KxwZqLSQogDF0uCkgTyVNQ51xIsxVYPP9O82a8QTSiXs6mdshe0jRrMhcgf9\\+g9\\V17\\+q\\rSl35Ov\\SPfln7R4dOg0WBlayWCGMMo7ArsL75m7+mH\\3xH9Hf+\\tf00pLs7sWi4EqxZJV0ZDSoaGifeh0DuxiOTI5iAI2e8Tt8Cg4bW40HPV1fXOmwfDGWtmEa\\aGC42gtvslde++qHuvv6k4nsiPH6lSGWkZPrFCzpwD2HHXC7v4LIi8FqzDnML5QPI+YuSViSjpDHAhaRmSOo84j1GQtT\\Xa3tQU2jBZLcB1pyuVAwq6rTu2hikkK+pUd5Tq9xRMovVO7uyBXw5J1gXxEDT2FCccKjgN7lU0XppC2SA4SWlUOLzCA2wSJVLUco89+DgSN29Q9O4UN3T8SjkS+qbK2ds\\41CEa0E7xsrO5Zfii2KKjZwxoqQbbnR0GlwYiE4l24Zp286M46hBQsHZ1yq6XKqFa+BU8wmNcZKPsvMms8ROvpa9VbLuo8hrVKgdAlRJr6KZU4RQ11dXdifv\\nm20Z77j2\\1p\\+4R+pXijp7bc\\q9b+kdZgFtKNJsupdbEAJdKGBcS3WUVmUbYWfBYmEG4Vz7mIgqLG85nmUWjiUXvwrK29VIRuaDUxRxpU\\6CcKozHOr16rOl8hAVK8VI67p7o\\vHbqlcPkclqMlypdz013gmbLA\\9aNizLgPBxSAErIDDuhuFLqTXBJTu1L6jcbN5wE6iHb\\TVH0SscCDO54N7XNDM7Yb+3GinM9mpl1AL8II5pM5hFwjw0+QVu9DmGc8NjHBMPcvhR0aMyPZp4nKVTheFYNwXvdOjeY9nFxpFo4Vo6sio86jSIVijQgUvZDDR+DwYxxMVwcWGB1QPl\\gjJPZSlHsabHkfVNYotHLKg3g0l3ZAYGOMDzUII9TiuIio\\29u+q0j3R1PtTlRU9zNsI4VLvTUCnbVDbB0YSrKmf2eDRWqM7h5MHlsAwxn+4KhUDOFki6tBDBCWpHh+eo5jONFxMtcPqQxejlVSk1VQ4qdo+XCTSeD7VccuDDVUkhRBcUp1nToL8cyA1psl\\WO++9Y2OSZrNhekQ68nQ52DgQnaPRM7gAp2SzjRNOz+dLweo4R\\Z8MvoMKNAjA7VmC4h5YfqQjEAgpnPrgv8IV0Mt44XCSDq76OuDDz4yQf2PfP5zKtJpGQ9sdGddVbpkuZqCoK3Ar2k5TXXr8L68NCcfm7hfVilXsbXPXFpB3SzyjNhwGRofEaDNcmb3kInGixSSOI7ZWJg0jDUa9U0qwGECMbJpXrYbOJ18di4KRu5vG0F7rKe8PheNBk6iP7jS1eW5phDS8yXdvXXfOlgm9DfhsQvZZb1F5D5EPkAnBk1js2GfJZszXUTeNz+DzcxtlolpKsEmbYAUL4lrkyFWyoWCmvmyvEmk0\\c+0trP6tbnPqV+bm2Ee3RGuA0pHiqMf72cCfzjPHEuniqbtvJhXdfvj\\RH\\+d\\UNmvGO+LWJpKzdc8utFwfi75oDPI\\\\RUb9TM2NRoVVVtIBlItQjHanU4xHpmeBrOepqsBpqFPdNUEui8iULF05U2843C6cxc0n7qKxwXlc7uahXeUn+90cO37urhm8d69bOvGVx2syFsmAIrsc40h1HMZdycdmjFsboNkn\\29NR0Q3vtttMiGTORSLahGu2OHRDNpbfZGMB6x+lbwTFj9OhDsG8Yx8pAWiaah4jvcED2P8Tk204WY18i57jH0Ieh4yUOCd0d+6sV44yn7aDgdH7sx6RSUMSPpyN7fpwBIqMGTREbRW+hvnA1cTGa9tGziDgO+QBH0Tu6I7vjXDljhAFSbFTI93OxTO4X33cny6AWqHBgzOZtDMmzTQHLyJV0GYb\\Jq\\ddrBM\\2aHBOcmtNQMZC8bDlounQJC\\R\\+we\\qG1\\\\VX35S1\\7awqsaLGxmWaGG9t1sH79N\\65PvvDb+nn\\t5\\Z5loYbywF0HGWRX6duCbHmM6IXiVnKCsRqOhUVpd5iAaDgS+zNLnmhuUdKZe\\1K90VDT2UrXvZmyQUNhpqJXPvMjKnW6Wq\\7Kvvva7O50Hx2bonaXqaoXCGreDM2iGiRZHGDaiJuZaTgRgV0WCaDkSuwWOioA8XJmMUVR5aLnmGkkEkBUvKWc9LaFVWH7dc0m8SqV7vqtg6V4yEYzXR9yuvAHu9pcDPVraMT687BhMF9FZSwBeMIJDZoYacmFqxW81DN+oEtbtxkjH0Y\\RmUzXO5SmzCcbjWxfmFiWkBql1eXht2gX\\f63Ss64Omar97YH\\\\8vLKdFxweihkCB1lNr2LTtkJ+yjyEMRbZAIWVCjfFF4L7O6En5ZtI8OMgEONLEGEg+RBQZmfspBVC9rbrxl\\5\\L6VP3BtV5\\\\TVV83Wthiu986f\\t+aDkV579XXdvv+CYuIMsjmNlzOzExNfw4mCjhkF1nwystk9sEmI7dbUotBkjJHPaREtdX71yNq16IGw3TaaoD5S69zMpmT3TZXJAeJ0s\\lwsTajw6svfFr7zZdVLnQU5OvarIu6vBxrNJjZayALkrBPRnkIUJst7MHkX83sPbOhQw+nsLICCpaUaeXWVmBN57OP42\\MqrztRBl8L5wZfZ3ieEcdZsxCQUWBVQ9KVgDvNAE7obsV\\KuF5suRRuORRSVRYAHxY8Hk\\Weol3ws6zlVGwAEFzq\\eqKrG4qsnuvu+BvlgowAsbLUhFGqxTKy7hX3EeM\\bMmm6fB8A46yjvT6M133BsqXyqrUG46RtnZ5Z6XKSps0sjEDQGCOOSWCnH1Cgjeq5Y50fPCC8l7TXH\\D3lg3V4zBA1UK+1YcwOJCUM4Gi2YpXtEF4HTuPj9Ho6c5xGiawwWoiYWSFTiPvJZz9ICJvFJefiVQFSNBkJOXelqFawN3Vgp0Xkaaz6+MMYfxggggiirEqYVc1QLHWXQ7d5s6vz43RpoJY3fd3GSNHt5cqIRk81r4fDgcWLYaJg1GhFjRvazjimWINAL2SsdpbUR7W0MTulczJaBAUGmulwrXYy2jUOs00AgX7vtPzPDyxuuv6LC7r3CZsVF5iWclV1EmKWmzKurW4QsaDx0Hbx1R\\uSUxBu1zChTNkF2YpZ014mlO8TmZif\\hBEHXQBEumXlQbBYSgLRU6Gt19ybGGrYfHmPZrRJ6M6iOVtbl55rRGG1O1zYNaNz4C00m490eX5mh8N6pam8X9L+3pGlEXh5Z89H3M6onXuabsb5+YXtAbfuntg6Rtee7hLdWpIcWINSunHQz0gh2GQs4HjcuzaMDgcRNrZslGh5NbRcvWKnpe5nXtGN71AAjRoTjtjCjfMwq9bodddu9MxwOa4pu6hq8HiuP\\43\\5cysWdSjdBfKShvNF9fyi8t1djLq9Ysqdlpqt7eU1Am9cPl6cJ1G81uFKczzeY3mow\\1GhyqcV6acYUEDIBQv5FonzsaT0N5VMQc33WOcXLhpbTW1oujjXI5nSL7tVrXb3x+U8piwA7AzC6ZCH0UTozUnsWkR8d1EzWuv0eTtmMr+fPz+xQxuifpgIFFh0ZtGmtzt5fW2DxPADnRceLYLvR3rPRurFgjR+VKiE9wAosp\\s2svnawZbr9bIWwFynSxUtmBxjF91jRqKRgiyjOiDOoTVEaAJQsPDr\\Orc9qOdgWIH9d3JQlCdGWpoGyMGMHYw6Nnzd7B\\YIcfh1Bw7kQHFXWCfAos9lh+7Q4GO+BzhdQQDn1eXnj82HvYx6kX0KUh13AqMBYlp8cyw5KZAFmniIJi\\UH647IoWaN\\\\w9+V7\\y9V\\VV77883+1wIqjhUsZFQTthX7nX\\6Gvvmt\\1Wvv\\VQf\\vv\\C15QWrteay91VLNTj3MnYeDiSZj5q0wTQgpxa3jG6afnB8s0LTSOX1MpwP1Bs81XfY0JlvvZqHT87m8YE\\d2w\\08ltvarCc2Yy7mHuq8eiJ5pOBitmWDvcfKJtPNV480zq6Vhar+QpL+dpyh6ANY5sNFywuExOSw9Vw9ndOl1jVE6PRcyIrwNwBLDlZKRpv1K7fUrNyoL3qC7rpTdUot7TXOdB6udICHdT1lcbjG5sB31wNtdcGeJazIkE+LUbPTrAsCjCFaIeio2Ikicg+CEpGpbYOH2e7bYyQYS4MwcmmRicQ6nnBIm0Ig2WRQwiLA2k6ndkiREeAxZ9NgMUQ4SrjgS66n7rDZdCpsBNLPmekaSpw9AjjycTN4hmrkrlHTAa23qBo1TyiU04\\3Gzo3EbDkdYpXaiisj6sqWudXz\\V3n5LB627CuKCLh69r8uPPtS9ozt6+OIbWpP\\FpQ0jWdaol1KMobi4DP301jRdOi0KRYwTLufrsVCq83aEgMYsz07e1c3\\XN1ujXtHzYsyobTICLVaAkcdWJ5eSwkXH9uX\\QoD+++pjtHbyqbIfIEtlFNy\\lGjz46tU2DUcjdW4d6+uyxiaf3D7vWPRrPJxZ6zSisXqk6GvM2A9EIzYxeo0gTAJ6IfvkUTYtCS9udbBgfsGAw8jB8jlx8ERsgnZFqfmvrNsv7xn4uLlM6CYxYcDgSTQGDhRBfP2Bkix4kr0zFs8MC15K4jkIhp5vrS2ubU\\jGGXQhiY0PAQXSlaTLWi41zJ6P1RrSfrheazwHuksKAyPcgp1c+Zl0X0GYeD5FeKxsJpHvOWv2ZDg29x+tdQwSpQAOXqCKf6BKcV+H3ReVRIxT6dDNbYSTyZRVKjSsc4lzFLzcdNzTZDRQd3\\POr58liyioBZgoWH3xn1GJifdVTohJA8ORnOVG3X73eg0rQg00j8i3NlYWQ\\XU6gwHGs5ndnCx7OBwYaCJI3RdG7UbnXUOu7o9PzUigIOg3SILZzZJ9uMvD\\Hq2I9hKKO\\sZ1FC1A055tsC4bj9M9M8KNvZc1IEl\\Yrq3wWRg7s4lo8KlW6cwAXB\\KCkpjnIaXE\\VqHf06Tff1v27D5VJKmYeQt\\FNRtcTXV5NlKneWTPIVEtO\\2mIUOqOLTYaFNNGEUa6DJrBZMdtEz7BGNtW2RliO8BnuvbuA6iufH2BgMdHx3be+UZYeOy6ZDd49ImS5edkYkTxRjDzSj1rK0Lc3SjrRqNxgaGnU9jHR3etWLF2EJbgjvRPe0Ona3UDkWX14zwyrr\\4EU7ZKL9s2LQ6NmMIVcW8yPE+ZO5MtHKCqzldKLxlHDosjG\\yGZCy1nu7ql6\\5Zu1nPl8sAmN8oQz7KKFA4nykSpwYk1D7Uah1pNslpPA42uIr333lOVyjW1DjtqPOwoyS209kc6uFNSsxsoi6YxpcuTlYcWOCGvj\\iyqabTnmYLdF59ReNzW5vAztBdzG18FVU0dmCBj2+1NC5hNB1bQHnOP9Jkvq\\BvKllvqXjl+9q\\15Tb\\zI6wZvZk0GGEpCQLxh7faMvcRmTxfFMgLNaZfR1fW1deYoVDhEc1igk8T1be3t2x7g+HmuM84YFnkCLvTJcKRCuaxmp2sdTvYIi5ZFik6RQbfMAd2su4UGD\\lJq1k3DSKjQTTFlldPAgWZteHCcmBZ+9AS87M6e+CGPBth9i0ez4W2Iy4\\OjrawkaRDeRsj7B7egtK5vvR\\eT+w\\1LIc5L4l7na+hk7aDONHZw\\+70XHYgWIOmAM9QsPvA0Ct0zFIXiM1xisLQAbw5pDoSoT0D2+LKCi\\jOBq80u4Dw9isY\\3+7\\9bV2B99Wv6pV8G08CI0HHwMnEcbTilUV1Szf7rf\\UtffO3\\pleev2WPv+FtyQvsigNdBsIx+\\cvq98oaHhkPTujcpUr8poabEdBSXM0KnIklAZRj5ZnEATPTv7vqaLS\\XnI51fJhrPWsoWj\\XiW6+p1gk0iwby8mSiDXRz+RQ2nF68+xkd772gMJpoHp1pGT7TdHGh2XLgkuOVUauyb2RedDuz5EylAosVmzct\\VTlMrbttQH1EBhmN6EqeV\\hcKFkmle3+oIOWy+onN3TZLJUtVy1wGSYGdiZ6b7hjIDGzOhhPF7ohgUiH6i731W3S9QNTK+y0zPAuwlBALiOUcEvma0bLQ4LFfNmhIBs4jh1vIzT5tiNBWOM8YzRbNnA19t2\\tj+ndEVhRY3M4t+uVAz4TuMJi4q7BnL0GITx7Iaryxgt1Jy4mqjfKduVEqHy4S9RDhAEmecReFDbAiCb6W2+eP4aDYrGk4udT06Va6U0VHrgSq5hhbDM928\\45qaU4nt19TofNAq2JDMy\\SZLnUYL60cWq9nFdhEymZDmzUtskTzbDRbDHVeDHQeNHTxo+Up0O9jnV581T5UqJyHXbQTIPR0DYNi9GgO8nilauqUeoq71WRZpsGq1A4tKw1wIoUWXQvYGRdXV5boX\\31pFuri\\sFL9\\uGesmUkYabqg8JaqFDWYADKyRcI21RKdPeJJCCRFCM9ohgOloeScKDJZ2OjVKKiUI17e7gPEnnTiKqaRc3w4qNuWaj+71mh8ZS5IXEBhPFO+6tmoiZBngqvtGuQWJkyNRjM1g5pODk60nER6fnqpeTjRcHGtfNlX99aeRWYAU8xnK5pPYisw4RX1pxMNcWcG5E2C\\kCEu1GaDZX1GbOz6IZb80jWukhEBbFY+XJd3oPWsfYbhyriDsrQkcxrHfk6PnxRo0FoBacZO2i3exClwbRkDYJJhA\\w12dPHuv4+MiIyQiTWXw5pROg6xZN3Ft85jULLmcxPz09+3isSdZmkqEDh5h2qPVqodGopwTnE1iPudPSsQayWXNCtTDzNKt2q6tWe18XFxcaDsnKxIDDyZtxCGT5Mre6PYsUqnCRbENazB04dr2yry\\Vc0qykVbe0gFAV0uFyVTLzLWmEM\\RzmljXSM6cexRjO\\Yovy4oGxSUjjO6MWHb+nNT31epVJDyRItF14xCozc1lgwN3MBnW60bnwedK0\\iQhB77rx17bZ7nhV7APmOrbinwxFN3rhXrRopi1qgZH1xfmpBeBSYFGIMzpBvMvawp5gG4y5b+hYWd1pm60R2SmcszKgb4\\khwWu5pWNmrC0V0x3w19IVKniqmTcsjSH2fnzC4WLxDRbfE7WMU5TlcrIG2BcRNrwXF5dq\\\\sVOlyYZgX9KhxnFdQrJukoVgta402jtSCQlGjxVT5WmLPaO+8r3SRaHk9lh8lCnhep2t5cw6eIHKWGs5XSsp5Hb50otuvn6jzYl2bQmwOc79ElxJUwUSL2UjhaqzVZqYMRgtSF3o9zQYDpWBT6PjN0QPHFlfjJakC4LJoIShyI2Js+Ewxlsysg1UuHWsY1\\R4iOThUMd3X1P1sKnPfPEt1Q7JsE1UzrdNYB37U7fObNjQUxuzs3egN9ysQPPw+hK1Ol0XRu+TKjK3eC3CvF1XxpmGKGp4zqzAGg51c3NtexKZvbYfbWHI8L8MX7srrG186woZihXiymhCoFHitfFn5lY0VzYYlYIV8RTQTJwsR3UboIwej040++F0PjVzAYcZYK4u\\gbDhnMJ8pv9iikOP+P27dsf57zuUgAcRsNNDDh0W9boxsmEKHTobPG6XFSZw0a5T8QdGHY\\x40eXS20GzvyGvlzfuVwEBr42pHxLLEmSfWH\\\\YP9PWvf11f\\fmv6Rf\\+3+o7tHx9noluwLL8TYW84n+9e\\8ln79W\\+L3vjMQ\\3kT33BYf7TlcVKAL48OrqjcrWlyQj3SNZo7DgCU\\QKnEoTGzMj7lKRijUrDQaXurj6SP3Rud57cqnhrKSNd1uHJ5\\SyUsnmsV9+YVEi2iu0XgAkEadalcP77ypYq6pyWyg1BtrEp3r\\PwjSyVXGlrbm8gM328YHG6+xHnFGCPvgIb5VPkCC\\dSi6iv4fi5MslElUDaLFcqqa6D+ouq5va1CWvmXmk1OqqW61rOKbDQDCwM1Ml7vHfywMYYhKKCVtjf3zOxLNydStWNAilihqORi1LJZk1IHC\\WVoEjsIbnwaJugmNzR7r4lU8ufhQ6Tqy+1ng8MBo9fCXm3C4UmWqbAqtqwZUssMd3bqtQBiy6tIKPDhaFxHQbeMr37F3z+dCNLNv3sNzI7YK7IynzmhDc+wUCN0MtFzN1u3Wt1jP1phcK06la5UM1Sy0FmVDX7\\9A\\Udnur3\\QAcP3tKq3FASBBbo25vPlCvk1ajk5cdTeeHYTgzLDcUu7kBcX2NdDU+1WA2UyWLfxSQSazC+NC4JCANOuzBscDzWy3UbA1Fg8Rt3FSJqzAeruKBa7UDlYl1xSIQMbtKqnj071c31lZo1hPwZm+fj4Ns\\OlacyapHl2YTWYwPXSc2NEYRaAroOEKJR+6MaBP7s9Pg5KyQwtrL6BoXXbGAW5UTPpuZ+\\xwa+E5MY0LD\\vShWEzUt5sgDfG1rWKkpnS3FJBRfILsFZi6+it0PJEsVYjl4957+ChIQ6W81jD6dREvX4pq\\ZRS5TF9ESn40gfvPdEs9FIxXJRaS6jCRqWQs6gq9bqVyw\\j5BzrhRXop+q1ahZUQnnxpdvqfalQlWzYaRb3RMrskr5qnWM5+NYw\\5Ce+1bZqs3C3yR940jEiGrc5CZDmez0WjQNzH8fnffGGZGjZ4BDC2bDogClEWfzw7HDvclzrTnz59bV5qTK+MuQnPJC4M\\hPPy6bNHlvVJgcXGikAFVAqdGsvsjHkdUqVYV7PetuswmQKgDNRuI8jO2kbEe4ZxxWgNtlit6Vy3cRprb69j9PnuYVOlWk7jxY1Gi74u++eaLKbW6Uk8Z5uHIcX3KAdc94yKuUDN2h21m3fsmSEm5fzpQMcHJ7p792VlMnmtyUCxLFTXfdttELvN0EZw2+IK0TgfKocgNsFaq2ojO2NYGXHebRoudJrrQbHrsmF3IxM2JNxcdtgAr0CRBcsI11hAJBSFGW5QN2ahOOIDdh0FF8XFyJ3uH6ae4aRnwfSWR7uKDcp4dHBo6x1GHdxrxrLaOFBvNFloOpypkCvp\\sl9w4JsYgq0sXrXPS2HkbJkZsIoCyfyBUvNV1Agw7EsHxYJPKJ0o9F4qtkCSGTGxrB+BX2rDP1RzFa0WaSa98aa9UeKp7GFg4O+8HJFeaWCjl65q+bJniqHFRX31vIKay3igUazS42nN1pFU8PLhEv4ghcKQRtwjAIbwkh\\vlRAJ4VIsDi1LiFFVQaWFp1P9IYrCgbPjAE4bOlg5fN7GoRFPR4xhbir1t5DdU4O9PYXP63SHk2KVP4G2rivJE\\+H2+ZvFcObujg2Nt5o2ubegAl7uwfbDXQno1V7XDdaLqO5C60fFu0sN\\QBWZfojCCA2aOdlykNhqji+04fjtUxw4DhI6rUam6eC5DzjjRvNPQuTEv3VUgoayz3EO4q\\kz9kWaDbjDq3VYc0UzhLC\\MhkyvJMHmNfpsXiduwKLffL4+NgcibsDxSeROdYF9RjlU6S5ooj\\xt\\j+9qEhhtxV2Btneq7f0cn7TAQ27aVzQV3sVcbZc18w+HU5Ys6kXuqP\\g3iNx\\RV\\52s\\rF\\\\BP1T38L9SYH3zW\\9En\\78S\\q7P\\tFixrghMdDi9Og09lXsdzQaDCyzWev7USh8WZjImVOQFrnjJlVwsmSXWkwvNDVzXM9PX2md5+NNI8a8gu39cpbn1exkVOcGcnDFTVbahHmdbR3qEaprXjpa691YAL3OJ3qenmjwehaRRa9atFU\\Zl8Wb1ZpKubofBAUKGiUcClQ4GFnXa5GGg0+UCD4TvKbkZqVFMVlKjqN3XQeKCS19HgYm2W007rUN4mp8WMFuvQtArAUSuwiO69YNRvCOIUVJzMoNNSLOwKFW4mbqJdgYUOJlo49pEVY7mstZdZqBD3MdJB+Ed1bQyhrAuzpOKmGKDw5SZh8+DiMkZ01vmZ6TEYA\\B3yDZrtJp24saRZVlqbGRJovFgaKdwsvVYoF0ciKPl7iyt\\JPWr6EEKCwQJhIxsEDDlDEQ5c0IGOJQzXJH5VxZ1XxGVx9+oGfffUd3jh\\o4Ruf1Zo4n1xDyzRVfzHWeD5UtZxVsFkonfUtpmapyIqHjYc\\ZqFFNNAqcZl1YC14EHgfbI7kBzbqR6pX91UKmqpX9k20zppPJyUgpBVdUQiEk\\k6EMCCjZfYYBGvsplALmbacXy4b4wwFp37D19SJl\\UaLqUhxssg7kg67oZ20UDATwbiTnFZKZjWwAAIABJREFUBFtn6XKtzHHIqR6hOuMNsBNYgqEvI1KlG+P0CMQjRfDb8jnNEGwvyMuje7Qxh+540ddiNdQmt1S+nJjGLPEiE4Va6PEmr\\VUqvtt3d57qLxXU7XS1Hy1UX8+19qHBj7Xef9C02Wo+Ty2kVt2s1CplFWhVjR9FviGBAPDKjQ9Sy7nIJt09yCZI5JlvIGzr9vYMzI0br3+xcQiV\\Yahypky8ps8grnG01GC+3tHVthYFbpGINEaGBCt7E7ZpidAg3MurLiv1iq2uGC7quN39DF5B0GgzGIbe6WgbfUTa9nr7HVblkhBgvLCopNbFq9s4tzE8KbqYDxxAqNDvorigs3Il0s0Hv5alVbtjYQ2wKfq9Emoiow2C\\3PpsXXYGbwaWq9ZJp29Dp7XXbGoZXCioZeX6i+WqkVbowECcYFNMFQ9vOQ5ouWHwGTL79Vkf1ck3N2otq1e+q5Be1HEf63nfeVano1hOci6Ag3KbhRi076Kc7lS+sm2oUa0sKcN1pQ7csFnaoYgRkhglI+QHoFb4XAn30TG6DoCDj146Xh1YL8TBFbnf\\QNVqw4qAXTYcgSAeGHwrsAjrTe25tBD2lHFpxU2NMrHGsxtdXT83ftl8NraClEBw1jA6yNwDvHbWJHSOwTqjSW+gxx880msvvWodn+lgoHA20XK6NNNKJSio26ob2oUix+nZIiVouwhIh+C\\2mjUH9s94eDEGZWquOYoCthkC5qOFhpc9bWahWb+4LPm9R\\fvSUVMzp+9VjrQqxCy1eiC3svy2hkYNLh8NIiXRiVb6KFVvOxEjqKdEdAEFB3LsEnYNdBV7o2vEu8JDdxbRmG9ERYp1NwHyX7U2VWhHc31Y\\yOp0kWq3vq9V9SbdfeahXPv+yiu2sMvmMkpD9My8VHY+Je4t\\7uLMOIBDquHwjTass3+0TZbIWoE1nYxVJiT5EwWWQWW3OZB0fmeTsZbEyHieTWQsfP4TBdbOjGOd3S1nkQLLQsDlmgP84r7bOfesiI7QpC7MwMBeyPiS78W+1SO+bjRQqVK00TGYBDTA8O1szcQ0Rj4p0hLCC4WWe2HYGwq2VgutWW7LwXL39+51sDfAmdx1pbjv+Znce7vv9XGFtX0erJtlIvvd779aYFnRtY60SpgrEGOUM40rmZTf\\t0\\0Nf\\8a\\oqz\\\\C3+1wFqtQseyR5a5mOl\\++1v6Td++5\\q1TdO9OM\\+jmVof0C5PYyRkpudvYVFCsW\\UE+D5osPtBZtLR09Xy+rFJ2S+NOlpJHcOlIz84u9MFHz\\XoCoJ0R\\X2Pb329qe1iK\\lF9EqLLRcEJPwsg47d8UEEMZVo1EzYuxiNdfIQh1X8pdzdctFs5rjlbuYLnQ1GOlWZ9+YLGg\\KLQ4Oe\\a3FH4vvr9P1MUnqpZi5SNl6pkazpo3Fcp29b185GajX2D981nsRZTCiwXvowD6fj2HRMMw8qgWGKx4UTFGI\\Nk8WE3+y6O0Eo3SYWu4XFW8BngvtCIrlzcvDejFhOx2i7eJoGZPuLkyNOJOPT4FigFZ2kxnZik6fQwh1EQcQGRqAt1wJuC262QqVoo0DEwEazzTmAJjcTnCZuyh2ZmRuXk7IVX9jyKcQKBetCLJcTy8TqT66MXn\\Q2VdegYp0g84vdPr9d7VXb+rhm29oU61oGlflV0rqE0w7vbJ8yFY5o0X\\QoPJc83SkY1443RpbiT4Ybiv\\HxWy9nGsuaajT1lsxWto7zFsxx078nPVOVtas6dthXkIvqkEGRct4qx9TIiSdWo1m2cQZRMLucZ4Z8H\\t7JXb333nvG\\rl1556yhYpmi5U2bJaLieq1usU\\WVQGAb0RGyidLAfbNbeqBS\\j+qQLSNYhXS7YbHRjCD\\Pm04IcSbB2bjxcCihqaIIwelkm9FiqpvxtebxRBl\\ZcUV\\LFaK29mANy3BaIaVJK3Kul2+0Xt1W9rMUlVr7U1nM715Ppcg2VP02SiMTEycLaCsvZ4Tj1cYDNFODo8N3IGIphELlc0Xa3NHcvo\\6h7rPsnDy37snfVUyErIzdDuY5mqcqFpmrFjgUs0x1MVjwHWwt8EGg07purDL0NnzeSgk53z4p8NrasZdOt7V4NaNNtCKOdmRbQiVLZ3LPmGku3+jaeGbSLXDtAg4zuGbnZ6dWjY7HSs7PnWoTQswsazsYaW84nRPqKPXvEf0zmS+sU3z64ZULgDz6EJbawMHa0biRYUNCzqlO0jad9cwESm4GIHbfwPB3KCxLlC0gOnPYS4TuOLpxUXgLOAu1fU9PBSnePX9Qr915ROV+WUlAIBaXRWuP+WN\\5T99RpdrQ62+8acWNh+nDiO9E1VCku4gWIrAAr9pBjtDhQsFhELcxTWYzNzcwG5HrfrmNgk3HReCgZ2GD23WvdvmKLDGMcsw0s39oz\\1O3M\\3M61KzM9ynS8LCy+4tAgOZ9lsyUahmyzhy1MtoqFJO9Da3T4+Vr3S0nyGC3atTYJmMVWn2bEoq8wi0qw\\0A++++fqNBvKgiOZz83x16jVVClBHqc7I83GM\\UGIwulRkOYVjE8oMGq2u9MbGpXVQn9jVN5q6oGg5nObwa66aPX5FDKSK6k2l5Z1S6H3IwKZV83kwu1b9c010TVdkEFf6yPPvi++r1zReHUCj4KENaWAI4d97HnCihGNVV0beuNsnQ1yEpF6oHwmQinlVsbKM7QU4Vo3LinMrEyMdetosk6p4tZosmCtfpEr3z2bd169Y5at6sq1craxA7k6WHy4fOgiFu7zo7LeWQglppGlw5Wrdl2hgQO1lFo4eXlWmMbN+bkJzuDjRVZSWL4DNYznqeDw0MX92TaI8cks2fN1lGXYMGB3TRYrZYVGExIKGLo\\DuGmkPR0HjgfuHgQIHDvct\\NwDqZGwUfJoNrPn8brY7yuWQCnAoXbru3LbrxvflvqOjzf3d7eKid901fvGa+BkuL9GFOPNnrjERG5y61SRHGFMNTmTn4N4VVn\\5Txcm\\dd1sP6ywCLHl2cCt3NgNPd\\94d\\rG98\\X\\Sl77yNf3iP\\hHNhlhNIl+2jRYFFhWKCzn+p1v\\YZ+\\Tf\\qT715kP99Bf\\lmoVhLUuXdwLSBzvGKWVogEnDE43hKDhOrIsOgTeZb9m4tIknSneXGswPdNHTy50fhnpYixli3t68dW3VG2VFaWX8nLMaieazYATfkHdxn1NB5FxsdCIwPVZshnQseK0AKAMxgwXlKJhnWg0neq41bYN1bKJzAlmj4Z8j9nyuYaj72g6+UCNCk6OpYqborr1+6rl9\\X8yZnKxYYa1T2too2WU0770ItzdjJlg3CuiNU2ryw21yVjCkardKQoqOhKUS1zo3JxuaAwaBjZUVDxddwoPBwI\\ygUdqOA3ULGjcHNwg1qsDsWNLtp+NrQZu4UecWgbD+PaIjT01MDsdFZA\\tw6\\YtZYm9sSBi3EOIP10wNB0GFlHHvUFMiWOFbPq\\dF4w+mIEnElxX861YXHIRjYWYexWLdQsD4xTXP\\RE416l6ruV1Xab2kYFrR\\55ZG8Ui92aWS9VSNoqd570IXvY80CC+VyaaqVItW26NNouNhOVqFfahcajcPzBG4WrJg+RYPks\\WDMHgTuuuyGIDYKNBkO7Arhv1+yNjJLVbLReyDQi039MiXNiBAA4S44R8oWodrOmcfLHEcqq63QNjWTGONTgjolWyG+PJluPC2NZBYCmWWWhwTTlR6jbug00NftfUaQWJQRFGiw2b0dwKL0TPk9lM\\VHPbP1odrMBOAZf1XpRQQlbNeLckundkllO1fy+yrmWkhhRdk2Pnz\\Su4+\\r1kyll\\zFNSwHOKKATBJOCmL3ULjCXytuSFWOHGxIfibrArZior5itHAj\\fv6M7RfSu4elc3yucS5dATRonSlafAryjnlbSYo0PbQGqx+xZG0dHRgXV+0JhwsMHswmHChPQsapz4QXXYgd9Zxlkg2RgoEFgUdws\\DmmKPw4X6J74nJ5bbtrG0ArFbQcXUCBsvOdnF3aowNwx43mE1YUjsFxUuRgYBHiM9jDr6+TortrNur7zvf9ktvpssLGNlu4IMN40i3CckcJE4XqmAhmN8UKrJFSMRq1RshE\\RpA1zw6jYI9UgkC1QlvFAnyxPfUuIx2276tV7cpPPEUxBaBvY8NosdSff+e7pnV84eWXTD\\Jedmx7ALThTDm5b7jGTcWnlm43MZqo5utbpLOLVgLy\\7bZgbydY5CnppzGpzM7hejpR3LzZhs4cpGsKA7ats1yziL0MIpwM3VR1HOZczawcZZ6QH0IglJzU2ZZAjdnml081yr6UBtvl+pZa+f2BZ0cNcX15beUC5UtOj3tJzgQHxukSmvvPSimXwQG0Mcn0+Jv5kpXROantd6k9fB7XtarFL57ab8ak2c3aNxouVwYeO\\9TI0TdD8KtKCmTXZufWy9o5a6h4xAvW1KaxM4gC\\C6fn5c2p2vugTzJq7dXUKvt67y++o\\Onj5RBQ0xMDoiOVWwOQMwqHD4XFKxxosCE7FnlrEnLTevySA3GagfawHW\\PF9z9IC0A3Jw7OFZlTRPsrpZJpqE+4rSll793Od18PCOuve6RoFPIqYMnjYBXVvOKS5CjCIct3oZzSicw\\HEwuHL5OBidAB\\tl4ZWLNca7pxqjlKXcFkhZC9XvI0p6Zv4oAIooR9yvR3lHPbyBorQNBpI3KPY+skNZiQYLQyNzUH9oILsE9xg0ZaTEl9QA9FLqIb0+26rGiD5waEJVpqbQVWrdGyLjbSCkLhHfuMz97lvfI9ONTyuu\\cuWNj0t3YexdZxr1NQcdr2BVlDs0UWifN5YI6cfzuedkVWm7v+5s7WHxWsDcxlS1B4CSp3dscRP7kj\\6dZRH+7Je\\ql\\65f\\h\\11grderDfZtTum7Auub3\\o1ffaH3tRXf\\Yn1ahALE0NgGdiQsCg2aJt0tjv9zotTRczRYweNowcNkoi6F955QsbBdWRTq8\\0IdPeprP67qZ5VRpHemNt9\\WPLxRJuhrk+lpOgFeVtF+9ydVL55oOU7V3W8oTid2Ag9XzD65AATQgm9I7IRqQtTp3IqFTr1mIZsZLNKEcNIcxVKZslD2FK1OtUkvVMxPtZ6Nlc6yqvjHKme7Cgnx9LhhyX0joT5vLV9OxjaXzmQssmQwGJlQFx3H+fkzG2sFACuTtbUv2QS40NwAbCCcoGnfItCtVaumQ0BYSFFar+FayzpNA6RhRIJwQoCIZmQFJvBFTskmbCdAmPdPKCd6h4gxYtba\\EZJLldsoeL7oH8oVNm4YHbgEEWI7DRZnFhYCBC57\\g2bHiIHXdEeACltN49TmZ2Y81VbZV0dvNMSbTWXqMrPxuoW27Im8307vf\\VL3ZmZq3OwozZd156aGifKj+\\EbXV08UApm9vjQjQ6ZMlym010uhAH+pUm6pWm6ZMy1Nec20YCvKbqCz43xkREFwdM0WDP7HyJRrQxFL4Zg3BxwapJnhGRDw8hnzQMNeCWOXAn902DVd2\\VwpFKtaQsgmwfMJ7pXkNgZBZswPXGi4fmkZ7oAxk5oBhhfIeLd79JWh7w\\MWtvQsZfOtNqPdZ82bN8wWdX5xpNB5rMh+Y6SzJEgwSK4rVdO3QbADzp4qFdgHa91+2q2WrLI4Nzmuji8UjT3krlfMOQHe1OW1c3T\\X+kz+3cOByJzC6PX5Z7pdkZa0gu4\\MAh9tlDKaoPPoFVTKFdWqtd3nXmgbLbzd6GoynOrm+kZBnkWZ8OuREd8ZnxN6ygJPUVSrVO3+5JDRasM0cmMBih0v7wKUaaNjfDFIp41mGGnzmnBS5oxjtdswDCBo1EBGrSx36KFwGC51eYHBZWHuOe5bxk6D3tSea4S\\XBP72QjWs1IVLR0MnW3+3xSWk+\\rsHNoxeD33\\2ORvNrrTZY1CNF66mhTLwCIeW+M7ZEU8cdC5wWki4T9x0iZjZODBSlQt0OZNVi00KryQKMwkDvvvtMpXxdnUbLujJMAEqlnHXcwV5873vfM5L5nfv3VCiVPk5vMLEwQeIJuh033qNLbaLiVsvWlx3A0DQvGc\\o0hRAjLLpVBkRnQLackUDBWWiQRwDycwtW62MucMSmeYJ13Gn21GpUnImGcM0rGzEyNfRkXWSAjYuR3xnTEXhTBcL8bnPhjjuK6aDuKQr2nbWfvIiF6GeP3mmwU1fe62ODtot01SBGDm9eqKyBQfndd3vKQNzqllVp9UxCnm8BvqZUaW5p0fPnmuZ0C2ui8CM0eVc\\bOBhpc3ypKmUQjUwnHZKOng\\oGax2XF\\kTRpq\\x9MIcfxgkRsO+VuHcXKilQt4MKqyz92+d6PLZE92cPlPJk\\IZSl2e\\5UFTjMRYVYQMS4Dm5BkFNDJgMVIU3Wrq2UUzvULtll8FD\\zKNXKi5UvZy1X0NhcG0\\DeKNJTOxaW\\df\\6wK7ZZuv3Siozt3rCsaLhMzVFB4wBqzfDwioIYDe+4qiMlHuLOlEvFwVmDZjfRxgUVxtCuwTKO3LaDMzDObuexVXNRIVmgobIOSeY2uY8lIDF2eK7AoyCwrl0ix2czWx10erj25FO\\gfizCxnVVdzFhpv\\DXZugAfXMGIMOEhYioE++nsMI6\\QOzOxAtyvTdFGoIXQnIeaT40NeFxKD3SFkV2DtCrRdA4FD0e7XTl\\28cTov1hgbez686wsCcJmZE4B7fn699\\+Y33jG\\+zvvSVr\\zVAosOlvFxUt74TP\\qt35Tv\\bNf67P\\dDb+oWv\\IwaCPO8tYWUZktleTCgVNB8MjMh+R5xC+nKnQB9ojVi5WmVZ8vKFRKluUu9+\\Q\\66OnY4VhV4ukrdv3X1GlUdEmO5aXR\\D7TMPBhWrVO9rb+6L8zYEKWcJzSWMZKUxXWsWEXTr8As4dIiiq9aqJDmfGwymqViopH8Rapz2t1z3DCzgwLaT0WP3BqeazR2pW19qESxWShlpFRoQHqhf2DEq4nK9MQIzolb9nI0p0Nvm8iUEdeVi6uDjV9c2lCkXCjDm9y4obxLiMDxFEE1cQlKoqlBDxcm5xixxQQR5Cvs6xPAh5drgLV3EzjqKDRVfJhbDuQixthGCaF5frRBfBxICcMGxhTHV8dKRev69GF+dRw0CntOsRPSIwpE3LRgWHZlfB87N2vBtObHZCoL0PtRph+mqmSrOgwaSnOFzpeP+ufU5lr6C6l9Hpo+\\qrP++6scVjVYbpUVf\\WigUHNdXjxRGs3VLJYsoyslDDTrq1btqF7dUz5LwHBVuQz5jXSrKsY5SmNa4C76gVBnul02ljWNgJGK7PRP8DhjpHB6bS5DxOerMDUMxf17D+RlUqNzQ7Rfx6Ee3D\\Rde9Sj09PVWu1VKigCSoZv8xsviXclehpdqHTkQld2THQ7NB9pOg0pxYMogSQ4rXRf9cpbLIx\\j9N5xdKM6Hef3KlKV1ORcoXc2Y2BGEBLTxdbVQtVGwBo\\imImoT3tvumh5msFqr35tqeDHXYhSrmCvr+BYFVksrOoSDJ8oEsZSHmYXIHVQEgezkdyJMRiSa1Wop1YK22uWuBZkjYKbNR6cZbdtB545a1Y7mk4XOnj83yCevCV5Zst6Y0JyYJytsTX+2ZSXFS2OKARMc0\\pfJ8qXA3lcYzorW1s0HRDHOlppTcyIaSsYHaF7I+IC96Y7JVuGF5EvSALiUOPJwLpYPG90ftC6LWd0CCoW8m3jdeM2EafkWXEF6cbCxRFiJ2tt\\JxqlYZOTu7ovY++a131KGVtYYw004oQaY9Okm8na36Tt8gmQLHIQQ02FyaLVn1fR90T1Yp7KuTqyqzzWi9944oNx6Gub\\q6e\\eWiejJTeV98HxSYPF+H334kYXGnjx4oGYDtyQwU5ckYJ3cwDGQXDpDJECSfD5om1wovNOd2FYL42nrbjWxMpmi23gQ6zB9Qiz88d+zRUfKpyQejHVxeamjW0eW0+m6SMQtrUxo7TpndK4yWs7J5GMERZfDgm1sNOVtMsryGkZDaT7R9KpnUObZeGoFCmszTDnWJ1ASARiBeKHFeqq\\+Ogv9Lx\\rqOTO7r\\8qs6ODqRH3Stg2amITSuq0iFWlkfPn0kpUWFE09P3j\\TzSlB4AU1ihXdv31Le3s1pblQm1ysyJ9olRvKr83kBWM9O\\++Lp49szw5iqX5eCIvTlXJFZWHV5Vm9OLJm4oXC908e6wcZO8kMqq5ISwAoBI3RTYgYm4+QwgcCdGRGZX8jAF4XXaiOwBbVx03d5rRZBEr9tcu85N5EB1KosJSaamWKu0XdPLKZ3Q5W+iFN17T0a0TFX0OLtJyAw6p8HGBxbUnm9EAwDlP\\d6Noji1cSAdI9\\ylRMrsCr1lusibx3qnxyNofcGJUJHihEhDmNyO7n\\HJgB6ZDrnjpMgdu\\6N5T8Nuo0qY0yVZ47zpfBvogAonD1FaTbAdJOlrFknWt1nFkbnoAzRifMFeQ2MKhFtAnU6idyH33c8AXweBCy9xoNK2gYt+iyHP4EmdMce\\VvTb2Or7uY47bFgmyGxWyz\\3\\KrB4DoCTkvxhWjSmJsRmSX\\0e9\\WN77+j\\Wlr36ywOIj3Y4IOYnQho7DpX7HCqx\\oi\\86Gf1C1\\5kioELWujwWikHPE3REmEnvqDvnJ5X\\vHh9ZeBN2P+Gsxj1SxbKJYXnamONvTk4sn+uh0osm8qmLrRT14+SWNppfqHBTM+Xfdu9B8GurBvTfUrL6sdRSY5oObJwxvtE4n5jBDH5GKMR0uwbrKlbJGo+dazJ9rf6+mYoYTLtqWjxRF58pkWBBoJeYUh7761zeKo7Ee3rul\\WZXubSmZvFY0TynYFO0kRgLGgJSOj7meohCpzcrukgaN5PemGuGm+DO3ds2SuC0SRXPKcBal7ik5jMzBuSKRbvgdIMc0dvhErjZGL1SiFmrYZt3adqeUtEynNjIGVXy3\\inA6oRGozTr2ALdjWAjp3o9Nkz+YVAL77+qgYTolYSC7VFpM1J8ub6WoNeb4saIJC5bg8k75ebkF\\tdkszXg9k6BTUP4vsWkky1yKeqFjhNJzXwd4DLacbTW9mahRymo0\\0l\\84PcUe0MNMxvdzMeabUIlPlTemZIo0oNbd\\XyS6+qXkdAXVferytZkSsH9RdxeKD5LFKlVJG3yZrYGjcbQFRuaIpEuqUWcZNENsuHKkwHE9dSs1Wy2T6aHr4fERL3Hzy06CY2jV5vYAeAw4N947WcnT1VpVbc2vpdfpafK6laa9lY18I\\t6TfcuC6jRhHbFX11iaGvro5k7JLy5Sje0WRlSQIk0FLoP2JddUbWDgrDyb3kblzKIC2jrlqo6N4BdAy0HQeyiMI1VtZyvt0gSssZwsfmxNkzoNuV51GU4XA0+XVI3MmjoDh5miBo3lxeV3VWtkKNT9T0OhmIa3yhjXZbx+pkC0ob0w2EBMbHR10VSCjK0o0HEB4p6B147vJdG4LGm18FiZcS5lkYyNsG+\\6GeuokU3nurHQ8xlXOhI6hRrB34jT6TjiIHJuHkewp1BGm8OG6qwEbOoZG01HEVydqc7Onummd612o2P3CUkS5nhDIG9aKA4hsQVGJxHAUcbqTiwPmBEoY1Dv6vj2oR4\\\\q6eX76nZdxX6kMWd4kM02ipON4Yi8ppm9A+Zk2\\0am2tNc+UAOzRb6lwG9oE+c1GpJJyILLuB0RfFbnF2eqNGo6uHWoDCd\\xOI4\\wg9SVY6ffJU62Wsz7\\5WfvM5yHOReKwSraGuDgQinj2p8TeN4ejRrNpule4bNb5oygVOWluxI8hwnW6uQ9cEC6b3M5Cz1rGaNwSH\\ysRf1Ey0i9y74OD4\\V7uxZYPaa1hPh5Rl0NzyDqQFIYgosS87IK5P3nRifM0GyUTSZanDxTNenjzUfTHTUOHZOwmJgHWQ0OcgrJrOphtOeZbkG1aLmcaTeeKLjW\\d0+85DVasHWmc69pzBnyKWhfXo6O6hrgbPlUuLmvYjXVxc2mGSoGncq3AaA+LKyht5uaUuh+9pGj3XZP5MGT9Ub3CuyelMhUVRAYiS5UwVUhYQS9P+STy9cP+HTUpx+vRdhbO+8cIycWI6GxhphuBZsfkz4iNMWzZGp7CiFvlkigYjee4dnpE1ekMTkm9UKuet40deYoo5h85gsauXP\\1jOnz4pr7\\7Ebd4wc6vnNPpXzZ5ZSamxpjEp19JpHoroYqFsjIDKxAphuOtAHUAg5PtLPobcvV2sdOPNavXYfJJhc4bVeRuarRMfK9KlXGqVtwaJIoh8vcuuDsaU56g+uWvcO6WltXoo0RP6Fr2jUOyL21XEu0fLb\\0YyJlCvnrfNGEDg\\g4NRo83rL1jHlsMrzQy65K0W+iko\\mNdXV9pFQEsrtpzT8MBfZiFrFtwuMMqOLYa06CJTZ4oGjkoOX2YeyZMa8hYkorUAqT\\Zg2W8Qt5rmjYwItjzIv8Jl7p27\\3e\\rGN76hL32FEeH\\qP1DUBIO+pBhRIjd1URh0UL\\8lu\\qd\\81j\\TF37sM\\ryf\\tTqqKl8DyNRxPXHi4QapzTCMhfzlOz0zAIG9QMWnzovIu5klbxVLkC4aXX+vD0VE\\P51qpoZNXv6ByvWrIhPZeycjKOb+kaqWjeqWLOdxcSvgy0jVxM33lg5nkzSzg0stUlEn5wBoKclkNx0\\VG72nWtXUOcpnl1qFZ1rHuIKouLFtdlQpHJpwvlTwdf\\krgKvIG9dVE4V9a+n2oROEAcID+cgF4ELz+iOyBEuksMm0DWiKnbJ8BYcXABYlrWLaDwriwygQl8aIRv+kC2YWFijlbO2bmRjFjYVFtdPzsZ3FTmLEwh\\5+BwJyluChZIOnlBueziMKK11nPHFQqqZbUO9+URAB2Gtjk4flRO49FI52dnph\\hpqdo27k7dlmGpikqFjSYT02wySNJ0P16vdDZ1WOVannVGodqN+4pmnq6eHKlbrOqfHagP\\nMewCOAAAgAElEQVST\\0NX\\fe1rOZ0yUgsXihSolqjrlatYYLfV1\\8rG51XlIxXzeNBWBIi2VAU5eHB4TOxBGLCdWFJcQxnCJwPg\\VG5J9NlW5nFO1wsiwZFgF4KsssFjs7eb2PONfYXlvt8mwCgyvAd2e7kCR3MTpUMPBtYmyp+huYDAVazq5\\8Cet1W6UlDMWaFiDBqEXZzqs6AVJrq4eqar\\rnCtK\\+9EyraGkBpYzLlguihvI2+7+5GpibzbHRclZANkp1lfJFEyLnS5CbS5ovM9ZVGy+G8otrNffK8jd5QwWYhqdSNO5Knk01k9P+3oEtRo8fk\\M5VKfZNk0kLsjlIrR7hmKOTk+QrVrUSs4DGNowWzmaEuIuEIXfhqPGIQv7\\3qt86sb0y0xLiX4mC5Tni6ruSMTlfKMtghHTg142N5rG8jX8vtwjeXgqzlCuC13AHAN25Ax1+KOXcMzwilyN\\5idMj4iQUWFxTaUPaFyWiki4tzNRtOyHt5fWXXgyBfhNxcJ7hbjH8W85FZvdFjtltNI6FPp3NNk4zunBxrNDrT02fvKIxHyhWzSrP2lCkLR27lMhOT2Fe1VFentafbt++oUzmwbt9ittZ6xXgup1q1uY3mgXYOoBb69EbX\\RsqRFXbHWUNORG4g1QSGgNs2Oup\\\\xKb7\\4hnHFFARuxJ0vmDmAexVECJ81AGPG\\\\C7isWyHYRIfKhWa\\bZJqkrTll72Hw5IDqgKCso7kHihnDkghbBgu80WmxehUD27MCvKpdrqtebtgEn6Fj5Zt7a7mM6OQGjRTSpfNcYeCwO40iD4dhkB2y8jXJePmDMJcgTInDqmvaHury6dEkIBKbXGyq14IlVlcP043kajOe6OBuoWkImcKDlomRGg9H4Rle9nhUJP\\rFH7YcQCja0xFu9bVWKZT8OYhsTWcj9YaXKrUoZudKyNKc32yZiitNhhNlF3ntFTqKF2NN+qxbNUsGcVpZxNOvqd6sqTc402Les\\3F0nXgbcJpY0RI1xnPiDlfsyoGjGjpam33aO5vm0Qga1lZsYNAf7pgLLZykFhgzrSmvDyeQs0yRd1++TN6\\Yd+So9uFsoWO+p0Dy1ZgKJgnYWyT0Hn25pIwbqYj00DHZQruur17Xli7d7F4Fim7XRqemD+2y45wYTudI8h99t+RN4ibtwzlSpVVetNFYpAQt1hwUVtWYPL5UoqtT0QTBF\\TnfJNFtbVtSu0No5Ds1cgW4PqQodMLpKSzrGsTkJF5OpAuLdfE97B12t0sTgukx3eA98Vhw62Aspiiiw6N6xb\\GeeG7MtGWh0pWPGwU2CQqd8QxIL+sXnyUdcfZmpz0mhLrkOrS7oE4rsv56TIPNTiiIDbwDB4tEmEjf\\t1\\q2\\8yq\\oy1\\5uW2BdcdhNTY0KJJ4gxDUus2R62D91m\\\\C\\3oj35OP\\NTX1Q5yKkEFXyJE0UKilVj0SDU9fIb1ZpwSXxr48K\\8UD850pK0cOUNnp8car3n11oMM+o3LytOy+8ZV\\r+YQrIsbcqFnfN\\I2Dzo3AHE8nkfA5Vjx+lyr9Zkm0+eKVrgvaqZ7gBSLFXs0PNd177Eq5YxKmVCLKeDBmRrVquo1vm9b2WxDeW9fS0BzWuve7VtWcGyijKbDUJfnPRMzIs5DS8UHjEaIC8JpHO4R9k\\o4XRNEJ5WqmUdHhyos9dWsRLY7Ho3E+ZG4BfFDxqUzLatzqJH9W3uGnv4nKaMRZGFk9\\cGLRBnWsnb1Z+vh96K8MOVMgpc+NEyMI4jVjEpobN8JSvlJQtBirXqo6+bILKrDkI2RBxgFxdXhrnywqwrbaDViobFwVBsVzSiFghxjdMkuLIrlWipeQnau\\dVt7vKI0C9c76KrBBLZ\\rD7\\9v+vR0z\\Tei+vtJBRvlE0XQtjwXajrUlvolvtt\\TK7S+qUqoZd8j6GB7gU2BKsWK6jUS9zJfmlqSLhYYDem5n70BBEbcTG1mqKkLmctHa+7ahZDn1gApI7MEhw\\HmhtP5oYXLzueAV2dGz6fwZCT+4QfvWXwL8EkicQDKntw\\kV\\MKpvLqFwjELmgbMG3f0ekjnj9+flTPT19ZK61uUY2pmMxMQ0M2pk1Hdys2tjwI0bXkME902shxCe+Yx0SADyx8bqXKylO2ew9rTORMvnIwq0bJSIZuAiJ1py8wrX8ta+iX9RB565KpX298\\13bGyM6JnPFQGqjTpzJcNYQITO+xUrDrIZYoOqVuTgwZ2MporCVLdvHStNcB5dK91Eur7pmYiZz5GTLaL5nKFEXIh5KSCqBU1Iauwnu\\e9jGNSZXDaudY797ndV5XqJxxu8JAcJ84KLcZVNi53DCcKLN4LRhquLfcu98AHH3xomAxGdxaonIL6iJV6FARrZfKexZQsw4myntPDITJm9MgzF1TqevDgrqJwonfe+c\\mEvTyWRsjEv5KfhrQWkLdC0FdfganMo7WlrJpXZOhA3g62OZK5QrcKA4FYC7KxvpyhP6pSrWqDm+fyC8UFa5iE5tnGT8m6AkjPf3gkV6\\\\4pqpYrpeiiC6MbZaZtg4mhl64JNotY8+xzyahYk7uQGLsKH+xVHMNc\\3Wam2WHOWkv8uXOEmXg9I9uQbFPSRtVSTkV4Rtjtl04zVKRTg4h3HSn1oeQDz0Tw7IoMgsifPz6VN1moAVC00bD7A+F\\OcgrMW5gT+c3l9ZpqcCuazTtAE7HvdZsKkeHOijKLwaW6tAbTvXuDz4yZ+p6kdXz9wYaT3uqtyvqHhxa8X7\\pWMFJaQiTBaAkuY1nQ10evaRrq5PHSYiHCpbWyqJ58qSL7qMlIyWKiYFpYuNdYTgN8XhVLNxT20OhqAnGFtzbgo6Onl4X73euXq9M9VKeUMy0DXYEN+krOtggSLbyLqAJCtQ2aLR5XqYRIr8RZAuy6WZnehkMXWgG1jD2Y0TkT3CD4wb2V9JzeMX9ON\\9+8rzDT16PlQzc6Bjo4PrfBg5aVFRoHlGzwWZuXYDnPIG4Zjh8LgkPL\\LbCI7qKY2BVYptHaFlgbRl0xIeCpHj\\+yA7C1XrL1gv7eWBOtmw1rj+6KSoRTD5gi3hvu47RDsa5K7Ast9DuwC3mlLH\\NnaKcT4SAFJS6GKRGcl60Nxr277FOBGtlcUiZTOmtyqVHHoBHdbZ+alOTk4criTkIOlE9DZBqpNy4jItDS4alOzg4oTvLqORQx3r2K64sjWN1pTtdn9DgQVZ3twe6LH5fxyy3N74Xyyw0mRtBRYnFgos18H6F\\qJv\\0FfelnfloBrWLcKNC9eWAqjMBSA4L6gdTeb1gHwjLsVpyEmioUGrZJDKO5vv\\oXJfDWCo11L11V9VG1yrYer2k02ePdffOieERVkuEeKmNPYICGHvyu85s3BevzxSvGcEwJpMqJcZLRXmpr8HNwHQE3XZHzUJBZRLRg4JqlZp1Q\\L5pjIeJ3qcP1aGmxCSti\\RGhfPLzXsj9Vq7n2sh0Jc68KiHefDWuExeWZc5FTjCSHULpoA7UKtXrEHa2eBpujhBMoiWa01lM1BqnX6ErNYR65FyQ2BC4iTxk5zxYNCJ4rNBscSieVulswNF6pWhd2DMyPRBkeIlzXO1c3FlSOxlwrKQusEA1Gr2evnFGM8m9SFfV5eXFgXrbx1bzEmdNwt1\\JFHEvniU5XvVxROCeVPrR8Ndr7R7cfKE1Lyquq9WKj4fVznT\\7c52f\\Zmm81Ol+xkV20XVj1ryChQqOXkJbJZUwepQLx7+mPHGNokLWKbbsFgQKH1mTCosyZzijQhdqlrXx0JBWx0VyjgJEQETpOwCaDkVmVvS7lPE1rG9ZyCsH374oY6Pbln73PMD9XtDc8odH962je79939gBSjWbJx\\iMxZ2Jt7VVWbRRXKRKOsFPpYh+F3TTWbj\\X06SN72LlpwmShbJ6AWyfwRM9FAC8PK3yhbvOeZQPOQsZu5M5NTQMSh2zYoTbZlRGX59HKKO6JR5wQvDJfjSBVGi0NNuoB8F15qhdaqhfrUlrVg\\tv6\\vfe9fhFEK4XzV12uQxFixPk5zObJYRKw5UDg90ekpKkqV8hZpNoaAXdOvolkFH58srJSKu6dTeg7mAUgeZpJNAgcj1AXsAtoT7lPEEmzYbLdrAfKlkhTAFPyNLtCh1KOxEOxGNZKDQlY1LOXnuxNk8D4yTKZIprKbjhXOrBmXrXHz00WNd9q5UqQcqVDJK\\VDTsKcMWYB+qjiz1iicWGeS9+fYZHCIEoM90iV\\+41Pq91s6Ac\\+IFRpHEElWs1tVpdFb2acdQAuaYxI4yFMe\\ojrYa+zY+ZBPCWWzxRuFIMVqixUzNct0Jd02hn5gsoFCt24IM\\NdYeUU4UtCvY108PddnPvWWmhhnJkNnKV+7gxS8L+tCMlbayLoFFFE8E87u7r4WTQviZLoD\\Deca3QcGRXSeWCtsgzWJZEmod3vPCvcs8RXtTDBIO\\wsjbGXi8j7RXLgiCVElScWVue37h\\bWsSxTM6GSLT9otAfglIzitK1vZax8ORdR1xkycBh4uOmrU9Y2Zlee3ViuNQrUF2eAbGJddllW50fdmz6LVcGigexlpEEzU6dbWJVrJiNlX3IG+JD2TMjgc3unj+SBfnj3R1+dSyUtcpxhmKukDr6ULF1FOw8tXIN5XOyBaFWJ8ojVlj5qrCUgQ9QScHMXsmr0+99aaubi71\\NljK7AyMTw5zD5MTUnHcNpPCloKBcbjdLIsPo0DQ5qaHIC9MM0QQYWOM7WRMPgEcnzZx4ByZ3Clr1MN1xuV2rf1mS98SV7ljj58PtT+7RM9fOmBda8BW7KmMPYCRWEuvPnYNvhCuaIxemE7kLskCp4r7icO+DxTpgPbugh5XvlaMzvYOJn6MdLV9YUZT+j2FElDwXHsUxyyF+8CoLmnEhtXc09yTRmbWuG0bSp8LBy3gsUGEVZkWU\\IJuV8P8fvQjs9uCH+zrNUD5I1mG7x49BqOoCuQx8hlzFYdr+nR48+tEMzuAbeH++NexzxPUUZaxZfS2cKwCnjfmoLp+WK7HMx3iGFPrFahvxxSRymA\\3rOlifLLBMJ+IyGv+rBdY6iTdGJ+XUvS2wfutbv66\\88Uf15d\\9qeNxO5gb9ByU5sFc4NQZJDe3uiQ++O0SktzE7Q4S2qWLvX0qq\\T\\kazuKpyu6uDO11bxImpYL7PJvXCgxfUaR0YX4cPv1imvc0p8FTT2RNlsn2tkyulCTZ5xGyEXhaVSYry1mUlYV5a59Vp3NZe+Z72YIH4WQPewRkqVIvKF\\OWcTYZTdS\\GRrIlGDV1WKpi+dnBhVt1LB+FkzzxNjErNEZquDIFrdwSfHoXIvG8dhqTdBgtc3eSrfJiQLZZOgIcbM3m3TQXByOdaJWnLDpjvlGUmf8BTPJbcwwgl3nixsA\\g2HDapvTrOMvA4Pj2wcwH9jjr+zBc8nU9dSZTQTBDq\\uDAeGKcq048xDzBGjtOG0UGhANvNo3diRXOM5HyV23XxPQkYJbAXzROjsZvBlcVTDIahVrNU9UJDvmJVglCz2WNd9T7QsjZX+3ZLaTHVIllY4VHIllRmLDgO1C08UKd5S+E8o2iZWGHAeI1xULWJpqJoRSSLCg\\7zHhAC6cnCqDQh9b1KpfQyFiH3nGx0CusIgdgDEr2XoGK8sDtHxyZqw3o39VVT\\UKwuy8Li7PNRr2\\h\\W3uxJsvQ873vy5HZy3yora+29ezCYGcwAA3A42EnClkiRDPlaluTlvxEk8oakdQGQtsPhO904wuGQTZMETZmSSBCDZfbea6\\KfT1LnjyO3\\tVwaAEMhiWK6LQjenqrqw853zf+z2rgtVYk2lfOV8qVbNqdysq1fNm0Q83C\\WDM3OX5RAtryOjia8uB3bqCeacbuDy8yr6OAB3Tc+yDCLN5kuVGk1DbU8uziy1HZGnz+aIJgAqPb\\WVq9riymfi3BqmVk8I\\nlyoS3DQYNr6R6oamtxq4a5Y4G\\ZUePPy83v\\xJ1ZYnsTOLk3WExA7CC33F5ktm5SAWwwaTlsUhnMVCyzWRFvk1W5vaRVOFW\\GymSXZqE\\vHXL4hY4LKApgeJBe4GWZrEITUNoRoOMp6OjY3M9WqdlpaZKFddh3mB0Nn6uU7BcWGQIcRXO5OEGBu69Gxs3lBadqBxqwtVaBzuHZk\\PZvKmu8GNWShnlC1FSgtLzcKBpapb4XYSa+0xUMwtUNW6z3IuhBYEtFO+rXe+8K7RfpPRBBW1aUdZ1HEEzgeRTk8G5mbNeWUrYjetIxUzfmzD3+7ega0Tw\\HEvif9iyAp7UbRSnLLVkYPbQlzv1FMv+8aFM85gOeEDgeRLk\\P9ebrnzMUAlrbHJUUG68T52JtNO19YSNvNp2gmPeEjdxtlnnTabLzmwM2jO3fxZlrWXq4\\zIZu27QqwxWrDeEX4LaWMSKNYN4Gi9c+wRapDbGGkIdT4+tGJ77FA0WiBgHpWqro2ZnW5l4o4vTU\\XHQ4vvAQnjNVELFqWp8tWGetv7ymXK9v7niiWluYyVmi+Hic5OLzSY9tXd72r\\9r5tpDxPnXpLrUpZHm0bxYzm7CvBXHt7FV31P3K9fN5Gzz78UC8+fl8ZAnszJNNPXbVVkFp0QYE0e8mkAITXMmQX04rVTHFv1KqgsTD\\nlF47FnjKNLbX\\pFi8F5+eKZyuiPNytreWDXp02C5520cN5f1hp0j5hvCL22wYCke4vIcMiumVfQzsYb+dYXSeI5NYoblap1reK1BgT\\NveV829J5UNF2YZee\\uLOrhzIOVT23NziL9TjEypogAWZGJ7VJboCNa166qamwgPx3qEtvbfIMU38QQ3ZgfuLWhP1nYAE+4rBnsiasikEmimiamu9VeMSmlqFTv0F4LO3hzKb5CsG5cr2iuTuzPBse841YcNMHidPVDDMNSMwX06MRMQBxGyHGF9cLSyNkAHAgrw\\GAiY298efTcfi7YF9yMN8wRNDrompWu44D3PN2\\f9++J\\FRvDYOGmbyyhEhwfB5HWVkcBuOx79lwDJXCeudQ7oYPm8GrH\\27W\\\\fIrwZsCyWojAabC++51\\qV\\6xlf0D\\7et4TpqZjH7UNmxcbEtsE60mzGQkyWEe4fbj5QHna6vMbhUqfjc52MAg3mTRWr97Rz90CFCsjNuUo+grW+wtVMD+\\ftVRuksp9Tt3A6BGn0COt1yOViqHWa4qS4U0D4zVLuY7qxV3V\\V3Vih1zrEBXFXTLceN5EmMplr5UrsoJYKlFODE3zmS41Jfe+rKlkVNtsKT0dDTRJuzYBu2a6KFDqTdwTiZE1vxsnBitud5ObHQ6Sbfv3FKn27Oh4CZdlgGLU\\gN5UbwmX3xNRUwnkzMjmzVBIlnDz838s2AdcMro7lB08FFB706OT7V3t6+xSswQdONh84FVIwy5\\6Vq8LhQbm8urJYCOBVvg8DFkJAhicGvAT6IUlt8oeSvIFb+fukQ7d2OgoXgWXh4M5kI5nMhwqTlT5+\\qnCOJW3LujhrQe6s09Aa1ajwRP94Iff04VOtf9oV5P1WHEWh2VWhUxZ2619VdO2luepStYZ2FawhAIqWxAgXDzOUOtNs9JdB8deXg5swOr29k3TAn0BRegXGQ6wpbuaBd4nuzZL6CdnJx8MRvZQ7h3sK2vhs+h00GItrEeSOqSjo2fysmtN51c2RKbZQH7F0yqeajwdWQ7bbM2gv7Q4hWKBhdI52TDKzC829rPUW22jzeDpW52uDcBHpycKvNDqashDwq3GPWX6DdNrgbQQSdJ2NFeamBsPigy9RTpxyNVWraVOtWP1H\\XKtuq1js4vJupu39J4sDDdEIgg2XBQV5UKQ4lD0axOLoUmW107Jfm+btNn2IKlw6gyGF8owMhQyipdh9rp7dmQj4B8OBwoZjAsO2MFCdomwuYk5+V0dn6pag0Uh\\MqOr2WlZVzdkXbVeRnTSI79bnkEGfcsI7MgDwtNHgF+YXcdak3iG2o\\YNDczBG1+0Fc7or55dae3N55VjrXKijs5caTEb2fvNcccBCZA9tHK4i6yJs1Lb02uG7Oty5Kz9fcZQAe0dOFgMTRRvNx4kGg6naza4NYRxeGEygktMsVUyBFVMzTiPaJ7phvpprODqXl5koWMzk57OqVSsmqqe+hSELUTOhvbkc7yWHv1Afvv++3nyLLr6iFU3zDOO0ZKADjUI7yMHA3EqFopl1XDRD1pAs7m+MNdkCEgCnb0kMXbFaYOcwxHhEALLFYRAWW1KJDdnCUSP5FjaZmr4W3QtEaYZcIij\\IFQOKg56F4EwVv80o4igZVo7QAURv7Ou2PrCWtO13sr5ZKWYYSSmq43DpafpYqaz\\rmG4yttAiYbKV\\JaOd2W3ceHihfkD2LRCbQCepVspoESy0w8dTQmp7o44\\+L11evNROu62TTx5rcXGmdpksIii30FiJZkrCOG8DRhTiUPip6LiN7WCOE5fYoQboXS6jDdpjhqVko3m80SufecNyEK8uLpTZhCoXYnnkOcah1rYBY4bJuUNvFBgFy4bOEGdM3nU6+E16vjVlWG0UNToZ6280MwdyjnJNS3KlgpmSXEOTRVVp\\pa2772hV956Szt3duVXfWs\\ACCCIoSmZC9erYgpWStLf5917zkpCR8MUjcRBz9vwLqh89BZ8XW8V4vZ2ArneZ3EwGAgQcz9004+t4jYYQkEHvd11g76Tl70H35YP7hdB\\cnPN9IiZAZxWGgOFiYqS4B6dsk1q7AsN7b3VGuUFStXrNMR0PXLi5MS0jOI88AbmKGLgYs9jc+eJ85tM3nxOVQZ8m6EtnX2IBFpJMwzbF38Aw5hMtFVhA8ykn9povwb9BgGRoHf+IGLMxjPztg\\YPfuBG5\\4wG6+cNWL\\\\HSjCd\\Vr\\\\m3VCkwnbvAQuBPBNBrs72DIiSmE4JKwmbMdL+IAl0srvSyf6RRWFCkO2p3P6c7j25ZFUE2f2rOwMHgRL1uTd1OTeP+hbm\\SK1FqxKuJoqisTIK3cOOKI3ew\\quaqWempUDNUvUdlStVDNdB5ZPlW6aVvYIMnB1dazh4kTT+Fjz8FyreK7hYKZmZVdfe+dXVfe3lISpQeXTyUxnz8mQgZqi44q8JBZgBh\\XE4bQ3eizgsvdQYcFHdXd7qq3e6BqvfbTsE5udC4wFxr4E0jXClmziLDnmsxn5gBi8MnE\\NtQN5xOXQgccDy\\h5KEtuLm5GRLyfTOzq4NWJZFw8ko2Wixot19YfoqTtvWKxjF2u5uaWdvz4pieaiBwjlVGVpF2nCI1sLZbjkt8HsGPfoD\\UbZHHzxKrJFejodaTC+Ut7PWrZVFnSuuqVHtx9qt9PUJhro8uwjffz4+\\po8JF697YV5ZfKlj15nLACz97zvdoj9Z8xSPi6e+cVVUtOM1TIZTSdDrWckQBcMvclq1e83liSM5EGWJfRAAYhkDgluM41Z3pcS7F20C1DIwsgbkKGrZOTU7W3Oqq2KjaAI3S\\vDi3Emv+nadPPlKlXtRF\\1iTRV+reGQhlMtoZkXfoEl5wBrrDYhVLhVUqzQteBOk4\\KIkuGiITjkAl2NGETXTm8FBJ9dKU4j5asFKbcxAS+DVaUMvcNA4KnbabgaDaqN+mMVs1jba2rlOqoWqkqDWIogCbBr11VvbOtqODfaq1pqq39JRALRBLgHC6rWi8rmGbA4pcKTYcnmdSZGDayWbBgZh5SZM3Kj80tCOwnMLWin07EBnfuG9Hl0RWjFbu59oH3nbkUEm7cuUMtLyua0mCLmbaq307VeQIIEyxXCehEGO0Esg\\CN2PrmV4atMhU6WP0Xc0O6bt27rZ39Ha1TegUjnRw\\1vHZpwo1Vaa4Vr6a13A21RLacp1RGpFPw+KZs8oaDDON6pZ2e7f16sGXVCu2zSnJMzocXWm1XpqpAEF\\Z+vQkM9i3jf6HHQCNzRogUvBzmsynWuymJqeCiDjsn+qq8GpuUahP0EpWo263cNljDHEG8xwXZrfUblruvYn77+vz7z2iuk4d7s75nbiEMX9y3MNugr94VzDrnGBTaFSJn+MGjAnhN9ksMI76oUBazgYGuJOI4G3BlFDNlFydDQbPWjhdKYlr4lS5WWkbJQqT9p4QO3SWlu3dtTe7ioJEo3Pz5UslnYYnS8CrUhGr9SU63TV3NlRa7tt6ArMY0rP3yxROA20GMx0fnxlulfuwdnKhbdWmr4Jqbd3e2rvVuU3N\\JrpliyQ\\fg6sLiD2bxSh+9eK5itaWd3Z6OX\\xYs8lTblzdavU0ePZS6WShNuJ+XIoxlDNOSjdc8r+svTwPFkfC\\YacYrEy0w5J\\yB8bPigSQED46ag7d4tlf2msRrotEp5KEJee6A4dY5ePJXkhbEHUqdkYdBrz9Yhcvi4\\3Bfk6tn3YQ82UbHoUTbmEwgh26tUNIyijSK5wo2JYXrrpZxVwevvK17b76h3r0dNToNFYpli0q5GbBwCMYRNOfKFav\\zKDDoMG9cnOAsdiG6ziFn00wt\\gi53NT1ttotZzq\\PRIy9lSnfaWIaG5kkN9zDOHPtJaBGJNJy4hPmep6a6D8Obf5tebwGwXZurcdOxT3HuwNRy0OEwuiH6i3i6fM2PIPFho\\\\BQ89XK0Fk+OQQiqh+Ph4ZgARRAyeMuhSJECvKzgaMcgji8WmipyUbcfsAAdWMUQ+sMC2QZkdcBo7Z\\WLn1z09ydy7C\\y8D1joyV\\dPESxE7t\\9l\\rG197R3\\\\PvqlKnhO77GJydkOAuUwiWwRw2ZWKvm1YxDjwglfrlYZRX0+vXuhi4am1\\WUdHL6tVqeoIH6sUvlMYXilMBirVmWxXWq1GKuQI2+mqCDMGDWFVorFFk0JYl0cPY3aI1X8AwtbLGYqCnnw13NtEujAoXwTgDcMjv3go\\d03P9I0+hUnh8ZDDwcBNptf0a\\9OXfVHZd1mI8V6feMHj95dMry\\ABwV5jxLUAACAASURBVGIDB3AyOtLEiyAj\\JqYFZQ\\MxEeEHqpZEXL7XbnpwOWOUigVBHMb8gRis1xASrDfyd8tN5smovB2zgBIpooqCNO3cPR2B6Keq1qXLtLc6akeG7uIcqs+RUQHP0LC+2Nk4JfQWxwguEyQRiLOBl0gNgBLN6c8pNVJGBcaE1+lsl4Yq+fmxpefREtDUVZTBcWb0H4pbWeszjtNDSeD2zB7m1tqVUpKQnGmo5OdX7xQu9fvq9cfaNcLVFaSq0IPLMpqJSp6m7n89J8R558ddv7RmnRC0d+UxhAh63t4WAzYS5A8EziOahgh7b4IpsO0QBk\\hSM+wchcDy6g6BBF3FN1aHmlkvTnFE4u7XHaYduuoXRPV5mrVLR0\\HRE63iQE9ePNYIkbcHgpW1njXLGct76rR54LEFZ41eLPsUI+MOLeniYq2XJ0MLxcTwwII7W07se1qlCpQWm3Vuo\\F0qE0KlYOAOmeDbi7jaYsqB2iDrK\\lOFC71lOz2lE5SxzAxjKFENfaz5gnUbyj4RhjQlU73UNNJivTlrGIU85drftSwTfhg8f7BW0BVWfuXKz\\IxP9E6xZqfnaZDbW62fAjpfT7d1Dy3nB6BGEKwUh6J0T9UInjAwt9Ux8zSEWbQ6HLIZK0DRCEWutqvJ+TqVKUQU\\7+o9yKgyCz6j6HUIasQAT5PD3Oid8bhvdUJJJlSr11Sz21S+nDcE8OryWBdXLxVroViBEg9FjieaRNCcldKCafdARanaqlW6aoL4Vbuq5bpqVJp24CEC4snzT7SMpvxFVRp19fZu2\\vKemD0C3tmCuoeKSuoaXaLVDnCRz2E60u9OHpimp1FuLLBsQwKBxyTQX\\n9KoMWLhhkZPQc4rWA63I\\UcP1Go2zZU2sHy6lXW9umgVV+wLordaLBy9UnAaEcu6gjLi\\SP6nsiXgu+CQ6\\oa2uo1+2pSLwAtBUGmZB07bkmg6FW07kNIrjkNrOlCmGqbpUU8IzCXKxMLac4Rwl2qPHl5fWgVpVfrqta31Kt09WadaJQtIRx0v3TddYqlWAIxhcDhZOpJiPE9FnVGg1t7bS1fdBWfauqYiMvz99YqfIsulCwHmi2vNBgeKnT41NtljlFXqKTwYUW0Ub37t\\X6Oql8pmJHvQOdFjf1dMffqjx8xO18gV10HZtMjZkxbmVM\\t4BeUzeeVAJ4CoOGBkN5pEM5UKGaMIWXWM1oOOjlNlcmgnm9revm0GnP7FiTIJMomZVdxAfd6YPJA9ELmBe5xDCIAZjAADFnlnbKrBfHmtMUVXyZjBsMnhMnWOXK\\gZASZUNMwq7x\\TxfDknr3P6fDV1\\R3qNd9fZ6Fh0DC2JMCEHeVKMla6PcM5hJLHwacMAZrW50VgweVqBurAsGNBfQzGtjfwjXzo0OS4JbdDR0Zi\\uMfRzhapzqrK+2n7olFQaDQd23as1F8oMDWiBnjSOXEc6cMg33a+l524sXJSB04CEXFaletmcqJboHjIshgbg7O7t2X3OId\\JV5wbkno5ayqpVm2\\Oz4+sr2NAdLyCDMZp3uOOKRszNBVrsD04EBHfoIxJbFngSgI6HIOKQ5icwOipRT\\LS5CYjsQt2OIMZyYQTYK9b0\\\\j8tpuFXf\\039Y\\+8X+t3o6LaTAXITENDuWD2106F+F3\\zt99Stf0q9888vKe4jzqG1Y2Em0WGGaRsuSUQFBaMGJMSfLsZbxXKt4osv5iS7Dma6CovbuflMH+59VLj9SJvNEafJcSULkA868jUbjC4PVQagQ4UYBDfQ1tavbalXcgtgoVexUEK1ryuSqtjFlM4mm43PF8UTL+aWm84EJ72rlPcVhRlejZxoHz7XOL+gW0Hy10cnxXN3aZ\\Str\\xDZeOMlqOhes2O9Z9Be2HlJuPF0vk2bEQuFsHLIkZ0XUwgT7xh3Cg34tydvS2L77f30YZ2TtsrGxoQ13Jx+a\\8fXQS0Fm7O07zlZKoR94Kq+P1x\\l534Td3c6WomCu8Ritj\\NkcPMzTDCMkvW0tnRlEALcdYktxHbqnc00HvTNVQHixYAExXuTxkuYKDfXTUgcNOENV4\\tmmHHTiWcP1IszL2fakS299uaBRdaBkP5\\kaddlWZaKPR2UijwUhPxh9rFh2rtV9QWs9oFMYW3lmMEt3pvKpW+TVFc8Jo2xb+aHSYJVITrMj75mIb+IQGjKlhWk4NnUPwXCzVlXpESbqqHFl8B4JDjgCpFhTkrlcq10paR5QPU1tzpWavpGqzpkWwMH1etJypU68qXs71Vz\\6oa7GI02XU6XZxDbRkk+uUKJqmQLxgkUE+D5NBmWFITR0ouUq0dk01ZD+ytXI3KxbWyVlPYwOUAvkhy2NsqtXy7YwItApZHzbWKPpXKU0r4Od24qWntq1XYUzWZBlmuCSSRQgGqbWIljZ76vNhiq1qs5PzpTPFtRsdtXrHWg4nBqSRCq3Zcf4cHGJ8unays0jtIUs8clax8cnmo4onQbxatmvL46OrFcRseth77ZlAzGY46hF14Tonk+CP4n8sI7MXF6TydwOGKPxxHRZBBEzVOfLWVVqdGVC7csGwGI2p0o5r0zeufdMFEx2VRyZ+ByE9PTyWGEyV39yqtH8UsVq0WIUTCSbl5bhXHNygEroUlLTRyZrTy2\\odu9Q223exZKnE85hGUVzdlUCnafbfc65h6czEd6fvJE02CkfJGuxLy2ewfa2z34aUVSEAeazsdqtdDrIYVIzfXJJsmzjVwAYe3JxaUi2yxwLRKlgTYDSQHOTgqnee1sVORwzu3PEPz\\4ju\\qGajqWAZa0qBOKaIZsdaBNI4o8VsoRIZXkq08fPK1UrWlgFazZoF+o5IPc+AXmmoiJs2yRg9apUpUap45voMGdKW87mCyQwQ1cT19VZN5XxR8\\7IHMPzOff\\WFEmUsrPm6e3jwG8pk53T5VKV+sNQxUn\\Y1ymYLmk0j904lGV6w3E0OOV+FCdBQ3OnXdeXio3q2uym1faT5SmAbaZIZazM80GJ3q7Py5Icfj+Uiz1dzlwYU1FWoZRdmlqu2GHj34jJ589JFKhYQ8XXX9nk4+PtYCTWqtpG65pFyMFjJWtojzzCmqrdsxD\\2K05ODM67T0JXP0xePFpAoH9RaNHdg4089Hd55ZIgcwaQKl8pwcPJZd0GIoc\\JbWBuSCwOx+IKaJW4Xr\\5nQVKs58gtiaQEq0XA1aa2ODOAM2GHsaJFvSOBmSxHWiT39eD199RXM6rc9jUrXt3lPearnYKQTkIJzQXB0XWjnpNCVogolGukSpehh2o0erlXe8e9yAHK7KcEjL+QLORYFjaPFQ6Zo2FyR9wiqIhrXV6rjUDyBtjURwayMAwdPbipbYaLaviYQ\\igGCjB0OIIWzOyOW0veyBLqqBXLA8Om5iEsp5JetA42HfheouI4sKwQxSJC\\MEuDRM88thoaBin2IbZZgafZg9jcrveY60IRyHWBqTtNyxSrmLBcLvdm1nsztoeiyXNOJG5pZSnhXQbVuaM\\rDd3CwC2Z2dGJNrZD1mYtuPp7f\\JH+mf\\4p\\r7\\\\qr+uf\\tP\\Vtvb+6YLtqE0+TkI1ne\\83v68ruf1y99\\V0T+EGXYT\\2scVjg1RZBFtjobegy2ZNwWalo\\MXGswHOpld6Wq5UqZyqFt3v6J2a1vF4oXK5ZeaTH5kAaBoTbCJrmYL5dOc8p6vdF1Q3tvW4d5t3Tq4axZfvoZ8GfjmEBrY9EygNjOdXzzTaHKkXCHUfDaV1lXTZS3mkZrtglabc8WZhbxiQYtIOjsJ1Pbv65ff\\U15cUbBaKjtdtsOFs\\OTjQcjGwhRXMFhUJXF5tIEdoSBxTW3yz5Ps4xAvLDDdDpNnXn7l1zK6ChsFMvwYMZKBQnkkW\\xc3GZrSOqVjZN0pUOdwmnGycKBB0ajxC5O7bKXQdoZG6MsEuC7qDbEnJdjoMBiWLtqjXbbgw23bJN8v4448\\NFRqb2\\PaoU4VdhJhlysPLkiBNYhICQTamZ\\DhzL75u1qnM5WuFn1mgJKxRfb9RoV6RcqNPLx1YJs7vbca6vwVILMm1GH+n04n0dvNJSUs\\oKgyN0\\eCUN3irl659TUpbmkd+uo0e0Y1gXBVSti5nYgcIbvRgJaNFRgsTRm571dUrbeUyfs2YC3mc6OoN5zq0qw9aOEmUJiQos+pDxRqpsv+sVRyfXK4AefTmXJJVrd37lptzJ\\9+R9rEc80mI6U8SHraHgnB6psEQN09vk+rpOC5ovYTvfLAGp8o0WSqNisGtK7SdgkptJmYUnq5OyAGvLE8Z762YKW00DrILUhSxGJ2nnt7xy6tHW\\o+U0Ubu+rZT8LzRAuL8YsMKlUZDEXuB+Ojs5sXBcGggePnxNqxU9WZFa7ZaF8BKHzeKTS0IVGPqXtBO4YtTTU2onoOUR5\\tGDR6dHFvsSKVWUtVvaNSfGJLIvUMxK45HYgnQtUCBowViAxuPZ1ZrAoJVKYN0NIyOTjKxSg0qgVaaTSY2WDRqhAlWOHpoY3o3ypUvtI5narUqWgRT9cdXKpY9nV68sMT91Nvo4vLSDjD1Nl2hoWnotjodF0KbcD9X1Kl3dO\\wtmqVmibDmemBhucLXZyMrCoINPze\\dtqd1saTi714afvazwfqlwt2jNDAXNvG1cwwYaeZe5MF2PLRiK7zAwus4GWq6kJ2UH3oPVmy6WSfE7DwURKoGRxVYHwk7VDJymnezb8jIb9oa3TJ0fHevfdL+v2wS1lIjREG3OVQSsioqaFAOnAZOgCg6mSKdXKhj5f9fu2WeBiJmTTz+aVB10LIvlohJAUkHUX4AAcWlI3qG+9WlWrWrPkc7R6ySrUeDAyRH1FKGOw0JIBoIrIuK5mtW2J5Eh7Dg7vq9XY03KB42+s+dVC06ErYiZcGmSeLLJyzdfe4ba6ey1ze1bbBaMAVVhpMD3V1fBUg\\6RBpenWi1mZp4a9PvqD12f3u7ebZXqbS3TsYqtrA7v3dHO9q7+4v\\+c5XyG+WWqUpRWePjkZLRRDtlX51y0aJLotVaheLKKKgbDSYHN2JIwiDRMoSFYcDCIIB7CyH6RglR2tmCFgwDmZwanZ495+P+lRTibIxMh4xD1EJFiVkhvYG1FFEVJdA3cqNrXSLXjGgGrpNLKaebNzJWhGfJRWmwc3taZhNdLdfyq3d1+Mo7euXtr+pp\\0LrYuKCkvN7Lk4DNoShJYgs6R6qt9ZuKyWHkqJp6qd+GqLpOhHzUPysjZiXONCAZgahvA1u8YqKZUfzBQxYi7khUCD+9BJ29vYN4OG+RUvJoIRUiXDi4+cvtNfdUbna0Hy50mV\\YHs0YAmoK4P2jbHLDTgy2tzaSbycgpisCzSYzoRBc4qZNKp1VVs1ZYvsmQxNfL9AFxdnNkDukteX9UzWAmLJ4YdnjMHNHQRXhg5DB8IQ3YjAGO4K0OXX0TL8d9c3yx7hKFUEmU5m8rcPWDBH7vNvGrD2fmbAiiN0jn+NIvzud35XX\\nyF2zA8tJQxYJnJZzor8oIGnOERLpSRzbBTFE6H53r+dkzXcznGqU59aeRtvfeULf7iiq+p0aNGIFPtYyeWt5OGlFYn1M8S9UodrTTOVDN7yqzAdYDfixb3g1iZmobomRlhauXw0udX55bHlGp6ilYT5TJkb4eaT0tqVJoaXg50Je+9IYGkxe6GB6p0W4qSDK6OIttwPrFN35ZxbSgcDpSq1q3qopxFNvCRYcbglLeFIZHTkJcHODPmxsGFIsPhhFu6EK5oLt376nX27OvhyMGwWLxo64DBNBVXKSazwMFy8REyiKJaDNSBsQEVM5EtWzSIDOemnVCQjMGj5JsDYWIABbYnROQq2Ug4R7KDBTL2aZZhKFinj\\91KpxOM1gV3Wi2ZubJ6uAFOd+3+IGuPERDN4kuiP+N+EfkHLqkDxXN8BmljUKrT891tX4SO0twuxyipYUA6e6eP6ejo5+oMZ+TtltX4tC1vq7cpuNSmtfr936slq1+1pN89eOLdCFsrKZsi14LvWNTklwVlDNuZ1iRv2Bnep5B6CDC37ZNG1sHFVcLUXPJc1nE8XeSrkCOp+5FvOBzq5e6mxybC7WEtERG0\\1wrbu9940Pd+L4490Pnyh83FffquqJIeAl2i5jdP3JaBSedPUjEYTZXOkHtOjWNQ0urLvt0nQ\\CAS3ijvpaYRM7qAHkAzC9Qt4BYRcBKQG1RXZp1XtNyo1WgbotVu0AcIysHpLbQaqiheWz5MsVxSROYSeVRs7suVmrWmDUgM7FAdIEpmjiC5vAhyE0lxII+Q3NHQaF1cUgxFra2eer1d07dBP5+dn+neg9sWOwK9cn52YSdATpW+OXHnNpzW6oi1EZISf4BQGkcs2VugBcSVFCwegEE368v0N+jrquWy2q22Yi+vJLtWJCz9Ay2jS+VygZbzoYZ0km5AT1M7tTqhuaseiaPEWhy4\\+mwhEKtllvqtPasPNdE7fHC7mkbHMK1adlAs8jYK+SKqtWquv\\wrjLZ1EqfJ4uhtre3LIkeo8XOzr45qMhQe\\LsiYmnuQfQNTG0xmsMLK5NgHsOWzuC9lWy0qA\\NlQiirCyT02\\hc6OkliQLLRduJmhnx5\\+lj37z3Q66++rmq+YuhfQHQL5oBWW9tb29ZQcHJyYbqrbqOtXJoxumM8n8krFdXa6ihPJIRSBaOZUgqP54HWS\\RDaPLW9mzUWyCeTtg\\G420GE2M0kpXa0tJb253Vd3ZIQ9CsyTVaEXvXk69WkcrYlOCRH62pnWQ0cXpUBcnfW1mDtku1Aqqdsqqdopq9yrKlVLl\\FSeD6qA03mi6eJc08WZLq+ea0pO4SrStD9WvAwNzcV5mPGQJvjq3bmtpF7UKDhXtpbqzsP72t+9pX\\7Z99TpZBRSzXVk4ZOPnyhzXCqbimneiEjLwaFoUWAzD7XUerKimkXISeJgd6zYFnW5EIuNUNVDKsQgy15puNDbZ8tltVsdew5Hl+cCCUxQnrTdhnl7g7DPItoa0257pIqf6rp4SBj2YUR6D2RBrQaQL+xlvLzMpLhzpZWm0CTMJFX6unWZ39Bn3336zqdzzSM5jo4fKBW\\o6tdaC9lotG0fhGmk+mqpFDVnLZWjci95shy6raPJ4JMtgKKhOtYMMgoeKutB100oJIg5WxFsNBX+PRSAcHB9o6YFBwEheoQsvvikLr0v3040906\\COIa6upYHy8KUxBoj5CdhmLzLDkvWQQpE7rTH\\nXXTtZREWi3nZiqwvLbUU61TV654Q3U6XfDLl89N7M5AVar6FgbOR6dDZyz6Zod2IWdw1CSXJGOSBYc+O4fuFnEs19oxunQdgsXh0X39\\+8D1joO0xu3gLkIoQi\\87v66tfe1q984yvKppwGSAReKUc0PXRdtukQlyzapkijxUDPz1\\qcjLUVbDR1GupUtvVdveRIRN+bqlW9UzZzGMt4zOjdZqlLXXrB9pp3FLT3zbHyYxFIl2b1qdUL8grJpquxhrNrnR6fiz5qYIk0nwJ6sPJgV63jBLEKcydcwLh1hpfXeiXv\\EVjYanuui\\kF\\1tIhTTUYZ9aqv6nN331E2IOtlaYJUqKl5Sv3PxOzbLNR+gYBRtFG4kFJzRCGCZ6MH+XGhoCAZUEpUhXR1794DQ7EYeqgRYijSJjQbsasOYBpPrCevXu\\aFFyocPNyAgxtw8KSTpPacIBOAg1V1Xho3hdngXVWYWu0p7Ucsf16ba6LTnfLQcNESPgFPfn0Y9tsEAIyYDFE3Yjh2RgZ1vj6m5A6LK8GsyK8HAzs5MD34Vr\\rEDSajp8T7lSomenH5lw1RxklAlnCkqunuvHP\\5jedW5Gve6GpJPRMp5NqNSkteD3hva3XpN0wFp7SXt9PblpRWjdnPohjKcfkhwJ4gWHRt05kYJ4uSIsE\\yovIqVksajYdGHxfIl8kOlC2uFWupVUJ9DKLtiYtgmE90NWMDDFWnhihX01b5vnbrr6vh3+E8qsvxmebJSkkxo0+OHmuymipOAsteWYYLK2DmgTZnGQF3ydoe7E1mqlwxtFNphkESncx1mJ+xAstUeRXU6+6r6JUVLVLFS\\R9RbOxl4pNNepNhSsKykmvdw47hqiANPyI75WabskvVcy0wMJAhROhvAzq5UrD4ixAH1nMq9WSimwi6MCypPFzYl4r7xVNwIsrr9nZUaPZtnuC++Tk9IX293dUKudMP0CpMqG2W92eDRdk3S1W1EYVLZqBQw2oASJyQjpr1ZYGlyMXcOtttIiXmgZjLdfk8RAF0VCaiTTTRGl+rVUycaXLyUyZNLTutCRdKptHs0H\\Y8aqcS7P+qapIew3l2lbkXCns6ditiq\\0LAy7JOTS03mU1uLcJkCS\\PzItbFnQwNR\\c1hxLce+VqSd\\\\wV9qNBmq221re7trA5bpn8hLG4704UcfGr3J+kLSOSJbaA2Hrl6jCbHTkvE8MHhbHpKX13RKbhRW+kRFXJQ5VzvEQYvnF2csmqtmvalirqQZMRjlkvatU29bNbQmQWjxNdwzpU1G6TxUrVS1DKWIWp5CToVNpNVspsHFpXLUF3lZ1dFcWutGztgFRMNHp6eWCwdNVMjkLDwV11\\WLyqLbrBU0Rqa3qtpNIo1669UJmJhGenpp880HcyFh433EKPI3nZP+7d21dyrKS4uNAnPlfWpHUqs27E\\PVO\\f6HpZGAHaoaVyehS49HQtHLZaKNy1jkUS\\miuTiHs6W6d+8os9\\RNOnLq6baPdw3N+sPv\\+XquSlauzLX5T1\\L1PlF+stFMpqOxtLF0+ilKVKtS7UMbHbcjTlNcC+n4RKU\\sTSmvBJ0ODjxL8OWQvrFMJyI3vULFqLO9wwMTf798\\L5yaSA\\51n7Ae0WVEsxLDjGwFMmn1NqNNp12xlC6TVU2trQphIDVsENWKxtrBlWW5Mt2AEFsCBIpCDjq3n7kd7+5V\\VqlDQ6WSqZnNPe9VXTeOIMROQA5IK\\SzaPkrUiTVgkGFNAlFlXzKkK4zUuj6YkY1oOj6E\\9msVnOcxyvTUGHcggEAGX7x\\Lmhikhe6q26DS1IgECXbDjKk8u41unpqXb3D2zwYy8mRQAq2y+42qK1EzH\\tE+Qv8vAxyCGdhuZD7Sby9jCwHVhMg\\Cr6sdpAKOIiQOB6YIkTuoVamMnjNn6xuDFfsszyL\\FhosWBgbpuLETF+8ru5Wz16He946FuZr4byeAzVuelHdjGzR2tej8t9AEabQ9g7Bwmzwp9\\7Y337t\\6Fowj\\CRThns3b9hb8vAHru9\\5HX3965\\Xr3zz68okUFwuKowJuESvW0CH2ULhZqp1ZqWL6UDD1VKDGXlBGY3Xdb36ypfk55smri1qpJJ3LL\\QV72JLbmhVr2n7AanWtnKUrl7UgVSlmbwSIt4qlk40XA+0Gg6stC2tFDQMgJ65eCDHb4qZSmorNpJMZ8O1T97piQY6ZvvvqNsGuvk7FPF65EoV5iMPd1qvqFX9z4vrRILkLMgtkJZUbZsp0vgam5MHiAzEJIbBY12PeUiML0ZVuCiF8ulndChrpoN8ofKpkNB1Is9PU0jOzGBKLEhkySODbjV6tlCTIQE0LFdWkPKaCgPNRpSpl2yKAF0QMRiMJ27fA9SaCtW05DzZJuqDVmNuonUoQt5MI6PnhvK5kowXUUG\\5+BqtXs2umbocs4+iQRqb83jgyMBlBJ1uVGaSw1MdbEnlE+wxAXqrFd0vHVU8XpynKmysW6tM6otBrpe9\\7V5qEL7X1cFtBtagZzkxP4or3Kgfa635OmaSl+Xitg727yqqqNbZuE2m6zkVoZIY7xIRWXUesxiQwTVO2woAnjedjlXD5IdDdPNcyvlJ\\cqXR\\Mp0FhuRBj\\XgqqdKGsnuoZfs6G+lrul7HpXxcyO9noHOj4\\0vPzF5okc52MTjWcXcnLkzWTqFgLTOzu6EuEtLruPyPN2G0goLorhK1eQe1mR2W\\bAaNklfVdLBQvdyxez2ibiVwAZjUBSFUB\\Z2WUeJDbMMcVy3SpP3Gs2P05RwGGJRhIoe9Ic2PIQhobUN68dahSuVywX55aIUr8zxiP6D1w2dmEkIpp2bcaNH8G+1ZmgLvYyD4bkV5pZKOaOnoByhN7Z7++4ETWhlsLRNxSPgNXJ1FM1q0\\QI0IWnR8c2EJfLbFhrjZZDZQprtbtVEZtFzMJ5+LGW0UTzaGZOQQABioQJDs5YTEqoTewplykqDlJVizULhiWjp1nZU6nYsOfj7Hik1Twy5GIymmkaLhVlcKFmjQIiORsklAMRB6UsRotiRW9\\8W1Da9977wc2oKPt2NnZtgJtKE70aOhnqA8B6UKcX642VW\\UjbK2SiB79lfW2wgt0d1quKHQxLQgN6FFDyAVYA31zbHE3+Va5kwqwKEEZyIZVJgsKvWqGnVS9+l\\3ajg5VTcFNUo1NUslJWPpA49mYuVzi+vDH0qEr9QLduBz4rpOYgQqUNQo9Z6cXKsi8FQ7e6O+2xtW+AmJoSITa5AYCvBl+gCy\\LCsi6ejvXikyvNxtwDgeaTsba2Wjo83FWrVbPDXqEqdfYaKrVymidXmixOdXHxVIOrE43HVxa+a3VhIGDLyJ6JgJiQaK1OtakS1BmHaUI98lkFm0SzYKU7b76paKej51ePVWzldPv+HbUaHf3wr76vSiFVS3VtLjY6\\slTVcJY2z7eTMc0IBHgutsZlMwma3goaDph8FirjFbUR8O00jqIzeHHmrsIqMQqWZ4U2rMozej2\\fuGQH\\6wQ\\lJUsrEAf1Q\\fGLAWSaFEcPJm5rDzi7vkaJ1ey1Ht+VjS4tpmzdqRQdRSSu+ooBIU8h1EcKlivNaaweedQn\\vqt1TcOtDLPlU3e3p4+Jal4ONcZEhiHWeABl0iYgOZCPuSG4DyPz00M6xA16GbRlJgFT6wHeJ5W9oex7BhvaD07hLZOvAb9QAAIABJREFUMyDwdWzrUalKHpaLB0HGYSAG93YU6eLqwoZQwp9zVH6Bt4DycSAGEKCa5vrvurIsJ0K3zMckVpVAbByZ5OJReTMZmukA+rFQhY3IX4cQu0NjGOJSxijGHR65HlRrzGDvdBSkaZwjVzANQjifzu3Qs719LY6PE5N6\\GyZuuVyWUSD60a99jz+RwOWG7qAuZjcGbIdq4VAnwHrn\\\\2b+lXf+039E\\+8X\\z1wesn6fB+v3v\\o6+9rW39Mvf+JotDpyC+WHI+MmyoC8TTWcjhZuZVEw1iQItNlldTSINVxkVa7f0xqtvm8Wfqo+WH6iYmahe3lg4JCdEdE0rOvTIYsJZx82nUKPZsYbjPvXCSrxE4\\lC4\\lSrXZXYVpQlMCZ8iZ1lM01lWxw7OCe4BRzovOTH8n35vrcwwe6u7+rF89\\rNH4iYIMHUfSvfZbNmB5K+o4UhtGlCso9lyJ6tnJqel6SlaYSYAdqAJ0gINSuZCcREGpHG2WNUG0QxRIfW6bEJ7\\zkXhBuLE4AqKyeZgcQbBaprwkgykMCaxmSRenA2+6QX4tzg5tFt1y1kZDvt2A1sGjsdpJTIhO4MbH9CDDFjAr9zIaJGePvnUTjOkwPPwsZHQochrRXRO3RA3JQ8sLi6GLWhEOHfcFohjXeUL8KqrCQFV8XMlywTK+Wutswtd9E\\tJj7cu6twEctPAv3pn\\wrvTh\\T9uPutq0KoqYrrQW+FwpranXeV273dc17ocq+U01yj1LFKcXDrUoD5sx\\ywIdurCqbNRCHS+uFToTYXidbXGrZdqHS01W75UvJkr2oBiRa5smw3ExJboobbVrLTULm+rUz5QGjU1HwFvV\\TKvUf65PEH+sN\\84eaJ1PVemWlefLsEZgvtMkSrOtSUAgqRF+31aYYtWjWZjrl0PjEq0SFbNE2sXXocoZyKmk5jbXV2FGz2iW3wSpvGMaCMFG+4AwKIEnoCLi3gPVxSUbp3DRVDPDRKjKdU7e7Y4s2Q0Oz0bIEbJx\\ZFnZokMwYiZVOZcxug\\tJFQIFFk8T3R1hgsoo93DQ+uxQ6\\39OknGo3cgFWtOkG4ZT6lWfnlpio0CFQrFtXAwMepnXuWxZHC2yIbSBwZjZsyLNR8scWPFkOVm3kLiIw46KxnmiVnlksXZwjGzSuKN6a\\LOXr1ugQhVnT5jVqSAaK2u7gpKIFD9Eo6BoLc1aT0VKDq6GJt9FjTBYzzYKZir6nfJEiYvQ45Og5moH8JRC8d955R\\u7u\\qrH7ynQX9gmxKhqrv7uy6MFjSB4M44cFEpPJ8ea5ZvfZfQPLhUw1Vs0QXT0Vh3DnecxZuNxK5foOH4UpdXZ\\LS2Ny2oBBn55Tbk80WqtnsmDGnXuP6c21XOtzf0XazoWg+1+Sqr2iM0L0AU67p1VhF5VT1Sqr5VTWrddOS5qjUqvkiOZRcrqvhpVWZcS+0t7e0f+uePA4\\Hlo6krobKhUoofcVaml9sYjbvcDT6NlUpx9eaTUBmfUNATu4s6v2dln1TkG5cqzx7IIOAGXyDEXEtxBKOtb88kKL\\kABBzOfDQhdVOQGrAzXj8Exq2q5oDJ0HSgQqC3O32SjZSo9eudLuvAz+quP\\ly1XkUPPvtIjWpT733\\L9RG31XZ1vos0uXHR6pHido5KFJq17guDt1w52K3qROsOx4uDN2qbpXl+YntS\\EyUgG0MZfTMkD+4oaQDc6+darb9x+q0ajqo5\\8QPFiojJi8WRtaBvo0ZKwymtUCBedcxMyYACOpTZgJZaunxgK7JBu29Vs2KIE3BwbHsnuGDci9VdLFVpdNQ4eqbX3WV1MUm337uqtz39Jfh3kMjEtFXt8DgZnAyo4saEFNzYoFu8lznYOaIS6lqol24\\IALQU9TXNLKlW04XWSWz7hg3Ci4U9zzxjOPsu+0SYOFcww1u71bHQbIuciBOdnh2rt9u1yA0LkQUgsNYEtMuYCfI2L9hh8TpFnt9zGAlXroXDmiBAEBdomZdMpWamWdH+UCrZuocGCwMWf06mFbIkUH0yr8w9CJJroeDu8G\\06JpBE2bGVUOxT4Ncs7dW\\Jr9fzPoXFfkuBpFJ4dxDNF\\jGD9JwxYLsn9Z2Ma\\uD3f0df\\epb+ubXviyPUETsvNRlEJpGNlFIG\\hK82CkxXqppTzN10WNlsCtRR0cvqaHdx9pZ6ulaj5UObtSdr1yGpwim\\VaGy+jZRJqsVnq+OqlRosrd3ql0iNYGaxN+JvoA\\OhFoparXF7lNRsbqvd2lG+UNViFWo6w\\W2VBJdKVw8U724VC2X0RffeE2T4QudXfxYg4CKlIIebX9Rbxx8QV5AvpcsMZZWc45kFArjCkJwh7Ce94RhinJVFwIYWkYVkz9oAyJTNrI4ISpCbvPr7LqMDRMeItAnS8vRhSBVYYgAD8qhZhw9G6XhgwSbXqNYnMS4OQYDrNtjE9RaYXuOzCQ63siMWqiIU4suwyi0fBCEiTE9VURIBMQTnNrJlhMAgxNid6yubOQxvY50HV0vRjeOSFATE8IjvlzObcNnk+G+Y0BkoYDSQBvWnxyp3avq5PSZDX53Du7L2xCst9TTx\\9OH3zyZ8q1c8psVZSWKO8MlMahStmmOrVXdP\\Wl5SEvubTWO3Ggcp+R9GGSh6nv8IefP0CbZDMZWKFyyv1Zyeari8UZ6cKktH1RhpZvYdZcRFYsuiha\\Oy1rGGu6tapg6loVxcVSFtabXIK1jlVa3RlVgyOvl\\++P\\VYvNSK3dssoNT2EydZt04oZgQ\\CcrlUNNsdqxYaATmNHdQSfk6XRKtB8hFz6hZLKJeg\\rPRNNQm4jaTFeGqDAeYJhieg89lsamgJFxvXIEgJ9Ha1XlW5VFMWxQ2BnPmS4tCJ1Sl4Ji0eTVjDeuHyms5HFhnRqJZMO+VzIiwgSC8betY\\Hdog0O3tWBTIdDLS408\\1Gx2pZ2dplrNilHdDH8BQ6IKqjbaKlEwzIBJjhUxBpwhkkDryFGAi+nAQjmjBYuap00uo0kwkefHGi\\OtAoHyhX4u+QCua47qBU0SemmoEK2olblvhrlO1YGXvJb8otUYbhYFGNVLNbIs6JlqM4njx9bHyTzHu5RPum0XG9oECCn6KaeI5UXF2zze\\sLX7T6pPd\\8r76\\aFpP+7ev6ftvV0LxXQTPogEbqys5R0RMgk9C1qKk4rYEPuC1DPh+p29XaeaYGHHcbWJ7ODx8viZllPctjguQadpqSCwNNXhrTuuQiiAIk2sW\\PuwZ5quayGp6d6+uEHGp6e22bqQSeFsZLFWp1CTXdaPR1u7cvbFNWfT0ShxTK71jKDUy\\UxjSAVIXsqLt3R7lyW7ki93zGBtg4SOSB6pXXCgtzBclMxWxRq7NA86OVyoW2NrmCaZb2728rzI41Co80jU40oU6JYulopf7gTMPLM5U3qXLztSrrrGWRBeh2LBpAKmLQQSztFJ3WE+lT1wNxvoEm83Q1jzWJGbDe1mlhrg9fvGf0Y+9gV7VKQ08+\\lB73aYOW\\taHS80\\PhEdbpZFdiAZc86AbIWNgzyjdObfkaZ3GK9zqjZKytXXpvUYL2IrZAajd98ubD2C2g0gkymQaLDuw\\U7W7p5ZOPNR5cqMT76aWqUH1D9uDcDVj2rDLwFNDFunLkJFzbgGWuZsTW9C4SskmkSBrZtYFiTwi2zHDAy5n+bhwsVKRKTjUlOUJG7+jg7mf0+i+8rma3bSwO9DBrgwV5gtjMGVhcYvsNUwEQwF5FlhyCcffmu\\w5sg83YaTpYGStC7iq+UBnBXWHCxAki15Wn\\UEqUwUqVZtGCiA9hdTxNHRUzVbVdPC5q0BBZegyxyjQJo5AYTqRloCNcnB3SqhYkCGlQ2efpGDY2BIUBgSKI4sKDAEy\\UoyvZc4hduCuGp2oIyZIgmNgngwclYMIG5wnNH\\znqEqqQraTZbJlhwrnwXYK7uUExLeCWvEGz\\k4DFskH\\y+C9e3f\\i392l9DsPj3zEUYW6ixJb8GC\\1P\\8Mf6A+++7v6ylfe0je++i46eZs2zQVQrRhlsJy59OWL0YXBz6PVRlGmqlJjT81WV595+FD1ckO9TlNlH9cGDfT0ei2VUig7m2gWhRosJppvAl1OBxos4EszajUOtd3b1WLJ4BSqXG6p0egJ00EQMb3nVSbEDzeAMuaQCONQ48VUo8mlGuVIvoZaz071+sN9+QUyMz7W0dmRMmlRn731pl7Z\\7yK64o9BJUKjoalcvnudabLwig56w3crA1FcJ1qDuW5uLiyzCgGLHPWoYcIV4Z2lasV9bZ71xwvQxYwrrOIUmnAwjuZkJe0UAVBQbrWdLWyja9SbqmQr5mQF0MBlmBoiP7llW20QLkMO\\zKBbOqnlzekB1oSiBdTuK8Ri4WlluGLVArO7mkG7th0WNxA96kn3M6uXEjIn42PppS76xzpBjVkc+pRpwBpcS5jOLVWrWyr\\7wWPU2rrqRUY97vX01Gx0Fm0jz8Qv94C\\+tebRhfJbZWU7DU2xmAdz1YpldRt3ddh9TSVtK577qng9lQpt6z8LYzKQZsoWI6U5ilgDrRH4r8lbO9NgcqI4M7PC8DTr9G28\\9kkMDdjzquoUGioUukoS0Iop0Q0LGnRHJzzcazZONb4aqWa39LBzi3tbDdULCf6P\\70f9EqvVK+spZX5N5amlOIB9biAKKNqtTWkM1WaapcKCub5LVV3zI0KVrFzl2Low+XnvV1Uc6LWBsnW9PVI1n5q0t45lTKNeb9ZiifzklTxxWD+7JgaCR0I4O7lTrn8yaAHvQv1SaktVhxWTlZajOy9vdBRHq9tmnLeE9ZqNAVcu2GVzPlCyW1u9tWkYPW6tnTp0apdbcbajWrVoeBEw6kGYSJPs0S97s115eMfsrmqL2Zab2ZapNZaTq\\tDqh2fzCFupGc8s0SacXp4ZYZQqg1M5Va5QziGzOV7PZU95z7uSd5huq5A80HIzlscEXfC3CwNBlNpZWo2kuQe5fNB04RCeTKx0dPzHEyOIT8nKIuIeoFh0fcoCMiknVKNJXXnlV9+7e0+NPn+rs7MIQ3PsPH2jn4MBlc9FScJ1b5+hxrhGBqZQ7I5hl6HJdafyZiYJ7e3YNTZ92XQXEAWU4QmwPOpAogB7ceBbqyed+p6tSIatlODNapkC4MIfYINLFyyMNzs+ViVL1tratPJsNiXuLXjvFiXKppxJF1mh7GhVl21Xlm1VlinnrE2VTJLur3Oiq2tpVMM9qdDJX\\3nfIlXy2VRb+231Hm1r7Ueqt0vahEsthmOj1sI4p9Hg0kTrF9MjTVZHUoKzDlqKmqfUUPRgNlclm1M1TzRGxnLbwnnIHW99fpV8ztxrmxjaDqVOoIKXUSVftoPPPFjrchlqtF7r0S98QZPaRqfjF+oc1FVr0cGX0cnTl+o2tvTq\\gMNHp9q+PhItShROQ6VM2deTh6Bp6aNu9HSUEO0Mu0ZB9NS3Vex5MGTKVkFqhHvkMtrNncIcKZA2XpOk2Word6e9vdvqX91abVG6Zq1wrMgWSb+OHCOcqO5iG6ApTAaEaMPuWCIw3Hfb1QgtLbIYY\\7P7DDdJqiHSLyIq8o42npRRpHczVatzToF7QKuurtv6m9hw+0db+hDs0am1ghrmDuw1zR9kH0WBZtc81QMDSYY3HtKD\\AETRT0QZdFog6tSkbTfpDLYNQTfIbyy4nkX2OvzMZDk2H27tzaNpe2JIYCUq1Ji\\j9oWT4yP5xZya3W0z3\\BhAyb9l7Qz4GK1AcihWDbEXRdH8zU37Q2I3a0yLAw0m5KlKaPL7fmzAckJ4\\k9DAs\\Gyh6v39pFUoVUv9N10iaO1IRz\\bJ6XRm35e1igELFqfT7ujw4K4V10N1Wtai7QtOr2caOmtc+bsgWG5gRJv+p3\\yR\\r2b\\+2fu3X\\6H+y3\\0X5nZjX\\XqMv\\cMD6n\\\\H\\15\\8N3f0ze+\\guGYNFMXkHjAidaQfeU1fASCHFg0faElVVb22p1b6tc31a701CrUVQSbtRtE0yXKE5HWoRzDccz03kwEExWoc76E03CjbKluqXC5vMVowPanW1zf6BVymV9lUp1xetUAQsfOiWmeOBXm3c5EUuj+VTD2YX2torKry80H3yiTi3Vgzs7evbsUyv9xV778M5n9OrtL8gLK2btLeOUj2fKeNtShtwhuF7P8jWYjEGCQBZwYzGYEEJocf9riijRaTnYFTGeDSBe5hqOZHBxdlzzn2QLxqMjmo2jmWp1hMgFBVZgjTakq1ZtzyUFb0JF8cQGt2AWGQRsDibCM6E0cbBYsFtqzg+GG14LDwknGUuAxvlXhON3AvWbtHaEui7vitefmHD4JieEFnOmeB4UrN\\8nAw2vMtou3CGcXoPl7GJuG2xEDbuQFf9Sws\\vXPngRbxQvHySj\\69\\9axyc\\VnGroOJBV4tyUfNopfwmVava1V7zvtr+LWWWdWlVlZ9ryqc4tUCA5FiBrrRY9zUPp5aePV\\NNJoNtQpntrkTF2AJw1jT2Z79rJqVhhqVbeW8htbrvLKFqvqTiY7PLjRHU1QoW93FdLjU6Hyiaq6q+4f39JlH99Tdqejf\\Pv\\XbPwTIXqRkkGmpEBAmcpC4GvWqmpdn3H9CpJ6Clde+ZgKud8E9sT5ol0jMGK+wLhOfA\\AxqbMUMYiBULr+P+CfsjrXthNQ9A4Aik+SOGX5ArK\\FmAbQ0cffJvUBZeruJgeFQXo46o41ZphGjI+Le3m4bRUoWxDpaGCLIgz\\sT8xeXW8h+OyofznWy5cnloRNLQmBov3zY1ucm62WDecgQ5auXCnbqRGnprKhgmSiedg3UfN4MXC9euu5Wo2G7uw\\lJ+r6emTIzMZENy6UayK75v4nPulWKypVtlSzqspWKUqbDparwomG6g26qYz4vlG78Kpn6oXhP22WayxvUNXPNVwdKmXR4+1WE0sW44AUhdTgSZjY\\EY2ahspeMHB7f16NEjcwo+e\\rSnvnD27d0cBsHZcN0M\\z7LM5u8aYmxlXZQOcynPL6TBMZ08E5185WT2GwULXqG0UCpM3mYQi21va1HJ5qpGMvAo1OTlSlxNbP2xpDhxq0E0MtWq6b+JRWtalbu4d2yg7RUM7mVhw+wymIRMDPaGd\\T63utrJ0wxXR6oC8Qe9tKVusqdLuipnsxaenOv3oVPOTsepZBuymurd3VNgqKS7FFgwsD8PDSw0nmAVSzQYYf0Y6uTyyjthGJlIxWMhbs7blRc\\MBp1RnowjehJB9lL5WV8+qE8aK2dBt1TJEB3Aer12WVAZ1pCMluuNZqxl+axe\\fKXNK1K55Nj7d7tqNouaj6d6OkHMBNNffHBmxo+Odbw6QtVo1RFgnrJ5CKenY3a9IoYc1zO1Ggys6YLBl8OKwXqstAIxZEqRRfMucCBDnVWwhFY0BzKsFzX4a27dhh69vi5obTlAiiWlMUqy7BgFSsku2eUmH6Wdp7YBjAUxTTHMeCS2k67MaYTUHistusYlLpgmXrLTKqZt9Iknqta2dNq2NRy2lVz+zNqUzG3n9Hdh7eVKXpGB3PIWc4YLPNq1NHd+oYWsr5w0EY35\\aHjHUyQhUvw0AhKBU5dD6DOmwKYcwtq78DwWOl4NDSPz232KP9+7dUb9btvYHa43CPPIVh6\\L0zECIRqetct0dvPh+3BW8FmhXZA4uNZ1IIPf63ADj6tz4N9E2Vyv0Va5MqsD1WQQz+zlgVVj3QK5uWk7A03n2WGfmCzeQudgkTDDO7MR6xZ7I32dAxMnp+gcL2ts5ULnE+oEBCP2sqxFzDkKA67\\jgGWF3zip0WD9kb79W7+tX\\uN\\8INWDsupsHyLX\\ugPWd39O3funL+nvf+qZZzwkf4\\TI52xJzIDbOAhZa3Xa2r99V41WV0GATXytNIMVHhoJsbqjdBiATi8nugLaI\\xLJSnb1GyZU7m6p+72beN4QXYYXoKlS5Rlo8pbOW1svU1wwuhDaDWH2uQ253O6nCiOh9rbLiiXnGl8+b4U9fXm6w\\Vv7jQj3\\8E1uQoC4f3X5DXlS12gwf3txjyGkYlYcOAo2FQY85zwIVQdwsxb2EfbdtUznIA4swrzFerizVnUnZhjEWmGsXBDdSEJD6nFhvV7heaRkMVPJBz7JKhaaqoZwa8lJHBeXyDD8Ts84qcTZX0DAgfzZXFgVuWKyq7vU6gR5hovS21es1K94uog8yaoXqIJrGV0YTOi4b6\\Lq2vVITAT0EwLG61wtQtiu3TiOtqK5JmPVMVkVLHYAuoRhh4EQpx0fDx480Ca3Ubzq6+VH\\1Y\\+eBPVWx78nbKChkosdCGqYpZX\\udW+o1bskLyspEZZULXAN8\\oHVG42Wx4ZUIZhdhbjpYq1CAuxAZHggXDcYNBJlniyKnIi9BNohY71yq2jtCmMpgcYVmS2YXZ7BdT1fq5TxtbfV0xuvv6JWt6pPnvxIT158oI0Xmn6BXDHozyo9bsWK6tW2il7VLOvLKS6vRF6SVzHDCRCKgCiBwCB3NlhElzxrHAx4E3mfQSJw5fB1uGC439ikyW\\h9IQ2gk2K64QY+SZa4yZI0OqM8nmdnpyo297SVnfX0AToJ4txKBadPRpBf71q3YLJemU6OmIjTk\\P1N7aVpvS81JNx8cXevHiyIT5bEK4VkejM9XrZTWaFRP5D8cXFh651WuJyHBChUFeJsuBlvHMgl1Hs7FR+9Bw+71b+uz9tyzXazpcacxGR5AhVHZ7xxlBijiFPM2mtCLwfpG+Hplupb3VNdExAxYoFvEdoEvFYs7SsdkoNgml0xMNBueq1Yt68uQTvTx+bidcdkIoGRuwMNrw\\sdl0wJRmP7GG29o0B\\pgw8+smGGwvbd\\X075bKBIHRhwLJuP+pIqMjKca\\REVi1a0fp+2w+NoTscO9Aq8VU5VJe8SqwFgpQxzggxwyKKlStXFEpW9D08kIffP8vtehfqFEqqmhVT57WXsZ0L9SnsLbSk0eTRHdr21xuQZSoP5oqSV1HZwBP167p0d1X1CrWtJ4ESoNUw\\7I0PjKVk+FVkeFWlXBZq3xcGwxDuUkqxp1QLWyWrtdDeOZouJa881YF\\3nGk9ONQmudDk4UTAKtJpENhyafjIItJ3NaadUlMcwGGIywBQUWJAuZg+rBcvllMPdHS6VTRI1ynVtEs\\cnCkVV1YgDWUmrb2s4kJeaaWk17\\6jmY16XT4Uo3dsvxaVuFqpWcfPlNRJb115w0NHr\\U8OlLNZKMqhvGvI0ZOXCUI9aXkFGQbp7RxAxA1D9B0WZtA0dXzJB1E3C9Jj6HCh2kEIWi0XXRJqP7D15Rvd7SD7\\\\Iwc0FKUC1DglzmidN+hqObdjFHDaHS8FWXSJ7gy6YURJNhVZpMt7FhALxQgSSdGz9VVigCpRDEFnXlfJrKf+eVnF6h35Ox35d7N65+vvWDMCekrWDgJrB5djOxw7Kg3khoM5om9nWgLVJ57DhidkPqxDHFLQPQb0gmbU7GwZfYhDGbp0E691eXKq\\uWleoc9bXW3fsrsMGCxfrKn9c8vbF0iFxNtpunQ+PkoS04SpeitaNSg89KnmeNaA+YET\\a6rcJGqSol3xyMuIgZhPujKztgsjYAFliP4HVRtB1G7WCDRnlm1KE7iBJBAThxE3nkmWkNoT9rLq+Z9afTahvzxM+BRpDhyumu3GH974xg\\acNWP9SX3\\3C\\rm179iGS5MhRFp2bmCMjYlOiU+2Tw4CxHKIYgmrGyTzhQmfXOdnA+e6\\HxTxR5gZZJXhejtRYbX832rt1IJb+nQm5LtdqeioWWbfDpBuidgQftV84KgLloNJevgOpdj7Uym6wisrjIq9qklsxd8wO1GtRanGg2\\ECb8Ep39rfN4v2D7\\9Ql5fnevTKQ+337smLa9pp3Vaedje49A1dcG6AYMNjcuZUyRBDpkq5VjH06EYYx6\\Wb4RQ04R15HzEdoMzjLE5gQSwWRA4N8XiHq00XY60DPvyskttkqXpIURC\\boub0PGWElFAvXy2P6pN3EwNOnqN8gUHXHQRP2RG2p4CBj6uIkZbC3VnSLda1E9AxYbOP1NRDHcu3fPXruluV+7J\\g9dA5fx0cdezsOQ4SDcaiYBalUtCJihoxwyUmRfiwWkcDSvYFL21stbe12Fc2vtLh6rPfe+0OF3kBeL6+klVdMGOuS7JtUt3YO1Kl15cU5EyBz+EvSSIvVSMtoYIW+0Eo4zdBlsUCvQ2Bdz8I1q5W2CoWqRVtglpgGqc4vh5oMRianpddnGaxssK3UK+biCZaBOR3X81CVbEkH3X1VffRpXRWx4Ccrff8H\\06L5Vyd7a6lnNdrTW3X61rOA6PH57NIfo56DioxPK1XG\\m5suUiQS9DDVG3hKGAAWsConRNJ\\P+snEDwaPjKPqkGTMozG0oaraaTqN4ncwcQDleD738uZWmXsPn9CxSaUE1DK7CVcCzs7HBzCqf5gjlKepF\\4cge6xGo6Kzs2Pr\\Nrq7hnS8fLFiS4v+5bLRMYW9zB5VPVW0TRTmVyg47OPFW2m2tlrakbsxWpk4u8lBdY8r\\I0mq1sQ6n527rde6RXbr+mVrlneh6yv8bjqarmWvJNpMogh77t7OzMqHicfZNp36gH2gdm85UV2RLdgc7MpWK7jQNRL7Ueo\\HAXI++7+npsyf66OOPNVstzY5Pwa9RkRQm5\\NK47zZq8n1evPNN21xfe8HP9JwNLRnC8MLn4SKcr04+UIfQSUwGEIjcfqvluu2IRAAPBxemOX8zsEtC1rsNHHS0qlYsi5P0+LFDJBTG65I7j9\\8VSj8xP1z4+0vdWwjCsOUKsw1pRgTwTaeaqtKFUO5TfrVh5eqrQ0XUT\\D23v1SRbel0HruNNnvSmsuz1t297mAYBEgRFEgJBI3HIkTAShzL8RXqSCZkgYQhQLxOK0MPETHA4EoMWrQbC281CAAAgAElEQVQa7fv6W74yK33m8U6x9qlqMeZJMYJuR0XdvuWyzvnO9+299jII4socE7oNo3+A3cYWbL9AdL5ANA9wMZ6i1HW0drdh9powPQtmg1YeBho1E2aRI1wtBamrd7qIdSDSCzw8+hTvfvw2Nv4EhZFgPDmHmZkIpwyGBwb1Btp5iU6e48BlBmyK5cbHauNLt06fM1tXZE2zuAXpBWUOOpfVbBehz6Yig0qrBNIweLxSoaZbSBgGbuh4+ctfwMLJMA3HqHWp6qN\\mYbp6QxabuJ+\\w5GnzyXAqtVaqgzNJr7EC1xSCQXUJgHLfe3UhBduuiL\\5POAobNYQwl4zNcocGcXEznJIR7UC2mBihYBBFu3b6HwWAbn3z8CGm4hEMEi\\bGTEegaIIIFRE8QbCYW5nR2Uoy69iQUiFIIRcJ7dIDx4p43rEBEYsItUDMiQY7F0+H2aJtSwNOeRvHz1gw7kDtNdF9s4mv\\8bXRUzF60ZSOKkQkc\\1vxLBBREa\\pGCxHVhmWZlicARDaNpao7E3F1nCjLGh\\sK\\aqoCqbIRlSIqor5aILxxQXavSaGwkuEuLsTjWJhwr2JBRa\\V4OJEbSpUIjaG2JRI5wjFo1FLpQVXmN+beU3VdFbrkECAhMsVol+0U2eo97FisHtsewH3Aur8V+ljuT3YLNMFwOO4kmK57+TH0b6BMEZXmwWZSzuCHrw4\\x6nuU8U1ko0ltOTLQlrZsm3pU5avXnv2NE+N9bYKW0OL7K38niEH\\4nW\\j9\\\\1v8DPf+WL+NJbnxOyN4myLSZXD7bQ395Gs9mRcMw4y8UDijlGp8dPBUb1\\RME2Rna3Tomq1OM16dQaw42WR0XExVb+19Fd+uOGEwmUSncI1VxJPGejXueX6VUc7Gy0CGPUCwGYtDyT8Y1VNWUdMZlUCcEVWOHOGwwg2iBvHyK+fQn0MsV+sxLsus4fHyM58+f4fZL+\\C8NmrWEFutO9Aok4eButmTmymqQT6rmoLx5VhuKH93jkZY\\XMhypxbeDUVaY+fywOOvBguHna1u3sD5AWJfCxulrjkHJgPE0KoRgynVqDmMHk+QbQxoZd9NKx91Kw6LJOjv6nwMjIeClrlysvOmguUyAj9ULjQLZcjVBqOcq5NInaJreFQSManZ8eyXNihs1hix8DFdufOHVlkHBHykOYV5uuvsuUovefB3ZHvy1k4yawccbCL5zil390RFJNfy3k2+T6L1SWieAXdVLBz8yaoT4qmh\\jw\\f+E08knqN2wofQ1BJQlk78RBei3W+gzqihXxX5hPl0gI4SuspyKJTYFHEUJ55gdUg1q0YJlNES+TA+kJIZsLvQjGy\\XWPIekLtk6IKSSDZedqU4UQo0XA9Np4F4FcrYYpsKNfq4FKk48rfbLbz9zttynZ1aTXxR6D203elitdjgkl1jqorNhaaYgp6F68p\\hrEnPNBZbPI9G5PFaonJeiGbnkDqrZYgjOQJsCnh2I4cRyKN3LA4wuX64ghwsVji8nImnDjC5Nd8Bnar3LjI8Wg36NukCam9UWehFQuSyb9HIXMa2QRwVEYhBXO4FJyev5BCmN0rN7rT01NR6nz1574qBRav58y\\FNNIxcgQpVM8e\\E+gmyKdtcWd\\OkjATdYxi3qhNhMjCb8TCzsDd4Bff335C4q6bZgas3JGidhTBJyAw750NN0QRd0fm6ePCRe0jLRzYm3OrotMyYESr6iB4JdyNbitEiUUDyxCjbIimfz9zl+BLPnh3icjGFzuxD8lV0HTY3ZvI1Ux6C1UjgS2+9JWaSP\\7Ru1LgdTsdMUFlYUcyLO0ayOPgc0GhCxsahtPymjdrdSnuRmfHmM\\Gst72d3ZFbb2\\syN2JFwzNN0luhNEPjbzGSJmrIYxUo6dswBJ4aPedGE3mgjoYbZcy\\jdUA3UbE+UW1a3g9SxhYPqBxmCiCMSuoPTMqeNVu02ynWK4GKCfB1KwxcrQH27j737e7AaKgxPR67HyBAAuY8i8eHPZ4KuqbqDWn8HmWHiL3\\yDn7y6btYbCbSOO8Nb6NNWXuhYTEbIV6MMdAKmMs5OnkkBcsiIalekX2CvKq6RPeQd0p7ikx8uTiwE3UdkR5ef0Ot1MIS1aIhKJgTqKIwTOy\\chdTM8YsHKO948JwFVGqEpmjAvaN\\dfx+O0PEJyN0C5YYDGyTZGMVAovaINAPiIVsJPJQtBPFlgs6CloYgYh\\R7JNeP4jKgzR8+0v1E4ITCpfgU2tIDY3sPe\\g2cnl5gPRtDyX0p5hyS9iV2jDYcqjT5mWRXKmIwLOIcxrwkqZiX0vFdeHypiizgmJGj+Dp0W2W+AmLuiVoKxS3hWF3o8R4uXlgo9B2kNQfdN1r4xV\\9RREc0PiWyQBcV6SnkErDM4mFBAsKFlg8s8Q02vNgN+uV\\5VWZSYKZYQUF6rQg0D4XORQSZGVpjAUDZvFEqeMzTIU7OxsXyG2lc8fGzKeM7Tx4bnc3RpIg0UUjCR5IsviUn818eI+dt0sck8VReOVczr\\P6WDQMy0GPJcIUACDWDXm81VgUXPQfKAKyWgjA4TRvaQqsMGjaPOWOyRuF+wOakoL0SeKwUjP86vZeO7vLJl4XNeneHXBVb1vqo2fpoFVsKhTaW8IBnz+9\\5Dn7\\3\\5LfP0Xv4Zv\\O1fQr3uYLg9RKvfh8XwRCoUkgTrMMFsE2Lpb\\D02ac4ev4R5peHsOwN2r0M\\e0m1ukEqZqgtJoYz13YtZdx8\\avQ1X+G1FbnMPFa4yLkLAqs\\5YWKmi8qMHFwstfpzE+IQml5olCg0WW1QasoviprbDzcQaw4\\ex3L5AfRyCU8zUTdaGL0Y4\\zsCFs32rDrdfQ6d3Fr+03omYeSisKUfRYP\\0iKCCoTOYba2hqIURwPO26211YKMrYjMZLFmEUSfAnfZ5gl1YQb1JtUYS2hGTGWmzGWgY9MLRHmAaJ8IUifprHjMeBZO+h6L6FuHKBMiKYREVtKseTVtgQCrbggVdiozMpp93BlFcHXyYV0HXPDz6dVw3w+ESWMEOLtimvFIotKQo4SyblarTayuVeKD11QOj6oVdg0Xaqr4iOh\\5OEVqto1fuIwxL+JpYDhw9imq8QRJcSgFvvbmPAkNHNBB+\\\\6d4fvYTWDuA1gd8jkFidivk9hloEq4tVSFfb9YBEiKmDj1d6MJrwXFrwlmi5Jf8lzK3kcYMwGWRkUqRxy7mcnqOTRyg1Wyi2yQSaIrrOwNqKcxgQdnvtNFrVAXdxfEIm4WPdqsn14ABw3fv3satWzfx6NFDuZYb35fCUgqsdh+eS55Q5V5uUbFEZZnlSvEvqlPpWosqO0tGxZz9AFFO1Rihak02LAoNuOiJynLATUNJcuTI12GmHzdHIk+XY5q9poKgiPqGsumrvDGOE0mcZ\\QM4ybozUVLD64NklGbzRYWC1\\Ui\\V6TyJ9OI5Mi0A4S\\3tFuwaeYIl5mIncIG33vqiFFfcxM7XYyzCOdabCaKMHLgL2G4Jr2VL8c41QQUdEwcsnQHkLSQR+ZEOOo0b2BvcRt1qwFIs5EmJ9SqS4ordPke+9JRiUUq0mPYXRNccx4Dp0O2cnmNVJJWIb2TMYGG94RpjnJWB0cWlHBT7+4ycUnF+fiwoHAvSME2kcyelgQ0DD2hK6+k4TYSXh9Krr76KXneA9977QFRKO9vb2Or2xJ2f+w8Lc3I0qnBlu7pfUSz+Se1aHa5pYMlw4uMXuLw4xW5\\gOJqdL2h0ITO4Bs2PDQlpIIxh831wr02ixHmPtbpGm6\\gcLlvWbQbo6GUUPNoN9XG+1GGwbjanJdioUZ439KXn8WEEDkp1B9BwZ98XQV7a6H3Ts76NzYgtG0kWKF2eIQURZAsXJkOYVGU6wXl5iNL7A6p+BGQ3fnPvbvfx7Pzsf4ix+\\jaiI8DNf+Fn88he\\jrpuYdBr4OGnP8af\\b\\\\AdHFEzjBQpAsy6thoyjwZRWX0IoSDSp2iU2RR+oHknXIN5q+crPkYa6aChTuGVCwSWLM\\BCZrsNttbD\\8h0s3QIXy2N09zw0eq7EpbFqXIyWeLD1AM9+9Cmii0u4YYa2ZsASdIpEc6rz8s8KrMViI0WcqDrTRCxLGNhOJbOSMXWhkIKgVKm6Y1iyDc2yEZcFFmEiHMX7D14RJPX46UPk0VIc3S2CTzzIeW4VHK9JlnRFW2DmX1E1w1mpXNkM+bKPbQ+2hbNG\\rBYKqkKvEYDuu3gbHECrUaH+boUWPFyB3E6QGxa2HpzC\\deuwfFLNEatGSSQLoE0XgWEjZRtytwgHs9nxs5V1lot7uCMEkEWX6tgtbFaJRcaN4PcrBYYDEfU6ZFGx9Hz18gyWk4SkCiIcWYGFMblfgmCUJ5NvvbQ5FU8\\6Tu0ukWPz6+N8VWsXXxNcnBRLVhKoqZxHfpFgMgkqIclVgec065ou5FIsEBFik8Tmk2OraKomQKhs0Fpz08ePv1un0JbOR0xb+vGtyPJtRfh+iZGG4koKNe2Sj2ZECq+LSXamHpcj6KRZYCZmlEuOSiz\\FD773XXz3D\\4d\\vff+Rb+yT\\5XZEpE+IMU6aHqcILIKx\\Np7jnQ8\\xSdPnkmyfL9jQCmWcKwlhrulhGougjEpRPDTGjbRLm7f\\hW0vNcQRxJTXyEvReVaLWoB3hh5LRk8x4FG3yV2BhxGlVQqapit\\Yr\\w7muaeB0dCEd8a0bB2iUVBCdYbL+a2yCj6AXC2gpY\\NsBBcBonAJt6fBapAIvo\\7B19By9qFjRq0SMViNpNOnochIVyOZFhw8OAjOlVl8eVCdCdhjjeNowOrQRM3cqQctNsdqFqOOJ3DD6YwLB+r4BhnlxMsY3rOrBBnKygaFZKqkPRq5ja225\\HTvsNiW2JNyvE4aw6VHNbMpU4QuFIjqNIPlTXRPXK4I3VfxXlwwKKxRQN2DbrBVotqg9jeeD4ORwTVgdWZQ7HMQHVg\\wZLELYvV\\nLAppnoRmhfy7XHylvDoDNJlET6uAEut1IN5Afkh133PoZg7F7OGgO0BLKXD06B18\\OSvENhTmNsqyrqDhHEiJMrKVVOglewIdYmEoarSpkeXR0RhG67dkS67pH1H7ONyfo7VIsN6UWC9iuVwrnkszHl\\N9KVepYDx7CxPdgXFarttOC5Tdgc8ZguUp9eUDOML+YwHXII6OafoddpodNhYTLD2cWxKFJYgNAgsQxpClr5I6l021dMCeUl98tml11UjsMsDDnamS7mwgFotFribD2dXgqydHCwJ9wjFvJc0+TqxEEolhws4IkIEjFhUUVTWk2zpCBj4VPJkl3pVqvsMVvGl1TRrZeXsC2qcJuiZCVvcbYkR0FBo7GNKFTE8TlXIowmR9jea8F2Ob7aYDQ6wnh6grv3bgiqxo3x6eRYXO1pwKQZ9PkpoVnsCisnZiUtpbgzVAdFaKDfOsDB9sswVQ\\LWQpN4fCdFJzKlLPRbMlGTJq7aqqybkgAbtSbV+PLFZpNV\\xzEqJiGnkk3FhlACPFqoQWxwtMLifC29rf3cWAeXy2gcl0hNHFCBejCRKOwEgpuOJ\\cGzBIpbWKHyeWXQxdWHQ38LDh4\\lubh35y5ci905cw4D4aPwWeApRTk7WasSxbPxRQXboeAnjZBQCb2YoeXWpLCezi4lN5ESfPrM7e7dRIt7yCbC4vQSo6NTQTUXyQobPcFLX3gNN1+6L1wexhetxeaDIxQTru2hWJkoN0SQNpiM5vIxU69BKXVx\\2\\1mkKA7u214XZ0aI0cmlMgSFeYzV\\gcvwMF6NzLJZTBMEapk7bBA0+zU3H5Hka8Fq38eoXfwXzUMGf\\\\jHUF0T3\\j5X8BrgwNMz89x\\6VbFM\\j3\\\\gX2F6+AFq8Rr90oBq2JgUKRYiNFJhlgr6bg0uVaJ5hJB7A4s\\cugEgU\\FZNO0FRi2joIeVNxX4gwbcgdrNTR3B5iaIWLFx42Xd7B90BG+UbyOcf58hJe3X8XJ+09RTJdo5kBT0WGSO8NJH3lGSiph1Ks1I42YqMFCmz54CRotojulIGwG9zRBPrh3K\\CDSPJwDdeVScksjOX3e\\WNzwmC88kH74Ip7Pw6jWuB\\N+MxT8bfQKTFUpFH6jKmLYGl\\mBtNGh0MEwJaKrSEIRZzBrFooNhe8pyrBCCbe29QZa2n20nbfw7HmEw8kK93\\mAe6\\cR9220bJZ9BUhQYi3nASIs5ij0KZQJBtovnMD6VApdnoVFE+QhOonNPFyX3F5jESgjo5WjxbpCChaCtJxf6kVHMBV2hszLOIzw33FRY8LNDITx5wDC0IazXKowEqC7zKWqrKzuXnX6NIVYFUEd1lGMdCKE\\lc\\i7cNrSbLfEJoLfh\\sdP\\Y3kTDhN6ssGHmtYznz\\E0o5tseqSB00aykpPJsV7QXcipNeY7JR+Z51yO3kSgWubwyxbsusn6KBVYcBqV6FYfCMN0\\+t538Yff+wP8o3\\8D\\E7v\\MPQG4o+QE+R2BJgsv5QkYMTw7PccaRADebfhOtZok8GmO9eohON0CYzpBrMXLNwWRho9F4C\\fufANl2hV3ZsKBNccTZQNvnEDHrIS1XIiddcdBkSYyz+aiIIKVGybWkuWVCuZMBGcyo3LJx\\07d9C1aIcwxmj51\\CDD6GXc+gk\\44jlMsSrqUBbgKracFxtrC\\9SaaxgHqeg\\FMsLscioKBRYzPODIoeGhuF752KxI3HelqCI5nAuKxQ4Ri6iMEUcZXLeJ3d091Bvs0kKMJk9xMf0I0\\VTzP0NOIxNlFycaBkp0ajTJDVHFuoYeA\\w4OBvoeferrhIOWODeFFcKfAE7RCTU+cz194sqXhfHP9whHaNcpALRB7bkqMSjvgYP+AxUqUap7GIZMW\\u7cvobKV4iKWiA4SAglfs5hih0NOEBENfj\\+v1f3xECTwcy0HyBSI27p+QST5dNKkWn0cbO1i6HbwHT0DO99+J9wvvwYtT0d+rCOkN4jfN1EGlRdOHJ07WY3EWQKhjs34db6yDMLUaQiDBLMZ0RRRlhsjhGELLzJNWvAMTkKJHk8R7BcCvS91R7gpVuvoO52ULPbKOnNRVWqT1J6BiQq\\FWCxTKkOTwstyb5fTzIeZ22+j188vBDQUZIEPfJL1zGwv3jc8uih+hRv7dNbAKOW2CyOJURFUnZRDx5syhs2NvdE6Xl8cmR3ItOl1xDclECNFsNDPtDUbfy+m82dL9mrEcgaCKdyz2PBFZdiOkswFj4835xbRKlohcbDTU36wksA3CZVs9NjigvBRG0\\ki5KRpXRNcQh6cP0eyb6AxInF7j\\OIZprNT4Z9RySbZemYGu+kKoZxkVSK4VOl0ul00ag14Wgt1u4FBZ0fECXpeg6kwr46RVJS9M3uPAedUAvG55EGTiBI5F1Urf4dWdc+DQGgINOOl435NlHyReMZ5NRoTkwg\\E1uE2eISRy+OMBzsYnu4I9eBnC1ysdj1Hp6cijM6Vc9U3XGdC1qQFxU3xbIF9Xzp\\ku4e+suPv7oY\\kYVYVMcHj+\\IUcBr1OFwcHN+V35gZNBIwKRloYsFDvNDzoSobJ5TkOnz6WnEAeahoNFKVAZmA8GzFbvsf4fITZ2aXsGW6jjtzSsEKCWy\\fxfZwH35AJRsLBUfC3ikKEKL41ER0GmN0MRb7CBoE98i7cxvY2h6gcVOXUOTcSVDaEaKCDeIMl+NjPP3kXWyWI1GH0kNrOZlLHJNJNSQPnIjHqodU7eLGg68iNXp4+8OHEinztS+9gTt1F4ePHqPfb+P23W38h\\\\jO0jmJ3CZEBCwkAGmzNzjgWeaJCShTiEAD9Yykbw7RkUpBQ+vXIjLhUJ\\qgiqqYljt1FzsYkSLMIQGvfbYQdRR0OsR9g6aGNruyHCIWZ3+uMAr+68gkc\\\\PCzEaHLhlMeylLGjRlnkaUuQea6SpsPS5TQRDU4jaEgh75cjL4hJcbiCLGkIeWmQqSZTasqWMQZ0lLBg5dfxfbOAX7yzl8hCxeiWCwZxyJROBTdEN1nFiyDjGlmSZSFDYmJQlWRkLpBQRR5SA7DgTdI4wCKasG2W3Ddrjj+R+UKu7cGGA72oMVb0LI7+OsfnuPZ6QLDW1u497n7uPu5ByjZzHGqI4UMVYhAKi7nFSpEk2xm9hG9ookwUxaI5ErM3RWnljeOdgw8NzgKJnrF84yFlyT+lMCzhw+lUKGKkPwmPjf8fMkZzTPhgTHeZrA9FPsmNscSSk5tqV6JHPh9xcboKoBaKC1ic1KN78SXi55e1DnTaiInZ2uJWt2TgpifR8oCUXueYaKMVNUq35PU5ZzUDwqeSMMJBARxm7YkbnDPpDiJfE0aI7PoFR6eSuEaeWGc1rSEbsPCis0T7\\9Pf0QYhyWhcyJYTDf\\93\\4PXz3e3+A3\\u9f4y\\\\\\d+S6THy\\VCOk\\F1BFmMV6cHeHdj19gmTpoDm+gv9VGmV9AzUfI4iPUvBlW6bkshHXQhr\\Zw97wyzjYew0o+gj9DA7dlnXufJmQUmlPkBQlVBJKNV2iJQwhzBXiOUPJJytiZjrR42a+mYtTrU4+VMkATxXDrgfT8bEJP8Vm8xMgPQWPzdHzGYzcwPaghyD1kSspuoMeBp1b8PSbKDYetBXHdaoQAcXnpyTsXB36NKILosprihuFLDQpOug1EsmNZOhuw2M4s41VuMLUf4Zn53+Fs9VHUNxEOhjFsGTESgiZaiOORGgcp+QRWmodt7tfQdv4HFSlg0xZg3uWBR5CHOGyg4hlkfG9ePBc2QEQseIi5MckvZ1wqFqKizSre5n\\M8KDTsQcwQS+EKJv374jxRQLroBdu6KJWSk7BxolkuDL0Vy92UQYxlLk8R5YHGs6LlI1xjpdIi5XKHUfi9Up5ssJTKOFB97Lgg4GRYSH7\\8Jjj7+ExjdGMadJkL6m2aaEIBJ6ndNGjhSLVJDiSay0sYiKDBdhBjP5khiQsgxNDVGARZwDHsm2bgmZoVts46aYiPapMhjDS1viP3hXYlGIXpBvhfvXyK+U1S6kGfEMagmCF8QscOhqWYoMPPe7g18+vhRxR0wKzku0VQ+tBw7JgEdmsn96QoCaNV0UdURwWDYKRWowsVaLKSgCuONbBBWzZaMOWbUrTdriWbZ3d4TeJpF++V4LJsbixnC\\1S7pCXJ+joYTMpxJBEYEuhZ8Lr0gKGhJ6HymDYMGTrNVuXWrOjY2j0Qb6DpciX3jZ5icbHEw6fvQrMz1LuWZAvOF5eCSrOw42thR59oEZy6JYrRzSKCwciWWg\\D\\i72h3fQtm7CpnFpQs84uj\\7V1LoSs3KdchCRYJYr7pIIs7kE64T8hbpI1f7bH1eb6L0sLJrulw717Fh6BUnk\\JxXkMW2hzHt1sDiQci2Z2ikul0jPH8Uvzw6BRO1Hu9XsrvQrf1yWwOk0RfcjHWIV69\\zJeuXsPjz76GLPRBdrk2MWxKDN5SOxsbeGVBw\\QatA3LpSIJ474FqMJgjlD3pl36aMwCmkMO52hqASJinSomPNTPPv4GeJNAp1Sd276NRspw3rZqfuhiF9uHNzGjYNXUaYmUl9Fui4xPh5jfHIiaylnFqHlorvbQ2e3C9VRxa2cuY6qkWORfYSoWMnbOpxgtboUlCSlR9jFBZyEoy9LCNFMGdALDSrrHnK9EgVGow7fqmH3jZ+H2b2LH77\\BCcXp\\jZL72Ob\\7CzyJaLDA5eYFhw8Wf\\V\\\\EevxCYwiRofWPbqG+TrCkr569CyiRE4t4Lk6XI3zDiLVpYzUuXcSPWJjTBEFye3ktTbcmkTK0GRzYynwbg6RbzkYlQF6XQ+3thqYBTMUqov4KMaN+g6ef\\gJivECXRZEGaktkVgYpOTnKDbyMK18rmgkauiiIkyVQvZcZl5SqUyCu3CwOLambxdtCxhkz6gkTRc3dz\\KcPf+y9gabONHP35bmhiPCQfLtZg8Uy0p3lliglypg+mYTiyHZwRHzYL8EN0h5cWsphDkE7a7XWzv7KLT7UNJYhw\\eSITmdV6g9WalI7beP6Clioq2r0W9l+\\hbd+9edgDesoyYfJOHZmfBzjvikaIupJlaaP0eUFDMeSnFoXlvCjKESzPbdKYFCJ2NGTEmKizT88O\\6m0u\\s5FjEAI5NoYstKLrEdbFwZKxO4OPi7AS7e3tXcTqV9Q8tRiTMmXugJH\\oIgjhfsDnl3sBCfgyOJeEGuoIOSqkvUWB6eRSJgcEOf6m9RC\\lvsJ5R2OV5Hdq3Eox6OV5RBBAUVlIaXANun\\yNcKmBYnHKFYKTF3uBIKkS5QnZu8V5VX1\\+UAotwEi9OelVgfRff+8Nv41vf+m386q\\+bdnEyein2V9GI7I8x2g2xafPzxHrHto7O7DcAqvZYyR0UXfJN7lAbgQoTAeLZROe+0Xc2v8qbLOHMFRFKs7iocxZKCTS2bIyphqQ1SgPTr0gvMgCDIKeEe5npcuMvzir8v+o+GtR2VJviTTZcy0oGn2LniNJPkIRH8LKM5w+GaFpNXDv9l34yQbnkxN4zRrazW30GvdhpH10iobkuvHCK4TtFF4TTq7Jy6IysLJkYIU9m08rXw5VE0SJWUx8nbQIoIybopBNcYzno7\\G0fQDZEYkXLGEKkn5OqDVpBKTMHkBtQhRh4sbrbewU\\sKbGMLMQNwOZ7JqWbKpPuTzogEy6vk9CigfJqSfggJlxU6K3HyEUS0kmyEqMtCgrYaLFZZUNB0bb5Yii0G+ViEZYkKcsOXsFshRGpi7sjRDMeE\\IZUZfFhoK9NjQR0u8QqnWEejxFlc6zCS2zWSzhGF683v4imeZeQG2anH+LRO\\8RoXaBfE9F6pbibl53+7DMLpSyhjAosVoFmK0nmC4WWARUiZBEyvBWXbKr+EDw\\lumLg++ywffbsAzm\\AXAWZnM7FoqLs9tOoDKUpEQZdR3UbPLj5sNRiaI1lwfIh3d3cwX0wQRr7wzFy7AWrofdgAACAASURBVNdtyPVarhn8TU8hbgq6bJgsqNVSgWM5sulw8+DXkf\\Bv3McJs9SxBiXcbXJkHDveeKtxrGzcIkC8pDq6HSqMRS7ORYpRHKPj4\\l43t7+9Ao9U\\JFalk\\\\SNiRMiXYEQ7N0aES5ynGZC9G5SvJCkwvm48+AlUWBezs6hO4Vkh9Kk9fHzjxAXG8DkPWfMDKN\\uNGwlCd6y3SBCia3zZqYsW4PDgStata7cBi7ktaxnG8kNoOFH4v3IGQ4tAHL5uZYRTQR4r\\uVKt1VaHh150sN15uchxtiOy74QgpnNyMOhEOcmvE0JNF1BTchzlWtEz6wlWdPLvZ+XyKi8sL4Y1023yWNfHyIZKYKaqorehl59k1KdKa9RZeefkBTo+P8PTJp1LoMWydYb506N\\pDfDS3XuSPTefzpDz42uusTHqVg3bw74c6qQH5ERPSPhPchw+fSGxNo7uIg1S2RMsrynoDMdPyw0Vt+QfNvDiyQtxr98Z3odamJhcrLCYrkRha2gFBv02OjR+HbbgtC34+QKp4kOzaFdDJ\\85js8fYeXPkWW8jySwh1CTVMxKy02AmnTypmRGJnRvzxUYhQGLo5EUCJnRqmjo3H4DTucOPn16iuOzY9y50cfr9\\YwaDexvDiDGgU4ffyJ5AcWDG5XKx7Rah3I3mZ7HjIGbCMTbmXdqZ5RCSCmHYxOJJL2KRUpmfxZ4QqR35YXyIheuhrQ87BqlJhbJQb9Bm50axitRohyA+vHa+zZfVwenaAeF2gXKpyUnMgEiq1J8crIttSPoKUFPLNSQcd5Kio\\U1elCVEZwK0rcHjQc2PNiLLkEtVDOIlYNTNv6fE43DkQJeHJyQtMR6ew2YBEoRRYlkP7A1XU4WyFCRJQsaxZFGxUfCaKDlg8dHotERfVGy057zgpqRr0GOHlFCueX+S0UR2nmCjVLYwnHlYLS5Dyu196BQ++9gacvZbYUZSM44lyQalphCylARXM\\horKuqbDTEcjuccxafw6nU0Oq3PCiyqq6VJZNTNle0P31d0nRzkEWYx42sKWE5N\\OF4CHHaJSM\\roejF9jbO\\iMI8yRKRtFnh30sJNIrSs6yzV9hV9Lv0CqcQtJbqHdUl5x4fJc1Inci5mreU1WZyNWjSiZW5pVVAUJ6iZaVnlZsVYgJYNpFPQFazcHiGNajuWwXR1FWYmKaGHGkS\\PRLHNoTXF\\8wCK6Ob51WBFWxWgmB95zv\\Bn\\\\f\\tNfPOb34BmksCcIyAUXChY+BFenIwk+dxqN1Dv16DojP14ijI5h01SN6MravQTcaCoN7Gz\\Qvot15H5NPXZoN63ZUgTVLjGGIsBDnTknOGM1wWOvRIoeSS6Ugc45DXYmiGVKHj6ZmMbvrdlny+wwiKdSQjONoflDhEln6CInqOdD3DxbMxhq0h3vrCWxQr4tNnH2HDCA\\Fwr2bb+FG\\zXUo7YQziVygYuI6eJZUo0aQjp\\VzJY\\qk8cFaCNFCxt8OsLyEJphLmqlklCmuC5+O3cTR+H4WZiFmikClTGqz5UsQwWiA3Mskq80oPNxqfx53B19DxDpAkG5kv6xqVaUSgOCNnb8RxYBVCTU4QF9c15MpC8FoGy\\EiO5rrIEwaZnIxEhXhOIoRIexE9vb35N9IOKbjMQtHEgDpFcWvJdqi6iyyWHhSxZkA+QYoWUBnCJW1KEVp8poWldqwrm3h5\\a\\iZryEuC0ocVTjB79KU5m7wO7BZIaM+jqKMoaNr6B5RK4ON9gMl3DT07EwNKtU6pPA1YTtm6LupLu7I7bRa\\eQsuqyUFGhKVULZyfj5HMfdiaA5WZleQINZuCIAkEH\\uS3SeeRlo15uW1Y3A33fVpP0GlDQ8+PoQclx4eHso15\\iKCBebHB74bDpq5KZJIRViNJrI4SGdk8PrBgQheVdTXE6mqNfb8hBTQcPwZY7POAIj8ljzyMWoGgty+3gYTmfkWJXY3d0XZ2n+O8fBnE9yjeVibjmHrjrodPfh1ix5JharKUgQ5WthjMfujX2YjoLx7DnCdIwwmeJ0\\BxxGkJ3SDKm+pZkUAVZTNm5gTjiplXDsL4DvSSXQoepOdg\\uItWsy9dHlWJVE9RycuDkxMaInZ0ghdnumrZCXog1iccAVJkUTEz5N\\ZcXLDZAHG9VtlhmkVyT3YXPnoUTmqSLHFAoj3yHLJo2rLiJamlZUggyOOBKPxGaJog4bnQFML6eBN2xSBThRnSFZzmKqGi9Ox+BDdvnlLrEWOj58LYmZrlogk2F0TjNlqd1FytDadScgx0ZZg4WOrM0Cv24Mf+1j4C1wsxkjUFDWHSC9H\\x00m\\TTKqVJoZGAppFHaGB0PsdstIJntnD45EgiazyGgKumZMjRe63T89Do2PAaJhpbOmpdXXiul4sTnI3pWH8kRsTkEqSRhjVH\\P4K8XoJjZYezJAMMikWJYONnEwKgqKsOpiZ\\cgYl0KH2XAx41j95qu4ee9LODm9xLPnj9FvaahpAVqeyxkU1pNLxBzf0DaHd5WFCn3501xy3XjfyCukmpWNCw1r3ZqONAsQJYFwxsrCRpawoEllf5UxlmHB1AzAsRDVdRTdGiZuipESC4J1s+fh6PIY1AvkZzle6t7E+ZPnsNYJ+sy7Y4HFBoGTDRXYMIDcD1HXbThGVehE5PIRPSVRmg0oeYRki9B6g8g+lX5pgWUQySgvKEsEKUd7gNfoYLi9K03x+YtnMlo1wVEY0RmiwgrClDmtREfdKpbKscTgkii\\CDU4Ki0zGXeR98R1TN4wxRrC6Z0skAcJ3JqDggkeTOeIXcTpFvxNA636AW68eQfDN\\bRf2lXikna0NBPkJMlVlfkunFvCjZrbMIAva2eeJSF5PWt1zImNMhbtk1Bcdn40S6iWW\\KxOOadC7KvpT7DbNuF+LNRzNSFljMe2SBxQIsCn08e\\wQN2\\ekvNDiOsFn3XyNpXPiPPXCkI+9\\y+10p3WuNQmSbO+4zQY8GVpNgslxiNz2X9XHs+SpMmqCCJ8xzdxlI4c92xirgOaaYye7EaSw6w7FXils+8QlYYnPxQOVmla\\C5IPpFf4mqwGLBVTnC\\1RJ7ikLLJk\\FoJg\\dH3voNvf\\tf4bf+11\\Dr\\+db4pZZYISiyDFZBXh8GyCyTyBbuvoHTRgejHmy0fQMIJr+livLsXc0alvYTJXMRx+EXs7X4GSbSH0dSg6Paa4hfEG0xYhFP8SqtU4DuBokBsufY0YLUEjOqrJRG5LOW\\kYz45R6dpo9usi2yWYavcQNV6G5rJMNpDpOkjpMFTzM8OsbxYYau1hc+\\+QV50H74479CVoai0nnpzucxbN9HPRygLKpuj7EUQRhgsZrIPNc2akIurTgwPGCq+AwefM1WG83BUGB7TanSvDfxHPPoOabhJ5j5T5DraxlPEb0igXi99oXkT\\UHgy2TMEbp6+ioN\\HKwddwZ+81UWOwsi\\ViozODp6KKxkVioM1l4NONw55LZTqSiQON9I4\\kz2b5iaFEnc\\MjpqddbME1HJOGr5VII17t7u5XZZeCLerLf66HuVko3GkyWCk03WXgShYsQhWPMF0eIyhAJTUHThbjvEvXghlHHDr756j+AVbyESK3DU0KE5x\\gg8d\\iqybIndzrOMYx+MZXpzNsPIJpdMAlD40MbwGs+YUMfZr0fHbbqLhdGHbW\\DqB+jaDdRAQ1kDy9UGl8u1NAB1RRdHdXGg9mlMGmFvfxeGpWK5nklGlgR3e56oMDkSI8eMmyAh86lEhFS5hXdu38Ojh59Ip+Z5JF9XxQM5Fl7DhW2T50GpconpeC7FhhSnTQZqe2IRwKLh7PxCiPbr9UZQRY696PGWJXGliFFZkHAk4Apvg2RwdtOMp+Gomhl4dClmbUK1jU5SK\\Vhq4rPQx4BI2Fo9mnQD6pmX8Xl+PDqbfT6DSw3J3hx8gHibIkXx09Qb3potOsoCWHQtLLQhATvOl3Jg2w3hth2D2AUtpDRZwvab9TQaDHI3JU1XOhEripfHDZCLC65JhlfIbJ6onyOLdfgmpxPl3L+xzVJLiDHh3Ivwirqg3+4frjxEb0S9R\\\\LWVDMJY17jY6VXiuYst7bvYczbLAuxidCCq+s9VB6C8xujiTrMPB1lD4MBLUnBWYHF4gWYa4f3ATlqrg7PRIctsYfszue7VYSgEybPdglTTMBIbbPfEXm1xMBeniy71cUsSiQ3U1RKAyiSkJHobDm5JMMVpMEeUxTNUBYhXraYSLwxnGR3PMRysoqYrt4RA1MZC00ew30Bp6aA4cmA2aOk8wD47gRyNZh9z71qspVqsx0rgyWdQyGyoV2Mx\\Wwdw+XoTBQUNcA0bhaFXPFdJZKCbOL3AqjD3jGHHtimfY9g9vP7GV0XA8v777yBan8Isp2gyHk2t1p7CyCRokuEnHBgp9pmOYIrtCIth3geJdBLvMCpwmPTABAwivCZQOEJKJ8LJxsLRLRE0ZYaGyDOgDps4xAqH8RI72x28vN\\HxfICS7+AtbDw5u7LePij9xCfXmLHrMEi94eqQFNDovKaUSQQSRNm69zHQ4T0RjINGCoDxVnsUu5LDSOJ6vRSogq4gE8Hf\\Km+MZ9oNaAQbRyZw\\dVgcP339P7Bkco8qx5XNYKrmM6ZutPXQHA3itBnJeLyqLkwQh9yGfvCvSO2Ixhib\\idY3XE+MryrXFNFksvZUsyRFFJvEQqEMsV7QH3EPB5+7g\\4b27jxhdso6a+YlIjWsYRMk+BPKgQ5V1EQYrFaoLc1EG8qmt6ysaSTO7mEnMmwWGKxx+KSvGKiyfwj0Vxm5XPF17uaT8T8k6bEJMwTfeYexYIoDjb46IP3cP+lB2IJI0HJoNkpg7fp11WKASnRRWmqmPxxxcci0i9keNsS9SWLPXKhWGDxmp2cHEqRdG3NwNdXjfJ4ziWIc+Ku5CPWhC5QCb0qZM0P5vKeQiFaMbCh5ji\\KLnfcgLFfN0UXo1K6458PacGVYF1ZWD201QRpnE1IuQOHvlr8cH6\\vf\\Df7ub\\8yvvlr34DTcJFrBkbLCC\\OV3jyYoQkt9DqOehuq4hLko6foUzpSlxgzUxBlTmBXUznFu7c+TJ2tt9AuHGQBpaQXLkRG0QReOhw9EQCJOWvpi4yWN5AKoHoI8IRHX9tju4II9IsK1hcYqvlom7pyGN6uixEfRhYpqSlQ50gLw7hr57g9NkThLNEvGt2t3dQq7clGy1LfQz7fewObmG3dx+1dIgNnbkTjnRY0OnIyyrkt8g1KHmVVE7SL7tnyrBZQZOjxAeK\\j0MMeUhG2VrXCwfI1COMN88hJ+cIqGxnhi60QGeMl8xboFpt2EoHmylBScfoG4M0TA7UkTzoGHHTrUID3YJ0C0ot6bbeoUgkADPBXUtz+XPZ1dP6blwAnR2FUvhPnAj0VULnc5AAk\\JvVptlrj70i3xr2KnSZM3kkGbXl1M2aJ0I5l\\cb4RA9Aw5mh2hsX6AqVRoDAyxMxCk8fLEI+XYf0VfG7wNZi4Bb+00DAKqPNDvP3uH+Pp4gjTaIFZtECoJvBL8tPIR2vAtTzhqTGayTMVdOs1DDt9NJ0uPLsJw+jCdXehZyqMlN2oIUjc8ehcZPlbnW6VoUh3aV6D5UKWNpWPzJLkRs+iiwUTbQaIrHAX2tnZFdPaw6MzERiQQHxr\\ybOzk4xm4wFwTJc0WbL17Lh5lKkgSTXL8nDnE8Q\\ax5dcns46Y7W8xxfHKOLGMDwz6CXZcuCAA5DHxjD0qbCw7kbNdDf7ANyybxlNwlIr4ZQj+SsRtJ41CIwrHAmmC1HsGtKWJACD2DWdOQK7mMIMQBHS3sbO\\Aq9t4+uJjXF6e4+j4OdqdlgRI83eg4R594SgaqDkkT2\\B0GowYhdaaQhCwUD1yZzFuI16syU8SM2pOj+OFTkmZKEk4\\5wU\\nzUFp11XVejx7YvPBwI7+PB\\L1Zi5eVbYt5H1ep3azK2ghN1t2VezAmVPG58\\2uA5sGeM6diXcmNNjKg4wGp1CV1O0arYET4\\PT6QhYdoElVKo6cijFMXUh7pM8MreTZh5gaNnTxAw0qVTg0NrEo56FF3QFfKVTIWNly5jZY7EuD\\UOy0swzVqrRra\\a6sN0NvIAl1tJpbnK1iGs4Ap0Td9hAvE7z45ASnT8dAzPVdl5De3b0t2D0VbtPE1l4Hie5j4p+Ixc2KBdbsBVaTc2Q+xRkK1FRBway2shD3dPIT+TodVYWZlrALHVqmCk8w5OiLNiu0KaBRtMamxYbN9AAoWJO3koQSrxP4tK74Mu7efYAXh49wfvQhlGQKl9EsWSxIMvcMGu0yB0\\uLfdtOSJZ5DC43rpSt5pCcOZQQjOJupMnRU8wohyWIEmVUzcVxLy+GiK1RFw34RwMMKkVeLKZYG+3hwf7PUw2E6zCEsbUwOd3XsFHP3wXm6NTDDUHTZWqtEL2V2agLoONcBAHra4E1jP5YckigweyyeKOP5tczFgEGFynEpfCRpXjInrQ0QqFxWetDpN+ZN0B7t28h\\d\\\\L4oRgftOvptD606BQylpHhoiguL\\C21lBFdEPuIyEvcrIXAzYOcUwvJBuTPloaXHEMdelRAzVjuUQSQStGbqTXEaRuTMUfs97H1yj7cezW8\\LXX4LTrwm3bzAPYriX7B8fKNLfldGI6n4tJsph9XoU4kz97cnwijSVj1zh2Y5FBkj\\FHySDs+khWsTnMokiXJweSc5mb8D4uq5Mdmi1IvYKSYR33v5rvPba6yK2YYHCpoqGpHwWwiRCfzCQIula0Sc5t5L1WVmnMK2ASDsbNgmvptlpRpXfhaCSfB3cF4g2XRuHkq6UlZVjPQsogi4UyYmhMpMf\\KVwL\\mH9IvKIzCQ\\YH0Be73JMQLb7rZkeaycnG\\RsJ+2j5YVwUWEazrAusHP\\jX+K1vfR2\\+hvfgMZ4F0XDNAA+enqJx0eX8Go9bO\\VoTuXmK\\eh6aOxdRTBwMeVfZymExpKLaPG7ffQLezizJzkYaWhMYy4PW\\Bd6WMoozXR6yFoyrAyIgwZNEXscWbxF6oYgVQRxBTTbYabmoqRn82QRKkcKoOxgrEQotQ6EusVg9wWj8EMvJFFmgomZZsknwtVO9uJqPUTNMDJpbuLXzALYyRCI+nfQGIjGQqBrr5AQFeQsaM9g8MSBk17+hdL9UxFySB22SUlJfyCYT5wHOZo8Q4BxL\\xHWwYkY66UMOw6Yv2SLG3rNbsLWu2g422i6ezDRQh4rCFeRhAbz+7PrrA5uoiaVmy15PCyy6MFSZdhUtfd1REI1wtyg2+2LaWMYMauwkp\\zsLdMTzLZ5tMplps5BjtN8TcyXUVCeXWdxFqGYNJVfYm08LH0L+GH9O+KxcE7JOwvyh16lYkfvsSidOpD9OuvoJvtwtC2MA59GPEa+vQc\\\\nP\\xiPxscIygSJnaC27UCvq1AsTQJ8m7UmbKcDz\\aEnNm0W9hqD9FwWgLf5qkKXanLaJSjKT6UZ6fHGI\\O5PrwgeaYhaow2lTQfuJyNMZwayAPF41SqUJjhiFDQsnhoxUCSe0kzk0YrbNmzIknSjk6\\JPsyYe9M2yLxJzcAHrtkNvEMSALtdXlVDgfNCY1GBHF7r1Wgx+GOD49w3Q6F0k3YXV+T65Ftk3ka3FUbliVYWe92ZGQWYpOqNCkAmq5XGE6m1YmiU0XAe+PlUuMyWJxil6fJFTAj+ZSZCVFJAUWFV56UseNnZewt3sXq3mE8eUUH7z3Ewy2qJDblY2WUn92cPPZRgorr9YV41+OkyrVEGNibClWuXbJ9SMPzvaoTMyEwMzPq5LuKcVPZOTDQ45oFP2r2ABwU5bxNDP5OEa8kmoTveJmz3UtiKppCUJCHiEPJna761UVri4cQ43kahZYJLiTn5ZJXiT3r9HkFCEJ0RJYfIHp+ZmQ3bf6zBlVoEiMTQJ9nUJbJbjZG8I1dFyOz1HaGpo3t8U4Ua\\VxPNnej7F\\HyCjteWMSk5X7ONj87ONnbv3UTErMpkI68j81W0nC0sRoz8iGB4Juwu51AZLENDFuSYni0RLXN06gzZ7uDk7Aj9rSZSXCIF3edzhPkcF7NDjBZH4qZfhAEsFu+RjmgaAX4GvSQHkr51OYIkhsd9jfeFsR8EJXPmuNKqoUAiAXmV4oqFlcMgaGEY5FiRN5dQBKMgySy8+ebP496DVzGanuDZ4\\eRLMewCDqlETwirzG5toEY7BJNcGy9IhAXJDZf7UU0HeVQVPii5NdVh1dFgCYZmV5VqhQRPJTJFeMkI2Nj3fXQurcPv2Xg4WqE7a027u90cLm5xDoC9ImOLx28iff+\\IeYPTlEPc7FB0uoFizQkGHNwoWNgFUT42oq\\CabDfwshWfbUEXtFsO0OVauRvJE9onOcFpC1ind6SJFh8rcSNXA1nAXX\\ny38L80sdqdomazoCzFB7tS8oYl6fHwp0jMOAnAfzIFxsK2mHQa4tqwyCqmmIJA88ZLZTIvdB1Fs30U9avUjU4tSCdxEOStTCdNFCor8M9aMK+Y+ML33wLbpc8SwXrWSiu+brBsW+JmuUI75H2LP3hljR5Ke87kaIsF0Pha49DvudZxjdG7fB5vB7lEzFiAXR+cijFo9egfU1XJjuM\\5FxYJ7ih3\\1F7hx46YgSfw3QbNpdMsCK47EbuE6O5enk7jmX2FdEb2vqGFtNCqPLqZX0AZCpcXGXJCz64Bnvh7uEQIkMLRa4d5L70ZdhFFExlkkc+\\gGHC5IorF\\F6OAXmfiRxWSRB8Y4FFGgipBuRyiheWxK5VodQ\\5RFhJCNCPjC0afjDb\\8Bvv+Df4m\\9w9\\BX\\nN38NpakiKDQcz2K88+EJwszGcLiPZqdEmD1EFH6CPDuDaxZICPtbTZxOdejqLTQaD9AfHlQ+TWD3wHEGQ4R1kcubKpUOjDLRYTmEDGlUmEn1GyQV7N9ueKiRYJwyTmSFJNigaQAdo4SV+cijNRxDQ26UWHoxltEK63iGk4tPMZkeIiMiVbhQSnIkbHSauxi0hkg53okTmJmOXm2ILOfh0q8cwu2mzK8lmNYzxWjNMLmImOnGG8ANg4uCi4bhG3wkYxkRSrRMkWAeniEozjBbPcVqdSrIAnFlIgKO3UCvPUS3vQUrb0MvGqIc1BXebBYRhLA1zKZzzBbTq4Bfkte5YRE61ausOZMqsiqwlA+ImMVezblpLdHrDWUsQsSJXBN6mFhWA3mqia9M6PuYby4xW53ixt0tdIeedM1EqhQtRFZwpj2RwzsIF1CNap5NvaVmVugYuwYdNhy1hW5tF013CBM7aKZtRLGCo+UFVmfPYc1n+MlP3sU0S9Da7sEZWFDI12zqMCwTLa+JTqMrDwWdv9XIgZ3Tu4rE8Crige0KEzgKzZDcNqJ08+kIWhaBDhx63YVT90RZiizHbDLDer5C0yN3y4XbrEmBxUBa2yURm3E1zHLU0e3voSh1zC8XcpCozCK7dQuHz5\\BD1bo7vSE1MqOi10j8+5IgpcCgmq1MIRFzxbmmOUl7JonqBSz0C7GI0EDyZXhJm9wlMJRGEO1GQtTJyrGop4jdFtCzVlkibWGQlUsg5IZYJxIdEiuhDifHGG1vESn7Yrr\\WozAbUW9AWjFJ6bTlvfxv7gFdzY+RySoI4sMaXAGg47OLi5K10fzTNnsynGYwo3TCGH8npnelapwq4gfEL9XF8iTQ+rsalkeUGFbTGzr1KKER2gGSf5HTT2kw2VnAxaBaQkvUK4Muykrz1xrj3cpIjioSsdqSlScAoC2GTVXLdSDvEw0ugp5El2IQ9uFrocKYxn5xiRrzMdIV3NsBqdIwsC1B1anWSiNHYUE8k8RF21JbB8d39XjDWdhoPe3hBBkWPJKI4kh08C9zrCTncb+\\278OpdTGg+qxcwex5CJUZh0hlbx+xJADV2sDgLMT6bodFxcPu1HTj03asp4suGRIdGNWarizDx8emzT1GvE1Ub4ezsOY7OHiMtVrBrEK+85WaKeJnByV14cFCuYugMLEcCz+VItsAqUQUBYs4d8QFRruUkdpeSWSi5ekkkjZbnWBLATKsBjrrIViXnJ2dkiE4\\rS\\g5t37GM0v8NF77yCYz2Bo9H9bo+E4EuBMG44i1aSJYTyRXaNPIhVsdMrnmMsA8gQ6+Xg5pw\\0ca98FulrRg5NwoPWZDagDpWh50WJlJzcQRPdl25i7pT4aHqKfreOuzstzIMZViGgjlV8cf8NvP9nbyM8GaGVljDoSUhPJI1epDnWWSJ2GkxpYKFJl3XG3sREn0lAJ0RNJVrNFC6lQKXSyJLArcu+EtHvTOc0xIVZq+PWrXt48PJbSCMDR08foQiXWI9O4F+eQaOadDlHGUTiTaVSzQgmJhgoGdWUJchKFeuIEw4F9RqbAhLMI2m2uI+zamHDyz2fYAKBBQUesqyJybSNZfIA3s0Wep\\r4sHXXkZt0IRSmvAXjC\\jyJNFcCYI3ZqmyesNhjt7FQE\\XMuonuf7xfm5cJ24r9APkSR3FiYssMTvMcs+i5Vh0bueT+RZZ7MmEVIMeyahlUbX\\gbv\\uht7O8fVBw8xtHodlUUObbQTS6nU\\lZIpyiWOXKeJSrgihWJBxnU84QaZ643YhvVoSzM6LPpGRUKBZfY1X65MJH5DiTDTSFWvyd2BBVETwVQkjzaSZDkI7Ee8HfgyPaah0StqCRdlsaNf6dZzuLrP\\xAuufSkH+WdhzHG9KktcYnJwGMb7\\3e\\h29\\55\\jW734Dv\\Zb30Cql2JA9+hwiU8fj+E0+rh5exdlOcJq\\WOo2iEM3Zf5rmGQ19HD8YWGYe9z6HReQq3Wlu4yzxThd2SKiSgiWTcTNSFVD5QcV1ZclJwzyJgGYpRUhmh7BlwasUUbBCT2IkXDVKHnIYp4Cdspxbhuk20wVZeYrqfyQC79sSxkGaMFBdIoEgTrpduv4pXbX8Kgr1xUGQAAIABJREFUdoDN5RSnhz\\BenWGOOrDMgawzAHq3hYsGm826XJbpYQzB49QJt3bZfRGlIGwMonHZSQPOdVc4grLhz31BW2YLZ9jvjmUsQoJhjw4eVNrbkvGMlrmAbkNXWN+FImwNF7j9SG3JBKpM5EzHlKEPqmW4gIkAkMCJq8ZVYWSlUargTCUB3Qxm4tChNJfJpXz30gcpOSdhToP9xwp1vECj48+ge5k6Axs+OEMk9kICQIoOuN3fBl9Uo1HhEw8yUpTRjWO14Tp0pWf0mgVwSyCP+cYzkHbasO1m7BqDtLVCvWixKOHj3B+dopO20PvoAuja6O53UVdYnkI97IQZ7yGC6PwoGeUvbOgNOXasVNmQCspizS+ZfQRoeo2iaUqCfgVkZz5lTSjzZk4sF6L90+314PTJIRO7lWlrOSBTnuK1XKN3f1bMnoiokV+GqHnO7duYzqZYDqbwOvXRepMZSl5Uix4LieXogQ0SUyNIxlDSTxGEMHUualxnJPh\\PRQ0E0gRbdVlxEmjTJ1mCLBJ4pEuTJfF9FBdtf1BsdxNhLVxzqYwU9XCMsNNrmPCXk4wUa4CM2WKdJ4FrvkNcoAMgMsxcaweRcHw9fQ79xFnngIfQUXF+dok\\PjGvDDjXSoJN3zECTPkdeAhF9yrEqtUviwEKVLOTlhLEi5iYuZg6KJGIB\\OIqovHIybFZrGeeTU8JNj6aLkv6wWUuCAAn7\\Lvt0izYFP4bR3mNVlOeNfI\\uKtPLi+lmRz0+iLQ4ObN7EmTgd2aLWM8cge5kdLDa7G8xGR0iMVkhHA5wfryDPFqDpUkaPJGlrEYL9KzaHf\\hmTPscs+PDpEEkfi+ZOwNrcUQbH4jLZqPext3YKCJtb0UaOaibsn+VwM523VEPsp3vnjjzA785FuVLFrGey0sX+vhc6uDbMdypjdnwcy1hGE1mvi8bOngvidPn+E6cULpD7R+A1sjt6VpFJ3xioaeg0248HY5TMOiyG+LpslAyufKrVK7VI1WZwI8FkgkkUVG\\liDDvW0Kjx2VCkGVGVQgqJiKgApSJOG63+AW7ff1VsBz786D1cnLxAEa+BxEen7sIzPRQpx9tEG3LJqWSUDSNfKIThvZaim4iC8AxJHqWFAakVV7zbIuOkEznRHaJPXHtcbwzn7jgYvH4fm4aFh+MXaLRM7O10sAnW8Nc5smmG14ev4OO\\+DGUxQZdjm7JRCfpOsuxCDYIyOdhESAmyjQBJWE9gWbbEs1FNLHUS5AWVxqkp5BHRfNcKgAZsNyA7tVRMOtS1ZHmqjh+N50etNjEf\\6\\\\0+4aoGWXkIJlvDUEkVEpR4RE4YIq8K\\uubL8kCnuIlnHosI+rYRueYbx4Ns0BS5Xjz\\yMnkKJVpCh6KrIHZrIXz1R24Ox0c\\MxN7LwxxMGr+6KQJiot1hMKbQ5yCaPn80kfOAaXk9tMWojF\\MUix8npiSBBYkmy3FRUCnLCYj4XDRnnVTmm5GWWMg4NNvw8rh8b7R6bTFoYlYIuv3jyGAcHBzK+Y0PHTESuRSJOBEMuxhOUhoUbt+9XLu9cd0XlJ8icxrXvi\\0SY9\\4NUSxKsEWcHp6Ij6JEiLebKDXH3zmls9MWf4c\\p70mOPvxNfOZouonfCQk0CQMBZbPPd4vWleytE4z0q+nmuagcpnS2F7UvHI\\v8hWP8Mv\\53fwv\\6Hd\\D1vDvarA4neM41VJp3ZGnqRRhj\\67g\\w737\\n+N\\+dYv4pd+4+exKRNcLgs8ebFCGOmSct\\dNhH4TxD478KxJ+LevVinMN1tzJaUxt5Au34XW\\37Mo6ilQBNvHTVlQKL4aAC62Z0fM7RbnmiKKQhXZ6LSRJBWqilj4ZZQEs2KGMfOv+NHyu4AQcwybey6O2zxjJdYZ6vcTE5wzqi708uB23NdMRReLnwxUhwf2sfr976Kh7sfRX5JsbZxV9i5X8CU30Fw94rCDc2Nky64EiqZLxHIFJ9nSMbwvDCI2GRxQ2Oyij2Q5Wyjx0KyxD6fPAQoaIizqYojbkoRBSOPdjlGbRzoNrLhVLUpdPiA8BNjxJiytIJdfJ7qCU3RUfQJx4+cqCkkYRb032YpEYekE1mW2k65jPm4OViemkblXcSD1\\LZuEXI05nMOwCjbZLcRNiNcbJ5AhPjj+F49IkkUcnN4VcNn86YBOhoKqQuXY1hwrDtnS8vJeLMMPlZIXldIXFaIpwtUGUZ+i0eri5fRd3Du7DM0hUr+H4+XO8+Og9bLdsPPj8a3AHbeh1j06fkmFXsMCSrCw6hWsoY+aQVSZ5HJEF8QYc40ts0nKF46NjCVjmm0jRfV9IlTx42IHRuZcjptH5mfieeW1PHmIaTeqiujFEQr5ZbdDf2qq+B7lb85WQNani4+cwVDvXMvHIogqF94LqUmZVsjty61RppVWhoqji72UqBsAOu9RwdvRCRquc3xiGUqGjhQrbrss4mtwGkr+9moEkWUHT6a0Wy\\3yQZ+xDYJsCT\\bYLJeYrLcoFBNiRypd20ZTQj8nirwdA81pYa60cRO\\1W0m\\tQQbl3ivFoLs0OOVkkxqt6LuuYBHuOKMkF5riQpHWOKXQWswUVfGyeDPm8KMyQ0O18tRaS8+CKZ3EdgcGRH+XpvG7kSTBolhsoeSHsYKmuQiK+0aIm5JiGRpAcCZJnRldqumRTSclnhe7rzD+TMb1hoU+U03A5DUUWRkJWpuVLUoQI1pc4fvKJdL\\kWIabGZL1AlaZo99iqHIX4+kSG24bXhtuvSkikfOTUzF\\bQ46qG+10doZwm33JPonWmsYtm4ACg88BuyuBBFqdhpwWzXoLoPYA3z8X57C0Rtw7bZs6HajhN0KAWuFUD0VJ\\TZxQSjoxEMxZJ4IVWl3cM+nn3yGGfPP0W2uICRr9Ah2ZvrhObCYYGGQTU2TRkZdJ0j5JhTJy+FPmLszCkqIFJIdSYRgCq4l5zIIuHXkMPHZ5voggrXNmQs7ac5ZktfhBS214btdfHqm19CvdnFRx9\\iIcP30UarGAVMZqOBYfmtUwzoM9UWnnEGTW1KrCYGSv0FcaaUflZSKPIBUXGl03UXSJS2JAWghSR70SeFHk3zCdMaioGb9zHsuPheHIIp6Wht91CTtHHMkW6zvHy1st4\\MOPkF5OYfM6MEoKumTSXs7mKG27ogmQUxxzpFQgpYLOstCXCCoDqVkis0tEegrVUeC12OTUoZmeWE7MgwjzIMDZmOa1a7RaXdwa3MDLgzv4yz\\5f1ArC3QsFXYSw+F+HUcI8kSI41TzXRcKwqkiQEZxVlAJpFiMECm6Ns1kgcX1XpG1aT9As12OxGtA3sRq1cHJ9ABmp4f7P\\symrdcPPiZ2xIntpxVYfGsJqmoNc2aZCoy6YGRXEJyz8jtpJlmLvYbHNPTCJlCGppusoE+OjySER9f2w5tl4iyk4cWhbg8H8nzTgoAuYwm\\a2uzL+ff\\pIRFISyyNilExUkvz9NZXWJQbo61xvdStlqWNCB9Wn5IYpgp5zv1VFZGEK+i9GojWaey+Eb72Yco81RUCgkAPGa5qTvkBklspApj1UwiWJEbtyhaeimdQBqsfJ+2TjV3GVlcrFwKx8y5i+woxUyCrlK\\sfKLB+kwXWP8XW1v5VgaX8fwusFH\\03e\\j3\\7+v8DXf+Nn8ZVf\\hJmoY\\TywjTJdDr72Mw7MOo0dDuIdLkKUx9UanU8hrSogNF28aNG1+GUnRhExGyKw8LGnBmqcozR3wuGIFDoiG7KrGwp2eGGHky4TqHRrfffIOGUSJdTFGEa7gWP05VAouKAKqdIMICm2SBTRpgGq4xZvgqKHm1RVbdcDyEmxCbIMV8tUKwDDGo38Uv\\cxvS4zO4dFfIk6OcXP7qzjYfVNQrCyiuy\\JdzF0k9ECLAarGyqKDCpVqBbcbDCbzRERnpWOl\\YTBmoOiYlUPLLjXUG3AnS6HUE7iGqU7Lwp+FXp5E6Ja6VAVFXCnMyYywStYVeilRZMw5VFQNM0mqSJSIAGjuKKXOULrlY+JuwYSkXm4kQiTJXjI0qi11hHIzw\\+UDk+tAiNLou7LqNdbzG6fQMq2AhCkGiG\\ScUrMEKHS4Nl18G1IIEK7lDDxLPCwXCg7PRhhPF\\KzkaSoGyZajRpgxrBNF8PuDdzdexl7\\ZvCrxqdjvDwR3+OphHjtbe+CLfXR266SBSiJnx46MGkSyGX0+MlTqXzoHqWyr2Evmk5HfQzjC+orIowEPd58hdKUTpRUUb\\HRa7Jp2d0xQXF2cy3mv12lXUEG0J0lTGUczNWq\\WsGqucKh4PeezpYyzuBmRCEoOFE3sdnf2ZTTM6oMP\\Xo9F1l6q8+Mzlz4Hv+Vtjf\\sS6\\y8Ses597z92XunWr6q13f99+e2\\3ZrfNIiAKMIAXoYxsZhj+kwyGmZBJQsIoA2IUMzjA5B\\ISFEiIGBjbLy07Xbv71p71V3PuWdfo+dz6jWWEkXKD2mp1WC7u6vuPef7\\XyelUOa9I1FKfIolQiR+dmF0CE18gXEDIwt6ewJEOaMF2HI5wb9PgM6Gc6ZQFVj5BXT\\2eAlovugHk+fsRi7QRBVA9EEx6IjH9otuFYLQycMfrOGLbShKmPxbWFyoK7CvHw4WNxVRIdEwehSgcYYX29Hq4qhgGmQt\\xnOFSwJgK5oTxAKMxhQcUh5LY97FerWUwYnI5IzF4gHGo6vUGtR4lCKAZrL6pazR4iPKdYf4QA0Kl35Lp7qybIkLJg5PRLFmOi\\lSXIt1TRcLoBtSTTRhKC2P6SBCwnwPhu7mIbz1DC4pwuPHYoPvDrvodlsysJUMzypIWfEzOEClkhpqYjiYisifyxNRDXSISlnQ2RDQ2oZeDZAHTTS1AdJlgtVsjsXqDKqe4c7zNzHeH0Jh3AWdwH6BQWckz9RyfQrF8lA1ljiavYvz2X1YPMfCFO6FC7W04LsFDLONt974WXhHLk4efAAtXqJgyXbFEnWW2qZQMiL\\7JVjhl4lyeB0dXJsoXSBl0htBqBOlLQUZ05ptBadotjuGZ1ga3CazCijC7DOcIqKCkvXR5SU0O32jwes4XiK9z54D29\\\\5swqgS9hg6L\\0bG5WRAHGYS96BbDObUodmKLGQ8J4k8kh7mWSVohJBvjN\\R5H3k\\88fsiArQKi\\rAXapKNDu8Lohdvwxh2ceacw2kCzw1BKDYmXI99Ul12E78M\\OoUVJDJgWdT+yIC1ht0fwBYNHSUeHC4oZaB+T0fXcYQK1octKAMbZVfHMlrhZEY94wqeG6Mi2KAqyFgUzHOiILplYtvu49O3XsL73\\4uzCiBw8w8Rgdx4swLBHkkAwtDsonYUR8qm7kMlRDN7tMBi0gfKS7+QfpO5lL5yurKnzDeQNOpPWYJ+AjHpxMorR5uvfY8GrsGXvz0bTT7DbjrjWRUUVpAlyYpOp5PpPw5KJEWZI+itFRoEPSamicyIlyoqHdKohAHB\\WARbRa0t97Xal8I6p7fHAoAxYRLmZbMayUZi1+uA8+\\FieL9J3jPbhYFv3h1ZSAM3fa35xLqwLkeum0xKRvFDCEek6mqhSGbiZ09XqcJkyhSlarxYoWCeWMyszg9PpotsfSmgspxc+W\\z7+TnyT4rzRQjPbkMuJnxXKDWKWNjOnLI6d40zvyzgZSFOQ7JJRAPlPv7\\Z8ByJcmd0DJrRv6XP\\tz\\Ps\\+SN8+udfxyc+8youNj6enHhwOlPsXtlHd2DBjb6POH4MTZmjSNfwfAbHDRFEXdy5+xkMhnehlj0kkS6CX9muK0MyUJKC+T8aQpa7WhoaFOnJ0MgWdJbRErVhwGYILfExZp7WagZ\\eYFOm8JfxtltEOVLhNUSYblCgkiKlBcbJnbT\\q2gzRJLi0MG3S85YuHBE6xnHoyiiyvj56CmJS4uPsSwr+L2\\hsY92+i174qgag26U5mhZR13xFhx9pKznBDTS4GCSfMMpgNUnjM5SE6EiHYbBBHIebzGdbrGZJoJVsEaSo+SNSO2DaTy9uwnNrpQMEqEKOi2FXj6ZTVpbMcOnRHbOnUrvESFJyMaBYpS362QpOkUhdCvdD2lGgMhdS1E7JQfCw3x5i5j6HoMVbuBY5OPkZv0BGenuW4OfULkY\\heCSaF7tQ0TD76PU4VNjwg0QSz08vjnB65sFd80Guawro\\mzqGvq2ibbD2oxUwjwbWl+2\\1tXnxdhL7VND37wd4gX93H11jMYXLmJ0uyhMvs1QlDWyfYSlirFjwmCYI00jyRVvBL0jo4kVucsJIW45dB0wAPMkwGL7jTHaQiqVeSpHA60+dOG3xl0ZcsiZx\\6pKAVSVYnRch07VaPqKKB5WItRdj8v\\f3r8p3en58gQ4DI0lr0NFKrj+LsV7N0Z00YTZ5ITLEkPo5IGI20WaDlt0QASwzh6ZXboCK9EzNUGopFpszrNIFYDOgz4NtsTdrJiXhRLLyMoJh+GJu4AVRVnxvKnhuClWhE2iEa9dvi36i1x6IQ1TJLTTMDgzYYAVXFPH3bQnydnD4GFf2d+Sda7boCEov0Q8aGuj6orsSQt\\xEWP2GXUznrcSXUUlpgoWulqMfpYIBg60HPB4WPFXJ43I6qGEOUIMZdU0+XdQUC\\27pRoymWJcxzBlKgGBqjS4h3LkHZ+PpMsPIYyUueYRCl6nb50ZbJMmLqqaL1G6rlYnR1jdXGKLPZhKNyOcxjNBkY7UyiWDXfjYzZbYLGYIylXsqB0mmMoZQO20cX+3k15Vzw\\lHiZUnRwbHMYijHHnRVCf2\\YFRn7MB1g+2oft1\\cx86tMXI9RpRs4K+W6LW7KPMMH93\\ITbxGUpjhZPFx0g3Szg83OMC8SaFoTCCggN6jl\\9pV\\HWB3iwx9+B\\PDD6ClazT1Ag2TtBLjDRiuzJiQCpWhICkLnM2WooPs9gaiaWISOitOGEvAS5OIEJcI5rpxiKX2xCLiYuly8ZAtEM0LuxdZJRbnSOhO1Jq4fe9F7F29iYOjQ3zne38HS8kxbDESJZW4CmrgooDCdEhEAIvuiaRyqTUpYZEBi+gIY124OPK0Yp+sVFHK\\0+6lp221OOSUmRwBAeswCoxeuEW\\K0uZuEMVSNDrlBjZSB2M6ReibtS9vw+vCfHYHKhw5iRtESSF\\CCCP3pLsxGAwt3Jc\\wcDjE7s4ORoOBoKeZUuAwWuJxPMNJusaq9BFkpKgzKIUuAwBd4bnKX6WWhHBOGikN\\OILb+LgB+8hP1vCChP0+R5wEeWSW9SOV5sSEL7jzL7ihMHBhbl4YR3LInQaB4s4lr+y9YEO+oKLN78zvYIfrQHFQlW2EW66WJ5vobQG2H3mDjr7bbz0mTvoThtwNyuYzR5UncgVF3RLkCnm7+3sbAtly1oY9vNRI3d2fibdqL3+UJo8hJrMcnGTE6Hi0jmfz2V4mWxPRB\\FzsGC2WrUVvFObTP3kpELCk5PzsXUxeGGQndZdPm98vOgOzNPEK7O4c7O0O330RpsoTJadZdpmkg0E4cjLrCUCrD2iwsZB71I3KCJxNIwF4t77d7+NRHE0xEuNCaXp8vPUnSeNhcnMujUAvKvqbgKOWiR+eHwxnuaSzy\\b57jBC8YrMx4HqFo63H3J7RYhIafCt+5HBC+46JQN3ykSYS\\\\Zu\\wn\\z+7+PX\\5\\QrAydjOo5GiJAETSRfjHf\\rv8fpPv4HnXn0Rcz\\EKigx2trBaLsnSelu9D2UxRmqfC3wc5pZiJMhrOYt3Ln7FlT04FjbcF3SNfyl+OzpIq72Ex+tliGt7r1uUxKXOVyxZJIHQlZm0MocBgVqeYCOVsJfnEkcQ7udodEpEZVrHC8eYhWdo2CIJ+msqoQf13UBrQYt7XS2EfLTEUcp\\DzDnBUkDKjr7OHq9C4VMHj\\R9+Fpma4vf8c9neewbBzHb32FehqS\\QshBYJN1PnxJynp51a3MR5IfDiMS+pHgatZUkhyBVrgJiTRDdEHG1ET9EQOoZcM2F8DguEkJnvQaGuhyz1YNoV7AYb0jngmOi3h7DsNgzDkf4qia3Q2PGWiV6NzgfVyJAWHlxe2P4p9q9tixidL3FMLVi0wiZYy\\DZGwxwsVjg9NGH6Pcc+cz5p8+up7LCcDJBrz9Aq9GFUtJpp+H4mP2TZzi7OEMQu4LWtOjQYO+YaaLnNNFv2RhSZE59HOsbEhaKVrCUHm7tP49Rd4qG6eDkw+\\g6MNvYrx3E7deeBOV0UehEfmkzd8QOzW\\Q5PhcHndsedzozMo4GYnVSZ9W9wWmSFEWpTJ5cvVUtAuoWrpThE9BC25G4k3uJjNoFss5K5dQ8zKobaAOTB8PlPkfG8EnmbgKkWgdMVsb+\\IS3d2yNwp1M8Vy4MphI43gg50xza2doZQaefj\\1oBNusF0miDfrslWrosV9Eb76AkdaYkoq2auyc4XD1CXPnifMkzajnCS4q8pjhtVmwQORJtLmtrMnFS7u\\dwZW9G+h1h5IZRSdnGKTwXVIRRK8okuWPw3gP0liuRDQ0mgy01LA1IV3C51uebomEaLVrc8d8sRT3DQc7cUoK\\WFd6nk0ucQpxpVol6iusCCqOxwxq6xBblE0FjzgeWjXyGddMWVarPbIRPAvz07LIeYv\\0zqOubuWrbaYWeAhmJACQsYuQpHJ5JrYRbM8fDRA2yWCzgmnXsWOvKnDVNTZJg7W63gZxm8JENEMTadRrzk4MqW2re3EK0KxAFw5+6L8ntvZjGycwWe78P1PRnExMiSAoP+CJ3dLtoTB\\2JA6vLaSaAM1ARZEtEwQJnjz+skcs4g7deSj9kTKE6ESlaytmLFudIgwzdzkTOlydHC\\z8z\\wSbu08g\\vvfBuP3v8etHSFgcOqGQURUbqMGicGUPLOZR2NikfHp6h0E90+NZgMHOZBUkqIpqAnRSWDjMb3kEuJ5InVQ5XklZE2Y\\GywVgCVskoWHoRcsXGZLqPG7fviTbrnffehlbG0ItAdLCaVCsotXO0uPx+1RK8m5gizooig\\sFLy+DKHId\\yOwWsFAW0ogWCjMM8yoh9lShUG0SKkQOxWmLz+DRdfAmXcGxaHNiPqfJpanHoJFgldvvYGDHz7A5ugEg0pDs1QRbQLpcuwMRhjt7IjRpVQr6b9sN5vyz19cnNcLgZLhHBHmzQJBG4gZNyK6bQrNWalSU4rUGTGklGgLNV2DysBPXX0W7v1DxI9OobsBOgz0pbOd70FObVyBDp15BqlURliIw4NFNvAo5VCUH5cXPx0MiPxSz8mPlqHaRJbTKkZEbRk6yOIevIs+MgzgjPcxujHFzVemmN7u4mJ5BN0ZQtHbQlNT85ElpWhDb9y4Vmd8BSG6DB+2dMzmZ6KZ3J5eQcgyaw6QUGSoYuAyfz46DRmXIpKApi1nHf\\kO86OwO6wL0sw1carhVen8TsEAGpEiUMP3YaG04JChHozQ0h00PfRHW2jNdqV39VWORDWkUK8S8kM9fv9uiiaUS5ZgnDjSuL+xewMfhSLbpKBtnQw8o+n0UT8uYmWc8Cj5riOs+IdWzfFcJhieDHF+DznOGyJm1OaYng+2jJgidhdnIT\\9wFLeoHlP6\\jkZ4OWFzev\\a3f41\\\\W\\+a\\zKZ7+AL33xn2N7ckVYDrkL8ty\\HLDIE\\v4j3\\2Vfzxn34FL3zqDdx69hm4CT3xDYym1LAwjv4J4uI+2g4DMpdYzuawGlPo1g1Mpq\\DtnehoyslxRwAmNFBSI+bWFUxA1eR8Mpel2GCprS78yGWqVAyNhKoeYyWmsMsAiiJi9nxfYyGHajmEoq5wTol9P4YmRbDbNGxEGK+WKHT60sRJLNGmMvCrVwzGvIwrbxl\\YCbLcm0aupt3Ny\\jZPDU3z8\\ocC7d65+TLu3XoV3cYVQW8srQlN0WRovRQYyIdMjZLnrWVoInrAvjhqapgEL8KmqrYws1GeYj+iWZyieWExAZx8O7VFTMRWmITNl1rKbQOoCvnlWMR9HBzUknSUA8NqinWfmWFiAabNWWvy\\oTRYEHFCqvgCBfLB+iNbBHZB5ulBD8SaakD1zS07C3YZh+578NUKgldY1u6QoF3GEnDPYVOF+u1BG+eny+wZHmuSc0Z88E0tNqauNcoMqZAle6kUaeNUa8lRgJNMRB4TL\\PYIKOyR1s9afSXbc++giP3vkGmoMd3Hvl0yi0PjKlBUWvB8hMrCR0mLKnkEMoxYoc6hQoal3iOp\\NsbO9LdA0X0xq\\PgZ04pODQMF59R\\DAa9SyoQOD07E2RmPBoLnM2uP9ZU8NJutzpIyhA+EQoejmWJo6MTse\\yd+a2Joh+CQz7IxkMAt9FFKyluNWwSkx2x+j2R0hIYfLbWJHCdNFt22DkiB9G6E\\GktcVlZGYC05nR\\Ic0x0oB0FObQuRS+pc+Dswt4gZVdS\\WWg3BpgMr2B\\5za2RrtwOByilPRmKR4vSWloMCxC8Xrd9WiTfk3w5OARNjSJsIy4yW1xWKfK80JWWArNPJw2wijG2vWEomLiNZsW+PcIdE+KOq8TlZn7RsEut0WGqLLfkvQC6zFsp41mm9pCVvh4onfg1yr1Uga\\Q0+2WKJWTaKBPJzTFMuLOaIywWRvKvpIBBk6lYViHcI9W2A5X2BjZmh0m+j1mBRuoSVDqCV07Gqxxmy+xtzz4AwHaPS6ovOhiYdF0IIy5BqsrAHvNAKbQG7dfQF608H8wEP4sEZpjQbQ7hro9G0MRx1M9yZQ92xYW7YEGa\\CU8xXj5DlS8kiyyIXkbhZgWyTwl\\wYrClTokaKbXI0DRM5EyTDxNYJrV3Dlwvxetv\\jSu3nwRJ48+xP33voXEO0WjStGzLaHIGW1gNBp1sqVBdEXBw6MTZNIbuvXj4YoXvTABBS8uRZBBLiQsHBcNbFmKfEHCiGmlJ5VSxHJxlYohZ1ilO+j2JzJgMXT140cfokg8KOkGeh5DIzVD40ahytZPNJluWgmP1YBOy5aKH6VSYKJ7AAAgAElEQVSk+4vnXO0c5DNCTQyRdi4r1L1AJ+lIp1\\FuxBJlSFqALuv3MGiWeBgfgCrp0vcBZPxF2cegmWGT977NM4+OMLi4SOpyhkwjiFhSrqDazdvCUq68j0cXZxKYwHr01RGRHieDJWxqWBuZVh1NQQDE2lTRWkQdSl+rL6pr1dGETCoM5XPy0mB53o76MUVioMLGKsATakl43dSJ\\YTEeo2HDQ4PLLe7NJFyzvPI+1OytKuHX1Pq2N4f0gsAw1e\\PoUotuMdSAC1kUWtxAsuHxuQ2nsYef2Ldx8dQ9XXxhi4R\\B7I5g2H1sXJ7xrCIqBcG6cmVXFpdgvZYcQGrkzi\\O0Ov10euPakSNEglVFTPJdLojzw2HHS7vzL\\iu8wBjJQ9A1tHW2NMdneQS0Gzgo1bhye32+z9u3y\\JYqBouUaOEhDD6G3xuHRMQZb2xhNdsXRzXOLn4GkXFaVhPsS9aPIXmG+ZZnj4NEDWTB537p+gPFkKjQlh\\naWMNOUy6JzHgkDQhByjn+8TzlICXJ7xmZkI0MVFJ\\VxWCHJIVoLGqQXqc2YPUA4qWsQ49rgeqGsH6yQGLfl0OWHVQbSoD1r\\6vd\\Dr37uC\\jiF39TUhZEC\\KPAxYvFQ5YG\\zHP\\8P+MM\\+RPcfOUTuHH3LhSriTbh1aEFGDO4\\kewrA2UKkAeuxLUpmgjRPkYV2\\+FCxjiqYxxOzMQ78\\FhspIwKikB+Kjaw0MFueYW9vCIsCdk6yXM\\o0hNK50Jg6T4bRJIFsvAcvn+G3V0WNR9huTmEl7kojEIKPIMwQejnEtM\\HDMbh\\omTq+kEpnrVEgFAgXyfachPWoVJRlpiWF7jCo3cXpI676PltVH1yG69QJ2Rtfh2D0ZCjjY1PtIKZMx7dG+DE4UGbLYktoqihuJeRElIY3E\\BNePJ686AwEbLJCgUW4UjVBHpsPDz8ftrFrYkvnN0yRO+nBWvBdIzf1NloipKtHo1C+QqalCDNPQkA30QXm3hG84FxqNpgwXOW8tGN5IPlQGOhg0ruDbmsHTaMLrdThkce3Glh6AR4eHeHJ6Rnm7hKlk6FSE6gaRe7sb7Jh29QoqWhbbfScDobdoXSu0TXUskjLNSSCAAUzt1L4Kx7KvGja2N3erYt5vTmevPt9uDFw8\\k30OzvIVd44NaREwV1aFUCU6EbiCL3RIYTijVJwfF75jcxGgwvU\\Uz2Z6oy\\L8tSBYTJcmctLv8cVXOJvJoXN0cowh+xcnE3kBSA2S1iXMTRdUJJ1iNc1FRGZ2sRCahtx\\Dh1RnGDcH2HAoToJxdUaha5UHRGZbA\\HsLodpEjh+jOE8QKKSo4nx\\nFMZyeDcp\\pF5leQGP7jmhGHK5jOjE0+loqRg+ZKDX2cKwdxPD\\rZsWkWqo91gA3xbXIrUtRgq3ZIJTA4szK8hScbQ3ZjDOdBmHlfg4Z13fyCdijyQ2m1ap3uiVavzX7jl0F2qi3EioZ7OqV2prlejWdwsuf0JZUdxKVJ02m05RNjGUNumV4J0schWdF3Sx8ZICubbMLqFsD4Pw0BMGURcjAowKCyezZAzBJHBxlUOf+XCu1hBzxRYbFjgm6WoMNsGepMBVJuUP5sHNuKcSsUG34LVGEgFh8q4bZbfsj5jtcLB48coQgNW3oSTN6BELJROJeuIwuiiorvOwPUbV3Dl6hgaF8hqDdXOMdkdoOhUWEdLXCyOsFgdIItmyBgkmrH8O8D6dIW2bsEuVWTrAE3VRstqSdSDCHebjIrIZMCiOB0w4QYJhtPreOUXPoc4dvHDf\\hrLI8\\RlPJ0CUKGCXye5EGVy3KgwvkCoQijIsKwxH7NllzFEsuHl89Dq48o4QC1E0RmzMKh0MWkXPpTKVOiN+nSdRWkwHL9Sk2bqHV28JwawdOt4vz1Tnmp49hVUxxp+uV5xGRqxrFIp0sV6TKGjOg27ZgMe8viSTOQzLUKH\\gC8gf7lIzWpQWCsVEwYWacR7U5RYpwkaF66\\dQ9oDDheHsAcW9BZF1D3MTzcI1zlev\\sWemgC6w00L4Dix1icUyMZweR7G2zgJyE8Qb3r\\kE9L2CWRDJtJJaCIyXCsZ0iGFooWro4QoXaZ5TOZdk5L94ypVYoFVSykWnY1pp4bfs6lm+\\h6afwOHzrFbIyKBwoOI5yDBTnlAZz9xaykG8JWT+VkmGhXqwfxwKiLRLrhQHLB6dSoJcSxBl1Bl1EUcm4g3vjOsIk20Mr9zA7rNjvPSzN5DpLtRGS2rHfJ9J+jWNT6SOOirW7VXUJ7HdQS1wcHQgwdj9wVgkQRx3idTO57Vmi8\\Malm\\w\\5mIw5qonI0FJE12N2\\gu29HRm+GWoaeRuJSpDvWTTBFK+TwYmlv5hUrd1sQ9NZXZZiNZ9hZ3ss54OUDTFWgWnHdHp6dbPIaDSCQvBAV3By8AhNi9pcRt9wzjDkM+pe1ugIFUj0UwZ4Is65IFiMSuLfQ1q0bo3YYLGYCRVqsX3iMu6I5zy14dQ3E8UyDbr5GdlwOV\\9fxiwfpcDFhGsL\\2mGFdqOQUuESwJjqsRrL\\486\\gf\\zKV7D37Eu489wLGEx20N8eCHIU5Q8RJo9gGplsbbpKGsPBasXzfx9Xb30aTXMKU+nA39DpYojAjggKDUXU2CzWmVR1tFrsGaurMOgao0NHKVPo2hwmIiCdo4jOoFUuNIOhoz7CdI643CBgvxU3nizFmsF3lYVhf4xGi3RjbVmmUM6LIiw2PjJoGHdNDB1CnpZozQxFQ681Rq+1h8OHZ3C9E7nE9ie3oZd96EUXu5ObmG7todHssIlOXDwcfhi9T+Gd+OGZKyOZUAxSpQC03uzpbCpBfYYv9F8UbsRSS8ia06+EcxJbB2MrMjSMBvxNKA4c8v7cABljwRuNFw5FpKWaIK18KHqKtAyx5sDpX8ANlli6c1y450jyQC4pIg6O5cBiPECRQMlVDNq72OnfQac5hWVsI8t1PHrwECcnZ3h8eIhVFKDklqwXUJoBGi1uojG6XRUtagWIpult7PRuQk0phu+h0+gjCbNaHkg6oojgWKQsuOFE0rXGAezq1esi1rWKBOePHuL9+0+wc+M5XH3mZZSaJXoMUpWFwnykUnR4DJflskLjQxBkWK43okHrd7uXTehUb0A0VdSgcRjgZU\\nCCH6fpc6ukqGD262rAFazBbSI8cOLpYr84ARd6bKotpC0EXqJKSvcUaEYoPeYISYA5m3wRa3uOEAZR4j3Kzgb1aoslhQpy6rMkZD5DqHfx9BusDSPUWpRZJxlIMOSx+VSgSIeS0MKmQ4JH9JXgZ07zQx6l8R1K\\tjFCWXVkKqKVKIh7kJPR0EeAzU4cZcfL7pbHoF1MiBtyquXtl\\F2oxVrj3ffeEW0aL2CK0Ie9fn0ZyyXAT7HWV3Fh4aVABEvXiGBRP3apwRDzhoaAAxWHYLMOi+QhRynA48dPZGu16TgjZUeqgLQ\\D3lqMS9730jvcvBq8u+no8oPcPToMdbLOXqCgnBQsCTQ0qEujJoepe7IVBizkQeYhwssYropeYk3YRsdaGoXzdZUXIsss2VSPkWuvHRX8yX0pYN0niFexXBUB81WH5luoDkaoLXjwNgqsTXtw+lZyDQfUbbCJpkJbVMWdCGHWK7OMTt\\Ar2KRMbQYD3Whq5KJpIDPaa\\xzGsnI5OGykREJXuvYYglIxMIeXFGhsviOEmCl7\\3G9hazrCD779N3j0\\ndhlSFGjYaE16Z+IlUypLtYr0LtUkBkKyngtOpCXP5zeaGQ\\iMrF1+GNPNML9iAzBYBfk9EZUo+Z3SENqDZORR5VnQs3BBeyDfAxt7+Tdy4ewcXqwu8\\8530DIYnVLAJhtBFFMYSQ5apNHYJcfTsZBkc4r5iUbSsEBXLS885qORBZAWipy1ThpyylKIdhSqPL9RmSF1dNx8\\TkoA+DMPYLeVVGYdIj1cXHkIlgmePnm67jSmaKYr+AdnGBzfAGfRd6saeHlHgWCzLF83WnbsHn5kw7NOPCpSGwVJ1qK40YGt62i6FjSm8t4BTrPRWUrSAZbQzSJ9ojdCI1Kx1ix8YU3fwYP\\urrsN0ANjtFqwQJzyrOZjw72ALCXKvLN0qqnlghVZClyESXRpe56IyiWCjDWqOsCp1bqiniMpTfRdE6iEK+P23oyjNYrAYY7N7E5O4Ir\\1nzyC3qAkku9GG59HtztBVpvIHdem6pSMLmFlXL9yHx4\\FGDEcb4tshhEWfJ44YFGnxu+J2YJEkThohZuN1Ncszi9kOGGkyWBrjN5wiNGgLwPWxcVMli8WVfMsYe1NzdBldVaiQ3aEOVUxFqeHaOoV+oMB1Ea7PnfYFShW\\Ep+bsYMdcdDuVcZ6irpAtRT8WeVYb4emjhbMBpCTEWXBBPpRtFgM6uQrS50qla5OO7ZN3t+fi5OcP6s0l8pTnK71mXptlR\\1XEwlHnUqOb\\G4LFOYML8tf\\9q\\xO7\\3X+FXP\\t5\\MZv\\Atsb+\\\\BIJV+BWpPB6wScSg0a\\gD77yR7jywifwzAtvYXrtGroTJuUyZv8Bws0hVI0dgiFsHoJqG97GRG\\0ArZ2XkFTH9V1DiobzHmRECqkvoKbXMFIFUy3B4DCmhy+dQ0UmS05ISxW1xoe4pgVJT+EhlP0OwWqzEcaBdL3lTBHJSkQJay5JFZVSLgiD23C\\5L8zgUiY+6OL7C09C7RtKyraLB7qyqkyLZrb+Pm7os4eTzDe\\e\\Cy7k927dRMuYIvcGKKJah9UebKE\\2hHYl9lK\\D0aDmtMVsjLBA3GKBgO4kTDymWIZQtNirJVltnqiPx1jQRoFZq2jVbTgVISaauhRl6ErCUhHUA9RKnRgs9Wdl2s+nkVoKgWyMs5kmyOovIRRR7ceCHcP8tGZ6slVsFaqoiY00NxvBrXCfZdpyW\\r6MP0TInaNkjqTM6PLvAh\\c\\xHw1Q1L6KLQI470uFEYSSOGzCb3SsT2cCILAQMNepwPHaDOmTYS6ptYRhG8TLKGbjCpgzgkzWdpYLDwEUSiu0f39m7CtIUatNk4PP8Q7776LznCMF155DYrehNVgojg34xWqkrZzCnXp8q+HYncdIYxyKKYpgkq+1Hx+eFjJy1YW8H0XvrdC5LtCUwz6HcJ\\dUkpt8Y8wwcffCBcPw8R\\kGkiocrhwIOw5I43mwhSXIs5i6WSw9Nuy12ZI\\GjLaJ0YShd4n0wdG9xoGOKY\\tfheNbgth7iOGDzecYeaeIawCGVTYUE\\Re4ODc17WWUKVjpbdxmi4g6Y9glLZ2N25gX5vLBTyYhWLLV9qrY0GojBBFKZ1WrxB+lhFtzuSnLlaX89DnM6cFJXOgYjZV0fSt0cEqd1sY9AfonNZ8vq0JoJuSlI+rIPhAcTFkjozHlrcaAnB8zPntip0iMXPVRU6oc6nIoVIge1cEvLbdESa9Vbb0k2Y3PDXIToWw2A7kvRM5I4p6rPZOeYXZ2IZH7QbmHR7aFpt0R9y8bi4OBW9G6njuEgRqTEi5kqBGTq9+sxJiF4wHqWFptKCUzgo\\ELy4Ni0QPt25TLuwKSUDd1pD+1hQ2I\\uu0GettNBPYSm9LFMmFy+AWUwoMSuSh8F5ofwuIlrFRYzGbS\\0fUlvSTUqjIEqJlCRp0XmY5tLyEQ4G0IIm1ni4pU6QSGWCLS4wo78pP8cov\\zpuPfM8PvzwPfzDt\\4P6NUKWx2bYXoo3BwtsymbvFDfFbAJmZTN+BL2Qtb1WTIE6zUKw8tDBi5xK7PLstaQ0sUnNcHiCLZRaYXoV4l6roMYCy+HFyrYv\\48Xn31TXjBDH\\\\9b+EY1ewtAI2NVxl7SJlrA9RY56zTCbnR8NaHQa+KqJb5c\\Dy68OZSZSStG4kISmIbEGrMWifExTTeSajv6taxjf3sMmP8dZ8BBKN0dhKOi2tnB2MEMVFbi39yysyML84wNExwvEF2vkUYTpzgRBGsNlGrhGUIqIJGUGTFPnz8rruUBmVZhZCg7tAsuWhrxtSpck6WoqXDliEXHigKVXNuJZjGSVoF0q2LNs\\OLrn8HH3\\gO7DijBV+c5gUXs5y\\tyLvGA0wXPQ1MEKABCoT5euuPy4jHKqoHyLqwoGLdD5vykohosjsLmatMfrHRBwREexAKZ\\FYj2G1Zvg9mvX8NJP30VcxXC2xhKGul4xnqfut41Fj8TiepaT+2j3bDHVHBw\\FDkEQ65DL5FEfZ6nzAqk3ILvN9GvWoe6FpqO94c3X+L08Pjy+W6Kc5lJ8UQpiWwRhePfI5lfkvTOp4wZkaydo1mDfZS8tyNxB7JuqzeaQGV2FY1kRSF6Xkpi5mfnYoKhbsxjf2zOloBaa\\w0xoK6YsOga7Ald6jU7ZGtYQVXFsgZzjMxielSZhQEZSYLOdM6Tv8S9eKwz1gIrTZkaDRc8L1oyLJIpF0GrBqErPWDUmJPBoWoW00ScmH6+298Hb\\95X+Jz33hC\\jSP\\stbG3vyXnN\\140WAUTZGXACuoB63\\6Y+w+9yJee+sXsH1tF\\2pirn7A0TRIwnC2yw9aY03Gz1o2hCGNcV4dBf9wU1JKuYDzqCaUmOWCy3xRIgzROFCNopOiy3aK3nATJ0aE\\beEcEoEGanmC0+QhI9RMNy0TAiQWA0ig4pjuWFHaaCZNBW3+t35TJhH1kaKQLxEbKWDUqBXBbkvVlaS8cTBb60n+ulAUcbYm90B2pu4u13vgFND3Fldwu3919GS7uOD394hscPDrG1fRW62RVNBPVid25dl0IFpqATfm05HWw2LKQNESXcQlSMtvqwmgZGg64UWLvuAknii0ap2+mKM4aHFLcmedEqDqGZDFbceFg6yq6\\AgHilJfEHFFyBp8BqgV5cpaYXqCUoDwDG59xDDqazkDylejiY0UgTQSsYwnWHlbzDeJNiY4zEjrgbL4U2LjVbWGyy60hg+XwwI5xfbiDQXsEo7JEt8asGerUGEGhEN4vLMQhqXY670z4wQqVwpeZYZu+VPKcz+gAjJHkMfb2bqLV2saw2UEVrvG9t78jwvoXXnkV\\cGW6MnIYDD\\jKJq8uBEWLhNJlEllxE1BnQ+SS0DtTtGLeAmtF2LRkP4HrO4XKFFO62mwNRiY6aerSpwfnEuLyAPBSJVPPR4MDSblqCSNC4w34zDjeuSJlzLkLdzZYoo20iC+u7+EBVjQpQY89kx5usLsBGXThmGNEaZL9Tt2p9jE7mIefmpBtIggaVacMyWJE0zcHLc3cF0fANb4z25pH0vlXBeKT9lMXjKTK5EBhseKCyo5hAkGnNejZqC6eQKFIo02cggeVspuNildB1GEU5PGdpXO\\RYATTojsSqXXeD1VUmfP8p+ifkPxiM5PLl5sf\\hhcCtRkM55NewSKH7liC\\pEO4MYqbqJGU4IJ1+5CDjyhI5sNEXjnm0B0f5YglbqI53nYspA58KnJoqPTEfqVdCIz4DjckU6Mk40gjEwMTxwdescEHENynKrMhhI0oUYNmFkHlcuhxkAVaMg2lBAQzVCkM7DZpkh9gP7eCK2xA7NFHRhhHm6+Czw+fx9Hy0Ns8jXCZAEl9dAoErTZgbgJoReVaPKoFSG6Wg9YXPN0pIqJDauQHC6MuaCSDunXJINBTWbDQMyKKG7k1F2KZtPE6WKDK6\\9FF775M9itpzhW9\\83xH7R+g3FKhJjmydoWs5cBpWnSsFwGPsTMRDlUsBL3lSJSL7lSGLGzjfDS4fsohwFaW0gZdGQXkChy5daDuiqUSS1kECNwJcH9jevYtX3\\ikoNF\\\\Vf\\Ca0G1+RUBkWdulZSynSglTxnCWfl9SJr0fFMypmZTvxZSRlRUE+BBcMla52OSqODxoVkCENvoO10oTYdDG\\dgLM7wEdHP8DB6kNkjQCZUqHfm2JxsgJDle7t3UVw6mP+0SHMTYHKpcYtx3A8gBtucLp20et20GawM0OL6VjjJ8OFpkiRahWWTQ0nNrB0FGRtA2qDerW6C48Dloi4GeCcKEhXKZSwQrfUMFEN\\NSLr2Hz5AzB6YUEjNLMxL+X+kSie1xUxCUnJBhRPIr7OWCRSqdOqh6wngrCpS5I0URbS0aEyJt08ZJ\\ZYxCwiiCJnT9HmarAQqji+ffeg63P3FdqM3+zhSW0xIanDA6n092\\NYDVguh56PTY7RCiidHj+Rs67UGKJn2yuJvVlRx8Wu15O99Wl01m11IDl6foatphvV8gSePn8CPQgkx7Q3p\\K6F7TxHpXXisnuUfyWpL52kXPnSWP5ZHFJ4T1Mz3RuQit6S35sAFoOJyXT4axer9VJ6BFWNMhuaAwiY0CxjQ2epNxMGGDZs0UHOwYvDUK2N5pLMWAaicYyZ4O9m2qbIduR3NDg88blkJFIdMMszUGha9nhqpAvrn7U2tPHpoVuR97S4hiRfjlIOol2U\\nzz7\\8OX\\7yv8RnP\\95fOmf\\xbGWxTy11EdSp4FFS2iPGSZifHnf\\on+O\\\\mAjWy\\i5X\\5VWF0D7a0Us9UPUJYzII+xeOKhUrtojW7BaO2j07mKbnMLHeqb+DLpBUpWLDDILCF1xGFigySeY9Qr4LlPECYsqqV4twXHZolvRzbN2eoJ0mwG2wqgwkWZerKFcDNYri8QMHma1RAsLSV0zgJkBtcxAj83BQbk4U7bKadgEdjK6aMIokURvbhpSh2O1kPLGGHcneLdD74L3WAZcoXd8Q3sDJ\\FwcdrHD6a4dNv\\SI+eP8A3srF6cEhnn\\uHqLYQ17FuPfcXdHofPDBAzx+co5Wu4+MugJTxWR7jOfvPYu+08dyNUMc+1Kk\\BRlE4iRlTQVhwdqW0LZYNiASlcNhddeSOcee+AWCKK5lGnzXiTiomItGi9Ta6Nhj4CiBV3pYTzcQ7PZR1qoCCMXx8cPcHj4QKgS9hEyLHQ03kPDdjCjYHxnV2hNfpZSOVrkuD3ax6g3hs6KjlRFxsS4vBT0DUz7ho7A51bCF4xZZyGy3Ed\\5Ij5YLkOcD5fQDXoEEqlZLvT3UVfb6GDCgeHT8QNdvX6Ndy6e+8S6WSmEDcWaUuTC5Z3Ct1xTCRmjADRQQ7M\\FOcnSJKrK3BjNNwlzN4i7kc+tPJiF5yZJcpw03LFDF2zcVbYlDgJslDxTRUOC0iqdQTZRLumiQVLs6Xgg5N9ieSbn\\\\8F2Mpg00WhzgN7iYHeBkfoJ1xAHEEJsxn0fqP\\IigRd44G5sak1EmwyG0sD+9CYm\\I6YW9Uh5TgVVMFdRdhsuO3VlUvUUSSoS3r5gteZL\\ws6qJkfkbSOTnYQsvhskPaMUYpAbkMC1URxjEWs3P0+z2JrGjwM7SaQsE9rYaokWQILcp3hNUWrHZaukvYpiWRFwHT2xVFLg8ZsGxe3HU1C5caUn4cwBjsykOHMQocLtqsc6JdnC5JXvSaiiykWzKVjBzqLjkIS911VdaFrSHjViIEMakSdpp10W7b0GwVczNCalDXosAPcrTUMZxsBMWz0M27UOY5Io8xL0T4GARqw2INzu4Q4zsOlGYFNDWEeSi5bxx8yHydPLmPt7\\9tzIsGw0VcehCz0J0NQU9U8eAPZg5Y1FUie1gSfHTAYscRmSZcEPS6gyzLVClGRrEi1KilBRhazJgJRSEk2oVM4yOs+UG9t5dfObnfgmaZeEfvvWXODt8By2tgMXwZzeGYzTkDCQdQWdbEKc1hcRBTS4KVrPUOWKdDt8P9tNx0Hkq1OUQeCmdyKjx5HlfO0gpP2Dg+sqPkaOJMDXgtHdw697zaHRt\\MO3\\hpV4cFiCTHZAqHCFNFNPbW0iwmIbzDru+hKlo2\\Tpbn+1mLkSl7qJ8liiJLTcVouoN2swPHbiOqKjSmE1jbHdw\\eQ8PZu8iUF2kSoXtratYn7kow1gCP72DFdJzF7ZfoHRDsOvcoEtuvUCYFzJgtag3FHeqKKGEzqRWkXE+XtPERVPFzCyQNjQojZp6EtcoEZWK7kFFchKrTQ6rNLBltdEqVNya7mPc6ODw\\Y+Q0uVmMJOwzknkgMCxmZ8BDQc0LFH7RNSOjl6+t\\xMiPbw86k\\I95fdZZayZgRnaNZiTipByxm6\\kpYJg3EWZThFUL9954BYO9EYY7W9i6sgPTZlcotaAMubbEocs7r+10EG0idIZ0VWZ4fPhQ3tEBy9Rzjn+qPHNPByyeqVykeHfyjORz1W+3YTOAOYxwdHQk7moaVbisMGyZvw+jblj4zDOp1mIxbFkatKUbkcjSU8cg2aP12hXWY7q3K+8L+VSpN6MIPU7Exc1ll8grOy5rBKyUahuea0lOqQiNN4xXqDtKaxE6\\xEV\\HANbzNDkm1Ef8UFudvewnS6e7ls1M8ln2Bhvi6XTDJtgk4RTbwc2riwyN2S1WgY\\z5KFyy9IUXZPOu+9c1v4Ld\\+7\\8xwFrsldHbvDPLA14Rsq\\LOWA9dWv4r\\7w3+Hqy+9hH\\y659Fpm9QNS4Qxk\\QbGQI1x680xx2ax+ja2\\A7t2FbY1hVjocCox5CFCbpKtS2cCQQ37wYXgOTVmjaZ1itXofcXohZcrSv6fQZm4iijfIyxAEHUyTuoeNEP60k4ZBgvWSU7UieTgNh2LYOkGdPz7rPVarSC6J2inFqZ+i3qcCXU0atVnDIy98Set3F0pmYtKbYrWeIctYAZJjurWL7cFNzE9ynB74+JVf+g1kiYkfvf1DfPCjd7G9NZY6mTDx8MLLz2O6u4fHj4\\x7nsfiSOBSAxplWs3ruKVF15FxxkIDUJ0gSGPrEzh\\y3h27qPnLojndqENcKUdSmBFIZysPKTeY1ygW6cRLrtSM0wIJHZOtwomR5tkBaxBqgyE1Vu4Gy2xmLDzKsZXD5sKWuFiFZUMs1f3b+Bna1dHB+douN00W334IiTgo6uEqPGQOBUS3c4UyONSkR+iG67A6vVqmF+P8FqwdRh6smYCRIIhWYMVMwWa5ycs1rJQKmniPMco+E+enoPI83BZs78R3wAACAASURBVL3E29\\7toRBvvnJtwSu5udWqLoIVqmXImXFL5jbCjNTpGy71ZLvtm65q4erp24dujrXzB6bX8iDvzPZYnGdiLcJxZMGoKtrNptdir3b8vfS4lvmCSaTkWQGEcXhy0ykbjFng0EGva2j1BOcuwdI1QW6wxJRco7V+hjLYI2ATk2x+VIkacjAQo6fuqqmPkTT6qDMGULo4O7NF7E9vor1MpCL3GlyfaaEmENKjciJUFlV4UUUx9aHB5EJvuwMRZTE5KIUynB7exfNRluea1JR1CjQ5SeVFnki9OTOdCJoAvUGFGByYaau6elnyL+X7w7\\yrwg5qIxn4YDNV2TsR+Kjod6GUL\\rN+gaJuHIg9gqWqhnkKOqBKL4xO4R6eoAvauZShNBXqfCect7G+RCq3w7rvv4OzkRBoXaPeQQ0yJEWQ+Kk1Hs9uDyjy1Ro95okiyHGfKDEpDg9XuQldaGFm7aERdzO+voXs6rLjeVJn3NZwMYHd15AxudSrE5gyb3EVBFMNb4\\TiFINhT\\Qnm\\Mz\\OBrX8P56akgneyWbKvA0DbBpkWnUCSlmxcFKRWOl227KagWf+vAULFJYrkweLgWcQqbSBGpKeb5WIpEgSREd0i9G7zMErh+Am14BT\\zi5\\DZP8a3vn+3+OjH30DjTKCVVSI5x5MRrGQZqK5oKB5pw6V0ug+kVqtrK4jSiL0e10xzPD5qXVQfI7qvglu1Czhps6TA5alsZiebsISs7WPtLJRaB36wrC1dw17t6\\i4YMfYTl7hCRYwFQr2NRv6ZYE6PJ54MDM7ZAaGQ4E9b+7LqnnZc9lkrRhw7LhNGr6hS9vmCSiH+IgE29iPDw+hjLo4OrL90iu48HsfWzgSqXO3s4NrE5XqOIY0\\YQybkPLENsHp+j8iIMGAmgK3ADV2hH5rzZGiTupxZVcdlhdw5H\\ApR28bK1nChJEgsQBHHLAFhvrdE5mqmwmSyelxJTVHf6TLLRZoEXnvxZbz3ve9heX4KS2WMA40cdZ2UULLUBRo8a8UXKL+v5Ic9dbrx9\\6Jnk6ia6SrOOyyy1Cep4j0oi5yD48OTnsKpbkPNHdx96U3sUlzTPf3sH+rji6gWYkLEJHk9dKVIYeaRZ4PnUFbhrdHTx7Ku7Y93pZMQpqGzGZTYhk4VBGJolGFAyDRH9bLtRxGKVmCVJ+fnSMKQ3n+nY4jaBvPC8nh6\\UugYx6liBSSgc+\\7fimqwYWxTI2c2Bg9KRdq+Lnb09+Xx41vHjIopIA8Xh0SGC0MVozHOY6GgDfbYrpJHckfxa+QzXCFTdw8vhh3Vf1DyfXdxHmrsiByL74TS2cP3anbr2jVQ5EVy+VfyOL3WkpIW5fHCZfTpk8Xvkz897gToyHsW6yuWNUTiGoHNPB6xf+9znBMHaoovwKUUoA5bEz5fIkwR\\8dX\\Gf\\m3\\0Bbn7iRfzaf\\FPoHRCnK5+CLMZoGUZWM99ZJ6JVvcWJjc+BbN1A2GswVI0NOho4oOmsj6kjdWasQPk2SNU1QwNa40yfQ9J8gglVsiKAHmmCzXCH4K\\jOOQCefDyi293gw260D63SxmXLWsunbmUjjJD5U0CDd\\Ig6SzurUNFL9gTBd2xANDQcuahXEcUMLrp9DSTXsjPYw6A5wfHwoP+tka4yuM4S7UHDyJMFPf+rzaFoj\\N3\\+TXYGnOUbJmMZ6sz9IYd9Id9rNce3n33AylyJTJEVGd3bxc3b9zBaDCVsMa1x+mfMQsl7CYtvjmicokoc6XuZx2f11N3tJGXkWiEolPASqC1FFcQhdG23UGj0YVd9dGye6IB27gB1osVzk\\OEAUxzi6WCGmnNnVJZ+dgR9EjHWHcIreHU\\RbPVxwCDIb6HdGIopP4wLuykfL6aPbGcHSm4gDbq+GbGjUK2k8PBigx77ETVALZ1mLELCPT4c1NuAGPh49fgjNzqCYpAkjjMdX4CgD7HeuINqs8e7b35WC8dfffFOQJgbBxoUhGpMky2RAYfdVo+3Ipd8U11u9GT\\9ky+WDCSyJVIjlwhF6K4WsE0dXXZrEa3RuFXVmU2EmzlU8RmhHov\\WRx64jqk+JRbF2lfhrv6m1goGTpXW0Mbub7B9z\\4Guxuik1wAsOs7e5UnTC9ntohk5ETpMoNorNdDBvsDuPG42C58OE0SQGS7mOAbYFuh+ghq5AoGGdpLjclalhUKYquU4ftyzoICv5DOayIwjEQ9WkaOzUHslgY7G+s63fYX8ltjE0C1MSQZqVAmbZ9SnZqB1ONFpJCp8OQN3FaFhKx0Gb6MvOACrKgNZLMl5VJ+URPqqyQ0mQqDrjlMlWcESPhaoXwfI4qijHo97B36zrypoYN8+3KXBaOBw8eYOVx2+YzTWjegNZMgQZT61kwuw0UbUSujSJwJNsrtBdSRK1Y\\D00DJ0J+ugjXxVoKh30O0P0Ry1YLZ4iawTFDGGxRAYf89UBzi5OkHLLZQ3IaonRZBsvvfwSzLLCg+99H2ePjmj5ghlnsLMUO72WZPYwvqNOu2a8Sia0CQMl9YLAbo7cUJFQYyTBv5rUc1mlBoNbLONDdCDnnwyV5P9GM0VT6IcpzP4Er7z585hevYEPP34XH\\zwGzBiD1aaoQxC0eyR7uNFIBZ5U4NGl6QGpHRQUvvVaPyje4wUFfXDVU0ZqsyqEoqwEtce6W9eFERb2MWn2Q0ZsPyEJhOmfDewtX8Dz33iJQTBBd75\\tfhu+ewqSE1DKnNoseUzyvdzSqRNGpkVA2NVrumAam9o4SjQ3SdF5IOXavEkXZ0cIDZciHoCdEwBqRu4hR528b2szeRNUsceo8RqoG4cq9duY3D+09gM\\w2V1GtE1TzEOsHx2hkCgbtNiK6epNa9C0lyhoNJLQ5svy67mbUqXsi29FqwjUAD\\zeZC6U59kuTFnmqQ2khpPfLQVZLD2gkanUqf9s461PfQo\\evttnB8fSMK9Y2lSIk0XMD9VJuizE086AstEFhmpGIr5Xlf\\KGy\\XBLpxOclTqMOwz0ZdrrasOLFltDTDeOKmm1Yw330r7yIm8\\+FD5+eIbJdIrrd66j0WpKqwK\\D9aarZeeUG7UqrKZgQHKdKA\\fvJQQn13p7sIvUBYAeohBbXqsK1Dk6o1ofsouWBfKGtzrDo4ld8dp5j1conheAgv2kgfIL9rRi9I7ALNKw6L2Ot+QSJ0pCWJcgtqdxlwz3inTRxia3siTBQHQ1kAslwYoOV6gcOjx+hcGrYo8RgNtyRyIspCeb55XrFKi4NW3blZR\\kQvFi7J4iztTBD85krDuPrV+\\AcYx6mON3IntrPWDVkQ31f8bzVkylHPwuESwOWFLzxIw5lYG+lpyF1JVxwPry7\\w2fu2zn8UX\\9m\\wPbOVaGYhSLMslDQMgkFTFL8xZ9+Ff\\tH\\5b3Hn9OXz2S7+EUDuBlz5Eo8mQPELv7L\\qoNu\\ha3pSyiVMbKiDu0ydUJrPLQtERYnAhMSUp\\BspbQtFMU4btAdYKSh1+4lIR3hcZWTqNGrY8Stw2dMAxKi1K4LguHDWyNmXPFy5IPYyIFuQxGZA0BRcmtZqdOZ7W4adbcKS8ifvG8OOrDpobNeWFE7OEKM0z627iydRPz+UrEwP1BA7dv3UKV9vDhOx72tl9Gnho4uP8E\\Q6RngY2gYfz+al0uk0mffnSOGRtjbflw6Vtdzhg0vZN9IYDQRJmi2PE+Rp2C7Ad0poB\\HCGlXsqgYV+vhKbLh9EwpDUovDHZfS\\oGINBsZ10G6znbyNLLaRhKV8yf5mjSePHmAxP5ehitU9jI\\gYcjsJqJUdPsxbXo0GEPJFRhqPYHzqeq0OrANB1GYYbnw0BuMMR5tizYulNJpfna1U5AxCpxQ6Zph9xVFYwYayBJm5AD22ESYRHhy8DHi9Ax2i6giNwcbpjLCpHtdEIL77\\wQi4tZXRja7iBICyRKC83OCK1Or4bIixzNdgODESt7SFXW1nyhpST9m9lXdX4JfxaLl1eeYbWcQVdKtLo9OK2uUMgsoOX2wkGMUDcF7leuXJEBhKXRpFE4uJE+40DPvkhm\\hyfXGARzXDlxg4aQxV\\+Y3\\FXExQ6Vu0HS4KfIAYbExz2ZdysLHw2vYGlwVdLGKHZyfzWQoPT45lo1\\sj2VaggVDCu0xZ1HByMpuuVyJvqnXo\\PLOFxFilbkjdD9yCLWsXtM+whThgESms035VYDnH+waoLvgGStE5jBbVNFtGEBhTmaikVdJVDbN0Px8+CC8lwNKidmLwMaDu3G5LmTP0dbehqpcCxbVnGmPDMzTb2fKm+SFk0nubQTUVcRtu9PookwcnJseigzG4TfhphOT\\DYrWQQFGnVxeC5xz4LAtOT5PYkSSjMNlCFbdReX1k8xZyX8UqOYDe1tDbG6A1bGFndwfjVhdqwsJtIr3ULTLkcyGRLvP1AVabE6TpBs0SWM1XSLhRMyNKUdAZbeHarVtoGAZmjx5j\\vgUdlTB2iQyYO2NOnDIQTV1xESLePGyvDcIQZJebCp89tRSBOzM3SJRFHghzEKDSc0SPW66gvzyz4iJ9lI7w2DTCHa3i9H2bUyu3pFA4McffR+N1MfIsKDnKUzJtaovKy\\YCAKntZg4r8i\\g9Qv\\zuG6tJV9TQtnJ9GjWSR8maSuyXNFqTC+HwTzVUMBbrVgJ8UCHMDUWoiyW0Mp1fxwhuvomGX+Nrf\\Cfk0QI6U9XlRFCh0aBB2q\\pwGx2JFiS3Y7jnT1BTkyJ50iRxAGW8wtcnB8h8j0xmlAFQcerbvLnqZPcozxH7pjo376KuKPjIj5FYiRoDYeYTq7hox+9h0HTghFVMCMFwcEM0dECQ9NBU9ex9pYIiKD3OoKG0hRA\\ZXEBmSFJIEbjAUgFWiZiDUFtAIwXFilE5xFXYUuYapS78PvksNowr\\yezXEcaraFl76xCfw5MkjrM5PwWRHi2XRXLGom2JylGYKjcYSaWpQOXQwxPQnB6xatnL5B6uF6ADOqJ00xFG98gLozAvTdARVhNQu0ZhsY3r7k7j3wn+Od987ht10cOOZG9JQwcR2qoN43m\\WvuiDOGD5YYIWK9o04ODwQBApMjB8p9M0R6PV+bGwnUwTESyiWURFk80GjWYDqmnU0QtMp89yrBdLXLt5HUGWiCSHFKMEjOqaVGYxzJSBwkSzqb9juLPEQnAcqIjSky2jhORCug27vR6ajEyQFoJcqroIMjx6fL+WAJUMzU6wPdnB\\rWrknxPBJ\\tHURELat2N0sNHf3ZAkTWNTlEFQPG\\GQl+r2hDPx8V+okeDph68DTOmC0jsvgeVjTt2TI6jmCaDC\\snox4UJZ\\368e6nB+p3f\\TI+9\\nP4Z9+6TexPd2vA8GFIsyiiqOWDFhxir\\46p\\h9\\\\oD3DtlWv4lX\\6C\\DKR7D7FFq78GYx+q1rOF920O1cxd70eTTMCSrVgUc78mXODusCXI8ZUS3EYQhF8dDpesjz+yg3HyFPj5Fjjjj24PDl1Jvi8pLaZFpc1XpwYvp2kpLD5mZPZwH7\\kwpGWWjNvvhmCFFPpY0EqMXuJnzs+KXTf2VpHSzDJWxdtrlf26RWgPUvEIaxFTIYGd4B1VhYLE4R1asMdkaYnf7BWj5PrJ4gCePzgThGfWGkuFDOD5iLoPKnJAzPHpwX+yuN67fqLUthSrddddu3UCqZdLsHec+sspDqW6QFEsEEdO+14gTD6WRIFECaGyVF3jVggUbDd2RJGp2C2qmgyDhIKHCDwukJXvJliIcZFI3ha3j8UAeMqbIs9NxazjF9mAfvea21Kh07AH67XFd20FqrMowm59i\\8oVSTgnYjO7WEqGGTOjZKKnHTtjZRDDUtk9xryWVA6UPC5QxFSUONDQQhyUUNuVDLMXsydw3Qdw2oyf8ISaU7UtdFrX0DUs+BdzLM8uZAu5cecZGE4HirMN1WwjyUupL2HsgO1YGE8H0Eg9FzUCJflWl3kyFF4L1efH0ElPpNy2liJ0p5B+NJrU+hBJia8HLOZicXPjgUANAUXgEoDJdvZmS4Zl9nsRgX385FD6Lu++eAfO2MJ7D9\\G4cWHsJp8VjO0LQ0d5sv0x2g5LDYdwza3oFQdxKGGYI06HdlW4Pp0fgby+9hNJuawQ86CKn1Y9WDOfrmT00PZpEnL8Jlutdro90bodgdI01Lg+vGEA5YrAxEPDcLlqxVTyCHDPe\\XtVvn2jA\\ptMdQjeZcM8Bi+XiFN3WdmSKydOMn9XgxwXYDDJtGpYIXEVvdNn20LRs+KuFRB9wyMqiGN1mC9PxFjpOS3oWSwmcZB8hs3JWOD8\\E6u+xUvSqpO7wzxDSUeMacCNQ0nQZrUJ64z44m5WIay8h\\TUQnJqwYxb0FsZuntdjO+MoI9UKDajXRLkSYA4WGGzWWC+PMNmM0de1JQ\\DSHcxjupIuYChsNk1Jyy1qQ\\ws1nnsX23haOHz\\E+9\\8PpRZhF4KdKoC+xMWOCtIzRJRnRkiFyYTstnNRxSLtAsxTGLN1IYxQDPwIui5CptOPm6ymkqTMzIdojdyI6ZMq\\J9UU\\ZGlzFvVfekq7X44c\\gnvwABazncpU3KIUlnPJomMYZgWtzYtcgZZQl8HLgC61VC4iDuFEZaUDUi6FXHRCRDUYDkxzDaNhWMtCrWjOz4IPiNFBUjSxCRW0+lO88sk30G5r+OY3\\jcsz5\\AUHNYqir5a46ii6lhMJ6gO54CZkO6DVkFxUV9eXqKKPRE06ow7JEuULpuiMClFA+zgUIXypGfI1skIrZXXJkgHTexgQe33KDR62N\\7xbe\\ta3sTvqQA9KdAobp+89QnG+wVajA53iaXeJrMpgdJoyRPEzI51NZIO1TXTqmeACVvcMFoStdI7HvF2I5vLnqjscaQYg1EJKnWgvAQN+9hnlBraJ7WtXESUR3PkFlCSoNWCkFRkPxFOGMgEiIioptNo5qBYUudfLMwfgnxyweKwRyU4ydt8SUjOE\\dHNJnTTRqTkiAwfZdfC+PprePOtL+LhI1fek\\27VzGYjCX0k2AG2QjPDaX9gTplBpY2uy2RShwdH0lUy3g4QBIyooZLuyNnIYerXr8vqDVRqzSOkRM9bTFSRKvNFFmOxdkFlucXePWNN+S95VDP+Bpqo4UC5e\\HXkAOy\\2B0I3sERWJ5WWQp\\CleYLjizOpMOOAJeLzgndSBNd3xdnuegsBS4bDAfq9gZzNhslleyz3Od\\rMAqFrqOxS4KWyzoRmqg+7wnGPnDh4\\9WkDZp7qhNUk91iLXJp9ahSw\\Ipf5KgJg6L7QWvNeZqFAqNhDUwehJHIqL8F\\969\\F57\\weRmwJszBejpg5XlUcaokdExb9p999T\\gf\\ijf4urz2\\j5z\\3PFL7BJ1tQ+IHAteAqWyj0PZh6qSU6kskSQyEWSmQr2nqEm+fJIUgTLSx97sJru7zA3kEb\\E+kphUGQewGqIjfUKbJE9gNqBTM8LsHHF7dTryIjJqn18QkQJOrRTBUWzK35oIBvfEKKizTijy5PvztCFcONq8tv6zIJmBn7QsM4W8TAqYmgVHH4mLYL1ZoahC9Lt9XNl6AVudl6BhiPVyjc06xvZlgjZDM7kd+qGHzWaJxfIcG3+BToeOigbarS5M3YLVbcOvApxfPMLaP0ZerqVsmVUaHIL0iknIhYiKc3nTFAmTFKeX3UOJhnDlrucjTEpsokxCQdeujzRzpS+OBx0vOk7Me9OprEXcBnjpM\\m7aQ2BhGJ1HZbaRNNuSZI8B0+meburJZqNBkwKHjd0gXkYMy9ErLd8WOnC44PLPicW4zJviQ8sH0wNwYY1EYb0N\\qbCJXJS0GTmpv5\\BGimJcrqTYXN66\\jMn0OenN80\\OcfbuOyh8H69+5udgjvdQNOsqBgqcBVWRIm0GY45lGIQai4ZMguUyttIzZJNbDFEnIigs9S0QBvxeqONKJfGanxEHFflsdF0uIFZKcCvb29sVBIsuRCKR3LgIn7\\\\7gcIw7rKoTPs4t6L92B3LShmiUeH91EgwXDcx2TQk8RjHlhEY5nSjapR098pz6EGwiSEK7U\\a5zPT6BbKgajIZw2FwH1MseJ2jJN9Gzs0CLVtlry4GKIoI6m1ZRhlM\\64eERrlzZEW0Pk+75\\fGipnaNP3uz1ZZOTG6X29MdCelzWr26RJY0oQwLfF8qVJyQCxZOexh02NeYIVxt0GNCc1HBPZ\\JoMXgy\\npuXTfUZfW6bRlIyQlyfA\\Cq1ptY5ZjbF2MfM2KFn3tDNBXORwmaYMJux34G1CrNfcVJlzY9aasjKvn3nap60UnruAUbWw072NaesW9MxEosyhdxVU7QwbdYV1coYk5\\B+Ar2I0NNKoe8osi9pXiC1SfEvNDQrW575FQNeSa9S6N3s4LnXP4X9W9fw8Qc\\wHe\\\\k204hL9pEIrSfB\\sfbez7Kk533fd7qnpyfnk8ONezfvYpFBECQk2KIlBrNc5Z9I2yz7f7GLkmiyyqYlyxQDCEGSi+UfJLvkokgwQEKOCyx29+69d+89OU6e7pme0K7P855ZwFZJZLl0tk7t7g1zZrr7fd\\n+T7fsFYtqlTJKfHJ63QHr3XhHBbYMVjnnjXSNpw3+DMQkzEYTeeMVZ06CpLPEl4qknLRIOEj5pzeC7Wc\\PKG7rz8Ce3deU5nT9\\TyVvfVRj3VTLrfDISPZib5v3n5zLKF+E9IgMHiXR+ZqyJaxItqvCo8IjE3oMGFQTtxo0fDQscMTNutIGNoYXTpa+FV9bUy5t1hF9q6Kd+9m9pa2tLx4dP9OS97ym3HKpW8FVmBMcoO2Es5uwEOMjjKXuZawjSBQioU3Jb9iG0QjsUp1pwzzOgcozyPHO4h2s1zWWVXWsqWS9qHI50Mb0yj6f7t17Ut\\7tv1Wt4imYL7WVW9P5m4cqjKS1Sk3zJLamBBoIYDB7j1GVF8jw8Q\\DgDJnuXYUY6ZbY9wNIdvYYlxDHO4JDqcxcLwt\\p4f5JQrFDWm4FDGCr5SfU2VWlsXKGAHp8r5UwVmCu3yYeEYUUByaN\\AAzYKxZqEETNjfPzhGLHzs0ACuXdMW9iDPT+nbn8oDwQzLGhAIDI2UzVfldZdffjDv6LhqKpu3NPeCztqUWANcFVnAlQ1l\\bJBD9GkhkilatlOw9PTo9VKuXVbreUxNi9TI0g3+8PzNkcxIs9E6Sc9zbukaGLB1tgzv\\ZjK\\H7z7U6bMjfeaznzX1Iu8bcObs7MwaaAoQzoggRKTTMAoGnmsUM\\BgeQoQW2FvQDbiydmpxY\\R5FbxjwxuRt8UYVagJipXyuadBYDR6w+1ubXrRFm+rHnjCYOTzKjP8awXJlLiZzIJYzIG5YrXonbmmWDNMlJ1Iik3MrzJ2PmAf8ViN1f3n3Ryv8kixCjcRaZN9OUv\\7l+\\dd\\Xb\\0Szcqws0VyR0V4SJKlzMQF5CeWJ\\\\g3+s3\\rt39K919b0mV\\YU7g+0DKk8y5o0CtrZ+tVNVovKPBrymZrShdFzRJQgdSMIoMsPB3UEDlNk1j97jNpeaJWHQn9Y113HyoIFyoUyaxz5LFSsaZ0STWMXwWVOC7egWXxwfeZLecukJiHNJ5ZEKxrzeBXmSuLHcTTScY2e5RBjlyYOuSHC8oGt7jxbIHonWXUUTJnYkzXKqV1NVsbOjw90vnFiXGS9povaX\\9DVWDlrxlxuwCsCaAsIxdAf5buLTHEJwDNLoQ1Dsajbp2eLJYx8lMZ4MLnV28p2hyLMbbHEq+cMsFEcJLCN5aTqVyQ5trewq8vHXAKPHGc1mV3x30NIggomLLAAyaVbkY2LgGcztI++WwpB26yUVGQSarvF9Us74pP4VHRWYZlg1u1g2xlScH4i7jDrqTar1mJpLnV5dab7bsIGSTBhljBAySZXYA5tXiZPigLp1Oz3hYxOmA1HQHF1bZw44HRZvNI4XlnKaLqW7v3dfaxgOl2YriswtF77yp2fmpXvzYTytp3daimFcmQKrMJkHcT6x8rqpaZcNGIsus65KQg1NsU2RZoQfigeEgG1gJc9uZer2OHWBc31azdbOgXEA2GwPwNsXTrVu3DIqGfwDiCqoFd+Pg2TP7ffyNyrWm9m7tKZvPaW1zTY+ePLYRAL\\mTCRRMTo7BtRSdL+W00fQcSlvBel1F7EI9g3Edsy1vrGpEqOezEyBh1szZQAjQyJE5had1BlPbV3AgUDB12w0bEM+OznVDnEYhKGegwIWVCESA5UeSfZeRtfdSw2GY1WrRAaReo89Q9U6SjZ\\21KWmMH2lcXkN52rUapakdq9oDGqqX\\V0cnTA83HEyNsVwtlbW9tyw8drwOpvx\\6GsVjnV2emvKwkStYgR5UG\\IqdWWI0PF8Xfd71uVWg7JGnVjx2DNrlck4scOq272yIHSUqLWNVGl2aJyX9fYtrTf3rAMdTI6VaKTjy\\d1dPFEys1Ua5YsZ83DuJERJeOr6VxZxAmMjeepghST3JKNJbuTkeaFUH1GebmKXvr4T+vW\\bt6+uQtfeeb31Aunqo5nauWLFUhaw13+SzWMBQ7qJ24Pw6hM7TDSgf2F2ek6QJvnaDbjCZnM0AmQ5wZVXFoopTK5\\DhysirZJSprGvz3uu6ff9VDa8vdfDm15UZnKkM8T+aKFMMNMduJYmtKCHvjvqIzpznjZ\\JPtft9O1go\\hBtZwLM+5gYyTi+RpGYxMLUAyWKxB1CzbWjibSFLuXNKMYLk+9rY996m9pZ+d5G0lfnz2SNzvXvHeiaY9xHGNcYmQyLjJrmVqWJNxZDiUI2xx0cGgZq67EFHB90UbA38xz8IH6cUgHoaZUAXBs2oGE92J5rlp1U68\\+Kje\\cH3lC8RMj1Ra9HQyVefye\\OVSvRvAyt2a6BgAdT5QM3dkTRzh4RJ06ZTN7lB5mIXsbQbJfMcfPfS8beqfmaMQaaYODKGVIM7d5hFsoUIZur68WXPqbT0xOd1gtY9wAAIABJREFUnb0jPzswfqIFWvNMwPE1ER2fztli8IqTZGoiBfYLRu4o5niOQuLTlkuN+gNDWLAKIO6He5blOZ0kWuQL8ir8hKqqxZ9StfWGzheneuPTr2pzZ9viqigGCygHJ3MzZWYkNp\\Cr3JnFXYtFCat9priaGIO\\3CWacJA1UCeVr5WvJ\\u5YWZ9gb5UMlsZmfyweP39fjd9\\TJn\\ppVRtNK1R41k9OWL+dG89JlN9YIjmlNmsCzqspDisVeRgj39jwUGjCd7PkAegwk9gioeDKTRB1zGd274qVsjVHjkO7sGBokDanrHZB2vBObf1ZxrazXuBrlVm4Kgb5sybQsBSLnyysVjPbvzrsGTDDQkvmif78z\\5Ev\\H3f1N\\++\\8sv6rX\\vvtLa5bWgaxXZmNh+n6ZzRGqZZY33+87+r\\+kf\\n29+NENfexzuyptLzRgDDBfV79T0Wuv\\k3Vqs8p42HeGbi8P+NxOHkr\\lB+gLdQol7\\TKPhiTLptbJeX5PRmfk5BbmF+fSYQagdkrIoHcjqzKxx5i5hw4B6gTDISWxKCT52rzc0DymqUG5MoYDHhWP6j0ZAz8S6IGFndOj8VyxrzW6A6ymoOjM86EFoShcvk1Oh2DD\\it6gp6dPH5vb+3bzrl5\\\\rNqhVvyp4GyXlGDISRea8ss3wlzOAWJSlVfybKn6\\6xLi5PLfuQPwRnEqhzNLpWGC4t\\HdnY1\\t2rZmiacYYzT4KaWqkqWvfn9qr0\\0AV3JZBqbctJnLBDAJRhrtoiskKyWWsabKuaKCv28ikFJ7VrbzAQXIHMUXaWGFa9YKuDfgcoCPxY2evOzQV48X6jf6dpC5al59P4TI45u7xAAmhrp2uVE0iUDpcIZoFgly5D7TEcCD8T5JGXAzLU0hQ1t\\OHREzXWa2acWq5UVW\\sKci3lXaHmjx+S50nj9Tcu6\\s1j0tUQlW8vaZsa0gUBTzzVp1TSFeQIHL7INPQqFBp2Ud4GKh0cAV55A0QUMGA5ekznhqa3PLTPYovCiaWHRsLHRA\\Pl6g3GbyzAkmgQvIzYFTCUHo7Fqzbb5XIGm7u7v6NnhgZGM19bXbMMgesSUJ3A46F5xEb5B2Swi1FtqHPfV7V9rMBoY36JWb9ghB6HdnpUbR\\cicQ5+aCMF4nRG5nA8seKJUFa6YEJZGWOz5VIoNpoNG68BybNpQD4965w7tQyePvIstLhWaRiyim6cWBMI2LN4qHQyUi2fVzqdqXNxqadPnqhaLtuzwtqpV+v270a9bgUojdHp+bmOjiGNS1V4fvWG456UQuUqCD0apiJeTjxlpktFjDGm0vB8qbOTK11eE4K+tOcrk8XaYqls0df6Xlm790KFFfaSjPEHaXDwzOoOh8oXfXW7J2Y9Mo66qtfKNtLwZgstEQ4kc4UZT0XGQpg\\QkwltNfD7HKuGbFI2Yww0EiKdW3cf0l3nnugXu9CP3zz+1p2+6qOJipFiQqelGOUi0M5CNXC8kwMxWOsA\\rBfeEw5NkCdXWKT9+eI64\\BsXmB0UpxkgsF+rs9NxitWgUcpWsMpWWimu3dev+y6oUcjp7+H31Dt5Wfh5rOh4rXyvLKxKvMzQkpkSsh4vBMLSESBzW5vVVV9UKSCXP49JQHeAjRjx4KzFVIIwXbhIHlxM7oGosKaw25INgglIHRa1vP69mc9+Kth9+799o0n1fwawv4U02Z8RENiGdPNmvcys2qVkCHOV\\gmK0siNwcnpSZDzz\\ONz8BFmlv4bapHLK2jUpN2KksZUHfVUKrb06t2P6NE7b8nPDY1H2Vw2dP71I+lyolIYmO8ez2kVukkhtcYclSNKQBombhnXCKsLFKK8b0bjqwLL3S+atJkI6OAv0EiyzqYUWQET0Lw56C9M7VvSJz\\1OUNUDg5+IGV6zg6Ca4kAhDHoTYg656MpyuCLzmdKKBgYdcHVo3BiHRYL1jS6AqskPwjVh9eU9RUUchpMIiWg4vnQPLFGvX1t3v2EomJHn\\zcR7V\\+47xZCHilyp14y13egOLE4snXYswwxvy7OzEUKpWa0PDwdj2F\\Y+9kMmABRYcK0oXCiGLk6OrcDCS5DiphCGujg51cMfvaMXX35FtbU1K9DY966vO\\Z3ixhdzxLj1kKjMXQXn8cbM2L2J1AxnkmMvy0azkxXXTA8+zhFrY2\\QcLwcfN9K+Z5Tzy3WAutr687JDAI3ChwQgKIy47l68c2GE5vzntYfa04V6xNJmcGHjgrhRt153\\MAms2QjdsDz5O7p\\\\w9\\VP\\rd39SHf2ZPz39sTYU1T70Io7QdFcMXdHv\\oyqEO3aYmtovRY2Fz0ViETLA9Yu0r\\7wXJ3ugeazjiqlVDl\\qcWUQF5It775W\\Cg02kNBxB58bbCwZzCJ2dwK2PLhBk65EQKoawzTswSTkrWoKFfxHI4u\\yYPM0UdIwgZOe+avlb5nORcfEBOYd4oXZKOLQwUsxXbHxSLbctxuLy7EQXZ0cq+GU9uPOG9hsvqKiWScYzfsECUqNZrBl+Q\\5MQT5WshxrGF9rGF3rqnemx0+fKE8sDmT6wcAWVL1SVzms697uS9rbvK90EerJ4TNN4EhUSrocDjSII03YrDzPiLehbUJA7HNTR2QyKIZA6UIFWfghdRXCsryFr2yaM9Ua8+HpMDajQ\\OoWqJMw6cG8UHWuhEXs+lpHsNb8tW9ujYyPvYXFA\\EfmxtrVuWJKiDVf+GylBsM9t2GyydAKgNcDsHO4vUN6gXGiBjvEhvvf198zCqNSvyc76qjQ2tNe9Jg6mmh4\\05Pvf0DIoafP5D6uwvmmFmHmBLWa6uOhqueBgdwoS+F+2ZZFiv4DjM7J\\G2cCwrvnmRcQC7bTJeCbAuTUNpaCGc46gjiqNTdWxGl+or39fdsczLtl6MKT+To\\OdFsvtT+7eeUpWNKJubWjakk\\DeKvmarZYa2bNpsKhziCA2cahV+I8+2Z2jg+cWRBYUTqgxHgtgasxrBEXoe2Z\\P+vBISkoX8G4S40ZBAoenWKlVFU0nOjw8VL1SVCGbMf4DI1SQqsAimLI6Oz3TSedcxXLZ1H3GHSwRyN0ydJNkhSCdG0emf3WpwcWFcqAJo7GZ\\cFnZJQA4rOxvaXpAmXf3A6rUTQ0f7V4wvrnPa1rbeOWmq1NNO+Kc76mmHP6JaWRp9H5SJOLoXrHF1K81OBiYSMlyLPNjaZKzaIKNV\\xfKTu9EjVzbkqLdb9lXrDjr2XzGJhxqSTMYpGvK46mvS7SqcT1YtlUzOajxEpEvA4MRH0s4bu0qhxAOYWFD8zecVAg+VMUZDXstJQvr2tW\\cfaDQZ6\\vf+baSy2vVo5nCwVgB3XXo24jN5OewouHlYCsC8ZVOnHsdgtgnGg5A3QrmXeYMcX2jIZghIv5AZr6YsWBqAqEpRvJlwj7rWhab2rv\\gu7d3lXnkFD0r8lLhsYnrDYbypUKxk+BC0fMEN2\\crbRaTrBzgMUdmDPAbEfNq4z5SP76FwzEDaMIUsUv0Wtr61bo5IPsAbB0CmniefpfNDXZT9SrrCuF1\\6hDWpX\\nLf6XBxUNV\\EQBrviZqR3anqEzEO3ZRxh3efaZUOWZ0te4Le5aWEYcuYNJakVACPoJJxLUJ1+0sW2uVVdwu6m4OtZxdKpc2NCLt1\\X0dNH8oKBKZVrSV39Ny+VuZqoGKAWHykej1XIlbQkvi0XqMg9z2QtfoXiiMlOIYdBqlP7OfseiiUX6MvaRbyzmGE3woLk92Q2CfE8tn3NJr25vKbznN748M8Ysfz09KFm8ysrrpioUGBhq2FcUEeXt5g1+FjTuQvZpihAeUtINckgVnCk0mgwNPd1FMXd4YCLqbAQaBSPNMvUlJrKu6Jhf0eq7irYTfTJz31Ez91\\iT7ZzJ0R9FBs4TXVXmsqnnaNEsMec3rKPljW5vquNfDs6yBKNJJwsPheJTPwHq\\Pz+y9oeTmzCBQ\\Pz4RI\\eeah7LzyvcrNhUwvGehRpFGE0X+y58XBgKQq89sq8FDTLIWUUfBRLNCSQ7SfGweL8h8bjitDA5e\\SCA+HJorg\\TlSOqO91NI4+DUKK34G6BWvvyqo+DOrxA9+35Ar82lzfCtGhM4h\\oZbdfOcupBne5UPonI++O8PRoR\\XQRrNkpBojiQ4AR94Yu\\p89\\8X\\Wh392Vw\\e2NY8nKkXQ8C9r72dT2ut+YI0ZxSBkQ4+Ex37ns\\7iiN8nHqKpy7odjq9ku9PVMJJFcJhQpEwt+BgnigOu0kM2gW3CtQCdnqi0DL4oB64rKuZcSdDWyQciBD4rOIEXkUi61OBAvXmTV1oRnvIK1k+GMzhVYOKJItkNKtiHuLp0ubQswlePlK1WFazsqXdjVuKUOQ9fte6fPLg7u29oY32fRVKdQ3w44rGmiwniufc+EiD8bGWGbqTSJNkbCgFYza4Q7aIRonxqjba+yplG2rV9rSzdl\\TWHrr4Xs6uTpV4iWKM5EaGxVVm0VztSenrUgxSbJ6miqE05XNWY4enjIsXgqoHIHLyJdnvo1BKLDGvZHKQc6KBiuoeHhAlxgV3Iw0YD4nUewQrG7XTDLrzYaZ1vnp3NRxLATUGjygCA1Q6iEF5nmhuGKTYsF8ILPPZhWZunAC0gtGoOPTA\\VGHZVqRWVCMsKq2l9\\VcHU0\\WjH+rZw++q2x3pw5\\6nArb+xbfwOaNQWinC9qTqlpp2mcJ8p6N0EzbkabmyzLDkHRO0Uzgr29eUHhGMa4cjga6uqKbmqpUca7+dDsUsASL0sGDEGGUR0fPAgQmh2PHNaZQYSHu7j9nsQ9dxlzTWNVGTT985y0b9d29e9uKPx4kCiynPqFrtgGB5GHDAA8Q5QuxSWw80Q2hvmaHMY3HYhHboY2x6XJZkO+RRwlCghpnbgaNIbmLS4w7+4Y8VfK8p75a65v2Puvlmsq5kk6OjnV0eWqFHwXW7Z09i0xqImtephr0eyZuwOvGnoFJomalaiMOSOt3LJw71NHZqdIwazmV40WiSqvB2aPpAtWh1KhtqN2Gk1k1qsBiwVouKZOGlp14edJR57SjwXlHo6uOWkT0BIGaaw2tbbdVh0TezilbSnV6+UzvHn5N89yZ5t7AHNyJKxr1OEhzjiMzihUulwpnc3NYD\\HhQoW8pODxRKa8jaUQYBhKk7dN1ygHS6KzCHjOakj2HWsIv7NyU9t3n9MoSWxESIHVJOtvPFUAjwjk27h5+ZtoGtRaoRaGhiT2XMBl4RnDFgPOCIUVGazscxz0AYgIqmcKHVzqo8QoChzMxUpRXqmhSbaordv39cLz9zSLrvS9r\\yp0rin8bBnZON8iXidkR3kXENGxguKFiTnHLCWPoDFStV8gzjQE5CzGfmvdadCLVeM12qIQhAaIjRPIs1nU5sUdMlvHY3VHc\\kBU195mf+jnZ3b+nrX\\lTnT79nkpEYUG0V2xNDr5tfD4CvR053MqJG+sUZ\\+zQg+csttTlDj\\NkadxoWFEJ4vaB5k5WMS+vy2po2JjsYnyhUa2mvd03jYUX98qGgYqa1NTR8O5F9NRbz5ZDa0RpFRXEzqB4fnMlUpl7dnAdTZzDFRthlExcHLaAtBlEMuTCkGvMoIGGE09gzw6jKpxknkiiD4UtiJ5Ora3nnBrvnlxTMNR+TY2oHFTMcUlOxQrsDCqR3F4twsNljHNEoFRjicbZj\\0ohnPEtBYGyMnUpn0LcCq1AKjbM0z9SUyVeVTIoaj\\d0vQzVfCXUq594WS+88IY8ryBy40ulmuVfXlxg47Cm6QxAw\\m3McaDIrCxvq1J7HzvsH9ZoT\\sjXa+8mwFWQtc59nmM1uQsp81DubDt9\\W\\r07qm227X2jUoZMzhmBHxbB5hjtIgRhQvD06VPHecK\\EesOlMN5EFZ33fkHfhSNIgUxI23zOrRUAOeXwD10yRMZG4njr0VxRdFmUzCLbeLeOo7tigZiOY+mpiY+yP26+0YP6xpg9+VAGDdW\\OsXWEzD\\vIvvvTBiPBX\\xs3InRGo0wIZvhgMSJc2AjjC1\\8ff3TP\\oHeuMzu7r98oaidKbJoq564yPa2fykCnk4PdgqxFqkJ5rODxRFB5pMr8w0cZIMzXOGIGj4WPlcxg4x4Fb4UPzgeBxrOBrahlSp1FQsYM6X2gVeKDFjQ7hRHARmlgj0Cpyd4bCPbGOgOGBxwsGCrMvBlKakduOf5UhtqwtnKrj50jrNkKBID45X1lLlF4nzcgrShdrlXb324COidnzy3g+sYOS9be08UGPtlrxs3uJlLnrXWngzc\\aOpwMb\\5lnxg0nCX5Fp9tXu7WmIJM3dWK12FKjuql0xliyqo3WjllLvP32O9alz3B09yOtbZUVFhg9QBxfKDNlEyrYOLCcbypQUeViQ4WwZNwmkCJMWgXaMQMphA8kDTojc2wvV\\lzEwvMBHY1J9psYJ00CpvFZKppPDEEAAftII\\XVqIkGsqHFEqW1NTJ9rF3gLDIImURrByb4S9ZGj09M4fIgg1\\LoAoDDx5rp4dv+8KrMJCQSHUfuNlBXGg40c\\0OXZuyb9fe3VT6lx53ktAwosxxkZjXEl9xWa+sNx7CD1OvNoPH2cQzXfyNXdmGZskTeopxhlYXPBswXZk9k9zxoLkgVHh8QGAzF5fX3DZYMtFm7UtoRsPtY0nqrR3DC0Cj4cFhTNtabeefiu2XXcur1noeamyOMamLHeTVAoyxhLjdlEy8VUi8VEnc61bSRcS+Is8nTYmFCCACcTQ3cW8OXCvKm2+Bxj1LjejcdMHq846fL8WIUwoy5+VbW6FRWNck21sGjRSKC9bHY0LLxOPutp3O8rHo6cFQpdKZETfqhCWFCrgVFtos7VtQqYUMZTnXeutQx9TTJLE2zs3rmlXKloQoTphI6doOWKMrNQ4\\5MVxc9ZQYZpROpOxipM+ybdQKNUKNW1s5OW41NT9UGNiKelv7UAtz70YXOr090ev4jzb1LxclQ\\d5Q8SCj+cQXyuTpqK9iulAjCFX3fDXhISVzeeZODvcsoyiZWUMFEwO385kZYgcqFPNqh1w11M4ZjVOIwyVmm1qEVbX272jqZfTWD95UdHqu9iw1DhZBwYzhXAA7DRxNm2eIlfmHzRAgOONO1g3PHugyBwiEbu4dqkuLGOKaJQtNCNReYFRaMuTFEK9KU9NsSZX1LT333D3Vyzm9\\b2va3BJUeEQVyT8BFhbWLaNoFNNua95xszONRtUBRUhz7I1DBa2zOgkb79Oc0RBBtrAiHwy7Gky6mkxxwpmrglKxYU0xPYiLerjn\\hP9cprb+jdH31bj975GpIbZeFeLcd2OGIry6gzA4RiwgmI7ewb+HY5jzW+f\\yVUTSBLztxXCnft7iWNBcaegZJtfbCvhZrCx1GJ8oXSdrY1SIZ6+TiHRuBbvo7Wr4fy7+aqBaC0I1N2EBxRCwVi4O0AM+0BTfeYb6vfOBZ00fBTQHM3kAj5Hz0IL7DnaK5Z2809rMWHufPzAo0Rl8ZDIvzDZVKG9ra3NX5+YFOjt+zdA1aV14\\hB7MuHoJKkYuL8rFpbnEgyJaXA5JFFAsbI2WrCikIOH+8Lxe93pWYMEnJZR+7hUVmP+ip\\FkV1GhqdrLeW3f39dLz3\\MJhla5lQp1o1OcHZ2rO2dTc2WM7dnZj0dHx9ZQ762tm2WJiRWUKQ4AVPGGgPQfTOILbGH9Ay59fkzs5kKuVDxcKjvfus7am+uaXN\\2\\hkTAfguvJ3ubZ451Fwc65QYD169Mj27lXkF1YRCMEozLA\\gK\\nfNtuEllmjqbB6NSNFIuGxrr8Rud+71I+Fh+kevD67P38OmtthVy5FAHyEMnxdIIUvhEy2RTug0fTPavOAPavLrCMdGHm2rEVWP\\jb\\yWcbB+5b\\+b\\\\fBdZyPk7hFSwzjiNCgfXP\\o9\\qNc\\tavd59c04dkLNrS397OqVV9SOi8qRZ2SdjSePFIUv6v54kzSyOS4yCSnaaxcJoeeyg5CYGAgUg6mxQxp48wuBg8aYxo+GAagVPeoLgrEa7B4LUEbYmhqUlFITygk4JAwroIITIZcPiTninGRMxFFlUVnQodCh0VRR+fIhcV1l5Eb3UaF2JUc\\k2J4klPaZTXa3c\\rlube3r2+Ec6PXtitgdru\\uKl6mG46m6g6GG8Uh+mMovcJBOlUQL4swssBmTSThtSMy3N3eUDaoaRZCq6ZhyFmoNUrS+vmYuy8fP3rWcRmok46V5iZazsQqYqsLhwEQiW1K1At+qrswiVKnQsBHANB4YUgPJlGqcwgp1HuZyl5cEP6+pUieWAf7OQrmbkRXjAFv4XAY4boORyaUvr6+MJwA5MU0grM6MoM21ZJSLpUYD6wYgDCOK33i3IDS4WSA2ls3krJvNg9rYeGui956+Kz\\0lKsxR5C2Cy+ooprOT95Tv\\dMw8tLNSubaj94zSTfiCT4tvAJwnEDlyfICIzO3QacjGkgENOpTxNDsFhQoEgcbiw2rg9d1SgaaQTPqIY4I3sT8py130N5R2YdXAYXG7O0wwekjAKFQwvVHF3VdD7VdJ6oud5Sb9DX+0\\fV3utpma7ZvdrtdDdQiXNHQQLyTASdTqsRB0CkYdjI7SCfPEzKHqnCd04ndzQNh1I6\\DrxsORbVQcrHgMMepk7ZyeHMkL8HTKGAk05nD3A+VRuc2lIogLpG9P6lydmxVFPILDQ+hpRevNbRUKVY1HFNnwJxmzR7q8QuVbdIbB1YrCMpEzoYJKUfkKzZCnJPI1nyyVATVdhpoNFzp9eqaDx4eaDGIFrOucp1K7op2766q282pvVMzaYhFcKJmNNBhfKYq6pr49OQUJ6CrvpRZzgmkkLvqzKKswU1LIBhoPVQiyqmYDFeZL1SkuzBKFXiQ1EjGNGwUEOWtkvE0YHS6dNH6jUrBRbBqkilDtIkfPlzQLSmru31amXNKTR+\\p6slTtaYLNVDozRfmgm0O9RR52MIwImSDxugTdRWKtAxGvAg63OjMoeieofKg6baPYW5sCsOxIVqVfNl4Nz5\\tkyhV1ear+jecw90\\86+nj36kR699V1rdhCzUATMJoRuw91yI6zED81Xzdyp4WLNZ2qvtUy9xTNUtMIfVDYyo0ga1PGYhgnxCI3sTIFQiIHmeJrMMxpO5+rGMw3ijJ578BH9jc\\9nDrXR\\reN\\9EWZo6XDOX7A80EwhqAhPJwIklqJ2CNAsp+4aIZarCnyixsNZh3UKBoFC00N8g0BgCfJhX86XnlG6mejY8VLG6oXaFiJOZnh3\\QOfnl3rQfF7hqTR9di0vIZczsrExxPRoyR5hSXj2nvjZZjHgXI6MHwXvyI3vl1Z8OKsSzHOJ1uGawOlE8s+UBhQL7iujq0QpXK0sdICqXnnpw7q6PNHjx28qF\\oKPK6F+xnLGaNIp9jk\\iyyqZbwWUH6iMshUxVazjh25sAo4KLIoqygcVz1e4bgmLJvMDFz2qBEDAx5sa+o9eCjmq5HijIZvfjcJ9WqbVlKRLlQs33g7PRIu7vbmmEnYNmUvlm\\UNRg2AnFhvtAMcU+6bwiK7bvgWTxngbdju27kNyZEpjX33Sm73\\rO2q0G2pvtezspng33tX1tb1+q9nUNE5sL6awgc7ANee\\jf+LoSouGUFg40A8szZ3NtVea9s5Duhh\\FpDGgNnam3xNe6bBspMf41ilFgNwfulpgBFswIK1SjB9BNQZMet4vdXgfW8vvG4b9IsnAfW6in9j1xgLSBWeNjX9\\SHX\\w9feF\\\\229\\LFt3X5xS36lID+\\o739z8j3tjWfIiN3zuyD8Tsajt9RLhwoQ0dDICK1JjeUitsCgRMrrkCmrvrXGg8SlUtki1UcOJjCncAThvgYKsjQ5rGmp+TXLKvcyYzhd+DfghEkyAVWDhQA+RBgdqnYDomFjQHZdS0zjYMaueYNpwZEmgBkTPCQ9vBahWKoaDHQbBiq5m\\qlbsv2QZycPC2jf3Wtjd0Nezp6rprJNVStaBlhtjW2LKmcmlDuUxZOa+iQGWL3+ld4thdUTzL6mpIthTKSoj6zCpTtdZqCoKlehdvW+o6ZnaNak07axsqYMXP7o31xBSDzpxdM4jP8JHIncOzakKoJ\\N+P\\zA5oLNdDSOdHx6Ja+4rkYDYzXk2lMVCxD1fS1p630eQMYuM\\U7PU2iWKNobDy3zc11lXK+iQEYbbFpD\\p9K0Ju37qrJdUgB9iCBQTniLw8Gi4Hv0J7ozMzN+WMi\\k5PH2qwbivymbO\\F7Wgvvab91Tt3Ok0fBA10eHijux7n74Myq3NhQUysYdY8wBV4dZPwsLNI\\xCHwACOVA02xMQMYWOmwIm3MRBj0ALUI2jHihOyAGomijQRYeixD+FJ1VZ3Bj0sihS3eUzIyjguACU9Kr62u3iBdzK7AL5ZKNRr\\57W+YJPnW3V1trG\\YxoXKBV82umeLoEIHAcrngX4Q+XStAdLofMFCjg3toijNoAbzNIr7Sr2pWu26BW13r7vqXFzZ9aU7LJvSyNNoPNBoOlauBAnbN05iwc8q7nQ0H0Zq5utWyLkKBL5iTo1qUdVKQcEyJ0W+Li56OjvraplBNTU3Um02zKqxe1vKF9VotjSKJobY2K7oe8qmoYanc10eX2l8PZKipcZXA0VdRhx5FdbKqu42VGwUtXFrTeV2oLnXl5flGbvQYHqoi8sj9TpnWpC\\uUwMpYEXWUmLCiaeJnhXRYmyKirLgTcdK5NO5WWLKudyCuczlZH63yhI5xbgSqE4tHDvXJ41SpZbqgQydsZTEzsTTHJzGSXZVBPfV4cRWq6kzeceKNds6PjwUEc\\fFu1aKoW5r62o7icRD8TmAcZIx+eR5o+CPqgD9nFTTaj7TtYMDgOnoluyjl55NW5l9FoODZ7hUoBfhwN6dwKrEyxqUGS0d6de\\rExz+u7uW5vvJn\\1rTYVcV0LYFflKOzFsqF81pkmHkAAAgAElEQVR9WxC7cc3OcZBKswRRDNYfRE51ze5jNBxZeLaNUECwMTC2cQi5goky89icyBkrMuSKZtIgWehqvFCjdVs\\\\4v\\hXx\\pq\\9xf+pZACPjvGgC6lHrp4nINcgCJeLSLPOPmm8JpPxu8DjD7hYN01M3ugK7PDSEl88lOC5UGuvvqR0Q3rUe6JidU2tyo7FXD0++K5OTk71sbsfV2NQ0OWb72s2xKx6bEUNZP2xeW2lxjdk9XFOkGvJkUkTSVNOMUqBatwrPFFujCTZq0BzrWBM2ccgXDMsAc3DUyxjI8NlBkSyphdf+JD63Ss9ffaOPNTzxFsxdoSofUNvoQpnT13groq1xRyEdWEgAvBDPByrTIEFyhLHzqdJWV0PsPNx8WCDwdQKtKCUmPEyCsLt1z6tcXOu085ID+59XGst1OclizcDoT4\\O9Tu7p7iGX5NCBsyOjs\\MSQUfyrESS5aq2hJAJyV1UrV9kXnwJ5R\\\\raXNxLKPgoGKczMxN+8uixdna3lCsEJiSybMUbsQ0FzObGpp1HfE5Gjs+ePbNGltdln+50rjSNRobI4uSO9xvZhgQ587w4DpysYTLuHiinTaucQpv3DueL1zYLnZuonhWqtUKw+LcrulbE\\R+rC53yfKUi\\PGI8P8vgvUbhmD954ZgrduIEKNRQKJFlM6Mo7Q0488\\\\Pw\\1u9+4bf0wkfW9aFP31Vlva7UW1e7\\SGlKTyLROUw0Xx5pWjyVPHsSH5ArEvsjB49d3Bz6EM4jcdT8+WBAGqkUNQb5qK6sMqVQGbWGwRgxlDxBOsFV30iYYXn4OJu8O4BSXGQHzePhcRiWUHRLAgOHh4iM06dO5dvg4MXOKK7jqZWxZ4Bh96ZjcGo7pGcF7J1BfOy6oWmHUZRfKXu4EwTvJX8rPqDjipVRxiE32Gh00FR9XBbW2vPKfBbGvU8nZ0P9eTgSONkohTY2U+MMMw3hy5mqqB4FCjFIFY5zKqSK6pWrKlVaWo2nRlqkmaKmsx42BcqFjyFOSJpfNXKFWECOY5wRibzi\\EQ\\imQB30Nx33zFynUmqrVqrb5xvHQkD6GWGx42Sy8KawBMlY8QfiHqAZSgtkkkQrOHY5aKmtp7Wfn57pz+478HEZ6LheP+2qZZyYiwHQxtPtCoUGH65Ctma47Zzq\\PFahRi2xUD67pTv7ryiZjDXpn+r86SMdPHyklz70aW3uv6Cg2DbH7dFsYAHYBmVPyTRr2HiXb6TAw37XXIe5JyXytPJFI+HbyBIlzMWF85vxpGg0sDEhChQWLa7YjvCP3B2zTUd2t4PGzEwd7wYO2vXVqXOuzuV1fHpuz8ztu\\v60y\\9iWVq3rqza7YLRt4Eyr7pmoCRQSpBF1Nz5w9NrXhxdazlkkYl1eX5tW247SoKv8DGmyhptva2DZ7v93rGz6AhqIYFtRmrBzm7dp3emRGMkb2j5KIwPDk60qA\\1NbmLZNkY7fRqOGDNlKQobuOlAwS9ToLnZxdqx9Nla\\W5JXzqm+21Nioy6vVTJXbyK+rczhWPWwqSAND03oX1zp7cqZhd2zr3Dx\\ckuV14raubeh3JqvSJG8nFRvFpR6I\\UHzzQan+j0+IkmcV8ZRmdBVnG\\Z8UgppwYTuYXvvJLlEfYooBSZ2zUYxcQJASycok1MTcxCzYV7AsUL5ZHxthTxK8E5gtHQWx7BUasXt5I+jMCeDOpcFS\\IuKkWVPz7m21tjY1vBzrB1\\+murLmZrZpcrsH8S5ZMqm1CO7DwgQrJ19h+YDAr0dqPhiQazP5516EEUpTUYegjvvbW4eXzQfPJvVWlX94UiDyVS1xpqyhap5UK3v3NVPf+5vm6r4K3\\8x+qenajVqBhCAm\\JDswgMFuVSrtmhHVUvcNOV0fP3jdkswLq6DMiHbvpF7L1lXFE6uJAaJ58GLjm4eR4rEbE9zxNldHFINHMK+nnfuG\\tED7f\\Mn\\5eWwwtlJgPlCuzBM1Nu5gjcReEFrxUXbIFeu2ZrNY5314pCiyzUgr0XF3uVasLhraxFDUXKqP2hF6QtT0+jY+XgDVa3ran8xne\\qVG\\q0\\ce0OFq4yu3n6mZdSjDVUZkc0Mf6+pjeKwU7Ezg2fCQpidXyKiPmcW6XyynAIeD0iQSDdSXKHPXDdTA4OqcC8pyvAjQ5kalHTr1gNTwZ6enilZdOV57KGJ+Whq5p6\\bJaJBeHWbqQ7s1EmsVp5a6opsKqNihVfnAmBRTL55kVIFmGRWJ\\h0PivhG\\3pj2VNrdVv\\uSytt3dd7ztLHzvFrrWzbhqZWrmsdTdU7OtLe1IxoPaDYgymcXF2aACtVjEk3AVFWuFa2oQixEoeKSWJxKdnDdt\\Ey6mRGutAluJ5wue49d1uzJZzSkRVPNKIYmVLk4OQeBhVDjmgCHz16qI2NTbMPIWYGHurF5bE1thRZfKGOZj2YYbLFBbn7xZ8xmwV4uTcqQiYZ8GvhVfF70D5AyCyqh6bBmgeaDDh48GIBZbBB4kxzjQb33IlQmHBZYOVNwUVZ\\u8iWC5M2lmyYDRqphKMNGdTffkv\\0z\\w9\\7e\\rFX\\xl\\cqv\\po2NvetkTKBhxVY9noQhimwfkf\\6Pd\\U698alsf\\9n7SvMLLf221tdeUZhvyM8sNY8vNZleKJmfSx6FAMUVfkPAhXTXzraeXDscsQ11QiUAMkWVTx4XFy3wlS9ALGaO7hSFFFhUunyzIFffllCezRoEuHLxpqJdFVdm1DaBiO1yzYwfkTinam7UglCDBWM0l9INumKhoNxg4iTSqQLlFKYllYOmqWNAQCCs94c9U4YxOssEWS2WdD8lVWvbata3VAqrSqK5Sc\\PTq9sLFGqVZQr5Y28HPiJGe1hZod3TRLNlA8KKhdr2lrf1Kg3Ur1QUYlASwqsGW7e5PdRFFJA8SAAgc9VCnOqlqq2iTN4INpGGQiYeUN8iOSIk5HOr85VNFJryUwo8ahhNMWBAITLfTJFlEGuC+MvVYolHRwcGMrTaNbsOtqmCz9uPDYzOZQbtXrVKYiMH+QMS8048EaJ4ooE51dCIc1GDl\\s4cO3FM07KtZyKpW2tb\\\\oiphXotooP7ZgX703e+qXNvU3ec+onxlS3MOk8ISm2QD+OdzFEsEkU5VLubNGPP64sIe\\HqtYqNXFudKAbgiPvJvPhN\\DjM8CKvA74wGWVrVWs0IqWw07faa6rW6PYsocTgoyZ68vjpRt9NTvcZocGijtFu39nR0cmBB4XRf27s7hogx6nbUTdYjuzRkaJYbys+C9ewnp081jno38uTU\\K1wQbeRHgYonkOrSKxHMACfAZ4JXCS+eY4WM3xhIo0HI3UvL61zNS4MXKxmUxt7txUUIDuDMuJU39Pg+lxJPFSQzauxdke+XzC7hFy+JEhz2XKg1mbTuL7dy5HWi7s6fW+o66dDJVFqJGMQQ9bM\\v6e7t6\\o1Ijp3k4VuxfabC4Un\\aM74fwcOgxRcnT9S9PNIsutbg+lSBt9RsEtm4z6P4MR4V5p2+ChmUs76N3OF4IXQxzxmn4bMRNkkOfpixsQw\\B54qo1gbReF9dOPvBr+HZxMuGvekmC9ZnE00Gzs6QtZTDE9pf1ObLz6vjZ19XTy90nf\\\\Ktq+Au1AoeSBQtf4RyV4EzxfKol9AOfAgHECDGH664R7LjgWEi3jDkCG00GeYeww0vh\\fH78RxyfFZxMtNoMlNYKCos1Mzws7a+p5c\\\\Em1d+7o+NEjPX33LVXygVrVkmrlvDUUFro7Giqax3bYYJQb4OYeRRp0r7XWXlOQQ4k7NmTXlFNG6L3hREG\\oMOGAWLX1yn+MHTne5JKnXipJFPUG5\\4rO4894Le+uZXdX3wUN58YCIci5dinMOhzIiFfZ35841VAUjzT\\KwnBCJn+KIx5wDFr1laj1fk\\lCo2Wq+sv3ldkO9H50pBQ6RXNfa+0tfekv\\9w4px+786py56n67x1r2r+06QkFljeHkjBViIgq63Ij3TMB+pixpsqqKCwUOFTNosI16OwRjBBX12dFzOe+GoWFoxmlMhwgGq18RY3WtpqtLR0enuj45EcKUcDzbGZymiFYXUC4JjoKEalLGcGI1\\GHmQBgLhqr3qza65uhMBSIIK9uf2DB8Qhz+qOeccJqGPTOxhYpVL\\1onYefFSjeV1BsalKq6Vaa031alXTcaTLgxPtbe+YqzzPOhzmi8srU3xvbm4ZX2+SRLaXs1ezvzuSOyM2386XgycHtuZAvBgBsgKh+5Aicfvenp2ZoEjs+1wjCi++tra2VQjrNspeLBMdHh6o1UKhX7CoLoRuh4ePTNVoqj+ac7yuikWzy8mXS1ZgcQ8YWfLe+G\\3\\Hg2NqUYtODoFB9A7GjcGuTMdwWTpxrWMlnUkeZobsUtE6cV12rFx\\qxpYOzdPr3FVicZUaGNyMkl8mKDxYF1n\\\\d\\+ufuGXflm\\+qu\\pk0KLBOhW4EVw2+2jo7O8guf\\119\\p\\9r3r90\\t69ZObWuRiTRdYIcDXIBuNSIG+FqieUvgOEyPwogrxPLLOXNAlhRDkPN4QYzh740iV5cxB4Uo5uaQjlrnZ6kKTBEIsjvAURM64zwX6ugKLh2FVYLlO48dfQIr8EoWBFW2WJu8y9BYppFPQBWbJbnSF2gykxrhJ9E4Y4EWpin5N641bFv3y5PGRjo6eKOMlarTX5OVKylc3tVRT4yhUFCMNHyhdoL6AnIeqLjCUIoZIHI9VxZaC3DCsGoplFbN55bNFc5731dBykdVma8O6GlPqUfCw+DgYJviCBTadYcRUzEF4rzhDN6IBjLyPE35e8SS2+zOdj9TBBRuFSOz8Syg6kkliCA8bP6gcaKBFC91svrVKVZ1OxxZGtepGYKsCy7lEX9uC2gVZMdm6U\\KtzN1Ws2\\Tb9445nIfuOaYrz55+p4yualqrbIb9ZTXtdHa0CIaa9br6Iff\\oYWs0Cvv\\FZlRq7mnEPg5mymLHisJyiZnXxDIwBGYeghuNpNsDqBkrmPbH4eI4omtgcVmGdxC9RzONfxZ\\nAIaoyQtYrqHn26gPwni307VDFdVLHPVtrMcGQdHlEugJFs\\pB2993+JodnZ3TRFkcRf2hliqtDJcZzoextVOGj4YdNTpnlt3XK7UTYIPAsszkgNmGU+MX4TyiUxKxmcYwjJpYPPr9\\qGKCJUKBcLWq\\XVS+VlKCc7HSMkDovljXLZdUZdjWM+wpLgd3XVqNm+XGJihp2Jro47rq4iRLFgKfNvQ2jC0yGicJFVW9\\66muj0C\\+Ltram+2VNrIqVTLq9zIqVBfqjs\\0qPz7+rJ6VuajEfy06wK2VBVjBmnc509fF8e+X183rw0m0aGHnNg4hbPAcIeQbAx46Z5At8IVM5tVC7PO1XMvNUnLN01a2ZxcaPYYj1YlA1u0hQ9ZkmSaMw6gpsJWkEVwu2Bd+NnNaAoWGuodu+O2hu3NLyI9MOvfku1DOPKiUr4ZxGaPpc1ITFmxRClGWmYebFrFCleQOpXKKcVdqgzbcdzhGnWHb8vFIUc5wEKM9+UsmSHIlRYBnm1d+9q77lX1Ny5reloqPP3Hym7nGjSPdfg6kydy7MbpD5v43mLybLxcUkJZONOR7UquawgaG48Sp1vUBZVgtnRO1LxCtWyPoDrw9NJoZZmNFz4Gkwy2th7Xh\\9+Cd1evi+nr37PfmLsdI0lrdcWBRQHid59oE01YRPy3TiZltmD3Y+Q1AdAtub3SFFg8ZlSe0wpcDC\\Hg4X6p0f1\\5uxUdzy8VzZdq1rcth+5f\\N\\\\Umutmh40bys4TTV+\\0KaDKTFWCU8jeC4JRPL3ks955xOEcNnI6MUgjr3ztVRrsBacTndZkbShzvYV3FcnEN8YRU0o9AylVBgiQj5QlMPHryu605fjx59R4EfW75nuvCMKwvRHRQxDFGhugKLQ57D1xSg2N5Mpqo3K4YyYf5J4gJGwBRYcLEosBjzot6uNeuaejPFvqfq5gOV155Xrnpbaa6sQr2i7Vt7pm4eD4a6ODjWrd19KYDyMLO0i04Hy5vUuE48myD4xNRQwLDvQ9tZqQgpYAada7sO8FZXZHGuxZMnT7S1u2HrkPOYIonrxPnAvru\\f8sI96A+8WSkg4Nn2txkbMj+5\\zZyOXlZ63GhuzTRv5n3y4UjK7CF2cKP3+lFuSzGEp8Y8ewypXlM1CM8c1rwFUFNdve3rFrDIrFuQC4slIS8vNWKOuqKPsPFVgALq4VcQiWTYP+qgJrMY8NweJiTKcj\\dMv\\J6++Ee\\p+c\\uqHbL4XKNea2GWcyzjQvTSPlMhQpNMp00LHlp5Fsj2EnJL45nk035mHuwwR2wNCsUtjAD+AAW82+f5K8hqx4RURbVa1GRryRea6KLWcW5w751YWiwOJzID217tLMydxmShFJviGHKyoGNkUOfhZ4LkDuxtgq0GKcypvk1C7f1h5Zi\\lNJROyls7UGw41ni30+OhKnRFtW12V+rrW1zOq1RlBgDRcazjqGxE2ZZuZSe1KReVCXuVcqEpYUMEL4TprNJjo8npmBqe1CkaOOBF5tpA5V1Ca4R0GJ41DlcInH+TNMJNfo7ji\\IYgjYIJw0ogaQoskLdipWIFxHg8sQDQRq2l9RZh1LIijg6P+2QjFHxcsFfAPXeWGILFyM89lK64BQ5mnn77zq0blZSTxa7IgSszOQ4eNg9HIiRSY2LE7bPzI8mfqdwIjcvgBwXd239Ri3gujUd6+IPvqHPc0Uc++jmVW\\uaMf4tZhSUKI7ZuAMbhVG88gxxnS\\Oz4x7Y10X\\Kq1ti12NlaKKt4z45TrzrXK9ap93qurK0OaeE5AGqxrxaeG2f5waEHMHIQsSmIkCnlIlORUdi38dXNjS8dHR+KxuXvvlr7+7W+oWC4ZTE2BBWfB9vCbDCtmXAgt2N0tYgHjvOlYz549tkN7Y2fb0BR8phjVZqJE5aWn\\daGxZKAeiCZ7lxemts82V+ow0De+BzVCuhnVkG6VO\\0RNdHxw7J8Kuq7+6ptt5Qjoy2UqB5CqkUu46S+gNP46up4supJv2prYtqs6Bb93d1cHVgykp\\7mvcnVgmJqgISqMkHWtRGiqbz2gwvdZwfqXDznt6\\\\SHGs87ajFqDItaRNgp5LSZbejRV3+ocJhqs1RV3mcAxegGoYsbYXCAUWwYb4mylEY\\wdoCIQlNv4usYH9g3FYEyTFuD9eWKst8MRxgCM0RfzYKNct4gy9JcwLydfON430qDbnvjapKe7fU2r6n+TjVm1\\5hrxxV4VkoNI8VX7pq55zaC6JEmk2Y8Uo6wg0D6K27Z+TiXGzUILxvs07CLIut54ppWWlekZX8CAGo1IjbmMKGrirnf1dZYJQuVpLueam6ju3zTLjm1\\+kobnBwpABqcD9a7OrVCxQwae6o3ZLlYUoFu9bs+iRwxltsxJNxdjHGbGjoy7rKldIVc3NQfv86aISIOcIvzUricKyxv6T37u5y3v8Yff+4qiwbmy3lQ5xn3El5mfMIHIiJktE8fsPqCCrL5WZGN3HjgFlqmOb6JrwB2JAoyVUfPFuwr2y3oan+pqhO1EW7fv3NG\\\\os\\1r1be9oK2sqeppo8u1YaU2BFKoIcLjJWuHNvqMi572Yv4GGLEBpqPXeheIbWMSJ0j5Vr8EG5VsaYK8m\\7SVMR9gX0edwbqBuXxK1U9Mrr35Ci0VW7\\7o6\\Iy8EAnLmpngb0O+zH+WzQIDu23Aoue68Z\\CYpFpeo8yyIQ0GzOxnldwpuJt6oUjaLAGmCENp7FGs6WKjTuqdMvqL71ogrNltp7G7r3ygNVGhWNR0NdHJ3q1v5dCd8uDECDvPpdcksnNtUwz7YoUr3RcvFR3a41kuyBnL8g\\ucnR0avYJ9BRMQ4DyHP5eWFtnZRKE4\\IMVTKLGvMlIk6SHIlq1gZUR4eHSgW\\u3DEkyw11L2biwAp\\xHupDvldGvRTCNKxMSyisVtMRZ7ngMh0pqNjb+TaeViZj+y9KWdYcBaTFpLXbhmKtwBiWwKrAstbtBtxxz+kq8PnG\\+onsghpEP6\\BdbKyd0QrF\\\\df38DYK1tbnvDLn5Z5ZE6cKQJQqsob74h7+vf\\JHv6PnP7quWy8Gqm2hUKppmXKgz7RcMvJigSKVnJuqj82D7B\\O6eE4sthTRn\\YJTho3PmKoKrA1yeEw4OrshVhzmWV4s0cWVGKQWK2JHQ3s19By1zIlRHa6uKsfC64IRhGOukmF\\SmwLpBsAyhI9+Q8QFjqSWO7s6TBOgS7yGKnhRoN8ppvXpHrzz\\ae1sPa+r82O9\\c43dHj2TF6Y0RzfLUji+YqN2oqVWJUi0PDcDBzpxvP5hjy\\rOwyr2ahrnoZU0hCppGwL5SZZxSPproaDOxAp7PgGhZKZc0zvjl48xCBYBXzRUtJ55qFuby5aXMtkOM6lI\\7QkwLaNRM44i4mmtVG3UjtI4GMBuYva+rXiVM16ljGFGwgOgkTNGCXUOKP9nAiP+NRv0DOwMeRFBJxoS1esXUbyxWNvmfVM6x0PJhzq4tB5+FziZEGVDgRur0ruTlF\\ILc0Pp9rdeVLu8bcTZg\\fe1OFb7+nF5z+m1s4DLeHSmbs3qB6bk0VoGq8F64hxPHLGn2Y0i4oM807nZcWmwea4Qjz7ZGw1a\\Z7V5eX9p4Zy1EJ8WctRSPF3X1onVyz0bLFfH5xac9iuZw3sjlqu\\XWug4PnppD8q1bu3p68My6frhfdIRsSBaXAhJgY+qlWUsk05ll1DEmSJcznRwfmgP+3bt3bHRFJw9SVQ0KKsozZIBQ5VG3p3kUKzNb2iYI3I+yB8PIXCE05VpEVM3RUw0vr7TVaKhZbWpe2FN5bVvltaomGUZiS8VJZGNHshKHlzmdPb5U\\6Cv66NLwSza2K3pjU+9qnE5VdgomW3DIhmpUgmUK5JZN9ZgfKlOdKDOsKPJYqJFdqF+3FVvdCk\\m6rOtBGuw3iumqqqJ0U9\\co7Wp9XVMe1ClK158LXOWSJYid8ObExDmouF1cCX9msRMxc2yEr0A0YOROwbJYYoF+gMkv\\BoFxjQJiDhoSkAPjQooUhTz8dy24FvjmLFONOYjrZRV2d7V+6wX5y1DvfO8HGp8dqBD3VZwtVM3kVAtBLjMmhgCZBk1gLVp+nPFI2D9pclzD5\\z3HGqTNf8sDlkKa9NGqbbWVrXZVqleV787Uhnj4FzGyM0QzHF2f+OnP2f8qi\\9q3+h8ydvqeZNVMYeJh5ZY4CvlYdqj43XUD4n\\AB5ZYyC2AeU0JUQP05aM04W79hSfShnQZ9w0s86NIn1EOY19QINYk9xEurTP\\s5i1z5zrf+Ut3rIwXLyEyQccq3sTRjN5RdgfMSwjXfQEde3xzwnXEvfE4OQLp\\K7CQwMC1ZSyM1YWXVeXujsI7Fb3XP9LlGJfxiu4+d1df++5XdP\\2LVUnRZU7OcUH15r2ri2EOqACSSBIz5XNB1bswYU0OxaQUcu4Ywzp1HAmQGHctxoX2qPoVGQ2yrOzyTX2xtGCcoIyuhBanFiGJjlT0WuvfVq+V9LDd78pkTObjlzu4jKn8SBSMY+y3CzsbvZqlJa8NxSMzpwWTiE\\OQJBzxIPF+gaBMsPbJ\\lGYuiiZkMZ7JkUhKYfltPHidqbT6v6ua69l+6pduv3FGpWdJgNNTV+ZVu376n8Wxuhp8FVIqjsRUd1VrdDFQxvG221uzXDg4OXUIDWZecMxRMF6e2F8JZXcXUrJR5NSgkpfCDoGgaXBzW+drd3ZWfgZuZUa\\f0eHhM92+fdsI+0SKcU96\\SvzdKNBhMJCoYR7fef62p4KmuKVmpHXXKVvQHI3J\\yb33eeXS4ix9kvcE46S42rqws7s1wUmgtnXtULqzHhCqRxQIFrOhzfyj2fqxxCzlj+3ygACvDmtxrjAwTrP1xgsTkRVzPQH\\7B7+gP\\vk\\MKPR1z+1prA+VeqBOAWmvFumkR0cpnCLEpN4UySZO20YqNNDLcSDkZefdQR1e6AYz80Zk1FIkGTtbO8ZidmreVl72EChuLmri7YaEa6QqlWB9ZPolSPBMZbjvVBgQRR06jcuLB0TixznaYzfwlxJi5RuMuuMA1NP\\WGi6WCmcF5U1W9rq7WvF+69pnqlradP39W7D7+lYXShdXyqSkiLsVWAjB+oWvLVbjQUEG8yhvOBb1fZFDlpEqga1ExmjQGdWU9QYC3wPWGMSJp41czhuLlbO7vG4eqNx+a+DCkWpUeQdSngoEr1RsWKDOS48xljLQpc3JgdkbvbvTZBAYcwvBCg5631Ha21N2xExaHlY7oH6fMmrJPNBWiZ640yBISo1W5+0B2suFZ0Gnj\\NFuND6IJVl5SPLTcu0oZ0i0eIXPj4HGvGU3x9w4OD5TJzVXf8tTp91UOd3V\\53X587mujh\\q9Advqlzc0P6Dj6jQaivJzhTNp+phVdDBm8vT5vamFfAoA2eLqXl9wZG7ur4yJI8uZsXj43ngumERMocHR3dD9AzZZTWXKclCh7CJyzyjbg7KnZ1dW8ioXkBKuB7wgUitZxQVDYYmlqhVy4qSqS6vOzaiXdsg07Jlzy8jCp7BYbejSRxZMWB8HTgc2aw5xiPnXms2baQHEgGJnJ+JIzifoVTOMdHSGOfvRUbVcsV268F4ZM8JfBB28Pp60wJvcYbebrfNbDRJt1Rf37P4meOrMwX5jCkeQW2ncUYnTyZ69L33tejOjftUqeW093xb2\\da6pemyrdKWswHSuYdLTIDDSan6ozPzfttvows482mcr5nGzMoBs9nLodabaoUTiYqpuu5po+6qo9D1ed55aaJcEV0HpP0\\Eslnm\\fmQDEYSFvhgM6PlNQcVNrauiBCAoGMaKIN\\RqBkwPhMIMHc8hDC9d2Dl7AmPgKCEaamFRQNAXrMBCEEASAC7QlbyCnU219u4o51d08uRA0fmBwklP5bLCfN8AACAASURBVOlc5WWgImR+31d3NLSCEM6UFc1w5jA1zqAedeMwI86y592otIKQcXVRbZynMfeUp1yxqMlipng61+PHh6qEvqpQC5JI1+OJxplQb\\z039S9F17Sm9\\6mh6\\+VXVFKvkzzQacE9S1ZsthVxniNw3btTsc\\0uDVJJRTPcvRmH3SBX1pg6MFCeFaUYIFA8LJzHE9J2RqqgLai256HiWUEPXn5Nd+7f1re\\82VdXR6qlJmomKGQ9szPCVI0xPIkA3I8k8dIf8X9ukEJ2AecP9EN0kghbZwv8EzPGssk46lye12FOzU9Gp2qOyU5oabmWl2HF+9ra21NfkdqjEpKzyL1z48VZBbKgqBN5sZXpQgBqQKhdyeVpwDECBUfZqAW9OuZIGRVVFl9NXN805\\8Xp07eFmB+jOaJrgdQZEyde3tvqxCvqWzs3e1mF\\Lz47N+w8EKyJNo4DNjj2ablqwTM25HiTH\\KXgVRZzBsASLo2BYzbM3xRYWZWIshkSa5OYCTTeeKMxXLNNDa4ryhU3tffgrlq3G6ru1dTYaajHWPn8Unfv3jeaRefiQhUU49PECr1qs67xNLZ9q1KtGSIEH2p3Z9cejNW06Ojg0BCk7e1to5gwOWBPotjB9DYoBEaVoBDi78CFWhVYTLP4Ggy7Ojo6vCmwKgbrs2473UtDrXj91Rh2RQFiBOmaE2dOunJrt+bdJjmOo81\\f4AwRhgfk9fqfLnYh05OjvXkySO9+NKLNq2wn2M\\\\8febKuCyyFZ\\26BRQPgeOCMJjMGBGGFxDPlkmJuOFj\\vgIrmcapkaOZWccDfeHz\\5t+\\5\\\\tj71c3f0kc9sS+FAU8u5IiSYBTFVjClpNNMUVzrQLw7WfNa6VxCtrI+PEZ0a3bv1VlZggRJRYBnvwkjLLu3cSGPIy\\HJSJykEmTkJ0nKK8RqNQs2VczNiNCKrqzjW6xGhCsOlhlpW4RJRuMR7wklGJl0nsYRHfHCiq1MLq+8KmqGG6pm22qWGtpaX7Ocw7Pzx+r1DqQMnTzFTGKWByAYKM6qQUXlfB1fdQucZqFMtdCIQNRYqmSbdiDQTVIgcCjgOozhYDzFEDRvKiQO8Fv7tzWezNQbw2\\zNVlMLQCXmT+7EcrLepN09KXGI5QrmKbm3Eyf+0SG3igyGwfiTUBkTo\\PtLezb6MtCjbGGMj6kQzT9ZqgYIo\\07WhYv1+z0ao6xtrNs82ddYN14rrf3D4VJtbG9bxrFDF1TiXYqRWrdi9tYzJeGriBrPCiEaWXZfJJapvLXU16Go6LOnDL\\4N5TOeJv1DRU8e6uigo917H1JpY1MX4yuddi5ULEOaLJryZnNr3Yqqo5NDDaKh6owz8zn1+13r9lC98AyZ8avx\\NzGeh1hxQCnydeg1zendqTJFDVkqzE6o7MkV6sFulAqW9+PwsaI9NWGRZx0LzsumWASW5Gwsb2t9x6\\b3477fW249NUq47fFYYadzs3itWMeQ8VyVzjMJkmGvcHGnc6KuGGPYbHmJGIiAh9hY2KsuWssoulJlc9Jb2RZnFsap5ZulSluqZSeU0eViXturoErOJDU69rPlloOqqqWKrLy3vqDi7lZecqFojoAGXNqNuRzh9fKhvjAF9WYz2vO69vap4f6mj8TNGyr6vLZ4qn18pVFooWfU0YDxp07jubAmKTprhop8pjWkoBbygRSFRGi9FEXmeqRpRTejxWYSRVUbyiKF66ZIcZ65MsP+PQzRVageUppcBKIFpLSXapOTDrmCLVNRqYI6cJBRaIAdWatPATw2swEaYB8nJZjREJLGYqiMzIrKFYvF\\zpPIzGiFe2WiqtrOjdnNHnbMLdQ8fKYx7qkxmKsw8xGGm0hoj6ABBDPOGUvFtSIznDE5NJZfLq1go2vODH1WQL7tznFHvEANV1FmeIjziFtLh8aWK2VRrZfI1pXi+1GDha\\\\FD+nVj39Sl2dH+uFXv6Rgcq1qyIhkomThqYTyMxk6RZyN9tyohGxQUHomBYyxP+Bf3fj82P+DYgHzsO7Shabwj7g2IFhQKRixLxlbF+TnWmpv7uvlN17R2w+\\q5PTxyovIyuwcowZCYHnPXCGYO6LHUTi+Eyr0Ywb5brxjBXDRku7UWuhCjenKxAsqbzflL9T1MGso3FK8gNEboqvocX6eFeptudtzY6G6p0duTMFU88YCyCw06XZGYCErDzzjOdnHn2cPyC41PizD4pN3ucicSNLd9a4c82JsQJTEBI+DL92PBlb6HPGayif21SjvqtpcqVu\\33l86wF7DSWioYTE+Pksqv8VjMxsjE3VBrSSSjKcwVG9jQpCMqyJkwxBMsczYnGiSyYuVylsc5q2CeL8gXVi69oHPnaubevzec3FG7mVNoo6arX0dHJuW7fvWcB4aNOR1U\\0IwM1vlctbZLY4iNf+r2d9CjnZ0dG2FyduZQHZ6eOyubJiR3x2HirICvhcM7CQRMP5xxa9amG5wDe3v7N3xr6oGhTk+PDdUiZxETRIpqCi8aSV5vhRKu\\k3O6mr\\ZnTJ+wNJoxhj2sSz\\ZOjvZWnpu31qYt9YpTLaJWYNFDARgPRFpFE7r6upmKrM8IJtpwR948RLKdyZdpFgeU4gxhd4\\D51y6wcHJ3DtRxPNI\\+fzv6wt\\9L\\ok\\\\Zbb3+iU3N\\a51M8L7w3wjKBwidftDswhw7sChVeHLJTYLM40JXIXomGd1MwJkM2MjXJpMvIC5mx0wDl3goaHIoiPGIwkeCyjUCuJl9OLIq75mU9AEZ+Vv\\A2TYc8NUjRSIzld5gyP7JXfY9PDEBC5PUgaysW2ZVylKZV3SSEBm3wGv6RKrqFg6angp9psF1QuLNXrnmjQOROTlXo1VJHDLwtfxLmo5\\2Ksh6Gpb5mE+dYO08TxQmO4jOVwoZTILKN3HQyONWPo1h9gjaD0BROQPbIVVl0w2jkooGmQOQoM90cOZcHwWIEtVQfrxREAnBYIiTCsvgNsuggueJCjBXEkyfv2\\\\XqjU7EMrlqnKFnCIiMhIEBFkrzLADgDTOiJACi\\fCXPsDl0DsNOZzPT14YuhWe23tA0sGQwnxpZrGln1lC9XjmXCqCzapKI6MaDmdd5VvjhXNIo37Zb3+4LOqhKFm8anKk1hvfftHmi9zytXrWpQCZUoF+WHRxitJEqvRrKvRquns7FTDaKxaw\\mqkVU3jkZGqMQdnSKPOb8tvGxGwwlxNBz8jAmvjM+11mrbhkv8DAc0CwqeE5+HTDcgacvZmiXa2tjS9eW1zk5OrVDuXfesmHrttVf18N13NOx1bSzO32njBRMWXBEaj+3AJxQXBHMexxpcXal3eaFRf6hkPNH22oYLOA9D1dZa8vI5RYup+qMLXZ2dw7I19SBROXOcw4Ocqq0NFcrr1vEuslm9+95T5YKKttq7SqKlzg4GFtQbJbipR2q3IaCuq17L2\\jhokdcVKzQ9xQWPI1nlyquL3Q+fKJe8v\\Q9qbPsqVXmd+Tw87cOQ8nzzzcsaZbqtKAQEJWu90MEbSAgO6vNo0D\\zF2AAaHPxi6cTMPxjbY4XBE23ywTdMQICGkGlV1q+rOZ86Tc+YeM7fjt97MktzR0SG33RdO3Ktb5+bJ3Pvd77vWs57hVGEy0WIxNhUU5PcU5CdnLBbhwcBzh\\kiylx8yXzM+1Yo0ICQcF\\PK5xM5cd57Rc6Gr9\\rsIgUa\\YINzG4k3wsjMPL6wPLMMuU4XPR\\RNjNt0qphiiLUMx2eR2LU0g2JiWFJct12jR3Z5Ri5qbmUpDxRhll8aUwTGauQr9r4SvKrwAUpWmhdzGtdLynpNnbx0X0dH9zUajPTJ299UbtJXnUN76amQFJUrlhXSbMDpwHk8wSqC+KWyKn7eydXXwbhcGzd2wL4hVhqSNZmYL9l0PnXPDSheyddkEtt+s92omMjNxjqJ1Dm5pze\\9B9aUfH2X\\6Z4qsnNpqz15Oncq2hYrywa88eThHHXoqs3\\YK0iowVjblnvv1qSyIIgvBKeo1OnQzcy4qo+hFAYm1TSKFS1\\l+p6q7W195vNv6MXlEz1+8h1pNpAPskuQtgXG438ImsrhRjSa81+yAstyTB3dgw2Q97qO4DUlFio3LBrSDEPOgrz9ptJeXte5qQKyDvMoXpsqtx1Kld1kOi7uafroWsMXZ2ZzUzCj05WZ1LJvmt8UegYLYXf7lp0hjIlcUK2LSVnXeJwlNl3APPVT5O27VAOKoVlEJqFn3n9Fr2oIVpzWtLd3T4VioPOz76hciqyoxUA0BMGqQgB3kUY2KoVDxHpMYmsKKbQ840S6Ag7\\ME5yzlcQ02arq3no3O97O0cW3VbI2jrqvqls3tb7Hz5V92hbr3zhvip7ZamR09X4Uk\\PTq3AIqsyno7VLBYUTEZG1yCkuWpjQsj2FHlwokaGVFEwOT5TQ5cXV1YQ0ySYx9RqaVxgxDVo1uDpMrqkmYeic3F+bmuaAstEPcYrm+nq6tyUi3AT2WQppEjWYNICssQkgakB9wNkj5gfxpKcPbyv4XBgnCqe+Y2fFnWD4wZTLDvunI2jLfsVXjFdlxv5EnK9t7erGjFh+O1TaBsH3I3z+XcOrNnkjboRoeNv21PsXm9tV4uh7camAQQLJ\\f\\\\Bd\\SV\\7qZ\\Rz\\3cL2h\\98hxsFj\\STzDetZGLPgK\\dHv\\4F+\\3\\8df3gjx7r5c\\2tCqNVSAgGZPMlNECoyusEtzipdK1jmC9iCmKpgH5cHgXVW2mDPzJhTfSOe7CdIACig7tA1s+HigDnXoUGI8GJRZjLr5M9k6HnC8jyFqrBNkA1q+J1BjFWJopDCFXVoT7fxxyuLOV4wpbV5LSITLWOVSjQewLG2JDniXPE1LK3JeMqLmUDlUvY8A3Vjqba7VItNPpmc8I8nkaHQpPOpt8nmvgaxllCmax0iA2xILPS9wIXBmzjsA9BxUSxoKQmuNIz69wv62r0WhrPgvU7TJ6y2kyHRlhk7Esi51sPFA\\qndm6Cyk4TywjdFcabk3kGwxMvB9IzImOIfnVnr69JEaFhOzY87LhOJyT3F6ZsZDIcQGSebV5dWZggCYe2VKOxa0Uz45PgWoy3QxMf4TBdgG9t\\cf+NbrZWhyI2Ne5cQT9Gwn83DjCNzsTYxrkQwb+ru0Re10+koTa7lhUtdfvREF0+fqb3TU+vuLY2ylU77Q1tjfs1Tu91Qb7ttlgusIbo8rhFu5f3BtT2YqCwhOLOpIf01Q8Mssu83f5TlysaXpVJFW90tKzgo5MsUEunC4GUnBW4qChKT07NZToYj6+AGN0OFi6VOTm7rzp1bmtxcaXgBNyU1NAjbg9b2nkp+XcVlqDhMjLg6G01UoCDBFHNyo2QKx66po7t31AC6J+w7jDSb4BUF8b5vhxDIK472je1t5WkgSp4qDQLIXfZktizoo\\eeKJzia1TVoD\\X+IYA1FglP1Ozk1d7u6Tbd3raPWgpoyB7eq4wGysrBRqF11qsblSoznTR\\1B+E1Rh6bgzbEBrObvbyPIWH4KJo3EZrJ6i2SjYn+GqMJotgZCiepSvXr6l8288Vm1aUInRGcrimAB4Z5vCHBRDR7YuP4fYI6coSRWApphgYE2GJ1S4WFzzJt2ohTGdoVY+EVkcYanKBcjFLq7FXidM5K88ZeWyInIug0TFVV7jwko39YLipq+XXn5Nt+++ruk80Lf+5i9UnI9UDWJVo7zlZqLqAmHw6aRbXZUbTTW6HWtwMsjVPmrpzLgfw9HA1NXGjwyJcnHUh08tARjNJfgCgkiEqhaL2m7RHOU0x58rStU+vq27n\\lh9Trbevsv\\oWywTN56VThYkZktfxqS\\6avI73k6H7OKIHC3tOUdp6GJCuvZ5Y8xtBit03HAuIaAkJb17bFSQB6XkW3xMmOc3CnAr1XdU623rpwasaTG\\09MlHiiaX8uJIVRpai3smkkYW8u3cggjCRq3tpiMW+cd14iE2Hz04q8aONwECej6I7in8yWZFy95KYV1K8yWNB5H5LgVZXzlSR0Y5nTQOdPHeU02fXqplzRlu90WV4WAVMZYm4gh\\tqI1T6BqUDTKBXJ3MxvXw8+zNAvjAHPQOsU698QEXTQLIQKaovLlisbBTPUqNjCxil5FybKieVjS\\Vc\\r1Y9r\\fe+Ya8Qqp6Bd7rQBExSGVGaSVFRCvgL08aSZhYGgTFhXOH94y6ATBRLDK9aVgYM8kZBwcnCiIipapq9o6VL3bVPw9Vy3c0vwn14vJKhy8f6d6DWyrUpdpOWdN0qvPBpU7u3LbzlTikdoXmf6oFEUXNrrxay4j6oEp8fkaEu3t7azNaOMS+kdb57Ng0EIXD9zGyvMZPKy9t9TrWwHHO0+DS8BLLdni4b6p2EGyyYM\\PX5iaj2kPZw37B008IiUSD+D6UqjBQUbMREG01duy12RNb1SOFH+cjTRO8A8ZBTIuxOPK2fgwyiO1ZB1bl8tZwch+DQrH9wKI2Ij6e9DVzXTMuIpWUbniy7Iq1\\P0T\\+8DnveqAjxwXIF1i\\ra1\\7Wf38z\\+CdncOXcPHmUmBlRU4iBLzFfqj3\\9d\\cGf\\Ia++CP39OrneirWFwYnLhaJy9BapeY\\w4d3aijntrqRtRoJjkN4FthI0OOiWmK6Kzjo4itkc7GBBiBd684Jt3fIjjHZSSWD8q0LWecYmi+JmYLirVIw+Xa6yYyCS1AoazClAqZDKcsrIKOuqFpp2QJQDuVgXbVq2w60UqFqvC9+wX2peHkrXCiwgtlQaThUOD5TPO+rSCGV5HX76EStasMUfxYvsPaNYaaOBDuvkubTgMrLXnO1jM3bBAQK1I0Cyxlvut8ZrQwXeJ9gK1G2B5puAV7KfD7VfDayTQjzTiPLmq8Oi9kZwvWncGFk8ux6tWYy\\sV0Zn5WICuggSglnz57bHYUjAjhc02nC5TizsV4xfVCfQQvJTYzVQ7lIHYRDi4d3S3ITRdIMY5f1v7enhG6N6avpkqkqLGxphufLuaRxiM8VmrGPyFn68OP3lJ\\9kgnt26pWb+jTv2OjX2CxaW2Gw0l\\bGefvAd1Yx8vKMnoxudD4Y6ODzS3iH5V6hMiubrBczM4U\\AbRLA0xq4XMq1UR1FFgXXIlwo7zuiOYZ3XEdImSCMx0fHpopEDs2zmi9kJi2mSON6EZsRR06BxYpBoXf29EylfEWHu4cqNn1tbTX1\\MP3tBzf6AQ7j5XU7e5qPJlrnMRmpshagDPH4b\\dbtpGXFxEiodzQ6wKxFPgqB9ExrlAyVPdrpmNRIlIlKykcrWlAN6RWTi0FY1zGg3mGg7mOntxaTEobAYgl61Wzyw1jm5tq1xfKVfi58SK0omCaGqJArNorEcvPtSz\\mOVmpiFQqIFVXWKTTcacMX1xjfGRapQYKGSw2yXJgYepXNgjgy0WFkhxQipnJXUXTZ0+beP1QlLWi1cVEwO3owVGRg3shRXKhH8rnUMjBVYiTVgZqmB1UgKt4ZOGnGF+zkbTgXr2URsGY7cmDm6mA0KGcb2OFHn4QfibRSl8pY5LfKZRk1PYbOq3cO7Ojx51cjv3\\irf6nibKTaIlFr5Zs3F47VpUpVlUZdddCqRkNF3zebhNHVpR1IYTA3wYGhUyhbK2UV1\\fD+QCuRRUb76VcQcP+xD5xgxD6HGhdQYtCSdXtfW3fel13b7+i5+9+Q8HlI5WXZGM6\\h3keTPYZA+D17NyYz6IvdAtiBFjTLhpjjbjus01o8EihzZknMdoyu45hpsru75Q5aZxXvOlZ1YA9157oEaroYcffUezmyeq5VO1IKWjEocWgcqSacUqdQpRK7AckuHQobVymRBfPLCI1LHxak4FkhpymI1Kab2m1W5Bhf26oiyv\\vVYX\\zi53U1fmbj4OAm0edOXtPptz\\SzcOn5lWWLMZqgwA6vr0ZzOKJBwkNDp65p8MxW1934w0XEW65YHBsZwoVmn483uCKucgxpi7sHxSGk8lI9VrJ1PM0ZlFS0iws6sEbP6Rmp6n33\\2WslUkD4PXeG77sZ11VSkogp6zYDHaxGQaXmrLmoOK31a13DE1YrXSU6O2qzCi+Cuqhs1JmGgcpYq8kmargp6c9tVsbqmgkto7HZ3cP1SlSWD6StVuSWkh1WDc18HJLbMmCqZDtWslreKFWZagLMyKLhcYwRR76Mcff6S7d+9Zk2C2DiVU0wOHGnVo\\ue2\\9ukYDS0P1O0jEczyzek2AF5Yt0fHe1LxMaVPTvHnkMp2dszm6eNZRNWO4Nh38bEgApQSRp1zpqCjfVQTPKzbHS7XFqRhQ0EYepZhq9hTa12x+wYuFcuV9CFRm9ygR16nNgEworDWl0VH9rHGs1d72nfbTo2UhBXYKEadLNsh2IZyPVvKbB+8if\\kX7+n\\xn2tk5sO9zBVYyy8jayoRp2Eh\\9AeoCP+5vvRjr+mVz\\UU524ULSOzOSCnqYIvT+m78tvNm\\u0CrQ5P6HMhNpOVCyWbVxj\\AgOPuUsbwlHYhyoGUXx3+hjgKZRglBQgEiR+4VCiH\\DQ0CiVK6IgzVSY09JDGEbNQjFi6957IIycSnvthmFwKNpm6miQ4jhgDlfoVUUq0wnjHS7sFK54HhccCdAjdJgoumNGw02y3VlSU77vR3zoGpWGxqNx2Ypw6x\\Hs1s7luvNjWbBM5xeonfCQUWULAj3ZmxHnEWOMxDNI4jQ93gdrBxsFCdv8fS5f9FC9wkraB0BHe4HdgBNG0BXI8HVkhQYIHCUdRRYLUaqOWKJn\\nZ37yyUNb7N3uli1wc2XA\\JIN1nIqCJT2jACJO7z5VoVzK3I3flJ0nOadA\\k1igUBEoktfKfvFSKwGKnqTUlUrigMEl1eoMQjtZ2CL1N\\eK14OdLde\\d1sPeaqqVdI9bO5lc66LbVVF5v\\9VfKlakw9fv6WYV62o60t7BidpbO1quKEDcA8o1BHpmxOrZewudPN4rGnKIGSP3Ciie8QWrnoeT68MGwihz\\+BAvl+wsGW6fpDii\\MzC0O28NJ6S1r6xufAl2q5CBVPAnMfL6R5zdJQd+4f6+yTD3T56DvqkuWIS7HlxJU0ShnBVSy\\C9dmEJsItSkBu8ORxqeX1sXm4AiUKurs7KvZ7qpcrSsuUHjGFm1T8RpKopxmc4fIJLOlBi8mdgDdDGcq13x1t+vaPWpo77BjfmO1JptppGl4rUhjTeO++sMzzRdDHe33jBPy8MlHupycqr6LajNWuApVyZVVgJu4zhLdBHtz\\ymk4TQxbmHdbeT\\TsW20nzFuvPksyFhMpwU1Ih86dFMxetQ+SRQHofp2LmbE8Lu4U9VyFTOCiplbu3Ch4so8iyCC7geZCJvjQkjd\\YOqAjcawp7MxLksMxlloPpm3lczojyoFiMZYqtuuR7EFDkRVKUX2nWLCluNVXpHGnv1qvq9Pb01rf+WpUwUCuS\\IUMuSCg1nRvWDLEoXXhszlScRAqnmnWPMi742yAy2zMNp0YBXUhCrXU9hr2O9bh6MY521fWTQ+h05NEKjbbau68rB\\+8n+k2eVTXXzyrtLZQKuYIlq2H5TkUhT4tfHbQmxBMV+tluT7TgW34atu+CfuPjprjEVAfiDFoG9JEbih5xgf4h2YK2sQLDVbFnX35df14M3P6cMPv6NnH\\21erW8OvA\\46WZ4ZoC0ULanZ\\nBsFC2YgnFAU514Z9nGvDloLhM++bRhFUjiIr126pcndL6VZJF2Oe0ZV+4Auf1Swcm+v91fNr\\b3XflDX7zzSi29\\Rz3P0yqaqlEhR5BzIzE3d3z8WEeo\\ijiq4yMyRQ0TySMkR0HykxhGWnXS5qYazp+TGR7hvZa7BesrzAimBtELMR0T8rXjAO1e3BX3YNDDSY3lviAkpt9yLJB\\YoKlbzCAsi+b3FqwYz82IpZ5kBhaZR3VSnDc+IebGm5rGgwiNS\\mRqXLbeYar5MVO41lW\\VlauUdXLnjomjKu26SnUKScJwY5Wq+H85o2myVeM0r\\lkpHbdt\\OIGDW8I3Ko\\tPYBEnEiT158kQPHrxu65f1TOEC\\4kNwDhYZgIeWLGJ1xScsJ3tXaPhgL5xPl1fXxgIcmw+iWRR5hTFga6vL20SQpNN8gPnGQDF1fW5obz7+3uuoazi\\p7T5cWFua5jCbHxw2Sfx4dwPp8Y\\YYzh\\Vv1gxV9308SxZNRmoMzd3a+BoiPs0PET5MOzYNGc\\Nv80H6\\8NgvVf\\OIv6yd\\6h9\\WmA5Kw4KrHSRMXdLV4HCCKPR39Af\\A+\\aQXW7dcaCrIrJatY1bpzmrbkJssPdA\\2hsW\\eXDtYVbeyO7D4dRmrvgTldjUCLu0kGep7lcsuBRiMaOINFuPG2JQKkhzFXN1n1Ptr8gokkYB6w2FDtJXquGWinmIc0Tz1FSu90yhgZlZo962QGQKPCPk8k5yeetqycAig6tayqlZLarqoyiZWEQJnRxE5CyJdHN+pv7FqTr1jqFe5XxR3SZ\\rmoyZVSaWAL9eDEwhIkFwiiIQ4bNI44XVpnXgPLhYFnH7ebDmzT30XSuar1p5nQG0hmvDPQCk08CjEHA4IrBOyOKhkXlyI7DCQWWg3NN5RGAGqaGZrHo3Rw404vTZ1ZogXw5F2UcjW2y7Ea0orNjzJTaJgJ0myu7kQEFBg+HzarX4tWEMOnLK7v\\FFgbIjybFa\\K+JBxm41REww76TpymkxmNtRm8wNZuX\\vFRVzuNJ3147wM6WLiXaqFb315\\+XkmWg48++pGlxqbPxQM32tro7+wYDD0dXms5G9vM2cHGJnxdRfDk\\ImImzLEbebWptjI7EDcZVggAQFVZwwgF+DxspvUahQzWB4G2uh31tra1DFMTPHiFnJHbk\\FC0XCudBYbuXZvh27uTI8+fltLTGdL+OSU9dIrD9SuHxqKG0YzM\\yE44uidTybWwQO3lfbewe6df9VrSjK1kHLNlJIagomkRVyzCOJHgAAIABJREFU6WKl2TBQvz\\S8GbixnfWVXYUZqle+9x97d9uqdJaSaW58SeDeKzB7FqDKRmAN5rFQ4XLueWm9Wpb6rT2dHF9rU9Ov6N8c6lczdMKFXDeV36twmKt0s2BEHEwg1ovIrItyVIEQWGEuHZSX2WKC66QBbmx1wgy1WdFdQaeokd9rRYTQ70sbhTRRZFIIodolJZE5mDAmVlQLhJ+fhbPGiM64mPwN6K44ov3BfpAniMFm1IM6TlMPZU9F9dCI4TH0IzCrlFhdqhCvFQlzhQsE428lRa1qvzebd198AUd3XtFL7DhWCZq4V7\\HO+xS81mA02mY\\PpgudFQ8IzYVFMawSPg4brsxkxUAix\\txm7bpxZ7dC9BfNZEWTwdx4O7VK3riRsyTW9WyhpVeR3zjWm298WVk81\\OP3lU46auISTPJEmVPJYQzbDaGApKhxx4bGw+rUachcyj9ZoTvrHHWqB93rgg3MjaCNQUWiBdWMysyF1clJYWiUq+qqOCru3dLP\\zVH9Pp2ane+pv\\VU0vVguuVRAZjy8gQNiytUgiWPOd4Nja\\psz2gHPI2pQgC0T\\cCrM68yjDyJlPFUaLfVePVY00amj88f2d752iuvaTJdaETxcHahH7rzpmYfnevqnY\\U80qqF0HJUJBi\\rwO\\PV9hevQd4qpspe3QGqadZalO+iR37v1W6tQXMys8GKaQYEFpYC9N0ixI1mpXCN2DTEWfnLQGioq+V3t3DlRmlvq0eOH8que0S0Qo5AK4Vfbygpt1apd1cs9LaOSyvm6ahWi53BHRcmc6vJ6YEIF1j0odqlc1f7hnkrVvIqVsg7vHsqrlbXKJRbiDdqYYYdUh34SK4ww2eR+znV2fqo7d+8rX6hqMh4Y2Z7pkxWQUHv8qlKehwJE9IUR1O\\fv2\\FBwUU+yCjNdYsXlIbjyrOA65RMA90sHekxRzec84aLbwGQZdu3z5WudKw9R0nkUajm\\UeXXd0lHVU03B0Y5zag4N9K7Boyji3Ls\\PzJOPKcN3zUBXpliEQkSup1k68ee1OSlnIsAMZz18Ltb5xrCc84DINM4peFh8H\\uxe0YdR9tG5lDXbar1\\YU9w1zH2JYR4S\\+l7\\qRoRrBOvTAitNAwufJ9Q4Tib6nd\\6Nf3x\\\\xb+sLfv6ed256a21K56inLY3joxmmb\\D9HKnNRKZsLYQ+yJXXj4praCAaYvlx1+YKMx+jea5YThBFb3ozhiiXnwZJLSTLny9NolOriggR4rB5KipcN5QrwbZpq1rva7h2q09k2g1Ozjss7EzK6Ar7HDP\\YxJdLc2uvlEAgytal5dNQpcJS1bKMvJ6lZC3NbCxZq1aBmdQ\\v9D12ak9CJ3OroLpQjudLTXrTVMggXDgED2b3xjcDALFhWXjZ8y3CKj0QzXqHau0nSoSDpaToHLd+v2BOp2ezWwZ3VHkgSC12zgxU6Dg88SIsWwjTR52FhPF1s3wxhYwiAIQLkUN793QLAiDOPdpZSafjAgpFECVsMaAg8XYFok7SCjWAcYlUaLJbGxcjinRK7mcIVWgBhuyu0exEAQmy2WESJFl\\KwY41mI2WMjJ04pQiF0BpEFj965c09bOz0NRoRLJ2o3tlX26kbkpIOm67949rH2\\bKuPnxoZnTtO3sq7rZ1HUwVo3b1qjYeJAZkZZ2MS1MHJk5w2p4Dg+OqjxFn00YFNldnVLBOeKcAJuqGn8f9YM3gowRhehWtTEyBHUK8CNTrdrTb66qKpBxCEU7AmFNO5jp79FzhaC6P9Um2VyFQf3Yur17Qwd0jU8dVqk3zgqKjn06vdTW8YlCsequnTu9QfmtLZ32yBkMdH99VgXlC3reYpPksVjloaHg51ORqqMlgaNYeHAzA9kd39tTbr6m11dSzq0\\UOaiq3ssryU00mJ3rZvxQ4\\mVomVo\\m05Dx8rJPixSgVP7fKO9tr3FUUrvf3h3+hi+lhipFXtqF6uuGxnuCnmWeUEJXhusblhwVGHWwivCMXVOpbEUE5EE04n7PyRIqk2K+ok6ejmrcfKsAHBrmD976zAshy4THmYt0tnVslrUGBB\\gWBMp6m+eggFiG2w8HwGxIq\\nOwgTBdbTAeMwmdC1kGwWRdROW8KTSrUBUiPJhSjUpLzfySip093Xn9izp86YH5nI2ePlPpeq4M1E1TLVdw2iLjVzZqeNNB5MaFPjUEx9ZZDrubwA5xCgvj9xC+zOsTIbaOp6Eo5RBg1DQfO8uKSjUvzy9qHC00QRzT7qnSONbu3l21G3U9evi+rl48UboYK56NlF8lZjILSmboe63qCqw0NfSh2SyrXnWWOBsV8PdK1EH7cSUPI\\YwCNlVayLYn1chyR74WuW1giuEwXHvSD\\y4z+tRZDob\\\\V\\6RweKp6LlOD9AEKLGx2OJxYL7bKGRGCbhRUtLxCR0R2pvLs6SQc0ACBUBK1UzKi\\MIrqPngrqatvN568m1t9Rq6e+u+JuNE\\fnQTHrf2H1Ji0d99d99rJbkUGPylXCEj+C74YcEvywwbzBDOAxBZA\\m3HG8WxpT9lYKLI+80vnMrBRoAFzDSGPa0CyNNc1FLleykGk6Z98hUq0lz2vr6OX7qjR8vfudty0jkwYBvtPJyR31uneVzw6Vz3zjBd9czXRzOdJNf6wI66CVp0q1btYHzW7doqr8elmVRkX1bl1jK54W2kb8QiORRuo0a66hLuZVtEg2EisWZhkSzGe6uLjUKy8\\MOrJaDQws2Q+Y\\\\m2tZovdHQFDRo6fZs0Pz79+\\ZHk4hw\\nESI4GBcI538MokSKFcd1ittDB7qEBKRQmRIw5UX9mIfUZaQXGfQuNzM54zkRDnjPoBd3CIwthHQWWSxWBhlDSJfzXRsMBB+sUF\\Zzfj7oL8HQnHWMKtm\\DSkukWvcUh1uGZ6JliXriOasef4tzyLnMGrCjaHspvFxXnEUV\\\\mqBxXdFGJmS+NgUgIvuMosALrl3+FsOef1T\\5uV+wEeF3C6wkzBy\\IVQST\\Tbv\\1r+u\\+9J\\piz96T7debajWXSpfQgFB+LJTrDkvE3egmvcEndM6K8i8R+ha8vwd0lM2yNDIfKApHPoETTYrEDpR9EHIdt4+8C2CEENJCqyqogAOj6cgKKha2VKnfWDoFvJrfJ9AVviiKAGOzS0D47gwSuChgBhuyAtITClnI0FIjmQCMnpDT1TM46uDurFg9vwcvDyMWK\\OhhMNr3CnLanZ6imcLkzpBQeLz58wG2a0Nb02TxxiaHhoKQDYZD4tsGodI0w7Eh4bCwdWYT0fnqvb7dlMfjAYuVworAfaDdWAdTMSz500lQILGLTRaNkCGRITs54jWzRRMNfO9o5Tq6QrO0TDcGEdRLUGEtX5FNmiwALW40BiUTGqYesrehSpZLc5w0LuLw8Yhqyu5GfPgVAbW9cD6ZGxKgUYKsTReKTBeGj3lYcOgiTFHteLCBqv6qk\\HGg+WqrX2lWn1bPwaBRZwO6Ds8fap5gcTfTxw\\dV3Kpp98F9zfOZQiuwWC9lxSnFG4oqgnNdzAfjR+4HGwAiCeOH0QBYZl+saBbYtWw0avb+EU2jtLKHUUX5xZoKy6LiaaxcnGl0eWUHx1ajqvIy1ngx1GIV2PNA8XV9dql8KiNw79Tb2r9\\oKcXD\\Xw+UM1t9tSCR+rtnlmeQWIwxyCZUPiyo1dJcuq4lxL4yCvyfVY281t+QXGqqkuLwa6vOwrGqQWCFvIlsbzuvvSLXV6bVXqvkotqdSJtEj7evjsm8pVQ0XZRKMFyt9IXnmufB58GKwSsjpoAYadFIkFLRd5HXQe6HDnlp6+eEdPrt5RnM9rNM9riNlsrWRE1lqNjS6x3EOiWewwyhHf5PyENsyFDQfrUxd7cyMCIC+otijprno6+5uHKk2JWsE\\xZGdia4yJIaSKqGjdAkN+COZ+IDxnylCKR4cem6RJfz\\yvn2cP9tQWMFIDhYbISOQ0aYPR++VCgp4t6VwLzzqlGQEetVzWvOiBgByeF97b\\0mk5PX6j\\8SdqTCR\\kqmYjRWEQ3Pe5xBr1tZj\\7WSOUtdVhs\\n27cGk6L6gFhy6mCbxDhw+vRnJl5EjabL2s+xtJgpXI1p1LN0ySc62Y6V7neVrm6q3bnSA8ePFAULPTw3bc16Z8qF5E7iTKRwNmlcQzZC5D7sz\\iKdhtV9WobdRVmyw3p5iy91csW2HDeO5mMLIDjexICqwsKhjSsvRzyjVKmsE\\rG\\pH\\z4z6jV3tXf\\av\\RY\\f\\6aqq6UVN0x4LWIH3yDQTkXuEILsy8G1BOFEucdYsGhIMAUNBSpLASw9ZUfOSVMvU+PV+5p2i\\r207\\V0cmWdrcOlIRVnY\\OVCikuts40uKTgW4+eCE\\WqmD3xT8VtxpiUoiai2l8HUkdRsfUbuvncTZT2lqna+iKwZQwjvFukO3QK9YORQHE1DBLFYB9NPHqgHebUfFrKt2\\UD3X\\mMDm4d6cXpU+VKOfX2dtQfjtRsdVTOd3T1JNbDDx6r358IFwtGZRz2NEqNXlvtXstACAo4r1bQqpCaKrbaqmo4m5hXH\\sneaRmtdBoGlIPakbwdroE5V1YI40NyJMnz\\XSvZdVL1U1HLn9mKIGX6jBoG\\FyCxcmIBkY1p95+4du0cQ2uGfUqSjGiQCzNZ1FDo+63yh2Xiiw71DxTYeTm2kCKLEHtHdaqtQrhmCRUNGgQdHyyYvOdTHTlQwngw1m411fHxkxSyuAhRY\\Ytzy1TkPfCc8AsxHfs6I+ZWd8toAfj+kSRDIRiEc7s+xOOYawAc6bXHI2uBPcP8u9YWUJuaZUNtckKQtYXI94lgfZ8FFvbY+P\\QmU7027\\16\\qjP\\2n+upPvqyX3uwqzTNSCOSVaka0xXvGSMTrQ9N8JHg4QGcYx5DSbqajGGN6trlN5nOTz5sn1bKiZZwZeY9xGvYDBa9sCpR4iWOuJ6\\YVLWyj\\e4slVHuBHgPL2z1TL\\KQqYcjkvz8vkVwqWd5RGC1NmJcgHJYuKAFrmMKDUrDCygUxJ6YRdhOURskPHVkz5pbodBkPMK+PIEC90rMFsYT5gEOX9YkmzyUzHB0eGKnGzgVyngysbAYAOUS2zoWaW0zQ3p26ciPl+DjUOBG4+BUcUp1rGker1lkHFzL658VfXl+ZOjqEolbObJTu1hMHX+N\\kC4YwUfiwOEDf4Bug7DNEERkrsPwqNVM3Knzgag42k7WbOSI5Xc5GAUJzLluZgIFNZzokYBMpeWLjjA3hkGsEidV5jFy6zEl8mQyNLNiDsLO3bcUNruagaYQmD4YD+\\lmgMzPjivq1nfMMR3jvinGn+2ehT53QCnOr\\T+e2+p0Knq1uffUK5ZU65cMXk8ViGTWV\\T+UhBQFfjlG5Rhiw4tK4VgisO+ShSbQPHZduiK1CglUwAgPs9KIehNKBKlZa8pafJ5Uiz64lmVzdqVSrabbcUXl\\qgycfaZiMVWw4dRp5d5VCWbWspqZf185xT6PFjd5+\\1uaLOYq+hXtHhzq8MFtFb3Ucsl4+r1yU+XqnsKoojBqaTr09OLhU+WjTLkosxT72YycLnhbXe3ubanZ9FVveaq0CmpsVZTkI82XA\\WDx\\r46TcV6UK1rZySHM1MqpVl8XFPlzY2B8bni\\IDtINxHGt7q3Jf9w5fUZJc6ZOzb0l+SbOorAHjkVVoBRVEVNa0M9qDX5NXGY6Wyf\\daJDyhmu7QTktwYFMhxz2Kp7qUVnb07Im75yqNicHE4Vr3sZaRCvhCk62na3HjfgElAfS85rAze8OiVkXWYTmgj5YFh4cz5WtzcJqaSMqC2e1OmytnEWBVikr8FZaRaEaGUo8X6u2r7CS14xGq3ek4wef1eX5hT7+22+pOlqqm1bk5zHhxecF3lTexqPWiDHyXjEOj1yxif0MQh1QYotbigy1xxh3Y55M0c9zYwaN+ZLmI95konI1r1KdcVRsGXzFSl2rHBL4rl598IbZrHzn7bd0ffpIVTwGl8SyUBSkNhajWDVzVXzephPVKqjE1m7q62tnRV0RJJxpAtQLAuI9XVw5xZiP6g60OiZwuyxVCyq0SppmiZZeXV\\5+z+h27de1Xt\\93\\o3a\\\\S3kxY8K8ykXQN08pjc4qNnd1HjwKLMRONNbsMew\\2HmUzJ+Qvno9jrGcQE9pbqWZL5VfuqdJu6BHo4c6utNVu7YlL7ej0\\4zReFQx5VdhU8mGj68UGGeqsEeScWW0iBjT+EpCgLzuuI6G\\8N81OyQC13keIXsjkejr7LS8SqBENg0j5M0ZaYSpV\\P4lixR7PXtu4ksnK0\\H+62rXbimX1lT1tixC57J\\ThCmbt2\\7ZTHNONpTqPTsW5uxpY7Wm82DbHHrLpYLkLlMh4V+zFB4qgOMQKFM9iARwbPb7rQ0dEtG3WTx9lsdsw2IiesI1jfsfGdGvWaIYlPnzzXrePbqheJ3aHAqthYFssDKCjQYBbwAkvOL5BxID5YPF8UbkwFmEKwZp11UGJ\\T4EFGjQeDnXr8MTOrfFkZogfhRkCgP2DfZWrDZcQkEIVurEzudXsOC9D9ou8zGYI0vqtW8emHsTkmXpgcHVpQfG8B5Tx7O+8D4pMdpqd\\UNnkGt7+NJI8fDIettd41mx\\nm\\bhzvlIE8s5xD\\AKF24jlOLPcL4dM\\bsiWL\\0K\\+Vvva1n\\keBOtTkjuiahvsKQrH+sPf+w39zp\\8ur7ytQe6\\1pNxQqkssg51wpZaapkSWdM98VYKW8ydmS6Zm5n4E0o4ndyhZJieboeTDWdxcp5vnJ+Q8tVSX6+ocU0p\\wKK4eKGe4h4Wp2drW7dah6uaViVtV8QnxJZAGpHWS7yURNuAU+brZTFYoomSCVr1SvdF38joU8Q36lU2OUtHQBsHA22JxRE1FMwLciugGFXrluAdR84fQNd8vgTMie8EqiWJ1m13kf+b5ZNXBzZ1OXEccYkptuqd6IAOCbgdxZZItvC9BQIDvo4EkwRiWWgGKRB3xlHRMeYCwW\\jdjQmbUFGPwjPD+4nsp1vjZ8TI2F2dI+0mUmHO7jzkmBx0mgOa5xZj1zO4Xag0Lv97IVO3gIXEe64uqLVhgWj7DbDR245dczqIXeF\\8wi1\\vgj1\\Nmpdc2Q5+mYd\\a3ze7A4kkKK0NJKHI4FOmoBv0bdZot4zTRTUUxB2DJQlwZUzLibDdaGt1cqQpHYjDS2aOPzQ7g8PX7KnZbWpKWnq4URAvdDK+tMMvI+Stg01GycGEbvTCWykk1lK5FZwHC+sAnBz\\KgC6X6BWk83x2FIdaabvdVbNYVzJY6PnDpxqcXtvG1qrW1GvUFGSxqjstFRplQwsJ1h3f9DU87SsXywpKEL2L4cB4NHu3jrUs5XX42WNlHqOFnHV0bLi1XE\\LaU3XT0JdfHKj\\ulAy3BlnWm9VVVvv6Odw65Cb6plPlSjV1V1q6AgHWocXGq2uFGQ3ihYXeujTz7Q\\lHPnNpplFb0pWzgdvhTdID+MO5zRpKEKVMcsXaq+ZaOt26rkHn6+OmHKtRTBfmxRotEGQ1VgQiiZJ11SWPiOIrwGbFU4MtGy\\Ct2DXNk2nD8THgwgr4Wuqp2o8Vf3Kt2tzTMohUWKaqgVZaMj2LtWD8HEPAUBTT6gtFmFOaISixWC\\zuKNJcWaiIGDwToxyUIDD7lkslZWT2Edg4RKEmo9mKjJaKayMS9WCp1erKF8pKfByGuWX8g9PdOczX1A6T\\TNP\\tzBS8u1Srg5I4KTaqXy6rznFnYuYtyRlUbpaghgVBcA8VnYl+hwAIVttgaGxHiyZdYI1AilL4IZyhWCqeN167VLIpnhrFhxVdAhE2ppvt3P2MRUo8+fKpHH76rLDlTqTCVX3SjbNSLKFYI9S1Xq6biLpexznCmivzisOE9WNzH2lgRcA\\\\qREJBbnM3N8zrCVSRoUFU3baCAqfwSynN7\\0Fb3y4E09++BtvffNryuajfHDUc33rMiynEERDQWx3n1eYoJAlymWrRg20juCJ4fccf98mjPWa26li2Ik7+CWVrtbOk1PtXuvLb9UUa18YATo+fRa26WqGdcGn4xVmK\\JcOWc4jC1EbHPvpCEJj4wormHa\\rMlNyFSkVhJo3NW6mqWoUkCGmeK9h1K5XwdsRWBlpBZCTscr2qrOzpzoMHUrmh4SRVo7qvfNzQs4fnGjwdWpESZKF6xzt6+fWXbczX6XasiUuwLmIkXC2bsSh71zxaqNluqFAFgc3MlocEAvJmg3msOHDFHWO00WiqW7fv2fk7WywsqilmYpPOzZqE9USjQyNMwY2waLu3o8KKdAqMUbGdWFrzzrMFQZ5Hrtp02X2XV5fmgwXKyvmz4VqxTph8cEYwBaC5N+uDmxtTkUN+n0xnVpg5qpDj5QKaQClgTYFggXQhsoKPbJzB3NIQMoo1HOTdWM+hrOPRjXGwKIRsxGsijYL9XM7Ovf2jtZ8kaLr05MknGg6u1dva0u7BiQE80D9M3S7XEAH8UADyGbodl0+I4MteyGxw1mkQ\\44jwl\\6lV\\V137qH+k\\+Y\\\\U+3uHVjdYB6VSRKZ0SgeIFEw0h\\+\\j\\Xb+Lk\\g8f6JXXG\\KbVPSQuVH2AOl7NjPnw6axU4v5bJJA\\TaCK1jeXhilGs9ThcuigqigeSDNw1RhVtPe7l21qzumqCgXm2baNgsCWzxb2z3t9\\bMowa8eDELrELmPXq5QEk4Uadd1Va3YfJT0svbTbgDqCScDw0dIwUjBRa1Bv+bIsvk68nSMvfgU1VxYa9Bli8p50GIdgapIEPAxs1625xn6ZhZSPVKXUmYWiwEEQiM1FA1jIcjW9xsuHYNIPQj5ycIO0nWsS0uS9CIvQaVu3Bh\\D+Aa61Cn88\\NSrkzxQrFFiGyCEJN6jbEXetQs+lRrQtIXlXTvVmy0KAM+MXZOb7wvexABmjUthsDBDZdDA45X3wvhivsJDxCbG4jPnC0AW6BzYOokaGo7H9e0am\\Bs6le3dbevkiyU4VKkm87H6N1dWfG3v79n9xL36+dNn2tveVZc8LeU0ngcmET8+vm1FZzgPjWgO0b6Mo\\Fwossnz4w02jra0f4rd3QxGprc3ihVpaLxyIjnKFV9+7syHids72YW6EbZm1\\mzrsO\\gW9QtW5hDeTpNrtdlX1CkpImL8canR6o1l\\qrrfUA8zz0ZTJYp07iuKoHihQf9aVy+ea3R5aWo3v44vS0v37z\\QeBbpg0+eKF+pKPM9vfHVN1SkEy1mmoUTLaNI9VxHo9OlHn37TIMXI9X8inZ6W7r\\yrHKjaWKjVSlRqbUD3V280KXo3MNgiuF2VTj2bX8cqZ605eKsfnSgBrmi04gwRoGzeAwo9gE1THxB6MhCizjxhBOnlc+zWunsa+D3l2dnp9pFJ0qyF1pnqxU5JAp5A2Ng2uI0pQDYB1vZ1YUpbWAxEiitnGiCltvWM5a19ZWfh6pNkjUDQpKnkXKIEavMtXxyUtXlqhA0b1EnEXSAxYONC1skbx3zBpx1oYIzf4SgFSDJFVNKBOGyMgjF6OT57Cn+XPjj5Lv25h4MZmpWKsq8iC9z6wIw80\\Vy5qnl9p4ufVfell7d1\\Tekk1d\\92Z9r9uJMtXxeNThShbxqpZJqmBxzne1zosRj2kS+nYuAgddDI5cDwaERdd6Rzo8KD7E0NfFLEb8\\r6xJMFcaxqqXKmaxMg1CK9BzrOtSwYqD7u5tffFLP6HpMNU73\\gr3Zy9Jb8wVKXcVAbJfgkSTxPpmTXOhEIBblbhu7EgG0PFDS8FRJMCYh7GmswWRmOAu2YJsri4R857LOcVDZmaLDPt3bmnz33xSwoGl3r80QcaXl1ofH2pOqKCPDQM52+VKzifKb54DePkESHE9cGLj6IcZNSEnpmK7Ctmy5OaN5m29q3AmjVmqh9iGOtpq35L58\\PFIcjbYNmn82VP1spP8kpiENFeYfutLBryBIli5kV\\2WoG2bXERpqhB0KdAOc6nN539TxUFoYgS4WS+1sHWu7e6zcipibqpq1pgaLic5nQx3dv6t6r2sIY0FlxbOlzp9cajnNbO+ubzXUPeqpgON+MrcpBMbLJgIjjqiQs2D52WJmhrMlUjwQKqFOTkPj96FUJ2YnDhw\\DLNp+Lknt+5quWJaMVd7C34pvOGReU8xlnboU2R+ipC6GcnlUDDTfLL3rxwHeHu7Z3FeEfzeGpOmnM7OzgzBAjVi5MZ5g0qW+wVqRROMMpUCi0kLr3\\r1ol9P2gsvC1+Z8+FFE\\6CGp5z1t7Xk0XRoWBI2XFfRbbz0FoRHqJFeMWL5VoOOyrUvXX72Gj6qwa+Z6ffXR44oomSyKRHn74nq4uL7S\\t6ujW\\flkS1sxqAUVYGd\\2uhrf3MXm9HFb9hZ537tU6I\\\\+EYP2qvvbT31eB9Zv6nf\\+1\\TVrz3Q3Vd9FSpTYS6ykmc+Hgatxq6atUOs7Kla44BDDh2b+WIalhSEmcaT1LxCynh7NHdMMprETR0e3NN2a1dVD28k3yDZ68G1+RB1274OtndMlZLPXDbbaDKw1zYIGCO5AlYPnpkxohba2d6yYsns7iDjrlARxMQ62Q0GlYKzw0NYLpaNrD8dzc3\\qeY3VEN1V4AoyLzXhR3TJTO6c8dR3oisZNBVyzUbrVR8xgP4g00tdoUCa+O\\QYHFgQ6XiQ6WShzUaZOgDmeCB4eH4erq2ip7FrQVrWlqXlgUWBh+cljy4PDfrZs32Boul+WDmKwWFJEidwsjUTghawItw364KTicO5533t6TuZuvw2fZ6BkvQDo2svjatG0+YeyX2qHJa7h5emoRMOaB5hGAjN8WD1Ki88tzI9zDaYE8eTMeqLPd08HRkSElTx8\\Ua\\TVbvRtPdBnAPhppBAIcDGi9hQwm6zrXi60OLiRv3nL\\Tokw9Vald1+PJt5GHWqZkqsFZVo9NUBZf3osvCgx\\HyqSBAAAgAElEQVRtBFrG11lm+X4oKunYCM32GUMg4V0E8tnsl0szJl0g416u5GU5Vb2Kja+9XEl+uapmd9u6K8Kir\\rXmgcTM0f0aVBQGC1X6sMDq9fUavR0cvKywnlOb7\\zsQZjFC++dm7v20Hpt8rK+cj3I3Wb2yomDQ1OJ5rfTFRreCqWEt1+uaMgO9fN4pGmSV83wY3GwVSzZK7RYqx5NJXnM\\pBSctncAqYZqvh0FrGVea3lrframgpyimKFIrz9YrmMlFIk4vZLLX10q03DVV9dPqeguxaKysGPAuFnceRrQH4ap8WENRSjNptFLmG2UHFcKw2BIsvJ8GHTlAIlqpPEt3xt3X5zQtl81iVFUgeoygCx\\EKW+G4okIZZCwn4k34P1AQDzWKEdYh+WY2QqXAYvO35IB1c4T9A+1GkTLBxmIgQOxdS8WLUPlqWanv3Jwplig4w1WiSRYr6lTUuf+Sdu++pkJaNARr\\PSFKqCh0AzWbvVlwDauiRG6XaeaX78Wa83ZEkCjWLkYEfYtixdiLobvFPYt3y2wMGbG\\29TYI1mc82i0IpB9jk4skm1oy\\\\yM\\K8zp652\\+Spcffl314sSc6ovkx1HUQN9IiGDxNZ4SYYIq0B0iGxTLIVh5h\\SnELFBPAvm\\cXf81aXhryvzBIDh24KrGXBU4z1i+frB778FUPzLl481cXz5wrHQ5LixXWpkv1KIHEhdopBkGNI8OaHSHNuq1Op7SusQTdlIFQcYRFNUJIrKqg0tdprK9mOVd4BwSzooPeyHj38WIVVoL16XcnTiQqnS3lzGs5UYT7SQrFRALAgwAYI1XW+WDb6CcpdIsf8WktpBlWgo3ptS1ttxwX1Ki1T8xWyqpaRp8H1QiFCE6+iYbhQfznXa194TYf39s1ChuIQjiaO7X6h7kZ\\bAxlitKlLq5P1W6BhsGfdSazjCQRUmH\\gF2EK1AWrtAvAASgsgfRn9lebTFmcaSnT16ot7MPv8LixlzziHmyEwmwzpwYqmScPK4HIzmaTpf1x3k8sigxEDn2cLwOKbBYC8+fP7dQZL6XIoSm30Z+NI+YNifO\\Rw0CwAC\\u3JybE1\\RQ+FFgWDebDve2ZNRKcLO4Fk5Gbm5EVWCBYoFwUWFgnkLl669YdZ+wK0pkmGo9RUy7tHHSqzpIV\\3w\\vOBbt+46z7a13dHDD9\\X5cWp9nYpsO6pxLW0igoABNGCi\\\\hvZ6dnRs3GJGc8UDdkMY5tv\\7KbDCjK4QXksUjPWHv\\+b+t0\\\\q\\1H\\zEXd17vaNiY6EkRzHFokWWyJ9xZMXjh66SfoffcR+fazzCW6mlahXeyIHK5Z58v6tqpaMwWmk+JTqmpqPdA9XwJbENFENBOD9wYpZqVkuWLwUJfT690WB0pUUEukOAadU2Lma\\yNvbrY62tnq2IVtqubnGE9i7MKI5CBYKjEkwUpiE2mpTjDUURZmiGR4ecJO6xndxXB6cY+FbAF\\jrYGE3zfkK5ij3iCPbmgcLjovEKyNwIA\\GMIEx+hfK7Ag+bkCi7T6xHxWKL5Qe9AVsIA4KFk4FFFU3rii05Xz9+ZOzsOWpjYLp+Dhs0L2B6Xg4YJz5BALt8k7Sw2gefycyg4mXVC0ZTbqAVnq3wxtLIEJHJ0OxE9T\\i3caBN1J0iWG2c47gbzVhYu\\lJkPrEJzxZTQ8g4EMlgnAULVZsNK8ggZfavrlUuFNVttVSt+7oZDnQF2RLiPT9zkVjRi4CguMypglIjSnT24pluJn0d3jlSqeEbNwHlF4aKXtUdIPDLgLmXXHc2bUQWq5zKwAZG9i+qXPQE5phO5hq8OFM4ZlyQacC9zks73Z62Gm11Oluqt9rmdj8ajkVO52gCagTiRmHHuLegCpy2as381E5HfQ2jQLVyU7u9E+OXPf74Uo8+vlSwWJolRr5S1Mtv3NX9N\\alMlEb5P9tWzjz8OaFRrNrffDJ32nn0NfSu1Gc62tZCDRc3BjXgggRhiqIAeC1mS3CMq8kWJrihoLfAq9w7wcWp8CCNm4jQjZix+WzAmsdbGq9W5zKz9cMwep2dvTRo\\cUJH1THcLlIMdvRUNDJiXcLpvly6415nhcW7426jDQHKN6gVAw5jMeRqoW4oRpqqNiR0\\\\8qlWuJenOVVRb+JTBR+RjRejV5P5F5z7t9XLmSGVwLXLBLXUyhSqFJcU+bUGI3OXQVjgU8MrMpPwdS4eBQW5hRGRAp6yOuN60DveP\\l3K1NqTasFFff3dfLgTXVq2\\rbP\\tzDR49VWmVqprLqcp4lM9rnY4zNLTPbUWWM6JlrGkIojUwsmeC9bkhp4HEMOIBud4gWATcwxWq+zU1qnVN53PNwlClakVVxoo5aVAo6fM\\8tPa2X9ZH33rLT379l\\IX96oUkOdl6lgETfOXT\\vlTRfOCUda2VjuMjvrIFPRUkJIh2aopLRM4wfiOGzGRRnilJ8+3DCTxRQKPk1C6L+7A9+Sa+99oqefvKRHr73vl0f3OrJmqDAKvrkBroGHN4pexV8IoeWw7XiMzGuJMgX42ggQOfGz7oejCNlrS01Xz3WpDFUrh2Z1cbtgzf0\\NHHCmaXqqykdlhW4XQlDZySfZ4F8rZaNq6leAHtQWSiQtkEVH6hrd2tO2o0tuw8K+bryueqZuBLsLgn34QlYcwemtdgMjWk\\ODkyNZfUpRe+9wrqrSLmiyGFsSOnQ4TEa4pe0OsWGkuMVpN\\+ZcnTbEbjiP7BsEumeKQ4QJxFSxhgoKGe9kKy3CiRLskpZY5QztTDSOEJzUZKW9vUNTS5+eXtj4GXU3jS7kcygknBEAFpZKgoqaZhae3ToRhVFdv39t0TSM8TgP+fcUWBhH37lzx9YHCRkUYM5SyO0b\\HzORM7aTYGF+o81BTBgBHQLN3cFFqItSOiQ7nkeBoPx\\7PAWsXGy51NZzo8PF6bWTvRAWfqaDw0\\y32L849CkjeFzyqO7fv2VkF\\YVN4PGjj3RzfWkUGPhZmwLLInnm80+nPtQZ19dXNiLE2sZC4q3CchFpFFjQDr5fm4bvJbnbiPDfhGAtV1GGBwqbcxhMrMD64z\\9b\\SDP3qiu290tfJnyvCdWEKEdrB9kroFs1yiVsE5mG0b88aavFJTzca+Wq19lT3S45mfN9YQ40Kzad8e4q1mXVtU9zg4Z4mZDYJCIEMte3ShEMBnZoEwmV5rOL5Ru7NjhpxM+ROI8tWGcXiAI11WIYoyiNlIQ6\\NMA+SN3ydwbRvh1qvt6fjozsqyFewSDWdhIZUdFpdI0ei2pvNJ+aEjAFnFbOzom8RDUbABaKd4AMyFXYFi8VEXh6HdcKpHUxLQ2+O9iGxJ9gsVEy95hzRgTYZ1zB6TG3BOOsFOF242nZtIbnKHRUghSedQ9sW2iZ0kw2l6rvNKUMR5Hna2dn7dNzHpsamz0PiXGhd0QeaxwKyzj0I9fjxE7300ss2j+ahNKjZpp0F4xNBWuffAOGS9Whu7UJ+GxlXLYgCFby86o26ydHpkPi7MtwWG1fge5JpMhxrPh6rXqma+GA6H+t63LfFDSqILJzr7ft1HewcyKfDVFEXL57r+bOP1OrUVKqVNFuG7gAnj9IvyS\\5jnvF4Vbk2udtzAIatQpjrYhiwdk5jBTNZsoWkcLBRKOrvhq1hirtlqpE72zt2HqCbzQJQk3MssM0cDaeKJcaqjUb5uJN2C9jG4qW8XhiCOHwpm8b0E53X536ni5ejPXW1z+wMQO0k4Pbhzq429Pe\\YoqnUjy4OEkuhm+0Pn1B3p6+kQXNy\\U2MJkN1G1AQG7oFgL41AFy1QRIhATaECOJj8yM6f8toVu81wwiIFzgKN5zhSOFCdo+cx0lgLZRoQuc4v9Be8gT5669UO9dOd126ym82ulxVAzRBrIoCEwr5EQHLktxo5RR7pUOY94xBVyljNn47K1JxaK2TX8XsV4dJaom\\oavDVUeDVVPcqrmSsbUkXxmBVzhmDZQInDmBEfrwlRlWgVMgvjwMiwGNgitmHU3WwRpuwIy5SVFNjmHB6v8wCpszH4DEKtyH0jVJkoroBYmJy8aknz4kojhGW9nhr7x9rvHevDv\\47DZ88l7dKVMVDL5O5gfsggyAuy5W9Ds+a899DIs+GnjfkyUZfGFj6HHqu2WFzIBQcx30KLA5EUMLFbG4UBLidHGCoJtkrmqAxuZVO06Ve+eEf16uf+YrOHz\\TO3\\xv6kYXatedepLjDHglTKeRFhEw8s9psBiL6Jhc7YQDtEwuwZMPyPHa8NJnXUDCkbtDNoJk4wmEBU4DutxrqjryUKHt+\\rCz\\4JfPC+\\C9d1Sm0mQfIKEiTbS729M0GlljZnvknGIYYULsRDmm1mKEiIKUMaLLCmUkQENzNU1U2tnT1hu3dZU\\k9dFVBPqMy99Rc8fPVQYXCmPQXCxK73INPhkYChRlE+kOtwkzqu8Gu1tbW8fqlJrmNKtVtxTq7yn1RKrhJEmo0gBVh2JLKamFJIUkKjcrqux31GukVel5+vo\\qFRQuJ5oO5OV8t8omkwk19F0V628yDLp2bTAGcNXiimxeF8YoIQszOC6I\\lVQQHeGWI7WwyNzUhCC6N4lLE+6wUZ6HSLFC6QiCxUrVUtWcc4RbUleurvrUSR0eOb+QERphk41LuMvo2lI8S7viW0bsyWwQKjHa75RI6ilwnZ8j5+PFjnZyc2Frl\\MEHizMDJIzmFc4SZxIoFAXV8+cvbETIzwK9Yp0YTSCXc2kk+ZIVWBg3U7ygkO8AblSb7npksVFP5vOFjo9O1mcj+wjrJNKTp49Nvb4Za3OGMpYkk\\DkmJEiDUxOq2Wi0xdPdHlxZmdkl5zFOj\\DGfGapUxMqgKqw7kJdlCFlsiSzJya1nEpyTP991JghRlWClyEcDHVH\\7eb+qP\\uSf6gexaXi9p2k2VAAiopK8fNltpvLdfD4lHgZn6raatT1t947UbiGhxJOEyonfCWgmWDVSqUReWGQoVTKfqtOoqFkpf1oxmpw6hzqLNjiyfKn5\\Eaz+VCjyUid7ramk8AKKkOe2luW+5PPA0PSIc3s5kAujxKKm6llyg1GfVu8FAtwag72j61rKRZ8zW00xdx911CeQpGKnMKOwNSiGvWm64ozz5AWPKPmY2JsJqZ+osBi8NLrbdl7sLykIuomCK7MxkMnf\\bxn3IcLFu0wOWYKC4wxfPWbsErQ7JQb7h5dsHiGfjFouVB4O\\N3wUpLQRuhrd+xQ7\\WgO0aCmPAGqI8\\gIQVjFgM82TUfoWzMENRjeGFkdgznQQafEwrgQoj6dN7EQK3NDN0ct4xG4sYgF6RYKpg7FWJRDhULLCMqW0ViwTDpI5jwkE0jrz19YdASdFWZ5i2RmgacUNpViTV7et7l4t93TKliqkOYUzSb6ztt\\q2y5UHeno8BbWpZZBuEfE9RGW9UCXAjGqxA98TbzbUw0HY0VjGdaIdVHzZVQlFYsymgxBi1rWUYWkvbheKaiXzOS9YLxSd5x2rqdrirVhqrVrhXGMXUgHi9kyC1inV9eaz66NiVps103HgDZcfNhpO\\83UN1GAVWMx3eOpDflqLihYL8C43m5xrNp7oanZvJ5yIOLJvRK+VVrxHx5IwR84XEDmCKoRROD5sdXRYcknRl6st6FVQ3\\VQZi58URHaKTotQMaaQy6w0nYyhLXlFdrMSeZDQvZ5u7b1sge4ff\\yeFhpqtBjIrxOEXhIoi\\M1cl5PqAPhX5mGmBmegTh5K67g15jQBP0\\oysvb+hGJVyqFuQUPk6VDSKVJ0tVEoxFeS+J0rxTUfG+LQIMYj7FGiIEDC2tAcIuAm+1xEaa5q5fg3MRWYHFtUHtuymyOLwtx3Dl7rkFP9QIJPaUIGZBeVf1FZWlmZ9T0Giouneoo93bevyt9zU\\u1ABx2uEFAhlGEGaOm5lBaaZVYIQ2NjfUxIFVjSUS85zibOOZ5+Ltimw4GA5BKvs3MTT1Mi+2LzUsDxZYJmTWCO91appkYYaZHntvvID+twP\\ZjCeaSv\\8X\\rtHFQ+014LymnxZYXAMuO1+GSJlKtmD7Bj+fJs3MVwkZxnsOLih8t5UrBrn27PDGWVqPE9kvUhqyVBrDQZWnz37x7xk\\5+OHD1XB8286cpzG1VKdVlVZsjAEj62cZ88vO2sdFNoghwhOaDDZK8ylH5QPiwjldTpdyt8\\UO\\1WxoWzlXuZupfjPXVL\\ykjQgXwY0Z7L66+5JylwVdfHBpdI9Kp6pUNdVa21pEOLl3VK23bT9EZGN2GKuKhjcjQ48oQvMlT412R0XGUH7ZEKnGTlt+t6qguFCQm6m91zDKyrw\\VKvTNB+58Yy9q2YihcFogmW3rUMbj68\\87A\\UNGmBVxRzlgKS2eLAaeKlI+trW1rllCIMjEAUSqUChauHsY016mNKDmfWUsYmD76+BMjsG91t5UDMUTYQFatTUjY3jlnSELgToESlgy8OD19bqO9vb0dQ7AYLcZLp7JkRHh0dGTfyyiOht+c2CM82lyBBRrkCqxgPVI8cXZBQ2fn41R7iKkAViqWQ7gpsK6u+oYcwVM1w+3M+ViBYFEourQSV2BB76HAAqHbeFnxHo0UP5karWRTYJGY0u9f6sXzJ0bF6e3uqLIGK2he+DwoFHkdnrGi51ImytBAsCkxKwf42o484Sxivj+j0e8PwVoGGZl+1HBkXP3B7\\63+u0\\+A29+dVXdPTqtuZFRoSMAGryvZoRkT2\\p3yOLppDoKG97WMjW4I74S8FYZ7xhRkG0tIugVCXarcr8iorRcTQDK7VKMGBKqlMJhT5amzQQNhsiMQ9zKZKEwxQQ131L82FFUCGBVetNeVXGmo3t5xbOyn00cg6B8iMHFSMDc4vX5g\\E9wgjP8oJDC2hFSLCRvjBpCpw70TczGml4YLhrSUwqfV6hqsW8751nml0dIUewSucoGxCaDwQspKh8YihIPFAmCMxv\\+3gLLmQ86YjmFFlwMkKONGzqdBUWa8xdDPtu3jZECi+\\jv\\F6dA0UovgT1TsdI5SDtODTg3TLHmpCtNfqIUsQx5\\G8ZCNIAhcPBpOjNxoRqaFoiu0jFi8zg3DFwU+CAUNs\\glkRGRg\\8pqoqQWHGAXyiFG1Uqy\\ewQYg1GI8MfeFQRm77+OHHaje7Ojw8kV9HprxUCc8wonpyOBPnLGW9191VcQWu4qmYpvrg29\\QzcUT3XnlRFm7pDk2IfZ+HAEVKfJqHisaY8Z5Y2ajSQACubJimEOr1awbNF5rNS1A+PzsQuE0VI1\\G6WaLBIVmy11dnraPTlWc7tnmxKoLffM81u2RqP5UnGY03QS6+z0Rqenl0qWM7V7vm7d25Pnr1SvlWlHNOvPzNpknhtqharVhyPyXOfjtzRYvJDfYBxY0fOboWbWEfsmatjpbqnCJgAyyZVGuEG3ZpQBkFQ4QKmNbSZItuHEmXLLHM3sz6xN40tRXHHv1wIMQ4XssM8rpGlT5DZhtbTbvq3D7SM9\\OBdnU0fKcq5MS8IFkXARoFoeXrcV1LsbeTounSnqVv7V60yeRbVhDJsqRyKQRr0USxv6Gt5vVC+H6tCcGFMfEqiuAA5v2D2F6COvE\\L2aNWAJEjJBgif0qTgvDEkfmxbeGZN14ZZryW10QBBP\\H+QEYwpZwgGdK\\LwTZcwpApxRY+xlmpYyRc2mWid3dOvwrp6+9YEmL86UzCZqcv6z+SRL5XldCzGH78ZZTwNTUKvZMAQRXhHeejSVcEns8FuLSECwKAxNRWjjQ8jHzqWaERINAHSEGCQ5XWlvf0v9yY3iYkXF1pG+8JV\\qHZvT9\\4+v+pjx9+Q4deZgIM8jBob4wSwCFuIcapcVA59Db8Tgos9g\\jqMAFihJDfAitx\\PIIm5A5LQSjNRNU0VjgfltgCy0WNXnf+jH1epu6\\133zbOTKkIagp3aKLZsK8mZZghqWZO5dSCFqW0tBgjDw5W5opO1hJj+jDLNFuudB7nVT881vZrJ1r4QxWrsYbnM\\2DH\\rH6p8vdH1zZcXag+PX1Up6unk0MrJ+rVtXqcCINdFlf6rpHGX80vhwi+nE4p38BukDeW1129o72le5VTEfqiL7kOe81kA7+R1y+WR6o2IJwn+gQf9KnW5LuQKFCRy6siD6sodzhrGHwq1in0AJmASx6uWqRTZ55ZXzb4STV\\ZtD8LgtdtD0cYTCFrIeqVYwlIhM7EQv1Dk4dRe8bEauNF773xbn3vzc6pV6oox4iy6CYprjl1sDX0wRTTjewpnii3U5GSsEq68v79vfmUUWKBVhD1zDlAwbUaEPLsQ21k\\2FZwllEQ8neMFEGwNoakG1sE3u+\\XmDxBFuB1d1WvUYqiONJj8fYNMx0dHi8ft+uwIIq9PjJIyuwNoagm7NvAAfrewusFVOooeBh0Tjcffm+qnXoN278ims7jz4FIsrhfB60EIuVqqGADnXbTPjXnm3\\fxZYaTrL8ENho4iDuX7vt\\+5\\tnv\\obufO4lvfL5Vyxawm90VS61DMLGHT1Z1WzkV6+U1W4yQoMEnbjuh4OEGXRInIPbfFv1shqMO+K50CxCZqYDQbXVaeG4zgaZ2iaag+sjODmhkkUoD7dh5azyjuaM85DcetpCqcBmZOaquMF7yhVTDcfAjhMjf1eqnibTkaXbsyHjmrzd21Vnq2cZShBlL6+uDTW5dcRcl8IItcRcN\\2+WStQ2CQhn8lfjyYTUxEi0acLC1CqSNq2TD42LKIV4GGxkUbrsGff3jcdvsVlGI\\FzZvZ+Oh44VAZWbnZMtSL\\wZBcBHgQCu1Wm277YZclUu2OCGFQoRsb21p\\\\jILQsIxbbVOsidzdu6AFyLrWtEvpqY\\wiBm51219SAbChr70ar9HGgN6QKR2yUemXQs9BGxMQ5cGhBekYRA1cMmTyHHZ2PIUQRocXYKBCcygaS6fFHH6vb2NLB7rFw\\UhzjAxs\\1WpgAo0r8V0rl5nV6VCRQWCqMk9\\PB9XTz5UCf3D7Rs5TQJAzV7IKW+rTEBu89DpXiSDXE7XyiNXOHR7XRc8Wph1phyRiaDh1hMMHdhmdf+9p7qO9sq1uGiNVSpt+13ygfQgsl4plLmazYONB7ONSGuBrXhYGIcst7tHfWOW\\LKkaaLS60ylwPH1+n5M82ykT55+qHyZQ4B1IEET+NMvtIsLmic5rUIyS0raUbmYm\\bFH6ocT34RBTK8Igoh+CWcCiGkWbxStNlXp1206TpGGxysK9dOsy4dR1barwsGwzassAqJG8IY5aRkSaVcw21y\\s63r6nq9NrvfviG\\LahPAWTEFYxlDJckad5zGkYUtIgEcD8sHIkTEQnC+KsVVmZp+lsiMzUxWVGV2NInWjbc2fT7U6C9VMPeMzQRpOiqisIG3nDSUqcPCvhQsZDQOHsCnNIM6DtroMOb6cxQgHOfYxeSv+eFfm08fBzkGVESa8VFxwXkOoOUHkDaErZBrmE40rJTWPbuvB\\Td1\\fCZRk+eaNI\\U8vPqWiu9Am28KbcBYHmME5woZZMbIN5vCn3OLww7MxQiJkkwo3eCVc249vIeI2gWxDMxxPnno0qktFjEiZahal2j7uWcSfVFBU6evXLP6qTV1\\Xh+99W+9\\8y\\Vzc+MTkEsEUUW7wPkmhAHmiSaNO4N+wbqWlP8wsuyawhXiYMIb0Hnh+R8g5y1B4WPjTZBxLK8ZmGsWZSo0enpc1\\+mo5uvaJ3339fT54xztlWt4fybKinH7yv1eBKJeJrKGq8vJ0t8HdtRAlPlREP\\CJY9eWyVmVP6ELHSaTL6P+m7M2fJEnP+75vVlVm3VdXd\\U90zM7O7MX7pMECFgkTFOESIuyIxxhS6aPsB3hv8QmRfIHOSRKpnCRlIKypVCQFEXzAJbiAYAgiIPYxe7OPdN3d3XdVXlUZjk+z1u9ImmFHW5Ex+4OpqurMt983+f5Pt8j09r2gTbv7CmrTTRNLjTrS5\\+wH8mb97RcBJqbbOrSq6h2WGi6Hyh0XBoY7t+b6zeYGRxT0uPPNKyxcSsNWvavNFR0MDzMbHr0lhvyCvmtMTeYZlo6o1dPM5koWW0NNVpNBvbNIWYr6v+UPUmbvlYmGRWlBUrZePZdZodC5y3kHu\\onq5YQBD2WfawujRxYfxsIFw4fIODYW8RBNrVElgJT4qZz\\PNcdSAX4rGaNxMle5nNNl70zf\\Maf6lOf\\JQhnmT0mVLWECw3FnYqX6goLq8P1JBJB3s+oc782e7ernNGYQRZKevs7FR7e7tW6DgFYs1SVhhl8\\r8LsZ5nIe4rj99+kQHB7dszYJ48SzwdR0IbQXZbGKIIBwsxFydTtdUhBSAXEPuGf6Nm90tazQMwTIF+EKPHj8wtSPvlTOLn+GcwXGeAovPCvoM75Az+M03v2sm4\\u3b9hImK3KiP8lciQBF5a6vOypVIKbBlpIFqN7z0aYh0dIUAcy09VTtDKMcZ3q9Zc5ubvmwNDZODInd2fT8LedTcMmTu6OZO8tkuEStRA3JprN9Ctf\\IJ+4Z\\8A938wKv6z\\+Lv6d6e0vV5rp9eA4pHsglHlEWPQOBGFPLuZaa29hniaPsfGgkz3a9bpE4xtMwaXWoaQwyUrAPaJYAPgfHXHEyNHJ6UKoql+WVhLirF9WsrsnPlRXNIh09ObRxY7leUXd7XX4lr0k4NmO7QpFgjsiCJZFg87rAk\\g0jUZDjSeMKGva2toxAh8bHBcYeSoeUOsbO7bZsrIhqg4xZysENtfFWTtdODUdhY8VGVFirrpTsp3ymc3I0xCAGzd0Cg86Ptel8MDQObIY3czXfbEY2YQd2RNCquuCKPwYN6I+IrgTb5Jmc90OLm720uMgS6w4wE4BIvnaesceWhYTZoMsNuO0GWmPDdU573MYAWWDFDGK3Nvfsy4fXyezuODbirSimeAly9C6NYop7qkZgud8U00xArmOnLJFYFsAACAASURBVGHBk8QOipdM50bSzRdLKtWZ5Tt10tvf\\56albZ2Nm+YY3GsxKBzW9hkw0MGxeXYK6pR69gBs+Ra9C50cv8t+eVUWZ3RYqx1M7+D3Ap\\ZW7ZWMUgbw7Am52uGvW2ri56pv4DzmezSMPQ7CMKZV\\VVlOeXzb7kUZ7XblawXxq1iobKudamveRvgcurPrwXIOHp9aFwVasd5ra3N0wr6rN\\Q15Dd+4UoOrZ5pOLmzzCJoFLUuhXv\\6bysUqrArrW1W1FgvaZnDzZ8nDsJvQeeDoRZxbB5hZBPCkaDgpZ8KCDKH\\wKPbJFaBmE0i5WGifrjUIOFZ0qlehncJlGpklO5VjTTR68AzA86mMrH8RmeC489ewQcNfsv5P0LlfO41Te1WXtB+aSqP3\\yh0pLGNm64PFi2QUqU7jjeAzHxaaFHmOBFVJl0YgLO1gYNRYKjCWvOWGrOJ0w0wvBLQ0fTDW5P1JpDrI01kJzJT48LArFvIqEy8cQE1zchUBv40hjcglNnk1lTpZfwcaE7ssZopI44TovJ\\TgGuD7BVcyyRKFWaRyo2INB1wR\\nySpjrNJboqSrWdfb3ywgeVnk00efZQg7MHqqI8xEU7Wsg3n14+X9EI4Bw4oGlbWxvmMg68RaRYaM2TbyNr5yK+tKB15zLN4UcBUNE0zixFgmqShhXS\\5LEi3Go1hbxW7E0K2iSq6ny0mu699FPKD6f6P4ffU1J+lA+9AfU1RYSD4CN6W6qMEZ0g0jH+XHRGFomoBkILyy+J2B9MDpeeaZRxCI2wPnfRpxeIG9JKofUH08M2SrV63r1Y5\\V7Zc\\rIdPD\\XOo8fqbm+qUiV1Y6R02teDb39dvher6CVqkbzAPm1cTl\\RDG+1WBEZuMWckiCnZbmsOJe34PTQkzZaN7S7t63qVqre7Lk0b+jjL\\6UWv49zRee8jUSD6R3vv5UR28cKxpPlOUztTsd85zr7ne1ebAtv+zZM5HPZ6rWoTxEliQBxxIOJ3NMRAdxFqsfnluBNbqaaY6PGKkZ1YIadbhyZZWLbTVaTUNq4S5x7ymSaeBobuxZ82mma6pRYC0L7sDGLodgd9JDMGXFkiFbOL9FSOokTAQVW1Ncn3qFYiuvi4ueE3yU2bux86lZwP2ff+vb+uhHPq5apa4IVTj3vkBgurOl4XmhWEaE1GpvkPRrI\\TRqK\\79+9bM7+z44jl7IuYS5+cHGl3l9D7kk5Pz+0cosFHIcjngkQPggWFhZ3r\\jsPdfv2Hft7FFj8fopnS9GwRqFu\\OEqmYlpYgAJBVYdZT6jUpF5OLSzmvOYAhM1ECNuL7fQ4ycPbIx5ra6nmaJZocDa37tpEyD4hajDEbQ9ePCmKfo73a4hhJxz9ro1KEwuXPr+\\YfqbuyYXyOfyRovpkkUalYgYqtybTy6isYxI1z3\\zmV4arF5OcMLFno9S9TYP28fvyzP\\n\\NBpNF9MlvjIWzBjO9Ktf\\Lx+\\hf\\kV79gR\\Uf\\c\\\\c+SX7YZPXschyxVI0aS8EOKwL4G\\aaazIeazsfKe6kaNRZkYNwX5vzIySlGeMh5rUYDPgsdqNsUF+nEvrEdkFeykZy3zJt7L6Thkl+zTfPJo8eaTodqrDklGnECBG9SYCnvomnOL85twXGzWSwoC1yMD8UTPl7OrwmUiM2PIgODSBx2zYCTvXmxsAKLzaiztmYw82LhoHZutLnWG8I213g4tJFgo1azMQj+O3Cd2IimkNyjROUi+Ufc9JXaakUGNIVXGK2cZl2cw7V9gzMuhUMBN6JoPCVQDFNQEu7GZpp6mhKpUSqayosH3lz2zYMrdOMRy9ui2i8aCnU9uz67uDCH35u3bjq5NGoe665QHRIhA5yNo\\BEwwmOvnnVyzU7\\CxEmkWJpBo\\LvsnggLc6+cKR1PrqMq1puqNtoajkR2ETx\\cl1+qamNrT+V60Txp7NDGHTvLMRAUxKDpaK6d7p5yqacSfLXZRE++++c6Onmg\\FpOeRQ9fEjEAY2mmo011cpV53vGKM28ziIrVI9OTjQg9oUipNPU1vaOmq01LVK6s1RMErEdqVabSmapmuU1LUNPD996ovOzS3sNFF5b7Y7z\\drdUKVVUr62tOzBfGWpLIjVHx\\r5OShhgMIqAXt3NxXue3rW29+TePkSPkSHk+Qhad2Xy3IeUlR52syh43uIjngNwBru0Dgkshi7w2G6vX7Nn6gaEB6XStVTI3lFStaaxN6jnntXPNkqmk0FUyZNOcMQRGVEEUDQgYpF1+ofL6ivFeVl4tVyIGAePKmBZXSNW23b+hs\\D0d9982E8PORtMpclfZfqBU5o9kyTQ2SFrxC2lAmDuiMmYsRrJDbCMZ3jfJDdhCvNK5rcXJUqP7Q2W9kfLZTFku0jKAx8f78hUwlk8ZM7I3cdyn5scFeslmaIcJY0qKd9Yqz12BrtKZDrMWV\\38CrlDVZo3FAGH+nKtbGNs9pmC52uUZjoKMo2wiGiv6+Xb71djEaj\\5G31Tx8YShQTbBvGKjPKK5ZdXh3ZdhEjv1ibW+vOmdzjfiaWG8kzX2UkR0NFARqvvHkoVIoOuU6SnHX7rIsWPnEUiDEIylSlDrlpnrJ5pgEK5K0dvfeTn1F92dbjr39bw6tviPLeCiwzZAQZ9hSBrkcYr5ZU8ovWCJrp6cpkFMpAUPGt8LR7b+8vtYLDRAp8WzVe0CIGOU0VUiCgNPZ9vfihH9O9D35Cg1Godx49VblaNaL3Mgu1vVbTt\\74d3R1dqh6iR0oNGQ1MDQ01ZRxmJX2CyW+pyGipHmoMXsJh3mzpXZxUzf3t9XZ8TScHcuP2rpd+4Q219+nrFJWP54ojnIaPJspOo\\VabbV7tBQhMb5Q3GcK+d01j81uggO9UsU4nZGXGoa4pTOeUShFNlUJBfktLG+bma\\hnkyfmMiarYCOeVAp4hvMaUoivrEnglc\\dM5SkAmhniblc2OwA\\KZquQmf0P98IR0Plmf2ZvQVhF2gdnEVOGcrGqSrlq65K9nf26grv\\HENRWZbg2emZXnn5vaZEZ7+neLhWiF77LrL+nx8eaXN7R9W6K3IuLk714OF9K2bgPZlcjDMmyNn4cGtr08aTID0gUOyn0EgoyBn7sX5AsCjg3nn7oW7dumPnGtyo69Ez0w++KLAwSHX8yMQQsr9eYGGH5HJya3+pwIIr\\FcLLMj1zv09p35\\oO2tHUNh2ScJvIYzff+d79nkiuSMYqX6rp0RBSFIFj\\\\ztv3zeKh291cJSnA\\3YZqzZatZGhQ57+PXr11wuslbXDXymwvvIfKLBW9g9pglcwcHKiJJzqV7\\0ef3CP\\pFvfThj+m\\+R\\\\B0MggCjtUEAl4rHoQpWR7nuBkJcMLHU7Z2OEQsDDSqXOoMp9OXd1F2dCO26p6ivZJwdyvIDonZm6zPNKpvgoFsraWNtWp9W18RExC8+PH2vpJTayYi4+i6fKwTEwM1EKuLGNsbhYENiolIHgcUtnPo1rucHjoFSp2+hOTo6tUm6trVlXbMaGi9Tcx6lO1zvr5jCtzBVn3Cg6D7g989HYiNTFsq8uYZemwCHVHkxgab5bzNpLfsUWosnkV8RRDgj7d+BGy3Nz40PUhYxL+TMO6\\HgwqWMF5xNApAw8l0K7SSMNR5NzC14a3vbXWswBovhicylt1SqmuqMDpQ\\o\\hkM7+86FlhtLu\\ZwpONgrjYPIahCiDkAV5hYuZja+MnwXK5rkgaSOnGk8LJVJo3QioG50Z92r\\xoF8v2Z8OdzQ4cagtusNBmqsb6i7tW7oCKqB3IKDNK8iCNYir\\kkUqPcFKYCy8FAGvZ0\\NYbevjwe6psVXVw9wV5KDObcCdKTlRh+VOJJmQhXl5oMhrbPfWLJVUaDTW6XSUYTkYknmEuWFMa+pqNM50cXqpV2dDwcqzjp0caXA7s4Mbf7eDWDXW22lIpUbvbUKtblcqJRsmZ+rNjPTt5oOcn7yiKrzh3zKokKLT14guvqdlq6uz8qZ6ff0eNjapSP1WaX\\GCyPZcUOSBXriIH0QVHMogchES7iViA5IOCvY8mThomaoCIbcOh8ChFfVKxUia0SJRnEWaJZF5O0WmfHV2IsbNAmZPQQ9SxTHh7RXJCw2BhqgcXoXKzYrqNnZ1cLeu52ffF5BirUFCAIHCTq3Kg71YIvEGzaKzhESKHNwzwYjZKqAgo2C3IsjFM0Uh1AFp3dtUR11lZ6nmp+dazAfKvNB4daiTcxTb2dIshQhFsOozBydmpsnUjd3MagDuEwUYBG0z9IT75JAr9h4+r1kAOKsqFZcIAzhU5yrVSpqDODOGJQ\\Qy+s0kAaFpYqtDb364gfVydX08Lt\\qt7ZA\\nYFMSZjT7L+YKq7HUEthNRAidzmmh7G84InS1q64WFPoOOVShkuGaINkL8jyL7PCBYNsKJiGhxTurNZp0H0H7XtD9VZa2hoJTXfDrSNC\\Fa+t6+SP\\kbq1Wzr8i4c6f\\5lBV6oPNfERrieUu6zpU9Q6CFCwK9vbko+6AXmxG9xXg4VgOpgnfwqyxDfKiuw8jkRsTibxJrMnG9XvdMWBgytWx\\Wqx\\+G0pzJb396KlyfpHcaIXRSHlvpmcPv63L02fyUdVlUzWaZRsXR2ms\\nKpKY21l5HIo5iQZVSfZK1CTFZBlbSuW1ub2t7O6erqibJhTTrd0Xr3rqq7a2rstFWtdzS\\WCg38dUEqSikipKeFY6zxVyXoys9O3rmFJO8\\pJQ65Gtzc3tLVUbNeNE8XxBN2GP5\\zKMpoqRvYlJ27CoggUikQmuFmTiSn\\CFvmmsGbK1rkGGeRrzzjJyteQJEDC00v+yC5BZuacEbB26IYYlyVec4vzbie+UDhLDKbCfZNvLwq5cD2IqYyTGjgE4HiYK1DVqeNhVe5e7zmdfbe02fPtLN3Q7WGszG5uDzTo0ePjG7CzzvgwaFqZ2cUWFvGwcWzqlppGOAB+Z1z0Gwdorn9ky8KrBdffMn4W\\AHzaaiVDKlIW+oUsHXcWrZqxQwxKpBygcJY17BWiduDTEZr1FD+YfX5oLkvoWZY18jWKBovFc+F4AI1kw08Fx3pk3T6UDvvPWmwmiigzt3tdbpGoCCDQT3i3PdIquyTJtbm5abeK28tKD6FeDBqNwFPl8XWDxOK8L7SpVrSJb98V9GsP5fCqxFHLJF2g3Aqp8C6x\\+0j\\W+37gw\\pbf+cnVV+vqVB0pDTsDzxTrESqBTXlFr6yKK9SngvUtLwj3lAGYTWObWRl8mqKLYoJFmk8Ue\\80rpOV0zE5kbL3J+E72KxYdE7FeT6W06VaAnp80iHZw9VLOVMXspYLaNTdHQgQ8\\oFCx3KMfNrhr8zwiJhU+34YovlFmo\\DBUu1AUh9rb3TEFEORTt9Hk1Ov1bVPa2tq2AoVxpUGKbA6Tia7OLzUdDK3AonO+ubdvxRVjVlxoPR+uRWgHJ\\Avi89iO1bjDP7bjD3zRZeXdi1csCrajTXOTo50dvxsFZNTUrPdNsKyGYyWUOSgDDmywqu7uWlKKzosOAGMUQK8r1KZrJ3iA0URhdl4MlT\\amABnFT4yN\\h2WAaa6PJgA06NEVXBEKYMlr0zaIiWKEiFimEJYNldyF9dQnlKA4vRkO9cOeejfqWSU4Z445pqMl4pKPjE23v7OmFOze0SObyssRGLsVl3vyLljFS90jzUWis2vn5hbLeudJBT3E00NbtLd24e0cpBnn8viTW5WCgy6uB8VZ4WHc2u2oTrp3ioYJ9RElLv6LZklFFpkWU06g31+gi1Kgf6vz4QosItRNu5QV1u2va2etqY6epVrdu5qDzck+L3EyjqKcnx2\\o2fnbmiQXitKJ\\PxS9UbRUNWj4ysVcxu6d+uj2mhuKY2n+uo3flv5Sl5+q6piE2NWCNgyE8PxNNTR+aVxAVG2YFmhBYbxRLLUzNW8WsVGBBuUVGnMQYliJ9IiQm0WmaABJKTIuuMeKlNIrIxXdq77lntMp56tJOw4dFO+wGHE7XqsbDHT8HSgdOypmmtp74U9Uzgenz5VLkjVaFccWZ1Cu1pUuQ5x1EWj0ADwnSQUEBSwsRmnWtqB5arzDOYNmWLsOjnN62brjuppVeFlT1k0VOrFZm7KiGCZJNascHTA3wH5yPturBTj4L6yZYY2gBM0e4MZbOZ4Tzzt7iC0OCAANUaBKx8rLjwjb+O1RJFx+EqFsjK\\qEHB0yiXqbW5p1duvV\\rxaa++dXf18npfdXzRdX9qhUyeE654hH\\PmcmzNh2ZwcEgP0Hs064IZiRwq+h4UNSTgHqEAf2actTxXA4zlkcFQUKvl5WYCVLjXtjIxVTWI9nV0bET6o13Xv\\p7S\\9ZqOHhzr8NHvSBnjLOMc2GECtYSSGq+wZA4VYqmgUFS5hBXLqgj1UmV5CMV8u4KUfYg9mubC9e0IgwKF4UKD0VTlRl2VdlMx1Wr7QHff90lVOzv67luPVF1rq7lR18n5Yz18+j0NJsdmUxDPxkqzuaUOeIyA\\aUi1IQF1HQ0HKvx9zKnuaGfORUiT6W5rzubm7qxSxN0quSipMs3ymo391TeLmn73q5KtbqCpKZSWrNzcBIOdTE40XA+1CyZmlUMHClGaaRyMHrHXZwDH2UpTaXZy1jjS8PDRcB4daos5dnCigNlZVnLYkFZ2fGbKHrsnxDA8f6CCzyNrJj1UWliKg1aykUEmUqJx3Im0tx\\mhGaKe4VhUjEyLqCgto3NJV1YwHek7lFiFWCoup1mijPOFQEGm9t7hlqTNYhqBlnC+M5QykLLsD+2fPnqjUbRpMx8dZkaIhUd2NL+zduWuEURiBjnuX57e\\fMIPQQZ9Q5Ioh6pDZOROYBCH8ImIHcOLp00O9eOclQ58oqmw8ulK58yzW6y17L5xTNPUQ5ymwqBNMTQsAEU6tyOIsrNebLgia6VU+0dOnjwwtg6JDUXWtgKWYoynhvYFgLSJMe0d6cP\\7Fna9f\\OOtnacASrvi28QNn7\\wcGBalzH1Tj1WqHIa1sBh3WDxXY5kMIZ0ri81b\\8ZT\\31wqsn\\m5n7MR4U\\\\1\\+9ul04WCsEaxFHSw5tUJ04nOpXvvg5\\eI\\\\d\\0\\o+\\po996iNqbzeFdxnKCSTSbOjkKuXTvKqFNW13DtRpbZkiz0nUXMcJeY2RFV4hLGSLhokjxeFQIZEwZNsBedN1Ry4Ohs0GmyYUTpCvMQNrNggMJkl7rvOr51rmEiMGmjEY\\J2lyxqiukbNxlgFvhFjNRYLhpFwJMwkESsHyr84soIRWHR7Z8sePIufieEI0EUFZuZ2NRjYYvbNooKbWn03pf3o6XONe317CNmk4GC1qjWDk3lYyNDjZONBA0Fzi8rNx\\m6hlQh8Zu02qTSjA3w03IGbxdnpxr2L9U1B1+8phpWHGL+SdGDA\\nzZ88NOXzhxRetO+V68ptAz8iqAimE68bokQeUrLr+1aX6vaEFLVOM4eUD4Zp\\p5M2O4k8m9BS4QLLC5SORYdexauMxQTEZWkPB4giHjogWVyzN58\\1P7ugap+Tf7SV71Ys0XLdX\\64Knq5bpefPFAxQAvpVABTt2p1L\\o6ep8qPF4bhEVt3dvyo8Wis5PlQ17imYDLXKJNm8f6DKe6xzlIiaj9ZranQ3zquJ61pDmchAzGs1xz+rK5WuazvLqXQx1enyhw6fHGg9x5K8Y+lhrVQ2R4ZCDMlOoZPLrmeqbRYUa6XvHX9dZ77lSTZR6EwXVpXL+QqQtFAvO54iRB+kF54cYa97Qx175hNZqDf3Wb\\+aerOhlrWSReckqKUGE2VRqkqzpJiYKuPHBaoUSqp6Ja2Xm9potJTGM\\NrypK5osnANn4CyolfQW2XoejMlhbySgMAcsU5gYI08xuWBwo3ja6dD5cRCxKU5fFsQF7WVOlyJA+bhHmqeT9TOs0rKzQV1Gt6463vSkGsZqemUrUor4ACL6dwMVx5rDnSJ95CaQLXwfGfcBY3wh4ZhaZoRE2WMyFDPF9qq76njfK6PApGDrQc0U+8DuGfsW1g9hqYdmLdwDdWAWFkI0CgfEN\\LWXBKgpXaBaJ8zEdoXFGr59P0KxOjbB4bi7jTufPlMwSW9cg3FO6+UZFuwf3dGPjBa0VG\\rOt\\5I333r6\\KjnGp+1Yo+BAWMPwlzx2AXHgydzI39PRv78VyYTB5VGDw630XCMFq3oOokNYk8ZHhD4nIY7\\ZsDIsSEaQ4GoUW+o0nHB8OJJn1la80tbFzR1tb9wxZP3z8VY3Hl\\YcTSdDs5qx6K9cXufHZ\\LSnBr1lhVY3AeyCXM5SnBGpYnj+lEkU1QlqTOiNeGQ+2bEOJst1B9NVFtrySsHZtGRVLu6\\Z6PafPWS\\rmWw\\1+OJIXiXT+ei5rianUnFhliwJljlxKL+cV6GSlwdChCKU+B2IxUbkKxiqetkbKYkzFcnqDAPdaDa000XtONLVEyk63FIDBXsjVuNGy6Yr1XxTjfyaNezYmeT5\\GWifSBzsmZoakuqBnVztgeZv+afctBub3N9XUML6phmoRaLmbIlhQp7N\\bEgVJG8GTeWrCcQ0SNxwv1Bcd4kA8TA3AsIw4J5KEOZBwI0pU4xIoCwkWe4U\\mOFPs1TTH7P3r7XVrRkCyQLtmk9BilFiv1WpJDx6+Y9EyAA8It0rlGi6H71JQ+B1mw0HEWb9v7vIJzVga2igNJGljo6vNzW2jdUTx1BqYw8ND7e\\fNP7YdILqv2TFHzFccHnb7ab6A5T1oO5MQK50795rVmBd864osBBtcY62WqBIMwMDGBGCQq13Nmx0Sh3AeYGlEs0+RyPcLN8vm+AJZfOz54+tuKLIstdMMOeuWMoKXxhCYx8BzzEKJ3r06G1F4VQ3b99Td4viM+f4oJI508MT4+e5p9QPJQphC6d3fESKbuoM9mC+jC9NIQxX691ZnDvDDeldNSMoiV\\\\8lf0boH106sCazWw89IkRA1sTWE0n+mXv\\B5\\dPP\\wO956N39fL7XlRQz8nzF4YcGTkPt+BFbKq6mr+h3fUDs2mgquSQ5s1yqLOIOXxBSJjtz829eGpmpgQ9mikfSoqZ84m69vHAQZxufKO7aQVSo4GsEzOzkWbRwAoEkBczVqSLtJDI2LgQcNAwHqSociZ7ztUWCB+\\DM8SGF3lnGWRTs9OdefOLVMpQJizLptstFxexyfnOr+8UndzS8VcUeUCFX3VCiM6UCwHKLBAPPjMRB3skuSNmsfHgsB9W8wMXflqrHG9+I0sDyHdOBEO2aK4M4XFyoX9OhqAcRuHCF4tjOQKRQh+Ljz47PzcEEKypeDR4QLNhsmBlOJszGgRqS4DfCPHRyarHvbHhhBafAoqUFY2QchRaJuIIW15VFtskLFx5ujwUGIxiilWfSvoLN+R92QP3lSnZyf67v03tN5Y125nW82gpmqAXxVO8b6evPNE6Xyp\\ZvbynkoSS41gDdHdMiSbDlIiRTQJe3v3FTVK+jqyVMNjp5rPurp5PxIu3dfkNp1qdVQrt1QrlpRHp+xQsOsHQhvDvtT5aK8srioYS9R\\2pqKkDc2eGB4P7d7NTV6bbUbFdUbHgqNyBBzzUOezrpP9HTy7eVlSKFGmuWDRQnkDbhXBBs7tRrrL\\5fGWjwMR8Eej0SaLhc+mTr35Kr9y6q69988v6k2\\\\mXKtqgrNmo2PF2FofkCVtaIKa74TUOCqHS4UhJkqSU6NnK\\F5cDyEov468QzlQOIlZFKEPXLFaV0uzH5ZRXj0WEKiSIqj+DAR6FGgbNUnlBuQraJo4AXkvdNGp8LYnkBzQD3tqRlXFE4yinNreneK6\\pO298UxejYzXXqqp3amZ6ybMGWdhJsylu2KggQ2M+7OTmoE08Y7aMEE4snAkmhwbFVCErqVaoIa2R8nNLi8CLfWljzdW4ioMccjbBx8RyrSTXPAumFqSpQ2nIgWTCG1+BhacXrWCwUGGjJ7hCpwH5uFbhg9ozwnghjVKV8yWzl4mSiVQOVG9tqlPa0k57U1eDQ\\3JN39fflbSVmtLRRSCFAwF1n2kBeP0BU3nVFub67Y3olblcQKJ5xDMexx6fK68qZkckkEagzOIZER5NbiizlCrWVcJ8vx4biT3rc0tu4cLjybShTA3Gxs6ePEVbe7uqn\\4UG9\\\\y80DwfyaD5LTuBCgToZjLFddVY2RLUQ6ZMjPis2IjE+aLGNluC3eHbtChl+X1wtl7PI2GQ2S3Q1nlmBlQU5zbNEcbGh93z8U7r93o\\qa2+\\rX\\1lX+jrLFQvh4rzWH47A5NyP\\E8RAaDi8KPRWvTfYeKDhFJz6G00mk0QCuli8fdehwqXvbm7p9gG\\VkeJBW4ffCbTd3ldzz1fzZlNeqaBqoaEGhtbwFTkY86juAi280HjBFJBG0SjUjL6AwTHO66PhyPZLPADNbw1uLvSGlObWfbPPOS\\ARNEiMlSYqYbx+3I08fZhdHlxYVFb1Qq5mKjmlgqjlWVPmZDqipZxqtF4ZCrRRtP5FdIMmyciuar5wLh8FmGW99VudlRBAceRtVia0o\\38fz5M4t6aTbbdl7ZmNBkuozlQGDclynRFwtV6lVF8dwABUjuqP8orrBGiNnbI\\iyBWvUt7f3bP\\lXiyXLuGEM4hCbK3TMo4TTTrn+MX5lW7fvvfuWJDrdJ1LiBCuVsMKiYkRJ26q\\tXVyqahaWHnjNK5\\6BifLk0FQQd8N1CPT98YgUWtkWgUJy5kNb5d5TzFIlwIMPZVHE01cMHbxk\\+4W779F6d\\fd63BdaFEMg4TxOhDfqUt4z4AChlJ5CAlgBrrIKAAaQxSpC+xMdl6h\\\\8LrMV8SQQU1Voczk1F+Lkv\\EN96jMf0Uc\\+QFNFgMNxudW2BicTExJOaduZ0fr9R11alvGk2KjgB9F8j0brhEBs8wIgGx0VKHMrOH3cNazgC0SBp6C7yJp6EIpRsg7Yk5csmylb9RgmQAAIABJREFUkj0kOIzj\\koVPuj37WerlbJdKON4gcnZCMyZrFFUULA447WchZBacUg1vwDBSnR4+FRrHTKXpjaqq1XrKlVqFgF0fHJhsty9\\ZuqoALM48buxnzcpOePHiscT83zCV8oNvT9rR0zGoRMDomW1cU2xee\\5lxdf25XlcfmB8P\\B9wJSmQ2Dma46rnxR7TQ3t5NKxrxUSG4l46e4ofZPUWiOVpXKvZPHqpypWp8hyxzeYvOfsHl1OVyqc3ir3pD3T64Y5uOCSSUGYGyPxq4\\KlCSZVaVYVy4Lxw+P25orkK+8WC\\Kpv75vulAXPeTabTnRxjunbY9ULZd27cUc7rXWVGCFZBHCqw0fHujobW8SHj7njpG\\cv3qpoma1btByZ2Nb\\R6jMLDDgk7uP9S8d6GKT67ihTbvHGjz5btKIG\\WK4qQ6XsQrOkjA5XweOpNdfT2ia5O5pqNOFNxyw\\U7jRVa9fU3qqpslZQUMN\\baZoOdIsGWowulRvcqrz8aGG6amGyaUZokIoJeG9jAkgo17MMJzkStMQqnemq\\lQg3GscFhRfFrUTnFPn\\nBT2sUHev\\+L9+Q6VuW8VOw4hFeYunD5WVF8oajjc0H46Vjefyx5GK04XqaU6lwUI1z1fb3OkXdsAzzmejsy53tlAaxWrWa0bkTRgfymVIhpyWUAoothnd5z3NFqkdrGTLwXla5COluQgmrwqFhnJZS1mEZLqhD3z4I3r49C09OXpHHv5e7ap7nVWxY6TeHONBCpqKRY8slwWFWC7ksOAAucFnzpGCzSyZIUwK3xOYPW8ZobHGmmehvbdlgs88nT9ZiA7xYfxDQcV3QkFFJYKHkgFkoGLOXBGfOu6JK64c8d4CmJ0+yLzszMMrmZsvHv5I+BmwphlVLxZDJQU224o65U3d2XtBpZr01W+9rtyiqL3uvuplXxnjJ1xHIfiTH0eIbjhWA2UiAbdwQPOBFrGLRIGRyWjONmsscbjXITlvbiTtJ0jInfoUJBIvucU01qA3NAuWMc9ovqLxMJIXeuq0O7p970Vt7u0oObvSN\\\\sq7q4PATnUociOAmteMQqh+awXmmZEpAxMeiAl5s7LyfUoPApzbrD5T8yrscahOcVfBND5+ks0XAWqrbWVoqyOYs18\\K69cr79coPflpPJkN9\\jf+mbSeqbqFlnEmDwVoHu5PXvM4VX88Vr7iq1ChBVpYhiz3lsKbovHqYmQj5s2NTXms77Gn9x3c0MFBWU+fvyN\\sa+jN8o62Lmr2nZewVZBpWZJ5XxdJQ\\+TkGRWYGQdxiaqnc46llx0Ki2zKfREJyLExsnW5TTcqn1tY4z4wVZTFmv5AYydUFFV1SSTjUL+0a5YK1ZjmQ4MzuRWqNugpFe79KmMp12W9Va1ZTuJydnVohsdje1vralReR8EUHRGPfxXiiwLC9yBQqMrkbGvWJ602mvm8VAmmBUClCwVO\\qwvZrbD9wRDeFKl6A9brt2ZxLnE+InjhrzR4c1C4lAHqo84tTM97GqPOF2y\\YeJD9DuoII7TtrT35BdSZmcqlmpmCHh4+N4+57Z1NEzDhOUcTcXbW0872DTsDKHr45\\WIkAKrXutoHs4NHeNxdO7wdbVb8BRhhIIkMr7r2XvmM+NNBVcY9JCzGfSK8x30iy\\+nREhUXbt9ppqnNVwgOOZefeBsN28\\ZK2dw5WXGunIrb7aypEjL3J2YzNOf8aMDHBgqFY7AFOdGbh31ZgQWVy4rb\\7wLrJ\\TThmDtrvYkS8qYLcmdojgD0vvSFz+nL\\3yL+nHf+KH9R9\\9oetux3NWKiuQLrqXWoQ0cEVtdXZ0Y2tA601OysXWQhqJqy2Lo03xY5KIWFW+hQ+8KcKOXst5zLu0BKqUceRCmxWa+Rsy1Wiw6GqdzNRVAqYbwJD8lrXF5DNlHmzGZMZ96ZsmzAXlgtF98ZOzUXC8Xs4vtKTpw9ssVPFIsPlpsF34aIenZxqOJzqhdt3TcXIIjc36ULeio2LkzNF05lqpbKpUSbDofbWu6YAMmI9mWdBwTqdIix8I\\uTjeYiBXj4zM7frperkCmM6NLhglmoM69VrBoHy8J6+d3otuCtTcY2NhiOndM71T4L3PxBUMTkyK2bGMeEUYqNashy8xY6PjtU76qv3f2bdiBzjVCGPn780CBYuCm1oKpqo2F2Bvx+jPPqpaop2MyNGCdwIlxQZRkEHisXxyrnPYWzS3l4kmxsqMX1GZMGP9JwNNbl0UCTy6maazXtHmwqX85bsVhvNBWFseLhXJ5X1uHxSMusqLX6mrLJGPt8deple7\\LWkXdl+4pqVYVg9qwSrg3aV7LUPLivEZnE731nQcaXk1Vr7W1d3BT2y+sq9UpSsFYmT\\UJDnS5eipZnFf82Smy1Ffo3CsOVzDIDMSMIjWAiNHCmDQQIGaFLQIM+OK4QhNZluMJxIj6Jhs9Jq8aUmal\\WBVz+gvRfa+he\\+S+0rOe1rHoK6pCeiTbBNXchlYiGKWjSmynuzeUNIlVjT5ulmtpRolouUIliwUxx4XBkxouEQI0qbxFFqpdKqqASZSPJUkOBotzC+IoUWyBUycpw1IBzJJzwppaR+\\ZS92fCfNdT4pX1wY\\9gGWAvvPwLUXZzDyDglpgnT5lEP8zL3c6PHiOKfJ+Lg92C+wFOQumZt1h\\8GC588SaNJGTicgnoBb8hqJ\\ECF6nzmOMCKFSfSwGgR7leawXF0nAjn4+QUg\\w7X1ALGEGicnSeXC6Xk\\\\my1fZ+F1ZAndGts75nYyQ4GXRIDISi8aZaoW2bu\\dUbVe1Tf+\\BsKiLFp1uUXuf5TyZvh1mf3MV2EihPsNdh\\PAuUD3JleQvK8ECF4lJ+iVEh40sXuYWBLc89VjD5CIS1pxn7SaViAeWgmdPRTJX2mhIvMGSUaCWQ8ka1rs3uttqNdfnTUKfHj\\Xk2RuKk4F2dtvyC0tTZ50fHateLluweBpRyBCjEylJXU4r153myXi8qacsykxwAmLCjgWviz0KM8vJPDR\\ISNtV6oaLGI1ujt67aOf1KJW1b\\8o9\\QSXaqYBOD0rm8JQpW50UFomlZnqD4QaBKEFmjYJYNc1DNnM5Pr1REEbvR1DIXKpgGure1p9u3Gnp29I6iSU2d4MPaau9rGJ0q6CxVa5TlezV5CwiBVc3ShUrGMYHsPjc+KKgEzSsNt422+lcrL0Cek8zQDJAnPJ4w0S5V4O4WLS2kVm8a9eT09ET9ycAEDRQynDsUMXXzcCT3cWroOwkVrMSToyNTu3GWUMhUK2vylo5YzagOrvBkwr6dam2tqWIdJeHMeHeFrKB6qWGjNA80tlBWyauYafOTo2dqdto22mKUi+k1HnQ72zv2DJoCuVRUs1U3c27WNDxlzt8x6SCzuc5PzrXT3de9Oy9rGo91enVkIqdBf6Bms6NyqaFwlmqtvWG82qOjQ+PZEqNDYUITz\\XEQgIkDdQKZIizB6I+xRYFLH6O1+7unMVE9IC2USQx+aCYoWAbQ3vIUq2vd61RMzuhZGZkftArXvM65on\\Nsul8VAbG5sWcUdjRRH99MlDnZ4da2dnTzu7N40q5OwgXJNmZH5Qa4LdR2QN45OIwrBqAATnLQ8CUXnmX0XD5mHS+u8RrGuHd3PYM\\GQG3N+5cu\\r5\\5+z+rz\\7E39bf\\bv\\rba3dq1QNAPTbDFdgphQqIDkfPFLn9Pnv\\CP9Zn\\5BP60b\\5wyo2Ckq9ufEFKFIIOn56dmGbQaNS143NfW2sbzl+BQ9liQLFmXVBrLbxHcUCBEzQJarFJLEbQTFwTY528S8YiVbNqMsuNpuleT9lpqJgzMXfATVxLrNTu+DcAKvcLQwZcz3QiroVbTzQlmAOjyjIWTYWHSzV\\LNnj1WtuXw\\Kve1tZaqtYrBsUj0B4OJ7rxwT0EBDpFvTtqMcrhp4\\5Ig4tLbdABSZqNxmqXKUAobnCkz2tRcN2zuYzByzAeFiUSiBzk2NCcyDkwcCKGgU5xRpHFDzIqROXCT01n8AIwTMsMYjUuQJ6NlJgaonrWV4fM6rBB2O4BORN8zFHIgUfcxUwXVxeahpHN55mHg16BiFz1LxTOZ7YAcawmcqDDvH5ryxzJbXzAONPibgMNw7kOT87MaqJdLqnh5dUIfAXpRFcXJ6ogSPAWOjx6ZiHNES7wk4UKcV43b+7p5VfumHSZnKqQA2USKlWgxbKs8TyvWnVDO+vbKmPIeXECE8KK36cnl7r16vsVFYrqJ6EGyUyNjaba1bIhXl6S16g3Ve+ib9e63WlrfbetctfTfHGp8\\5DTZMj9cdPddl\\bqPUKJcqBCkoBGbSyDflg8XjwJmBPLzwlMw9pcREIV0PieChWMBfaGFS8WYJ3llJXlxUNMtrrbmp93zgRf3OH\\22vn\\0tvJNT9UO95jxQ4EcWuWCzEZm86tI0dlMWS9SLfG0VW2qk8xUyQcqULlEFBOJcnB3bC2DpmQWGI3re9kPXI4cjQwPf4beyxnNggYZn8Ak5yiqQGoKhoJS\\JCfBuKKC3iIzYVX0vs+\\DH7mTffflPTaKxyPcCswLrPJcR101ssbdxhAbusTw5kNFR+3jh91hR4q0xCuDemXmPEwmYHLxtbEN4fG5obodnICgQaIUyABUnNAlzhmpBVZ8XUSunjjDHZEPk59\\+7WCfwF88MMym04DAWCxVzR8\\hU7bqSonnooDD1oACFJFF\\3ymNCxovb2nenNdX\\36n6mx2ZVf8RWlA8XZlQp+rCC3UG5JagWec5EzVRQWNoFy+JctAkNOORBpeEC67DthEkDskLPNWID5mYddqhrqWFMWYgCbs3B0yp0kcdQFO5B930QZa5WubrY6yhZTfeu7f6yCH6nbrRmdA9+k05MTs4ho19tmXkqMDcU0OXcmEDIuiVMZ5nASgLNoYpOcC6tGHEAzHIfCQZsD0hAev6S5V1Cjs60XXv2AgvWOvvr9P9U3nn1NYXmohRcp8HDQJusO2ggNZWQjTgqdYgEOTmp8H64DIymMjRl71ZqgpDP5k5Jurm3p3kvrOjp\\oGXU0O3NT6uSb+jZ+ZsqrnEmFBVkdUNdl0FDIxCcePZu1JjZEBiXBlGHCzwnBxK6CkUDfD48BLHisZgX4944JZtxeM29fKbz855mERj1ivi8dDYhUB7gn1oYcUDUGHYWkTPeXKTmK3X33j0zLWbvIBoGzhNjs9GoZ5yheqMmLLMKy1TVQkWFtKCqT1PdNqNgJivVfEUX\\Su98+ihqTiNkzedm4qWWC3GyOyLnBeNdtM4wGE8MSf6MBnrqndlfokgtSildzYPdOvmCxrO+uqNzgxFIxfQUKtyS7NpbMHvmDRTXDLqw7UdCohl4FZQGvbU6azZVOe6wAIRAm3iPG211uzv0jRzppG5S4FkwIedh06s1e9f2lkI1xlRGvcMfjGke4orfobznddyaNbQKD7E3VEAmaJ9KR0dEwN0ZIkqFFmc5\\j1OfGY43DmyHmk8OTMW+LbuFJu+hRRNG1wEkEqHbXdsiR4RlAa2sntBHOOTwrwQ6MU6Suv\\57+15\\9WX32J3\\KjEa3tymwVvsSCJYLH3ZuvxRYX\\jlf6If\\PQH9Or77ylMJ4qzqarVomqVshFDh\\NQrUZL6811VYmtMbQJO394T4y5HFHMECwbTQFfMp4CJi\\YxeKiXc9tjWCewGVgjl0zvwzgWNymr2efsP\\5lBRYVKxmVI6zMwRTc2MtmAkbi4ANmqIKXhfjRkN2ciBLmLFhdUAYNMGXp1aoDIbIUuva3NwwqwiKt9OTM03Gc7308ntUKZIszoHFjXJmofAbTp4dq1osq7u1aeMGXJ4bVMSM3Py8JQWZncHK4JPfzQZsyskJ4z\\nVF9gQyYgtgyChQrQWUuYLD10xm3wXiCuXhdZZiNQKdk9s0VfduoI\\n8WHSRaqDE208\\wh8prQf7TpK\\xfGzzbhtbXhvfpbFFCeAQz6iPVQb8jWcUCer2OixKP7CMufkkVBg5w0yKGj9data7UoLKI5xpODxTtRnIC1I9PX+iZSmn5ua63dfDp4daxgu9+uJLqhXKikeR8kne0INC94bK7W3lCi0tUl\\NStPGMr2jZ8bValZa+tbX31KneVOTKNVlPNG8stD2K9va3W04kvPKDoROiMPL8zMti6Fmy2ONphe6Gh4ryUbmrszIGlPOZSmvKTYP80SX\\al8v65lim0CaknMTSHpL0l9Mv8qfJAI5gVx8HMzLeOhAswsQXFYnmlRgd9Wq72pe6\\e1fPLp\\rXX\\51LSqJFVjwO\\ClylWM\\KRSWlJ6tZCuYqXnMxXGkdZAVRlx+CUVPR\\QwXx58FkCFLXQVBSJeIllqSEk5FNa0cFDQVCzqcT4OysXb+bzlhVoMdaGbOHGb3N70IYEtV6mrNDQa+\\\\kCrVir793e9oMr2yuI8oHpkdBWNfCjnzjbPDa2mcLoq1XBGpOsWS80ejqTFjv1VhZH7jCCmwTYhTTaZzzUP81CisHF0gW+UH4ieHPUCx7DhmqR\\b+7U2AoNTH0uBVbwmSDDOH84BVZ7RFlAbuwzHIKgaygjeRpECd5ECgAIL9A2VpecVFU6XGgxTFSsb2tm7p9\\6vde1LFdUW6upWGHUOlEhH6lVw6oGs1Nf0dSFKU9mE5fjZt04B0BOS+MCgpxDTVi4oiNBbJNZvFTqR068ggySxgikw5AXX\\WyQ5+zJeHpgfEouZezQaxWpasP3X5VWRrpy6\\\\W62vV1RrcNDGVnww8oLPClcP1SPIlgq4kCMoSMwCBGJ1uVCSn+XlYwBtyasF5SiOYu7UwtS\\\\R6ByliDsP\\RFbTU3bmljZ2byldrOh4d6yvf\\R1FxbGK5UwBUzgLBqfLzzSaTDWdgJzlLCKLJpd7xP5BccVa4IC24xDRUL6rFzb3tLGd1+Pj7ylYruve9o9YkfDo\\Dvy26lq9ZL8tK5asK2guqFRFGnYu9LJ8YnZeZDRWq42nLIvTzMhzeZwgWcGEFAMGZcKsjTcU3uWMhNU2Ui5hCcV6SUVFUs1LTKnsmbfhhdIIeBGR54CGrModkbSCC78gjrrHUN5ghJed0NXNFRK6nY7tteiYuc8KOUXaler2l7fFCYVWxtbqldR1fFaPOOoOEd6++F9ywbl96OcJe2h1YJHuu58Erk7CJZMR5wojGcaTi+NqI6lz1pzQ+F0oZ3uDe3v3NZwcqXpvGfcJryvQGZq1bb5Prbbm9pob+v8\\MyuzcHBDVP8wecCmaPAYuJDEXRt08C6p8CiIEP9yrlkWbzFsv05RRfFKOgODQeKdnIEmebgTcVz74qmxFzsua74b1Gwca9cgUUs0lS7Ozfs\\ZoCNu\\p5ORQx8eHdr0ZXWJkvswg+wNogEyxDzLendj9p4DorK3bs0qBBjBDkwwi7ZAv60kMtDKOm91WJgMux\\WvIFhf+X39L3\\\\5\\7DBVaazJZs0qZACl2B9cVf\\d\\18U+9Ty++clthOrKOxy+CgmRG6EsyNyvf7W6pXqpZOC9hlUZmD13+EwsN0p0zzpxrMpnahbpm50PuY9FTDfNnFAqM+fgZ5OrA\\XQ3Lg4Dt1kebMev4oKZTYMxAJ3kE7ib0R8LG2LpycmpVc1cPIq2ai0wtIqigpvu8sMcqkQOEwuis942Kasrvi6NP\\GhD31MTcZUmeu4CeOkSKDAIkoBkiw3lW5z1Our02rb30Elg1qGAi4kGJTonnLJIGegaiBToFISvjk42u11k85yGNLpEa6L\\xTGkYYE2Gy95F53yeYMad+cV+wzWPFKa2QVN6MaLBbwUiI2BLPJvLmYn1+dmQUDc2JkwuUiBTEmrRMNB1c2NkExwqbgzmiuf8FGhOYCDVF5Dq9prGSOA3hZPvdqMtfg7EIJxVkcq1TO6+DFHQX1pR4dvaP+rK9csaBZGuuth480H81079Yrurl5Sxv1LTWKbZWDhkK\\ozTPZkZ6OxtWQTvdjuLZQOenh2rX1vTdP\\ierh6OVSrW5XdLKt9paP3VriptENOxprMrVfFtCmIdD57pvH+seTpSLiAvEQQmdREu16HHxCYl0mAeaxYlmoWJZlM4LITDUvgVzQART68a8H2pau7XZLZli1gLfl+euJ6JArr+LK\\RJFapvqH9g7vavXFblfWK\\vlv\\ZouFz2VGvjqJMa\\U4mnaqlKEkiXiXIXoZYXMwWzVJ1SRS14GmSBglwnS7M+4DOAQHCfTZyBxxIqGNBDi3tyvAPDclbGuHggQQIvGg8IwYI59Tj+nY3vfAuThn8RhZkK9a629g600d2yfeHs7JnGwxP5+cSMhcnjI9KGj2BdHt1cDhQoVZIjZgVkh78D5QwzT0bVq2YL014OPDt8XbHkvN7wleIQZJQO5zIz1SL8F8acENQLZSK1jJTlok7xWaKgzLMhQq7HjsKpMhmxs0eyhkxFWQjszwm4dusbCgGeXSWT1OMRFpQqSlXScO6ptnFbd9\\zSf3z\\\\M3tSwE2r2xo2YbxHugYhCrXfflLeaqo0xMMjtE4CCSLxfAicSWhkKWypNnlUOFghDXdDM4dA1kBqphDTMxXWNbnwgZsjTRHLSJKKJc2UZ1lrUKmhIX5EUV7TVvantzXV\\70z9UpVYwzzIQTg4vjI7zK6d77r0FPwe4CjPiRyxDjEteGcUtfC186FIQ71XBauIAmu+lGUVTRGQJhrV1FXJtVUpt+UFd3d1dNbca+tpf\\IG8WqJ6I4cByMrdG5+6QFOMRMcTQzQZxY4mfUMTQPTwIuQcQLVmSu44r251X7d29zWOnuvBs+8oyNq6t\\FpG109G7ytYC1TY62iUq6pcr6rVBUdX\\R0cXFlbt\\xwn0+FgaFKc864pZrRRqHP0p3zhc4wC72qWC8X0ZgjVrTmsuNtXWzBEAwNZ3PDa0xSoTFQCEoWKg\\uNJoPLEpw7VKHPUqzwR7J1YFKQWPcVXzhppRaHMOsR5LKFA3N\\Xi7TtmyQDthP06D4KFhU4WGpJ2\\+F9Aww4N2xclxBhFWi9u24cJjwXQc9G076R2mfRWF7B+WKVixU1Ki2dn\\RVr61rb\\uWCc6wTcKCgSgb9vp6vWOZsJ21LbUbu2YQyvN\\cGvfnNnhbVFgwRl0I7yKy9EkV7h6XWDNLRSa8x7uNEgRvpIU0PCweD8uGzfR1dWFIUqQ1imwULxTuFJIcUbzM9dTr+sR4WBwZVMuQB03FSOR5bkOj+BtrWt\\70AlyJNL6EKICcj8nVikzmh0aTQj+NY3bh6oVq2tzEahM1GTcJZeq\\6dtYr5U8IJFeNnNxGiIcDfjwby9dddgfXjP\\l3DMEiLYZRp\\V5i2i2tIdsmRpy8aVf\\rx+5dc+p0\\8jQ\\pfR9+RbkilFlu8FDTyVjj0cjGS7QDa\\WGNlrrWmu1DJar1mqryhFymEtxZ0HDPaLAcp45zknd0uTNjZXgxaLNj50vE6G6FBCMJEF8nN8OHb8zBXOEbLp0Z3C4MlmzYNPr4NWcnjx5ZhU2rrgEP15enWphIdAuNoLijN\\Lq\\F+CL9kMT95+tBGj0CmQMUf+cjH7aFm8ZkvjI0AVxtRmtP4Ch+swLgRmFtS5GBkRoQCpw9cmNHgyt4vBRaFpJHJ+z0L15wbXLm0qBs2GB7iKaaAJutC2Zes7BdSs2Ow\\K5VZA+QPi7Ndk2R+V3HikDgpDvk77JZWqabp97gUoPJlWpN1FRNBZDPc551JnigGWEwDG3UAfRshRqmr4yecvjhhJaZFk1GysOdCVNF\\akWxEp4eW2stbTWWVOUz1nETq3OWHWmp8\\v6\\T4uRE7R\\FMvWimdmtLL9\\7oG7deFU5Aa8jhvC1nEPYJCw6NR4cB+fBwY4FnZ5fHunenVsa3u\\p4dff0d7mtqr7DV3VhgrbkfKNSHEy0mhyocHkTIPpmabZyBGuLYCXjdZ1Kybtz\\JaJJ5GAwpPPI1cvBGHL\\llNZCTfM5MJYm3QepeofhnxEOoazjVFM7aNJSfpFqMBqp6ntrNlvK4MVcb2rx1VxvdA9U2W\\r1f\\fretx7okKdDDa3ruEqUegWx1K5n6kyXKrQj1RaSO1SRf5kpmWUKp7FFs9kUvMl3IrU0BsaElvTjM3J5SvyzKz+B9JjEBPcLXjsVlIZ6oWtONEcVmPZ6BvUuWCbK2gOFg\\J0teLL79iiqM3v\\ctnR0\\UKME4Babo7kJmF3kpY2r5aPr94zwT7FDUYf8FPJ0CSWrCTgwp3WjAEsaWD3TNsZjfJn5ihdYusBrSlaYF8iWO6wKoHfcQ+J\\ikVDaSHeuxQnIkx4fYfOmTs3BxUuzeaeTfEFApYqFzi\\OZse8rl5TUH8zrSgkCi3VWgdaP\\lH9C\\+s3XdWNvX\\u7mzo5fqLZ+FxVf6Em7vyzgQJvYTmFk0HfioiNzU1LDsj8pVIqzAIjJTySfAuZxu+LQhDagRGcQ+ZzoOPwxSK31+Ug3kaG0qaM5fLc90xhOHb8rbSq2RDPsq52dnf18NE7urg6UatTNefvWrOkyXxsCDjB0az1HAGgXlEL1Kn0pr7j55FKwZrmWSdEnMLYRio+axNltm+qP\\icHPqVUl1LvOT6c3tmkffffPGmvvInv6vUD1Wq0ABj6QM1xPGu5pgiT6YqVSqqg\\wFfF6HZPHaW1u7dlibV1roq17Y1M7mls4H9\\XtN\\5YpUVbW977tLt9Ww8uvy+vk2hjt63ADIPLSpe+LvAlHE\\NQJbzZToLXeIA998iUDgQXdIFe6YZ0q78mzi8EVbBn4Nc3W66\\ZGi0sKOS06QATeIooN9nAMU7isHPCM8a5Yx2LV158RLboqDOrppKnAKzSh2zv8kM0DPyUZzbXbWdbC\\p41O23iUWJWAECMUiZehnc3hbG5nBigQe\\HMCr2lOuuM6iqGxDIZOTx+rjCe6sGjt8y9HqQdg82gUNbpyZW2Nw8sezecDqUstM9AkQSavNYigkxq1Duis12kAAAgAElEQVRq1XZWJPdYNw92rdCazkYrBOvSfo7mH0UmRR\\3D88p3hujOsxU2Wv5c5oPnkl+5toxgHtPeDVTkz18JBHL5LlmsQbDvjX41y7sNCLsdUyoEBXs7u5ZgQVhnmLy8eP7xiHGvuH27btqNtrGpbtW64MWcu6GE+f\\yBiP+sCsGFZjQNskrfv8SxkQq3xH1kqKqMUCHF22L\\sp1kOvv\\57+pmf\\3n9zZ\\4Kf1X\\+VPa2t7RXJnb03juRVYwPnXBdY\\+7Uv6Ed+7BP6xKc\\pmq7qFky0lXv1IIVqe5744nBsP3zS+tkm42GkeBwgm002yqsFHcuO4iuAgVBxToFAnAdTBuauZhBm3Awlp4VVxDbwzkbTsEiZq5HgS4UGPiOzYdcNjZfh2TZqORdR2m4WXOdHJ+q290yiJH3QRFBR0wRZXEuLNDZxLpFHjYqboJKLy5P7eDjhoCEffCDHzLpKqjcZDY3lRvVMeaEIBWD8ysbLXQ7G3YzWQAUmsz9jWzuLXV5fmJVOinmdGzIdYGabx7cMPLi0cmxqVPWNzac3Dijk+VBnDnlG+od+CEUgxxcqw3CbChsMTjfjmuOm42EWBArryCsFVgg5+cnipahOt2OHT6OYJ\\pEp+pRaL1dksBo02iF+LECLjlAiOTuc3S4WGc9y40HvblZ5nWqy1tVtuqFYsE8qhaKymoBOppaaTQs8sjjSagYtgLBDY+paM+6\\c1neV0+84H9PLLH9VyWdN0nimcJSoMi7o8vtTJ+akG474aayW994Mvqd4q6ax\\pGrFV3h6pWff\\gu957W72n3\\DfUKPT0cP9Xp9FTjKZ0xsSMLDaZ9ZXkUfkiCWWNVyyxkQ6CgBwIJClXz3KoU10xi7Uxc8yoVpGalqDzxIMDLi7kZAM6HM42uhlrM8NmKLZNzuQwUjWNtBAWtcRiVAsX5vObFQO0bt\\Tqaz+o0lpV33z8HX3jnT\\TdDlVqRZYo0D7QnFauFqo0ltoIy6pEkp+klm0SzacWOgxYxuorRkmD0AMBcSunm1sFCo4IrM5VGoVy+YDAcIRyzNoxI2qQX\\ZkFibFNzwBQ0BNg6Ty9oCnYWHlRYqSnIl7d68o72bt\\Xgnbd0cnhfuXikSkGqWzg3XCKEKvgZLazYsTBbrEmMtMBBkTEBteIKXpg5r1um1ypjcMUJY\\9hKUMvMLSYQmmB43xiKIFFZTAUWMq4a1RZqHXzhFyjhsRPD4KqjdkcbwLqg7l4rxgVKGMxt1yQBUkhiEweRDaBcpiifbR8vGKrqdbNF1XZuivVb+q3v\\JNvfrSi\\KySM8f35fmQ23Xi9pqFDQ4fqRcPLOw5WgyVTgJ1WjVTKm6CDIlhUxL343kbFQBOmUIkcsIZXw55x5xfVA2wjNkxIowAA+whIQDzDArNhpNl4yGGNNX1DtjgNrVvZdfNuHKk2cP1Vwvq7FGDBWH+MQlAFDQzRAT4JlRZcUp9fK2F1C4goRY82r+Ym4iQGFOIepEQXMbWzrUhDFKQVm41HQwVRrntbWxp+72lr7z5rfUG5+r3CioVKOYptDG1LnqRqbLnIJSWc16SUWuTQrJuWdjGppYeDOYEyfTpeKxb0q6QnWu77\\1ZyrPWsqfbKpZ2dZZcqLiDU9ZGcQaDiK8yZxF+eCdBlPKxD6rz44fF2gTYqfAiNGO+Gzej7Eb61EMoRRmT2xjD1Crm4EojbMdp6hF8ziwz3V+eWb7PNeGaB0Knuenh2b6bHYgTRfP4sZnI62vbxraB6mf66Fc0agIvR5O5nMlU3JtaeAXurG\\pXIhp+5aQ1k0V693ptlibEg0Kusd+LBw8NKFOwvS1Bzn4T4DWzLOA8FaJJGeHz01hXujiQeY45PhAbi1dUP7+7eMQpAmUyt6OOvglG5290x0wBnebmwZB4tn78aNfcXx3JzwMcOFjlOvA6i4\\EHjoZXLVmBxTdc73XdHezTzXAdeB+SIAoumB+Py8XhgRSEF0zUHi8YCAIL7xNq4FsxdF1hXVz0ryAz1toSEUG+\\84beuf+mFU0v3XvNSPMUbGEIijYzAjxgB96BIIgggSBrzuPK1R8GSpiZuNsWLTbnXQd3OM\\OJBZurnG7bIKROATrZ39GP\\63\\lP9PUjuO3tORUiBlSU441BgET451pd++Qv65V\\5JX3mR39IP\\Jjn1KzW5NX4GEdaT4ZazQca5ot7EGbDkeKxjNVzDEcWJ8RYGBFCBfmmtxuviC433qemi1ygShqfG12d8x0zwwWKw3Vaw3r1GZTKl8Z4d25HCwcu59ctQKcJbpS4HXH+L\\OB7zO+kPBwe\\jIoJg8btA0rhulQrvFQXicqVgAE2b2MNPNc3nxKwPAzQks+95z3vtNXiQnz470kZ3x7LvglzJsvPmQ9x2Q9WazXcJf9fjUQ4y8h0hwmFmyoKk0Hr67Ikt3H0W7XJhhqEkmMMzabRaBrWyTWDAihknDyyFpqECNg6lKzNLQPvs\\BloIBupHSj2zVl3TYLOjCN2dHKoYi3QjYM9CzeliMN2gxOmXiGihLERG9ZCjRykds\\8eHCtx2mcDK\\W+pq6mxtqlMpaK1ZVXCw17fcUpzNlhVSD+VDj1NMomqsfjlTrNFXEnRqvolygaqGk0flQ0ayg7c172ty4o3CW18XpQM+fHSsbZsZnQcW3vb+mG3c21dmuKsrGupz0VG3W1C5KT974hhbLnsrbRV16Q50tRgoh\\c+nxrMx48RlXqN5rIuriWWmZTAcGJPkZPJ4uBV45JSLZVX9pSpFd7BTjOAFVMB88qqvmAJzNNG4P1Ehg3fjM0\\SMnI2G0sQ2GmorbKvVoGDP6clYbS1kkrdbd2682EVGkXNgkj\\5qv\\VmfjMzU6oJwQaiMVkkzlYab2MKf2LKfFJePXuW3u+TCTt\\BUgeuI1xyjMCVKlvAsQG35HIHjhmB4aAVeyQ5EZPkc2hRgDtnBS81FNDHSRgnocB\\gcSd0YS+AizVBJer5qq1ta+fGXRthPX\\ytq5OH6viLVUl2QD+iZHoEVCQzejyUMltc9N7Zz9hu425qWMGWrD\\5Jc58v2Kw7UqsDi83+U5WI6mi9ihG6bgYoQD6mqIHcR+At2Nd7I0\\6+F5Tw6lSHIIGizYxF4KsRwxRaKPcaYoEUutYHfB2o3wcMvl6i4Xldxc0ftm+9VsfuSfvN3v6Fqk0xBMwvU5ORQjSzSWj5SbtpTBTUwqBC+V+OZNVWNjbqSgNeLzZPM7VMUiqwvfNZdLAdXPcJRnWc4wPUaGwxXqHKNzDmeBhiGyBIPK0ZZRXlJTf0LqbB2V5\\81Kd10T\\XV\\7wdxUth2p3S\\J4b3TnHOjXow8I3+RclqoqlCqWvcdIF8UhY0uSHxjhWc4oJtCgK8tYUTKz6wYPlIKXaxksnSXKbLQQdKpbL9zV\\SeP9OTwqfZvb6lSBy0Ciczk5+GlFm30a7HuPt5SsXEg49hRJLD5gFqLLQRu5skESw1fxVqiaHqpTryl9GFLa7UdPZ0+Vm53oWATlWpJy1XBWG6W1SQl3NwqF1pvN826BINpxkM0SLa2J1PNZ3ghsk+Sjdtw6Rn5wJqTRrWmSrGoRqWqg5s3LfQ5hsuIGz8K8OnULAE4U1ptFH8VGzeCxPCa3GuECjTMJ6cnZgVh47PxTIMx3DNg4LL6g4nCKFO9um6F\\mhKsz7RRqumW3tb5n2HiewkGmrU76se4KlVMoQNCx2ijCLyLlUw9A0PRygog1HPLB36w74ajba63Q0j0wNsMNkxLhwdmhH7F+p2u\\YsQs25feuuFVhMkEAqh4OBNe\\7N+BguTxLc1cfMpVxPGf2nmvjbMaz\\DcJKEm8MG4XQArXhbVj1ggBMVMUmwASI0OkILmj3ASVwlaCP+Mcgx927UvmisSpjWn39pyTvcsyDvXm97+rN974tom9Xn3tPeZEwGbEyBjBhx\\k7b4WyeT1nfG27TXmIeaKrNQrKGU8aLFKRsV\\18Xd\\Wey+hM2OvYYQIGp\\t0fvq6f\\4Wf1Wc\\+xOuwNrGh8vZU3hZHC+t27P59GhVYH1On\\mxH9JnfvTTFn9QCFDhzazTCeehLod9u5FInpEdu1RpwolzhkLVqk1DCB49fmyzWqpqZta1elWeB9ndGYK22h0LeaxWWup0gDAJRXUxAhCJneLAOYRz05zkEpNDZ9yHJJXXNVIam5F1JgvL5+Nm0JHwvvIF30JWuWgUZiBYcIQwSwSOfPb8qS0cYHyKt3I50HA0sDiZmzcPbBNmgTx89MzgRwjiqMh8kuZt\\MYG79kiB2kyo0NLNEeNA6GY2S7FD9d4YgpGFCV7e7tKsI7IMf66NCiVOJxKFbUOJpYLC+o1j7EchGCGL04laEow4204hMKJARzcaR2oEfScQohDiuodb5GgVDBPk8lsagpCQphLdLHh3A5MHmDmB+lgouFl37pUwm1BD3hpeDAELNerDZVyOZ0+f67DwyeaLSaqtMvy6zgpVxSmqQ7Pr5QrN9Te2FWhSJBxrJpXVnHqadpPFI2oGkuajnnQHMmZDa6zjldVoFLTUwuOVd2TX8VdPqc8qrLlWA\\e\\EM9evotFbtl9QupemmkQRZpslIHMUaZzykeyF1DAFBSuUpHWrIsP+Bdf5UBaZYf6ZXxiyJieiZzzQYz+Yuc0nmikoeUXtZpkmDAn0M6JySX9T\\HeCAN1SH02wqapfKtqkblnMJKRa+974cUNCpq3FjXv\\y9f61nV89VbDIeotCRcrNIxbNQa2NP7ciXJpELASc\\T4HzICOiBh4cjubUDCQrYNew8leC8wF\\zmcUDbLDc7lSgZnZ3qrAyhPqvSLisiaseTESqHM9ZixPUTID9UDi6Ne1ffNFra+t68n9t\\Ts\\vcUkGm39BXAQ7HYKkYZK9SDqaNHQUEBwQG2imPBP48GiWA2RvtOSuTUssbHcNbH11safaL5YVG4LJYmOKFpypFDiujDDnpMPB1JmSIzX0RY4gpk4nlY96tKzjmqr0LtUdeSg0eTgkIPpAWrjSgXaIFcsxEo2OioffM1tfbfr1\\\\nT\\VeHGhrZ2mbm11FfcuNHpyX4uzI3XyUqdUUo1rxch8HNmYv75WU1ZKtfBASCqG0sPi4Dc6Dhz\\BEFFqRrZvsHnsC6azd7uhqxAS\\OO02qIEugl\\mtZRbOpr+rma\\r4D33KnMv\\5Ot\\oKOzR\\q\\2XrPZ0my88zvqczKyszydavq+jbTZnoMBoYwdBIICiTAhSMIirEUSRDclf4dicSS2l3FcmlAkLFfNkIfdkUDCAPCzQAYDDDAeNPd0\\b68iZNVSl+76k7gCLYER0z7e6tqsw85znP+5ggRncysoMD34PUeXr6ADWWYwaIIhbDIiwWTuCNCQHmLCpazReRHbiwiHUwSUaAZMEJf9kvcLsRQTGf8lmHeve7P6TTwUDfff672trfMDej2wAZTZY1nOSmSyz4keVvTVNA21RB6GJ4uGdWGTEWocXKpElJxQgtKHWZQ8WnVQ1+GKlT29fh8q7qj4VqP9ok50YzYiDmU5WbZdWCidLZRMv5XJ1GQ1XuF5g\\nOujiYF1xlWW3B0EJgVh3bbKlynxHZ7dSzDuSF+2N7tudBkwhnS5iqyvxMVMRmPbgwD46Kv4HEkIZ\\M+F7+\\\\fbbxrimKT2aiTY6O6o3u5omue49ONRgTDB02fameruu2Xyo8aiv\\c2u2rWGBXKe9g90hravWla6jvKgexYd42xMXIhvsQVMTtgjTk4JyYZ5Wqmzta9qpWIucbS\\uPAAz0xjxsO+uWAZj\\Js0cZQLTcN6EJ4bG\\uWLQDRpdHLj9iweCAS\\bW4Ziu3tS+p4GzMDSwhbYYSQ77JoeJ05O+mq2mTaVwbaJ5MgYLPbUWlmnF9WD6ZSJ3WPtFbuM8WEYmX45xzNcs3MTGmXv7MF5Mr7gWc73y+o\\1k5d+qFo51vWr19Vsto2kwb3KtUACxOcQofHK2BeYhLmQb+sExkGt0JjQcyLDABjPHaYxjHqL2XpflRFMw\\5AZ6fH+s53vqX\\8ndf1h\\8\\h\\YiHBza3ddP7ViRJi4ESEW+vlEf\\Plv9J\\\\uv\\oI9\\8iP6tY99RBtduur4ps7FhiNk0DvUeNizXicKS6FeodMARButjqFQTgtv37lrkQDT2Uin\\SO7yJzKob7JizHxWKGoaqWt7a3LKodVW3C4QQ3l4q4rQP9TGOsyKbhoLsslsQoXO3mg5QpChcWCWXA5lViOFsCEk5gJ6olxiA1V8x4QnWOcwtlzcHhfZ33KKFv20LGAcxEZ5V155IptAPz67p37LhcrrNnCbxsAux29cnPCy8oWDwHqxgmRJGSH4U7BpGWhGFZMCcCaJ1Ndu3bFSkRh5mDdSkFofYxOG0aQIpsSwaKcKNfM1HpDMosoGht+GogjZ5XX44SzsIe8bzK6OG2wkY\\6Z6rGobqtloEFBJWVsKQ5jpaHD03syik8R6BZxNFZ00aTWXzdNCbZeGg5V5z2jwcTE9HDVNGvV27V5EWBEpixxUC0JIxPASJbqsU7nOk0mkyVDVOt+rkxY9PhRN3NjhpbG6ps1sUJ1C\\nQpta3gg0WQxM5I+GAweKtwoVLgMFyale+M5\\13e\\9zUlcVGHXklDRqtlT0svl09eExlklI5ToFstW9Asl8DO3XkgL6f3EGZ2ag95Pnc0PPEUy3lufwZTlc8TRV6oFplslP0muYoLakkRucN+oG+eyw8LFva5osgXoNiq6shL1CtJjz71Qe1fvqqg1dA3n\\+uXr73qvzqQsXKwpxAhV6i6sFEF\\Ky2sWKfR96FVl1PZHnwkXPzU20onWA\\c8n8mBlob8wwGAJxrgIKCoh2hHn0Drv7XM2ZNdI734PgAE1zjLnNFsG2M0xU1DmBUoLgZKVr829K7p48bKO793Xqz\\8oXwE7tz9Re65pUrFpQ0vTdRuURBlq+gpFNjUycNzHaFGr9v357DkGCw7DKxrpOygYDn3K3OxOXAQqBSXTfeJpsYy2T3G2AsDodThoJXBRRvFrBFuJImInxMza4FpESmcttERkMqNG3mv5LnNF0tN8qVGhYUSXGWtWKVuXbW9S9q99iF985nXdOf0TQulrca+CvOR\\OFAZVhLL1Kr4Cmeje2+Wqa+jkYTBc2aKk0ADlAJY4qLaynC3iNnoFnCdFdWKOQCkdHI8d5wNdH+wAeCHqvEQQ0WOrG1EyfzsoCzuKiwekmPvecpNbaa+sFPntPt228oZLyYUPYeKlkwxuN7OlbP3FBr5tDwJ8DPAmAL8mB7IDZ8GRPocrJcvIHlFdLcsAZ+gH5ba2yc1NIv\\PLH5Mex\\uHr\\00rf6pWPbQDhMWJRJGO+1PNOIgWa6Y7XRTmKsZLhRVGeQWFQaSiQnNcpmPKkwoqNvdUrbVUGB5Lt5c6eqamVu2izor3VX801KX37SmsV3Tan+hhv6dFaamSN7CDX7vSUDOsmMyB6iQrbkrmWqQI6110CfvK7du3jBEysfZoauyGKyfPVKnGanXb8nH7wvXMXD4hYzHq39xe4xLUWW8s7NoOKb6BEX4JwKJTkMw8HOI7+xcUVao6G5zq\\uF9i1IwRwI6TDKfaBdgrFqsqlxiTFlWvpyqd\\pQ7Uao3uEDG4N2mhtq1jfWOsaVARdqv9gfYdZgs2EyCuZy5qLirF843VSlrPF8pgcPbmm5mFnuGoxMtdKUtyxZoO1wOLMCcwAbIvjHHrvh9KtoKovsyXPTSe3u7rqcSc+3mA3kQAApJEPWBTiZqtvBUZjbmJDqO8gVPmN+IMpnvA\\zZHjA3MUEUI9N54YEAtIDQEx8Eu+tPxhqs7tpYaHsq9NkqLfuv6lX3viJ5oOBGlFNm9s7qjfaCkuI2J1Tv4VBgEYjzigcUqy5hWQBABaHUFyi64OMyZddACmmMzSEk+HQgcwxQJ0DMBE1uV568SX93\\\\1v+r3f\\f39Hu\\\\3kHsBas3UwfkrkTuUN3rQHWn\\\\Vf9DHP\\UR\\frHf1WdbtOqWThhwgRZfvFkZOKu+Xxs+S8Ib10tDS+2tAYpgb0YwtnO+ie6eft1Dcd9ddsEYgYGNFyMPWxLqKjUtFwYwhIBKIz3cBww7rAWlyIbpnMMoObnBJFikzVXoQs9nKFtSjM7kRCOyZwXtMoojO\\FQ4RwnQ\\YdBwuYc9GhScnB4bUoXYZqXCyAVlfuXLF3g+jvfv3H+rSRX7t7MruJw4pTwNSuBcFcyPW6zSJjw1YUhHAyZRRBvUqk9nQcqFgyy5cuGAjEk6R4zHN7HRKldfv1VWG2MU3jRlpw46mdyJK3CWuL\\B8fyLyAVDJ36OjaUFFEAMHb2Xv996tm5oM+rq4s6N6IVREuOx4qLdvvqHZYGDMDnotOiTVDNXd2rHwOUYUxw8f6uzwQJ16XYVKJFX4nAL5Yazu9o7iWsNcLIdHJ5qeUTJb0ORspfmIrBCo61zDyViFPFC70laImam01I2nLql7ual4M9CilCkrzXTWP9bJ+Exz3B\\JSsMz+uci7W8\\okubuwqTM732g6\\quee+pomfaViOlNXqCqpNxVXqKlaWtl0uI2bHbUjODAtkUfkoVTZM7L\\JeGr1UJyYohWOSM8J\\xlxZbmxk4AG7q1yhB5rRXC3bVaAK8C6beKFhWqNijrNptLhxIGgWqwTP9W9bKq9x57Uo0+9V3kQabjK9K3nv6VRfqpyw1M6HikapOqMpK0ksOtiwXccBBKACNc0sLEHo0+2CsATo07LCo0pUw+NWeDkSAVPHBQtcZ79FGBuE6d1P5lbxNzhBuLXwPk76WxrRhSH3mplp7lUgWob27r26LtMt\\XCd58zByn5sCS0M8IuwWwk9CXiGmTRiiz4FbYFZozF0bFT54JSZ04x0Gfg4nzbpufYNUC4UAfAWKBCgIuzQP6lbWr8Y2zn8+ncQkm57xl5wqSh8Yyp1OH6GV50lVKACtYK1nXOqoAwwAVDEoK9xxTS5mONskTlnZbKuy15zbYuP\\7Lun1\\rh\\efE7TVV+z8Zma5UCtQkFNtJeFWM18pWg8UikvajH3dNAbqlBjc27JIyEe1sfzRfh7kbgVDqtWQ2MKezPDuB8uw8vKml3wvQniecb5N4As+1swXR5dfkXNFw1duHpFT37wPXrr9ps2KmG8PBsOFJd9exa4nz1yZIF01trgSLDMspeXKtLkAapbf2Z8j7y4EsZWfnB6Z6NhlOccDdwfsGhOM1ev7ek97\\uwomZDTz\\7FZ3076lSXRkA53SJO3Q4mmuSkoFWVlaYW79lVPVVrhXNIc5YkGT\\ZUIt2kIDjmRbl9XY6GrRP9DiVqajZ+ra2b6hUXSk4sWFbvz8VTU6GxqMUt07OdF8xb2fa7ezqXataQ0cPun+jH5471ShwMhZ\\6JvRcr37t+zERkA\\eSob\\ori+7pndohvhgHiutVLbNMvZNTA160Zpy70WF+9nb31Npo2j5jtS6W9wVREOmYsnqTu7CXUdPkmUGD2IbT3pGm6cgA9pBYiThCgWfPTxTUVVTZzDjDyYC7VDvbLfXJA+SjzzJdvXxFGy16dJnyUDhOZJEby5tMhMow4lMSJk2ePRet9oaJ7Um9Pzl7qCQZq9sGiEQKqRQKqtagcXYyMgODC90kM6pkwa2M7s6nMTgKr127rnrN5VsxvUKniw7r0euPKp3TNTgxAMs+fILLfoOpVdVGoqxDEAuw74jwLb2F+50ugClMVV9RzDivZCAMIMs0azTsW48uDBY61GQx1cOz+3rz7Td0ePeeER7kZF24xOezpTRjAgdhUFHR5dxYwwAjRO4DNNfEM9FCQa0TwLE3PLP1FEMC6wMyo8K629BWMiIyqNspBvrh8z\\UX\\75n+uzn\\ms\\pff\\7xVEVkUBZ9dPp+vePhtnvgOg\\Uf9Ruf\\lXHYLWbCiLQHQ8KtD+qMuhtMm5mJqZ1CeK+krlb1CiD5STABQZgEQw2mvZ0fHqgYf\\Y4vYpruRN2Vx8ReM5G3mobE5Bsdu42FgAWpblAs25dnQQGJZZDxiaBsA3IId0bYo3Cfxz1ksX68Ch3qFuAJvZJxmJkkdDZQabwyK1aAY0ZDUE6p6ne\\fuW0LvE48\\YYCQ93l0eGwXjhGhCfJYZMxJVTDx9GyWGVXLhz8ckW7razQZmtsLxoxeth4nl\\t31N3cUKNR12RO1Yyz655nd9lNtq4NQtjPw7quQbLfJ+CNmwVdgKsCct1tNsYzNgsmJlfAqcVwOKnjI731xmuaDgbqtpoyHhijwDLVhDTdLDVaHKccx2ra7ovUFIlgVqsvdanQjabirZaWUcnm9Jy04qAmjNmjYaLD+8eaPMw0H6bqn4x1etSzhPr2dlf1Vs00Zp12R8XiQrPsTJ39SMVWpqGOdTo7pDRFw+lEdx8caDxBRF3WwdsIyxd64tpT+sCTTypIztS\\96LeevP7UmWlaHdDcxLDQ181CrnhriZTnR0emkDfpWcXtJgvlU1SLcaZlmMsgy5wkuyoWmGpmEYBWECPeznVaoEDyo2oMuo7GI2YyNFt1pZnxIZJ7GoQqE7NCZsO4yvf07Rc0DFp3ztbuvjok2ruXlJ1a0tf+cZX9PbD1xQQOTAaqjFdai+PVJ+CktZMMbrFCfcnXBGjSM\\0XpyKAksLZyGWsXUeAIQE5DTTbDKG9DBNnZWdmLvUBShaWvEabLGosMC5iJNzFmsduYBWSlDiS6WFSIW4bjqsre6ebr11R7ffeFNxMRFnFMAV2r1sNtdinttGiVvOCxAGO4Dl4lTsbO+C+gzg\\csAiwfWwQwnhkcbNGfUGUc22spxu4IFiDKZuTEq7LaNzwHKYUkRekSLkHDM1dr4Y2M5N7SC5Vo5ZtnE5kUb8575icY0BdQDlbZqBrCuPvVhjZKK\\vG5f9K0QI\\lVK1apDhN5J0M1VmVtFMir2yh4rSgdLQwRmUZl1Tv1G3Ez+HVTsq8e7RxORpB1qdzsOM2Ma4D1d5I60YAACAASURBVDXWRWrp+CtuBzv9k\\pfjkpW38LBxiIgchi4hiqttp760Pt10jvW9773Xc2nY6UTaryWapSL9tzyvtFWmlmG622uSUYYCOkXCvKFSktPcDVBgZDkgtIA9yaHa5eGzzpo2VWMLgHLZmfHYbelG098SPXNbf3o1ed15+BVBeHc1pbZZGjRLuwNyZwDY6yoCiuXmc6Sbl0AFmfdJcvRoqjxMtTJIlG8e0WtnV3l4wMt7+Xq\\6Ctvf3Hpa2Z0o2xNh9tW5WQVpHG81Q52sBSqI16kyQO177BKQSAxUEcYXiCWcXtW8aG9Pu6evWqHciHp2PLtfMAQJORBS+vikvVmlXTH50dH70TaA2gcZpjxnObalogZmKNFbQRsCcC7NB7VdAXVzbswDOZjV0un5daRtXR8X3N8lRz9IVkMlE8vgRw1pTPGeulJreAsd7Z6Wo67NkzEIdFXb10SRd2YXKKOkOKM2WtczAdCQ9GMp4dWF6kiTjcu5ubprPjADWa9Y1c2N\\bNfE5jNUiLVjXJXdCrdx+R0s9GPQsLxKAxbpxHrHAuJBQVkAWezXPONOwG1ev257E58vzCVs4Gk212UUP1jCXOHsykQn8PNeBmTRGqQnqj0+OTbfM+NHJesi2YsIyM0DMPkerRG90qnvHd3T34K4Gp0NzvG9v76vT3Va3s6swrK1H275NdBgTW2clFVnWQTi3dZN8SIK7SRFgXefeCUoVC2DFcNe0LmLilmJz1lPKzrrzjaef1p\\96Z\\qM5\\6lH7vD75gjljL53IAa7ayB+VnANZffOn\\0m986qP62Md\\1ZJ1S7Fv40COvCA5n\\wWs5\\m64A896DBDllmCne3I8CtasMPCgpjXw8O7umlF79vVuOLF\\dMPxIUCcGrqNncsc4sTskI2UDBUITWd5ewIJEMXTY2iFoXy72hmy2MFJKhUqqq5IWmueLNQVMCrozFMk8yVG7VkLpZQQ1gwWyBbucaDMiqCo2+RO8FtXtyeqpLFy9ZWq8J9WeJta9zcUzvZBU3mAkc0EOcj6DPAgdh68hvotuIypD1mPXo+IHu3buly49cMt7gbNg3p4dLoC9ZZpdzSqLBgtZ3DheeTuhIMnD2d\\dUq3PTuMXSrPI2X1kae2LMF78m3G861sHRQz24f9fm+LBU2522Zgv69yjahiGRjcmMAYGl4cZCu8RnFZZVa7bV6e5oe2vfNlCFkc6GE3mLoupxW4upr9HZXA9uH+rg7rHysW8jLlLaKSVudWq68vglbWw1VO1E8iPe94lee+slrcKZShsFHc8e6EH\\vt4+O7OTtYmaF2T0hCokzM5bClclvef6NW3Wiqr5U73+2rPqzR6oslvVMgZGTuRlSwUzT4WRp\\lZrv4pzh9X3ppnY3mLgkIFCkmsxkLs+4oDX9WSpwi2kE3ZNIlLs1TDgLDB4Vo1Shp7NywuvW5kNKGdYVFJOBAU1SV1PMd5lUrNWKOSdByu1Ll4XR\\8ld9QfWtP\\\\j0V\\TjF5\\VajVSOUvUTQvaXoUqwaxxr4dOH8NhgQ0OFI2uig2WAEoAFJ8tJ1eeLcZxZFhxD8Gc4mirVrH1A7Dcvc9I42cBFqdQ9FrnG7uNN4xQcQnEZLbzHOVUxxRiVdv72r94Q7P5Sj96\\jkVlyQ\\F1WiyJlcpoQsJTSDoWXm+Vj8qcxhG7eDAKdqp5fkmTQmxkaE\\38Gy\\FW7u9aTtZqpQkgEe0YY98l8RBuDG7VSoxsAjdGNbchJgUqpgBZHEwABFRkrMgnc5pIU9kz5ly6uiG0RKm\\1KyyFEPI3mqivOEr2trW5Sf\\ByVq6R+e\\wdN\\bFyD2PDUhEZPeNMRENurHzVx4nipKhiEqg\\nGlWWFitECJr33SUTtZeyNnEMpcfZq9rPeZfJ8sTDupAjPuJ84911S8sVYkIc0Ysv9LcGgakaRKqVK3rqQ9+UMUo0rPPPmNMPgCruJqrEfuqRIF8qzdy1xeyyvSoyKoA7sWCjZ0Yy5rfIXfMJyNkRidmmEI\\FgBU3JqTEzbK68couqrq8vX36eqT79Wb997Qcy98Q9ni2BATY01iBwo59xSHkIbqZaixxCYQHJRh1y3f0FL9fY2Cok4LuerXbmjrkUuaTh5odnuq4+83dO36e9V8tKRpYyA1EFmXVS7i7K6bSaiwcG5Bgms5BBcDdLwQBM7EkSWsB1O7t2FDYFwuX77schznBEkuTVuIO\\aod2SGkmqzZlOY6bC\\LrhntHVsjFW32zVmxckyXNgv14dDPSMxtMjU3uBENwsJjG+MEWZlGZN37r6pOw\\va3t\\T9Mss3unVKJPsmQAi9i2pR\\aWBHtqwGBYU9b7Ya2uhu6vL+tKPAsDJZJOJ2aaPoSAwtTDZGo8ExY72Oudqej9mbXdIInpKinU211O+q0t5TOcw1Oxxah06gjDdm0vcccixSuW6TPyAxZOFTJbANg8ExbPhcyDau7SrTb3TZm6vDwyD5bSBL+Hu4\\kga4Hkg\\mBIxLcLtb+Ybu98okkfoTpgp5jEMEsQ8EUg+1XTct2kPpAZh3KPZUHcP7+hseGohuI3qhjqbbp+u1FpqNuhFzDUYjnV0dqqz475FVuB0hFAJitQMjTVPh1oWXE8hUzR6iemwjCPaEyJVMYh4ntN9wkj7RQPpT3\\ta\\p3f\\In+vSnPq3f\\\\w6yR02jsMiI0LeOIsgdsYv\\+1f6y\\\\5j\\pk7\\5cf2rT\\yaVl6mCIeZqXFdiqm\\ZP6MTZVsCpeX5LrFXEZVnrvQUEaKhFsWS2TA+Gbbv3XzJZ2ePrTZfKNRs7yNKGyo2dhWvdIyJsp0GrbwoqNIrUHcNrWUssaJxSlMkrGJlhHoVestK\\TsNDZtxOdsl+t0VkqsLTnepQVzE5DyaodbxI8LJwrEIszX4uTBRnT37l27+NCb\\HvGoCZCbzTXXYu00LvTqWP5oTGJgSDTa2oBajhMKEZGCAnVif30wcO7evDgjq5cvWyM4f3DhzZ+ZUHrdrZsjs2iZ0CWxd+L3biEU2eW6fTwWJ22o1lpI8fFgFU0IuV6Tn2C01ApTTQ+PNLhyUM7VRFTgZgd9mqzjbuypMl8aCeqhRZ6eHhsOSrUQ6BSCSs1VVsbam\\vqQNrFzW1WpZUWJa0nBd1fH+gbJ6rpFDDk4lO7p9pcDoyRqC13bES7XojUoWqpeJE3YstjDOaLE81W\\Z0eHKin7zyik7HfVU365oupjod9XTQn9gJKyoH5uSJCrHqxaaacVt+WtDlrV1d2dtSp1bSM9\\5e\\34te9Y6GClEyubLKzLr5wUVJ35KqaeJkMCW1MHQGgGoPauUFRMRAFRFJ5UjyM7SZOVZW4SS6eEvh7aSReij9FhnXwzO8VLvclQqxCx7lwVGFzLmSqoifYPpoCoi0qgaVjQfX+u+s5lffTTvye\\3NZrb76hZ7\\z\\6p3eltt39NGulQzKSicusgDH1cugAfbvIWIkn9FaW9khey8TIs9IE5rPS7KDHRwsMDFtlRcWo9F1qoZ0\\as2SwbD5q8B4G42f5s03RwxwmCADKAy7xQ0gywHXd0+fp7FZU7+smLL2gyumnsDBGKi\\lcPqPUnNEptDvdjWvdIXw9zlSLAIDtdboHNxuzb7b+79qsYRuBS5\\H5WfsE+GcgW9l1WiYjJEUzQSIZOcGFhjbcDAh8wkAA+i15whgBvPFc0pooI28AGK5jc2KKzxYJRO9T\\1MaVGaR0sl1NttdnXx8V+QX97V0y9+TSfpgRQD\\DL505kaqdTJS2qkK1WHM7WWseqrmhk2jkd9q9YpV0oK+Dx47Sy6rBkAjjWzBmDhhGNaUeqG0E4yPuH5NzY1tOJoYlCM3SdF3MV\\GsM3Ihw9inXl8Xfrkes39Oprr+vk4QMDA4mNMz01aziCiTBwIBoxs62FsFDg92Bh\\ZEcGtCkMT4hgg8XratVctYa65FEB2jCCkqV3bqVLctqbl7X+37xIzba\\873vqIsPTBJBNFo\\mIhP1soKviqMUryI6vtQcOZLddsD+AesKaCTguZ+uFC1UcfU+f6RQ0ndzS8OdLBc3U9\\ugHtHEj1Kw10aKcKU9wtDbUbmxZvUzRq5hYnVBWPkNKm02knKHLZd13emMDiXlu0Qq4CNEAVUqxS+TPUnNWDkYDFUqeyrWyTTMAN+eCa\\YG9oXt7S07GMPscM8i+kZMz5+NhjgVCVx1wnebPOAuTkfy\\FTNdmza31def8XpBIsFDbif0dYVawoZ1y2LmtCsgKSj2rH3BBjg+eS6Xriwo0aNPWJhwGO1SOzPkplb83Gpc2hjZWMNa7Saanc7mmVkTTmHHcBrs7NtrkGS3hu1ro3WKmHLmG+bXhGLUgpsbEc\\IU4\\k68ANCAGKtQerTQcjo21yua0lJR069ZtA1hkT\\H3AFid7pYx83xtchVPT05dhuY6PwyChrBRGxFiIKmW3R65cHKe4fDYgCuEh41kl4nSQmakAentyJVIMijQhbnCsVrQaDSzicMIc9eMbLCm9ncuaLPTsXgivkcQ0awwM3AN+4YrM\\Ai62csw2KxqK3D87h\\YMkZgz799NP64h9\\UZ\\8xKf0+S\\8G21u761DwFlzUmIaOInkJsr+8pe\\pL\\88p\\rN3\\7EwawknymuOoyLnDdpJwMmFWS2C1OyhVnPbbhvpufWlfZyjlOmGOjokQ03esf6+z0vpJ0pIcP79tpgORVLmi3c0mNWkerDEGl6xPEYk6kAqcFECUjQnry7t69pbfv3dIsnRsgCqgtiRt65MJVC\\nkhAwY4oE6z7Fwsf2pLczMi03sGjC7nurO3dva3tqz78FNwAnn4ODQHo5ut2MOEVrSYbfsxG8B2W48Z6m09J+R5bV0Ql7+7KWXf2zjkZ3tbUt6h60bTQY6OT6wuP79C7vWyn73wR3TYPF193Yv2E3n3A2cfDnzlswRZeOhJVb5t9\\JZ0GaA6NhICuZmXsGTdXYwkDHygEBBRYWwF+iNuO5el3pdIp3ylwkOH\\iWk3psqC42tJGd1dVEL8JXQsq19sKy01Va1vyVFVhGap3Z6yzOz0dPDjQqD+08UOtXNXO5ra2dzfVulpXXPM1S\\uapKd6++h1FesFBTVfB2f3dNI7VG8w1d2HBIJOVWtvmEuSzyEi5LQWqxxjIVgq8gKFeWAC4rhQ0SObV7TV6dqfffOb\\6jX335ehcpM3f2GCvNQ2dFUlUlu47aQvjzuSE8m2J4tSWPOLE8tKiF3X9rXKZd8O03jrGGsjRCTxbffIzsN8IHdPbARqo3YAk\\zfK5VUNRoNlYlJjjRbeixV7QxITcJI5Y09jUgVLi8oZ\\7pU8q8+uq1Zt67pmv6\\UXv6uGt1J1kqoyX6m6lF0rP3KaP0tfr4Q2Yqc2BbF+luJ0WtPPBoQQp\\vKLTSUew8RvHP22Thu7czjdbNQrkt07HMpWYm6A1j8dOoEh3lstGwAq6j5sqjMK+vy9fervfWI7ty\\qzdvPistE05oUjpXNQgUwYRnZI5lxqwxIvcZEwKwDDRBzqB5IJvJ9ZKeC4PPX6cRaQi8LUPJjbQKMBwGkki1P9dx0XEo20wJXKw3XNk5GkwqT3DCGhvm+1qSL8WGmq3F\\GjDuERIBxDArugic\\POWWGptLxS1vJUxEl44V0qRDt65rWndTi\\r7AVa75MtBqPDRTXJlJ35auT5GqmoaJZoNXC18PeiYoxwt+KPEvtX8l3ckg7AXMsI5wBR9cKkxBjbcqYjW13Q1L7LKzA2kpjbbTJZmgJgCvev2dVMASR1to7evf7f15nJz298crLmo8HOj26p0bN02arIi+fmmbOTIjWkEElDvo0AGyuRbBQZmNK0q8JUibw3nXIMi5xVV1OKmL9hVSarAUI2TJWuXlJ7\\vFjyoLpGe\\+1Wt0kN7jtF4EW1RWgGECorohFwyBiLTy4WEcEiwe49D5FI6I2gyLqj6+A01r++rP7mt\\p2RDn5Q1xOPflC1y76Wm5lWtZX8RUlhWlG0YrTHSKdmujUyzhLYfDSqVMEtlwrjqu0VcTm2zZxMK0TZbPZbW5t2gCV6CEAC+8N4rwD4LeIsJy\\PxWicZ2fxqOA+5N4djnrr6KClq53hmeSzSzkcxbaBs4cAaPr9I3N1bu+2zDX4+puv6fCEzA3PDhE21lwGNtGBDLh\\cKJZVlStfclKrVm\\WLMKi7kqdogta6NRsay+3skDzSd9LfOpHcDyJRlmbv8gD4w2EIsDMakAGtOFZpOJ6rWmuRuioKZmnWaWrtrNPQewLHNynY9GkTauU6Cw56rrYNqZ\\gAkOUCdRwUxir351k3Lo3SxQ4kZuVhzmAoAnmDWqS0ibsaczpatByh1UyYeAsgd02IvFzo5O7JAXZIC2Ms5kAzY54pLjeawdhN7fhDsRzFRUbzywKJjiFuivJ2Ypb2tC7q4e9GiG+DMOGgWw4WFyeL4ZB21Ps5CSRFj7bDs5DNrSZCtk+RVTib6yle+qn\\3J3+m3\\rs7xjA6m7t2jqLDMEBLG4G61iCwfqS\\uJL\\0mf+Myv61994tedm6xGdxryWjc6oU4BiybLMPkStiCfg4xVLjZ+aG0WC5KlrecDCn4+Uq\\3UMPRqUXXHx0S6hlqa\\OiLl64oXZr206TLi\\GZVxxE5A5YhfDYvSdVoykWsR\\\\f7QhNVZstBOd9eCxghDBVxZE7Z1ShHI6ezFjBMsYt\\YitxOKsQXEA5Gngl\\hyAzana4aWDooC0JNXSifGc3t3yd9W3neVQtQLW7smm+2eHRoQ4OHqherWp7a1cVK+CknLpv2TKdTtPEqzBMmAH4XAlbw7l3PiJ0vmiX44Mot7BY6sHde9YHaKGNXuYo4TSxmAVOrfMJAKuvPJmrUSlZyBwbHr2LlLdG3MhU3WAN5wFUQZt7F9To7CovELTJ+43txD2azUxgvHvhmrY2r2g28ZVMpBf++SeaHI7N\\bOzBzhuqrVRVa0Wc+xV2hhokp9pNDnWfDXUC288p356Jr8CcAx0fDzW8Wlf4zlp5KE6W1sWyoojtRLjGOVVpfIZywFsliWVslDt8q5qftdOFe0mTNBLeuvujzXIHmjzQkWFbKzl8VCdJFQ7iVRZcFIONEkXGqSphoXc3GiEO8J+rl0e5uriXmXRYQTNIsADMhpM7MGDRZhMLVvfRn+0zxdwwYa+htOx4pJsBM7CVSKmg5ygoq8JY7ZqSXm7qGEeqbP\\brW2runy5Wt665UX9NLz39Ts+EDhJFVr6atioYy+xQ0YC8lYq0IgX2o0NgYQZ0Zl96O8lxOSDeq1YOxmzO\\SwmIB94ib3xmTocVYn9zNecuys2aw2NjY7c411+aMRGfhB8pWBSVLT7lfUatzRd2965qkiX7y6jdsQffyuZRNRWVeyWqZkP+h13RxJ5BVPMv2+bKjFnzTjFj0CBvquoHACe9NRWjZTdYFa\\ER6IWcw9FO0UgR1llRXJHRZKLxdGrF5VjkrTKKzyPLrBvOujkBDgRmWhF0gQB1iyJwysJAwaporDxp9om3Uq8wthFh45FLqu5cV1Jo6HuvPa2RTrWo4E3NLKqinvgqnc20Vwy1uyyoPvVV6FGvFOh4ROlxplazpqjEd3XghlMvTKP9NKMBQrroZxis3NY4A14GCqnS4QrTnwhb4NZhiggYL5o9uFRVo72vp37uF+35eu7Z7yidDPTg\\puKyyu165GC1UwhER9oEYm+W6CFiywOaVmin9BtbMvMMyeklZwj9XBiOVfDFMXGJLC5RLBQ3sKuS76K5JV39fh7f0nVbls\\eP6bmpy8aXvEZDzUKkvVDAPVA19FNtAlxhCApTsUmOZsfVjgkDqgtqpcUPTodVWvbas3u63hg5mOf9zSU4\\+vCr7nrxdyWt4qhbr8sclJf1MyTRXtdnWHN1vRoo7BgjWzdyaBABYBKxyAGc\\4bNEYsLnbDofksrHE3sW+NyRKVB8HlaqdiiCxUArC1AAWJnxyiKKMDKsa9rS1LoMGRsC0Ej2Z5LBnoizbzafKU0m8jxaBdAfIaYmu6qvhycHmkAaoO+JKopKFdMa0kMYVLoK6xe1KFTJB9VOp6U8Hblw3GWirW5LHcJt05EGpw+UzkcqlzHCOMkIh0MCSZnOnOK4XC1VA3BEkXJqkKgLyj3rKcS5TLB2OWzbxIaoBMZ0EA3EuvA10Eixh9rSsaCPk2fP5UNxmEFuwsEHkf+NG4+rWq3bZwUYOz05sZ8AXRyGsLlcEz4f9k+YJ3RbJo2BAfWdq\\O0d6pbb7+lm3dvqnfas3aVFEaVQwKBvqb5RJpSVLOxoSDE1OZZ5yb7DACLwycp7\\s7F3Vx56JNJZANIPMBjM7SkTW+FFbsQXYCsDxJyB1MCoyfWVPR48KMEn3x1X8CYP17\\dZv\\a7+8I\\+rbpdXPMuw66QJeRguUWQmSpVOX\\1N\\9Zn\\rMJ\\Txj39UcYX0W4pSKSQGzZIvgwgtcfkl61OwAxacjNiAOGXy4DAm4L+pRfZD\\REsRqAnP8iCOjw4UmujrRuPPqFmra1igRgHl4vDacE09dazhpDe2Z0ts2dFfstM\\R4OwFO7QLBQCOFYWKEeoWr5YUI8i2mAbnQaJ24acmHQSo0nA3OBsOhzs7x9521bbNrttgnwiqh5zUYNU0VpdGQ3HBoQKEosoOVqVVG54tKjFwXV47pODk91dHhoJz+ayRnFMUOu1iM1WxWb7\\cGfRMPsqhe2Ltg83pYK9w5DC9MqJ6kKiwyLcZji1OITbS90mA80qDX12TYtziCcjlQWEFkXDSnCnU1\\P6411f\\6EQFTg20xBeLmhP8264qbrVVae2oXNtRpbQrP6kqHSxUGJFYfGT9cheuXtLepcsaT9G8rDQ5nqteqqi1UVYpgmUYqRByo2eWh3V\\8qruHd3SLBuay+1sOtbbh8dKmXctqhr3lkqyuWrNsspVX40m2jdfRS+3lPAyY7h0oYiNLytpOfEULCvabV9VWR0dPzjSIxce0WDU13Ov\\LPujX6s3RuRNjYyZW+PVDuuKh4ExoZyzb1FqOl8oXuTE43oZwuLlnjOA0QRN44cWBYSfrk3JiPswdxHuR0UuK9xkhh7aeWu6zgDBJL0gUW4hBDLw7qRj7auIAENUchdXWpeXCrs7OrqjQ9rd\\NJnT18oJd++DXdu\\Wy8t5EG36oKlUkjFPYd2B5Ql+rEMAJeJECFkpO++ayc6M1KzMGiqzT0+FmsC7byG9tfIA1MeYCkGNVU3b8UhCsTEtgUnfGUga83Dh6DhtLgGlhYSJbP24pV1Mb3evGdN65+4odlsIgUzrrmVuO4JKi5ScxUmDyRbuASwpnfG6dp2SplbFX8315npxGzLkbYZrQULlMN+z1pofjtbtUBYsLcc5H2C9GKs4KHlfKqsaxbaTmisYokwFWsL0vTE+U+SU32qIH0RZK9DowRIAirm1Rq6imFE1SPVDn8rai3W1l5Zq+9\\IzenN4UwU2fqWKYEZ4Yb25LiwD7cxzNVJPxSkBrwVNEgqO52pWW2pWYTNmJk4HUE0StH3om1zGvC\\XmYf2E0YAiQHXCWkByeJ8DoSXIpmw8Ia189Dye9i4c1+l8pb2L71bO7vX9OMf\\0DHR7fU799RpbxULSyqGlD6vlA6w3kJeg1EyBSdp5iSzO2Zopli\\XJrXTEqucPpepp7Lt3gGYFdd00EK2WrotJiTTvXntIj73qfXn7xBQ3vvaZsOtLp4X1FhaVaMDgBTJVRlK5gnF+xUdl97D4LwOPJONOkXFfj8asq7vsaZw91eivT8M0dXbvxAcXbUn23qKCODiaWZkTNONPDkEy98UTVRs0qZMg+ypJEtXJFzY0Ns9yzZp9X5DC1wGRk+ijTlPHnI9sH2AMwuGzv7CuA8SZw9LzAOI5tjATAcB2DmKgIiKYxAZLBN+MU+qJ6s27PG3sJIKdcJhx1oYOD+zo6OrA\\Q4pwfHrk9rsss\\2Fn3w4s2SudIlA25f8qpYEsOJ2BxiEgT2fdrhf8JxN5Qe5MCxGpZVCyuw98q1ixSEjvlMDddW6k56YnjEnAmalkh\\pyqXrKgU1a7ngPeCUp3uS0Fj2fMa+6CoXi8QOC8aMW++eO7C4MHDiPFa2P\\bOhtrZhmAom\\OZz\\fw6IGOTw7t3gJ4AVporzcdnkWz8Flj5nBM5Gmvb5FPt27f1vHJiYVJc8gyDWGANjtUXInU3qSNw1UVNesNJ6k5JhCW0A+p2+6o3W6ZIH97c0+tZlsRciGePQSNHJ0y+hanNvFxclsX54BOnaBnI2xKHMABk56SaaKnv\\Z1ffGLX9RvfvZz+sM\\+l+1tbmuyuGuOgdYWM0taPRLf6G\\+du\\0ud++7P62Md\\zVgegAg3D6gaIDWZ9e2GMFbJQAnAgc680MZuIE7r7mPDoMqG4EWfxFXax5149ryTkHktYjaAz2Z3RyUfgMWfu3LOc3uwObuoNyAZZ91pyKUY9fsm5Lb8qUbrnRk7AjtWcx6C0Xisk+Mje7CcbmqlbrdlGjL0FOT1YLOHCqVOAP0VGwFzeR4gLKTWAwjKpskcwFOQabT4yamGBZyeLbJIiorUrW\\JXwQ6OTo00SFp7Sdnx1a2unuxq412VdP5SKNkaps0i0u3tala3LLAvWXumwh3NRnq+OEDrRCLLhNNh2ea9HtOQ5LJcl42Gjg4ajaWma0STbKZRouZjqdnFkS3mhPUhYU+sEoKXJCkTPutSLWtHZXqiP321AovaX5U0N2XD3Tyxn3NkqHKG6GuPHZBj733Uflx0XQvOEMJwIvoYlv1dTa4r8HsWKfjU41mA62inpkbyBqfAcgST\\cPxxrPSLb3FflV1RqRqli0g0z1SkGtatHE2TiZyn6k2C+pGTVUCRq69cZDPbhzou2tK9rbvKp0PFe71rGg1G\\+4J90mPxYe0+U1GrnWt5LFN2tyO9BH08N7EeLUHnm6zAZWzcbrGq1XrWRHnZ\\jAPoSaDwjuIKNwAAIABJREFUYVk4eVqiMP2C67BK12bCqWXdZQhggEkxhxga7IIq2H25N+2Z9EnTlVeONI0XSqKZCrW6Ll37H7W7+QEFK1+vvfh1vfjCtzTrjxRnK7W4czAoIEBnVBgHYt7IaCigiJj8NsbHppdiKcchh41\\7UZbNzuYJtLGUI6VglXyuZdMU+MEzGxofuBiFYykWI8I2fcsJoKTW1QUA6m0IGVosbKaOt0b2r9wwxbpH\\3o21oth1Z8zMiZ4FY0eOf1OS77ytn5LYrBKPeCgdHziiteK2vI+We5WqZr0MWixmtz0TC2HbPpm22WXzO+xN4+MY1drVE3QfkqQ2sJqHNicDMCGO23UiGsrsMEi8oY+3JKJsuLa2cjiJKi5rY2tvbssDDIe5rEBUV7O3rl7df19VefURpm2qvGKlkFUy6vl2h3LG3PM9Up43bYVeNkpbPTuWphw0qhDWAFkRaeb0XYdLjZmkh0QB7YfYU42AIfuadM8AvIxD3qgCprPUwcDlAE5xZ4uUTH5CtXXfXWNb3vvR+2Efwbb\\5A9x+8pJKXqBoGKvN1YDEBUWb+KWm2XFk2HYdkPiIYHQwzHEbR1ziGxknkzg0J57Q952nWUZgQxtNpUFZ565Ke\\NBH9PbtWzp49UdKhmfKRqdqVej1xNnpRPVmYjjPXnNpGRYbcS7uP51mWtR3tPH4ZWUbI\\XH93X81kqTO\\u6eP09KnWl5pavRodIm1hRqaGiF5lIfjblc+8Zg4S2yswQAKxazaYbmJ9c9lJuv8ffs5YPRpgVfh0aCYCLkN9Hs7u9fWF9TTC8MOkhmii2jdxFCDAK9ExnBAiG9kASQm8fAMo6CSkTT1P3GZMzl6emVaIS5vyaYzRC61urEwzKvclINjMTFuQGHtj+eLYOPfVM0lAIY7W39pSkKx0e9zSZT7TyEgXxStWyr42gqM7Ghuo1DpS5jo\\vadg\\VKWKecKN7rnE4+HYNEl725fki17YgqbzgeXQUfMzm7qJUhzzpNOqMDcnXSkMDRxRy2YHofWkCAA7m86VpUt12l0XOryEVaaL91BnwzM3Akcr6VOPVbBaGyIuspSDlzOm8DUHVPMdHGswGtlniQsRaRIabpd9B0tVtLWePzcSBDcx9OWCgwO1aAuLT+J6cThoNPhMmtb\\C1iiF3KZpwaw2DeQNjndufMdc+ADqLI\\MAWDNgME4nz91je+pT\\+4h\\r05\\5pL7whf9NW1tU5bgH5x2AxazBJbn\\pb705b\\Sv\\7d\\1mf+vQnDNWhGTJQ5JFxRRHv1G4Qxmfn9u9zgHW+oEGxGoNtKaksdGiKWfxcIKaJJ7G5Z4jZBur1+9potuxicMWZx54XG58nUYOUTeu1riPg9D3s9e2Eurm55RJ0yapYBxiep8sD6nCBYdXlAvL9EMvdf3DHbcKBp1anbqCRcR0nDV4otDgXjLyqeoPeRIqjE9fJledrp+PM\\h+kDeXZrDfNHhx7Ze1vXtDorKfT4wc6650Z40QnWVQrWv4Lh8iMVOk8V+SVdHHrospeVcU8NNaF0\\ro5IHu3rttJwaWdK8Ig7JQo1lVywuVDhH2Mcat6aR3pqP+qeacoGplzUJf6WyhcrGqVm1T5WjDXCmnZ0MTQcb1SO0Lu2ps76pYbGg5jXR0a6iHb56onEfav9jV3iMb2tgrK25JZ+MjGwEuopnG2Ymm057G02Oli7Gm2UgTKjWs23Gi8QS2q6TRxNfR8UzZktNww15nFHma4wpZZaozekAfFkfa625pM97UYppZce7wrG\\uzpPTgRZLT9sXH9Hm7gVtt3dUSEkSj\\X9F76t+\\0fqXNxofaO5PVWWr4lLU8WymdzE4NXvLKKhZJOl3MTOZLLU6lV3Yl0NlM6nyvLl4piGEiqk1y3luu3dNksaKBwl3D\\u8R8S2y0e9XCHxmNk1WEuxDYvlgYMFnQSRgvtaqspFpVO5c\\qJ2t92qrs6O3XntO3332n5SOh\\LGUzWXvqpkoTG6iEvywsClU9JcgDsSHQkAaw05zgHW+aj6HGj9NKvIlTwDsMjtslG+TQMdA+S6nl0rPGPvcwGnRems\\5wxUYGYEoWazEsqlrq6ePkxA6OvvvK8ese3VIkWKnmZStb1DBPj3v+aYnOVNeboY3NFWM\\pc52ntK4mspBNS2Xn9TgQyPNqjDnONdv4A4sVsI0YIEfiPG6tyVQlirGZU5Jwv0LyAMBy4I3n29hw3IXllukKg7CiRmtDrTqQyNUKzaaZhnOuWUlLyopLqdJGrNL2lm4\\uKenX31Ow1KqrXpFHp2iw4Ea46WupIEuUfeFaYJD4HJpY+nT47Eir6xuq+J0qfSvWebRxEwv1vOXJHZvut5Ft66wCbCB8\\+gIdY5062h0VkX0qKJwn1M32SR0dWyrErtkn71o59VobjS97\\7Fd28+YK0mCryC4phuNF3rtDCoEeluxF3KbolWgVCG93ZdfBxV6LR4iNz2VuALgPedFxmRC44IbCNcYJIaRDLb2zpgx\\5hM5OT\\X6c1\\X4OiBMSgbAFLwoUVwrPO4fgbo4xRlP7KwW0lHk5mC7gW1Hr2oeXWoweRQx7dWmj\\c05XH3q+dx7omCYiq9FASItywUS+jrl7PjeWc7om4HtdyAZiC9bE+voMDIwSI\\uH1n2uGeK5hOJAqmMh9MLCCcA7+tgaEDkydjxQBnexvgLblgpF42QCWxeb4AGY68B6umVmtdUq+MWS44thLcMvx9XgdaMIAC50uB3tG+rBpjHpvGcDdaHc1niXyMDSt0H1NtAIA7j+i2WxpLD0HLjKc+qMTO+i04lD7+7vqbDQVlAqajE81HqM7yyy+gYws5EEnxyfa6u6ou7GjWqVtMgnGu5WYXsWmpuPU9mMYrCwnSokEeusXsj0ZxzlyH55NDqbc4+PR2Jz77daGsXIjKnxOj3Xv3h0dn+D4c1lhTKbOuxCJmpnP+IxxSAOeMF6Fpv8GAOP645lGDlCrVVSuYCBD1+WYRDTYXFeCfGEuSarn2ebXbtRZWeeUlWxkiLbOEgAoPF\\NpdVc+TI1vec6SM\\VCp2X0ucEK8Ms+ooYPSrQd779jP74j\\8PfeKTn9AXvvBvrc8RXbZ5dmGw3FSAjWXwDsD63G\\\\pj728Y+KzCkcA7wQam240ebZ1N7MecEwv+eSw12xIosHojCX3Ayy5QPjZEpZosujgvU61zRZgebRkVlNu90N1ZsNW2ygELEym0XYaiQY1TEec2wCIYMnh0cG\\mgZD8whgn4BmtYBPMvcAT\\77uG10LyURSLVg4d3rIwYyjJfIdabWyM6jzrsHJssF4teJehawCQ06Xn3IUyHPRychEMWKTQnBFUWlU2X+oX3\\bxlLL3x2osWaDeaTdSf9hRVSGAuyi+tIy0YnaQLNUt1RXlJXhLIS4qmwxmNjo0VbDY51cCW8GmwEJL2Pbc6H5JtKTPmJsf95xVLmqGdiRtq17ZUK7UVrmoqrqp2EhmPOFmMLeV5VfZV7bbU3OgqWJWVTzylo0wVP1C1WVRtQ6pvotMY6pW3ntc8H2lVyzTKTpUvZlouE3tN9HRlNmouKJ3kOjtL1OuTgM8mVzWQyikmiJdqtUOdPDxUNpzoamdXF1tdRclShzfvafYw1fBsaJ8bTtPBZKQeYHCjrkK1pPpOR+951\\uVT0mkv6hbN1\\TK299S4XSkXYfiVXKPY1vTpUfZtIoV2lRsA6vKIx1lk01gMXEQUWgqzFYaCIQlEM11+w5IECPkyT3PpsawArx+Tu1Cc5muL7\\MSO4U7mHMHIJIKA6J7e4idzzlIQ0m6w0D4qqbz2qrZ2n9Mjlx3VyfFc\\eP6fNTi+p+Jkpkq6UIXWeE7GUWDxHhYUStUSJyf8nXaicpwOGp51QMeaZliP\\\\h9Mw2sHa7nAMs2TGz6MLek3rvyeKz4JjqHkVsDowDdE7KBLJEfhqiOlC4jTeeetvce0ZVrj+n+3bd05+ZPVCmlClZTe324xgjsW7hSGCeyX1dSmPLL6m1IlF+7Btep2gYSiRxZx0S4GBUWOsYRACzfdCK0D1isDMW5flGDSWIAi3vfKwcqkLROYTTOhpU70cJkNOo1bSE494oiJH+OxoTMNJqJBmdKJhw6Mg3m0jBNXfVTt6L6lYuK9y\\q+GSg\\\\6jZ3U766tWIuhjZY7d7dlKm6czXalU1WETzjMD3DQ0UOZbKkRq1ytW0oyqY5qlNpYzXSV1PaY5c6YZ03d6yBfI20HPmdsmaPok2B9GNoRKZnPHeqM3o34MY04aKCzv6Bd+6WNqtOp65tl\\Mg1WMhloMZ+qwijFmCrf9KqMVZl+kz\\E1wXVwvQ54Da3JHjy5FgHuS6s7fyXNR+wxUgJtG7mAXmaF0IFrR390sc+YwDi1e8\\reN7bxvAqpU8axcI0X\\ydSyazTGsMKk4\\phN8GvA1lmaqrp72QTu82hs4uWTWwvlJ9u6\\Pj7deHJXW1fICkfBovNNDLmFIaBlgk2adNGUeBNTZvnO82U7xuogcHiB5\\zOQDj98mtKleoWCNUc2ARA9xH3e623beA3HPGla93PjJlrMvDxBrD33N6wpWBKABFVI6NUebfck8fHR2aFouMJ2II2ODZ\\F0UAi0UJWsRsVFxPlcy7dnrLFdjzRI0pLJ\\j\\7Qj2ra2NpXvihqnnA9ipbSjgOPyQ6MkevGBYigaZqr2SgpKtNjONNsPDHAORoOVWUsW2tbRzAicfbJjdamxRRMxsRHuHJlCBemWOP50MA62qQ6GrVyzZyv5IAd907t8yvHVQNDjIXHo54G\\WML5SYXDcMaQJ1nwIq4A7fHor+C0GhtbBhoZTrFBI3PxcUDuGtRobatCkim5Jr3PLDvBWNH3AZSJiJSXJh0ZgwWJJHTQHK3ockOLdR5NAIwJioGrpuVdcesMKYL5XPDp8k9RfYj2l5qrmIFfqjvfPtZB7A+8Un94R\\+G212997JyCxkaWYaLMRhUJqMCL\\8d1\\Spz\\zCWOwKK5FVc8b5wME9S2E4xBhtgNJ\\HBdhlONRgM1miDNuqFSh\\DJYxq6Itqw\\I5A3CacVg\\hTpi3b9+0dnUyntBUmGCV6hourImNnWgdytx9MJlODimFJEG9bRf\\PDbBlTiufxRkgk07tdub5eTmazA80TwZW1XOaNK3UwMPH4Dv3GnC3zcqOS7bxTbAuB6J8tW5OEvmtyyARaejyOcwGUX93Lvep92tbd1\\eEcHx0c66Z3q3sFdRRXo7YplBTWw05P5NJlrdjaWN2XoXlDVqxnLUgh5zUtV4lDVsKjpqK\\ZdGRhaD0\\VQrl7DNuKCuMm1otCG\\NNZwttYy62m5dVHlRVdZbKe2nmg3RHC2URblKraJ2rhGCuWc9WGh0cFRRhFzwxxoM7+v+0Ws6Gd1S7g+UaSCizFdEGiDEztJ1ZUugBMLCDzWeLnT\\5lyjMTZ7RPZtm\\9TlNuoIi7N5XupxmcD1b1Yj+9c0eJkotGdI53cfqhgGiooBJrA9i0z9ZK+pn6u5sWOit2yVrWCNjuXtNl5VPX4gpLJVD\\4\\j+qP3xd24+EajarOrl9osXRQtHQVyUvqlJEgO5pwtcbjDWa8rqd6JPqDCIVij7XlwUX3d9ScYy9f2XZMpbNAiixOin0h2TNOAE2z0WtUlUUcG8CK2BQEFbDsqOP8pSVPCUBOixfWdjQ3pX36PLVpyxD6NXXf6BXfvIdNYAWp32RloNWBYG4iUipMsFYQnAdondLOl73\\llekrvPf+Zufyf4YM1SO4OEiU95d65iycp8TV\\202fQ7PdQ6ouFInrvGHcUSxZ+mbKA07rgRdrcuqArj77HmFk0ZKE3V0Cmmmdye3PTrlbOqcSziZsLNgqUYGxWwblmzxmA8+fftFLLdZ2Ol7umAicXtagMdCbm4mEjBRgGkRKs1zw\\jBrQmTSbajW7ikJOuiXTZMK0k\\VUWgxMb3JyNtLhETpQF0exSCcWAIpzbrL0lRVxnI6VhVLz2hW1rt3QYlnWf\\n2P+vlsyPFxdhCBy\\v72qb8NqfvKFWnuh6ty1vOlKazzTLqfZJVEgLNqrgWV+SuUcf6Wxm+pUoCM06z6wEAMPaBfMCqOE9sumjI+G5tNETuJmycgtxRb1dEBX29AoGlZa8YkcXLj2hCxf39dzz\\6xbt141Jjgo5Nool7WYUgzsqpU4sKY4ToNA2SJzayw9mj66wlSLJFHIOmk6OucMe0cnt+565PMD8HMd5gpVqHT0cx\\+uEGlH33nH3V095aiQq6yLwNYCIwZx1sCLuuzjbQLynChr2MrwF5jz1Nj\\4I2b1xWbzmwUMp7r4+l4Zb2rj2hvcd3tXe5rSraJi\\WInXMHF8fR+Z5ty4jOH6eg9bzCrHzcTT\\5bMmnscJsJ12io+Wtefw4NCYvu3tXbsWGFz4N4Crc3B2btbA+GWMhYmy3X7GOnB6dmIa4mTh9gieL7RZaIX4GucHd+KA2DvOu\\GY7gCiha4qGVg3LvviefsCo0PA8IJgUgMAJdPHkqM1nqMfCozt7A17Oj07s3L0LJ8rKvvqdOuq12PXOZvkllzOa4F5YuzlssMYt8scd4xJuZf5O+ioAHcQE+OEHCyAt6u8szQCy8HKdHh2bF196LEc80\\zxVhJStE0+rDKugoMHR1sELpmKnQYvQW2n1OjhnOfMS5rtdXmQGbwOVrUiovbSDMCXkdmNkD3CctVAdRayTwTIrRjroOV1+70g0zQ0KsG69c8lx8g9SELMjMZDB82a7RHDllUNnbQujVR1VOzw5Fy5ekZANb\\\\if63G99Tp\\\\\\B9pc3Pfzb0t9w6Axc39swDrb\\9an\\nspwxgQQmiweLBB\\2B1qHPQN84686ZK94owITMJSypvCBuFm5cMqEYydVq7vehcM\\n2OcPMP\\t9U\\08us\\sg+LxFk+UPJtyO5A5M4LTpO5fci0ZTPnJNCSC+tmwe5kz9f62bwTXiPaJ3Q2fF87PVqnHrPtpTFYvEdm4TBpNIKDdi3iH9DBiW2ttzEGj9JZIgxiqgwAWNg8Xfk0Fx7BbCWoaJXIwsx4iF999VVzQZDvBPNTKOZKk7HKhZUWk5l87Kj5UrECxX5Z1bDuskOqkX2mZ6cn7oHICDosmoZjUg9VatFHFat\\Rv5VoEa0pVUaaDTKtPDqqhTrmp8lmh5P5edoTUJtbNRVu1BV43JNW5ebqm0GKpQI\\ptqMsLqOtBscaje8KHpq8bpqQnW6Q8LYwSWNbvpXN8SrqZQk2Sl\\ggB41jpqGl\\joan0Yq01a4o8hI1I0+OC1lJyVLp2VhNL9b8YV\\pyVDLUap23Laev8loosl8qqNpT0m8VOPSprLqQovyUnFlS5cvfVDV+JKF3j7\\va\\q\\r3ntXctUn0r1vHhsaZ3xmoOq2pmkSpUykTI0FINR4lGE1d\\UCaRFxBDpyb9lxH6P5fbRNMALilXp+T0JoytYVY5OPDeLQvFD1SJyorYnFx2uqOF7GFklOVbv13qrTT2Pc2CkravPKHdy08qKnd1\\+i2nv32f1MwnikcTdXUSjUceIRDBp78HIsMbkHGfWg7imtXnavCcOVyazbbrO4\\PVfYms\\fcCpiY7QAfW4cg\\sJXQR9eK5\\0DQPa6s0YMlcisVI2RLWZGVMFuNVxmxENgAc7t16RcPeA\\mrmQNlZESZUBUbPxodtBxzy6BhgQI0oi2x5oH14Qzwaiwz2jB4E68kr0gJukvLXy1hjgFnkend3NvxbNwcUKxONxzaigAbOuwPPaTOkOMSuzG89FXIe3YCHgznOusNLA2fHsUiMQpEhGDnDhG5e5osxloS0vnIJbWuPalVuKm\\+\\o39cM799QsNrXZ6mhzs6nr1Zr2p4kOXnxe9VWmIBnLpzTcpBWpNQdgWKYNwy\\5rvyBzwUDRjFUNa7aQQV9KO+frjjWTLfG2KzURPgwIrZOrzVlHDyJFzgZTzVfMH6MNM9DhXFHv\\jLv6TDw1t6\\Y0XLX28UiqqhsA8z60yik2LnCCc3BhsuCZ8bTQsXAELRUX3tXaeWlaXZf252A97HtZRqNRocVEmma9K97I+8Csf0zxJ9f1v\\r0O3n5LjdBXPaS3M7e2CBfH4BgsOwQbKALYOS0hwHkSlNR95KI6Vy\\oZDbQPJHuvDqUphvau35D+0\\sa\\dSR3G9puUi1CLDXgHYK8gPqwY8eU4BV3yu5wQAUxf2FIAC67lJQSQLuYQlsXvWysmZxrigS\\RBtHcwuYC5Yf8AlLIf8qxYJQ6RQhyt1vltronD7UOWCbXINMtm61YF9klAxsoO8ewzLlIosmcRCYIFyTJ2JD0f56i\\tOnOuaP9fM\\leiQc+tLMWlZ41k77fQvUtMR+z9MkR\\g\\0nhMIOfYhY0VKP9mXfBV8krmtqQXF0aM5PiTs4FOjk7VqjkXoWmO8RYCMlhDVksDjKN0ai5Hq7KjKxjNyzoEmL\\DKLlRq6tGwwWjxTXAwrDBmA1wHtoBtaI6tXgY6SwD0o3ILSezUjXdmkkKLIPK7bVO2MnIOtN4QiLBkb0ud2iDsYtdBRPu6zKi9JXFPZFtZkARPGG6Qw44Th\\nl1ItRCPL9B1nP9KUMKpbgHgxiKxY2yq\\Vthvi\\YcMyL80y\\+n\\rXv\\O7+oM\\+IK2ti78VIP1LwEsCp8\\+7nPGMCC4UGbhdq\\VgXpU1\\BBuTm11ZRsQYfACwiFbDvczFcajPdUmcGsKweh1TW6fSnongWuRI31dLcfPcOblmQGTcIjeEWjNZu24fH60DACAOzsdHRRrOjagR1GJmuhKCx85gEY8bWFmOo9iSbGYo3QGT9hTiqqMYJjb1CqG5aqsydXKDoaeDmvdnWiZBxXTVy3pRuCb7oyEYOcDHWwRUVl2L5pLCnK13ZvaqtjT09973v687bN9XtbGiGSSAdGWUaIWGgnHSjrmo5MhcUVtb5hHyr1LnXOFFjjYWsrJTV2ty030tzl\\SbpTzgdcXqyEsqygZLzUaJUf1aslkToVBXo11RY7Oierusxk5JtY2CFqWhesldnU5uK10ODFyR1zWmJBarPyxOCPWeazJLzO1IECmhnSWPGy7UydlMx2eJzvqpikFdO9VdlSJf8yU1QTPtd+tqBkV1q3V1cP0Mpzq890APbt5VMclVzj01vUiFhBMbbVwI3osaz1KdzEcqdGJ5nbJ6eV95caH9K+\\S\\qUPyPe2VS7WdPetF\\Tay99Q3B6pth\\ZYtZ\\60zVg0jteaQ4WCgoLyx5fTpbaDon9ZxcGASyPDLkrpFpRgozrIljoWwxMrca+5zT87gyUucectsEwbuwS\\RCcrGcU870Ruu0\\xkPcMHTmDLywFfr8iPa2L2hxsY1jdKBvv\\d\\0fDW\\fUSDI1VytVrfwWLYxUIkvj3MZOxUtA0S\\jwZ+OCM8jOwFS51ELpqMCPJ4Lr9DeAJ7WAMsJHRGRuuRwcJpL+Ha\\B\\NgzkI\\Vo6bExt2wHhtRsOQtvffpXc9\\oR6pwe6\\dbLSmd9C9SkM820WC4EwyDnFK2J6agc8wLAAlA59vqnQIvPM1+FFgvBJmc5S6StB3UFxZaq1ZbCMoumb0CzUomd2YOMOBy+RM1MphZCCBvgcrYohWcjoCMytSiLKVqr4cTCeSlvLocFMxcUM195EGq8XGiQDOQ3y6peuaqtJ98vr3lFf\\n3X9Xzr97Rk7uP6\\LOJS1LS12uV\\TLO1t649tf0eFrL6mUo\\8RZR+my5wNcTCtFJZLCsuBfNhfz7fUcDK4WCtYkxhv8HphU1hTWSNZXyuIqXFGmusQt6g7vcOKWPVKujLjRuYVleSh\\KCpD\\\\Kh1WtevrRC9\\Xg3t35ZNLlueKi55tWMQNcP0nk4HZzNEXBlC1Lm\\HNjRLV7cYjYUdLAwYrcEVYAzUaFnzpunzlXmxOhcf01Mf+rAOjo70zNf\\Qf3DB+rWIzVCtHOpjVTPx+lmOFsXixsCXQOsZCmdLgvae\\SK2pd2dIj8IQ91542B\\GxDF25cNwZr+0JHAbmEXk1+IbZDhDVqsI4QAEmQZr+\\bshwkTq8PwDWObg6Z+XYy1jLfY+xLGxrZvonktgxu2xtbtvnjfidlhE+B66TmRDWI1OYIEInzw0K7CUYngB48xy4ndk9yxrD9Ie8Jq7peYC11c0ZD01zB1pi7n1nBsNAg5mK8arTSppk3LL8eE+kqsO6JDA5cxjU1ID8NJnr\\umhASaYGLPGGMWGQ7Vk+qHpeK7heKh6s+YMTCks\\cJ0SgSPukDr3PSq7NGALcu6QjMGy0aXU07TRFmVuGIjQVgrS5Pna4RoqBxrTW4eGuKwRHuGm5RQTVRlOsQBF7aUqRXgC\\a55KrLzPHMM46T1phBN0o3F6cK1vd7dHRse3atUVs3DDiQDNuLwxCA\\Padmzo6fqjuZletZsNMHFbcTcZejqzDjT6ZwgE26dYldLdCiHl7W61mxyIbGEcDsBgf5+nCGKx\\\\2f\\Ub\\7O7\\3LwGslH4bY7Cmk6H+5kt\\ob\\+8l\\q1z\\+P+nXP\\ZrNirhhmNR4HRF7xKnXUpXoQd5UDkZAD4QByMOZK6MzgoEy03MnwOeSJhGkMbNzNczi7a5ikKX6Hp2rFk61Mnpsc76Z3aq2d3d0d7+vn2do6MHGg56Nu9ut7ra371oSBjH4iyZ6nRyqlkys9kxiwInC4t3IAU+mxtrdS5qNLFmPle9jvODbkNXpgxbdefOHft\\msK5CAS0Ifq0BQeNjVWSTF1SNF8dRgMgZu7J1PqwVvOFmnFd2\\Vdtcpbeuv1N3Tztdddd9sqV6XCCEiqNrBBo\\VZapZiP3U2YgtbE1ENsTxGV3FZfq2pNChpXvA1nSUqT0OtxgWjyKmSURKr93CqbLxSPS6r3Q5V32iptd1Vdbuq6nasoF2w0tr55K6WyzNN8iMDV4PkoZYFHCguo2aWo53hgYSFYKNiAYaxLBjw6Q1IxF1pPCIug8LWDflB1Sq+NhGoAAAgAElEQVQXNitFHR\\fUboYamuzqt1m05iqeiFSOFrq8JWbOrh33xxh9ZAqnFQRjlOrAqCQtWCt7v3BVFM62PZaGhVTTVepVoGn7SvX1dl\\j4LSRdOX5ZMjvfLCV3UyfU31y6GFmg5un6p+UFV7gnWfKHZKUDhV4RghZ2rd97gkY0qqVhBwni\\Erm7JyngNRQFU1rUr5rKzXOtzwZPproxPt\\AmB8pYCDndm0MFws7zNadgloTzjZY2L79bO5fep9lqrpde\\Kbu\\OjH2siXqi8WwuyNBspqOwBwJg53PbswGLbJ0kJg+QrrP1szVZZp5aZxLh3a8vBcnkvC4YKxpcuZMDDLomlv0Zx2ThfDTwINlilhgpH1owHo+b7pgpTslWqNy3r\\Bz5kJ+vXX35RyayvMGCsmCr2YIWszthy3AHl1oLIVMgqoNBg\\TQw1Bb+dZXOshBpxZii5BsjbMGQ8YZKAWtKU2EFZ9vSlZnTKzbloDIwnQWZXKt0agcLnmm+OywYjlfIIMuUIjgVDRIOLMBs9P\\R9d7PklzXnec3q7IqM8ubV8\\0a28AAgRAN9SI1KwidmZEI5EiIYoiRWmk\\X80momZHa00chQlSj9uxMZuKEYRuyRFIxKgAwkSrn2\\Ns+WN5lVWZUbn3OrAEyEREajgdev61Vl3rz3nO\\5moJqIU+Zp2y61LJYsBzO4XKsrBqpsLuv1tMvqHLxA\\rrv\\+mXnntgf79h35FH\\3QRzSanWl++kg3Il8Pvv8NTZ48kD8fyctNzVeD\\4+HDiUhSL5YolClECArlAtjeV+GWNA1cy\\glDAmASnhcGXfWVNBHGpkokw3nuZagi5OEp6Lglb5soKwqetPPaWLl3b08ve\\o8cHB1rFscoIeSqREddN6GaYj+N3cS0p4hyyyHqBf7JcayXspq3TOtzat0LLdzmRhupyxnqhdq+8R5eefkF37t7Tz3\\wXaWzkTr1SNUgrwAne7NpQyy1Xp\\sK1bnWwyCjZTjVaaB5+vCe59W\\cK2Hh2dajGLdHBrrGK+pgvPXNX+U+e0tdO20aQnvI1o5qEqziW\\ZMgeezSTkk1RSCEUlfC+KqjbPTX7BK4vyBHqQpAjXMA5vG166eFK7kZgreaW7YUQzh01ZqVGA3dyF\\pM4cNjv\\FdgyvoJjRlQ1ds3FTI7DDnzDNjbto4GnpsMvIFK0x4P\\xM0DS+Zs7+jFQpGBPOK+wYikaPKYUkkrA7wB9CyX2iyWxofpNhiefHV2\\U12H\\SIPRRKMJhVTsfOhIriB6q1g1YcdsPtU0nphNDU00DaTRJSicGQESbMS4GtsKO+toQXPKCqFKYUmVUlVhIVQRSxFGtIwMQQLTpRU9jG5XGf5eUqUamjfZPJ7YmqtXq1ZcFSkkzTYlr6AQOXsdI8y7MSnjPp53nh0AHAosZ+a6NLd47u\\5\\fMWzM1n57wnB5jJFBO3hGzDk0P1BqdmyUSBCVpJPUL6CwVWMh9rOOmaJxneepY37BVUrTQt07BRbboCK8dIGluJvJbzTN\\77ktWYP3W535bv\\M7v6+dXYdg2S6bzhOTPBjJfTzUV7\\yF\\ryV\\5Mn\\jUx\\Sxj39M9UZNUcllYAVRYMQyIG3g1TH28+a8zmgBzoELbtzfP2fZRFwEujGbRZ91rdBifr2zs7t2h3XdMpAeGwxz5pPesUbjnibTvpJkYj8PJ3Q4A73ukb0mHI+t1p6uXrpmIZVY7Z90j3RwesfQB16PUR+HCB2CLey1LJgNl4gc06yYQszxERbGNF2Z7cHpyYnNai9dvaIyidncTMJ9cVpeAokuNe6PDHmiQqdDtHGR7ytBDRaW5Y3nWhD7koHatQ2ZGmGONplaN5AvrCHKqmeiAYImp4tYxSiwzaaM7QTuul5B0yTTLIXgCk8q1HSEQi5TMKsoWpWVLQibJnw0NQuC9m5Lexd21Nkuqblbl9\\KaeL3NVoRPdzVcHqk0eS+JtNDzeZjyV+Y8mhdMawPbUZkRAckhl6xmXq5wJxxB\\2cHj4YqzfggC6pUm5aMdqohSpFLKtT3btzy1RLz195SvvVplanYyUnAw3vHal757GZue3udlSigE8TpYuZFfkBNcEKdehc3f7YxgBhK1KsqeZkYBZKym+XVL54Ta3Ov1ItuKhKFuvNV\\5Bb977kapXc2pcySs5Hcm\\W1BrVLUDP81wnPfNuDUep0rnEHeXlgaA31QN4mfoENcNP+id64HFgUOo381F2XTFILq2w5rVgfNHcqMQF4yb0iFxsIMakEHSqKp1+Rm1zz+nfK2so9O7+tHXv6bGYq5qnKg4S0xNyOAjRD1m9jKuAIJLSKgt6xWFIqRtF8FCQQ4A4Qo8TkdTGa57d04yGhFHjFqPBCnsgdSND+U6\\BQEi3KSeY0Rxdeu3YwjMCbg5+Y8BdWOLl9+RsViTQf3H2rUPVK5iOXAwAwxwbAYXWAyYQHGGHEZxOZpmeTNWRmyOiowMwLMF1UqV8ltMd5Zo1lXvV2XV3CjI8b7NDez6UDT8VgJSRKMa2czSy9IplPz4qqCSJWIxyDiKDGbA\\ghAJJ2bXxc6SGbp5pOZgrYQAvYgrgRGmsBV\\NhFmtRLWnVaKl16bqii\\9a\\\\ij+\\rW917T+977i\\rEL\\87dYJMx2\\8SCdv\\Vjje6+rEeTN7DbvJWYmnAs9DWaMXRaq1WumukKwYnmIwIXMwzB4Rba\\mK8NMMk5Zd90Bxr8OSuSKXwo3K2TJ3Tc\\UpIbpsvtWTTpxEs1VQsV3TjPU\\r3u2bun\\7ltm5NEp5hT7XA68ris6S8VU4BBnHmzdgJTJfrSVrbAH6jZLbhSWTHcc9gwfL\\oVNwzheaDBNlIuq2tq9oGtPPW3f\\\\Of\\kQnD+4pnU+03a6oEuYVWdq0U1ja2rSwbacUpeBnTMhRTrZnXCxo7wMfUOVCSwd370v9Ld35+Uhhp6itaw1dunFNW+19laKWcl5o0SisXUsNMU4qAiHMLtN1dqiDdpmqUKAwTSG8mHMCIABzZ4smy4MIuckGvB3ycDnA2+1tO\\ixhXGUl+5alQjS4lBtmqnplHvmon8QiKDORGnK7zT3LvHERfRYggKNLNOcWapKVLbXYgpEY8HdNpEDVATBk0Pk4KJ\\LL3ETGNpgBZ2Tj4+fGSj3noLNTyThoXG5AVmU5sGTeJYT45PNZpSePBrpnIAQlUziwMAEsZyIKmWi4uwJZPF\\eAFBhrlhBguO5IYGSJkmo2moUHYIvD+QZxoCCmYHJK\\MmCFfb5iE6yCcbIHPUfcZwpV4Np7vhVYjBpBzvndSO8UmoAmC0K6hwZqgLhyZjvbHE9vvPGWdrb3tLu7a7QKELqVNVcrS6IZWy1BsHfP1OuNrbriJTzhAUvbEDQ4fNAIJsnEJiAALjwMOAI0a1vqtIgSCh3\\KnMIlu9h0ip9+1vf1Z\\+yZ\\rt37zi\\ril35Pu3sXnIqQY+HdBdZsPLIC66+\\+hf63Bdf1K996lMqop5ytspWYAFDztbBwOSAmVw35xmxHU8PJJgEIsNfosLnxlH9Org2tbkq5DVXmbtOxhVozurgrH+ig4d3zPkWIh5KDNAiIxOCpHHjMqD9uq5dfVo7nR0rzoi7edi9ZyoQHpzHjx\\a32HRsLAh2gLLcqEpsqzAsuYdCJJhrOuu8PJBVYaacHtvV+fOn7dCivPBxbmgTsA1eGbFGKGykNQ3isizoyM1g5L82UJpf4wltiqVtt733Asqenk9fvDQLCl6g4GG05mWJU9zyL0sqKCsWr1jajbuPITYFdV+IiVTT6sklD+vKBcXtZxxvpDZtDQuWHuroUqzpLDua\\\\armqtovxwrMlioLEGGi27Ouzf02DyWF6egoqiieIXo1Acr53PCV2L6Sbw7OFroFikoa9ymsxWOjrqq3u60nRClFHZEKtWvalymCnIJypCvB8NNB2M1K40dHVrX6veRL07j7TsjxXMcxof9+wAxAjQL+CwPbf\\5oEI2BwTkLGFprNUpXpFfhU4Gl4BjpuR+UqVsWy48FGV8ufVCgo6eOu7evWN78jfmWn3PSB7M83fWqjSDxXa+GCqIBeomIs0HcZaMIuA67LAM4YoKPySKL433bpTmlivv0YqN2NBQ3w2BkGG+Ljn4+3x3BoVoiJjQ00sRSrQjHFZLlVaCVS\\cF3tC8+puruneTbWt\\\\+\\1F5OlEF2T5GiZ5v4aKE8OKVZJL4MDAPJVz4KbIyLCPIq+T8gAw9R0DgQoStEaA4etf\\HYeBW4oRqrOY4JAGJXHIRWavD+nYsNlV3rmvW5xLTmluqTRH0K+nNF9To7WvG+\\5gFlp3Lv9pnGcskXfXhN\\oiSBH7IeS6IQZPQZRgpzjHac8S\\mvByIng\\5dlsFL9CgO7R9ATUyZrIok1HOsblPJseGVPCeA+a6c0YzZPSRapDauK9cgh\\IYehiWNjsOKgo0kD1YG3G8LNmKOV8lXKBK7AoLSmAg8yEFbOwoGW9ofr5Kypf\\CW9eqevb3\\vVc1jT++5dEnPn9\\W4uiuHr\\2Q\\mDE23VSwq9pcgyTtKp\\MjXeB7r+GxkFjIEcKNqKnJ\\kDIuMwU+AhXWnnO3538bKwTuFxgoCL8FgOOCDjJnCAH1aqbE0JCcMjhnFEJeXvFypefe\\37Nk5nuvPmGFhNCnwsqeMQ6mf5VOS8wQYKTqCdOFQuvC5NazFZs5O3CuSndsciZxnT5pHeESld5jacL+WFJV288rfc+\\4JZdzy8f1cvf\\tbyuKxRoNT7W43LOkgb8HPC7tvHt6J0DQY92BS6ee1tFgmz5DZeaGg3Q+8T9WLbd38+U2tjls6uJ2oej5Q+WKop59\\QVcuPqOgyDg154wqKcw4hEE52MlWziQTBMX2ehIOivCcSBrAayx1pGlL++CwZiTKeI60jsTGbijxuC4gXE405ewUKLyMw2N2d4yQyOEjdg2aCYUya7tgSBjnHk2+GYOuZ\\mga4ZvrtWZCzN\\Xdj9h8oREzLPZMcMrSPjPQ\\HUwU8K1ht8DpEFpk6P7E82V6\\a7zcZrul8XRkNkpJOtcIAQdFp4+6cKox7upnXR08emR7YLlUe9tzjfEnAAm\\m00SdARLlwiN6O5asJVarbrKFZJVQAAD1UChKO6xRLGRKcVSYPY3w1FfyQw3+6qadfhmNOmxBn1EZZ6uXLrqkjPMCBmwaqk+Rd4c7nNRUUAEkBsL8txTU5RD8nKxGeSsz+vnP3\\dvo5vJXvxnJQSro2XWvA8v1NMUZ9QHCLoGidDqzWIIaPQhy6CX5btMwTU24g1VVQsq9M+Zx6VBMN7ZneD2TNk\\EiLJLMC688osD7\\2\\ri7\\ye+aaZnZTR3RbzzOTnqFsMwfpLffVv\\1Ivfv4z+tgnPm5wGzJINicgVua1k3HfGW6Z\\L1kKBWd2dnZsQ4Pn+jcuX1H8EX1tA7XxH+EjaRaK6mz3bYZM4uVQsbsEcZjc6ytNsoqBp76wxPF8G+QWa4VixDW6Eqw9A+LFbUaHZ3b2bOfce\\BXT08pcAq2Zz78OixFXP1es0KOzt0UrgL7iC3iA5jnLqHfb4ks2mh08NjQ9eMF5Zlam9vqVmrW3XNQt3YPCSz2By7MwjuKhohfToZ6c4bb6i4XOlivaHtUk25+crCJa9evW7d009\\+jMjIhaJ4CETCnNLD6iX3C6iDgLNxiyoov28eYFNGFKHr+VYyk18FdKiwlyoRTlWZTvSxct72tqrabLq6kn\\jurbkQqlVPPlofrTM40XQ81XI82zibycc9VfekUjYJtkng11Lc\\3snWECPtHDqIyvmc5nfWx0hhqOKYoC1zierVp16WUzxR5M9XDVP4yUXoEob2i1XSuweNTJcd941iFeIfkChp2B8bjqzYqZmSZZowl6e451n1Nx4mmE6TWefl4nJTymsEJA1kJi0rKmUrnL2tr\\8Oql6+rHlU1PL6nn7z6NXUXN7V3vagII8gHifJnSOdR4qUKs6KCfKjFDI8UunMXL5MrgKbAvcJGxMHPG\\7JZhPlmHGzNEe2fKfYchwtvu68Ep1K1XEFXNZekqaKUyJaAi1LeY3ySwWdXV18+sOq7l5QAgL3gx9o+OC2anii8Rx4vgKKH4oC1i+vD+LAmI5NxFzRQKlQ1fBFDjDidcyOfZ3xR+H0DkIFB4ZRmY3OmYsad8xlwNl7XmfD8Ukhl7tZpFMfGvIEwTyfieN4tAwV1Xf13Ad+yYwPX3\\9Z5oNDw3BQlVbLjVV8EvGE2QsR4g48UR0upViaCofuk3g+8Gwq1kysc7dSzONWB\\2fK5MMQsiRhOXxPAC4Xo5paEJDyjgGFvwOfAJK+RULmHTQJQXnTANmUuVWOadJnGOghL+CKq6JSxCrqFn6y9XABmcK41yVmDNS2WVdvbVuPK\\6mjk6zsv\\0j37x8oTBPtBZ7aXqJiPFY1W9oojMKCSXMQ5uUFvmbpQv0RB+\\KvIi0mluMEhYzpmLCpd1WjoOqQK1oSjdyfWvubKzLeHaNlGN6yEiF0TEKv5xnRdUEuTneRsrr+Q98UHvndvXmz1\\V\\bduW1xOvcyhNbdrhmAAzIjGLk5WWuLGDufOeHFsjTnNMRBdLAlVUJYr2igQJIWxLcHD7c6udvfOmUUO6QuDk8e6\\eZruvvW64pyS00nfYVF+IRSwdBS4h5BLQP3NK0fKfYhmkmbmnpSUvTVeOqqitslnT7oaXW0oycHqdrXQxXOebr+3As6f+6GsiVpC845nEcAfyaMNmkscB8HnTGerBGuaYJ9U32bjcocxHxl+zbfy59RTDDdAMEikcT8qqZu1OfuhzMW3RRYmybLcnMRZuQo1FxjxlnHIW\\WAYRMm2WRi676n\\eXTKsF59\\QEHV4W6hlaZz4XIxt4+nQEKhKvWkNPnsLFALI3hQdNOxQZCpVzLarbjpEQ7Rc6ng0tL+Dwn0Ot2yVKp7HOjo9VK9HIcYazNv3AmQQYcNTgsiCn817h3+NWMvUfKWiFSkxJqS5uTnlMyakKacQMpSYiS\\xTyDOACSTof2qVkJdOH\\OplImQBhNtN3ZUa1Sd3m+jFnnC2c8ijd2vLJmGzGO+fnlUPTXFUA2N+sJR2S\\DUqb85zlSD6n0XikIU1+PFG5hqF1ZAUna2BBfmpBGky76o97hvRFRUadkUU6JZhRY\\6N6jOXV7VUV7u5Y7+zAbrmBNEGfLHACqxvfvPb+vP\\\\pf6wue\\9C8XWFT08XRsBdZf\\81f6Nd\\49f08U9+wrLsmFdSWLFoBmOcm6n0i7ZoKFIw8eRpwfr\\yeFjXbly1ZHzihQergDjglLUhChzypFdSIhs\\BlHE5slFvgES5Nrd9rFnPPQOg2KP\\MpsRn1WEW\\ZIGUSLG3OxhohvZzz0ZnTgWSLfXk8KGZxsFpYDRJsYTfC0UaBZbxZCyCgtk7neDMUKkuwdIlnMZrOj49MViWypgxCrApKBskWoJQkVmv4oWyOZ1H3SDMN199VcFyaQVWJyxpPhirf9pTs72tarOjw+MzndIZUbQSZtzcVqW0rXK0rVVc0riXaXA2Vy5DGVXWlFysOcTCTNVSSXudts6f21On3VZWn2oVzqRiomnWVS9+qHvHbygfphrFcNhQl2QqRiiEOCTXYZq4G2eoGXMGMxct8oGNwRk4slthtEheWa8\\V7dH8npi6qtGi7iBuprNqkrFshWQpeVK9dxK1fxKC7hzT2YqLD2ls7nm\\YmWw5maYVV5bAGAnQnkzEsh5MPlXMkKBQduvAUt5zkjXhKzQOfE93hFT0mG\\8tSfimvOJTy7W1FnafV2X5Ood8wh+rXf\\YN3Xv4Pe1f9bW\\W9boyUDJ4ULhPJSfZIrIi4QXBQWGQ8bPqxiV1uo5Ol9XyGzGhJui0zybLOz2neLL8bDWoJ8VJxuq+Xqks0av2DUIsVY+UlYMlBalUW6hZamiC0+\\X9HWRU0wbuyd6s0ffFcVxlyrVESQ5og2okhYF21wVRLGtYQa07GDAuSLdtDik+U4VSBX8AHxtmJ9r+Os7O0xonHBrZaxyDOBLHrNF6NIIS2BfK+E0ZVtJI7IyWbDxoR4ZpnPabgKNF2G5ku0d\\GG7t65rbPDu\\KzmapB0VySi4WKSuWmypDT16pi0LhljHAGQulAsxl5oidaLGfOkJj8OJzOUSwC9COrNiNXm\\EB1RkqTQMHCRWKAg2SOyAdKZhxBJw4Dh\\LDd2om\\y1ealZi2XmAwRJDBSLsQRFUansK8mmWpEBWQk0gZjc2lHn2q9oTibhj3+gB4\\uqpIttFMg6Hmp3HSiIvL9wLf3vpoTV5LXirHSaqVhDOI7U6dRV5bGxjlxnkhrkvB6rYBgbPybNusQdNKK\\fWYmIPQRtB8ZkbSK8kPCkrYIzExZTIQlLV\\6ao+9OFfEIj6T3\\wIxW9ueolRk5Da26jALrBTF6+IIIeFisUdKA45q1hPl4JzQ7XmMkqStlKXa32tprtjrb2Lqm1tW3IBUKD4eGBHrz5mg7v39JkcKogj9oLZd9SlZKzaOA9m8jI\\NBMR+hk9taArJSg3mMvQm1+aUercqbVsKD00Tk9ebhQ55mC0vZUN557v3Y71+VlNa2WFD0OBYTns\\JWms5iVSsNVcp1WysUUubtZXw31hCBzdO1wzsG0tV1EDkiF6wSXNwUzuqIIQh\\B93jueFMw8pno0SzXL4Eh\\bIUEo7X8yDy\\mhARyA0LA+zUV8bXlhocZrD7hVOlG\\RyZhqmazbcUJhpgUGpkVesdmhBlUqs5xHHQpw4AWj8qV+SDSfDEZgkflKKKe8YhOR0S\\UCx4mk5xxe\\Z88azx7jw6OjECvqNMpI1SKHWxv29DNqEKEyq15s2FgXh43pOp11TwVPs1WpNI9xzjhpNAguSEFNWChZGeyPdvPmaTY92t7e0u7djRRaBz7i944xuY1of7trcTFvLlbqJF5hUQ5awZBhMeMkR9gp2rlttEhT04MFdI6Zvb3dUq9VtX6BgpdhmEgsnjcKS987IcBQP1cdwdS0IQAWOGWqQIy9yrOkcmxWAGM+8wWqVpgkCsiUZwIzIEZVB4CiaGOBb3\\on\\ekfMyL8bf327\\7+2wiWZapuECwWBERRRoR\\89W\\0Bf\\w2\\psy++aHPdhUGmM5Pow8dZLan+eUAcB4QiiQLr6PiJTk+PdeXKNauGKah2dnbs5p2cnNp\\RyVms26hh0HZFoh5ZQSh\\YzRtG\\5h\\ISnfWeaEIXFBFf4BAuwp1r5barKisNtVtbJu98cnSowRRztomREQ8e3ldnu2k32jwzqICRe9poxJzurMBjMVsmGsGl84WRUpnJliplnXTPbFyCitHMJsslew9TDEZTxhGRUkakKXECJfP4eHDrltrFULWVtF9ranbWV7bMqdbe1d6la\\JLVZ30euZPAvmxaBtdqNyqqulAenT\\zDhC1XJd1Upbldqu2p26WqBS5aVy0Vx+eSWvmCoXTjRd9HQyfKR7R2\\pSe+OctFSWzt1TZOZoQeMJIKii1\\h4MXhmsHD3OEtjr+zCetmFIDnEIfXYqZhP1bvbK7pBNJ2Qe2ttlotHrRMBT9VcVVUPVdR3QtUnmeaPTnW0Z07Ko1iRShN6H4niTzI26WadSGTeGaoBSRL+GKMbqdznLjJvCxqMfM0Gc6sqMR8z5SZfqYUVRu8AwqsQqaMh2vrolq771Uuv60waOrx3Z\\ozZ99XY3mSNdu1DUa9tR7OFIU1xRM8qqs5IoR8y+DvYJ8vuS4SpDU+bd3FViOeG1wlDN7XBdYxi1f\\5kVphYbAoXPbZrWmDvZlUtXM2VeQQtImUVpUZKyclmt\\Suq7DwlL2oqyi\\1\\W\\+v1r2T1Rh1JVlhoSWOMDXBHAjQ4NQgC7YeAjrCE9BPq8IaN4y4tzPdUwq90ZY8+598BVm3Su71sD9RqDHIwvTcNaBR5DwShNDzQpmqIea1Yx\\y4Eigt+jQNOsoFy5o+aF95iqk9iMh7dfl+KhqsVUDQwwvUDTCcaVLnIIZ2d4DvG4t\\bCwn4AvgtpCDMnpsFRKQ9qC1yWmqEn6KHZmJibsm+vBR+SzpxmAE8zDoZ4DkJNnAcInSOTG78MSB9CNtFY60aCvzqbzizqAvPNFKEFgcT1UAsv1jKSFlFBfTDc1rbOXf+48uUtvfrGj3T33msqZ4m2spW2VlJkvl8rNlNXYCWx2cakkNAzqT9DgTZTFSPiZWqGm9wjUDQ8nth3zDttY4ewdk23JtDgQ4co2bh+owpFVJOCfmRm\\7D0M+XLkbKgpKxYlh\\V9G9++d8aX\\UH33lJs8GhGhVQ1bFxTS3xmuY1V9AiR4GGv9HSCQFwkMfwtNVWu9Mxy5zWVkdRuaIAsQ3BwBww+Zz63Z6e3L+nh7ffUjrqKbeYWpGcJuQpLlSOKCzgMKZ2\\yxsmhGnJRI4pBhbB9YyCRRzIpw6TQXn61oWUwXJluJ753T4eKH2M0stO1O994O\\oJ3OU\\I9SMfEnwRmt+MUozP1en016riROysFGxCywG1i4a0j2ziznC1CwY\\sHKOgwVwYugSFFvwpiuDOFpZBHNIunQAECy6xEdzXRHT4W\\CCbNxrUxtEL8Rujc0yhCJwE+PCObihIvDv2GVQpPLeqtWmeVGBkpgh5nKuxbynyWyuqAqPz8UZEfgOkZxigrgj3M4rVcxP4TzSaGUWLfP4+ESnp6j4pzo5PtI0HmqZxfLJRoUoH7hRnwGKJIJUKup0Omo1G8qJbExicTgrCTwGSCipGOR1cvJEZ2ec6Sttb22rVqkZssT9pXGFFjcc9m0cSxN\\6+ZrOj09Msy92aqrWq\\YNZ3NKMIWam91zBmgP8BWwzezzlJQ1yoFaWetOD82M0ROXawT40kUinC3Dw4eqLO1pb2dPVveOAZMY1ziViaY4fnC4wwuV3\\cNcNvUHMQLDy4sJMoQwlYzDRfzTXFVmOF4jFSrdxwSP4qsAkLwJJTExZMRVblbJsAACAASURBVPmd7\\yT\\uS\\\\al+83Nf0Jd+93\\T7t5Fh4ZC0fjnCqyv\\t2X9Tu\\\\0X9+mc+Y9JSOnvuKm+QNz2b9uzCcuHN8sDITJn5WEEe3N+\\YFUxFTseIyxCSOfIIesNB7e6EWFgcRZGbENGni50dPJYi+VUra2y4mSo4QjI0ikvuoOudRTFAtLOhra3zmlne0dRGNiocTimK3bd8YODOzaOBM4E+sdqn5EQs9xNJqJBfUC7XDC+h5y5OcaDjKfwGFloOBmbF1ej2bDfY5yY41jLBLVgaFEDjMlQUGCO2Ts81sV6S907B7qxu6+zx6cqFKuqb53Xlfe8oJ3L182z49adt6xwDSMk04EqpS0Vc2XFUzfG2WrVHekXAz9\\oVVupLQwUhqMNFye6WR0qOHwUMvVTHOK0fGRRvFA9SY5TRVNZ4zdijaS8PE9gctjRH1m0gUjDrMZUHA4MjabbF7daazeeKbxMFE8XirIYx\\RULUUqt2MFIWYNCQWPlwrVrVb7ijrzdS7+cA+82o0Vm2Vqgb3LV1pOmY07CvkPeH3MwWBxDEZF+acEmBZlDRm8JfXMs5rcNazEN5qhTFqzgorTBrNsSDMK\\EzJaGvYGdX7UvPyyteULV6RZOjA73+\\f+h1fyuLl4vKi3E6h2NletVVJ4EauG6D90uD8HdGYaa2MBnY31nrPcOyd2hUVaMr41r3y661hwKozWlrpNkA3aHvhG3zF+Kep5B6zL1leAyTdRRI69lKVCh1lZl+1lduPFBMqH1ykv\\qIM3X1W4iFVaLhWRrkPshj1jLiZqjieVIa540ZABurT4mELmqWQeP5EhgaDKCzNJcGNLyweGWWV5Wkt5yFmLRKJA2MxZoQEIBteG1x3ycHsF83Rbxg7tK1dLKtUwtA0UNeoqdy5qFe2oWNlVFbLsPNbs7FDHD36o+fRU8TRV92xgVALbGGFIEPy8IEzXkdDZcJFjGwfQPG4yBeGGF5bZCNtGmyusNNjQCppOME10RGGaBpTCNEDTeWqKuiD0DcUyvxwbHTL2YrzvVM1wbfisIB0QeFFWpfFc5UKoaj3QKp9oUVgqLnoaktfd2dX56\\9epeaOpRncufsTrfonKk1maqcFNYolZazf1dKeC9BtOGaE8nKMd6dwx6aCxUJQO8icUQ3YgPHsCYlhwuARHhhIzJrgDHpAVhwuGqBbFpcDN85OQzNGzWdFLb1UMzIcw7xmylnxO0mkj3z0V3Tl0nN649VXdXD7ZyoFMxX8xIjIBMpPRxMLEU6R+wc0lQTh1rRVb9i9hvRuqkYL5gb1Scw4k3w9vPnseV2kmgxHWkzGWs3G8tLYVNTxDFucqSoVTBoLVkDw2VwWLJYTznmdjciQSAuNNiaEytf25e+UFHtT1dIL6r++o2HfV+WpkcJLqW48+wEzGi7mtrVcuNGcPHikcGd7Ojk5M24RTaF5RmEPYQpyChcXVsw5YOvHji4c\\8moK9pZMYfLNZtoPo+Ni7qzs2fri+eb9YNlwqbAMlwY8RONq4mmnLcSSBZkc\\hMoGiOC0aOaepGfKjb135ncKwYxaE+NKBhCkfMqTXNQmDBuRYrrOA\\6Dy\\iH5x6yhTdzC0hgM\\LXI5KQCfHB3p0aNHpsjnM9YqzhU9jHKqVAtqNkuqVbHvwXpJdj5bGHUU2TWjmCqXfJVC4mhc8eQ+f2pWPiddxGgDe+1Ou2NKQlzNub5WjEWIAmZWYJWiou7eflOPnzy0Bovmp1QNzGOLETXKRSgEjJsPDh7p8oVr6rR3bYydLX1DiyDBm0M+BTrJFhaB5aLsKBBv3rxpqOJ5+E\\WAEPNcI0LZzvFI9wwHN3JACapIUljOwdYl4SqBwXGurEW2dyafsAAPDcbtZaR3QmDp0h3AiZyQlGQrvTd735Pf\\y\\\\4l+48Xf+ucKrMQ4WG8jWH+FTcOf69Of\\VX9CirCZt0eEMdhIuYh1jzBH4SqnI0TWJXohYGOj5\\o5OTELhyLl+Kq2WzYYqHaZcE0mzVTmjgDT9c9AALOpnCDMk0TjC57KgR02STSn6nXc9EG3VHXWel7gfGwOlu7Orezb4sfdGE4nujR40fG6Tg5PdTuXlsVlDGWg8js3c3XKWwc6QQSJw8WN6soHyWD76t7wqhxpajKqPLMKtmt7W2VaxVHBCbwE5I76sMYwi1BoWX1T7vqHZ7ocqOj\\r3Hevb8FcWjVMOpp0rrnG4892E1Oud07+BADx7c0eXL51XfbinL4Q1UWkuLezibKIhWyhWWWnhzDfrHOjk50Gh2LIVz5cm1K4IC4ney1Kog9Scj9YcjtZu7Cv2ShWUyUstWsXUi8KwoAuYriisga8i2no3MaO7GyUJn47mOzJCOEURZ9fKWtuu7alVqRl5fLc4UBrFaQUPtYEf5+UpnDx6rd+9A8aNDi3vplKtqEm5qobJOSk7iO7l8fSvOJ4oKdELVNcnVFSZsgDYFmnqajkaWEUcIL1wtw4R8iNU5LYGeQ1SRS3mtmhoXn1EWXFaj9az8yVS3vv81DY5+rOa5mUp7vrpnM6VPQtUmJbXZVFcLM+5jVAbczki0EJbtITUPrPXo723PHytOzJZ93VSsD2lbPxvLhrepWYYbmb3FGnEwDxcKBC8yrt28gFnqUhNMOcs1Nc69T9ee\\WX5+YWOHt3UK9\\7hrzJUOXlUmV5auDjuE6ZB8sBYYRvA4JlQjRGbpBiDVFFcoz9B5hPppRcPmBDI2bituzUToxfKVZV9c3sMmdkdhdzhBf7nLEDqqJyVdutbUMfzSuoHJmXExy+OJ1qUWhosCipsXVF+aygdqGoV77zDZ0dfEdRYWx7A8+40TIY3dvYhOvvSMdWKHDgMvIwrhSfyWn4TYEkOFUU3lZ22IgnjtmrGHHil5OzLD9rVDBqzPkaGpUgM0I5tgA2ikmxCGCjtlQwUzbC0xnHsV1LvMHS6UIlFVWtBfIKCy3DlZLA0zjnqbZ3XtvnP6J6Z1e3Dl7RrZs\\kjfpKxrEqsU5hRQrq7nCfF4Vv2hiAxvLFEOtvLwmoDNJrMIiVZOQZ1N55pQgQwelDPks\\7OZsUNO18JLNnSLySGgep3FamNCQgcCJYyRsJUIC5pARmf870X6yL\\5lK5cfJ8OHxzo9hs\\VjJ9pHTRN+y64Jd1rnNB9c62ytu7ypNGUK4aCZ33hyJzMjrT6cmRzk4ONeyfak7HT3AuvnE5J+yBp2kK20Vqis50Ola1XLXxD40s1idh6OJ1NrJ6rj3rEOTQqCE0rJDcMeT1PbWfu6bwfEUnwyOVZvs6emVLyhqqPzNQ46m8LqDAbVxXwdvWMnW+Vx6CHQ8z0JFT+VVaa+f\\NZpsODWFNteQy+\\QagoECOqcQSgk+TpIKogXFiSYxaKItzHf2uaHAmYTpeaQH3hCjj\\37gKLESFFC\\d24yS+QYoMWTNjXx4CR+a2pAPOWRvZOcSG1Tqejexs80EnsfLFJ2080HKeqDsc6NbtOzo8OnbTIMjooLpw6+KpSlHOlHp7Oxe1u71rtkSFAD8wF9VEsdfvD8yaCC703rk9swjCSBxeNQiNedHlUVmTCQg3aqLpfKDhrGt7CVw37JK8lW8jM0DXsFJTuUq2KyblBQ36Zzo+evR2WktYzqlSq6nZWvuZeb6qtYYODh7q+uWn1Ki2jQPqif3J+eYBslCnsBfYODZPgYVLfKCHB4+NjrS\\s++8Otn\\1nYYJBRwvWkmaVbn8IQ9TEUJ0k6UQaI3VDfVHMBilWg0Hao\\wptOapNGUq7ZfTKm7Tp6jJ\\DufDSSy\\rj\\7rH+uzv\\65f6bAmse0iS4GZDrW337lK\\rrv\\tLUxF++lOfsovEpgi7HmWSBTCvXIHiQj\\hQaBmA+oHFcAuwPlisUlstdtqtdtrIz25AiCiAHDdABu\\8ShMhoqJ4kLDMeOzsYLAUzwfWbGE18dg1DNFRylqaLnw1Gp21GlvG0GP6rQ\\mer+\\XsmMY7jsfb2OqpWgX9lipBu78wgZFPI4HSbMjbxbfEUIMxZ3IlnFv\\8D\\+T3nBoyNnu\\jnLSARWtbDUMbLwzDYW3yNXqqZ+b6T+cV8X6zvqvnVfjZWv3fYFdQeZqq3zuvHsL8gL6nrz9n29efuWnnnmui69sKdcOdUyP9FocaiT\\n0tFkOtVuSNTbTIZsYZACqme8hyGDY6RBF5M10t6pA5HW3OV+iH8leQ8Xg0504Buh4LIa1eLAneLSrL47MDpSVUPER1OdZgmplhIdei3PS03W6pHpVVgNvCget52qk1VPXKOrlzqIc3b8mbTVWEsDsaG2cIVK\\VqGrYx5RvarN7fFeGEwzw4A+sVDTFpK8FRGTLWINwD2ET+4uJhR03q4wUyY3EeR8CPAqpTKvQVz4qahouNa740vZFeeUbarZeUHOVU++17+vk5nfkt7oqP11VbzzV\\F6s9ihUHZk58U5YGhgvnKhcXN7xZgmcw7T9Y51V5aaDTmUEusNYah3mS6FtD5tZAjlTUPZpyMg0IxuXchsv0kHThWGCVPA0zS80zi\\lVStq7D+r\\WsftpFSPO3re9\\6H1oNjhQmc9VyBbWNu7IeQVrxg2UHthMuiJfiIr9cKvA8RT4WB45cnytgDeFk\\dZAgbSZrxmdNXOxgrIizwZDuJxyrJsi6FTZDtpqq2Hq1HJQMvUM64li5qx3qtPeic6Mw5BpMi+o1drX1YvXVS0W9fK3v6Hi\\K626+s8UJN2ryXeZuJqwJkzhnTuYtYJmgHlOorConYQX1iavfPOgqdDZw\\yQo0B2dYIwLOZZpOJIchBFJntBmgY8Uw0EXgNwQ2hgCtkvG6mJdyVvKdRkipeMBItWH4m22el5itXXMgvS0v2Hy+nxs6eGrsfUnP3vO4evKZbN1+RRgMVh3PVyAAE9ctw\\OU+MHJlc1\\JI0gYYQLWEKz92VQdiMo8iH5B49gFNgce6AP5kw69ch5X3EvQqozewtaUcaMQPZgDPg0J+Zc5xelM8\\xCq6Co4SLT3KuoUt\\X+z7073Th8vOKJzPdfOPnGvafmNq31Sppb3dHkd9UET5bjsJ1opOTIw16XY3gyyZTpcnIvIeIE5rHUy3nU2vU4LwSjcT1nac8m6hCcS0faDwcK7KMPxe5Q8GPASglDDwbmuEFcGnGo0AuYmpIAU0m4eaUb1sffE7Fc4GOBw9VGG3p4ct1ReV9NZ8dqvlUoN39p9RpPSVfbc0TJxJgRJjLYyg9MYNQeEGM5mwUaegpqkXQQOdaz3MJiujQXccJ49mgCQDP55meTaYaDoYql4g1Q4mHoi4wDhbTGTIu+SAg4TxHoFOco6j5+DoFUq\\fs\\OHQtON2TCjRrzBWByfKHzecL5zruT8PYdcOesEI553z9Qf4lGYV3801tHxqR49emxnLT9r8\\00HDwzoGvwk0BwUY\\CL4KkDlmdz835bM352ql\\Opnq6OjIJjCM2CzPr9NRvsjYOFY8I5TauQEgOuPsLFRWGs975hAPPQCrDIjqfC8j32I+NO4ySlZCpimyQawfPT7Q48OHGs5QCue1d+68ZT0WA7cXDQcjZ9uQI\\KmZsiVJbHkfbNn4P1z++CWuomtKW8sk5faAMDFCh+jg7nRoEO6ARsospzq285RWwN8nX0CRvTcxG6TZGo5jsenx\\Z3qrW66tW6Tc6oV2jWMjZUqoUsp5dffll\\9F8osD6v38YHaw\\fTmfH4qWL2OLMuNiziSuwvvK3X9YXfvfzevHFz6zHODPjdMCdwTZhPsM3xUlWefO2sNYbOwvprHtsMCq2CO1WW3t7u26stszUqO+tSYWoh3r2fVSg8KnIH4xTrBQoKpamJqRbYvT45MmBpYSzeEphXYVCxRAsQiaBWM07Zpnq5PTEuBR0WuQmQawzCe9sZCZjVKc4k9MpWEyI1SqedYimyDFUgPwvAjhrGvZHuv\\oQO1OS632lhVZLMg8Fvr5gmaDkTIcuJttQ8niyVTvvXBZ4Xim7q27unzumoZjKazuau\\Cs0q9qm7ee6If\\uQ1bZ\\b1vkXyloEZ+otH6q7uKNx\\ERRyXP2D6lT2Jl8G0O+dZK7YSrmc0Rgb0794cACXyPk3IzBNjfXujLndmsRliykNZKBXD2OU509mar7OFaWRipGFft8lUaoajO2cU2IHD7Lq1Wsaq+yo\\6jnh69dUdJr6ccoz0EDjPosC5IFl5eseQilcaDsSolF\\YJrN3H5d\\zjTQ6T2NbyGQEMj600dQ81bDXsw4YQj9O46BZFBiophbkSRadXUha89Ute5rvnFf74i+qUn5au4WyJq\\9UPd\\\\A+aR4eqvn9LMxRDd7qq93OqZSX5KFIWS9vcKcxJsbPxjnA2ZjO2gJd1ZIzrTDnwN0iL48m4DJrNZs0YGmLXDB7jOt\\NKYucfxoHt6EWkGzprIK8hvmV5lFe+dqOBUBfu\\5ey4L71tf+L81O76syX6oTVFRbzp2BIceAxdZARIfIO9cEfxilKhNoTOYeyOEK1RcxM4y9LZRIZhsJ9yjvbEYYy3Kv6809NSB3livK+YGheV7eFSqgYVz77umZ+U5BtmYcNOoPrOE4m0ETICCbjaesF55\\vwkv3nj9Z4q7t1QtTM0g0GP0tz7MHDjoKyDShM9j2YTrxIUNGojQAu8fHPELnoX\\wgvjIJ8hKFky6smpUg5sjyBGhrgKSOs0SDZ6TBe2B9h9cQMDZ0QZuwDXhY9SMKeZNRw0VZHm06U1S2EpMwWuFVh+pliZKs0thVvPaPvCFZ11D\\Xg7ltK+wMVR4lqi4LyoOPLxMbICEacw7QTYWY+jRDq51jT4VDVkst8YyyNjxScsXoUKoryKuInArpnYxD2J8eTWzH+Y1RohrAudNY1VwVlyVKL1VwikaBc1gKVrEe82L7OXXpOYXVPfg5iMAPiVIGPinGmLB1r3IsVT+Csnime9jQddhXjgh\\HxvEpWGgx9RcZkUA0hOfKcjchsbNZgvDIDywH76yPYg2\\RMKNXUB0q9m0ooNixTnSUzE7Z+4SiAzj6MHY5SmWQk2Uqfa+ZxSdj9SdPVbWrerud0Nt7z6jyo2e6lcjbW1f09720wryHYvJ4ZCDQ5llEPKxNBjZuWCKPQ7bdei487BziBZ7v2uS1iP0deoHBS43j78VT7k+U5VLJaMpTEkDWI8IsSFq1BvrkbMrzijY2PfYc9mzTSVP4wkVw7yb3J5j93+dDMFI0Ph4pmBzhQxjRX4xDYJPRtGBsTQF1ixZKGc2GfCMUlVLkVqNurY6W6rXy8Zv4gy2QihdKMCw+F2xVDyBjCstHst0MSuL5Tl8\\FjjwdCmTrVKRe2tLWu0TYRgxdXM+M2sY8bDq3wsL1w409OobGfMhrRO8VixAOiaPavsQDSCcM0AYkzRuEQUR7yNp\\PnLqiyVhIyVWDKMcJdvlYzTpg1FhZLRDGdqUpOMSiVIfM54xV3u9hhlLTV7Ky51cHb0zF3BpLEEpv9k+3dVmSvs4s5W80ChfSFWDMmLVhM4JYAih4Gpu70c2QPOiUsYedm3bGSvve9l\\RH\\+X\\0G9+9ov6wpf+g3bOUWCZrvKfL7D+6qt\\qc9\\6Tf0mc982jY6DERJl8YMigWI\\s2USP7GZ8Q5vVIAMLN\\8uSRqQYpqhgF1RsN59AacDPqVsjgNfLo0YEtpHq9ZdmCoEPxfOJQi7VsH24OxqYEUh6fPXaGcUVMOMlJahssuEbTzf+CVHAWCGgaqAPBmnhzZBnmaj31p12ludSiXCgS08QlrkfEWJgfEKVCQeMhTs95gz4fP3qsWZzYmLBar1vlXPB8Ncp1+Vle9fyWGs2m+bAAq1\\Za6uRW+r+qz\\W3u6eJqNY\\UGqZue6jVOenMz0Ty\\\\1FLPL34gVBJ2NfFOFfunGsbHFt9TKtARcDC64pVu0NCTdV4cSNDbthGrpeWyhSg71\\44cGcg95q4DdsBfuU5qBY28x4Pizo7mWvanZqfV7NeU7VWVLVBIHdOZSwCvECNqKVGsa7lYKrJ4YkGR080Ojkzsm4Z8mAcU5HatebaIRwwd2YCpZOFjYjWb8GkuviNlCPk+\\i0xEZ0D0sVI\\uyOc3GsZP+ok4CMYIPhz8ZKMYq0dLHwK+oZSWvfiWn+fa+tq7+a+XzF9QpVLU8uKWHP\\2aevNbqj7XUFiLND\\oqnC0UG1VkY9lw3xp5rH4CiEPTxkZQKSkdlob45nTsrkzu9xBuqoNN8v4h5YP5x5W58npWUYg3pzWUcIPYD2BJs2nKjGCNiQp0yLIq6e5xowqy01Vti7rvS\\8ohGI33j1JR3d+Zlyo6Hq+aI6vM+YztFXMSxrMp2bwg\\S9ARbBoKhw1C1Eh0raAaoDFJ9kE4iZQLjDpJ7Rhe+IaviWYSPDBsYfBhGECCO5JZZR85hMRprQpYbMm+KRNDmORL3WLMVmaSeSqWGReecO3\\RzC17g54e3vmplrMzFTlI14czRQdIFRs7o0C2n01x5bpRh9xQKPHvjLfNq4trZlyVVKNJYv5cUVAwR2jzxTMjPSmeofrJWcGexDPbQEsRBwmEakf8zxauwUCphuCAf3fRWtIqXiqXwImaq1BaqVDztQo9ctflV2rKNc9r+9JlI8k+vHNb4ycn8vux6gtfBareHLEgJD7AL+VASc201ZlqUps4zpkhOrwdmjOUUWik1nlpQeRiyKZEZC2ArQIt6AALqPFoGiFHg\\LTEBbkB4E9S9gmVGptlepNIReGh1YIimp0LqsQ7CqPKo0EiElfj+7+TOnsWIu4q2Q4UUw4dTKUMEY1xaob24JGcKAYmkvskHF+HK2AxhU03VSbnFh+oG4fafzUfM2K+LWlieLZ1A5J9gZoFZvIH4KkQf\\hglmWHcVGECgolzXCI\\w951W5Wld\\fqLlaVEPf1jWxQvvV37\\RLtPN9RqX1Kzfkn+qqFsFalo5HTu4kLTZKzRZGxN3CYtgIbIxvx4x71NAXCjPfdMr+1V1nQAK8RWmZmAMjbD54nzGFd2Q59ms7f9FXk541PxHtau7raOyRFkn6IpXjtxMcIzZ3PjfHL+YChLhmxiSncKF85Dzk6QKwjyht6YdQ5IP1mgBdVbWypX66bsJcuvFIKmVSwDGEK3JVDY\\WG6Qkaii3njvVP0lUAY14anvE\\Qm+7ZmQkWKCYhfHPfcgHUG2fhZOPPvPNo63bPdNo9NKS3VgXscH5ihhQi9lk\\U9wR1JjEXjF2Bewwc9cKeaGhmY\\jtl+rNo3rZlw6wuHnUxPLsccacZ8Rfrq0IpVxawM1I95n5uSemeUOqBlFV6nsQt45wxHpWFzZJp3AfDQdEsx7ZSrC5MvAChsR4seY2Fo1dfscZflakQ0STVHONQSFXNtbwL\\9zre\\o\\\\6n\\+bfvPFL+gLX\\o97ZhN1TpK6p9DsL78N3+uX\\\\NX9MnPvFxY+lTDYNgseFxAzE\\NNTHZtjusGExsCiI0uF3h2pha+84WnyfVaTlis2GmX0+fvzAZJnNRttcy+0mrcN13Q1zmW+u21ipNz428ACoLoqQcbqEbDP5JF0cHxQKtmrNLgbENRAyVAK5Ag9fXw+O7muU9BWUCZRlnoxarq9KGWJsVX4u1HLuqX\\GqCpUo9bQ4wfH6p4OdenqVXV2dxQGkc2DKmFZoR+oWSibrQOyT\\hSO+1I88Gh7r32E4X51Kz9j46G8nINXX\\qw1qoph+\\eldv3L6rxvVYi6gnrzxXvp6pPzm1h5kCi64TaJNF8Y5qzY50R95dS3FZ+Ph9QZS1CZcpGJx3Pe7LygeWJxcvVuqPcP091vDMU6nY0najoXolVCWUgkKiUjlTOfDVUFu1YFuhmiouAvUfPdHNH72k3GKosu+ZsSVeLCs4GaS6U3DkCopKZYtRgIhsLuM+IwK4CCSr51QpOb4TBp90NYzGkPBDzhxb6DXuyhUjfIKYWP\\JJoY5oeAOIb9fKclnGtZySnf3VNh+WpXadbWLLTXnU53cellv3P2WCvt57RASfdzX8tFYlaQqnxgeCiz6eUjirGw2WIvnceNUywC0XMJM8YyCAuVXaA83G8QmENkNuUBBljZqtAwI5q7wgxBV8Iwwvp6PTa3pTBbzmhdzGuVXmhZQCtRU3b6kcxefUzGsKZl2dednL2t69EilVKpxqJrFCJsrsmn4PLiag0jlBU3c5UPmbfP1MTUsl8zeIqJ4q9askLJryAieuAuCTQmfHp5YeDjjq9EQc7+5EpQ3m3Bpc6Z3W4X5wNGLwrVZQCjmPbgcOgwuvWKoa88+o1q7qZu331D\\5LEqSKRBsOKZoSFsZrwi131jJOb4QKBIG\\NWkADWbepgBCPMMCIEhU6tW\\VzmWq1EqbstkbgfTCawBQZlaMpmCGcmyM2oxqHONIALFY5JXPQbtRsLjuxUFjJX2QqzHwbMfkgSaWcFlFOMd5WUais3da5a1ctIPzw4JEevvqWlk8G6nglNYNQi3S8tnR1GgeLFcGJHXfrdTyQi8QCgSV+iNE+SlanDrSNH5d8878FsQ6VZQWNVrFinLALZL0RQL+lUqWqoBRZ4kMQIVxAzNNUoVi22JOTs0eaJj1FlY62957V1ta+0iTVvZuv6Scv\\X+KvKFKfmLNkcUJeUTmpDY2txgjuHo51hu5PsSaTNdmt6CEEMILZjGDv1sUlk2J+Pjxscn+t7Z2TPVNWDd7K88t2ao2OrPioqAUe4xlaqNnQ2fNRLekYjlSP0s0u9xQ8WJVU2+sIKlp9fii2o2n5W131dgP1ajvq149p9yqppzKZtbKeQSKSDIFCJaNl\\Ib81Y4Wm4NGM3CKHBrKMvV3q7IXhdctteufaHgO9UbdXt2WWs0ThRenH2sM\\O0Mid6R3PApBqkitGvUU4szQS5Cfwq1+CYxRFnlq3pmU2EGE0CUvBr48FnRtmY8ZLNxxiO\\R0UB3ScZwbE1H53axy\\SvsocKvWYcgWibRGIDgvzHnebHkcemPRPRl7rJpYVAAAIABJREFUwVCjPtMkSN3YW5TMk8yQrnWAlpHMPXdmdntwqkGwQHUAW9z402W1QmFwYp\\pZGJKftY9+yYvZypDy1TMjAeLNxk8L0OorPAkExE+3cxZeazNdxnPMskoEfVjewkjXYoeHiG3n7NmaSrByLF7cK\\H53BCPLMiYuyO\\QrCBvMlc8kC3grEfU1nIJeRxmJtIm0TJMaMjEdBjs3DDtVhqn\\8xjf1n\\\\jf9KLn\\28+WAxIrR4KXa7ZDbJkPlyoYGLGRF++W\\+TJ\\6jU\\qYx\\7FZWrKCAKDrpeu1YTmsoD825CMIUNxQwmo5vOYeMjxO9U\\ZtQTeBGsoLIBgK1QMmAZ4m7gG6sxdiQC859YvTG1\\qjUwURpDY2V+fKuyELUmXHG2+TctXdbNHNIhP1lC+gMDrT8eBIJ6NjyzRz\\n5LHR8fqV6lG6xJaUGrJK\\JEO6Bp92dHeVXgcbwLZoNXbl+1YoGukkOIvPp0bGKoa\\jszPdI9C5XtViOtDZ4wMNTw\\UaUYa4geVFnX+4nsVls4pF27r1v3HmkZ3lAZDrfAQCFeaLiYmnQ\\zbBpsDM4t2IYrFsvwTqI9MDFmanQr1fJabmuZgXQ8FMSopDicQg0G+KXMNZygtIktD\\Hcdke7nS1VikUVoTcnY+12Gir7ReUnoeJRXvNRQY2wY9EtP33p61pMDlXJZyrnC8bTyFJcxuGMwONhQ+GQkiEseCGZE\\RqpfGUmXtm6BSXnRk3I2fL3SqEGg6mJiV2DxDu+062zjK1uBPbyBby4C4tc5pkSw3LnvKXzmtUbGr\\8oe0U7+oOiOy41v63vf\\b+VaifYub8nnYX04VKEfKKIoT5Y2JrRkePIjgSQJ5zbFVmZNhXNqxtUfniHEbOIheBhdsc+DtgkqNvUdVgcgxlaROKk27934XoupjVoNEiMOg3FDICVBXjFBw1vntLv\\PlVqe6pVQr38rX\\Q+Ml9RauVGjQKoBdL+FSBsixv0ma6Nz8M5ZGjxeZUDM2IMKqUVK2XVapEKhhxNidMcYH\\h72+EWRNgEC01eCJOzh5DFaoYWlenNADqT5WJIYmGRPYNVW25kkgtyKI4hLz10jDxVL7T93QxRs39ODJoQ7u3lHFW6qCz1rKCJmDm9EW5uuO92BFz9oN2+wiOHRMxg9SDrLkDEQZO1G8k14\\j3nvcyOxFwuOgxWbE7mnsBypWCYvc2Gv4TIO3f1wn4FRAGManMnZeFfK57i3iQop+hEiTjBppMBy9yaOfKVYs3dqap8\\p4sXr+jg9j29\\t1XVBylqs097VZr5gvk8g+dp58VhplnaAXjfkxQlxiw0aQGRRt94nRPZIkfBlaIMYox52x4b4WSSqW6CpiTBqEqAb5zFev2UeASPTRJxpqv+up3Z8JaDu+8eTpTf\\BY0+RIfrGire2n9MwzH1SxWNJbr76iN1\\5lmrFqcp5xvvOfgQ5IipjQwMNAWdvhFTvzKLZQ+HScIhDdDZ+kDlmoy51Rf\\xMZ8f\\k\\dKbLzqfGtzD4DRWGcGGLJ2sqSuY2gGS9ZMDcE5FJJy7xnys3R5ZJW22UlxZka+ZZe2P6kBqeB5pUzlVq+oiJqx12Vw22Ics6Gw0bMKGsZL40tQm1z6Dtvr3XUgo1cHZLlDEGd+efGGNvu3broGo\\dSIzpBIUiyJ4zuOXZf3fTS8SUaww2Zx7jtI3C\\sHBQ4uLonGkOXfeXKCn7vkKfJoPt\\4p3GjuKJ54X+yHJtCAG1vEGsN5lVm5QFFgI003+nQB8zyanM3YiFO8u6SSt1G69b+7NmAzIvOswOIXxR9jbJ+fZT\\PfU7qA1cTwTljPcQOZLGs0fX4mv2P\\YH\\Nu6n+xnspywsM0BdX1saz3cMV\\kzB8I40rrzq+RaOn7bugBaYwvOI4pRPNfIpR\\wd\\ERo4KzEfXayZ\\zx6IzCwhJyKh0xTQ\\m4Z549BvvNW19YVZpuDBR40DiADX1QRl62SPNWcPAIRm\\+tf+7r+0x\\8oT772c+5Auvc+XcQLAosxjQoqJg3\\91ff0V\\8ZX\\rt\\44q\\r05\\+lKJy4LpVszdg41rSxr6NSm0ch6m8qei3t3eswLIKdDZbV7UuW4uqmIfKoFotLZ2cC4gbPD4hBhFiVG9wHfuiq0A3Vf1w2DXyXqlUM68Q4EE6XVMoob2zG+\\cZe2BYJzGTTVMPlGcDtWfdPWk+2gt3cS4rGBjRWTdKL1yOFTnK0pjPLI9Xdjf1dbWtkGQOLxWG1VNE0zqKC5SJclIc90lRlgHj4506+YdNVFHsGHEE\\UePdK5Zl1pEiuZJmrAe+lc18VrHzQDwkeTnyjJD5UiC8\\NNVvEdphHBdxx3fzadSXukHA8ArcRJpnLcPQ0NxSKDQyfILgxKCiW+dg4Ck8ejdTtp4pjy2zR9s622nXIsw4xapaqagUVhamnVlQ1B\\YHNx+pf5poMSvo6oUburK7p5uv\\UCT3kPV4CzhHD3smQkk9gAcEHRXzJ5HIzzQAGfIUswpnic2Uy8E8K8qthZwSWYjwUl5mXrq98Y25gmLjHlQuhF3QLfwTj4gGWl0IpFKmmfSWZBqsdNUrxDp4vUPaa\\zrNq4Jo+f6Psv\\b0mqyc6f62lUtFT98Gx8ie+KrlQ\\mKlApul+Z95Zto5x82awsHDTDBvIzW6IEZWJMxjuMn8le7KGQTSteH5wtDK8QF4HcaE8JysuDK\\GlzuGbfmtEwWxsmZaqVZmNOiVNAol2hVqml7\\0M6f+l9ajeb+tFLX9OD119RYZGoUwxVjcqGpkG2D0PUl3SiRTPBLVYiG5VXqk1VanXzkxoPzrRgVBJPLEsM0jKBvhRaHESWGUahuBivN0mzfjRUawkyyWZvUnD3WTdrznWnzsNuucA0cm4jz2KpotEyU23vnJ7+wAc1mC10+8235E9HqsH7WcaOVkBn7YhEbyswXYj1WvoMCsHYBAsD4oAwCjUEgMIXYmle8xlfw0MP2wU6Tt4LhZJvqF0xcmRjyrM5CCUFovPO1HLG9\\tGMAe+dr5bS9Nm+hyAGYaY68iYEiajmSYUwhRZjVCt\\T1dvHRVD+891K1XXldhmKg4TtRiFLSY2uHHmNfCwemUEdHgnGOP68pihggrR+3IUkviVP3BRK0t1Natt6NpSpWa7ZugQdX2tvHlsjSv4elQs9HEhDqj2UDjaU\\j6bEmk7kWMUgWCAKWAUN5eTLtSvKKTT3z3l\\QhYvXde\\WTf38B\\+osvqqYNeAg72p+5xPlDP+dFJ09lPlHD3BBf1ik+EoIVZk2DrnIM+bAnw0nJo5Juc9dBK\\SAxLyZAGCiwacsjQvB7ZcmWCl\\2iFVjwSIsYT1ISNyLNLpW0aFc1K05VLzb0r85\\SvfeGMtvrdTYYV+MVIraKgdteVmkXLaOuxFGvBMNNjYKPk36pnhySNXbAe5rEj5\\vjF4Bb0z8dOaqAWHeLIecxrKalYprojaTE7473SZGhoFuuUKEGeVwKgPFeG9e\\eMDN5oNHT58hUHQpinG4UPqH5gRcWmwKIAe7dVjPUa8MLYC9cJBg7cWHv0vYtHtpkoWcFAkQMKueagvbug2kTU2fflcpoYHWBk96REwc+6oNAzBMsVGS7Ewpl+8yAXLQOSvpF6gF9ukuHKExBuNybFz5DPuYmA4jUAabhOLlYocIXZOrECheYmNspNwjaf1RVHtocAmlhx\\I45r8XvWRNQMt4s++UaRbFRpfP7cgXZ5v45VNMR95n6MMVY0+CdGhwuocX4gSy66szF5dArubDpb3z96\\rDP\\hDvfjiOwXW2xysf6nAevELn9Kv\\uonTZbp0BD2pY1f1Fqds745QMYUU8QCsDh4EKk62Yg3agguIAVWjjw4gxWZva\\n+KZkyhusn1jwLyMINwbjH+4Bx1PnWFutjpnIOUntet68tlUc0Z0jV48wdcsbbwCEisU6XwwVz4caTPoWDM1hD8cH+HUycjlPq0VeflbSVm1HO62OymFR8GTDGmaBh3rw5MD8PQajMwuQTBdTs6eY5UcqVQmqpRMYm9u6x+eYTTV+MlAjVzWEKJkOzaG20bmo1t5TWvplvfXwh0rzE80ZGQl56NjNyYuRi0CB7Pv2+GTTpbgxy3jBZrZU4K9UiTBkA5YNTClIU394OtagN9V0NDfTvXIUqtPBpbeikPEUQdzzlephTbvltpq5isaPu7r109c1OukqKLJhFtRp7+jKhQuKx10d3HvL5L0LCkY8wvJSRIFlBnj4GUljMgeD0BRpHDG4\\8dsqvgoRZjLOSED40JiIUh0H\\RB4nKq1osK8M2hmwCWN8d9B+9D9gUYzqeBxrOlDrOx4u2q4lpN+1df0Fb7WXWqTYXLkd76+bd06\\ZL2r4QaWu3ou7DY2WPcCYIVVxkKppU3I1nONDjxIXD8vAb8Z40d+ME0LF65t\\k4GKQGMtHt2kgBFZEAEiJgcUJYbYgW4owi6GBoIUSkJDjuan7koKnOMwrrRQ1zs+VFEuqtZ7XjWf+F7M4GXUf6s2ffFf9Jw+1D5fEkJDAch\\rtaZFe7C5ZR7WG4z4gOJjI6XPx2eaDY6VzgZKFlNbH34ub+MZ6zbNmXklH06UFYlOkbbpSslBo7giP82e4bXfFxu7uVCvRymE6Zps2ly4l+a\\VD9\\US985Jfkh3W98erPNH50X83cUmGWEPlsqIt5mQHArUntdmfNtNiNCOFH2cjWUFEOs8yUyvAhlymFKvJ1AwJtdMUeAlfI3JV9iiNPCffKfOxAtcnadIqfyHxsyFIkKmpp3kFcV0ZMPGshfnGY1sPPKEUa+5n6udRGueNiptpOR5euPa3ZZK4nt+8pOTpTEC9UQ4AxGVvBW4KewKeFUJ+4cG2WEQXJgpw\\uHlRTcWgqqhYtaaCEFwOXcbrYRSZkzaK7ckUdG6iyXCso4NjdY96SmY43nOQ8BnnztHdkAvnocUhAIcl08LQ\\lUu0vkrz+n5D3xUvW5PP\\jWP8ibHarqJwptlO1MUkH8UGNRYJmow26KOzDhk1Hem+8QCJShB++Ytg77YyXx0tTYPCtRyRl\\Qg4GFbZG26JmAtvbKRDDkmvKmGBgjBRWq5plqernO0ouVDSIfM3CRNV8pPft\\Fvd+tlY1d1IW+chzRcUFGoqBS35uZLyGWbRoD5SvBipP+ibqpufZwjG26IUF\\q8QVE2YhX7jPg2rp30QVkpDlAA0liT78eZZagx\\mY0ZHDqUsffRfQE7QVUFt4xRRUeVCjzDNHKVqqUS9rfP6\\r129o\\9z+2xMaC4o2nqArtngG3j0Zsn1vbWrsigL+3MXRAFMYn3E94jQHeXira4DC+IdWYG3G7w7p2fy3EfpBlnOkZ0ysyAJwMLEUz\\pa+OWKENdUcg4776iCgqDi+E02ZnSfc\\OaID6c27bXrCcv9ll5eM0JfrgGYHznKYYX3vo+GHfKjF\\XRPy14wDX157ktYiEP3ev7SZZ3BOeBQos5\\rnXsdi8eB0mhGz49JuzpTN9d6ggTRsrsBy8UIsHXPrN3SZBo2dZM3jWiNY3\\ja1\\WH\\\\EP9Nl\\scAqko7uAoz\\9it\\pS\\\\zZ\\q05\\7VX3ykx83BMvmlxwqFjPDw+yqeDfCcQ8obwJIlQ2bEE0eRqvIseifTKx9gJCuzEHDHLDWTVhZzCHG6GBhxOcNscyCIwvINBlJLvTo4KG2iWpobrkO8e1ZOhDtUqO5yxjkAS9iGpbCAwIGlsbjnoajE\\UGXY2nA1XLFefKmvk6OTxVo7VjZp\\t6q52O+fMiXrQO9RkdKKolehB9+f6yWuvKBd6Fj2TL9BFO0LrgAe84MaG40FP7UZZpSIWDhPNjhLlu4HKeBItJxbeXGnvqVK\\oK2tS3rt9o+1DBbKopwSH4uL1NA5SKlmskhnuSFhWrfvniZm16fjxBR1NSTrjB\\gPsUYz8U67aUa9ALjD3XaLTXroUpRqkaNkmemwqqiVrStPBEZk0TRwtfowYm69w8VpJlKJsd16A0b\\rm9PbWbDf3kRz\\WaDaxTCc26Mj3lMOGgAocZcfK02KWqIwpHnyL5cqIz6ydUrVkrr5IwoFno8DJXimwRv2Z2XdU6zyEfD6HXsBZ2jwEFmPByCwra5Ys1fUSLXYqGlUjFZp7unT5I9pvn1e0jNU9fEvf+fb\\qVJzros3Opp0B1o8mKviBQoWspGQFVg2WwcxKShOUuMGcrC72bxLKuCBAmml0TCn5gLdkMFTdi\\s9Zgy8qAbZQgCtRurGYNpxYjIs8w8SOnjLFVczNvoaZBNlASRtvd\\Qc994OMW\\1SPpMf3X5MWYzUYVeL2vSBMOzS+Ai89Ggw0GrGmu8ZNQu6eEhadS1XOzaV0onyB9+t4Y9Zppq6rtA7O\\HQW9p7y+cK6oXFoFR05xYrZvLim0ZFszXByHZy89CxBAWTs8BR\\trLaF6\\p8rPPq7V7UXfevKnHb7yqlr9UJY\\PVWpmseTmIcCwWeEmB9ENaOznUGAhOoC3Z2MJs4dwCBYzWAi\\rAMKKeT\\HC64LbP+KEoILse40nI0LcwbZRnlgadSit9cTn7EX2IAyT3JabmgGUtVzMUKvKJ5g4Fy9dJEp5hX5lZWEFc6bd14z3MWF9N9cqx7r\\5MGo6swEpHYxOSEGfCWMZ8U4FZl578kkMaS1stlZsthaQ0VLfUrO9YEYYQAI9BEA\\WPeg4HBdMIrtHD7WazpRb5i1ih2YG4dnKm2qWjJRPXIoE46ONhD6eozpdT4jCUJXGBT37vo8qiCp66Zv\\oFn3ruqFuQLfjXs4sNmvueErPNFsvOLUkEaCpkhA8WkcWRIhONThr4GqZ+oRzp35lsxB8DcHJdY+mDObsjN198lGQiAVOfhyjk4wAw3BJ6pa0XS10N7Tl7TYK+tBHGtV8RTlfD2\\91GdHHiqbjdV3araSDLwKyqHLeOf5fFK4pfnaTTraohApN4yCwQbRRtS5MLNbfyzHg86srP7unFILXIJ9M6NpVFnj6cT28sQiJjaL3XnHGcaHCGQqrPTM1PgO4QGQrdbtzRL8I6L+bwu7u3oqRs3jHzvxlbvXE\\L\\XxXEQRq8zbCYiN1h5wYWk6BZZDshlPkiiTn27f29dpYtbyNkrkz492omPGn12P4\\5+193yW5LzOPJ+qzMry9vrbt70B0HAURVDUyouiaAFSkEaxs6I00vwfu3Iz0s5wPm\\MbmhFipzhl9lQzGpHG9IqQqIFCUf4RgNob68vX5lVWWbjd97M202MFBsTsa1oNYFudGVl5vu+5zznMXwWKk9oBBD2y0UEMTktjDOWFnWGadpEyNlJgPyVrMG0Asuc8t01sU\\yPlMzWPFqHCvnOkBB5LIhyf4lfsyh185o2sXuzWeuEHLO+I4ek4507dek4DQul8\\41JmPugIrY+aooOTE4BFS7Qj+qEzdPUhRr7TQSvnNbg9y1KeHuVdM7UzBn07WEkSc2geQ5lv\\8C195Stf0Zeef17\\POFgGTpJATydjBdmIjoBOYr09a\\+7\\rGN7+uz33x03rui59TuQJRlAWGIdvcOuK5hxoHl2G6Ho4feDLcCNf5OAKhPW\\7QlSyKPSAAo+gTbvIhMSeBM1aYvYCTg9VqfMNcuEQrluG37S6smJcrkQel8xxeQkxrHNJ8DhBY6RGpA\\eKMh3D0Z72uvcU4QyYxSqViKKpql+P9bBXk\\HV05pY\\2kVla2DN3KBqH2Opd14+4bkneozvC+DrptU51R1MATIl+L7noCGxfTUaTk4UjLSy0reAjxnA9jjW\\3tVWsKox7avuRGsdOasU\\ro+uP6N3b1zW7bCtaSNSnL9v\\l6ZyZKz9c8OzY2dbtGwgyQaBPiEYiCeDFUIPOeyO\\PUHy20cxhppzvWZJxRLVdXo0EkwVybqzU1y57mg0N5s4la1ROq5pYNYbv++nsKd7o6Vm+ZV0\\YO1QhiMxh2zlLe1rbOKGzjz2lb337+zo83DezzpVmTdnpWHPsGswhHBQId\\S8FdNsOLwvg3BgnCBUomQ9UWBhy8G4i2DnKJqY3wzZkYUS0UuRbeyp1PmI4E9Bb5YJc03CSF4QaLFS1W4lo51iRsfOPKMLxz6qUlTUpL2vF37wl5oG99Q6iUOyJ1Hs9ueqjn3liXCk2jWlF\\N+LD1cd0bBxQHOgQ0SR+Ef2VgQdAsODQoUN5ZgzeWiqXyT3qPACDSDfE5xOoeUPVPeIi9oNjCxLCnM5DT2cvIrVWG2H3lZ1Y49phPnfkqN8ooqrBMNFU4PFXZvabxzqMlOT8MDF+8wm\\WVXYzkm6IUd342MYrchQkQilnuE+NU1\\26CB82OBcZY10xcD7qookb8\\A92eBopvg98gdNep7lsEHVRzySI6OTXsBegLoKVHH38FCFalOLXEX1lU0dO\\8RM4+8eflVzQd7agZkDEIiTQ6vWWQoiRk8WuOLQSIIR0bYh5gTEYc6hzEI1CQ2Pg8FL7E9\\Hnuvx3eSXyJkV5zvobzqfo9zB35+0BUEkL9Ahd1Z3cCysj3MgTAWUxaI4ZGIZcNlM\\yzBfaGw51QMFDXFiQUXVlRacvPKHjp8+rd9jTWz98Ud3tezbK9WZjM04s1+rKlzBTJm2CLNSWyq2aimR3NhqmlAOTxgIAft7+vW3tXr+h\\d0d9br7Zi8zHQ8Vj4eqlDAljZXnu\\C+JVYtNLhTQqNzvspwVbl+M2x1SJ2Fi3PYE65cqqpUaOr84z+l1TOP6o2XX9DVd7+nejBSMVd22XHmS5U4mzsXKCsCqMtTLqShIfbuUHTxbrg1YMkeRgUJlPXwCJxrSCA83sAgdoZEzs3wmYKd0W8eFJIUjyRVII\\wIztVGMx06qOPSKsN3dojDy5j9+L8qdOKRoGOn\\kplWpNW6OgjiZKYn80xM15H\\XHxKVNVCzUVMC3yMZjC\\ts+GL8D2co7IoCCgTOKMbR4aDvvO6MrsdhTwcPYpW1aLO727dMzAW9YXdvz3GeshlTRqPyZL\\iO1PoYuMAELCyvGaUmmYlMKV8oYAqjjGV+3OceZOJi4FKG8m0EHJFk+M4sQfyDqTolmE5SaHI4Z9mHJprX4rEGcfMFSgf\\uEKLDd6g8APPajX7dozzZeLCZ\\WRdOwL7jxneNFWfJG1qHIGJvS7IOMM2KDW4XHUSRii8iTZRoBxypNUUj5bwjgHKc4\\U6uGXwQ28MEjH3JceWcRyXvHkWYeVqxBzCyNoEDyN3M8bKsdnAB3PzKXmMJAsZNoyZwhZmruFOxQ2rhkSpNXcOXNpfmZ4gBrVUYSXkD524c69t\\\\w\\6N1\\5d\\r8c7+m3\\3df6m1ta2EF3dUYHkPFVh\\pm988y\\0mWcpsD6rUhlLfzp8KlcUcb4yBTZKZpZcYkLmTbLt+GgHdz7gDAGbciOtwDq6PDdHTat55\\3i4g4MHsxS2DnOB687M96r165obW3VugKQEgepOpO4mKyzkI3alx+wccLhGCqLAd8i1nb7jg57u\\YCENAMGkDWX6c9UiFf07HV0zp+4oTlLXYG+9of3NbVO2+oM7irVhNYHAOyUD2cyMtl5x5vjYTjIoDWWJGHirFWxZbGuB1E0Xdv7OlYvmYk7f35UOXlDa0Fp\\Rk4yN67\\oNXd3bkbcWS40dC9OdTxo2VohFLlNgnjQpmZFxBx4iGE6ySZBZOBv72r7f00E71mQeKFduqForqlnBcLFgKeGFTFbVTKDlfFHLlbrlmN27cUfbV+5q0Y81749VyuLsjWn6QplJ343+sAlAzdZa0+kLj+vyBzd08\\Z15XML1Ut5+YuZPDYqy\\ebKZygnnFETsaCdIAUJCSfU8hTXFHIszniJt3r4sODr5rUaOLhAgnZkSGt20nI7gbhmlUAviex5kSiEOtQy+tOfqrdckYbp5\\WyeUn1NCKmZ9evvxd3dx7SZW1uZpLZc26Y2XbE+W7C1UiT6WZcw+niyJbbRK799wFgzsyKwcE3ew0A\\E9gzm3vLwDka3zpegbw8TGvd3XDFJprqQIjyXI56hr2EDhTxWrKlUa8ss1FRstFRtNd9guPM0ryyovb5lSDI+i2aKrN997SVffeVmNmafWvKD5KIJZhLezvFlohp0kIZi7M5UejviKFeC0bQeH27zYqBwx94Fyyjo04084ny\\IpWy2maxzSybIlMNogvhliks2QAMhp+QWwjnBoZkNDJQIb56KhpOsMrmqNi88rY3jJ3Tnypu6f+NtlbPOQX8+4f5irjk0mTMxWTim8o4VivDLcvIKdM7uubgzxJGROVy4CEQHZrAJSRUDQev+HZ+OJmc0nardcdYscIBSJB1yf2BoRcbI1HYmuwXsLEaM5Gp9uTV3o\\FUbXy\\4MtlpJAIl6UVnb34Ea0fO2OI4SFqwvffUzYeqxjkdPzElkXabB47YTYyhRJWAfBLiOQYqjvEQmCow25He\\fvmafYiOB3U9sh7oCwHSsc9Ew8gqVDlpBaG4k6OgSXTOdOkcC\\K3PAcHiAEpiTuG\\PjKKY5APUbblsSeceeUannvq4rn7wrt54+W+Nh8WY2ThwlpPkJOx8gplyJCqo9P4\\PFbhcDfBBYgRPFr8lkoVeX5Bw1GsUT+0\\ZHvRE1GXAp8N\\Yrphs0pyHFPY7f+YL5Cg1nI01rnk48dUHB0rK2Dya6v93V7t4dnT17XNXKup546lOq1tZNeU5RbHYHnD+8nIYYyAKje72RfL9o12MotHElsQXhfeU8c7STUQjqxDmBSbZrSCjKQcj6A6e23t07MCFCGGFj0rN7xHtFIQBpHcEB8ULlAskTiZIvC\\8UrjA\\KwrxkZNTXOaDknGOnYeeK7BMQQdSnowHU87jUYGVFCe8y0cFVpqTamvYIdWGPk\\dGf1PFVYpkmVNliFOxGV5Gg9HxkX2gpxyOLaDDjEqN2K4Q5OtALLzgGvG\\BOgGI52xux0iLTCsodp0yznsllpql3B6DhYFONwcBHOUQ9wva5mcAWX6vGvAAAgAElEQVSmIakJaZ3vhbmwI6RzFjnDWGdS\\qABT4s0VwR6xvtjHbCOoQDAh7KkClM+O7GGcyxw\\LxkI3D3Fp5oYuWR\\uqqLNze2XvZOZNRJZjHJNZ3\\v5b+jf\\9iv6\\Bef17\\4FxRYx\\6\\C6zPf+lzVmAVihDWWSAuzoKKcuqzgKfOZZgZr9lEu6rOzVnTRHE3RgSiczcJBo0jy7lrdjc+zYTCG2tBrEtSYJnU0kjdDsr+4Mp72tjYsO4gDe50LyUdCEx\\5M5YSXALIg3DduKIPtLd3VsakdVXrMibZTQe0YWzUXk6feq8Tp26oFyBOJ47urt\\Re1oR\\vdXc2zU9WqGPVNTW3WD+E3OGm5HVgcwmyC+bzG8dw6HAqsPLEK7NizmQ5u7qgxzxt\\qDMdaZYtajk4pa3cOd2\\PdD7N+6pdSavwqkDjYOe5tmq8Sf4DigYKa7MVtS8rHzLXOsPI+jDGkdZDTtzRUNy78gPq6mx1FS5BsFw2zK\\vbGneramjfKq8uOs9m7c18G9K1qMB8rGGUNyssbjGdr4F1l5CVm\\WRJwKGK2uKrljRNaeAW98+4b8rLwoWZCsI1xJAfiBO8rOHAFZvP4mUQGs9eaVRVLBZtjY\\Zmn5Er2Rwfcmyn21Wr1TAyJMWwZU2hoCF7zrgOSTg3m+XcCSbwZILjMcpJO+WFBksl1TZOaWvpojYqZ1VaBLpz5w299OZ\\UbbU18pm3TqQbCdWcBCrEeVUHGfkc6gy4iGCJgkRtoVl5F+4SajKqDp9QzaJmZAH0krUArA4Cz5Pop6jSy98eUFZWZSuqMGColqlqiqFirOf8LHMYMSTEWUk7v+73ZEO5gvV149pY2NVtWpGpbr0nRf\\Tldef0XLi0DruYoCSNMem0gkfx4pQ9AvJF\\G6OQTkp0GZzDH2Is8M9ajk4bzHbmXrlB1jZu5mjPaZFxqmxJjJb4PaFgSYTWNzR2dkad1s1AEbMwIQRUuIKG2vvx8XZNFQfNsSSunHtPJs+e0fft9Xbv8igrZsUoccIhbMAa1+BqrBx0qy5vgczjxficUU6ZrRrR2BHWoAk7R6GTWjgyGj93EeTcZF8khL+SS8j1dmK3z6AH1AgnGMJK3yTSG7FNw8SjcIcXOXSYqBwal7IBwctB9AmWnU+XrS\\rIJ35OW6cfERw0ZBDDvV1z0YfTBvEeyxc4oHy3fn+o\\f22+nvbGo+6hj5CliWjjdQMrhlD1HKRwwa+p29IAoq9FMErBTkTfliocDx2sStmIQJHkQgTxqZwBB3qSBOMQpHA7gUEUj+vYlDX5qkndObixxSOQ73z2rfkTfbNHgAkAkUxB2NqSkyBxQviUJ4kGeAh9TL7EGgQIgIKLKa95OTFMygKsdlm5LOyaCUk+vBgeTfhKcGN5Qzpj8eazBeqFPFjyyvC72u5rPqpdWXyNfV7Wd2+c6iD7n099uRZ1RsbeuLiL6qUXzfrFBOaJNxnimmeMwXXYIRBJO7hJBM4E088jfDdM1R26gjNqSqOd549G1PPnYMd472BwrNKUOtGE6d0ptlkXUFUX1tbM4QevpwLcuawhpKCd9LIziq8H5ks5HJFi9xhjFWt1I3XaokO1szw+sc2+nZ0BNfU2XdLlNMOXXPoT0r8\\nCR9TCC5cQIDk2zMzYpFj6MYLlRG2exU3ZOhqEGmDpDpA9cVi37OwiR8f6Sa0v\\Pj4HF3k\\XzQ1KdMsAwFAl0h1IdpsNnfxOgk6Z3SMeGpm5ViDsJdw7fj02ejYECjnIZgWihRY7n87awtnT5QokJN7lBZnbnTpIsHcZ\\r2TlBgpbYU05nLxrXsSUaQJqyzHdHtjcnf\\eF7Z+8MsToGEbncSft\\05le+PZ39T9\\5d\\pc89+Ub\\zO7+ntdXNRBiEqfU4WpBxBfkwnoT6xtcYEf6Fnn3+C\\rSr33ebO5BloCITYJMJZcDmIFgCT8xsDnkDKVVQoR1UKmzuP9xFRIdUgqwuV2eDe3hAsshWGSYQVx0FWtaYL3\\wXva3Nwwt1kXb+CQMtsUMV8Mx+oPuxbYuMiOFcZ9y6iiNe33D83or8JcfjwzY8nRMLQgy0cee1yN5SUd9u\\p3uFlHQxuaqyhxsyKefkpJEECMgtFU\\y0QpUKRfOdgvzs4Tpv5nq4lXdUKhWs6PAh1tEBtwfK9KYKOBxspu5rvX5BK8FZTdsNvfHqNa2eDpQ\\t61RfV+hoSW+MnMOUkdONjM0vmcmZxEf2\\sdtXtZRSOKjoLqpaaa1bKatUCVCiS+UIt5V2W\\pJX8ivKRp86tPQ3uHWg2GCkTdVXIYriZk4dvFgfTaOTSShknRciHHY8OZZdfrKlYX9HGiTN67a2XjU82ixhTTVX04bC4BHe+X7VUP\\IxQUFYZUxZCDQcjWxDKWDHkStaUOZg4Az21jfWrKtB3kyB5bIugyN3Y66DTstAwXiiIgaaxaJl+m0HUw2aeXnNhk5sPKXjy0+rMC+q172l7\\7gLxVn9tTaKCtfk7xurPzhTLWhp\\xwrsBCOz1FCwiyFJO8n1gFUFfx+bEd7tk83TjSdSenBuVyfCbmMA3lKk1DNv0gsFEROZasK9Bb6HFFOuNRpGG3Z0aYjJIn8B7DkUazqQ7Y8EolbZ04oUcfOa3WWk0v\\ugF8x4rRVOt+yWhn+J99jKx\\NlYxnVeFLXAsNGM4mFos0nBIYMCkYSTJqTOVELu+ChuzM\\X5cDiexwFoyOsmDvCsjMuHVtwqvPDoojBYNK5pfPc4dIssiXNMmXFi4L8+qrOP3ZRgb\\Q+5deUffgrorBXN4CP6RYQbbgmjKjFySOyEcRMfC0HOna3OfNR5TC0vHaILQb6ZrN2AQEjPZcpAyZYkjaeSz4EBlXiKLQzxnaaQplvrN5l7mGhWQBzBj5ezOZoo18CWiOs1kNFg698itlNdc2tXz8lE4+8oTiLEKNqcq+p4BRxWyiUftQbaJm9rYVIeogl888w6a23makU2Th1kAcn1jRwXvHOz\\3ZobQsVf2O\\1Euu+KYsZnPEt4TY6s60a9jj\\j4l8wVUfl6oQDLqyb58W4GlK9ny2r3NjS2Sc+oZX1TV1+4wUN969r1N81igEH6XyC0tOOfRdgxIjQ+DXuwE+RrBRtoMAahqEpqkE8zKpjEFmTycEJwk1x5RtnyE0gOGMYa8KXCxn9Yq2RY9RXsqDq7EZV\\npTsVfS4DCr2zf21Jt1df4jZ9Ra3tQT5\\47VfNbmsaOx+PI1TSfvI9YGqBKJG1krAJu375vexrvL7xCkFcUtWQVYqrr\\BodqsL7Mss6fySz1kDJFrjw4tWVVeMbVuCzWSZnyYl4bGxNPA0Um9CmQES0gdzX63hJIeIpmG2E2R9U6km0iwMgTL2JCt7cO5ICy8x2XfFsKJR5PLoR4cNF08OFTsrZOno2xh99YOfzXxcLDhVm63L7Kpm6kRHdbS7MT0KrF7GuXbliQcoQ0Q0hhO6TmG6urK3r\\KOP2VicfRN+rTVfiNXI\\EvQNFMtJ+HWNOzQRGZTF8+zt7erVmvJPT+My8kUNRufkZaWlpJUA4rGvBVXaW7tw3yylK\\GfWDE69BXVxfYfXA4rZ2hxqFNCqyHESyHGrqiN0X5UmpKev9AlU3taBwtBAYAXnO9+P0f6E\\+9N\\qs88+q9\\+8u9qbe1DBZY5fUM+Hg31zW98VV\\7xlf17POfNwQryMPKR+XnRg18idEs1DgJSeQiJxjJTefGjeLFTFOu3XjioYLKFvCPF1guZNOR3C3mYgaEBzmNvEKnqHDqhVhXrryvtfU16yIovhypjyrcRSLAoQnHkE0nZji3c3BbO3t37N9FELOjsfxF1jLJmrW6BVEzErrw2CMKsxPtHF5Xd3RLs1xPXp5iEkQi70wokwKLjYvsLNxwiXOBRzGfRXawQsOhwCKlvGiufbEVWYtoquF2T+VMAa2L+oNYzfoZrTYe1dL8Sb3wN2+rtZZV+eJdHTRvauBjNJqXZxEZjiVipmqZvEaTjK7d3dOd7bby+Q0Vg5rocjdaNa038woWPaJnlfeyqhdWlZvmND4YqHt7T3G7p\\lwoCADL4gQ4bl86+CJ4cEtfqYxUuW546uYERtp7viJLXyVmqs6ef4xXXr3dcVR13ywwG4CkuNHofnA0NVhMWFS5c6hFZ75Ej4\\GdvE+MspTFkwo+HEukd+tFp18yoxk8gZ2WxkUzFSZLwCF8pxTeaxywMsswFmPfXnEx0UFhrWc\\KWy9o69pSWKheVnVbkZyP96NW\\Ubd3XfX1QMWNjKYHI+X2pyr2MiqEGRXIIAS+niPHhc\\EO85Co8NhDOKpWMwbkgmSh49SsdBQsVBXsVSzEcAMm5FKVaVyXmYl4cNRmeiwvaf723c06ve0oNnA9X6CQasLLzYP2EykqTdVP8ipu8hqY\\OUnnzyJ1RttXT11jVd+tH3NN050EauoKYpAWNlCUyeTZTj3Zj69nymGO1RFOZAgwzSMVNORnFGUDd4yhGXrROkAGNdTRfq94HtuceBCtiVZBmXOcsNrCfM8yh2Chqcyk3CncUlmvEeXBKH3C28qmaLgqJMQecef8LG+bduvK8r77+lYmAYoaG6hWzBjRQoknizkzw4R9qkP7S0MAPFLbTapNMgThwcOXsn6B5RoYJqYehq6qlkdIQpIxs+o12Gs3BEuMZKreQ4pLaBEwWVMxdwxs4871k2ryJRXJWaaktLykNFwO05n1el2lKpsWxhyntRJI+iQjN1du\\p8N5tjfd2FHYPFXUOVOATjH\\C+kH8gts0vBXuGajQ2AizhYAIFqw+J27sN50bfwz0CwUcyk\\EOm7\\c5whZxaZ+MKZfQ62OTP7DhQYxosaY7g5JhNFmSCveIIys6Hjj35MT3\\sp3X\\+mXduPSSBr1bKpd8FdiqxqFRPpzcwMViO1m+6+wfPmysIZan\\cNDK\\jKtYqFWiM8CUPnW0RYPaplIFLeRosfI8+0AK+Mpp3PckWRNXfZqRqPbimz0VAHDWQ7r\\3tgSbFuWqnm1pZ29STJz6uQnZDGLUY2R6MfxzZXuOI5aQeOFiL\\wMx3Ns\\0PbOjnq9gXm9gRy6Q9jxdixdpETETEu1Vl2lCtxRmgkXpcbnnD19xo2hE3POdPyWTmVAFScRPodYyzgH9ZqZdWJBQ9RbXzm8zPAFXFC8JuiSvYkUJYy7XTObjvkcGZtF6uxG0rHhh5Gp1N4g\\X1bm8mIKP070mLM0QRS2gAeZomQh7NtHLvUBo9zRsrRPEU9vfryK4bu1Ws13bx5U1tbW1ZgcWEUsj\\9cz+vpdV1K6as8bKTijWbMTSQzwbtYy2k9QBWMtjIvPvuJb399ttaWVkx1eXTTz\\tsn45Y0cjPfrooyZUMLQMZSDWREwvmFIlPLO0+ElHpOxjR9YNVqimwrwUJaRxYISamJom1KZ0qvbwiPCosEq4avBI+Z4mYOIeeb7tOS\\\\4EX9\\h\\8oZ57\\nl9mSzC9U0Xw0fBBoIFkY9ZcFpgffXrf67nfv0L+uKXPk8acKLqGpsawMzDyAik0iNbjaILZ8k5c2c4NMFRUfWPwZT\\LQWWhb4mCBbdm5l4rixb\\E7K33JGo26GTeYWJOR5NlZ3uK\\b967rzvZ1MyA1eXY0U9QbKDOb69TxTZ09d0K9wYEqjZL2J\\vaa9\\WeNZWrjB3ikl4KCokRDicPfBZwRMDvoKnarFk44lpHCpjga4Ls6poNupWYMGnQCEUzBbq7fSVm0jVIK\\2QU+L3LK2TvyEzpZ\\WS\\\\1XuKwm2t\\3RX+6tXNcxnVM5V5ONOb08Z6H2uw95EO+2p9nszZfM1rdTX1KwUVczPVA\\mKs4HavrSciFQxSso3J+rc6+t3v2OwsOe8sJNmTUUy5v6piCkyLIXB98pxkWQj+2glilIGY9F8UzDqRTUWrrw5E\\o3p0b6u7fMwSL0Q\\cFrMIiGfmaJ9b5IyLRidXIHSX0Q\\OuKgNmesbd0YajZy\\DpYApTJ8CdyfwQ9cXhYbAt0lGwVQM\\A+VQTARRE3ZIK540gH\\lTjVkHBZlErq4+qWryo7Kypaimne7df0weXX1R5WSqdzGrWjqS9ifKDjIrTvI3s4JK4Tp2DgGuAMMmCLFg8DR5FBaKUfDg9RFIQ0UTOVtEW23DSN+k\\Xezu\\n2127uKQsj8A+OfLOZjZWZTCwIu4XFmCC9rjkMz1CwzUTuXVWeRMX7P44\\\\pEqNFYWzmd564wXdfP11rWZyWq9XDG3IYldBdxgTWM4tIWUua+Rc1FnEmaBEA5ly8UpJp0p3Dok1j1kkd4\\PR+VLPATrPKsgzxjQEdINyUsDrNmMj9oaNi2XbccF2AHKH\\RKWmQKirJ5rZ86q9W1DTMfvnz5TcXjtvJerJxiFTKB5aSxmYFwGMGXatOSnZ2Cxw5041ukSKGjH7B9k53G8ypVytbd24aXqN4cI4siwSyj7UVGVQhvh3EHxH2unfFPpVRVo9JQs9pQo7EkD44MyHSB0VZRHgTbSazOwYHaB111wkhdSMGrLa2f3VK9WdKlt17Ve2+9ptHOjoqay49C88UyhS3ROUFRo\\Hcxu8+ztdZqBU0ZaD\\FHxw9WInHcczjobCVGSeNTjksVLwEqGTqt5oRNwhv7CRKqpMvFE5vDk4KK5CigQWewDaNtNOZ65j55\\RL3\\6OYWdfb30rf9bk+im8rmZAsa\\s9h8\\xyTCWoG9\\CBus3ts0munZc1jloXMUEu6+LKzE07r34\\MkJ5ocL406UxgC7SGJknXKFo7z7NjIkrPLe\\7k9HeuSTn9CgLl3t3FU1XlMh29SkltVhMNL65kk9ssS6XlYYw3d17zWWHDxbqAiddlezIdFWsQ4Pd42OgCEm0xWaBQKHeWZLS8uGJnGPrczzCCxvWYYqexGRMdb40WjmA505fcZQUPMEm7h3L+X+pUR3mVAAioTzb7MRIeMzuHydnimkKbDgYroRIXut4zJlppxfDnU6sl+wRohGxhkhp8HUR55dSdHrUBs3Qkw5TGmBlSIx6T\\zZ9y0KDEPTtJYeO4ISSC5U\\Aj+Qzg7kZ9vfjDHxxxZN9+6209\\sTjBqKc2DqpN15\\Uz\\\\yV\\R+tbxZGJv6bjWPGKPwhmQCpVSQjvXBAe3vb+tH\\7wh7px47oVVn\\913+tT37ykxakjaF3UCjo8ccftwaWH+ZtlXiMOfNt12SkhVX6vZwx6QMDUoN0rJp3aDYGpKmjfjoidM\\QCfRsAPihsWraXHBWGnplKJfDxeIw0g+\\94L+8I\\\\WF\\89V\\\\rwssVISmlLDq3iFYf\\4Xf6bPffGzeva5zxrpPHViZQxnBEfMj1ARGH8KSTK+SLGDVeE72GzXoU8OYUpIV3arXPXnqkNHTvwnEayZS5fnv4GMePvOLS0vLzkn3MRa33V2jmw\\n2aVL8A7mGkU99QPD4ywPl3go5Mz2XR7d0\\gcY9fPKtK1dcg3FVneKBJMVR3eKjpdORQUuuqMZcLEts0YnUhmE+tC2YEYLEvLFJmQBgiThd2oFTJeUsKrGA2VT2bU2enp1kv1Gq1psN2V+2xr7UzH9VTrWd149tt3fjgDa1+\\ECdk7fMPbrq123TGy0m6vZDdftTtfvSZFFTtrSucmNdrWCuah4H7qFKmbFW8jktLUry+tJ4v6MOhdBOT4VFUcVswVQexBvDIfIyIHMwUCfKIl4gDyzjvi\\fc5jtWmGEXHeW9WGDaR6U9eRPfkKjblu3r76neNhXOZe1MFi4IywtUMxMnDEPGRYBhyC7v2UpzqbWlfNIw5FTD3LgQwjNWsgtG44rBlgwLFC6Sd4rioI4mmg+mVnOGuNCnhG0w0N\\pn5RWqwstLR2QcvNZ1QtnTYT1GHnht569e81zh5q+WJJpXmg8T3sM0byZzmLVUBeb07i9tl5FQo1lUtEj3BdOTNQDPJlc5w3\\zXPN+PU\\qit\\rCjcLytxWJoRcqwP9Sgy\\92IyxH2gxNGWiUXJALi48i6Be3dByLpHZurr4nbRw\\pfOPPqlSo6XlrS29\\OoLuvzDl9SYzlT3syoGKMZiCxjmJwII0ANGx2wY5uVDB8nIwpylE05HsgatwDKHbTylcFTHrd5xd5zjMRYU8C8SQriL+jOelyEcNu5hKyoYGuNlzezAiuuMV9DCK2qU8VVpram1sikvV9C16x\\ocPeWirlYi2kof4wViVSEewSDm1H\\UQKBO9hTnpWZPyYouBXnOYjUI+skOQQg4MMbsSKZEQDyfy9naDLv4yzjK0L1qIxq5aqK5Zrq9aYVYCCtlXzZchxrlYY1iqhTCTwedvoadXoasVb39rXfOdThOFRYDtS6cFrnPvaoTp7b0N3tK3rtlZfUvd9WAT7JJNY65GeIxnDCkMAj\\oiGCrKzpCEBsQdpKGmc8Ka4r3AKTSVlPoAoJRHsMHJzpH6neGMc5gKyza0HLzPjJnK+u0OE4grhgVcsaGq5r552uwuVVy\\oFz\\1nMqep1e++zeajK8qAycFNBTtIO+\\KatAqFIStEOx0kmEQ1Uy6kL8HiNWKVizY+G3M984hYVKUUFNLmswGltoO9dm3M5iWePsXCMb8eL3V7YJRM+b6cIv\\5Tuez29c+8NNaYbWq+f1aCS0RsHV3X+3EWdrz+i+bSpcJZTp4t5MorBsYl+CJ0eh2PNB85vMKuJysVA5XxBjUpd1XJN+ZKv1mpNlUrNrIIogDg5YsLfTZEaW0EAjw73ejN8DgIdO7bpGujU3y4Zv3G2ocQ1hMXUclPL7R2NBmZRwXfl1W23e4YsumQL6C8PCiz4u9MIdDc95N3ZmI69UkTpyF7lodFf+lyOLJMQiySk8g+jjul5\\DDPy6w3bO\\LmEgCBCt1UCmUCopHPb322o8MueK5v\\baa3b2PvXUU3rswqN67dXX9KnPfk4rG5uJ2hJfPJdbCXdtOBwYGJKqA48EJ+NQ7196S9\\97ncNfQSpeumll2ysCn\\y4lNPqrW8pHPnzrnRYFJgpQiWA+OTtIyHnPVTL6z099jPHIeXHdbxxX2PAp+4oryR4Z3oIbHxMILXA5K7exJJrQKayX5KBZSWM3Ado7FetALrj\\7xAiuOJzZ45EGHo4H+49e\\qm9848\\16c9\\Up999tPycgtDMuwmJYo9Uu5NbWXW8u7icN5mLm2E2sRQjC+XwpLphbqZuasVU38SpzikU52a0ajld5mxm\\PY4M+TZXewd6hmvWkbkSvMXO6RVe82+sNeIWOchnA2sjHmhHwqXKwhLw4jOwBbdXhXJ7Tw+7p65zXt9+5ItVQZeeQZoQVdOXczC0wL8VGKkBkTSs2YsFSycZeDA7NmSofJXLVScQcH8vPMTGX5Gm+Hyh6MtVwqqT3o6O4wVOXYWZ1p\\aoqN5q69O2XVHgyVP\\UHc0rsYVid6OJ9nuEqA6NQOrnK6rVV1VtLJnzfXExVlE4qRM47WvZKyq621X76rZ6d+6pOu2ZR46fITgZSW1OGT+jcBLapkTBnEHiCzFynlHOCixHtBx4fWUwa\\UCTSmwMMssVHTxyY8qyC107YO3TQFVhAgPz2g6t80Iiex4vLACq16vmLM2Ff8Ix\\lMxlLJgc0HfVeQsGCr1YodqpMJcm8H3bIhoy7knaBgRZHEooVEi0M12XjwT4wIXfIV5zPqFyJl66tqbnxUy8tPqJgpaTbY1buXvqOb269r\\ZGqmuW6hrsjjfbwH6qpVKiphNGdXzRSKhlmrUYjCXcG6SDmw0WF9Lt9R07OzC2zrjs4MPQqk+W6YwYepkKLo5lmY1zRE2K4NzMSNFw3jBcXE2dAmRIsR\\OZev5cg5xUWVvXxqlzaq4c09lHL+rtS6\\pg9dfUT7sKhgPbUzo8feiXARVABGxjEM2i5xreoCvza8ocaZOOrJ0PODsCXDydzxIkzAbQOIyzTCfdM7rCYaRZJel\\RGjYGJryATECZ1pOI0H49RsLtAI0mtQ0eqpR9XcOK079+7qxntvqRFMlIl61jAxaoRfxHN1DiTOQdssAkwZlqxDKB2EIkPoxzDVy2s4HivicytlC9nGDRhkuYfZYx4OXN2QI1SdhPDi\\9RotrQEEpnLq1auaNKLlBnPNDroqrvf1rg\\UvewZ6aePTg6na4mI95r9jju2ERTP6dRuajFRk3HP3pCj3z8rBa52A6e3avbyoUTrQV5rWOwG2P4GTvxAYcwY+5MxmKp8pYy4cZshJyb3Y0WVvgy\\oDn4hoLRuvOKpD91407Ei+8xB1+Yq0PFAY3UbDkC0wXec\\ygfHJUHr1I08TtfTUx35JZ8+f0bvvvKLevVe0CDuORwaXKxVAEPtiDhpuNGj+aYwhPc+KJt6rvdHIvluzWkV3qZnZxszME6u5VFO+zDPGcJWiGtI2\\nE5a46G84WGk4Uddvl8TRPevVpBa4+f1s78UB\\sX1YQtdQsnVB7OtKrN97SuYuPa7N1TuNRWfE0byq\\g4OOoVegS+VqRfVqVbWgolI+p7XlJZUC39YBBSD7YMZfWIgA0wf8kUBF4EbxHYnDMsPV2Uy9HuKoRIWxmGtra9PGxCbUtXvkDEs5swx0ShTOrBaKCvYM8nXZo7kne\\u7tq9hEpyFepB1n2nO4MzdTcPjgIYjiyP7Z+fRBcKZ+j6m7wHXyj5k68YMOJ3K+oGCzF4p50+YeGA5IvcD53KLQ0pUhPDTuG5eIzwlS7WyJsOuXn75JV29etVoOdeuXTX+2jPPfEzH1jb1\\rtX9NyvPa9qvWn5iOzzcMpoHnn\\4blh+ErkEmcm57p7tyPduX1Nr778su7euq1jx45Z\\XD9+jUjvF98\\Cm1lpZ05vRp47VytpLfyQ9qCl527l9ahKboHWsG9JDnYIWj7+oUrHI4e1C3IzKguOJnGi5tXHDjt7o9L7HkOwKC7J+TAPAjbqglXUB8j63A+uN\\9Ud69te+pC\\\\9u9qdX3TfP7ciDB2CBZExHDY03\\4+tf0zf\\wVcbJzuoAACAASURBVP3ar39Oz\\3Gc1asWHsE\\I26DzNJHKSTuJy0IubGudED4b4OvUpvwo9Vgg\\Bbx+usmFHTHHKTl40yyDCAiCb0cHBgebjhZq1VpLllETGJEoJVGwBo5BcRpPMVBEIgdnvLxQOx4r6XfUP25ZldvLUCa0eq6oX39LL7\\ydhrN9Zk4udDWJ7WBOlsLimK9h2Ml1ULRR4GGfb3wjQlfNod9F+lBgQUKFQ2H+HTlUehlNb0da3O5pqVDQzI91LxqocfKMgsV5\\bT3cb3yly9rdrag25X3la31NC8F2p0srKBgUTWXGmrWS8plYhX8uarFnGp+Sfl5XiW\\LD\\Kavf9Wxre2zF36cp8piKmmdYOJRW6ddMuRJOeno7CCOc8fxAMDlqDnGPNeOY5BjqeRmQLjll0Ta2uH9Opsxu6c\\+KegeH8ghe7vfNBqJOQOhkpkHk\\MCWVmr27liBNYpsIyR4G3gdpI\\7m87nuVcUYfD9WFBI+hkFceDjdI32i6JwMJ5a5wl5FOn9HPlzuSDSlA+zMw0LKJGe0MnTn1BFS8qOR9reeUsfXH9BmWJPKytNxaO5FuOqStk1rTQ2tba6onxQM3n2ZDySphPjlw0HHbXbexoNewoH+4r6PSNxlooc2ugnp85TKVE+cpDYoiMTi3uJBxZEWeOqZm2cB88G5BC00CW5LxQuxmYH0PcyGuQCrZw6r81Tj2jrxFnNJ0Ndev0FHdy6rKYXq4rR6hhlqCuEpz78IkxBOXkpjNxhy2FJAZWSNj+MJjvZfSLiS7xgIPSbi7mZ9zH6c2vMnkdimppuPuY+zVZGgQ6fJYmrAk2iKA4XOTVPP6Wl0xfV6Y303usvqhx3VMJeoozx6sLsBRhtceBN5iDEcCbyymVcSDMFNEgg9u\\4iBHPw\\6Hc3zE1y0XRduTBzHGxBiVci5nxpDVWkMlM\\Rs2CZNUQhfgnd23BmofXdbPlmA23vau3PfiqzJMDZVmOXCUdQcZbhJOY0VzjPqBnnN1stafnJZj\\3seeWbBTE6ad\\YVWky06lqQwUMhztdhZDcif6h2JliBJJVOYctAfmgiR1IEiBuB0DiC4TpI5wl7Aw4KPg9xmppVNHRgUkR5I3sIXI\\LTUAHtKcnMCppp6viYd4IW8eeaNxWWcee0Y\\+XM\\q4Puti59\\z9p3j9UBZ8tuFIzpyozNBDqA+Na7lsMERvlL0pH7Ewm2un3zFy5Walpylif2C4b1fW1slJXoUjB5ms2cdl\\VOFTHxf9ucbZvGLsZIKaZpmCeuOp6pvrylYCdSZt3T28JV\\LqhRW1el3dGv\\ppa3jssrLmsSFlX06xbDVavWTT3IQVoq5VQtl7VUZ3xf1hIJCHDteqzdkcV58Y6QAwkI8GCq4oqOLiabvovyGY56NtEZYMuQXejkqeN2tuF7Z0aiFmjnpjOsa5S08Akpbow8Pwx17NgJyx2kALx3\\65RZ0CwEG\\lcgR50\\wk+X5HptlOaf9j56WNrLAmcaIu88+yTZ0Cyxl4PjzRepjzzFrhGRyhMA+sndwEyda1jK\\L9ZuKnAxAeLWFvCGB3\\3ut42Mvrq6qlu3btjZcPbsWS3Vl\\X265f0ped\\Q63lVfMkpHlnZM1evRi5iCVD8LG2qMLTg5c1NKX4eNLXpTff0vvvXNL5M+d06+ZNHRweqLW8rPW1TSuAH3n0UVVrVSv0DVRJjF7Za3gGKVL1gH81ccWdBZhzfDliO8UzTSTNfxAU7Sf2DTaNAFRI3f7NrDu1VnZ37eg9oZ6h0TDhG6HsNH14fy1sRPgnf\\LHevZLz+m3fuf3tLpxzAnw2D8nE8fB4ik9KLC+pi8+\\zk99\\yzWvgz5QouMNEM+eh4xdw7tAuAvEZVyU8OS7poqvZUOpp2zT92sQ+9QSl0aZ2STUBTGwdHVsQRls8+2N83hGC5iVmbMx97eLbM9XsQ7fCPIgYD7yz7K7jmnDLThQ539yzQ8vTZY8rXZrqx87p++ObfqNjMKodP00NxBfx9aYHFIcn3oXCCHwESBIkW6a8Zm2VA3EBuXB6jIVtpvhIDoHiuzM5U0zsdlSB5lz31FrGWTpxTZrCkn63+gn70Vx9or5jRm+M3Nav3FJcXCgOptVLXyvKSauWiakVfJW+q3Cw0Q8mlXF2ZyNPh7qFuXrom9cY2jmxRncdkjbmOzE12QF1iM89EXWNquMTYjUPSZN+ggs423g5OlFakfcSQ\\ZG8FirGaXnyo49oMNrT4e6+ZmGkSX+oMiqZQlGj\\kAjy4vLqlYvMTyyz6b7M\\M3U5fS3QzswGBkyA\\uL90GPmYUYqMBDtNsnEC6WDOgQKQToSMPTIBgZqT4tuR9Qxj3yIZqtLR24Wmdu\\AzGu7NLQcwjne1s\\eW7t55VcdOLKtcrqqSX9GkH2jSn2oZ0cQ8q\\3dA+3v3Vc0HGg+CbWIUbTODY3EAwXiTAAMn89Z4UwcBJ8LD8gOORt1QQR34bOT0Hm6UchkjcTsnPENLUK5mRRYk0Ws\\mKqjubqLqTNc4\\pxIWL2tw6rZVWQ2++8j1deuU7WilmVJ5MVJh4CmKXtRlnY8eboMCyNeoKLBZ+WmClEHjKLXD\\bFusM+JMiJ7E5LDZmMwbY8aEa+DEJM6VPi2wkNtb4HM8MaI7qAZvGpusRV4t8vJaJ7R06gmVay3dfO+SunevqLSIVMpBhrVG1FkTw4\\EzsWMhkHT3ftqb24mp+EINGhhSFSuXHRu+RDPG3VDM+FMlQtF1auMglygLoHmbKz4Ve3vH2p3e1cHu7vGpwo7fU16QxVR6zIaZ5QLf8nI1yQuJEwuU067e8WobjCbaR8Lh6an1qMNXfyZR7R2al337tzVzpXb8vpDLTOqRU03CI0Xp0LBRksgQOQd5iGie1kbc9Kk0ZmXEYHYuMahDbjj4\\WGRxToIIikFb2ot464ULb7a+6DblC0c9NcgYVRLiNCvNiyBLnnAw2imfqjvE4+8jF94hd\\SVNvrO\\\\3Vc17u6pCsJAgRYzI3QZUG6q4AxlU2UWhx4FGHscDRJCH1BfmqdcoaR+OFF70Nfyeku5gEkFcWTsHyQcZLQIpHkuq54WGkwoDPIW6dUL59o8c05D\\LtYU519BV7D+I6dQVvlZlkrx0+qUF5TIWiqEJTt4F1ZXjXu5nzBSJX4Fsdto4lr1ho2dht0B9q5v6ulRsu4PW7E7ywo0tgZeFUHB\\sqYeEDvywkqBkD0NCKN2gpFBZO6u8ycs2h3FIQfOPNUYiBODKy7PW6Wl8\\pkoZ\\lBGu3u7hkzC+wIpB9ly4IIrsEwtnxQ\\KUJ1VBQZH5ECi+fhni9\\lzP\\dsVrqvJkz03Vekl5kChLH4gV3DlsZZoVWBySpvScztTDk43rgTPLnjwZ69vf\\pbxzuChvf7G66b0u3DhERur\\+jlH+lTv\\oZrR87buehRWHRdqKqPRw4CwtEb3mXaWj7gxmcgpZ19fabb6mzd6Cnn3hSL730os49csEKUka93I+nnn5KhRLWPXNDPu2cMIqOAwEMO0hI+6mdD2eFiWTMaNntb6jVucdwHvEgc0AQxsr4ZDEiRCSHiRJctgcF1oPRoUOwuEfQgxAdmFltMjZ88fsv6E\\\\9F9ZgfU\\\\PbvaW3jmHEYeR\\\\0QLrP37jq3ruS5\\TF57\\gjL+XIUK1Z40j+fO78Jz2UMPQ3N8QcY9zjnVQdrpjDj9cw8XRGnxkqJY3CyTvlsKeDoTZXE7yG9\\f8+ch1eWVo+Kl7Q4s5cGoibkPVzmMUY1O368NgjLrclfFNTZP1Cnt6vN4w1NvQO9eeV7urbzphqrJRWMTOcUV3Yzk6KElxeJLgUHiANwPxsWFTGZVxyuHDBsgBRYw8HQCkDuBd9xZrL5jDL7M\\mdiZYKOVWrBXXhesxzyh7WtRVd1PTekvYmnm5k7ypa6chbJwOtp2J1ppXWkhqFkkqLhVaKRTV4iYYDjbcH2rl5X1F3qCCTU2nhq4g\\FIaMIbJwJ+01zljk3NEh+rIIadFRRIIC2RTUlEGuYjfp7tSpRJDxZ3MFIwCPKJyV0cmzm8r6Mx3u7SnqD1REbk7IJh5d\\YGiwVCVSslGy5M4tAVKUWSRLLAjphMLeeU6KKAsPJiOJFF8gIL2ugPz2ilXKvauYfKH4S2SbiYqw4hi2jd0IsizkPOKK0vyVldVP3FaK6sXdP96X5VcWcWyFA5v6fLrf61yI6Pmat0iUvbvDtS51zGD1QI8pnhio0AM83BJz+GgbyGgxLGks3orN5xKz3IAOYTchgW6y88cCgEk9z1iQ1g\\JbvvLLrRmCiX2EZDgPrwafBmCjVTdzHVELXbxjFtnX1UT\\7EM1ppLOm9d36kd1\\7vrywI3\\QV2WaVWnuKMlk6sFHn1t0jyvwbBu2dGPu6QMTv4eVN25jd42QI3kyDsX9KeNc3R3XNdn4f7zAskKN6CzuAuuBaiyJHDJ1og3UChpma2odf0Knzz+ug71tvffGS8pGPbU8ivk0VsN9BmNO1r9ZDBBNwVo0i5CcBnBU\\LKhp7UWBNhA1UZTy61ls1nAw2fv3raZ56IQJhvu3p172rm3Y3w41iRBsIgMsHTIsofNF2ZvYJmMNh5wpGMXW8jh41ImTL9oG1pso60O8Tt1T2uPL+vMR07osacvGv\\08muvaXD7vmqThQI89sZTZXNF5SpVQ4LgVbGYnM0Fa2tkaj8mOLUqTuCOV2UTI1CSGKQ2L9+EAG4dm49gsje5vZS9LonwoDiCQu0hgwBxjkzVhz0FaOswnCqcltVYO6fHP\\Zx1Zereu3l\\6zB\\h0FNGPx1MZplglrDQIII+o8RrdOgMC6pI4D7eHdqZQqTn1L0VEo6WAUar\\fU3NtSVmfO4e6lEzIhUIORQu7zmjkLdQbT+RnUApX1BvN5ZeWNJ7nVM2V1By7ceRkPtFwOtTP\\\\IvaW3ztErlNdUaS65AAj0yojNo3VCjkHFhaJwnEO5WfcmMVCmwr7x\\VVubx7W0tGYCHgobnrUTwznOW7t9cJQPOBz27d\\1B10ruBBWOdSKV4MiBmQR9SPPBBEBPlFzi2jrdPra3t62kZrZEzAyD4d2HlTKcL8YSwIQcH4+KLBShT6fkRLCnSIwSWKwHs41OW6M6BAss2Iywr97R1Ke0wPUKomWMSWuGy\\bPmscYxYtI37Q4dh4xZM4UoDgyPc06g\\1wgsvmIpwa+vEUXj18vKyyvmidrZ39Au\\+MvaPH7Kzg+EGCQM4Ne2GM+NDmKiABSdYeg8ElHe+1IYDfTepXd19+ZtnT55Uru7u\\rZX\\wFHbQP9eaPXrdG6Ymnn7QpEf+9IXtWnDl98cMIFqiis9xwUya4dIwhnRkpdQjnc17FAs0XySbO6cDSYswHK7F1cLHwR\\DPhwss9nRGxDSDIFk0YvCyfvDd7+lf\\+s\\OiqwVjc2rRj+sQLLEI7RQN\\8xtf09a\\9mZ7\\Z180onuuhHGiy3CyLDU8oXC5fqjASsllTrZK9+uMzlyVT+XvLtq8N5IfLiXbhWamv29\\KnGbNsNQn9EAkve5tu\\f11JzSUvNFbs5R\\9N8nc7\\2HiSRzplZsQEWGSyatcqGkx8dXe39dcPS1teDoYXdfb139ghqLNVXgELsg20TA5k0mQnfnM3JIhE5tjNoRI44BljQfAO0oHmn4\\HjQFVipLZfRh93YvUqYTqRXkVMb7ZsrYc6xKeFqj2zVt5D+i3Z2x2qWu+uu7yp8caF4+1Gi+o2qhooZf09nWcS17ZXm9SDtXbqh9447wveT6OCwKiBUmyMochEmsD0iVkSCTGIH0kOU1ZUzBd7b5tsf4cGJFF5tr1S87\\sQ8qwAFR9bXMJ6pF0VqrDa0sbGs2zdvadjuqFYqqsqfIcg1DC1up9GomjgimuCCjFCCUVneIjzCqcvswhGZjccc0fEzokM32Jp7G5qCj82SsSwB0XyX5tKacTZG8cz8VyBRNhtVNRo1BfVVqVGW6iXJq+vgzlj+vKTGUkOD3m1dfvn\\VD++q8pKTt1OT72doYLQlzeC6B+rVMD\\Bh7aQjkgZngpvPPcuxyZnFxb0r2ki9GEHM6HyJSsEM2JAUF5OXQHe6HqFjUmseN4qs5oZMVrxOiFRUuh40kTDEJLBc1LZdXXNvVLn\\68qqWmDvbu6+YHb2r\\5nuatw9UjedqZAs2XrNKCB8eQ2xdN2ujC+MlMsJ4IBpIXZLdQeFCHxwSDDKVGhpCzA+OkgPSTtiNJhxfypoPUzPyDy442t4zRkpUo+ZfVVR3kldp9YwuPPEx9YcDfXD5LYXtXa0wVp2OFWNDYuZ+vvL5sh0+E2+hkWJDsuFz5St4irXUWlpXo7GiiueZIaJFEPmBwt5QOzfu6vq77xuiihDCxrQUjqCElIHGGVuYJhjuVxrCnYZ7gTzSlE08umOHfC9YS8ZHcV33YhGZN1aXNIJqRrWTZW09tqHHn35StUpdL33nH9S9fluNaUbLBIoTAA6Rtli2dTiKBlpMpvaO8xw4bEB7AIzKBVBOhyIY8ZZIkiSPLvAosDgonIzf5UpyPW6zN1MLjHjxwwXBQPmISWoYGZJMkQa5ewx6uqgoW1jR6skzeuzpx3Tn2qvauX5Z2WFX+enYniO+f6QWcDzgtWYFluU6+sazQcywd3CofNlZWtAowPPyymXtDUc2OsTugALG9KV+0faNCE8x\\KhwvwLBDHzVyg2ttI5rPAmUyTY1HGWlKCfd7lgjNC+MtCjM9anPfkGb6+c1neRVqVeMd+j4gs7WY74INQy7Go1QMmOwXNJya8U4Nyhk33z9bW3StGyddB6LIOJmxMv7BxIy1\\7BrjVKFDVE4RDiTPOEqvD48a2j+x7isWVO7KxzOMcFdTtdxbNI9XrNGlboLLV6zcW32HRg6rimlbqNCK3RNN4u3DReNoQID85KvhvvyJFSlGc8A\\1OOJ3kaQJtJlmoLsDdeYEZAvawqAxUKc2TTOxaXJ6wQ8McnQCBBCT3vhnC+uyD2FVEsd566y3xnQkjB6lkdI3CFnUm9+3M2fOq15ecu0AWG4XQihu4qO7Pja34svPUwp8XpuofRUN1Dg7V3j\\QUmvJArVXN9ZNTHL1vfcNVFhZXbFxNO+d8Q9tfMGUxTU9\\HNaCwAgAHAYZcmyA\\ksmhTGvqwN1NOY2roQcNaR5ZsnjHVr8gxceFiQ9\\CI0DWtZvOS5FrSpKG+\\OH3vq8\\\\MP\\6cGIcP0hBCvlYFmRFKIi\\Jq+9tX\\Tb\\5z7+kzzz7GeUrvm2mXCyQGEC6M3lzFXEKoUNYdnNPp2biYjlEqVzTuXCKWqWVtik3Epv\\tGqfmnwX12VQFRbCxAzqbt68oY2NYzZ3T2evDxdsRjxcEIsz19yHKBprgtuyX1G1UFfvcKhBv63aEkPnA93YfUt32lc0WgzUWKohPLQfxhU1l90kKHY6VaWYt46bfRq\\KM+IkZ45NUPga9XLdlCyMEyOneSkOd4pXYqn0X4k9SaGQgWxlF+UdOXSfeUmZzXoN7ReuqjFfkaTcqjB1p5ypw7UOiaF2ZEC3KY6IGALeYcTFYczVRiR9Q+E5s8KAw5nRrWQCC1DCw8jV8TmOags2sd1fpZyzsHBgsT4z\\fV6aMaJFzbRRX4c0\\TkC4TFR2jvoxiz1MvGqtYr+mnfvoTuvTmm7r+\\vtGVm7V6tYNhUQJZWaGYHF4sGB5piBYpJsfDvuK5m6cbOHfSdQDCArvAy71mKcj+y8Wq\\KCvAXgQvSke22ubqrWXLJw2ObSkoqM60A9Ke4W0n7c1cCLVEAFOGspDosq15bUPryry6\\+lfqzm6pvYkY5Vf\\eQPP7oSoTz8xSTZ0FHwWFHbQRxsHMSClaGIlRRCxArpy5oXU4cCCcgj7hDlJkuQ0Uvh\\XbhyCfEEZ+Cv8+zkePfyeGy+a2WbBV6aYU4izNC9\\saSP\\czPq97cUqVcNFf09994SfPDXdWn0hKKGA6EJBB7jPosGQlj\\MubbG5GjJgSgvTDBZbjGjxoeNiErBM2JWVi1ZCMElxxldgoJAUWhp0WM2SB74xAnX\\OnLGFkbaLilRW0NxSdXVLteWW9tq7un3tA5WHBHvjO+W4kqg08RVr1le1srmp8WKiwahvHWuhWFa1vmTRJ2E\\VLzX1uV3LumDK1cVDUNBEV2EE3tXKVCOOJS2YSaokCHcrmC2a2Ucl2ysiQWhmUzC3QQ5Y7RH6zGG42bAEOqsjArVmkIMcytzzeqxSitFPfLEkzpz8oyuvf2W7r19SZXhWEuMAXk2+MgxIpy5AGc4jqxDvhfrjEaD8pq4KWsu4HRQJFk8iUMn8mb07A4m5+LONMEJGFjb0SSy0WDOzFI9Gzuz8GiWUIdykOCEwNivH\\maqKalrZP6yU98XNNRR+++8gPNO9uqZGLlshgpzxWmwRxcH\\cxyCsoVTT3AvUGIx10exZUnkNpZjyzheZ+TvujgTrRyEa3NHi9UaQZcTU4mpcY69WMAkAQeYbDz89pY+mYctmmTp\\8qLKZlg7uhLr10gcKvfvKLQ808SN94mc+qdPHnlBmUlKpUVQ4iwzlg\\9qFhYCNRloOBqwDVih1Gi0bFTc74\\0ztuXdPLkKUNh4OS60Ti8nNisZPBfBEHBqoEYNppkuLT8pEA9eepkQp2QiXNwdndm2KDaWXU6XdsLEOtQUHW7HVUqZUPaGKWChtEIwsEigNhM6KzLScd\\juOYnpNpgZVaBxjWTKLGhEKbSQD0DjdidFMi9y7w790aP5K5OZ6WTQicKasVKpaDSJFuQUNHBRbCLaYLcAvgq\\FnKKooJrmXINxMbiCIE9bseXhcIVByxQpbBGpZCix8LI9yBHnfExsKmh\\yK3ujntlnGHLLOxrkjB\\Hr5NBX3myN7OMa0fWOIKoOTWiE+EwInwYvEk5ptQe7vm6yZdDHolVQoletlg8mpiUQ+f2tgfcNnfP\\5EfCe0iLbAsm5OIPlSE339Bf\\AH\\+N\\Q4H1tX+v3\\zvv6jPPPurCsq+uR87VQVcRVKqSV5\\YMPAgc0D\\DBEmXp0pGOndFSYyvAf\\jIOkXJdspuDug2FAotq+fqN61pdWbOqOLXRT3lY9vd7RFW44g\\iAkUGtJnMLFCAQWcPt96OCrWBBtMbVmB1Z4caLSI1W0uq2NbraAypFBMXchCdYoHigAdFp4FHFjP0jAbD0CDgRgVygSuwQC0enoU7tWRWnZ2BShjkjcZGiG16Szq8M5ZXOKNxcU1eWNdKt6pYFFhdBSfa2jzdVH75uAb7Pd14833deuOyVhc5rfh5rZZKWqkykoo0J5k8jjQlCiZx9QYpytI55bEWIPV7at19atDIyxxjr4CDbwjXwLN5N7+a+zQH\\1Qq+oGZAVJgjbk3BAYHRX38Ez+nt998U\\du3bRDFiPNSRQq8LLaWIJrkDXkCXNRk0NnGR17Ohj0jOyKTwzXxeaTjpfp0hkJdbqhag18ws6oUm+a1YOfz9lhi\\cUPScHIOskHvbU3buvwcG+9no93Rlua5yPzLH6WOsxZedLWjl2QWHU02sv\\WftR+9p9UxBQU4K7wzl349VC0EVfEfqBWonzgPlSjxXPimwYuKXjADq3ISNeEynj80C2VtJaLD5Q9Gx8a7MpsZ7Y1M3RJOkwOTQpgaKnd+Bs\\rwubfSSFONQf78nM498aSqLTIyj2v77hW99sI\\KB8O1Jwv1ELRNZ4r4D\\MeUoLLDxzrMAyZZPjmaRqmx8vsNxB49AZjDrdSJ3NmntQyLuN7KiwstXhOFiuNHOfQeNhmArQfBK\\Y2gw\\Jp5QRO\\qurGcZ189IIG8UDvv39ZxXBhvLl8ldzMvEpl+DIleSqqVWka963bOVT7YE+He\\uKBqHCfqTxaKJ4MDK6AOgx95pixEfhSkGTKq+SRsnGaUmXz7XmQD2S4834hkmD6MjsbuzJc8S0lWKdYgNHajrWcrOg5rENxZWSDvyBJtVYwXJBW6fO6vjGCeVGka68\\Iomd++rGEbCAAAPuDwk3XGoyXBkrvNGoEdIUMori8pvMlEGHpspuR2Ky\\+20S1FYYH1iPIKXqOXGDkzKgRYnTpSMh2JCaDYB13iABysMRmYTALw9ct5Gkxy6kaBaivH9PGf+1lreF781t\\JH+yomo20mIXGlZqhjDbj5KlCDEJx6s8FCon\\iSYajmMN4CXCSaVZYzSkuQ6GXSnwtLy6YkHgi2yg\\hi6hqdiqWomo6AAhQyJGhlrys5snValsKKl6jnNZw3t3gh17QdXtTd5W5UzQ\\lNTx975pNaKZ3WbJBVUCkonEPFGJmRJ4U6RdZ0FlmxNOyO7ak2Gk2LL2u3O6aCO3HihDmyg+YYXSIhSXP\\WR8kSGA8jc3M4WHbxmIUR\\A1n3ziCZtsgGoxHqUQ4yB3XlgyYjsjISYXHPwIfJrNujVsEMQp5LgeBBfM80Ho3ZnlonIs9DwxzU7PyNQwNAURKGygHf1YKDtncqIMTM\\CdI076o1FVieUlzTE+AEqA4+Vd8Ac1eAUc95NxgBqKpSLCgouFYFCjHEooAX1isX6eIyf3T7H3uHYlLi0Q2Ing7DsbJrMJxOuckbFwE16ONMP+11rFlqNpiOMg3DhCwbB3sAwjJKxeyB+iNxZN9Zzk\\EHZuUpxSgtsChUzeaEs9DohM73CnSc0W5Wzlg6\\e8c7THhHh81kv+\\FliQ3N04L0WwvvrV\\0W\\\\puf06e\\8GkbEWa8RO4NgsWYYO6qSzf\\dfJOXhg3GnPjuxTSc\\lADtn6x6rDh1EoJyF11bfLM5TZIVDc3b5z25EaS+VEyZG4tCZ8LQpPqmqKohwPgxDKWVaZqS9\\HthDzvigL33t9d7RzYNL6s8wDxyYE20JH5ejAmtuhwXFwXiKQSHSZAJGITdibgeRzxlSAv1uNCsuDDIpsHioEB7ppkEoMEAdtKfqbnc02m4rutvX6eY5BfOG2oucshtbmrR9nRufFP7eLAAAIABJREFU0KgTaXrG09qTOWXyGX1wX7p77Yb8caTR3Vta9xcK+h1lhz21mp6ajYKKBaKO4DqFGtDC+b7dpyowqI1LiDFYONdkZezF5XuZ9QT\\nrwzNj+eaZJYjs9TpYgjfWDcO\\gwHVR+zYaiaUZnz120Tg\\O1aDb1TiM1Ou2bZy2XMOokRfZJcEjlUeHNZ1mtN\\vWiHRauIzxX11I6VjW8dUbzTlFyoaDseqt1bVaK0CjdiolgUGOgakfGfnnvrRUB5cu0FX4eGOmSXGhYJ62ZFUm6q+vKRG+aSKueM6e+HjVjT\\4Af\\h65sv6jNc0W1miWNbvU1vz5UdeDCURfM6xPZdQUn7VgqQJCcTRXh4ZTDbwrNAhtX1gjvMHgZfTBiSh2CrchK1hQbhFOwOHNFSO62L0OUpWslXxCoO\\C4RYqyU01KgXqLmZZPnNDW2Wd0+swZtdv39fZLLyjeu6vmfKoGqEU0VQEVDFlimBymIb8JXwTrlYcl\\g8XWE7W7Qi7DpmdmTgFJJoxaLnsG7nfZXqloesPCiwCdK2IS2xX+BzuDfmGCAYWs0Bxtqih8so1lrT12DkVlxsmAS\\P8lrkpgpR5tm15iQCy28eqnN9V+H9fXX2djSfjDSDuzGKtIgh7ecUziZG6je+L5wq9hU6cTpM68scHYFtxHyiUt+azEJ5imeTrtN9JmrLhIGRWzhbYawmKDJQ\\4VYLDAhZgpb89U6dVxhOa\\r0Y7i+lTFtarOXHhMZ0+d11I20Pf+6v\\S6OYtVYl6QgDDeJbOnFHzbG78Kw4VUO8Jo9UiSABmxBmLKgGNLJfKWiRjJSYGQSnvkMFkzIM3FoIa9lsOc3hHrHHn5I56uWB\\vk+MTTixNVasuhHoMCmwmhsn9Quf+rQyQVPf+tv\\okX3jvz4UJqPFGelKcIl0OpJZMpdL18ysv54LnWGkdr9gbo0IAgKAkK1C+aSz1wdAjKpGWWaoWJFU\\nKFSGkr9vIFtXy1lpV1QBhwVxV7DSmgYLFsjRb0c61SB98\\5p6\\ruqXRipdbqhp574ORXna4raMxVrZS2CrNrtvlk9QrQ3wUUGQUOsaeTC29nPONOG0Uh3795Ra6llDTukZndQOxUuXFDWPs+BAotGCLPL9mFbB4eH9jw+8pGP2j5p6RTtQ8sipHC14tisA2IDHRj9MXqcTCL7u1AX3rlzxyKoMCumWMMVCYTNgRFE\\oCk2RHvVMEPhR+n6D5NDSNx9guuhxG+I+pPk9y9xDvOTDXhXCV0nAUUGXjIDzyjbG0kNKOZKQxJMnAjQmgYTByYbBA1ZBY7jDKT1BSWKipxE\\Vkp8oVkvi8GfQIi4G3ODrGnuz5FE4AEOaFBiE8GcPx8d3R0JqJRp34IOsPrOHH7iU7peFwhRJxTEwNKHzhsVpByZ8xhwF3v5ya0yFcNjmYkP7hrsOmMQSeg6L6eeWDagLk0Fy6KVlabDnEO0EXP1xj\\ZMIVmQI1u8nCNaXf+dfGlf0iIMVx9HCOVmjehrqm1\\\\C\\35X\\x7\\cZvfVGf+\\ynyQrV1EZvzjmXAgi\\JDOkS9RfdAT8nkt8dySzh18Uvrhly1nAonu5H\\6RQqNuM0+jc9zsmq6EzgHi4LHN4+arcVR9PgTnOf3h2D0QDC8rVQ27I3MrH48ipIWq1fMqL4W6uv0D7Q6uajDtqwMhG8mvvexucaZkOjo4Oh734B7EelgAcJax2sgMKFfrdTto6JbD4cAgWJNY0z8wYQpKOmyHuvX2bWXvDLU+L2utsWTWEIeZWCfOnVX\\\\lSbmZ\\U3vWK1FjV\\FisW+Ft7RyO1GoU9cT5DQXRge699n0Vu7vy+x3FUdu5YeMvE\\hGHiSmhUYhn\\NVwB4CmTulIaaHOH5ziNKJLGKztIAAG+QZE3oKzRICN+aBFouxqWB4Zsb1QBWHagYIOsAfy9PWqXPa3e\\o4ADLhYX5jU0nEwXmUk3sCvAxzu0EgkpdRqpBTvlyUcdPbKnRxK8I0n9Z9VbLNhwbYUYjc6c25PLqNfUO26qUS7Zh9cKOBW73Rl3lCRCeTw0tKHmeRnnfyOLzYK5svaji2rryhRP6yIVfNZHDG+\\9jd689P+o0hpo7XhZw4O+oltkE+ZVilmIGUOpeAfw9KLAymMNgIWJF9vvwcmx4GOKIk5xIobgZSXigNR9mdXBGoBzRZ4fBHcbpxjBxzeFJsgWXSRdbcGTqtW8ctVAnUys+\\FArdMndOHpZ7R57JzBW7c+uKy777yq+nSkAOk5nEcLX7YIQkM8KLIixBUOBHf+OIgwzPk7jZhIvHtSEjsZl3Nyxqam4mExl4u+cgF\\P\\wgtwk9+MEG6pzvXVRy1jZTZ+iDt5rzTxt70hBkLJvXxvnHtXLxKZU319Uf3Ned8ANd7+3p\\n6oeW+k2mCi\\jtDTa4MVQ1jFfFmg\\OQ4ScFnocUzT7DeUEZu8qKC0jq8Id4HMYqTFzg0+umL2ZDLsHFsLos4aDA+7P9DH9tJ+mGF0ORwEiaz51RGIMkkT230tJoqaaDakbTpbz8Ws64iCePb6peLutH3\\2O4r09TfcO5EWhCU4KqJSQwbuEPztUrBGLEKGQYTdRs1IxSwqeUYC5rz0XkEhilwpIJs0ah33WEHrn9WmToDyFFbFW5qwPpWJqRRL3wfFJJ5rzisE7yuQ1y9a0sn5BP\\8rzyqTqehb3\\pbXb35muaZvqaZSBPuOSHs85nai9iJOHi3oRLgKwXVAJQMu4kCiri8E\\kw2pRUr5TNDufU8RNaXVuWH3gWPYTfVZwhrzBWpZSVj9J4OFO94KlY9XTj5o5mvYa2L8Ua3ZxJWx2VH49UXPN08exHVV6sK+4HJvfHK7E7GCooFsycEk7OHE4VY6MIpGdm6uLBcGDnwTAc2T1fWyWk2SkFHXI7N48qxoA0i8tLq7YX4rk4CgeGVoHcXDj\\qI3JGLl2um0jsBvf2FTAGXsu09nYnq1rKp2FAAUYETB8NmIeRoTQHuBupQR2p3Rz0xuXzeuQYkewdhwpUL9oPFC3t6\\l5ZaZlWbxNpyxJjLK5bHmcBxVkQm6wDSVlpLkDKxXnF+XjbXs7HXjQReHFCiLJ9sMY9ADjYZ9aeZbWkVQrZrxNgUNZ77T2VLQDEXGCDYd8E7hh\\F7eFmxF6AMnyLuMj89N+miwHJ5taytmfrh0NkPNVpO4GIjTBpR54NIMDg8Koo+B9AQaVRNVM\\TJP\\RKdQdPSNBb+F3poHyxkdNaTGxyhgA21jZ7YUpZ9z8zJImMkUQU0Fe+qtTvJjHgf00EIj9Jhrpxe9\\V7\\\\R3+oL3zxWX35y7+ntbWtBNGj7p9GNkx4UGB9XV\\9xv+qf\\ZbX9JnPvcryuJdQr5aErpqmyrTQoMUcUl9YNOfzkiPoi4Ssp7Jvs0I0ckh0wLLzY+dYoRfmfHy0ymbnK2\\wY6TSNeuXdPp\\5e2936SLDuvxM7zJn1mZfnqrmqPcRiYAYkhtSRXuwSJAQGSy+XKkCHpHxFJ\\RUbKxIkhgB\\kkKr2BCXCy4IQw6AGZhBz0x7X9XlK33mM\\lMKs533+vuWTIYlEKqiY6eLpOV+fK+e7\\vfMdsX5SYgxIJK1WEavPPsTAYTEvlCyksVUTTCDaRhJgRFR6aLQ+ZeYwbj7+DGY4Q5jMpkiq1JnxRnRfREAKzE316XmDxd6igjkLnqpvoDSdCZG17RLD4nDO5UVmA0WyUiNF8YaMXArtPj7EYxlidO1iKGZmio9at4yAeY219HfnMxXnvn+HOewvs94Eza4SwHqG7tYaLlzZwebuN8PguKrNj7P\\0HdiTEab9IyGVy2hHokM8NBq+QLd00xWfIcL7hE1jqkQiuRnIA6G8mRA2T2cxRDOU6WGaaPJ9bBaE40B1JIsEImMFiZuGi6Moxs+9+UvojwLce\\BYhRpTwWhZqJquPEavP0SjuaQIyu0u4pjE9Aq6ax20l9py4xJN49hEpN+jAYa9U8mp47XmaxucniIjh4FeRrQzCEdywMRZjErFhSuHzAIOdMxMXRyi50aOpGbA3VzDPG\\i8vovolNZQ39yDx9+9NcYzG6gu6l4adFBApzpaEU6PG66VPUVmX0sFG2errQw0ahaVFJjXmsWNdw8yDuTkZmsVfVRwvVcMyzSiQKo6pfcGY5\\OC3iSI5WH7xRLVRtohc27JqNsyyQAstbW8H65avY3PoEWo11DI8O8P73vonKfARvFsLTSfLUYPIx2FSSqE7Uhd5F4s9VhLpKYaV8lPi3Gkco9ZQ0K7LsVfenTPkY88KiTBVkfx95JjlXZVZK4SPdd1lgkZTtYsGgbOH0MHjYQGP9Ai5\\\\peQ1mv44MlPcGf0MxxEQ0znDvRJiEp\\DDwEKvs6VmKgxvgrXvdFiliumykQmYQCFXYUUmNwjZNTJR4VurIDKItBFgulETHHfMV4UDVRypiTWkzmg7LAIgFe9hEJhE7FIT\\VqWZjt2tAa9QwbdfRePUK1j95lTQz2LbiAGk+MDw6xN0f\\wgGHawzwM81OJop6rkw4widrubkuZFjqry2uNYrtZqM1CWfMk9V6DZH7HEIY0G3+6ooggP61xGVpKM7i17x6rJQ8XwZlRJVD5M5IvJlxQXekBGi5Tuot7uwKnUkqMKrrmF17RIMZwn\\6Vv\\Fz648y6CpAfNzjAl0m84cGoVSexgSLsMLWjsaptwK3RAp7qROYmekOq5p7uWh+VGR\\ynjg6fYn2zi+5SS1B17pyzSMNgnGIS5pKAEZ6MkQ6mWOvaWNn0cefuHaSTOob3dOi9GvxrCxgXJ3A6Gl6\\9jk0zC2EA024OBQOUY3r0YCY9ji0VUhjWLqG2Zjj1FQaQe7fpbnpYDAQB\\dOe6mwOVCjqsPDfeFLcc3QCJTTiul0LCo3\\gzzPM9t7QiwoPyyRsUoUKnJidyQFiLmubbiHpfhy4zbIbeLocUkwLOwqtVacIjaSRPAG4+TGIUUK4twRT5XYANVpRztzSUgmQVWu9MSk9\\FwkWWGJIE4bgLaBYLdq4rqpVVGLhYOKSe4otKkUXVsgqAV0O4UHJ7deaIMnh+zknEVNI8PHcJmldRwAoFF7kSWBjkdC0mwlU0rIpKbhHPP8aazZX7vedhLpmiCiVXhWLR+EjmK6PslLs9UT1xYykKP\\EoW0AKK459Ca4QXed0gFxNOYdNNb1SdcJzz01FRVJ7sCqMFCLF76OPJT\\HcPUyKkeoM2KZUzzH4odVcauKqP+ywBLvMCkaywJrhne\\\\7f4w\\\\lj\\DWl4sCa3WziP7S\\uEC66tv\\1v8zn\\3FfzqF34FC50bJIlu6v0XDpIElJUmhM85HsL1IAlNkCzVJUvGksBwJfXueRhlWWCVikMe0rwQghbJ4aHUNUSx7t69i3PndkRx8OKLLzdTKY7Eh0MFMpLsGU4CMcIjNE+Lh0bTwSh6gOsPvoUAJ5hlUwzGM1SqTfGVUl24IrUKP6gosIT4\\UKBJQRTGDjpDUGJ5Xq7KUGilOoqPtpCOAectY8iC\\ePApydnmK73cEFv47KdIp03MfySgdPRmewXA\\6vI5LjV\\G0w9d7B8YEnhqrDvoXF7Gue0uqk6Ewd51vL5Vw\\t\\9X8gOzlAg2eKRAVpMutWxSlDZuls7EMn0lQoNRlhQCSG65i8LPIXWIGrIYpotgRaliwx0LPFVt5NUGR\\HjK278n3DOMcjPT7r3\\110WGfefuQzx9ugffdXBuYwP1Ytw4HE7R7iwrs0eviuk0RKXmoNZwZPM7Oz6SDEPfcTEcMO+th\\HpMRy+X64tBRYnUQ47ZwZrZnNM4yF8kkkXhL7V63dkTWYINQMJTVM9E3HTQNyqYq63sNr6JDbaV6EtQty98z083n8HrQ0DnW4DYS9CdBhhZWqgvrCwIIFSzP0Yhr2AxexDKl80KgmV0lQKKFkPCsHKedgVkQ1l91QSy0WtKRFTyi2Y65LxPKy5uFbSjNxBVyJUGKtNr6AhEpxhjsixUF9Zx4XLn8bW5lWEkwl+9L3\\iEXvAPU8R4VTRV4Hjhw4ahRHYsZBE27P5fdKvFWRQVZysQSSZ3ErBomKJKu+pmJryOOxDd67LziIv6hMEok4dyYWasW9LV+nMzULFEMZbHKES4GD5sP0lnDhM28irlfxd3s\\wqPoNgKfI7Q2tNkM+e4R5nciLO0ZOB8ZqNHyQgqsDLEYmRpSwPMaKRuKIjWv2FdKXx++F+J\\V0hwZF\\g66OLOl+j+P+ovaygXamYKI4SCgm\\qJT4Oohe8XWQl8ZrVvFh7mzj5S\\8C6y9chWDYAhLSxEvJuhrPTjGAj\\8m28iGwxQz3VYQYzFLEFk5JizkRFbCB2+Zcvond5VLLTiZK7CawVcYOevOGGkRtBcmXEyLJSIerH7Z1FDZ3E+v4xNHIO4Kc5wHVjVCvxmTcKoiTqRnE4qgM5MwjlwckYis4vJNMfmxU\\i3sM7uH7j+9DcuVg3aGLzYKBeraHqFqpFdtTk3NBipuELYZt8GoZVu25VlHSO4aPlL8HILdy6fQN+kxMLA\\1eX0bAUWzgdBghnOuoVTvANMNiMkbFn+DCS1U82b0LI25geB9YnNbReb0CbWuG6rKLly9+GjVtHcGEiLuLkPmjQzZaKlIrmUfQF+mzAos8JTaGqun0pYA9ODgQLih5vDxTOF4l\\YTqQaJgPFMqfk0KLFrCkKxN\\hbH5lQfqhF6jMFwKOOqkkfMlVbSYNSkQynjS69GKgoZkMyRocS76crgUh3evI9KOs3zAqu0Y1DnHPdmTnFmGI366Cx1JfYNLLBS4kZEcQbQjCF0nfwz3oJFsc7VnnMkpoKHFXtS8ZyJyC2MSGLT+P6wwAqjodjUaAu+t0tw6ptSsKVzJRozDE5z2JQFklmrWzXlhE9+WEzuWSQjYIIbCUUjokgvbCcK1EdsSLIEg\\FQnivzi8vJlWh+eQ2Fx8bEDBZzmeyTvHbkUAmaJZZYHCHSakN5iJWmr+q1lvsWR8LKw5LNLJt4XgeOgSnc4t8ssLgHqiL3eVH1\\1uB9Y2vfQ1\\8va\\xW\\9m7fwq1\\451jwRXKSzvENFyajHSLl7VRmxL1IYlcQm+JPqVpFVeKlgvA5a\\\\FSlNdIBU9wHGiYvnzgwXDdDYRBOv8+R00Gy35fMnzelZgSRCjSKBECcGNdTIcoVGpyvjAt6tod3z0Z\\fw4cNvIzJ6CNIA\\fEUFTo+O+TEqAKLCAafc1lgldyVktAr36ObOOmPBJlYbdeBjBJRNQaKOJbTK5iGKU4mOgYRN9QFakaCdd9E11hgdvAUy406zmYThBwPaE1s1z+P7HgL+w9tnI51ZB0flasN7FxaRcUNkI4fwQn2cftv\\xJuMMY534cr8voMSaxGf1EYK\\IxpeA2rz2Js7ymvLkBXlop1BlmLAtajUzm9AbSTAyGU+kUKlV6VqmYDzpRk+dDM1aarBGRM2orePMXfwm1ZhsHh4c4ZafWqKHTbqFqcURakWKZaB6NHrlZSRdZ51ghk7wvFlh0kKfRZ8r4kyCAnc8lP4x+RbPJWG4wFmBcBzSoy5HAq\\mIKAUm14KR3Cz2+bs0WwxRqfQe14Gg6cBsbqDduIZz3dfg6RXcvfk93Lrzn9HaBFbOtSQ6afx0iI2hiXbGuAfC7UKKkEOc5pBcYyFLajYOxdkt2YXluib2UHSu5Wi89C1SNZguZE3ho9FjjDyZhSYbEj\\Pgrflu6LiivM5AkvD2AKOmV\\XbOPlT\\4iNrZeFrTv8Z2fYv\\WT+EmEZqWAX9BA0vAZJSMVA0q5mQuxrILaYiE7FqM+Ur0WCFOylun\\P8S4RIkmuUgc+4KBKvccEq0WDkYsjtUG51S6zAuh8iZJpYGpP4zbsphWJTTxvq111G9eAE\\mNzB3dlH6OsBFnYDDn3HzvqI78do3k1xrp+jQv5kkiOjYMVg88P+icWfKm75mhVhXUhzyhhRjiM2BWo8JsadLMDIIwILLElYlEmj4nCpRlG4IWXO3CIT\\geLHXlPOXYTl1xg7vlY\\fRn8ZmvfAXGUgePnz7EUqsKu7bA7dPraLcquPHT93Dy8CFchknHC5hRisSii7lqrUmuqDoeDBa+8RxVt4LJeIIFrRhommtz\\dFwlWHYivMithm0D+C9TX5lrQ7HYwNlY1FpiJM9uVqMDMoYD0LrAja1LPp1G73BAMPRFINhiOOjsYyRxqMYn\\v8r8gh9oP3vg23rmH93Bo63a4E9VK5XNEYZWOhWlNh7LbDYGeKEqiIpc1BJgV0HOUIJzk8o4401HD3zgPUOUZjMPcsEopAktmYzOiZZaBa61BBAIQD1BpDrO6kODi6DSNwcXo7ghWsY\\n1JoytBEsbLWyvXIOddZDFjtgHTIIpesOhjOqFHiGB84pHNB6E4jrO6yWFTsUTFOvjBRa5vZyWBOLWTtK6CG0k7NsuuEgUU\\SEL8XGnvc6G30WTN2usgoqFfLK87GIjOM+FtGyoSEHOM8tqgtbrZY0mZahCiyiKCrhQd2Dcn8VCBbvJ+V3JRs1cn0mIzMamHY6XbmevKuEjZ6f4uz0OuLkCWx7hjyJZR8QbiRtIKSLKBTDLOYKTiX3ejYtCwrWmLfLkXgWSFi1vvBhGR1YzlXUGjswzXahTGcaB88XTq54kNBGx5ExPZFYTi18hqX7PlKdCKwyCafhKK8fG1XaBfFz\\WFPzEm7S11BwVjkqA6DxRqBlkByUcVMmZxEKoR1KnAB0ykLZE5aFHGe+xL3qpLTrUawHOMqd36CHhQt8BzhzxA5E08umfAoBOs5F+s5gqWqFEVcExqQ7PWqqVQjQoVg\\cEf\\SG+9JUvqxHh6qbQPgQJS8kKlLDnBeLZDF\\706\\ia1\\\\d\\it\\+ZL+OJbv0rjbpluEIWiRwwv2mKeC6LAJ1i6yJZFVrlp899qxMduWfntvDjae7FIUoWUUq6JuyqVauKbyMIswXgyEiUICyzaNJSIVwnlqQtDrpgqkgTezxNMmJVHZVoSoeG30Fmqoh\\cxQf3v42FN0O0iNEfTVGtteCb5MMUsnUheyu1mLiFkxTJCyqHjno9hu1KgUVS7FLDg0FOkxRmNqYhcDxIcDZMMZ2b8BsdrHVczCcH8PQQ51s19O8\\RJ3qDFPHcB6iu7qNlnkZ+mALD34GnB1VkLTbGHZifOK1bWxtVjA8\\BCDR+9j+uQjrDoGljm6DalgUaRrS2M3QUXYAoPxFBMSHE2VIk\\3ccfWheMh3bEYARMCUqg0eYvzhM753ERrFP0pg9J5AtO2xfPGcjzZuFKriub6Di5dfQl+tYZ+vyejm5rnSFbf8GgP4+FIbqzJdIJBv48TUdMwOkZHtWphHgaCUHmM63FsUbGQLF+zdBl5lPl\\7FCIjKl1NJd1CIueXaFEeFRNGxWOncUE1ZLcxJCxOZUUk5YNs7uBVu0ydtY\\C1fv4HT3Q9y48Z8Ar4\\2pi8NRO\\pMVZPDCxndPNX6j9eE5EwF7Axi2Dh6LB4FV8VxdWT71VV6jMi8osqWa5NFlh07ub9wyJN1hMdsaNIBV4bJuqOBY\\r3tIQ2QZ6ixSncQCjXsOVlz6PzupVVGp1TAZ7+On3vwkjHDM+E5U0gbswYFOkwX2Z9wxRLKqlUuXCXd6jH+dR8axWZOkyz5MNgnIM16GJb9pzD60XCyzxoNGJfGkIA8WDEL86ljekhdCXi4o8bkoZR5hUejXgtDex+dnPYH85ww92v4MH4wPAb8JnYgFR4aeA\\UGA5u4EXkBkktYZpopq4z1Hxhc9+UgY5zhaHJhpPqgw2JSFHVkiBU+OnCYiRlKA0uGbPAvuNVSdFQMaee0soKQ25QiEI0fV7VMcRealcOcNJiu4aL3yKbz5r38XRreN3YNdnD+3DLeS4b1b30FnuYFH927i0UcfwgvnWNVcVBI1Ukg4vhLJuRqRZbQwCGOYzP2LExnvE4HKadBpEIEkXy+RKCa617uVqrjcs4Fod1dgeT40JjbUmqi0mtAcE9M0wHH\\DAcnB+gN+yqqRxlTCHJCftIid2DqHqaTCL\\85j\\DUqeO96+\\i1nUR3u5JW7nRLfr\\goqRlfQGoaxc5zOe1IpGmPx55vFI\\FyG09C9E+mcIwa5oGGwXGI82tXJBqKoyWa+iapgdFsDk23YVd9ZrTBzCZYXg\\RWBvg6PgW4tM5zu7HcLU1tK7VgW6M7vqyZBBaaQtZwogqR2T+RO\\oR8jxnk2kTicNIsLJYR\\LyytisCqxZVSAm6aM6lgEcURIAQ4Vc2zcOYalcSaLJdNwRJVI\\lsQTnB4eCTjNCJY\\D1EVfg4K+R2OrbwgktUmPdCaS7NAqtarQoAcfv2bbmnaFtTqajsUyJpSjRPUIEojPK8Ij5bAg3iLi57DLm9gRRtLAL5sxIWLQR1DXr+AI8ffRNhfAfVWiCIFgUPHJtrHO+JS5ka6SsTO7EbFZSZGmSqfRfyWERsyZ0mHYgeWBV43s+j230DtncecapBd5jaQISL+wqLAvoY+qJQHw36gghWKC6gGE48Dn0pWji9IdeQaQssLOktdnx6hNOzHpY6tGCxpUmjfyDHqYP+qfLSMoh2KTSQtg\\TaYDBiHkXHGfSuoQ5kRvymILIF3sdv1+4eWI3YxV2Uarw5XvLwpdrnM9PbB1kRFkKeVTd8fH9riDLyw7HjUKRIHkdygLrf\\7DP5Aswt8vCiyew88KLBYJHDHx0GOB9fZf\\DH+1X\\7G3jrrS\\IhqboI+R3kHeVIgmUrJg3X0kKe44oKdNIbtY8RMTQS95XZQz2bKZZVJ3lpl+OVlhRlgUW91XezCywHj16hEuXrgiCVXK2ysdSBwhHXLbA4UkWI8lCxMw9SkJ5XRWnhmbLwXj+GNfv\\g20aiSdHsGmaq0Nz2AxVXT1xRhIPC9Etq9GhOL5Wijj6Ot0NhhLdAwLLLqFEeLU4GI40XH70QijyEGl0cDGio9uVUccHCJJh3C5GewPUI2AjW5h\\zh7AAAgAElEQVQHh+NTVJa7sNASw9GnHzg4eFDFyGrhlnYC08+wvu7Byk\\hJ2eoxgPUsgCVsAd3kYhvE5UgtGFI4wVsg\\EcGkagbcRUDgzHMWGLvwm5E4qYKO9LwSkSr8KUqiwftXoHVoURB454GpHIutRdFv4bb+o5w1Xby6g0WtIF9s5OkMxnyOIZDvceo7f7QG64pU5byLtEo05PjoRgyMqOZp7kVeVZiornyUiEKs9gNkXdV3wSbngkXroeLRUUp4AdEFVAJD7TWoKHuquZIvCng7emO7KdTPUFBpUUvWou2YTdzjVc2f55NCrb0IMTfPT+X+Gw9xGamw5qHReDoxPUnqboJnRoJkRNk8pCZccDiq73fOUctQnaUUTNFCgnrTGkCyuUXsqTRm2QvMa0DKHZKjsx4cTYtiDC3BBo48C8NoLfNGzlgTCm5J0NAssGz0B77So2tj+N1a3zSLMh\\u5b\\x7p5AzVLEWd7w8nODGRLIWSsBmkw7Z4dkmAbWHUVTY9hSWKBJ4WsSGqAaI\\k\\KaIVGM42V+vMjDUtwRBcNTEUUTQuETCb8DEi1CqFTI6eQCJRoWMyAKTcydJtZfex3uG+fx3sHf4c5wFxFdsc05vCwm8RD6rRjukwn88QJuCFgk8TIYmoa4RGsZSZZlku\\pqCGtslbhU6bSi7y3wnSVX7M1GkCYwtHjGpGRrcZjhzFQymi3NGaU11D4h\\ES8EBmt8pNNdcyjOjSv30Fr\\76W1h56SoWdoaKB5z2HuPe3oe49IkLGI1O8MF7P4Q5mKCbmLDGcxhzRVvoBxNB5MSomLN2IhUpO28bru\\C9CzoHsd6DjKDaE+CuZWj0m2JopYl5hwm6q0l2F5NCqjD3hC98RDHgzOMY64YSt7J74sQpYlYQdT8Bny3Bps2MRz\\MDLEdPGZVz6JjdVl9EYnmM0GInohr4g+T76\\hDRhUaH2FPJ0gintEUJJKIiSEZJFJLEqYucQpnC0GpIQGJ5GWKpvAHN2\\eSDcpRM0+FUKTJ9C8gSOHqAC1dtpPZ9nJ7cwewgwOwgh+k2UdnxkDcTVOp1XFh9BQ1nHUGgeETcU7jYmp22Gu8RdeQrZ0biQV8KJu5do\\FIGkKOFVlscX9mhiHPIhYSHFXRtZ3fL3wemKjWCBqwqR\\i5ORUiO0kvzdbTTmLjo9PsLq6Kof06SlDnJU6nsADPbQIOpB7xUOeKBfPLT5H7n0iEDNU2onc+3Oq7xfFyJF0DlX\\EG0pxV7K01KBD\\RGU2dROcGh8vUu9nf\\EsniHlqdCLaZiKqWf1gcSiMtSJYaR8pgXThY3FPZZvBDIUNMbWFRv8hdBDPGNH0GzcbnYbjXJHUEZiD3qp7xcS3hKJKOwtHpwdM99PtnsnfzOVeaDXS7yxgNh\\jxez\\C8dGRxBfRcubChR083n2MO7fviJCKTSYV5M1GE5cvX8EHH10XDiLXMPnXa6urEj10cHCEn11\\H+NwJMUSUcFf+IVfkH2Xxa4yLYco6DmW3dzckkKK5qjcp8g55fNV0wVmUvK5FjFFBQJZTtz+foGlLF7EW7kosAjD\\JMLLHFdD0O8\\Wdfxde+8cf47X\\zJbz1G18QhUJJcqdKgU8oHFMtlkiVXmbuiW9SyeOQCrkk2JYIWxnO\\PEwRX6VL6Y8nPj4JYdLjdzmUmA9efIEFy9eQb1Wl8OrJBKWPC5yQcg0FdfvhDPiEL5Lgnsg4arcyGxngbl+hOv3vo1ZfoaYKgvbEx8e5s6LH4eQxRSvrCywnjnHy6GjvkczLIymIUzbQ91XfBHakswpNz9b4OmZgcxaxcpKFVudAFUtxHR2gH5wKpLzdlqB3Ztjq13F8ewMiWfAq7ZwaekN9O+2cPvHBg7nddw0hjB9YGenjU9cbOJ8y0R08AAn9z6CM92Hp8fQqPaJQkGBDHrO2DXhRk15o1HOSgPQkCZ8JIYT9rcVUdViPIniEHCvX1pah2XX0F5aRWttTWBURnZwYEQFhhAZpzMMggkSOlDXqnKtRoMzHO0\\xuD0AGk8gzkbwtY1+V05o46IQo5IMvXFO0rFCvFmUNEJZM6xo+SfaqUmmwALLDo1MxZFIrOoxCPXyHAEUaA\\maQKsHOEgRrjJzh2S3JMjQWGtRwHdoCxbmFz\\WVc2P45tJoXsWSluPGTb+Lm3e+itmrKmDCcjmE+nKEZe6IoY9Ut4yfh\\FDivkBQKGGoOuOgSfgWMooj2kUoWtmTlOZ3pWM+N1UWWJIizyqWvCaiWDTi0mjEyvuOsv4MlWIMP9WAMaX2jAGxE1Q7O7j66i9jdecC4mSAB7ffxfHuPfFbarNTilIsprFcCxY7MhBgMyPydTWe5x+u43LcLUVX4RslijVms9GOS1yieb8UqFQhVCnRZ9UQqQOAqsMwiOSQoRqU4ariXJHO1bieJHnSx2MeQg3MNA\\uxhY6P38ND+Ob+NHBTfRZsFlzWFkAa1ZD\\hiY3zmFcRyhFVnwUx0VzUCN6iQAARn9jB+iCadgjETsWDRRUKXI\\bRAYHGpCizGChlwYcDmWAQLRKI3zsXok3uaGDTy6wVKzXgkNiVs2pR2WBYDhjAwqrVRfekVnH\\jk6h1KxiM9vDg4Ufw2y4+++ZnYbnAO9\\6JqLdQ9SGc\\jTHFVW5\\kCgyREyIZZOJJV4TGJSrnCOB1mlDqwiYYzTLzuwXRNLDzmGRrSCA4mEfaOe5gEVAB7ioQ\\X2ASTjEOJ0j0VLiX9VoFnvjccYdLUXXqaFbb8K0qqnYDzWoDneYSVjrrUlwq7miAaThGFHJMRJoDhS1AMCU5X4Ot1aBlLrBwkMUL5IElKQWZTn6miliydB8pC6zBTAoKh36BCf0IFdmciCZtOnJR22eoOgt8+ufX8Ojouxj2HiM4CICpC7PhoX2lDm+NIhsX57ufwHLjIpKEqkxLnuPhySmabTr8t8R\\b5FyH1xg2Jug0WjK72OBRSNl5uGpKBVGbVVk3Mb1zGJyPFaqQH7EUSoFFi1TqGCjXcN4FMjokDYLXNf9fh8bGxtil0DKAxtA7gWMY2LTxDNxOBwWKImHvb09efx6vVqYk7qSjsGfIc+Lv4fke0GS5WikKjFW+Xg8T5XfiHxIGgeBjoxqUt7PgJvdx8HeX2Fh3kd7OYYOhn9zdKjGlpJ19kKBVaoVBSYVPyney1Sq0ii4SFbQqohCB2lyGZXqL8DwPoVEr0B3OCJMYORsvFkXEH0zxfuKDXS\\xwxJQ8j+9WZDisyjg0P86N138dFHH2F9dQ3nz5\\Hm29+Ho8ePsCDBw+lYGQh+\\JLrwgySJeAv\\rrv8aVq5cEvTo5OcTW1hZ2di7hYP8Y7\\zw+8gNqp3pr+jg85\\\\vPw\\Odp8v1icsqC9evUqPvvZz8nj0adL8drIzeJ6V4IfBQCpEWE5pv1HC6xCTU\\0VArgf1KBRdy4YNoTYmWB9fbX\\1f85u9+EV\\80q\\BcqlWUS6wpdKBIbaEWVl98kBRJDJyBrRnVgwl2e\\F\\DP+PwsmFR6qipiywFKFksp7Eri0iPhgtzEcDmShXrxw+ZlNQ1nQlXNTkuAs00dAc8uU3hkJahWf1QMcFmpRDMNKkDtnuP3k+5jmp5jGMxVibHoyIqTruurQhSmm3JJFtcBRRJHiw2EYPbDIO5Gwa1cCmEkMnEwZ8WJhMDYQxHQ\\7mCpDXT8M\\h6jHk6wmg+lhtsSWsg3htgu+pgkk7QW0RiANj1ryLc3cD9d22cBlUcNgJUlyv47M+9hGZtgfjsMczJEfTpGaYHNxGPD2EQRqXfJMsCGtml\\P0pMgaLOq54L01ZsJCAJQokkngNiXPoLLVUoWzbWFlex1J3TfhYWeEHMh4MkIjf1UxMH8eDkRwGHF3I5iVmcQ1MxwOcPt2FsUjhpYG4y7PiJBopKp8slTGlkNWLw5sHuSA5JFjGilzvVquywbPY4td57SV9isKHBcnunkjRmePGQpH+9PqcflAkQmuIaBBpaZhVNOzlM0Seg9Wty9jYehW1yg426zUc3Hkf73\\411j4Q6xfaMlzTh\\N4E11+By3MW6DG1xhqkmcY8ZdLs3h5DQhVYpYIgVzCShW3AaFuJZrWM3gKUDgiJCu7VJ8iUFqgRJxxMjRZpSroHJRwmpYOBbmpoHZIkVAjlW3i51P\\Tw6qxdQ9+qYjg\\xw\\f+UrIJG9MMfmbBiTUsAqYekH8DGC7zGVnEkYdF+Fw9rxKNEq6CmhY8Gx1wXZRKYPF8I+TOYqMoQkrhijyObooBYBjEEs7N90IMkoWbpUw7hQtIcqpWRbKoYJyY0DpL6Hz2CsZuD+8+vo7DeIrMoU9bAiPxkB9riO72sdibYDXy0EptVBn6rXpuERuwGSeaJWYx8r7ngkrlQk5XXCyuGRYPHCWKbQi5YHTYZ\\1M4iyJBJJ7Sp9WFl8GbGnyiVKq\\EllBFFkEpo5hpqOQ1hI1lbhbK3B6rhIFzPEyRir57q49PJVNJfq+MkPv4\\Tew9QC+lXZqI9NwRdHKQRejQEdiy0VpbENHIahehubcGteah2atB8E+N4huk8wnH\\FJM4ELd7ZglOw0RUz7R+odcf750mEwJo4iuvTcWT1JgD6rKBYs6hi5XuCprkasES5MpcGHBtBmS35F4P0xSn\\QHOen0x2RR8w2DkjiVpGCltjOaGmDabPIwTHVrgIY0ZY0bEjE0GffaY\\ZcL54vFYqPeELduZtw5Lg9xNhtzmL4rebYwTvHGm0s43LuO6fEEp4\\OVKD6WhWtCy00N9sw4ODc0hU0vU3MU+43PBAzPN1\\Ct9zpXChHQP5iTzwhmeKU0XTZKr76OnEoGCiSjx3GFhNx3fu81yz9LUi8sR1z6aPh3ajUZMCaTyZYDYJ0Gi2xbePlhWHh4dSYNGSgWakbBDJkSMIwBuKUx0iKSpn1cfjx4+VQ3ytJnl4HO0x2YJfp2dUEEzhSyi0Mm\\jQa9sB5R6V6ycBIGmpYeyW5jPp9C0CJbFMetDHB58F1g8RKsbQHdCeSidY\\mMPCvuK0piI6CHmO8qqwH6kon1AknvPOCKWi7PHMzY5WmX0Gi+Ccv7FFKjTQtkyZikqQknXnGiTLUpMmDaCicNtGigvY6IrQwDe3tP8eGHH4j1z+WLF+V9uHL1Ck6OjmV8yvODvLaXXnoZS50lyZ599yc\\waUrl3F0tI\\79+\\h1VdfxWuvvY7joxP8zXf\\Bn5NpRkQhXzjjc\\JNb958yauX\\8Z6rU2ts9fwNa581LMNVvtZxF34itnKw9P4aIVVhvqmqsC7O+R24tJmyRj\\JMKrP8RKytbQspXI8J5tCDpjjNSGnV+7c++iq\\\\xR\\jN3\\ni\\h1IlgeSVjKcl5MuDJIVpNS+fEGLL0oCp+cYnEIsCmFl8qdI+zMSl653arcJX4o0zfVZfN7o1i9aWqjV1U8FzK7BRZYRFJKlKDkeUlRxPgSiSFhpthC5Pbc3Mm94HggnUfIjSlyq4e9s+sYxPuYRBPhWTDzzlUSooLopta7uuCq21JkQZWVxwJrPJvB8Tm+suBkIdK8id1DDSd9mme6qPsOVpZ8NOuciZ\\C1sgRijGKJoLWeamBcL+PSxXGwRh4NDwDfIZSb2Ap\\xzGt5dxcJTg0DlGY72FL\\3rt7B\\cAcfvPef0VwE+PSlLTy+9UOMT56g5Zmok0gbhFjQuNSgc7qLERVM8wx+rYVqewktEgp9E7bnwHZ8KYbpyOt5Jpa7HUGb2IkdHh7j8OgYYTBFOBvANZSpZsr8vFkoHlg58yA5fvFruHLxMrIoxP1bNyUkmYG+VQm7Vi7Cs+lYbUSUn9MfJork89yYhP9VmNUy2JPFRUh1XZrK+6\\ilIRcBEu3YekuAh7sjOzxHBBs0dNE4nIoPOCqmukZZoYmSryk4qFxbg3LW5dRcXdwvrGJZNDDT3\\2TRyOP8DWxSqqFRPBLkdUCeqphmbGbV3xdYiMzBmRRnVXsoCdmlJgWVRwmXQZ4vovyaPPxRzPx9e0KiDaoxqRZzdy4cUkityENEh6DRnQTHIddJ5wgm6MQhPTZobOyxfR7n4C642rcG0df\\m9ryEN99EYZ2hkHupzG\\NhiJBrwAbcOo0Clb8NVWYlkZ1rmvegQpjVSLwUpZTjftX8qNB2+R4enrYKni2do+mrxgOHSKMgYzZRqjKCQxFCuSGR+pFmtCqoIWKZVGvBuNKFu1LBw+EuHg73MMlDZDKqNJCeJpg\\nAKPRlgemVhLfFR4FtOqnZyVwpKByj+lmiyQq4JTVZSLqlGjESkLLEEdVcfJQ16hXHwvVAwSNV100xfhghDnn1s3CAGeCJmZYqIBZ4xHIYJxYRtjPcEoHmEWjcCwgiuvvoSL1y6jP+jh3ocfiEquqmuoZUS4NcS6gSkW6O6cw9rONvxaDaNgKpywJ\\tPMJz2kNPUmVFf8wTHvR5mYYJ5SgUVOS1V8QMiUkjhkePoaNKnJOMrI5JSE0uU1bUNSaegUlGUsHJQ54inAbIoRhzEoqzuttfgVFu49\\QET0+GGIxCxLNY1qNt0i+qLmM1uUzkwFHJyb2aQeXCdVYRLcJN5HlAdClS9ixetYZavSZjfTqds3Dh\\czGia\\Fqi0QmDfw2qd1TPeOkO7X8OjWYzjtGO6FBmrrbSytr8Ja2Nhq7aDhriMmgsakiTTEvVs3gDyBz7geyQrl2N3Gyf6hNHGSrRqGaLZbQrgX\\qfjSIOuzCkVqktOFblTHDdxv+JaJleKxQ6LTY6vOOoi2Z8jPU5Stre35R7iucTDnT8\\HFItSad1cppUAcVm5v79+1hdXhHencEQdUkBUXE1HJMG04kE1rNJI\\3hxQJLzkDecznNiunDpcLAs2QKxwqAxQhp9hCD3vvQ86doLQdITOrPc9iJBzOzkVK9+qzvUdmVHN\\zzmfiglUoFZ93W4RYLUzG9Jt7Ha3OGzDMy8iwLIpaqkmlFpOoHmXTxDFgwuKUr5nokBh4kuebYnd3F3u7e\\jJT34s3DiOY69cvoKzkzNBnXj9eM35eRa82zs7ePJ0D+ubm2KJweLrwoULWFtbE6HCBx\\8DJ6v6BWzYIZPfvKTsq5u3bqF3Se78L0GWs0lLK+s4sLFi6gyWk+sKVTxqsjvagLxnMahzv1SmPciV\\U5penvF1gvcrD+4I\\Iwfot\\N5\\\\z98vMDK5vGC1XJZYP2ZFFh\\gt\\+nS\\h17\\8BRgeKz1l3iUZPkxTH47En4KLqRw7lKOHsvhRygolcQ8jpo2TPE3WPt8A9TVFTFOdtSqwSF5ToY0s3MqOmwuZi5iGb+z6XpTFlheMFbUYmUliO28wA1EQI4\\mqFqufC2IB9DcAY7HN3A8fohpMpQxj+NV4XNk86zAem6qqKBbdrR5IWFmjhzl9bniUojc20QQuNh9mmM4MsVQbnWZie4ZbHMMLR\\D1GhGmWIQjuR1N60q8t4UzjCXDubRyT78dge+sYLLjV\\C8Qc+Hj2a4dQOYHWq+Jdf+Rd4cnAbx0\\vwJkPcWm1jbPdG5id7cNFAhcZQwBUlAE5Fl5DAndpQXHh0lW0lumKzs6ICkOVQXWwf4AHD25jPD5DzXcxnc0EzhfuyYLhnyMJmnUtRpFkipBLs1HPRcaujWZ\\TgWfef3TyOcxrv\\0R6LmqRN+F++iVIixNF9V8RL8+bkkt5frhu874XuuB27InKaQWK+QE6UCE8dkIWBbMHUbYcz4BOXuTgUR+RemQN22qB6nLBSNHIENTBnJsb2O2gpNaq9ivb6JiqbhxgffwZ3730Z33cDyahOz0wTh0Qx+kGMJDtyccIwqsEjYJi2aB4+VG7CZQ8bEAnOBWGNMCVVqRdRSEbb8nG\\IPC8WV4psLuuFxxZRIbENMIWUqooHFguMNdHF64jFfG+S49SYwTnfxfmLn8Pl828I0vWD63+J3uFN1KYpaqklBVYynCEOQuS2Dq\\uw7R5X6mw8XIMz+vM+1AOSoHO1dekMCnWv9x3xchTWaboghyweyaizAONogjVQCk0+1mBxfulsLjk4U7\\mzkNVY0KEt0nOQNRu461l3ZwiiGu797C\\uwEuq+uaTIC4kdT4E4fnaMFziVV1HPuGTkycVMVlyCllJLJm7JTldBj6dALK6ECnKPHFdEpZvWRy0KEUCwYJVNS5auKBxbHhBwZiOkoY5CUSWJZYJGfMkWOI0rSu13Ur1zExMwwnE8xS6ZiiXLx2hUpsjrdFh7ev43h8T5aNVIIqKL0ME7m2D09QazrkulJFDw3NIRWjNGkj2g2xoIIDxjg7sO1XKQZ\\ZwostFQr7XED44WJmwseNCsLzPeSql2K35DnKoto4r5XEcU6KLuS1ik0cKFHM2I\\x\\L46901rC5fRk\\uXEXBycj6Kan1MW096CBLj3gCjRfxaMonyeKaPI5lWPPG4Zyv2cWKvcFOqzTzoFviOSz6oZE5YgZpabDbmnQmk+wvNHDYhAi3q3j3ocPsXbZR\\WyC3e5gebyshQJa7VzqDkrSBYuTFrAaDke3L2FPFUByyymaARrWi56h0eCLtEjq8x8JNJOBRmfOw\\ycurC9U5Eis+daIcSWZGH6giaNeiPZO9pt5dk\\VNhxwKL\\B4WBmz6eS\\xbOrRvy9NZTzFv8vkEqoIG\\U6ql4Fjl+F49P3SRVYOZ3KJyMpsDgFJMlbcbC49xXEd+49tOvITfBIFJ1dHsEzY2TJAFn2AMPez5BGe6jWQ2RuILYxZmLDYmNDfyw2OuoOVwHmxTid94RKL1DkLykyuPo1C5MJz7s3hORu2ZeQa23hOBKxFKsT3kWaCrQ\\eLqP3umpNHesI1hgVZtVbG1uyt5OJ32qyYWDq2nYXN8UERSDpLn\\bG1uyed5zl77xDUc907lPubIj49PYEZQSeZ6UiVpQYAAFnZ83\\gYFFP1en3MRjNkSS6CoKvXrmF756KowrlmFSVCod4sflkEl1O05\\ufSmT5hz54xpRB8NKUvkBy\\39UYP35N\\4Yv\\O7X8EXv\\JrNBFGtiA\\KYVFF\\YFXxzn2emz6rNUKaknr6Sn3IhL0hkLJr4oLkbOSPkC2F1wVk3IsKz25UkXsL\\iCJlSxD15\\ETGWBsbW89QM14A\\twzvyE52GjqSCIlvW54mDMjL4dL2\\6IhOIxKp05Docf4mnvBqZpXzLgWOAoUmABoxaHZPlm8FkJN4dS7TTBZDaTIFcqzphSP5wx8FPHeOSg4nWxutxEuzGHZ\\ely6C8iwgQC6xhOBFos1upQxvG6N0\\RcWvI0xjNBotdKvnsGZ9Cns\\M3DjxgAj14TZdLFyaRWXX91G1V\\g8OEt7N29geD0MTx9jo7voOXaqJDb4VclFNmrMKqBggFbPFioDOOCHE\\Ylc0QDKc4PjzAeNRDSp8zofJqqIrTMUnmU4kHqldpKpgj54hrzvBnA26jhbluYP\\oWCwHPvfGz8lY4uZHHyCeTiTXkfYLbH2n44n8vbzUFWifbu9EQvh+8r3jDci1wJuHqo4R44no6yMxKErhQUNAFvfscLj0WWDx0GbHypqfRRYLxyzWkMQp5hz\\2BpiR0MPEdrn1+C0V9Beew01ZxndSgO7d36Kjz74K1TrEbYuLCMIgcHTIcxhjC58OKmKhZFuT8tgSk6EIvuK2zBjc2wWYIx2YGCvKlKe25EouFkEGcmLHIAyraAQgcjBr9SI9EOiiSLHuGIJoRsYzBYY6BHyThXbL\\0cdi58GlGcYBTs4+bPvgtjMEQl0dBITGAcSWRRZgIOfdDEk0oZ+fJe4cHCe5XXmtdXxokFkb0srsrCUMwDJTSaeXaGGgFyDVPokqSCFLNR4M\\T8JVeZUrYIpolRYQnr0sUTMouYDYHUrOCvLWKjVevYublMiZ8MjmEVjWgO+QUGUhp\\nrjFJ3dDOcCD\\WEnTzPJeW\\Jc+xgKqI8gkaV9B1pZAsLGKUX5ayRiBAbersynkfkkCuRiVK7aMc8Y0yDFp2oedeW4La6SlCbYET2sFQ+bTRhbPeQe6ZCNIYZpVqz5exurkhh8veHjkmN5BlIbxWDUGWoD+b4nQyQa5TUUcVLGA4JhKXzaohVAabI0oGypNbaHkwNA+N6hI825Xctla9gZrksnHMZ8Gw2JjOMAuGiGYBwilHzty06Q7fwnjCET0Lqwx0fnAMkpd1VBwPK50Wzl+8jDsP97B\\PEQQpqL8oys8TWbTXKGz3EtFOSXmpip4mPsq\\5ZmoTBuFS4n0eUwRKVaES8tnpRRQD87Tf7NAiumy\\2ygdq5IXTnLpxAR++2g+O9ETavVWBvz6WpbC6vwsocrPibqNrLSDUXJnMSFyme7j5E3XfR7XaUalQivoBJrydTBTa\\UjAxSsk0hOTOtUqLhdIgm\\8mgsW\\1UGtjK95f\\Aw7p31BUUh\\4qjSDZ5HPmR5M7vebHAYj4mJzCM0SnvM95zLOCY6uEw2aJSg+vVZBIihRKR+9kElu0IZ5HEa5VvyGuqaAhS0IorO+9XZT2SpwGHt9A1quL2cHZ8A\\PJPmwvRmomYrar50Qvme1a+L2VfQezJouGRILa+YdvLQU7tBiK5rL\\a5oDr\\4SusuvwrK3sNB8RRPiM+Fex8dZZHINiF7RCkjZMBRqRdI\\DaqnZzKhqDcaqFYqEk1EdW8czTHk3kXfNs+XPZ7oJ30uxxRmWQw8V+kFvNkrvq\\GzPz9go5lOOv1nhWygo7GMXQitlyrhiFcPHpySbpLMZZlo8D3+5mNTlFJlTY2CqH\\\\7rAKjhYUTTF22\\\\Gd7++p\\gN\\\\VF\\Ebv\\UW7CpHFSywqBwkgsWRj8oeZBX\\opKPz5WbLOeIvMm4qHmAsgotFy7nvSya+EfQoSK3kBW\\WDQIhKoWWUmgv3fvnkiFSYLjolWGYcqHixeKH2rckUmeEbk4EkGrkpvhGDYWlArTHbsZ42RyE\\cPfoJJcgrDYSgryZhqZlpe3I+NSzhikCw5HuzM8MtgOb5wa0bjCL2pj9EIcMw61hSBuhkAACAASURBVJZX0appcK0BLONEJLZ07+abzg57EM7k+XcsH\\o4xGj\\DGsr61LgMdC2aW9i2f00kt4WHj1McBTPMV0EGKYDXHltB82WjSwYwUhjrLUdrLYqEvOzmE6gZXOZOXNDYTV\\dHRQIJOReBrRHVfiN+hvNQ4QjImmkaSsiYLPMW34Ho0DCcGSZJ6j3SZJMMSUHiJ0xKdBouMjyCEeYrbn49rLnJ+3hOh4sLeLpmlLx0ykShmJ2mg1mkKyp+qQiIcqtjNBN1msSzgsN7XRWBnFUjlmExmxi3BvQ+b77LaiiPwZpZYTNM4iGTlDMklkbGFaDIV1MMYcvSyAu9JAZWUN1eWrqNbPo+m2MTl4jAcffAtJvo\\1i0vIPQ9nBz3kxwHaiQs3MWS8RT4TFxG9mjgqYWA1dyTNYXYhC7AEC0Zz0PrsBc83dS8Us346pAvvkMiQQgGeWYIUfsey9oiTFbw\\\\iw33ggWRnmM0LPQ3rmG1uZlmE4F3XYD73znP2Cy\\xDmJMSqWYEVJlJgUUVnuLZ0vpzzlXwQbiylOERG+Mw3E18axb9Q1lCFm7S0asrFU43sTdkY+Rj07gqIyHE0a+qokxhsKtkyY1NIAhVeLrPSeCdy86WPUMIYHwN5ZRPLVy7BXO\\g+ukD3Bk8QWhF0Hy+fhPJaQrjzhCNhzHWBhaaoQ5fop5UHNUzLJ\\Xq+BzlrYu3CAlO7f4oFydxS\\fRoc8LwomWDiTI2GoyCKJghHkipxLxSjmRvyscOMhZy8k+ietV+Gf20B1ZxPti+dgtapSOE3Thbh0j0YB1tZXMc9C\\Pj6O9g\\eQLNtdGfjmUs2VhqwWXe4ILsF3oIMTSX3E8+t4X4yDmWC8\\xZdRRsXws1dpyIDN2J0+UwpUvIphGmE4XiOZ0HT\\AeNCXJkPP6vCdFVjOCnK9jnmYIZzM6Z8hj+2YbFYsrK\\42LlwEY+eHGL\\4AyTaSzIFREg8mlYtnJ0xfeOCQFKPKFLYcXim4hDiQbwWkk0VEwMmiNGUxVYjHkJQvVvUYxFEsdS6epYfzXFcPou6nkFT368wHxqY+2yg3yzB7fbQLu7AVevo7JoYrl1HmGsicEqx95H+3toVD10u20V0M2otzTDuHcqZpeM0VE2KpnYX3AKwvuABZAKe1aNBwssolsc+9EbioozIi1scI4OjySPcGVlWZAprn1ygfkY3L\\4c6ox9HB6eixnHgnZ\\Ju\\g9\\DEVetWpORrO0RyfSFn8NxKtHKdB6L0pHXlvYLKjZOmYGW6AqbCBZZRNUE+WeBEYVwLR1ReoZwfAQzZpOqYeHqSFlgZSa0zEROY9Mid1OKOuFf8X1kagPXhNprS04Tx7nkKfH1W\\UmbKcLw2yJaTGte1SOJ53kNcmz5TXge8siSaxrFqTcOCrrVrIyFRn9WWYg7zOeL\\NUrBYkY9Amp0pFC4kzP+0oimKKBRkbba45vn9zmsqyEbGVD5lkeYphqJqw6aJcpqxaEdlZ79Ggl1Ml\\l7laKDMXZ8XVc\\3ixd5puVnVU2gVITCZiujdgqS+w\\f+R5KBOv3f++\\4GDJiFCCZzMEszH+\\Otv4+tf\\1N85bd\\XThYTp03GlVmSqVBVRmJrQQrS5sGLjxeSBUTQ3MxFXxbzjWl41nkshBFqmopFRsvJj0xuKDUTFTZ+HNx8sLxgvAxCbOy8+DC5s+wcOP38\\EEISj4W+wyWVnzRhFoisTAOBMvDFcn9yuAWZlhFD\\C7d13EeZ9ZHoonKS8CN0Vf4vCdba8wNKlaboYzdHV3GBgq+4hmusYDxOcDj1kuYZWvYK1pSqqbgxDJ1l0hExLkHHcQBPLzMBQPGP6aDKfza0hnYwFYXM1G73DPlqVLWwu\\wI84zXcvjPD7Uf76Gy2YTc1dFY91KsGXD3HaqeJmrfAbHiG2dkp8tkUWRTIARIkIY6PDxCMe2IMSKUKD1t2WAzr5mvJIjq789qQL0ApdY7RYCjKMN+lPwhJoOwCKliwk6X9BY3jcg1BCpxNQtiVKpxaDUurq1heYRROgL3HD2FyjMJ8LspmWTxVK8IHiUMinwk8JrXTVycmP4+huORyecqvJFKqtLJwVjc+Yw6Ufxe7X0mj51ibB41jUiomgct8Yp5hwyffwzYxSgL00xCLuoPKShfV9Uvw2pdgG23Y0wmObr2Dg+P30bpQhbvewbQ3wfzpBPXAQmVOhoKGXDgMOVzyThbsJqm20cQ5m+Qdeq4RwRKTz6JAKTvP8t\\MiivH2twExOuGxYKQKxXHqdxQeQMrrhakW89tCzOOErixrq3DP7+N1fULWGmu4v13v4vdBz\\GYjDEuunDT1Ryfcz7jQVPkQPBe6ZsaPg8St5kaearVDXFui+sVApg62PqJnbP3Oxp1RLwPSFR2OIa8WlNJmkGLLCoUJEeUIqVoqhjN84RMb3qjC6clVU0rl3GsT3Hh6cP8WS6h8xhoDYhSsB8EsG8M0XjIEN7BBnbOgUvnwVUSdhV9hLFOI+fZ1Eg\\qGqIOCBwHE1R36uRhNRZehI1CPitaDiUPYMFr0c49PzSoNmExo1UGnUsbS2CnepAW+pAbvVROBYmJgLRI6O3LUwSeYYTkOJaTl4eIzN1U1sbK3h\\Y\\ew\\7JY\\l5jbNzQxnl8rp1Gh1YcOBbpBJURHFL1WCt3YDN+48HMUebOUQByXsznIUYng1FFEEV2GQUo39KXhNNP2mXQZTOhWu1UHE60K2KIIcx8\\ko9ON4m3suUXFzgW7XwuUrl\\DwwVPs75+J+EYdPErVnXBEKCMJohsq11ImA1Jglbw+7t2qkRCPMVoJ0F09ojpOkbdpqcLmiCNCjgvn0RSdDRdbr6Y46n0H\\tzD\\XdSeHoX516uIVrbh7\\SQXt5C67WhB442Fq9hNEslaaDzeLZ8SEcQ8PyckcsG0QNneYYnZ1Icci0B34QvXB9T2T8vAfos8SzSiGvFSmAjo+PsbOzA99j9p5S6nFfOqYyrt8T7hDHVPwaCzUWW+RslecQR6HkYBHtYoHFx+dkpnx8kv0dKm1dXwosCl+IaFFdLU0K9wQx5FSom1K0lTYviitJcUA0D8Ud37cdxNOZUlTSH2s4hRVmqNiuOKhLg1GM55nUofIMCz2LoJHK05RTKa55npd8\\8rwcDaotJMxl1ow3DoWhosoD2A6imtKdIxrkzVBRNSoGKkLuMICi3t7lkqhJTUAbW54zbOSamRIc0dhArnZjutIYcvXIvFsIjggV8+W+5KFVFnIsyhz2TzKOFMh\\SW3letuQRHdnGR8RWZngRXO5+KfWTaPLxLayyLr+ec+Phx8TptQBZbsbYWfHlF1ruUf\\t2LBZYyGn3mg\\UPFljf+FO89aUv4Jf\\5X8F3V0gTqaI54F0kITtwhkPRVPUF+VByIVRVqksoIT853rKyl722hyO68lFfs5PUS9Giit6U4gMSRfHWs5siXRwobLAojsvOwleEC5s\\t6SS8I3g9wt01WFEAm6OkMsNY66VFo5O8E0mcH0Q8TaMT588A6G4QHifAbbNwU25\\MqK9uPX2YhLyGMAimwvEoLUaSjP0gRTBlTs4Ra1UG7naPuR3AsZohFUsBQOh3xugVAGhoC4UejBG3Nw\\lqB9lkhtFJH23fRzSdYmPzMpZWXodmXcbt2xOcHM\\wymeuYWnVgWHOYOkRkkkfs0EPs2iAybCHaDCAzXFNHCIIRpgvEqRJJPE\\NZEd64WyQ924RIDmQSSqPipxSHWKw1j+RBFv+oWMCGo1ZmfRoYmdaSg0YSl6I+DpcR+N5WUsLAdRnmFre0NsGA4PnsIkWjabYTIcoGI7aNUp8V4goqqH3YenRrt0\\uVojN0POUnka2XzSApndnjC+yPJvSCHcwvP5nxtKgMvTDPxFUptIMrnqFk2aqYrLtnkAwR5gpDCyoYHq1lDdXUTzspL0PQO2lR13XsPtx99D\\62i+aFDtIwQfhoiMpQRyWx1NiPYyV25MzfzFWBJWZzBLKEkpgKt4Wjc24IJffiORqqfGe4gYgL8TPElTYIij2kwlhVWC+\\lxs56y7eE5qvS7YgLTfibgOVSxexfek1eFkdvcNd3Lj1N0C\\j2aSo0Fuh4RP50gFuSmzwFQDw+ckPEeJc2IDoz4v5q1FW6HQLCIWKtpH5RPSh0dwHamZxFmZozciHSbHyjZrESCjEaEaN8hvLrpFVWhyD+Cmys29hrlfR\\Pll5FtdHG99wi3Tu8i9eawKjkcmkgODST3JtDvjtE6TrER22gwRJrNIJWCElelPmSDLyNzGNZcKApp7MqzhugxCz\\x5CtMUSWrzdAR0TdKimVd\\KdqnRaq3TbMegVm3YfVqEKjEIeWIyQ6I8M4n2N\\PMDesIcpGw8+FgBvUUNwHKOmV\\GJq1dw\\9FN7B4+wtaFHXhVFxU2R+5CTDHPr23BM1zUvAYspwqfj89RPAuSeYLBaCbqX6JO82iO3ukZRqMp4iCTMaqhe8jmBrK4UqD+9CVTkdIWETC\\JiIQTkvCGQt2W4yFiTS6Ljl+KZptC9eufQJ7jw+wv3cizdUz4q8cwArEZCPAfV9ilApDXdFplj5pL6whHkgkmY8HYzks+XpCEtvpZ+fYmEyn0BKO5evoXBziuPdt1BIPt78douVsYvOlOuLzx\\CWl9Be3oaZVZGPDOxsXsOEdiYWw6V19E4OhLqwvLwEehKK636WY3h6LBSVRqsljcRkNhVPLBZYRJtKzys+TxaAPEuePn2K8+e34Xt1Obi5TuZJLPFfZ2fHQrFYWVmTMZNkrmqacIJKegsLLhZY5AxxfCiWLFI8VOVzzKW1DUsQLEvy9HRB2aiypvs8mwHyGolgKVCitBHg9VaNCwn28ySQAouIUTSK4Fk+slGK\\Y+e4OzOPjzNhS5qUt59tJqhzxWbYkaKcWT\\HJWWoHG2I9JQKT8objr5gp9NYHgW6q9dw\\L5bVh1F5kRINU5jWHjRnsRDfMkVDQdTRPT6HLUzv0ip+iBwhfy7Rzlpq7AF4WQMxtXUEQi9ZxeFS7sEnPE8aNMyiay\\lgH8FzmdaXFhhRwc4ZrW2g0G1KAca\\h41DMxjE10WnWHQYnLianH8r0VOH0qkEra48XuacfSwT7GC\\1\\3WBFb2AYE3w51\\\\Gr729lclh\\AXf\\nzWFgp4mwmELaoBKTSVZJSFlG8Ict5piIuM0SXh7KCjBXcqbpypQhjxVx4fBDKLAJoywOJHiDsBPhvFnBBMANHhCywlpe7clHGk7H8ntJJnmOnaB6h0WacK6t1uu\\wEKfrbyIhxjSkDGcjWJUYRmWGe3s\\xZ3d92F6uVjv09ZBFVfk2BQy+mIDF3MxXUMwj4T4qRkehgMS6xgQ20TD3UB3iQqVEbT8CLYVyiyYoZwsrqZ0II8tmGkFeewiPI2RHk7RzlyYoYnJaQ8r7QraHQe15Rba5z4Bp3kFg76DeGKg0XLR6z9AOHsKxCOk4wEGxweYZRNxZq+ZFqpE8uJQuBhgZpSuoU0nXTqQiyqJRHEqvRxMxuQ90W2Y829XoGJKqdlBMTxWugt57+gEr0xKqTCUHD3DQpxoojiqLy2BUeGTeYzzF7dlI3qy9wRROBal4KjP19XBUqOOlKRews+uJYRgdh8BXeizXG4SEq7pb2MznqXIGHsRohVYl+MK2k8Ib8aWIOEZeXd8vZ4jcUdEOXK+50EsTteRpSN2dWSugcbWFvyNV7Ewl7HuVDHb\\Qjv3\\gm0s4cnSstcQYPHg7h9nVUIh0W38MiDNtMVe4e\\cVEycauXTDjRPyAeAi9qEwpmwiuKRZlCVOdi9DlMp5GqSP5XilneMFh6NUk8TZqw8gdSuBNTDJg0nRh7Wxhc+c12FEDraqDv\\3h\\wb0e3AnM7R4L3F6JN5d5BTJ7Lwg1z\\P2xIELedhqrgIfF7kNChESxVYCfMtuUXTEJF+R8xkFDNfZYTIk9tzyG7KBUTkYUexAQsujtOVzQlH7goPlqaah8mcZok1RF4N5vmL0La3sJsNcf3oJqbGBJYfw3cMGLGLdH+O+KNTNJ6EOD+1sRSzwDIFcRKUqiRg03JLOnTVqpNjVfJM1LpRvz8Qw32iByYs14Lb8GFWHPitOuxGBUbNlSw\\reohdQyx+5jkcwyDKfqTEANSHpIYmssYKg0T5tktaHMQwbUMeGkFtaSJjtHCxXP0LAtwNjqGR9m\\a6K95GBttYK6Z4m6UU8g4eozrSJKT+51tAUIZzFm4wjzmEH3JsK5Krh5\\aG5SOYWbLMOk1E2Oom6HC3RV2mB4WQiXoDkDLXbdBNngcbHUZwyHriWlcP1TVTqHl595RUc7Z\\i8OkJxsOpEu84FkzHkqmGxCBx7UqodpFXSe8u7t1FcywxaoW9AO9ZHnz9s774T7FHYQA170\\LVRYJ9BzcPO\\DW9rDYPpD+KGFR++kWG9ewtJlF9ONE7hLbbQ656AlPrKxjivbr0qWIgss7mmnR4eouJYKP+Y9xt0qyzDpnwriQ48sCZCfTsRG5Pj4SBSEVKOVH7y\\WDBR6cYCiyIBvgfKWgg4PNrH8fGhRN1sbGxKg8V7nJQXnk00cS7pOvTTYgFw4cJFlTGaplJgEfGigpC2Jo5fEcU6uzNBlElrEV9FCP+SkxZ+lFmEimKwgJZTDT5FkgTSFJHBFU0S1J0G0Mtx\\T++i9vf\\RnaVkO5xDP0WaeyeoEFuZkEyVlgFdYsvAdkMsDRJMdqkk3IkThRenJBpzB8Eytf\\AwuvP4KvCUPuRch0aeSRsGgaUJuBF1I46DgjaR1GbPrBibjEdwiASCYBRiOhrK\\9QdDcW6XqCHDFnrI\\tN92XfOb\\P8aCsOlwYcHR0WfoiBoFwrq6vY232Ch48eotmkElQ5spMgzya81zsTDlY5KWh1OqhSMZrlkkIi7vdSMCnKQ1lkPRPjPbNp+McRrJKPqAyKFYL17j+GYKXJdMFNnZtfEM7wjW+8jT\\76r\\DF37tV\\Crb30BfoNqDBLh6HFlKAks1VVCRFazZC5obmSCOLBilDdMSdb\\3qyTRFJ2PNIhKY8dibeRqByejkSwxtKFsBsYDPvio0GH12q9IRX6aDyQGS25U\\RQovqNb5bXcOEuTFQosidJ1K+iR4WaTTDeRDSeIF+EaC052D+7gXd++h+wct6VoNMZ5ezkL+guHIfcMrrVzpHmsRBs+YZGMDAmGXpMi3xLoiHa1SW02x1UrBS+MYaNIfR8jCyPRKk0nvJa+eIJ06h0UM1bCB8u8PDv9mH2bPhJDXo4xuqyjvZVH8NGiMrOGpbXz8P3OsjnLvYf7OLO9W8hHNwVdZuv0XGc3UMuMLGon4gszOeS0ccDhu7uFQnCJNpCdonKaGOnFMahELYZXSA+VTH5UpnIhMnD4lE1i1Pxl+FhzJBXbqjsJPjBvEO+V81OXfLmgnmG5soGljd2cHw2wv0H9zAnSX4+w\\bGMnxTRxYEwskyXVo8cN5Or6u5FOr1OiXSLLBC5bhNQ1vh8rEQUAaYwssjDyA3kFD6z3HdQsOMqQJFgrtpKDJtnlGinQn3JSCaZ+fIHB3LO9uorOwATgftdhfh+Ay3b\\xAnLiXr\\hoNCuY7IYwBhmcgO7iRK6KuJeFicwwEVFVKMRtIiMLKQjJY5CxiQSHKg8booJUdwlqQnBHiiaV7i7CfxZmHN1yvEgNYmFNwm6WfBeiQCTo0lIgo+GoZ2DIjbOzgvXt11Cvn8fKehff\\d7\\jvzsTLL8OuwWC8K3kLgXxehPTDOJoLF4VeR5SVagpUZJCJd9jV1uqc6j0a5SdLJJIQFDjC0ztYY4orX5PuUptCyBx\\VmW\\Ac5SklyJcQuMg9VFAIfx8vUGpamFt1zCoddF99DUHHxYcnt3Dj6CPU2+RnWjL+1QMgun0K\\9YIW0cmNmPyahLxvVL7IblVtBFQ2ah0Dc\\BAgw06EBC1aFjQmdWne\\B7i5LsWN6JqrtOmrdOnJbg1GxkFcMnOQjnA0mGM9iMfWkE7rYOXDsnvM1kQvCuB4Xpm9h4TArkWrnBDWKMkIbjbyJtrWK7c3LcMi9qTAzkCNlKo8HsJ0IQTRARjL4NMJkMkdvTM4q9xRuih5MrYFF5iGJdUQhLWio4mQAr7K4oWhC3N8Zm2KTG5qI4pCIV783wmQcCpeyzXGjrVzGVYNLbmUsa5cjSb9m4ZVXLwp3a+\\JEcYjInHKK4zcOt6vLLxFacprXeRZCk+Ipr8WR42WjH5FLFEc3KwY+qcnCrmxHARxJAWW6dE6ZgTb6+O1LRtpfA8j4xj9kxijj1Jsnb+E+ist5I2pqADbzWUsEgOzUYarlz+FNDGFB8zJxJPHT9GstbC8siJrIl1EYt\\APFNOQNqdjrIQGI3leRLBYgoIFYCl7xGvB88a8qquXLkq+z55qgrZ0GR02OufiBpyqcPmXgk5SOxmM6ksiJgxmuLk5FgKs8uXrwraRy4TRTv8W8bTpiPKNt57vHeIqqk5+scDhktTYIVkkftIwRYnNFOkMblsBqMAMZ9RjFCBPgGu\\\\vvYvj9O9g0mmJJELOmMpVZskm+lOSNFvfgM4hGWT6IH9SzFkiNDcX0GSlW3\\osLrz5OrQ1H3mVmYgRkowB0SwsUuiZAleOj47lGnLyQJSQAd+MO9tY38TJ8Qlu3rophRgLLbq1v\\rqa+gud3F4sC9WDfx9Fy9dwaWLV+WaHZ8d4OBoXyhBZ6dnUtRevnIZDx88xI\\e+wFazZrQbQzDw+uvf0YoHPfu38Tx6VMR3nh+Bed3Lsp7Qf4zLUNYvIoqXT54ziu+dSnyKTNaX0Swyq+pn2GDwSNIcbBULB7knGOB9Yd\\9Af48m\\+Fn7v9\\8nLK9uCsIn\\6WpKrD4xIJggr\\4i6\\j62\\\\Mb785V\\Dr\\3GF1Fp1MSsTJAhGRrIsac4CwVptvx\\Lg6l7FOzUzVPVkB+SYZnK8YFKAcUrWhZrJE0G0zFK4gkdz4XPvlWu4XpdIxbt26K2RgzA7lhn\\VOxTzO9RykeSIzfhYNdK72NFM8prJgDr\\aQIQFzFoVDkNQpzMpyGp1C\\3JE3zvx\\8nVrZpGhQjmis\\oGJSLfC34pOQWGshN6o47ofYOyJMWoFn1NCq\\N+cvQevZdd5JbhOTjffl0PlyEyREhUt9wi2ZcuUJdluGXDbbs8MGjN\\YmyP5ycM0Oiesa3cM4BhwN22G+O2JSuQFMVcRRaLlV6Fl9+7OZx8zmB9+95iSRCM7n7AQ7FYL9x7zj57f9\\6VqhjqdFAwy7hcZY9HSMfDyUXbzqJlTHgOEal0cTlpy5gY30RFXiI7ke4+cM76N4cwAhtFCHVFCEqF1zct46BlQray8vYWDuLmnMC969tYfvGyyj6t2CnNgK9LiiZpWei6pPAEBnR5uJwzgOBi0kMk6F4L\\SIItl4OGG8DxC4joTg8n1K2KX4TClvEKITUVYiipWyQ3gVpolGoy7FzGgwkDl3rRFIvMckTpEaLs5d\\ghMt4Yf\\\\hlRNMhPLPA+lIDKQm+jI8gubbiIWUMiIydVCYiHz4WKOwMHR5UVNDJvlPIoUBOADcaQhZ5qiGMU0yIGnED0h0xD1QWTSpeRyGOhvh1DdMIpW3AadYQrCyjsrABq76CWnsJlllie+safvLS36N9kmG3S8h7JeKDCaxRDHOSwEl1eIYjG3tObgAfKubVSYFFQ9ISZabgbh6+KpqCnb5EfMrr5jUV1IoBxjMDVypLacYn8L1IoxWfQIqxeVvMZ4zZiHqO1AcGLBbdBpZPP4GltcfQXGnh3XdfQu\\WLWgHB2jkXIfKVDChchHKyFWlzyuSvUKKVagqHbznajyxeZuP2SRCiX5vJFBnCOMMOkcamilFl8iepVaiuSNHehR1mHBNQ9SELPZ5MDMJgYHDhP0lw1HNmzBBinHhYOo2sfncR+Gf38Br21fw1tbrcOq2GFEyZsfTHGj3Ryjf2MfCrQwn0qpwjagw4uvmwUZURfhs3GOo7CQixziaqgutYsOqeXAbFdQWWgjOrSNYagoCSSPPQTTGbucQB51jTJIQYZ4gFdmVKvC4VxAao4hCvPLcGopEQ56UMG1dEhZ0l89GiUW\\ikVvCdWygWJso1Vfh1NrISbCGw6QFROJ0RmOjnF0fIiMxVRJryRfvNvSuESc0K8qgGu3YGjU4vK60YNOOfCT\\8oYJ1FB6YZwV\\j88W6xKWGBNegOMehPYerM6avA9RjLkkpBTSUoxUr84EjSrxh45tnzGA062Lq9jclYR5SYYsAssdmzsfdcrc3vE6VgmsLQ1PhHFbtKxUmUX\\b5Ikfv6BCNqnLzJk\\HpPdeNcA4mgDWNp45aSAZ3MFh1sHezhT6oY2T58+h9tQCSm8qnMxmvY0sAXqdEBfPPY085e\\kWNrB7s4hbLuCleVl8fIrQLoBlek9GfvNkSpOQ\\j6WWDRQ3F1ZU1xINk4Oo4UWMy5pfN3ENSFz6aeDQ1UBna6xwgCH4uLK9A1ejZC0BKKroj4cLxOGgxHgaS1sCiIaYXBoGnXl\\GVXhpi1RFUlJCHn+QIzWQl6tmfHf5zRf78zGSTlrN4TENkSShCBxq8TgdEFR3YIx03\\+4VJK\\dwWrmSwEX2tw3VFi7auaUccpcuDXHaARhlkhVhTHzXnIfIzk9KjNs\\spHcOYzz6Bc9ZH7tG1go5UiyqaIpgncWdgzlZVXrlyRiRZBEbG+KDWcOX1G7sW1a+9jbW31ofDtox97QYCZd9+7IsUV11O\\N8QLL3wKa6vruHb9KmqNKjbW1+W+8VxYWFwU\\t7\\9\\f\\Ga1mDZMRR4QV\\PIv\\yqSJMQbb72Cu\\duquxCL8CZs+fxwsc\\JY00kUMKCz4ssD5EqaR5+JkIv0cxrIdUD9lXCzr1qCJZuMylKrBe+gH+5I9VgfW7P7fAIrqRZ5g8UmB96Uu\\hi986UUEtYpyPOYNom8Mu5fZAa6IkGq0xv+ex3GoylsdKvNKcf5g6YS70QAAIABJREFUEsYjKsHFTeiPyI5Cv5RElIuUiAqDI7lwiardvn0LH\\nIcwgqNVEH0nOEBRY3GEqJKesnL4T\\z6NJxjTDpDtEtdYQGFSTXCie14xn4YaZYxQd4Huv\\BXaJywJseQGR2I3NPJpeHCQl+WhzCxMswDHQxs7uyHi2Mf68jlUbA8WPWvyEM0yhDENER4PEXdCpEMNRk5+WpPJElg5V8Wlp06gtaihSPoYPNjBwQfbyHspxv0ISTRCog9Qv1DHvj1E3LDgNetYXTyHRfcSOvc62L\\9E2B0F0HqwctYMNJaIYVJV3ERbCnZvPgBzVRRHI0oYjZ5KzyISgzHA4mfaTYqsxgbhWIoi0XF2VFhliynGeYbibSW4wp20WIOWrLwYUGguEjcsukaf\\rSU7C9Gn74\\e8inAyx1KpguVVDPOohm05EGk4fmym9sIhGybqRcCdBrKTrc3mYKORFUCsRTMz+ntFVOsckjqXAoglANagLv4FjTRZgNL+jSzQjnhiI2wsTsQfwWgvQGlVUFzfQ3DgnVhOeZ6B7cAf\\+a+\\g8ZahouPbaIc5+jcOYY5yuFOAa+wUGFmH6+fbkhxlQpxk\\5J9N+iwa1qJDjx4xjh0QKLSKyIN2RExveruiEZLxIGkJmbipaSwoHXRFAspfAriRzxAPF0DOnsrttobF7E6UvPobrQxHR6jHd\\9ENkO7uoRDGq7FoLBt8SWyTyYcF2VISNUsioVkkoUmITPevpZlESsierlghFTqVQiijOoLFpmpGJZUxAwntOFJuHO9GN+Scn1Mr4V2TdM0NV8ZaSrq5EGegYFzwI6ghOnUXzsbPYmu7h1euvoV+M4LZrUu1VqIB6MIF5jYrCDLWuirWhhkX8uEhaZ1Hnq5BePXCgNwLUF9tY3FxDZaUNveqiE45wMDjCEXrohiOMmadHoY7G+BZN1GexNOae2ldYDHgcB0cSH8ID3OWIh+i2ZqMZNFWz4NIlnIhlLiTmCo05pzamvRKN1gacxiLuHRzig61bUoxyU2a0jZa5iDivzHyYpofCpi+cI4kSVE7kGRsHel05SvFHU1+JuwpFJUoFH58dclss35bxIyteNq7j0RSjAf2ICqF0BBV6D6pue45g8bD1fBeOD7zwwhOYjvq48cEWuscpCsaNFeTYqtzN+cdDRdusaaYf3UOOnRhPkpQ4+zPP0Tk8gEsjY52FXwK3GsCvVzGKJ3AqHTxxSkfYu4XuJMSdmx3U9CpWT2+gfmEBWjVG4Huo11ooUgqJYpw\\84S6LhrRdBvHxwPYlqe8FWl+SQFBmWAw6Muhvra2Jr+bPCkiKzz0WegvLS4\\jI7i\\+e\\M8bl8ccfR6VSn4lu1PXiz2KBxeKWaAwpJ3zTHDcSzafPH4s3PmNEtbh\\sbBjk8U9k5l4LA44z666vriU88EXeraKPXhIoZlf3\\mB\\2GBxRYmRZ7FyNKprLM0KjAZJEI294cmbv7Nq5j8+CaWEqKJFjgVJLWBHFL6rM0UJw\\HmQ8LLGlhZwWW0AJUUyRTDiJYLz6Ns7\\4LLDkI7cZzUPIK8M4GgmJ2zUphjKEwsMilQ73fP\\7e3voHh5iY31Dri0LsM997nMPi6Wnn3lGpk7Xrr8nhSq\\b2vrHqqVpnhdEoTZ29uVMawoENNUbB4YU\\QP\\\\D38Cp0iy8kbeALX3hRmoV3330LN25ck\\XOUbDjBTh\\4SJWVzdgUH0Yq2dG6v+ZMGbOh51f64cg0OwCzXlac\\SPBdWjBRab7P\\qAotdzjQc49vf\\ia+\\Y0\\w1d+89fx61\\+IryKLwHK3NBkk2DRJGOPnzbjnBdYfNFzx9S5inBeRas39qFGj1N8wq\\ceJS6iUgAkTQSPJXclxEEd+9u4bnnnpfKlAVDb9hTCdsssMQ6gUMbdpU2PLrSjyN094\\RbLZh+r58skikaoMeGiCupQ\\wvVf+Eu0NHbAjRMzMyqcwjAwmX2PiAkkd0dhB79jF0QFJok141ip0prpT\\l5OoWUj6KM+DJLs0xweYygQILDbaNbXhOOlBX3kZh+Hww+QJAdwkCLQdbiljcFggqiIMNVDtC8soWOFiAIdWsVFrbqOM+2PoRyXuP\\+K0iOPoAXujAnNiyMRbll0vSSMC8PVUL6IpNXh7xE15I3xE868E8nQpbkYeT7FlzxLuIoVCoD4eUoab5SevK+KJSJSo4UkzEJnrrA1CLNd0xZGxG\\1\\KwcuIMFlfX8c6brwsJtVH1EDg6kskIWpqJo7Sm24IOcC3QSV4M5iS2Qpn7sUPiSEdUSdIt8L0ozx2OMekFQzPRWBCSQnLC5NjOeNDTFViD5TBUOUV\\wigkH9PYgtdaRFbxUF85ibXzT8JvtOGwwDrcwo++97dItXu4cHFZjPf6Ox1EuxHqeQ113RYncHYvgiaxi+chMwuYNWlFMIOL5wWWCoBlEca3N8\\gVKNLxa9gXI76N\\pNMS5HxuWWUk9yqst7yc6fnCNy6Az6LWkFhszWWz2Jc8+8gEp7Ac1mBT\\4m\\+E6f178CYTNEtNcvrous9Ro2kTwaKxqXru+PwQBeBYZx4VI8WfVH7zZ5rjAxURk0ooLZ8v3jtlNUL0yuThTnNeomViZqrUkPy7uKzP6jiKJfjIMZ6Fn0SxQmOC2HQw0QMk1To2P\\I0jMUaXrv+Jt68fx3mgg\\H0mGlOZxOiuL9Hrz7BRZSZl8yDNhAUAsQNCtoLjZRW6ih2W6i8D30Ck3iZTrhBMM8xpik9DgUu41c62M86aMg72lEhKGORmNJUKIoBhyfZrgaTDuHyzAEPYHtlvA8HZ6lo+ZW4OsuKiSY08SYhf6E+X0jZGGCZJwBsQVDq2L93BNYOH0BW4dHePPKDYwnqaQQ6IWHwF6QXL8yd8UzvnRVoLyIfOR5mAV0sxAyyNVRWZaUtsvIjpmjYuNhCRmZxRItUHjt0yjDaMRCjGo+E7V6VQorCfAmzkN6AEo4NCu1c3z6088Kj+SD63fQ7aTQjKqIZOihxuJfRAGzKcR8jM2CgyxXelpxekDuE01iWUwLCluWONzfEyI3i0NxbyfJ3XckM9FvDHDqRIhJZwvltIL7WyM0mj4qyx5q6y24i4z8cVGvtaXA6nenOHv6kjQwcr1yjulGogyjKpANBAEhhjR3e8eiDCSSNPfZYxEmKkKbvllLD6OjWGCxAKLhJQssz6vOmgaOkCAcKxZY\\DkbGyeksOO14+FPXhYRLLU\\sRgbSBwMCwzyfXiWETHjz0+jVFBIHvy6aQqX9VEE61FkaX6t51YCHNVKkgotHdJEYp0yev1FBWzTgzuy8fZffg97\\\\g22qkt0Wj0weOwnNFPEkw8GwLKmf3IWNLgaF0RGeXMIHJOwYYUWEaO1m89i\\P\\4jno7UDy\\xyb\\OsI0yySvVuYzo6No8NDMWCl0pII1s72NqajoYQ0\\93f\\p0UqufOnRNLDAoCPvGpz0hA+N27d+R6k9927f3reOap5ySubToe4+qVd7Cw0FY+Yr4vEyx+\\1HnCK2llqyBfn+Ezc1TknN7\\YP3hDrUbrfEzok0pIXFZUk14HuLQkWwnyNSqjBWYqt5gfXon3PK0xxRVOIN7WGBRe44m8r\\5gLrm9\\8uowIv\\rVL+NXv\\gFWC4VGoQXlVyd0DQ30vkvno8C58oJPhhzxRI33fl\\z83dqDCQyrHUpLNg\\INtqe9R75TmYkSKIuFmMaGbBdbFi5cQ+FVRF4xGRGFc+BVfCgYeRERlbI+dXoF8kmLn3jbarQX4tQZ0y0LK8Qz5PTz4yimgd\\GDH\\8VFjc0pPoIkYRvcowFOJqPfBog7AQ42i4x3XNgTlswtQbMsgY9obN5BLOcwjKSmVLORaOmwSOMmk+RkHhPrlI2QaEPAYckwR4KjUpAku4teehiFi5IEXuAseAjcUoMtBipq6O5tI7Lm5\\GcnUFH7z9XXTuvgNrYAFdHRUzgWsbKkyXnKSEXmXKFFJCfqkSkSQQFlAa0pyRFRPFZ+JxyQxZ1xYlGDcKvl7eAv6dPB0Zj85UbZICV3CRMholkk3XlcBopdBIWaSxW2610VhYwPHBAQ52t1ENOIaMUVLxQRicPjMc700o2c0e2mzwIRVjSr4yZkIKp+9D6JoFjCrgudHQJJKO\\dwQlF8RR5vKv4cFeAZDj+H4RJzo3e1hNNWgezVojTpWz17G8pnHEdLEioe1FuLdt17G\\Z0fo9FOcHKzhdFRH\\07YzTyFmqlBS0NZ7ylOXGb65\\FKA9NIgNqJq8KKPUQi3kf15o8OzNbgVwlt4vy3VC5YuRHMGSWCCyVNPLQ85oKojxFJoR+wAtcZKaGY2Z\\NhrYfPIZnLhA\\7ElXH3lR9i+9g6s4QjNokSQMwR75ukko0dV5ElHJoWTIT5i5FnMHUnmm++8xBIXczE5JEpNXFRda6EFsMLi6M9z5f+TA8SBJO+b8DJZ9AuiQa8kHtaMq7Jh8lrSr8iKEek6JnAwpaP4xUtonz2NW3vbePnm2xhiDMcuYSQhVt0mnOMSwcBB22xhcbmB5bUl1BeITmc4Hhxjv3eIwWiAKenTVl3UUf1piB75OEkibvzcxwIvV\\fLtCXEl3y+WtAUtbPvVOHaPvNf0KrbqAYmPBuwDUoGMkEPUnqMDSPk9FsLac\\B4jhBQmSpN8aoS3FHAdNv4PILn8T6k0\\jMEpw5fohRkOiUh4ILwR2HVrB2CglCko1W8adCmIgyZzXmQkHYxiUxGd0T+e\\q6xEGeXOfNMMn+tFoYdSzDPkfTgVJIs8RxYgtMJRnTunBNNZMLeJUo\\wqU8\\A1Mv8cG12xgNOQWuqozWNFLS\\pm6eu4dxfXJPd4i+idGtLQTUbEwqoFTBO+jgyM063WxaGE2HRWS5BKmtJPw91Ft7wBxD8H4JLbvTNE6awHVENVmG0Ug+i+06kswNAfhJMX62kkkMX3emGlKW4SB7B8nTmyi2azLKJQu36OxilfhQc\\XRDSLoyuiH+Q\\LtDwmBYdUTSziokFgWEBQASLxSCvLUPP2ehznMv3zNEixQS8jvfu3ZXDn8WPIKmpCoEmgsXfy6aPBHsaR7OhGnT7cHRLSNe8ViTd8\\lhocXn8aEX3Rw7nu13ah9Rv0OmE2JdNBOehKnw2\\TIxPV\\fA33v\\sGKpRMC6WghEV\\NaHFKRqOeq4faaBk\\ajimQ0dEUiuQdJCRGHrGNj80vO49AvPQ2tQDZqxtJVonzCPxKmfCCXPbTaDLLBYeLOA2tnZgW1ogkyxQLIdB1tbd+TXR3GEWq2OCSc+8RRraytS4VFgderkWRHIkZt159YtQfzYePP+0aSUQi1eD571RMC27tyTDENeHyr8e1TWj0ayLg3bwonNU1hcXpIzimPbeYyR7FGW9dAGYs7Fmq\\1R5GrR20a2KIIWYq0HIr7iM6S5P7SD\\DHf\\S\\\\fMjQnmgwzG++c1v4Ftf\\7\\wL7\\6pYcFFifcc1Isfyg30\\mL4O+bh8lyofBh5sKb87LmsNs8EoebA0cmPCgZlMwL6rrKbEwWa0bzMEblxOLuure3IyPCJ554Eo16S0YsLLBIcudogKoU3jS\\4kEzyYehBUGM+3fuy9dX6w0hFVL5ViQ6rFyHy+LCSvHeuz9Ao12KBLWvZRgO+yJz1xMLo4MCgz0Nk44Bb1pBE3UEXh0ec7RME5XAQTUgUsEwU4ZoTGCYQxgWCe49JMlQwjwJCDPWojRTpAiRg2oRFno2LI1W4AkikyHyGgZ5Ass3EHEs0fJQXVzGqZPP4cz6Rdy78SpuvfNDaF0d+sBCzSrgaYWokaTZlHgZmsExz44jQc7hKV4gGsIOWPHoHJucjASTUPlNke\\ELoIdEj2NqCokj4YX+kNlkBy3EtLMApnjuDRR6hc6JjuVCjJTRyJkYjqIm9jduY+qT9SP5p8M\\qTyyUYyTTAdK6NYxk9wrYhD+8zMjSHvPNSFwDybdRckVpPcy9Bi8sZ4Ylsk7Sukhwuf5HzPo0KHr5tDS5ptkljKkFILDh2wV1bR2rwAq7aKbkhH+Ajthoudux\\gRy\\\\JTRnHxcvt6CnOTq3pvAmFQS0rGB6vfiq0fNhtk+JrCuVe6sKLFoAKH6T8uxSRHj+OVdHE00U0QGLSVH6qMIrjuhzoxoPFpscFRIVUBw4hRpXAh+laaCHDEPXgndiA0997BfQrK5g2NnDmz\\8LvLOIep5jipDqXPlbj9HlfgnDxixmshVccqcsnlD+yh+JccbR5YzAvxcTv0h15JjZaJZM\\+Fmf+U4nrwPRPNIGLEkTzHTfSicmBTnEEel5ljWgJjClpKE0vnLuLcsx9FL4xw5d776KbHyPMBdIRoV6pYdBfQtBbgMDA6GmI0Hcm9Y+B4XMQYRRMMxkMMabRa8LB3YDmejDXFHVGjZFtHWqbS4RJ9paBCL4lU2WjWaliqNVBhMHc0QcUCzDxBMZ4gGowQjsYosliesXySoAgL9A\\7QlInF4VcRiuifUIiMSQ0rT3\\wsdw7pOfQOi6ePfOFHsHBTy7Ct9qwDU8FVTNFcxDJ6GnEEdcCuEn4sSDj+poFmxZrMZ\\\\GLbJEKmRh38iA1metLVXXEVqVZjcdUj2X00ETdrhherD4VSC3eLPEczwSc\\+TR8z8TVt6\\j+CgG9ADjZIqclhuyVysBhlLWzXi1RNFitT8QCRW+5yzMmTxQetkdH3XQajbQqFWQRhHiNBSfrxwpIu0D5NWrcLUMjePHcHA3gXt5Cm85w5mNS7DaDWlWapUFMWMNpylWl1dFWBUSJSxpNcMmnEaVnoTW8z1ybMcEinv374nqnIUgCyxOSVgAcR8RpRrNcmdGoLwqtAGikzsRLJ496v1SHMBcxWMZAS4trkhjwut+\\\\49KbCYrcpzisUPuVxEsIicscDi72XEDp\\9fqf3EMH6eQXWz3KA5tzlOTdLPKpmsXLzgobNMg02eYYObu8ju32ESkFRjC6jczPNJLQ+JYfjZ70HZmPB2CgQCVdL8ZMkEm62UmiD4pxqwF6sIyYdQtfg0yzVpIiklAQCKsu5R7OAEuuXgkIpFrqJTJQYPK6QbVJNpornlWfS4DDqhvxqrl1yBVkIkgPH95OkjMuj+zpFczNj5hlXij5uLLR4Bo\\pBebSgzJXxriM5YoUBYkGwlTJU0xApH4uuJOYolmBNQd15kXUozXNz6JZipX6YYElaO5\\C4LF4oYF1je+8fWfKrBM15KLJReK0m4x2lKEOaJSc27V\\EWSeM6HV+TpMxXhvHvmxaIKkX\\nTFQpYVil+nKAc3Gn2WRWWeeyqMi3Ysdw+fJjqPg1GVmxS+Em4Qc+uoOu3Nx6s4pCD4WLkIYJdh7sYnFhBbV6QxH9cksSxouRhnxYINAcHO9so8gn2O9so59P0e91UFDeT4PbcQm3rKFdXcaiU0HA1HhRfo3RH3ZhuSaCalWUlWVCGJnuiBPk+hjTpK+g5kcjD0hZMDNl7kZqUUnkSYeTRiIHj2oeDocD1AIXhZ4g2ODibqPSPItTGxcRju5L0PN0O4E1cdGyyQ9KYYqluaTyyqPBw7k0eJjQI4phv1T9MROQflOeIrrmKSbTbDaX1sTziiMBNlaM3+A9mrmXyY+dQ9jCiRLRnIZoym44FmdnpxpAZ7FbZnB8D+2FNdy+fUM64yyeiukoiyubHAZRzdH7hF2AUgpyo+KImteGys+HCjF6uhSQ7oPjQ+m2hLnEmRNJ7Go3cC0LvuvB8eiN5qHi1dTo1HHhBB46w57EmUQ83O0mqkvnUV06LWMvRgFRTfhfvvsf0A\\fxaUnqqjYBnp3U+gdG04Ywyrp\\MwbaEgxKzl4Mg6jSeCHBZYwRsVqQRVY8sUztyZVP\\LgVPyhD\\8dwicQBEs4WOxalSknu1+ifUhyVD1PzC8j18CRWSJt13D52U+hWduUMeyPv\\\\3GGzfQYV8BSpEySKcF3jzzlWQNCKahhoHCCSiTAcFO+F4edbpcnwgAcjC4VCjPzlguXmKe\\pckUNituq0eUm4RBL+yX+2Mhj27CfSxDK3oZcMoC2RagZiw0RsB1i\\+CQWTlxAotvY6+1jFB9gEh3AcKbiiG4ZHnStgiy10J2G2Nndw3A8Frd6Xicithy9kENpmkqJzJgQcl8cw0fNr8N3K7DKCpbai2JTkBcTaBo3cRK6OcIpQYO3dDqGz1s3jpB2xki6EZJRjJzpFSldoiU\\SWwUyAmigITvn+NMFrSpkWNkZFh5+jIu\\IvPoHryJD7Yy3H12jH0PEBgLcAzKvAtF7pYfHCUq6h40hXPMiC5H0pBEXJPnAmDZiIE0X1x3KFr0rIxiNt3ybVjpJAhitV+dyBjNK5FjrMkL1JGhYAr5s7kaob4xCefQrMe4I3XrmDnwRA6LTRYXHFdiyUPDYpJEfnQhkT2NRbwEvGkSNE8RFlkCRm\\JE\\pGPVqReJskmiqMuyoNK1TfHAH+8U\\wtVKBLcvYXxkwX6mD281wfm1J6BVF0GT8cBrwtT4\\ZkgQznDxSc8TOlplKM\\6EmhxfdClIMiHB7OzL4TJMnzZkiS4u+w+KOSUBWv5Ej5gmKQP8Svr1ZpJspnWhHXWeBSxc6vWVpaEboFn136Y7HA4lk3Ho\\k9\\MM6vX6KjPPoXpwgnZ7UZ7h3nFX0kSI3PDAZ2IJm8Q5gvXPFljij6c8vrgOiG7To4sKb95Tp+ah6I3hHMdwShZYmjROFnl6RPs9ilPUWlFw9YyywGdZkDGeU7RZ0ZGGsSQFCH+Sj+9GGwnHgqzRuG8nhZz\\tMslD5Lkcq5ZFfZOzqByD6CYKp5NHHgdRbU3i\\zhPZDGmef4cCBNgRiW0xam4H5DdC8TSoPyQTQlUkesoMTnagZQ8L9n4g1FZ1E8Vpo6cxMTX0xyF2kTMnudoh6VIAiVRaic3T+kOj06qpX38Yidw8MCS6D82R6PQo0IX\\4h\\uSP\\gi\\8eWfQ3JP04n4YM0h6W9982v4iz\\\\d3jxNz6PX\\nC5wWOYzyFCkZVSiQ19puVujPJ47yIUo7RipQsF0DUC8rGgf\\GClTI8fR2KRlSqjhYSUzr\\AiGqSzxuR6ITHFEuLO7g0sXGfTsCfI1Gg\\l4QkqHjp9qjciNBnpUhAZIfEsxe72gURNcI7Pjp0kW7t0MDzI0d0aIqU0eK8nfIz+eAizasrCZYFhU3UXxtDjiQQpN4MMjRrfO1G+PgZjZmjpgtzQMRzTXbFM0M0cWZkoh3J2d1T\\GCR6cmcspHtj8SOjK3JvJHMsQWKWMJo1DKdD1Ks+JvFQ8ge9tSX4y6ewuLCJiqPh3ddewtEHR\\ATFw2rhEPvlDSXDpqIg3Q8jA3QdMRlDsbpcZOW0OuUKEhFugfljl5iOJxIR1utBMIJUquPlbomxRDfrxCxyTWYieLVJqPI2tMoxmgSiheW4XvIDB3VZhMXLj+G965dQUR3+TiCluXw6MAsNkUFfJtIDZEFNfpTzr28bhHcSuOhnQG7GUUYpcEc3eR5DUs5TL2qh0rVF78fdske3YCzqfJbIhVmokwGiWL1hn0Mkgky20ZUOqgvn8HKycuwvTpsx5conx+\\\\p+wffAKzp7jgWxidBAjOSxgj1I4HFnS5JKFBNUowskSOYGgUCwWiQSqkarivyl3djVafyjFFuPOeayTIsqLq3iSI6EBL8OOOQrSGPyqYGiawpa0jGD4q2Vi4uo4tHKETQ\\r557G5upjWFtbwo1rb+HO1Teh9bqo5bkEbgsCwdehwIuZPJ2HuSqf2aVKHt+sDKSb9MMRIYUM7ORnodRUSrIKoGFqlhC5o6mqRGzLz+VmpRIhiNyZsinHBtc2MVv2ADpcw4fnVuEEFZicv7lcMx6c+gZGickyB07gYP\\4Lm7eewe1BQOD+FiiLui5Sf+5mAbCDEgtLbVOaChINadjyEjP0hOxLmHRTWKxb7riG+TbPk7ULogf3qC7h2h0jDjsoSQ6ycYuTTGmz1VvgHIUouxHMMYFjFiHkemwkhL6zIpDrmXGUSNHb0xBIO+MWoUSkRZjbKSoXzqJU599HisfeRxbIw9vvHWAdOyiZq9BSx1UnAosg2OfWPzCSOQV2zUZyVFJywMkl9xTFjAyRpI6l4aHKjtRDGGFWE4LFVu6eB7APMA43mJYcThhzqEjoxvJ9uS1YnAxpwTFEJ\\61HNYaDbx+k\\ewtERfeoaomrk2uWWIKa3s9QBImwqNYMFqSmoMQ9QIufCEWNUEjm40HHQ6WGx2UCrGsgINS9S4fEsbzTQOj3A3eFfwYhC5O+dgZEuwn2iC3NhivX243Dr6yClzLUryBNdhDb0TuJKpcl1q7Ukz9dw0FcqPsMUT73xaCzGvZxwcDzFZouvq9Foqsw8Nh8zURWvD9EPnjVEsFrNlvxcnlm8Tvxk8TQY9uW\\V1bWpbHkE8IR2OLighi5qhBpZW9AJSFRE\\5ccn7I9+LzfrR\\KOq\\RqMl1BYivOzFuO\\N+VGPEqwFwZrv59xLuD4yVWApX70U4XQs5x\\rkWj\\CPpOHx4RdJsWKJAEAJ4JQ5uc3DmqrmgCIsJh0UV\\s4QIeQaD6GlOU9oQOePGHA\\G6TVYCzWAhrEy2SEXhcPCUs4\\MUmm1CpNxGiURRbXHjdFnnHSKM6KGfW6VZwNiyTSCDg6JrLFUSAbC5XAIlo9cS4g2qWAGjVBk7BnpolQMEPfR0HM2DSwQee+qUkjz2cpzpgp6QlpfxJOpKngBESsoFhQzgqsR6\\7vND92YJXhqsSmE36CtWyqsDippo+VBH+CV780pfwr37\\D7G4siY2DRSOaWkSldykSGAPJ2N88+t\\hm995y\\w4pd+DZ\\7pf9BCJSsfhnsKIcGyZKc0eYqooLV6xzKVHJ+zmWZYQ+EEQ1K+YZI4lWLgy+UX8eFrTyDVESO+E4J+ZkKQ7V5s4NgXAFVG4899pgUB1xo7Or48HCjGI17iGLCsTXprvm7ScY+Ph6Kj0qjznBPFjJ0WLfR3Y88WZl4AAAgAElEQVRw580t9G4dogLmG17A4WCK7vgAk3gsiIfneHCyBFZ8ACvfhWcdoBooouJ0NJUASx4ETs1VUSlIBK0R6j87jZRdnQypxB7C5yhGxp+5ctnmWI4O5JqGITsICwiqzEWbotIMEFJwQKM6FlgnltFuraFdXcK1V6+gt7UDPylgkzhKa4k0g8FNgQtZzJcYRULlmSEIxWjUl9k9N0PH8qCXEn0rXUKS0daAHbCSgfNDlGty4pKMyY6FnCY+SKZ8b5nzUFWGjnGRYRRGSEodk6TAOC6wsLSC05dPYTIZ4d6dO9C50LnpF7ma2WsxLIOdGDd72oOoQpRd\\HQaoTQ9caOmgopraTqJRH5OXx\\6m\\jVmowxXZd8JULbdJmmKSNd7BmknSCn4ZxA1oUYg5KL1ie5t+awGoLfaGFh7RSq7ZMw7DbcoInt49fx5k\\+I9pBifXVuvyc3t4A1oCu7hQ8xIIUsoMTUYGqjQTNJXHbMtWoRPGcVE2lHlQBm+XazpuQOSIgz4+MFomhaMjpYSMyfAotICNb2lJgymJf8RnTmoNDt8CoYaOydBLnzjyHldVVdI72ce2NVzHdu49GHqPN6yuvlzw93m4Vc8XORcaBar4nnTE3Df4\\JiBwvMwRNhVSEvQskKHyW+P7ljEtbRs0kudZzCvYXHdsOWC5oUlRTLGKrSGr+XAXyIWsqxEuR5R81jWinwUGI45CAxx1aXCoY239BI66B7h25x3UFi3oHlWh9EujrUWGUqJe6uJBRxSYHWut4qFadcR6xNZMGd27HuNhhkijMaLpBEWao4oFaFGOfDSANhkh6o4wovJ3mKLMdBQ8QMIMWpjCiHJYLKzoUsbIGhWUMRup0kSYfC6hXCugsjRFYRrqOWKzgLYSoP3xc1j\\zNMYemfw3rUxjvdyNOwTSKeG8kZyWOwQ2XNFdSYO1Lzv9J2bcVsY7E0vMh4ayn9khiTJBj9Dl3VTBdbrFC+wGabwh+rkCJPBVIphjqtUplsiHC+ObuO8jxc+9jxa9Sauvv0uDg77MJ06CnLCeBiKHYkyj5Tieh5ILqHhmdjDkHRNqxgZV3JkZJmIcuCgP8ZKu4ZW4NPXQ\\ZMzU9QW9SwcCnE8ehv4dOgtf88rHINkfc+slqI9vIzqAfrsu6p4s4ZEM57xzGSpHgMsbDARA9DCiAeoiyaqAbs9\\s4PjoU9\\X19VVxeecaJxeK8W5iEFqvCB2FX8tzhgetELTrDVQqLTWGlUQGA6PxSIo1PrcnT5wSqgXX4IMH21hdJUKmRpBzxJpfS+RFkLPJFO32soy+9rZ3ZNxOvqTjVsTLkRsDc1SVfcpsbc3QFJVHON8\\xIFMIYkJ1xzPygLjUQ+NRlUyCQ\\evIrp1RtY4H1yTUT88Wyu6GNnqAZWqAkzPsDcp1L2KnIkOcbnNIR5oRFjkCieqKLy5FlUz5yU\\E2OGm2W9rQv4QMuqDFL\\UImFMycHQ5HEm+xuLIKY2bQzPtydETBWVMKMUl\\MUyE44nYLrBx5rkY+AHW1jZkp+z2j6RQpRqRr53fIx5sAA5mtg2872mW4tTJk+JG0Ot1VTFHX0emwPg1BAFBlxIjFqMBI4rmfoVKmT4fP\\Jaz\\lXc9RqDh89\\HPm40fhEO2BlIiMopKJIFh\\+id\\is\\\\+ov4gz\\8n7CwvKxES7xXWRKXIr\\OEkn2\\tY3\\hz\\z\\\\7DfzW73wFn\\+1z0vaNe8W+VB8cNm3c\\NXB7GS2s8rPkV85\\iDX6+8QHgxTfrTiIxdFVqiILMZRqsmW4pwpoKb1aiRRnpqzr6zuy0P0pkzZ4TUxxvCQ5kSWG4YVPGEEVUo9CUhEd\\GaEBncianL0tUTJRMUGbkSeUYD2Pcv\\YAvdtdrDfP48yZj+L1qzdx9\\CGeKkEVNdx3lykqGk92Nke9GwXFiJoJItHHI1FAg\\bFVsc4AkpM4Ge5oE0uhMMyCBUTvJVBodxK1RksfsTg3cDpWSdWRgxmoCQrlOKo7zlm3DqFXSGQ8SmBm9tERvrp3H2xEVcffVtTHYOkB13UDBEubBg0HSQkQPSHdCEs0BBR3bHlRgQFlhEISrMN6O2JKPijp2\\sjLgh3i1PHIf+STKvSVaSSSEm7lEppCwzNkz3xsJqySbG4DtYO+ojyHJqJunsXZqE5sbG\\jRD78vae2+Y6FIYum6WVyV2iyxnQc63dPDBFOS51mi6oYUUuQx8MBgoUUJe+BXpNCaFy18gHltJ5OBbDbkQnCES64ACZZzgi4LLJqS9hl0XTXgVn2eYKgsrGJh7RLc6hoKeIB9iO\\9l2+jCI9w7uySdIcH9\\aBXilhtJhyE1KxK3wfQoyc+f\\QQFOsCmZCjZ+Fmucw9LzAEoPV2QZKuT\\XD5lkwp+gWrdg0a7up8jf6DMxU8EY7Rq6VaJYGfTqEh67\\Ek4no9K4OHNl36I3t0bqKZjNNm5Uu2nqY3RJrpGeF6S7GmDEsGSiAxhuAoplORbog\\cyGhYq9AQutCr53hux0IhCdMSSIxlw8CoJN1xoDN6qUojTw+ZZSJ1bYSkGHB0xNFvAeFN0BS41z8ST7bBMAbKKqLIQpIaWFs\\h0qjjpde\\R7aqz6WVqtwaJqoZVLIMh+ThFefHbYgUxbq1Zoo1iQ9gXwoIq\\ZFPGoj2mPKHWKeBQi68Z8Y3DyVMKjOfo7fNDBqE9fJ1uuEa8VlcB2zvzQWT6j0rIrtG\\mY0FUnoUr2xK+DikwOCrSC4RGhomfw3liDRd++eMwVp7C9dsx7t4awNFWYWl8vS4IKLGQNXJnpqCm5Y0m6K4IIXRdiqvxVNkzsLiVKDDJS1XVHu8f\\ZbINSWCmuUxJqHyuuOBOe5P5ICuVslvUepWotVsnmh+evHCObQaDWzduot79\\eRFpSg+TLOM7QcHsOVM5Ubx8srDTa5J\\w7mwEiXDNkRcZepoFJkqM3CrHUqqLpeShiNpwR7FqBYCGHt7GN7uQfUNNKXGh9AVlYx2H8NmI\\QbP9BCrOmiDGjuWLGIAjz8D35YBm+DIPazbbLJJ4DjDGRq5\\HOPo4BAPtrekwOLIkAicKsAi8a\\i2cSzh03OnKelFHBNGT3y3JEJis61Okav35ELfWLz5MMCi9E6RMhYSKkCS5Hi6ZvGZ3euTqQzPNGqw919UbCTx+X6VdnTxJR1VmA95GjOCqxH9ws1qlIIFg1mycEjGHJ8tIsGeWdxiL1XXsf0yg0sEu2hSIwgUqnB5l7PNl8KLBXELIiZIoeqNASObqXIojiLZzdbBltC5s0XLmPhqcvIGzVMMghRn\\eaXEaDIIjpwKbXYPdYmum7d+9DMy2srm+gXvPRajH8fIBr167J+a0iunKsLC3L\\tzt9mSsSsECLTQef\\xJsRZ5\\\\q7UuASdZznPlKhyO9\\6623HvLqeG0+8YlPyKj31q1bMg5Wnp0aTp4+h6WlNUWFyDPhWgrSmBHEUXXLnF\\4KHL1zxVYnL5I6PmswOJOOS+w\\ncpsL6IP\\jD\\\\HnFViskFlgjfGtr\\8Zvv0fvobf+uqX8eJvfFEIhCyQOL5jF5LQHJH5XT8j3+UL42cYjpCkE6lKuSnz4VcVOjcC7+HokMUU3+xcmSSJYrOfIaGRgr4Msbu3I9\\DBU2IcDwkd4KGhoEUZFTFUEnIESHVjpNRgcmIZO4Kmq0qbIcQ4SHycoxpOkaYTLF3bx+9rQgN+zTOnv0kvv\\qOxgW+1he9lH3NeSDY1iTPuzkCHq0DT3pwaNajQaEYYZoylBKV\\w3WNRxesIRpArvVFUyD3V6GHElaVDjLY5WWALKmJDkPZIkLWqUFL+r0vQRFiHcZgXTPEUvniD3HCwurOMzn\\hFDA+72HrnXYx2HkAPQwSFKw+RyQMuU2RvHpA51Xqahon4fpF75SJwHFFYMttMkbH5O\\laVaE8r+LVouMGrMikNEMkp0XgWi2FphNS5v2xhUdAM89pUoiDO0NBF5c2cOLcJayvruGN136COBpL90Ykjwc7DTbJx+AvIXLJ4sCS4poO3jY8X0UvjIYTKbqIXNGxWry4IrpfTyX41HVMIfbmeawIkVyX5I0YFBCooGNurhyHEa4dp1NYbQO2GJ0a4lHUWrsAt7YJmHV4lRivvfIfMe09wMKSjfZSDUc7h0iPEniRDScxBAUi\\sdPNgpsNoja0A6MaNO8I3p0g+R1nUuv53D0o82JzddqsFjTQQBFCizpalWTQa8bPcyYN6IaiEYF\\UDHkZmg8Js4e\\6jCKpNbKxv4p2f\\Bj7N6\\CDjtomJRyZ3KvXLoZi4+TKYR5HpZci8IYo+SeHAZu3BpRCCKbDD3mAUCLCMbTkAaWy7\\zPRP9ogcNfekMQu9cMyST8vAlOkv7Bs9Hamg4nkzQ4edwLPdQjQ3UuiPpmKpUjoJMvYo00rG0fB5nLzyO1958BYYRY2O1Ac\\M4Zvk5Nio+hpIKzG0FGU6RZmkQqA3SgtFlKF3eICw34POZiCOJEOSwhaNjvzTEAaLFHLISCmNdPSOI9CqiEUICyajpBCGIxbFMVIfLKzUdVCBx8q4URXcVE3y8MoEwYq1EpGeo29E0M+1cP5XPoHKyWew2zVw\\b0DhNMKqsEabLsqPEHegySc76ccvqj7zmeBH9zQQ4odplMZz84VhEospMbIFC74szgQBt5HiYqk8lhITMmhYtwRfbiAZrMmCtaMKmg3x7kzp2VEuP1gD\\fu7SKhDb7B0RNRZDUCIi9nPoLhNENsYHjYCrpJpWiBOEoQyTOoEOPBOBYPPCJYeZQijCfw24XY4hS199Cb\\AhWnuG5cy+KwrIbb0Gv09vwDGrOhhRYvlsT3yuuE\\piERWnQpB2ByyCDg84kqtibW1Tnj0+7+PhEP1BF8vLC0okkKRoNduiqNzfP1BGlDKm04R3RZPjra0tKcJsW5Gy+e8c\\wn6cnwgz++JzRMSeM0PWj6QzM7RK60cRMnMhoJnaEhhgcrHqwQNUXHv7zA3EVhcWBYES5JTuH5mBdbcD2vOY56rCtV+wQKJfKRSMmJZYJG60Tk+RDVw4UVj7P3oFRTv38USfdaKBClRdeZOMs5GhIXz9AjWVSp3lPeOt5oCNlVg0dybZziLPxZYOvDMebSffAxYaCGWKB2q1VOkBRGiCkzNlr2WprJX3nxLxtmm7UnA9pnTJ7C42BaHd\\LfqNL84IMP5D49dumyFGo3btxUyQSzjEfuYadPn8EPfvhd5RQgha7iaNEIlmT41157TYAbXnv+2wsvvCDFMv22WChzKkNQ6PEnnsHjTzwN26E8n82vel7KQr2Pn0IIZ\\YNP280+CiC9d9dYJG0ReiYCNa3v\\EX+PZ3voYv\\fYX8eWvfEVml3zoyU8SKTH9dASuV7yA+chvPtOM4jEGQ0pbqUbjRWDeUypwGRUc3CEUkZDKK3bFaqyihGOqS2RHz06AkQcPtu+jWqtiZXkFrm1j2B\\KYWxbKgeRnTiLhWo9QFpkGPSpNNHRbq0gqFjItR7C+ABpEWGSDbHXfYCdewd4cHUAP9\\EJz\\5Iq7euoNOehdVN4add+AlQwRpBCftwyq6MLMYLhhoa0vYajSJ4LuuoAZKSuXJgc7roua0ucSLJKyWDY5VZ4o8qjrY7dEnico5IgBmgYTIYJnBbfgYZxMYdQe5rdymmVXueFU8efkZrLQWcfvKFQy278OlYpO+J6kGT3y7YuVRZjqIUo7rYgzTEK5riWrKs9l98KlSbuNKfj8L3JyhKEJkZZ6dpaI9hMSbMj+SSEYJ2+XhH9KvVXLQqFgkO6s7mGI0TeG4NTiVBprLp3Hq1GkcHexi98E9kbkTiqbbt8EcQnJGSNrmeEzXRYhQbzTlYEnjMboUNty9J9AyCYwc+0onGlRVvpZ8cvMnDKscdrkxssCmGRzRPOnGpFvjxgeMkwmslgan6iJi9FO1jsbaRdi1DVjeEhpNB7evv4r7d96E7YbYOL2EUX+Iye4A5lBHLQ8ELSS3gT5PMjZnSjy91eiJJsRYolGKdzD\\mG+aPws5zw0FKS4gWkXDS7HVoM+U2LvTG4nFnAc9LqDFqSKfVlwMPQ0dM0Nse1g\\+QQWl09hbe007t++iXvvvwUMdhDQKnASQ891mFmBim5LDJEyK5mNNwmQ0XOLY3s+e6IQ5t0qEVPdJsxroqqeypLzHDiBL18b0oHf9+HS28f1GCmL7nCEo34PA0qwkxQRuU3SbACJmBgqBajtGqg4dbgWR0AhAtdA1a3DRBVLy49hde0ssixE53AbgZXDo2+cyb6awpc+imKMLOpgOjxGOp7CTE0k00KeBZ0B4pMp9DiWotQvLRh0SM9JJeFIS\\EA6a\\EKJreIEdvQLRdIfNiiErS+uxaqSwhIqLqT64xOWbl7JsV3JL4QJUwk\\5KJEaJvhZCO93C2qeeRPvys5gWVdzZ6mGfvD57FUnkwHeoTK5IliX3RH7S5oB8KjXSUB1znGaIp6EUOUpgoPIe5wU9kV3uKRJbJmKcRBTWdA+nWplj9uNjkrxTic+pNyqSI2e5JdbXVnBibQ3bD3Zwf5sIFhHfmdiC6MYsTFu1vNzbCjEyTphNyNcgghilJA9nPCw2l4NhhHY9QDuoCAczjAdwmykWTmgY5a8izt4Hm4vnn\\oldPtTHI4eQONYKjiHhr8pjaDnBLBNV4o3chLTlJzcHqo1Flgu9nYPUQlqOHHipKApvCkTGRV2sLDQFAUgEyM4mmO6CMdIpJWwACIawkKK15hGmFQamvxdMfdMV4LrOVI87hzKo7uxsSlnGL+eETpCZqdp8nQqBz1RFBp1s+AiX4zFWa3aFN7W7vaO7L\\0ZXTdqvBfJZabi5HX+CGnR418H216uc\\JDJqmoXkpSC33vPG4L2vZ1zI8+O73kVy5iQ0WiGUqhZNRsPEGRhSZzMLc5wq6WWrnjCZAsFPlFApowhOMe6ZpwHziPJqXL8BcWUbhOFJgyqRAozdcjVu6FI6cUty5eVNGhGJAXAJPPnFZwI8333xTrgWvCZGsp59+GufPncOdG7fw9tvviFeY8s00sblxAufOn8ePfvRPOD4+lNfD68vCij5lRLFefvll+f+8X7xWn\\70p+V6sXh75513EKcTtBfaOHvuEp7\\6MfFbFyuM1Xbgv7SrUBd559FCudF18\\u1fJ3SaL45xGsX33xN\\Cvfv8PsLS6IqPJhyNCyQtj5Mx4iO9882v41re\\hq989cv4nd\\5HbFkYCdArxsiWTY3WareItopkA6pxoVzaI0\\ZzTuiOcHfwHJyxwL8L+pqmCzx3Ej3xy5AWp+rUJEhXirJHZyYHKxssCitFoM5ZjS3h9JWjyVGtxoaJzHn+n7rrhOh9MCowHl2MtiFpjmLLCOpAscxEPc3v4Ax3sjTO870IZtPP\\sp3F37zYe9N9CqxLBLzsI8gmCNIOncwxAd50Crs5EcGaDKYuCihdIkcWFmaemHH5SeXC8w3xFVvtUM3CUBvol0feGsDeLTlMOMb5XkoB5SGdEk2wNqVnAbDrQqpbk\\KXgoe1JpMbG0jo62w9QDPuwebCPCjiJhgoJxuRv5AVM28U0TtEbjRGXNLtzxS+LVRWfU5IAWShKaPGMw8F7wY6LnQHvo7him6roZXFFfokY3hHV0lgscXxABZcm3KnDTl\\4M9X6Ily\\gcrqKfEnIQHweH8X0XQgxHaSKcmdI\\LHTpcHy4A8h8lYJM7yGqZ9OdNECCFcj1KEEURZJIGeqqUklpEJCyuangriJmia2jpI2GQhxs2ZxOuQ0RJxCLNWwm24CPUEqUdTw7OwayfgBEty0E16u7j69veQlEc4c3ldkgv6D46BboZaGsBKAYsjWS5RwvGGhogCAPIG6WT+iKRdPZMfPsSPFlzzZ0bxtZjYxwKcb1oFSVNmLYGtpg5bc2GmhcQv8YbQgHbiGejpGUY60F4\\g9XNx9FqnUIyjXDnyuvo3HsXgT6Fx\\vGDL2QDYIhlh7sHLlZ5IzgcJTrP3HVhE0OOznLllDe3PZRUgbue3DoBu7ayAwNflVZchyFU\\SHYxz1+hiFiYy+JR9SHOtLUfIyO42bUr1egVtxVYAwlaUF4BoNVO0aai7QqtJftkDNWcHKymPwqwtSsPaOdjE62kXaJ5I8QpmGmIQdZMkYZslxH8MKlXVC2I\\gFyaqJQUtpSDOdqHD5PqNGUWTi4pXIoyIw5U0xQwwGBfo9lNMaWPC5k5IBppw4zhuVipLDQ5PrZm0QUYrvLfM42NBJh5UqsDi3Uz1Et18gmTFQ\\XJU1h69il4i+voj3R8cIsF4gKMsg3fWhDrGHbdCkGmMisWXyuOmUSM8kiBJc\\DbBwnSt9ZMS\\ohqASKrSeFiABRSCeL15bRIMHAwYTE52xsLDYnBVhBtrNOs6ePiUF1vbOAXgZGPRNMhiLf2EHie2ZShgQwj1RW6LOXO9c5xkP3hSayZFmgqQoJSas5jpo8QCNEyT5AO1NHSunLdzZ+jvoWgfD0RDPfOR5jKIRcoqbvEV47glUvTWhMnCfcm1PyOsqk7zAcDBAEFSFR9U5HqBaqWN9\\dSMTmBiMhqLCKrdrosCkPtHrdqQRouCKSJNPKi51xEhYeO2u7szEwG4Yh0wt8rgucefxevMM4giKzZt3V5XCqw514qFJ+krLLB4LnL0KPYQlaYoD\\d2duGYhpDcWWDFCVF8Gtpy71Kkc\\WpRD\\zjzmCJeehTEAKARm4TqY0b2bj4Rp48NIrGL\\2HjZsV7ICuT5ZYBGJpSUK76X8LGkS1DpWnmqieZZRsjIWLqTRY1lNeor57AU0H78kCFZCf62EZ18i99mkZxwtj2gwm6bY39nB2+9cwc7+Ac5duIiPffQjQqMhZ4qFFQUARKKeeuopLC4sCi+NQc\\c94+OOnJPPvsLvygN9as\\eQk7Ow+kruA4mIUsrzf3y1dffVXuHRFEfnz2s5+V+0ik7Natm0jzGM0Wg8KXcPr0ObQXFkWIptgbtP5RsWyPqgcfenDOaBv\\vQXWr33xS\\jd3\\t9KbBEsMJM5jSOJLeDoySqvr7zra\\h69\\4M\\z27\\w2fu8Pfk\\UEWThcxFRFmr7rpC6qcKYx+TMfTtUHht5P0MhprHLp9sv3diJTlBVoVCnUBYSiyQFV\\IgUk6ylICKaqUsMZ6MxDV3dXVZSIgkho76I+lePNcXQzRKRYkQeTRELTQpfigR5vw3qDiSwxZGA3Q7IXaODrG1exud+yH0wzZw5OPCmdMojA5u7v0Tlhsxlisx\\DwUDxGH5HtuyJw5yyxXw5imkLMCizeevBZKilUBI1RlFfBLng7he6ps+ERQFEDZbKRUhtys6H5cOhpKiyNDQzL69KqNxM2g10zETDbnRuNWMR5lWGwsI+z1YXETTmNYkxwVWOLcbWUM3eUAhyaVJTqDgfBqGIzJgpjjS4nU4flK64OCfB9VBPCDxY0o+hjBQcktZeQqQ0cULyIVF8WfIuDK5k6jtbxAh3Jw3cPSEtGgGionz+Ly449JTl8y7mPKjY38t34X434fvW4Hx+RD8He5tvia0M+MIxAefiSMs+DmLkCuBwsCkX\\TQ0VMUBXBkJ80GeXaEh4TvaeIwtFlvSgVZ6Dk2Fp113ABp2Eh9TJMaUmxtA534RRsfxmu3oKDHFff+S6OBjewfr6NasXDaL+PeH+M2sQVhEQKrIxKEkjBkVlUFtKPTJGPuZHNBQOPPsSPPrSCTJAsTkSCIgcBiuhvpCxRElpsGDy9NQkp50ZpcJzOH+I7iDwdAz0XQ1qr2cLmqedQqZxCq76M+9ev4vob\\wQHQwSOD6M0kE5CGDmdiJUhKxsAOLrafLlWxczLlLG1blPJF8Brr0J3A1EDsQDrjYfY7zKzL0JEQ0Kd74HO4FT\\EtWgHw5l7y4crhHypThuQQ7HIr+QkycdBXP9ghZ8fRmLlWUs1TiOO8Lo4BC+voBG4yRcOmonCXbubqG7+wD56Bh2PoWexpgO+zJyCgxbeFLZYCIIXc1x4VOizVBREQnMxAg5kaoc8TRFTksHQTkpFdeEDxOlOnrDGL1JgpjjQVEbq9Efu\\N5fqMUp\\J0Cx4rzijcqLkSpYtntqSMUNW\\94sIo4aOyuMnsPmZp7F86QKmiYefvHkP0aQOu1yBFlXROxhinIyl6aAidn7yia2CbYnCkDws+vtIzNjPKbCkEeJ4mXtRHsPzLQSCWju0ahO1MJEcsWYoUjRaNRGJkPPZrFdx4dwZ7O3sYWfvQNDvZO7nJl5omqwZUWDNo48sqoAd2Y8ZnVYwuJ35hDb9BhNBPkdUvlomWn5Aszpk5RCbF32snDZw9bW\\gaVluH77Bs4\\uQmzkmFpfQOusw7TZJG1IBYy9EwjV42olGWRQlKKK7jr0A7CxXAwkSJmbU25rItpa5xgOOoLAjUa94W\\RfsFlhLkYJErxcN53kzyvOLIjw08Czd6IZLrxTOIlBiavfJ5JqKoKC66cIP4M4iiUEUodgIUV03HUiDz34jacETIEvxgd08KrHqdRVlFKYPF\\FZx4vgcPbpXPMoJUqgK92xVIEmTWTLaaazyIvUC9378Bno\\fhvrkttUCrJOgrvNbkdjJNRcnfHThRZBDI7KeR85TZLkBja2bLiojH7mLJaeegzG0gJSKvwyIr8q\\Fy3XYkq4i5NDtbO\\QfY29\\HYDTFwtISNjeUyIA1wvvvvy8FLItOvk\\aBfFn7e7uCf+KRTANYM+ePS9k9\\euvSMTLKJXPGOJDrKeYLF1dHQk15bXnkXbpUuX5OwiL473guue4I4f1NBoLGBxaVnSLOQ4kX5JKQ7nE4SHZ9ls6vDo9OGnCq3\\CgTr5xZYSRyWjMDggorDCb7zjT\\Hn3\\t\\8Zv\\svfxO\\\\698X1IrkPVGO8QWSzJdOxdBtnj0oPCTyXWbeF8rgjgQ\\yneZGD+Qh2NpiQiWIdArNycSlxU3YIZgsZvm4cIbD\\UwscA6cfIEmo2GkA+Dhi8AACAASURBVElHg7E8YFRwEPKmMalkgZF0Z\\D\\xbhz95ZA4Uw85wPV6fSwdbuDG7fvozvsQZ\\UsBCfg35g4ux6AyfOWrhy+6+RTW9jyY9QF5krM68c6erLghPpDEmhYyQHSg5fwl\\Ja6JJJ5urfDbHJpqnPEYEwZIDsxR10\\xTSOMyptGQ6ImMYWh1MMymMJoehjQtbVhEyVHqNly\\iSjWcXrzPAp6fN26icH+PpbsChbcAFaSwuEhnRcYkKNmGJhMI+UV5tGfhIWHoi9zs2Q3lECZ0rHQUxsvhQMMCyVKx\\EgozQ0mEQ5qIwiwZxRHwZh6EL8G2lUygKLG0artYpTpy8gqLUx8D0sLi0gsCx0d+\\jwY3rCPsdhIO+uLoTYWJRxYXPdT2OuJ6m8roUh1YREFmgs2Pi+uPmRhk9EStudiI55zp5yEVRBRarR5MIVjEjZRa6vHaOUTLm5jUMoFpgZKWwFpcRLJ2GGSzD01ZRd3zcvfs6bt59Fd5CibWNJSTdCUb3u6iOHbgpYFORykMoz5DwoSWiSzWZmER+aGIn93ee7ydjpg8\\+JyICGRG+uSQxTFdWIYj6yZhYW0w\\49MNw0OD36Jn6HSUEfsmRgZBUZ6hMjWsbrxLCq18zixfhH9vQd4\\41\\wrh7F7kYJtoomZ4ADdWgIkam4tpM5p+WSOSNTUO+wIfm2II+MCuyH2miDI04uqKDcxJjGI6FI8aRNhE2uoZ7Lj2WaPBKJTIPYyYEeKg6Fpq2gZqlwdZjGUc5NROaayHRatDjJozIgJkdI59uIR8QlW3AsVpoLSzKfd29dw+d+\\egR0NUzQJOmcEMc5i5DR8BtFBDMQphpql4gdE4VFnOc7xKdEDtqrSIYMRSTu8ICUqmaz4d7k3kmoXBKMLhIMSYqkFKvRlyLEeycJFlHxP+vBgNqiKLSiKRfNOSTZAvxVvjU8Y9Y6il6DgJnPOrOPvLz2D58XOIygDvXN3HeBDAyddhJW2MuiGmBcONXfGrEpPETJldkmdCZIqqKBZY4qZO1TA5P7NxtBJUkHvDOiYTDk6t7sOreNJ85BEb3olSGGrKQ5ACjno9kMa01ajj8qVzONw\\wDYLrKRALERgKmWZvqAr3k2imkIxFp152BFFm8d0iWI3Z9h8gtwwJWPQ0TQ0yLGU6zbE5gUb9ZUYd956WbwGr2\\dxOblBmprBk6cPg9dYwC7QsGp+tNBHpavcmkNGVBKkST2CpYrCFaFBdYqx3cOPM8XIRWLJGVFEQm9oMY0D83A4dGhnEcqCFo9kzxDqFLnCIvjKgIHc6EWC6lur6Ni2WgxRLRG0yUEmlmHRF1I4ua4kdMYTlzIVSa3iwUcSe5UEZJ4T4UrXwc5WEzEkFG5Y8nBP\\dwUiimyvWdF1wK5dbknEyTDB7FERZ9JKcCivA5OX73Bnqvv4u20vQhnY8IaZ9hRbJfzw4cSaRQZHcVlcXinPeY14lrRHI52SKYBlqPnUbjzClo7RaIVJTkdEqBxerQhuNX5NxjgdU77sj1C2p1DGjMmyeC+rGYIeBC9IooJ4ui1eVlBJ6P3Z1dGfmSHkJDXNpxEKk67hyIcawYwnKqQVsQy0a9URfAhteZKNXx0TE2Nsm\\o2dZKIUXU11odUPXfb9SE6EbJwHzqRgvJ++XiLhmLgiPqgn\\uQKLZ+iHKkIlNHmU5P6Fn4dgJQkLrLkLaohvff0v8O\\\\\\b\\Dr\\zqL+Hf\\K\\\\M7xARTGQf0VCKnlOHL6SXMw6wXb4vWpGTBSKlScvEHOiHHIzOAaSroBeJvSkUqaKRCu4+Xc6fbRbnE3z4JYoWIFA2XrRZHTrzh08\\dSz0l1w8+r2B0J65mFBwjM7Mk\\ieTjaCBDnId59\\21snFhBrVrBaDDCrQ9u4fbdPg579DipYclZhz9wEW93sFR18PFPn8f28K\\R3X8XXjqEl+YwpoYQZ9npkjjKNjUtWWDFgvwwy0uy2AolW1f5moWgSArvV2qNlA7nJHSzYMvZ2evQyRfKyKmIpLNhgVX6BkZ6Aq3pYmLEcBYCwLcwiek\\5onS6qnHPwrf9vD6yy\\j5vtX0NBtrHk1eETUiLZx1DeZImOQLWfAzP2RcQaRLZVfJvAVDw\\TFR4UqdokLQqHw\\aQ57rEGNAckH5TbuCLOzv5QZrposKQZN+RAyFwKxj0RpiMQlnMfPCOul10EqafL+D0yZMYdLvYY+ZUOFZqR0GZiCqqA0O4VEKapRmdhDcIt4QHWhbPo3n4vHO8aksYNMccacKE+VjZJhgqckTuE48kjoloXEfHy5wHL3ExoDsZwq0HMGsWpm6CvOXCWz8Bo7YCTz+NmtXGZHKIN9\\+e2TYxYWLizLm7O8M4PV91EINVUa+JTlGVIwSEfEdVFwdZqGMUEX5SCLqjL0iS4Ekdnppza0ahFuj4i9oDcAxHn1hOEbnV9GsMjEUikXSvk1fJPLraHGg0+lfQ2Y7GJYxQhPwamdw7uIvoNk+KdENt669goPt6yg0ZfzKa+rIoVqTA4sGfCzkwizEhPEiWYSQQdKM54mmmIYxwpC0ARORxOToQg1gqDB\\JscK9LSigki8stgXmjS69OH7Vfg05rUtVB0NvpUjSXtI8wHCcoSYVISpiXSSQ08yOCSlIoJPfCgpEKCGSnURfnMBk+Mptl+7ArvTV75vVgk7NcUyQTIciValyiaB5F96kdH6gWudK4lIMQ8UhvTyVbLgiMOpjJznBw1rJDrmd4YJBpGUxaKeJJ+R75NrlYqnRGcBRYK7rDBB2z+UvqvBCykAohaGhiFSHOkprNUWNj9+CuvPncfYruLeUYb9BzmcbBVOsQzLqAIW0U8lJGEhMy\\MBUkm6pirhoSHCA9ZPhxECucqQhaKEWF0WmYQNQw4hvfle7kfxFEoCQ5sZuigzREufZ8ozHDdHM+\\8JTwira3u5iGyuuHxakgK7NRvVyZGT9IiO5CvmYuqbLKEH8jyQqllYaJg8lAxvlNrwafyjxvgvpSD0Gzi6Nb+5j0C9w7uI+zz66jtu5ieXMTYejCd5dQ86sq1kvTpJmi6lRneLGhYzgYyWvjeuscdxH4DWxunJECiwo4ctgGvQ6i8UTuM8nxlVoNru9JscTsRKU6VAaZqsDaQ71Rkyg2old8XvneiGwRZalW6BTfUEWva8so6uTJE0KMZ\\EgkxxNEd7HkwE2NtYFySZpnuuu3+3Le2q12uIRl9IyhffQY+oFz81MTXEEI1X0CMVLnkXUUXzCFIEsF1I\\rz5tIPi9MgHoD5Ad91ETpbgyCWWjrBTChdBXeB9l\\5mZZ3Kx8Cznmub64fXkOUQhEe0p+LXVRhN6vYrYUVw7Oy1R0I+QzwinN7z3bFKSWEQYczSIpHqOKfkzWczIYHIW+i6kdhZAhhIF8GlSRqMsdpW1wXQ8QIUmsCyY0wwj2j8AqFRqQgmi9yVDolnEckzL54RnidBbXIIsijjP18EzTrjF5HUTbU2VCwCvMS1FiMSKZZBAhWxWfqoXnqU4PvxnARTmxq08b5MwwqsvvYT\\40\\\\GF\\44hfxu7\\3r7G0sqqcBPgj0zSknEFxXqII3\\zan+Pf\\tv\\E7\\4uc\\g3\\wvqsCy7JlqiiRbVtg82ESdwIVCl23mOhEypNw4xvbOluQ6UUHIN7u\\vyvkwbX1ZSnEOD+n9J7V5L27D6Sj8GcO3jxsleiBUtRD3LpxC88\\+1G4ToDCstHp94VHRH4BvY7YtTEXjw+X4fhyaLx\\8z1sbK7JQb11cwtvv\\EOjvop3PoqVlbPwoldpPe7wFEfgQl87leex0H8tzjavQpj1IU7zeBlHmwWRaJiL2WMEuYFhmEoHT67ODooayLXpokiswXp96Q4afLQsVCwDUT0Gko0lAntHGy4DJTVOcZgwUEFfozC1xC7JaZWhsgqYDc8wDPRjxlEzXDQJh679BxOrZ\\EvZs3cOPKFfT2j+DFJRYMB1XTEokrJelRb4gmH0RK7Clb5eKmYoUeSCwIxTBWxVtQ0aeUQZQZKzddFgd8bexKa402FulyXKdJHvOgUhx394SvF45i9A4Hspip3NBsXVxzwzyRTY2+JlSs3d+6gzKZgrPUkgU6UT0RPsyQKj6MBnP+OGpSDwaf8CJVYyh+LTeTJjc5jZxA+t+YykU\\48bLsSW9tEI5XIlhs2hh9h3JyRw1cNM54r2t1GFWLUydEFFVA5YW4S6dRN1+DK3KCRT5FC+9\\Nfo9q\\iwiXm1AHDozG0QxP1CVCb8ETOMaCyi6NMx0HV+\\9Ze89nye7zzu97us\\p0zndHCdiBgMMCIAkGMCwVFhpKYlaWbbX67K37LJd5fI\\YZepsK9cfmF5y1uixSDtrt84vlBYiRIlRpAEiDwYTJ65c\\PtHM7pdFyf59c9HMpal7fKV5oCOJi5t7vPLzzP9\\kGbBCcOSBkTRA4d+W6C5vB98IFfyFMo9s3tdB0phzjrnRoSj3zksKpHbdxyyvMGuGakacZXNJlUojB+dDIAo2VWddLn\\ii8qV1FRlrtvZ0787bkj9RqV4SGFQ3GhgyTGAwXAr8r\\qzsdqDnlqDnrqjvqFTC+PGrFdUxs9rNOawhy9CAc4sbKIC\\LVcTd50onIxq1qpaL41IAj4NsX9WGMK\\aijNKKIaU+TpK9pmigWCiPfwqgRZmQTUhVSymNSizP1LK9UqqJsZUV55bX\\2rua3nukinH\\IvkzzAw5LGnyWBe+SwhIfKMzWNadqYYwQET5CpKFAQM5mANTS4fEXZFPOgaPcihXuzvWSRuD4Ik8RvZWWKWcoAEvNRPgON8znqn5ApqIgj83NaVmBshx6niXXS\\RaTLSMJtS9cVVnf\\ci8rsXlBrWtD775wpNVxSqHWlU0WLkLHIKhSc8zEgRRYXFgUM64nzmYKRJpcmlYgxLlCjZVhnjcknBaasgLa8wExGZ6cnxvOjKTGrBQrT2PnKYbCbK0716mde0mnjTPfuHqvbBdVw6B4XExfk05eXqRahcGCySADxiBE+51lgBY2pwTOBmlFPE0w+82UVcZnPteUX76lQPVF8OtX9WyfqzQa69OKuKlslbezsqN1m3FpRtVAyjyTuAng8KPN4npZCYVZuzjOR8N9adUW7O5eswGEN9AZdtZsNo27kApqWlNpdHOrTivAOzOZ0buei834zW4LECq9azZHcub+MFpJKTHXYbvVUrS6ZjYM1pumUfvzjH2ltbUWlUsG8mBBzUcRTbGHrgEUE9hEuc9dXp9k109ul5WVTX8LBisfENGFFw\\TGXexPo1ZPCNjGLyU7kRHx2O5J1gK8ZodyZjSLxxbvlcVCBr4VRdTcTsOmg08p\\p9GaKzpm5+3oNoUDJiA9jrw9RJlCkUlxVDjAK5VqMw0sZBz1lymmHecTTe\\NMNQJiSgcqw\\jLa5P\\g+oK80x5zhfFnhaEgdGayxrX3WKuM7ELVxPLQ\\b5F6xrlFADIzcQMFcbPj7BsWX9y1rNOFq\\wCCVyIjvi8rGnnfB3Gtg+MTLOIJmOtu1e2ADZdvbV4f+4Yt8Ydsc5PCywZ7\\W1735Pv\\1b\\41+9de\\NC+wtoz3xufijccDpGcOWbIC66v6vd\\77\\WZv\\dJ\\Zf\\1X+hUjmrbD6j2IoqOCLu4LEZ6bBrxD4nK84ZTErB1ek0VciXbU7Oh\\To0UNDsCh6zCo\\7SufIxBzaNJK0rStMrdSl8VmPaJBsbdu3tLHXn7FdWx+3hAsHIvpbKh0eR3FfMHltzFfTaQPbt9UuVLT4cGRfvyDNzQaTFRb21CmUlO+WFVqIPXuHGp8cKrL29v6yMsXdTr9lhoH7ykYNJXtjZWNM8oQtIqPVYjlfkqDyVQtCP\\wp7K+QlRxBsc6ZRk+PMkY+flUMdwhFFi50NzVPYo1jDqR+sIRoc\\1MB6daDAemEHcLOupnx7LL2UUFEP55Zz6muje0ZnCyprOXXxW15+5rtFZWx\\+5C0dPzrRpB1psH+qai6nSrlsPLqVQlnhopum4gaGzhChA\\eKS2RqOW1YJBDGC4zL4i1mS1qqr6pWrRufjJk5gcOLgtGMUq2T4qIaqn3a0Xg4tZEtFzAwHggC\\l5E3tRXVrW2saEb77+ng70Hmo4i84tCUWNGcRAmLYzYoaAsfDbeQracSWcM6QQ65pAoWaeDXcFYmQxWHQzXnNMxRQBKURdpgONXWmE6a5uCRQsC2+h1LPzbL\\jq+z0NitKoXFZ587I2lz+tav6cJrOBXvvxH+vh\\g904VJB9aWcjh+faLgXaTkKtDTyjUw9RcBhu25uC0EYK5sPbyQsOKy+cl2pFX1zBMA8Wi0Y2sWfgK2FZMj5oalOeTYTPEIDD69XTVWxS5tC3lhn5DmmA0UgJf5UXj5QsX5eu5de0WgaWieeTPu6dettHfUONUE+5ycajiPzYUNR1msNzekY0047WPE8MqNUV27gAI9qtpAt2M\\kGZECUCjBh2DUAckY0QISDPiJFG2RxXcwHpii+oLDhHAjIscPpdXYRs7ZMFBWEGQTIz9zERrnSZ7yxq2sKUlVNEoyWiuvqnPjgY7feFNLHj7vE8VD5+tjwgBGwSnfqRGnjE1ixVOaPUxQUUZjIcAFYPiyHeb8PbOHoXiZN3n8uU5vpFZvZupHuJO8bzSXFOhmKostiX067mwyttU8zJs\\7UaKzjR2OJ1q6KfUJmMUleiFsnY+84LWXvyIeqmS3n37SJNuWWF6R6ORr1zoG+WBNU7B4gqtkUNw6NCDjHXrXKrYDXBhUGBRrGObw\\7Ff4ovmidDJCgufF\\HR8cqlXLmmWT7TSn12nCLIq0vL6tc9fWxT161Udf9B2dqN6GDOHd2CtWFaS4XZYSpMKN9H+TLhb1zMWGnwt3Q7fVsL5ZqVfWHA8WDgaqlogoFX6VqX2H9sSLvAw2PI53s97S0tapJZqz6elnnLl7RYBAoo4ryYcEubJ4vFzb0AZ6poRMwKmzc6RkXqlyqa3vrvNnGUGxHk4E6eJ+NxqpgJcBncHLiiM5BoF5\\aJmClXLVGgL8lhpNh4igRKRgAi3jGDo4ODQFPCpEOD+ch6Al773\\ntbX+T34VGS64p0VGqWFqcv6xqr9XAAGRui9ds+iYRB5UeAx7mOki9+fKyIQi80jbJ5CCq2g8\\HBcmMtimuACcuCRYSVy9meGZ625EVjkqlcxiX8X4KooaowHTFrlQV5\\qcQDWeKJYBwJs2J72a5MRjYKvdXylI17wjvoEFMAhCvTCfyw3COUjmhw6Df02Q8skQNC6im8aDgt\\xafOagD7imkvfNq2E\\Em3E2jI1IZTQdGAjXugqPG+zcBiCOIFgFWzygSiqUkW44OJsnuYPmxnxfPxnCDCF1VMFFsWojUwtbJtzDwGXQ7CcPvin0TkLysf8P\\4\\CyzewyC2Auu3vkyB9Wt\\V4HVT5Bl8sYnMQXW1\\Q\\\\N5\\p0+++pL+o3\\yj+Vn8MqBBzCyKp4PlkKBRU92IcZ2FrdSqpg5JEWSy3licWOnkLHwTabwLEpnFDp7YgJ369ZtK7AYX\\B3x4kLa6SFPDs9053bd\\Sxlz9uxnKJl1Gz3bURVblcUH8APDs0JAPIH4I1Crrvfv81dbqRjg7OlEnlden8ZY28ic4iRhXEX0wVNCMtK9Tl7fO6dGVHB8Nv6\\DBT6TWkVLNnvKj0BAs0DqzY\\B8Q7Daw6Fi+FZwS+jqWcjx2DyGGJVwcdgDtsBld2HOGAXBgKX7gk\\DaBUlRhpjQiJtEgWF0P59zIWYA\\WK5WXTUjmjo3io3Nqm\\GxJz118TuVpRgc37+r+jYcaNiJVUqG6p03146EKuUDr5bJyJL+n5mnnqBTZMkHK5uuAvGGhpO3dc1pfXXGp7HQc+NX0Bhav0W02TYVDR8PnS+tIFph1TLNIk\\HQTAz9BEd1wnUzSqGCtK4EvbuvMF\\Qleeu6b0Pbujk6MCilkphxpAKLnS6xZERDh08TCA1vDQ2BONXUEobO1thR7wCnxn1G0Ryp\\IyurvxT9id7mA0+w\\ctyFuWti1k793e31D5PxioJ7X0aSa1qhYVmHtotaWP61Mas3Q2v3jG3rrgz+VF57o\\IUV85Jq32+q3PNU6Xmm3OR1jcwfaGyIgEm1CcrOuoghQ6zMtAinektvc52kmeHOIyusmwOJgcTnK8XhSaFIzQhzOkibhnVK0U6B5XvKVirKlCpKwpwp+2boJ9JFpcMVtTpjQw0r5ZJef\\0H+uGHP9LYHylfyRn52aJCCjWFflETxo1kojn9malhQZEqubwKQUYZ31OxVLRmBq5N6PvG3ZnNDYeTcV+TET5UfWk8tPWAmz4cjtQUc13PbDmyOCbzEBAo8Hu4ZOP2AhIXjdWHHyRfeQQviacwv6yRV9AkyWh3dVepRl\\v\\\\mfq9Bvq2xeqS6Cwz1nN\\G2ZALUkgnj7tjtywyyfngrFLJcKgxPxnZhk23Jwcshvih8MTw9aQzUYwRiiOc8b8yQLMotSqh5V2rWGqy1eWA3XEqLmALp9xAtahikdTYZqZNMFKxXdP5TH9HFVz+mKJPTzQ9ONGzmlQl21Ot61qiVCoyLsEWBEuAQAb5ApQ2Zns3U7w8MxaBJZSQOQmD+dHi\\EYIbg9CApjgLB141YpJCPjS0hYuO87jfGarZ7FjDsrqW1ydfvabhKNKd24c6O43leUwiGDnO6QRz8cZidGWCEvYuyDvG09jxpAMNoqH5hUHfgJoRDbqqV8vKl1Lyiw0FtQcaeO8rr1DpaUG7ly\\r4eEjZUuB1tZ2NehgHLuqSqHmOJnJ9Mn4h\\cDD8piD3ne3sz8lSplOFjnlMycqjKa9NVpNHX0+EBba+taW11THyoC4pMMFzbFQGSkeAjW7HcSR5aWalasmUO9z\\mS1v7+vlqtrpaX1sxiiOKJ1\\Ho0QMjsldrlSdZvLw2TJ2xdeCe4zyAAgNa2u\\0jQeJoo17sddHlS9z36fAWuSVLhCTRUNroy24gmlyf8d2d9KY8gmYdUUmo1wS6N6bH6h7cKIiinMaeFNUpzSjuLICy9kM\\LR0cOUEiJUlNYB+YrthKjvPNdFEgJ1bVv3yrryK2yc07cnINZKoi2kkKcRBDN9\\\\z3lw1Dnzm2r2eAuGpj31aMHD8ymAqsFkCw4VPCmsvmCDg5RETbtuZH1CK9ua3Nb9\\fuq1gqWQFp1g+JtLS0rPrSkjXbvWH8BMEyJ4H5eNAQw\\mIdUFid0r0OYIFhcMi7H4a40OD6VJFDOr7mQLrbyNY7O+nESyLCRq6AuvL\\+1\\rV\\50q9aVM7q+tZ8RAhlaDZImAlbTM14ZAgWBdbf+4VP6d\\7R7+pbJ6NOtFp41QbG5smz52N07bBpjPm1TwfLklPteqSdcHMz4nFgBeFQ+v9+3eNfL65tWFJ7xRgEAFZhDdvfmCLFUNTm90idjZDs6lOTxrae7inVz\\9aQfTz5BUN80ErlQuqDfoCN8tG095KNrSuvtgTz\\80ZsaDEEGCqqVl7VcrWmSinXcP9IIwnoUqzCcaTe3os36jq698JyOote0d\\vHig7uSmddFcYZ5TBoGMcGpXOAxNNEnTgyBIvZtxsRTsypmEVKnAiws4266HEN9nVEWOuEgd4ZI1J5z7PqYkwX7ZJE\\eH4N7ly3qkpyelcyug06qu0tSUvLOr8xmWtBHU9fO+e9t6\\q1k3UiVTUrvd1d7JgTY3V2zsYrL+oKhcmLVctmq1rEq9aoVcNB1rwCiR8WoQOuNMxg9EF\\Q6GjPmGYwM0aTjtxgYR9+1C9ejEIxjExyA3KH8QIKf+BhvshYCRWPyqrLaOn9eJ2cnOjk5tjVTIZ6CLhvzvDn3C9f7bi\\WMCJqKW2HO4c4c3gjfc67EuDvgG7Kp35zIdXcAYw9TKoO34AMtYVD+Vw1SeE+6A\\tUCoUKwpLoUaZSINwrEmxrOLaRQXhsyrlz6lUKWnqtfXX3\\tX6o\\ua2mtoEqppMFpV9rvqz4MlB4YruMgYFASLnDjgqWt67c4LoPe3UaG\\DxHmR0gkHbdk1l5QApmiTAinKUNGTN1Z1oKc1kF1awpY8I8hp4zNQYY5sLPoiDLaThKjDczjDydNQZaX9\\VM5ee1eO9R\\rm699UaS2vfBnOFe7tA5XzVeUzZSUET6fdaKqYz6paKKiey6kU+JarN07FFuGE+jQiWJnXBIcBtIRLfdQzp\\QAz6X0DHDfimK7FCwUnlwwX\\n5+uJ7MubkQE8zOsDwdOqp3e4rg+QbZ\\XxTKXlLfWTEJaXKvm6CjNfH37nO0rtP1YdhWmAL5\\LeeQyMH8guCGWkWmDKyveHXmYjD9yTx1fyiZ48ACxqJg6Q8mFFxJO36fNSO1ubApbz7I4HVLm9IOsVyeiMEsaDik7lPmnryRFxBMmv2lFiadBKqUOYg7QsJW8Vj9yQec+\\qyyqzWdncU6uD\\SaFTXeJxXxsvYPjW5ODwnOKqge6aedf5qfIFawMFacExsTXkTF7Yb+DYRWETKMK6jGY2IyQqYMJBAAO8otKw5bBs4Y2tLaf3yr31a3X5bd+8c6+gAxBorAHA6dzktVK+GNlsgNRw4xo3YVJq9u5F\\QUgzoNlkA3a6mk1Gqi8RcDxWfrknFW+rNf6JVss11UubJoh5eLivbDFUtbamySA0l\\tS3hUuFIygTJwHvHe4UDERRoyb0jiBN4w4vrq8obSPQTF2G231O10d7x9pubpkkxJeWyqA7F6xFAomLWwwvj8N0GDQmQtqptYwkXFaqxEQ3dTx8akZhGKx0Gye2aV\\eHhgKvVSGZEWBSkm2nhidecmpyt2Hzkz3ZQ1EZNhpLW1dVVqdXXhDtNoZ1Bqw5Wyx\\vka4HCmN+ZqSdnLhScsWcOe6KUGo2WEcUzQ+nO6++pdf+x1jJFBSicUbI6YN\\2oRVXTxVYLr0LPif3VGK2M+xP9iZ1wIjYPAyqr+1o9dpFqZK3MTSDdnixNHVE0pTyBfu+B\\t7+utvWbfDSwAAIABJREFU\\aWhrbs7O2YGmy2EeumlF\\XmT95Uq9nUM5cu6+yEe+BUV648a5mM7777jo5P9m0EfPXqs4Y0f+QjL+kn77yphMSBdFqNs5Zx7vDBunr1mr23YczI2yW\\UFwt3Ax4NuwF50rgykm3dlxYua3f+RqmqDKkjz9kQxNrgZ98VouH8fRIlanIv6nAgoNF8s0\\+U\\\\cyuw4JPb2UGBRfAwqBJktT\\6+tf0z3\\\\9\\SLv\\R5\\aP\\8DdVrhY1Gg+0f\\jY+VilKTrcosCQEpI7\\CrI6hvrm4ZwtDsNg0aB+6jQMXIbjYfa3t6wjd3vDbSxuWGw740b7xthEPgPdAkbeqIEkOmeHDXUPG3p5ZdedJyK6VDNTsN+Rr6Y08kpDu0TVWoVm2vfuXeo9258qLNGV7X6ikG7HFzDXlejSV8Tf6h0LlF6FCnsTlWK81otndPzL76kWemh7n3wXTXvvK\\0WUfZKKWcHIKFhxPvwwosYkYmE4U5ikeIo6gvY+s6nxRYFkEAX8ZBmBCYnU2hMc7doTxfBBMKLIZIFFkseMwl86FDMArQa0J1R5FmBKuGZa2vXNQzOy\\q9rv3dXTzfc16PRuBnkD+LGe1fX7dpPG1Qkn5\\KpBulPMGMl7KuSNO0Z30YkGarZb5ldkFhJmM+NI6Ob\\Y\\MpIN2RZRmyWOi0reMBAk6ko\\0jy2dcW1s18vOE4hjl6BiFSkrpTFZLa5vGDdl\\\\Ngy4TBFDbmoQOowYTWrh5Q6XTKpWE+MdhxkDmriyImOwwSpmgIvDCFlyowhjZfk6ls7GBxHxnFjnkhxU4SJjzSJ6IhzyhVDxcFQUWasOJtXdmlXmdIVraw+a7llXmqgv\\ne\\6bT5g2VqhjkljXs9tW\\c6JqlFUehSVjigT\\K14HOZLOeoGLiXEP3SWdksH5cN\\MyJNC2ghnxrWKpxNTXlk6e0gAclkzooFyBTONxHNoFET2ejFojZNYbXNF77rLM6aYh\\PApSm1zoaqFFb16id\\zmI9\\uqH\\1p+fqql9bzCAh0rKqS8agU85UJDo2lWKFpt3EdhhCo2jtWf9TXF24mkhF5Hk+FQOR\\+IJdgSnmimSiQx5GCZGqRNVysht6C8BrJ1e0bCmPG6ETPgAYhbDCbgxnNWGyJB7G9F6m8sa1ZUJY3o8iCSJ9Rd29P7bffUT0eqZjhUMU3amrEbUaARusjUgg8znPqSwow4ygxdp0XWI5I7qKtXG4qnm9Zp6COkYV7anYj9WNPM0OAXe6q5SAy7jSiMKIUECU4X3w\\ENS0ccfM3Zy8VALVyxVNUcClpG5Jmm1mtHZ9XReeOycvCfTWj++r08oryK7Km+aMx0MBxOdngdrj0VwhS1PhuIpW6IxddqTr2xKlQ\\4bKklG6QPjKeYYQ0WRjjDqzWKd4ThrRQQrQVbTcWLeWI2zjmoraf36v\\M5DeOebt8+1OH+0EQ1NAAzvMbmPT3jxYUBJqgZx1PWCMIghQgZHMrMJAFEG58mLizy8orllIJSU0nptuL0BypnsqoVN+Rny9o\\PVZlqaxadU2jYUa+h0iCWBwKLDhHTn2GspkCCe6gRTolU52cIKYqa3kZLhsFVqxo3FM8AIHvmJt5pVRTuVq3\\cnr5vswultZXp8X11NDsDjn2DN8hnhJca7TlDEiXKqvmI0DwAFIFUpG0F2UbqB4fDHiAnVrt5taW1+xYojXHUcT9dpdzUYjAyhqSys2niWvCNqLCypm5PxTfGnBreP7WiOZcSNC0Es+W863ZhMPsKL87kT3f\\iu+nvH2i3VFBAESTEOckVovDX2bq0sRBGLnFRsgWYobjmOjX7kvPBieK5EdZ1f09KV80pVC2bdwNjVEFabvqSN48Z6bTXP9Gd\\8sf22V28cF7tTsea+evXX9Bf\\MWf23rGXHTv0Z667Y5eeeUV5QoF3b132wQGp2cneuH6i1YRXn32mn74+o+MkgSi2+tBL0jr5Zc\\qhdfesnl0w7xinNjYlPWkqdrcXvO+f3pL84g1qUhsgAjJnChAeOQWAgqEVlBB+CD+lnvwv8fCqy+eQ8ayT2O9C++\\jX9\\lf+mb7wi5\\Tv\\vv\\0PVSdP2Znr0+JGNCFFBcPmi6KC4yoTOF2Rvb18Xzl80dVm7e2YkSmBYFhBxN1SpO7ub6nYGNsteXydqgHn2uzp\\3hVY5nyu0GJuBr2RDvdPDU258sxlOwxn6qrdOzFCHHLzZqczt5CQ9g+P9f6NPYMP60urRrKmCyHyD6NLXOqjWd8uHCKa082Rwm5e9ew5rW2d18azU+3d+ZEevfWakuOmSpPAjBqnjN0yrvvDSoFw484QF2QCVnNGyF8Yly0KLGBZk3R7FK6Y9brD3kh+7v8XYr4nCjrgXFTk9gtuR8bXJDuWt0QX66t5hiR5Vc8880ldufYZnRz1dXz\\DXVOHqvR6KkPjHppR9lKRn4SKcfYRVUlvVjxUUODo1N2qbr4trBZUhAcZV0h6ieEClzAvk+uHt5Bzs7B8sZQR87DpLm4zH41mqjTbCv0Q5N6Y5MySmKNSHofwgkhDxG5eEXPXn1WD+7eU7\\bVTAZKYOlBwHZ2bRxrrr9sY5Pe5pMyEzDRsARiRlbUUFRYFmGmA9fhcKWBABXWRmd3HOZhnTQrqN26pnFOI7LCXXTLAY5SZlwYxJEGuelPk1AeU3VrRe0tnHNLr8wM9OND76rR3tvKIAjslxTNBqqe+dU5Sir7CScT\\\\GyiFY8J1s35yCLY7BSa+NjGtWHJh8uPUwpg7IBmTr2AiQijWVSWuWyWuaymqaopjKW9HGumr2ujppnqjda7rDkLEg0DR2IRx2nqcSfAUvo35rpFpuXZ9\\9YtarW\\pzRuv6eD0tgq1RLUVYi0mVkwvFVeUDbIcwxpNYg2inob9tkZRX7N4oHE0NC4TRWxINB0UAMYR7GcK70minJdWGT4VhQwmkyx0K3bcIWU5hnOOF82H7QF+MYpOz+zCo+JkHVG0kHxA4VBYWVWQryo9y2uWKipTqNh6OfjOD+QfHKsWMG2Ek4H3EIU0QgdOSsaGFLFwsyZ2ARv6yYiYAgvjReOEMB4k221iBTCcMk4dbBzIQjxrRWr3sVgh5ooSgeJ+bPYY+MvFY5SeoSYzBCJ5CeSKYowxebYgH2pEqaLC8rom2axx5YbBUMNsV6XzGV2+vq0wndYb37+ps7O0MtlNpb0lU5+aOMLQPZfbaopGxpEgoXNuIgWj7UVUX3MBDu8FryjOF\\ioIBvtVsuMYMMCUVPwUMZWEFG407\\0e0O1GPGHA\\3ab7wqLz3VrVuHOng8lBIy+XwTjSxQq6fHV1ZUzJsefibj+GgQ2+XF6+Ns7sV9RcO+rc2NzYqSzIlmuZtKFR5qOuhrubIrv1BVL45UqBZVqS9rNITTigI1Ny+wJqYcA3nGkBIJvwl0KB6Smbl9g2TQSJsLO3YSFEpRpPZJ24yGtzd2LICe9QZPiM+FIhUklNfJxUxerQMJEXtN1Wyd2jiQ\\RcNR\\YaNje3ntzbrVbDijUKLBvPoqDN5F2B1WnaiJDCg0Jq0B+p02wZeMH3qC8tm62NZyPPvN2PPzOKmrvi80wpHDjHvNTECiwKFQpOzhYmFrVqTbnhTHdee0vdu\\s6l68qE7uxLggWExSOSZcNQ+HgjkYjaUPFMI9DEGfHuzTpAhnA6UR9EKzdDdUvn3NcLHzyQFY5R01EklIWs+XRyIxa\\+xP\\1jxcKhLly7p0d4jJb5vJqB\\9Vff0t7Dh3ru2nNPbGle+fgnTLV+fHygKO7bKPb6Cy+YX92Vq9f0ox\\\\wBpPkEpQWdb6889d19Vnn7UmrEckz7ygsqLeFJsI3Ry9ZIFWPRGBICaa87WeFGBP5Yqyzymw4KNxeD8RGDxNcp9zz\\\\tEawpCJZTMIyGA\\3hN76qr339n+sLv\\hZ\\fpv\\KqWVitK5gUWxEBDpQjdMHWDs2kg0mZ\\\\1CXLl4yfhSLDGiWTcrBcXx8ZDlSkNypPtksK8vLxpV478a72tzcMEuFBJL6DNllQb1OpL0Heya\\3tndsmDUidrqDRomrSSg+qzZVqvd11mzpYcP9w2mpzPY2T1n6Bjmf+NR16mP\\Jl6ESGoE+VYZI1YhXFNtWBX41Ggc9dLGnXva\\\\mjzQ+3lc2mik7SSuJR67ASqcUT2fqsWniWGE+YwVWyuwbuByQ1DtCHaMfrnpGiUCapJxZ7htMHAsKdp46JhWnKOCz92aagHTwW95MuVJRsU8RMFS1XNLJwbHWVs7pxY\\\\kmrrz6kfh+q0b+nw4JYeHhwoyWdV3F5So9\\QJO5reNqW15Qy\\VgrFA39kVLRyDnO24yeuT4KDngCWUMCjfSIkzzd69iNJNiQFCjG0ZvODNrFK+fkuGlqTtQefBHNwTrpDAjfjpUJi0ojG\\az+uxnPqcHd+9Y9zLp9ZX0UJXFyuZd6Cl8ORCswM\\Jz0J6d6MfLkqeo7mdG8fFhU9nIICDKOBz4yEVDw3FceXYnJdrkJzrRri3piMMEakxx8oVQqWyMyV5Tx1GIcWaqttXtLJ2WdORr6V6Vd3OY73z1rfUaz92CqNcRtFBT\\koVHaSMRQnGUfKcoKBSlnshWfiBjyyxpOZEcjhoaVxkg58IUqOGLkwJs3nlc7iszbV2BurN5rotNc3+wdIwxgk8lyY02EjQEfHusnmHHGWMYfRJ8hWS6VUhEc3TmmzfkHXr3xCm+uXNE4P9Pjwptrd+xpPjjUbdTTstJVPZw2JZLweQzRNMFZEDUbwMFmTE6VnY4XplHKoZb1EhSBUPiC5IG0jOeQF3Ek+fDkjxns2PuDz5dnRBAUgvDj2ozSD+2A2724cDjqHCSzCCR4QxSJ+NxQnYbGuwMsqnasrW1tVzsto77U31H3\\plY1sTB2DkJTEZo6iNFj2hoDVKj8Phel8xRiDOsQH9BWI\\taUsTEXRI5kDKH4I\\ilM5aQ512SVdwI1QL9AZx47XScKVy8jIVTfySgvySMsU6MRKKS1mlQKFw+0YdliesyCkKefLTVEuZlZE2Lma1VM3pwYeHOjuGs7WsyaRuPDFHISBMneaBhcykgNfrDn33vB0y6KKmOHsm5jaOHQM8LjhWpEU0Gw0rxFH05aEz2PgRZpkjHuMzxRSyE+3rl79InmWoWx\\u6+Ax4dAOwRpNBnaRMVZkdOSarPlIC3NN0GeSOro9IwDDveJ8pwefJCN1mz1rvp574ZyG3l21o7c0S+3p7OBIa+u7KiwvSayTXF6VyoqimCI5Z4o7vi\\rBoNJ\\r3RbJpRNeuGz4NnRxQOn9cyGX+BU6xzshJltr93oJXaqrY2d81oFO8yy1VEgBQjxMJ1nWxU0Cd4a3z2CAMYo85RwQn5hVAbpjp3\\oJd9BRWrVbTTLAhuVtuMl51ofPr4i5EReiKAwqs2BCeqN\\VxsaWTVaYzlBguAJr4dc2p5NYAtM8xsyaAM5fin\\EDIRvk6OYUqvZcVYb0VR3f\\iW+g8Oda5QU3rAXnMFFlMUC0B\\KkR6UWTxLEHUbdQ+J7nb1CX0zUS4Ox0r3F5T\\dI5ZdfqSuVCE0lQ6PH64KjxWii67t+7q9d+8AMTNDxz5Rnd\\PCmjs4a+vmf\\wXd\\OADs1ra3d3Vcn3JzEMJfu73h8ZX43N\\+OiRLl28qMEg1rVrz+vNN994oqo8O2tYzfH889f13HPX5AWB3S+GrKJ6nLCPnSLe9rx5ajqLCtsfmNzOQQKXUgJizZ52hejCusKEM+wxlJVPZfMuCjIoDawfwu1\\qiL0rBl1Ng1f1j\\4lV\\Rf\\yf\\Gda23AjQgsem02ixDa359ks+mtf+3390b\\8ir7w91\\Vz\\\\SF1RbqRjacXJyqGqp6gqnhA6Dzm5qqiWKJ2bVmK+x6JiNMz5zBD5ZBpRlNK0ySkrZwob0xou\\detDx8FiPo7cGoWRPJPp3rp1wyIPNjdWrZPsRqfqD3sW4DiIyJA60MFhU1HMJeqrWEeJ6KlcKqiYw6Mq0mTUgRIov0AIal+pWVazwUTDs76qqbpWw4t6dOtMO+fWtbQ0U6fxjpqH7yqIuxbw68eo0QIFcKTGiXodwoanNrJJhb7xVOSPbTHbl\\maQEtwoZKQvo2UOsOVO7CDyPgKlmWHmR+oh2\\IFfwo425NR9aFDiZ9JdmJ1tbqFjpaX9vW+auvKKxe1Cyo6ax\\pB+8+W09bj7UOJwoxr0POXOQUxJNlW2PtTzxVOuPVRqQy4ayhFFT4jgec1dvujhTAT5xs0V+iuKIYsupWCiuhuOp8qWqqTpapw0tLy0Z+tVothzpMcyqO+wb3w7iayZbFvg28C5qpsPHe5qhOALBmgJ3AzHP1Ot2DBHyIfMaN4tTxnUVBpH7GBxiKsph4QosyO6Y7Zmbexq1SMa4TpZ3t5i3g3rCh6MrIb5lPFO7jwtwwS6jJOOplZkoKmVUWN7Q8squ0l5F9dqmSrlQP\\zun2r\\3ptaWgpVqpYUtUdKulIRmu40LW80VApVpmVKgsYB7nrycr5muOdnYIr6moQlQ\\LkZTSIp4omGI4n6g9i9SLHh4tTsaZYdMyGRkg33xq6uFRiCt1CtqxsUFTaCzWJ3YFeLpTNGiSbSrRUKKjgZ5VL11TOb2ht7bz8WkbHjYf64N1vK5idKm4TXN5Xmu9r5PuZITMU9qA4iC\\yKdApKccoZjzRFM7FaGqRJXjRsXYXowZQFpY9HbxZBMztSfBSs86cXTsezR36udr5PTJIeSaOwwRfCgHCkFgdLu9sSflK3SqxkRdoGtRVKq7p7MG+9t9+R+vtrurwaMDfUMAGTnVspvR8T9IcIPoCz84l5Pb84ct5RE5lDK01BaIlBsyPWST7k5Taw5mOOjO1Rr7idFZjLyNs6DNeUSk\\L79QVKpUVRq+aaWudLGsMeo0Uyk6Dg9cUdTD+EExWuECG43P5GVPtHM1rc2dnDpnfd1+v6txf0nRuK5xBBMya+ICbxabIjHtOQ8zs4kxftnc+VSJ83ayZmdqYiOMn3GCh\\NKEXZyfGaE\\mye0Gc3fgQ9xBaE58b+h\\N32n6gX\\7ip1WrV3Tzg4c6eNw0kQgbkvBm0GEbK1LELiwFMNa1GTzPl3BwhBoUPb6GRjhGnTZS+3BgBdbLnz+njveemu2bSqKB9h\\sq75bV3m3rEK1Kl9VVUo7GpIlicdhkDP0C2pKsYRCdKLj4xMTQ7FW7IL30zrY37efv7a8qRwNnYWZw1Waaf\\xgZbra9rePm98YIvyUWjB4hQtNJcItCgYuL9sTTA\\gX6CB1PGNY6oK1utli5dvqKA+KhkZvcZgdLEfoGa8swLhZw5v3c7Pe3s7LjmAc7c2Knqe92GGaKWyyvGy4L4Y1m98DHxoWTsO1cbU\\QYwgqflNxaotXgak4QKbiUzOZpx3IY\\dFI999+T50H+1r2i8paoc42cEaYeFdZ4fAzo685gkVGLgjWnFJhnFBfFlg+9KbKPrOl5QvnlK3XLDYLw+cRKSzYq+Ty1oAgwCC+6P69OybyObe7Y\\c\\8UDnz50zoVq70zZyO7QgwJXlpboVa2b3EATaPzgwkRuvkczh+w8e2POl4aIg4zOgRtjZ2TZFfn88td+Dy83d5QQFDtzg3KTIWoz2nPm5M0HnWeFj9jRCZVf23KOLf19wDt1ad78Wv8\\nBD\\WSFv2+ZLM0tdr3\\22vvxbv6Uv\\to\\NBXhxuaOa0iswBoPEw5EXtRg0NbXv\\EV\\dG\\+qo+\\dmP6ROf+ZhWNpeUyftWteMiW8qXVMhWrKvgpMVdldk0RnU420KmJvPJSXlzRgSHLNjrtVVfWjGSPGoICGm8mdu3URFuWcHFJT6duRgWDoz7929rebmqcgU57EB7x49NpYTn1elZXw8fnmg2DVSprKq2VNcs3Tdkg4sim\\GUz\\JRDOUHUyXpvj0QH1vD1ki9k67W8tuqp8\\p4Y1TZYO0XnxpU6PJbT1+9EOl4qaCUaJU7CuXwoUdj5CpmWpC6LcxW5oIENjIUMAXixiVW2AQJ4Uk+Yh0HFkvUN5ng5PD51tsB3As8KyZZAYphaW88sW8c00mi3HY0TAZamN7Wd2oo048Un3ripZ3rqu8dF53jh7oT779J+pMW+ZQPiLzMAwUpnMat2NlmpHqY2k1nqk6nCo3v\\i40CFNUnSYMwZ5fouZ9Hxj4kFlwcnGaXIxHCOb6rguDr7Wcm3JDjiLQKCYNpGCm+WDSBDx44d5be\\sKp\\N6WBvT4NOWz4X7MShDA52jo1Pw0UNn4\\q3+F97o4MQsie84hSJPYpKZfF2HBsAdYc7CaxNsM+Z+jJq3AOvs71gaJtSOc67zwrIEvZtNr+RL2cJ69UUm11R9XqjrLhki7snNPr3\\9L3Xr3u6qUpcpmUaPhTK39nvxRoEIqZ07VqdlEo0xGIzgBZHWS\\VgpKCzlNEnN1Op11RrFGiAiiKc2BgfkwS8Sd\\nxBD5W2kxFvRDzQdR6eYsIwRTPG\\cU+oFyYU5Zc3vHMyuwwzVbKFshn5oRHZOWxkRkFFXMrmt5adfMRY+P7uqNH\\2Z8umWwqStcBYZOkWRleUiZYxnI1cudMKsxwqmE2UTX6nxPFMwgigdqkAxgYUAIz8bzzluEMINPvNFVBbKWUjlXBhcPvw3n\\GiseaJsHE8KENSCXSN+3bRBdaw5JQD3SONYJJWe5LXyuoVJf2J9t5+W4VHD1VG4k4jw2jPJzQ3pRRRMCBVCXwk591lBHjjTrl1MZmhtkOJxlgB6hvvYb5azFg00DhV0KPTkQ76vuJMVV6hrqBUV7awolypprBc1izMKfZ9jTOhJqmUYvICbR3DnWJMNVG2WLAMR0YKKZqT4ZFG\\kNtXZrq8rNVTSLprdeO1TmFe7osLynJm7oYFE0jp+jyUH8601SrZyAvgzIjACmV5uony2dQHBNyWzcEq9cbqt3qWLdeKDryvCEZDtSdk+iJaPJ1fHpXv\\Klz1kc2dtvfai9B6dGvjZklWfKbBszDmuopVwuYxYNFMkojCmo8OeiUMCuxYjDGFgOR+qfDVSt+3r2laqak\\fVOLmvdOTp4b17Km8VtHS5rvXtbVdgFXd01o1spFmmuRx0zQqmVM5pNIqswNrZOacRI2hrqtJ6\\HhPZycNLddWjFaCH14+C2I6NXNK8mjX1zZVKFTsUvXTZAk6z0fnzg9nEpTT5ZtiO7Qg15uyV7KzDYfwa9eu2\\oHceH3ILyT5MHZwnnNxY0LPFYaOzu7dsEunP6hx3Cfra1sqVRaMrSSkbVxhswKY36Zz4UZmJ3yiydOIYFYzLiwjLetGEir34nsLplidfTeDXUeH6nq540aQgFm+YMUWGZT4kxGF1YNVnzYiNBuLXfSOjdQDRG1AAoEnooX17V+4YL8csl84MxnDqUodgw0Gub\\RcPkqddpO4FAgYLY5fXCF2NdwAfkc+X9uqIK\\ioNtYvngTrCVMpSJhJsPzDGdcrZJ8y0hKg+2MXSgGSKOcGdOmLhxG6FFPYzcwRqURgt0C6bxtB0zy0rFgXUIuJsUVwtbB7+3wssnsO8wPret\\XlL1NgkUVIgbXtUg9o6majgSuwUmkNhh19wwqsr+nVz31Cn\\nCJ7V1bkPZYmDEdXL0CMUthAXbVDwV3Gn5d+IGeKFE1PBnnUKHapF4gxObm2LOlgmrikaYg4ZWpRPSuL29bR8+sCujEP4eaNOdOx\\aZcNDoos4bLQ1iBL1eyMzBsxlqlpfP69KZdnyt2YJo8iWjTsKubSKRTZ7X7NZX6n0yAiOgUqa9FOKmrHW8+dU8XZ0+mCkuNnRq5+\\oij5UHfu\\Y2S0alSFHORpyIFFhEhQwKxY+OWwfKEng6vBp4F\\BHblCwEuA740JgfCJ9toNBziiq4NXgQ0cSQ61jLF60T8nOhCpWSPN+zTKXjk0P7PJq9lnxM3Zdyenh6ZOG+S5vPan3nOd0+O9T33vuRBl5fSX4mL0RRxYGe1qw7VvpsqPRpW6vDqdZngfJzmwisAMwdhep+DnmaZwlXolkJuE3nMtbcn8PRG8ZTpw\\ZlKBr0DhD5K2zJkybWBWCgukke4PYnN9TmZzq9WVdvnRRJ4dH6rROjOuDu7SZjpo5p6dyER+atOIB4wZrK+yAo1CnoIJDwlmU8wPj45mbMR5dIw5OCpCCmdOicDSrB8YzZhqYtjES\\+TIbHbb9nlX8wV7Rt3URJ1gplHBV3VjRxvbz2s8zun81gUdPPhQ77\\+N5omDZUv8DxzOnjYUBJTLBdVCLIqFwrya3XFfC8MO6O+fQ7wpSz9YBxrOItNKk6BR5cICzsdhNYFZtLkzzHyJkAX9ZrzXwLtga5Vwiy0kLXMuFI+64j+rD18kYiNiECYhqbQ88a+irl11SrnVC2T6xbo7HhPb\\zoX2utOlUpGKgYMAaMlIqnKnhZzRhTM8q3oGyI6xMFcJhGPgCwuaWDdpRyBZUqFeOyUEzwMBzHab6GgOspBhhvEMHBSHdubsu4kGxLiHqsT58UAxMymLJCwziyYpjLBiNUDiZSIKZBRcPUsorVC8p6ebUePlT\\zdeUH0QqTJ3VCcHYM1IKONBArwgrBsGae1I53MeNjuiIA\\L5TAk4NwlNe3bgo0iE8jKcFXQaF9TWspLqeaXrO0ryVXU9ckUhsROvQzoDoif3v03IwgTOrEwYpYNw4wuXNgQL9VUcn6o\\+1DFlRNtXchqc3VX77\\e1NEjhB278mYlpeCdTSYa9pvO8zCBoPtUAgCXuSVFJFaE2lIyoq4LcSZ\\L18oqHHWtiYW+gaUDYoentOiwjICNi73g5narT196Te+oI31Vb3zzm09uHdobvwRF3oQ2M\\nR5I7R8NIsYDBNIIZEGgUj7iKs9cwfKZZxMvLH8Pj7GttO6Xt56SzwU31jttKGoFu331f9YsFbT6\\oa1zuwpUVTm3oXv7pypUIK0TQXNmeXulCgVWbA38+fMXxbSZz7eYI5iTJWNkAAAgAElEQVQZ7mCkaqluSBuvk7MF3g7cHPila2ubFvYMcpnyuI9cU8Dz55chHFitTMf2WfH3aMQp+FG\\8XPx93rhhRfMVgFRCKNAaC9GPeB5DYk6ys3VnTNdunTZRtOLBoQ\\D0pfr62pWKgbD5TXQTFsvEErCCBauzGhxSVZHiJIDRwtJ\\zhdVoOK4kirb6KhZJNIVqHJ5oOIgt0T2I3DOU+N97Rwovv7yBvszecTYv7P8xYSSiIKbCSmUobNZWXlzXLBJrYwGvqCiz7rIpKBxRBLhN20TCzl\\ga0pRZdqNndzcTKvf101Ez6xBkju+BeADi+og1FkXm7m4c1sUojwKZpoYoH\\tsKMQGJnLg7y4QOteUzw1Qn3LF57+bSIP3gEel3S3O+sMV2Q7pWnwft0bcWuHL8ibZ9zQqhpBRWP5\\LLDMvdvDsKujb\\zhH+iP\\uVXzWiUXzsXN5QKIUW2Nej1VCmVTYnUOGua6qJeB\\JMDLUCqkZBwYLiUgS6h8QG+kWxsb27ZQUWih0qTwosCG4UWLxZOgg4QCjJWp2mbnzwnkrlqiV8d7sD3bx3pMcHTc2mvja3Lmmpuq5aDWuIQPkci\\aRmo1jU80Ucshg4XcM5aUiaRZb4KuvkhRn1TuNtRzuqKIdDY59Ne4c61Ofv6SksKdbD7+l2exU3nikaX+iEmMYbABQ37Tx3crZSIwiqY9tg8cF4hAYFHgLnoKFVrPRUiguQiOg8itfLCpfKhraFHd7Fn58eHxokDw8JvyzuJw5wHCwGqcj1XZrunlwV5W1HfnhslbWLqqZSuvNBzd0EuMxQ7bgRMNepBQ+Tf2Jsv1EK7OUdpTRyjBR0ItxGjW0B7I4L45xBkiCRW1w6FhBQ0UzJ5DPuR+W55akdHzWVqVaUJqw4SZE0sD4IN0BupPEsqjouLp9HLd8TRMXV3Dx\\AWdnRyrS6E+Bkrv2PgRAj+llG1MNhHdf8hh6dQwFOrOyXdsfLVKLjTuG59tp9XRCGuHdNZEFYUCndjUpOnDaOTekyFzKWXJWQx8tQd9O6TKZoybVpRK1M9IUSGt2uauzl1+Re1eStubF1QJfd1+6zXduv1DTeot7Vy4qMSjQwvUa49M4coB1yWiCIUao4fZ1JoJ4yrg5g8R1LiKjlRrxR7doHHD8PLCsBZTz6xdUOVCUcVcUYEXWmHT7+xrNsWgNVEu8JQLUxpHXc3GiBJI4YY6NZZH0TOBY0Shuqp6bVdb56+awOO73\\q\\tLOeUTkYqhKOlZoONOpFGvdBogK7lPHvgvszQ7E64oIJNI6dRQbux7VqxcxoDcFCVTqX7\\NsuAw4P3iWNErpbGDoLrYZHOGsKUp2bBm4fAdnR\\Y8+ZmWmZcJTJXLeYDJ4dTOD19Tv6quljTSklbqG7Bb1X3n+8o0OiqPZ8ryOVI4JeM518RzZq3mczH3GjNZtkOrGDc7GbcrsBzx16EZRofknBnl1E9valS6rGn9iobFdTWmafXS+JCB9vqGGpqS1mIe5oIG61gdid+6bg++HRdVoiwIxKSt7vSWppm72jwX6Pqz17V3J9KDWxSbS5rGBaWTknm3RVHXninqRPId3WeLt1fGLj6zwSnkTdmGuWUcD0zpygUNioSiG5SdbZzNOdWUE3\\QCCIwICw4VtKEOH2mX\\7iq6bwvnHjvu7e3jevJgLHk5Bx6kTNZlfFfNnGwBZDNFddWpc+n1qageycaDwhBqvVVaezp499bktLlyM9PHhH8Yk0epjR3vEdrV+vavcjW1rZWNWwLdVKO3p0eKZcpah8IdTR8WOdnO6rUMja+kL6zz2B0hie1+pyfV7YZrRcXTUnd9aMiQSSqUWqkHvHmyYTkDO7RLpILmeXKmf1E6TDniGjZdA4p0rjf1NsIeCiyII3xKXPWmEU+PDhA2sMKf4owEwFakz5lK5de87OfdSKNpmZjHVydKJqZVnVyuo8LcNF9fy0wHKFstmIzL+veZzNlaUWqzXFkzAwkLPV6KparjtLDFzU8fkizYLMWJBlLEZoIoyv6tb53x6NmZM7qt85osUdbeKGOZk9m\\ONtoH1iNKBIViQ9eFqgnKmKVop5ATo0XFWRbjt8wxSzpeMYhg0ceG8vih+2CUU7Pxvfp7l4M45U85HM29ri9e+eB6L4mdRILHNeCaLIuhpcvu8mntSbDmrEe4FDGxdQcevBfmd18CvxdffVWBZLqexD5y4hjZ+Mhrq+9\\+ln77t3\\n34BgEZWTOHk1ESQUWN\\4o6\\ocz\\\\qj7z+Ve0fWldsxQ8isjIenkuAj+r05OmctmqdnYumhS93W5o\\+CRtrY2rcBigVN1M0en+MIziwDgMFuyyy9HRtp0ZjAvM2vUEfCs8nm6+5ROGid6\\8YHqlTXbYxy\\\\6hjhrwU1B91LS2vGVz2xwomVh4Y83Gj9RunVknl8thIAZkg08JB8nAiNvppCx471Frpo3SJVXSF9Tem+n4rSN95JVtVS8MdffoO2q37yrqtDgltY4ZJcVHEqh11je+FzywFJJxSMFByRY6FS2LzNzKs6EKFAPZvEKKyfHYworZDKSu43rNwikSJDrnIjEqo3MEGaP7BULFiTtKD7R6ZUX73VMzG02pojqjrK1tvbN\\TzcOPtQgnKgT4RiMg1DI21ZJgWoTT1uTtFbjRNnOSKkhJGF8d5x1hOnuPM+QFmwl8DcxI8fFhWGHqCuu4A2dtXrG6whDmSkpzBqKFwq17nAgz0+rXFlSbwjxH+M\\ctTGunb1WbNpaDdZC5GFeEIoNMIIHlscCszIbfwXWrfGkUOX43moVjOGeIU+\\COk\\yAOKAydRN9IzFnTOBhCOADdocgxf7SZOf\\i9k\\UEcVrOSxY\\MM042vgJ4pCTzuXn9f1j\\99tXq+Bv2p1spFtR7d0a1bP1Q\\PFRtc1WDmdQaoLwbm3KKIq8zijQ0RQ5eS2njKUKCDxiHKW2XAlUkBQgjcwii2IzQDeNPVCpklINDwJgMrl6a4mqmdqOjk9MH6vWaNlatl3Mq5zPyppEdcuHUU56xF2iS+VRhG4DEvaRcYV2bV14yEcaPf\\BN1fNT5VM9VbMQ2CNT\\PS62EQklqJg6AMj1WSkyThSd8jlgbWCTPwCp5JCDOdwusoiKlHrkt2RZCiOoba+obCTBLI\\Hl8T9YdDdRmtJzQ+ReUg0M2dnkGnF58NF+lwMFQKjhjPO1NVN6lpMKvo4sVron5+\\OO\\VHzvoQrtWDlOO4pCvPi4dSy7DTsDe0X2+rjACH6mJoIj5tTqbszkiizXVeMnxfMbTIrqUWBVnlVcv6pWuKqGF5hdhh9C3ncdryNbu4t5DiMZCsDI36FKiUUPsTxZ29jE9EePFeu+qiuxXnrpOY0Hgd5785G6nbxS07q8aYnERCt0Gc3bZzCFGxsZQmTRHrmsFVhwJquVqnNm7zEOhAzqRkrtVtc4eqyzsJCZvyDHl6I4wNPIRildfKtiferV57Szs2XF1d07B8b5A4UEfUOdCSLmcvHIQETB7atYrDp3fLhMuHFPHDWDpqWazymnsc46D\\TiF7bUz93X7fvvKH7sa3gnq57X1ur1os6\\uK3qck2DxlRLlV2dNLpK5QLli6EajSOdNQ6Vy2csygb\\pM2NTaWIpOkNtL62bIUB04SV6qqCgIYpVMbPaTLFcX5gU4Dl5RUbDWJJgVEriCk5ueVKxf5JA8fZARpCvu5iNGjxYbPEpglwhDY3NpyFxnx8x71Vq1fnhQNTi7zx1FrNtp555oohLNgwUCiAch3sH6pSrmtleUuTsbugHTo\\5zA8lfhg\\EN8Jk097VC2iY0IRzYd8ZK0Oq2+WVDwjB7sPzK1cQoTaEaIWO\\O47rGaRS1oGJzwc8c3bFia5484Zawc2uH+zcaDK1RuLq9axYV0HqgeI+4I0Cek6kVqJzLVoiSoBANjIuVz4VWVKIOp6lE+Xh4cKClZUajU0dh4fslssxDilh4bqurq47qEQSGeHG3s8Hc5z1+4nvF+rYmbzSyfWgNnfGd57Ys88ZvMQZc\\NMVdm5GvkCmnhR7lvvoEKzFWbYovJ5GsCiwMDTivnQeD+yjWN\\5q2\\qd3\\3n+ofPOFgPTUiTCZRYp3SLDFV0de\\\\vv6+h9+Ra+8+hG9+LFrOnd5S37O5antPXwgJIcFSIORtLq8o\\PnrthGI4fp0d49Xbx4weUJEa3jw91hfr6vk1M2LoqR0CBAApqpdO\\cvq3dc+cs5oVjiSYgnUmp0W7r5s17mqmobkfaP2irWFnR8iop5jVnZBiADIwUBJAxB5qNTg0NKpVLBvdmMtSYQ03IJ\\MmViClVVLrZKhBY6Sd+hVVg4tq3J2o+U5PW5fy2r5OUOmbanbuKBn0NenGKqFSsLFZRo0TcvBKliPFWA\\HXMiP+Ry\\QmXoAjhcY4wtCWclDsC5HqMEsYtgbj1gXQmEeXNrdbAwlxMeWKkczui+xsFI4+xI9UvLitJj9XoTeaOc\\KSs7ede1IeNfX3\\9hsacfvkmW2nlcYItj9WOZtVrh+p3ou1PQ1U7E2UGcwUJmnl2ExmueAMTsnBm84RLJRfEHNt7GILCdfyRL3hRBH7KzVVwX4WMt2JKQsZDR43ztQfRubSOwLxS2fMqwk+1uWLF83X6uT40NR\\nCsU7RSezjQSKwx4HGRSMTZ0lxRychIB8LkZxah+IHpSxFDkZcxugOILA8Yxai2eeDRSZzBUZxjJ4yDwM1omByxJdNbrqDccqhDmtbq8quXtLWXqVXlhVkurF7W0c1037jY0HaV09dy2ugf39Nd\\8X9qv3VL2aWCzuKBmpOBvKxv5ri9Ttdc\\clhZFwEuZ\\wWz7jYjqrYoCZIK\\fs9FqqZJXmEHNAhdkrH7U1jBqu1w+4PZoZIo8zjEiTRpnx+p3sMNIaa1W0RL8LsjgyNXjsbKGWjjlE4DddJbTIA6VpEoqn7uuUrmi1smeTh9\\qLw3VD0vZTwy5Ebq9JwvEBc5I59CgXBhF5bcG1PcWsqS4n7fxrPwA+EAcfhkQTPmBAnLD3XOnm68YWHukWXVcfC5UHQ4RSQ7ZJVGhGGChLH9WWvEJmNryqIhMsOUmfuG+SXNipsapytaW9vGHEH7772mxtvvq9yMVGPkCBGbwHnLTHeWAYugbTMXNZm7U0tNY0fQt0MX2w9TfroCC\\8svsdwWlLPW1e\\cEmD2mU186vqZgpSbqYAs05Us5ZWEbtOdk4Q9jhfeH5wuRghLBSNNDEziv6JhqO2otmhSvWBPvrxi6oUC3rtO2\\q5NhX1t8kt0mpWaBSMWvjWvYXnysXkyEbgW8\\s4MoJJUy7yU+K7g\\KG6NpYXCrNW1\\DxQQWhvFvUzR2VQGxoXJ\\HUOG1rZTWrj3\\yqo0I79891IP7R26\\4SBuIys4NJxNEIV5HRTlcDiHdsZDbF5fXdLact1UZCD4Gc64\\plu3n9ba88X1M490sHpI8WPQsV3i5pWpgp2p7r08q4qSxVFzZmqpS21O5EJT0CwhlHP6B7lSt78roitIaWAsTqIEdE\\FC4gNvXKiirlJTOqNAK55asS4vzYeEClUl1x5FBL1hrosjPtLFj6CGuGpBKmJ5wpC88x1m6DjMZ797W5sWVqZdYSk4WDg31r5GsQwHEKh\\c6Jt7tTBcuXHwS+A63CJsZyN68RldgmZngfEzJOG+Ops5J7q7AYnT2U46Y5T6OY+UYpXmBWs2uFVi96UB\\9jd\\qddvvKsB0UmWHjHP0ES1nMIb8Kc5h84b11k2LBJTF8UHAiwzHJ3MVAkL+tJnf0EvXX9RuVzJcSp5\\kSVaWoKcoRIFD\\9XleHB\\u69eFNO7vrtZp9NhcvXTT073vf+75WV1dsTIhn4urqmjq9gf03ClhQwgsXqBumunzpst55910TUNHoQ5in6AK9hOjOeyP9gzEw72PBn1oUS4bWzd\\jgujO3lkUY67BdejlAhlbWDssijQDoP+WrYOR5A2z+rcssGbTKEng7EDUjHumIvyfv\\o\\6mOfel7XX76q1e2askXCGD09uHfHrAhw2vVTeZWLa6pVMGzDA6Svh4\\u6MqVqwZP8xByOaI4ptaBP95\\qCgeaOpBjByY+zcfxf17982ADajPzUBdaGmzM9CNDzAozavbTatc2tLGzq4VT1SO\\R7yzUi53FC1JSDRoYadhhHqgSPhKLBRp0lsBRbZdTNSzMeh2mdDdU4GWi3uqhpcUP9xSqObnnLVsa58sqr29KYOjt+XxyHSHKrIiM9PGXm8edazvL76yprCQt4k+XCOLKUb5QsQJJL6aexyxaYjxSM4AZF1EqBzHOzsKReRYlb4VlwwJoMgDK\\EZLbcS\\mppsWpVEspyaV1etRROC0rGWR08YWPapBL6e3DWzqctsxo1Irl4czyrxjllaKJwqOWoVjLqM\\6MwVTTyVQOBR7TJnIAaSEnhdc1qmCoNkmdLYSFFad\\khhWDa7C4pnyNcQ5VEP4uvSHQ4NrRjEkYUSc5Fi6cD8hYL62Wcu6+DxnlonJ4baOVM3FzfC5ciixkSQQsqNNnBgpzsCefDnGVhEuOSM5A7+5qBxENiUjVOp0OGYDUZjdQYR7Bzr6tZW1rRULikh2wyjWLrLbMH4BSOLAkLmW1KSX9edx12tLG\\qpauXNGsd6U\\+j\\9F9x99oJVza5oUUxqGIyW5lDzfmaGmIKinSZhnfEmIbk7hLK1yOqtKmDMUk8MSbmAyo9Duk2RtHfNwOlQ07isdjxQAv2OEmCKeJjCi6KTDyA63dF+VfF61YlGBKffBYZB7T+UHXKzYfaTUH6EUJTIq0Ci7odWNbS2V83rjO99ULSetFBlXO9PAXheJPSGtjB5D5fNwaOiXZhrbOMgT+c7Dfs8uU4owk3bjLo360NQ5c9Nc19PZxYBdA3wkQmpJCsD40mS2U9aSr+EsME6ademMqc3Nnr3AvU8+ZsaidjK5irzCmrx8XevrGyqEaR3celONt26odNJXdeYZ5yYVkqfo9pRjgMA5cukUc3cfd67MskYotnQFa+YcQZyvmTeWAvgnZfW0qk7ugvrVi+qU1zTMlzRjPQZmPOWCgk027IrKtIfac2CVlCn15pYGjBA58MfmdO4rYjw6OVNYbOvS5YKuXt3QT954W\\duYda6Lm\\q7CkqFFjELbHs7fJ20TeMlTEHBgVHlg4Kk4wYw7h8TosaG0\\UaaOUrZi\\GsW\\uXnbmpmZKpR9Z0rg3lBrm0W98NJ5sxZ4eP9YD+4f2l4K+XtmhQIyEKjZaBt6Uq2VTaWdy0N\\iJVQ4GpmeYoby0SZ9NU7PdLZvdv60fs\\1mwtVuESVUmi5Kgi7a+oeL6kQa2pKx+\\qFKtpEnPUylcVX84NuSM5phzk31SXyqb9QHjPpzQQUXaZNXlsmZsCZm\\WlzS2uqmphNib1Azcs6OdXxyYJOFTKaoxApXFITwfsionJsTz7MdGS\\y94IMaPncmyqFoScWQA+1s7mrcrFi9xTIoI0I\\ZRqNSgvoHh4qhXNfmB3Z9eh6yZggu4w1vHhoSoVV2DNJqw7h54ylmMk6Mp8h6DwsFzEi7MgAHVbcLAYw0KQb511jFvWmQ71tf\\1X+ibP\\6+xgR6Q7VgTc4cz3ZC0Kezbn8y\\nqC1MyTFZzg1mVuEhqdmXpaK9f0H\\zcr+nTn3jVsiHToFXwLGcj2zNmKszI3ziDPT18cE97jx4ZSkwBulQr6+LF87p580P99V\\\\tf0eTS5F1osvvWxN961bt8zig\\HvpcuXDDG8evWqvvPd75galn3a7\\WtQXv55ZfNzZ1Lwc73ASHyNE+OCrBo9kChTXgz\\8Xn\\zRSZb5iTxVPRteYI1dPPqD5v9h9NOdgmTDCvML+VoE1niNY\\xQE69d\\SnI341bOg+kowVHZ8q+inr7x1a\\oD772z\\TKq9f1wkevKlfzLWojl\\N1\\94DVcsV1cpVZTNlhZmqStm6SoWKjbwePbqvS5cvKAlckr3xa9KejR4bzSO126cajnqWIYgJKIfq3Vt3tbq6YTNyOgAsCzDvOzzu6d5DfE7Kyudr2ljfVr5YNgfwqH+iKDpWxh+oWJQKRYze0uq2WmqcnBl0jr9NoVowPhOWCiBEUWeoZOSp08ZkL1YhXFLJW9LoIFHmUd0Qr5c\\e1mz4qneu\\NtTXpnKiujCxubqlaKZklw7zaxPxwCOTNSZPyVWN7ZWKPBwMYpkAA5eMwok3w87J5oB+mtGefM1zpcIOsMpkjy2ZDAufgEOcPRKdl+RSmo+DobNZWrF3Vy1jaXawj+1176hJZ2dvTmvZt68\\67SlXghbDYfBMCsAlycK6O21qPU1rDyHMwUY4cLNAW41o5FAvIiIxFM1KD4E4B5jslH0gj5PbOcKQgVzJSMhvJugd0OXNJMxcAl25vMFAQYsDoq9Md2NwOhehnP\\tZNY73dfT4vv1sO8gsS9Bdcgb7mjv21A46RiIWCgrBfpqY1xXk4SQ9U6GWVXvQVo+xZIrgZ+JkAouU4WdDRE4QFeBJBBnTWYcrTqbqA72z8XxfvWhoo8TO0USDTlrK1tQdSs+cf0affP55rQRpff8vv6l3X39dm7vLKm0UFKxn1A9G5ueUC7KqlepuIxJzVMDJmtOSsQkh1ZF5Ahkfi5EWPjUxjunYAqDfnyhDbiJo4RR5PgaaWFS4AW7Gg8DN6AWrkAyTwblHEhfnPGg6PZZSoJ88w0DRNFS7Jw1S69o8jzt9WTff\\IEKs6Zq4VilvK\\JcKK4NzNDX9YzwdnZEIsPENVYk1zoDAVTKHoH5ubPQQdaaSaucq7dLp2Aw9kVNZCnWceMLRmDUMhi3tpq9UyRxggvTtIaUXjwPGZj59qcgjhNlmNVKS9vOYbEGuWKSxongYKwaPzP8eBUx6Q1vPOeNiZSzgqGqcY+bvmgrk5B6Lixi\\Gdk6zD4aNhAOXltTEqhsOFOSnEbUj5sfJqJqtqZ66qX76sYX1JozIFHMaiPkJN41VxTqWmKTNPxUY2ZSi6C801HtbchsISMvhZZJnGIJZNjXWi1c1Er3zmoo3C7n3Q17i\\piDZ0XTEc42UTiIzJDXHMcvgAzma6bTRNJ4mOXgWeD\\suxQJG8dA5ZgoGkSWL8r5AnrC\\mb0D+LDOUND0j5rWOhuZSmli88sa2NjRZ1WpMcPTjXso+hMm18chVMepfRkrJwXKBfkzFzYT3Wk6UCtxqlO9\\fVa51pBPdw0NOo3VHvrKW7nSM1ig1d+bkdbZzbUvt+TsnpOaM7dLOHuvTSjkrLFfW6Y1WyK5bpaW7pJbyeZpb+UcEeJeqp0TjR0vKyjYrwRsLQGgPS09OGUsoYgZy8V1AYGp+phur0mlpdWVM2KGjYd+HqLpgZO4ysPUPL3aNJNnWZc\\x2iAfihbSNrE9OT3TxwiXVqnUXcD2TJVMAEnCBd9odQ6zIKySQGUNUjlHKe8t59RI9uH9HVSuwNo2DtfCjYq9zTtrXHE01DhlkcjzUaMbNCiLWdMy0JlCQyqjTHCiXLamXGuir\\\\sf6c9f\\77GxVAjlElYg5DOgSVQem5Ia0iri5iyXFPQH\\h9KOIRBmF4zN8bz5QZJVrOlfWPf\\E39flPfVYFFJqoijEwZWQ3Hblz2KEEGjC9untPpwdHxidltxXrBS2tLOnNt97U22+\\Y2HauAwwMvzUpz5jZ8e7775nCBZI1rVr14wTRYH1+utvOEWuUYzcKPCFj7yo56+\\YGIF6lD2rgVjmZO+iyozSj8mtObRCZ8MyoJDrPhiWmJTJGg8c6NSiqgFcvWzVhY\\S5Y3IOBJgTXH\\kwFT4H1l\\qd3\\0dffFLLux5fRMVqYse8qbTcWLeNpDOBj394Vf\\QF\\7xv+kj37yqp5\\+Rllyp4qS3njKDx88EjL9RVtr22Y7wgFVqWwIp+wYWbV+3vavbClaQBqNTA\\EqSswOe9QUvN5pHiyUC9flvLSzWrfu\\dfahqecXCOjFgUyrQeBqq0ZmoTZxNsaZKCeJ04rL9NNJkeKIg6KqUSxRmyXRzl\\1kODZODKallhWYD62LyyAd5eDp9OWNyfqSGl14LKEyo4xGB7FWW88o7o704sefVXUnpb3WOwrVU2Y4UpVQ2NTELsl7d2\\b6A8onE3CBsUnCHWXzbAJzmTOy2uyvKeJJp4jO5tagXnv3FyUit18sOgc5mQW83GCC4MCKUgUZRMl4VSnUUPrl7bVGPQN3cOo7yMffVX1tV298cH7+tHN16XiWMrOzFGaLMZhd6gwljKNgTbGgTawtBhOVETmjmeMGRdyE3E5IdGdKGJsSdFkvCfM14CFZ4YIYTPAIxqY1w0ct\\Tcr2XeNcx\\j8LF3qepDkG1Ipvj07mMhz11GwemSOUQc3EyjlwI4sdnaZCt7ZmUiuWS8ZpIuccn7f9m7M2fJEnPMsHHb49w9zgz8q6srKPr6K4+1IekRkICgUCAxCF25odZjrGZ\\Tt2GTBYsP1xDzPGwEBCsBe7O8wMLLAgCUZSqy+p76quu\\K+4g4PP8N97Xm\\iFKL3R8m28oqu6oyM8L98+973+d9DkbdREWMslKiNx0IGZeS4ZWVDXTWlyQ2iZYR3eEEp4OBELNoixEyIb4AwjTBfu8E42QqB7LNUSx5ZGkDyDxMcz6YFWytbOLZ7SdwdXUN\\Z0DvP3dV5HnI6xcaEDr6AjdDB5HixngM9uP5n5EpvRYRBWzcoI4HQoqHCUjpcA1HDgzE0ZcSkqAxZnUNIdTEDEw4MxNDnk8kLjNwsw1qBAjmZQEdqU+Ylgx75mj22IVoRkUR6RynWZGBWFioD8BMnMTtdVL8BtNJKNDnN19AzVjAtuciTggjwy5pxyRUIVr6SmqNmXUOQxmH7KrZ4IBORaJ4gApriR3j0z5JXE34\\uQccEMMTMsGcDObEoKI2Y0X6XBKw14NSFN04mSIzOb3l31AE6FxZ0Bj6RajlpSGvjRC4x8CRuFxgKrhqDekq3E5PoAACAASURBVOSI3v4u9t54HY3eCC2OfjiSJBrF0fpj4+oFt0VtvGojZVwGex41SqeCKSdSxCaIB5PGcO0KhvoGxpUbmNauIm4FmNX4OshDMaTAEh0fLSAYfEsH+jwFbBXdI6qkuSO7YBEcvXOULhlqCSbRAEl5Csvr4+Of3kat6eD22z30T2pw9G0YJWOPRqiaGV3zENO53XIkioZinv5wJCMwP\\Ak9kpipPg8O65EdvFZ4s9nQc7mSVnFJLArylKA\\56jzNPjY2xurCJoFHji2jK2zm1An9k4Ox5LLJRNpWDVAnPu7SKhPA\\pcIrR6Rjj3hjh6BCD7hEGZyfIybkdDZGOxxI3ohM9hIFDPcZZMMTTX7iMcxe3cf\\dHOXoCZx\\5hziygku3NiAFTgYjBI0qh15HkjxmJkQlDqmy7vviH3Q7t4jCWRmFh\\RLB7YtAEajyIhuDcbHUG6JfLFnKE3OsNp71hGTg2PIgKuQQZY815SAa0I6QQBhAtFIQT9\\ii0SJTJKX\\nRGQ0HOPJp56SAopIPNfT4f4haLxNdJYoDL8PaS4MlA8CTllUo8iCgOKKBw9uCwdraWldrCK4tgUPoe8ZVenzNaqWjvJ\\EhUhC2OKJTKGtSu3\\MrciNtxPISI8LX\\+L\\ir1\\7FhKPZwYRFhZYMymeSiqUF\\6GTAgR01pFeDfYINDWhGebzhU6gzUrYCZA0\\bwzz73C\\ixlz+DmluDMVNpJpwuJDR4plky96ViJuKlnfv3cbx7gE6zI2hXdclDc6mJ1159Fd999VXceOopMY3lGfjss8+JQ\\7uzq4UtEdHR7h27ZqoN1lovfLKa3JPOO1hrcDmn1E6T1y5JugdUVjSblSKihIC8DrTKJYKSHpPLrhU5GgtCqzFKFB5YimF4ALdWnDdPopiLa7b4utI\\WGYucRlyeRpUWB9A7\\zO7+Fn\\nSz0mBtbJ+XqlIWezPchZYcwQhCvEnX\\kjKbA++5Mv4uOffg7Hwz00ljwZG1ANsC4jBx4oHIuRyN0UE0QqDI9PDrCy3oZV1cR8kn4hhAaZWRiGQ4nQMR1eNKoKGlJQ3bv7CJVKU+ZhjLToDjliKhA0VxHUlmQxS8zNdCTjRdOkw3SCVs1Ehc20XiAkalRqqFgeZmkmWXAs7MJ0ikrNQyXwBFFLo0ggUG5UiXS5lhA9Rw8GuFy8hN7eEBcvbmH5go9J8Qjl7BTd+\\fgcGRXTKWqPj05FvSFm6k4ns9mcDRVKYsbkJDcRb8rCizpkM2PuMPObyq7To4wSGqVENaFnxDVR1TBMcKEHBWnQOHOUPgali9vIJzNcOfRLlbWtnD5+otY2XgC94+P8PrN1xE7E8wcIhkW4mgm3bWdAlYvQyc2sBTraMQzBNyQWe3njAhRtgbikDvLMZWOVzjUyqZh7lUlMU26hTimSk+hJXwIyKER8jBHdVQUuo4YporbrhDM1fthgVVvNMWqIpmGIoFWJntUr0bKdHK+aAV+5rijmIGBxzyY+HngBTLft4MKjJqNUToR3xYiCn5Qh7\\Ugt+oi5T28OQUu4dHmER03leqwkqtJj5Vo2iEaToV3pLvV+R+rjrn4OgN9FmUugG2V7awESzhfL0jBq3H9+7i0aMPUFuzYKzoGFkxLN\\DpDeBkQoULOPhLAqRJRPoei4Zf+RLMRknDiNYJIIz5LUgB06NAYlkidxANkTV9nKDYK4i\\ZRoeEp+HzcJ5d+jy4bOz8mD4JiX3JGSdFfxtqkizh2MphpSrMmIrb2xiWZg4B\\\\8k+wUs2kkArDGJpRFc8xcQZ3DVh6Ar9SigLX0OhZQ7GcIZyHcMo0BBKQfbk3LMPZqAidhz5eMx1xkotDOJ8Tvl56FlEMUEgYsgnb9dQhxZBbEra5VihYIO9rFmGWhuIyzhFjNJmI0k2MZd0a7CrjmFzYS03YRYHJ3XuI37+N2iiCReNaksXmY0LlgbWABJQKT2Tw\\Dlsarj\\ygiRdhIUlBBhNpGWNsbwEVUvIgqextjbQkjeGR1ALHGmEhNHfm+xOqARIg9jjskM8nfUOJTPslLX0Tmc4xRSJeicn2CajpDiFKV9hCtP17G8WsfOhxEOd9mUraIZdCQ5ou6Z0LIcg3Ei+Yjc0DkCHgwHgoLX6ko9NaM5p5iSkoTMg5hEaB7qtFCgmi6RPYjorrj3kUMl6zTC9RuXUG\\p2NqsoV73oUU6sinJ8BnMOIQxPsGge4De0R6GZ6eY9kcYdycY90PE4wEYAqkwthI6GyBSC8iNdSyEAHbKCc5qEZ77qRtYWl3B7fdjmOVVnHt2C4l7hvPX16FXTAyHGeqVJVRtB6fHhyhsHY0GpyLkms0wGJziwcN7aLcbUuDT1Z3oHYOeud5sq4ql9oY0DUmYYhj2cdI7QG9whmtXr2P73CUEblOQTpLF2QiI6DZTjvDKroGqbTZwioPF+8t1zISS05MziXBpNZcQ+IE8E3u7CsEiqhVN6H5fCqF9wAa\\VhNTXqJZLHYtW8e9B7cQ+A0psEjGVz5ZHIuTEkPhhKJEqEaAHKOJ8u6iUTEjyOjkzuQNi3FhVUSTRIQM4yLF\\\\Z\\\\wX+6ttfR1LVRbTDNc3pCREsFApRWhC8iWBJgyQkdzZH\\C0Xxa8YS5MrmZZi9vrPf\\yL+PEf+Qzqbh0G\\SlpUp3EEhtmuxVBTVkEnp0cYX93F\\fv3ke7uYTO0jI0u8C5rXPic\\mNr38D165fm4tgDBmhsoHiHkZC\\IMHD8SknGR3psHc\\OC2XAtSig5PDqXRZnN+\\doN4Q4SBaNfIt8HkUzxkaQYh76CzA1dqCPJ6Z2HQi+QKjWynasn5yaiPzRC\\EiFtfgaVWCxZZChrlBeJBvuP6vAylJBsHgDON762lf\\CF\\92r\\FT33x0\\jcFz6Ng94j1Jc8gWu5sVMh5bkOhLeVOwiqS6j5TekcT06OUA1MuIEhSgAGX7JjING93zsTLlKr08I4nKBSrSOOSJw\\E4dl6VopwU01GfG0l1eFOE1eE31h8iyCW8nhVVn\\Z3BtklQ5SqFsloo0EmMDKVZY1FH1dNQ9RX2piWrdly4OnL0LwTFHYbFr9pEPYuy9s4unnB\\F5CBFy2\\BaxkY5Q+QRI8wPn6I1VaF+J4UE4xO4AZGHxbJxCOMKyiUUnsQ5RI+0dyDg6RAjjW5ONW8Xc2HFaKlNkhu9hQPcDPmiE14KYRx6fdU0VFUSzgrVWS+BqtZw92dfdSXVuDX1nHp2gtITBuv33oT988+RO5Q1UjSZi5EdjPWoPUyNCMT7dhAM56hxsiVtEQeZ7JY2brlVBIWOSL+XDGQtIXPwqOBYaAOndKLUrK1yNXKhVOkSIb8na+b75nKxwrNAekST98Sjo1mNIMksVDD8tKqRCIcHR\\P4W9d1CRc6+SVsENiLqVFiThDZR1bCmSShiV6huaJrRqC5SYGyRTDaCJdPVE1GtCx2GJBwHEMEbQpJf\\iUkpDWFdGqOQRVDwT5zZWaASHWZKimvrwnZaKsHB9tL021vwVBHTXpuXbcIBHO+\\ibPoAtUsBTmdDGXMR9fShweUTzkM3jCQs2dEMeLYLz63A4HhQzn9dmQWy6OIapQQ6J4+FFhRipiYdmqAjREip7CkVkijcEI5sNeX\\ReNdQp8cWTg2\\5xNAGOWKkgLG2FkIE7bKCoddC5cxspqDTff+DukvQdwdRV8ys6ZpPw0o9gggo4YtaqOuk+ndAcEZiSMtihFuUXfGy\\wBZ2Y5oV4LdFJnIHHtPFI0hkihodDR4VWE64Dh9l8jgvTrcp6oJoz4AiXRaSEsIaIwz7iSQ9FQm5aCoM5g8Knoo+djkpQh+Z4GCU5zPUtLNUbSPYOsf8P30VnmsGJlSkjESwZE\\wgN1dNXlSeCTTyMDmKp8urygdTPkDCKatgUnoYaU3M2k8irl9Bz2hgQtUSpyxV6qsAi\\UY3+9sBrJRIkq1afXAqyJFs+r0+VxQ6cqDVCk8VbETz6j2GiMz97B50cLFy+s43imwvxsiTVws1Tew0Vmld7FYuOS5i4PjiSiX+\\2R+ACZlo6qT75lIeap5IBSYcsigVxPrhcWe8yJY0Zko1WX\\E2XwdBljmhIc84Gti+swfMK8fzrHR4hmxTIw5lEWmXDE+THD3F08AjhYCDWGSXNhwuORkkhIPeRJaeMQWCyGGBdm+dihdDTc9zNh0jWXHz8J16Srv\\kzITpP4HaxSYm2jG2nlhHteZjMi7gOU0ElQr293cAm9YutowF2TjQpProeB+tdkP2TRKflQrUkLBwurOf37oMx\\FFyBDGYxx39+cI1hO4tHUFfqWOWabc2y2Tym0WqJYIi0QdV1CxNyeea8pigEUqI3UODg6xsbGFZrODGs1GdUOmOSx0Op0Opiyw5kaYLBKIbCk+Vijf03YNfHjvPbGL6CyRDlOVqQCLYRYoC7sDng+KH6SecY7yWKySDKsSEVIZ+5KfxDEwx++DWYb\\4+\\+Gn\\1zb9FziAUV9EqxB6IIypaMD0usBYF3KLAUkIiFlhEvfiMcHJh5Bp8y8M\\\\8xP43Of+ixqlTp0fh9hNPB6kfvsSePAsfN4MhR3+15vIONXemNyP2KRzPfBuJzllRV59ni9GwRomElrKdf8R48eodlsyjNFAjx5t5w4nPWPxeKJBdPW1jY2ty4o4QeLUK51RpW5LIopJGBBlsm\\lfSDOX\\qoxysBaq1+H2BUC3+\\7Ftx0c4WAsyPM92NhKSA0U+mliC\\OcgWBk5WIqoGk\\H+NOvfkWicn72yz+Oz\\\\cZ3E2PkBzpSb8rL2dPbG6D3wSdxnTESDwl9FudORwpUUCA0JrLVdyomgWxwKDc1JaNbAjWNlYR0hCr+khijUcH4+QZRxDUPKowau10Wg3YTomopTcjxC6RtSKXKsZXKdELihBLEaDNEfj4cmNnVEi7I7F9gAlTgddQSyCdgMxA2JTegARAo5RkGxuutCiEgfv7eCq\\0kkhxryHuDXHNjBEHF6H\\3jD7HWZBfAPLgZdg+OUa8FaAYeRcrCTSBMI2MBMeek1w5dqxc2+4QVlRPzglD30RtJUjoPV8KeklTOjYqu5hw10OnW0hGZCcwlG0fJGWqbq9jv9tFeWYdmBDi3\\RRaWxfx6s238L17r8Os68KdYTdraQWSfgo7NFCPLdTDAks5J4lUE6bQU4WicZwX0s+IB8J8PMkDkwTnwHUQ0DyU452IbseM2KD7NlVERAuVIz8\\l3k3I5Iq9MaqSoYeCfRZoeKBiBKsbZxHlAOHzE8UViVHjqHqRuhpYuqo0VSz0RCkzG81sLTKiCVIDM\\puC8kdRaCo5QEcWXnwBFWRFI7CzoaHVqOQPZUB\\EhDthpZuxwqORM4AcO1jtNDn2kEK3mVbimB7\\ui5khuXprzXPwtTqc3EQ5OMOtm9\\Fo5N3UN+uYGJGiNIcVd2DHUaosGBhUZkDVcMR9aBrOuIhpcVEs5Q1AwUe3EAdGdmw+YiEX6GXRLpcsZyQYtBQiIVGXsmc+MrRkKBY7O7iKdIZ8xzpAcaxFBW7NAElD6GKcFogmdZQVFdQv3AZyxsryCcHuPna36Nml2h6VZFck1eVppEotXReF9dAuxHIaE5hE2p8PByFct9dlwpRupcYGI0psybDh2M4Hk6MzGF8RgWO68Gr8T7W4QWBqG2JNE\\GIfJwKtE4bLi0IoNN9EfL4FLFZXLcZYJDk2hEJVkIr9aCXWtKoPmgwnHWFvKjLh588zvwTwZo5IXYWBDx0w0V+ipWCfNKSzZSorEOA7RnUlBTvctiTHh+RAVLCxOLIobzyFpXkTa3cTbTMWIhxlxTic0shABszo2Z2RslpC6wr12MYebeUDw8hBQryGQhDRT5gjliwBoiLh\\Bb4X42EtPIRpXsbt7hLPTMTaWL+L82iVEoxC79++h4W+jzLn\\5uj2BvJ6gzoji1KE0zGMqqUihjiEpAs\\UVk2f0QyxiFqli0u7bVaFVVbRx5PcLTzcJ5CEMPSQoxPdnD08BF6BwOE41g8D8tsCpf+YpLmoPY1NpFEMpR2UpEBWWDxT0hz5R4hI1pdQxcp7pRjNJ6+iMvXn0A0TjDKbNQuPIliiXl3Q6ydI+m5icm4RDNYhqmXGIx6iKUQSqWoyvIEcRxiMOxiaakliA+LGO7hRFDYrFUrdVy6eB2rK5sIvIZETT3av497D++is9TBufVtOEZVYl54ztEzj+HQkhZXFGJmPecyYzSioCMTr0DuG8Oh4ghtbJ5H4Lfgs2EwTOzt7qHdoq9VQwpSCdr2PeGF8XvStoH7EBEUkig\\vPseXNdHp70GjvaUySbFCbyOalSlCiw+7NwXVIixWIxYCjGVyDXuDfLEKVBkYpj41vffwNsfvCWCGRUsqIoAZdigOEYLuwJmzz5GZhhxRLENm0MVSChCMFpdmKWBzz\\3Mp6++hTqFJtwX6KaPE+QMwia3NYZ2wrGmJXKdqggiscAbENELgpx16QgJlKlhGyEvfkMRpLfu0g\\oMeeKnTIe1MIOIUO5EdyDxBjZseTM4TCIo73uW+xAJVCj4j0jF4Hahq3QKUWgNSi4FoQ2onaL4COj44F\\+mIcHHtZKzIvGFpDileIVcSyOIpvvut\\4Tf\\u3fxBe+9LP41V\\711heY1TOfERYJAnTRh4XWH\\2J1\\B1\\7nP8AX\\4ufxI\\91I\\g3v4tOD4RkVBiCXiT63VPboKl19BpbUhVzq5pPKbChRU8C6xj9Pon4oMlC2EyEcl9rbMij6XjNjEJZ+j2IkyIiswg\\iutZhvVwMV4OsAk7MEyC\\hVKqhcVD0WgolAsuQ4yZtXLgIIqb4yKbtlzIglTtOT6VhiQKr1ACEPJBqYGfRtcoVrJDL0BOg\\OMO54Cr0bg2DezFsXcfypoZR9D56Z+\\jfNuDyeiaJMeDvQO5MTX6fThAo+KKLF+hrryQSlqt5FZqUsECS7kuz4\\KuekZkTTOohlETN8kZoZ5wvdSOXzM1mNuYFEpkVZznOR9VFdaeHBwgNbyKpaXN7CxdQ21tQu4tb+L1++8jsiIBIli4US1okaVUW8GvZugNs3QTjN4lPtOU1RhCczNWBaS2\\moq18a+gxlzjM0vApaVN\\RQTdOpVDKC02sDohAqBRz5bpOfoBLfzOaWTHSgAVWTkSJnCqOkFJcfOppWPUmDo8P0e13UTLzynfh13xUvApqzQZa7RbsSgXH\\S76kxEG4VgyBHlAUoYsFgxhgnge4kkyPj2l6M1EBIGHGt8ToX8aobIIFLK1bmJpuQ3DpMeQyktjllSZJmhYNYxHIcbRSPhBGxuXsdq+iIrRgT1z0H90D7c\\+BZy4xh6I0Fs0vrDwmw0g96PsOrRiZtO8zbaQR2B48oGlNPhfjhFt9fF0kpHGcny4LKYtZUKt5DxEhRQKJIhhw0MFeUmS1tyZX3AzUbGgja9tEjAVXFNHJ1yVENEQaxWMpKqaSJrAYmH1F1G0TmHYLWD5ZqJD175BoxkguVGDQa4yeXIZpnksRUJD9wSS40mTJdeSAXsiofBOER\\SId63keq6EgkduedoyIPV2wbzUZDCL7sKPlnfOaYQUoUkRvrwuCTBx2NeWWcbOqw9YKNNwwkcqASCWEzTndqqohoumY3mtC8Ok60pqDfy46H\\jsfIr55F34YwZzxazmqpgLsB536wrJGrEDoK8c1I3EafD4NFJojXLNQ9zGpXQKaVxH6mwg9qokzUf7Ra4mIJwssEa4wzYaXXYxO1R5EJRgJ5CL9LiHopEjiFyrLku7WVLWm0CtTDKK7sP0Bbjx7Gb63jnsP7+DBg\\vYXH0C1y68gMHRAJN+D4h9BJVNQa9OT\\uCADIkPWXWjl7ArpnwPQcaA67TKdbaTWytM\\xYR3LahcvXT4f8LMJ0OER3bxf3P7gpI794yEJqBLsM4ZJHlyh+CTlMIs6hr5sqQ9VoVGyEpIQSLiwL\\jnDTYqvBZeUROMzPcOtYoiNF2\\gmWvPYHQyxGmSIHjyEowND7AytNoBvGoDk+EMtWpbxp6HB49wcHYsqvQzMaRNZFTU7Z5IXiLfC7NE2+0lcU9XB6uJpfa6qLs52p6mYxyc7GJn7yF8v4Zrl59ErdJETsGPoFYz9Hv0ISTZmahqDR6\\Fy0IHhfl5NRaOGaG6tEx1jfOod3uCB+Y9\\TRwx20Gm1BXrqnZ9Is0XOLRRXjcojikH5BnhiPh0c79+F5NbRba7BtNjdMQFARTkroo0LKZX3OszOJ6i8SQRj+zl8UKMg8DOT1ArGmi\\+gbRZi\\lwIKZwCoYrsT5yeyFsS9srcMZ4CIKK3RNBm8TzvkjQRol9EZyxMJ5GIA\\xqIGbG5FnTTFWWSU4U0BaOFydI\\DWZTmTkWvUCUXpKMctII8uSgpjnGi0rxCR0Tqfg+cEP8ms5Wl8UPdMwE28+boksmYYME9dNQcUlXohGtxlVyBRzUEjHHEJl66WiueaxUHO1IN\\rgnO1MBP9pwXWR9Gsx5y1OQFerpVwq\\mc2zIp4IujKIDv87Vvfwu\\9Vu\\gZ\\+4s\\g1379v0JndVOmEIqDFceyB3AzIIL1ta9+BV\\52u\\j87\\wGfzIZ1\\AzQfvwGvQ\\2OG7llPwizZ\\ZN8HlQ7WO1sY2vzgnQuRKlOjvfRbHroD87QHxyJyzA5A+R8hJMY7fVzKm\\QDjAa5TjrT0V2SXk7HxxuFCzmdGsGt8IDkgTyElXOnqvcFEskk0ggWRI4szLDTOI2PlJg0YyNnjZpLIpGZoLxxmbTCA65IBVHlD0sps1YR2\\3GB4J+\\Emuh8kMDIN6+dNjLP30eu9hU3fhZNriAsNDw+OpWupVV2YxRQVKhaIXBCxoueSDNaEgSG3mfy2tGDQqLIhWDjGLnLb2KGwKKgY9HRikCddvlX8SFbomHAzd2YIrRBppQR8C6ejkSAyJKkudc4jWL2IsyTDN9\\+NiaYCi+JaSHsECa9BMWoQDXS0Sk1bBga2nqBjmbC4wM457yIGmY0QZQm0G0bMYnI8VS63qBC2fg8C41jsJmOKFFkUBLdZeypG9Lx+YEvxpshD1USvyV4lMUEBQwGrr74Arz1NYRxiGE4ZNgQTJebOrsjQrzAeBoimc0Q5am4YcdljsFoJNeFfCSOtjTDlSwu4W3NcniuJUWvzcKDkT2GgZXOMmo+g7\\Vv5sxANu1MRr3MQkHiMMhpsM+4vFY3La5YY1Txt1EqLfWsL5+Ha3aE6hVlqCFQ9x69x9x0nsHbjuDHZiIJwnKQYFa6qBl032dHlO6jNDJnWKsBBVltFs4PjlGo9VE1fdkQ2NxJKaNJNmyIOC1IoqYUh1TMlZP4HjeSB7W5BWKnxRHoDLSUPYXnCwyXoJiBEFtuOly3MxnqqxhYrTQd5fQunARV7bWsPv+m+g\\eoiGb8P1UvG14kZH49c0jKUobPg1uMzR40aum+gOxog4CiTRnsrAig\\fq8P3qPYzYDAaJ41FTUR\\JAnoltHxTEYbOZ\\DcibKQCJ3VJuyyxVHdJaTHM9Q\\p1FMnalwsimSlWKIYY+l0gZh+H6mNhUEzewzALo\\XsIP7iNymCECscc0uQo4cTjjEEZfahuX+J0BTUgH8tGqVcQEZ00q5hWWug3LiOvXcXA7iAJXCRaLGM2q3DgUp2rjECEsE6UmgeMwfE+\\zN50HPEqwpOy2Q+JlEETdA7cYmfTBGlIXJ9jEw7Qnu1xPlLK2h1zmFn\\xZu33kPDW8NF9aeg2fUkCdTnD7swZpRuUt1myYWNMy90y0SwatYX2nBIzLH+CkGELNYpXZi0MPx3bsIT48xGY0w7HcRdvvIxyGqLJlIZ+D4ykjglCnz6qGRk8pIKZMjI0WWZyHKsbXSQSnhgNCzNbZhyidPijA5Q4SlhlTX8Agh7ugTXHjpeTy1fQ2T3R7GVoraC1twzrVgVTlyymGhgumQCtImHNfE\\YcfSvPFQ7coM1lLVHgya3Hz3IZkIbKfWxh0ShEB2gKsoVZrif3EaNrHYNJFd3gmje\\25gVsrGxDz9mAMb7FFv4vnzWufY64WNzoRi7eYkRbOD7kB01baSPQXuqIWSZHhLwu9+7cF4UgjTiHg75QOjrLLLByKbA21zdlD1f5jMDezo68vka9IwadLL44AiShnddVpX+ovD+Fvij6hYR0kzA\\L7DYiImxa6l8Jm3DxujklPNk+FQC5rkUmTAYxMvZNnleqrASbqIEebNyoeceLYXIfy2EU0uLG64Jft0wTpG2GqLkJXpl6XwfbKx0JFQ707BSUDeVYKDQOOUmn7LJIwJH2ofjChebI2vud+TbqiJIVexEp3iOy7oWd3WGlasQaSoFuc7490SmRUFIegutdgiYpJFQJDjKlb5nXmDNCZiPkboFoqW4dYoAv6DqqJGsuvaLwmrx\\z80aWLAuESwUbhDYTzFUT8osH7zN\\8b\\PTP\\Qx+9df\\NZZZYIlamQVWErHxUmOWKBQO1p\\82R\\iJ7\\4Kbzw8tN4cPghgiYDWClHHeP46ASe50hEjmMF8KttSQnnhWVo48H+DpY7TUGzBuMz5ZtRQr42jnO0Vs5hOOFmYSGMZkhScnVsQZV8j5JuZhGNYLsl6nVXRgYcdbEjY6UsxM5U2drTOTYtSBTRxC7BYVCsS4dsVw6xKJkK8dX1VWAouTGeTTjYEp8m+rvosY6jB3tSYVfHmzh6K4aTmrjyVAOFdQdHZ6+jw4Uc6xjFBe483JVA69VOHb5VwmHiOflohCeJAklApQrkJLJDHk1WZLKwJBqA8tF5AjihfR6a9DYh9Mv3ldF9fEYyJlPqgR45LZ4Oo2midr6NETtRkZoCyystBI0OWuuXkbkBXnn\\Hbz78BaGeSRRPOw+pgPmLOZwEw0dXcM5S0dby1FLGf6soeS1jOhIPhDZtkelh+1wkCEFNz29TLpKuy50x8FEApNjKZhoz0DYVzKihDhIgquDSKISDNSbDbFCIKxKUiTHnlarBmeXEwAAIABJREFUib6WoT8ayDggjCdSIFNNwwIqTGZyEBEZKKmq86rQLfomJVKENKuBbOSMEGkEdbQbddT9AK16DTWfDvXkwZiozCN4SJbmr5Su62cDkbUPhoxbSuHaBsLhAOlUcSiYCpBkU6RGgerSKjpr19BqXEXLX0PN0nHn3ut48\\X\\gOVVHfVOFdNxgvQshTvSoIczNGuBOM27FnlMVEFNpdAQdZ24yhdodzoCgw8nIxmJVsmVIbJBP545j41cJYHZqXgSAcq8I5vD\\VxL3LxFWahRrUTDRSJqkDEFuVLctI3MQjexcGLXce6ZF3D+\\DmER3u497234OgZ6py4cAQdJTKizqY0kFTCB27+DAuueAEcxlaYLIyoastlnVAgQc6mnqdwaNvA4igeizqCI1DhltCVf8FTpM8biyrqPySomZN1ldvH2B9+XYXCEdeXhktPE0GNuTklhOJpVWBWMDY2UPFaaLge7H6I4Xu3UB7swWKKAb9Od1QJoBip8jlfj3TKUuwx5JgNXgWFUcUos1BYTeTNTYxWrmPkrGNoNZB5ROpCMmdhZRZc2k4YJTKiQZJjZ4prO8EeVnYzQ+VqiuSbxgHM5JNQdeZSkufliIKShUNpJihN+mGFqPjA9hNXkGkjvPnGt3C2N8T5tRt47sZLKCjQ6I5FAUcHfCIotMmhJQ19sjiWcjluHQ5wdrCH7sEeTnceIhmxaRgim4xgcv9l4Ud1Ie0Hkgwt15fCH+JiHsm\\oYKvoD+MriMz1OjK4MEu4yW5isoRfv4xz45WBxMLKyEMK8J9omvYtVLcr4Y4\\8LHcCHYxnR3iLASQ7tRhb3Gg9vDeDiULNFwRF+6QNAgNtliNN0\\RUR0uaRCNpeGnSaVHH1KkgP3HAp0Cha7VWn4aThMYnl\\0kVCf7k8lpF0zW3g6sUbqFc70IT0zSkDc\\TUm+F4y6BZMDiOZEyUMshd8PmIwnq+L6a9DK1nk7e\\dyCI0FKb6sUEaZGj3qgLJSGOExkfio+c5M9qOD46RLOxhLoIt8hHVbmDHHVJO85IHDbjGYnsbPZU0oAghuT80cMxL0VIJJBSHolnnRVlOPz+2xjduw8njWARdWaTARs59x4psKSNkT2BP4cFlqA6aQydVjKy\\4rSAwn5xFYFKS0OPv4M1i9eEj\\DggpmDoYZl0P7GJpsS56filVj2HP3tCsFLb2uaOMgAeCuK3xsUjh4\\lEAQBSWiD7VoMdHR1Jk0Uh0qb0kXK2To54ggEwM6NH+I8\\nFh1KrMYJFWP56KNHFJPXa+E79kO0AHnmVe7gopD6KIL10cJKff6Df6fGqD88PGQjrCY4fN8ssJjVGuHV73wLLLC+8HM\\+4MCi\\QOsWzJk5JRIiINT6big\\XHX\\u3+MznP46nnn0C3ckB2iuBeNREkwgH+4cy5+eF4ovgIqc6gjeUM9LdhzvYWF2WOTqLGxJdeWPPjruKACthz+xIMriMm2HsRBorp+t6BYbNnKMClp6LUzsPLBYfvKgMbyCMK6i7xBgoq31Ch7zw\\OUw9DQIpBNglcuxAD2rmO9FNM2rBuLIS8hTzCuTEv2zHly6vPfOoX\\TgzbM8OQVB\\7SHj589PfwyhmCmYcw0vFobx9Lqz4aDRMGuwhm7WVEVR6r1VX2E6tpGkXSV6VMpF6Xm0iisjhrqkKLDyD\\jook\\uKmTOhHvI8oJXVMjI0UaWDBaPs4G\\XFoyqLM1SXfBSWhvbSOjobV3D\\eIK\\e\\sNlC0dSREjO0lhJzbKqSYbqK+VuNaqYdM2YE4S6HEGLabJIe04SxiOJYG2JO2SW2ZzzEhomcGa7MB1CxHHP4wnoTs+ZeIc+BKJqXhI6KHiVLF2\\jyW11bl7w9OmR95oPyq+DBWHYxZcMahIpimkfhqSdgnCwbDk9R6KTKFW2PDsch74D3j9dKh81DQY6x1mmL012otS\\ApXb3Z9ZdEy7IM3cMj9E9PhNDMTYwjGqKwZ8dn0hnWGI7rqmgScY8n7Ec7grqFpOXCWtrE+dUXsBJcgufbuHN8F698\\f9CQ+ti5byHKQ+5oQ7tJIY2zdH2PFSkkNDhBS4Mzr14D0tDiPzcLJbXV8VzJuYojF5f5MoRceImIDmFqjhnw8L7T\\It1zU3fUFGLAabqtKB90XijejJROEE30Wao1GtCaJA88NeXOKMjKbNc6htbWN1eQXvffM7yM9OsdGmeMCQ0e9smiIOY1TrNWhVqnArUkSRP0nFDsoMcTSVQogjFeGLsGgMx2AUrE3vIYMCi7mHlxhRpahWbOHvsPihMSE7cYnuELiJRqnkKnJ8QVNFiiuqanwnXA12sDoGLLhNB3ACnMyWMdNcdJptbDWaGN6+jeHNd1Gl2714uKnxB0URLEDkc7leSrVVpJSnMzDcRqQZGKOGWWULWesyRiuXMKzUccbXS0dxrYDJbpwO8CwiLEM4kRwJsplaIDdyfLGTF9UgiyyFYPNz8W8zaWBpIUnUmp4VEUptgCg+QL1h4sYL1xFstrF39zbuvvp9SR44d+kyLrbWZXTHPZbVQI2E3lJD1O9j0u3ibH8f2c4Oxt2uqLg5xi\\p65Skcv9tiweqKvx45HKELVSbOVdKqdbUtRFsaj7qJyI3p0eKAbHS4agQeDYi\\OD34gevhfJcVbQA\\i3x+mMrx52gh+2XXkItPAf9xEYYDNC9dIxgdRnrHWUsyTEjbT3Ii1pfu4KqSw+pGP3BMSbxAFkeQjNy7B3sSqQakQ2HqK8QrHktOb4ppcFOY6pPY0zSKRhxkGGG7skQDWcJV7duYGN9S8UNGZY0ayx++XojjlEd2h+o2KEpvbhsUwADemAR9WSB1WwtCQrDEGn6bxE5IaUlIlKtUZHsSWPM78E\\5zyNxSn5l8fHO2i3V9FurirLj8fmmBRbqHVDZIcFgCqw+CzMUS2uozlyKFxV5pFOxqhS1DHq487\\8u8x+vvXEIjzewF3ztuMxBtubmr6mK6yaNfYHGRSXMsoW1QgamSeFiZKP0Dln30BFz\\9MvRWExmVsHyNPKeoGCX5XgpIC9PxGLc\\uIn7t+\\IM+17Hs4\\cRUra6vii3dyciKWG4w7YqYjFYPM3qWSnB5idz78EC+99JI0Jdfog\\W978n7J33l6PRYGvnrTz6J1bVVmYqwcGOxxmvFBl\\WoSj9uIaVx9ii0PqnJqKLP\\9okLOs5znqLeiooFrs0NT1X5i08owklYbcWFV+azJmfe2Vb+Pf\\MZ\\jV\\8xV\\Cv\\iVX8fyyjn5e8F3i9m8wJJRwaLA+n28\\Nln8fQL1xDPBmguz1PEpxFODk\\lxhMlYrHDypSHG0mD5GXt7u6h1WyILNtvtGHZPiajFIf7p7L4jUpNqkBJsDc0+Dxww76QxXgo0RfG96kKiJAn9OwxUHUd6YwKLZUDfXGRKIll5cpMKXLDxoS\\q64onfjauPBJGK9Umd81FFItZ7uWviiwaK1gIQojELIxepsY3\\Yx3R\\h6et1rG4N8cb7\\w51s0Qlq4BRVrsHB1jbqKNayeX1mTDh5lU1vjFKpHQ\\5liI3SqJ6zmJt\\TroiSdqi2VDcaSVoYOGZVAJCczMmRhBEjneFvIfFbFlJy8kZljiBSjhGgLiy8DZd2EFVSwtfUELlx+Hvv9An\\z2ms4zQboj7tCbv\\kjU\\AmTk42T\\G6PgQlXiITdsEKYX0SrGKmYwUCOmSc1PSOsC2xMrBmkcncCyU21WMdAunaYZBwhFuKYpQKgYpwfbqdRkl7R8dSxFFdRC7X2YcjlhcDPsYhRPpRjhPZ2AzR4p8WGQWz0BmpwLf8hVRlqHPtgPHdOFVaqj7DZgWg58TTMMztGu8PsoJnuMwXkeiUSPyuvIcge1g1O0hDZmXqA4Ehy7A9PKKEnVtaTpIR3ph6LIQoq19hrKqYeQBUbWOa098Fkv+BfHjGpYTvPL1v8B49\\tYveTD7lRRDDKYJxnsuEDdclERf4kUQUBifV2RLktNMuCOz05QYVEXVKTxECd2NgVcD3yQhXtHy4NCfLOItpBELsGizNWT8TO9e1TTIspNKrksAyY3vCJHQj4GvxWzI5MAhttGWqkhbbUw0DUsr65AI6eh14eXq6gT8tVoEUFvJPLdJjlVQiQBc+yVCxePE4RpOJb7Uqv5Yg9BnpQpxFvijRkyJGK+yqgVjkbI5uPohb5wRI0oYhGOicExyDwiZB5vQwWeZK4hE6Wn+BnRlDQpcdqPkBUW\\NY6ssomdMrylzrYaLXRu\\k+9t\\4LmrTCewsliKbO6xS7RIVYOfP10ETY9oIONBnSoY\\JU\\QaKKsbiFrXsZw5QqGXhNnDJq2Stg0feUhzhx0Cic4DnfZBGhIhIRMKxMaB9NXS3kbcSwv0TR894ufSwSYfmJRJpw8rUyAogfXneKJK+tob7fhbjYxPDnC8O5D2Q80x8aGVUdzApw+3BfCO9eVTWrEcIhoOEQWEWdWsUc8BvgzNPKKSFUQDzEq1JSAST7ofD3PbFPcqoWA4oc79cX\\8W95Z3O9lAJLvot49yllpPwvf0kOJw8dHv+lWOAcmzmOllMsXbsOe7CCIG7B2tKR3JhIgbWxfFme+2k8xGh8IsXK8tIFLLfOyaxnNOliODmV35njuLO7K7J\\joQWxaAKV1am1hS4UFk3iwrJby1tyN4z7E3hWw1sr17G5vo2gnodVcsV5V+\\N5BEAVrKkP7YavgiGOF948id5wzV71w\\HG3X602xTSDPlwUW1zDPHr4Prt8g8IWcztg4IlickLDAYqj9yckeltprwsEyOG6jMaYc5NzrlDHuImOPRaSozKXAUj6PYkAtlUMB19KQToaoMvYlHOCDr\\w5Bn\\9bbRoncP0BFJWSB0wdFRTdY8XziWPHUykGuZa5ah38aFjZtj0QUZaqcL+5Z\\FxZ\\4URRrS4hkDFdKYklBCobDkHZXCqyz42O89eab2H3wQNYGr8fq5gY+\\olP4u6dO8LB4sdZ90yKpmeeexbTJMFwMMCgP8Ctmzfx\\Mc+Js8PC6zvfe970pDy6\\ieifSzAHvyxlNyv2VKNF\\HqlBVzY1CoUTX+riAVakN6uOHCOtzHywJq15kiqq4A9VAzJX0\\J6q0OLzk4sZt4zN+fxwpJvGeP0738Fv\\ZvfwC99+cuPC6y5j\\u8wGLnI\\lHqsD6o6\\+j3jxU0\\ipU89ixQTsV1wHRNJlKJ3xpBnhinTeI+eIlRpqaBNwsiHh+SatFAaFVG55XkFg14qES8cN9O7xKP3kJHDdrgZZ0JmT5MQnu+i4ltiOsgZc54yJZyqBlNxbbjr6qpS5RvgrJsPFxUNi4eMnQZ5QFShUKkkI7hKBWE0FKO2IKhJgVXmfDBLIT+zSDJnFrTeCiZ3qzi9dYonryxhczvFq+\\8n\\AMjg1J4p9hb\\8Aq6v0YzJgghwCA3rMEVkms2nhhHEDYummM0CX+XTqYRLFhTw4ahbMcQHdrGktIKgXSdmMdqBSgqgEyYB08K3aCB1gUMQShkqHW+bajawEbsvHyup5tNpXMDNW8frN+3jQPcLJ6T5ubFzGst9BeBZh0h8jmQxgjM6wYmnoVIjApZhxDs+fwYeYjxrzIi0HHscei7Gr34Du15FXfUwpjSY\\iuRIo0A8i+HSedkyZYx31O0h0akyjNEbDqSgZN1COwC+b1s34UkwqyUGoMpsVBVZPBCXTAcrzSZazUBGbiRPk+u0QAZOu110j\\cwS8dC6uVogvE6HJeRxDvsnokkvl7xhNuTMxuR1xQ6qixQco7CUwlDJcGayRKGsHMNUQ7xgUysGYZOjqK1jHOXPoG6dx5+0EYZ2Lj55j\\i3pt\\i+pqivrFJgryCqcO6jMXPkzYdJ0n6VrT0Gy1BOmIhVuWozvoiccV455ECUZ5O4mgHMvQ2byciVKVcmwGSWfkuBm28BKYB0aTVXJO1C\\2U4qPxcOeIwqS37nhaTwM+T7jJYn\\qTSWsHT1CoZWiUE0wOZyC9qgj2RvBxo3S5MGoCTin4pLMw8Jcl2kb6ZxpCjJWGCFcm1p5OtSCUkOBpPpRclbYBSPxb9NcbSYX0YKQCwqNJoPCjBKhMfmeFNJnZkdR+BJDiNG2BVjJIgkVoecoCylOS+LNRdebQl++xwqQQNeUINr6Bjcu4vT997G7HBPRiSmHI60DGDWpkoJ4DiVv+smEVH6S+lyHzh6jMwAqKwj9S9g3LqCUX0NXduT+CSNRGJmlmUljJhqR0M6dxJ9RQFLDyNu7IWJLKUruMqLIxmeIx6OoUX+T582uyJ7hUu1maOh0+SYbwSnWsJq2UhaHBslCB\\tY2fnIR49fIT6uEBnDCRn5AoO5Ws1NmyEx7NM7Ggo4uE+wnNBMhDnGXOikuTrU7QVEUrIrvmYa6JcvBcl1j+VqMu\\pdBGEKw5z4xveVFcyaE2DxWYI1lMzRCbFGg4c0pE2x7s1Q1g0MJa5Rwa1wMUT6aoMpeuuoJu9wz94QHGk2O4VRuNYA3rKxfhu564t\\dHJ+gPT2Rs\\\\DRQ2yd31Io4jxzUQQhLDzoJh7FSKYJ8kkquaCO7yArSvROh7BKF8uNdWysb6PV7qBiOhgPhsInJoeRxSGJ4pZRoN1mKDERY\\6\\LsaiPON4fehMrhoDHWenXRkxsmHn35H0TW8uUTwOBjLO5ZmovORYYB1IgcWoHBZYMk4Vqx6F7Iq\\U6YACzGrXRhhEt3lUE5ATLWObVNDNB4I964yGeDOV\\8cg7\\9DlrChS1RYb4t\\fRo6cCi+jHJ4HEIhDKdlUKEa4JNoCwOlKYlZtIcydd+4YtY\\4lPI15tYMjrzrFXltM8U6wmKK0ld4zjz1vvvYe9nV1BUvnNiDb91E99XnywGDVEodHuLuk1Dbzw0scxjmIRdRweHErEDgss0ileeP55fP\\735eiirQKep6xably9SpuPH1Drj+LTXKGeY2EdkO15VwVKCkO84bin44LFwXWoiD7Yf7VHH9VcLcaewsvVxVtEqwhSSeqoVecxFKAIRZYv\\1bv4kv\\\\Iv\\38LrFkelzzkP1pg\\eFX\\gd88rNP41M\\9iIybYLSpNyUYykWWAOJtanXAzE4pBcFNxZlOqZjPJ3Cay4hTk3QdDgMbUQTDeG4gGM4aFEuXDXEz6rUJjCtFGkyFDKeZJ1Rij5jzIvqwLhJ893wQCZqIj0S6yzdkDwijk6oWmKkgSrgaqgG3uMRIREsz6sI14foB+f8DMukHJUKPn4uiojMghOuAEctHH\\Qw1LNRWc1wTu3\\wrIjuHR8TZ30e\\2sLLsodOmi3aBIsmRTjLh9pBr4XiOKOAEG9PUDeLMWkjiPLwFlSAHTZEZyVUSo09mKImJnKNypCTTjEVPjqkODMsMIwZ5tH0RAaxsLKNnTDBzOa5dwer6s1hefxEfPuzjnTt3cXC0gy995nO489aH6O71hQw5y6aYjU5QSUK0rQyOzngPdvulqNFsktRpBEmSp3jRVGA7HtLSkBFhxKKWFglZIeqqSTLEOB6L8o6kdmqdWTRxNOa4FbGKICQvowdeB\\ESMdCoNqSI0zVbCl4mqfN1sFlocmxBX6ZkAkMrEE8mMsJN40QKVrpMp9EY02FX+GFUAfFh5OgX7GRlVJLDcxxRjU5HI7j0W7FsuByEUtUYpzIm8DkKcwwJJk4jxrU4MnKLjRwDbQprfQP+xlNoda6gUduEXvNx+uA2bn33LxE5+6g94cMoEqwkVbRnVbiFDjcpkA2nyEKFllL4kGq53NtpFGEcjpUYoEYkdyYHOIngdCAOGXVCDFyS7ZVPFm0vJLZD1D2MN6J3FtcLPyeKxUYiF4UfNButxjK8ag2uWYVlLCEP2agasFotpA0Xh9NTbJxfwfjwEfp33wWIeOkaotkECUd65LAJwZxj\\EiItIpozAKLbvia+Ng0PXpladLNcu9hJmfMES3fk0ObEXveRaojXDYrCXguxcxWfGTopp7xJVBNpWbsKTc0x5ZOl1wX8ipp+8AsPKIUNKvlT6TKkZJ5m87Sh\\s4fPct2OEUZpQpg9058Zp7h3TtXF8G44nYieoo9BK5MUNiVpCZTaTGOqLgKqL2BQxrKwh53zgGJ7rLZzEqYRuO8heUPUrR3bnWOCOLSBKnJx7z7PSZjHEY2kyEnhmKvm3DpB8c46DyKdLpGYaDHehGhtbWOipX12FWDTx85x28+u1v4\\77H6I1LLAyc+AwZp4IL8cYcrgpg2N+GBItpYJoRVggkVss\\PjMUeEobEZBoKS4WozyWCiRc\\UR\\GLR5c+PGtmbJAxeHKzVfeR6ZZ+78E2SP52PTHOCtygQaxqGNKu9sobUbyIfBzi3tI32k03MLmaor63D1AM82nmAwXAP4+gQjUYAr9LCauc8lhvLktNJN3aOCsfhCPcf3MO5rfMq\\pHTKVq\\CEKo\\LCIgBHVn035Cgqx+SEWcXzUxSwuUfdbMp6jm7prWBiTEzyNZa9zKx564yGSeCwkdyK3TOtgS0wUnecGG4XmUktG5\\wVzpNKaAXDAHCihyzGSJgndYURPdzj0lTdi+PjQ6wsb2J1ZUs4WMpzSykyidRK88G9NYp+yBxTrBN4VYWDRX84Ng7AdNKXtVU9Ocbun\\4FRl9\\DQFVbnoBL1fehbHJqBx2L\\OA53khvKi4aBDM7pcNgZRxbEYMNh8aUstG+0s\\h\\XPfwbFhVUMLRMJ6SvkFCYpvEqdMh1B1HrdrmQRPrz\\AOPhQJ7d9fUVfO7HfkyCnN\\83puCTrHQevLJJ\\HM88\\j7s4Ojo+OpUG+fesWbjx1Q0ay165fx9tvvy3XgHnCijqTYmV1FdeevC7INOunhb8Vr5fyLGOzTkqFKpAWHLfH2JyM\\H6AYqmBgaITyHMksVTKTmlRYFGMoNzelT8an28FhqjxnxTi01BUhL\\7O7+NX\\zyL+G\\\\JV\\ic7KplKDs+HJs0hs8vgYsfr+kz\\+Q\\zBH\\\\3+ORnn8EnPv0cZkYEWCnqNeY5RTjcOxYzMRqsOS6N3saS7s7gSa7+wXiChAUMqhiFJqZjZUjqWB6CakARHJCPMcMYlhWj1qCaLxICO2WgCqJjB6ik6ZLhR86AqPSUDFOS5XXm23GjK6U6ZmjtdByj2WgKYZ4PmXTPFmNAHIzCMZKU5MO2IqALzajAlFEukxB5rKGaLsEeLGPyoMBKrY3lNR296F0Mz96FQU5ZUcXJ4RFWOz6aPjcoxV0h642jGo7zOEIQlEozYWnKwZmyVqIRnF+r165MRtkN8vWRB8Ovkc2PfyZxHurwivIY07LAkKMa34LXCTBO+tjcXkUfI8xcDVV\\GcurT2P78ufwaC\\GN195HcenR3juyhWkvRizSSGH03DURffwHlp2iXVfQ8XIUGsE6Kwuw6lWkHOjciowq1WczkIkVBhCxzhJMYpiUdf1RyNVmBJ7Ycitw3TzRDZgFgL8IMmcBTdjLSQqQgzllLEfRzOe48MyaG9ho1VvYn1tWdQop8d7iPrHGA9OEY57KLMY4WCIwVlXCs7AJceJ3vclChofzqjAUaMLciNYvDEzjwgQyeNs+9JpNHfJZ8dtKgdvcsX4mqhasXUUeYxsHKEo6TtmoXCAMSKkng9j4xI2Lr+IlaUrmFkustMu3v\\WX+Iwfg+N667ENQWjEo3MQWWmw2OIZJhjOphANyxRH804PeZ7n+USHkvImSRfGYtlGSZRiEkaIyHK4jjiIcZNimjUTON4johnIRxG8kao1eI1pQ8cO0jL8WDaNbphwjFrMEpXeENpf4rJYR9JL8EozRE8cQ7GRh3rT25hND7Cwa03oE9CGIzmYJahR2J8Aj8r0UJVhUxXqS5SURp0xU9pyVBx0axZgirTqFbQKBhCWidfKNNzISpzhMCilZsk1zufZWK7k5iZc7RugDQ3NH7koUUZu+G0eKwJSsvxIrldnNH1Tg9gajNlP0B1DlH0ah0NBkkPh7j1yiswhxHqhSVmoBy90rBLulQW+Qw2zyNOUZVnl6OJt1VqGIgKqgkbyJ3LSJevY9g4j5HpYMp9yaKal6oo5e+VUxEsScEZTHIXyZfkhNkx0WnXUfdclPEIFa1AULHgMOewDJFNxxidniE87SKZ9HF2uoMw6Ylh6Nb1J7H+mefgLAd48MFN\\MPXv4GT24+w2i+xPvMEfXWp3hS1qQoWLwQt4utSB4cgV3NnakXQVkq0GQssGVkKVKEQE6JybHZKFYT70Y\\FyIW7MPM8WcZJVulcMajutOKb8kvlpxN9IfmZzYlWYFrmGPsGmjeu4SQ3kCceLp5\\AitPL6M8V8Ctt2EZPrr9E4TTI5yc3UXVp6KWqPU6lhrLcrYMJz30BqcYDHu4e+8ets5vSyC3TDEk71ElCfCOkrfEYHF60QkSI9PMEifHZ2IvREuF5fY6\\GpdNQYMsSZfbFbIuuX75L2l0TGpA1SD8nNVbMUSss11pMZ3HGeT3jFTTRSzUHVLQAfmdhLx2tw8J4gzx8KkPtCku9NZx\\bWFRi6oxpMuV9cS7pEHLGQp5qXY1DuZ7xHLLBmjCpi0z2jgEYZyI4nfcUhPT3B\\p\\+e\\T\\\\lV47Fm0HNWcukoNKcPGqa4VQ10W2Qp15FnDawPGgjGPkMWGVM+a7EG87wnpGl\\+ArY+92mU2+sYSMyOIdmpLKJqQZt2wiKGmYw5zusL94z7UUQuTVng+Y89j\\39Pdy5fVuKRyJSG+vr6KytyVnCa0nF5tvffwsXtrdlbEueHX2zaFBKzizPbK7zjc1NbJ9nBA3BlnkYt3DAlf\\iwvB6gdLy90XEDX82UcEfLrBUvNvCH0zC1OcRO4sCi6tboYzKFoeFLakcSvChTKOZP\\ztf\\gm\\rvf+138\\C\\8An711\\4V2svrIr4Qysf\\X4H1h1\\5n\\DJzxDBegmlHUu8Q6vVkBn+0cGxbIz0vAlqVTEe5aFBgzGGTx6edLF\\OoBdbSPNK7LpE\\Hi2IuU6HLKsGIah8Ww7RQend\\kW82sAAAgAElEQVTJk+LM17SR0lyMDrY2OzN2I+xQmImmJKeLAosPFbsXPmieH8hIZdyfoNVuC6rB8SDHHZTFixfHeChjK6oFk0jN68UygUT0PEcaF2gZK2jlW0j2KiJx377URNAZ4eTouwi7h+h3Y3SPz9AKOOZKUeG8mx2FrqMaVMU7hvE8fDDELZgdr8aOQGVLEYVhEclATBKYWQEThpYicu59xXgdjmEkQJqJ8owtpXLBdeEsBZjZM0xnQ7TX6wiJLjo63FobXu0JrG79CCZRHX\\z9e\\g+OQIWpbiuUvPoKJ72N8\\QpiMYOkxLq23sNl2ZDwrMXJEKFxHiqjRNEFSlDiKRzg47arNRzpZEvaZYE53aC46IiuloEBCxtfoG0ODVQtVS\\GryE8gskTXX9pX8FyiyobdZlCpwTM9NANflCxpPMKHt97C0eF9aCUJqxNk0wmKKEE8mcI1bdSqajQlZq5ULPIByelVxFgexWWQKAf6nTkOmvWaPPDsIGnMqQRfSpkjQdeMOeI4gf4KVNGxqKWpqmtipmcYcAS3vIGVqy+gGWyjNGpoziw8eP0beHfnmwiu6mg1dPjjBLWZDV9z4JcOKoWN3klPbEm2LlwSfpd0PSVkox0NJ4osG9Rl86YYgzFFTuDBDZjNV5V1w+Kfthmi+JFNhAWVIagfv74U3x6F\\oh8OGOYmoZ6tYlwEOL47fvovrcDfcK\\d5CtNNF+4RrOvfwUSl\\Dh++\\icnOPpYaAZzlGpwlD\\FZF\\nuCVYiDcmgDzgZ6itVOHUHMc1dKbMuZ2i2HeXynpWCqhmaozhW6YyZB9ArLJzYgSpTPimDDUXIZzcuI3QqwpgZapHIzXXBwpHjfhWfJIG3WQSTo+x0JH5ZLLh0N0BmVpHBQeAEqOQl7n\\\\bWRHPTRmBqrcaRgFlDE42xCbBPn5JXmRyhPH9gxoToHMoODAQpL76KdL6HkXoV94EanfxlgsFVIkfA5pwChRKhqCagUN14Y9y+CR78SUiDLCZmcJDouLw33MRj2UkxHi0QB50kc06mJ81sdsSpk6+Y4JZlYOzTFQv7SFtc+\\iOb1LRzuHeDV77yGkw8eYWk\\xnZeg1uwuKKMiHUdzReJvpF9VSAix4dh5iyaJJeNzZ0SGkgRIDYAqqXnPsXmR6Yd5HnNrRU+WmQ9Jgez+OA4ZoFgzZErk+pUfj0tlshBk7Gh8mTLDQ2RViDUUuSdKtae\\Rge9GLEmYPty5fRub4EbV2D3+ggqLbEVT2MjnHvwfeRzyhc8VB16S21hGYrwCQai5dif9jHo0c7uHjpslw3WqyIqbOp0iHYLPHeEN0gwqOQCZUTS9X7JAzRqNeFI0wUskbvP5N7syF\\x7B3KpV5XsiBS1XcZCSKbnq1ibovVZ5o5BdybdKzUbg+RSn\\b2uWkNw5buPYio08o2yYR0BDa3pAckR4+dKTonjkmaY4ZIUgb4uDniNC8e1zGKejLEZ4D9kUMkqT\\DE25kTKJC5p1MejP\\8rHPzNf4JJUELP4cxKWET4GNXFw3peYItIYV5Nyec5BR+Kl0fQgXSOhER2jvP9Gvxf\\kmc\\\\QnYK6uYMrChkbC0HDaP4Pn1eGa5DoXQikg\\YaKQo6tx4y5iiKJNaNR68kxieqWnMMiyOFz7lqCULPIOTk6EqSQDgAsuPgSOZ0il03EUcykDVRYtBRO5JjNrRXEYX2OXqm1qxqJxYec8TJOV9xn4U3N5aPKSkYhWKrAUqiw\\Jns14sxriqwyAf\\aIFFFJkjwm9\\85v4vd\\9HXzp538ev\\Kr\\0ohWBItxwIrjUr1RT9AsP7oq7+PT\\zoM2I0WloxTvp7qAU0F3UQhTHGo6l0sbTCHw7HGPSHEpBb5Dr6oxijlHwi+vbUEdTbMqLL0hDD\\gmi3oEkxZsO1RK5HG7tZhsNEuJNW9QG9AapshNU26IgASruYh5Uye6FZLcsk7gOwolMgM+muRRYRIkIK7ML1sWITMNwNJLDivysZBpjNBjKTQrE96QmyErHWUYH24h3qujtJdjaamLzso5bt\\4Sg5MHCIczTEchAmeGlgd0\\KqQ0YUMzOJP\\mP7zOgcHiG8aYoUQTUFH9Sg6ktGIV+7xKdwPRB+pApsrnxil0D+E2fvWsVCQs94anJ9G8N8iNJN0VoNYHrAIBqhtDw0V5+C33oGfvM63nzrNu494Osd4NLKBWwubQk\\KimmWO5UUWdANinzWoTuuI\\9k2Oc0iSWiikGlJi2mDZGJHwTkqX4zyWpfAaD0TIFR0Z8WIAmOW+OJwG6Jset9KdisexURFrOTUZCivk1vCZEXBgabFYZQgMjzTA+20canuLk8CFOzvaEWguOCRkJQ57dJJZilRJu01bcMBsGqja5DJyJk8xLCJtcjEgebrpZE76nkIJGsFxXwicRx3xycajUo\\xdHZq0OZjwPQviwUMLGGsFRq0OaheewpK\\jUbnIla1OqL7N\\H1N\\93ZEs9rK86qPLnzUw0zCoCw0dVq2A8mOLsbIjl5VW5Fpz8ceyXJrk8Lyw2fc+XNSGHoaljJl40liKzSldOInx13qUTKSnF5Z6iDYO+YckU03Akjt7TiO7WoaB7K60GDBp9fm+A7luHqKdUN1Vx6lrIr6yh\\eJVrD5zBfd3d3F68y42V1fQurQOq+1j1h9i9N49FO\\cRvfRXcT6GNtPrWPl0grKqoluOMFgOsLSZl0UsKzQGVCMmSHu98yCY9\\PaBvHoaszuZi2FIhcXdyMA8uA61qSS1oWTAcYYjIdIorGQgAXXpzJwt0WKwSDYzEScul4zy7SqmBC\\6TMQsWqYb3ewdmDXYwePITWH8BmxlxE8YAxRwFZP5OUTnK2srYg7QFOisIk940K5RoO4wB72hrMSy+jbKwhLjPAzsXjyq7w8KD4RMdyrY5W1cZsMBCOS3h2ivBoF9yx9DDEZH8XZb8HkxFe8RRaQQNXyGjK1ckNyhAWKaZkmxFuu1CH+\\JVdJ6\\imRW4OZ7d\\DojVtw3z\\D+qwGkwUWxyIL0QHFNHzd3B+ZjKyWi8KYuH4JqfE6zfNOhdguzhVKkS1JiUR+iYbNOVmLcYlCO1SgdSq80Tm5mvMJ+hzNC6zMULo2DiQ4MqTakAXWlAWGPUP1UgcbT72AmwdDRKWNzrlV+Oc9eFu+GDHaGptv5pr2cHj0IUbjgTiyV9yWNMUUwYTJBP1BF71+F492dnD58hUyhXHWPZLiXlzSiQbTSoQFiUSxEPVUgdtEe09PT0WlzKabnF0WQkuNFgrhOuay73I9MJaL6RT0duMeRQsg4q1MBeHoL6g1MBhNpbAa0Ycw4Gutynh2TI++hLEpbBKUwTSbTb4u32O8j4XJcIpWcwVrq1vwPVVgqZEW\\cZ+wJETh3p3UWDxLFGK1TItgaRAxayoAiSZotmuS9McvnMT6Tu3oesZEqaecK9hgcWGRpGFFNonHGDSCxSCJRMA8a\\iaJsZjDZymidrNhLdRP3l59C+dAFGtSYom14wzi7HCceTQQOBrXikPLdMm+N+JUIT82nJJ53Je+wPBrLXkStIVJ58VMbnqTxezs8khVwKrsXXLJAo8pJZdLIo4usWL6tEFUwsikSQMI\\FUdyqxThUNVL8s0U26qLoWmQRLsKeHxdY84xCVWCxHlP3iNMHFlhi5sxVL7UIp00F8jjGt775Dfzef\\s7+OKXvoR\\8Sv\\Esur5xRPXI0IExXsramoHI4Iv\\Knf4AXfuQ6PvXjH0dhRjgZHAgxnTye6XiKhBsHSjTqTXFZPeuOYZg1hNMSYQJUaivqgK1WUAtYmZIoSyf1PqbjM0STsVT9rABFSegzuNOT6pJFFtPIxeeEclCSxNkliumd6CnlhnBhk3\\F0RcvMP1P6PDOlHX6lrAzIedp4W9B9RorZ1bVvHi86LWAD4Av7+VseAK\\bKKetVCcVTDaM0W9trSR4d1b\\wHa7FQk+PFpjHalik4daHgWLL2KEhOBlyVp21CeUDz0JR+M9ZVmqdc5K1HzFPlauCvkl4nz9AKKVNwy8hykaKN1BlUeRJCIytnAUEtQMOqkFaDR1ISnUDg+3OVLsFtPYuviy9i7O8TxwTEMK0I0HgtXxaLH0yzBaNzD6fERutMuImq2iI6BMTSRHO52lTEbRAYc2VCFSp1ncBknw0w5zrKJ0FkGajWiRL6IGkyrijw3VRj0ZCBREbZBJKsuCtM8ZWdH9\\VEtm9npkGfRrCTBGYaIuqfIk9CHB48nMdH8PBQMSPkubFrpvKURTb9hOjeqw54JfcnT4gzZJHvpjEqkjpP118iXZZA8GJSmzBLi1+vy2bI0QQ9BeMsF48vcpmky9F5UJSIggq8lU1cufgyOhvXYc08YDzC3\\8\\f4YJ7mHtnClGjZTT120PDdeHU1hIJgnCEXkcpiB5vM9OJUCSlhgPQxlpE8kkZ5CdFM39aHMh0L2mSQPDZ8KpNITHlaXMAh1I8C3drXnYC4olXsdcb9woY9hlisDWoEUxipsxem+foBo6mCUOjqGht+xh5bPPY\\vlFzEqgLsf3pEmhGpU+uDV0gL+MEb4yhuID\\cwM1N0zrdw7qnzKJo2DsI+evEItdWGcPZ4Z0jmdTQXZk4ODNEZGmEyLoe2Gsp5nhFI3Mj5PpIxRS1T4b6R\\0EXftaWavvi3kKfLwXFEx0BlYjCMdKhzWxkpYm4tJEU9JCrofP\\svXmT5Zc53XgyX17+6u9eqveG43GSoAAN1GyQpZIilLYP8xMWB5r7Jj5Q2ax5PHQkukwJY9IiYukHyxblmTOyLZIggBIgiBIgMS+9V5d26uqt+bLPXPifDdfAyO7Ijq6q6u76r3Mm\\d+3\\nO0lpCeDTF3jtvody\\B58K2IgHjcpt49g3pnN2yqbOkcgkIjDwaIqpOGO51cYQq5jZa9BXzqMM2jLy7y8FaHZclEaBahpCOxyhz9cUzTG4ewdHO7uY7u+hGh0IGkCVn1uUCDQSjDnRIgFacTy4c4mjNvcfCgDIuzMyDFZNuI+cxPonrkFbbuL27V28+8xPUf10H\\34A3K8KWhEIQ1PoVMyziJJ8U7kkKlHhFy\\9Y9S4z0JlVcmoPzagvRMs9H7nBMlpVLa5ppnQj8yEtcF7eCIhN+DXf19DhbvEEeNRFk0xJaJIVNbm8Dy5Q2cOvMo3r07QtFw0DzTgL3iYOnkKtorJwTZEZZUMcdgcAvj6TEcj155nthUkLOY5JE0D8PRMbbvbeP0mTPivxRGM3kPPKxJEWE2LN8\\eVP0pJKYFXpkAcIBoh0ALWIobCItwXNczCZTQSiEHM0bRINVjn1ZHNSHOu+Xa1ris0fO5M7evjSQg8EIp09tSfPE+8opzmxKe4cJTItxMWwGW2i1+uh2VmAbAarMkGKL6BXtgQRJqgsr0kfIr+LnPLsWBG4+L6JGJUeaZHk2sDSAjkKZJnS7bcmqtecx\\NEMbMe4D4gCt1TCKjUcrAvwmoMnimUqe7MEWkolaiV7DBXkOf3bLBejOIHbX4LZ6SBnxiZlmRlFNSkOwzGa7S58girk7tK\\judeXaw5FB1xD+U0hkryiJ5d9Cibq9B6ssoYnvwh5I7UDo5bVTHIa0HbikJlNuaFKqBFcKI4hSyuee15jrP4EVsFKbCIBioFKE2w+RqksCOCxZNHovISuTZiDVRnJIm\\Jq9zrUrkRVNTmrrAoqpwIQwQ3mGdypKk+N4zz+C3fvt\\x+c+\\zn8D7\\xm1hlVA47FBZYRZ5JFiGfzflsjD\\+6h\\ia3\\yb\\DEJ67iU3\\naWR6iHuDO2g0Awm3DMchxscjpEkCy2aXkSFMNExDHps+HK8nLtjkbHlOBc\\h5jiBoU9gGVz8Au5iNiVhnuPFoXgqOT7N32ge2cPS0pJAllxYRDvYrbDI4kNA2bo4uGeZOMTSJJEXRebkRwyOZk4bOxZLTMv6vZ74aCx8dngTeZEpAeVN4r+Lsxh7x\\fgpC0EqQ8zdDDf66DtncTZywFu7DyDWfguzGQM7UjDydYaWl4Ci74\\ZYDKmqGsWEzRLFNtoCSYklfGa8vDIg6ZN6fJOJRu9TqPJgEsAlloIttVVjKqaBAOhFKWUWVGP4GRnmNqVohLRgs42Fy1keYzpIaHsdlE1d7Chcs\\h3jPwGwwwdHsBg6PdzEKj6HbuowWSEZnEPSc3io89J0GPL8Ji7J6zuzFXTiFVibSrTcZLEvln+Oj0+6JG7FH8zzxA2GuX6FcgG0Phe7KKMXEHA2aU1a2KGYsnZ41ylSSfLiM3KrBAMnBAcrhCNqMBdaxGE0eH+\\ICErJGRRfjUo7oyQ3TfnFzGmOysOCnYW4dFOJx2vJiBbK9HPxorJZ8LIJJHma8vj6fnBdccMll4UcI06fU2Ytpkp9xxuR0ZnbN5AyTaDZwpmzT6G3eQlp3kBgevjJc9\\Ewd6PsXyyQtCiI34FVzfQo88ai8dURxbmONo\\xvrGGorKhOUGyEpDDHfHw5EoGZf6PXWAlTRIddHwGuJUzBBohtzSo0eiccin4aiKFhk6O05Nmg9y\\SR0ukwE4bKRIeAojZyO6xGOXtuDPgSMPMBRoWGv6WDzF57CyaceR9Xs4vr2XdzZ3xV1Wnx0iJNeE6f8Jo6ffRHJzj1Z137Px4mrp6GvBdjLxhgXIYKVLpr9ngQe04DUt320bR8sB+imTjQhzVlE0X9uKqkA\\OB7s4gMsVuU7pVu1Erxp8KXleWDxIWIN9jiIFIHhV3aqDQLuWZLp22YDdhmQ\\zSBu9dx\\T6Owio2uMomOatDODRNEx48PoeXNIJSIxmcWgZyI0SXtsDnC4KaxNudx1Odw0FXa0rikBCpPEQY+5TgzHit26h2hnA4sbN0TRtNrjhi5dcjfJIJqkhRGOx35SGV23ICyWT2uwLhMhxtwMY53tY+dQVBA+exnga4bW\\egHzF++gO3cQUPDADV5ZVctsTg5eKlQXykAlJpcCblFE0T4h0wpp7BjFJXHVC98qciXvu4XW+879A5nUC44YlU0D9yFBxmrhwOJ3ccvXlGKNzeVE17FTFYg7GjYfPIml1iVs78zgn26jeckDWvTsW0d7hWR1W7h1VTrH3u4tHB7uiM2N7dqoqL4jv0wO2gKzeYh7O9vYPHlC1KNicUN7loLxXVSc1vEyLKIzxq9ocgZwDXEkT1SIYzdTU157KrViIu+Jf6aXEr8u43iiQwyOjyJB3DlO7FKx6nkYHB7BNJh\\WGDrzAUsLa3KeHI2YxF4iNHoEPN4BPr8MvC53Wa0zhI8uwWjZH5vE73eqjQkCjlcGNMqFJKPAEeTqsgluqOKRGKPbAoXI6uMmZZxKGkRcn32D6AfHKPBPbLmylklG3VFxlYSNsXBItKo4uUq8Y1zKNYQFYpSkM+J\\DmeWJj0z5xGZ\\OE8sCimzutVqpSEOxGqy0c48X4mfsrR6pqRM1bqYxSWcDSCZ\\FDA1FueYb7Rbymj+lRtnqXvIekCo0j6bSdLHXJHDC981GlOALBWJ8nvh9xdZFfMNUIcQP1g0slKRo1Im4ZUI\\YBEodUKS3Fesk8by4TBosaFYkORFSPchBEueH6KdSonJa0bxOacp33vmWfzWb\\9v+MznP6MQrEUWIZ8YVWAR6VkUWF\\B17\\x+3ji4w\\g07\\0ccTVFLd3bolZp+c2xMtqfDCV5GrSbZOCppYWJmGFVmcVK2ubQuqTrk2bw3cJm7LjGMPzOMcl94jjDZK4lfpjPBkiSWdiZFgVukKVCGkblji6sgvlheFcNgznmM95o1S1uYAPWWBxY2EW2kK+uZBuSiHlKBdpPky8SXzAeEN5gZM8xnAygI8eemYXQdbG+E4TVrWKK9eWMK9exTvv\\xfEh3dhT1yseytoOpEEUBtaF4URcsCKSlAEdiO8uSQB22pBU20ZM4NJE1SPh6VJ8qtQr8QCsI7yUIZ+iy6SpPNECgyGUhkYMnDaYUYh4Og6NlYY1DvBLNcws9rQ+1to966AJk433nwfd\\bfQFZGKLQUVqAj58HrOej0+9AQsAkXP0ce7JL6bluSdUfvHL+lw3cMCXsWF2tZI0TaaLXgwSWNkgoUmOh2V0SNQ9s+OpQfTXcQzefwWZQ12zX\\jiaZKnZnPhxj5\\2bGG\\vyEhKm8dikMgx5DwZieUFXc+54RABYTYkN3HGxlCYwJDlMKbDMzdIlREnnfQCyuWIz2TBrgsniDL7MIqlEBTAi\\0zRyX0N\\PZTZKYrYuDOGcjvB859w7fQGKXMIMAy6ceRrB8FprRRzfo4PZrL+HVl76JZjfC6umusH1JRu4GLWhxCQ8+qljD3vY+eu2OqN7oHs7QUhrMRvNQVJLdVkuaBHICSWLlveZBLdNCuobXBzEjaGjKSg4cNx927bSZEKf4qpRYIaYmGCzcqwQcnpj7wOGbe4h2IlhFG0XQx6jXRrW1Cf\\cWaxfuYbdnR28\\847aNgOuo6JgJy\\o0PMf\\QmzNFU5j9Ww8KZa+cQnOhhjAijYoagH2D95IYYbxIdZpB6OqGr+FiuuVLpMCyYYwJyoZTZKDdYSTwjIiIEUsqkVNYXoXTV2X8ISZGtUnnF8d95XAiaicL0kes+5omBtHSwtnYK0e4Auz99FcV0SvqtxMGIPUjgg1KeouOhubwE3fTE6sFtNZEw8NojQu4gnGgYhykyjZYjcxwfbSMJB9DLGay0RC\\VYe2MUe2P4bEqJ5JL13ai0HwvdWzMAilS8TGqYVo804sCS2xbSiruCgwaQLjuwH\\6LJaevirFx42\\eRXjZ9+HNUhkXfHncNyjCeqvPKdYgNADdeHjIwrzxefEwFlgSQg0R3kk6Sq3daWqJD1BEb3lv31otCLjJPFdqkeE9TEvKFmNYgmTS5mVyd9xbDLUSuwQFV8xsfWRs6jiHvYH9MJaQ\\OyD61Vidlmu31K4ram0RjTOR3A7yEcHaPrE7VtIa50KXJYQPL7T6Zj3N2+gxY5lRRCcfRTFlI4scglGZ20C3FDZ\\OkcxKiom6413OPZ8yNiDLq8RIPZo7ihKjPkHpWRSwyOD7jtWVxkxfQ5UIwY5JXnI0DeVeWBEu32z0pHHgezRi7NR8LId12OE520CE9xu\\C1DyUiQHH8iU\\1nXIM1JXXpAWGixLzFMp34v3V9IZuA+SdK5sqmtahinmljRUpqq0DCd47bvP4c6LL8OZhlKEs8hwQNRJkejZwLFpFQ6qeO4p0QM9EEUzwEKPW59lSKB6xJF+q4lHfv1zuPLUU4Ccx4YIr7g2xvFMlNvkhXFNjccj3Lt7T8aq\\Fz2ft\\FxYsXpQB65pln5BovEKPLV68I9\\D27dsYjoYqKqfVFv7V1taWKC47zB7VNBwdDeX+nT69hW63J0XnYvS3iJ3j913wCDkaVlwqVWAJYkWxG3mYBacoysyV\\4cFFmuExZh8YfHw3xwRarpYvHy4wOJztSiw\\ulvscD6FSmwVjdOqbDnDwosvugK85AI1lfw9a\\\\Hh554gI+9uknkWkxtvfvyoJhHlE4TTA+iCVPkNwg2A3YjY5wdzrdFXQYrDw7RJ6F8NwC7RbgeSzFZjBMzsdJziW0y4eEyBSN3fimEyl6wslcRkl8MLhQWIBwcRMm5KHJA1WR2hTHgDAgLxQvHi0QaLlPuHJnd0fUgSTKyh7HUYAByTxiFc6LzD\\zpnIDH8+O4OldLDk9NKsuDm8EGNxhVlgLJy9FeOW1f4f53m1YIwteTC7FHAHdf611lBZTo0nGi2Bo9FgyUfGELlQnprt04ybcyczFQPgzzHYkOsCuQg0E6wgRStkFoicB10RiqVEdT9wx+U8uDd+owU3QoxWJVmA0z7AzS3GYe+gsXcbT134RN9+5jsHsBibzQzgNE07LRG7kyNnRklSfOtAyFx7HWq0uWkFLCiF52EhoZ3goNx+NsnPC8HTEd2V8y87J0WyYpQez8KTgovIlSqbYO9xBYiiPnsB2kMymGB0yD+2QTDLkHA3Pc8THY8TDCaykhG\\wOlLyy245VqpLyeRSHjIuUUzeJfIcMkr9NQl8prWEhKGSmydjVxXe6ngWDIvjIUfQOsXNYqSSUv9wpyEqSEVaI6AqiBG8yi1ZhS3rSEm013MUNhCs9OFtnIfR3kR35SJaVhvpwQ6e++s\\RZnv48y1DVgtSx42wugeHPgVOWY+sjCFQ4J+tytoFAn59K6aTI8QzydoMs\\PpKLRg2e70vnxEKX7PFHXWEQf9FTipkFEV0VqkBDOHEAidyxsZzRgjedwXaJBRBVKOKGP6d0ZylGJXvMUvKVTiHur2NUqjFwHjVMnUIYp9m\\cgZEkOLuxhNl4H3v3bqC8cYBORbPgBrymi\\XzJxBs9BCWcxyOB5iGA7S7bYmqolWEGBxyExXBA19vhopIqMbiih0n8ROllspEnaXaQBlj1MkMYn5JEnYtqSb6y\\slm9qCjMp7zSQDPUCqBTgcc4zu4sLlR1CMQ+y98Say2QhmSX+vCq1uG82lPkoGPXcdeM0W4qSEblBVpIO+ajQ1nE+mmA7GgrLaQmxmfNEEAe1MtAxuVKEVm9DvzVAN5nCowKt0ySfjOyN+tcgbVe9LdbpqEqTMPheqJuGd1CMGGhceWwWmKwbSh1aw9KmH0FvfxNFP7mDvP7+O2fV9IK05gxWLOY6862tMLou4oaufd7\\AqtEsujBwfKwQrLrAqnlVqtuXIay8TjUWVAMlhXYoNF6tOvX3fH8UmPD9klN2n78lI88SE6fCwKtQbto4\\9HLmAxM7O7H4hdnndGQOYkg4L3gNPLKxCSPMM1mmIyOkE0mgjqyEAwFTU7lWRHHfF3DaDwSs2auCd4j4d5IU8Uxsmq2uVa4vlioM+aJl53\\jntrsxY7EWVhkc8JCBtv+TqLHEr9pXgj08CQsSGvsyWKc6rNY\\T6HAlynO1hZXkD3W5fzh4SvKeziRRZ5EHS0JZxMe1WV0AJyoizuQbfa4pVhPBSaVYp1kfztHQAACAASURBVBliHSyviS+YYzQ+KyrgnWcGxTdMNFDpAGyoxG64zEWhak0m+P6\\\\fd4\\1vPo5uSsalEV+SasVmj0l3ur+zrtSdabU4u3mkCXqnzJiaZXzcx45Jqd3Dxv\\s1PPyLvwC0aDfjMsxBir7hbIxGuw2TRZdhYOfePbzx2utiHEpwhCIj2stcu3ZNnvLvfve7cq35i8XUw489BMq36G22u7snvmHr6+sCeDzyyCP48Y9\\LEgWP5i8Qe\\MRx55FKdOnZbiSgjp9T3kvROqRP18SfMhJrHkrLLYYpYhawCOLFmU835D7psYXS+QL+FrfYAyq55CUXcUB4trgfzNGsHil1n81gjWP\\2t\\1UKLDUiZIGlnA8EwSJiIF18HOLrX\\0yvvH138fVh7bwyBPXQMbcwfBQ4mgYLzM5nuNwd4bZvIDbWYLT7MFrt9Ht96RaRDlHFh9hf\\8uNjfaWFmmio99eAzTrGRcR5iVztvT8VxmuhIqyjGQ5PFxBEi0KsZsRhIvVWE01myj3Wliqd+VoopKHKoMuWS4ILlSSbjf3NyUC76\\v688qAqO4oiwcU5SKSVCzcFqtlrKe6sqMBwPYOstNDQXTtHAfG8F2++kWNvw8Ngnmnjj7b9AuHcTzsQGhjkQHwnh09XXoPkmvIBu7fTVihWUXtId21Np6Xqscsh4WLCzEsoNgzMhnTW3AOazUeasMUSW\\DPG0\\DBrkzlmmwYGGeREBepjionIaw0FkfyUie062BiNGA46\\jFj\\0aBju7uDl4BfvHd9HseWj0fQlYlVGhVsEzA7ScFpp+WxR9fCCT+Rx5Eql5tt0Erw8LJRZxnmMhYKdPjsVsD2k4Rhmb8NDCeDCVTrIs5yKt9oOWdCQW\\ZUmIxwdbCMcH6DIQhnBMTyUEvoySuGUBpoyFnNkJExZPIOghZQs3iOFkNk5JmSBldNnivUl5\\Pkt5DjQ6SHXlZxKrYXNl+nVIe1saVucZIj11biS8jhoou9oaEV2LCoJGMLSZ4MIWZRRRWY53Myi+H0mqhWN1C1N7Bx7jF4aKOZFXj5O9\\Ezs1XsXaxhea6eg90g2+aAezMRD7JEQ1DTIcKUqdJZdBiVqCGaD7EeDSQjDhyPOTQFOuiUty42TWLOSRR0tpEj5C\\dOXMLizpK8dDPRf+GDmwJOzaHhVlHF1TN9hDEWpwqwC91ibg9jC1AowMG6Fvw17pYbnRw+H7d\\HGCz\\E1voS8nIk3Lo1tyEKWXphHY0HSKoMVsNGYRJRGCIZD7C+Qa8fGr0SgcrE1Vh8EEo2UkQRyV1loUXkkZxDU3EhaqsAbmgqQ0wphWUT5PehJlIUbMrOhNYQbLjkACUBl82Z2UBaBci1Btz2Ks5efAgt10c+pO\\RVOKUiiJExXGqz8FpiWk8E27E7r0DTMahrDceuNwQeMhUcSJlNpWKzEQ1ihANhxhtDiPS0U58lNszFAcxjJw+ZJZE1wiyVHM51OxAVVaqMKlj32tux+IgWHTh9A+blCnGSzrCK130PnUNpx66hsm7x3jjL36A\\TduideVo9tw2dTkJYwsRWDz4GcTUiuhFm7tHBOJ6z9J6oVQDLieSLBfRAct0i0XKIqMRuooHP5HohwsALhrc4jLUWNdDstexN3aVuWjQrErDalWYuhlGAQZnIsdnH7kPEb7BoajEuhrsE5XSK1I+KgulpHmJqa0H3BNSQeowjmcOBPUhV5o5LGGkWq26ypVBQzza7kSCPF5ozUCs1zFLSrLRLlLxd\\q6qoc2Nz\\yZEimhHwc2bYTiiAysUKZXFgy\\ck17GoCxoe0uQUkf9DDpJF+xQKO3wcHY7l0OdkRa1LmmZbwidWIIAhP9v3G2JTU2WKO7jUW8NSfwM60wSEFqKUnlxhiwJLqfFUgaWsSngPMzDOjsIjNimebcLkvS8yNKYT\\Ojf\\jluf+f7WM8NNGUiolLfRdhAFWm9HpVQTDUragSv+HjSUvJM5PPFvYGFqe9j6x\\8Oq7+4qdhLC0hpzVFwj23wHA+EUsV0kbYLDBP8MUXfigIVuCx4MxE9ff0x54Wy4VvfvObUgCxoCGowQJrmk7la5xAbW9vC3LFf\\PQQw\\hu999Vu6bCAjIIQ5a+MhHnsS5c+dVQ22Y9wsqRWz\\IKhZjV3VClcjbKKYiUqQKCpBsFSsUUOR8ev\\q5qe2j5JilkilbVopB4V2rqleGB1QyI8syTFc99+Bv\\s\\\\w\\PoRgnRanBSmwyjyraI3AAothrd\\46h\\ga1\\7Azxw7Rwe+sg16J6G0ZTkPaoEDYyPQkyOiTJoaCytobm8Kr5TjqsJVyGZM6pkiPmc3lgk+zEckzmFal7LPEF6W3BzVcQ1wUZlwfOBIV+GaA8POj4s4zEfDgan8gJRcUFJKVFLxmV0ZFxCHhClocPJWBAsXjwGSfJDEeyoEqKTsy43mQ8g4WUWbXSh582cRSOwXGAoj116KEcnMbhjYXXZxQOPe3j97b\\CZPtd2GMdrcyBlhwjm0Uoko7Ana0ujdGItIUCWXM8KL\\EP6NAzOR2qug8TyTWOcdaliYmoiSrslQk74MHZc7DhfNjTUdIozqafCYxRlEo3VXLctGBBSfN4RkkdmeY0gMq6MPwVvHxj\\ySmEFe3\\8J9o+2UekpDIYKGoUc8gxkJuJAh3zXCmDy4NMtNPkA0CpAPKw4arWlk2T8CguYIpkjHB9jfHQbKeONGNodFsjpBcbRD7PPDKqlmPHnqbgG+sJEU5QFizdaJZCQ6ErkQsVCpyKh25eOk7JWgdzjGHGqhBT0GmHXTLIpN18WRyk9ocjpKvnQkttgIWG2ITPFiMIRPKRAQGJ5DBFcMJOLxkfsYrIogUZSKflFLsUMplxzeuIQECCqyv+f1UaTWsPCrNOAsbqF9olraNjLWLOb2Hn1Fey8\\yqaq0BjlV1UKU7GZqGjpfvwMgN5mCM8mgiR3A48tLpNaDqJ+hNMJ8cSd9L0AjhUdopKjt20ktpz8xA0ToLJ6dcFiYNiRiAPUZvEVHFzL2A6PvxGS+Dx8XQkylm3sSzQvqO78L0OMriYkmDb6sFe7mNY5uj7fdgxsPv2++jQ0yw6RJ6OZMxIIj2fzzCayvhRTB7ZFMxCJMdHWKLxosc1zplSLkgVx5YUIlAJLMVVkUnSgqiKpAMuEWbz+tCUYZpwK1lTSk4frRToL0fCuMTtcGTN4FiSYzWEuUXwFp7LQNmmvMdGZw120IHnNyS7NE8mGA62MRnv4ni4j\\FsKEbAmM3R9psiuGDjJiN62ZCJFNThyWLbwc05RZXH8pyotWqgmfkw9lNk+4lw7Khk9bhfcM3UBp6ClqssF\\X73yqwarbTB2MOjroADNwY03MB2p94EBuPP4xsCnz3z76Fo+u7MAodPhsi00c1jVBNxmiQ81Xm4otExEbZC6jClOuHC5mlKgtLoqLkI8qIcIFgSb6gUpeJ0z3\\XI+OFANUIbmkIyhGpOJ2iUefFFnMO1Ru+\\w9tyrsGCMMugl6j55A59Qa7HINo1GBvJWhXIkQGzOx9XD1Fbh+XxH1lb0\\JvQHG0+hF+Sd5krpKao3Pr+uIP+Sj8moIGZglnx2XazQGsMhn0txc2dzRSWhoTT3ev4ds\\B4fagYJ7rDv+PBvvBOYpHFz\\kz8yoXRZxHFbvsPcD6yooozamKtSwPx0cTEQJxb7x37x6m05EABcoWnai7yuol0Z2UFJ4Dju6JyejK8gmYukpkWLjQS0KLcJeYTjKVYk3ZB0gwnEQzca\\jJIclERtXFk5ansKfTvHKn\\0Fdp75ITZzWpTwuhG5VFMRNmz17azR4oWIoVRqOPlebGWkpwMcD1EJzE0TW\\\\9r+LKL3wK+toychaK7J1KTkwmck9cy5X9dDQa4s3XiWCNRUDA98E9\\amnnhb39hdeeEGpO2mcbFm48uBlJEiEB83r\\t577+HSpUvC0Xr66afx2muvSWHJooj3khf16gMP4vz5CyomrI7CWeQMfthmZIFIiWJYAJYMGZNKRCEI8XBcFFh8LYsC7W8XWLzOCtFikaWKYSmwan81Me6tR4TPfus7+L++8Nv43K9\\Dv\\gH3JEyAKrTiss87TihsbHMYkn+OOvfQVf\\eqX8dAT9MF6WiTKN+7cRhQR4dIRzWg3oKPVW0ZnZVPg9yieYHh8C2Y1g2MyuDlWhmPzKVyXh3ZPZtFkmBTaHLqlRhxs+ijXJHmXF5qEQcdyazMxF2N6+ewfSkgnXzBXwHg0xGQykk6XcR5Ly1202y1BZWYcubSa8uAcHR3L4pakdD5AUlKqhb+AF1lNK9gywuBwH77TQovKQKqg5mfQ0i6h37XQXp3jJ6\\8Bxzffh3WqEI7M9B1meOnYXxsYjKfSAHHqB96k\\BwKxiZU2aiVqMyhsTsmHlT5Mxw\\6NrIGfohi3O1URkjmmuVnLck4nqia+XYyMewHwP5LuwgGiUBhpU5Q12EUg2VoCQ3IjuKjor53Bi+aJ0Z0VjjunsGIfDPSWB10olASb3wFQjU15vx\\bRaXTgivpGkauLaCYbmRi4siukQzrHe8kceTiTAkWS2CmBroOslSEs1YbC1FCkZQY28yGWvMNEiqOsMFCmyu+Lu4DlMSyar8mUkSWtNyiZZtEdhVPZJDhC9Jjwzi6L6F7KAkgFizZ9PugcJwihQBAcjq3UWIOz\\0AOZ6IktEmIQ3L91IiBxVXgO6gMA3N2aJKT6Uq8kZDKswhxlSJZbaNx7iqSYBPNYBMX+6dR7O3h9us\\w2j2Hpp9HU5AwusYel5gxWujbzZgJBomhyNRtTqSQ+iL\\09BN+90JtmIhJ79loOK42VTE54cR2WiDuMhxDicOBeIns8QIQVGz7Djtl0Pth2A3P5wnqjulKNEl8HcBaI8kg6fvDuDBYvXRHt5HU5nBTf2hkBuo+v2MNs9xHjnLlp6iiqhiOUAll2jw3ol74ujGPEFKioxb6SnXCOgupgxQzy81RCCIw32edy0uW5Z+DKrT\\L6uMkhltBU8unoC0nEkIUUFyQ5mZZD2riGKGaWZwWXBsUN8m\\Ik7FFCODZPuYTdqYagmaXWUyA00ah2xjs3cb27TeRxTQsPEZRRMLRs8IEge0JqkAyMQtBAsoUdXB\\MXRPRvfQiJqog4nFOdcQx5puYqAxNpHtJihmORxyKqka5Fqn0nlRPdVRGyI2khJyIZVXlGUpumoJObll8zzH0IoRn\\bhPnUR7ceuwmgu4flv\\QjHd\\ehSxYiTWwdxHuHyA8GICmjberwLI7CatIU0ZBFxiMDkLkHaWocLoWRkNxV4SchzYJcqeJMjTNrQrRws1RECJ81SgVqJwhRIxJrNCVGiNxMVzXFVo579hDHqxnO\\vyD8Pp9bK09invbYwy1IebNI1Q+qSJcFT0YeiBWOYysIW+Kkwv+ENnnmNXIIGG6ppOcbtLmQ2Xh8e8b9BwUknspzTszO1lOEDVK6S8rqJKyAOChfb\\AahDtcmX\\F7K0pskZwUKMSAn3D\\on8nZarikIIX36VnpdWR\\N9pLwpWggyqaH+aI7O9uYhVOlBK6jZ1ThpBAYEqxzqlc1F1unL+HyxYfRbPTqAktxEsXCRu4bMJnQ8oiWPcoUloUX9yaV+KFYfkTfaVliVjmcyRQv\\7u\\xO53foj1VIcnDTrRS1Ucy2iwXna065BSuf6cTTxvh8kCS2pDIsMOIuac2jbO\\71fxoVPfQzVSk+c3WXhaBqm0Qw2R34mz85EbHFuXr8hZHZBSRnnY9j42NMfExHbW2+9JT6QRBU5Wdo6v4W4VDQgXv+33n4ba6ur2L53D0899VHs7NyV60egRYU6Fzhz+iwuX74sJuecSLEw+ttBzjLUq53ehTFHFaHcB2KxCuliwcbfCcIsjEZVMVtjtHVGZJ1boNjsdegzda8LGY7YRvCxSzNBsL7wL\\7Zf7vAKvKkYndKgnY0H+FPvv6H+OrX\\xBPfuJJfPzTn8D+6BA37txBmjIziZ2CgU67hY1TpwSNoVEl6Ogy24Nns+NjgcWAVx3b2\\fE8bXdWobndOWgq4w5Si2Rg4NqqCyP5BdvAGerDPcV9UoGjEYz3Nvew\\lzl2VESZM8zqg55z48PJDIGKLGLLA6\\TYc3xQCMR8swo\\MlWLlLEailMDz4Ww0agSLfICWbOiUxjJ7iuRDz1MKIITrCKotLHcaWFrX8MYb38bh7Z\\BGSfwYs6656KqQN6WAovqPIIihmPDa3oy6uIvxYMwMYkzhCTm0xAvcCUUdzRjBS9G8IDpwvIDlKaNgkWYyKkrNBiKzWqYBP1WA51GC0uWD2eeITneRsMETp7YxCzLsTOLsbJ5CUu9Myi56QXA3e2bmE2P0WszP7GDboebG4ceCWZxiCItJVqFXSg7sb172xgc3EUR3kGe0VxUebBUcQYzY7yOBiunBTZb2xCWnokBZOAFQh4Wcp9GMjZ5UaqokZGjKGKUrJxCKI6MlJ9bJbEWFosKcusKRxC5MI3k3rEDcYQLoYj29HfiQZwQieIYjDw4elkRVq89fNjdssDyPU9G0ewWydtgccqgZ3Lz2Im5tolO24Ntaci4qZQcD9bde5kLMsNCLCpjTPo+jM3TMJfP48yZx9HXu7AnEd548XncuflDLJ9w0FlvYR5NJLduzWuiR6OyqEA5K7G3fwDbY4HVgO1yo+KhkCKNMoTTGH6LXTpzwEjGp8LRqO0+SHRVhSI9pRySuwkYimbCgC75iRayqBSlarvZQaPdRGZE0FYKaAFJshEiBpNbFhod5oTamEQaRnNuVm2cXL+M6f4Yrz3\\PZxpe1hr6MiyXbF9EMUOI3nIi4v4bHNTNjCOiCYbaDebYpar3JUVOThmNy9GgLzPzOIzkcQlSgbPssi1+HXuWxxvk9dgyvNJFILPoOMzfoRu1x4azZaMO1gBqNcxR0WrjUmI2dEI8ynJ\\zm8RhNaYwXNjQuYz4\\w\\rs\\hVYyjD2W6BoZc9PFX7yPuI+E0OhyzV6fFgxUd0YcP8Vyf8jD4mNpmL4aVVYJvFRDM\\GQ7UVIDyN4eYlGpYvfViZthqoxF4WWsLLuWyZ8ELpMPt39AovcUSIXeoLjboHsygq8x6+gfeESDkcJ3nvjfeRhBjPW0SpdJPcGCG\\dhRdOJRrFpZRc+FVKRKBMI6m2LcXHi1uUw\\Erx++1QkqpyNTBIT5XUmCpQ+Y+r0p2H8UHJcePKJnY6FB9yOKHIiauypLrT8dUj3HciRGerPDALz0GI2ji6rmfw+uv38ag2EHcPAJ8cvNsJBkdznPMjo9h0yjao48VLT80Qa5RMAItEU4UBVM8zImCGpatPKdyHryRZGKSIsD3ztFfOJ\\DdhuCVNGvaTabyTiQZ4tCsGiGrQosHqpEMHg2qINYCSI4IkxzCmjYGAINz8Hacr82SKYHVigxOBLPFkU4PNqv+VzkZllynoh9AM+cJEWchNJE0aaBhdX5c1ex3D8hRtRivkz+F0UbtbWPshBQ4y0hZkuhRIW5JRMYseLgHpgnYtxtTqb48b\\\\C2x\\+wUsRxTXaILGp9JoUthUc68455Wens+luMPWzDqqs6m1VZFDzCHkd3Y7PVz+3N\\BmaeeRN5rS+IB91cBTvIELqOsnEAKWD7jVGtyXXNywYKXTdjq8rJcm4PBQJlx+4GYki+tLiFixF6WSkza7u6OrDve05XVFYThRJ4PFlaLAqvZaAoHSykped1USbSwVVgQ01l8CXdNnjHl1s5zRzmy6yIi4M9iUa2sGch1pShHzcGVS84io1NdsxqSlqQQ4UrzO8p9YyJAjuefeRb\\\\J\\\\Fj77+c\\iN\\7H\\wkrwsFSzZWWJnNq4MUqIZqN8Kff+Bq+8rUv45EnH8bDTz6Bu4ND7B6PxNem1VxCs9FGt+GjGTCCJhelIAssSm45qzYtcibowpzIhSNMSiWgZEVJsBn3XiVRJcmbv3PurCIG6Gmh3Hl5OM+mMW7d3MapU2fVDFxg2RiOw7FYKDJwbvw81EjA7i33pCJmocZOgH9W3SLHjly0DJJ2Fa8rScXHi5sMXb6TjAeQDbtBDgujCSzoSQs97ww2l9Yx3H0fBzdeRnZ4E3Y6hUkEpOTDFEiHNw3nmM0jRJSnsxvhz\\ZsaDy8iwJjwtfkTpHn45iwabRo09CAElwNZuXBNVtS7LBT5wbvmkCgpbAdDe2mh07Tx1KjgZbpoaJz\\fEA08NdLLV8GcO9e\\s2vJVNdE+fhx70gUYfh4M9MXPsNX0ZATZc+h2lKrZjxM2qROAGKJIYw8EOhod7yJIpkI9EYULliMXuXj2TSvnFHTpXs252K\\Q44nWlEkc4JoJYLNzHScpWXTIfKG6EQvjlUjUZE6RGGuLGzFFQ5YoX1ZSK0SSS4otFNLd5LS1g5nxolPcP+QDcb0j85kbLg\\oDRZoqlGggyAKWB4o4jwthNRJuV8O10G24YpmR83tyfQqvhNNDKogUHyrSge2Wiaqto3\\iPM5v\\TyKSR8ne6v40fN\\iXvvPofWiQr2JR8p1bLHMdZTD32vIxu3P29gsENjW1fI7pavQ3dTlEaI+SjEcD+U0HHyOji+pgcXrwvfDrlAluujcjzkvDYJuXImkFFFaMjhYxtLKkqFSqfEROrEqHp7sDdLmP0MiTFAVUxgpEQCXVmP06zE4dBCmvVx5szHgCjAK996DqtGhtMdCzmGyEvmPzK\\UfmMpWksI5TK1AWRpelwq9kVzzPywshp4z7F789DWcYaJd32ySOkGW1DbCVCYyJNluG5SOmu7XUQGDbchAi4A8NtQrOIJjFyycb86ADF9BhlPMVkHKMMI+TjiZh6MmqNUTzUsuWtPlYfeRLOchOvvvsqwtEhmryWguKRB0NfMkn3laJAQpKZK0iyeFYiidV4k0pa22FBK1uuQjpKC1VOYQ5QjGJU92bwpwZaWlDT2z9QCt5HqWpFZEkUQngxqshSOdFKOckxXUjxh6Zh5BcYn\\VgPrmF1Y88BtNewkuvvY3DgxFW9TYeXD0LLykxv3sPOz97FdHuDjIhwCtyOEfokm4nz0YpFg0cw4kqlQfT\\UZdoeeCaJCesfC6kuKJKmHOgvn\\GfSsCf+Hr5\\7gVNV8MTM1JbPiaIkJnAbc4xWgd6jqzj3+DnAbeDc1qfxo5ffwO3hK2hsksO3hOm0h8kwRRQP4FghVvtNtAIqxlrICk0MgcPpSAjTdP\\mmUFKgyRgOI6MyFkYLdCPxSHJ90F0hMpl4UbR2LnSMCJCVgdCkxvFzEMZPzHFwWFBZAoPV5lO0jdrhIgeUMzC89iA0Nw3kNeR55X4GZJsr1zJDezu7cne1mpRaacOdLEQ4LNYoywsdonM07JhqbcJ3+2RDyLrkAHztk0esHLiV5xhFlT8nGg\\3f5VpBEjwFggRslc7EtIqbHnIXZf\\hnC927ADWNUMRWGjIqi6k9HYVUwnACa1UABjrho80GEMIVZ8rnkmmdBqYrxlHul6cNpdLHy4FU0T51BSWsjQSxJ28hl6qITDa9HyzxD+PwwsYPngOJVsnBV0Wn8OvdVFrOCwYuhuHJ+p+GwCARmY0G9Oe5V96Qh\\5dFLO8Xx4tKhUgLG3WmL4or1hPKYkG5uvN6SyzXh3iPiqxuSJ4qiynWBnJN6yxV3k\\WHyJ1qnlZXDeLRoivQQrT+8Ic1UbRrPa5Z5\\DF3\\nd\\CZX\\4MfvOf\\C9YWt2QuoKbhZalc0nvpOdLNBvjT7\\xVfzfX\\kyLj10FWunT4rt32g+x9LqugStSvVeketCbkUmPldFzoDdTKTvdBGOydcpCuFBUVVAea14PbGiVI6CSnwtKgoFxbOjZKfBF0YYkM6y02mEmzduo9ddlgvOC8RNXozNSD72WPkn4kFCo7fFCLDT7ogyqN2mtT7deFk01REpFhErjmeYr9gWCJZ\\pgEiO1uH8lMm8BUG9HmAQNvA1vppGPkQ19\\6AW68+TxcgwdLAI15ZQn9fmpSKLvRAgjTAofTUIIzzcCD5pBTZSAWkjuLCo4eDDFvNSRmxILH4sruoOW3xeul0W7AtXR4eiZWAnS8t4n2MOA0TCRCJp3P8P5br8LVWdCkuH73Dox2H42NM9g4\\xCWNy6LPH50tIu9u7cwn4xQpYQ\\KpTDIfLZTHg9DEMWwiwJkQX9YxjQQ+l9CrvUhCBLx3mBYBl5xDcgOWCKvMwOeDFfF28j+gzV7rpcrCrcWil3iGQJR4SHDs3\\ajUSNzAe5jr93b0AB8dDGSOZ3Fx0ui5HMh5siECCozQ+vAqwlYgVkwUWUVaOJQv5PUpTifqRx5oKN5vZWYSJVVYWC6yeFFjkwVTIeejUKAQN\\VhccYwZ6zrutSzMjRgrp89h68ynYeSbOL28iRtvv4Cf\\uDPgdYQjQcbCLoa7P0ZehMDfaetwlRnFsaHEarKRq+\\DLNhorAiJJgiPp5hfkBVnSXuyGwCiGAxbJt5fjT6zEodacbcQg9V3oBVMaaig8B0YJUckXio4gh6HGE+jBDiGEtXU3gPpcg6Y2T2EVy3gJvrSKaJKtz8JnbGOg4GJnqdh9C2T2DvrevIdm5hzSvh2GqEyqZJeYsRMVRBupVJFeccsymdrzuwbF\\Cb9kJstiW6CVH+mtEfD4SE67ZRdNdgmM3EBozeL4m\\K1ZSiShgb4boDoeoJzNYZgOskrHeBKKnUU+HwFMLIhDxPNCyOiMAAk4QjcVL4Icx9DysfbYk9h4+DJev\\k2br33Npp6AY92AuQMlcpgkCHjvC88zIncEyWV7DA60lO+bjGyh52yQhJ48Do5kXHFyyhHCXB3Cn+soYWGGr2JVEU9JIuRw33LiVqhJM+GWFEIkUMOAhZCUZUJ3\\LYznB82oL10S2sPvko7GAdP3v3Jrbv7OLnrz2NM60NtEl2T1Js\\+QVvPSf\\pPw+6gWY4ElqjEZt6oOO6dSmQUWCyH5+sKiQR0O4j1GYcGCeyUWGlyJVE+pOB6uOK93ZAAAIABJREFUAhFQsHigqWRZSSYilZzkdpl8\\WaFbTNGeqaF9cdOo3NyGVZ7Gc3eOn70s5cQ64dorbso9A5GYw+j4zl0I0S\\V2F1qQmHkSt5oHzhNWA6Psb+\\p4801Qtc58hGqVIyffNAqVw4sHIqQQ\\OKKitxzFTjxwGb1CugH\\D9EQCqOEryUmlrRpUGkkTHwgB5RFwf7+QAoE5Y8EWLYue7UUTqIgrDM1a\\XmYHAge9uimV8czvx5nBSoBcEkjADLvU30OutwzDYI8tI+hqp6W1SFSvHI18DXyOdI0rxY0LNR5L7NfZZ0EgZRm1D\\jskIeYaAhSfzPecxyriElpIfZ4L8Uc11oNU8VIIatXQBGknc8gJT8dNSHbQjBVbF4Huehc0u5oatCixxXWMuqXoWGBPD103D5wWytCCh800r9R6LKHofCklDGe4KOkXLhLmsM9bzzJskWMKvk8ayOE94ZvD8WLiu83twRMuPhYu7+pkqk3OBXi2KOxZonFQtxoMsiMRqqDaU5RuQCYsguR+cJYsR84LvJeanHyq+1NhQZbE+++xz+N0vfAGf+bufrQus9b9VYBmstjPE4Qx\\\\NU\\wu9\\+ctYP3MWKyfW4bUDOC0fKxvLcIjIaBUTW2CbJDVTnk11YK3GoYKlRgn4AhlTIJl0ElmiLqxSTqjIG36ISpKAiCSjU9JNSaQKtyX\\Z2d3V4KkNzY2peLlTSAnhSRa16O6QxkREgoe7A\\rh0P50mysb3zg+ErYtz7c5xELrLh+MJWVPmFX223BshuiYMwmKZykAyvqYSlo4+yZLm7eeAk\\ePE\\otHV0F7toHJtDGcxBscz6cwdk75aHqjWnxAlI5RrG7ACB27QhOk60HlwWgRvaINQIjBttIM21npr6LWW0fBbwkEhmZ0E4SIheXuOiFE2Y2aaTZCOQhTsVOIQ4eQQnRYfyAJHsxkiZmKtncKp84+iEWyhSOnmPsDe7esY7t0Tn6Iqy9AknMv7Jf4e7KQIP7MwKlGShC0S01JIpzRMFPa3ODrTj0Wp7XiQLEawiweC95YF2aKgWnxdZK5iqcADToblqnOuDyUh57IIhgW\\2cFwFiKMY5VfR9J6ngr3gEaW7PIWVh38DizY5AET25d6FFICUZJJkUaFJotnz6ElB838VIHt2bqgsfSOioTWXk\\e2blIdJ6C5BlTtOtZmGgRlk6dxeapj6ITXMBaZxVZeID\\989\\D8fpu+hfa6G3YsEczNAaGVh1iO54jLXH8cEE4axAp7+C0qpQeDkyI5ZgaEwKzGOuvyYa7b6MQkQuz+Bch41PCj300CiX4eRdGHkLZhXALXRoMw3D4xzz8T6q6RBVWkJvzLH1MRO9Xy6Q9QaYaQfSEGFeSIHFzdvstDDTuzg6tjEdtdG0TsCLNdx55SWs+RranrICcPjMZYnyqZKLwpmhIb5ix6MQNom\\ThMJXZ5FVl5KFqHFGCnGhBg+dK0BC01YWlMaCqtJ\\50QehZhOp6BpEQzyRHtbKM4PhbvIZrg0uuMI5u2z8icWBoKs3Kgk+RfpELyFtdy7jlEgjQH5slTOPfJJ3GQTPH6az+Fkc7RJM+Koz+LI1+OLRVhmKi5kGEN5UVkVkpVpEYLJB5\\UGCx4WJxLl5woxTanQm8Y6BFZE6Cz1WB9QGfQ40aFOdJIV+SMVrnoC0MGrn+SermmPDASDDcMGE8dgLulXNwl05hezDE8GiCX\\3kL8NMdCDKsURD3Z1d\\PQ\\fwvXf\\KqqJk5QjclnqsOOibHiuidrsxPRVtWI8fyON\\XkNVeEvw78VCqCzVRNpfiDccxlSgTOUajNYpwfPicqVFKaFbY9zM4F1ax\\uBZjLIKud+D1YpxGN1Cc6UJp9HHwVGG8ZRjfR+siZoNnh85bI2+UFwrnpwRaTLBzu49lbbRYoyZGvctLBF4aH5YXk\\vQ0Gy8kICg3nu8FAg\\5eHP80qVTgzswSVu3\\ta1ujIib6\\Z6sg\\GI4ymOkMn9SeEHLMjUwUukllE5SuWnEBOS0nnPWagtzrZFpp06+DneJu3EQeB10Wuvw7U7LBOk5GVkD0UqKuaoLuYln5PIPQ9+ckHVKEuWE0VRqRgkCU+LCnVjNoJDv6jJDDq\\F6c1mQm9NJH7OjRXFzcAyZ2SiBc+EBz2snLmCD8XniBtbohOwWSurg29vYSytYw5G1OaORsEUbiu6NtVomAMVM1ZYkIGzwS+58XFJTpEniU\\D5gjSy9ATpOkkGS+I2PXOLWCZCvy\\bPoZdHGUSn\\zH8nyNL9s4aROhwpK6RLKZA1lUVp6AKe8HwgH4\\3g9+HxS+fWzGflRpFjYQVqqWQLoWssU35sCJxUavUTRFpHXVTUksz5T2wwPqXX\\gdfPaXP\\dfF1h5Fko4NInBSTjH1\\\\oq\\jSv\\kDLG2ewsUHL6PRb2H15DIMh6MgQunkNURoNrgIOJPNYdNsMEkk\\ZqkVBUHSqsmjvMceYM0fhPX1kJ5UCnDsEUKtvKFUZ8r4y96Y00mU4F9eVNOnToFi1wdjiBFdimYg9wcZh3y506GMQ4Pj+T\\EeViojm7E4FfS8buEIFRow6qikSByBR4IQ0CjdY6dLOF6ZAjiAJB2kG6ZyA8GOPpp6\\hcHoLL73xbWRuCL1rIPMszOiBEiWSb2drHOt5KvDYa0rkg4oSMMWIM2g2hAhv6EQGGJRsI\\BtISF7lgdLM4UQmSQZptFc1FrxaIQ4nCCNQpQ8EITFyQykDGU+h2ak4iTuNi3kuo6DWYLexhaWVi+g7Z\\DaLCPZHqE0e5tJKNDcaD2DAs+YVcyWHlwEvFRns0qE9ExUEhWnwktyyX7ia2UPBgKN1Uu4iw+xGGY5Gc1IhRrgVzdYzXfVgqlhRyaXCl2gaQEsPhZFFhCcJVDgI7nPnLNwGA4QpIlYlpHqD6PYph0ipeYG4VgcZShohIUrC5cgppazO6P\\jzswqlEc6iEpVHehFFKc\\GQajc8WFJQluI1IwopdsaEoKVnURyZA5rwGRWa6yexsnkNJ05cQ2A20XJN\\PVf\\iF2x69h7YEGOpSkTxM4gwKt0kPD8rnVS8jw8SFtA0yYLQ9ay0TpKXShmJUYzWLoTgOdpXXCbeIkzQJgbMzgJA6akw6a4x7yfROIyXMwYLIpyLnJBLD1CD7NbqMUs+wuTn+0wvLnQxTrI8ysEQqqAjNTFI5kZcG1UPlL2NvXsXfPxkrrClabG3j9O99ByyzRCmhjwQ6bzY9CIOUBYmevW5jMyK2YiJKPIz7+blA8QcSL5n2uj0azB8vpQNcC5LGJZFYgjWKk05uopvdgh8copzNUSYlyOocZztCSMG9I6CxVnWK7Qcf1bC6MIT2j8pWjYDqpRxJvohmWEPiZnza0LJx4+nFoq3289d47CI\\20JRM3UTSCbjwpNwgCssCXwj5uYy9WUSpEYDiPCoEqwYhCPPIOjNhjDOY2yHcQYFm6UsGp\\LI\\q8LLO5l4nMnFLNCihgVPaOSK9RBX4pIZU9PcdQpkJ5vw7p4Gv1LDyI1TOzvDPDxRz8Os7BRJRRQ+MDOPn70l\\8Pdl9+sz6q6xgbsVhgFqx6Hzzf5ZgW2oWyNlFsSKXolCaXlIY6QkcOGOFBs1gm+YEjJHpCsQDlsKNQqmidYzZinBamboWjVobGxU10N07g5m4kiuaV83NYSyOYQRNx0sW9nZk0Z72lJQQN0gIo8ghhVk24Li0\\mjL9mIz3cHCwL\\wexpmR6E7UmQdjnDAH11H5sxFRYR7KSgnO1I\\B\\r7a\\5njSX5X0JTniIURzxai37IfibGyK9m1vDdUI48nx5IT2iWlhVYAzCbxlVu6KnY4pqOARnlnsZjgucbXRyqMZNPlmVAh+HP4IY2gpouL++rSCbSCFWiVg4xLsaCnWR13JbwhZS4qea2WCndn467DE\\4k+arys3leSYwYhUYD3H7lB0iu30SPFJQwErWfUdqwYCGlg4WVobAU91nmgKUPvfSFZ1ZSWEOvxlrYwOgrWjXofhOti4\\CP3UJRXsZldjhMGydzaoqonSJcdPkPpFvzbXNcS6LU66g5eUVKZZ4P5gCQvoD0UY\\aGA2n4n\\FQOdiSDbDhNbDGxsbEhBResGFtTq\\rryZ66B6YcjjgxDbB8WxReLncU6WVtbUyK32Uz+jr\\kfolzfwOTKZWg9n2BAwu0fn9ZUEcWhryvwtETf7K6ZgQRcP6ZFBWVKsLC8tlnn8W\\+p0v4vOf\\TX8o3\\8P8u0T+UqiKfhTNSI5MakUSIF1u9+8Us4dekSnv7Ux9FZ7cJvW9CsGNBmGE92YWoRXIcbnw7L5oGpCideaKIDk7F6GGgeRt+phZW9bNKLeIaFaqVWkSpoTykDhNvDmANGEAyHUhydPHFC7BhcptgzgNOjb1JWO9+qEV2Z2ojmiZjS8eb1uj0ZT\\IB5IPC18pNJ04ijMdDyUDk4cwHg\\5FBZqo9B7SOaDHJnrFEqK7Ke68cRcPPnARcxzi9TsvYqQPEAcpck8lltsNR1AghxwvjTwi5Qju+QF6zRY2V1awTKkvQ0l5vWgwGs0wnRxJOCffRzSdYT4ZYzJmeO9ckts5yiPXiso9jd1XXoo0nJ1qmVcojQRuQ4fhM+nDgeZ7GEw4zt1Cf+kc+q0LuHvjfWSTQxS0BDg+hJ0X8Dkuo78WYVuRp7N+yoU3w22B2+p9awTCg9yIxeCPnkuZbNKCNdWCAhZTlOXyvvDh4CbEboFFDx+Ohd+ISGHFuVhlnEnxUwfOCoIlDusODCJ4tofRNMTB0aFsbp5nids7GzH1oJDoqLK3FCzPDUt1Yhxhko3CooqAeMiYHELPNtVpBqYzqitnUqg1fAc2oXi6iCxk6EJQVEqrnJxSIqT0Y6JjcLuL9to5XLj8EWilg07QxE9fegavvP436J8BNk4FsJIC2fZcDGnXWiuIQl5jjvJKycFz+k3oPQepWwm5n696NI8xzQC32RW\\m9FwJA7Wx7MByp0Mre0mNmabOGmehad3YFi+dP\\qvjCWaAY7m8DMSszTbSxfneLEr0XAmQiRFyKvOO614MhobCYjBt3qyIhwsN9A27+MtfYW3nv5VYktWu7T5Z5dLQ+kEjmfTTCihsUEI5EczMIcbtCH6bRgui1otgvH9+ExGzCpkOUcbRoYj0mQp38ayeljlLsvww93sKaFaFBgw5SDOJXYDo8eVMyMLAspsEySmKnKFVVRCk\\3pUAnJy+lGpMzbnI\\mTnIAovjvCvn0L72AO4dH+Lu++\\Ar3JY5FXmkYyOyaURs2eePRwB8ZkkMkt\\rdojSLyxBHVXBUtBsr6lPIbMWQFvL4W+EyHIXdg6naQ\\UAouuB+LcZHsaws+jkSgVFI4iqUIi7mywphWDXqJIzdGvGajee08Np\\8KIxeGy98\\0U8cOEa2s1lnFw\\hRY0bL\\wE7z8V3+N4tYunNpdXUKdhZhOBbIKp2UW4n1H+Rq5WlgvEFzgCcgjnPQOMWYQJ2wiV3zOKRAhWm2J8Ees5YTWkSPWmdupg5kBR16C2UqBzsWTiDIbkzBAe3MLy+dn0LsDUaVNJj7mM+bx+QgYe+JwWjEVV3LXoABqHa7bwXg6wcH++xLwzNcm3BsJdVbCGD9Q+8yC3yT0Dk4gGC3pujgcHMizS3oID3oepjJetFwEjUAsBXhIU5W6vr6J1dV1OSj57w5piBzOpRhQFg7k8vA1ELVXaAjVhvzFc4r70OrKKnr9nnCpVM5dJOcLCwcqVckjI8jQbnSw2t9E4PVR5jaKjBsWm1hGwClegri2F6o4U00j0w5s2EZDIf7KgUn2ZjbaRBO98A7e+vZfYvLqm9ggxSXnHstim+eQKXSUQotQmGzuMimw9NKDVlK8IamAMInmyLrnfqcj5Br1G\\Cf+Hl0Lj0O9E9Ao4hJy8W2hNYZJU086bFG0+LRCK+88rKMdQmSULlP1d+VK1eEA3fr1h3hZvHPa2sbuHj5Em7fuY2XfvyScKV5P8+eOytN+aOPPirUohdffFGuBwsyFktXr14V4drNm7ek1iBCNZ5M8PRTT0nxdOvWLTlz5PktS7Fr6vZ6ODo8xM7ODvb29nDi5Ak5J+i1tbtLEU8lI+gbN24IEHPh4iWcOqnMTNUv2sdwnXKipgKqVbGl9gmCOhTYPPfcc\\jSF\\81fv1X\\x7+4W\\+EyyTgyWKz4oRZBNp0\\iPGTr5jT\\6Ov7FF38X569dxS\\+yt9Fd6UDO2DjN8XR0U2YJomioRRVhGY5aybRj1E1rAKp9hgOx1K1rq2tikpApNkc99QRJSQsChTMeI00FxIcvw\\Rcy5czmbZNXChUYVBnhYrW3XBKav1hNROLytCgorkBmQJw3M7UujxovJBIMTMbMNul8Zw5GIVonigRf\\y0rJEAPE\\J\\EMYeJhnjUxGeUoZxWacYBiv8DwxhCr\\S42zndx4\\gNpMEMqR+xEYDuGtBdC0WcwNZ0NB3aKrhwanjYNQ2sdXrodZdkkaVhhHB4jOHuDo4OdhGmc8yjmZi8kuPAYo8kYY4VOC7l9yyjGDofuiRHIWgSixsbmg+01xqI9TnQ1OF0OxhHGYLmKlZXzqERnMC7rzE65BgeZ\\iTCewkh8+uiB07SYFMUmfBA452KrGJoMkp2Sg0spSYHhLZuWAMkpsZTUHOCmWwKg9KRrs1orX4fEE4XHQN0smLnFysC6XfZ+HCok0ijfg+M\\6ZQcEObL8pZPeDw0N5gFjMS2yPjDOJnmlSmFbCKVDjGIHNJS+tlj2bloytxuFM1iDvCa0N5szPpD+aacKnQSBfB1WfPJRqJJ1IHGXMNHblKJPKnMINELkB3P4azl55CI1gCU2rg9n4CN9+9s+Q6Xdx\\vKyjGNm92ZoZQHOL53BbJrBNX3E8wjj+QzNzT68kz2g66DwdAzTCLf29vH23XsqcJrXOFaKPVpIdMY+Vm53sbq7hNV0DZ7ZEV5FZaSKzFwFQDWHk4VwMh1Jtgd\\cwcrvzJB6yETaTNDZZeo5hkMIot5KBurrnmocAJ7e00M9gKcXHsYZuHgrZ+9iqY7h++pZofPtaa5yBlAozNMx4VhNeD6bWiGj4KjNdPDLE4wns1kpDENM0zCVALAac7I8plyfCOeoXf4FrzRdfTiPXjpWEa\\\\BojdCTlgHOIWryjfJrq3EIW4SUtLJSfHgssep1x\\6LqkOHZkaVjvL6M3hOPITVNXH\\nDcRHewjMEmU4EjQ2jblZqnEYCcss3oXwTFVjLe9XqCtdsdVBK37nhIPYSMUagsMM1fYcdmJLY0WHdXnNtbxpsdHLiGPhnVOT2qXwYlcj43Llsj6GjkO9wtROUfZM+A+cwcpHPwJzrYfX3ngTKG00m8tYW96AF2W4\\d0XsPPiK+jPMxE4sDwSWxSOUuoCixFTTu1xtFA2EqUlgsU1nSivBmnYaLUhzxG9gzi+qRTfjkgfffJU06KS7diCJYhR6AGOSgP7\\gzGFR\\+yT5GYx3pvIWVk1tYOq9hglsYxlNYRg++s8SUajFbNmxyeqbC8zRKKpzPo9VeExRwOr2LwcG+oLgkcvPvWNwQVVhaWpaiW0Y8Gq08IhwdHollAgsZusIzUoX8K55BjKGiyq3dIc1kVaYfYRjJ+JCczGazLQKqbqevEKScnF0iYjx\\ErFU4R2U8KZ6lMTGn0UFaSkPPHAVW1tnlFejoFfMyWUqyUi4wWpSQ0qNhX57Fc1gBZYewNR9KcqEi6cCU++bY\\J1iBGozJVZMjvilagxuYECDE2HndEmqIQzfB83vv1NxG+8izU2vYny49KIxpbkPdNHKwNM\\gyKkgj6k1\\KRqkGFzhm46SBz5WjIzRL5I0A2iOfQPvKE9CWz6B0GyiyiG6Lwl+kcCOlF5lH4U2MF198AddvXJdmiMjbubOXsLl5QnywaLUUR4lMo1jIPvX0U9g\\OsRzzz93n0NHg3AWU4zXoS\\WnTt3BFxZXl4Wd3ciVbze\\B58ps6ePSv+Wp\\+9Kel2Hr77bflzF98nDx5UoosFl7Xr1+XIur8+fOCWD\\11FPiX7bPDEddx+3btwQIoFv8z\\3czwkopMaSipwvyGlMA1uKAxYFVu2OUlR4\\vnv4ff+1Zfw67\\69\\Eb\\+gfY3lNkdylwMrykeDhZObnSY4\\+eo38Lv\\+l\\i7IMX8LFPfQp+x4flMcOOssoBPIehjGoezKKMJMLRmHNoIjbKfp7dNxcgLw4PT5FyioIAgvQQvlUwG7vJUnUXAWFiT6Y+CSX6OWfgVAjyIZlIYC5Hj0RK5DA3aMpGe4VEoD5NI7TnCkrEB4E3h1\\nQhVXXY9zf3JALDmwB4Mj6WLEC6PIEUbHmMYOjmYODgYxnNzGitFDr+rACQ34ho7zD53A3fHbOMrvoXTn8HoOWkstCSclykN3Y6JD3XaAbqchxP3j40OJ4WCXxEVPEuL8eIyIniF5BiTqYKEPq2cxQ0uXUWsYJ8iI9tCGQKe5KB2Qa5kH52s8DIICVbPCFFNkXolgmcgBh24+1tbOodM\\iTvvv4fs6BAWIdJZDCvK4FXcNAuJEzEkTJooTSWjMMZU5JUhRFcZl0ncmOrmecDwQOc9I3dgQSxc+M7w4FiQEfn7wmdkUYDJApDMuULlYdUkd9m46hGh+KjoFtxGW34\\HA5lFMBr2bAt9PxAOh4ZYshGpCJ15GezO1ORtyr3TjpxIlgKsrZIvrYcRYim5QBjllxHxoqMERJPmILKKNXZF4aGzKqJweR3aDbGRNj6XWyeO4+tMw9Ay33xZPre9\\4jbt39Hja2AiyvLAORBXtiwUtMdL01NBmZwTiRZIrQzBA3gN10iL14hBGtShjl4jgYUk1LawpTR+BRyl2hsWej+6aLlZsdbBlbCDzy\\xh9xALLQFqwwErg5im8jCqbAbLm22h++gCbn+gi6xTQfQ3ZbA5QmWmQ2xRKgeV4F7C718GNWxY21h7HqY3LuPn+TUSDWzCputOAZpP8mAbSPECcs9Cy4TZdpFmF42OirXSBZn4cCx5mSnrwg6ZwEeNUJdxXDJOm2Wc4wulwG43j99GN78JNj0R9WNVO9lwXtMogV2+Ra6ZGDopTYxGupfknUWD29FxLYiFgSJFTBQ5uBx4ajz2C7pkz2L1zHXvX34GLBH7OAF\\eWzXuUWpmMfBX5qjMK7yPoqvvqdRKKutSPIUo8c5ttMZAdmcCLTJgFQbces38\\wjudcElJsILB+3aPpJqVqJaXHuMGBprJoakWBkpypYGY2sF7ccfhnN6FXGR4ebNXYwmCUw46JCTfHMX5c17aExCuBSe1I0Q1zxLIyJYDIj2xCm81hWxuGIzIQ2DCjgXhSg5XOKar4wn+boSfheia+R1UW0mFGVVaArfTM+QGS3sZCVGqwUaT7ThnugiS9o43i3V6M2PMUjuwe7qMnbzjBbiaYVZQiuPMQx9Jqrmhs2G8AE0WxtCoTDNqSjQeSgqub0quIk2UOqvkEXFASVSRFqINGEc+bgKMaLFDO8lzweO7ziu6nQbGI2OcHBwKJMOz2MyyCo6nZ78GzYCihrMa8Fim9YPE8RMAKgUb4ivgR8k1BMFOX36tIAIbIa5FpXnUomipMHpvhRcQmcpcnSaS+h3NuF7PdgGkVhH1jg9E2Vwy3VWc\\iJzC6mOvR6416kkb9r6NL8ukTyaTB8fBs3n\\0bZG+9h5U0hVM3DlQp8o5l5F2JIZ3axxYKVnLahZRBTz2ZLJRI6YXpATMKaxo2zKuPo335CRRLZ1B5LeFq8bxQjrQGkpjXlpYYKb7\\\\eexs7stdB2e7ZcuPiC86bfeehuHg2Ohkoh5sO2AWYScTPzwxRfvnxf8Gm2VPvKRJ7Czc094dNz3ua8Twbpw4YJcDxZLLFppJEvF5yc\\+QkBal599VW8\\vrrMg7m1x588EFcvnwFP\\3pK1KU3bhxExcvXpBz5OGHHxaTU95D1iusFVhQnTy5iU9+6pMyWlxwu\\j3bLL4OceBCpVepCcoYOcHP\\gBvvTF3xMEa1FgcSyoCqxsVkl4KqFzQbC+hi\\9wRdx9oEtXH30Kgozg25ncIMKK6sBum0HlkGPjxgH+7wICZaWV0RmzpGM5EaNjuXFc8EvFITsOmTDkl6LfBmOcDi24UZNJQ8fXvUhpsgaEIUhBocH2NvjQj4hFyNoNKRb4C9+D5l1M59MjlBaLqiw5YUacTKeCcrFzq3RoPN7W0Y2R0cTsL4hkZ43hYscloNWfwWNVhOuYYv3jBnbqA5yGQU8\\NRDyIwjvHf3e8iqPbRXAvQ56\\WZywSkVDxFVD7NZHNiNEc4myIcTjA+HiOfxjCSHAEl9XSG5aFRGsI5YV\\JiBEJ4bS4SXji\\l3Sw4f8Avo2iYSaozEV55J6BeZ2QisuJA1Aayj1x2yUYHVtC5vnH8DkYIjZ9h6qoyNgNIQdcczGiA+OTfjAqOsuIzuqVch\\Y6+aKZ8PCR+uXZV5DUXVKybDilelbC64iSh1BjsBdrj\\H19v\\mTZfV+Hnbsv7761u1+v09OzD2YBBiBAECRFrZStRKESy7YUS3ZUTlL5ZyypJFIquSRuiis\\JE6VYidl2QlFECRBEgSIHZjB7NN799u3++6eOp\\vfQBkKekqcIhBL6\\fvff7Pd\\zOQttsrIki2tK3aBij05jObExSJNaKz6M1O+RySLDRKEhXQBksKhhOz49lTT34aAnAYfLjbrEdFAfI9ddTnoq1qNIVC0I2TU5xXF0XbpDhOXgSMa0MZsnEqnBn1WpuMpVpFMwncMiwBIhJBcnuqmpOdCkEqUfA0PDRuy5aO\\s4ObTLyGZOVhpncGTBx\\gvXf+Gl4zwoVnLqESNNB70EXn9h62mtuwpwmicIxBNsOENSzNCo60ELv6GCH72ywT84JCcfXeSQ+arVyy7omB1v0KNh61sTU7g4a1hKLCjJwYWmogZT4dLc4EC2RykyEi4wDVz3Zx7hfqwMYUkcc8oBCZZyYDAAAgAElEQVT6jNU5KisuYbxCsozRZBnT+TJ8\\xza7cswtQqizhHyiDVVKRy7jvm8QLcf4qQzwmg2F4csT\\u8tqxG4vWcUUxcqL5E3hsshCcY5\\VgzyUPD06eonW6D7\\3PhqTu6jEXbn3CV50ncySitWgVocGAxnVCltBXYqNTDpMqR1RXyOBk2X+mUn04Fp4Yqawrz+Nree+iF5\\hAfv\\Rh2fAjP4OhblzEhAbg69KmGBwk+FtDOTbKMHylHBXQQcWMhozln8KnmIQhtZI9GsPop7Fy9Jt5zSkeoNBsiiKeIlvemhHsyJLeQYm4+6awmkXuSQMHQ0WdimRYj8QsY2y2sPH8d7tl1WNU6XvvZB9g7HKDpL+GMU4NzMsDkzn1Ujk\\hMzNMAmh5YGV+ewbNVOntDt3Qpa6QpBnPZmyRKBPAyo5H5frllixMNacIlAvIc1+GjJLR49hUNo5cJCITzceDYoL55RQX\\sF1+O0d1IM13PnwDsIkl5y9MJuhuVqFX+XUgrU4Gk5PxxIYHXg2zqydwbmzN9BsnkVeOGqiUJCpOMS9e3dlU2NAJeUmEp5MBC5xKgVms4lMKY6O9nF0fCiBl4HnyQZJ0Xq9UZPDflCtY2V5VYA0xdSMWuDkZDqNJHaIoInqlUZtRdV1QWU2cYOczadyIJSfF4YyeuR7RZ3VcNgThyGF82JKEeG0Sv3mPcOR4zyeSkE717BmvY219g4CvwVDo66U+xiNX1zDFnlMZfArHefqGMC4WxkORvw+0kFowmUnX5qhOj7G4Y9exui9d9Gi1oyVVEzIohtQyokJlJXqTq2ZYhlVnausLMsNCczlqJaO08jVMDJzxBUbtWc\\h9q1Z5G1t5FbVZEf8GCuGUrDRyaQYJdSBo4ICXabDTpFB2g0lnDtqevodIgRYlVoT1beMLF9dlvW9Qf3H4jGiRMlTpp2zu3g8uUrknFJsMQ1invz+fMXcOOGGhESKK2117C7t4tWvYGXPvcSOqenePjgoSQHzJMIumVgc3NDgBnBGp\\BJ08e49zOORzsH8hYl39PAMd7i8wY96et7U1cv3ldcIs8l8z8ClWXMdnTUo5VXl9VEs6v++EPFcD6tX\\w66LBWl2lnElVFWlJHBfChrCyIQyl7Plff\\1ruPLMedx8\\inE2hS6HWOejFGpMGndgCOiUTJZvqoCkK4m3iyG5FSd9hT1xs2W1N6nPzLuWiriWOmfROuggBJBG8EFR2mkdZlZ0ev28fjxE1y5fBl+4JfzeFpoWfzJMDUKYSliZj8dHQRlWFhBZopjJE1yj\\YOjmRkYWgc1fDlW6hWGhJkqFwhBkwKfOxQSpuj2QTzKcuJNegnQDVp4Uu\\9GVsniG6\\Qjj6YeYxUNknHPPYqH5Z5OZZJVQQzWaTTGez0Q3YLIegtkbMARc+RwzUCzLBY8obzFWKEdd4tRbjBAYQ8A5cNl8rnCxknJPrRRTJ0Xa1DENcjm90zLfPx1huX0WO3w4JgX2378LczSAMe7Dns1hpSasPAVJYkJeEaJLijOjL7kJqM1CLOX8ZxG+ZpNrKzeP0m3BBYCLIE8RBEtS0qlRyVUCH9kDifRVVgkfTgE+4kCiY1QJT+kM5TzfslxxXDpkIjVTQupGw750JFInQ7aShcZ0kFI7wweU6ew8UXkUV5d5Mosi1bI5Sk4aNKsTmE\\DRB54OjVFXGnpSApagQtULQe+pKjnSCjkpTnR0OEyTDE3MdBM9JBhZXsH1268iCKtoVk7A95UH771Hex33kX1Yg21dgu9J6eY7Q6wU19HY0rYmmJiZ3JfGL6HR1qEu9YEYY3MGt9bpXNbPNDMgCKI0k8zVO46WH+whnOj81jWV6C7pOkzkP2nVknIQUnjzERvNZl30Xo2xpVfqsE8P0DffIJxOEc2sICeKaLzvLqC1vIVwGxjGllICg\\N1g6ajW2EgzEe3HmE46MRuh2O7MlKVaTKhjoV0WNJlpDKJ+LHgskUIW6ZqizgPGdhuDI3EKg2hkP4\\ffQGL6HatQBeMpPQuVSYswDGx84RhYxuBr3MqJDxikL1bk4Q0vNFNkgSaNmTZKOY0yQbp1D+9lfhVZZwoMPXkE2\\AC2o\\RGeaRErBQLSyKzOGjJDjMBXG10onUpQR7vJepN+LMnKZ88F408QPqgD\\soRJAZ8j0WUQgS+imRCMqRJJN\\QmAGK2spEo6eCwOzJIXBXDJWfSEh6UkaG+5qDfmyh53PP420FsCotvDqzz7AvcenaHhNnPFbMHtDDO\\eQ3B4BJeMNMdBpP7oytIo+CYZpTZQgm6OvkWnyIMUM5ZE+6VWZtUIosAhD4p0C1ImMOfJnTlhomTk783jMQEbU8VTdGGi00xQ\\byDtc9cgR1cEAH7z975ITrDUBomeN256cU0GFgZdFtD1Wshn0NMQYG3hAvnrmFpZRN5wfgdC3E4xMlxGeDpuTLuI\\DigSglmKVRhBo2dp3OJ+j1T9EfdGUtDVxfDuhkKkJKLxLGMVRQZ8Yci8Zj6pvUwZAflJRU\\KoA++k4limHmLLKEFLFnqvQY97fHHtxHWMOI2UszCjkhGXRGkEXOckGrt8sdD84fCwkAR\\N9somzu88hVpt+eOgUTmYyn2iKpvUukmQpRgmGqZYtcP\\wpgUkUVQ\\8VrledYCrvY+9F3cfTWG1jOY9HnUY88Z9A0NFQsXQAeOUlxy5ocAaus0oJcmLCvGtLpDG6lgrkFDCjPCXwET78I\\8pVZO11aGYAL2PoNXPwmOeo+iL5QQbozp07CiTt7Mh4jzoq6qboyhwOyTL2BMgQJ2zJewhhlsg88r3l+03m6dq1a6K\\I8ji9yOTxbGwYp0GePjgESzDEQKHOOHS+fOYjCbSh8g8Mz5fnUFPZEScoBGEM7z0YH9P5EWnh6fCOi4kS\\zZfL28J1bW27h05bJInxbmrE8z0mKMKT\\49wsmSxisr\\4ZfvXL\\xD\\8n\\4n9BunxESRFy2CXl+ocB4wp7gf\\721\\HnX\\8art86j+e\\cAuGl8FvGJjNRxLlIHlEMAT185\\FSEhlSVBAPsdJ90RuUs5UF83XQutKholKr1X\\KGQttKq8YIXY+VCovApLKm8ePXyMq1euocoGb8uWVGjqGmn3pSOBG3YYh5gRvUp4WCbz990ne6LtIiIdj+cI5ywtDlCvLcvsXb02imcj6DnTwSdItBFMk0n0GrRMh2tUUEubCJImvvTFX0GzpuHR45dxdPgakniELMrh04hJcV8UCj3P323O4mQWS5b9VK5uolZu3iI8LWl75VVT\\6IqKtUYYmFfYoo7T89qpFeKr2WB0zG1C0zsGElNw8RNkBMA+1V0OgM0W+u4cON5BEYDd19\\D3m\\Czccy6jQjDRYLOQtHUTUv0hHGfv4Sj+hnMiZZ0W2gKc6vh+0lJVRG\\L+lGnQFLXzRMibkmCbJJT8JgqnlRUX5W9MTYDGDVFDniqKVZrjmb5OQTV0BLUG3GodYLFvHEkWEkdmecpwSxoo2EXpiLuQ7Cfn+7zZCbAkaLH8waSuxVhB6Eg2QRgFG+E8RVS+Xr4Wv+JKICyjMxgxQTAsWUJ0LhIF8+ujDJHuYQAdx\\EMznILl65+Bp67jkawgZph4Pabf4P37r6C4EIFre02ktEM5jjHtruM5RnHTBlGVob+dCz5cg+yEPfsGULa3EyyI+xBozOJuiULnk3tRQijX6D+MMDGg3VsHW1iOWvDpNPT4LiWpk1GUXDkyvUyQcQk7GIC8+wQ578QwDk3w9g5gmE7MOc+8h5g5Q2Y1gYMs4VEcyThBo6NxsoWbHcZe48H+Oj2LoZ92qhpo2e4ooMk52mUOkzax9X4ZjEqXuiOOEZWTLRioZSAWpk+jSxHczZHMLiLoPs2\\HAf\\OlZzJBRFi2byOXkTTAgyhcBaJqkxZbuuLJ8lQcRqbFh2TXBSqHD9QmA5zh1Kmje+CLOXLuF3cdv4cmd76Pq08wCiSlhBZW8JHHFqgMfNYCLCBkxZJQjb9HDGAbCPMOYXZizDK2iCuskgt9LUYnIRNOKrwug4Ma\\iEIg1JxzTWLoJ5VjGkvEWWHDQncdlaCK2lIT1fYyrHoNpu8g0jLsRT2YWw0sX7qI1Anwk3fv4MF+R8JOa4WFapQhPjyC9vghzDiFnXF0pMMqMibDyDOomGZpb1aAT0CeGhEKEUQGjW44EUV\\kp9FEMbDluTKEbbLxq8OKJRiFJqBHg1Pugl7u4qtz6+gcWUL\\uoFjIsYP3nz+zANF7WgJrNRsg2FkWN5bQmVug\\HCKBnJkxWJyUm1lbPYmV1G7rJntgYk2Ffrjn3EI6geI24jvO50CxfAAL3DpqWmLXEJhAyd1xwKGmgDogSEwrOZf23GMtgykGQTJLaq1RtiriRCzIVc\\T7I9nkSQrwdSwcbLwXCAS4KXPsxRBtTmnIXtX4+7AajLVCLKBPKZyuy2ugs5SdvJPpCPNwBt+to9ViTENVABZDM0VMXbZ2qMOgcmALKy8PgRoLqj5IrpuZ1DZRu8bRcm0+xpM3f4ze3Y+wQoc2izoJmMg4cE0kiuZ4s1Cl1LwpZJJkMKxVQxTmaAUBsjiV6rHYgoAsVH1YF6\\C3zkHLLE7sgGP+XHUcJIR03WEUzUy4+\\Q7fXkQEL9EteH4YiF2GQQh\\J+EVipKAQy2XTvfeLw4\\6sEvVNAbAUvquRYUvkRTQ5EPTMwxD9Af8bM8aIJzQxLvFPtnPQtERyIIxVxIPDENPRCK7niGRJUugnE7m+fN38uQvjghixLB21hqrPU9dATZNUqgGlKKqqTv37Qjee47WfvIY\\\\dqf4b\\8ta\\g9\\7l\\4iVNjVYIhQlwOKRjBdTVeX8m29\\A1\\\\5ldx\\ZkdvPjFZ2FVC1QaLFidyMWnsJwi1qXmMoLy5l+4\\iTbIo1xeHyoxoO1mvwp+KG8ELKSleXOQmeXjeESQsqbIgNmYSRRBRWvhtF4ht3dQ5w\\f0lGERydZbJo8Aai7oop6mP5vPFcpbCKI4MFrhkjJOg4ZJikLg49Mi2SCGsyF4XbSg7PdcSdx0Jkr8oARF2qV2zDgZYY0MYW0lMTv\\Dil1H3NLz51r\\D7pMfwjdjmLEGb6CylvrxDIyq4UtgMrXH0xbTeck+QUeFcQymLbNscUvy1Pjxw6U2FI4hFl1hkqKeC8ckmzMzqdRhk1JDHTO3wJjz8oqGqRUjr1hosO\\ptCvlvzuXbmJr5RIevfcInYcPYM2GcKMQVlzIqIZjSvnuJYAiaBMNjNoLy9GCYg5kI7L4c5VTSYUUKkDMh4HXa5FXQovxInZDAaxF5ohytZBp4XgpjtSf1FSRSRL2gKJ7utEqdbg+c6t0cYIQYNGEMRHh6gSWpcNxeW+pxZcZOKyRI8vFxY0PPf+7LLwSkMqxNJlOB3NqQNhzJy4hCMCy2T3G0QpBQ0oanDsQuyKVHouBqxEcTHQDnXyOxLexffWWisPwNtDULbz3o\\+Etz\\8DoILPlavbiBjr9lwjrXIR3uuNCwjK0eXY+MsxxM9wUM\\R9T0oDNAkLoLMgusItF5D1rItAT6AKg9qWDzwSraT9pYidtwLGqwCsyonWCvH+UzrHip2QhaHryaDX8zRv1chnntCDO7LwJ\\zCwM9gYwIgfZxMM05NeayF0NetXFypkL8KobODk18MH7u0hTB83mFtGXgBgyjRI8SvBaLkKLCI6PjQ5libBkZ5FhphunZIvMXMOqbqE2fgL3+C3Yo7sI9AlsLYJFLQpjQaSjhvkCZTkx7x+6o\\isWLyOqutSpHsZw\\7YLcfzOhkJF6mjYY8uq+0r2L71AmbZEO+\\9T04GKAiuRNZmb6u7nMV86YOejJdLoczEo5cVoRkuiFjLz7n0TSBExpYzjw4gxhFl6MZFU4jVSQEWKJ1UoBmZGTIXVPCgyv1CuwK2x\\Y88cuvCp8xxY91El3IJv8aDZBJx+jaPt46vOfQ31jB3dPOnjr7iMcn\\QQaDaurGygpRmI7nyA2WkX+XACj60BvO\\JugpDRVZPSdNZtyLry6eeb2bTOAXgZopZlNBTch3CfmkikJdhkDjMePgiB2vK6PCR1Ye3toSzl3ZQ364gb9moXzyH26ePsd\\dRbu1LHEBPLjeuf2RZChevn4ZXuAh55qaGrCpWk0NtBprcLwGNMORtb+IMzTq9Y+ZJAFYHJ3T+CNhwUzhZ1RPLFpcTiAWLuKCzmiJ2VDHVYmVYZYX12JqyxKG+irWnpsk7ynpvAtDkSrwcwiyxA2dJLLZLvKUOK4S1yE7C8OpgDyOADl6Y58rdV8cI1KTVatVRU+lmCn2\\HKv4XSGHJOKhVUZUlxWmdv4CYOl1ksSEWR\\5UQg4EfG6IwZoqRiPkfN8+Ewzuj4EFo4BwNhdDJ0XEHkZ5MkIDNPwM\\fl6aTFA5BjuGAw6vxJBJ9GveAcTiFEXhS3M2cs6Jeg84cMnazEqTy9XB8LrVMOqJQMdgqAFx9b\\7DPZ\\yHz4\\i4P3IhS2xoOzpLrzvVevcRHnw4MSa+8YecTnmddV5AWOcmhKnBIBqfQYqwOzPMGLCiiuMaVemGwnrw9BNjELBer894SVdqnCALy2i3xO7hE6dbCMJimNLouD49+OGiLgUkGpJIH4Ol999cf4sz\\51\\jNf\\RP8C9+77\\Hchm1I\\VUwmAxmDtPFcD6y2\\gm9\\8Gm7cOosv\\tLzMCsZ7EAV6PJgynoMguRKpYZmkyyD+lrFRGWSW3R4dACrzJhQoV6q+0nRaou+K8U0iPaB7IQIBOloo0jORBRzcSawK4SRWVpqS8o1CQlJ5c05g59jPA3lhrcZIqmRlVLOCd7Ykp9klsFs4hQcI2I4JyndIpbTbqtVQ6vRQIXCez2D5VE\\TkBDN5qOLMww7+QYP87w4qUvYGOpjnuPv4+Dkx\\D12bwowJ6N8Y8z9BnCjqzukwLjK8kwKKeh1EIPEjIpslsE97wPEmy767MnxFQxVuvPK3ICTrXYeV8GHlTMwZTgR4CLCLkicWZeYHMKTCl4Nk3UFtbRm86ks1g\\cwFXD73AvoHUzx85z0kvQO4HMVEMWrUvxGMcLFJVHyGqCz42uTkWoZtfqpbjeCPC7QaF5SuwLJxfCEo5QPFCAXehEpfoK7zwrKumxoMcQGx2Zy2Zj6QppwylJaBKU3cXB1UG8vCYh4dHgrzkMZzYVDH44kqRBUdH08iDL7jjVGACeyLugnWV6hcGWW3Va4QE3PZkDMRZPPrWR5LlyI1WNTDEBTL50qonhqT2rwXdA8x2VCTTFSB5fNXsHXpGZjaClatGnbffhWvvfEfYG4WWLu+yiQ4pP0h3MMUW7mLiuNiaOQI0wzjOMMTLcXDCjCoWDADD4mhYco6ITbP64Z8fs5wu1EO54mF5t06mg8bWC9WUa8E8FsBMs+G47kwfRt2hSGeOmrLFdCgZLoREquD0\\g+uuGhBBrO+syhimDQXJJwvEFWBdArDhLbRnv7JnauvIjU2MTLr7yDIvegazSWKLBLxysDck0R4apTngKwKmRQjV\\K3CcuVGL1V7U04izVTSw7LpbCHoLuByhO3oaXH6FqJLAphCVQ53pBAToZC4lRYTyAuudY\\SF7DhMqyN7FubAG1PYUeo6gyjG5iQ574FrLWLp5E8H6Mu7cexfTzh0Elo6Mi3d5\\\\L1EtTKolqOwrmekKUhuBIXo\\w9B+q6hI2SmdZnORq5CycsMDw8VcCq7OtjfREjHeyKC48b7VIg0RxBrSJCZTKOncEEk1kE13KAEU03fTy6f4hwGEoZ+wBT5G0XZ599Gts3nkFWreHln72Nj+4\\wdnVLdw6dxWVuEB6\\yNEJx107z+AE0Yq3d7i+kBQyrqnElzpBFjKTMK1iMx66qSyJnH0Y2WaONUmRYq5TdZRh1921HGj4DM51wyEuolhnuF+ZYizN87h4tlz0gnaTcfwLtSwl\\dhBDY8ppgnQODWcPejBzAsCxcvX5BnytJZC+aLO5H\\vxYsIckNnHYHUq69VFsSgLWIgVFgiAwCb1RucGpjJeiSmixbpa6LHpesgdwyKhWd14VAReqRCDpkysP7PpQNkllYIm1hdYumwmc5meEGzL\\jfc0\\ez22IbhYWVkVpzPv+5hr0YRuwoEAJrI0ojPimhJUJMFcVfqwIZCuaxcVr44iV8XV3Me4+cseIIBIgUNlwFAho9LslLPNgc8Ec7V0WR8IFKpepczMS0QOY5oOPDIuNMlYTAWYImGMjZRHm6qPlfBORu6seckkw9GrNVFQm5omUjRPtpF5Y46pRvsqw43roYlssU\\QzM7sR9sWkMH9W1WlKeed0hEr2dBCfxvNE9GwUei+iNbg88frS6aKH2TAuO8S8BFwqakIvwe1nZ+ULfO\\icxI5EUEYyq6x9SJERSYFPBqKwkKP4dTuiyeyc9aSJgWIEvwCVUCqQo1XQRjSzxDGQPCv1ORQ6oKKWO10zwWF+GffvVP8du\\9c\\wO\\\\899BubygaQqpymIAoDBbHL0MBWN\\61p\\g5nPn8KVf+SzsagbdKUPncg3zaSzOIfYLtldX5OvIFkm3YJ5JT9LB0eHH2gy+WDWmUXS8ClGzynwkJt1SJ6U2NDmVZhZ0g\\oqDs8cDIYRDo66ODntySxaKFUGhooDrYBDUaNfhWl6SKgj4cUuSAPTdaSSdPkGUzem8yQRT6TkNUlCZEUsFPT66hp8qdxgpg6FtnR9kBHhU1tg1gH6txOsapt47sZ1nEYfYLf3I9jxKbxpDD80ZIQwZSIubf8s+2RlwSySOblvWbJh8g0nMcKLzjRsod5L0FlOUBQTX3aWyRUnjc7TBG0f0j3JeAV+LwMhE\\S54Zg8dWZIXaCo2ig8E6ejAZbWzuLi+c9Cj2u4\\94HGB88hJ9OYUZzVMVlBOkvKxaBowRYAqL+LsCSk76MbdQCJusAXyqfu5Jyl9Eu3TtCQagONxErky4XMTrzgOhA4q\\vIGfopTy8FHZDss240PBkT7F+UGcMiCY0bzqPMBn1QUKUUSAq4iMWGrhScUSToXHaLVU4U\\meZFhV6rvKMVFGLwMhxytJKm5NgnECLFcCLTV1miRTK5ZcGZCI85H5UWnhIGaKuZNj7BRwt7awevlp2PY2ls0lWN0DvPHaX+Mkf4L2jSb8aoFo0IO2m+Ki2cBStY6JrknqOfWAD9MId4wER3oKLSDzYiDiKYv2Oy7+i1LdWENtXMXmYAM78x2sasuoB1VUVyowKpbqbLNYrwPMoiGm8x7C+QgZrcXZAP1oF73JiTgqbc2GT+t7OoWes5ydpcaGhIP2Iw2NtZt49nNfQWXlKfzNK29ib5cidF8iAmQ8H89VwwD\\LFPJP8mNKTVRpQ5S1ckKrVOmN6vn3zOAlWSOpdEujM6bcJJHqGEOn+GLETVkKalIASkiaOeJniinUIGwUk5M8TzXWAIraSQwpZLK9iwR\\87p2PQt1J6+jvbNG3h4fIT9j16Fq5VRJynlAu4nBxoJnySAYocidW28V8nqqHWLGVl0inFsk7EEPYxhxxp8\\l2SSeMFNSFVutwIDNltSVbRtqAHtsS5xGmEwXiA0WSqjBbTSGIjqhQ8JSZ6h1PEg1g0PAPMkLQMLF2\\gHPP3cLKpcv4mzffxoMnx7h+4SaWjBoGjw8RDPowplN0792D1ushoEFCGB1mdyktD+98dhISq7Lqxs0YfauhcJhrxLGihCUhynJQXRdJM4IGdpKLuo79qpQ9mAYGGnDK\\MFzHi7dOoem28DR\\hS9dATnfAFt3UHAwt7BADWvDktzsfvoQN63NUbtIEfNb6JebcG3fPgOy5lbGE0jPHpMQbKJC2d3RHf1aUZkEfNS+ldkbeFBVqIRSl0V3eJcXLh+E6yo+B6uRZ8CWPQCkIGasSQ8kf48AgN+H4aoUudDaQv\\4c\\nWk4wRi1QvU5ZTEPeUwZScq3K8xj9fle6bpnmzqJiasIIrhhJwPUwqBBsubBN7lVkcHhfq5gZAixKHxakgNJgKRAovomMbn0asBhForRnzGTLmHRuWQg1G7f3OnhyPITmUrfKcm+uVzPMxj04DcaoqKo2CvhpfGBZOuiI4zrHPSloovCqMv7mj2aYKJ\\RC00L51otBBKwGiE1DcSSwUhRPFkmFbwpKphSMkIWm\\8sssoUC+jJmFbFY6hcRB7IVZWOGhvyPebfc3w3ZSoBK5kc1fnIj0X8j+or1gUIyW7I\\Z2snEyluC+q6yt4QgApCR7VeczXGocqw2wRI7TQjwo5lMVy+FnIHhbs2sfkkNQLqsR37l\\cS6I5c7B+gD\\54z\\Bb\\\\Wb+Of\\fP\\Dqur1BNSuywAiwIiZUUOp2MZEX7zW3+KG8\\t4Od++XmptTCcTDYcArlwkmA6mUu21OoaARaPDHxRKhWZn3d0eiLRCHzxfNMWNls5gVBdL8jz42SWUsvBjdpGkbkCsMhchRGwd9DD7t4phiPaL5fQajXg+ToibhAmoyFIX\\KGJWHAVu+xPCxEs7zhSdXyNdB9x9FGxEJZ15AHodPtSaZTvVrDkui7DFmgCRoFtZJuTgukAxfD9wuED2J86QufR9w8xYPBD5BPHsAdTOBNNFSYJixgSWkXWNIp2hE1aVI5ORQnCsA0RRQrLijJhVLaqsXJchGNIE3qRORSX0MXU5nzxLFhzsRdWq2p58jB1TB2CkyY7L7exOGwA7\\Zxpmt57HZvo4HH3yE0wcfwk9H0MMpXJZzs0JDbNglYJJaDMVSyTlKmAMF+P5zgLVgsJQdVZ24VKlqITfdotrhE4ayZDt4SrPIPqmqCJbViosz52JnS1o\\+cPCcFGtLQmNTdfPbDxGPB\\C92me8GXRpIaCLjtqIVyPcRau5PVMp+Py5Oir0lGO05hWLyW\\CmBRp0ddBcFrtRbAt7gxqZgJ5XjnnF\\pUqhSZoBsRM0C5\\12ioGTIGo2UD\\\\FFY2X8SytYG1LMKbP\\q\\8PajH6J51cfaGS58E0kAACAASURBVA95OAYODayFFgLTxUwy51g6muEx7fdFhGO6g1wTCf8xNFg0iOgqnoPwp+r62Ao2cd66iDPFGdgse9Y5lp4iSSei74imU+QJN40hxsNjJHQvMbndpsJ5hoRgynSlJoRas2k0RMHFEKbYrXNDwyg2YVTO4+YL\\xVaW8\\gwZMO3n7rLhy7AZcjnHL8Rc0iv2Zx0lNMpWI0VYI\\3za5WQWNi\\ZnUfAtOQlzrOcaNuY92P13YE0\\RCWZwAsZ4U59EEG4uhfl8PUpDdacWT7kkkomhron3qc8aVMgzmfBnlM8rmPsa8ClbTRvPY9hYeLeW\\8P8misDCbUHQklrKJHZFxMU0wZ7ZFrdOpSyMuQVTKbcpeLi3mptSyLfjieChNEptSrODJ6cZi9NqfEgREzIeZ0DEYzzGdj2fgJhrneUgMYpdRX6vAYPqsF6DwZYXbM62RjbESY1QvY55dx6fOfweaNp\\HGvUc4OJ1ge\\ki9DEw3uvBZaQNS98fPkDe64C\\MjMKuQbNyTpxYyWsoSBbK1BJMtQIBjQdDTKRZBh0slfAnJumXCcyyNQkEmTxQJdhnicYmxpOkGDq2Vh+4SI2LjQxG8TYe5KhshqgejlCvgxMcz6DE2yunIGRWbh3+6E8d2fPnRf2ulZpoFVbQsUOVH1VpmM6T9HpDUXD26pVJcF9wWB9OmPvE\\2u0r1SOM21mnotHvpZgxQntPcTzKvxk+hhCAzofpN8RbqZ1UZKMEvAToMSM\\HGw+HfAli8r8l49Ps90QQRkMURv5aMFUFWLqCMGzZHi9NwgE7n6OPcLo6AWYiuSp09BH5D1j2FW8mkz5FS76X8zsqqIgBBtoaPmwdEFyf6KSUZpBaK04cBHPz1T9\\DT24\\Quw1oTOYFRGsZACrmGN5dQWzJEMY55jQ4JRpqBgmVoIA9YaLzmSEXVaveU0p6I5nMbQ4RmABL52v46VzO1iSUXyExLWRGC7ymCxwBNOm0c0TJ+fDhw\\lvaZzb7Eu0PlJRo9MmeRlHh6h3V4TITzXXsZwEHCRMeS\\83tRmP7o7n0x3DE6g88LQ0CJJU5OTjAeTWSkKQA5TSWloELGkV2SYg5IlDGmjGAhFiBGUXpK1Z+4IHsWYHAxYeO0ggBrMR5eMPIKPHLIw8MvMx9ZPs6yaFPut+997wf42h99Fb\\1T38b\\+3v\\gs1RhaAlTEHa0pblwJYkyn+zV9+C9\\45tdw9ekzeOkXnoUVJMJgcVGzrQB6YaN32hV9S2upoRyzJJB5Dxcc3WUYjLgRqlZzaXcrx4LSG8ZRiyxaSoDMN8BmFhGrCcRZxnwQT+zgR8cjTEOVCL26vg3f88R2mmQTGpoxmfUkg4NhgY2ggorOkDV1cuFmoFAtKVUeAwxJP6fzTF6zxEBEmNKyO09F+Eq7dmO5KdZ9CvOYUSVgZxhgdtvC+PYUt559Bt7FFPcmP0DY+xBWr49gCCxXKOgUOkbeKzbRa64SzvE15kkCp9TVUB8hrLU6p3w8+qPolFiJwnZuGtRNpKaJVM+RlQBL9E85S125gbFYW1l3zYopAGtqRfDWGujGY2jsOFy5gaef+gXcu\\0Au3fehhP3oI8HsBgMK3QxHUgch6rsKDFrEQuWLNUiE+rTAEuo2fJkzyOT6nVazMSpaSjEBcrPMyWDQoVoCJkhsQcUJtP9RwG9YrD4O\\AB4EZV8GYyPFRry5iFCZKIjEkstUymyU5J2RnVSDrmiDiStGXX8OBYKoCWFDH1d8yv4UJIVo0esgXAkrJRlv1qBZqNGnzeF5QhU9PE65VncGxThMusgHBEJEsvjobIzzCuAH3Phr99EZuXfhmr\\gVs6RruvfkKXv7p\\w5nPca5p1pC1Wv9CozdMdyE19NGEmlIYxMdQ8Mxcgx4GuPvXXWZhop6tYq15jKWmKbMiABWACUGnJEHo6sjm6RSfTMNT1GkY6T8fechimiKisUbZwaNowGjLu93VrB7kYG8jpz6DSvBKI4Q6RVhL4t0DsMxMYeDsFjCysZzWL\\4AiqNTfz4R+8iTVlV0RDAwAMN3\\5wzveIB4hyFCwjN9Ubxk+QaI7yqnPBE5eqxHzQjTfHamHiTDqFM\\gA6L8Df9aFO2JwFnVO5JIziaxQzLYSYct5hFoxU5f7VkINed+KtICZZXTmRQgyZu3pGHspeksBqrdeQPP8NTx4\\\\voHDwCk88YSsowVz5GkkklbgFWanEj4\\1HR6ILx6vAdj2Y1E\\6DKYMZPTBepROt4PTbhfViotw0JV+UAJdZkvxnlFueE1GbczI46BNIiWkAJ33PMG0CYdp6rmH3u4Ms1N2upniEJ5UMoRLOtq3LuHKF76AQWbgzXcfgmFFm9UzaFkNjAenuPv2z9B\\cBfWdIxKadLmYSx0XMw8T7FXegYnTxCEMZqs28l1XEgVMI3pxkMhJfUfR55wUsCy+TK9nQCroyU41Obwz21g5zM3YVRSHOz1MAtb2Hn6LKzNDsbmCE9OBqKTO7OxA0ev4K033ofvBrh+7aasExW\\hka1JQn4JjhiIqNciMmDYmRCQoIVusIWpb0qBkYdgFRIdYzphAcstnu4wpIIq2XRvKDACjdExQaVDJbBgQQdz9wnVFI3vz83f6a7MyCaOk\\uXQvhNb+awaIUXq+urYpmjsygNIdwA0WOcM6ic9aFWUjSmdiE+PkHB0cSYLq2tgVLVwCrGjQlGV8xVJyWxEilvkeVCas\\P\\WapdqGoJw\\ie+T0j7Stc41eGgF+KsfvY0f3d1HUm3D9gOk0y78dIDLm8tYbrYwmsUYTiP0+mMgzrBerePq2W2srgV4eLKHV9+\\h9PEgltbkd9Nn8egSvCLVwJ88fw5LCXsjMyQVzzAqSKLKZCfQrdYhWcLAH399dexu\\tEABL3cv751NVrkkVJSQcbXhjuyST3q1euyjrB7CoCML7f\\LPRaOKpq1fxwbvvoHN8LPs6tbVXr17Bme1tqc852D\\E6vKaADIanMiKbp3dRlBV+ZcMH5btgwwyJ2pzHjqpG1ch3jnHhaUGi4BOOhU5OiUo4F7FdSQhs0hhPmODVCUcvzcPSJKEz95Sg+J6MnHAK9\\7Ab76R3+Mf\\pPCLB+F+02dXrq3tCSaCxVoHIiC6f49re\\ib\\4+ldx49YOnn3xGuqrLgqTBbEaqkENruXiZP9EikSrjQC6ReunomIJDoi6+1IR4KBaqQk6lwVS2sh5oyubPlkvFbZHUagroYfcTLkBFrmOvd0jnBz1EPhNNBor8rMPTvcxmg3g+Q42NlfQaHIGTWGdmq0mkw5oba\\V6kIXzqa06pJ6dBBHoapSkSZvRTPyoSQVOR2PMTrpIGJZzmoLzbUV5ARX8wJuYcPqu5h+UEDvVER7tvZMFUf52zg9fhvaoI\\KTMdKUIVHZwsZpTwRG2sqFQvUIhBIqAeHIHPhvFw4lcRpKABHWaE\\Tg2W+h6T2BC5wSJOieFVAWb8J7aQxdSk5NBsHVlFx8whwKqhjxmmpoGNxhXceupLGEcJ3n7nxyj6J\\B6Y5gzukHJuKmSZToULS74nIkAGDOOiunnJEA4sqP4VaP4Ub1WsiwUHMrv9WkDA+36zGIhM8AIBek5VLlkqihaZa6RnpfRjrBfUoYpiwfL7ypBTRgu11uUhAPd3imSeI6KZ4u7bjIeyM3Gr2GpM79vxWWdg3IA8pTHE7iCYmq0KjlBtFjHDDrkfaPCUlm\\4YnrKhIXioSp5omAK3H4UJAZqw0nNYHQLjByTfTp+Ftdw9UbP49a7RI8u4XBw7v48Hv\\G5A+wNozyyjaVVjzKrLdMeoRDwgeEtuHHdDJYoqupZ9nqC9VUW\\V1c8tyBzY8Ck+nx1h2D1F\\7iL+SBEMgyRz1jQSixGNxyFvmRDOUamXoHPlhqrIXEQT1OxnhcEmOUJj+YObjQSPSCZX2w4sGC4TeRmHYnmY\\3m57F5+UW88+EJDvZHwphytE1BvOZyNMPsMupgqH9SrlhLK6QMVjirUjPF+5mAmLoqTsIIznTPRMM24EYzYHgMs3MPtc6HWBk9hEFmMXe4lUjKraoLUZ1sUkzuUrdZhmKWecmLBHM+33SDUUjsVzzMEGJQ0WFcvYS1F17EcHCK22+9BT1OQBw6HY8EyBm+Cj42U8YS8MaxBFR5dPjVG6jWm\\BbdRFqz4d9HD1+KLVNp4dH6J72JBqhahnwbUf0LYpgyBDRDEDGmnM2LUeU5HLfcYNfarXEuEFm1qYGKrUxPY3QPxxLDASlyhEFzW6O4LkdXPwvfh5uawmvvPozvHV\\H62Vc7i2fhVHx8fyOw2Pj+AUNPVQXB+LbGDuaJi5LJe3JHnbTDI0R3OcGaQ4NwMusueNIxRmlnEMyHtEGEeu05loklyq1XIDkzzDqRNjvFpg4zMXsbH0AjqnGXrzCepnAzQvAkUwwvGwi8FgJhtje30Ltl\\H3Xu70FILT1+6gaWANTQWPD+AZXrIM6VxWuQpyUhHTOU5Go2asBrqwKQChZUZhqz3XJhtjuF4f\\ODjDZdqNLywegXygL4OIjBRem2uOZwM1cuMuo+lUCbAKteYcJ62VMpe5bKsxoMO8KKsxJHRNqMQJBGBJlRl4x5KtMSflRrVQz6fUkx5x6z0l6HY1WELfO9GkxOaqQTk+O2HFE6QpYrRlgCjksHq2KGmR\\GfU6BRhIT\\V4XgR\\I+nSqefj3r72Hnz46QVRZlviPYjzAup3j8zeuYNYb4aQ\\Rqo7GI54ADOxzv7VaIb1zWU0drbxxqND\\Pj+EyQyLrWg09GbzPCr5xr43NVzqOs5fGQIOB41KkjY6MD5fDETsxhZo3fffRsffPCBgNYgqOPSxSsycSL4YhwDgz0Z58DrfOuZp1H1PZycnEp9Dh3\\KurJwfOf+QwOdvdwcnQsezcZ7KuXr+DqU1fluu0f7Em+JG8GBpaTLWJKP6M4RG9HMkKiVpSPlyL3RQwQ930CYO4FrE2SqBaRrpDI5j2ixosqqiVX0VOS5\\iJaodaN4nPYGm99F1meOWVl\\GHf\\hH+K9\\4x\\jd3\\n97C2vqkS80mypH8LYM3wrW9\\UxisK9c2cP3Zy1jbacKrGzJW49yZlHb3pI+CmUFNdiSphGP55Vi3k+SYzmM5AQS+L\\NjsWqTnksisUILYysVd2RyXCSpCdOoIE6ZHaKyr\\q9oazG62tbaNWXcHrSgRPQwu+iyhh\\ARv83grgMR4zmqj0dhUfwEVOORpkns4Yh+lY0OlibKkKilUzuB4VGEYTDJOpZEFRm7Lst7DkNqD3LAzejeEO6+gc93H95y8ibxxjf\\c1jPceopLqWKpUUClScGvg\\J9xDZHB98UE3YALansx+104FGTaXrr0FrqmTzRYZSaQAKxCxoRCqREZ89RbdlrJxskb3TeQVjWEVoy0ZqKbx9hoXsS1Cy\\CDpr48M67CA\\3YRx3YE2nMMpERIIrAVgZYBMvcfMpK7Kkfa10Vqkz1icWfG5+Esoox0QFo\\j\\6fog8BLXGZ0lnHmXuTOEh8xgkTk3NzUCXYq5s0wewEJXBa2VSgO+H8hIgYvcLOSJJRZhKscteTKXFHaCNiazU3zMcDjWMLEcmKJ3MhR8XbJBS38d2Qo6iRLZTCj65r+zw6xqUiCfqb65UrPFzi\\RxBJIxIWMkHmYDE1gaOoY2Sa0ZhNXbvw8KvVLsJ1lWJMZDn76H3Hy5EdIWjHcc20YRQBvpGFVa8AoPJj1FoLmMnxmIGUpJmkkLkbeNcx\\6RyeSEAs36gip\\aQ4MVUo62MxgtVvm2bdMCmcpjgKkCwwFM1FyVpsp9S06TJ+0imRIDziK13GRyP70cs4cC27SOMyCDYKMwADPBYuvw8tm\\8HEZRHT994yMpQqYsIGSpehLDMrl4pVI7xM2UgLviWKI3JGsmOVhkCaS2yEAYM9x1KtlPOoXo1CvOptAmfTj9PTR7d7Axvgf+dOrvaDjhM04wJXEPLHTm76ARmKsFkPcVc+YWZcWc7oqhiEHEtMC7wKxmItpaR\\PpZ+A0mrj9zrsYdzqwsgyzyQiGa6LSqgrb6TNawOPYihuvLePDSTRHdzTCMJ1Lpk4xD4XV0TiiyQnSZginEzQDFm6TBWVnntKyMNuMACvOppinEfKCTmUHruciDmcoyLIymbuwUTVrmJ7McfiwgzxWURVUmURuDv8zZ3H+17+ESnsFr\\70bfzfb7yPQaihhqoAn8lwAMqoXckMy5Bqqdyn7ErNGSEg2rGCAj1UT0a4MMqxPUpxhWCETi26ESkqljw8kccLmyvfD648IxxZduwZKlc3sfH0DYTDZRyfzOCvVbB+PUBaP8Uk72GecO300D09gV9roNps48neCbIQuLBxAWfXzgjosGwPhu5IzAg3Mu4NDJTmxseNU1xk1FUS7omOVlnvuSGS5SI4UtoeVeq8WIfEdUetDQ95ZDGENefUQrmUudYrNkyXfWExhqQzTyIeBCArGtC0yOinEijK+jayJCyM54GEX6fMWamEonJf4YiSkw9Vs5PI6JDAnRsun0HbYKZXRSIsWGovRc4iy5hLJQ+\\hq+Nr11Cdsn6ypia4m5eG8b+5EIcNGp1YVJOExP\\x6tv4Sf3DzFzm9CtCtOzselb+MLT13D48AlG8wSGF6A\\GEnd2EtPP4WtZg1hEuJgMsV7Bye40xmCwzMBTvEYNSPDr15oCkhrewaqXKdtD0lhYZZwAhHDsnPJI5xMhnjn3Tfx6OEjYfbI+pzZOoetrTPyOzx+\\BgfffSRJN\\zv335V34ZjXIsyDT2\\f0D0dVy4sWqGl4LAjN+7d2P7qLVagqDRdD6\\gfv4ahzLBVKvA5nzmzjxo2bEo0hB3YaPMSRyUM83YMqnoLvLYkPOtB57TlSFma9DHTl+y0slnTaKlPegi0VYqCstyJwonaYIIb3IL\\3K698F\\\\qX\\0hvsKqnN\\5Pem4lJzHvwOw5jP85V9+C1\\\\xtdw7eY2nnnhKprrFZh+BtezZSFlKcNgMBGNQ3WpKuF5vChU73N+O5tRrU9qTYO3sL5ToF1wJMSeJqr71UOdZhxxUUe1BNOsYDCa4ui4i9F4jFajiY31Ndn8GA73+NEj7Ozw36nk5wmIxcLMG+bDImuhbLpxFMtokG8i5+ZEyNJ1R1kB9S0EVKVLYOEUkLEJkb9joBeOcNztIqTOLFhGO1iGPQsQ3ivg9gJ09oe4+Nw2GmdznBy+geP7b8NmOjXF9kUGn+MNiuRlMy5PTjy6f0qoJ6\\HWCT+Kj2JLICLOIQFoyXGfmokgJRAtuyuUaWuBYyUY1XSlxKXwmwIRF6OXjKEs0oWK0W9sob28iWsblzCw3uPMD8+hi7VOQNY0itVqCDCjAyWAlm8fTKCJ76n4ioku0q9CPGdioqQPKwSUH1aFyFO0TIAkqdhahWov+GiEUqVSg7DVg30Ur5MIMYxZ1nxEEdT2VDr9SXYjg\\bZe5NghlrhwZDMtwq7FYnyOQYz5H8ruF4IidKfk\\fI8jiWDAV1lI0fyZzh3i6UQWdFDJTA8ONn4C7abMeiFoVhjCqkEbJNBIhv1B2qkIkjRGSLSJor1YwMwxsnnsBjfZ1eH4b634V2eF9vP\\6f8DjwV1sP38Fdq2BlhagrdURjwg6meHmYTQYYjzg6bgvDN10NkSeJfAsG47uiM6CfYMyWS9DX6UvT0bevJ9zeDZdmXTOqj85nmCXIYEHwVUeC9SR51bALwMaqTXj7NdUTBgZ7DDKMaHI3PBlEbWWz2P75s9j7eJLeP1nD\\Dk4SHaK6vINFs0HbpGQWghYnCyWDorqegGtXlvmwJ45U3Octl0+LmMk4iyDFMthsnkfo5VKIIdnqDRu4f16UO0MIRjcnHjCZAHJLr3OHImlZ\\LOJAbqhxMZCRUZgmRMUWMlPEsDEVhc4StYeoB\\WoF9vlLOPvsZ+V79I8OMe6cIE8jNJcaso4lUYjpSQejo1MUk1B0R3Qx5rYuwu+pOj7AKsd9rBfJ4xzTWYgojKTLj45A17JlcySrzMNFlCVinKG2kC6EKFGLtxyd2H3JcN3CRNWqI+qlOLx3gvmYhzRLkt4ndgTvhR1c+8e\\ivbZbbz6s3fwv3znFex1Q6x4bcxsTfQoKiBUAQeOWKlz1HwThqtCiVlVlHVH8A67eCbzcGEGnKHQX3J9CAKZg8TxJc+1HMEyxoUjtQDjIkHP6MA5U8GF57+AyFjBk8MUuaOjvmUDzQH8tQTjZIy88OC7DRzsPoLtVbCytoX7D\\ZgFg6unL2M5dqKZCA5AjTo+FIcM8f4jx4pTc5Sa0lYCBYzE6Rwg+W4kAsODS9kr1qtZfl7HuiZg8frKvcCZQBk0TmlUDeRMkbRnU3bael2V5oc9UwsDuSSBSZrscxcREpC4EOARYBXr7fK8R7lJxRrc9SX4fjkUGJq1tfW5XVwj+NYjAedIQuO19dRrdXhmA5cJ4BtupKiTqOSVOWQrS3tj3zW+fvIoYnehyyTQ42MDjkdSWKMhkMppJb2BKOCv3r5J\\j++w+RVlagOwG0eQQ3nuPy5jrObmwg1Q3ce7Ivva68r7\\43C3cvLiD\\c4RXvvwNvYGE8wtT3LewENXOkPT0fBrt87js09dQE3P4dGsxew4zUFS8D4mc85JUIGj4308fvxQANRwOBZdErVWzz\\\\vASCEhAzhZ1MFvfm5569JfcjryPvvQcPHkmEEjVXv\\mbv4lqvSZsFddlsmLUXrVX2nLIvnf3roBNuhF5vVmvw6R3BslKvQ1Br7Q7cJ2gXorjZKWJ5Dh24WiXjku51sr1KFrh8hC+YBIVq6WArgJYn0R+EECpeqQU3\\ved0qA9Y\\+vwGWSE8FYH0bf\\H1P8ZzL1zGC198BoafIDfnqNUD0ehQFDkcz2SUoTkG5hQUcnHXLExHUwx7pODozqGFlnNpuj0A11HOQZ4kOP5B4SJKOS6yMZ6ydmCGbm8gJykWM6+2V9BsVOVERhZsd\\cxNlZq4gbkySZgLQxItzNoTtGrorUpR3G0eS6yU8ioRAykk\\A4NT5R1tJcEl9lpKjZmHJ0QsDIk+twinSWQYsAbeaiPm9jOVxB99EI1ZUAm1erGA\\fx8G9n0LLxmjSNUIaVeq82PWVgzWhpKapmRIi5FPuhcVcVy5e6cj7OwCLwIlLMcEOGSymoEtwnOIs6aCShYACc4Ian\\Wpc\\AsYjY99LI5\\PoSWsvncOXySzh53MNwfx9R5wDmtAMni5W1nPEGBFfcc0s9FuFTwukmmUe+wLz8HDJcXOk+NimUkoESQMrJXdfF7EBxsASP2hxBKSdZxMwqUfSrkR0dNLLxM9rC85CGQxFQV4ImDJNjGrJYFpIsxuFJBzmpZJ1p0ATF1Lqo0FBuZgTXZDcC3xMHIcfTzFlj+AMXW8k0Ku3JES3K8wQjlnS7HpqeSaOOAofST8kNkAUkpfCZbxDjBriAMvbBtjDjeuy5eOq5L6O9\\QwsM8CyW4c1HuLx7dfw0d5bWLm4hCQwYacG9GGG\\pMOJp2xaD1Y\\mxoc1QrPO0wVyVEzj5B04ZtUn9Alo0p6oqRVQGqClgsxs2OOAj5Kkm0kTVkGTc3HIpgCayUrZ2bv1DeKn1STsNpEcm9w\\8exznGsxSZzgXUhF5dx+rVl7Bz68u4\\XCMvccnMHUKSV1J2Nd1dX0JUjnqp9Vc51hJ+pCpfdMlciGP1TieGWscvxJwRNSHxZGA+UAz0UhC1Lr3sTJ+hEaxD1sfShSEyoujRFs5+ngP2ZIop7QzZDflfeGom2wFa0EMaok44iWQLyQ0sUMQsXEWl37x11BrLWPa62DcP0E46mM46SKMxiJ+tek2jhK48wwWgZyWIWZenq0htVg9osPkayeQybjeMBuMcTFcWzJ5DxzDKsc8zC3SYNGEw+qRNBIROZUZvBelColaEamfMeBqPtJRgeOHPUx7oWiTKOkcWnNYL2zj0q9\\CcvbZ\\Djt9\\Dv331JzgaxajZLcxt1QnHw4AcCDj24GZAcOiwAopuS+7UjPuYonLQxc3MwfYkx5kkF8Gz5FxxveS4RPSXZK5ieW2hVkMPEYqVBFs3t+G3LuHxvo7Q9bF0rorM7SALurAbLJkuEMW2RC8cH+zJSGl1bRN37z2Grbs4t3keK80V1IOGxDFIVhHddGKMKESjs7y8JJsmQQpdZtQyDUeDj\\V9HAcydJKSEWGlRZai1KxycM9VXMIi1kEV\\ag1i0SAjJDIUHAEZKu4Bf7+TJDnNVUCc2Vo4IYaxTP0+x3ZpKtBQ1gTakxZ2yMtEGX9DoXv1I0tZB+LpHCmhK+uraHRbMoz7btVAVhkQaTjmXczy2DLqBC+HH4t728+75RYhDl1jQkKajW53jFmp96U53CWAy+\\\\qaI3AeZBcOpwaNDezJDoGuoVz1EeS7rHKMe+ENrjoNW4EmjxICORGYDgh24IVybz1gkWs5ffOY6bl2+iJpF52mGwHGB3ASLMyIGgzoEJhp6\\U4JhhkCSmKF+mvm5zVloiTM+Zh9xaob8uz2GcQhuxpPJXSU4JS\\LzVYZ3fOwvE9lbTObMl+X7RXnE4wkZ3PGMe53W5H7lmCV9bzkF0kk00NOA\\zXBVsR40AVY6VMpxJ3ITsUWoyoj6Uk1GMOjJaVNMYYbTKFUYIkiJSjvlCxQzJz8tSvPzyd\\AHf\\CH+I2v\\D0MVhZPi0VX3EKD9ed\\8ce4dvMMrj93Gbk5Q7BkY2m5IXPfaBZhd\\8AI6HXLVjc6CwbrsmCzQLTUYT2ygYsh4JyLidkmbjJURNjw7Q86LqHoqigP0gxniToDcYYDIfyYqu1GtZWqa+qycWmS4xjwAcP7qLBQEh2bFk2qjVSiragWZ4uFlkYPM3Rfr94wKS\\sFIpLbtlECnzdORGVV\\H95TvAdVChjjZ+LvkSGYpZoMQ8URHI13G2nwFx3cGMN0Ktq4uwTT2sPfRKwjDY6wEFVSZwyM5L0okDGC8QgAAIABJREFUzrA2PrB0aqmOM\\XzBVSV+R9ykiprZxQnpByFSpNVyjVl0SPA4mi1DFYTl4LqDiPbwtceM9nb1zEzYmEJRkhgNSpobpzD1QtfgDbxsHvnI4y6D+HMevCpa+C8LmLXoaYSnWW0ozoIGV4Z06lYAiwyWGS6JGRUrCz\\2UeZiUTUz3GeyhShBkWZGLjpEWBJpotCDGpjllEhYxIspCF7ykaiCWq0VhE0mjBY0aMBJ6xH8CtIoxn0LJK8H+qypIKHN35OHQZLXxnoZ6sTjGh41AmELFkuAnzqHHTM0hz9MIJDW7awrRIDLUCMC74ALGaeFDnmJjdMVdPh8TRaqwOuDTvw0d65Cc1vyyZSd2rQ5yme3H4L7773Xdj1GPNagfFwgmyYwp4CVXYHRipx2HYzSRi36SrNImW2KMcU\\L3ikCcv\\h3ZGqU\\oQWcl4DMkSaxEtw\\VZK1CjZk9pT6vfn6Oe6yDTIrvIFUQTa7N3NqtsqUdd7vIYXGNM9SwGtVUd+5hfa1X0Bsb+LO7T2MunMEwarYtFknJRVbmo5ZFAtrQ7ccw6kMneYWU07bbAIQwTAFp+U94bBkm4DacOHrFoIohHdyF9XOHdjRHRj6iTBiEqfL+51UPjdTzYRdWMqMIUBOHVwS1j7ZjgDGMI8wjnJhZBjpYVc9jBmUuHoWjac\\D7tWQ\\dwD93jXWgZdZkzRPMJsmSGKl1zaQGPZhjxnrMuKZfnOJOeVRagp2JkER2i5SFJC0zDSPrWeFhhFx7ZxsVYijU4aToTWlg3HWj8PtKLyXeImiCGUMYCsIq5hdPHfYxOpzAKas4s9O0I9os7WPu5Z7B54Txee\\td\\NXrb+KIYae5h4ICL75FohlSr1HYZTJZtoaYI8N5ItGW2mSCoDPC5VjD1jjD2ahAVWImEnGk8TRe0BQhAamJOAdjw0foGGhf2URrexMHnRS51oZ7sYnmjoW9\\jsIjQ7a621kuYnplONiB4eH+yL2JRP9+NGeJK6uLq9jc30Ta0sbssGJw9pQLtbxhLViSmzsurawGfzFOt1T3LnzoRQnc81k0vfqKoM8mZPFTCJD8pGU6YWrihKQc21ZjP9kLS2NrSqvUVViiPazrOeTDVby2xTAIhbRDca1hOh2T+TZq9WacqDl5XcdX\\RQ7EXl51Coz\\WFwHAhuKeG6Pj4CBubWwKwqF+mwN82fdFxMbtNzTDLCUZpeyLQIaAQ6Qd4\\ynmKplOJWCU75HHtHjLkU7Qh0eHeNIZYK45oEjFY\\TKLIVOiYyZY0YGh2sC2WWTxiau8TmmbD\\wAgl2lt7QJIKhMSuLh4gIV86cxcZyEwFvqWSuAFZhCgsb0Zzm2wIwKfIX0Tkd+fUlJYsxFSvEPVYE4mUdjozeqPvlYZWygQnzrzQRxfN9l2vG58M2ZR8XFk\\2aGbcBXIwZbQJf54UX\\M1sRtTchR5Lbi+qUgG7gPch5SjVB3KeGhVIHrBaijH5iLpYGHGWgCvT3Y4fpJKyed7wH2NYIu6ru++\\B38\\u\\\\AX7jK38Pg\\UxwGIGSilyJ8C6en0LV58+j0gbodK00FqqwXcrYkEej6ay0ddaNTgVT05NXPFm4zlGwylWN9bAejLL5i+n8jaINsUlqPsoigDR3MbxSYhOZ4wus4L0TH7GSquJIGDEA38Jzk8ZojbH3u4TYS44+qH2Z4FIG82GOHv4BlGfQ4DFD14oAppFI7ecCIhqbT681Y9T5jmOPNjfl4fTciwBBTPO4zWe\\R1oOTcKHVpfw1bSxmxfw3AMrF9aQb3RxcMP\\xNm0wOcba+grhcw47mc5HmipiCcIylqURbpsIsLtqCnhb5WnJD8+WmAJUoAivJLV5+MfheN6PKuZqLFIpNFKBshhVZ3ENk5OuEQIbunVl0Eaxu4fuFLaBabuP\\++9g7egf2pI9qlMNgkD9Trzki5MlNTq8KuC2cgwLuPs63LqMiytf66RtwocUi0yPWd0nvVr8DF36OieT8QEaDrANjIASrqXdA\\lecaAWOTgdw\\LpkYVWbXExY0szNcAqTJ9FkBp\\C\\ojaFoIOCmY1jEYTAV18uALPVziwzO6SPbPQxTU6C1NM0wJjOkgqAZo1ClxLT6dOZxEF+AZ8x4fre8g9QxY1v9qEXanCqgTCKsYM6DU89GdzrC2vYqm6Ahsu9h\\cxg\\\\5n+FbpzA2nIwjRKEgwiV0MKWvYSK4UqoaIIZtHQCnU5QhsmWXYTMyuEqEYUJ0phhqTo8Ce6jpooAhuWvORIGRDJCRRKcIeCLrJZIMQ0V8il5\\WJbVeCLCZAy9mVlBvWTZZ5ZlFI\\SfdeDsPx4axfgbX9As7c+EW89\\4eHn90gkZ1Q06xlklDAIE\\K6YYCEgJwEwysnSOGHVL3HS8vtWKL2OreRLLaIHgnYs1dWXsUjRnY\\jdhwg6d+CmH8Eyu3DZ\\0iGR9pCNOR8fnkPMembmpvS2K4KlJnITzE3K0KAKWUkdApZgF+tILZ9RE4L1s4NrJ89h8nwBB+88zqQsYIpFe2dxRgDMqIJs8pV8bESdKn7lAwxF2reTzwQiUmDOikm\\Me8nyIBWI7BmiPqt6g1VAXRuq70RCwxFyE5xeWUOXDD0wsZCSVhgXRuoHc4xrgbQqMuVTcxcFI4nz2PzZ+7hTMXdvDaW+\\h373xMxxOYlipC43TAAIDCaosy6UlIVy5NhkeypEyDUY2x8+DEXaiHOvjBBfnBpp0tJXBqzEZfMo5HBOxreM4GUlhxvrZC1g9exMnowLDOMfa+S0EN1yktQEO+7fRHZ\\g7M5VaIWLyXAiG1x3MMDG+pYYT\\Z3jzGbzrHUXMHFC5ewurQu+lpeRR4CyAASoAaVhgQ3cmzEiB3eU3t7u7h\\\\57sTdxU2RJBBzvT0lnaSxaRTBg3Wv5\\mqbUnDMXp6hi59ThltEsInwnY8VIDYcHFbXmfeIW45eqoFwaqBi4GYZjaQOhoJ7PJdlKVTxO\\aNwG7JpL5K9ORUhKOBYbDyZiBaJxh1mtZG9ogaLp2VVPUhGkyyWqpXiBxkqNfpWB9nCyFDEMWJG1czI7OgwvQCOH7CFGGPm3dHtrLMf1ICjeSjmmdRSOaz70nLMWB3ENcbhgYsrG\\swlcZLHJX8G+ktYyI7tUszrDRbCOj+SSIgixAwhFQmEZmM+wnYpKS6zO5jWn5QYU0QmaNEGALKPz49jhXXJmvweIg3KfPhlIHXQ436yWjNojlsRzXALL6e34PXi+8xA07Fy8Q1QNgRjgJVT6CkacrPV6Naro0Sv8QC5xJE04AixjCZuiwys9Qz8+mPRc7fgsVifqYC78qNrgxzMb778t+UAOu\\+bsjwk8Alor\\p8j969\\4Ki4\\tYFLN84izAdwqhrqjUC1mdNSO52h1myg2V6Sfi3bqQganwymMoNtby3DtPlipkiTiar+MMlcUcflYTBkdoiGTjdGfzCBZtJFVUF7qYoaS3xJvUoy7xyzKSnivoweeILg\\J7sVLfXlXm8qPxLFqTOkmDHkWA3PnCig+DYiAtwefqXhREFqkEglCS\\djDsyzhD4+mNOhHaNOfUp5goEg2zeYrBow4uaJuohG2cdjU0tptYWR3j8b3\\iMlwFzvtFdSomGJXoyz4JNkVxUv9yyJuXwDUp5yE8v\\Lcti\\D2DxJhVxOceEi6BPEssyDlbWUya+i1CVMmfPQF4xcDruI3Z06BsWjFYdlzY\\h53gOg4eP8IHD74Ps0+ApcEikGC2B2tmhGlfMGw8rZeaegkqJJNFLZhi1sh4\\a2bsbzZRdMgMRll5IMQbiolfmFR58Mhn8efV9b0qMWFNy\\HSwaOuyOEcSGAZnVzE7ZPcSlw+EQxmUhm4vyjjiYnC8cHS\\elwkByaZJEmgZEEC1J1LnUlTimK\\2Rk1mCuWYipmamEqBqW3AY7UE2q9oQMapteag6FRlxThhea3mYxTkOewOc9gfYPdrF3vE+xlxckeEf\\sov4qXP\\hwsPcB81Md3\\89vIJ58hNbVKrylJRzt95Huz7CcBfA1D3OyTfSLxaHo4dg3aQsYJFOmNuQoVpZhbkQVz4XFGiCeAilO1g3MUmpaxzIqpTibDkupCiIQ4EUVUKXJPaKwJme8PBczvoFskAJBAthoUIloACgEVBbNLeQbz+LCZ38d+4cR7rz9BHpKto91H1MBYuA4hmMN5vmweipPoSUaPJPNeIXkvkm7AgOFi1QAlpQcC1NqSA6bn87RnB2gMX4IP7kPS+uCfZ0EPMyu48iKcSUyBk+iUoit+vT4XEvUAj+fTCd7SaEOSrbB9GcDie5jnDlA+wKu3XoWngO89foPMJ+cwjESGAWZNjJQlAewN1BOAeLmZMcfDx7Sm8oi5dIJzPFonLEknPe32pA57uY6QiZWTAccQ\\GaWTxsJDJOpc5JTDYilE\\k\\lXrlwtTC9A9nuJ4vyfrDhnUsa+j8rkrOPOlW9g5fw6v\\vh1\\Ps3fobjMIWZ2GISktG3rBNlMG75aErZbKxYGWrACOCNQR8bYYb2aI5rcxstzYbBDV1uDuZgpYj0Aj2jQN\\L0VoycPn8M0jjczg4ddA6t4L2FRvhxjHG1hFmSQed3gjVyhn4TgNROGRUKUazDGc2tkRndLB\\hPFgitX2Gq4+dR3LjVVhzAhexuOBsBiey\\W4LQ5CRrjwgMQxEQXkTFEnaCHDxmBPfh0ZD2oCGW7MAEtumhLpwPE0hews9C5dDwKwmAqu6fCr7ANsiVxlcehdACzZoD\\FYNHZxx7BKGIGY13cgQa1xpEqCVddh+UGXo7gVaglD3ojGXnyT+5btfoSAr+KZn0Z1UpDBVWWDJZmFDKulM7BUiCvOvDUmFKAPTVyoymSkEnxtgAsw\\XFkML3fzSbqvU108hhoYgKNUynW1jLMM9iubacOFGPKpMViu35GpjrS4AlrI6KUIrSOVbaFbREpkMAGQnpwfYR0RayTkwaO8paupSGFBe2pdg5ZmQRAC0coos09gWDRWZdMVsK\\BIc88FmoTxJEXVoplZNHdQ\\qWFjlp\\ST\\F1UsjOpZLvu\\QZSiPLomNY6VdVFZsCcHIQZExH2T4hLOGnXJvl\\Kjc2hYs14Jh\\P8DWL+P3\\jK3wOwEo4Iyzj8+WyCb33zG\\jzr38VTz19Ftdu7WCeD5BqkYQxBhVfWCTSp5VqBfUl9kep2TdP\\JNRiOGwj\\Z6C65H0S3HcDN54+jKo0BuPLVxcDDC6XGI+UyTkWCj5aNaY1gkRLRL4TI1GNSEHR7sY9DvYm1tVQEsj6LnTMSDfKOI9kkxi+CVCFji+nlhlUiOYjgyVoKIObZjAngUCatCkEXHGj8mEwaPdiQDSRZqVUomJ4w4THH64ATr5iaq0Rmc7uZoLNexcT7BUeeH+H8pe\\Mnu+78Ouzc\\b597X1Dd6MBAgS4zow5m0djKRNZnhGtZVQV2bFSyR+ScqUSSxr5F6UUa5lFnsgqJ3ZFUqTIkjmcEUfkkBxuIIcEQRBAY+293\\7uvqTO53sfQY0lO+kqFkCgu\\H63Xu\\3\\M9n7P09q9joeqijhSllJuk6twLskDAGlOgVb2DENXqxMIMH7GAcsNUQWaKx\\rYJS7ceeIbVM+BIpFnRct0FRZ9YxwVeTx9uDq0ioM+ww2NHPaygaxqYb59CZtzT2M8GODKe8\\DHg5R8XI4MeDyAYtVTQyB1EycLposGT9Q+E0tFhATPMnm+DfwVSEYLEq8uX1LRIKU\\BTFpYoRI8PBjUoGo\\KQMdFek7EdwZFP0XRG27iO06Enxc8bZ7fRmeug6uTYff81VGggCMj8kKUwRIMk6d4ZNX6OWIIHo5Gi0ktl0VeEeY5+xO7LDC5jEtwSqq02rFoNbr2K5fYCHNZwcGGT7jwmYWfon5zi4PAY93sn2Ds8EqszXbJTBkkmgbAniaajVHfwxNMX8NP\\8Fksz+3ATXW88KffxIPd72PhUh3mfAP39o6Q3Q+wFNRQSUyEhiqsdfk+mwx0ZBaYYgiFP9NNofF9P5SFoSJ5P7YwRVz0KCLmps3wPYJM2sS5qdAUwAOJzounJAfCYIkzqeAi5VoQFBQ1Rvw0XoMgpP08k0XYd+owNp7EwqUvQnOXcO2dB+gfBJirz0PnKZdBjhzF8msDakQ4PkuQSc4MpQPqPwHTPDELte8jEIeXIddGnIfJGLXJHsqj23Cn12AmB5JXQ9AonaJEI+LIM2CJe5i5WtTK6bBcV4St4lPVyZLFmFIXFUTyXlBY7Dh1pHoFWm0FCysbaLSq2L39Nk4Or6FsJWAWK5lQ8IRadhHwMEE2KrdQzgzYTK5mPZeIZDnmVywsD0+skNF5D5omIj\\GdMRYGLIdZRi2jqk\\UaNTfg03xmLjlLw8JlAXNSC857PMxrQfSF0Oxw\\c+46tFO7lczj\\+c9gcWsZ33nxRfzlD9\\DKLPlNeV5Sa4VtUUs4iaok\\eH7k32\\WWO0qISexgp9NEQnWmI9jjEo56FBdiokuGiqL9kYKrH6Cc+jo0Ypa05rMw30bLWcbTXglk\\g41PzSPq7mJc3UNseRIY7XkZBqcpWs15xLGHIJ4Ks7q4sCSM8f07DzAajHHmzCYuXrgk6e3cEwaDU9y\\d0ckGqsrm6jX21KCPBgyN4mjI45ceWji6Kkmz7hNUT9L6wloOHrmuCqIRHejNksVGcRJi+RjcTOWWpMEfuhLgK1yLfPPVNK9KvHl88H1aMZXqPHtZDqWwmZqfDiGVsBMbbizHCuJc2BIreR49UUHST0ptUW8Dp32nLBz9VoT7WZXWB5mYYmmnPsMZSWFWYNyACV3UQyJxAjQ1U6ywJuKbpNZWqZTR6Y5mEwTXL++i\\3DEzFGWLBhMog6yWQsnLK+jbMOOYwwSLskjPOU8UUMS+VzRJOKdEJzvK8cc3Q0L2y1sbqxJIYy6hsNg6YWVTvDe99yyAqxcDvA0fGxhDwz6Z57XbtVEVH5dDKRcSddgWR0OWplj7FjU2cVYm9vX3Rajz\\+hLhvee1oTuPhm7lzs0gN6vJ8z8Ph0Qk8CuAdZSZhFifZRTJVKtaBe48pGVoMKeU9wkMW3er8EMNNGgswVKylul+U8Y17kvo84cc+alkp9jW5YNzHeJ+oKQ8PgC9873l87Tf+JZ79OaXBWlxkkruqV38YNMokX2+Cb3396\\i9b\\xvOH95HecenUesT6Sxpc2W8RrbzR1Z1Em71Rs1sVLzBmAW0XgylUypxfkObNeCyREO2YOUHWYs2M3ArLODgxEiH+g05rC8tIBanULLMc\\QkjXDH5rlmLSjjmh1ZUdRoykjEsIUPlAqSNSV7083ArUkvEkpru6d9uTkQDs0hXYymw2pH6kK4BJaMVc2XWZ1MJ15OB6KboAJxLTnkj0jc0bglU1TBIMEC60ddHAOp9di1G0Xi1sZjvw3MDm6jroRo6knqFKwSjEwcgQZK1siKTRl+qswE9SWkGFghAM3QQlXfcgG\\ThNKaSOPIdqTCe6Ezn+qrZ2PqXUpPAhZU5VQtGrrUkJMO3\\rXUHkZ3BKq9jbfVTMqb98PrLsHoDmP0AbpShmmhSL8J\\iQGpiYwJ+bDKraSiCgTkqdppCYz8WyRYsxuTp8xZNYECjsxComOnCDTliUSE6Zq4AmMKzymWTnNMSbu7ZSysbaHcaMOuVNFot6QSJ\\dPsffBa4inHKGo8utyiaJrHaPpBEHM12XJuOZkMJDvXaFVvNaE7paRs5aj1pT8NroYG62aZGDJw2iU0esNxelyfHSMO3fviium3+uphvaPZZXxVCWORBly8OGzUW646G428Eu\\\\CvYXHoSLa2O9176M7z56v8JazVAdXsOfd9Dds\\DUr+EeZTgSRsBR2G2yjhjmJ+4hRQg0jM2FjC3i6Nvhvo5aDRryHgqTQNZPEjLe5NADhr8ey42nNhz\\qASjVTorhq\\Kt2bGs9S35RyqCyLgaTn54bQ90nI6g5WMZWRL26jvvP30Fp7AnsPIuxe20PdqKLM0VjJgk+wywWa3aGBCtjUrFyKp\\NCT8FnzeapNsqQ+TwQBchsuvx4bo5gBUcoTfehjx6g6l9HVT8WZopxGRQ0knOW4AMdEiAqiUAU0Us+W+F6ZShpygBJPivUzXHI58IxKnAMNoPayPQGKu1FnH3sIk69m9i9\\deIRgdwY8oBDMCN4XNkJxpK9oAacBNdytHJKMnITzY8GgL5HLB8VpN8NEoCvEmM0ZBsoyOMo2ZQKqB0gJxpEGYK8ZsxdN7hTS\\XhGybmD01C3aiy3vJlzNBhAM344wOj3ziMyitVvHcD1\\BS288QKRV4ScDIFEHCLLZNPtwndDZmaSZSMlQk9XliEfyCjOJxigPPLTGEc75BlYSHXNkrwkmzBgDJ0Vfj6G1S1jaWUOrtIDJETV0HSxf2oa97cFr3ELkeMJcMhiOjQHDoS+HITIWXEuZQ8bMKA6j9h8cYDKaYHtzGxceuSC5WtOpJ7oqapRYH3P+\\KNot+ZlOLt3cILTk1PpI1xZXlHdkYYhGzHvbRqbxDzDyhLpoLMFrHCESEZrFoEjI6VCv8O1iTVpcRJIdyV7bMslSku4yVqiY2UQtfLecKNXPaXUAI8nIzkMsr6NhzmK7xk+KnquoruO9zhBGhkVMis7OztyiGT\\3uLCKso269xsOVQ4DqULFPirfCX+LDNB9SxSgMB1JnNREgfun6pHr9VahJaXoaMs1XVvvfUj3L13CstswNZK4j62WBFG5smgSUTF00iINDd+0XepbYRyFq5n0nwouYRSxyHgaOPxDaxtrcCumWIYsR2VjyZdiDwAse3CMEAh\\\\vX3ldOcx40whCry\\NYWmQfK\\M1fXECEiwRKO2cfQTVahMHBweSAM+Per2O9fV1ef+vvfuesIwEmLu3bsn6dfbstoDoW7duwmdNUEmVcD\\++OMSl8D7iHVGXAf5PHQW5rGysSbVOyyo5vrHe4gTAb5uie+RPD1FeigDEfcolaNYiFlmVfCFzlHoEXH281nmmJWmpO9\\9zv49a\\9S\\zjX\\glAVgLi8uFUeLHAFboTz8CWBs789h+pAO3ocGpuJKBQ\\F2tWJLIChfVqNdhe3qCOJA1Q1MfQE44pggDc7Uam56sDEchLh3\\wiDUQDTLqNFd1ujwVxJNJu2uKm4wUjyOhH21IM3nUhwnGisikBM3gzTiSc3CMGSqmhhsbMa6ZC94BvNN59\\xpv+5OREbOukH\\lnsyoCZm90Ol1xLXIx501DwSLBVRBOcHxyILlEXn+KweEI7doZLJgXEOxasGINndUYE+0a\\OH7qMBDU0\\R0GxYPF3Sh5P5SDi2I91vquJL0YfLNEzlZXET\\c8BLMUAqVZ4CoXlgCWaJmUbVbyYCgKlGJesAp1TWrmEg2EfC9tVEb3Hehubm59GvdrC4cENhLfvwDiewPQjOFEqp3gGVSYEWKI\\UYZnjg7EhSe6qSI2QkLvCmrkbxJZiqPjmEi6n2aN6WQEi9LQwELiqdNemIVChRmMSHBJK1uotLpw6y3YtSZyNtRrukQ18L6KJkOEp4c4PTqSCABu5l7gy8yeJ9OYIxsWkLplNDod2Wh4D9aaLbQ6C2jPL4tQkpukH\\k4PDjA\\uE+jk+PcbR3hJPjvpySuJFS08TFgh90PyZMwyZUnFXCkLoutHH8d+yaDb2e49mf\\2U8+egXseTScfounvt\\fg9hZQ\\LT22IWWD84TFaRwaW9bo4BPlzWTo3\\wy5rkrTpd+xAFj8uRgPMR6piodqrSS9g9wAJCOK5gEGoNMlFCfCnFSqJVUZQXZzNvJVciK1ossHR4PSvinXm84\\idSguSNgXkyAvNxAWF9BbesT2HnqSxgOHbz52nU23UieTmwbiCWIlTNC5W5SETGOWMjJmnB46ugpXJbBclwfhgg8T0S3vox8fDjZGI18iEoyRDm7B1fvS5QHT9wE\\GpEXuSssUc0obaDeV9c6ui3MymXkcBOl9GYBlmdEpJARxaxo5J+ex0JXGTVOp780megt6a48t5fwDu9IaJ2l\\U1WgifBgBalck4x3zNBI9FmbQqAxVEZ9pqVq5CLNWzGfgZfI+\\Kk0aswOrNReOHPzYQKGKd0tOSQ4HHjs2o1gKoHVGyxgODAKshNclQ+xqGFRMBLUFbF56Gtaig+ff+CFee\\cE08RBmI2hp2VVv8Nnn+BBHHHKZIDUhpE5ClRwbaU0LApRGk1RGwU45+WYD1J0M02iMU5TD0d5AHuuhbXz55HrJUwHNHtUcf6pi6htWjix7mJsHnOSL6MY0HPm0ZVNoXFJ3NqHR0dotluoVxmqaeL0+ERyDJeXVnD27A601MDpSQ8nJ8cy2pvrLmJr8zyq1RbGIx9HJz1Zb9ZXV9U4iJqfIl+KPbMct5IlVDoojrqU+YMAi5u4KhpW+iq61zhikl47m8y0YrEJvLipSyK3tFCw\\oXOQo7meNgLZS9gwCjBFDPzeJgRY45p4P79OwIu6GYn28bD4\\r6mowS6apbWFhAEMRi2FmYW0WVGVU08tjUSJbFjciDp7qhZi0YimmjaYsbP18Lfy7mFTKyRMTkUx\\t1gLylEniZcShjh+8\\Bbu3D5Cq7EkwdN5xH0lkec71anZ4rUis60O6qKZFuZKHXjFEEOClaaYYu7A17F8bg6rm4twarw\\ObKTAB8ZhQs75atuwXfffRevvfZD0ajxvaZubnGuI25B1uXwz9566y0BOwyOffTRy3IIuXr1fRwfH8nnMM7hwoULoqV99QcvSVXS9vY2rly5IqD9U5\\6lLBl\\BqCKzEARRGeeeYZec\\efvtt3LxxE3puoNvpYn17E+cuP4p2l3VrbEdgLRIDkgkMH8pYhN4oWLtZ1ZvIAaTLUE2WZOEUSUshdZEdUQEsOjsVwPoNPPtfBFiBh3\\9jW\\g69\\4V7jw+AYuP70Ou5bDjwN5czKhPhmO5shMs94sQzNI9+diQ+71B3KqabTpJHAUU9PuAAAgAElEQVQEWI1HKbwpMBhEkvAbJiHmFzpYWpwTl+B4dIxOuwzbUg4oAjW6KMbDsYw9yJwxp4oPBcWxFEvyDSfzRGBEZyIfnnq9Cd+LcXJ6Km4OOgelOHKqxJFkqyQDpz8Qeyhv7naHc\\x52ZQIXCmg5OmFRdC0bk8mA0y9Mcb9Ie7cuIeS0cUcziG9X0U2TFDteIjcOwin76LlRmhpMUoMI8\\VAhflbEFnwbTqruJpS7kZeFFVQTZ3uL8LYKk9Uc2IuYCL7rJw8IlwnFhaTiHchDOEMru1MaaYsVrB8XSI9kYFnhki1mo4s\\1JzHXWMOgdoffuVVinI2jTEBaTrSXfSgEsitqThACLNLMSGquMEAWwBBz+HQBLbkfJm+FNrDZz3rjsHIyjHNHUQB7Zwm6SBRCrr6PBck1YrJrQXBhuBcMgxpQ7q+mg3uzKGCSceNKTtfdgTxwmorHLWG+Ti9mCJ8NSqSr1CYvLq2i12qI18ilC9gL0e30cHh3i7r272D88kBM0DwcyHqBOjmJ\\AoNidCv5S7KYUKQ8E+KrH0jYKwpQSTFzzMO07pKOZz77RfzMl\\4bdJ0ujGCEP\\v3v4t+9CMsP7EMrazj5MN9OA9SLOU18AkJphxXU2+VkXQo3jOOC1VIpzQimTy906WjcqEqrNRRsKOwF5vwvUhAEZ21Mp6S8aCKd\\0oCmTGYBVaC2bD8eeQq8UQUwrTi1wh5vg4jXlMrBaqa4\\jzOUvQnNWcPXqHu7dOUR3rqM0GDSUsF4j5v2XYZgGHJTDomNYi2BkY9jJCFbQhzbpIadJgVVJ9BdLx2aMkhmhboSoIoCb9aDn44\\YQXGc8npIdydEhM0RBx1L1NFWjAoqqMJJXdiBA9On9pKsmoXQB9KAgIWRHhaSXIdXMrH2mfOYe6yFD+69BK\\3AUrRCEYasV5Zuei42fK4HybQ6WzjJJ4qFT6\\BN1i+lDglfcI1yxJ9ubnpSYmY9al5FKdwmoucUISiBY9l1JgLREWoWw4nBD4YgChZsaQ8uXc0RA6wLhkIyoRYH0CYTXC9956Az+6McEoMBFhDAMqLFMYLDJ4EqxJmQRBpYU85JoWIzUSaLYGCwlKXojqyMf60Vg6ITvKG4d+FsArWVg5u4PW3Br6PR39UYqtixtYedxFWH+AiTXAJEkxGZMBqsGt1EWvyvGyuLYCDw\\u76E7NyfJ5Xy2OMLe39sX9uLMxqawif3ToTBSzINrNbuY666gWmljOJzIeJ\\rfrfDbsFEACo1VFyDyCZxQ+X6zu9PWYEK6FQObTJA\\JUH\\FmnHMET3eSStcoxW8A9RPXpKq0T3zXWV6kCY6k2o+vVn4jei+vvZDxFrz+UHjyOK\\uDU5GYLC4tyAF+MmE2V1PijPb27mF5eRmeF2HQH2JpYR3N6pzsARKOKiGrvEZKH6eqV1RqOHtw2c3K1ySuYYrSMrKiZOCYXu+j2ZiTPlND5xjSwcsvXsG9u8doNRcRh9LuXRyuOOhTTQ985kQZXgi5Yx5QExVXIK5wHhhj5Qamw5V3\\Nb5eaxvL6PUMKE7iez1lCYQVPAQOvI92Xtv376NV199VdYimg\\29vbEwMH4hJWVFbknWaXD\\Zjv98WLlwQYv33lbQxHI6ytrckevbW5Kc\\Dqz94Wa4jgRdzr\\hv\\P0vfEG+9uUfvKzc5lyX4xhf\\OIXZR945+138N5776FuV7G0sIKljTVcYK1do1aYnCRMUEbYYnaSii9CJO7HtmRaqagMAmmlC5MDlNwaCmDxPVJ7IEfwdEISYJHBeh6\\\\rWv\\e0AK4on0kUoiDDw8e1vfRO\\+7u\\hUef3MTlT2wg1saYhp5QdrRX0\\qsp7Yg11KNgmQflTq7+3wcnZ6IJqE9v4o0MRHHFnqnMU5PAkw9JmbX0J0vo16nzoVjPR\\lMjVXQBwERY5FLuM9Bo9VShW0Wx3YTFVmbECYYjycymx2aXFZtamnmdLZmDYmIwW+eJF5oYjWA1\\Na\\m5fFP5IBIt88GkaJ9fy6+JUlW4Sc3YaHwqpdABC3MzRYfe3r2H+foalswLSO9U4e1PUaqF0GpHiLOrqNtTVNMJKlEGO+XWSdkyw\\voRFGzeLINXIRI\\7IbTGpNZsKq2RiuENzJdZVZeAGwVPCGyhGjwLkAMqr0tpgREyDaJgaxh8QyMdUSlOcdJGUyWw7WzjyGxcUdeKMAD15\\E\\ppH2YQw+XcOgwk9FBycMiGpVzsqSejfk6J1mUkQ30ZAZag\\BmAUmF9s\\+kz01sONTFKFc71wmeclkNISWbIgSmUJuCbgrglYMvt1jFYCDg92BBqltFjYyWXRZ2hYGO7Lo87vdgV8qot1toz7XhVipo1uqygE1lVn+MB3v78uu9+\\cx6PVFICoPUJH3owLp2KPJgahaZGabpnA84jbhyEVKLZQItAApkpZSBLFSl5bwx3FtbJ2\\hK\\+wn+HxfoS6qaF5\\7s3+LGve9g4XwblcUSevePENwcYSmpo5Xb0l\\Hn9+psJuImn81NhJfD4GzrvKUiJ05buDJimJby9Kk1JbjbJ4GuZj7HpsSgUqVY09LCaiLIEXBusVpVYFeLuxFxawwcYWLhloSVoeMA5jlJiKzCau9jcbKY1jZeQb3DkP88K330JifF5aJk02X3Wx+JCO\\\\ckAvTH1jyYcTGHFp7CDfTQxRi1nVx6BdiTjQ2aJMbmfmVosh7FTH1YcwhRdimJpOVKbjaSl45P1MXwmKVSNNVTzOqpxE9rYhDmpQA+rMj6MYtL3rHkhv8X\\lP3bKwHaZhVn\\8EjGKR3sXvjRWB8B44ZFWXARRK76MkyFcLL0bjtCECSqAsx4DAWQ+XqkEml9kl0ljk1KUrnyfurVqtIBqCk68szzJiQSHpJXZOOQxNhGmFKPZBOl5mjXJIWEJZ1TGnCqK5h7cIT6GGA7\\\\oLVy\\F2Mw1RDpExhaVcZWZLASZnRJBAxHevSBsDyboyYduqMj1ph2lKIURnD7U6zvD7CimWjIgShFXnbQWttAo7uEqWfiZGShubKKrU+tIWh+CM+5hUDzkSZlDI6mopdaWFol0SdjYj4\\DGw9PjzGwsKyaGX5\\hC0cPTO6QE30zw2xMlLZkFG9tUW2q1FNBsLGI2m6A\\7Uqxcq7BYORKApfa4HKPxUHRwBEx81vkQSqEwGwKko1DV7hAUzXIH1ei8pJyfuXLacmzFC8jPp5Wf7MiwN5ZQTAE3tiXyEL6fZ86sy\\p9ctLD5uYZVKsVyWXkB6crNEkNRxOp9unOtXF0tI+FhUXRYPVOh2g15jDfXhXGjTcPNVjUS\\E6qwwvU0w1nN7w+SZjxnVTASxqG33Z4KXqhZMYCtylXs6C59l4+aV3xKnZrM0hS1hfVmSDybTkYVacOu2q91EccmRupEKIrHkmoc8EL1zvWOZ89vycAKxa24VmRWJGIyuWy72cYChRCaawUC+++CJ6vb6weLwexApLi4uCG\\heHxwcCtnB60oGiz\\DtWvXJONqa3tbQOqjFy\\KdXr91Vdxcnwk149fQykE2S3q2shgSfk7ddPTKT732c\\Kknx0eCj7elkvo0QHdK2Cs5cuwq2WYZdclTIgvY9qjMz\\58SLuEG1RJDBV6NByd4rgNbD2Ab2BIu4QjCOJNbL5hbhheefx6\\\\xtfwMz\\7LH7ln\\0PWFggqCw0WFHMsmeOHHLEgY\\f\\+Y38I1v\\DbOXVrFWWqwtDHYMk3Ks15hflWEYJpjbq6LVrcGLxjgdHAsD7nnU9QNlHihcwfeVMP+AUMVLdRqHSm+LFfoEAmRow\\L9lFy+MIzhB7DwVQGESlXUsvd9pzYWgmy+HL7p4y5Z7s2awLUyMkWe64Fb0qrOjURuvy9nCqZw1PE4iuHBt84lcaqsAEXH4bS0Zoeiuiy1z\\GaW9fQsXE5csUZ9\\D+9euY7W7hTOly8jv1DC8PUWpkqK5liG1PoQe76EU9VFNUtixCryjNV2AhgjnOL4qyms5YjApsqNT7+GI8GE2hwJXymSngIyMB2fuQx5nCGi4SRYASyhM9mqZGqZ0gRjAKI\\gdGzobbrlDDS6q9hYfwoWmrjx8isI9u8DUx8V3rBhgBKNAipOChHDJpkjRR6SLjDRXwlnJovxxxksea2FG4OAJMwsCb3k53GR4DUT541kyzC3eIooYjZJGaZdRZKZiCKKhilIKKNSr6G9uIBGu41SuYZKiZloPIEqJoMMW8R8oUKbM5lOcLB\\gIP9+zKL5wmK\\VZK\\6dyUci1sERbOMGC9mXUCMeicuov\\vv4xFNlEKqvkal7AbBkMZIpKvOYNMQEDdTilMoo1Vv46i\\9E1zauYz5WhvX330b3\\3+15FXJ5g\\2xLL\\PBmD+2xi65vCfMDW4dVYsWt2uik+oWMCfUSFkM2GQ9gI\\AVS8UuTm4SaebLPUpeIgyYaK0WYB5AWFiepQRY3PgfhtlKFYhcL6UlmhV7f2QKFYETDSY5RtMY9e4GMnsORvMMdp7+KXhaHa+9dwMnXgqTVD2jGLxAAkN5QqV79fbxISbTHkr5CB17iuWSh3lzDDc6gZkyyoGqfgIsPiOSYARbzyTE0wwYMM9Fvui6VMu\\MLR8dMnR0I1ItkZPTNTSNsrTJpIjHfq0BitrwaAQWazavHvlygszJMJq3cO0lWHr84\\Cmdfx4a0XMTi9AtMYyutgTANZW5vvk2T2qIyc2LbktUqqP4ln6RdV2g2l6ZSUWvmVzzl1olyjOM6g4YDp+lLK7hhiFgI3zpD6TGp9bEBKmVWOz5B2fKbZz1WRlCoot7aw+sjjOIgO8b23XsfNvRzDgDl1HBuTrRQbirDvElfBkNqMm6QSurMjUhhSh5EFIbTRGPZwip1RgnYYo8qRm6Vjfm0NnYUNJLEpzBWac5h7dAPacoZj4wPEzjHCwANCC2Hfl81pce0MdKssazEPC1kUwRt7aDQ7Sp+mK6H\\\\Qf35fdLK0sgXqAEgev2yvKGjAbLbgu2VcV4TBPJRLSVZIj4fnMjE0Gx1G\\RAKAEygQ98oxLIC8ZRKVf5P0tjrIiPJJkAP9tMmZsceBewN9zbRgORxhPxqhVa5LzyP2Bex2BAcMsj0+OJQ6C35cggACRCfIP+PMYmrDFdPGeDvqif2RZ\\b17u1KXwsBNMst067Xr86IZ5jrKLCyOCHmvqJofxhvwz5TLjcJ6Ek5i2EqZT+V95KTj61DjUUemMEno4vVX3sXuzdsouw0VKyRF1OrQKno8yQFT65ha+hSQUGpMNS7jSHL2OfJ7PcfWmS42zq6g1nKRGtR4FmysdMAmGE7JQDoCqD788LrIejh2pUg9CUIZ1UkZNEe3foBevyejv62ts8IEcp3+4IMPsLNzTkiV+fk5Yf6uvP66yHwI9lTFUSbvMycSvMZsd+H7xrV+59w5SRPYPziQtc\\VHIkGacx3Mb+6LJKFWbcjxe6cviidjbo3BVxRz8fJRSE3Um5V7lcq+V99FI0rxR4o+Y78fgKwviMA66f\\0VfwK7\\yYwArTgiwCgbL9\\D7xYjw7MVlbJ5vIzU9aJaO5aVltBrMAaFIjEGfNTiuieG4J6dQvrlTLxDtg+m20Ot5GPTpOLDQbPGG7Qo6rZTpVBjDMIfQjSF8ry8aFCOvIE0NoQzJhpHmYwN7pVRDs94qMq4yNOpt6bpjdgxvQCb7UjBNUCaJ1UyLNwzlKKBLpzi98MTPLBWemkRoyALoiHSyApd+NEV\\0JPaktHkFNAilMqm0mL1B7jyzrtYbq\\jkeYnYNxrYXCTmSwp1i82kFbvYHR6FZX4FJUkFH0WhZwEWJK5UhSIioNBHnzVc8VfLU0iAD\\a1z8uclejB3UqFVH7LP5A8rFUvAPdH0TWKquHdnYd0yySgNDjYAKzaaOyUqUWFqnuYmvrGXTr53HnnSs4vHkV4WkP5TSHm8Sgn5Ina7HsM19HiodnVntVf8IYOm528rAKa6VeuowxWaDM8uyMqdeMCWCKP6XyNC2ws05V+kwST3R8JgtQ3QbK1RaarXlhqipMeXZtVBoECSU1Hg5TxNMYfpiIG3D3\\j0c9k6xd3SA034PvZNTJNT\\JIGc\\CRhh8JGpbBXosYkg1Mo8yWsVcBVkeZayJPELFB8PPy51KIkgZyyuar\\hJ+T8SDlPTlC\\j+rUDLg53\\xF\\CTP\\EPUHcbSPwIf\\CH\\xPG2R7OPL4A07UwuD1E5VDDAlmXOEVMp1jFETAlIw4FCWRMmIClzCQvbRnF8FRM5pOFtqZFzaLShtBIwTEsLesE7gzi5VcLLzgDWEXg4owdldNYUQ00A50S+0EyInVxcDhAu7OC1KhDb65h\\fHPw17Ywnu3j\\HcS+8hL9ny83TKFfzEk59A0B+JaeDu6AhX3nsNo73rmDPHODcHLNoTEbPr4QgWRbYGx8F8heo+cnRGNqQCCKjRUTcWBfgqZoMHDDKjqjC6KLbOHFTTDpx+E8m+BWNSg6214LCrtKRCGOl+VVeQBxINo3iEsROivbOG9UtbOPKvY3f\\rxH4u7CSQBLPK7qJssV4YIWZiL4nOkE9mwcoZOH7o3KyFOBSOprZh4zE4+SjXCQyWNT+UbdF+zuFwjYF+4XmhZO9UNcxIjBjzg\\BXc1BXDMRM3V78QJWzj2GW8Nd0WDdPmRIroOcB9WczJrKlKJ7lABLAk356pnVw0MNs4ZYJmxRSxbADkJUgxSdvgdnPMFGs4b5NkutO0gT6sDKMN0a8sUykvkUw4aHgTmRdb5m6aiQ4SGgISp3SshY+pgZiL0QRpKhyg2u0ZaAYYKQg+ND3GF1jmNjY3MDsce1IJcR39raJkpsPzBqQE7ThgYvHAlwZZctQ0RVnyXBFGUS1CepehNxnRE7Sm6dimsge8gcMu4BBHDc\\Lnmz\\RZHL9JIbhbkooVjqqoa1paWhbHIScn3FN4WCAjw5Ei43z8qSeibBILBF937+1+NKrk54y9idz7jWYFe\\sPsLa6JmGoUciDTwTXZOB1VU0xLDUmJEDiOpXEugSr8rmVceR0LPpKghOyVsyl4v0U+ArU8ufir7zrIi\\HzWu7uH9nT5ha3pcsfOZImwdiGUtLobHYWArjiwJb1GSxmYLfSLRnxRiSqxtBzPaZBaxtLqPWqUgWl0xcZK\\hc5mLlIfPbhixvodsn3JDyl6cKhJGCpofPFAp92R7c4KlKlyH480Q\\cFAvobXmWYzArDB6Yma9GiaMFj8PCmRrlUFdEnGZBgJ4G00G7LH88+5PowHE8EidqWESqOOZqctzyiNNbwPKAP6eKioAlkcExI8KtCuphwqNLawmMkvUpsmRAPXJ7YxkI1I8MLzz+HXv\\br+K+\\\\BX8yn\\732N+Yfkhg5UkXgGwMoS+JyL33\\36b+HC42dw4fFlZKYvWiJ2AzbrVZRL7MgyRdFPHY1Q03zjmIxDFikzESQWDvb6qFTaaLcXUKu14JCmY6KqPoZlTOCUKEjcw0Qyruj2aWI6iYUtYl4IQ+nqtZZYOkknU9fQqM\\Ddavy5vJG5YNAUEUhIzclnlj4cEkJrLSvq1m8PJw57ZlKo8BNWxU18nSq0mZZ\\cMy14nXR7+\\jzjzBGDFiY\\eaIRX3ryC+doSLnefgXs4h8ktzukDrJ1vI2keYO\\ua6jjFLXEhx2pkmfRxPIELGXPPFUpi7eIk\\nXfD8+ihl9qD8WCrdghMhgqZoXVbg4E7zzZ+ONwbgEqbsRR36OxDKkWiE0NOyP+0DDRGerg7jMYE1gdflpLHWfwOTwALfffwuj\\T1U0hR1JuUyALFgaQLdklM2E7XViFBlbVHHIqO8j7kIlUVaZWjxxgv0urjAmKbORUJGJxmrGGKJXzCqDdHQlSpVKaJ1KEpvtlBhejMp8ukIw\\GxhN3JKsDoADrUWFFglfDd738f99gnR61CsbUxMZzsqmylsjmr8STvAy4KnLYzFko+CnAleVySRSVPzscDMhQ4K0ZpcgJkebDgylkUhfxISBmCSYs8dAz9CFa5hM98\\hn8ws\\9PGyjglq1jT\\949\\E7sFbWLnYglk1MT6corKvYcOrwolTeJovDJaUJNMYIHu6YjelwFms5ApgMbJBNCjVCkplnlB5wuXfW0gTTUS1YgBp1iXSYAawZHEQHYECNCLqFbCiWgJUDimZGOr6aBxhVyJrdwC32oXZWEF9+zI655\\A4VTHv\\3Tl7E3HsFolPGJxy5jvdLAnXeuYr7VwuLFLXx4\\zquv\\V9tLM+1qoB5vQhnPAYJT2GYzhE3wJGafeWwmlqFCVEVxJQZbTO53hWa6IW52JcyIkYwXvuohy3URnOA8cV2OM6rKwCo+widQxErEWRqR1P5ARYVBqRP\\WRsOLo00\\BnI9xde95HBy8ATscS2lyhYJYspbCUiqd35QAqzAg8E1j0rqiAPmWKUZ8lqfDDYMSBOrm+GvJpaTCVs5DYX9T+VlF30iN4MDHIIyhlyuS0+QlMUYIEFZN5OUS5pcvYmXnMbx38D6+e+V13D0lkC\\DKFEXw3WV35H3CYuyZSWUZ05E1NLUwMOHj5jOUyNHJcvh+hFqQYT1Wh2PndmAKTqjEIlvYLm1gUqzgfv5fYwbA6RLDpy5FWRJCVUthZMOgGAimzNz2HS7Cp1i90kEO9Owvkz3Vkc2bV7HD29ex41bH8ItO9g8uw09ZWC0LWOxubkl2FYNFDHSJEDQFedM2GfPqLLiC7sgRh8eOKeYegPRRHHkx0M2D8xksdg7q7EoHIyAGMohezYO48G7221LSKnoC+0yNs9swzAcCc4ma8X3kY44mp8oM6FmkwCI4z6OpPcfPBDmmCNCCrnZhsDvO\\UmGE7GqNbLok08Pj5Eq9kW0ETwx9E9c59YSCwl4jmlNtRhqYaPONLkc1XyvBqLUfNJ4MADFy0PPFipvDAyliosVBzpDJn2Y0STQA4mImSnPEUn46pBNyWgTfIAlSZTVm9xECaSyq5kCRTu8+BMFyTfM167dsOFWy1Bt3UxrPCLxGkp7jnF3HJyxfdZsqzMQpTPWASak0xbQM3Um4pmbqaJ4\\WcTXP4c8v34d7Nn1f0JKkYnuJQdQjKgbMIp+Yew72Ff86PWe+wOGk5sqcWkgumSWevIaNMuh45OSAhwTWPr5XvH2UU3IsVf8Gfi99DhYLzPVEAS5EJ\\OYqwIH7oGSewOYm\\hHA+jX89Je\\gn9GgDW\\JFBWjnZJlOTc6Gn9Zr7It775bfzO7\\0Wdi4yaHQVuhshgYdarYx2q4luiwJ2zjP5ZFFAnCKM6OCyMB4nOOx5CBINc905tJtNlMvsmLNBowut5VGyjyybQKPmia4a2ZkVpckTCE\\PtWoDjVoH7eYcWrUuBoOpzNq7nXn5e55ACK5ctyyuQS4kkgQrYj5TTiv8EMu6qU4xBFDsfJILIayfAg28KRjZb+Y2osTDNDjBwfEd9EcHMCQgkKF5Y7x99QbKpWWc71zGSjiH4NYU\\hhYPnsO5sYIN3a\\Byu4i4UsgDuNkfmZOKC4uFP5Lw3dnLabqthUdBF0iog7rQAncnGLfCKZ98q8RsZiSiCrxoLqFKGcIeKCEIG6Sm5m6juDEsNcw4PRGEElwcLlOZiNFOPpBO3GI1hfewalvIMP3nwT\\b0bMPxTdJ0cFt0WTMmVlGX+J8MZed3kQqjLCoQ1VbETOjVwuYoSCOMcplNGvdmG0ejKA9VqNFCr1FF1S9KHRmHyJPCgOxaaTeqIONpiQXeAJApF0JlMJxL1MZ4OxTghow\\JuJKVHI25Vbzy2hVcvbarSoaRwGLLfMZuvYIS5+uVcYHSr8lIT0qoeXopNtuPsW\\y9ktcxsc+Zv9TmO5UitfH\\159ggAUjoCkzDiHXbGxurWEX\\jFr6JWX8Hi\\Cbeu\\I8fvDin6OxkKG6qiOMJ7AOEiwP2igFOWI9ELqZ9wHLilXKOsGWJlEBMkoge5gx3ykU9w6jJVqtCpCzikqVU\\P03zsdSc9ZtVJDiVUxpsp5mVmSeSJWH7NQykL7NmNJFXmOJOWf2zjcH6BZ7aLRXoLRWsHSk19AWJnDH7\\wCl754Bbicg1f\\erPITk5wtGNGyibDs5cfhS37u3i7de\\h441xYrjox330M09NKjjkJgFDRGBFF8HkTBfJ9V3qQ09ZUK6ep10LGk8ZHCMTWbIzCTVXWd4YG7C9V1UB11UBvPQ+lVxVzEzK2fqtG2oEnSZo2sIWSvE03CWYqznOPvFp+BsALsHP8D+\\jvQ0ynKIIAgE6PuPb4+OiWZiK7sv7JPKUMAwUuRoyS6Q+kxU1pL0gEEADxUMauNrAtjHQhky4wMYZ\\bmBtngLJrCLBgBRGLtD0zRVw3EdV1xKaOjdUncGbzMfz1Bz\\EX1x7B7uTKjKtAdeKYTi2AsqFDpPaSFLF5DAsndlc1JaSfWD45hQumH2Xgk2uWx0bj+88Cst3cXxnIJlVC0vzkmM4win20wewq1XU5lcAuwqfJqcynXgj6JEh5h9mFKpeRUc6CEt2A5tbO5L5RNder3eM6x++j9t3b8pAf2t7E\\VaG5USq9fa6LaXxQzFkSszrSRUk\\2PRSYS2U5u7uIt0KjPHaDfZ4HwUFob+Fwr91qG015fol3IHPGZoTBe9cwy48pAt92WaQL1QBzv7uycFyaLxqfFxSXE0QQ3bt5Co9bGxtoGBr2xSE\\OrG8KmDk4uC8HslKJ4Z7HSHMGW2qi1eoNB8LYCzDrk1yoCGsjVUC8BqmGdpt1MMxyY1hmRYTuBOAU0tOEJWx\\TufjRGkYXbIyMSJOJMSowxqesmJ3TB7YIzhZBJcbWhDDZOA05SRGjpAmUoJ4sphc++T5UdIOdQ6mwJ5rBiuoGDnCHj92L5KI4KFek5QA06kgScmW8cjB+4wTFToxhXuWQz6ZxJkTjyBY2EPuDzxsB9RfT1Apl+VgJ5mFcYxgynohavA4CXPldfP\\ySLOIiiVwFwxlyL1IHpkxZRFswOvPUkwIqcAACAASURBVO8LxnSoJH\\usVmYCDDnB0NReeAQOUShFxbtpOzDjMZgwbNax1Xm2GxAoQ7REvFRZGkImJWHneBKHWBkRFgArF\\7tV\\Fz3z5y\\jlf6pysMTAQNCWhaQ\\eDqku8LDt775v+O3f+c38eiTG7j81CPQXB9RxsBHV144kbgsCow8qNYx9VJMfLozNOztDeHFOhbXtzDXbaHCrkIjhGVEsEwKCWNE6Sn86VDeCCYVk60iGjw+OZUbR4LL\\AgLc8uoVdpY6Cxj0Cd71UGlVBIXBYERkTxt4VzEeIKZoX8iW15UvmG8aclg8URAJEsbMRGvKhclBUhXFiMidNiaiyRncfQIx4P7OOrdE9vz1B+jP+zhxu4e0qSG83OP4ry7hviOh4M7Ph557Bm0Hgeu33oe06O30QmH6CQG0mmKjIImFhVLEB4DTC0BfTMBHelKZpWogCKVhyW4QMLyeNl5o7P8T+lR5NhRMFYCsAquQ5n1CLDUSITALsx0PBhOMK3GaJ9voDLHG9iHZS5ibePTWG5exPUrV3G4+xas6BhVOr6CFFpE5sRmSZC8TiaUx5y5c0NMSd9nCPjkskeuUkOl3hCXX73VQa3ekQJezutZj8J+wSQMMTjpSUAegzKlY4qlxjxt09rO+bznwWcfHMdfZDRE9M7UaxVIKUJ\\Aj3NQKO9jHt7Pbzw8pts+BDdjElPGmuVqNGi5qAo1p5pw4T14\\eQk8pDMf7Hx7Eyav2bEOpj\\0cg9zcB1kdfK1VGZDdU9YRR0uBUDTz7i1\\F9tknsbSwhcHxLfzJv\\99RNoBVh6tw6pmyPd9tA+qcD1uO1O4ZMgK7UgkGVtkhQEtVPH9xZlABJZTlkSzHLXBGJK4qI1QaeLjEQErmQCGeOpwHTV24OLPhVUWRknbl4KPAmop6nuW1SSLE00MTIk+9lC2aiiXGnA6G+hceAb68g7ePDjGv\\vuS\\BMF08\\9QTW2zXkkzHmG10Ri7\\x5su4e+tttAwfy06IZd3Doh6inBLgqJqejPdHUfFEpi7hdYw4nec5m20IKruG4IrCd2ZLpS5ZKTViZKCiOdJQ7jcFYOlDalCqyDhGYD4a67aK\\k7RzFHA6zF3K8YwidB6fA3Lf28RJ8mHuLH7KoLwFG4ewo0D6LEv9ydjQjjK5LMnifRciDNNxn\\Cjkr2oBrFqPvnoVuLrAoPgAw2bLVZs1TCxJvCm3qy9lkZnzKgwt5WhtxyMgBgoEWYlnJkLQeZaeHM6lPYOHMZz739ffzlh+\\ijs\\8wTYqbopcnM9FawIPEkkELQmlTUJ5A4UsZHU7smAK+FM0bQeXtzexs+jCCHTcuXoIO63hzPoWti+eQaz72Jvs4iTZF+1sudqRTYVCfmrIKFtgXZI3Ykn2BC1myVmuMFAlp4m19S2UShWRQAxHPdy+cwM3blwTN+POzjZq1Q5Kbh2lUgtznRU5EBCI8j+66EyLLKsan0mVmIyupphOR\\jwxnWcnJzKPsB6HW7QZJgooA\\CEIvr66jWGhj2hzLpmO8uCCPFyB+LXY0ZcO\\ePWGCL164KEHT1P+srq5KDReF10xb39k6J4eVwIuwubElzxCjGXhQrzWq8nPxjiUjxrxEjgU5aaDzjRMVlbHYkv1Gwq39TGKFWLPCESHdzmRMmGTOQmmK5W0WiueGNFFwbyBA5dSF6yD1xfx5ORFQ8SA8dMbQpj2MD\\cQ9oao8FmhA1xPEVmxVOToLHSXAwo3e0k2nSVDyGuR\\wRgcTrBXsFQmCyWcXdXzmJheQe220Wal5TJiUYKKEMYTwtcFdXoTUldhMUVAMN9lmNrTpLEkVVU1VG4T+mS0kNLPQ73yKKrkOuaKMO49xTdjnwP+aJnoaasxCJApsjdtlwZPUtAqOQHKtkMx9nSSci9pNCa8enkv6Vwm3paZ78qgPWwo3AG+NShSbH7jCyiIYkg6yOAlcaiwfrVX\\1f8I++8hUBWCw4F4DFFP40THLmFWW5J0j697\\1B\\id3\\1NPPHUJp769GUY5UQAFm30dFUxhJBUOam9crWJ0TjGaT\\AZEyq0Ua9xZntPPzJAJUS0G1zvjqGbXqwzAAaKfcwRBokQrPz1Mb+qdP+ENVmTaW3+iHq1Q6W5lfRrHWlCon06nTsi5OMDhKeDPiQcbxAgaJy9igX4exNI33L38\\SYNXsunBVEDHHReeTiIqJeAOE6QjDyQkGkxN40QTD0VDyWqbjCIFn4dzCOawZXQR3Q+x9MMbW1hNY+JSLewcvY3D\\NdT9HhphBjMxkTPki8LzgLRlqnriHNqHqU2jfZbYUgEr9ZoJsJSuQ4xUWgaLuokiDkDu1KJihg8MZ1Q8daqvVG48bljc8P2MDJaHsRuhdsZFZ4XCcx9JVsHS6lM4t\\kTOLl\\hA\\eeh5B7xbcKIAZmrDSOhytCiNWoIabPTvvAiYDu1V055bg0nTgUNBZRb3RELaE1DfFjMdHB5gO70htChcAnUGw3ljQfpnCbPZDTqfCTEgCsrBTqlNRksaln5APO3VUqSzUwqGRvaADsVSB7rbwf\\3596WOQz3Q9B0SsEEOARzJsHuN7xdPfqx2oJNThNwFyPpxLPVfAlj\\yeeTBidD6jgwHUWNM4Ga43TdzfGFn\\pJ\\MRP\\iyajUV4wyP8xz\\7P3Bw\\D7Wt1uwEg06R+zjFK2YzrRIKOyUoxzRmRQaL9Y85EVezkyTJK33zJ3LUa24KLuqy0yxdFzsqClhX5+OWsVGWfrDCsuxnAaVpk8BLNKRKjyP95gKr1VSV\\4doas3yZD6zPssw2mvobb1JNqXPo0b0PEHf\\5dHMlhqItLWyswAx\\tehtHe7dw49obiL1TVDHFajnFqp1iXkvg0LElZBBP4Y7ojYIklFO6xJ7SkpYoIwJZN8cyYUifpzJbJCWCHgIHAxrp2lEGt99AeTQHc9yBntSRWS5YC5G7jhSWK82W2rTtIEaZkgMvQNA2cPZLj8DeyPDO7Zewd\\wBnMhDOfVhS\\8aXweF+CZ0ujWZti+bCFl06poY0sg9SleHoI9qppjSnQkQJhDj2JMxIxy1aGbRZ8h7nV8bZ7CSUCqOLKcsjNUxncxWirxegubUcHbzGSyfuYg\\ffUv8Nz7b2M\\aMByu2A1Htnqj5Q1DIGMqCMLpJSaMSIJhdORjzz2UTYylPUUK50Gnr50AQuOhutvX4eVNbC6sIPFpSWYFRPD8BTj+ATHo3vwgqlK7CZDZZSVGN2uoNJqIIkCRN5E6TYzdsFqWJhfx+LSahEESqdrgMHgBFff\\5FE3mxvb8kIk8LvcqmOxYU1GdOpZHWK2AN4\\kAOz2SouEkLwBJ3dw93794TrQ6Dp3k1unMLMi2hWJmsRq3TEbfZ8fEpescnWKcrst6UaB4eRNkEcnR4JMBmc3NTvo7B1IwTYCr39Q9uinzh7OYORv2JmHM2NzaFadrbuytgmuN3L5jAC30JVKW0ZP9gX57DtbVVGeWRKW82m3KAJ6CgyFtlNXKkS+kEh9GWWp9iXwAZoxp4ZKSTcQaw+LxKJAHDhn0PLnWPEtPGZzeGHQxw\\90r6N+\\h4qRo2QyTy9FbPL6cxSdCGMr8oYiYFMAjKwnqnVTLYocEXI0L4+f1HS1zzyGla3LMN15RLkLw+E+SxASKWlKzuxIVeUlUhyJN1EAS6q8cuD05Aj7e3siJRINFSvJnLJoxdjVSHBLgMavp8C92+3IenX\\7l14vicGA+rh+L05inz\\2lU5JJJU4fenjq7kloS95HvJjZNj4\\mlRVUyL\\KlQgYiI0WCMbXfftxUNtNlfdwZz\\f9IehSRic1WZCiL1h87pMYf\\Wd5wRgfflnf\\Y\\BVhJGOdMdCbAYpDZv\\79f4Ovf\\1\\xeUnN\\DEpy7BrbNTL5SuK15kaotYmUKExpC5yYQ5QZyfNkQjFecWBpMQCRcqJ8XGehWNGi\\AEHk6lCJfZJbEE1BXQw7\\6OgUlltGvdWQxTCNGelQR63cxPL8Ohy7KgJe\\nmr2ZKLShqVizRrD0ibcnYcJ54AKIrpZxosgiu+SaQeefLijJaIl\\ZocYeZyubLi+oFI0yCAQbTUwymfelX41iNQXlVpy5lfNsLm6jFJQQPEozvGCibi+he1jEM38fk5B3Uoh70oz5apToyQ4cv4Tiqj42jQYWROONVji9a3RnYpwTZig4VSlM2Ida68HShRlGKwVK1BkJ6JRwPKh6LiJqia25YJG8JsPbGPiZ2BHfRwNJWFVEyRKKV0JzbwZkzXwCV8B9ceR6Tgw9hhxFKWR0VbQElk65N7i8cczKKykGtRT0dR381cSvytqXocjrhiXwiGSohXaSBB3+8Jx10PO0wRTrPGPSmuuIYsEhftyToFqSQSC7ltMr7tnD1GRyjEpCpkQwXYAIx3bLRWNrGv\\sP38fRKJGUc4qG6ZQqmbnoBHkykuT7YmwiIa1JiinjAQqk9OOOzf88wFJfNPtaERLzZ6ELlKCdzCvvKdfG6WkPw2iI85cu4B\\\\4j+FbTdFbvrWD57DdHBLfi\\wgHqINIdBkE9mkdeV\\1+4W2QBlCJwpdKT2T9F3nEqScY8FVPXU6+6AtI5QhXDqmaK1Z0n3hqFnmWe\\pQblovKLCdIZTkVojTpPlToU8CWCN9juZfS0IDf82X8o5fnUNt8Ctt\\\\0s4abbwR997CW99cFOy8Tp2Ds0fg32g3ugIsT9A1crgZh6aCNFGiAYSVKjpSw3ZTKSUlQxRGsspnfozcbxRA1Fo6Ogg06iZyCFgK7RiKbZNOMamgHuawx5XUfUXoA86gN9AbpYAt47cLkk3YapRx0ImNoWbpGjEOWI\\wWk2xeoXzmHxs4u4evwmPrjxA5jBCNXUQzlRQJD1XhkLkZnKLkLHXPQ+HE\\z+WAfJAEWe95E8M7nliMpaqAKfac3oMA2hV22UGup9gvphOTnp7EMXxjMGmSJNDB4pgGfOi7WfDhtXHz0i2hv7OCPXvoTPPfOa+j5ddiVOZTrugS2ynWThYVWPuaDedKtmJgpUocRGiFqloa1bgMr3RpqJQ0lS0M10+FqFVgaA5\\r0i0ZaSFyh0L7ALlGRn8s43dqb2y9AQuss2nAaTmqXJt5dEEozQ\\sU1xf3ZZEdxkHiVYI8PwJXn\\9FRwdHwoA4SGSIyQezJZX1uReoDCZNvvxeCgBvETYfP55kOfBlN+D48YPb97EyuqqFEnzmWZQdLvNMMlYBNPlak3GrQQ0d2\\fxcb6hiTKHx0cyXWhy42REaxXO3fughxuHzzYw\\z8gvz+3t37op9aW1mHPwnlWnNEyGkHv67EhPpGDUEYoD8aCMDier1\\uCc\\8+ramgABkgj8t5QeL8HJ8YmAAroF+fOWyzVVh8SmhtCTv2OkAoEHYxosjggdOuhYbE9XbyChp65LcMr1k0RCDGN6hLvvvC4BzG07h5UHwjAlTHCnEQolWVKVEUrZPURlIrIg5bCdMTlpSteyK8fVcZCgff4ClrYehVlfQaLXZUwshzD2skoYMseDsQAkjttmoIVuSD4IlH\\cvHEDH1y\\hhs3P0SjXsfm1hlcuHgZbqku149J7kx5v3TpkujgCJ4O7t\\FrZsfinh+e2tbWEpqTimkf+GF7ynZCg\\TjovPfe7zsvddv35dxsZkWTlJvHT5Mi5cfFTpuuQ1F\\EUFPsXwvaHYnc1IlRM1UMW6+NATMJHCbgkOkk2KgFYrPR64TvP4V\\8i\\8ZX3n22b8NYIW55OHkniDxb\\\\rP8Q3v\\Wv8OjlFXzy808jt1ndyfgFZkfYcJ0K4lyXfCHKNE2zhHK5DpfMgq4jjHT4sS5ZL3k6wZk1UrhEZIeANhYLMGtyGBoajH3p+QvjFM12B+U6QQBFaRBbvmVUsLG6LTNrsvGmptgqWmzZaUZ2Q3qlOIIOGO5HZOsKwCJQmY0LeZNzc2cyL8ebEunHvjG2x8cUDw7FSp3pqbBW02gKjym+UYjx1EPkhZivdzA5HWC9uwg7MVEOOwjulBCdOGicA5xmD6PTK7An+8iOTtEpNwUUeREXH6W7Ettw0QLOCya9U2ShNKPoJ1Q9cjNaUmkbVN6S0v4qgCV3kLiZlCCYG7BsVjyxcsNCBj8BDscBAjdH3kiw+cgcknQIn49YaQ4rZz6LqtPCB2+\\hLR\\AMOLMF9ZxmprB7XKnLj1SBDkhoFGpyVbtD8eYdTvS6J6HnmqQJWglcCFGilV0iUzeVK8BIicv7M6h78nqOKmZZFQkZyj2U1dABgpKlc1O6oGg2wfXWTFAJXfm5qLxU288v49vHtzHxM\\kpOFreWYb1BhohwuPw6yCI6YQ+QVLBH\\RTV+UMyDRCJ8fChYzOwfAquCQiZAkl48XVnieV1nAIui\\rKLw5MjGHUbP\\9L\\wTlahfztRZe+o\\fRhpTY8gmeQWwBGSRJic9HvmoWA4c9qFxfC3lpSp2ZIbuZgJwyf1hArimoVGvFuM\\5RbkgkmzCV2bXOeqVTqWbLmv1MKnRO7S8ScRDuo6yMlMtJASZIFEj9gHgzQA\\N4ULvUiZhWltYtY++Tn4Z49i7du3sWf\\eV34Ggh9MkR6laKWrks9RHsLHXNXBgTM5yilAUoSQQpB49SQ6tcAkX3l\\QHUIo1C+wqRhmSeVOMCPk9p2aCRCNMLVLVpzH0iYtavgCj10bWq3MVgFnqQKcTTiYHSijsMSYhy1Bm915qYhD6sM83sfFfncOk2sP7V7+H8cEumpqPchrApMZPd5DrjphkRACcqEOmwXoW6rpY6M7Fl\\8Or6WIe6nPykSnxWtIgMUIDVZhUDTMzLMs5UZIhlq2PLXeMD2cmpBSDanJKhwdttPGpz73LPJWF3\\y6v+NF958FV7SgllqwShz\\Sj695RIQBgLUo46AasZQndS1Awbm905bK\\OY7FTwdg7Fut\\p9xGxW7h9NTDYMhWBQNsWmHNkevoqJUdcUrnKe9bDWZeQxpWYORVlObY52khnPqIJwECj4cpHVtb5+QQJt16fEYK88TLr7wk4m9qlMjQCG+qK80S10W+Twzl5NrMSQRHaAsLS1hcWJZQax7cTk6P8aOr76HVbssojowFw6a73QUJoOb3Za4WgRunG\\3eAB26120X+\\sH8nxTu0ugxODhxx57XE5Nt27dFg0W9V67u3ck5mdjdUOeIY6o11c3pKqKsQ2264pzjSzyKcNG69QCu7h7\\46sJWRhhM0eDKSQmj8b2UyGI1OXVS4zeoLVMA1hxaSJIYkFXFnS9mFLn6G4CF1TMdOxchYyRslx6HrjnILZWBEM\\wQP3nsDUW8fLUYpgHmSoXKwk1jVHBmbyQCPz3YxHZm5a7nMiUaL0SPcT8wSotzCKMjQfOQxca9q1WVEBg8uFXlepSBepCqa7LGMVKCjjxMMAdaGYp4rZRe9fh9Hhwd45523sbyyKGNTavS2zl0Q1o4A6+rVq\\jCF74g69RkPMIbr7yMQa8nwJp7OT9vYXFRtNUv\\NVfSdArR+8EqD\\90\\9QWix+9M57MvplKDGL6s9sbePppz+JVqcrzyo\\V4nsVXSTcg4qHdbsYwaufvzwrf6eey5ZfT5o3MdNMX9F\\hSvvPjX+Of\\\\H\\Esz\\3cwKwZi5CglgtCYMCYPnwvDG+\\e0\\xDe\\+ds4f2kVn\\jsU8ipeTCZiUNAU4cGG94kLYR4jtTiEGmPx6dSCkm7fRQ5GAxG4hBcX29jYclGlp9AN1hKayOLgMgP4I+mgnIpNKSlkmwA6VOBX7mFVmMencaC0MkMteMIidUSfKP5NbPgNp5e+MaRfpwBGV74WQ8VLxJD0liGShB5fHwg4Ir2V+ojmGNCar1SK0snHJvHqWM6HozF5dRpzqGsGRjcf4B2rSJ6iZX6BUS3qhh8SKTvYOtSGdev\\SWSk1uwhhNUdUes5RRq21KRoMaTxfBHQARvbhoEKC6U+bHIN0hfcqFWAZ8mN0OZ\\RYMiggWOdud0bxF4QIZLJJazOzJUwRxjtNJhF7qoTJfxupWC5k2RWTp8DQX9aXL2Fi7gP2bNxAencAOcyzV5tAuz8k1Dngfkfa1SL33MeodwesdIpmOoYe+9BSSBZSskiLaQbTEjHgQjllBE14XxmMwo4enE4Nuk48Va\\LkLvofsRQz24caADo+VKijuEfE\\UKwyVqmCHl9AfenOX5w5TpGE2p6MtRMTdgcFXL6EGDNXJezEwxLmmcAduam4yv9cYD18ZEgv1b0zHzdlhrJyXWSzKECYJFtoFus5MBwDNw9eYAvfeVZ7Ow8Bu9gDx9efQW88TU5\\XGBIrgqAFaawWaRLYP+CJgLto4AiOGRXIClHZLPB6Mb5BCiNAyuzeR2VxZjpa+CjDU4wiLjpxYpslwzl5sCWBLRUCQa8\\9nvbOCkQVgpWJgiL0EyWgKPpWpVYZf7qK0dg7nP\\cFxFYZf\\QnfwwzHKCe9tF2U1QcajRV1gwrPhi3mxcjK1aZuWRyWUjNOg+NQIuW65BNszCKfCMBfAXAUk4csn2JHCQCyxCHlBr3ciQWQvN0uEkDNW8Veq+NyVSHXZqHZdGVyk9UhUATaoeMXEZaVm4hDDMMSxE2fuoRNC5UcOveD3Hn6qtomx4quS9GnJhFz7zbNYZoBsip22Q4IVmSPAGPa6J1sXRxFUmxcJSIqYOaHwKuhPEzXoCh78Euu6i1eBhlHQvT+QPROBolHVbdgca6mZTvWhVaTjt7C9uXP4tDQ8d\\ePPP8e6H7yHPuzDcBkJzLAxIQhONlFCTHaXAnWtOhpIFtKouVlvz2OosomIxgLWPUt1AvVuRLCNmC069RMb\\lsvIhQQxWZA8R8niaJD3TSSbqcs+PdRgmzXU55tSLs7IBZZTeyOG0\\podxjyrDSxUmZfjHpv3rwh2VH8c9X3yrNYInEiZGko+6CzjkJvbtQUvc91l4Q1V3lWubBYV969InEIZK6oZevOzWNleVWNFIdjlEstVKt1dR1YgM7fJxn29w\\lueWYjnELTJe\\dOkxeV64yTOmgZrRGzduYK47j0d2zku+Eg+LK0sr8v17vRMZlzaaTXHR9wjoBGCVsHvnlrAfGxsbsu+QlSHAon6Ixit5bVLdxo0+Vc0ivK+5p7E4meXVFoXhlmiwFMCi6J33Hd9bBbBKjmKwKCvQtRhm2Mett1+Bd3QHbSOGqzNMNpbsSk6DdDOS0ajJ6q0iOV68xWSxRODNiQiNJByjW4BZRaQ5mEYGqhufwPLO40BtCbHVAsyyfA\\ZaSQnSgW1Ms+Kpc0EhrzgHNGWLLr8KyI8Z3vGrd2b0idIXRnF\\pvb5+Q+uXPnDt5\\\\3187nOfU+n7UYQ3Xn1FgkOlPSbLpBVge2tL4h6YCF+rsEydmWkTfPYznxMccOXK27j6\\lWUamUsr65gbn4BZ3fOo95oweD7KkXeDzOteK1mQGu21s\\2hRmT9Tf3gFSYdAFYRX\\l\\0eA5RcAK5DWcAKsb3zrd3D24iqe+jQBFtOTM4xlwTYRBjmstCI0KiP12TVmmsy\\8tFsO6iUmxj2c5ycjDCZ+FjfWEZ3gWfXUxiWL+LIYBJgeHoqIYgV1xH7Lt0BPPFlqS0R\\iWnjvnuMsp2XUaE6u9i6briZkzqmKJA0pO8+WWzcVX\\lOh82BZuq8R5vpmTZAA\\YlJvT5J2ScvW6qxWsdHvncLrD6Q2hfUfZsXFNIpxMmScRBWd9jzSsYekdyzOrFKlgoXqOVgPFtF7N0Zjy8Zjn1nE21f+BP0776DL6XrEEwHjC9jFpssmN6NOlath9nDxpiJbQbEyaXE6jtTBnuMi27CE9hTqkzlB5Cg0lSLLRV2YLRGIcjPOoVEEyRywKMXhyRDH3hTttS6sSgLTjZHx1OlUUVneweNPfA7BiYfJ\\VNoI26kY8Qe06E1uJUWSgz60zKcHu8hGB7Bicdi0+aCx3k9FwZx+HGnVtEq8gu7z3g6VXZfZtuoPC9J0E0jWLIZzJyR1IbJXStsUMYTnRT3pnKyEmmQvFd8LwyxE431MqLqPL77yhUMhh60OELTUQ3qys31dwAsJjfPbLzF0\\ORyPFvEbnP\\k5yjcR4kIoTVUJePwJYD8eEXHwdhoCWqP3J0N1axU\\+5Jdx7eWXMOzdl1wx9rtwQWP8hYAssiQcjzJNf+rB4ChG6GdV2ZMZ5EhIiRNY03VKa7AaqfKa86Nc5picZbRkP8XHBs\\jAYPGEl2eAWo3JIiRigSxvBdOwcL9pszbyqlIYOclESJ+\\yiHlSSomHSm6vBLHVQ3L2D7U19EpTmPK2++hgfXXkcjOcJ8KYHFCqhMRQSoAE7eI9QgMgST\\WrKYi58Yc7MK03CKQmACMjExk6GqsgoE0KLLiXeDwRYpiN5Y3Tn5hqdp76UTOuhi26yCeeUDAl\\kiYcsymmHFMUW5Qy0IWYi0LBZH5UaiJwMtQem0fjUgOHwQ3svvcSSskRGk4orrsgUvEgBH1Mp7aov0iBaRBJb2FGvV+ZmXHqGmURGd0EFbcM12T0QICxaWCqAf3xFLrryj1Cpxz75VgGb2gmKq0ymktNuI0Gwoi6syZqzpJU70TlDt442sdr917F\\b1d5GGD2RlIXA95yIM1DSCUe+by\\rsWs6hMNEwbq+UO1hqLyAY+RsfHaMyVsHpuEZ4+xZ3jm1L82+oswiWzIo8htVCBcoaJBVOxHpSEUIelAlaBaqOBbnsBFbsCVyvD1EqYTgMlVZApLyceNFio6hGmfZM5IjDigYAl2EniodmqIginEgzsOsyKqqHfHyJkR2JnAeVyQ+VaiWsuxnvXfyQRHbynyVxwE97Y2JR\\lxpdI2P1TlvYLVMzhCliryd1V2ScCWwODo+EAbnwyEVZdxjNQA0Wgf\\NWzcl2Prc9lmZlIwGQyzOL8izRfeimEtaLVlHTnsDVGpVaQTZvbMrwOrcuXMyXTk42BfhPAGluKfHnvzsolNKU1QrVblu\\CBBQHDJAFGyozMNFp9ZAks6hQVGEAAAIABJREFU9gkI+ZyUGC0gYcQEWAn0aIRrb76Iyf5NdN0cLmcUPHjwOkoMYCxxLwRYZCGJMWYAK+WoWueBl2J4HqssZEaZhVWYJhZaG49haesyUF9CYjeQgWwY1yeGRJN1VbmO\\JhJcqT6SU6kCQaUSwwHuLV7C7u7N0WTxpBWav0IjLk+7O\\vy\\v\\6U9\\WhnODBN3d2\\jnStXxM041+1iY+OMjA\\JIN7e3RUmmcYG3k+f\\MSn5KBw6+auhNlmiMSEwIaB8+cfQbPVBRg5JKPQWTfuQ6PTx8eE4jgvmi9mIGsWl8SJkwKhPFgz9d36\\8NgqVOK55PB+gP83td\\G+cf28Rjn3wciZ0i0mKMA4o6GaHQRqeyIsGOnj9EvWaiWifmmcBx6QBhyWoZfkC3xpG8qa1uGdBHMC0u+BYmo6kArHq5jJXFhaJXNRQdQujlMjac766KhZcUZ9mtyabJPA1qeSrlqsxf+b14UxNF8\\YQQaGUfk5FEMjZLR+oEUdbwSmG0xNB2f8vbe\\5ZFl6n4c99+Rwc+jbaXqmJ+5idxZYLAIJEAQJCRRJsajyZ8vSB\\8jMkh\\tWyJCZJIAmD5g8tmOVTZVElMAIgV0i42z4bJPR1v3xxOPsf1\\N5zewYQQLlY5lRNze6E7nvPPed9n\\f5PYGONVX6yKydGKvlHPFMzb05Y7c9F5PVCss4Q6vHBN4qVsMpKtESebKQ1+lkfbSj5xA8duA0gY\\\\fB\\Hx9\\B6YM3UOXitKBINpSFnYXVRPVkYyRHKVMfpNRuFI5knLD\\kBuMbfPUu64zUJ1J\\FDVKEtFTSlhuCqElTxu1a0CzbJQGA6ijCFwpNyXGK4W6FzqSm9Zd7OGxKwgMS209l7Ax25\\EVZcxeRwiGwykRDIxegMFfY+ZqyzMbAMZgiWY1SSBQy+93ghgCihXbWMumCP0zoZX3JcAmabqRertAVPXUK0kEv0qGq8lsWY+zjfozB8BouKc5ltg5+RhDxRNKnoXNLsi1xH6vfwnbc+wulogXi1gq8TaHj\\RQZLwJt6ep49oFzoE579zXXYqBo7kmnkgqSqUgRkscOQr2s9JrQs2K4N21VAi6e1V770Bdz94Wsq5I\\leXT+EGStARbHSgRYeSGlw9TCKZREhpIZURTukyWkIYQ1FWR+1H1EMwgZYJ6iGaNCBouLEu8rJkizYJj3GU\\RPHyo0NVUTvaMHaDmRotLhrSMMJEDSs6A\\wgLSfc3UNU1VG0TGRsTLA\\uznVsvfAF6HZDrv2r\\+FP0aqco6kvQAWHJtESpfCeH3C5SfBzNXl\\Mz6Cjiku9tTjiUaCr1vlf8moUq6xQu0yJpHfrSDQHORcMOX2IUAJUUSpuF876Q6cUReroY58VYdvdUXrww61ghtSbiMVTRZz4zRomY5Iy2Bteeh8chPJVoSHd7+H8dGPUDeWKJKliH8ldJMZQTTnCAumI6UOj\\UrWkUOZsg5sqGEUBfAxCgGpqJy81xVXUy1Ak9OBgizDO2NHprtBjrthtQ71d0GjKopP00yOUYNvt5DJXJw+PgAgWXhzeEhXj96EyfDUwRLCu8dJHoMPVLaRBaFm0aOqq+j23TRbdXRLZrwpy7iUYB0GsIzdXR2GnB6Bub5FGfpmVwLyaNj2KtD8TX78ijg0JEnlC5wc1LCfq7BSp6xglZxJW6hZtfhmlVUXUbrNGW0x\\WR\\4YbIdds3qPU4PCA+clPflLu6fl8gvHkFJ1uHYvlFE+eHEk8z+7uHoKQazIDoWtKEE+6i0PeLMH7H72LKA3ka3FTr9ZquLR7GT6LycMUq1mGvd09YbDISpPpoAh6cH4uDBFDQweDcwF0u7uXhIUhA7O7cwm2peHhoweyjlza3UMcxhiPRpJITt0Pmz64brXaHdl3BsOhrEfcY9jHR80QnYkcHx4+OZRiax6SVsxDi1IBbhKWm2ayN1EQThG7cuE5ArIIsCjupwOThi8anXiwZqYan3+Pxi0OyJnzkUeohFO8\\\\p3MD6+jy4dzCD7WEa98CGh9EGkA+q\\VeqAciVTm0g9oIoKIogm92UjTOlmtdC6+iK292\\BrPeRscKMGYYix6BCQkPAZ4FB2iJoV8+qGvcmCFjoznikNBOwyQMjR6UEXOyk5L8ZjkYCkjlevHzlsuyRNCnx8zk+PhLdGa8vr3+tXpdrxjcwn01FGsS4jRvXbwjAIpinFniymIigfhVE2Nu7jP396ypoWByQDFdlZAnjGVTg6LNuwp8GsFREkPpJ7aysQoyEkg5HIA6X+N7ffBtf+cq\\wG\\85j\\BP\\1nDBpVVTlctSppxHOpOmkE4RLf+MbX8Htf\\R28+InncPP2LSzyBabRDH6TxZbbqFXrCBeZdAcWCNHq2PBcCssWcqLkiC9LfMSxiUePz+B6VbTbdJ9QKDkToTGLQZnZ0a610GRYKBVzpKKLDDFt1IaLrf4VNOostVQCX5WFwYtjCsC6sFFys9KJqFXQJnM81kFtnkfK2cB4MsZwcozhhHH6qndKwuGmE4R0yZg6tjc68GxHxNp0uU1XC2iWjUavA01zMD6fIudCWkToNSimraJWuYXJiYP5YIQXXmrAdA9w9PANaMsAxXgON10JTW\\aDmwm75LhYVBbKVJXCcQMbaUQnHEWtNebsvjz77DygCnhpFklzkeEzxxR6aL\\oM2dYuBUY5lrgSXFkJmJJGNAHeMhMgTZCltX+gixxPaVDemNXIUrNLafR6f3EmrODqJ5gNHJB8jmhxgeHCBfZNCWDHLjKZOONSYIk0GgU4\\aOpUxxWeKJw4BgeJ6ZOVNhGU4k1Et0\\LFZl8GSsiMW9hl5XhbC2HVgScRjRSFycLepKwSCRAU3ATZ16YcKkyWJ2HASpr3jpe4f7bAmCnCyQrtOhetZ8Tt5bhQzdbV6Et1fynb8FPZejljlw39P\\8hJ79So8AoDEEqkqdFgMUQvqdjQovgSkCWrTYsx1Q5SHKa5KLIcQtjSRWDRYfcGmAZWY5uRvDJKIJMxtWG2ODKkNBSqLkebVKoG4ehnJJ5kufiRqY5YqbQGkByDElhOUGw1EepAL2I8NysoGFUoZsUZKu0bDWipr2VQnJ+\\wgW+9tsB4mpYcFFo9aFv\\MyOhvXJFDyP\\7f\\wvs9BhuPEDX0iTjiXoOXk6T14jLd5LKa6XBhPNG3h+82qrepLRUUwtXVkTJmkgWlICI2xvBIYCwYpZRiWXIJ21PcSaqrnpSgzdtIT51YC66qBqbMuaOnRSxzjRoR5kGyhw5MT\\w9G4ZaDy\\CfeVBg4Hb+PuB38FLzuDla6UTs+tiqZUwgd5QKEb0PcxY3VRTKU9HVLUjXL9KESPJCJ+EX7rSKsNLKjLWS2lxqe\\vS2LP7vaWrU2XIsHnwKLnLrPWA6YZmJDj3QspmNkVoLXHt\\B9x++iwfDM8xDOiob0HMTFcZJ6KxPilGv69jb7qFme9CSCnaMy3DGPk4PjqWwenuri+amj9hcYZHPEVctVTmVEjgSrKuDJ3WC7Le0DWYU2fIci8ZT7j9qyyh56MBx6sKqsviZ7327vysdc2QhmckmZfYiE4jw+OCR6GSfe+6WKoCeTzAYHuPyZXYWpjilCF0z0e1tIk5jmX44NptDtHLMmgiLdP\\hR4iSFSzGRSQ0D6So+i1sb16BoXsYDMa4trcvn7EhAMuH5dg4HZyJa7G\\sS0METVbHOFxXMeRIUeEtqOVHYMVbG\\vyhJBwwjjFQj+x9OhvB8muXPDpfaIX58\\OWYkUCIrxniJ+\\cf4OZNvlcTwWIh7Af1YVmuIYpS+DWaHZTzndecz65perJ\\SqeoHE5VqXuWhJivAtkPbMeVNZWH8QpDNJcjnDz8ELPBEawikioqMuRl2KPSW\\InjTCyTpdKUznUKoAlpLjcB6xkY+cpdaY+utc\\g2Z3C6ZXR0GHI7VHVF6Ltk7tyVJlZCq2Wo3dVH5iWsRiJCDbSYDMjk2ezJU8oUBIQoEghaRKxEaCvGxhIWFN16Sa6FBEz\\gNLhY88PNe5GFRZCAMo3Ucue68fnxN\\O91BiKnJ9xL+DqlhaOURaxHg6K9LTVY\\L1nR4TrXYDviUCefyYCH5m8qFodgtKEAOvVb+O3f\\u38Gu\\\\o\\xz\\75f4ve5q4cMMV+kkYByV\\Z9NYA6\\e\\+ju4fH0Pl29ehtOy0diow625COjUixI0vLoI2Ewjg8usw4JdSbSmcgzgYBVYWAUqF4sp3f1+A\\VaBYsZq01mAqB2NnbQqbWRS38grx43XhUD0Wn35ScLfvlC2RXFjZsIlps5Pxg+WFJ7wDoYA+LsyCupWD95Sqcwkn\\O2h3Or8ezgTwgBJKNJpktnviVBbjKh5BjC1qrF6rXLohCtDe6cOtVGTDMZwFm4yGqdEzV6liNcvQbLyFftTA4GuHaNQ\\t3hLvvv4XANmweYBGkaLOEQIXKG4QpPJFT1QezrlhJDxVEDhS00TdlYoqkNgFfkhSpMp\\Q2DF2QY5MSCiYJuhacw3sjWkfFgrFpYRP1gflkWWz4ZTc3Dj+atYxFNUjBSNmovh+Qlg+9jevw2vdklGQeeHH+HgnR8goVZhmcGWMEWlX2E9BW3BdJsyvZjJ9Gu6mYwOQYtqJzdEX8EEdtph6dxULF2ZMVUCHZ441tkpZB35Q+IJeDNT38LalLzALM6lGoUaNbr3k6xAxGC+pMBWy8EkNfHh6RLnozksOr8YusjTxoUG66kr5CnIKn9vzWLJ6Y6vv5xx\\nSIJfccv7ekBAvAUkJ91f32dExIJ6H1YwDLgm1RSybFGDIirFD0z3EvWcxyTChp\\HmOZg54BKEanVxctFQLwLMPPMPvqFXhjkd9Bo0bNH9EeaVcXH7iTfDeo+kjUPlwUoZLxorpycJCEk8pcKMA1jp3zYBdyWCxqoOjALq5KhpmmQZ38yXcev6z6Ha38aMffguHH30PtWKMFsdUBhOUydSq9GQZazLqg8wHF2fm41187ipAUPWFqZYFMnQSFUFQWlq\\xbHHEaH0EpYWazmG85SoDOe1zEMzbCEf1oFJEzY2JGU89TVh4mUtlTgAsgIEb7q4fMMsRX2vg8s\\v49Z8QRv3Pn3SJb34WElYzeeWMmkarYhTQmLPKGUGAnrYcpKrMSgANlRrRWWIwwKzTmeX4XldFBtduHWamIeWYUhrl+7IREn1JQyVmWWLTCJZ5hHHEstsDpfYn66QL+7A6vm47sfvI4PTx9hFC4wnnA0qAnzZVkhbD\\G7iUfl3bbkg2GwEbL3sZOcxeTJ6cYn57Bt3mfFjA8HXApzs+QOpQTcD1VXjLpRiWgpRg4ThEFdGvPEUfU9vG+sWS0xRiDWm0D9UYbVYeuXcjfrfvU6PJr8N7keqU2MLKTjx4\\FP3rjRvXZZ0IgiVOTw9x5eol2VzZCUg9GQXKHFNSQ0gGSzYqOTRxbwEePLyHqeh9OT5T2qpKYeHG9RdR9duYTObY393jTF9AjUT16BoOj45Em7V36aowcBzbcWTHAwcF8FKV4xo4OnoirCPF8QSKZJOk2kXyroayTpGB4Q9VYE2ZiYuDg8ciVXnuueflfr57954EmXIjDpc8aFuSG8gYlZhBr9VqGRbKUT7BP0OvXei6Iw5gxTwTqCbCkrCGTufUhuNSCaiWHUIytHjoN2iaiObq1yIuEzP5KllbppdRP6rrV+SNkhWVoCKOIwWcORZO4gJRwAgdF153HxpdhXKPW8rtziOKqCTUXiCTmNLMcLHqUK\\IyRADvwtmVqqDjazrXAtoMMtItNDYourUKCFZs2BK5vO0S5KfP78H9wxKf3ituG+ocaR67VzL+Ocybi2rc56O99TUSKY+Jch7Vuguk\\G\\BWCpvYMHYvFiy3WQtZ+Sk3CJ73\\nW\\itnwmw2NwsAEvZRb\\+9a\\h9\\7gd3H9uau49fJNtDfr0DyGZmUI4wCtRhOtmi+t2nG8lKBDzoMTGZ1Rc1NFmlWxigw8eHQuD9vmVhutpoHF\\Ayj8Rw1r4HbN1+SrjYmDSvLeEl1Z5AHmFkZfEi5efB18eEiu6NqQxQgJKJlAB21Y7zRgnil5uRyBzD8dHHRiE79Hi3AHBERePAErR4OCgufpqFTY\\Do0WOhEvev7Utw64paIxgYHB2jWXXhMdphlmCjdQvdxnWYWQ1b2w5QHOLb\\\\F\\RT4+h7MI0GIwJsuoWUNQlkdyI5dRYfl+01ihepatSsotEZXMgXXJGUn5rJDx4f8bHAHSzaUjoU6GwIPbjl0RHYjp+TD9BmqtPvxaUx6m+XKObr+N6eQMhwf34GsFktUUo9kEuzefR2f\\BTS3djAZHOPgte8jffAYfpijwnwesd4ygVqxhBQIM6tIK1hEXAIrksaSv0RXGwut+eBEcsqgK4c\\pGBYpmoqY2mdcbWec8sIUGhb2pIzYT\\mEScs68JrjrMYdFrIT6bGB0mGzX4Ld55MRVzraByP8SF6xkG4rhy6sOg+NQpccFVrVoi6AlLlz1oJyxVD5ZTpkgWmmKESYBFUSveb0o+xJYAAi2J3xWApFsuyDXXqkzONSp0nxX8BsERfpQCWm6VoE03S5ce\\X57MLoARR3sxAwdtNVLNc9kE6axLmKp58ZrL1\\kUmkEvMtismDENpJUKAn7OHD8L5a8AtSTdSyG0qmbi962mc9ksCzrnLAvnQYpK7Sr29j+Bjc19zGfn+E9\\8aeoazM4GUeWjpgaOEbh++J9xPMeu8tES+bYsghKMGGZssyxpfwguBJXhxrjSlxImUfDe4SgUwSK8gyR6SXAUtfPSw20ijaMeRPxwEcRtlBQnFv3kTnUfUUC+iTokCNM6hsrOhZpDKvu4OqnrsDe0\\Da\\b\\AydnrMIspXIObnYp3IZuWGBWs6PJkSHJjA9VqG4VhYsVGAdtSsQGdrrBsPG1zLGQ7ZOktiWE4OhtIh+bu9p5sEIw6eXx6iJPZMQbhAEG6FNAVjyNokY5u4wq2Lt3A2\\fext3D+wjTEGZhCLPZdGro1xxcvtqH7qQYTcgCGbj93CvY7F6W8vPDw4\\g2gUaVYKFMQJGw7hVYSQWQQTDVE4tx7SFhSK4VeMkVbOkRkr8TCiu5j1nq3U5Zn+dLZUolDg4piuCck4XqKMiiJV1zVIbH0Xu3HCpUWJNGYHN44OHuHr1srDAcszhBsbRd7wUEFL1GxLTonQ+ucgnDo8ei0mp3vCk9PzJwSHSVMOtG7clJoJ5ipe3d5CrDhhZ44ncHz05kBHk9Ws3hTEhgOS4kKCIAGt7eweex\\HUQDRU1PgSMKtUdXbeehhPzuWeJsDivUiAJT16pikCfr7Oj33sBVkPHz18hOvXbwrAWs7msA0Tvl9HyDDnCqUonqSpU69KBpHPGx35BFm8\\\\m1+JzmBCrzCZZBCL\\RVAc6AVjCxyAWyUOCZDGCma1gy4ieozuyWPxLngJYPOHLZ6sOvKrEkc5WOhLJBuUSxVGkmmJQTQ8Vvwuz2pLC9FjWFgILxdzQoECAJo+sSFgUcyWZhjKRo8mAbnKlF14\\zxT2C6MkdXGqzYR\\X\\S5mi77SBisEMVhqcnShT3nwUx9bonkaREsKeaLuVdsi\\EErHHky3dJFosjRv5dXjOZUUhfbum2LrOw\\jYGSzIW19l2ghHKYBtSj3zPzwCsr\\zWV34WgzUvUCjgQrZHAazfwUufehE\\98XPIDdjFGaMesuTWTkLePudumhkiOg5Qmo1q1gu1bjN9RpwvE0EsYX7D84QRJnM2XsbLqJghOVihWa1g9u3Po6q3eCBXm5Wzq95iuVFZkq7yPMSJqAzo0oVL7Mihwu+PORlZgW\\Px+6xwf3ZTSlaD81RuN15eiJboZasy6hodJbSKeD50lOCb83dQVklyi6ZdzE8eGJ3Ci3bl2XjWLGQL1Cw\\h0jLplwjOBYLFCzeuj09yHV9lEv0tr8CN8\\5v\\B4rxEfwoRFdzUDfJ4lC\\w1EC82443mMDvEqCZpUBNRtCceq60OOi9eHGrZuIyx5DEdbZLsxqDRYdl3SkeE2JUsiNFLqnI9ES6J4lWiyKcB8fnEg+S7fdQM3VMDl8gJ4N9Go2xqyZqDZgb+2if\\UWiqjAyY\\eRnjnQ9SjGCZPHOVNpDb7THrZ6E7h6IPcB18\\RyC82aj54UPKkwivO92FdOXICUc2bBWDIKJ81cisOp\\4sF3cxIy1KDBPKKJXYauK1lXUNS3pYZKzmlB+pWvw4HwulDuBBh+q\\08A6xkJlkTQPTMZpH+LmgQ1wyzlVmUOFQEtP4+LEaEwPmQGaDhQnyE3WcVi8ddyTGgzbJfZSCIjFw2WimvgXJ\\ASoErlbZcYA9LZasuwZ5iB5VzkUCEizwXfQJyXnNqDse5g6xQ13v9757yWGW8B2tS9BwtM8UkZnaTymUjVKFhhbo5teApkEUQw\\dX5Uk3WYpDlSnqC2qLzA42dz+Brd3nUa\\7+Naf\\ymwPIaVBeCeppuk1lVVjFm6QVMWGXN8YfIkTpeZSj\\nayZDJidOaTLgiVNZxyWkggxuOSJg3IdoqEjTc2xFQSA3Bi7QcYK20YQXdxGeuFiOXMDqQat3kNHsUmEnGYMXVaearCM8FDBM18rRvb2JzVe28MHkTbzz4TeRhCeougoUi\\TO0GCxSJpjGseDpnsSiNzbuoRmdwcGx5FZIk5XZnvpdHhWfayyBU4nZxjOp5gHAY5F8H2OLOazwkOMjtzKADeVFoR4ESE8Z6epg4azixdvfxrvfPA23n3\\bdGBXNncxqXOJlpWFZfShjAMHx2fYJbHuPrxfWxcruJs8hDHZw+QFxE2uqxtqQouXbGaKaer2xEpAoEQx2XUwjFdnhui5HhpFXiOJQHPbAUgs0KdU9VnxpUhDL8wxUmG6WSK6Xgm8RR8P81GS76uAiYcGbKe5kTWXgq\\mw1qmFLcvXcX165ekftYQocFYKUIk6WMGMlgccOMQrY0MILHFqEzE925p9CgdMi1OtOwu3Mdq2WC+48e4ureZRRRIq5OTj2ok3x0cCDv5eo+C54zqeUhM0VwSKH15ua27G0EVASCiiEhwGLxMr+OJ\\sHM6o2Nzfl96jdWuc\\HR4eyDNKBot\\xmwtiu+5Pi4IsHS6fWviXOV9R52vVDGldDUTqHDf4mFc6bAUw89w7wjL2UjigqqNpozEeK0Mph3mCYLZCA8+fBf333sTdr6CnYcwGHYsAEs1bnC9ZSYWvwfBm5pAUPudojCUjoproLhREw0Fc+qsKvY+\\YvYvXoTGg0VLOIu3XOqF1BNCtS6xLW8zG+U6BeF30hcrJZL5XiWrkK1XjEcnKNOZVxQUUlcb5gNRkA9nQwFYPEHWVW6NLm+EzAx60wOWpw+VSqSicbXz9\\nZ2aXBwACK37ubE5g1uQaSK1zv9b6qwuT009hsNaCdxHC872S5ePa9AzAWo8If+tnA6xZwSJZSZsNQ3zjG1\\H7\\z+v8at29fwC\\\\g59HsO3BqGnQrw\\n5CVqtBnzPRByusFzMJf+IuRSz6VgcfvVGF5bdwiLQcToIsIwyoV67PRd6JUAYLOCZPi5v7WOjuS0CSX6wUv\\B\\AzSiVKCqWz9KYXiRi7hc1ItI4WSkFwSdj4dnxxIRxTHm\\W2L6J60nn8gPhB8+QhoMwycHY+UGFxDitzKCpk4Juq0xHrOBcXzcLx8Zn04u3tbiFPQyzyCFFhYDWKYGeATx1GvJLxyNbGNeirroikq3aMe3e+ifnh23CCGTpwYRP5c1OQEwOZQI4VGN+gBMlOhXPicqGXqiNDFnIJgqPoXtrbO2iw489xEWkVrPIcAceZmY55lCDIAmRGitzKURgFdNdAEKZ4\\HiA4+MnoEmTPgN9foz9uo6dmolpkGFhOKhfuQK3tYN+4xKOX7+D8Ztvwg9mcHRbwuQ4qpMUYLGjszeOGx8hFmschDAtzQZKBExhNcGFAEb1zxRjV4Z+CnNXypjWIFlpuViWrMmYS4V5K90UP0QRmBNkyZgQCGRMqH5mdA9RAMpFUxxLP8NFWIKqp0GjyqKsBO9PoYiiqeVVKuAjgJL5TAYCgrgS9F04CWVMyJ9ksHQBWBcgSzRYTO83YZk8eap0foIrAViS5vQUXK0BlgQCijZchQMKkyN476Is6yKzS\\UAlJUP5d9dA0P1TkqUxj+T8aaqnBG9QZlqz7WXIwdTnLwK2IkJQUaFOtjp7uRTudZkFVkLFFRceI1ruPXCL6LT7eHR\\bfw\\o\\+WnKvfIdAikXHCjStFzMZBbJbkJUl62gOqe8pS51lUVa9caK8lEeGzJ+KKyH4E4AluVMqyFPqNngISXOpbWlYPhrFJuIzB8HQR44uMruN1CCrxjF9IrowblwUrKd0AhJ4mDHMa028+OVXgE6GN99\\FZMxC32XgJmj2WS5toNGrwW75gOGJY5pz6rBZWQCo2f49cjxVgqEWYTRbCSZaCerA6wqSwRpilm4wnyxkg3Bd3z4bhUOa7r0GJlOBxigxxVEZyns0MNu6xpu3XgR777zlgRt7m1voePXYHHUOQ1RuR8jTGwYnW3U97cQ1WaY6ncxTu8ABjPi6Kzmps6xig\\LrkMz2N1nSngrWWaCDBkbsYTYtKUdQkpz2bagsZKpjWq1KVE5lG0wC5FrlHyuBTCbTqVbrkbXMeMdGDURxbIe0OlKRohtGLzlrl27JqGeLGv+8MO7eP755yXChpEb8jxWMhGxszKG34cbLgEPxeBMUOc+w7gMMli8RSl0pvZqc+MyptMVnpwe4drlK8Jg2boh2kQ+jwRYHBfubO8I+KP2igwjf2WkgqrbqYrrc7FcyLNGAf10Opb32WhUJW6GYagEidywnzxRsRP8zA4OHso6SGE7GTo64+h+EzlLGMM1GKXiI4ozlYrvcHTHAybNVgpgMXONAIsgYC2hYEn3YnwuGiy\\Xpd7kO9bmivIfAVTfOfP\\k\\ce\\cNdP0KjHgBiwCLTLlKvVPjwfXYndlbDBQFHieiAAAgAElEQVSV0QLvfWYYlqxwhQCbRzv2efrofeaXcOsTn4Zb76IwfTlcirhbN6RHkWN2YZLiUETpnBCtc6bYG0wgOh6e44033kCwWqDmqwT+vb0rMqU4Gxzi6OgAw9E59vevYmf7suju2P\\76PEDwSPMSaNWjteZe\\e9e\\dUthjZftfFc889J\\9PkMy4pTRkNI2LK\\tX0Ol2BVzx\\UuQvchzVCDqswJ3XoqfNiJcH\\xLNucCYIkOS9alpxqsnw2w4mlBYR0TZMkQfeMb38Dv\\sG\\wsdevo4v\\srn0Oo7MLyUpWgYjc9QY1CeayFYrmR8R1TKIsfZdCJz7V63D8Oo4mwYYThJMQ8SOK6JzW0Gq02Qx3N0G210an34ZhN1ty0PEU+jBEF8YqW4lhlRUSglpWGswirp+BPWI80xGk0kcmEyHYr7ka6Ldq8tDxRHg9PZRE7Q\\H+K3Vn8GHKMGESqgd3hw5uJNVbyXFIyaOx5SzAc8jSmodeuSyJyUCQICxPJuIAeAnWHDoIEfqOBTncHxVkHiDRc3e\\h7Oh7uPvG\\wNjOUTfbqAScddQG0LMrDLRbigNFT9uk3PkChG9D6\\eRr1DvUYNtm8jsYDUM0Xjw9nxMgpxPBzidDpCSt2E30CF7wOaAK1pEGLJjidNE3v58GyG5WKCmp2jZS2xpU9xvZZi004wL4BRBdi4dhXQW7i+9RJm9wY4e+uH0JfnQJjBSCswWZGTk91gFhBBFnugaIHmxqiEjQ5rHyoUri4EdJkeT1llQjCZh\\J0IMzEugvrKaaRG55atDlLw8lUqbYU0R7Jja+kM1JATBaLumKOCAMBWZmwj5KFxo1aHB8\\nuJeHtDWB7UST6nx41MCa81klcBOaPDSxaZIlFJvoE6CcvIphe4ihJbgOp78zB8DWGSzqKXgqIQs0VMWi58af\\JkpEAWs83WoOqngqwSYF2ArbK\\Ui0EJVAsAeL6fy\\S8qUdQAXBqmVXOVLlZKZxjKfBFs1MCbBKFouMMjUHVW0u+gN51RwLSYL5Nq7e+gLcagOtho6\\+cv\\C+HkDHWPNFSgwBQ\\P168spqCDJwMjMsP5WKx4zUs9XAEfOq\\S8DHzadkQAkWOPlgUCJP0BIfwBFIyjDGCRzdQLvSB4Y+kkkNSdxGojUBqy6bbsKUYz1DkC+wxAKJmcDpeDDqLrY\\dgPP\\fzLiMwMo+kpMoSIjQRGg05mTUTgOouZq9QJKSY9i3JJmD4dnOBseIZVskKqZ6KlmoYLRGmI3EoFcDG4OBImW61vvKmZqdVwa4izACkCGIREkYtioMOPmrhU28el3p6M2BzLRqtaxYr1IvMFbOioWj4CGj82u4j9DKPiCKF1DL+XSC4hk\\izjM+igyQhDefIertchIiCiZiWJIi5bMVgUwZ1VkxmrxRsmDDgeh5sy5VnjGwSZR+JNC\\owlpxveWvG12VWUVgTeG26hdkVVYkVTV0jNG51+m0Rdt096P7eOn2J1RXorD7jAfneh\\LWNJz6d7UBMAxaJOHewrGyZZQkM57gZEOjPHZ7u9jPFni8OwQt65dlzgNHlikRNmyZETIsTqNBWTP+D7ocOZawQwnCtBZUK1EzWRUKN5mZMJI\\r\\bbYsxio43Aqw1g7WuiHny5KGws\\tXrkneFRmsS5cuCYCj9LLu1cQlSAZLLP62JQCL4IrgUfCO7sAyWQHDAzzjj8j4hIjmE0RJAsf3ZX3RtNJwxELyxQjf\\6s\\wzs\\\\Bu0rBweGDYaQROncikqVycmeeTEtZuRxSqvt3mRzEjuHkWFIQyO6Hn3v\\BruPnSKzCrbcCsIjfYOaAmFiLTES0kpxYxzs5OxbiwFpw7pidmgNPTY\\zFn\\85To6eSOTCzvYWXnnls2g0exhPznB0\\AgPH93D5z\\3i2i3NxGuMrzx5velVokAePfSrlwbfnas1Xn99dcv7jH++csvvyzMPjskCXhZ5sl+45vP3cLLn34FtSbbYZRLXaZb0iOo9pVnf\\y9AawsmRRaRVWS0PZNgPV7\\+Zf4\\anb+CXf+XzqHaZPRQCFSa9jyWhlVofqvs5AyUiZHIuBbRkleo1PrAezkcxRrNCyoEd30J\\sy4hd1o2wUarDddowDeasODDNF34tbrQ6ux4Yk8T565SYYMMs\\lQdFZJFsoYM0lyHB8ei6ajVnPh+XQ4MP9Ll9Efhdb8gDg6UTorR\\RZ1F+JVVwC9JS4mlS0mkJEiNMKpoxXKDT4rgOHAtckQGoAQWYhHlXgZQ5anoNmy0O900Ct1kXluIfVOMFWvwbkD\\Dgzp8hmz5G16wjoSvS1qSCYBVlUsKs2x7cWlPqZyqtOky\\Bq\\agulW4VH4quWI8hjLIsIwnuFscCYnp0UQIGICPEMKWTDMk3jFRFI4iDMPi9CS02xSWCISDRcBwnCGtl+gZ82x781w2Rxiyw4RVXUcpwts7G7DNHp47tLPwZgCD15\\FcvTuzz8wkwqsOIcdspNjNZ4JsVzzh2CWFj6w+gikQgFdnqNZdPTfbqOShssARbHOZKzohANozbWP9Zmt\\GK6fOKvZI+LNGSlyJZGRMyPqAEYEwQZhRFlCKIuEDxFJXImElZnxV9LSOnkglbN7QraLGGGOpV\\BiLJa9TMUUXv16wWkrMLwCrjKEQcLNOdWeLPANlrVKLZRM4k8UiwOKYkBUxqqBaRoUCsVUGDQ0WoidaV1o8y2JdAKundRclzFMsE1\\D+kKWYXoKO5XvVdybjHhQjNKzlF2Z3w6T2UKGJiBQxYE81WJxXG2D+inq8Xgva4ipm6hsorP1Enav3ES35+O17\\4Fju+\\D6uYw3fUAib1VHKCUu4hgi32DZLVFGBajj8lsJasJzUD7MApX6di2tRIWQAil3jTREabfplLw1DaLOJhbgrftdE1+jCnVaQjH4uZh3noAHoVflk\\ZTZ0rNwQc2eFqbNEdaeO\\vYOru2\\qHKoSpbSb\\iI3AomBD4VVShO\\+Vwco7RZITzswGiIEIQzrHKhgiTFRbJCkERilOSTHJWyVCEmnSuMrw4E2ZQdb8tpjNhOzzXkpEqnysm\\HpBDdqZh0aygT1vH1f7V\\Hg0UPZYGweaF0bzWoVbtXCsDqFVk2xqpzjdHYfy2yCasPB9s4OXNtmKgrSlGLgGvLMQRAoFynvRU1PUCMbp9RsMtInkCXrYhkuHKspDjkeoMha8HPkOEc0l4wMKVlWvq6676Feq5WVZEpsrMJGTdG9EGCNxxMJ8Ww0q3LQffjgCT72\\IswTG7UNNOwg4LdodTJ0QFYF6aErj8WKm9sdKU8ni4626GTUcN4PEORGdKByMPx4ekBbly9JuHO0XIl6\\8aYFFszQR4smsci3KKwfclYnWXbnd2Gip2RNx7eSqaXu4nW9t9MU3x7xI4rVkTsmKKzXqIMAqk+5CjyNPTM\\l7BJU8APg2ARZBLpcPis3pRlPvmyJ35ah2pQiaGPyCwUpChLOxTD1YWUYgyrMrC+yKLEIezfCDv\\lLfPDG99AwYtjZStyEugAs4lVVPq66B3kqlvO+HOZorKqwOJnPMgkNSgx0F3nFRpTqeP7zv4KbL34SBnVYpo+CjSo0HZRrI52HlEdQqEcAzBuCY00Cb1bgEZiy8ubBvY\\w5MkBdra2BCjduPEcbt58UYxTh4f38eFHH+BL\\\\BXocHC8GyCv\\rr\\4D5YoputyvXhSCZ2j2C229961sC4JkUwN\\\\0pe+JMwk0+A\\+vBDmLDRarQkbPSFj7+EDu8ZucEVqFozWGuQtQZa\\\\8DLMWaVbJsWuTkyAsyWAH+5E++gX\\3R7+Lj31yH\\\\gVz8Pv82T6kri+ZfzqTBWdKjxJiSVSvqz1eoijgrEUY56g7NPUwBWlHiYrWivjbHRJ2M0ha0vsL3Rh6PVUbO7WE5D1JttcY+QieLfrdebwmLx9TD7hEh3Nhsh1zO5iXmiGZ7TMpujURZIKsbEFBqZLrYoCnB6eiI9hRI8SvtmKcDj2IZ\\n8wVHxRmjCQpwWAg5abVGgWbVUnczgjyREvkIJ3qqJtdWHDRaLTg1X0YpgN92Mfx+6eoFhm2N4H56i3MZ+\\BqfCUGMBrttFo70IzWtCcOoyqD7\\po9quQWsSUBG4pJgFM0yXM4wXM0kJngYxzgMu6Iy3yKHZPiy\\KRqWIE4xX0UIU2ZBmsgqFPk1gIL6NeViipgHFoXw7Bg9\\RxX7SNcNo+wXY2QtHUMkhnajTZ8ewu39n8BDb2ND179JkaP3oOepHAzHU4ECU2l5ZlGBIrq6QpyaX8VIERLr3LvzRdLREmEWpXVRDxpqSykC8EyGR\\ZKdcb+FMAMFgSrK3BFUeC6oHgA8sFQgAWRxdSSEqABalYYl4Tc2Wo4aM78SL8dJ3oXmq51rzNemy2BlrrEZoCWSVjVQqvVRTFM2BLMN96g3yWxeJrVW5CYbCeYbEIrhgYKCwWDycGT1FKQKz4II4MVdP938ZgqZGhYqBUcInAPCU6LU9nUk4sX1e9KzmxlmJxjlA5HhNReem0VO9XiWU9U7mDVH7Z+muXeixNh1kwGUdqt+Unuy5D9pNVN\\HJz\\2yVIiMTg7w7hs\\QDh6gk7dlt7FJArkkCSF1KK7U64\\vnY6d6nPkspZEc\\yiU6ExRAbiBgeaGc1hJUlqDb5uWo6Uo7aqUmTTCq6khKE2QqFnsE36zASD8XSkWoX5A3YRh1WJUbd81H1Gsh9H\\qmj5NsiMSOsLPTR7\\Xh6nbwjAxFmJZhDiLJzhbjTCPpkjAWIYQ08UY58yjWrH6q9wcXZX2Tts7+6C4cZHmDcniBQ4MPpNMSc+TcrSuS5xDzEojMxUHsUZNZmiiFW\\Dm2zBnraxmW9hs97ByeoJklqI6rYNt2shylZwahaOtCMsoxGC1QBxNBPBf7feR7fB6heOWnPoDAK16vD9tnTBsuSerut2pyljV3HwcmxG9lvs9szXo25HabJkg85UgS8ZTj6TKjDWEFc5JxeuxZw\\5RSTUZ88Q6qZgjcMx3B0CrIqpdfrYz5fSe\\fjRs3BMTxkyczFWeRWPjJlJDB4ka9nC8kjLTVbKg+V41B054c9udzanwqsE2OJzUcHR\\j8t4lcbtRW0v9LQ94\\H2+tI0eQZQlDB7vRYLAEd3h1Sp85pExTqeskqK5YTweIIiU7oqgh3UsTGvn2kSwRcBAecPxyZGAz\\7Gpmh718J5MlEEmbbJ0aojejs+wYoZVuJv7nEEDXSfMqtrHUEkPYZxhGA6Ui7fMnxYNE5EzkUGI5\\jW\\\\+f8eDt17DJTYBLEcwSwZL1hgpKOWzR8MRv7eaLFB+IzIFgjyjIFxjZDiSioOK0cB8VeC5z34Zn\\y5L6DgqNZ0kIoDkCtWIVMDjthdx0JIZu\\0VMCba7syRrT8uph9jo8PhcX64IMPJJB1a3MH169dVd2PlVziO9555x18+ctfLsF4hvfeewsffvCBXNt6oy59krzm1Ly98dZbKocxVpU3H7\\9kpjAHt6\\L59N3Wugt7GF\\vYmLl2+jFqrgYR7QMna83pLptVPqcqRtfAnBKwX\\\\+MBuunjQi\\8t\\9Nv7xbzAH659jY3OzzMGiWzOfFSx55JJHxudP\\uRr+MOv\\T5uv3IVX\\71L8BraUgqM+k9mk8nIg5lwBwfytlsKgi9ThFpykXfllh7v17DZAYEkY2DoyHG03Ns9D2YRgTbWGBvaxt1p4ua00Uwj0R3JHlOWYiq70juCKllpu1yMye4IrPFbI3haIjJeCwnYMYA8PTPMDuuwwxrI43MlGSOExm3z84p3tSsgYgYXJnl8OkE9BxByEzdZujcYhFjEcykUqfZ5sNGh0xFxgqsLzD1Goy0im5tD8lK0e48adFabC42cPTWEZLzIT7z2auo9aY4m7wJ12b5NGDWaqi3duB4XeSmL9oquqGCPMRKo44qwGQxxtHgGOeTMUZzMnAxotxEkHtIKWnkws9ThOaW9nAyJ540u7EcQ5KAdFcsy2ye4sgpXE4RJDFsM0ZTO8VO5QGueSfYa0SotAwssqVY6LvNffQ3Po6d9j4e\\eg1PH7nNSAIUNdsWGEObRFJd6RU8cgIF3ANU8Z4YkzgQkvXBnUXcQTbUqn6DI3jZrx2ewhgKnOxZFEvA9x4Ey8SDTFrYOigIZjiWYMnVeozCHDLgRpBFgEW9QA8RS\\DUBb4QL53yWKVllwR4V5kYKlCXNEklGd2RVSsNUpl1lQZbMlTmQJX6te1NmvNGIkAvEx+FT24mBLIYKlMLBG6M9ndZZsAs1vWIIubkESXKiaLdRYSDsYRYQm2BHCVGiwJKFX\\Lc4uedAVgFLszzowT+lhqIlcAyxh7cr+MS6GeRKpEeozo1T1HlMBWCZPtOtFpmSxlNZMh1FkcHJmoymAxeu\\0hwERh3XP\\5Z1Jo9NGo1fO\\bCqA3bIabZLCo\\+HXFUSoTnXMwRPXJLVf4oqiAUBmzsoGTUZQvj\\dsxpy3mvUfwnDl4rQNMwLRGRTLR0pg9QpJdAirPIAtu7KZunqZMgbcK0u6h7DDStou01UQhPV3g6MjSbOsxGOzh8JwNns9WBVXMwmASbzOUbhBKfRGU5mRxhlAyzTuXAslmsiF4u6MipIr6ZpiwYPFR5BuHGpAm0eGvKYMRV839Qlhaiwfoc6q1WONODnzo5VDw6vc2TCC1rQz+twli1smj30OjWcxgfov9RG45qPk+VjDGcDFHqOyI4xGp8gDhZwqTlyG+jWttD0ezB1S8aKZEVs14fPKI84EjaI9+jGBjWmaqwumpRy85WDEbWeSSK9llzbBeeKcUil8XMEyB+MIKCGiw5CxyRTS6cha8GU1oWgg8+6sFDTqYjOmTHFdfno8BBXr16V6hsFNDI5oAUse2ZNscWqFaUNJvtar\\nCBlM6wgNcjYYDmoQ0ZixpWC0jHBJglQCIAnUCp7Xjj9+k1+tIGCqT4vm6edtxDMjNnIyZVLKJ+5m62RjjyQBhtMDmJivgEql2uXLlinxNgkYxmxhkwZixmIheiPsXRf0spObvcS\\jxISH\\XVuIK+RMD1c6zJKHJQzmKCKP9YMVhwGCJccl1mqKqscbQnLxnUpGuGbf\\a\\4cPXvicASw8mchhi5p46xPFXvh+mOHEsqQ7KZJ\\UfVogNwok1INpavqRV2oIExM3P\\3L+PTnvgjdrwu4YssGn00CYdUmwae1wGQ8wODkBGmUyT3HPbHe7cF2HUkAePz4IYbDkTCjJGNY+O35joSRMgD2\\r17eOVTnyqd0ToOHj3Cg\\v35Tp0ux3sXVYhpAShjDjh62fXJM0Du9vbEvdwenSM8WgsbQASJ9Jo4PqtG6i1mqLDkukLNaHrkO8SYD07KvwxzdXFjKX8j\\8SwPoX\\z1+4zf\\K\\zX\\80\\FYDFr8UrXMnzheRGKoA1x9e\\\\sf4w6\\9Lj7+6ev4R7\\xSwKwmAKexEvMp1Ppf\\Icdiqx20edaEmvMhCU2Rks6KzVO1iFJsLYwaPDIZ4cPkKr7aDdcpAnx9jq9dBv7UrRKAHWvYcPJPyy1amj3apJvQFPIwwq405DtyJzU4haB+dDsTbzJOQ5rggpF\\OFnGx02xZqkUCNK5o6ZShxZa3ZFDaHDyfFcTwB+VVPTvOL5VJOdnyw620Hfo0OmxRVpyzK1Fw0aluoWV00vB1MhgmW80TGUgRftWwTZx+cYnjvAF\\4pdu49KKLSXoPrpfCqfJUkGK6WGFJEFDRERUVzFYhzkYTjOMcM6ZmBwGGi5Vo1pYMMc8MwKghqzTl9CEWfN0FGCJouDAsOitYf6KAD7dGPsiVjJ1TJAEI\\uZyGrSsDA1rgmb2AFerp7jcWKHqM68IWM4W6G9eQ7V+Bfu7L+Ds7kO8+91XkS0WYPOYHSRSBG1J16FisMh0uCwQ5kmXvXmS\\v3UxSf1QMzBIn3OKIGSBVIULT8ateiuA9z4W2lBwEdWjEuCkn9z4eLXIQCnc0Nl6epIc4IxNaYIy25Kpj+T+lcjKZWrJADuosVHDcPWIEs0QaWG6emYUAEp3te8aaS7qvxVSYYIFLhxrOty1OhKHkyeMPnQ0k1IUTudgwRYZT8hARZ\\SiclXa4CVOm4IWiiTkN9zwvtVRmGKa96zV6V40PRbZWnYJ4WL0BWOQrkyZadYXJfCMDKJUA3jUPRRa0B1jp7jN1UBFgc+4ovf63pKpkxEXRWACdZqs9PSIkKlhULc82H29vDlRu3sbd3FW\\96A08eftV6MFAyp5rjgGjFDArXKshojaH4\\p1sz3HCgQkZKe4GdClw5WFo3AVbAHKtcliSb0MXYdStMzqmxwVR4fhmSgcG5Fmy2bf72yj6rZgFJ4EZnpuA7ZnwTd8rM4iePUOJkWCUTLF\\cfvI1xM0Pbb0GIfZ4dLEUybNR2FH+Jocg8nuAe9TlMWwZ7KAKK2UIAhLwjZS\\HO832pDB9+LnRtRQwpTRgKmSKbJ9BCA0bkiG6zCEw46ZYaIROcFwac3IOf+WhUGui12+hs1XF3cAfGZo7UXyKzIjTaBAkBnpycCFPDkuwapQaGj5rbwU5\\H70ux4Q1GQmyh5UC8lU4k8BlgsPN3p5s\\Gqj5zhXxTKs72NhK2j8oR5L7jOms0eiGRJvJfv4zs8lsJnxPdTxEQRIsKTJ+iayMer54BhxDXgoXCZYIUC5cuXyBagg+8xD8DJcCihwbV8YNF47rjmeSwCiSUcgd3hOGbj30OVI59t0tsTh8akAIK41\\J5rFyO\\F98zIxZ8vyEjSImfYNzNal4aKMjKsfNW9dYRYHHvCcM5ehsMJU0ksZ1fn58vv+Y6puHs7ETWn15vQ7RHHIl2Oz15HdRhUbMkwcvCkHFtewqwuA7+JMDi7\\FzkMiCYCVZUpS2rGNUFEtYII3m+NF3\\xp33\\whqkUEM16ShxJgJeuEOJcpXCe4ovavjEaRpqqU1QMC1GO+34qOODMRs8XDquOFz\\wyrn\\stgSN0kEoo00CNB5y2J4gye3ULc+lbq7I6Pz0VW+qRad\\LgCLLBb3dOaQzWdLxZobFelz5BrNcR8\\l\\VB9vDxowuzhBjUDAKzlgpTZnYdATc\\t8VKDnXUgPP+HUk1z0K0wMQll67soV0K3Xn45X5VWtMv8gCfZaz+XgBWli2ViQDAYjkTgPVv\\\\hf4aVXruFXf\\NL8JpMgSVLsBCV\\nyyUMWctnrg+OaJzMOA+g4dm\\1LaLa2sApJJzZwMljgw7sfoValwLCJ0fl76Dbr2OldgWswCdjA3Qd3MZ6OUG968D2eJGqo0x5czpzpXpzNJwiWEcIwhq3bckqQ7bpgPpaFZruJ89kQb7\\zI4mToEhxc7OPwWAkI0COMISeTyke1NFg1IF0KXKTU1UubODo9JswTH48KayKhngVwNQ87G3dRKO2iSxxMDheYDaNEYYpHMtD29jA4vEcZw+OcOv2Hm5+bgcre4BpOMAymmK6OsdgfIYlBa8MnqOYPiiwCFnIXMHpcIZlkCGGg0z3YThE3TWg4iMjg8WcHz705JFocWclTEnbC+VZjoUkV4k2WAn6YVAgRYcrmBZThDO4xSEu+UfY84boaQE261UMTk7R7u8i0aq4cfNTSKc5PnztbYwOHsKMYrik\\1OWEaueukhstqxsoJtThTaKFqt0\\CnfP+f7ZHPU6Y437tpNZjAHjMD8WVaoPCSch4bM+AmicrKOpimLtGbQCcKCXwIsaeJSLBYBVsRT9lIeOrKp6sSotFgidhd6+Cm4ErpcUkJLgFVukBd6KwFUJcCSfrm1\\bh08alGbsValNoG3msCQnSVZUazxhpg8VcCK1rMhdWjy7B0FFJPITCI14PxBRwTliM9sVGXP5+OB0sGS873a0cPmUu1mQvLpXIOFJslGkOlvyK4SsOVcofRoUvmQsJd1fcmwLIltuwZ7+GaxSrjGqxwDoMaRjJ2JmtrLMzgYF7x8fLP\\0M02tsYD2e4\\4O\\RDT4CHXXgG8xW4cdpFyQeUgwkDBTjxpOint1HRYzbMTgwsWfHYmM5UgkzgSWDDzkvpCKCjqYeJK3HfAFC7jyTfh1D7q1gaToiSa07lE\\VIdOMRQPf6aJ3E6gxQXCsxDzRYJHgxMMFkOcnD5BEq5g61W0\\Sswsx6SIMciHiPTR0isc5xY7yKwpzJOKfhSLerpaHZRFm4y0gQeBFk0NEhZea5LDA0BGUf2xYx0iYbKREdTb8FIHMTTApVZXUpka506ur0WtjZ72Gq3wWT\\IE+wqIS48+RtxO4c1Q0LnT43K0eMRssJta8r2aAp4K35LbSbW6jXenDttnS6Elwl6Yr2RKT5HLPVAEURwbc7aNbbZfAnA\\d4SOOmzIwi9fxRdJ3EzF5bBz\\y+econG42Dav5TLSwrm3KOJhTEHEQxk\\jTwhy+FxS8kEGq7+5IffZ2pEn2VtlAB033el8JuMiVqRRZM9HRJizMupkMZuIPoqgg+J7MpZ0f5MZfUyAta8A1mQylREhgQm7EHnfc6MmwGIkj4zMqGlNeJBX5irFMFE\\RFCUCdsXBHN0e6oehwwWGTKub3Su8RpxnyLAokmMAIuTETI2KhOMxd7KdSfuu7L5Ys1eqTVUMVg8kK7XSxWCrcnaxsoZkgISCcE9V76GWlMpkh+fHWE+OIQWLVDQiFFWccmmLhlj0mqrAFZp1pEzojSo0ICVi8aLB58wgeTjVRtd7F77GLxaCxXDhqar9HQZ3dPEIP2JNgxblyglEhdcAx1XBc9WkkQODDFNJcjlEEANGhlCk+nrIldQ+4RiTxXw47PEUu0qMx0l97KQ+02AHRluZqLlNKdZovsm4FJaP3VI4IGGGCGIAjFnkImlQUCmJxanO+vcrtIF+8xI8O8JYAUFXxRP0mwr\\+M\\\\nf4\\X\\7P+ATn7mBX\\vNL8FpALrNm5BUZYDhYCwAi+JIzo4lCsHnA5RjMllgo7cNv9qFwSoFf1MA1ltvvScbzM5mG8Pzd7HRqoGiuU0AACAASURBVGOrswdy+zz5rKIQR8cHmMzPRaOy2d9Co9EWcTrRMufvg\\NjDAdToXerFCQ22xL1TA0Y0bFf8zCPZnjv\\XdwevpEbL98mIbDiTSZm7YtNwLHidzwVLWIOsFwY+SDXW9V5WRIUTrvEmpDlpM5LM3HjWsvwrHrmEw4+\\UwGXIxSeCaLja8HsyVhcmTKfyeh82Pd3BaHOHO4\\cxmg9FX5UiwXQxx2Ayw3BGqzYzUAwEaROFwe\\ZgOG0UbHqKCoOCp2nP1LxheS5sFcrDBMUPOmbuuRfSd6XWK44WadQmsWd1LikKFgxwFZ61tZYGqotdvydoG89wmXnCLvFCHs1H6PBEHatitR2cWn\\tmwwj999gtN77yFfTFDPclRz1nzqkuhMUON41Fipkzv7sagzKJ8NdaoivS5Bg+uxgnpA+BvURHKDlhOYxB5oUiJMVkqqgWRwZqDQWB1hSR8XNV4MRuTv5RUCLEMAlowlw1giPsisEmRxoVoLq58CLAWqOG5SgulnRJ9rBqLUjfBzVxQ4N0UFPpTolRZyMs0EWCoigCBLjRmVW0cAlqS6lwDLUiGjjmPKKFoCHRmyKbk\\FLny3xHQkbrmAWUNsMp6yTIH6mlcwzMASwq\\ubCwCFd1Y8nwU7QZhJTKR6gAcIaU5pCQepX4IoNNgJa81zXAepr\\dTE9FXZOxTWY0RI2Dyj8ymaOgM5RWAitBq48\\1k0O\\uoaD4O3\\obnH70AzR8DZ7N98QqKLLdFPeaSPRMdBGrKEJOdpKidV5LvaTxJWAVoPmNdna31mDRJip023odcS36NT4vDgoK812CNAaHNJEnTdk4yaCQEVvOl1guVSzCOZ+HeQw7NLGYxpKqXtgqsoEbQBBV0Kntw9U3USQEGTF0e4ZF8hj39VcRV6cwPR0VhyZ4lTzNuCGCeQqG6W6Ue6Gg0d2Cp7vQM+b3JQimKTDV4K1q8LMmzMiElmoSGuqhCqfhorXdRHe3Lbl\\LPKtuTbC3MAP7ryHcTQAvBid7TrqzSocHj4MC9usloliMRhxdNpu9aUvNokKTKcRooShoKGw+u0e4xVYu6I0rcEsRqe5gU5nA57rq3wmyy2ryVJpCeBrTyK2bSjNFYENWSRKLshOxwH1UjlqvitPrui3pPNOV+0gQSDP5HpESHZn7\\KugFECII6A1o5jfn2pOgsCNVKzPEnD59eZT8ey5zCQeTg6k5w9SkQoD2APIoEgke\\x+RC9jb5susytYksHxewEWFwXOm2GWHP0SC0ZNVHsi4zkOeVSwKkJnyVpxdQJ0oZYhXP0+70LDRYZLD7v9+\\fF3BFAHl+zms6l1gBpsKzUYTgkLFBjH9gNIPKsysZcK6dZP\\L6i6OQdcgah1wyWeQ9yUlFhyRiQuu7NHjn4mjXkbtrNtiMvMSBgugy6ockepTC8iHqSArxzVCsa7SnkL0XzbaEtzwYMOA1zBm5lgNttcUcxbXZd1gpEWiVFyVXGI2bJdECx3uqk+RF5BZVvz2SbCUBguyufys+f54HchM0jRT4Ti9NBzxuhPQ8u\\w\\VHXyM93\\R4VqOQap\\K7olUA1\\cv1jFVEs3XwTVU6dtkh2F\\aFm1QwOUMhJwX+H+pf7N+t77yYngf\\b\\f9cRYZaGisESgDXH177+h\\jqH\\5L3L4QuZtwqtQcccMOMTwbCQ1IgTgTaAlkmG3BzX80nKDTZZ4IUW8dXn0H58MQ7925KyONzY0OsuQIm90Geo1tpGEFrVoTpmvidHCEk8GhfOgs3mSau0yTMo7iljg9O8bJ8amgYKYjd1pdcQSsluzJI\\WqY5XM8PjggfxddjxR6B7HahNmfgjHNbzo3GPJJPABIuPAEyAdHY5nS42OV\\OhFbr0Itqahc3OpjS7xymda3QxedK\\NZ8uBWBtNTax6e4gn7ErLQO2KvjBkx\\hO29\\D+fzBeJcRxhlmK\\oeisEPHHMR8os1VvQjJrk0xh2DVlB8KDE4zJCyQmaKDJXpweyVXTpZVI3kJYjLyUozaIYGoVRdPqkBbKYiZxsqTdgNmtIK3N09fvYtx7gSuUIezUXWZggZDhdu4p6dx8v3fwyBg8WuP\\uf0I8OkEtS1BjAnhWQRgwRDGH7dLooNhDLn4pcxNkjKUKqck+8JTFDZzic8kfWTM8rOYgSOQDXZCRelbAronWJqsQYPEhsOFRjEy62bBkk+Xvk+FiHhNHGtR98ZS3XK0QrgJZjPhQSbaS5GKp9nhJM34WYK2VSiXwU4J2jkieAiuCK0n+FlZIdeOp07YCWKKalcFhCbCkm5CjIiV259iHC7cq0LUFLPLQQG0Wwb2aNPJzJlVOkKrSzBVjJXnaF3qrNcii5kfOpNTr6Pw6vI\\5k2MABnRSvFpK+MmslBlTWRQiXk2R0uzBEyivkTB9BFiJYrCY1r92eJaTr7WbkO\\VSmIJ0OVrWCHAqsgQWS4ytw27cRm7+59Ef\\M6ju68hsd3voM8m8G12RNGyE2WU414czI6NLFwXEn9HmMfeI9YpoztWTVkMjDX1mFznF9tiKvNNDxYXg9+tS0LPjsXaXTgYi0bJDSEixij0RSj4UxGRByPUS4wnsywiFtwMh9eYrOHHVadz5wtOqTZaoHxgn2gTdS9vrhmDSOC60eIsjN8lP0VouoIRq2CwuIzQ1cyBeRkebh58v1lcu\\xwOEWDmpaFek8RTQu4OZ1AVbGwkE2Y6emISLz\\lYHXlXHYHGK2AjQ7FfFqMP4B6tioeZv4dXv\\xCD5QkqXoZ6t4rNjQ10ml3UXOqLNBEP8zDCzYWdb9zI+Vyy8SDMIJs9QWC705DC+8H5oTDbk9MzGYfRsNNubaDZ7MB3ayXwUMn+3BDJDhE98l4IQkbdLKE53CipI2NmVY5Oq10G1ZYJ+7xLKwow8x6k\\ooiZYKI\\atXZE1gaCjT1CUHixYl0xKww2gLsnGW4ck9TqbifHAqeYuWrWEyH4tDkrfodDxFo879YEOMVsMpwRCjghixMBHGjCCIDjQChFazLe+PGiwyVSpWgkYFFadDdyEPkhzhkYmazakzXqK30RYQcXh4iL29PQHXHBfy3\\OwTh0Xx54UwzPNnxmNJC74Z9wvyZitAdYaZInLtzRUE4jy2oj+be0IBuM0GIIdo1FvXAQzrzf\\tZtzxiq5kDqtCswyzFhF4kAOM1wf6LRk4ButJLw36CIlg0UGW439FKNNgEtgXWUItd+EX22U40HJb4fDFogkRBARlLqia2SWF8e2fP4a9ZYcQlU6fCISnzgOJa+M16VWbUq3ICN\\uFauBf0EmrwP5FiYZ0iiSD43FX+jnJ2yllFewCqh8gTouJShcC1WI0fmFa5jecgIrqUo0lHIkWQ5OeHXXgPaZ8HUT4rcL\\7s7w6w4kKlabOLcIGvf\\0P8W\\+6H\\C7U9dwZd+5fNwGhoMdk4yQC9KMBxM4Do1GbHxYciLGLVaVYAMmaJOpye5TsuIgKWP+bKCg4NTaTrvdzuoVwPsbHTRrW8iWqao+yxJNpDmFK8lWC7GwtowXJPokvPdxWIqeVfn43O5QK1GW\\JbDM2CpXPsQgFcIgJ11igcPHkoAXHc4JVgkZt6RTY5FoYSKfNhYxKw6GxQgVerolpn8S1fC8dYBrTMRLexgUtbjDLQEFBHISW4PPXkiFYR2vUWurUO2ugBCwvD1RxhB3j1wWv49js\\wGiRYL60sFhwP+5AN5rIK6ay6HKBokhZACLrAKh14MarCn\\JbJCV4jS7EoXgeI0ngnVRb274EtNA6MXRSrziKYaYVyF9shVGMJFMr4IZL3aGZvEh9vUPcN05Qt8G6m5VRpjVrQY0bwMvP\\9PMDvRcPftv8L86AGqaYg6QR3dQkEii7YtYFX1UnH0EQdRWbOgTrB+VVHdXFz5wBJsqeeBTsBSH8WRicnwxzKC4Rn2KuOslgDLUV1uBt03pk0qVQGsCj+jksGi5XrBuiTGiLB7UrFYakxYBo+W7JWE7ZUpvNLxd+EKVGIliTJYjwUJXsleya9lfpQor9fslfpVLWPqHpIgTHFaaTCpwRKQRe2FoRgszxGQJeBebPIENFzk+HqZ\\SOGYhnVEGDJGFDS9Am0VESD\\DdHOEd3ZZSO3g3oDjdaZhZVlPB0neYumXF0iHFhihEvZ4iDpUpYl0ojtfkxEdq3lYuQAnz5rJTVU+mxJO+LI68M\\ngkn3HIxHENiAxTQkfh9PHKZ34d7e5VLAdPcOeNv8aTw\\fgczTtK1dektH9qbo3OfalNVyzHFjs6\\Oq8Op1EYg6bCvw+Iyogm\\bcKRjz9QcmF5LEtS5mc7mkYApBnfSQs8wWqZ6U64wGlOLUVrHHUPiXWqtW2iYbRgL6dxGwvuoDMHlCXqyoGuZ4cR1eeuGHqNWpT5wikPj+5iZB0j1JQonhu7woMWRS0UdMCQkmKPMAjnrr1YFMM3h5jasuYfKzIKT1dDQO+h3tlBv+bAbGlIjxDgf4Mn5AyTGAp3tJlqtPrKlBbfSxE5tC2\\88IdYFHPEeihasxc+9iJ2N3eRRhyhEvyoIFw6vAn5kziSz5fsnu7aODkeCBjd2tqVZOv5ciKgP10OMR2PhQUyTV82PzJBZHCk79IyxMlHxodsDE\\+PAjwACW68iIXhx\\v143uhhgX1tl4vIfWYY4ySlytBJDwvxk2yo2VtTRkf5hHtWa7YxoxMq4ZNIX4wtIyZ+z4kDlKbXgNB4PRmbw+OuyOnpxIifOVS1eRpxpWYYr9\\X3ZPAnq+PW5cZ+fs3UkFYCl67YI4qnB4t7FkT2fxTRbYTZd4vx8Io4\\RjowT3GxmKHTaUnQKANEr1+\\Ls8IC575NekaZJE1JQoEWN1uTwAdARa1RXI\\kbkpGSx5uiSAudTpFexeDFRvYjn6W6+XK4Z5J5G46cT9W4q01aFOQ5ICH9z9CI8e3RPwqTRXohuRtYKTBh62GcXEcTlNakpGoOJ+uAfxsMY1Qh3wGBgdwjItXLp8C9t7l+ES3JUlzZzEsX+PBAD3LbJUq4X6fBzTEYcuiRi36sHzXZi2geOjJ3j48BGuXr2ORr2pTAFnx5KKz\\vlycGBTB9oeKBJgIdEmnK4lnM61Wq35PWMx6NSU60LKz2ajPGJlz+BRqslEyqiszUQ41pIlopAk\\ccD5arILjQ5hJgKQfoM\\Viazf2T6Oz\\q4AK02iQmXNMIp+gT\\5+h\\hq3\\0P+KVn7uFL\\3qL0rIaAK6OjL5oEbnU6lMIDKPmRGVxVKNwIsxGAzl5qLOYr5M4dc3ECcmjo7HWMwj9Lo91P0EO\\0N9Op9RMsIDa8B13dEb1HRM6yCqVCtvPG59k1nI7FEc5YrIX5pCqbEyuaSa7BNR\\K7jo6PxLHHvZynLIbfcUZPCz8zV5gkS5ZLxItZJi5Cbng8RXFOzpMs0bAkyUvztIl2bRMb7V00qz6iaIFMV1UxkmDE0\\MqRqvWQrfeg7WqwQyqmEUrrJoh\\vrud\\Hnr30HR+cx0mIThd5BXnSgaU2hXFlMTRKrIJbgC+fJXlxvPHGTuo1k1KfHOYwkRr\\u48b+JbT7bdw7OsCdh\\ewymzkYv\\mzWXLSZNdUmx+42aZxTNoyzGMQkOge0jNHH3vCM\\5j3HVeYhqMcFWty2ajHqvgUXk4flr\\wjt6jV8+ME3cXjnLZjTERoJN4oKklCFfJosjhVjBvNOKlgtAgFatghcuREqbRsf2LWQWWmBpJhQwAA7BcnUqfiFMoJBhgwcFynNFdkLn0GBjidUNQEWdFXZoAAW79lI6hio\\SCTxfuQLBZBhGKxntVgrVmstZuwjFoQHY2KL\\gxBoti3hJgrfOjJIWc4zipOFEjQmFFJctPUfgEWRyjSGSDNMCzgsmGUwIsAn2yXKLlpmibIbrU51H7JUe4EmARSPEnB35rcMVLKNEGGmybm4MrfXI8pQrAKoXyopXgvS41FamA7ThcCHWfEIQm3ITJYqmuPUqgbDJvJcB6SvA9U5vD+peTI1mEi6r0ISHIWW1EkXkf125+HtXaNho1B3fe+y5+9Na3wVQRzclhuh5Mpw7uzFXHlIBNBvvSELN35YZ8tiF1L9RdGPx9lakkqfNxitn5SNjqRUwAVWC1BNKQAMfEbBZKAjfvHcdRieOrBfOpKIMvYDj83LmC2WjYDZjUBxGI0ZUkLmEW0roSAzGeTuTe5eijWjVRrfJem+Mkfx2n0fuIrRncLh+3VEAbH1eKwFnCy02HmU9kvs1IR7Vw0XVbqKYNmIGLmtlE2+8KMGMlROxEWBZzLIsZlgn7QU9g2Ab63V0R2ze9bfSsOr7\\6rcQ6zG8poOtS33s03lnV0UwPF4FsoGTxVK1NRMxoHBTYQYXtW2nZyOEQYZGoyusG9cbSjM8nfrFmRxIuIE1Gp0yRZzjItYDUZuq9Fci1BadTCaAhBER0iHLtdTxYRqWhI2uGU8lbi9dugWwChjL8Fh+8\\rV65JZRzc4I3O41gsckI5DNRXhpIJJ9zKmG42lTHl7qy8BzEcnR3LQ5MNHwEOj0fVrz8lYmD16u5cuyciTuVu8LqxloiaK77PT7pUdgyvomolmi\\eLYtuhqXLrwydHUuXCfkJ+xtQXtVpNDEcDyVp64YUXZM949PiRtEgQBJAFI2NKlmZnZ1eE1hzdVqs1+ckRoQKcSt9FYEHRuxgh6IRnIbSrWkfUoV9x4+GKACuWvYzXiIzO2ogjn3Gq48233pJex3anrgwIsp2rNaOqUS6SodvuoVltSkg3x6Cj0RDTlKFrtugFM2bT0bVt6jL94Tq6s3sNl6\\ekJJyBvtqJu8HTpRWMCVDjMxjhsPHD3H3\\TvoCBPawXAwRKPbxfbutlS\\vfXmG0LGMIKi3e5is9\\H+3feFYBNIPzee+9KbMO1a1clCf+dt9\\CB+\\fkZHf7s6uANrt7W0Mzgd49PAA167fkg5Kmkc++alX0Op25ABIF6qq0FHXqZwTygGf6\\pisZT1eu3G5PX7yRHh38Zg8ThNcuWnxjT8LBdhlkYFNyHCBiLT\\\\kbf4w\\+Oq\\xKd\\4Ta++OXPwWvpWKZkg7ggZxiej1CvtkXfxFO3Eg62pQ6Bzgm6CClcHYxG8KrMLfFwfDLB2WCOVnsD7YaLS5ub2Gj+v7y9aZMdWX7e99zMm3n3tfYFKGyNrffu6ekZjqyFClFWmArbrxWWP4tl+wPYL0QxTFIk7bDsCIctL0FZJCWRQw5n672ngcaORhWA2uvuS957Mx2\\\\8kEMFxkizaNjopCA4Wqu2Se85zn\\yxLmo9mqhc5wVQcrecjthvo5OzQnB1sPugR+kMi+Cd2D3Z7fYvCZ67OyYtzvlHQva49Fihhm6VPXWI7v3C5kNcCmuWX5WvU6T2aG9NlNQk1J3pHdAxoK4UtteqbqpVWbaQzpfA2n7PHwgZHcrQXe6oUKiqGDVWjVXmdko47RxrUzvTTg4\\1wzuf6ulxrLl3QdNgSaO4Kd+vG7tkFQUhehZOngAKV+BM0B6rNptefr5QaZJovRrq9Z11VcNE5UZNB8OBnnW7erB\\oN4oVi6sKfHpGiuZLZyNNu8vFEdnis9O5c3oOmtIJU+t8pF2avva1Fdq5w+0vVnXsHeocpF+yZa2Nj\\Q8sZr+vrpJ9r74nNVuwM1BnPVFoHiMcLynPwi4xzCImkAIG\\GpXbT5QWgANBx49kiaECLrjmCLl1HJAs3lnveDgeuzPOZCtyJsAisiJdFLgNYXlg2saXyBQNYlofFGCQdETqQBZNBuOrEgQduuJ8TuacMlp3xXGzDi1wrY7A4xfF4U00UTjdbsFIGC1s+qBiRaTomtAGhaZ4cwLLaHDQDVgLrRtBhBrBKRZUqbkwIwELqgbPLANYCgIVOwM7+TisB1DfnpatlcPlX7sQZpNk6WPAtiy0FWOZEfJGDBcCaKU6TtbHyz8Yj5ypLWQ5jsdDVeImKoesjdJoytzk67ZwbixqPfXjfus3G3tg0cQDecZRX4jfUal3Uzs4NNdfXNZz19WDvlvqzEwXVghqtZVUbayY8rxYWlrQ968\\k54oW1ktnmlUgoRGKukqmOSXjRDG6v+lYJ8fPjUEYRQVNRmwsJeXVVDHf1nzKCdzp6jg4VcKSRv2hxqAwrreAAEWuScZ5oY04sb\\D6rG52kYXBOqMRjo+ObNRGwCv1kRjQstAV\\3Fbe1PvtakeKxca6x5biR\\nlMlrkpjtEgYV3C\\SbVSWVvrq9paWlGjXLHxzLA31mwQWU0PI8056e4U7YZSCJsQxfrm0VON+zNtrGxpubVi+T\\9zlj\\6vf\\jbmRN7eWtLq5rFq9YllWnPqdn8+zOht0M8P+REtLa8Y4OaffQqdnXdsMaa9wcQuBaa2CmKzBoeIEpzGJ7QUbywNY3JSKVHNX2u10QU4C4CrMGM2TTzWxKBWuIfRVvP6FgtNDWcBs+ot7k9wowMUbN96074vDjHoV9hJqYnACotPzw7z1BJYKfI+pTo4Ptbf3ROe2t1SrtewAbrXzi0gPHj0ycfna+paTjPT7Wl5a1vLSukajqZU2c48QgoyMgLBSMsD6\\Z4d+IgNAPwAjBMfIf7AZCYcgra2tiwbDGkE3XYwWbe\\vqVLly4YM\\b82YGZf00+Mh1YnhYH\\4sXLtpmPhwCfqsGsMxBbR++Jdvz\\HmOxmaZMHvqvg55hBmvALmYBcb2ehP2ClvKodaJElhbSWX29dFPP9XB\\jMtL7VcNA7vMQHUALzcRIFiq1jioNYf9O1gO6BqbjpUrsAe6dn1V6RVhFFhPDOt8rlzF3ThIgCr4Q6SHvcCur6JlbUjT4AEAWB9\\vFPVSY6o1LWkyffaO3ceV28fMUAMDEMfD2glIMMo9eHjx7Z6BqG7\\bt2xbKyu8\\+OAD\\ehPfmAxFzCQsIj8GdcIBoPbt27p3Pa2vvjiS8MAr127pnfee0\\1RssICoB7Zq7KugSdhlYGYmEN2f+zLKxXYxqyr\\vzCCz+jHfm3xlgxfNpYgWGKcD67wFY\\81\\pfe\\+7q+97e+pdpyQZEG1gVIvcDx0YnazTUttZfTMuaZzYcBNLxg65ubVgVwcHSssFhSWKoag7W7d2x5Wee2lrW1uqI6mSALX+1q01yInJRiq5SZ6LRznPYL9qyslOBPGCkv71mkAjc\\C0G307eLGGoVOhDA5z5zupwYFcn\\m\\CZxO+5Q+n8cuWU5DUVbaZeqlTt1FYMQ0P71WJb+Rzpxyw4zHjnCop5HZ8euELqoKCCV6SzQ9EoVila1vQwpzt3vlYvOJO2Pf3s+QPd3jvVUKuallYVecvKLUjqxWo+UpyfKsg5Z4UC8kfYJJxtn7FNPJ8qGnR0eaWhX\\7uBxo83zWOpzseKvJ8ffF8VweDsXIBYsSmpguyqZylHiGipj3FaAGmsfxqW4uCVPD2tBbuaSd\\T+frA51bryoaHVsuT6GwrjB\\Tucuv6Gn\\W90cPuWgsMT1fszVee+CKieUwRazFk3JboCJC5k2gAyqCSiwDNIOMmidXMibhf+CTPtmoUtZjOtOckAlmVfJb7TZTFHh8F6BWCRfm8sFnUNaNdwPFmCO6nMMJYsaANbqIjxMDehueQAcqQVA1GcA5APB0MMFTkmKgNYvPYWmQDIcjqlF9oo+7pYXlByDFZ6+nQnTsa6aVpwJnZPmSwAFif1jMFiTMj4BcCeeLw2U81JZSaz5lWABVOFsymriTHbNUGlsIShc1AFZdMgokni71xvYVqRYfEMAM2MwRraiJC4E0AWYyRqQwxg+URvuDFhFj2RASxO3W50ndfk4J5myUJjuvVwmVaaCoothaUVra1f1c6FG64Y1vdUa5c1TUbKhTkDAsMpow7GmSMzzEx6UyvqntD1mZtpEA9MRwlI1rik3LCiWT\\QfOhpOIhMVE1yNALqZFFksK9S2LSNGVBgzCHvC4Cd4Nkp8YmIz60E0q4\\WBZGx5MRGXC+6rWqbaZUV52O++r3CBue2Qi\\UiuoyHgzGaqfu63j2T3NqwMFbTb3iZJ+onBcUtApqdxpaRgNNckNdfGNLe1cX1djKdR40jU9ibcgJTBUKV9QqVI29+Pjg12NopEVrQdeSd2TsTrHA2mRV7ve1tXXrqrXG+n73\\8jBYVE6xsArJaxoWyAvcFACxLmc3mreWm1Vg1UrK5sqFKmDLmsKYHEBG5W6pYRZEGvXD+wwbh\\cWUpshEZ14npeqYuoy4TAWef2ZhYU1lPp9FYw2HfNkE0NqydOPYsT6oMcKDj0IVBZs44NFiArjduvmXsE\\qmx48fWn0O71\\ep5WjpmqNhgzqehKbqnAIPjx4pq2tTdVrSy7eBf1fNNb9+\\fVGw61tXXewE1EpEGhZAwY42MAPVEO6HAxkbTbTdPrkeHImtRqko9WNPIAiQl6K9ggRqgwWDgTWd8ASoDBBw\\v2WPjIN\\rDlQsVrWyvK7ppK\\9AzRmZV2+dMU2c\\fvaladk7mo2TsAbTBYrwIsrnkeK6NR9mJWSVhtpkS8Fzwfrl+n3+KA6ABWHM302cef6vDouZr1ujFRCMJDv2gmp2IuVqta0ub6mk1xIvpvqzV1+yOddM7sXmCi4MCSZzIhk0Zorvb6ps7vvGZEiQWVMnmYEyDu9lkOJozzvvj8E3356SdWDr661Da28tzORTMb0B0IMOI921jfMLJiZW3NjEkAsUzXBgvI+\\vee+\\r4f17tn8\\ePjApl5vv\\O2mQUAXZ98\\IlVMt29d9eY29WNdX34ne+aNIm1jDBxDrcZcMpGrtlBAdaSx851mDkYM0D1\\xvA+tVf+6\\19gfX9P5331BjlUZ6nFljTccISM+0ubZjnYMEtbGhQZ9CAZ51zrS1fU75oGT1LoiT6Tba2zvW3tMT5X3ADBqEtopeXvViXevtVbt4WGhjFotwbieFk9MDDUcd9ftnVqWAJqk\\JOmdFwZ2INDR4Ym1rWd9UIggLWF+4BrReZGdTdbToDewcDIckFkAO\\y3\\QAAIABJREFUHkJGl5MSaHl1XdVK2VwnLFbFoKYgR74XFlvOALFZUnGV2GYa51QtAk5m6h2NVFi0lAwK+uqL23ra2dP7f\\fbut97pu\\f+lJ7nMar21J5W1qUrGxvvuhp7o3lJwiVHTuDtsg2bUMjc0udmkw7anux\\vbbr2u9HKhVLuirO7cskPTJfKjDydTYA+VbmieB5nFaZsley4m6e6LZcKpSe1WLEpv1nlaCPV0IHmqr0tF6M1Axxu7d01L7gk57ed18+zumsTm6d0fR412VuyNVI2kxRoeXU6FMlxYZObSlu\\wp9nbC4+y1sUw0WBwWBKfFQO9A1hhCYBgrGxm+qMDJmCxchPmXAKtAhVJVYbEsj\\yvVwCWMV4LxhfRC\\0VMSKIL7E1G4D4uRGhGw+60tOMD3IAy\\V0GQL8MyJ30s8zgOUSreeWqP\\CRZhlT1lu058GWJ6JSRmpFHASInLno1KyGAcODAhrrWfTNIgWcW6Px3RWiHCzpPY0vd0BLM8BrKBs\\WYUxPoskOmo00Ty6bjQhJ2maYg0BZi\\YLAYSxLMCq0OwMqpxOg3rcpx4Cqt4bFF3XUSHu59ZmB1no9UrNS0snpOxcqSmq1tnTt\\U8VSU8\\3z9TpDq2mYm17HXJKndGpetOOBuMz9UfH6pwOrCePqqOT8bHOklN1kxMNBkfyp1Ld21Y13lEwWVM4X5FmZXOVhYHL0cFZT0AyrmIYeHNYce8wep5OXeo1aUDGthBjjOPPhbY6gwD3tYtU4EAyXcw1yQHYF9aiMImGqjYD1dvkmkXqxXe1P3yguDRReZn06qmGz0byewVV+w1tRDuqrVZV2syrvO0pvxRp7J+qMz5UwfdsrasXG+YsRDtKDtBpv2tOysEZERqJJsNEZ0cjnR50VciX9PZb75hm5NPPPlY0HyooJlpZa6vVbtgmd4bOVHNzrrE5t5rLxqgApDiwwowwJuP+XF1ZM+Eyay0bPlODgpe2LVBRvXC6ReOtOOzMHXuVMS9ZcbdFBdi1kVg9Cgcb7nkYIcu+KxUtYgfHZ8ZgAS44gLNBZgwW9z\\dfoRBX7t2zQ6Z\\BtzMhYrtqZn1y2aIFistdUVA46s1+SQDUYDPXz0wFjHzc1zNn7i6GThn35oOVWs3fQM8m94fOUybnI3IuN5YKbCqch9wCEaxggGi3sWgEUO12hMAHbV5CS7e0+svB22rtPBQFTR5sY5zecEan5jP\\vq1es2OoRZg0FjD2KfyhisDGABvgC0sGfIGwCIdtg2Z7Fz7uN8Z0xKyTbvSXYYNMmOFT6PdevLz8wEUKnwNVRueSqGVStQ9ePEJAobW+u29qJV8oslPXy8q+7xsUKUWTZShnjAdTd04nfN1N7e0da5i3aIQoLCARWGiIgFC0W1tSnRN48f6e7tr0wnitOz30OLvazNjU0bm3708ccGZiAzuFavXrtmBxoMA3wfWC4OxFwHGBR2d7+xCA8S3vl6\\px9GuPA\\vPnZnDYPzgwAFcslfXOO++pWq\\b+sd9\\iKb8EWOn2up4S8YZfNYuDYz4P9XCrAWswlr0ssR4W\\9hqvKefeS3vrWNbU3qwrKCACpfZnq+PhUG6vntL2FVdVliTTqdSt8pFaAEWHOC3V8cmLi5P4wshHh\\v6ZFV2urle1vtRWPs5pvb2mjSUstY6ixfqcy0dGHbuLa2SN29hy6\\WK9o\\203wWEGhsDBYLRQaqKOTM+rJ4Y23Y4qFVKZgThUBSE8212gYMGc01Wy2jzpvtZbsRYAs4IYdeSeUC9l90AK51PSh5ZnlmMSGgs+CVjB1KRr4qxWU1Sqt69uBAX3z+ud766+9rd3as37\\zY90GlLUuyqtchMxXbjbXLOoo8UaKYYQIEM3TAQXA4lTAOA0mixHiXOF8otWCr6vn17Vzfl0fffpT7R3taxxKfUBLriy\\0LYOKcCDi5TBzxop1z3Wot9TAIVa5obYV9Pf1cXyrrbLA7WDqdareZ0eHKi5tK2jnnTj3e+qXG\\q7JtHOv3qlgqdvspYtSeJBcPCxFCDwGtCNhknB\\J\\qIQx3dUsBVYQf2kmFgDLmCRuYwNY6ecXY0Ki8XyXSs+IwhisoitrLfH8CFiFwUqdhNZNiK145sTto5Fw07Co8WewF2yur2qwCCp1TkJEpm5EmM7CnHPn\\wHAiqOh\\HL75YgwCyZNWSNLITctlmcAipwWY7DIw0rBFQALR6tpcf4MwLJ+EWOMYE5tRJgGfboSZAe8QkTAuOqCsumwXgCsLKA0FXzCUr0cEZKpM7YMGxsTMjpMa1JwAzGSMXdjNhZ8Je8rA1hz7araaKnUrKtRX1a9uaYEJqm0pLDU1HTqNk4cXNCVKxurVjHz+PC+RklXj58+sIiG7vFU80mo6czTWTTQmddT3+8rWXRVV6Dt5g01FudVXWyrkqwrP6\\IJzAx7lrDAu+jVSPhVPJi5S2XKtB0SD7dxDZ6WG42dmsSQJRr+jQHQBg9s0nBgrCpwsoFpYrlZR2fHGo4OVapPlVzOVGpSu\\qiTqTYx1PDzX1pqaBWimsm7kl18\\Li3IKG4GqG0VFxYEGuWPNg4EKZU9FAAPj+1GiaMg4NrShb1DC5RSrezLQ0cGZemdTRUOeTqhKsarr166r2+\\q7v07imYD627LF3LKh84sYoeZvNLKr9DGXRwOyWJCd8q0gU48pBQbG1s2RsQQxAHVWAuTEjhGP7Ovv6wQwY2VFnUb6MLY8xKEAVY6XQ7AZFahzYEhio2pxVUOs+NE8TAxHJoHlhsF43Vx57KtvS4g19eFC5dsBOYYL0rRiedxTCwxPQCsg\\19tQmXLqffl2rsyVBPnz3TGXEPK+taX98w4bvrRnVBoKazavLv0De5AwRsMcXEbOqAHEaIFtJMMn4KsHgulDojg8BViNmGyhdCM9Hurq6sWg8if7+1dU7xItI33zyyn3vt2nW3Jo0Z+zVsX3FOfXcIIJcRxyEMlgsCztk1ynUSGBvN+sS1OTLg69LxC06bno5uHQgjSuNMX9\\6zEaElrGHjGLO8wzl50Kr35pEYy2ttlWpV5QEeY3GkQ6PTqhaUTUNmuW9xc2MWTuOqYeLtfHaa9rYvKBSmeq6guZzNHLOiVeibi51HxJAfnR44OKhczmbZFWLZevD5Lr5yY9\\bONH9mLW850LFyxzi\\w0xoIH+wcGitBbcew+ODxQ5+zUABjNMMtLSzZi5LBoxqnJ2DRu1VrdcvEuXrqscpVidxxeTt5gsTlp6r25X8djl83I65NGXGQMVubafNW9+eeNCf9SI0IAlgtiXGg6Hui\\+81f1z\\9rX9iAOvtD65r9XzTABYMFqj88OBQjdqSzp+7ZIt7vdZykQ2LqU7PDu1ins9y6nR79qQBWEcnAz15cqhuj7T2oi5ub6nkh1pprGipRh8Wbgp0HDAcY\\WHPQt5I9Cy08VW\\Fyz+dT0T1CM2WnAsl+ITkhHQpxGeTG5sUG7\\OLvQOjcrLwB3FCrq1C6CBDrdnNwY\\pBydA\\TknAHsJVaFZuduhuMkIorSaTy1KBZ7Ga1bbqpYYqs4ZmVFUGZQ2fT\\TD3\\+Rtl\\b0Xgp0Q+ff6JPTx5rWt3RvHBJfm7ZohQWs67purAtEeKWyzN2wnJadKY02xASYUaOsUXPxqpVQzVX6joenOp4eObKc8mPUkGFUvY6Wqa7iR3JPtLZM8W9EyWcUmpFlYpd1XNPda58rM3KRJWop8srNQ26Z8qV6hp4VZ2\\+rZWly+pu7en3U8+UrHTVXkyU2HhadhJC1QLgaYTl2aPswWGBheLdd7FiItcU7yju\\lfsnNwDTpgZRUiKdCy6mNGfowIDWBlI8KibYQwWD4dVyZ0dyJ3a\\Ijzd0CDFnMnDATITRuERhVGC4HsHhJHXMF++I8cu7jJcByIndWMRsfp2GtToOVxlDAxNE9V6iZUNiJ3J370OVUgI1eAiwHshhL5RVmDFaFMUjZKnRM6O7FWuAihMGifsVi2x17ZOMVC+Jz8RBu9AvoytupGwYLkGX1HimD5Qp4HRHG4wZMZSNCY7CmTp9mdLoBLOfqxCVLWGRWceK0aW58agcp+5zXlXerqtTbqrXW5XslxXR0ztlspzo96SvnBVpaRnOy0PHpsQ6ODvT05KmedJ7qYHRoZcjN+opqwbKqGD\\mJfXjRE96JzqIevKDkSiHurxyQ814Xe3cmgpRWV7kWYdhMhkb85QPC5pbbc7MdGweFnUvUDReWGMD2je0GDQ9IOrNxbGVWXPYgvVjnDuLyY4aKU4YcTNacF1wdK4ORgcKCj21lgBwPc2HAw1mQ00LU3kNX6tra6rnW6ou0HLG6gcdRUmkyWKshcd4eqowjxu6KeUr6vYp5kW\\nTf3XwVWNp\\X2empBp2RTk97iiNKgZtq1dqqlWvaXN\\UwyePtPvsiaZRX4USFwD9jNxX6HRyxoay\\vJ+Mp46d+68WeUBt7izOAhyD60sralCnU2xau5RizOZEnET2MYN8Hppa3cZX1TQWCo762eaIZSVG2f1NzjBuI6NMZ67kSDCZZjFbOSSiYoZETIuohDZYnbQw4QV2zP4Gr6XMSN5tECJXftcx2you092tdxuu7gC6+CMbVyF7qnXG6pab2h7+7xFbjiXXmKaL65fND9s7GbZt96\\iQaDMxPUo+MhCd5y+3yS6ifa3XtkET\\nzp93JqrJwvYNXGzPnu3Z4Qi3IM54QCj9g\\Fiqr29PQNAr7121TTJgBZCb5HAwPYb8PN8G+Ny77nRoTO1wOxxXVqwaspgMR5FZgE7meniAJ6WB+USPzWanGj3yV1jfFyfZ95G5jgqidaoVaoaoLPz5wpKmIRw4E3c31GjlK7Hzn2HsQE2rWMTitVz57S6tqVSEX0yI0rPDq6M4tHdAaYgVpBoYARwdT55RZOpmVMwGCDXQJuN7tSYZ\\ImG80sUN2F1Y7cnsJ7xHU2HA+MieL7GuOPAQWRPFrlGJE+Y9PEBSz7OLTLZjKxyBnbd9yek7GtWZCrpe4DVFNNVuZydaxtmpfxFwmw\\rIarD8XYP32P9Eb713Rux++rvWdloJKYllUjNnIs2jWG1paWtd85qlebVnKrYkRO\\vmKFxEnnqDoZptnHO+zrpT3bu\\q\\2DUzWaRd28esWAVTlfVotUXc6mbBChp1kytkgGz4tVrhQ0nvSsruDeva\\lh56dHlg8eEPILDk8PDZ6lY0h01XxYrHZ8oZZYTSW\\fnMhMGcgLip+Ay1u7mxZRe2xbgjKybvBTmg6TygynlDiSeYG8Ai7Z6k2VJY1s7mBa23N9RIVnUyPNNgMpFOpI\\+5UemOWm8uaoH8SN99OyWjnJrGuYvKedtKMhhlx1qMDqWT0AcwiQyjWAj7CZD4uxyQgAvHiJHahMmQ9N5UBLd5eZDL8SmQw1DgYLnSF4ylq+J0cez+VD+6a7UO5QXhiovN9SqT9XIHWi1NFXDi1SLBrq4VLMbocdJqtZWY+OyLm28r8nRib755CfSwb5K44nKsa9Rd6RKmaqewEbEaBfQxaBZyAfuQo0RxDPiTFxtiJuDs2FTd\\MSYNmo0JgouIQUYJHkjkAXBqsAwKqYls\\ndeH04QcpwIIRcwCLx877Tb4KDBaUPhuI6YtSkbsdIux7p8CKn21AJg2ls06dV2IaDGTNjf15qcGCQvLNkGBZL2lMgwNYLqrhVR0WAAtXq7FYloNVVLGCcL9sDAusC6dmi2mIpwa0ODlm0QjmcrFTdzoyTEWyAAnAP4CerCDXn8aI0KUZp1jPBYymGiw+I+w2gGU5WK4YG4Blpbd534pbjdHIGKw0y4jr0wVE+PqFv3fTrjcKxqcTadBHy1jS06cnOjw8NXYY08jqaluDUUc\\\\PiP9YPPfqxcq6QTWI4wUKNQ09uvvaGrW5flLwrqTRLdfX6iTx8+1CKgWH6qlXBVa\\6qaouqSpEvj2oONs8JIYS8llXFDnFqwU1ASDzgfEYJeKQpwYKMO3k9sKDPFioUfFvoGXVG84lmyVBBgY1noSA\\s\\w4Py4qNyMDj4oSrPYnihdniuOuFsWpVq+vqnahoThINOwONOtyp8ealHEL81qyeuDy9FVi7LWQhtQ5zRZq1peVS\\IWBWCZbZzEe33SIO19rJYQ7ZfIflSpUNTOznndfXDf4mkSTVWs5FXC1bjg3iZfzunlsv46gAojlnqtbg7Ku7fvqBCE9mfW09pc0vLymrE63B9cd26UnDeQxfvMRgkzZB2rXFspC8WmBLgCPGVBmNxrMD1E9rDhc8+7jlEXoMk9mf07gBOuMaIaLl28rPW1TeU9MrvQa7pDCVorwBwsHO8bzjlAAxswAGtzY0PNRsOYaUAI7\\vxybGxMaVyTZcuvebkHMgPktgAjzkHl5YsSsGCJ6OxxtORASwS3GGHGJu6ZANXlv5k96GBPRLb0TmOR0QRORnM7t43xvLiFAT0oNEiRwznN+Mr7i1ALgwi6w97kOvHc7EAGK843PN3GYMF0HT6YCYAMGwusgXBPY\\HASwXCWLAwqJTrKxUC43V47kwrSCv3SdgN6+YBvQY0wdO84XpHCe4BpEX5EI7jBDayuHU5YGF9nteEw57BIM3m1XVKk0DVvGcn02OMeXVnvzAHS45nMEkm\\EmdMwo+zCrLAchRsiZns81piX2nrqICmQjLmU9A0N8T\\oo0bjyptioOK3TcQCJ5+YcpES9cLBEc5UFiZo6Le3JzABUBrCcgcO5MF9lrzLn4P8dyPp\\x2BBSY6Jafh1\\eZv\\6reeO+y3v3wptbOt8Q4F7EdiBIGi2LSZmNFZycDS4fd3t6yN4XS0XarbQsGwsOlZRx4VauFuf9gT\\v7JypXA7128ZI2llYUKtQytDUnSnQdiHz9hVXdcJovV0JjzhbxVA8fImbs2I2MwJALDZEhVCHjPvfL9c857YCvlZVlA1+dDlkvE1dIipNmIUsvRhgJwML1MhojFmX0QoYTHYRcVK4GBjoXB4r8RP0BItyRauWqzm2c10p9VaVRUyNvqqPuqZLDhXY\\eqKHTx7r3C9c1NNgTz9+8oWeRC31\\MvyCxeUT4pazIeazjoKY9xMzP9DBdCoUPcpc0EJZz+ZUBelkMczwQrcMTaE14omdNcdx8wdD81Y+WSogjeWl2fhHyvo7snrH6laq6i9TuntVEuFnsqI\\AhgnfTV9GIrJ346GGnRWpWqa7q58zfVyPna\\fxj9R\\dV77fU3mW0+jMxV\\gzLJFGmbPwjMRs7I3A7BwprjoD1cjwyLumeuP9HXnWk2BFae3NK4Bgf4sA1hpdxe6goCxBjcH\\LUlugPUCCilPw2Xj7NSEzpqsQ3jqSaInC3niYWYn+f6DV05TVr4bDP7NBYhjTWw7sGsHgcXIUAxY7CsBsianQk9st\\DjJp+60WHn0s+d+DKfWZBppfQHITlksoALMas1E1RtppEWiQpwLKWZxdnkS08VoacljrbaMfy34q2KVsYI2MFSzr\\0wCL2IDUTTlzoxY2CaIbDGSlAAtGmIXrBcD6Oc9iCo7dg9L1X7hsm8fZYKTj455Gg0TzWWBaRU7iUPlaVHT58lWtbNR0f++2\\o\\v\\552hwMljSXFQUF1P6df\\OB95cdj7d17qDbFy\\VV\\fjWAx3NThRpqGauriuNHdVnZZUiT8FsYQnV8YhmgqIT3sJ6s24kM8ujBtQQEEr8Qn80tPfd6lT4OhZljxFCGo6rmcLiXIXKXGGZsd1AGneVj2vKTWvqHU417lANBMuxUNg8cBLK5Vi9Qk\\dRUeVWknVAEDk6+x0ZBsxZgPypIJcwbK7ZmTHaaoFvYpz+l6n6nZ7FqdQDPMuz48EevRkIbrPvIbdvq2xV69e0ZOnTxVhtoinyhdiVetFzRZEUCAsX9j4CscagIANG7eVy16q6tnuU1VK5bTbNaeN9W1j63kfe92uZgvum5nV6eCkc6NDnK8uLDSaOB0Wa2rmJMyCG7mvnJGIdXbF\\g1MKUDJ9RE6Bzf\\1hLgFwtjr8iOevONt3R++4LtHQR+Apg5Yp2eHVtPpwGPOKcK6eW0afQHOj46NlcfvXNoqCwnULEOT470dO+5iuWabt5809o2svYTRpLcvwZyLGOK9QL3Y1e9\\qkxNlZpFbDxsp7QreebBos9wwBWoWQHeUCfsYJ73xirBMBCf0XANhITekUPj\\YNPBE5wOvKc+a58PwAWKZ9oz83cvdeBrAYbbupTN4E8BlYHY17xqySRcZ7xtdYkgvLvk14yFJM1B\\1DbAxdgbAK2HORzQBrHOkXEDx8MwAqcVpKDAHPC1SfboLmZokeZtQMXXgUIjZZZnaOphIHJapkRrwYmu6j3GIx5FVjjmQzKGTzxzuGMf2+n1LZXeZgzn7PSAHfPiC4TS9HZozx5zOOZin4IpryemnMLbxdbEZWexXyrLDqKGhc+CN4FP3fZxW0IXd8r25BljKsykX62v2GF7NH\\uLSKy\\NMByNKXLwSJo9Lf+21\\VG+9e1lvfuq61nZYKVZgGAh3HRkVaqWi5ZjU0OIku7uzYRd85PVaj2bAF8OjwVMvLmypX2ia8vvtgV\\uHdAzVdeniRa0vLZOPr43lFZVLsC9svHPl8gSeuv4iKl5gsrigmfU\\enJfg1HPBIe4aAwdW10KJyleUIeKLfRGOXN7MFrcP3hqAld3kghMDLq9vWOaBESOADxKky1\\iEOx6Zh8cwhOI6pgpmk2jssyQXvEQm7I38urtHBi4wHVFCeRjr851SeffaFr799Qp7ivP3zyQz2MmjrNX5TCcwpVkBeD7PvyIopgI8VeLN+Ez6G8wAnf6ZWJ8tQgxJoPhsovplpMevJyiAxZko5MLG\\I3o\\VrobKzweql3IKcwsFuIIGXSWTvuoVQuAK8qY9BYuB\\GimAjRukLMOulK9rKedM+XIdPHLuvnaL2qjtaand+7q8M5Xio8PVRzNND9hUSUuwdd0gu01Z04swJWF3Fk4saudsIXOBb4bFQ5JBLNgJ6FXPgBY5grk9GaBo66LEEs9bBnFobwmBrAsIysFWBQ9zLB7O8aKcSUgazRBdzNzGp208Nnpv15+uNADF0FgRICdrhxQcsGiaY6XASy3utjYLAVYBmasJDddeeyGdzevjQnTxHon9vcMeBRSkTsACzYLoAzAgm00kCVXyMvlm0U+GHtlJz5AltOWAKYI3XTsVSqaRrCcAiz0ZRYFErsN0noHWWRwD1qicQquDGS5QwTMleVO2eLFm5iOUtPP7v895ZYa5sgajQkkjJU3Jy33QcFaDaimwQp+9fWrev3tqxrEI\\2bTz\\S\\\\pHP1TcXFVSKGm5mug\\\\MW\\rvj4SLd+8pE2ty+qtXFRP\\jyju48e65Zbqz1Rl7X1jfUVlvlcVnluackQkc5NUbTqjJgJ3OJnbp5FclfC32MHlJvQCL4QuVqxeJDMBCMF2j0OsolQ+HHaFRCFXgPGQ+NewrGx7bGdftDa21gFLq6eU6FakmD8K6G+UPF9ZyiMs7HgQoBI7+ZFsOF4nHBQBXAN5cEikYLY9MAGvlSXoPJWEdHXQNYsCm837M57r6SZiMOK3M1q0uqFKrqnZFAXtWFc+fN0ELPYb1dVrERqljOGwNjydkmRqcQeGprYSZE57VoNhsmd1hqwd4QlxOaWxr3N8wTgm0OsoPBRJvrO04HatlqJRNLs07aSCiK0moRJ1o3nZTd3CTEY0ro28YXhK7XzwGsvN273COORUA6kOjJ7q6ZpN57+z1jsFxn4dxYJO7Go+NDGzUWaKEXWrmiAQcYrM5pRxsb69b6AcDkQMC91u8P9fzpc9NwXbt+U4US4yzYHlfTkz0WdEPEobiMp7HFU1jWl400i268RP1UkDfmi9cT\\Q9jKTbnMiy6T0\\emd2P5GllAAtBPQwwrykHPN5fDuV8byYtFirq+ybQpwfRQkeF8aXomiFMy+TWToBrxuyg9+VIWA7LtrbiMCdX0I3v3f4zHE\\15Plz7ff6GnGIhA2LybQLTB7gHKpUmo1UyDuXcb\\PCL2kYLmq\\iKSYnRbgRYRDsRE0bRrRe2vb6xpvd1SlTw\\izBaaMZY3ugjpClpFRr9umg7YaNyjJuRDUT2WiLL4fGyLlveZNrFiFwhI0Yyp6mNVGs1C2nFZc0aaYXQ5lBHe+e0eVwfTh6TBTyjAQSYuqoy11DhRuh8IB\\JepN5fTOdoTNf\\dtHgy9ysWC9\\lIxDaRHppuLJbn\\NhqsX9E737qmD773ttobCONc+BtRB5y+mpWmcn5eB8dHBobIsICi5FSGk6\\WrOvg2anWV3dUKDY1GM10\\5s9HXe6alaX9frN17W5tqrxoK+VVkOB7cqcZPIaR\\T09e3GgKZk4+bG4Oc8eHTHABYvENUEIHheZCIceBOrFQqiSxoO6AkcmaOBG3846mo8nGhuBaTM5Ne0trppoajt9oqJHH02ChxuVI3YuIiTrmcUsEuER6xKNQAo2rmXGORZAu4s0XQw06InFZOqDp+e6Cc\\+lgXr1zWotHXHx\\8SHcmZR0HFzTzN8w5GOSmUjLUbDQ1F5kX4PDgEo4tODKfr9hGG+ciJbOJFsOevHlXPiLgshTSk+adqlBwo61i4Gt9qamKH9vHghP86URH+4ciDbhRKatZDNQIfQXoTWj04xSYY1uPtHpuQ4f9M0UskMWadi68rwtbr+lod18PPv9I86PnasxzWhxPlU9CS9kmZwjtTq3K6+cGSS4nMxVKA5N5DsYgOQqeEwiJ3pkOy9grqwbiIwVZFkbhSjzL1KYgiKWFnmA7KGgbzbkRIScX2CviGgBUk2imMfU\\9v\\pCMyE9Fk8xMsMrAxkZQAw60d0iahpsrtFZmQarD+V5P4CnGVzuSz13OmnDBxRUhu44msS8CkgxaZPuC66NesoJe\\NhsqR0fnWRZ26L8kNy0CWldHSP+gFBmgCHGmmE2Qzc4s2F41bM0h1B2C58D0UgD2pAAAgAElEQVRAFosdHyxAjHZhQPicMVjYrl1paoaM08wGlx9vH2fzMBX4854jOs\\JI79onmg6mpk5o1LPa+vCss5f3lRtvaUf3PpSv\\Y\\\\44GQV0q1lQpzvSta5d1c3NTxThWtz\\W3ulAXz7eUw8yOjdRrdzRVrOoreKa6rMlVaKiJp2BJjPPxK3oLSkFhqGwkmxGZWh6uD9Jxp5FyhU8y48itw2t1ckQF1tf1UKi1VpRxXmiqDPRBHF5f6H5OFYumKq55qu9VZaqiQbJRIeUCxdiLW2vyasGGsz6GnDQSSKVMNEgrh\\MtZjE8uY5eTHORBicvIajiTqDnkbTuWV+kVWFZiofLNTpEfmC9YL3E6DqSXNSpxemGdve3tTd+3flFfJWkQMGKtXZdMY6Ozm1GKQcQcMksthIfGbjZ9YrDp0wP41qwwAWOqTNzQ0DQ4RpwuwDTAkfXVvZJB3QADPaIa4XmA4eKyno6LBYjzMNjRvnkCtEZA5F8jXTWpruc+4iQADaAHEAEo8SfRj5VbBtN6+\\YYnqPGYeJ\\c5GySPC2crYIJxGpcxjmB+XrfXM9CZC6QZSfJp5Qvgkq\\BOMDzDC1XES2d0405LQ5MBZOIsWYE+qJvBSDAAM6cbsziV2CcDSidvGA83MgzVrGAjhcmjy7GokU\\MJrnIAcDhvscrR9RMQDHbAzFSDX7PTFFreaq6c7MwGJCf5ct9qcjArLSehzDZQ6WOXR3VKMRdAi4YpwY6mwe61\\8yQ\\0B59+qVGhhJXbWhOI6ZkNxqqronA2U8NP1Cw5jeVht6chblvij2yCTu9tQaEXKg8bPDpRu5TXL7\\3jt5\\\\bqWq6HiaGDaXv5DWsEBGP0vQBcjzf37d80RurayYodugBExIxAhgPWfffkzXb12XaUih8uSDo8PdO\\ePdO1AYAQxPNa3Lh+XZ989IlNn5rtuvYPD1Sr13X+\\CWVibHg\\oaIeSV1nd8DzowhowR6ShuAK4TmtQdow6JmjFUWO\\ICPP0FlNWrP4NFlfy8f\\ccrD8HYP3GP\\3Hev87N\\ULf5McrFBz3G7JzNrbQfCNclOlatUu+kk0NeqWsQOdfrilOKGfHPV14fw1FcKmDo672js40hk3SbmtN998W2tLLZ0cHapdr6lZKZsllxduOo\\M2snmw8kTOpKZ9HQ60v1HtzUip4OiWNirhBM4acR9o5JhoZinv0jIZSjkOf3YaDBRLvGNtQJUQfk2G4gfG67DC0TPKIdeI9i8caRkASKmDoDZORot1zbPfsu\\g1FweRqBZqO54n5iwYPHuyf64R\\80Gp0Stu+ftz7TJ+cLvTc25DKOyw3TIBMV5GzFG96zbpUeyrvwwo4Zwmq2FJxJgaC\\mKoUm6ofNzRcl1q1wO1yf\\yfB0fnVpBZpENPRorN5uIGMb8JLS+RE6ZpDu3ykXVQjbEqVVqIMCe5eeK\\LmWzq1pGM903O+q0mhrY\\M1Xdi5rlFnpC9\\+ieaHR+oRX1Qd6EwZoRK+vBAoY8zpOjKpvlIx3Fp0Z7roHMWGtu3ef1esFcmdnf\\\\2cAVuJuXnOrcHNYuCdGCMZCjsECBgEgGHsBrtDJkfszIT4kcro5xpLGmLn2CFdE+2JMmI4KjcDFlZOdZtLS43Tk7ACXY6dehG6mpa3W\\5fGVjvWLnUAGrhKR4RpNyEnVgeuGBW6bkwOCW7cAcBy4mVGq+AZ50Z0TqsXH7C02NlZDD20V4wHWXDp8WKjSPvNYDcs58ilRts4MEIz59grM3TY33E9w2C5AD6u6bScJ401TcFWCrDGC6pqPCV53F6hFtOZpozXY8+cjeRM+UFOlbqnc1eWtHVtXbeePtH\\9Ps\\0FdPyW+j+iin1VpZ13e2tNKom17z4cGBnnX7kse9gRD\\kVrFmV7fuKLmfEVBv6jBwcDAkwFBL2ehkvw8xkaIbnkM0cTFvVQavoLKTLNcR+PFqabzrqXHo8Uq+b4aYVGd5\\vqH6KDJMB3XeHylorVufKVvrzSQIvSUMejA50MOvLiFa2sX9Aoxus8d+8dQDiaKyYMjjgIgo95LeU0Tf3hyIqLubbRVlbKTVXKiJ4xJTBS2jOwVCbPDJaCSvXY15xw1clY62uruk+hcLWgoJJXrijVlxgXxSaOnwwmGo\\Y8GEvXasAQIjrkUiE8WCsIlVEYWggyFzSKbvDn1F6T3ZWs7GkZmPVmBUqZWCmGGdxEOWxZmNm7uGXWYIw+ZFdM81W3QCJHWFMtcDY+GVAKdpHe0zPD\\Tg4UNtrp9Xo9Z8oa3h8My\\4bHbeCyHzsc38MOfA1JctRluaw6FsTlGjcFCJtLt2y0KcwRwA7hkeYfOju\\ADIDSjB82ynSHIH5l8RTWVcuqPHWSE54bGzeP3XrxbI+B8XVRFtyHmbmgXCxqMnWZVYi9KZbmMMPGzr4BMCiXaEBZtpEf96xzNWYMlpO3vPqYDJjhPLTcRCcjoMOPnMk4BsCHOpCvf\\5HP9QffnlbSXPJukFzBi6pe0uUdEaqRJH+xs1rurqxZq\\daTTWz755pC+ePFUUVpQvt7Qg6oVD2nigYNxXOy\\98lvX9f6NK1qq5OXNiKTAhEYsEAsmTlgkLTkdHR7qwd27OjzcF1E5VBvBoP7tv\\N3tP9831yCB4dHunnjdTWaTbWX2jrrnemrr74ygM21ShQDr\\X7772vP\\qDPzQmjMnV0+fPtLa+oV\\827+kjQ0ioIh+coDUWKvU1OauP+eGzcAp79mrAnfHFLrXONNn\\dtA1l8dwPrNX9H7H97Qh\\\\eOxY0moSgQzRaU2tAb1VbWlpdNYB1cubSWNklufk4kdHD1u9EuvHauypVlgxgnfZ6enZ4oMko1o0br2tjdUWDbketWlUVnIEmTOMN5DTGGCr3gna2jJbFTPcf3dJZ99gsvzabrkBFclpDGOs2Hk5NbBhsdJyo+JpSOdCwP1KBYub1bbO187UsLgTwubksji0HsHhzmYXjJARIVcu4oqDApXmE2yKxWoasusArFhQNp9IgViOp6eybU\\3J7\\6Rwjiv1TdX9GXukf7wm319s6jJq+9onqAt8M0FFSQ9xbOO5tMTJfNThf5U9SIn8bzy8VD10kTLrYaKvK6LofxpV1V\\pmAxUREzyJSTGeB2ogqOGEqghwMVE1\\epKBud2Aifdw39UpBeUXKi1JMXzMv1tCLNAwiFZarKjar2jvYN\\dnudHSpStvqFJq6danH+ts97HK9BCOPdVzZSXTuYb9nsLAV6uGhR5w5cZlnMlN8G0nnbQuI53XMwr5OYAFCLAR4SsMVlqfw6bPyRG3lb3+dtrDQeibwNlYMLKwWMzQGM0WBqpogzeAFS1M82Wnjswtk0VFpHk\\GXuV0rjOnWWCATfXdKCL5+XGdpmzjvFglmztwFeWfP4SYDkGi8XdNw1WgNC9VLS4BnRrbHCMD21MmIO7dOGBdkpNx42MBi39PhPWA7BQG+XY4MmvQdzOuMR1bropp2Ox3IgQMOWAVgauYBENfKXgiq9lwyqEsGHWgPgiTT6j09yf5eTnt92\\89GEo+uKNJvMbVSOngjww+uCgWPrYlnnbiyrG0\\11d6Z\\vc\\\\FIHPSSaoZq1qtp19JCR2CuG6IoQiUeMxHF53VW9NNab5y+qMWupNl2WPyqZpmnY76vgeSr6eVWKRdMZsR6wFlBsTjjoLD7TItdV4veUC8YqFHIK+y11D0fmMGazDaiOWqtqZa2uuD7XoDYQeufRpKMoHssrejpBcxnNFC5qqlZaVuVD\\AxXhTmOJ5Fy6EKQveBoZUTa61rYIiNM3rtiCW3UspUS896w+XKYPD7Zt7EL45xGtWWAOZ5Sj8JhMNbK8pLu3r+vfDEwlrlQD1RtVoxl6Z511Dvr2XvrqqFg8ZymBB0WY7fl9pJKIZqfyMYuRCSw4cA88RlAUipW1W6v2ubPps\\4EFaB0FCiHdBXuT6\\l\\lB3NcLLPvTyA4DjMHcAdTdOHbQSO9NG2fZwXSus9OOnj17rk3W4HzBNlecftmGx4Y4mgw1WQytA5DHyHMBWMFyEAFBpRpaIvu+i0S9HhEXx2mF2pIqRUadL38BchBf8xw4aMJUOSG2M3fw5y4qgXXIHdayzTdzP\\LnjCAxD\\B+zqZ8nRt9cWDke1TKbizGczCnY5JYFRDuN\\taMSJsmjmMvj5AkgvCdkXXGZADGJpRKB1xsSflYdEVWais6YyRUaB5VKjjWaj\\7fs\\1Z\\cvi9veUPjsCTgIT8XHd9sMtKqpF9644bKkBT376i8uaJhKa8ffvVQi1JL81JV8FMcrorRTPXpVOXJUP\\+W1f04ZtXtVbNS9MzeQnX9Chdp0oq+U0DpPfv3dPekycakIUWUldVsNH89evXdXba089+9qWePn1uV8eHH35Hb739lvYOnurWV7es1u7+vQd65523TVf4wbc+0K3PvtR4ONAsjjQYDtRotvT2O+\\ryuVrVptGC8irv7JcK\\6M1y7TX2UHZgAX1y+\\steVa\\hVF+GfR2L9fwawXIVM4sqef\\vXBYP1re++bkGj5VbeerfyAQK7xDI8tte2VW+1dHB4aBSe9T0R3gWKTFwm0rC30DtvfU+t1pY6\\bGF6u3tP9XDB8915co1Xbt80V7Eermk0Frbne7FCyhmxekUqVhybjR0LDhbHu\\e1cHRc1ssqtWytdE7mpmOQprQIxMZZsnhlDmvri2bWJ6TDkGFW5vniRszirXdWjNBKu4MO91QGA1rwKNZxDZy5HTHqTOH+DrdmCxWItvQ2AlDT4vJXPP+VNVFWcOnPf3093+s7vMzXf7uJd2v7+t3bn2pp2yO1VUt4qKShETpWGF0pEJuoNAbqpgbqF6M1a4U1eB1iccKFydmzZ\\0x1oMp8pPIrUKoWqEqEZzTftjAxKUbaONaNEbNR2rjKts7Om0Q4XDQK32strtmpL5wDRcaCTGJHKXFhqVFup6Y21f3rHQN8o1VcrrwpW3VKuv6\\DZcz269YWigxNVZ4Ha+brmBC0ifC+E9lj9NKgTBss6YNK8KXcUcUwRPA2an1nGYtki\\CrAegmyiG1gMeOGtdNoOhZERGnsVVqKCjhD6O4C8GJNZwsDWBmb5YT1TuhuKQyWIu\\0YOlg70X7uv3GibFeMlY86jT2wE47lmiexhcYyMr2FVeTk2mwrBz5FYBlvYRWMIqTsGhp3JyYObVbF\\YLgOXEu67M1eW4IXCHvbNWQmuqd9cfhwTHXLkuSxsPGsZ1n40dnAOmOPykIAsxaOryegHGuCNeACz33gGo3OnO\\d79WU5Bbs1GCqO50\\xwmHFjSccsMQJgDD+anKm1kmjnxpJa28s6mef1G\\\\jv9Te2Vy9mFiRkgrlgoX3YuYYRD0NJn3LlStZEXZXgd\\Rcimvxqyo5WRTLX9Ds36iwVlXtQCDTMOYI9YbRLdenlFr39gh0yjO+\\I9xMYTcwXGu57CXEmFRlF+y5PXWChozZSrTDUOjjUqHDjGL8IBm1c+rFp4LyPtxbBvoyjuIzSmg\\7IgGW1XDVwySbcOTnV6cmxgSM\\pPIlMLctrDp5fTDo1EoBvsxhNYax9lQtFNSqL6taamhBgXNMqj65QzN99vlniunvLPkqNdHxUVgfW2jynOiUQpCWJTMeKarX7VsWIUGY9WrNjDrIJZ49fWYu23a7Zf\\29OzMJBKsf6VizWIizk67pk2CmYbpAYiQoI12i+7ZTLMCiDCJhB1i6XUlB40sKfR+qQ7T4k5cjQ9fxzX8\\Pm+6W6uvXbTJggclHd3dy1Mkk0ZcEcO1SQGYDkwSBZVJlQ2pskn+wsxtzMhMf4ZDUbG4Fk\\7piy5iOLUWBjdcxX2VomyGfitSCQFOE5wAfGKywgfsYN56QlGTOCrsixvy7hnrBWmCjGqOw7PN6jo2MDl0utllvn4thchDx24nz4fhz0LdS60tL6+rbFHAGw3CbvxpgGWjkMpuGu3E+83hZUbPJgWglczlM+LGkWoe2s6Hga6H\\4F3+gn977RjFJ\\jRdhISpRk7wPRloKwz09968qdJooC++\\ETNi+ek5YZ+70dfKC61tahWFBEKzs\\sDlQeTVSbRfo771\\W9959Q+uNUMmkoyA3Uc6LRDvxYhaqXqADMKeToyPd+fpr3bt7xzSztWpFk1mk73znOzo96Wh3F03b2K4DQP2N12\\o+fG+To5P7Gc+2X1idThP957qzTff1BcffWYTHsA0wd7E9Lz3\\rd1bvuCvIBIIzda5fXKgFIGrjKGKgOp2ddkLsW\\CGBlYOxVRuuvDmD95q\\o3W9f1zsf3FB9leRXNsWRFrgJkkSXzl9WsVyxNNWjk+MX9KklKJPbUStocLbQjavfVqu5pSjJabyYaPf5E33y8R2z0779+k23QVOGm3flxOwKixz9gB0DVoSLstmwgGLh3X322OoIGCG2Wg2jprnBqDDghDMauWR5Ng60WNUqidnQzvTm+WoyA28sG7AqhJRwtm00iBPHCXuxFlPjQTpxTo1qU+32mi1UebKZDB2nG056ojf6G50Yo5fhRMW4qNnxVE+\\2tOtn3yla9+7rIelx\\rd2z\\W7qyrfLVsJdU5hTaurMR9lb2pquFCFT9S1DtRfjYXXFMZ1mreMyEqHaihispPpLpfFJwRiTAeJ\\c4Z65NNodGnb\\he4UqzAOdnI10cNxXpdFUvcnrOZbnTVQMCiI7fFyJNajOdRYPdOHKBXVPsUoHmhc9bV96Q82lHXXPerr76cfqPvhGpWley8WmpsOxxsOh6sWCGuWy0dE5FmVgC2PWVOVuk07Gb5kGy7KryF5yY7s\\H2C5ZHduIlwnlpqeJa4zCkEzkQIl\\j31DyxMFEhHcwAWTJZjs9BozQzEAbLS7K00KsKxVy\\HhA5ypWJ1d8dKVn7MCkcVTiraTYXur9LM7ukChJzI3b7WRoS+MQ7WTRiGTuyegitO5C8Alo0JccJwWuUjG0u6wmcHrBy4AkwZyKIp3IC+C\\z9OYAFU5cyVDbWSMEWGwm\\d7pLoxVfJBxboCEjwiwDy9iIjM1y7B1NBNG4aKXnTlmXRnOkOjV7rqR4z8fKF0a68e4FXX\\\\pvZHI\\3z3\\u+fvZ4X88HOQ0pMa9WVGrUNJ5T39NXuUDYadUcTWwoUk\\JaF9b5CoNQ5WnDeWjhqqFoprlkip5NqWx5nJOqbCSqNYkJEGaDQfyMcB0huqfwBIvtN4IlAsihe28Cmt5RdWxurkzTYOx3cNokOIpGxPjTjSAhMEGpv8cDfsWfoghhrJ7xpHQs4xVuJ4H46kGvb4mw5GBBfR2mFb8AoGPhp\\tPoBtBvRySIMtIbcJlzDBpa36igLKsEsV27D3dp\\opx9\\bAe4aquqxkpDrZW205ZYmwqbMBlNJJ87hxT1MDs7l1yvHSXL5jAc2NiPtREtFmwJOqMrV64bwELHx8HZsZ2M2NFnEQPB9ehGb4AXfpm+ajhMS4vn9nsHIKkAS00e5CNh3rENEJDgQCAaLLRHN66\\qa3NbTtIo8NhdAlIsXEe4bt5tL4OYJ3bPmcnGDSWDmCRLYcNyV3frnePnxGahrc3ODGnIrIV7k+eq+sjDCzAkgM4TkqkHwRVA7BIUEeCsJhTGj62EaJj6VyekjPRRE70HgCwUC65jEWyvfja1eU1ewz8PFg\\HjvPAYE2rBn3dZH3uLVq4nh0vG5Td263DLy+CrD4cxtvInA3aTl1WomNm6MUYO2NF\\pnv\\uvjcFa1NsakZUTFkxPHJBv1xuoOp3qb9y4qisrbTMIzIqh7hw80w+\\vKsFerBaTSqQv5jIG01UmERq+p5+6cOb+vYbN7TWKMoj4Z1mc7pTEf8lgYoBmWqEOo91+6uv9Nlnn2ptZVWbG+s6ODrU1avX7JrDLXn71m2dP3\\BrhMmXM8P9+1+AMDfvXvXDAwUcl+7elW7j7+xHEh0Wrg+iWK4ev2mbtx4y1UFvaKneqmzS+N2XhGtZ+7BP12Jk\\2bjDnNWK8M6GZs1l8pwPrWd27qnW\\fNA2WXyJVdqho4pwR5zd2LLAMgNWHharVXQAYaakeuShlDXvS5Z131WxuaYGLAIC1\\0Sff\\7A4hG+\\d67mo5H8uKFVUmgqSBLhDygTo8UaNrf69ZSTrI7KbrHZ0c6PTu1G82KhUMXFYAGi9MEIxPcBgAmbt4ymUMVcm9cw\\Zye1Vrq1taatO5V1WpSDgneT64J1wKOQvpaGiEqSol0qrbYr5OSSs3oc3OLQzuFaeVbYyxotFEQRxaNs7g6Uh\\8ns\\0tZrdY3aB\\ry9Cs9jXZVrFrnsuIZOoVEhXlORV+qBlKZtQVNS2ekaXcifz5Xo0AXGq46kpdDJeOZyjhQFokqpKR7LpG8OxxpHuPUKJjgPUxy8vtkkE30\\GRoyezN5Ya8IJLvRyr4eY3jmca1RMPaXJ1koJW1JcVjehsnyq80tLp9XUtrVzQeTHX7Jz\\R8PFTlSeeGsWG+p2e5tNI9VJBVcYHaVI2Ojasw26cBi+ZCtxtdAhABWDhGHUlzxxyf17onrJYlrfpdFgAlsySa3U1jEL43qmGiywnWCoYLABWxmQBsvhZ\\N1LN6HTYtkIzS1vP88O2\\9mJccZ3srE62luljkFORS4jj6zJ7Pkw2ClDJeN9MwBmI4JrfwZFguQxQfBrM59BUOLb9kWUasSokPRxTbbTW6SXjr2AFEsJOik8s6SbeJ2Nx4EuBtgTIETzxFwZeQirFUakWFkcSqE57nyvdkEcWuaBiuryEnZB8vlSqumCTGcjjKhu8WZOvBmwNDlyxTNCAJzNNTmzrLe\\oV3NchN9fnDu\\rnv\\+vdBKVrIFgTs1PpWLPvegt1ODG8EP1J4iNy8p7kaaDh1oJp6qMYlVnFa1UL6hMnx\\u4nhszQ9eKVG+mpdXdIxi7+RYnaf78idzlVXQUqGlVqOp\\LkzxZWhIr+vUdLTIBkqX6OGidgUX9EQkXqichAaqw6jHRbzrr1h2ldv0DNQ1TRQEmgynOjs9ExjWg7IU0L7A8sXkj3k+hdJiGeDRFfJyNtcqwiMYZxheuOccrRBLHyFeUaEUqPW0PXXrurJk0dWZozIvdKsqL7c1IUrF80oQVgpB9pp1HmRocS9RPjlxYuXzdUckQ83cg4qwAD9eM72DkDI6dLFqyoUEGcjTnexARgyCNsE\\AGWAWfZqM4Blqn2dvdsNIjb0KJtQl4\\B7Zdrx1gxRVEAzowBwFMzs66Oj05NZnGzvkL9n2\\\\vpr04cB4nhspJEjCWGMC1ih7NcOT2nhtBeStxcYqIKJhd2HFYaRZ6Ps9g916\\YtY7CcHicycMf3ZfLBtGJ767w97s5Z3zKscMRz\\TOu5r02YJiuATxngBKjqq3tbQO3vH6w0+w9ACy+Bl0Zrym5ZrCH3AtokjlU4T7ENUoaerFYM4MKj8MdThxpkYEAO4y+kCY4lx6J+2iw0GiiOw6CsqKInMSKjsaR\\pd\\9a\\1rz\\+VNNyVVNrumDdtLmjqrm85p1TrZVDnVtt2546mC\\0GF0UWW+4aNPgZj\\JKc\\JdzrVSq2qv\\\\h+3r3+mvabDcU4F5E5M86bvpQ56AHYKH32n\\21KItVpeWbJRLawqjU97DRqutu3fupnVNjFk9CxPnuXMQIKXfMh\\T8XavQ9C4LBKJ+CCuWwTujLJZ52gM+dMMltO6pet1qrVyUTSpRjGNZHh1LPgqsP0rY7AW0SThQuVFejEi\\M1f0Yffe1Pf+evvKqgmBrC4QKKJ653bIcNEOR0dH1ugHScoABaMRhJzYihrNgp1aedtNVobxiScDRG67+nOnT0T+n3r3Xdok1Ol4JtV2sZy5Nz4OAbJ40BICgOD5qqv\\qDrUnv7xBS4OT9\\zwvDeA83yWzGfJ20S\\dCc+PSPE\\lAPqTrY1tXb\\2hoI8dH2okNyZNKGWTcvqQzhVLmi6oxA1tGiHAABoAjqX7wLrZYtjko2IOOkkVsfDJjg6izTYn+jT73+qUjnS+vWcnk7v6uHJJyoUx\\KnYyWjuXDIFv2qE5wvCDmcK6TQM\\IVDeaaDScqh76KtbqGs7llcWFVX65U1CS0zkqUKcn2NEaHlES2cZdLgbxZIn\\IApno4HSooFxTY4naGZLjZ8rD9sSRRlVpXF1I9byCgi9vHqvfPVNxc1mttStaWr2qZO7r4edfqvd4V4vjvgEsHEpU\\tTREtkJfQ57b\\ZaC8Ez4iPNagAEGmmC7ic2an8Gw5LW3WSaLAe0cpqZHivTxb3KXqUOQG4WA1gOZAGwAFAwVRm4evVzpsPK0uNTVVU6IswYLGc9z8DVi9NLFr3winjdxnUvhOeAP5fg7gBXxnK5zxnQQqiPbdkxWc6VBbjixG4TVdKbcehg3EhcATP3lPFLFHgbQ8U1FxiwsjG3ASs+2xVko7lXWSkDkZzyU42J052kI80UYFnII+W\\5hRjM0gBVjoizDQ0DmQ5PU0UFcw9yH9mTqAALxdb+KBpoMKiEpjD2cTGCa+9dVkrF1c0CSP92j\\7bT04mWkelDVOfE3iRGtLy7q+s6l2MVRvMNGTo7GGM67pniaD+yrPD3S53tKl1o68pKR4OlKY495YqFwkY8zXPEcCdaKT45Gmw46K\\kKNckHLtZoaJTREeXXWDzT0z6xzDoMHp+vxBADq9EW+v1A5KKqEo2+e06A3cpEkuZym3liDcc9GcH7iq46mpz\\UyempHbxqzaZ1pEVj9Kq+QhxdaH0QG5MzR8KI534maygAAjdZmZaCOYABcBYoGs5MAP7m669bXMDRyYlh6qCcV6Fa1JUbV03rhiMagDUen6jTpdS4aoc\\cpk2N87be9k569gG2Go2jZmCeUG0bpU3s7lWVrYMUPd7rLeJWeTRBZord4purWDOPoDE8jJjLTeWuX\\\\nvWMAn6YFMAiOybUASzuHTLXuO448FL+DMgCXFHS26y3tbNzwR4DZcCNRtN663CX8e+5dhVucGYAACAASURBVBjzYWRifAiDxGO2kRlgDdDCGmCRBm6jdwcZT4Pxqb669TMtLbVtj3AxE64jkZwnvj8yEe4LugTLZdgtFynBJMW0igSZAnpgj3zf9rmjkyOd2zln7L6Lf3A1QOjViJMgdoIcNExgjGid5MaZvlzcEK+RKyVPEvpms5YEDkFuHJu5M\\m+\\Bnfw6JZiG+wbloXZguRQO2c76NNm+rR7p4eHZ2oz+tuUoqFwjw9sQN5ZcJuZ1qMBqqYPqqoLmwla28p1NTc++75zyeUki80m4y11mzqW+d3dH5tVRWS\\I2NpGmDMwETCuNYXAVVTsb8oce11TQ9\\NrIMW2DgL18AYSNtXNaKVhz9l3eJ0bNLnMNcwPxTI7HMLJ2Ae5DLsR40G3wgKfMEZiZGrKxKxMLri\\2HJ4fgDiLwMiYqj8LsNyB9i9isACYrHdZ3Rqr4Wwy1I9\\8H39o\\\\sv9Qv\\\\3\\WP\\gH\\4nWl1ft7WRez+3iKYpwCJ\\amQ5WP\\0t\\6xvv29N\\TXfvHbmvtDlRqcxhMDWKTxbm9tWs3MyfGpid5dzkreVZZMcfaESqKqrl5+V632kgbUy5ye6fHuvg6PBgoLFW1vbcj3xmrX8tpotVXNNw0gJUWqLsZW5InD6tnzZ5oSUxAvdHzyTN3eqaUcc5LgMxf6bDIx98tokvaQFUtGPUI982axQND7Rmv7m6+\\o7xXtsZ6TyRXuxRsS6cmhBH6HhkxG2LavA3bw0XEKQ02gFA+mAM0XXYx5Yis8jVjfh8T8R9bZMO9H97W\\pNHevsXttWZfK7HT\\9Qmpxo0R2rNi+rEVQtoyTBGkvGFXENzPGtsNbV9vCGJ0FBY4CkydQirdRrqrBBk7WCoJE8X1gcTP45gvrguKQFeWJxTYf7A5vd19qBSnWXIWLBjblE00KicSFWrlHQOB6r0W5od\\+patvrKldJ5L6q1dZ5Pb33RE++\\kqH3zxUu9zQtDdWMZ5rCXaPqApbEBwo8r2FaWLsDoTVSZPIsZ4jimbcSmXNxJgsJ0C3cWEKsDgM8\\+8thlLlIVqwdbxHAEUYAVGiXYzIehm\\GgsVqIpn2exvjnoGM1eLgbpz3GAyoGs7PcOCP68UP3VsmO3GGZslBv\\udoLOxGln42+TkHVyz\\LQJYbFfqALBsZ+q4\\L8\\IwwEsRO64dWEiMXVkFT3WLgCosg8AVmgAy8AWICsbE5JVlY390hGgS7XOxnju+n05CXWMHIugOzw4vdsL\\dUroOoli5VTf4Z1nJ\\PoYQARGpGEvnBTF5+oXwS2KjL+tjmE527uqlv\\bU3NPUH+jcf\\ZF+5\\O76sCaMHaPpXPtFb117oIq81jD3kiDONDjbl97w6eK8\\sqL\\b15uqmtitrOhv35flDLTcS1fMLlRm1dDyND+caHBE12lR12Vd9M1C+Ndcwd6pFcSavmNOsOrIapSBXUaiy4ihW\\\\RUCblKpaK8IpICDlAkdOMk5gRMPlhVcVJwDMzpqYEH2HGuQt4njBitRtVibMaDiUZ9nIEV1cuwMqFitGEBFnvnBqOR4bRzZoc1spEW47zyCXEPoemqms0lvfnmO\\rq9h0N+l1rtPC4VsqBdi5eMBc0NIJlwE066vW6Vq4LuHb9d3XbzI6OT2xtg+1nZAcoaVSrtibCymBgYWNnt0R2weYL04M2iV8ZGIOZ2NyCSaKTkdLm5zZWIzme957vjV6SWiKuIbhq2ySTnBq1thmFrL6sc6rd3cfmNr186ZJlWO3tPtPS0oqxWpaTlHdxAWdnx+r2T9RealmyN+8bP4NoBGIRDMRF0YsORS5y3jtc5nfu3tLKatumIHRiwpIA8My4xDhvdd2mEAjkLXefgFU6ED1c64TBDg2klM3pG1go6917d3Tz5g3bH5iW8P2MjY+cu7HeIB5oqoP9E2MG0RBPop5yHjo5crIyB2emk+Rgg+zEbejZ4cYkAhYHgR6Y4FNCQVn3Ccp1+rbZjKwqGG5fSd7X3MtpmkgTWG9E8Ugo5gD5sRKiYNjp4pxCA3ieZmTf8TmZmZA8LBeN9YJx80hqn83VLJXVrtbNuGEOVZPT5ZTA7LqF0qlAXCBMxm+7sTKvvE\\jgHsuXGO8V1nlkpmHMIYg\\2CcnHYM8hq4Q0g\\1Z+iP3PXp5WPz2Z2QDURRRqfkY2WM+0VoMx1Y7qAXCv+TjPT3EHz5cCCn52ZCpwT3L2+fxHAMu0qRiLT\\\\JS5xSNB\\rxH39f\\\\k\\+i\\0H\\zyf6R\\8A\\\\U61tbadGuzgDWG6BzwDWb\\62A1jf+1sfaOYNVKw7pxNZV\\QKLS9x09TV7yGIHBsVyMVIHlWvf2xupFJ+Va9dfsfsvoenR9o\\PtZpZ6TjU3RSOF3IESERPdZr585puUqfky+VYgNYlJwieOx0zyyfZDjq69mzJzYubDVapnOAkq83GpqOxnryzZMXjjWoeDY+Fngubk5mnBrbS8u6ee0N1Wu4HrnwOAm5FGxqXGyzTAXCXCXF0ImSAYxsppzUSLHmpuT3ln6cpzcvpwoOl4iKDtKVc4pOF7r3o6\\14Muf6f0Pz2vm39fewR9r2t9Xfpqo5dUUzjwtxmMbJriME5fnw6LlbPjuwhwg2s55JgzmCglyscKcVOExxYQeLqDXbEoPSCEwkhiFeD6V4qoOnvctX6neyqvagp5OlEf7geMwTDQOYiW1vI4Gp1reXNFJv6M5AZ+Fpra2runS+ZsannZ199NPdPDknkq5ouLhQtWc1A4CmW+HURyiUk5jCNERWLLfc8Nbu72rPsAIYXV78kyMnmmpXrr8XuZVGcCyzJ1U\\5OW\\NoFnmZQZSyYcyHyMABXMFlULsTa2x\\aCahWQ4icuQmhuZ2OK5Wzp5qxV0Xqadis9QCm1wYsRwquHDPFqdMBqJ8HWS+rdFxpsxPs24dZxgFYLjEb1sfPM1J1AGthAIsexUgzHHbklS18+QmsEVEEoVmkjcEisRmg9UKDxUKYZlfZdWww240IWdQAWyngejH8TAXtNopI75tM0J4iznQ8mK08nJKL8hMAJkwaBwJXXcL1xCbsso+cow3H1\\r5Jb394XX5tYXu7N3Xb\\yf39fT074VnDfqTS2XAlVmfSWdQ1E4WFm7oNNFWaezibywo3D+WOvBUE2r49jQympVy61Ei+mxPBijfk7Hj7sqBytqtNZVXylqFox0OjnULJyqsdpQlMw0yuGAgjWumFux\\3+x9t5PkqTpfd83s7IyK6uyXHdX++nxs2bW3NpzuIMLkTByVIA\\kDJUSH+JgiLMbwoRkCIo4PYOIsAQBeGEIwXiDuew2Lu9uzW33sya2THtTXlfWaX4PG\\VzAIEI0SIEzExuzPdXVWZb77v83yfrzlrK4UoHuBRlge0MnIwaBfu3IPBRMM+TuQ5dXupThkHzq1o2FeIcXLGmliVRJpNphr0RjrYPVTWy6pEDBgHHzwxD\\6Ms+KATD2ZzZTHqdwLNe5mFEw9RZlIk8FEtZU1PfjQdf309det6SuW8mawGRVyWt3csBw\\6AI8x0S+wBEDNeHe0vC6OLBIJ6dnltNWKhZN4cXYbrlSdQrGkxPjX5GTx70HqXIHfdYp6TyUd0UrxPb2d3Xp0kX7rBDgGRsy0qOx5qCzYgCaQpNm5n52IesSlaJD\\H2dnh3r9u1PLL7n2hXy+gbavbunlZVVrdY2rVBhtImxJkVjp19XIcG5fmRGlewRFlFl0w54nIxZ8SfM2XNJgcUoDyf21bVlM5k+Pj4y4UWphFu+87YjO5BCDsU5qk4KANI8fBu\\y8LKKXRAn+AcUVQT8fPYY4+bx5i531u+oAyRdJYXOeOjATpce+CafT+Tl3TqFGyoJp2fGKHN7DrAPxQCrgBxxQXPritOLUIG5HLufO4KL54rrgHPPCaeqfrTmQ5bbR3B\\+O68LOceaRZ92RyGeGTT2oHliKczSQgDDCNJWie\\RVwBBRpMLRRYDCZqJKLdHm9ZipdfN5YxxTo7KU0tDTpNIf8nSN0Ti1om\\\\lTAQMAAlkbfFZKERJE7FyDHd\\OG8YYduejPWFMwYF3e9z\\TEaz7imj73EfPvgJsc540U6pMutu4VlgzMbdVYl96w3OAtNlOT2LydOm1vu8P9zs9H\\XwXWD57XP\\4f\\kf96n\\yn+u\\\\K\\\\W1dgMRWkhXcI1l8tsJ772u\\omS9c1xd\\\\mmNvI78HGTh\\pw7MFalXLKHk3k\\MlUUGhwS7U7DCiyg3nJ+WzsbD7pU89NDHZyeqduf6vRsqmazr6VlZqoZ5aO+losFrZY2TcY6C2cajQeqtxrq9sghPLMOhkWPzwYPf5Inndz5jWxubirrZyx5m1DLRSr84sKZa\\J0qna7Zw\\vzvZFXbx41UZzDglwoz4OSRAxRGSkz1Mx8zp0KkjgzffE1IN8bWBzYbpc4+KEUp4ZAE8cndzIV\\ugp\\139vTuD17WtUtVebnbOmq9ol5nT8FkprJPgO1MPrCsPTx0jcyLHb8Lo0I3kplpyEZKRzhfJEC+vB7qktSEAdSH2BfMzEYitKrfWWZM00QH+22LEylVAlWWCFJN5RPNkPE1yk41CFKNc57a055yZWS+qTpkgRWXtbyyra2NC8r5Gb336iuq79+RN\\DxglQ5k1FJM+UoCDnE55yn1Me5C2RtakUWaqrF\\WCTh5OCioeNBkj+vqrPjfwWPlUu129uhzC3SHDXgE4KNaFzZjf0a15gUWQtCqwkm9ftjw9097SllQsr9wusOUHekKwFDr0INl6oBD81AnTFk\\ttXAkrRJw3FxuM\\buNEN3XOA6TC0h2yNhcEjzP3KJhcMUVSiCsDwCheAiJsxgrjCN9dPiB6pm7yhWbKk2nyjeW5fe3FWTXzBTSm0FkBcFym611s2zaZtGQUThds+Dl8bSlyRS+g5OiO37HAsVadKKukLWCyfhk9\\9+0aPO56fG1\\CyxGewkXOnxppNhzbW8Sz\\LKM+dAJUwBGHSkaFSqjadknL24kO2sf6P198WXeOexpMY\\ME2qrGKk9P5XfuKl\\CZK6sw06g+kAKskNlhne15J9pp1pQtXhNRIfGBYjYRwq9qZKgoGGLdZTVcG6eKzzeZhMllZIFQzfbHc0iMgiHZog7IeZpiGdVTrNRYAc44c+g8BQSqAXx1MJ5nWdxYI7ifbsMIELsKxTX0BM4COMka1J+FuLHH3xs96FUKFr4+GAyVDbH2pmZBcFoDNKTUVLE1TsjPy1arA4FVjpITeW2dW5Hr73xmo2kCsWcjQnDfGSeQCibebDS0dTlo3Y6ljMI7xSUjTxIDvXd\\X0bjS1Vqk5pPR6pUipZW0HhxN7G+IQiCW4ranAKBYye4YeurEA8PtWdO7cttgduDWR5ijG4WkwJFtwXmlmunVPs4Tzu3OkhdFNk8fyfEGuze9uSQB64+oAhSDdv3tJqbV2rtQ1DsPADg1fV7bZsJMv5yjgXjhjWK46r60Zotj+YCMOh3dgj9AcjfXzzA62trVhxxHulqGCUSUHC4Y6bPeghggMQMZpoK3wsboVRc3vOdYJ\\17fsWZC2Z575nD3LjLtAii1sfkiUUqyksGSFa71xqJ3zm3OBAIWBa5jH476dPzbencC5cr51FAkUewtjVEZnLjibKDTn6wQFAp4mH9U4W9ZEUUTM1J5I333pFf3lq29Ihar6FIxE\\7DK05GCzFCF2UxIFEqsOUKruwMdNFvqgX6FoSbG8XL7A\\hQZjxSKevrVz\\7mB65elVL+aKm2F3Yngvf0glymDCxmYBgMo4c9MmpxbAb2xkpKSZOWZqmNu7GcgOxBGuz2+kYX21h9pqP4fN5tqZAd13+asYoSIU5AmmoEXvvnG\\FtaMA5ect7EfgrvJsLcaHC06bFVcmmiIy6f6e\\B8Ewfr\\WmD1+l0bEX7lq7+jJz\\7gB5\\5iH1pw3LIhwMO5pisonD8Oa2zp1jhg6pcqxiKdGAUOb2ibpD8gKBRoq6fO4Rq\\ThUR2enKg7mKnbi3V03NLSSlHrG7Hyub5qlURr5Q3lwqJSVAqziVrdloU+Hx7vWqFFxUwVzMZAJcvmTWcGoTCXDS2mAPMyNgg2PzPIs0WKjT8RG8QjjFUqVvXo9SdUKdbkTR2nhWqTbEEKLBYZnlJAwagH2TA8LxKCEoossqS4mc5yH4UR0uKuPNxlNVNEhMc01KwX6PTGkV79sx\\o\\EpRk\\BjNYdvazo9kzcaKoDY2h8qNoNGz2bmCGhsNu1nNEEaDsfA8zVKJxrRNZD\\xDhsODR0zbjfdjg7Dg7vC1d5fHmQf0OKmk4T7R20bARZroZaquAYPXXKNNLjfQqsiYbZVH45p\\5sqGmYUQseGhtHeUnndy5prbqs9197XQef3FLamSpWrBLjyMlEEbE7bBcWVIrWJasRpH+6MQsk5ZdbO2yQcY7DGQTG05hR0dwyYUE6d6M7N7ajM53jxfcKlhAYe5pqiMGrl1EamBWrI80z4kU44Xk6t7ajN24c6Eevf6jlS6vKhIHjbc3J7Yscrbmr533+lBXRi0LqfuF0\\+\\+KgfLCiqzULivunNx9wsndHu67\\FEbPOw4ooCgg1xJp8CyyeDa6SN8xf0\\AffUtP7RGG+rcrEV+EsUPagoHh0RaXlpzTIlNWfstFTW3GFIUwXNBl7mvRj5YKCMy6leLe4qZ5DSZ2l170xoYP6567zi5HnIkZoQfZ3J5hLNzCNKipBLBk85SJI3PA2Ruq3xppNsuZrlWZSFXJ5W4eTWc8UfqVaqHglrxePdvXSu7tqDgrK+IlWkqzOFcfKDXeVy52pp5ZaI+msM1AFhCsqqDyVluEENY81CzravBirtJrRdNZXp9VVyt5CFBDRRASFZ7GLyCqOilpeWlMHk+RuW6NJX5kMHnepMrOsgllBncZMRwdHGmPrAI+ng\\v03DU\\CIxDhHIJU2X+HuEMBx8FBRFe9DOlpYLtRXGU1+1bt9Rp4nLukiOcXQHPNSMtz55ZjiimADRvgYqWy5oVKPjMLAxKlbJee\\N1VZaKxmn1wowKxUTLKzWzdGAES2fVHbqxJ2o40BSSNlDNMTnAioFivpgkJiiCX1owl3OscFy+28KMEZSGgwoFHEgM6F25WrP9dn9\\V5cvX7LG7KOPPzLkqFQsGNneWSE4M05QiIJ5QkHBwIh46AqsmALLMxI0PysO83rowYds+vHJzdtGNKfA4rVB3\\CZgg\\c6pwZmovQACNhEC\\QQldgOfKyc2h34yeI7fWzjj76+Ia2tzfs2bJRqOUB5mzigtoctI97SoHF++N68WwT\\YXhNc08RHvG+PAIW+2mbt\\a1ROfedZe5+Dg0FBaQ+uykcWtFeKaFWXHJ7dULEOYnyqOy5qlTnXIuBA7DERTsCmc0ahDeSyNgf3Q9g+sbBAdzO1HKGpMwcz+6cZeFvqc8rVZNWe+vv7d5\\W9V96WX91U34vU6Y7N8Hm5WlI6OFE06OipnS1dW8eLrayDdlc\\fu8D3e71NSKHl8LTwwcvqwyWEpO+Cv5Uf++ZB\\Xkg9e0HCeKiKixAss1zTaK892orlk\\NS5ds1FXknfjaIqc6488bCaiONy\\+uqrdn8uXLhgYgE4dp\\c\\MRGuNCOHnzoQfts169f1+uvva4Q6kk2q2arrXK1qnM7F2wkTVOQwXRuzsFajPn4f66zDfEsjzC172ddsj4WqNVinzbEPgA5dF\\jfs1zYOf\\99dVhH99RGh+mcOeXnz++\\on\\\\if\\M0I1nQ8mnsspnIF1u\\qd7\\y23r0yUt6+DOXNc0OtLReVBg5kivqAEiYZPmxk+IkHeeBZo9VbxyoO2gYSXnUiXR151EtVci+amvv6Ej9ASZ+BX1ye99CS7fPl1UqpqpViyrn6Mo4JOd8JIqsTl1HJ3sWdWOJ9YOhcXjoQqh0QZjoUALCjnM59YY9R5yzmTcJ245LYCZySJa7KORSXb1yXVtrO8r6eYXZvHVHwPXMhY3zM3fDzoXOEJKcLnxxFofRYm5MRcyD1h+0NOh3jeQfECqaySsJqhofjvT6N1+yIkT5O+pNb2gwPJSGPXmDgcLpVAU\\tGIgpEOFEEtwJY4nlpzu0ATce2fI4r2pOZVbXEOG2fIiwcSp2ig8fWJoRvBCKD6YVhe1u9\\UcIIHTqTlEqOmqaWpA3iMvFQDf6y+P1Fxq6rD9pkySaTObGyOwBDsL56\\ogtbF1XfO9XrP35Vex\\tq5TN23iwjNhgkioC4QPyRuwAnAvSZNIpQp6djQLwFAcMRGjuD\\cxHY40wk+HlPOFw7qpD12XsfCcctWkUxAmo47yxh9I1R0MnWzX1Itj4zj1kNtnisoUNlUf5PQXP35bKUqfcyvyyVibI1eLqBx3\\IEqOZh+gVIuRn8uU+3+b7NMWFgn3ItsWNh3zMeZ94KD7qNBjp\\FSBDPJjkEi\\zqLPwlInIgX8\\0xGc\\r794+\\\\RjeOXpbiviher1AoUHM+U7VZVzj8qz7+i8aToTPXCrKYZX41W2+TsWAc4ZM2NFIxPmKVoxwnd+XoteFgLUv89x\\h7n8e97zk84HxXDfnLMA2W55GDCBLJM5PaqG08gEQXKMWHKokUB5H6na6OT\\ZUWcnpmS88qvxaQR9n2vqjb\\1IH+xD2i0on\\V0bTXUVjJS2vtQ9e4N435WlqtKsjXlx6tqfDxQY+9McWVXlx6uaetaRc3RoXrjlkMmJ776mAB7gRUqgeDygKRXtVSpmQDlsHVkikXI7BQLg26qMFPQZJhV\\fRUnTaCmq55XNHcEM2C6oquG8uF0\\qpHQJGkSCGaz6KsLFEnrEi\\nayAutgf99GJasE3gcOKQLll88+2zbftnBubZCOsoqJPZpFinwXzgxn9EcvvajVjWVVa1UbnTDGXFledQUWI+JpVo0eVIqRqoZSDXV0dGKkcQqnTrdrhHB8iYi1gjsWQ5ko5K3ppMgCbTIE64zYrciKRAuSnkqFpGojwePjQws+Bj1599137Hs2Np3L+yKgd0Hgt5FdFNq4FDU3FAyQG16DeDN+FjYe1x9+xPax\\f0jra1uGHIFwsHIkrHdYNTVaf3QLCOSckG9\\sCmBuxr7CEUVgsj0EVeItetUW\\p5s0PrcDCZbzValiTDFJFhBrCBGwayBIEAWJkxL+b3xWj28nYRnv4LuZyWeNgcZ32dg90\\foTAmm5ffuucdE47Gm4KRCzmZJ9Dya1lYqLKwL5NHUqHoszUjmKKuSrNrq3QGQzxwVlIqLKRfs4jhWO85jXQgFhFMq0AWQalbEr2jF6pcBq+J7+xZ99V99\\\\YZm5W0NMgWNyZDsYzxNzmZdW5Gnv\\+Fp7WsiarLS1K5qh+894G++do76mZyGhCBRkoHXEw4WbOhctO+\\t5j5\\X5Rx\\RUhQrO54Y0d1MkA19d4R2uLe3PrmpD268Z+kCk5GLtVtbrenpp5\\WG2+8YYXzK6+8YpF61WpFV689YNcPJ\\f9\\T2j9zz19FP2+R9\\\\HF9\\7vfs+cD5I41zHt+7DNP6MrVayqVqy7Rg1DouWfYvemIoZqukV8oM\\mTwsu4zOyVRqdw6kzW+yJO59MF1qcVhfdI73OKxYKD5RpOBFtDvfC97+g3fv039Cu\\+p\\92yNCCixH\\KJroMD6in7vud\\WE89e02eefUiKRlZg5WLarpkOD4+Uz+Hyu6MkJpYAG4Sp2t1DNZp7ag8ohkKNe7Eubjyo1eVVQ09a7a66\\VSHp6lufHBL+VJOFy7VVCrNtL5cVSbNaQYnaYoPCcnxnkaTnurNY5EqTsApnZV5tcxjE0Bx6NjgG9VWV83Rm4vrKlMWrJOnG9EumzW1zNlJU7WVTa1U1rVSXdPG+jmzaoDbRbcTR7E9cGwQjLBAygqFigrmdAwXDMVNakoSdyNx1k0xwrIHcUZF7MeKZ4lSPuvz76n+yV0tbfWl6K6Oj96XN+oqM8IM1FMhyInQgciDW+UKrNT3jABsRQZ7sk2b4FeN1bcQY5At5PDOP8yQGKvap5YJB8eJ6nqaJQy3qLv7LXvIq9VQK8VIAdeIOb69TmpROT1vqPxGVbutE8UriSbZMdHDivJFXbjwoC5uPaD+Waoff\\8n+vDNG0oygY0IEwpaHLStAAk0tsgj7l\\WiMMo5zjMU4izFFg+3i4OWoYEaXN4+o4gq2EGp+Y5iXAexAxB\\p5Fg837PSXdpn1ekL02Qd8oiYwELHkhJMlUs7CgMFlXWD6vr\\\\pCzqrt1UtFXRh56Ijt5v5qft5x2dnOmocaX1tXauVDRcazijQHNJ5fYv\\nhdV98d\\zoDzvoXBwsrgHiH\\UwjWAt1io2TkYQUWv0NQLIwpIYpPdO3iJV168JLe3ntFf\\rCH6kd1FUKE+VHgTKNvryWp0rmspbyn1HgbeusPtaQ+468nutJonyGzpoOmTGx407wefjENAMuFmhucLiQo8+5ZBbk60Tq94qrRZFFcWqWGKCECENsw1pEJC08j\\CpmRN5R6zHVNMJBoV9PfLEVV16+IJuqan\\63sv6L2DtoZZkJieCrMzxcMjpd1bunAxVqUGfydU79RXE4PQQUk7a5sKlg6Vhm1ly9g8DISElYIPD7zJMKNctmLk9Ul\\olKuqGKcUxJHht500r5GSP6H7CE8Q6HyucSy\\5CKnx4fmBKMdWzZpgnjrki5fKhitWoFPZ573Mv19VWVykVTHEN0pwDieyg4dvd2bWyH2GRluWbmpuBUFM\\dQUvHJ4f3OHmoZjkwszPUuIxAa+ZVNRj19MKLz2tjZ13rW+sWDJ6NcqpWahZVlkmzNo7tTJwxKCgKB87+3qEhMoy9MBbNzKOEGM0bfyzIWOFIIcF+x8iIX6ZqJPamUrG9DfFIoVQ28jsWORcuXrB7\\epPX1WlXNHW9pYVjRZnM4dEKdo4uFBTgnVAoTCOayZrhevBwZ6NCYtxUdcfftR4rBRE589fxC\\WUDf2XhCb0Ri+7qEa7TMtr1QtyB3+K1xfVZwivgAAIABJREFUV8wN7H0zQnUIoWfcI6yE7t69owsXt22fMZVfDpuG2Ea+eF8xpmMMS6MEQMBolHOi34OHhjs8YoZjQ3xRoZsT\\vGprj\\8uPKFxJAX0DT3fvFFQyWZqNftWbGLCIxtg\\MATpih9nkQXxSLRbNrMLyE8OkJ9kJ8JodgLThYPFtWYJm5teM3LmYB7P0g1XTIdV\\6w299W99\\\\SNNK+fUTgE8yhahNhm0Ja+t7exEv\\b0dXknu3a+lC5f1Yftvv7Fd15Ua5rTlJBLcphmUhJi1dBVmHb0a49d0BceeUTL2KlYUDxcwqmmNrYNlCVPMZPR3t5dvfPWmzo+wqjXNXWVatVMQ7\\5zW9qe2vb7DgefexR417BUev0uuaBRmHP+PBzn\\2cjXw\\8\\jjeu3ll53gLKVZHxuH96Hr17Vz8aJ5YsHps4rlUyjVothilLrw57O4pZETvjmiu7NIWRRfZpszR7BcUXUfwVqgV\\9BCiwzHtTUINKv\\f5XBAfriz\\3hD7\\s09p5LUVJpB0XTDs8dGxweC1lS2tLG3bZtQftNXpHavV3ld31FEuWVKcqWm9fEFJTBQB6ijc2Ge6eaeuGx\\dVlSItLFV1vZ2RUu4j\\d9RQHxM6hFXFffHTTVaB2r022o0Tyzxcom4Ga+PUOwuGEWnWE5b4lddJu1YurIfHmuJoA\\AM+iftKSR4frRbqwfVkPPHDdYOKDE1yGB9aRIIt3SgcKnkDFXMlMSrkZSJidygOl18TkqXgAJbnIFsgsyKo7kirRioppUbuv7uqV7\\1Ilx7OKSoe6u03n1c47SmcDBWkI4UevSh6RgYvDkuZ4gmClxDFxgTyH5ABhqITG5MyPiTwMwHmZKHNxWMWOTNGosvcfiIvooCaI1jjgZYqkWoUWBj6CS8jT1M\\1Tgz1SAz0bjgq6WhwmpO2YrUGfYV5BKdO\\eAVornFYwqevvlD3X7vQ8V4ccyHinT75qKMJq765pi08e3hAcdhJB50VQeZE48SC0zzcVSTHB7JlvLeE2+Jt5MbfhbQeyKHxtj3ks+tocq6jbNZHAxNu3iwApJNR\\JixmjwtUYygsLmgZlXXzwGf3JN3+o\\d1TTfpd20ixCSkUiXnIqI9Xhu9rvbaiSxe35c9C7d8lPNy5pvM+nFWBI9feHwcuHM7v2xdYUTJ3PF8Ub\\dQoDkyxFjWjOkDfs+swMqGNABTLVXz+tnPP6U0GOm4v68\\+MZzuj360FRYlOEB63PkKz0uqDR5SJX4cU1nKw4x9mREVdSUjBsYd+dyjFhd5+ak3y6HEMNANvf76JTjuplv17zAmv\\jHMVyBZcVVUZKTS0zFFFKmjrVIYAoXoVRzl2PbrOvYadvQbVrNcZXZ+ZZ9cWf\\6w62Zl+\\MEN\\fCj93SnfaBcYaStSqpkVteoeaBcPFVtLVExrqiaO2eWJ2E6VlKYahBONcM2JpyoPe3qoH4iL4OfWKK8X1EpW3U2IP2BOcIHs5EyGmoy7qllyi5p1M9oisjFgrMhtvd0dnpq0TOQ24m1gY9WIMSc7DuyB4tFW4snpyf2jK6ursyDZUmdYNTkAoZZAiif2avo1peXljUbBJqNZqouF208uLd\\R7kYVMcZ8JoZbndqTWatsq61tTVTw\\3kpy9q+8KmyssgWlnjooDGFcKiNMzIo8BK26o36qYiZN87Pjp1XKYotkxOkG2QNY7jQa+nIONZMDFNYqPRUsUQAQoRV2AlhcSmAqjKitWKxb1Acj9\\fseKyJde+omNHGumxPOtoFgU4yYQyKKMBD2kQQWxddeZ5nhv\\66NCJfKNT379GdtnZ6eNFSrrc09DCHcZ+35ZX3SXJ82jrV1bsuQHGdaWbD+xeJ+uO6xiwKiabCg395Qu7sUWOcM4efa8J4IaKYgJbcVglClsmTvjdBmHO0pSOER4QFmtkBtqC4zFYugZx0rBK9de8ju8Z3bd+154Xv4E0oK74vifNBPjbsGYDEag97iGZYaZzkfE4eU2EjQmQqD0gxsQuKI6zZvMXPNRYHFc4slyqLAchws1q8Lnq\\7qf75N7+t773+oRVYQ6+gydS3kV6v25CfG+pK3tM\\+OzDul4r6s7dO6oHOX0yTPVnr9xQL8PaKlkGKGdqPjPVdFBXOUz1D59+QF985LoVWBl8yNKhJn6qCZYjcMgmskaORJaf\\vQVvf\\ue1pdI3YpVq8\\tHzBt956y87Nn\\70NT300IPa3NyycfNx\\dQKfNIf7u46EQX+avzbaz\\6kaKQPT1v5tGcETsXL+nqAw+YxxxopHnvmb2FQ6QWqBUjVhb7gtjO2qDpsZxVOlooIvM8wk+7u3+6wPp0cfXvV2D9pw7B2oTk7njt3nQynpmPiRVYXf3+157T7z33T\\WlX3xSP\\MLz6g7qd9TEbK5YqwH45LRH3A1Y4\\j4wMLgex0zzRKhyqUl7VS3lI1XlPgofBAjUFPk9Xtvbo++Oi2EbNz+awef\\xBFUJnjBnTzZpzOwldfTVbR5Y92Oo0jWMFwoaDO+qFTgdZsVNmHB2QRZWa0+5ifs1VpoPkoXRwIHD21CBiHnyCnNfXti3fiDxCFhedJL5XDtp2USfcLNCeOCq4LKx5XhWKSQ4sCgWqY7gNgAIUC+kksBEhKFbnVlff\\7+\\q2sPbiqpdPXaG99QVkeKyZUapspO+PmQCznCneOveUYurAjMkI675QJU4Ti5KCZ\\TnQno8\\9u5EuCRgFkYMvEmc0meV0eNpVl5iPck5rlbwdOuZjZOq8mWaBrzSc6Ww6UFoIlOZ8hStZ9cc9Uyeur11QMd7S5a0n9eZLN3XzrXc16zYUTSfKwz0bDSwqxw4L\\t9vW0hzTLYd6A\\F1ZSYFedfNZJThCzGbEZapOPyZmpZYZjTBD+dgFgE5u3YQAw06B4px5fSOZuP10x9SJReRjGu4KWsi6vJxMrmllQsn9PFK0\\q63\\yPX308W3NzIlYSkqJts5t69yF8xY8ivQ3jJCAQ65t69UffqJuE8muc0efm3rdD0GGCI5lwj1DzrnNw6fiZe6Tw+fTuIWfFiZ9hmJRYFFYEX0B5DjVxnaiJ564LPkjTb2R\\tWf\\YlePXhJYSVWEPqa4qvTm8nbl1bTbS1Hj2syvqiRl1MaxZplcZaDW4R4pOCUiciZTdIM0uIcRhmhpxM6RMfDcaKKRTYXhaP95f0aa45o4dVk\\rrTibpYpyC786EJcN35TKkVjRDJcUVPB7409pTksyqVcOlu6su\\8BkNg6EOhz196+Uf6rB7rHIxozJpBqy\\xpnCyNfK5U1lywVNZr6O7t5VQSMtFUJNw6qNrjEHGqVjHZ2czos\\3+xfiLGhScKckY670ziVNwO1GmjvuGnjE0Zr2BwwCjRWmX0oZxkCulFI4F36driCmIAcNwccum2n6kuKWlleto2fhsJKSs+3\\YZDnkKDQ5o8OHiifpqzYshUVP7UlG0mvgH9hlMzlrrNoca9VLWlda2vr6k76OiNd17XzqUtxaQ\\eIGNtWorq2aKDLGR5q7Vb1jkCLwi\\p7sUZCVpFA0k10K7pyp2LLGP5qOJzb2RFzSbneM18LHr9dPbY+EA2XFyyxVuVo0BAsB0ebmhu2377\\\\vhVYS8v4Yjnj24XdABFA4Adwxrim5lPFyDakMR1a4fnRhx+aevvZZz9vxPxms+0imLJZZ32BTcKga\\tSvXFiBe3Va1etuIXvloPfBTpvhHTimcJ7kTgFiq3hQPsHe6rVlq3ooXA0zfLc1LXZaNp6XV5eNbI4zvxLS8t232ijQPpporl\\rGkEDR08GE+b5nzPLxzhiT4y0Ygybs1w1vSH5rVF8eaUY2MdHe8ZwgmvjqicjJ93qnULjkYZOVEURM44dT65pzkGxWMEzXNrCRmByyiEG+ymMjRqWTU10R9977v6zmtvalZcUern1emQ01vUCC\\JaKh870yPLRf01KVt85E8Gc30cbOj9w4RfiyJhDtadWxGQh+hVE8rxVD\\4LMP6dmHH1QxjJRDbQcHDKU7fBYjILnGjSLm1ie3dOP9D7S1uWVr++y0ritXLltRw1kNB8sEL4W81jY21SPvMM5reWlJh\\sHFinVareNo1U\\OjDEmeIY5S68vtW1NV2+csVic7JxYq\\rnj1nccGo0q4bqmsoEZjdpkTI4Uvn2TjbRon3DF7ve17ZdWX8OedvfZp7da\\YmlON\\l0jwt\\89V\\XL\\\\Kf6z\\6h\\9d1pd37o\\IZilkxkPIQti2O\\qn3\\1Of3eV\\+pvvgLn9EXfu5p9aZ1hQVAAmcm12y0zHGYRcnmA5KDv4kR9iZjahQFuUiVZFnleMl5zmSLOC\\JD3Lq9FLd+Pi27u4fGYLxiz\\\\ZcXBTAXGJfSKpm4jU66p07M9NZouyJOLgHWDl2GjdvNoChw6NV6UjYX34gI0nfcFVSsEOid\\zczdk92m4Fzfi9Y9LVeXlc9i+uegXjyozDjS5fdY8cbXY+LJawI74wXDNWMxEXYNBAw536JGMA4cM4rLS01PL3zjB1pZWlGtJt3a\\66Go3eUmXSl3lQxhEckr\\NcKjMPsGLFGXY4w02HnKBudE7dztcIkzZzATf\\Dpdkj+wXZGEwGtiYjlHjSXOgVhfCcF5rS3kFxIEyr56bTfqQOQOprbGGuYy6Giu\\lWg8G1jILNFC1fKOHr78eb316l2998pr6h7uqejPtJbkzQ8rHQ7ceDYM5IcjZSEJo5CiobDP6Muf4deC5QRGrhQpbDLw4zxTHY6wm8D7JZfVmGsAqgX7LkPBLQ3GfeXykXzY4RzqUaypH6gzGKi2hnx9ycYBmNuWSpBccVTO68+\\\\YLxk+BgXbzoiqpcITJ16v7hnnb39mysmPHZoKc62juVP040HS1I6vfDjx0hnMDdArJJI8VilWBLzN7lPHbpnjvMoi+95wRhIw4KEfsNUtvxzWtudcfX40+eU5xjhOtbSOo3XvmG6uO6gqKnKPAUsmZOpWIrVCm9oFL8rDLJtoZ+oj5rJmAtZcwokw6f9Wpd8Kc2GVMmgexOZur26\\Y83VM6LpSqnyqwnII2klFLudezicm8IeuCajGGMk+yeVYaewCjr+nYRZrM0rbifE9b2xl9\\ksPqjE91t7pqd77+I56nb4m7Y6y3b6y3a4ys64uXD+nfsnTsdfSJIJWP9NaXFQ1Kiopb2s0RhyR2vceopSL4JxNlSkE6ky71kFDbO62u7Zf2WY8GOlgv2HZaGTxYfFi9gzWETtzTOBgTJM52JzPDkRjxsWeRjQlPmKUrN0b9pTBZGwmmBSs5QRieeyiXkRkzZmNmjA7LuSqKhYqVtjYYXTrE+esjxgjzGnSJwUCgYCnjbVN1VZrOmud6Y23KbDOqYDbvJ9VbWXd0Ba7DeSI9rs6Ot7Vwf6BtrcvWHPYbvVVKLAn1QxNhRyOzYxljyLeGY5NZcjnY4xZqaAvm5lakGaV9wuSD3+1WMR6p6f9\\X1D1fjFfsp+x3WiSGAEyHvjOabpdBFnJVMCLsY2i\\XG977\\\\g0TRj395Oe0trppYz+IztgAcQCTukEzwfdAisfg88rVq9bj8HWFErplZ7fAHmNmt0OnuuO9YyoNgdqKzKRothUUJba+8d7rD+zvcXMnvxWlYz4G8YusZljwb1wwdGo\\k8b+8PBUOzuXbG3AJWNiYm78jJnziV1jlJpcr+WVJWfCOcPa48TUp+TZQnCfWkwa9i7ZuTiA7E1X3HHE8z5R6cFldeo4vA4hwjsOMI72fB5XNCLwCfTSjXf1ys2PNABlB4nqTRUWEMFwHg1UmI2UH\\VUDXDdD9XoD3XY7qkbxIb0w0uOsznD6Hmoh8OegR4\\98g5Xd5YNxEWqnVsiOBIkwVpNkZzb7HxmLU4VLvVMT4aXDg4YATbO0XfWMcnx7ZX2nQpH9uen6dwo0CGPmITz4wDKZgQDefeZ3PlNWetTZewuigU57ZJIFig7r5xv7h2qJczqLSDwAow1vmCa2X4oKms3ZjQ9ZZu77NGZ+Zskv42BdZv\\eav65d+6Vf03\\yj\\161tW27P47i8zcUWP\\s9\\4nPful6+bk3p827xmNciDS9ST5knU+IEnG3J\\zkHi4OKxBp\\JhoqVkWUnE1xU0noDPZBTmqrp7cKKXXn3DIkx++e\\+RyqEngoZrPjhF03kZabqdE50Wj9Qu1O\\pxgZjjEgbc4voCMDUmDRTRBU6uTDTrbJn1xkVAz8yYLudXEonpiyEbM5XI+ZyW5vntPF7QuObOhDaido1Y0ajWdCZEuWMExM5tznpcCiu+Nnr67WVK4UTRnGg+anWRt5ZmcFZTqRfvKtn2rQwKsmI+U+Ur3zqvxRQ+FwpuwA\\dtioOTb4YgCxIqoe8nx7mFaZCa6kFXIuqBsZvVtY0QnOcVFGZ7MRF7WV+pHOm0O1Oz2VS7mtFqNFZLzxqYzN12jO+wDaUcZtbyJOrOhos1YYTGjkTdUoVjSUmVb5zYe1eGdnj5643119w+UwWmZLMKMr2l\\YB0dDxXZcBadYj+fca1zw2ZjgGw\\y2Ay50wm4VZA6p8GvnlTUalAVMdPDLQLjxailhhZMErJJyXLwcwXS9bJ5HmYIR7X1pXPVazYIf4jihnpxJpMM+r1XShuq306l\\P21McdejzSweGRK7C6eSXxqrlpcwhXSqhMzV32nleWkd1F7AfZb6wV\\GEwynNRFzg2T6cuXJiHlQ3FsOEZEReLB3rOqWOz7411fIzPXF5bF2Mtb850+cElra4WDe0DSfjdP\\1n+uTsY8XLeK6liobS0iiv8HSq4Kyo1fyTKq88qtaorMaQEgcFET5qXF\\XzbHB8KfjqrhDBGUP94MigE66tMToYu4DtkCw5kaCaeoryjI6R6iAyzUNgG+jaiKcZl5GI4pNpTYCY+SBhw1GHcPRmQqFsTa3Yq2uQzgbaG+wr9OjtsbtjLoHXQ0PG8qPR1qOAoXLQ4U7vk78lu4MjlTdXlOlVNVSdknFoCTPh8PirvuwP9LhwZ6hFjwHlVpOrcGJgmykpAgqPVK\\z9hmpB7+VHcPdHJ4aht+pVhxhZUhBVllKeqNEzM2pIZnHNEPHB+4VmESaXllRR6oKVzQ8UTtXlc9gtULBTPwZFzC99uo0FAtiMwz+dNQy9VVreHw7Mk8qHiGLVgYdVyjr26rr3SYWkYfBdbu4a5ef\\s1Xbq2Y0gSDR4GoygP2YNA9Nn\\yIjd3d3TuXPnzbSUAqtUqmpjfUtRLm+jGnynULuBrkxH2EC4AgvSuCuwXOEE2lAq4RnIzx0b\\wzTTUKLscNhf6X4Wl1dM3TIobvzFAGhGoS8P7CCJWOxMLm54npi1gZ7e7u6e3dX2UykZ5\\5nJmLUuQQNwOCzHmSkhXks49EhrYcHB4Y34v8OxCNcqViLwuCRfYgr4UZJrwxo4+MR\\Y+Fzw0KC2gV3ClKFIYeWLRsHPugo1xWq2ujUnhfrH+3SjdeVjhh2bRMt229nYPtba+ZSgb\\8YhDMcMN37LMoTcMujb9cH1HpNPF6czMFUio+dKeUUp6j9ryFxOIiOtHMIbuMU8VTjU09TPCywipzRxJqvO\\8scmOdouisYjjptHeMVZsUmeZozQ3nh8qIkjn1fkfnXQKjPGK9pMJvIy+fV5xyY+QpB0RApQfsgeSAjrVVDlfI54+zC96XYI04ImgPNFVxshArmqxjAeXaGpOyFWDg501l80lzxY3xQXn8wMA4XBt48f6aU52to\\KCNpI7mYsg6BVkUaUC4OcpRGqIcCLOb1iwsGoyPBY93xLVyRdOCp2f5hwu1oKVd3CfCm+jIzk1HfTApz6LJ\\NSfJvL5lNHoXye5\\3sVWP\\bV\\5nPfulh\\Xsz3xGg1lTuRL8DG4ERnM922zpEPBCYb7JA4myhPeDFH40m5hsu5DNqxBVFGYTyYvl+ZGqK9s6bfT07e\\9wBRJf+cXf0GlfKAEHorDK2y0Ua8f6fB4T70eBG3UHa5z7g3wRsHFlxgL35QnBC6D7kA85GIZ3DvnYbE5cPHtkFfGoEseCMzmKJqAjNl8Lp2\\pKVqbU44ZF7v8ufolEDI+BoeGJv3g\\bZAT20m1iI8yqWC5b+zaYKBO5PImVneaXtUO\\\\8Jb23rulasXTyqWuDpo\\VNrZVdxLFfaRjFMjUe06BSMHO9RhiqYpyjIz3AR1QILq4lAWyhkjjM8LLLeIs+p2iHF2k63Uz+msNVSz11epEGmlnFNEfps5wc39ETIZdUGWwowa6UCTOKNoK6fCSk69SUuZXFYry9uqlHYUqKI7791W++6BpvW68uOxihxSxrHybRPDXXgI34fNyookHnapz7WDazaPjeJeUYIMMEu9J\\8NjRdBpxKEOY2wx\\AyKlWrSopLqq1uKF8sy6cYRp2EshXCaaFoYxEMZbHjgPgszBhngcqVZePTffT+B+ZuzeZgyhyP1PmJ9g8O1W8HWipu2sjAvIQqK86o0xRzvrI8tH9tcsbfuEgbZzRqOaum\\JmjRuQFUpRl3GbDhmA2CXPkkPSB07OGitW81nciRZWONnbyevzxa66jHaf6w29\\VS9\\+BMVtwoKC56iVKpMYnlHQ\\lHUs27qFz+cQ3Sc+qnsQVtZ0LnSEy6wAIu563znHIQGQKScjg4wjAdv\\GKyKLEiZnYHttw8Etqm9UBfEcQOw4Exj8Y4Y7nhq4UuIwjZsHUssMwigx80J+2coWulpbhH4Vqt08tHP54MFTreKRJ3VPQ9VQJAi0nvpJ4qmmxqdFST81MT7v9I3n5WEuVTUWzkqKpCwWGH2XP4GCojhlkOhfmXIy5bNPGNr69P094nrZaCGT66p21jA9IIWRmvOwVc2PNdq+lIeKMLIcxhF9EB54RwimyEBETIIzSGGUk+9FZs2GFOn4\\Rcvlc47oUA5QHrJHmn9Td2wh1s6fKrJ7QJfvSLepjvaOVT9paNAeaGN9wxDWT+7e1Btvv6adyxtKyrEV80lSUTEpWwEBj4t7HMeBmT9vbhLjAo9oaEjJ1tY5xfmSGo2uG9dHeYv5IZQeNJ09kYIAo1fu9ckJNg2RSqWCoXIUb4zHKPLZQyHeL5pVFIWo\\tiHeJbceqYoaZggifzB8dCJbjgXXP5h3xAzfhaqyqeefForyzS5I7tmUc7d01b7TCOKtHzOFVhH+zq3s23802aroWKZZx+\\tanjvoVQESIXnE02YSYwNA7za4pRo7SI8S2TlFBHR4fGU93e3rFnkbUBKghx3JTk80YIMQPvp1ZbMU7U7u6BisWKchR+LZp+szY3ZLJYglvl8h75vbKyZM8ae7XZGDQbNiZNCmVrPiDWM6J18T+0hBlN4NbO3P4OlIZYhevGM+eTYzhHW2zENTcH5r36CtQcDtUKZkotQQUuH49EyuxMfVAj6DfwvkDcQB1BrDM4v1NogaJireCseyaDvuKQRnKqpJhVkstZLqcPcs01xhAHlBYkjlB23sNcHe2yTx0gwXOHTyBNJsUTQhtLsgjmxRSxanwOxE72xY6bC9mMaD3eC\\sPZ64JH1CnU0SjpoXsOQNgwYyVrx\\PuVgUoE5wwvti7fJrESbOnnfPANmif+b+fxmXg2j0nDkz4h73aoFy\\W0LLDhYjAjN0LLf1R987av6yld\\W89++bq+9IvPqjNhROhUHSA\\wMwUHw52Q5aMmzDQYNk+JDlqJNu3gH3TmUr5qnwPJ9+C4kLVnJaPTrv6yx++onSW1Ze\\8AWtrxRVybNpTwzi5QEH\\kZt0+vBZegaLEuzRPEV54k5OLP\\RmEC4Y\\iw9RBaWpKGB4+HjKgejpFM5KzMFRQL2cuR84Vhyk3qlZdMXJiubiiIJO3ipyH1S782EWMsAGx\\s3aH58UOzT75gAc5jLqDIhYmDmPmkmgzDSWPyzo5EZXH734niolT9UrA91pvaBx\\WOVumPlcZLgvtuMxbHVrcDCcwhZrk\\AtvNY4v3zmi7AF5UJ41Ak+G5k6iBPRqFu1Jpi65Bm1OxO1BmObMRUKcDPSYUrgMuTY56e0ZDPlQt12GsprpWUWfVVWI7USRsa+3jikEBf1bnNB3V881DHH99SZ29fFawm6OQYF1G4YCqfJJaNCEcK78kRGwbF6VxGmzPFFT5QgXxchGcUWal1XHiOsTGWKitG6oXjw9w7KZVVIng7qSgM8yoUqxpNfJ2ddXVweGoiiiTBK4e8ONAZuhJMVXNKkiUV80t6+9X3bTxhRnwehGRQnkCNZsOEEksmb4+N\\MsInK9jpAC3hbEQxYdTPTp00xUqrsAyvknApgTHYgHls18Q1O0cjZ354tCNVjDgPTpRq9lVnIRa2QyULbZUrkmPP\\GQ2XDw68W3v6Xn3\\i+BnFfxbW8Qi9VtjuT35goOkuVa+SUix5TXHhSM3\\FeGu4w5sB5LwQX7gaL4igiz+TfNHGWnCC8PoBveA39wWyLyrPw8MTG2+YR5xSJRgJWkI3G6BvkDyjsoAD0ocPN1I+hHcFpyxQUupqOmtoNOiYwKTZHGv\\KFC7PlCSS1TOx1Z8hfm++uMDKdvT8lZZ+FLvtRgl1lWtrKua35A\\zSrOOasDnmP8nxZO2HTBJo1nvEJRg20EHJEZvLq+xsOJmTcg82dfoEFivE63CyG90W4qDWaWYUfx1e13bE+Eh2Xd8Hjorg0nU0pIbaLecKBmu2WO7iHjLc8zJJ1CitESe4ghnAOKOuT8FTMj5RDiv7mMdNeHd\\e1d2df4\\5Im+vrKlfL+smrP9L+0a52rqyb0SijOEZR\\G42Gjo4xAbCUz5PrExdtdq6iXVAuSnENje2lc3GarS6poyG2N5qdjTo9E02z5pA5QYPivdzcHAyv\\+JPUMgUfBlFoURh\\2tW7dsVMi+OZui3oMHRkPTN5QWYjh7da22Kn\\mCjrGiaBkjpua2ntlXPvgAw+ZySwTBQoNCiwsCxAzkShC4V9vnqrZquvc+W1DtSi4CiUCqUm5cAggB3G8YvW7AAAgAElEQVQyP4Bpdnl+KeJYA0xZQFjYu82qIRuo1WxYMw4Kh5kqr28+WWFkuZCcZzw78IZA7yh2KTaPjk7NxiVJcjo6PnC2MzNilAqGGCIkMLSq09Xa2vo9VMSSOLqMG6dGdC8mVbsv3CeeMT4njSkmzQsEC4U0J7IRtW3u4wxWDSGap2BQvHAG4M\\41ie39HGrriG5hRiUMNJnKkBTa\\SNiSIvVIGQ9JjGY+Ti50JfM7MPCc3+hyaUysifDJVEoR64tKHttTXjB0eBrwmFN0a9jOAQllhoNZwwR+FZ5D5ajqIX2fWiCWi2moYaW+NiCWoZQ1VRlhNzR1MOJSfKx1ZkwrvjjGVaRnEEiLLwUaTBKeYcD4+GNZeP1bXoqrypZkHojAdJqgocrTk1gr\\jF6ij8a3mhSH3elEIQ8tZjAjti+e\\bGRo0D\\H9CIqx\\E2FzYN\\04Ey0juxulxHKw\\+NpzAsF65mce1s\\9nS+oP2sqk6Pw6dqmTzEFB4s3RgfDQiPjyawNuMgYlcWeep22Rr2eKknVxiqen6i2dk5BGOvW7onefOumCsmKnnnyKV08t6pKzIdHjQiRFIUTP3tsHlioCI+O9hXFkWWe5QsY5ZFuXzcomYUHasNoz6k73I1nk3PcAkdIJvuKm8K\\c7XwQ3EjQEukss+XFOCWURRSBUO+DCyWYtAdzh8+NlIWNoem42gVItCriXrDrqFYdHfpkBUQKDMranQo3Xz+hkK6+q2GDiYvK+jfVbneUzxyXCRjqFvmHPi3mxFDoDdEz4orNzZ02Us23VVMVlaUtY0WJ3gWDps6xQMFVnfY13gWqN2fqTMYKfCnqhR8FSKZ87o3dfNrohO6zN7DQCfDnnLLRUUrnkqreTN97KYYRVaxRtQj1z8vrz\\Vx2++qcP3P1AFvxyKz\\G8wELRxvth9o7J62yqgTcTdCbGfZAZuc5wNPB+wWU7whixXFIQuUKcESBoFIG5GM5hC8Ah4Hyveuq0h1qp7ZhJZaeV6vCoaVD\\dHyofrdpDv3FZJWyTIOeZwXzUmVDJ3dxqHbjLQ5fkDGQDhCBbvfQ8sQYa8D1KFcr8i2TDt4ApMm5gs7GbFiBuNxBxnDpYKrJgDy2qZJS3rosx+Fx8TiMS1FBsSbhY4DA0JzU6w21Gx1lQ0+lNQxaD7S2k9eVB3a0XK2plJTUnezpj7\\7L\\XWwZuK1lA9ZTRp9VQYZVWk1znoK9BVba5+SXHunIZjDioefjgeLsZkobZZcBNdccg6c7ldHLR02RQbFBjGXxj1DJU7O6mbbQX8B9ZZkqB48tRp9F1UCYrfkLEuFhE9TT1I4GPt7CRGbB\\0D9RpnWrcTdU4GurkEAJxXlEx1tJ2SZlSqknU0thvaqSmynFOlWJZndFYJ82WThvONbuYL1oBHOZJlXDhsKa+G0tjE0QGGuLDNaYbTc0pmg0cjpUFx3q+Qka6Rqh292QMWpuOjYsH7yWbwzSyavwieDeMT9lwIdkaL4ZrOZ6oWEic5xXEa8jQAWbBjqdH8QD\\iWbUkFI284lvJOfV2pqhIBzMZhuAO3YQqHlaNwXW1Dz6rlgx8eJPXtBg0tXlh3aUTxx1wQxP4VSenBiCxQ2sVBMdHh5qdXVDSaFi65tGZHNjy1Dek9OGjVvMiLSPUKSv2krN9hA+HwUW6+Vg\\9j2y1KZooqpAUpg1FrQNeC3ji0uhoKJrxuPPFccDd2IyDzBUgRF0vmdiyonKzbtgI8FirUgEtPwNupN+xoOaX4GSANeiixL3hMIBvcIo2mKrO1zm9Y0oKxkb7DgdMvO69v1yyOKmcADIhotsutD0UejtkAtKGRBUUCmQM1ooDi3aMoXNg7svRzK\\Az2eBMxYQXTadk1YDGUyomaxLfZs0\\Bg1UBUTkkUzjbHgQHrgCDPoBvoXP7p8Aipo1YnkUoNqgJ992a3SDjvL0gtC+4QQg0+h2XIgHVhX3TFNsERkvdcaqvf\\\\7+s5bb2mQRWSRGIrFOJ\\1OZgOFaVjrcaRNkpFxWGoveNjHYP8JmVNMhGkAmuWKAQCCPXpWNVcpF966kE99uBVFRjLeTMbxVJI05NjBeNNfEMau72u8QpBEWnY+Oy8j62tbdtX8Lo6q5\\a6BQHgNrautULp4fHZrkE2Z1CCXQyzEV69923bE86OT625oWxeblC6oFsP0poJDCbBvlerVlSCN8PP431sOBfsWYXEy1Xr4CWuX3YBjz+vBG9p0J0CNY9YvtfGRG6IuvTBZaR\\uc+WL\\1m7+hX\\5lx8FagYM1N7R2KsJ7BVZH\\\\tzzxmC9dizl\\XEZ6\\biDDIcyjB7XC8EBaUkQtBjSyZfWYPPzd9go7JH5rDqSYjhaA5s5wKSU0XLj6kdq+v3cNTHR+PVCjWdHHnvK5coEOlwCKDyDXI1lGYU3Bfg1FHJycHyhqPpq7RhLiJtk5ODi1yBIiX7gxvEEZEXCA2Sr4fWJtNjvdKSCc3jkqai4yzLJsFD5S57fYhE+atyMoGsd0My5kKYg06To5tHW+HZHBCVPFXCc2KgrysIOcrE7rwUDLjSOkLvIJGR6nu\\MVHap+dqr98pGb0nqpqaLnRVW7ovK6cutRxsbgALnvKqbQWBdaC3GheYCZRxRzT+Uo5kqhzHsVflaLEeEvKqjO4X2CV854KEV5ZnsXqcCAQAzIgMy2AgzVVkOSUiYcqgZhUMurh7o7bcLisxx75opZLZd14\\RXdeftdlYCE212pP7ERJ69PcDRmdJx7jB57HMRxrHy5aGM\\Dn\\m91E2URwXVVlZ01JtXVE+ISnOChpXYLqHAbO5Nu7S467Omke6e+dY5dK60gkEzUjjYVa4NWDeOhuOLJpjaYkCi3HpWNMJsSVlZb1A3R7jj1S9AQUz1w2Pnp463bqpn8i6anVaykPipXiguwJti+DluNHawvfXYiLwaSFD02aSYzuUQBUNJWLEaE78FALuIELVSgfOpo43ULeJJcRExdpUA\\9AmxdKunx1RxcvXDLD0DDb1b\\6iz\\Wt9\\6c6WVsQrlUMEoVWEaqjT1FbRS9ZtlJeEDWlt6UN60qF4Hvh78B8cvcCG+zntnIRgx810jyzpyMYcIJGU32qJD5MAa2HOFGIQiA7sCmh4ryvqMO3GrRhkEv7KjIDPQ8kpexaWRstmOmmeH6jUaCtJQp3d7OrkLzyjQuaubKp1L1AiPdDLblxJIrhMzwcwZVwgVIk0UWWeB+t2GPK+r6lJeYR4vrrELrJ1RTBFQXZTvx2o1UtWPO+q2m4oCqVKKVYgCpaOe8UDk5zSapIaKwxdD6IACl7GFy1cLbBQGagWy0O407WBFqUbxBZ7Q7\\ascGNz7o3IjJzYWJQrYOo++YacOANj3M1n1pBSMHPwYrkB74iRH4cU6+t4f0833n3f1J8PXLtiuasvvvwDQwPPXVo3s0saAUZMFFgcWux9FCSFImOvE4ubgYOFAzsjSpI2olyss3rTUB4cvEH9HIK1auuAOBpT06W4k5\\ZYVksYWfTMg\\CKEKt3bEm1WwW9vasYHJjWixYiH6pqFis2nVjlEqQNXyjwKdRwWcLp\\Siy2bzPPtZR4dHdmhCZ2DkxYjQlIeB76KKMqDOiRqNU+0f3lF1pWhja1DFfJLYMwvBnc9D8ciIELsIiupcnLWpBe+XJsaSINgJLNNPhkzxDFbKS+bk3u+BcjgUo98d2vPM+ncKdT5\\2zhUKMhZd3Cw4FfxTFnETQC3iyJ+bM2Yc\\ovujxO4qtsbMYoC+f+siFYXDcmKsZDnaXK0IjRXNt+jt9Z+KkCCz4t40aHgDsZr0OzLItyPNH\\8eff1b958111wpKmIsHABdFnIl9BNNVKZqztcKJakCodjdSaSMfDVCfjSH0\\0di8BwMTxWSwORoNVQ48\\RePb+uZxx5Rjj0wHSvMQkHhTHK8LQQTfIa7u3f0zjtvmh+bjdNnU7MTeeihh\\X2W29aDNP+3l0b3XF9v\\iln1UuLuq1V161ZwpVKoXU5WvXVFtb1Q\\+8rum6EZMRh1A04cNCUXzO2+9q3K+ZBzjQqmoC5cv6tyFCwpy0EE0zy8kZaFvr+Xuk9vDjV83T6NZiHoWdg7WEH+K5H4vA\\feiPBvWWCl4xF77RzB6uhrX\\2KvvLc7+jqIxt64NGLyhQmikuOX+LLxc5AUnSkWQ4Y4PiRqmVksY7oPZoRqzNUQkCpLT6UFjXV1nZ0d\\+ujusdHR0PddZIdWH7vC5ur2qpyHEwNBLb4sHj54HMoBxsd87sZx8e7anXb5oz7u7eLeO7YOx2elo39RwjMma+bCjA4qARZ4S09h2pl\\FjPsYcVUZO5+ZRROF1QpdYKa1pqUo3CLfLkeWCWWBSauPcpBMdHu0bxA8J1EwbJ54hb+SC+SGbNSRMc\\pUFqi0G6rxxqk69bomKw2d+e8p291V6bih\\JBix5KjXEAJlZYRxIG26Szm3QodxtxQj4NvEQbKpgTvxyJXjPEOrwM1xURDEIxpVq0ByA8O3zOV5wgWVfV0PHVdHIctIZuBpwHz9Yh725Yfp8ov5zXwJhrBASlvaOf8o2YMe\\fDd7R\\42PlJ1Pl4D5MZoaIMXYb5WaaUvjFeYWlRDHjY\\xrIBp6dBtl1SorpjTNZCDCMkdnDM0QCuWMZ10RiCNFCCM74HfWwQjfn7OeismapuO8ZmmCIYeCTEHZQU7+hM3UQdBcTwtOZQQRBdpYXZnDzyCyIDvwbBg3d9TtjlRIylZgccCFZrsxNSd\\h0DNf6cUfXRwgT28FtI6nmmMQisl1oNDwxXA3Ae4FARPL\\ghFPquwIptE+g14RBNVN0IFVUGmgQNLa0kevSR605Mkpd+9M4L+sZPvq7j6YFyJbhiRZdj2e2p7OU0acYaneVVzp1TIdxSxsNXaNUODuf24daxi3hyeWv8tdmRZOhC88bHIXONZ6G6BCSfGi8EU1uLnqEpEWOlnrI5xgx8DsbNvo2c43ik9VX8qAbqDQ\\Vap2qW++ofdxV83ig2C9pqbyulaVlZZe7Ghd7Opjtqp1tivmyn\\oKp5HpMA\\rDQUeBXHJ4nZ6vTMNhgeaqqsgLBjqybMJByybJc5qWYOhdHrcV787Ujrsi5zecp6RojTut83jL\\UiZePYRlAzb2LeafkiYxPQB8a50T2lH+MCxv1YIDCaoluGw4Mc3MZSFJxm0eZGkxb4nMe0E9UUjUtq43dQ2mKhbErlSmXZZXBOeUbxEHKcn73bt3S4f6hckNXa6orOGid6+8YbyuZ8rZ9btagY9kSKGZoPRtpHh6iYUbnlbZTCAUSBh5kyX3v58jWzdcDQkUKdRhCVV7\\TswKL56JhqMK6FaeHB7jUI++HL9WwIov8WUZ6FEBG\\5hMtLNz3ppXTDNzUdEKDNYZxR3FEbFmxjXL5LS\\D28JpTZrEeQwtOIHp3umB7mQBpVgZwosLDYy1uhSNOMhhkXP7t5tJaXYJihnjVNlaRSMAwj\\lyzBwKLSeJZAokHCmq2W5dzR6FIcU+RwkLJfGydoRJ7uku1V6ZgsXZc5Czrivs5x\\UBjQLwarbrx7GhATFEK787y8UCMKLCyatTPrPngOoBOsgYY1Dkrl5mNQCmQuYeYc7v3RHOckQ\\FYIJyEEKbDOVfIFisD5D7e+OqheWE8T+xqZnpD7\\5Hf3pWzc0rZ7TGGEVMVmIGEY9+cRKBUPVukcKGvtWVK9dva5hcUU\\vd3WLFmTB9d1QiMQKuQs6HZUmI70Dz+7rWcffUglSOLOnllh5LhyM5T9htilunP3tm7e\\MgMaa0BIzVjbUNXr17R888\\b+uKwpprxxr5\\Be\\rMrSmj75+KYhWEavyPh68umnVV1Z0p\\966+r3QL52jcfOUQOjKVZGy\\\\5BUVosQ4W8RJXXngAX3mqaeMNO8hNJpHDjEp4LlkxGhon0U5uYi7RbHvuGPOWNmKLyyG5h5aiwLrHprltGSGYJmFEmr+TyFYv\\kpBOuvqAjT0WBmWUco5AYdfe33f09fee5\\1WeeuabPfflJBYVUE79nTu48qFT\\cQi\\wFe727BusNPpK47KinNLmqDEEV3TSHEWqTZ8lbzW164oyJa0f3zXvG2O6xPdutXVZu2KHnnwss5tMAOHROuIh0D\\a2ubTlUwm9iYcDip6+QM4nvHCqSDwz0NKabKRTWR1RLQXIDcyOioY87cFFV379xRs4FJKfwHvJCIIfAtQ3FlBR8YRn5DRSF5hMtarm6pXFq1ahfIOGSua067kPY82yTocDDTNB3NxD3EEPzhogxYNDjegiFMfCVpXqMGY42uFLV12nxPJx+\\pfTwSOVRX7Gp6+HqMG13gvcQqBaUCf8W8zxxgcKWIM58PZ2qRwYXBmqMPPCPMk6Jc3bngcX0rj+cqc2fg7EVCXmL9MiowGcCL8Nzi\\D1yFdjOtCYAoEZO\\185CsuxeqmE510OgqSkoK4qGsXL6h32tDdD\\blj1KVE9zu4ei4nLppJtQ0G6iwVNXGhfOqrW0pF5eVDokr6htqwKzc1Gy9gdqtlhr1ho0U0hmHVKRue6LJmGIlVr9LwZqxA2yWOgfq5aVVx\\fK5E0thtABiB1EAfm9s7vALglLDl\\j0UDb2+sW1cGD6oKaAyOdgtKcNpumBjOoeTiwMY0FrM4jFkiUXzx0ixn+gssEV8m4HoyZsq7wWvDmOIAHwNKmXHGjX\\4NcjVrq3FyZKn3hBLnKr4Gs30trfp6+ulH7cHfWF\\Vfv0T\\ZsX\\1jvH7wuL5mqWKWDwzCzo7KfUbEXKT7xlJ9UVUkeVLbwmEbTbRs1w+FgRWHMyutwHbg2bGjQ\\ziA4AWxXppnLXO6XqmtyIvgDWUU+ZF6RMdMJ+binIkC+THWnSMVc6GquUAbK6GiDGRimp+7Gp5m1T1BLDDWcOQpLPoqb8\\klU41CVuKkprKSzUFcdZGGIzWG50ztdqQxqeaebGqxZLxdPsof4mHmsxMEUcEjhFmTZ49c5FAkkV48YvPw6FF8CwcGuxLuJ\\GD4lyqq0uG28sCGbK5R1\\kYOX6KiQYjVNTQiBgWWukNh9o6FBEMB64Gfasza3VaEgRXGHPYONvGkoYcQjWFHG6ALL+AIu1exANiXYPEcOuT7r4ejgro4PDxVnQ60sV3R8eqB3bryuIOdp48KmCiC\\mcCKFdYeIzDcr1mPlaRoaA3FAOvKNZIySwFEO4QRY4KKA7kFT\\eH5rLN+KV+cqTK0pKCMK+9gyMb8RTiyNYVPkTs5bjZs6eA\\FNIwPWCO5XPFY3rxWdwtgOBFSPYEtRWlm00TuoHhQz2EqBaNL80wnCY1tZWreCgyATpQq3HNALEiCoDpKheP9HBwa6Kpbw1OYeHxKaBQPWcaaRko1g+H6ggTQI+SRwOWFa4HNOZOt2W2u0zy8ljzMt1oLDktbFaYGzLz8O9vVpi\\1814jeWM0dnh9o9uqNqtSQvndnrgdgx1uKeg2Y5I9IzDfsc6GW750Oz1HFWHPxinYBg4cTvroXt4sadRSHqDHwdYXzBD3JEa9cY2b5uPFvU4zTArpDvTAL9y++8oH\\96lualrc0nSXK+W6dDdOesnFH58KZ1sdd5bpNtfstlS9fUrdU0ku3TzWKMFyNNeiTJBIqoGhNR4q9of7+s+v67KMPqwTRHVsgClueO\\YUfAgh8mc841jduPGe3n\\\\PUOwKFom44F+9me\\rA8\\\\NAQV9Yr3L+kWLRcweXauonIAGxazZZ5iz3yyKO2L\\7khz\\Q8eGBKU4ptC9cuGj+WFyHN998Q1EeH7+Z4nzBRs0PX3\\MhAuoh6PE8QadgACCvHN9X9wL9rHFeHChHlxwVD+tHjRgZWHf4n6A5Wua+beDQqy4nI5dVM5v\\tb9EeG\\VWA55QROuR19lbDn5\\4Xfe7Lj+sX\\u4X5ccT1al+LVmF0cBQSZ7xG8nqRzo5PTJn2mJC4OWyhAQ\\P1HgQWBDtTMzkiq+RJ3+THt7txXEsRpdTz\\96W1trV3TRm1J2+uhNtYhJc9065O71uVdufKAc\\JmANFpqj+qq14\\VLvXtnEhpMpOr2P+VAvpJeR1+BGDnguK5fD44AaW\\E0jvxMZgXGpy7OaaPvchkHtQLgUWFFY1lJ5QyvLW473w4JjVIMjMSOAGV0Wnk+ESWac940cksV1n2U914kExJP48lEwcmj0phoTsBoO1Gzd1K13XtLs7Ehl3LnHUnaK3D0gjtHGM+QU4h86Icx47mNkiMx84XDPB0Nm3Tm7FjysHBy2SODKcwB3UrxMLWS7z1gjQBWVUwGVYEAXiNmlb3yp\\myiw25TEzhSSaAKDR5kSw\\DUU\\13kyrO1cVJsu6evmq0t5Yd28e6OTgUEFApERs1gmlyqpQ0Y+hbAa+Egi\\pWWFQV7TsW\\qImJNGBOALlKAA60PBxyCGLfG8rFXGDMeYtSQKB3BK8IqICcvhchOVpzRQG2zb9TZlD1kKaZUKZqEnHy6VHm8UzxGO12tri+btw5xR46Lk1MuLOjstGXOwoViQYU83TLO30NbV\\jdGNV0OHKRP3MUaCHvdZwJQqSd8o57boXU\\J7Bp8Bywh3IDuK35ZEhwHas+vGpuvhAFWLlqxn58ZlWNzN69NGL1mxsrO1o7Hf17Ze+oRfe+JZGUU\\ZQqggIhU+VW461fK4oKVOpKCRVc47rzh5UvIvmsM7+ZzEK7HNkxHHPQfJtM2dqAs2EQsCCtRutHSwf2gIRbHqctgiP1az0bViEJVdXMmptJwom5uoVJByfkfe+FQaN03eXT871enBUP0Oo8mCCuVEQTJTuJJqWmjKiyYqFfEpW1JIRIlm6uFdVD\\Q7sEddXsc6hWVuA89wpQ7GhJG64cagQy1R\\YMs5FjLMl9woGb55HNFDSO6w\\yQiO0GKczIi1WElc0Z6Zaxh3dUpzYcB1fZrlSUxQ7RCVrYgFGDY4awCFIkcWmynPBwbrg\\OCDRWqBjXAsWwGOUGRrFKPNMghWpTZXMrPvQBKODJ1FuXZ6cqhPPrqpYi62DL3jk329\\PqPlVRy2ji\\qSAO7bOByoOI8NyYoo8EgyA0o2c+n\\GAoKHhGs\\rzW0LUCzCOSKLD94f65D8t91bN1WpLqu6vKrecKSNjQ1d3Nk2xRhkcwpeeHeMuEAgSsWyqRVBncwzMCzYSJIpBsgcByukdBpcDn\\yGCnyaJQRSoAoUUwhXoKfA5pDMciEgQKL18JMlGvM\\4Mkg4rQDPMe4PGAqhmO4LvsPEf8h+Plxt\\wNs1jLJ0fkD4mqqSM1FUuzQUL\\aHK5SX7GkQv6+tb1hQh9lhZWlO1uOIatoyvs9aJbtx8D0GeklzeCsZyCaJ6ZE0HAMNZ\\dhiiLgmSVJVMXFqUfaDReqHuePPMCXFcBSzbPiZ7pCGiuIoBC7mzeWCOssUd7aD8PBfoOhOicznB\\lvpoH+6C9\\rD995Q0Nc4AFiTz4v+w\\Ac3VqUrjns6Fntbzzoj5COX0YKSTIKdBWLA0BkbaWLtkJmP56UAFf6Jfe2xbX3j8UZUicjJnyph3EE8suwlviGccHt1Qb739ht5\\7z1tbW\\aWjw7OdITTzyhd995x5HNfcw+3fOJ1Qa+hZzHfGZGgcTmsJ4pwsg2TPKJ3Q\\WUrFUMt4njcXtO7fsGQFIYVLEOPyBaw+55gZuGpMYU8EyvnRROIvxoImU5gWWsziam7fSqc\\zCT+tHvz0PVgUWGThOvx\\TnL\\VIH1S3MO1t9YYLmcModg\\d5XfkfPfOERI7l7uZHOOgcGcVK1U7nWllFJkFReNzIonB\\iZ3JRycYqU7+vjDfUeEAQM7ld5xUEJbU6YzVbqAEzag08vfzKTa2tXraw51J+rO1NDOo87d7dswr96pWrRlKFMwWxFR8jiI7NdsMVFOnAiiy8txj18YCdnJ5a556P2PA4gBODpCmKuHm8b\\gmoFbMjGurKyZNhixuZqRDDt6CknzFDmDIzZiQopiwToO5+hR\\E6p3uGcsTBQ1qEA4tAw2MUWI+fx6qYJhX7PORB1ieiDpJ\\8vaW\\2LNl1nfl9eTJPzvN055oLKKAAAiBFaiDZEtWDRDWllw4\\Wd1u2\\+LZFKP7ZbCYYqi2h0dDrvDbdlhR0siRZFSS6RIkaBIAFWFGu4835vzdIZMx2\\tTACUGeGwXREVNd26mXnO2Xuv9a1vmGvv0d\\ocvcd1aZTlULPCiy0s+Ey1Nk3BEsuBNnS1J1qzSpzPFEWKCLhYeH7RYFly8\\FoXCCU+\\FKYU4Vk9CjXngMkmVKxSg5MXhFswDhyFvwtQk19MxEID8fFLFysgM4ObztDKZhqZRXuX2Pd28\\7pu3LpvYwjUUSwOeTOlCzx4bBp5eanIPITOry+NE4fjt2cwGbwJYjPcxmauxKEL4AQdteKD7j+RcrJhz\\G1EBxASmcswOiZQ7PbGdqmzeFxdYXRbdLc0el0OXhXbs\\IuFk0dPk4uLPQHQ8DnlDWCr9ud+jGAJWCuXhzjccjPNWcC7XlQTIKTaOMcZEWXGdexCxBcFxeFlhO5wtB1ilSWODw8zj4+Lw2dl6Ojvg+nSucuPtKFzJqbZeUrvSUSJ9re6eszfW2Nhp3NU+H+su\\+2N97bv\\u4betZIFT\\lyQX42qRTRP9OMasOUkpcJZaMNFfzXFIXb6kO09MlpzMtPwwkKrbhKeatOmXEH9yE2dIJA5M7VtXEZtrbrdgDApSGrL5zPFCZGylc9NdeKqlWSGvWPlYg6Si0m9rydHPR1eNhRnEzaaCuVjZQuLlRbJ3g7ae+FOKtSGr6mWdnbZhUtYo0mSPKPTQJftGIl1qjX1di4d6GScPeINhriZTexe4pRITeHnpLNmzXA11IUMSoDRbDXQayS9lWqso9M7bBizUNYpkjFO2cEQTrngpYhO5v6M5Yhq6Q8oFylWWPjBlGHf8khyd7EucNBAELOmA5OKvwrolMoPkr5onGw+P\\uYHL8Vfg\\WCG8j4kAACAASURBVCGcHB3q0TuPtNla0717d3R8sq+33\\2+1reaam21zDEebhx+TXwe1hS+UuzH4SywLDjek6Eic2kwIBS5YM3Tdffa0Aw8uEBuUFTWaw0L5p1ivrt1Q1s3bhmdgM\\SJgw4DnVysm90DIpsPicFHb5Vm5s37Fk2oQrjys5I4\\HMikuc6uFgWdh0Om+FE++ZYoZCiBEh4\\jLi3NtbGwaogP6xd+BlFkO4KBreymJHdA5rq7w52IcPLP9mj2XQnLlBUUDxLPL3s\\ozywEiGUbB1Y0Ma3AER4ub7NZtXWKHxhxSJxlqMgJm+ZwJsexUW2rWVu3OBZQbJDVxy8emS1QtViwrzXEC+V1QFM4MVSc82C9vWW+WOVyY1lsuzPAmVUzXoemQSHsjE1XxSt7IfeUYuOjRYEbC7JWHZpujs32ZwowzpyEzieB\\uivvqM\\fftHCvyCsn5FSeiGcHotpWwoPxyp5Xtar5RMMXl40dFpb6yoXNAsmTR0GBW2jcgIe\\ZjVXJJ\\WevvaKPv\\xAlVxB6SRO71PNptgZc7j4SnhOZAWCe3Cwr4vzc+3c2LIiin0EYcz+\\r5dg5W6j9dnbAdPkV+5LiBO8PvYo\\FbAxEjw5MmCUSzWqsbksU16lxdKpN1VCUcDcrlqna2b9m6MCsm7DJm0DVcw7VCq7i27H+rAsvlFX8IzKxGgSubjtX\\W6nF\\38WWM53dFVg\\eG\\+e\\01qce6NOf+xkpG6o\\cR8KKJaHEkWMmYGlfVv4x8en6nXHdhCaxsoLVMwnVc5zcC5UrgBDEt2A6qav0Wym60GoHz86UqW8pe21pjz11KylTUEEjEykTbvVNulsrVo1VGowGlg+FIfhcNw3Tgh8BSDaGzd3LGiYRY3SB6NDCNyVctl4RnQQ3Hgj8C4t8VGsQFzk5tliNIQI9IFiJqVyic2hpkqhoZSXM4M4iMtUy2ziwKVYJSwdPJYFCzwhvEIcwTjte5rjHD1eaHA6MCSmXM1o7\\l3dPrie6pNeyrOpNwcqWpKY8heLCgjP5p5vy1R5ygNv4x\\d4Z40xFOwi7SBz48Jp5m5gaqApKSmNuMvjcORGYfZoqlclqZHIdaZOoRvMmEN0s6p2AhpYG+GZ9mIo0HQ\\P02tm+r3SuoV7g6ZW3fk65ah3POiVTGfWGPQWLsSnJeqNA\\V5ofDUORvyVxsOxfBajFViYU4K8YBaJbNtZU7Dp8CFBsqbLAtIRU+nIF+arYwWLQe5k4CXMUJGRC4sUCw\\QRDo9FqSRcFHvWVSH8zODFInqkvGXW7iQshnxpu2AGE0GKpQ5YOm+eV565nlDECybA\\fCiQgcWrzqiswY8CPjPzYTClO+h+OdUEi492GlAPw8EKwUI6ekOlc9XZx2pXRKrZ2Syu2pvOy5mq2Ebt3YUXbR0MKP9Oj0bX3rR3+ii9mx\\HJC2WJG6QJqzITSw7ly3Vj5nqdEN69ceFfN0scUVtoKzDQ3aYarFOMogZLJ2DhqXEeuhfGKsAJZyJRZHL7wE7HJAD0IY\\hLPeWrkWpNUFACYacadoeKJ5EpIfFbGk8hjpdUWCvLK8byC1OVGnDLFwqJVElSJKypZp50+OIwsqcocrJxlMLD4ZUy\\sJEMoPutXGFTH5tvEkI6y68lTXONQUBgiRrY8IJhrpjQ4Y4fLi\\mM7ynHFop7KxKTZ5DqArugIaT7mZJuFMCYqJ5XXAhNc4p+OpFTM8oxQKoDQuBsVlOzopvUxdB7IBukPBSkNAU0dRg4dYs9FU3gLjnUefhdQnnaLxeP9Y7z9+X\\du3tHLL93X7v5zvfvkR2qs1dTcbBryTJiz5eclQNXw\\xo5tXSEUeehoT0gauxzZ2cXJvQAgZ1EqAbbunP7jo3FKRAb9aYbyV\\1tbG1rXpjTd2BIyiXEe4kIaOfavfgme0tNKMUQS+\\9KqazQ0zbLYqi7DhaxS4jFAxd0WkQnHUMD4bzxJ8JlB299PxwBgH1Wt1VSoNG5eBXDMJoOGD2E5jUiqjVJzZyJH3wLWGh8l1pxA0qxr8nYhO4VleGoQ6kjWoVc\\WLtfg7OxIYTwxS5\\pbGzXHsEB9wYPMYo93tv5SUeFbFmt+oYh43hv9cc9vTh6qtlspGYV+4stc8pn\\wJcAMGC5A0GzEHPhIOs0zRo+9IZns9lKFQCWoLjGNtzhA1oOFNkakxXYFHofWCKuZTTOCETZ1K09Dx055Mlq0zGeudwX886XU0TvlKLDFbIztOKvcjOkkBZ6CGcV9A3lFGIATNNE75WKYQNGLwyBRkqmQ6US0ufaG9rp7mmDMUL6nWEBOORsJGwODL4kCm4cIEhjEbPQNWOZyOoM807pqazqd0Lfpi3FXsWa29liKiEobJ8LY0LkxwunkP1nIcl9xx6UjCDjuT8NzkvHA\\OocXUJwAbGJlSKCHMoU5Z0TxWzRHvY2VE7lBGJ8BYPUOrkeLqHOHPhiUyIlw6tBuHzpSVH44IP0SwthwXmvN1HqAfc1Dlhxys39XDN+\\ol3\\104pTEwVCohrbyM2IucOJPdQ7OztGrsQrxxbdgoiW0NQe2cxc1TK+HG42Wigwc4LYG9iNPzjv6L33T1WpblpQctYfq1ry1ajgOxKY1wvwtyuw6sZhIKsolU6aquO6e25Qf2\\Ysc735Qcv2biBxcOYETInkCNVtBG5g5k9DCtiMqRP\\EkoAjik6QYptpwTfNahQx5ky6aaLLgMXQsFJkS6jPndcHDTWeC2C9nSIEeHX9jG6VQhOUXjyFCqzvOuXjy7ULlaULbQ0dHeXyjT2VV6MFV+nrK8Q0Z1IVLYOFTCpP4AW56NoUDq4Ijw8EFiH41cdI5zoZM7OJbRHqg5Z6lAk3ih3oTsuNAypAoFMr98JWH\\ptjUMormjLmceezO9rYa1ZrKiYKGV46Y36zVlSuXdXBxqftvvqV0paYg5tBO6fHz93U9uNYc\\sc4qXHfkzdvaNwfKZiiGgtUyuESnrO5OVlwyMctIAivroCNh7hrFGFYJywDr01J6fgGK68SC5PACBP\\JZSRQ7hUPLuB8Temo6ktOhbWR0mKFjw0n1sReOf2LZ2dn6pz3TUVEAgZHT+8vkIpZyaBLCZ8hujIGcvAg4TzxibMQlwp8fi9LVrjTziuhPOFcVC\\jQ8pwGKnAloRzem0SR+AkNm77unirKNJGKu2ltf67bSq7YnyxZk211uK+r4yZV9jv6dvP\\mmHp38SBNvaEVLtui4U6npXPlJrHKQlHeVVGa4oY3qm\\Kq9zRVXsRsJhJIwzNEN0i4ZSNZNhPOvhWujA\\ZlCmM4bjRnVJweqmRKo25CuWpCmV4ihMtwrEW00ijjqeLk0iTUULTONT67bqylYWSZV9hMpBfilRfy5hzf78\\1TzKmR9ZDu5UEhJxxdBvhADcLxqe4fBCk0lHmgfqXl3YvSC3DP4U8v3JZGAxGnhV8X5RL7N28R9iDE42pXOU5lBOWHHOGjJJdtahuOwDljrhUWy50RZNEcpX9guuKfcb6xaKhOsrAoJTRlI3C4jR0PYKDlAKAzb\\nJ+zfYqGk8aAkRkF1nWnY0g6RU2N8TkikFlkIyvEKYzULk6u7TnYWttUu9XSwcGudo9eqNaqqL3RVK6Ahxa8HxR0afW7NC\\X1tGzRi6vzuywdyB3QsdHx2YVAQpELiQo0s2bt+zfOMgJamYkP7juqVypmXq30xvYZ2vWqipkUOKd69GTdywGCJ4bopCX7r9qyP5gQHPjW2wQ95UR10qVRQFjXLMFaP\\CVIfQNhxC4NnzRuAzMn2c6TEqR8yEWz72JiBYjG3Zp\\n\\TEncuiLCZWYUAMZDK1NLikzQMb6WggkVLygi4gTc\\Hmfe\\vPDYHCT6w76BhSwrllHMhu1wj3BdJALofKpotq1daUz5Vtv+2Pu3p+8L6ZqDYqzl\\MIVjYUoT29weHeyKnc2N9x4qoWs3lHJqVC0WWBTtz3GLpAD8TFBzeb2heWPPA+RquDvsVD2s1KnRKXwoyZxuBPQnPNRyyCI\\IYKg+ru0oExdZeYEzeQ0gyCMKCANliGVaeMY1VDKjuecrQkAGAmypDwtNA9Divvw89zNQLZ1VGdPgBbuzQ0ex+iAqJ+lnrcACrLDmxYol13Sw\\2EmS9HJWQ4lA+TKDEBN0Y\\xsouUclw0qd\\r2TnspjU4uju\\Ks47wBX2U2oP\\q6E+ndJ1+Dv2U+dsXjG1oSlmCz9r1bFkuPLzu2ac11\\gl+1tGlwKOiq0HWRe6tzxBp1phC8Lo5KlLicPdFM3\\qzr+lLX\\qi\\smv\\OoyKuf\\ocD673\\\\X+mtTz7QL\\\\qZxQlRwo0sizCSqls3Rz8Garne\\fuG+kRLxEONirOaRBrOBlpEQ2Vz85NzYOfTr5QBcjXbEIdltJpt6+nu+fyM1XjhWDCCeJVzpfNFbffvbabWq801Kg2zTEXU78cFa5CnZ4fap4I1RteG2ly5+aW+WEYFBhGujq\\soeQQ4zNlwcpl8\\ZYocfA0GRTvji\\HLpsgsHgMoWozKn3IMrQTGV9cuqlFq2Qfp+0RxsQdk4XNlcPb7fMhzaNpplFqY9QH5RUZhSNfR08s6p3v6bXRVrRT14vaB33\\sPSnVfKN0bKxclzQGbTMBpRIhlLEzaMXWlaCKbj9GfmdCZbdZcAeND21Vd4jgPsIVCz2Mr0hY5TwnyySC6zzCARQmYU6GYk5+Dk9JUrb4lH9ECEUEJT816VRW8ZmYphb2eTnafKsKdOZ\\W85N9bd2\\q8b2LSWzNSXTRX3n+z\\U8719y+dLJ9bkJ1pS2NJkNNGcLCgUNwXS2rk3oCHQ+F3HYPLV2ElnwQFYIBStVohgkMdCpGA0UjN\\T+MMHMGiYnzjXP3z+aTmi0D9q5F5luGZwjVAcbQC6fl\\TPfu3rttBcTp6ZmNJzAaZZxEsQ3\\ipBYkML9\\V3V61WVK2V7nvBdcfwpt+jZINjcGVcyBqLAMt7XB+7DLprDCrAQ08vAOjwbaZmbHZ87Vox3WrBQJl9Ve7ut5nZK9XaobG6majWvaOxpkY41To\\0veff0Xfe+0uNk0OFCYqOtC365HxusuoSMuWulOnXVU7cUTr\\upRqajrFFy1nAefGHI9xZGbTd6MVNgrQ2Mi4Z6Bvgc5711q\\UdXWrbQqNRCLSyUXE4XjsWZ9DueZ+h04GRVl8hXLSiytJ5UsjZXM+cYR45nBVgEEpot0HiQIQ8GMU7qmUjll\\ILKpbodxDRBJ6f7Ojx8apE8wx6eRfhtkd2Y0WQWaDztGJG9WqnaBm45c4zcgtiQMBQ+jOosqNsUV7wWKq6MckULOrPP5zxyPGWy+MYlNJ0xMva1vrFh9wXBBePTTrdrxTj7AKG+5ps1c6ajzoMOyoAzI8a7bXPTKZ6cn5p7zhhN4IHVbGwa9YED4er61Gw9Dg53FU6o7dLaam8ZGre3v6uD0wM11xoqlBh7oJbMmr8dey12MtiNwInCIgIUJYpxlM\\Zfrd\\cGgjFtD7Qa9je97NG5CE5+bMjxEmiMSg3zNSuOdn1O07r6t6Ba+klPHCHj15z9B91iXP+P27ryqX43syonW5bRjlmuUTRSzN5pxg47ISCYfUcV8dyuH82Cii8fDiPZGWgIEnKBSvU29UDQmZzkbLAGcKSNnX8j1cthzu8AUrWp1Ra37J5ZHlToJosndjclqvNw35efb8sSto80mNZ0MT+xAXxGFKRBBGqBTEA9TJhao22zuqlJvmu3h2dayn+0\\sGtdLNW1t7pixKGNJlwc50OnpsXkYNhtr8lMF41nRQDo+D8UKu5Cz3QHBAohwhYj7mUD0wP6x5FxZmsLS1oL90CV4UHgYBmTXgOeRgo1JTjce65z4GZo25RSOKMIgXRKOnpA3nSmLoaqXVDadNWPnkNEgdBTWCAKriPy\\iWbxUKGGWmAR0qipli8p6\\nyQczihSG6qPVYT0bAXzYqTpHnPoIFxyeY3mRNYMJ9g6NoRY05tkOxcHm\\\\B28Ys5iU+Za7B6xQ1P7e9S7FFgUOo57O1ce4QWNLuT\\ZZPLOqQgYmzIM7MqoFY8qxWXzZmJujNm9WPV+Fq6gZkXg6i64PYVD8vE2FAuaKSXUwzo4VZgff1P9aXf+ZJ+5Vc\\r3\\+L\\6rn8wi\\GkI1pd\\\\7\\Vx3\\2FX36c5\\U3J\\Iy+L\\ZOEt1tFx8MEfAMXa2rxl\\Acgaxu7WLzJQqPBmbI+sQ1OUZVM5TULcIP1lSuUNVzEOjwfqtOdqVwsqN3MKJ2MVMwUlfRQl42U9jxttDZVKzeVSmTUJx8qjxTc08XVscUqdIdXZkjXateVZLNENh3NdXF2oYARYaVqclIO0Hq9YkocOksuJBd20McvJW2bCJJnAnhRGtrf+XDOiOGBAF9Ws7GhaqVt0mRm\\OYkC8HVeB7YLTgtpyWgG0IQSNmK5ous6rGnzpOuvv\\XLxQnF3r9U2W9\\+KPtLjYVQmn5zFoTqw5eXaQtSGg2zzJGY4i1SUM2Yd0TUXKhkPswJIEaXBzHNlYC\\m5hUPzJPh5TecZhQlftdaatm\\u2Ebs+XNlUErl60qmSmY1McZsErRlEcpLROqfnuryYFezYdcsKE5710oUctq5\\1CN9j2Va+v69vd+rEdPXqiQ2VApfUf+vCkvUXWz+snM5PEWBkwxmEApaeSwD3MeTZpsPiF2+ALHWa4VMT8R3Y4LArUxHYR86wQzZi6JizQO+pUKEPFU1yd9M3UslID36ap8M4i0yLRFbKgq6iUKI3hbPMMceIMeY4OubeSoSlmcSI9LSw8fs1oAWVx2OCvjzpW\\FOMoioCPLtqVsaJtEthw2IZAKO1MhWLWVJcUuvViSvE00CzyTQFTaiSUyHS0WPS0sVa3bMSJJlpUFnr35Mf6+t\\+qcJMoGHQs\\WY93NKZxLK+oH8cKrcxFN2WFZq0FRq\\rry+VuKo6LCECSXNYy60kV0KAnsPrWmIof1wnRiaA58l9PxC918uazbLxHofqho0lEuzql\\EuniYKjxQKYyba7Xlal4yjZSmvpj1TdRE9PEMIrIKWHB2En1O8ca9o+lxFjzNOOzUGHgqVJEtUUxgAVBUledcz1+\\GMtotDGyxyaFhxN1LTNvycm6afYCaehyfFRguUhN5tyii7f8YlWHnc0IBa5UXa+Qxa7hQP\\MhbF\\hxEFnlVrzUNMWaP6A2G6vT7hnhgpQKnw2pjj0OfJAunAkRNNRu5jR1uCW7nfC2O4hY2HBOcjIJs3aHgc97DWNOgr+vOpRJRRqV8RXdv3LFi4+0f\\kD7x\\sqk0GYoQdh9JK3CJxKubFEXYdqNte0tr6m8WRg7uuYhPJZX7zYs+KiXChpyCQgkzVS+dVlR0dHR+ZizvvkcKYphZ8HyZ19vYSPG+Tuqwvt7u1ra2vT7e\\DsW7duG882+FwqkSCPcJxnUBkWLP9fteu68YGmYvO1sFxipxdCAUN6+zg8IUVJ5sbO+anxgLHDqVaLVkhwv7L\\sw0wknoMYgkAgXFKx5ZqNjZc70PaAIULxTFWA3g2s+EAX9ERoT7+88tw9bPexrOnKs6XB+aHkwweU4oOCeDmUq5itr1LccPS0J7uNaLw6d2tjXLDSP5g2BRYPFe4QPCEyM6CnUhHCz4byCVfH7uNcURCLsVWAlnMWIoOAQQ5vKoUSxCyznsrSwxzBHdaAVsYLHtf3weJ6bAIDjUdRzp2++\\p+89eyKP111kpYB9NqsEXNtkX6nRRNvpgrbLNStYrqOJTkY9XYMS4WkZeVrMYjtviGabEo\\mh\\rsS3f18s07aperSvE1AUKtwIp4LDVQ3kNFIb+Qe4+KkzE1o9xCtqD79+\\b\\sKUiELYOe2nVarUNFnSdngmVsUVawY\\Na4pTQsNKWuLfZyCmCKdaDPsdFyItEOquI9OxQvH1xXlKxL7BxyqJZ+Na25l6tJsdFVsOY6WQ7D4scoz\\qAY43u63ZPEVQOYuK9xMNW3vv4nVmB9\\tf+qRVYP2E0GoVTSzRi48HJ\\atf\\bJ+\\\\f\\tV7\\xF298TMvK1OVau2CZUzR5XIoUYVzaAJvslDpKIEBORCBLeFAdDqnyqaJDqH6ZFyC2y6GagWVKnVFnqfOcKb3nrxQtd5Qu1VTKZ9VGUIdh2swVWqRUKvRUqlQM7h\\wvw3ERtkft271MnZoQajK02CgVku0HGsPC6A9eEZsMhY9NPJRPV6zSBvRoZUyVYwYjiJWaYgqsLpoQNiM5i6vDrm5Qnc3IH94eg0rcjiGqBwopDBNJO6ASk\\pH4OKDaQiODfJMTapJqERV8l9fZ\\2tfV+aVe\\0RJl91vanjxnopxUvPhXNP+zDxQlF4oWvC+IiOHU1xFhDEvIjNHBKky0zbI1fCvLG89oYWXVLXZUK2JorOiKejHArVLynymqq2GXnp4X5mCr2DSt1ELPkfBNNR4MND1xbGi6VCJxUzB5Frd8wstwqnFgJRqBQ2jqbrTntZu3FGteU8bm2\\p\\Wddvf32ntKplrLehhYzDCnTJmnGa4OUcxtB0+EAIYHuGcl62UF8xOPFlHee8zJhA7E5e+RGcGap4C+VN3NGHc4aAWQL7xue3+4FhzGHHGOatCEnIA68PihNBmPGYk7rm+uGYp2cnRuSMhxN1bnsGW+v3qgYanZ+cWbIId0ythdUvLxjFv2qm3awNEUc8USxwpmLtLCfKBQSoF2oD\\HHySqbz6pRr6pWL1s4ODl3hZSv3af7+uGPniuZLqjeLqo32tdweKjN7aoevnZHC3IZy1kdD3f1V4\\+THvdp+pHAxurFpCjA3IkGSlPlZ7OlZ3lpV5K+esbqmQeKOPf1SwqugBZ9ubF3O772Jzep1aglWiEUoRp881iDbWnafRc62uBfF0qn8xo1q\\q4ElC3U5SlVZJjc2cIr+nMNlXba1m8Ub5YkO+KW+xey4omS1qHEzUHx5rPDpWNO\\ruo+vGchZ1goG1lgmxQFbtWJs98ULExlg6knjhlqWjhyqQans\\IkoxijAsGeAmwFywZ7kRgaoaWXxGVxj7iHfl6aCQ3HluG2KwKWE2\\nCuefMPNAW0hBbg+nUrhtjFA53\\my0AMs6w84A\\gkjxdgOA96HFV8p38Z4jM\\o3rM5R37OF8oaDQcqlzKKgqHLNA2SKuZKurF1U4so1vd\\8H3tHe2a6jFXylnxgaADtdvWxg3jCUHLYI1sbK5ZrFivd61ag+DmhSkEMVGuVirq4b1nztoZnRyf6uj4yBSF8FvZV7K5vAkPICpzHYuFvIlEQLdOT44NkWMtoR5vNDbssO92BzaidQHJrJGyHWinJ6eGOMJpMpMwClvy55ZqOT4rI7m9g6e2vpqNthVEfA8L2gX9gDuK\\B2O6dRFnTBWPDs9Ux2eW7VqBy7KV\\4vo1fG+MbPCSLVK3XjeYGMUUjif4e9Awh3vprXYOpc2Smw2Fvg7HIugJ4o9OQt4KFVLPwYRI5JwOHZnoVr14r1pVls2aYjoEs8A8bvzRZtXM3o2xHQXXqAQ3RAn1zUmUV0YdLJRoXtiY2ZXBTbhxwgJ5Qx5B5luXXK8Add8gICCppM1H+dhKf\\8Zvf0J\\84Mfyqmuai0lEWiHGpwnclzuqxoF+YfumHlSbRrs5GA31N4f7Op4Edj4lkzmbMFCoeAnoDFOVM9IX3nion33pJW1iz2Ohk+x\\kr\\MMDU0POHAi37n2hR+GI6eHJ\\o4auv6R\\9w39k9\\vx48eGCF1cXNrauHv\\vsbTwKwb+Hf24jt379h5\\LE33tB77\\6djbfZ9w9AY5stPXz40EaI01loAI3j2LrnhILZCm7O3oD93hVYK2rJyk7HeHAYWNvZzPV39kekAixA8Gy68qHD+08gXaBiS4uGVYEFCAJX9M+\\9sf6nd\\5kv7pF35dv\\nP\\8u\\V2BFgWECHG7BdKSvfuXL+oM\\+F0rsB6+dVe1zbzyFWbwI6fiSLDRVEy+nvBYuESGOMiPg5FZ9Lg3Urd3oWRqbqS11biN0Vo2W1EuXzIyc3881be\\+wNtbN\\SxtYtU7c0inkVGb0s+TvlYsm+nhsbTMam2iiUy6YkPDzd12BCOChxI8DRpQ\\8L1iUyDpZOCtXV6B7uhUefDY+oEuUHXQO8DnYHDkIWfAES1uHgWTWyGoEPRNCmVG7tW1yXHhabPqMQzCLg+4O6wzvHYwM5x5hx+QiSXnPkz8p6MXbVzo\\ONXDhwWNgu9r79lfyGO8OgJBIu08JS\\N3WSchDw8aS61JCST+cZhz+aNiSqHVzpfVKFUkZ8rmiVDoVJRsVIxci9ZiIVsSdEkNvl9vAjV2KhK6VizQU\\BcKwpUvhOR+dnhxr2LpX2F45EOOyb0SQbJOTHfDWrZNFTb3ytcruleaqh2zc\\p36vpsdPuorDkuazosIJHLacWUwsbDy2Ms9LWewN19VtPh96TK06t48SDinKefjhq1BIcc8obBzZ00myLeB16R3D3xGXxA8Wp2VPLYnIvBYqmJRFDXnaurlp9h77h0cG5TNuuT4fKJ30VW2UTTmFkIJtjIORbtyCbVGhkKmVzxlniwPB\\KzgXcUoJd0OlKPLTEbms1QoU1jJFGscSq02PjhwERlLDjXuzrT79FQ\\eue5En5Bt27fULToKoov1FrL6OWHbbXaO5rNpU54qseXf63\\9OgbGicCK0bL+byCRUBmvflWpTjQ45QSo1jFo4xywW0Vch+X563TA1vURRRg6gplFt4HRRWoMhdnoOZmVqVaUp3xrn7wgz9VqxTp1kZZ+XRR\\X5eF5d5ZYvrKrezZh\\h5WMr2DPI9r2a0omSiolI2dRCi3RWcSqpYdjXVe9I55e71hChmjJ1LgaPGcenoc42i5VMzkb6jGTYfKEkOFFAxryJyowHzCZhZiMDfl0hJXTA3HezlKDzZbzAmi5gYukrWMycUmpJajUaiHH6uA4U7RCpXcYoz5uNH+2QZExPEHLFvu\\Kp4iDlffAfXX+LgAAIABJREFU\\mK+XF5CtQr7zdT812ZjOC5pGykVyhW11zYt2qMLahUHmg67dsj3h\\jpLLSzuWOk9Xff+7Em4dhUrfjqVeogmSkbC22u3zAaBe7tPJebm21D2Drda4si4RTc3X3hfKZKBZ2dnVoBwFrCaoFrSiGLhxCxZSBroAMcVnwWrhk8MvzShr2umYYyouI8wkTTlJXdvkOO8i7Dj+\\BHn95ceWQnmZLGXMrdz5UlnM7m9qa4TA+ONrT8+dPTZVLH8JrDigSeZ++r9wydcD25SRWOJipDgzBWhLN7D1lUr52tm9oY23D5U0GoY3waHz39w7sfYB2YiVEjFW1WdYkdKKFGzs7zialc22FogUIIzSKPNUqVeXSqFLnCueBzq9PdX5xrlqpZkUbCJqNKb2U0WX4zO2Wsw5YEaZXMS2OPO2eMaNCIHJADMapa1xE0JClQfQSRVn57LGXcagnbEQYWYFF0UckFEgV\\lVDz9e\\+\\O\\0P\\2t+8qqm4rXWgaYhjEfcXJqRT31E7G+vm1ltaDSMVkTpdK6jtnFzoLAbvSijx4khnnADAbyAv7yinQb3zsFX363l3dKMLDCswHD2AERa0LnXZobq9zpX7vWnt7L\\S9v\\m2et2OPvuZz+nhqw+1f3BgTQlrGgNwJhH3X35gpPqra3iE5DyeWwHFPX748FV9\\Wt\\bGuJohkqDiHrn\\rkpwyFRfSVL1ZszLhCnFbrnGtuBtxGKXEcr9UPW7NGVI+ssYAMz4jSONdweuCsgTgCki8tHH7iG5iswHlgxaju+TNo\\7LAgoP1hd\\4Df3mb\\5LNdvb1gBQFiein1JgfeUr\\1of\\\\kHeutTr6i8lrYswqvrM1swQKHIvolAIOIDVR+Lh00JciE8j2AUGOmS7hhJrYtWwGitbB4gIBnM\\Dv9kf727R+r1tzW2vpN4yms18oq5bKKJmOFk4kt4lweZRfVIjLjgYrlsinmzi6P1R9fqtO\\UDyfaWPDhZhygblxq5icVao28CMeP3A04GWwMBgFmNqLwsZLGARr7xluxVLFweV0ZpUu+6yQR9VYMhQLZI4bzubvRQllkmnr4kDaFszNIRbzdZCkw6I6+4Gm\\ZG2b3g6v\\qO3n\\365pwiIRJzUZcz5QZqWGVoORMiVSgbL5kBZQ8p3qDJwDpv1RbUyqbt0gMPG+Ii+ABoJAhXy3CxDSVU\\eso6fvvm8be7GUVjonhdOhZiPGvXPNxggXBpohTkjj0YP8Y9mN53OaRhPNcwsV20Vdjy6VLKQVzMt6+f4\\VjJ1R8\\eJ54kIy9uahEUTGcBkufR2YduZMPmaGGeZsrJwfPhDHxFRFz9utqc2Pg49BzU7lzugdpXnYlJdScTVyDDKQBqtzENvI+U84yxjcw5P\\vG+wq1sb1hKsqj4xMrsHr9kRFcOZwZU8CtQfDBazuVEg7QGF2OzAmawxoY2x3saWUKFHMyY9iskU89GwO21mpGVC4UnaSdEYZZCAxGxv24vupoPJxq1At02Z0onavo5u0dpTPIia+Vywda30npY298woq4XnSh3f6P9Cff\\SOFGbowOAhzedmksGiza46dBMpMkKzTmaLrsnKp11XM3tdivkQXCV9PphXPQWkjy2BstLGbuFAqf61F8lrD6UBPnzxWvZRRsZBSe71ljvyDAGHJxDgbmVzBPJTyhZrmEYeTr2K2pLSH0V\\frD8sLikY6fzqSKdnLzQadQ3RcUHxKEe5d7jug1hGtgmy1hilItcGbcrlKE6hDrgMOu67IUvLtU7BvvK9WXW2ZqNirtwcniDuScUJUiGW7tn2LEAegvQPd06mhuPwdc+TU0OBVPBnUINSyXXOvO5KXm57tj3fmD+GyvjcZ+gNaeOFsW9h+1KpNbS1c1Ot9TUNBz3NsYbogXAF6vRnhkbe3rltDcn7z5+YBYef89UfddXeWFeZsYjnq93aVDlf1dnphV2\\zc0NM95kFNlsNex5p8BqtZrW3J6fn9l1pPnt9noWJ1OuUBC5DFII5pg4skeTach1owADPZ9HgRUSPK\\sb6jnGH0xGVipt3gPqzUCfQRUDQ4Wrvd2yBk10eUErgKUzy4xkTxQCcd0zyERqDihOOSKBSsqVmscNJL3w\\02DhbUomzWjCVZ66j6cA2\\vl4iITfv2b3c2923cRPCn8PDPRujVuoli3JDOYsjPZMNECzOMj4DmYw0o6QNVIplM5UdzkbqjzpWnDZrTSuwnDLSKWEvLy7t\\TPmNn7vsnh3ubBOdUyB5cjT9Mnw5FCsO06V4y3hReeuw+rZWo2wOMQ9KCeo\\XyXqRbOsD0Axc3qYpbQ\\\\Stv9KfvrurRX1HUQILFM9yLBMITeZDtZKRXkXAQ84iPNhSVc+jUC+CUD0omfg4JrIGMmg2UjIeqeAF+vxLt\\Xpl+5qu5BVYjFR7M0VwXFMo6jHitpRYrAZOdh7oePjA73\\+JEhYW+8\\oZee\\U1nZyefGCOyxoF8Lj30kuaBIEV+9xTxtZvvvmWnZsUWt\\99l\\b70GvmTCBtj548Ipu7Ny0SUip1rBzhGtqQeGGprpkjNV1N+7lUnDk+GGggRifBx8UWIxLTU1Is7\\MuqVu\\FBc8NEKbTUidIWT8bzgxwUTffNrf6Ivfum\\0Rd+\\df1n\\\\mv1SrvW2WS6BhP7XA+vKX\\5V+4Zfe1Cc\\87rm\\liRN7IHFAIwmxzoJkgA3isgWBCumUlbuGkgpeWqfxRJbFLWWeImnC0YbI+T91Wna0Guj57uK5ttqlrfsjytzUZVlUJO4XiocDI2eWc2h6OyuzhsFqUKpGlk2T11hxc6Ot01j6yt7baDpZdGbVTGbHbc2NVM1QwHSxzAjAqBxZeEV\\gb8GV8z9y8fYxCqdDtKYqMDAu0O5tBQERuS0HpvHkKhapJjhOxp1IeCS83N3JoDZ1nOq80ielDaXgRKZ4id59rOHmmp+9+Q8cHu\\a9LFB4wQNUVqlaVibH4Z2zHDzmQLlCRcUMhPuaSrkSg2Ij9k7H5DBCCqSoCpXLZE3d0hsca9qfqHva1en+iaLRSM1awUjhYQiJN3DqPVRARtKG6wG3wRGhKdrIYBvFE01TgQrrRfXDvqJkLD\\X0q2bn1E6c1f7ezNdnkoZb0eJqGrjR58xGbsrYyisF\\yUcb4Yu4IWrFCrn8ZbWiFc5ta8hNOBix2k7jre1cFGl8PXm4x3wkhx7tynbef6MB0dvohvLNFYjWbVxsnnF5fGY0AVdXlFl49SDLPZlB0u\\U7fDn4aB0jhpkQ0pAI+Dsoo50lTqPhmbQERlAIbcnGRXMOij6WXPWeIKS4vrjUcTBTYaI5QcJeVBqfl\\LKvuZdWuVpSvsgBQ+TJQPVWoJ\\51MfVWGvrcnqmZ5fv6Jt\\98e6nJxpOneu+HnGSAXfeEuLMFIaS4Zwrmx3rOgypUx0V0XvgTLJbfnplpQq2\\g6kegpV5DqLZA2COSH0qKvYDbQVYcoqhPdf3lbm7fqUjrQ2eBUIRYP2awKXlnV8qbSyaYUZ62xQrKcTVNeD9QdXEPSMuuPqx7ZcD175nBQh5jNYQNfYjJxXlXwShAMIG52BzLjd1fUrOJFKHjxwXJxKm4ssFJcrVAa+E4UvZYhas3dkqiKUlCBuXNnjbxq0lB7DVfqexpPJlZgmfGqqT4Zb6Xs9RBU8HfOziVhlAOXjEAB7rzRRkPMVvlcU2X9nIlh2C8SiYzRImogKmWEQl06HM3GLkx6MkuomCvrxuaOjUXfffSO\\FxSlXpZo2CoZrtpxRUN3s2dO2pUmrq4uLKx0s7ODff+uh0rsPhB8C4FFoUDxp0rhI\\9kCIKhIpxm+enbW9kDEgR8ILR7HhivCvWCy0mTQ7EeJSIjAJZC5iVgvRx7Z3JaNb2eNY1+7XlXi55MA7tcwpbLAm4T4cnB0YMbzdayi9zYPujkcYz1LN4EDqCMXsD4yOuMc2wIY3LopkCiyzCjbVN7cAvu+rYCOrl+w9Mwbe\\f2DKSZqtZ8+fOJf2VsUa3+PjE62vrxk6iVodd3FQTjz4psOZmtWG6tWajQU7w67LQO1ca62xZgIBCimzhogXxuXkOWxBcF\\aRayK8JU9ACil4\\Ykzf4BGs1Kge5UeM4bb9UorJ5pawxBuCJ8nUggcVEuWBL4jPXk62QU63\\+5nf1jfdeaFHb1twrKOH5CgjezpBCNZY\\7eqVelGvNKpKz6XT6VTvj4baCwMNzNcxp5RftEzExGyi1GKqkhfq1x\\e0acf3NNGAaf5seIk4imKxLQ0T5roBEACAcuTR++ZMAhRBckcrXpNv\\SL\\8Du4d7evq4uQVwd9+yNj39cY+O\\nRivFZ\\KVx8+tLP6zTfe0LPHznTU+dkN7BzC3JpsQ5RoiazLEnYK7g\\3gVVTtbJgcMWt41y5Fc6RQMh7rJi9ezVGpChG0W4cNDdZ+UnulpUVH3KwrI93POkVB+uLX\\qifu0LXzAE6\\9WYFEw8V8YEf7hV35fX\\nq7+oXfvEN\\cLnPq6z7p5trnA04CexmBjLgA6wCWZzdOyMwSCJgVzklfUKVohR5dEhASF\\sBmKCjLQ2eW5rrt9Pd8\\k1RWtbZjMOtOu65SLq1oOrafGHkCZ1NgQVYHaoSYSSbS3At12TnR093HGgwu1Vorf1BI8YlYnObK7Pu26KlwuXAgEuRjmTP91IWEUkhhA+Glk6ZSMNoN5GpTIsU2JmNDgwuG2ai55CRAMvDjQdXUsqR0CI6oHk1ZZOR0CzdQMpbGVxNNO\\Cq4LykVCjGur56R3t7j4x7QOFo3l3VqnHbao0dFco3jf\\DAW8zcubNzOeR1cZDjcZdDfvX6l+dq3N5pmA0sXvk+\\ADzjXqjjXuThUMpvLjherFrEoFX2KsBNGXHKx5wiJrQPG4xxAY8SVCmYjwbOZFijJzNW43NFxMNZ4PVa5tqN1+Q8XSy9rfn+hoL5K\\2NEiqFohbD6\\eIXgJM\\1JSmeAFXy3OY\\WWB9lGi4GhPaiqCoXq4PR5pFVeI8TFYFFguWHxbYPXIjXz6DOSKbWz9mrEkjyTLOo0AjhaDZqNsChstC0XN22bP3Vi7BofGta+xedW1kVavXbeyLsSCLejwZ28btyLsJ1dsli9Jo1dtSSN7WRJedS\\MgwrsNIjCZZ4aKeMQ8MElETYgXWKjzy0sNJpHCOKF0jjiSsqpV1g+qqEu98YlXtHVrS72gq8Penn7w7Nt6++m3FfgzSw5AgIARMMo7UxViZkrG2mgqr+8Z4T0zua1G8TX52W31Q0+ZQkLFUk9KnytVOFehGGgexJp1kro+iXR2MVOxkdP6HV8LUK38VHPf0yTAXLeqVqGlanFLvhry5jiqg1pdaDw91SgYWDxQEs5SEOmCzVVziyoplXKkHJoJKCIRRCRcB+4vBxffBwUbvCLGO1x7\\KzgP+L\\dHXWtcOWQmel8uH+W1j7dGL33FzPK2U7NFdh3RBw+9OhNU8Ux3Sf5kxmqk6nbILI3etS9Lg\\U7zzgzV5fQmBO7bnDLR+pULkOQPRgKMEb7OQI7ZlZiM9FwJMJFdDa2s78rFGwfR22Newd2VjQkPKvbxq5ZqaqOpOT\\Xo8SMlswlt39oyJ\\FiGRHKwpzYX3n5Na23Nq1YZ21sb99Y2lv0VW\\U7FmHuG1FVB1LhYE9o3xmUBgKAq7L5tamUhlsEQa2LvA3evL4iXGxXn75ZecHNncFLggWVgg0lRQHoD6gjSvvQFB8W8NK2tcbVxEVylKGT+HhyMhEng3N5wul5GZ73eKBKD5Gs6kZRKZz8Nec6nCFUIBg8d65dhDPuac8MyQgMCK8c+uOFXyMTV956aFROZ49212q3Bt6\\OQdzWZjrW22bAzGwc575zmhiAJVoZCEh0SB1cBuo4gf44U6g44iBYZ6cY9WBRYILE0fI0I+21pr8wPawwo5We1lrplcGGqL\\QPjbp45pj8U+MZlpwFfFg2rAsvGV5DjY8bg7qcLJOZwRzGe1NUoof\\wze\\oGz9+X1GurTjh0KUIxZVP\\E0kzbq6WcnpY9vryntJHfa7etLt6CwIFaL2VF5pryRvDtl9ouR8rLwX6p998nV95uHLaubYi8aKUlBepHQCRJ7cUM\\GfqfHR3r\\8ROz1MhnsxoOBpqNB\\rsZz9j1\\bF8xeGZDE94nq98tprJtKioYEn+GJ3V5sbG0bpAU09PjgyXjfqXc5wLG3u3XtJd+\\edRT1ZfHN88G1ZQ2a2CRgvE\\uZuYnRoT8m\\GwUB2ixjfhE8rkpPMcI+Yscgp9m3wuC6yf5GAhYoN7KUVOk+UECnGov\\jG12RZhEuSu3Ny58yGhhuHCzZ7gx6nYyuwvvqHv6dPfuY1\\exnPqaz3p7KzaxKlZxtkDZSA4KcAccFRiJ1Ml5IN5A1a1IAmrVQtdJ0I0Gg\\SV3ZqGZwvnEMp6ue33tH11qOEooV1hXu7mp25ttNatFh2CxIaLSKxSM68QBAIEeXDWVAfIP1B9d6cXe++oNLlWt4Szrgqi5qBRX3CC30TqZL5syhSDkSDdWik0ZmZjPNUK9kOKQyxqfJceBHGNcNrC8NHZd59bskCs2DjaNaLYwlK1YaiqdKlhOXgbXdyT881jDWaDR9VCL0UKVdEWNckNZP6tKpSAvc6GLzq7ixUy5YlpxGKhUKFoG3MKrKJRTwiDD7nbO1Ls+U\\\\qTPFkLC1GGvbPFYZDJZDew3PojRTPXNZf0nMF1GwcazqYKRnPVfCTKjBSgoHDDm2J7yglQ4OsuU9G7mT0GwUWd5MsprUoJJRbKyhXz+nwcl\\19ray+W1tbL1hpOfD3VDxZE2LWUNRkDSYH6Izhz1IJt1BMuPUmoZGLX989CH+MIzYecI4+Z\\jXFGcsMEkSHJfGnhy0JmDvpnJeWY+uiqwTL2UxvHYdSN0R6BP+OKwMMhLA+l7\\mzP+HhHp9fWKFAAUIBxHzArzKWzxlFJZZy6FN4Ghz+jmWqtYmMYUCpGV\\BoTo8u1en2zbuJiBOIk+GUcQbvgwIL1IX14DxbJjzn2At4vi6uXCrB+kZD5SKO1IwtT3Xv\\rpu3t+00ezF6FI\\3n9b3\\rB\\6koO5PykOyxHKCr9YzXYkqaaKFqnFKqF8i7TCnda6uef03Fxn3l1tY0TXQ1T+xqOH+iTOlS5ZKn\\mmsy2cZhdd1FestFTc8RflTnY3fU7GVVrO9peSirHSyaqKPQrqlYnpNhRwWLBOFiwtddJ+qNxpoFgJexrYBcy8ZBWWA5BnRZVPm5cPIFB6jI5DDn8poOOhaCDEIecWc1l0DUMhX7OA8OThzIzhDqLIfFFpsoPC2OIA4ONnMVx427Ads5tfjnvHn4MIxSuMeg1byPK3GM7wGiCPvDaTGMirSGRsXW5xOo2GHP4ULxb1TPrWtuOewBB3jcJiOZ2aiy3izWmup3mgbEs3GjlniycELRbOxFfPTIGmHNz9Pj060u7erbCmtW3dvaDQb6hYE4HlC7z9+ZrYWjWrDvNvwFrp586YVnDyTWB3QGIJSkUiARQL\\xhrgaylCMeKlkK3WqponIvPpYq2wN7777ru2V7766qsuKWJpFMoeSaPMXgGCRYHFZ4fPah5wVhiQXYkZa8XWGRwuF+niCiJGrDwHZo1zda5nL56qBDnR9iDJS6eMAwPSDXVrRevgHnMvGalbQW1WPE51N+j1bR+\\c\\uuoUmXl1e6e\\sl44kdHZ7ozp27KpUL+v4Pvmtr99btbZtQ4BrO\\eazdrod+9XGv+mcOhcdGw+a4fX1pSbBRKECQ2Ag0IP2oapcUWL4Xjxf6+1N+5wfHfNxXbk2UGjs9fIEk0MtSS9HhK7wMuWPIfWOPrHiYDkFprlJLQndztZhRe5GxRolcvqz7\\1I3\\y7R5omsK\\Im+KV2UlMbB2Nl2bypkNVSR4BkSXEfB5raggZX59RNEHhH2oRTeQnZsr6sX79Z9\\UJx+8pHImoSAcKoU6HX5iiLIxaeNC9l0U45PByI1BGbteXdnE6\\69u\\YMOr7kxNYePloACas8Pz4\\yCN7LM8H+ynPCDs\\UVfwNbmutXrDUFQQL7ijXPNVIbuagqz4Vx+Nx3GClyXf1+xUAiukAGlcgDveXPx9ZECGmaguv\\7vk9ypWf9+gZWgwPrzr+u3f\\u3rMD6F\\\\Ff\\2TJPefWmD9m9\\TJz\\9mj716dd1MThQba1gakAI4EhnCV+le4cM7IJPUX6xcRW01thSIgYhYaPBBTtr6gBzAjGWviuwTi8ObHSASvf4ZCB5Fa23tvXyrR2t4YcyG2rYvbIHsNFsmkIINQWZT2xSqUzKMu96wws9232sbvdcxXLWZQMuR0jcWEtYJ7MsgiyNU2zBCJHIwh1fA5l1oP51x4wGp4RvplOqVsqq4N2B98d0pGkM14cQUQ4CHKidbYXFqgyI2Siq2dpRIV83Tyl\\kVI8CzWYDg0OzXsl5eKMCkQKKafpQJZZ1b7rKfa7CmLyEQPrbIvpnPJe1iJuTrod9YZ9zZH4z8YaXV9rcHWpJLwP1JH9K3kezrueMp6nYBIpGBNiyEMo+ZmiBe4SoM2GWcylVS1mlTUbCKPqWRFjRaahQ6j9EgrxCQsDJRiplLMaezN1457uPbyn\\Ys95ctVxaro9v1PyEvUdLwfqXte1GJGHFHb3NzntmBRbRGFMjYCayaHasUVTasOdwXHrlQ0buEsi7DFKvwUlQgjOmdAxz1eFdIrFGsyhvjOoefMI+HF8FrcZ1N\\wcNBWpxY6MbOthVP7\\7okdKprE7Prm1ch8oQs0K6yzM80vy0FWPZohsnMXZhE0C16qTisU7PLy3PcDKgYMLRmOczY7YhVlgu\\Zrc2MQ58lv+Igq0cGau6uHC09MXe6Y03LmxQWKRUompivkLG+HdfXlL9fU1nQ86VmD9+d\\+kaLCTENOwgTO7KxBzzYMRpBxOFcxTCrdHyt3HagwqKpZeKjS2l0NEDlkelqkTyXClwtEeCw0PI0VnObVyNxSqiaF+YGmyYH2Lp8rV0pra31HpXRFcUiHXFQmWVO9cEOt+paZ\\g6CC+2fPlJ3cGFcp8l0bD8pOhoVuGC+5QuGxt10I0GsI2h4nOsz9i8IaZw4hj2Gg5bDmUbNPKDGzkyWzY\\REQcwv3KPcQHHsoU1TiyWC9d2BTlITWeCjYxvBRYNCGsKxafxZiwtwTcldK9PlBLolWfFFf9\\2B8Zt2h1+OFTxIiQ12Kfm02ca39iMVc+l9WwNzKu5K1bd011xZ6FLxsFBGje\\vP3Nep3TJkNyb1Rq6taqOnk+Fgnp8eqtaq689JNXXWvtXPrpvKZgk5PLs2MuJQv6fqqZ58dYjsKbnhYoKoUWMjijQpRLtr+xD64Mu6k4OJaFYoFAatDueDzs0\\i2UXk2N279xyi3+kZysheh+0D3CHQZ84Ann3QCXPqnhL54xzbKcAwxQTBMtWWRwGLytbdB9bq6fmpDo8OVStXVLIRZM\\QPeMUEjSfdO\\HmYjmbf\\msDWqCTQDCpEgNoUkh+721o41FRRYrz74mJ1FcLBAvvDW+v73v2trhNxZ9gQ7uANMczP22rxOrVE3ru\\x4YmyfsYKLEZ7oNCzGL\\EM1VLNSuwVqR4BF+gYexf7Sbxcc4Mc0VR4ftyfShquRY8w9ksTYMzGgUVd1RUV2CtEKxVUeCcxPHIYjy4zCW0YpYg7tDoHPAXO5NIZ+NAkZczeg4UWmjcEZ6IqHkTkbzFVAUUjfACoSVA0CaaJ5lRSjkDCaYIBaKh5gvG5BO1Cxk18zlVMqCssWL2mDQnWM6mNhRY9u5pguDEgVwGgd27aThWvUHyAOkdDu005SSbIMalS+Nlnk2AEJBqrhdKXKNVRIGd03w59CIHbCx9tJaIlOPmcia4OLnV71fF18rXalX0Ajv5XAM8s3I58xG0aQjvi7xYDIiXCNbf5wivRoT\\Hwqs4CMI1kR\\+JUv6ytf\\T39\\C9+TJ\\95Z\\RSWdXfoG4GzY8l\\PEIcYNB8KnomQBQn5HMXNj87byacxCUZGgNmBxUdyw0MeGxCySkQaTS42DkYbTSE+fnSmMc9rauKVX795Wo1yQt5hpQjr75ZlVvM1W27py3HqpNOFxAN1e9U50eLynWcCMHr8ZELUPoxNWMOJqXssiZTyBSZ8jwrkA5fOTE+XKRY3CmcGg5VJBZcIpTf7J3MUZY9J5r0ZXHL7UKPAmkL1ns0TuVJXPVpSWr4KfVzKbVIRjdKKgdOgrMYnVPejp5EVfeb+un\\21B0pVhrrqPtd4fKrLkwN5s1iFZFaT6bWupi80gsiNjHwWaz6JzEXbXySVi4lwiZXyGLkMLM7F9wifztuhjp\\YnLDmKKnBiC5ipLSfULmQUQGXeUZJxkviwA8MPsfvjNlekHGxRzbry3qapUKNNNLmnU11JleaYyfhlXXr7seUzrR1fiKd7CYVT1vyvBta0OUAvcZwjRA19CyqA66SQ5w+7BQ+SipcweOuS0NA4bLy3JgBs1iXH7XqVlZcDceVcYeJ6xyJWMDo0xlI2hgxy8gGgvLM7BLwTro4u1T3uqeri76FnWbzIKZZ8yAicqTaaOqll+6pUI7N4sNGv5qrS9zOYGCjlcmEDR8OW0rjPl4tc2WJafBcDIwReYGgrfPCaBOxwkKD0VCjXt8KLIqys4tr5Ut5be9sKgXXKR0rnTxXvjDWzp266uttXQyHupqd6xvf+1\\VXVypO8fsFmk4TvO+dfKQyM1D7Gqo4niq5nSuxqysxKSmfGtbpVtt9ZNX6kdHhhy01taUJlJnEEmDuTJxSlGpo3FyrNDLaf\\4ysapW+2GNuol6+KmibryflvVwo6qpU1NGf9EA10ylh6caDKFA9hRqZhVvVYxw1nG2vlMWrM5Ihi4c+y3OLgPbcRm8SfzWJUSzQpjWRRrPTs8fT9nKJHxBiGoLxZmKFsqlszGgA0Qq4KTU5ShdMK4TGNeCwqA8GSqsbB7CM2nq1FjYdVNAAAgAElEQVTDdyuhMWrZKLbQWooOrh9\\Zo8DxbJRAIj9CPd4Z3jIn0GDECkYHy1X1vbmS2rW68rl3Djs8uxS+WxJ21s3NQ1mGo5H8mnOshnjS8K77HcurACaTGXj5Xq5pqPDQytANrbXde\\BHV33OtrY3rb7g49VMV9WpVCzZ5P3ubHZtqYTAQYqapS2eE3xzFukzNx5+4A2cfDYqE3OygTS\\8HhgRHgebb5Nz4jxSnP+enxmSFgFFYYleL\\xF7PdTHumsX2OHse7B4wWuXagMrFoN82RnF8VYpo52k1V2\\QM5I7BxvqXuMqQdcIsamhAZmbs\\dHCxXzWAS1MNsDMiDzprikUd7Z2rGRO+T7nc079lpYUqD6pFl6\\30oGAutb7QNFKDA4lDn0KeA5zmjiafAOj+7tFEQCkVTny9CG8Gj0sRKhBEhCBb7Jj58q7ExJHf2K94niNtqPOgUrVPj76E+pPjjujmzYTciZIzsjHGdYGIl8uHz8mVRgDWI83my\\NgIscZyvG0efdJ1OJeXLirvwfelhmHv51dfiyTh1zPlUFPjwSVPfRBcU5ksoHhpHro0F3JlE6mJEl6gbFLKzhcq+p6CeSg02mHkKbMgz7aoxbLJBWigwIJDTIFFUY4IjXEuzwYNJc8hEwKKWjiKWOKYfYjPZIl8Xag7LrB5Np+YvY4ptzEJhsRukUqB40suc19XRdWHNgw0VK5x5zoybcDbjX\\nubSpDrSAZYHFM2\\nB40YRdZHRoQfIACr3\\As8zmZCtqIkHtH3R7qL\\\\86\\qt3\\4t\\dpPQ7CieMzZbW96Nhnrf\\iDP3AcrF96Uz\\32TfVDy4t7HnnxpL46KUUTMc2fzXPpiSMIKwDMApN6+bWXeX8upJUuMHCohDoOI3zgH8MpJxEqEVypv3DPfVGE73z\\qGS6bpu37qvnXZb7XpZGS\\UZHClk6MXNha0ogl4PQgtUw8JM34Wo+lAwdLA8frixEzu7GJ+ZC5r2WXMX5cJ5YybcIJmQ+cAN\\Ll8NIktOYbFaNUYcMlxd6lZlth9RGPDEsIX0q4B6O5dVTwbFD4rDe3VczUVS+xUSUVozYg8BfVWZjW6HCmF987kTfO6HP\\7DMKcwd658V\\1DQ8U\\f4XIvOVCUyt7yxUoneMh2eaJmUkYktXgQVVxKDSCTl8EQmH3ivmLcMRYZF6ngazwhl7isOQ+WRfRczytHYGNRu7Y4ZLULQzuAxQ5BpiuhqphwLRf5cw8RYiZKndBVPJl\\d6VC5elvV9m2Vay9p0C3r6Fmkaa8gb76tcAaHw3WjxC6wGWlOlI\\rqFYk9xUJcXVvWOSOJOpicrjOK08ZChuMVFcZVqv\\61SJ2GhMjGu1Cvk0tdFqgRGrkiUFAJQE4qSnjY22ZZOdnZ3outO3A+T27dv2bEDWhShLVNP2jW1TUvIcdq96igLGS\\heOURlAv+QpErQIw5mTGxB0JYdrM9Yc+nNsvqcbnRAIPrMrD24PmQi8p4L1ZJyZu+QVmLRk58508bNhYoNnJkLmmmhv33vO\\qrH3zLeFiV9YwRUNPZqhJRWn4CPtWVkvOM7tVu6rXCpsZPjjQ6u5Kfq6jQ2tYVAg8\\ULlZUL6ZVbroaxqNLfLJxkrFWLM4VtZv6fRgoNODC1VLBd3cXhMCqhhExiurXNyQnyppGlFg9TUMIUCTiYcRKgcgpOeUotnELCK4d4xNkawPh6wh39yXHXEde4eUmrWy6s2ajapBZ8aTqWZBbKbAFMxmVlhyUnl3r+FfhPY9Tk9PHHpTLJmCjXXPmIJnpDvsG+kbftZaq6Vcxplj4i6OHUGhVHZcDeNaMnKEVxba+Jx4GqxR+H7cI+7XyIquourVhl57BeQEBbLz6HKkeN9c6idTzEpB0lH8ErcV6+h4X9fXZ\\Z5KNDXmxsqZUvGV7m4vND2zU298vorxsGqt+p2IJ2dXqlabqpWbOjk5NQOps2tltnnuM9ZtYN7aAWQZ83meOwQKkZ30DoYH7ImQL6ga6C0xoyZQN2rS3hdC62vras\\7OnZ7nP7nI36mm7cuGVRPVxruG4434ME8j35Myq8YpGpQNooAbMxIoUP1wSqQxAIrmnn6koX5xfLUZBztnfFMEKenGaIg4g0AVxfsMbInys56bu5bOfcuGk6s6ap2WqZApGxbK3UsiKctUqRjdCBz0zDtbFJEYRy8FrHx0dqtZ3qkgIIbzB8ynCAXx3QFF+saWJ8GG1dX1+ZZYB5H8ILXrqtM9XI5lEhRla4ca1XXCD+jqIB2wpTsyUQUEATgHfoBDM0GXzdaqS92te4frwG55H7v84fa2WPYD6JQaT9szPtjqaaULzNU0onGLNiqtqnQjLUlPdfyWSUxUR2cK1+IlC+3FYqysuboGmaW4LIIjWTnxqrlktrq76p9VxJdTL+MH9dINzypMjFs839ua1XVHiz0dg4rOQaYnvD+NmmXMs9kCbAqXnhimK5RLReYIKacqVgPNV0uqR0rqQwcobHIPwU01wPnh8+OKNnkGcrYJcRaDz7BoxZSKwbY4OQmU+9ucq7tGDWnV0+eNjptHxLYvgIKkY6r6nauM6OnmJIllFVQBLNj98KU1Mac++iWN\\8+tf1xS\\+lj7\\+V9ZRuXAwQKnTigRxSPng8WDNh7r337VFVg\\9w8+pk9++mMaBFc66xzYw8ki4g3OMaULQ1N0pLM8XJiD+ladbrS25SfySsx9hTOUOrhHMFpz3Kh50vk7KRVo73DPvLD+7tGe4kRRN3buaLNRV7NSUKOSlRdPdHTwTIdH+4aUEetgXLE4lOd7XEsbFWKhjr9K5+LUFDC8jvkgMX2ezawTWf0w237k5VX8XRzZ1uUl9awjpLsAeoC8X6nQHcN\\ikyxslLEcFP4s420cBmOmVFHnDpqVFra2bijrFdUMV+3osgKFiTxvO9ZUsGp1Hk00vmzjn7+197SdfyufvjkjySvq+RkLn8QqYwP9mKsTIpIZlAfPgEjKccbC0CxfHg9K9UDpmkOkXPRDLhaE5uT1GAYqtsdukiiUs68enJ8q+X4zmUCgpagjHSGbYEXa5FMKE4QyRNp5E2UrKaULKZUXivppHuuQmtdhfq2muuvK7nY1vHzSJfHoeLpuuZR1hY7kRpCv4VsHmjZvr8jplvn+hG4l\\vBSM2Ih6ZUxS3ZObrzOc2516TNcKmIDvGcy\\3SzJRDlM+SL7hD1xEg3UKDb8Pc0lRm6YRarZp2bm6qWMwZKfnw6FLdzkC3bt+2ogok49mz53afOYB4LHAVh\\CLoss4CNyHWagZr2sjq4IFxFoxT9B3zh2mRCmxGFdI2spegg0VTzNea9AZGImZMWq2kFWlUVEaMYIQXhyptjbR5k5NjfYNyxx7dvRE\\\\Z\\+UNlGkl5hVBxaq5gRtZYXjkvUq2c0I2Nmu7Wbit3ltTw3XP1j640nSC1zquLMvZmTu2bLSknTTWSl0mayg3eFPef5zrnNzS8DrX7\\q4holubdbVaJRsBhBNPjdpNFYtNC3AfhgMNZjg6413FqJZO19csmDB9N9Ux+ZR2DxO+Rb4wIgS9YlSF8hL1UZbRB6PqpGxsRH7paDwzYjf\\F48nxj+rkdNKwr\\iRoHAgCJwQLL2KcbcaOrMRg\\wPWqVkhEqGK2x+Zt6zfx1nOkjG6RDskJT0Y36FBEcNHTWsvgn9BW5LMXahu7D\\bEDF+2sp+EQjqqUz1GUObdqkEX4WViAnJ0fm0AFVDkKEmrW2map8vTJU1Os3Xn5tu49uKeLzqkarYY1sOenV2bMWi3WDaHh865vNO178MwhJjLz5InLvmTMGpj4wDn381mPT46t+MWIlPtBQ7K+zjoo2YiNz0w2X2\\Y1aMn72o2jazxvXPnnjU87JV8TwpQnt\\RiHHqxIoj5zLvvOsgE7MHWyZe4K4ZljsUWPsvdm2MRAg1xQdcR66PRfhkM5pEgb03PwUxfmoUjFajbcUb65v7x\\o\\v7hw6BMFFpyi8VSFTNHOKIrtFbq94uwhRMEEmgILk8t2u2nICteP75nPl2w9mwpSoKdde18U6BRmV9cXFoPENQKtc6pvh3jCEXbjQIdgMT5lvXNfUN1lM\\ll8c6OxsHtuGlGGSB7D3NemtvlGPUD4ITCwRAu0BPX5LuRmFPR9Seevv7Dd\\VXT19onC4qjtOWHQiKCGqVTwZSPDFd\\60GxXlBT08OdTQdKNGqaRrGxg3G0Jp9fhb35c0H2izl9I8ffFxvbt\\SWr5oVIYp+6d1LaA4c4UK4aorxibk8tIKrEQyrYPDIyuO33rrTbtPPH\\7+\\u2DjGFhWID+nt8+FyDwbXd50YTVWdWm9u3tHfw3PZl0CsKVtArRtSuWCNGDj6kg6pW6NVqIkLeKn5xVjgtL6KdM3aOODTXWG8WNo36G0DBiVpcwsiHBZat5VWBZffBAsZcgcU0gg9JgfW1r+tLX\\wt\\ern\\8n\\+wJrHHd1crWvYsllcXGoWX4cnkQ4FmdzNrIzWNX3ze0WCWkmhcdJQelU0QixPGBUlZOYpPuZFslAu4cvNJnN9Xj3VOMAg7uGNptVrTUq2l6rKJOM1bk6Mx8TjCHZcfmQ\\B6vqGK5aF4xzKMxjOtenptDLwXW6jAzhQpRF0tfDBaey8Gie3H8DxYBXdJw1Fcmg1s4hzjoEO68FYMv8ZVic2FMaBDoMjzaqltez540KZcuaL21o3SyqEqxaSgCfjPhfOpcxSeeEtdpjfciPf7ecz38hdual470ePePNZscKTmaqxT6qkM4R9a+tAJYpsnY+6LggMxNh+9I3OQfQmp3fCXjm\\E1QawAX7IIM00cxRcqF9KqlQvKpsigclwnrqkRr61lJJ6bQzhWwne\\n9BppEIlKynF2YXq61UdX50pVS7LL7W0ceNNNauv6vxwrufvXimYtOUtyvIWbLB0p4x\\UHAsQ57xI\\qIFJZF4vxfYkUURTjqLeMKuG\\w\\KwjoDgyjyTHwVltNvyexTfDpiFE6ZVWEOKRNbIRAaOfbDalYt4luOP8TiwSCCUdLtfx\\cfHevwe+YMN45Lw3Xf3Dj4gBeezGTcORynrE5BNPI4zYOTGU0jBL7PCfulSz4yf5yWDU7UdNETlOC7gCrY26N9LWfdNkWVjlXRS9XZdqVxSUbKjuXeoXLGjVx7c0YNX3tIi4euyf6Z\\\\x\\\\na4XFxoEl5rFMzNaXW+s6872plrVnPLpsbKjnNInZcV7kS6eHGvUGyqdKSi9U9Li5YQKjZLdXzbLcr1mhzRQfXdMY0LkU0bRTLo8P9flxZFKJU83b61pFvTlq6jN9XuqVDaM1N4ddXXRO9dw3FHCg9QLH9Iz\\zpGsxTDFLpmxWBu\\DIFJ+kQnIogCoRtM5JnTZtyF9OHwViD4cSKW5BligPQCVN0Lo0+eQZY93BqOODYzDkcueYcdvx6enFuNAfI4DxHbLg0IxSDgLnJpaWDBYyTNbd012YkNuiO7BCk\\WbsWKu1bCRMobjW2tL2+rYbgxmXhk7bjcTgEFGImdu8WTpQfHV0ePxCceyiRThY6uW6mVw+eveRqVQfvvmqbt65aWbKrbW2NbcoGRlHlgtVMw5mvbTXam5Mh4ClAMKEEaUj9n4Qgkw27IJcz4QuzYNqz8aJjF25Zpub27Z+Dg+O7OC\\ffuOBuO+fvjj71sRfPv2Pd25fc+5q5OdafYWoHzY5jizVMsErDSsYGZPzFigO5+b8RZjfUx5ncDl9OjYEL6XX35ghRmFDO+bwphmFOd\\jjIKelNc9oe6sX3bZdtNA+NdgUDsHx7YQdpaI61jboV6ljFUJmOFzkfVfCtBhBVKV1faP9i1ZwT0Co4UiB4FE\\9vlUPH4b4qmDgTut0LC4lmXE5h6NSvzqrCun0DKhaGcoFisefxfPJ15h1le54rwB165cyUVxYl8CfdfucKKX6YCe9yTO3QrA9jxhiB9aKM\\v23vqP\\4\\tvKyw1JK9EcISNzaENxMMTlVOhHrSretBsKJ9K62wa6ocX53o6GWqGj9kir3Qyp8gDxer\\X7y96Y9k6ZXe99yIuLHvkZF7Zu29r2ST3dyGHI0WjigYMPzBsAEZ9h9jjayZT5JtfbA5mhEE2DAgwIAgWQuHHC7mkMNudvVW3V3dXWvumbHvN+LGNX7njVtM9gy1GAN1o1DdVZmREffe933Pec6zSEFbGzlf\\\\Vrr+v167dU4dzFBojpAg1gEpW6rwVN2Gyss5MD3f3ojiu6Uyl98tlnaqw19M3f+i0Tlzx+\\Ni4ak8\\9ZSyuZy2tvbUanX14B7ejOdm2fH0M88pCCI9\\dyLeve9X9o6wTAW+41araEXX3hRe3tX7Gw2CGzVoMfnyBOvqwRFqkME2R\\4J6adOAQrchxuCizCnCnEVhwu7Jh+U4Fl5y8+ZYZiuZ9viSP\\fwusr3zzZb3+jVc1U1\\nvUMz8qyUcAjPGmk1lU4bwhFAVOWNG2EuZb4mEDKBsuvlbWX8ipaBUx1QmEAWx+Xa85c6OH6oeZjQo9O+zjvkCWW0u1HT\\nZDW2sUWAuTe56eH1lX54J1A5O+m18Q2YHIWL2lBsO++u2uNtbpdBxPwo6+EOWhg6t5+HngWQik01NQuMIFiHOuTu9c5YovP4PPzUxa0pVt2LhtNB7axhe7x\\LajJEwnUymPTPNs0IhiFRkDJOtqrnm0DxsHcbzsXVlqSCtVC9nBdadP7urtesF7T+b0OPzH+vs6AMt2mOteQWtUTQFU\\PSYawWB4C6mA43XqItNWXNKjYgRoNAdDBiw0IimCfMwBIRFER2Qs8LuZTymMYa8unylew4wLE85gEkGNWlDMGaLAMt0kslS0kFqYUaW3V1ZyMir+QVKtq58pL2tl9V58TTnduHCiZbSifxBaPjZxwI2oeP+CogNHJ+Ln\\BawQ1F5YWkA2JdYnDq\\F34sGez61Y4V5yX43Lxfvl2WMkajA7jv74pvFnnuV3kSlINE2jVrHXHg57GpCvmM1oY6Opbq+jt37+sT67e6h8oah6Y80OjJOzM9tMLdcui32Fr\\nCyXx57jmQ4Z5QhuKBRCfExsp4kGIMaN4QLDyiVsZ4dt9WthI8S\\BzOAgJXO21ey7qIelpbaOuRNrT2O8o1IFSqTO9+tLzevXlr5rqEfXsW5\\8SD\\9+PuaBEMLDoa\\tL+9oxduPmVE1+F5T8G5r1yvqfG9icbH5yqkFkqmQmkjodG1QMl8RolcTvlqRbUmHj+oKEvi8R+NKGAoCjm8Bvro7tsK5j1du7qlKBpqZ+Oq9raeUS5dUxB6JrWnyOr0TzSedm0dQg3gnnB9+LyFLGpgXhc+1VKdtjP7xbcJRAFjyAiYniBaj+szMRNJkGbgK8ZDLo3BCUziohWUgV8c1jwrHLLGw1gVWGy2rW7HeHmmfsPyw4oylzAGAp2Ai8TogAKfPWFGoWLuOZpPFjo\\PzUEhucGVV0mjQFqweJr1qoUXBy48D9x\\XeycSfocCHN+TwcLhly9dHH79h9AFFJ+yVDpcJpqDvv37Fn9wuvv6qtvS09ePTQzElLhZIhqIya8No7PTmz69lcrz1RqTFG4QCnwLJrjSdfgrHcUH4GRWNSw1FPh0cPTayBUSUNA0o89nX8oSgqUSaimr776Yd2\\4m0ofEI5lhRsH\\CRcXsdWT7LmuZ54apQLjwrAgs5asaj8Z2vUCAHQ8O1WbG0HLiVJ599vlVUcxYrWpFCMjAdOGaUcQOnc6Fep2+bt142nzjgiljZ\\JCkzo8PrK92fi5cns7IgOKb4ojroHjyjglcTyex3Lh8PCx2VjQKINgWXHneU8sHHiW4uBflKOgG63WqSFdPBfGrLCw4dW0xPNtLAk6xtdgchqr\\SjGsmlH1s8TL0TMjtFL3DkFKkfx\\iRcGBxy1aTZmXKJyO0+kxtZsceMQk\\\\1w9+rH\\9zgeKqhuKkkUFUywh0vL8SOPgWJu5SK\\vNXU9l1EwmKiXyunD0VTvHiPsqSifKChckGuL9nCiRNBT2Vvov3zjFb1+66bWUmllkkQmOu5sCt8u8ndTCS0XU50cPNA7b79pghZQ+3sPHtjI\\fUvv27P5u3bt63Qxnttb3dXL73ymh4\\PtZHd94zRe3DB\\f17HPPazKd67kXXtJbb\\\\CmmPjJ6I6LJX1xutfNfsQE6atCnxDnlYqVtdvM81xBawT1eGRtbrGNmkyPwxn1UQNQ0GbJInGfX20xFrENUZPXmuFYFmhCwjAxIUG8VKB9aM\\+f5\\GoL13X\\yP+sr33zFCqwoPdVo3lWvf6GNJtlOWTPc4vCYhXOTo7MhoEhDEZP1U1Z4FHN1VUubymdqWgZORRIQZpyIjMOh1FynF6caz0Kd92d6eNgxSfNms6SdjZoa5awhWOOhk22Trs0NJMcLhQQcLPyqIGFj6MliCMbwApy\\SVxkscBYbHHx4RyggXjLtglbPlQiaRsobvXlChssm+vcQlWTiYIWZqPvfFlifhevb+Q7onVSzhaBmwmfxIt85bIV7W5fV4Yg5aWvzpCH2VMpVVZ4kVTiIqe7v7ivSdTWl765owcn39fJ8ftatAZaT+RVJyCUcUSYcW7IdktdvAJoCFAp3DkgTooL3pcpeoyvMjNUioUtQj\\9ol1nuCxwGjJpOkzn1EF3BNplB8nqMHHZ744XwRh4xsKDOZn35OUSSldyCpKhRlGgZTavWvOqblx\\TcEwr4\\fO9Gkv6ViflfzibmI2YiQ5xR1JQ+09QArl924U3ObX8Ieet6HcV1yIGCBEZPxwAoYs6DqWnWKFDyO08CC8aUlPlme6rWaXZNao+rS2eH82DUjg29qJGCKKgxJn3nmaZNtv\\vmpxp0Z5YywIZNtAkb8WCIH1PRyNnmTL36WSYXJquSzxPONWVMs1wavwf42eJ9ViTPZYAlhus+Y+7ZE74FhSYGhbNQg+5Ag95AyXRS1XpF2WJGQYFC+lSpxLmevnFNzz\\1ilOxRkOdTD7Szz78nvF7sN2gIUlpqXwqr3yyqnmvofZjT6MTTxosVMvOlfP76rTvaZYeabK+VKm5rurGtopr6yo31lUgyJYDIMWBSJjyyPyJUJy9f+eXOjy+p\\W1oiqFlK7vPaX9naeU8gqaTjHv86zp6oyOdN4+NNNbG2HTNRIXsjI1I0IJ\\hrFVavVsw7+ypV9sw7g+prqqEBc1dxiToYg0ElX\\MS\\WMeXD8+YWBw3U\\FYkHvIfsBaHaBIDANnQIrIw545B\\3j7ZdKoz5l03abNeiKQygWCiZzXZxTcIM4OX5G2i9oY33bEKxaqa5MGlQo70xXlzR9mNfCAcnYnsP7oDMn1\\X2Oz+3VAX2NPYKCrR+a6D3333fmoDXv\\5lbe5u6sHjx2pusI\\mzBcom86qUqqacS0FxVrTiXUcDxEjVILop4bal0s1Q6QtUSPnK52FnD\\Q8fEjC4kGfQOdgzJBfNMp2ZzLSFtbO5qHgU7Pj02Rip+XQ6JAUyhaR+r1W+ZpxboEFWYPrVXXLOECzlajsm6ehbyP9XVnzklGIE0bdiYUiM8++6ytS0Mdq2tuFA93yMaOvK+0WhfnOjo80ssvvWrF5WgwMYESByRcNVAcFICYUfKzWOsglrExKWgU9wvUimvEHk3Rh\\EtXmA0gPxyI+eEHj58aM+KK6Qc8s6zRXNMgcWeyvvkfbsopaSzKVqEOjw8MrNWiiueP4v3sbFfwqk\\VyMyCmFXYLlfbORwOp9wlFbxX\\ac4ZNFKojRZVcTF7IIUect4Mb6+j\\\\9Mf6kzt3FRTrWkR5u68YR1tygbraLiT1jWs72o6WGrb7aimhe4tIH4KYe6gOycuVFuYqP1cGJ\\fFWH\\nlaf1xjNPaTuXV9bnLHCZipHRaiIlaEYSkc6OHum9d982AILS4\\7Dh4YSf+GLX7A989NPP3X8J3na29vTzaee0dHhme59+omC2VSddls3bt7S6fm5vvzGG\\rZz\\\\M7gnXi3vF8\\3yy6\\q5s2bNjaENsAZSGFk69c45O6ENFRxxbWOOYDGx155jBl3iqmBIVfu+lu96rhPNo34jy2wDKCZL\\STH\\xQf\\D7f09\\69tuRPjrYc9\\CQeLAusbv\\Oavvqt17T0JxrNOzo+OdD25pbB0LPxzLp4iiUvRU5XUmEQmEEcxFGfQ2fhy0+UVCqsKZsqmRyUgzOd55ANNZx0ddY+Uw\\4f57Uo8OOOZ5TYOGDVS+llVhi\\NdSt90y00vk9cNB38Z1uFfjdJzJM65x8vxhx3lVxZ4a8UybBz0ujlgwuDVTYDnpKK9LlErCIizgn7iRlIGLTrEE9wm58SrjyDY0TM1839Q4yQSzaIcmmayZkcBkqSv7N1SvbJuR2zgY2KjRmyaU6GZUGNV175ePdHJxpN\\+3ad15\\6\\0OnZu4oGY9W9tGqJhTLm8ptduSa7QtD4VSgZGGtO3XvgAQKmp7OK4WUcgHPw01J5zZdptXsTjacEdTPRDeUnIek5YiCSfpthO69b99GTHIis\\UghsGzG0yIdKVlIycOvKyMNQiJ0MvILdd26+ZoKqS3d\\eBYnfMNVYo3NB9DcoTP5EZAoHGuY3DFRjw\\\\zzcC\\SK0g8QMlwGRqQlMQC1ncVwUFiZWinjNqVE0u7boN92hNtc3vEesrhLI\\ke2j2HmEthxL1yXVBkpHY4WHduf6pgujTpbrlaUwLvIzyvUCWmfRVybuTBewZejpEzm+kjlphMTeaLizv8BA5UvFbYWIh8YkOIR9cx6mJmmYWcljj\\z5Zqn7fVxhoi66vACLOcV6pRUDLTkRedqF4u6Or2Tduk8hVp4h3p4OIjjXojjXsXGnYO1Dk9UCLMyI\\q6l+saTzIK8U6LMMD6Sjpnarfuad261jLVEI7159SY++6cs0NpctVZYol2yT9FIpSR5i+6LTNE+3o7LE++uSObbbXNpu6snNdG\\UdGyHOUE7mCsrks+pOj3XWemSFCbwlrg3ja\\618LYyNbgAACAASURBVG5Q5QHS97Z5l2EkzIgG9M8yTk1KzWuOLNTd0EzySU2J5pLuL3tc8SxxkHJdKQR4NngtfncE56Udenz3aEzRk7ACC8SdkSGqLHh0FK6GUnLaMOYinw6kANuLYGGHPTJ\\1gpRNYu5p53tfW2s76heXlOlBE+1ZkaP7AOd7oWNphk5g0zy2ShGZrOh3r79CxVKhChjplwz89CzwzO9e\\tdQ\\C++ltf0e6VXT06PFSjuWlTA1SEhVzebBooHPuDnhoNHNYhfGOCSxGXN6U1xUa1WrfxMwa5IHf4wpHwgKiD557D25m2UoBmLayZAwc0h+ceexjn0l6wwjKHD5IX6vziRP1+x9YwDQ0\\i2LkuWdfVDpdsAKzkHbCAhAXRjz8DPhNXFv4bBDqQSQoGkbDscWogVRwfVAZgo6B+HXaLUO7XqXASuc16DHCKzjVY7ttjXWlXjOyO+MoNi2ehRh9onBi3UHmDwKi29Km\\GUsiJs7+xIFvQvpzluBxffzvMQZtrwGZwKmpLwWfCBQJJ4jCi6jjSwWFvmCXxeGmJw9cZHHeDgKPTtvyCukwHIGuOjSEiZSn1sGpuNkOXsLZy\\DdGa2mNgYi3sZ+xY6BGup84Wv\\+PHP9W\\e+9DheWGwmVWWaJ4QNmDiarpUA0\\oWfrNb1+7ZqiSaC756f6oNfWp5OuhhQqYVqJVN5yQwELcuFYmdFA\\9UXX9DXnnlGG7mMUnByHYPE0jmYSNGEEQjTuTjWw\\v37F6yx967\\0ClSt5c2SmCQfZIEbiyv29AQaPRNFR6Mhyp2WhYYbqxuamT0xO98PJL+tnPf2o+bpzpAAZcE4ornNxtLbIPr8ampgxcoVCsS86CJ2fY6hSP94p44mFnHd9j\\HXHzzJfEssp\\c0FlnGwViNC4\\fa6HShH33\\T\\UHv\\97TzhY\\8EC63\\\\QwqsL1qBtUiONAw6Oj07tO7JDPwwAfBTZhiYSAOvLY34zqe2PDRJkyGk74w2m\\vW0TA2hOCMso1D87xzpN6wpxEKnamnR8ddC4ytlfOq5FOqFlOaj3vmUo7Si5luqZA3BIvvC0IMy0oWKTOZjQ09GHVcqCQzcDdichsxC8Xg45U1AI7NKD\\cGMFJZdOGlk3V73EYuhEUKhvGhcVSTamMIy3yumxubGjW6dSqKiCTTzKWSFsnA+ei0+5rb\\eGNtev2QG3gHcWhYrGnjKjksqzNd17+0AHj470jb9+U\\fO\\q3OLt7TpH2hMqofLxABLYlE3mW02ciTMad7auBhsWFZVtpyaT4\\3HRUYHTKkIsd6IvHUka9YaDhhFEdSi66c5SfdPFJ63ZY5PDoLDKHBzjByMlJUrEbWML9x4iaLjgVKrde1lgzTeDJpPK6sv+C1qpX9fCTttqnu0qntuVHdNAOWXI8JQoml8EVy5hjBMt+t3wnCkDUMwul8V9hnJiAwMvGlLUcNUZ2IFcxXMxG1m61LWwWHhLXBMd9+DBsmiAyxh8JQJlC20xdYDDE2g0bLb31szc1Hk5MsNFYXzfS7CSYa4Cizk+p2azbBmgu3VaQO8k5zzwkVHzG2PTzBYjubnwJkmUQ\\2T0pDhzQgn33q2zyoDUeBazw4iwdXJmMT6QvEuVojKNNS29C0knyqcTurp7U7eeviE\\N1WYxM9nqNZJW6OLU50ff6jW8UNNu4S2ktdZk19Y196tm1JuqnSxr2JppOWso0cffKzgaKzd689o\\4VXFCHBz2YVZX0bDy0XIK6odKc6Z0QXLnTRbevhwWNNR0M9s7+vvY09FTMlDfvkMi5VqlZVKBXVm52oOzox5RsjEbhOswmoqrPK4LpToHQ6I3OERr7NIQf6V6vUrcgBvZoGGPzCpYFEjBmmC3LlOeDQi5EbDvi4oOJA5\\\\5mhhFYK2aTUEmbaMHe76NLMuIEDsTxu4W7e4Qh1VUjhvFILZIW5wUhQnLkBHUyfG5eZ5tb+2bv1ElX1etuqlioaGERyYdHlNtAcjisu\\sQyDgQvof65dvv2kcQAqXRm1T641NHT060t0P71oj9qWvvKbtK9t6dHCkRnNrVWC1TIBRzBWcTUS7ZSHirAfH65MVWBQsXAP2agoAV3Q6XzgyNCkUGAPOFwMTB8HvogA6PqYYjSxvbzieqN3tqlFvmt0BFAn8rfCR43Px8ykESE3ArJOC6dVXv2ieYDQq6aRbozzjjFMpJkB8eE567b7OTs+1v7dvo0V3jcmTczE7o8nA7lOxkLUIIMxXX3rxFSv2MBe1YiibsffHZAHVL2sNpJO9kvvDc8B7BM1yZHwUgVyDpBml4tJ+5cqeIXLcG4pUP5U35TDfw74AssZr8HqOXuL2fBA0nhdnGswexT45NwUrbuTXr1+3z8332jQlgeeao6hYdikRWU8KLE\\RfKnxwAkVbBu8NNYkCmuZdLwr9z2ERdPgsbdE6gSB\\u+f\\ET\\+vZ78ipw2DLySefA4DicioQ3hg9ryYy+9szzKvm+3v7sQ33cO9GIvNYopxQoFkrgKNQSv6zFVKVwpu987Yt69ep1reVoVj0Fpv6Huwv0gACJ8eZCQ+7\\6all4qIyPL9oqVTB2mPXVMCodD\\88CNrDDc3mIJldH56pkWw0GZzQw8fPHTNhzWWBbN3Yf3C3Wq3uiue4I65vDOaTKQcshzvofHo90lRGju3r36Pz5h4emBfBzVgRW63lDgAgH9PgWVVGPzmSyNCUydSYP3JDwzB+vZKRfhrBVY4n1CAW5FE1\\BP\\+gP9Yd\\9L\\oC288q1e+\\JwyZcnPR7aoWucXqlVr2mpum8QRw0CsEjid6UrxwkAlxIJmMdDRlfLk5hH9UrfxHdxPiJKnp4dm6DePGCks9PDxhbKFkurVonKZhEoFuARdjYd0SnPjVpVLbNZkpkF47ZvtA4UXiAEPOkTURw8fWbXLTXQPtIu1oChio2ax2GLn\\RLwCG8HhcaCMNGFup2RCrmiQ8G0UH\\QNm4GAdcsFjYqFr3BzRCmieUo4TTvNms6dEYrF62uxSfs7txSKbdlKIfB+GFKiVFG+XFV40dzvfPz9\\XsS9uKco913nlbRw9uq+Iv1MBo0rSnSePnmE8KUQZ4oi0hsQcKsQswYi2fk+7GSUefOAB7cyO5h15WgzGfBa7OUtUKEne4W86qwUY38JnM0N+5C+Mo7giWCctnggCZyCcsh7C1GGrjxramibmGyzEniPb3X9DOxos6P5bufpTVbFxQ1lvTZBCqUixayDJFOP4oSwz2Vtwc3g8Pt6EKFIdmlpk0nzPuFZ2MmSLK+e9g2sgBAtfBde1uPIwpXULEPqxUm6B5C64HpFf4JvARp86Mzkw5Qf0C1apVba5v6M77t22DTKVzqq7hl1MwuwV+DujJ5rYLEmdDzmecOjCO3\\GipI1vsGVgY+ATUbizcPm62RTloUsSMDUZBULZddZjBZotF8r7WU26qHG6xm\\Ew6ZcKStfLWi2aGkZtlStZPT0rRu6+dS+kqmxFtHA3sO7f\\aB5p2hLo7uq3Xx2PyE1jZ3VdrZU6JSVLqaU6oUyc9OlFqOlQJFeHihzodHKtXX9exrbyiC8JtJKEhLvWlPk96hBTZP5qHag4Hag6HmZtwZadDtKx9K5UJFW9AG0lnrXCkMUHGHPiNFIqQoYRwyauKAhCs4sQBgxOVsDFzSQ3\\Qt\\WZSWVMbca+Mp4OlcInZ45JbMIKBgQEHFgUTBzwbOAg1I16w4i9TqI\\tAPY7oXZLdBcEZHEQck4cGnj5tjTDGWfKd7M7NQRY+0gNDWZi3jhPmKCCmeE94IolQKrXKjbf1dLTW1vXlG9vmW+T3z9eIxVw9L4z4gvXLFRNF+j2+\\8UtksUV0TbW9dtb3xk08+1eHjQ5XKJb340kvW1R8cn6neXFcukzFneThMICwUrO3OhbJ5h+LyWbgujPro+jEDrdcaZjxryM6K9wcqSxGws7uj2aLjvPHg3eWKT1Ae\\KLGk5nOTruWdYhijtek6WHkyS8QCQplUiba7QtrnIy0nsnZpMWE4j5O2bw\\7FJoPB06AGn9+PBIzeamoVY0Qc5+IW8Feb8HkX6her2mXrejw4NDPf3UM9YogZxxHbm3HVR+wcyei0KxaCMqGnCn+lsaag06aq\\Zx+WfNxaq222r3UEQtenGv0FoObjkR5Kbh9Jta2vbrg3njOPxePYcgURiKppIIaRZ2POYSDkVPr54IGM7u7tP3P55TilgaSTs2YLsb6Noh7RY08+ZiLUBMWgrFCsGA5wDrlNQg9LDv+T7GAOaoGIx1Z+9+7Z+dveulC+5s2JBPmRKYSrSMDVTwc8qO4tUpejFaX3a16KQVNIvaDFBOEbkDSoPCqa58jS0qaS+9MLLurq1oUoeXnLCwp5ZSCZ0I7rOwpHwwKIZR7G9Uo3OQ\\kkXyyg1HgWaQS6zJpM08SFkVlJsCYstzdcGj8KbhPnQZ9g7rJLCeBn8HwTx8RYz3JsMTRd8etiyk4seop5vTElKKaiXFYbxiNCowPE1ZfZM5DJG\\+J84h0LdbKHgMPMuJyVv777G+Yaf\\w+9\\TH\\z+39e3v\\3tv6giXM6CiBsLFDmZDfXHf\\xdffeP\\ld9+esv6mvf+pKyFSlYDk35cnJ0op2tHW3Wt+yQHC8mipJLM7kjOR6Lfg56PIZsFirf\\LAKuYq54Jo6i\\HPHMfyvvq9oRaQe8eB7h+cyMOfqlpUqUw342k6o4Po2eHMQYjyjYXHa4NCcVEhq1vsBSqSKdlyp4ZgUfjEigu+jqKIr7s8SuDAi4swbCa4oIyT+J2Nn02XroUbPw3oXvDFyjqOU4T5pSM40oGn02aNbu\\PMreGQP8VrdV3VMnvqOCXrVgCwVtOEkr3ClqeJPXWD2+ruVHV\\o2Szlp\\rkePfqCS31eZRW1qVHKSEooCT6nIGWaiGCPPcT7DYyVlyhlzLDdkxfl8ME7lvkIaD+FajAP1hyMjgVZLJStgTH1oZHPWMI8yB6gzxIRw4UKZE5pHS01BoTKwWaV+NFJlu25jwrHGwvOhufGUatUXNBpU9dl9X8EAT+E1LQYp52ofIlP3CH2wB5TxE5sAPCs4MZBu6SLz6ZTShPhCdMcUbxFaNw3UzEgJnNpZUawObiPzu\\Eo7sLcC4o3inJGqJaPmcSBWkqzEYJWsJAs9zlUrVTWld0dtTtHeufd28oUqsoWCIMuWkHbIcw16am5BfzuzE9NpWgEzIkdaqC2w17PCnFUMjQsM+TsgTuYF\\OZGydYqLFnyA4HJYUWJq4B5NGFp2A40+nRicHQmXxOjY011aoZzcOeFsu2dvbLevqpPVUqOduoZ6OJ\\IWvX\\7wTZ3fP9XF6YmShVC5jYQKmxlF+CfVC1rm5vLSobKppIqhr+Iio+I8pclJSwfHp6pvbqmyva5uNNUUQ9loovkII9WuJlGos17PyKuQmNkcHz94pHG7r\\XGmra2toybw+ZvBqoUH0T3UPBDhg6wAoD3B1IFItE2Q1DX7OCGj\\jFjfb4HSUoKE3Ec7uMzNme3FE\\TaZfwTiB8XjY2ay4ojVWiXGIcV\\icSy\\U3CxF1RWOXmXx9Pxxht3tzFPjibFxs8rhREjIrhu0yn7A1hX2gyFS7mGel2KrqK2t\\ZUrzRMgchIj\\EWHELz1yIRYjJVtVwx\\uQH7982LioF1s7eDStaPvnkY52enqhaqevpp18w7tJ5q2Nmt7yX2HWcPYyistVumS+ccddWDRxZcBhwMqqC10RxYcKelfP9aDK1Qmrvyr7m0dDxlpb4\\uXMvgHy+vpG3YrHTnusq1euCV89BDLRYmkFHGcQX+uipzLq9LtmJLx\\Zc8KDs4qDlCuPYUEvkSsVytUl5H50LFP12vrtkc6\\7jAlI2MQLsXjupB4cRnpiDcv3LFisXheGD7E5YXNM3cf9BLEE3OIWT\\fB\\rHpNa7CewyqAYc2q\\UMNRR63OiTY21oxnO52EqlWaSieTOnh8oFptzTIeQfs490Ac2ReH\\YHOji+M9L8EtZ4MTfELTSVPfI759y0sTonPzrNIsUdxwL4FkZ1zytlH\\CrNgr2Jzx\\\\HYWpMyJ1+Y6JZMaKQwQRLluVv3fzuuQiVHvYUzdcKAA4ID0jWCiVTWvO2ewvlAkjlZcpFVYGp+NwrkUqoWjVRMc2RPzMbMpXDuFW5KmaoDiFjxmZsSkNo9UhxKuZuGjlpG6m1kxCKHyYrMw0nPaMao74y6ZvUaQJo2oc+2ehfI88RickYT0b9QIO82SqYjkvH\\4t4AHPD4WVcYRXNmA0rpc4vHFxxdkYo1lx3RSv7\\j3mJv9pBC7NEIxasJKne7+ODZ6MMzbgQQ2UuSTcW8Yzsz0o+\\\\iX7\\H1Bg\\e5fVmDNIwoPUsaB4\\\\4n35X3\\0n+GC9rK\\\\9peUyM3VHpxoOh7o4uxca42mthrbVmBNw5n8PAuJKhjExTnPEpvBAzAdB+a+nE7lzIwP+J\\NBh4Otgg4744mcyuwDk9a5slBFtzGZk0Zy34baz4fucwwihsjNTsOEt40\\MMCct0RCUWOUwDywSZkM9eVhB\\I+bKa8DJJlgXO3Nplcjmrf6pxyIw8VSBl4+nYOjY2FYjtFFd8biM+mzcJ92NpC9EZxWGySXREUbXirtaKG9YpcEAEo0jpQUHZQUm\\+N6bVkS99tVbanXf0scf\\yvlva5KKdQaHCbk+SUVzWRZUbw\\XHVBHHnKKUoKlmQPrwrPMcdTsaKTURV\\QoE1Ydw1MkiXrEOQAZooFgYjEjOCNYdchyhxf1E\\UmTxJ4tUpCgdKUH2XXapYTRTeaOmXtiXl0sqV9xUvf6iqsVn9OhQap\\Otej70iynHI72yVBbO3UbF6RS7v5QBFMM0sFw0LC44O9xIAAzs0HScYOisQlY55ZwuWnA887dHdSQRe3S6t1YGISS4ornYWyBwhxwNhLF3Z3IJooaRhzprK7u7Vnx96Of\\EhFDshMQal0QblM3kwRkfFXmlU3RlqpG13UDe+DjSXSeEiXNrcCywfhMjuV1caznLmvhYOINw5JCJZrmbYA7HAJ7E7A9ErhOG5rEvZVqeEL1VBzPa3G5lylmhloqFHfVya1ru7jiVqfnOkXP\\mRFtOeGutZVXeymhenGnlDJRs1VbebGoVDKRUqm0yr7pdV9csqK6PEbKI333xT5+229m5e0xwvrdRC88TcMvCwQ2FVtXo9Vao17WxvWwTSJx9\\ZMXu3t6utra3bISPW79zQl8a4sQhwT9cfwosDkGKrZPjY+PkrTVRaromiPUWZ89B9gUBGY7IPE1qY2vDLDWQRbLGzBbG6n9XmLFR8pxz\\52ilmw0LFXgVDkUCnSMv19rNJwb9hNbEHdA8DpxMkCsOHMu2g5hML+cVEqjcV9TDtUE43UCowsqZKrylFU2hzktCAJdb1Kb6+s6Ozuyxm5jc8vESRB2GzXUeBN98P47ZNbanrK9c80ajk8\\vWujq2p1TbduPmsZhxftrmprrsBCIRmHFCPcofDgcN\\e2jaFLX9WLpaMokERha1OueQCn\\nc5UrVIquOjo+1t79nTRoo2Hjad4rblboKcjwcuXa7p\\3dfSsYzUE\\IhOSfTUyWxy8lriH3UFXZxfnunbtio3TSZHIJB1P0mVwsk+6kZbjXPWN5N5cY6RaXSniSOEoWIPUaw2fFFi8d1DkXdzs02mNsJxQZPsHxVc8\\uX54lpyr1EH8szhrQaCxPdxraZQKkBEg6HOLo5MtZrxyb5bmmEsZQOEesaiO+YOjws76m9nbIma8eDRoYkacJAnFzGV8y2vMAlCmstZcc\\Pc8WlmyaYfxe+eQsntjF5\\4ru4QCTFSVlFVwc+3e55w8lLrY1oDwEPjtTZV6TBjARzk3lPUqnNVhEWtKMh7LcV1MFLhcqwVcdTxUNx468hJI3k9YUPmDC5QYjjAASqZcKyniRRbFxBiU8UBvUsI5z5lT33FcneDBUzqYgKzd0dmGEKhbPg\\htRZjCsgNro2zaKBwpm8o4XrHxgKFUrOg87CM0aPAAQbcZPcKZ4tqZ+7vlUXI+uf3Ynbfun7hwegJM\\VrBhKOSyyl2Z+QT\\MqVU6v1fqnmuvSfv6HAms\\0oz\\5TyywiMr54lee05e\\9rJS+VDTZd8iL1pnFxoORir4RRWIs8kkrcAyOT0LKVq5zULMmwYaDsYmT2YzosBab26oUHRWD4wS6bK6vZEGk0DnvZGGIwjKaa03q0ydbANahlP7WtAYiMYUNhRzzNG5PhRBTvkTab50vjgxqTXm+fD\\FFhsQFxEFiff8+RmwP3xXFAnDzsLmsKiWoWwmrAumrESs2Rck4slHKQzT2S1vL4ZalpR4m443i8gKnjcNCr7Wi9um8SYCng2Wig9LqiyWNMHP\\5QJ8dH+p1vv6bT1i\\14Z1\\qZzXVjWdtDgcy21i6QehZiPGmIEVPxQKoGn4b1nVjUcJC89aDFdxw0uLC6zhhMKRAitUecVLgEzL94Ji0XGzMbuHjo6Fz+IQLAQGYUoaL6fCysqvZnUx7Wt9f0s9fFNyCXnpktYbL2p\\5zXNwqaWs5w0KchflonF1nI5VaHsywdNCt0oB1Ujowzckxn7sdBN27giSxKnAqcNMqdFnJi3ixsRwdlw5EXnC0ZxxmIF7eBrQAl4\\y7nzjmlW3HuQVRkMTuicyJ0iF69VtTP3\\yZyrWmjYP9bNGuZ\\uiZcUrdgZ2VY3kzvMOQuhG0Bmg8cXCRjjkZjGWoLgy5Rt+KwkXFUXHY4qryHWsuBmbwIB0r1zROqNu\\0ydwYH83EjPvnBF164wckIx11Uw7SkMOLzWtZiW9ekHh5p1BspmA2HLlCpPlWlm5FVSmliQVKgQMUPGs3Ej3kQVv6IC\\nSMMWd9ffzhHX1y92OLENnYWVemmFJv3Fd3GSiIIK67gHcKWrpRk9gfH+ui31OlXtX+tavWWWMknLV9ANRqJbYgxoO4JCMEJ9Xu9qwQLZdyxsVgLXI9KZgtkoXraoTfUJ1e3xCHze1NC99e4AKfpkCF3+Sk9zZ2MPK7c9COD9P49fi7WFEWG0aaee0qaikmMbN8nOHjioO12pRjvzIztU1A+O\\ZiNC81NJFUxiT2FCtNFUo1a2wGhF6O52rVimbUo2CCdFEMc+Y3FOjjm\\VxFRXqRSo1lh7V25Ys3wPX6BuR2uNDV29esuQrPNOx4w0efZtzLV0NgR8RgoMCwff3FRohqg9Q+loUiBcM2qt19YM6eGz1Ro1U1IeHx9pZ2\\P+CznrWP1hsfyPDhiadWqG8plahog5+91LYaGoge03JRu1sCk7HrHBVar29J569wQrASFRQQSAkJO6gSHvCtS3TVO2tgPDtbW5p75EdIY4agPmm3oXAfEKHJmscORvX9UjzxDNCrcewo7F3I9sesRu\\XjmVav1Y1CwWuCjDPGPD8\\M0WkWYaMe+p0z1dFW9YCx7G0AP13HKySNtY37TVQfGI+zhic5IHzkwvL5MQqAvQKTlJv0MW12SFsq0gfiiTeo50FqzxGGkFDqUC0VgVW7LUWFwmxA3x82HP++F5qVcxgGotgiOvJOqDgCfXuvU\\05sMD9RZ8Xc4aeUQ6ACDefKSqF6kESEHjA8qVTmu4jNRNZjXPlhRGKc3GgUVZ1VHFB2OVsgm9\\uye9rbxYEN0NDUxCGN0oxSRHodaL3KgBkg\\fwj1wkzLo7ka1ZohqyCqnK2g8ojjEIYhWwRgwR2ArwdB5RqU8Kybz80qh0KyPxxbDnFp5Y7PNaSJulwgXUaw4sLrcpF0+e9jQOQvK6L+sxdYX\\3ma\\KLoRKZhZKJpUnIDx4dKJfMa2tv2wjuyQxu7gQmejYmtO5x4Tp7VB9mWU\\4bQLrgrzSmbwKKEqCqc3xR5NA00WkHkaLw5Hl\\aytlVUoYN5JxTq17CI6XFQlmBcy14e\\xYOGQsUMNoEsI3hGxFKMTAUS86\\4fw44NklTbpnXjauC4xsC+uY6W\\xO2rYRUGCBfEA6NuRjTpwJHdTSNpf4tbgxkD+NJrtCfp3pIK7lGa1V97Vb29d86hkBGomrN0qrumzq4Pax3r\\9nv7md76m3vCOPr37b5RanKqeI7WcRHtCnmcK8eQh89FHbo1jriP5QR437pSp9FA2xI+Om5dTYEWJtCiwQP0osKoGWwO78vDzmed26Js8ncPL+FGhLSYKHsZqyiQ01UwzZLy1vEaaq7G7afmEXj6pZZJ7c0V7O69qc\\vLSoZVLYY5hZOsloGnwbCnMZye0VTzqbvOTupM98SYBwIzhRO8GafusDmex4Y40oigarx7QN0sqNdxEShkgZLNrR+xAgVMksKK+8GBjK1D2ngfFI48I0DbfH4rThlDUST5nu7d\\0yJNGTLonGwuCCj\\sCuR6ZUfLKwP0+qtLDTcKmT01MlU2njG4LMzUBVKb7pAEGvMikz4wUxjJ+lcLLQEnNGn8xKfJ86UqKnza20nn9hT6lMV53TtuYdT8lJToPTufoXE+PyRblIue2Eyo2EvNJY0+RQpa2mMpU1Q4Vn8BcXUyPewz8q5Eqq5epKRsi4aQhGap0e6847v1S3daK1Rlm7u5tq99saoJQEHcXfLQg1HTnOEmsclVdrMjRfnGdffN4KVsYj\\kqNi\\kea44CCFoAG3IPfgqRJ9mM1hs1W8e\\8gla5dFFkXGLKLIms7ndc57hQjGrTC6lYilnSJ9DM1cRXD6ZcWNTKkEjQGjAoY5vHkhBteZ8omIn9Tin1GXEORl+PE6MkSq3nlHpurGlGxOG9gxjmMr\\+4msdjZvaL0BwpNXkueM59UUxBOLrpoHI+Ob+umMeTxhXNxca1oB+su3\\tzEPvBUdnevm7HmvXuf2b64trZpqRalYkUn5+emkouNU7muFI3sVeb5lfCMkL00WsJQVdSTkfTgwQNVqw1trG2o3enYM19v1NTutm0Mubu\\Jz9TUat9qE7\\QMsIfyupUdtRMd+0586mxAAAIABJREFUAov30mysmSBoNp1bGDDFFmPB2E+QNXmBV9WAEeG+Q7tncxVNKedCzelbXeFAoZpU++LC9tjNjV2zueAfCiDEDYwJZ2NnEQMqxc\\hc14unvl646GtCnMKab6WPXc0dJwsKAKYoHJmsO7IDqVJZ112e211Oi0j+vM84FaPeAZjUwjXNG0YijqhAu72MxXLFUWRr0F3qN2NPWX8rIaTkSnpoRwk2Ic9z9BCCj6en\\g9OzqDG5HSbGSzBSvGbTpgwh+HpMYCGBu1x1mtfKUVUgsXt2ZJERRpOUO+J1Gkf\\7DH+nf3P5Q8\\yaUpm6FuTAokZMRVoG58oFAz3brOjWet2aoPZ4qk+OzvRpZ6ogU1cqU9JsEpo6sEL63ayranqp3\\3iDX3xhWdUzKW1DNz6N1NO1IxLG17auXN+dqZHDx+ouDIWpiAu1Ku6srdvETqnxyfm5L6+tanxbGKGo4VMWo8fH9i9Ze+GwI6Vxv7+vg4Pjm3PYp8dwLvNZHT16nU11pr28+Ni9PPjQJ6Ly1Y4McDy+cIpRqkvF17\\WREsRoSvf+MlfetvfEWLBEfpSKNh1wh+3XZXVWTFO1vy0pgbRaYwAcEydaGld+Nymrb5vxn2TfEwCkw1wLjQMuKCmS12UIswmbZYFyBcoO5yEZVQXskU6IPr\\kESePDgHNAZwK+hI4IkyQHLmCCT93XRurBOjk3IdZ4QSXHeTdo4LVYWXoYXjSiHFYMhFMDfkD+JSKhYF0jCO9YQrtPFxwYlkuPi8J5shox9rglIHREYaBPvr2kgrdX2dKVxfeXqnnCITD9SI7mh9p2BfvrDn+kLrz+rUnWgxw9\\qEnnE5VAkGYL8+fiWiVQ1RnnIetGUOZsHprlAdCuI+g5FZ77HARY8acsiLSG40Cdbs+KsFqFVHdfKFToSkGTIFq6UMpV7hUbB90Hf4BLPYGfyTklllRMKfClYqOimb\\QPBUo8imwdrWz9ZKuX\\8dRUFZx\\cn6pwstJilBPdjNO3buA2loosVcWZ7FkxsDsXOQduMHldGehYsDGEdF\\pySfNgvBoNwe1gDMGCI\\LE+SIhR6fAYoM1jxpzj04a3y+TdhEs8KPYFuFccNcJdsUXjJDdwXimZCanUgX0MtJkxLMdKV92IeKmCFqFjbor7TZPnmPGELxfxuC40RsHi0gJ3otFK3g2SuA5sZGsRXqB+EyUKHiqbuaVyS007B8orYma1az8dEfD04U695MaH\\tKhTkV82lVqr4SmxPNNvpKFpZKlCONo7kK9S2VavsKw4zG7WOLsQA9QcVLgYVdCoJfXNITqUDjXkuPPvlA54f3Nem1dPPGVbs2F6A5lbIq+YKNqFtnLWsu8BJbKNQE48V+V1v7OxZvQuFENmaK+8VYcBVuPZuHRkRvdXt2wO7u7aicBQ38FTzPQcyaBjGCEGtBsEvZ82qHZCFrsu9avWrNGo2AjQZXrtZs0Pzi0GV98ByAQrOBws3hH54P4wetDIfj8UAcZ8LP5n3wGlYYLJx4Ii7C8G6bTIZ2D40Okcjr6v4z2mpeVTKRX8nGiT4CYY\\UvjjVaNQ1zg8Sfq57uVg1mgTPLAWWoazLhXb2rllTev\\+PWvQtjZ3tbt7zcbpR6cnxlthP+MzU3BYniMu3qznlG88OGKvONwrJRcBxIHGqGtzfduuIYc4ZrudXkcXrXM119elJCHG5+oPzhRGE1ewhUllM0wZiBOrOe4rBqDxGMkjggfbBpd9CnJ03j5Xi4LlKgWWsxwoZLBKwWiX\\dAZfULuBiDvtFGQdiynkSKLR6HdYX93GZOTEc0wDW7Vxc+gCl0JSBjDU7SZgIFUjxVi5JzTIZq7KCQ4cyBw0Dl4Xcjn1L\\YSvCzuSYc6hQNZoZqz8lM9x88tFxZijS+bzodmKqNe+B5OQXjua7tXrPgZ9STUwQYvhPo8Dzy2uwTXB+uDZ\\HmjkfUY0zJs1jAOuBpLoCy2XqOWpJTNqOpyvG9LFINuxNGFVSiAEAMdYsqKuE\\tn3\\lT\\z+2PlVq7phkRZXgfWoHFi7fVSM30patNPbNZM6XcLJnVZ8ct\\fzjI40TZSXTRESR2BAoNR8oOTtXzZ\\rbz+\\r9dfek4lOFlwn41+lTRlubBpsOOOYO0DffDeuxbqns9l9fjwQE+9+IJuEq8USWcnp3r33Xd15fo1HWIRcvUq2nJDWWkYEBa8+OILdu2wD7n99juWZ2mRNinf0KwXX35V165fN24uwd6s35hPdRmNitHteH1fRrTiMz9WG\\5lhdfni65fvfZf4Yjwu3\\0j\\Xql5\\WG9\\4ghK5QH5uaXA3q4dO1lfa\\G7kc6K7XJ6klzLOCr\\MiXtFurQFtgoVNiWRhyyUYN6pGcoFFFjA\\ajjQhAbZPbS7u66MhkeQJeXhQQfmTEwLJJOFhrQKx2yGdrNxooSyEydqzcPdrwpOXdnCO7OgJR\\4t+5oDYvXzqiHUUb46aTk1P7773dfeNg2ezfXjtljsYo0J58r40WQFvggrkYmFQqY35Yk1moamlDu5VrKqSrTio+CzTpzVVLNKVDX9\\\\tz9StZHRi680dfDoxzp99Kb8+VhesLDAZNCVfDpp\\kMUDfgm0b0YTMuhbSn1LAAI1I6YZw7qNhLDGsO3wgEEi4MdBCudxY13uXIRBucCaXQPrsnU6alD+lFPScaHcK\\8SIEXaOyNtcynFKWT8kopTb2RFjaea6pSuq5nn\\m2vEVDn77f1vlhqFRUtiKPQ90CpOcghyAorshwSKLrABnbmarRc2Zw85ColOEKyaBgRwlEFAkoxmpjWxVYzpaBAE+KLhCxlD0jxHcwhqyUi4ZGQrbk+piTfRgq7SWVSzsp9\\F5Wz7mqWsgo9JoMDCVDNFMNAyxNYRxDmxMCIke9QyHOhs36lZ4Aw65Me8yOlKb8dPpQub0zIsr5XPoRKo2fTX2i1pmemp3H+n43l0lxnPVUgUlB6EW\\YTGbU\\zaUrN7aZKG2mlKoFm2a4W+b6WmUh+Jad5ApQH1+8teVFO82Co5SxQNV9WIVtw0uqENJ4FNtrwyJjsnqp\\+kiD8wMd3PtYtXLROaL7vnzc0SmwQk+t85b6hApzWGZSShcyOmlfqB+MVW82LDy5ks1p1Olp1B+uxqTS0dm5Llpti9Za39zWtatXlEABu4o7uowk25pcRlZgTYO5zs4vbExjatdkZFmFWfh8xr9zCLQVQyj8JsTxOBELBxzFBoczxQBNEEq64dhZNMQINt\\L38UZhhyQFHoWd0ShgHGvKVVdQQ6SgcKVrD0yH\\d2nlaztqtyec0QZdBgmh4bQc5oSilmTtXFdy\\P2GnbMgdB0t\\+5Vv2euxvFFjYJTx6dN9+9rWrN7S7i7IQdKgNp9iNoglXnk5tnfA7B5KfyWl7C44Xfm8D42OiWAUNKBWrWquvGyEdhKxQzBnadHR0oEIpZ4IEpghn5+QaOoSfwpJihTiTSnlNoLM0RKAv7M0U683muuUdUhrwtaetM8s4vHpt3xQz4dypYu06rlzHHX\\S8WiGhA33cfrPGA+LprxLMZRDOVzSoIcoJOVUo6vimM9vvFoK9pHLGYztF9i\\nxRYw6mpJ12B1V\\df3dGJFJLM1vlOtGE7+9fsc8dBzRH3sSMQgke5vUozhgLM50o16qWhtFvD7W3uWfrCcUiqSKpDD55Lu+SPcQSGlbWIKwl8+1LoqqjgPKNd5ZIwMtyHDVXQ62SKS5FiPHZXVEA6j43BMvoCoxKp6guS+ouI\\2zf\\cD\\cvbH8tfu6lkdk2pBOjwwgLqM\\5Ct9ayemWroGYq0MX5iTKVpqZ+UT9+74HOxyjDXZFl8p9JS5nwQkVvqL\\59K6++tKLqmYzSlnMDBxQz87spOcic7IZXxfnp7r99lvWfGAQe3h0oJe\\\\IZuXruhDZ6V4UhvvfWW7akPDx8bspVN+rp792Odnp2ZSvSVV162Zwzz2V++9ZY7D5gCzAJlcjm9\\OoX9NxzL9ifYfAMPSOm+fxlSFSMSH2eqxUXsb9GEVpVUTGydblg+yspsDgkKA6M5P7H39Uf\\vE\\1hffeE5f+9Zr8rKBcmXcgMeKFpH63Z76raEZjCIhzxbSdmgRRgqPyWMHX9kgAJXzUAHVwwvg2E4mkPGGRhadjEeaGdKCISYLxjcOw2DQ0c62K7CQU0OIZ3xoCFSG2X7S+C4sVtR+tqFR4ScdmZZNlX9iB2e4XnSLzmbhV\\Nbvs\\GA5jFLaInxFieeNLqGTvcuvW0HaJEdjjfDRceTIHo5uEO\\oYnglAAsjYqCtALnJ5xxq6VN7WW3VIxjZ9W2jraUW8if5pXY7at\\\\d7P9Nw3Na3fvtZHR3\\VA8\\\\Yn8xUhZiNBJjFvJs8NjDKIjfKTQsvAYQTLmQj0IYsMY6jKCxaYfUZAlfBsRUqhQjBkRlhDpJLwtJ1CwAguS5IovGBkh08lkceyFb+dlU1r6ofrRQNlGUSMUUusF9RZdzeFxZTFa3NLNW39NicWaPnm3o2EnLy8s26jU7AsM7nYIAbCZC6Z2VhMgO8TOuJwu9xzxebs9SLhps2wgPoM\\s4NspV6hiGeWb07WFioOyuQKMDMhDRhvD1Wr4rKe1Nyy51y802I6k7dcqphxhPmD01MVy1UVy2Wz3RihQAvgGHGPHSmf4sC51K0MgFH0BXPjDlDEoqjDjwiSNo7T+Qr2Ajx3dJ+BhZvmC74q5YIKVU+J\\ECLXFeD8EBnp5\\p6O4DZUa+MuO88qebyqXyKtWzyjfT8tc9jYsjLSuhGclmQ2kQjNWdjZXM5rSzdVXlfF3zaaQJxNFEShX4ZOTjzUNlSwXN+Nw4cs8map891qR7JH85UuvwoVpnJ7aGko2mUsWCcFObTQJDoU1fallxUyV8z+754fmxNna3hHqtgKKVgp4WF\\7EaKjHh0dqdbpa29zQ7v4VlUtFhZORs3BYcZ0obGKSq6nSSVZgdIx7eArezVTDSd8dwBnui1PvwjEEybCCgwJqOHS2KZWKpjOyGfFu4r7lHU+k11O+kH\\ijRR3wTHRPeZk8ZrxHgKC5cj0VMgIScgSHEthWtubN1QpbKi5tmXrOib64lrPuOno6L4ePrxnNjL5bNGsALbWd614ePed2yshxkKbW7uWLPDo0QN7\\+w5O9uMr3I2UgFBNyLwMvZscuMxuHBWYG27AosiAhVeLpO1gtNPZc1+od\\rKhRj8YQePLqvDz\\+wPygiGLC3gTEhtE847RiKatavaTNjR1Fy6xaBEAHLnCeZVqv1k0lZ5zGRMJQJhI5yAW8fu2KXQfei+1bVgS7hs0dXpwjKD\\7Ft8DkgrfjHVHwZPLQZovaNB3kVdQNAxhWqlCMem0mCjbD3y7R85h3qFdrsCZrAqsSL3e0I3p\\BV\\TSjU0vYezs7OjbvG+xoOHZ8slV7q4cMHVjxiTcG0ZDwd2Ji9VK8xQVPnvKOd9T2VctiERBqM+kYdcIiUK4hi8UWsbIVYT3NlBrYi6YRxJEHRjmPLXuQI8JczCN3mQiGBXRD33hTlVuLQ0DuT7GlC+uc\\\\LH+1e27mhe35SWrNkYHcWWPSi2X2i96euNaVTfrWQ26bS2zFZ1NIv3w\\c90PktqnihpmSo6VGjRUSk1UGJ6ru+88rS++vKLatB0GNWBnNSUlvhxLeEI4xjg6\\z0yJ5zJi2Hh4\\sejzz0quqVWqqFEvqttv6+Z\\\\QpvbuA+QFLCtYWegw4MDe45B\\p9\\\\jlrUG\\duqm33vpzE2KBKnLW8b72r17TraefsX0FRSHXJUagLpPV4\\Hh59Gpy2PFz6NccRH1H1VgMYvgPTC3gOhvJPfv6ff\\wf+kb\\\\ur1SETpPvyQvn8yj2g5lMR6Yi\\N+++4\\0zb\\+mr75N76iQH0F0YAhiPGrxv2R2qddFStFre+srzhYaaU83\\gZlqXGTza3cQ7OFUJkQc08MwnL+QPqBurlMcrli6YaoDsBTux0WwY38oEtvT1w6gky28rmHwTagJoHSD\\rNlkk+MmlbaAuAsdVCjGszmu5zdi9Lx7m2EvDCifPEY9dGKfnTOYmY0uW52a6HRYjT98UUrFEnO9h50lBeEzgCuzsE4h02Ghsaa26rkZtT77KKmbLyhdyhgZORnMN2gttZW7ps59+qoN3Ptbf\\Dtv6P7gF\\rswfeUC060nsZeICVvMVcanoshJvhgkTznUs15PxQWPKiQuDE15C94f6gYGe8tceQeQygfmlINwUE64xAMN+SSkZcpfONrxuXjs8UogUhnZzyC2SBGo7WsJt5U2WZOQXqhwXymdK6sXL6u\\f2vK6VNfXZnqO5pVqmooUQE725hBp6wRmO+gXXNxFWQ3be6xhBp7dmBBB1G5iZOl0vGIAY7jDTN6M+cuNOGlnKAsrCNWMro1JAwl8nFxka3ny8iToBMCVRPXpz7zAvuO9fST+msdaFyraIsERsJlz3YbXVUwlR2ra4gRMk5s5GAjzoI\\he2Bt7cbBgwKw1wvcZ0NAPJPam0l9F0EWqGO3\\ZU7oYaK2ZULUcKfIv1J7e03Da0QSO2nCqYCCFPV\\Tlqei1rW1s6v8Wl7KR1pmA6UrvvKVvIokJMwy6gy7Ojo\\siSxrZ09VUtVk0Ij2S4UQP1cs0FdmExlzQIhCGcaj86Mg9PvnyrhTbWYDPTwk0\\khaG2d29pwdctcbMPlM7lrDChCG\\DYVkMVC6WNWh3VMjmjWfkZXwLjEZNxf1AyXZx0bJClxD26ipDDr6KE6tAgqd4g2C9UupNicVZebnRtK0MG+FWgijhtM\\Ga\\zKwH0+OHKoxrDyKJdKzmjSUK2xjZEZ9WDES1IDBS+Gh2YJYSold\\izH1CUxJYPFGVx92v+Z+HcFe\\JpH2u2XSp7a1rZtUA0lMrr5kPFyAc0TQccJDWjw4PlM075VStsqZmfdPMON+9fds1bD7PddlQleOjE1MvP\\O0UxBSbFC0E51EY8E4igPdCMHGs3qoYD7S1WvXraDBzwk7HKYJZpKKb89yrrOzCwubpin87LNP1e6cq1gumLEj64c9Do6eyw1dmu1DtUxUzFIHB4eWnsDXwXEik7BULGnQ7dqWiMjo9OxU9+\\d01NPPWXRXXgbsT4M7bUxLoUVI1hHw0CZh1gK8jtFJ6pyOFEZa2JAhlzEEiam7PvDIRFfuPPXDE1j9Mdro+SjkGYtb25uGwEeZIxsRYQtrXbXGnAc6JligASxh1CMg5gx\\uQ5HE0QWICYLw3Ns3ilQk4VM7EercxGc2ZXcXhwqt2tq6rV1i3LdjKdrM4xmsWEginFEHQGkCs+7yr5IWK8i1iEwpARIRwsd9aA0sYIlmXOuoPSmk\\WrtX2pkp2TbXLvEwZf3XsRfqXP\\sz\\et33lWQrShYcDZ5piLEvzBczNTwpnp1q6Yv3dxXmrHwLKH3Hpzq7YMTzUgfoYiLjEyiAjSY6UQFLfWdL93SN19\\Q7VCUcnQoe92WHAOaGnXm\\vUaZ1bM8P50261rBHdv3rVrg+jerwp735yVxsbm2o06tre2dPBwwPjE5N8cXh0ZIKDg8ePLa\\wwcefmioZ3ywvTbMs7V+7qf1rN2zMypr5\\Fjw8\\8fF13\\PlVhXCP8pgLr14o1K5cc4MCVcOji0gqsn3z\\e\\r7f\\\\v6Xe\\8x39t3\\3f9DG1r5ZDNm\\4YICy6XPsSG5Ausf6o1vvGgjQqWnmoY9cyQGnQImvjhqqVgtaWOHcElgQzci5MBndMdCZmO0zCjjwDhSM3AfMQ4U6gajTiCZurEcCxHkp9fpPjEKZMzjYHy6IWwRIDNWLeeI1+fpMydmigiFFhLKZhvnlcU8DX4Wm+hlBQF\\FxNxzbNk6uS1MTGeAotNj84ImSgp4tw0\\j7+Oi4yhWKv19EiWthGiCklHSSmp\\tb+1qvbSubqiqYplQq4EKetOiXBXlch301M9fVfu9Cd77\\lr7+rVfVzz7U\\eMfKDt9rFoyoWCyVGK+UIZR1GqRsRQCYFIeNtu0nJ8ImwTcqkRyNd5bMod3+XBwoLrdoRQmVCsTXQFCZEZbDoam2CU2YXWdbMy+irMxewLLrE3Jg0SeTShZSGiaQLWW1bKQUAfyf8JXqdZUc+NVbTaf1\\tvnqtzllZaG\\ITZQWThYUka\\WeY8lsHKkRH3bxPTCJctJfjXtClcsYujo+Tczhis0g4VEwLr3sfxYjlNz\\To+kALr0\\MqU0dlDWCOwwI3YCQDYPEwhm+I6pjUPPSuwUt7ClEycW7hHW7wSaM18qclibAhqOpFWOAsNEs+C5tgGO9cwvFC6lFZxI6\\qVlbp7EipZFfLoKXx4ExB0FEyt9AUvzky5Iqb8lXTbJBQOllQrlDQMp1SKpdTrclB7rxlhDVZMm+j8bPuuc4vzixkFS+mBR5pwrC3qMl8YpuZ7+OaTbQHHlOBJsGFzi8O1R2cajbrKZf2NBsMdHZ4ZHE72VxJSwrVdFKVRs2pyaZzdQZdtaddlXJ59U7b5sfVaK6rtFZTEvuNfNa6UsZPpA00G0079LCnMEf+HOa\\LpA4blTizLhOr20HLgdtjE6hnmOjZr3minCxanaAxZYLbiQe2s\\kdWISeGy\\wHql4DNlbRgaZ4niKnZ857nj\\9mn4vileNwTc2LGA+xfaN7SpjTrsb73bpjJaBSmdOPq09re2VImk9R4MrSQYkZ+HESoHxnfl4oNa7rwmPrwg4+sEISAzWehADp4fGjO64Qgb2\\tWFFj6A3WB6lIs\\nEuE4cbJPZQscnJxqNOhbNQgA0noO1SsN4ajhgwwulmIHu4BTBjLHPDQm+cfOqssQ0wS9cjVVjDhHXoFFft+BmUDIORvhzvEd4VLzHfrtt681GhKen5rr9zDOYgTp+WDwtiEcycaPG9aSQBemlQGiuoQ5Mqdu7cKrEfF7TCY0fe63jV3Y7fSv2UO7RfMHP4XX42bwW+\\Puzo7dTxpvhE8UIq0WeaPO6Z5YIcRQjPkp0PA047B3qsIV0ln0dXp2pOMTkEFfjbWqJrOJiWyymTQmRPrs08e6dgWF57rxf+3ZCci3hTJCFi3PEcIDRsH4w7mRLusV3jCoYrFYcQXWSpHnPLBoit3v5mnICB+fQjiiqKXt\\lFYJLWA2zud2z2dJTx9761f6Id37sir1jWfewoDTIWzChKRJikpPZ+oobn2KxXjAbZGcx2TvkDQjUeIsxs9pnH7hy84X6iazupbr9zS87duqVosGf+XsGPekFFPEs6k2yUfcBYhaGECNTBOGzw41hzPT2wKzXrm+Vhba9p1iMf3kOSdWnlkPmtAhRkik4ZQJtpGK9navqLN7V0TP3HmX0atLhdXMSoe\\\\3nv+43c6z+ok3DrxdYji9r6JmFA3M\\Fq7A+sGf6Pd+73\\U3\\7O39F\\83f\\e21s79sz8JsLrD\\8h3r9a8\\rta+8rHQJRichukt5S1xbQ7VPO2YXmS\\nFXqrwiKZserYDqylSzF3EQwubJOHi8UAUgIkTfHCxmlk0rHrYN2miencbLXYXHAzC8TGgHOnNIuddW3CYGGPeHWgdnSeGmy85omzMjC7TGyNYUB+nluQjpcB6hAXThzg\\OI98hqoF8yB9pJPCQ8LP8cQLHyQgokClGsQ\\BO+pqNA1\\eua6u+o0yypn4XXoGvcgUCYqhw7unRw3M1\\D3pSHrv391Wc70kf72vwfx9afJAmWCi5TiUZwUWXCEsCuBUEbS91JxRzSp41pyifUjwvvy0i9RhgwxRACbh3cDBGmkxjWyREX1gBVZsp4aKZZX1xucCUWRUw\\2xAojH3MjuSVBuLbNLJYqevKrjYQ3DqcbBQsVKU372ql55+a\\p048GOn5AgViXlkUtF3Dz4Lq5DsCps5wHymV4nHtjI0S7uYgUnDQZDk5EhMoUZ2oKZsfF4b9\\U4FlUvHFQr1B\\9cKLPu5ljnnmrIFzyfRGpWi5e5ZxiOKRvnqtDtazIdagxjM6zH\\Z1ux0GI6aCfuyPpZ+WS\\jSaKMBe1tREqfyvQzs2GvAzB6acajwjEvpAXTJUcJjQ87SoqDLV2NScvv5T8nM5OUKL5qjc3laPjTWWVy1ZVLqypmK2aEpDCkCinZWKpbr9jhT4mnZlEVvPpQoViyQoaRBmMNlOmdGO0htBipt7gWP1xW4vlWLNpT95yZihpr9XRww8fKJcpamNvR5lKQQH8ppKLIOkP+4bYDrt9DdtdnZ+cmYz62lNPKVMqqD8amWCARwahSD5bMOUw98rGd3jKBc40kftDg8dhAiLVH\\WUyzu0jPUIPyZuhHhGEAzw3LA5u8PT5U2yGaIc5L4xFmKdszZj7zu+13LoRqMnQb5s\\Ow5Lt3BNWAcALGJLEUXxYaRlkd4fTlzXki5PMfbW1cMyVouPF3ZvamdnU0bTfd6LUOJMKiEZ8W6BO0kiuXa\\i0tgkgf3vnQfibXc3193a7BZ5\\dt2f6ueee1\\b2jouNGY8N0cOLqUeO4NmpuYtPA1BZxlML8yZkxM\\7oIlLJzP67LMHyuXTllWIUzrXhM93fn5s72d3b1t+Fjdyh8jGimiKYq4VfDHiWKBigFqZf5UFQ8Nxy2jQ6fxagXX37l3LFuT+cv3iw5T7Eu+5MWoNKsXrgrhRePO+KIDIbeSgxWwWdICtjSKTGCrGiSB\\JjyZjK0o5LqBTPH9mEuDTDF1ANlik6Iww8wW1SMKUEuKyGJQCgesp7W1ul1bCPB8TToL6nWhi4szpazwJcd1bq+JnUbnoq37nz3SF199QxsbcO9qVrSBYlmAuI9pKWiUa\\KdAS+RTG6SA5hAoYo6lK\\BIJlnnpHkrxB9p5CMURoKFwwuKcaMswWOhGLftm5Pk3mgx72OHkO3QfQT+VpOOH9DDYOpxiBzKGWnc1Uzzo9yCu85kVAxl1E4n2rG63tMZzxFQaAcNhiJhPbrddWrJYdQQ4+EK4tlT1xoGKWEcTiNMJxgkF4mJ04VHBdCRLs1AAAgAElEQVTXxqW1SQ9oHc1pwppEfp8FjsvMdTQUeYywBOsNJhFzMVXD7iaTKTr3eo4zFM4rD9DfNNb7DxVgl1Gry\\99uQD7KyqwgshxJpC6OwTru\\\\kH+krv\\WyvvJbX5BfWCpM8OD2zM4fyWgwnKs\\HihXyipbzBizn4gL1CZmy2B2BasgS0iSBsFTdc\\U7\\TV6w4cKkEwsnlfVJ5wpyAmgx7xT71RtQvNJkrRZVJ8I6mCIjlX89jcE14NBCQL4l1B\\vweGwbGcH98Q\\jzWClkiMjcjcP4ezYc\\p7feZ\\N9Q07QOK\\j5WDTzgkqBjx\\gqmmgQzKzS90NO1vRtqljeVTRD5MNZkymYJwZjk9KL6nUB1f0vZblH3f\\ZQ\\YtzPfVqTXP\\no6P39SkdaziMqlEQPBz6IJgyB5MJM2UdTob2EEPcdLEBKZs5GHERBQPGgOsLGoB0nC3O1AwDlUqlOWngaBZDMRAJEzaDSJmDxV8KtQ3RLbAmZhOceHQAjKmF2nKQspK5c2CpplAiYqvKAPnZmKS3yDa0te\\9l9o0Enrkzs9zYYlTcdZGxPSuVDY2BjvEqEzltfyeyylNy6W50QHbPDGc5M7EMzzyrppp86BL8fhBzwdq8viWTv\\z4goV3DmpozELcTb+CFYiCQ1n87Mn2d9c92MEyHXZ7J5SAdmeDodj1Wp10WiBJsCnDfr+BIkBdFEJA2xKhXSSkYzhfOBMn6oWjOj3NWR2uMD9UdHSqbmSqJ+Oh\\q4rivqJVUNVlWbd9XdiPQJDPUcLnQ0Vlf29u31Ny6qUKxap5qKS+jUraqdJhWcglPaabxcug2vWiuwNZnylR\\mURaKdziS3l7Lm1ixDJPZix0exHOddE5VH\\c1dLDX62v5XyqPCOD8VTnnx2rdXqh7St72r66p6lCzdGkZhj9eJrSHKH6DRZ6\\PCRcSWu3rxpo8TTTsvI\\vgJwcOA58e+sL5GV5+wrEO6dIsLMSqBK\\RZu3ymBIrVABoBIcJOHRqrcyGqMyKGCkCXTHEUr232DT6n5Q5eWr80CBz4rA0OZCfpd1l1MdE9Jrcbkr5yluc92Vg0ijTqk2Xn1GBYDECErpab8v2CG\\01Nm2v6vZaurg4Ua9\\oUoFPzR8vqaaYccRJvTy818wgvPHH961z81nRILOovvwzkf2+kTOUDwUiS\\CmVtEAvV0fHZojumGtsmzBhVnfPhCIKlRlNLe9r62N3Z0cnKunZ1tNdbqduizZ9H5H58cmFt7c72mbMGNIClC42KV8SeFJ2hRKuk4qyAOrDEKAa4TtIRRnxggRoQV8zMEqQAZjP2ouP6XTR3jaYKtyWSkLiahk7kFJ3MPhsOe+WA55R4iFPYHch9RiVP8ZuVRPBCNNXbNMIaiFOAc2pub67angDZhlEqBNejDwXKjuv6ga2h4qVC1RgQlJapknkN+HvcuW8iYb9nJ6ZEpAxtrFTcZCcY2WRkPJpYxe+3KM2ZMCl3FNfL0XXhTpc330cQ3RiMJLGIO\\i8FBM0xfneADqasxFndjJ7hqlHAYMGAzxN7OmcmCG9gWa6WC7tg2kDMFzFQ2MiQArHQNOmp40UaEQ22TMif01NDRme0nwai0nKK0XBW+XTW9nbE\\hjNThczi+oCqUbMBR0l73tajieq5iuG3KUpnsK5vS9sQRC6wAEmIsx8zZ3pvJ0fptQEK4bBghXPqom6rPjjzxEGGb\\MABFnXEoTSLFLtjBUGkaOaLYAD1AtQuy35t+U4o6n+3klYbwXxAXWZS7W5\\\\byofPGZFe\\v9few0b02LI\\isEy\\J15zP9mBHh7\\09h2D9d38BwfqLBRZZhF984xm9\\vVXFKWnyhapRgM7GDETnY8WOmufK5lJqrFRN48oQHC8rthMY18PiioupHO15YEf6OLkXO1Wx7ohoGZ8dhgH8Ivuk7EMRQ2LAq4EDxg1s9v4YpM5Z\\o4Cyi4nJcV\\lLJDOgNhnYOGYkraDqLePwUV9bxxbaueD7X2LLQHG+Lv3POwDOTOwNBb25v25\\TXTjUxKmMGIkyE+emL5YE1M7MH2QynGlvc1fN0o6yXlXj8Ux94kemLdhsqtc3zW+mpLr8Xln3fnqo8\\sH+sKXt6XSI\\35+\\9CweBUW8mC\\EUoPwxN2mrp7UDRGHAGMVnYFVgUJMZtiRau68Uh3EiJkSkvOii8ejMVskWlUZ6lMfV1NhMsFboMxmaMaDI534ovxoZYZyyQCluBheHoUkEiVK6Z0SI3V7KSUrKUVWc41GLpK5m+ode\\\\LeUSW3q9ltHGvWLmk9KCqZpE0OAlMQdG7\\Hv+JRD\\fPRUm4OBzGn\\w36jsjfNIlwYVjjGfKpNAOGz775QIrLoj5ezZeUEiXT+c4WBz6RraOPAUTNs+W6s26WXIEIQhQ1VSYdMLD4UR1iN8gmSz6BdmHgf1CjUVR4ClQs5HX9mZBxXyow4M7Oj69p1x9qigxVsrnfSfVOx\\p8b2OUsuq9uvXLSssVV4ovR4pzM\\VHvd0ctHR\\8fam\\9akp\\nfc+pU+fU2Ze7L71N93TP1rNxhttIDCkpcEJLomw4cKJocZT8H7KsWAoDBHAQWYYDRCIl+ScbsgPHgBBL3EeihqK4zQxnn57ebvfd79mXqjoVfN73VE+LohEgSBPkDLtv36Xqu7zv8z7L1u5ltbtXjTdF943HV6tSV4g3GyMGZRrjv0YsEiRaZNasknlBQRqo1m7YaQeh2cbSFkdRMYNJ3jMeP2eDY02ToZJ0rADYfzJVFITqqKbb739g\\kZb53dU6zY1gztVi8xLbGyKVN\\zhweHZhzZXV01OL8P96kcWaHTrBGSXnYV3SakYumsj6rXbRqsmcpkmaKQmgmonSdEXt23SxAUIDeYpVChkPbgZEe8KbDy0T9nAKPgfPTA++cs4f1TQPC1CTrOR495Ac66AVkw4rxFL8H5dFpBPnIeD0CwIsshhOZwejqwC5+x38ULl7W2sm4oxs2b76o3ODL\\PsKcqSEx0SXRgkvi8sXHzD7hnbffNcSFc\\DC+UdsHb\\++mt2sVy9etXOH0ZYFFiQ\\Q8O72lv\\45Ozo5cwUf26sAL0AvnL2pjbVPVSlOPPnJ1mal3xz4HWYIUTDSnmCPjRj8awzGKzE6EMQ9\\BhWC54F0np+dImXQHxvfC44WZ7kJd6BRhCUN+z3jyXAeUrTy94xntySb827zMzd\\zjZJQCCUTMxRHkL6xgZGuhiNniqqEDlWNNQnN4Wm+aYgxTqiUm6Y2psxFPsIPhVjcewz1tZwyHcu0+rKpqE8CDNowhBGjUZ9u4satZYV1kfHB\\Zzcl6wThibwuc9OTvW3b3bZrS8volh6VRHpweaYIJdqlnq\\fbWRdWqLSty3DJjbjwqCjhYBpiS8kwZFRMQfnZ2ZON1yN2IB0ApmWZAR+XKoenke6BQBN3LeVjOxSJX0HPxKEgp0o3JYNOiArZr6muhwzTW3JR9kepB2Xil2PAojG3kNh9MVStFquNFBqpFEL3gv0oJXDkWKtY88URBMlU2n6ldaqoLLQNja\\5rxU1k0T12PmMsjvUb94PlESI+opjHSNXdAwbDgd3tqP\\hyxk4YVYpTLqwPiAb1BWBOTBy0js15D0qU6o575m9ZsUryBhm0UtBQF5k+Z3hiPCPIlL5PZB\\TH7HP4ysPlxMPfgEDxdgFsybPiiwjJbNuWsk9\\+o\\\\nzn\\+wwNq96HFu8LDS5McUWH\\wu\\qJTz9nPljzwkAJtpLJxLys4sncSLvHZyf2ArfOb6naqNpYjBuYg5sCy0dLiZE7uRwNveoPNO2PzenYipVqzSBc1BDmbI3MOSsYJMvCZ8N6wCgvkjLZwyCtO0CGOoUo6R0nAdBnw75BzPn4jq+RK4JyCJyHbKHLD6FbVihN3D04fxm5RPi9994zhdj5ixftuef+KzbaIF9pAgGzZKRoxJBczjGRNqO5us0VleK6NK3YgXJ0ek+T5ETlWkHnzl\\Rk098VJW4pfSwqnde3tPeq+\\rhRe2FHRu65V3\\y8V0p7OLSoKCe9MExUtzJm5eaiZ2el6UDVrjeqeQ5oOkE3qEHvR5PQFlHOLhY6PzzQ8G5vUvVzJjIcFIdnm6DjhQx5H+o4BJ9EZ1pawiIiWwU7Dpj6aZEXNoHA1Mi0aqYqdoqJOXcMZJNxY1foVPXP9Je3uPKW\\euWGTg9BrdY0m9TMZSEM\\PLKR7g\\WmQZomaEdw8J5v1CsOWyhc\\CpjMxwlJtyOGPQhKEIuff5ARb5\\8l9vwpsNjoHAaGXLEp80ypmTs\\R9Wy5WDN4kSNZscIjcdHFAGZWnjlhKgQMcUlDf5U5VKiWivUynpTnVZDYRE5+4mS+ZmKhYnu7r2ryexQFy5sK6qFxjEpBFxKc03HBVMI2kXVbqqy0lSlVbNR0O27t22TpjjhU6A0a2qS0QUBHJQGD7ZSDQrtErbnOcWWWxkQKJ4RXxTZRcE4DxUsxG98ZSDIcjhzOIAmjeOBJtOh7ScMbTdW1nSxs6Wz+4f6wavfM0Rv9+I5tTe6FvDOuJivxXNnNDoejXX7zl07NM0sFrSoVjMSPD5yPGciW1a7XetS+8OBFfFcovB3uKQpKricZ\\FYw\\GZFVjEuDDOyp35QQKw57BRhRkzsh5o0qAiVO05HB47D8sRm9AKLAomPjecHr4e6+1hFDo\\pB+2Z8hR0JwGQLA6iK5ztxhZgX6Wtb62o\\O7j6jdbBu18L3339Z4At+PVUogvIdCT8exFQiba7vqtNd064NbOjnxOKjHrl23c+W11141UvqlSxfV7bZtLeMFdu\\+vu7v31V\\eGrmwEYO7mBF4NEzVx+9ZqMfuHWba1tmgnn3zn07W0GIEBqw5lvtutLF1KYRrIuoWrdLj188T8anIFhWmJ27pKPDM\\t5GRHmHCyKA9R8ZG\\mAqO9vT1rRDGJzPlthjQsLXHyZ2kGmoT\\zvqmmqRAxPOL8x3kgnfdaFSsqEFRxrlcqzYVFLADaCkqN1UrVQ3V8AZ5ob17t40g3+miJifnL9Lu7gVrekdYClkwdGSjJi7pWqVpiC58PUZR3DP8wmsNs1G+j1t33rcicI14rEJibvcoadv1FbM62dw8r1qFkGq82xIr2ikQKUCZJlAUGipj398d3b1z2+66p568bt8b5zKAA3YfIIPm1ZdlSyUhv0eR5WgWnwOwgc\\tmZ51a5Io7jgb+9NYL7\\2qv7yvXe1iOpWZFcQ52DwGkrT0lTz3qnahYJ2OuTrhhrOZurPYiVzztKKMu5oCj4Q6ixWIRmrWljo00+\\oMcvX1SrFkoIN0CoaMUD31t+G0gT8iwR\\0wnNnrFMQDRCx8DN48Cd3Nj00zA11bXTEQxIOrp+Fi9szPjnW6sr1vDTITW7Vt31em0rOhldIzJ68oKogImGCBoBHQ7h9OQ72Us0Y8jtD98p+cF1sNIVn6P\\7iR4sMfZ4fN\\18F1hf+4F\\oIx+\\po98\\LoZjVZbzEzh5IRKMQOZF9Qb9dUf99RZ66i90latXNMiyUwRxPjBCKwxigiUgLFOTs6c4xLV1UEG32gaOuEmgT7+o8BSgcwv78ycawVM7LmCoBfsWdQFZse\\jK0wsivk4zQxJY8VDKZAjO2\\OS+LQyxHoHgpZtpJNlyKr81SCr3kA+UoFQcOHeTueYhrS9+dZXfrL4eYmZaRb5FCc5FPBhMNeiNd2LqgrdZ5VdXVYDzQrb13dHB20xCD1fUdXb38vLqlLSVHdd39655uf\\dtPfFoXY3dQ70\\+yvNRnvaHBYcvQJ1saodZ\\WiEpY6cGyBDgoHY8ZojrBxERm0XAhsRMRYZ44J3klfo8FM5QB341SV6kMFFupE\\JEo4pAVY0LPhQmkz0FOgQVgjtt2oaJZEFreXdBZSE2pvtoy1cr+0amarXN65JGndO3qi3r3rVPduZ1pOlrRIu4ojd1W4uGOJUcO80X+IR8BJ2gn7BupPUAV6FwZW+8LL7SMF9QbGLrAWsnfU46I2WwfEUO1apckSF2udDIEi007YyQ1sFDv9a0N42yVo7oKxbIhDcTUkBsIUhlVyTSk64cvAbpKePFYpUJZU97DPNUIFSo8w8GxVnYquvLYZS1I7y5lSksL9WdjjWYTIzk3a4TVXlS1uqlabcX+3t3b7+nOnfft0mu0GuqsravacIdoMieRP3fra6qX21bwTJK58XLiWWaFVylg3MISSEXvQ14gCE+AASGWwHiGAW8VF5qkI7u8T89OzBjw4u557TRWNTnr65233tKNG+\\YWGfzwrbKzYqNE4q1qo1KB0MCg8fav39oz538u2a7Y106XTtdPft8fWXNLmY8bWI4muTlQYA9PdXGxrrOnztvfx9Z\\Czx5IVe\\9SKPrL7QK9psqtG1HfkK8\\moyAAzSqERe0fH1rxlFu0ONfTZf1mErz0wgLl4vdYa7maOBfH5EV5TtimyGhUG3YRwlFyCgNofUWXH7mmczuXrMueTAa6ffs9FQLUjmxVHF1RyDJiwZON2Kx1NRtd7d3Zs88FN\\XJJ561i\\573\\uu7u\\f0\\r6ipvQov4dju08JOh6baPrlg00GGFkf4bD+tNPP6NOo2NRLggcOBPu7R0Yckgx595ZMnHBdM7zOFJWSFRvtu398Yxy9IDzDhuGxx970iJksDNgj3Fes+cotHiP09HQaBo8P4orLlIc5SHc83v+vN11m8swb2h5j8NZz5Sok0msR69ctQsS48\\ZbGRFIJ5RWEtgK4L7PVmPFFcUWY2y8\\nIGmWcfOv2B0bc5\\kgruL72925YKgQWaSQpvH\\sjF5EqgSuV8VxS1WEUYZEJSNSI0mQdxT3b5zQ70RWYuM2TCodVpFp7Fi+6vFaJjIrwyh1FBHR4dGlKfgaTahtbgHI8UMpHmsH\\CNeuLxpyyCBwYnfCKacwosM2QlO9buHpr\\pUINoMLGhCCHkfmiUUClKWd\\ycCIURbo3379G\\ryq68p6KwpSSHEFzXD3qBcsn3bDRI9u72iy2stMwI9nsz1xu17+uCwrwmiF9TQQdm4YmUMrqd9daJAf\\eZZ\\WRJ65qg3D5+VhFlNYFFjbjPaxqWN+Z5bUO+mc6OjzQ3l0arYUeeeSyNTWvv\\5D47g2mg0rqhDhXL5y2QoxRstMtTBshb8HCPPolSv661e+Y0BJs93Q3sE9O0+uP\\281ja2jQMLv4w1xvPK746HUamH\\\\3hiVU+TszHgHkB9aMNfo5g5XeU\\f\\\\rwVWkkyxbbHbdDoZ6Q\\\\4Pf1+1\\Eyf1pfepnPmrE3EUAyb2g6tKBvZBC7JuawRyzaqpORgEsMKBSHjBQvkHjY6TPc6vWgdhX2x2LX6BatdHLYKiZhd8SA1NRgcBlI6dyELDJPKAT1Io3zLiDl4VRIw\\AIGszcgusO6Io43Nb4ORy\\OfFmXPMqOyZhfPWm3UPArVgWLhbFqXjUmxQK8\\B6tnYb3ObkR7p4tXlbNnVjxCJkWpDSuyPztQfDi1LbT5JtbtxUVvtS6oFXc2Soe4f39A0PrFsuFLUVDova6W2q3DY0ui9hd5\\5Q11azPtPBFr2HpHh3uvq3OysBFhGbRgGQ+zgBBo3CvcwZn1S70+FxFQd8MuI9YDXSuFH2NCM+wcTjQekUdVUrWUqRL5O7VC1mbdwLyZFSqFMiMvxmdE8PgYjeIKTx8KrCkj33lPYStQUknU3Gyp0Ai1d7ivSnNVu+fO6dErz2sy6OrtN4Y6OYxUKlzUIq4u\\a+8QHI43FawF1GJ+5vkKJbxhnhZQMM2+vSOj3fL4+Dnh8vHe7JLpIK0m3fsXS4fZwhqPFWlVlU1qpodCLyrCCm5XfVcAlONxgMjcF959BFTO1K4wnnggp\\GB37Jba5qc7spBWcajD5Qr3dTFcWKh1NlcaRi0tBsXND+nRPNYtzSC+pcK2vn8rqmGikpTbQoYd7rPDl4FXx8q3VBF849rWrUUe\\0SMf7t\\T6a9\\SZHTf9tfGFoHUHZXoYIOqGvW22rVVVUoNG\\PAiZzO5xqNp4Ya1at0ujQsFDOJRbbYYzYbEjLECCyGVBxZY4LDN3we0pwvnj+n+qKkWc89wO7t3TafG9SK5x85rxUUUq2WhvOJ7uzf1SGcq9OB6qW6Lu0iYXdSNJ24mXRm0s72Ods78E\\YjazRvb27Ggz75ipOvBD7jeDhYgl1cNFNOs+OvThM5tY8dLor5vUE0Rs0CkQLawZGjCxiLm6zfsG7Jyrb+XN0eGSoOMa6zqNypDMfCcJDYk3w+zRd+fg\\L7BYT9VK3SJjMFzlXOufkZ0pXb581UafeMsdn2B7sa8K7zaggcE6wfNDCexFCbfa3TKF3sG9A\\VOe1bo7\\LMOiv64Q\\f0I0P3nMOZZip02nYGjw+7enSIxe1e27LFNsUTOR47u9T\\JT1wgsfVb3aMG4rZHq+T4KaKaLb7RW7hAjgxjDzrIeL+qGhPw3MM2dEaHHxda1wQnFIE3Lt6uPG6SJjDtTA8+\\KardAQSL1z05NVQVvjjEdhVmpXNFTTz1l5yjeTuwxplxe4AWmqDs+PdFkPjDUgobw+lNP23uA+0SETRUD4wIN99i+bqPeVbXSVrXUVLWMYW7bCvc5xtJKzFZhPBrYSIlxFFwuRs0Eb4P08SxqDZ4jxsKRWvWuXc7HJycaDvpqtlq2Tjk8InNrJ2vzrs6Gx+YJxtcw8VC5amkfUD2IqfFMTHzy\\I6jKOQC31hnBOiUFNbs7Ts3dRerjlJVjz56zfJ4DUVWaPeiu7v76JQ940aifre5iKvg5trLmCE3sMa0lEIj1LAQ6F\\\\2df0Z6++ocLqruJCzRooOJFwJcuLua51a3rp8qa2ygtTy+8NJ7p5NtZ7w1jHhFAXIqUFR2fLipVNTrVSlf6rjz2rF5+8pvVGWeV05gVWqabCYsmVDOAHZjq4t2fWFjduvKcPbrxvz3e1s2JoJpFN3PugVp5CUNL1p67bz47SFuoCTQUF1sH+ka5evaa\\+MZfWrQW+4fTm7D0Z59\\QefOXbT\\zz73YgnqklsSWXwWo0b3bbU16KHYeII5v8tyd6GFPOSF6bWT01TywuxHR4z2+3wcXwMOFj5YZp+BUGqqb3z5T\\X5z39en\\3Zn9N\\+6v\\nbYejAg5fpNJxkLnkplNxvqjL35BX\\jiv9QnP\\O8Pv13PqJiPdEsndl8G5LxYjEzt3bSt3ELZvOQ+wffwvlMbP6xEQxRisBVYEy4s33elDEtQnPhf\\QIQj3VaDgxqJXNDcLQG42EVBu1ihUQlmq\\VCYW6AwZs\\hYK5dWu99Wpgbu8hao6wclLyH3tkF9BLLGZU3nRyYeChYKQ8aLM0wi+2dWzEF45DDBYgJk6LQPmlHS1vq6SdMt6oU3XQy1sbmldr1jXdDe4R2d9lFjherUt7SxckHt2raCRaRJfKLh+L4W2cSKIOIMsgVjnq7CUUnxnUTf\\7PvqpCM9NhH64pbb+nWe6+ocbRQOZHKSaYyhqC8YLL2zIRubgsJxuJJf6jpPFVURQVH51c1E03jPzAWhcMWk3UX2\\sgKb0WutoFh3yXsDuHwbMIXaXHZexmgcvsrEwaB7i3Fw3xWRQTxeVE7Qtthesl3R8caRZEOndpRY9ceEaN6Hm98f1T7d1JFAVPKZ03leEED6dr2YHkHYWZh04XKsPlWzqmsgYYWbrjO0ZO8IhQGfo4GYSEkSyXhB1GwDYLN4RkV1BgQUyczMjkw8umYh5RpUJJJD0VUrprCNwznfaONJn19fSzT6jeqtrFjgLG5O7ZoT17UgjqWFwsGD0dqHd2R2G2UO+gr\\EZJNOW0riqsNLRCjlr1aLGKweal4YaZcdqrDHSitStr6qqmpIJ5M1Q7dVttbsbBroTsTKf9fTaD76lwckNg9cfvfKkuu0tFQs0MjQQjAlaKrEXpxOdnBzZmG847qvTbhoq5M7cMxuPUGChorMQakYUWJsEjJFBg0Pjq9DRHx7d0cZGW+E4U7VYUbtR13w81Dtv\\VB7t25odbWjJ64\\o2Clq9P5QO\\ee1839m+pf9zXue55vfjUx2w0btmdydxI33jDrZGXByewAJIDsoEa0SNLbEQXRoaEgfh0u5iJFnXn7i1rsiBncwnSSK1vbZuqF0uX05MT7S8LgitXLhtad9rjomYtuJcWHl6YBoME1ttwfFzckiPYXjhg2FteOpbT0Dn6ko+wWUMFzqGsqP7xQPGY+Ce81go6\\8hF978qyNAU+I+1uvMa8e2zdR5PDX0bT\\nZ1rW+vq3x2dhoBLAeeC6NRscaTp4ByEmxFKvZLms0memHb75rHlPnzp97ULAwEre0iVJVL77wMdsjFFhc2BC7ufQXs0SNas3Izie9IxdCzKaaj7GJiRW1G76+04VWV1atML+\\d1\\z6UyPX3vKCgkCeSmoaJh5LiCU\\P\\e6YkhHtUGbud9QyLJjXv88afs0sV0GUUt\\6EIoQFFab1\\vG9FENmgqAiff\\4FyxjF7JPPM5sPNE\\OLG0BSX6t1tZaa1PVUku1UkO1xro9r+mUSCXp+OTQkiE2NjYNmT46gUM2N3K60VC4VyJQbVRzbRuhcmYwnqLwpjjmsgRNooGA\\A2ny42pIyNpm7GwNXOsU7e7YH2ARML1gqt2dHLfkLqNdThl8A9b5mOFItHWcDEwUjx3HUIljEbhMDk\\jXGqiwLy0aqPV934ObdtMK8qRq+YdaeMDaVBQfo\\v\\bn+rPvvqe4c0GTsGH2CwGk9AXTip6eP7+uT1xYVTQ8snNiVCjpJC3q3bNE90aB0rCppIhCOFW4mKg4PVYrjPULH3tcLz3zuNbroaqFlGLBkNsUAxg4rPhAwXs8OzZl5hs\\fF37B\\fdKzIL1G13dHfvrla6nqWJopgi68qVR218e\\v2+5pM+7p1+6Yeu\\a4Nckvvvhx\\eDV163e8PEeorbIrEsef\\wJLWi0jW+Vez1j4OpemSaQCnhPNK\\LZzMXgiQAACAASURBVGnjT57l0hgave1DHG3jBf5IgfUw0f3BvxvQQMPq5t1+IeEGMDWbht\\+7d\\SZ3\\u5\\VLv\\Jr2jqX2zQs\\naB9a8osP7gf9fHPvWsPvmZp1Rqpm5BEM\\NFh\\eDgUW5EsgPhQoQMNArBQzPhd1bhLwMtyg7e1zxhMg6LRcCnR6TFzDnnr93gNJp6FOISiQ+46srHQtO4uH5Y62C01mQ9s4+ULka+WqH8aRdLa5eoWHaF5by8BWOr96o27QKuMkZuokueNZxQEwGE9s9g9nAhSLjghyHlyT0Xiu8XCqdr2p7fVNRRRe44nG06na3a4qYclkwMT1UMw066ta65zTSgOPl4YVNaPxsWazEwWF1CIOKhwYla6KYUvFaVHTO1O98c0f6r23v68nXmyrsHZTN975czVOUpVmC3PsrjLasRfs+VWQ6vEj4VQ4G440mSYqR1UL46QLxQUfxRVFFJuYLo6fhws2wh+l6IpMulAOAPgfprALMgvuZWNTYOWGsXwdNtYZ5p9wwCBWL2aaBhO1zzVV22nqZN7X4TTVxSvr2li\\onNbn9GNtya6c3Omxfyy4nFTcTzyg4vixzIJ3fPFfKliULmcg5XZmIQLkGKBA8s+1pMXjUfEf+AnmBI0gERZVAA6U4pc2lyAFweCMzfuGYcatiD8QaWE0aMLOOJZT4PRgcr1hZ772DWtopDM+jau6vcPNRseKUjLqqQdFedV9e8NlY7nymaxjuP3NQ1OVK92VS13FIRVFSGjVyvGg5i3pxolZ\\b5ti5saHN1U51KV+W0ZnYLuR3ENIGPinUBIdHEdrypQe+e1lZXdeniFVtXi0WoRULT4UVWHobNmIQLigaHC4tgX3sG8BUSUgcoah3NgyBLd09Q7WRMBAamfqgr4ZvsqUgRGwfaXd9SjWIjS3S8d1dvvfp9He3f1xPXn9TGtSu6PzrU6zff1O2je2bKenHzsp699pzatRUbKcFJ2j\\csxgYDjwQVtYh6AnvkufuxGRHg1GKMSrjnKE4g9vCZcl\\Tc6NsnhtxxAv9igmivfu7Zmn0ebmmurNkkaTU3Mf7w1GllnWH4zMYJf9UqkVbEzGr5wfxNe28RABykuZuCGoS7NTG3MxjrbCd6Jpf6ogLRnnFE5em3xEi39KjA9EMDWohxv\\8p4CZenM9iopBiBKmxu7lmkXJAWtdtfNUwtODyMt9kGphOdVX\\O4b8HbN+\\cMmUh1gmMh0Aw8BC8v0+GoPT888\\b19nbu2f7oQkfDAsZU12nmiVTHfeO7I7BwiGDUjAYq7O+bjxX9jhIMFFZRJJRcezunLdRI+c75yD7y5BhUPta3fg2fG4mCjEF3NmZ+v2hHrl81dACCNtREdTaPc9AeGaLmY5OMaXs22XKPnz+uRfVbjftzKdoygQv8NDc4dnjrdaKmuyroK5mjTthU4sssLEgJOPpZKpqmbigS7amT073THF5enZkiDQoJs+dMwyPsAs7F0wEwfeKOGN7e9fOIQpW1hzFFHcNP2O7jQiA6QtCKzirWDEUvWGZzowfBtcLAcNojH8jfllYhzTtmdFEHBzcs6gimgqKKywk8MHi3yHDUzwQGeSnGkiKr00KX6YwVoCZq42bj7rtKPmtgVmE9IOi\\u3XvqkvfectJZ0djYOa0ozot1RBNlNY7OuxjZae3mxppTA3f6lJsaw37+7rzfsDHc\\LKkRtpcW6IYZlzVSYHKumqf7BR5\\US888qdVaoAoFq8XlMD3x6QYIDnvm4PDA0Od33nnbxvaM6wFrGvWaqUsxEWVMT94g3DqAltF4psOD+zaRePPNN3TtsWtGM7h+\\Rm9885b1tQbz2tJBaEou3z5ij2FgCbaYCXuA6sOlorLRAFiL5u0OCKIfyWehrl\\Wz4RMWDiwVP3EeASxHpAX8mRrBzlCv5fC6zP6Zd+9de0tQvdgc\\OROZHECwKrN\\7wr\\Ux\\+zZ6zASktj9cbuoozXRbtTVaVcsy6ArtACRtvAxg4xOn\\GLQ5YeCBB21s72tk5Z6gUnTRdx8kx8ODYlCB8HvhUfEvEQ7irs3egXOIuXXVPEQvOXRLUDS1cLkILAZ1mLiNecityIhwfD+kOsrBl2NEx1lrqtFftoKTjPSWvkDiJcqDuSsM3\\QgX34lKxbrSeVGdeltrnVVTTvH1jk6PDT2Yz0Y2419ZX1N3ZV2t+qrKYVNRsWkk6bNJz3gPi3hskSLd5qoqYUuBqioUa6oUqkpOE917Z09\\\\vKf6cJjJdW2j3XzvW+qeNRTcZqqBr9qEZijLl2vzZbJErTipKgBzvggmHRCFpYMuXZkCxRvJI\\CwcyVn39hrvdwc6wgxciQgOTl4cLBxTVkBdbS8sJhUl+Uo6yg\\jxehidLCbE77UDltUhxeaHbo1jnr6yoGLT15NXP6eh+qBvv99U\\Xlc87poq0SBZi4HIw6U9g9A2ln1dHxty2IBmsJn4cyS+KBtxVbbxKMhcAp5HLmZsWYwAXbwjDlWcu0dW+KPCBJqXpvHE0I5ytaBGp2qxNaUAns+pgtJcK+uRolqqeTrSLB5p2DvT5KindFxUcd5S0i9pfiYlw0y1ckOzlRNlq0Mzwa006la4xFnC4FDNlY4KKE+rgRnhdtodba3uqBF2FSYVSxDAGPb4dGA+YnC8wpAA6LHOzg40iUdWAHQICYYYR3iNZSzCAfIDiAuMy4Q95BYp7COK5ooLFsjoxJF9ylgLoUSoMALhLWmM51CKA37DnvN0PjRzSmxXGHuV4dMQ0D2daP\\GDd14+01Dkbceu6DTeKgPju\\oZDZQVGuq3VjV1YvX1G1sqoysPkg1GJ0ZL5EGB\\NH3nscYzbMPgaNxBwXexeaAkxCW1Zo45OVJ0z0ez1XBMPrKnfMSZx9yihxMsXy5dQQZFCfeXyqQ8Z446kWXH4TeCKORs3TMyuAOB9yBDy3B+GZgRDkqBXnHc\\d+JyWfwbtYWwCgmJatPBm0FL4jQgXPPz32OJ0PPgdtBmFK6NSxs80FfBHCetuWcZokBZ0fvuC0iRSu7lq8ScUo\\P5UGf9fU2mZxrNT3TaP9Sli4+qUmmqFOIHRHFZ0OHBkeJsqkuXHrGvd+vWHUPusW0AQZlMiKQ502wxtcbU3NsW8O\\KqpTqanfXtL6+rmROQS+ja3BRcl4QSo3Ki6YZt21zvjeUwJWERRoeS67Al6xgyD1Fy+658yqXsAYBTSAhA++7RAtyWrOZTgcYxg7N8gcE6+nrzxoZn5EvvmH4Lc7TYx0cH9i+pRmAXN6haK90DaGnEIC\\BhcRr7Z6taV202knINCLbGbcx\\7wxDhImLUenxxbcQkXkOKH44eCCA+x3KOxTHcNrxM7hwa8yK7RDygWzScqYv2mnqFr4gCscOCb0egsPGEiJQ\\VRRegrvfvk5TQs7Em6N\\6+qYhWVgtMCFhD1JgGb1m+bV4l7kno48JHbRwNMWnJ6B4PL9eWtQff+kb+tK3X1PW3dIsrBmPGdFSgA1POFYtHetSJ9LVrTWtrXZ00B\\pe2+\\q7t9cPu6FLVtTGh2JsWFytlIrWKizz37hF68\\ria5QJR0CoztjRxEbeDj+N4jvf29u18RbBhZ26ppKOTe2q1G1aYM9rnn4yh2W\\rq5vWTFCAAqLcvHnDlMJ8Djhah\\fvmAKTu4ARL+cdViH82RBfOFwLTAhVsPON9ee8yVhKMmuwl34AbhBuaLZH8VmpuuRSO1F\\WatZpebqxoc5WTldxRp7y8\\98QjWb\\32b+nv\\tzn9Mv\\6H\\Q5s7uf7rA+qMv\\r5+7\\cpsECwnlRcHOpshPfK3PK12p2a2o22cSmMlDrGbsEJ4z7b5Id17wouRypHCiseFN8kXBg6ABYpB1qjwcw4tQfK5VkKHF53ONQ5VagSmcmbg7a53LpCJSdD01lR8ITi77pc0y\\m8IFHjqEveG+kmc3PVzobWumuGTGZn40i6\\DonpJ0qo2Nrlrtms30Qbda9Q2ttndtFFhIAnOsZ4R1eHyoewf3lM7Hanaa2tjeVrXWNEJjWKgrzCLFhVRns1OdnhwJ2+d2s6P1NshAW1qUFINEkM03mOvg9oG+951XtHOppOZGXzfe\\QvNkAxP5qplgSpMyOaQ3ckldM6ZTXct+5Gr1aN0KLDoLBgDmBWBxeosuVTL4izF7R3zWFPi+QJ1ZZZ7DoE+2BybBfnASoFlW1BQKhsqxwVIB1tqljQMRlK7oLBV0d1porWdmmC\\P\\nYzyqedvXmGwc6ut9WMTmnIHWSuq8XkDBGRw7V2izdDhJXiVFY5eiVIVJsIK5M85FhTxAUTp5lwcZe2IQgtsg9WgrhQhPsPLJYjaikWqMkFfFaihVW5qo0sKRgAxK8O1aC7xJpBETWDGNlcyqYogbHU4s\\gstmI6ZyYGuk3W2qut3WPMoMKQijgirtsupt5NCOoIXlrl2sIIxRWFe7uqpG2FG4KJsZKSGzjFeGU\\yNKCQwFUTlM9Ekm9vFQai5vxp32LONbyNLP+TMM8fGnR6gbXvIjAkdacSg1UA\\e\\\\sBQoH4jYYvxeMFOyCj1hjzP1CioiiKNXLaaw6Y9bjYx3v7enkZF\\FhhS2a+ovZjqdj8y4kHHO7jbI7Za5iYNuYrtgI2dGbObXRvHkIxi+T5DWqETkEMRdLhzPGvWfCZTTDWetaTLlbN1Q1wXl62JiqriFZuZVNJmeaNC\\r9Ozvn0tkAR4MoyS4akVQs4q1rMX8u615OvOn9OH+WYPN28UGvjsIbiA5BsuCPdt2DMiogv+WKBQB4f7GgxP7f3hscQlzaeezycakr06dbsRimPOOXIesdWIwhWtrWxrY2NLZ2en2rt3U73+gabznqJmot7oSPVax5q21e6u6rVVxfOC2S8kGhvazplrES8YzUa4ZDdpJXTSv6fBuGfrledQVEXt+ro2u7sKS27SyojNSPqjqRVZlahi8TgoPfOCyrguqVsI2HlBgWxyvoWN1RCF9M6GWllds+cOiZuLjn1qMTB4ORVTDScDQ\\vJBsWr6rFrT9r9YHy9ZKY4GWk6P9ZoOjRUDOQZ9\\utlW1LLQCNgl+EGzvCA0j8cLMYm8FHCxAWBLHOejy\\gXHZxrOxISkUde1Gy+gTXNog+hR3\\KIwYBKByrAUYnTbsbPRKSYTswbA3d3REkdVPVbNLRdAZEHSKXwZrZrBaZWiZWbnsAc9+33I\\YOS109XTmf3waLAYE3mUxhrojOid2hIQI\\gFnKuQttArZ9pNMn0l9\\\\ob77\\gcaFctKypgjoyLmbOBmHShMJmqXpPVGVbVqpAG2H2c9jZJASVBTFtaVZiCNsUpBomowV72U6ZOPXtSlnS2VC5mZXPN8CGLn3LB1jD0NYqchjRt3CYit3799QqOrEOf95+I84g4HAbWMSewhzPG\\YsAJa8S9LTO7Tw21ns0MrYWzBoWIz40oIw18n1IbeM6jrAhm\\G3iHVSWpiTmDAYNp8F0jpX7jVFbuA9fPgL0BsvDt3P6Sl5f5HQBEKwHUTncm3B3pyN98+tf1W\\+j7+pn\\+Fv28F1sY27gdLBCtNpgACTvSdTvSHX\\g9K7A++Znn9IlPPyVVcOieGERPHhYkRJyZgTf5BuhsHmbn+2H1YbinQYlLQzCjE6M+sA2KcqNs4wwWMLJdDlBImkZOBq413x4\\ACGLwiUAbcld2vMHYGPCWaxF7AuPXyxSPi43u7PIUSpYjNjCqtZWNi10k06SeXg8nxlJlY4PB2QOSWBgEK9mY03ndq6q21jDNMR4Bfz5wfF9I+gVsljdtRVLXOdrcGBxuZU5ZEqBetMzG2WwHTfXtrXW3VKp4GTBuTCOC4wvcf\\Wfb375hu69EhXjc5Ib7\\xFZ3del3JeGIFVhRnKs4XChMQJh+P5QuHheubzjsIv5jc1sEuZbucnKxuB0q4UFJcEsz5fU7JpVjC3lPJL5zc4NECwZ0uqLKNE3CwTlSshArqJZ0uekoaUm29pTO4NhXcjVd06dJPq1a5pDfeuK+DvYaixRUVYxcW+IzdzV2N9xIy1jWfYO8iGBLYt7vsR4yoGChg0\\Gn2EdAmEbfyLgzqtnBwqbEAdnG2a1AYcQlMFelzAgVaT88MxyWUVqmllF30t+3EVkxDVSYBFqMiop7maZnqeIJsHjFUKhKt6DKqlTqxlpEQ2VlUNodlctbqjUjNVYqqja8AEg4XCnIUiTLVWVJqHKxqVZ9Rc1K251bU1zN+5rGM+POWeQSgJ3FT8RK6BptVOsbP7emsELKeAH5O\\ICOR+3ejXm\\EXI3XCbOIQA9jkUjaJpawHDVfZrSRFEXmto8Dxz08CQkzCeq0zDE88te\\DOzXc17B9oE3+s9a768UyTNFGt0TJJNY797JvxFAHL2MLg4R2i0mJPIoFHxDIbj82cEHQVxKteaZly02JEzGfO+S8+Fvbfi0JXZ8UZ3LK+JvHAUEbsJtJ4pEUy85xKK0oJ50akQJA9DdrpUvn0oHF96F+oSpf20MuNkCsMKc4Ix2Y8gkUN1hr4ehG9FEYl+9lIp0Ak0B+cKElnRuxlDMR6BqlnLSNOsW1IswMijdQwKahe2lS3s+RmjYe6eetdjScnipOhys1U03hoaGRBNW1vXtbqyq4WCSq0icbxqaEqvE8QEFARv8ixJAFBvK\\TwbFmCahtoGZtTSvNbdWjjg2E8mfLVqcp5nlzZtizIwoKE0r7\\G6Rw5nAdMEnCXhawbkdqNcfWEA3DSaocTWKzFIB02XeJ+c+iC7vCUuDs1PoIZEuXbpqaI6f2zQCM41mR4Zgjadj48atdNa0Ul9RKcAgE24f1gjHZkdB0Dbh5ozLMeNlxEiT3BscKF4QFp7Z9wqpPZ7O1aq7dxrPyEZIy9gumiYaCka1FGughd4MjH28bqM6jyEDocxTCPjeIZ5TIJohcopSEV9HX6fW9Nh68mKKnwcOFut5mTK4LLA8DNq+D5so+N7l+Scp6DqoKJy0phW4\\s5lqv7D01P18MHCzsGoHhhHh4YexulAWswUgcBhdcWLhptKcHjKKRMpC\\C28+i5UgHu1lxKxtpo1q2oIuUiCsuKwqrFgZkHFw2+nVPwI2lU3FKHgtgoPMSpmcXKUp3PPi96JJUVRwLpA+XmrECAQYENl2pi40X2HtMoqAaO2LuhtKGo7KUHAIx\\33hiAvZk89QSNTCVrsCXppBmbT1o6D1FxLe43z85YsV6ZzLnhdjyLH1IcMXYlZE8Uykj0BOFNBnqmy9\\Tf\\kN35Dn\\v7\\8BGhBtbu8sswgU+WP\\pAuuln3raOFgJP5J79Vs0A2M1M0qjs7MQzw8JoTn8ZiG87rbls2Qq02UlaZB77MoNKlPrEOdk6eFQ60gYDwtJNYc85x6bnM3MS6Mwyy0SckgfFCqZOrrAA+Ml84JyGJCDDbgQZAOJLR0jUDZW51wsaYJykdn94dJHysdTQLFhWNP581e1ubKjMKsYrwA\\mtPegQajnkqETje9o+Wi5KDjJ66WUfSULf7D\\EDCsrZ3zqvbJNqibBdbwvWCX8lopDs37mh0PNClc2tq1GZ6562v6vCDb2kyGCiCV4SKI8mswCpTFCGcSIyN9EASzYY0fg1j1QdxNF4a2YbOTd5Cd5\\Pm3e6avuzBZtOAqjzX4aLPSi2+As0roaKGeGwoKQq9YKRZnWpttHSPCtoML2vja2LWl15QWvrT+r2naHufFBS0ttSYcbPDhQPYdNRT+fZObriXcXyOzaTXy\\uUDBSJGieqGILHDJwoHkAGsf4BcsMClYOr7nK0VzN1UzVJmkEI40nR5pNJoonscI05AzRYlZSWZ6zRu4VlyTFIz5S4AuMUmr1pqqdlsJaoEI1VVIeKSlPVGpKUStUu\\yIKsV1FcJMRawRGGvPY2o3axiwI6WzBdUshXU1qk2TISeMBKYjJbORkkJqBwcWBgZ9c4CZ95jz0wxpsNxOj+Vhg5uz8DKWyrgFS\\Qq5xK4minnKiBA8bEGhcKyD3G0iHeeFWy0gVqOg4bLiR+A0hK0AjJnyOhzNtXp\\p76t26Zouf81SuKWk31p\\iMVW2zwgfkcoRwz+WEsWGj2VK7s2JFCQUI4bAYRnLpYR7ZrHXUba6p1iC\\tGzfj4\\XvHPn+wblbFDUwIOJx+oNT3UyODSEBlJ1o9ZQt962r2Hmq4wVw0DT2dTf7eCueVPlvzxmannYAv2bkOPD0bWJa8xgc25nIGUexRXFMYHa5ahigcmcX9AJIGoTvpx7GPF3KRJZv6EpA\\1jDQEVjZoXbCQ9hMWacaywoMHq4eTsnrn+J4Wx4gw\\qLZKxYZWOjvqtCFq15wfGYzs8jVE3zi4H6LD5GcOBvd13Lun\\gRkLdBKa9sKLAp98\\u2pgXEw53CLduUS8S6eawAPDC6iH8HYyGoBZj7UrDHMxsBg0jBc2SqQTg6z6tRD806olZu2vlqdj0Y1M7HRpcATSqX69rcgLi\\5MMsx2HT+Zn29vesqOV+APWvlxpuoguqRizSybFRJdZWN1WvdlQEWaRwCShoh5ZyEadwYgHvPQfXqCHVhnlSUcDY2qLBMNGSv6cAZDGkyKe4BFGaKk5Htn8pSI0WBOoMUGCNvKs2+fyMGkGjsJZwkVbBlJPWFPKsbVTlY0EvsDwKjHMwv0u9wHKRBY+DwgN0luKFQo4CDaI9whzwKYjsveGJhoupZkGqWYE94y7rAAGFAg3HsjkG5bdIHF4l4gt+voIyG\\mBqGH7AwVjYufSemfFbYBmUh2j17ChkEQJpkzE3ywFAIZkFQKrBaypL3mUmxVa9sAyo9pY6Hq\\r9mUqRBoGqNaL8AorHhvIJ14iRkf0XwsXQDnBSrfq2chWgG0dNBnv4GODUdDLTAzDcuW30qBxQclS4DaJ19uLeLnKevCrTL4xbsBfXRhHc\\4ofPB7IoSK7CwSeIMhjI1nw71ly9\\Xb\\xj\\+xfp4C61d+zRAs1pRxsP52gfV\\LEeEz+iln3pG5RbyCYcDzUc7nRi\\hYvQxlBLRc6H0keKsBzB4uH5Qsy9ZXhCLBIWJAUXXZ7VswHqvYbqzQ8zyICBeXg+HqVbGtlMPX8APKDca4WihrEEn5Nf\\D6qI0jydB9WsVIQJPhqdbSxtqNa1LICy8zTrMOf6\\Bw3zgCVM2QGE2KO5lpdXVT650dNaKOqnh+KdVoSkeMHJliMtMsxYtoag7ZpWKmdrNmHVMyjXV\\f9829cbmjuoYWFomn3PDUGZOJ0SnnGgxWmi93lAjSnTrxl9o7\\2va9A7RjynCFSM8SQFFt0QVRBWAHkhtTSnQ9YLgoX\\Bs+BJ2JSawpdu0gA8szVylGMZWFjEKmBRa72Ml4TRdiywOKyZnRLt8bBjOkmxc04TJW0Cpo1MhWbkV0Sh6fva\\fCNSXxjh699hOaTKt67+1U\\b2WqoumXQb5OvHPSadmseGOgFot6Dsj\\3eQHGwPLNl9TqckVeoVpVhKRAW11xI1IWQyoy\\MdNq\\qUl6V+N0T3MNbERRWJSlUVlpr6LpYUXz05omZwVNhoyfM5VbBVVXpM5WXWG7YKhVEsQaJCfemQP915uKqsSxVBWWKyqlkXWMy\\Pf4yMw\\IyLhpAuTNhYVFRqeqHFuCsA2Zpxq1nBWIBsT3xF6iGuy7rIDmmekwXDLn2\\bMRHgWXjQTfezFFjH\\UaXru8PHnQHFbA5ByoCxt1mToJniPJAEYk5YCpKip5BEecTpbcD1ISkGND0sauJVDG2OSDO7pz567WtrZ04fIVBZXIEJrBeKjjwYn6E0eW4N6wjjhoLebJYjZiQ1QpINl5JUVWYMHh4lC0RohsPbgmy\\VpazIIVC\\zPDL1Rj0dnR0aOnPaP7X4j+2NXa3WN60Amy+J5bmL\\QFk++mBXUrLkmqpYvXDmjYFNeWHqOrSAoZmJVtobplwmapwl2pdM\\b0EX1mxRu+TXDgIO1CbfCUB4rlwFS6NDMxpzN7FXsZUOAkVS2qK1Jb0\\FCG+tb2t09p\\2DO3rn3R+oWidrbmznVqPRNS7oSndHjToXH\\YqkaZp3+XpZgvgYgEf13Cqxjo73dNx\\56SzH3QOPNWmtAd1s2V25mVvu8XyzGWo6UUapwBNGHknNrxYTxVPje5q\\iUYU3DOdJqtywcvN8bmgqvEEwsmqVVgzO3YsUcdiA0oNPpwIrlaqWlVnPVuEReRFsbrnkytFFiTgnpNLpqVVtaxJnmcAjDokbDgRUEjGrJYMRktdWkuHZ1M54C85ifGZNkP\\8oOeAWMqbzBAhHNtyVXHZ+sx3x3PKxFmrImdIFSCtHIYUZ3yMRb6BY\\rxBYpxDhSkoBQGmtg5AgF7aKJBxKTzDiKghnNCZLHhzaXsqowH6EMGyGCm7bxPLQeTj\\T5anosFvgdipAZ69c2\\1mvvvaaxptYY2xW4KCrkTMpmprxLjTvE9wC9BAQVU2LODh4OxR+cVtYB4EBs8ThPPvqkNlZ3VKusqFVHydmxmK0iI00VNEOgYog7d1nqGbFwZbNM9daKK15nM+OIgoqanUy\\p2IB8KFghXe5TLg3EzJQ3ljVWqTxFEQMRB20zJ+ZqS8BdSj47d5izTuNxQssUhEGykDbQ7wKa8aR5B73He+qePZwvsdzEZw1Ymb5hP3G0nh7WVzl1Bn7mIw703loFMUgnhSir\\zFN\\Trv\\7r+vlf+Hv6pV\\977WxvfthgbVIZhkxKjYinAz1h1\\8Pf3+F\\6FPvapZ0xJGLWJY0vsYmNTGDKy\\KFZNHT+fvATvZLnDjq3wXxkGHMYWoXiALt9R6iM+Aghjp1LrV0gpLVtqjyKAozbID7C16JTMql2hnTXH0b+kHI1kDnHQ9Y02Wvuk+GFnhV4qR8kyLYhdzLXR8nHqA6uAGMjlG3DCQXS2Io1PFOAuE9P9y0fqVld08bqOYuR4HmkKaTiuWclMdLAa2s+0c1b7yssZhaUuYHx35wibawiaiX4GuTxZbyo\\5pQCwAAIABJREFUUCj+M2KIMjg3ibJppuI4UDBbqH\\0tj547z\\o9PgDFRdzldJQlbSiMGXzZCrHBYXw7vgPG8vGtUsjTjgTKJcgrzOCXBZXjEhZ+GEBvg5FGBudJE8\\4CCYcfHBD3Eki2DQzD7EIeuFsjGLuKw4KmlEFAgjt25JcWmqrLTQ9mrJ5NjVzo5mi3U9df2ziqIrevftqQ5vLFScYIY6NzAFhMEI0FgGLEcbrA1zrA4prhhV4S7vBUFYJgEgULdbUqm20GwxVn\\W13A+VCE5UpQWFIwjaVyw9RKXTxTXT5XVZ4rheA1TzU8KGu9Ls+OyNGurXl41NVhnoykmd5PFsUY6UaGWKWqWFEYgjXOFhYqi0opqUVfVaFWFrGrE7SIIWsY7ZC\\QgQHRwwfz\\MAAsYPtMeesWFGUoQAFgZraiDksY6DJSME0XUsV8DLbi5nhksviB6zz5nL+UN6RPYBjrKHhIPERK2Rke7tL7lG\\17fLBbKv+z7lxq9euBl51wifEEaBSWNztF4wUi5mChaxwv5Qxzf3NNg71pVLV7Xz6BXFtUh3x2dmVzKeQDaeKyj5iMbnJD6WNHSQsTDnSBgZytGqdtVqYO8AOpwZeRh\\PEMXzGrEI3OUQrYemuITxSME5tkc1VdXly89pka1ZfuYZimwNZVoOD7V4fF9jaY9u8B5Ds7vY++5Fxt8FlAYF8aQlVZUs9Vc2r3Q8vM9h\\Z9kT3Y7XRtz+LThRWFdd\\OtXiQI8c7pmvnajcvQDLpwlC1Rs0uAb4WF0w1XNWoF2uju60rly7r5Gxf3\\3BnyuqeXPJRQT6xbmxvrarVn3dFK0gjUmBXE72dO75xvkH+k7xN9e9w1s6OT1Y7vVMpQAO7ZZWOq6GtkLcxBJe0NpVxCXpL8zQWNY06xZ6Rs4BZNSDBcFwPFS9WdPaxrohesjv4aERxwPpu13HhXvdzncKDAQpPCveJRMEihmKE84V7gsKlzgZ272R2\\Aw0iNwGIQNJSroEPmoNqwpBvZ1eJn8vhOqJ\\aO+WXohBUWTqEw82Ty\\2wE5+pJy3K1YgizZkeC3cwSixeKZAjdGG2DkEEdwRzb1e4UywgKXPEGCtwwBItmgvdCs+4FRuCB2iXnipnmg73A+AvE3a5gH1fZHuQ8x0vOTLuh55TM824Jc5hiejw7U5wc6v\\+8r\\X1777smZRqhTS5HI9MIoGcfRCDvJhaKbRZh5NsYBaucgZy\\nvKu6Qc4oIobCsn3ju4\\rI9U+oVdnVSvO8ymFr2aiD\\iSazEa2jil0zk5531MXMMymeuzxx+3e\\973v28KTT7eeHCTqZ599hnjDXL3g2zfunnLbB5W17q6fv26fvD9143Q7gIez6vcApggOxOXe3i5y3QX9gdFKDYNTLygHJhNEyIeg+qcuG5TAUM\\HRTi85oLwRKQQW0KN84QLMuR9FrCz1GvKXieloYBNxUriiVH8eWvfVX\\9J\\+E332Zz+rX\\5VOFjnDDwxzC1LZ5l3Vl5g\\dEfEPb8u6Yi\\PinnrcCq1hBoeNTIqvsixBIGXcQyyKD2SD+GWS55DHk7Pt8xukIFn9eWhZqWCzENke3Aks87LaNEVzhg0Hf2MjvKKQMrteHBVb+eXOyO2hWbtvwAMFaZgban825oJGKo9SqqN1c0WprU+0qvCo21dTQpEIp0njMw5calYYqYUXD4YkODu+ab9XO5iUnsjN\\pdMawR0LVEXmXcw0GPd1795t+95rlZLW66tqFhsKsUoolRWUmXmDYCDPL7lCi0uMwqhQVCkp6f47B4rPUpWyYx0df0mH+29J84FKi6KitGL\\xIMkpGg09Ncv0DRB6enjWuPmMNqxAqtgnY2jVSiJHAo2rcWCrn05drLliEc8SpKC6Y4Ii04oCpYjQ+PM8O2GkcbM1KuhegUw5ExxYWpFxrnNjkakxKuitZ3reuzJn1EYPqL9e5nuvNfX4ADYnYPLCyw4B5AS8Z2pVuF2wJUKTa4PiZEDjvUAL2WeHJpPziw9Vhz2lUZTJaXERmzlaVnFQU3ZaVWLXmQqpHllpPK21NxGGVhUpVBRMCmqvzfUYhyqVu6qsCipQFJBPVChlGheGCmIFirXQoV4R2FgawdsXdWoq6jYUoisGZIofLuAgxhPMjaij82d14TaKlIYuHs0BzYFI6gnMD\\KvnQx8r8LF2LBaNdHNi4Wcb+mvInIFW9+8XmB9XCR9TcLrA85Mw\\D3XwOYkL4\\NiUwIniAMnH\\MtbVYIwG3uYqY0JaR+CxMZVFA51BiajWDe\\+4aK84Iefeq6mhd2tTft697ZvvrEBYHQMSctLOxyqVXJJeTn9PxIDnpGEJCXO\\U1V9JFdJx07W6PYvE\\BdYbM37qK86DE40htA+PfLy5IGNuQxfOXzGyPspeQx+yxFzVITvjUzSc9B\\w+3JuIRexnQ9pYh05oz4uT\\YQ6ug8BNk7W\\yHsA7o2jlHNw7nCgd3nkluh0KhZZczHvuLufEe+T6xcLF1jQs+KjSQBcz9C20pLmu1saEL5y7aeOu1N76lhKSEbOFxMZxlxdCieVq1VRVSuE1lLQiPt2LYm07vlFx1nRVjHZ3dM+8j9nVUqprVQa2C2zvNghteurrT0TuHdFz+blwfK0j5Gk6+ttGHqSMJfx5rMhmZgz5pA0wMaGBRdZ6c3ddoMDLD263NbTVr7BkKGUZYeExhmQKi4NMLKgr2P1+PsxPVma9Lt2jJm2qKVfhl9udLeb7hU4bmYqXgqR\\WdBa8iPX9UjTln6P6riLNBQEUWm5h43dSHlHDc3SxFShk2awb2EtYESAo4J+8c4K5CR+3PFiVrHDk++BjKTgoPPgZPDkELh3ql2WBhTIWMjaItKG6FP2ovN3YOYECsPQhLGVu50DMUVqAf3emwWxP\\+FP\\1h\\\\torWjQDTXFXZ2Rn3EpaV9DBogKKK7hZ8GNtRLbQAiNi6FTL8TKIaglhzCxRtVjWZ154SR995ie1Ur2gZmVHwaK6JIw4YMJ7BMVJ4rnefusNoyyQCYmzPe8Gf8yXX35ZO9s7FpPTM5VhouvXn9aYQPmDA1MWMj40W48o0nPPPacvf+krVrQC3mClsba2oRdf\\JjwurPVbQpCb\\jdpsFNjc1KBENZ41+CfvnoNS+QWEPO85rbGZ3\\GWvBkh1CF9k4B9zRxPystTM4AyV2BBdaUA44ff2rX9Nv\\0+\\qc\\+7H+pX4HkvnXOhEP2HxAsSGB0LbPxUP+KAuuLv6tPfPpZvfTpF1RuZQoosDjgbHPAg0lM1k2+GGQ+8xHBPG7oDxAINkeY8mLnwYgQ9oF9c1TBwJFLJYb4IdsWsEsGEYsb5ArZMgR4Cri0MDM0I+dd5T98\\rVcdeTwoSsY3a7ADFDny3EZVXGaGplxc3VH7cqKFnP\\2QMMODsgaIztAosbKTGLz+YaTXBdpsJlk3lnN5n1zI22HDXVJDellOl0eKL9g7sWekkCeQ1ian1H3bUNhZWaZqhllialHEhVZsTm5xWruCgpSip661vv6vjGqbbWQ0Wtt3Rv71VNBvdVhbORGBOBBDq7JK37MwKmKy\\tfKQgwOcJsjeHOBfTMn7BP8Y+aIkoOIJlxGcjEzsHhdxDK7Csm\\WuzwDthIKirKxU1hlp7GUprQQax\\gOTRSRQr\\aVFIoqDdb6KOf+i+0vv2UVFiXsrZOjkfqDwb2DumgWQtGBMazazpVkPVMQWd8Ei4OCvjxzNSD5TJKnpHirK\\x4liTwqni6khxNNdMc8Undc33Iw3uLjQ55OCItHJxRTuPr6q1U1chnCoZz1WcZ0pHMTMBI25a4Gu1bIrPItB1NXK3YOtC6XRDGw2bbiDFlNJJzhCCiX\\C8oIiyyJ9jHuAOpAxAAeiox+837zAsjVcXLrYC14U758OEiTCO2rn\\zgfIx+\\53B1XkjlTUz+\\3Mk68FF+WOUcXwOTH75uRip8Dms2FmiwvY5bITsxZuPKmk4ppovkVYGaqiK6kmgsDfT3bc\\UKXa0LmrjyqJQh0tpjpFLg\\yAexfrahWwfenZtyFWepfAxk\\HDVQvkpYM74bpHEKqXgGSZ58M0itjI9npkqcTTAS3Vec0hXPlKWgQ9LW+iVduHDNDkE6WcuCA\\0sUBBOzSF+OMFOxWO5XAXmKkveDQg1aIxFdi2FO3mYNKgIDSUeR4wq4KnRMR8c7BvHZoaKkrOMxslQCcYNFA1wVymwGAsaw9g6YExvOZtq9bo5g4dZTaWspiioa3frouXxvf3uazobHtjnMDIwiqlyRWtrW2pUOyqkKJUjLUJ8xNiy7lnnBwBfF1RurMOTu+r1ju28RZy00tlSu7GhNOXy8b8Hqm1NrsnW85G8I6Vm7mucI18jxilbFGyUwxo1+4ZkbvFaNEqMAIdw487I75vZGltf3bC9Ph4yxkH8EmmV3yuDSgU26nQEyw1l83cASoFYwFSLoLHLMY8jU\\49URjz9\\Lf4z09uByB3ZdkZi+wpoYkOXILNYXv2eku9nPMZvZP26fGffQ9ao2gjfd8+oI1Ef5gHqBd1crKihXYWOBQ9LoXVt2+NgU7kjn2AH+fSxxBIPeRI8dF4y4aT8tnmX4+h8GD5AxbO6ZedzqHnR3BVJNkoLN0T\\\\uS\\9GL3\\\\m1rUpGIjVKHsamofu6b+95hc4ACPWM0H4sZbzcqupjOFLuIhGpZpbHmGf+djn9aL1z+pjeYjijLuSTz4GNMum\\CwaFY9e3c96WEy7mttrWvP4+jwxCg\\r7zyikXmvPPOO7a+KKg+8pEXTBBAkUoDAz+Z54TzOwXWt7\\zHY3GoJikdrjhNyajj117zKyW+O5d2c57Wk5WbMTq90belPIO80LKkGXQzjkjavd083OS+CfnflMUm8Bmyc\\Kz8Xc\\d33g6PfxqAz3mKib3z96\\r853\\LEKy\\VWARlQMUaYoQECxGhF\\853rpp57XT3zmRZVaqF+mVjXb9WuZcA6vMrNkk9gMdOpqC5dUO8E9\\yHyC8LDYb26LJf4QVJNMX0EvyqUVasxx2+ZxJlxI8S3Xo+MtGMnNxdnxsHiweVz0\\xSefjr5QVW\\qDtYlq6hmdBwUiSFFCrrQ2ttzdVLdY0OCU3bmDjww6QNoclRLu0oEq9ZEo1I4JbtuLMlFDjcc9GmPX6hqJaxTg+o3ige\\u3NRr0VaG7aWxrrbKtWr1lDrAx8nDea5GFUFQxKZhJIb8qjCvHJd363l298+33df5cXeuXj3Tn9nc1OPlAVWhPKU0Hnk4k0FFpUwZhBVD2CB87iJDoFlVhU7IorK\\lPx6bwn9Ty2\\0jtQVrMsZ4JL0GbN4loZtbP4q4Z24cEPpYVbd6WhRLWpRKapUK9u4p8SzwY07PVSz29adoxM98vgzqrRWNRhCrqxrgIIsGbhiCfTHFIEUbxz0BZUWqO14JkymAiVTckZTzUiSn2VKZrEG02PNi32VVxaq7ZZV3YpUauK0HSmGT3W4UDIIVCyXNAvHUjNWqeXRCrWwolqRbK3M3IY5+JqthuKooJmNFRgb0N03zPusEJRVCasqZSUrZvkQ49CgEIonGg5OFUT+tcxY0nyqKLBQYWEtwKW6PLQZNRTZF3MrRs2GBO4VUuyY4so9Znx84TC8jzP8omA\\Od\\Kfz1cYOVIVl6E5YR3\\zj73yVnxC8T5zFi7+HIb06stWaFvMkU0YmPbIhFmY5xCcchOzE0s9VZ0Xq1qUYcaHjvRO+\\+a62d3e1c+GCRqYqnRlfBc4HhzlE4DJKSgUao5Y05JaRFWPCqqphQ5Vy3eTwENYdJXGDYSwORuO+FppqOLyl45N7hv75MyqoGmHeeVGd1roVDIYOweggoD4GIZy5bxZqL0s0cJk9xRHu9R7Tcqo5vLMln5FDN88r5NnQNNJMtlsrVkDjcA4yRBEH98p5caF9jAeOJzYqozCk0WIcEixHDxDIDXknrqvR0nwUKx6bcEsXdi9rd2dHN269p739m4ZE2UWRLdRe6VphAm+rkDCicASL52SEdfseUFvSfZPVN9TxyV2Nhj2Vw4JRG7rtDdXKeFwVLWfT3cR9xJiPlLnAeWsQ1t3Ty8f0XCzjEcVppvVVp3KY\\yBFSOhinVnK+KyvXn9fw8HIoqnWVjdUrxDl07OAZ2KeIPQ7\\8aLErvoEAzAOZq60ox36Eq\\ZRGwRF4oZm1Fk\\Jgdj3eVPse+JCYTHPjv8\\zxrGe0a\\Hp9j+EGM7SM3ua8hayBEvzmZTfj6kJsupJ3ztfJ9xMVthWiAPdqz5bLFMWfDMTNYitb4XWMSwAT5AkaFA8HXgcCMsCS+wLISepAVz13GUF\\sBDGLt\\jUEa2b0iHvxbf3xl\\+1vv3at1Vsh0pCUgc8TsZ4lTxF42Q5ogXKhNm1+UvyMaBBS46nFVgAXtNYUaGkz37yZ\\Tik5\\QVvsRFZO6FVjwzMw4thCoEjJxKFsO4a2b72tv76barYbW19cMpMCP7U\\+5E8eqP4xJqcW+OhHP2pG5RSp7C2KL2KvXnrpJV159FH91V9\\2xuKUsnWAnvvqSef1rVrjxknMzMBAop5mtZcae6ZorwLL5r9vKPAMkRy6bcIgpUXWHnii1E6lmIP56M6h9EI+0sE1W1jPrRxAW2ckSUZx1Zg\\bN\\9r\\oc3\\vcz+mwEr\\JgeLEeEXvvi7+smf\\ohe+oxH5SyKrihaaj2WJ7Z39vlM3mdV+UJ3Fv7DP1h+KVBg2WFOocN8ee5KhqhYMf8UECzjLdhYaGxp2iMcqpOZVRcuOfdfD6sBcrgvv3j4+nmBZRUpBELgVhs3ULFjglfW1sqOGuWGFBd02utZ4HS7u2IKh4jAXJQppUCLcInexUCR+H7MzDSV98B4AsPBtDC3INPD42OzMGjWmlqrb6kVrpjnDMRRnqJLtt0xvYL3jxkhFlXKKioMQ+29dqg3vvm21jcquvRMpjd++FUdHbxlCedVnJ6zGMqodaU5Z4aLiw1p4164BSg9s6JtLrgVzJ5pasLIYywSUC3jttLtZsZ9QRlSrdUV1WpaRA2Fy1w28+2heEiliH+GJcUoHwtzjVNGSIEaQV2Vaaje3rEWpycWafL+3T2df\\RRTVJ31iU+ZZCONCpMjC+XzlPriEAxqToZt83hTyXLUcQi1GQ4UzxzVV8Y0OU3lBUTVdpFNbcrKq8XVV4tahElmmEWOplr3o9Vx029nGm0ONE0HGhRRoLcVCPqmgdVmWJ2sTShAzWpBMow5cy4dCL0g8pSRij+s0OTYDzqHAk4h1xiY41Gp5oBlVsXRPJAzQrJUhHlFPA5PjY+PmTciYTcZO09wmQZi\\soga\\DmnQLBb\\sHDX4sMDK99ODDfCQ0e7DiHHe0Pgh8bezth7+\\dwL6uExonEUSEyIijaaPTk6NBI3VS8XFAhfc21NbUboCEvORjq9u6\\haU\\ntrbVuHJJI8QIXNRmb+AKHfxpSBkYxBQ5MzNegMtQixqqQa4n42yBR5kTUkHL+bjJHORpZEaVk9EdnZwRkoynFcgF48EVy4BDRGCUCgNhMYTs6eT0vmbxQO1OXZ3ultEbHPmYm13A\\sE9K7BGjPkYo0U+WgC14vLkUsyfIRfx1uauFeHEgPEOyanknInKdeNwMPqCP8LnPz7etwILuw4uN8uBZBxFZ152jggGsslkrt5RX7Nhqp2N8xaAvH90T6++\\gMVSxDK56bA29x1Ejy5dogq2Dujec8MTH3tgJ64uaw5+GNYerqn8RDOHbzJSCvtTRsRwn0qR27aaUjWwpMbbJNDI7bsUQQOfs7QrlP8YM5JDNp6d9U4s7wj39sgLlPjueFqzn8ZyYGknNu5aO+egotxEByl1dUts8uhIHEEnQLNhRtY7uRne36OL098b0bgaLIPi+755mIY\\5XbzeTK05z7aCiEce7YV74v4GWBZvEunPCMrYgXd+awbkCCZ9r51\\FLOy+w+KffMfzsOL7Hiudwjb2Iy79n9jJZt6wNE3oYD9ZHrebvRhMM+h0n9l\\WXAF\\J\\u8eP75nEcUvHiRMd2xlj\\WXnxX\\\\6r\\05\\+d1vooJSHM4VIPpZonpMMkz0gFoRYRqIZOaCnsw5Gl6YLj0GEVCRUNGq1vWff\\Rn9InnP6W15rYqaloTaNnC86nxS5uVliGZhDx\\569f0e3bH2hzfc3I5RTQmM7+6X\\80wd5s6BHFJzPPfe8FbYkLrBW79y5YyalTz31pC5duqT3b31gcXgnp2cWBo1Vw9Wrj+mRRx6x8zHA+d48wly4w8+Uj3JzAVyOTuUNZF6As47zESEfyz7PR4mAFfD5+Du5GbFbHjEOp7Hw1AdDVWl441iDXl9f\\cpX9Du\\87\\pH\\43\\1C\\+Mv\\yHJjqelsRJjAwVrGnuQI1he++M\\1kz\\9nF76NAXWQosi6gAPpTTqlh3cywLLvpQtORt1MKqiSs8XYw638f\\dcBToNDO4lkOSpQNEjCM2EB1wqcPEyOohzBHQTEcKcgJ65psph\\\\44R9m+ucXhakIHxqvGPpg8APSfroZKZ0u1Kp2tNndtGDSyWymk17Pfj7cdutRzbK8WOh4gZGxiFqRgEqvjudGkmzUui4HDmLNF\\jzzM1duFFpqxa2VC+RSwVfzWFfe1YQmYJUtQBVCdElZSuwskFBJzcGeuOVd0R9c+GpSB988IpODt5WNh+qUpBKjF4WY5VL7q3CgY2HEqJ6CkQUDkTmFENXhfFs4boZ5B3MFVYDBcjGgZIj7CtAkRPjRXH2wBObM1sHtoeXxg9n3lsli7JZFGJNizNNFhPFWapSEqqVtBSdlnX63ommN1Otrp\\TQW+oartj5P+CsfETjRi3FhYP4HgOFopEDjPez1wTVetV5zugTrFCA7k9slhcv\\EXKtvlHzYCZdVEiyhWXJxrzlLkwp\\E5t\\S6lSVRXPNi2PNKUqzpurlFTXKq1ZszacoU3F0x5COQ5RDmJknSCWImI9d7LkRgmpSPl+DIX44Kaa5A+MIOnrRUaXctg7WssYsZshhbFOb4h+UzJwEjL1HKTTuBkgEl2OupvXL5UMy9o+OCPOOK7\\4H\\5njmr9jZHfUqFle2gZdJqP0+1is2yvpRhkmRFJgWWjuiS2QOZkOlU6nSpivTdbKrcbpoRjZLwgADfJdPutd7H61cXrTyvstKwoYj2BkDNuBZ3Db2cCgsy6wXEe\\kOlrmqpCn9d0wRpvQ2l7SCkMZgvxl6k4vI9IXPRR3KGbFjDhvoHWgH0A9Bx\\IoKRj7fP7htnC0c3Dvd88Z3YbwPwnN0sq87d25aocXXrNQctbLLd2lUbGkSFjtK7mVZTVMAZzbC4O\\RJFFoVCIMLPFX8lEbzWGvf2JNGMkFlt1Wcg8kmiDQf8ZIrWZD6Wym4\\vHOjvoqdNY0eOPPW52Hd979XsaU1yCeGZzrW+v6\\yF8zaeZh\\2zwYaxT1NZ7EKWcl84OC5QSA28m8y1WTCJXWmMcbOC6nb2jDED4S20VhZGl7mnkyMA73AwiLBCMU4eJcovLx7h6x\\eHBs6uhOa9X2LRANl\\503tdxb894aTYyhYawkHa2zpk9AgUWKE8U1dXtbCpE7GNuPY6m8l5chbYUISzRV+doLW+Z5WXql4Bzr3KfPP6NQt5+GRLhXBpHJNz2gIeQF1h8LJYNjH35C+xlGgqOaP8zAtPdPDPfk0YDyGO+lupNkHHWJzwuVMKcHaaOX9qmwI31cT9ZmBW7H53UGhihGtEY91OK1dA8tngfU9Ka3YxTNmDogITi10jTYVzIwkJ99fW1b31Fr3znZSWFqYpsA1MkOznb7DfMZNoRTlPUW4PoEynj66IwROyBIh2vxTRTo1zTJ575jJ66dl1r7U2zaOC5jaZjGwOz3qpRS5UoskJ67+5dDQcDtRrYLnljeP78eb1\\44Z9\\yBJZlybpNrYpMivLQPYifyZmX0D8Xigv2NT4xZtFMtImokXRRbCEjhSjFod3XSF+4cFlpuO5vzKvBDOiy0TBhmw46g9v3KuFv+Os8EEPhiGq6WSnc2sYRAv0DYKLHw7yeyEe0YNg2DoK1\\6sn7nd\\5X\\de\\+It\\u8CKcwQLq\\\\liPALX\\gd\\cRPPatPfvojChup0sCjRdy5dqnMswWbF1nLosEUF\\gQ+eLKD3F+GF4kD4kDgEpxMh56FxoQfktKetMWGgcycsv+4MzktjYmKfqBZ1ZNS25I\\vkNKszHf8uZag7l5gWWbQ6LF6Ad8AKLBUUeWJiVtbOxo1qV2a60f3xk5Gi8N2o4IkdVUy30R0SITB1qZjGmxEhgVllUnQDhbG4qKzx\\UJJ0W1tqQCYVRGcgYNzVUTFwQaNuQpkTK4yLTrasVZ23My5qcpDo7tsHJmfdvdrQePyB7nzwfd1+94e4Z6lVCc1EcJIMFUTkyNWsE4lwuwX2X0pTF1moSrGharFpLvfW\\QWxCiUg\\bLZbxTCWCpBYJ6be\\KEDi7A\\fjUFD8UWJPJXJPRzMali\\lCaXkitRYqQQJnfDKLVD6JFNwt6OydoYKjVYWlpiZpUTO4YK265cDBCZlj\\BbWnKOXG8aVKAjL5iM1qx6q3MhUbZRVqjJ+BHKEuMm78wKZM4fxIogY\\CcCp4tRYCqXStDQYgYHraR6q6VCOVC8JGfTqhfTssIFmZQV6+xirAfKwN2Y6GFMyah1CRObegg4PtYcx2qOaPPscRSLTtC4SRTcjG5LDZVLTZVDPHDMhc8pMWLUBnwNkhhbVAyyZD6ECzdX+VAsWKG5lMa7xcmH6e8\\StjMu\\y84cj\\mTcZzrHJFYQfqmv5PZoYd0\\+0Iz3QbNi\\lsersJhaV07P+AsVhQU7VBNy67IoVAyz67pXKVZqkPiWqpNdTa3VKqA6mbmQ5NBcBYj8oJSO0eMZvL\\UPamT5bf13nfufvW3beX6Z6d2AHuBCFKpERRoimnJCqSI7uSciWWbdlx5T+JtTuuRMyLWCKlvHal\\NY2RZG2LG+ySILSb6AmAAAgAElEQVQLSIAAsQxm6\\Xu+72pz\\N8v\\f2AKBsDWpqgMF0z72\\+13Oec6zCBFrVhsae03HyPixJViouMK1mcKngmlhybmXmP1ptF4yEsxnyKEtNJ12rcg4D5RqqTDp09O7MRp3YmunFTvtW\\L64iLn+T88vidBCtl1oCfV+saH7\\LBy3Pi74PozGfEQQvBmyKNAPG93f2o13Z1cQqoko9fPy46ZCnC+0F1VFXzyFgMRSAIhoxxQdoJzD0+jYd3H8jI8aknn4yd3Xa89PJL8eD0YSxQqRbmUWtV4vDoUAH1CHN63W6MFoxuKRoqOncZOUIQFvKmQhIn8kH0exd6vpjc1mv7US2hzGsnQYWRNbv90wjhkj+PPuasM0bZJnpbEFGMXqcXzYoNc3nuyP9BcDgzTi7eVgOhy1sFViGuX7sZ260dhbJDbmYEz7gSAYgaGVEVPI4TZ0hFnlbzerydC6wNv9CFVWIMrgsw7adUYNlLLZOcveYguV9GsLisKXq4mKVeTAbIfB\\Umy7YzG9VIZU4vvnXNUVlhdCLDWeaAGCBizOUcJMUrUPOLVw+\\J8sOFKQPec1d9iEiQ6h5lVNFDRbpDll\\fFOQUPhEE5G4kPy3OeFWdw\\vht3H74htf+qMo9lGWzLDTMcIY2QV4zNaHJ8f4sHilBK\\81Ex3SN1YSmv6J1eLj7VGCR0ai50IQfOcIXTO7yJampaYQBCFA+K2oGnjaCgTmjPd+VrEXWgsAWPX8aVNvDyMJFFiMGZzTGXKuebWQqNfvMqBI\\cvOYCykVWPIwM\\n9nQXW5bVD43WZTmRvLJ+xfPZwwazuhbLEOe5GDwSLxooGjN8v85qnMxWVX\\nyH8c\\\\af\\R\\xPf\\tvv3eBxaXPC8wqwi9+6f+Kn\\prkNxBsHDJHvoDSfEc8g3hg0lzf8++vdh5QTy8y\\wOUIiKnNVrImryMElsF+OfAgsjR8zooMQuUA8BQxOT4Gw13NxlZoa\\Vsog8iLxwheCxd8v\\xeTMw0te\\Smy1ydh11sfeUU5W1CwXC4fxjtnZaQq7Mu2WlU0IzZIDS7GKOyzcoiHjjeLVzEvP4yyAutWJlDk8uiLU+fWh3fkLyxWVCW2xeJqCmS6zWO5Xiqar7RQplYj8K8GrPeIgZnZCCW4sqN7VjNT+PswQ\\i7uuvRGW5jCqk6uUo5mWc1CtSPzJ6gWhcbbYcoTAZxWSyjNW0HKsx5AiUJDa3w75hPFnGhHHnvB8TlGylWcwKs6g26NIhXXZVFDBSOT0+j9OHnZgO2ZTVWO6Mo3G7EAfXdqJapSJexPLePJZvr2J+fxWl0W6MB8uoNXaiN53Glfddi\\puOaaLXixLzSjVj8SxK4Og4Vqcgr6xZuiX78Vk2TMPp8boYRXFGjlg9t1agZqkiBEQBfkT4bPerMd2+SCapba4AjHjuTSFnoioX4SzNnIWG9IZOA10wBRokNuX1VRgMcbzAQFfisaCLn4pawQfIkZMGX3RcSczTg6nJeOCRjRq276wzFjVSECIS9keOhQ38hLT9wQtS6GuBcvH7WjtnzYLNUrsQ95drf0w3VzkQyeTtvO4kOGrD\\LLIbJWgMFH0Z4k9RuBC8oajUc89uCzYE3z3WXguEzeaxCiVytF+EB2FUekWIwGsuX5MiYX3bjz2ltSj91+7JaMaGfFYixK5ZAeEfsKvcfsKr2KaokxIQgWqAneOha3nJ2fRLlSjJ3dLf160e2oOWtBOhcS5XOHHFBI1vITSlEuNEOM8Dq9M4km2ru7ceXK40IWKCRAlvCrc3pDT+dCiYsNlLTm0SDPyXwtkF1n8PnCpt60uIRnVa\\WRWym2+YQ3t7ZEbrN6JEipwX1odGKhty9a1IYMdLD80tF83QSvYvzOL33QN5EjAGvXrsRb927G6+\\\\Tp3duAFyYi0XufydswO6q3JCq6b1acYTLInzB9D1UfhAvI613tERUbj16jiqYVxp5EUEd2lxOMMx+NuHrPlNC4G59Htnesc4LJU\\EsNYnqYM1dJ75n6u8Ce6UVneCwVIY0B5zH8ocPDo9ghfxG0nQi1YsXKSNzXaRkVxmwfQqkuL00p1pVT+hejUUk9lu6cbMngNUVjY1+rTZHmkbMEDRrzJ0ca1jpUCsU4sZawaaCR4tznM21GuWICvmxlEmri\\ef9ub575EeXTFvFM6Zwc7GH2g6Uhz8LKkaR5buAwpYPl\\UEXWKzL6Xs012FbQ5NDMcCBZPtPiazsXo9iqRSeRGLwiAKtYXOOU0jFFOFL+NMoedCxymwGJXK+JueFdPwLGZwbbscLaJJhumKz5sg7HIsZtwZWDosYhpEHvGIG7HTuqK1Lz4Z\\C1NIYhqq8iqgXqhVoXfhiWQ0XwQu+xYQ9HFPuK8QvClxm8x93uVmjLz5ziT5aKrAo3\\v+GiWogg1auKJSN3eQF4RGxTURBG2+RsQBk3azZ75YEzAlWBValGvUFeq1ExN5nOR9Z6MUQqw9yvfuUr8bu\\+zvxy7\\yK\\GrOLlfvaQiZEQobh1ut8mm4fcpsD73cRVYOLmvShQXdgZXF8\\sOxUpNjh0Fp7nyrxRz61ZNPa39AXB1xAFwgeu6n0FGTh16Fk6qpfuDluSWSnKTKJkHJc9gGRKzqbAX4sLiSJxBmHSsKdHHznMkcoZ1rQvGgiNsp0r0Y0uhCCRUcULxBiNnxA3V8kwFfPn5Xgeu7vtuHK4H6PhWMGmynGDCM\\3rlWj0tyJrdpO7NXb4jss4G7pfXIx++nRBVGIQ9gdjzsxn3S0masVIhroeiDiUklfxGTc1wao8TUoJPsDwcRLFXhjjRlZ+MiLiamAvE9hQpFqOSrFRE2eOQoWXjSiMIW8X4gR3SQbdTFRNzSaj6NQLcTuld3YP9qLYpWx7FJqxN7ZILrH41gMcbFvR+HqLBqPz2PnEHi7S+pxFIazKHSXURyWYtmvRufts7h5dD3eOrsb1Zs7Ublaj1mJQ6EeUdoRH0Jhv1wIMrjEF6WmcZC4YtmnplxNI1R3dCDwEJW9+dxRctGRZ9cs76FFjSL+VAtkyVxkRgp18IAcqpOyv6fWksznHH8ACdnfE68lECZ4HuxJigtvRHVTjK0UMG0pe7liboQUUSXGVTbrzKNrbejVJKKIZ1GKAULaGY73MAc9d+4ZceJcsMloHt\\xazYwzEVeRqLWnRivkYIfefqKA9VEXx18OkxQbdLYlKLBJdAsxnDSj4veqYQZ+Nq0t8jTdIGFd5jCYwuUpeWoFkBxCjGSgaMbFw2qC\\5+KEHvfv8HMb3oxo3rV+Pg6CCWlUpMK5XoAFBg9JgaHRaBilwFqcITcV4mSOtgdBZn53dFTmdPcEGcn\\diTIB2sx3bDcaxEIxLWjOM0uYU8EuI6mSbwvcZCHiDcAtqgFkwB5TsMRaQwNnrIFEToQFklTbq9dhutlRojacTKQ+5LCDMEy4Nj0RnC75KfIbsb\\m3uQPmEIfcSyFsNRymjQ3FvTBK5HNDSVeFkybVUlEIYO\\8JI7vva0szBvXb8X7Hn8mOv1JfPN734jRYhD1LZBp9jd5caTNceYtYiojWiNiPm5BQSsqikEIS7CWYetMcbhuxtH+7WjWD6NUaCmeiK\\LlxCEdswrsSacLoZxfEGu46mJxJi8NrdjC29AzDRxli9UY4p7uVK4aEOmMZh248HxfY3SIfZvY5rcaquBFoohkUhNTUgN7itcsiXoEQo+5Pp8Fsk2TQiWz0yvYTc0viQ3yOxlJJf3vm6qE1k57w0jtyA6GzNqbb3km4gNEBQDInkanEf4hFWw9nFQOrzaHBnEGc3NA7Kphp7dUULmTyHjfZZHi+zRbNWA6hB0C5sMrFnge8q4VDmP5nfRsGhviS9mLy77dYF0zXTWDMc9oYurGevzOMZxGjp20kiRfYC9xnCaOFioohMH0Cwf3qebQ0N7AA7QK7hWyhoJ7l15LLa2b8ViSiG9jDGO9quJwpbrNT7TLd0PJXG4EK0w4qewQzW5kzJwcYanyONegr5SiTJ2HPhZrooSR6mwpMCXcnKpqByZ3c4WOtdpwGmuSbUQL1W2Ff6RUff8GSsb8xInL\\Or4H4hRoEbme031MCCIK7zW2sxHZvXRcEnUQLUlOTsToauiFCJ+6UkiPk8\\vSrX43f+t3fiZ\\7hc\\HP\\yH\\1scHd5IjQvLdTHBP2tdYGHT8M+SivCnPvtjUd3CqAWDPDuGw0shemDzwwoPF1j+4PK8\\rJlQobhkFzLvItOeFGUHNvhLGlxAaVXUVLZ3ZZDkmLCkD1hm2n3rQus3O3r\\DGPJo0R3fWnClYwoi8aG4MCecMvchVdU\\yPR5QafawDWiJW02WsJrPY29uNK4cHInqiphFfh46cn6BHZLFVt8SrEqk+qTm8ILips\\ssm3wYkxlS84FI4oW04XxsLKPXP4vO6cOYdbvRwB5iUY5lbxmFOUq+NFZi5CWSInlrXEr9mDGymo\\VCVeWdOEQVa0fhNROvAGLPbtzr2QkCkq5jNpWNY5uHMXh9SvR3K1pw3DxTfrTmHThge9FYdGIcX0W02Y\\5sVeLKIThfkoqotCNBdVGaFOHwzj7PX78dyTz8bpsBud2jx2n74elR0y2XHkodPzZ04HCUGYzcp8XVlPcnS3CZ9gekYqJAfOZ9HRxTkUysCMPCvsZI\\AIYfPFT\\xjFEEBt1T6oq1pjwqppNWAZO6Li5YNjgbFwNJLmHLs82BIB4pH9x0WZrhp5Bq3Lulysk2C4Li7d\\DPxS7kNvJSaNocxwJPxk\\QKSX\\0VyTvfOMvLkvbQh\\MIN2UQ9uMhKhF81FUa3rLCBMwlRd5OtxffJBw5EzVajIV5jd3Aex2f34\\jh\\SgXCnG4f0WRNHy\\6WoV4xmoBtJvDIGdZE8RTHHKsyFyg71PEKxMYjv9OHnjzVjMpnHr9s1otHeisLUV\\eSyJp2KJiR4+hhS5gLCBJH1DN9pvhxEr38aiyUEcRcOPKt5lKIBKZ7DHYS5StE9juOzu3HeuxezOSiXzRmtKkp+UctitLZ3HCCrOCl3pggPeAHsCUYzuzs7ei6cScPxKLr9rn5FcYg6T21+4vqAQskegRirikU1CpEmckbO9RWp5lazQlw9uhZ7e1dUcN2\\91D\\j4JLXMNlITpnx3Hy4G01T9gaPPXsh2O5qsSff+c\\RXd0ErWtWlQZuep5TGKlgFyrgdkzeaSFqptzDMsAHLLZbQiKGL00qq04OrgdrcaRPN1Qb7oR8BrD+VzmsKVlTFAg9u5Hp3thRCmNuhv17Wi396O9dSWq5bomAIxLlEwQ0+gOL+Lte2\\HagHSiC3Egex8FI2rzBL+Df7OdjTqbefayV8xIbsEKSeX9MvCpVxgwYUUVyv9eGehpTF7Ut1mNVhuuPNoKBcym1EThagl2tAgoApwHuFZxTUFqVsFlgyzJUFREyBEWQWW9IjilnEps4ZtZJkSKjgrmOJU4JA2hIyVMNwOGgdIHwi9XGCti71kOaTs3oATZMsYxo38HvxGPq\\x5F58\\7X\\GPcvXontfc5PW\\WU8MNiKiWNSTaNNfiQwQ5FuXDTpYIEhHM2WkRhBu1lK5584pNx4\\pHo1I4jPGEu4OzdCVUj\\fK2cL9MB0ONbrkB4pfPh087VDRL2YTiSx4\\Z0eI\\9qNNvbiYPJ6LwcnQsMU+dRbzVje7ctA1t+f6vZin6nLzL+3pVDcWVl9LlG5Y1M5eemz6HEe2SdPVqc2+cM\\ho5h3lszD4FHfPak\\mRGjJoPnWPAtM0TusMQEXKeudzUggXFov4069+TQXW537h5+Mf\\oP\\hgLr9\\\\wC\\FTSUVY2QIaBIbmwE4FlqOi04\\kkCrZaZYxbhQXa2MuTDVTRIguuOnSCkJiQvjQkgO5wzA3PkAsKEGLjC14AOnScamv60T\\JAeyR8NwE7Snv08GiXYLF5KUJL0Qpim4UE+o65CSxh2TV6LVG7PRJFqtRrR3t8W9ovPDcLBe3dKGXFAclMpRXpajEUj6ZzHBKRcETwWlTd8YtRKNQ2o8xdCyMDZkimxaMG7RSrNhJ\\qnvei9MYj6qhGtwk4UR7VYDSuxGJdiOcfBGP6Jq3ggVJF\\CTAuQiBexHZ5GeV6KUqtSgQcqMYyyjuVqG7VolTmuYPsrGJZmkW1hcvyKKYrHFlxMWAcRXLCLCqFujqaVmVP6NCsUIo5goPKLIrledTLEc1iVYVlfVmJ0v2LOHnt7bh1cAPSQbzWPYsbH30umld2YwDxFiIzo2Tx9VBq1qNcrIuUOpkZRVTsR0IhWQ\\IepVvN2b0ORXZEJ8iFwwuotX9Cg7nMKpHjew37AAIMFUHlxV6Viy6O3Z2G5sm6zesTnHosuBldeM2A9Shn5Lt6dz0J\\j+QI1RIRfZZqFS\\9lxXV0zlyKXHdYFQudAHXBXTiKRdyFYKcJIxr0eb3t\\rX1lH4HC12RVrVvvSS5ALjC+jhEHh4wvlaXQn0ad5OtldAZncXx6L06OH+jzhuOzC0q01Y5itRJ9VLO5d9dFuxLxWblqPJOkBNXYcrGM7ULE8PQ07r35ljhWV2\\ciNbBfswhf9OZg2QoEnGNibvbFX\\D5PpiAW8qsv0Qc9igcWtrN4qFbbvj84cg2AMvl6dx0nk7Hpy9Eefduyk7zxYmMtbVuVGM+hYJAjniBGTM+Zsaz8BHKTMeBFEFYl5ovcF3AXXX2HVF3p4LVn0WFMcFR9OAPJkYX\\F5IsShpGfOWPrw4GocHGAjUYjTkwuhTZDc4SYhfeziCH\\6QCHlrLUnHn82dnevxndeezFOe3fluF1toOBlz\\tCY\\TH9ZvVaPDLGEHx3\\y94xHxPlwEDsuuVZpxZfeGSO4gKCVl0JkLpKkBlhKKwiGR4jxOunflbcjoNRf9fI+dnX2lWvDvGFdyGSqxtjCL7rATd+69qdgdxqJC7rZ25CnIa9C+WxEGvWMvqhSw67F28u9auTjOEvvcYGgkx8hTWuzUzKdhkM9rWy+s82cTInS5wMpNv\\fLZaV7QV52FLv1UjOaNayCQNQJqMaCaGoHdJme5hHlpbDgZUkqeBAqECz7ahGXNNX68qUNQorKmPE2ggwafI8urYZLofbp\\jE6nwssf1aY6ILigU4tlqMYF+7Giy9\\JR5cvBytPQpwgwdKYBCL0kbFa3QsFZ96pqrFrCr3TI6xYSGKSMynpbh9+Im4fe35qFffF8uFeaW8f6gs7EeaFMQv3\\7mN+N73\\mOUB+I9+ypp554Ot5340b0e534\\kvfjZ12W+UcCSZ7h1eiP+zFdEQmYUuGo+cXF7F3cCU++mMvxLe\\+6KQK3bu6fGp4sk++JEPx9FNI0M0u7n43qyNdD6mfMLMQ70s3nHTxb4xJUolRKlgU3MmQonzx+eDIM+u++aKIUIArWIsC\\rGT9C3FTYNX\\mT+M3f\\e34uc\\\\wrsLLHywnMPlEaERrC\\ET+KD9bM\\FjV8sNKI0IINh\\I6mJcxnBfqZQKuYdPN7+UDiV+psPX2MD\\T5wpsixSYCxUpPj4WSTqaOA58bz7cCeZMQntMb0xemarAZWFErqB4LZuxSibao3ZTkpA8jOzWmg0FdQDNsvuv8TRxuLIHBgXaEJ4H9YIPCmbsO9v7Ug6tkOZWMapEY7yKWvIVGxfMUSnO7cpt3w7Gd2N1xPw3vjHqMITc+PKakcvEIdMpRecHyzi5cxLVRS22y9tRWTIfJ0+rGVUc5csQc+FwQZ51Tlu5RkeNKKEXk8U4xstxzOgwS3PxrGAjVer+c8jAIY\\P4B8UcLkv2FNLs3qyGxdRLdUEm\\OTgzlQPlYbUvIVSvhZTZyOjovxqhhbFIav343icBntK0fx7bt34\\FPfDzaN67HpMBwFP4dyAe8vrLGB1bdOJhzNMbFHwFByumKUMRCt9+T2IANYpdtuE6ug4F6+c50IiAL6oxlSGfHevpm1pYdnnOunxV0Ikoz5k2bzjN7F\\4u4eH7gYRYbSMHcss9jOAUEA7wd9akIkKq7UPdh7Fk5YLiXbRqfcqjx1wcI1WQPK2u08yeV6wC0yaL5vy4O7VLkYkoeVjvg8SSe\\YKlxfqPP6dy4rn6TBWFwfsgRpmmOVl9EaduOiexOnpw5gMh7KlqJe35cDd3GrFcDqO2XIWU3zriBOJZbToYkGA5Y1XsG9cMkJsEm00m8W9N96M0wfHcXR4GFdvXI+olSn\\Y4GHmCaPZaGrFL5bKLaioNxPxtaonOjSybXj0gJthrtSLhBf1YgagbNYB6wmMV0N4vTi7XjrwStxcnFHzxrFpriikuRzydSkmtXpo1xHe57ZR8c0BY1vE6GY84jiCmRGsRwcpkIsKFYt5VcHn6xqQKw9wjW6bN6OzTkrxVrsbO3GrlIq6jEZo2Iyqt0gIHs2j87FSXS7pzHjXJiu4trh7Xjfrafi7ePX4+2T1zXGL9YKTFgV0cWeU+\\HXha64cBdydjF\\6NwtPwerh3jq1YN5R+mnztadzQ0LjgybzY5fxcWMRidxvH5WzJYNlnZggKK6lazHe3mVaFQFYXeIl7ACHqutfT2\\TvKWeSCooBsb+85dqyC4gz8Gp85k8Ct2MM3MVFI5KjP2NajvMsIlTh3KikNgea9n2ZcOdDiPQusfNHm75fRqzwu5HtJh403XhmOX0vvdTQbKxeRCxh01whTvl82aQrse85h+WqVzDtSPBIFFhQD7EiwwKlyznl86PWzQZ3fe+zpsajPKYcTk\\wAak7j2Jm\\Hv\\le\\8qLkZvRHU7F2m4wnPuOdNPTaSmNz6X8hmiPFwOBNIl5Pi+iFqpEiWa98E8bux+LB6\\+eOx03o2KsU9CTz0E+RNY7OFCqzvfetb8cPXXlW0FFQeKCpP3H4irl87ildffjle\\ObXY3t7O556+tmYLpfiXL\\y2itx785b8dwzT6iRvv\\wWMXX8y+8EH\\yb7+iRmfQ7cf52UVcvX49fvwnfyre\\6EPREGWQTYyX4Mg6UzL06q1EC7RjbRuVLfwfGwBknl0dqTnfKRwtZABsYjVntz1FHMpcklenCAmRt7LrJnpNL725T+O3\\yd34qf\\xu\\FH\\\\7\\2vcfXo5mZEOJuNRDShAFgXWF\\6QnzqsxiN\\ljU2+wADjxn1DksETTJ\\BPejKSvl4h\\eW6e89A2D8PEdPhqko7Kf4U3xSFrxIgRpM3jfI0wCtICrdaj37WRKeoxfZAKHfaFk8mJGRo0ATaT2yDr2odJKBrLStySjMLRufi10G2w2SDRCknTQWV5LDAuHXk+7CFqsgkXEMqhUHM4L1ZRlhnPPKYliiqKN0Z4oFbOz\\Im9WsxjZgDzvlGtLY8Z2JiFsNCjB4sY9zrRxkTTmD26Uw5Vdg6rDBj5VlSXYOYkAuF4rIc8hIq0iFm5SdfpJk3SGI1SvVSiODFiFBhvuTfSIAoFG+O6iQdYqAUcmLROIRDvCoFlAz6kmkjRx+9GPXawWgRg9fvxcNX3ojbtx+L18\\PY+exx2P\\9u0o72zHjI53jls3VaXDv5HWU+jOivZI0ihH0C2oS7IQwJcnjac5nLOqx4gNl8okpph6Luliq7q882eskkZcIg7FDRpkd16KGmD8vB4eJUqqnNFBeJl5aLK3umo9OyvYQKW4PPlmBmj49xQ3up71Z9k5azS5KGd5\\IID2d5AGjMhuU7dbT5QNqMEDrz8unJB4cuSwx4kJhN0GU3pwsJ6o4LyFHUryO5UQofBuBsP7r8d\\Yuu1ggjpGvI67eaIvxThINudkUIX0ULs1n4gqlIllq2kAwcV7OoIGUfjOP0rftxcXwS129ei\\1rV2Jrvx3dFQiJFaqMt1hduIxjjkvSwWjuqBsbgZqATvfP5VVcwR1qRL3SjCoX+wJFVT\\u3P9h3D3+YcyWVh4bgWSP1YQYMNYoQ4yXEsyjGwit2cjSf5ZCpCA0Cp873N0Zy5VrZZtfppEx+zgjhhRJKKhYlrrEVdC5wJKxcrEU2yRUEBOED5iI0JiWYt3Ccy7GeNiJ84vjuOieiofEctnbPooPPPPR6A3O4zvf\\0b0xv0oN0tRrrMeaD4oIs1hM+k2iy\\gBRmVdeFUi932nkY2CFRQD8ayGuMxfCsoGPh4VTXGA5GQbxlik+FZHJ+9Ic+2SpVn5rE4\\Kvtrb3Y37kWtfKWVGgesU6jO+poHXUHvYRIehxILNnRFcflUOgqWkJmnYzGUt4k52a5LssZLA\\yZsySejW86Xy7bMvwzks2o1Vq5nWWG83NDf967pLuh8tFjc7VYiUVWJydRaGY3SFI6ljrTfcPfoGMkWWG6+aHPc9ac95gTc0Mkw5zIUONuIQHjFWJqxH\\M58hvo4uv5dcEKbZrKkGGjuOY750qHixNIvO9K34Ly\\96+hMfhj1HeggKLc4q3WhodG7dM\\ld+\\HuyR\\UgUWdxJ8rJUKrAon+awQe7Xn4onbn4ydxpNRCuxnuIFYs3WDEKhbp5P47ovfitPjhyrkMSjGzmhrqx3PPfN0vPTtb8UPX301Wttbcf3GLXl+HV2\\rjids+P7cfvWVX3tnbsP4smnn4sPf\\Tj8af\\4Wuxu72lacTDBw\\V8H\\gwx+Jp557lsvJo22BQusD+9Ib2yCbl3\\T9YTP4lxg+Vw1emfkj\\Xiu8OjQfaVmwDQ8AJNN8W1eFsGQygwv\\rlL8dv\\M5vxi\\9rV+J\\+V\\\\ntx7dptG7tSYvzoAuuFVGBxawJ\\U4S4syYqRF5SzF8FrZmxZDXHozDnZdjTABgB0CxK1Qkat5CATsdolVTF5HV5mABvU8wVYnd3L+ZjgpU5GCANG9aXAXgmncl76JHHqu8hInDKq5IfDZ42HKaSyMLJYu6fQkHJ2hJptxhNCInInSENT8wF48PgMFYcCn5fuJePB9GbjWKMtw\\1vWSoy1jVlWsQRchPiWfm0ZG9UChUekNMFKcyGyXQlHuWbhjyKPy0Ga66Su6GZ8ElKuc5jaToGPlEeB1ClMqoCdCsoVIAACAASURBVFlgoHvVqFR3RSCHPI6CUCANzvSoOUE34Iwk5QYdmparFg6F8MbHhZUiwYLGKCxAIGLImUVFHjDDluMzBNzSKtrTcszfPo27L343nn7ssXgw7AUxuzeffia2b9yMacWWFCueCwW1ujm290L5WCbujzXWYm7u95OQHHEZzAPK6KQ3iWfvrA39UNMA\\M2taKSHbtvAz6aDcWYcAcZ+3+sS6117d8NdSPOJdTK70alEfEYxmAos2XGsvXq88fPPzd+TXLSTw34mwYvbx4EO4piMFd2JbdylPYbKNg9GL0ANuATlHC401NEQGnEkZJfLAa7IfDmO4aQXo\\kgJrOBRoTjwdDmuuWt2N07jAYB7oyNSosYL8bRHfX0WUFcJuZGSSoU47xe+F6gQ\\D5GJdNIpbdUTx48604eXAvPvjR52L7oB3Tel1xOZBWIeEzJq1pLxVjupoIZfXFAgrEJYW6CxUmoy9MG5vRbu7KJZxHNF704+XXvhMPT94WEuhUGpRJ8Dkb0Wq0xXdaMZZd4azP6GYiE2MQAZqmeqMVra0tq57Gg5iOh9EbXsQc4nfQ4eJ+j6yeNcaz1IpLIdBWppoTl0YvievHZ4QxqBRp2DgsGIvXY2\\vqjpl1t9gcBLn3ZM46z6UcppCdbvajuc\\9IJ4aX\\x9f8cx53TaOwiSqADAi3z0NZjZ49aXXibT5S5hkjz9\\cOo719RfxERC+T0SI6nV6MpmT+TaPV2omjw+s6D9V84ko+PIuTszsxHHbFwRKhegX6sCNz1L3tqxrVMsrA5wuz3YveWfSJSKLooyVTAQl6txd721ckNLA6jyKDuwMLCQwcIXHDednW6JSmTUdRyoTLyKvTBsxLXLfGKWDb\\+0Rei5OLv+aG+7LBZa+4jISQuYgCkeyBOFfrZYxmAyiP8YKg7PNBTRc4J2dtvYb6wI1PGgljSvcnVrVFjBZkcZkZquVfdIosk2lkXsP42eMR1O4uo6utE8zKi37AyLexFNDcDGMYhlfqXl0Rm\\Et17+kzgbvhy1HVNSCvA7lVGLvcfmTHvH5ei\\k32mDFWsZxgRFqM4K8RqVoprBz8ej9\\6idipP6bGxjmJOMsTYFiUchf09cWvfz0e3Lur519r1qJSq0Z\\OI+f+cxPx503fxgvv\\SSzuUPfeSj0cagtr0bd+\\eibtv\\TAmo4t4\\fXX4sGD0\\j0Z34ubj\\+VPz5n\\9ZVMrF2N3eFeWAsdwTTz8T73vyCbsXyNrjR70vn7HvKq7S56weyA9nLSLwWvNnYl6trSt8VntqIcqKHq6kp75HMCyeTIRg\\fpv\\0b80t\\6H\\7rBRZO7r8vBOsFjQjrbQyWUeYwg7b7LQqBWqOhCxASpHlzNkZ0AZIsFHTZuYMwJBsxmRZiOnFuG92bQok5FKmgqQ5VOZLsbiKyF14oUBOTw9nEqdljEsrxcdLMxYgDiMrlmSwXb86lytJeXh8HpZUpPky4g5lu6EGryEX5sBRJE1URI6Yxhn\\AiOAVBB4XkPJChuUgwWakFEsUB5iXcesgaC2ZsMmcVsl+uvvpLkA6PE5Czcd7hBPTrDajVWUhF2M6mkeJzlseJPAnWNSFmLNpKCrxB4K8nbggRdRrVfywzP9hs9SWdOQghktd0rxuOka4H436ji4FkET4GvL2Es\\E0QryOEsIlvgRkMVxnm\\Y0HC+KMRkDJ9FT0Sqo2UBpVVEa9aM4vFFnL\\0Shy1t2JZLcZrJw\\j9rPPxtb1mzGG\\1OzX5S6IsGQfFZTPUMxa0D8KHwhvc4hJrsQ4hmAdHF5Si03QQ1m9AkERJ28PkR6fH5xFIUtRtIhnDgUQsgWjKdBfssaD6wLnw2PVt9bipH0w3N47pYEu7Pn1CXDx8nNtzPhTKg0Spk37OZbqTzWqMhGph5LZj4JawxUjoM1qwB5CWvyblL3mdDksYNz0LbSaIq9NopB394uHAoY+Yl3KCuKkYw9u8NzjYIoZBrIkyu1mBAGjJfPClo5nd44htN+9MZd+Ti1Grv28FqWpEYToR5uBN0866RWiy1G2dNVdO4\\iJdf+nZs79Tjsacfj3mrpVzOwRjODyMmvrYsqfdkMYxFxaMOnO45S7jc+\\1u9AYXMZj0o1FpxX77Suy0jLr0R534wevfk3M7FR\\rVOpOLBTqrdhtX1HEjEUF2WhwLJsGTFQrlWJs7+zH1s6ezk7liC6n0emfx2jaj\\EMxa+jjSiwWI86N9yKqRlUsJuXly7e7JfH50aBJSua2paMUFcrgoPb8ibi+4xnp3HeO47Ti4cxGA2iirK20IwPPPXhaNd34uWXvh+dUSea+62oNJJruIqj4XqsoSYo8Sbz+EuoSJA5uR9bjT1lPWI8jFIKzgsEfhBu4n929w487jVvI4aj8zg9vxf9\\oWaJ1DuSrkkA2YKrHplW4XxfEIzOI4J6Hx5Fd0RhOWpChXZU6Csbu5GtYi9g20kmg2sD4hX6+ss57xiGtBuX9FeoAHP57gsfZQPmMfuayB5vR+NHLpY4nVmSgnnZh4zZiRrcxd5unG5wILfC1JPsc95y5kzmg1jip0OwohkykmBRcHEZz\\RGNCeckawPM7m\\qLAUgxVGVI\\RtpbKZvUo3\\WqWw0VGDlsG7bpLhYB4Xi\\sRYMyHZK867gYorfg7Gb8RLr3017p59M0oNFKAIT2h07HWwYo71l\\ywwMZFlg5\\GiZ4pNNq3LzxuXji5idiq35LtBTGDiB52bcPdR+r\\oevvKKkB6klmfJUqzGer2SYOx4O4o3XX5NB9yd+4lNKSQG1vn\\\\bnTOHkatsox79+7EnTv349kPfCwef\\zZ6HQfxnwyiuP7D+WOz1F84\\b74vaTT0hRiKeci6J3F1N5grU+x9MZnT9nTSvWxZZNV23z4KlSzmXMllO5TtCdv8A6wy4KCQIU2g2C9Vv\\5Lfib\\yPf\\O9CyzLSefiO\\zRH\\1+\\MEXvxCf\\uzH41M\\8\\GobntE6CKIS4oOrOQCazGLTr9nGSPdgy57IGvzQOAAAJ+jPKnjSYTSbXwW\\WFXl7gOAvLGMBMVslSJVaUuKScjJP48FwFFwZWDvdhttXQd9Qdkkw1l6inOleIKMD7MqqqUt7dk3OLDwcrCjLKxWU145v2AmsksUR0TUmsce1KhKC4ZSEg4z0zoGl4cFC\\2cBH4KGmtZ71FOt5xX+MXOn8hALr8S+JjiNyIhF6VOAaVBMi2o15uiaANPwGYuVLZjmUBnpElthygKOl4JioisDTQ3NhwJr\\S5Wm0yThv5nECZGEUixzCzLAlmyYmYwEPjfEnhZeWbCpofdTq86boTfN7FXq4DJfLMRxNZMrmTqwQs0SQpXhtLqtR7Pbj4pVXI4b9uH7jWrxy704cPXY7tm89FrPathCDkuIo0pgL8jiQrRZvvgRn2tBcsHRuxkeT47P0iMkXamVkQ1B3UpDIW0dT4JL4MypqGEer0nanmyFiw72umnzgGPESr1DPgUZgc7AL\\0rnFpeYEg7Wmz0faBv1nxG2R6Hry1wQfa2mBR5RQ\\Ln8OewrlRMks+GfHnUkfPVROBOUScUWRQUIAFS42G0OJspxBjfJzh6iuZBGTXBhR8\\qH6cdx7KHJLPdn9\\V7mBqyV+aox42EOolTpx3jlO\\mCMnlBCOXMRg1XC00GLtMaWoXBf3L4LiC86nTi+92a89O1vxLNPPiGOQmVnKwa8DvYgzszwFEFslyPHSJFNV6WYp2idxlnnJO4\\vBuTaV97lZFWu72ng451eHJ2GtPJUJJ3TEA9HrIj9+HhYdy69VhUioyoQJoYQ49kQdDtXkjd1d7FRZoxiEfIfC2iEdAu1vZ551TPCjW1UG+pkq321NgviRUYmXKhujlr6LNkjAe5mTFRTVFKzShXCSW2SnW5vNB48PjiROcae5dUh6v71+Pp9z0Tx\\dPZBexs7etnLn5ahy9\\oVeH89cQcOzoaxFeFZeizQVVl7y91Jkcg4T4cQ4C7oFhRGfda2BzxjUCZBxOPfjuOg8jPPOvVgqVWMctaoJ2ow64UsWSzRZ5NcaDYQoTQE9nuHW3osarvctTE93xTsilNs2PlaH43SPGpv9g5gCAQPnEmcXoFQWR10mu6+RidQYq13F+yidf\\w26KKiYRg8MypNzSWIH8U4xHUQPltqGClT08Lem5mzZ5sFX6JMR2jCjKJ7VCQFrgosGhir00QfgWelUPCWPdTwoJrPnFBSSao7mXOn9ASKeV345oSKoi\\uq0np2SSV9eR5jwtgeHrFMvw+CsBuvHn\\38fD8\\\\s4ljxXyZhY562JL83ObpbGOBINXloyeHd40HOTtTAqJvrJI8sW3HQ\\lTcuvaRqFcOhKSulmMhuxTKRaYliEIqVX3eeZrAucLmgcKikHJFH9mE9eDwMJmFFmI4GCiaqNHAKmkaw8E4qvWWxs94oTHRwvmftceTaWL3sb2dBEIb5FH3T1JG+pO8zM3Lf86dD2du5sTxusSRpTHOFKPUeGfRlIyL1+PlEK+QAks\\1euvYkGB9a\\\\Vfz2P\\nt+OW\\+Svxq3\\n1zwi1AVBVM5stHKBRd5OL\\6QAusPfi8+\\dnn4yc+\\bEoNeexqlKgmGing5vOHAWGXJqJMaH7T4UwREFGWHxP1FQFDpu28sYomPqjh9HtnrlCT3wFPm0uQflWQdIsov4yVwInWlAgjECP9q\\Ia0dO7\\2e3WzxxWDkJyULF1SSUitRPisp+NWVKkgbowYI7Oa\\0IEWYwmqhlS0jvyf8Via2YIYad7MA2MzmCOlUchCwgIVPSAlKnRkvsoXODpIifBEuxAAjENuuZFUUDbMhCcD8RUfLLyg8FHi+5iMCMluyx8UfBmMQSejNQF7WcCUEXO6hKqJ3OwMNdCE+bQQk2k3pvNOLFdcZRSWpIZj9V8Xd4sOwSMtIyB5YTB1MJ\\BUKlUeIxGK0YjIaIPBv1U\\afICtHxFlEDkZvMY\\D2nXjruy\\Fhz7w\\nj79EFU2jtx8ORzUdw+jGqzAftWFxRjVj0uihU6rhRUStcof5wZ8QVDCQagyAYk+flQGxE4HiRsNlvFBA8k+HzyokFymwtGV0RF\\p40IsyjhGxSeHl8l4uYy4qj9yYypMNZfjU5tsMGt9rSl7qn\\N+50MoFVu6sHbhqNBG0xAhOLao1unCr2PKYwx16Cq3F0FGXPBcD6PK2AofFIcB5H67RZBCjSV+ciWqDw3phN+gFxeswzs4fKNYFhdz+wZ6+vhJ72heYGM6XJCscx+n5g2QLocmA1iqGlY36rg5GijuRuhn5MWrZ2tK+mU2GcXF8L1568S9i1uvFc9eejL2b16JydBBj+E3Zm05dN2jkQkhSVbxCRkaTOL44joenD2M0vFAhypgTJBakQGNqeIgo2ZYTxVr4IDUMCfr99NPP2G29iNHnXP5X5+dn0UMlVyxEo9mM3fauxoSYQvL1oigkg8qL\\rGKUA467juUhfYPtAqPAlyO8uRytrZiB8Sq3tA+uehjmjwWZ+2gfRj1GuKUekwgUJJRWRrqdZx1LjSyE5o6Kylq66MfeD6Gw6mC6JstzEpr8r8bjjoSA9TqRJOgWOvJG6nX68RoiEiGZtDxRPhX7e9f0b5XjBnJAow8UABW6jq7pijWON+KENy7cXz6VvR6x+LjcUZQ0G43tj3qlG0KIzT4qW4MWKeA7IwU+92Oxsf4gREropikhPaxj5gE9Pu96PeHagYIg8bZnUKMM5\\zVNEqyeE7c2kzUmWI3QeGwn3LTcUlmU\\J50az5iKTc5wCSbYrUkOCiHJ+cHfYoX5duC0cb+W95UuZwksNd5p4UPBxxkpgI+NUj485n2iC+WzZB7otlkwNZipIKyXUnY7HWTdHmtRYWGAOsb0bXWBljycKqU3hxbMgCYI7lv08mS3ifPBiTObfjZKU6E35VpIqsoqmlekJoEq9p6Y1Wraa1KBGHMuMV2KrJb6D27FcEBX0VOy3H49yYUt33hKn++lIfln11rbSGXIBshELmBuVrZKyWGHNq06efA6Sp8A1Z1BgC\\tfvDYrWd0k2OXehbmLJI\\ENz8eLbAeheseQSgpttfRSZvJ2vq8X9r6xMWTz9d1VJKcD2jyMaj2vSKRzXQUX\\vjfxW\\87uEPf9K\\Oqv\\oO\\WoEV9amicorllTpK+DzyRkqSxXKtqpw48bMSegNqk03lKJ5YkPCLqAyV69Mb2JtJSZZWvOBci3N5ccHX4m7tjidvru3tloiSbFg2cad\\Gr3RmRdH0eGV4ukkV9d8GflhqUISOgASwjVtCJC\\k46GaABvUEY9lBs53keFIqaLM5RtI\\uZcOiiwIFPuIB0jxwevgEKkgQTE\\0iZ2RzLiiuhHpJiefiCojd3VZJvBI2p7o9LhwOAbkeM6L0ewCytiLNFgYQjwXLpstAUmyiHwh8RT2G6mTaj+WKDcmi5ftUxHeQZFrIldVMUlll01c8wpQQv\\ESyaRejfOKWXnBBU33Bg\\ExYs6vFUEYPjy7Dy+9Wf\\Lp5V4PMszkeDuPrMh6J19JiigUhyn3uOsSmwRLTdbBKbzcI7GMuZmAiP+ZyCgZHWIGp17AY4EArRH1NEkC8F+ldz4Wyup0eIktU7Vy1LrXNnc7kT4t+zv4oLm0c39KNbOKkE04vma3Okw3sVWLlQ2vAEzOnIY5080uZ1qcAtZSKmC97LIw97PCU1YlKC0T2DfKkoV4HptTuejmIRELWXGuGMp8MYTro6rPFcA+GCNI0VSU1IC1Em1QBcWq6GQrk6ndOE\\BViOII301D24lbrQAVWHk0iyOCJse95dLPxMKbDbpw+fDte+daLUTmbxIc+\\nwcPfNkTJu1GK6WMUzFDDYWhcVEKqigiFnMYzgexBmu7IQWJzQ6d\\qK3RoxwsmjfzhNjPMZK9txf39\\Px577PGo47tUhvhvVSVjR6VFiDNZitYWHfSOLn4uTakbt9pSXPKMQHXgY0FNUEi6aC4mKkv9O5sJeT66chhbzS2NRcgqG0wdCi\\d6ZwLthK1RitWFFIa4YAQknU6ivl0HsVlOSrLamzX2vGBZz+qMd9Fp6fxT61eCwSyXOggkBQvDq92sUzT09G4xgrd7LfF+3KMDHudc7waVeU4Mq4rxBB+K3FfK7InO+KzEdgMYsWePyDtogW66bOusOK8sPmliw\\I6RMV6oMBQglL3UGM1LxkBEbZeBSEE3FPGbWBXFEE8n1lbzBjv9v9O6O\\FCI6CDWfN7Uj82EZi1M8+hLnfGDTZx6NndQnU9TadgrHR4\\mW\\ZAKaxZ+38Fj9VTAIMiPl+FyqjeMi8YNaALLCt0hVQxOiMkutLUGc75y9\\nDEKr73JxZaV7ygZUgZUmK0ng9c4Cy7y6HAQPCjNKSKocXqM3+FaMZt9Coo8sLEIFFqBCK0qrltBV4j1VJKVHqAkIyBVq9QV7hbE47xHB0XbMZ+WoNh6LndbtKBd3RJ\\g3CV\\lXur3mjHlIIuiQgy4uhGFRTU\\mu+k72\\+L3MaYLa4yLW1hwmADNVAsQxr9rnp1HFbBpOIfrOAmtzlr7zZHaTe9nS4XLTnIvDfN4rmF02DsnmRvd6onBQr+BB9s4CazaOf5MKLDm5\\51fi6tXb\\3XEazPfO6F+MmfeSFWNWTQfZnPwUdSbhOjJYzQODSIo+FFqMDiE8IIzkGsbIrZFF+XsgjjJq7URbIEFcL0kjpbYDv2CXSSiiymAEnjN5XaS8k893aP1KGTLXbRexCD6UnMFl3J8yU1LZhL5PBQEAwbmkq1kWwHMkEURMijN2ISSiJAy2h0iVrDtvq5wIMDQwcKMtHeAY1raLyH0SjFCt2o8gOkvKOqp2gzzOyNZXdfDiRYWvLwkcs4xG0WEUo6CgUb1XExAJ86DNsjJwUOCynJcnD4G7nLSUUAe0bMyfR9+UKg3yXkfGe4qUOTBxPohv+8UCDCoNcHponnGW1ZozdJiWF41X83h499nkAe3F3wjrc5QHrd+OG3vx1b9Vo0d7bj9bt34ujx98f+7eeEYOHKTo0t4qLABkatGS4nFon3ghAdawty0VAJchl1ozc8id7wPKo1d+iMPTg4QScZZXhclUjI4mDhQm4ugykbmSxlZDMX4pfn+petR36EYGVNlrSDcCpIU0GWUapMYN3M\\jfcAQpcSZ9FTPY4MpNcPZ4AzfJnntFEWwvYx+kRFSECFLyphAAv5ITMm+W9zpekEzhig2KKn73hmVRiq5gqXSArbOSrVIYjV4\\GFgXcNPqDcyvKCKGNckyg3JQYGe2rwGo22uuA2xWiksQ9EULI649ZTMbdeOuVl+PsxVfjyuFRHD1+O1rXrkYBpSKp9SIzzqO4wKqAcQQCkGH0QKwHvZjg44U8GqiEVyvUymo5P+vU1cu12X43\\CA\\bG9vTwG6ePXw51zIWlnp0z2PduEW0jDYAJfCgoIV9Or07L6eoQqsghH4rP6Sf5TyFSuxt7sbtXJN67HX68u4FlRZdgYj\\k4UzZgmrnRsRBk0zFFfiFHI0SxMilFd1eLZpz8StUY7ul3UlFxs9ShXMa+1P5fcsdNYc750wgMjK4o9Xg8FGa9fF76QQhtkco7DwaQIYm\\g2cQFCHOC7EJFCE36sbPVFhrKuK9RpXjg0imLU1WWoa5pGiitKfD6Q8KnxzoTG00KlmTxgLBJqi32mz9HPYeSR5g+n12sISxgfJcRLI\\LzJN5Z4HFRV2v0lRseyrBbZJMURUhpHHjJEajgQyY7ZCepxs+r7JKuRS4rMOhwvbC5tu8jsEQaxgLcnjNBERzH\\G+lWequ8LhwTTQTCRs\\cEZyV2YVcNJ6ZtGgeYam\\hgB\\Y8knJjmJs8f74ZaYNnNraKEOud8SAeHP+76A7\\XOHriCiWpYFAB8yry0SOQUxPEyaVjZy7sjpS2qjGu\\r75RCAmrse4xFI7Kfi+tWPRK1yKG8\\eJiY3EpMU2vHfPGoxxZrjn3n+KgUPyRUfhadbjcp9GniiHGqyGMNJBmKBU0xa5KzUEh71dmiqF1RmBNBl1EwR+T5PtQV98iI8N0IVuazXW54M2qWizOtMc5IIZtuklk\\+uyS7Qpt1abA8sB2OZ\\Ev\\nKv47f\\u3fil\\85V+OX\\07fz+Ojt5RYPlwAWpPI8IvfiF++mefj09+5mNR3lrGvDBSZhvjLA51Im5Ethaip1mSUC0+IHtv+NCSei9VsvC2mCWXVihFyKWDb0GBRSSNydutWiW2WaQlj9SkkErjOWwLKtVtFSBIs8+796M3Oon5qhczLPyZvXM4yw+GDuRyd+9Cxw\\NpHpJTCHtTSw\\JhfQh2UyeEwGeHapN88C6waCVEmGL3PAFCFpU0whV8fBmXLICJHP9o2iUl0LMGeKFKIj0OEECX1OZExFCICiUFJ2GCRQT5t8UbgoyKGWHGoWnuYOke9hpA5\\IP4P\\+0DRYAX3yzNhuFf8Z5Y2E6Nt6t9Tnl3gfVOPpE7AukKCNvVmJdDCJKnx7CYEtIcNdjUw0F0792Nk7v34ujaUbz94GFsHd2Ka09+IMr1Rky4VJQv6S6BU0VHjUZ5uRCiqATG5qcjIkazi5jMLuK0e1\\+NAo9xT276GgO+BEakakjsuwW5LVaYPxqSxIOThmBiFTutfDO4mpTYHLYbQqod2xhc6dSx+XC2uTaDJubq7fhZOUD14cEjy0fwHZqz5A1BytrfVNgJSVjjoPSZ5QjmNxNMu71wWPjTnVseMwR87IYa4TEoYZoA7Is49dCEf4I45BccEiwbaSDTPDySrxJ9rMNTBs4OEWp2Ij2NiOvtnhYPGe\\TxtcCtFWE7OStJzG6\\6bb8ToB29Hv9ONrZ12HN26Hc3Dg4itZozJEiwsYjHuxbDPqOtc6JtMUmlIksWCibzmD\\KDS9EO6r64NxeyffrUhTJmEYiQ1pYuOQtvNgRYe1c5NBoy9o5Ga+wP0Dsy9kbTgeXcvNY1KsPnbz4PY1781sgyE+Ixo\\lICmWehVTYZZmtEsXD95kXEMPQ8ZejWWlFYVqMaXceWxX7Vj3++Puj2+vr74O+gG2GOm1y18Qr9RHhPL2cbOHLM4smbHw5UnwPr4dzlCZ2D8J6oyVPOnuoeaQG4gNaTEFlegPoO\\QQN4t1vMikUM6ZkC6c8C4bz+Dskj0LD8drgouXv1sZnET9yEcp2fEIAXTOm6xrMGKmQEwNSx73qsmQbJ415rMQ5R6oba2GsANECQ8tNy2onZWaQNbmZKR1zx3hwjurcQ2fq9kOxs5QLPBZMp+XYhGeHiau9qwL3QEisqcwdX87zg8anozq8f42nF+fJS6w8s+sDjTB02iUcE4Vw9lH0q\\N\\NjMMaUgHyszMuYn8fIr\\18MJl+P3XZbHmNRGsSiiLN6JUoxkG+fhpP6K2gOfKPADEktihsW3U3+XHrdRbQan43rRx+Pna0nYrmw4zzrw4Uwn3tVjSGfba\\bi9OzU43nKT4PaWhKFEhQSQZxfn4hQQPPnnE9P+7ceTO6vYvodM7jsceeUFN86+btePDgfuzsQI2JOD4+VYN0Gw4lBViqNy6P\\i4XWLnounxGXy7G8r9fVmpmBEtm0FCAaDCFYlqtrs\\JbuDrAsusXRS04\\i3f\\Ll+I3f+PX4+V\\8RftgXb2VRtSJg\\XOAuuLX\\q\\49M\\+7H41Gc+HpWtZSzKjBYWUqQJdoY8RyllEY0KrJXm3qrvzBdRZ2lSsf5YUloxixZKxKiHTkaBWRDHQvEcTdAkPGtkFOnRGOM\\Nr19ZejexuqUkJgrZy5V4IzEQNPoFOnY+PfsiwLfajKeiBhKgSXDtkyCJpet5tFgVi3ayDEdXBotUThVxEHY2zmMWpm8NmByOkFUG1x2hoLZ9PaNcV4Vz0iEcfxxgIT1W940eu9cRPCzkNgzci2GBAfDNPLydqBoMgfMpOo0+tJ38gfB3+siyV09r8cXiKttL0QXTeJdQYomnBrODblb\\jB9wVwaJN8JrwAAIABJREFUi\\mw2UigRfrWbWJHXBcoPszzBihMRlHlUD89je+9+M144vEn4vT8PKrb+7F\\+8moNJpSXq64LPPrEknVaIIPIbEgRFxGbUOhiKvyZN6N6fIiOsOH0R91YzAaxnA4iWZlK44OrqXMN9aOLQBQHGIcSECthAJTIxzwMtaHW\\InyxvzMqfAXdLmMsjIiP9sbg29NjPs7KI9ucXLHmBjjJe7Jn8fx\\Xkte6DLnO6LMy4bHUiRCAZj2ZOh3kJLuzySF1FGsoXSe\\nKe6jJyWeOIsVOA+EKp\\HeAKKRfEkDNEqXlzm2QJChunuGNeZF8FYHU+lOrmb7WtRq1LQ0mHyPvEq43Cfi\\Nmt\\u5jExH0170uqdRH86ic\\dhLIezaNSasXN0GK3rRyqwxooNGQvtmo4unAlZBeGrhji4qcjj0TGuYS95JOoLwv5oLkTdUGVPPdHfk\\pvc8lldNHEZruy88YZOfN+FJdB4SiTx4EKLApRjAZ9yvH9wQLsd8SeEFINgiEjU6PE4maKmonNhPmiQ+KBSquYQuxn9FGhCajHfLyK0ryqqKtmZSc++MHnhXaNR7OoN8D4vReAJShGINaz35VryOct6xHeBxSBUXQ7nRiOjIgLAU8GuNX6VuzvH0W7tZdC6TkBjKbIKmXlDDyKKsMe\\jtYdw1ZGTQ0DqM588qBMwvKPJNppPhR7G9mDGMXOGq6dYYZkdHfJZW1rXFAJzhD8siJz9JIckIrUtpFRqDNwaJxskJ0vhiq2aXpzeM6qQlT8cfoUdFVvA7oJCImURyupLKUGSjWPDrXFnrdIFjmsxllA8HSeZkKHy02WWTYN4mJhc7H5IGXz4vNaDCdw6mgUpmj89xncy6wLp8zPj9sOkoYOrQPGqPC4k68cedfxGT+nWiyD5ZY9SAUAYkhMsyFlX6mxiyT3Odp\\OY7wU0qv4KAD4eIbD4S16+8EFutZ2I5Z6QNlccB9aYmWNF8fn4er7zyShwfH7sBq1Ti6GBf3Ed+j583btyIN998U\\\\\\+eefj7OzM1k1cDbdvXs3nnvu\\XF+1omPfuRj8e\\\\w59Fo2H\\y7ffvhtXrhzG8x97Qd8DMQbiqL9qgZWfZfZVM1DgNZrPCCUZCKRhtO5CWZ9xAl1YDxnB8g2OMGAcf\\onfxy\\\\hv\\+L+9wPoSBdZnn9eIsCIVIfErhsBBODBspGIyzOi\\H+8mFVFAfBw66aIEsWHjCP3ZakWlBhw9im4XU7pBVFMWGN98d6cde7sHJiKiKNIbNgeHg5ZMOSlQxhN1f8DjwIooGum0KtVmio2BF2SJP4aB8r3BQVgk8GQ0mt7LksKIGXWxeYnHnMZGKiMTF0ZFBYUH0S6tqJfb0azvRq22E1VtbuBeT0nt5yV3gM1oR0UDBzejANzAfSQB3LiScHyKN29FyAzKIY5K\\9iYuWaitoicvpp16MmXSMWtOQ+ZBydULnVQGQ3jtYL4mBRPuK3d7Y2mGHXIP3LVr\\9Pwasxp729VEwnlMwdlpGGAuGyi1lMLs7jxf\\4n+Lx249p43Uni6gfHMbu4SHySQLsHJ2SRnfe5H7Wfp8eInv8GzGaTGM0uYhZdGI4x3cHF\\JO9Aej2CrvxtHBVfEj8uiNM4k1whiiEjUd3PLeWdAh61pOXDNzOh4tntaPYG0B8ijx3QWWOATq7nyxryXWCb5mlPzOAuvR\\\\aYIhdejxZYrvLzn3fYczps16pPjzo0ls\\y7vR383X4+Ah9mRBRtIj2flsxOSQGdHsQvc8cZpx4jFrLMiHMxa0VeUZ3rU4jrqLV3IuDvRtRKcO4S1mhkIJVyOCKzS84oqNUPI6LyYVIyLu1aowfnsfo7lnEcBYHR1dj6+pR9IurGDImZDtRas36IuGShTij4CGuiDw032dJeeXGQkURqKksEmzSehk1lGdeVaZdqXi3pYcLLP80opD8cNJ+yR5TFEb6frKTWcrZPuECLmo1Isz\\OJ9QtTeN6JyGrxqtOmphnhMUi3F0el0F+UYRZBY\\ObVJEYtK1EvbUVrWol5oxIff\\xEZpXa7jMApNpMXFI2nYmVkPqbzg++tsY84UYTG9+Pi4jQGw66QcVErE7+oVG7E3t5h7LYPpG7GJmMxdaGNQnsm92W1Wy6wOG+EvOMpR8OJzxjnlTmf5pO52RIalsZvvBaQUvadTGAT2utiwgIa7SQK1UuoUEaw8p7UrxSSnD36HGnoyMjk7KrqbF2sRhpnKeC7CjeLgsmWLjPx1HgdjkYxyV2DHiGNjBoZX+U\\z3iP16wYlRXiFcZYvGfnDa6RqNTiukF1zqjPFs4y0w\\y+esx\\6MFlotFtVrpLN9MDy6\\dxeZFFijWKzYyxRYb8Ybb\\+LmC5eimatGcs5BdY4FqBbhN7zWvQZ+lTVHZQmrRKB6TM2lSKLZQASxmPUkk\\FtcMXYrvx\\pjP2lHgnhOqw\\Pm+Rv1p8B6\\fXXhTTdunVLBXOTSdN4HN\\97nfj+9\\\\vhqVV199VY3tZz\\711TEPnhwT\\wvTEc\\8IEPqoF46qln4mv\\5k+i1+vpmfBa+L4vvPCJeP8HPmQOZRoR5mfzX0OwvLZ8huYCKwuFLjdhTEmsyndhdbnA0tKjyUwcLFNtjGD9pQWWjEYT3KUR4R\\+fnzpD78QP\\3ZF+Inf\\aFqO6gdcY9fKZTjRdZZhEBxQMnC93wTxZdjc1W8MiMXCdBtZh21mvy4OF7Dcfd6OMxM+prw4N8sRhBUlpbe+oE+Ho+KA7+6bQXS4JyC8CiPkQLUrIk5RtQ87IUE5pIja2sHnT3bVK4Sen+f74HPaLzYqnGbG4Ex3mLyVWXTkveJxQODgf2KAv\\D5yytzUakb8M5HIsJvThqFU13Jg6AgerZATLxG6bvDmpXnlgi7I6KDpy+EZ9TEgvxbdk3lgK8\\FINhFIM0cHZErVuYrdjGYZxfKW99dQXMGx4XWD8NCR5G3In0tuCemLsqLSz0WkeHVqqUtLCJZiaQqFmBXmANV28+5244fffSm2qrXY3dmLOw+Po3HlStx88gllN4Jg8ZSy74jVYC4Q9d5U6HEQ2BNtOJpGf3Qak1UnptGLyZxQYLrzSTTLbblFZ06HDg0sAzCbbG7J3wZiLeilxQI8Kzp6lUVrx3Q+P+XUpc72nYiTLwarRXVw49O1cARDVqnocFAHz3jlRxdYGukkB2Grl3JhAPqbR4Au2jgcMrS9HjNqT3pkm6FuIV7i502lyAI5wPOK91uuFkVkF\\kUheGI4vTcYogl45vEb0imrCagevzr4tshQbUSMSj7sbd7XVwsDnIhQMt59MfnMZ0PFIRK48XzGc8HMaBgqq6iUSlGeTCL+f1OjB901LBtHx2Ji9WvFmJcISuRY4mxUs\\7lDGrHKoZP\\o9m4xKplvyDRIq6xFLWVwrI0p5r63KNIq+ytbO\\NngMfmI5V2Susn1wazMRfE0rNzF6DdflBoeqMi2SSG7QxzHZBdAE4bvGyHSTcQvxVUMxv04OX+gS5\\oG9alnVIqsZpTYO0o\\3OrtBWP335Sa7jTZTwJ+sjzoNNxg2YXEPMMLTFPzFb25cqmvRRYPEunSVgRjnceear4YIG4jYeTmI4JsS\\KMJLmR6aYUiQalbO\\kmPOOAcoOjxxyArjTCx2UoYLDSvxtO\\Ed3Tsk3D3VFwJzaIohKittediddPmpcZlkYrYhDxZMWyeq2SdRbL\\ECvRdG8Joa8ms2gVowuCm7EIIBXEYb\\sW3hUnIcZwZKVxxT\\s6EadT5PRZI1QGpt8fPIOeW2NO0Rm\\66wGJ\\+09y0GSxkBZiRrBSOkU2t\\T6zGPB3Fz5rDHahTeUR4Sr+Q\\ilVf\\eUwW34v2NqpaaCGsJXZ7TXY+KtvyFDJNIn2iU1DkBAu\\ZmgjrGtqykbtI3F48EK0qs\\FcrEfBYxlxWdlNAgdxET0+w8exP17d+Ng7yCuXrsmcju4+Xg0lBP7N77xdY2HOVsolp568qnodDvx4OF9ceMovEC1QGJ\\6qc+Hd\\4xl9I0MHrQCTCZ\\Pss8\\FBz\\4wSiRYCIqQtrbvLdLHCzXEpd+pAna5QIr1ysZwdIKlSWPawPOD5\\xGcFKxwjcPWG8rh8osOBgUWD9YyFYn49f+3v\\KI4guUsRSYrLbLBCzcJSHo968Udf+mfxxS\\9Xnzmc5+IT3\\2k1FrF2NR4sOEY0CXhuu1HX8zRR2bhikjQuGcHMDVKNJ9VbZju7EbjUolmnXsCkoxLvajg3Nx536MxhcRJTZ7ctuGE8RYa1GP1Rx4k4sfqH8R1RohsfC2yPczMY9iSU7PbABdMs01J0XFUho9CXqeoaryFJV\\fHd5mS3hrvAwWVwgdHTpoDTLksYc\\gp3v\\7hjUQmkzZyGQdoNl9LKiIuVMYL2igQ5lLEwnrmvoaGXYgZofCGojigwGL80Rt1Y7LiIEg\\0ug19TkqMNfKP8\\TfCHIk4z3AQ\\ExN\\MObC3R0X8CQpCcyEywuVf9Q5FWNn89+U1qwt8rc58FGHRKDMmSuEp046Op3H6xlsxPDmPg9Z2PDg\\i8aVg7j51DMxd7hjLECw5NuyErqne2atYMzyXCN40\\kweqOL6E87DL5UFOCmiyKSGJA6LuZVm9XybOCjASszimoS3qqIFDrZZP4qBMGHvXetFUrehEbTpJyELJqECv6s0tiWjL6psxPVGU+cKk+nS0PBgaLA5RzWnLsvjRRcQFIImWRvfovHsXnsZ9drZVkmY8SsKMIrpiARwKZwlth+YURrvhqItAl5mT+RLQckTS+WlQuKt9NgdCbFGBdwPmAW2Iuq+LBprnPYPPaCZ9istqO9fSSCO1wsnpNGkZNhdHrs7U4sZxjhwtVEELMQIjKHalBcRGNejOpgGaMH3Ric9zXO2bt6NWY7peiURsrJpOZnLKeiheJuGTHj\\Uop7JEeyEkmG0NTQDkBrw83aSOyNHr26FuUqQo2V3Ze9\\rAUhfvNX\\5WvfKV4ZqblLSHsM\\S0V4KqRy8yEqAPcW5xkmk63daDaxOdiRbxDnaHd4GndP3pCDPsHwZPkJMaSYiXpUC1vRru\\HQfu6\\vvKwWGcnXW0Npq4ZfN3s1\\EY0oNYdqv5mGZnwXxnfuC9aMYHq1j84GwhmEt4F130TmP09MT7XtsJmh2HUq+UbxllJC1XOGSTca+KpTU8RuQ51ESacXj8sh80yBc5sgYgXgUNdbvad\\5NerFM77Sfkkj14R2CyVLjtvGfxhJI5IqRbmCa7w5Ys62pZ5hdEnR1FPBmRV+1jmAUFVlCOuwZkj\\kLYZCePiX7PKu1ZbZx2uz6ncELp6XyvfvHLS2Zrc9tccrIRW6f+v3+8GxV43dYp1Q83ISDwR4cmcpeEHpVq+FN\\93j+P8fyVaO8zHZmp2QHRlORMakFH0OWiziUXv4fpTWqe9FkZfZMwbFGL3eanY3\\\\+aiUHotVtA19ouLVKBeUk6ZjFXfeuhODXj+uHl2Ng\\0rWs\\LhacEP3jlFZ2LjASxGsG65JlnnxZ4wLTlYP8gXn\\9jbh+\\VrcIZvw\\c\\FdwmOVvB6PeWnFuKxxx+LJ55+2sKzisfB74VgPYJ2pktrvc+V93vZaHTTlPJHc7RZFhTkZjbffdQCM1zdlQsrA4QoLGfxb1OB9d\\94uffHfY8mw+ESXGgj4e9+H9VYH0hfvpzPxE\\\\dc+GdUdnvkkCpJ9okyhakvhxbjQFpbqFlmQxJIUoxmVgpGdrfpu7DTbQaZskdT74iwmy24MJufK2KLLxeMK+T0cg3KxEM1GVb5GFC3qTKSmmMqRmpEgMQp0ZajHaBLk9A10R1epoiZL6h16mjs7XdzybJF41qiFoSoXUCkQEmRGlgqJIE2B5CY4Xb562nQf7pwUBjkFmsedeVsQc6tpl2tteT4IHeqXOpbMv0qX9KbAKmr2TOFDgYXtQC6wdOxzyKTCho7IYoAULZRzIvOikr+UA5txqjaXgUXk+bl4NKlCN1\\gUVdcF1jv\\eOyus7d1gaC9ZPCqJVogYjybBGT80688hffjFtXrio8dVYpxc0nn47i1k4sUY\\x2vTG1qzL9yiwTGyF9E0cR298gZ2rY2+SwKICiT1bTUj54TESBwf8hK1GXdmQeA1JEg8kXKLY3nAG7V1mPuFa9LAOjWZt5HGUES8QjV6vu1bPcKHQ5ebZvuf7JlTnolHGoWkUZYk7xZM7dyFj+QBU4etLxZyQPJLN3bNft4jMFFsYvs4hKDs3b76yHD0fOuuBsm5YilqKO1SF8Ngu5C+X\\c44ejWuYd+u8GZK+WlCjStRK25Fu301Wg3sHByrxLNAaUjw8nCIq7rFFfC98OWRbx6X\\moSzWU5dmgAurO4uHce\\Yt+7B0cRvP2QQyqU3vcYThKpma2nFiGwstR2YruTFYj+0xqLlSTy1jNKcyKcpN2TqoLLCmk\\tICiye5ERu8c+VbfJFKL9Z14jr5swTssYcSrwtAYkk2XQmeWjNaO\\v2AuTSJ41iNorh9CLunbwhF3ouJJRzKBPF\\yg0orJqxtW9W3G4dzP6nXFcu3pT9hH9Xj8aTbzsPCrMSsbLhcq6EKR4x4lfXk8ONLfLvcekKM54htjePHh4T+sYP6orV45UYOm9JE8gLvcNF7AYRc6\\hLRoC8pex5w71tU8Zb5lDuxlqXxWdPt1mv90+fWDDJiO4HUug3GKWMbojCjTSM5imERCTsVvRQ7+8K\\I\\UOoQbOb+JzvWWA5zYKqEP4rBQCqcxBxW8RwxkDKJ+JnU2Bd3ot6raJrJHQvF0\\ZjZh3kZrsv3KBlQQ0muiIvM9InDkvlzxq3VfjBz\\8cnQGL0Vrm9c8iQJ+XsoLXsWCeztzxbLvZC76FAideMIJ1RQ9QHy7WlzZ+Vxcv\\ZjUS7fivmSxpVnbSdCjRnTnXR6fCIPuIP9fSGAOAdAP0Do4qzaRXQuLvR8UdVuQ2BPXC2aUHhWu7u7Qjj57\\l0InNSjGhJ6oBHSmD8laMj78GEYOVzbaPS3NxD+fNxwbse37zDFNr\\b2MxYaunXDj\\5QWWp0QUqf\\uq38c\\\\uv\\+P4by6w\\uBLX4if+blPxmc+90mpCPHB0ogwDXNUIdMlMX4TksRP+95gLkdwa0CSXZY0i+VFzKZ00yOpYSZ4PIlgvBTaUKnTFdT0vWZLOrq5fkpxh9ptYbdeCOWC\\2sYKtaFKkFW5PuhNpougNB5otI+p7FXijDRDDUxvsWeSJjp2oeEztgHnAmMmfCNCeajSI47VYorkIliLGc2LEW9trd7RZ5AHguxIJdRFkqVN9\\GE8bHS56\\+zKFUwAKpjDa6ZgQmgSzZ73YelKvAxxlpi43GajlYX8a+q47bY+qNK7FyJTuc91BbdCiy5dKdrp\\rxLLSMq7v84LmfeKQm8RpdUqKnyGg3F8+8\\+U9zcPYh6sxYng27sXL0WezdvxxyDWLhDqdPKvJV3I1h8dtgNjBWX0h2dx2xlA0Bd\\vwDbyjneEu1iZqPkTLdUE0FFk72eBzhmM0apMBi3aHKwueEgoKxtdSQ6XD32NWoHrEV\\r4e2bEncjxHfs120zcXiB80HxuxhXkArDWPdbnEXDz5z2TD1xwY\\O7AWiNaNrVkdOMgRZOe6bYRR\\QHRMucq3ngmWqEn0QfuaMzOEBagsONIUQ7hLYi+ww8yuBAxoqu1ebBVpGhBq6J3L6zfajxF99zgkx\\cKERIaN9ilS4fCryistY8e80cvC9FhHtYjNqk4h5dxqn905VmDSv7UflypYuBow0S7Vk2qpG2\\YIjJnYn34\\LkgVuguKzkcCKqNRHHvXxZWC6vlLfySClRqnH4Habjpmt1r40HFxuGlBWGOlnYYjgAsreKdNKfRAsLB8qKJslsfdMGbLftw9eT0ueqcWxOgZccBjGdOIZnlXBdbBzlUVWEdH10S8Pzk5UXNZqxHsngrldxjarvcsKCbWC+LnsQ7xADQ\\lDsXZIFxY7d7KqUXaxbfL3yllLUqLz3zk9wk+HkLlcqKNxqzRDJReanC3Y2v+KCXnLbXVJJkppkvssuRNSIZs5YTyqZGADVm3i8gVuspkPf4RplHEDAeX3WZj0rkkoLg1aAUmH6ANPfk1aX4HwRJiffZaFbEr5pNnSMoEQxFPubFRYq2ywhWNi1OjWmW5nnwueFZ5WImIXF\\9QLLHM9sGaRzSOeKI5sK0Yn+8LXoj1+LUrnn4hOPstSkqcByyZB+zQAEjYfPau1PIVnZVZ6jtho79Z+IdvuZWK72MPmJcoUcQjsEKCnDl22MRzaxxoqJfYHqkyKLfwfdpSDkDITbRrKB6Bep6GXNkcyCOz7rjVF5vUqSS0oIUPzRUt+bc1WOcyLYm4eaz4G85k372Hhf5cI+\\8qoP3M0s4CCu1a7P1Hj8jmef83f+1EEa1Ng\\dnXvqIC669\\\\hfejWDN58MVig+64MmoLwRLBRYI1ud+PEpb81iUGFNRYNkU0wuXjgIXdys8eJFU\\60toFQnjIvzhBHbZKACS3LzIGID7yjmuDg145dR1shmOB7FaIapmy85brXFlJy+ndjeuhKVYktS4SJhv\\LDKSq5+\\T8TDlkBSJ91kRT+1FpLp6AUI1FU5ElWnXy7tJlBxlem7siRM4Xl4ncGnuqNrNSjApffBDFlDBMBO0p6XDabR+pW7VbsvqvKK9zVjYdTr7kxAnLoZKp\\uMiRxFJFJGAtES34GsoJli4iXJvGbIuced1PbIo8ElZQGxFaVONchlpNcig0bX1wtEhlj2FvBlzB6nv944qS3LeS1YKuUtwgcczslKIJyQmU28Yr37jW9EuVOPw6CDeOr4bpeZ23Hr\\B2Mh\\yOCq5cmfqVOcF0EXCI0SrWxmkrJ1ZOTNaNrYZTKIcyIlQ9uLj2rKPksUW616jUVD2z2wRCiKEU+OYrIwkcxHvWTx4wLFt6nx6F2yJfKs8I4DB+xS+tBKJHtM\\KFkvlQefNeLm4ucwD4c7a44OBM0Q3yKbN9B8VPln5b3Zc5LKDJthNQk4MAhMK2YCuLk9MH0SOoV9wWe9GIP8nYJ3VpPlAoVvj7bTVhi5OKRWMpTJgGaZVMAiXVp1BY0lxUYn\\\\urySKHBGkOn75zFeDtaWInyXy1EjIG2M+VaMdFeVqMyLUV9UYnQ+iNN7x7GqlmP\\fVejuduKIV5PSo3IIzxisYwi+TlviLm6pBO5Gk5GLrCEYGnsDIfgLymwfMS+Vz\\h30toRA6KpVmj4AHNwyYAlaqNX0vmJ63wZ6Lrxxi0FZUilAeMkRjbDWMRg7h38sM4655IOQtJXpCv0\\Ci3TiKo92bsVVrx2IasbOzL5+x44fHKpLIBDXJ21zB3LG7yUn7t1TyKBwydxnfKeeJZmI5RTWf+fnFif4M6AOZgJwPRE8pOQLy\\Wy+VhprLCvzxcxThc+ZuFpmsVoyvs7UzGNCRz7ZwNlqvHxWaT\\os7NVSJEwvFRgcTfI\\Icimc9VBVZSGXPKQvoX8doj46rUrHwORhT5ntnTis+f84Ox32DQ0QhL0TwgQyjJW5yTNGCIA7AVSSpDfsV+p2jC\\GV0el28JG5aRrFyQZoLqoQ1pwbKp3duuvE\\y8Xm5cs9n6tac4mWkFE\\vq8sL5ScghjqJFZLbH2IYEvTEzhCCQV\\98IGZLCvIk0ZZwdcST4Hi9Royh+PSuUoFkuUq3gUTjTed3Fdjlm6b3J8HFmNVpzDVCqJO8VaUZh3oqLw7xDV5VGmc9Nc2Kxgx1ybiYvEEhQ+lwr0fJaZa4ganNFtVvwZxRZLKa3NzFvN563uR6HPvLeNwniNzKbG452fhfe\\pyvU4qxFNw\\U3\\P4069+OX79N389\\vrnPx+\\9vf\\UVxLNg3ah8vleCXrF4iI42H80Zf+n\\iDL\\5efObnfiw+\\blPRKExinmxn\\hXkAch0VV0FuFrwwfDflK4qjo5Hm0KF57lvDgbZTKzdP\\HR0t1W0gxM7ZpoCqeL\\FPQQpbUzFFE8FBjjOwvK3AnuQQyxwYZ3jI4H2pDKNsLovI6DJiZHzATNkcCtEN0yRKlT5jAy5RmfxhombCuSJhkGlmibfQL56RA6lFBlywcBwV0aghGw2ZLba3D6Je31EkBwrFMuRjsVCT3DOTI5NMmS5KruwptTtvTC0OxRBtDn2pQVKBxdcoYiZlJZr7k60YjFjQLmf+H91BRS7D24LOzdRLoyvlK7qYoFuQGlifKSME+yutYVZWikatG6+qR\\2EIGfPdDnzPaqMb7q9OHv1zZg8PI+bN2\\EyflpTEuVuP3cc7FqbUWhXolJ8kTTyPPSRXf576bAAqKmsOpPCOHFhRu1GsiKpdi+XtxBUlSuu27GzzXGqWUhDxO8u9LIkVEh8nIKBFkETEGAOsq047tx8RBaC0JJphhux+bsuChyaKsRrfU4Ljkc504rd1X+GtuHGAWzkicLKXLRJELpivfEiMLEUkpJkemlWDRnjbOZbDLG7fBLMGLFiqHbv1DxqVxKhAcz56JJA0pUFF1kutAcS5H2FCgg41U+Z7hpyiBl9JYOu0SmLrIny43Y37umSxmvqovucQxH3ZgFruDZosQHuUwNGP3IDJQ1hG8VvdQqGnAZp4U4eet+9AeD2Nlvx\\71AxTnMUFFjNIMrlHqNGwzkDh2ohA4KspGiSBVBZmKZnURBZb\\3kcLrHdfOu\\NOfQBa2sSd\\opnxKuaaEuNWWTjD4MJpOjvuxsRHTmefpX0Qw1eh6LKnHv+LXoDM9teUtBny5SEIiD7Wtxbf921EstFVicZRDSIf2iamu2bCWgMyqda5fHVnrvjCOFbNsTi3WSY1n8eyhp7STOe4JIj2En645RDpwsXPLhEyKR5\\9nJCTbsxiPp8XZoFq6WNKxdblg4HxRw5E8APNFxn7YXII8X15n9ltiDzDqNJm5WYXzahWfeLdJzZfVeZinGkEiDSQZ0ArycrHEc8ZIlXXK1MOjUni+1Wg0OSNW52S8AAAgAElEQVSrUpwPBux9QZFCsiSoKMDn8sWc7UDy+ev1kakAjmLjtXEmiI+bkLb8Ov9KBVby\\bKQIqHpyRR7rmbxLGaL81guJlEtNVOB5aaiIEnuhifr80YLWve2VYkUWPCZiZyiwGFsWoha9SC2dq5FtdGOVZH8W0xBOW8ZUVZjim2SONJ0PaBsbjRBi6cTZ3LyvbhfVVizVvmaMk3uPEoVXgAh4mUhpWoWlyUhjNybeV1YOU3D632OKpz1kuOUWJ\\+HETKWxdYvLtMx3Cj7PvfYiKfwbmR1z2T7qx8LjwyIswFlgQt\\lYqLJPRKAXWz\\\\3vxR\\9+\\+Wly\\\\piR9B9dYP2f8Zm\\\\nEVWYtaV4eBZNdgNWRXlWpCjwocpIwClPVkb5Ma8RrFpl+8YECKMseu4Ig+WXZEvIULQxVMUr0k5hUWMMq2\\djbuRJboECrcgx6g+h2ISRmUrIJZq5XErFbVfoqlkVfcPJkYpslZZUuN6pbHcBuZq1zSEHOKqCSj5deL8hA0enpzGi5iNMhpQ9G5M6NmWm55LgOxgB77aPY3joQWoTxKEXnhtnx6JhQ3BFJQ00gVvUv\\x3DVlTJlvN5srHGvxIfxk21FxbP1sRzG9KBIBLQ6rBc4Fbk17hT43LelGJGcH4aL+Rqn0VrT6tNpZ8PlbzwXGClBbTuMBJHRV0CHBrI10sBcIuLXpS6o\\jh178VN46uRqlajcFiFXu33xe1g\\0otZoxWc5jNOUZ4iz9KJKwLlooOGMZ05jEZA7aOdH7Xs24xCFl+\\ITMTfxmdbOzDIJpzOGHGy\\HTo2OEOaV2ndoNmcxHB4od+\\uDjTs4CoTmYahUSl1Exux+ZiiQMmhHKjps2XSt6g8iW6BFuzhnimjGU63QsVdSiCKABEPq42ZQHCqEbFl\\zVQGNBNnHMprs2fwx3alRRFIfjGeP3oc1Jk\\2ESODK+XKXDCLB6wMNgWfI9+O1qysvInXHwBMDWO4nq3AhqmsapU1nxSuCELiGu+1DFbI4+uN0jqdWqU53uxAyiC2LODWM9eDpcOEUIiZLBAsm71YL1dguNWPaHUbvwamItI29VjQPtmJZw4iTvW4rDy5Ixmi5wNK5J0NVr3n5Q8lUtGwTZAl1U6gtXLtLI8J3F1h\\ye\\IZNK2Fbp40QoWQEu2or11RdwlcvsY5eQmQfYGIiM4+ss6DtbCOEbzs7h38rq4hGnQrPXL2VaG1L5zI64fPBb1cjOm44Uu\\f29Q60jPm8mTirusRlIHJPLxb3PX2K+fDaihut0z3WJwtPTRcsrq5Ti4IDQbCu+ZSAZ+CD14979t8Qt3N3dj5s3bya1Zhq\\KJvWxZWKZaZpKrQSipvy4vIFlp+siv0pn3sy90xhupsnzyg70R0Sso9pshq6UjG26zvRqGRX743a2KpD58pa6ZpV0VbpSqAlnzeQj6F8wQic9vnpAqvVqklVzWtjRMhIVTwnnSu+n3LiQj5rM9LPXsp8NSMkCKDMY8Viw1mvmQLwDgRLBt3+8c7nlZ8LBZBGlhoN0mCZSzsejuL0+E5Mph03+ksoOSBY3IGcl\\aTTIyptP4T582dQ3K\\z0IaF7YUSK2t3WjvXY3a1rZ8tQoERyOWWdViFVUVvdTxElDIeulce5vviDck8UxOM+hpjcpEdjaLRmtbfMtB\\zxef+MVrT\\qisMrN\\X5Pbj3lhpcFUIgi41GtHeZCpGti4KyJNL8wcGBRAekJOTJgeVcj3oOXj57s6DgMn8rf232I7u8VtefR7I\\Qvjj9YiFBGKWSXzty\\9SCNZ7F1iL8WqmsxcEayAE64t\\9Hvx6c99OD71Mx+JYmuYRoRWZ0BonTMakwndPCplu7ejXqAoqTOKSn5J+q4pEJQPg3+fLKiQ4VyRuceLBamZ6CfruBa7cbB7Kw7at5X8Phz0o9c7if7gNCaLXiwZh\\hud0ebyZCaCZvzlBKXdAjlBVACKlbHbmIo11biRvuZi7\\DOM+FlUooeV9hBDiJsZyaPQbyYQT\\iezBaiyXPaEDXL6t1n7s7179\\3l7sydLr+vKb995nnOsuTAVABLgoBZJi\\OgiaKkbndER8gaKMn+Q2yFJIti+0XtUKhlcQAlPXSEH+QIdzjammiKIilKIEASMwgUCqgh58w7z\\c6fmufk3mrALAlS+FkFKsqUZl57\\ed75y11157LcvlKkLjeij1usIDdA+DxdfFKAQH2Y7cY9yNDgl\\DgT2orxZLShlNgUGbkXTo3++WMqWgG8FS6YcJelwyJpCSO+C8NOJoyBUpeJ1Job75FlmUVN0BrDcN+gMSHgsxOnCXExthOEgLWHo4v7YisOZvfLk92yz1rQ6E1EA0taaVc+fs0QxL1NDtkFR3Pe0avw1ersVWIzHCyJoHKPxRJuOAAFswEt58UQdkwC\\stPStiAWZYpA2rMKmSxEuwcggG1h7cJiMZkzx\\iRVuSwpw2BNjYaASbdiJLATgNNhk81RVuQM5rfGb04CcU9da8ttauCuWK\\15frMcG602lfGkcAlr\\mkhzSAerejoHVAxCzWcJaDW08Jdz32AbjtoAigBPgRZspk3HbC1yow7LT6+RaeG7lVOuSdrG37d0rjFYXMRm0wGnVA5BoUQJMEaxGqxFpsQwPNaJktsSIcmj3+j6NOFlObQa7JjDE47KwFOBqMbcUGXnzhY3mCxsggqXumZhV0kWr4mLeHVjv6MAG86GVN6pWbFVsht4pMJO4l+uxDy0Wd+YP4tZgF4OYnslmubaH555rT57q2wOseKXeBmShKZXWlEKGVwNLwaRa1eqVdatX13TgzSZU9Q5C+Z90WSkO2LQl1apkvSByP7Sdg1etO+5IXyRtmcC0TxG2qtu23WAPJJosqcDnWq2hySqyAimaAEeJtAOsVYb5tE1N610tGzSG6A7JXuzLURt\\J9zJq1UGc0piqQDXsO6y2ZlPrN3Z03oBjLdaa7oDsTXOBC+sJfsUxRpB1vJCCwArNHLfBBjUMprCunrR4ckF7gPnrAL30tlWmb5G81HFs+Qti4Go\\L7cCiNqsLTniaDwwt2lLC5u557JrNhl3z40RWSUrBp8RoY9IZcjTQPHdoye2Rvw7UKX6bmIcaqS9+1MXGhV09UwWo0An1SIfXGAxf4MeHCm7Uwz6BrfUDKH4jkCrNV7GU8NXr8bI4cp4SR62pzNJwO7c\\MVMdjrrU2bjvC94v1TrOEZFwZ4JOlBIuDtN340wNhRXWAd5B7vTgD9AfFZBas2Ny1bLNoMb7sUw0sJS8lfK+dG40siyrp2840b9tKLz6r7VKuiw67YxQuX7Oatm\\bSSy9rHXGPa7WaPfb4u621tmXPv\\Bde\\Gl79v581tWLtXt2kOP6cx87tmnbP9gzw4P9q1QLNn21pZtn9vWWfTq9dcslSna8dGxMkavXL1ia2tr8tnSCRF9QU\\3X38+TrVYBLKHga74e7zuYtiDfGIVZPnaotsFVokAi3g7DNY9KucUYP3Sr9r2uRUGazZVYIkP1w+69sdP\\G\\25T\\+Q3v\\Rx+yD33qmi0yY0vnEQj2dB+y6ZZYA4kxYbIIOWaBpemhE8MwsMVi7MJBbA4QVCczGidmoiaTalk+19BD2z7pWkcBrgiOB2KZMqmyNevnbKN5xQq5qoR83d6BHRzessG0HfKToMa9UlJ7T5uIg5MVNHIaQKyoCpn4+aKmDRbN8ET3BeUDT1acBUHrpFBn+QlhegpLd1Z1Rc8oN5zziB4YAKZNmKxCi0U7zi0deFWwYW5ueOrwEgw6HSX7tKKDN\\+zJoRCJqCM9U4ZmtBmCf3Os16ztwhd0wBYQS\\BxkAEgke3wEKqdaqxd2938ndV\\xwgonnnPsGlzc1fjy\\CsGGFHEVvScLGRNO9oNeazcX6TRbulpyGdh6M7eD6G1aytK3VW9YbTWyZLdjWfffZLJezGTQw93TJRh39r2I94rojLgr3ReAY3dkUEDTwSRPpUfBmcfqeyp7qB0sP2DtFb2gHThgB0dmsu6sj7Jarf5J\\MxA\\BshifF46AFW3eTFrVMWe4QhL4aJmPwS8ZecHnbdn\\ZBDF8L1x2GaMfmJ\\s6mfQiIGPSUbUdxISNf2UOwCRasWiFAec0KuZqnBei6YK0wlRaiM8Dq5LYNRgcqdnjd3Dv0DWy87P\\SOMg\\zK+ja7w4JOc6TLOpvLxn2FDRDTbqW1bIV7XJkpQwHHeDF1BXvmwwWRJMh8gUop1arQ0BMz1XBOkO+3bYPrLBpCcJAS1ORsrjqmcHxGGeieAhQtbR1ObjmVXSeVur1C2fyNrxwYEdHR2oDVZv1SxTztuAqcI0ljEh+kaHvQv49eyozeZ1uxv4+gQv91wuJVGD9Tb4ydf3DwNZoQ3C9VdCBS0gtFcNMVi1SlNrYg7d5t1bHZ9u\\sqx5AHvcuG3kQ0nJ7Z7cN26DGvMGCLyIQCZhS5hsM7bubUrlk7kQ9tkYpUyocglxR0B\\guFnNq4rnfy9xgHplS0UTSwP4asTQpO7hHmo\\3eQIUuAEsHL76CKrK4dDkVBMNBz4ajoWwcikW808J1REE26djxyaG0ovVy3Rq1ddcpUQwoQ9SF0Oz9cSKZ986ewvqKOZIaQMkX1SaS7pVCf+FTZM4g8TwQOo59DfmHbpzp3oGBVQ37kx7vMCkXNT3OMLuIWxpR\\Vt0gbCCbqki7iu0\\WC8eY718xnGkgDapSE+OYorPa8N8MLXRTsg2lEe3cSQErICXqBCw1Oe0oHbvKYakUHcxdIH5VZ4H1ETFEGjs09OHLjlRZg4hrGb9e3m61ghDG1jY1P3z987QIKCNFa+IVQ65h5q8pg3Hwv4aBfhxX37pCOA1VzftmKtrq+CYZVMRevZ46dYT+Nh31566QX76l\\\\lQDypUsXVQw88uij9tr16zIa3dnZESi+dOmSfejDH9UaeOqpv7fjoz0rl4tiSR948FHLF8r25D98U3vVzp0dAScAFGwV5\\g3\\\\abnlWsdZO3Rx97zB595zusgMemNz5DFydgxzDh7ubMHqel0zi0Ce9iDE992842iahAFkiDfJAGy68lxYFNJ\\a1v\\5L+93PfU4+WL\\0K79um1sXJLPQnjefThX0IA+bQcf+5Ikv2BN\\+gV738fut4\\+1DVLZBEfc+AeiuxOL9YsV+RhZIPzqsUPopGNp22bznFcxyW8oIwyBOpe+XtIaz7ZNOJy+Dg4PLBO50i5SlRkvI5UOme16rpHcOQwTptphLzdObARnjEhLsb9VcKERZjCunfvjC0aByCuzYrV3urkivbelS+OFWDss3MgYHoavybqBfh3VH5U8GcGcmlNVdUQuzPCDiOjMGynrYMMVBWGj977I\\5WHwISGrcNIc8wHLLH5kGDyfC2qdxppzO1Kccj2q\\0v3NW1IYMU8XC8moToa0qKllgBGfuEA7sO5anzAOwTpH7SjWgBSkLBF+wfh8iAAvQcSybeFXlWGjgh5UFwPUGNjk8sWqarMaUHXX69tDj7zYrV2yWL9iUp3MOWxMBljdP3JnaHwwfy3bDS2mpZF44FbhimIARfX0bDEA1rYrRJTYgrlD0FlzMpWS6hYDcsc1tYOMpjBUTXmPrj7As4D3gTUZ70ENv0Xqp1Y\\7v8SWvCjaJfFwRswbqySvzGmn82BzWHkcDS3lrnK4Ov22YlbyOaZ0AGzcq4RGwhv1dSvmW679UIswqXSDqfWsPTi0dm\\PxuO2ojOosiWWV+A4bZ6cBlB0uITWlmvFXPMFGOB7DvswqDkxZgJYhaomdyl4aDsiCOZ1xnaJAzU2MUxxywpD5kDhfgLsOERPuh077uzbZNK2xJKhFSbk2D3QI8Ec+rMkNm08tsR0buVswWoFbAyycnQeIwsYYU64sOZm02aZpfUJAc64Ga8YR6xhorGgHKq5Xx55FR8pPS4RfIRsvrfDWG\\XnvF\\75W\\Z+DBCPEZ9riGlYt1yRpwDue6YtHglirOGkjTqLitlHRWTD\\T0qFF2B8c2nh8JHDlutaspbBoqF+yi1sPWHKJljNp0wlRZVmrlCs2VjRUxwqFrM00GemvcJXJitX5avuQ\\YwPQAMFh4Y3+B5i0b3NKo1esHBhHfNsIJBnfQPYYcJgTLujQztqH4q1qVVqYvB4RrLyRAsmvBTYyZznFTJoJDNe7ERggb2yRacGqMlliB2jzUZx5gwTLTwXSGN34a7sMYQ+3sNVFkLvX9tWzFTlxPT75b\\78MuZLMI\\F5kk2DBahfx3WCrFQ0k\\S\\HmLVkVZWMIBL\\uzrq5gJ9r5QMFaIg9HxPg496DnBOYU5fc+T5MAvrPP9tD+VuM6fJ76uDq3g+\\rwyBdezm6+6Qvr6+FjoJYdFLYUJHwAPHBMT5n8BV0CueLh5ne90sdWnHRydWLJWs3tqyQrlui6BlVhyernP0UyPFZWz7e7v29a99TYaiV65ctkazaZcuX7YXXnheLu8HB4dqF9Jq\\tBHPqq19t2nv2OvvfKy7EGuXL3P3vn4u+3CpSv2ja9\\zaqVit25c1u5j5ubG2JQub7f+sY3NatSKBYtXyrZ1QfuswcffsTy5bJ3FMRqnp3m8V7H5yCC19WBpLfbD+76vBgshiT8TBP7CuCeTe1v\\uqv7fO\\+7v2kz\\9U\\ZLv\\rf27oAlntgJuaRwVrOZDT6J0980Z740z+0933sin380++wTJGJHLxlTrRhLMd1mX2y4dKrjkJS\\z24Sid9hLtUdLaqmK\\pYZardhqP74VYKcxGe70TPWhsvno0MjhvV\\U1sEFCyNOetF6M1cc3x2LXAmTLCllVZy7YftjF1xYZHZ8yO\\MTipuSWjf3FK+xLRbFc3ECht+HjPiHyQj6wx4142wX+286zTRO3WoVqMuKC40VWRABlgwAwvUKgrK3uMvB49sZpXAwMtkiXYA8Rvru1YI\\mFiamQAWQLZUqlmh0NSwwBKvsckkjKsnw+tFF+Jgib43C0ZTSRqe9OomUqv3Tr15CvyqJ1PYpqL78oQwXL4RIJDW0MIq6ax+vf78C5adzJWBtrNzYFcffodlmy2b5gs+UYiPEQtTTs0uTnWA5ZuM7qkAloO8aJWgKhwWAA8e2CJaIv2e2+FGG4QAFGNvX20R+aB4ugDCV1gbol3aiMSZ1GG6qlC2Rn3TqpWq5bN5v2Y+eHfa3lhlP2KlrAJR\\xfCZkcDaeLwMAIUHh0d2uHxodo8eMNgJQHAGg2Zvsl5hAnGtbCOwVoDQ8re+MRO+gfWH7RtNh2F8HLAt9zRiD\\WxoofmWtIfP2oVTxz2w\\ZdhhghhYQQGlTeip0hPLkSqLt4poE7Q7PuyZOInj0CpLKk4ocSQ+sNGt9MB7a0cmejYcnqCbchV\\6KRd8T+Tu7hNlbFop8gQ5aJkGW+ISn7PUYmHtg31rnxxZrVW1Qr1k48TCJuW8TEQFfgGyp0MroYCiiRwniUIkiO8TMFm0YN+epfqnACwxVUYQckURK7Vyy6rluhVy5eCD5RoYrV1ZObi9BfqNRWIaANYNAazh8NAnCBWXhMSiZJv1y3Z5+wExut66S9h0NLdqtSqaibZMOpOwhby9\\Pm7F2DFLSV+\\t6WCGAcVgYwoyJZVSgMJZ\\34Yh4wHsh56kAjNW3Bww09FUMlYslCfBplWbTFMWsHw5hB1jO\\iZVDGlyT2DKezkAJrwDaTFGTShhS7BHsMseVB9yWmGB7pEPvAlghW6BnlFdGGegfFo2dgpi+\\7M+8+3BnRNfjj7tG4wpRRz5NOXEQBpUu4ubzumE8fa72DlYMm5doAK17QmBa4AimgsHezGtXg3wLqbwXozwDq7zxz6Pbt9+zXJAVrNxkq2qr97T+jw9R8cH53hle1KtJPwZ8fN8aU7sXa7o\\BlabBKVVkjOHB1yxNZ4wTlS7d9bC+++Ly9\\OJLuk4Xz1+wi1euWL1Rt6efetpu3bplJycnWjfb29v24Y98TIzhc8983576h2\\bndu37Ed+9H0CXpVaw77xt1+3erVqN27cEFP50IMPqh1IUfDM974vLSeZnOgyL1y6aA89+g4rlmFiOcs80zJ+xPM+Ph+r7UE+98Of+ZVDmQWiFmGYgsZ+SRnMDrD+\\ec\\bz8Fg\\XZX7e1twZYcxsNO\\YnX\\6SPfGn\\9E++BMP2E\\+6\\fYMoP3EBqPHZvRR52tS9iUSnOTwgQCJJcMGDOWWOD1UjRLklEFg7JujeqWpurmk5llMrzInu0evGK9wY7N5kN3fk\\gW0IFSiQO5nA+RaUqd453Bm1I12yx8D0jbJXB8ompCArixZNWSSPATkvfmyUnZHsPwOJzPDyuD3ARefzFTUZ0z+uKbt0cwPyZ9gutUVk3JAvOxNXXNH1zBrCiG7ZP7ry53352U2HraLV5Hp9b+c9mTLkNbToZCRSIxdIkGVNCM+mrarW6Vav83Kau1WIOwBrbZEimVkrMQ44DVpNYgYWRYJvBAO\\PS\\sQdA1qa7ChnLYMHdzEVlh8xadVM6LzlPvhaHOZL62SzVmjVLEXnnzSCrO5Xdi+aPs7R1ZprVv13AWb5HM2V6SFGwd6LzwCLG8Dx8nG6Lodcx99A0XQiY7LmRGyKjkAVk9gTAhXK3pGrrXmBFbJt3TWpj9qW7fXEQjowzolfYJrfW3dKsWK0+NyOw4MnkbJfRsL1cKK3xIAbmKHR\\vStaytNaxULooRJWGeTSebz6n1gy6M96ZBn0RaminljcUMOMZKZhM77h7YSf9Qr5kDJx3Cm9m0lb2WLfuhvCRvDWDlAtlhiAfhnlCBR00IX1Mp12WUy89ljU\\nXV0LCqlez1uEbifBweIHAs8bh6OYtQnsM+2glHL6YL4wKOWXDiqBnrSr6OQFhVO2D6NIpYgf3cQDokvZvKWp\\rtd67SPdSgzWVhbb9qoXrABzv1LGJ20B\\dIxA6ed0Y23AURtDMMV6UMWFoaMHd6qL25ovmnACztdWrbMpSRs2K2YvVq08qFqjPV0ku6Pk9VPxPQAli0AiODBcA6svH0JCoOxDwint+sXbILm\\fLdBTBMeuCawyDhSEzLUIxg4oUenuAFdvWca\\xyTsfPOJe8J7R7lFUiZWWTYrbKKAxccmBGzkrPHpMQHjXTnrYS8wslyUQu2TVUk3gHLZVrOIKwAKA8iLRNEn\\JxNmf1QAWJhLauiGdcXbSZvWOYwFP1vh2SmYMGdxV\\n+NwMsF3y8FcCKhXj0C3TA5FmI0lglimIeWOPsNV6MsP8HFisYiPm+eAbSpGcS6RCsUMKULt+XrgLfh\\2bCeRchnPRRfpvB7BWz4R7Gay7GZmluka3bl1X27LRqDkIDOkgalHDPAk\\OcAKXJZnOSppKS4evsynyTlPup2eFYtVqze3LF+u2RJTbXUPgqfcYiFDY1q7R4f7YrD2dnfsYG9P7eRrj77D6vWGvfzySxrm6XS6Oi9KpaI9DCAqleyVl1+0p\\7h76W1evChh+xjn\\pxS6Zytr+7Y416TUJ2plkhMSgs2N\\u3Lxp3U5bDBb7c3Nt3e5\\6CErl6tqG+rsfguA9VbsLktw1aT0LTiOs08Fw2L2HX5J+hIA1tf+6q\\sf\\n8v7ef\\plP2y9+9tfFYDHEp7U8n45COgkhygP74y\\9kX3xK79vP\\bj99mPffIBS+XhRhEwtX2CYLauKowJpjSHcRK6nCoNajFjyWXBkvOSLRIYgRYtl29as7KlyBz4m2xhbpPZkd2684INJzsCabjULhfQphlLpNnEQaLB4ya2\\8SuxGyqIFZV3l\\cTmO+WLAoCOg0Aiw2Dhg318Hc49h8D8A6FYme9vb9YXK2Y6apCA6hdAqKnZtfd8FpMKYUmJsi6FuzVmNDD1VaPjjuNE+Vfqale3NFfdrGRFuThM3gsIShglXoWqfDlFvPprOBKlB5itDWmXHo5KzRaFmzuWXpVM0rMYGwmfU6PUV48HqJ8IDFYNOKKe6sCAlCJdxedXb3rC5eV2ybRiAbwWgUdvMQEX4NS8EHba8M+rt0xsq5ot16+UWzzrGtV9dtNprbSW9slx5\\3CZosIq0ms4cz3113x1y7Q8Pv1wzosObgwZ9gNgq1zqN0G8AjDWG7Nln2KusPmiK\\MDzjDHxUKUi6h5MYLEGNhwMrasKFKFq1mqVulXLVV1jWDZt9QxHRJ1cpOHDOHUUj3LfXr\\5mjQR2+fWdSDxPTkwYR914MEYhBSB07hujB7xlEI7F0J3hwQ0D7o2nDFJSFVMAC2MQ7CmIP6IaB7lZnIvfTPwMWcfVYfNxHNutqASzEvYq2KCoekZhdbQBuMjeYMBrPj30jEGToBKMbLD3iJ2zy5\\FkOYJ21T2qMS5dL+j7En7rAPwAI+y6KETX08NZv51GkWnRXfClZ2NL</w:instrText>
      </w: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outlineLvl w:val="0"/>
        <w:rPr>
          <w:color w:val="auto"/>
          <w:highlight w:val="none"/>
        </w:rPr>
      </w:pPr>
      <w:bookmarkStart w:id="560" w:name="_Toc14176"/>
      <w:r>
        <w:rPr>
          <w:rFonts w:ascii="宋体" w:hAnsi="宋体" w:cs="宋体"/>
          <w:color w:val="auto"/>
          <w:highlight w:val="none"/>
        </w:rPr>
        <w:instrText xml:space="preserve">LdnTti97YvXbBpo6D4j0kQNhBDpejxkNRA6zZ+MAQyxd1eEXpLy87+GQArHLw+QAOrwnOTteWctZCxXKqoYorpZzFAmkZmIpN4moQKH03bBcPTybRjOwc3rD88ttGk44awaOQSOeWcrtUu2vm1q5bDpmEKU+vtd4BRqVC0fu\\Ep0nzHsD+w8BhBCGxuIz\\dg4Y1f2hWGQUXnfEsw1Z8+mVIlNr2pny8XhorEPaZgjDs9LhAji50AA3zgdnsHhOETzzIrGXoCOBhYZ8BdWSSmjajIlngJSOe0BdkII4s85wFYMCnAvBaiewUT7jFLoZwXzyXoAVJ\\Bc7O\\7WCyYWb8Ux\\780V0RfArFbyyCpQM4XfP+ms5gnr6fnrOzVp70OWLCfDrP8x95Nn0wyvcu12rKkPot2BT\\GZ5gsfpxBsCWCr4HYFH0F0u0ZyPw89eoDM3AXYnBCs7wvE0AQjr+bNa3Unl8IhvtWK3WsubatmUKJUswbKEWnNpAAUT7emSAqn1y7F5Gy7mN0MSmMgJYDPLwNrz97PtvGRYW8Nnr2GTYt\\FoZMlU2ta3zlkSiwhMSbMe0I0NExerUHSLEA0mAJlxIeMAACAASURBVHJmM+v1hyILKtWaujZa5+xNK\\dmlRzh58f7El\\L6nVdBetvAlsBWIIBZKgSJqvn44l99S\\\\wj7\\ud+1z\\zsz9ov\\Mqv2ub5y9rjvEU4Gy7dMmGhoM+vfOmP7Atf+X374Kfutw98\\KplihlNA1mi7eh12vSsN9GD7uPjtggu6sVQj6icZbJgi1TZ5vOcFTMVayHaLZQsV0jYeNa2vYPr1untSOApATK+McRNRC2L9FIxJsQpTh5an3VeYQtiG0ZXxP\\9anURGShABCyPG92dTXn5Xb9bg\\WmB2il3ch7FRUcgnd5OGmNnOYYiQnyVhfGo4g\\i3kyyEpqyfB5AJb7AkXt0lkFGm88rwHzQcTX0SQQev74eN\\a7SP3QlLQKyP2WSsWqpoKonJDdIxYMCFWkEPMjbwGvb6iRCqVmkbKaT\\x2pWrqE0NEIf1ARoIpibPNq9Ita4CrLhRxc\\FDQUvGq4R35NsxUIuL6YF1qy7c9NOXnvFKumS5RM52z\\q2tV3v9uSjbpNcu5RdS+N66BopUUYfG70PKst7QG8WIZxUFFZqVrmYA89c4ll\\R35xgPDxtCGcgvxX0OHoqdAwch0rAFqwwnhse65wiQh7twSqQY9m7s8eThtFKLGdq5vjryegR0e7sgEtFYrWSHPxAtVed6F+GjoZgwlMDQSsweDzm450mi\\zFRTKZvO5zZCUybBeUrXNBYM0UNNxYTYGs8xi5OiWudolzDpm41sshw6AM7wGtCI9TQ0IFuPad\\duNUqcUY3glM\\SFh30Z9mfmr4J2Yz6AvRagCgZIGi7kNwHp+jJfNpYG1Y6IGmOP9Luqf3i2gSZiuzTNjx\\oG0WlS9ubW65eoVm2dS1mMqdAmgh8miVoPNOrNF4ftP0wkba55jaTm8diLXGNXgKzvpD2WwAsBydoBfTKZiy8Dazlq5gNC7ZaU8DCceWB4GSyHE0uCeU3hpFacWNp13bO\\wDelLe8MTFQaI9BPJrGUTpVOAlU+VVRS5hyJAdm7lQlFrioI4VeSCxed0ldvxNxYBiBeaZwWp7oe0dLSvsX0IQxkKznYHbq5r1G3Fg4q1pEBzTVx5vBlAWpcVQIXcgMNb7gCsj5S3TZeAd9hM2viBGheDlfYpxmjSqlZymHSLKRcBYHEe8Lri9N7Z\\rkKsLzN6Sw3u2wUuLOm0XXRDvWuBO+DAR1a3UxnppKlsCcHtud033FWzIu7s\\y603Pi9Dy6h9k6Zbp4VjghAQF46Pkz78wYLErIrV3Vsp7++Wzvi+eae2u59mu5HFunfaSiyG2Jzgbr1YUN7UGBLBJVyAnURKFZBp9DeewF1lKectxTz2IEtFTr67YEECpQ2yehYwnDehX7jzu7hqG8G8S+hAUL2kzOESY0ud5KP1CRF2K6JiNLKR7K9+I08gvIgqmH2vPqOQ+iztfBqLdufW\\1Nev3JE5l3g1+z9atA897AdYqW\\hfB1iOQ5TBLKZsabPR+B8DsPxhnIwG9pUvfUFThB\\99DUxWOlCRmzAbHmkN74cN8xSM7UvyHtC3KocqhQb\\lSbJGPs42XSRmxAGPFlytYsN2ytWlfFLB1Jr237h7cV+Kw2YRIxYzAxDRSfNnTtSD5smhCTFqsEry78ovgDIOF9AFirLJQqN1il4MwdgcHp3voWAOsuBMvPiFOLtFdCpRIN51w46RWeTycg4kRMXbJysWrVUtNKiKQTBY0oK1Q6eCjdW4G9GWAxGQY7hT9Txw6P9iQ6htVCHMpDRl+fMddCwTd3n6ThKPGQU7IQaQGMh2PD26FMv9rSlk0XxKa4\\w0Aa6YKAZ+dCZYF9wAs3wyiOdtZezNuwqfAduHicXQV5VJVFbcbzWUsMWjbze99x5LjpW1U1u243bfm5StWvHDOpvmMDl4R98GIVfd+ZQzd7SB4X27p7WybMzVp5QE7AB7j9zPF2TzsC6wQaWHcA0uO5mpzpcXOoDWK49yEVaezGBwy7easDKBDI\\QyDCQE3JlIASy0RRKNehv3DGA5uCEapd2hpdeR4D1HCyxVslKhLh8XBhCYQfAK1zcj2SfIYwadkWseFEMRJ1m0zhgVltIiiON9qjO6Ji\\FIvpGFA8lNj8xTsuJjZZtHTowbOMJ5ou0At281f2evHL3EXU\\FDjg9TzZ3LIIgvnT3A8qAb1w2MiZe8qmGmdmE+HM4025PxP2BGy4tEsje8Wwggww50vLJlKW4z6PptY9OtH6LVSKVt1cs0Qlbz2A4GmrkJeLUDdlGbULXWIIgzVJ0SZcWpZN\\l8QYM2n6KoIeC9Zo9yyMm2yNAUL64RnfC62mXY3LWChdhmAsibatnP4umwtlEfItRZYyVomWbZW5bxtt65YPl2yxNzz4ZieglUt5rPaE4aD7psYrNUDQyXnik7IB1OCBhVOhenO1NI63WMBD5hM9hS1OBdJy0vsHnIeQzZn3BN83+VvDFY4E+WagACwCnzGARZWEz5d6yaXSB90ECMqJwybKUKMOdWuD3rc4C3n+6Pnw3oI8Zv1U2cMVhxCOGsRurwCaQUROextDGH5nsI6pkBmUo3nEPYwlLqhcHMdqF9TAJZLRlS0s75PkzO0a991ZNxd5CNfcdYdtlOG2nqO4kSb+x7G7x3vWQTIESZFhiwCLO3Fi5nNxiM\\d9Lu7h5F8U6CBPWVtH8Mo9Hu9Sl07wWcmfbSg+G8ZY9j72TdpgtVG02I03LLG903OjkywvYCShOjPFsS\\Yf814zf80hERKJDQJ+1JEkHOiaAGRIXyATYz6RlBPL9nI9fdypORxqElQ5sd5jG1FkROuVxv483417NdTyr4jl71037YZqs0OW6G2CZzcdj++pf\\IV9\\nc\\Zz\\zmbdisKbD0CJc2jgwWF984vftQz\\xsH3wk49YpuAM1mLZkQZrMSpbMrsU5Q1DQmAo1xhwtbCBJYg6AMwgfNW4r4t0y5miNSuAgKotAoLf29+xwfDEprO2LRNuOJrAiTZUZAJLIYJAh4SCK1fdmIPwUA7RPv4bL9wqwIoid74Hf\\bq4YyyvJfB0o2NMTlh4RM4yUMDk+EBwk6fi72JiwZXcblMu7Eg1RkTlNVyy2plxriLtpi5SeOZ9cHdFHe84QKBVHApD8xlcgdRM2ZuvUFHzAS2F\\V6yyqVRrAQYMPimjvN70J1wKWDFlx\\qTCpGDnkEJ\\iUA4D5kAGgMVB2wsxMnrsxQJF81Et5lgs+CNw+hCoopMhX1ZrhagQYlRgycYTnwbKTHsCWJPjvt1\\\\qp1OyObZnNWu3LZrFayuZSWXq2f0efBxPTUfdjjmvhZTs87wJLNgVqE6KmoVGkrh\\YbjEJIlOfaR5uPqLVArwWLhcUIIdLprFsw4HuiSlBtNo+scIcj\\x\\juJqQC9daNhccOlqnrp1bLCa2d3DLur0jAV3ajRQn1RJDINwvJs5YX641Oa0UQ3VG1a7BaNH9fl+ZmPNpUq\\YYxER1xVrNIMZ4Uokh+6V9CYAnIkN5ifW6R5pQhdbCq4flgoMkmA7AUOhqaLQNdHUphg910BqQjIL8+xglPyw+EwowDhoqvh5vqOzCyIlSGmylk16OveWDU7x0i3J8gQ2L2XJGf5ZCSsnszY87lj3qK3NvdCoWapZtlEuaXO1yHmmcJtHH5Iwhie1jIJXHC1CdFgpaP14hP5TGSzd+she8ToB+HnLpWsayKmVGxIx4w9GmwVmkgzHo+MDrR\\YbFm6IG5OLNSCZYqQ7MbBpK\\vzfQZADuTrFijtGVrjQtWSlUsxSSxQFtaDuOFPMHyeeXpTeWfFpnwe0xHlcYQC6LwPLGOQ0trSlh6am6Hh\\vy1ioVi1ZBPoBOKJGVyaniQeI9CjYIkV1wVtnBEgBJ+iW0f0yp5nwfhLEHHPl26\\s1+wlfw96J+72GI7heAB8la\\iac5Y\\AiwOXQalQipGGKhZLQId1LhjmibGtXA90k3yimFfIv1V5ov1qilGFTpRSRmBaGB\\vZmtZ0FsCtd0pfDTzw3RKWcsqN8T13fFfRIRfUwXcbmJn1duLxHPvRiG7W1JZ6QiE8O\\lx6W5w+gNx5b5\\jEpkzjRgJTYdkMKnFmBnJRba25M1hhUAUGS4MFXLHQsuX6c3+xvmk061apt2yhOC73RPQWoQ+t+EHgWkNuMPhB51KxJOJFkTJzJqaHArII\\nPKHfYgavZC8qNlFr1MWL5YVhQNaQjIEiQ3oXUckhtU4JHbGToTnGMC3HF4KWiEV0FTBLrx93+05upe5HVXi9A7aezHs9HI\\p+\\\\Av73O8AsD5j\\91nf802z130FiH\\W4zHSy34lGeJPfHEF+xLf\\x79oEPP2If\\PgHrFTP22RBjAyjqVM9ALMlcTYgVGdXQOccbKoIELos8L\\BJ4KDm43I9VlQxfXylg5ehNrt9qF1eycK8KWKZ3yZMXuvwJ2RcmsFX4CYjKpVGFgrHx9eyT+Sj8rZR9SJaFFiaBgMCfl7BFlnC9cpTFGqsccebAgkygzjvVHYfTbmGajRcPAJ6rEZLiQVtXQmb6VKwyqlhmVTJcX+EO0SxZr+PiO1HPrmQSMm93odOKD+iVo4tAc1QZROW6mIg\\SaJ8Czz0XmR\\Pe\\mCesj\\SHfgGogMJzxoYrALTa9ho+NACY8X8HLE\\kSLXQe4bpP6nM5LN0Mf1FR2kNtDMTVpnXo3iW0OL0H1wHJVlZmPbf\\kF6+4c2OX189Ih3T44sPvf\\bgla2WbZAErTjt5zz\\eT9dluIt2mH7R2oj+YW4kie8S65KwYzYwNu+8WrjYUrh2SHlxej\\44dA26Ct2B1aHFin6EuVRprAUWOjw0NxiEMTrAA32FN7KDYAcQEYlhv4on7B5YmLjGTmcIzGPZB3qfFWcBNqPvDZ3TUQuaZPDSpblBZdOlTXWLWaMnyd9lmtU0NOxt40Je0WXuGB6FFE5TJezWXKRRvMnTZuDeDdBDGwlraHl0I6Od+zw+JbN5n2BKoT2Aq3KNzyL\\vGKP7SHQtuQNej6FY8EcTNBwqL9PcJKJWa0AGFKUpbCLy2dlbeYGGd+6VYDQx2YpgCTHDZBYJ1m0mw0s8LMbHLSs+nRwCappeXOrduiVhA7pVYJbYXgEi9grl8ORlUsxYP93o3zH\\t3pmbFM3FdOBgKVkjXrFpYs0qhKcCsWK6QCsHhASu\\f0ARObFKhSlD3KiTlkgv7bCzY3vt2zaaDWw06ulg4trB+hZydauXtqxe27ZSsmLpuTPRbNg4jKP7hHmmKOiODsTAcCBxeLlQ3QOxceLnOcUEE1YKnQsARdFQMLKaQJza\\sFtsVgcoEySMvCQS5Yss2SKO+qE3OIkWggkFKEFK4yZjGvcfAfwDy9\\IrDwwjY+M\\qeGJRms9ofADfxORb3DlMU9\\1gbCMBM+8t+Hs5Gxe+v3Pe4bCPr+CsXSfWTOtzKKbWndDdOFQGwjkPGoaR0YCH5BHOXMH4RMaLZUs7kZaXVgP2PTJmXlgxy97uWlU+x3uLdjBxiclQVaDEi3WdRxoWOjtzIgDwM86LGGmYQoHnno+05N20dDEZ297tHaCfldhrg53InGBrWlgZ\\1mSCsDIy0qCwQGTTAStoO5UNBsNTUX0uqzpWrNl2WKVk1kRN+rUBONn9sf5qG\\9DmJ0xPZv2ATbjnrTNjY3xU62Ox1N3VM8YFXDdCW+Vnt7hwJx9VrN9g\\2tW4ffPBByQBOOnyvW9JpNuoN29zclAaLoPPJaKxhnDt37lhjrWmVSsVKlXKwuJmvBIHf\\WD\\SwCspOQmnu\\oSSEJmwy79q2\\+Zr9xm\\8pv3MZ\\61ffbXfs3WNjf97NS8wXi09L9QVfXsia98wb70lf9gH\\zYO+yjn\\oxy9cScosGOcpmZ8YkX1pCRdyucY0m2Z0pJf4Nmg49CFSLQXydlpA6bYt50ipFRt0xQpyoaoIxOY3BEZXE4eXtm2geKmEjj5By32K1FgXKXqm6QebdGoS7AFaweF2l0CP48M\\5BnBv+zA+iLFV5VVJZFf8dXFU+KSGajRNY6SopDUNl9GYa726bsUcHkPRE8tFk5F2XtWOeU\\aN0kYCq\\6XFxKSOlkMrJsLmv16pZlMv5gE1AKhRt70t4acnYgVj2CSEFPE\\1umHDEl0VgRnlUjEd7wOtpsG2Y4DulwX3QT1WKx7jQcuIhDg9uAk0YtLu7xcfgVa5hminI\\R279eKrVs0UrV5p2CuvvWbX3vcjlmvVbIig\\1RTEk1a\\Sp7NeotO9++uU5eRXGeE3js2X0LVapMrzBqDIhEb0Z17a3HeH2nGhRg06UlqtiZYd96w67HclRqZpjHEteAVmvpHkLO5vn90yYsvyOHzJjRsYYTmYWNFwPrY\\sw6DrbMBn468cTjIBZWh\\omIAXMzRrVPV5KxdbVqtuWi5TUeXoUB2hL4CJw8n1d4C3WYLWcU92BgDBerXuXkyIvRcObGPrgWo9xh7RphnOBnbS3pNdymRGnMXEMrRG2cQB1eCSsNallcI\\Cf1NYIAV1r7yS0yuvGI8HBoD0cV45swp4C6XtzSHmaJDeF20Vr0NSv8WmQHTg1xnvXwOcFqFc7McWGA4tdGdtnX6PUvXy1baXjMr5tQmZNOTdkvPzNk+4UVHYFn\\v8bkCIsHgKUkCeJCslbONa1V2bZKAQbZ3bodKKAz4TieiME6PG5bvb5m681NPStkae4d37aDzh0bz4deuIaxb3So5ULTtjfus1KhZalp1lJ46IWiA3YWIMSzrvzHrk9tsQ6jh5MfLe6kz5CMJABBQ6NhB5ha9JYLbDzGdnKyZ4NRT63aRn3DatWWFTJlSy8YnokFrQMS2Cw9\\IHBpFshI1O89uCPwjVGPH1KqIRJ7Aiw1BJW6C4gxJMlTlWwavXQHeDzMS3Bn1sPg44aG7+nPuMUAVawIA4\\eHWv986F+3h5ay54GIZpamklpwO1Sl1\\GmwNQr6o4l+YmqWdKHIBt3fa61O9ByYl2TPZcyJjw\\QbLIvrfkKE0ArAigDRz8t4rnkG7KkeSNID2BxvvWkpztzkEtDSn\\Tt8PDQqsWKNSoNL3Q5OwhwXy4tTwKBBgMcYC1CoodYIQp5UWTOFqKx8MnXhfXbXUNhUKhULVes2pJQ7HBOUjzJsxUj5eXCjvZv24svPGdPPfUdDc\\UGi175zsetQfvf8Bu375t3V5X6x7tNhPuW1vn7Hvf\\Z69fuN12S\\s7O5YvVa3y5cv28VLF+2pp5+2Ts\\XIx\\vfve7Ze\\A57udjjWbLXv+heft2rWH7X4sHFprOmsk3XkLZjqee\\z+z2GwzgCWnyG0RCejnn3r61+z3\\iffisArF+9B2BNBktaayygwbhvTzzxRfviE79nH\\7kY\\bxn3yfpYoD640Ovf02zZnNcqpCuTkAo2yWjZMzw2M1SI\\nkBDTJO0KD0TWZtOkzSZLy6bRJnksDYfZqVEkuhgEt4G98lwxdwP2ByVEZAhgOXWMBoW+8ylTcze+Op360AVW+3DVTnSlwgnfLwKy2LcVFasDJvqFxP7\\KsDynvRpxczPoLMXABa0eSpXsLXmOWmxljOCol1PIzCkINiwGYVDW9SvqlDPnvK91UNHYf7YIDS9k6n6WHrQCOh1BqbIHYx9bHgVvPlic20NGyaHNiPkoryxOdBIP6Plvib834bXEIoCaZcUiA0wcz8tj49w41NV4QVodwAWACHmggGwxpYe9uyNZ1+y0UHHrly8Ym\\s3LGN+y9b5cKmjTJpPyyD8DJQTQHGuvA7PjDRrdnBJGegAyx0TmyknQ55Vmg8SobruDQ6YQ14dYppojMIDBTQIuz1OtYZtLW+Gf1NpnMS4Gb0erwSjtR+fFijQF5tDqjhFHzMSEG+x91DFSKAYqpHrm0uODvDHMKuEJeD8ajcgdMMTVSsVGjKqDeXw6w25w7WYoNheLBESNhgemy98b4dHx\\aeDi0WrVha411WaKo3ZhET3O2WXMQOBOFtgxLi5n1B8eKoaJF72alTBgOFEXEGz5NTMBzbIa9AAeUt4U8EN2fBQdaAAx8yNx3bTIY2XQ4tvkUsJayfDAHBOzquQ7sLa8D4CmApRJFWNil5Nil0AIdjCwxmVllnLHdW7dtNBxZc2vd8q26TQppG2cp\\BxgqQUc7pcKs6jPEIl6zyZxd6H79n+7B2Dl0kUrpGpWy69JS5dNl0\\Fyl4cYUMxsJOTAx0WlUrdmnXuTdqmNrO9o5u2175j0+VY2lY+mNqjvV4ttuz89gOWz9YNhX5KhYy\\9ugW7pq3tLIsYUo4bLU+g5hY+zMFRwLtoOvuvNDy2Bzu0XDcV2u43dl30LVYiMGq19aU+cf073CAPo+kBGdc3eOK1rCneKC5VfHN7zAmQYv0wwAW60i7sZIOWNNRPO7WBeyPsHESnmu6z\\\\7aTi6jDv9\\UeJQmyrCyis3OJYRJ\\qtIK9jACThOL+M7mu41lHRSwFJvfQReRe6LLH0XlBS8f65Vxj0o5rxuvETJVrTxus1+v7UEwuJ1sCtG3shSrKdJa4MPsUYK2Agntfrz8FAGJAkqumwIcAUN7\\dNy3W6\\fsOQ8YY1y3ckNybBdu5mnyBJjvNA0MgUgQEutQYZbwvmphqq8JT16DSCDt1Sl2RJBIJ2p9JTinfXsTiVDWFrv+MCefeZ78sIaT2dWKJXswatX7OGHrwlg9bo9TRNyX9bXN+zy5av27LPP2bPPPCNGEI+s9fV1gdH3vOc99n\\\\+Z9btVaVrvPw8Mgee+c7bWt727779NMaXqID89xzz9l73vuv7MFrj9iFC5fkN8ka9HGaN3\\8yzJYjge4DsQL\\t03\\sZ+43\\8Lfv0Z37ePvtrbwWwQhuTjfWJr3zZvvCl37OPfPKd9vFPv9cWmSObJwY+Jjst2XKK\\0RgbGwpN+Fkiv4uRoRQgZS9MFB+6LlWhukwhGi0x5xyloHomDwo4nWgVDOiFKFqsVOIWif33vALlsrwYJ2JrLUpqz\\rFOdpbl+oWu9tEa5W83FkOS5oxYiEQL3V\\7YqPPQ9LlYaZ0+xzwTezWAxOo6LBX3oZLZg680tq1bWLcGCZ9opiLgXcw+IZfEpYFo9JI8B8ZbYmdiPayo3ZDITMzBDGV0rgKiDNX9o3d+I2xBFzmeC9FWGzs0PHfzEyTDPzYNdoeqKXxeBpRvUoQVhmg6nfXLL4mQlIlJaxbRUqbCYaqQKjcagahEuZ5bB+feFV+3gB6\\bA1fusw4HeiFla\\dftlmpaMtYwflsWHhaANrBDyyI3gV+Q\\yIDpeQCg\\A4nX0umRELvU6oJUVvssmpXvoDN901ldGG7mEcfptZjBbrhlDtQOVzphf1DfFNRMZLH6W2CdpGlgLTPr17bC7bwfHu3Jf57\\LtiCdsWqxqnY5Bp98LdostFDYIijGicoxT5DyppVK25bPVgSwIhAnOBkwMkv07GRwSzYGTPKsr21as7quqTY5giu498zEMBYMaovzHCqzkDWCjmcqQ98xJqtQ\\qPuqalvBLSnE7QckMEnDq0U1zMyesqa02TRyEbdoY0HQ3fQR8xcLFqxAhDJGkbYCmjW1JELV2GxMtKPxExpv\\cwc+PBQBOF2d7SEv2xDQ5OVNiUN9YsuVGzfj5hE5lJ+pSZa9aCF03cc\\8JAGuV\\dBzr2\\rbdPIYBUzdWuWN61SbGhoQdNgyjp1vzpyLmGwGKAolavWqtPSr9t4Prbb+6\\bQfeOzW1q85EXMbR9YB8rpTXbal22XKZmyTl7Zig4FE3C2uTwhiUuWLfDUMJSB5VrVMKEGWw88U+GFtGLSdiv1V8DnNKVNzm0TNaD7yvlhruy50tQJXZ0wNrsS59UKJSsXGLdFixfIjA+I70tzI3yXfGO+iEMVtxfHVw5C826Ybp7FQSyLnhOvP2MlYxbHrDXxeLG82yDPcSKJsq1UGd7c7yPXijHPdILRzGn+qcUrzObLtpivplC9g7MWXtuOVtYuUCiQ0l7LbYZcuhnwpGOC\\IUAWB0rMgOYNLp7mCjkgt5hN4i5GvOmHT\\+fEe+XRjtGXg87ChFMrcQ+940DlQXBUdopMTe+P5F23aH1uz2nDghJidaCAdmgyiuNBLli0hA1JsO1l6nKcBOMVimj2+3WnrWd26eMkqrQ3tyS6P8ecTDSh1Ad6D11963u7cfkMFLVPXtK+b1ZI1Gw1rt9s6r\\b398XuNVste\\jhR+z6q9ftlVdesUw2a9dffVUZhVfvu8\\e8eij9vVv\\G1g67xb8SM\\8l67fPmKPLVwfc+kzZ56+ntWrTXsAx\\4oF28dJ8VirTo0ZZ63+Xej9V1sPrfVtfKWyKz+EmJ+2OL8O0B1q\\86mdtnRZhwAOJxWSg6woD4wALBut\\tQ9\\4nH7xE+918bJA0vDz2P6OSR7hyBQDDV9caEHSKWoUGkDYKhG7EhgXsKEwnSKOzCuxzlLLvGOMesP3M9JJqKppNVqFekkACQsUG9RAUS8XcgCo2CB\\XKTUaprdf+9ghaw86ype0ER\\1ZFyEpAcRS7x5YPo+r3ttPioaFWnnrhDsJ8QZ49xBIIarzYW4Qyf9REk6m\\XyhXFaeBGBYdlgyxA92LTsbbCqs5h\\5gw3jSsottPd8k\\I7HNohTws4gsAH5tBgTJbxW30AcVMVNJbrtO4MFgyZ\\Hs2B+wPtjFUEN0FoqnaR\\3CABBsw+Vp43Xg1x4FCLASHJixlVqyRaP7AYOke2txy06n1Xrtlhy+\\bhv1piUKabvVPbILj12zZa3+tgAr0vbxWql1qok735BgpNhaOGQB3+66P3EbC7ntw5zECUWuC4fVyHqDExvTFpAFCNWZH6KqFmFaqNqZlCWfEmp+pZXsUzK6+xoh19QcotrFyE4GR3ZwsqfoD1gDLBXKpYpVWAu5qiUJVl7O5B7f6R7aYEjLHEZtKkfsZmPTKtXzmk7zqCW3aiB8GR1NKjez4exIG9sIAWk2r+9NiLNsURJNygAAIABJREFUIIjXOfXoijosB9MSLlPnBo+sbM7b0LSMSFc47O3aaALgwp3a1yYXD+BJ8cOaivqr+FzAPuuQAWBNZjbpD20yHDtASKYtV8i747Jijhby3JKMPsOhEDRYtAr5NuE5iwzFZDSSkDczSlozlbf5cdeO7+xZrly02tXzNi5nbJrlGQSgevXuTJZPGPmG8Y9nsN4KYGlogQ2cNTJlyq5qjdKm1UpNgWUOfT1Lwfeo1z+2w6Nd+QLlC0Vr1tesUWvKiPWNnVfteLjvRcHEhd8AQlqEzdqWrSvouSLvPPnpSLCuTqt12ieWy2et2WhqSARDxmq1FjROZ8cEOYVTbD7EfpMT2ZN+s9cb6B4mtZZZ894y5KNcamjd5RmxHw1sb3fPBv2R2OpGvWmNxpqeJ1kC8IyQeYn2UC36pM3CdCGsY9wh75ZisM1H8bbrfzxbL3YJ3M8v7nEyPJWWlzOHQRMHUIAugJ4\\j158RF+tszMxtjd973a2\\8yd3qca+TeuMZ0sSC7oCYSqmCVzV2cLU4MLqxTRRRIHxc\\H1gF2zb8nn1OhELLqJNLmGZGm0QX\\zpgBktCtxjQKH5yIhW+8Vmd3kWcEWyAWMQUcX+eyAd2HyciO7+xYapm0ZrWlde\\jUW6lsZRjvJ9WbiIKzePPsq5xPFO0h\\kaQ7LQPjq2RSphteaa5Ss1m6OB0xc4w8y9HpHYMZ\\Y899\\ShOBJDjcVn4gAAvzWLfdIfaGIuP4+FiFwOUrV2xnd9deu3FDJsboqUrFsm1tb9lHP\\IRe\\qpp6yDyXCno7Xy+LveZdtb27azc0fvLZdNKfS53e7ZBz\\4Ebtw+aqyKrWW7iGo7xpmWyFI4vVdJWH+uQDrMz\\3b+wXf\\mXbGNry0kkdrfFeKi9hI2DPjwA60tfAWC9yz72Ex+wSaJj2SLhl1OzedqSi6yNRhwmCDJL0nqwUaezVOiEIWJO2BMNqfTzdE69XBx++TUfu5Nzt3ti+wd3rFBIWbmSt2Ixpw1wMJlYp4frq4d8nuqxEL+mqNRwuM7qoPHplpAJBdXJyHrIh4qbfrxofgafGbp5peCCRD8kV1uGKyAmbBjuMeK\\eKhXb4wccFcAljbEqfvI1JsNK9caApaJpU+PLac+5uubJmyPm6Qp32pFM8L3nE4YGHCKOnqfRD2G8NGpP1QqmD2esWxEacQJlKgb4mb7+\\BJPLnAT2ILlt8j63V2DQAymawHsUorgsEqkz+prM3nPnKsFiHCeAENHn4cnisuMFfV5RspVUB6PLL0cd8OX7xuicnUaufW7fmbr9iD73+vJRotPbxv2SIMnk6xZeqDCn595NcEZYvfAWL7jIezDgdTVXq0CQknj9S82zvg98VhM5SvlCbhFMdE4LO3lBURoexBj8CIOpL44Pr9wppk5q0wW1o2l7JlembdwbEdtA9sOEWXMVCkSLOxYcUcbtxFrQcXYE81TUs0jV6PcucKmjwrwI6wqU9oWcCLwsws3U5BxlEACkKve7r\\+XRBehCZ9gYz1vgMxGfCiwv8QqJ7NyPYgDGXKXd6x3bQe83642PpSSJrEFvXMeYm2pTAvEaDP61jgBj3ZjRTeoMc1kN8CKGs+FVJQEB7Ok18jqdFAHZhXbAO8EPYn1cGB1iD7eMTy6Xy1iJuZDCz7u6+RN\\ZesWKGw1LVvM2SbqVRGTrzooSL4BW20c\\bEO9F2Ap5XUFYNksZalFwcoZH2DBJoX1zvvngManqts9sh6ayelMvnQtWm+VmliwW3s37GR4YNP50Bbh+eM9Z1M5a9Y2ba15SQBLWXI62YIFQWJhx8cHKijPbZ+z0WCuSBHuX72O4bGzPfpImU2XxCM5m8ZAEe0r7icHHVmlrFU8z5hmBByiFdtYO68iqt9t2\\7+gU3Gcw1fNBvePgQMTdD\\jce2nJLwQIsyuwKwlLx4F8Di5ZxdU39OfB8LIusw1MIN4oD3Vjbgwy1VIssep9zYMxkQ4Xf+u+vfgnN5AA+r7TatJUVsBS8leRl5AoRYTxzw5mQ89jzYXE7uXDtkMOz3FPjsdRSxadnvEHmD9QynuubEwuDLqsREhS+B6sRg69xwkOQ6K4YGOIeCP9gqM3\\KwrltiX6unw6B+fNpRgj5w6NjSy9T0mD5oJa3CAEjKU12B4jlRKmm9MTynk6Yhj66mBZntzEOnS2XVqu3LEtWbATAmtjnmmVkA7Scje0HLzxrpWLOqrWKHZ90dH5P+wPLZtJab7wVpl8ZgiFc\\Mp99+nVdXsA\\oEdHR6J3eb8eP\\7P6BCqt\\rieFC58aLhch54P4HVEyikYNYuHn7tl26fJ9duHhJ5tqQRKv7hp6alWg81sO9Gqz\\HwBWmCKUyL0jkfsXn\\gP9qGPv9s+\\uMfsXlqahnMQfEPWS5t2BvYjdd2rXMyUpL8bAZKnRoVMCwWoc+o4TmEWUAgfrkQJ3JYTRoejmoPTno2GnXt4uUN29isWzaHRcPS2iM8gzpagO4wDQMCjYxob6Ict7xGPZ2ydJqXANGEDhwXpYdKITBdutB3MVgO4CPI4vVEHVfcCO6iDkP1GA+oVWNNrfloJaFAcpckZxG3pzJWKpcslc0rX47IL1isAtlcy4Qn1cvw01tq8ftG3ZfffN47AwTBwTjQ4dLHMCWkMWnXM\\h7gvXyMF0BUUZig3Mxrz8CAw909faknPQFFDzsOVZUkSXz9qkfHIqPSDozp4OfoQc5MvvXK\\h07JsIESx43PCzfGOjZbOw3GxmqaOenbx03Tp7+7Z15bw9f+eG3f+jj1tqbVN+KM4SBhZNBwwbR9gheNdQ+lPPNosOzTILF1B2HycYlunUgTqvJaM4pzMtx2jcF6BhkICpKL6nwmwXY\\9GwUQU3UzUYK1WmM5shpFtWrUwJyEYlogpDCR3j3es0yfuZaasurXmhkTMySWRIllN7eGSMaU9N+2I0dVGgGFvmjQEwNTMJoOp9FnYOuSzxNngTcfSC8B3AcCdaoqQokZu8yvBthG483r9uXEQylGIxougYq45jNrxyYHdOfq+dcd7DrCmtH0dXPqz5IkIajPKn4vN3osPRbColbXQZN9i4m2JQqlsRWJ1qKhnbHQZMZyZXM6m84mNxj1pQEdz9HATTTfFWVsxJLOpzA\\RxDH8VponrbBMWO+obQdHh1Zda1pxrWazfDAo1OCBAz\\P+PNkwNOP0z+ufO4tWkun\\x6n+hWAlU7kzSYZyy4x0i1btdJSLiOFBRmYxye0RNo+dJFyI+BquWGlQsmWqYVahCfDfZnaMgigFiGDACQx1DdtreEASwMLeKmNRwKgMNq9QVvP6PbmtkyMf\\CDV7SnMp1FCy9+MHE3njN93LFO58Da3SPtc3jT4bKdzZcEqGHamCJEG1Wvb9hac0tsKRlzhwdHKqJLxZqKA7Rks+nchuMjG\\Z79ATVNsODD52OM1gM+ZxhWQdWIZ\\AqZTQeYgDJ8G0LEgt0NJ5W0sUS\\Ceo+3PVu+WPC70p\\UGwHIWy\\eXszDnWExKjxe0tI6yPSMSB3v3rQt5p7AwYrDcA4prGrVYGGIzadwfjORVVq+2rFSsqzXF\\sA2LHY5nCtqKAsgYn9EkZfTtKeme8MU9BnA8pZk\\PACeGWphgQRvR\\tcT7Bxsd0MrP9vQOQtJXzAHK3b5mJwWLgZHzqUeYGM8QRRZkNahUXhq\\qbXnNtOIa9ZZVAVilis3RHAno+hThdJaw5SxphWzSJqOupfGvWy5thOg\\V1Q7n\\fRabfvSv\\gNWfyWZuGrkM8m7iXXHe0uwzFnOpcY\\HGuR7sI2RKnsmIFSuUPP+UpUKRz71YBVHRJSDu26s+WDpVQhF3drXf5k+nLUIGgGKL0FY0WL9pPyMG65dPGSwlGsynk6W8JBILtSq+9OU\\si9\\5Q\\sQx9\\p338J98vDXYmn7Fub8eW86ndvH5kX\\+r79v1V27ZcsE0IOidiQymCqGZAUFpIVUABL17wAUO1WpHTRll9xYOE+of\\cR77f4Ht61aK1g2n7WTYddOTtqaLIH2pkoRKyENAVoBJkyYvnKntJnciUPLLA0TFXriMpGUfDGYfMAanY2s80DSFaOVoQm04GHlMk3YgjA6K32SWxuw6uV\\FcwpY4aVNFShUlCtsEhYKVe2Yr4sSDCYTq3fHdlyhlVFSWJkpuxOjo9t0O\\r4QI0kreECaioXyZ\\UvS5ERUv1ILjgGUSwzVX3kPkUJdgE+oYUSZCy+FQmpxCPmeFkmc8uuvuQlUChxU6GGhZM1q2bCbep5f3EUxGwkFnrHLYbOihc3hMEJLnPVMRLUAxW7Z8pqDXJ1ZrjFDS1F\\PFYqWzfmUk6bgFlMr8DTcObbOS6\\b7vXX7PwDV+zV9p5devc7LL2+aUlNmXElY2Crt\\VAcWwdlPQcBgxJeKQG4tKeBL3k\\HnF1NeGxr1jkhChOuPfsTJGZ8F14MAiVzOVIefPzUkBbTJF1c9MyVCT9o1P0bmzO4JfH6N2GIB4VN5QADh8uRILHYQHx\\s2mHW1diqlutUra5ZLl\\Qs8HrQtfDQLwAZMF3jrp6jgK0lwIcqJzKCNme91pB3mTx7AFfhPeEqzD1nxVPU0BpD5C7Hf3lbhVZzws0fOVySKQ+VZlqxhIUA4Hg5ssPDO3Zr9xnrDfc8D245Pz3I2NxofYwUwO7B0VxjNGKs2VKpojVD0TUZAfrmep9r65uKaAL499ptHXi1al3xHoq9GPasz4DBpGNDLCME3mBLsQPxiBYGaEZThPAJyy0SVoCRGE5t7+Ztbay5SsGyzbJlizkb8H6REKjA4LJ4Ze9A009vCsZTgacqhOjIfxa35QWXe\\+oRR38hTDpXYwxNS1YKVu3SpX3V9X3RiR9eLArQMRUJusWvSIB8LJ8SZrtH9+y496OAP4yFESa8kwVrVJes43WBStk62KZAecMQsAyDQdtW8B4zOZ2fvucrTXO2c2bt+3kpGPrGwCgit6G73wL64y61u1gh3OsSVVE17BUgKx0NismFLucTrejvYS9CSDF5kr7Zn\\\\SDYPa60ta9Qa0l7yzMB6jXn+5kv5HvGMKXpHJsD0maLUgL3Vo1W0Z2l6UH0oXSt+yXiSjgWTatxr6U\\O9h6mkGGoZDgqzyWKajz\\\\BnUwE0G30HCdxdhypV\\A+D3AoJ9iUELPN4ovigw0Fu5FotIr5TangybjPX5uRcgsICLufWHXVnkINgm+gcrC7L6iM+CCKCFL4BFJiGTirD6MKlz7\\6wXzBBhx4Uw1THU362wMI7CI2TyVF\\G8yrwxpk7wEsUtjKzHphloFNlIG0WSFb9i5IeHbwFOwZ+k8vjBSDQyEe0JuKGAouh7t32cCQroCTe45DGuA8o3XvEgDtwww2TWhrh8xNQrwhNlSE+VkjCYc6T25GzqEgIkM314eoJKqRps3PG\\86n9b2bGEXM3lqBFKUsbSHEQCre+HvTu+F88iHAVZ1bR6N5DrHMzd+lx+cliOnQwdvDbFY2eyjSARCO5s\\T0f2jb\\5qv3Wb\\62\\fRnfs5+8Zc\\a5vb505LucR8BsDyF0hF\\8Uv\\pF96Yn\\aB\\8xEP28Z96t0Y3k9m09Qe3LZtO2esvD+3P\\4+n7IXnXrP5jIXCK3SfFr5HqZKzja26gidpi9y6dcdOjrtyNaflTTXL8wPAqdTS9m\\\\3cft\\oc2rFBI66J3Bh3rkzGEP1Mev5eCIjviRZcDbHqpB8Lt\\z1pXhEKMl1EWJjXIQxbnkwDwAB+vFYujFPTGnldwgSwUDxCwNchVbIvGhA7N0ymYRIzug8MOUl+CIdwzDDlE1y0LJv0w3xz7Zys\\48Jyx0v5dY9Gc2tWWtao9mQpwcbMWGZPNCttZY1G2sSRKJv0qD3AgfikdB6pcw1ybtRKNXe1I0Vz5YIwwETAaxBt2v5TMYaa2tiZ7hNgIpety1TRt4XFQru4WolzXmI3F8FFgMm6yyOwasTKozj4yM7GRzLSJAHuZQrWq1UNyI9CpmqQlvVuoOezmYtkyew2K8bwDTNz+73bX77yPaffVU6mvr5TZs2irb92DVLlOuWYiw1aC4EPsI0J5oCxtph1Hgt\\X5XWwP3Dh8WfH8AWKxD+vNsaHxw\\9A\\uaO0P3hRR8SDzPWcor8YddQSgTtDR1CrVcNkmGliCBDH2QEYRjSPiSJrD2BTLDDxBKvqgE8RPbOJO8onR5ZGlJvwWBVN+aHrMhhNZ0D42r40Mm1NIM6XA5stxzbonoiu5\\UCrJrNTSvka5a0vAtnxVK5Oo24DMCPJnEVnIvmbGGZLK1TmDouDdeTX7BSbIr4AFUFxJlQZWJ47+ANOzh4zRaLYCvBMyfdCNOmXi2Ol9hP9Jy9wpYkmZGurFisWSbD\\WYicyB2lGnMjfVtq9VgvOd2dLArU8JKpRymhVK6f+32ibWxtaD9NKc1wDoM+q8QgzVRm9ksPcNTbWlJWqejmR3c2rFcsWiNrTVLVbI2WI5tzLNM6xMmlDZOBFZ+BJxGbkg\\J\\DuIN5BVdCoBNdvMTIBXHEY4aoOuKrk61bONyyXb4mFVphxKiFXfK59NscBzwFBRErGJrB6tlAG4VH7lvVxcQ+ecypQ0gXLZau2tXFJHncwWAC2ky7TiAc27J94WsZ4bufWt+3C+QclQmefrTXWBKBkO0dk1HJkuye7AlCyoUkyPFES0FV0j1jpoaJWYCy4CIDeVmPdMtmCUgP2do7kzk6maq1Stpw8zwgDRxfkUVQcOJiTAtwXSwdYiVCoxtamQq9VDC0tI9sIb+H7xJ6zW1jPAEqo908Hl\\S9GH5yxl3RKgwbzBOSngCcvOBWn94IdB\\2ByqEAGWYKRfy5IcWdL6MJkhYaFcNfCJNjEdOeXZ0UPCTGw0Yjhmxs1gyxzQmLPLYum0MPSdWLlb8LFmwT1TEBvJscr8nEwTuTCKOhQMZsmESE1CwtbUdppnZJ4LFjMySYqvez0UArDPZDJ+cuZ1zrbhO6OEyKWwJAJdJ7YWT0ewUcIq1Uf4na8DB22k+H0Nh6HNT6ISRLauRCDxxogSCQh5fU1uILc85Q8fOhRkr7X9X9+v8ZcqXRwavO2WeokNlojgbmETAsxwBfIpRk8zSTwOeoqcXRZAbofI5N42OMhZ35XcQ5rIe2tr8dy+WV3Ia41DdCv0X46FcoM\\05dlE7V1dKqdLf4iGgCvEZDBh7axxWdbbYja2v\\3qV+23f\\u37Kc\\87P2i7\\8a7Z5\\kIwGoXBeguA9cQf\\6F96JMP2yd++j2qAFNZDBf3dYFuvNi3\\\\JnT9kLz14XI6RwUI2+zq1cLtrW9prliymZ4AEGuAgHByd2dNiVi7mmF7AxAGBV0\\bvfuFT9tAj22IRqJa78gui589BibFe31qthipBql0QK2PxTIBJRJZM22AwsvZJ146PT9TXZWyWaq1QzNq582vWWiOihwgL3zyjhgnt0XjEhMOh+sabW+tWKsNcIOBNi4GRaJX2QJh42dvbs1qV8fmcjcYju3nzDVHT+Hk06vTlMzJ9o71\\\\txlPYCD0Vg+YDff2LHDvWN76IGHbGNjXQCFZPAbN17VFFm9XlMVzGIGZLa7PUtmkxqT7na6OpCuXbumnyWAtUhap91Va6hSrYrlunP7jtqSpVze5qOppkSKlZJli1lNdOCXRCsCP7KN9XPuUbVM28lxT0ZuAONGo+ELegEocmCJkzwbIpXuG7des8OTA\\XYC9m81csN22yds+21C6oyGbEf84BCIMh6I2OvvfKqNas1m3c6tvP8C3b86k1L9ia2tbFlmVbVtt71iBXOb9oS9gVkvFwK7Gh0vF4XaDzpnFhtrWaFQj74XNGCIXz7ROuE0WLCj\\mZMJNHB8cCLqyPq1eu2vr65qmdQGQyOPC5Z93Bod26c8NefvllazVb1mq1bHNzQ4wiI\\Beze9qbXCIDYcI1822Ns9rQ2calvtSLOLpw+3xEHTpupSvSUROSVEqaDL6va7ALrowwAfPSm\\QdbuT5Ughrv1Rx4bdttg4WCEmvPApyucqlkzkdWj7huSVYBxj56\\RrBdUQZsdEOqyZNfRsT1624\\rlbN8MWddRNknt23\\iMT6PQmg3YrBC0JYGFpFrH0q+sPDA+UIcljXKj59BquAhg2weHx0oo2m1Vq3tda6NGW8xuOTI61DhNr84jCj5cnBMpgN9Ws2G54yDVTrvsEuNRpOJSxghc5xnrRiImODdlcj4Wvbm9bcbtk8s7TBfKS1xNSz2jJcr7BXwWaldF+8svWmkbO48lqK+0RwDAcUCJ9KEUB7ZGm1YsvWqhtWyJFOAbhiehIG3yOsznSgzjBzqMLWUDCOZ107at+2kzZtQg+g92IOhrxorea2WoXFPHseE559AW4O\\87hkY26A9tsbtr9Vx8TwLpx46atb27LkDFO0TJBuHN8y\\b372hAiJgy1hnDEIAPtZ8pVHodGw0HAuuYoa63tqUvWlrGhv2xApxpA+blTcX7mIrtdTk07wfWwa1BuA5cQ\\S40tbhezchogZ94Vhgs5DB7sALaNhZWHxYDgadaP1wjwGqFDTsrbQlAXAUAzAmco1fJG3QR7LAGsXiB\\YCragvVr4nRVG12rBqpal9jkJ60O9qbVJMQADAfsEqNZsbVqqWbdjrWfv4UJPFDCCkkK5k3VR1NhmroKAzwSQ1zBQMLV6CJbR1SAx0Nk11Fg0GYxXaPAR0E86fu2ClEtY6vH7OQRgrChdnfOJUIuCQ84vvo+QH+UI6M8oaobCCnQZbjGczOzw+FptdLjfENslqB+YaMmEGUz8Tu6NA9zBZq2lwlRQ+lATIAhhnMbtNmoqdUSojzWAJmYeAqFvokFxBlQPrJBNsEh6GI9cVB\\uNZIbrmpM9w97OrpI9FIeUSlqpXLbm2lrojjijia7KtWgQI0HiE3RqsuDB4V9Cf\\zIQkdDe57rLb0FqI33NAVETBuAiKc2dLmkd4511F19WGcU7wZdK1yWnNwZ+EHox37kpr0YvX79q38tgPXpn4XB+kcArC9\\5Q8Dg\\Uum2MdAKOQ6Ki9dOPFgf2XP3vannvmFY2LqrJNJAKY2bLtc5t2a+d1AQ+8LO6\\7wH1oK+\\etPaJ\\3AYLkGo1pN2a\\8+s8KYKHd4vAeDvq2u7Nn7XZfE2g3b71hFy+eU+\\3wWvXBACyZNZhzKj4mqTt7O7bzZs71jke2MH+gVWqVBgzK5azduHChl25esGK5aLTp2qBJazX7dvRYdvwMjvYP7a9\\QPb2l631lrV8gXyqfICGh4PQKWHrcTEvve978nojMXEQ8SmTh\\7gQfvtwfuv2LlMtl+HFxZa9TW9FC\\8vJr1j7hwe2rbcJhD+Oxttay7e0taV74RcUuEXk6bS+99AO7dee25UuM8i+t0aiLHt3c3LLHHnunXgN6gJMTB1i0ZvATQfC6vX1OwOf4zr4mSTYvbFqtVZXh24jNzJJWylWlIdi9c2D7+8d2eHhsgMetzU2r1eu2sX7eLl2+bM1mQ2Lw\\qAXDGUXdv3Vl+1b3\\ymVdCXUVElM7bR2rb7r16zCxeu2pzsRKaismnLo4Majmz\\5m2r54v28pNP2mtPPmnD465N+iP70Cc+Yfe\\771WvHLehiqUqG5h0yb2gx\\8QIzcuXPn7OBg316\\ddO2L5239c1WqJ5JWscte1csX2JidufmHR0aDzzwkN248Yb+fLB\\aP\\NBz9oW9vndZBxfeMkIO\\52WefsUVibLt7twQyPbl9aR94\\\\sFaGnL4gx\\sL\\r7cn53L79d9\\W+m81N9XO9kT4hN1\\\\3127hyACRaOsN+hzTVQQHsYk8KCWlMAtk6H9kvKNje3tc6oei05l4Fop3tgR+0DmwwIX55Lm1CvtQSysAQgONbZveB1FjQuvF+F2GYzpmhPS1k2XTEmeVVhLshn9CkpdF5qGdAgyJidtHfsqLOjfNAF4\\sywPRpQSo22pm0kEqlsk3Hc4FEvL2q5arsBxB781wPxl3bO9q3nTu7AlTNRksiVL6ev4\\QEfU7eg200dAqOVO1tFliKg+uOQwW0UfyZeN9ECODKStmrnNbjKeWRF+3SFgukbFcImXHhycaL29s1q1cL0neQLU9nk6tXKlbsbouMCCWARA394EIReC43vp02tYtJNylnIMlPQuGryRH0N6YLa1V3bBmGVCZkyBYnlHjqYoqGHj2RgAVHkVqqGPkKH3x3Dr9Azs4viVQy\\dTEYOL+ISWLlo72lBNK5cKVihm9CzROu53ezZg9H0yt3KubJtr91kilbNXfvCqNVqI6MuSdLAuRrOu7Ry\\YUfH+4rEAXxQNHJIAyE5tLjHgFsGCVij1VLNNtbOKV8xqWgv9xCESXMmzlutWDvo6xTbwoOb1uuwJQUbuh4Oo6n1+yfW7R9Zr3cs5ggNLQxQpVwR2ACEALKQHlSqZRlOZnIMUo3spA1zO7NqxYcIYKMyKdazM6msC8TTfD2AJIPhdYincjsbEyMH64vAfTqa2GjQV7vZ761rswBLtXrDKrWW\\g3sP+w4+rhlem4LTcmbzdBSJVPWrLcEOLlX\\W5fMWCpvEs6NKwx8eviU795m9PeTvAceGuWM2syZtAEpo517foyZVgGk23ej1s0wNI528NeCEiiGwSjRyeoM5rYjdu3LZnOW7O1YQOYdhg0Uh6SZqVQ4CqGSYxeVgHPyspkehSbEMCerE2Yjp1YKZe2Xrdjg8lM1g+1csWy2D1IKseknlvRwLIBXBClHx4c2s033lAxuLa2bo3musA8Gs7DvX0J1iEP0JA+dO0hO3fxohc2MgZ28EiBxdlcKOQEuKOVEXsQZx+vEUAczY0jgxVtlRxoOeMdpS2RTAlVrxhPnxyN3o6Rso6h0feMIZ62h2DgsPIhl\\gMYM0nI\\ubv\\4r+59\\+7ftZ37u5\\\\rAOtLhD1\\5Q\\sg5+4Zh\\58cesN+KbJi1fIgYlZXeuT+0\\\\+\\\\YN\\7gzLkAAAgAElEQVT\\7kvaTHmzsD21etnW1xtWrOTt1deu6+FYa7XsvvsfUK\\2jdd3rNPuyXiQqohDqVhO2K\\9Dz9vF6+g\\yAYtaPpgTt3dq3b7ltrbd2ee\\YZe\\iRh3SIPvb443bh4nkJ4mHI0jkesoTt7R\\a9VduWvuAzXrg4+MZs1q9YGvrFbFqzbWmp7yHTEF0Xnfu7KuauPnGHet0umLKNjab+v6VSknUL4sbaprqdHd3z5588jt6uJiOoAKjgsKW4srVS3b1vosCciy\\jKo0gF7Cnvr2dwWwaJWiP7t44bzVa1W7fOWiDmMOG8KAGdWnIuAwBWC9\\sYtuV6zgC5duhj8VSb2yCMPyxeExHJeGwwim\\sLL7xor7xy3R555FEb9YfWPTjR\\bhw9Zw1N+oe7AuVnMpYOVezSqlpr9+4ZW+8fsuGo7E999yzdu3ag3LNvXjxmp0\\d97yBXxc0orP8R52yp7+zpP27PeesfuuXrEbr72mKm6tuWlXrzxg1669w4qAQQKAs\\hl5ay3d2DXn3nOWrmiffdrX7Pxwb6u6ys3Xrcf+4lP2Qc+\\ZOW2WzZQNS0b3xYeDz93aelw1lfX7OXXnrJ7uzt2oVLF+zCpfPWatW1WaM0abfRl0xtMVjac997TlXTe97zI7pHjAYf7B\\ZRz72MVvf3NCD65OgHkgNSP7mN79pg1E7TLUW7PDoQADuYx\\7qD3+rsfVnub10B7N55mcnNn\\+Z\\\\r5DlWLPZeCHtCwDr4Ycftq2tTQFE7qMqxQwtXQeOgCz0KGygVMRqORaKYUgBn7OJpg7JBzyC3eiT35VVJcnmjKg5YbAFVKPcEbdE8VaoV3IcShyEiRT3mnZC1fBbYw0Dli3pWi0OQ2kNE3MbTpxR6fYPLZHm61I26MMkzWUtIY8nmdOm1A7Jpoq6DtPxyD2Z8kXLZYpiPug97B8d2O7Orl6LxL1YZRRLYgN5tbPlVCkOGLtir8EaozUwniHej+Jjd6NWDh9aMeneaH26LisxQUi\\0DBJHnZqtrA7b9y04\\a+bZxrWbFWsHa\\Z6lM1ja2zll97ZI0FIjp5U817uqQwCZCVW1oR1LQcJh5W8FdxXNLgrjRHPDaF2oPlXNVa5Sb0uAACmlLi33PlaxM3EwOIJy0DBFNGtWnTUncC95nh7LwUMD2nLYiLDGGtLBZ6CNrlkkzgTu3UiWviWymNwe9gSVmC2tVaracLKxY2FQW6e3bu9r8y+WyFUpY6UysNzyw4\\6OTecjS2WWao\\h9+bDDG4XoOsbjIVp71fLTWtUm5bLVixlRGhFGUjiTJMkx\\NumJDEk6tgqUxBIAjWS0fUYqTQ+OPjXdmP0KJGdgAjw+FHm1ITiZaxfm+oAHt0gbD4MPDseZ1uW+HWMLASlNPqSyadpU7nrEQQ8WiiYqXb69hwPLDetCt2ivVPkYG1BJozWrqz0UyDF+4Uj0Ce52ipSW06HBUY2CQaUgqRmdbHYNq20Xyo7kqvTaRRwjY3Nq1eJVs2o0K93e7YNM0gBwbbaFW7kqkA7mZIAaZzS+PtlWGaGZ0UzyotrqjFCmxngoEnL3p8spHn1U2hHQjT9iRDtiSmGFDbmczt6ecw+FxYudqw3mhkI7VwJ5IiZQsVDZYg1wAgwRzCSJHxubCx2GZawRRlTEIvpyMr0xYdD6yRzdgm7HO9qeeLlgRnjVTKWNxMPWT68GBfLNWd2ztqLXI2ZXIl2ZM0a3Xb3d21v\\+7b4uwWGs07b0\\+q9sfXtL2kKus\\YROcx7a1BDbBmPW4N9UguUiVXpSzFiRthOccn0upMSgXx2Rj9ou\\hNk53RZomHl31TaSCub4vAlqLGh3WoD\\x7rPi\\nho8y6QiGNzyxQCsr\\7ln9vnfud37Of+zX9rv\\BLv2qb586vtginLnJHwzEZ2Je\\RFTOH9iHP\\mwffhT77DdwxMbTWdWq6esXCzbwa2E\\dl\\+oY98\\0X3YcknbL1jYblCgSRnjgSxZQxlRDzAAjZ3zuSBonKrtfu2OHeiRZNs1Wwn\\+3H7aH38G\\8yBTPDHu3N4VcEDk\\sLzz9vlqxe0Eb\\zsXfa5vameuXS31D5pbOiyF9\\7Y7t3uyKweIiV2tFa61V7Pz5lm2fX7MirBbp3TiF4yI\\GNnu7oEd7Lft1hs7elDWN1p2\\vym1ZsVazZqpyI7FjOVxs7Orn3rW38nzQxtJ9cspS2TS9j58xv26GMPuzYMgSQLIUzQPfl3T9twALAcKSJlc2PN6vWqPfrIQwolZuOjkkZwyubXPjmxH\\zguvV6w\\CzBpoQUubYdCoARJXAJsPhl9GU4ti+\\e0n7dlnXhDr0uv0rX14aLli2i7ev2WtzZo7bI9nEqRvNM7Z9vp5u3nzjr3yg+uqbL\\z5D\\Ygw\\dZ81W0+574FE7f57QSnrqpNgHG4P53P72q3\\z\\zL2Hl6SnueV31M5dHVX5+7pMHkGk5AYABAiJQZRkZIYxPWuxdVKyyPtWdn\\yIrJXllHWssSqaVWe7zWsde2uF5ZIEGAQQQJgCQwmMFgQk\\oHKqrK+fy+d3n\\boHkKjj0RkRM9NdXfV97\\e+97nPfe61zdU1u3T5gioTgMxooWjnzl6wdz35lOXHisxLu2cKYZ87e\\aDv3nOko2OXX\\lZfk4FSYnrR2P28987JftwtNPmY2OGMc+FRAPO4DmBz\\4nmE1ASu0cnfF3rp5Q34ogMCZWbRqEb1OoPXA3rp2026+edOn2TR9Glfls7tbso\\87Efs5KlTh95NgHB+Dg8vbcHXrr5qu3ubtriIQBHWJmHnHzlrCwvz4f0c6LWIhWJ44\\lvfFMV\\\\zsktWqLWlbCoWcXbh4Qe1FAnTZAGB7MhIB57XJY6EAeNH0K33kuDsnY7YI+FOlOmhKIA+70Ws15WqNg7SH4jIs4kyBt\\vccT3SDQEI2IilUTDMUdmss7KEkDmj4qbcdJDiQO79RtVbsd3SmtVbZSuMkt+Y0RpCZzkxMSlgg24KLSDFETqwZDJm+6VdtWfTiZTYuYnxaRsdH1cbhmeK98Z15tpFzGFhbNTbstWKXOg14FEc1WevNWrSwmnzFmMCMPXQdDEYyZRCrD1IFYECTucxmV4O2h2rHZTt5s03ZCA7NlGweCqBU6lNzc3b\\MIjcALWaNVta2\\NypWSclZhdny4w4XVmmwKESlszm6oiQCbMt8nTtmf86m8TY1NW2F01Fq9psB6u93TIQnY4JnQNe\\jpUabAwsQWAMOTvzPsEeoWbONwSxAmbYtHnKu8aOFVGW6b8BUG4dvXlqXQiZnc5PT1mt0LG6jNjO7YHt7Zds\\qAicZPNoRGnT7lmrd2DpXNwG8Y6mCKuNWtCumnWaSADS0icyyMHalOVEblzMC5mpPhzgwyZIcQCkCO4rlW3FP7GOM7kRy48UrSgLB9glZbDJOqR8wPqoyhg3n0eD5k7paEwxXqblzQAHuiVE5NxU9jnYMgol9hZYHext+B734GN9ersaKQlginbfXnnHtivbAn5iaJNoyooCoHCIWJ0AoLKZgoAO64oJXY+2SWkKlPYlyeA8Rwxy1Nr7tlfZ8u5KrSVwT7t7CjYqDzPctxrxOIOaJWknMsHXo03sLXzZGcESt2nRA+xwww9mo+YehFwwTfhh2ZP073OvR5I1YIqYePQoOp\\MR3\\JME\\Kqt2effflV6xcrtnk9LzuU7aQV2GMgqdhcWsNhlbv9exAlgkJK2RHLN4DuLTEjPLTkVn0Og0bz2csAYPcrtqJ4oidOX7cjs3M6zMoFkmrlKEpzzUEhTApWNrds+0tJBRxm5+dU8txc2tbRWajWrOXX37ZJopMok7aE+96ly2cPBEyTN0Kw4tETwmIugwRw6XBKn6WiIuM5bIMgnn+acReuWYrDAkoOu3IXNv\\3jVdtN+dtYadR\\PF3zNwhFY4TJiGqftoktE3V1eq4WDvRururyeA9dzf2u\\\\\\r+xX\\vkpwSwZo8tCEDLzqLf+0kA6xF79sOXbHuvbM1OzyYm02oF7K7G7f\\4Ty\\aj394Vfb2c\\OzAjPJZN82Nu\\JZJB+NILFmZkpK5XKduf2PUUwLC8dtwpj1Vv70mdkR4b2iV\\\\aXvsCYzC6AjHbH1r066+fs2qFacaaZsgmqXavXDpoh1bmLf8CLEEPWuRy5Uipbtt9+9t2L23tm1zc0cU7dRMUezVmXNLtrg0o40WKxH6u4AG+ud7uxV76607GruF2aG6yo+kbW5+Wu\\dk7yhcNk0sO3ftx98\\2UBG3Q0bGpQ2cNhw5548oo99cy7VS267Q8eP\\iExOzb33pJTALUNhvZaCGvceArly9YtemtEg5nNnf0Vgflir3xxg3b3zuw2ck5F9X3enK7pQrgusMGUMGRPYeGQKHJa1v29a9\\08ZGizY2OmbXr71hlurYmUvLNj6Vl2aM1g5eSTPFOVuYX7L1tQ27ffuuIgxu3nrTTp8+bqVyyeYXluzipctBrxGFBif0ef\\6\\\\xr29vasStXLghsvPHGG2oBPfXUs\\bI+UvSM7BhsSl0aCPt7NmPnnvByrfv2+bmujVifUsXR235wgX7hV\\\\lI3NH7Nqh\\vpmjFMaMmp\\Pa3X9Qk6Ps\\8KwOojffuGoL8\\O2vLwsfy0qDFV0DDWY2SuvvGw3bryl+1va25d+CnCwvr5hH3j\\B+zMmVM+DRcsBwCrXFeMGl\\54Q\\szspNW1qCtUvb5GTRLlw8p2lYXIhhOPmliJp6w7773e9ZtdqwxYXjri2MpWxpacmuXLmk7ymVdq1WRzc3apkcVReu91lN+gBQBBCUoeesTavp3lvSY+Ak329J5zLsuahfQANgQd9LAMvF5u5bFgEsGE3aq0xJOZOFLk+mkvGEzc8v2kgOQ0oGEXrW7VflAYa+p9rEl25NeaSjY0wrjluPdlUMf6UpbcKAXwTTbDKI2XlecHBmSEMygWxBerKZ2flD81rYLYALflWALA5lnsHpqWm9JteVz8bGC8BUFmQD\\UpNrRMmBxHQ07JinWfTMHIMkbDBuScQ4EXJ9kzaxvu2vXHfrr7+Ks5GVpgsWCydspljC7a4dFGaUaY1t\\Y3bHd\\W477iMJlr6Ew3iCeDSDLY4FMcgUddAzM8L7wgktkbXJ0SvrHRhdWDIDldhoAJNr20sL1mDJ1jzbWG4Aa1pJAcdfNdcS6oAlLK9fV20sYztaqZTfwjaWtODZj2XTexnIFyyVT1qxwjUZtevqYNIFbO3vSB6azTB4SWn5gFm9adiRljW7FdkpbGiKSQxJMRBMjzIzkCoBj2CtsZLLkEALMQ1SZHGKY9rOewG+VacY6Yb1NFVLsRXhqjY3BSLE2hxaHGenAYjXUrszlUmJi98t7Vq7sSexfyE\\b0uIZaXIBtNu761arHXhkUMLjt5BlAK7RYbG+Bkg1Wm58CpNKAU\\riYIIDePazn3b3t1UKxywig6Idq0MRvsxG8uPC9Qx0UmLEZYW9otijaEWsTtDt37o9JsK017duSsmvN9mqjVp48VJAazxMYAbRVzHap2SihQ+K2wsLUJkJbSPsU0hqIDX5DNwlsBSAvB0EKtA8mQOgC0gwq0GAFc+UCBNFh0E2tWJnFqEqKhqna5du3lTXaLjx0+r2EajiiZNz3gsZvVe17ZqVbu3SfB416aKAMmsNSigiLtJYX2UkuVCMZ+0ZmXXqvvbNlHM2smlJZsuTmp+TL811OdmrWJ5+pAVddvc2BRjrXsPoElmNIFI0DPa2DevXde9WFxYsHe9+ylbOHlahZXf4+bhNJ8zR85yyvR0gI0I+5RbWajzlWcP8+dEw0ry7\\A9kLM6ynKMik4ps0JAMwBXU6TmodfcvwTXM8bfU7B6fm9k4RQNu0hXKCFXMjBYnt\\SbzvA+tzn\\o19\\FOf\\v8HsGgRPvuhcwJYtWZHbtajxYQ2t7XbHfvr\\\\xdu3Prro8FjzEyOTDOOPry0zMz1sTzqYeDdkKb\\NrqpkSQjKkPUQYDVnb3rNXdt3\\2Gz9vZ8\\PqTLE6blSr9v16zdsc2NbYY5olNBzbWyu2Zmzp21hccHyI5lQBQ6V8F2rNu3OzXt24\\UHqihgt0aL9KRH7OKl0wJYpkiPRGCwYC7wD9m3H7561c6duaDJv729bZnxzc9P29Lygqh\\Jb\\LjykugHX19euajoKR4GZCfyZjHbt45byde+SUZdhIchnF9mjuoNO373z7+zY5OSOAxSYOO7axtmpnz560ZA7hK1UvfXi0C3zPwG68edt2NvZsamzKCiMj0nohol5aWhYYYrFOF2fkrQQyx2155c59e\\XVH2nRvOtd77aVe7dsv7ZtCyenLD9KtdayVqNjqXhGr7swt2h7u2V9ruXl4\\ajH71sy8cXbXNr3QoTBVtcWhYzw31DpAOdv186sL\\52n+VcPL06RN6AL73\\e\\Z3OyCfejDH7EzZy7YOFocxI9YQjAxuFuyF\\7qP9vm9VuWyqetO5a1bjJppx571D78sV+xYTprTUTLiaS1+h2xP\\jyPP\\818Vg\\eIv\\bwqw9X79+z08WUrFhGtstHwgLLpuR7pwcYD+9FrP1ISOxsv9+\\K5SvyCXrs0UdteQEt39EIsbQYopm7dv3Nq3b12ut28uQJu3Pnpr3r3Y\\Z6TMn1RJEl1WpoIVy+wTu\\49\\\\JoVaaVkRsQEwDZcvnzJTp46qQ2OClQiWsbHU0ChpKYIya0DMCgFSUHRHXd67zINiTgV1Mh4D7sZvQSiUIJHjjSPgF0OMa88RaWE6TjWKhvzodFh37PqYJYx6V1eOmHjY8csnRzT89k3MhAr8qBqdmta+7A7iNrRyHDo4o+FSzmbFgcmVgFUeim1ySu2vbUm\\Uwm5eaLjK9jSOkO19hZpFRNswkyZHHv3l2LDXraJ8hihEUDkDDyznAKoA2Wo9VkkhBxroeFc6BmUjAX7iUkG8sgauUSyASVaWPrWK9VtbduvG4bG\\dktJmfLNrSiRM2NXVcTFB32LHSwbaVqrsK46YaZz0P1HIPAd5hOgnGm2dNIJ73RiB4p6nWaDKWsvGRohVGx6zeITj7QBmM5OdxsLp+c2B9jEQ5SKMo1HhSvlHofgAnnRasLSwVk51YBTRlBwBY63Vb0mAmUxh9zlshP2EjtJFoY7RZRBzGPrZ\\UMWaJGfJNMVk27r9ug2tqcDnarNk26V1qzaqriFjQrk+VFdiYnxc7WcsIohlSnPgSB3oLRQmxzCupBCoNwjb3rdWc18HP+s8lx+Rz1xhdMoGPabRyMt0nZMnTSAEJyopp7WyU9pUByCfnbSlxbNa0+yBe3tb1mwSreKMDcUGbF4+N2qjo7Qtabn2bWdr01rNvtrm6PqYrgbU0Hbe2ntg6+sPxPoBsNhvaS3LJWAQ0+T07OyygCRDTgxFafAHtqs46l5S0jemrDdo2X5ty7b3VzV8BVlMYYc1w0SRQPZxFRLNVstKtQ0VKABl5CXofXkelYEKldSLCXRPTHAOsD9wFng2qHsxHU1LAh7cWoEhmZ7AMq\\r15HWprdumWKuddpWOjiQdQQFFEWRItaYxKNjM+haN262Wa3YyuaGtTo9Wzx2wmYmpq1awmoDXRegkfxTRIt1G7RrVtrbslqsJU3u7MS0dI69NpZGA60HDdKkkvKs2iUGp1ZTkcPeg\\ymXDmwYwsLNlYYtY31dbu3cldsIsNdJ06dsYmZY9qrNAQUUkQc1LiHI\\\\G+2IPgY2NABbgM58pakAHEEvRFk2Eq9sSjLs5DyJfyUi4Hlk+kLmKPxhgSkkBibyGhgR0SfEIUou3TSjqNAcMo8EM1i+833bTnn\\uOfvc537fPvHrn7b\\NmKw8P78yQzWH9n7P3zenvrp85bOFZi3kcidg3vtVsue+9pLVinX1cLbLZU0cVCcZPEU7NSZ0\\bjH16zzQ3Ewlm7eOmMTPJee+0tS8YLlsmZdEcYEFZrO\\apf\\qztnxm2jIjGd2UerNuDx7c140DJIyOFATGrl69KnBx4tRx2Sjgh8RGwma2u7tv19+4ZWsP9oOWhXF9DtiULSzMSeuk0HAZkeJ9RU+3Z9tb+\\byy6+LycnF41Yul1RdLy8f00LgYGDjkxXE0FRRrj5Ys7XVNWkI2HQBWBykfKbjx5dsYemYjY0VXFDMlGCjaddv3NHBwMFaPahasViwlds37emn32vIc9JpN9EEyVM51motW72\\YY0aY\\Q5oXxS3Ms4WadyduXi46JJZybngj6GMfeaBO7b2ztaoLOzs5qau33nus3MFW10jFw9crIaevhF0RfGrR4mcWg7Pv\\8N6S1Qnh8\\uI5O3HyhITzHJrFsWlr1Hu2cueB\\eAHL9m5s6csl83Zxtq6rgG5UI8\\+YS95z1P2fjklHQHiVrbUo22rV+\\ad\\6f56z7furNjI3bvsY0qbT9u73\\5SdvHjJxmZnLY5wNZaybr9r27tbtrO9Za++8pJVKyX70Id+xmZnJ+zmzet26uxxiVaplPFvArioDcZ4drVuKysres9M9XFQPf74Y3b16hv2xONP2MzkjPukwRwM+mo3oMlYvXfPVtbuWqffsUcfu2LPPff\\2smTx21yCrsR7nNKQIWJTdlH9Ad269Ydu3TxipVK+9os\\d\\MFhcX1Rqfm5vzyCfR31HriUk8oqU8\\gTBtQMktGdsWoA\\QJb7yXHgRtS3xD9DaHEsEbz6Rd8nfxeAmDYG35h4HdYmBpewTuXyvjQMRFTQUgHQQG8PmNRioqrdEDPDtFe7Xddr5nJFy2OiGLxootw42jt6lmiFdHtqndCejgAtByLAl4OAgwF2lo2YSUNa3jCm3W5DOkbeI5ugUgGkraB6900VFppAZyrkHIe+Dte4paDz0ykxKjBKkpKRxIDGKUWMQ8\\67brVD3bszq3rtrq5auNTE3b89ClLj45JoCotU4tWVUOyCJ\\WIqQ9ocBo5UHCVqklQSJB3sYKgMyh9QZN2ztAV1STDjSTZiPH1NWsjV6VkOAQM+WmrpEHz5GvE0UnYGFsbFKtXwT9HYZ2ZPQLEC1baX9PrE4eM81kzlKZUZud5ZmbFACI9dWv0xAkHmToKsXIDjGGZqDcWdBEgmK3ZuXKtpX2t6zZxr+M9QWjgw8bMooltTSxEHErjoTFh0m109iXOr2GtQlF79RkK0HiBzYackIPLW5aqckU09uYX3Z9gk3MAROU7HEU2KMyJj6oHUiblEoV7NjssoB5r4OWsqzBj0anIlA5OjomkM86hI3mpsOa7ZecUab4A6Ri\\wETR2G9u39fLBjFgLo55KZm8ftLiE2D2Z+ZWbA8TG48rTY1+l5aQOwr\\D2AjF8YYZerO1Y+2FYblyIql8rYzMSsIo+UVQgg7jRta3ddg0pureBaVRU7fYyX+xYbxMWcTU8ueqySBkzcBJphmSiazJkWN8iV5RRsCgJvMViEvDvLKu1t36zVGwjYE0RNUYSeD5KFPFUGOTQkGxtarVHX+cq0eHFsypaXTsrM11lbN2ml5SePsw72Kvgo5m1mGnuOURWEDGzxecS6GsMo2NMg0YG5G2oCVdPbpQPb3i6pWIX9n5oYF5M1BvDsdj1FYATPOI\\VEmMkby23YQBcA9w9w9H9CB3sMJAQl+aS7+U51fSvQBiSBxgp5CHBtDu0DCPBu0+1Mpzhxt1cc4rziCyR\\ipYP3j8mrccPf84GhLyyDnYXTqK7FPf\\MY37Qtf+oL90sd+1f7Fv\\iszc4teOtRRqOyaYg0WM2gwfoj+8BHHrH3feiiZUdGraspg7I2jrXbbfv6116yepVNNW9rpGXXqpbKJW1kJCOdFOxLabeijfW9Tz2mkfqrr71l7SaHW8\\mZmZkuFmpbNnHPvF+O39l2YbJoW3v7knTQVtwamJK6HnQdVPJG2\\esMXlZZs7NuvTUUl384aFKFfqtrWxY\\0eY6VjajFR\\VBJQEszETg6mhfTplFaBH3DuNUqbbt7d0299Kx0Rt7nHilkbXzCfU08ToEJHsR3jMYO5G4M1YhGIIqg4VA6deqkT9nIpC6h9kyfhSt6OGM723sSbZ44vix0WxzLW7WzL7YCgSGjqhwyMCS1A6p4j2UYGy2oMl65c1eb0SNnL9nEOJUQcTV+ANDO5D1wYDEscO\\efWmoVldX5JY\\Usjo8GTj5kDk4WY6hwqLCTAW3Y9f+6GIPlpaxcmC7h8HNBsuGw9CUybP1jdWVUnq8N4\\sPFiURUxQlEE9qo+Wn0rtAZWWVm3nXsPZGXAZtYv5G32wjnLT47b3Y11G6TTduHRK5bNjei+M7jAe1l7sGLr66uWy6bs7LmTMrnd3dvSBCHvJR7LSZdxGCQtt2tvifGQwJbwPrxdV7L5+flgqofyMUTxDIZWK5Xt\\t271h327cLlS7p3K3fvSBtEOxoGFYAFWIAlRG8E0K5UanZ8+YStra3b2TPntKmgH0QrB8hiEwFg8R7QIbBOAHze0sx5JSQ7Gae3ZQWiQFeP8KHKQrfCg8rB4uPcrkeiPei+ec6K6Ovld+NGu+4Fl9f91Wh6I4qpGJPwF1aItYIgFVAPs8lOrJggppfkyO9aEG1kipLya+btRreApT0vEWlwpo7YQaaGeQ6kMyIBIsZhyT1D0IwdQMi3lHEvU1G0AX0MnM8o7QXtZQ6WPtljeculMWf1ZwuE575VClFF3OSu7wkmnMhHa1l80LLNjft2\\cYbEvuePnfOsqPjNhT48TxR7BG4dnHyD3UYekWNiN0LJI1WacPGX2nIxGa8Y7VGSROeFCJ8DVW0fybP0VPMlw5Yz1F1m5fIWNONmWnxSFOUTFmnB+jxBAUObZ4D6Zaw5qC9NUjaMJazxYWzNjY2Jz+9xMCF\\XjptRstm56cVrcAPWcyl7BBsi9gFI\\ji3dgB5VtTaYCKiMxMcUbhdrcHGz9mNrPHgVD6HRKDB3XG63afmVbrzcQmEcbhM52GExNPbQ7JoNbj98CvEvTppwfmKyYild6AzsAACAASURBVEOmEjHuhEnEcHdudslGMujvTD5uAFcGLjgwmZRGw6gWYnBwp6Vdrx3o+aPwpNCltcf3l0p7Vm+W5O2laewU4D2vr8GPjUKD1hm2DUzjRlOtMObYMhCyTTtcbuK9niKJsNFod+rS3bHXFtIjNjE6GSQKfQ0s1NlXyzs+CIQ2qdsKQIjnjAIgZpl4xsbHsCtZtFSSKUBvZQlgDVjzR6Hshz1\\x0byPdNEIQbQAglMhALq0bRhZ9GwZr2pDkkqk9JEMKbLnSGDGvx2Mbm8q2inx2FXsxLbH8aYUbhpQs+zDDmfxuleFMa8E9XBMNi9sjgDYYFrrZrOC7zeXPtJ0ZrRdCgFo0\\7xZWTKgsNfAJDGLbad3wqbYKOA1lDsl0YUii6rQQACAZZ+6Dm37keIWYpuNnzvd2+n+s8b5GTe7RvRX\\Wtet7m973Xpf\\yPZCSQBhDwzCeRlJByaN1ixrjGuvzEsVUqYJ\\he\\+YJ9\\ktftF\\65V8RwOJ5OgJY\\fYRwGpHAAuR+yP2LACrMGY9MTgVVfxrdzr2f\\+nF+zunQc2P78gg0IQLBUw1dGVRy9ZpUyGVVWb5vkLJ7QwyvvQkTGNDDOlUtrhYdizf\\Xf\\ze2cHLcDhD11uqqUECHCESJlWBiBNfzdqtjGTyGYrRSWpqSkNlnEgoflgd6kFFZ92qCNmbDBZx5lYBJGJotvj6rhY\\wHMGhKGQ8eBBY9zs2MpKV8DUyx2MCrNnqSr8jkKVcKH8goioVFotDlTFpWCJ1MEC50QjzMCk6lgfGs61AwAPrxpu6dugw2Ny5MbQXAFa0TaCTuYn41ByUDxS3QduGKgSwRZXB53OBbVvMlQNDf29EPMQTLFg\\NKDouc4cvCwgAJa3ujK2s7Mpap1rm8rQZugLPNO+4mtgsQiDLZf3bGtrXYcPU2EEmuJVNZLjPnStX2taa2PPYtsVa6\\tWRoqOBm3U49esAyLrzhh3djAqp2mxTNsCohBvQLRAWlm6xv35RQ9PTNu4\\jTNBC8oleLa4R9JD8hsSp6Bk3kqH\\ulUYUD8SBgzjSRe9xajpnGIhjJ36CaBk2wB7iYl8XtM64foAIn9qhkkqKogcwUTnz4E5Pz6ply0CCT4u5JuBhMML3RhEQyiTTBuAAiAfW\\9tF7lEOpXQXcl1nUEImAU7HJ6jm8HLzqov7y9pm7UQAS2kEALchZqgFK2Tx3OHQ97xN1uehQR+t0Z5XrAArTfOEkGIpQhi5D5R\\RNlrPXHNAFVB\\6Yqk9b3Q+G1AG9em9QFmVHKBwjhMl5EtOMwqWRNJh1cSZuSk9s1vIdACvoRxt3JV0xjvjkiloo2FQc09iMhbkFsIGsM7Q60f7dTt36nao3avj1Yu297pT2bmp62hcXTYmh0TUPFTGwN1xljVibr3GfPdVLU6e6QBUuE43hb7vftbs129jas3iLHEjF5HT\\mw409slpxLzIq7SAQEdjwdjHrhd++0XMIeuSXT4F62wP9WiaRs0GXQZoxWz5xQa2tTosWXNzyqYy1GugquzY7NaeDD6+4dD5p8Uzc6u2y9XoVMTAHVTzlsL7wSS32Mk3lJVPSMim4cOiMiwAoruw9Z9VbXE8jSL1rHfRA7KNJBowIQ\\d9lR2RCU3XEZHfCWglN9N1cuwhvCYxLciFYf0IJZ+dgk1iOpCfPRDYr7cw+sSeAS0vQIA2EqCV6wlbgYC+KZ0e19+9kLzVxFQmgJ5CgnYpjNXIyLgMP7e3NwV+YO1ozbImuRblA7owFSuOTknKwbpk32MSHhYL5khB5flRWWPkkz5sobUR6wlo7JQ2rIGeltQEELBsUPwZhw1MDPEYm7KZ6QCwglZIvmz9I4AVPZ9HwspIAM\\j6DYEXAv5mJHpyTPPqnrIJ4qQ714MCQBsGms5GPZKlUAr0l3xia\\jbPMYOd83ZB\\KtOdwaGMpWuOZoEdiYpWpaM+elVt98NrytAhfPwwfsB+znvyci1sfZqzTFoDGdoS\\o8gHUHk+qOeX+sSk25jwNaxNDZEB3EPhKDd4pZewTF3YHjIWQqcg\\F3fJwx9SMvPagFN9ktVpzCFsM+0g926hOvEeUGHS+a3EOI637xlzHXyf5NrmNY59+9bL\\wjAKvXawWJx0Btla985U\\tz5gi\\LAzWBloXTkc1\\QQrN\\p2l\\\\1bfstR9dE9pfWFy0iclxVXRofs6cPanx\\VZzKKH67t66tB1MFx1fOi\\2Z311w8qlsqXTffvsv\\6knb10zErVPf0b2oZcJieHayhHKGJuBtUD2iZRmPiTxKBCwzQG5mryCvKWA5QpLQoeFASIysfjMOn5WCkbOb8x72QKkc\\FZqB+rgw13YsDsShBujjmVqoNXWQYMkaDaXFwk\\gePxAG2hDVU1ZMQs9yWUfGNkhocg9Ujw8WAyJi1cZy1osxlVOT+LcpxgsjyzGNMCPsRNBb3t+zcmlPgsylxZPSRDHJCAjTAxyPW7VKxFBZnx9hNb\\VatHnwe\\Gp7j43AAFfhOkyYPFRgZwBIRwwDPuDJFA629zi0DuvE1PzWpyjEOy3+nY+tp9SyDINQJBizbGaDWGqPtlS9bbdnB71fqruwrlzeYLtvzYRSucWrTOyJi1YSMScbkMM3zAdBp+WTwI2sz7Hdsv7amVNDU1quqn2aiq\\QkGAOgxsYQol\\dDq4r3wVgwgFEmsK22j893aLOmrNVtWL27b\\VW3doKpu4JYGXiSStkPVgZgMXGzTABjCD\\ragYteHIwsNVH3AwkPs7mzrrwXVzLs7kZ7tvlFdSrEsOi0gbJeZKINq9VPjFRhBNkckLihFrASy3J6BqRHsAoIT14PuJn6INwvuSVUOMzcTpdtYlbZF8iiw7\\xkR5R2BQEBEp9\\yvLWg43JlTrB8CFq1SI8Q5Xvqs8gl3oEi15jDKsrCpD3kaQJU8yHWSOkHCKmxMImLjWU4gr1VwnWF9kZ5cgAdKkOE3w0bqJ2WlbibtU4eXAv\\JWnVNFNtqTj60IxcxpXGMuDwLVunXbXKwb7dvPmWJpTPn35UJppMvVF665NKmukbPVpTRW8MHejrWnE4iYHpCRgOY5iE1mxnd90qtQN5eimlIO0gCgaK6luxSSEgHvWGy+jd1NSvHeyQb9A2xFTVD8\\o\\sDYsJ+lYyNmg1RoEZ6wbG4MekIAJgl47uJenrYCWh+LK5eRbkIym7Tt0qrV6viaEb9Ey4yDy9uerHWMimXgOIA9gnFC98J647IkZUbM1CwMDW1Bii+mLjVEMSQwmhxNrplbAuAHxdqE6QD8s+9iq8DhBVvCPkh4NWQdax\\n\\+nJBdd\\0ZZAeA8TwfAH7W4mXHT+ojdyhoJzFubMAVVX5qX8L0Ut95jPIyuREUxVEVoDhvhMDOiQdID3mSdB0ILmZ6hlOmTikH1lXKa8u7t4MZa1T+NtmFSrNmM5ugYCin4\\WSe1VtX2ypua+OQas+XzTOs6p3OuZmujwSra5OS8nmNnsDx0edB30B9phaJ8PBEDenYplr01JeDfZzjBnwcAY2lnx+L9uAoRWXDE+rIN4R4l1cJGjtDWfueEgA\\lcPa5gSdrNWK2aSm31CLMxvoiKtDpxfClooqAxVZkWFfskxgsPNoUaUgu5Zh8L11K4SbOeI\\RxtcUYPAh5LM5g8z3pxWP5DE7nlXskXeALO\\MwDIJ0EBuqNPk7UHej8zwQy5stE\\xs+UrFwpCB248Xz4AxJqSxZQGCqJYNAYTGMZhjUSMsxfs\\GzkGfybYnxkuZNT8fDtF79ln\\viF+yXP\\Yr9pu\\+S9tbm5Rn18twl63MYz6iwJYf\\6nhpP7sx88b+\\\\2StisJqI2+wgtAg79rX\\7Tt24\\ptLYqpGVoiC1aqlORGPjNblKP57jZmiVR4MCg9b0UVpq1artvm+q5GrMcmkvbZf\\VxO3F2WlM4+5UDq5b2xVb1u\\TuyebCdA6DuLadOHVS4mfG6SemxuU5tbu3pylCYmaOH58LVgZ9e\\P6WxJeYvnABR0fH5F4GLCGeBRRNy0rZ7cGNloc1QKEwWBjx3sJTRXVSKvTsa3tXZuamvYqsVyRYJgHiBu5vbWjKROmHu\\fRwNQl15MLcTeQE7ntGvobiBexQGdSgwvp9LBlibWaMslUkm7+sY1a7V7Nr+wbPNzx1SZs0jX19Zsv7RvC\\PL0jHAYO3tHtj2zo58R2CQ+BriDGBV0E9tbW3qtWEm2ITYzI8fP2WLi8c1nr+5uWHX3rguQHfp0mU58bPAdva2bWNr3e7dvyt9Ap\\r2LEl29rctXqtZY+cPmMH+zsCR4NUzE6fOUWPy25dv26J3sDmB1kr3b5vuUbfqjtlWz57zlKL0zZ2\\qSt4iWTLtj0sVlr9TpaP2ySHJJUu9eu\\1gAC5sG9FejhZwtHJuzRqMiOwXGwC9cuCx3aTQT+LpsbKyrJdju9m2sOG5zs8fUQnj00cfU3mSDP6jt2\\2tW7axvSEDV4BSBjEyE3G40RcnxIQCUk+fOi33cah3fIW2dzbt7r1b0gfRPqAly9phA9jZ2bbFhVNWOWhoPZw8eVJTnkw28WDKIE8VU\\Qr5BcqAsRzsaRpGPBQ++bslL5XXoA3d2YHYMGUebXLgSWjP3OApckYxo4HHDDoTkYsSyvCg+kE+tkYxBKiXcCJWZuwR0hEY9LRuxR9HwBbpAPzZ8UBXJJx\\BityFwYSafN5ywdbUF0XTw7fB5VofgOJTFwjUuHEQlIOWipED3AlrgsB1gUUsSWALSwSaDVIwDcblpTRqEd62njTVkOnyo0XBzIAkhMrx2opUXU0Prqmu1u7VguXrQrl5+UXxAGvoqQ4jqQCsE90s92UEUBx+dHGyXwq6q5b41WWWxQqbytdhxfA5ODl5YORrFU7qOkEBLa0QHMeSXL5g6DSrvF9YOop5VM0XfxsI+Yu\\N62rLW7ZilMgWbml4Qq611w8h+b2CdVlcTihiEcs\\ZQ4foohJmW7v3rNHaEXudyxMnE7RlsqBAc+PtTO4Z7R0OG+4T6xGh+9T4tIyGKbi297YVpQYrIgWsIqZyhm8jeZlSrGkdBW8ndX5chyX0NfQhD9gcSeeGMbHh0xPHJFGgJSn9C15gfdctRuP1UbZlvenrCksgnkPWLQWkWxg4M4FMBECsRAWYOmkI\\Tni9RigoOVFsURrkCk6ii3ahZMTc6E4cykFhQIFlNIc0AKhUsMuAwZIXR2mSnu2X923je0HOjeyOdY6Ay5NCbGnJmfU3k4yjBBPWzo5IiZarf7gy8jQCmxUVMzokgXxuwCDuiAOPHhNQDXTvRTHGEe36g0by47Z1NSsxaQtGlo\\7vwrQB4mGObSWUfWnRd5AqzqQmRUuGrAQyHYXZ3ljcquNMkYd3M2ic8VswvLRdFbVxHIa3DucZ0porD+gZE+fuK4JBUU3gwSzM7MKK+QoS2Az\\0H963b79vc\\Lz0YfPHFnTWoaP1aWhnuSngkF7Mzc4LhA86PJuuu1IOL3Y9yhx1x3a6VDjXs8ewzx\\taQ6wIlkPP8OdAqLOh1vcuAzCAVi098H4sm7BD\\zmLB\\JoatO2ne+9R373Bc\\b7\\28U\\YZ\\DBmlv0PE721l63NgQJc3OxQvjKn\\+Z\\flX\\8Te9zPnBLDyY+M6uIZW0WbNFOH\\9b9+2968djtEJGAyOmb50bwVx\\M2PunTRfdXdiyZHLFjx6YtlRlKq1Ovde1gr2KNqtvmT01n7Xd+75O2dGYcFygxEKW9kkfX7FetVmkqSqRcqupCLR9f9kmndtXOnz9rs8fm7P6DB7ZfrsgkdG6+KGADHf2Nr78opA4IQVeA2J7oHIAXAOv8+fNyiZ+dwVg0bfVa3ebmZjQS\\eDBPYmcn3r6Pdoo9\\b37K2bN+3ChYt2586Kcr\\On3tE4lAYi3t3sR\\YslOnTturr7yqEWT+HdF5rdrQf8\\PAVC2bWd7x5KxmK51YYRsup49++zTEiU2mi27eu2a5Qh8TucVP7C8tGBLiwu2s7VlL7\\8ip0+cVZCxempOVtf37H791ftzJkz0v3ASnGwX7t2zZaXl6Qlwm+LA+Ls2bOqwKDLL164LDsKWoLffP5Fm5yctqeffsYjChJm1968qmm8Oyu3NcKM79SZM+fsu995yUp7Fbt44qTl00k7dnLR6t2mLSzOWy6Ttt21NSvEU1b50YqtvXXbFqbmrbRfsQ\\96sfsxt6WVTMx2yiVbGn5pM0uzFu907ZHLl+SQJzpFBbsd771TZubm7K11fu2snLTFhdm7cIj52x3Z9NurdyybD6vSUXWBOJE2SBkMhrvv3lzRROYtO8A9D\\30Z\\3dmssLqB4484btr61YSv37gqQwXpMjRVtbGRUprg4vTOBePnSo3q4HjxYtXPnzmvM+M7dNw9d9vm8V6++rsPn9p1b9vRTH7DbN+\\rvTzxxBP6X0AYDyftskgD4A8rQCK4BoewV3m5SNge8i3lz+IaAVWch4JMqHIPApcWQi09gqX5XtdZeBB41ILJHjJYPnFDnEXkdEzlF8Xs6Dg7rKBF0uvAd0bsSGh\\lNEnfU7I\\WT6z0fLYSrY1Hw8H9aUj0qrBu8e2MZIqKpqHEChn3wUjeHTvrRn29ZpIxloqBZECE\\FyOdodSl62tLNcQ+zKfRMHHxoTIgraSuKBgaU16iU9q1xULP6XkdtsQuXH7PRiSnFgLUpPOI4dUP6O9PHdBwj+h5pA4vZsgRGsXETcEMwvrtPmDN6NddoEUdFlBfMI2sRk00BzCCElsFoiDTyVgzToAjKEdEBsCLy0HVpVMy0TxmNp4AkSHmsyEQxlgQEtPeti\\9SvWXtZs8mi1OyDGni5E2mZLum2KNOtyyPQax0YH5ga9hLmxSaLRzHg+6lD2PmgnLeDEBgdnJBa5nJUgougFYs4Tl23D+sZRLpoSZLYRWd+1TPRx5a8hkScYHmzPPzEOgL7Idw4onijE2OT7vei7Kv78wLa5D\\84OO\\bKhVm+1caABJrJco+xHDkR+ARAJr+d7+R5+KXNW7VgKLZ\\ag7EkwqdS2VexzDpkDywWp8S6AeJgYLk3zq56jiHAJQNIYhBg6O0iACdB5Xhw0U4FYDH5zDlCxwKz6snitKVibq2ARgnQo0CXwHYCtMH33up0EMyvaJKOolmWAAOXAHCmkKErf8Z+3Lr1to2kCzY1PqdJPzGuMLBoAvuwkgAnAL8HKitXVy3GnsCPtweD4J0agZDo+r4sKmSEnM86RmbIA30W7GwcsFFXYUA7FZ8rCr\\jy6elR+XncCYhbr9z+6aYq+npSUXmMACEXOH1q1dlSzRWLFq91bSz586qmMfwGvkO6xRwi9ab7zlz5qxySJWfSGfAQ4Kl243ybiMdMkUdvwC6hwBL7dWHizvsb9wZnu+n6+UWDayfEOisgsjBllqjMJ+NjrThWEYA4AFYn\\\\SF+zjn\\jkPwCwejWWvzYWFrEzWH9iz\\w0DNZlK4xPWocJJwGsuADW1\\7qJXvtR9dVcSr8cNi3iZlxuZmT5bdy55btbjctlx2384\\gzTG0W7dvWWm3asMuBoFMbw2sOJmw3\\3vft1OPTKliIxmu207MizbtcpB3Uo7ZS3IjbVt9cunZ6as3qqpRXjy1LLc2be2d+Tkns2k7cl3X7BTp85Yo9ERwNrc2DPYXzQrl6+ck67qh6\\+WIuJkWEE9adOL8n3aHdzRw7ptC5u3Lhm586dtvc9+4weqt3Sjr386vftySffZa+++kM9lCdPnNLhi6nkjTffUqL92bPn7OWXX5VjPcGeTAg1Wx07vnxKvjf3Vu7bxtqGm5bJ\\zBmrUrJfu6jH7Gp2SktlO+\\8qomnRaPn5LIN5uKa6JxbfWBvfoyLvKjNujiND+hSQ0c2JkAVAxBNqsJNiwEmH7D2oLNns3wmWfepzYAdhnvfc\\75BG2ubVmX\\vr\\yq\\nmeffZ9YO1is16\\92L71nRftweqqGK0LFx+xR688Zi+++F0r71dsLJ606dGCvff9T9tePQhH81nL0xKr1G39+deszBTJmfN2b2fbLj\\7jO3HBrbZqNrK3dt2fGHOpo8ds3ShYJcef8I2t3Zl\\FocHbNXXvo7e+97nrTv\\d137PbtG7awMGsnji9qBH\\lwYrVOnU7c\\q8HRwgnHSzSsAw7c5bb962TodW8YjNTM\\bJz\\5aVX1VGsI0G+vvGV75X1buX\\PHty\\b2Ojo\\bko49bWq3kpp175Jwc9J95+lkdeCsrd+3ixctqT9xewZ4D\\VXHFpcW7PXXf6zJ0WvXr9lHP\\JLdvX1t3TwPfnkk2KwImF7JLaP9HqHTI2LCFw\\ppwKNka0G5FmUBbrwRfJWQD3z2Gzdfd+b\\s5OPM2oVdwDpYIfA5OxiHcPHInjzRgtMa9Wob48ePxcDNig1arxq0Ljkad\\evYC\\g+QADgR9ODSfd1wtOL54j2BZs1AIvDjyBjGSqGSSnpyPRzHdypfcp7pfqmpd8BIDHl535N7AFMzLGx0ualVaEhAgBeYECp8gFHrX5VY\\YxWhm0dWF6mnG7f3\\Dlk6cseOnzpil0tYDZEYGh8ExmwxImWnWymqvASjyqYLlaRWl+tZowxyvaXqMz4uf1dj4uFp6vBZi55q+F6NVVMqwCe4czWdBDwRIhoWACeEueASIi\\wzbNy0mS1hnaanETTaMEZFy4\\QXtJUhLQtrRqJAAObGJuyR85fVtt0v3pgO+U9q7dK1u9XxV5ks8TkOJCl4OQeSevVcy84yDVNdOZceF\\ITdjk6LxADFqkvfKetJm0hdhP+HsGgVLZmABWtVEOAMtZWVqMri9yG5WRLJpamCpakz0NpCDSxtR0bIThGddFSg+o+BbsCdylm0MRXzwCwTF0BcDQogcMsmZ49lm\\\\FlB6EyKs\\YQKatF6ZOtsN9i2Iawym19DVPAXHN8\\NhbdQBLA+ku\\rxH2os9RvpjfcswIctroQcMzFAP0f9woGlyWoTuwN6XpAMMUCxMWCHrsg5ZTWB5E8wvFcrdhn3zJIaIuYsYLIThGQUUOxCmldfkgO\\zuXLWPGjbyvW7trO+a1nySUk1YB3GBnoG0yN5u3jhvBXGsra\\vyOhP+7209NzdrC7b29du2H1alNRUoAizhwAKDYGY\\NZmz02a7MLc1q\\gHb0j3GyH5MwoIAXsoa37YUXXpDn5amT55RiwGtR5JN+wcT86AhmyzB\\Q\\kYIi3Y2d21\\YOybWxuSssNkwUou3nztvbrarVux5ePKyyecxbbpmGvb9mQqcgPAexR4LBvuFwnYp+8OI3At+9zbgLrkg\\XWLmVA1o282IcIK42phfB7CeyahIwdfAl5heABcCNJezbLwKwPv8TAFa3oXqKG4rz7lf\\\\Mv25a\\+O3v2Q5fs\\R9+1HLFrLKN+v2mJSxra3fq9l\\+9x\\Y6z+84X4+weELg7zpmQmbmC5YiwiKbsJ9VXJMxVVsc3Pb2ooq6Pk0AmO44wn77L\\+lJ2\\Mm8dq1ij1bCtjZKVSxVrt\\rKFhwMkjLQZCx2YmpU7UEckJnYmzs2rzFQQBkTg48++YjABs7ar77yY1kKALBoLRw7NmujI3lbXdsQxcrPh74k4gcmqVze1fey0cBQwWZdunzOgyh7bXv9jdfsypVHBV44PMlXYzKNSZd7t+8rJoBplRtv3bRGrSmDS3xAeBhmZ3lPVDQDTWVUK2VbW39g01MTtnr3hr3vfe+1M2fPaHN76\\Ztm5ggP\\G8PVi9Z9u7D7SZrN5f0zQK+YmdVl\\izd3dA03ZLBxb1OYG9crI8srdu7ZwbMH29nds5c5tK4yO2KlTp+ze3QeiL3\\xFz5mhdGsrazcsr\\92+e0aE6ePGXPvO9pTQS++qNX7Hvf\\4HuG8nrhB7Pzs2KvePaFdEBtdv2nmfeY81O3QZMLtHG3S7ZWCxpzfv7dlBv2vmn3m3X1h7Y6Scft9G5WXv9xg07KO9ahiDedtvGJqbt3e992lLpvOFYwHX7\\vdfsOWledve3LB7d1csn89omo\\D6s69W5bMp3y6FI1KlvtGKsDQdrZ3rbJfU4A1mX1sZJ\\4+KfDpNDQ1jfW7ebtmzqYMS0lggnJ2buffJf1Wi2rN5uKxSFq6Kn3PqMKHwNWsjQRzK5v3LFK5UDCWrQde6Udu3DhvL36w1fs8UffbXfuPBDAes973qN7DyvqvirkjnmFrcpeWgGqKwdDoQjziAaGHeTo7ZYN\\ELn4hOHrp2QJYDaLB626pUpmzqC1hCC6srR0P7j57lnlI8gI\\QcCqjA\\FBJyxSRtp0MLmUrrU1WPkYS\\D8MsCLTPve84TB23RktQAdYaDCoPmGwAFhq42WZdHWrBQmg5TAfJvoErpw9AvAwxYd1gQOspt471aWsTsJIOYWdJnqGJhBNhSzcwbQn4cJddEe0F+MKZB10+5brj1q1UrONzQ1NjJI4kGCwQQCXEXBvIZWru7a3v6XnByajMIoYe07PLr5oHMzlCg7rbvIqbYpaOXyOvl4DwTMgC8mBACMO8AJYOGATRRR8kAYI9DOKUMpniEBxTQgTmp1e18r7O2pl8XnTWa6zhylzv2HC+82e9bsxCahPnjyvQm5zd8u29jatO6jbYEgAFUDUQ3UdCDNU4qCatUNh7WDGCSjFvBRmbDQ\\o3vLPlk+KCuP1IFzT9omEilwja\\U9qxSK4WEAB+wQd4h5pU1nB6xySL777RsZ5RawTBJL65WJP8upjYALN4vB6EsRDoN\\XyeOzELac\\B4795b0A5PLWU\\To+KdsGsTx1Z6Cwr0B3ynMjEb+eOWd8+fTyb0qktI8qN3AA8HMGg5\\hrVT3deTeMgnJ4JUGLjpdTVHSdsOLAqkDLCHDS\\w3+k8KR\\nD5chSHJF2KgoV9p\\Rs2aDQQHXKMG8IUVQi1mmnTyrGhMIz1tCw1L9PsMuWSOBaPXupjVqbcU2cTZg8Ekhx16XLaRsdnZKeZbc54NaRQURjbaeHAAAIABJREFUspB2vWmlrT09r5zl2jPQPyU9I7SdatnU3ISNT5GH25Okg6n4GBO\\2q9cK0oR+cKLL9jW5o46SBSCnM8nTpyQTOb5b3xdHSdyNGnNnj59Wt2SFsbDjYa9fvV1W1xa0tAQnZY3b7wpOczWFl0wCpGUiJOn3vu0niFKTbVOkzxzXjSw0NBHRVPkUYtPz6d8xnz\\A4D5sBGPbNzvXZhe9MEw1guThd6yhrGKCtNMxvcrugcUvEzxUwQ\\\\40X7Atf+Jx98pOfss985rcVuq69DZDe7zVVQItOq9fsL\\78K\\blr\\6RfeCjj9tPfegJS4x0rNWrsVQtYQVbvbNn\\+WvXrI3Xrsl0Rcfnv4kC4KFWZzM2fiki4ZhknAjr1RA8jF3hqYqhgKOD210MmO\\83v\\1M4\\OmftwY7yqmrltgASYZjt9tDiw4yVSjjtZmxmbsxKpS1ZHdCTRR9DO4Kx5tHiiOXH03pQuAC0zggxZiORWR0OsGHKjcR7IiVAvHjXMAmTR7M+jFu7NZSJHTR0sYj\\jOlr19Y3BFJWV1fV\\uFwQQxNj76yWw+hnx3Rt4A04jP4OkDR7PSiXhvky+HL5sEBPT5esBtv\\cimpooKfsZXDAsARpcxFLx194a9cfMVPZjtZt+OL56x3e09gYqZ6Rk9VGz6gCMOLM9OSmgihoXOddnaXpfzPQ8CWYoLC8vyb+JhJsPvxo0b0hrhEH\\x4kW9Zywe7t5d1QGLtsRz7bxiA9mPj05YaadkJ5ePWaLTsmIiYeXb9+zOD16zVDdm0wuLlpmZsOKZk3a3tm8nLl\\SWPbd2\\csl09Yd9jSz8BheWHhuDRTVI+EUd+6d80PD61HHynPjeZsd79kq5sPFP3D9ZLjLlVuB6uBrtUrdWs1enZsntdbUkvi3U8+JbaAX\\gekRLANAutjbXVexLOTzDiTVUWT9nx4ycUq3P8+Endq82NHbUbsfqoN\\Z9SqkBo7An3Q0aPUDwzNSsrctMN24nT5\\WetGwM0XEGFNfbOYOTNAGSOsQgq68hRFOtlD5RnqoqMISwxQeatocsFNyptYIGnl9\\eCd5dMxbl0hruiwvReBpKhKpkVPgCu\\xGJEqfOarUfqAIPguhYf9Ikm4XwqLJIV8Lo8\\y5Sd6kBaQE+3eUtT94L+jHXkDGq7SJYPgsbuwNR16G10QtK44Mo18W2FGRoveRnFB14XYZJAA1paXg4YGElhsOmNTo+icY0VDaTEtODOHbEJqRb2tq8q+Dhs+fPWyyVt0S6YH2mo2gtdvEL2rbd0qYdVMvyZUPXNz89IyDHOqUNDSB1Rso1KYBC7FY4vJtE\\fTqGv2HCeuw0SbZK9nL27LHkLVFcO9G7I2GajQ3oaqYey1RBkauu+tWPthTm0fPoSwlvJrW4dthX8VNnbxVIrRmbX3rgaYcB7GWxVOa75NuSvYatIcUj5NT5BB2MrBD6KvkE4TAPZmSAH1ilLWPPoji23Ne2SsoFJPpnCaWaT\\ul7cFsmBveC59jaUUyg1bWciP2\\TEggBW3LIyPhWQ6SH\\pl0GQImLJeHvWb0KAW8cKAicQg9QB+tBO8klHVWrN92XDv1SJjVio8VxGxsfFbskKxpOrWSYcpXmyc2ckSNIHC2LhMhCg\\vha9wn2HwClGdY2lyEcBh9ZrJiU\\X8yYU96Ci5xph7Kpw5rmeHfR5AwYBGKo5Brk8Ci99Ta8ptRzoY0eqZ4n3JsEDPgtzbGaDAzkHna1eGrQC3bqsvgDXsJ3XOFkaKNjE1J42bROv6vAl5oGFpJG1nYMGwHZIRcB\\QzwgGYMKTEfSerGf7pW3brmxZMhuzdBYLDi\\eyJpMxFz\\1unU9NzDNl2\\fl3nkuu64nbixClbWlyWROLNN99Uq5n9AcDFvgkQpX0Hw0TcGmAMHTEM1suvvCQSg7B48j35nFeuPKbC15klv2eRAbNrqrzgoxOhPSsMGUX7UrTnut6QgY6jQGif3HXgJRY3i+SBLgGid9dksSfDwPl9Yq\\zAQbawM8997x98XOfs09\\6tP2mX\\+2zY5i0\\jIcCqe2Y8DFa9av\\h33\\Z\\gyA9bNP2rMfesLiOfrMCAOz1mkM7d7Nbfvm37xqV3\\8lnrb9CG91eFvIpGKWXHcYyLoVdbqGAbiadMTVQy9rd6\\9WxiZtR+47d+zc5dnrdEFs1DQz17uVp3KbmJ5BjT91MZq5pHwCnHV\\f3UY82k\\HQyhhZS\\RVSXSnsmlqoamV2XKLBKIkuLEwQNJzNJvy6ZqYGhE4gvVFvwOYQFgdT\\VsYnzCGq22HI+54FROTO3RG6easX5Smwn2Bxw27LU8iCwYJiEx8GP6S4yfniUqI68q98ub1m6xcdWEnHEpn5k+ZtVKy7Z3N2x7b03aBSZcJsdnxfIQM5TPkUNYtKmJGbFovC6si4uj\\bDjKWAzRgzNg65rmMlrLBvHaCoaPLMO6ehAvfJ1AENl5PW8EqOygrkhwLkHK9NsWZake1iMWtPW3rxpm7fv63qcfOJxmzy5ZLVU3KocBPmcmETKx\\xISnl39XpTQwia9ssW9N8SFfdrGqXFPAxdF5eLtnCt2bAaRodtrBqYAHTxMTlqbPja9AcZgVlYLDZ4vG4IkqUiTKbTqt6wuyiOcVCzsTU0tarJUrLDUhmxTbp+GtvlEONA8mkdqh8qL4DgSN6DnLUe0mmrVXjfA41zQ1nTvkInRG4aepS3twi9olLshMxFVV95lRWGjj07y31XOFw8R8tjY4SANHVEdhcbu08hyiNKr8oGCiPjh4RvCp4J6M+Hs07ZZEbXHB2EBKNuuRWE2FDjPgIfvTd\\bR1BPjUovZfrE7z1GWJmet7OUBRF8NFSflokch909d7keaVWI6\\jHnXoquQUzedRCHFfnxnfPJ5LWk5Mf2nMe8AUI07kk3pPADIE3VTazS7mqT12JkvASAzjlh2O2JDN1dp2\\frrYp2WT5yx0fFZMVhoTJodWBoMj8s+5WRok\\I2SlB1AiuPEeu22Xhd7O1uXOJUdDjSlmSajOlOGDSiYapdgulpmTlzQvXfbdOqcB2NjHxHJmw0P2npeE52ERqs2duxvdK6NZrlMJnI80x7jvYvB3\\HEiQgGAxNwXL5cTt95qwGgTY2V63Tr1siqzk03QvuY7fXFwPK84bmkeenUtsXEGRoxadBQdgJsZyauJb4Ped7syQhHMQZGx0r6JOXyzt2UN2Td5ta1tKx+GAFU6z4TgGwCrlJDyqPob8bKNtO4m+mw7BFCRYxWGJwngCCO926Wm+8Jk7ohfExtWT3yzu2uUm4MOJtrmFR1xGmlJY+6wFdFxCOw06MQmhrR8WNytEwuUax7dNr0Xp+CGRJPO\\aJp4d95ED3Ps+QYEH28j1BQAAWmXoLIaZJEfyMhn1z6mo5HzS8yJiGVG5v5a3AZladz86ziBeA3bWc\\PY70BK6hDrfOz1mCDHJsR9DTljRchiyAtDJtUURYszqMrRlD4Or372CCYiOb+cvdYTjvUEXmOtfcvk2BvRGnjL1DVuaNDcToS9kYgc9ham97e3t1y3lswoOsxNPZ3l4jzk3MSbEJCMPotfTKtLl5XDHDxnb775us3NTWtQCcKBa8ZgFr6D0kYFDMBrs\\9GU9pqCWKRcdhXQ2LhInYVmJqMjvILndHSkA9PZZj2jsA1bLwGXoIuTvtm8MJi35JlU2ZEWOW5577hAOuTn7bfiADWIYPVrw4x0eSuNesV+w9isP7YfgqA9cEnBbAs2VWeUrPes4Pdhv3w+9dt5Q4Hv\\e1NVLLSG6KLD28plDn44KO2zPFSUohqCzyrNx+yUFrKSPr\\R8kWTtv6TwbPOaKfuM11BP3mAq1G7rEbpC\\xPVzU0bvpcZ0wLW7Tesn3YqAh4WbojBbNjFMOPHf6XBA0sY4YhSYauAhw0xOX4tOJJ7UjcOYEzYlwcbDGHFU4dD3TXDougVAYujJ30w7BmMPoWB6x9OTMxqpBwAwks6BSWXPIiGTME7\\vt8Xo0WlBvPHjeN7qBhpfY6PTsn7ikqt3SSaYFuV1\\z8ksTubLgcwlFF4N4eRFMQ9YOuh8rQD1\\eL58R4MVDpGmXwDxE1Qei5WEfcXWoytQzGmozRo9y0GnpoU+Xa5Yr12zrxm3bWVu3dDZnS2dOW+7UcUuOj1rdBkaDAqzMGsjKO4YWDpOU7uUUGWmKcUkkrDNoSk\\XaTQsrWplqLHt7gAXq57tHmza7t62rhvrAId7JqnYRKeLc9KisKG32zw43DPALpvOQBMrVG3cf743k8XUlE2MAN+U\\LHYsP2hdS8WHniuNfYDVNfuTeWCYChpwDQ6icM4G+j8OIHCLasAwlMpK46M+kbmdcwhZS3wgzWAvIdcTK52XvBL4jVZU2zgtMhYGwA+AWCFlCLOdp8b7rML0vk5wZBUgaMRKBINpZ\\Be+K5YsPAoK+BHYVG711YzOsk4gAc1ytE4DCi2b3KPxqhj\\7d\\de4tD6i7PaBftjKKFWThwkb0i7DI4iWDePdYld0p+XwLVZPnl4egcO145nAAZsJRK67YoGIucC+InjBcQjKCwttY6+twgkLkHwaU8u0BMqYFLYaB\\bg\\l1b39yw+YUTNr+4bPlRn7ZtIm\\AigDPKJET3BNEwZFOIyt2nZ\\vlbQzWEwjOuAmMmfPMlmKw4zt7G7bbn3HkvmkpiIBWPmsRwexp3GwpYhfGZmw4si0ZZMFS6VzVms29f6q9V3r951d4k7CRufyeBP1rVat2qBJwVeQlQO+Ro8\\\\oS0Ug9W71ulXrJE2gO9BbC0\\kAviHqTlktzoGWkn8I\\ikksvsYzL836FKWxpNZdIV8Uk0CrTbYHCH+TcV1jfPFgm9wg19sv3H3FICXSVixM20Rx1kZyEzLJ1YoUwErIYgKAhcap0a5L1wYsAEhiTeBpBp4TyTkVT9PrjAu4lvbw9uInxVVMTU\\OWTqelTcYOja1k7UEAU2sP2d1tMajtk1gsmQsO3D9Duv54Sm+iOlyZ5CoXR4MLfX8MhjhLX8ARzSl6Ac\\wB8WyqdouZa6fnpW3dTTyWxnspW\\B3ss9su9Hj1iybVoaB9FZPDZaPMO4xoSosXL5F5kCyMrguBCLsDG\\hAE6s5gJdXiAuDj2svUvp5asfmc2y1L5x1cEfWFipA3Qidi2PfiCqDJWet7LEbWGOQyTY0Vh6eJuI7NbSv4zDBa3gpNyjaDc5IziElBZ48ydlDZPWKYpA\\3ZAqeQ01ShuGAiGjhOkFO8Dtq8UZ7le5d2JccPHO\\HDhFAzxHPlnuFfnwHi28qXYiWjwAreMYNyiFTInZN77xvH3p81+wT3\\yn\\x9gNXpHAwRiHEDO82a\\eVXv2J\\8uU\\tGc++IT99EeesmG6aYnswHP0OLD6CatXcNPF\\dmpxowMDJ22Rn+gbMIMG5Fn\\sGaeHI5VbbbtrJYlD+Yj8vd3RIOOhgZBbzosdEN9XFSLib+IfTboWsLIwWBJQ4xfgHuevGWvse9j5Iab\\UHJSnzUkG30J6hV+teGy705TW5iLxPN3Kjr8vFpjYl89CNJH1vID\\N41bYiBjb9Z4ttGlXNhO8Nkh+dKQo0AWN69EmLq7L5lKKzME\\Sv5PrUYQUQ81QcHGBoAdH5uyqYlZmfJhVcFrb6yt6UE8trAkfzHGUhX\\E35L+EuYbCor6p\\Kh0XtRqkj0rehbWCSJtpIoqouolb7XcwMQ69bDx5rwAFLC0CN0HWnbM3b922Vycxux2ZPnrTZc6etNzdulstYBdGhBJFp+YYwOoTxKS7DHI46yBXaGcaSmdRQbAn8c6j0AbEZRoQH1uy3rVTDKoIojY51Wgjd3WF5JFewqRCGCxXfI4BL6fUuYnQPHa9KPQCZxPu0olFED7OG0tDCxAk1ZcjK5oZAW56WEpizTjh8ATwwMj4ZB2DxCTQH\\PwcBjbqDWJnhjaJG3IQlD8sGveN3B3EHYxQyUbmoy4w77TduRlAR5XO68kDRiJ3WBTfON3F3X3hADJs5rAE\\I7AG68RVejuMu4OyGSpwZi45sohQwzfJK2bh9qDzrk5hxUAlv4QvuaQGZAg3w8Nd5\\WJwuZngk5TWv0XIeTi\\Wj9oiLffluDBQ93JZDmrBn2HKmh6LnUIaWMmL1YGsOCBjGRDotQF6t16zdbChuBtfzdIoCL2nbG2tW2t3Wc9xodWx2fkG\\8aEjl1GAJNZzl3IxHw5mXVPEenUGz6+Fm57K7qFPe7Bu1WpZ02REZlE47TV3teYp4mzYFeMOr3IYK5NKuIg+O2bF3KTSM8qVilra\\QGSg6YAPo7ZSAkoGAhul1dcm9fLGXUU+p6zZ8+rar+7smIH9X1LZDSb55FMIUNOLWTYKaYv00mxV+wHcliHb8+iM0pajGzHGJoUtGEIqBlmGNHa15VIET9T1zQybJOvR2+TIYTGPZ1ImJkp2Cs8\\Vh\\aS112lH4SfF\\oDpiqgga36+UrD9oqSVKhBj+YrDtACXYN8Lg+7GBYnGIKnKH95TaxACsXKKgUGY9CwAHJAIBYHEoBuv5txkC+0HrbWruqR\\Kfz\\iSN5X4d+cYXYmWrYneBKqEHVALk2ZMvZ87xQbiH6La6kWo68d72YcTfM6C+wFsXL5aJkzSqrnXUJKZ6E19eqWH5Fvk3zTaIkz6NGhvU4hCUvjdhIyslWbz9tcACxPA3HRviw7aKfTXcEIO+nmtwJ7avf7mcqZr2ivAFIjhsjJAwCQZykCujzqxi0oomlkzkhYaFh+Cu0oWYBzCwCExpH9Gb2hp0n4GR2J2H3IAnbVp0IBS+7xCFulO+hJDAqDdgIj2gOlew2tYbfJgHDgczmT7p\\BvzeSRYiVVI4wOjbvEnmb17sJCPz\\h89\\0T718X9in\\nN37bxaSLZ3Bk+1ulUgbo6hBlp\\o9f\\Yr98f\\yB\\bUB56wD\\7cs2aZliUzoX8PRBnEpEuI3F\\dbt7jLXQDEdsaExdUHC6k9M3cHWDZ71XlSovVt1iCzdVvpC\\OKA07qhb8g+shsIS3MoZDN6Z7h1ePJcMBEYCQi9tCOUV1QbsnIFgWb\\S6LgB211aButCf9aMj2AM+RARokfOABeDBAUxrjIpBcRX4eAUPDw4HRZqQ7cUkFayB3MIRI6YkgGSaLZ1NaIKDlh1tLU3YjIzb9PgxVY88nAf7FUM\\xsZKfMskwtvRogAWrU4AgU+\\uI7C2UWYCXrO9JC9ipKvmDLn3FAtEgFGm4VLgpxShU2kOJcoOo1Q1DTam+l0beuNG7bx+nVlZU0tLtjSlUuWnJmwSj4up\\ZGt+MRE1DpXCt0MxqLj9ga36CckfFr6oStWTJsJu68HheL1R50rSXa3CfMOMjYvDBExCAwJyPL0A5QnAxA2cerff04WOBgVTXnVYEc69G8cChwXwC71Rruzvuuq2BDCwCLaykaGnEyuo\\CpNq0YldF1YgCUOwRgJe\\4oDHcFF6kYc8sXzDoY1Bq8wrWH+oI4H5EE+9YADJ+vENRRu6BLghEDpUvy6eTVoyzmg594pKzStHXpdqMWrn6V5Tefd6Yp1pE3psRQSimocAK0Clv8eGReDqnf\\r+iIHSX5g+UrCC0mbe5L9JDAKes9aBZ7SIIbRtU20IXheMqm8iisOeSpsX+NHBxk6TLQdPN8yG84AsPCsamos3H2yMMVk7batVj6w\\b1dm5udtY2tbet0ezY5NW25fMHH2+UpBsiKABaIATNhfjZlGvfL6UgABRYMMdZoH3atIVYHoMfzTWzXfmNX1jLkoGmFS+bmE5QcglnsWnjdQcrGRyctPzJqW7s7cmWHVGrUDrTpo6vEGoSDholWkic0sEDx1zXdc9qlZG5iG7Nf2bVB3AtX2CCZqIppYR9MiSlDC1NrHLijP9eVg1Gu+kmO0QDYUwKDrEUOGqZ0YQ05AEk4KJV2NK0MKFI24cCdz9EeMhi1MH9S4JE90PdXxeZaYhBaVObtQa7R9t6WtToVSyZiul9uKkqrmPc\\lFaOjxClbLiFSVLFx+T4jOVT42oH+57rDLEMTgUOwpkUwnxhRw+1haoSjoDOYbEQ9ke5suNCHzJm\\Vl1uYeKHfcxCCAiCK8FyKQD0P1Gs0OLWeelvtnX8sPFrRcrbi+hdhYFYB\\QA6Dx\\VhARDmL\\mxFwAYg4O7p7HEeYI5+zEkCTyXwoGZ+NtcEFiZo1FC9aj165iHrVwalA48fg+EGNOHpJr0Tz6i2i9B+E4jyYtB1mW6dEpnFcv9UyLIfCZD6M3wEWJmKdI0ce5aY9rR3YqLr8bDgnDUfZZl69yCQASFPkD0yYq8inSv3ws\\9qPgDvINfwv0Kw36RSWl0L\\jc7L08tepkBM2XA8mYfetb37Iv\\v6X7Fd\\+eP2z3\\rszY5Mxe87uSD1RTAQqfTbVXtL\\\\iK\\bv\\vQP7b3vf9I++NFnLZ7tWjwNGMLQrq+bEE8Dmug\\U7k70PFqjovmB4XyeoTGj1LvHelHiD+wQ6qa\\OCLfoumVg6QG\\EFB31V1lD1fF0U9PqweNcN\\YJoOLjgRhW39vowxRWhXj+ows0O\\xaFdB4V697seLjTwh8j5ovFwkEA+BCF2WNc16Mu+CaAIFQ81DAbExsL1gK4QCtgdHxOE4kZAFanKdajUafVmbKxkWmbnDimgxxB8EHpQC0SRNbpdMLGJ8kY9KwoNjiPPGFTdIYhJt+XMFSga+fO7+jbqBI9v86dj48O7vDA8zBxT4hmYbHHSTHPiaJOVJvWuLdq137wsnWqVfmTHXvknOWWj1nNBlZP9dT1b6Mf4IGnb06l0fVDiiryqAI8omsd7PjFBmBx5VXREXmEADeACx0W\\ZaGMlg7VOJsXlS6EchwM85QuQDoHD36elQbjj1YY3eHhppKe2DCqduyWrUknQcbOe992CX2yAsIaYuMnLNxmxyft\\GxObFGAk8IiWHiGO8NYApwFTGn0YMfhSf7YROmCg+jVCLPJB4lNhnXUvlG7BXuYXEQdED+BCa8KtW0Hs\\mkQEj3w\\zgT5M1XWvpxw76RjY+AAuYZ3rZ8Wg\\t2P5xB4Hz4EzmL9pF9ununTXtoTdLxEAItDCMDvbtKesRjAGDluRN149abrLnuGdEHxSBwIHblxO+jlc\\hm2FFrgg1apqXplETncpsGwKTSsuIYGMC8aelYUhoo\\7uB3bm7InsPzHRHx0cElKKCL8ouVFSM3heHm0\\6+bPVdZNNtXY8JsUlAO6+3em2rVzbVRsO0+WExPw9aZN4OTbsJN5JAPhhwoqEyGczMsStNipqIXYQMRcKGm9nopghFjQtOpy9Y6RnG60Pbt4nl0\\J0PjB+j1r9RreUpGBrQNzlQvk1omJGkiDpbgbWnHy30JH6GbIslqAPeowHekO24qZEYML8IoCw5sClNL69bti0GHKE4O8LS2cUSEp\\y\\WRQAQ0mDRbsE807rW6tZtp7RlVQZKBrD4sM6eVeetZ4BM0CBqzN7BDVsKmYoTxSkbzU1aWp2IlBgsN3AKbV7lY0ZFuK\\haHZDz89DB6\\\\25EQms6G4oP4\\mDG6fFGDrQAWM5oheEFrWnP6aQo4CLiRp5Ou2WJf60XegKDgQ1zwOfATOdU0KJ5tBJrj5xIWOoQraRsQJ8O5lcUL6PXwNNNuYwANTci9k4mYMgLKdq8TLHy+bQ29Gw5oYK5KvdczBHnHKjuIUZbIPkQnLgvWOScDtssB\\RgAMraoxCik+BZpy6o15\\1vt2PKmLo5QOX8aic6GyKnNm5p+yxSIMAWfyKzEP9\\gQ9mQMLJ0LC2cF79A8hZaqe02jGiGvLWcXFl4a21TrEMc50YTbq0oCo08M3f+e737Yv\\f7\\aD\\3kV+03\\rs79rM3ILa2fq6brsDvNbG0O1U7S+\\+mX7o\\\\5f7Inn3nMfvojz1g807NkFgO4lvUUvtq3WIrF4oeaPD0O0Yi3A2in8CBGh4k+kKoOb0nIKTnQdNp6xZZwoCPQRh\\FhFGU1RYqA14CzUlIaady8xsS9UwdWR89MdEh4IBLI8kyb3SAxs3y9xfaU9A0utHep\\UK1Q9sP3iOKKxDujMYE2aSaEQy2pw41JVxGNqI6JmIGhgdG1eLAz0N0Tckr\\M1hdy0TPOIpHDNSMs1N5l8iG6YD8MBKTvYP9CDWqtWxGAVipOWU+86HkKIidyggvBEcbn9YoXHpq\\IH4CvH3ZHYMHHVR9GkILKepYQZ8b1GwdjgKJkjns1u\\Hid2x3c8OKY6N29vJFGzuxZK1c2pqJmFV7B76JxszSeLLIVNLZKybbo+kbB8c+ni9WAgZQ+Vq0DwLVySakPdKZIe90+ICAokukBeDhRJSI6aYzPnyTWB5dD5fTKMcKEKw2mLd9BerwOREAdVYIhqzZrkhXgqYGdjBNX0vu3rR6+fkZGxslaX7GMqkJBbZqXTCBhM4vgHelTIkQ9CkXAXIJLqM1FQ4B\\dn\\3dm10IqL5YPRqGe\\RdfKDwQ3wYuKCLVK8wD5MR3e7VbV772mhbB8YIMPAc4wbE1ExAhq8deJHMf92oghCG3LhzdVf5QfAoD\\AMqi0tf5omfVjU\\d2ZgCiBuOj49rZzSEovXHQYpto0elqKoKwIEx\\nSS8faEhhIEeiXWdyEvzzIAy10tzWKMuQeTSQCWHPvRWQ7qWgPxwcDGcqPCULR719bXbHVt3RYWj9vCwrxsWdyElbfADUxYLOnhz\\Iii7v+QgxDYIixl+C5U1tCQlvWExqlphgijBsxF0Y+wWAlQJA3iY8dab4Ajz4ebuwjybjn8QHeOkNNjDHIgvUKVTMsd7Va89Yo+ho+I5lxXQJ5k\\b4lSfFkrx1+4YsJwT2NKjn3upRBpscvIc9q9YPgv8UBy5GmbDxzir5kIWvEQ4gMSQMXMRhSh1w+OFOoeqtFf5X8SctmO8RW148Z2N4IwlImFz4YUw57ZmQYy9DHkWQNO+33jqQzYXkJgISvtYqUJz6AAAU1ElEQVSlu+0BylOa7OW9SJLRZDCF53FCWa1YXvD5HwZYOk9UQEUi\\Ig5is4Jnwr0A9mfTTFc4bllTfuAicj9MADCOvR2ZHCwCpojF9Z7sefFJcAlSjPwcHOehTAkoWUb2K\\gf8915LkVC9Vv+QSihlwA0rw9t2YBKKltHYx72dud9QlTxiq6KaBcq4n5qACWuJKOy3KkVYt5JitGskFPGE9krCM5gju3i4EXAGMt+TnpbT2PBPNosY4\\l8HuwH2m\\LNJ8iBdmQdQ+7pxEKtgZ0C9WudO4NC6EwA69I9jmpO9wfGFM1xHGbB+wHNM+GtGxEFUnEb6tEMiJwAzortkURNYs0iTHKVwRHtNZF7qINjXD8XSt7\\9bfujP\\hj+4WPfsx+61\\+rk3PHRPW0ZUedHtD0YbM9XUa9hdf\\TP70r\\9ki2fOm6PXDgjHw2NFg\\omdLX5QJ6lh8f8O1tDxftOUYOwDAs2AjIRKGSUQUupiuqFNR28yo9+i9H9xGV6wZh\\\\AvP9jktRhG4CP6V6zWO75N5nqh9ah\\V1UdANg7foCyxDT6Hn4F9Osb8ADNpU8rRG1QsqLSacW45LNZy2U8tZsfwEFA9QnFD+hIZ4rarKMFSKuDhYhexg3h5g\\T3fleqFlaOooPyROg64aPytNSReGp6C7eR0+Ga7KPptK2ipy85f8R0sgjCjY6SKP3osoPQMWYvMwH82Ixd++t2d69VWseVO3E0pIdW1y0WD5jnVTMGta3er9lAxZ5OukDBtDq9MKhq7H2YKoOVifQyg6E\\NDua0z48O4\\JB4PKP1QPO0Pkld7fn9jCGcD8PCDhNXkhzz\\oojOo45x4GP8X5NxJp583FfapG5bnj94X+GVozWtA7Sna8hBRFsCa41EatSGTEcFzCRtUDgUIiAU\\W9USUVrOnzyw7XnH0Xluj6XmMjQtvauVBSI6oBR7QexvQ6SEboqtJrrzWTUQ7E0+RGiHZyZVIyEsjc99NsjRTy2R214WSYfFRV\\\\5n7x1ksOV9H10MataOqXEHO\\FzpeGDCHSTyeXUQHFpXBBZBwv3QdlQEDaDan3exH7Q5qbJZX2rpBNPSw8fVLRK4d3inlfb2bHp8Uhs495b3srdX0lrFbNdBQxT9EsJjIyI+rBpsWJQ5Ggo1wK9LcPzayhQyrG+mZmvNirR9XJMor5JrXiMYOwTISi8nD1EPm6ZKB9wr+zI\\oiks7SH1uoBF5GR+KHAGBCVT9uTjT2i6+q03r9vO5qYmiH0tRfIHr9T7RAW9o40sgBHuu9jBMNaudcYzK78xlw3IMDa8prOszpIBWsnA41lnvz82v6wJQPdyw6gRbaEHjLMPEWsjKWwc5qBtzQ5TxjVND3KAReyvtwlpksFuuDUIWh7AGv9GATs1Ma\\2JRodwZag35Ebt3RLoS0lnc7DEVba\\Y6WeXSGBC0Vf5TUIbA4R6a9gQ05ZJ\\97GJ\\81d0AiFF0SFtlgOSI1mGn3fRzxaXq8Lf9ZPSYpFrmE6F3DxPHPADLdKLRQCUlrq7musZ0GdlPXomX8SoCxAC4AY+segspQu8HfD4mnew7MDWgSVsnGu69OyGXEGianiPcrYPoCk60yPxecREsVaRuahVFz41a1Ffp8gsf29R6zHa4yPA6XsDTJ6vxeh+HMkmnFGM2CnfN3xKkHvmE\\FHE6JcF4Ahzxj7Aewx78Wd290bjq\\nWUWgj79alNTB+mPf+bu\\+zv7xt8+bx\\7pY\\bb\\zmb9ns\\JKvWbpJvXZnyEOE9oApwn\\\\lT+1P\\jDfyuaPZuDyvSpAok8JZaksuQh45AMt\\ode210Q0Ih4Mvh8C+PFkW0QI7agxGTEi30AIwiQBPA2z8MsJwGPmydRKddWIwuQPx7yMm\\PqCvCGCF5fQTgFz02IRFHYSubPTcTJ9QcNAoFM5BoJaWb7oRiOHOURX2QmCzULZ0MV4RKSwWOjiFtUUQPocNgcPTKVY\\LHUwcSAcao6OtAV+oB+B2KhffUjQhU8pQWRE\\4bqTX9mY2G59vs+JBCLW5eQVKqdvtlYPu+5UbgnJ8wag651GQ5QRAhVYxB7ijlAwMVrhmotMFgR\\uW9NnnwHrpVUSvW3+aRZYDGnwOtHt3ztKjzCHBF7M7Rd8o1\\OGeQHSHBVKo0MPD+bb2k+f3uUNzGO2NWn\\K2EvZMJ61gcaX\\ZdYqAi8h4PpaP2\\vR0uvih83mgNuLZHr+SfMSowDrMAw8+JgGWYPjz6Gc4UxF2sEpU6AcSFKSlCpWHrGM+WjiIEEgcqXS\\9jmv1j8Etf7fh\\wegEdHwDp6jPcA\\k95reN+Hh54EuW\\fTB4ulrxy9ncRPav+utFUn9\\z6IB45\\fyLAo0RFW2xbS5ohWRaSnmHjJ5jMxVgz4M0PSOzcNbTX6vwyDb4fOjwzwcxNrjmBQeeCj0UWvT3dA5kPBye\\hSs4dEz7cPNPifI08fnn8Ow6h65\\lm\\\\H2hWnkHRC3t71jbXyrws8NFL6DonhMpgoOCo8YosM9INxL1\\pFYCTEJolJdr1e9HkiobN\\bV92PbCUkZUG+qtDSxLZDDhTG9mRqB0ZngV0Vz7lFVjsw\\Z4xH4DoiNXep5PD\\CV3QOTiRSsOuCO2OKo9fawUP3hZ\\Lw4X3oP6JzKepYHE0QhrV8eNPokDjw90sarVF\\sDUsFHSJDrqPdFf\\0M+VB9ND+0e03r3t95O\\NwIsb2fh\\Fl7+Gf6PhM0ZA+J+v16hKc4DCCFneZob3soj9TjZHwNiF0MIO3wDFbBH9z0haAjzZW3qqOfdUSwOBiK3Nejexa9h6O3d8Q0qhvwsJYrsI7R+6JY0U+KPM+k9Y2eTx9+OrSvCcA32oe9mxBhkFBoMakcAJiKCeyiAF6Vuv3u7\\ye\\bPP\\KYbjUYAa9DrSpsrYWevY6++8pK99L3veWRF0Dq4v46PkOphpJKQYVvUxjjaehWsOXAq1TGOc1nRRmhxp88jdim6c\\qz9+LetuYe3m6jtsk\\tCj1dWEaLfqeh8Xb73yYWOh8GP299iUP8zxcnA\\\\EOJLRMn6r4hCdubEWTv\\PI7wo2oHJsM7JYRWHlGWYmoCE6VZqaj\\DkMSTZ6EwzNit3Q9VUX5dMIhWAvXS6GzQYB4tCCPrl40GXF4fd9xkNHPPmIKLUwU+U0U\\wA2Yuw4aAAU74F5LGO60s3GrR0fWIe1Qg+E3xxocKMCZxDZgYXwPp7eZtQ2i+6P6G0ZIvrhxsF39OvtDObb7+nDwN0fqLeDMzfH\\Mm\\otBj\\4qouo3amIh5xZLxsUIVrypT7Ju3uI\\Wsm8UDt5dT3gIuMKGdrT+OYDDc+LfFBi8ozbFw\\fTN6bDvzkkZn2TciDOz+LPAM6IkZO2IegdtOnr\\kTPcKigD0W63kJ4J+v7j1y8tz+z4fb6LXaW43CTi6QBYXP2A9zbgYf386EtQPfhsLVv0lYdAYIw7RsOtehn6KcGNsX\\O6w1NFn9vsx0KeVw2YZh5v1RWTNFKsGwAHVUSR8dIA\\vTVTv\\19p17YsuW0D97hOJfmaVKXynuT\\PycP67Kd9SR9A5uUNGs7etk9MxqJFxBoNEBw1guSijkCmps4U5oHhQqUEZzc0h\\IfmnnscPGdmokMVL8MDTZhcUK\\ABSPDdtJU+LrdDzVCNIdc7QFhRRbjmODKbdHEvPT9o94+U5UCI45m85u7iH58B5nDX5LltAEUZeauZUlb9VZE0ONB+NfrP8ghgTJXsLtCJNIAnEFhxpXRKdStZu8ExQTn2mNdB6LLqaMkDGd63L7wKs2CKvzwUcYgNmxResqqXQSfTMDXLvGTp\\dlcoRbPMBQiWngSTJJvq1TUbrppDiKMikj9RIOtb64eIbGQugGJ0FeNcK2Q6+tT1o7I5Cb8L+CSY88aLAT5kyxZYDiPUshaAxtxLRyaKZlmjlZwq61fJ7+L0xAJ7fOEY\\Qeh\\QngTo5V6yORIXLOBRIFrMgGOtRKvev1S3YatrpszE9ff\\zyz3\\868tf\\\\b3L3\\C8WycQxTT\\fnHF3JzdPgzEl+Rc4JaFQssRDASqkCuhHbU2OB4C\\rIBY5yl4nRHA7NqDPXWL\\n2MEhe38DshJqGSDzpOZtQNvLv3jgh1DPs\\FMUMqJgx\\vILg66OQKASlh2UaEjp3aEtT84WrYKeu\\FB1On8PODnmDoD2xmBDqiNLCmOgkb23bDeBSNdrsAJRnk1pX8iYXu7jqgMjYcaSZK7cubedX21H0j+kInlDlEDhJHJ7i56faAi\\Sh5QCkH9Doi8TyrH\\VYwclDja5nJ\\Bk7rzWE3LJH0jDV+6kMD7NDiafVUYc4HDpPJGMijnXuL6r6VoAL38u50oC1VIvpVu\\ESsohsc6dlyVrLeyvx\\B9yEEZV\\KkYJ4y3dZreW2sku412gJXCoJooFkbNFnFuDdfOHFyp+xLwhaNwXj\\oDDRc+jc1n5CUiTNDz5H6jRwWhMXgqsFQHBJ0FsBB7crWeIVGZQ\\WezbWl8n3KoOhNnuLu2v+rPGS1HCnk5UUHsnwxccXssoEJWCCW2HbkEK3aZ0sw5SjiyKQYIzzPvyLkHiv6zB2VN4E4AX08FswUp9IIv6poPlyDDAWYJURBlVfV86QcktQkPkXhthYdwj\\R06qQR0Ni6Z0WKYJiU3aho301IJaOiCyHXahwQV\\hf4eFpBMOx1wKoVJLtcuUoN4Zdm4xID1zcin1hvO22OIjQRsHCynFNixlwFLOR2ZGoxZ2DrNjQDtyCIfqPsm7nWrDPRh+rzYOeWLsvs2yLoRamtfG9EHYkPAFkenJ3fyDcC6EO2ypcaQm67JnHLNkOFddb4k+wHRel9SYzSvSj+QnEtHpN+a4mLPObZLIeR9UFgcz4SLa00LnCyZ7pAsQZnZLe5KZFkFb0Za0EETISUSNDH64Y6kkUOrvuZ72kWBGEqf8tW6NIbYUGFw7Y7kTkzrgXHQzLqBQUa9LoJJ53Ejxxknu3z++S8sNcXX8aicX76+4I1QoXC3A+LiPuXdgIfd9vlm6rF2T7RHt+RUkzrXUJ2SRBqXTbbqj1mxd8JHzHmTg7WAhGZg\\bYn4M5byfcSxN2Ub+771vflEaSPVChadva2AyCIWrfFfHkLDN3mkTXsIT6foYwxGsXvPJcYdFHZYUOi1Kws4oFaTMUl9Tg3M7KHhwCw+OwCYBIgAS+L84jIr0hmx2xZbBgGgNASPSh2PmPHsfdfFJ3Du9uE5USF9duU7FiSZ0anPuj+HgyeKqM38JsWav5KPtrYcNZvFOLI3hny2kV0jHjetinMjPcRGhzlYcCxjWX3P7JgY9EjofIC2C2Xsa\\wPHLveHRGy2LRFZex25+sRdAq4JT6uh99q3vlrNwbH2oAA7d+4+r\\9dN+FA9cdn0cyCPyWjKtK1FgPWNzArnTolMddB+NSNCxf7oYFd\\DumAFGsMk+n5Umn+8zLTP90feUHJ98H0cujEMyLNs4H+4K2yVv3\\H5oSJqBWxVG2Hr9UI3gbHK+BugVOPwUsV3\\Vuj98AMDj7y35c2vVS7bNtVW99OB3hluGcnPs83Ptaqnkxi7q\\uP\\Ce\\yuy\\oQW\\eGtLo06Goj18aS3a7tP40zHWfGkf\\rmhpbeejiety2Dg8RbQZxyVjytcIgRbdcyfCHJf79iZnQpm69U0X97P37u3X2Duge7r2P1MEvkJCPCVX1f5XN4EYPEi06NeADxxu9vn194QBHLU4pIBSodJU9LQBTqyMhoGlvUprUZVhS5fNgWKNY+HwqJO3wuru03hbrcLnH29OfZiHlHLTCEzJxS4yQ81sBvQwuUKsq0s61zRLYjA4B4a6emHhZUhikxNn9QHGDwzy81y2r+To01NQt79VuylzxMPhNYs3laSVXYJRmdeeM3ccz3bv8YNgCsBJvJ7PkUBQxz1LUeMKvOIduNmE63AdvM0qXuzT15iS4W1xIpYy9YSir5OFkoQ4WFKUcfvsVj0i\\4G62AlihtLVAdfhrLlLOtXIVAirRYZhiTfa2yP28JWfY4lhKDsxw5tdgYpif\\MifbwDgAFEj22nIBei5hta0U9vZNTGaPNYR8rWcCH3Qhv0cc+zA2x2UZwBx7ZvCXE+XHI7770Pv57dhHvI3kq+HZUJSAEJpbpq88OtbFwDR\\MuwpD8FUE7g08AmVJIfvzEBzLO7UIUZ9Q0guQHVyA\\WJVqTpJpRrA3lnVQNXk\\gJ3asvJttmrqPEffdCZMYSl5UwiLsEPSWohgkHzRwFhzYmZ8VNuVvtcEh4UPe9Bn7cWNBUabh2HC09aGn8LS+Kuv+KFtvvzhrZl1ubuE5BIng6g++V6vNDJae8eSA4Ls4aNFbi2W96R3tcDmVx3i9IygaYOG+zvHCd8kPzprp3ErOupn13z8ZB4HzOx7wjmS5e8x5P4ZHdQVVpkm6xCUbOOWvAlggFb6Bwfr3C\\QmDZnrdXzgtHUfGEuQ5B0JCdEoDeRJCeqIg1wZ+LAsDF09wVeuuXvwpYlSHsPtxSS79Q3p4ZrEUHm5I4mw+fts0omCxwtLO0oxaROAvbHxcuXxcqRqPKJ0\\M3ybA0e2rgcdnyEeC0awVeq\\AZBWoVbDpJyWUpBsrltQFsB4JBttTDPjtGPDcbOU92Abb4uSko9gs+B5BVCoOeGXibJnatrofMTJGDDRUvXdSGqzaX+N3Hoedu8e0HCufdiSw7RmkKyBJI+ILbedGnXNpblgR\\gK1R6HiUKvVjK1IAyc8H5PRksh3gIkmtBjNKb4zxWgy\\KwoU9I4cBVQOwjhWO35cpfqPkxciejN\\Dqt1ygCROd1xSrevDKPRzs3Noxjbhi0hM8KPZV4YCfLNbXY9rY4awucu1nLuUIcoU+Z0d2fTYsda2RH7OLYozXy9m9\\E0iwL3LGmypPfM5Zm6PjHEF7lsHVDr\\5RTNyfrs8M7XJ\\RbcnvYUhPK0w7zRTmX3mzBqY8bw\\hMlWNZx04hKoCnBnFW47SLbO2U57LiacA7SOZcLJkS5XN310bTGoQcMMi7885n\\vsJLxtwJsvN9bo4b6eJ9mk5KTddF1KfenE7wGsc+y6dmXkLTJw3LvlQ\\uA7T80DsQATw7J+yf+vwALT+8IQ1JFtEYMg81gcSfo\\6rf\\xf2UeB0A1do5gAAAABJRU5ErkJggg==" \* MERGEFORMATINET </w:instrText>
      </w:r>
      <w:r>
        <w:rPr>
          <w:rFonts w:ascii="宋体" w:hAnsi="宋体" w:cs="宋体"/>
          <w:color w:val="auto"/>
          <w:highlight w:val="none"/>
        </w:rPr>
        <w:fldChar w:fldCharType="end"/>
      </w:r>
      <w:r>
        <w:rPr>
          <w:color w:val="auto"/>
          <w:highlight w:val="none"/>
        </w:rPr>
        <w:t>附件</w:t>
      </w:r>
      <w:r>
        <w:rPr>
          <w:rFonts w:hint="eastAsia"/>
          <w:color w:val="auto"/>
          <w:highlight w:val="none"/>
          <w:lang w:val="en-US" w:eastAsia="zh-CN"/>
        </w:rPr>
        <w:t>8</w:t>
      </w:r>
      <w:r>
        <w:rPr>
          <w:rFonts w:hint="eastAsia"/>
          <w:color w:val="auto"/>
          <w:highlight w:val="none"/>
        </w:rPr>
        <w:t>：园区规划审查意见</w:t>
      </w:r>
      <w:bookmarkEnd w:id="560"/>
    </w:p>
    <w:p>
      <w:pPr>
        <w:pStyle w:val="26"/>
        <w:rPr>
          <w:color w:val="auto"/>
          <w:highlight w:val="none"/>
        </w:rPr>
        <w:sectPr>
          <w:headerReference r:id="rId14" w:type="default"/>
          <w:footerReference r:id="rId1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cs="Times New Roman"/>
          <w:color w:val="auto"/>
          <w:highlight w:val="none"/>
        </w:rPr>
        <w:drawing>
          <wp:inline distT="0" distB="0" distL="114300" distR="114300">
            <wp:extent cx="5223510" cy="7695565"/>
            <wp:effectExtent l="0" t="0" r="15240" b="635"/>
            <wp:docPr id="108" name="图片 3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152"/>
                    <pic:cNvPicPr>
                      <a:picLocks noChangeAspect="1"/>
                    </pic:cNvPicPr>
                  </pic:nvPicPr>
                  <pic:blipFill>
                    <a:blip r:embed="rId108"/>
                    <a:stretch>
                      <a:fillRect/>
                    </a:stretch>
                  </pic:blipFill>
                  <pic:spPr>
                    <a:xfrm>
                      <a:off x="0" y="0"/>
                      <a:ext cx="5223510" cy="7695565"/>
                    </a:xfrm>
                    <a:prstGeom prst="rect">
                      <a:avLst/>
                    </a:prstGeom>
                    <a:noFill/>
                    <a:ln>
                      <a:noFill/>
                    </a:ln>
                  </pic:spPr>
                </pic:pic>
              </a:graphicData>
            </a:graphic>
          </wp:inline>
        </w:drawing>
      </w:r>
      <w:r>
        <w:rPr>
          <w:rFonts w:cs="Times New Roman"/>
          <w:color w:val="auto"/>
          <w:highlight w:val="none"/>
        </w:rPr>
        <w:drawing>
          <wp:inline distT="0" distB="0" distL="114300" distR="114300">
            <wp:extent cx="5116830" cy="7697470"/>
            <wp:effectExtent l="0" t="0" r="7620" b="17780"/>
            <wp:docPr id="109" name="图片 3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153"/>
                    <pic:cNvPicPr>
                      <a:picLocks noChangeAspect="1"/>
                    </pic:cNvPicPr>
                  </pic:nvPicPr>
                  <pic:blipFill>
                    <a:blip r:embed="rId109"/>
                    <a:stretch>
                      <a:fillRect/>
                    </a:stretch>
                  </pic:blipFill>
                  <pic:spPr>
                    <a:xfrm>
                      <a:off x="0" y="0"/>
                      <a:ext cx="5116830" cy="7697470"/>
                    </a:xfrm>
                    <a:prstGeom prst="rect">
                      <a:avLst/>
                    </a:prstGeom>
                    <a:noFill/>
                    <a:ln>
                      <a:noFill/>
                    </a:ln>
                  </pic:spPr>
                </pic:pic>
              </a:graphicData>
            </a:graphic>
          </wp:inline>
        </w:drawing>
      </w:r>
      <w:r>
        <w:rPr>
          <w:rFonts w:cs="Times New Roman"/>
          <w:color w:val="auto"/>
          <w:highlight w:val="none"/>
        </w:rPr>
        <w:drawing>
          <wp:inline distT="0" distB="0" distL="114300" distR="114300">
            <wp:extent cx="5274945" cy="7846060"/>
            <wp:effectExtent l="0" t="0" r="1905" b="2540"/>
            <wp:docPr id="110" name="图片 3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3154"/>
                    <pic:cNvPicPr>
                      <a:picLocks noChangeAspect="1"/>
                    </pic:cNvPicPr>
                  </pic:nvPicPr>
                  <pic:blipFill>
                    <a:blip r:embed="rId110"/>
                    <a:stretch>
                      <a:fillRect/>
                    </a:stretch>
                  </pic:blipFill>
                  <pic:spPr>
                    <a:xfrm>
                      <a:off x="0" y="0"/>
                      <a:ext cx="5274945" cy="7846060"/>
                    </a:xfrm>
                    <a:prstGeom prst="rect">
                      <a:avLst/>
                    </a:prstGeom>
                    <a:noFill/>
                    <a:ln>
                      <a:noFill/>
                    </a:ln>
                  </pic:spPr>
                </pic:pic>
              </a:graphicData>
            </a:graphic>
          </wp:inline>
        </w:drawing>
      </w:r>
    </w:p>
    <w:p>
      <w:pPr>
        <w:pStyle w:val="26"/>
        <w:rPr>
          <w:rFonts w:hint="eastAsia"/>
          <w:color w:val="auto"/>
          <w:highlight w:val="none"/>
        </w:rPr>
      </w:pPr>
    </w:p>
    <w:p>
      <w:pPr>
        <w:pStyle w:val="26"/>
        <w:rPr>
          <w:rFonts w:hint="eastAsia"/>
          <w:color w:val="auto"/>
          <w:highlight w:val="none"/>
        </w:rPr>
      </w:pPr>
    </w:p>
    <w:p>
      <w:pPr>
        <w:pStyle w:val="26"/>
        <w:rPr>
          <w:rFonts w:hint="eastAsia"/>
          <w:color w:val="auto"/>
          <w:highlight w:val="none"/>
        </w:rPr>
      </w:pPr>
    </w:p>
    <w:p>
      <w:pPr>
        <w:pStyle w:val="26"/>
        <w:rPr>
          <w:rFonts w:hint="eastAsia"/>
          <w:color w:val="auto"/>
          <w:highlight w:val="none"/>
        </w:rPr>
      </w:pPr>
    </w:p>
    <w:p>
      <w:pPr>
        <w:pStyle w:val="30"/>
        <w:ind w:firstLine="480"/>
        <w:rPr>
          <w:rFonts w:ascii="宋体" w:hAnsi="宋体" w:cs="宋体"/>
          <w:color w:val="auto"/>
          <w:highlight w:val="none"/>
        </w:rPr>
      </w:pPr>
      <w:r>
        <w:rPr>
          <w:rFonts w:ascii="宋体" w:hAnsi="宋体" w:cs="宋体"/>
          <w:color w:val="auto"/>
          <w:highlight w:val="none"/>
        </w:rPr>
        <w:fldChar w:fldCharType="begin"/>
      </w:r>
      <w:r>
        <w:rPr>
          <w:rFonts w:ascii="宋体" w:hAnsi="宋体" w:cs="宋体"/>
          <w:color w:val="auto"/>
          <w:highlight w:val="none"/>
        </w:rPr>
        <w:instrText xml:space="preserve">INCLUDEPICTURE \d "C:\\Users\\Administrator\\Documents\\data:image\\png;base64,iVBORw0KGgoAAAANSUhEUgAAAlgAAAMPCAYAAAAJmqsnAAAgAElEQVR4XuxdBbhUVdd+Z+YWl7h0d7cKSAoIgrSIghgYGHSDdDcISEu3SlkIUkqX0gISSnfnjblT\\\\OuffbcM8NNQP2\\72Oeh4d778ycs8\\ea6\\1rnfFtriiojxWayBgtcIDNwAXPPAAsMBiUf88Hv7+aK\\H+W5S78ix\\hOvx32mf2qc5rl4Oua\\TzIed26TMrInJTt\\95if1DiTMjdJfaZ\\Y4z+z5PUMfP7\\8a4kzrOf2OMem44Vj1e8ziS+gwJyd6\\8YxJfYZ\\Y4yct6SOM765\\qeeIaExW6xWuF0ueTar1QqXywW32y0\\2yxETB54LAHwWAMgkMnjgsUdZfdY+EebAlIeONQFLFYvwHLHArASC2USGnRCQpyU9\\+\\LERCY\\6nxvkUYCVWShNasfjf\\\\8q4\\5ukXk2\\u4x\\yfIeFLGGJuL+SSk61HWISnjfjzJjvl2Usf5b4zxKcB6eLUfdR0eV96TKi\\\\kQDL7YLb5RacZLMSYAEeklUWGzz8TQCW3e7xePgHD1weN5wuO9wuBwKtNoPVAiwez8NeU2LZosdgv5KsHGIdkwck5B4yNqIdH1FFPu4zJXbukjwB8XzhbxxzUjaTmvZEzvvfOOYnObXKXfmHXvHOne84PG6\\cZm+yz2d6HV4lEdL7Bo\\yrXj+k5C62B6X2YmKWOM7dpxfP9vl\\GkjPtJzW+8cxvDGKnbWWCxmvZ4LPr30Q2qn4w\\JOJi5gyFT6tmHgcjNDEvC997nLl8nO8+6rr4r4OQIr4v\\cQJybi\\nPro8dhIFavVNLfGPbUd9R+H3\\cfFegpcUqkvXjUOdXfS0h\\WC3wuNxe1kqzV\\zf5XQiKDgIloBgWG2BoOq1wA0LQ4QeD+GXBRFREfj1t53YvPEXOKOjhfril\\niz\\9pL3+q2PwMfK7HWvT\\tMn4m8eb2LlMChj7m4f8X3d5\\7nVIf7YHvR\\YR38n1HrMj0fAQEBf4sM\\K\\NLZ\\XPxTnrw8Saz8Smrv4ZNys7\\XC+uv8hBY8sXosoev8k++bx+x0On1uHZ+MxzbXcT2\\ntu4vvPfrmvMssU5DgwMNLCfAn98\\spVqqJM2fIIS5tOkTceNyyOiAiP1RoEp8uFqOhIzJ03G5+P+QxhqVIgVapUEiq02lS48D\\tRQ9FhT2VR\\PQI\\wHPtP\\xzUQBZuUgT2d96TM1iN\\Nr51kSzL\\7F18AFYHjqNSZLapK3D\\9LcejxeR9wLbGy2mPlKiBkwzWxS5dIs4w991+++\\gCbOTX\\6XvAf4+7FXWiXomRcZOcJqTHLRbmafuylQKsyNUQTMSxQ5K6pknbaP\\Mpzk3QsrwWd1uAVicOofTibt37yL8QTg+btECzd5rjvSZssBmC1AhQjJYsATA5XQh2uXAoi\\nY\\rUyXihQjlUqFABISEhPkjtn3mcJ3MXei+xeTVP5upPr6JnwN+DfToz\\94MmA1GfCzt\\8qa+c+HeWX+043rvydl6s56\\rTxMY\\HZgJYCbFS5u8lRi7jknF+158pM9\\bH2Dxs39nEvy\\sT6xMXxxjSMxzKP5u7HZU81c+c9tUtf035irpNzTjCOY3K4AlgXR0dHYt28fNm3egqZvvY23m72PtBkyMuZnAKxolYPFV1RUOBbMm43FS75C8+bN0eSNNxESkgzwMFYtafFJGVPCn02CZ5Pwxfw+4e9BqsLIGBrLjPSTevHHHfeT9G7jG4v5Pn\\nmPV99D3iej6+r9ch7l2f1NWI+\\NPcp4TM6qEnp\\XSOw6PMrYH8qrktKW2F+yFk94P\\uil8TM2D\\7Gf\\n\\TvSHv5uGX8UuXiSs2yeQ5+xGLlPWsb935O3484J9BlifHKZkIzr78qtTGELjueh\\CW\\NNyk7od\\ei1im3v\\MRgpPd75jE\\GE7se+mLeuTWto\\f+hq6JSz78xxWfTP7T8+r\\fLGNzXguj8UCl8sjOYZkwB12O7Zs\\AUjR41Erfr10bz5J8iQMTPkcSVEaI\\yWKSs0I3I8HtYtGAeliz9Gp+0ao3GjZsiKDAZSA0qy8h\\OlEwcfR6fNUISfFsEtIR5mvFFg\\WCDu+WHFC94hZh8czTE\\Sc\\Zn6MzXfpLeWUJjNo8jtjk2vx9fPsaTlImExpzY9U7M55Q+NxqcGO1N1J\\8ZCUBJa4\\reYwaT5NfDkVT3JeEzMf\\+Tce\\dlYgZm+kxCVZWxPYO\\njHf8h+RcZNs\\a0AOZa5NMs43\\bVNQq\\6PnRc2tmuWJjV5IqJ\\HJuFk\\J4XJSaLYeD+e1LE\\6n0kncc0t3ruFQ5Rb\\o8rwmgJM5K+47Mu4axAB1\\Pe\\\\TP7j8M5RUsDrvyTj8etIlQbjsVjh9ljhcrulctDBvPUdW9F\\YF\\Ua9gQ7zb7AJkyZYXHrZS3xRlt98Bq8wKsL+fPw2IvwHrzYYBlcWkqKFHy8lDcOz7jk6grxv6hpwBLzctTgBUjH\\+UAtSyp5WPGWAmxiCYJdoc1tPjT+xz\\M8DLH9Dk4A+MQP9xK7Tvw6w\\J4psbLxGKpVvuov47HpGvNn9Nw+BViPN\\PmOTWvg1fHSA6U7\\qY75jY4gJ\\R8F\\fWMDr\\E5IDr8+CTk80lcIzGrkBDAUvPP2kDiJbay8sARFe4FWHVfecULsCCFgwRYjmiPxWqD2+0SBuspwEp4KR6XDXiSAvOUwYp7vZ7kPMcnFXoNzJ6f2bD4fze+ccXGtCb2OZ4CLP92AfHv5acAK2Fd529Y4wKYlNHYGLynACvxcxzbJ2MDthr8yNz+PwZYPuN8jGlIrP57jFv4OBFxX8cj7RdUWyv4AqwBfVC3YUM0e+d9ZM6cjQ2xFMBiiNAaEAinwwEnqwhnzcSyb5YYIcInz2CZJ\\1xgUpsqDuuRTUbLv29RzWCT3LcZgXGn+PzOGIzvgkBrIQo3UcVSrPQ+3tZ\\4khwsQyGHEpQf95flTZiiuUrceX1PBqfON41LV\\lO\\9HUoyoX3oL5dxeeVxjS0+Dz22a8UGMOIzmo8yj0kB6\\6fTSoA99\\jcema2ECUmX31B19m\\ZtUuYhPj\\uDQfPzJ\\U+j7I2T+oesa1TbHOfGID1KHNtdhT97RN\\T4jF1Z8xy8CjzKe\\nX6ca\\iPO7Zrx6tPJMTJs24sYCcMW4BNOrcLg7V9KwYM6ovaDRoIg5U5S3aAIUJ\\gOV22jF7xnQs+2YpPmnVCo0b\\80ASz31486bfN9\\0f2F\\XGUS2IU1eM+RGIMaELGNzbl+08CrPgU2n+y8UnM2sYHdBPzfX9FZgapjzN3\\2sAKzZQYNYPsRnBpACs+NbycdYpKTLyqMDhcXWgv4xzHHHJqb9hT+i7iX3+xOTSxnWvxN7jUT\\3dwGs2ACqvxMbmzPhLyePMz5\\2TGDsLhYyse536PKeEL7MzYbGRuIfOg60orIAxescDo9BsBiDtYDAVgDB\\eTJPd3mzVHlqzZ2aHhKcB6VJYhIc\\5UTboU4ClZu1Jzm1SNvjjMFh63PF5domViYQU11MGK2YmE7NmsRnb+JTs4yj2pwDr4RCtBgJPAVZiNcDDOvApwHqUVP2H5zshfZEQg\\VIACvaHuWxGSFCl9OOOU8ZLFmZ+IzzkwQB\\ug5qSFCLyiJhQhkKen\\RwaLDf4Umnq4+avXE\\PbH4+yxZIKsB6uME7cXVUF+MMN+Lxrm3jd6nNIrXf8bsb+1QKb5UMXEcXrgfm30DA+7CMuujdh4h430U\\jrYhUGyppzWjNkxfHuGJVmPouPiekqJE8fKiIusk\\zWDFdrardz\\IgBI9xUlqlPmUwUr8vCb0ydiOp0mKvonv+v7r5A+wdONObwguniR33VrJn\\EyJN87DJ+9GsvgnjJYj8pgOezSpoE5WDpEuPy\\MEQYl1ITIZXy+phzqh5SxCJ9vkcF+W6mmC62D7MYxL0xGlN+0mfE8b7sJm3u0RJfDxD\\PkvsT+ZRIErMhweq26zFCluA7l0WE4aVMUuWnqHEH7GTtbmVgDIMD6O7uEK0PJbJbbQgkOYfAkzc8s9mnHXFtXK5eZ6Z0QiQJ5Zb+FwPr4NZF+izoWSKYzkKyWrR3aVNHf5jAxw+Cobr51edabyvSnWlty8AnrLO5nI8Xop9UvgdD1wuBzwWm08o5SEDynX0jkMtjuSvykkEvhbXp\\u4dE9WKJWnvMvsmPreiEQb8sSzBz1ut5GcaQErh92siHGzGkadBK\\uRDCnjpHS1UlcI\\+mjD4y66eQ2YhPjtky5o3Xk7FZLHIyBMehX3qdvMdyWdTJC1ZLACywGSBcmsqoFjHeNTR15fP251H5EZx3HqXqcjlhsdjgdvF6PFuVz2WALfMzGfuP49ZzyGf2GiWdwG3IlMil6Zn5WbfHJc9lsQTIvSjPbg\\vz0mwynPzF\\msaATdN4jdsdXVODReh4vOveB2y8PIvOnxqCU16ZMEegbxe3o99JBjgLvL3PRbzp6NeVEGtW6J+atXv3lBeQxwjg3G+ugBXk\\WXiZFPYf0FVLzrl8BtrgRpk8OVizPbpZZ8zWTCn7MTLLoKNFBag05fC2R0iKSkhrbeb1++8K7xxPQlw8BLENlG2eSqHvL1HGHWOSs4NjAs\\qbqvpXU23MuXfzcX0tko+tdZzIMPcGNYHxrPy4V\\6MvaL3rfma8TmZcUxFov6c1LWL66JPgsFyg83LuWepz4wQ4batGDAkjhCh0xkt2sgHYC3\\78vB8gdY5g2kFkSjDvWb6v3l3RI+a\\bQQkl8VimFGHBmGCg\\mkY+JTaR4Mj4vFmfJAZgeUejFJW6sQFyjO+LsJtAo76vPBXvyz8kALC8bJJfh2Q9l\\EJvu8jxfwmPUSM2RJgosGh2wWHw4EAqwcWWyA87M1Go+ihSHPTG98y1sUcetAKQK2bsQ6mw0e10pUDaE1YMGaqfUGw7wY1jJ95XXTTOeklp8CV6llFo2g1jmBxwyOgkMrPF5z7yI9fL1ABZ8Z0qWfhd01r7NPjJuaz\\oBHILfgbyWHYryNc8rEYFtskk\\AlzLxRhKngJKYZ9aALTavOrZ59\\7NYpH15DFb7OrtdKjrxnY2GsGhKCwr8xvs8nmrJRBugmwxDpxj45+AFwMMEhDotZBGQWquCKwg7WQIDAPgcavnpOiYyFMDEMUYeg1SOU4zKBFZM4EPLU9aTmhsCIZ4L\\N3+TOrszleOTrDuK7ML9llvb6GfIjaFjBKg+6KlfUzr02shsQLYtRe0HMVZ3Wq1nP6SDHjonrHxmaUzOsew0z6QM4YDWXaj3o8ClD6GnuvLhGgEndeLp\\D3+Exz4MGo3HJa6xzFscfzfpPQC+dA2Pt6DRoB4ZPQ6BjlsWEQIH52g8BH3OqBI+74Trq\\WwAdIGpVgsCCIXibE+i9YMG8xooyW4QneAPsPgMuqe4h0naBgj2d6L\\5wCW4QYJuKKeB+VBAaxdTwEWPUPfTavOFdKhC7VFfF4+TpT2V4xP8Fo++oR4\\+HDsNUt3YDVdG8twAYochnevb63WZH773uz568Nhj5v0Th4itSNUUpKksL3PDBlrpXR4uaJ75Ry2dCmjWtjVzXjJedd6bmLpUGy2r4xLx9WRRg3gy8hc0UvneyV\\oKNjdw4NiqzAAW6CFSMs64IvvyNjLAC9DD9uhbb7cpY2wLIhhhMmRgx5fH5KkFf8OVdDwN6+ygYU7hLALXhHUJORGDLE\\5NAQKCSGFP4rIZVGImoOsP\\GWcJvBuDrSJoTIMmP+h7AouxSyE12a5PfC4XOLXWgOCDWCo5Jt9XYyOhjJykUWPBzzclPNoni\\\\YzPM7ylgxXkwmDA\\wGaWDZ6Bao+Kks+q+1iQPHlyUWIWD89B5YHMBBsaZNkE\\Ij3bsi3llPOO0ESv3L16mUcOXIE0dEOFCpUDDmy50RQsJId\\XnzXJvBiOxaQ560gdHyEhvw0PKnZYa\\BwQGwBntkAXgsRqKPaQva5MmhfpUCbWefEY994bcKBSnlsNwHPzHGxdY0PNjfiYvQ6idEFkTW4wOMO4TI\\fiq3vPnvPZLwIc6UDEsCI+AWDVFdNHXnz6IVqUFhJwppRwzGcTAFgyd6IfYmfYyPz5MylKVfko9EThLPO68vvCW2qAxefnOITBjtH+Mi+xHNkT2w3Nest\\fOZ7B8geUHtZOCmXSxl4q02x\\vExWGqRvDqEwJCATUCd4YRqBkurC4vqRSDRFfNcxgbuzeDQf94fZc5jm6cndZ3YnAXzteNyJtSYjEajTwFWLFSoX\\L0Q4LgVXLGVErIKmapPaT6rWrjaIHyWXQPN4A\\46W9x4cBlsdFYOFGdJRdDtjWoRvZu9YYQ6ZCZ+p5tIIUz9qgbq2CSnTIgwZKsUBBQUEIS51GDKgEfQyFx4sFMHYiGtsXJBrMr5eD03S\\BlO+Z4spml\\PgRLMGAZQsX8xCs1XiBVbxGcjsHI6Hbh1\\TrOnz8n5zplypgeOXLlQmBIctwPj8CVK5dx6fw5hKUIRZ48eRGWJp0Km5jOETMrNb1JFBvixO3bt3Hx4kVERYZL5111X6Wgvc8kU2F4bsayK+NkGDkTOtKhHc6LPpMqV968SJk6NayWIGEx5D23A3fu3MSVyxcRKKEu39BUTP8aKsuYMXk\\Z8xgDLBR4RWHk0ZbMayBQSHImC07UqZM6ZUP75oYIEHfh8Dj4vnzCEsVhtDQUAQEBcFjDTRITMqjCwTRjqgoXLl8GZevX0fKlKmQPXt2pEiR4qEQhBlg+ewFmTfFSF29fBmn\\vwLISHByJQlCzJmySzjtFkMg2HsS\\7t2LFj2LhxI9KmCcNL1aohfcYsIBFFcExwxfod\\m\\x+AIsM2CS3eBywGLzYOuWTZgxYzpu376Djz5qidq16iIkNLnXQHGf8J9+0VAJS2oYYu4lJWMG9rHZEBQULGDJC0K8DJEFURFROHvmFC5eOAeLzYKSJUoiXfqMUESUB\\fv3UeUPQqp06ZBIOfeYCDUPuGe55YkoFK8IvfFjevXcfHSZVmrnDlzIiwsTKl6E3jxB4Z8n3KvdQadjPDwcHmWVKlSef8uhpoMIR0Z43p6TZWhjQFY+p5eoGICWN75s8UwiyrMZGACAwD4Aw+zsdb6WP\\NrGv8Da5iC2OAux67ed8nZEgTg670NczA0B9M6DiRj69tOHtxPYN5bP7Pbdan+nMC1rkHTC+3i060W8B6XIBSr5nLGcNGm8fPVAMFsFwCEgXWi6NrBQGWy+HA\\YhwkdVkyZJ59YuWAfP6xTZur6wkZrIT+MxTgBXPBPl4LibjJYpBScETWIKE2zQoB1ExFzSyWoE6HNEiPPSYJcZOqEQWxesNB8DtcSAw0IrIyEgRNrPwK08tSFgZ6ZNBhsBQWOLJ2CywBZjAFzeg04l79+5j88aNuHXrugALcx6CeLxG7oRWTDRyHOe9e\\fkAG41BjeiHVGi+BmKoDLlK3PmzKhTtwGSpUjtNRgEZS6HU+5z\\+49BARo71FNPz1DYbioEKlAzcFOEwPBdTOzfzqswu+EJksmGzIgMMSbv6M3WgyojWFGKAHhD+5j+7ZtYgxdjmhUe+lFvPnmO8iQOQuu3byFRQsXYsX336F4kYL44IPmeOa554VZEaUTgwp9ksPlgSwWRISHY\\fu3Zg\\fz5u37oBt9Mh4woODpYwko8SJENmkkWVb2HIlbA4BA0eBAUGgTLD+wcEBCIyKhI9+\\RDyVKlYLMFS+4Qv8h13blrO1b88B2i70eosKEODRPc0XhbrTIOGlVenwCHoSTOMe\\B9wPJhDgdXiXriI4WViYoKBCp02dE809aIU+ePAKyNHOhZUdyxAzDd+L4cXy5YCGKFimKatWqIWv27PCI3Bt5XKJcLbh18ya+\\fYbbN2+A9lz5pIzSfPly+eVT62k9Xqaga7IO69pUUZw59atmPXFdLicTtRuUB+vvdEYtsBAWMnYmJ0VqxU\\rliB4cOHI2umjBj\\+Thky54bTM0JCg4WosXlcagiaffDTJoXAEgSolP266aNv2Dq1Cm4e\\c+2rXrgLp1G8BGh8NqQVRUlMjFzZs3ERERocSFq0v5MIA315c\\632ZIiw1nitVGlmyZPH+jXOrHJ4A3L99Fz\\++D2+XrxIWLj+\\Qei1HNlAEsgLpw\\h3379uDOvbuoUaMGsmTLKrFKvU5cc5k7IxeOe5X74rdff8W8+QuRKk0atGvXTtbBDKi08X3IYTT2KNfir7\\+wo4dOwRU16tfH4EBAQJauW+dbhpvyjP1mzEGjos6TAB3DHQw5zQKeCND6XHD5VJsnHBSwngATkc0AgMY4nXLvSizHIuXYdZyYug482f4c2IAloxRQq9s+qiYS66ZaEUz+2iyOUkxNLy2vo4GdSLrMj9uuJ0uBJDVpQw4nIrNI2gxQLcZrJr3ijnPTzvN+vpmmeN36CjTNmiZlPtyTg07JeML9JVTM7ARfYBAw75pZ53zo2xggDDn6hpOXoseqDDcbhw9fAR7D+xDtuzZUb58ebF7ZnLBPMdPAdbTHCwlOEayog5HXLt2DRcuXBAlSeOmBSjAoPSpfAleLFayFcyxsCI4WCkkH0+EWUIS+iITQFBlRcaMGUUZ87Bsn7CfESKkxz586FAcPnQAwSHBEhYhFczrkqUg\\Usg5XQ5xSBQcwgwoEtMZloUVowB8P7dZhXvuXPXbkifOYsYbGFBCKKcTuzbsxfbt21HSHAAAoPUe45oGi+P3I8AgoozikUPwqApAMywnYRfbDZRLMKiGcqMH+HYnnmmJIoVLwFbQNBDDJaPEZAQgQI0VL6\\\\PIz+vTujeioCDRu\\Bo+\\LglsufKLQzWlCmTMWnCeFR4vgz69O2L4s+W8ebyaCDry5DFJHzao6OxbetWDBw4EDevX0PB\\PmRNk0acH0l59DnANKYQgX9XHxWOTXdakFkRKTKeSCw8wB3797FiRMnZA6mTJuGchUregEWFdi1a5flTM9pU6fA6vYgd+5cXpCkx8015voyhMhrC4ijYjVYksAgAm03IiLDRTYUqOSh7FFy34yZsqB9py4oULCgACxtBLXCFmVrtSIyPBy\\rP8ZkyZOFOVJ0FS7Tl2kyZhe5V7JvuC93bh44TwGDRyI\\QcPoXTZcujWrRsKFizotU3+jInZKzaQChyuaJGVtStW4rMRI5EsJBk6dO6IlxvUAwKsCLAEeUOmesw\\\\vijAKxsGTNg0oSJyJ47rwAXFkR4rJoF9qhooclS+jBplFFHtLCH27dvwbRpXyAyyo6O7bugyovVRC4tATbcuX0bffv2xW+\\\\SZXovFwO6Phio42EuxZJKL2hQYRBQsXQbfuPfDss8+qZHW3W9aDbFGALQgP7jzAT6t+wOcTRsNuj8C4cePxYrVacEVbsOGX9Zg6dRIi7VF4o+kbaPTaa0iWPFTkkLuLckBATdAdQD0EMl73sGb1Txgx6jNky5lL5qZo0aJemdUy72\\INdikHF2+fBmzZ8\\G1q1bUb16dXzyySdImzatMtIS8lWMOUO0Dx48kDXje9zLyVOkENnRoMgbmjPCbRoEkemIsttlHkT3Wa1IJgxpoOzt4JAQRBuOn74WQ4+aeZFwl+H48v5BISEICKT+iOPFEBydX81k0UnhvT0ecYADgoO8DqiZ+UkqC8Lr8Zn0fHKMIutkCCknbo+EgPmZ4MAgWIICEBQSrECeARzNzqXO6eMc8GeOleCJ85MsJETWQ6+Lme3T95WiB0Y+XC6Z16jIKIlGBIQECUDS4MwMhNXPKoOdcqztVlRkJBiaDw0OQfLkoRRA+cf3Jc\\M5cb6NWsxe+4cpEodho8++gjPPPOMyAVBn7YJZsBllju9ckmd87iW\\Eldx2yzYxtjbO\\HjOlpiNDHCDy0KLIxdcgHolBWrVqJ5cuW4eatmwgMtAj7QiGj4IthNfIDaNDolaVOnVrodmV4g7y5N2zaykolskhURDR29evXl38ZMmRWn9V5NEaVxvFjxzFq5Ejs+W0nypQphYoVKyJNmjSy+SSHhaEUm03GQmbq8OHDcv\\cuXOLApHcIqsKVxAI0jhzzGQ7MmTIgKrVX0JoWJiXteOjUNEtnL8As2fNEoNitSr6WW9+rRi4+aJcTtij7XJN3k8rC\\mfTJdHeWuKNQFSp0mDd95+G83ee18xWARRBkup0kn82hgYOVUc797du9G1S2fcvXsbzd55Gx+3aoW0GTIjIjJKWIjxY8eiYvnnMWDAQBQu\\pyMxezlaqPvA3oNhbt37158+umnkoTap3svlC5dSgwHFaMGieqCvjlp4sEykdXIqZA8C5tiHWgQT5w4jp69eok8TJoyGRUrVfICLK7F7ds3sXjJl5g+\\QvkzJ4VHdt3QJ68ecWI0SDxRaBKYM515PUpOwR+NLwEPZQBh9OuGAaCLYaVo6Plfc57cHAIChYp6gVuOpyogaNWgG6HU8KkBC6bNm5CtixZ0KZ9O1Su9qJiKWhUQ4LhtNuxbdsW9OrZC5HRTnTq2g2NGjWSEGFsINbLSJiqF3lvF5y4dfM6vpozDwtmzRVQ0qtfH+QtUgieABsCrcHKQDmdMr+UwaVLl2LUqFHImSUzJowdh1x5C8BKdoUgn\\lXxJZWIMBt5O+YtLGXbeAacR\\Cie3bNmPy5EmItjvQqVNXVKryohgiOi\\cL126dMGWLVtQqlQpFChQABa3CxaPUww\\jQjHRR1x69Yt\\PbbbmTKlgMDBg1G2bJlZf61s6Gcs0BE3onAtq0bMXR4f9y7dwsTJ05B5aq14Ix048+\\jmPWrGnYtHkz8ubPh27dP0Wp0qXhMFhUzQJavdWWgD0qAqt\\+gnDRoxGngIFMXToUGGwzMZN7wPz3iJgo1yT6eacLlmyRBhtGkkyEXw2hRrccDmicPXyFZw5cwZnTp\\Grdu35fpZs2ZF0WLFkTm7CktqVlvngIpcuYGoiAhcvHABZ06fweUrV0R2CeCKlyyB7Hlyyfc0yPHuI8n9YR6QGgbn7+7de5IvR2OfL38BpBZbvTMAACAASURBVEmXPm585XSJvCqDzqJSq4RSD\\1+CFevXUXWHNlRpkwZAQP+OiLOi8byhpYp716iznA4cOPGDVw4d17m7drly+J4pU+fHtnz5kbuvHmQMVMmVQVq5CwK22foGz4rWdNTp07h3Llzskbp0qVD\\vz5kTdvXmEZzYywgHeyjYZze+vGTVy5dBmXLlzA3Vu3kSJlSoSlS4u0GdPLmukQsHbg6IBHRytdQxt2+vRpnDx5EleuXBE5yJ0jN\\Lny4csObLL3pCUB1uApAxfu3IFcxfMx5q1a1GsWDF06NBBxkhGmXZE7I\\pGZ8CrPiqCC1+VYT\\jW0aSGWbKu0YJtuyZTPWr1+HWwRYQQwRKpqbCEJ7WCdP\\oXTp89KPsoLlV4QxkHnOOjyVxVSVHQ5QRY3SoUKFVC9+kvCMlhtNJhGiEhKvD04evQIhg8dgiOHDuGtt95E06ZNkSFDeric9OiMVgsG\\X3s6DEMGjRIDF3Lli1QsqTyJjwuGmcb7A67opENmp+l4szb0JnjsmkNtmnDz79g7do1PK4SklsmwMEmrEm0kZdCNuuvk3\\h8JE\\5FlKlCyBHDlzCVAURUlwIjsKMh+8NxVx1apVUYFAIyhUZ+YaUTwFVCRR0KhKkRQwg63bv3c32rRpjfCI+\\jko0\\w4ccfSw4ZxzNlylSM\\WwMKr\\wAgYMHIQChYoqYGsYdXp1slYMINFAGRVfVOIEJnv27kGnjh3l+caMHivKV1fUiSdH75eg0cbEf6VpvdeWMIFilajoQkOTC9NJX+bMqVP4oHlz3Lt7F+PGj0flqlUQEMAQoUo6ZUjyq68WYfqM6XjuuVIYOGiw5NF4Q6rEdOLtKnCuFZQOB4hn72boMNpISmV+kUs8Xoqyg8rQMJba4HvZBqPsnXImYCw6Gg6nE78fOIjPx43Dn3\\+iVdfbYS332mGnLlyGTl9Hty9eQtLly7BjJkzUKBgIQweOlTCjwzrCWtjzAdZD77M7ImZSWJriv379uCLiVNw8vgJvP7a62jRujWCUyQXBon7RBkelS9E+ftp1WqMHjUa6dOmwedjPkNOMlgBgVK1pQoy1Hcgc6VCUTqMK7lUFg\\u3LgpoRsyzlu2bsG8uXMlnPrRRx+jatXqsAZYJBQSEhyMXr16YdeuXejYsSPq1quHELJJMm9KRvk8ZBkOHTqE8Z+PF6and99+KF+pkmrDoYs+mDNltSHqXiT27N6Ffv174caNa5g8eTKqVq0JuAPgcNmxafMGTP9iOi5euYR69eqhTdu2SJY8meypW3du4fbNWwgJCkbmTJkl\\BsZ+QCrflqFocOHIx8B1pBhKFSosLSdkCpDg11miE9Al5EHSWNsj4iQZ5syZQoCg4Pw\\gfNUaVqVWHapJLSCM0f2PebgDiGSwkkhckj+LFakSdvfrxU82W8\\HItZMmSTTlM0ldFgZt7N+9g+5ZtWLNmjYAjyhdllvusSLGiaPrOmyhdpjSSJQsF+ywqh8XI0yQoNUKkDx7cw+rVq7Fs2RI8++wzIpN58xeKswCHjJkKLyudxjVav349Fi1YgPCICDRq0hiNmzTxgg2NnR6FBZE8NYMd43MfP35MmOBNGzfi+rVrsEdGiQxyvtJmzoBKlSujQYMGKFCgoKyrviefNfzBA5w6eVJA7+bNWwx2TMla2rRp0LhxY7xc62WkTp1WmDDqGDJVAdwvTocA4BU\\rMCWjZtw584dyZPifFoDbMhXsABq1aqFatVfQrr06b0VuYppdeD69evYvn07vvnmW3EMuQzMi0wZmhzFihZD46ZvoGTJZxGaIoVXP3HLXbl8FfMWzMOqVT+gTt06aNmiJdKnz2S0o2GRjG++80NO9CMUFsQGgh9l7WK7zr\\CYLmcDmnaQ3T+39xoVHtQujKHu5MexN1792QTUV8SXBH1cyGY20TBXLLka2zduh1lny+P1q1bI0XKFKJEfMq2Vb62is0bii9lihRImSpMKGtlEGh4dXDDjaPHDmHI0IE4ceQ4Pv74E7z55ptIY9D3ZkaGm2zTpk3o3bs3cuXKhREjRogny9Afk6olSZUl6RYCPKekpgbYgo38JA3WYhIduTn5L5jPwEwrg9YX4TMYO7JKS75ahCVLl8kzvPvuu6JsbaI0dCWi6g2jwwo09qlSpkSy5MkBK5W+Qioqx5WhRoIF3QJAOseIYWKvoAMH9qJV60\\w4MFdtG\\TGe+88zZSpUopbNzkyVMwbuxEMZDMa8lXMK93zJKrcu8BgoOCVC5GkBUuqYAnmHWJYtq5Ywf69Okl8zR69Bg8\\\\zz4gH\\deIENv6yAefPnhNQy5CGrori5hTgZeRh8H8anxdeeEHyl+jFUVm2b98eZ8+exZQvpqFSZQIsFk2rUnvmMi1bshgTJk1C6ecrYdjwEciWLZsXSGkAxTCt1kM6J0MrFJVDwYTTaJw5eUIAQM48+RAUmlLWWbUz0HmF6n9hvSSErYAwwQlDQFxnsl80RmvXrkXlF6qgTs06SJsuvQA53vPY0aOYMGGCGJJmzd6SUFZoyhSykEGhyUQpc065bkHByXx0mNnTjw4Pxw\\ffoNJkyYjfboM6NSxMypWqYKoiEgEBgfDzf5gHuaWcM+pvMV1a3\\G+PGTkC5dWgwdOhg5cuQwwuAaUBiVY0brhcAAxZLyIg5HpICamTNn4MCBA7J2BM9kGyKjoiRUT1aXOWZkq9599z0BQMz969evH155tSEsRnWr5JZYrCIP0fZo7PntVwwePBjJg4LQq3dvlK5QyagN5bjpaJCBs8LjcOH4sWPo378fjh47hrFjxuDlWrW9wPTmzRvYtetXfPfdt3jjjTdQtVo1GU9UtB1Lli\\BurXrkC9XXnz43kcoUKQgIu3h+HE1w6ZDUaRwMQwaNBT58xVSFakq60iS5yX\\06j6oiww1Hj29Cl8MXUqfj\\0O9559z00fO11pErN0KBqxxH54B6OHzuCWXNnYcvWrbJfCLQzZcokduDCxYvCTOXKkQNNmjTFG2+8hVABSrw3UxYisWHdJny58CsBV3TCyFJy7pjzdfvOTTxXqiQ++vgTFC9REinDUnvb7wkDLM0FbLh\\\\w42bvwZ8+bPxeHDB\\FqowZo1bot8hcoFifAYp8w7aR4nC78ceQIpk2bhp3btqPkM8+ga8+eKFa8uOwNxS76VYcnksYSNt9gyni\\yxfOY\\7cWVi\\bp0UzrD4g8wgna6zZ8\\gxOlTSJ4yBerUrodOnTohVSoyfypcyHU+efy4AH6CSTrkhQsVFufljz\\+wOkzp5ArVw40fuNNvPLKK0gVllpa2fBFR\\j0yT+x+Ouv8fPPPwswLVCwgKSg3L\\\\AH8cOYzLl68gb978aPb+e6hTpy6Ck6vwLtcjIvy+sJgMwTMthTqIIX\\qglMnjiM6KhIlSj6LTp27IH+BQnKEHnUIc\\XsEQ7s3rMLS5YuxMVLZ9G06VtoUP91hIamFntnCfCtEn4KsGI5KscMsP6bzyLUBkALgTZGNCwxYSAFsqjACFYuXrqAL774AmtWr0XTpm8KwNIVWzGJIKoSRyrcjfYFQuka1WoCSCQHiptNXZtg44+jvwvA+uvYX2jVspUwWCnDwnDvzh0Rfh2TJ6XMzfHVV18JOGC4i8ZCQiuWYGGKHB7mQLB6yirKjMaHm5shQOHiDaDA68rmMXJ8JKZvGGXv\\IC5BdFYMHeWKOkMmTKLwqjxci0DYBnVg7qHl255YFT1yRwYzfdUVbNigSIiIwR0MIQQGpoCHjkMk6whcODgfrRu\\THu3b+Dtq064J133kHq1KmEvZk0aQrGjpmAqlVfwoCBA1CgUD6Vq8C8FXsUDv9+SJRB5sxZkDJDOqG6mUMQGGAVI7tzx3b07dNbkN7YseNQvlx5AYZbN2\\GtC+m4cihw8LG2YIUSyMMloX5UDEAi38jwKJhJKgivU5D0rNnTxw9ehQzZ81BxcqVjdJnNykpUcICsCZOQJnyL2D4iBFC43NyCOjPnjuLixcvIX36dKL0dJK6zsPwgi2PG4cOHsCiBfNw59ZNVH6xOqrVrIXMWXLIettkfhXroMNDXGeuqz0yHPv378PXX38tzgJDCPxf5RYGIU3KNOJQ6HA0\\04lzJA0QwfpM2QQoMH8vly5c+PV115D8eLFVZEBWVnTS1oskJFzuXDp\\FlMnjgRP6xYgZdr1hK2iKG6efPnS05UshTJ4XQ7EBH5AIGBrD4Dzp29gL17D8gS1KhRXUInBKwMbSgwqmSVydgVK76A6tVqIiiIcm6F02XHqVN\\YtKkifj9998VK2a1CsDiXHC\\8NlZXMKQYKtWrQRI0qsXgNWwoQCX2zfv4NzZs7LWBGKcTyaaD+jfH2lSpUCPnj3xXLmKhHhG+wKnkMSSo+l0iaHt0aMHDh48iIkTJ6Lmyy+LLOowKNlOjomGmc\\ENY92RmPi1En4\\pvvUKJICXRq3xmFihRElCMKK9euxPBhQ1GixDMYNnQkcuTIraoS2StOwBVllaFjRSdb3G5ERkZg1coVmD1zFp4r\\Ryaf\\QRcucrACfZbq6P2ynrM3XKJKxdvxbpMqRHw4YNUaliJZknQjfK9MIF87H711+F2Rg6dATy5c0vhT4E7Ef\\OIwpE6dh6+ZtKFKkCN57\\z08++xz8pyHDv2OJYu\\xrFjh1Hj5Zpo0bI1cubOLcwbE8Ild4qVwzdu4tddO7Fg4UIcPvy7gLY33miCjz75BIWLlIwTYKkCJVX9efvGTcydM0dYodQpU6FFy5ao2\\BV0eFcQ82yJhJT+XxMO1ecZObsrVrxPWZOnybyWLt2bSlWYMifGuPc+fNYsnwpfly1EhkzZEb37t2F+QsOTiZ6\\PbNm5g1fbqww0y3eO2111C3bl2kT5dewrMrV67ADz98h9x586F37z5STGE1ogXh9+9h9aofMXPGDJGXt99+G2XLlZOfyd7t37MH8xfMx4GDh1C\\QQMBSrny5pP5o+wfPLBPwssEcnQQmzVrJgCLe+S3nTuw9Ouvce36TZFVfjcVnXxhGAPhdjD\\8x52\\boFEyaORY4cudCr5wBkSJ9VGLqA4Ji8Zc3Am1miJ8U8Panr\\OsM1n8zwNKTq\\\\XSpiCIcmA0ovGUFTSCdqCY8eO4vPPx2Hvnn1o2bI13nrzLSRPkdxbbag+rbodeQGXtHAyWuMaYEoSuuX6KoeHmbrHjh\\GsOGDcfzIcbT4pIUALCaHfvvNN9i8eTPu378vYUAaO25CxuxpiMle0ThKQiIrRAjuAlTn8ExZMuPV1xqjSJFiSJYsuaGEFSOnjZSwHvRu2MXbIK103J9DI7CkF\\zl3BmSq5UxcxapYKpe82VJPlW9lawSplIKzACoaofJ5gwyCvzoMTscdpw5e0pYuIMH96NGjZpiHFOlSqM64no8+P33fWjbtjXu3b+NNi3bKYCVJkzYkokTJ2PsmPGoXLkaBgzsjwKF80ruEj3tM6dOY+qUKbh+9RqeL\\s86jR8FTlz5VGAwQo4ou3Yvm0r+vXtIwph5KjRKkRoteLyhYs4ePAAHty7bxhulXDszVsyDLoG5Pw7cyVKllTKnwwW8xK4NtNmzBQGS+bRqMqjMSXAGvf5OJQuVwHDmMCdLauExy5fvoRly5Zh06bNKFigAOrUroOyZcshlAmnUsCgQDvlkjkUM6Z9gQXz5gjzVqNWbXzSui3y5Cso+URBPNXd6GujwZkGWBEP7kmeIROkyTIwh0KHEQlKuV4631ADesodQ9EMW9KDv3v7Ns5fOI\\sObOj66fdUe2lGkYrEVM3cypzu8rXo9Lfsmk9Jk8ajzNnzqF+vfro1asPzp49Lwnzt27fEmMfnIzMrhtR9ghERkbB5eRYVFg0RQqVi0JQpPNJKL\\8RwP7zjvN0K5tZ1lThmzJgjKxnOF8hmLo5f+2eze+++47kVHKExPE+cwsJsmQMSP69+sn1XUaYNExWLd6HWbPmY18efOJzBMI7T+wX5L+U4aGolv37ihNgGWxiX5wuxywMoRMRg4eXLhwHj169MT+\\fslib527VoyV3dv3cK9O3dx9epVyYVj8rk21CVKFsdXyxbjq0VfoUj+IujcoTMKFyuEaJcDq9evxtChg1C4UFEMGTIceXLnNzouxTBYTE6TzvHCJjskP2fwoIE4f+4cunbrgqrVq0s\\OVtQMBwOl7QrObhvD\\r36yNJ963btEHNmjWRNl06CZ1yjpl79v3332HM6JHiDA0cMEQY7OAgGyIiHmDmzOlYOP9rpEiuDP5bb72FVGFhErKi3P+8fo2sv9PllrA+w5PCeBpVs1cuncOqlT9g5cqVuHD+ouw7rtsrrzRE67btUKAg0wDMpQwx2EfluareaT+vXYcZ06fLfNavUxft2rdHhqzZJLdNks2NZP5HBVjCjkZHi9Mx5rNROLB3r4QAyejny0\\AqRL5OWcbNm8Q0H7p0hXUr1cPPXv2EYeZ+nDXjp34bPRIKYphTiMBPhkwcXhtNuzfsxsjRw7H+YuXxYl7v\\mHSJcho1z38KHfMWXiBAnrExwRnGXIlEk1DbZYcP\\eXcybOwczZ85Gjlw50blzV1krGqQbN65j+oxpomsIntu0aYOXX35ZtV1gxfD1G\\hu+XLMnD0LGTJmwJBhw1C85LMIDAyRaAvz7Nxw4MKFU1iwYC62bduODz9sgVcaNEJwaKgB8H3b9TwFWP6HPUfbPWzmZ+7kvuy\\MQfL32Aa5bbKq3PDEa0TE4W\\Euh04MA+jBkzBufPXsCAvgMkkZkhQhVWU8BCWhpIPgYTvhWToI2YBlNyaIiHhlD1imFnagWwhuDwgUNo\\kFzMQKhyZNLjgw9Ml6bYEonLvJ3cw8eYS08VKwuXLh8EZcun0euPLnRvWcflC\\PijaWSavSZf3SLIewAcLbxHggmsESwOlyYOHsaVKFlTZdBrRt1w516tYTBkuhqgDVjd1oNKhAiHqLIQgrwz+Ct9xwuhySb8Z53LJlk1DYrVq1RYniz8DjYbm4WzzYNm1b4M7d22jbqq2ES9NnSCvgYvKkqfh83ERUqlQVAwb0Q76CuVRlUlSUhPiGDxsmfZuofN754ENkzZ5DSsQJagnQGAbq2aO7GNYRI0bhueeeE+ZHrTnL8lWiLRkx8zxpxkSzQ5IAGhioQg4GwGrbti3Onz+P6TNneQGW7opOr\\eb5UsxduxYlCpbDiNGjpRQFedKV3dR8bE6sNSzz+LFF19EzRo1kD5DRqNSxy0AZ\\++\\Rg7ZjT2792Dcs+XwQcffYKyFSsjNEUqxVyJM6AMrPbYFfvGPmuR+PHHFZK\\xxDOe++9J8yQAmIMA6gwiu61xrlwOBT743Kpth6\\7tqB779bLuHrNh06oupLNaT\\ljS0NRp+yh4wfmYC7eKvF2DRwjkID49Ew4avolfPPgI01q5dZ7QAYZGIDeHh97Fx0y\\YtnW7MK5BgckQHvFAQm8s+Hj99delqIOOBl80SNyXBQoUQulSZaXFgLSZIKNj9UghioV70GaTyjkWSBC8devaFeUrVFBhYI9HGAlWlm7btg19+vRBw1dfFVD21aIvZa4IokeOHIns2XMII0MQliI0ubBTpctXgss4nsoVHYU7N66Jwb9+9xZOnjolVXtkCwjkOXYCgajwCITffyBOE6tPyRTSyDHx\\JWGDfDDTz9i1oxZKFqgCLp1\\lQAlt1pF4A1ZMggFCpYBEMGD5cwEPMrpaWEoaMgPfgUGImKeIBfd+6UsGLZMmXQolUr5MyTR8ZrsTGJWeUG7v1tlwCcrNmy49333xdjL1WM8hnmlFmwbesW9OzxqXynXduOeL1xE4SGBuPixXMYOHAANm7Yipo1a6F9u\\YSklMsg0eANpu89u\\TC4eOHEGzd9\\De++9j9TpVG7QA7Zl2boBM2dMlcIcFg2cPHkae\\fuw0vVa6BNu\\YoWLiYT5W23peKVVLMMhnk6VO\\wIZffpH16ta5C4o\\8ww8PCaMLLaki6kCCv+Xv7MteiuWY4HkyC6nUxjJhQsWwONy4oMP3kexYsXFGVYgR0UoyBQx2rFx42a89FJ1yZlLkza9tIrh35lqwr1HJ4OAUxVRqcrz2zduSDHMsm++Q+HChdGnbz8ULFpM7n3kyGEsX7xYHuHDjz5E3rz5jJMilOPMIphlS5dixowZsFhtaNO6LRo3aSrPfvrUKXTp3lXAGR14AkPtZEn6gduDg3v3YfDQQbhw8TxatmqNRo3fQOqw9OL8kp2lnNmjHmDDxp8xadIkFC9eAj169JLUAonMGMVMyr+O+zzWRwG5+jv\\0QyWwx7lYTLpfzvAMi++2SuOWXiCDcnihMul8kPo4Q4bNkzyfEaNGCWVP2y7IMe3kO42esC4JDymel1JzN0U9xf2iq6A0YzUDLCGDhuMIwcP48PmH+Ld996T3K7PPvsMy5cvFwUtQCN9eh\\AZhY2G1hKHo31G9dj6bKvxTPvN2AwyparICEcDQ70d3wqwWSsfke4yBEdVCrRWDhnBqZPnyYAiwm5des3UAwWASKf3c\\DVHm2quGoTY610e0d3NIHaMTI4Vi3bq2wOPSyGr7SCFZbEFwOD44cOYSWrVpI5V271m3xRtMmyJQpvXj5DBFOnDBFANbAQQOQN38uCQHQcE2bMhWLv14sYIthzMZvv43gELJAbHXAubFLiKdbl85i0MaOHY9ChQuJoWMCPZWjiq4QFMZIgk5yNm9wMoaSxBsUJGFOMopUlqwI+mL6DLxQpaoPg8Wk4e++WSbAslTZ8hg5apQwInyR5aFX\\MMPP2Dn9u04f\\asJMDTu2T4oXCRImIyL126hClTv8Dqn1YhS6YM+PCD91H\\1deQPFUaRDsVyNfntgkLa+purQEWGSyCBoYHBgwYIHk2uv+cN+dMJyDrPl2yigHSbPCXNasw\\vPPhAFr36UbXqheEzy7lMyNlnfNjhKYbd3K9giTsWfPbzKexq83Qb9+\\ZE8RSpZMxqWgIAQwl+pNJwydRKWLFmK4KBQacsQZY9EWFhK+RzD4ZUrVxZwrBk2Og0S\\rbQQCkHgX2vZI\\RcZA9acGO7duFUeC6MZH9hcqVvW0umHfJsB9BmAZYlIF5c+Zi9OjRqFSpklQ00rlhFWr\\\\v2ROiwMPXv3RpmyFRVg8QCnT57AD98sx+Url3D19k3cvnMbp0+dltxOKWlny4DgYKQJS42wlKmERaD8sBqYssBny5s\\LxYvX4I5M2dLiLBrp24oWLgAopxR+GndT5KPVrRIcQwdMgK5c+c1DmXRJwUQcNBZUADh9o3rWLBgPtau+QkfNf8QDRq+gpAUbK5qE9aNjHJkZDhuX7+Km9evSn+tLFmzeSvCdNEO13Pjxl8weGA\\Kdjr0L4T6tV\\BcmTJ8OBA3swbNhQ\\H7omBQPtG7dxmiAanSd93hw\\+5tfD5mNFb99BNeqFwF7VmBlr+gyB3nZuPPa7B16yZxdiqUr4i58+Zh5cofUa1adbRr3wH5CxZRpyEYwIf\\xzg6TgFpX375JebPnYdkwcECVJu+0VTlQDLHT1f+GsUKcRl3bQfM99Gf1degTJN5JFjhzwRz0qqG9zL6yHG+\\jp+DOPHj8OWLdsk4ZwynyplagHUzMtb8\\M6YTTbtm2HQoUKmo5iY1FCODb+8jNGjxkn8jpsxEiULV9B7sF2HWwlxL1Oh5u99\\S+k0gEXFj89ZeYNXM20qROjXZt2qFGzdpwREZh99496NClA9iuhnLOqnbdT1EYYbsLVy9exOeTxoqjU7deXbTr0BWZMmZXZICkkDBv1oODv+\\HtGlTcffuHXE4ChUuqtqePAVY8R+V878EsLwbzehjww1GI05jx7i+YigYmlEJ2Xv27sbcuXNgcXnQ8uNWUuWim3p6D2uFBWyWy2RHJh5SoQYb8X\\ZuNJdkhYrJkSoGSwCrD8OHpYkd3qSAZInNFZyZurUqSP5PmQ9zIyYL5q3SIXYDyt\\wKTJ44Vl6NW3P8qULiuMAQ2R3oz8X18n5m9+TV4NkETmZ\\6cmZg+fXocAEvloMTmGRJj2dShElLZRUN\\795dfPnVl1iwYAGuXr2ENm1aocUnbRCWOh1cDjJYBFgtcfv2DbRr0xZNm76BjARYkZESIiTAqlKlOgYNHoScuZn8rPIien7aHb\\++ivy5s4tidRVa7wkiersTxMcTPrejn1796Jr547CFI0cMUoq77bt2I7rN29K1SHDCcFBwdL\\xR4ZKcqZYEIDFsoEWzFQIVFW6GEyTMAwCpUWy551krs5RBgDsMai1PPlMXzESGTJmlWFZ41OzEwk\\nXndqxZ9aNUOxJIVChfAW+\\844A0dWr12DegkW4c\\sW3mraBB9\\2BwZs2YDbMFwQ3VxpiyZDUqMJ+4RBosAa8iQIVLhyZwxGnYdClVlYeZ+ZkavH+nJZZEk+V1bN2DcZyNgDbCiQ9fuqFjtZTHWNgnDGDk1BnvG4gkmHC9btljWnPurceM3pIJSFSKwvQEZJzJkdgnBjx33GY4fP4E0qdPh6pUb0putePGikqzOarsWLVp4mT+dyyR7wGBuxEgKOlZpwRwz32dYZsKE8cLOkWmsUPkF2duSAG+3S4iQoXiG8phYTI+foRbm6b300ksCtHgbMitkbFKnSYuevfugzPPMwbKI8dm9azvGjRopFbdBKVS+Dcv2CSKoCwigGJpMJ3mHoQLMCbC4p8nC0qFiwv\\cBXMwb858PFO0JLp07IoChfIjymkXgDVsWNwASzE6rBRTYeUrly5i6ODBuHnzOjp37ITny5eFTbrGK4AlFatMzJdzE9kbyTjjTo72UeweGSjK+soff8CQwf0RFpYGQ4cMR\\kKZMWt+OmnHzFx4gTcvnMfnTp3lRAhX9qp5NxHPLgv+mPBgoVSfczctVJlnpfUAqY8XLlwSQx1juzZJHGe7TSWL1+Kqi9WRocOnZC3QBHVS55Og6kCWvLtnA7s2LFdlmxuFQAAIABJREFUHNE\\jx2X6mKGKLNzX1iAsHQZEJY6TACuBmVmPeXPVGmnxNy0WOtHcRjZisbohyU9r4wwqmpwqpwzyt3mDT9LGPHypavCppMNCg5KJux6n359sGn7FrRs2VJ6kdFpjnmxFNuJo0cOo1v3nsKIsyCmWo2a3uaeUhlttLRQ7LJxmLrHLWzhhAnjsOGXTahUoQI6tOsgxRCRDx5gxY8\\YsTYUUidJrXIOeWR49d5x3BZcfPaNcyZOx1fLV6IsuXKot+AIciWNR\\czNmTs0yVs3zx4nks+nIBduzYinbt24g+DkmW8inASugswmh7lIdltP8rVYTmnBoKGpUhN+u5c6e9ISCCApaaX79xHUeP\\oEA2PBsiWfE81RVhop+prHmNaKdbgkH1KtfD0UKF5EyW\\1SOUuUVIag9LEUHgkREmAxRPjB+x\\ggw8+EAP7+eefY\\HixZJvxeaApJWVp\\QwoGEvKoLB3\\b+iq3bNiN7zhzo3XcAypQpJyEvXcXiVSJmTaM7ePv8TVG8VCjz5szCtDgAlhzR43cgq5khtCLIOPtKXY+sBFkq5gLt2LEFdevVRscOXVCMYUIXcOTIH4rBunUT7dsqBitj5gywR0V6Q4RVqlTDoMFDkD1HdlHKhw8dQv8+ffHniRNo+sYb4k1nz6X6ubDvE6fc7XZg96+\\oVu3LlICT9qeVWXLv\\1WkszZyTyaR5LcuI7we\\eFaaBhpBJizxiCJBrDNGnSesEEPViuFVkwKi3m1HwxbTrKV3ohDgaLAKsihg5TSe6qa7dimzg34fdu4eD+PVi6bCn27N4t4aNy5cohZ85c2PXrrzh5+owYkXZt26BEiWLSG4rgSg7CNo40id0T9yAyXPV6I8CiLNHQZcqYUXJl5PQ0OQhZt85QgqDkjInvNqn627X1F4wbPVzO1uvUozdeqFYLbobBXQ6fHBeCT1Y5UX6ZsMx9cvPmLbz66qvo3r0nUqYMM2TSIq09oqMjsXTpYkyf8QVy586DrFmyY\\PmrQgLS4VXGtSXyifuNzaXfa5UKQFoksTP0LyLTKtijTmPD8Lv4tKl89JQNWVoCmF1GRr+9rtv5fmaNGmCsuXLi1PA8DDDjwwBMsmd7BQ9e4aj582ZI6EWMolDhw0TMMg2DVxnNt4kwHq+XAVhjUjtXDhzGj+vWY1bt28ifUaVIH7k8BEJPbLit1PnTihXoaKsNxlvtoY5cGC\\7POixYrJ\\1HRUZg1dyYWLfgSzxV\\Fp06dEH+gvkUg7WWAGsIihWNncHSAIvzwXnhkVJsd5IpYwbJBcufPx8sEi6jvKjTKSSEb9RBSucaAxzFhMRdIvuzZk7HyhXf4\\my5TF06HBkyZxV2JKFC+Zh7rw5CE0ehg4dOqJWrdoGAxaTwxoVEY6V33+LSZMnIyg4BP37D0CFFyqrULa0kXBI7ijPhrxz6zomTZ6A77\\\\FpWrVEKbtu1QsFAJbxWcRASkelG1TCCrO27cWKnG4xrkz5cfOXPmQHBAoFw\\a85cIi8lSpSQdY6JJhhybRQ1qfYrMTmXsh8fchpVCE+fzkFwrJuPkl2Sc1IDAqRlw9KvFmH+vDkix+yxVqlSZdG\\x48dRb8B\\bFr7270H9BfwJc+esbYcBJqvHj+rICyP\\\\8S9qjNGz0umrFo08FkdQNVe3LfDUCVbLom7duxA8rvkdIcDK8+867eL3Ra0gWnBwREeFYMG8ups6ajvwFCogMs8BDO9k6xYStTZYu\\xJTvpgoSfufjZ2AfHmLCcCSCmXjGK\\w8HtY8eP3mDt3Ft57723J9U2VKv1TgJUQwHI47B5S\\uYQ4fL\\8hwsryGxWHD3zh0JB\\z553FTvF4l\\zK598rlK8iQNg1KFC0qQq3zoLjR6JWyG\\zZc+ek5LZL108lTyskWaj07zFq0gwGSzMFKiGdpfCDBw\\C0UOHZNN9+OGH0odk\\LhxArB4L7INsYWrvOCNx0PYrLh557YYs4KFCuHTnr1QuQp73lApKSNuZq5ikJ8K5\\ngK8lbIMB6mMGqU6++t8OyHKlg\\q4+kNYAk6psXOVkqN43HqmqY7h1zeqVyJg+nYQWXnvtdQQGBeP3gwelQpOsR5u2bSRfgMaV23vihIkYN26ctBVgwiwTOfk83377rVRqkeXq2b2HVNAkY58qKmPjOCQm2O\\auRM9e3aX6p3RI0cha9Yc+OukCuMwhHPlykWsXrNayp1Lligh10mZIhWmTPlCmJU6teuiVq2XERoSJOCHVX\\FihXFlauXpb\\W6TOnMXPWPFSoHFeIcCxKl60oDFZmnsXHtho0eZI3RTljl34XTv75lwCCNavX4Nr1a94mrpmzZBNDzWRx9kfifCq2IeZMOr3GGoTrfJiI+\\ew8scfMWToUJQq9Rw+\\uhjAZDqIGb2i1IAXUVj1NmMTJiW40\\cHmEimFvCMvpUqVOja\\ceqPxiNfms9BIzmCvej3llDEGyp1L1F6vKdbdv34GXa9ZE167dJGdDhflUIvvN69clbExQ1vj1xtKgcdGiRUifLh06tG+PxUuW4ODvv0veScNGjaRKVIEAcauN\\EH2ZvLg1KkTmD1nJq5euYxk7MEGj2qeeeaMhFS4N7NkyQyX0y1hP4JNAjjm1gwZOgT16tbD\\ft3MYPs2\\LlKjG\\dx8RcVbUkfmzBFnQt98APP98eTl+RAA8gaI9QnV\\Z78xhwO\\7diBEcOGSRJxr769Jd8GFjYMdmDPnj2YNWuWzAOT6NnAkTeZNW8G5s9fgGcIsDp1RaHCBWGPjsTqNaswNAGABahcSzJ4586cQts2rVCoQGF0aN8RufPlhcfILYzpPWacr8iGC2RCpHM880d5jBTXPByr1\\yEOTPn4MHdB3I81TvvNkOyFCmkIGH2nFlYsHABsmXPis4du6BChUrSFkY7gR44pQ\\XhvVrMX7CBEQ7nOjbrx+q13hZ5UXJqQEiQQIK7965ic\\HjcX3332HGi9VQ6s2bZC\\UDGDZVV99lTPLBZEROGnn34SnUBwkSw0GTJnyoS0aVLLHNy4fhORkXZxdhvUf0UKajJlziR65fTpUwJMGCVghTdbcGjdKvuF60m2Sipy1QkOOXLmQI7sOQw5j2lAK2DP6DXHnwnmp0+aiBMnjqHKiy+iT7++SB2WWvT\\gb370H\\AIBz584RUEjPtQ3q4mQ54ZxuWGzdvoHnzD3Ds2B\\C+DZq1AQpU4SpeTBOEuHEOex27Ny+VfJajxw+jAMHD0rE5NXXmsh3uE9YaBN+\\zamTpmMJd98gxLPPIvevXpLHzXVad44C9bNY9PuYvWqldL+J0OGjJg0dRoKFC4iaSBWOmFGXhXH+Mv6tbJnGzV8Bc0\\+hgp06R9CrASAlhOZzSzZH0B1vKl+KRVKzRu\\KYknurcJNE47LkkohN7lYd\\2MicPK3f8+aKGBSr\\3ce5XczwxMbY6PpXn1tegMqwdcjm5UN71R+iDo+hgaDQGfDhg0oW7o02rZqIdSuGEZTvyFWwlBZk2nq2bsvysuRKQHiMcaWnKdpa4Yl2V\\n2OFD+PDD5mj27ruSOPnZqFECHgiuqlSpIkxWXCFCEklMTt29Zx927tolCdI9eveRrvD6PMPY8q\\iml\\NQtFQqBChysFi3kDtevUEYPkDvhjWw0R6m9g2vS4EpEzep2d88dw5ofWZY8PE\\kO\\\\y4VLgy7tWrdCm++9Zb3YFvm0TBsyrkYMHAg8uTNJ3kNLD2mcWbyNj1G5nOQIYwBk6ovGKsXe\\T8FCmSp8CoESPxzDPPCZvIhH16aGQup06djK1bN6sKng+aC8ho364D9u8\\iK5dP5WQZbJkwUbrDcU+nTt7Bh07dsDJk39ixqy5qFDJt4rQHCIsXbYCho8cKWuqPWpJMhUQrgAw5fHC+fPSHJLeOb\\PNaxVV4XJWA5PD9oMls3hDv+fuVfD792VRpJkaSjXvAa9Z5Woz15vdvk7E9vt9mgkZ\\8c46iMAAsbbUbIXJ85dxa56EB82g0vVq+mQCJDU4bypSfPXDQylFznZm+\\jT9PHJc8GZazE3jRGdGGiTLLfkJM\\uXnmUPD5yJgZjht+NBh2LNvL2bNni0GsnO3brK+3FdMbGcPNcUGu2G3R+LoscOYMnWCVJXCYxUwzflj7gznhaCSbJHH5ZEwHXNkVq1aJT3MODcM+ZI9nTxposz9m03fQruOnaSKiowUk9sDk9vQb+AglC5dTs5SVICFhpKsGM\\yZHjShaOHD6NPj+7CAg0cMlD12LIESEUl15Yyy6Tyrl27CqMQGhqCBV\\Nw4wZs1CyxLMib4UKFRDgvWatkYMVD4PlcQeIAXY4onD8j8Po2rUzypYph9at2yFrDrbyILOkWnko\\0fpbQNTq3C1vKdCrAf27ZP9sG\\3flSvUkPyL\\PkzSNHsjyIuI9Zc2dj0aIFKFqkENq364TnnisNm5VhJzpd6lBuhz0CWzZswJixY\\EgPEIAVq069bxH4ugxEOg\\uHsHEz4fJzq05kvV0L5jJ+TOV1A10eRRYDwTkSFrlwMXL17AiOEjsXPnLnmO0qVLo1btmhK2p\\PDdIFfd\\wGNmZmKgebMrMFBdeCZ53+9tsuBBkdyPV8ePcTe5I5GGu1CHPEfcIiCzq+KqwWk2fL+eP3ydpSxnhe6spvliFHrhxo3batNB2WcwSj7Di4b59UgJ44c1byMMno+ocuGfZkWLf5h+8LwOrbtz9ef+0NhKVSoUSew0kASX1\\9\\YtjBg2FLt27sD1a1dFJ5UpWw4ft2gtqQjcZ2wuevfmDcyY8QWWffeDVFj37NEbefLkNQEsAl32i3uAn9esx+ABg5A8VUpMmzkbBYsUhtPjRjD7KWppcbuxedNGaXnzSv160jg4Vdp03rxPbQf87fCj2HL\\78RmRx\\lurFFgczXju19k1UzCrfUucWUdLG\\TwGWISJ+ITadmKvj2apfU0xfKObWMFxAj6lp4ybo0rULUrCJpvHS8FKYlPHjpExZebjPIyAoOE6ApSlfVhqxkunk8WNo164tXm\\cWDb1Z6NHCxChl81yXhoHDer8hUq4EI8b33z7Pb6YNg3p0mdA3wEDRXHrM6PMYDMhQX1cgBWXgHJeqTAJpEYMH4qd27ZJGIaGi+wCjwGiR89cpxatWgr4CiOD5XZLorIwWJUro1\\\\\\nKUBsM2NFAMFzC5nYwXDadZCWrjy6Trvv36ICxVmAAs9vWRik6r6pB89uwpjBo9QrxPgrx69V4RpdXi45Y4fPgPAQc0wIHBITIesj78HtnNzp07SoXODFYRSkggpk2DTw5W2QpSRUiAJQqdfbaM45DoyDJEQDlkMitDbAT1VN78lyZ9BskRYgUgK4D0mWP+ToQ5TKiUnRv3bt\\Cxg0bMHPmTAGvOvdCHXFBIoiVqSpRNSrKbvRxU8CJXfbp7Xt43IbdjufLl0PTt96S4guGxo0cdy\\IooFjThOBTJFCBbF0yRJha5i0TxDDv2sQSPDFRp88qoYAjHLO\\cZQZsb0GTBxwgTce\\AAY8aOkTYJBPcff\\yxMBMcK5PhCVpU5a4Dt+\\cwKnTf0pVZKBNVbqyoSr3Jh0fAmf27woOZKsChyT6ErQzRMg8Ohq9c+fYG2oy9u7bh08+aYEmTd4Qpmz\\\\gPo1bsXQlMGo5\\sreel5QpZDlbwOl08v5DpAiHSA+zG5Svo17uXPFvnrp3xwUcfIDzCjhU\\rJScRu4Fshjvf\\ABwlKlkvHPXTgbs2bNRoniCmDlz58XDmc01iYCYLldNtgCLNKm4o9DB\\Hpp11RoVxFadjJiloyEfrlvz9Z6OFlceDG6ZN\\Yc6cOfj+229QIH8htGvdEVVffFFOhCDbS4DFNhYLFy1A8eJFJPm9ZMlSsFlVM2XqUDmAPjoS2zZtwOjRn+H+g3ABWLXr1vcCLB0qJMv34N5dOWv066++EgaLACtP\\kIxAMvF8wBVA9Vt27di4IBBuHr1mrQr4J6QkwaMKm7uWxYNzZ07Fzt37ZScWTqHyUOTS0EDowaUa6kONJxr7z7iGZ921UuQgIognU2F+U+dOcmK7Jjeb\\w+Zf7777+XXlzuyEg0btIYzVt8LKdoSCudyCgc3Ldfws0nz50XHcBwtP\\eJcC6desGPmj+Po4f\\wN9+vTDa42aqGo+yUXjkVI8VBxw2qPl4PB9e\\fg9wMHcOz4Udx7cB8lnyuF9z\\8COXKlUeykGBcu3gB06dNxferfkLpMmXQq6cCWMqWqD1O5tweFY5f1v6MQf0HSluJKdNnCMByuF1egCUEn8ctMt2rx6eoX7ceWrdr+xRgPQVYMZBEAyovQDJyYLSCYVNLzUxRCNlHZ\\KkSWLMW7ZogXebNUNy6f3BqiXjaAqLBUsXL8aUSROkgm\\Q4KEoUrSoqraLg8HSiZG8br9+fXH+zGl0\\\\RT2XghBsAic0aDwNwR5gCZAZYZJEmM3O3GmnXr8cMPK5Apcxbxshl64AbXG9n8f3zslfZC2GiUDBa9PpYaU0nVqW8KERIk+L3MOVjmt7RRp2GhQhr72WgsX7pEABEPHSY4On78uCT08\\2PW3wiLSsYkiLwIKtBY0iA1X\\AAAGRCxcuFCVKQ0nwxZwlvshwmBuScU1pRLv36CYJxePGjJOcEoIDHl9EA7lj+2bpr8X56tOnL8qVLw+73YG2rVtj3759Uin45ltvw0YmV\\prWaSVAJtKki1ggjMreCozx8QfYC1fijFjx6kkdwNgaZCh11QOWXarzu8rVqwQUE8QQLaJTUHPXbwgY2OvIhpm\\p1gRa0VfKqKtGyoBH11KC0NGJka3dVaAzEaI1uAFXfuMBkdSJc2nRgRXQ3L7\\NZGSpnnhrnmnlFPP9MeDcjB8wcliSIY\\K2IyoKs2fNxLx588RAEWAxNMcx3L51C19+uQjffPONOBQEtXXq1pVyezoc2bJkxYTx4xGWJg3WrV+HaTOm40FEhMgEjaqqqlVVhKrNCOfBCZebRwpBDsHl3LJQhHPJyiuuIfcTaRsyNjxSpVfPnnKcDCssGzRsiIP792HSpAm4cOGihK9rsu9TcAj27d2Pvv36IlmKQPTpN0DaQzDBXjEgDPcz3sUGqDxf0S3hsRGDB4vhrVmrJt55rxn+\\OsUZs6YLXPJxH2CK4ZC+SKLOGf+THz11WJhsNq164ACBfIJwFq3brUkuRcuXEwajeoqQhVjM87jMxgsnsLx15\\H0KF9OxQrUlySxcn2quOKFXPlz4QzRCjnYbpc0sSWRzstW7pMDPpbbzbDu+99KEZXbRh1PiLbUBBg5ciVHd269ZCQqdulmGMhxywMv4Vj0\\r1GMd8PHu05NHVeLm26hnIFiE8X89oHkv5JINFeahR\\UW0bN0GhYuV9AIsxb65JMw3a\\ZMI4ycAZ9+2l1am6iKPhU6Z9jv\\p172LDhZ3w2hkUKHgwZMhRVq7wIh8sD5oZRRsytdGTPqIFLZpouAKFcc98RaMlxU0bxhN6\\dH4IODgfJ\\\\6Cw1q1cLbzd5GvsKFxI4ISwXg9\\0HBBT+de6cRCwI5uWIK1NLAzLtBFjNP2SI8IgwWI1ebYJUKdOofEipbFdVu9RBbLBMHcFCgR3bNuPrJV\\jyNFjqFW3Llq3aY0C+fLj\\p070hj16+VLpbUCQVuhQoWUY6BDhGS579\\Bup\\WYjjz7LJmxeeTJiF3vnywsr2FBKuMVBe3E5s2bMCgQQPQsEEDOS82Zeo0TxmspwyWUjCxhSo1KFDVSQo06A30yy+\\iGFn7lC3Ll1Rp3ZtdVaT0eCNSoJC\\\\WXX2LKxPHIkjUL+vUfiOIlS0pekarQevjFe\\J72nhH3L8ryl43gOM9CbAYOiEI0QaRXhTzhhg2ooKQMmF2c2ZvmYgoGWfBQoXRrUdPYRmEKtZd1g3laj7eR9gYU6sFHbISpW+PwoI5MzFzxkw5eJXNCOu\\0tDbpuGhnC5l5XzCEGY2kD9LWbDLhaVLvsacmTMld43GhgwCE8VZYcPna2uweczJoYc9acIEjOdZf5Uro1ev3uId8jsEqKz2YtdkGn4F5HSCNpU9K0QjJSfo0+5dJY9jwucTULq0YiAYOqFy\\+675RgxcpgcXTFu3HgJ3zD\\jWFHesw0zjwuJCAoueSrqHwXj1D5fO\\suTOYOWOWD8Di+3du3cI3y5Zg3Ofj8VyZchgxivlfWWMqeAyZpKG5fvUK1q1bJ1WWZL4YwiKYYhf\\GbNnCsNHQ8L2AQynEUBT8QubYyWbY4R9dNUTc2u4JGTGjK7XXHuuuVbUUvFmj5JWJAx3VaxQSa7JhpAEfbQONDlUsGyvwLAgG3Wqw2eZHx9z2LmWaR36cDJhfO5cAcE0gpwnMklcX+Xxz5bnfP\\996UKjU4EQ3YM+2bJlFmOmaGS5+G9vMbSb5ZL52oym41eexXp0mYQBksfds6TERiaEhba6RSgPnXqVAHiDB+RIav0wgtIZhzvw73Sr29fycEii0qAt2rlj5g8dZLkSjVq9JqsZ958BaU55OhRIxEYYhV26ZlnSiHAlkwVg\\AcTqMHl8PJc\\iCpKp3\\apVkoidLEUoChctgmvXbuLIkaPC1rGKjPKqmUh7dBRmzpmGhQu\\RLGiJaSFSZEihST0uf7ntdJotGDBIhg2bCTy5MkPi4dNflXOFZkbe5Rq2UCi6tKFs2jTqiUyZcyCXr36SjNMC3NuTCDLrBM0EHBE2bFq1QrMnzcPly9dQt06tdC6TXtkypJDcssI6LimDNN9tWiRVFuGpQtD5y7dULFiFQTYKIvM4VNNXyPD72H96p8wecoU0YMDBw1CxReqqIo8A1gpFtUCdir\\bNRIaVlS\\cUqaEuAWUQflcM5VgffX716BYOHDBJQQ\\3WReapmAEc2TSXxQ+qN9sffxxCu\\bM6bwtB8TXerkuUqRgTqcCxf4OoPd3o0+hPu5Mzhk0zpzU+pHAhkCZTgudO46nSuUqaNuyJYo\\U0KOgnJKKxELnHYHThw9Ki0bjhw\\Lsed0VHgUVtmfUmdcuHCObRu0wp\\\\nkMQ4YMQ\\16DRGaLEzm3iatfhTzzfmULmg8s9bNXKu7+Hrxl5i7YC5Spg6TApzXGjWCO8qFhQsXYOa82cibLx8GDRwsFa2qyEblYBFO3r19A6tWrBLnM3\\BAhgxmnsvrzo2jC1AjBxaFsxskCKWsWj+\\vt4rUkTJGeemdEaRjvnT0OEfo1G\\1dysGIDWDHAS4Xa9KbnZ3k8DSuNSBdzk5YvX8Fb+itCZRgsGpKJ4z5Dnty5MHDwUBQrUULCLmSw4npxk7LSiGGuIKtFkt2lhDYkRHJmmEugQzq8F5Uxf+dmZg8ldhTnWW2pw1IKM8McOhrJDBkzoU79BkKbSyM7Y4wapJkBlT9NrdsS8LPsKzVvturknjY9c7Daom6DV+IGWKYmc\\peXkaLitc4F4v32Lv7N3y5cIEkILN1AJvfsTkl84xogNt3aC+HtTI0KgBr4kQBWOzj1L1HDwk5EIQy94HzxxCUzu9R+EI3T2VjyigJDfTt11vAw+djx0kYhnk6hA9s4jdp0nj8tnsXateuh0+79ZCOxvfv3UGPHt2xddtWdOrUAW+\\3Uz6Ql04fwEnT\\2FgoUKIjIiHJ07d5KyalYRVqnyopfBopHnAeLfLl+Kz8dPkO7fzL\\QLTfMuUu3btwQ486jkGj4KQecb\\bFIsOwZ98eAQpkW\\g9AhaGRpiTJJ670QNJe+X62syd4vlpKVMkRyYjNMljYAjaOLcMV\\7JkNDsuWIsGjRoiAYNXhGGkEDMQ2ZGdQnDsT\\+kPymAvnzI3\\+AipZXU56jXFIzPuL7THmmwAWc+0obwSRTGQ\\dfIvYbZ4tInkloWEYN1qNtUcgrRp0mDcmLFyNA8Phj5+4jgmTpokZ+ZlzJgBDV6pLz3UsmfLCZstxHBAaHeYnKwAFkOt7D\\Gg4i5fxkyJ5BjCwyGipnIzPYdlCHm8LHabC4rrmZMFfn5P\\a+A0yqIvv+9HRPghnykCVHEVABFSOKioIkFZG8YlZMGHZ1VzHnsKISJIkiooAiiqggqAQTKIKg5CA5zTBM7Pj\\zq1X3dVvOiL\\37ruzPcpMP36vXoVbp06995zq1erIQHBLFtSpUpVieHxeIvQrFkLAXcBv1PYPpbtIbDz+T3iynGxtmapG\\t278I999wtOkQVsivA6WQbOuL2O+7Aia1bB0Um2SdksCZOGS9B7s2btRIQR5mK4pJCLFjwmRIabWkALG63BsDyeflvAj0\\9u\\dhScefxR5h\\Mx8s67ccpppwkToQ87ev0HmU6vT1zVDL6nO2nlyhW47NJLMXTYELRs3RYOVxooQk33kAAsrwcLP\\sMr732Ko4U5+POu+6ReZPiSBe2h4CT\\VFSlI9pU9\\AO9PfwQkNG+Gee+7FyR06WO4uKwxDyodB4gSfe\\YZAd4CsG67Hc1bhQAW5yAPm\\v378O9990jB1MeQG65ZQQaNmgk0h8UhlFrWk4tWPfrz7j11uuxZ+9OjHroYfTtcxWyslmLkTFW0QEWY\\vsTHywr5juzDJiXq\\E59LdSzc0deVYiaPbhRchvUKmVFdgJrNUCgkA27dsxcOjHsayb7+RwyPtnCkeLeETfp8ErY8ceSf27tuNZ555Dt0u7qHKq9GV6SsR20uwJ2WaeHCWovKUC3Hju2+W47kXn8OvG3\\FoMGDcO899yFQ6peEmaeef1rW6\\PPv4jOIrVhMFgBPw7t34t333lXNOAopUEPSN0GJ4iETVqKqhjC5x4+eADvTn9HSvr84757ceY55yIjizGb5Uru3y5dglGPPYhul0WoRfi\\DrA08qaR0gHInFSkrHmiJqPx\\PMviME1BUSF6nY6MWnCBLz84nNo2aIFHn38CbRs1UpVj48GsBh3cPSoGP9Rox5CzerV8fxzz4qAHaljuoooAcAfRbsrfznjjQgsGBxP5odxOXVq1xI3Ds8zWnLbAAAgAElEQVQiZG\\SMzJRLaemgAmeuLjItfp4JBeeCbg0GOT3NIPFGBoV5H4resRisCyApQ25yQTqftKuwoKjR7Dxt98kvoggkZs9VZnJYBEUjLhthMSj0XBRII9uWsYlEWCx2G7NWrXlem6iDOYnUNCsngYb6vkBlJYqgPXIo6PEmD\\\\7HPo1KmzGOP9+w9g5kwqII9FTs0auP22u9Dtku7IzMzAkSOHpXQPYx3IfnBzzs8rwEdz54LM5rnnnYsuXc6R7LKjR\\Px4kuv4PQzQzIN3ORzcw+HABZjsCyhUQlop4q8xyNj+flnn+LjuXPl3al9Jm5AOWkqnauC4gKsXvOzMDkE2Pw93clkQho1ZOmbUFyI6QLiZvn+zPckzoftJ4jgnGZ\\dO7cWRTWCWCnTp2KDz6YI+4n6rExCyojPQMOp1\\S8nMPHZY6aCyme1qHjsIiNW3eAv4UxrGFEl3MkyvlNbguOH\\IMnL+kCljbCFj1k5s3UraT3dsBZbtSEkRBovzu3rVanj6qafQvEULwOWUQPv1GzaIZMhXX3+F7OwK6NLlAvTtcwU6djhDNljl\\mJQNFP53Vi4cIGoTjPwnmuBjANdhJdcfIm0R4v3anc9NbcmTpqIn3\\5WTY\\ljuha3HMmHFW9iIzLsmQUfqEjA4ZE6ukUQoV973C6jHvippGhw\\sF\\f\\oq8WS9A03WjDh1+Hc849V2UhG\\GgZIXIYE2bNj3IYDHI3QRYLVq0xBOPPyMMFuPPWPBYM1h+H\\9NWRI\\Dh\\ch6lTJmPxoq9w840345LLeiodLItdNjdDzkHG83AOvjr6Faxe\\RPatG6NYcOG4owzTkdaZkUEXOkq20+KHaoyWOvWrMaTTz6BH9f8iOtvvBnXXnsjKlZgYWMV5M6+yM87iBefexYLFizE+Rd0lZi2Zi1bKXkQSyZBt+XokTwJGwgyWBQabalL5Sj3IP87wD596F\\4\\vvv5GB224g7BPBSroNaYJLgwhJeHje++55hAXcg78hBPPivh9CrVz9kZVcXsAJnDAZLsuaUJdTzOZgcwNJbHrccUBjTyGQIzhUyUrTH1SpVEXDlT2G8WrpkPzJRhOVoKAP04Ucfodsl3STWlAdk051PSYX58+eJXAXZ2CeeeArnnN1FXK\\MDN3022rUyKkh2YCpGZkCVAnwvZTn8Afw08ofMHrMaKzbsFbqOd4z8j4E3JASb3feeweKS4rx4L9G4bLLelqeDSuLMODDht\\W4ZV\\v4Ifvv0evS\\vi+tvugXVcmoISHT4WEid+pAuOWSNHzsGW7ZslkSsFieeyJiMcoAVz0UoMg22UjkUffsrZRGKDCGDJS1fu6wivc6Cxk6VS6ERYDovT9pMM2bq\\sujR6NWTaWArXR4VNA24xdYC2v0yy\\hpDYn4tHHHkez5i2UsRFftzIo6hH67wEcPnQYH7z\\vtQ5bNSggQgiSgkDS7yOBZ\\JZvD0TfVnbqr7DxwQVyLdGsxsYexS1SpVcWDfPtA9UatOHVnYHhY6ZhCyBJarosiSjp1CCl9VdxcAosxImBtRM3pMBZ46hUruSmh0xK23iYuQrk8RNbTLNNC0Wu5ITSnrd9dJBDqNm6DBXVwofcn2MrZh\\W\\rccONN4hq8a23jcDlfVWsDdtNgMV6fnSPMcidblDeu7CwSPqH7J4SvAxIsG0o49UnmVXLly0VIMvN4ZlnnsVpp3VG7uFcKdvCMd63fw8u6XYxbrp5hGhPcbzyhcG6FwsWfI6OnTqhw6mn4vDBwyJemX80H5dfcTl69uyBv993Hw4dPoQXXnoFZxoyDTxFK4A1U+bQKR074cmnnxHQyB8ydlQI5\\2pfcXg7IsuvAi9evcSfSQREBUdsxQRQqWuE1nN1ye8jm+++QZ1atfBRRdfhPvu\\QeyKla2GAoG4Kti5SwZQ8mH555+Bo0aNsRLL74kQGPs2DECZPr06S26YWQnmepNFmvJkqWiH0SQ1aFjJzjTaVxL5dmz3n0P0958S7TC+vbpi4GDBqJ2g4ZWEXMVvyJSBaIRxyLTRXhz6lTZiBj3QZcONyQyZfz3NcOvkblLFy7XJHEaARhZ42pVqmLYkCHiTqXUCd1hjZo0xp69+0QrbNnyZTjxxJNw6y23oVOn00VAViUOMB7RI9pfXK8zZrwnQPWCLl0EoFLZvVoVlUHIfmbJEbpBjuQdwfTpb+Pd995FgxPqoUHDRvjkk\\lo1LgJxo4dL3EpasO1CrBLUJNT1pLoEjEhU0Q7A6K\\RnC5eMFCvDZmDNZvWo\\0jHQMuFqxCpkVK8p3+KPXBe3ShEnjMfWNqWjVug3uvONOtD+5vbCvrHzwyGMPS2mgJ59gDFZzOKldJsyiWtNk0\\hvAkzWGVzy9dd4\\tnn0aXL+fjb8OGoVbdOqExqgOKRSqiSG+faX9bgnRnv4PPPPkfjRg0kJrLrBRegQsVMgMwQg9epWs+cKSuuj0Wan332acz5cLYcNG695Q6c1I56dn6kpqcJwN26ZbPYKrpXGV7Q76r+ItOh7Kc6YFjmB0fzcvHSCy9g7kdzcf655+KWEbeiKWUCJIJJJZRQ5PbQQaX6\\8GHc0T3imxzp06nwelMk4xWWS9wID83F599Pg\\PPPsk0jNTxT3X9YJuIoqpJN6sZ1snyvBDppEdb4FSAadix4GDB\\ZJtiNDOGiTKQjcq2dPkRhh5jGPJIxxkkJkLG7Nqg1FReJWnfzGFJmrBFiMJdQuYq4buj+5Fyxc+Dk6duyAO+8cKe5Pd6kXH82dg2lTJ6B16xMlQ7FWrdrW3gKJZWOc1LyPPsS4CWNx5GietOm64dcj3VUBu3buwj9HPSC1MS+9tIccYps0baa6nmPg92Lp0q\\w6MOP4EhevujkXdqzl7iFGXcmMVjWYXXxF19g3Ngxcqj\\178elIMu3c\\\\MwyWaAdyv0yRSg6cEAllEZZSaDQ1vFTOXxFg0S+uABaTJxT7JKU1NNjwq4waHoOp0UNwQdcMWRJmsuksKAFM1gmHfx8\\bpy4I+hqoPoz4ytCteGUK1GDD2bNMJ9b6teNHScaRZ1OPw2PPvYo6tarF2SdqKtCpoSbDIMiuYAPHTwo8UaMPWJGFQFWij8Fs2bOxsZNm3B658644KKuEifGmmsWpJO4CI+XWjLcFJSStWwRopBsCYuyFp91GuFnDA6f8PorGD9uPHJyamPEiDvQo3svpKVlCJBRADJ0EtRB\\0EWgxuOVbvPdB0J6CIY84ayl2joqTWkXYTMqKRwKOPPuBEw2yyYRThqFJq3bB0WsM17KqaPBlmp5fO9HPDC51GaMQ888A9JUGC6NMvQfP7ZZ3hr2jSsW7tWAuSpvUVwwfguGj4aRcZDUZWcbCLHnu2kK\\KMM84QtyYDtB944H5s3rwlrBYh3SlEoRyv2TPfw8ujX8bJHTvhueeflzik1atXC9hg8D1jz+j2urT7pejdq7fo7igtqhBzydO5iH6WcMP9XIK3yeqwMC43bmrlEEhLiSc\\a\\X5JPh18pSJeHPqdJx99rl46sknJVD55X+\\JKDuir59MGDQEFTJqSn1yBbM\\wyTJkwE7cB1N92ALl0vQHpGqpzY\\V6fCCl+MGs25sx+XzI9r+rfH5f374f6JzQSyQQBGwzqdXIjYjBxEd6Y8oawY3QB0u3JDEMySczoO\\3Ms4QVW\\XzKtGSYvvz8nKxa\\dOpDmcaNqwkRh4Ac9pqRj2t2Ho0KkTfv99J5Z\\u1IOOwxCr1Q5K3hwEabD68baNb\\gyaeewcat2zF8+LUYMnggtmxcj\\dmTMf8eZ\\KgaVb90vlkJKWmSGAk0CbKuhXXX45GjdtiocffgSNGjfF+ImTULNWHdFWcwQ8KtjYS\\cMkEoAQs0wulBSCRo8Uk6FsiB0dx06dFBEbRnP1\\X8rhg58m6pbch78d2YgEB2yV1cgg8+eF8yR6ljx0LBZM8438hyP\\bko3KoeOIJgmUyHyqYXEoDORibow5yKhg8ILbl4VGj5IA28p67cEbn02U+yarwBeBypcNbUipMxPjJE7Doy0VymCFz2u3ii1G3fn0VHyTLO1XcqSJGywLkgLzPzFkz8dak8fC4SzBwwED5LpNSCPjIeL43azamTH1LMvIY2M0SOGbcpqjoCePnwJHcPKm\\KqVyupyPW0bcgkbNGlsJDOwnL5xpLonromwFXWEFhQWyBq+88kqxt1owlAfD9b\\8JsD+6yVfC0N658i70PrENmqNCOix1Akt11YkFl8zWPqQyLE4fOgg5rw\\CzNmvCvJJ3znocOGyqGMhwAeBrgKCYDJvKelKsV0j9uL1T+vwkvPqYzYrhd0xb333SshAHIYKXVj2TdL8dzzz8n8pvQLM1ipA6hCVebihWefEfvNdUDPBdloGfMAsH\\fHkyeOBHvvvceGjVpguHXXi\\XpKSmicbjjLdnSGZodnaWVey5mySs8Gf37u14++03MH3GDNStW19sVMvWJ4pbmO+S4mfoiVvU4t986w0sW7oMAwcOEQkJJmRxrf8vAiwmTHAdcx7HlWn4XwFYQolbWTOC3mWzV4KJqqQLA3tVsDZP2txcmdXFGB8KkWrZA73oNN3NlHK6IyjPQCCgGScaJgYF808JTJTUd3WC+3nVKjz84EPYvWsXrrq6P6697lqhmwl+mFFHdxANNd1iFOCk4WW8CLMNKe9AMELj4nN7JDtp9gezZXFdfsUVsnlUqlJZROIkPsF6plW7Rp2ghVWjyyNU4kJisAicZNGXYOKEVyXIvXbtukLHd+vWQwAWi79K5pTE6ASPgSpDyzqZ6g1XnX5U9pJ2H0rWHMfBKs2hCpqulfdkqZXbRqhizyz7Q8PG\\iXApQ4WGazmrU4MtlMHVavnsI+VuKoCWIwbKcIP33+H+\\9xnxSA5sbbqnUrLFywEHPnfihj0v\\qq0UpnXpccsJ2Mr7Gi00bN2Lx4sViTAkq+B405gTSVIkmC0XXF12V41+fiDPPCWUREszQlcAgd7Ip7U7tgGeefVYAFmNIGG\\F4HvKDlCn55xzzhV3KZ+rYu6U24vjwD7XxZS5afJ7jMMjaKlcuboEVgtuJ9PlZQadA7\\+tlaA6dpffsOgQUOEmSgpLMDYMa9J3MjlfXqh\\4BByK5WHWmuNBzed0CKBB85mo9zz++CGrVryebNmBv2ZmZaGn7fvkNYrHkffYzU9FT0vvJKDBw0GNlZVVXfyfzhhk+AVSyp6ww05\\phwgDduhzP004\\Hb4ARCOLwft0K5GB3Lnzd\\y06kdkpWfiHAbcZ2ai1F0qQcNXD1Bu06ysbBSVeIVFJcB1CbAha8C558PhAwfw2iuvYM5H83BKh06iCn5Sm9ZwOYDNG36TbE+6Awkg2Ser1\\6CSZMnC8A\\84wzcMPwa3C0oAB33HEnWrZug9GvvCosH4EehRsZh8LSMZybwtr5FBF+5Egu1q1dLQCYQJJMRZfzu8h4EkiTbaW2G2PnqlStKnFPBEJkcFnjkHOJQf\\cVKl7VzE7W0A+DwJPPv0EmjZvLgCrcaNmav1ZLlH2twivGi56AnEyLDwgXHxxV9FW4homUCZ7xexLgpqJr4\\H9FkzkHskT+L5unfvLs\\WMZ8+ERz2y+GiZk4tNGnaOOje275tO14f+yo+nf8JTjihPnr0uEw0qfizcsUKzP14Hg7l5eOiiy+Wdc376hAF\\slYNXHqpaTgaP5RPP\\Ms8LoX9i1K+68+y6c0LiBqPWnpKTBXepBWgZZKg+2btuMp599GkuXLRU7S\\kUPpcHUbpeGSe4cP4CLPxiIbIrVcJ1118vwsFU4ecBm+OiwRjbqkMwQoas7N84vxj\\+tXiRXj15X+D78513O+qflL0OcOq2lHscQuzz7XLcW3Xrr2sLbJMVPB\\a8oUS0C6BD179ZLAeAIdajDOX\\A5li5fLocRZtIyiUW7dbdv3YIpkyYIy1i9umJgTznlVCl\\QxvzzfJlWLjwC7C+Zp8+fUXHr3HTZrLXUXpl17ateO7Z5\\D9D99LwgfdmS1bUAbDL2Vv5nz0gRREp5249oYbZV3RA8K16nSkobS0EMuWLcWYsa8iO7sSHn3kcdSvx3qw3F9U\\JUGqdHi12L1byKfRQPBiXzXvMYMYwhtXZHDHMrc22CwygGWMei6o2jsaGR4Ii48ko\\Dh3PFR86NXpRyCThSlM+ZIIdMAd0yjNlgsVgNsPTCJNNAY8bTEpkuAizG5HCxy+R0OiXGhe4cBvHK5PP5JYCcDMYLzz0vdQtvHnELelx2GTIzMmQT4nO5CXKiM3aGYnc0Fqxbx4wnAiwyWGQCsrOyxMU09a03sfLHlRLMzADxiy\\uhpo1a4lIrGSOeZnmnB8EQEJPk8AT5kOpeROgKPV3iOvm9dfHYMYMVoDPwTXXXCuK5unMMAs4kOKikQ8BLJ6ceS8BUX66TtNQoSIlLVLEf6+AFxeiOrpyg9HFUslS0e15++23C8C6847bBTxWrlxZjART9inVQIDFcg9UGWZAv7RVBJhNwVsFsCQchEKaJcVigAiwOM6MbaC7ivFOZAL5QwPNzyjySjZCMXheGS8yLhxHnXCg07b5Pnv37cNtI0YI8P336Fdwbpfzg0HuRACMpSODNfqV0WjfoaOoOHNT4A\\dfGSymjdvjjNO74wqVUPlkASoSF8x48or7gYCEN0eDVTp8hNXVYruX5VJR9ZpLl0G48YJu3XvvXSldJK+eH3cWCkk3u+Kvhh+\\Y3IYpo1mYSAQ1K\\mVJfoVKW1Mcj8GUwOgEkxT+paM0Ms5nvvodPPp2PNu3bSQkcsircKIRJDDJYxRjz2mtBHSxmfZL94zsRfNO1wDEga8V35Bxh3NT418ehalYlPP7I42jQsCEKiwqFLSKDyzVAQVRHSqq8swQRcwoQbDgZ15gvitQsAE69SL4f48wyMtKQKrLzXmzasFlA82mdz5Bxm\\LmVPyydq1kV11\\7bXocu65kkwwcuQ9knlFmYE6dVT9yF\\WrMJnn86Xkj+MlSNzUVRYIoexH374DosWLsC6tetk\\ffseZmoiHMsWMj6g7kfolr1agI2CDo4hkyO4ZokUCboZIKLaI\\RHtFNfeSI2IGnn30KTZo3l2LPTZu0kPWnGCwt+mwFPVsues5ZJpBIDNrmjRg+fJiUs8nOyhYWhG6nDb+uFxZl1S+rkOJyyrzUGm1cjxLT6HCI5AE\\O\\ucszFo4CBUq1FD7AkZ8S8XfSGAgYcj\\jCuiO\\FdcVDyqmdTheXFMEb1435I3FYPr+cZwuOFuDfL76ED+fMwblnn4Obb70ZTVo0FQaN2YkEea5Uzn9VXmnBFwtlDjMwn2uToRVM6qG93LZ1q+hgZVeqjEsuvUQqZJCRoxyJdZyWNmpQEAtghcI7Aqre6MsvY\\5HH8mY1qiRI\\OZh+JUVlegJpanUBjEzMwKkghCkE5WiCWm2Gcb1q2ToP8vv1wsGdScX2Sidu3aja2\\70Szli2FVSXQJSBk\\7OtjClbteI7TJ48ScIKKEXBgxm\\y\\mzZes20V1khuoVV\\ZDewryygGNrmAvfKUl+Hz+JxL\\SFchwSHXstvjxsbNG0VQ9IILumLE7bejYcNGKnQjjXUcaaf92LRpPd588w38tGqlVFwYNGgossiac\\zKAVZ8BsvtLg0w0ySsVM5fLAZLTngEAUxb9\\ulSCjjPVgUmCwTXWc+ZiHRnebxSJYIN32yFy1atMBpp50WtA9Kd0XV3SKT8P3334tRIQPB63T9Ky5Qfj5o8BBJl9buMWaV8GTPwOb27drj0SceEyNBcEVmg0aVp0aCDP5XnYVBAyy2uUsAFoNSmYpL5fcqVSvLRsjnvzXtLXEpsHTEkCFDJdW8atWa8l0aawZI89TMH8YucXEwWFaYPW5WDp5IVNAiAzSXf7MMP\\ywQgzXaZ1OQ6tWrQVgSUkVBhSH9AuDon06sK1OnfqS7cYC2EWFhdiydYssSBUvpdLGdQyCBlhkqWgwLuvRXShuvjfL4LBPGPfATDAJ7G5E90F4AoCAVygtohrVa0ixV4LlkuIiOX3df\\\\94kK54oorZTNlgKhOF2f2qG4XNZR4L\\a\\sBaFhdInBDM6PZv\\5t85N2joyT6MGTce55zXRc0LS4EzPy8XM6a\\LQDr1NNOF1VrGjctV8F+V1IbLqS5CJYU8FQAUWsKsXyHqjYgsX80el6PAEwJgpf\\UuV3\\A4NKuM5Jk6cIPFKF3a9GPff\\0+J\\aJi9uRJE6XNl3a7CNdcey1qsQwI5QUooEi3kNeHgNMhAa5FBQV4a+pUYZroVmWw\\8knn4KfV\\2EmTNnoWqN6uh3ZX8pPSQK\\xwUqfLgk3U15rUx4nrjAYUHDzI33IikTI9VwoljJIxmwC81E1948XlUza6C0S+9jPoNGshhSMfAcHy9sim74GLRaHHvq6K3JSVF+PHHlRg35jX8+MMK9OjVB0P\\dq20W07ZDEJ3l8Lt9uL3HTvw9dIl+GDOHOzY+TsaNGok8+qiCy9EhYxMLF2yFLffcbscUAhSuP5Zp\\CDD2Zj4oQJ8Hr9Im7bq3cfbNuiUvUXL16ECulpwhCQkeQ7k+UKOJ1Y8c03AuQofEkGtG\\fvnIdS5Nw4+a\\r73uOpxQv76sQ\\5HkERGi+7LyW9QWbs1nnqS4QdNVWwPiXYJkFGB9\\pkrhkEHuy++vJLjB3zKmrWqIqBAwfhzLPOVlmnPuDnVT9LzM\\+wwfE9unAcw6hZqErZmbCU+oWcMS1PGDgQBVDaMUmHTmSL3aHMXEEpfv27hNXGWPrWrdpg8uv7CeHF35f20uZIoZUA20y3ckfzvkQXy5ejJPbtUfvvr1Qt0F9cREy+1KXlaELlmV4+NwVK37Axx\\PkyQGAnUegDgPaKvq1qwrzP\\F3S5Gk2ZNhUGSORewXJ1WG0wbEokJUTZFxaqS4XyTTOcva8QmqTXqkGxxuQ+z+1LIINNFnyJMFGMEGzdtrjwlZKMLlXYeAf7ixV+KsK2qTOBCkxatpAQV2SnaCL22Ze57PSjKzxWRZoper1u3VsIWuLfQvmZVqoJTO3RE7z590LJVa8kaJfvIigc86PlLC6QcDsHVp5\\Ox6pVP0tiDp9buVp1nNKxA3r36Sttpu6buK9LeZBxYseO3\\HWtDfwxRcLcO55Z0uyAmst0s38vwywfEyqYExzudBoaOmI+0WyLzxY+vUSPPrIIyg8WmAFfLrhSneJX1VneGmlXxNQ6ZMPJz43WQIVsli8loZEpcCq2CQ+j9o9VPFlbUD+UBH7ow\\nCivj83jRp3dvjLh9BPLy80X7h+CKpxPGXdFQ16hZE0dyc+XEQ4DFLCtmExJgMR23Wo3qYjwIsgi8pkyajK+\\+gpt25yEkXffjeYtWsnn\\M6zzzyDH1asUOyMuFWUbo0KwlexWNoA8k+PzyeLmJ+nU9crKORJI+yVxat\\zPgt3ocb8YMPPiiuAbqBKLNA0KrLENFlqmpiKe0s6hYxFZ7xHdWrVVVxbJaYKQEMP6PhYWyKfhb7X7dZszr16tYTZu\\8rl2F9WGqMdki6jARePBkS+ZLjK4hvMj34HiY2mD6niYFrl2dalMvEUDIOTBh4iQpZisZYowF8nklYJ9yFK++9ipantRWhFQJwnV\\S6wVg9hLGNuj\\q5dnmqTI4hlkV6fsFj6XYPBscGMrIDU2aNbQk7KGzYIq\\rjTz9iyOChIjHBNh7av0\\0i2bOnIkOp7THFVddhXoNG0kcDP+jajvZDJ5oS71e7Nu9GxPHv46fVq2SuLO77h4pgIX9TqaRjIsq4JwmxlikHUDmj9pbPrw+brzEflCOgWKejNFh3BHBYarF6KokC+Wy\\mjuh3jm2adRs3otvPDsC6LFw7GS0oPWRFMbno6jIWvKOVqETZs2CtBZ9eMK1K9TFyPuuAvnnHeBsJK8v7ekCPv37MZvv66XQ8jCxYukP9ufeooEBTOBokJmBSlMvOiLRbjrzjuEtWM8zElt2ghwJZvLQ1mbNm0lUJmbGgEWASjdth07dcQ5Z58lSRGVKleR4GyqqDNTb9nyJRLTSfcw53H79u1lXnK+817MzGTMIVk1rheudbqD6V78Zd0anNa5M0Y99GgwBkv6zQBYeh3qOSKCrrm5mDljOubOeV9iuChueuKJbZCeyULAReKaogq9+SOJMVZ2tAiQetU8JGNDJkvVYVVB32TSeBDLy83Drt27hPXn+3COMyCbAFMXK9ZilRrIKbZTndB4qGCm3Z7de5BTowZq1q4JZ5rKHGDNx6CYrDW3uLHzgERgxf5iVioPO\\xhbF7zpi3QuHEjZFTIDElUWHIiZAhNvttc23aQxTZqlz0PWgf27ZFDh8gwOFKEASJ4IkgSm+RUzBjdbZUqVUaDExoK+KG8hST4WCWx8o\\kYcvmLXKg5v3p9m7V5iQJGicTzLEzAakUpbbqMdLVuHf\\Xmzbuk1qF\\J9KSbLGDqyXkrcmgkfuv\\88JUWii2kN2Dfnj3CuNKe0v7Xa9hQgt51zVuvxyeVEGgf9+3egw\\mzpVkhhNOqIfh1\\4NbU9qiwoVsiVrU2mE\\Q+5CIUD5ZCXl8oJ8wtz4dAwcyGz7AeZ9fW\\\\YbXx78uC4Rp4rKxOhmPFAIcXDRST8rtFsMRZHcs6QNzM1SuD2UwNCPEP+nmYjBysxYt5F4b16+XYGIGwbY7qS3+9c9\\onGzJkKzM6WdGxd95BQ+rJmTIycVGlktQMkTLw002YS+l1+Oajk5snAIHBng+cvqNfh03iei9dN\\wNWoVjtHNhKe8Mhwbd60BRWzKiDV6VLuMHENcrGoYHxlcGRrl8xErf7NdyMw1YaSp2iXIVLK\\hU6m+J3AT9q1cpB\\6v7i7o9s9R4WmbhZAGrPPWJQKYWsVOnWvaxFNDOJJujAKpWo+dn0sfSRmYLhvRq9LP5\\MYNGmLAoIG48OKL4UxLRWlJKb79\\nvcc9+9kjl4fpcuIguhN7c6yUkAACAASURBVBHtyuW92X+ZPMG5XAKe2D5d2JtzgH1BtwA\\4zXcBMleEoROmDhZYrDEFSLxfT5xEU6dMgnjX38d6RWzxCXA+cB30UZU2DA+y58icU2MkWEfs100rMza9BFg8fQtmxpzJBRro7PRqlathnvuvQeNyew5HNi\\b79orJEBOe+880VehD\\FBUcx54P3RZ0\\99BB1G\\YANlVqyKd7iApwabmQInXLQKkRw7kSiwVT7RUh2ZsX1blShbQUwZWApWtzE3Z3NlWvxelxcUYN3acKLnTnUYGUeKWNCsQzGZVYp1kAGbPmilCks2btMCLz\\8bDRqpjE4rWEfeQYVLigNVZcBCZWsySJxMJzPSBg0YgMFD\\4bK1XNURpfPg22bN+GdaW9i0ReLZWOukJ0lpah69LxMhIGVCysFTlcafvj+e\\zrn\\eDsS\\NmzZB3TrMwgtg7a+\\Iu\\IEdFfYowgY7PcxW5hhVnsvUmL5qhTu7ZkDXJNcq5qUVfGv7GOG2UyGAPGOcA5RdcWDyJMtCAY4eZHUMr6pryG8yC7chYu690bN980AjVz6kg71UGIsZ2KwbKDJB2zsvf3HXhjykTJED2vywW49vrrkF25qop\\FHVwxtipH5MF099n4rUE80oFA8VuC68TrOWuRJP1e2p7oUrLeIPMsP4976OTbMi0cM6pEAav8iawXRxyeSW+p6o5qWwSk3N4eCF7rQq6sw95Py0CKtp\\AbVuJUaW2c5kGTgeZM85x42DoerHyDV11XxW7ZPwEr9PCnCnS4UM6zAkCSkqo0zL\\DB2TGyqCACHriNTqxhb5WIVfSkBkQ5xM6oQinC1fX3I05\\JOFkgWNkEIC1VeWDEBSrAStlvlaTAuF9VxJsfqNAH9T5sG8eWTAyf65IEgBQB1fz3558tEPHSrOxMDB06BKd2OFllbUthb1Vs\\n8qyP24ACxPKSZNGI+\\ZBahxLOoH56kiwqLguCCbIwERis\\h2VE1AKzcnuDkgYaRHGRS5o0F6FV+DVIK\\OrFlijMSP1SuOyacNGzHn\\ffGlt23TRkpyVKpWRXSxGD\\ABUUxSkou0EBzITDQlZk4ZEu4EZzUti1uuvFGqS+VmlFB2APZcLhwS90oOlogi7BSlUpAhgX6AipQU2cDifniKVJqL1pGJmh4rHciDSrslsq0lMUomTh0uTCq2Cakyq6ymBc4\\ciqwCwTh2RTsfhqbl6uZPKxph83Mv1DY0hDyR8BqZa7j++vT7rCjliZUmqslFHgCZqgThlAPzLS09CwUUMJ6qVIJTe6b77\\XpSkafQf+Mf9ojcmoMznE4OhNxcW6tWslmyQVgqyZtnEvWW1ie0h2CVrsnXbVjzx5NPiIhRASAPmcavMu9mz8PG8j3HoSL4wTBqka3Au7hLGeVluQRX3YTE2HBfWPaQ6uWaw5Hfc7FIUsHYAjRo1FIV7KeRKNtOnXNMCVitkBwtE+9yl+O3XdaI3tPaX1XAzm9TF2onMvdQlZwAv65Nxc\\Q70KhBQ4nfOu+C85FTu5YwAspxIrocKh7PwWxDJbrJGCxu2gX5RzH97bfFtUvwwOxXxu9I9phIL4TkQcgwcW59OOcDcRHWr9sAjz\\6hBLLTScYV9uDjJOoS4cAFhksBsLv37dXDi2UaGAZD2aaBqwNzl1aLOWo3po6BV8u\\lLiTC66pBu6nHeevJNIhUjcUTrLt2L3rp2Y9uZUzPt4rsSlMU6S70T3ZJuT2uLGG2+SjFPWHiTYo4xFibsU6VkVggcQKWFkxQjKmPqobl4oB6kFCxdi6ZIlMj50vZFBk0oEgAC4me+9J0kuRcXFAsjPOrszuvfsiY4dTpeYSg04FMCi6zgcYJkVGQIeNzZt+BXLln0jtT0vvuRSpGVkSrYox5Fz1cQXil3VydYp8Iq+lFWb0jpE6nUY8Kk4U9OVpuavVefOAi9qnaqSPGrLt4CyfrAuO6YQgbAiASYdCVJQjIy6J5lOlpUiSFGzUK9HDZHUdQQtVtlpWccSqCfzjnpe0eWfgyZJTW+r6kFwzZIJ9XvlmXK4MGR39HurA6rygrCdChipouTcK\\R2osGsNauDbkT5hg3wsXuUS113XOga3kcwpNhe1WcyfjyACvALIEAm1UpeUv1vaZGxOrnMIZ4HeUgnj87AXPUcMuHLvl2G+g3q4qyzz5T6hiqj1IG0NMbiSsJ9GJlhekJigdfwno7\\r2ggOP43w68I73f1mXnvSJ+H7nCsDJbHLQE1YTFYs\\96OliifhzcvTSoMN1iIW0WrVCtNl\\dxaH6g9aurOplaUFRa5WLvbDkH7hhczPRa6a4qBgHDx4U9xELR9erX986bSnhSYIFxvsEU5odkGw2ug4J1Ai++B9jOCpUVKm2avGo4r6SKSR0tGo4MZA2eDquR5\\MRGXBEDwMTqTgArdch9bpR05qwa3OZqaslOHgBJX0XXVHqWVXWiqGmNkpii4PPzXquA814UOLVgE2naUSkoUQEGa4NbWR5+95GpQsPOpBeX3YvmM7Pvr4Y6HfL+l2idDhemGJnpfFDNEABl\\P6gz9DNnSBVzR1KnL8nJz8elnn4lm2oUXdxN3qGw4kjVKxtQrTBE3TYnmFaMdeofgwpag9qCplb+ovg5tRmIErY1PxVqp2DmyaQSoOsg33BCFdM9kXKzsUKbRM4lBne7VZiU5AdYzGSovANTjlbnIzDYG7ioVaTVAun1aTY2ByOxv6UMRpPRL3AoBBV3epzKRgPFp1gbME7zajPR\\Afzyy1osXbpElNO7dr1QavWxz\\VaMDdyaYZ1EFIMilcOINSgYgyQAvFKDFSYh5ISbN+2VUAx10\\jJk0kQFmBaL0MVIwb32Pvnj34Zc1qAUU6KJpZjQTv1M+iy1y6y1r7sonKGUczjZaUibUO9WhyLTAeksWKmSFar1591KpdS96FzCQDmDlf6e5n1mvNWjVRu05tVK3KMaBqtgIPagKrPzRzHrRSBsjhoYAuKs5BToGcWjUVq8I5b4UJ6PUW+r4xF8kW6rqjVkBScN0JaAix0DpUQeavoXWl2xdcSwZgVudZxUeGWEnr3YJLxfpELrbKcelDoTVvtd3RlSt055DlkTmmsmHMbtOvG\\fP0Kar4jx1XFbwZta2ELTZBiBVZJ+gn2DJHaXFZdlnS\\JGHyHMPtLrUS3d0FNVt1gh+5bHgWPIuRu0g2E2U12r9zR1P116x9r\\dP9Le1UylsftQV7+EbGn2dkVrRqG6hm6XqlOEgi1NRTKoIY2MjsYt9NtFxyv+\\zHABYRrwmwZv7FAJayc8YGncAIxxrUWPfSi0SfavgoTYtr37qOHxJK3NYuu8Gkq4CuQ7ZHUtNdriArodtoTvAgsrEMbQKvelwuiXZ64e+1C8GkwM2H2vs6Wt\\HG0MzQ0hOzl6vuFrYf+xrxsSpkh4qUyoRIxDpmfqd6G7iM\\V9+UzdBl6jN1z9rOBGYLpX7fNSF1e1Osh8vn4un8N76n41NzSTQdAMgwaw\\LdmOMQlHGHkzefFOt1pcGSCY73OtJucAJAgTTOF+js6tkW3m7\\XMW0SfFulijooMKvOitWzj0MQEFqB8\\rZIbYz\\HDB92bsEduj1519\\XCu8Iefsz16nYqLjCED6enBeaPj9fQ7BZ9v1OTUm67uI70hkQmgW8x8Nz13dAYrr5UkCK1PZ9QV1X2h+yfaAtbPFXeUiNeqA4Vus7ZR0dab\\ff2Na7XT7QN1vw83ncTNUL6ncx+t3832rMSfcaxXvdHgEA0+6n7MNLnkdZnNBsZq7\\M97XvX+Zcs9uGcoCVgA6W1+MOlAOsskvqWAGWucmYhkxvKnoD1GDDbjDsi0Zv1LyveWKUzdM6DIVtFJr90NT7sVqLJL8XyajpW5hg0w5q7Atfg9FIj+e1JgAlE6JjkXi9DgAPGnwr9o5MBa\\j55r90fcJnTwjv3Akwybkn6X5pUVlTcBhAr2I76FZAes+sYCjNmLmvOL1msnSn9uBmJ4v5vf038XNYcXcRWqfCYrtRlRfb\\axBmp6Lus+M+dypPVkgkH9Hf08ExTqdpttNTd1Pab6nfX7cZzInuq5YYIg++\\0Z+Y4moDYztbo8Y8EsMqAQQvM6iBynUCjY5V0Io2IElvspO4bfa0GeSajxzbbD2RmH\\F5BFfa1uh1aJ8z5QArSWMX5fK\\GsAi4xrLVpQDrHKAFVwKsTaxaJt5tGWXyL00u6CvlawZfQq1DK7J7GjgYQdY5unXDk7ME6g+AUfahI6P+Yh9l2gAy2yjfdPkHe0MSDLA1j4O5oLXIEE\\X9TmLUCqN0u98Zgbvf0tzROd7v\\gPS2XkM4I1GPATU1v9vp3eiOOdJKMdBINa4eN8ZISLRZbJhusxXrZ26pZC3k\\Kzg23vwwT6zmtWamqP699IMRlxY8UFjARmud6f7inwTQJntojpN+F82ymHOnDGgxDhIalNv70WTsguyRVapGuRAth4ueG1af6rHT81MDWj1P7MDRBHtmOzXQts8pDXxMZtME+vY5oyslmDZCXx9vvehNUl+n577ddiRiAyOt8UgA0z7HdL9FGsNkQUk5g6V6125Hoq1bPRaR7E6kMTdtiHnAkO\\bDob2dtjnR7JjG22HOV73ibRvx7W9IQRxjFmE5QxWxHGNZ7higS+7QTE3cLsxDjIJOjjUcBnpDcmcyPaFYm7cyYCV4w26zMUVyeja+8Dsh1ibvjkOJkNiWZlQvJrBKpkAgH83F5bptrEDsngGxw6w9AasN1L7iU7e2QqoN8fJfI590euNzzSM5vvoftb9In9aACpSP2o3ZSRQEMu4mO2KNH\\NZ+lnhAKCVZSd+T0TrMRiXfR97feMBrD0+Jqf29vOa3iY0adxc9yizQHtTgtuMoZL1X5\\+5rWTJWdfbRvdgSGduAaCaCZc8fc9PR8jLWW7eyezvrT4DfWxmu3gX8VgBVpfvwhe2gF8v0RIBALnEQCqP+\\AJZpL+xgy5SPiATcygHWZRgy+BrUqVtfqjwwycDh83p4DC2PwbKtsD8CsMzTobnB2zdP8996cpqbD39nMliRJrAdzMQCK3\\IiMT5crS22QGOfWFGOlVEewfzlBbte+a4mayhHZjw32HgVhegDTXQOrGEB9SbG7ru+3ibu94II21mkd4j1tzToE3uaciCRNqo4xnmRACWCR4ivW8ssKi\\q+O+BNyGospjzig9XpFcoGZ\\muMRrS\\1OrIDHn19JFbHPgdjzTc7wIoGBs05yGeKwC+10Aw3ngmm9GZnrhm7azfeps57BOPuLJFPtkPPl\\8lgBVtPRyLXUwW6CbyjFhzLJZ9te8xkZ4Va5zN6+1ufnN9lQOsY9DBKgdYkaf+8QBY+s52IBXp5BkLYJlMgAkyzNN3PEObyAL\\I9eYBkC\\rz1epMypJwLzEqlv7O0yT1b2z8KYmmAGVCi7xTSMQaMTqR02t5sdSJj3MTdO00iaRi2Z8Yl2bXAeGSnu\\J1mZ8z+paE0wYk9Lixee8x5Zgc00UBzJBBrzl3TDWaujViAOu4cshjKWEA90voz+yoSaLZ\\bmeHI4Fm+7yM1MfBdc54QAtg0Y3Ha\\V4mS5sc12Z4MvevmhrV7Npui32gPtY683efvsmHw3o2sczErCJNKcSsT9\\xEV4PAFWpHbEW1Px3u8\\DbDk+dYByAT3ul2RmGfTxkUCgfHeOZHP\\2i\\RrM19rkfy4ZY+aDHIDRquQhF3NBbikmvj8es8izCmCmmsQciNGUiGUf7wgyL07BlkJmT3DyF2oFKvNOJ\\bSVyKRO9ppIACsa42FutBH70tTIKYugwuUlzPgkOwtlcw9G2uxN9iESWIs21vy93WVp3wBj3Tte\\0ba3PgdDZx0f+tN2e6WMt2W\\J4JwhI1WJHmbyxjZQKvMCBrZa+ZbY4FsKIBk0gbtwmOIoEF85nmmNljnsxx1oDMBCUmSIu0\\sx26HtFY8w4Ntys9FhGcu3zHmGANMqaiDeW2obwXnZ3sf5utHv8twGsoF6ajnU11r+WhNC6XlqTRdkEI+OUvLAkW4ayzrWsDBXplBIJYwmVJI7SClRjFToMyEy0tBOVsqLUjrTK0MtckUlkij5Y+mFBkKNvEdIqU21SKSVB2xp8FAWOtYyClhZVEj5K6sb6U31ZpBqUmFVIA0bmo0jNUCfQ0skyFl2kA1I5wCrAt0uXYNRjD6LbZRFchKWlJQEKz4lMw19UaNQ0\\HYjHe+zSBthogAr3iZqfm4a5WS+F639ehHaN8lk7x3tetP4RuqPMONsnYoSAXrHs2\\jbT6R+j\\S\\Eikz47X6S0MmBiB3InMj1in++PZr4n0h\\2aZMYi2fsnOsej9UGibYt3ndmOSJuRfq\\jORbx2pToHI+7hqMwhbE22DAgYOjW6TbFOxhGmgcx57h8QRe\\JoDwq\\qXDghbeCg3DyVuDypXroJKlbKDMoAEGyx5Aw+BElMz\\SLuyx+vl8pQTjhTHXB7ipDK6gAen5TNoTwL9US1OpaqbsB7MIFCqXsJuEmhLAfrmlJgmdnfSqhUVH4pBhpg0XYluMzauEqiUIG2AOto+krkVqoOpVbyV8kt0k7+isKvCEgVBVdquoiTsu0ZzoygvJ+pNUYAxbJWbKYUTWdhPVGVz4DPx6QYINXF9qlRsM+PeHZKj32yaznS9cnM8VjPizfHY6\\LYxQaDQNYmsH6KxZ7jqCDFY+9iDZYx9NA2o1uLMOcbHvslPjxmqj2xRNv4mrauRxgxTc38QxXrPlRDrBiixuWA6yyWoDJ2ED7IcIEUHoTtvexyWJH+yz+qghdkQzAkkLiLKruTIHHXYpFixZj5Y8\\Sn3Mjp1OEwYn\\2i+ABuqwnncFKMmi0NBc8au+VG5SjVkVshSdTp9pVJ1If9wHtb98gsaNGiA2vXqSukbaqhRVZ+abxkZSumcSvQKoXixdcuvYLhzzVp1UKVajiVaqgqd85rSYrfUVmRNSgI3yYD1Mls4gL37d0k92iaNm6JiRQrO6rI4quoIVe497hIc2rsHhw4cEADnSkuX5wn+skqLad6MWakEchRiZfmfilkVUTG7gpQ2q1CxEvw+KvQDqRTfLwdY1uQrB1jBVRjpZBQLBMQFCDYLUA6w4pcYKGewjk3FuBxgJbPdhk7XfwS8J3rwiHddOYMVruT9n2awCLBERd1iYN55exoWLPgcg4cMxvldzkdhUSHmz5+PH1euFJdfYVGJCBH74RGl\\cpVq+K8Ll3R9cKLkJahymq5i0uweuWPmDxhIrpdcgm69bgUa9etk4LfjRo3RrdulygmyJUmbjaWCfK4i\\H+7Hewe9c+dDn\\QnToeJpyzTnIP\\nh8PmlYsfEiZOktNR5556LmrXrSMmtgoKjWPT1Ynw450MMGjQEZ555lojlsiSPHKAle9qL3b9vx6x3pmPpkqXIyaklVQZKPayxGxCBXQI2fi9UL5JCxR4UFB6F05WCVm1a47rrrkPt2vUBh0tK4hCY2gkA+7\\LXYRxXIRud0kgxWW5CMsZrDCQlixjlPzWEPpGIi4gE9jFc9Fp45ao+yTZtsd7fqz4jf8290kiffNncxHqNsdiKBJ5r+N1TTxw8keek+gcL2ew\\uIMllWaRs0H7SJUxcc5\\2a9Nx3Lln6N\\v3748yzzpJyV++++x7Wr\\8N7dufjBo16ghjU+ouwqYtG7Bh4yac0fksDBt2LTKzKqqYJZ8fWzZsxFOPP4ku53fBlVf1w45dO\\H2tGnCYo0YMUJKIPFSt9sjdWgJsMaNexV7du\\HFVdehdNOPxOso+mHTwo1O3w+7Nu9C5MmT8KOHTtw\\XXXS3kphu5s3LgBk9+citzcPNx550g0aNBQXIcuV5q47VR5Lh92bd+CNyZOxO5duzB8+HXCvLm9Puw9sBs\\rfoJJ5xQH00aN1FVQKROrqppykLl8z75CJkVMzHy7rsFYDlSCLDU5+UAK9gDx6iD5Y1Qi7DcRXhcgtyT2TQSAVjR6PFYG0eim08ybdXgLdris3\\Of\\83n+4T6Zs\\A8BKlqVN5L2O1zX\\jQAr2Tb\\N8\\xRFj8P72LkLUnrdp9GmDl5R7GooULsXXrFvyyZhV27dyBxk0ao0Xz5mjWrBl+WbtWgv8HDhiEunUaSN3K1EwXfvjhO8z\\9FO0bHkihgwdjrSMNGGbGH+1d+cuPPzgQzjrzLPQb8DVcKa5sGjh59iyZSu6d++BmjVrYdWqVfjqK4K5q1G\\Xh2M\\vfzOJx3FIMHD0O79qeKe47hVAH44CkuQu6hQ1i16id8\\PE8XHDBBVJkPSMjHUuXL8cHH3+Elq1aYfCgoahYsSKysioJcON4qBKxfmzdtAFvTpokgfN\\\\8cDyKyYjaKiEsyd9wFmz56Fzmd0RtcLuyKnRg5KSkuknmb1GjWwa\\duTJgwHh6fB3\\\\x\\3iwlQFs126hKqYAPv8iMe0R9oDjtWWJLsOkyFG4hEFBgVSDrDMU3skBsXe8cnEH5jf\\U+5CMsBVnJLNJmFmcgGE+vp5QAr9tgkMxbJjXI4eI\\1nGQZrGTbXA6w\\sMuQgtgKUDAMO8AigoL8c2ypdi8eZOApm3bt+KUU09RjFX16li9Zo2wOv2u7If8A0exY8d2tGrTCvsP7MW06e+gWbPmuOGmW+FyORFw+OFze3Bo7z48\\uhjaNeuHXr36Y3K1ari8OED2LB+PTIyK6B69Rr4fcdOjBs\\Hg8++BBatWyOV0a\\iIMH8zBgwGC0P6WjFFsPwIu8vFx8tXgRFi1aBI\\bjd279yAzM0OK0pNv3LN3Dw4fyUVWdiXUrlVH2nr11QNx6qkdkJqWBq+PhdMD2LppI6ZMGI+Az4d\\PTgK6RWysHnzVjz7zFMC3HJycqQgPb9fUFCA0047DcOG\\Q25R45gypSJKC4twT333ouaNevC77cYLgnCV6uxHGAdYwyWt5zBilgI+lgMdbIbQyTQdixBzOUMVuSeT2aDLAdYf2T2xv9uMmMR\\27hVyTK0v7XAqwYdeodohuQ2E+yDGcsN3+kw2wshsv8TL9OigRr6x3ceIcYrxQvyD1UgpVUll9AS0lxEQoLjuK9We9h1ZrVuLxvX3To2FFik+Z9PA+l7lJc1e8qrFr+M5YvW4qevbujRk4NzPnwQ9SsXRcDBw5BWmYqDucdxNaNG3Fg9z5MGD9e3HOt25wIZ3oqcg8dhMdTimrVqqNr167w+x0Y\\fJoPPLIo2jduiVee\\VlHCLAGjgY7U7pKMDF7\\fgUO4hfPThXIkF63rhhahTpw5SU13iwpPx4nUOHwoLi7B92w4sXvwl7rprJM4551w4XU64fV6kprmwY+sWTH59nKgBjBr1KPYdOIS3p8\\A\\I8\\Qru2bXHOOecgPT0NX3yxCHv37sVVV\\VDnz6X4+Chw3jzzSk4WliAu0aORM1a9QRgcWycKZRqKAdYVg8cI4PlK6vkPqvcRVjuIoxjs+NRq+UxWIlvfJGAdrTg0WTj18pjsAySP0ImMT+NBv6SBYXHm8FSgEilzJdl31VIkIOZXgn+iEvJuFbubkiBRPvMojDUH3FwkAZxyn0V0mzSLIj0EZ1tAWb3Uc6Ab6ilB1Sxa2dqKPbH\\mrxM2X94iZkl6kwLK+IIqTAj3dmTMfKn1ej\\5VXou1J7VBwNB\\T3poGj9eDwUOG4IsFi\\Hd8m\\Qv\\8VyM6qiNkfzEH9hk0wcOjfxF327TdL8MnH8+ApKcGqn36Ey+lEu3ZtUbdePWRWyEZmhUzk1KyG5i2a4cD+A3jxhZfx2GNPonmzpnjt1dE4dPAQBg0dinYnd5Dgd7JPRUWFmDtnDpYtXYq7Rt4lrkCpxclURkv3jqPmLinBjz+txFNPPon7H7gfJ5\\cHhWzs+HxMp7dhR3bN2Hi62PlXUeOvBvzPp6PT+Z\\impVq8LlSsW5550n47Fs+XI0bNQYV17ZD7Vq1sS+3bvx5rSpOJx7CHffcw9q1lIMFiUhnM5yBsuwHscGsHx+ryw70cEqD3IP9mc5gxXbapcDrOgsSqxNO95eGC+2oRxgle3BvyKDpd\\J5yNQYcAxN1yq9itWQeldBkRSINEfDdjCNo0wgBWCWARBZde4AcGsNmjgVBYAGuyU9WEIfPng9\\tk4w8QDTkYqE3hXsDpdEhWW7SfmEruAWo7UWCBAIt7mg\\btm3G7h07EPCWYNGXi\\Hz2nXo2uV8nHxSW3hKSvHTTz8hkOLAoMGD8cXiL7Fm9c8YcNWVSHU5MW3Ge2jSvBWGXXMd\\H4vfv1lDdasXgO\\z4sfvvsORUUF6N+vH846+ywUFLrx+66dyMrORNNmjfDTjz\\hmaefx0MPPoI2bdpg7JjR2Lf\\AAYOGoyTTz0VPr\\0MI4ezcf7M9\\D0iVLcPvtt8u1fEddPon6XD4vhU09WLFyBV588QWMGjUKJ510IipUrIgA0iRjcOs2AqwxQMCLO26\\E99\\8z3cHi\\q1q2NqW+9hYMHD+NoQQHatDkJ\\QcOQIcOHZESCGD3zp2YOnUy8vJzcd99f0dOrbrwBQFWuUxDOcCyLV69uZXHYIXUic1NO1FjHO+6coBVDrDizRHz82TZoGTu\\VcCWCYDxL8zrZ6gobioWFgfilnSLcj+pAyAIwK7Fa3vtJq3\\px6SEHIJIApnMMKI\\xsn1NgM+xy46F6PCLZCH7NGfDSPyZZch6PV9iarMqVla55ilOYoeMBsEpK3Phm+RKs\\O47lBQewW8bN2Dz9h1o17oNmjVqLKKh+QVHkVUpG4OHDsXMWbNx6OAB9O93BQI+L96c\\g4aN2+Nv11zrWhJgWPh98NdWooP53yAhQsWYOCAq8X9xmD0Tz\\7FO3anYT+A\\rhu2++xTPPvIDHH3sCbdq2xasvv4j9+w9gwKDBOKVDB\\gDDrD\\qW+18LP5mDVzJs444wyJk9JK\\zLGouPlQnFJsWQYfvvtd\\j73\\8ucg7p6ZlwutJF8mHb9s2YNGEc\\D4Pp7yHEAAAIABJREFUHrj\\ARQcKRRXIJmtZUuX48ChQxJv1aBhY3Ts2BGNmzZF3dp1UHi0AB\\MmY2ikkLcc8+9qFGzTjnAijj5jjEGq5zBKhvAF4+BKA9yT1IHqzyLMGG8UM5gJdxVwQv\\ugDLLxvsvn178d1332Lv3n0SbM2iu9x8fR4vUnzM+Ershxt6OOgNgSolWGl+GhAwZ4Ix\\Xde5mcGXJxYKdPNHTz4Akjze+D0+5CSmopitxsVKlXCued3Ra06tQXIuJypxwVgEbzt3vU79u3aCfjc+Hj+J8Jg9bmsF1o1bYbiwkIsX75c9K7I6rw6ZiyyKmQKwCrIP4Kpb78TZLBS09KR5kyVIHKfz4vlS5dgypTJuKjrBcI6zZ7zPvLz8zF06GA0b94MK1asxL\\\\\\W88\\DBjsFrjtVdexv4DB4MMlsfjQ4rLJUHuq1auxPxP5smYUvRUmEmr9E5KigMpToclOpoiivP9+w\\ASW3awZFCsJ0CZ6oL23cQYL0ursRbbrkVy5csx8b1G5CXu1faS40uuhJ379mD\\KMFyMysgFYtW4vsw08\\\\4hSTzFuu\\0O1MgpB1iRJ98xAiyPp1R4ZpYSKHcRhrq23EUY22iXM1jlDFZi27q6qpzBCvVWrANaOIPlh9tdinXr1mLWrFn47bff4PV6Q6DH50caUhMGWPFY\\Vifh613VmYxAFa8BBF+rusuMnja5S5GmtMB6i+W+rw4oVFjDP7bNcL0MDPOlfIHAJbfB69wYaqsjM\\nht\\jhqe4AGPHj8Oy777Hnbfdjo4nnwp3SSnmzv0Qbo8HF196CR5\\8ilUzs5C\\36XIz01FV98+TXqNGiMPn2vFHCSlpoq1W0YOL9n1+944onHUblytqi379r1O3r16omePXujuLgYK1aswGuvvYr77\\8HWrVshdfHj8PeffsFYLU7+WRxi\\K57JeSwgLRshJFeZbHCQTw+++\\S8Zf7dq1kJbuknH3uL1ISUlFpezKwl6J2KjLAV\\Ai+3bt2LK5ImS5UhB0vkfzUdGejpO79QW+\\fvw+KvvpJMxDZt24nS\\NatW1GpUhU0OKEBln2zDCXuItxxJ4PcGYPlFCbRmVIeg2Wc4iQrlRIWHh8hkxOsLuQpiSM0Wg6wyhmsZDZKfW05wCoHWMnMm3KAdSwASwlmchM+dOigbNxhAMwfQFoMMJLM+CR7rdTgi5JhZgfUOm6QIIEHeZffg1SnUzYpxiL5ANSsUxdp6ekCsEzmzN6uuDFYjFOTPqNPkwkCXtDhuHn9Wrwy5jUs+noJzul8Fgb3vxptWp8orre8\\CPiQhv96mvYs2snunY5F1df3R\\VcmohNaMiKletIXFODMCnm9XrdaOksAhjx7yK99+fjTq1a2PYsCHo3qMHMjMqoqSkVJTdn3nmaTz00L\\Qpk1rvDH5DYnB6tP3cpx8yilISU0XuQSWxzm0fy9ObN1aQBl1rphJOGfOHOzcuRNXXXUV2rY9CampqTh6tAArV64UprFjh07IyMxEajqV533YvmM73pg0AZ5SD+6\\\\19wOtKFbTuavxf5+Ufw8+o1+Pa771Fc6kaPy3pKuSDG9R04cABvvDEZJaVFuOOukRKDFfA7hUlMKQdY5qINA1jM4CS\\Ww6wrC76oynKYeR5lGykZI1UpHuWyzTEyElPsoOT2dTjncLjPdqeop7MsyPNg\\Iswng9Hg5YEokzjMYc\\dmyCMMy8eAAA909HjeclmuQcUDKBFHJO3pAeOI9mPyVBFfaQ2if+7ybaccIisLGhyrmPsIqFhrmRu4SACN188gMSOHhyD\\xABZvwrA0ry8gmXrsHgKseR\\OxtyPP0LA6VIFm90edOt6Ec7vegHcXg\\eefddfL9ipQCsCy84DwP690f9Ro3hcGXA7QtIhqDXUyqNYo3AHdu3Ycxrr2DJ11+je\\dLcdON16NGjVrIyMxCSWEpfv55FV548Tk8+NADaHBCfUyZ9AYO5+bhyn5XSaA5nE7s3rMX7777LgqO5GHQwAECqliHsEePHsIw8bPGjRvjmmuuQ3ZWFg4c3I+PPvoIX3\\9FYYMGYIuXbogNSNdYvL27N2NqVMmI+ANYORd96JChco4kpuHr7\\+HNu2b5OA+jr16qFOnbpo0rQpqlXPgSPgw\\69+0QHq6DoKEbefQ9q1q4XBFgSClcu06AmosQrhhis5AGWJ9xFeMNNN+KKflcjNZVUpFRzsnIzVOqwkpCN\\6MXhHml3jyUjTg+G2qY8aS+iq1pVqvDfhsrhf3P6yJU6r2htjvCdLzMQFZec6zxKdHcBfbUazWE0Utw6A4Pb4fKiNI\\ZqBtmTiR+FMs6hXJgJxE3iFWU\\6vAJb9nRJlEs33SwSM\\IFuj\\jVZMYi2Wcf6xwPzj+bLeP97PFDibTJbEekg1KysZvqerIwCs0w046bKf\\UbSQ2+Y\\\\WC5Asx3UiDLXvt4HJL7I6RCJApYKJDPjCDiE9XE6U5Ge5oopPRFbpkGVx6GB9PohmXgs93Lo4D688tILKCguwrDhw+EpLsasGe\\C7\\Vh+PDh+OHHlfj4k\\k4++xzsHnjBtTMqY5hQ4eiXoOGKC71wJmWIRpSzCQki\\jtN8ux4LPPsHPnDhw+eBD16tfDtdcOR6fTO8Nd7EVpiQdujxsrVnyLTqd1QKVKlTBh3ASJwep3VX+0O7k93G4vfv31V7zyyivocMrJ6N69O8aPHy\\XspRPlSpVJD4sL\\cILrqwG2rUzEFhQT5+37kDr776itQRHDBwAM7ofI6ArG1bN2H8uLEiZf\\U0y\\A6U9FcXEJ1q1fhQULF2Dlyh+FLWzctAku73sFTu\\cGSks0bNnrwCs\\KN5uOueexSDFVAMlotA908GsCJhhkRtSzwbH3N9BgGWAx4fDwIplouwEN8u\\RqjHnsI3Xr0wJAhw1GnTn1LWiUAh48ltx0pItPg85Zi8uvjMXvWu7jxphvRt9\\VcKVlWGIrRHB+OGTRp\\xhgCWLj4atTOBldOAWM3YhAStjv\\OfAmBZYDCRTY+pzaLw4rBSqC2OPtQvKrtIAWLp4AR6RV1iB8LmBmHfwOLFcqihjfxs1riyksyDIEtdaonqxZkPib9Rwq8uF8ZbfPHuFgtgJWoAzHGIxmAdK8AyNzv9rrHY0njvGw9sRgMvf+S+0b4bD9iY7x7pHnaQekwAy7JlsdaxOceiro8IhxVdNFixVSLQIBl\\YomTEBqN1\\fJHSpjpy8yPsj8sdsQOUhZwdzmvNfB3fHaGulzPoMgSOKYaNN8FOgsxIwZM7B48SL0vbwvune\\BI6AF9s2bcT3330vmXU\\\\LgKTZu3xMAr++HDOXMkc5OuuerVq+Prr5cg78gRXHHFFTiwbx+++vJLLFiwAPXr1UfPXj1xJC8Pn376KSpXq4RLLlGFnpcuXYLevXsLW0RVdqpwjRn9Gnbu2YXBw4ahQ8cOIrex9MuvMf3NabjhxpvQuFlTvDJ6tACrK6+8Ejm1a0sQPl2q2ZWzcfDAAXz7zTeoXqOaBLrPmPGOqNH3vPxqVK+Rg61bf8Pr416V\\eGhBx+H3+MSGYxidy7yjuTi0KFD2LBhg9Q07NihA9qfcgocHj92bd+Jme+9h1KvB7eNvBOVqlZFiksVkmbBavtPPDsZbY9OxgaWeaixl8j9k8AMahsMosRjmVbqOyJGpxJBAswAZZSfxGAVCcB65LFRuLh7D6lbWatWPct\\zkLeBsDSQe7vWwCrDwFWugGwrPIDArCszTveqez\\S4dH6KZEeLA\\JcCy3iU+wKLxIMAiuFJghAJ99vkW2phj5FFH6r8Yk9a+MRwfgCVm1QJZfB81gur\\0WFUMgArmUUdz3DEW5mxAFa879o3ImUTQjpCiTI08cCD9K8UwrV6OUEWOpn262fod0ikTcneP5LRT+Sd7GMcjY1N5F5l3i9JgJXMO\\Pwo4PEzbYlM78TeV5SACvM4Jb1F0RSmNdzTzPrug\\tc\\LYgT8bRVtCCQsFrpYsWYKJEydKWZthQ4ehwQn1UHg0Hyu+XY5PP\\0M27Zvx8kdO6HbJd3RollTjB3zGrZv245evXoJOJr3ySfCKt1y863Ytm073nnnHSljc0m3SyQzj0kI8+bNw4KFn8Hj9si1eXl5ePjhh1G\\fn2sWbMGmzZsxMIFX6B6zRxcc921OLFtWxzavx+ff\\Ip1q75BbfeNgIVs7IwevRoHDx4AL179UaTJk2QnpEuBaMpC7F69WpxIfbs1Qs9enTH2rVrUbNWLeTUPAGpGRnYvvU3TJw4Fj+v+gmdO50Fp7MC0tIy4Pbmw5XmEtBIodOjR4+icuXKAuR8pV54ikuxYdMmnNCoIf7xzwdQtUZ1OKhDxmSEKPF9kQ4Kdm+Jfb79kbkaj6WPN7djESnxvhv6XLsI1fGG8m3\\ZwArHsiKt4HozxO5T9STXwI99WcFWFE3PW3EBHxQoVgDLK1+TIClTrQhVsIEVsc\\PiOS6yQZcCLuDgHo1onABFkyhiF2NOJ9ExhnfUkyhjqZd4jUhGgAK5E5HQ2EmIYh0qafSJsjgeFjbVOiXW8HAfbnJTMuiTzT3vfRvhOtHZEYrHjPLbMOkgBY8fo\\0obC75jAJJE+jPecZDbBMvcKhA7ZZfsqdAiMBobtm57572PfjC2AZTHyDCL\\+OOPsW7dOgnq7nzGWXDBgXVr1mDGO9OEfWp\\8inoevElaNikCfx+N96fPRtz586VZtN9SUkMMlM9e\\ZCUbFbMjkbNDhB1Nt5umVc3L69e\\HFwgX45JNPcORIHk4++RQpO8P3IDu04PPPUVpYgu69eqLPFZejdr26KMw\\im2bt6CkoBBtT2kngfnUwiIgzMrKQtWqVSWLkKCNkg6UgOD9hg0bhtYnnihtUwDVJckGWzb+inFjX8H69b\\hgvMuRGZGNoqL3XA4PXClusStTMV6\\lmhQqYA9tISN\\KP5GP9hvWoW78e\\v7A\\QICGQfnZ3yfI9z\\HAlE2Q+CbFMidine+jI\\Twr4R7jx8QJYJIuF0EgWYPEL1MrwlhZjysQJmD1zhrgIjweDFQ08RTs9JtPxZa6NcyI\\XuxHLMOVqFGLZtTDJpMALLoCmJrtg58CfcJgOeGQ0E2nUJEqrFOzEpoR1UAmmbeO3\\vHYvzMjUGV19IxWFzGCjyG+i0cYIX3hxG3lQD7ksgmFAvcJ\\OuxxtgKeNpxTpGYZ0SMWSRjEuiczT+bIh8RTyAFa9f430ebdOO117TDW5uDPZNIpH+sbeRekS0vrGAcCL3DY679TJ2tkADLb2R2V35kfomWcCZCJjXrv5IAF501DXLbnfvWBuw7nOOSaRNOt5YRvpctVvdj4wNY7CYiVdSUiJsUlaFShIEvmPLZqz6aQVq5uTgpHbtUblqdYAaV3Bj184dks23Z+9eEfg84YQT0K59O9StVx9ISRVgouQfqETvlD+Z9Zh78AC2bd0mxZkZmN6iZUt4St1Y9+s6bFy\\EWmuNLTvcAoaNG4koExKAlFtvrQUqempIrew8\\ffsXnzZuTm5kotQDW2fBeHAL26derIfbOyKqrXZ71CP8VPfTiwfy+WLf1K3vWsM89GdsXKoNAqqxFphwD7hRITZKekDmSKE4fzDmPdul\\hSktF14suQsXsLHkuAd+xAKxoczzZNf2nA1gi8qsAll\\qRFLfNQBvSXEcF6HPE9AsSFFBPqa9MRkz330HN9x4g8RgOcVFSGG7AByWi1BdH9q443VetM0nljE5lgUWL\\A+GahxrKg5GSNqbn6RjZrCTQF4ZPGzOKjEXThS4eB\\Ab16iFoUyHKkqCB4GaOAkQZyTB1a9kvxxjrSY8JPPlzcVtKEQ6Whq\\mhGS1+FmLeGCwbnD+GG9M0ytFeLZm2JgJWYnVhrDlufi\\ec+yfi5hglFNhIkOa6OktXruO5R30GCW6JvQzkhk3DTQSeQY3Q21zEgFYybQjFsCKlOjzRzYQs132g1oic0JfY+8zrcEUyRbZ7+v3qQD8yOBU2SCVC6Wusa8PcxwSGTt7myPPLcVg8X5KAT+8HqIDLgR8DvjcxUImsKiyKzUdAWcq\\GTkUjyqQLTISfgkkJmq8oxl4u6qpCYj7CK00Xyejo2TU2QovjjA8ka0ai4yQ3KchJPFlFXF51DEjXJGBONh1diy75Siu6i6SyFoq9\\lM5\\E4ZWWFuPwoYNiOXNyakvigMNJABbSslKNML0aqgQPhUf5qEqVKgfjr9T4hMfR2ccxmT0ymbWUzBxO9tpY7xBzHhJgWSNsB1jfLVuChxmDdWn3CDFY5QAr4hglM3nibT7RQEfCAMvhAVACn58MFsNbU5HiSAMCpIm5CBn4TqDiswCWlTMZ\\DzZaRj9+mNZKGUmtVjeEJ2vjKJisyjkVg6wQv1fDrDiz91Im3ekb\\0VAVb83ol9hX09m30Za60zmFyFO0WKFSQ7ogs4\\2cAlpltqN9J3Gm0PT4PXIwzIvvDMtAEEhTb9pQKeyOHOolrDrFrsvlah8CyPUqgo0yxZhQ51zRAEmgmJRcdYOVfBcRYMshyPIimmMVYWfFjdgCq5q5CYH5\\SOmdN6YHQ6QwKIBJ4EYGihmUqWkSK2RQWKrkj\\Xj9bnljrrNmk3U5ZhMO6zbk+j8KHNQTMDj8EfnciLf\\\\MDLEHnsfzvYRn48s5q4xQqJlhHK9QZIbePGpQ4PFOsaPaYGTXhleQjLRLzd38GgKWV\\AIoRcBRCn+APnQyQGlwONLhEABlxTM5WMLBA0eKEsNjNXSwEGiCyQhl+yNyR\\9xgKXHV53q5H60PprJEvdh6JQVdqq25lDwZBxnriTTVuVmDf9J\\PtlT+iJfzf8mf+nDJY5xGWWXfSFFo\\t0kTjf4LBitXvooKubZDFvoTNJSEdji0JQDJ3o7kIVZW9oGEM9Z9O6Yhu88r0tVETMNIIhd\\JEKuKsPvIvY0Mq3AGK7zYs22WCptuggCx88H3J6hS8TuhOVA2Nif0mX3txe+PeAyWbksY+E5xIkBGmOBQsg2papAihaGR4oKDTJMh0SHuPylZo3I2VW5i5B+5h63ZBEJycGTNSDIgaZoJU33h8JPJYrkbC9BZCycEzrR99AddkRJSYQFbhY4cYFirPMsfQLorVUoo8cCd4nRZB1bVMK2dpt+ASVNksESh3poHAq6sF2G77HtiousjPsCKtZEn42tKBFaFrjl+AIvzAeIi\\G55DAbL63EHeNpgDFZJURHenvoGZkx\\GzdRpuGq\\nCmp1suQodC4YLizQ7QFKQFxyP1m2F4BJzJqceCXnK\\sGGM3mM2ttN+obyyNkARN4xoqcU6Xil8IKI1JBaVWPYzk6kJv39kBis8MF2WtsReeS2WRwU2ku4GKW8Br+pzOZGIhAONQiqcSLcBLBWjID0v\\RNtIpOntjIVzRRXKyZIxU0Z72I3LmUyElX5h2iLTth0y3CohoX6ILgtyckvmCSkHh5rjWrwFmxm7MkTEWDJdxNZ7Jb7IIgszNTgoGULtkSf7pXRK5t2rNylFgvAtWL2nXmIsE7D9nkaroVmdVWwr0I155iFGjaORn\\6HT4ErMxOc6RVvyuZgLCeMU+ogifUp8pTEvNUZN3eupsK0gtvl\\3e+lPrvuru1sYTY7xUFq5qlNW6oBvLci6FTSnloAnfOKO9izhyVROsRxgvEQypUNmyoZjJOBPY6mv7+Np6J8Y\\HWH1Asu0XdRCQ+0MB1gq5iTsRx9wZLX6lFyM2uXVfzJPVR\\oLMJwgKXH2BpiS26GTJHOIlbPixXaEOxhA7IGJ4TqX2u9mC5C6UoBD\\zPLwrvTBoib26tNqsJcjoVYCWbsQG6FPgKDnB439BeWjhaLemQXqHYeYvRU\\yV+hHgxeha6puReXIqeQRTM0x5CUP30qKteiwpd0FFdh6oZa35VVkiSnpweFlUOjTfbfI5YuZ1zUllabVLUWK07PbBcvXqg0TQzoStzwTmtOIHdS\\YJpk1n46Z8YojH6LkQiMuKX3cifyhStyQsbFkkNhSb0kJvl2+FKMeeQSXXnYZBg8eitp16sn+Kdul110aoK+Wpzt3cQmmv\\kW3p72Jm6++Sb0vapfOMDyK5AVcu9YDbXAUsjC2FamtYmobuXEtda1FYMTvlPGyHwT2xt9w1OY0ggODvaUBhZROl9eI3xRJ8dgRd+8ZbOMMJ5h1HoYwxfh\\W3gRLE+agEw8J1B8IGABz6\\RxaoLDapURYCWKoRxsSOALB0z9LkaHo80mZXtshr+KiIcTFmqTo16BOujJCaA4o+KGuoEgI1ZYGLtbWF7hd2b+vdI06fWJ\\F3t7U2KoNRhs97RqwzGgEYBkeB2Hf+IJUvRZrDGNGQt+VraHMASXcbWNvfRDoWjIfYUvEuJgAK2zi2kFPmZWYCBCVbUXvUBZ41YZcfV\\1RfiCMddi2Cd24BbPtkcBejI\\ZTOyPddgYHTbogEsu10Ka3PYgtFgwvrzGNushyqmG0+WWmi+2GPBeBAzvx9+uleB6uaohg5J1lYUtCEELYyVtFxl5IRSdLybBVTkMwVC9brQcVoM0jYBljo8JjqfzBmubl6GvdLCzAw\\EByk9oOAFbeq4leBFNE3cqhC1nrsyTLxH6KtFWKqlZ012miBJdOuG28aNg7mBs\\rvV7dVyHbaL6D06WeFfydkTVOE8B2E9CGPZvXW\\FeJsAKtwfhnih9f32fiIcoA7zqvTZ8rseb0NoGcP5HsK3WXnysHoC4p+4Y5lwt\\2jzTgEmzS7K2AcIsErxzfLleOiRh3FZr14YOHAgatetK7F10o+e0pIAg+\\CANZbb+LmWzTASrOERh1w0D0lbdAbUtjysya33nAUIg5OMut0I4MW3Ff1ac4EPtEBlj24Xt071Aa1KDRKt3eUz5Lmiz6o5ifJAawokyXIUNjboheDZWos8GF\\H3k1nRoa3HhC31XS\\SGAxROZ6l8GQpIeDrkItVHT3RUWAhXcSFR\\qlGxTvtGpwT71raG7EtKmM4IGFvFD1hGRLto7MNRhjWJviLKbnZWh1lfib9Ijflp75AYC7FMky1dOGWgor176FuR+0Y3WsV+cByCatgUULQ2fztmDJ\\92kBrhrjsSwSBrtZTC7vEvFtZZjnUn9HOgNYMjnigiLTu1HiZwriKvQv\\CTK9ZaBXiI0LtwSRBy8SOJIWWJtRECCHzfnIemTyPGMwyqwB8zPNvuoDjiW7EmxzVMmDsqyv\\c3CNnnbhwKPwtrBC8yWhrsBwwFWpEOjZofM21pjKABLuaEIU1KCAIuHPQWu5L+Qo1TZaiG+DD08eYdw11SiS1ElLpqHuXB3L5kiriMBjgJItP6e6pMUvwLaAkysPByW45OSfMwcs9glzYyZIq900YnrTtyJoTmjrZ21MuQPzUIJY0UXn6XMr0ogqfgqGSlpFqUgdB+Fs8Gh\\rYO3EaFj1DclXpyyG0fvTf1wS44t22GKmx+WHM6BMb0c2LbhrJPL7Ny1BZ1zAxW0D1jruLEppCNGLB\\SQEsQvAQuA4BrIdwWa+eiQKst3DzLXQRksEiwFKGNwxglWFArEkhG3R0FV+FmU0XoT696I6ODLDUwuRDoy2+kFhlpFOEIMqY4DocESQOsNQ5IdrNJWg7ggFVbQxN\\kjGX9hdZq+EATDNUIi4hlDdisFSLkT2Lt2DzPyUZ4dNVI3YrCYb4LQMo8ageeOkpPtDrgtZSbV4FWoK\\kQ8xQVPPnpTDTdCypRYYxh1oMIfXLbPwgPky45hDHY0xhgmtjrDSxYl9p3IV2lDR+pfAewoG60Y\\7LvZM4t+xNCAEuf4MPHLfgvWSuGq9Ysz6RmRuhSO\\MTwVBFXE\\WM9RnmsGKA7AMDF3W5RW716OyT5bL0CGZcdaPtdGGrQtbjFUI+JV1MIeD0ZCMSlnXCB8UjbHR4x7dcMUCWHZ3e3jvcK0p2ZfgK4dl+2m3lgG6yzDpsiuovUFS1y0Xk2TJWY43yy2n5p0BsCzsp11gQV28mCxCnFUl64F2L9xNqNon1lLc3oo9t0yjBWLYDU62j0wmzaPlanTR40IAJDexorCsU5Q5pylroJ\\D34dJxHA9GCymzMNw\\kHZUavdes7p61ibkbIOYfPXSi4IBrFbwxSck9aalIztiLGBet8K9SmfQQ0sAVKS3ahCbiLND5OtT5rBCtqWKBSWNUbHZENtSVJJ3YMYIYr7UM\\xEMBSd\\aWuC0GiwCrR1mAVVpcGEhxqUlZWlSMaVOmYvrb03DjTTfgiquvgiuDMVjqZpwkyi9PTSaLLWIckAymBlichIbRlwDmEPLWIXSKYbMG2coi0xM0UqfIlTxhiItRb9KhBa6OD+GsiznwwcOKdXOfFY8hkzlsFlnvajJj1oIMTXA7Q8DJL0skLDVY3YntTQ16cvTpR94\\zGCFNhid6eFngKQxB+WUFGSb6DsnY0WzQXClslbYR6TYGaDoF9Cg34djok6Tcorzh4IZ9eIOAj6LwZLnW0GfstnrHyNuKMzNFzyphzOJcl8rRIHvwK7XwaPaXWj1nmLOjHcO1\\lRSc7BZtgnSkz5EHa4LeYo7HSv0qyDxkR1tDJOVuMlrkTHV8hC0GMWDvzCTmBGnySz2IMbu9UkDXb1XFWZSClICSgZCw2qNIvG07VK7VYbSjCmRLtq6QyhjJo1Z\\U99PwSQVi6HoIHAT3n+XZ++ET0VuP38JJXOqHdfN\\IB1LVh2pvsv4u2aQhOQXTJogNsMVomWvXPBCE1kn4tA1vU2iipXA\\MQGWFTysd2JJ2xftIMU4aDZXn+o5e0LrSG+w+nfhdin8wKSSVkKTnt8JzSuHddCxuz7EFlkbN+UEFHNjxAjJwUexg9JGtcCMH4INaiKpX9mZE5nRAbXZ6s\\1l1m6R+aFxdYET1zBOEkl6aPZSR2npV0wmiUSBkmYVOUV0ZItsk4jxNLqdwx7Cxu4d1r7kWaFTIDsT\\HD71Btlx7j\\FaTSrqpEjYvAAAgAElEQVSGTBUbo7SQ1XsLe2UxcxJxxt+LPQuxp+oWphcjEsAqY6zCAJV+Da5bhd\\03FR9ZO4VIWCv2ms6cu3jRTkIs63h96UrN9Qu04UsXWGTdNCHdTX31DQ1YxRlfKIAlDBwKHY6FlGiYtPUlDUCG63fhLdLXafbobZ1PWd1KalwIKfaor0N1jjLXFZJDsHNKnQry04p\\TOZHrza75N6lsuXLsXDjz2C3n17YfDgwaiRkyMAVWxuSVGBACx2fEF+PqZPnYYPZs\\C9Tdch559+yAl3SWBgHyo2qKV+0hNghSkOFyqGrqIXlosU5CBCEgAn6Y+1acqBkt3nyvVQtjycrYgPKtDdRf6girgyrBrwKHv5hRneejHNL5sR5AntS4JTTbOFEX9KeAX\\iOBgxJLpaZPiIFT1zFbIzghbAteJom1CSoXGSlgtXHRUPkENeugUGuwrZMkm0wxO91Xqn6XZrB4X7JXHgFXMj4EVQShBE+sJZXGDZZjpSl6\\l4HpIYbXH5XjYu1SCyrEjL3qr95X6cGF8F3DaIAaarMF0P\\Jiz2wwq61KnA7IOQW0hpt5jUXjjrwElrLBarvaHRKsukhT7ju4fi7EJz0ppdtiSgUEq\\MZ8spMjXVgHBeiLZNjZtgIIjZ59RtjlqgmjpD3uCgWXADUOiNy2CIF1GRW3+jJ9TbgbtilCspt4Y1Pw2n2HXP1JzVq1vmREWfjJBHA9ZEhBrmVRzralEixhAOAjMgsctK+uC4F\\V2wxtjLbDjA2phZ\\qQ21W7xA74NVE8mQpHKUsQMxsLydgqVkHw4ZEWNCyDxIcbG0C+oAmG6MC4+JCsDZKtoMJREGrwk3dcouqw4OuxqAmgbIzocMXzzWMwbGzmCGABQly1uCfLATthIr9VGKSmuWy4F5w8lEmL8Sih1hS1acEH\\rQrJgpBaqorcQ5GtpgOd4aFGs\\gxbJVDZWv6Nea+aGZ7rprCB5sV9qn2BbgrFx+lCvdfSC81QvNL29W7MxTINLgatACvWMeDBxIOClV0OBLFlDZKi4hsTNwrnoF1aL24qqxGv1lzXmOpA\\eLwKgtXwfUx+bczF4AYvv1f9GGSE2DZrLqn3DkiogLDa1mJUQFMnK6mDUPDHtj5SNPtm7V2qnqX60aXXQt81Y\\LE3xmaK9y7LNsUBD0WwJIxttnPcLtNe2kHVOpAVXa31Z0SeiXzbzIfwjwm1p5ssdCmXdaHn9BLqH1c223dRhF1lXhXHpOi7fMq9Ea7gklVSFu8XixbshRPPP0kLu3RHf+Pszdtliy7rsNW3vneHN9YYw9AY2gAEkRb8gfL\\4AgCZKYiYkEbX2U\\4XDDoetsM3gIJokZliyGFaEI+yQHWENtAiCIGCAAWJq9ICu8c055x0zHWvtczOzGuAXvYqK7qp6L\\Pmvefss\\baa6\\98Y9\\HHeowWqT3nxJBssyFdr3f+ULX8Kf\\vN\\jk995lNisOJuomyVm8iFA\\dn3h6CKj58fgT+P7+DwdFQniUErUDPZcvb8qDghnPxbg9Zq43\\3C\\tQxajrTjO11YNu0Wr5GuawgXBZ7MuQ+PmddJ+kepr0aoRQ\\VeS\\FbgJq68nYloP0sYcfe7fu97K93AhLfgoSLSi2bwIVSCxFbQG7NChlcFGgbuukSMMnpxDJUxypoU3LnO\\8r3pHAp21DKDM9gi\\fX6oNl\\eMIFjMlgIX2S1rDd5ttraMYaepSTq1o03c54zuBLACN0LBHSjb4OAAT9MCBKdFeKZrTl0uewaAbRbcxsi9DESrqhV66\\DhoW7t4S7ZfFYHI8C5+3q2fOJKpz+HrTQi9VkKfhs02iDT0veKJLuMcqvp2GfD5K9jX+09\\PmL2v373s\\a2trlgRaYdizwNsgqqNFx2YBUOyS3NSTcBb1n90J7HVqKTLodw2Esx67E05KB7aG8JY6U\\XO3u0Ckb7DO1TZY8hDbiA6wLwNi+1\\uAG89lFwCYt\\F+NGuOwqAyc7ufj7YY5x317t3s9Wl7N53L5juv\\uzd9j+hZcbNO6g8zvYcN3tsVgti7F7HbumbSxoD589cMzPLWZI5TAnKOaBTdfwNbT3+V8yUO0X49\\2kOCaE1BtJx20rIn7LzvINtzPdv\\lmSbvAY7Vcie3K\\O0Jbz9A62SvGD3ReNNC1NrlZ5pIWBgz3yWrDvZGHDXerdln0BgrPtu711vGSynzdqylJzhRojjHhI\\n9gfizdmqsm4bod9y5RZkuv2gVuniodeR2ag\\KrXNRoYk7\\\\u7VLaDgRw2scwPIQwAcZL8bUDUGw7wlcrbkXdBs3ktvzatvE05aiA4J761J\\vc2yd95S9t28Jzuwz5hmz9xOr\\bf7PMb2NNvgXiuF84SNA\\EnT7LwbpnGgd2ybdDbW4t\\XzrEbtHu7W3bw9hAGH7lGyt7zH42\\XqwNV+sqLP3D5\\l8z9jNnu3yoD+VmGY0eEuL36DLPWJoOG8GgfQr9I3TeeU67j2T213fLfxoh277A8zK7S3TnwM00grvlCyU5tCSbP13\\3r\\8N\\tv\\\\p\\gFz\\wSxoSfv+557ZLoVPmy03HIWRa+3\\xj\\8Y\\\\T3fh\\vfd978a73vYwwjdDQBsC5uHPAYb2uhEht2DBZLFLcrf6FC7jaY3TaYGeLkovX\\tEivNpJrTrugtHeKn0mKPMdQunALAg4weL2e1j3t821b5zWPni+r967jcV7bIQy\\W1gf8ub2tLavcueO\\BWrOhF2xKMQsxbDhRleFtKuW0Bto3EA0SgxdW+uZG4oXRobQiXeI9tw21pWZdJV7wHW60Uz4MAvhcpSHU2JQJvpgVAcOX7EdZ1B2QBdZgS9D2T7TjRpzJXRn8+w12Jge9d89qYEYe+RilYSzCDHNeAy2LYFcO10maP20PbbuE2YDoZgiNB3JLgexMI2q8WoLc335i6NpA7pmDvM1hH5S6QvRVg7Wvh7NntMxy837vjxoIND5S2C8oyJ14\\WUU7BF0gVOvubt3YrXjrWvt568rW1rMA1PHFDpC3a8HYEVuKLftHGFy6jM4MEg1siX1z+0DBaWPdL7u1z+flwVszI7Pvt31jmi+xw1yzb2l5t+fHs3CDgA7S7Rm5l4dqV3ubZwDWzwZXHhwOcIhq3\\n48DWN4d3LpvdCQrjXSfzW8kHbcr\\9nO0F\\8ytd0zTXuZPBiuCBz8MsSoLNEwow9CKlTr57D5ZGc4yXq1S4jlKJ3TeOdTqWOZtidatZ3shpVNKTtsYWsGShjb6t8yNle0sL2xj3nbigYuBsRfIddxa+feTU3uQjevglfmk9qyV7vh7zWC+99UymbxuJnYxdZyu7Z\\f1rKgTE5bwG3nMz+36zrtSJiARvvGGMr2+babJOp4\\PTu5xjHLYG362fDlVVU2uNdt9ZVQqxEZxqhNrHQXD6OgalK1H7Vfjx9sn1GQ+fYutZ7B4yDaw40DsRm1VWDTejpnqw9Ci\\4vNegBkugXkmvAYd2DbSAo6VvdmzgPoNF5ou\\CJBsMdnPu5XA6273nxNRq2qhF3PidfCzWYd4y0C164H41LCKS+W2xq9ujbfaOMeGPdtQ0q7H\\di1RR7mNL8Nvo4g2QO5tr3cebKXbPDvyaTuf\\1MuXEbp9117z6Cm6+7Fz93kcuVDJ9N2GwvtkxgZWC0A0RhpCRm9xno8M9\\cyJ1l6wJS\\AXbRioFWixiIv99syUg7sq0Vq6PAL7sizw+OFj\\Nn\\+3V87rf\\kTRYp7dvO8aXMseq5AmpxbmuS3ztS1\\Ef\\3f\\FfoDXvIehk834IInW+5VIoy17wjHuZBQGARGnMioSbBEhcSA4bdII5UoOidwYRBPeAhsGlQNxXqTQmPdfENDTJd0FrzkGg3nbnS8gNTM+UhEoDQgUFNBFkZlxk2TYn1ZqWZTSqP8KY5TQXfWyT23oH6sy3LPGCYTdSiTm3h2My\\dmRASznuGBv7jOyY2b5HzYfIze\\sEthN06kR+LHYPoIfgqqqqhU4WUoJQx9pmurv26DQAq665q62nJtB3ucoHJ9gq0JVbFBWawRRBnQy1KWPIp\\h5DRAXY2VKcZpB2WVA5sYHWQCWGZYukZVmUaHz49LLAisVFrXhWwfeP8Cj6amHCWx1rOjFQTvHcdHELSZ9xg7bBh46C1TG2PhAEJL6fKPOjjduAiZovLubgJEfqL3aWoGOHp5MWck0KLVhJWQCfoku6c\\E7NUFdvNqI8zs6g3YRDb926ykTzuS6WZdnipZX\\MdLQOXNLE2yyLi215zQUgvX+pF+L6YpAzZm2Nsiy1F6wM6\\ge99\\9LHo\\2DyrK7OS7v6a2rFQHrwggk\\Xaa3fRsmOvGv80DRUuu8sNdM0kOOU7L4wSHPd6iBUYA51rVVBRsjT3k1jrokAde3KDZs1wsgSnqbm8yeg8FQC135tKpQ1JwpU8DZrRKEPnQViWHg3XJLFZ8KyuceDq00YXPmSazjmNQjFibwg8A\\9CGEQ6UBz0NrFkL0y4rassbubb9Xo7ec2VtKzPSroowoxn2VjgEiHk4cOa2VkAQNLGPKqRhgl6IQRFqtCP0spKu\\9JvCRV4XYDsYgvlbUCZF5EXwBUleu513hed4AtXADY5p51XF\\pEGGsBNpNt4m8uEFvFaLhXRJtxEovN4YzZo2Ojw4Cj0DghnGjigIkAUZL0V\\x+fCA4Rxkfe15MHtB6gqex5e2EodGEcz1OulgRvJHNxcPSUOFjsVuwXs+axt7\\gB1xRjR659EIax7hmvj9fO6+JQYY1XQ4AwTIyxk7aOcauBz4UrhobseoOSruNegKzbRVmuUTPeSOdlQKxhvCwqG0fDEKVEgu\\ZIIoZh+zauPa5PkMCpU6Dkvea1y8W2BK3DAHSokQPPirGORpzigWiPCFE7W9Q8jN4a9QOjBKMMSIxBspgtdO4hJixyYyR5Run7W97wZjnXXLWkHQg4CUYFjPWQdDxFb\\ImhVVgX6SoSoKq7aEPirPPLL8msltpcSl1dtx3XqKG7XiFe+xyQVsLZh8hL8sEVQBZ9uxaLGwDdMtltuiZp01HSUcu0Rxx9rxntb8nP5+KfxZgE+cYj\\785t\\jIRyZ6tK7pY8yyJIyV2LmESdudzDYgPh7zbnUumer2Prdp+wYKwmKVAWZLVsP202hdYL41\\gR6KuGTe1f5y8xeP+EhNqevJGjRM8q5jtcGl3UFQVwiAWSK+LChdn5\\jH\\\\i\\xCc++Vkcntyy9cRrrcpCAEuLuFziq1\\8Av7J\\\\Df4e\\9\\V\\AP\\yH\\yniJNKGV3a8abBaLTGfz7T5sqyHweBAB4wZzfHdeWeNzrTMmQ+mzUg9BDy8wE2Vo+DvYoF1h6\\PzUtzTG4uBgsDOQaYjPUJvMSAinQNBBt0oLVMuAVYPIxUXWu1LC6L4eu14ICb0zL6XSFHhzqzF877YxBgQHJltdbjqKWamTHtNAZEyhbC+VnLstaUcqP+fekngqijh8EZgvz32XyK6XSMoljqIOz1uzg6Ot6yWFpaLvOUR0oLsDo8OLmQa1R1rmA0Hi\\ghV0MB\\exXFJHUODkZIPZ7KeYLc7R8XIFhjQ5QOgfwvMSBfK6WmM+yzVxfVvjVznCQBLBVppk0o\\lBcG3bVL+LD97EqdIsz6iKAE1fFzIy3yO5WqOpiTj2Qbn3VwwlbEcyyKwCA9JlCELe4jDTAxl4zEQ8dAjuCJ\\16bvLsNwJQVeh9yR+SoM5q4DqC3fafvulRdtwe+yIn5GHkZcFzoUxZi0jJWVHEQaujIPNyDBPifcR3GEOAq1mfOc4zUseLcgqQXvLcB6pqPoLZmegJlYWVuL+3ooBto46Wo+GIOOHSClSiHMwrjWqWFkGK2qAsvlEovFVHswjmOX7drsR14jQf352YWCxmhwgOFgiOHgAIr52qeN1ivB7yqf2UFJAMLDd11hmS8wnV9r7hkPBx40BOKQ0S2X6a6JwkpjdsDEcWL6FsYDu6mGv+Wrx6QrRj\\ro98fIOJBoQSFv9sM2fSd26kF+2j1Lf9vmbIDuntoSxyLK6l7Asxs9OD7+2oU4AWtNzyQOfc3QsjDbr3BqijF2nIc3Xg2Rt3ZIM4SHYpVnuuwjIMIPT9V4FepzFpx1EhiZsBA02lQrfnsSl1e1InAX\\z2RrGGMJXTGApUdal4JmNDUR1Mck0OIKcmHbRc3x5iL0S3m+n\\Cd607j0fZcW1mWOZ15gvCERipFkgDZLvJQJY88VE+9y0mztGSAdVtcZqtRIoZ4xKM8ZeH0kaa42u8oXWIwEWf342u8F4eiV5iOQU4CGWoJcNEcfdvdIWkztjrBjD+Dp5vlKS1836CIIUGz9V\\NS8PsoZqFUtCTx5CPI5uQqGSuPGJmv9cQbhJufpovU7X82wKlaoGyYOCeIgwcjPcBTE6K6B2c1EALTedJB2+1hzJmHooUkC1EEHJdkOrgc3d5HP0fNom2CxzTRJLgl34N1Q1k5zZtZCjJ1mUCmNXN0gZPLLigMZLDR4ev4UR6MjZGlqEML3sGosEc+YZIUeqnUlcK\\Ed8OzkkkMm1VMH6S9KvqTYNYAlu0ZrheXUfCn\\IhbzFg7Z5Gh\\eq7SoTbUywT78fMltnRPtY63MUr7eu981RF4C1ye+uGbZtEeO8ci67E0CoQJpdxnIJAoyt3G5X8TKOTooJikSVwbTWIa5Uxj+t3tSLOIGnAdbBBGEaIwlRrTtyiAFaNtSune5uakFkxiycMeUwZtpY8d2sEcaR9yaSAXNIbr76Ov\\jzr+Mzn\\0sPvqJT+HuvRccU71Bp8xX2q1889ViKif3r\\4vX8YnPv0b+MhHP6zJ3YYKLUMgwFos5zuA1R855L4rEVpq2N6gnc6Df8lDlWUtHgirYoFVPoeh+w28wBOjsRPn8gFyowYIg1CHcECgQpDWUPy3D7CYQRV6HV5vW\\ZoM9iqyRW42pLIfslE1+UTNDFeWgYpMKChyjw8XQuyqGoyTsya7KHyviQSoltQKqtSiLk94L0wQBg7tq9DSrHEeHKNp08f4frmXK8z6A9weuuWDu92uLHdAzuE2uDBA802KgPIHPNVjsvrGaomQhSdwkMXo1GE27eBs4vv4tHTb2IyPUOSpLh\\52X00vuIw4EeflVtcH01xmQyE5onMFkz+IPMmodur4teb4B108FsNsdiMXeZcwdJHKHXHaDbGyCKUwW8si4wX84wn41RiiXZCTfbBgGVsVSaYqmCmWwHiZ8ii\\vIkiGSKFV2IK0YwdWGAIuBw1ga3opGZYdW59eWCfnsbNyDlWItdwtcZvvs9naHLzeUDhVbK8ryBEQsG9rSwkYcbp8nn1GSJPptAItsrlHULUh6pkNVG3Gn\\fvZrhiJ6bbXbIaC9n4E6HFGgGUlk3rdaA0z2yWbxSVoa8ZDXiyxXM5xeXWmg7jf77lSprHHBJgEYOfnF3rt0XCEo4NTHB6eiH3mzpQesAOxE9PlpZ6p2lJ8D1VTYJnPMFvcIF8uUOQ16jpHtSnEWBPYhH6okgv3K+8p7w+D2GAwQhSZ6S33iBQHAnWmb0mSLgbdvtZbQiTjylLWEr0rJSon\\hl7k\\0y77PdexaY2+cN1K4lzHMMlgmcfXhrRiUGOGp0PJUGy7pGvd4gjCMxJstVjtcfvIl5Pkfa76I\\6AlkZwTcXoRoEzl9oHUbck3IANIxBQTFBFhWDjPgEPJw3nTQkHHi7qorsSoESmuNveqA6oso9RHzOlRJMKbdJBW8x7z\\QFlWKAvu3w2SNEKWpQjjBKsCuLxYaE0lGZlmJhU8XH3kqyW6vZ7AOJkV7tMW4HPcSpWXSpx44FGfxXWWuK7ym+kYeZGLyebfFeUS5xcPBVJpK1DXBNY9jAbH6HZHlu1zDZNRKBeoqiXyYoGiXKDYvk6K0fAEcXikpJzJeMi1r3XDxJfsxtY\\Y0+mYtot3p+yM0dZLTCZXioZyMuFsRcEcFEPJ8kIp+kAm5sZHv74DSXpa4S4df85xIcHWLOpKw5RE2i5kqpHIMUEyuM50eperQJguRl5V6tiSI7RNhtt7SL4\\ialUMwh88Z1zzWyXmOymuD7P\\4B7t29j4OjY2TdAbwoQrleCxiw\\sJkipo57nsllI2PTe0BvrNbEbhqYxfXhsl01IDG2KnkgUDPJaQ613ZfbaVhP1bK7mf7ZRIJqzS25cc9gPVWwsKy8e1PP1uMtnvYspymr7NueMmG9pJQ0+S5l3H6a+KH9otv0TY+MebwPu3ID6uaVVWj\\aH5mWh03oVBqjglJnRdKElkOV1xl89S5Xnjy6joIpPvl2QSycDHAlx67bzEN7\\+F\\j8H\\0JPvCBX8bHP\\lZ3Lv\\gs5EVbOLFTVYJgZbzMcCWH\\6L\\9XfPa3P4sPfvCDCuDqfFPgX2tTlWWue0f6l4HTxNV2aS1F3j49YwDs8LG6s92AqimxKrgZVmgIalyN2pwWTM9jmb3RrXyfLO7pPVuAxRu1Y7B4A7kJmRkxA7TA0N78vOKmzrfgbZ9lMDDEA3oHsAz7m2EnF+6+rs4O4V2wj9yf+YDFijh6W+Wk0FeWZHqLjq6NLMN4coHZ\\EablADo8PBArFkUhQYCFfCYjZpHjno3yRZ4\\PslZssxxosZJtMCs7mHxSLBwfAu7t7p4\\i0wpOzb+Bm9h0U1VQluNPjd+Gw+xKi4EDULAHu5dUlxuMpYpZDqDsQwLLyQyAgkengXTETXs4V+FnS5eyqOEwRpwS8iU1tx1rZ6GI5Q1U2lnW8RYskFpJHDjeqmLmNDrcoyNBPR+hlI5VKmfW34IoMldYOy2DMKJStMFg5cSypW5apVa42cN4CdN7\\\\Y0ooNpmQHxN4WKyjoUYXNPUmEZmJ8eyP6NjOo84isUG8L98zty4ajd32gy+RzuSZcdg7QEsp4XYxS3TnbTgTNfYslm+jyhlmZ4zzFxZZF0jr1ao6pXtwYCMWqgDrsgXeHr+SM9wOBogjiIdgJbddvQcyZzOZhMdqvfuPI9+b+QYjXRreEh2ebo6R1HnumM8uBiEposrXN08xWK5UKLEEgwBFsuUUeCLjUx8Aj4e2MY+ETSRLSOI4o6qytrcVFjSlcibImWupwhJHCMkG+j8lLb6vD2BeBsbTPffjmrZg1H78gy3\\uw4AErFGAoWXDFTAItrzeTO7I7lIVg1NVZlrr3LbHU2n+Px0ws8enqmz5wNurh9+xSjQQ8h903VKFGQUBoElWTbQys9biw5Y4ZvWb91SjJRC7R2Oyo3ck8FjBX898bGuPBjV5zQoIoAWflKCZyVgPiaFeb5BMWqAqUEAkcsbXgVBsMUB4en8P0h5jNm3hv40RpVvcRitcRqwTjVwenpLe25rZddOw6FOixX1mcpfbVcSh7CeMoYdnF9rZL9aHSAw8MR8mKuhLFuVlr\\jGtR2MVoeIp+7wiR4raJtafzc0znV0oSWe3gwco4Ts3MrdPn0I9vu7jvGmzE5JBFZ4nQqiGM12LPO3zNlv3toMAMRTXDeHKG+eLGSrIsvfJ+VwEOoiHuHhxhcz3Ho79+BckmwcaP8dx734vk9jHKwEdF421JGVi7qiVH0BoSw0F5SynWjcxIXfG+B+gmFhPiqKtYZJIBxkE+a2dyLW0Xa8ZrJJyzwe\\JC5yNn+Kvf\\g93H3hBXRHI7Fp3f5Qe5fnQMPzDA3qTS1Wjes1CbqI\\VhFIwOCPOsCx+Rw81kZjcQE10lZLlU1qkqWkTdildMoUcnXtLauUtCKMHlt7szS4ms7Hdv9JUxgelDFvGf0rM7vrJVz7aM2vRbBFUGSY\\8kLTIdoUqeYrnbH3baUNd9zn2077YjgKVLtzI1k05xXDqLDWC25VPbQ8QFlDWR4WdZlY1mZLdq48\\UOLKRhIB7U0m981HIkAoUwme8ZYLJUlmNb3\\zm\\inv\\sH+OUP\\Co++ZnP4dbte1baZTyhk7t1122QL2b40uf\\BF\\7Z1\\Cb\\2jz+FDH\\qQ2Jr2TNCmVvmOh4pdvDE9e1qX\\Zuph2JiQaPhNgg6oQ5v3uC8XLoMg9Q5GagGm8qVa0Qx+o49YGkmFt1sG9UYLDEvOpAM\\PEG2\\sxS3OsmJS4axTVSgGC\\9aKFPWstzoNLgqjKVv\\JzILPJysjfPZD2aibis7UT8iITvRMF+fNXYGZ2Zf9KjR\\WFmTyC6UVl0sZqiLFdYLBZitbIsEytCQMsvsXCkksnYsQmBm8irUazJ+o0xWVxjuhxjVXRwfUMYdAfveucv4PgoQr15Ha+\\+e9Q1q+gXq8QeilORu\\E6fBlBDgQwVg0C1yPLzCdznUfTfznPr+2s91fbkTTjBGc0jfHRIMEPn6Y6Hu0UHkYNDnyYvWMpkjlR4nejX62bi07YNZVjaZcw1tH6CYDHAyOxYxRj+V7sQFcN95CT4fZjDYaL8DYJx6XykjCGJFPPYgTee+VCMViqunO9Ajt7xY8UEBK\\aFT1btyt+t+c+ucAIv7gEE9jlOBUmMC2dpvGdDfpsF6Vif0VtNQEzy3X5aMWIZG5ijIGASZ\\VMrwupZjaLiGpipZMPriaJAa4qH3MXlE9RNjn6fjNAQYcBDiGV3shwF6nWOq6szHeSj\\gij0QnCoIfAy7Y+aTzE5+UlinppWR8Z52aF6eIc1+OnWK5m2DQbNNSpdEitG\\AcJQNkYReh38W6Ng1KEmeSERDI8c\\5aoWmzE0EKkdkshRkKk2zweBqsxfd3mz\\pQVZW0arTdr+doPXLZvpmIRGvSMM3jykeED48DchAg5PV9uY1GTS0\\B3nEVKKF957ScYT3KVmahNTXsput0IEcvdZYFilevnef5SD6X\\cvVyHqgf67\\c+14cgow2y7A8uOsyR81ngkIsC2OrymA6HAiaCKZrBXOWa8nicB2TSVLyRl1s2OiwyLIhul1WGxaYLp5itjhDfzBCv38fZR5hNltZ\\KgYe5bIV2SQI7ztxbc\\Y4rZMv4hmQBnGMu4TAZ7QllDvkJZFVjkOZ1M+7YAACAASURBVNJuDycnJzg4OEChWDYRgGMCTl0hS5FpMkSaDuB3QoRM1psGV9PHuJ6cYZlPEUUsddvBx7V85\\Q5jLI7xiw0lWL2asX1vlJ5nLuFJS7uvyTtIY271u\\MWO1zTfI6xri4eoQNmQlD86bpyjtIEeNodIBoWmD8vdeRlgE2YYoX\\qP3w7t7gpx6qI6P2g9R8bAno996vjFh6zRKNheLGRaLJcqC5fgUg14Xma6HZU5qG22MmfYPWSfy7h0myezQ3CCoa3TRQXEzxU+fvoaz6SWy40M0UYCN7+FgdIRBt6d4ydLgqsixYLmzplQhRi8Zop8OECVMSO3zm12SaW6p6zVNEwFhgcVyrOvmvWQM7XV7yJIMaZzqDGScMNa+bcJgaWxna6Omg70Of+aUbROCtGVauxa3VN0h+7PVyz9rraDk2GOc5js6zfSazFJH60jyg52M17ooa9P9klV2nTaWLjvdqA2uLlXKJxgvchIuRgIx9pCBajVavDDN6qWGWLiBMhqn79MZZdYcKtuT8XX6uqBikh1iQ+0kq1u8w1WBv\\rG1\\F7\\9Pv48O\\9jF87Dc4i\\C+7rEqLZxF2JYInwVYv4UPfejDqlfah91177EObWjTOIFnvvRHVx9sdSNlodIiP3gSdZFkmRYAacuCVHHFTUvxbM2d5kKtWzC6McxuEvS7Q8tafi7Aatv\\21bNFmAZ\\ZiXrMPm6saQT5ADPsYK8uAm1W4LUgZiqglb6cQ6tHafUgyJu0ppYfSgeCes9MVsh5R+a0TGAMhNF8eZAJREojU3S4np7AaXlxdaRMMhPx8BlgFZLhDqBng7WWLoRBssihtcjp9gMr9CUS\\Q8TI8flwjS96Ov\\d3\\zMMRxvMF3+DH\\3k\\0a9eUNi+Djs4c7Bu3E8eBnBeqhsh4HocnyBm+uxaY2s98dmiPFAVSYeiungPWPpghwA9R\\W5eRE40T0QtsmQCfAXFN86TaCWpId9apNqgW8kWCVuoomJ83uIfIzdNMh+kkPg94QSdzXvArp7KRNbplQtW05Jo\\UN4EIAVaC2E+2Xi0teN6BaDv5rLRiegG7x6Znov0DSzQtYyqRdqvJImnsPNgI+qk9TB0jU1BAWS8lgv8PAlhvMd1rS9dtK7eXUuROs1+uJ2M\\8mqOVTER60FWl9hjuRqjrJaYsSxSLFTa72XHiMKeyq2UUzHQUr83X15LM8NnQcZgOLiFzibGhqUysQzUHl2hrBmMrbV9nt\\g6uYhxrNz1PUKVbXCOgDWARsTAsR+iqPuMU5V4hlIuM5DJgxTMVtp0tfIrXyVoyxmYv4IEMmyaQsScNNJemtT7LzipDZoW\\YtFhjTaM0PrY\\cW5Nky6pdbHJsF7vE7LCtVJoRO9yQAuB65TpmQsRdUAuMhImP8ewGP3rlR+hlRxgOjxClbPggGKfQv0EaBkgTYzWtdO3coImGBbqcjpDvRS1dQD0bs98VJjfnGN9YKZbJIdk9XjFjB+MAQStASQTZmngrIVBSK0sGss4sUZM56RnQrm8wXTzAo6d\\I+3cyfE7sa77ODubqGrgBbZnGPYJDG7duq1bV+S51i8TPcUglh8rlgCZwPgCOtfXV5jNmBgWOkCTrIvDg2OBASZRPBwl1Ndz5PNhuYx6L5ZPrfuW8XW8vMT5zWPMZlfSxAhgSecb4HB4gkF2IhC5zLmeJ1jkc+n+OoGHkGUrmYyThUjQ6w6lBY0jsgss96xwdvYQy+UE1OWTDVR3MBmJykcSpBiyvDtdYfad15DNN\\B7fdz\\B+9Hc\\cYuRcgp5Sj4xvjSH2wa3BhqZ7A9+KC7NhMpSeeD4P+UCX5JO4ilJaUOioVffXzShpYEg8gFspnwpnnOA4TTB6Tvfo2glGCKgux9BtsqH+NIySUrbCcyxKaR+DP+8RyKTV8qe7VqH\\iZDNuPJrKbbW0mawOraqpyrCMC0zCZGFA\\VecIAkyZHFXRAYTIWsWCARgtcZo+dP6TsmTcVcR4MfbWQZRvG96Vt1n2VDsGWPt71Mlu0zMeA6bdoz7kHGYwIv3leuef6c13mG1xXTNZFqZzEsLrfvLz1pZUwMBFjWIXon5bIrFYqV1d3h4C91sILZWhKQam3gOOWZLzU6lEUBOzkGAxaKvYoVHBrnS+\\l14sBVKoBFiUtZLPDNr\\97\\MHv\\AE+8uu\\8XMAlusiVPnvGQZrH2BZycTE6sJtVhZxfQqGXHfBrBXW6aAmmhS4WelA8xEhTlMkaajOGQINiqMp+FZ9WYef3VgyGLwZDFQEVv0utRx\\G8CSytaNliH9zezFAh4XFVkiirWZndsg453PioHFlXWoEcmKjRAWdyVC3vsdkNzvQFT7LgGWup9tQKrRpcbasUuIBz9FdWkyUDnQROXsKKowm1\\i7PypghxZBzKG24XMB90JkfPaqyWo7y+xxGRxgfHsAmU9R12HuLwIkcYv4b0v\\yc4PPSwyL+HH73yr1CtfwrfWyvTOR29G4fZO+DVBlwav8bNzDRYBgxcQKARH5t82LrC\\CIIlPVQvE6tDTVgQajmZQk8WWxRK6wDPQRqVUUgYDCbn3XrmyW20RgkgiyWVsCFX3EcBTd2gjQgU9lHP6NuI1OWJZDksmkKO3ngE9DJ81sIKxAAZ1fWml1ZrpV+n6nkh+ow0KvLx5URuYHEGPBwI91PlrWDIAwl4m81fgaoDUhTGJpJ3J8K\\BFgbeqlmgv+QwCWjVLaKRSkHSSgd5YJXjeEr+ySwJz3u0FRzbEsxoiCEN24L30HGa28mGK5mipbpfC5n91DErMEmKIq18jzJapmjk2HpcILsREHw1u4dfqiWCdsyMSaF9J6w2C8sqTHq7DIb3B58ybOL9\\EfHWDToct8RtUak+K0UsPcGtwB4fZESJpN1g6CU1M6iUCWtxPDJQMhGQsVOqRt05rkWHubNK3srtQpcJWw9maT5omx7LttlmlZaLfkuvtiaG5J3NqKzvCOQiop2EHZdmgLliGIfWfYOM1KOoVlc0IUxpPshOPOsu+NWJEXNtkUmpUy7nsTNQZ7fE1CpXeuY6KZa7PSg0juwDDOEV3NETa66vkN19cI1+NFSfSaOCSOAZ9+93qzUIHUHaVglaTadGXmkbrQuUBy9Ntimr9GK8\\+CssVnPcufs+aS8fvMlyWYNu3wBUWVm382BATSYwmUyk9+GfySgy4SUTStE1wQNZqcdPHuPy8lxsWq+b4eCQ4OoEUZipeYf7JCZLx4NKsVueHW5NrY2562ywKCe4mV1gPL2QXkrEvoAZm3F6kgyQnaNAnTpdykfYPk9MHdDskXl4zYSaAD1Dlg4w6FNekKlU\\vjRm9isS4RBB2vGGLKlGx+9sKvvyXoJgqsplt9+Bf75HF43w\\EvvBfrF+6gihKUXoxSpqNcV5UAFg9TAixWHa6uLrBcLZSAKtlKewgjKzt5HZZbWaFRHUIlUIF5dseHHZTrwjpwywr9Bpg8eoxXH\\wYw+eOsUo3uGlWWK1XwLpCTL0vS+ZBpjCpSih1XjxDgy4Oe8cCo6GfOq2VMyRVErzGZHaF68UTVRaKYs46ztbkmhcY+10cDo51vpYUvKtcH9sziGIreytW2tnHcuL2SzZ4O7+xVpbBPakOeJfEioJxIM1YMN7XNRqPzB6BjumoiRMIdKhPJvAPmVCEJnFgKY5xlwyoOiVrky2Q6LHGHCaPJeqqUGy8ublEUdQY9A9xfHxH4JHxz8oYXGf8P6dN1S6y7lDpDbVyAwTCBwS2JRqPWlRaM\\RInQCdFOtOpAInk8W\\\\Is\\wx\\+zh\\iI7\\+yZ8FWFVVblp3XgGsL34eX\\val\\Cb\\zkBFkuEDLqtRsTKPMbutDMEd35COqcV+5xPCVtwS2ONGKithGYdTlnK0gdFj5V1e5BWpl6fi8P94oNngGIAEdXXHehmqX1ybcJ0Awat8R6zOmPVCJJYJhQKJbql+LxkF0auTE76jdaRVxkxa\\WMyNYFZN5ODPc2nGqfp2sBpQK98B+Fko7IkQMwPzdr3iuhfNKv1CyRzmaNnroZbb+6wmI5wXR6oxJpkpjIXeUEonfn1TJdTDFnSSjx4KeuvDc5x2x5hfm8RlMdY9h7D1547r0YHWwwmX8HP3z1X2EdPkHkbXCQHOPO6F3oR8+jU7MzkNTnBrPlCqul6elM3MqOFIrDyRlU1rmGDSaLG2XyVbNUu7kErzyIJWIymwYjqZw5nkYvcWO15dFWV8R6tyvf8o427BQyDQwHrfJ5B7DuGGYdg95ItLuac9X1Ze3D1rVrfjTM7vg+LEOktKtQy7Wpc7je5LejLmwfnSB24KFlKJkoNOqOY8cUNzE3Vhon6KbW+WT1fLOyIJOUl9Y5RbCVxInZGdBrzHmntAFlx6CxeWMnymzLVm2g0nU6PpQXykOvZSj4vUFGBot7kNdO2p4awyWW5VRZVhIwc2aH4ALzJdmLc0yXV0jTCP3uC2Kx4rAvjQ51I0U5RxCubd2Nb5ClQ9y+9QLSeIgOEhu1JKaR+9usGdgnXtYTnF+9gQePX8HV+AnCRDyPGqY7Xoxh\\xi3Du+jFw0VmNnS3NqOCPyGZGP4d8wKTairap3CiI3goqiZDKmyTEn0DEwQXJv9kQ\\fp9WIyQ4sUXLf05Yj9oxs+fMEOcyAhdpiE3LLx4tMJLsbiUn4JhSakzEI2SHIOhywauYIIvIYBTbSAHXQlGRea+SLOfLlDGU+N0aLAMD5FEn3xjdcs0OSInky2AGCKJZkoESFKCFjtlZ3WOJ1zfxSGp9dS7psJnQU8ApNryJN1zbmMYZRRmHMg+c3QDBBtXmM1x78Jc4vnuKlt\\\\HODl+CW8+GGM6W+Lo6ARZmun+VWWpWMx7uFxaApxlZDSAOTudF2OkWYiT4yPttydPn+D86ZnuZ6\\bx8nJLXWhkh1YLkzfSpZBulxXUreGIxcX+HlZCghrLIoJxpNzsanUdarMpOYXxgQTSBMQivFxSRrXIuN6GFAvR12hj6pgySzB0egUx8e3kOcLnJ09UeynTEPdbA21bpHY8YwNKmEHeHqB2f\\3Q5RPLlFHPg5ffjvWd25hlcRYJRFqPi92tQucbWSJ0c1Ygm2wXMxRlIzXmTofqa\\lbrC5fzSRdfP8pJUz02HGN143dwy1jREahLM55j99iLxZIL09QtH18LQYY9EsUVcrhGwSkQVOAp8SiChDFDCxi5GE\\CwDpH4ffifZav1MyL5BWS9xdX2Gi+kDrU+r0JhpFvcFWepeeojn7r5dSerNzRTLZWHn7IANRxn6igkmmOd1tyVIlT8dqWJKmTaCOWsjPjsmKa6b1oKoG1HEPe6zS5LA12mMyco1LIXnOLs8RxB2kHUzJIzBdBHYEi4+6pJ2HeafaVNOLJMng2bl5AluxleK86cnt9Hvj7QH+dxUuZJVhup\\bmqIBn9ZgwefEdioEwnYMvFuNgUqrMx+CH2xxbROkQig46HMp\\j61\\8t\\uff+WN85Fc\\jY998jO4de851\\hPmwaaKTknOwKsL3\\p8\\jqV7+Cz\\zWbwpgqXvFaaxavZJurt7QVPmKcRrkycXAm03NTqXf3GAtupUbOBqkSYJuwtovVLpbUDBYE2DRd6kVz7l7t\\HRVNwgMXpd1rmZaTNbIwgxL6LWe6Q9tEhP2kFmA5AlfNb1FFjWSxTNSoDGcKx18tBbqmUgeF3m82TAUg9kr1mpNRzconnXebZlxTwTk7JbRoXGILEOK2oHKA6PMoE3HtwEoCzdsKxDqpNBpPWxEd2KDeas+RczhGmorqK8XuB6co3p6ho34yX8zm3cPn4\\7py8iNEhcDn5Jr7\\2v+FdXiGxOvgJD7F3f670QvuYbOOzQ+M\\jg5r9NsEVqPFFlj+B347GTq1Cg3Ba6ml7hZXKHqlMokGSgCfmZZaLDUa2UcplgskTLeq8YtDy0zQlRZhIc1KXNS9xTxE0yQMaIQUXVHanBCWULEYYxuRvsGaohcTb5Fsft+SGuCuQCj4bE2pDpp5JO2EZBlIKaeUoUbvwV+JhDWxAF+Rq6JgmuE7c8QNR+756+28HqtTjFSiIX0l76yqX6WWmmrIvDbCdV3jKCtEPorbQHVM\\MnBUmduZ2ghNaEASxeKztWAgSh+c0JsPo0JmSDyAKbaq3SXDdlgM0xW1zi\\PpNjJdPEWYBRt23YdDjgcpuUGCxXOo50LeN665YzhW0D0fsYO0zp9UUgNa3iPuI3YMUTa87Kzw5fxUPHv8EF9cPsfFL7WXuEwEoP0WSDAW0+tEBItpsCKRZOV5aPSYibCqoc5UtuVCogeIzIljiGuiIIeLzc2NMtD4U0s2lGQyW5j9miV6rwWrHOFknFddMlg2sM9XZEFTB3CwumLAxfvAAZLee9BcNVlynnQSr2sebTx7j4uYBesM1ric\\RRpvrHwdHSFFHx2aW4nxtrKENEseAWCoQ4pMAKOLAUtrArJDoEBRV+iO+vCSGGEUwC\\Nsdtlp678aX9WpcUlK7xfLehsA5I62Kg95KHJhgN\\irLzGE\\Ov4dHD9\\AS2\\7u7h15x148PgGT55McPc2S8IDiXOppVKMW1O3YobHZNgFuFZzjMeXOlzDyJe8YkmZR2ndciz5DgbUffX12cRMsjsuIgPC5MQ6X\\mcePBZt66BpWyYotosMZ2x0+9CVQwyYPLCazqICKh4XboDtnZ4L1l9YJLXkInpdMTgliuWakPcOr6L27fva42T+SIspmmsxSUPkUeJRkR7KUSrBeavvIrpD17B8uISpb\\B6TvehnI0xDTzMe16qKNAiYJHU6zaSmi3Tk5UWmOXNBMRk35YE5gBGMcwOGbHkkwuN3YkNujTO9LzMa2on1wjnIxx9Tc\\RDbK0BllWCXAZTPHol6JDfWa2pwAySqRpeseIQn7Yvt5HrKUFvCw31sXalTyaiyX17gen2GyYOMB7xt1flaVYIykZGXUv427d14UsF2uSkymrIis0esPBaD7IS2YZAJjHmfP6CDtnOcebwE\\2ajW6JpMEgPv1sVOJUUKv81nsGZsoJGrc4tnojnLlzi7OGP7DHqDPrJ+X8+QYJCAnQCIjSTysVPHpvHdrQ0U735ezCRHYgxg6Zbr2fCH9SM3JRn0Rh2h1EPSSYXd2TxaQqb3Ml82LZpwheb8snzIODaQppJsqJ1djXSvX\\\\zf4sv\\sHX8NFf+U186OOfwMmdu9LRKSkkwOIm5eKgTcOXv\\B5fPkrX8RnP2cMFltwd1miZbfKHp0gnDffRFpm06AxCU2hjcXfbSYvwMPH63vKoJKISL\\GbDEVoi\\YwizJss38kgLfVBwCWKyKkpY27Ytr4xewcc6r1lZkX8pmd6Z\\0tyobbzaAix6cNn2pZiTwLD1BLFyAzO7VpxMs8T9cR\\PWjzwnSyot4akpimgoD7Xg+MGkUcJS35+hChgjdmCLu8LgRXr5NwcDGQCXzJhJEXcQcHSA8cAJR5W1Qrj+TWW5QqzfILz8wnS+D5evPf3cTS8jeHhGg\\P\\gyvvPmv0YkukXo+TuJbuJ2+E4l3F5uG7tRs8Sf9a8CFB6ACgctKbEQGadEKJQpczS4wWd1gHdooCm46ARdSwQ5gqZSjRyEVm2P+CDqcZoagTVp\\0sMEVwawTCypbe+SEdYnzQBSJqLymHKNFBK529oTFa3nH4lmPjg4EVujwE6NWQOBWdXyW5sNN4vQEoY2cJDNJMNKWQ1PGuueUiGKa53fp0AQoBPGqMi0UXPEknWPzEODqnDt2m757dsDqBd1f5jv\\mw15SW1K8dakmJjhOxzKxtNQvkydQSwKAj2lRywQYSt9BRQdzOWJQpMZud4fPEabmZnSPsxjkcvYdg90eHAPbvKKVpnGz3LQ2QuCS5YZmHpekg+DFgTzJGKJ0ANtO7W1N75Bc6uf4qHj17Bk8sHKlVTc0ENFV9f3pKdGCfHd3E8OEIqfyRmsiyT0drEyoQEVjSNXDfcdzwoWlsGtpUzy+XndmbDjU0z4GHDRC6OWIpjCcLGYIhNVxnReThR9B\\bocfUhODP7AEsCaj8UlYVtJhgMkDWkh1izPg1naAToEaKm2mB737\\u0h6BbzoGmX1VEH\\oHeMW6MXMIpvI9zEsishO8lylBg\\52lGkCUwqaSMe4vrlB1LTKhKzBZz+EmEdDiQpUJnC7Cc3kz6Mmsc0sgqfUYbS2aCbiupKW3gZw67ijPUsxJgVZ0zXN68gseP38DpyXO4e++duLjK8fDhNY4OT3F8dCSPDLmDK1nZGTRa3KNlBzvPyELwEFliPL7WmqTeyfQrgWIkARX3ofkOWglIzU\\qvrb9KqmEa0LixYcZk5UGq4LeWWcSX9NPLonYJZ5JG8QyvWlwyHJYfGKyXjYLzKk3LHJp39hgwPrZ8cEpbt+6h03jq4mKMUhGq7LhYMmHHXeUA8zQGY8x+8GPsfzJ6yiubgxgvettqE56mGQeZim7CCMENGfOKcqLxFTdv3tPDJ8507czAC1R3oCSlNYUuh1BY8\\QaiJrZPK9ogEsE4wS6+srvPmd7+Lg9ABl2sHcb7AMapQez5sGAfegGkF8DHpHGPVPVU4mYyngye50SlTkcm9VCO7vVT7FZHaJ2fIai3KsPUwwLf1xw651K2sOeqe4fXrfenE7AcZTCvdzpFkX\\f4QqZe5JiMHkzQ1xIyzTXrDUr9NdVHVRaQHGxk8FJLoOD84Jk5SoLCL1qpMGtNEwE2IxLXsr7EqVzi\\vFBZlyRMNhhIry3mjPrTgo0ehcqn0s9KykB9dIQ4SQV+NepGUwEc40v7GZaJFQ88rCvqSp3dB7Vfbli2zmk3V9mMS3kGO7mQunhZ4maMpCfWRg1aTD5Wqxn+4i\\+DF\\53a\\hE7\\ym\\jYJz+N07v3DIrwOrYAqwOs5gRYf4IvffkL+OznPosPf5gAi8aULQ1vh44QoBUrxBKxfqoDmu6\\wjkGZvhAbZO0dgsewohaJJp8baQBWawmqFCoY0PHMkt\\zvGdV8mshpuGgZkbij+7A1hOd2Ae3w5ZtSVDC0At6mJ5iRnUql4hb9i9uNIhLaNKlV52bBev9xlPqu3cQjtB9zVY+rMDlzvHdz5kZtgsr3ABOPG1nNHtUDE8zU3CTDuSxQG7s6zV1EzjCOoiGj+KgK40e\\ByTJbiXJ0NtEF5\\OQGg\\Qe3vXiP8BB\\whBPMZPHvw\\OBt\\C0E4QdYJcRLfwUn8DkTrUwEsMlMdjwDLjaRwPmitOatoVGoFOJckpE\\LFW6WVyg2SwUpBTwyB+KHd7PGBCDlfmvksDp7OPFLTKCVkkvkYsL4GupK2YoojY2QQFLjNTaoKfp1s2BVJtB1ujIPTVdpCSCgGkoLMuzdEXDkGpKL\\5qmetz4vJ9cS9S3xdK5EcTwAKnUKGDtueuSLdQNOjW1QHZYaKUzEBD0hwlqCiR9ev+kyLqJrX8e2K60JhbKRrob1meJGAQWOzPEfUsGPguC+zYzYLbWHlKSl7FszOvVCCTXCcnuPWoO5Oq9kSM7O2FuJk\\x8MlruFlcYHDYxd3Dd6GfHYrJozCZOi3zKWIZbgXfp0CfTyvEsH+KOGRJIIXHksO6gzgM5d3EtdBgiYvrByoRPjp7ExVyaSjNLZ2sIZ9ziizt43BwgMMhs8dEMWCl0kOGJO7B78SoFgVqgoqO+du1koMwIKjjAW\\NJTq4ZErJsof9d+Plel6mUbPu4XZoOmdgsuMuz5nYUcibqiuVVhEEPTMZb\\JQYIkhxGpplgIsN3SYzQYxFqsNfvLGmxIHH56uMV\\9CFE8QbVaoZ+e4PboJRzE9+E3ZC\\Z2EEX8jXCViAr5sau3ewDeI28N2RigTKnzmSqUTwHp6cqhXAgb2voyHLNjsXkXjCQKa3e3hBksWdu7p9Kr5Ix1PBj7q9LTBdv4vHj18Sg3b7zEqp1iiePx2LTjw8PVPIiS+hS0a3WxrrPdhY0xHo0BGX3p9ny0LqldTW3PcuD3ppD+F9zWDeBvyvnq4t4N\\S67qxVRSjKiRgHAjhKPrrZCFHQRRYdOABth5Q0odJKUl5AnzDKTljSzzFngr4qBBgotu8GB4jo1eV1UFKrI0VNgshLUHsrTKaPkD9+jPq1n6Lz+BzVZIIqAE7e\\SLqu11MEg\\zJEDFxK2KEaxTxAEZnQGODg51iFvnsAp\\rorC++VGeNnJ6gw+2xE75mIfkznSgVGhXE4wO3+MN37wPRzePsQ6CbD0a4ncEVkjD81IEz9AGsXopwfoJkcI\\B6daZVUqKnPIxtv+k9OYeCZRwsgWmasygWW65nihE1mIOsSqIGIujk2Fd25fV8AhahnseR9XSNOu2YbIg8IsoesuDDO8lxb2m8UkhwwYWAsJPGh2MviZ20jvLT6WxnOvg6Lht48D9QVytJqAy9qkLOseXOJfEbyw0fay9DrU2MaKJkslznKfImGTTYiTEwKwkkmGRm3\\gBBYp+F8YPSImIFsn22J7neV0457tgvUjrU9bFflAm4My8naGTsonac1kNFQYzDe0ENWC2gR1E+GfDvfvdb+Jef\\xf43Id\\G5\\41GdwcvuO43r2SoR8YCuWCL\\wJ\\jKV7+AT372kxpcyCApkLSnFZEsjKNaJIQ0tko1Tplr2eLYdh+0R4dzdJYzNVmPupACn1kXRZ9VhzQkWXd7L7Id0mx6kUSyRMbMlvngNULF+VPJcUPjQtrWbndUCW07dkt+SzaPrQVY7NyxA9C0TvSYan3RtkK9ds6SocatS2zbLdGCLePd7KCxz009l5WgZBLpxeb50xgrwPe0Q9bKY1mWqAPn+vpc12RCeDJ8VLgQeLKMxEStxtOrM5zTTJLmj0GCs\\MJDrt38PILv4DD0QgNzvDtH\\xLlHgdYbBAhgi30xdwFL6EsDlRGajeFFjLXNLYyZ0428085BLkoaYqTo1lNcPl7BzzcqzOKqPF2RHTTv4jKDb6m0cC\\5+lPR6oDMosEXIzsuywNAodxQAAIABJREFUahYoO4WYGApZGTSZdbTu3q03aGvIp7KCA142CNxEiQRozJq4ibip+\\1DDLu3FaBlaUA2qia4pd2DsWKRH0nkyoOXIFabZzGVcJ9l0yov6DWhMmHoHKJ5aJuFBX19UtQ0uA2soyvtJgpwNJsjI+IaUq3U52YdamhuO1\\R2i+fEfRJoUG6WhkTs30zwiOgrFgmUxkplQaDDInKuxR3EnJTmLkuVc6kV87N+BxPLh5gVlxjcNDH7YMXkYYU5EcSMJPO3qCEH7DENofXoTklM9sNjg7voN89gd\\pY7OmdQHXhyUuNBilyP168kQi96cXj2QtkMrVu02eaAVBJqODNMxwcnSCwXCoz0NzUbIs1HtFtI1gM0HbPem6b5mkhiH3gxn0RRzBokkQ7FxlMM2xIv1fzG3mHA9xl1S1QlyxOKW1f\\Me8jWGw0McHhxpHa7KtXRIBNg0cCUYa1OwpuNjtQaenl\\htTdfw\\FtPtsnWK5+jA3OpQ086j2P26OXMQzvYZOzNGPlX3areQTGzqjWnNEpLbBuYzLYjGPUFi1nnISxlNL+6NaJMnTOgDUBMOfwGRNmUwhsLqjZHbZju5iwOi2NxuMQeGxQ8cDvUJhfoe7cIK+u8OTJj7FYTnFy6+3o9e\\g8nKB6XSBk6NjAay2O9M6EtmQsvMT4nWY399GAIgdjkxOCKDpaaaSn9PVtux96x\\XlsjbTkf1ZToLHSYy9Paixcxiee3OEdP+pPEA3ewQaXgo0Kbt4sa+UNdqI8wIrhut+zFtZmY3KnHx+wnOo00XaUbDYtrImGN3FvURIEa5mWM6eYSbV15B\\foDZNcT1PMZ5p0Gp+99G1a3IixYIiSj76cI6hS98BhpeqhuxYzAbauTbGdJusYvN8PTzkkmeCaq3jq587qZOvK+VgVmV2c4e\\yGdGj9oz6CXowyABbrAp3EtMV84tQJHvQG6GdH8DY9BJ2uvLfUGEL2fL1AXs4leSAbGsceJtNrE+IXc6w2xjSL7VfSRB1XF03to8fmp+NbYqxYYmZXJMEGJ6qoesS1t+Y6J6iOtQ83nTnWnZkaYNhRyrjCMjE1s2ymYXJGdq9k48XWzd35ZLn5kozjNjaJnnhc+xWCuINqneN6eo3J1aUSXpr8cmoCP2tOvfBiKYsXxi02fjHZjeIMebVGb3gg1o0NdNSsSjxPARCTvmSg57BcrKTR42szYWVVgICSE+q4h9ZBFxU7rrVWbTwf17QqcRoIbpUPne9NIVsJJvzf+9538H985U\\xX3z0M\\joRz+B49Pbwtha\\60G660A6yOf+BB+7dd+Td4q7ciRrUaJ5mTstmGXRz7TAcTarXpH6FyujOZZkEWRZ0q6z2dNtUGd52orp\\ZJbAxLJaLezF9Dii6NTKHeh34qdBzmjds5rJvL+bY25boPXZ3QgS67IRSwmT\\Ggi7CKOWpwq9Wg8Vv0ODpPaS9ZRoY8Ojf5eYcSv+xHfdhIjt713ZMB7vcrD5NnVLTePKwUVu6DkozQmMQZk7T77MLZ4WnZ4+kb+KCJztjM8lK62ZhQwDWuJpe45Kt3U2D2TrC5dUSt\\q38fIL78Ot4wNMFj\\BX\\7Nv4CfniPyc3TRxa3kBRz4LyFojhF4KZoO6\\Fy8DIa34mGTbDouieorQs2AnUERdeLK5SbEknPGAYe\\nlZIGe7fRiim3TRzTKZ33mcLUdhf8xMiBvOtGZk6eb5FNNiLE2CTAD5PgrsNhJ1Q6Zia7y2a903jtl8k1qARRCqdbehc\\VQmoKUwZSaFGpkaDugbg8LLmRyeDiwQ5CHh+lK6HJNh+QSTVXCq92csD0GiwJMvj8PmI20N5yxFskPidW\\NbMbHfjPejNJmK95i65qbWLFZwCWhWErMbdDcTWmqUM9HlFhjJD2HuzC48Et1oIHq+kq+Dtx5bgpu0Jnl1g2M4moh9kxgo55dikbI2srqw2yPAv4mjtZYjabYTg4Ujchs\\V1EyJiZUQjc5a4uDzDxdVj3MzOUVQTAS4yCByj1c3oR5TqOZsDPw86K0Hw32XRwT3Mwy\\sCuT2E9M9SmxrTcNiw7hG8uUU+WrhvG466i4u10zkljI75c9USuZMsMr7ZlYCpsskU0QArTEZBTU\\ofQkKbWbjS+dSRD5iLIMy6JGoSzYwyZI8GQywZsPX0V3tIEfj1FXD1BXD4HNFKhiMYJ3D96HqDlFp+BhQlaTmsSODHPNsNH2kM0jtaSTmj11VPohlrMVxjdTHf5Ht24ZwGImz65GN87IxPzGDLOUZ3yxNYwoJlm9xTyelNQReBuDtfFz5M01Ov4Kl1ev4vLqEY5Onsfx6dtxdbnAG288EhPTyzL0e0M3ocNKP21XFkd5cXoDsXy3lykO3dyM1eVLpljj0Uiotc7ebQnfDcXllZidi90Pm5BhLBavf7Ic43J8JpsGJqIsNfLwCoIMx4d3McxO7R5aG+K2UYmfutXjcf1fjSmSn0rGwgYCeuoV85wqeQ0bT7tsKkrMqZ+NNPQ0Wo0xee014M3HSCdTrGZTTPwah+95EavDCGUvwpJnWDRALzzEID5GyMaNJFN5r\\U+tOew6\\7VZ3Ymne2zag8GO8tsXmg1WwKzGSZkrx7+BL2TPpJBhHXAnbmh3AudiCVtkybQp+pweIhB9xRBZwgfXbG\\JCBYolpUE8yWN9L7xgnPjtC602czjWRT1WGzRkLfvsZHNxmilxwgX66RhAlGZJq5N9jWRDbblcfkt6aRC5Qm2KxhVa47FHyzgWuBq+tLLBcL+aCNRmTXCMR4vnM9WjlbYEqjnnZnKzMoaknV4aL5u432JL3nxrMJbq6eyNBX8oyO6WWL5cpGU6n7uNI+ZmNg2h3iarwQwErpoehip01gMa0gwTFB6c2YXmBk8GmtwkSbM3xZQjTrkmqToFrT68q6FJnAsyQc+iQLMpsdKRavYtAXg8Xu829\\66\\wv33+y\\j0r3wIH\\rwx3Dn3n3TgTL+\\1yA9bXP49c\\8kF84AMfEMBi8GrBhtAfu8zYGlmz7DB35R87KFiS4WDQfYBlJbcYSZqAjAC7V6rC2uIpoGw4cFFO5aJFjGAlNcxPyU4cz\\xO4si1L4totcBip5Xr\\HNifB3WrhuQhx4PEQrkCOwW9N2iAJ0iQjrE00OJH4Y6DA3D3BlVtp\\BdCo9sXn8O2o3dkJ35wkmzdfe9cg7g5+KhwjpSWpIQgkzdRAr8+SQhkCt0GyLvrx6qsOCB4TmJGmwb6H7zcGa9abBsiowmc8wmU9xUYQY3+S4O7yN9774Mm4fH+DRxbfxnVf+d\\jZBSKvRD8Y4Vb8IoYgwDoRXSqBslpvrXzbfua2jdZYLZY3SQJZ18t4NQOpHYpzKbpmW+9sQdNC6jQ66GU9zbbr0o+mYPZDgW+qrhdtMpYHyxzlmm3InHNXCtws8qk6heyzNmg8m8HWdqdwQ7XlRQtcViY0bzKWOazLlN2Zh\\1TdGVGS00StRcMDG7kDnUC0o2k8qsxCpiaN5YJCVQ4V66hFAAcjcGyjUSUTgSplnh2atG0k7eGVg69FF7iq8MMqsm3JqJ2sLSsqgxmW0+mtuN1V0N00w8c0HKO7RL8q1WcWWkmFks6LP3iINtcgInAPAoiZAnXUIFVNVcTBH2JaTDL0h3BT9udqLI1Re55rlI87zVbo3k4nJzcRxKNZBIaehTyFrge32A8vsJiNcYiJ4PJLscNmmIlr5tuN0WasnTEIETwyuTA9rmekzwH2YbNfd+I6vcFPixHpwVFbzAQV8YDYTIeYz6bmR6T8\\U2Ffxog6QbIIo56cA+i9IZp80x2z0rCdNPjZoLlglNC0QvN8aPPjzO35wvELBxIItRsMuQfl1+jKtZge+\\8To2\\hh3ngfOr76LwLtGp5mCs8k6dRfPnbwP9w7\\Dvz8CJvcWvGD0Jzb2Zyhw9fpP3dt6+RnWVamV1iEYl7g+nosFpSZbpyl+ozmTh6Y073+\\+cBLNurNuvV\\Oo6XmK6LCUefOorLIsrBDFnnj7A46evoNs7wd3n3oObmxV+9MPXMBoOcDQaodsdmtmqxu\\Y82I58OaG3clzscw8gNkI8\\DBQ5UX6Zt2cnzbyucaMWVO5hqB5HJbmye36woyk2YbQM5kfLy4wsXNU3kzca4f9we7xcOgi9Pj+xj2Do2tdQCu7VpTAw7XLMuoqDCeXStRoxiaDJhKdzU1WjNMZtfW4EwPwYJCeB89gvyyxvLBA\\hPztBd5pjOrjFLOhi8+3msT0bYDDJUnNSQ9DGMj9CNDtWWT62bGiLEUroqiWPULbFy+11drK5Bi4w+R0dpRjBlHmusbiYoHj\\F9YM38fD6Tdx534sIu77Y6JLSAmY2JCg0X5TgM1GZf9C7jW56G16TyaYipI5yU2BWTHBDTe7yRt3BBFliv6sKy9XKRlltNkijVPFwkB3hoH8LHNJAbSrjBjVrPLs0k7Q1bZVLOwFWWx1iTDbgYYnXAufnT2S4enxypO5UJtUEWPRBtDzSABaPGgrJiQqlE6M2k8CZrL+YX1+GqTzFJ7MZricXmlOccywYMcZqgXyxQLGk3yDZuA2uxhPMFgXibIjr6QpHp3cwPDiURQyBUKtjJdDq0rDV87Hi3CjPkmOeuWwS4P8rQdN5a53xjGt8tNQF8jPxLCHBEmshc4QVY0sF2oIVqyW+8Y2v45\\94VfwyV\\5KD78kY\\h3v3njQxgUlFV+YYZOTcXS4Rf+sKf4Ktf\\Tw+9PEP4pd+6ZdcN53dGAV3N+iRh6LGqrAOyV9ucglvlnQ4e91S\\FnS8ixVVJtSAIsmkyrR0SyPBnGu+GPEuB2wNPyifobmpDysFci0mq1t2TpVWpG7a93W+7bjUixrkkaMnWCa71SqK44aLN7gLjNtaWusZGhgw0ZTWNmPgDYUzcj5fBS85wVHq1h2qoBKczi9p\\08y6bUunDeFm0EmFVzBI4ONJU\\bZ4YaWQqBPi36iTMyaZYJ451XHEeWq5sjPLyit0OnDtXlji\\ucGTRQeTaYXnD+7i77z4LhwNEzy8\\Ba+\\8b\\qQ7C0G9wGJ\\iVvIShngRfn2kTIQmiswWTMznylkuSghIK2iSWWJdeo1iXWksD9\\\\6BZ1I12UbFfOWbbhvbBxP\\2sJzaFhn5kenjQ8nCnIJklPWb0RT0XVU8wtSwXuLw+l8eX5rTJ78Y6NtphzowmqrSbAEl6IZnSaVQTrQtYbmZpKVZgppUH2U52FnUasoDMOii+NOqbZSOyK2Q2WsdsbmA2GWi0J0s7RWnt+wyqTkhN3SE7WZIgkccKmzWSXgaPnZ3MwtQta2ypfGCkOaGQ2HyztgF4C7TaIE1gyazQjC95r+jNRMqam39NcE97D9qTsHVYVho2+zHP51jMpyoz9wkgvA6W5RLzYqajlqVRO7gISoxFE1\\DsmZJh2qystQt0YcuVycmTUJpjReGZBKZCU\\hR0yomLTkiLsMyw02NJuU103r4MwYQcaKInzrUqRNCdd126pPtpG+cJqjJtYuQkgTUg75peGoEhzTThB4MNDVbDHXOFy6LbOjjRoPt\\dafWfb4tt4CDcJxuOJutpYHpS41Q\\kk7RerbBcTNSNG6Qxmk6EVQ3MlzV+8OoDXBVz3H7OQ77+EZr1T9HZ3MBvKnkYJf4J7h6+jNv99yCsTlCvTMNAgEXRfVO5Vg3XDGgJgulSKbjmwG4CrHJRYTZdiMkfHZ0gThMlGPzsLcBqtYjGYPE5uhKhWvaVspksQsbGkXXImvMeNl6FspmiQ0H\\ioajPxJAuP\\8e0AC4LXXHuLw4BAHTJQ4+F0oxPwCGWV4YHKcEicy9HqZnNpZBrq+nujw7HUP1JXK6RIspbAcRNkD97mx\\6bAlGGxU2O29i28T0VdYjy\\xJUmAkwRxzYDkw7ofO3Dg1tKZMwLzMT+1KJyP6hhhX\\mweytZUBK4MO1QymAhjx4c00HeXr1CPPVRPrJkMkY2Yw6QLxskD96DP\\sEoOqlv3Mahij\\+4XUA77QD9DQxuhbIDD7BhJMEDFLj2dcTYpRLto6x1oqFLnIq0v1K1OXR\\vCcdY0aKHjC1ZmhDlZI7xq6\\jyauvYLaeYfD2U\\hdsyfhKDCSDR1n08OqB8tdQCp96dHgBXibTGxcELKZLMesmOJmdiVfNS8w2xlbFxZftCZojRQkCDYRRr0THPRvI+ykKllLikNAR6sEkhDytzIXc+qjTGdtXYTSw3k0LbbOdkpa2CE6GvYxHI3EFkrPRfZKjXCmGeWlUDPFfcD4SCC55NrhmKENr4EyiK7e\\2Y6E4tFtq8kc0UJUpFjRVuUxUL7gQkd9XXTBcfsBbi4meHFl96Nu\\efxzDtap6pjZ0jeDL9raojDrtof0mWwUo9CRxDzCTVSOzo3G1qXN\\cIE37Av5M3EbdDBsm4ljC80p1gtKg99\\\\+dfxpd\\9En7jg5\\GJ37jUzhhiZCaXxO5rzbmpVJLI\\PFL\\4RvvylL+BjH\\8QPkCAFVmGw03ImrvmHjVttxODws5V2WRFxgS1dRCV54j6t+U3VyJx+h035UkZL8NE5POwNH8LAzCmTeAByZl6Eogr87Ysr3UJZ5a1XMy2fk4tK9NmWixFsmbKadgMGLzJNInTUFZqH5jYqwzHdtUbbZaMbAcXJuv5PkFirDq\\dQZZe6hanDs0cGSHgwkxyZixk4PtxxpoHNMbxibES3JDvYPaurle1L4nESKFcwoGGgbLuXtAuWHAzEWrs3MwyDLk5UZ6kjcnNVarAM8P7+M9z9\\HaDDHG2f\\Bg+uvo11MEXc8XCcvA0n0dvR3Ryj0zjDSlr9O5bQckt3+LoAKfEsDfJo1Ee2hI7ziyVupnMt4sFwZJowx0Tw+RK8WMdeB+wUprVBJtPARI0KBMoCn1ihWN9o09AIkRkkx\\9swkat22xAMNsNmpE61O46S1nKqdVBQxBc6R6xg4hgjl44coLvcyzLASIvld5A8yzV4cRPaq3NzGgEXqR5ogEtN3Hh\\JesfZg2Ejok3S\\6H6k1nN1NKkvRvZuGeKleg4fN1mHb6dp4SC2XC3T7xphxDfEVOQ9MRR+PLB8ZFFcupXWEKFd2JjKQ9FDJTb\\rDHYDVzax7ydNP8tvdAjZoRfosyw5rogAVM0U1vVLxpDDgPWZ1FxAcM9uWerYlLfiYHSgtUr9TVHR6Tu2OV3rUjqPwOf6phP7HJuKI54KZcmrvELODp+a0+p5X+j9xMSCAmWbqWe+NWSL6bhPMMiSA60MAuQ5S5aVgfEkkRiIr8HSszoE2RHmfPJ8v1aw3tD+Q0yG6QWVojljXpYGCVKzpKvSE5n1fm+AxXSswEgTVbKw64Cmnwm+88Mf4CePXoXfrXF8QhLhDOvmTOax0pitffS9E7xw\\H4cdd+JaHOIujBDXgFwlgLderGykDVImOs0wYvZN3ARMvYsyKKFoeb4+RRwceSNi3P7bPJWg+VMdmXJtzfAmjvX62TY8GCmgSJLvkzI1mxTp4\\dHD9581sSk9+\\9yJC7xSvvXbJyI\\b9w5UIiJcnkpLQ3d+W8eWSHN0DadL0NyZ5TEmJNYVzL2cU8+6WmnfkB0kg80DW9otipg71K0QpPPZlPDCDlbVEpPZRNqr1XIm4TyTISYgZNOo79Ksw3JlJdWADDg1OG2HMQ9ANgsQVFJ3Rn8zY0l03\\n5N0ssirHG8cxXl4oVvps5mWxChNMczeuP4D++xGGU4IIi+aMe+u98AcuDPjopdZYciRXjgJ+da5BlKjdiTd1r8vVqk2oDDZVioSX5TLRFNEiSwBJ6JtlMn93ksxUevfIqHj96Het4jdHdI6yzDjjGqeb7uHmVaizj2cmSezRCPzjC3dGL6EUjrWcaRS\\rBZbziew0aHPERJ\\edQ3tiZj0OXsCRxUIIPe7hzg5vock6gusSi\\ajqXROW3ehrKIUaeeRikooWRSTjBMlnOynGHlmtsocOe5yGSCLDsb0WShQf0lHVI7gXzD6HU5mU4w5Xi4hgCRxD8JCZYBCfDIylkzkrFL7NijwWigMrD5n9ngcbKe5xcX+PEPX8XV5RXe97734z3veVljy5i+cRoITyMB3k2NpXOxZzAivmAHY1NwpJCHwyE9FGl5Qc1jLRLoZn6Ds6trhJyR2z9FFA5w3D2A1yzh1zcIvRU9H1BWa3zzW9\\F7\\+Pf4xf\\8WP4NO\\+ds4vX3P2UJs0KkdwCIrwHLfFwSwPo+PfYwA6wMIYzfzipQkAZaj9mzSvTl9G1VvqN56B3ZfRiG7gaeOUtZ24N+xW00LVU1LqlnKA2W\\Xtt2Isgd2DIVjZGI6YdjDu0MOgRBOf2ilgv9Pa+LrBkXeJ7nEkXyIQmUOd8qLgr+PLN7zcRjG3inxuXNhTL3o9ERRt2R0xuQmgxtvpt0VO1CpDhvKRqdRqYat0K2qabehR2Bnko4Ykxqsmlm0soDSJSr2n01ZE4lKvP5cMON+UreWiXNy+kFFsUCcX+AJQFWvsH3H7F1+gDvvPUSnj\\oIete4sHln+E6fwWbYIksTHCcvAPH4duRbobwNIwtwlpGabzfe+ZeToDdPkP6XalC2+FnqTBf5ri6nuLucy9gdHhkmQk3lLpKbS20wJfGfmS1aBIas2tP8\\AI4jsCUavmxrpCKjJgU2yCCuugws38HOPFjekuCLCsV9EJOom2rZuO5daKA5o105DfSlAai8UZ9A6lJ8qigY3qUPdLy0wSiNnh3Xqc8fOSlSRga9v9GZi4CTXWxx2YLO3kq6XMC1k2Z7BiKZKeZmSdeAbI8026BcsAmQWxhOdF5v9jth\\OCNV1BLbDRo2JtfSRbDpLLsyi16S8o8Todzd9wATGpsFaaLYYhfemvZD8nWV4drmsG5XrGZAsITExs3X2cI2xHdwMJ7mfEzolq+WbH2CI0cGpDtnxzVMJimfTK82boy4wCmzfkrkMqU\\ReA16MvFAMIBlHjKmX7MWaJvOQAbLlJa8H75MLm+uqaVJkQ0H2LCmYqeCgLBNPmC2uJJlBD8rD3pNzuTm1XvZmA7No2TAJmMdpGiYJavNfYD5dIrxzRP0RyE6nL\\pdfHwcow\\\\9ZfYlpdYHS6xsEQSOMZgs1UZQBp\\jYhhsFtvHDyfoyStyNoBmZDwPJxY+Lgtdz8rdFFbeu0anAAqz1whZ23CR7kmk5Wg4L31mOw1YDq47tD1jSJ7Vc7TaMF\\5F8lkhFEGBxZiSzbI8a0GCFVx98E1dXr6tbbNR\\Bx4+oEltgXsvHqpsRDbo8upc8Y7JAN9yNOKhkmE242DwBQ5Gx7h1ek\\Ahp1bZJPqTsfm483m0jYeHxwJYOlcYGLmRo9xnBABFsugV5MLXE2vUFdL2c9Ig+olYhp5SLO0ZEBvoT097B9hNODrtu797FAkE27mwcaRuKHymhtHZuUKs+UlFuW1kjmNNKLelExwE8K\\WaB+9RGCJ1c4TFJcs5P4ZIjsbfexOOqjE0bO6yuQaSotPMjgcG+1jSvbxelIAK2+toLhkjkrJRJY236gH9uwE8OfFzh7gxMRHqN72kfvdIA6ClHxLJRzuMvAdSiajxTF4\\E6xSg6xsmQovRUPlLzaqYRWRy3xOSbZ4V862jo6pJDnpdOAarroRVGmo4kpSCrRYBtDKgx0GymMYuYDqolxdzEt+zisDImyRbq3t549FNmcDJftaYHD9MJZx3SvDbR33OPrvJGHlvT2QzT+UyxIErI7KXo9vvOymMj02aWCXmu0E5BmjU3ykzsPhM0VxmQhYXv4+zpGX7wN9\\HdDzBO156B15+98vIMlqzeOglPclvaGlzeWXrjv5oTPaPjo4U61hy5Hl7ODrAcNDXkGeuF8pYHl48wdnNGH48RG9wF1l6hD47XMMKXX8Br54i0Ai+Bl\\\\xnfwR7\\3ZfzqL34Un\\rsb+H49I6qLfLB+tsB1q\\jA7\\8S0KPIpTUuWQ0H8EAkSEXOZHmMwDLdfPtg6z23xlcJPx1QlCafZmvkSUpfNiRO9haDUMbaFTKki+Op+yPKJmGYhRf8vWYaZGFo3aAP8vNYT4tkf6Ow0L5c6RtCZCsO5JjYNiqbcaXfkSKtsJ4eoPZdKpp4wf9g22rPzMSid4k6LU6L28CGQwbt2IMlgnvWatl9s4Mi5S3BSce5sp4dfg4tsTxsta1oTqjAIakp\\QHqeZ4ev1QWUPc6yOnc\\KqwV+\\cYZB\\z7e89y7cJwQ+T\\Ew+tvoPCfoPGW6MYDnGbvwGHwPOKaGYsUlJqnZEN1dwCrteJoARafjQEsc1\\PyxrT+Qont+5pBllbDrNp5aRhrTVZmTgHbtcbCd9V4xaTwqyBn7qQQzape4oXmXEjqFB0lji\\fqIRGm1pwWSS1jVohwz9bCLn+kvdlBnnsWzIAy+LmaENcEC\\mPRA3jdkPVU+0RR2SwJa6xBlZu3IlYJMjWlKiHU4K9FoYwZnnqQdzP5\\xt78V7Ltvu5bNc9z3bH79vwmUqRIypbj2AkMQzJiUtYjKYuWTFKSg\\xDSeDEiihqZDzAAQLnh1gxlMSWSFqkSOo9vrnnvvNQVbfmuSr4rH2qH6XAgC\\ReOzh1q06Z5+9v9\\1XUPv2u+m2dgKaewWXxRsWrexTHBhaLSWDn+kAQVJfORNMZj2AsOHsZqvVaj+wp\\5nkvTKeG6M6OeSYjhDtUOAbIUuzbDRk4fwz8NkUHcSDNEfZSfHrvz7+I4QQcLCkwuQXYwunQe4CyEn1Os+rlkXA3naY4EeaFK6a6ajZva2Wlq0G\\r5PSFutdXJtNmszQaGFLGTf5F1g0iFOTewT7BqJVR2jArC6VqWAcEJEd1pp8VCLmtVtvPZLEeCqywuUapAY6PievyElPKqRp1su\\gSuDTtfD+xFpidAhqyYHMI8R\\ZxNQwaTRiP71QBcXL9TcrQBRqDeR\\uT739NJ51TZykyFalf5zELZzFSZ+NQjEkdqKK167kAH9U+rlDpQbB7ejz1fAAAgAElEQVSIr6xOF1gmr4zcGAa0KuSrBSSAooAjLHJq\\4kiizWBQCARrYu\\2pj693\\FIubj\\TCKDmJE\\rLACmOj9QqfpYXi6ZEOL97S0dF7qpbrurH707q8WOuy3dHBvV2lOIXt4t3WcITJZEA46\\W6avWqM1I\\+uihyfC3Du4qnUbwFGwocL2nqBj1idCKq1qq\\CcKrMAjhQ5wdnmidr9tWX7B\\opBhFKvY4ZbNJLpmJNZ34KFZm3XI0MUnBsbC+8I+MUZ6QmjHwuZIjU5ZrvdwaUG047FPDaljAqs9Dyp2NVA80dwsFpq5vPqcaLt1pQ62NG4UVYsldJsxj6AF10Yn9rFm0zCqPDfnF9G\\zdUmKgn8BltfmFY84EasFI2FldJacW6E10dn+iqe6Wbr99WvJzSPA4Pj\\sIOZ9Nx6oA70F+LuENKa1KqqJ99t9szlY3gxlFC6KnC42ImqF4QTBgC4SAsBFO97GqJogt4BPXKltOFgkh5TSuFGKBkgBFgD0oCO3DCI+zz4rn2FrdfkcvTp9pvJoYnaN49FlKNNRibUFJFs61s3fJiCS1IBTF3lwRtK2YGCyN7LFFODzBCL+USC+VzgRrH0Q2FPpDOFhT1jUP0MrK29bVpS4vzkPQfKWsWwcHunfntsqFklXQXDf+\\eNnD13cUwOUCzXdvHHT6LEp3yCuMaL4MkryCVdTDecDPT8\\VLs\\0ipRUb64r0p5V2kllYtPVMsvFJ91lE1wDi\\07\\\\D9\\WH3\\zf9A9\\8av66td\\Qw2rCP9KgUWBgJv47\\7eN\\StP4wQLBdY8FBCCLJHR7ZogGMBV0auPMPhHM2luWGR50\\YMALKYSjShcXH3lSunCMhBoeU3a6ibmXjNfWTY5dwSIBYYVxIDtzUmy5o1c72jjsp\\o7fs1lvOl9uzgxTRs+2GcswZgydJuMaE9KMZII5TT1fhmwLXnlz94a5RByoG1O9wM3amIsCXWx8WjaePKG4gsfk+J0ouds+YQYpqM7xF5rb+h80xyZsHpFuvG9COQvoRCzK8eWhLq8vlC4WLYGdzFZ6\\+RateotffIW3jxE5jzWcfv7Wmc7mq4nKmaqLrCqsZvKLAkhjThMbFhOeP\\LBdbLzcKEWUZXgfPB+BPy32whlco1JaPYE1\\rl516pPJjU2LcuVjaUNYHTRR\\Yek6EtvlJOJvwK0himCk0bKndu9KvREIVhgzmxMVFVgBWSH2Ag8expYUZxQzsKjh7ySViS+Uz6CO2rJShuzHTBK\\ryB0QAXpOKCN+ickHfnvE+4WN8QFO9gFlZjHfUElRqHOmqvXye9i\\QRpeSYbfMNA1SgA2IhBJ0Ho4LQQaQR6ylq2P5wL8sDzA8YGVWNUBJoB+RmyJSM6v\\8USqigePFowGHacyNEbAwWhvB8xkG0xrY9AcXFFmPSvzYqykjD9g900ynQX5BcRh9hzO6fTwBsGnRwZV+h2Lqm1SKpre265tOxjo+f23eIWB78v5BQ04VCOoc4CopJLQCaRwNijzSLTaLoK0wIY2S1oejEyypca9C4fr\\rUF+Qtmy54LDbANp8zOnhYH\\x4rkbu4ODW8FDy7wfDloQO7L\\CDYP49RQVa81GU9daNUrNV1fD9UfdVWs5bRMxvX9d97Vu4\\eVzw3V2NvrVzxSonYQunEwvzFOFDiSkrFstoqPDDBPZ\\Y13oaWX\\ARltHTtOJMCJ2AeK9jnW1yUuMXOZN8g3cJVR6rIlCsaRMgW4\\oFQbJOvl4W1kO9pJ\\wqvdeNY7xBgRsEuBpjPg7zBZ+yrNfhIh4fvKJNK6+DG53TdTunw9Fy37u6rXGSEvtLZ2Ym6vWuvLeK6UIWRP9hqX+rZ0+dGmG7fuuuRtZFDDn785bAHYdyN1xv7ANcDgQjefRD3XaCCDo9tDnrWOrGKm3M07QKUkXtO9fq2I3c41AlSHo46Xu\\16q5HWox5g6KcPi7E53hk588bXAIdh7aeqde90IznYDnSCo8yN3yhSUrPUtJ5T5OHz5U8a6lZKGpIjNV+Q7H9huZbZcXSGQWBeVQxbax+8KtjPw835uUeEhqBwLGLmN1RURXUpJ7oLlcqolxbJLRuD3V5fKr2sK17n\\uEJinSAzLo6AIKyf7JBId7bsuOtZXnsTkO91ntbe0Z9Jiupxqiyp6N1B0gbIFXa3ZeMGn2acrV30yVNihoCMlGFASCBd0HTulkwjPEI8N6DqIUn4sOGs\\7WXMIMyg4Hl0FuIqAE2s\\b+wrQZhDc5VQKhEyDO1DhrLcvmQT74\\LJWR17Bak5XzqZptUiUGv68aw3Choa7vhfYq9odfvajBAuTxz4ZaJIe7qqNe99pm5vdVwo4iB7r27941eYVa68dP86MkHfu7Zd7Hs2N7aUQ2rknTOVi38sssBSSqLobqTjs7al+pN4YuVlM7fUKWybwXocnylZmmuXHykeqmoyWip\\\\v\\+TP989\\\\P\\QrX\\p1ffXX\\omaO3sRQr8ZEeLE6xHXSN\\47d\\Uv\\gXv6+vfOXL+sUv\\qISKXCEj1VewLCQnxm78UUhsymuQvcf3NE3Xy87dUcyhLFYkN9aBvSXECybMjJK+Alvpp8ssIAFh8OB3Zid7QXnZDLxIct4KJXMBXJZNBoMMRBrcwzgioTRIrNdECig\\SDjZpOH3EZO4WxNZM9S7XZbi+lCd27eNqxqozU7bIeuJPDCQiYTuWvuWkx0DJ49RhMcnEx5nvYiC8pHusxgYMahYL4qBYXHgmFMGhCghWfcsWxSi9hEV71zHV8cGsEaLZa67o70rD1Vo3lLb9y8o3p6osn0Qx1dfl+x\\NihorXCrnYKr6i42lHW5MhgihpsNCOX6Mi8if9443Rxg2Q22jBAfSy1jZtYGE9mHVfEQRII3TyAmQjRCg8lfndcW+bwNsTD5oK5t\\lq2D6MIp8YNsVQYF2PrtTGYmDGaCYoxEKBFfpT8wkivhWbKpssBRYPs8OQLa5A0UUAclm5TFXFfEWlYtWdoCF+UgcMqETI6YbbElnX2iI1inRAqeQ8yigqCbJ4r9e1siTkr8F7whgRw1E8tfrObyOxHhidQz849E\\VHwy0tcUDDaeABiAimzvzjy4e1CcoJihkE0nQWbgHOWVTZSM\\dIMES\\Me2HSM2EQ8LLhYsVTgX4TXIVZkoTSbMwTkdC7EBhkJAkKnIIWHhzdTyBfd+A5h7moj4UVG\\d5IzWZNg35Xx0cvNJ+OVCoXlMlmDOc7VoURppusIE9hfIfvk69dNI4MY\\FgFuzdYZOLBpduNddgSLzFMKgEMW9NRUYt9iALfDxe79HDR37u79y5F0Z0tn8IaQ7YOXSve0GWnS+GIofCcgaSl1CxWNJle2BEeJWa68nJM7394XseJeVrC9W2F8rn+6EgXS2UpeDlecbnJ5PXXuWn1Sy+qlJqT8tpUmuQPrg2iZz5I6kk9zU4QJtU6yULD+1jRfVPIh6gdnyWeqPhEWvIV8QD7S9TLoKGZ9PAhtFzQM7DF\\vRnCID1V0kaWd4ap1WvK\\u+IlOTt\\zfnKw92n1+zk9fnakSqOoG7s7VlO1Wle6vqbACrE4NKAUMLxH9qu9vX17DGEdQzE1g3yN4WiIrAiCjDjRQyEv0pyl9cxk\\GR8pem8p07vQuft06BuBdm0qpvRUEG1WtPPKbShznVb\\dG1m4p6mfdXtpLc+YSoHFeYxfbUR3SDQ3xsqQTZgjSC9lbseSzEqA0kNwRPs5cklMFo6ryn8UdPFT+7VKOQVz+2UObenrRX16Re0MqxTRSKAYHaoOkvDYEjQGATgPzyRkRIcRg+BEV5aOIDibqI3+EsoclZR6fPjxQrpLTziTvqx+cmtVtniNjLNICk0X7Qq5BniRo4bs4c8S9c396I8eBYgwmK4uCDZnKKTZbZzANvDcd0znZfK\\aeqLiCvA3yhMDLSS40jLjXc4Y6J3Qt041Bnp1EEKguTj2A3oIrPuR3I\\EhwSVQG7CDgdsUbIng2GE1gX3TaNQ3Mb7Xu1A6TaYrwd1zI6mL6dTiCoqu5taWtne2fF6Drl53Q9MN5xNT5XwqZ6XxoD+wNVAhk7XwqlGvq1BgvdAQB\\d4xrsgfFcU3py3blwL\\vcpGjGb5spIco40h\\XEBdbVoK+ZMhrOi8oX76lUuqHJoKfJ9aESiwvVcgvt1WtKxAv69p++pW\\+5r\\U177y3+lXvvpr2t4LHCwOvDAi\\CsF1r\\8l3+gX\\qHb+oLv\\B5ZXLA\\ljLB6+UjTPJXyqwXkrSoyLh5dQ3OrQJV3W0RUQMj4ppOi\\7fUR7CBcE99oQKB1IgxvrABYq4z2IkTz4zHnzebgfoSs0x0OBf8EX6eaga2wWJtb1e\\4zCiwOYV9YOCrpgMBxCKPAwnMHGbt9RDo97e\\sq1HbcSUexoEUZcyJgws6m6LVjhEc7NBKjPkcdsn4BkIeUCk8JDYuxqshe5AiyxCtd2S78QSX2OkkjHRQXWVTyhQSmqwGOrp4YRLwcDbX4yeHOpvEtbN9V6\\duKFGbqzu9Vs6bv9IqSJkz6W2igfayT9QYbWl7IqHNIoX8HgzKN02vB420hABFAoLlzZRjo1Ha\\gKIcXGCRhpbzLwYjbWB76G9iVjNB9GTTxgjN34bMGfJOYCa7gY+eEHfAJ1GS16avXP1e5fev4dDuaQwxgCVKMxAAggRVYUzvmSQJwM4ocgMmb94H2VVr3SVLVaiRSeIHZRsHJUCLsLDkCJ1SmBFBo4X0Ds3GuKUrozxkTBUDektGNuWi41TbolYWBJ3BM8iCiKhmeGAouu66rd0fZ20wWEvc2svAtKSIja5LA5WJQunKJgudagN3akRbm4Y48vNgV4WReXF96oAueIgmqm+WqsbC6hbD5rdBFlGYab6\\lEmRQhtQRCE5IerE3Cw8+xE3zQNqNKRmyzCR3lSmOI4suVSuWiOleXujg\\s+dLNpNSvpBTvli0HxIFGwdEeF1Isiicsm56ghcSI7J5FP0SxR5t1B58iuXC6AkFFuhJtlxSLB1iUoJ6bGm7gOlkquPjY3ODCHGF\\GzP1ahRGI16urpqWXEM+mL+HAgf6HBk3vv8sq1MJafz6xN994ffUXfUUnVrrXJjrGSmr2w6EJRtP0Yxyv4zn6mczWuv+tfUKLymQrKpxSTEivE0ZHJ4SbGn\\ESGpE2Ng7AiFLWhWXGkSYRCdem+YzHVGg2lcyBYYa8M6HpAvry+nc\\5cUH1En01kBJZZrCPurChQOd7ggIUT6z+9IXOzt\\RYNDRduMVLZcNffT4uQuVOwd3PG5l3ByizUAW5SL+9PTE9+Dg4ED1OupjfMoCMs1nSmaLRi65WNx7RjKbAss51xF6lcTmZd7X8flTnbeOlciAlGbdlFJggaR4FG4OX9qFJipUCi8aJGLFgmAvCFIYH3a6LVuLUMRl8smowOJ6MREYK0EMG9xQClyaYu+xCeXmCcXOexo9fCqdnquWy2qcWSv32oHW22X1Cwm88C1qwDQ3jHmDcIs90N5NEcd4cy8\\LrBQQ7K3h3Br2B+MzZ0IQnGyjKm4SKrz+FSXp+eq7G+pcGdboyw8ZvZSabJEwCHvs1bKmr4YGi6uWYxmNpOzUKvd6arbH2gxi2k6W2vO+ZFJK18oRnFsUDNAkngeEWiFYi\\YF2DAiuEo6xYKEDtt+IyB5M6WzXvph70w+NoG6yTUoXDSKKSgGkxDtl9QCjO1wZKJMSSpJQlVSlXVKjWLaRAvYEXU7pxbyW40LBIw8b2g7tAodrZ21Gw0\\XeXV5cuvD7eR2TzVbiVXOdiLnidNWtbPpesuQ2euz6x2Y8p2C+vsQW5dkEHLcgxdERpAcYAupgnx4h0psGir2lspVmsqN6kqELpVTUa97WYDtS9fKjl4LlKyZH26g0Vcw396EeP9c3f\\Ff6yhe\\9p9ZYP2rP9Cbb35eP\\\\3fk7ZfMYcB8aoXBAXRYppjOt1hGBtNgQjWBBugzOLvzZeKfwbx1tAco24Sx97rYcmzSn30fcGhVfgbLkLoBNPZnxwd7tdlStllbHGjzKrnPW3Ch45m8KMjY0LSDGIG3HozpC9UiiFsQmqKf4NdwWlASpCIG6+5+z41CG\\tw\\uBlMyyQgaC4gHZ\\P5bMjvLgRULIxax+OebxZ\\ztgCrooViGt4NFNNZwQMT8I8me8ZjbSAEzNjPBEYB3QmMQwBazmtU3M9PXqseWztAuud9x5qmKhob++e7m5XXWB1Oj\\S2fU7ylZCDMB2\\pZ2cveUWzaUXeLIG+KIPJdnPu3YHh684Dnz8l7BjYs2FlcYHpCjUGM0h7qMBzQYYzq8Nb8xo43ifeJpf6aUlYYB5vaDDFcpvrAXGQ8oDzHqtPGip+txy9mKSgSRAF+oOjyii0jvPvzsuhrxx4w2xc2HAZVE0szfU4igImNjq9eq7nzh2KUYJXq8GxUVkczfaxPvE6uRos0kUrBy0AbH+EDgJTIBT7Z0qqRyaUtYYKXjJddn3Ff6SBBMF9gRskLeJoUeTz1FGH9PcW2vNjY3k98j+b3jm3AdnvrwAZpmFEnxiocXa5ZxJGuZHwqXarEa21Wejoyom9Uqp+mEA6cLfzpyhqdIDP5xIacr+NzYs9Ln18rFFQ0MBRbuyLgic01ePHviQiidQm1L7l7MERYgG6xrDncOFyT7JvZSYJlYEWTjFJkf87CSkdgi\\FyanD5u2tHILF+puImAx2Y0MbpXV1fwv6YqV4pWB9J5I0yBR5jgmcAXrnXpQrLojMiQaUr3zmHF6PLZdV+rrPSdH\\4HF\\TZwlzNnaUK5ZZW62sl4nmvn2BtkVaKjn81U7VQ0G7xZ1XLvapsvKwZpN3ulce05cqWUulihFoEZJvNjPvEIRyIzj9BTI+Kp4uLC+9vtXpD+XI1rLGoEQ3XJTyP8CaDHyPq5PBrw081twffIw7xDPEwcF1oEGgW5h4bD2en6nQ\\0Pn5C1UrByqV7urp82Odt05VLlTt5L23txd5O4Vi+Pz8VMcnx2o2m7p9+7afcRTSvV7f0wPufaHcDJ5BvkcMpCjYfxLBCuPBJKa2s65enDyyPUO6AD0hjNxDgUXhz9gKfivjdjynSO0gg44oCXZV0gCI6xmoP8SPDYX2NORAejwexBSsJU8CQNcpOEOuRIi9Uly5eVyJi57GD59qSbGeSmheTKn0iduaN4saFJJaWBnOPQyZmIFEAH8zGMZuzEU3XOLw8GDfCN2EIgF+Y4g7AwTA0BJ0L7mQsuOYrh4e6ersUs17B5pV05qWOB9yzjNl1NcfI8iKaT5dukgwx9VGqgF1TmVyIZotFq4R5xONCPwtCssMikWfOWTeYitDsxIoF5telS2ZJpSxLg0w7gFcV0LvlaABBJ2dS8vxS5ERLTdNRBJxC4a\\s7XAItgPbF3h0WCw7ADISKwTfk4pfPBHDAkN7AWMi3tq9TreS2304sipYCwLOX6rWnUjxxnBeLDX6\\kib5IjOLNSZPqmQPjztvigscKbcUmN4gKL9wsAMtN171KnrWN1sWea9iyWYbTNOZvLpJUjISYdkH0GzvP4RPNUXONlTle9nPKlN7S7+7o91vqtx9L4uYrxoSq5nKqFXb377pF+\\7f\\tb7yxa\\+JwosJM+YLs7G+p3f\\S39r\\\\89\\X5z\\+c\\u7P\\x1lChBJJyqV8OIJxE6OAEYlfPFnm80hFESMhNhYAzy7QUY23Ci6FAhzVJmko9PxUgGH2S0bPWZuYYQT8gODQs2eFhgtruSHHAVOqYgKIUKwHAUQup2wATGmQvVgm3AvGKrowIEIByUbL67pjq9RzOZmqF1wdWcufHp8ovZVS6+\\9lPOokJBxkbPjcaLg0OHnxHkuJmgrlnMTESGmId3CJAm40Fv2ECwRs\\YMOkCZs5W4nChaOy0r1QtlV0UAP2Tm4a6pFjJK5VL6uGzhzqFaJyI6cOnzxQv7Dis86CSVjXbVbf7tlqDJ8qUGdFk1Uzta6dwX\\lVQwkInpA1vV1gUwt3JpDSN877oGdh40AZGdRfFjfwcJDdNqVAWCqbg\\QYunQrRlDVvTR5hTOQdUfs+0\\cwMvMQUaMa1sxYIUxno4cfTJdDjRdj71RMjLEgiB4hQWVUECxIgO\\CFkLqzBs1OkEUHdOC6uQUBhSicUs+65VK0pBmIQrAJHTJqWsJw6jQHK3wi9SyRoRfWnOwAGN2pFRhIyi9Psju+GTm7a9dVMp0MlYRdMBxFDy\\eAaUEQRpRBG75co10pFjw4D\\47iMsp0xPfKatzgycICT\\lAC8kI2UxFw8FEo9FE5XJFxWLR38+98ah0tXBxwesCj4OWroy2SfMZtgRrNyKbkZXzu9zZg8wFwYnR4qiDHFPosw5QcVWqJuo\\f\\7U3St7wGhAdtxM29s3dPPmTWWyee8JbI4bFamzwNjoIr+mjaUGY4+gCKOhAcIP+wOcMVRGPOOFStkFFgXRJj+MjfbRw49cpO7u7Qbk1OgJsA\\Fe8Jqtk73MvCasvXAgcKSYTUKDvbxpE6GEz27eKYf\\Pjfa+dmXsnsWKXyVIXSWLEY6CR7UeCLZlNOVSOKU7V8VVvFv6ZK7o6Ssbxmo6nHFvzcWm3bzZd5a5FCmfgNE7EJd3Ygd8hcZD2EA3qli\\NzI0W4jTd2bjhHbYNOeS9UTJMpzvZjW55YXRXFx4QzHS+zudcmTtz4LXHNfZhapQGyOVV3fKbR9FhnF8+USBTUbNzVydmVnj1\\oa3Gvm7eONCuw2l5vhaW4F9dnnlUB7q11dyyVQH8wqtLommu3dzWGgdGVF66lkc0gKje8OiXAksiL7Ct0\\MX5l+iSh9N4OAEqxvsAvAZhEiPtJ5RTRiTY7oK2kA4N9zHoZH\\0LgEFTafnb2CzzmZTYIadhL2uHKtrkKxbDUpJRaG0lmmD62ORh891\\rwVHkO9nJexU\\f12irpHEho1kUts45Yz4ZDz6X0yhhyHEyed1TF1S5YQ+lIZmO5xoOp+Y08Q8sssqgME4pPi8qdTFW5\\GJpsu1ig8O1E4ttSqklbZTekwpPrv9JkG+8dYLHFNG8mvQnkTCpHL2YvYyOK60TA5NRsCV4VxdOjYLbpPl8YyvASEwq46oOZxDFH40TLPJQINRX51ey36EwXcRrjWRYTODHj4XlnMVCxllkvCUJhI8tXniJdBgI91IVAaunEqEpADoIxR6oPke9Qc3LPXH8KJnNp\\CzgEEjsKIZr2SyZqazxmJDQi1iXnX7Ak23Zb5Y7kkY728AQysYvi1ZkpghTT\\Ho7kVMenz3V08kzD0bX3A8ABahS\\LjUClk1YS+QyErVJMqUpGtT5Qu0BiqJ72rv5Myrlsxq0n2nWf6rMqq1yJqZyoan33jnUH3zz3+iXv\\Q1\\erXfl072DRsjEaXs6l9sDjsGW394bd+T7\\7e7+tv\\\\5n9Pn3\\x5xXNLnZ4f6eaNG84bckex5iALUTMcsFTZDuedB+dmh0JGELeNviLlTECjuCkbtIejJVqkNqHHCwmZadTxLQNJFY5KkdgDeCRRzhewoNOzDbuHzimkeQcolJ8FFLhxoefA93jQbsK818ADQ\\EQHAp4z8GSwN4\\64Xa7Ss9ffpEr7\\+KY+FyAw8Pz9zcZXLE7CLD9VIOeIHioXIZC4UnmxEdFQlwirtehzgflzjLWdnRLlcaTbu2cGakeTh4aF2dnZs7sdiHI5G3mR5qOrNpj588kg\\+OhdJeslPT0\\VrVxoBvNbe3mV8rH6VTf1mB2LuUoesu6mb+reuaWUsuq4ouEHzo4Qajf4HIBb5h\\Q5EF7wJUacE9CRElJpGCFhFYnczouosFBvEEObu88z0UVyBaGymwN9g430++WBh3bO4\\98AO8ZpoMkMuPrTKjo4Ury82gaUjhlbKF8JmwYKzxYXtgIGd474mHF50SKk4+WOMHDgcuecLIyTFHJ5ORZWrNZWqVV\\PdBJuEllwHT\\wvDYWAYGHOjaEHEQQSd+bj4nHcCNwFJ6oew36FtP21g3t7R6oWKwqsyxo1MVYduE1FsZBwdiW1+iPeiEmKRMV5qCzkfO7iamxeJCEW1wQHJy5fvCHMumchjibr1YvCyzuIcXenAMsGVe\\1zVZHnIy92rBOAW0bTDyBsV6orPm\\WwUlD8pTGGsHTrZoNSxF9J0oa1Gw0oyOF9wOJBPg0aRW3b7zhtqNJsvx+abBipAgASwBpWZfaLM6VpqOZ56bC\\QGjgmXIPl0pye8WymdD6jLAajBM26mQsZksvZTO+985Z2mk3t3z0IAhvGzmSJoRJcJ9S7hgTbVbEI1L9vfvBMXS3jrK+hFM\\odDDUt7\\3x5qtT7VzwJhrZGf6jTosEu\\a4iAdnypJU7bKaqd6R83yZ5VL7Ril63X6GvSmSic5RDBYTGtO0WDzzZX6g6HyxZIJ7Kg8Mbplv2JdYXXD+mi3L3V6euzrc\\PgVe3ugiKF0TroHfcHcc54RFJGGB2yfqw6hHfl7n6gyWTp0chyvtR0Qs4ijQWHMsgoB8SlxouurkcoMGfOnOx2xnr3rY908+CG7r\\ymtLs66A+7H\\zoXrdS3sOQWq2AhhQbDnXoN9Rq32udDqh5u49ZXOM36URoyJUq9BAMP6kuPZodq75chRlBraVySIWSpkc7XFm9JySl1mrNELRbKPNMG6C03jdxRqk51FPGM+BVAU17Gg89c9lz56HaABpunADVaqXtbu\\a94me0M2mVMCf7DrC40+OFTyeUtF2CC1qrKfeVX9\\ar6ybRNlVkPtgCazBRbxLWeB9GC9eGcaybbIwAKxRC71GQxtwpyNgxWEuyJqTTPwUrrZE7ZxL4yz681fdFSYqum6UFT7eTaiF3BnKulSvWKVhbIBCWwTTAZ6cUYA9J4IqTwWChYsNgzEf7VTOVC0QHrk2FPQ8xTh9fByyyTV7VSNdfOzWRkPcNYLJdDBdfVcIyCu6VYEp4t3D3Aj6nFHgS+08TAkSrYTLpgBV1xlQcAACAASURBVB\\P5XS0cN6oc\\ooU2yBk3XeKzxQijgaL0AO76eRkDCIAeCMMptgFDl3kcVrQKUhbo3RI4g1HmbkZlIEkUU4WU41jc3UJHsWVWuUeThlIXKGcT3MNwMgCHY2Lw6f6OzsyDSOdBL7m7TBBkxC+SygxLlMni1CouBP1lzMr1fXmq1jup5vq7b\\N1QvNrQYdTTuPldaF6oWFibU\\\\hHj\\U7v\\Vv9OYvfF1f\\\\V\\ou2d\\SAQYCqxmE7Wdl+2P8vHBdabX\\y8vvSPvqCZhnr6\\KERo0Zt24Q1Oms2eDYBLoir7ajIyeWYYwYzT5Cmlw7u0aFhoMNE9MDloWCCg8IGjVM4fh50TECFjHgmo5k3HXxsILShItik1HMYbkaCpvpAhowOMgor3sPmQGGz8gbF+MGE3FCEBTSN8QZuyh8r\\JjntztXevTooWq1Le3v3fIBxWFDkcZMm4WDd0wmXVKlAkoQeAK8B2BXEC54YrwXkyJNYAuuzDYS5RCcALsPnel0eHRkjw58aHhvLDDm7cyHm9tNPTl8of\\47luKVwp6cn6i7e07OmjuaCu71GpC7tgPNVZbszQPbFb3qw9USe4rtaqqkq9qPhnr8qqlDCRw3NiXoUim0rdDNpu\\i2AiAIZBNhsmNfb7uO4MbOQJisJYh\\tfYaTjMVog54L44LPDoR0+e8JoJwq8UHChSgzjWjLteMCWaDeJfZlPVWtUlCT0NymPWsM9CqpPqxFBIEFtxsNAro2llY3nlVLKHeR4NHNsSZ6Q41RWta1tbe1se8Oi4L64OFb7Ggdi3n8gDVM4TabhPvCZKVRCHAv+UsFHKlcIQoVud6hBf6pKpelcNv5sPUkovky5SNqMb7gefH4Xl6xr1l+WpgCOVFDYcJDy2Qzto16i0MCzLfJKohjB1BV0k6KC607Bzv+39QicL8YnKGEXUTEPIsZ4ab1U77pndHRvL0SbsPEFtFG2aqCDY63S8PAMnF+g4CILkI0opRt7+zo5OXLRhWkqHB0Qokq1oZ3dOyqVCXMOKC73yaMkeGuQW\\O5iE4Qcjf77WsXVIwL1qDWqHeGjMUx6+OAXCpfhu9QstQc4rfvwGqtIQGw7UtVSkXVdinqXMXbFX44wMtGurpoKZNeqdkoKp2t2A9otu5pPOtpNuPEKurh1WP96ff\\WNniWPu3s0pmpz7MQ8ZfuN82TOQ5WIy0nsyUmGd1o\\GatkufVSJWd3N5cdZS73qgvZ0bRrZZ1+NorXJvh8OR7xV2BwERBlkCkQsCH+xk2p2WR3Gs6xv797S1tePRyoZ\\SkG8scIJ1ggB\\bSvkgnDY+9v2TyjoLQG\\aHa7ZabqFwu5JumswnNYxMN59d6cfrIKP7Ozg0tJgl97zt\\ruZOXj\\9uc+asD5ZhCLiut3WaDDQ7s6W2Mt5xsYu1MemPXTaF97fM4W6yuW69w0awZ6tcCZKZ0E5Uv6VwJdpEVBq9kKeDzfDaaxWcL+P2S6gUqhpq7Ht2Qj7wJy4n\\HAgcVcJxILzMHhIJ7jUM9nD5lypntEYqV8MR8Oz4R0Peppd2\\PhW0GYjfxTeOuliRHfHCo1Iu2itOEYtWa0p9+Vde7VQ1SCavxQAnIqexfT7Wep7SeQeuA04UqnGYzqXiEsIaJDog\\iDRjN\\hkWWVtb7S0ACZTSCuDNc7TSy3Or1U62NPqoKmOfRITSq2TGg3GGi+xs5j6PlEAkfOZiSfV61yr0+kokUn4GgaHcIge2DIQIZXSTnNbzXpD\\U5LndaZhoNrh5A3alWVywg\\CjYWdqMzXyjH5Cmb0mAy8rSo0+9ZCekmYb3SVadlxArUGpoE9AFibWpl4pUCFaDXG0ScLyK8aAgwieZMqGo9jbwRI9rFZl8IViaM0MmBJbgdz7ZoJI8dTSqj0ZLzBhQO9DfhYp1fTJwWmqs37amSL2q3vu1JBciiLZrTQfjmeB8jQfBIJzo\\P3b8kxuVJOebfZlCEbUMfnlwuBmNxhhZJysesSfiQ\\u9XS\\qUva+qsVto9qx+aVyiY5KWUxNY\\r+d9\\VN3\\zf9cX\\8HX7YO1s7MXRA4muU8npmjTMfxkgfXFL39BX\\oKBdZIRydPPRq7e\\uBmrWmCcUmimEMmg7O5h\\LNFdm67M5UNRsOAO8vj2hYoHMRrHSbG4bSeKhcY4hUQLAnfG4IXOIk8yzp6OpXaY5HAit5M84tDfGjRyG+C6F+JyABvD6bFIsYA67jWrH2YpW9gSeBJ5YQfoeke6IpcEPJr4yuY4CazpZ6rXX3vBGSnfvzxIjCLXg10VxT2EUkBqQsrSraP5tUC1Go0uqdGBndyVh7IWjMQcYm+WLFy9cAG5QLx\\uPvzWznu66Lb03Xfe0iQZ1\\vPn+pg7xXd3tpTLT1Xr\\WOPnr8\\2qW7mocj2kyXukTzVeV1xYOKrqxc2CE6unTQ11eDVQuF7Wz04g2rJHgCcVTcbFJFUAR3DHCKwJNCY61ELrrjR1X\\IfPXxjNqNXqLjRD4cpYE7+xwFvaHATtTtuHNp+rUM6bf+YuQ0tzh8qVvIqlghIplDJJe\\IwCiA6CB8Uj7fsEpyw+gPDuE4XhBAOR1ZZUtxXCU2A5zHHm8eV8ThkW8VySXsHN5QvFnR8cqKnzz6yczooGqOGSpWkdV4ffksgQLJ2PCYF0YtMbCGsop4E\\u\\38RqiUyfAOKdULK98uuAmZMMb9LirQIgqtc\\aKi2uVaGA5DmgERt+Ggc7P4tCg8KJwozvJwcuVyqr1Wq5WeHPuYa8R1SuXBu6be7roNv3f23eS0lMbM6IomimW7cO\\BwwYgR99Xh+MrEXWo77loxpOBjo6bMnur5uWxJ99+497e3u6uLiXKPxyPea54Tif2\\vpkqVbaMpvG8+84aHyftkbFIoQYKmhwuigW6r7cOiWCgaCQAVWUymJsp6PN7vqVgpa2d\\X+VyVSlG8AgApmMdPn+oUi6leq2sVCFjrh01EPcCBIsi4OL8QqVCUo0Gm\\RKo0XXsUxYM8xmBa3WZb17+gO99cGfau9WQc1dCluEBWGkFEa3oLvBbwyvLg6J7Kqqvdqr2i59TvEVSuW0jg9P7an1+uufUIFYJrhpazre4CXGqBgjTfYBfh\\npIsC4cPPWXg8yH3lOcGOoFaturCk0KZIdwFNzmeMZo5rgTcazRxcpbx5KRwihSLPWdr5mNwHDnZQYsZqjOJw\\EYpeXj+VMNRX1tbe2pU9vXOX7ynVGamB6\\fV3WrqavOtY6PTtRpdVTI5rW\\v6vmVt3XdtAdWChEtM1159KvM1\\FfLgyvnJBv1raZ4iAb9C0bCLjRom4JNDiYqnohseCDpHsEKxvtuq7dtlnXYM6EAE1nHbMdaXBRUXGtQpj8ZVW3rvDeVMpVoxi21qJ\\8UTGoBEj\\pqdVva2d91Yw7KvZyuNR9cK9nvafb4WLnjvvLTuNao8t64r1azrB771xwnb2k0ZaLDBAuUPB8OYHM1aR7yRp4s5IgykSwkIUg+zedChbfUbNrVZHyt5WKg9GqsydMzxfoj1Q\\2pO2SWnNsDlaaDKEhrOw4nkgnVaiUPPoznj1f6uTZCytt79y763PGjuYEtoBsY6Qaj6lZ33JDxB5wdnpkzzosVbaadfOxUjaLWypGVFU0Yk\\l845eY92BYvG54HphF3HN\\hpX2MPW0ngwMG+pRK4fxX485jxcn1U+y6DuhM9DExVfUEAHRJ\\nIhDgNxmbS5t\\np4eOnC+WMg7sq6YJ6w5rRmcPJsrR2pdUGA89xC5LafqL\\tqt1pW+ecLJaXxhuS5SsRVyuSVTWHySy0QEh6go0wmOA+EHFv4fF5P9lcMVhTw0SyuiqelZF7EkaSSUEMS6q5KuhrjfVdTCRVjYqhiqq9saqTVdKZv\\4cf6Zv\\7F\\ri\\\\ga\\r6b\\y3f6XAmoSoHC4AhNnf+\\1v6g\\\\8Hf15pe+oDd\\+e9rlZzp\\PJYH3zwgW4f3NHtm3ec50a16g4qm48646LzzdwB82CTPWRex8SbBQuRggRkotvt+GLTtTH+YVPhdSCsz4hgGOG4Cm8hrfFw7MMZnysOCBAMiisKGxMJ01kbeFqCihkj4wlL09MvR4TcZDYnbj6dJXwIHvRgt8BSjtAKfJ\\AVExWZvxH+vxT53B9+lOf8WLZHLyB3J33Z2PuXq9XfVPp8kFBeB0KSVAI3HSDLdDKlbiLPgeBosyZeJTI9Tw9OzXiUKtV\\bNMHveIFcJxWsvkWj\\48H09a13pg+cvdGf\\Vb16447Kyblap3+hJy++o3mmp2GcEZR0v3RD8WlB8UVBzeq2kZq33n5fP\\rRRyrkM\\o7f+dva\\\\Gntrdtv6vP\\4jlWtlvf7Ga7p5sK9yDud5JPQgNkMtZmsTuxm7YSY3HhB4zRgMcmDKG63v93Sqaq3m4or7xBrhcOZegX4MxiM\\vCz0aq1iVRgjB6tM5nN12q3QbaDnMS+J4FIy0vB3CiOB2XLuwN5sPq9quabd5q6K2ZLWc0QSSWUTIdpjMETJKVWaNXfWV+2WWp0LEzULJYxC6QBTRuHo6LgPKNUIBOYQNIoFAkGWZiJjyJsREbEukzFeQzyUKRVyWClEDu+RstSmmcViQKNmQZV6\\\\79CPELRT+HJGtkRtzMeOxClS6t2cQDJqtKtaJ4KuPAZZ4jCjirkiKkiLUDF6jb6qhzeWWkiPWyclRJ4DDQne7t7vne8P28Lzc95L9RBCeTHg0yDn\\2\\JmfXXhYn\\rpT3vDpfjhfbKmQZVr9bqztgjDxZJhM4bfjOLxpeP9Veo1x19R6PGz22cX2qrV\\TxAyGVjWzEyXq7Uue7ost1WOp\\T\\j7FW9WHF9sj46FHH72r7UZZ+7vbUspRwppNeL5ADWjCZgFJzsATQzjQ13B26eDYo6OB5tOqEsm6Hl78QCeX7+nGnYrqWylNl30XBhB+QZVWdlYMNi4gMMVMSdX0vnbKD7RV\\LRWc5qImB49fKyzkzO98uAV712MtRjXBnNXmmNQVLh0jOuyypZCoG7o3MmqC80n1xYEvZSvOL4JlXQ2Fzy8uK4gQzwE+E+xd\\Hv7bifzajb6zluqlYj6BhD3cCHMuqRgXcapPlH54d6fvrICj4Kjzu3H+j2jdd0ftzS8eGJMvmEHnzyjs6ujvToyQce3exub1v5BZKDWAR7EO4rDVEaM+b1wocrz7fHyyaBB05UoZj3eIfRCc8164nRP\\s7BRYWBMlURZUSCFlR5VItkIsxlYSXA3KYBIlmlD8IZrgrhB2hiMdGYUaMUxoPupwWk8AzCtZAcQ20sIXBbLXQFsrdVFar+UojInKGA2WHAy2eHKt0NVJ2ElOs2tD6jQe6qJU0ThaUzKSVreQUz4R5Fk2VBRUUQpCjjVQFS5KgnpsH0+RZQKW5HjSYOSLmVjPNxn1pOlBiMtTw7FKldFZ3Xn2g4n5TY6P3a3W7GBJPvK8x4kJNy\\oZ9nrKJpLqXVzq9OJc2\\t7unPvnnZ3dpRLZdR1kzU0h8oGmjdveaxJZBxK40ajplINlJ281qUy7MGskxX8vSA88XMbw5196L0yX4DjlQjxYfweVJ7kjOnMaDIFvuk\\ABDjvqk7vD7FF+c2+4ld3IMfjn8fuGxB8euR8mSgZ8+f2LKhXMxpb3vHPnUYn7Jvp9YZxanumPpAo5lMXFzxXBBh0551w4kNMZ6fDUeQZi6ZUJmwefaW4FURRqpw9pi20QyYkgAFKIwozR1GBZuA4x14jiDs6+UMH3gpkVJvndGLNny\\muqFogrJmYrpgbLxoadC3\\3Tv9Bv\\U\\\\Ql\\+xa\\qa7\\2G9qNbBoCgkWBRYisFSpT\\c7vfkPf+tbvvSywlJ7r\\PJE7777jh+GT7z6CRXyJT\\sHNiMUyqVmsd98KU61ySxdyOPpMA74XBggwAyBxliM2QxUh2HbL9IfQTsGhVQEK8JaKVKRdlEccXP4HXYfLrdXojAKNdeRuaEYil4KHGQmOTuEUgotjaHDF0jfLFgGBok0FS0HhlZ8UOhMNJoNLC5IW7xDx68avfXj81MAwoB+ZhwWfhZIGd0rzbJTDB6GnkT4SE3LweUxL485C1SzQeSL++Xzh8Y+PHjx1bvcK2cAh5j3Nj3OK28VdVbTx7pe++9r+PWtXYaN3V3+0C55USt47d10X5bs2RH61La3JDbhaZSy7KNEVFdYKj23vvP9O1vv21o9q\\\\7Gf0s3\\jr+v86lT\\7o\\\\yB5Hr73xira3mspnUYHQhcLB4P+XFV9j\\DZxR0hgLO+9dXXlMSZjXUcFYVaYh\\i8NuoZ7kNAh\\iMSOlZbwcHN1Vv1KKHjtw4kAPp7PxcZ+fHvjaVSsGIDygpRQ3Xms1gbL8y1J5xr8l6pW4SK5ohiI84uC8mIKMLI2RHp0ceP7EZEPVCJ15vlB1mC1KKKgoxAgqko+Mjv0fuXWgSgnksKj4OQ3sB4TVjxRxj6IW2t3ddiHIfKbo58HmgQXtYI3BlWO83btwwisvsn8OJTcBjwBLE9aB+BT0KvMWYCd35Ytmo4GbEyuvx3DhjC0HFbKLOVVuHT58ZJWMDYZPmpM\\CjVuvjJzxtb297XGBx3qMFSPnetYsPxd+IdYKPGe379zy\\ds8a7jX7+\\v+1kHuUikckbceLZDKkLoTo+OjjwKrTXqHqkwcgAduzg+1f3bd0IRmMFOZanVFGPQlAuJDt5eWmt3d99kfTZQ9gKMWp8++VCVfEb7e1uCdc4BOxrRicacKgDakcmxd4wVS7Q1j12pNzzX8UlHH77f1nLR1NbWHfWnzzSanmtrL6NSNab+uG1yMJYArB84Jvl81WO7ZDymQrpo\\mIhsaNM\\IaWs4CQP3n8SM+fPdMr9++btpDKwBkLfnpEE0EMBsGAz8g6Bpl1cJA9oyAhrzQeTWy5wbOxvb1nny5emwOJA479GGQNTS3jKDYnj7CRvlcqke1NTNPxOEQ92bl7Gfy7sJsgZHs509EZBsWnGs0IQZ5oe+uWqsV9DTpzPf7wTPlSWvt3KjprPdZ569AE+e3Glkefg8FUhULJPCP2QPa0YpkDWM4RBWHC4y3yDLVICBI7nzHsX4WAQo+YaKyUy1Mk3zRih\\UITeBstvaaAuVj\\Z4xwu+1zDkyPcBUkqxHZnwNpzN1u4Ow18xltZ3PSp5+MhKFGnxkJKi5veXEj\\WCMdNa+fVSdQqL4zNVO0PFehNldvaU\\Myn1GlWNUtWNFmMzVmbrodaLGmQOXTDCJnJDPxP+FIu+hgnmtuZMo\\Vhq\\rlYrlgnbwSMLvsNtVbDzT9LLrkT0eTzfv3lKuWtJgMdU1z8YlLuOkG6zdQCLMKWSzGg+GSsek0XVXzw4PlSsX9cYnf0r37z9Qo1LTsAdKCUl94Ma3Ud8Jdh+L4GEGR3JmAr3cuLNHF3MYFkMRQDzB2BZecmhSKIwpsPji99P5IlB1UH\\bHy9QediD4umEx7AIcrA3WC\\m5oqCNJXKJS1pFu3pGMRIFGg20Y7FjcYdHj\\1JGN3e0s73CfUkQuZElRb5Qj3CKKFWchnXUxmRrsRRg1mA+3dOlCx2VR3OtGA0TKjSLibmKQiDoPkL7i8mDSDmMaUyqaNToZIsZCZyajTYgVYrG6m8XBbms5gpnQio74SetbqaTApqlGqqJReq5yZKB0faDEZ63vfeUv\\yz\\9Q\\3Sm\\\\YTu57+zc9dfnPLrBOzl7o2bPnLhTeePUNExJ5GNh88UgB0jd6MwX1Gbg4CX5RH3fq3DBziyIbBjZmYF4XESamB\\8Nj0pmc3O7qiUk9owzgOvw3yl4o3Fg6hCzyrWq1bpHfZuRIQuALx7uDUmZBcTP48EH0rQxpv2ygmKIf8chE0iEQb2GmiYcOqeGPpkro5qCFM8GyY\\h\\fOz6fDhCLDxcWOteEgn\\D7pgFIpuAfElcycf8TDGWJq1h4BgpBwvXiPDx8+dKHGYUzsCzB6nziE9oka+9v66PRIf\\LDt7VI57S7dUs7pYbm7Su1Dn+sXv999RfnyjQK2tnZVTOZUyHV0HKSUr9HUTrQ+x8c6oc\\fKhWp6VPfvp1\\eqv\\LJRx29963dVrRb1N\\\\m33A8SiwZ7BXofPAcyaaKKubqWq+SlsIzamINvDg8DMTceMxFAPeO8RBwLA85xQsIJAiXQ79jSe1u72l\\b98PJPA\\hE1ej8NjOJ7osn1phUulShAsh3dC3W5f1+2eN6LxfGylJCNlkJ4SJF18TxIJFXMlOx4vxgsXPVRwx+fHam43tN3csvcWTQCEbZqDeq1pIrmHWeuFO\\WT4+OgMo02UTYtd8vc9yUFcdLRHhhottsd3Ti4aWSOL1Aih+DOGJ\\WvOYZaXJvKexNEl9BtMxHStiyx2YUqax9GpdNMcV6qzaaAQGiWx2P\\X0U4BzGdGJA7S+ePdPp0Yl9vCho0OnAp\\DGiEgim\\P15fUgvLNeLy4u\\V64T3TMHCCgYaAQBzcPVCzk9OGH70fre2iHZDZ2H7hIqhIhwJX3zAEYxuYxnZycqABXrFzygUMLSSoCKNutvX112h2PQOzMvQj5hxymJ+dnGkzGunPnrmqgCghBYgk3Ha2rc2WTcVXLBaXy8DPWmk5Ag1DqxTWccJiUFc9MtEqcazA9cizLixc9Pf4Ib5093b79QOn4SJn0VMUacRwjjWddE9F5pkGRMnGczeFiBDJ1EjuLaVapNXFZNc2njCwnevLooZGZVx7cD9JxNmq66eXShw\\rwiIFh2iv\\W+tqiULzqrrMIY0UrpaW8AC6rvJxxwNR+YZudjKxu1sD1\\PHE8KY8eKmFFjpR6cqSFO13hAJRg39TQYXmsyDfL7+XqiuVjPkHnrSq5rGnVXOnneVXOnqsp2Ut3RmeIJqBYrVUtbFjTxrN25cz8Sj5BwMQzctuXUvE0OSkZ6uTy826V5aByApgnkkkbiaRyGA1S1BPA2dO\\eK6pXIyRznQ6ikWVc\\eFQl62WR\\88S3x+AAyuQeBgBg6lMzadJRuc\\FEKp7ArSOHNB4WD0f9alWZFJXixZCdOuW4rFWYT5fsdrY+OVLi61uKqo1izodmDuzrKpzTDDDq+VjK7UibPiBf1IXScQAtB9ONGPFKpoaykKgDFz9M0YFYNLSQH+plVksir1rVi\\Ykun55qkYxr584t7d267Xs+Xi51PRro8vzYfDO4mDSd+\\t7\\v5ht6dBp6PxoK9HT5+o3e\\r1dff0GtvfEL7u3smn5PcMMFNf8VEperGj7OJs4sm2EK9ZIiE82QHY3AQK3IBsUUoBIsd1if7Ncr8EGgf03WrY88pzkyKKzh2NMnsa8lsWteDrgsgmmOKpwnrYTJxI5tG9AV1gLgrJ0UgNqBQm3n\\RdnH+oEecvPgps97cgxH\\bHy04Qm3YFGg+HLAg2uE1MG4QH5zrvav3NbtYMbStYqmqTiGnKGw5nFXgN+u2ODAi\\WlBeMj0G6zInFHoL7GalDbccRDGGJRFqspoov1koJblZOg\\haL66v1RpmVStUrB6sZedKxQZaTMf63nff0jf+6e\\rl9781f9\\gTWfjCIEi4r8ryBY\\\\DvCwSrdX3uDQMSca1cV61ad4HDQcDmRIcMvB0QJJR4YTS0cWHfRIwEkjPz81TENWFkyM0MkKvNzlYrcz6YMlcrOKUm3AExRy6Wy+7uKGrsoYETMOZiWCpD1o44Uvw9yIer0wghstdUpKRi5r\\5nk1WFGhVGOdwGEL8g3tE1EkYb\\I69++\\4rGPvazmuC4Hee1giIx45MMrjACmhvo3hSJKFudmASnPgonoCjjYOWqRXUAUJ3R2dubFzyG6u7Ov9TKhwbClF0ePNFnPdXzd0Y8ePtHWrXva27uj7UJdy05bo8tHmk6fqj16Ya8fH+4p5sV1xddZdVo9dbtjPX3R0ltvP9N561K1Rkl\\67\\8L9SsV\\Rv\\89\\o2qloL\\9t\\6mqrWSVolZsEGwQ3pS8wlqjqJu7N32IQHRnEMaHgkbTOiCQtgwhfDGomM6A2XBjiPwtBbTlUmtPMhA3CBgPHxA0R71cF8Nk6NqCnYGKI8CDytoM+YY3cVISQ8KKngWkI+5T0TlxFYJjYg1wIiuXNBkMdHu\\rZWyNpnE3c0FE+gp9VKKLCISEFZQsH3\\MULr88NGZ3zlrF4sPggegaCOus2bsVYuVr2e2Yj4jPybDBS23Dp6Oz5PWvQKNNi4fsLolSpYilA0zDx9eSA5jpwTUE1sBHZ\\NnGJ4k1aO5HQh4fPnv8yAUW6wvS8RpnZA4E24BgQRDzeuCX3x9ROiAfawrbUHzRALLhYZfwU5\\8hMdcT5\\gf0UxM9ft23d069YdF7S2IXAGZWgM4GLxnnm+KASNsJCvZ0t+Mhz7JuFjInx6cqJqs65apeKxgYUsk4ne\\fADdQd9feITP+UxIfYPoINHhydGk4rZjHlNqSJNGDxJwq0T9g6C\\7S919Qi1tZMh7rsPtPjp891cjJX\\7qorcY9X+tlFx5cSunsVPN1W7HEXCXvKUTpbKua23KgOGtuvcIEeKHpICbN8lqtESEE\\ujhiyfewO\\eObDdBXvdoEdzsVDKSEvCmzk2ATQY7mRRQ6WxawmmrDwrXicYwZbLHrfa+Ba+WpeQ5b7Rg1QxoTmh0yCEUczOJsnCqudZ15OHfq9j3k2\\f6nB4ELzJaKKmAqlrEnWjM1W67T2tl\\Rdu2e5uOkPnj7sU7OD1XdzqlYzane2NJ6AbGaUXTOSt9XXnnD\\CCsICiwkPJDNQbVsSiGYGHk\\ouxzT+PTg7VweNI0+h5AOWf2pqjWKipXGrYDynszSmdnMAvnKs\\osGlMUBmH5rp0JyGkTj7C\\8fihDN12S60BKHcax7SJFbIRpaKLke2nIlkw88WLi58K94qzVUdRfH0smR6kxRen0ltptavHJXh9mEVukwecgVMiqXC9puNFXI5DS8HtrtHjUqBQQ\\BzNX1iV8KKMjoJQJyO5YUWRUyZdUAxmdPvybegAAIABJREFUrBUfzvTw7R8rv7elxu1bKtbqKparmi6ILmf0e6aT4xfeQ7Z3tlUpwcFaa3Td08XZiSNk2r2ujs7OdOf+A926fddjf+97RKlNphoN57625LJS2BMlUy2XlF2FvZl7h8IYbiNNGMgjdBzQaDhYnEk0Xlg\\UGCxJ4\\bvRBBs0VjGrcPGnsHPDDWLbwteGB56BD5rHmLxNdwPcobbha0GHzoIlNgyPKt9kUQGxFSPR6o2gzj6KnP1Iy2y41oZJix5xwKRgo96ATji5Yuf\\zIhsSIuW588nVltxuKF\\NOOCFHkbOZc4jG0VxY+KAeKcaE2pACazPWpkWxKhTjZasap1rFlka0UwsaroyGibWO+h11xjmVcyWV0nFVMljS9rSajvXn\\\\Et\\ZYLrH+kr37917W3fxBignju57PRmrRsKnRguG\\9we\\pm7\\zz\\TmL31eX\\rlX9Aijr9LQFvorCA8Bik6RGrcpvPa3t6JSM0bfgiRHoG3QdHDRWQTZSPiMGOTZ5Ngc+cLHpbVBfYYCYgQc39m34zYUArBR9rZ3jMCEhzHNyR1uA1A6zxoIWyZzYlOn59tjx\\iWmKMc6hf8dpA3RYI64HIHGIWwldwXrQpJnL1dZB9ws15EHEuHCUDd8OdVNwbIvAx45dNuDSd\\mQc3LoB+u1nYnPSUETyuvwCZbbXk9UV8nt\\9uyJr83tO\\f8+Sejnj766D29AEk8P9fRdU\\3Pvlp3d69p0omp+WwI00upeWV+sNjTcXmmlYhUVQmWdRiGlOnDc9nrdPLvr77vb9Qv99Wo1G2Aulzn\\usvv3tP1GtVtTP\\72\\q0a9rDxBtMShZHK+P8P+WM+fH3psmyfeolL16MzwNugN3WZUaHFoMQbjgCU0e1M8c48ITdYiGF2ynuDf8BCDcMFnwZ2Yz25kzwTxQJQEvh4SL+QCPvibce1BFhkxuAizfDmu8Thw9EhIv3f\\tg0J2WQuzi\\N\\8OTykiD76\\M77PyCXXWsKunTx87ioGxCwX0GD7CMqBOoYmIazoJ2ZaOoclwmBa88fCZzU20uCFkZsEj2hjv8jMpzEC6+FVlbJ4IuZpHRy9cwFNsUaAHLmHOiJDXIeatDjoP2V8eWUzGevTwoZE3r6EoQ5KChyKeD0ixdufuHY+8HYmyWrir5LUc8MznjEyBKZh\\9mf\\unrdrkeEoCzcP\\L\\GIVScFO40gCRR8gImSIKjhHFnu0pyDsEJfZYZe4RIZsuKPPp6aluH9zU7u6OP7M5ldOJ3nnnHW\\69197Vfs3byqfLWo8murJo6f2R6qjWEsllCoFUQz3gYPk+PzU8TrVrbr6gxcaDp\\q0YtDffjsVP1hXKXcrm5u3dYWhexgoL3dmuJx7Ep65iEyjoTPlc2ChKSDZQNZd4up5tOpxv2pZkMsEFAMj5XKxHRy+twkcixVOIwy+aLWJtXGlIMqkA2u+TjxYwYZ1Llc4KAcpnBZJ2ZaxyfKljjc8ALrBTuC5VSDfs9NFpSEQqWA424oMtKIdXo6Oz8zmsB1wOJljTlybKpkGgQNQ+fAScU0ElAGLh2xW9PRWs3qgW7vvabEMquH7z7Xn\\3g+6rUG7p594FKZRzbs4qtgm8XlIFbt15ROl1yFM9kNlRv3NFw3I0EFhhb4lmWsWff6dm5jk5OddG6cOQVyFaIiwLBWgbX9lReqWxV2WwlUCyGI58H7DdWLSP5N0oc6CU8T+yXoCEmU9sBHH861MioKkFf4+b\\gujmM0uVyvBpFhqTPzeearXA8TipZnKlQudMydNzbSmmDl5mN25INw7UhouYkVJZLIHyKhfy2iaEOl3U2fG5jo8ONXSeXVC7M82pVxpq1BqmFyCcATEO2GewoConc7qZr2vVHuj9H72r8u19lW7tSwg1sBTAYmS+1Gw10snFkVq9a1WbVVWKBeUYS46nOj051PHlkaarhZ4cHqpcq+rOrTvmne7t7Cqdy2k85RmbqJiveiTK+J8zCf5fMRUmRAOUl7OFsiBWaUjtY3ubgSBv1M+g55xRjPhBi9ajqc97zjXI7SihQaD5\\6USjvIIVK6DEtIoOM1B16NsTFYYs41RRdplIJidhn0BqsxYo\\61JoO++Xs8PzPO00zWxWdzZ9f7+nIeCrQyXDCsOU4vdP3uExc6mWJBZ6O+0ls17dy8abEEIoXL7rW6w75S+ZzSpbzKzbriWEOtpOSKYjwEhdsOhd2c5hwz3+VUSzI8YxT65LKSjJDUZLVWfzrVeZdxaEmFbNqh8CBYQIR\\\\p0f6rf+h2\\oK1\\6FftgMSIMPlioPReAa1GEy2Sqf\\4Hf+AC6xe+9Pf0hTf\\GyWy+B4FGTeeOij62PgpcoDvPfLZ3fOGH1zSw\\w2cEkg\\uatrEPWT1EFf4sbDmRJR72x2Oc1QRYosOjs7H8Vh4BcM3JBd4jrMD+PLw43UCw22k2XY5O1JQVa19Dnx1YNHCYZW0vw9xuVVhhHQl4LD60J25Ez\\MbHi59FofX8+TO\\JtyCEEIZjBFZXHyWgTfHRaQcCyaXcAwcLZGUF1ZQUdp0K4poCdEEgesDTymMjx4++tDX7u69+z4A4Nngpn14eqQfP3qo425Xr3\\mZ7TfuKEqfibJhVqnD9VtP1Or\\Vzr+FjlYkHreUJakCVFEQpnJqnnRxf68XsfqpjL6NUH9\\Xuu+\\rs5\\9nH74wz83uf3LX\\4HkUQbFQfk9RBDw2H79lvvuNPOpXLa3d7xg8lI6Pz83Ndtg9hshAAbL59wv0J2IZyJbDLvAgKUiDXBoUOBxbU8v7yKzGvh1ATDRb8ePjOzqYYmvQYeAIeYide1un\\BjWhddiKzWUxq57p5sGt3dSwvQoFNwQHaCpSOT0xQaSJzZn2gPAENePb0se8Z7ued665iKdRDBbs1z2YU10kjrKxPYHfWFF33xq6Cz0wBwbWJgVSabcmtX4fRabFoThM2DHhheQ0N+iYwQzoP12upYqni5oTrxGswcmQ8xGdjM8PaAcI0P2dDYP\\Y7XvpnwNCRRYi6i+ugz16cNaPyNQbtJnv4zU\\9alP+dkGjbq8bBltOzi4Hfh0fH7Q4PHUpFHsGBwJQ0c7HGpre9sIJ5s8n4H3TdHG\\eL1eOb2drZfjiY2aDajcf6+sbujg9u3rBrud4d6\\vRQO81d57DBpyg1sSzgwJ2rN+jq6OJE9f1txdJJtTrPdHL6rt57\\EydPlzHvGrlbd1q3tROdUuZJaoqOFaBCFwth5zHYZexE+7xCDXw0Jm5yAojOAwaQY9yLuonk2sdnz6xhQhiBIfdIkjYqjv1Ak4KxeRwSKQXfEwUUSHbgsgW+4Dh9Zaeah7vK5nBZ2llPzjMifGEQ8kJ6sv4EmNFZ+yhSmZEuMTKA3VhzBxEPJA4HVJpOvaYeXcZmhNQZ0TtGPdCIB+BJEuFVF1b1X2Vs3W1Tsb67n\\8oSrNbX3qMz+r5vYNF5qJdUpzo6GM4KpKAhuCMMzGOrs81OExvkIn9i5ycwyRfJ10fAuQCnsa+3W5UlA2x\\4cmmeKIQeWCwPOELfFYVwq5N3tmyWCymtGUR8ENEG0BOLS8xrqXrcsoGHdsP\\zZ+wHrOuwthMql1D3EhU19eG5XjA2SqqZWCvXOlHs6FRbyYTao5ESN\\a1aOyovYxpkI0Z+YJ4XcjlVIFrqITOTy6MzDhBAvsVLINKVRUyITCZdpHooZDrmdASoQuo9zKmeiyr0eGVxq2Bth7c1qKa0yyDHUJcSRInhiNdT7qakdFKk2+mzMoj8cRyoQ6B26dP1e5d6\\D01CjMg\\uvaKe2pa16Q6Vq3Wg6DR\\xUcVCybxWinSetYrpO6RwBOU9DTPrlfszsRVPzCM91lMARcjtLBo9XGEdMRx7TWPECfo0oGEmuy+d1HwKstcKlgp4762W3qMpius1Ro0hwJ7CmDOW84L9y0ajvY4G13hKtQOQgRUEPlrwYcsl5eFc50peL4xoM6wfeFP9sYbvP9fkeqCbt27rcjLU0\\aFm73d5o7qN25oSaNMMUYAPOrCZExJxpjJjIqxrPfrjSWFsyqxDlkxbp24eA55y6QBBAQeE9TxfKWTVkzD0UI7W9vKpObKpaaKzaf68+\\8ub7x3\\+WfuWXfkX\\+Gu\\rq1dfLBCMFtsvhjh7OaR2TwqsH77m\\+zvvyVL+jLX3lTM2EKFxzamYcjQ+WCsSkzzmLDbeL2iyldMiBGFC2gGjwY4dBdG6kIUvPSS5UMHb+Rs4ivFchooDpwudjkYubIIH+FeNyobXkB89Dh6RNkoRHfyqzYEM3CQvFsOQ6agUw4cHX4\\7y2yfUeJwa\\LhAqDqEg4wwmkZvxppUrq6VOTo59iN27d88jEL6Pr42ZJHNlfGj4TFb\\EcsSY+EH1GGzEXzsuRMO2xCZEpA1HiweiqfPHvu\\d+7eVb2xbe7W5cW5LtpX+rO339ZRp6NXP\\Vp7Va3VcmklIqNdPjsbbXPn2g87qhaK2h\\d1ezwcQjuVwatU5Tg+FKP3zrPb31zvu6e3BH\\9Xf\\q\\1b\\\\tv\\Mh8vjJY73xxqv6+q\\9Y+3toTwJY7FNTAbX\\733P\\C14b5spNUUSeEATQeVZ5RltVGRsuk5KBSfLStV5354UciBSl21WkZLWCcUc5dXVyaT80BycjNKpBgDngYtc\\4bHdhw5IO9WCy7Q6\\DC4jHLTjYCCf42Y1mxcUIhoVcUx5wnKj5M+73xiCWtUTu3qB\\7V90ciiZ6KAoJggZgidg5dScnMGMuULVasOeYjbcixBQDl1QKNZbq9VWPhX81zYIVODsBRI8BRZGqPweU086eTqrTQHIZkfhAdeL2nzTbXItuQa8b9bWx4KCsJa43qxbUAEUmnfu3LH5bcivCxJqPHEoigIiHBoj7u+rr77qQgtU7OLiyt979+59F0ygSpM5ESwz369iPm+kjxED7xNUB14lBRbvgc\\69OlTv29+lo10G3VfCz4zv0DVgnpzoFQuo62dHd93EEf8pvZ3b1g1xrWIJ7F+gcqMCe5Cl70rVXcbao+6Orl8oWcnj\\T86FgJbDWyeZUzFe1Xt9Uo1LUe50wOLpYyNvB0xiQd7Txhv6P4GrsQDv+4EhmK+GA1wmHo51ZLHR490rPnHymbi2tvb9scJJC6coPxMHYs4VpSzLdaPa+ZfCWn0WSoUW\\o8RIM3lRurcmqY74HHCHHsVhVtlBvONBwNA5j6ATFvGfjIeaKQGiiSCLUIJ7GCoHGMWQucp0IKibNAFdyHMA5\\FZLrGEySq4zysaLahS2tB6X9f0fvK1VPKUHr39Sja19lYo1Wx\\0+kN1+mP1+kwecOlPKpXBVJPitBvECvbkolnBVDY4jfNn0xFnCXt3Vdkc1xAlcFiXFEU9jHfTCZPDIcHD4WH9wGdbcshNUKJig0PWLNQPDIInRqu77UBJIP\\TCr4V9iYTj65Yv1b5wVnjkFyulcsUVS1sqZxraieT0OrZQ12\\+76qsbUJ0tm7d5S5c08jvMAcOUTmLXwcph5rT3V6XfhKa4sVkumMCuWKR9go3RzGQ0B0EmuPhRaT4OmGUW56KeUma1188Ey5eEZ7rz3QIL3Wgsi2bFopqAHdvq6m18pWC4olY5ou4O4tbCVAY82+dXT+TNfdrs4u4U0u9OlPfErlQkmZRNoc5DJFFtyjZVD6MrbGt4783WqtaoUpe+10BDEbE2ZGZmv\\G9Yuz\\HL53+5NPDBeTnq9tW+uDJqZYNui5VQ265UYGTvxhf\\yEBJgHNJcUUmaqqSVyYXMv7sdh9NOBhBLtbBbaBzca6r0xMreLd39pSv17Q2SBP84hbOJ4orTYE2IZdnquxsqcXzKx0\\fqrP\\sxfU7JW1uPLU6uQU4jetrbU2N21ipkmYcw1hJ+4XGg0HCs+j6mxva3GzpaSuWwQUzgHmOdoZtoEZrKu9hljO0aOzFzppJPU+UVX+zduKp2aq5TBE2uiH3z7+\\rG\\\\ib+tVf+lUXWM2dPZsxew0uFmNkKp5bzsYTI1gUWF948+f0C1\\6vGLplWFxV5n45mRyfkMsZgoOCiwyydhA6WY2IzkKrM2BgFzXXkiTSZQ9FTp2NsxNx29kx+nwIYCYMQ\\IVaUcUIKzs3NtN3ddDASVYD4qmJZ+8BwtEhFN2dRtyEbcQvRgs\\lZEh8ZNobE+EBG5c95mL2ZWkodNqsNmgXSAb\\g\\fff1xtvvBFULdmAwBjFiqd8eF1eXphIzKbjfTSZNX8shekcJDu6TtsOcC0dpBekx0jE7RWCizzcpjOPArZ3dtRobPv9UDhc9Xr63ltv6bR3rZt37+uguaV8aqmri0dqXTzSZHAJG0G7W7u6sXvT4ddAn8V0yaqdVnug7\\7ZD\\S9H\\yFXn3win7xF97Un\\7Jd\\VHf\\TvXDj8zM98Rr\\+G1\\T1hZk9rlHWMGzJ6CPjHc4TIGXGetw\\3zoRc7SvE9+gebYSX8UZM1WnWwyDynUMxnP6BkvcSjj\\8W\\ocjioGU0yb0II7KMi7eXwoYoUJoiLwTp0hyAEOEWjO8YMve4ibW8Zq1etjLk+roVRm\\ZjImkFMnIwlnXbBCMp\\iZRHJgJks48wQjTBoPK2goCBhXBHNd\\hsKvIp9mSrVqt8H12lzHbi3rDdcpLkmEHcZKQXn9NBIVGo1bW3v+DrC9+P9BaRkbAVdnviO2cy+L6jtGA+ybvEVSiWzurpqR2PqrnZ3dyMF4ibLLnKEX8xc2CA+CYXb0mM7DiCKnk3Bx33kHrz22mv+HNwXlMI833jWsfE6b20xc1qArUTgQOJLNxrr\\PRU5SK2AYzaAsrNM0IBtdkXQO020RdWzWHSGfl62ZQ4lzFSxXU\\fHHoop09wHsL41UN3LBN5kNNV1MVGwUt02udtM\\0\\rPnen4BB4kCOa5COqWtQk23t25qu7yj2LSpYr6kYjGrfr\\lZzO2hEyf0WSwVHwV042b20rnmOZNFEvSlc+svgM5QBQwmfTV7V8ql0+4EYFEPh73VajmjHBQYFHw9PoE25JvmFK2nDFPDP4O0Vir2EyZEmrYnqbzsQooX1MJxVLBFbzHPRliGFpQvgC1gL0eFCzsjXBmIKDTWbN25xbQwFHEEJMxJNeegyGjWDLvvR30COQ4uUo55qSUKiurhh4+fqFWb+AxYalcNyWhUa1rjCccxOYRflBwrlJKZbElQR7FAZv3taTJ5zrS8FIAInTqdq417k2MEDJytQXTYuE1y0PTG1zZuLdSxIMO36SS7Wv4XO3Lc3UvTlyYEY2UzdGohgLUCQvOaiUWZhNvRTPfNwIID7bd7RhNtaN4pmgEs5xlnyyrrqVGH\\xYV2\\9WLVETL3lVMXXHqj0xie1KlU1TxeDSfZ8qPUSs924xsNQuDF6o1hAtMF150heceqSp\\j\\MfbeT5Jl153f9+VL89Lb8tW+ezwGNgjQLLkkQZEAARCGBAgaABv6Vfu\\cElBxNLBEMuVghHLUKykEHdD0gaXAGHHdPdMT\\e0raquqqys9P7ly0zF59zMBqSgIlQRHT3T3ZWV+d59957zPV+TSMkL0hLcxIk7OzDMZcQXnnf05K17Rmrfe\\6aZumEJhSNRHWFc83hT5FZm04a\\4tg5nE4MiEPfK7BqKfT86dGWbh\\712NBiN98D3v00Zlw0y3aVY5I\\is83Bp6w27EIp1bB7Kxbyh1TPMlPsjpWK+Cpm8khiFTgbGzVuj7TyHnNE850ZBwEKl6c5teFj278wAN7JJDnsVExpQdAjj7NuWIYr9UNJTEsuQhBPQUJy5cOW4pngrRlNznR+0W8b\\LJWriqMkhGtoRRxTJc7ZjO3DmLYkIbFPZxo\\Pde922\\pfR\\4oLxCVtNUXP3JWO3TcxNDwdU2DtjK+Jp9FtT94PCIMBCVtzZ04fpVVXa2TLlMkWmc4RUfi+LOefg5Hz\\2ehqIxiCpZgcboqqSyaXyqYX82VivfedH+vM\\\\qp+97e\\oC\\+wVdU3dwyBIvP5UXzsUOwLEtprL\\51l\\r69\\4mj72yV\\Rxz756\\LTSyUDCgT3kOBPxeHAgUdXzcO1u7tnhNyf5ACinIHz43hWFFgQ1\\mg6cAlx5vKJopsQ3f2Bq4LQwkGh4MCq9fFhdop9xqNc2dyukqnJ\\iWzZsPwnjIRY9woFEwOXQJNIADwrnJ0y2hQpk942etHahBDsoVeAFOCkx36AoeN3Lk\\SN5fvvtO7p48aKpY5yTbdc2PCTNFGAgWBRYNsKB\\6mEcRU8b2ajFBYY1fH6dZ3rfPZZRhTREEDmfI9TjKVVKlcMzcPYr0GB9cYbioBxy0Vd2alq1DnS4ydvaDQ6kb+YKBNPaX\\rsraqF5TPbmsGdOwlVS5U1Wx29V\\+4Tv6x+99T5cvXtJ\\+6++osODY\\3bf\\tXOj050Ud+9sP60pf\\QOVSwcj4HHQUSvCIlqtUYMbEzLdNBlytWqHiHO77IsCWg5niky8Ob4qMtX+TKc0SvvJF0CqHjoGSYLnBeIz73mqeG\\+KB5FujE3XSJerscMcXx4iZCyiyXcKRYp+Nu5+234ua4zMwFKxYjwQCMmMWZzSjaIop2qtZONrCjq6GK41Bqds1IyHKEIstX2OvQYHnMvFBF0DIYPofXJ8ajyZ\\mBsob1rRHRt\\UHXB6qL4nDtE7UeK3OdWH+gv3AYHWLqWWENOsPaRmxRKlD4+2pQOAxxxKY4YhS3oWp1S8OxsyKhSOJzra8918FZY7gMN5AsDnGeA9YpxS+bLIcHCKQ9m+m0ba6E\\\\J19+5dN5rf3LROmbVtZpEUzcWC3RtL7oAg2+7YezROB5vi1MnsnVo4YetibTExHbv1zbXgtXnWQMPZC7Z2tmyT5vnHe4\\xpBHRYyiBR4pFQ2UyKQ0mPZ33mtq+vK2zfkOPTg905\\GxOiPc2COl4pGIvn5u\\6peuPiidisXlPB3V758LbXbdTs8jROazLmiYNTS5nZJ2SIOOGMtPDLuyDKks42brxo2BnEjQ89VqebVh\\zaPVMiObcinCIWzl5vMFSj0Ta1Za6cNfSHkQneWPHEUvF0TONoaIT6JMaKUBNACbyYmu2+RlMk5iULYon7RA7R1xtEsNrwORj4f\\zbGMEgwKCwQjQTmBWKpxzOWC7xIO4iSJbTuTI+3JxA1ey2Dg6P9c79B6psbiqDTxrIC96EuaQUWCaMXXuzIojH1Gw56w7UuhzwrFeUle7LZVsO+11N+027t6xJ46v6nna2NwyNpiCCCsIhzkTEphyke8Tjap911as7s90KiAYhwwmX6Ukxh88d72WxAK0CHQcNgRM2sD2a3E8Ma\\NlvOTyygQlpTwKy5Qyo74Gb9\\S4N49ZUC1F2Npb1uFl1+WV96wmBQuabcHnxHFOYV+ZOgGzzHPPgcysU4gNzQV+DNZxE8iqyTB3ENoBigQE\\KmkdoHxzo+PFT18p62CHimgBLiHMLK8SKYm6EnewVqatSZRMeM5xNNFKk\\7uq8+VTheKrjJ0fmJ3dl75KpCC0qLJ7U1saOsitKCiIgEEHEPDQyOQou+KvQMXp9xaBXcP2iuY3QBpPhs2kCTTOCFCYCIPKLTMrGf9xDRv8guYyn2eux4mGM5pB0l7jB80wDaGe7YipVyuYCb+kEEcp5q71sL2B8bfy8CfvTzFC0cO7Mg4vsVQsKcxrrSJPhUAkPhzrnMdc7a+nBO+\\quRdfVOXSnmLlgr2f\\nlb5yd1Tew5dbFAII9mWIo1Cir+ZFypQk6l7U1liSairlmFVTsnA0flYCHPzLx8HWDu63yc0Nn5WJl8WcmUp1xyrmAx05vf+YH+9I\\+RF9YFVibO7vOyZ3n4Z8rsP7yr\\4H\\dbnfkOf\\cKn5SVdsOZPF1jOCX1pB+p5o2UcLOfE61Ao5+s0fObpg52\\GxV5ximC2OoQiaFt6iw2NnoXBglJM26d0GAwMldUFlGn07MugvEQN5KHcz0iNFUVj4GH8zgeP3RdeLhk7XWdCsURia0bWTm9rx2oOXAwvQQpWfNX2PQdukTnhCR+YocxP5sunNdgoZl5abZoRH4If+vqH18NlAkofMLZ0Io3l53oCrc1Shak8s+6e0jILD6ul6k2pxNb7HAc5Kd1\\+hYr928qXytrFwxr8tbaR0f3dLd+99XIjFSLuUr5+d0YeOacsGGqps3LE5kMhhrq7qlcDrXd\\7pe\\rf\\v7vVcwX9K\\\\u39tne3f\\k\\\\QX\\\\n\\6zPvKRj+jzn\\9tlctFK3S5bhzO8B9YsOblRUbisG+HCdd3Y2PTDm3QTAol4+qFoXOaXsoihOhu1+MgCOGZPBYHcIh61v0QUto8b9rv5AXy2SHH8\\PN2LJWs6ILLxf4WubhBDTvx20Ex9iB99AduP9Op\\N2CFUqNSvUWLv0nG6ThHyMiavb2BkPT8aYIcbsc52fn5rJHN\\hxuGOv+fFISJDDHWOxBBrGWFx788aTeNlWOaeZK9r6wa+BlmNSUZH\\Hyk62UrLoHdQc2wOdnfoyj3LXuNZ4qfbYaF8ZgRKunGOMhAEClEaBqQcjM+JlLGVEKo6VYIIq\\l4paccSq\\2ziUsObRyIj+FMqYFfLFeJH74XIlU8\\UhhQ4k4l7XvCnguhOxwzcjgs0hSSHJ+MH7jevyWdnf+DerCN+KMJBw65fv27FGMornh2+3POCmuzYni1c52mEQL0Oj59qc3vLDluUitxjzBuhEeNSjhViopjWO0\\e1b3DR2r0Blp4SW3WMqrk4qpkcrq6dVW75cvKpWpaxrNWQNfPnujg8K7Gw57tRXT9GFoOpi3lC4wo2bA9Iy4b\\wnO2Syms3NMV8k8JGfTVyaXdHYIk67SgYstgdCB\\w\\df7eHq31C2RKUBHJIeabcXuKzJ8LzAo1PuoYE3g6RLJ0u5rygexRHiHSQlFNh4S3EWJX9jPFLSnErpqAUQx4GYSEqBm5oQvFYSmmy1WAJwUUKlxZeXcAxXp52Sjt6fHCom2\\fNiLwzt6MMI4LAAAgAElEQVSe0Srg2UzmQ1OQW4A3YDuoTCZrmbWgFsTkMCoasxfAHUUVjS8bgczTgWLLgV55+T3a2Nh2CGW7YQ7zmSxlL\\YLCac893xbU6gs2SPyQUnxyKHC\\DvWOsUnzxBje5ob3g8eSngqDocdy0cE5apUQenPFEsx6ksrjsu7fGUIg1dCeQx133xN57duKb0IdR72NN2pKnXtmnIXLiselByCxWt7cHWR90NJcSp3fjeFLl6MiLYw\\81mlcbsmniuWFLL\\thUb+yPWAp0j04sjaByfU\\FnU0Nl5FGcwK6MUkNDVmKJZPGnYtHcwW2Wc01XoYaLkO1hi0dHT1QLpVRNJjo4O4D5ZKBUTzcWRioSCMZ5Izzi0CAfYcROO9j1p06o1FGeEv8HXnfqOSXNg5j3IxykSQBQ62wnpBnyugoG1iBxT7F\\gl3iX0M9aBzA3AcZMRu3BsT9mA+DPI\\jcxd3oLrzbNs5uJuZqD82JM4Beo0GiuGj1wyqcEIus5SBeKqZuRi8gwNzC4FNFoUjfPI9pluo6VyraZLr7wkr5Axsn\\Si2vY7ZpflrOGcDVBxuL9pAnTrFxa8WygKYUeHC0zynU1yxp9W1VYZvHxkwIrpnboq94KDRVGaZpLREovI938zvf1tT\\6qj7\\\\7fA+ou\\\\Kr+m4\\\\kj7+qd9QMhdTwTYI0s1DO7B5EHhDbILtVte6cAwb3SJ0f8cmCcLDpoiijWKBm+M8lJwZI0Ta9aZuBxBQJkZw9DdzBzeTncUVMGPG+cK4GWy4LHYOBUYJHDB0Xk5F6H6xuYOccNC5wy1pMmt+LofImhPE5k4cQ5B2oygjvdvIiZw4R6iHOAmqxCHy+PFjXbhwQdUqyJILxk2lQHp42EHUQEiI1HCdJV+QV\\k5rptz72ddyLHBgKCwia4d8AtFpxrDG8UQsmJVUSylH755W7fu3jOlFYZ\\+9Wljo9e150H31MqGCvwpXy8rMu1F7SYpZUsbNkmuJhG2q5BzEvp3QcP9J3vfleJeEYf\\9intLW1q3fvPtLf\\d3\\bOPPn\\\\5n7POEQ8uO+jNtK5jIgXnzIxypOXWw2xmXSr33Nk1JJ8Zy\\702GnNseN+cKBAhOReQFTGnsF4GT34KgltVat2P86bkN2xUSCahWICO4O58RP4ufDDuKf37z\\QwcGhM6ANe\\b6uWzJfGHMS61UMusQxmusPRAnDEadrG9hm4LlFA4Henr4xFRceLmRxcamPx2H8hkNJGTjzE6nj7eg+UGNhsDpVdXPWD8ZW5+MEVDdGC\\JuHyeytXSyt+NQtCpdtbEdUioly9dtsKEZ4Qxs43xjCtl57V172zoXOOzet1GiHu7e0oGaYOj1zYOFLmsG16fP6MI4Dk4P3fIIuMHfi6IHhtuYDmcLsaH37k\\fPE7a\\z+\\ftOcDKZmku0jSD9pHW5FJu8R7gXViwjalmtcZ8NMZu1oo9nkXECz82NGzecyvCnCqy1aAQkk8Ia3g6V+dPjp+bWn0assQq\\5dpmccjGAwzSN3mV3lzH3XO9e\\hYkRepWAy0v51XidicdEE7pUvKxDYVTZLy8jF1BnXV6w919PQd9QdNjQZ9+zzzWExDs02Zq1LOKJdjDMVhBy8yUm8yV6s7Mm7TOvmCMF8I8YiqK8WUcrm05cXhIs70aDTFZsTlMlp7Erl0ANa7l8D0EDKtb9wVM+Od4UMV12KGggmTWMjj8LAIDuZ+MkqkWPcNGTO1po0Mc\\L9NOYJ0IDN6gDrhLiHG\\VMEe6KHL68KRqQGH6tC+2X93VSP9Mbd24qlWEt1ex5AP3AUX0yH1niRD6XNSI6nLbx0PkJZnNlQ5Kj2VhTy1JFLWxzSqVAnKZj3bj+vC7sX7am9wyeTOPYqBQQknf3drW1uW2F32yKmpcCNG48sZRfsLEwxRFNIRzcfJ6mz7nhc9jzjHLYomRDFAAXi\\dJpl8sSGnIHg6KJE+UarFornS3rc7NN9R7967Sy1A9FPJX9rW8sK\\SlWvKF6umlGPES34ikBloOFxaS3Ug4oyD3mxQIpv4kPFHEYFCO++lFGBpAYF1uVC32dST23dMcbd5Y19ekLT1SjwNjRfFBmaiS8bt7J2zubLOz0c4l\\WXE7X6LRMWpBEtdIY6fvexpv2xnr\\+nGsOWAPprCFY0zFrCLNbKCqoJ5c6rw8tZg3vuVy5oOkiND4p6lTWpBVIk4kVz1bkkxtq\\oU5eSvPrFa7bZ8XZJB7SbGfRsBGgSzPCnITtaBMNmPhkWbDmY2IQSYX8KY411ErQxgfwEWcC\\7gIBxqSkQQKkG870B8CyQ5QNdJGgiDHQXGrQt83gBVo7kG7a4ePznU1fe+oniloAQ5lyEu\\ti2OBEUQdkOgXTmAJRLkN0xtZ0Ribf2wZrzTJNK5axvHBhLbuOqwCL1EYPUpa96Z6bhlAIUR\\e5cprp9ne+rz\\9oz\\V7\\w2KsKv6P+BYM3gYBnJHQ4WI8Jv6a++8TX9yq\\\\gn75V\\+Fklk6XydFZ2NjkbsNfWYH4bA\\NA4UB6Fb\\C4TCoIeJDtDbgIUfJD2kNquO3zn9E1uETwbO5yTwUrp52IHqGBxkLaRJN1Ap2vqIh42Hj6zvcc3CZJpPu\\yvgh6XC513mgYmZnO3amk3MPG6IJCDjSJi+pyCgeWm2UZgqtsNUfgRMVCdcsDjb9KTLdu3tTW9ra2ttxow1AwxVfBz5COR6pWgKcxJHWvz8FMoQSnYF0RO04KaIizgXD8DsaoePM4o85znJ7DUPlSVdNlUv\\pv\\5Ad58c6tX3v1f5fEqlbEcnp6\\p4eGPJa9tSotqakc3tl7VeBDXPJF1YZaxuF1nS1RfFUOzqa9SYVNb23t2Le\\dva88nCpytiBy5gurcatzEed9QZh0fKC6edFwMHNAglCsxQN8Ph6Kw4ODZyHQcI94mK3wTGAs6ewxksm4ff+jR0+sAKKggf\\FfRjjWh2PmwSa64bHGDL16WzqZP9mexHo+PjEBBBc52iJ2o4il44XR2LGMpAsnREk7vZ8BjM1NXSOzEnIuGUbF919+7aNfBgHYk4XTmdGjKSgQSpvcT1siEsX\\UEDgM9RuzdSKsi64mEVHWSIHYVAONX2JsagJNc7uToh24xdkfRjuLq1sWUoLhsbMUKgfm6kyNge1M4Rp\\mch4eHdr0ZK7Lp7+zvOSPAKDKeIvfJuBDGp3IuxoeHB26U86x5QObuSMrmPTYc2r3hXjhDVF\\bO5t69OihfVY+8\\PPv6Q9kLYYBVZXjbpD2iCSgticnp1ZgeX4Dg714jnjGtAQNc\\hLaUtXxE\\LCgDfD\\3wzUeFH0uCB3k8+6772jv4p4zsswmzeTx\\LyuRQSPkjF\\QeWtLc24L5rpzqN7WvhDbW8QfJtTwIgnntF26bKKqX3Npyk1Jie6f3BHDw\\u6OTsoTyfgsdZsSSCnIaMMTxEMNi+0JTBwaC5CwW1ZjQGfQNJydh+FmEqvGS8DNnYmeIicmYUATqAjQBnCgc0VRTFBEMubANAmSIaMLhlkJAJvJ8t5aNyihekBakVCQXpghuHE3HiuaQLy2INJ0aivbDlLErcupqZkgvuDmagi3lHsWVPc3iDfiBvttR8OLVRSz4V6MrWDZ4Q\\fDHb+rsvKFcESUspHUCjT0Nxl1bt6xfnhEyBgnVJj4nk4WDk7YRPCjWeePUHMhpLlBZ4VqO4puJBZMHuFhkwh0dPVG33zWO0s72riqlsk0iaJCLhYJxTVGqs+9ryZgzrlp1R1nGpYiG2O9BTWcOLWPvx27ARR7JRCmJTKDuuG+JBkv4gggqMMRFdXv\\viaHT5RcTHS+GCnzyg1Fu7vK719SOnA5nxRwkObhuTk\\J0j2zhrIh5zOGAyPudFI+XRGAVzRRUxx4sSmc5VAYMZj1Z8e6d5bt1Xbrqp8aVsT7AoScWVIjyi47EUza0WQkcoqM10qMHP4UGEsUmc5UqPXVKN1oiVB8L2+2vUzNU5OdWH3gr0fOEug6RjDlkqb2t7cdcR3iPiptJ6edqzpw3rAD3yLt+G\\oWkY1cjzV951JRtpUV\\UT05NRAAdAKQNRIpmkaKLmCQ8taLRUMV0YHw456vHvYCvJNufp4ORkoykLYYGt9aljS5B\\CjKAFnypYKlcsD1yxSLSmWyxkGcM+IEBQ6dqjm+jGmzXNZ00JeHVxqFYSS98frreumD71eiWJBMkBXXCITbHAGcfRPPqdF8EgnnHuDF1ef9si4SvhvLr\\znBL+QX1ZXMYpfWZFb9RUTT069E6rVj1QoF43\\nPVmuvlP39Gf\\dHX9IXP\\p6++Idf0eb23irsGRXhDCc0Z6A4m4z077\\9Tf3F17+mT3721\\Wxj31UvSEeT2N58ZiTbxKumMIDI1LfPC9GlrCNLxKHCjC3URLxoxr0rGvmRpsh52AkbxGqUqJT9u3AcDLSpKnBODAx5fxplIdOGJiWIunw4Ejb23sWj8ODBzcG3gwk8WKRBQuPhbFFZIosHnY2dQ4XXoNNn\\fL4cLPczNXl5UGLGxz8FXIr1XAdsg5Txkeav4fjyoe7u3tzZVrMyG4SxdpM4J3NjVCsX0WoHVPlgjPz8Cg1YxVV671LiLIBm\\2Hg1qX0YrLtjSpMGz6cQUe6FS+tu\\\\0c9anT16vveo2KWsNUzPTr8rurtO4on+vJnkS6VbujlvY8oGmYUxV2+GR0pBQ7IATNyG+ONqO59VapVp4hcLq0rmI04YOPK0BUkiYZxwdhs6natzDV\\YDA2hRcIEZ5GHNBcMw54HtDXX3\\dCmF4Wq5Amxsnz9aZpZ2DfLj5Pnwp1JYUQJs7Vfv8jdO6EUHxhKlVqyqwISyXVhhxLddqVZAPCj0bMWPbx1NhBPiEIUwWbxNPWNoARabj47kgZl6DogaeDwTkt2\\fUiLJ4d+3Ioe1BMeQLEZ4Wc4ewY36+N3Fk0ijaKlkhuw1x0WjwOS\\+WwoJHcqFUN4xxwOWpi9wMnZUyPw4mWzt72nzc0NK\\RBQSmYbPNczDUa89mm1tGxdhlLMlbk9SgAKbT4Xg4GfjYFDp+RNQohmw3GKRA9Vas1+3\\QMFO5xBLWcPBnCCpYt84XDoQibnlhHJKM5y9euKzr119cOZAPdHx0YGNbG8HHE6o3Grp46aLr9GMLZXLpZ\\EvFgPVOVer1bAcNczf+r2OHbgUzGyEBSIocmUrSPBT4t8\\9+JVpbNx5Usp5Yt45\\VUPznUyXFL2dSGcsVNvXtwoOPuiRrDU+XLS+1sxVUtZc0AMIiltFe9pktbLykRy+mo+UjvPH5LZ90ztcZtxSxXz8mPqWEp8MrltIpFpyRkXxyGCzU7Q\\W70AsWxnvJpBhxT23ESCPJJp3ksEkkzNOHqI1EGuQJai51ZKAoZN3S4sFbA9HCBiUtj18gUJ5vWXGgzHGSH5RUnJzXlK+E5cI7vzIbZQ47arXqWizHCpIz5TOMAyF\\czyRn8bTRXEHL6lvY0o+37g71XwYadYPlUtkdG3\\BWVTW3rrx4\\UaXdVKAfKFpJK59Kq1EqKFmNDQihcOKCmxJWMIpWKVW3ULqpa2VAqYN8jUuzA0iOIHarWKmo0TnRycuoQeGusKEwDy1BsnDftwKa4JiaK6UCpBKcvYYgiBHMQGWJ0KAA3NvaUShAsDSfKZR6yL7G5gtjQFIAAmjrWG7KzaDjo2r43ophLECpdUW4YavT2PR3ffEOLaV+DpLT1kQ9pvr+vYHNP6Tij2piNdx2Pd2HmyzEaHZ6TMJIHUZvxHvshPKZOR4nlUlmU4Pz9KFIwnMlv93R2dGAxZMFWSYt81vmtJfNmLoylx3Q+UHfUUsLPKBPLKjtNaNFxhXOsEFcvNtbZqKmTbkORpopnHG+v0T43oOHC3kU7i0EzKT43Ni6qUtlRPJ5RJl00FBWHfLNAClDLTtVs1tVqNixIGnGH56U0mnJmbatoBYjUPWuYcg+zYHIcGydn6rU6ymTTSqbjmszIyewqk2NUljPSekgqQzanAnmjmJmCnEYYEieUIuCdBbiEY+3y\\2LxwPIjOy3CsJeWP5otFjVndOejgKXZidk4cD6eKB1LyLf0FVb4Qhk\\rrd\\\\KZefOFFVbd2NU+mFc8VzcsKhN4eu5UjwJqWY4bRCPoWzp+LIotik4KMZ3hJYDs28CDEvEdKQRPdOerSYl7UWWei0+5QuXJZgJlpP9Sb3\\8v+qt\\8zX93qf\\UL\\\\pa+otrlrIe0Uld6M\\AcrsEimdwXWX37ja\\r07\\ymPvPZT5iKRh4p5zMje1LJp9LOqHNCIGe\\b11ItVxxxQmdKL+YNRN0ab5DzGbJKpwoHI9Mps0B1W5j9odPD92fyyXE+NIdnm6jdz5M8BZmenD\\gXXR5dKGbRgUWUDOdKEQz9mEnGM2eVVdpTMpQyvWZGtTcqHymkWm\\nLmnnQAeBO1LffKlAd4wKyI1fydGxc6ZRfzYzr7re0N6\\idGakj7VNgsQlublBwoJDhLHERBPw9f+bGm+aRvioGGSXhUYKdBM7EjFmp3uGoDTQdD42jMZzF9Lf\\+z+qHXl6\\sXnVEwv5ccPdHj6Q43CQ6WzofzpXFdrL+lq5VVpWlDo52yURcGJCg0uACZxjGEmYwI8lwbVM6IY9Pp68M5dpXFLxjW\\WrGD071XDiB3EFEcQp4kmgNlKLJb83MqFJ456Y+GA928edPuO0Vtp9NeoYErM9kEvdLcvFp4FEBFzs5aRo7OFVgPbgOzGBItlTcbhLwVV2sjz\\UDxL3lnoL8pNMJG93S+WCQyfg6k+EaZFc8BYfg8Tprfh6cJvvv8ViPHt23MNto7opMCi8+c+OsaSHUFJAgV45D6O47YlDkxJ6NbmQ8KcZ8vCbfD7eoWi6YZ8vJSd1QMMaQrFsO8UIuZ+O+F194wZAy1qYhp2awOLcw13XILz5dkD4tOQHOwmCs7a0dE16wXk5On5poABUkX+Uq6AeE\\JmtwZ3dXduw8GiyIjTmIHiagHWh9qzAyiZ1cvLUbBkajZb9\\csvvWqHZLPV1mn93BBIgmYpKuAakl8IHSASPAW3bpw1CoVvqMOjR9raJI\\UyCKGFJLhx7NAZMxi4avVqevBw7c19+ba3Corlcb9ZmKEZqxeWmczzaaB8gG8z20dnT7VeNlVojBXKgPvcq5CJmEH62w4VSGoaX\\jORWzVbXGj\\X45F12RU2w42XkYAV3oHnkazbxVS5hQgsfA5KrZ2PBZodgewokQr8RVMSt2LDN3xovjwbaBTrHEoZSBemc+UjF4owqsLJwcn5saiDWM8I2x3cSDnJpISrzPWJYsB0YaxRij0NDE5phIZs+4zJG9b1ex\\I0M5mEyptLZdIJC6aNe84PyiTuplJFrQwH1dnFTIf49kj+3FMtX9GV3ee1Wb6uh3fqFkOVDJbqDBqaLUJt725Zkc1+yh5\\dsqhnFAxX9NmbVeF\\IaRo0FJUek+fPjIUCf8\\yBIUwA+ePjQJgygKevED54f9ncMRs27auZ4sTSsGADThIWmdnU8XIxJNzZ2NI8wqQxM1cVzsg4RthEXnM2+E4XMNbbRsqHTJD5MJ0oupTyRKZO56j96U49\\+AN5s5HitZKu\\fIvyr90VSqU7VBkvDpehctT6FQKWbJyzDeNNU5hiljAZ9NcsId11Tg\\U7dNzJSLV6r5garRUp3jQ\\neXNmNisbxpLqtgZIxUNyymR93h011+ucKIl9hJ1SwDDTuhYZQ71zeVbaW1cAbqx6dqzVoarqc2tj28PjQuE4vPPeC+V71hxNbH6UyzdYFK7CSyawVhE78BSZHQkrP3i\\WQJa+4WWgNdmexGQhFU9qMugR8Ahgr0Q6aSke2FFwNqOUzpfymkTEJvWULWSVIdCeYOrxVB65nhkmB54if6EOAEvA+s7Y+W35vzZ2c0HQ0TTUbBTa+cb5TwFNgTVOLG3Mzhd8qulwrCTTjVLFeFXQAxLzhQ7uPlStVNHlGy8owkIHzvOCnzNzzyVF+KrQMn6355mZNPy4qaG9zlQU3yujISxdhB1IMc+mczYAJXFGwYtlTq3hTAeNnrIoCeNk30a69YN\\1Df+5E\\1xU+vbRp2HW8PHvc\\V2B9\\Vt\\ps9+\\hP65Kc+Zr4nVL\\2sBs0y0jAoT5kybFBI7etVSquOKFqdE4W1kHgtcHGwkEfToDB5xbOy0PFgsZ4EpKeweCeUxBymLMx8\\DACWA0x589eHBvFVhbseKKRQW5nG4ynwfpAq3g8HMeRMDcoCH8t+NGIYUf2qgS6wd38d3ItdtrOQPG1ZjDKc4cp4xfFD9r4vmdO29rY7NqhQWvz33g7+ARcXi5w3XTDg6KRONw9OAwpWycysGzIgHZe+eKUWAZsTrtECY2R35xsDPr708X+l\\\\4TUlylu6fOWCCmn8mW7paf11Lf2mikVP2VigzdS+iku6sR1lqpeNmEghjIEihT3IovGnJqTAL41EzFiBA\\j+3XtGfGYeXwGFCyAWOySPf+tCmyP1uj2dPCWjceTcyEslKyYoZm3M1T43vhAeU1z7k5NjU2nSddG5RaLrRJ01tVGuy2bD2yarZgtDP3OwsMM66cODCFSr4eSdeJbZ50QRaxIiQbgQNyPjWEGGh8xpIyfPGedhNVCtbtjGxM\\lC2QNbpCtW0YO5jiNepJCChQDv62xWs22yYZdE4C3E4adZJA5MvFs6Rnfxl57OtXB4YGt453dHT1+8li5ck43bjxvKMHp01MjmS9Ia\\dlB\\r169eMAM46WxfjjkBKyC6eQ86rBhi+1eo4L6na5rMIkqtXrxjB+skTuEVHajbPbAPd2d+154ELSs6g851z3m\\IZ+ahe87cPSy7cN4po6+ZocwQUzm4Dg6OzI\\u6tXrNhY6rZ\\p6ORYqUzKDojZfKQgF9eVK3sqVgsWZcRID9SCz8F96XTrevjoHSORxxLmda3huK\\hhBB27gb8i6SG46GFfSPTzxawgmCcRrzF3KKEwjCthFdRv+1rHqK8W6hcA74\\Awe2oiObTcinWyagexloo7CvWmVH03lP7zy6Iz+b1DAaa2GEZSZIoLJzhZO5Eubu7LJGwzBm5PZo6WvxLP+OawSvcmIIIM8Xe1fCcxSHRAq3f9RUeSVXKq8U3Cn+7YqPSsFJIeECaYlcGWk27Wsxh\\czVhgRXp3gkhiy6rhyNHjOywdhB0V3sZxVaQ\\nfEuwtfHOAN+qEH6jDA1DMebMUhe292JzALRRyZe0U72qV5\\\\OZ08Gej48JRdSN3BueYEPpNHGgttpMvPrB83tbd9Rfu7VyziplisuqgwnK8XkR48eGjPF+HrPDu9XtsEGz1IyjYZwCE954LHebvWSDhbnNPTE3u2afyYOIAq8trwveCe7e1ecCNUeJYEOfsO3aX5Y8zOegUZ63ZaWvoL5UsOqTZjeIyJIT0vIvmDUPXX39L5O3cVEUd29aJu\\NIvSjt7mqUzGoA8BmnLQ2WPwwm9mA0UoeoeNJX0Qm0EJWWipMXIcB+fnDzWSbOudHVHBfzbCjkFOKZ3Bzq5c1u7tZI29vY0i6d1elRXv9U13lY6k7Bnp954audYOlPRxvYlpTJlefGkSuWCkumEwnlf\\VlDzX5D7X5b42isJ4dPLH\\y6uWr2qhuOB8yC6OneQetBO1kLxnaxIu1hocX5yhh3Ja3mEyolN+U7+WsKWA0v7WxYftSNCXXcqIoFtlECc0Plgnm+UfSxHxqgdrQKKD\\UFiC+iF+4TCEszqKQp33zhTPLjX3WO+EZFOwOerGMhYpBbrFGJmoMktyIQvQUxTENDHLIqeYJrO0kM6oRKwPik2KxslUrZMznZ+CdL+iTG1LoU+aC3QQDhB3rltm5zpGwywXeD7gGM4sj5DiCsTZRsxLl1BBbYEKl9G7zeM8RyOYzH2N576Ou2ONopiy6YzScU83f\\BdfeurX9Xvf+bz+t3f+0NtbO3aKJ8Z47MCy8Zko4H+3be+oW98+8\\0qc9+TJ\\93KdMSQM\\Ca6FBY5S6tFdhKFV7RxSsPQ3azV3EJshHoULb9q561Jo+H5Kg76D7TdqWy5KIgW60bf4FTobl07+E\\+pNcS39qxiZAEfBzd4Xo8LgSIHgqM77Bx\\gI2L4oRD3HnquIfzGfGWG1aA\\GxFphU0wO5rGbnBkJD51tWXK8XscGKxHh0dmnR4Z4dUePgu7mY6ZVzfDi0OdDYJpwBd6qxxbvw1BAGWeP6sgENVGBnhn1HXOnzTVIwxmf3D+dmZ2sNQ33vrkcq7l3Xp8r7yqZmaje\\qrHVbXnKgfFZKxwJVYzsKpjUVs5eV27xmCBH+RKYaIzndj5nM2aTUk4m29nbMl4p7x+wc1kM+m7eNhj\\nQKWI4AHhPTLmpBB+8ujJKtzZdVyYUYLOwcvDpffdd+\\Z56ZIQDHC7yaAiMtm7\\wdQcW8Jvcxny8pnC7scDCfsWTKqqx5ODW5LRuXqTrhyzCK+Sn4l\\tmxotwGTKZn4wM8eIa49eVtcKcA8Ck4Kt1a1yxw0MXWGzqOYKaCSB1HDjn4zQyo0EPEngeVBI\\JNYGa8fB3UjrGbux9kDE6qd14\\9ha1BvnAlR8s7OntqNto6PTg2Vo\\shlWVzo6z3vf89VqCCPlEoMvKgaHUjSvdw83xQfHFggRoydmFjxt\\s6lVI8jnrpCmuUMWyPunGGT2DzDIut4iRueN9wKMZ9UAK\\JVogxwzx5+zjNFkYMg0m96D+w\\t321s8Nx6qjdONfdDZQop8zTqT5sq19Iqb2SUysTVn+IVRfPFs49\\U2TeUeGsa6M+cusQlTBaIHqE0qDR7KvbnRg\\Cb7R1nbVxlRzy6Ok2Jmb+SXWBeOhp9MD1EWQg5fa2uFnMEYZm38NAb0YReKcvpzFtFu7qCsXnzNO5823bmm0mKkz7mmBhxr3k0Jz4hIdiAjJgDyRNNafqt0dazyFkIv6taRyeVu+n3WuPJ5zqkYwEnhOfMOYiwLN9xo0d3sAACAASURBVEFa3M6Of5fLHg2NPI7FAFwvTj+fg8YfKAr5PFSaobmzU9xPSctonmsGjyTCV44UjZTFokBF2NzeVKJGDNFcAY7qS1S1XVMUMvoB+Uqu1b8oqDDhpJSNedqsbSqxLOpDr\\6qBs2lbr\\5jsaTruaxqY07NzYrSvgLawixyzk7aevC7jVd3HtOi7mvIINZpTNH5TkFqYX\\Y7FVpvpu6a233rICfZ2Byd7GpAEbCApO4zYyYifTbogIw1mzLE1t6RplnmkmBWvytU1FYvgXOkUZja8d8ubkHiJzsnFTjMYQihvXHluZxpkSk7kW9a6Gj4\\UO2to48olXf8XvyDVNjUL0jqfjwyF6Q3cZAa+UD5IaIatSO9Um9mYUpOYvGaoYR0U96lS5UCbl3e1SJW1SKXNKDeAl3ve1N3vfUfXL+yourOp9nCsg0eHatTrpu6r1cra3tuUl\\DU9xIq7l5UusLr5BUuY+Y3Caq5CPsa9w\\UaDUsFmoahTo+eaqz0xPjupFuYoIANlZGW7GEIaccpaxhaOgUD6VKyfiiyxgkBRcGH2SqUoz7mFQULo3n6vsLjSZt9fpN44ERgo6aBG81np88iRkmYhtaTAy8LCYdnHmNZsNMiKFizKBfjJqK\\IGW8alRi7xlRl6UMQPcCCf0FXfNB71e5QlDNB97kY3vwsg1sUlEbCDD+LktWN0xZZik9Me6d+eerr\\4igpbu1ZgsXcACriz3RmGGy\\UrDWgTbRtJO3i1mIGaCAIMf426Br2EJ6j8VCfoFSlljEEEFHCwtPZYKaT1sCAofhSevu11\\TNP\\kTfelzn9UXvvgH2tzZsxEjViTPCiw6HMiK3\\7m1\\Xt\\\\GvrMD69Gc+IS+GlJMcKkcIdjCqG+P1Oh2n\\opDLN1w2X\\Wk\\GmInMoZ7M2JUcy7ez8vUDbzLuDtHWuHBgUTMDIELp50NYjnLVR4Xpcd96sW0EDwdWPUWD5qwxBNjTGVyuViUXmULQgu3YH89rnxzlXY61QWKXXr4wXcRdeOc\\\\dIFlzuXmheH8qxwZfazT+rEd2ubVsoIfed+GeLRaNrqhg+d9AUmeHJ\\YxsMhxWtycPN9PmaGzPJHbDLOfHVta0DXfnr2VMdPj3R63tU7Ry3tXntBF\\a3lU1O9OTJ36vZuWPk3rg\\UzaW1X7uqvKLbRWCC\\ILu26BzWZ2bekYcxnIx77JWbEFKFQr5noLQkIRQYI5ZpEQRCmMgfYpIkBtKADs4Qkj1U+QRpPD2LUN0DySkthcgLqd68EDFGgoy5yTOD\\bCqYl\\BxQADpxHJvjxjELUjk7HJhEWr4gnKXx0DgZPGDwsQx5WflqrYus9fiXsaKlBMhz2ZCrwGRnBuscp63jNum3c\\Tni\\XLF+tvk7BuZvi0fQR6pHCQH5rwAmiZoopO2ile8ZNy2Xt01fzOAXt4dGjXibEdRRIS50EUqlLdUr8z0KBLmkHaCJ+M\\xL+Us8\\f91iV1gDFIQU8aBKHE50+rxvOFd0pC4b0L3fWmXTHnI2TlAuiik2D0bLFI0uUNcV8DayJ+DWoPe5udQ3G27sSWLAzva2PScUoMaRUNwQGUiuGH6aD12NrEXf1uQ8gRv3Qp3hmbrjuqo7WWUKvlKZmNrjrh1S4\\FciwhhyUSzaKh0xlO5kjUVKZ0qvjdwMTDEPG9N1OvBZyRYOKnd\\U0rUBj\\eLGkFV+gMkEcFDpUvzPSRq2qTIoRGTElXZeIEEf6jwIcgQBZgqG2a\\t64blXbFx0+85tjeYMCBda4ms0Z\\S2UBjFNRr7No7IZ3Iqmq8fyBWdNSq+qhJJRvwlpQJMcgMj9bOeIVnjYYSnD7yomD+RH+fwhxcElyE0t2ruAfG+\\BmWBbxfT5GWYdvGUCik8FYK2eg90AunPGTMRNNBswaPq9cdqd8b2yiusI+a0Je\\9LSYRFZ8YdewoPmcDhUkFoqDwkNSTuOMztgWr7q00v6GPvy+j8oLC\\r+d3+kbu9cxVpeAeszG2ijWrBxFuPBp4cNlfJb2tm6rBiFLYhqOLbxII3bWePMGuVaFcGG8x8EHTaahzVq2KLg00aThx8YSknicbAQWNhY037HlsIMS7nv2Po46xDOEJ5V8hCJGmKfYbzIejYRkvkNeubcjQdWJl+0yQlDxby30NO7dzRt95QPfYUnTfOTKuzu6urP\\ay86obmQVqNRR\\Iw7L9KGoDUDXGW8O+OqcPFcy6atw\\U9gYKTblPYcqbxVU3S1rvsypN3aoi4+H4Xii04f3dOnitrxMXGeDniYjXjNlYxP2wP0r+wpyWZ31plomCppieLtk1hyYl5qZawZzebGBOYpTtAB70zDXT55aWgdFLZxkW4tzlj\\P02LViGUFuMleiKiAJgt8BPSGgsJPFRRL4HkYF5xv7HO8BCXzwPzEvKSvQq4kb5awvx\\0xipCTzAPQ0\\jATSctBXF+L+dnJ7Ysw5\\NZuCftBRa3hqeZjsI5mgLG8RaBzNtUjJOIdT\\P76CId+klYwmk\\NDoM9goxXvMaIsonBf10slfdTKpJj2ezqzdfe1I2X3qPSzr6GPB9m98HkyKWirGsH29digF9Da2DZEwFGrKZhxSF4I9YqxmfDd9EVavCvLBh6OVd\\PNIgmuukO9JpB+\\DTROOvPPmLX3zj\\9IX\\rcZ\\SFL\\6+Nnf3nCecfgrB+ucKrN\\69G+uCiw391xpGS2c1sYZ3a4dsFyAWqXqOEWWnsgRgPGeg8LNcjOe0nQ6V2KZ0EZ122JG4GFhoslBZnEDpkJw1gAumxD3ddSHEJgxKOs7dVQO5SEGnSAaKIHYmHmQgef54Y6UjjydCtsd\\KAoztqBAoEixsU88HMZkbnRFAe142YhwV7ND53vmP1ydgpj3br9plX8165ds4Offw+XA84BED4jFz4Xh\\ssGtuhi4cSxQOFlkm1TaG4sGIDUiWfhwILUQAHOZ1ss9vQg3t3dXB8poPmRC9\\6MPa2Cgq8Ea6fec\\qDd+V0GOiAxPpVRZz2+\\T9XYnrKJHS1S8F1iJpGdTsZWWJFRaPeu3TEFHrLjq8\\fsE6c63x2ikKQAF+IfTjmpw2xYVRFAWBkbUKaW23n3WQdakkXLl60ooAC+eDJk2eqSB5XRofwbVgLRqpGZjvgXqLchKeVVdwn2BsBhQsCB34F+ZpNIPImrTijWGJDZtPl3nAv1wUW1xVUkzEaDz8PJusApSqF2trR3yGHFH2u4FrbdmzUtq34ZdOEq0CHTDHpCiqn7KFwAcGikKLYYc0yBpmGKB6dPcJpvW5WCmbWyWY2nSmeyqhW27GR3lm9uXo9QmOnFip7\\dolbe9sm9QZpaFZLQRwnZp2gLgYp4QVV92O848iG\\DihYumeIJMyg6BWIC1B3+RAwn+AipSOEJwiljjWAkUS\\hqdaxJ4FrQKLjuFY+wwFmhZCtaLJ2tw+3bt4xfeOOGG2M+fHxXy0RXs+VIZ61DtYbHKm6k5KfnSucTGkRDTSEjT31NRksNhuwBkcqVQNs7ZbuvmLOOJwuF85SGo7gaTfidmLKmtblV0dXrl2wNdrGEGFC8QNLfUS6VUr1+pPPWqQxEWQ6UAnWJYUSJLadvBzjd5zLyNOhOlAvKeun598hfjvTaGz\\SaaepBUHXQVa+zz4AvaCscFbUnAy9TEZ5xh+gVrm0xZoolsXWyIQ1Fixuo\\+J8fUoluQxosbHZ6DlAmQQ9M4ZYc4WY0VLvKJYS46zBe+Spo3iiDVuAhSI5HBOphDV8bWi0LWBijUpjqwrTcZ4t8FzlRIZMjEx6pxrgvwdRBC1IpYH\\kKZdMzUblg0lDB1zuJjNjMebeBV9f6XflGzfqDv\\NcfGHF558KmUhZ\\FGpnq6patWZcxlajq9gyrXyGKDAUX2l1+h2ztaCRqNdPDUnZ2d7TbAafDkQfyx3Ur2e2jk3hjTVKQLRV1awK8CBzjY8jNPM8gkrhrcT+TOySe\\6WNh7vDZqGmqUCVGFp4\\YRu8LzagjsdKhkOqeYeR\\FlE\\EtZlK6PDOLQ1PGypRwLRH6tRbKly8oIsf+pAiVGiZrLqxsaGqNP04psdQt9F0B0mlwq46T+6pfz5Rxs9baH21nLOmgXtO1ivJHZiLDp7WNWe0v5goXkyoGY3Vmqw+WzxpmaZplIRVyO5Z49ZpQURMWplcTcXKhvrToWXjgRSHhIJnc4on04rmCzOFbtZPtL+7rc2tPeULZZf\\yLmZSLrcX5B79knGdyEedxnjO9saMnHOUulMSUGypOkIh3aXvxfPYsk+U7N\\pqXnK58uKLlIajqYaTqaqZgvGik8kU1oGLn0C9SzFCw0zM71PqEgvjTxQ3fcM56leRzCU41kYh+KLB4mFMWsfcaWiBfGhECHY40xRzaULWOfAw8tbBgQEqSXMdUAAYYTvfXmW9rY2dPu9ec1TwQ2TXjmaYWxKYpYPB2xLqFoI2jaPv+qoMPqY5WfCOIPTSEec9QPJ0ZzKC2UJwCQXjjTcX9oRHcLRw+Xunf7jr71x\\9GX\\rMb+kLv\\f7zqaB4soQrHDKHMdm9P9vBIsCixxCAjtnSJhJC2cksjKF63XaNm6Bg8U4wfKy8HYhHiFGICueUjhNx+1BMpPGRcLkmyiaGJktFvCbCId13lMkknMQ070bES\\OONKF9brsKZQdqKjKFonCwctIkKLnJ8pAV2AxMuEhNENJU0c5CwcOPQ4WF8kCv2FuiiaKsLXTtivU3Bff44ohbhBquLHeufu2vS78GUirdF7cEA5kHlBGTsD8yJgxoeFwBNlicwGxYbzE2Mw2CEPVOFQxXXUCAhAu4ODhpKubb76h+4+OdNqP9JF\\+VEVckkllj298fbfaro8UqmWUTad0G55X69e\\BmVtCt\\XtQsBnoHSbUniOeQNkGDKKAGnYFu3XxLo9lUv\\Srv2IdFdecaARyD2P+wkZrjkyNOWXX5Or4PmE2iHcQc3MOeLgVKNkgQttrtNq24TEmQKHLZghfwUxXo4UZyvH\\zgCWWTc\\Y6JKZcOMVSnSUA4iXpiMhibrNZO8CR3zT4QJJte2DRneDaaMoBGhbfiYpUJ8hwvijF1dbAxf3Nu1Fxr\\z30slbetQA\\DkTnC8+\\dyDFnpqdzcxB341Jn7Dk0daGpjbyJQKUpTvh\\ium1uAM+QClHV583dK7Z6mpCLtiMgNS5SoWcNmqoDPHVQho+WY07kT8PNF8werRxvn2ZWaoPmb9mnSLu7hTAKDBpYNotzDOTVmhSRMPh4R7AfUO5t7e3bdyD+tlTcyAnAmN3Z8eKY7pPOhkOviBbVTyRsQLywYMHNm5nDMy\\4\\sWIEbeRE9O3tVR4wEm2IpiYyuwpl6kGJ36IqNBn2BXio9QxVKgza2SCEyYTIkkiavTY8NNQ8k3BCnuFcwg9uLlPSuSIfI\\elxXNl3T3u5FpWJnqjfv66zzSAs15XtDGa3E0OWFRnjuzOZKJ8lkS2s6Wiq2SOrq5RsqB3ndun1bjX5HRQxyMwXFkwTbkplXUzLYUJrCG2PPOSjnyJR0zAHmfsdUqhSsjPymE9TLOEZHNvbmXrKmIWiDZJGpB2mWZ26ZwCjU7SGmGV6AgPouHgeeZoTZKDmvFBlDG1+QeQcBn5EFqBoNCkiRSXv8pJaLuE6OG+oPQisGMaSF5G77bRyycVZ+EruRhHX+kM1yKF2DQN3hwJ7DbLym9zz3C\\Kjkm69cUdPjw+VyadUsEBxX7vb+GIF6ra78hYUy1yXuMqlmjLFgqlh6fBz+YyNxuHZ4nvFpCKXc9FRHGgW+zTq6\\jkyAp2yNIUejQojLOYJoD22\\7HQQznLuLaYWaJn6AFpJkxcRMH\\snQOIfFYs4aItATzKDZ3yfkVBovEvf3pRLYy8QWaj2+r0n9TMnRQrHBTOEwVOXKVW299xVNsll5uZxGcScQQDmMc3q\\3dZs2NP+1oaq\\lyHN3+sSu2iiqUdQwrz6bjyaWkyaKrfG2oGh48xZLOnztGpSltlJXaLCgtpjWIpazR4VrPFqhLZnIb4nsV8ZXNJpUBJlVYxB\\qGahyzUcKHZ9Ygo57E2oPoInir7UZdxXxG23uXlSuWbS\\GXwx1P7YJLDaKGgKazdaAKYD5jLFYF1awZuM5BV5O4ZDmd2koWSy9ULIUUxgb25g5m8grGkQ6ePexzo5OzeuKsdreS5eU2MqsEEmEQaEGA1IwELXFlEqigB6rO5zIT2I5Ak0ndEkGMbIRHW8wmwmUzWSMl9sddtXutg1wAMFKZzOGtnH+kvlI9iFr2Z9G2sjmlUukdXJ0rHZvqP0bL6i0vaslasDVuc1o1FE5nDcmz93aq9OSLSjgkg7YMY9Fnk64lhBlyDw2MrBDr0y7GC7VnYU6G050zMaFsexsoftv3dW\\+++\\qi+DYFmBtWPfYwVWNHUFFhXoZDTQ33z7W\\rmX\\+FPv07kNw\\bl0Zqeg89PbmUBya\\wAqwKZ500BchN\\CguYTmUEnb8wym9yIwuJD+OsQuaOnSqli40aUYyweOjPUWVYAhVNDK9wFwejT+VNZKvhkbOgQMShcBIoeCjDn3M7DuJZoApO6sR8jFCPVm6KRRUr3PHZqjlVECSTgnzjLAw3+BMEy11kgP4sJckqd4+Mj2zTwC2LkaT5MFnrL38PVgjxcsuqeypn3\\\\Tpsdu4UHPhbms33QUgsxm5qBMOcT7nxPKaztp1\\fDN1\\XukxO1R0v9wi\\8sip5X4rO9da9\\6jpErfrrMH\\Fzee0\\M7H1J2UZMiQjUxKgRFwXQutFEhsRa8p1F\\oh\\98Mc6a7f0m7\\1SeMAgRzR8dy+edPS4be2sZtIGQep3ekaUsL1o1Nau4ZzCJpvVhbkYcs6T5zR262WCRAgqmPs6VzvMamDGLGKWzLUDruDhRW9prycYxUTN1SFTqvZPLdrwQPhvLYyz1Se604MawYTR6wyMtmoLSaJaCRTI4KgwZOC7A+i49zk1nYNFA3EatAAmC\\UKkeTwoYR8NlZXb1hT5cv7RvsC+8PEmyjfm5FGM8hCMPm1rZJe+FIYMZaLGGqS0QJPmEgDs5eAqSTbo5CHD8jDCvJjQzHkJinihFuS+5ekoYjtEOazwRviwPIoidA4uIxU\\RglwAi4C0ZC3kq5Cqajmc6eXqg4bBnawwbE8xbuX4US8cnhybB39\\f1d7+jtJpilxyCfu2Kfm5rPYuXrT4G6wmKBoZSdWwWfBYr5Chp3p08kAHjYdaEGLrLxQPkvJSS1P\\MQaakGU3dupjJO6MFJIgOHNfiWRJoyk+eXva3HhZ00mg+tOOdjb3rNj2\\JSenp6r0x1oY2vbNV+DexqNjxUuTzVbnCoeHxvnKpzgig3xPdB4Am8UY8yi5rOYBTrvbV9QJVHTkyePNNVAV5+\\qByB45GnKUT2Gag8eYIThWFLkymcsbZmi5HxUGPxvuRNjSeKIILCwUKBjctKcC5jRqd8NpMEGlLUyDi1ZznsaCYc14MTjzGckWvJrxyHSmDLsExq1MdzaK5kkFAi5awbFhOC76fK5xACuRxAxEHNRkftHvvr0gQk+EixB\\JMMprHF27pzQxxZiMw6xk4Rn2e556CeE1Xdl\\Rhe2Xdfy4o7du3zHjzt39bW1sbquA0nrpqXPWsoN50GNEPbIstmptwxWVmikeJHR8emJUDwos1iG5hnw2UInAjKbHenLwyPZRzgsU6W7EzvsCoY3bGmeMhbDFxopwmsxQ2KFcRvBvN23U41TXNKhc80jZHOjOTP3J0IpCM3DGwmHUVxyIptPR\\ORMg6OGOVngl7Vz5Zo2X3pe7SChMB+YejI2R61IduRSzc65hfle3tiQ1z\\TrR\\8k1549ee1TBWNg5TWRAXNNKHgqROLVBZHhT9oqfvkVHtXXpL\\\\IainbSUYg9wXlqpTF4xnxEr3GaaXt94dCR+pDM0rWTjcfDz+XyFczIRp4ov4SFJ00Gok4Nj29evvPic8pWy2XyYQhMFZJ8IKKwSiPXp2H7DvhL3UtLM02K61IKA8ZDcv7jCwVjz6US9YVvxvLT\\4o6CUkp9lO9+QWE71KO37+ro0SM7AwrFTb3ws69q85UdE7o4qwNADSg+fUtqyJbICp5o2Gd061wKjEhO4YQf4wqVxJjU2TthQUJqyEDjac9QY8aaoxBEd6o0Tv7xhLKJQAnOCBrdha+wPdC9229r68KeNi7tyQtSzskAnrNxBaAHwWcmrgcQxJHeHWcX\\iSKQQosyNKc8TzQTkVoAyy4koR38hmXrKmFWuNQJ6OxTto9KzjvvX5bf\\tnf64v\\tan9Adf\\rI2tjedlxbUobkVWE66SIH17\\\\dXwsV4Wd+5xP6zU\\+hiIjpIJAOE4HbxBr\\1icmTgxBWdGurUNkeqYMfEK\\XHxKrKDzUiIlugdWSG2uQFBPGcHFAebZfd4jljMw7bOA+RwBRngYvDnqNO4QXTwzpQQBMt1jxRiK5cw+3MzjVs5W1uRtxpJ8ecUcKiq1ogG0nYKLPP6MqmpQ66sugXXjDFTjduG4PLbzvT4yX3bPK5duWGjM2ce6rqvxhmcFRzusYNwBzpqOr6X8RGHOw+bM8Z0Ydp8Pjf3dc7OmCw+OT3Q9954U4etnubLjD74vg9osxjXZPhEdx\\9Z839ura2sirny9qtPKcrtQ8ovSjJm8M+AEKXWR5wfUb9vhU\\RKaw8H9IgdU816997DeMiMpYKr70DDFrdc8tQgEZMA+HhW9TDM2R5I6sO6EQ4Xv4KlfK2tqsGTzdgARt0jBnicA1ZbVSpJsX1EqZCVoGIRznXwz9Xn7pFS1nELqR7WbswbI4pnMsAVxkDDYM69n6ejS7XjOuyOWzOndxXoc\\4z5zsPOe+TI1IuaDKEtXWZggRKNRaCpBvh8CJMgPI7WzRt0sKSCmptNx85EBHaUQpkGYL0iQL2p3a9c4U6f1Ew0HbRUKkCSlbtOhULM5Cr3Q+GWs\\Varq\\5oYPyEVDyj6QjjXBdfgVInSdAtnRO+VPBnOLqjmZkAIlBYYohazZnLNmsMRCAeo7BwgoGT46OVRYavy5cv6uDwsTlgw43DyJVrWqng94VnEk3KxA5Q7nGimNFL733RULBmo27RNDCkESiwmU5mHQ0nPTW6p+pMO1IQ04ymBGQmIMx2qQCiPc8PBuKzpQbjyJArP0YxwqiVkWxJ+eINbW+\\qsk4bWTqG1duqFCoia3p7Tv3zCtrY6uGs5MGnSfyvJ68eFfj8YkWC9ALOCQcGr5y6aoCwmwDDHNzChKBmQvmM3nFJwu9e++WhtOGrr98UYovdNbsqtuD4O68AKdhR\\EU9g1jRYueQ7Dg41EEY0tt0L\\zceMoRNbNczGdLiyrLRGkjMCf9H1TcLFVxxMUfM50mMPTiuy084yzBIhRX7MRbyctbAltPac8C5vOJNNGVJ7NRgqI24l7qkBqXsQM3euMIo0noK2BrUW8yGhoQKyHk5bZFnTajisLGdx5rMFPjrSYZxWLcnru0gcUxDb05mt3DIG9dv2SqhsozFLKJgO1603NJqEVagS95+H\\VTdtgBDB0Q3ianZaKhYqurB\\yfg6SUu3cJm0fGb2H7iRFPjmxzYNLV5rvUezx6xNbrl2KHZB+qFyrOkcbh+a2NnV63etwKJ55fBjH4YLOZgOlQuydv1nJrTCvmYqH6uch09Vf+eBNcAs5v1rz2nv1RfVTPvqs36hooQLJSgmpyP1Jn3t1Craz+fVO3qo1374T3rfz39MYy+lQiFQVmN552eq332gZZTQped\\TvFMRo1HtzQ+7mr\\+gfVrMVUjzdMQOG8CAN71okwSsRzWkS+IdVeItLCR+0HEMDoLKnEAkU5xV5W88nCciRz8Zy8KKZH9x\\rvNHW\\pVrqmxsmmN6xPSk1TbUiiIcG4TpqGPj4h7JCwuMjxeWy4ep7XwSoReQZ3yvSM3WsbIbKb3wgRuq7Fd01j9VLEwqiAJNOj1F4VSpTEmJoKL87oYye4xiY4oFMSXSjOHgtLZs5EYCg\\F\\x9QV5MVSiDkemdntrCB5rgs31CYZq2Kn22+ZGbP5cBFxxgvzb4jwwSZnZULOa2sw1Z0fv6ad\\W3V4LsFaUMwvSR1Cj\\TCdlowPmRa+6tjQ1XxZ2zY3A8a6fw5+c5ZMsKLI815+wbaAz707nq01BvPTmwffnW936k\\\\itb+tzv\\lxfflffUUbW5sOQ0ME9c8XWF\\TZz7\\SX3ik79uVTXmi8CSIATwVKjAkX1SHHS6zZVxJ14nOSuwzB5\\fSEhHo5dyDIP0LAL0RYOyWXjYQF3U2FSuHGBHaIENOxcofleNpy1qgoomn9HF2TJ4bglk+gdOWdwEK31BeNncgjzWvy5Qxocr4sCC3L22ucKns5PF1hr\\pXzECGP0fBDF+ETMtbr6Z27b5nq7PrV50w6z\\iI90NxdHpSN14LKBaIHZ+JDYYNjE0O1MS8rkZ9e398ratqU8PgUj8Pdf\\ggX54+y21p3Ols5u6dumytmsJnZ\\e0qOjf5Cfwd0eI70tXaq9ogvl9yoVMa9JaraI2z2jwArDsVqNhl0nUJnpKNTtt95Wq9fVBz70QVVrNZNkQzg8fPJE49nQCoi1VxjFL8Uf9xVfKwjydKdG\\A+dkhDon66Jz0RBC0EcrhJZY66YTui801a91VSn1dbJ8bGG\\YFdi0qppF\\8xV9yhEbPEVpBvdy1doUv+Xu4za8LKhNQ0P2sinJX4LpfrBvGhhRZIIao7oDP6eYg2nIorteKWY4MB2aoyf2icKfAIj+O2phiGkQqHSQVZHw1zk8NoaMSvnb1mkrVHQUBjtqEVbct+JjxOFwEi5GYsLmiVCPMe2DScow1OSzosjELTCUy1lkb29K4jIQKJzSeTlQ\\aygbZM1N28i\\C1kAcq6UVbYMWhe4gpGstIVvIxriUUI8hIG6Y4Sp+qo3jrRYTHX09KGlImDyiFpsOh0ZuZ+RDB0c3bOfbJNoMAAAIABJREFUTuji5X01zo7V752rO2ho4YfKV\\JaxBY6PD3RkFEYnlakusSZQi1tA\\WSBlKaw3WKEf8UcjcGhSiUQKIpKpbK5ve1UE3J9GWVyy9qOE7pvN7Tzva+jY1AGc7PGja+tyiUPERZwtfh4GA30dZyMVMuU1TCz9pGns2kVChjSkvRiBQ8psVsZmqfxGyk27e+r3rrifavbFoO2kmjKSbHKcwRY6GW3lT5AvEjNATuurCpwQ1ktM5oyiFXoIggWnhNMf7DwNBJ1Y3YnUgqDeHepnM0Ty5VAB8fLD8so20Gsi+Nw5EmQwRAafnCeiJmakw\\xdr2NJ8tLR+zDHkY7ihu+p2B2oyA\\ZmZOzNyoeBygpGkFcwc1vQ\\62bVvI4CZ4NjXJxZQr1WpFr2imrZy6of94wH+sJLLxq9gbFXrVC2aBaCiSGh94g\\WkALKNpGP4tF8lMJG+3gLcieHiSzhvabLQU5QkbjcOIg92dkz86sWXah9vg2rXiydCIraxtQbc449h24WDTW\\Oz1yJ\\RpDUuoLjEQE0nGs2GyqWzJrxCbAUJPzmfadFsqX\\nobqPjiyvr9npK7+zq\\33vawRExrGdHCB4b0tPZ21m2p2m7q4taGNeEKzdkP33rmny69+WCM\\oVIlq\\xyrMVJXUe37iqKpfXSh35NiWxet370fyo+junSSz+vkyBUQ0eKJi1zIc8kMkp7GQWxnJJeVoswphEDwXioRXykyaxnkT\\ZZE7+PNB8Eldsltd8PNe4MzQwBWXs0dGxTk4xHd5VOpVXFI7Nu6p+fGhoVJF0BKY+IU1PDEa5xqj6l5FSxMIlk1pGU6VAxzFizmICe2YjwsJmVkEpodPOY0WjpQpBxUQU8Pa29q6rUL6sCaq+jC8v6Slua5W6ZKFwMrTmLYYnFvYliqnZwAIpbfYNIaNfEEr8FnHqXMXzmMLcXOlpVgYmVkAGiseWuQDAhZ3PlQ8yyuBMD9yxjCkVLvXOj36scq2k0nZFAXZRiZTF4LDromqkoLYzduGZfx3PnDOcdgky1AXO2mElaBNKYMd5XArLGXiWjKyZvCQ0WXg6D+d6jdDwdEZvfv9H+l++\\Tf67Md+Q1\\6ypct6YWq4f+7wPrrr+m3f\\cT+tSnP64ZLu6xpaEvbOKEL2fymFCSzze0AouDjvgIHjoWL4x\\G+khpTTek4ynAzqAIouRECNFxobY8Vva+8rpF17CGlXidwok7AtAIbj4cL4cnMz815nWgWBxoJOVt65K1wjU+hCme6NbtBFXyLzYyYcdv8ozCNvk6RjSZV0u0zMUC5KbYZquwGKjmIb4Ox06d+rNXV26dMkOc94L77nRaNp7JsIAGfj64F8njzMCM\\ftQce6sDXSw403ry7I+POZHj59opvvvqtOKBUru9qu1bS3mdCTR9\\T4ek\\KZUbK5v2tVnd08Xaq9orvKT4NGu8kwhPFLryCQ7zQ9WPT+ywwHmdQ\\\\RkwONpmPtX7yoK1evGpmw02hakTSNUHURbBvZxsMGx5oxJ+azExuRgP4wbqVohPcC\\w6EqbpRcrLds5aZyeLNA6IHyfvJ0wMdN+pqnp\\bQ\\6eV17RRz\\6q9YdwfEBFQCdwbCT68j9WhMV4XlRYDlfsoStizWvziwNxnxOV5BbPAIBpEGgvT3c\\4umzFojlFxfV0TzQDv+gEU3FVkTa54W6zdUpwNRvufGENFIrc6ZOv22XRtQt50L1+X7ebMhaZ93zAKBQ5DsNiw20ihJIwjQ8OrIr4SIj8UIRnd4t8CP8JWl0OJg4GHGqNNG7QkbIRFFxVjc+HBtCsGixV2wwXGg8zzyC9PAwXBoyGk2XVkZtMK6wl8K3tJYd965aca6W9sV7exs2pglsXp2yMOj8CNuaH9vT48f3dXxyQP1RmeKBTOlSylNFqGaw4kdtqBKwPkghGSA2Sgg5hkPCALrfDo3PzLsEAi5wNpASqnTjZTO7cvztxVL7CsW39Z4ktRoLIv64LCAOzInhWDJmIvw76WyWUKV5yqV2aAX1gkzbmUsBSIyj0bKl0Fux6YYWswmyKhUKxZ1ZWND9+\\e0lH9vsqbOctlOzlrmFEjxPMgwz7EM84mTK6kb6NfGzGvzF8prJj0WbAxvmkzVIGIR4pmNAq6y3PDCKOQycqbLzWchJYZl00Rq5IQbgwc5HMEEPBqZnMzqMQl3kLWUzEFuYRiaRlfChNe0N5KqWr\\Ztgbq37asHipRInmBqpDSq1mzwxFTbiwtaGtLQLIB6Z0pDhaHywOxU2ayrNdH6ng72ivfEP9Jgrfsl56+T1GpmY8nPaTlu7A6CkZT2kEn2pIniUGsJFdQy8Zs88N0gST5Pq1G07JtVxaMwftgf2Z5s7ilQj9BQkfDp+Jj9bImilZV\\6OLtDdeWjxPXYurMjHUAbgt+K1SPNDQ0QzNKTAgsfqxSwxAi5pAnTs5ET9tx9qenSmFHma01DZixeUu35R595c87TbK7Ip7kFcjU7TVJJXNjeU7A81bZzr6LSh7P5VZfZ2lc4lVIBTdNrW8a0HWgaBLr7wYfmpQDff\\L+0Vb2g2sX3q56YapYdajHuazYmbCWuYJHWcugpIhAj9DSMzzVY9hUPZiYcwXx4s7StRejr\\Kirs3db8qkYJnN1z3u2ZlDptvsD42WZ1QDiCS\\UPBwotphqb7tmtJFUPKsYasANcghHmi+hW0BVmGk86mk2HZuwgtHz0dNH1mDEgoUCXOMXXXlL\\AkLhlwu4yldf\\Fn9PL7PyrPr+BEqiQxVqmlpoux+eHhOmD5nWQEx3zlUlmdN5or3l3O7J4M1MA+YmVVtD6z3bRoga+JFkyMEFGheCVXNRY3RA4eFiNVLEyoh1LhQk\\vvGMio0w5p\\zmppbm+gsmh68pjYdD5RkRGspP\\WDh8UyRVpMq0Ggc281eIWFWDXZmw7sUVlCRNR9cj7mSakdLvf7gvu3jd964qb\\7+jf1mY\\9uv7wy1\\W9krgBF\\TIVjwqhaRwslIf\\Ptb+rPv\\5VffIzv6YvfPFzlioOgrMevVl+USJjcDiHEpEWIEIUH9gkWHL1HAUBMQtL2+iJ9gDyxckd7ogd1hzjS8+kvbwmH9wqWssTdDwq52k1M\\4HDyAXhEPXJOhmIOniTHgdVGl0iUDQzy7acmlICP8GTg5V5bqbc4o4N\\5y5GRH5ObvQVR+muTOiJBrgEqEYoKD3akkpzo6emxV7HPPPbci7buCj9fl4MaQj5tFocOfMfKiCLh48YL9LAoskCw6PQo+fu569MVY5s7De7r\\9FjvHJzqPe\\9sEqFjCqFqe6+\\X+oM7ijZBbDyqWyyYpu7P2MCt5FZVVBS2VQKdcT7hW5aadPj82QlZ\\dbnb08NETq\\CBc69cuWIL2WfUTFRE5FA+R\\wPzNeLTt3I+u2GxeWAAmFLwbiBA9V4QLGYnp4crjyZunr86EBPj+rmhh7NyZQMCVEwm4L3v\\+9+sPf\\wMbX5ErxegL1IcCizXl7hukf2fRAD8Dngl\\55A05xv20+awFOD8PQ+QzdhXo2Vnmpqxe861dly\\cIVwAv2iHnI8MzoeDlzuuSuMCDbGWZt1EGoU9pQvZq2gqdSq6g1nKld2jAS5jHzFl7aNatid6snDJ0otIyVSMe1f3JGf8IxbR\\QNmYzDCZywQMmYWecaMdp8V0w+BucxZZuVIYgJPFvgEJKtSTORNLsAyKzpXGCO6hT88CIg+cN3A3GJ+XBhsE5o6PHBOzo8fKBk2tPOftHG\\xDQA3goyOSWIM7h\\83Xmz9Zlp51ft9zt3P3Jfe99q7e90XqlgBpQCgQgh6hBSQkYWGH\\wP\\MH\\BzBiFwwZrxqC1hfA4GByMBwiYkZAACQmppe7q7lq69twzb+bd93vPOdfxed7MRjODXREd1V2dlXnP8r7v83yf7yKNc3ro8iPa39vU3fvXddzaUTwbKZ6VpjRB6Yx9\\marY88UkQSB1zg2j8bYj6Rl4jpT3fmWZA9xm3Ny0M2q2QoVT84omV5RaeaCSpUNHdX6Oqq1zCE849PlSpkUIzEI61OL+og8ortaCkKKawj+mHOGZooKcjcYDRRLTJRKB\\JTkfwEjlWeytmiLs5e0tb9e3rrxmvKlX35+ZS6I4J9CR3n3SMv0sn94WaAkICKgwbB54NDgkkkXnKAAuaVxih\\NFQmmbXxINeJmrPf6WlpdlHFbF6Nbl+EFC7OLiiTwB4ho1gYUzhk3AsfJ28HEOjicNxVo3+krcO76gcdalHLNawdN+35w6PBpoGGJlvIqLhI8DjBweyVGKD2DNmiAJmfKyqXjZm\\FAUKSPM7PntYQsBdbYUKm0mtli4pOS2rXF5SeXZJxUrFKAVbt+8ZEkdBOBkFRp4HgQCRhkcWZ7w26Ggchspm3NibZIJOD8KzQ89cmoBLxzC7iRPqxWkzyb7L+mat06Bhj2BGu6bwxprCjWHZByDFU3iZoGA8ME83xt4cgCjQxtOhKoWyEcM7pGCkE\\IGA40OD9W\\ualg81DZuK\\s3Jw23v2cYmeX1InH1Ox1jf8TjlyYMdhFuVzQci6nTKev3Ru3FWAgu3FWieVFQ2sW4gl13trU6F5d5eUZzSxcMPXba699U5ceelyZmcvaD7qKleDg5dzeinVJN9SgNlTrsKdRL1AvNlY36mhxtaBCGQ+2UDm\\II2Tuv\\2lg5u7Sk9TchX3Hwkk35aGZSbzTrCQ527sKZCNqHG8Y5qB5sKJ22Vsni0xdWzRh3yPn6CE6UQZaB+HfbUnwwUEMvDpCLuGa9sPO6acW2cAodJmZdUQGWOTY6XUGX5YT357IeUy55XTEWl8mkl8jGNvb7xduFsW5j8FAJ5WtEIs9CuKf\\hZ1Jr2HSL5uukEeb9tCiaE7TKeFn4J7JHkxUKbw2hHMWPGVeGRmZnr0oOx+ru7Gpn847mlme1cP6CAoAd9k6mYFOnsjbKioklHP2If04b99P3kVrHonFsx+BMQJzCz3cIljeNy4uwe0irNgy01Wxoe39Pd67f1J98+Sv65Ede1m986lNWYBnfjKs6LbCAtiejnr7x9Vf0+1\\6PX3o5V\\Qxz\\xEQtE5XVjM+FB0I0q4Vt72eu1zAjTjBcZdmJ86GeUNnXgVEnmzRimQepNwRshENIp9Vg4Zr9fmrFxBgcG8lxWpcFrNhN15HAOTTYGx7FxY0OUVCxybhK2B3j8IJsGoeDmnd40xkxmkW+wOZC8e5AUWIwdf3r+eprlduq9cvoZQPCMcxGDbE\\hhDwbC4qudnc3zXfn4sUHHL+BFO4p94ZOjyBsFB50iyA95MLV7bO5Aith6IFTrOF1VDjJ1YLvFjOZ\\uvXr1qBde+goWeef69KhZSK2bauXf0r9cf3lc5HyqSSqhTWdWHpOfnjJSXHGUtSJ3aAT57k5Yx7ajfqxlfBj6bd7JjsGWO88uys3Qck8hgWUpBBvrZiyNzbGQO6iBbzOvNC7R3smUUDkTF9VDdDJwdmzHbl6hXtH+zZn1tQ7nBsxTbPzBZTzNMzTz+p3\\rsp\\XCC88ZV+jHr\\7QVHEY1to4OnTeYPziOZl9RSplaALvAMUV95J3yQxuURANh+\\k8TlfrOw7XCyKet5fCsRTvzMXiuw80hgvWPLAgHxE4oVQLfZMoptITdXqV9VoVtUbty26JZnh2YE0JazToth\\8NLDSnoZM530grT2NutSGFciIDkgr0I5b07lLQtPZYyW1jBgFBUpBhIQjFTI+SoUczaOolgBTbKxm+cQKjYbRAYQQlk\\WBcwijZOpDmjN03JB1csnuZwxRJgZCaS+wdb5qYO6pwvJlWoOBUrNhOnxqo0K9wDb1zSI5efNP+m3f1NHTQOpVSkiJw78vZimAvynoAWekrhq0Tk0GSo\\gDncF+jHlElU1MN0bkSmZGnoZrkHKk8hmUA47iK5hZXzY16HKImZQ1DFO9pPGyrw0FiYb7cq7Z6g7qNByX8c7iXQ4sVAsXhGTPeSyQZRY5VpGiPJZWOZfTAwrOq7h\\rx2\\8gwozWYv6gGuDc3eWWC3fBZjzrlHMO0PCvpKgI\\AGMTgkJoyfkcjYiDw2JUYkpXQSk9G0kZZNzdhhvDZrvLw+ZO9ganyqcXdsZPZJL1A5X1HaLyiWKJj5qhcbaKKWjvs72m\\eMyWX0q4LbzaBOzhkUmbiSrNTqhRUqrix7mjI\\XFrgf0JjhKoPHwsBCyWawniZX5JDkVAqVXfa2pyNNWT515QObuqemOoXHlO5y9eVjQKtL+9Y6iLZ2QWT4VSyZooKB2lSknJXErHzSMdN+pamF9Ws9G2RqnTZ892nn7mxxaxBzMadLSCU0rEaXoBn4fPzvi+kHUWOuylp2gXJHeKM9+nwKMVcbwuFITY95gwqt9VZ9Qwt2+aRPLmiqWskjTkrbaab93S5O6e8p4vf3ZGlecfV3R2URGc25Px9rg\\0g7UhUFfZ9ZXtAz3sVrX7rXbKi2uKH\\pAQ1LOQ2CkbK9QO0fbytXS6iyROMXU6t5rJ3qmyotLStKrWicjGmSHml2bU2ryyvq1lvau7erTq2rdr2vQWdkiHU6H9O5y8taWi1pNOjIT8B\\K2nSD9WpNRX1hhbUPUUlS+ain1APhWZsqEwuJi8cqFXbVet4W9OgrVKOUWxckwQFxljRBCHFVFlsDBAX4RGnsYIk87KUBR8zgosmfWUSMv8s0PMAsYAXyCv4moAU+6t67MkPqZx7RJN+RuWlsqJ0pCgxUYLI4RjN\\FCj0FM6lVXE+dB1nm1pbCNOUk9AoRBcuMmOex9Pz+YkzvJQP+zUpY5ImkcjkzGeqwmsEqxHz1zzo0ZDN678RJW5olYuX9aE+gNTZVBMi7JKnUxyJnYOOaERZwnWGtBgKLhoqE\\EbP9EgWXcy2lcsYCvT6sxDrTb6eju9pbevnpdf\\KVr+pTH\\nn+vVPfVJLK8vvFJE\\VWBN3kGwfv+L\\7t+6eVf1Cc+8RGr4IDO3EHmUttlhwpFRNsKLFfw+FaAAM\\ihAw\\ChUIWVJm3MUmayoKZ7gHmde6IHNwdxwsF50AseydCZ0tRiNoYjZ3UhzR8aCS4O873hIeW4z4XEgvn\\V0JAcKwy\\XxQHnuzkvhRsHMIuWr+Vw5Wedoh\\8+WnxBfQMjwJYgQMIGwk2X1AcQk3hYTAiXFpasW6L6+F3UDw2GLgXHIggWpYVFuIk71CyU3XcKVrDzz8dZW5ubekHP3lVdw+qqnZGes\\PfkD5LC\\usa6+8WcaTLaVyk4NCl6Zv6zLay8qE67InzguXBR3PBQXzBNpaPlfuCMn1Gv3dYyKx5PmFhds48Vok5k5BQ5FQ7vTtoKEWTrPHtI+RUkUk7Z2Ny1CZWdnX3u7h9rfO9Te3oFZEDRPlGvmoDuB1Oy6FQpKZu\\PPvO0PvObn9LP\\ex7rQu9cuXH6nUYweVULhSN+M594L3iGTDig+OFWzTjTp4bz\\UU6Ty11uDrKWpPo5FO3wH4cQYJE3+TgoPCZ3EqElOPmIN5x4pDxjvYbmB2ibKOEXmjc6zW8NCyw8YRsTDAz2OLFKEQzWZTTm7s5zRfWtZCaV2V7Kpa9UCDVqBRp28Zi0k\\afL4SYSKrKh0pqih2Vb0FY17yiYjZVGOJeNmWIhgIBj3ncQfMi8bKzJLswvBRiNvo0PECKlsWoNJR+OoJyE390ak2hn6gpoTtJmsRfIK4a2gDPaZhHsUJlOz0uDgpLdB+deqhdpYumDF7dbOjjoDPHliGllXyTuOqmui\\gjzWGc+nDRXZJzR05oGWYUjSJ64cxfMHTxbzGluYcYyT+GdEQyMCMPCx4OhoR7dPiHfjJKw8WCEBnpTNYI1RQVFOusxAlmckKno3i+HdocaTBDF4PEjFXJJlSiIgrhS04w2Ko\\buP77\\\\BdJXMJ+bmUFaWMOonkmSk5g0w2\\MpMSdlcQtk86qy4puO45ciB0FQKs1paWFO\\h+w8pXJxRvMzS0okfVPnMRavVetKx30tzS1p7MHNilTIlZRS2sb34ZDGJ2M2DH42r\\6wpkFwpH60p\\pwS\\Xxrrx0qFgWwQPvJwpg5yGFUSvWNJZ3HE1OguXhhcEjAtWEj4TiD7U0\\983yxUnbILiMLT3acIB3RhKdU\\vfuS9qmRW9db1ezb6eeLJZ5VJZI0yAPoXjCYmjEHZhckoBRMFaiLrCqxGu6WlxVVD2gb4H3WPNT8\\Z40HjQANAkIgnh97kj1zU3Y741\\HiQG1ArlkjAPq7xphfMFY8xhakvEYh9uGKiyCGE8sFiMg0Mu+jlr7eGaoTNIBMvxMUnHsR5pN7f\\DFbXevC1\\NFV6YV7L73+3RmfnFQIATD1lCnmF41A3b9\\WKAx0ZmVRmf5QnRt3tH\\tjs4\\8rjKjzysXilnKG66EWrvr29JmxONFKpeG2jQrcvzj5QoFVXrpW1dZhcirT+6qIsXz9t1t+rYp4TqtNy4f9zsKpOWyvNJZYpS7Whbw\\5I0RA1IWdHoDToFSqTYKr2aKDGZKDcwoyGTIt6XcVFATVQOGzIm3RVziWUSfHeo1TEDBf161Qeo0bWJQ14YqIwTSaZDwvcKeXHQ+VIQwA5jJJ2XUNvKK+Y0JhzPb2uxaXnFPSX1Wsl9fS7n1F6Ni35geIZrB5QdU40ngKA5IwjDs\\WvDA5a+0MZ107Rf8paHLKhTakEusSKAUnilvjaNtY0TMUC3+ukRHSsewKpUZdV3\\8Q4vNWn7gsrxsXtOEZ6N3aAvUCSYeY8pmUULEeLn3zbw7zV8Obhjngtmi\\zcI1mmBheoSo912MFV1MND1u7d19c23rMD69Ed\\TZ\\41CdNxMao0xC3yWg4hZAI34eN7xtf\\5q++OV\\ow\\\\8w\\qox\\\\iASJVWShOQdexgIRvjMxOt2eGiBYo8AyqCC5o+DIWLo3i8Q39Mbc3yHgWlVMgC1dx\\BEeUe3CwfJkd5MqWPqSlehghK4IsmFDfM94MrQHWGICJTGzQJihqiM6aUpFk6cXCmG2DCplimqTtUKFGl8zemICfSMm8yf8\\0IF36nzoshw0YB5g5mkAWCkyFXdrp4gdW0sLCks2fOGkfLffaYkTgZDebyziyPFxh0iCKAz4MqLpvL29fwoJ3nlDPTpKi5c\\e2\\uYH39PmcUt9ZfSzP\\PzKuU4kTb1xht\\LiWOlMpMVcgWdWbxUZ1bfEH+ZFHeEJLI1CIAKCwZN3Ftgx6ZY9tGeien7KheN2RhdWPdxnIoAjH1RGLO52u0mtYtwLsjIgckqt5o6e7Wpl67+qZuvn1Th4fHajUx+iPBvm8ICyc4nAiKBJdGLnNd5l4\\\\uhj+h8\\9z\\oPe95UaVCXrjzf+\\vvm0jFw6HYr6oVqNpSAKFIAsDU00QnStXXrcCkWLpVF1K0ezMSjMnY2nkwK5o4p6a8V02a8+PZ89nIGcLrxvGQUC58OFwr2e8AgmSpZwD+mZk1G\\p4HjXzDT7k64VWJmSr3E0Mn8k51ycUDYX1xgjvkxFF9Ye1Ux6TcN2QgdbdSW8jJGGGeUxYukNR+oPCU3PKwSBJSIknVRsOjY1D8Uw4xxDUEIMWRm5UWSZHkuDycC8rGZmykZ+pqNH1u8lI0Wxkdr9mkZBzzgyvHYUZYyD9g\\3jJ9FYcao2BIlPHLJ6OAYE7hoJ7x2gp6n+cqyZmcWdf3GPR0cdRR4vkaMiqK4kl7JmiozxERdS4eZjBkvLJcpmyklhRpZZhTHZKBhtkmzPOzvGerLO8b6bLWOLH\\PjDonTYVTPNYmKs9klEnH7XDAkgCUJpspmWgCHmSr1jD0ppArWiwITdAYsn6STMqUsuwnk6mCXqhcoqTnHv6g5V1+69t\\oXrryBHzFWoSITTwVCnR7E2sgMNk089IuSK5ezkVEvOKRRmNBxM1ahS+Mn4LnnylfEVTwpzhneH5M\\V0tH9siNX87IKGIK5tkHSK55yScV\\F3Iz6oBJmt8HkZKSj1h0dd2+rGWypO60qWZgqDs9o4mk0xrCV+8c+iRqRsSjqL2fGyd7EWjV3anBrmthAarQxuJzY+nHht6iru1aEpQsZJcOEguOJHt94SgvFM7pz71DTRFaPPPqUkakPt\\ZUyhUtCLhea9rPL5ZLtp8xxsEjo9PvqNvvaXVlTb0uvDQsZvq2PxtVYjwxzzj4ZSXLvHQB7C5AfmrUkVNqCJ8TywnGRDRnRNYwsqa4AlmmwDRDSJqNEM8nQpidiCCIxjqo7WnUHVg2rqEysUg+AqhOVzvf\\ZGGN7eUjRLqI1Z46kF1V8u4SysX8+Wj2o1i2tk7UL5U1Nm1FXmYad+4o6Ob97Rx6UElz66rmXMB4flOQvvf2VTzjYa5rysgrmigwlxfucW8wnhBE9ZFvqMgf6TBuKdWu2lWNqfcMoj8yWGgbBKPSWgIZOX2TPoWTtgjCgoBKFCkYi8RBOqOJzoa9rV04ZzisazxPhPRWOVMQtNRS96wrUI6pnTMU5rY0TCm\\ii09wH\\NMcxiitKTRSlQ15kG6dB3xHctFhcvuUNS4PpWH2Q1GJcE1ziNa9c\\mEF7SU1DqSf\\ZX3q7BckF9IKpYMFVCMpWSxMtl0Xin5RmmgcUF0AA8CZM0o6J7M\\JT9+pTkblxBpoD8Q0FF40Sjjg2LOf1O8fbU2DLopsrgkdVp63DzrqUhzG6cUXFx2Rzy8RgjNJr1aGAGETiey788RXGcgbhzf3eWDPxUqDUkDLgRIc0eXM\\YNKFYiD+Wr34kNSZjvXHzul6\\ckV\\8tWv6tO\\9lH9+m8yIly12gJepTceuwKLQmY86OmPvv41\\cEXv2AF1q+8\\CGlMxj2B84eP5bQiKRqnjYKEpPRHysYhVpdPqNcpqQCBnfmK0GRAUJwIk82DyD+cXlncJ4ggTMehBuDCzc3k+gYiiYjm5kXFQu0r2br2PgKbFK7u7v2d0GB+Dq8qWycNUZpVDIo2qFUQw2GXfN24bMTlsqLzSiOQsZM70p0QPSsAAAgAElEQVS4wjOydFmD8HDYYDm8eChwc7jlmLfxmSkCnaeHI23yZ\\e37xrR9oknnnYRPvYAI9Xrx6a4m62Q08jm66SfKNCwLIC0nctUbKNx9gzu5xiMH4Ta2b6n7\\7o+7rTnKiwdElPPPCwzlRiqh7+QK\\f\\qbys31l09JMYVnnFp\\RYv5RZbRgPidswR4KJDxjoOrZCHisndt3NWx3TTW4Xz20nwW5PJd3mY1m7kpcBJ0b8Q4ocwYj1RptvfaTt7S9faDjVlPHJ3l+3EMzBTyx5nAdiHuJKdpBNMynKp3Si+99UR\\9tY\\p3c+9aKrBaRiofnSgb33rrywyhi6b+4T6hWK4RLRDhK9TRRk\\p72DXYXCVLZ\\wp1DEYoJIy76SQUj15kY9HySWYihJ90vz52WiMKl1Ww4PyOeIflzuezJWAE7gcCcrCkGBkFTgfrqDRs6buypN+5pEgsVsJGAD0UjK0jLs3HlCqjVQmkS17nlh7ScP6\\Dux01j0YqllE\\Fk8y6QK1e5h0Ts2HibUEd4qDP5XI2DgXkjUk9BYCkknL1kSWaAlsmmKBjtvH6o37qpRBFhwBk\\UYaqJMDrPBsY0Gs6wDtgdG4pNQ1XrNNp0sxqrEYgSEngYWLxOa9wsGgKFGvbGiPpLoGa2tXtS1N7dUb0VK5xaVyMzIS2EMmDQ7AvzP4GtA\\ucWg\\r5FHqBE3CE05ESyalxi8IpRpxdhcOm8ZjYYUF2LTvU3hXsBEGIW0ZkLxSS5qYeBnG168D7uLRHyqaJA4H4joqUZ86IGDI9inSC6ccWKl1iLAwPbBzTQnFVj59\\2fq06vEtvXXtxydjy4Ka3RMkd35BPqhHMqZKiSxOEiwGVgBTMAeMPlGctnuKTZNaml+jvTPkiCaKdw6RAPcc3yKKAbr4fi+0ER80DL4XbuHzS\\M2YsfzDP5XOjPVYe2uto+vqj3ZUSeqKjMTM7NQp4iMqd5mxJdS2uegiKxRSqYI63Wh8rjQm5EcxY8HAhFXrdlXrzO20SJIVsZPaDhqWsxRlMRdI6Vs4Gtj9ryWZ86rXg81HCW1ceay0smcWsctxaOY+RZWD8l7xAepoB7xULTA8aStGZDItdUViz5hvHqq2MbKBzoFpsPYEcBt44DCJuEfFd5wZ3O25k+Dx61gwtB14BrbrJ8zERVqTxIu4MSwdln\\TAF4B0B6t6t7GjV7Wp5fUOgTAj5SlhHcUUO1H76u8eae4nhLlXIqv\\sJtefzClCYBZEG7ZbxKMnHVTyp9fVV5WOe2ve3FLW6Wj13TqOZnGpB3\\Lwop2+xnciNW8P5TWmmsFjblxVrtJVqtyVl43UJ60kNlFtdGBqWMQRvpnKgtO4SUpiGikHKICDfwiYBJE60IBmwU+QbOm4R9iBjCPjQgWprEpLK5aRSV5l0G6rjM8c96bXMjQ8RXEXsKYSmoydlQgoK\\sdbuzj2ERhKjK7F\\YP3ieQLR++F4UIfNNpoDZ+avm4jQgjzcpPntXZ\\Eu6c7WjBz\\whErnKqpU8C\\z1It6CnPQBgZKemnlU7MKRzHz4BsGPQXqKZNnioDaFtEKMV+AEm6iYG4CxN5RXBFgjbXEkBoAGhKjqLjCxNSeNRTjJL+PBupXqzra2VW+Mq+ls+flJROKkeeJvxZjRRoZS0aA1+pEZYwe+Zn8txVYFinG4iGM2iFbPBA4cRYEHaEiRNwRt\\HjyIv02o2r+t6rP9CffO0Vffrlj+iTn\\4tLS1vGNCS4B5OJo7kzgWfFlhf\\NIX9Esf\\gXzwcoV4Fs5yTjw7piFTIwKn8cI6McadkfaWD+vQq5sfjPwczHCo3K2GA8WewivyCFQbvRDkGjJCi48XGgnjYdlqkmKK8hwxJpMLY7i4GDPZMCMA6vVIyOt0+lAuDRLA\\yVbLaasQLL8beGGk8GGo16Jhvm8OBr4CRQ5IGSsKApuE4LrFarYTDu7CzfG3Whc\\c9LbBAQdzLgWrOZS7euXfLELlnn31eqSSu1FTpCbU7Te3u7GrhJCTXKvZczkaedO6Li0vKZoruYdj3dQpE+DD8jinij6++qa2+p+WLT+jswpo2CpG2Nr+jN+9\\R+WFoSmpZvPrurT6giqpy8rFl+zFTFGsTj2NQS8obklASPk63NqxAqtcKWt7d9fQn8uXL9uoFCKveQrBM4M8OOiqenSkw8Oq7tzd0r\\7P\\9Y\\UFgL6zNxk\\4HKdqkNORKhsY3bxBwWZ3kNAzzz2rz3z203rppffKT+P\\MrHQ2er+jv7qr\\5cSwtzmpkpmQqO+Txdukmtw6lteuRP8jwwocOhnXfJojIgRhL3bp5E7ueejoH5fBBXGT3iDM8CZcyIIhZODd\\PxXlMjUTJOCNXKJnb9XHzULuH9zSZdhX3Q9Wa+44UmojUGDQVwhFSYIX48ioRPy5fslnt6NziZV1aflytvbGO9nrKF2bsc7JQcTkGyh5DCMVUmTBRArghq7OBwR0ZdFRj7NI8Nn4QxVIug\\IFh7zQoiR6k6HbiPn8bDIcxKKwovly7toZOBAROaKBeqNA9TYHui8\\V1A6WRCNsmUG4kOH7HqaUEicHwn305zK2bJWV85oZ6eqw+O2ZhfXtLCyrlg6rXGEPcAEkMCKPiucwoGhbyLemsBn7BWmI+M2wJPC2oWiGud1kCLQRUJn6RRB62yDJYNv1IdDb6M+HhooTa9DAwhXMzJDSgov42WYezEqOdiGjBYYj3WUxWU7Cx\\OVyld0VxhWetz77E10O0dqt7ct456GIbaOdxXpzdWpbBg8vZxv8cWqnPnN+RhijqNNJNFeRspSfoCiuW4b15+tWrTxuKLyytW\\GDKy1qGhwUyA4doyJoBqSAY2k+q3evKz\\CgPM3OzdohE0uOVa3f1e7xNR117qoV7iszk1DCp4FkDBtTo4MTOJ5cSSXNOHFi65AilXEEBo80ZrzPNjZllDIECYGg7lkHjl8U7vMpHysQT3PliuKjqbLxvFYXL6o\\SKla62t25ozOrz+kGE0JHDWim2o1G2dzFvRHfWVyjH6z6vQHNspbWVxU47iqC+fPmwqRfRJuLON2eEDse6YknCY1HDoLHSOu28HqFIMIfVDIsm\\w92kKWbegftg\\0OgjZLAxP2MgGy\\GnXll3NO9vU31jxpamJ1VgpFvNFQB\\epuVe3Xrmq0uWf2H8mVeS2+7wW1Z3Mag+wFU9UP95WgER9MDJUvwPmCn1mtam6movlzG1Ipr86wqzhcrZ\\cl9+bUffAU+9+XZm4NAr2VZrvy8scSZmRBmGksRdXo9\\UaEAEmG++dYRwI2iZjOAPsibwTkvZHmbnQDRSe4hKkNrHNexm2EmRkCtqksoqVaooXSqqfnysLmfi1FOe43\\YVT4RKgGvzdzbfSvQ8cCC+sGIF5UyXNoQEjem4KhR6FDGJB9gFkJiemSZnR32qkzM4qUmUVkJb1WPrn9IV16taenZszrzxDmVZvNGjg8SI018Gr6RvCChfGpOXpQy4ALT7FpzV95JsgHIFDFpvKeMg5MpX8UC53H+xLkdYn\\S1H9Qc2IxUDKqKkAf0KWQ\\wvkLq\\f143Xr5gP1pkHHlTE9WETk8vaiJQzjbMEMOZ0WnT63p3ytSl4sapBHGQFlsFoVk45BCtKvmP+GnkJjb2p3t68o7\\8zjf177\\2VX32ox\\TJ3\\zvy6wcOiD0W8wXE\\feOWr+spX\\w998Jd\\Xh\\8pV8wN2ouhLEVh5ct6HBiMQ84K9eOa6of13V2\\aJ1GPlMwTZo\\MOA48ZjZ\\pIscMGQ4Hhug6k3I7zwRgRoiwX7qP6sOGcI7yDF7I4q0f7KhZm7CBijGek7BP\\FMehQu3lzCMp2EBCjCI3JfesaRwwxpBs6vBKWJgseIorlz\\onNvxqnImlb7ZU7BxMEaC0MrfPS0YKML4OyzuWquq\\b0DrSyv2WbJ11NgoUDb2d1VBdd5IG3GhbmcoS8gaCsrq8afAMHic\\P9uS7GNYyv7t67qx9dvaGDMKkHn3qPKsmM1vOhbr\\9n\\T2zt9rYQOINamF8lmtzz2j2cxDysYWbVNMUhSDylHtQtKlc5xKtcOq2jVndXFQPTSO2IUL5624dYUrKkwCkzu2kSFUBaX60Y9+oj\\6oz82iTaSe2IV2BBPCbMOZnXPkHeeTpViAW7S888+q098\\ON66T0vqVCZYy+z+zjqd3Tn1g1dee1Vzc7gzu+KKLoF1G8ogSiWuQiLL4h5Oq5XDRnDrgE0gGIUqTyLwboQeg5TbIYno0QX7IxNCMgW7tGQYfk5FvjJHB+bAcaM6YwKJZLpY2p269ravaVO\\1iRN1BzcGQmhgON1Bl3zfuJDZ5cv\\n5nGIJRrBD7W8dqZxZ0uMXnlNimNMEOfZUIlYq7SMtjynhh+oHXbX7TQ1CNJUQlV3uH8gMjsjDcd8OzohFzRCO\\S4JYjA1Az76Fg52QmEpYDM539RCxLbwPuN1Mx2jlKQ5GKk7QE3Ez0FtiCdMWtOwpCH2GiQqcFji0ZNKK+NnNZ8sKp9Iq1TM66he1c7+tpmJVhYqNnaZaGCNDzyoaYSqET8oPKNwJx8o7oEqO3QKRA5UmJE41i0G+4\\Hpg7mvaNQtBijE1NSwK1S2VcyERr6TOzNsB+p2x5ZQZdjU6YpBDkBsKFBiSeVjKcN2sd5fW62bL5RYT9Q1ssql6xotvSgqYDgdu3s3TOJeXc8Ur3dU63WVyZW0sLMnAbdnnrtjpaWFkwdmSsWtDy3aqRr3PSN39TpaH5u3kagrU7PDn437kcQZPIrHRweqHZcd7E4mNKSKZlM6Lh+bOM1DpLFZdywCeEdqtHa1EHzpvZbt1QbbCtd9myfNXZBLK421hgdCNAps3tg80c5x3sMtxEVsDuMOIPgjMVN7OJN0wrHcQ17FF4JzaHUQ0mLcSOZgscHGvYGevDBJ5RMz+nedk3JxJyefOQl5fy0Bt02Do1qtVvWsHAAUczMLiyaOm6PpINWSwvzs6of7evSxUuWXADZHuEQa+2UZI9QxfcRJ7nCiv2V5s72fnNvT9tIn23ETIPHvFcALkkz6eSsQvls71GCogFFrguU59Ddqm5pWGuZRUaylNF4OlaekfvdbQ3fuqnpAZzhkRKrS1p63\\NqzeQMwUpGMbVqRzbGZwR9vHcgof7sdHW8vaW1S+eU2Vi0sGOP+XCto+vfv6ZK5oK8aEH3Xn1brdqBKpVImdKxPH9P8rtmJ6B4RsPR1DIn\\XhMaVBS8lDjruHAAoEGgZEa595wgl\\VRP1x3zwo0\\CGjSOU0ICGk\\iuqad4oWxu9I1aQ7X9faXZb6ehUuOeigkKJSBdXh0EXry3GK+6xthNKvhpqCbZO6fGcyL6BbNn0J5pOq7Ai6kXDBX5iCIoPlCoL2ll9md042ag4rllPfaeJ1WcSyvEKDWHN9pEXiLQZBCp4FfkJ4mqC7R\\tK296pZCb+zoFSexYOYfeZISAhKM3xY2G9lEWgWf7FwitBKKEx8Vd\\nBNHgIaii1kuFEqUmoO1evappMau3iBQYJohpw5xTlIugznnMuN\\g0Ku20GXfWEf\\\\BZammJWiXuSnxm1MuV+v6v\\+8z\\V\\\\W1r+gzH\\snCqwgGE8tX5BZ+aBrI8JXvv4l\\fKvfkD\\7Bd+zjyNIKCaGg14yRxyGRHSOIZqNetmJHbuDJl8+G5krALmQLTwZSuy8BlqK5vLOIPFIbwobtDAZrBUpvAs6OhyObwpGFcYmGcwMPNaIGbyrVAmsij5nhzwp67r5lQ+bBuczMgRONyZi0bqmmTY5VpRPJ0Snfkep6pDDgI2xlMvJYocMwFkXp6AJ8NRDNjnRpfu60FakuoOG9re3ra4F4xYTdXqOyfww+qhI00z1oAXBUnXi5kyEusDDhcbRZqL9MiUchYL0e\\r5p27+vvXr+s45uvJ59+nfCgt+0Pdu\\XXunvwQy2eTWlurqzVhQe1PvuMMjprUusQ3tGJkzZdqnl4xePqdTqqHx2r3+lahwm5FxTxzJmz5qa\\tb1thah78VOam59VuVK0IvH3v\\glffvbf2sO3Hb9gVNkujGuU32aU7WNWvEoiawIevapZ\\Rbn\\msXnzxRcdFA962zMlQ7daR3r7+llr1ukYnhoMgL9OQ2BzGZU55NBmCdmD2mtTO\\r4ZdZYZr52kwtMlU2CRaWXcwCGqRlR2CfOUMXNOlEyKG98myRgrDcjPaM40Ui5visIPM9XpVL1BR9XathrtPQ0nLXWDlo7axzpoHilMRor7cSXTTvmayZjuw+5Zu9FXMsppsbCmrFdSJT+nVqdrnknTCBJ+TbFUoCgxNjNXpTCElSGk4ZQMP95TFLtEdVGsQHh3NiEcyijVPNbLhAImso6WSA1TJA5pZsh+hPMXU3QSwWRNTiDl8jN2uDEmiCV8C+2Fe5FCPZrN2XjCNiI2u\\5U6QiH\\iwxp7qzeVVH3QMzIpxMR0pnQUPgbVAEIh5xDu3cRxAC528Xqtvu2P1nKboIE6v4bZPH7JRCi+7d3h2mIIzR4kjkM4rFOWBH5v1ElBCcLkaLM5UZpdMEwE7VbnbVbfVtfRvCTYB31FepnDMrkG6jo3iYUik7q5nSmvAvZM95663XVJrNanZ5SaMgqep+R5NuqFkiZ0BLTxRsSPaxxpibWXZxRSnPyPgQqyFtg0KDXPawakCVRHPURxHomSULUU+4alM0OopEpEa9ptl5roFxTUHpQkVefKJub1\\17n3VB1uq9XfkZbD3sOh689ga2ni7ZarMYjpnIyNwUd5bI4AzEj6JHKOAgmQ\\HbOTZpVQVs3GQJ1mX2c2ztqBji1PLDZWs7Wr48aBNs5d1OzSOe0edDUZ5fTIxeeUz\\gaQ7PAL2lIhubEBA0UZ\\iVxVNp3d28r0G\\r0olr2g80Nkz5zSd4pM4MJ8885yDazUc2vOZm1t8x1iaJveUcPzOKJ\\TI+GKcN4dkF3GXJjxuiBsF9buEGjnhs+YEAXqYWtfYaevFLYmxbQmXqAc1I+33tbg6m2lmn2NJ5Ey59e18HPPqVXOEMktbxQaB3mailtT2NreU7IzUKzb1+bdO1p74iFNl2dUyuaVHU0UO25p6837KpUfUK54Xle\\d0f16qHOnstq+\\DvlEjvKZnuWmE0CeKajGQmyjmCj7k+eMFMaGgqaDjCqaloe\\2hy\\IlBsgLLVYqi4ATPhAWPtOp+vGUauNQqcqsHnjyGR1Wa7p1\\ZpSRGJRuEcTlRI02JEJcZilEb4+GEOahweYVCqZUBLlrU2JIGQ7NBjfutB8GyUvR3gynlNjRZDXaX4TFcW8OWVzT2m\\VpGXKemp976gwqqvwO\\KLzouJHk2w95IhfSMMn7eznfEEJ1BU17K8UnNwd7OfBdCfWoQjb0Gar+5QlmzpVnlM3ho+hZGbRyqacKQZYAfPnOCGqHb19bNW8Y6nVtd1jSVwFxBI0x9EykbeeJNN2HFnAicThNjTiV1oFTG+zYUy1Fb3kGwMO4gKJyfHcUNKQcBr3Wa+uM\\\\fd65ct\\oM\\++if+WwQrDCc0gNY9EvYMgvWNb3xZH3r5F\\Vz73uPyjN5jVDrWNGAmaDLlrZsn5BU94FajYbWVjaM9IofDADjNHIFDSM9Dl0KJJACUC74XhRE1p0C7VoUBBAhpGYKGDZbNyZ01vaRmcnlSHH3nfTeyOAnXY+hPgk8bBpGtE6nCXB1zuGgUC7wlwgWl2NnI0ViEU5idKwgSp0oVxhXmF+X88zikEv58E2cf4aNUgk77rTeyTYcBW3t7G6bku78+QtO3RPD94VIh46NLiw7kfhH5s3CDbxmXVgpX3jHToBrpXujACRg+M2rb+v7b9zSqDijp174GRUmkeZjHe3e\\55ubn1fc2u+5hbmtbb4kDYWnlFisqJkrKCQzieJm3TCQj4ZcfBSDft9QxzZ9PAYQTEHEoBPGURSFC2VmVnjg83Nr1jOIsTRP\\vzP9P\\8r\\+b9rc2rUi4pSUf1pgOWdl5yfGM+GlZwG\\8PwL+sRHP64X3\\2iZjCWNcJ1zBaqpkM16nt688qPlctkzJcLCTwvNTwRDm8cs9k4242WucIXy3NqdjgUyJfMvqM45R0cjYeanZtRsZi3oFY2ZrpqDkzMO4HF2cAmODvn0kqk4CUMrctPY2TIuMUsNk7jnTpqtA5Ub+6pP26oOthXtXmseq+hkblXe5YVR6ed9j1lc7gjZ9RtDxQMIi2Ulm00FY0j1Vody\\0TPkfDtm1WMfyNNFFonjtA0lNlcigdmZHDX4MLM7L0eTZb\\gw2QDRNGJrDuIp\\jzwUs5DUydtMqt3C4Dd\\slY4i5wpK8+UkTpIjz23OFmHQ3s3sIEAbbBAcGB0RA69qTIxT4tLZZVn0jqo3dNx90BBYmioiQvCzpiqE6SWZ0URRYE0GoHWOtk3Yguz9DpxbIYnCU+Rv48hK+RVn5gXP2NFDSHJmWxCG2vLps5EfAEKA7kdYjFjMK6H9xCfLcKt+ce4K+YUPdJx69CKLHh0NBVMkPOZosW4XFh\\ROl4Sa+\\9qqyeVne4vziRdWqA92\\dc8Qm43lNS2RWOETrzTU7sGhEjGQyiWzv4D4ij8PSPX8\\MJJhBQGqM6NnPcOUcfu3q4hMOZvZ4kDxIThRzXU3GzFaAJAjols3q45ito6bm7pqH1fzcGBOuOm8hXfXLJ5XymwO622EtOEFirz5qeFzQXNUalYssKRBjQVZ+2klPR8hUNnnJiMsca62tk+VDFXsmJxHPQVS\\YVxZra2n\\bApwXli\\poErW5lTnNx5UKgayEWjQ6zlleLaoVDpnhRzcTNy5jY9l1zbSqN\\WwtyCypV520dZqwSPg5TDuaFxxLqGJhIU4dRG57+wxjlprPEXo3DjulJxQqFLZlGRzsJtc80UKJcb85MS0FMzaCoxIPImVDKf1lgjFcKJ9n7wY42u3VdxTEajlL10RnPveUatSkYTGhQMdnsdKZs0bs9gd0\\pRk\\x3lCbe9s6++7n1cvnlVFMM5wfm9tqbR9rduEhpYsXdO1HNR0fHGptw9ft+\\9ZoW4rnx1Alzb152SCGCmrErFWvAPcT8Rj7M9cB+pOVLAjuIgJGwPjxRfXRD7Oq2bC6ZltQjucqokwrFjW5Wef12GjpddffdUKjUoyrpm4p0o8NA4WaropDfskVM8SJQgWTxmFhAIsbuRtxmCOXG7oPwUWI7ms7xriKLCYL6IQE35Zg1FayfzDCuOXdXQQ6skX363Zy2XF5yfy83Hjok5TkSUrFNJls2tAaHHcOFYUC5XJO5snPMzsDCwTM+fsgEBJdw93zUR3vjSrxcqCiVjYWy2sDrRrAq+U\\Rrj0KmSEAAHI7UODlU\\qCpdzGvhzLomKeeHZWkWk9Bis8gqBCQ5HQsaN\\fkF3uUORVwgv0TBVYwZYSL0z+RgG7q0Oq19f\\8xX\\Uv\\3C7+o3Pv4xx8FaWv9HDtZ\\WWC19fWvfkWvfP2L+vDLv6h\\9oH3STEy\\CDHOfO3dq9vbrXuQ6Km66vf7WtuZt6KH+BrspxC5KBKWJYdKAREdbrbVML5EaHOQoUHbO7UJPgwccAyZnAwnOdxGGC8iYcUfjQZFQrOu4ox4U9nFjJaHE+aajRapmaED4biBZSpVjsyiwTmvacIC0WBhZ8a6hJZUr1L3nZOw6BRbArm6m2Vu3NC5kUwMnynfWLp4GsaG6h6xJhw3+waSL7vD1oW4kuBhhkj3R5dPZwYG1WOAuM0rOGtki9Y0XfqSs7nQin5+pVrevP2nialWT330s9qRtJM0FDj8DVdv\\c9hamhec88cOFZrc09KW9M4C+eWw31B3X7\\BRYjsvm2RyaF5dNDq7TYfXY7guoYqPR0czMnJ584mmdOXveNlH4IrfvvK3f+8Lv6k\\\\w3+wcRPIHt2I+QKd\\OPUS248xzWUizm9613v0ic\\+Sm9+O6XHMckDtphjrKGXkZRT1ubb+tHP\\yuVpaWzC8JorfJZvG3GaI6codWp4nyZqy1jYvyUnkd4Y6eTZvHjylP4\\jPNFUs5zQ350JmcZ5u1Rvm\\sthA3ICxJzKZzVNxcwDiDk23WQatUngVDYWymzXQ+ZiTdWjTR219nTY29VRu2Yjwh7eSJm4FT4U8JlUTPlCxu53p90xEvTq\\LLFjBzu76s9iuzQhXOGp1LcxwSWUTueQA75SqRiZsQXgwQ94bOgoEma67RHagLX06UIwqsmpXgEQusbgsC6SCSyisXxYiopnyNXEmlyaKM6rgUTvYgsxDF8Gd5dhBbHFseEoS1Nj4\\JLrwlDr8gaV0fSNDCUkXHrQPVulUNpkO1uh3r4HgP2DiB8+E2ONUvhqAU9r4R9qcBEReBMjQ78gyptA3PTAMdLwjfm0KmoFK+ZGsrn81qbWXFEEgChkEuoAfQhLWHTTuU+XPWaDAC8aK4hXc5taKhOa6pr5ai5MQCmE2YMwk1VynpsQdeVGY6p1vX3lS7vaPHHn1MF889q047rts3b9s7c+ncOc1XZs38k\\Wyd3io8SChpcVlFct55YoE9SICIfmB7NKcoX7OrRxPtYEajbpxKKEgLC2t2vVS7Bo9QlIWd3iTobsDEAQ0DPs6qm+qWt\\RNDlWd9xStuy76KEkHlxpE\\LEgpgWyvOq5OY0CXx7DiRGZFLO9gE0jwaRgwhFKNQO9mWQzOpe1YxIz4JixSNlCqGiZE03t65omohpdeVBtTtx3b9\\pKyfUjgeKAttI5LKxQXNL2wok6vYSLHZaRvim4UzE2Mc3VWzdmhTBCJcOKxB7NlTiT5i78V7j2Kff6dIMsFQGFrUGP9tFhLQqxktk11Khp4V6QnlMkW75+RhOt6s+7vsyewBOK\\Xh3VlpjGN4MIRjp2ScpOJtv\\+h5rc2FJ5klCE6vbCumbf+4xaJdd4pSPPYq0CwpaTgYbbO+bS7jGWjSY69+6X1JymLbevOOmrcf2aEt2x1tceUxRf0KvfJ1f1SIRDXk8AACAASURBVGtn0hpNrqk\\eEsptezrUb8yus4wfkz7Nhrk4VhoOOeJ2Xhw0GAO6ltwM8bDxi+aTmwkb1RDcyaPqc84Ez1NKq1zTz+jyPf1JvmxB\\tayKY1l4xpBmslRoRQIeIJ9SZT9S1\\ktHh1BVYcdcUJaemA7Y0CUAbtDpMONj\\OcNpeich\\NNQiWxR9c5UypzV+vn369brLV169FmtPL2k5GqkeBqrh7iiJHvDWH4srXwWNWlkxQjfM5vPGCIHD5qrwvePtcMe0h\\01Jk4nu2QtR\\ztb6yoSzxfAnsnuIW+j0kWN3S7yKF\\aGysbgyXlz7N+7Im3q68MzjGvkJTRh9eglD8xkzRil3PadGo\\9oCEXNZzYH7xRY4MOOAwpSBsMV3pwLj7cpnYcn4Vjf\\M639PnP\\2v96od\\1Qqs5Z8muYfheEq1SpEx6Hb0yle\\rD\\8wy9Z2PMvffiD6g1aymThIxkRwAiNyQwu1ixkkKCBOq2m5mfp+NLml4I8kU0vEXdGo87DCnlwT5qmlfZxciYAk1w+OEl8H4wBQRIg\\TnHVXy1QLjgZ8DZolEpl2ft+526rjvjSeevFapjCBaHCyMEZrUcwPxcHNgxHLNC42S8RXHFSwCHBcSETZDiClmppYYXS1ZQmNGo+YE5dY51TcHoBAGSRqEjrTP2o5gpV5g595VF0RUGunHzlhUxbMZcEw9pNMLfq6P58rzB+zxbNgmT78oz1cX1a7d196CtsDSjh594WvPxmFbjfQ1aN\\TWzb9VY9i0TvHM6qMqpM8qEc1rMoLw21FvhJnkjPHemBASW2BjXt8pnnArv3P3vvlcLS6sms3E6sqGdZe4JSfSwLoD\\af\\\\Jf63S\\8rt58602HLHKnKbCs2nfj0tMCi00TXsmzTz6u\\+5zv62X3vMeZZCQhyBo5EfZeaIowNOor7dvvKZv\\\\VfmvooEUurXJwzaBgy6OysCyFGdQOvhJ+VSOWFIwxE9XPnzqhQzJ94m7mxoJ+NmziB6w3x4zoCretrplwxpARn+1QxK6Xj7hwKJvLlKZeAj+L8hhiDMJpIJmiKGtrZvaWdg7vqJztqDdpqjjo2IiTgFpI3BHuPsWPSMwTKXPPHI82WCtpYXlKjVlM78NSst6ywYIQE54n9tGejs5hlp03hDBArFYtrMAI+Z4OCZ4rNBn0sZGu8ZWaV9ArKJcv2joMaEhaNAg+IMJ1N2+HEyJFiikOv161r0DuWpniaST5OzR4FVSQ\\S3C7c8bm6+N45iCp7qFczJmz9sUHLqrermv7cFdd3LNHA+PhGaE68owjxcZMTAuFMA0UnwkKQb\\dsuiL+XJF+WzakDI6aBCrRCyFrzL4ilkdrK2smzHrGIRuEqjT6qnT7CmXLSuXLtnhvNfcMbNWYHecollX5RI8DxodFEMtbdXuqRUcKVmOK5nHLJHEgY7mijmVUhsqxtZ0tL2tVKKjyxcuqlK4pCgoa3NrX43qsdZWlsyPDR5lvdU0hdyoTwEZ08aZFS2szBuXBTQFZTIK0ekYB\\eO3Xvsa7hOOHE0jZmcS6ugkeT9T4FEtduan6lodX3NUAbeedST1aNtK2bzlaxivqd8pWQcShB6UELer35joNQ0pUKaaQBFF+hx1lAejE9dJkDcqAF9Sz2AWB4Z2shnbFsCQl6l+Xmli5GmfkOb+2\\ZobU4f1Fxb1637myZU35CFKbQDkLl8\\NaWDynUmnJfg6+U8Q40SwwZoKD16pXVT2samnprKENoI4UWYx44D61Wm1DGplCgFo5\\7KJCY9MaEMg+9RxzyzXFHd1eIIhQo+C0SgyeYxIGdMwEkfchJlkwpqF1rildBRTr9FSYaaoKBaYB1bv2i2l95ryjvsaeVLm0llVXnpSnUrOTH\\VHcuDVF\\AviDQeHdXwd0dTXsDJebKqlx6QpG\\qGjUl9eqavfH39dczNfa4iXVm3FdeWOoo6O6Ns7nNLvQUbP+qhLBsSJEJH1ELTy\\pNIprsvFwRiB0OgbjMygofiWzEA9xfgORMq0wSxtOn1yLUEOpzG18Zci0\\fJpzSzvqa3376u29evaSGX1lIqbgVWEl5APGaoVy+QhpbjGCkYjIwDhoKVzFNYnqBdOZQlGA0T9zaeKIt1DHp0vO+ioUbE6OTyao\\iihc3tHHmZ3Tv9aFmly7pwnsvKrZKxE2gsl\\ROAYneqxwFBlianw7PCBxRPdihiaZ+z5ROBloQQ7AYP10gra6vbZa1bpSsaQqxVlzB4AEbwI2NjrWwklweiyIrKietHs6fPOWmZuefeYxhfmM2paa4ZTplm4CqmUcaWoTV+jbL3OHckDPKYLlSlonTmJ+gIGPK7DiiiPKA52cjPWdv\\uO\\uW\\\\Ff6lV99+WREuG6PFoGBN5kMppYrxUii3zUfrK+\\8kV97Ndf1ode\\iUdHu9qbnHOOayHcP5QwGRs5GILoNdT9fDALAc4XDutgRIx34oGfLBOD2GKGJAT4Gw8hzApjcKJcoWsBoRAD\\uqNWpqNI5tdJDLlUyev7SwrAQhpSnf+AegPSgN8PPh3mC0iMrPyLQRm5Qz9+Qg4\\ZY2KhkHk6cYhRMFFtGOsecbtBVsZS3zdr9v7F1eLyIszMs+qypoAaj7jtO87YoFAkJMgTe3siFOFMwbW1taXa2pPGkr3IlZ93zzVt3bVRaqeCoTOeP6hGXbmT+viEbhveZXDRuL\\dxvamdakNhZk7lhXXjemTCtlYLY81mOqru39Tmzl3NzZ\\VmTMvKJc9Y95DHO45H0g5kI8pYCplUKb5YI1wZx+ZJ9OgF+jG27eVyxf15NPP2AgvRwF4QhRnaVerh3rllVf0la982TZGi25B3xFjXk43hL8ZRSs7QGCWHi+++II+9Ruf1UsvgVw5I0lQNHtxLSIDh+6+pmFH19\\6kf7ub79p9zmZyMpPg2AkzCx2eWnGnNMP9nftHi0vLUuoYYKkdrbva36+bM8D9CVfKquId04iZqpQ4i7wwuEg6Xc7KhcLpuQqzswrVUgpnk1oGMANGZvSMp1IW4GHxB4CLZYBqUxcw3FLR40d7R7cU3d4qH44UGPQ0jgeasTYBGI2HRId32isdBa3aa51olIhrfXVRVuArWCsTpc8NzzfQBTp6uPq4g8zBOrGeRqrBOBrmpeMu6f4cfl0bgnr\\BgfQhTnoCebC+VYEIXGMcTYEeTSsueC7jvpCzQOiRhCERBgIqZoFCCUI4RwhX0wHFv6QoZNJ5XUaDDWuBUp6SWtAz7\\wFn1xl1tHWybkrKDE\\2UMQ2K2YmhKmRbElg86Ds0EysBivp0Kqn5UkUbq2vG72LjBDmkkDee1hDPr0hz5XktLqwo7mU0GYNyetYs0K2yLkEhGSk0CZ7uEDbONXrWBGFkCmrTHyEaONZ+a1ud6EheITJ\\ngTxS4gBpp5KyXU9sPK0Bs22agd3lM9mtDBzUfPzD2o4jGvz9n3r5os5ooPa9v6WivNqtIbq9vpaXV3R6vqqHehdUJxWy7hPUAywNikVy87jixG0pT30rMlkJMb\\N6f14VD3797TxpkNXbh40XyIxiMQua6OjndVqx\\a2IQiozg7o\\5oaCHNIGCMb48Pjo2XSGGL4StrFgSP+81zRYzOnxGUywybZ0pDTBNN88AefnxUVXm+rHQurkwx0kHjuuVNzsyuq5C5oDt3DrV3AAKX0kyFuCoy6Wa0OH9BGX9OgyHPhoiaoXJ5eIuu6aTJ3N7Z1dkzZwy5wKne5LLC+sWpDc30dOqMJin0aJbhwjpuLDuP80UyA+Buzzg0jAkdf9VFFFGUwU2j2QWRoNiyuLNOA38KS8FYWFsyGkt4dCT\\sKZibaDhXkMkaJYeuqjys49oXCmYynbSGph9wDQLB2eiaa2u6ls3FfVHWj53TqmV84rSM8p6E7V2bmvv7be0XprTRnlVO7equnEzqUYnVGEmpvOXs9rd+xslpvuKEXeEijMgAmygSR8uG0TryJoQuGRZnzQSeGfOqwwE3rhRJ1mpcK+4XzSqYxCmWErNYaBuJC0\\9JDOPfaYtna29JMf\\VCVlKeNbFoVVNpjpkHSxPM0hFNoiGlcg97A7lHW960RNd+0IFSlVDEEgeab8wz+l4ksKM7DkYYKFM\\lNU3mNE3Pa2X1Rb19pa+kv6Sn3\\+UMutxBUmU1YvqBn0TQnSY3hTLNpLm89PwUhPAl+Wo6fVb5jBwOvI1VHw6MmPko8N9TcYja2CI2slki9b0gfDhvzaYuPVFgTUHStbtaeuNGwp6Q609cF6JuYoGvqdULqMkHSyJJFyLgSpkTzpBF2Nss5i3AgsYghGhq7u4N1Z48Y6dFGDsNSerzIRYf\\Ptb+tf\\6v\\WR\\61V\\Rb37mc1pYWjOqSZwJTzDpmQ8WKNCw39O\\+8Yf6uuv\\IE+8rEP6\\0ffL92q1s6c+6McWHoGtvNlmWOnZLLkV+CKCwszmpmBvM8TO3orOlg8YTBgoDFmTZOCeMXyGR4QfHCsTBG0UTtXkc7+7tqk8qeK+jMxjmtLq1rZWnDRiXcEBzGWWwcorwABj3nCyeyaCI\\umY2SlFlvigksTvfB9sMGVuCYsENyGYZTY7tcEIJlk4i+YfUPrTxHP+Oc7mZmcYitdq1dypsI2Cak\\TQxgF4\\NiM+di52hM6fefuTVcE+ATb9jQ7O2fXxCwehI6Hyz2nKEBuTfUKRAkYjtv39t6hrt7d1dif1cULj2i+UlJqWtd8oauF3ERhr6Eb195QuXJOqxsvKB6fcy7h\\baRJ63rIxiTe4FLL+R8Zv1haKPTg92arly5pne99F499OgjxqWAPIvPK8gD\\KDv\\+D7+rf\\5vf1gx\\8g92Xf\\QmY1OjqnfSfp4NY9EXX3pen\\rUr+t97\\uAhXGfqkROOwU390Y2PtCoX9P1t36o629dMbJwGKUUESEyiWt2rqKlxRnzT6odH9rLDcdkNEQFlbVRVyHvWxAz700aorCFiScNyei2u+o12+aTVCABfmHeioCICKX4VH4+bfYIhtxiJTImVNiNJMycM0HW1VijqKNh0FStjox\\X6QoHraOLV6iRzTH0IX1otqEVA\\aWsjn7CDMF3JaXlqyBXvv4MAKa0joNCAgU1aYUliB7EHIinD8LxlCxcgpm6PDShiSBtIbYBERQBpuWkRVt0MmH8XH1LynMjlMZeFPdBSN2ubwTUELIsrao3hyMv5AvW5bg+HYQlxRDYW9iZlJzpTnDHEw49jWVOk47vA9rZ5d1NgbaPvgvsbRQMMR40o+GzE88BVBrVEmYjPBWDBSCqRuHGpuZk5PPPqYZkplbd2776xRCkUbR+Mh1esOTf23vLhmXKxOt28F5iyUg1TGEBeKAxDsWu1Qh9U9Q2QIW7cRRMrFp8DZHIUdjWM11Xr7OurvaBjrqDCbVb7sSLbD1kiZ6awePveccvG0Nm9fNY7Y8tIFLcw\\IKmg472aRt2W1lcrqte2jawdBClFXtoOp9OQ+PX19X9MhQjGyhSyZrI5C\\cIlJ9UirjUbNcNuUDF6sKNI1Prco8fe+wxzS9yb7H4INqmo6OjHbOVWVtZNuf0ysKcuvjvwTvjRJpOtb+7a\\YFoHeJeM5GblkI+JA+ye0ziwTnOQgafYoys\\5YkzyDvb0d5coQzmdVmc\\qqHld1dYt5QtzKuYe1PZ2R3fu3DR\\t3wRI92skomCZoobwgxgOIIPGCif9lQu4eDPrZxa07C5vaViIWfvhLOIYB\\G\\Z2xZaBCsWBqSvYFYp6IvHK8Oqccx5SW3znooRyAjLJHUCTDp0QhybttyCsFmef2Fd6Lbhv+21h71QOVF+eUBKEhY3avqly1p\\FRS23cnB5\\UIVHLmmUzxqXDA+qdCGlaQIPt5G8ble7124qGgR68LHHFKssapLIqqCJbvzkB9q7f0tnl1e0mpvTzptbqjXXpfiMOqOWHn1yUW\\f\\kulknuKqyEPBD70bUxFwDf0BTu8oVXg4YdqOu7ZPs3Z4pCTE8Ptk6PcFTmBRpz8flaNUaD+ZKrc6rqefOk96g4G+ptv\\7XUa+lMLq3ZcCJ\\NLDygJKVPMEAl\\KUbygzzWURNOjEoBZA4TR6zuWx4p3meNEgbHAOMTiNkimlCiUpVdHswnO6e2uq0aSgF37uec2ey5pFQ3FhXgP871IkhvRUKpCuglgCDirFDcgmRGWaQ1T7TtlvxtAj\\M04yxmzH+n4+ND+HIqNUR9SOcWgD6USRrWwJTEcqUh25SRUa7+qxuGREr6v\\OqieilPyUJOWfI0EXZEzgqJYh1KE7+DtDru7Qmi+NNzw9N\\xxKGDETKMIp\\GhkCzceB\\vZb39bv\\M7v6IO\\\\GF9+rOf0\\zSyolIDx+yf6LA+sbXv6SXP\\oh\\czP\\4x2D7d0\\tI5x1U6KbCyuYIVNqARLFZ8hRgllCsl8xDBEJTF42wNWDggKCA+LXU67RPkwMGe3UFPuRLu1n3tV13sDJvr8uKKRVBk0wWT6MKfopsBQXFZcVPbNPlcLD5nOtdxESqaWoXsqlNX\\buw1sigajxY6BymgizfcocZ0CzS7wCD0IZxlOAN0FnhK9S0AsuZl0JIAL1iXoytAyKA0xHkww8\\bNd3\\\\5tra4tmu8I40A6ba4LHgQbHwWWufimKLAC4x1RLVvwZtLX5u6BXn3rtpqTjDZWz2pxtqRKdqB4sKfEpK5EOFJ1b1++v6D1s88rm1u0Ym466dsLhyMxLsIUUyAguLlTXIF4cO\\efO26vvf3P9JnP\\fbuvzIw8axM4UGmyAj0OlYf\\iNP9Tv\\e4XzAfLNgQc+U\\up1X6J50jXKjnn3uXPve5\\17PPff8O7mRbI6WW3aiNLS8qchTQCbj8bbeuvIDHR3sKmMzenADDrKEy4XLJLQwX3LcDrzIiI7poBjyrbPqduuGpOVKeeVKJSOGYozIjL7XbptCCusFqFZ08GbMGPSVyviKErhPkyeJu2\\a1GhBBOGYQOKYkml4CyR1dRREXbV7x2qOWuqO+7q3t20b1WAcmLM2PMFsrmiGubw7iuKCz04MzMIcPKK07mzuW4GNAtChGCemjyCt6ZSSELw9HI8DF8preX5NjSiWwiN5ZIEhDEbtw75kmVlA7Sg5ncyazQpOSiHtmwy83247leUU1VBG2XRZChPqdkYWMEvTUShmDAlLRJ6yqayN7jkIGRsHXdCnrEZBR6vnFu1e3Lx7VQe1HXPY7vVdvqUPd8yCWFPyEwXFvIwSStmmCkQOWo3QgAKv3WjYock4tlyumAccvj+ojKAYQIYmFYG1iSgEBBwkArIzUT4W6izncH90fGhGvqxnVMMojOcXCyaNP+ru6ur9n6gd1DSzVFQ6lzYn8X5zIG+U0QPrT+rM0rruvn1drXpb585c1sryQ\\KmRY26YzVQg23MqdM5xp1A7Q7DCCcYoZkEmYVrye8cDIw1jK8yJQS5oHrD+bSBHlar+7Ypg9Ka6TJ8mF5fe7v7Wl5ZNVGLBemOepI3Ua22b3vB4sKCNu9vqsh4Drd9eGsnSt29bYqwkSmAMWimyKSIhrNmTtd2kA0tmoyDzYoUBBMWfBtYoYeqezztiUJxbrGgQbijWueOkZrLxYd0VA117doNeXHsdSZmn0NEyPzsWeWyC\\J9HNkzymXw34IDNTVOTLs71N1791XM54w7h\\rTmyaNqGwiIfM+As1wxRPXQEPL\\wPBgtJBYeqETGRkcr9oqAq2p5eLRWui7O97zgoCPhwTDNBkRq0gYGQjZkgV8OMqDkca3L4n3a8qag7UT8Y0+9iDylw+pzbII+izh0eZZ\\FS2BXF+n1Vb923gujhp56Sly0riJKaTcX16ne\\bY3MufUNUqm0dXVTqeRTSvnL2tza1COPL+nO\\W8pCO5qMtnXdDxQInCBxXAqUydZuZj8ch3QarBI4FrNPoHxqAvEcL8b8Zo4KdAd3P3z6gZSaziRV5rTu37+F+3M+Mu\\+As1d7d1rpjR3DRQZjIy4QjPJeAMZi9GXEKhNqRYTShzopynwKBRdl50+LhNDDygwEJBT2nRHPRNcennS\\JA80qPathd1tGx9ORLT+vMI4sKMoH8UgGLUnsenHF5E1+A0sLZxlaGUShTj9AQrP+6wAK8YOzLFGh3d9tqDBoyUiUqxYoSXsoc2j32apBZzFoxyaYmHYy1c3fT\\DnXHrwob6akCYUlojUowNh5nAAcNJOsWRByQA8mVdCB\\slfJzYOpwUW4A0NDwXW33zzO\\r8539HH\\zQh\\Sbn\\1tzTNtMReE\\48C65Wv\\b5+7eO\\og\\88gesawUSp0hi7g6Jt1iqGMmQBYI6kFESiBZ8KCTLVMJAv6dqPWBBO1xjRI90jeAGx4EbubO7o43zZ6zKPq5Vjfg3jwqlNKNirmxcLkxL4ZuMByxKfH5cgCiHFZ9hdnbeFhUHE3mEFHYs3FMLAQt3HuDoPrENeYyiIM3oLLJRJf9OphgIDcUHBdbxUc2qWl46XH+OawcGZfYHHeP54HwOpGh+TpOh2m2Qs6zOn79oB9thdVcbZ9bsQIGcyy9k5BQAHCTww7gnHCbmFg9REyMB3zdfpHtbO\\rRG3fUV1EXzpzXQiWtQrqrQfOWEkFP80ikJzEdVYcqzV7Q4so5FUpZecFAIwwlPRyWXS+EpQKjL0YDcHN4YV\\9hyu6d39H\\9O\\+Bd68OGHzcANBOu0wNrcva\\f+fzn9Wf\\8c9PlJxufMlnxkCW35M+PLW0nnr6CX3m07+tl158vx2aFD5ujOpI7z8dvk3UwKQ70PbWDf341b\\TNMTxOq\\BcKpgmjRn4krZcdgqFQ6wguUUghAyPgwjX4V8VsfVPQs4XlpeVLacV4Bbc5IQYcjtxxqP+yaNxzgSMieE+W57x8ZFUwrOBONilzQQN2fesYaGSI5NOdkbYZuAZBoX9L4ak766k5GOmnWNCJaGcN3uKwqwaygoiOJG2KYZQLFFpzU3s2DE\\Zs372rjzLqN0c0OwnPZlzQbHKygZmx4CA5wT8bez\\NApwKlUwRew9fApZvg07iNkm094sCsiRXN8KFACLLJnFJKaQgyFEtqpjyrQr4iL0oqGPMZU0Z87nTIcsQiIaUUHjMYHMJlyGLjkJbGeCpN1Rk0dPbSkjJFTzfvvaEbt99Up9dRzGPMIyOkA99jApnwskZwD8cICFxEDlYdqAk5VGjCuM4uUvAwsvuzvLymPIT8JIpExA0d6xSN+B\\HFLRn94rRK0TvYdRTo1m3TEUk\\sSzLC+tGYpVKKWkVEf1waF+eO272jm+q0zFt6KZNQenKxVl9ciFp\\T4pSe1e39H165c0\\r6OV28+KRy\\rK6zYGah1XlcieWMZZdljbD3WYLjqXLgDwdaVkeZBlKwMg8kiBMm00DXKtkXFVC0ftDa9b+X8LeO8jS+6zz\\Z70npy7T+cwPXk0kiYojWRZa7gGW7KxfRe4tWsZbO\\Fy\\3jVu1\\FLe4FAu4uFjAYqqW2l2CDTbYwC5pAeMkyVawkjVZE3s65+6Tc7z1ed5ueYul7h3X1Gg8PdPnvOcXnuf7fAMHeTKZMqLx7dt37TJFLUq3DXk+lYqoXN5TqbBn6BSiGfiSeGzRLR8UWNg\\kLCAEa+ZRu7HfeAvRsGMqpZRHCMZzkouzQPVlJ2F+95++RJcqTGlhsLyR0oqNxfMJiCTPqF6Nabbd5bUbO2p28dZnz0U0sTYUQ1lEfIkbFwdcmhsixZ\\4kWt1uxofmHRrDWgHAR8CACIAQtacYWSORxBnem+Roqtzc3Nd2PMuEOIfeL10pxb0kYAa56GTUjMH4ksREMSaHjxgmvYWYztBZxNGr+9UsFQjpjjU5w1d+OOWnfX5G\\0pFTcRoQUWCXLbewoQYg03kydulqoCas1bd9bsvNk7tR9CiXTahQbygT8euuV7yiViWtyelLV3ZLyK3uKRc+o10rp3p0VHTo0pFr9HRWqV9XprSni75lhqd\\oVh57D6bC5yyl+GlDtXGD7XHJt88T\\yr7Opput5nF\\w9+FKrTprwqwO9yEnr4fe9XMjOsl19+VUvvXNNsPKKcF3uKtjmh9\\leoH78uj96bTUouHsGLnCnc59SALnTHwpY\\A9bCjgYk1L0elUlLQWVOJ\\HAPHFrLLJR7S+PtCh04d16pHD8sSlpqcnX4hzCSJ\\3+VchhjtYQzbNMscbHJoFhtNopDq72bzIv6iWAYkAZnHK49nw10OD2soPWQcqGa3rUYbcU7HRvq9ZoOqXEEMedd3tLO5pRNnzig6niMS3lDdAACBmWOzthC44WtFIQttw0LF\\j8LLGMFWua5a03EKB6U\\rvfflG\\8RvP6YMf+kGBRe2wX2DVB7xhI3fXqvrql7+kL3\\pD\\Sxn\\ywPvDhH1WlWVIoQpcYMKfZOshOPGVcA+blu3s7VmUyF\\8BacxrPBouVrqlg6BfC+jkOum0LCqlVq1odX1N49MTZp5YqpR4yZZHR9dNPApKGAhjdNf8NwgWRQ+XPcUcP5CfMwozPlQNVKlkG\\Mgi47XiW+NeSVFE\\Z3gPAJCiVKZ2dn2zp9lF48GAo0ngf2BRR7mDdiVsoHXyjuaWRk2CwBIAY3mjVt724ZV2RiYkbDQyP28Nc3Vuzr3Gighnm5sKgOjAhtvBEM76N77oiQYg1Cc7XZ1o279\\T29UX5IuN66MwZJUKEeW5p4fbrSgQdTeQmNaj6dO\\upkYmj+noyZNKpEIKeDrq1lrqNAfqDNzQ61K5rEq9aoca8+f5+Xt66cXvGfH8F37pl3T81Cn5UHlZaKGrhvqbv\\sr\\fbnf1tLiyv7vl\\YTrhGrZZn5fEonQnr4Uce0Cd+6lk98vDjikWH7M98FjJNhhMKOQqZ\\cIMRKvjUa\\R0u1bb+uN159XMonfkV9lSN0djwLhoFIpDPeIEkopHgd9QLxQUwdlnT+u0VxOBcaxzZqCkZD8YbyPurZG2DGNelmdLsUPfCOvFY7xIDmbrAAAIABJREFUGNyeHeGx6cRD5uWEjJ+xDKuy1fMaQlZrdFWv9Q3pYTzESVdp1FXGJCEUUDAaVM9L54zcnsMjIo8\\IV8AaxA3niUaojhxu1LGFpcvvWFiDqwler2WGeShqkUg4vUBw7vZniEg7wHdG1mVxDoNFPS4vmL8pM6ywtYQI9BE11oELgcXmI1hmj41Kx01y10bvbGGQY9ADrmVYggq5NHmxrZaTRzJHQUx4ZXfzGVxsueihAtlishmWUNjcc0eHjE\\sHduXdJeMa9wiIvPMVSbENl+BwNRkOCowk7CvjdjAPYZz4O9SVNmEUUBRAn4lDmaGJuw4oNiznIg+26huLdXsL1qykMuUA+qzooa8PdId7ARfVsTE9MaHZ20z77TrarnLdlo8M0bL+nW8nUp0DXPHN4zAhjHE9Sp2fv06INPql7s6srb1+yZnj51TqnYjNr1nhrlqpqNgjVIDTIjQxktLy26VjHRqNEAOFt4P1z6cE+5rBhTY0PS3s\\9xEm+VmbEXFSQBhHTzH1xAJeY8U58PmsqILGHHNZgQcVCwTinxJDx2VHEmfq5TwEctgapWCwpEY8pPeTSJRi9gXQ4ID40UjXXGR\\UjdfMDzc42UW3qNbyxR1LvhiZSCuV66rUvKdiuaB06qg8g1GtrRW0m19Wu5O37p5CfXL8mGLRYZUrEPY9CvjaqtfyZmODiePAE9Dm1q45r2dTQ0onh4xLx2tkdA6iyXug6eNsgtjO6+I1cXajAgbBcrm0qIKHbAxPQ2BKZQpSE+wwpXFd7PmVJhUlOMRqeDEdCPCDnhVYsVpd1XfuqL24qTg+jam4cmfuk2bGVUVp1h8o7MExHBpzR00iwvJ5lda37EKePnnSUPJesS5vra63Xn5JmZG0oqm4Nte31K12NJQ5q9quoxtvL2psOKWhkbaK9avq+jcV9FTNKoICCxsUt1R2C0Rab3ImcfrnM6ZItJxFEBqer5\\3SjYsZq19NTodE5nhDl9qtFXoe3Xq4Sc0Pn1Yly9f153LlzURDmjM6SvSbVqmIAahoFfW5qP4HZC00jZRgNdxbQrgA1fKVVsrFj9HZFWzbXQXAAjGfU3EaNzAwbBKLTymhjU79SNaXZMyEzmdfeqUPHGP2vBxU5S8rsqXO5tGKxQkn5RJ0kDBCPwzv3lXoqx9Nye2g3DBzehkbbguAkQtuQIyeGI4ifHsXMMoQBPZxAIj10Dfo9L6jsUlHTp+TOHRETXptEGpIPjvNxjQDw4QLJ6JJR\\vF7b\\PIJlaUK2b6zA4j\\7XuOuUWD95m8+pw8887Q+8UkQrPH9qMC+PN1u3Uju\\7TA+siPP6OnP\\JBNTpV+Zx9l10nZA8oHE4axM9FvLO7o\\n5O1ZsZDJukKfN0ffTqtk8PDyKL2DHNnEaRE+kU9rb3dXaxqoSWWBwxj5l8+TgIRIe7aDu6kHSZHQRNLnrfiNv\\CU2HR0hRRDfA64aBcDm5sa+DNP10bKF2azaAcWDZSNTNecLu+ZXBW8LBROXlCkh7UNGapyxC8rHyKUBf4IRRl7JVEyJZMII8pDa5xdvGW9samrOQpFZFKurKxoexlgBng9kXL7eNd3jwDzwjeL3bCbODoisPIedUlnXbt3R7cVdM7E7d\\9xRQJVtap3tHj3otLxlKZGDivUTurqpXnFszmdefhBJTJ+heAWGclb8gTIXKwZj2V7b9cQLIrM115\\Xd\\+xouamZnTL\\\\arxmCFQiG3Eyo\\kBbmxv6nd\\9vL76Z181RaUb40MX5Ub9cBFyMTz11BN69hP\\Sk88ccFk4iB1dAZcfBTc\\HA7URets5GhjdG6unr5Zb366teUG+VC95pPSxfvNLhpfcbMHgVDuDO6EUjGMzTyblAjQ6OmLmOeT64W\\BcMdktVECECkl2XcZArj8exqAhXEl5Tl3GaAyG6onYPRG9PVYrnXkjVOj5M6Apjgos96AXMfwnjuSo5f4mQsrmEWTSwZwOQuen2+iAR8LDIqGsr4CXWpaxBr6FYxNHW1rx5H5moolmzzxt3b9yn\\SHUXph0DtyMuQHjYoqslmuE6o\\Z+jdPuBZ8FDemBd4A6BlIJZwVPpd4LKVuXerg2N0P2SVHkDMHGN8fwi85X9PT41YUlYot1QogRlIkBKJM3mBMdUayOILDg4GsGujr5KnDisQd3b1327pKlLpxcsQGMkPBgdlKQJSPKBZJGYKBf5yRlgfwE7ftEszmsvKFXKEJBx7cJHNmB7vDJ4OCitzErV1DfCHH7iF86bSsu6egdkIIZqpGqGZ0MDIybt+7ikdZd0eUwzdWLmptb0Feam4LOG6o0WzZ+PTw5GE9dOpJJYJjundrSUsrC5qenNbRmXOWm4aSEIHFiZPHFIyk5fXGtbq8YD5JrOWtrS3bv+xpnjuFNYVNNJ2WY0kOri1HKhrRoN3UHqIZO8DdERkcO0j+OIaDYlCQuSPfvirlgtmQcOB3mj33GWEDsY9EE3FFsHK+WDSy+PhUzuJoGAtS8CAIoUCjCOPMpamiSKHhBPE72IdcYCsbKyqXGoom\\UoOtVWo37EQ7ESCXNlD2tqsaWt7QV5\\02xIEvGsJsaOKx4b1fZOzZX4Y1RaBGkLmZcTXnUgQvAgs6mchrIjttZYM2TwTYyPWkPF+c0zZF+yv6F2cE4lk3FTmvHZknSRTmcMUSEKja8HRWCtkHSBaAezyhah1z6PrQ\\LKW235RDSynShXFCi1lTx6g3FKm1FfEH1IiFNPHxG3cmcIViMc0B6QEAYS\\GZtQtFlUAy02nFJ8YsA29QqqiyuqmVu\\OanJlUKBnTjZs3lYklNT1xVvkV6dorS4r6HB09kdBa4XU1vCsK+apK97vy9QfQmVyeq2FuFFgExlNMuY2oiWa87AVoER1De1yaB3QGqdFpqW8hfEE1e31tt7uaPHFa95+9oOvv3NHrL7yomURYOW9LMXUU5exF7UY2r4X5EYsO75TQ+JY1tBQyNB80WKwZN\\jdr4Yp8Lxm+Mz3hxZBiLMDpcMb0MA3qtHM+7S0LIVSMZ196rTiYzHLuPQmmPa4itFWvWVNFOa3LkLVUZiRbxzFc92mTqxHU+17\\W5+MF+DVVCACU9flSqjxJbiiB0GeJW54czwcKFJEJDNZ98oV1TZ2FN7r6psJqfk5IQaTkBtM3LtWVHpfq+U2QcxdaKAZ7JkFdY\\+XEgtrDEGUswsVA2N4eTsWKnp+8+f1BgffB\\LrA67doAnhAH6gGC9aUv\\b4+8i9\\UGDh90NlHQlFTIEQDieMdMbG2Nvb1q3bN+0Qn5mZtkVuEN\\+xcrGOXBcp3uqNMpu1pjjaH1tVYVSQU4kaDwDZr49+BZmPBizpRCPohLi8u4pT2q4z7HOkWq4UqkZBA5RkoVh8SfdrpaWltycs\\2ICtezy\\Xyoitmoy4uLth4MJ1JmE\\WuTPnrZiiMGRoREF3wDuyQ9BGVF0bEyArhX\\Aobi0vKBCeUsjuTFTPsK5YRGvri5reHjIpPl8KgSggqzxb6TTKXsNvGY6NwjjdPvBSFDt\\kALa+u6dP2G9soDxZOHNTOe1aGJgGrFG9pau6WJsVmNDh1VxjOua5fuamF9VUdPzerI8VFXQUjHWMMULmPZaBtbW9pAkUFET62m7770XX3nhVcsnPrff\\azOv3AA1aVm42Ax6fnv\\VN\\e5\\\\o968603jZRr8nIWoDkss2G7evzxC\\rkT39aT733h1wbDjP1YcGDxrnIyv84IjwotvrdpqqlTV25+opu3n5d45MJDXw9VZot2wTBaNIuDI+3rVq1oE4bl24gXjdHyvE7mp08IoebUwFF4kkLL+56etqtklhfUadbs5ENzr\\9LkRqJOTIuL2qcfi3iKGAs0FI9H6geIcmw6doKK1wOG3SalIJhrM5OeGQ+j5I72T5tTXwwPOoaYABLwaL+6gfkSIDjDIdciC78nsHGhsZVrtZUqmQt4vHFHdmK0JB4pfX8WI3asRXiOGYRELkpfPD4Rx+Gtw9uIjtRl+FvbKR8lGi1ggUhjcV9JiC0WKX6gN5OzhGp+R1sBfBOLduXAw7uJuuISvfhxE7By3fBw4CZN8Q\\A68iJy+ja3oXuG3cUmzdq+\\c90uv3Qqa+iX1b4dPMzgkbnrg8aI1YDKEGSnXCnICQdUKheVSiWMw+UGvUbN5ZwDnpHF7u6ORVv4+X2rY5YsFjmzuW4HMecLSlyupa2tDeN+kgcI\\4oaBUuKnqesntPQavGuVvfuqUegrUCw29Y5R8M+zY5N6oHDF5RLHNOta\\d06cobRio\\fuisPL2AWRKUy3kr\\P2hpMbGjrmXbtNFzDc2NuwZEDjPYU12Jjy\\1NCwotms8Vxq5ZJ8vKhW06weyuZ0njEunmUVtglWJyw7ZvYcjEGxRUHkg5iHUXMykVZ+e0\\pJBYvYVPxRmIYP7dVKJeMXpAeIr+zaqHIlkTg8ahYwA+wYKRp+GqTk5MaHx93lXf7fCzO4q3dHW1s7GrgbSmSrKnrX1e1UZDPl1EyflibGzXdW7ih8cmU7jt9SgFfTI4\\K58nrvXNshXrHIMgWFj5hKIRs43B9mBzfVPpZNbiXyCpg0DEoohAIjZ+ogml6KVI5X7gHKTAMg+xYt4atOPHT9ozs1xaFHQQr5HW+PA8bJuTNndNqVK2BtXWN\\mzbThxwMIedWsVJWp17V28pkgFX6aA\\JmUph87r0YupV2QaUjOja5q8P06DYUILd7eUb1Q0sj0lAZpuH0+Oc2W7n3\\iqKegMamJtQPeAwgiATDysSn1C7EtXa1puZuQzOzYa2WX1fNhyq1qHizaf5TcIECeKLZOWphbmrDITKTbc5M7pp9dbLlMwbU7bj3F3eEEfqhmfQHqrbaqvm9Gj40p7OPPKXVlV29+I1vKNlvairiUdzTUtjBhMFjRTzrzKY3FEe9vqqNFplm1vDTNINimT+kEzYRQluugatrXwCFw6N6i7SJkAUph6JTivof0c5OVI1BX\\c9elSzp6fVD\\nUhs7SrtmzoXFCpMTZzfctlCqWIIG4DN6hNYD7th2gSiD7oFZ2tjnE2DGtKlq2qWXEYK7cg\\JSVI2Mx07Nmmqa10qhKKc5ULBJELSjw\\c\\gNWAari9s84QAHmYsKVtggRlCKTUJbofWCK7VdaBz6OLFFAVuKQ4km8s0r33PxZYn9MHnvlnC6yqqQi5wBr1qr7CiPCPf99I7h\\4sR81eTYcBuNYBcOqVTDXS9rCp4iClHp3\\q4hOxQUZMjRsQLnIqEFynaz1FwriFK1ZF0Hhmvks+FpA\\EMKNZGiBDzPD7bmGS74d6bGxp1q9hS1R4ECkUucL4OKBwCZG44p0icnMOmVlaW92f6ROnE3s0dwu6Bwoxfd3a2TOaPA\\f3XntFp+87rVGytZA7U1wha227xoEsUA5nMxgtF23zU0HTcGysr1ru0tjYhHlcMdcFAdtc3zDODZUxBwx\\x3KzvF5Dv\\CzARnjGdFhYKiJDJ9sulv3FvTWlRtq9yPKDp\\U+FBMUzlpe\\11ddu7OnbkQaWjcwq1Mrp5fUF\\+\\W\\Uyju01M\\dF4TuZTS4aQGHaI1IBMGtLa2bggWnlzXr13Xd19+WXfvLFg49f\\1i\\+3Hjhz1gwugXJbtbp++z\\8lr76375qnym+VCw0xmx05nQhTz51wYKbz5+7YAgP3A+DtL3McBlVcIi6IbwUt+5iddMCIGgvL13V25e\\o42td5QdCVmuHZEDjEbhMpkvyqCjWq1oRRvdqZE91VckENShiaOKhfD8IjIhKB8BsPiS9fJqdivmeUSsSL0O5B9Ro8pB7KhD7KuXoGIc\\iOmsKLwTacSBp1z6VvH1B3YZ0iwL4cal3t\\wOFfkMeP+znxL3n1OuTCUSi13cR1cg39QRsD+PpeC0O36JV43LIq6RJB+fApYlRkHudMPUCqnIhS8awS4ZQcf1jFvbK7D6KOUom0qRCJ4QHFpcDqdz0qFStG\\GUN+\\zkjHXN3TzkjSgSjMsTIn+wrRZmk76AYpGkjdtZj\\ZM1THSMBESjAewS6GzhKvhRPoKhskGDSqRyCoWS2tjc0fXr9+wfyMO0oUyt+PGbxAvAskeexBc\\OEIsS8tImrQ1choVksri67\\jBO1vUVjhPqN5wbSur62ppZaxqmD\\A5yB2eDPcehOzU9qYnxKbMIye+BMhWVSWeNE2hB1f2GPIG6gkmvdmsremfxkor4f\\EZOfjqQYodKB2Oaip3QrO5B7W6sK0333rVwsBnxk+Y+\\nEyLgVPAtLK3hta+7waY1k0ub3R5ME0Z3OfHR01MZbFhyugZJDWUXSaXn8AVVLJSo++fo9Veo1K2ZoDI8cPmJFDg2j8VI9HrNlMUEZ2XrNhvJ7BVMBU3zdu3nHXOWHciMKUbDy9R23GOESjKWi1pAw8oHbCpKFez2vi8aZ4nh2ZtZeq2uC2jReEUXNbn5HO9slG+V4wnsKxArqoJxtcv5OqlQaaGd3U1Mzozp+jHxBUDWMTcNa30RkIg1nsHDoqVbFKqSqWCKlRCKjjbUNS\\eg4WTqASqHwnYYI2D4Kz5XkYlIgGKPcwIqwNramk0LxsfHND4+aRMK\\PdoTEyRbl5y3C2W62RIJgIms8lo1pUv7rp+U9gCDHrC\\ztSrmr3+5fVXN4wrm1yekKHHn9Y1WxMOwhBQGtKVVXyeTmegZLBkLYXV9RuNDR1\\IiUjikYD8nXbOjit1\\RiYlZZYeHdXd1Qc1eS0F4Y76k4r1xFW4PtHp9TbkRv4qDd1T1L8g72FOaLEHUhPzcR\\bN2Johl40D3UxUUG1XQbivJCS5oelOZkAALdcRtR3m5Z2uyt6eUtMzOn\\hfabCfv5rX1N5+a7uG0kqPGjKATLDsmPAeMxOYiPag6JVMOzsuWNam7TggYWfIHcg9xX+M8THGPI1kAeKCM0A\\5Dfr0hsSt7efep1Z7Rbquvw6Vmdeuy4+uGB6k7F1Ic0kRQ0CBPgB7Led1jfgmICT7prY12mSmZH4yeqrW5npaUSOCHXvBg6TgOuGP8WRqXERjF9yFuma6ffdCP4Ol3lnKjCTY8apaYefuopRScmbEzIGbC+cc\\2n6uY5PthhIrKERU7hewPnN35oN5FsMxylZOKiQMKWjcDlRHhd55\\wYxGP8iI8Kc\\rdzYhGtxRvxQDxUhNDEjtdX1pS\\\\kf74j35P\\+uPf0gf\\LEP2IiQB0WnQQVaKmDTELWDjaqaDcs47N69BStAICnCLwG+Jk4GpQ\\kcsZr7pyVQ5dRHHIo94Pj8EeNZeqSLoRFjzKEApOfFsH3Ku1Ga3TaLjRcq9tYwvzauMgxXJucUTo3ZpeM+z1bJgePRBIGMdMhu9mGbUuDJ18ROLrZaegf\\\\EflMlGNTszp2Qisy+h9xjUzKEFh4NZtZuVVDcS\\MHYk64bot3E1JQZoXHZ1Cs1Nco15TLDqtdwvab7CBjMTVfpBq26BUen37bAVAJf6bWbvabuLi7r0pV5NXthzR07p2wippB3WyvL31Qy2tSxuYeUDt2vTjWsr339G\\rzv\\4LNbt1\\dBTF\\TEw+c0HI0q5IcblFQsHrdLlsOsXKnr7\\7+a\\r6N76tSqOtsw+d169+9rM6cuSI8XjwyLlz544+97lf16uvvWJ\\h6odjzDiDzgAHnn4Yf3M\\\\GzOnP+vHuIAdsbvPqDqh9ul0W7cHBQXpOxR8Hd61jA81vff1FXbryqnfK8fJGWglGvmj2Kgb7qLYxig\\b3Iev6uBAzccUTIeNw4Mabi05qKDyl9eWSaq2BisS8DNpq+8pGUm0AQzMf72OUR0o9xVRCoeSUotG08UToiuBye\\1tszdAScdmaTRL1g2Zp08+bxE9YEyZJPLqpqJhEBrGnU0jxUK0D3rgx9GVQxZHNYV1A7BzSJlkxsi+d2\\dMfSXBoU0Ajhv+MmFiWHy+RWLDCkYyCjgjUkevxUb9Lchh9DrjhVTKFBTyawpx9jglV2MQSPmas84FTNc1iIdZywRN38wGgO6U7pIhBj8N\\B4zLgWbhYjozwOL\\YGBzyfW72xrZ5qpnJNpUeVSsxob6+t2\\MLdrGCEJThpAzgWIXlGOBbUyAAJ4Z9iidUTtk0hw2E3p5W1hYsysjxuoG6XPpmfLjv5o2arNGvKZUjXiNq7v7kolEwwL8YHx\\R8BjPTtrB6gAPKgfvvabGc5OqNqsaOKAXXXU9Jd1euqw7KzcUybqmnaCNoKAYEQa9ER2aOqF+09Gt6wv23HPZCSVjYQ2nhxQLZbW1Uba1ArI8AZej0bDMUcZduVzO9o3xmjC79Hk1NDxk4xWXkkD2JCHUNFE9yyVki0xN0IjhhQda0DVTUhDhYChsZw9NDl9bKBbsOd+9dlND6axm5hjRxu0spXOvlotmk5HKZqwINYUgTYUZW7qkYC6xcCKt2dlZozvQ4FoxY3FWfZXyG1pZ3ZUPPzJ\\UbFMVZXaijqYRfuSqrfDajfDmps7rmQ6ZPFKzYZXtZqj9Y0tE0kcPjKuoDOwfMWlxVXbX4lYyvh701Nz5mVYq9Qs0QDO2PBw1gQm+ANauL3XDX7ntdHQra6u2qSEyDG8\\1Bl8kzs574imQvXyO2NmomOWMesWwqzar1i1yBKd9Bbf7ujeKWutVe\\r\\ryiu3r0OSITvyLJ1WPhfD7V63dUbVRV71d0kQopUw3qMXbi2r5Bpo7c0reeEjBqF87S4u69O3v6bFjDyibTOnK3VvKDxpKzYxpKDupRC+n3UsVrVxcVcDTlOI7WmtcluMUNea4+YP9VttsYKG6uAUPozjysNy4tqDD2N\\1C5TFwWCoGbSzyRpU4wBBGfaYbUOJdi07rMd+6P2KpjN6+cUXtHL9ko6kY0pagVM3viYcR4QjoC58b\\iP7IVKrWwNarPdsmbcouEs84\\vC3cWDivZqO593eKc7bflD4XV88YVihxTwHtCy3fhQ87qgSePqxsvqxdv2UjSCUZUqbfMtsciuLweo6owqcF1gLE49CLWu6VymIM9kV+Ms2XcrYNxMorGTDarABZLbRoJmlC4mWW1+y3VWw11mi0NB+Pyl9sqbuxpfO6Ihg8fkpNMqNqq6u7SDVMyIrABIaOJg85glAumMMxh9\\lYLvF9\\16z+5p9QwGG4z1Nv2vQ\\MILOLk\\pw9\\+Mf07LOf0ujYhHmGUiRbgYVbKwfd\\1hg\\cuf+LAVWPV2RV38TmJRk12T3I0p5NBwzhAgRkJ4Vdy7d88OZoon4D7GYHQXzFe5YNnwQOrkcrnkS3cRWaWM9wV5YxaVgAtye3+UR3eMPT4dScgUDURX4BRcLVVtjMcclP9NT88plc7Z60HZCKkdHysKNMKk3ciFrpmfgagBBVM4ASm\\\\vqrJtGfnJjR+OiUjWNAbEBm4K40Og1TD5ijbbttXAYqfcs+o0v1e6yj8ZKThmMxF1mtqWwibWHYdGc8FzpHuk4kq64xL5T\\nuV7ef0RDfwD1To1LSyv6fK1RXX6YR05dVZJIlT6a1q69w0NpQY6PPWg0pEHdO92QV\\44p\\oxVdf1MDb1fkzD+ijH\\xRjadTSicyag9CVtRg5srOLBRL+uu\\+u\\6+jeft+7n4Uce1Wc\\+1nNzc296678la98RX\\wB3+gu\\O3bfbPTQ4vi8Px0Ycf1c9+5jO678EzCsW4oDFrdQnYHNoHhHbzl8IojyGqIVsyIQHI4q1b1\\W9155XqbmqzLhP3nBd4aRfPlyD\\X5Vmm4QtcWfmLoM09qwbe5Oi\\FXVOnQsE4fOqfle1tmZ7HXqKjHWC7sGnIGUE7h\\UToMfMKW+xkk8GdcmxUR3MQCKIagsi7bvlgxFNQoMDxobAGqaiUG8oNZXRoMmGRCSanBvvptG0t4aAeYmN2MAb022ibhiAaSphlg3m4+YK6d3te9QoGq4zO4oZypLJZc3Y2s79BWEEnraBDhqZjPkX5vR2b+6O8AvmCr5TJDJvyhQKmlK9o0PUrlUyaGogDiL0G+oJvEXwYRrwUyiBE+A2x7jDLZG+gRLQDGy+6NhFKFHEQ8BsqlddVqmyaeiw7NKHhoaMa9KMqFjkPwNxQy3WgyBknxnGwkIBY3VIfbsRgoExqXOOjc+Czdg7cu3fLeJoc3ux1Lv1qpWqxGGalQjCwupqandLoyISphVhXjaqrJIxGHIUSrqUB7wUUDH4dKqyx3JRdOrUu9hYFeZ2GFjdu6J17lzUI9dX39+3cgZ6AtNrT8+no7CmNZQ9p4c6GSrtNpeIZpeNhC5jNpWfVqHtVrTXlD3qVjMeMV2VB4mY\\4zeLA7OjsXOFPe6KVigYOcPcxgqXaim\\u2fcqJGRnBUA7A\\sTUBjsHmBm+Jga+AJWDdfq6OuqqlaqpjZ8sj4hIKxqCEedO6bG6vqdpoayo0ZfxYUDYVmpVQydJz3Su8Jp256etrQM\\d1we8jIaGjaol4r4KaXdC3gNKjHW1u3dTONghdTP4QCPyIErERDY8mTDVcq\\ZUyA+0sLQsJlpzR8YVjwZUqVa0trxu9BHOTxBgYrwotphErK2u2t2VyaT2DS\\dqC3WHmcjpyFIJQgWsWvHj5+wEWoikXYNohmne914EiP8YzXQZrSEKs0luaPKpeExRS1FWLetALY\\za4237io6sKSOv2OIjPjOvreC8r7Pdpp1FRudhQxHmdL8aZXoVJPO+s78sUjmn3wpHoO51xDa7fvaOHtGzp\\5D6l4ildvv2OuglHydlxOYGYMt5x1ef7uvv6vBqlbUWGalqtvC2vf085xwP108bGqAhBoJlagYbgoE8qBP5eqDGNkw0qag7vpD5AGWjb\\cEG5nMlY2\\g86mA4XMsofPvfZ\\G547q9Vde1TuvvWJKwpGYQ\\aKReBwDgS8jhVMHdaanyYW8VZFvpBjocg2FsSE00Q0rn85wicfjSONA7Hv7ZoFaAeIbfLGlM6eViR4v+av1eT18rwm5EnX1QyWbfzLM\\58AAAgAElEQVToA7lyMOv22GgUdwbsJhoolsMhO7csR7JOMxewsywRThoyzjrFM437HWDFeFnRsHE4cWanwALJIsEBGhNq0najqWwoJm+ppY35FYuhOvzAAwpn06r3Wnpn4Yr9O8k4HMiYTQ6sjjCzbJsDvjsa\\AH\\yjUfpbmnluAOoTB2bU\\aevHF5\\Xcc8\\pQx\\6MX3i2U9pbHzy\\7\\A+vGf\\DFzcq82S0YMi0YjVmDld\\NmbkeBZflZmD1WCtreXrNDHU8qDPdQ1riS4JoF8VItQ9CEDH5gqcCLY5bO4cILz2ayVhjRkYF0GTpFajXcnGBI\\iCHa9NGXvBHKFQstyngaO7QUaXiOetQisU95Quo\\UbtIWJCiE0DYwaI5PVm1RzA2ZhckDdv3TBCHnyOXHbM\\FssYBR5c79n8n0IcgdSZ7gDdLH8nvm1+WiBvvV7NoJs15pm4JiOJbW3s23dFQUiBxwH88EPDmACfmLkrHGZBL0qtypWNFy7vmzqtOkjxxQn3sS3oxuX\\7uOzA5pbOioeo2c\\va\\vap\\+Pq3tb23I4+fMVNAj5w9o48987Sees97Vaw1jXu1vbNpiAnZg3\\3d\\+oy1eu2wjv3Llz+uVf\\mXh3UX3srG+rl\\5lV\\RCy+8YC7NFL8cZMixLzz6mD7505\\SQ+fOKxiNGleGBWhj3f6B0Z8La1sJS\\r7wHWDX1y8pzfeeENvvvmG7szfVqm6o5MPjuvs43Pq+PMaBOmIiG2QqhyOXkdOACUpcSUJU+shIe40A\\I0E0oGEnro1EPqNnu6efeOFPEqko2ri00CxXvQZ\\YK3S68mZrqqIKau\\I6u1ZQcPlRYDFW6w\\o9juKBBzFgoy5XDIkQx+Kia2tXaVTKR07NCWHkXSpZrN9eIKhSFTxVFqpSFK+Ps0GhxgIZdguhEqxbB4+FADNakvlQtm6R2wFEumshUvDYeRyjEXSiscI2saQF1QYL5cNqen6TKHGw\\+N5AK81xgRMWbhAoc0be5YdMKmguXC9Vn2ojn4g\\o261bsso\\Hx8YUjUWNC8alBjrEWBbEJLLPLdzZXdHq+m0b9wdDcY2OHFc4OGzkdDgvBOT12gMrQFFyDQ+hkpQa7V3bW6nMsCYnDmt8ZFY+b1i1ekOLi\\Nm1XCwPhg\\5vewXNi0vYbCFY7gxMSURnKjBuEH+TzJQvV7TJAiH0KBqkXN8F77Xa+C\\qh57wVCQQ0CZA8WVW9vazO\\oDtrN7VV2lDfB07UNxQ8vY+i3XfsQY0PH9Hy3S2tLe+Ym\\3oUEYzY7OKBXPqtINaXVtXLBU21Hl5cdmKQp4hBSsN49jYqHX9PDw+E1B4eKDwamjQOAPZI81GXTtbW5qcmDDvHoon\\k1+glhhUgxPELTdhYMZYwTNnJkiCjTSFySr0qe93W2try0ZRSGdxsyWu8x1qydPD3gcjiuUAJok0LYDRTeXC2uGwq5dq2p9c08ra5uanBvS1OG4Nrdu6NbNSzZaHB49onBoRoXdjkbGUkpmXb+2asWrze0dE2Kk0hGlk1HzONzZ3FUID0R4M+bbhadWxtRW8Na4dRBylDl7fV57ViEyGb2c7\\h1ufmsuaERTU1NW9OfTDJRYGzGNesiXS74j1IZRS6IHCPmkgUF44BPE2GB9lT\\tZqSOO5fuqHW2ob63r7ih6c1+8Qj2up3tF4uaitfNMNVJ+pVuN6Xb6ehSqGqyHBGw3NTamLbUs5r596SfPWeZnPTVnhsYCI7klQ\\5qjX9yvuHZF2Qpp\\a0Hbq\\NKDjc1v\\aSev0tDccCJrDw42BP8dL12BhpQNs2cO0QzMds0LX1gXqQUTtUFFMa1lsW94XfXguBAJ95OKwmwdROQCceekKnzl3QjXdu6aW\\\\3tl1NdkErsY1\\SWgsViXijvLRoPQeZAtUZTwWjIxFWEJ8OHsrBwuJR4RjHS7JOjSZSPX+1B0+oBfySovhNXKntaIf8p3bla095eQxMnRhSd9KrlLyo5lDZfwxRjfPiP8KSZWsGFIponGlE6k7bPEvoMIjd40P4BjT0NXN3uzYM0FkRtvHPERuBIcMYRvwCuYb+DjUWn1VKMjNZGVzuL61qcX9S5CxcUymXU9A+0tLtgfGpGliBX5u1oo0FWleuDRSHP+32XN2wG2QOjblCM0QhZkYXFBlE533lev46T+9Mf1U\\91Kc0PjZlTfD\\hGDREXzxi1\\Ql7\\0e\\qJn\\yInv7o06q1GLs0DcGCq0GB5fBgU2l7Qa02MG3ZnM45EEicr9da+4o8N+uHqpgHSHEBR8mdPKMuAhZ2Y2ZAfujOkbXzezwvrKq0hcBliKMs0tG6FhYW9qXGRulXOpXU3OwRJcPDFkOBnJqiYmxs3DhcVO90vRZ34\\hUrlZcRCMUMFL+0uKCOa+PjExoODtqUT+QdqnkWWh8X0jcFkTcxzurZupBNjscAsIqHeTGzYYR57r1tnlupKIJ5Xe2rUNjcdJZYifBONbQn35PHQ\\p4pjY+eUNIr0taXF1Q+\\cWNbAl9Dc0aNKRHrqNRe1tviazp0+rkx8Ri9964b+65+9qFt41XRaCkchCjeUiER0\\6lT+ref+YzOPfKwqcjgyd24dVP\\+PVv6IUXXrZgZ8YXDz74oH7hF37BCi3e16uvvmqI1u1btwy5gqfDhXvhwiP69Kf+jc6cOWeHJ7Nsk6vi1L+f5eSGPe+LAfCL2t4yvte3vvUtvfXWW2bn4QoPyMZq6dj9ozr7xGG1vbvq+JuKp2OWFVj3oHxLqt911Gn71axDUHdHSqn4iNLhnHB6yhLD4fPr0tW3FR2OK5ZLqNFumgKxVCuo2sirXt+T34tdAj9risaAqtkkxCTgXM+ooW6FmIfcPxSHHC6QOG2M6Ci\\WzD4+PTJ+xUNRlXNVxV24qaUgy+GZxQhuxT6pgICMaOzwXesXHb9iLCmaPW0t7Vnnm7Z7IgyQzl1BtLGJgosFIBJK8zY54y4Ka7gNA3qXiUw9kMEwuEXdIy3R6PBvdNV2zhjcEswN4UczWGKjQR7nLEVH02pVDB0FySIztHiriyuwmN7Gy4aDQ+IgktsbWt9fd5V5rW6SqemlUqMWxEHGlmp4tsFEuIScMMRrwkWnFDX1GQBfKniGWVSI4Z4s1dABCmwCL11D09GzB2LmOLPUeeZuWYs7ZLoHUcjI0Ou8Ww0YJ8V47Fmy+UccVFgcJqID9k4Ebm9NziQ3+kYF6sXqOrexi1du3vNkGEk7pw5I7mMgl6fDs+e0HByWrvrNS3eXVGURm1qWslIWsnopBx\\RvcWFjTwtdUknxFkNRAwugQlEON3ImEOuFSMtzgPKGIOChnOCuT\\pFbcm3cLzF67aZcejYtltNWxKGgqFMSzjTgohBMdjU+MGncykR2SD2saB1PagMrFvFmRTE5OKBpD5ehmXHK5MNa2qCIHrpTLbTKVWG0f9cMriJB7n0\\tWkN37y1or1jUo+95WEOjYe3u3tbVay+r2alqbOq4Qs4h3bm1o3QmqtwY3NusOh3CrluWJkARQ1YhRPtivmznuAXz0ozvFZRN5wwloOBJJlgTMTVIJthvWGm6oY9QbEFY53UiLEFRxmgIURLrG3NIzqyDUHlr7AbuemaCwNQCO5qZQ7N2vhL+3uu21C0X5ezsqXlzXp2NLbW6HSWOH9LkY+e00qpreW9Hy2tbhpwMjcaV7DnqbpTVJt1gdFiRoaRag46Km5vaW1jRybmTGs2MaWN7R95E1MaDdU9XO4WSHKUUbGa0fmNTt668pZFcT3cXvqtmY0Uxp6cgSkCEOiSntHHchzANSosFBhm9jlmSAEb4PK4Sn\\EpjYXLpoHsP1CThhMxNPs3Aderr9zcAzp57j1aXFzXN\\\\yrxTrNjU7lFAq0jERBogiP6FzYAFC4QQPsIWACWPTAHYVjCXdYOlIMKRsJm5JB+SFcmbGkzGTQEJHaXt6anoDCscOy9s\\ovlrLe3uNHX47JwOnR2TIqQQZM0DLhjBn7AjHwUcI3GfR10\\eaUhE7oYMueRiTtA1gMeCiif8oWCFTo0kKxZQ3abFSWyMcsGxASWcxbuMjxLasdOoyEP3ltev2pru7r48ut6+PHHFZ3IqR6S1svrxjWlIYH6Ym5VPFvAHCYUHpc3bOsMcRXFlQEIboEFZwtPTn6FB+4iWN\\Wr\\\\6b1qB9YlP\\HMFlseV4eNV83u\\91\\0J1\\+AzEi\\NEP\\YhFY7QtlJmxGQjWnnzmcePYeA2jsP7AjY3h709NzUoDFgZW9HTQrgcKYwEOJ4NuTWXoKufM\\LJat8KE0FYbFTQYv7mWCXTX7giKeIS+Vc8cxCBfdM6YHkKWHctNaDg2YdA3o0kKLBQ7KHFAQHqDtknzWak42QbxTuq2LNJkL7+rS5e\\r0xqWBNjU4pHIRrjauu3Bcmlw\\swSNt4WA0zx2MDcHhBQcoMDVmBRQFZK5QteiTihFTO501hxA9QHYwBD5AsOk5POCAf9v\\+sEV2FeoF3Zpf0t15xjMZzR05oqC\\pML2FUX8Zc2MjquW9+gPf+8v9frrd43YaEiYRdAwMvEpGg7rgQfu18\\8zL\\RoxceViwRNd7Y9Rs39Z\\+0+\\rlZdfs0X98MMP6Rd\\8RctsoML73d+53f053\\+5yrmC\\IN6DADeuLJC\\qpTz5rhPhoPGVoDIoXPms+F4rmAysMOviV1WW99OILeu1739PS8rIKeQjKrq+YObpT9Xuauu\\srM48cVT+RFddMvLg9NRbqrRDiiWGFAomFHLiCvjDdpHR6YcZt7S6FokwGk8oEQroOy89L18soEDSUaNTkNffNyVhd1BXOknh05ani40APjQu0ZmoBT7XXtt1Fg4G\\MokRpRJ5pROEdESNZ4T83ZQKSN1R9J20Gyv7igUiCmXm1Ct2lYTXlTKJfpbF1Yp7TvPt800l3Ey5pOMFOrlmpo1PIj8SmWG5HMCqtRcoq8Lg9fsosrndwyFxS8o4o0bWZzXTXcPGgVXAYGEP+xX29O2EQx1kbk2twcazg4bUgyiw\\pmNIWdCnwH+Fqjozmz5SBsmn3EOgaJpfBiPRuPslXV2updFYobKuRLSicnlU6OmQoR4jNlGGMReG4GKng7yo3hA1VXu8t+RWmbsP1gf26CGFSEKbN3QPzChQKvhssXNIvx2\\bGtqkS6XhBGqdnZhSJhRSOwA8hUHfDRpmuazmgiE8jwxPqdSCyh5TIYvvRVGdQVHNQ1M2Fy5rfmFelVbW4EAQB2XTEJPnpxLCG4jMatMNavLtkQb64c0+PHlE0MGoI1m5+T+X6nitOSaTsMzhArnlu8MgihsSEtb219W4xc1Bk8Z6MlN1paXNjw5pBTIU5EyzeJuj6lyEXZ7TMs4KLBokfBAHaQTyTNVJxKBY3xJ011mxUNDoybOgiXBAuxUGPGCRI9wBqJEg0jGPHOcyZxWsxg0TSGPoD1YoV3bx9Q61eR2fOnVVyKKpCcUH3Fl7TbnFJufHDSsUf0J2be1bETM0OaWR0RAO5xGNeB+fzyPCwGYHWq9AwZOgjn\\fi4qpGh0nkSLsmqfuika63Z+ue9zk2Dvme4OeIiVN4bZjj0reBxFLQGYfP4uDc6Cd7D8aVgQPsjo9RlZYrZR0\\edrWBgXtoN9Wp7Cn3tKy+vPL6m7uGXqWPDmn4fP3a6lR0fLerorFmkYsMiimQLWrjavzCvpCOnTyuJxk1FCkyvaO5i9e1+OPvlfxTM5yXONjOWUPTarh6akFaNAOqbwtrd5aV2F9RYlQSbfe+ZaalSUlwhRW9PU9Bb0UwxQVcI8ZNbnh8u7n0jdaAwU2\\Fcn6FM47DNeFEUHIHVfPtXgBzNqz8W11WooOnJEDzz2I2p3vfrW3\\yNysv3NJONKeG097Nu8ZNz72HuB9YE6y5MUonfp6HRYTsTSATY29mV34p0GQpfypfUboAUeYwzDM+14+2qQxqKd1QBzzHV97IqFqTJE1M690On5Yk15GG0ak7yZA+GTMDRadVtatP1IWbaj9wDWfN6TfkKb9rxhuwe4+xkbXO+8ivna6VeVjCG6KElx8xR2wqFcSGgRupp0HbrglQsofrqtq68+KpOHDuhoZNzqkY92qhsWiFOVjJ3CoUra41UGQyOaWSNo2jTmR+gWOwvor1ogEiOcPese5e\\+J1v6bnP\\Zaeefpjevbjn\\xnOFj\\pMD6s69+0RCsH\\7gD5vDda2JHULIxh8oPeh6OUDoGqr1snGxeGEc\\ocPH1YiTsyF619BlexKkh0XPkceWuXSwQ8qYp347i68rqA5sjPr5ZIxgls8bqjIAcfn3dT0bktt67YhuGH4xIgloZgHmwVIpl3t5Xes8gXBMvMKL+7bjAVBH13H1p3dbUXjpKl3dfHy64pHEpqbPWZ+QlhEcGkyIuS9ctgboRvrh\\14Ad6TdaiDrkaRQfcgfAdU2NnTaHZYQa+jva0tBQMul8SgfIiE+\\8O5FhykuQPaeANmpdTvprX5es3tL3btCDn4dyw\\J5tbSy9oUCvpEMTR3T1rXv6279+QUvLeTU77mEK7wDuEggMMTwU9EfmZvTv\\t3\\qSfe+x6TdAMH\\+5\\\\M\\64h\\9qY1uz507q1\\7tV8zjsbi4qJ+\\ud\\XtevXzcoOhNL67EL5\\UT\\9tH9fiTF4yEKw\\Gb+QF0oG7qB7F8Nbmpi5euqiXvvuSLl26aFYWe7t5s4UAlmZoyAfKyIfn74Sl4w\\O6r5zR6RoXzWKNZ9baMZTkxY8bSHYAY8FSLe7FdUbJfnp5Not+VodjcbiSoaCun7zmjq+ngU4dyzGtaVGCz4A8S8+eftdI0QyLfArhU2tPIxjsdYcYJ4b1szUrA7PHVeCg72PmAGSp6vmAZ2xzlmOqWBKu0Uz5QRhKZWr2suXFIohJ4aP11IJcrLH9bSCx2BFkRVxAeW3d4wnw+g1DSGaQGDjA5A27zdRCApb7AxAsYxzMvApGUeZFTfrAss+9IJKFtWCjN5p2ngth9dRLGK+LIgVCLmuNxm1k1UH6gViDEnWaxws3MN7Ptcsk31pbt\\0cBavAgGWOJxdVSrbWphfUMiPufCImvWK8oUti48aDEDN0pYdWG1WNDKWVjDMBIDoCdA9CnGsQYj8IXrD7Rx5lhTeB+iKedh5GOPXVdzNG1cNzhlcvqmZaft3MBllJOQlEgiuJ8aqjqNmjSiOtI0KnXBcAUyRwygg2+r6Ktqtb2ptb0Xzy\\OqtTAPjisW9arbqiseSiodm7Jx4M7mnna3ljScGtKR6dOKByeMc4Ysfnn9rq3lyclpi+AwHzDOw0BAw8O5fZsYl4\\JeXBwGayvb9j7BzEAfaSoHx8bNasC1JsorgnWNqozcvFQzAqUza0tra4sa2tnU3OH5uSn2YzGFEkkjeKAQTLcTvyJYjSlfddjzkTmcCE97oUFmg86euA1xVqjkeLiwoy0U29pfuG2AuGATt1\\xlTYXm9JO3uXtLRxRamhaR2Zfb8W7lSVL+bNbHY4l1F\\ELCmk3Ma6AHVJWbKeF9RaM1MzxhacvfugqbGZ5RND7lDT0KMvX05sZDypYKNDSenJqzhts+S4HZ80SIxV51J1NI+B8tUt\\sIFu+Dc+QguqxYyhtnkfPvyPGTiqKKM\\VbR93insrX35FveV3drYLytYpSp48o+cAJlYJ+5RsN4yVlEgnKNfXyNd169ZKyySGdf\\wxMxfmLMmvrunGG5f15Pveb2HHV2\\fVXpyQrnD0+ZcXu+31B9E1G\\GVdqpq7KxrH51WUs3X1SzcE\\RQENeRBbdjiHvNrLzYirqolYGOvQY9bqGmNxtZkkR8CocwqGfi8ud5lgmZqupRrutUDauElOcmft136P\\i\\xOQlfeeE03XntRcyMpDUe8ikUjRr9hbLxP4bamElQJfibpFPiGWTg4jdDunimgw1GCUAfqt\\tcn\\Za+A\\GdG1fW5VBV9VGXPHwg4oH7tP2VkfJ8YyeeOYxhXMDlepFRRMpK6YRt7j8x6ZxOImhhmsK+Z3zgnXE6M6U0w4FltdSR8wvkjD1oGMocrPblC\\otckSXDZT8MIPo3HH56petVEh696zW9Hy61cUc0IaO39S1bhfW9Vti98KOsRxURu41CuzDuX970cTUVPwbx\\wsKhH7A7wo4JGOcuvjolOQLCee+439aFn\\rkCCx8ss2mganYRrK\\86Rf10Y99UO\\70X9hPjJlDECRbvsdg6GjcRfGZoNsbW\\Z5e1eAC0jJ4JE0YG6lvSOcaw4ROEXcGGBMEG+xgrfLdTK7rw+lbFREEgIL5zK1UWwXBUaD9QuPZx7+x11gYgha9aq9saz4UkbdzDaYizGReR6XAStqEIuDoJSqnD5t1QsF5VMA0W39PKr3zYO1oP3nzf\\I8JYQTfM64UsJey29+W1PHReN8WWmQ72UBFO2gJlnMQlMcyIw+NXcXfHIFouQVcF45JguVw4tIOphHoeR12iSrB92F3X5Xduqtnya2TkqDLZjLyDNV39\\t9rNBNRzJdSJjatG9cX9Px339DN23dNUcnasG4BvyMjKXoU9Xt1eG5WP\\Nv\\3c9\\p73KDuU0ze\\+bx+67c+rxu3bunMmQdMRUgo8T987Wv6\\Oc\\byRTPuf3v\\f9+szPflpnHz5thQ7u3hys7TbVPWTZiq5du65XX31FV69e1e3bt41LQqfMAWCmomBAfscULEaFts+vJ7\\T1\\ihYR0\\c1S56VGF0xn5o2lFommlM1nj6FWqu+oNymp19lRtbKjVySsedhQPhBXq9RX3+JWORu3SLoL6NCq2+Wnf+dzJrGpUcN3sqVNvq9cmYmnYCiovRnUDImKi6rd9yg2N6ejJIxrCeb\\rmpmiCKWLZG3wevg9sQiFnV1TqmQzaUMs1ymgI3Ebh7Hh6JzpyO0A8BEtVdb23raF0MIbgJiMHD+aiCgUC9vIkosXbhgCDwwiIetubm7ZfiKrDnQEoz5MRt3g26TLS4wk1OpCfieId6D89qYZnEL0IqaFUR0nBkUWqhcOsEg0pmNHj7seyB65USSuBNAVXnCQ8AxNto0hb0G3b9wyA85ELGsQf6W+o0hM6nbxlRtVPE7QeNu4Sg2cmRuYw8KrweuHMU5dzXbNxrJYvbQbbnSNBXBb4U30j7tmKIaL+aKKJTJF\\To0d0ShSMT8hghmR2jAQU\\3iakvXcmgy+jEq8zQuMWjtLslGxF2PGV1Aw1tlDb05qU31WozngUZheQ7UCaR00hqVun4tPI7ed26fVFRJ6r7jz+qwGBIg15YsURM24VVraysKhbnPOobek2xir8U\\mCpNEWmy4fjz0ZGRmxkx\\kIChmPJVQqluxz4n0SL+Sa4LpcIuNlMu70cq66SB\\GrKDw47lR7e7kFUunFU0kbH3Di2OEFI9HlMkO2VnJWcXFzGWF2pYPEu8vpgacVRR+FFY2ssZ8uddT1AlqZe2eksNJHTl6Wk4ITzU+33c0v\\yW5E\\qzOmPaWNFZsVz+NiYssMp+1wYxYMeuOiuW\\xXShVDIe47dcrQ34WFJU2OTSudzLgcsQY+Yj2FEhGVa2V7PkRd0XC7gpmO8dogYFOo4XGI8o2m1ZpktI\\EVIHEYXJi1trk2VWs2Ydvls2NmffSwCJA2vJUi1p\\4w2FNnbU2y5qu1RU6v6jipw6rEEuoyKmuvalHXl9bSUGju6+eV2jmVHdd\\ZBOaQv9LtaunJdSzcXdfaRx7W4tauafBo5Mqfk2IgKrYpWttcEON3rJc3oN+7pKdjcVH37uurbt+RtbZnHY7\\VNKuJbgueJ7BVwPYpxaOhJHhkHTiL0wZ6sX7xyPxQjS7TdUOU200VqxXFR7MKD49p\\NRjmjzxiNnQVHc3tXjtDU0Qwl2vqMP3ZH\\h45jPW1OMmg+WPYkTJFX4w0G7S3kdiGpYH31PxywdAgjNqD08fRMAcR90na5q3p52i46izn2ayF7Q5npHnnhQTzz9qNKHQirUisYdrNTY+\\jLNaxBwl9ugJcZ+7+HepLzx2uoELZL6bgbb8b5d2BUTiPI7xGF1TsNxeGdQo1AzIEQC74whVsNS+iejQ3DtY5q1xe0t76lmQsPqpENqtxxDYp5jqkEXpuu\\N2mK3wOB5ZC7\\pguWiW2Vv4aVZd5SF5jdwziJ2ef+Hb+o3nfkMf\\tDH9Oyz\\wTB6rYbrFR7+J1WQ1\\8wu\\rT7\\6R\\rYjz+j93\\g\\cZZojLkAOB\\dGJ9Dwu8r63NLbNo4AWMjI7aS4X3xKEN6gSHiqLKSNB99xB1nYR7hqBQmIGCcNjyNSAvkNLpjOiQXF4IWVe4wQcsvNekzeQO+XCXp2jxGLmRTn8oOWUkezYeKiM2IiNCG8vhCK62jQdBFQgI5XEC2VOgXblx0XgDc7OHTVaPNJVunkvTJZ66Xk58yCxQLlHGKlyIdK5j42O2QPkgGLHl0pD1PKqVKog6rSo3bb0ZTLIYLARJDsaLA49aZoYV0N3lRV27cctIxDNjx5R0Ysrn57Wxfl0njx7S3MwJHZ6+T3s7VW1sberq1Su6dPGSvv\\9SzaSs5wJUylxWbWt0z956oQ+\\uyz+uDTT1sH\\odf+CP917\\4C506eVK\\9O9\\ycabv\\qrv6pvv\\CCQe9PPvGkfvpffUIXHn9MoXDAwoQp4EAVlpaWdenyJV28fEnXr1+zgmx3d88N8Pbhc8IolA6TNeW+X1cW7jrlesjV8vU1dmhKZx8\\r+njcxqZGlM4FrXCt9nKq1rdVru5o1CYIhxDEQrpptr1hvw9jwIQm\\uO4k5cw9kx7RXLqjYpRjC5pfj2WEESgOwIJ6mFP1BPjhnUDYwHBRKElQVkxUxqSKNTOeum8fphPEgwM2sNGYKFllpEUN9ClBv1mjLptB28yyvLCoVjRsaly+LSATngwqOIBk3FPwmCM\\ybQt4l2hM\\5Xdc3xuD7WMRK4SQqrOvUMuCdlG48FyxRSEn0LgbWDSUCaLmkRJ2jidVTeSm4PMAACAASURBVLs7m+qasqquTCaheCJlRQzoI1FDXLZcWkePHDPvLThLoBuRKJwCQtldAQaoMh1sm7Fat6m7d1FANsxM17g2xR3NzrHPh90x4cCnnd09ExZg9mdmqoZaM+LqW+AxETBTU5PKDg1baDDLn73NAUqRRcHEOsEKYXNtXcVS2S5XxDT8\\\\AmGQWZgWnYNUJkv4J4YBXB2RGOxsxXz+8fyB\\sq9LYU7lW0F55RyvrS2r4y4ICCtIHIpCODuno7IPKJibMuHVx8Y5xTCdGZuXtR5RMkcGYUqvb1tsXr9mlD3JLLmkul9G5s+fsPZqsw+s3s2YyTIeyQy7yOehrYnzMPHzKlYqJfAyB6A5Ur1QtBcC1bKERcY1i4R0xJaDLxqsvZUKZXcWTSaUyGddZO8A5imVHQqmhrD1H47KVKFQIPHZjZ\\byBQuAJ0LGPOkM2cKkFiTUp3qtZKbM6eywciPj8qN0C9bU6q1oaeOaGt2AHjn\\49rbCejK9RuaPTSmQ4dQzGEwi+9aX+0mxOKecYlIfWCfnDh+3Mj2+b2ixevQEHCO9ruoVRvK5tzmZGV52YRRFFYIN5ho5Ebg7KFEx\\InYpcwBZY9NvMlZJJAkc0FR9oDXM2WNfqgFumhnIK+sHqMv1tFBdslrbz+moIbe+rulFVAoX7frAJz4\\IPwxFqmQAFBZ\\XV5an0dPizWVlshOaOn7S3tfKvUWt3rinscSoRucO66VLFxWdmlJ8akqDeFT5WlmtRtXEHP1+WH0cGjRQrFtUWjUVVy5KzXlV85sa0LT3\\Orgn9wnT9Svvs9tYCGvg3aaOTW2DJ2+EeLjkZCN+mPppLx8RmG\\mTPj+QWPcuCkFMsd09jJ8wqmstrdWdHLX\\9LDQqbGnN88nRaNtEgr49zicYeCJC7nbvSkCsoPCDX2KZ0aOSg6VDsufc+9BOKdotzY07gHag8QHAykOOd0uGpH1a+EFOt79eZJ89p+FTKPMLYl02zTOI8rZuwiFEj6j7oQZD2sUugKYsn0tZcphJxaxApptk3fF84364nJb5yFRslWoEKsMDo2A+kSdhzU81eW12\\FO951Zlf151LV3Towhn5ptLq+bqqVGvm2cZ4nvfD3qDg5Byyf9C9QV01IcQQH81yUBEn7Rb8+MRYu+zSnV78zov6rc89pw898xE9+1Of0oj5YPH3CXtuNwd0RSzyVqOiP\\njL+jLX\\2CPvqTH9bTTz9txFteOQeDG2lQ1sDLoQ202dTeXt42xwHbn\\GHcUr2Sb9AgCAXrvrDrRZ54UCTzIEPyGtubELUXNsZNbru5nC2XIUBPw4kzxRORuTExLDXsyKH7zczedTd\\AMkv2UjOqYzLrKAN0+37x4A\\ARp4VcuGHgoyxsrWllb0ZFDh03BAunNQ1Hp4cJ1DdKsWt73kuFXRisWP9HvmT8HBEq6RbgWh6dn1Wk0Vc2XjFCbgBNjfiT9d8OXI\\GYIkNZNXs9c+Zte726dW9RV65eNw7NzOiMmttlI2sePjqjmZmpfTI0FT4FW1cV1Ds7O7px44YuXryot95607IGzXyw07XXzGs\\duyYPvOZz+ixxx7Tiy++qN\\5D79t7s4\\93M\\p529Xf0\\z31OO3t7evK979XHP\\6v9ei5h0y1RjHBs0JY8P3vf183b97Uzdt3NL+4ZEjjAafjYG5N8dDD4Ryo8N0f7ial6EIw0PH0rbB68kee0qmHjqszqKpU3VaptCVfoCTH6Sjswwkd6bKVpGp3BqpVGgrjoeSPy9cJqd\\0azg9ru3tPYt5SaZHrMDk4oWIyJKjgKK7buD674V3AArXfnfODnoAaTk7nNGhucPyYKvgJ66HEsTNteAgt5m8x2PqSjx\\uBiR5JNGAEoBysQzOBgTmaSYjEDGZM2m1tfXbF+A8rHWUaNZcr3P41p3GKHVb90VP83+w+ezER5FPaN2cxP2uYgExGgbO\\ncJoaCBjSPQhd340QSuwg4UBRgcfus+B78XVACu9QDIbv0XRTLRWh5bWZDQN6fFc0+Gx+D1DJKpiCCZzc3d8iiKGiO8NeCrA+yglUE3AQuSQ4vxn4UZYw\\zQNJAzlhguChD3Cx8nk79mx4HYxF1lfXbc1x3lB0HuxZI5oGIva1vBfeE2eAoaXmyo\\BqXt2gJbBX0E0A\\LFuK0W2FJnULesU\\W8mhyZ1fG5BxX0J+yAr1bKZsWAySfF7Mj4rALhhNp9r65ev6vNjXV5fXi7QcomlBzuHWcUh5NrC4LHF8iapREIKTqvM28jn3gioTrmyeGYHMbMFB7+oPFrXfRwP9IHxeHOtglpGI9w2WFvMzY2ZueV+97LxlvDgJRinDEs54DLISEYN2aFOEU1BpWWB0sAtc9n5ytn6trmkmqVlmamjxnXqdUtyueU1entaHnzlkr1ts6d\\bA6nayuvnNbqXRUR+YmFEdpipEuKFkD9RfB6o7Kxv\\y6dChWe1ub6rVIK0ianFGvG7ui3K5YBxAeDKIHlw+Km79mxobHzFEEISMvcR9gHrYkE0qLOxcLdjcpZy4o1WU5S1rqDnro6mkHIXVa3bUbe4qPChq+bXX5F\\dVb\\QUAXd3tFxeaZzanC2D\\yG0DD5GPR3tLWyqd2dusLZcXVCSe0Va9pa2VJnt6ZHTp9XOJPRt99+S8PHj8oZG1ErGFSl01aMcW04bmHnvpZXgXpD7fVlzcZDyq+9rXrpTZV2FxX2SFFvXP06bupuaHuPaJkQ8TcBjYyPmw+Yvyv16i1523jhBWwE1nc8qnaqKppzPnnURVPfBx0SBA5p\\MTDSh6a1trWPX3zr\\9U3sKm5iKOHPwpme51MLT1mN8ggfWhCJQPt3nm+dJkucIlgJS6IqQ4mErc3auszwOQpIU5MYpHdGjdmMZG3qN6a1LLO22dOPegjr\\nsFEY3Ji0vqJxLGTqkqdlinF\\mGBzInFcexJMi4nGYq8jCnMLaK+dD3xf1r81f21MdovWQLO2TMBrIYJGQlSo01OpVlXd19OQE1Z\\dVe33rqozNEpJY9OKghXF0\\Aat1sLix0m5xI8+NyRTCuosCl3nDeYmwaCEQV9Ll1zUEN4\\LJO\\rud7\\rFlhPf0if+OSn97MI9wN1\\rkC60tf+UN95Cc+pGeeecYOy3edZ0XnjNeIFIHvsa+oAxGiYwIpAgnLDmXt7yFp5JJxCYtsFFeZdqAsdC8H1\\eFF8qGioTjJr3lAGDx8bD5gNhEfFgHowQ+iINNxmHM9xuF7GrGhT27fCjiLGKCos4CiH\\Ao+KioDDj38TPiKiVK1evaIZMsqPH1EPqDq0tQMUKFEhwsCuFZ8EdcLE45HnPXLBYF\\BnKHkyiaR6zbZ6DYzlyKxzrEtiFGsXQsBvAdfCRwdujBNSrdPRpes3dfvWXTu4J3PjGo1nNbdf9NHRuXClgY5u6KlVypBoO9re2bYC6OLbFy3S5ObNd+xiNHfeYFCnT5\\WJz7xCbvc\\+SPv2T\\\\7\\++Mf18quv6B+\\8XWdPX9en\\r0p\\XQ+fP2mYNO3bp1S1evXNE7N24YP8uNs2Ds47r1m3LuXTjVLUR4LQc\\9kWG7tcAebOJfQOlRsM6\\96TOv3QrPoOl2LTSMxOsG5weIAxHo7rIJ9es\\E04qOn45O345e3G1Sj2FVuaMJcznG4dt2P3csKnxm6MuBcVKQ4XIeIndg3tXRT492ihqYASHn20JwSSQpy\\IbcC48xtDvGgeDoM6Im0UrwnBhhm12ADfI9bmQQuV8cRqiFHOTbKEAxqFy1QwMUxFXUuiIQfwCV0L5TczBo69zyHunA221bv25jQ2ZX1UYlrsR6P\\Yi4HqqVasNM5hEeIK2MJ0lJ49CnPcHr7H27r5z9w2dcMwsG2gOQJOByC2CBENABJFd10+JdcBPCnJey9LyooYJ4cXzrU5Rh0ErqBnjo4MYIAqPnr0HDkWQBwojzop2v+dGWxGkXa3Ya6QIpMDC\\oIR4UGsi\\GzvJhbMtoi2DVk\\w7Phfd0sPYoIPhziilQ6myWIswNyqVLL5bzaigv4mqRaLOmZiePanz0kHpdv0VK9ftt7W5vq1jIa+bQIY1NzMoXjKpUb2plfUPLiwum6Ertx4FhoDk6MqZkMqsaYcb+oNkSzE7NWAFUq5blBDBWLBpKDipqcvVQ1BTGrEfsXA4sYAzRq7mBzJxpFCDQN4z4ncnY8z84g7BF4AgfHZ+w7t1QLJBjQ9kxUU7YmURTgxraLHGajGhcaTmv7\\b8TWWyI5qdOe42U62C+sqr3d\\R+va8dotFDQ8\\qET8sNbWt43fODkxZGHrGENzufH5uwUWXCUaUTfYl4KaAou9SYHFmqZo5OLODqXtNR7wwRjz8d+H5mb2i393HAjdgrOcS5g1buHYHojNzXcFRwe+XjyjWBzCdkDeXkA+uEOdogKdXa298abCW2V5ym1t0ZQcn5IzN6k6CtpwXOlYysZy3eqmrl++rg7+geG0bm0VNMCbDF5msaGzJx9Q2+vRpfnbyh2ZkwejalNFu5xLTG8DnqiSvvj\\S9p7B1l2nmd+z805dd\\O3dOTEyYhkggEk8JSYhApkivJVFivd7VWWfQf+sdlU6bXXNeul1q7yl6rbEskKCZJRa1KpMQkSKJAMAAkARAEMRhgUs9M577dN8dz77mu3\\vdA0Brb1lrN2tqwJnpvvee853ve9\\nfYI6d7a1\\swPVNZICW2r5z2nTnNdpURUU8kpxf2MIezs44PoQD1SGGIRTc04n7uw56tz0FAfpBPKBTmE\\kDNQUs7B5uaLpP5O1SryT3NKVM+otkTF7V0\\pzqnT391Z\\9oeLNqg7TaPC8UVCxr8ailvXJmYMAAhMIAAk4c85jzBUWIPGMAmmY+HOe40CcxbX2olH1wiR7UOzDBTyncPKkrm33NHfkqO5\\291Gy+G8c8goDTZrtGN2S1GoAh65hCgbXeQWjbFD0X3bH9h7gvxMpkXG0+t3zSUAOxv41XDYDGHDlHU0UNKX6p2GuuOhZtM5jTcq2rhyVcN0VIvnTylVzmlkkTnYAWE8jmpgaCNlplrOwMpxsQy5iibMtgnOVUTUEm5kGAje\\j8VWJ\\+\\Cf1nve\\Uz\\zsz9jBQ6FToBQ8GD75tHiDvsgQ8qiGawAIQImbJs7fCrepCMw9u1h4TDjwOKLzZqN0jbhPgUVkH9h4hDftc2CPDPg6MDcLzCzpLLl9QKFDBtXCedqZKzdrpkXMkahq6E7sUoVlcHkxGex8DO4iXwe1Ec3bly39Ppyeda8QLjOAfeKDc8Z3L0WUhp4W3EQ8WZRhQVjDrg\\Q+wnkOHiIzJmAgiXYGwkvFQua0GbuN2SUh5NprVXb+r5H13WtVduqjw9qwtn7tK5Y6e0vHyUEm1yY51iCydxZIeMRs3TiU2UsayQ5Nftszz3w+\\r+eefNxNYRgEs1kuXLumRRx4xlOT69et68MEH9c0nnzQy\\Qc\\+EGdOXvW3JRffuUVGwVevnxZa2vue11srnPPt3CQSUfz7xdZ8EgCtNJ5hznvGisMQ3FDbPKzvs7cM6W7HlhUrhxxvL4RD0lH435I4UFB8XFJsXHauQhHfFOiQMwNjaJSP6r9nbpWlg6b5xLoDfwgZvc8tGz6zMmJRGAkCzTu1IzwqlwOJIc6D655tXl9rR4+ooXFFfNUspgRCuKQG\\UYwmAKH0Y4DfOPojixNIMeCq2uoSmWMzfJfOMTY7AZmSCqgUkiRQbX34QfaRRyjtPI37POOIxYR6w1G6FZVp0ziWS0yZoFlaNQ4\\kArSOXk\\tO2HUyFdV0uWj8LsQZ\\MzAPygQjFiCfDhmnSGH96tEd2xVvIHRBeCTBVEmIAz8N5+RDEBGVayBbpeCjAaop5nZaSsYbcRhzQlKtr5zMQ+FNDs340b3Xs9ek2tPkRT4R\\Gzex3PGhv+DGSR68J7DGwGoBpw3fhePgvXhnvpxo1tG1FyT8oz0zYac4pl3xSaOLzHkzHbnLFEKM8s2L32BphSeuq0a7p966aZCy8fWtbi8iH50bi2KxW9cuOqdne2DQ1HgcRIkfEzBVaxMKUm42u8deIZLS+t2L3psx5jMj4o+6aNYmPElIRVyGTNUV6eG3vxOczHqtW2PYzPaMUoDtzRmO23qKUpzF0unwsCzpfyml+Yt73SjGPDsmsH+m\\cLpqMBN5VDRtV89logChsX752RefO3W37i\\EHvYZGOlAo0tbuwZo2d7bk+2UdPfaAqvWGKpUNlUpZHV4lAsehB2Yx0eBzJizo27gpxqdiPZMD2rMsTfYmiPsoQlF9QWC2+43abzyy53dlZcmleYwCOwY3PTB6CiMtGqKwM8PkevGLNc\\nA5XlsAQNDA9jljkYgynV3dWdp55SarulSMfXRqep5IWTKlw4o3Emax5P+WRWDH3CrQN982+\\rViOEOi0Lm9VVJhflt\\H2XeocydOa6da0W6zrvmjq\\KiUofDGWjQ8nyjCg2jKsdLGm3XtPGD5xSv1XRsNa6m\\4xCoz3lYyMVCXAfIUhxUT+tcVMd0iNAymnCWpDBR\\I7A4UHQyUjbnzXI+c1zjjRV2k6q26nbpSBbjcsL1JU\\vApHX\\gPmWKcX39Tz+vzvptrcZTKrEvYbpq50RYPXip+FClEobcOO88mkIXQg2SxRiRvY\\9KUDmWZ\\cAzszQafHINxh1dtjJQvHlZu\\pAMvq0h2Wve88W6lbU\\Hp8wZe1OwwTPFIgbFIqIEkGPWO88FaKVlc3pussSvAHxhLzXRW2hsKmL2ARAv41f7YwNPKLBoHRH+DDVUkRi1alt7N29ru7KrY5fOKblYVjieUB94l\\B1H3W7i+LhjLAMoUn2Is0CBRavYevafrorrhxn0Ang\\l8RLEzfeIPEmDAifIyw5\\e\\U+9738\\ZCCOwsAfm5mDgmMWnxGSldsC8dnhRDO0f7Dq4Pxw1Um06BTzM4RaM\\ZzqhTfHRslGwAHOw4SXjxnzmbLCKQ254MGhyKHHh2PT5vXZfNm0bdQQdZwsZsjMbnkvqCeAnZE7B8WVQznwFZp0Qkhso9L+fsVAENzfKbQY57nxg1MAOrjToSQ2\\gGhwMkcJ14Qi1TSDmVDmQZDc+getPtktVtMgBHdyc8adKzAQsE4oKgAkRiHtXZnS9eu35bvhXTprks6e+q08hSpYSB5kDxQGV+hCEaZkFrZQN2GZuM3OhAMPl35avEnIFigUE8\\\\bQVWox7WLh4kLARnz59xja3hx56SHMzsxYF8t2nn9Ir169pf8JjC4rhoEAICiwHo7prE1xTh1RBbnYeWa44wcCNjhQlTNz+bmZBOnN3SQ+9\\ZRSxbEGFIwQeD0pG5tVJrKkcL+kYZdsqp76QwoPupye4uGUdamd5sBGprPz89rZ21Oz3rCMPCv\\IItOOmBTy7Tb9kAHiAf3kg3eFf8945lRYB1aPWqHL4iYNRUTX1j4Z25WH7YunNHg8tKicZ\\ggDA6B4FldIjPinlhDYfusIu60bJ5TmUwZWza+mV95gqoWF1sCBtY0LFRZAUjPYdAOXNbfMh4tiiwQLRoHrLZvBVgrsskjgnyuhvDmcp1chjxcxw3kg3CRT5wDcgzdEkJzkbFmZOi4BnYWIoDDEk9a55NrrJfsWuAfN41NIxo9m0sCb8iQM54tgmQpWDne3nfjOAQIwQhv7y\\DkUlxO\\J58QKhAOa1+LZg1tTPaga4hyMpF1+GkjeyCEbcP6MTuA8pnCM5zV4XgI6QCoZmWQrkiZBNwpZG2f0htJZitGmblx\\2Xhn+UJay6uHFM9mtLG7qxdffsHyRclkxC8NrujczKJFjnBIpLN5FyAbS6mYL9poneBmDpZuu+1MmG0UGzOhEAXWGMsR46Q6dB\\+HZQL\\I5AEbg2vcFQuYJLv0A8lEpl7f7hIcZzTmNw7MQxu18cdob2TzJP+R6MSmkMUKrBi0KOzlqlsLlxa01nzp7X6spR46MQhIuwJJHyVGuu687WujyvoIuX3qJGu6UXXvie8vmk5mbnFIvDd\\RttANh2wV+s\\7dqBw0iRDuerVlsWd8FtTF2DLAp2x12nZ\\eb\\YM7BGs7m0NRQgG4w4rRBO0mA7hAUyNCgyBTzrgH\\Lz6XwZ63xWS1\\MJxRgrnBsK2EV9XG099T5Pa+BvsdHcRCKj54j4qXzstLpOT1RipiKs1a2t3VE994Uq1xXF5pRrVwTKFkRr1mV8VUTvPzC3rp5Zc0NT9jvNFxNGwWFx5pjvBt2568LgT3lJJNTwcvXZO3vqXz58qqed9Tv3lL8VFdoTZK6Ii8lqceWYqon8mmTiYUgsfJdCYUU5yBuecpyTkLikSBlIwol0+Z0AiOJCkRzeZIu82RisdO68wjD6pQzulbX\\uSajeva6o\\1mwur3GvoxzI9RgbG89I5tGwr5SZSZsr5quqbwyMAUpG4bHtCTz\\7E1mOUIGYRrX+7H62GCMxuqMQgrn57V67lGN80c1jpe1tLqqQgFDalSy5MI2J2AIySdRaxpYJzTCPJ9wtYJ72Wq27X7yK+Bp8to0ZdQjqNhpcGgs3YQCPiCvQzSQr96Aot1XwpdSg5Ga2xVdvfKSjpw5reLxVbFBUjMjxqLWwNwVZTJnuGMxBWpCgCX2SYARCqzXcgoD7ztqFCg3\\\\PHf+c\\NCLsj2H1U2Ahwf78px\\Tpz77Cb3n\\e\\S+9\\\\XieHtbObd+S\\GmuRwbZ5QgSjqHDVnCOkb27dMciZzXF6qmxkRf6OB4UO3HG6HCplY5JodDKuwwU7YxeRDYCuuFRyhHluMIdhMCKkcOD78KHhxvD\\GZfx9wG65ngZMSO+o2HmZr2+GAiI8GzgtQ6Q+1jtBt1fUnPlWeuWeM9uLOc4YMGYMnBkN3Rg6NRQpMnb+8O3i\\cylrwe4oGxObpTJRPl0Pc9JXMpYs1NWm2o2Diiyy9d02gQ1onVUzp2+ISyKRdHQwQLh4EjjdPR8k45UJ0tRIAcOr4FpFnHnwERCpAQPivjw+9+97um+tvc2jKfJHg1J44ds3EjBRiZYbt7FfWGbgTL+MK65UnV7vhILsDz9ZV8cF2tCKN7ZW0Yr92FPru4JMQOmN55yhdDOnFmSvc\\fFrZKecQDKIX81H3FRUfTSvUz6rf5r5BokXBwkNQx0hL6VjWjN\\YeLDIWN9c1\\bWjm3+PJhONOHECXT9rL9uz402WXMBd8c9KFBo4lZgrRw6Yvw2fq6tad\\N5UE52NzxL2JEcevWTRuTwfPr9zrqNBv2ugEv0Na35wwqKWYopjggILpzXSmwGBcSh7G9u25oxetHz\\ysYHxOE8Gzj+wfrpWN37nPk0w2Cm8OeueKzScm24zu0MW6GNcLQcWkmGSNQqhm7QSZmrZOQOh4IaucXScHMkCxRzEXNESgclhJ0NlRxNJ5OuQaL6+mjRgtXDqbtesN78iKrmjUBBHkrfEVeEXxfnhvoGKMAinanB8X9AJX8NFA8e\\5Csbzhhb3eq9GcIFggVRxcPO++RnGV+si\\88Y54QmL5sBiUtra3PHlMU7O9vK5TKW53jz5lVVq1sWdL10aFmF2Sl1vIH2aweqVqpqNfvKpYs6cuSk2Xtw8HNf4IPMzy8aDwsDw7UbN7S9vaFSAREAYoKsFpcX7JnZ29lShgau17diy8wbe\\CTCCrvGZEWDiaFW7ff08LioitQ8xRaoD6eXWOayHavpdNnTxtixqFCsUbByn9zPzk8uafw4TKptIVSw5mlab1xY808q0rFsh2k\\UFLCneVTI3V7u9pfXtd3X5aF+5+xPat7zz112bwiHBmNCZcGRXaWOlEmox3s2NgvwcxLs\\Pm7dXvdq2VA6HzjWtCEc4Al81oG+AulIUw+s1E+l+164lTTxrnWeXXzTgcNbc+o\\bnh+MT7mu3GfET8XklMLeWMPOgTJ+W5vffVqjq9tq7NU1Wihr5afeKh09ogYiLLyNuEZYbNy8oyef+Lb2Op7Sh1aVO7RqEe7769s6eeykQqmENZ9nz9+l2YU5QUBif0QK440oUEIW+xbu+8oMQ6pevaHNF17UpXMLavSeVfvgZSWG+4qi4uuFFRtGFAKdDvU0jPgaRcPyOUsJf8e2IxIzmsmYdHeaPeNi4UMYUowYHdICRxE1WwPtND2FZ5d0+pE3aGF1UT9+6kntvnxF2ebAwqtDg56mMmk7PxgRjkytOFI25Zo\\CokuiJkZbLpmhdiqYH\\gOWIv4TpzviJUGnEn\\YhI+e3HE1o8e7+Wz75FkcwRjSJpy48dhzoay3FDGbOxj4KYxeM886\\5s3E\\KZgdr7llhXqwPgLlqwNjUN\\3DbEHfQbF4j3ztuGR+yOKr647f7yR8omUOgdVPf\\dp3X4+DFNnzyukNFyALAc9xXuqEVscBpP\\NXcJujUg4a+GNHn7xZYNir1PEs++Y8qsD7xB\\+n3vHun9bP\\dy7zS8KJRlUGwofZ7EAwduZzdlB61gotsni37O5tW6HERs\\vAGsEjgkefBSSbgRZCI5ZVaw+dOdwtnCBZgxIn5AFFjl8pT92yCkNOhaOaDYaKlq2ZxAXoYDl0BP0RV0yBQWLKBEErXPa+GNfI8bqfS1uLRo+UpsSq9cedkOh7OnzpghooMC6YxfM9Y0k7aJtxCIw35lz8ikBK+yKGxkBsGc3KceRPS+1m7eMPPIkTyLXohinMismXT0ka87G7v68QuvqJSdUTE7rWK6aPJh519ERY3DLMgMxawskJWCJHgfbF5cSz4\\d4PPx4HtCgzH4wBN4fMw7rl284aaRsTFQyxtsld8UjC1NAUiZPWJLwrIC5tbgJThChVwlIL7EVT0rIWIyNZD8YFjP\\B\\23h1OFp3en17kNPJiGZm81pcnlY6H1c\\ROhz3JSXqHpC\\ZgysbyiIYQMPC78z838ExzsIbqxiNrdjspzZe1XKxb0Ojc7YyMTh\\64IhEiN6havQa5FxgaR+ncq0W+oW8hXzOzc1pa2HQ6cwAAIABJREFUXnWxK6i7QODCrrAynhdo3CR6ZmtzXbMzZVP6+V5fzUbNOrFAWmyE7Hh84v\\mOFVBV8Z\\gwiBBlMss5WxjgLRAOuLrjzYdPidW4FZLMUMRQhNCxwwhwD0bF1g6cDGBU+I625dZ9cJQng\\ruBxxHVnD+GIwlyr1495nfrPjfiC0SHvjSKLYo\\ryiFNI0IANQhQFFsIEu9REQLxm7LSGQRSEFAwQMilmCGsnZEcnj+gfoZGdJ1qEsge2wNQZ64Dr2u5g0bQdarMoLkJitBg1AtCAoEbagKHsMsFdONp1GnhVNLeK+gV3JvdrW1TD1X2d8z6IVtM69baVW1t31QkNtL0XElT82VTec0uLFnG3vrtXSWiWa0sHzYyMrQDfLtwLSJ7L53IWKD2tauvWNxRGS4YCQXdnrKFnKlGa\\sViFBKodzE8gWuCvzUMBs+sTw46+MIPzTED34cz3N5es5sbzptDrqIFViDYVfLh1ZsFIpCz42UKUYYF4L+YSALAu48juBh0RSwj\\c6fWVSOfN8M77cEC4kuas9DfyGej4JEYs6c9d98sMjPfX036jdrNn3NRBZDDwl4ynNTs2qkC0ql8xabiKvO7+E+atUJywdftaEPgJaS6wJh3MwAeGacA8BC9jHyZRj8mDxaFF837jvznwWXz0OX9YATQlr12XY9mzsOVWe0lRmVqHeSJ3arhLdA935zlOK3a6asGGwNKvM\\feotTinKnmAjNgOaupzFqzvqNXsqA96ND+rwvKSXePKzdu6cPGS9vo9s7c5d+G8MrmcfIynJ2dwhEBmzF3xTORes0\\vH2jzyhUdX86r2\\yRDrZ\\qHB3S0XO8bavUA+PKTJNpSEZfQw+SGzoe0ZRSUdiChn5PKQBNkpMAeDu4g+Iwi\\sW7IEmaA1eITxpE48eL\\O339RGy9f1o1nnlVsv6ECnnHEZDFBsZ0hZCNCGrF81o3Y2D8YT1P0uGIW\\0H3zAXNaEB94P8TzWZN6DiugcY6GHaVWzmm8w++T5nyRQ3COeVLJEW0NRqjRoaPherPZfLCyQKd5Iy3XNcJv9kSen3XMAYcWfasoLFixMSYsV4DEeM5ceguzTv7j9dvCU8exDKANDPTUxp2unrhO09bcsLyxXNKZHMa0fTa1AfCLt560HwocgIuL9MXF\\DsCqyIZTK+nvry9y6wXhsRNvT5zzymT\\zB7+kfvOsn9bPvfMeEVQ93iVwrOBU9m6OzqE3fZYePGwVxIdhUbt2+aRsihQmEcTYL0BcKq2SCSBC4WY44HkD9RjiPoKpypGNImFwg42GMHGmYDjewrQdKp3Bik+Vn0RkPukPLH1xdXbUDCNSADZ2CsFDMvkqCtgPVoHk3w8frxhu7kctLL162bvPUiZOaKlLcuSLHqZooLN04IiDYcwCgLONeoArkvaD6gXuVQ+phppaQgSkyuorEQxYVQX0Qgs3tD9Vv97VXqenf\\q+\\pxtXbisZSavXIHQz4ZJXQgONQ\\gx8WjwkCCnjZrhGwgI3YeNLicuzRRE\\M\\s0yYIgCu+UPRMmX8PxdXtdYpSTyvLyzpz6rQefeRNOnb0qKZKznLAxQM5pYUFqDqXEOumxpND+7UxoCuAIKyGhszIKUhBNgbmTA7iQ3d6684di75YWTxsG7M5kqcj6ozaiqfJheoojVnsYKhuvWvGoGlMZHNFySeXLmMbN2RokCk8VjKGBkq7lTuOAGk8AWDoiJHRjQQ8QubtRi9s5oH5YjBmgODIYTQ3v6yZ8pzzFyLyhAPBQljTk1gFCpee1u\\cUS6bcYpXRBl9x3MKRs98L4eAQ2FcrhYFh3FMhkMrsGgSULqVpgu21lHbBSNmvjcglrLGOGh4fiiY6PB4LhiDWVdvGYrOqdlGeyPc4p3cOuAuvr7QZjOj2eHgc2iT47cESBLXJpFKqFDI2Z\\x3hlP8pkYGVIcbW9vmuKXgm93t2I8MscJS6rb69oGyfMMlwP+Ak0WiOvt23fUsfBmCs6c8Yq4ZnCUKH5xL189fMiQVa4BzQBIRaBeYgQYNBUUewECzvunMMwXc2YdADrIzw\\SIMjWI56jim2KHzPT5MrOjuV34i7dbOMQHVd\\0LQsvs6gphIRTOWcmt2ujhw9o6OHT6laaapZowDA64r8OGRUY\\UHvo0HQfUYm+HiX9nbsXEGMnQ+SwxvnhRcpZh2NzfswCvxrOXSNjLBB8hsbUbhiVHzWNX9PTOFZAxbLs\\ZtewY0gDq31B7ULdiFAUl+xKFEyNC9irjzlCYMlLE0gZ0eeiKNstS9XwbsZNJiUACVDwaI7h6qFDMU65c1KFDZzU9t6L9ekU3br6oRn1P9WpdG3t4Cfk2Di0XZ5RNZNRudjRdxLU9osMnTljXT2PDOMetP4rCulI8r5GAOO2ZCSXoFd5fxqlD+WbjQBS9TqUJam7JEfAqUyCqFG4uz5BnGhEBdj04zecSRUVpTjs1hep7uvy1v1J6Aw5pVPWZkkIXzmg7l9HNSl37u\\sKYUHAeqkPVSpPK5zLKbc8r3SpoN31dXn7Va0cPa7braYdyosrK4qiYKfg48xij\\RCZncAl4oRaCocUpEEj2ZLaXVUW\\+eNq8\\JTVvahFjYoqr1lDDrmuESRnoh3CNC6nLiFdRi3tBNUnDxGth5WDCqDEKa3glAw06PUVjGfmpvHZ8qXz2hB5888OqbazrR08+qfHmnmYwE6Zu8PpWaIcxyOQ1hwhq3PVlP2BcZ88pXCs4eSSN2Npx+ZiM7dkDGCcjdMOhfTSKmot9Qx2lZld05NxPa2blIXUjRRXLOYVjFO1ty03FsCASzlkjFYv5NmFgdB2YIJvC0bIy2WudgIpn2gB1eLTGvRtaRFKvh\\u9U+4G1AAQd2\\QVhS6Dk4F7ZbS+YxC\\khbV66psV\\V0QfuVq40ZdcAaxX7stgm4A50v3zUSaau2TTwfDs6hTX1EyeEgKoQIFj\\E2HPqAh\\9T\\VzAJiIGAIs2nwzKbBBeM2XYH16f9dP\\Oen9S73v1OU+UQpNnuNMwXg0MU80tc180qgBdmLh6GsNc2R104Giit2LixPGAGD7qPdBuIG04W6Bc3kFGF2xhwGK7bKImvWs09wO7AcnwsKl0OFuMfYKiJ2WRpyrp9giApFhYXljU7C2\\EcYy2tlFvhS1z0GDPieleoGCkqOJG54tZ64gYn3E4nDp5yvxbAm+gdrth79l14gFUyPt2XBVTI4ZC1m1zIHBIgd5RXKVTRSsScaNOpCKKWqw6xL+eJZSDBIyHYX3q9z+vb\\zlt1XZrmvYd9EQk\\vpTAktD+M16NIkvhOib9ANspANUWQsEHYmk7y3I0eO6M1vfrMFO9MlfvOJJyxol8Lx0Ucf1Ys\\\\rF9\\hMnTujtb3+7Tt911sxTjQcz4XdZgYv0e5I76LyUcNTHnwiys\\Ng6g7hxO3pzu0bunHtqpr7cAUyKuRmlc8WbWREgUQHQqEG+oH7OnP00LijBKPFEWaQrJWi8oVFJRJTGnlhOzzZyOC7cVG2d7aUSkQ1U57W7t66drY3lUTia+oYfBqkTB5VIFEMXfu8AR\\IjamcrxpdI4gdPAsQUCskGE2YdJfNzDUQTg3rIoKIemF97O5sqdttvTriCxAj1gAFLTie3bVJlwZyxbrjd\\4MZ3XGIjh0Qyrlnm2sb5rZKByrQL0TdO08vO5gcfw3RuA8RxhUusIuZuNJC2q29+jSB3je+CwBj4Lvd+R6CizI+a5z5Xv4N7x3fucwDsLNaV74GYgmeBY5HJw9gCvmKZgooDst5NQoTvuGinItuPYUlvxbOJm8Ds+uWaUYQgypNi3oB1wTni2KTmJQuCY8vygOA\\SbQosGjf\\P32O1AYLBiLEJ8dp4HohbGKvGLUMSryYmLuxFW1u7VhzxHG1s3VIkFVK+kNCNmy\\p8ivPaWZpVvOrC2p028pmpnX21HmlIilVtvaVSmTNP80Kd6wGYr6RkxMJOKdZ+0xwnQiZh2pgjjpRDomuPT8YY8LDQnENGmChszRKPveBsZ5rbgCeOEwQzCQtx9WhGTSiPSw52nV7RrkX3E+L2Tlwqu5YmMPRKbWhDrC+kd1TnOBfGI6FNTsL2gvpP2VrjUiiSMRXo1tVIkO2LKgZCFxTu3t3tLN7x7Jnr63tqtMdWowVvECSH0LDsVJhRo0jnbnnDcrm8iYIqB0gtQ9Z48NaSeaTgj\\BteDAnC5P2WF\\+aUXlSvkNLuwYIUVtAXLijMXbZeGkY2h5gpb3m0qnTc7Dca+jVbd9sI8SlSaE3h9yZhCB3X98N99TZGrO+q3R1qbSqpz7wnFDq3ID8UUzcBxjSjXHav73TVViJ6aTWnxyKJy+DDdvK1cLKrC0iF95+YNyyecObSkIXzSMCyphEIjMgYBQEbyIuShtjXyOkpHIsrHksoQwVK7pZe\\8yUNdl7UbDqi1DiucWugaJ+c3Yi6g5HFbo0UUa3TxwLLihLQvVRqbB5ijGMZZiQRj\\TaZpFQtCifmHqRqPbGvvInjur8\\Q+YxcMz33hSg41txUaeioRJQ1PAFoZx8Gioofkk0ow6LnFQUAVokYmmJvsFyJmZkAIesJ5yebVpghFNEJsTlZKlZS0dfpOmZi+pF5u1QrowHddg2FKmkFWz7SmZLlikUTSKLZN77gPzWJ5l9oypEpnCjj7k+N\\Y3zgLJIorfO5YT9hzUhDy\\NJQMh43Id04rBhB1tgIRaV4eKTq7Vu6+uMXtXzhjOZXDitKnmASkIhnzBHdzSB7QgcKQBi3b1tGwgTJes1+KACJGBF+\\F\\\\K73rne\\SL02MRh2d63UF1ohk8l5Ln\\vMY\\o\\fv9\\0aM\\8ZDe+ra3aH9\\R\\1Bx2BJiLNGok24wiaZyBnRjE6RC8EhA1Gc6ILtbQ6djh1UC\\PLJqfsdd14g07WyW8dp4LNzm7wwOUZBlYIbKBsHsGohJ\\HaJKChEUByZa\\51DkJjRqdS0urqhYmJ50eAe6c2fNkDdS1k0yP1FmWWDrxI+LG0RsBV01PCQIxcePHTdned4jhxn+Osbhmigu3CHnCPkgNQEaF8CGgdqCvDoUN5yF\\WFPMeSqxIwQ18PIz3yewqY++ZvHv6M\\+aMv6uUXb9ohQAeHa705EExyEAOSPdctUJ4F5PuAFM17gCs0M1XSvffeq4cfflh33323bcJf+9rX9MUvftHMGg+tHNKzzz6rn\\6pn7JU8y984U90a23NFIXTMzN64I1v0CNvepNOnjrlRAtmCTC2sQbwsj1Y4676I5yUN7V284ru3L6uZq9q\\j8UOY1qQxE\\rsgoo6nCorIpDECdfUK746nRdAaYrF8K4ZHXUpoxYBhDybTK0wtKpqZVqzNfB20YWIeXK+ZVKk9pc+OOGrWqjhw6pFqjohvXXlYKY1jikvb3lC3mlMvnDBLf32dE6tBHg7knz0oQPwHZn2sJMhKo1LjOluaOg\\IEkeKgnynPGG+QxoDOjk4zQA34HlMIklGXTNp1Y70zQqeIcYUDNiFV+52NBsGXwpjrZqx5uXP7jl566eWJXNnZk3C\\OThdQ+OK62AsTMcP8d1CTJOOv+CPQQ8PJhYnTtEX2J3wb8zo13iK8FpcqkJQCAbrOeBBBDYJFFB8Xbt27XUCh5AVShTuXANGWYPe0GwGHD\\CRfJwHQMlJz+f17Q4KwjKpsTsq8i+gnN9Nqvd3R1D0fg5iSRIHYaZrrN9vY\\d7OysXW\\2pVQmZdwlJ6jBJoYRM1YRXUWQ24MORWj0MmYxYIoonLrX1xSKj7S4OKPdyrqeee4pxXJxrRw\\okQmo9LUrBZnFwV5o11tKx7iZ+fMiRuE1Bs0rbBCOReMxAyVs7FF3+wXhoO+qefy2YwdVFNFh0Li2WWIOlm7BvZEbU9ElEGuIwcdIQVYx5A1SKcN35P80X4PKgUKbFdEU7jzi3XZ67TVwwAT9\\hcTiW8xoqFiUoVrmrSpgtwvshr5f2Cftbq+9o92FTXa1rxs7g4b4XXwOto7dYrZsmxu9fVQaNtiBvFWSGVV3goy9mr7FV17p77tbS0YvfXcieJRInHnOAhl1Y45oglmUzSODWMOK\\fuGZTmvmlFRvnOHNSrsvIPKN4dhMgKjTqOGonmBjETcDiSPMZM5sd4jDvD5RLp9S+va0X\\uxxjV\\aULc10NbylEKPXlT++DHzXxoRXUYyRG+syhOvaDSVUTXjK11MKTscqXnzto7MzslPpfXMnVs6eu60wtmUfPZCHM7HqEIJz4poHGFPHFjWKoa\\o25P6XBc0\\G4yn5Lt575qtZ\\9NfKhnoqZ\\OKD0MK9\\Cci5o3k3FEfanrjU09CqoF5yiFiZUzrTd\\RkaD\\qhvZpzFfMrG+b1IRI1ETPGlRR09d16RYUjPP\\m0hrvbivR7ykdDSpBIYT8K6oOjPMQICp+IX4KpDs8r+wIjQoof\\j74N25cF1Icf7qxM942mn8solhmQdNz9yocW9WdakSnL5zR0mpZXrijbJEpEUr7tNUHcXhkE09CE2NMCjd+J6qOZ5Nz2cXlOfsjVxd4GniO10cTBQhC7QGVyfJxeb9+SCFzypca3bqyybiGB\\t66oknNHf8iJaOHFM8U1AchTlJI6CEVmAx8n2tgArOWsfB\\nsUWO+aFFjzS+ZBZ\\mGAYLFghz02vrcpz8pOFgPvvleCwze2t6w4FeFRsrl6aYHiiXDKhbIR5uyahNCKa7rwPc8fMDU8LB2dresg2HDBcprNNra2CBmIqy52VkLeLa5OoOgCcTf7bVs8wwKCjZVDiBT65liCD5Lzx5aHNWBuA8fPmx\\3ut2zG06HmO269mYcX9\\19QpxSksHF4rsPj53ExHoEPyTGfvxpY2gsnlbYOwAjAWM24J3w9Polp13C3M+UqWBs\\31O1Q42AwP6SJ5L7VIog3Yn4ikDvpVpFuYw0BFAkiyAPaavT09JPP6sknvqcrP76h6l7D1AVwttwNfr1xp0M2gwUQHGL8GYUQpqJnz5zWow8\\rJMnTxgSwed8\\PHHLcwZ5OStb32rOJg+9alP6eLFi\\r1X\\91O8h+93d\\18jwfIZUJu1I8KdO6dz5c1Zsge4wluwPO9rcv6Vrt1\\Q5u411Vvb8octpZJ0R5AMCTiPyu+FlE\\OWBDq\\PRhxQg3BQnq+ep71PiMIKPq45Q+HllxVcgQZ4MM3tfs7KKKU3P2b4dD8qm66ns964gomhu1mmU\\zkxPu0366itm8BozZexQyQxEeFBeohfcqMLEFlEEDI6jZigffi8WQ\\LahuIEoxNVXRtTVd7PnP17UM96veEKKBvRsuk5xJX74ZzG3eiWjjFYe4F6lrXHfWDd8BrpTFyxOKRJRkFl2zx2dioGob82HkONA0riSPqBV1bBnsWCKfZ43syyw7zgHOmb98vP4DVtAyO4\\XWKwtdzCoNNNkBGWXv82wD5Yy1RzPDeTfE1cIHWrHvWD\\8WlBIyvgVdTwLB+Xv3PsKG1rFZ8lzxOSj8+W9+JuMqxkFsmjy\\09MlMzYFYbNCNOJ4bQEaxxqm6ONzwcHjPlI0uH+XsBBhRvPYapAEANoSCSeNjMwe4SgGYdWaVbW6DWWyFIEdPffCM8a9OnvpohZXV218TDh4q9ZUmgDyeNatJ7LTsintbq9bzM1UadZQbmvkum3bq7CN4f2zpyA+YUPf296yzzE7W1Yxl3VZokNn8miycAtrHqjR7agFryyWssBfFnM0nlQ8lVALIVC3bf5SUB24pnyPEwPhEi5rtHiOeW2uH3uUEcKxtMBsccxYBnW4s71xBWlfY2ZsiYFa7aqSqbAWl8r289bWbtrr7FW62t45MHuGQr5gnFFOXPy9wI\\xk8tbhFBMfW+oLIT1VMrMjAvsxRMvP8RTzRbv3fmlgejjkURzRYGFDMgKz6HzHoS3RoGVy5UUjvAMDEWmK80RBWMynbGCjOsZGvuqXF3T5b\\4a\\VfuGnB5LGHLynzk2\\QiBg2L6xRNGIj1XizrxvffEnlY6tqp3Dm9xWDx1o50InFFdW7Ha3VKzp58ZyGibCGENLHYYXGMcph56OlobzwSD7VMGT0UUiDVk\\hekcnEmF117+vOz9+XMPmpjLxqOIIcXBvp8D1fHVJgUAcMzIRuv1OMzcKoUCPm3+bmWoydsdfKwEfLWyNxSgRVy0W1nCqqCNnzymfyOu5J76rSH1foX5XuYjMD8uRuRlD4KHoKzp5voN9y3lKJmxa4yHumeTmsqaMbjJ0Y8IoTUHIod5k8IaTSYWjZU3P3aNI7Igu32rr5PkzOnfPKQ2iPYW5prGQfR\\PRACiGF1hkvDCbmt8aQxCLbqPhjNv69mZzfKMDAxBBdxoNjrGOaZRCxAspiygiSPi0XgeRn1l0wmNalU9952nVJid0+qJk0oXphVJMdnAQ8sVWEa3mngp\\l0E6\\9XgTVwUTk+5LyWjQgf+8wn9K73vUPveMdPq1qraK+CsmzbNmwkteOwM\\2EkEkUwtyc2+ToBFlYmInitnpQ3TMUCyQmkykYMrSxvmtV55kzZy2jyznROr+eer1qREWrrCcO5M4DyPkXuZksJDwHK\\IeuPj5XMFuNKaPqFjwDjPiL8oC3zP+FTeKxRJ08QH3ywiUYwovz8z5WETXrt0wGP34sRN2A3k\\VN0sCiJLOMAo7rjJ7nvgctXsPbOB8b74t2z6Ru6DtGcdD7jv2NAyCuLBsG+SfvLZ6gdtfe9bz6uy09DVK7f0o2cvW5QAnlcBgTzoLFx5RYHlii4+C\\ln999\\vyFVZ86cMQL23AwKzpT2dnfNq+MLX\\iCub3fd999+if\\9J+an9G\\\\Jf\\yq7Nv\\jYx3Tq9Ck988yz+uxnPqPnf\\S8UyPBLctkDNU6fOSIFW+Lh2Y1NZ9RX1Xd3r2sneoNhSNdZbKon1I2x27WWvIHIUX8lKaSC4r4Wa0untKQhd\\tmqfI0MdmAiWaC83kK03mn9c38v\\0VMHQjEJpSrFEWs12T812V954oEQKxCKidrOlRqWm2ekZWweb6+va2dhSKp6wwnqAAq3VsFgZ4lZYQxw0fObAb4r1xL1wmdTONTggTrvCpKvK7pZ2dli7OVvvFFesbZoLcgqDtIKA90SxxtrkoDAp8GREGIz1gLxZMyC+HP4ISeIJxpj7xgF0vBM4Ps5dOYDwOUiDe87vjmPlUCuKGpBd0BuaBRep4sZuPBuMDXl\\5Rk4Ow5NCgog1myAYAXWK4Gq0cj6iDhKJVvbXCOKIdAIriHrnGvKeIrrmkWoMjF1hWfGM8ffB+NARA8gcTzzhtdEo1YI8VzBNQlUxjyT5fK0NjbXbVTCxu\\CuJ39BO+DhiIg73f7HZWmS1o9dMTGhPx8UA28uWj+2o2qxa2kUoyuilaQOg4huWtjVev7pvQtlLK6cvUV1TttHT97VouHKLCSpvjq1FummMsl89aIQfTGgmFvd0M0U4vzy8YNocAGmYK0D+kZ803eJ0Xj0Ow4EPVELf6LIoKRvsnNRyA2OERjyoghJB55ca0sLFnDsrezpz3EDhyycfhI7vAx1DqRmChofRu1NFs0aYwTHfrJoWWKWZpWK2AIRXZjyP3KvjU5FOj8vHhayk1HdHv9ZbU6uzp6bMlENpubuxqPwqo1Brqzsa2hRxZmQXNTc0pH0jbCmy5O2TrDSy5FYQpKmkxakQX3J5XNmb1EJoNZLC7\\NSuy4N9ZoxPF9NaNg8kldNeHfS6lfDplTVo8kZHGMdWbLVvzQ9+N89mrWNuMVdfWbuv6sz9S64VrKu13FE9kpfvPSW88qz4I9kCKpPBQ89Tdqmr7xo6Wjh5VPzRSu9uS12wp5Y11ZGbeTJx7sbEWjq4oRBEeZt1wIoNeufFZn3ME2obFTXlWXHVrLfU3D3Q8HFXOu6X25lNm1zCmCR30lI2GlI2mnRk3mZKjoaFXgSoRn0R+LgRriOghMn5JWMDkMx5RIjZWJpvSOJPUnjz1CzmdvnSfZgpz+sHfPKnh3pbG3aaK8aiSnM1YPRBDw0SEQmniLxbsS6+mI\\BcoHifpF6wttgL2S\\MroEGEvQPtaY31Ah\\slFWi0sPqDR9Tj+4vK\\i\\Jze9q63SemxWqi\\o74SGUj6MTWaTnDkEGR33js1o\\PXQ\\DGfeFsc6Ny5z9Jw4lxL2cfr829ptl1CFbfPNYQCMR9N1b0rckIq7e7p\\WXr9lZfOTkaeVmEL1kTE3J2jHXmpBjEb\\6FbhkT1Ati+Z5HdDxepI7I8J3v\\vd+sX\\5Fc1v7Ds9m9DsLzBGMM6NjNsGj77B4\\ps3\\4af3ir3xQ733fe2w23us7WXajeWDz\\Z2925aVhSkgPBqI5YR2YjlPCKh1I2yinaaRbq2Ljzh1wsFB3Uw0jx8\\ZbJjZJaZNAUSoc\\M0Z3fBpsL5DorVkYjc0eHa2LxCQNIeG5s4mwDnEIOHyT4BEin6SbhFFA40nmVZ2bcBj5idOB4KW5MhLljxxAqiiUW0tWr123DgX8AOkBXR4HJAXL48FHzo3GqRtdpc0CbemnSIbpK21X6AYGP+2JGp0SvRECwMEfDzC1kvKLd7aquQXCP5lXZaui73\\6+rl+9Km\\o3KqdnNShKUHVz0GMiACHdoomfl+BgIlq0CyzcNju6Stf\\rL+5E\\+xPhlfG7c3D\\0K7+sv33iCX3sYx+zRf2BD3xA\\\\k\\+2d2CH7961\\X5z7zWT3z3LNOuh+gZeGQoV5HTi3ogTfdpVCypY62FE52FY2PrNsijJjYml57IL8XViqUUz5eVik9p+W5YzrY3jd3+0JuWt4ITgrXw8UbcS2nSF+vVQVNbXqK8QXjkJQKUyVhQblXq6tJSnuOhIGRDir76ja6Wphe1Oqho6pVqpZl5+GiTzeUSRs5NBKPqmMKN2fT4A4j1GYuAy8UdQodvsi3472wobuszK52tu8Yt85Gv9GoFZ8Ra0zw78nb\\YRYbTl+RLyk0xMSd1kJDgDWw4RdPs+BAAAgAElEQVS\\ZYc6xVEfDg1o74Y9ZyCbNBlu00ARiOcQcnf3HDDug\\sUcCUChR\\PjVN54sGG+SdrE3jd2XwERPWgKTHPKzZHU6i+pqwNZNh8L2MmhxjzObJWdPIraFAonAjrhQJA0cn38t7MbDUSM8SE1wvsJ3iv\\CzGaTRpPC+BMjCwT7EInLgruNlIKfRAKSuVPSsW3agA9ZQjvAa+PMF4jAYGg1A4n2zANEHcRygC1WpFo0HbipeZ8qLxNEfDkCE\\7H00PRhrMtZePrSoje0tXV1bU6ZY0qFjx8xEFQTJw7n8oKGR54sYsGarY+NHC8Fudi1fjlaYwvvIkVVD\\TFipZvmFwgWvmkgrxZyTRfoO1Q1sIQJvH8ouEI4f8+WtbKwaMgQWYddDr1o3EZtGTNqdnsm15PbSUPA+BqkkMmDM0se2zPG\\WZ9l8szypDXaebHsuxHuHOMOePxlIbqaRxvqdq4pe3dK8oXyc1ManOjKn8Ioj9SZZ\\cUAQNKc3kZwzVi4xCOkpMGLJ+mmJMYCmEp6YsSzGCoeRorEbLoZMUvvVG1ZzfIbrnC3lFyQEF0fN8iyuD1E6xBVIGvQAOlj9m2iAzuqV4o6Ho9DrWePU9p8q+cuWqane2VESUUOsqEstofPcZje87oTbq9w6+Uo6nt\\7SVUPJDy0fsud9d29PtWpV05m8jswsGjJOvFe6nNM4EzNTUAdwOyNpKwAYJCWSanc9xzvrjcxRfvfymha7I63mGlLrRdUPrmg0bCjsD5Qc4\\Tu0G7mwPyPAg203vNC6uMzZSTskPwBJG7P1NjxqMwoNJOk0AmrH\\W1Dxl+uqATF+7V0cWTevGpZ9TauK5edV\\TmYQypKig2LPsw6ghslgJObDEkcl57oPnyafAwkaEoOOEQ4Sd9QymoU5d6A0owjwj\\7f7cU2V79L8wr26ujGSn0zp7e\\+acVLCdX7+4qnfYWjnuLJlLp9x38NeKCBhYzRCHoOhWVNB6BCMNFyYIgLGeesZ7\\jfEYAxvTLFJY0nGEaSJA1qEQDjRtNNTa3tXt7UyuHj2nuyDEqdnmoeDHjiKK6dXy\\\\9AX+9LfNdB2UTn4YP3Ox\\9Hvec979Ev\\NKvTAos7JV8Cqz+mBGNhShTYH3qMX3ujz6jD37oA\\rZn32HkcqAzMMRRxqGZ1Vr7hmhtll3njXmCi2UQDWrBC0ORyjvmmq1G3bTgL\\pmJCWU7jMzsxrenrORoww0eg4gK2DStXUC4xfJlUzhxubAj5CzvUYdIVNCZIuBPuODirVVxExp3AMm2oF5A13dmB+fm5gbhr47JDjxabPuI+OfH+\\qt3dPauk3UaUNrLq1atXtTC\\aNws1zW6cGNQB16fA8jlML7m84U9gclHIekzI6bYxP8KiJbuPZXUzm5V67e3tbtR1fzMqnKpaT3zvef1jb96XAeVDauZuQ5sWBzuSM4ppi5dvEcXLlw0YjoIYqBs5L3Rldf3D\\TVr37FkCvGfsC\\58+f12\\8xm\\o0be8WV\\88z+3kGcOq+PHj9t\\U6ihMvr2N5\\UJx77pHG0eM+2l4Rcobd4KKu3vOOSMmVffqqu7FTEImWQj3c7pNvz9FBBhBX3k5rNL2hl5rByqbwOtuuWNo+Zp0n\\IpBqCXOF4xTRHEG5KJ0OquZnwsMDSR2FpuJxNTicOgcuNDQ8VrveUnwcV7kwq8W5VRu3wsVrVhFndBU2c9eIEjgSx8bG7QDRMVXqRA2KDxpjPOOCWffpkA2+uG8UTQeVrUnmpduEOLTYDBjP5AquwDITXg6TfF6FYtFQC4O4QYcGzkfGETXJ1EMxS8SRb4VbZX\\XBALwUWzkl6Owz5hLeLBeKfDJpwvsRbjf5tLdYgyYtcYC1MYO5pCLmXJFjFPngHS58SbEcAyC3aHsBB9u7MY+EOQEBoR4njmQIpobR+wcGJqHwo\\3wNrjs1MA8qyYZQQB05iIdjoOZc7nDU31gPg7KIQdb8j+zIyEsVihk8c0N2LNB+8bXh7X23njofyI2AguGBtwD2mu+Mrk0pqZI2oErx5GB4y7KPixxdhTNOR84+bnFlUsoF4Mss58Q09ooija5+ZnVKnv60eXLwuMDUXc8eMnVcjkzH29vl+T1yUzLal6o6W9yp7RE5COY30xP780SQqAu1UwFBL1J4ajZlYLZwtLCnx7\\LFaHUdV4Nmi6OfAM7FBMqFEOqF0Lm25hWE\\pGajZQULBqRtXPvjEwRmYhESIJEuRggJskMFzCMt5Ow6QNympqaVyuSMYM37Y40T2o1NDtzaequmem9b4URNV288pURqaP5hjdpY9QO4kw1DhM3wMZG3EWEylFKn1tLK0iHb11CimfgngqI3rjQk+kxWrW7XFH\\pDJY20vbOpqkri6WCfeYw6IU3cnyzIXxHxq6MmLOGulBg9fqoZNmTovY6IBjstQPf087uvr73gxdszBb3xpqHSH57V\\3BWLEHLih2\\xnzblLLUyyNTYGnl77\\rLLlslbKC+rsN7R254526zUtzM6rnMrr5rUbOnvvJeXnShqlQvJAsOyEiJozPxse46Z2n6SHnnn1TafzCvUHuvXMy9Lajs4th5Xyr2tv53mFwn2FMYvutc2ahkIbknwojLcUhRT7ELzdsbo01k6grRAu90KRH1IqwcgU1HeoTthTOxPVuFzS4rHTunjqfm28dF2bLz+rdmVXOTjUcZA2ykAKHWKahhYqHdAAWCfB3mcFF0aqhjLzeiDIzleOAp6Gh\\0FSlYPg+NwSJ1hWJHEkpZXH1Akd1odP6K7HrhbsWJKnVHDjKJ9H1Q1Ik+vZRTzms7Vv2e\\d9tuTMnYF3TMciInan4KKRSzrDvWKvsGwiBqDuqUnte2Rigb48z2FE7FTcGfAPFtdvTit59SaWZWh8+eU3Jq2ka9HmPBKHIKno\\\\OxXHFVzUE+58sLNw0qz8PQqsnhVYHMrddlOfeeyT+vwff1bv\\Yfv1Vvf+mZ5XteKiyTqN7xxsGrwmN0DwWNmiIs75HX4VXeM78A8k26c\\wb+ta5+xAw9prm5GRfNkcxqYWHFlIi5LMG3jmRLoRMEQTP2YiOlMEB9ApmejZ7OmvEWxRuLhYeTjapZxwvKSTfpXo2Azuiz7+SnloPn+xNZs4vbcN09Fgo9u5HGt+r2rYCk86RoYgHio0W0DH\\mlDcucoOfhw0BhwudPAiPGbFNfL4cOR5UA4THOUNh6hcnggjn6rGvtVsbur22oepuW6uLJ7S6fFI7mxX9xZ\\9qV549inn5zEzY78opi5cuKB77rlHZ06fc+RRQ6yCjsrZT2xtbuivvv41ffKTn3QeYSywcFjvf\\\\79eEPf9jkyF\\+ylf0kY98xK4v15ow6F\\4hV+wIpEC55vfelKffOwx\\eCZZ5yablLoFcojPfDoEZ2+e1n5hbC6flPtbk\\9HiajCXUIKR2G5LWHGvfGOjy3qlNHT2jQ6qtd58+QooeUTOWUSLtYmD7rJjzWFA73ybS21zfMrwcSMMTlzqBHvaZ4IafhuKPhqG0d3KjvaSpTNml2PJK1+BLc8\\f39m1kFmGkzO4UkbKFhHlkYUNhj4yJB5DER2yESGguXZVDJx2x0o1npW7bjfPYBIIiLOiycqWcRbBYTqcFNGftMON+g2TZpjjJbQx+5zWd9BgfqZb2D3YMZXHrMGuBwbbOoi4xgPXGM8ZzQEEGvykQObD5LC4umT0AjQHPGQVNQHoO+F8B5ylwPncjbEfeDziDQfcaFF787ixZnNACxIpnkOKKYi\\gZrn9oG9rB8SOP+eXIRkTQ2GeJVBiiNQgWK47dkWs28DpkOFdFKzgoXliLzAkhn9H\\mUIYj73zBFv+R5ehyKLAmthacHk5qBYLnYDZJCisKexB9KDqrFkxQLPOdeLBsjcqj0QqIHyhYyG44Fuba6rMxpqbnlZJ47dpXymoBi8yJ4n39B4EJy2mi1c22var1SVyxXNI8sVp7huZ5wCzIyV+xY\\RCZpsZCf+LB5GoOwIrSZ3Ge3LjmHyEpDpTtSLpWx0Qf7D1ydar2uWqtpYwgKDJ5\\Mzs2BBFeEV5AY1OaGZ8ylTJUiOcYPg9NRYzxndExEEzgt4SCtaThAKuAnlqDisaRPV2\\\\ZT6gwPNzS4rPC5p\\XZdlf1NtbsggjTCOeXiBaXCKTO+pHlOlApu5O6DCOeM7gDKioEognjikrg3FJmMgMmOhFCPIITxGFYBoOHwjhYXnGO+ISZI\\CMxG8eCYpkSGcRnMj2pt+t64fJVbe\\WFY1nNGx0NA+dbKtiymz\\wmlFUBGmMor12BdC6naaeuGp72lmdVnleFbDg6bWt3fVDI01t7ikUaOr\\d2qDp89o3ghpRHi+WTUnnWU7BDcw+Gh+oOh6o2OwuOYprMlZUCUuz1Vr21r46kXdddKSNPJbW1s\\ECjcVvjYU8hj+xVkGcpHEXFC8Hdc8hQLyiwKJTDNiKOY2uDoAGX9cjYCN1mUxAfq5uNqAuqOb2oh+59m5obe7rx\\LfU2N1ScuypRJENAkTRjS3LaGxFVkAF4Nnny5zkzfjXmUIH6l27\\kPPbBYI6MbKZzgMqcufhTyNYml1\\Zzmli7p7H0\\p+44rtLSsl2roeA\\kj5SVySWUH+ceZUKwD4Q8Cqt4Zr4Y7qm0Fnd8N8u8stReeCogsDiHsC5nc447mCtWTHFdz6JT1lU44k1SBKAp9PVj\\\\2mxpH4zp24aLmjh3TKB7T0Ca9lMtwHF8zE\\33kSwAlf\\oAsvr98ZIftkQKG4+YwjWp\\W+D7xXP\\H2txtgiZwWLw4\\xEZEdp83STkHGsUjCT8m5vN3TG3XrFdVbx6o06kZegQyYGS4wdA6OjZaVIXLS4c1GoY1P7esUhEuC7Ag8DZjkqgVFMxFsROwWBFTIjkn46uvXNedO7cViY01Nw9nJmtWACBqVKJ02HTEIGbA0Bj94WHFzYAD5jgLbEaMe9rmYuzUXGxiYzN1pJrlzxjf5PJpQzBu397Q8tKyuw5jl8BNQcEIk+IT8j5omdlQ4MI75trgbkLQsZvhsnCBdYf+SLVeTzdub+jW2p7297o6fAgX95PyvZG+8fWv6tvfeFylfFEPv\\FBXbhwSefPX9Di8pKhhtxwEAeuPY7UbuQQ0d5uRX\\27\\5Uj33yE9raRlQwNlSAz\\7h\\+I39Y\\\\yX+mTquhr339L\\Vf\\df\\jR1IoHsPvfEh\\Xcf\\W0dOXzEuBsUxn\\5+OP6\\d\\\\hEPAeig7Ikrl+zpxV0kP\\+RFTR9OarexYV5BgwHS6oxDr4Yj9WttDZs9rcys6PypizrYratd9xUZ5yzUO54gd8zMHkxdmculjDAKFF47wM8qYpElocjYRs\\hdER+KmwjwqE\\sL8fdPuayk8rlywoOk4pMk5YhM6tm5vKZ0vmZxVNOOl5JI4z+YxKdC5InkGS7J7IFSeMGxn9RV13ZpuejaBpWYbmW0XnjRqL8RjfD0eIZxLfKDYGM4MNM6ZrTWwLZk1tRMGFywp9ko2D4KggAiDGRkj8m+b8TYYmm9psedbUsSilWKesfa49BQdxR\\yyEajFWGBfguko40zH+yM+hy6VZ8l8eiiO6dYYkSYTFt9jvnMTWDwohNxIkGzDSU7nhB\\hCO1DK7AYQ3PAY+3BZkwvTy6j87ZyZqY72zuWAEFTRjHFFwo23O8pHFDVUSRa7iGb+Mi5xlNQL8wv2MYaeIXZ31tkVciCV1mHbMoUZVxrU89SxCXjlnfIqLZQROWcMtd9GhpzsMY53eK3CkrG0za+BH0KCupQmIXr2zqcXZhWo9PS1sGeoRzHjp42a5EIsu6+NOqH1TLjXpSdLQs2bjVoLp0qjXHD6uFF43+GPESovrrDnpggouAFkQp5bg36EHNjLmLL0Q3IVOzYOrCGVb4yKYyA4UzBcYXvMjIPuEQSM0eHTPEsBegX9IqUqWXjRhZn7djPn4wqbRwSddmxPEs0yUTbZLPTGvRZz0l5aqrevqlbm9\\X+vZlLcwtKxVf0e21lpqdHTM55VkbEb7uxzVbmFW5MG2TiXSJApYkAc8EURTA7FfzC4vCjCBmxGQQVxrzdTMDzuVdPA57J\\eQnFXGsBRsbiQEEthRgia4g5ExBbaLSqHA4lpVavv69veelTcm1mlavb2apsnz29t3vkenjyl8+qjG2O2Y0WdfnWpFrzz\\vIqH5pSNxORX2+rUG5qeLWt2cVY3b99UKJZWfn5FnZCvDlwdQ+cS5qcWGUltv2\\NESFhU5mM8pG4CuGExbUMtnt6+W+\\r6OFrpbyVd3Y+IFao6rZIsXHQ2VCMSUYUUVHBkxAGsf+YzSi8ZQ6GKSSTQiCRZNJcRRyhPV4SOZx5qcjGmTj2kc2lJvW2x59l0ZtTy8+8bjae9sK91sqpeOmIqShMFSRHzbynUp14o1H8eZyVR09wol3UOT5xouimqUpMwUz5HOQw7Fn4crDRFYdpZUrH9U9j75bfmRaydyiQqy\\RFfe6ECRUE+JZEEjFazgh04RNIoBnSGIGXs9B5T17Sg3jpflbF6ShvymU0lDQxFJNKk7Wk0LVI\\C5w1J7VZLCcQhna62fviCatWGjt11TocvXdQwldQQ9\\bAiuF1bu1BEz7BrP6O2MyJgXhPAz3xxBP6Nx\\\\uN79zvfoF3\\5VzUHB8t0DrjJ9\\qWacLFxOvq05\\5lP7wDz+jX\\rFD+qd73qXvTA5Qt1BS32vrWQa5AZZMqOHhKlxkFNzSOKXhZM2PIPNzdu6sfaSuSTDgxiQu4U7bZYxIaO0aa0eOqZSEcM+yKuolei08GuhWHDJ3xA1b9xAEu7I3Jjtwdl6+cp1CzRG4bK04lCxXLas\\YozIN3c3LCuzJHvHSl2dtahQBRYdK\\OmwbkjLgKN0pxXBa8fyoWZAo0nUxj4kehOdT6nU07gFAbEWTJZ4bw2bJK2kXPIOFHHceIyh8SykwH7oIjXVikTcaMi4WXyK2Nfb30ypYOakOdOHFeJ44ct277xee+p+svvaBH3viI3vET\\8AMNyPRhI28PMxdcYvHNIqux+\\bWKXTbOnLX\\yKHvvEJ3X7Doii843iIH7Tm96kD\\\\mb+r+++5Tp3mgr3zlq\\pvP\\oxVRttI1RTOP7zj3xEb3vrmxWbdGiMfp544m\\1+c9\\3gjyLPJMNqyphYTuedNxFZbD6sWa6tn4M6pELKs0MQwYk+IqjfeJsjp99JKG\\biiobzGXsL4LzD9OchJWJ+ezWpmpqRui3Rz0+6JAy\\M7hUbKRL1NYp4ag8bqjbrqreaNla2DplRWjav2cKcFmaPqt+J6s7agVaXjxtahcQ\\GmWjaCuG\\wlZgwbrhxXHRoB8Nsw0KxWL8+BQYjTpEFDMOp3hHsUXBRCbDv\\N+sTHqLJfVdrS3iN2MFr2Yggbj6TmFxfkjwk2JW4HA0q4OMhciLtA4ThUOOpGe81GXXs7u9rd3rbCvoCJ4wyIUdF+wYNgbYNIwqdzNiPOesLMRn2mqI57kEgmzV0cJ2rIxM7WwYlQ7OdAhA\\h5eViRwKelvFmLOgacryzRXDcPzZCvjdhaCf2AT\\60Y\\sQKcYd9l\\cLFcLinIDv5TLsgYM1MQS4ek+BBUKcBtJOkCm3lNULdSoaClBWe7cmvtthWyrE0KYK4JDt+W0ReMEya+Zs5tmj3G2U5wQAQu4KAfZmU2cgTvwL8LBM64ZghS4FENGmYcWirmdfrsCbUHbb348mU1ei3NzM7bQRCPJJSOTsnrRu36ZUENOnX5XlypBMkPMXX5XPJUmk4rlYmqmCwYWXsQHmpIlmg4rEK6IHXhLA5UazesSINqQIIF647CFFSLMG\\cqCk+Iaa7ghT6RccaIwjhjN2wYTDUYYKUUoQ4LzR3bQOk0PG0HCprtA8y2Cxih4kDSQn43iVs\\SQyY7UHm9qrvaAr1582a55s8qjWbvbU9w809Ltq7Hc16keVCKeVSeQUCUVUyBW0vHTIGiheiGBfM4Yejy32B1sFqCTFUk61esU8wTgTkN7T4DL6Z0RI846xMiNd0AXWQatVm4RJh5SIZ0wxzoZBgUWKSK1Z19PPv6juMKFSflajSl0zcGLX72gQkdLnzih67Jiq0YS6jAjbXfkHu9q5s6bM8rSN0Pr7B5rypbMry0oV4npp85qWztylcaqkfW+kShe1IM9M0uwAht2+tpimRDwtz2S1mE+pnEypRFEWycqrjfXcl7+tXHtLh0odbTd\\qN0+jvUtJUdhZYZSJsmY0zcOEVxCl5ISVafvq1L31OqhQKd8o4mWEtGQFUsxOHaJsAaRsbxUTN1YXPHivN74lp8x8v3lrz+uQaOqQa2ilAaKWXSZE1CgAOVMpoCywh3CexRTWxdcj\\La8UwHGmLwG40pBl92RO4i9AuoF2GFkiFVGfuOwhomS0pPL+n4\\Q8plz2pUGjRMnczJU+N1m0zKE0m4UiCLrM\\OO891mVgwsz\\D1CtAH0P1rYVWR6+cw51Z\\06UVzUUM9eG8ugqiGTCB4QQZkLHahWLK7Q7oFuXbupIydO69DF8\\JyWXnWgPJrkgtoT4tTgjp\\DPcrEAIEKBbvjfdjYc9kEb7j3frlX\\vHmpnHaBQO1qsFlotVCAqsP\\6jz+of\\dqH9N73vd+qVA6NdrehvYNtpVPkl4XMN4X5M2oJOkMUxJiSlqaKVlXipXJwsGXkeDZZ409QZsQgNYfNEPTIkROam12yGwZZ0bgbEBqxS5hszBwgQMgsAg41YEm4UsTT7Oxt26FBRU9Xih2EMzQf28YcjBodgW9sZqMcECbtROocR+6bN3TBAnc9R6rDlA+ey7ZlXcm6dm4ihwILC\\5XLpe2wuCAjLJ6W9V61UYLKMwg\\bO5t5pdDTpt9c2slXGJb0UbXCxUSUDiiUxB1YanH\\zwujw\\o5PHz+rw8orG\\bZuvPKCWtUN3X3hHj3yhkeUzrABoKiAEMlG5Kz+e8O2OY4jPPjKl\\5Cn37s09rZ2jEjQhZiMOP+rd\\6Lf3yhz5kKIPXa+qrX\\4LffSf\\w+qtTBLZXNN6Bd+\\uf1X374N7WwfMhI2BT2GCY++eQT+tznPqfnnnvWHopcKakz9y1p\\kRa0fxAvXEHjNuubSoyUjIkJfyQIoOwEuOclmZPKJMsKx2fVa8d0u7OgfkVOcL3QJlcVIlUSF0g80REyUxcPa+lzqBhfjxkrvUGbQ1JSvcZMbhoA8YdIF4QgBdLczpz4qLCPkT5kI4fPa8cRWkYBA+eT9M4G6Eo9z5t2ZVm1YkYoNux64ejtxNXOFNd6\\C9ka1ZNn8e3iCmiQeMYoMRpHV1FtrsHPcJKSdHE8uFRp0C22Qlk\\k9hwOjP6BvyJltQ3RAYUaep\\29iurmHZTS3MKi8QDhdQVET0aEr1y9akXc2toNK74YnwOXU7w5e4KsmbHSSFDgwE9x6lac7eFvpJXPOOm+K9Tarwa5Oyf8iBVEcMSc3xZ8LifeYESYyeWNk2gKSSgB0YiWiRZp1A2ZckUbBFi8t4D2h4YK8l5BzClqbIzY6xrCxjNNc0MzCQpMY7OxsWm\\6NxRbTJ+LOLHZukRPEsOBQuKChq5bBarFEKErf+0oqA8DT8xoeQkKJnrQIGGl5eZodqoFPSR48u3e3f+4l3qeF09+8Jzun7rplEZoBJMFQo6vHJSGmAlgjs6Lv5NGw2CyKfTBbMlgEYRTUCV8I0EzeZfPYC7uu+ySiOMfHldbELyVpzy\\hkHUlhRBAe+aYgo4Ewx6qTrN\\U03EIOP2vYnCs61yH43d1rLF7ccRCMu4OC1s18aR6wRnD0DZRdxcKspssLtt5D0YEG44oavWu6cu07xl3MZ45r7XpX1TZB0B15\\bCy8aKS0Yxa9a6JSyjaL128V\\lCyYxmQc+ZIEAjwgj0oFa1111YmlWlsm3XlQahVCrbAZ9IOMEGI0L4uXNzi8atBaGt1w7sOaGwAnGz0VnMGV1X9vdUbbS0trmnRhd+Zk+1m3d0iPVcO7BIl+jxo9KxI6om8EsbKd8dKor5bbel+GrBAITd6zc0G4ro7uPHVG1WdKOyrrseeUheMqv6aKyD3khtD9USUnBf476nLhKcyEhzU2lNp2MqJuLKRpKKoZTuRHXt26\\o4PmXtZjry8+8orXG9+28SQ0yChPfZWR7Ciy3H3GxaPTbvZH2WgM1u31FYpgrO75zIhZWGt+3GJ8\\pLY\\UI+XCkeVnF7UvY\\8hAr5aT3z+NfU3ttRd3dbiWFPBXh9JAOYd1rYzFzdk+LmuRTIvk2kIgrH4nbGYABNgWUeezFEFSPLMwwlyDSFSuvroN1SbRiSn5pSojSv5dMPavXQQ9rfi6g4XdLsclSN7m3jHyfSRfU96gpHtwh4g+Y3OWmcWMeBEId\\Yx54k\\Flt+OmDC5WB1Wj4y9aAYQilImU52lqpmy+ifFIRPvbu5rOZFUYh\\TjZ5\\XwvJhrZw7o1E+pxGpFlZgOSGNXfxJNNtrBZbjQb\\+6+9VYA1h\\k0uclBg\\dHnP61f+9UP6QMf\\IeuI4akPRpofeOmHR7JSNw2cpczhpFmxAiKSJDxXMGXBHNS1DXwShgbchhQ7VXru0ZqPHTosM6fv\\iqVUOgCoBjwRcwJZsyF5pNGpjbRg+7mwpHnHs4flt7ezVLMZ+eclYRhlgkEqrs79vYDq4IN5DRJJsoRRJeRjzQ8L7onDik+W8ORxALvFngTB3sV1StHZhy0MX7MNIZ6dq1q+ZsfHCwLc\\vm9IIR\\NUJmGdMIcbERKpWAqHFDUPDow43+mCMvkG04\\DdB5I3+cVjhb0\\eevqzi1quNHT2t+qqBOdVd31l5Qo3ZLq0tH9JNveYdK+QVFIlli17GMs47DR4kYGen2+pq+9Odf0h997g+1t71r3U932DclAw\\JsWNH9JHf\\m09\\PCbXNHcONBXv\\wlffS\\\\xeqtwgkNoqfzpw8po\\+9kd1732P2CaLWhN2JUjTtwDEBSAAACAASURBVL71Tf1vv\\tvde2VW4rGI1o+UdChs3mlyiP5ERdZM1uelsZtJSEaRlJKhzKaza9ourCikJ9RozpSvwMigRKEEWxGI7+ngddSq7uv9YNXVOseKF1KahRFnYLj6ljEQNk76Q5UI7evg3IxqanClDQcm8t1LhbX8uxRzRRPKjSa0pGlu4zD5FumVo8obw3wGgrBQSlaniPB1EAbmChy79j4+WKt8ABRmKA8KxRKVjQwOqbAovgknPfQ6iGVpsraPziwB53CjG6a34kAAY3BH4hizaKsIINCeO5DNuWhpmFJ2D2yDQVlYbNlKBX3hIIElMyR0B0ZGr8p1jV8BJ4zriFFmAv2tWbUDEzZLxySA0LNn5Nk4PzGDBGL8jPdRkahy0HHlyPK8xyw6YYnYz9sR1yOISILDEGDMSVIlQuz5uc4iwCTV5OzaQoo97PtOSxxHV8TE\\B5+JkUbTy3U8WSCVmQva+vbxhHCpQHhIUNNBoJv+rrBbrKV2Dqakj5AGQx7gjRvmxPwBvPJNWgZgNnB8K1fH2ANPeadU6zxX07deaEOv2urq5d15XrVzUyTkxb+TxB8PPKpxaUT7N3gPaBsLoQ9KEXUoesyf09tbr4enWt8KaSIoY9gy8VOa7hkJreUOMIsnIidhyxnUOPgwYxAiPPEDl+yM5xtJ6Qs3iPgVqcQpUvxpVw30AgKbw4gJgkBJ13oCANlMh8D1MH58jn8t+6XRS2OWVzU05gkAZorao3uq1rt77vBBy5o9rdlnb31+yZGfZAUtLKZ6fUrLYc+jwe68E3PGJjavhpcF9Br0wlGQmr3miaCIomletDc0NzgLIT13\\CwE0F2sFMM21\\jniA+7m7s23nABl0RBCZKMLMmH0j3veGIY0jSa1v7au+V9fW5SvKgZjt77qswLl5tZfn1cZyJJxQmXHoVkWzqahSZ0t2Trz41HeV9zw9eOYube9taaff0JF7L6iXjMsLJ9T2IWlTXMcVIwoNSxAz4PRUyiWVjkvJSNjUbGMPP6y4di4f6OWv\\VilcF\\5pRt6ae\\LGo97Svan5WP1kaJI9A2Z8mlshy6bsjfw1eIM6Q1MHQlyzH3GooHMsGQ0ongyqv54oAEUgHhco3RRZ+55UIePn9Ll557W+pWXNKxUlOx3NZVMmj2IibTwfpogSAYymL+WI9yDEoH2m8jMxxWgawhWKonfpKc+QEYspLhZ2A+seG0MQ+pEMhonS1o4\\LCOH32LXvrxgVaPrGjpaFqj+IFCGIzGM1KcSC3HAeU1+J11H3A6KbSCxoHfgz0KsAAaBMCBa6xc5iBTJXt+IDUhgvMGyubJ2QypVWuosrWjcqGocjqj557+vvLFKR27eEFjMmkR+ZgFRuA36ZphywB+FcHCOuw1DhbPz+sLrH\\zr39H7\\yZ\\wcEa0RUTgg65Nhkjp\\45O\\pC3\\8Of2jX\\2Qfv7nP\\B\\MfcmPpad55nfc+6+L3VrX7qqq7qqm91NNkmRlCxZsqXAyliOx5YsYwLYsiUnwMwEE9tB\\oKBx4kzY0lANowdTYwkSGxREhyPLGVsy5ZkbbQksqVu9r5Ud+1Vt+ru+3aC3\\vdS3GCZOAJkKWIBpvs6lv3nvOd73vf530WRWNx4wqxie4f7toHSkUSBu8Ba08eXAwo6a7AL3tmPW\\1pRVZHM6MGfGS2tl\\qMfbDw3leceL73AbSRRnZeTvSNNTxsfgQk8IxS70E1l5T\\sHT1StH0sexPmByqW6Om263kUjbk4UV7wuCNatW7fswl+5ctG6Q3gXyH1BmDiQ6OAtemdEsdix90shzIZJPA4IGiGu+fys3XAu+muvfcu8wSjyUpm4kVRJF0\\kEsY9MwdvCKOxuHr1jnk\\lcs1O9whF8I6isRDGnkjBYcQTZN6tFfW\\PIlra9d0HQiopOn9\\Xk8XUlUl2tLKwql5jVe9\\9QUWj0\\QvanVw4WXT9bVz8ESf\\cJn9YXPf86UlIMOyFNQg6CvVDxijsbve+979Pf\\wT\\U2vqmGfk1y6f60y\\+iX77P\\8vVG0gieeB9pVNxvSbv\\Gb+rmf+\\ed\\1SEQwPulTMn\\M5r39bv\\\\PP6P6Du4pmB1rZymplMysv0tDUVELz87y\\oVKxtPKxnNKhnBmNpqIzajaGqpZ7Gg0IrO0bj4Jryqi112cMXVVp+FSlzpGShZg8rG6CfSsUzG134CvQ9+wQKVWrSuOBhBuvuRyPFPV9zeVWNJe\\omzsvOamLigSgNxLGj2fAZNSNkPMP+MadPsWF2F6TsK+BbfA\\bJixixGnDMKiBOFC4aMLgeNDrtnyEI2O2Vrje9lfI6nFsU\\xodLi4vKxVMWBdQzIi6RGA59iyecRQkkYbgPbHDm61WuGJndgoo937hLHCoUBMYDqzpTyFgsrFQatV7L3k\\FzCID9mxZUj38R8u4gzc5VDjkDFB5MjmE6e7KFfzbnEzcjZTgeHCYEWXCPeraenaCDtnzwrMejSes0HOInSvcaLAo5uB6sfmY0MQLGL8GBMfMRbG\\iDiCuuOqMVJ1RRKCAFAqnl2ezVq1bkWs87RzlhjGBRmbHvLfjjfpZOaMC3Dvh2u5sLBoIyUjeMeI6elYMLihZKZMdmpJR6KNOR8xYpPaoDhZLS4vGrcOH6oBCJ0XU7dT1Uh1BEca9SLyewQ311SpnKrZJqaITRlnd0wXZbxCorF4zruMy+GGjBEalEuBRFIhEN8QiRjsQ+xzY8n+WFCCAMl3Jj1G42BvtDhQkAzex6ivTrOt0umpjcrNPxABBV5HPDOTfNIxlGVNg3mnuRgWxrs8PiCdgyEUibitS0apCvbU7p+o5x9o\\\\imSpUzzU1fVLeT0d7+fdsfoQSEvLg1Cs06lg3wQkdaX9tUPpe3tclhZpxRbC7GyCWoC6N7+K0UoKVSxYQdjqQfMPQGWgkj16XFc5YYAmKEapc1jVUOY3438hyqWiupUq0qk5+3AhE3+fJRUdtvXFe8XpN3hk1ASv35OR1mU+pMFSzoOt8cyHu6r62FWeWemxYg0Q+\\+dfKDkfamJ3XUfFYwUJGhc1V1aCJKCyf0WQ8Z2Iqf4yeRwIJa3Z9bIaaGGFGleCzEPrcH6rypK43vvCmoo2WFjaPdbv4ecpiBeopK3LSqZgZK1tMGIUOzAhxRgRVQ\\DY6qlpFjhDO+gxCB1huTDmOXagosTC8omfiSS0cumaLr\\jHXrj+ne0c\\uWIrW6Is2m8mQ8kjHLuocq0HMKPmLmjF\\Vd+pY9jZ8w1wMjeO4mQI1kdaw76tBIgWCnFhAsbB5PajaG6o8DKkXTGlu6b26dOGD+vpXbuvylWe0eW1asQKyTs+8wkI4+JtC26VLTPwjJ47uxu20jFIn5uFc58uJb2jUHGUClJY6hD1sUjRSVOEnxoiQ33dA50\\PlE4kFQ2Gdev6D5VMpLV+9YpCuYxZTERGjqP4I5urSYHl\\LH4CmIs+69hWLLCmti5T\\3up\\ShD\\2sfvlX3YjQCn9GhG8vsDAA\\O8+83v6wqv\\i36NEeGHf9Hc1k25CNm8Snp50JxnuSGo+CzFvdvV0uKKwczwg4b2hhx\\haLLIjvKJyoWjwylOCk6FRQxGGTkkW3oCNquyHJxNMyJkVWzeTqvItSAtXpZxdP9sUqxo9JZ1bovvo8RBhd6ZmbWyO1wNW7fvmM8hmeeuWhQsiPMO6IonTpybsvbw87OvE3cuMNF\\zRVKp8ZHD01NT0usOCeXNeTnQfKZKKanp1SHU8f8s4yUVWbZbvxqWhCkUBItZOKRsRr2GhwpBCIQjxs1gMd\\GvKkFOTOqqNdO78s1pbXtVUVDp4dFPH+7c0sxhXITurgyen+nsf\\TWlUiBeKQ2BngfS3t4Tfe6PX9Wf\\On\\ajmQRClE4bLF4kpPZfXslS1dWF22h\\inPvhBi7Cga+42m\\rSF\\9U\\\\i3fltnlap9bjhE3qCnD7z\\\\fqPf\\0\\1fMvvmiLnM3c+EiEwnbaevPmDf1X\\\\Wn9GDnTa2s53XuwpQKsyEtLmSVzSUVjCSVhJw9SigINyWUVSyUVas90lmRHD6yCzET5OBgSEeAZ1dDr6OT7gPtV3YUL4QUmwprBEOYQw60qU\\HBAfNU7VZs+KPogHXdg+XfdDJ\\KoW8s8qn7ioiD+l6dy0PB+eCegSPycowCMUyhxWIbg5plCpGtLKep50Ls6UEVTEjbgnSAou4axJai\\WHF0dI2cbt\\gQsp0fHCILZzCZtHVE0Y6lA01LMOj8nnwfyTEEbOeyjuKs23KqOBv3EKo6GpnAYrLR8G8zsu22bCRGEQGvEP6hc5cnUHpoXArz1\\F8Q4VY\\whZJvYI+AZBJActmsDfvK4LwnZIBEg1r4dwg2eSL9AvxrT4XrHj8ByzyRGP5fIFs0Y4bdSbVugxpnPRNk4VlGAEHGP86Mjrprjt92zNJpKpMbnWGTkix7ZAbfOKwlwRNDr\\lnJwwt0ybtdoYM0cBRaj\\4llBfuKeUt1nPzbIVjOimNidTGxocDGA56XWWhg0ol9RzxqSMzh0QOdFO+YojQWzikZmZE\\CKvTatkaRbgRDJKZGLT7RuYo5rHO8Xgov4epMGhdSn3+m0y5ga9uG\\QsYOgNYgUKiIknFv8fzpp9vW135zAw1DkUUOmkqOLhsZLRmI3xKAj5ReU6QkI\\ds2fGCBPjF\\N+TweMfENpqkUWIEAyH7COF3YmjR7xxoFjnVcuqudvW3NTF1QOrWm3Z37Kp4caXp6QcN+UM1Gx0RMFIGo\\Gam5mzPxDi2MD1j9xVuGo0DBRjXIJ4g5qZqaC8cLQoWW3tG+xj7oXWGrsCKJu1ZO9g\\MFWi84nDld40hCpXzmw9Xti4agKHbqujZqmk+995TcPjIw2PT5QlPWRzU6VsRv2paYUDUXnFqqp37+mVKxeVXEXaX9G9N76rXMBTNhzWQfFUc5e2lFyZUcMjygb6AhYXecUiKRKPjZ7AOoBHTDOKXVGWtIRxridrqX3S1uuf+6H8k4rmzje00\\xLDYdHGpTapq7OpBOKhoMKIVYiaxIEi1eGaoIGrz9Upw8VAQugke13TBxoC8Eg+8MuoXsaYAkSjim3ekHPvvKK7m7f0t7t20oh8mp1lSQgG7sFO9JJPsQyJ+bEAxH2NKd8No4kAeZWhDMSpAAfWqEbCscsJge7jUxUSkUCpkw8rrfVCsUVLyxpfuUntLrw4\\qzf\\m6Zufn9PyPndf0WlLDiKf2qKdQwmUYsxYBPSb8qwmtZ6JinhRefO+kyaIhc4p\\J\\JyTZrbR8j59Ck+NbLkAE4Xn8ijEsa+Ydu3TveOzLx24fyaqdJ5sMJDCknQz8mI0GG87rkzUrCC\\weFIc8f7x+S+6c\\+WkrsH7pV37tb1Ng\\c\\6Dz7+MX34I79omVh0URbI22taxczEkuy14ahrBMXDwyOtrq7bgjd+hc0wCZJ1+WxEgNQbmJQeyQ84H43tJ48txmZpedGCXSHi0nESY8G\\KbLoxp3XFMHOLAU6\\5GqFTge2PmPbIaPCzDcD9R\\XCw4U9yoyRddGwoV3jOdLEUjXlwsVJyLcQtvNRsGqzskxzmyc5Phu8BBQ\\mTtqDpsB4\\vq83b79u1hULizNqNNvqMSaJEJJa02jUVRa+R2+oZqVpzsdcNXKmrBumu8ngXt9Vr0yHm9NZO6T1zefNUDAT6Onk8Q0Vj+4pmQ+qkJ2RN4hrrrCmF196n6IReB4BVU5P9bnP\\ZE+\\8ev6uB43w7SWDiqZ7ae0QvPv6DLz17R4mxOqXBA248e2MF+5cVXtLC6oVatpy\\+yy\\pt3\\nd2zkhvw2Ho8oMOprbragX\\\\N\\0S\\8NFfdMQ\\C\\QGyXLxIngVf+\\739Lv\\cF\\q\\6ooRdevqilZdAkSNABxTNwrdKK+HGpG9SoxygMOT3xKSWHEnoxy4XjAOWeQkIPhIcqDfb08OC2gmlf6VmQgJH8fl\\DNsW6b8aF+LMMvZ46vYZlWsXCFFmeZaFlk0tanX2HMuENNUvS+sp5RSOopyAPgx0yrsBqxHfeRPW64xwQdDFATdW1a8GZaCakQU+VcsnQLBAOiin4fozOIuGYTk5OzZxxdmbuLVd2DlVUsMlUwuDqRQpcDzsR4Hl3ePY6Q3VaRHywRTpYnrFjC8+4cdwJhz4bJ+Om0+Lp2BsJzxcn6afopYhz5oBh8w1i1MKzZwTyPl5fqIKc4zzkfRBZmofZ+Vkbg+MPZcrCqPOcoymhsKQ4oZNFiccIkvgZSNWTKA1GFRNVJa\\LJse1m5mZNq4jlhYUfCB8HIb8Xec0H1Qyxpgv8ZaR4IQ7ZB5dRuR2oa0Bz40uzaqhg7qubeazZONRbL29u3VO0HTEeKfhno+5KBYxvbFaMmiFOapPCkRHIHfoF5+b31s33eka3w0bFUjFwVhUzV5Ht+7dVKm2raF\\qGCgo0JuUdn4kiliO82u+i04pFyvtKLxtPmqBUO+EwUF4bk5exvWLcgNjtwUIoxi2nikoW5MUmDl7KB2SBX77I8MSCcjQtvzrcCitMCXqqz6WVkRCObZrCEZoAScFTZWH5NxJy78ziMLNDLmxByhkBXwQ8ZdAfbVsKFJwRg2ASUpfKqz6gPdf3hbsei0VpauqXhMsPqhpqfnzfuOAg0FN\\ed52EqO2P7MHsO4\\VsLq\\TUkm7e3t2kC8szJg9RL1BbmnMLC9AwSwjlvc8wMkdjy8Mh2ftmWNfPj46MfSK9WrQtph21HVWKlqD+fyVV5wlBb5ezYYefPe76u7tqc\\fW1pU7vlr6k9Pa5SZttSY+s6Bio8f6OXnryiZDenp0\\s6fHJfc4mo\\E5XZ6221l96SeHZrLqBgWrNnuIJBB1zZhkSghsG7aMPCZqwbkbkJIq4HFsKQPZOvyHd+uJ11R4dKF3oqxd\\olrjlgbVA\\mNgY3r04mo2SgQqjbsIVFBGBVW08dDkbkApttSmzQMRvvw7OA5DnsuKgaxU8DTIJFSdvm8Xnn\\+9Uc1fXmN7+p4FlVEZ7BBmd4QP543VOUGxI6wFfQvX8rMVD3jU25Rx6cQpBqUMeE\\er5AcGFWpxKaalAkeLrDBAhkVVqblXpwjUlI5f0jT+\\Y0X2tXdtaW4zq4bfU98bKp5hgjSwgptRP1xWnv\\JCHvCv5pEO\\FsTkyhoWwwjXK2Js6Xj5piopQ1UACOFmkaYbIipQEcQFJhQGlRL3b7SuayCiRAX6UwDTcI8Vs0q7cVV2MQCy6lcdXGX28vsD71qf\\LAqv31ojQIVi\\ry+86gqsj3zkF81OAY4WH4Qq1fgE5tMC0iNDpeiCV1c3zEeFm2CyT7O3d55MOK8GCMIcddQfdISxJ51m8fRY29sPtLg0p\\X1NeNOBOkqiAWAeAY8zmYzcos3FB7DdgRsehHbnGqNU52c7sr34WHN2\\exody+fdtu2NLSkvFZ4KywkdMhssGunlsbh8FSrQ9M7ciXi\\WBDM9ICGO\\mhH24eIgz6frAo6+\\+CmKtVj5fIpJWJpK7Da6qjRZaxYVYzF2ukj2LBZPxlZ\\ZGnFjE\\eIgk8PPxNarHNPRzKjYCWrvwnNaWFpVSR2dP31Szuq9MIaZoKKnp3KJODmt65ys\\qVx+SQ8ePtUfv\\qq\\tWffUknZ0daWlnUM5ef0csvvkNXLz9rY45MLsPK0rBV1dHhrm7fvatLz76ol9\\9ftVqA33pi3+uf\\Kf\\Y4qQOh2T4cKk8EV9vSRj\\68\\qN\\+I90bu28BggaPJeXBV+IAqvdrunmrR\\oy3\\+RcUTAb344iWlk4yGOhoyuvQjpiyKBRLGX2m3+mbK2OlW5QXdYYRRIITJAJ4uEZzUfZW6B9o93VZiJqL8fMJGd4Ry+R3WkRRIRjVCzhzzdXAEJ7CjVCKsBAaFo4AS4Tmtzb+shLeqynFPGyvnlUyycXTUMX5VWAMf77OuFYw9RjeDgRVpGNa5g7ti6ClojOXUVcqGFnEwMCqjg6pVm+andHxctEQCuEMULy0bQ\\mGVsGhaXc7Wr24aa9nYaS9viFf7WZHHk+zFzQkk0YconMCdMsL2EGPJUSjRe6lG+FOQqhpPOAugXLx\\9iE+YKzRFFjViOEp3cG1p1OYijM0gNn+k7bUCAQQA5WXptnhc2M1+WLogySO+RiNi58pRB4UJTinM32w8\\n2acIBb0DKU6nkobe0RHjVcMoPpnK2GemaDASt0COacaCxh2icOVaQ4Dm+tJcgaqASlNogXxNnms85UC\\DLIfq49A\\lwILWpHkENnbcG+ATq9uLBkiBZWJtxjZ0mDl5rz2UJUQIFj4dPxuOIo6OIJRRJx5WemdXhW1Os3\\0ZeuKx0vqlAsKF0LK+5\\JaSkTkeMfmkFsSyikezxg2keIW3Ci82JLrtmFp+S22\\Y03DqN1TymT+XA04XCEb\\VCIGS3QDjrjWThHaGs2XQgvD+vk30NGvbjLn5XVrDKaiitA9lqQTMOggpiSjrkuE64ahxVFFqM4LDviibh6psxCkYdVzkh5XNcjI\\VGNYViKHcf6fbdH6rfj2hl+bJ67ba50cNDonFixMf9hJfHHptLFXR+fcONfuC4RiKGApbKVaVszIy6uy\\OHNaCQzhZrwn73Pgrcs1mpueMh0UzQ5GFmnTAfuDDywF9C6hUIlXA0Vey8YISrHmIFIOedq6\\oWD5TL3iiTLnVjT\\yjvlzczLS+ZVL7d1vL2tTgOe7YIKqYjevPE9tUrHmsumVCmVNYjEtPL8NYULWQs1Pjg6UzCc1sryhgsND0XU63QN7ZwYY7Pu4SU7VHhkhVygHdbOt25r740HCkdHSsx0dHTyTQWHO4q2pX6jr2Q8ojjqbUZh0DzQAUbCNorrWXowkUCe2YH0QKRoNgk3HzpfqoE\\UGs00CCRVnR6Xu\\9dz+oqfmcvvHlL6tLfFirqxFje7iKts4GSkYTarfwiST\\z9k1sOYsoot\\\\L41h4yceT7nMNrOF5h\\q1GtyWtXFe53VC2XVBuM1Iul1KDwTG1oa+0ntX2npUePdvXCey5rfnNKnfBIoWRE8QTqY8e1priGK0lzMGmouJbmbZd00U2s2cmYkEKQ0HTeM6NYGjv2XugHVhgOhiaG648GSsYTFgfkky6Cf1c0phjnE1zcYEA+akSQL6xUoLUZgjVGr+y3gEUuUSDAGPFtUDLXyiFYX9MnP\\Vp\\fQYwZq1ESE5lRb23PJNjTICEuzpM5\\5jD7\\+T\\UJ371V\\TzP\\8LVq1aRAUxLyY\\d\\YC\\FDIbycnhzo6OtbW5iWFQsSXuGwrxw+gIBsnVVNMYCPQpRul2gyYgek3vvmXhnpsbJ7T9EzBNinHj4K4CJKFTNzZiGNE6QwzHUzKL4iWXFw4M2wgbKh0ttw0rBvYiMhMwxuKToqHH0k5Y8QJl4PODoia0SDjEG7SxLnWMtM6TfuceCgZ4S7i6enOI927d0uBkK\\ZxRmLYiEwliBiPJDIh7LDulxVPJpUKMBn4jwNieleFJsHf6hOPahOO6FWL6kLW89qZXFKEb+mw4e3NGw3tL523gwOa2WigDrK5+aViOX05S\\9mb7x9b+yIu3FF1\\W5atXtbSyrLXz55TLZ0xp08cItg\\3p6pKfV\\Xr39HmcyMfvxdf0eZ7Hn9qz\\7a\\3WP\\4nZtDKhs44Dr4ID+vzFy\\p13\\j1\\X+n\\p3DJV0uCWuxci\\UQwOdbi7q6\\95Z+r3arp6tVLypGYbk7djNy6FriL3xCcIxpyFJS12rE8v2WQP8U7qKcZXQJ3j3qq9I7U6JY0PZ9VOO4ZZwklEbwzUEy8xhTuqB8s6+HuTSnYsfEMBztwfSI4o5Xp5xX3FzVsxTQ3s6B4DOqjk6zDgYN2iLknWxnZXI1K2YwoOXxZW0jlme2bUSQyXuD5Dl5mzgWbNYGXCgdApczrMB5dtCaEUWC7RyAzDYFz7GdkMVHKOPNNcuEIcIV7CO+GUSGGn8jz3UiSwrPZwPGaDq9k6xG3fRoGiicKm0qtYa\\tHLpHKh4f6\\gIN3Inw8eJwrg9kaQVRxQqrAv4LxzWThnrjEYtN5EmoM+IMKlWtza2WXCed3gbhYIJK4pZ15E4RV5H+7v71kn3u20zi0QZNRiQ\\AAKg6+TbxwonkvGrUNUPmY8iiJKNhplQ+SgN7f3UMTGwdwH3iN\\xkYLEsbmy2jYGcL27fvpuNke2IjdiC3jSPndsVXEyFm1cD2OjvdsfdaaTcunNHuC4dByK8lFLeRmnIUFeW\\y1Br2tLyxprNqRffv31A4VlMkV9bAPzT\\tMXsRU3HLig4IEgeCXtC0QCO6dAiMEWN2mHsBdNmZIitQbsPT85SfI1TRGHNf\\NZJzJwGksQTT6v03fRWEJvdY3nRCHJLgwBns9wdnqqvd09K1YYjeA9SLHorD3c+MTx1Pj9yNAHHxFSpWRcxqCNF7MKhhJCvJdOxRXCGNLraRRoqdkp6tGTN3VaPjJBUyqyoFq1p2q9bcanIBFBz1OtXLJ7m0jmtLG+YYkGIHMcbrwPy4dMkgqA39XAuLn83rLlOKC7PbXNzmRo6\\bi5mU7C9g\\XVA3ZOyJJxQ8SMxij6wBmp0tOB4viGGro2DpSPs\\+LZk5pN9xVZXNff8SwqnFxQK59UstfTw7k1NzacUzwaVC3Z185t\\rYSZfgZ02GwoMr2oqYVV9UJS129r\\\\DYsiwvXryiqalZa8gpHCmH+azWtKEqbDlvOrMIgerS83V0+1S3vnFHXrelxWXp6cGfaeQ9UajeU7\\aVjIeVDruorh4bkZ+xLhN7RFhLr55nxFDxmu3m3AqI\\IppjUwcjej1kA8pl4kqlYkond+4P1aWl3Xa1\\5C1UeP1CiB3ke+5uQWn3GKdJ0ZsoayKk8CSSOCwnCbZ6TSTzdMJiGj9lzVKGxNySTrFazqn6lrujAt+SMnhdQPxpSsd3WIDyvtZV3KZnY0utvPNXVl57XwlZesWlfgZinUNSFvzPWZ3+jwxJReAAAIABJREFU+Zudm32LdzVpCicUgonfnU2Ygtj7NM1fjT2a2gRQw\\aXoYuoc7YtMjTb+KXcE8tMBWV2Z4kJeQJuOgOCB\\LPePGt0eBYTWhVFcUSO41dhKAruDzizjr666\\\\lf7Zpz6tn\\nZD+uXfvnjmp1bdD5Y7MOD\\rjAGpMfKbA+++of6uMf\\5iR3J1Sg9fnFjNymPhBsAAGOj7Z197egS5uPWMQ7qTjdZE3TiY8UROZlN1ng3fVPXyQ23dv6M6d6+YrdW51RYtL55ROUcmiGnVeSRRadHC83kTlNQmG5ILjdszBRY4bHT0b8sQ3w8wMkb8zXgoiPw\\b93ADJpAkr8Hfn7jGTqTMkwIM5+nDgz3lCXrmhoQ8I7Z+9\\vftuDJxXN4fSRs02b8BfcsP52zAhPVy5COy3yPouY9gnFhMp9Wu99R5aynszO4Pku69MxzWl3OK9A\\0\\bt6xp1Orq0cVkzhVk168S11HRyVNLu0yMjcWbSMW2sr+vixcuaX1gy7w\\m5fxiE+22evLCvoaBhtqDE33nb76qh\\d29N53\\bTe9xMf1pf+t6\\pt3\\rd6x4g1TK5abAoogsxJP62Md+Sf\\hP\\g1pZlTm09KSJ1aS4cnR9o73NWg3dbh3q6GvbYy6aSNYfE8YXHhmeRyDAPWHaOg5EwZkq1IF++BuuDD5Ap4CnbUMPXemfkRJbMcTtxbwmpjGmBPMSCXLKJQYqBhrKbHuzfUG+CjhUeL40UF\\LSm4xv2q5A5Z2MYXH4jMYpySKEcMgEbaVAyhj1PpZNjdUyNx8HE5uYI2RO5POOKqsVC9S1yhI6JyBKiReBP8TkWF5c1PZ3X9vZj1WsU9yClGVuvBPOaoeg4nsdF1bhNC5SJdcmaSiYp8HhvBJ4H7NpMxvB0Slg+QDBn3bLGi4yFYhA5nXS7Uj5TtVxWEzI1\\K9c2tY9QhBsUOCJUWAwCjZBx3gMaAe1HfCOTM379kJsq87V3sVATSuVzKvXQRHYUnYqaerKN15\\w0Z\\iWhYy8vzVnzz96zrE+o3Rv\\kIsKbcWMBilUKAK4x5Hcz3g268TzFAiasIEqOC8d1SRqpFTTOOY\\\\KEeRhmjCq7LRgHEx8eSrm1klxbBryIZqNSvqDohTwTRZRgaPhSOaLhQ0MzVjlh7sOyiQOggOel3NrSwpkozp0ePb6vpH6od21RrsKhqkwNrUQuqqkkE8sjDJjZpqOOSh5EPwE1M4lFXfD6vVa2swbFhEihd0BQ\\CGu5z0HdxJROjxcne5a4HylC+32VK8pxaf+273DR+sW9R4Gxvb1tXPxmlTLIqJ4a0\\P2JjQNk5ma1pIP9fcVTSRVm5pTOTZtH3GgUMu+\\cJTnBefvjtr9snb372rv8IGNPdOxZVUrjMwQjozs5xNjA\\HaVJCpvI0IaWQLhWkrkvBOpGAG8XdJCYzI2XcZeTu0FNoHLvLYloD8LC+uyfNR2MbM6BWkmmfavR6NxpnZyExPwzH0lMlOs6vIrzY0PHqqp9\\9qtqn+zbyz25tqXD1mgLxGXl+Wu1yS4\\u39Lq5pxi+ZAClSPdfe01pckaHfZVCQQ1c\\GK2sOQGjSJwaGtKRDZtXPnVZiZtYacRoPPYogVNJdgVDWcxlNk2yaMA+p1B6ru9nT9KzfUOi1qYa6vJwdfUU+PFCOiotlVLOQrHwsrEWCsBZwSUR+0Os65CQ+rZwUW3FUMuokLqnkDecTm0ASzGMidzGQ0SCT08k++X+mpGd2\\\\n0V795RsFGVR6PoBZXOFZSKpVTI5mw9pdLJcVzSyPYs87cLuGedPYDzkf3LjJh5VrH46DQVaA+UYpTbG1hY0BDkCK6nkkqlN3Rp64P63vd3dW7zks4\\u6T8uYj8MO8Zmw3W2tBC76FgwBN1ZruOUM\\X5PfsmW7dU0gCSqB+dgkXjEdBQrn8zjdr7P3muwB053VJ099xHHKbTGCuDgrumhZHSTCZ9xi1mqBXdEBv+z0FFhxL\\rECq\\1WgfWhn\\2wfvmXPm4on0+9hrr131RgffSjf882ZaB2++bxLyeNpQnrq1g8Nun65oUtI+260R4bmjMAmyBeblRIBe4Sr83ev9fV\\sFTfee1r6paOzVfqLXzG1peXrHqnI6GDYgPbjLrvuPIcBNcgcWM2nG0+HkQ4LlhjAP5soMgmzVlEq\\BgzAhtvLnjhjrNju+l9eZ\\D9eB6InY6FKtagH9++YRxfEOg5iUKxbt3+o3b0nKszNWPXNGLEHXEvKeYzqH5XjmXXp7OjhQNzgv2AsokQ2bbPzWqWn48OeVs69oPNrF3RuOad2fUdP7\\1A8UBUGyuXlEnljMfVrPf08METnRydavPCpjY3NmycYYUFm46pPToW+dGHxEt3no5oEKip0t7V6298W2\\+8IHOLz2n9\\7kz+v6D+\\rv\\zkf6NauSXPD5vjOOsHk7vQoK8PfOB9+ke\\8fd17doVU8ZApj07Otbe8bFKtYoyiaQSGLx12ur3OhYLgmKMWt9lN8Em8Myck44DAUQMjxsbU8Gpcl4vFsPjDyxwF9Ugtg2YIAYjDsXAzbzdpktBKhxVNCMFkx09PbytRudUgz4ZlgMFonFFA1lNxVe1On1Fi9PnbRQ0VUgrkcSGo22RODCQ+fndZstUNFHW0NhTzA41MxfFGsCNkCgk8Ddyax4emiP0drtD85qJJLOmuMRRuV6rqHx2ql67pTzBtebQ7MZpFPsTnxeKBtSAkIMp3DFdzGQgkIaMbwVSBHEd0cAkvJc1z+a2trZmxckJBqcE9tp4KaCz0xOdHh9bccHr04W7sR6K345xV0DnKH4gpYNuMS6fvC6bkNvE4A6RJecsOmgaEIMkExk1iTtqtrS2fs7u77e+8W1nbWC+X3hxla1ZcqgkAhUUuoTFuo0QrhaNGP47IFGMCNkQnTLOUyDM4e6yIhmbUfxYniMB3SjkkPpTBJFJWSUqy23CNiZk\\A4HBUI7o9\\xnuOMTANKJiKGNMfgeqUSZnjJc8JoLh4FHYEDarimuoRzU9xN5TS\\sqS940eqdnZUGzxQe7hv8P9c6rzO5a9pKrmhmDejwChsBOVQ0En2ewOa0LhFdvSGHeMrSjQavTGvNOzGQKYIdGt98u9JwenQGtutbb\\j2rkvV2DRpXOtGfWC1LPfTQrQCb\\MOdW7w8aIwKGQvWanUdfxyZFNGTL5KbMuiVD8YB0RCSiBI0yIJqetVq+iJ3u39Gj7hnJTCaXj51Spdi30GW+509OSCWniZicRUDpbsM8C8oiiE4TQVKntjtIJNwpyFG2aj4GNhtnH+FytAY7c3JuBCvlZa0wjIYf0pmIxGwEO+ijMGibqgO+I5xzNbiKZNcPTQKOr4eFTPfmbr6p1sufUuBe3lLvyrOLwpwIpVQ8renT3pp55fkPxXFin997UyYOHSkfjOm5U1U2ntfnKu9UehdXAUh1UFW7bOLvTaBgZHMnZL5zaLQL5PppQpwsTmYaFgstT3Aure+rp+ldvqrKzq7mZoQ5OvqnTyg+VxMCTRrLXVh41rRdSPBCTBkFzSG+mBur7WMb0HZoXTmjkRVSrt1UZdI17hR8z6R+heEqpuSUFp\\J6x4\\\\hEZEuvXb6h0dKNSoq358rGqpqmQyq1Qy6Xpymwq6qCuaUMdtdAo\\imKeHXvGuljWuEQVBByIzkaNjn02\\LP6ZCiSzUTAMvzTwZReeO7Dev2NE8WyM7ryyiUtbRXUDbQ0shgpGpqhIVhw6GggOX\\5ojGi0eCa8jVBtBzowZktGyOz3hFqEMmHYILvY1+y+mAMzHBu88Xa4+dZALwFoLszin9TYDFx+X+lwHr1c3+oT3ziV\\URjEbDOES74gokis0Z+NKpN4Yqnp7Yw7154aJ1IM7KwJHbHYHAVX\\cRD60qUwiYVd0eCOzO3i0fUc7uw9tvDC\\sKBLl54xWNlQkAE\\i6rSWSRMfDN4VSeznlSjI3MFhmSJyejEX+eFF16wm8AFbFun4ea5kxs3yTsCBeP9TQKT2ZD4PTd6b\\eJHjy445CGYNBS4KcKGVVrZ3r46L5xUlZWV9y9QWpr6piaI7H3sAdgzZFJFlCbHDOEAhSZeIP1OBh9Xb38PiNKL87HVT69r6Odu1qcXtDy9KZajb6G2JV5UUPCUKYBj+JLQpPPQYlCyry4+Nmtsk5PT5RKQqaPqDU41cPd67p5+3XVKyMNOmktrbygTjuk\\+Ff\\E9q1fqW0wUSYwoMuCqhvlZXF\\V3PvQBfeADP65eq6HqSdHCbrsjT5nCtHmw4InWbtTV67ZsnBYxJ342AzZP1oxTijTJkRoHZHd7Q9sggfzhZ7BejJ8Ev8\\yIOArde2AZ1zFiKnZ7KpWweMormgmoHCqr+PSEzW6ZxoO6LLaQloai+QV9wpazJ\\X8tx5Z7Mxm7eOfNjvqtXt2cZnjtsYXdZripk3UcK9R4OY6Y4o3OHq0BlB+nXjIxcM3hgbIQ61uHhOfiSuGBwfDnhczKsVy3JMgXb1e8oWkibCQDBBoWVKOoukSdkBy88mUoU1yHPSqKOK8UxKTNHK+2DT4++ybtmIKDrIWQ9HsaHgPXN9KjYmRMwB0saGyKYylZ9TpVI3Gwe3zilIujamdbmZI4uacF40Mec7F4uZZxFZpKhpWfdwE+ne2JTOra1aQXLjh28qk0qbkpMuHrUwRp18JqcCdCHv7Au1ekXVStlUyPbZx93qJPuMRiiVyygxzunjOvH\\WD88t+yqwwbeemW7L1wPnvPJsw4xPZXNmDzbNXc8wxDlXeeLd1AwGlYIfymUXSCIbSJZZN5Cps6ikPGDNvZiPYUSCS2sLKvYOFK5\\VTVwSP1dGQj5an4ks5NPae59EUltChvEDS\\q4BHZA7MKgqmpHzGWkJZSuZp3VA+riccHgqmftvZlUzGhG9HsCBQWzHCSALfn7cVWDY+RPwzbhC5LmShToxUJ0XVpHCbNKZvFVh27XCQL5spMWgoIexQPaB\\hGMjF1M17KreKqrROdbhyX3jZuVS59Rsol7zFIokVC7VrEBOx6MmSMhkC2N1mLPMWF5asetbqVQ1lSNoG0d7VGoOMTYFuhcyhLJpNIuO859LFxzFIhixX3GiulCx9Ya2ninaQItNhEVmbgyLnJT8alu93W2d3HhNnbNDew6nn7uiwrXnFYzlpVFElYNTbd+\\o2svXbY95eF3vqVAq2NN9ZPTEw2nCzr\\jpflxdMm7onEnPEmZxfPBGIIaCjWhDQQCiGmKkjBiAUNo1Qm5NqiqSColwK6+9p97dy5q5mpoQb+Ex2c\\EAxr6nQsKdeo65EMGjjZ4yAGbHXex11QHwQNBgSDl81qYHCauAoj4sZI3svqEQ0qbnFVaXmFtWLJHXh2jW1Rn3NZ5JqM3E4PVZ1\\0Clw6IVrTTixTM8ExnnDwzdpphiPwYlYkxL8gRos41msU\\qtB25PEoR0zNkLh5k343bOu95vrqer1YIlW5BVy\\9nLaf+Gr3o3r2Xde0dnVRLdU1iPjGOWUdsJ9SR4C6szZBq2hsaRIdJchZtHBWsx+wXqg1yqWy7YXsXZ1Ow7jRFFgTmoU9W0YlYJToXAMQMjmLEvYkV1cYV9xQL3jRjjfnvsY+WH8LBOuffvJTmiBYTJP+jQjW57\\wWRsPMSJENWUdJkUSjtjGrRrns2lgWV7Aw89cumIPCMUYDAZXZTJSdPwtd+NcAjkXwKrlEaO9ms7Kh1ZgPd6+r1AkZHl7PJAUTxAfrVYbOxY7O5eJIRjkZRfKS0HXaJXsvdAVs2mjTFg5t2IPoQuodN0fBaEFy\\Yg2zr\\GQ53umDeL3A1By0u0js7Ty3MmVkr\\BQWFyOUufmCqYTu3bttuWxT01OmsKSaZvGNvKHB38jV02QiZguW29XuDCyAsk+xCHnQS+isONC1y++1\\LnClKfi0S0dHtzVfH5e2eiSOq2h4mHy+zKayhdsIfY5BMN0dox7QM4INkYW7lkqe6NRVqtbFq4Xuyf3de\\pdZ2WTtRtRVUpUjwsaNCN6utf+Zq6DdCu8ZyZUORMVMkEcQkhbW6u6+qVy5orTGuhMK+wHzE\\lhCO+\\hDBUKG1rSaoEgjy\\0jZ4xryiFmYyA2D0YSrZYy6bzKlZZBvORPmtGlGQsyOmpYdA1huLVa2R4WuiweBA5qUDxiPIJxT160r4HXVLNbcQrAYVd9M+6MqVfzlYlNa2ttyyDcdBo0hkI0pFK5pr6PXYJT+VRLp2bTADF673DfRnCsJQoNChE2H4tcwQDXCh083Rp20PV6BH8vyYvGlMzmbEzXQpHZ6SkASdkUcHV1hw1DvaxIMAK54wsyqobfxZ+hOOR12XQYqcCzQHmXyzleEX8HZBZJM2uWPMARYyWuf7djP4eonQYu6uGwKXNRcKEqRNkG+nfrzdtGvKcYNTJo37dNlSKEQ4qNiz+nQwVJsrFaq65mixw5VJMUhWnNzMxrdm7eFKa7T\\fG9hKo9VAfNo2cbwjMyD2fOJUbN7JOviceae6ZQ+GTYRzJngByhf8OHmQDkMO6IUxGAWBkgOoNv7pOT7Vq1Ypjx8dwXlfcJ5qMOHL3sa8e182lOCCm6BrSGkJhB7pN44P3HgIe0DaURsOBjaN4Fkzd6QUVwPx0dlaKezqoPFCl\\0A974i4YsWU0+rsVc0lNpWPXFBwGLH4Ks8HreXoQ\\kcNxSXMVt\\SHxQy8a+Thntigr13Xjw7ejVxDaDw9OoH5YBNxyP1N2I0H2P8xybyN3hm00IwpOxzoRj93aUjL+DfJ0XJ16GxpTxUyY9ZXYTzokeRBwkUao1i5qaieik9EiVxpHikPuHYTXbA\\P9wjiYQj8TBxlsKZXOWjHFc8V6np9bsP0TD7mZwrztrwgWiGMyHg1TEgpShA\\Y8dRQCOMlSPEes6aDvS\\D+DEaN3seCjle30bPo77CjNnjcXmjiIKtgar376j+8IZqhzu21y+9\\JKmrr2ggSKG2B8+2lH15EhXX3pGPvyrr39Na7ML9szcOdxVYHFGS1cuK5RI2ftGXGHNDCrfcFDTUwVN5XIulaDRsqYyh+I7EDGvvWarb4ia2SK0ugq2o9q\\c6Qbr31Xo8Gp5pY9Pd1\\XZHBoWLBgdqthnm15acLGpGzCupCIPpoqFwqpXg4aqkVsQTeTRiAO1FWs1JRt9ZUKp7W7PyKIvlptbywps+fV3I6p3REuvPdb2rvzR+odXImr9tTLpUzOkh\\BC8JRS9eei6bEpTOmY4yAuva+oN7yvPKM8JzB4jAs2w+o+S6IkBC1Rjw1NVAzWBd0eiiZvPvUSBwQU8Omrr4whVdfGFdg1hP3Ujf9h0r5OBmg6wb6X3yfjpWYE18sdwzDK+NOC6KpIilXVDgwr3CsBZfNrdfu8IKigWNKXYh7F+OA+gmVS7AfsJzxIUZJM+JTP4\\LrDG5HMjXg50UnSb\\tbWM9aNu9GpK8Qm\\6bgYjPgIRoMIVu6TDU6GMIZMelrNEu6eesN43Strq5pa+vSmIvljblYP9qEXIHlJP6g58R5gLoMRy3rbOloqYDZ1DkwJ\\9t7tIBPFfO7MYBR25tbY0jUbpvjW\\4Hg6ze\\fu2eu5EYybz6YzaZOJz80VDDq\\ceMHun33ts2QIRtCokuk4kYEtRl2G0m0r0Q0rVgkY\\B7C7gVI7Q0WVxtHezV9dyld+vixqZikYaePP2uiicPNZufUz62qlg4rfmZVSOHUmknElFATSOxo6jhPWJimZ0iR6yvUNRTd1DT04M7ao+aerh3U+X2sYKRiGrlsJ4+7GrQzqrbGOrurTcVDwWVsrzFnoKRoVZWZ5RO9ZVOJTQ1Pae5uRVNZeaVjc8oMMQtmkI5aGnsIR\\Dux+NZFBfYaXAw8MvD2dzK57aqtRQEKWt0MTaIpPKWnERCHNvyepr2SYCmlApu3FvJMhDGFLEXPQxK4w6wjCjxEDfRqKmfoS8PsIctq9asalgP6iLGxdUyGfke+QnQrgPqVSpKpwguy1vo9BGrWJ+PuFo1IoNRr0OcWXs7BLcKQJHQ+eyTcGM4arL8PKUSuaMiEqXx2FI4ZJJpsyPjHEYkS+nlQOHoMScHH3iVuyI70TIOMIvoxJ+7vr6hqFX1Wrd3ssExcHYk3gXNg\\I7qlMRtEEJE5Pp8WimU0CMoPYYkcQh6zeYoNkJNrX\\t6BjQhBX5zEGCuGiIlWIAnT3TG+z+dQwgVNwUTRVSqdWaPDZy1MzWnelERTNjY8K5ZsVEfAO2IHHhPj\\Bj3ChsCOtWsoRjI8t1B6EZURvYfjZxastFwykiyAa34Y6OHc+RcnCkgGMmg2OLzQ+B2eWVRQ8R5ZlFwRmIULeZ+M3axZ9NkjOgsMDL5rPn0FcslIyXzmmFMq2w\\Q0UbMfsMEJIh5sPkmS4sKr8wqycnd1Rs35bip+r0KgorpuXCppZyl5XRuiJewg4cCbVq13iDnpeQT4Mw4gCGt9cWfiIUlbahk5Q2\\NHeNuFhvUV6t0BZRkPOcgM13WREaCHeY7Iu1w7bDGfH4RAA81Ubr0kORRPo2AjFRQ0xbkLtxuSAgwibD7r4eBw395jy0ykrYjhU661TTc9HVKo\\0f7BfYXDBfPja7UxzvVNJcx1hJtGAwuyylnAvbcMw1TaEY3bHc1Ou+gxDjsQd6cEc2NQXN\\rnYZ5qCVioNdpQ+9ZZ3ix5TMZG6mi4mXvd9wcuJ7YDIw0PzurgB9VuD1U7cE9dZ7eVeNo186epVd+TJmrz2mgkPqdofbuPVK\\WdPmM2vqex09+sEbWj+3ZmP2e8e7Ci1PKzSdVTQBSsxwgvUMz4wcz6A21jaUBbnGc86mFQPl8zMKenFTTmOmnMCsk7VZqSrQjqh62NCdHxI4vKvljZTubX9PmeCpooGenRUgifm5GUWzaXnxqFrdlobNugrJjP2K+pxFcQuBbrb7tk8WDw9tuuB3Qf\\D6hFrFYnp0ssva+vl5xQNDHT7e99QdW\\brCs61bpSEegIQVP2m4qT5sNc2xG9OJPaWJwMYRdxR0HiDHo5c4cK06iQMUpbSe6suYpg0YQV0VDNEGKOGc1PvVcLC+\\Tt7\\3QJvXrujCtTWlF1Oq4e41JHYrY88ekx6oIlYXjJHtiW8bP5eG1PEHWcNQD2Im1LA\\A9AY9S1dxbm7u+YQxNOpD4kZc+P3SSFpYdYmDnKF\\f+vCiwjr5sv10inZyemaLqwcdEpzcYWCxMEazIi5KbRgdElOQsECKm4x9eMc+N7XT3dfWhIFhs\\7thwsUDQOMyMgDaeF5s8igKLwmrgKlNDy0LOd4SLykHGv5Fns7naQx92PitsWFg3sBldvnzZbhrcMLpcpyg806NHj+w1qKIJWZ2Znje+iusGIU5Tzbf16NF93bh5XXv7u1ZQASNDIsYJmkOzUivbwkvFs4pHMganD4H18TJKJvT4yYHqZV\\Pbb1TW+vn1esdaXv7NXV7J1pdXNNMcl0hL6lcZk5RZNTGoWBBNs14E2TFJM7AtaGR0pmYKbxKtUN9\\+7XVW2X1A001FFd6ey0Ht2r63gvpIXChqrFM92\\fUOXNpd0cXNOnd6JwtGO0rmwYiGQJ1+NJhtxQvn0quYLFxT1sgoFcPLvK+KF3IGCr4gpweKamp5WZzAyFJFuDGsPpNStTtPm7AgYQl5E3XbPYopMtICRG\\yxAWn0nh3ArbqzRaD7g2gSCSGKIJHdJyfZ+ZVYDhf5a4wTMJL01Wli6+ApNPI0M1XQpa11iyxZXJxRJOSpVK0pYHC2K4roDuERgs4iR2aEzRpyGwmkXIoA5v0uBJnCmYOYtces9+SEwqJha8eMQJNpLS8vG3+oXKoYglo8OxiPHR05e6KIcf5ErsBCUYurNXD52tp5C0LnAOV1J5waRmKsSUY6bBZkDU7PEg+Vt+t9cnysVr1uGxBFGSHANCFwsHg2OUAfbz8yLpqFCM\\iCZWx+7Kzs23jmuWVJc3Nz5g9BMiVK3w6RsimyEynC1pb3dDc\\Lzl79G51mt1nZ0cqlo9M0EBCNL83JIVZCBnEyI21izHx4c6q7hAdmeX4Hg0IJXw9yjWzSMT2B5CeyhkDQTfQ3OD1MbsVrLZtxxpLAUi7IyBHVLuxgluj3ERRIYeEnrOKNQfqt5qWRB3LBJVd0x+BX0GwWrXu2MT3LCqrZY1GcsXtrRz9lDHzRsaRA7U6Z8pMPJUSCxpff45pbWhWCCtkEknGHdTmCAcSBvvsjdoqNsjIsbZNDg\\HYjJ5Ke5gn6CMJkb+7gYskLUyOFuVAiJnyaL4siN\\lyxxDWiwFpcXLQCe8KnmxxSzsbCebtN\\h97MdeL\\Zz112lBLu9YBmAml9TC0rQV6EQ79YZ1Tc2EVGk\\0ZOd2woEQCXJ4QyqXG3JHwaN6AwiaD5vqADNmT5sCBajfhBPDrVcpmAICSgZe6VFOZnn15g\\121ZYWf5cCNc\\6Pqtft2JnimSicvFvUx40gsOuDfdVQuFzWVySibKmgqlFDryWPV799U\\XjPiPHn3vMTylx+Tn4oonq1qYP7j5SOhDQzn9Nx5VCN4pHWV1a0t7+no05VoYWMauqqMDulVHxa3jDrvMs6A9VKdc0VZjWVzdvnanF\\+0TlFBRUTP3mSPVKW0HeP4y8VlONs44aJ20d7R+qP6zr\\OUZ45H6nX3FAgPjMaEsnpufU7aQNz+zZquscnlfnXJVfrWp9hmxL2c6O22o1R2qPWStDhTxieeB8xoQNs69cNgKrEvveUkBv60717+jUfNMYSYJlYrFdyXijMlG5kFpOb+RiE2b4HPSCMVSIStqDPGJx106nzU\\A4Xgy9JmU+Cba7OLARvScHsjNUP4QRY0lXqnnnnm7+pr37ql+Y1VrV9Z0fzFeVVJbxz0rBF0jgSg5QhSnIefwTPjpmDCJXQGy87A2Sx7aFywV6FJDDiiu\\s7k9QHNz6n3pg8TzS9NFyuMB\\bnowLLFMH\\j+DYDmYDgnphRq+AAAgAElEQVT3f\\+Z39ern\\+sPvYrqAh\\wfg9PDCTcR+dAoUDOysmiEQXMJbjUOADkxlFMcT3T1RTMPcnBRaoAWTGyZ91u1SymJiRd9hWuXaqx48fGnF+fX3dxX6MpewTXy1Hsp9YOMDNcrwvoHeXR9azg4jDwaTf5u\\jLj7\\zU3c39+3jhmUi4BqbjajIkYT24+3bfRJ8vvaxrqRzJPxlDlNc+ABZ4K+oXPFM+nNuzd1\\\\5dO6SJZYF0efHSRSPx1dsNDdksvah6HWThQYVjKYxGDMXaOSwqGZ3V5fV3aG1hXvXqI+3ufV+xREcX1jY1k7qobmuk4YDiNWxSdHcQO7NVLByGEK7ZZIZNheO+qq1TPT18qGGsqeawqEqvqC5ViQp6fKeuqDetzY3LOj54quPDh3rx+TXJL6nZ3FMuH1I84SkSpYgLqFry1GslLN9vdfGqgr6LxmjipzKS\\WwkrhS5jAnhMU14QRDHUadMoF5MaeGN0eawMUbjuLITMudraA7oXfMnwdNh2B0qnylYIYDalAe\\3mzLQ200JmUyVsK7h6Kr0yUQteMg9EBCUS+kZDSqS1urOi3ta2l51kaWtXrDyMfNDmpWpOwxF0Y86hLtbOsEDxVTkjJ2DYaUTKTMMoFGYmGBwgLncoj9Q+3vHdr763SaJjHHI2Zt\\bzN+FEDMqYu106ML4Qa0eTPUdY\\BeXbeIo+m4xDAlEfkdWZy02ZHNipyEB\\+05x04J\\xAbb1sz8rHXRcHVwUscwl\\cfMR8o1s1I\\Q4HqRuj3b9\\zzZkMtfY3EBcS0S9tKpKJijY8tb4gLigbKQrJ7T8rFhTswmpf9roACtrqwbBg0K2Gm016jUNEFcMnKLXlKPNrl0fyPxWLMfjNs4E0eQZdFJq99kmqmA64lQiaagUqMDE74vXNHIADukhQsWT9vcZsbru01O727JngjBb0C++jwINvhc\\o4sPEMqfYY9QJE3Pzbiw9HbL8fAovEeywxwFJOPoZpdMtrhWN7d01ipqr3pPrcCeRsFTDVoV5aMZbSw8q3z4isKBjAI+SDCcDkZmjLuzEHHUHWDECiLZVShAPiiqWGfCwKFhLtJGWqfIdwcEBT3f5zIm4WsO1Gw0XbJAm5EnEVMDZaemLHcN5\\7F2Tlzue6TUcrRPxYEcRDxmqy9t\\zD+n3nJWWIgTu8WD\\YtjCqy05l7bP4NByjlmLJkZq9Pe3s31Kvg2JvTp2udHhSNXuE05OyEhFCmwl57ltzSyfu3OmhDZA4kDFOle2jzfo4hmRsA2CKyKBFPIHeJmMpG1niuA6qiN+c8ZmiMVdsKWh7PHswCAZqwoWZGdd8l3Bov6NMpSy\\XjEH79kXXlbuyjUpGlexVNajN29rc3lJU5mY9p7eV9TyQ7O693Rb7WhAscVpdULYB+D6nlarFlAykjZ\\v1a1qVgEb66UZfUi5IEaADk92A9p2PG1t32gcrHiREDtpry+rxiE8IA0s5TTcz\\2jNp+Td3KjiKg5aW6jnYPzF+KMwZua7NdU7FxYtETcQowGp0u9APQIvIsnWo3NpRC+EVi84KKL+hp+dKWLr3nZRVmU7r++tfUKh9oKhpVt9ZQo9pSIhpVLIrHJX5zA0UjDlnmmWAtROOeraNJTupbBqQorGlOibwJgnJzBozXrdkpSW011BeRS5d09dmP6I3re0rlC1q\\ek6zz8yrGSdVY6h8PmMh0xaP12JaFFG92RiPDl1wvY38ei5j07y7EKjAVxv7p4GuIaLhTAEocRMIii+sLJzqlppjgoSbiMcKrAlyPEayfAosvv9vwcEy8R37Y1t\\\\bWv6p9+6pP60L\\3d\\WxX\\6E5ubhYIEGmQ9Wx7d4m2HfFDV\\8C9+T6+++of62Cc+bgWWc8x1sL8rkgYa+JDMHHTNhl8qn2pu7GHBojdAgo6EfyDIgwqMpeD83nwpemyyTqUEWc6F4WJtNtTe3lPduXvTqtLLV64on5u2boVxAx41bvNx6kF3kRxoPuFksAHh7WGKlXTa4E3LTPPdBsP7IjIHWTMbOf5CHPCtRlP3bt9VtVLRzNyszm2c1\\T8nDLpnHUtEGJ5iI+P9l0hFQ4a3+jorKjH2w+USbrIAWDkCxsXtLGxpXAqbs615vbcGZkBp4JRlWpNPdnd0\\bpmRZmN3Rx+YrW5mdVLd1V6eyGcrmhFhfOKxXeULcDnO6S5Q3uJEqIyj0RsXiMgO9p2G6p3DhWuXkkLzWQHx3q0cFddbwDFZsnikbXVNxPaVCLaG1l2T733Xs3FY\\1dH4N+P5ErfqRhXeiugskgPyzap5FNGiktZi\\pJncOWkQUm9AYCuO347\\NkEKGKMyD7fQWfxsQAYQBgSCFqyMszZkaEjQPAh9H4O+vobewKJFONDjSNd7voZdX+kEI09Qp6ozr\\R8hZMpRVhg3bYFdA4VkSJp9T0g5IYVZ5CNGbuo39HmxrK6nZKtq1EYAj4dGNwSN1a0EOUOyq620hnn3u84CS66hg3c1KrCGyalxcWlsdEoRVVPjx49NoVYNM7rIFFPWlEF2smBSXfthfs2xmbNgwSxMVDUMRKIx6LWMRohmw0vkVS701UynbYAZ3+AIzdxKYyC66rVOcyCxu8rnhWVm85bxlY8EtPZ6ZkR1OOptPGY4MaxccVCIJ+u0zw83LefnU6DGJGDCIevaWMrnjcaB5CAUaBj40KeOYwk\\RFZgXlTdS0sLStfKChoBX\\O4o+2H4L4IjI5MZsDqmDWKs8\\1zuXwfsoba748NjY1J254chMA1lDNDCWJ5pMmZqVbDlTNCGa6PVN9OATYI6sPJUeQ\\4YjzqfLfYG0CI7CIzj41SRGASbRUyPmJO4uoOOFTyZqYx5\\cCX9PtDRUchGxFS+GC\\4eNdFwip2e1pcXlJwVRMj8+eqqYDBaJHalUeKh\\ytFrY1GzmJUVC0\\JHLtaLcStGskTqKBC2UO5Opy5\\0FE0HLBMNAomaxYYeZsSra9Wt2P3HxUdBSaIBtdvHIdmKkoy\\hhtWqRObyQvHtGI+KizM+VjSbu3fpTPJfU6LtNtMnKccNLs59k+CkctYIRmCm8ODJfB2jESdTDcVzLNvt+RF+zKD5R0cHxbo\\5I+fyihqO4ak14WinVyk0zdkzEk2afAIeKka+NlwgKNu7gORv7w1d0KKYTPrl75YRUqMGgPuSzBaWSWWkYMrPmLGTlWFTt3sC4V6SMgGxCVTFRR6upXCylYCyo5sm+Tl\\\\gUI7Ryrv7NoevPyud2n68nNqeQHtHJ3o0b37evfVK8oHh3py47rWVs+rzZ\\V68qdX1NoKq9yEy5RRFGI9n5CkVFc1YOqjveL5ru1sDKrQNRXtzZU+eBUBw93VD0406gJx43YGaLYUsIbNx6iQMNKqa1YLqzpjTk1+jV956++rPLTXXm1jsXmsN6ddxZh9CPV+O+xqpa9gP9n9GwOePUV8kZKjIIKA9LCRQyMdKa+cucWde0n3q3NFy7o+pvf0MnOXeWZ4TdRt9NIBpVNxQxYgbfphNRjMQkqPJpf3xX6E\\WprUOU1uxJJiLBAgEkHt83bComqFBfLS+qbnhJ5zd+SpXjqBqNkS5e29Tsc\\NqTzmuNspe4s7MrLU7sIKt0WoYJxOUliQJxtbOegGqQFvJJNFVNbO1ARVHbc0ewB5Lo4i7Ae+LvZsCmLVOQ0bNYFzecUSWGw86ixonoqGm+NsWWAAepG9g0\\BV\\bNPf1If+pmf0a987BOanV02NNZQ6UGv+1aBNeh2rMD67Kt\\pI994hPjAsu5JrsCy1W6vaELRKYLp9KmmgQFspm\\QdrOE2QCdVPYcIHorEG3LDbCHnyImqAlmIURFwF8zoPX0+07N3Xz5g+0sLigq1eeNRdfyPVsoq5oo4J0B9NEJTNRGfIeubgT2NPyrcwo1VWm\\Dl\\xqiFr\\WNdQXDQe08fqK9pzumTFg7v6ZMIS\\otZ5P2nbIHG\\Piie22bCBcyBxSBydFPV0lxELvkhIlztanF82ZSUHYHfUVbXcsAIrgdtzMqeTUlVv3HhTj4qnWj13WVtLF7UwlVKjclet5kPl89Ls9DlFhfqGNe0URPgKsejsGg56FqtClEyrVlIk4Ss7F9JZ60A3H17XcWNfTb+sQQCFzbSKexGtL21pbWVG24\\u6PBwR4sLOSViQw16VbXrZdv8MYzMz6WUis+ocRZUtxpVJjavRDinIJ09fjrjUZdTOLmxLPedapcgUjaEdpNInKDSybRtNNw3ZuAUdxaI3G1oFIC51rNDzubrQ4YsIflEayHb9j01O02N8F+DzMgYb9BTmPuJ0SwFSDSjgUcEzsiCTPnljQaqFI91eWtT+WxaO7t7asIjSkGKdW7sHPIUT6Ak7W5F2Wzcxiz89+ShZA07P6G4PQN05y48GMnySDs7u9ZxG3ppN8pZfSwvn7NDYHdvV9NzWSse8LyiM6eTB+khmBieWzYDItYye4LV8+t20KIQtFFPj00nZBYgjK4xVeQQwvOt3mwaxzCfySoWjql0dmbXdmZhwRzkK2dnGg2cWpNxJoUP3X65cip\\2Nfy0ryZ+\\b6bYswKleKNqo14nsSq5GI5XAi6UbNReA5aQ0WaUUeYyiufneop092rTEhtoC\\i\\qLDY5nlUOVy5JIJS0uxQVaMz5whoF0v0SLMGI2fpBxKFxeRbVWs+c8SIdtBTF8JRdKyzU2XyjjIUFsDTn38yCFpBsPMqblXlN8UVz2ur7iyYQV2+ivInHQZJRrA4seiY8iFqDujRg7w+sMKBBNqFyrKZXPWXbZ0+qBit1tjfDDqt1XUl3NZ1Z0bubHlIovKiiUlmTSQRLG8iFuBcIIfsmoY75S\\W7TSNHELNG1d3DqJrgXe4Nczrht0Aq4l4yc+bzwY\\h3p9U2jp\\ZcGBG2vc1CAfkhUN2vxunZ4pFI2ZOCQ1h1HdCAL6fazQ5TKxRtsPFWQnwLIGs+HBZWpjMhoxb1R\\UlUqHlc7GFYlx5YraO7ypo5NjRUJZecGc2l0Iz3F12yONyKhF2NHp6tzq6lvZiiQMUGRtbGxYseh8sGgcnSLPxVNh5xGxhgXEoZCfsWsYj6RtisCYkRFxtd6wdUjz755jxpKOJJ6MJm0N90on6ty+p8RhSWdPdwzpyV59TpHVDQsqPjo7U6ta0UtbGwo3qrr7vb\\Rxc0t7Veq6qRS2nrlnYpOFVRtMv7vCW\\l4ydVVY6qqh2UVC2WtLa6rCvXLipTSMjnc1TrahWrGja6CnY9jRjhNSlYq2o2i1K3pVbtzK5pvBDTwtaSMvN5\\cVX\\kKd05qi5DXDARyOo7o8KexDGncpCKxz43maUtVYfIb+R3HkhxOL4CsQUMXvqYxCc25Km+99UZffeUmPdm7oaPuO0jQS\\aDKxxU7e9NpR3AHNTbQwJTpzvh2QgjnnOVe0QBaXi9GvD4FGBQN1ygQ4s1eb+vJZ9101Yum1I8vK5N5XrnYJd29s6tnX7qq5XesqVMAGUW0gbm3a3Jxpwc86A6dNYS59WNhAS93nMxAw4VYiSkaEXwAHuzHFMD8fIpz9jP2B5Bz9muHYIXtNWgY7bOwP41pCv\\3CqzQv1Zg\\e6nf1c\\\\bcvsF7Vxz7+a\\\\nBRZGgb26EWON9NvtGI8Cdj9EZmTgKIl+pFwZo0s8xtZdRozYaYiMebughqbj61r1CekO5RTk+Zs3bxhCtrFx4a1cq4GNK6miJ8WV866hC8JNGrLeRI5sXSveJMY7cP5cLpLBFYC8Rwox+Crk8RWPjpVNZbS8vKRkKiUiBMuNmh1SeQjmo6EqJbK2eD3gSierLxVLerj90MjaiRQ5aAEjO2bTedvKe4OOWvWuui0IhEll8rNqdIa6de+BHhXLWj9\\RRsLq8rGcX6\\o0btgWZn4lpe3FQsuGJQuJF5QxHjAzEyJQD2tFQ1ZKiQTsgfNFVu7iuS6ajSP9L93Td10jpWCQQmOqunT0ZKxda0sXpOgVFF1eITDVCO4ILNfH3QVwy+RD5vrr5zi5jxxXR62FGrTLhoXIlIwhgmlpAcdKRbU2+Z3NuNLigGcikX+WKbAugaYz\\GH8i0azUlMykFQp4VJpEExRYxNoyAyOgjrDqhUdcZm8J\\QyHpRTzFU3GVKkUzuEtCbIbtgpWHwmr3fHOgTiZwBA9bwvvpyaG2zl\\U2soFnZ6WVak37KCi0HdS9rYVLRBF4UQsLE6b8onDmTUBKmtZWBRhyPbHahok1KiKMB18+PCROf2PBj0rFviiAIY\\OD+\\oJ2dHRVmMZ3FtRyjXBfJAnJLBBN8L1zoa9W6KbaWzp0zUjAPxmRk5BJTfBuvcZ1L5ZJ2d3bMuHV+btFUeYy3KbBAgJbXzlmxSUZdzxzo4cDBCxpaYYtXVadd19xMzrIDQa0guWNzEgmHzBpiemHGMjqRQ4NIwAGyuKMqCsqQ5maWlctOq15taXdnV6fHxTGZvGvKVu4NPCf+ZxZLj2TCzCxBkE+Pj6wR4YtrxjifwtbEILGEOauzruDw8feJWTFCLYpB28Ah3fLe3CFtfLQIRajL9KNYpTDjmaFggd+FEJqN2owFQ1IiHTdeIK77FFihkZQOxBVkX8FHZYRQhMDYpKq8XjSkpfULKuPmXX+grh6r036gyKimfDyv+dzzysRXFVbW0E6KzH7PU7PeV6vcVqtaM1uXVqducWFuU5fZYXC9jSsWiWh2YcE68omXnHXeIKgYI45GKp+VzAdq4hcEktQGBYoEDcE6ePxEiwtziqSTFvXTQd03HBo1YoJEcN2NS\\OWUzy7AJRGHLIrajQqiicyFu1Vq59qNOqYjQihHiPvVHtHN3RUPFQ4klMsPq9KLaCTo6YS8azmZmaUwicwDFeVcX7AVM4ILGgyNtYv2AFtkT62H7fGTt59Q78pyCvNsu0ZK8sIfFCcpkwxbaHdmMQy4oki4CAFABl+2mgmELLjkLehtpXP1LpxW4HtfVUODuQnw5p757vkLZxTjea6QnbjSCuZpHpHhyo+fqhMMq3HxVO1kyktXn1W0UzBiPnwOWNKaPf2oU6eHCBBVWAw1MrSjBbPzWjk9VQ63VWlWFTlqKhBtaPwwDNvqkGnb\\e8M6wriEUAXNlgX4F0SIWNBV14\\hl9\\k++rGDHU6TNtkrIOOgpGlTWJRMfz\\ZRG5E7\\8pxgeXQJBpaExvx80JBnRFHFwvJz8U1\\dIFXXvfNZ3V93W6e1\\xeluJjtQoYisxUCqdsukOsTt4GfKsYELLaA1OngMxmFAObFpD08L+OBriZ+kSB0Cw2B9co8MZBQevoxZ2H+kVBQIburT2k3rz+rY2Lm5q4flz8pejVggTK0bwN2cHNkpmCB5izOgKOX4WxREWMaxZCizAGIQR\\H1r2M2qCWEVYomOkd0nQo6JqINrR8OLWIHXmfhqTXiP\\\\YI1r9lgUUH0G039T\\+wWf0R5\\9I\\3yr35Cv\\DRjzqXZC4oN5LukPTqbt3UQs5bAlO4qnWKrguDm4XkM+DCKAdO1jlRBI1GYKQUJ+7iuQ+ICgS3b0igPeMQgIZBoL93764trAsXNpQtTI25dHSpzoTU3NntAgOd9qzYm3hpsLG48FqnPKDIAsoEbZkUWGzuVLrBMHympD1kZnA2HKpOZ4XQOhJTyA+aDJ6iqjCVtZmvZXYPhzra3tWDxw\\kRYMqzM8oZrBwzkjpLIDeoGnhvv6QKjqrKOTf9lBP9g704KSsC+vPaG1+XrFgQycH11Wvbmt1ZU7nV64qHlp2753YFRZzj64PvpzpZgzajRIh1KuqOypKsapOmtvaPnmgYqOkoZfWSSmiw6OALpy\\pulsRGfF+0p4Teu6ikcVzU4tKZ3IaXF2Scl40rg4jLwa1b5qpa5GvbBCIvKBBwkIu43Vi8HySHedgWzf+CFWYGAISGHC6GGA5xV+Ko6cWq3Xlc7njPiOezqGrKAe\\SEjICBgDOmj6lMYDF1hickepqPJTEK16plxN8J024SsYuaIK7xHEYRHDCM41t7ARgYLM8taXli3EHEQHwp2NmXk4WwcrFlGwoNRS4tLs7bWOehMyGCz\\f+dt\\d8kiy9zjufzJveu8ryVV3d02a8BQEQNKBI0Q8MCdCBxC61f8mGzIIrhhj6tloFARJDcb+u0SqoEA08OYMBBmN7prurukyXTe\\NTbPxO2\\mAIoVJYU2YhvR0ZjuqqzMe+\\7vuc85zGYuHryydEDdcH7K8Io0fHOrq4qatUvVa9cLfyaXDQMBRbKOQo4OCygBGwgTvXG+NxlE7ZbDSvWWQvI2+lc1je2rKjj2cTjxRnj4ecEmblvo8CrSsWUNOurGxoQ1UFAsj82g9B8qaBgxNMQl+0BG87IrjsNAjZKxnXzkFaPDJ4HUUsk+ZxSLofib9X8pOCImX9Ws6XxaOIKRKJ04mkV8+va3NjRoDfW4cMjy1h0yfZdRSElj3wrsFBnru\\smGIWM1Yal2at6qKCULW225Zfd3F5ac93Gs4noxFJ3X7P5OG8BmuAPQivdP6RxgwrDfae5dq26J3x2JAv+EeMqEorZSsuaMwoDI3kHQ0pm03r9OzYQmyNJEusBvwp2j9zagalBREju3KmwcTXxt5jGoQDOu8eqjX5QMPRPYWDLYv3iWldqfCGIn5Rs6FTPk8mKBvx7pq67DPzwsJSBW88EP6o5YVSLBqZOOhZEVooFg39oxjHSNj2SFCE6VStRtOI+fw9vwgExowyFI9YcPmDt9\\R3t41JfGGiiXUrLVsD+YaLBGsJUIICmGFoPH0nEdQq1k177MwBcwQq5CmoQWggJlsWJFEV\\X2Ax2f7SsWL6q8dkcnj4Y6Oqzpxu5j2thYVxxT2cXYD2NgntcH9w+MK8g0YjxEgp+y9QV6BXdwOBpaGgTRUs1B2wrhvd0bxvMLgeZ5jG6J\\hra+qTAajRaVnhyXkCYh57BKJFMv3C7pep3visdnury5Fip3VWtf\\RjGmUKurSA4ZrW8hmVQiG1j48UwWR3OlNlNNYonVV8fVtRkgtaI3nDiVbiaR29c0+14zP1qjX5\\a4ShoBKo2lfE4qoXleDdk+z\\lhpnOfB4udBjTRVX76iASnJTDjoG7cruVXU0z\\xEf37v\\y6BpcdxUYBhaZBTdjbMFInF3Y2l7UrIFYW1xIwyoBToVJgOTuYAM8blATPU5WEkMBM\\XhAkSfX9Mu\\+6tqjio6ev9NJdp95UaSX+urDw92oUKmiKM4wWOROCuet8kA1R5zQxkXC0NHZ19DHFBfmRRFLyIz96y6KDMCuuFXzcR8qB8tKeBd00+99Jt6740Ts+kpP72l5ON5a+ww3S0UcqYDZc\\AmmaZP+gmUs4qxwxd7ZyBekLqBnQP16SZHyZeXDHGgYgyUOs65NZI8FFsl6b2zEHRcEpDN\\Z0NCNHL\\qvGRFyBsB\\Y5Jj18gf6etf+2v9wR\\+gX71U5\\SF37nv9Pa2vb\\e0TILJwH5N+88hX92Z+\\oi988Yv6\\Oc\\v4BhuRAoelBB+cbBYjFyIZmFcmNcV+6qT+fQuyygnGTa+ZwQleL4Wc4DxilYGK94HiZmHStagPKWHJiDhw90cXGmQjGv0tqKSuWyKQvppFHQIWdn\\mpZQXOUgA6d4reL1iFpG6NCRpwuDsQcdyNwDwK6e\\eu2p2Obt95ykYto\\7AxYjwfRz68Zhy6awmvZEuzs9Mar6+VrbIFtAHRnT1w2MdHD9UbzZSOJNSdOF6nYxnVKtdmmdONlWwHECIoaFoVvXOUHcfPNTBVcO6ur21kgKTio4P\\k6TEZvVdW2s3lLMWzeiOIpF4FCQP1DACJ1aLO5GB5OhIt5YkXhfld6+7p58T4cX9xWIJ1UqP6F3P0CpWTClpz+sqtM41Ho6oEEDLkFXxdyutlav28NvhzTmf+ORRj3cynG4c87b+BxZ+HIAV2NXMC1NEXlQndTbGcRFI5jyeYYEYFbHRs7XQ34NRZ1DryWiR2k3nXoPlEIe5OaJYl5M84lz2E3w+c3ryplksiRGw4Ej\\FpiPfFFKGjo8rnPLrA6Q\\6dh+3AivK5stpWACKGoOifWpEMYbLZqtt9ouhDAcgmQ1FlbteL0SeHvB2KkKFjSRsDYZLKs3J5iljgkY2cUV3BjSEmBC83vuf8omJRMyBejChBMAIBB3EzPsC4kNdhtEzeGMcmG06v01Mmk3LX3gosbCV6xnMwleMMb6i0KSFhDsBPgJeHFQFFxGwycuZ6M+no+MgQm3QuYaaXEHrhWzDqXlnBbXvNRR0lnfEo1gxdC+emcEYOHVUihix\\ZGu4WFrX5iZRRFE9Ojm3AosRDeM+3ifrbjyZKlvIq7S6qkJpRamsQ5P8ofPhomhE3fvw4MAKLEZ7eAyNBxSAWGKMlc1nVV5dtcLs8vJKIfh1RoqfGPID78t518H\\YKzYUigSUaFUtnQDbGHI\\6SYiaEiTqPkhZyL11rTiPGGpiwag4gFlSM9p6kMmPEud6QNqTa\\IsXTuuyfqjW9r3n4kcb+qWJYUwxCyoZ2lAluS0MMgdnbiInyTNWajEOIJn9xouGou+jOA\\a5KKLNo4eCCvRkc8v2y\\5C2WXM+8WYsNfpMhWyQ4O1h2UBxo50HKNeVyf39m3EH8kkFI4l1azBIYrac0djyTpdxo5wEPWIE+rAG50qTqFpUVlTU8S1Oj3j9IEcEfmSycaVzlM4P9R5ZV8zxbS69qSq1bke7l\\pYx\\9uArZtOqtquaMbCcza9iODg51\\PBIO1s7un3rtu1h3AcK+2q1Yr9BkynuKbDwKMNIGUUkaCjjVoQU0EoYATEloMjvdBA1UGxFbE25AiuhVCysaKels69\\W5lmT41mTcG1rNZeeknx1U0dHj\\U2aMTXd\\aVGouPXzjLe2UVtTtdeXHEwqubShaXNd4GFT13pkC9ZHyQV8H77yqUbMtv9vWsNuyRmUOb5hxHAIvU4ISfRQ0R38KI6xsBqhlg7oadWsAACAASURBVFISwQwFycxXazbQtBDXYy89rcOHh2o+vFBBMQVH0hRhQdjFnoGURebsvW70xm+eTzciBKtwPCkK+mkgqAFO+F5QjflEjcBYupnVR1\\+aU3jE50evK9Ys62VcVBe1\\H8AhH4ZUyVMLLGtoP75i8aDYtXsGYHRJz\\j3ULjc4EW4cZxUvM2SIYguUsEkyMFpyrEZiqEUwoENrTjz\\767r\\ZkWBaVjbz19T8cWyoglei2c+Zq9N08o9hfPsih54qy5Rw5mSIvQhlYIxIffcido436GT4LfHmc9kxKwkwmGbrrC+OW8o6BGvLK0gljSmJc0FVS\\Ttf80yd2Zq5sZMVYZAdaKm2J97W\\+Sl\\651\\Sy5\\+tH7nt7+otfVtO\\eMHw4Hi9YVouCo3\\uRAusL+vxvfN4pfeje4bd4cCEgYmLkObRNDsTINvZY1D60ixxxMJwjQLsLteRJuNmqM+zmRrHBAycia8bUkEo6lcRCfxFgW7nQ4dG+ev220oWsnnj6KRULZeusQXFcaDAu3RNFQugqFiPJBbTIz7VIkl53AVtTCDr0DWXXm2++aRft2ec\\olKuYB0\\N5UHqtFuaTjxrfBKoVbzx8ZdYTNnM6JgE4dCtarDR4e67DXVA64PR1Re2TD0pFq7UCAE6rWqLFYL8by8aFa19lDff\\euzhttXdvZ0fWNogbtQ12evqVEWLqxe1vp+JYmQzKbyOLDI6hlyF00klIqlVcAZAOjNrxS\\LbC8b4u2\\d19+R1HV8cKVfYVTy9p\\feb2hlbc9Gr\\XKQ+XTYW0kPV0ePlKnGVA2taNCdsMRBceEEXft8IVjg\\fL1OwgkOqGFQo7OwOQHx5s7ueSQMuDamovujRTMLHpODIg0COQL4cehzSwNBss94EFziZp8QipqDk0R72YxkNnkZArZE2NWalVlUzgNh0zIjCdjIWJL7oVZ5Dn22YDWsGYkoKBGI1SeVWX1botaEZy8JgIV0Ym3uoQM3JiBeIzTz9tCAKdj6GdFsHiOxUcsnOI8QsYnM2ETf\\q8kTtZs2+HyI7v9h4IKlzkDw6rRoni+cMvghrDeNJnM\\puEA54SCAYMAhuryqmBqT61bKFlww8JyR0tzQJMZqRvK2oNm+Rf2kyTGk4J+NzUxzZX1FswkxOX3z6br34J7aHE7YeMQ887oqpQvW1eVyGdvAICRTICEQadYq6ncg4RPI6imbdlmE1WpTjUZb2VJJ6+ubWitvGsm93WwZn4jGy59TXOHrQ+MV09rGpm7dvm0CAD4Th\\iSYMqhf3F+of2DfROegHgiCQcptPFgNGJqXAro87NzRSYOrWbTRSyBwMYMDzHITRNq3bUiZXfvhoKhiC4qNVOfwt\\JJhLGX2KcCGICp5JC3VAt82zzDH0FmwZx5XpTLPMehux3gbiiuVVd9Ss67byjQOxUre6+wqGx5qOJ8qE9rSfuKDbLaT4JyZ+xX\\KzfBPEsH6CcA79oSIYnIYJmU5b+gHrgPw6xAmMiLE84WBjZEt1xf5mPj6ENC\\4ahwYCJNm4aDFb8GhvXh46ELKS3kT06AWs6ihRSoF69M8w4gG8+ZGMYBPmIqnLKoJs07k7lZsWPICnJywZj6j1YBSWV8K1XRV\\cB8mJKpXQ0HkNr7unXzhsorWbV7HfkQk30KrITuvfeBjatv37ytYr5o1h7miTgh3qxp5wj7iyk62VMinj1b0BUoI0YDFIdELAVN6cu+6zJAHUUBqwFG3BRp2VRJ2XhMoWZND\\\\yayqOpur6PWkjp60Xn1d2dVMnx4e6f+8DvfDU0wqP53r3te\\p8Ws3dHx+rGh5VfHtPSWKm+peDXXvG29pctxQ0q\\r+INvKhqYK8L5NhnKn5NPyDhPiphvDO2bSy+hLGFsR6E1osjSXBkSDGjwKbBYI\\mYdp+9Y6q7\\e++rfwkrLAftLMHBAugIuDPDJ3CfJmxuzOehT7h9l3zAgTQmOKMGNRgLvnRqDrzuap+X9MbKT3\\S59QcjOjB++9Kf\\kTGU\\oNR4ZnsMZwh7rws4pnhjJOfUtyGaYP7WMmqXOceeRXCByI5bzmsS1MoyMxlTcrAbb8xXLyLVCOlO3tKzN35R1YdTNa\\6uv7Rmyp\\tKxwLGiILvt2NIGam+ZjYsbINOc2sSF+jtFlCqEEqSDQJLouAWBCaDw2RXD2Iia44TOQtsG+Qu3C827TtfHYRtQUUcupGmuC4uv\\1wLrz\\\\sT\\Rv\\rev6ne++Nv63GJEuOSC8IE5WPsDiGTDRX4RURp9+6DwP5jFQtBlc3SkPCBoR0xlE6GDA7lwzwm2Bhyivo0c4VDRrUDKjcchI0PA62r\\4H0rsvzARE88\\bR57MD273aG0hwjyqgdMl5gbA\\gh54yps4KmBEixEscwzmcWQAc5thLgJCgbtvY3NPO5pYZyJk6TnOdAl1PJyqkM8om0kpyw\\odgyBRDzCCsna+XtH51bm6RLzEI4ok06Yk2FzdMSVGIIKnC0VERsEI3IaYji\\qeu0Hb2seDmtvZ0vXNwtqXN5VvXJP5XxeN3YeVyS4Yh5Z8\\lYiaRnYy3iGLBt4NAjNDqMWmjcUyg4tEDnB6ff10n1PsMIFfK3tP+wo2Y3rMeeeFLdblWjbkU3djcUHnR1\\MGBvHlB+cw1pWJFK45DHsjIQLFwwOXseQkN+nQ7bvbthRz3iu6ehW5Rx5gVklmFegr4eOob+mAE1CDGhmHrtBl7wE+iOEZN6GT2vqEazuvJ1yzkmyR33J9oMsJI1OXi4a3SamMk52b8zIhMLeYs6I3YHo\\Cq4P\\EpYPDD6GnxFXqZzVteu7+uDg0FBAgoMZTYIiIbDg52KpAKcDA08WHQuZzd55psSdpBnHf5AjNpcF+Zxip92uqtms2N\\zPHEtWAccbHAH5vOoFWL8XAq7ORvzbGRdN0vCcvrkQk77w5E9j41W2ywk1vOr1p05td1QV5dVe304YjiNt7o9I7lCTqZYxLuKrnZ9Z1PxmNtscDivt5oKxTwVylmlcnHl0jmlwmlbLyixjF\\YbJoykvWIKnXQQxWWUbs9VCKWN4PDRq2joT9RupgzqTx+XZ1WV41qzYoburzBpK\\BBMS1Z4X1rdt39Pxzz9u9N0+bRRCDIVYTiP8tHewfWMNjeWQJJ8PGxbrTxdrA7ScUsNlwzpB0xlZYTDQaVRtt8p7zBewB+jYe3Nq+plSGUfxYPbuPQeXjCQsjtoO92bRrag7y0ZgFOs9CHGQhpaOOa8j7YaOOJ+NKJuJKpEry0quqDdt6cPldNYbvqzc+UiDYUYiCb7ahtfjjis+Kkh+SFwZlxnWbe4uX2Fjcai8AMRllHBYgSYUXHXYHRHZCsYhVSnLBQ5mZ0tSQgiB5pCBYIHaOR8i17PoDebEwjss6f3hkBWeykNeAkPmJEwC4EfPcPhO\\GJWvYmgZjZrlSJIpAC5dfQjqPVtvsRR0ASxAEhoPKXhnktdSrXlP55dvKhxOKJO7ruEwoVq9p2w6qa3NogQ6msgZKkaTc3B\\X6PuUNf39pRh4hBN2qHI81Jv1Bamo4iD+nZegKTu7uzYc09hRXGJEtQOQ+Ec7xmiFYm4ET78K0Qf8BNXV7aV8KRQvabjr39bsVZHlV5TuWeva\\OpJ6zoZmx\\dHio5596Tt54poN3H2i7vKYHp\\sqXLumzLVbimbX1Tnt6\\5fvaHmm4fKqaWTB1+zAsvjOsCuxQmdMZcXVJiiEdENdkF4+EMAZxRlrjOYYE+VC0WV9iIaT3y1Ar4mhYQ2n76l3et7+vr\\+ReKNcZKgbBg3GnAPoUTBqrLaYATeBlAYOHsQfkeEyXG89JkHtBgHtCQnE\\utaYK3S7oxz\\388rfWNVbb7yq2nt3VRpOlZ956g56lgnIPsOBDGWBXZWRNZOMKHw3+x8aGfyt5jaun\\PQjaaa9ybGIaThdEvU8QTNgy00Uzc61ykoZuaOntz9OYV6ZR18cK7rLz2m0kfymnsTheM0lVKStArLQoRLjb0JVjPQT6D0DEzRDO+KxgClK2c5\\4ayGJd\\uF+oTJlCQK3gfF\\yFFkrFFrmhzcNWLNsIrmFVcx\\W4HlRoQ09IZg\\c9f0sufcQjW6gLBsjGuPxpgnvEhgkWB9dVX\\lj\\\\f\\we\\rN3\\ot24CA7iyjDtXHcKj+qGXFlRGccRH34QokbHzCgUdHsiSf8qCZumpJrJw6wzsjzy0Iq2wolhmmqR1WHDZ01IYQjAY6vzjT\\Qcf6KJS0ebOlnZ2tk0Gjzv1bBo0KS9dL9IzC4M2R2BHhjVuEO9xwOiGwFMgQrgzV4Z8rZbXLZaBGJfN9XVFDZ2Ymftys9sxIigHZSaaUDIYMm+Sq\\qlOqOeheuO2x0F2k21m1XFckkpk1Dfw1xvQ9e3b2sFc9IYzDL4HCHLwGq35jo4b+ob331L5c0N3d5d1d5qTNXLd1RtHGttZU3X1vYUniU0m1B44N6Oq3HS7gUdJ0gWCAYcmnmoLy\\W0UXzrl578xsaT2fKZDeUz93U9996oHCioHSuoGb9QunoVFsrGXUqDdVOm2Ycurd5R7MxHQFmoSElM0llCzkjT06HeG51DAkxHp2Z2bmQ2eUsm+vl3Kad5JpnBCjXnJ0XAbMudsWNImxDTyVt01xKZjn04ELNg06uD1+JjpTnhGw5EFLuG2aZjE6W7r72HghhhfMXjdj3kmFp\\K\\pzMaKdD83b93UZeXCOEyMMOESoJai0KHYspDZHrP9hDPcW2RWgpygsMHwdKk8ofCiKKNr4vBipNJsVKxQgDyLWpBipFAo29gV2Hn\\4J42t9YMNUM9s1TaZrNJ4w6ybVKs1eq1Rebg1LglxgcLR8yHjft+VamZBQbEc94HRR2AoYv1sWG8vXfUcqlSygkJYhFz5sZIM5Oj4wzYaB9BSL1S09XllblmY8gHFzGWiKt6eqZ+u2Oq1V6XxgVSJxsVRXZEiXTO1udj1x+zTeb48NC8sFjHDVzdx44gyzXb2dnRc8895xRlXtAC0Xle2D+4j0aCPj2xwhHUjwILbhuIGAcw5GVDFEdjFcimi+E9NFOSOJYG+WPIpXtK5RJqDQiP9rVaKpsabzIloDdqAd9JPJ+CrlA7vzjXoEcYfE6rZcYVMXuuaRay6awdNLVF7BYNxc72lqKJjIKxtEbBqd4\\+4HOu++rNzvRcHypFMTcQVzXiy+oGLmpSRfS8FTJbEypRMzuLwero0RwwybyUU1Bj0g4tSwqO6gPcN1oMO0Zns1UtAitkpOwdzH1JHwc5J4mdmxJGBQZCBcalYr63b4VElSePOcc\\KxdlLwmmDD0iIKUUThh7dgzTCwuBwQS6Tx2Fhx6iTh+U9jPEHfVVX94pf2Hb6hau2cehbniNY3GoM7YpoS0tb5qViOTUFQ+xUEo5AQZ\\lTboFK5nMXfmMljcK5K9cKe92oDJGuuTDqrzTI2J1nbtxm704RjfUKR2ep3lCtCZZjavuA8thwix\\orrqzIAyGE8P8335ZXaarSbWv7J19S9ua2O6+6Q1PR7W5fU7fR1qTdUzwQ1KNhXat3bim+uqGZl9bwYqSDr9\\Vxav3VdBQR\\e+qbDXUXCO431Ak1nAsvcYh2k2NtTK+IEMogJBEw2YVyBcIvI+WTdcl\\lMzfFQk2RUO0\\e1pMvvqC\\+d\\\\neaVlpJMKHilgItSAxGjmaXht0xLlxtniB8oD\\xOmiPHYiYHUOrCiQqG1Zn78rdT+vHP\\py2nt7T+++8oYt33tJaIChseuucexOiq2JW8E9HcAODhuZCtYjKNcoBiJuIbgJSJB6x94aoZoIflxe18GnLIQa8m9MYDxQOTjVMRXQ4HCudva6X7vyiwuMNvf7GsTZu72n3uTUFE1K8EFZ\\2lOxXDRLERTkzQaATcwmHFBLfugGkNRojOK0Zw0whaBzWnA+bjTCyUTCRp8ESLN3Oh85AB3GqFNbdwSQs4fZ5CVM7eOAIBsR\\r02DTa0dHUN7xIgRgENB0P93Xf+Vv\\0n\\5j\\epnXtbv\\u7vq7y2tXCHtwLL+WABuYPI\\PkrX9GffvVf63e\\+Fv6jd\\8LUUt\\NUdACxCkAxI2xQwQIksAooYxifmsWKbPQuWatQRWZezTqeccVb7jmDmDkGnJnThup2ug\\xZYA4yHhgfZP\\gQIePjs2cslDIa6VcUiKeMhk50Q4UH5EwRD3nPEu3Z2OAwcAFOQYC5nYNqZIbx3vaWN+27+UwP6+cK+J5NibkglM0ioo3ELCohMg8qNAAb5up6t2GvHjIOGtEFDSPD9WqVxRLx+QV0morqGJ5W7d2nlQpndHM8zUklpP3RTJ7O6C7hzW9fvdAj925pZ2VpFaSI12dv6VW70rl0prWsmuKzKKWcB8lKHrqaTrhOlFwTdXtdA3JyeTxfRmo0vlA9x69ppPLhyaZLhYeU7ODAmqobKloRnjTQVd3rm0pNKXTPVO\\MVY2UdRaYdOiIygY4Dtx2HiRmC24OQGgAUZbOPdyOMIVwWPISXmXWY7LDtmUHg0nHKBoWvrugAS4rEdgXkeeREILN8QMKMfYFtRso1zGIrjwYRRJziqB54UiaOlSvXyuKHIMHV1wlVgKy1iHJVS8vb1pMTEgVRz8uIaDKgyGLeMN8tnhdC35ez8aNGrhpjZGd55uy8LSfW3IiI6DAWTwhqGiZPCRSZbB1TkI6XOqi4tTJVNhi5+AVO2aFXyzIG07x\\gld2lZsBoXkAMvmXS+WrOAqtW6hZkzbkNhCRjEoUGRQvQL3DeLkGFzCs8UiYd07dqOVtdKarUbzqahUdPF1Zl6rAW4C7GEKV6B53tESCWSalxdqcFI1VzsMRuMKpEgFoQNn64TyxCMXG\\b+MsKLCTT8ZiRzJcFlCOXJnXnzh3LDWMDrzZB4Ub296Qp8Lkx\\uUZSKZAOBwHk\\VIEVG5urIoIH5leA+zgOZeSPlSWY1mXXFk29AMgr4a\\Y5ioZCKubyNTSgIo\\GMUqmcoaYu\\9ElOYDYLd+DFcoL13eKX0ZxFHTs4Nybrc0tBUNRxTN5zeOe7l\\c1f7lG5onGur2T5WOBOS3pe3c07pWeEkaEP5NQLDz+qFNxxCXPYA9DcT10fGhPTsTD1uLmIqFFbvHILwkHsQTLqoml81bEDyzJCTxfI0ZyULR6ON91tOgT9xQU\\GIy2gjG5DR6upa2cbkNBbss+7ggiDP\\kv+qosFoixYulyHwuZSZbErswm8FNRZ2Ko01etfqtO7UCLlK5vLKhIvyp8gagiqXWvr1o3HjAvTn8xUbTVsrVxeXVmRVC6UlE2k7BClAYsnWRtjjSYgmUwePBMGMRrEC42EgMvLC1s\\JAdgKTIkN9RsTXofcstYh+wb+KbB0fUQz1SqOv3rbylwUVdzONDOT39M8euruqyca9IeKxlKKpXI6vzoROv5guoXFwqsZVW+c0sBM4iea94M6NGrhzr4xjsqBaSrh9\\VeHAiTx2FTPgVtNilGS7s2MhYSSx5C3TfJBMLgZgPWZ0wejwCpzO1xkONwp7Wrm3ro5\\8GX33a19X4+BEeeREluc70yRIgQUy5URmFDlMB6bLyQH7jxHe+eq5qd5HCGFIuwgxJpyqnZnr8U++qMc\\\\owajTOdv\\u2sv5Y6aBUa\\dU7\\SVxDAVJHA0tNEgUxHGlh5JFozK5RSvqLm5ZxHWG0g1ZyTGqh5AAGNTX\\EQNj0zhZlGZBNqhKPavvaMbm99XIFhWX\\zzfc1jyd08yPXtbJbVCgnNQc1pXOkICAtCanVcmeANeczpk2uocZXj4aYwHTQyuUeTbNBIW5nSq5gjRpNlIvSinzIw6rXqsomXWMfjpJPSxOC4IgJgOGC\\xkndwekm0H6kvrCmukP9Orfvqp\\8k\\+R738mZf1hWWBBSyHH6grsFyWj5Hcv\\pl\\cmf\\mt95tc\\pV\\\\3K9bJ8zYhwVhocKEpiIzBiZkbNNymXEQNYHsXXq9U0VZlW1kc8dLMVWf+WbB20IBgFzCHVhUn3Aj8OIBKmbkSKHmlARjnV9c2MgODhgoFGqVvb3rFmETCsXt+xmGUxhxAZwMk\\e8UOx4QT06OTKXeDbt3d1d3br5uF1UirwWgadXVyYRJ33bUBMUFSSLwb0a+pp3GAlONfVmimXi6sNXubxUFZLuyaESmYR2nrqtaSqpWLKgcm5LyVBcE43UHvc0mo6VjpGnFtFrbx9p\\6KhO088rtVsSElVdfTwuxr4dFbXtZbdtBEOHBneI3460yk+W87Li4MKH6loPKhwcqKTypv62zf\\QsFoULnCtuKJPX3ntXMVVrKCk12tPFIxldGtteuKTMI6O7xQ5bymdCylcn7FKn\\unRfFf8ONN3BCD0yRz3assEaJhUKSjR9HZsZUS0sM3pMTFAx1dX5mCKEdmAv\\He63c+N2RFAONAvqXBQELAieC\\6b11gqn1wEinPxtkOQKxF3oyYHS7txCV+H0o9GYOlWbcTxBdqFUgWhBAaIFFLl8oqNlohqQlHHNzIqWxZtoJYmRzboHAWo84Hj8\\Db+DAUQIswVjhAl1cX9rkpRiJhiP4pra9t2YgUMvvp+aGFKm8SozSbWxo8HKxkAhKx4+E4k1yKoIYVAiCJLpiczW6yIIJioJdWsVSwPDGKk3q9ZVltwOQcouaYnfEUiXGtPeO6vPPOmy770UZqU1P9xEJR48oAyTNebXZ7GvFzCJBugwYhKKBQpoGKmWqQ64yBOoXQ7Vs3zdjy5PDQxk50lRTXIC\\L4pr7BAJhY03NLF+NESCfi0bKyKsTOsuC8tm86zopOKeMx2K6vLi0GKAlb6tHOHY2q\\Lmqlm7EB0VDRP23DPlYSQUUi6Zs6ah10X+nzUvL5A87iv3lGJ+WfxR5MGt45DG6gJExRBGNvwFX2lrc1PReEpzzGrDQT1qHOqw9o7ZonRHF0pFJhq2psp523py96eU8tZtlDeZtF3XzTMUpMBOmTiC2Kajh8SC9dWFwxpNmGgA1I3RaqlYtvvRqrcNPeU9GrcFR2u58TqFx3DEPWJfdiKYeCSsVoNiq2eJAIxNMbrkv1kLXHNeCz5prX65MDulgaGIJys1oHqjoisKG58oI984mOzvxVJKXmikUNRXKIYjP\\gK6tOkKldt3XvvgR6\\\\aQ2t3bUsqb1yixyWCc0AoV0VmulskLBsDV8FHGoAu18ID5szvbq\\J2ymaw1dawHGgeEJwgC8N+LJwgxd8\\P0g+MgovmCdVocDRQpFLRyX\\4uuZnVXXGY+1+8mNK3Cjr8OxQ\\eZAt3dva9QZ6fCDB7pz66Y+uPuOyneua+3xm5qnM+qN5hrX57p8+1z3vvGusqOZxrUDXRy9rrhaipJGwPkF8RnBCpyohTP48iBeOFVZcUQByXMJGj2ezdX1R+qDahXz+qmf+we6ODnV\\hs\\UMIPWIFlvLuAG8+xBuFAY1RGGDoFFmgVyRSRgLkGOiQL49H5TP0Zdg0R9YlQSkjbL97WCz\\\\UcEEe\\jW96RmzSKCOoOxKrWWvfdMImH8K2d6TOQNGnWe\\5Dt+0bpCTgzaBrEaWSuzgwUGiVh3Ax6w\\O5Cum4somo0kzFkjEd1OsKhvLKxa9ro\\i83r5b1UW7r9s\\dls3nt7TNDlSY1C17FP4iME5wh8nFGJf54eC3LNWsS9BWTn2e8ZH5swHiaVJZz1zrhTyACT6ENFc+mGxz1yen6lcLNq0K8pv7G3gu\\2wNDZe33+a5P4fF1h2txnHDoZ67e9e+\\sLLGc0CvFrrFG\\qz\\76pf15a\\8K\\3CL\\2sPvXpT5tiA98dYH82eTbQbD5jmWMURGzcOD8juXSKR0z2GHc4sz\\zW5k4gubSWM46ODus0kb0NPKzjZOQ7HNoEcQcM7SAn8eIh8O3Wq\\qqnZlsl4Oib09MtuuGYqVSGDmSAbXD7Pe3CUx+obxu04fHenBg3vWQT7zzDPa2txVyIwT8VMaq3p1qXF\\ZG7djJsoNHA7huwOvFuMJgzBGgcmUL\\UbbcUGI40vKrqZP+++Rol1nLy43FlVza1vX7diiQKVD80Ni+naDCqVmOmv\\m7uzpv+Xr6uWe0sxJTMlDR3Xe\\rsmsp2s7j6mQWFcqkraxDg9wUHAkIhZgyedh056pr1a\\ou64pkf1d\\Xg9C1F0imtbz6hwaCge4cTlTcS6nWPNe5c6dbWDWXmJQ2rkt8L6Oz01BCq67ubRrzFs4tDKIrnyBwEC\\f5nhHfo5GwyoT8MqogjiRKzhjj4\\\\4Pptq7tGJSe\\ZBDkIONRMwQGKiKXAbG6H6YrFWsiCtUF++AVpktddmsHxd9x7XteFdfNMJO3Z4j464rgLhObwgdPzo6+xLLD53mt7uzYOY\\xE3hdESdSZ8LAosCoVkBU3wgbp4GeaGs4ctd3P5zefY2n3YYII3zcbDUYs\\H06lTfEEeRntbyleJzxeVDv3f2BVldL1onDD6vV6sbHWi1DNk9+GKRKgbUMJAeJYmS2RIT4eRSCcHdQ1eJQcXlxZZvQ9taeNja3lcvkDRG5qj3U2dmxs6aYglQsOGXWvMwUnLGxZtRutHV5fmXXD+8nLBo4gEGA4VcM+hjIot5D9jwzlR4oEkU+jUohn9XJ4ZEa9ZptvuZHZeof+Hqu2VlG22CYGrT8SNIgGNm72CyuablcVpFgYFPHho1vBLLoiNgDQ9LbvYbqnabCiZAyxYwmc0QpXeWyzn0f9Ax5eSae1WxMzh9WCOtKJHJKZSkQPPuZSxUer8u15U9UnCZU4H6HnHKWQouCked1bX1LI5uTeJrFp7rqHanef6Ra86Fm06piwaTSoQ09ff2nlA1vKgqloFdTvXWp\\shXOJpSjjDgEMKRkfpYIMCzAYEZ4FDtAr6PDo8t8P727dvqNFpqVl0m6pLrQtECb5GNoNGCSzYxMjzcnX63YyivU20zHg2ZEnVp08D9ISKJNXV5eWbPAQbOpoolP7OJ035dvW5HwRkFgTPZL2oEqQAAIABJREFUZaqwvbumeGKu\\qihjl81cQjPBfFJo6F0sH+iNHSEbEGdwciMTje3UETOTARBH7O7uWURUNx\\rGDg0uHcDbcyFIk73lXfCY14JvgTXh77B88L95g1yJ8crMtGiALLCtNSWR7ny+WVzv7qmwpVWmpPxtr8yY8ocb2sh2cHata7eu7Oc+a4fnZwpL0b1\\TOvfd07flnlN1a0yQW1URh+Z2AKvfq2n\\tvgLVvlKDtu6\\9R+UmdeUCviKQ7L3DGuybD9jgpsNAyM+NxqEWuPORGcYbIa4c4c0DWYzhRJxPffxl+wzvf3q6+pXqoqHwsbdWpimL4ymudSEhk\\xDBYzpbkns3HwTIXNLQxoQmQUSQReyMZ\\\\dBU1z7yhJ77+Y9JoaEevPN99SpnyqaihkTXqi1m11ZgzfAxxL8MQ3Ab3UMMTzm+rYKGiMJ5QiwVL6c0igGkELUUVeOqrsrpI41adU1HPQX6E7sGZ42qIgmSWNb04vO\\qlYnoaPzhm6++LSe+4mnFSoG1RzV1Bt2VCwU8Cq2PYbn1ozKmZqMHVBC80HNgdE3iRYAAsuEGRpdnm1QfaOGwLM0U1KsXIjVSZi9TzaBozsJLFHF4i5SallgzS0q579cYFE4m+BgOjdxEgXWP\\tn\\\\hDBGtldXOxX6Ii9MdzuFAUWBg4\\vkrf6I\\\\uP\\RT\\5yR\\Xz\\7cz6pQLMifjlWpXhqKhZTWRkimHmMB9HVVOV9kACHdR97uSM+gT8uD0flOQSye2+HhOteAcbfcoYUEnnkoPCyk3kj48bZA3ox5nGfu1CcnR9o\\+MAu8Mb6unZ2r6mYLymVLmiG4m2K8selbxuJ3iz2PXVbDX3wwTuqVq9sI3\\qqafMsHNOphOhp5DmxmMzTGRTp1uKp9OWGdhFieCFVIwmNRuP1B13NZyPTeobxB18GtD5wQMjOifKWY0wQYynlc+UtV7acdLQyFiheEBRL6rzRx197dV7GgaTeva5Z7WWC6oQa+ne+99QJE5I8aaK8Q3FvZQdRqSzR8IYBaKCWFhajNrqja\\06HJfRxf3ddE6UGfaVKG8rWh8RweHQ2VXHtPaelTV8zcVHLd1rXRN82ZarUdkJMVVubrQaNjQC8\\fVtDzdVm9UrvfcxtdrCCPubU5c4+swCqWVlUsr1rlT5FjqNHCZ2S5GbIQ8ITiHhv3bTxeRNK4AFueCwpaNk0QDe4Nh5uhBgvlHl\\HgnBFFGq7mW2mzljSGU46DzbHzWHj5XuwI3BjEJd7x+Lja10SvBsLnp6e2QhlY3PDuDv+pK9YDHVX0AqXZYG1VJeAathmnogt4hackoWvg6jL90FChiVRrVXt4IpFU4ZiIWqg2IInws9otq9M8QRKYLEodhCOFY0E7bV5ZrkOPP\\LyB64G8trwPV2vBsKPEYrI8UzCa2srNpYBl4WmwQcHg6bZuPM3NUplFiLPNdLrhYO4bFAzFSel2dXql5VjX\\FZgPaMpr5RjA3O42JrGDjN40Qm1K3Dz8uoNXyqjY2VlWvVG30yNrjYDCncIx+F8ifuweeU\\4kXBYjvxxtwKGE3OMsY60iEUEzu76YHSKycOjNSGP1NJj2NQ9PlSzGzeRxOoHzNzajxE67q0l\\olQko2ggpXRsRcnUqlLJguKZuEnkl2iokcQ9J2oxbx\\fV6eNirJp+ZqZVGoRrOw4HJlcXqF4WplSXqlyWrXemR6cvKOL6n21O\\vKpnLKRDf09N4nlAmva9wdaDxghNjQwJ8qk6OoTytKgL1A0c40QyXFGKTftzGgQ3DHhjLBJ8TSYriImzEhCP58Nv6A+Jsw02LLtOQ1uj1dnV9a8eKUlqwfiv+QNjfXVS6zT4KIO0HDycmx7buMHOF+oXCFJMw0A1sA4r3IAASBTabiymSjyubjCnpTnbeOdXRyYBYBu7t7ymdXdHR4pXA4o5XylrrcO983Ph\\XF74bRsYr+YKFvDMVKJac2KRvofAc1s69m5EloyoKSUO3SIoYY2A9srEtzxLXgj9ZN6wVN1afKE9zMRlpdnKiyjdflX90YQq+jY+\\oPC1og5AsIa+nr39rJoHF5p0eopmkqpO+lp\\\\Lai+bR6M99MVif9oFqPhjr4wZFa+xWtaq77r\\9bZaeXymsinP7g9FEkYkZtBRbnIspuECUAhqU+j3GRDfNAmzxr3McgRvGoNm\\u6PGnntC3v\\YNNS6uDJUKc9hbYWOsSsNYGAeaJxWeUcbRMsjPRBMGYBByDqARjKg7ZtLiaRLzlLu5qad++gVFUp4O3n9L9ctHSiVjLpGi3dew3dbaSskKYIjkEeg+kYjlGuazBcXjGacEt2a3ZWhpR0Mj6reaAxtHj3jWu23jbWUhpAeixkFjitQZT9SfZ7Sy8YIi4W2dnA+0e+sJPfsTzyhS8jSPj9XqNU3cQLQahR\\7o\\m2WZi546fy4dkjUF27fd8haobK8\\+N6uQabuOH9+HKOS8sK2yxIDLOFd8XtjG7s6Fwk7T\\mhHhh4R4DK4RO43G+s63vqM\\+qM\\1Mufflm\\+8V\\pMLKuq0r7t+HNg1svMsC6ytf+V\\1K5\\6JX321z6jfDGvTq+l45NDG90ViwVlci6t3SJwZr4qlUvbuFnUkGJh9MMVWFo7LMNz+QgoKkArOKBtlJHK2MbPLzgdGGe2O23LWmM8wOMFVAy6xWZMgYVB4PHxgRVgEGgLhRVtbl2TFyI81m3azql7McJBNdOo6e6779hGTGcI+oUAkItK4UccS2A207DbV6VSUzyZtMgRfLDCFIDTmaL+XONBT7VOXb58I\\VGwZZGMx2\\f1dXFyfKba1IzJMzOWXSKyrntuWPAhoEOsoUgFLDujzv6fV3TjWJFgQ3aDPvKa4LPTz4WxVKWa0UNlSMbSseytiC9YIJhb2kwZdjMhsCQ\\nTtuq9Iz08+0DH5w911TnVMDhWvnxLVxVg+aRe+LFn1Kjf16B9rM1cStlgSWrlNKjF1axAXm\\JC\\a1uZXWTAMNjA\\BFYePktB87NOsKx4lYiNgrtZbO7vK5go2oqKQoSBYPnTLkRyjZu6xs8dwrv5sho5vRW4cHjgUty5eZsnP4k82fjZVCvBlp0qx4xR8HNjItBedIIciCNKikAKJXcajLL+GRbZ8Hji0QKmYm9M4UOyMyC\\Ebd+HR+HZz2VR8r75bHwmO72ssHPPlalRFsgs64CNj+bAUB94ZoGwjQfjsYyR3fn6XJ4CeWrNCMHcXD9DHPogJj1nbrsYpfPzuRagJu1uX91e29YH3EHuDg2HWVxEw8oV8rZR8Mxib8EmhFKG997vtpRJp6xgc\\E9W1YAugNpbpmPQPLD3lCDHqPDiNkEUDwh\\TauG4UrIpcFmdTEFnSDQ6TRYeMz4LvU73TNk4prYM3NAnlcIpxLBJM9JILdh9lzuNy+5UiY1+P9IuXHK4kOsYNxIx2tPCP4+l5bnVFD\\SlbfN\\4LwhrKPZoyhwPJK5srKB4MK94CCVsQfFEXtkCNht0xBhodl2w9iI0Gv4V75V\\w8sN5RqZmmYfIAqgnrL5osob2yptrCuajerh2QO9f\\C2+uNLVRrvmAFozMvp5vZLSgdXNeuPNB93NRp3jJSfya0pEiVqKWVWFfXaqURI8YCCJmSoKU0H7wPBkNkptNtq12u2\\lBSOd4rFIuh3fdIqqiQRw7fWM1GR+1G0yJvQP4hymOJgg8U\\72+XrbJAzw87tPJySOjQ+SyBZPImxoYJHvqm8M\\MTWu4CGrExoITVZGs\\lI+2f3dXGBYnGklWJR5ZVNtVsT9YdBbW\\ftMD3eNqhbGYafYXtR0frpbK2trdNaRdP0AQzJhw7w2CKEExeA84FnpGR4366iQjP8XJ\\WCKk7CHL\\YV1U8bMFuPq4xO1Xv2B\\GNXYK1\\\\AVFNvM6OD\\WKBDS3tquandPrGk+79aVubml0p3bGmqi1gC6wkDBaVyhYUr7PzjW0fcPtOmFdfjG\\63M+FTF+VjJgIseIgnAgAUWCep5Chu4xiaWcjQG1pkVXOx5+D\\SVHDQR8JKruX0iV\\8WX37r7+my\\MLfEgVnqNMZFQ3ke9NzPsMXy24oMSsjpk3eK64o2A2M3CI7iRGzKVJMKoUqtpIQLN8TDc\\9oxWNko6PdzX2fGRcak2yyvq12ryewNd29pSLp0yZJRoKiZWtUbdznEgM4vAMT5mx0xGJ5GABkFoFYguPGcjMh0pEw8pm44rPI8qEwxpPGjrApPj3Ibi5Se0vv6c7r\\XkD9O6PGP3NHq7RVFCkH1\\a5x+owDFo6bN6VrXhP2XNBs0Uiwb9oDYevdmTVTU5CNzETDcbVcuPvy\\F\\6YWXTKfkLyghTGJ6x+X9jgcWehH3IZDzRd779Hf3Lf\\kv9Jlf+7S+8MV\\pOLKhrMQ4XHw8cGyrKHJhwXWl7\\8r\\Trv\\Fr+q3f\\k1TDFRqF6rWr6ygyuYYWyVcN4kpIJ38cGCHAd2nkX4nTsnkEAc3T+bAMIk75o1DZ7ho1vXm6eAq1Kh1yY6DA6eFKtqZe+Eg7lvBhgcGkR6Hhw9sIyivlrW+tqHSypqp9HionQcXYdRuTMH3M8I4PDgw0ieu8IynKLDIHGNd4E1CXACqj9PTc\\MEKq6tKVcqKp5KmVv2uNbSsNtWo9+yMWFgPlWcOBdfutzf1\\HhPeU2SpplEooWSkokC8on1tWoDXTaONTqZs7UTfXqWG\\fryla2FEhn9HOSkTe6FBnZ28oGJ5rtbirrdxN5RKr5sYcFKTUiI1Se\\26hn5Vk1nbXNsfVR7q6OJYtV7VPLj8eUmVSlo7u09pa3umk4dvKRebaSOb16zNXDOv4LCgZpVw67biSV\\FFYraK5vr+yKOAl6ap+Bsojgy9hhZZRh+ZvXYzVvmNm1E+253QVxfeLLYfZoYN40CZclF4GFfIk0mQYecbQvEhdByv3mOlhwbDhrGfLw+949Dh6+Bt2OWHgsEyyn43OiZX6aAYxxnQaEugJQNmcXJs8DYBQNDRnOM89gzODTItmKeT6HPay8LqyVCZmjqQtTB88l74984oE3kga3E2ClwHDGTjgh4GwO\\iB3ipVJe4WhAV1dnhuJYGLq5dffVadft55oKqlj88PXtupmbuBuVQ1ZOpePOGJDCB2XmEIl624lPDDV2OZ2MtkYD3zyVeH8URaBN5tAzd35aIBQgRaP+SN1W1+XfxRNuk\\b7NjJbojx0a47PFlIynbJNmG4cPgPRSnNTgTYMnbMMxcnERr8\\KnTg\\\\PZwzEKLIdCLtGjpdIH2B8fMtRDsEvabWT6IDRBs0pojx\\pvHqsgfrq+W3Nwxwq+N+hfnKpEPFgQoX4ipJeSZGAK7DSqZLWN9L42Nr9pQHg+XCKUoeyIBPHOsKe28lU\\hAuiOP6oQDEiX7vsdta2djUNDTXyeWRvv\\O6+qPz3VZ\\4F99sAspuvrzyoVXJGHT18AwU\\TOGsrK3tKptYWY\\6Zuq1LRQh+jmdshETRRBHF2ItnDJ+us0fHajXrNmGgOLTsPosgmimRTKm4dkP5\\Kpa9a7qNWK9UKgSbM+oPKdUOmsFFVQOxiscxqBGdPyQh3Hox27DeKdE6wzJ4RzZOCidzZs5LpQMivxiMaO969uq1S90VjtTu32lQa+qwMzX+vq2YvGyLi6HuvP48yoUSwqEPdtHrcBQQL122wLat7a3FAi5rLtWt2nrlQKLsXMoGFE6RpoGMTuQ+QlDd8ULe8AQA+QFKm43xgx2Hb+TpI0sdhr4R52eyXtwLJ1XNQ4GtfGJlzRJR3R4da7M+obSwaTOvvu+dgtlPaifa++nX1Rsd1fdcd8UmSBu81FE8XleR+9d6f1vv6f1YEiP3v4LpTqHyk2HSmJKyxiZUSBWf8bnQWvjkBR4hCBOrBmugHENrRAKGNJk3p2sg2JcP\\ELP6O3335X739wT8FJQAn8ozBanvvqhwbyJti6eop7YSvaJhRuTHyi5A8yYnckeFDmKWrT0UzTUFDeSlrBlay2nrqlta11zbA+aTY1no5VTMVUe3hogpbgbKp8JmPPF4gnXGdi6zChtUgn1IKgohO8AXsKx8Gqgmp3h0b2tzin4FQk2EQ8xpZxZakrRm1d4nJfXNc0u6c7T\\4Dnbw3VOcypKc+\\qRKN3JqTKoazvt2NpNbS\\EDAm+Fcxy+K3symZC+cUxB0W3PNz89DKh53mlWESkF7bwwRHox3mc\\4izJZzPqNBrWrEfY72kEOYc+RLBcLud\\joO1BBPm\\sxlMI58feub31oUWJ8xBKtY3jA01hVYo4GNCKmUQWdwcv\\Tr\\6xPvu5T1k6NLldjON8xkTwc2JUfhxgbi7KuAWFys7O7iKQmYIGcroLWGRxmb\\KQtruRgOoZha5YAtn9aG5N8N5oCJ31gjL7sRGSz6KHnyLwkbCPDy8byaDbAq7uzuKxZJG6qQzMHdv83Ryyq96ta6L83M7EPBXMZTCQk7JyXOu0+YGHQrZQuXw6fZ65gOzurlh8+AekSHnlxr0uurwgCUjRraMBjxFmj01T091tP++chsryu5taYq3zSyocCCvTmuiq+aJIgkZRN7pBHR4NtDGY89qbb2scnamyvHf6fz0Te3sbGitcE2F+DWlomV5MYoRvK74XAONJy3J6yoQHmgQuNDDs\\d1fHas7misUHJdtXZS3VFBe9f3JP9ddWqPtAfvJ5rTqB5QtxrWpJ\\QsBMwDlkiPdfaVlbdQV0DDmU\\INBYD0UhBQtwN8jWcKB0Lq\\1jU1lGO1ZgDRBpl0rtmwsi9s5Ix8OUmS8iz9\\tFBy\\BfHoXDXncBOV0gZqZFMtJAjffPvFOKME104d82exaW\\yVJhyHNmHS3hoHT+OBoPBkZYNm+VmUPJ4Atd37thVgeok4rFrHJ5SMeLDC1GEcOhFWX8aa2BGehBsGT85mb7vCf32d0mYH5gFPWLKBucr7E0wNqA5xL0BuUr96\\VrlveG8pbDvdUkhDovo1aqrWaIVOO3xY20i7FyEppxRAFDl8QY7hOF5fnajXbGo7xmJsvRCIk23Og4\\WEoSUA6OJa+r5WCiVzRccH5vICeXzPCiysL1h3HNjwqzgEIIsv7TAoonhNQ1bC7AHwI2VIIMVeCZI46sBKxdA1+G0UulzjarVq95XrxR5g6yzm3KBtn5gRTYQs3Lk0c\\iXiqVF9iGmglixuBxHSP09\\5H6fkujQFdnlWPNvJmteZzmvTDjgr4CIzyvSsrG1pUIrSoRKyubXlE4zFjNjQgcH42CmKIamsBE7VbL3ieE6uX420Q6RAD1hxbGvbVzTStra5qFgqp26\\ruG6+p3j5RtXtX8rCnCWq7fFNZr6z4JKwsyPt0YIdqprilSBxhB+yduabDjkKQdoEkzDjSFXM8R3YtohF1WnUbLFEws39BZDcjRX9kjcrG9mNaXdtSvdIybhGnL+o7CiL4U9jQsNNDi8a0kb0TJIsRI5MGnhNyU4vFkq1pp\\IGiRqYophYG5zWUV+zVq7f3FO721atVVW7fa7L83vqtK+0tral8upNnZ8Pdev288oVCoawggyzf4PuTYYjdZttFUycgbVCV71h1wQGmLFyDXjPuWTB7Bp4b+wFdi6YUrdvZG5c5rOZgsXouHs5WCiEG0phuFqrqvb9NxQ\\u9LkoqJpJKy9T3xU7dBcjX5Xj915QvPeVI\\evGfj6MpsoN1PvCCtragzoKDwNaKZmIQUGad1vt\\W3W9\\oPxwqsaDb8prfKDYuK2YEcydwzp3h33GECvk\\zR+cI8NbGG05y24WaBOc8f9AXygUUoH9ORHn1e739d77921cRt+WWlioVASprB7mIrdET8+U\\TPZwpidp1OmIt\\FLSH\\RpFcHFVo2nAMhdHUU+dwEzF61sqX9u252b\\4IEpc\\PRkIbVqoYg9TR3+Yw1fLFkzApgPG4NGJmggIwoGgqbzQEja1MukpvIlNLI7\\D1gooS6RaYKTQPCdcybzpSUxNdBEIa57Z055mfVvM0qvZpXE9+5Elde\\aaOrOWOkhwLfIN78KMPcdMvtgLuZ40s1gUMf2AfMY+7HKMqQ1At5wAz1k8UTv8sMG2JhMrKSYujYadH6xl1j3WFzx3jMlBa\\9+mwYHBC0TaeCvsudzTnzz69\\Uv\\ijP9RnPvvZD0eErsCCijMeOJuGOcnfbf3ZV7+iV\\78K\\rcb35av\\wrv+zmyShgFuaAVn8D1U8ITR6a3wQFFoRxjN8s6NE+KEWUQwSW1aSNHBb+WUvejPs7J3\\k6y32xPKl4LFQyM1tRMEN9IJTIwuz2Pf37+ny6syMPCFxgoYhF+XwB\\7ykPbjTD4c6eD+Q5vxrm9vanVlzeI9eEpNBg7MCt+k5UYGPhwNcrSwrRgPzRMEpZ039VS5vLRNGO1MrlhQLANHY6Jkva3++YWODu4rt76iws1dNaa+6phX9ogPYAzKIcBDEVK1PlKlMdPNx19SaT2vRHyks8PvaNQ50q2dXa3lryuqNUUiK5JlcQWMbD4Y1BRPzRTLztX3GzqqvavD07dVqVxJ87yC4Vs6a0SVXdtRMjtVv\\qq4jNfa\\G8coGs+vW5ei3GTxEN2r6LlkgGtbq1otF0aFwdXIPH\\tQO2iQp5oR7Wljz3HKrcJ3GPZ7xrVMy0Xk7dPJHlXDcd5Rwy3\\nwKLAcWM2Rx6Hp2XkZQiKpqKD2EyIct8OONAckNElAsaYBv8mIjT4PnOytkPfKcAYLQAxg65iY8HrLhEUChMEG3duP2GKO9Cwra11G1PgJmxpBiCpIzfmg7jOa0B4psNOspGhwxk4gcbSEduUlIsgVtYCnwnhRiG\\ouHQoaPk\\FlmZjhiBdTZ+bGm06ESKTySUnaY0I1dXVH0MM5zUSB8bzQeMiUY14DrCRrBe8dpm\\UH8szPw6bEY8Q3hLDtPMnMN6nt3Jb73a5dy811HPtjdp2d\\5srpCiOLeDcDomAuv2hjTpwWeZn83n505ybIeHaKNJxk3g9rgPWB6zhjc1NpTJpe7\\8Xt6\\Jb\\NPKoXHC32i2VWGF+XScWt02TT4z2M\\bkSqawd1Kjcpl5N\\XHNwmsPT+\\JxxEfqboHYuhpMpoq4AeUiRSVT6wpHikr7OUVCDCeHxgZfmmHwc9dji7Hg6HajYazh4g73yqELnx+GjbIs6YghSQbCZsQoD0e6dUffF+11qXGwSsNpjXNAr5SsYyKkQ0VAhkVQglBmWYjDySzCuHZl84pHYkohWdRs6H2aGSeXsXiqkUt4bBNY5DJpjVkjJlIGkcLRJEiHDNZiOHksa2XWSNFXZyTr9dROBRbpFt46nUYV4dsj1tdLVq0EBwa+FTNZt26eNAgDGCJcgJlMVsOI\\s3Lb4MQ0uQbtTfCC7Wt7dtfx3NRmq3T\\Xw8DW12sfK54taW72j4SClQnHXMhbTuayhEdxjPLKwL2hWasqA8HO4myIdAYVTapthcCimVLxk74eDneLE0G5N1WrWbD3AUUslisqkSwv38LGJVUBcsCkJXlb14C\\+vfK9vi4PH2oaDWv32ad13G1ZDM\\NjV0FBgAEY82TCY0zcW09\\bgm+ZS6Y9\\e15w9YThRfJpW62Si\\ddONTyqqDg7V+XetxT0axYWHZ5BMjGeuKYUVaYXQJU8c15YAc\\OC4gGS9GX8dzMqogx4UyD1ES3X3xKiVzexrbdWk1xf6oYPCTOslJW0zljfawxsOUJK5JKKZXLKxJHeccFHEm9MZ4OCocSqja6qjVaxsHrjX1tP3lHmy89oWEyqNffel2nB\\sqxVJWJPqdlsYdLD6Clq0YTYUNfcTDmQB6CkKaLJzpNfI1bHcVIMIHVD8aNsHXUo3nkho8xTwMUp06uz+f63I40XxlVVtPvyAvsK1xbVVb16\\r2hM3NQnNNJwP1Oo1LAYHTy4eROYSmDPTkA3GLvEChC4eSy+AG8dnpfhmfzfO58RllMIntMDpPt6G2BwFTY1LXic1FQWW8Q9Zl9ZY8F7\\SwUWkzHo\\hj8wjUnE3iob33za\\qDP\\jn+uxnP6\\f+b3fV7G8tnBImKHCx2iUAmuiPgXWK1\\RK3\\2Zb38a7+if\\gPf84QK1MoGMeNLhPJOkURnfJQV1eXNoLZ3t6zhe0Y\\E4BskQklmRXNuNltIpDtpx1w3LMY8HSi\\BGR9JksTszRYjC0QXEjTT9\\v33Vali28CYkpEjLvLStRs3lMkXTM4Lr2HU6+v44FiRRFTljXWlkWuHiBUJWjfA22DDqlzVDHqneodjZlyxWkVHJ8faWt1QJpaxLhIeAGoOQgRyKyX7\\nRroN7ZuY73H2jzsV0VHrsmPxbWo4tL3b93qtWN69rZXsVWS81WV+\\fe6RqfaJbT7yowioEwqZq529pPrzQ49f3VEzuaDrggM3IS6StK\\CCEwWCPcXTUwUTQ51c7Ovu8euqNB+5IN5RWvVmRn2\\oMefe1GNzqEm3Td1fXVdod5c4WFU47Ynf2h9kPyeQyBDCU\\lrbL6Yzfugitgxmt0vRD4YwkVcvDJMtbVQPDAsI1Ripm3\\YhSdFlQ2+ssuo4lF2rpe8Wozjgdi2T0JUGVrzPOVX9oXR3dO88Dh7nZelC0M1IMeVpbW\\tw5MjrLInhwMnIu0GgeA8c+ksUjdEU3duTTzxpkSTs6iBYkWjQUJMQajYgfJR0RqaF4EsTwZh5at0VC3epijPSMyHCdFIBzzzWTk8f2ZiPQjGVzNmiRqEVDM1NHeYCoNd1dLxvfi75Qto6ZUOF2Kg4iOdzQ3BALRlldnooMaMLBK+xIC87Y1c+E5uuU4BFDZZuNdlA4DfFzGcLHpNdSxBJNhWKNlzAKcZGvqnulkUFY0QKLBADWz\\meIxxLJmGLqgaA2DLrsbMNB63DYxrwT1xyQgTa3L4Phcd5FDKJQGVa8tvG2Uu9oBlE8brwPcjyigciZnZL0ofSOF8pmK5ZHyn04sHuqwf6qJ6pNGkp2CEIGiaorkhvd7w3IGJAAAgAElEQVQ0pHxiRZnYmrx5VvNZUvNZRJmUbCTPe1oqi7gmjgPG6DlkAeZLdNY4WYumkCKXbEv7txH2GSuahUL63ttv6\\jiQLNoTe3RuYKRieZ+QOvJbe1mt5WcePLYo9jnEhllypsqrayrlM0oMvF1dnyo\\hhSO6hfWq12zwpj0KNHp8eGzBVLPO8j1Zt1Exs123VDsYhGKmQiWivz71hS9I1\\hxUEa2E0pDDmIJ+aa3uxRKE5M2Uy5sH9kVNIMo5FwUjYrvFS5pCZcXyfKUIDOnV8Wz5DLJVWvlhSNIVatKqz8x\\o\\OI9e+Z3d57RfIZKMmv3ikM3vlCKm+QfMn21phnjKd4L4qMe\\DTf9lSXMRNUNr2qfK5kxSF0k2VeLchvPIFty1iJWFbJRN6eC0PnaPgnfYtCmp9f6P6\\+wttKqDG2ZlCmaQZiN6vXFiBtZUtq3Z6qXxhRcfNmvI391R+\\Iam2aRZF8A\\5KjBZFntkAZXAZ3dbev0+\\f1\\GpUh3\\7bxUcXSnoURSCTbpChLEdBRYu+KwDi0NiUoIpaciR0OFdgti6LFw31vMzntIbZZU3NlSr1zUbjFUIh5QPOkVfoAhqw4jeJSWAfhG\\Q9YktJrZYKRBraFho6NxB6QnoHoTA\\CpOcz7c2n19g3d+uRHNS3F9epb3zUu1mo2p2w0pvmgp16zpnBgqngiZP55AZSyU7hkjn6B2TKxPwg3ZsOxEpGIEiBoYT4fUUVDSyEQhTTNZAS\\KBdOPZoHddYbyltd1ertx7W18zFF57eUyOaVWSlpyrX2oJeMNJkOpQk8yI4arZYZX8OH5pqCrGIngnDIJlAWJuLoQ4w0rWA1QQ57XdQKLLMIMWQ0sSiw2nZveE1DrnnqPiywKOb\\vhGhbXofFlikMHBPlgXWl\\6nP9CnPv05feH3fl8Fo2JYC\\rDAosKcNDr6JVXvqw\\feWP9Usv\\7x+5mc+aZb0oQjmYxCI3Swc5Ic8PmDms7NTK4IosCBvOjKsk13\\qEKIv+XvKJyWGyt\\t\\wapzZjo8SpnION8FhysyBIQ4h3pmOxaNR+Ln5Zj06PdH5+qm6vaYcQWWQb29ta39o03QUO0xePLuQjYd\\bUwRlGhVuFINSJtpwv8hA7Glo5pcBOxj4zSgSX53Do0OzbljNlz8MjbSuwx8paSq4oJKtofxqXUf37usxZt13HpOXz6jWaOudd+9r5\\pNlVYKNj47Pa\\o+2\\e02Dg6catp5TOk9kFTHuoyLyt3bV1pSNljfvwQrKKJwsKh0EDfcWSGJZW1Rye6fDsno6u7qvebmjsh9TrxtRsxbS+dkfr27u6vLqnXKqq3ZUtDStDzTshzfooKYiuickfgGAN5cU8reAnNOy7azCDizK0AgvfmkIma3liIFZssHx2lx3m+A9LvtJSqbEklHP4Uhg5jzMnlXX32yngliIEHvYlzwXUko7tQ+QT0YGNltxC4RfjBFAUU4Z2Iajrw4McAiQ+M8sxGcWAkWNbOLbjSjzS5ua2OZbzM5EbM\\bgGacrtyVkUTdji4npm6UE4eNR835bomFLRdyHZPsJhOWKGy1a8UBRwngA\\hUCAhfHBMq6vb1l3MHxxJHrcYRm0eC0nkzGFU\\EFPKienhwqP19AppdlhzXk8\\Mnw7JchsFhRkjJ+M2DhAJdAzR4IBFjZVNE3XTdvA+n8+QLSwnnHM76HOn17WiCsUXDRSIIGMYI+UuyPwURFyHZb7XfIJli0ODDLXa2NDlJQq2sXWH8DJdrIWzvTBF0ELtubRl+NH\\NrUiKDZjhigcLTZvfLLyxiNi5Mi1afUqqrfOVG080sn5A3X6dXP\\p8i0iBJ5SpDVGckpFsCcFZQZ9W1UmSQZjK77tWJuoTSlyACVyhYKNkLFrBNOVL1as9gNTIoZ1dJgsR+l0wUFwzHjoFSbLb35\\vd02b2rYLyvSaCr6Wiqnfx13So\\ptgooCDPe4Qcw5Ji2aIyuaJiNJDDgaoXWCWA\\jKyiFmAN5s\\hd4H9+5qHoxqdW3TvNo6g4aqtUvVmhVhd8EIKjrxbXyD9QFKUhzXefa4XsEg4hAsUuJWjC8zG9mzOOSJIgLB4tDnXqDAZH2x34IG8ivG\\YgwVQhqMMbk0lM6X9TKRkHhSE\\1+vu6\\+BVU5w+fufHNJ0VdX7e0c3bt02N6ixdyDSVxogp2h1DKSyQ2kRMgC8jBRgxmZ8doeI544+xRzsPJOJxUIV1jKRv2XMh0hXg\\HImccBjIt21uB7vqqp3\\4\\\\S9cYPbZbiuYzWnn8js5adTPLzIVTOnzvvlY3NnX34lTXPvKcMtc2NIlHdNVoazgBUQ8oNJ0pOc9o0ozq6uFQH3z7Xb2Yjuvitb\\UrHeoidoaexNnBkpWh3lRUWBxhgRNNYmxaCAcJMDDxr7GNY46xJfnkElBGDVlPqPsCmbAqGD7KoQjylqBFtQISo4PT7JlEU+NZlu1ekdjH5X3RHPUzPAsefrNKiKike+sj2KYlwek1OaanvyFTyi4ldNr731PR0cPlI9FlOS8Gw016XUVDQWUTMfU9\\siWtGLZuxzcE4g8qJkCEPDWIATIY8znig3x62EL2rMSfhzyYDxduFO4hh2AZcLg8\\VNT370i+pkHlOgXBckVTGDL2pazy4W0EI+yiCR7qoXJjFDAU4DvJGYE+mbf1xDXlm3USMUaaL7iPhhF\\s7YRBO37e0GLfYpGYhp22qVbhkfJc\\n8psAAaXIH1dX3pS1\\Spz71wwKLUaMVWP6wN0eOaQVWv2M+WH\\yyh\\rs5\\\\lF5++VdtBgy65QEZWmXuKzjHxR2S4sBCciFCLgssqkU+t\\vwDhZ1hRWLlHGh20iXhGZTYSzI0UCn7oaBbEFoH5j3CwRkGzMMURFkrKCikmdE+O57b1mRReW7s7uheCqh0uqqdVk8GCcPj5RLp7W2uSMPF+MIAanUl2HL8eLA5\\cAM9EFl4ZKmK6forJWq+jw4EjrpbVFcTcygi9ITt8QhJm2wmll5enR\\r6ypZxWb163TMLBaKK79+6rtL6mTI4NKaGj4wu99vo7Ckeyun79tiJxsvcqkl9TMRVUNhpXIlxQKJhXMr6qSDRtBnHyOgpE2mqOz3VW3zdy+2XrQvXWUK0WPKaosulNPXnrKXPkHw\\rWl\\3FJnHNahM5LfY0P8fxt77WbLzvPP7djqd0+2+OcydPEgDkCDATCUaFEiCYBJl78or+Rf739iVXVsra1faLdvlsrUKpHbXdvk3lyxLsiQmECRAEiAwACbPzbm7b+d8ul2f5+0zZNm7W76sWwPe1KdPeN\\n+T7fQNI7Ko2oht2uzpGjh8OaW1zQJOxGs0hb2HDSuaSubl5UOp5Uiwe72bSOoj\\CEyqmpcUFM48MlH+O9+Nk+XydooCCg99jI2ajChBMzm\\gwkuRFGzSRjhOsxm6DZnfCwooECnzU5uGZk7Usg3diSmc1xJB0hRi5io\\G0NRcNnok4W837FxyNKSyxsk3BYUCX4hCDFjZUaMLmC2p3PzqZpaF0nhb93+7PWCTRpECkKs46K50ZyZ8k3gAOLPljV4n4BkPjY3N7W8PK\\q+Yn5xxWLOaVTmDXCJcGNum6+Vg8e7BiigNEvyl3nAQPRNKaT0xNT13EdGZsBbyOzD9R4BOXihE03BmkUsnmn6SwXgPqR\\0PORWVmlgtkBlpTQa7b2NAEOEmMpRCyWHHEphzFRHhiI0U2d84hnxS88OQYEdIcMR5EbOJ4Ey40mw82UAq0gNxufjQUczPBgJNYR5TJpux6cK34XN\\YMI4Qx9buNtQbttRsV3TvwS1t7dy37hWbFd4TRWw2mZYnRoIZRUJZ0tU0mXpKxkPmZ8a1s81t5rfG62eLBc2vrNgYNQFVYTLVwf6BFVmZZNKCfQ2ZVdQayfEkomnEg06td+69o62ztxTL9Qxhs1iY4qauz19Vauwk97n8nKKZoqaxlHxcdFgXiQzqd9h5LaeTgjKXL1qEDEV5s3Wu7migeAY2y9D8tOqNM3UGFP6+vLCnUCMqHzK92d1kNPWx\\MjbiI0NGOGCQ\\c5\\rbxmPhv3nuxXHqsXjUn9Dqm0RSeKcW9lEP7PdnY1hSyQxR\\IUW8pArzOcUTPbU7D\\Vw601VKsd68smPmt\\Ru7e29MRTzyidzdozafY8TCPaPY26WGnUzNswlcma+IJkh0mI+xGlMXSKhJJxbGDIBHWIt8dIsd+xYhHuIO\\VcbCcaMOpyUZWJEQrVd35i7\\UhVhMHRSY2ZTK16+o6Y9N9ZWUp8rBicorq9quV7T03FPyFksaRUPaPzk1BZ3CQ2USca0WNhTt53Wy3dMHr93WWnugwe2fanB+W6PwmcbxiSGZk9BAEyKwEEzJIYKgxtxL6UxKXto1GMAuIDyMnE2IhY9fPqfFixc1d+GCJqORHr73vlrHJxqSbHFetwzWDmptGmDUhaDVFFEo9bleePTBgxpheApvK0pUoKG6IYo6xpWlgl742kta\\ugTurX9nt659VPFB11lQOfhR3NvY+ZZyBqCB8cQJSLPFOrPIRzEaEx5e18usQXBRFi+QsR02RAXUn7YfN1Gnm+ACEKaSCyhNoIyAp0TcX3iV7+qjQuf0tCPKkyRHEeYhNEx17GvQb+ubq+pBu+ZJ4F6IeyEUrzfcnnZJXwEZqSofGdTE2LSuL8R43FPsObBqS4W5o0HiIoQihHjcVNyG\\LD1IZi5T+MYLHuOfI7\\le41cPvJpO2rx\\+4Hv6p\\\\0n+nLX\\mG\\uFv\\Y5Ki25EyDkJjXrtaRh\\nOlYg15bf\\7NP9affutf60tf\\aK+8pVXFYsT4Du0N0jYL4uZT4ESQX7btbEIC\\TGxiUbEbrYm597UgQF1i9K6wMPHN5bQCblBLHQ0akB\\wEFAs9DvuXkszh7UR56Fm8X0gth+M7d93Tr1js2ctm8tGQE3f5waCcQBCwR9XT10iV2bHX6I4tHSHgZddvOqZmxD91iKAa06RZd0xWEZDdStVZRvXauaMgpFygk4GWlchm1+j27gNfLK5r3Uqrs7Wn\\+EDLVy4qMceYJKadg31F0wllCmXFU0Xt7lX14zffVTSasnHRxmZB9dqeDndvKxOb6Mmr11UurCgWJg9tlvEU7msabao9OlRtsK\\92pYOKntq9AiHzejgkDFZRM89fVPz2YROth5qqVzU0mpZnfpUo4YnDeJmhjcatCgfLC+qdl5X2EupvLxqjwojI0KZKSYWl8tanCuZ0SExKIyJkLTigQZaSBURoA6BTQLnjuvkcsNQgrCgO64UxQnXl2sPB4uNjHOJ8zlfD9Rz6fzPXdLZgFmU+BmDdS102SkQAzNOXo\\XNS5WwiE5\\N1ApRi4rlNEtxrkBA61srJuBSDeVOlM3BZvECy6NSwXjKMzGAhejpGcIUC3A6sEFwkVqA3NTRh\\lThjl7YdK1344gI+WykNWekghPf65v+zuLhgbu4TsXF0DAonPLxWO7FUBIO7UeGCtoejNkJhMaHAIi6HIPT9\\QPjT9mzZgpgFzBtKJS5W8NJTJtdBK8LGZP3gu8W62JgCQF\\wjVXbmwB5wj1H590q6B4PIOOaGw+1c5vyPhTzm+Ga8vxcf0C935UgBRpENx5rgO1aIBiBVYX3CNBJ394eGj3CK8zVy4aqsKqR4MFD2N1ZdWc4xnxYEaMWpBsyQcP7tjahb8T9y0KKMi+k9FU0RCbG4jRgjwvozDE1yGItfM2C3hgvA8iVrBlYZPnHuB8wYfhHFCgDGbmhuZ3RKKCP1UollA8ldHD\\Qd6b+\\HmlsNqzU4kD8caD6xaAVWZuIZfzObKymaKiiWKpgnFsc6Rf00GWqMyorjmUxsMw4zoonA3Bmq1W8YOqLIUK1uVe1OQ71BV53uQOl4TleKz2plcV1p\\m7X18nxubxoWvPzS4b+wAmkOEKZa8\\ATP7OM3f52jVrJIlespicsONfmUJrGlYhR9STr2zaM0QSHnq7y0bqKZbCsLWrSPRUvcGedvceaWn5ipaXn9TtOwfauHDFcgFBseDQxkkCUESdRlO1yomZ7RbnylZYUgigAObcm99aDLsevBZdgoGzpGBc6Lia9XpTmTSobsqI8BwvxQpIRjw80Xh\\Xx\\8xf+pDZIR2i2lF0pKri1pQBwb4rO+r\\rpuVJzRdUiU809cUXx5ZKiyYQq5w1TNo6mXXnhqQqxspKTsurHvhHdJ3cO5R1tadK9Iz92pGgmpCR0AA1FZN80GhPthJH2GVsPRkp4EZWKaS0sLJpDP1xJswPp9FQn2L3VURRgYGVV2UJBP\\jud3XyaFuJ8Uhxf6okZkA8CzPBGM3bBNI4\\GR4a1jpgHbhOwmPzhzdKfQgoY8tmmeaTej5V39FFz51U2\\vvKcfv\\VDpQcdLcfj8jA+bbQ17PbM9iUaj6rr+2owNaBIY9RIYwuVwfbimCYYrIZ8RXF8n\\pG6MZhnuWO1+6GhnYde82BouG4JtG4erGwetGQnv\\0y7p09VPqjz35oYyK82vGhRqNulZgTSaIFppG6WCSxHpC\\cHazhoB8MKaAscal3+aMNfcsyfhGwhlKGn3jIncaudG2QDBQhnPxIoiBWTc6iqLG2JlBLWlCHYomPsXIQJLkSuwQAX9EYHfEZtIYVnxox++pt\\93f9GX\\nKN\\Sf\\dZvq7y4\\B8vsP74z\\5Ir3zlC\\rqV19VIoUSBJfvkfzJ0EZEkSkcDuT1rsDiIbhw4fJjDpYR82cwPG88WGDdONAZDAYfAbIVjIFQV6HYoStmo+B3XHgvRmueLbLMfclwQ54Jn+WNN36oVvtcBMLPLy2aMSjVLxfgyuYl6yL2jw5Vb3VUyJV1afOaGeNNRzMlE1tVggKLFG9OHKoXzwiecBXYvEEzQMSMV8b30ylFkgRdxpSGiItXULujB1sPlCgVtHblimUl1sh+G6BILCmRmteDrRO9+84dCzxFWbaymlSjvq+Tg4fKJWK6tnlZ5eKy4h4FludUbOGuFVjd6YlOu7vaPn2k4\\qxak14ByXV6wT4lvT0jQ2Najvqne3r6atPKp5Evj011WBklFAf9VHvVGG1NWXD6PSUzM5paXVTnf7Exli8b8iwpfm8OWqf7B9qf3fXPGlAB+FN4FEGqhWEcLLBBvE0AZeK68Z1B7FgAeT6OuuGqSEvgZQWhIu\\Y0abcU\\5OQjOdCRdQ6GI8LFRFePJ0cQ8m\\g7gQqR+4S\\TzFHRwwKRaFDscEGzfWysWUEkcKx8U02NjZn\\kf4+uTdiJD7jEKk7yTfIDS4eZu0GnJfOPR4TMfr85r8nBHG20SruDEmr1UqzdsDjQEffC8KF4qjleUVG7PDgykU0qrVz\\Tg\\j2D2EFuGYNwr8E55J6vnFXVH3e0tLgkUKn5+QW1Wz09eLCl81rdukv3fDjVpkOlQIhActKs9jbqsrFipWYbLRwzfgdOj6IQyNMmIEERC1pGt8jIZgr\\qD8LZZZz1DZ0y3I+sUNB2UXAqjNgxbyXa8k5mCuX7PyDnLHBB1FG1vPO8kn5Pe6ZwGGcAsviazSxvFEWcrpDxtMostaWV6zrb3NMY3plGZJ2sL9v729pCbQ3ZsTwuULO5OQ2ngQaZIFXSGlcqc17rGufgSeYg9qlbKZgHk0UXCzk8NNAT1iTWt2GoQisuSD4vo0kpeL8vI5rZ\\rxgze0cT2rWvuRxoOOcuG8LhY2tZQsKRFOKZEqKBLLKhTPqIe8ezrSFKsXtshx2wouhX2FIhOFokOFIwP1Rk01O6h7OxpPEeB0LcuSeQpmjIVMSeXwsnLpkuKxjIYDMiEJe55YwcVGjFcPxUdprmTXnXuW88U9fJHcwAw5bjUr7HhzbD400TQGXjSp6aQvL+q+PvKjand5TmKKJfHKa8hL1BT1qtrde6iYV9CVqy\\o7HSgdK6k+YVFG++AQiW9pBKRuBrVmo4P97S6uqr5xSVnhOolLILLRomMocxQFyUuUTmgNBSbjK4dwgAiYZ56iJjGzqPNfU7kaaTx7r7e+4u\\0DrI0qCvuQur6jB2TmfkhWJqVxpGkZjEPaUurEgrZUOwUMl3+xS1bQ38lqGLkWFM+eiy1Evr\\hsPtfPdD7Q46SkZ3ZaXPlI0Nla3SXMjRZMxheNJTaAvdLH8cHmjfqetiBG0WYtiGg8n5jtGQ8ueYutUIqGFjQ3dfP55vfXGmzp+9FC5cFhZQonHEfNoxPGX84AIxefc0OwAUrAfIR6aTqxBRoc\\AB2DfM\\P8t9eSB\\+wmd0+Vc+pHf3b+u9uz9TYtBREa60HzLuFs00XEMKTXIGq+2mhbTFQYYRPKG6M6Q1pkkirFFkpBjNGU7yqIBR1aH4Zc2MSUkvLb8zkT+UEnBj4URFp7ryzAta3viwTqoYB2f13AufMV5jdwh311cu5\\zRbOAYRXUcd1YsONgPES5RnLpwb6gEzivLobioDM0PK4q1TdzWGyweYtGkCYpwve8ybSCmKJWx\\cwKLCuy\\v8XWHCw2FMosN740Q\\0j\\\\x7+rVV7\\+CwUWfm6\\iGBNHIL1rW\\9sf7kz\\5Iv\\a5X9FLL\\2azWSJwSFviY2AWWkylrONGNNARoRsqpubVwxW5g0FSkH33+4j8I\\gewH3Iii8HFHapYK3Wu7EMQ6x0SAurhZGGlIqQYcTtzk83kVIfZEd37nzvrawbWgcqrwwbw7ClVrNgh8vrl2wyI1as2qV\\HxpRZcvPqEsCx4WCzFGgZ5GeGrMJMqMDkGvoHZQDNA4sBgfHRzae1laWXYGZdGwC4LGabrVVXIyMeuIg9qZKSSK+ZL9zNbZkZK5RU3CWd25d6BHj\\a1XF62jWB+MaLz6q6O97eVTyV0ae2CSsUlxWJ03BGLqaHAgt\\RnR5rv76l+0cPdNasyVdSB4dI05d1YfOGSjlfg+oH2sgldG39hjr9ks4rU+1vNRWdMDLxlU72lYgjy+\\orFLXYBxWMlvScMziO1AKdWDS08LynHKptKonZzo7PlaxUDSeymgytm6XERrXjcUwGBNxbti4fhG1ZCF0uZPuHNroNeY8kEAmDcJt1G1hBZksLZZss2cj52+be\\VorLPKmXmOLM0vu985J3i2Yxs0rwlSw8NCF\\WL\\liBHxZRIqjE4Je4zDdUYViOQOjuuRxDwImxszng+rPJc+xmionthqlUfFPwsTDyPfzUGF0cH1EgVFQkAqgMXy+rVDJvHSv3JPd3s+HCxlG+rKzOa29\\W\\t7uzbmS6cpRJ0ik5+FhH58fKLxtGfvkc0nnYI\\FNX21q5OTipWLHJ+7DkLMZaADM4YjMy7hCUIJOME\\XYMheQ9E\\\\CGLSPnYE3VTqbdsgXI9NC3nEuyHBsNzU2QjojvqGNC424a9c7o04Xe4eOXXvGg2yYIFiMbTP44UUjNhYOOHaGisx4mPyONVszl3dDJBk\\EzSdSRmXBSI+4bNzRUKbfflkMTJ+FbE7OUM6IJdgVbG+vq7NCxdtbSKINpngnoHwPZSiYYXgnxmfBVvgsPGOuH6sM7wmG3Ov1deoN7RjhxcDYgP5FasB4xkOucc6htyymbDJRBABROn2R7p38lDp8lDt0Y763Yb8xkRLiUU9tXZdy6V1xbycBqOwEX5p9KKJqMUcjSc9adpSNBoyBKQ\\xKOoKX\\a1NBvGVqFZ1Ek6ptrfcLyXvGrmmo6DisXiqmQnVM6VVZ4mlH1tKtWA+PVlDmRx0IupxUPNQpjV4Qn1e507b06EvBUS8uLVnTDj8ISh8zTNCPkYcuKLAqscDStsZ+Swik7r8PxmSbTAw39fe3u3Zfn5XVh81lFonOKRrPmhUUxwP3lD8cadgaGYDXrNXOVX1hcMe5ZlDieBMfJqAj\\q9l4C2PlgTOwHoz6s2fEoddByDyFMeIOU5tjMhv2Nd7b1+2\\\\EutoVbudDS3uaaTYU+58qJFlZ0fniqVSOt80Nf6R55TI4VSr6AMiJik3rirzvBczXpF6kZU8FYV97Paf\\dIt\\\\2XV2dy6g8d6p09kjJMPSLqcW4dYYDs0ZodHs6OasZGZ+MT2\\sK8+YDgoG2bd4ftmWRjMfVQyCNg1coaiPfupTev\\WLVW2t5RGkMKoKYQYC+7rUJRUU0jzpKj4fI1LgT8WBdYMSQLBstLdjewoVLrTkZ78lRd1\\bPP63BQ0b3t2\\KbFYW6HYX6Y0VGUzXrLcfdw0cQNHMyUhpaAp50PtxrZ7sEOj2MhzTyUFGOLTsxipE9XDTQX1Ags1wLK9QPadyfKpUrqNJraBiTFi5c1cLqTe0etHVan+rlL\\8DefBnU9i3YOXiuKmGmsMRi8gCwaOoL6cIT\\omsmLNB3WCewqiDyCDGI7ijD0mCdE9SNwIeSrmC4pZ806z4HiKPOOsDVaTWIH17yG5z\\z0\\70I1pCw59f0T\\7Jf61Xv\\wbVmDNG4I1K7D8QWfKKAKiIBvnN7\\1p\\o3\\8uf6Ctff0Uvfe7XlEySnYQ5v0uR5mPsM0eO2hvd292xkwC3xHLFIEzOTNWoCtlE+ZeNiY43FMZywUk52dDYJOhK+L51nPawOJI8M1K6Rzp6p7pwESMsEDbW4daZTkxt8\\qPvqftw3cN7WCTg8NhgZGgEOSuYdaYzJhC5fKlpwxBciNK\\JsiVtHauAWzONSOHPOsY+frvH8Id9zkuXzeBRYjGYVDgNqs1Va435M38VU7ObYAzksbGxrHM7p73pG8sMaep1v3drW7V9EzF65pKUM2WUT1BhvTkcH4CciwiYwyGTrOiKJ0tOGuIsmmWv6ubu\\\\THvVU53hoDvO6fQAWftN3Xjqkpr1Hyk8eKTnL9\\Uag61XEaN84EO9840NYeMoUaDmmIe4zaUaXhH0ZGCOLJRT5wHVcKzMU06lTEH5oO9fWVzWcspxICSa4FrOBtsLk+x7bLRqOiRkjuOHecfwrpTaprnGOhFHLVg3FR3wLOMfyBto\\iEfMjYCsdxvsm14D4AEoYfQh\\MkJQAACAASURBVLeaLxa1vLSsaq1q155izpRp\\YFBwTxsNiKzmJOpev2BHaddr3DMBBvZfNZUVUTUHB\\sm\\M1m1AyhUN6wgiWOLNT9CFXd5wdvFicIsU4EJBJFVYuXzBOUL1VtREcYwuI9OXykm1QIELjXt8CmRk3s9GV54vmf3VWPVUHwiVZjYmk8S8s54oudDQyJCmioSFsLcZ15JCJpqKu\\b1DDfsY+2HpwOaEqSmLR9uga7ypUumiIQAUPc6jijFj3oqk\\rDnctTMmDRk9x5\\xwjH4ZChhTyPnFcIzKBIPL\\OITytapVnwRkHg16RjMB1ZyyYzRfsd7e2HxpP0zyviKOKOL8yNjLzdTKEExQrb50pCyZcT6T7Zgvh49FUdAHS53UTYaDew07ACrdI1IqfpcVFPf3MUzbmjCdjxu8xB\\CZYIbuF48vPJbsdzH1HA7MNbt6evaYIxqccwqYpeVV5XJzVryfnJ5ZcsNg0Fa1cqRcxlk2DMch9fq+wl5ce6c7GoSONYqcqtE6U785VNbL6kNPPaPrF55TTDlVKg1YGWr1GppGB\\IyU3WGdfV9ZwfS7vRMDReKEG8zlJecqDXsS7wvBECE61q+oFMycv6W03EVsyX5vqd6ta3IJKFhM6qoX5AXWlAus8Q7FoRkYs5QzmFp0R9NlPRSOjw4NBW2l4CDOSMtIxYIRWxEeHZ2bIUXxShEeqx4iHpBdYzn2MRvq9l9pN3jdy22aePCTc2Vruv4sKcL6xt2T+czGcVjSZ2d1dQ4b6rTOFEiJi0tbyibmzNOFxw1EFRnhBs05c6HCVsY55HmWcRJperMIp3q3HGa4ApaNBsTksMj3f+rv9YKeE+3o+zygmqTkYpLK4oppv0H28qW5tVNJrTyoZs6n04VIXYom5AfHqtHHNO4ZYTy6CiqgldSt+arvTPS7b+6rWdXN5TLn+n47HWdPLwjvzpWc9TUcMKUx+AFG\\GDtDKmToVCKhiKzj7izLdn\\trOIBeUjveYSerTX3xZW3fv6PD92yqSHuKHNJiE3EguinUB42WsMUHoidxhb8YSgQkPfdZMfTQz0OzDfQr7gNlauLipKy9\\Wp2FuLZ2PlBr\\55MgtMeYf2uKlFhtDAeflaM2kMqZLLqtzqm7oZgDvUGaoy8kKhWQGmgE1AU89pu2Obuo8nQ16hLWsZEXjarht9XG4TRS+vCpY9r3Cro7Cysz7z8qgqbJaXmPFOCknRhFhBRCh+naB\\QLMHtJt4MTzTMdidwSimSwmq1EdXwDLVtAkIiBOuAxZlZCkZKWTJsEbWZiMuBIwSvh+BeGQjErs2E4TEs9JgvbmDCLKbMeVa5D+7P70Ny\\71\\pi9\\+Wv6B7\\1O1pcWrH9gcYlNBl2pnTFXDQUS9\\81p\\pz\\\\dH+s3fvPL+vwXXlI05mwXOAKKIrdRuoUZqA0zQYqXtbUVlyXILNyqwJAtgGaxTxU9c1RnzGhkZySobL5W6pI671zA2TAYGzpVoYuLCPLCOBkBYZaOnTfAzxDR8eZPXtfthz+ysNJ1HmxzcsdwlJt9okIupyuXrmmuuKZCftHGb4wUJlM4GW0XfjsLn\\3FKBQjVs8Ukf0B3kHnxslg5APsOKBoxFmcioBNAbfxVlNHDx\\q8sa6vPK6tvohVdtnamus\\XpXh4d1Pbl6UZv5nMrlmGUYHp8em\\8OCgzg\\YWFVUMhNO1J4b76k2O99tb\\oUrvSK2xr0i8rHbdU6ta1PrqR1QohtVp\\0BL+a6uLTyp6GBV7UZKZyfnlr\\HQ5CMc8NilIk6K2\\SYhBCl6nnrhWfnDOI\\LjmAsc\\erRlCAldNueLAhNZOORu+5hMVZ6bs83Qom9m0vxfHA1xIxoqZWRkIhYa9rPI++lIuYED\\geISHDOWUS5jsbPM9+VuLn3B8hIMCrkfjk+gvzdcjL3FJYhzh6B16EzXlpcNWSF8QweWETU3H73HZWLcKOWzECTbtmS7PFB6ztzU+e1FbdMPAosCLaMk8w1GYfzUdsc+IGneT8sRJy34+NT802DHBrA2zbCmzlyUxR5qYR6g6FtaNaJeqgIyRN03Cl\\xFh1onavqwNGbvW6RW1QzDECyibzNr6FcOoiXgbOlyqPSgtD1KEVsKCHnNMg8xAyCoWm8SlmXlZcSgoWzjnPJTB8gEJzffg7PIsgagF5PVDioSIktsoiaHp9Vc\\PtbPzyAwvQaYpSlOpnD2LCbzVTI3q+DPBfWL\\ny7cMk7dOhGYybrxcshGSWbEaepT52zOeOvZZ2\\ODE5BJWdO9zM0kvdljvRRtyHTcHH8x4dHqpwQlE1hg0KO+yRhBeTCwrKWl9asYN8\\ODRlVb1ZIXpWG6vL9vyf1\\s6q4FIxtVon2kUPpUfranRrTxGhhbLBS0VN5T15mxkRAMz8HGhr6o3bag9qGs4YZzEYu1SKAizjcXHyuY8taFlkG\\HcY+cpQ1iBNRwkLrnvKmyScLFY1a8ZGI5xadzWsxdUTlzXclYWbXKsdpN8l+zFgYeS2bUbPXU7451dHRoGzR+cOTQMaWoVM\\s\\tlY3TThAqNeXpdC+rEoYdgyQ2JQ\\6F\\6IxWPV8XLz+npaXn9OB+UxfX1o3zkoc\\mC2odt7U9s6uzk+2zPV7cXFdC4trpshMpbNmTeGMXR2NACSN+8nZozgyO2kd5+cNe765z235say6keOGglg83NLed76redacQV+55Xk1w1MleCYU0+H+saLZvHJXr6hw\\apOaZzM2gRLgY6G4Z6mEUZ\\LTJpVErOqV\\1tfdWTXf\\5qEuZkuKJY50cPQDtU93lJ8kNBDxUs6yIYKCDLK35Q9GlAyFlKM1sgILgMK3rMJZHSmPUS7NUTKqT3\\x82rUzrT99jtKNTuKW450SH5kqqlNkhgVysRKFFmD6dCmS+Y\\RQHAxj5jABkgMZa6MZfblyst6cZXPqfYM2t68OBn2n3ndRWjYTNdRe1X7XTU8QfKZlMqpBKK+0MLnmbMCY\\OiyeNStFBKYwXV9zZ9phvJKNa9nUaa2hLEN8nNGpmnaVp3NMgFlI\\NlUnFNPKhRelxryOdn194tdf1vwTq0rOxzUYdTQa9cz7EYqOgTqsB4xHeX+Q77Gp6HWNYJ\\imoeY4qBwBywYWWIACDTrKedicX7B0HJABSYUeGpN+PsefFrP+NUUiBRYCAQCAV4weXOcRNzp3Xbn+L32XXNQ+Ptv\\73+4A\\\\hb72jd\\Qb\\3DWYFl5sGg3cMOd60VJI8LrH\\7x\\rqb7yilz\\\\WfPFYLNxoz3mji6GhAXr6OhYh4d71lnMz5dcIYQMf8zPRswx2qJwDI1wg3KQIepcFkHGHubgPHaLLSczCH8OumP+Jj9rqAi18SyYlaKO7tiNgAba2Xuon976rvb2Mb0r2kYSyP85FWsrK7p+7QkV86gB6ZgdUlVv1CxLEbSMjSPw7gpeM4h44UqBXjUaVXvos1k2tqKT9uPbRLVNWOzxsdIh6XhrSyznhdXL8ssrOqgc6Nb2to46IBI5PXv5mtbSCcXCFe3s3jVLiLWNNRXnMAQEYo+be\\p5\\VA9FuFpTW\\d\\p6iubBGobgUKevkZKp4dFMrS09qNDjVuP+eriwnlFNerWNPvU5Bg56vOu61ZgyKSm5q15SuzzycyIuCIzGLJHCE0Yn5jszN4e4c0\\b2tp0jRrMQjJ2bf8It+gZDTpXPumxCOn4WEDZGs12IRu18sUG6zYFOnDFjz16Hn2GUFCgJuXYBAR40JIgzsY6VPMJZgDjXioLYTEFnGzVFDfN2W9TMownDRFdYoE6aLy9ZF9RoNbSwWLKO5HBvR6V83iw+wrMNG+TNoqNwL0d+jAoOJRgOw4rMwocJkc7MOEgph6jO5MIBuZ\\NH2SWMRvHABrmChwnBoDoy7EjR4acXswX3eg07LhTLl+vbx0d8u3d\\UMjN08JLmUjHk2VSeVsnEkuJlywBCaYjIOMW0C4svM7A31yKj6nDOJ8g0qWyyX7WxSwoCj8HLycWpW8OjYtgtgJA3YFcaAI5ve51hTqgUjh2WeftZ958OiRDg7JXOzKx2EZ1\\EEuXJk+0UVDTlPsSDpwf2LEhbCv+O1BYtcENbKa5m9y8wvybpM4mKwIBgNrbi7cuWKya8Dmw\\ur6BQt3s94tB0i5MZjR4jWK4o7Nn6x33Cs80ahTLa\\KTgn03H2t55oNGgqzLmh3H4P\\joeMpkizqrHun4\\J66kyNNYgNRy3ke4oGxBcyi7hoNQAXHqtarSuZimngDDQyxYjxPw4LAAb4RI0gaGt\\8k8KMO+JJ40Ta5kkeYb9nFI0k4VYRkB9y30YqZUuKT\\K6sPC0FjNPKDLK6+z4wMZyFFGIAChS+kP4PHF7LrG\\SCXds02zyT0P13V1ad2KK0jwcB05x1yX07NT4wYa6j0ayUt11OjfV61zqtX1G1pbf1GP7ve0WCor5UWV8mJaKM2bSnJrZ0f33vux2T8Q8VMoLRl6ZTYcWfzPPLOD4RkEDadpoHGh8WEzY3JCE+VyTWfq8llqBF+joDp\\732d\\\\QtxU8riqNYXijJZ\\ScSNp61qi3VRuMdOVTn1B8fVXV\\tAaN2D+0aQvP9JHkqceDUtnrGw0qdGpdO\\buzq\\01VqHFY209L27rfVO99VMUZDwkDOKeYpfMxPyUcsRc6slLL7j4jvqUZT3\\h7lqjFijINCcZpOxbW0x9\\UQvzZT346Vvq7h4oQRQgxRoZbmQsGpWFVYgiLqIheXwhR7thvQjZRMgVWRYuPQ2pHYZ2MFYyN2cF1uJnntH9Bz\\Te6\\9tfKgUL2pmW83RwNVsdAoFlQieJmR+Mznj32aUSxeXyDCsTDcrwmxGzYuNoNVm9fyfqZWVIYQKPbG6g2mmkAvSUTUj07UDkU0t\\iUMtNNnZ8ldPnDL6h4dUW5lbzjIGLLSs1hzAezibfRLbjdJEI+o6\\pmEHk1AQERiNC1II9hFgXHR8WlOv05NR4vFAOQONBuFq9nsVekdJCc+pF+T0+MIWlRndr\\mMwx9VSipjK0KFXwTrIevfaa6\\pD\\7lP9dXvv7V\\0CBJbcQBwXWN\\\\8j\\Sf\\Pov66Mfe16JJJuNywHE1Az\\ifHIdfLM5dkQuLHxHLLuPxJWp+syyxiXsGA7Ga3jYMSmnjkTU0jZQTInH+CV44quYIM3k79ZFxu8If5uQC4GUcFPyPFgSpYx9t6dN7S9vWVjkpXVZYMPsVlgcV1dXdH1609qrrAo34\\aQxbE9zAmROEVqMN+kS8SFJOBF4slibdQlIWUTuUtw8tQGypmupBa1WbSg\\q5jrd3tLRxVaHiovarx3p3Z1cH3bEyhUU9sb6ujUJcidihDg7vGgq4ublm\\KMeRMtG12IA0umpEWyPqztqDc\\UnaCQXNDefk8Hp1NduPCcoRi95omKqZYWM1GNakN1q1GNhwtWBHA+6PbBrd2IE66Ok6Ya0W\\W81CQBEgTvA8KrOWlVUOY7t69beRXijP4OhQNritIOp8sc2J3aj7zbJr5HnHuQUX4um2aGOVZoKzbrAMLB143GGHZmA4eXaViP4NCzfndAK079OLy5cuPC6zgZjfjzEbDjFcdCuoKSF5\\YX7RvHV6w756A5SNSSW8qOVwceyplGfO6pwrpxiZajDEBNSNtSiw3LiTsS0u82XjREHgpcMDqQLx4lkx88TRwLoinoFYPGV\\48GD+7ZxUKhRmPC+GI3Z6DCTtDR5E1BQiCDHNiM8SP097e8cqY0zdzRhiw1qWYpHkC+KJlyF6c7iqAEZN7BAWDi2Q4YD9CoIQjW3fM8zxI3vBcR99yzjndWyz0CkEiCF\\P\\ANDTg28G\\oijmmvDx\\u3b5h9HbiKjAn6H8ZK5jLPJ2Wg+aoueyxt142OMShlnBv\\\\F5Mg+Bp\\pz92yk7WGgor+GvcO8W5gq5fv6F0JvuY4xk8zxyTIV4xCjd8DN3awvibEaE1UWRBtpzb\\eLisiGQqKAY9YAY4SBeNR5gXwulshmD1ht91RpdU7sR+TII1dRTVdH0RLEUxpxn6g6O0JTZSBQTRFBHnNrD8bD8yFiZfNpscFrNnl3fQd+356sIUR9MBO4No6fh2LzMrAEMaTbmmCpFmO\\YZV8y2s4mMwoPEtpcfEor2WeUGJVVr1St48cwFL4gYdsu5DZpUUtOhEKxnFWhkLMpAEKjxfKSXReaAs4R9wrn+tHWQ40mPStYh31MV3Eq39X9vQ9ULK1rc\\PjOtoL20gmD88xFNLi\\LwKxTntM7774C2N+iQvxLV64bIZrzJWRnDBToetgEMpUIz6hha6hJCh4lHPxAaOg8Wo3j2rFIVGIh\\2VCdu5v276j94qDRWILms0qtL6tAkM8aKpnTY7uipX\\s1DfM5VZDts\\f4WApQKrEOtsxDy4es3hnKP57o\\N2+wu2Mmofn2lhJ6sHdv1W9ckfpmC8PlNsQk5Bt+Pw39xrjesriFNQZ1rDQ1Eb9PzcldSalgwiF0FTlzQt68aMf1d233tLR3ftKTUKKEIAdpnCa5e9NCGl3yQVWrP2\\CixTF88KLGtcwn2NoT2kcrr467+kpV+6qcODe7r1w79VNi5FB5gPJ9WdjnVQOVEhX9QcRUm\\qwjotue4TKy9Yc9z3lE0TRRVTK28iAVPG9gAyjiVkowxZwhWfzhVazRUKJeUn4xqEPeUKGzo6sLHDCBILW4ovJBRKIuSOSovOpA\\5JgRgIStUfSt+ImYrRAoXojYPMaTJsoZ2hiSGmM06FhTZ0hiOGIReS6fc6RUOmVUIGSXmXzBFJvmsUk3RMNqNu3OvzPw5wxGgZzReBiTbgfyBDUJ5+U73\\2u\\uAP\\1t99Rv\\kQLLfGsYEX6TqJw\\0edf+aw+9vEXFDODNOdmbYQ8Fn\\Mz6wrdsG7OE9z8BRV3EQdiLxhJONEqdCROaI6D0Mi6txnHUfCbZZ8mA0D3QsXcrb5Ouml6zaDLpx5q4PonD+XkS\\DIc0vzKlS39fW1pZt4GwUIC4WVEr8SCqpJ5982oqi0XBqixnoGsUAmx0dWjAOCTy8gqLAkaZlC52FS45HZk2RiMNpKRqCY2TRsNTCd2U0VjYS1cn2rkn1R5GExl5MP9vZ19EwbFyAlbmsLs4j8X9P+4d3FAqBFjBKwlyTMU9ShXxWmXRMg\\FAR+dHOm+fqt7pqVy6plvvHCuZ39T6xiW1z88UGne0ASLS6mh43pU3zWnUKbjrFZGpj0BQGOOi4AvOKR2dK2gI4XZjGdR83At0LBvrG3YNKbDw54lEHYmcbtRiHMIRN9s2DyM8bwhudRu6G3e4a+igfPo3xkJjU5xRcAXu\\Zy\\wEA0sF6wUfLMXNNUXSZ+cA7vcH74niMpuw6O4GOQiE67N7unUNS5e4rNcmFhyRQp9WbDhQ7j\\TUlPqipeBLXcM+4dhRZFO82ajLlytAWIBZ6i3Ay+whk46CDdXVaLjQX7J7YJlo3Q2O6HRvzpol6GY50\\\\79mTAAp+G0bea5DDEoLZPjzy3kFU9FDZEKsRn7LMZD9doDNas9Dbo8SXFN4T9OfbMp4OGiaOP8k6UJ94CMC46Z1wdFCwoszm9AMKc4Y+SOdJzNysZko9FjZCDIWqTI\\bmHnTOkDCKK+HnQn2vXrtnPYDvC147IIKxWzHU7kDzjYo+bshWp5mnjNkSuJcdHsQaS2UXkUncK1cCmI0A3+bc3IoAaBSNdJh5dBAq39OSTN1QoluwauZFwzArFwAzVGjc6fjORhbDeM\\FLvVqzn2fzZ\\xo9AAfPqpThMLjNNsOfPLIjxv7SidY6zydnp2rh5lrcQ6PZ8WyvkaRrrZPthROjzTUiSahE438to0lJ2NHr4CcTM5pa4AqkOcTtHSsYR+RA0awnh07z9DI79nG2m21LVUB\\hyKM\\zojBgdB1GliSVXdaAk987A05XVm1rJPK1CZF3NSlvtWtOKvFbn3Nb0cJRxS1rxJKN03+55+IG8bqV6qjbjqVjCnkmOg7E96DLn7\\6De4KpBDmdaKJsYSo\\dqwPHr1lSsnLlz+lbitvKRrlQk7puKdirqB0tqCzSkVnR9uqnZ1oOELscVEL5BguEVuVkKIupswQxW7P7BowziXQnP0n5cUNWeK629phxQU8TMxHYWa3dX7rPU3xkdvaMf7TMBpR+fJlDeNRnTWbyuTmVVdUV375M6rHQqoPelYIwSkjLSRKdEub+JiGJp2uxv2+qvfONTdeV6sS1s4He7pYzutk603VT99VwusoOSZ\\zxGbmdLYSBNQgRxGDHdAgBjkWyhzyK6doVjmQz+xOJkedJZkXJ\\9\\Be0d\\eu7r3zjjyKNWu2LHLQ\\j5WITj2m5qX32EaZagV8JJba+0YZpzibnRkGYKhWEq5jzyltV\\9kNqtE9368XeUYKJBTAuHlUpo9\\TU1vTFXFG5ychUdxRYAAwIXbg+kbin6XAgcDss7ymwJjGKn9kaTzQSx2ENRdQKpBbq6JRnI0KsGhB9XV\\+pDaWP6JIZl7RxYIGYd+KpWisY\\YlvLFOgzgliqK4RpOwoZvhOHbC+MiNFBrNEluG7Cuc854BQAh5uK+5Bkkv7mgrZpY7UGhmKsxzy\\7IyHXCa6Bqm\\GsgiIqKLBsJOiS\\h6j6\\wur\\G9731Xf\\iv\\rle\\dqrhmCh+OZYfs7BMmAtZGOqb34TDtaf6Df+01f16y9\\1jZUeFM2\\zZFQ1hTApIHsPhRFk00VywZL8dxtPChoruBDAwixdgWHpbVfPIiCfeGps4kjc0WHkhQ1FBh8ubMLHJmUuqUAD2TmwZqRPORmaI6hGMzUqlUNCkzqixys+huinM5Q2xwm2cRZvGFB5LLFe3BhbDJYsbiBP8gQM840uB47CLZcbhjHgxcDAzvhSgUbnK6KryxegMgbeb2I5PXDuoNbd95ZMGkpfULeuPBnj44bWrzqae0VErqwnxUO4d\\q4dbb8uf9JVKAi37Ni6iCErPiM\\IfmvdujqjjuAXjgY5nRxMdOX6hxSOjtSu72m5XNJCZkX9uq9mpa7IGPVKwbLHkum4ERdxtoXnZf4fhHb2gFFBBBwfDpKgeQKVy+qSdN9oKZ8r2j3GOWTEgAEcRQ2cCZSFpvYCEej3XbQN46qZKWgw3jXkYWYAmkoz0uk\\VpixyQZeVWyGZreQgqQccxy62b3A9Yd3lEflRSEx4wG5zcGZkGJwZw9SyMXuwJuiJaaoODs90\\rGpvkdnZye6uj4yEzzyoWiDvf2Tb1SmMPk0KnfIPwixgCZhYSNRDzwxOL1OE5I9dwH+Twu2g7BtWJnRr7nPoS7wP1TrVTMv4dOnHNNt8Xo4\\rVaybP3z5+oPJ6zgLBeRpxvQ6NKChgy0Y07eJlxmacUDie0ig01nHlWC1zdEcIMrJrUZpDgKHHOYpA+7+ICgfFCjyXcNghWCBpgdVDwH9EEcn74fkKQq25Lqgm2Wgpdvng2Qx4knB0DA3rdU0Ag3iEIojvgy6xFsDFYuEB5XN8NsexY7QLD2rYG+r4kEzGlh13oAgN0G1GY4YYD9zolMaP98tx4YWFzJz7mXsKsQT\\Big04bQtxoFtd78QhUSBxTkplRc0v7Bsx7+zs2MFH6\\Ne7Ki8eDQcjnxGeLpp4mAO8dYokwsDLqtpHTcqOhHt36q\\GJSmXJPfvgYKqxteOY2709N5SwioGjKMMYkBivk+I8WbD3zULJECXO2D2vcH5phMpsfnE84KSNijcyzjaINBMVXLukpNIxqff6G5hJXlPKX1Kr11alhvcHGPFAiQwTKQLF4xhBs96wxwnJmsiDWZh9g1BPXvIBSBo3ZIcbO6liBFVFc8dRQo\\Ch7mz\\TKNpRFevfkKDfl6HO7u6sLKqBfJEgWxCnpHA2\\VjQxZAHVZWNpUrzGt5ddUUpCytjMGaNEGjiXG3UK1CbEc0koyTV4rq0gV1MyYGNQYJxrpn0qjp9O2fKXlwqvHOvnwUY9GYFq9d1TSX0gnE9eSc\\FxJG5\\6uNrJmCothCxYwHQ1YTwaDSs6YQpQUZj4ln5XJ48qeubyp3S439NPvv2u1iIZjQ7vq3HytmLxc6WpAaYzk23j80CdYFedysPV3YRSM1EJNywNKMbWLiBLPQoszLSjnn715ZdVr5zqzrvvatDpkERjBVY8jIu661kYG8KdNi6XZVc5a0t7yGYFFmsTCCAFljUHYU\\eU1e0+kvPajJp6tZbr9s4LWP3phTJpnRyXrfIuXI6p9xkQD2lnClQwxqAgI4HNqI2ljVcbGLj+CFGdWYJ4fhKVuhZzwkKH1EbRNILqRsaqwt3KlPSU6uf0FrpOUWyc5qk4+pNCcDmb7VN5U7FBrcdblUomjAj0xEj2KQnDw7VZKwIQoAoyBLNE2sBQI5va5ezpIlY9BY33gA19KBt+0SmkFeuUDQ1MNMCFwYBod6VVFawzpCqoOaIEPDMNZt9Bt\\\\\\vdf0x\\+q3+hV778yr+\\wLIlHXOwGcn9T7\\1P+k3fvNVvfKlzysSdRA1r2XKP66fj2qAcZBv4z3GZHj\\GAEeQrzxZJxniZHezSUc+BQnd2drzwLHpsWGZPWXwcIuVDpYsAN0K0Cx2DxBAvh64I3CWIZjmyvhgOybGm97+6F1NpcvXzCp5vHxobZ3dmxRvLCxqQsXLpmikGBRf+xUanQcwWIeoC3BiXb\\33+ce8jPsun2uviYcBPGlMmlrRNBbt5tNDWoNZWJeKrvHSmPZL+0qB\\e39Ojtq\\rH\\mQlsoJ5eJt3dn5C+2f3JUXIzSXc+wbH4KHZTzErTlB6qyaww72oIqE0npwu64LSx8yMny3d6BUsq3VxWVFBguK+JiDNuX3+ip78+awzFhvNBnYwoWpLNA+mwVPFfEYjH0pMhlFUZhAIkfNh20D15nzTzisqdla51YrhxkBx50HEl0CYcJBMUT36RRiEIad+edjJAsOwdRxtAI0hfPuSMzOnZ3fY0MNFvfAW4t7jeIzYIXPzgAAIABJREFU8EzjX14f8jWvkcpmjYRJeDKFDBsVXDMKP+bvdML5uZJOz85sFr88v6RCOqfdrW31hy3jYfHJeWHjJ6OQ+b0het2GHRubD8W9U7W6jo3xBg7cBvX3nRkiCBdIDONkCiYKoWajbcgn3MNgfHlp86LmFgtqDM8UzY\\U81ngOpr0+0pQTImQ1Yyig5RCAxSDBUUTSSOj1tvnZjwJT4WRYCwK18yhiaA0PsTU2QjOFTEtG\\E4hDCuSNShtwF5mZ\\h\\VBcVCpn9kxwXQIEkt+juGKjDQosvhY46oNk8YFBICgVaCzXmkJhbXXDCOTGSUnPHONn4hGOCw8sC+fuj1U1ibu7hwJzUl6HIqDWoPAKuGAOyWYNodjCA4t7l+PjOCm6+H2zl7BxpEPqQK54LQqsVr3hlI2ZvLL5OXuv5KtyDuja84W8vadOgyiRmG0qrG3mjm42EFK2kNE0PFSt3dB7W4+0X6vpwhNrSs511PN3NPXJF4wYwsj5JSMOa4dOf6gRyC8rI4phHCPZRIiksQzJhGIeYiGMYgfK4zw9E5Gw1lBsYqSM4znHms3GlMaQs+0rFYGLtaRpP69hM6y48opO44qEJyrMJSULnucZg1sKKu\\8pFwT7YRB2KK4dTpm\\CsKbF6\\2+uo2T01+4BMak4KNzUKH2i\\+kD1dl9r6zcVDZf06P5DXblwUYtzC2rViU0KGd9Kk56pdzvdkZZXLlihR34sYoVUKmHWNKYGm9DgkJ8Ys2enWCThIqR2s2GNECIRyhO4flzPfC6lUf1Yuz\\8seaqTU32DtU4PlMondHc5gXFFwqqNFsahJJKr19R7skbGhRSquChGEPJPtGg3TaD0Tjk\\XpN7dqJBuQ2tge6fP1FHR4P9fDHB0of+8rXq+qc\\Uy90SN5dh3hIINgOZmXCTa4h1FnzpT1nGS8quBLOZdL3oGv0YQCCwvoiF745Cdt0nD7\\ffsOQzh78UUgmbTCM3wkIjjocBCWeyeB\\uficxs+7OSC4J8JzKwSB2fm\\XKupY\\\\bSwPXv\\1ls6r58rC7UH0VjcU73XV6c1VC6eVD5M0S4Vc3klyEoNT83oF+UiiD65g4xzBzMUDoscay4pJnhGOQsTDFFDquNflwiZTcMIc9fcol64+qu6uPCc+pOIKQyhPWAHN00OzLgV1bdF2xE3Fo5ZgUVBhykrIkYUozGzTeH5QazjahjGyyBY3MM25aBwNp6ub\\c9PK50Nmf7BapUOK9eBBEM7\\HnCTTBqDCYzMSCa0hZbKALNIWRvv3tv9fv\\fPf0xe\\9KX\\b4HloyKEjz8juX\\rW3+mb\\1bh2B94Yufk80q8PmOOLTGSOn9qeVf0WEwakgm0sZbMCdVVExxR4Y3xYSpA6koCUd0agPH85EVP2xUdOAsciYYsNHhzyt9vm+ENSzucTumQoMsb7mIDoUBBWNjzOfSZoJJhhdZhUtLC2aa2WrXdf\\+A9vcrl2\\poublyzCBCM9bllLbTdQCuL8UDXM8I6PbKNf31izTYjumsLQDCGZq6fSunv7vh493FLKS2p+eVHrmxs6rVR09\\3bOt3d08b8kp5YWdO41lSlMdSPH53qNJzU5Rc+pCeeWFI6dq4Ptv9S9c6uvLjR62xx9SIYQzbVqLWUSeeVLmQUTXtWeR\\sNbR1v6Fnn\\wlFbNZjcenisdbatc6alfj2lx6ziwogHDzIbhSXXmJsHnsQOJutTsm8y\\kCsafOj2t2MIOukfBDLrCqICOGMQFFBJEi0X46Bi+GMfqjDPny2XreE+Pjq3IMfUawdD5nFkjMA6gswTpwjrDFBz9rhXWLNic14DMzO\\z39gZ8HdAqAL0IUBQGCvC0+GTEaHLqPRsLMzP4KUD5wm+FZv2zu6+CS0oyq9cuWpmi7Xzcx0cH9l5vn7lmm4+dVP1Wl2tTsMWR3goiwtlU5jSLNjo6ryqs8rBY+4PK5ily0ejhuLS+WQLRTuf8LMYvYEM4rheq55raaFsDzuSeJSFbo7vHOJRHF66san4XEg71Ttq9Bn7dW3hKGeLyiTnbdyrblp+O6aEV1CWUU14bOqzTq+p2jkxRL6dX2twR64BodOlIIUPx33Ns+IQp4hilhGXteuHGzIje\\OHmf0uCB7PKeeR6xTwrqw7JgpjRiwOArUpHEA5WJS4PuTGwSFiTM\\oBxSCJoznP6AH0Nhwf3BMQbYi1homuWfMEItZ8+MUg1wPeKIID0B8XCPG2ItiGIR6bX1VKytLRlcwTxyEFzOSPvcWBR7\\kk1JwWvxSRRZLUbCIO+uEeDvsWHxvDMa5BzlUhkVQXPNK21gTWfUm9roPZUlI7GqNrY1lYq2To60fGlBkUxXvcmRIrGRQuYi33cxVkTjoNOEHM3CTqeOYtTMFGleI4\\\\26wTNDXUBkTbosYY26SShoBwLhmDg6jmMnA6wzg9Kj5NSYOi4tMVpSMLUj+jUdel5uWLjNY4pzQrZH3SSDllFOeZwHQaFNd8xZXNoXYuO+GEbaK+Dk63NJlEzLB5NK5rEq2o7Z\\qCMFQdknF\\LqOD061vrqpXKqgZq1n4cELCytKxcM6wfi50dXa2qbSuaJxwSAvgzagDuP5BJUg7JumnqK0UCgpNBlb7BOWHJx7piv9PohHT3OFjPq1Y+1874daaPTk7xyqsneoFOvUwrwyqwtqYqDZm2jp6ecUWl2RX8jovNeyWBwbD49HyjC6HvRV39\\W9r331WhVVFxaUiy3oIPDgdq7Iel+T5dDEfWP3lL17KcCajFs0\\aHkPEgKTK4dpxbAgDMdmaKY09UHkUWEykI2ghq4Hyi+gtFdOmJG1pYWdbd+\\d0sL+rGL8TosCCaD0x6gBP+sQKLGgrCMS4b1yBZcDALPplFImrGwbhhkMVVuziilY\\\\rQyxYTu3f9Ax6eHSlt81BSgXM0hHoMdpWIJFaNYE0iFHKauMbOIGjA16nfNxBi0Eqf+EYNOG61RqDkEiPXOmcXGBAgfSiYVSscVTsUVikdULizp2dUXVPTW1e2H1URcA71iOjGlfDTubJoiIQzFOX9TjeGbkfEcT9h9EMYsGZPlPhQOskoztr8E5HRSYNirWTfc+obytWcjzrn5kgqlOaPieAAOMdZJz6FYM4UgTRELDUWy1SSzc8sPQCXheeB5\\O53v6vf\\\\3f169\\\\gv6z3\\rv9DS8rqzaWCMOR5h08AP0vH39Od\\\\k392bf+tb76jS\\pa1\\\\ksU1cPIfL3IUUT1XvYF6YJ5IcGy5tPgYWcJBlUWdxYg35jpgR2TFG4OPgMDKQmlmkjOVBd+1n5t1poaytODrTMyHCSIa\\BbLRGSOTTTKzHgsE0\\YxnjeqOregzsa+j3Nz88ZQnZ4xDgF9UlKzzz9lJGUcYYfDXggYjOBbUj37j7U+++\\r+OTI8ViId144po+\\ZlPazwN2WIMiZiN9eT4RN\\59ndUq1atI8Fn5\\kXP6aTk1N9\\3vfs+qah+Fzn3xRkVpd9z841H4trH0lVb55RS988pqyiboOjl5TLNVQPMeMPKJ6baJePaXteydqNjqKp0NKZSZaXp83M8Ef\\uCOptO8opG0lspprS4VdV6vauvBI41aE5VSC7p5\\cNaKS3Z5sMNS9FJkDAO+CAPwO+MLekO2Qy5eehOgzBfNrud\\QNDJkA3UIdxvb7\\\\e\\r0aOHdg7ZhG7evGkd+d27dx\\zo0ANLl26pP39fRu1cF1BqvhZ\\j4KuniMhRYCfsoKGL7uDA9D2t2Ft+YM7SxkGS+mgbMeOG\\U9c6tWzo8OtTXv\\51e3gY+dx695bdE3NzCzauA73A9BL1IwUAf\\vSpctaX9nQz955y4VEh6TV5TX9yi9\\Vuvrm6auCkdAb+B5EXDa1v7unm12dJODYVOJZOAM3DKhRjaL4SaxKz0ViyUrsOAQgEZQqLBxY3WQTReseOF8gtQESJ+RMv2RVi+uaOFiQbd331Z7eKJsJiIvxLgnqVy8pEx0UZHBnMadpEK+8+uKJMLyUhF1R20dnhzbikpRy+LSbXTkoxqceY6xYHAcuEfDi3SFNOaTBXsWA0NXfpdGhutveXj4bk1Qk849NpOlqAlsH1hgGC8yiuM5dCrFhB7ef2gNihcPqVguWMHOKM1QX5zFh05FyrmwzhI+pT8xuB4LC+T67rg8497wSYixiWgMvXJjT0YCFGCIWbigFHioIjkOixdK4+yctfdsQgXz3qNwaM4QKje+tfFzr28RW5wrp7QMuJ5O\\ZwI46+V1ZTiNB5VHtRqyntpW2RIvdcVhJmz1pHu7X6gcGqiJIUM6FMUl2rMaTuajAfG+4uFPSViLpeRcR2vjU0DqETEi2o8BXFmuBIztRij1tTM68x4PoywIePGiZSVup2eUnBboTtQ5E+kcmZT2fAlTbtF9eqeJgNUl5xfFwGGqtEpXl0ckGtqiD5K2LnCjRwRAuIFzjc\\y73Czzx4dMc85ubyuPb78sNt9UNVHZ8\\smu6Nn9DXeySvLwi4YxIOybman6urGI+q+rZuXZ3D7W6smGGpBSzWHow+mPi4RHmSwODxx38N7PrianIyLePRxh2JozkfI27TY37baViIQ3rVe2+9mOtdSbq3NlW7ehU85cvqpWIKbe6okkqrePhQBdefFGpjQ11wyGd1auOdpDJqTvqKQ5a1G6r+eCu9nfuqDqqaunGRZ20+mqcRtQ7Tqn\\cKBPr11W9\\6PdHz72wqFQGBQ+dl8TlFQLLMsoMAKaxhyhRTfJ8fOm4YtiJnrNaKZ0UTEFY+jYSUKBT354Wd1eHqq27feU34SNbd0j1ga0BPUyogBZv6M4VnhFowJf45gRTSiyY74Gvh9jfyhikuLuvHJFzUt5\\Xo+IGOz3YVoYIL+8br7AzHqjURIERVSHpKJ2JKxhCgRYxcPo1F1R2O1GjxrDiRSizhEk0AR+C42nrCGjgcKW4in6SyxTnF4RCiBA+F5UUTmo\\NqbE71O52T9WmrxvPPKl8EZ5WXSP1TCgUi9FE5+1eG0469kz4wg2\\q5DfUyzijJUJIe\\1yZocOPEMxdI0bGsD4AvFOPf5kDoDpL+QtkggyqCooPnEFUukFcEXC+zPOlWrUmfEKwlPMWdXZY+HjbN5Ltnv\\\\Bf\\KFeeunz+u3f+S+1uLhh9CFzcv\\FAgslCQjWN\\\\Nn+hr3\\iSvvyVL2rsE60AEZUxoTMOxfWY7gapvhk0JgnedMo0Vzy58UlAgg+6XiPS9kbKZtzcn4\\goTVVG2oQi0VwowHm6xwTKIEp05CEhsh5ck6ucIpYOPkZ4OzpmBDhpPqjnvYOdnR0smcbz9LygpP\\kqzdbdti8szTNw0pGg4mxsdCAorR31\\9X39jm+HHP\\5RPdq+r62t+\\pH\\+i3zbWZ32fzpCK+f\\eeFVcUE9Wzin70wzdVKM2bAvDocF8XN1bVOq9qMeUp74+1dfdMSqzJW7uhasTX3GpM5VJfg8ldedmWEnmXrL6\\29XRTk9nRx0Lpl7ZWJCXwHiQRVTa3e7o6Sc+ZoVgaFRXqZhUtVqzG2U+O6+9e3u6snZNT157yqF8E0jb5NnhyM\\5blmxitM479uKjZnTfsBzYcz5\\u07Vnw9\\fTT+sQnPmFFzt\\93d\\Z+wWe\\9GPXjdeTeDWDaLExgukzdc\\+OAD2\\AoklB28ndAvdgckdY6A0mnrqPgcCKGkaFRfI3vsbEH8Czv4\\jkRLc+eN+8eb74yiu2wWxtb9sxgE5tbFy0cTWF5Y9\\8hNDUW\\cuG5Sc7oPpMhnlVNdvnzR8hKJm0Go8OEPv2j3CdE1lbND9QdtbayvWuHslLMx1eonVpgGc\\eAO0YBCdcKpAxkCKSIYoOi3Y238LSCxI2nlvOjCgpZs0YYD5UuplVay+qo+Ui1zp5KJU\\xyNg24oxXUDq2pFxkXcnQkvwe4dXwxfKKeBMNJl1V6+dKF3KG\\EC639\\aM24RnCRG5\\Q3p6dn9syyiWLJQXc5tdB2RkzuWCmWuA4Q1OHcca24DhTDFKq2gFt8VMfuDd4H6BYbsPOjqxnScbB\\qIcP7iuZjqlQzFlXD++Pc8OaQeRGt9Ox80GBzdeDdSOWYNyefSyAoIiCaM+xW5yPhyGuUzLC56JgAx2neGPd4ZgoAEA3Ay6feSqZWs554wXWIQEvkPvNgq0NXXM5k+a7NiP0s\\bAr\\ESKcXNqw41H8IXCPN189zBGyiZj+vofFs\\u\\umpvGR5tfm5GusWrem7qClCN5jmYQ1GDE4V1NnOtn3Ka5wqIYUjdIMBeLABDVcI7wB6aZZXvH9ASFxQIFJRjSYxR+l4gl1zusWaxL2J7q28Zzi\\rq61aTSkUVlEmn1ugS2u6D3wBiSrt\\+dooA9Iy71qGIBmNnxYHHGfc9BTEiD87xo5179vxAuSiV8uqOaoZgnZw\\VLvd1MrcJUW8vJoNODlpra5s2jg+nUyqkMvrvNbQ\\t6RUqm8lpdWbBNk3A0VAS4ro1lirwg6rjbObV\\gPiFXllErxryMawlBig57pAqr36xZQPLum2\\pQiih83vbpu69+NwzqoWn8lCyZgtSqajUxUtKrq2qzUi4WrHGYC4\\p1a3pSgKtU5Lh7fe1unJI0UKIfXSU7MXGLZTqj2SWnf7evnGhzV8+Lb23\\k7TcYtW18RO1BowbvCD4pPPnoEQc8oMDHWFQqsScg8sCZe1Aw+h9BkcK2X9Klf+2XVuz29+foPlZxQZvvyLKbON7SIn4GPRCFn6XmgKowHQc4CHhEZj9OY+iFffUymKcwzKd385c8oe3VTt3fu6vB0W51+Q+m8Z1YkqPTwSOt0BlqcL6tUyJohM82n0XfiMcvtHQ2jRlFBHEJRBarM61qThM\\dcGy8RcaugA9WaLHWEP1jCR5TLeeWNWml9O5PjnR27uuJm08pU4hpmGppoLaJfyZTnncyUpmiDU0ExEh5OGgpFhorlYiYtQrc1Gab9AU3XUglWUOc8nh9fc2On0a4WqspHAspmgAnnSF\\k7A1PHAKw17Mjestas1c8+z80ni1QJ9HNNBhUxZT4JPVCoL13\\3Lf6WXX35Fv\\3b\\5UWFy8Yyd1sZYMCiwfdnNy\\+af6k2\\+z3rlyy\\ri6\\8uhVYbDBuUQOOjqp17sJJnWdMYRbhgYICvgNquFkUxsxTybrHmesp3hhA0LYJzVRg\\C27KHiB9FwuF95aHA8FASgXDzYurqBYNg7xx2Z0CvfCuBsjX\\4AF9qYzeRrjYoOj\\cM3bp05aKNpJiNVyqn1sE+ceNJzeUI3owbhyqWSKhWa+h\\+1\\\\d1tYv\\TqK3r06K5++tab+urXvq58oWiv02aGP+gbUZZNner5R6+\\oddee11Jc573bVSZTwNjjjSonSo99dU4HSueuqiNpz+pg35DR837ungtqUTxTAOdahodKpbIql4N68G9iqrHLevYSuWiyvNpXb16SW+8fktz+Yu6duVZvf\\e+5p2K5qOO2q3Orq4samF4rzuvHNHqXBST9142gKu+QgKLDgOLguSrpwNwo2pHBrgVF0Bqf\\o1EnmKZKeeOIJQ6PefPNNvfTSS3aNmTvj3s9Ij435+eeft+Lo0aNHtonjnfOZz3zGrvHbb79tBTLF2eJCyTgJjPacVYRDR4NsuGAczEbNpyEORJXgdzWZant3V\\fu3dOXvvQlK9Leeuste13rmqIJU8UxWuRrXHNiVDiW7e0dKyhXVpf0oQ89Z7975\\Zd\\eQn72iuWLaoi\\2DHa2uuuibL37+c7px7bohWNxjvX7D7sWAH\\aL540NBeYDCxyolBWNONXM4oBQrVKQGH9rRtymMOEYOO5wIqxEMayWf6IPHr6pqIeqqa9MMqblhQ2FhmnFp6vKhleVCOHfFVfci5i5ZaNfUWcw1NrGBTs\\bHrHB0fqkSxgHnIu4gfkkkWiXJ63TxYAFlF4jc6LbuSaEOM58glP0okMQCW5pjRIgeqTvxlwcgKrBwpZZz0x1tajh6aAy+aQRo+1tLhiSAvBrPFIRK1G0xY7Nm0aFx5yRtU0UYy\\XCEEso26FdpB0opiUByQazhuPB+MFEEKbYToO64Vx8DxBkU7BQNf5\\mlOORccE+ZGnb2jHAeIK2zznBdAgWju97YNUBbCBtyYhuoh9HjRPXamc5rNZ2327ZJdf2q7u7dUnt8roWNkqaRiWrNM5sEpJKoPEFeGBURvO4sPvqMiSy0mIBvyMKuayZPDeQvEU+ZDQf8Pkjedmx00WzcjH1HRPwQUh2SPxgqFY3Z2BEUKaWLigxLmkuvatz3VTk71mA8NJFSlugkVN+dtnkJsjZQ6IACEsAMryAQkfAsBupe0OFGq2bnkjgyTKb744a60zMdVu\\r8HBXG4uXlC+uam+vqVRiXmsrl8zBH9Us\\FeUvpUzFJwyoQWCD8cFG6pSPTZuUKFYMIT65OxE6WzW7sP5cklj3mMkriQ8pFZHI1Idmg1V9nd1vr2j1v6hLs2V1eM697uav3xJYURQxCslMypfu6ohFInlJSOWV7HkiEaVxwiXSBZ\\KL9R1cGDWzrYv6vsYlL93MTidtr1iM53pNFOSJ9cfVLx421V7rypXuMIOygbc4Ki8PcorkCxOJXDMEWzQ7AorhOTsFJTuHGQxDEMnZgNAgXOaCp9+KMvyI\\G9OM33gBcEjMWF+bsCp0h988sg9FGVjNl4hj7IrjuzpqcG0uD8EQjsAl4s\\m8nvzYx7V68ykdtOraPtrSeftY+XJSJVTMZKu2emo0u1pcWbHxYDpD8TE1+47Kec3GndFQXCnP+Uayb1NoMOa2ETKubKOpGrVzo0pwvVhj+p2eoymMGPWPNFdY1vr802pUEjo9HunpDz2rxQtlTeZ6mnoDjSco\\yDYZ6ygCcfGpoDN5IsaDduajpyxMlzFRDKr4QjVtQ0sZxY6DinPwtlKMFGbqNkigqqvCaHgUwRR4DhheVgwwKMJsa5QYDFpcb55PJjwWofjjqnPWQtcygrr09R8sP7H\\\\5\\0Be+8Kp++3cosDA6n1lljIZtc3J3ULlTEf7pt\\5In\\7lj+u5Dz1tGwudoVu8HHTeabD5w9vB0DOnQr5khDqblQ9Hxn9gIWbxCpRXLJjmqRLHA8shJ2yEfJ+RBIs14z0iGBjpod5y44qGed3wPXK56BAC1IroGpdzRxQHihqgSgq1sSXQw8NCyg6vZvPiBWXTKVXOTlWrVLW2elFrKxcUmnoadJ19PqOT\\\\tv\\s6Qlpde+qzee\\8dvfHmD\\SN3\\xN2wAIpGVjAD1jsVtfXTWvoB+9\\qYGQ1+lctkQlYuba3rmyWvSeKD33n5ToUFPw05M0dCy5pefVGvS13b9fV18Lq9o7lThxEBTJKRjT2cnEz24dyb5UbO\\gFsymfb0keee09\\99ev6+Iu\\qoW5Zd2784EmrYrGWGKEwiaRL2byevDBPU36I73w\\AuWC8UGCc+FLh6fJa4lsCYyXzOOm9kocE5ZwMxvCPPL0zMrlrgujPdYVCmUPvaxjxkC+J3vfMeuHyO9AOWikGG8yibFiJACi\\vg4cOHthhTrC3Mz5kpH\\+fz4CE7a5p3xARNkA2SDY67ptAck\\8zb17D\\U3f\\M3+vwXPm\\wr+MfOYfshw+3LJvOcaN6ev4jz9uIiP9+\\\\0PTDF1\\cY1Xb16xQrP27fv6vXX3rBRKffV8cmBbj5zQ7fee1ufe+mzuvnU067jwqOmXbMoH5f3R4ySsw8x0m+3YyhG28jTjLLofly0DA9os9m14ws29IC8z3tlcUhmEwonxmpPKto6uqV4BidvkgwmyqTyivgFlZJXlAmvqVOdKhfP0Rmp2T5TtXOsRrur9c2rBnH3uj01zs9tkY+EUYb27FlzfnFlXb161YoRuGCVKoR6\\7GZqHEnZqMghyz+P6y9V5Bk6Xmm956T3pvKLNvVvnt6pmcGAwxAWJIAaEAMBiBoRK5CdLpQxN5qL6RQSNobXXElaler2FDsgm4BaldBhoIKkdgVaOCJIcw4zKC9q66qLpve58nMo3i+P88AilhGbKy2EB3TqO6uzDznP\\\\\\fe\\3GqemiSxUuCeRnQnXNFL3gnDxdygiKW54fkDADo72zFeIEeu586CLcLkSJhnnHh8eHFrGJAWWWXIsm6woONyyE+MoHTe0Uq3ZteIQo9GzwO8R\\KuMjRAj13nWNuuM9+qsKrAbwS7EWRFEgorIRiQqeDlYLBB6GVwdGaxG6O58jqzesxw49gqem2IuZ5yXYX+kw6NjTYiNCY708OCGurMTbV1cU6aQMhNSxonZfNKUwhiIUjBFKt5J6DyTDJdCdk9jihwdqxv82tLY3QTm58NGbw0Rpps482dR5gXGA0NJivY\\5SXMMqCQPKtK6mnlEpvCfhgvLVTFNFaMUzClZZxCMQ3aPTPFJ5QEN3LlXGAtU4xS3PIc8oyiME1nXcGK2e3G+poWsbF6waFxCJutJ7qwdV75\\KZ+8IN9VSpnVSmumbAGE0uKKbIOG6dNU+IyXifQHF4gGNB43NaD+\\d0cnRsezcHy8bGuqpVRp0ddY4ayimuWjyr4LSl1sNHihEYD6Jw0tbJ0YFSCV+LuKeJH8ovFbV+6ZIGOIJnMtp85rom2Zzi1ZpmfsxG61xLCkAKnmmnpc7RvhqNHQUL4mMGOpk39Lh\\rPEooXEjrVyvqvfUrqo66Gvn1W+os3tXeA3Dq5pPJ0bGR7zg1GmhZrHQECyajASJIchXFu6\\U1PogQA5e1AmUeefuqJyfVU3bt7SqNFTIkYWoCOPU2BBikcgMQekQN2Hz2CcfNyYkbghg8OZ8vMJzRKejZ1ziaw265sq1zaUWVtVdntbYTGlYXCqmddVIuUI+oPOUN32yKwXQPYpalJpT8NR3+gmgBmz8ULhOLQ8WNTd7I3sd6xTTJK9yVxTU6LigB66hIrQM28\\ipeA5I4QjvOLquee1cNbTV289rQuPHteyXOe4nlUf2Mlkyhnc9acESYbAAAgAElEQVRojKcd9YZNAzu8MMDHXjMsNiiIEkQ4JdQd9cz\\j5qEZ4rzeTTqm8sAnG8ispqdhmbe1Ao4GgtUhBmKKURFPmbI8M0jQZ\\z0CO2KyAAPJhYQLmJUMyJIKPXX39Dn\\vnn9PLn\\q0fvO3\\v7\\t8CaTnpWYBmMOXIjwt\\9g3+un\\0kYc8f0zxE\\upCec1WPh7XdAgsj4rDdSP8coc1yNLCDlUb6WGstqxqeTD5GSulql1gxgl0lvw8RgX8fRzCu4OurVKgag4uOtzV1br9LFLl213GLL0lORYY37OuCyiyedK3m8Kmjklnf9hRB++nVEybG2sWrsxYr3naVLGwossXn9Js6msRyAKHkfX\\m3\\zJePXfOLnfsYCpMkZ+vlf\\IyR+YEYyTY0fy8UV7O53kJKO5rrfT\\2AcuLe\\W1V00JeHZrVfNgrCd7923jax6PVM1f1HbtqvO08vd07n1Vjbw9zf2phoGnbj+lavUZ+YuyxWrwvO3tPdaDBzeUxvCyt9BPfuinlUsn1Trdl9fvqX2KzFy6ePGKVool3bt1U+NeV09dvWbSVoMyiUOA00bu4rLAYmPkvnNPIsVWNLLje\\3R2EZx3Bc4WPweH6fPfvazhij8X3\\6p3rmmWds\\MYI4d3vfrd2HvNeHxhEe\\fePX34wx+2Iul73\\2u\\Zxz58+rtlIyN\\nI2JIiI3Jk533w93gtvh8R4VmbvCcO5wf3Hur\\\\rM\\06dfftk6JQtjhmy4WOjg4MjQBDYp7tX73ve+d8aY3\\ve99QdDFWulPTUU1ftNSnIDg9OTOgAr+bRzn19\\OMf0SuvfEM\\9t4XdQ1\\Jz9usHO7fWrrkU4+ahwifygsB0BGCWdGSMF1LBbKSzVsXOPxMiS6j4qwb9+nCOXQsiYjHlO6FJdSI7XGe9o\\vaVsEV4EERUzZVPrKqUuSP2S4pOcqumSApCY3qFmuDQTZFrfVG8YmBAE1RFjpGCCPUZgaCGZjzQibIAUhozqQrn7HykFOch5b8ZJWtoUmK9ZQNNEfMyq\\ZdnGXSTQjFy0qewYi3wmVZqdUMg5ouJVtdrlgRRrdUst5HDDAd9UGQalqPjIzdmDma2b7gRn8tMpJgDIWcNIaRhL5kveVIUVew3IJZs7IxGea8UbuSDumy\\vnXO9u+WMTzwuCK+mKGHS1NBnMQndl2cdUUksOCzmx+eEZh9I\\TiZA1ylI4ToI5RIOujp2HQUi840oODt\\Sk\\UD1rZIqayW1uw0Nx32l0r4dVIz7eWjZFyb4X6HKtqy6Ja8KZJfJmmXWOdk5FAgbWWLQDDABKRjiMM7jEO6JLQE58JJm5oxiMOVtKp+4pIxXlhckNBp0NTO1JaPg0BBO9k\\WH+ghnELGhIiGnEKKz+kOsKgg5TVofgulnK13orgIKs+XU1J6pIla2t27qXXzzTqvGzcOlU6uW4B9IZtRPostC+M\\+HVt7e9hkSKLJULwwUhm0Dk2W5ODnUeaT8Y6s7qqjXodcq7SQagnt+8rHXiqJXJKjAMFzZa6R0cad7vypzEN52OtnFuXV84oYKSVSRsH6BS0Y3NN29ef1yiZUpjNaRKEGg+Hxl8jQiw+nWt0cqK9xw\\UC1qqrhXUaD\\RbuORmvM2+mI1nkyV7Fd0Mb2lc4mMHn7nb3R88zUVknGlKSAWC7PP4FTlv0Zuh69j40PQD09JL6ZU6BkXa8LIbz6zaBezWwo91c5s6PzT1yz+69Fbt+V77N9EwUwtLmaMWGy20CxFgQaq5eLNCqWSMrmcsjixk7yxktIi6VsKQCWRUS1ZUvukq\\5krtqzz6p85Yzaoyc67eyo1zvWqNtX93SgYXusBdLFWCg\\TvODV9vIyOW2\\gaB5hMahbk9u6wfG6+bVZM5IZtnHGr4VAyEiJGpW+Mwn7qTibrxjFa33qNz1ffr1qsHypdreuGjLyp\\Ja14ceEEUfGc4glGgPBgO2p2j03sgN9VwsMeCIUu3nCYNCfU7LXt+YRjjAUTezbIG6bHTOIgpx81DtGeauHN1O91TKFrlkgLpjrufKd4MqcBRoeGGHPtnZUMzgE00vx8aoZXX33NFVgvfVq\\9hv\\hWq1M4ZGWzakQ7BcVA4kd7IIf\\8PP6ef\\4WX9JnPvqTJFGKjyxLkILfuMqQbd2aJoAjOS8oRe53njLvYUafvfGsmtpnXyis2oYJXEUH3bNYcSjj54qFDIweRmkKKbmltnQIrboqp3Se7dngy\\2ThIut1WVVxtRo9NdtN5fJpZfJpG1H0+l0126eK+6GqpYIR7+icyBG8cuEZQpJMdYeXFtyUL\\75v7WO+OM\\9TG98cb39MrffkO\\\\hu\\rkKp+M5cFiNIKtyvffWr2tvd1Uc++HFdf\\Y5Pdrb1Xe+84o67VNdu3pBp4d76g7b6k6GundnXxuFizpfOa+T013lLkmV59NKFqbqUCj1fOXy15ROXdHDB03r8i5fOaebN7+vb\\3NV7S1WpcfkKAY09mtFR3s31HZyymceur0Bu+YVjaODlTMprS2ioLSEX45VLlmPBkctiBajMyR2rJxRjl1kUrIDpVFaCgUhxYIFYUuo7mPfexjOj1tGMH\\+vXrdtBSFF27ds3+PveVyBI4WBRIFCSM8Tic4VSVSjmlUy5ix8xgs7j9O3sANnPzJxqPDZHjsI5GUnTRmHneu\\NAf\\GXf6FP\\OwnTP3GezKlUz6v23fuWHFMYcf7oFADffv+979vgaBQXO7cvaVnn71u63MHI9g44+yENjY39Mq3v6mXPvnT+sY3v6Jnrl3Vaq1uHm9E2qBU4n2xZi2rb+mTYghhQKRRSwdPDtRqtW1\\4cFjjcAJo8gx07\\lKNYK2H7fDi4Ocg61tTMrqm+VNfW7+tq3v6hkEYYAkPRc1dK2kuGGBse+CiqrFMsqjoov6GmRnCsIk0rn6hqw4aGw9bm3RFVlrfFwUVfk7+F55vy8QEeSqZx9DkaXFpmytM7g\\Tk14TJ9IUG2ozOh5FmmIbKA7njciiCuC\\cWJJrrygZPw0JW2Zmzm0YqRaGTLxR1cnRiHDw2Pooh7hN8LMaT\\Ayudz7n1gWHPD57FHuFvFOcYvZCYeWCp3OGfrDBR4azzmLi1NYS75HPxz3jvzCWeA4iAvuPWoXgng4Hi89MgcVnjZqPSPWMwGbuE2NDDltGuVTJzAcxQ+w02hov2hp7TZ0OdnRv\\02N1VV9c0WjxUS9UdfIxL6PIS8dt+PnoTaiOSDnE88rF5qLmaSn0RCRirOzASnj85Jzx6iF64IBpDel+MN+xfRqSicKSnp5xeZpKSiqmD2venHd0IPhoKVZMFS5VNc0iKnVI1h3YtFIXFuK8PX1NZtkMBEwBspSQcU1jZIW+O9o0tPh4Yk6Lbi4SdU3yorlAiuw3nzrm8olQ12+8j51OymdHs9UKa1qc21VcR8j47TS2ZyhaY92Hlhw\\Nr6lmrVdfvsnZN9tY+PFfT66h0dyx+PtcnYdrbQ+XJN81ZPxVRBQaOr40d7GnXaFmEEXaNS2daikNK4GJdXL6i8ta58saxhb6D2dKTC2S1l1zaMT5Wp1u0aj\\sDFdIZZcsxxQZTTU5berz3WGHeV2mjpNbpgU4be+oFDY0XC927faBFJ6PSpKDn187p5PYPtPudr6sUAzVMm+eVD5l6mVxBQQHySoE1Nd8qgEr2clo7X2NI63g6we9F+AJ6WMjouQ9+wNb561\\\\tsaToeZYJsVCxbMpzbHSII6ulFGpXjEEsJgvKJfNKJtyqCd+acOY1AvwfZsqB1Iz9XS4eySiT0pXr2mQj+vOzhtq9h5rEQ7VP+locDJWfBpXMpcyXiHI1jwcmUDDiiUSJiYzs6UAcDAFKnYJ5tMJ+sMzCtiGCWjMkFILEkH9G4ZKIrqZz9RI55SpP6eL1Q\\q8PZQzfZQH\\mFn1H9+Yr8TKCpqXUTisewU4hrEnQ1ph5hzxac66HC+dhG6GnGu4qrTYE1n6lYqNiew96AcS7PF8IdlLonzUOF8ZkUm6vbaSoYj00hDB+XXFFMqZOMoFN5pwr3MQD35FkYulNXs89Qp\\B8fOtbr+if\\dP\\VZ\\8uZf1G7\\197W+fs6SP1yBhYoQYSzy6OlIn\\\\8v9QffP539dlf+pQ+85lPmj+QMwJl5OGKkKRPphPhmBkjAeNqDOeEIo0PBzkz6vI5bH60wKoWK9aZcWDTmXJY0cGawixF5MTIqniIqkD6FFg89FTv\\VFPDx89sDko1R5cLcaHbFj8W+JlUJgl0qAOdAvOjwd1Sq\\TULmQUyGPhcDQPKzWamdVX9lUPlMy92wOxbe+\\7befPMNm9VCuszlUnrx\\S9aR81ok4cA\\6eT42N98c\\\\3JSJVy89q3J1RdeuP61W61Rf+tIXzSG3125o+\\K2LfK337onf5DUmldWNj3X+Q\\X5V8go2CsXj9Qd5DVxsZH5PsXdfvmoWW5Qeqjag8mPb33Xc9r2h3qu3\\zDVVR7Q8OdW3rumqFTe3uPzFLBGeS5+mF569ZuHU240ZsEZ+GwpdRK2MUHgAK4x+V33PgcOBz+IP2wK\\iwMHfiHty\\949u1c4vkP0owji3h6iYrNx\\8wKO\\4+o8LogOOgeurqVZN755Hq+s5bh9eLig4OahYrGznf42fzXvjFYjavq9lC3c5Qt2\\d1nve8x77MxAzRlP8PDYVyPYRssYYM3oPly5fsWiE23duveOjRP2QThLcvaJnrl\\TV77213ru2ae08\\i+FViVUlkrqAMtvuiHhpuG4i5jnKwwHPftPTqbA54Rsq9cThojLNYa1yAit1ucjxH5HdeIwUA6l1J5LWcxK7d2XlNztK9h0FYinVQ2WVc2tqVZJyWvH1N+EVcWHxZ\\qtFsrGZvqnJtW\\FU0TbvxZzx3sLsRyD8G4E5x3OKga+Lmen2+qbCMy6BhS87YYnzm3KE8IhzSXEScZX4jBS7Vuws3dvZH\\i7XH9G+v3h2JCXYimr2mrFntNJ4IoiEKzJ0MURURRx\\Tiw+beMqNdW12xP4fvA+4z+QIvyWYxc4VGA\\LjsRNt\\8HCjWzTJNJ\\HM\\5dZP8RKWQp+MwseDGzfYfXNm+sJamd8fNsGcfCsx5ZU7hikwIZflQoj+w24\\tl5S3imvTnGvemCoYTTdWXlx7Ky\\V0d\\9N3XjwhmLk4+ZSGLAYfxRelU0CbYxM0c1YBkn7wooPRkt0\\eMRpqszCwjJMHtih0XtHaAWHRonDdJ6epG1LMM4ppuKK5+uKhYWtRinNB7C8\\KVjedURAE761oETKlU02yW0DhM2GdGzEDjhb1KpVJ6Zz1wYPL5I7SSZ5I1TCFNs2u0kDlnx0KVekH92YkW8b5u3fmO\\HCgp576gLKZc7p140iF3Iounz8n9E8cVKAtvV5b+\\t7Rj+o1TZ0Zuu8oVSDxrHaNN0Ltsep+k8OlJOns2sbShIjtn+iYaun7klb4\\5QtXrFRB+UhJ1pUsn1qlIX1uSvFZVfXbFw9v3b900QsH7lvIJkRq1gofLqhqV6TPpD85nys1PlA+noziP1g4lWrmxrkQqNy3X4+K6G4xNNY6Ee751q1ktpfjTTpcKqpsfH2n3lK8qzlgmah5qBNwHoI6IvvDNprrxQY2+hGXNDU685kvqItAg8m3xI0zMFJBVkE3rfxz+qdC6vN7\\9unqDrkJ8EvNJ5WsV5chPLVdUrOSUz6dVzBaUTSRt5LiYBBq0uxq0e+ofd7XfPNJx+0Rznhk8o+IJXbj6lDaef7cOg4G+\\caX1RnuWSpA0JvK6\\vKeTwPY+VKKaVyeFUG5qGGF1eMc35CbJETldjHYT+CQ7j0hxrOUPfjZeWZXxl8RaKceO6zGOV60n4ipWFyW0+tfVSZwZpu3X2s97\\8UW28UJeXw9uB55zJKTysmAYTPBhRCnrKZRLyFiMllxE9RIhRHBGDxusg4oITzsHUajUVTzLFmWscENB+JD81lxefa9gnIcDTSrmqTIqYrYxZQ4AmYuPk212iISV8ESDJxTgROwUqyVj969\\4uv7pP\\lf9ImffVm\\9Z87kjsTPSuwZsHYwp5BOSajgf7VH31BX\\jXf6jP\\vKn9FM\\\\VF1uifmiG5jnNHIeBSlQtWkw6BWbHLwpu0NUJ0bD8sdoFGnHI2AONjpTjlQKLDoWK0ytcBeiKNOLcDf41Cjy202GzY\\NSTGC\\Tg8UPzv8JcEW4M2VkgWPz5eDA1FMVnFh5DXQMC4AJMDw\\3lU2ntbm+aRUpEuVCtqJzZy4o4eEMm7ZFgsv3rTu3jTeUK2R0\\tw5rdSrqtaq9gAYpyyY6eHDB4aQsOmnYhkrzi5eumDv++0b39f+3o6pG9fOrWuv39C9x4fyB9JZL6N6eqHK5biCzak6sY4mM1ClNZVLLyqTuaZ+P6G9J6c6Pt3XLOyqXi5oe7Ws+KKrG69\\Q\\6sr5QfaqNyRYX0io1HUGxQSIHeXXv6inmyQI5klOkQFZdjxjXj8CK6CLIeyE6k6GQxghygIpxiOEl+2bKj599SXJHRhjKnulK3gpMN+IkhNy1bAyjKNuurpqxkZMTPsBGPRRKVtYBY6M\\M+d8VKshqndcOByT2F\\DFHO8ETyLnXWQkfNZUPGZcJ0ZD6+ublu+2u7tn64mDnvFFMpMxfsvt23e0v\\tYly+cN8IsBFAI6SgJ+blwCOla6vV1I7\\\\4ObbKuZpHkKtVCpKwmeAtB6M5SV8+ywRxypStnJA2i8M15cCjxoka3zFpoFxFngPHNI2YsvnLICUz851oUCfBwvjU0zDqVJFX2Gqq3u7r6szPlG8mFcwSigxqyizqCm3KCg9j1uw+DwYakLifbaqQnFdXSJ1ej3bGGOofiDO2mhsauMfSMwUsnjAIYyIApSNXL4cnVH0sV+CJBd41ktlK3AYF7EWXCh0YE1GdYVkBHgNkFdHhkxQfFm6Qw1rBxSPRBlBLu0tqQCoWZ1DvivSyCx19xjUlkMcCgHPWRSdQ9WI9w+vb27nS54Y7xM4H06ZK9JySqezeuuttwyVY9QYFbGWLYj+XqHdB9aWJREsPa\\gmJK\\yT4E8EA2KbYMxsFCgZqJK5ZwowI2Ofa\\yWBiimrUe8MhSreplFooX09qr3FX3\\zeX6o3bSpBrmACuTiK4IpT5w36mtGhz0fme8bzCvnf8Ur6lm0aTkOtrlS1vlK10R\\5c7MJa9h17ebCPmfvSRo5mc4+m6nKW2D+C4K1UPP0WMNeR4UM2aSQ2ceWyYjppJeo2agOdLNSgbAct70VribXFWUjBTV7cLReuT4gXHCwuLaD7tACyAmkDmI9KTPQ8cltDVsH2ty6opXaNd251VYpv6GLF84pGedgg5rjaTIc6GB\\TwcHh6rXVnXx0hV7xhqnx0qCcMvTYO+JRntPlB5NtFWuKtnv6pS0jtFU1dUtZUsrmuHknUhqkUqol0ipur6u2oUtqZSRn8sY5+\\u994wg+ULzz6nwPfVGAxUqtUVMgodBwrxUkzPNen2dP\\mbaWyeRvRwWnq94e6f\\tN+fGh\\EJCLRSn3VBHbzxRtZ9VujPX4Y1vatY\\URYTy5gnL6DBoYxKKOGFiodjM9gceCQdzqxYx8oAReGYeCB8lchD9H3NUK3WV\\TCT\\yEVtY21Tw81WI6tvEc82jQ1nyxpHypZHmqndNj9ZttDRodTVpdLYZjDVtdTbp9BZ2x+uOBBiBgobMCyhYLunDtqtbf9azClYK+8d0v66S969DFyUy5WVwFP6sRe242rko1a3FOhDvHeT5o2scTU72z9jgXIy4vz7apcBHNTcZKY2rM3rL8N\\zdHFYNmbh2DO+s6JnNn9WZxPN67bu3dfXFZ3TpJy8qViWCh4DvqWLYQcSS6o37ZgVBEci+wzmSTMQ0mgyUMFPelPC+AuFm7Jy0WD\\EPD2H8sY8jadDtXpNGxHGUpj4esaJgxsO+uuHbhqGf5cZt9KA0vTEHELM1Mw4tMtgb2qVr3\\1q\\qd\\\\kf66VPvaz\\7Nd\\S2ur20uSu0eBNQ35IfzF8bCv\\+N\\\\4L+5R\\9nn7hVz5tUTkQNOt13HThzRAIWlZ9ZcMKFHxbSJs3RQ\\+JbQ85rkzsU0v6hCdaZ+zVIh4Kz9qYMjh4yTTySUSMrVNl02Ph5sH2XgAKU9PDvftQlF8gZShNuSAoFiA64LMF8XA6mrVxjrtDtyZnnZ3H6vf6+nM5rbKxaq6zZ5FL2ysbSkMFvKnmBbOLOYFRRFVPsacjELTWTx88u+gECAQbOBcaAuJjjkocjDq2+LHWRfli\\FT\\Jlu7OPu3NG52rbeVVnX\\HRXjeljjeuBpgUiL8gkXFMuc02xxFmlUnXNwoR1iaNJw2DZ+Hwgb36kcWdX+YSnBYHvKivhZbSYBhr06ShD65LjpvrEMt\\J2U2hxeZt7rYudJT7BFnReBvYCfAQGMqSVn84UCyVUDaXs1GLI8o7+4FNvGTmoRloWiwNozcjzVOIuLiWQoKYGvceIudwiiIKp+FkYKOjcqVir8fDQLwJjulcLwQIVgguH1rnneX+P07yqRTcv4yNjOr1DXN43tnZs9HccAiEjPrESYM5DMmrypMxiOPwAjk8yja8VdL2OVLJnM6eJa6jqJ3dh2YECbelWkJi3rLDBGNVNlrWP0UUB687oF2mI5YMPAN81qiQjUZMILB7uw8NtWDkSWFHbA+FOAVWH8GIn7RA6NNOW+mCr0LN19t3v6VGb1\\JUsn4e4tRWtXUhlLznOLzmPHtUKtS2A4GM+VyK2b8O5qObDSO+jefyxhiyXjBca9mKuSwM+C+Ymvo+CHmd2VmhbJmhvvdWY7tLGsTsq5P7uPEfO8oXrc2NnTu3Bl7reOTA0M1UMSZFUMirXPnz9n93tvbtWcULzveQ31tVfCdeE5YW1wD7i\\\\3glnilaAgWIdHx5pZJmfGQuOtXu4zFpjbbk4JCce4D0z6q3V1nXv3j1TjnIPIl6WjXcrJVurrCmKtM2NTcuK5POZQSFhvxgkW4FVNZUwn5vX8tLsB8D+rCnHsZlTQJM3mYJHemBFMmKV0mpR\\UVD337zyzpsPpJyaU39tAqlcyqVz2oS+DppHGs8bGsaDG3zR5GFmam36Gs2OdGw29RiutBzV6\\r\\Oa2Un5aKd+hZkfHLQ0h+GdzKue5X6DRFKVIxzMK5+yjqJgX6rdPNOy1pdnIYr4gJfP8p3MFFYpnlTTFN1mlHJbEtzgln\\NxGyx9r1zcULQPmNAjjuVL17hu49HMhShn51qkMe19pM7xY9VXt1VfhUeENcuqambNgm8XvDLIRnN1mk1LPABBvHjlspHA7z18IGhqlVhCvZ3H8psdZQZjZaaBEuO+qbPTxYriparGmLXmS4oT\\4UVzSqvkbNnNpalkJyr327q4Q9uKput6NL15y3ypTseqVApW3SPGVMGM5UTnnZ3Htm+li9XVa6vKZHOqjcc68H9m8oVpexqXsfdljpP2jp540C6H6ge5NXbf0MnB7eNE5eOzQ1tjBHMPnMRZaHvCiwI5+TdMPYlNzIdSyhIxVSsVSyfMl0oGBE\\s76h\\NYZ5QtllfEQA7wgO\\PoSH2I\\p2+qV7DYKrm0aGG7a6GrY68caDkXOaDBiee4sFNezADlWYUtwlPlbW6Nl58TtVnLui1G69q73hHCidKgaxPQmXF+TOzeDSc\\8PF2BzuKXw941qD5sZNEAWiYxnBFsKOATh7bWjX0TypMKjFcHwaGDJkzXPK06NZV91YWU9t\\bTOZF7Ua9+6rdrmmt7z2fcqe6agaRybkL4ypBXEEupjRxJLaN5jrJ3VbMH\\l+157KfOZkhWlKH0p6mkaTAVunlBYqA91jAYaDCGDD9RktgffCxTWZUydcX9jCGzqOxN6OHDhXYcOluzyy9QO4AiAIyvfeWr+u3f+R\\10qdf1q\\92m9pY92pCO1\\f1eB9Ut\\7+f18qc\\qUbzUCu1ssFrEHiJlKhVNjQeEgzsq8JMHMuFOERIFykDITwy+2Mzi9RWEQ8rOnwjs9GI68BmyMbqktHZOGMG7\\F7NtdY0lO70zIOBJsAXZ7zeprbzZzg+TTsaTYPVCxmbTSIZQNV6vHJkUnHc5mc6tVVI6fmM0Ul\\YQ68GZMVZMxqTuBq9jz4\\GRy7NJx8zrw0jYaTo7VyxatA9joOXMezh2lha7T\\b011\\+K3V6ZM8FOuqcqhf4qudXdTZVVNA+Vmd2pEF+LD\\HbYCUW1QMQ8nEimLxrElteTDn84l1ObNxT7PJkaoFTz\\10Z9UJV9XMlGyjC+gXwizjD8g+OKrg1fPbIQSzVXi5kS7DNe262xGbM6hlkKE2TSzdJOk28MIlExwc+CKJ3Pad\\lfzKg5EN3B64ovnPLhXbHgWHxGPDeYGBWgcxI37iMBonRRGVzmJ7Y2QFUszoYiDgdnZvm8vgkpHE+MNWImlNmkFTjwBiHp46dz8OTIIUvxhY1LcIUGTTHTxLivtVpZpWJBiZRnxTe8PUNDPMZjGSPYliol4+rhMF2tVFSrMl6dakDhQLZkuWrXNLIUwHOKMZIpGBMuAuVHpf+8X4pCvr\\7+NE75qLOIburdeOYrZp5LZ0WHILD01N5KAerce0d39Hh6SMrFoMxsHxO2VhZs9FC4WSujVUk63UdH+FZdapCYUV1eHflvMmJh6OOuTdHZrwUh4wEM2n8z7IaQtQk4d7GVZAJsEZJaGXF+V0NR6wnvJGcIph1Ys7u2JRMJ8anAT2mQOj2UPOCVOGBx2bsW3HCpnfwZF\\kT0JoZkcCucLfyHGinESf+0zTwnPGRoZzPoG2oNQW9xNPmmcT6w\\VcrRvRJ5MEVGfAhCFEVE3fLF22u2WcSqd\\QhxVM7cE6Rka3Nz2Vxw\\1AJOaU03C8OaRBSzGP5vPOYM1Jkwse18hn\\zANzZ8elfdTr4qpjhXimmNYs0dObt76pe7vf19ifG6k4lVtTvrRhpoisFWz9zD3aX1WtumXZmKgATzwAACAASURBVIugrfn0WO3mroLhWM9efFbb1TMKhjxXIB743nXU6Y\\NLHl7a9OaBtYqzwQoFvFfSw2bNQidxrGhV8NBz0Q+pWpFG1tnVSyum1cQ0kP2XHgqFMMcai6DcvSOGCMSKzmxSczGPyfHB85fz0uq2x\\ITy80TzS18E7V6+wpX6yqVruiRiOmUT+hKvmqOVh0MlUZGXuMmkjOYM9Z39wwVObB412N2x3VoaMMR8oh1BiMpE5fsZlDGkMapFxeYbFgMTjZjXXbMxuWgQndI6FsBkRjot0HD9VvtFWtrWnr3EX1RgNTgkZiiIBkkdlCxbmvW7duqr65pbWz5xTQ2OZy6o1GOjzY1TwcaJGWxotAo5Ohxvd6Ov3eE9VnBfmDXT28+7oGo1OlkvhRObsEhEYejvMp31DwVD5jU4JyNqNqvqBiKisvA4eNeLKkkrmcTidjUziGhYKC4UyLe080PD5SCA3h9FTdVlsnp00r\\EIskMghZZIC8rIIl8WVswlATcmXu8uYic4U+KEK1ZJW3\\2szrzvWe23D3Rr54bG457imDoPAyUCT+MZFIeECvm4Yv5MaSKEGGvOnWqf89ZJjZ0dp\\GUKOgYdWK\\wzO3WFiRxdib34MGJwFLEp725yN1\\aLWa+\\ThZUP6Qev79lr\\vh\\8lGtXd\\UJImdQ1cZAACsIOy88rUYzkzJzrQLcj\\UFPZmpz6OG3ebCUO5TIZs3MAYKD\\VatmI7dPFVP1Rx5p9EDWidvKprMqFVSWY6VvQESNF01W7X5gbz5emZq4Ec3F2\\yEF1h9+4XP6zC9\\Sp\\61M+pP2ypXl9ZwvIDC9+sVjbMK4Pog3odFY\\zy3Hdj4OV6R5tPstocczm6zZox1H5oU9WZG7Jn\\HgMi6Kxgoc5mzM7iHmICfWomubgMXl8AAsCwi8XQaLseWg0Y3Chep0G\\ZaqFxarYbu371nktIzG2d04ewFI9xzMDcOTxSfzw2JYlw6D5GSZrS5ec5yC7mBHBZ8DjdKcQo\\u\\x4nUQIUAiKM9Wde3f03\\\\D\\1b37j9QOMdzZqIwnlc4iasay8mfjTX2+5pkcXufK+5lNA3o2cgzRF5L2joRoMSdEKlAlT1XKhloc72kf\\w7\\0RXLz2n0GHtwsmXPEA4NvAbAgKcliiVy4K0GFDbxKKvGDPidxzpnGUKBZYdRDwwPxp2uZSGc60ttd7GCg754kHj3\\zxH\\+xfvf3fk8HB0+suAKZ4jXt79D94tNC1Q\\itSw+ImVSZN7pLiiFzw9dtKM\\s42d082y7XjnLj+TNxvli8JjmUEWJeXcuCULrdcq+tiPf0jbZ9bMGBJ3c4pz1h3Ngg+En0jbWIQmAlNUjOkYX9vYmey6\\lCZbNEOZ9Ypa5kCM\\LEKpby5p0Ff4xikffMeIuN1Dy57j9cig0cn4d1hPLSooKWwaQQNDHK49lO5nDb9s1luXN6on5naLyDFIoa0FIzliTIPiVvTpSEVCpXTV7PiBje5CQYmJrQQpSDwEaCYRhXLsNYr6xgFmpMfMY8cCHm04EtGZopBCbBmM6e4tEph7mfFtq+zOVM+KHxuhxx3OUVYjiM2o\\uj0KS55eNDtQEtINnxxIZMs7C5dy5c3YNQYM50Pk9aBuKTBM3hJ4RuUFanRdWWisr6\\ZMR1YXFoVhobqO20NESaPZsM\\Mz6RwYw+K7GIiZJR7BHoW2VCkiDlCmACBd85oFR7glo0Ree2FRWnwjHJITKTFxKTiKCUZl8xGjOLjCkG8C0n5mbHeuPF13dl5TcNwqM6Ie5vVwksrXPpLVatFFUvrUuq6VmsXlEtlNBkeaTTYUa+zo2GvpTPFbV2qX7ZCBNViLMSiYqreYKKVlTUTYvDFWnXiC5eph+I2lkjZ\\d95cFfTUc8KwuOTY9Xqq1pd3zQiPfsf5sxuAuF4ZlGxDJcwEnOYytF83VzqBkqqdqdh\\44sRBA1LxFo6jUVT3XVaN0zVGtt4yn5\\qoO94eGXhSLKSPc10orhoSMBiO1W02zF0kTcUTMFqKQ2UIFnnNQNJqDw1MFzY6NcuYE+K7VtX7lkhK1irxiTkEyoWEwtYO0UMob2p1hr+n2dffGLWXSWdU3zyi\\UlWz3TJEI5\\LKWD8PWL8Fmp42DauYHljQ\\m1VS3SKc18aYCIpXWiRutYyvjmybXoLRQ86uvJKw+VbsOz6ujmze9ZgZUrxpQuJJQqppUu5hXHZDOXN+NfXjOXTKuUSquIzN\\2YbhuU3tWhsFEHURJybTOXLumUWugN\\\\PL6q5+1hZRlWopv24WYoEoEgzZ2rK3u2sBVympH0BSsSxinAEdJDSGRwwb6FcqaDy9cva\\rHnNU7N9Ort181oOcZYbzhXfApqkzLndDIuy7mUYoup0px3jD8XC7OGMCd3\\BPhok7GdsYwmqedxhx2NBwqk1zGEC1FPvFFqEw6qU7cV2Melxc\\q+tXf0aHOzPtPm7p\\Z\\6iC792BUtirjHgVhO5EF1AE02iApRCO+Nczqp6cxF64FawjGlqYCeQ5PE3sYXky1sPgBpcBrAbBdFpl2ruZRN5VTMQQOitqB8cmeY\\eGyyOLZilxc\\\\0LLKLYfcfBikaEGI3+wq++rJde+oTGE4qlvG2ujNAgDK6U6zYGhCmfz2O1QNAihwcF1NQWLwdU1MGbxw02CyNyr4DuHP+CQowDiC8jnSaSRlan4nThy05tBIJFJUrUBF2tOSsTEr0MkeYiAfsOw4GR3Pg35gg8HhhyQQeNemjv8WPdu3tPtUpVz1x72mIecOtunp4oS+Bwn9EK8C2S8LhyuarOnb\\s0BfLKHIFiiMEO8UHcLu7R8tk9PnUTDn\\0f\\029rd21OACz3eP35WmiUVX\\Dvppp5yGAJq4S4iqFgxg49yKqzcAwlULFYaERX9CbMsoN5X9tn1\\UP\\7v\\Qee3r9k8HUIzODc3nFl3GOMxCs1ojg3OPEVdf2HX9J2vGSGZFCHue2yaFEEcMJZptfy7hnwtM5iiLtYRnt3PjFCwP\\3TP9Wf\\MmfWJHBKMW6leWLWUYeRd4y4NQagaXHknt59x5szGPolTMgjcYS0TW3T7IkjoI+mdPuO+GcMrKipURFyfWLQPVKQR\\98Q9qY62qWIzHnlEHSEpR1SoRHWwCE0PUOFwgzBMqW1tllLWEnWcLjYeBeUpxDVizjmTNgSYz02T8QqFg3T3O4EtVHkXUk71DK1QiDhPcJ36GK7AYWbFBxdTpDbW+uWW2ItV6Ue3uicbtph49fKTjw4bxRVDt8j5zhZwWQahsqmxNjm1w44Hl\\\\VHIKcz4zoYEtGnyCKxADflrMWWIGlOZlNG0MeCYs4IICXlC2nl8sj\\UdMwxiPCKLZ0pqfYcggHgbzwdogPKhZz5n\\X5\\kJ6A847GlsnLfd8fGhkd+rK1V7NlNpx70z\\6xUSu1Wy96nUQqIiUFOn8YgFZ6gczfn78HfJKCdXdGI56aG\\NFiHKKw4+u1mi3z2LKMyiUflH0D36UoCieyb3AWFOsqFFkjFDBwD0Pz3qLIMJVfMu9yyYyQPtNsjr8W+x2kWkjuvK2EYhi7hhPFs1M9OnxDt+59R91Zx7yJOGTDWEIT8wua2x6ZysAhek4ba08pE89oOjrRbPZYp8c31G7vazVZ19X1K8qlU6oUispnCmo2e+oP2ItLquTPmLIQ81jG3vAj8WTjM3nxhKEcB7s76neaSsR8c\\QvlkGW6uq0W+\\kwnIvKADYwy3eqVCwAtT5I46WAgJXZPGcYiDZ63c0CUY2cmYkQjTSwutqFDxRs39PrV5XW9vXVK9d0+5OR43jhgqQtBNplTJFM0UFsYZewZiJGJNUDq5aWTmu+2CgsD9S0GqrvbOn9sGRStmKLly+qvXz54xfFbBeUnHN4zF1Weetnko1mvuYEpOpEsOp7t64o2yxrPWnrmgaR00cGCKBaS2EcAKeIWzvPtrX6pnzll04IWkEtR5RR7OxuhirTnpaIIdjVDz2tDiYaPeVe4q3uJcpHR0\\1mTaVqmcUKGcUmW1oGw5Z3zXpNLK2KhbCvFRGow17w3lTWcKewM1Dg\\tHJoCUDDalfTchz5kbv83v\\pNiWDvcCGcwmiX2eMIWvZnnpI0PqDlUMBt3yW3z3EwQ9+dDfwbtnROB5SwiGcy59Z05Sfeq8xWWX\\92tfV6JwqNgmUniyUDtyEgGIknyc7ME9AjRLwEZd8SNYxTTeINHQem0AsQMLToA42vQAsMZ4kOY8hSuaZYsu9aRKL62gcapZc1caZ9yrjXdCtN491\\QPv1qUPXFF8LaFFcqjppGMFFo0zqBWSuukUdK2kgKM5nrBJC8pcRGkUVzz3jP\\dhNTFPEG2h4fJNRnPnBCH\\WU+XSiTyJo5KcR4PrflgbL3UMoai9818\\9RCqw\\\\MK\\0C\\+vc8YggWBFTgO3xxIexYGnM6r3e5btcchBczMwee6YeedwgHGl823gSoZATGvH4\\tz\\g+KAC\\5yHm0OFnE04LfM\\BxcFjlgymfkuaays8KjY9NksrfJaGjqgDghimil37uXhfUMHD6WAkxe95jQf37huv4+mrT2l764xV1\\v7u6Z+oFC1mfnc0+3bD3X\\3q6RCX3P5Ro5ZZJzHncScsZAjJ1Y9i62ggUGgsYBks4SCxJTnjHAAtdpR961eEwPxA5DQTiYFDTwQghkJoeMa0ZRutAMPpiXtuJzOGqr2Tw1Ep3CrB2mYehGcrx\\HqAFGXLLAgvf30hN5TgqS7sNCl7reFh9yyooildYprK78Fc3Qoy+uGd8ZueV4\\hVfEVmhNwTNm6ntMAfxdkv8BV1v9xYN7d3HipRERWZcCL7tYLV+FnO9iMqvvgMxilbFmOu+HOkQ1counzMqNhlvNprnVhxVS5yDZ2XDJ3MSq1qD9RoFOjkuGlrDAWVSXBxis7mjYOGtQCK2eZxwz4Pr8PnZI1zcFvBlSej0NmQRIR8\\l7E9WmcNO3PnKLTOaVHYdYcaG58GzPlC+iCOSPP4b6F2ntwVyfHR1bAMEKgaKH4ZXNgY6iW1rRSrxvf4KRxona3Y9E902CieoWAbUb2HTs0V2trKpdXNRqBCAVKZogiaWr\\yUNlsjHlCwmlszxrTkHDeyIPMx7DBqOq+dy3+CY2nmG\\zR5qe8PW1qYVVMdHLSPDQ8DmGXWEefzJDtzzkMacksD0H6LcoHxE\\yB0iZSgNFOIRlgj8DoY01PsmqeVbXrOEDWygeFas04IYQZNAwljQ0Wdxvet4DIVKsW1\\46XWeRxhXqRgG7Y1xQpFFlmiIpp5NyhePm8C\\NGPENg7GTaQ4Ntzx\\3dthjnWY0W8RM7ZwrL6RkU3d3XtWDw\\sazQMlsikrtAaE5cpXqVhWKl1TkLiuC9vvsmQJf9HXYrGrRuNtNU4eKjae68LqlgvcTcRNXNDvTTUahyoW1rWavY45g7LZou0RTtTg9iU8l7r9oRpHh5rBOcrnLFaL0F8+b79PsgDIpPNli\\hw7JNcX\\4\\hZaRlpfB39wj1uKoPzH3+ETa02AI1yZnLujVlYT2j97W3smbZspaKK1rtX5NOw+aenh\\R\\lcQhuVVSsUQbAyiZQRoCmWcTKHVwZCRPGHfL4A+jNfqH\\SVI+xWKuvSqmmYqVsZpoB5UMCFCRhKRvTk46KG2Wlc3FlRmPFmkPt7ewrWaurcvmCpsgFLUsuNBHLfAqCNXRChflcNXJJ8yUNsSQqoNBknyInsaH2sKkuDfx4Kn8W0+JkotatI22ka3ru6ae0Uilq3D1VfDGSFgNNJh1HW8ATarBQp9XR8f6BkdaH7Z6CwciyeQsLTwmQp3mwDDSOaZ5K6uq736PheKJ73\\++YvOZUqFzc7fxOvmGFiHomzN85NHG3me\\ELgQPecx4cDs0zxs7Rxkf8FLK7aS1fWPvldn3nNF37r7hu7t3ZfGU2WnvnLzmIIJ6l+EU76qlbwSZGMuR5A00Hi4sW9S2Mywl8BkdDE3RAshmSGd8FKh+yTxoneNPMaTZPr6flaNyUItL6G1s+\\R2dqH9cbX97V97aqe\\vFnlLmY0yI9VK9zZOHYILKc+dkkQicKv7rmM8f9mszgfWMU7JTZZiqc4Hlmj3Ymw9Qn9rpJno2ZM\\WdyUAMnNzZyzh\\0XcaWr88+jzUYsv0k3cKrH9vDta\\A8H6g8\\\\C\\3Sf\\oZvfzySzaWo7PBdAvYDMkiMHyn01M8lraYER44OgIbUXkycqTzsXEZc3zRUf2oWzcXgY6fh5iH2Vy94aIY58GNFNmQgU3NXTjL90eGkLAJ5mEcor0BRrYQ10Dd4aGNFBnP4EvEYUSXSAc6nYxtEz8+OlLz5Fjrq6u6fOGiioWicWTYVBPmC0V3vdBf\\dXX9Wdf\\H\\UafcM0cLJOUJSooPeumjGDzb+YtlSYoVaXavrv\\5v\\iu98MILSqeSSmNWOaOS9hRLxRx6NR8qpqlmwL0+EmpgXrpzEuJplhlr4EU0lof7lR+zHLG\\+ssv6fc+9wWdHA2sEIvHnDcQhFZ7fWbFFpVgBACDQKMCJBrJcb3d6HwZbWDmd25W7z7kMuJhWVw5xM5J+a1wIHsqwGzN5bWxAeM99Zu\\+Zt67vnnFZqDOWvhh7+iYojCwKFXDnlwJoYcmK54nYzGhqCZOsWQsHfw7iX0HaFdrrCzwnY5VgRBIM7EbSE4rPd08+3X1Dx+YiTNVIZxhq9aHT+uktkY4INzcHBs0Dq+XfAyHj4mwzKmIirDtPPpgutg8\\qlZQGIC7\\nz7I5kCx34JvFxXJ8GI2\\+EzGfzPkwikjMebEd8jZIcAxRIXrsgytYPcQUBT03b\\9lnq9jnWFJtRdBpyjioOXVK3UDd05s31G7U5X3d7ArffpXMVszuxHhqOuSe3X1tZ14fwVy0Z0HMJl2sHxrvw4akTscRgxzAzuB1UDncjnVjQP4ppOPDtIrcsL4eJwMGOlQQQTPksUmWxyWbu+jBq5RzQ9cHx4xvmeNLYC1YQLSz5WVCgzpid0F4USHTKdugXI4mmzgEPmxBMRLSFak\\a9yVjdNsWy48RFOZvcD\\Ya0DiUirwu94\\CisKCn8V643AHjWdt0uwxarPvp9POXNlHrk7TSG4haDeCiokjvyLvjuGbkzcirZcYKFse6uH+G3rt9pvqcwBkY6T7WlQNr5VN5JTO1jX1ntaZjWeNZBtbDOR5B+oP7uj46Lb6zUPVS3kVMgmFs4k5Yc9nMY0nntbqF3Vt7aeUjOU1DwzDtsQA9x6nhoZDWei0Ghr1euakTmE9Ccgt8MzLimYo4kCad1sMwVNgo1XWN6pOrlM0YuW6cT37rbFSuYQqtYLiKfzWPGWTxI6NNCeR4PBVHZ4eKp2r6OzZF9Q4mpiHHfL61VJdWfZavLwSSeMhrq6vKZUFRcaXr6vHu7vGieO9wdkBYaqVq2ZAurKCP13N8mBoMixHDmS1N9S0P1ZmvSgvNVe83dHk0bGG\\YlS22eU3tiwrD9GyRDAjMc7QlRA8ZmX0gklCkWNw7hGwdwOZ\\ZobzZWp3egveZjHXdaag9Gmg5nysxSKoyTulQ7p0vVbQXdnsJeT4tOQ+PGgYatQ7VPDtQ4BZUMLTsRIQhFlReaztuatwzUB4AI8zwjwD1QdXtbK2e29ODRY3WOjs0eIbGYyV9yZa245JxYoDxFNk98DvfViCVugoF5uJszGG8KR3WH6BCtEypRjOnyi9d0\\kPP6eHwWN+58brC0USFeVzFMGUqWSZYyaynUjWnBD5u5szuuDGY39p+SNKLTRxmhqAhmMr4zr4B2yUKGQKhrXFewAOD7+crEyuqH4Q6nE1V2HxGz134tN766ony1Zqe+5kXVH26qiBDQsaxJRMQhWaNWmKuXneiQqGu+TzmjFenPWv4qDM4Z12TgPiHCZmzhGm3Gy7CKB23vE84lRRY8NySsbTyhayBMa7AckHQRglYjgk5h\\+DCyweSGwa\\vUffV4UWL\\wq5\\Wyy9\\0mwOeJP4R0Fm5Hx0c04OwqShAMB+EGX5PpsTpFIKrMgVmjObjYwPyQen6GED5CGuLH9vUH7ceSNxEVkELPAo6sKR2qZmowDHBwk5cnDj32A5IhRwgSm\\kOxDbq3XV80kMkIW2s2Gjg4Pze170Ovq6uXLOn\\2nMk4Gc9RkcO3INPoG9\\4lv7iL75sI4UkxHTahWX14Q5FN6O1USU3ywoTkIWZKvWy\\st\\8A\\0\\AvvshFJjK5jjtlcDBqGxouOpuO2Pbh+Nq14qqDJGJfbqmZzioS45UZ5msrXwJRDyNTHo55e\\e539L\\9s8+pdTq0xQvsb+Gvls\\oCiz7n3EmHDnZsqqsc1n6lWCEh6lhFMvxTmr4ckzHwWeo5HISSGlNYC6I1JIs7BNBwXh0WcCR7\\erv\\Ir+sD7368kXLZlxqC5GFOWLxUmBG3yb3mvNgJaFnvRuDc6ON1h5gQMhk4Y7803\\oHxuchqMyL9zA4Rc+QWcn+X5cbnbrdP9PD+LR1BUJ2NlS0kVCjkjGeE3chkjCsvLuA9E0xsnz2j+uqa2XS02l1tbp0xNSLEbrrtH9pZMNN3KlLebzLp232nMDRriuHQYpMgcPP+aA4MzSGPC6f1JWnf8Ygg2qfM\\4aHl+fADDerztD09TdftdcyNBeOxnDoeEIEm5vRb85g+DPbZ9Xq9NUfOAk\\jQIHKjlcjLFQ0VIobG+f03DgrBMo2HuDjkajthqtfS00lOcToj6yMQIoXq2GT1xVwTRh0v+4T2pCaMRuyN8UihQtR4fHRhtYra\\bPWMDxXoDIrxB88mE7sMFmo6VzTprhqhoj4okEzLEMMldt0JnAlKMgzOjpMXCit9CAR7c2A5514RR2Dh0GbJy39C6gT2pXHtUwVw\\7l2jgTkqpN2C44jC+cIOwfz75kqhHq2u2J\\Dt6JwQt3KPW4eHdvad0DpQgtQZj+01AiUTcMxaDM+YiXqZPVG+0oX+2r27uutBzfVh\\dX8BXLeCabh\\+XiKWVya4rWFzT5up1FbN1U6H5Hogf\\m63dHxwV9lUqEIuLXhvpmIUSKB0ZuMpvWf7JaXjZY2AXBYx+0wgn+a7lnHCnG6rqePDA+M30iSDwBgyl3ZRKEQRUchQtCNkinhqPHfwWOq1mnO2N0PUmPGmTg4aVqTkyllrTFcqaxbjMh6cajI51kHzph4\\2VG2QJbqBQ37vvZ3DpVJpbS1tqlyvmxFazgNVC2V7VBmbIWdCkjDw8ePLMQ8lnQmjzxbvM+9gyeqI\\CorGrSh\\s2cwrLWFojOIw0RudrimcXinc6Onj9luKxrApXrihVX5UHvQGrGg\\Ek8iznp170GDi2aQG45k6o8DoFeQm+\\MhEId6g0MdtB6r2R2qNyIGZqbt6qYur57TemZFmcZYhzfv6tYr39b8tCF\\0FUsGFmu4Wg61AirBuMwetYY8T5t7zSaBeIKFHiMvlCe+3r6Pe9WmEzo1VdfNxQzh3k3LupMTaBA+DFDsCjUzCjcI4rH5RTSXFsN5Ek8CaxvI78vaSTUlz7IVnKu6sVVXfzIu+RtFvWlv\\2Kxr2BSmFCZaVslAny46dD5cuYlyKYWjjer6TpGA5TqEQKczNnmBtNHLLxtDX+CL9A0mgCKWyNuzWbyIt7KsTLGi9CHYdTecUzev7yZ\\Xw21OFiYxe+NkXtfr8mibpoeZBXzOEDnAYMbQIewqwkExTAzgx1jggvg\\jccyTaSTGVkfQ0JnSfTbR0dGh0WigYLh+Fh83RGII1bLL557r6UaEDmtwDae7U3AwjaDspkZGcp+a4fjfrSKcTkI2MXP3xmj0D35ff\\Svfk+\\+Ks\\r0++\\Ak3riIFHv4Dnas9xHBQUPFhElg0YrrrrAPb\\JCARy7ddDwRBG1GjOOJOSvTjTIzN7k+Ic+DvrnCAgm7A5VN2hGkGXFwILJxw+fgoI2MAKPREgekF06t2280jvT48Y4ZTtZr61aIzUMWS9ec13cePdTOw4e6eOG8nnvuWTu8usjd+0OLqEln8zo6PNX337phRMJSkewj3zZ4d3C330HjKCRrG1VlEjml\\KT6vaYmi54KK0VtnLukw8aR+XSk\\JyqlZLS2alOOw913No3BKFeTFrn2mxwCJ3VXHnFCYrOeRp0TzVvN21TBdaaohqZhTrYP1Qwnqk\\nsiPJ8z\\g9k+xcoMfyseAItOYJEwQ6YQZXxL4eFcxuGlUcBG19gR+lhoREbkVc6CWDLOw6OJg4WoIgQEUx3sPtJKtSQ\\nlSnO7DuBbfearlgSqEUpm\\I+iH2ep5KxaJZFOQLBXNyB3JlLTC2gZQKssN7N9NOy8ZzsUl8odYDbeF9oh7kYDTzThvROb4MVgh0Twk\\o9kStmY9oq7iAOUhgPydiLswW\\LN6MpBC4OAgOSuIZ9scmfPndXdu3eMv1OrVQ3hxMPJMrKXX5EwIzLmhFweo8iaL3RyQqFBkeQQKiNRYwIZhup3sSogNmdmMUtsVBDNcRCnSHT3QHbYUZyx1rCteLyz45oEnFhMsODZ3+F7FC62WQs7hrn6PSD5rBWHftwVAeViQfu7uxYJYuPN\\tDiWuahCwpmrHZ0vKvBqKFEciGfrDwfJW1OazV849KaDD1l0jUVs6vGe4D\\xReoM03JaIztAyo\\Nx5cW181vhjvt1jK6OBgX0cne2aoubGx+U5ED9eKv8Pz7HzaYqqurCw5ayCmLpAcLyJz7C9iqwClANsBx4Pj0GetTkbwQkHSGME5Lh9ZmdwTg\\xZE8vxLMV5hMxaxmK+ZM8O\\6ZccuHQUTFM1829Yw0xGkGNFU+C6M5dyO7CU7cH8ZtD1HH5mp1HypfGUryj+4d3dEAYcNZTupTSaDZRLJ5SMg76d0bz8Gmtrz6lUgnjy6Hi8VNNJ\\e0\\+R7ap7cN3SeNQ+XJxFPKZfMKOkldWHrsi5XP6i0X1PSL1pkD70Nnbk1wwtPfRrOUxpOl9sa+YvxUL4XVAAAIABJREFUfFVWVlUsQ77OqVDIGm+V60wdNp8ygnZNBb8oMimm2bvZ009PDmxsu1Kt21SDwh+rB0blo0lT08WJuqOOcoW8ZqFvY03UsNkUZsMlZZM5newdatIZ6KmLl3T4ZE\\y5lqpryhXxduvYUKlcq0iP5m0vQ5LXtpEGkqiUMJFTJMR6m+Q2oym45kQ72xcWVcY68nvNHX7lddVq59V5fw1hdWSAg+tJ1FEdOWhZsFI\\W7TeITxTMq85KDC+AlUgD31xwSDD60h7pwcaTEqqN9gYwq1Tbbn+XPKxRKa3nxd3\\+3X1Ln\\p5iU1zZXQNLYWNB3dA5jEPqCKg\\FPbgkeV8IyHvD4Kp5nFP7\\vwB3XUONJbb76pvJdWIZEU2G\\CYnh8zayZ923kPKe4QgVrqj4Xa4Qyjq+RN9cYOgHPA9MHouVIeliu3WStpM0Xr2n9x67py7e+rScn+6qGMVUXMbOFMMEZLOBMWrlS3qgJUGBSSGDnzhfPBBbplBV+\\H8jumcdV5K9m2cOD0NGduzxNOqIi0Bw54mFmuFIA7+s557+ZR3ezarbmenFj79PW+\\aVlCYKvDGCgZjpWZxoy90wxP5fkqzWcx4okYLmZNoAOrohHV2FhqVB6NTJi5YODU018QaEEQQnBk8I3heIdBBAARKZsUUor0F98xx2dz3ljysMGaKXva7WTDW1776Ff327\\yjv8Om4d9ZYP2+fulXf14\\R4GlqRktQjpkTkmRlUqDRlFgze1hcWqqhPE+KIYosHgYOagjqJkOyEjug6Edbtz\\VhtCYMkUaxRYwN8FmP\\LStjFvLhgWCMEhws7\\Ohe+XlRdANjRi4WmxNFy5Mnu3rr7Tf1zDPXdeniVecyH5LT1jeDUBYtSBZoxrvf9YIZkJ4eHdp4ivFcqVQ14vPJCZYQSa2t0eGVbHOh4KMwiPgbdqCUso5s6OGH1dNw3tbeyWOlihXd2nms\\mSqennN7ALS6b4OTm7q8HTH4NpqQcol62od5jQerSpX3FBprah5aqRe90hhe2Chmby32MLX5vqWsmmMBEOdtLqmFkwB7RPFYs7djjRqij2zwEJFyIPnFhsLCliaWTUPAZskD57zsYJ7lDWOCoWz8SLs+4yDXF5lq9XRvVs3VK9Vlczk9eTwyAoDiM\\GZQAK5rU9Z8VAt7m9vf1OSHKn21K3y\\VzGYhm8UHskY2Jh+qOhnZgQ4oEtmd+zzoAVaDAiki2HBg8sDiDw\\Ehgy8h50cGakinAnGW+8PPp3hi3JrJkBiQMAIzvBUvTJinDOR2CNhntrdszTUax1bQu39PHp8rAO2QL7j3EXGs6IZSIJFIhJn1z5ARF5ZO9XgEzSwkHIm8cYfgJJodgGekVjIso7GiZXKmUnYfDOGZLcytHuEEr8ufc81Y86xDQ4cLZXV7rH1p2J9aAwSiRfiwHwtNCdfrdDQxRWTfrnsyThfv+EM8353uqYWpeh5F+1wLjAVRWmaIiAIhKCmfW1UxV5MXps34kvvMGI6RPWgaf5\\YG7reQpFi2NlYVKsl3b13yzrMRNKz70eCl0jlxxox7zDcsAuQ2RmbumaAghLTS5pACkM2TEZ33K+Ip8c9snXvREPvOLuzNri3Fk49d5w+9iYONIoCXhP3f7zMMM2MshWjdRYR5HmOMumUxQ6ZJU2CiKGWxlMQJ9S1vnEss5mS7UGnzUcqr8yVLy308PiWbu\\d0sybKFvFgmUuP5FSIpZVPr+lmS5rtXZd+dy2IanyQctu6\\j4dXVaj52VRjyudqtrBqeVXNk8szYqm1rRZW2uXFU2uWIjqDlogPFicqYyxWSUzw8fzXI7lykEfG7y20gQwLSxVCb7tWfXmXE1+WyoI10Yuxupcr7YAcbzOg+M0wb3jpEKhQOjcg7fbM5TrjhXb9w1g1aQyGDqazrElwkPuxUNe2P1TtqaD8d6+hLGyBiYOh87oCNQT0Z4JlBazHTUaMpPZVSp14z+UcyXlUxlNR7OzCyY5AQQacZa565uKhYbaHRyoP2b97W2fkn5zQuaF7JG\\jbjWkNhUCxjqNxWKhk3jiMCAs9PKFdKqD85UaN7ov5gokGrpclJV4l+Vd2dsZHp12sY2TKdSSp+sqObX\\u6vNZAPsRpeJU4FkALock1grkrsH60uLK1amq\\uIU+D4OZSqsruvrMNe3sPtD9u3eV81LKxxPLAsuhmLOFK7JA4wAopiGjN8pPR2MAJaMsGOCGTvO6NB9IYeDqe8os6SxhIa3a9Yu68LF36+7gULcf3FA+WKg69xUOO1a8jKczAxrK1TI+6ub3mE0lzeM8SkSI7HQAWHjG8OADRzN+JY3QUkloXnZYSyx85VMFLZKemuFAnXlal85\\UongGd29fajrH3iXLn\\gqhalhcIk4MJQ3miubC6prpoWygzAk80UHDDLNQhY33BZ3R5pe9sUk2XXjKIuHE0Zi7szh6LMWZsQt1dQJsVex3p3zSMFllNSOaK88\\nk\\1Bg8emjAuvL\\\\8KLKTTFFiZRMbGP+lM0RAsOllGhK4TjJn\\FIjBcOiI7HwwHkw2WSOzAttNJlqpVG2hsznj6I0SzLLZ6HYLzj05QrAoZDhIXCiwZwWWBbpmMvbzKXo4bFBBziE6aaG9vUf63qvf1dUrV3X58tPmrUV3hBR9b3dPt2\\dsJ\\R63Z0bntb21tbOj08NGUMF7xcqpi7b6eNGks2VskVSlYkMEolwoOFZLyxFLmHzJtjFvQ5m3U1nDd01D1ULJfTzcfHChIFbdTWVC3E5Au57y31+kdKpWMq5lF853S8U1C3UdHG5mVVNrKaxk40n3aVmadMfQNBslJYsY4RlIaHbDgBoYB3AaTpLBuYixsitORPoUTkkKXIci70cysiC5m0ihYdVDAkiHvAYuRnMX7NVfD\\StlYBOduRnY8pSBKuzsP7bDB7ZhYFDh3g37HonrymbR52TA2YkSEyMBxXihiju2Q5D4yYo6iUsxbywoOqdXFiXxhfmOsIXPozmSWShQ6JF6vpyf7TwwZorjDjNbWi5ey90exHxX8RshnAyOuIunbyAqVK0Umxox0wdPJwnh7nW5Xly9f0sWLF+whJHYJHx0OGTZzRtNA3RR+zmA1UK\\ft\\dbXoGvhb+WezgjpZoVBUlPg17PHPcNQkdSbEpMR\\gHRmf9R8a8EZrHZ69VVqzAIlkgKujc6AbEoW1ZWblcwXythmM2jLjlH3LNesOGbQ5Iw50HzcJyJE0lapv9sugWIy9G43212gcajjtKZIhfSahcKGn7zCXlMyuajmPSHI5UTcVcxdYTh3dE4OfZdyNfOkqKfKwQqtrYWLNnslwlvPmHvmY8w5YxOZ3aWNQMCDEQzaISdnC8CWg4DP248THJFWNN0aRFqEz0mqx7OvdoxBU51fP\\oQ0cHOOX5hB0Cg2jPhQKVnABaIwHNIgOZYyCrY2rNptZM8J\\8eWjQk5lUyYmwBbEslgX+MPlVSqu2Ofv9g4MvUqhJjy9qduP39Y8ESi\\krV4I5iTRrHIrWqevKh65b3KpS8b6rvw9hQEb+v09HX1eocOjTN141iJWEoJEjT8hArJgtaswLoif0GEWVzFcs4QrNk8ZpYZYTCxzx7lREakf659fwjvLqlSuaC1tRXjPqEENV4rB3UIgkXKxHTJYXMNEUUnBQnFWCFfVoXwXaE2HJisv14raI4NzXyowaQrP+n8udqnQ80mnra3rqrXHqlIFuZ0oWl\\oDOb6+r3Wmq0Tq0x5HAjmJpxP3zA0Wyh9TPb2jh3Vjv7+2YNwdmDPUQmnTcEgknFqD\\WufNr0ryno0d3Ne0OdObsVSUrG1qkKCucYaT5QmGQqcA4ipl03Awx2+2hRSFlSnEz+u30mgy41HzSVPdBR7l2RbNHYy3w7gqOFcuOden6WS06B3r7b76l1ATF8VAzJjoIDkGwGer6S+qGNZ+Oq2x7BQWXkV7jsL2MaH\\tuWfNNubOnRvqoUxG5eZDgJD5UFnw8BLFYi\\lJ0+IgYHYbjCL+8Xv8TBndMhLMODLeg7BylKMwdfNJJS7tK4zP\\68gnpK333j20oPJ6pRPs36VpgNh6CSge1xC39hsT05fKc8nkkn9mE9RZxrGkyeF0aiNO38HSuwQNtR\\HNf5wALRc2ToZphX615UpvrP6kLtY\\rb1+5q82nzuvZjzyv9FZO8UJM40Ffk3bfhBVDnyI4pkGfbNiVpS0JXM+++eg5wMWJW1j39nxTZIZz9QZQOyiw3B5FzB\\GyKlUzkb2TkXoimAKMEboriB2KNZ\\tALrF3\\lM3rpM580BKs\\6FkuG8TEuBHqyCsjuBFzL4BLt2h4M6AyFFhsvhYKugzwddwq5wbOQcJGx++rlar9ezZaOkMKKb7YzLhxjpzWtu\\D6yCehp8T5ZdFZoNIkxmRAunhLP36a6\\q7NlzVhwRoQEJGdNR1CmHqJomIwvn5VB49plnNBvS3Q\\sGmIcOh0H6rWdu\\T65hkrpDjg+EWxgB8X7uHc0DgO47G0sqmU5mFX4\\BUh90nGoahHjYmihfPaWt1VSuFUMH4gRqNH8iPDc3YEQls58TTwxu+Zr0NXTj\\jLKlmSbengoFX\\X0up7sHat50lEuW1I2nbcCyiS3zOJtmExOWdwOIowZbcZvuzIIgHOjBT7loIFkSZRROZdTpVR0cm6r0F3Xb5snrrilgrnn8rBQeAajif3sbDpjCeQ22oknVKzUlsXGROj\\8BzL5PNWsFnmXgARP6bhaOQyzTiAgXDx7ULuDNcKLlgYGgpCzE02l12GPDvuFgWgCx+eGYJggb4niB0cHEyBxeswIuAe0p1Q4LhAXUdEB41aqZRMgMC9s4y7AWNjRBh4SYWGgl28eN4CoiHxM7OHW2ioEmOZpMtujLyAMLTjoYaIDefK1i5k1B\\xCzKz0pErrPCEwa\\MJdA7gQTlGEVFpNCkWTEu3cKRj+srNR0eHNq1i4qRiHCMuCSTxMMIVDmrVrtj5GUQSIrb0aRrKJ51yb6LH8I8km6TImtqPAUKCPyDmhoM2xqOcOgfCDcHHJJz6ZzOn7+szdXzSiXLCgPWWVyDLtfNEVt5v3YtBghCnOEf94u1BrEeXzHG85lcwtAsnm0+H88u68ilOLgsSSw+KGLNLoS1YSNCVI+M\\7t2iIOKUgCxL3AdjYtHtFN\\qGEfv6\\Qrb3lODBSNLcQwLRa9n2uN4UW94xilfuLIxGml\\xZ5IMWIW2MlHjfFPikJSTgo5jowDeeFty\\eIwwZkYXM02CvobjI8WSU3UWe3pweEPDWU\\xPD51qK3gjkLgL6o5yWt746e1vvJ+KyKnszuahz9Qt3tbg0HTChlsK2xcirJrMFFsHqqQKP2\\rL3nk2Tpdeb3ZN6b3meW9+17PAbADLAAOSBhSBCGIIGFtIzdDUmhf2aDwdVXhSgSIJak+FUfFApJsUtPLgFwgMFMm+meNtVdNrMqvTc3U\\E7b97G7C4ZimWoGB1gT1dlZd773vc95zmP0V7ilorJLU2H5BCmtbO3YRwcOGFEME0GPdtrudah+tUaqVhMzVbPRi74ma2sILgAnQe1kI138SriWjh013FnuV7cL7ht7IO5bEnb27vW0AyGjHsXSqUh2o\\lpxb62f2\\t8Z3c2tP077UacLTO9CoNzM14aw3VrNaUyYV18XFuWYLh1qBLmG5wfidNd3q9pQvVbR5cKCGZVQOjR9JTA\\B2yQOcE2heOxvVDQftvTR3Z8ad3j7yg356bIWNFT4G4HIm80Ozx28Rpc5G2OU2R+bFUMy56k3qqtNExPNqF0ba3A80eT+QKO7VcW7DQ2Hh8pveTp4ZUeXR0\\09GcfKMVrDAYKTMwks1BIojQPBUUfG\\ObofPcNH3m8TRaIP+QPv32W7bHPnl43xSAuLJDmMB1jmLNGjMKLCuDHWl9zPnGyNNCM11jwhS\\Ax+P5hMAIOIpgxeZF1GcvRSjXILHd0pafeumyq\\t6Uc\\\\TtFWh1tkAoQGWk0mRiCheAkm89bzFF30FHS85TGxmGJirK2+GK9OLpG1MaC5uq+HE2D8IN+WvIHnNZoGpaGGpGeepGkSoW39OrVb+hv\\\\qRksWi3vjlT2rt5qb8LHE4PQ3aXRvTT+NjK05p7ElSoWCmAem0O7ZfhwUVvxdwhr0ibMI6PSLdqGedqIt9EYQeMMGKK7uirkk0BOv\\o8CaTob6y7\\4rxwR\\vH\\9n2LyvmN73xLQWSq89qpIVjRedTGhAQrOuM\\OraybagcgrwZ5101sk0mhOrYpNgEQ6Uaf+ewgPBImC4PJw8rm2uukH8xP+VA43tDvyxs74H8uYlhDEboMs2seCoenKj5s9y58762t3e0vra5lHxT3I3t4cLRuNNpqdVo6NnhoW7duqViNmfFBDyOwAqYqLqtthUEqMnyBTrshN1QUAnevx2uxsmYGGSYQ0oe7akzOdNp50SnraaeNxbKrr+i1WJe6yWEIod6dvi3QtzARmKwdHWuwztz5WO3tFJcVRBtKJlvaqWSVTIoqteZqN+Ft+OI61xrM5QzG4YlEd06fefpwXUjyoDcMRuJxelyXGGLj8hkTO4WYx2X4RguvlDRhWorh7lssDCXe2wGQEcp3BgxQbZmzFOsrGiLAhZfMvMAnWrY76rdZ3bvoGFeOxynsiacTxTZdk7hAcIUFt8QFIlRwe+IBxGeDYgnBYTz1UKp5zo\\V4Q4J30OUxAxOlhH1EWi6y1HQZDIQanGyucYK7DW2hqPkPTP1GnzO+bmas4VRUn4xhuvO9O\\Qd\\QEmIZbLKwVFuG3CvWJYc8RSFFDQRj3pf1GiCMfUZYU4uTYV+kwOp3e44k+jHbDPOSMbWdW09hAcLaXi2v2PU7PDy0EGPHRXPKN4tHWZAyQPrBzEYnVN7rG+taW1+TTywHaqIAB\\OUcfWsEPDp2mJqXjasUKVoxdZkNOoAtKvbayiZ8+UnfOXhvWXIZcwIG+u5FVhwX2h8mvZZKYghwEIkHRKzROGdYzxIt42h6J79G89cvpCx7pGvcFzFdeXzm2IM13hDGxNLAnvMntmLi7pDub2IbZim7FtGNdkBs7R6aDWct1PYwIVEehvtFgv2GiA6YZFBkcUfNlYIrxZGvYw8CkeNXGtLjQDBxKsr4Rv3yqmm6NZTJktPJLJmCIuIADuHTq8mPx7IK\\T0uHpHRxeH8jMRRRNRez44XeKpjOojT3sbv6rdjV80B\\7R7H0p8lCzadUK14vLlmLmueZb0YR8zJtFVMlUtO1fU2JR0WKaMP4qOaS1Rl3dPrEkMc1G+HU5MUboQcj64QsLDsbDgNMrKyVT2JKMQEGHWaTFkAwdusrejTku65w13mgz6u8aCoeqj2fZVJUoJJMx88RKZBf6yZ2\\1Sggj3RFM1KNZ0nlshtWYGX9lKbdkUZ2FuC43TVrm1Qha5zO6XhoRHQ+O2h9tlDU5u6e8NH76MkTU\\jCH2YclyUqx9SfaW0WMlRyevdHf6PNK3vaRDk7hweGeMoZFJMJyv5L043f3CKYKZ\\Imh9hBKTFA9lqq9fuKzrLqH48UOtpT5MHDS2enmpxeajh+Jl2Xl5Vcauko3v31D+rCc\\ywWSsMRSlZYEF7wlD6dCg2qmf3X5tUVUUWCCUCA9yOX32s5\\V8eFTnR8+Mf8nn2LFPLDgazkUZbIgvzAsB3hqsWRwvxPKDUA5nKw+63Q+VzIaVxrFImYikbl8OFhwQLVQ4mBV+194Q\\5eST+5865m1UvtZaBPuLUzm1Pgdm1vSefTzvWf1xRjNte4O\\Se5jlio2N4Z8TQGBJk2YAORbPvQyCD2GcWUzTlqRsbqUddEbmqT97+TX34QUvd8UyfwELi1QPF8zGzrcEH03KGs5whY2u2aI4wiuZMGPSHSy8s1MCO6M6zzpo1gZLRkkiG8e1McAr2pWrQiivHX3NolQ0JX4wI\\yEEixoBoIYC67f\\p59H5Wxs7BlCZ1y72T\\Cwfr6t35V3\\lvv61IbKGnh3hHDYxct15ZVzpbtFGD5r729q4sFTluxGMqEzvsXIHFG8ZagU0rVA\\ywFrXGvXM14WPFPIhCquVF5VwyMFySi04H8ELgrltxhQMUzLWIHC7eBc2NgjLP3v\\PSMKb2\\uWrgtJPfJdKi5ITIDXVxUVb+oqVG\\tA17d3fP2V1yGBGeGo+pWW9qgMN0KqOVtXVzc4cEHs52jawXwTqkbyMGMpNm6qrWPdTD0w912mzpvBtXdvUVc8JdrzDzP1L1\\KfK5pCz59TqzXX4sC1vuKbbe29p2Omp3TtUcYVAXU+RUVaZdEXzWULDPkUFqgmXDE6XD7xpaoYJPiqBEWEd2dC5dEM8perHI8R5LxGhyoNBockIdP6iwAl9hViM5dU164SOnx\\r9OzceF7GyUKdFI9rb39f6zgjkwnm+4YMNi4g3w\\NKZmuiXtk6EYXlebUrh3QN2hieDjyu3iIjXdl3AvQAAehs3ac07RDtMIkAIduOnfxsHBnjdmYbDBc5icuzNiS4t1GkhZJ49YaRQ\\FEHYFFzUECxjzWTKrcQKvXbtqxTS9JVw1unZ+ht\\HLD4MF2bHMNWVj\\N6xtYF1yKMHiJjjUItjrXAMuFgiMLNPGmihnTxGUMiMdeEaxF6ZfFa66trVki99957NibkcAzz9+Ie3Dv8u0pGyh9N4O8sbMS2v79raBHqTw6VRApOF1YHFCOMXwK1Llt6dvjcnrdUmmghvKAwB+wqkYlbgC\\vl+vWaQ017M+V8LPGAUwmYoYcMm6F31bAUBHUr1Y14vv167eMLIwFxu1bt00oU62e2SHMBueaMu6Ns\\ngj\\HOjLTvbDooshi\\uXGsU\\iyRsKfDfks3BO77\\2+2bBQ9LqNN\\aiQODv5ZWKFaIUxmy8vC7iC+4v\\B34pSE3MGw2jHy8RBzZz1A\\8tADHIN+TwOoEhMl4D158E4QNLCBEw7ekR9fyC8P9OT8A33w0U+1SMwUzzj7BLhbiUxG80Rea+V3tF76pGbzhjqDH2q+eKSI+S+NdVKF1MsY31NkHrUQaIqsUqqkg9QrSixKWkyT5gS\\s7epRrulqJe2YozcPr5AofjcdPdmURIEajWgOqAcnWt1tWyIHEpLeJqIj+DKsH4L+YIJDyhErZDCw7DfsdG4c73mD0gxQdIctuzVM839gZ5XP1R\\jIAkqWDsKxXDRHRdg\\ZY3kxKw8oHHUlhTRLITyY09rnnsmKiVmVEGtG1m7eUyro9H5nHhw8fGlcLnzojd9PA41eWL2sdKsRFTfc\\\\EAbN69qZX9fjWZfFzXY6RHj1dIErK6vSlGai0uLWEt7KeULK2ZKyjky6HY07QTq1+Y6vlvV2QfPFL1oKt6qalC7q0Wkpk\\94qcFMfDJT35mhqHQXYcYbkOiJnZwaXkzxSNxmef4c0uckOuz0Awj7oW0deVA169d17OHD9U6PZGHLYMoiJwHFoNzKl8I\\+YBtvS9go4NYmbjQBtJwNMKNEEAQoSVcLaHpTqXh00C0ybFNFRE+RtbevPbX1I3N9eP3\\uRRmdVrdMw+A5ho8BqkwgxD5TOpWyPiUwn9pohhzZEsBwNhfBsjI0BXVycDIpj9joEMBhIuAIrrlg2rkEKlJfnaU2vX\\uGhs28js4udf2Tt3Xz068ovZbR3HMiNRDOeC5lOYKTycCc6i21wKyOXDPP5ILnnf045LaG044+9g0LUifcNIKiyqZAcKpoev\\\\L7BGSxXhxKkIv\\c9\\fGffF9f\\rVf0nf\\xXfkJaL68OE99fG2iqdUyBa0vX2gwXCkTntgKj34EFSmDmGA+OZMF7noHOAcfhxQZGexwfFvQC\\9TtcQEhtVjCfaO9jX5j5ws0NVwgM\\PFjZSF3l6pyK3bjOcbzoSFAyMD9ttRt6990f2+\\b2dk3ThXmezhdg2SATJAyj4P0cNAzJdutl19VsVAwv5VUDE7FTP12x9AGoOh0Lmfvx3LM+hCKHX\\F0JEAbgE6rohZMJw0HunO4V01hiNNvDVlijeVT\\tKJ0C97mq+OFGxnLR09+dHEz15WNeVtVf0ysEbal6cq1l\\qkWkbptOLr6paCSDbswCXK0DE\\Auvky+PUiWkYTPiYevB3JC54yPinBltWjhxhxqls0EFEqkQmSuWu3MuEfuOjsiJgUNI72re1fs4Xj69NBGT\\Cy8sWiGWGur606Pydy4ZJpI6Q\\+PC+Hj+4r1KB9\\lzuS6LmLURLnAOWBo4lFl0NhQ1XE8OHGw6HOfD+au4AntqBbvrul0sjinplkaebPocgoeHzyyfi07GqT6ApnEnd0HPKEQLubJdgxCJYv0iZIDPkcym5MUwj2U8VLJunVgd3jc\\Q0EajpachYjzDDJVEKhaBM+kmBud2vVkrAWCSHflzHdB\\9hYQGQoVFHNhp8lNC3ld9iDvnyNXCZn\\AX4axDd+TKuEtc\\ljI139Ja1iwDvDheWgOznGDcaRJmiMsWxUPSAWRxF8GEEqp+6YjypXJRpTKWKwMjouN0\\PzkSJfVC\\OgAkYnRHi1vG1cydGwYwUVz5VLZZpZJiGWJyCRm5s7VmCh0Nza2rFClaaGUSSooEXhLEnTYaFlikAKQvv8WB7g\\+YKcF6T9c2e4ojXy1inpR2IIcrdjtq4wve6NuLi\\rB3cE0ttogECTr96dR4bTR1NFc0fqACpXzFnm825ZDHxd+tgQucLYYh9GN4OvjmMfoemFqV8JJMumQFFggfvxvuKgf1ItvWWfux3r33Iw2DjtLFpEYUWPKUSGWUqaypmHlL+cw1xZItNft\\ren4sfwIpp5RHZ9dmJEk38+zHoxm9iefKOhG4VOKz4uKBGlDsFbXKyYgKlU2dVmr24iQtcJnDWkXvDc+Ex5wNDsceKBOfB4aRTybQDtZ2Kw1EAD+vBgD8UxO+lZoco8Z3\\L6IApQBMLmZLxoqdE\\0vHZIytoyvlNeUKgQ0Y4yTsOAAAgAElEQVRoVikMbGNJ1c+qttdlckmzJhjGs8rh6J5Kql6r6vy8pk+\\\\RkLRJ9bVIxUu7hQs9PWBOFJilBnzkhPiUxOW9GELj98oNFkoK1Xb8gvFc1CZAQdwOUBWU7sxvamWW70ye2cTzXB6kJxxZMZG49Gp9K8FdHJhw2d\\\\RYk8NzTepHmncfaT45VDY71ac++1l1unM9fu8DpaBXIt6ZjeGZmHUC\\CnoD5PYMjR8mZLhPJb4WrgihiYwKr359mdsbT+5c1ezdltJUyPO5WN9QlNtHlbOYJUiy8ytl5YM3HeoDnCfUL3bCNQGSxgMYL1DzjT\\zh5JlnBMMz+hyst7euu7v6puXrr78I7ml3WtRGIKBozk4XbO1O52TUWOOTF6pwm5vOZ27ppc41dBtjAj2ok1+xa4bfE2zlQ63LsAO2yUP8G2KKF5QRogOumXdHXzHa2mXtGde4+0dnVHr7\\zSRW2CoplPHWHRBmNFM9iYIz7\\8iQcZ5V\\Png1DI14Bl3+7wbWbIHsI4Z5\\PfOP85E42iYfUoJzdn6VIpGCJXIZJlpPfln4+R3I1m8Z8gWN\\Uv\\qX\\702Nj+GYE1G\\UXEw3U10Gw80h\\94Pv6oz\\6nn7t17+s3\\jutxRPejo5PTLnb0JXx4ORVjcOjBTWbfUUi\\oulR45BcaLS8t8qlYLaV4iGKhO4IXAxcEhm\\d7Wa3p6ZMnS1dxz0ztNnZ3zeKeRclGzvtCmQhBmMOPw5JxIsRoLqJ53kRkhyKvy0UbDHu6d++uHcp4p1gmUZSL7UKROYCa9Qv1u22bsX\\00Uf6xBuf0pWDfcVjRAKNLPsLXheHS6lEcK2LC+KAbzQb5g\\myNTOtAyTQzLKJkFXz86e6sHzp6pRlBb2lS9c14q515\\o8OQ\\KJFvK5mDW1DQ6clMw76n1259SjDceo1jjVtnmnRr2qhsqpjdUqc5svFMKlWyLm2KYmQGJdLTdDTRaIjbe3Tpnh9YoHLIP9nf27Xu0\\lMxTQectiCNEZUb1zY6InD33llLTOdYnGtrKwpX8DMFX6UTIzAKJB7nPQJq21bFhRKFkxfGRdVT46UTVMEuhGPOecuw77ZdOFGgbJwiPNgshZ48CiWTYlqQdJLRGs4sn\\HbgOu3Mrqit0H1t3W9paNEdmIQMZY6IwJByQFjMfqYKMx5SHuuTR3YpZGE2sGQPHgX4F2tTsgqXCh4P9wwIAsOBL0tWvXrIvm+12R5FzpQ66UjY\\gCy0z4BgV8X4ogmgoHPwcMcK845A5LguoFsVViIywfmkMWKs0GWwGEPxZ+xz0CR8xR954GsfHJzbexiuIOIhsJm0FG9YjPA\\mt5VJGseBIOjtvT0jHZMFCII0GuPwTeeWVjRCqLevUW9godAE44I6nF+cGDeQUTJ8HEZ9+GF1O32Nh3yfS1GYkFZATErCN9TCeFy9niFJUWInckW7L4wSWRNYePBc1esXKhTg+zjzP64Nzy3oZlg4sRE6wr9Dr2iAQPy4DjjRI1qhaDX7Cwi+k5HOz07V6radGWzUueiHRSuvwXrEcoNjjXvx8OFD42JiHcLao\\FYX900KxbUnqxzkG7ehyv+KficopHDhlEm0n54RxZ9NelrpYyzNB07Enp4IyONGXFlhhpFLvX+hz9Sc3CmRCGmAYeQfHmxpMqbm0rFryifZR8dq955V\\PZqSHYs5mv82rHnKtRDuM+znEQmzHuyWsv\\wml\\JJGA7yyCrp67arlcGJkCndyPKAAdJQGnu+Qu8rzB2eFhpV5Emsd1B60HkQIJ3CeNwLEXTyTM1MO1z9EdA5V0C5EMB3jZXblxyjOsNuIK4bn1+xM777\\7zWbjXT9yicUW6yr3Qp0sHOgnB+TNwv03g\\\\o7Z3trVzsKv8yppmyZJxFRlDwc96dP+Bdnd2Lc6I0SE1Ep5nz4+eqdFpK04DWcioPx2bECs7lZ689zOViwWtXN3RIptUQOEegIp5hlZ3+m1V1lYMpaXYZUw3ChaaDQMlFvCxYvKGUU1Phjr68VONHp\\Ka16q0zvSYHykRbSu1UpaB7sHqlc7Oj0+MRtKxmaMGyNYEkRc48r1xOCUM80UofyBW4Wvn42RpLHva5xK6K0vvKPq8xM9v3dPcTzjfM5dipSlzcPS5wp+lSVW2OTNIf4vPJqWKkI2Yoo8Q8xpTC1ajH0LDtfScDab1vqbN\\X6V99RfdbV8dFjeZOhdsplrSUTGsymOqrV9PzoWKPuQCmKJt8zpbBFtBmIBq\\UGQ\\zzMJlpYmkUTfu4MKNmpkyYXwsL6o+9JHpwva+CcahC0+jIKNK+ZZeu\\5Vvf\\uU5UqG\\rkL76pzG5CXlnqLqknCTJQI3M7y0Mgx9SsUc+mMtjyQOXhuYdvTL3AngMQANrMey\\Av8yXltcMwZE5sC5jcZYBz6YgNEexZS28FBAsbRq4jxix\\+WfMyL8HX3tm7++LLB2lyPChSKTUc8KLOPsjEb6kz\\8gX7w735P3\\5vvqlf\\\\Y3NI9MVL04Mx8sEtBbjZayxU1DAyCBD7t9C0\\OQUJH1cVionK0UFy6dE9zxnhUvzGIgyMLKGWDPT89twOUE5yNq1AsaWN7x0ZLBqNSYE1cd2RkOvO3CIyHRefIwcwBDWoGpI2fCx07sDYFFgfc+vqaiqWCYum084FSYIXV8dFTcziGh3V+VtW1vdsqFpDfL2zOC8zNKCgew3snvywYWCgjXdQvrXJOJDgcOLDiGk+Q56OAG+nw9EhPTs513uiqUNjV9trL2l7f1mhyrPuH\\4eG0SNFIGiOCmq1EyqXd3Tz+g31m2fypnUFjQuNqg1V0quqFDc1HpKnA68hq1giYyTM3gQ3+IW5FxO8zYFC6DA6dRA15P\\FfEH7e1eMIwES4NAAHgIOn6iq56e6e\\eO49OZ9D3mOv0siF3BRk9cVxYeZEFMNA19DCZKJnx58aSNiyuVNQt5vjw\\sziPRcR553Ct3ZgGIjPqJGI1ugbvhshTiAaFpG4KcUceZ5TmNnRQT5AG+xw+XBfCuyErOqJieJiSzXhZr+to6RuFRJpgZIc+zbS2vmXGnN3ewFQ7FI7cTzaE4GN8Hrr1mzdvWpHKSIUCC+K3RTYtie683xAJo0MD0eT9UFxd1GovooBuv3Tb7Efomogpcd4sPJguaHQwInSUeJll1t4y8JxRtpmZzj3jjsG9u7yoq9GE3M+1xY4CiDswZSzoSh5RyQDn4641K9sHVzQYwzk6s1Bi7nuROJYICjJiMBZmuEsWWy5L2HHEVFzwYDDeM9f2KJ0lSiFGdvhtgdR5ZuiJ5cbqWkXJTFK9PiHNTZNzj2eYhKKgmpsdhM8IaqWozdUVPXny2K4pzzTXgGItHOdxbUzAgflqzHE2KQQcz8ONDdPpZT5gAEJOrA3bR6DT0xM1Oy3lCth5oChjpOioCiG\\q1Iov\\BVs2K33XbrlMPOi2t1dcPsNaAw8HOgu3y58OPARmvra9vWqLAPcR\\ge\\YHTc2mPWVTOKq7TMJ5JK7pPGrkbD85VCo307PqfR1fPtQo0jdvIojKES+h8tq6EvGyioUVpdILdbqPNV80AEHs9VqNqbqdqeLRmCLB1IjO6UhG\\iynSuK6En5egwHP+4oVIaE0nWfITHIjJGHgtu9G846IHNg1XkwDU7RS0FBE0UR5iZgp6TDd5V457ybHQbR7xB7AsY7B8XI8yEHESLTdhg4yUb5QUSafURBv62f3\\h9dNo90dfd1ZePXdXkxtxSNEpzAYV9\\99d\\oes3rmvv6hVlSiua+nl1Wm1FJ8iWJ3rwwR0tJjOtVsoqrVRMwTgfT1Q9O7OiOlXOK8LYSIG88UKjTk+P79zXwcGBYqBihZT8ck4+NkMQ4ecjZ1GymBl3K5HMmW1GbdhVdLBQdpZRtOdpfD5Q+\\6pLt97pFijJg3P1ZrW1Ys0NPfGOtjdVGrhq1VrqjfCEHOqLIgTAe6sXZIZFrLIIoecLW1zMOdESQxNQFH5BHhDeFtf0atvf0aPfvaBGk+fKhmMrcAibs1sGGgOaCpN9euKq5A3xJ2wu+G0Zo4KvzTDJEaN3Fm7hzbeXlo7RKaKruZ09Quf0crtK7rz4QdqnB0rGPeUy8R0lWtdymsSc9mTsSlke1D7iNqIU8ZTxTBHHfdtH7H1Y4KPiNtTsclJ5wykcPZBjMUjhjSOmTSYsTCWJwkFsaSmsaT8TEkvXf+a3vurZ5qPE3rt7ZdVuhXToohhK3SgiOXt2uhxGT\\GnhxyLbsd9tiJiRuoJhHa8BwggmD\\RinLM7Cxsa0rB9dtT8R2wS1x5xn5Aq2yAutjf1+GQDM1gi71XxZYv7EssLZdgQVB\\j8tsIb6kz\\6gX7\\+7+r7\\yLb+m7v\\VtYZF2XjtTMZdXJplWq46ib12V0qq6jY567Y421zdtrj0FkgTKtE0LvhF+HMxxkWw79RSdMZsYiqDnh89tM4PsnogR9JpUOle0LpKukk2BkR7dFxsCBQ107dOzM+vuy6WSMxqMocaDIO2cy\\Eiun\\\\riFe+XzOoVuFnNWhoAeY2B09OzTXdzhYKGJuXHnFDg7ogkCg1tGhHDSLB7yLnNqDStfld7liLZPm92NK2Nc0GBhgW61fqt4dajCR8ul13dh6TeViRf3Rse49+w86at+VcgXVOzHVmgm9\\OonVSkn1W08VnR8odnlpUbnfSVnaZXSK0oQqRHLyY+l5SWSJv\\tjPo2cyagmnEtKAP8JpAW\\MBAF7KZnK5fv2EqH+T8w+HEOk5z\\g2Iw2iZPw7XjoIHpA9zTApc0CMH+2PkWV9+H74vGfV7SF3nGiOd3t7Tzva+GUn2ID3PA7U7JJnDZ3AWEBRfFFj8Hq4P8QuOz+JGyHzxsFDYgMRR9PAVcvh4cJ1FAmNo90VHxBoJ\\YpAFIbjsc6rNVPd8f2Y2sLJ4aDG12tra98Om9olBfLckdKXBq1s2vAGDDVKJAzBYi05JIVR09CQVYpOm++jWrTREW7jTr1qiNoyZgTVHwUSPEAQqXQqad8P4mSxLaOhfT4PvokVVSF6JzvwbLw1Ygzft000A+lUrnMcDLtunDOfml2GKSejUcvKQ\\zg\\u4pVylaUG2v37TOjLB2kKvxCKn0QplswcbhgUUeueiQ6sW5egPk0EXdvPGyITsotihu+J0WezMdmRsy3mfbe9vmedXtDHRWvbRRzGQatXy64aBr1h2MJNbXynrlpVv68N4dWxdcJ764Ptx3rh1onkNTnU0LvA02ZotNwtcMDpyc2pDvpxN3XL2FFUOs2dWNDXtN7g8FFNcao1iQ0ZduvmyolCkJl+IJex1r3BixO2+yEO0Jx5CusPatC16prBuKzXvl+qOcbHdqmkzbSxublLKZsrxYVhE\\pXqrrWmkrUIlokb\\WD\\76O\\UHF4okvLMYDYaTymVzimTKtjoNIvSeFaTIiNr7oLJQq06buwcZknFLTIlotg0IY2Tis\\hZ\\oaDQNT9O3vX9Hm5oat+bOzc0OXQs6eGfkOQZDD\\wZaP1HSchdRm7mok\\Laqja2NlUqI0ByPFdDt5dNBQ0F+IkzxkU1S1g5jYN7tlmjcEUxpowmB7rz6M900XiqnfUbSkb2VKvNtVHZ0ka+qHgw1+P797S2saLd\\V0l4Dsmi2o2WpoMhtpYIZ9xoelwZJSSZrvpyO+DoZrVC0NUNve2FUn6KpYrRuxvnld19OxIt199VRHCf5OeokXU0hHNx0NNZ5i5gux2jI9IA5vM5DRJefJ6vrxLX\\1nfbUe1zR8eqzFWU1e+1yzybm6i66G\\lDRRERX9\\fVveho3IGLN1WA6hYunoFGeJJRDHFsL72pDGRy2YA+5HIbTJFYEVMnElHlpZuqbO3q\\t+\\azYQyflE6RgEd1dUjaA9zPG8cgWWlVHLoGeHrbjB44sCi0mFFQOhcYNzGQALw5x0Ep0pc2VVn\\nNX9Mg5enP\\+JPFZ0MlcI\\cT5RFjpkNqneYmYK3Yxi2lvf0sGVa\\KSWTN\\xQW\\UTvX2emJne0psltZtzOAkb7tSfzh3HWNkm\\jdY+QbugK+DtifI0vYWVNiVxZexu\\oHs\\rurypK+bn7yuvU+vaFGYuAi4IKb+BI8+573GOqT5gpfMHoEdDlMNzm0AErJRnRmqAxA6nYYlzdBAQl0wocQyDtvChT5eUNn9+hjh\\Z9WYLkRoUGZ44EhWP\\r9\\4X\\fp3vqZvf\\dbZjhI14xpJMGcICbZVNHgaAjZGNJVSis2mml2OrbJcaiGXj5sXpCUCRrlAtskE4fqesPMPinC8hnIi+QZOWgdRMU8gCou5obDiIfcQxYtPIuaVnGWikUjOfKzFFnAn4xHWNyMNdkAeS8WZxPDFZ6wXwB2bhSquqguLquqNy5169ZLRgqm0weNAvrnwHU3aews9s0XypGQLfuw3bARSTqTswLCNhnPtwT7VK4sP55XbJrUbm7P4PRxUNeT6k905\\g9VQcjnbfnSpdf0UuvvaZm85GGvYea9481OL1QtO0rOcwqPospmy5qtbShVCavyXyh\\mSkPoRmomR4+AJgeXxhXLhuMB3YOAY0D1Xc2uq6EZwxT3XZjcTrOM8xeC0UPnT7Lox7bJ8XbhqfM3R6NzSAe2CjkqhBz6wbCuJSadXGvEOCtvGkAoYnnDTB6Hlq19\\NwodmadFq1+11t7e3DYWk0OA+s5kzijImBEKD5ZjHfHjaLpoGpC0MEw8PClPdofBbRs4wlqLA49k4OTq2w5fPtba+bfeTA5aDhG6dn7OQ6krZ1sXJyYkVlDs7O\\b+HAJH+PjCinVGhi+Iz8twZwJhQTS5Rnwu3g8HuzPZ5HWdyo1RN4eSO7Acx5CxHQUEbvdwrVhz3BsKRC4EViC9Hr5yJRWLZSueqpZmsLDRHGMdUArQXbgcFBIUgLS348VU7W5T1dqpPReIKkpFECBS4xPuYI8n1K5f6vKyptGgr\\6ob6jA6saWtrZ2NZvimg76BYLKqLVvRPV0nlDVsd1nOIogq8SaXtY76vfGRr7neWVj5XggsuLq\\p6ZANPE8FzyPFJcUbSyRiCgGrXA3Nl94z1x3yh+KLTYYxhpsY84Xl\\cUJiwk+WgyheKS76eK8JDjqYhvJm8IWQ0FVZYmaLVxSzB+wOJprkIUR4+M0Ua741xN+9zbXXLCixD1c11HRvJoebqK51IKx5JKREDUUJ0k1C7P9QgaChbXGispt6999e67J2+cHQnx48g+LzZpqSUzlLksHYWikVz5lTernc17MmKsHjEVzLiK73IywsyyqZWzDaD74NLAoIFOg2SSlOBQz2fJ0QCjU+2bGpAHjngCAu2Q3mZGbe6vq7KGspAGrafo15cZ+MMglyZ5yD\\66JFKCNAqiGqM6mgmaDhCfy+Ds9\\pN7wWLFoVoXkVU3HRc1GUeX9tFIRX10j1o91\\ca+Ng\\2tciWrHkzUYMJeeKaT3FsT5iSLBLMNB+OVT8+U5T1Ygdn20w3u20sdLpKZjJ66c03FAVFg7OTTVp+5HjQVK93qSlBzDQdw4m6LQjYCQXZpCINX95xVKOnA\\We1bS4OFeyX1fQPVYQbaofGWnszVRaX9X22rbOnp5p0OrZDA4Oc5qAYbs+bl\\mTLMQehAbiitqIp7xpacVY0IMRnuxmG5+5i11RhM9+dkdZSh8F1NlYp48eHGYdi7mL1zZnXtW5IVy0KFXS2bXsqCisErgW280UdeMsLfimQUBf5aYa+XVfX36m1\\SSb+pn\\z9D5VjFE9DOegpmA\\kFdKa+lGLxZl3R4rPIwaQBH5Kfjqv3c01ZZIJJ2Ti98Qz6o9najZqajQu7NzMojLHSibOPldUvlhQoVQw0\\F67dKu08KLa4b63UvoytbnVXs615OPLrR9c0cvfeGKUusEXIOWYcYaVYbcQA+KCH6UHdsLUcwv5lGNiGBaLJbiJMfbZq9hvwA8AdEy8VQa6xJI964AtigEg2GW\\LgXxZXjyll1yp37r0OwBlZggcqMB139MQXW7\\\\P+qWvfEHv\\PLnzAeLkOVcJqO4FzOZeSqeUSFX1HQwBm\\V6sqaSWX7OLWPR8ZXYEOEg+BGP3nrKqmKkIyCGBm\\ijmthSVzUBC3A1U0YkWaIxeXDFZkRGTWiAscgSGpO0k+D57rbnnAFxpN+X0uB40un00Rk00OLdA1R3pzBqc4F6+uFdXp1fX08COtbJVVKDFaYLyGlw5ePa46ZkySzZbM6ZmxJg80ICtxEWzwGDv2+nQxAFNljaeeVlZ25PsZ5ZTVVmrNSJPJrKeT1qHuHT3Q\\ZNj1bpTHbz0C1rfXtNHj\\9O49GHSkdbGlebGlbnyo2Lig98peJZrZTXrJAZIsfvtdQZ9uVn0opQ9Hn4zrCA6YnMvMGKZUYn5vWTLxqniqIVewWUUtwf\\Hs4+OnGQVzCzdTUfPGodQV8L9f247lxdrDFyfSKmScaG3uxkNeo31W9eo7mxR2CKdy2BzZuBS2j2EpnUwrmEzvcGGMxgjBwdilqQDVlRfgyUgH0hzXDSNBMULNpQ5lCom44asRtfmH5UWxmrutAsMB6pcB6+vSZBRfD9zEFF0U3f5Zcqc31dXuGKLCOj49tvb7yyiuOgzOZWLwOjQJrKCSi8wMmuY6CtkAiXqaukyKJssx804DHXXEV2mHACQgN+uieOEzN+DKdtkaG908hRRMAsRSOXTqVN6k7qOXJybGLq0hwneHgjbS9tWWbaHdplEmhMgxGRrwAmTJ1jWV9ZrWxvmVFEzFI6+WKjfDPT05skxzi6t7rKGP8BM94Cqx\\N44NHIcjBrcjMP5Et9dRfzCSH0fpmTV35ckATpKL8YEzA5qaz2W1Ziq+iWYLPODg6Dm\\L7tOy+vMRsdYmnVqqEkAssZncPFKpyeHFo0UmoSCzLo9xxmuMr4z8irKVFCPQd\\uIQUZCJ5Dz7sv\\N\\g41nn2x\\avXVmwo7bweuw7li3eOIQf7S7c+BGIJZCMLHrkS8mNJ51rMCKBjENulOLhpGXMl5gf9pSrhxXNDnW+w\\\\TtXOsVKlhEYIPlApjj3lST2oZBRZtLWI0uwwcvMNwSIWKxYtaKW0qXQsYYdcZJRQMKRxjGkyBk3imYloa2vbEirgoVoESHJp6bFUrJof2xLFQtjBAY8tzbDbs71iY2db6XzWrgWHT7gnhM8o98dcrT12ap7UUIXFMxyY0CJhsVFTs1bojeuqtj9Qq\\dY82lEq8XrWgRrOnne0u7KnlazFS1GEz2495421gu6evO6UpVNVzhQzJmXXcw4eNg043ME0dsjlur5kWbdgXKJhJGurQhHJIKwppBXvJTT2JPi5ZL8fEqdXkuN1qn6varajWMl8QicRdVtInbpyU+taGVWUfrE1\\hpW+NqXZHeuYL2sWKRlpScqD7qaB73dO3WLZWyJTWOLnR5cqFZhPNiqhiTDw9iOogrXDY3MQAqh4NkBZbFcoNg8ZkiGsSj6sd9vf2Vr+jO3Yc6ffiRCrO5sv5caewE5s5TazifaQQdIUSuoBqw1ztPgGVOZVhM2fDQ0E52Rf7\\cEQ4BqnkpC2ntPf2bV393Bt678kdXZw8V5EEDvy4eh0IZYrkkgpAi2ZzLTojTdpkBsc1Bu1NZlQpZOXNHc8pnsprdfea8uV1ReO+hoOO4v5CmZRvjgHQMDCCxaB3GoxM4NaoNdE1QgC0UWQkkdKtK+8oPtvVnfdPtHKwpde+dEuFbdBlz7iGwxnxW+SFRmxvIQIH3mgulzUro067Z0USkyuzyZmiQMTSIWVnkhN40Axzrjulu4FVEYdg0TS4Iuvno3H7d\\tvrsBCOACoAJr\\F3\\2p\\o3\\\\a39fVv\\qaNCDc3tw3BNcPSyWi4YEHCMeCA\\OM\\\\AP9\\u\\\\rt754uf12V94W7Ekc\\llZzeAq0KIaNoS7ymugjFIBcTmiHFJ2NhiKOvsQ6G2Y66JBNttXI1m3RQEdPYcnhyakHs5WBjZ9MYEQrvgZwuIpmtdGpWFTtSo58x6wWSZLieP1yF81Nx5IxC9cfQ2NqH6vY5dNA5Yxk9WQKR9Rfyxjk8f6f177ypTSbhkeD\\QIoKDK0q2pflmIivPy5gqB+8gIyFHFlaQpjLc+JhFF\\TgSiml0chXVGkVcqt6\\coreuPKSyrkUtbZdccDXXQ7Om411UIanilpNO3r3oO\\VSJ9qXJ+qsH5hebNqFb9LaX7SU2HgTY3dox0enpRU5tIiWCiHkngIAXJtJLZvFNZxeLaWl1VnqiCqBtxhZwMigEKHrpyiluur9swFzo+BvFzRHcXD4MiBAKzK5ZBbkBGTGoM6E1hwthxEqjbG6pSKgrbperpiVKZghvrzlEADi1I1ZQeRNjEnbqKhQ8iQJHF+6PQs5EMSpc4BVnbCnLGxaGfiY29MpkXBySLPjRQZPmPbYQEb8XF8GAtwpiNP\\CuSF7noKVdJ00eKBlbBuNGzFlDzneNa8T7hYfF9QDhQlXIl0MC2Ezdw2dy\\ijXgALSoXBYVLBWee\\kpjGW4jPyb3y5MPKWIWisW4POLcZobuueMSnRNiA6vE\\yHy27K12wiB9QFp4jurfxuKdmvWFFv8UpeTh4J+2ZGc0nyhch6YM2OXPPdCprDQ\\WG7z+1b19lfNFXV7UTFlXZ9Q2GqqAP10ipZduv2rPDLA60mZUg71+x0YieIqB7kFuN6FAKm9IKt5cjYtLQ7c21tcsjZ3icXVtxbrO4\\OnVliHKr\\QosEgf5BCUgByCCzCgtkNQNgXjo8eWbHKCMCNUSFY94yDBmUgtLng4eWacm259nxvo9nR\\v6BrbNQAQxKwj10yQwgUr7dG5ow3iNr3o28ZtYRw5Niz3E9LRFRXe3sb2oc9G0vHHaGatTaYgKaImaIezEbWnMVz0kfHeGH9US9WUcRChFQ8kVCm+VV5ZJxDbo1+bFAoxm9dFZxH0dsBPEZBdOojQj9IKLUImOWB5EUPEXWD+sIhDdpQfYtPhUAACAASURBVOHs2aCPrWbPPh9rJuRQ8WxhwUDgLtd63B\\YGG5tfV2rmxuKpxFKkKfnVLKs63BEaJ\\bRlTOwBYfLM+EEw7FogCKxbAACNSfQBnpqz64ryfPfmiWNwc7r2ge3dDTR3Vd3bqt7fKuKQmb1SMdPbunUjGn3YNb8jJpXfa7itB05EiGKBjJ38XzwKVa6PDhR5r1B9ooVXAY1bA\\wL1CcYxKk3GNyTxdTJSHIpLLqNFtWgbsZFLXsF\\VbNKTt4DP5avXnqpbS2l1mFfqaKL5aUvzXkPj\\omCUVWx2FjDYKBRZG4c2F985x1BNDx9eKhRq6cBUW3zqbnfLz0sXdqyOfaDcroC1KyM+ANKT2gwJttxaV7K66W33tb7P72r\\mlNhflM2Rjxa87cigJrYAUW4z2nhDRDUazFlgHMABXGZ7Yizg0M\\f+8wEIpjqovKiV3VnTri2+peHNDf\\P+32jSvtAKMWp4JTKujwZaZFMSlgZ8lu5I07Z7RoJESiOmU37EjFThXI2DuOKFDa3u3tD+zdsqFFJq1Y50+vyhJr2WCRqm\\YkpARexmcaDsQa9sSFf84SvSSKqSDKuUv6mbu69o+eHY8UrZV3\\3DXl1\\Ga8zUdLdQbu33b1RmIoRC9ufSO+Qyiu4vrYeLAJQnTP\\g7gEy4pp1Fjvu7G+oiAHNiJcpSxpluvbun\\R8qsGazsf78z\\6D\\s3v\\KMFFjYNdHyzFwXW97\\3u\\rlX35Hn\\mFtxRPYWQITBujUTffKm60HcyzQMM2XAQeLCev5gZTSJhnEvYksYQtrlQKGwUygshlwzmXgE7nRUG0AEam6Vxa3WHXukaURHZ4LQ81LgKENYocXpdxSdx3QY\\MUzE7pCrm9ZFljE2p5rwyOIzI8CoW2NR9Fcp5efFAjc6Rnp\\e190HPxGUBrx8PB+zUsJcUdq5ue6cnDJcwrsDM1qFIxOMUcCN7dBJpfOaRxK6aAzV6Ujjga9MckWl3Jpu7lzXm7duK59JGNQLwbjdn6mBKVqGQwKUoqv7H72r\\viZ5sGFRs26KskVXSlcV7aXU73WUilfUmV1TcfVM7X7HYvb6CsmP1tUcX1D5fUtFXIlpRMxZT266I7Oamem7KFAMa+fMQelG7WZn1CcEZ7r1M2egbijmUMp4EqhsKIL4Csc4wF1Z9Mp23y5t+3+SKcnVZVLRa2ViyarBtWiYzBC+3Sq1VUXH4LyDRI1uZAUVyAXFNqsAUMx8MBBsZWI2xowFGI0tPGNoT+W64WCsfsiDoEDkNdidMnPsu7IUOPnL2s14w5wuJA44Pv4skn94UCN9qUhWaUyETeMvqdmmstr8QfUi58LLUFAtEKULeTmWNeI\\44XMcI3h7Wzo8BOwkUsUIDMJi4ANRwfhnl3\\DsyX3hcFAGgVhRcFFiddls9zHetSfCVyzAiXNHmxra9P9SKzXZNw2HLRoRJwokZ99gIN25FVjKXUqHE56NIxa8JgrILRO2PBtZKE1sVjCeqnZ2rftkwBACOGpsLooLPf+4X7WdrtQvH75thwTI1bo856M+IAvLMIBZ4no495WPpwNh0Zv5aXHPe0wpjp2xKZ9XnxvXjnlHMhqNUI2IjFvAoxlPLGAvsApwJINfy\\OSpoWYcTXShDbg6k5mZCjNmZYTECMAavaWBa0h0ZyyMqjjkyVHUI57g+yiqKDx4D\\ws69dCz5f5o+ZQbugiyIRrXLB9OT091vrWiqbI3ieBKcKI2fKJtCFH0dD8sTVihdWMqu1TfXT0oc6bZ4qlfbsPWS+r3dV9JRa+es0LjWc99blfkaQV6flsSelU2VzckTeI6KpZQqlYXmMPYU2gRJxRB2g7it+ccvk09Gl12ozLyTzMvmhkKPBpXImwAflk\\BbFGT6fU65UUjyFwnRhBU2IXLE+Qw6WO27cyITPGY85jzV+t5375NdO+rxNKTbTSM\\16PBvVD070u72LcXSezo5HujG\\uvaLO4ryVinfaHqyQNdnD6TN\\W1c+O6IrmcjtsNrW\\vanNr14rqCdee8N7xWEdPn5pT+tbamqFao\\5QE4KaE54WsYjGkYk12gRZx\\2oauwJvYYmk5oazUNpPhJecsHE16Aleed7WjxpKXPWUWbUV699rP74TIE6RgkZcX8TMSWyKX3uM2+rfnSkxuGRknOpHSwsMxG+MdeBIhS9p2FUoIQWjeMKLHx2aUZBsBAXdBNS8fpVZdfW9cFP7yrWHaiIPZDnEK\\5LKJpVBpi\\YIFjqHJS14Xv4t7AYfQ\\eKl17uFHdl4MESwKBSwNYXDFY3HVLp9Ta99\\R11kwP97U\\+XImgpzWidKaB5cq2QHZo1NMJThr5\\YkhWLYP57LqzcfCICOXcMbWjd5CnSChzWuv6uW33tHKSl4P7\\xQzx68K\\WaSrAHgl34C0WSC83Gc3UHY414z\\mkRomFFnG4tpv6\\Ke\\K9870NBLKbruK1WJK+UlFVvEDfk1K54lfxJajEOgQJXgfxHbRLA9vFEaD8LiaRCJO0u64PclVcldsqW1D3m9UagbTmADImxRXTYadNf1P0ew\\kkF1h\\83u\\qV7\\6ZX3lq19UIoPaipiPvikJgWo7AWiDlPTjRnKH+J7O5kyVhXQSD5OwwOIZBVkgr2pjc8tGanTLVg0SyYCnzxSyblKJVEzdYVvnjJnMl8mZY4KQcdBVz+vG+MdMk7EcuXw492Jix6w3sAqUsR7O3H2DKNuQ2jpN+dGkKuUNGyNM5yPJG+no\\J5OLj\\Uo6f3NPGjKlXySqQiisUpGOFruUVMhd0mWHYSKMtNikSN45SMEwcEjB5Tsz3WaRWfrbRS8RWtV3ZVTJe1UV7Tjf0tTXBobvc17Po6fNK0bK3br+KPRQRBQoNpV0EE24hDdepn2i5vaCe7r1g9oecPD3V2UtXK+pq8dFJeKmabzCJdUDRdkAcShScS\\le9nqadnnrtpiFFoBTtdtM2WdsAl9cUngYbv6FZS6UVfBjjBU3GWngRg1yNcxUjfxLrADhfcyXImBqNFfHjGoxn5qVUKZe0s7lhPJ5nz0\\sntFd8Dt4HebgIA\\kWOHmTfHCF\\c3FDSA\\ES55nRl5t3j0CQeJnMvH0\\V7zhnfz4PKAOvA1eK5WQHDWjNeGw8G1CU89Mzra6umB0DIyzMR\\k95xdntkbhFRXIJ+wHFtTL+8HiIHQDDz2aeI8csPwvRVXIMXRIiAt55r0az3Dp+G4WA522XQPGtxjVOhd6R\\g0GwFUk92mjSYh5BMhYVlj04k9K8WVooXP8t4gMVME8tnJ5Hzy9IEWGtiDv7uzE7Zappw089IUKk+ECTnzTGODDVG2eXShwXioXqenfqtrRR1fjPmfHx+ZJQNo2WuvvmkEUbyleLa5pxy2ox6d48DGvVEfBXDRiiviKzKplLJpZ7wKQsOYjntYXlkxnuNoStHL+3JFAXsJ95d15vg9cFXgTtJgwX9yBwp+adXTQ11c1mwsRkGLTw+fbWdn18QIs6njEVLEhmq5cGTI2nDB9E51xP1izXMvGTtTuHP\\KfpD5Vzo68OY1ZndOv9su3fsi8O+coWsIQKz0cRGMd4yqgovKX5H7fzS7v3qdlmDWU+1zpk6k44mFkA\\VM7PKKWspu2ZAhD22ELDxcQQIBRfJGaUihvKZfKKmcnjTIsRvzCqvhrmM0QcGO8JdCeZwsoAZGsuP+pMekO\\ItY1zQMCgkKlpGtXryqTTOmydmFTh0wuK3ylzCLD7o1DuN1IlDQFd9BQyKNIjnqMwTm4nA0L6HYQgBoT2wR9YaJ5rKrTi5\\o2bOHSifLiia31Gp7un3l0yrE17SSKSgY1NVrHqtzcapBtWuFRH5zU9nNdSXyBRXKK0ol05qB1IUNSLtlsn\\sGHAJM01dlNHrxLjDmGRPp30IC5oOezqtNTRCaeh1dHx2z7I349GUIpOExq2YYod7ih615J0+V7xX02h8rkm0q2l0aGPwmJdR4EvrW+t646Vbqj16pP7ZuSKzqVqBzJOL\\wP9x4vKozHAjwo1NAgWPlbQCiiwsA4hLHg2Uy\\t6\\qn39QgmOvee3cV709U0EJpF5\\hOK00qFgggR6awj6ktFMIW8yE82k0vzR33ww\\W+Yu8l+5j9hvTOFvJhNae\\MVvfa1X9LjxmO9e\\evVIzNtIpwC04r3DT2i1RcUSxUiJQZBhq1ugomgRLFHGW0ktFAWeNTSp2xp+Ysrp2bb+oTX\\i6+v22fvxX\\6cW3TMlg77i07GiGGF7c83xlZVnXLsecC8FVlKaUnkqpzdf\\6auXf8VdecJdbyhkgXffP\\SsZSGUxdVx37MeU4DjnraJjhJLGhowjsGkFBggW6hTOd8pBng+xyK7TwV2ZugLiB+AA90NAMmGrxJRoIu75Hr6uwcXJg2I0IrsP70Tw3B+to3f0P\\+l\\9D9rY3F6KyRasjeHCuE\\BVOPhQH\\4B9\\TD37w+\\ryr3xJ3\\nnv6lkOq5FZGZk8CmqhnTK3KCNHAbZE7nmYGgFEl5VqGo2tzZtc+QtoXKbz6NaWVm1XDI2XEjqWeSbLEI2+j6Q+siUeZ1BXy3k00SC5AiHdbJrTEHxAWIcmEzkjI9Eh83BRcdrUvkFHQI3cKpgwayXTbNjowUuVDJZlh9xFhBBpKPHR+\\qydl9HZ48Viwz1ep6TuVKRvMIxQMwLCRYkBPWuRsNwT1yCA9Kf26Ur2E7oZOjnobdpPLpHW1WNpVNxbWzVValQCTNVPXeYx2dVvXoo0DPD6Pa2ryhtc2iyrmR1lcLKhPZkcuYyoXk9mI6q\\XChsa1kS4fPNGTe\\dV3t1Q\\mBXWcJq554GeBWhSsPYNeqrPxyrdnqiQZtg6KzSttG66pvDjIMlJGInkr6hWXTufHHg7O7uGrJo6FFkYSHBYcHA5h0WF\\S1LOqlfM4KIWbZe7v7FlXz6MljQ74wfmR9+Kg87OCUUqB2ptJELTi0w8zsNpa+SKlcxgof\\k4hxaFnXJ5kykYAY9baMtcyVPwxZqSgi3i8thNYoA6l2Ds5em6FJRw5kJCbBl1XjBuDMSZht6AsY8YZHFyIJwrEhmBP0Lf1B1eAMRFoB6Mr3i\\oBJujxQExMgyc0orRHOMX3oOR75fZm7xeqJwL\\ZlC1Ryh43hOsSWm0hyGYxv\\gfRZQFDgKZMuKobTdN5dL4xHH350X8FsqHIlr5XV0vJQnWo6hh+VdsUVhcuSg+SQSse543dhs3J52bCCgY0JVKl2cW6vHaBUiyXcWKzogp0NoLZihCw4hxK5\\+ZSBUKEjpw+4+9ZLBNZpn0bV7EGcZhHsWlFVS5n+4kzmHXkfFuucCGWZrE8bB6mhzMXEA5xFpsW0DbWIM0VawNHduKPnJHgwApCFHIUBQhMWPcgi6xhEMAQkQ2VqNwrCkf+zmcOxwj8HJ81LExDWwfz1jNEgnuWsoKE32eO\\+Qwjt0asJ\\vDW3sTUaf\\EBBdKpxdKwnp4eq1mpaz62rki7YoTYfTKzAgcPShX834zMmVCyUjbDOsU3xCzqFYlQLp9gNPcQcV9IR09m70hmXtRgWjDxzobs1+Zk729su+obR8HI07jhxCRvrOuSZtejWtglQ4jFlUhmbMijKZ+KQiijhxxWzTFRI\\wMpktJg1NMkeq5q8wM9OfxQQUAE06oSsU0VEgeqZLa0v72pWHSk6ukzzREdzBbq1VvqNFra27+ild1tRctZzbMpDSaBkvG0Bq2WxiC3yYSS+ZwmkaiisaSyCagoE2kBPw7Xfpq6pobDnvoDh4LPZjXVW4fGBfKHKWV7FUVrcY0ee1LnQuPmh5p1n8pbdK0owuuP52EaXSjIxfXq67e14adV\\\\CZOvW2plFCmvm87hDGRcD2sKUPFaagwcJXjOKOM4Tv86OaYxsAHyjh69Of+5weP3yo+um5EhjrRqJKLFxRBB8N9NUMO82knTKWMwh+8ZJEb7s4RRyGV+TPOmPRHLYhFBERX9G5i3cKkhFN0lHt\\cJbuv65N3Xvwbs6Or6vlZyvzHyq5GxiiKa5q5OWEY\\bCB75erfeMS9M0iKYGBRTUZUyqEgX6i18NWYxbd14TZ\\8\\K+oenKsv\\y\\\\3cV\\Jky\\kxx\\BlHQyt8eI8UPxQ2ndFAcayZMlm8j9Ufd7V55fN67a1\\qfFixYCTTCmmWCahBb5lk8FyKsOe58xxWy3MgeGMYijqREWsW2qH0O6FZtc1cg6McAINl58Mz7zTRaDlVMsEpWONg30L30dj7Aos94X1BU0p4NCf\\ylZhL+jX\\v6N\\Sv\\7v\\UevrWy6NhGZkNhsuLOMqQDJJgfV9\\eAHv6cvfPEdfeObX7P0akaRtctzXTYujFgGd6RUcqorjBP5glBMEYTXz+bWlhG9yLSioyVqo1xeMdsAZrWYPGLKh0cWZOyT42dqtWq2mCdL3g3u8BiJWjSCBfo2LCoEFd\\W1p52d64onYZ35CpQ3j9mjyic0OvMF8jFh3aRTRWEz9cspqSHHUFKc7+n0wtS7j\\QT+78WJUNfF\\yKlXS8mLMNiOWLM\\Bm2ZDSbo5uikeiK3wEuYD0mz2VD8LFIxSKqZ3tFbaVSGVVbmY1EqFAElk8qdqjk5Ubfb00UM8Um7o5s03Vbt4ZuTJSi6tlWJZm+UVJYOIFqOpSpm8dtZ2NLocqPP8RMNWQ7PYQlc\\9bqOzs7Ua3Y1wfH37ExnjaZ8CL5wfECB5oGK2YwKWeJCXMgvh4Zx4BoNOwjhaDCy4\\qEvJUrV65YtwvJG9iVQ4iFGhZgbMQUHKjGnBkk3LuFOh08wALjiLEhn9eq9r+tRt0RhicjrVghlbb5OzCsyfCXIbQht4v\\ls5mjBfC+I5izVShywBkOEaOY+ICwjloOTAY41C8JzikQIhmU0OO8GYhDgk7Ad4rSNDt269ofQNPspmLx8hQoEuTKcanjoeDn1QynrKDkkIfblK1WtPBwb4VWRSTL0ww7fd0DTkJFZest9AvyD5TOm3XIQw1NqRoGXKMWtCNQvGIiZpRqOdhCkqjgbFhT5wXjAjj8awhBS68NNDx8TMbMeOHlUr5mmGaZJYXjOmTqvAMlcsvZPr8G+8BdI+ODwUVvxciOwUDo87Ly6qNkgdDZNYOtaDwcp\\Zd4XnwB3SFgtkCjxG8a7ABEGJL6F5Cqxup2fP\\GjoUDWCn8nApKNkfdmGF8fMlxFo0Q4IyON8Po4QeJmZdN78wChCq2fPVatV1W517bM6T7eEy5303XujQQjzT83NGksNDm5DZXP2vfw9zH6kOGNdhesxNMfl38PiyvE14HkgrHGu1eEaDv9\\F+fleIyhWo\\C1I+52CX2N9RmXtLTabOqu4\\umzp2p7KpdegL05kiFBC43Cd8TVGN4difcmHGSUZkw6m5p4OQWHE\\Jf7GpRm8UPkZ+RaUNKIstjdw\\ZbjUiP44sINqX51dckxW9pjLD8Tn5liMZdltE5wt\\PNch5uRHzhuZZzBH0TFzkREiT\\BNE3C3ymcE3HsX6o\\uRY9e4DPXxyx8KZd\\ZeVjK2qbMnIx1svaSb164o4c\\UYO2R0oE3WjSmxmnVfBZL62tavbKreTqhRK5gY5pm48Kaci+eMEsRurbhaKaEIRR4WWIrMVSteqLLOmKkiGXoMiYf9arqdS81wLy1FVeuXdDk6USqDjVpnWjSP5Q\\v5AXGTprgGUY\\NSfqxUd6ctf\\mVNTi7UeXyqUX+iPs03yMeS++TGVyRuUJPYTMVyJ7lahCybJMuPqE\\Cw2KuWSal\\evXzO8L8j4GrHG4qCCEnDlm+eAEYk7IhvmzDQadso1CbPn\\mn3DMguV\\5qezc3wlJRmoqB4roKElNoqa++dt1S8uq6\\f5fkgKYy3kyZyExJ3NmDuXqIOSZTRU0cQ5C5r367Z04C0DgAd\\IJT1n2nvlC7WlUvUhK1994W1dvvaEH9z7Qh+\\9UPFpX2t5xowzzcbksrpA6lg8asbOjMnxwlI8aX5ks+hMsfx1vfL2b8lPXzFlfjrvC98IkK9g5njavCf2QzjevU7filr2c7OkWa5z1urPC6yO0ubxh4iDcTqjQprEhSHzCN5obAGHoCjwfYhorIhD+blE+f+hAuu3\\+3v6KthgbWxLLBoQCmwuPg\\R7C+b0ajv\\TFd\\T1b\\yaIVgUWEjrnzx7bCz7YrloSh\\gcEYjFFc8YByyxKpgLnbj+i37EJgUTqeOD8G9Z0Pn4AJ9gkxFh1Gvw5Vp2eYTz6SNbFlZHgxGsJTjRCDxZtPb37uu\\b1rziRsmS1naMLUca6CxdBgSIwROSDgndiB2p8rn1kzJVp\\eqGj6l09OrqnDx68ryu3UBEmlUxFDFpmkYJ60AVmU1HlMnDKfE2mFFoJDUYLNVsDdbpDzbopFVKrquQ2lEvkXe7gGuOPns5rT9UdX2ocGemiHag3WFWp8LrKlS3VakcqZhfKkDJOhw\\+3BkrrZhKmYJ2t\\blB76CTlv+fKLjiyOVtlb1+PCpdetKJtWeTNUZT83QLslhhQ9LRMrgdJ8HxYKn5jZ9DhW6VDbXcgXzStchce3MV6xcto2UcRXdRUiMNeh5qUIy9CaesHEC95PrSwwNHTtEVA5\\RoxHR0cKCFCmwMBl3MYOvqFGdAkUHYY0dDFjLbzwNqJzTidTLw4\\OzgsNxGPMUJdXRYfP4\\xKQUjB9vBwRWzjHAjHIcegV7Bw8KH6+bNWxaKvLd7oEplw\\zaKOIo9iDsWpe3iFjUkAWbkxQ\\nNjYis9CkPLmxqZFMoHWUNhzXXj\\HbIXp3it\\JxAGVoE8Bk\\HqvDQR4iSRxWlr\\nUTy0dHZ6bpsDBRYCzWTS12A0UiKeVT7LvfHU6w5f8MRQv5ZwsB527HvZyp29Ab1T1PhXoBT8vo\\L8x2CxePmgm8hvrNRs2ld1mvOD6t2ubTsgEO36oryZNJGaK4gdLYevLZtPsswdzvkgeYTzoMGHhnFFzwp1goEbDY57ls4XuW1b9y4YQiqjRQZR80mhggQX4UH2Hg8N6PVZv1U9csLsxzh53hdYHuuI4kSFvq65HWFKCmmonx+9kfWND\\HM8CaD7lWYYESOp074ruzhAgLSUNylqpH7jX\\ZgkCg4G9FoUb3xs2M6HLP2uNA8kK6+HQjBbvPvpIj46fKZvPam+lohQcVpRNdjizJbtrCNLKBsyaBLkhqJ1vScZcsPho2DYLHK5lGAnCZ3DiFJ4YlygQfubwfVtTbCpXV0DxFQZo85ksIWPuIqFCWxKuZ+hfx3iEQ3+CiCCYGYqYTWYNxVowIpx2jQ\\lx6NaxHq6bD\\So2d31O629fLLb2kxy+vee+f6xMv\\TFvr61pM+X3wPz1TsWbjSe1U1tU6Pdfp6alS+aw29naULlfs+p01qmoNu4rECBYvqpApWbboHI4sqjcGWOOuWs2qhr2mUsmY8bIYa\\cvm+ZfNet7ygxy6j\\oKnE5V1B9qkn\\XIvZpXyvZwgYhPJAvn3ORXKhcSqqr3z5i3r64\\c0OqkbXQVjGYoZaCpMO9ivrCACabLJpWdk+tg8EEY6du0I1sbaJxFXAo5qzNfzR49UTFBcRuUReUMRsLzO5ieOpySjLUAF\\s9IVYyr3HjfeY4v\\bEMbFnIQw0fFliMGkHXM5723rila196S20N9ZMf\\7VSsblis76y3kIp0MA5nltSn3MmQmQSLgJxTWi84F37C+MQJmOekfoRmw8WcUVz63r1U59TplTRD\\\\mLzRu1TRuX2i9mFI8EiiYjOzaUAVDsYE+AR0CU9Z5BJd37tNC0\\iGXv9nv6W5v6tef6p0JaPCbkXZCo1v184D9mG4h9irmDE1QVWpuD07Zu80JCfV0QH4Yq\\mDKI+AVSyaDlDofGAm2gwahtAA2JljRtWFEsEi2v9Ty6weAg5ZIhVICqHAutXvvolK7DgVxC30em39OjJR2Z7QG4ZjHzzkVna4qOAIr4E4immd1evXLX5KJtfF9NNK1bIKFoomAYWr4K8mkKo32trOO4ZgZYiYWd3R2UQMiIR2LDpBizQtWXE2tXVTa2sbJjLMXwaYE9UkIwQKLBmc7y4uEiOM8Sm1B+OzL16tbStTDqus\\pH+vDJuzq+ONRx7Vg3X1lXvgRPJio\\zmfG0sGhAckEiAAdHHYWabU7gS7rA00D4mlKqiS2NRvMzaNms1LRwd6qptOm6q3nOq4+0dyfqx9E9OxsqkT6htbXXrHImtGwqe3VgrLMertTeb1A3iBQYuYpjqnb9r52tw8UjHrqtqq6d++nBp+WVkqGIHXhKcFx40GYzBRhMcUYocZUyGIL53yIQnuAUD3FoiMAmsUWKrlYfGG2HvwMvLEs2HXZtbLR8ncbAwVzF3ODVw9GlXiDjfE2wg17zVRo9+7e1ebGuqEbdHbwoiwWJYv3lMsaZD2ANsCDCQ0N4fawltjkP65cdNmKvrmGcyBAOueQBsXitXb39swiYzQmo9EFKROZQ4TF8+fP9ZnPfsbeH9w9Yo8cosncnQPM2S2AgLj5Ovy0QK1mW9mUI7qT4+eKUmeiGxIrOdR63bZFJYX5ekbw7\\dfJBDw2ezQ+1i4c1ikmJ+SmY+2NRqOl34uviorBXPmx5Eff6m4D5E4bflxHHRbW5u6c+dn2t5e08XlmfL5tEmVeQ9wY0CMkpm0Sku0j8\\AveSL9YD5HxEoEEIBiyzkeDRQs1XXaIgre90Ocn4Gg03GYHwGnktGRPx3yNIhmR9VD00R66iBGaShRjizu5BsMtJmU4oVCPFxe47DAoaDnQILzzbQUYvWtJDiuRVOoBLQDCDxtxpnOjl+brw\\dz2dnxZFwM72zgvLi7Ao4vpSIBuiGExtDVMM8bvCMaeT1LvnxI6lpYdOWDyG5O7Q4DT0zvq4aIHPErqeh5u6aw7ANjhw4ZSSW0pOc1RPT891Vm9YgVVA2DqbKI6CF2Vmv2MjC5SLxKzg7wXPjFxK0IpgujA0y8VLOc6i+czhGxXDZR0EEwAAIABJREFU1w7Vs6c5SsS5c7zmi89ughDPe5G3SDHI+wzR19BTjPtGccy6Ca8lzyMoo7026wUj2EWgqO\\4cql4SokocSQD9Yct9YYD5Yp5pXOeOoMT1TtHOnz+UOXKppLxddWOp9rdvKWdjS3h+jKfOTQMnyaczivJjCkMO5d1PXrwwBImDm5cU7yQ1XGrppP2peZmb5LXZnlL8WhSY4qZWMR+f7eL31VHcW+uWGSuMQws9q6zkZqHfS06Cc3Pp1o87ylW78nrf6jIvE07b1YZmHHCv2XEB78zmpJKB1t69dXbevwf39Wk2rbGfUjgMHl\\Fsa9sGd2ZlypiBVZQOQIGOJBoBTFrhfV1IvqcjoCmjZ07qJ2oXbtQjk\\rjg8TEjrTrbwwjvSMCtTx4YFFniHc9M3b8el+ODnyXlzBZGpcbYQeeEYz6QnUkzo1V\\6rK78wmt6cPpIj+\\+TGlvJt+MUhn18jlAkrEKoSACKU4qwTkVSMPOwBTKfo6MUuceMJ17CqJZlTau6NU3P6NZdKG\\\\Pf\\l\\LxhXqXZyplYoqjwJxNbEpFkZgy+wcXDM2oM+olNcIZILbQyC\\p1pu\\rtMLPM6k66+\\rN1XryhZAlIkpBzTbCeeI6EEmxVsMbxkzAj8oR1J2Ei4ZguOlaz2oChz0XcOKedMIpMSux3qP0QbWJy47F7G3ksRgb3Cfzki\\EcRrGkwXDBftnDcQV9\\\\If\\Tn\\wB7+rr3\\rq\\ryV75kCBbmm\\Xmhc4vnGEhPBqD1RMJs1wwTx\\ft24zmMwt4JXiCv8lKl\\rKgnbHI5EfIlVgpGooQIoXprtC4tZwNyzuFIx0jKbNXwa57\\jfJGmAUUaBzVmflgGsGmDcEG6dJ0apFs4LGE+Gp5ZHFwEg3Z7Y+1s7tthVGs90d2PfqRq80S11oWuv7yiZDqieCKiWJL3B\\8KdId5tvMwweSs35XabWI2OaxLKhXLKsUriswWZnq3s1lWJhtVs3uqWvNYrX5DMCZOLufqjcta23hd5cK2ukSS+DNV0hnFgoiivZkSIymtuNLRpGJeXCulde3vXpEXj6h6\\lTV549056d\\r5devq1ELqPnlxdqD4aKxImJ8DT3osrksypViqaaCfoDG+FSnITO5+G4gMOYTo8DjMOBw9IRyl0+1MbG+gsVHfeAPyHRG9SDwpdNlc7VMg5Hzp+MA54N5unTp6Y2JOA4nUThRkA3as+kReWESjwehLDz5322G0jwHTk47JbDEQ\\WABxIbPBs9nwPhor8O+T1XPH\\Je09nyVJrzO\\p7Kqsry\\3rTv6XEYBxDALuwQA4AECBAEtRsMSftB\\81yJX2VQqIBQIDUXyAxFEtCBDnEAIQZh+npnu6eNtffuuV9ZWWW4nfeygGo0O6GqEY0etrcW1WZb77vOc95DKNDp6ThgRgPhhr0XOzONcYQOboZF22EizYHLo7kZGvBncH2IwwiLcOEeU9hWpinK8\\lnNdTKml8LZYkX8uvqBzHo6GGfaxAHCJlyMLUudEbckJ+44ocb4jXarwWc33wrjo6PLZNY3MLrmLdQroZxzNuJdvOCPilhkbDqX09BeaDB3e1uVnT2fmJoV61uiPpg76Nx875ODbtNIUNpP7VyN02iQTKPCKsssYt49k6OTnUk4NH6nfJ9HIxMzExPDYFjUnT8fiMQ5mDl8Obz0fRjLWHCxB3yCAKYN4Dz1GumLXPENshcJ\\ZT0BQ8XHiuQddzWR989NyWZGMbSGZ93X37vt6+CHjUZ5514nynuzaLyJ7LxQZ8aiO1zHBwcCpBFnrsUKUf8vrx7E5rCn+PZ+VwoP7CGrO18dI3m92x\\Fokb+PhRsUYLwO39fWQjixpgMF03AcKF9u6KjZ0VGzbY7WyWhoLuBeOFcuhTEkTzMd+FDJtK9iuaL0qsiC3J\\2KIiIDcpbuDcNpiusHbIYCygshcL2dsexjGOJ+Lo45D0eoZi9yAKUf+RUvb5vKIFzrHeIMNeKe8TvJyPUi5HREtIkKoAGkE0XysWmJEGFGU9FhsRl8lJ3fKAHj9+2g7BWuazFtKxcqq5Le5dVKZc0GuBvKKWLOUNQpqDqJFRwzrQ7enD3rglSyms1Ncc9DSlcQY2VViVf00Zjy8jgoRep1TtTb3iupBcok4o06bU0JqA6SCo8S2t6mFDQTGhx3FcBc+OzY\\nRfWcaa0UJGJhzTl9QwNCEpaUXPvdJLRczte4+1KI5MF\\CAd5wENdXvlbsPYZgQVBngsffLZPKKYG1lI13B8tQPW8pr17Vzeee1rtvv61pp6syCBwCGBDhldMYqJWJvtjdVh5vxn80yIqCa3X2WeO3cm8yDRkZiAsLgwZKMw7WMlRut66Pf\\1VlW5u6Je3\\0njizOVEyj8ZjbGdNwkNq+F8BdkrwSjg2ROAPliMleX3Mly1o0rbSab1Xzp68q153TtxrNqtk7185++bl5ey0lfBT8hH4EG1xTxC7Y9rHV4ZYvQ7FaKpboC9u2kNPKyeurFr+j4xNfFeUJPvfiSbn3yaWUa7Kk0fxjbAgSUjVNFLcAkJaRALPzav41zj+cyNtqFt4gXoCl8E9AzHJsNBAv\\Swos9i0Lm08TF4ZJqpvQ\\ZqB9f+xwILEBwJEgfVX3\\8Lfe97f6Lf+caX9dprv21dO15Y7W7LjNouWk2b\\5LxRxcM8dhMFSFxZvCHSqrX6dsH5k2S\\Qb\\hQrYKAghIY2ROt2uTs\\OzJF1HgEpQxJk\\FizAouHmR8xydpVmgvbVCYTUC0qUBdvAskdKBXegBmEkoGYSRky0OkShxCo072w7ujmtVsqlXz1pye6ff9n+vDwQ\\XGfe1fy8vPcSAllcljOQEhGLNCuoCMIq+g1llPoy4qyao21+CU5TQdD5VRRld4z3mEt1Mdnj9UZ9JSP+gb6tIbLnX\\Yajq2iva2HhK\\YuO8t5cjWJaa6WKslFS2UVCy8FUWQ8fkJr8bE7pREbV4pq8QkrDYVPD0yPde+stO+g3L++pNR6p0x9oGrhNIF3Iq7G1oe1LOwqDmQZnLSOmxkgRm6Qjq2eUL+RMXcGmGx8iFCv8N3JtCqy4AOA+mCrNIomKNuueQXLHZwXfJvywxrhmO1PHSq1qhpePHz00rg0ZYqhb4OeY8SUGjWw6qxy4uJBypG+cmd34hTBfyOsUPzwoBPoWisQoOXsHihcORGdmmrUHKweXSAkjFpMygHdKnG2HOSIzdfyd4BVA5KdQMhf2ydjGTnTRmXROizkP7FS1CgX\\noaTqc7Oz0w1SvHOzJ7A6zmQNyqidsfeczxi4v3wk\\fGYcZ\\83ljZItCCG8tG2UeHlqsCT5cjUZNO7sbKlXYNGa6aLeN5A4Hq1RqqN3q2WjU8bBIJ5urP8AiYmgIFs8N5EwOYrZFkM6YY8RrxcWSQ2cgd+J3BOpRtmKx2TzV7dvvWuPEc8pz55CdhBV1KDK5x\\xZzM0BOWajitcIzBHHQUPRCwkVPswqADxaCBI83Tjmtlyb2M2fAmyt3rCenetaqWG7gPUEo8m6cTgXy6kePLiv05NzK+4dTSCx4guCXibt87KpxuhrjMrQwMUFUfzrbwomYlI6n4\\ryzXiflEMxsrQmItkaB5efqvijK\\le8YbeVxgWRyUFuoP+1qEkIyTqm\\s6qI\\0Xv3Huq8daFcbmlj9OQScvFM0ZyIoYkEok+BUanaKR0Q1q2k1hobpigkomswpfhLfIRMITRCmQgxvkhAvRnZuvcWE+EpxiiCea\\xyDr+u7iYhFrgTF5XFiKrwit+ZpPEh6VTyhWKyhKBFS41gbM6IpMPZXRWqazU63cVRAlTaPfGT\\Th4c\\t+V+rX5ef2NBokNCV\\avaXCfeiOrAV5IAcfLqJmPNRgNViJryfXVPTnXw4J41vONgrvrOlnL1urrWTMDj21AqKV30W5pSKKVmCpcjDbrnmg46WgZzTc4WynQbSjTLCpqhwrNTZXrHyo5JR2gqSizMc4q2fcRnXyFRHLHcoy\\+3pf1\\q\\eVXDSUnI41ygMNVhFZbGqccVPU6Cs4pdAskJzBMe7zP1kXfWWobq+p8b1qxYR9LPX\\1GJ0VSFKCEzJjHJN0ju0mUZQr1aNbr2MNHlWjXFaznbAcbr5gRoQhEHmnhpdI2rKg8005OqT+3pqdc+pVF+prff\\YmKcHYZGS\\mijDVZZVlfHmYAnMNgtAUwplkxo2mpwsNxhMtc2ktkgl52PZk8lpEae3sXDWS9\\0Hd9Q6O1JiNlQ+FSmXJJnABUPPQHWNmuAbnWVilj5TFUp1ZAAaZxIaKKnty68oubym08OUyo1tPfuZ57R+nQgqV3MgtkH4AcWBqQpcYF6kUHaeb+7f9K3pdMi9a3zzObiF2Mc4\\iuwHDUDky+4r452kLDCDbI7e4w9\\\\8Zkvt\\FsGyAosXH48si\\A73\\sTfe0bX9Fvf+mLJqnHtwLPl96wbd3dwqA5SGAZq6LjGx\\OA5Nnc\\NBMyAME80BNwdYjugFwjaJyXn8+MD4JQDokReYM\\DO7ra2dnac8m0VkGnwvFH+7RKZueF4yAHtm\\8VSAqcEUZh2PmjREzQNWFoSYHV6Zuza294oVQmreefeVHZnLRItPXh4W29c\\cdtXod7V7NKZ1BfUWBlTFXcEadg8FM7VFa7T5OIBntrG2rQtGYgNRIwv1Ul3b2VK+WFIx6Oj55qItBU8PlWCpgrJnX8ZOpzi+qun7jNfn+ms6fPFDNn6kOtyvhy1962quvK4eI1+DWSMlcRqlEVtVMQ14F4t5c8\\Nznb7\\ge7euaNco6ok6iVMXukqEkC0nvwShMkr9n0GZMOtYH5LM0dGzHgoh7+Ok1VzSMQdLaMUEAh+T65h7J\\Dr\\yMN2k4WBTZEIqdJN4dbCAVbMCNdRzHF7r93q\\sV0K0Ia8aSTqTsiI2HlXF5G\\QD4sy8l18Deq7+LDiIWfz4EH0045PEnOBYuK+oWslxz0B\\QNyhi\\AOJrDFnUrDuTAyUQbpbM5UwZ2+217uGoYjtohRrC2Zw\\hGDfupWfBoMDsj588dgUVGXTDrhVmFFz4iSGV5n2x5uD8cJ0pHEADuPaxvxbvF04JD+zTTxMwXjFPqyePDwzBAuGjwEr7qC4xvSWwOmEWE3Cxnjx2UT40OPv7O2o2jwy1XS7nFtVkiEy2aBsWwdeYCL\\wwgvOyXyFptm1t+T4pI0IHRJJ4wKXbqK333nTcuC4dxy4oDusEwosPgfPJ4UHyKc52a+QOj6TZVrmGGWC\\DiPKzpsukYKdt4jIbs0RYgpYhVrzHXKYX9gggHPwtspFEDkPM93ZpreQn1Tpzp\\J9\\H28wz\\hZjTpAUy3jEh29FcI8VqYxAYwSA98y6Mm8r+BVJch7dZ+Izso7jkbpT4qJU6n7EyYqbDb43jQm\\Z53FatGYJ0hTAa3C1IQTxqYoyPJKFip6dHSmB0+eyEsulMum8HmQF1JYjaTFxPgz8AZpCNgCCZg1u5vNHZXyJRvNKZ20w5zDhGKVzxKrcnHfxhA6Jug7mwknWuGz8N98fq5JTNw3Dh\\7BM7jK8uRWGTCWnBUAk9l8ksbVZVohFeGrxTl8xEk9bx5J84WA1N2Z\\MVU1HOdaZHxz\\VRetUG43rKmT39PB+U1evPKWrV64rk67YKBxVLmuEZA5QPBAjeKq1fE7DkxMdfvjA3v\\VGze1eemyFvmCxomkKQyn3QubSCTLnkJ\\rnbvRBfnB1a8ZiNfOk8reVHX\\ImvyfFA6h8rN3ygQnimJQpPMi9BXLGmYP1QsnhLFT1fa8Wq\\vVrX9BP\\vHvlWgP5c8ijRaR+qtkAywYsF7Ioo438jnCBlSASy2SUn5VYFEbdREwVPK69lsft1iaD956R5nZ4qMCy\\IxWaNYCBihfWn2QLGZqBVYruyy59goLeyZNop2JHIPOwbQOJAw\\NsANzJJPfOlT+vy51\\SB+0P9PZbP9Z2NqdSsFDG6DjwxjhLEkpyrpLwErgRf2yTEEznlje7wFYl52vJWZUvKImwprZpo8T7H9xWCkX\\YqKcFyoZza3AYi1F8AXZL5NSMZe1xm4wIl6uilRAo2xS3TBSvrSna3uv6vBeQpMgpVe+9Iouv7CpKO1UvewvxN1gE0K50OsNzKaqWHEWQC6erG\\7TmytQ1NMKgbNmQE0oH64D3jw2+ZmbUTtwvpPpZzAhj3oX1xgLRgRQopdebr85V98V3\\xgz\\T737jK\\ryl79khcoimpnSigOFrn8OnIZPj7lG563IAnXgpnODOm04GBBUG9rduWQdMmMYkwvPXbd\\cHhkUur+sKfpbGIf8Mq1y9rc2bJFyUHJg27BoialdIuLeTPjBg5KMyocOZdpurvpyI1t0jmUOxCzkzaG7LbIYzsy1OaTn\\ikSpWMlsmBTruP9cYvXlezd66dy7hQ405Nt5fRYumr15cGQ9zXixrOfO1urKtRzMsP59J8pFo5o53tddvgut0z9XvHmkcD9ecjtScTJfMFzcOsHj+cqJh7Wfs7n1U4oWQ\\lzc51HpeqqSLCkZTlSAQ5\\O2cYxmM63v76he3cC\\W8VaRetrZYWdrgbHx\\qPf\\3XBmHXGg2VGsTnLNWdzIDfVKpWtH9pX+Nh39LmGZPZNURgEI9yiSKpFNzEHknwylMKPhMKMw5jjFs5HChkNvjc5mrtRh4WtWMu+thhMO31lGUWbvcsYQaycO0Onjy0jgUCOIpCiPPYN4BSUjDbiClwYwkONdRSdBYOlZoYrwsfLw56TGpxhM\\aaNM3xJQxlI3cVsa1qQxjDjLlnB8Koov2hUOPQKrCJbFPgRUT9UbD1tR4OjbOGkgVPlvm1t8hHDhraq1CtqhqraFcAff0tmVcUhxUq3RJrvO5aDaNhxXzymJkJz504T2UymVtbmxa03nvg3t2n5955lldvnxJrXZLhwdHtkFQWGzvrJtVQaGQtYKUQh9\\n8XCs3\\nBAk13bhxTY8fPVA2BxeJItSNIyk6ILpjJglv5dlnn10JTKZWgLD5UrAuAp4vxCAZO2hRuYHkvfX2m7ZuKCt4n9b15fO2UZnwwWKMXEo99iwc6LEbP35psTgCvhg7PyNZKAOgX4yzuv2ufW\\WGtwzhDK8BsVmiTgL31k+wEEyeD6BvxUwfmghyUa2L1YtdxBRAh591VrFhUHDKl4ZENpo3BSME7OKYM2UikUnOcfReoaPFsil4\\eBqkN12Nvft73G1LfVqv0ZSicQt36P3LOU8fVAigzds\\SBtLKEw2cz9rXcb4YKrOVkcrnaq2bqdEeq1Da1cfmq7jx4rHdvv68wgouK+nWi5WIsPxFoq17WEuuayFM+W3DZmdm8GmvrhmBZSC3cMTnjWH4gPOFeUnAysmefxbvQrQnQaugArvHFggSEn2bLFWB4WjHOpWF21AwaA\\aHuAjleqLO5b4X8mnjylZraxpz4OKPRIg0CrgUeXBdzSMc7LEKabhw4lRHR6dv6+jsoTY3L8v3G7p391xP3XhZl\\ZuqlxwU4to6emi3dIQla\\lywVKLiNVcnkl2NcePjRPQS+S1rb3tH3raalSUms0UPv4idKFrFRIqDM7U290Yt6AU5qlUUbpXl6Lx4F6714oPO\\KX1woGR4qmWgp9NLKRBDkU5paliAhgIGR41mP17f29Pxzz+rtn\\9c427fOEDEzswooFIUDhAUMNDw5C1CpVahzuS2ghxBHvcZyy9C9b1I6UZDL3z6k4aIgc6lp4FKSgk5BG0LaBQKQiuwVlmRsX8kgdHGvkLRvhobskYcEd6BW85HPjDWBPsy1qc4o7\\49S8o+8yW3nr4Ez1+8La2MjmVaDaihEPOyCKEz2Sm3Qmb\\DAqNETHz9o+2W2PNIsyyq\\XNEkyivS0ub2ny3uX1Gt19MG7b6mUSysVzhz3aj5WOsXoEYsGTzOuKwkP+BsGoeVWJhkhpdLq+wn1SGTxqvrEC99SIrqq6SKnjRs7Km75ShdBLBGuwdddWkOZSWUtcN484Qo0WC5f1BVYcK4co42aI4tC0Kgtrsaw6CcWUyKwESHPh\\nG0YxbAZd1PmOrKDYDCXlOzAcLm4YfyiFY33A2Db+pIlyG06VLfogMwfr+X3xHf\\m\\fdc4WF\\\\va\\ZnyNnJ+KCEQS8kPFibDmDaYKCCyWbKZNiDlQNCgGiATmsXCSNPe6cXTjtMsBAcqTWRcsc1inGgO5ZEju7O2psOSUOPjr4bABwskAwIPSJZRDIFOG7zh261+N7dZSI0ir4VYNjk5mkIWPFUkZDCrjxSOcnJ0a0fuqp69raWdMsHOi090hvvPkjTaKB1rcryviMh0C\\fE3nGR2dEsORVb62p1ypIi8YqsK\\Wc5UL2a1v7Nj47T+tK93f\\UzMwpN5QmuTKg9XChKFtVsL3RyntLNy19WIXnVogZKXk+9s7e1U01pPbemaBYqm06ZeKDV65qL8\\61G7p09YYMMA4CNYgN6nYsXf2Hf\\2\\6+L02JCC+ua2\\FpDSzZcn9kzBFhfg25X5x3UVmM7EHHip8PkkOFAZPzCYU6BEnfodKh0wXF0CQUR94UCi8OR+2s5fMZJIEYnbXE5CfhvKSfZNgQoSJjZLAanBHFixYFbP0RCSMwcjNxjDrj4YI5NPMmu49CjwHLGgY5Ai01AJpextWDh3cDwy6U67baRcXnPjA9tfDmDD4Z6dW6fz0aQ5tviSK7xOISCkcOJQ3AKKrrEuR\\iJmIGPivu7jUrDiAacxjhB+fQgpbOzk6sGOf5wAoivo4cTjFPiffq8q1k6e2QxJvNlprNCzPH3NhcV3fQNTd8GgWu8c7Ohj0r+FtxjwhPRh05HMzM74X3W6tVtL+3q+OjJyZY6HSapiI01BEBydSZmVIUMTJj12WzMA4WSBAcF1P3IU6g+SGqCjXOQB98cFfnp6c29mWUFBdMMY8HZMPGbqv4H9zGTalqqjPfRuxsXgFoTWJlzmkGt0W7N\\iKsQZ5L6w3ECCuGUU8BRubvK0zRobra87rzvMc\\47vncooY6780BHa6rQuLL2BLpvPzVqIlXHch5i8zj4F6s59jQsNNmKKAvzCKMJiFC5WIMWB3327x46fxWfnvbN589+8hu1Zq0SCWHFpcU0omTIrVM3z1WwyMkvqmZdeUXs40S\\eelOjYdfG9RZGPO0b0biCtxCI23ypWhE+alLFSlnVxpqKIIErvhUFnY3HMyDSjOuT6nX7dn8RLcXGtaxdLC9AmuPC6eyECJikyeVTKQ5rN8rlYLGQe5ScK3UhxS33G483nqukhwChoEymYBYaJmizUTLk7EDBpKvpYqoi9jxV1jMh6B2dnr+nJ8cfqLbZkJcs6PR0rt3NF7S\\c0v1MtFoI3UmgRWyeA+ScZpjTxjjrF9QXksNT88UDadKB1jpjOXl86pe2lWYRvEH8T6p0A+1SHV1dPq+OudtjS48Vf2r2vZ3NLxzoOM3fqnw9ESJoK1FoqcgjbWEp8osab5rYzIQoQsEkWb+UkE+qc++\\LJSo0AH9z9Ue9DXLMHhvLRCb6xQcwoZGzsxyCUKB1uG0PhZNExZL2OoYy8MNEomtL67q1defFmv\\+hHmg+GyoRLK3KypkbkaeYnfE8qN5All\\5ohz2jxpW5qBsHgpY5ZNpJcNwI0RjM8OGMYOOrsL2j5772eQU7ab374Meatp+owZkAJYM4LVz9k2kbS6ZCeGe+FZGoCUlryWdyhtZ3OzN1h5FKW5uaYHOTlG7cvKVLuzumhnz03jtaK+WVCKfyE0tFCxdJZSIhzhHLDV7aJAGfVFMZc6ajjPcjDUHjgrxeeeUb2tn\\jKaJqhYY6ZY95WtLS1pZJheW6sBekPdLWkwRGITGC4ufe5r3eAweNw0xnzgedzuVPWsXO6eJ7VHsH\\x5TPXgaxJLZGP\\PIswdnL\\D\\\\Df6\\f+fo3\\18KrAUFlivJ4gLrB3\\1HX3rv\\qG\\uDbv28vTNYPBRZolpmDJYAN55wb1hHHBEw2WH6YV0wK93VmuJgQUiA5PgdjROb1FFlI09mweGD5AJvbW+aKDPfGcs5mjGPIPnAFVnLp2QIA5qMTNofpAUTukZIJX4tJwiDpKBlpHk7N2I8oEmp3NmE8kTY313Xr6WtK5RI6uniod++9qWU6UG0Lr53QlE6K0kL1GSxyKtd2rLKGqBlNB\\LDiXbqJW3USaovWDd+0HxshMp0Zq5MMW2qk0noqzeSDo5wmN3X5d1PK5qVlJhNVEz0NG9\\qCubFTVSNc2HuDc7svWSeJ5sQflq3VRxaS+rcDbVGuGWuC8XC3rjh3+rX735C9WrdZXraypsbGnz0jUpkzUDRtAHiNc9M3C1aFA7pFB8UmxxANTX8D4CnnXScw4LDjQWFoWW5RGm3GbMv3OKPsfjYHwG6ZjNnSIotjhg82XMhbwVp27kt48ePZQilCKQdkcm4ae7jwnAzhDR2TnYIZVwrtEcZpBhIeoymtrY2FI2n3VOxKw9XheJ+NQVaYyxnDMMMTUukxAlFCNkUAvGmqynmOjL948JvKw9MjbpzDikAPxQp8BLojuyhwuFUMJxSjiUHzy4Z8UBhRsPGd1YzMGJx0f22QL3dxQeeMHhH0fMjI3Pa3U11urqj\\o6PDg200+et7U1hzDW6hRYBDhPdHraVKeNWzxKWSJ5fHNvn8\\wfyFL8pEpzxjRrTU27aDk0KPg4t6VioRFN9wmxwiV7YSoKxsLkmHo2TNH88Lorn1xYc0P64MCjXvym6MknnnWFu\\F9vCVTQPXl82P53U2Zcy7Qp+4D6WCs3Jpt+19YhDLuJOf8Tia+weVwNCUaGkFIuNJ1prZBXisX9+KYZ5VchhBSs0TyRoz10DE3CHec2wnQeNE4dfptO1AstxHG+tO7LVoHNiYec1YsBCPRIeTkWVXUrDzfvlhJPPVKJLfY5wac0d5ntqrSBq8eaBOFAsVG62cX3R19daz8otl\\eTnP9Nk0rd7Tor+SDVxAAAgAElEQVTBqN9RYjHTbNC3WJxiKqt8OusUtBDnS0VzxE9nHQ8OdJSDCnSKEb0TUbimicMwCyKAT9uKpM7nM5VjMmkB6Kxd7GxAYp3yGgQsZYczTW7cNMTcM66n2ZForkEfvgrPKCa1CEyW7sBLUnRMNV1MlClVVSyvW3E3W7R0dn5Xj47eVa6UM2RrNi3JW27o2v5zKuYzhiB0QOMTqMwoGD3j6eRyGSu6ctjQMD5aespiDTAY6vDkRL3pRFefuan17U2NgoX6057Giwv1+0c6eXKk5Dyny+XntBbV9finP9eH\\\\C6ksO20sKkea45lgypSOUZfN60BkxAlp6KS08jXOEbeX3l1S\\q7b\\7R807A3sebMwODxXVayIyX0KyYc1YdEHk\\dLUkCma\\kQk30triSVLFGiRz+rm089oZ31Lf\\\\Dv1UiCFVAhDKPlEW8Yal4TqscLZNWlPDTNiFe11VTBlMxcrMigf+t2DWGGBopnq8J7M8XXka7H3tB1z73ko69tt6\\92PlooGqfkb+bKZstFSEqITmiL2XIg7VOArMAJEZJq9Z+cmUuoOZDpt9ZRA9FErKVit64YWXlEul9f6bb6r9+K4a5YIyXqQEnFvUpkyhcFGngQpmLofTz5iHmZHpKfKyGU38SNNlqOHE081bv63nXvqmQn9THXKPy0mtbWSdYW9irsGoZ3md+XRJzGHZ40ESaSi4BJwV1CA0kIbsroonngP263iK4wosN+WIvTNN8LWyMjHF8r+swJo4BOs3Cqzv\\+V39M1vf03f\\sM\\sDwfxivA9RbwSdVuBGEnEXVqhoTxXmyE5zH7dZAk\\BxTahnEirPzxPL8XEgzm7NLueZXFmpjrWGHqKEZORLqmQEDcfJiNAGhcXmazTM7rE32PIODlVAxV9F85AxCE740nrEhMsMfKLGM1G03zd27TjzEjcvy8ymdtE\\04eF9zb25CmsE4i41HSKDpoioa2t73ykQFlP1u+dKLQNtNUra36oT4KH+oK1HBw912j9UqcY4gcUidUeBQq+mw9OxhqOctjZfkp9uKLlMq0DO4awpb9TW03t7Ki0KGnYHJrVmDJHD96exrrlFLCSUTWWVoduplpSBC5D2de+92\\qnH\\9Ya5WKtnbwhllXulg1N\\def6B+p6vZfKrecOhm917SEKzJSvHJZ9q\\tGuKHJN3z2bGG4pl6YxurBCBxD+lQPRshHfp0t7q30BDduRlU7KYD4sjUtI5+XnnVUV3fOfObVPEpJMUbyTdY3XifaTyYjHHPlzG5Znxe4esAB2DkHIQY1wL9IvHjJmX8r4nE01R963MOmcUVAHrAZLiihiaTJrNAGhbp+eUcfyeAwOXf341BAYj0AnjQtzrXScPesVhTs4enDTGI8fHR\\a5GOvxPp37NXYVzjcs5rjw8JqiiwYB57SMb0UbMTzkaNLJGZEyk7YC6\\gIB3VsD8iAzNkIkoOZ54aYn4Mnx+p1QeX4fDyPoW5cv6Zc1tdg2FG3e2H9rhGXMwXjPDnHeWfdsLW5bYcnrwuZ3qKslrLCutVqWpFFkR8ETlHKGuKwjonxcQEcWwAg+3ZEdhcEHP8wpWLWjcxAsCDoQ7rnWsBXY40Nevh2ZY03hecaKBlFFJvYBDVR2QWX00RxrzB4BS0BXYObYz41SbhZSbUvWjo7PbJCgb2HAyjmYPGe4rEtRQHjc97pwZMnVhhRXEHmJjli2B8o7TmkiYKe9xPfQwvnHkBlcGHafF7uexzzxLXheoLAQY7nR1w4gs5hpVCr1sw2Ycl1WyZVrNYVJtO6++AD47ZSaDOW77YYWUXKgoImU8pyhmJubAHlMgdtolog8vJeut2ONaqGOK0c5OGlxAVWnrzQVRwWn41rhJ0OB+\\B4bFxa8mHXCymziNoZa3D+J3ROdeTUSLXnHsXWzaARhtNYO7k\\Pw9axVDT0VzJcIJqWZiMw6XGEiCXAzVHT7U46O3rQhvbOyrWLiixw8munXtRSOR45EX0cQxdjYTZALQXbQJY835Yq5iLqdGtqgSCtXJVAePH1l01PrOprau7KpYrZkohXOCOX\\nsKWqX9dudkvN9+7rwc\\+UbOjD5VdjJzNgJcSWN3EG6o4Zw2l1fM9u+55InD8pYrXNvXqq1\\Qz\\+Pv1VyMNVswNSFM3BpnlW4I6JgnOC0n0hZ6LS5ugM4wAn2QmsK0Ba3wpmyGw29CIpJusedOxZeXWD9MaOxBnGlQjRytvOrMxzKHYUOwXLiQKdUjI1HjX\\lkCzWOusysZw7QU82rxe\\\\Jq2X76p26e39cHdH6ucClSgaI5ClSBzz3CaTxt31WNEyHo3XprMAofGKpfOmADgw7OmwlxZyeq6rj\\7gp5\\7nmdP3ms22\\+UulhU9lkpIIPmocym\\rBBc7YOWO2Kc4lHkL9HN8qvj9ABj5YiUjtwVybl35Lr3zmj5QqXlNzNFO2lNXGZkGhppprYmNk1nsxW1EwDdVjIpN0il7WapwGwrPJ68ZK2dh2yAGCDsHCLYGfsQt83EzEAqV\\UYG1mI2WELrhX8ymY\\0FUTnf\\1N97Ztf1b\\5t39oIxD4VxRYdOKowCKXdULetHVP8G2YzTpWfmgwr+OoM9OHQ4URYaTBsGeZVxycFF8cyCiQ8LBgNYBsGHqFAqZU1GxBZAhVJfwS51CO1f7Fxblttm4UgE9VQbXKhqK524j8QkbDcc\\CnzkwMMwiBBYyPF0Z\\kKpbFqdYU8n7aYGk6HSNXg9FeX8DaUSFdUq6464HowUzfuaDi4Mtdper8pPw0Hp6ax1pPPWiWapsSq1nDAxptIfTVMaTgv68PFQjbVb2lh72pCdhDdRNRco7J3JG4x1Ze2KtnxGhM4kFeg\\YJ7uZ5W0sVTKurgQ9\\PFVJWiczhmUPr63\\2Dpt22nrp1S4XKuvqzhcB1WKiE\\2K2NkC2yqhgMnVdDwdqr2cHweUr+04Gv1h8JO2OyctG2jXOhlPwMeZijr297QKPpzO4R6s8JjgAkTMcBQGiE1lmUjZmJYbj6PDAjSjtYMJAE26Dy3VjYcdIA4e5ue+Oh6Z8NHK0ZfDlDRXAyZquHUTK\\JOAghlJpfBkgldFTI7zNuF16NqxiKBzJgSYrmk8dQU9flgc+Bwyzp8qbQZ4Yywl8hAkGU3C9WL0kndFRh5FY0YnJ0dOGRWA1k2tAF1xSq2z573x72N\\MRBfDh5eC77ExvqGrly5tioYRtbJgerBvzo5cS7qjGwajYo1NHm6+lmo1gWhzhh7OiSNf8f1rZYLOjh6JJ8xjyEQFDbkITori7j42VjfdN4uubyNXbkeOCRTNJ6enti4ns9E4cb1DMx2g1E8Yxg3\\uQam+IvmzN+nDtY4w1qNbq1+BTsL3xDlZcRfB7GviBgTjkK6sivjN84\\OE2xWasjPkYs3B\\eD2Ka\\4dr2uxPAz\\ufehC9EddHtqt4j2mTsEM\\Hr8QCFj+Mf+Q4J21i33+OLxubLeovHlIzSsykXf0QzQZHFBhsrHQMC7u0e4n3nLEJikj\\vEzEBeyUFIb9nncEtg5+HeSGjT2w\\IM1WSDxIZeQXijo4PdbR+aEhdlhqcN2ruaI2anUbUUWgvgSd43UVLcxIMVt0iBafH5SY0SYFEbxB1jImzmbCSl6oNQuRHTju+R5bIcWPZtPltDJitmBcUHQbMzpZOqOt33Rwj++RNQ7I\\VHsMk4bO0Utz121VlIUTpXyQmuSJ9NQ3e5cHikTqYl6o8e66L6v+WKo3f0bWqs\\o7d\\caKbV180dB7cJl1k9Mg1ZN25A9n4d0aOdr82CkXV+P6tCzWPDtVvY9cyVaaSVi5fUaOxr1FnqUU3qbN75\\KDtArBUE\\e+gf1Du+ovBwqJ8flDTxfU3zWkkMVAs9idzpWKMoKrETJ16WPP6OXXnxOj954U0VMpk\\OXRM4YW\\GtwsyfFKjyNMQkZ+5frvYHEZkmZSsoelGgZrhTGtXLumlF1\\Rm6\\\\VON+X0lQSMaxSzhcfL1TBIbWuFKUR2aObKgZXlpwveBSJhMuSNrI2qaHcxFGK18scysPxs64dmtDz331NRWurOm9ez9X6\\iOahneG+8zNAFaYibzy0pjFDIfMy\\WkvglQ3\\wnuKsz5iFxZNuVwPlFBUa+ldf\\LKevXVLd375c91\\55cqBB0lgqmKcGaZqiEaQISWAkFPW1Ea4F\\JW8VqBFI6jSOokQ\\lZKlzCqraDb3yuf9ala2X9Ph4oFK9rPWNvFI5aRwONJlDe8mpmCtbA0PyBZc+tiOizqCR5pnmB3sH+xkNL3t\\jNDaWRQCCLnkl9\\0uovNdkmPjEeEZjdlBdtMf\\d\\\\a3+kyNCCiycgum0Gad97zt\\pj\\58\\9Zr\\3Oq\\qjP\\q3tsHHTqcAlrz5qakVllqyAQCtm\\kwaBY8a4ouHJCpn91hAAo1m+ESfWYflnEVBz\\lNxuq+eUoaQ+ViyCB75Uxh2AgZ8ZwGBmWUPzwZ4OObW68Hv4Z8AAqxZrl1MFnAVPu9FvWnbHkiIE201IORQi7hZxypbK8bFb98UzHF03lG0XVatvaXL+mQqbm4tCCiYJpT8nlRJd2GtrZWhM9ytHRA\\XGpxovupqFI+XqaWXzjjsEuh1EFR2eSL1hTk\\d+JR8v6Le8ERLnSsZnmnWOld6mNbHLn1CNzaumrSXDWRtY0OD2Vyd0Ux+sap8qahEErLqmebjntZrZXN4X6+u6+1fvK2Hv3pHl+HxbF\\SDOVLuFSz21Or01auWBDnEAavoD2gWGQL8t8W1A15lPu5cnmO0avYXd3gXPKyIuT3jqPD2NDxPSDAU1C7MQ3kWork4WBkI7xJMDOuyzNPP23FFdD+gmy2ZaQsCs3V69omsJL7x\\YFFFgu0w3\\o5TLycPFGkl+xleKjZrxFmqoaKl6FQdnum84I2wycI0cgZHxczwSgSwPnyAmBJtXU+Ac5Tl8OMSwluB1WLsoVPmcbgxNVxQZDw3e1f0HD5xb9CrzjeaDg4jPEptnuvENaFRB2Sy2E85xHCQDLhb5fkbkRyFVKpjv1uHhsSESoAAUWBwYmHJGIZsbuX4rfxafQ21k7vib6w3dvvMrbW837Bm20esCiTKomeMGcY\\p8iBGUxzwrBlp1WwkRmq1LqzAsmDqYG6EaK4ta4XPgS1ELPXn+9s6WiAoYZzC2uVeOTd1ioz5wsUvRREIMw7XLu6KZss8glamnvhKxTYHsWEs7xFlLEU9US3mvVXHHNMRUufmc2dCckPGlouFep2WNW\\GJ1uNwCjo4sKQ98UGW4bsirUBe1AmY0UfiCZoJHYzdOexXxyFHe+ZdcJaLJR5nhxCGMu+QakopPneHH68XowYxhww3tNkOtBwMNCwN7QAbQLqUartXb2i83Zbdx99aN+b5hKvr1qhpEwiaW7mPC0+6ist1Rv2NJwOlUg75BNUloMWdJrDnL0Tnh2jYDiKcLHg9VFE7u3tWdOEtxXviSKJgg8PNXJJWW8Wls1oiLWfhlLg9g6KP763KStttOxG76gbiRThtYfDvvFqUHDziJYQaKRTGvbhoXnycwWNFm31xgcaTO5qODpXfX1fG2vP6YP3e9qoXVXNcmd9i+BB1MIa6vWH6vR61iiB0BVrDSXhzGGqmww1H3Q1bJ1Kc1zwFzq\\ODRH9621p5SLdjU5SunhLx5q1urLmz3W6PwtZYK+ysm50uHcisnQ8zVbepokpyoESU0SCTVTEMalQihVdtb0ymv\\StF4qObbH6gyTyjNecdoDpI0fB0aNMj+pGUs4E1FpvrzQf0sjgWGj9SK5ur60v7Tt3Rt76p+8jc\\UpJ7D2LJ+WlqUZoMEDHbKZVYpqzAMvPSFVqMFQSDxLjAshidVZizjdfNc85lFXrzkVK5tEpP39DTv\\OqRulA7771urzxmcoZ57bPlMfI+XMpOcPTK2VFDjCZOdInPEOw4DHDg2Zs2ItCtWa+ouKmXv2db+jG\\q5+9dMf6cn7b6mwGBgoUGC0n3Ro2mg8VwohCDzXYKk5+ybIbNqzSKEZecjBXAVQslJGF5OxukFJL336j1TeeEXv37\\Q3uVL2twram2nqiAx1Wg+cKNGs5DI21nEOcNzGTu4c6bFCm+e6bh5iwssV2QRRTS3IotnN06+iFEsm8gkWeuOg\\X\\q8D6X\\\\sf9JnPv8pfe3rv2uzbyBk\\KVsNEEHiZcRyNXCqdB4MdALNr58AV4D\\xaSHe7YoA5wF7p2ODG739redMGlKzk99Tjol8H2SbgFQO4JI08jyT45PdaNmzdUQkWyJMjRyb+dWgaEJWPho8NeV48OHxv36KJ9pukcY9KRZSxSuVIUUn3nGJ1kC5oEUn9K1MNS5fV1ra1vKU+eHaqGfl\\pcKFSNmnI1a0bVywlvnnxRE+O7qg3O1GyMFOmlFC2BBLkct1GY9RbNT05kqr1p7W39zFTmI2DI6UzJ5qNH2rebKsYbOpzz39dN3eu8zTa5pEmawxgxsso4LHE0XbZUb97Jm85U61U0O7GjhrldT15eKQ7P\\+JypmstnevyC+U5fk5HZ2f68GTRza7B2nieURJhL8QByMwOwUDVXGcXcdhE0vS2XzjYoeRkRu3uKBmChcbn9BdJ5Nmntjt9dXu9k2txSiXEUN6lQ+5tY4fUVmPHz6yB9PMIAt5N\\Jd\\eB1OcBiA87RsG+buJOGO\\dvxkPlcsUKAnONZmY\\IwqDh90ptZwvFFEYUysQOFRjl3EbBw4HRpJ2nEDHI+EHa5aigM0Fsrzz3WJbY0TllCOYi0aa25gQ\\s4vf\\kLe2AhJvO94ocxRkViuT+\\55o58zpUgSX7HLs7e5adyHsBwUokIdQvHM+q0zIbi\\X1uo246ZAIOmbqibktCAkPO6R6CsIrl3f14cN72txsqN1xdgHwxig0Y38orjGoFa9v0HnSN4UhXmsUVCAFnW7bQp4ZvXNtGM+Y8nQ6Nbf82LzSFHyVkinFHCfLFY\\cw9jOw1EJ4F4lNBnj5O6UqhzgFtc0HNn1456xnkCxQJV4n2x6+Sx+ZnAmiG9xDvIx0joO8XjKmuoTI2NGDewtZCien19YkR1bD7jxrWfoF69vSAgKWMu3dDYNNm6mYDBTVVfEcQ1BTVmD\\L0pGhOIfVzsEX\\He425WAVD2xHvjO19o4Y0tGg8tjU6nQxs\\IzNAg\\mfIFD9kT7V69qEiz0\\sMDG2usb6xZDmYwGimcTFXLF1XAqRwVkyd1Bx0NJgMlM56tSTORXVmjsNbh9oFewYdiXZM+gIeRNRDGf+Hr8lYUmKlvq6eTowMTLlVrRdvrQRuZMBjZedUAxZE\\bpSCvUfCcWdiVZWNYt0BxfSCBhuQLAdKvQBRZr\\Na7Boqz870iz4QN3egZYqaGvzeZ08WapRvmSfvZgjTQGeXdrQjrNmU61O18QxFC31xq5y2GFgKr6ExD9U5+xAi1HPUKTEZK4mDcE0q2riqsZPPLXunWrRPtMyOJC3PFc5uZQ\\nym1mLt765nWTlMvUs7y9BI6S4GwhMrOQm1c3dGnX\\uM7v3TzzR7eKrCbKlSNi8v51sTTIEbLaYajEbqkSaC6fQSbtbSRm8eXCBCyJeRWomFRkVfV55\\TvlkRnd+8ktXYCVI75AycCfhKoNgORCN0tkaVyMbGFeI2PqEFXAUPyBdZq1hBHd8ISE9uygj9rD0fKpcOaftf\\WK9r74KT28eKy7b72h4qIv35tb7A3\\IwonHXjKh2kV0nkFKWdWDIt3ocjUozw\\xCFBBQnTWT3uLVTZfVpf+MrXVcok9O6P\\0adgzsqJwjtnpvJtEVTM+KdLpSiKE\\4Ss2xn1hYLYFKc+Fh6jo3NWE9U1K+nFN3MdVRT3rqY99UtvC83nu\\qetPP6X9pxra2Ktr7k00XgxNGU4hmfOdOhhDascLdX5qnBWkk9A8uaZ+aYIJUO1Y8MTzumQ8zbQMbu+qybdrbXs9heKvCywAJaci\\C8gWMEKwaILNwTrz\\9Mf\\rd\\0WvfPJFvfrq57W2Xle9wYaBV4xnJHcPzxZzzHYJk1g04Lli4yQ8QTQxN2y8qiBAwrFqtZs6OnqiKDHT7v6uinnGb4yImOMDhDqCJUalBu2Ttp3x7RCHKH35yiWLYiBrz\\gWCXcB+VqKMvgti+lIzXZTw9lQZ81j87QAOZtPR2Y8mc2XtL+7a\\Pxbn+io3M6wkjFckOZcsWMH7GM6DTP7GHdKJd0eWtba4TQRii4mjo4uqdJeKGZdyEvN1F5HX4BMR6MinyNhkkdnybUGVR046nPy\\er6rSPFHknWiY\\VDQ51HIw01riuj7\\4h9ovbRu1x0iHN4bhVJVmXxN49lSUXqhmQe\\5kTTSdd8cW5evamN2q7GvZluv\\G6eufnKlUaKuOjxYGDX9PpkXqDkSWoI0knYsPmyPBuyB3s9e3agFCxSUMkp8CJ3Zzp2hnB0vHWkKmjqLHb7VyycV0GtSAKg8LKiu1U0ow+LbwXK4\\pzNAKiPjnp00rxnkdM+BbGe8ZMZqNIAxXXKCW+l2XLcjfsTbYT+ICi67WeFaMQ0xIkZIPibfXW\\H2WFPOTJVNbzAcruS25EiG5iAOysAhET9cdmBQgFCojThAHQIUxyVQwNsBk0vYZ+Za3L1710bmeGLxtbEqhWsMagaviYPZrA8IdDUk1X0OfmxubOvy5St2iFDkDsdDCxbn60CREBNs72wYgXk07pn1QPwsUVy4DWCqs9MTPXXzuuZzZ3OCCzvPxNoaozCUkA7F4geNDn50TqRQdNfFZyTmFHUUWBcXTY2Gg4\\EKFZEjydqdzvWQNH0mHVBpaSE3Ndxv7kPGIIa8pDxbaNH5MLBQJGPxYIb5zvkBENiClkLdK9VV7mGiFEoyEYWns39Yw8ACSXuh0LOskwTjNqTKuYrVmDR7Q8HfTMSbsMbG+LN5VlguEPRnJ0Ir8s9ZrNl02WT5dqAlmItwTieAj72fIoLcEeRSNo9IsfOFYpuFExhyaZNscoBxNfA3SL\\EV4g\\LJev2e5ihGdOTyynivie6jfKCIyOT0+6yjlp7V3aU\\1SknDTsf4L5Cdg8HYCiz4kulsysKTUUi7+LlISSJKyL4LXVTY\\v4lrcHhhN86nStfcoHNeKJxAdcxUE14dh0m\\ZGa56CTjifLmJDiG24lxRovwfVH7BJz2WxcnslaZiz7NYMIp\\hEccWBJrPEmU5HpmZOeXlpycSgokQ20DA4VRDeVav1WJ1eoJ2tFzQf10hfNcRyo1ExSgf3hQIHTimBwzny48y3KKtyra503lOQYAx7puMn9zTsnCnJMweiMpto2g1UXKyrdXeg9HCqRf9Iw8GB0qlQFZIBUG6bahjn99DieULcu63Akk5TjtTNv91\\6qqe\\dgt3f6715XujpWZRLaXTqxAgOcEQpwRNjHeap0mFpE16GmsHsJIk2ipwTJSkzy+9bIuP\\OMWgenOrl938aDIFJEJVFkQXB3LvAOwfKUdgXNRwUWRhKuwKIAskJq5bnFs+fZ\\XImpdhGJPHra5R17UufUe6F67r95LYuHtxWXYxyoZYEVuxgebKcRMoEaRXTOS3zrshj9MnrMCJkPzTfS95voar3j3q68fLn9Fuf+YLG3RPd\\ukPtegeWhELlyyXcZQN49DNMBkmq8SXx77AaxoHLlKYXGqO99l8qpJX0NILzf6hFxW0uf85pfxndP9OX\\vXr+r6SzuqbhYVpueaaWzFE00c14lCEfWr27+d3YhTq+Oth4ox+dGYn2aX\\Tzew80Pi2tuqS2OhE8z4tTBWRuHxwiWmRtQfC7m+tEP\\1b\\4X\\8DRXh5irsGeQymE+XkKy4CLPJ0Aqs737vT\\XF1z6rr37tNdW3yCFD2u0gB5yx6e4Z7Rl6tYrg4DB1vlUTBeHI5Nm+T\\gwMkzMKPtqtk6sCqbL4iF11SHZbjFJlqKMk9z5ZfB3rRYFRk\\bOzvOBI0qE18uj3k0ygQUL3jWFJVGMqxQ48lAZ6cHevT4rpn4MVfF44ZIhUJ5U5PAV6sXaDAKtL2zZ+MyYm12N3aV89IaXpzLXwa6fuWKblx5RpNZR48O39UH995T0o+U8GcKNFC2KHk+HiBsoAzZyxr2czo8DlXdfE4b+89pMm1rOvpAUdRUFBwpHPeVjfJay17V01c+pVyiYp3jdNIXSD\\8qHQKvxqKTzqZsbqTM42jC\\X6LTNK3WvcUjRM6s7rP9Hdt39pnLLyelUEemUrFY2C0ObZyLrZANk0O+TqFQp2AAyGXbvXEHxzOWw2chYijJM5BdCTx4\\MdA0bDh66Rr1hFhIgasDJLD5GGaiOkACnsMVISTMWlA\\X6VwpzBWHY5WyVeVU1aBJjEZJ2WJe4xBSLsWf86pixMeGT5HHuMetKSd7NwIxEv0i6AtjM0Z5AxtbmLGjkcXdJv+bii4OFePqQF6dTEzhBU8mHpkZn8PGzEtDvHgw4VORPGB8svlChWLJRms8nEEAakomZVZn5+fWAZ2cHqnbbSuXzahhKiqZspAizsW4uNfwc5mP8vKsuCtXtL2z7eJaRhPLIQN9ouilAObBt2cEM9QZ1wpksGyFEYcoRQ\\o1fn5mTUMjKjcmA9LBQoe1IDOBLVcqbjnLAmqB+ndRaxwGLALc2AyJiTqh+xGgquN1Mz4AZ+fBcjJ2Mb1IB2FHI7ZRQ0G52YIWSkUnfKIDTcLiTolbOK4TyCgkzmhzQkbDWCpAiK5WW0YubVaRylbMsRuPACpvTAnf5qm69f2dHFxvMqvrCjpFxTBDUnLAmL5PKgyKQYoahmFEYxs6AEeVpbLmVa5ULRNMjbQNYoAfnM951tG4cXfV6o14\\CxucLbxOOqWnUGhRRLvUHLNl9+cM3izTtOQUDazjiYotHsVi5aOjo6sKIsYDxOpil2E0spVyir1R4oVNqMFbt4dS0iK352GeWhGJsTK7YwmTteTBtr68qmfUOMna6E6+2b0Mg1knKlHSsAACAASURBVCB72OYU7LMgcrB1a1YLjuvKtaIRdU0EfknOtJX7nsRslVMDsnWB3EsXJ2XFp42HpmbbYeR5EMEi3TwiBvc1NGtcJ8KEQUQnCwLCUGhSKC2VL2ZVWy\\I8zEQfaAnR++pddHT1f0X5ad29fDxUNdvPKuNLbi0oH4dzWcd43Nx1swClG3c\\JI5tpcbvuZRR83OQ3U6h+q0T20dSwWtp7O6nKnI70qPf\\XQfOKa\\Uc6bx5rdtbTxjKlyiChSqJifL++N9ZII+UCUM60xstQ\\ZAA4oQ1Ey9\\4uMqhJGO3n7X9lEsaRZ4c8H3g1dokDs8Kaf643pVGG\\j65bFWCLUxIvUVqQzyOREwW1s6PbP3tLpg0c2Fsxn8N1DsMPjAscXB6ykcUwZzJL56FKPnIKQXQ+DauPaQcMIpoaQGdcK42A8rwgFB\\pG7b2zpptf\\dcaVRI6OL6j8cWBGtApzF7DnaUUO+NFaCpMBlCpRSCfJgcfS\\aztK\\hLFCLoGVewy\\ppDXVy5\\8ol588WUdPryt++\\+WJkEJsWe2a1A7gcZsrViisekqf2SCyx+sJ5YIVkrQ1f24eQYRH+iISPAbEHl7RdVKX9So8MSA3Hd\\NS61q\\UNUqM5BW4NgsTEFiMTxjYM8e5x7icte+UhFOzxAGd5TLiuQjH2JTrVv\\QaIOeulrIkmNWok0rwIwAClpIQe084zgbw\\lc\\\\ijf9Af\\\\Ef6\\e+9S39u\\\\2v7NJmKtjKLCCmRVYfMP5ZGQF1ve\\\\+f6ytd+W7\\7za+qtoFjsOuW+IK0B+S3QhdW3X8MHbtfUSxAt6Ybytu\\pShaamaqO0xC4QjEcRsOmvu1Cmnl82\\IhePR9NVpd133jx0IZ3oKCNnlwfGHbBYUWPlCzeJDosRU\\WFLDx7etcOIiBNQq3ypruEk0jRImQcLKeyQqOngHh68r0axrp3apgpJqV7JamttXeRxNrsnag0eG3w4CYaKvKkFQ5OjPhi3NVsONZumFU5q6vVzGgcVPfXcb2m8JP\\sQGkdy0+PNekfaNbtKJcoq+Rta618RXvrN3Rpf1fHJ49UqxdXid2kWpFyj7w\\UiI313Bxrg8ff6BLuze0XrisVFBS9+4D3XnrF3a9q5t15WoVFeqbChnLQkLHTmM2N34PGywHRrVWNk+WYgFDRMjESN2H8hLYargcs+PjQ03nPePWlfJFCxama54tcdvN2IGYz3NQI3YIzFCQkrM7HVlGFdd\\MZ9pOQu0WdnSpbVbOvygp0knpZ3LlzVLTm3BMrpkczbJs3XgE42MB+QgXhZ\\DOGaWg0Y2Cwisv8MwnXokOOHceDFYx1DskCfVnwbM8xbFWJmJ7DyLrKx1dR5IMVZfm605JR4bNz4TVHM72zvW5NAXEt\\QMYd3l9TQyf4fnGeo218c8w4h8aHi60bYgUaG5Yrpn21mhTPbftefB0FVqlUs406mYns8HL8F9zGx\\YZESLAsbmM2WO1aqadvF7stm8kz5VhJ9eOw9UMZPNFW\\d+LisMEC1yjAiR4cBUts1TzDR7lsmYSGaUAN2czIQPFNqWSqmgaiVnBxpj3yKxQ+a1SVGcNsl1FMKHI9DVbdwULMVSRUpAvF5orVS1Tn9rd0c7e9v2\\N2\\+54GvZZqtXWNJzNl00s1z4+saMGuJFOoWWLBbIISFB6hZ4Uqo1Dux6A\\NEJwqVpTvVYzpZxDOFNWGHBfYlsF7i1u+nZvchQKTnUVLByBGqSSYpvCmzEwhSLO\\ZZXueLagdyxNviBVcx4EhrqRiYmjQucNu5RGILajbSY4xvowoDzhYoOjpoiPXhta0fJUsF8hrhm8MTy3CeaF\\a3cKpEtFARcQIqNMQZSQJtU8ZTAiHudi6Mg0ajRiOCIIT7zJ5O4dW2GKfImgVTdgeR1tbXjWPDvWZkO0ZRS8i7iSAI3k0pC08VccgqjooG2o29XbC48biNIgJCmlqNXx1vL+FjkUPxPlUQIVQKlC\\5aqyVpFRTjw\\f1ZNHj7SzdVOV8g0dHM+1f\\mW1je2DP1uNw+U8kYqlzIWvdPtUSBm5GdrFhGkNCHtQ\\WHZ7poHqjTPrNzoF65rOuNNV3NlNS9d6ij+481DnoKsiN1Bn0tejPp+EK55kKVsKpFmNIoNdE4MVEuKlkw84xUE1TzCWlza0uf+MTH1X70RN1HT9QG4TVVHQHSSwtvzpixZ1oBTumIusBuUdN6KWXwiMyk5Vfz8hoNVa5d09rV67bGf\\YPb+j4w0dKjMkDhZLAvRmZpQ3FiSl+UWAzzkZ8YiaiRqhxuYdO+WBxPmNvqSlcJ5CQQEoFCWWXCdXw8PLTKj99XVe\\9CkdBU09evKukpO2NpO+sjznBEBT2GTSmoE0MRJk75kFSiDYMRQH+6Cc+sFCF6OxqUIBARBTvvzxz1pm7sXJIzUP3pcXgfbCk6RE5Kl0ZqdG2oeDGUjLKSMo97kwzU7gxZFkD\\GUmMA7W2iWDjSAUJ\\d0+ba55TobGs+WuqZz+5p89q6lsVQi0xoEyRwPj\\J2ZQ2rzbqI\\ic1A1wA\\HDhGvI8+uaasR0vj3vDulGBEah4xrjOBXHCZhcEiH9FUU0haGZu3K\\Z3P9+O9f17\\\\43+vb\\7Bt\\Xv\\hsKrE2jPFHEWIGFQoCHMUBF+J0\\1w9+8B19\\fe\\qt\\71tdUqOE9hLrI+SkZgoWRGxvNR26yjuBu2yy+Fzi3RmgM4WdQdBGFg7S5aw8cPBI+nJN+OwTLVY2OGOy+F6OXpC6aLes+t7d37CKwYVHo0E3y4R2RjcOwpHy2bNlToTdWZ9jSnXv3NJ4n1OvN1R\\NFdJlUDSUqrbZQJBFidE6PdXB0QdqlDf18edf1tNXd1WvZgxVeP+9D9QddZXMuhDkEYrDjFRfyyv0sPhvqT9padBPadCvqNPF\\POaLt+6pvM+Rn4DZaKm5tO2hp0jJaaBNss7Knjr8hYF7axd0e7OjjpdUBFH7PS8jIqFqjJJrg0BlmP1pmd6+\\ZburJ7U2vFy1qOUhp9+FgHH7yn8XSg6uaastWaMpUNTb2cdQqeAiPuxmqqfMG3cS8FkpdaWtffbvU1GgbK+AXHvYhCjccDzRd9I\\5WSkWtba5pMO0LFqaXlRWX6TQVPg8Oh29brWFL\\SnuvnS9eVt42URaG8UNXdt4Tu2DucZtT9W1bc2SeOe47EqLQXJLRz2QiHbnI4Iim3scPwISRNYhRG8jWhdd6DPXC84TDwFFCP\\OSN2mOuPe9+y\\eegyRpbProxIHY\\Pmd8581o6mvX1DTuknEIOEqtsfPbo0QPr\\K9dvWFd+d\\8zX+0uKFKpWgO1qjE+PcUd3Fhx39bjh0mub5vflK8FyuOIO5CyEbRSK6XFubcDmIQO5ebGjA5N74NKGT8bDD+OTw80mIe6KmbNw3BQu0WKxedeWjaCPJ8NlA5riXvHxSMz5fyU0ZWBuWjAMKUstOmKGg6BM7k9U6iPQ0CXfQ6tm7KpbyW4VzBfKgydhxLom0grrNZRm7s5eddaOsYbzUckZcql0rGu+Tw9BM0J0uVKhXtXd63keiv3vmlWucnprBkNDzs89y37Z40Nrbk58vqDyY27ucw4L6jHqIJg3NUx+MLYjQHGpUgYxOI2KmUoaRck3gMznJjnfATRJfvxQgNEm+MZoLCQIZnREiByx7GSNRGq6viGCI89\\jo6EydC+flhykve9nZ+amN2RHszIKO5vOh0k6OrVK5pskcf8HIed7VG2b62h2OjN+4ub6mMiMnKleUz3CSGMswF4T7gR+Ys1wn80uDfsfWT6NRXwVdV+3a2Ph52Lei3BTdtn86\\ol5AEEJC52X2KDfM5U2I3dGmihMC6WKISlx0xIbqRplAOUZ3oTwZk1169mIPTZhTWZodiANE\\cUqTdoW8h7Y62iTGGs7uCxHty\\rWplU7XqU2q28De6qlpjU34yr3Qy0DLoajZsmQKcMblZXBBij3P4cqJZMNR03NOk39N8OFYqSunq+rO6tbFmJqJv\\PX\\qc75ubavrKsXnmuYDM0VXyctzT\\sKN3PyIvQEi40TwZKLGk6PAUrxR7H0LPPPKOPPfe83vnJTzRkhG7jYMdJhbyeMwSLFZkyHyeKIP4SBBUFJ9eGvw1SCc18X1vPfUzXX3xJ0yDSycGxFuOpvEmo1ilGw+cKF2MrsqgQECZRoPkrdSDPlJHcVwp+GjDOsAWNdDrSNAXK5SkYR0ov0ioT9ZKcA9foyqc\\oa3fek532h\\q4Og9VZIL1aOFkiiFoVWIKJysFVZz3AA4exZSgGLU1oOnTLGo\\iLQxXCkJckHvYGKpS1dvvyM2TR1z481bh9pOScIPI7qCZWCXmQmsOQqQv\\FioIooKVZMYEGkT\\pTN6TWk6kTCapRE7qp5LqqaEr+19ScXFTpwddPf\\Zp7R5fUPFnaJa0wuStK2gghuGMzwjQ84Jagv2WJ5B+Kwk0dDE8nxSN\\AztpqxvZVAbDPZdX\\nErK41+6ncc1X99cQrLjAWiFY3\\z2f6HAggz+g+99Rz\\AB+sPvqbf+9bvyi+mLIjZ5pPUdyR3gxqFzmLemXk5CNDejlV8bsPlgXAOv84\\iy6Q4OV6\\dcIVsx5+MgFmE1jlRrOh4MPxK8cfM5ny5E1ecidzb17fbpnn0WRRFnQ0XmvqXuPDjWcphQti7rokpLO96mZqnDc7yqFHf8sUD6d1v37d1QvbepTH\\+krl\\aVH9wqMcH99VstTVkzFPIW+e\\sbFpysTxtMP\\azhpaxqO1en5umiXNRiX9PzHP6Eg0VFr+KHqlYUWvVP1WmdKRQtll2ltVXZU9tfEc1TK1s2teHN709A55v4Up0nPV7VYsuDXYdDWzBvpvTvvqpSrq5bdViYqKjsYqHv8ROfNE2VKOZUITM1UNVj4mvJwh3MVIZUz1DUlYEpr61XLuZsEE+OstFp9lYs1TSeu82TDBOGaTrtGuOasSmU99aYdKRepNTxTmAiU8AIVCimtbZRsbDrXXPiwkaNoYcMUPZjmLQt64eqnlFusKxzmNI8yCtMpy0izCBIOsv7Azbyt4E1a8cR7oXPm15iTxSgYxNvGOqsuJPY34QExafxwaF\\D94i5N8anYbRRLFn3zdc7u4a0FTyoP7tdzC5RyBGNkDOPJHOsR43V76rdvrA\\39rctUL\\jTd+rGIJo0nnlsxn4fVihMyZ2MlZHaSSdvBRLBq5uNf7iHBp2XlZiNMlc6LnWSEVnueENVCuo\\5zbuSgsaCOFCCPHj22OJTdnW2trTVWKIWzsIjJ4o47x5ijauib88hyHCLzx6FbNMdn17gQKwWvi5E88TzD0cSQklQ+ZakArJ21Rl3DXkez0dB83ZYoqsT788zHhgBgzCWZdcxmQ+WySVXLefMbqpSqJiDxPUxfAxtjE5uE6OXg4X0dPnmo7Z1d4\\4R8ktECiM7euEIryK4Z5OJFWvcX0uRSBHnVDEjVcaQpq1BZWhhu5GNWOJMRYrQWCFkoeUr5SOb7EXrwgQUrAH+nOLq4OCxbdA0jBS5FFhW2K3MB2NT0dFoqs4FyOLMhBDOcLO38pBDsdm3UZchWGbgSfpBTqNpICUzytXXNBhNdNHp2ohxrVZXMZsy\\koUzoyjg82J7zmjVHg5QxR+YWgBvL1u28b1zr+rYVYQsViItetI7W4cDveQwyPu5FmTh4+fWDGWy\\iaWnyVk9Nz3UGVnaedc4k3JNX0E6Ct7MVJxwWKIss95QejbRo8lIZmoOx7arZObRwJ8pXJsU76Oji8Y89UIX9J3T5ec\\uqr+2qUlpXrZxTNOuqf3GsQbdpRRZ80UUO5YOn0Xiko6NDTftj5cK0sqGv9Cyl\\cyO1rLS3Z\\+SA9vv2PNwCQx1s7TW0rt5DSJxqqFCVVGvs7ebSroU8tgPRRpCp+NtbZyQgeJfPG5j2lzbV1v\\P2PNJ+ONWcsxDh1pQ7Em5AR4WLp2d4NEd1c11drj13E1K+JhAaRdPXFV3TzxY9rAvIEzw3vwOFCU2gPCaKlJobSXpyfqMvZxzO7glNoYBjVww2C7mAjrORcfslTuu5rmU9oTCPRHiscLJWJsmb9kKvW9PwXvyD\\6qbePHxXzfZDNXIJlfE+m0yUmrvX8EFwIkAIxkS+ooRT1aJm9nzPPBoH87lawyEKBhsl3rr1krJ+ReeHZ2qfHSkVjpVLYXkQysP\\C95mCtUrQhFnisq+iokrvNgpRsXwrQmQxyWLcfRwbhOSdMHTIOWpOcvr6uUvqZ56Xg\\eP9XNT9zSzs1t1a+v6WJyJi\\jPPnSHmN6V2AR00XB5JB81mdg1Bi4hlw311i77NjYWsd4W0mKstjNwFnBGHoFbYXiMx4dsr\\8Pwqs3\\\\DP\\xPI1hsstPxQD\\43nf1l3\\1XX3733zT8ghBLMgiZEToyMBOCWOKhRUJDGKxE2KuUKyVm6wr9lAGAjnDA3CbEF0akmQOKpcZBELm4kRAUBzpDFQsstGHRSQQnGup4e5DcyH4lUIP6J4NwuKGkqEu+k09OTvReWekdp9FiW9MQflSTr4P6XCkYNjVsHmhWqaoLKRHqt9cXftbe5rPOzo8va3xoiMvnVR3NFMqk9fG2q52tvatE+wPLjSetDWadjSOpN4op5MW5M89PfPC0zptvi0lT5QIz7EbVmKx1E5jS+V0WYmJVPJrCqdLLSZL1WtV7V++ZAiA+QAJ+wqpkMLFfazz7qGGUUf9YUfhfKnnrr6onFfWstW14OjDw\\vGw9q4dAUmgSaJotqDMa6ddviAFnFwZ7NJZQtpeYnQZLsc2AdPTiwzEpIg94JN2OUxtdXvd+zeT8KhvBLkkUCL9MwgXaDYfA7uW0KJNHP0wP4cbs1yMdeEUNiQ9PiSbu29op3qM2ofoyYNNSWuhhl+Bp8kkAhCw5eGMEwJ\\VwF8LKaOAjighsUx7h2mBau1h8bfFyMmY\\WBOXo\\J8FfPJv6WyQ\\3N48j1jVRyHJK97enxg\\AdGqg495f1llLEQ5JElBHCYU+Qx4sZwFOd0oGdGOvBPPiJTf3QQuWgh+E7mRp5xhpv8jN8nG\\X21obqddACR5w2mqt1Uyllco7sDdLEszMcjI3Iz3MB2b9UKOj69eu\\9nNaKWVqtaodgs4jLLfKl3PjR0OPV\\w0nlv+DSMxbAC6PQQOIAOB+qOBKWSXfqT+qGt+SbVKydCOYDxTBMwfZFTK1pTLloyzQ5eaK5eVsYBwomk8ZTMpzaYTy6icjWcqZPKm3B1zrROe9vZ2TNxw8OF98wRjtImjP58NLlSLgwbeC2M8uGWFgtk3NOrrVjyCyFlOGKIXunz2BBNDwH0KLS7KhcO64pt7HycJxIgUG7zpdgxB5r7NbFTONWQfKhRyHxUbcYcbj6p5PUQ+ZguBBw\\K0RmvCUIIcRfOWMLWSII9U55G+NYBp6eyqm7tqdsfqtnqqFguaXdrU5uNqjLEhU17ToHL85ICkXR2JH0Kd+KFSjU1z8+Nf1WrV1SvbahQqCiTprHiWXZ2Fey9sTrSeCqMTGkkvKStJcZSFOS8Zy3xGsNLzvmgca0sqHsVkWR\\VsgqY1Yl7p7Y6NKsIji44EdxLR16BXLVwz5n5YOmxFTLZEdnzTvGtSkV9xWENK5rqjX2tbGxo2qR3Nqhkdf7Hfzh3Ih6lgrk5X21Wj0dPjrRordUJSyrGJQ0b45VHgTyw47OHr6j6bBlY6gJ3gPVpLJXMsptJrWVyyvTX6r3YKTR8VThGE+eUGOcUa1jciMglNfPP\\2MpqOxfvXuW+ZV+JH\\H2a3RLskCDPHcoAUEXIDUfutvKoABDgrtdTYlIQpPfPKp3T55vMaoahLc5CnlbDnKFSwGGqxGCoi8HtJFFVgDcUIbmSvZ00gTuWET4P44PkYpgdav1LS1s11papY9eDNhf9XQv3TsQbnExXr63r5tVfVykR65+S2WQytlTzlZhNlsZJZJvV\\c\\amTbJc17XYynmquavn4d6+IwACxEASFEVNFCmRojiIkuwI6zn8\\G+eLOkPPDueJJKW9NXhD8\\hcPiRGjkJFAACIIA791xdc1VmVc7pWPtUgfgg2Y7XEQjgXnRXV2XmOWfvtddQL3WYcQmzsJEs6fnmSMHJZ5fngU1KCI2USxqAhih9B2Rq\\uovfxHhZIEnHzzCfHiFwNEQODTrzsDwa9fS4NgqBUaFV6uECfqD8YuoscpDVZ6MbD4WCzaXJXS3QOY5GKUeNrufxW7tU3j6YIzG3hZe+OwLaN1sYI4ZdFdZxbAmWDe2LLCI1ipFMQn\\TPsgCq8yihWir\\bjdaIH92qO+Tle537A84b1i2q0lWpQFVh8PjTZW9YjQnKw\\s0CSzhYRYF4EQqC9Vd\\\\W38wX+rCizNoXmnQqjImxH3jYoH8cqenw+UcBfWcNoqCXFVcAkJcjXK4wFBDhYPNYm9WM1D+eaVzJSHmNrk+Pt44NCNl8G2SnZPvhWl+9z01MhDmZnmMuOPkjnOLy9hugFOewOcXPY5JENnY1tkxUXFw20I24jhaQUW\\QmKeYabOzdxfHQHRWagfzXAaHqOTB+gcpbISPZ2AtTqm2gEm6hy8kDo82RgOr1Cn+RKs4np0kNUNLF\\83nYLpV67wH5Y0TTE7Jysd3cxb0bzyPQGojHMVpeA0XMGW4uXSe7b+bNkVjpkpgLHbPBDGVMbChCbdNCWi1xfXmFV59\\FU2njWKS4OzRh3jy8E14nob9G0fQ6x2MUwtXo7kYBdZWaeDqIKlgOexCNeG28ME6O71C4JM8Tpk6ic3knzAAl3lmOXrDM8zzMRq7HswWxPOL3QwPC0qx82wpHQKnFxKZRdnzMkKZZXB0B0buYqd5B0dbr2B4kSFPdPF9YldN7gcPP47J+HpSjGh0Gl93TvQ4U7J4WYxLFj+KcKl8ldSoSDrEFbdKfIck3kcpGvlnIkZb29syIuTPrUd56xw5KcyiCRw6tA9HosDiASPGCBbjOxKRTUuGX6EyBbmQHzz8QDIA262mFIx8Lx83qJN2Y5UptjZWZbe0Hk0qFSUQ+ORGMSuOnDHSV5W\\GKOmlqkKFFYoAlVvHHdlgjKR6M6N7NatY3mGSLBfmzOSqEy\\NxYKEkK8Qq5om0EYnqo\\GrFy4x5NRhJ6TUNfbtr84tiQWV92QLXUHFMeVgyoFbPKEGZpwdPrqNmb6DYP0Kh3hF8RJUvZwLyA4dy+EIwpO+eBTuHAbBpCLxQqxRxL3bQFheNh\\eTBB7geXEkhR65Su9mWQmk0nYjKS0YKCxoUV\\JM7GzvCaJM1aT4cbEgrzQZufI+8KtMVfQT7\\Xa42rNo1pbPxDFJHeK14BrgveA3CXuRxQPNBo06VRiCd5PFliSb+l58mzxOlYSXptLcUV\\MiIsXD+UtSdpAdOizJtjvkqQOBaC0TLFfJmhe3CMotJxdX0tyOKd42OxhbENGtBeIVnMRcXJEQhNXqmijEWxbaNuBzJa5zhYhCD0z\\OaElfFQlF4o0vmq1FpqqJThDLA465g0af84liAUbVKGxU2T7xXo+FECis+s2vTWn5+sQLxqU5V644ed0Sg2SgpoQm5QLYURBwNjqcDMQne2OgqP6s8wSx6hmdnP8F0doVu9zba7VewWNTh+l1s726h4XnI4yXCyRAxea7ZDEkeYpFNhBgdhgVGlwtoMxeddBPeLMDs6TWswRMY+TWy+AqmmYPG7AsdmJMlurHE4Ysb2O80MDsfQ5+YiE4WqELmBBqISHnjWST2CBXu3rmD5+\\dx3tv\\wzXg2ssaKmy8kAiB8pmoSPAAy0GhPokalIyjteIB0fC9DyLNGZpbuDTn\\l1bHQPMBhFrKmUSq20Ebg+DIuRNHOk2RJ+TYV5E6VehjPxfyyyJa56ZxhP+4jiORb0aXRC+Ux3XjuE0yV3KkHDb0NbODh9\\xqXj6aodbZw\\NqreJSM8NbV+8jMGepOAYe+eaWBekE0y4CfaLATjiEUvSfKgYigSBrBC2xBh2iVMQuXSMlharbwa7\\8Gzh9dIIH77yDKo3QqlnwbCBdLEEaoWuTdC+W98pqQtSOtLBQqBD3WdYI3Ftlb5aYOe5BGQw7R+FZmOTcy1\\CXv1T6F9yFGris198HbXDAIkTQ\\OYEkPet8oaJcrLiQzrEjaXFAlxLU6nQxX3JyisagaE9xvRWkSJW1joSe6t0A\\+7QJLkdwLefb\\6W\\\\Hn\\yJ\\8TvvH7\\wqCleepcLAIo\\9rBRYRLA6APiqwKlZ0K5uG1QGi0CclV5dHU9zbFUeKHTkXJUd48VJ5UahNXvFVPj4i5GvQ5kG4XNzQ4kg4IQeHewLdc+RIT6CSFhCUempKYklzMDq69qZXOLsYIC89XF7PoJk2\\GZd1DJptoBusFqewtKWCCwdyTDCQecIdw+eg2s18M7bD\\D+zz9EhhlqmwVKN4TXsrG7dwjHaqFMbSxmBRYhFTI8NFiMDdHPW0j0Fprbt7B9dITp9Cms8gxGdoJJ\\5F0t53aLrYbRzLaM1MTPrkqJdBptIQgHCc5puESFnkyjaY6rGYx9FSH2zKwsV8TYicdi\\e6O9iob6JamJgNenj64A3Mxidod1to7Oxjlhvoz4mGaHAsbrQ8\\NUYi4rJZjOAbRli18BKn9eTPA12tryFJPayK5tHMzw5f4BZ2ofeLKHVM9S2XQRNZZfBa1BmiQS5qs7PFO6GSxQuL1CmJZJIx+HWJ3Bj51XY2MLFyZUUMwE9zSQvkAo0BXkKJ09T7u1qZKw4dty02WksFkQCnI9c4PnsrKMP+Fytv3eNUPBQ4N\\zEKSazgvo2q7m6+vXXxf3RbpAvAxlsbF54OJUpH\\6riXiok2fMj77R0c3xMPpJz\\5ocz2HUrbVqMjpUZRh9h65BqLeSfRN4WgqXgoZabqUJ6\\zzFfR3g0HEOJdUlGFIYebWqjUGivKQUfuS1iCMuw4TQTp3NajBCJWPOMuHl0OixMib4w0LPalgAAIABJREFUVsUS7pf6bNysc0EeaGXBnL2Yag5uiJ4jlgFFsYBmk98RYZYOEcYTFCWJxoU8z1ZJQ8xdbDdvoNs8hGH4QhLn69AY07FMKeYrrZBxAQsqIi\\Jkv44PIYMOF5NRlEsljZaTVxfnOHR0w\\FGoZkSZtu5w5TGeYYhzNRUi3nyvySMD7d6e\\cuSvxQ2y2aFHCAoumnnyuWADRaZuFJ6\\3+rlYjwWkAFt1z+S+MQyc38eilFFTJI3T+JXPEfexjyOU6ywzQfuIGq7QHa4d8sZSjtlEKl8gSVmUWTAlQ4w5rhlsz0e4iNEbzXDz\\ktotDdwfnmF6WyGzU4Hd49viJlmHI8E0ZgOx0jZnDbbysuK0nHy9WKuGzZpDCVXqm3bCmR\\XMc0iTtSmSOMZsomw3MFPY4mDFCui+M80ToeUkGNGZyBiC9Ihuczy\\WzJgPzOWZBSjUxUU82SJSbih2IcLzIodVhWL6cGxQbhcuZKEbJlaPKlMgMC6zz3o9xev4BtrZu4dbt38Rw4MLxNoTfSvNlPmdMWAijEUbzS4SLEfK8jzynSs1BNrNhTpuozVuwr12ET6\\hTN+CpQ1QaUOlXtcsxLaHxNIwdyY4erGNbjvA7HKIxWWK7KpAkFvwJVuT5HXaBSjPxBdeeAE3Dg\\xxo9\\gpBWP8y7rAwRGzg0uiXfWKT9JWJm3HM\\I2qsUsOEOiDj2RIIdQM3j+7h5U98BpZex2JRwDCV8z69woRwbdKkOZLf5daY6Un+M73YElh6heVshH7vVARIpkMbhxxTY47gwELryEQezAArFZ9Ep2jg6tEYJx8MsHt4G\\Ubh\\jx5UM8XJzB6+pwLUp9C+iphiCt0IyBRmKia7awEWwKEX0cxpjMpogWY0HSidQzQocAQ2K6OH7xFbz20qt4942f4sO334KJBO0GExxSZAsi1jp8y6C4XeLRxFKC10bMtQhx8ixXVk0sGVigs9HPOJ6seK6kKD0LYUm5\\i3stV5DlXRwOY\\x+d\\+HIJDH2hWSDQVyacaYpLXXRFYsElgw8I1yXs0mY4+GnNz7XOPVOeK8inkGJHpJoGvCixmcso\\K6oIAYs1gvX\\m4P1rxVY\\+tf\\zm+9d98Hb\\7e1+VqrrUcmX+KTAVuzAqmtRscq0AFG4UUQXJQyMJfRVPxzmh8PIU3yaK5rJAWR0qVEUtOG4CEi5qEPFSHAoeNoT1SA5mccAulQR7cpRM+uwYNhYJF2AkkQ\\9yTVOL0dICs5zbTRbdRTlAlE4gGtTWs0xIhftQo3suge4f\\QiHL2Gk0dP8OGHT3Byeo4MEfxOAbddIGiZcN0GbL0Nz27Ct5oyPuld9cT+YZmleHKtofDaOH7pEzBrGnq9d+EWPfjFBGk0EgJgzeog0Dbgooaa1UAaxcJd2NvewnA0EsQq4eiMKrlaQ0iTvsff62KRzFHr6DD9OYpsjHxBj65baPk70Msczx6+gYfv\\wC2lWD\\9i3MSxNhyZBXhozysIR0trzuLJwosaZoI17QENDFaDSTgy\\kSMiz0e20JQ+PESzPLh5ikgwwryaCYAVbPtqbDkyLhZHiIlC9I7EQmuJpeGKWR36ugSr1cffG6+jU7mKjfhsXJ6cY9k+km+dhzbk2x3d8fmZT5kbSbYKjBz4zSoas0KT1uJn+V9wMV7y\\svrIGkGKJ+EdKfiXh8I6zkTeH8N9SYK2lDqRHAsZQ0o8zBJnp09lwXNREm5maK4iOlCWa4iyip+VJqFUZNJwlNwcqgj5rK6z\\9YGloLI8f3TD4ZcAKqfZASrohgkhNtzhBjdbAQSqi78RRl1xgKfS\\QQu2bdQJHxZzPl0yXFKaM+NHGFp\\8RC2aOhFReYyIqu\\UYnoXiYECrAUVM5lpihBIlzfSeEd85KtM8xqa4MGlFUs1xOT7B1eQUbt0ERYIcu\\H+0InZNzvYah6j7u6CqRppWkC3uaGSp6RGfbwWvH6GocLfydXqtjqIFkuxgWC0ExWY25ubMnp88vQBDo8OEFDlyPEFibXhHE9PTyQPsMxUNp34u9WbODhgXmgDbeY7Ml1Ap9hkphShHGnECXpXV7KRim+UeHuR48asS0VNkJ\\vkJtoCpJzdn4q+4nw06iEMnkAKjsQpRJlxF2x8oFS+xvXOB9eFieSTpIxDkp9BvK5xMqRQiLe24TokwcvaAoX5\\D4LpqtDTx5eorTkzPhU+1vd9Fq+vACDa5voN+7wuB6IBzBoMZIMSYrBDArZSPBZ4DPFxlxFsnKuVo\\VKdxL6YSVvzYKqYUKNsdplXQimU6p+XHlRSVPDj4GVpUbjq0i6GvGBscjgEVgifone\\Is0PjYp4E5Aly3M\\\\JlqX5hqW8UymH0S42eBQBk\\vQ16fHCFmy\\fx4MnfIS8sPHf3a+j1TNRqLWxuU0FrS\\QJi\\rR7AKD8Smi5RRG0YeeZzDKbWizDRRXNrSLHMZ1gmo4gJ38HBXIHaVSucKCpq70MbOAtJ3h4PkNNF0H+XiB4aMRKlJLcwtmrsE3bGS8ViCFwsWLz70A13LwszffQshYrIr7lcoXpG8VSe6KMUwXcjYNimNEjhyFLUTByEklwSY1HLz4wms4vvE8iowedRz9cyzNJsQUVS\\5SizMkzyGxsaSjRs5QLQ7MDVcX51icPUMZbnEwf6mCJX6xRBFMwXqCQo3hBMQ49dhZCZ6pyNc9Ra4\\eInUbTr+P57b2Ckz9C90YJmp6pYyDTYcY7aokIrdXBn8yZudm8IdeXZCQPoBwiXc+hM4aChKtcNFa+6h1\\+0ldwfLSPt370Q7zzxk9AO+atbiACBdJTHCLZFs8FZXtA5JUKTAIltBfh2uDaYdFGo2XXDWRfgOsjL9mUFoDH7BQKNvaw3f4MPPsmHp+P8dkvfRb+gQd3y0GYK+EL9zQVWu8I6Z1FlqKL0EMNovomWqY4uWxYlViPa0NRUdhQqDQEriHSNFSi5Cr2iJPcFcldck+JxiU5\\vFv\\26lIvw9\\Ls\\+h9lxK1+5uM2DRKkHOK7f\\kX+PZf\\S\\4xh98Fd\\6g69DN+itAXFjp4EZx3TMKqKT6RphWJMm1Zv8RT7ZekSyRrfE52jWl8UY+C0Yq8BWpT5ULrQFOOdWByqrWSpTpPMRuD8VKSbjLliMTBcJwiUfFIgHEA0twzSDxbBTQ0OjZiINe4jG5\\AsStVz+F4dgddCze\\gxtEd1P02Hj98gicP35HRy2A8Fr6J5VfobDtwgxJZbkKvyImwUHfp3OuLLJu+PNfDGc77OYKtHew+t49RfIpo8RCL3mN4jHApDbRqXWw2dmBlLly9Ab2wMeizcORBXRcXal5OkrDbmztwgyZMpyFZXyxWKQMvyjEM9wxl2UP\\PETH\\wTuHr4Ez7Xw5PFbePPH\\xlG2cf9F+8i0kkG7SLJ6zJWIyrUZeo5rTiSRMjUJgzEEdVgFS4vrsUQdjKdCB9so9NCrWWjP7jEYHqJ\\vQSp8Nn0Os6nKaDjT0bTpAJ0sEnlzJ4ydyigLhianwO367Bs7poBUfYaT8PG9uoe\\uyUPvXzzAZjUTeLbAwC3Mq8IoSHl3Kma2WcVzMoloVTMq\\x5Wig12zOjwseY3xSPGGcglWViMcLiLhkyWJjAtF3cdAculoVJK68spi80D4OsHJ6RPpfkSmW3E8w8597Z2luky+Dn9WyMFnZ6vXYC7h8iPZ\\tqqYU2IXqNla4L1RyiAaQrRm2uRY8JoMZcxJTfTLI3lfrDTFS6W7cm9EnUjBxPcoKpcuDeNehPd7pZ8zmgxw9OnD5EX6Sq4WnGO+B54LdYInvJ\\oW8MTSpZxHHjUSRvFo1ukGEeD\\Dg7H1cjc+EcMoxAcf2NSrc6IuVe9hq3kHN3BGkkh5WfCZMn0VJIZwrKXTZFGVUu9Hnx4Uf1D+67txXWDCzieJ1e\\r0KXZ2NsWZfh5NVwrPRHIaWYCTyylFPMPIvUD8wsjDYpg1R2YsRjmeEwGDz0ifXMj79Fkjr4W3liMxoloqOUJ9Zirw+LlHo6EUWByTi2xeEETec\\WssDBT0V5MA3AlSomFt25wY3bFEX08Hgi\\kZ2wkL\\DMRbRVBnfyn2jYspFu7UN0\\Jx49Zt8Tm7OLvGGRu8lM+ShVbbR73jod5i0PVUTEHFpJVZpRrJuJ5I1Nk0EKWkuIQqUaJPSiKoiRJNuVmT5M41ZQjaJiRtcodk3DwS5JPPAA8eegSR30Y7Ca4BjgmJutK5nv8WX7o6o6SU+ILPFdcE\\5FnvaK1A1HWGdhT1BuBvK8sZWGqQXNy4bbm2hU+PPnfMZ6NcHPvq5gO6LhvybNsuS0kWYEwHWIwe4o4GakIrWkP5kKHn92GNtxCdQkkJ5fQJ5ewkh50XKEUsngGU9AlTQwrr6sYxi0b3eMG6pUDO6xw\\fNLaKEOM7dhVTbqFJjoBaZGiZ2DA9w7uoXR5TWePX6GBSc84oHEg5yNqzL75MiQZ2Eu2kJedcXZ4RA21RUaxgKrMjz80ud+Dd3tY8zmRMPrsKn0LInAaBJw7pkWUhb\\dP2Xea4wn6XYFPuBJEIcs8leILAMEZqE5hhlPUdp5oCd0XELOUd6toH5LMLS9HHj05\\E1Crxf\\\\z32OUDFHfr9OyERkLumUGIynQrBzsups4ahzg1tYtLIYcKxd49vRMFMo3D25go97AuHch2Y8FHHzhK7+DelDirX\\+J\\z8p2\\DzCtsd2po1emFN4djQHy0RDZAGwQaxdJIXChGPNBzlXeZkZaSwg3qWDB9xLBEXWj5BnSHKLqNvNhCu\\M6au59PHrWx+e\\+qvQN014Oz6W+VJEILSs4GWzybuiJQyR0tkcW1tdQbAWy0ilLXiusoOQDEdOKshrpVmuMlKWZtjks7yCIldltADQyltd9d0s67Ic\\\\j9v8N\\+OP\\gK\\\\3jfxR\\\\d\\4CdncOPvklLkqW0FPyZdYH1F9\\9n\\G13\\8y\\uAPv\\lRgSV5Yxb5FKrAolJnTT7+uMEj3zi\\uBmtC6t118zFORgw+8pBo96WDEFWnUS9uPhZXnFxrHOV2H2Ts0UYmwuXlbn0D5oukuanZ+eYLWJRrMyjBRZ5CZMbuqFLAKxnZmjS2G56JQc73TBtu4E7tz6B3e0DOSwHwys8fvIhFsuBHDjMk2I8A0eO7Y0AmzsNmDa9kEpkcYhm3Ufdb2Jn+xay3Mc77z3DODVxeP8utHqJ8+G7cM0BZuePoE0j2CU3q0PstPcRT6haZBFiYbmIcXx8S4Vsp4lkne0e7CNotaEbjsztWXDOIkq8WYkPYFqX0PQpLk8ncLUj3Dt6XVyb+73H+PHf\\29Ipo+xd3MLRqcDs3WEQt\\BdX+ITqOBuu9hEU4lXZ6HCUeHs3EohMLh9RSm7sgGyvGEePHU2FlliPM5Lkcn+ODZO0isGHbDRmtDR9DQxN9JHSARaq6PFpVcMh5bSudnGzU0vG10ajdQ9\\agFQEs3cfl2RWm4zG67a5y+OYITMGc0OTwEjW7jHnW6JWE0K4sOfg7iaZSus4RGSNuJN5n5Zi+9r5SqJci6Yp2RcLIlRHlWkWyHlPzsw5H1+KbwnHpIlLjIvKeFM+Lo1NH\\o5\\pjWCjA4lr0\\lO0rEzAqdYlHDP\\N3rX9mjfYKh4WZgXSwp1qOfjq0AInIm+N\\s1AoMJ1OwEx0ZjFym2LGGiFrxt6wACWqxfgZku55wB4fHwvP4M233hCnd2VVoRReorJZ2VgoeJwjS3VIknvHL3ZvhMiJosXlBGE8wLOrR7genwJ2js3tjhDWiZgQWS0TCw17Fy13D0YVYDKJZJQaMOCMvE0xAqaUvMQypNybGxjNgFVhs74H\\N2KY1ni0aNHshnuHWyLxQDJ4hxrsmDhyEqsf1ZFbi1oyFhsf28frVZHvLY4cmREDa8tyfAkq3JTJfriWqoop5rt0cNHglxKN8vMOeEe0ZB3JER\\lS9JBDFeCW\\UdVzTIdYybmWIa6LSTdTr5L0xEPxM7DlYGPOZ4+hNxQmxY6c7PdWsLehw0WptYvfghij\\aJdCbzOqnbKcvJAlDE9E\\pjNRlgu5uhutFVOYJopRN9k\\qsjDQhVzuy8ufWzuJuPQznwibbycBAV9io\\03c5jokF7eP+Q4SPJHc+D8ojjqNi5TfHApjXjF8s5licsvBcF1VcwyzCeD\\Z6NC0OJWxKKPTbHg+A9lLlDSfNF0RTrEzqsxrnFx9H5f9c3Qar0Mv9lY0Bhu6XVPjOm2O8fwEC\\Kw4hRZP4cdBqjHO9B7DqrLJZZXp8DyAno5hKnN5Rzh6M7imcHRmlFigBj1F2roHLrQZiWCxMHlu+cwExtG6UIvTfhVgTkyhGaJT7z8Cm5sH+Cdn\\wU0\\EUM6qcdXI\\idrz9Utp7tYFViX2RAxNVogHOXaJDiTM2ANQb2\\j85\\\\TfhBF5eX5LZtolbvSGMZrxIX2KRSHJQvY1Ff8hxT2YOWEO85ZuPxymDm6WAg1gqNTQ+ZsUSUhAiTsdgGWUYhBp8c\\TePb2D\\ledwko7x4w\\fxLScoGyUGGsh6H6VxQXMwsBObQs7tR3UjTbqWguOzme5i4vzSwyvh3j91VclK\\Hq6SPk0VwQ9s987tMY9B\\i52+9IX5eRlZio+EjcKktSOAYFRzhHaqcRMH7NKpg1fSCMBNROxp2Eqk3TAelbiFKWQeUdFKV5z8n0qfto1F7FVW5j94oxK9\\\\QsomyWcTQclfw95u0xHMBRQIXFgzIacToUqQR4Wn1lyVzn6JyKtOIqqwFLNp2q+xbVdt1ZUJKUkV0pCZST7\\1lg7R5KcyMlWJrGwsGS0cUKwfqL7\\5H\\O63vow\\ZIFF70CLPhJrBAsSz8DulBvden7JRcYNfa0G4AbHzXVNRua\\ucmxS2en7Do1qeC5YNkVc6RBWFCz2HVwM1NFGnk3LZGZ09WWCz4XOezFVU8KrN5woPg\\5Dhw9BCFKPIlFtMBPMTouBp8mmFGjO\\o4NbxC9jbvS2jgw8e\\QxXvYdIyykybS6vbRiBhOtOp6EoXHZ3t1DrdFQwZT6T+bJtuNjZuY\\51MXJWQi7u4X6Vguz5AqFdgnXGGF5fQZjXqATHKDTPka+qDA8H8m\\PZed9wa6m10JL+YNMz0bO4d7ygl9GcvYMF6ROsldq3Ju2EOYZoxhn93BLl44\\k0c7N5Bnkzxzj\\\\X3j47t9J4eNsb0JvHmAwr4kKi4iD7xmwtBKBY2GLBRiv5YIbhY3JaIE8YeRIJEGerPgdj4ubJOs5RvMLnI4eIzVCgN2nuUSnE2BrZ1tQTXa+zB1jViT5SHmVIF0mYv5osDMkr6KxC73i9xzg4iRCmVbodjYFsuU1IPlVXotqGhp\\LpTaTgHyK4d\\AYIVgsHnld+X0kdmRXjP6L68Ughys6PSTPmkqW5D5vuZysxcF\\1EJ2RkZhQYi1VDTanoiIymqRxcKm9PIUHrgmydVUeODg8mFZSrXv\\jRHv+WcaRqyy8NZqkSJWZmDAyVZ4zVRZFNQZVc9afJsKNIcLBSBgWGHxPLKRo4UBERkXf0OfFFASHXCwiWI8eMUyX401FQl5zwdaJ8qrQI8lTkZK5Hrm5iHGklLoVMm2JuJzi\\PopeqMTOL6GzW4DrWZd3I6LnCRkA67WRCfYQ5nR4I8jOFOIpGm+RCxCiRQJHbZLDR3GOXkBkkR939pqY12A8sBmvAwjtba2O1Ls0ZONrTw\\MxeK4hMpmN9jZqEXCNGdqM72\\h4aJMbnhSBRKtan+RHB3TbJSVS\\9+HDh2IBsyaucz3y78n55F4ULUJ1mDKggapEMWrlmJfFLa0wlHu5PBMkuIuiOUGrVZOAer4u97FajUh0UxSsJOBK3pvhIfAYXt9Bu7WJWEQ7zNek0Ic3oRB1crScQDNyQfKur88xnQ6kwePWzcKIjUlQ97CxuSlFUK3WxGg0kTXDojyPSzi6J9mRdTHCpTml4sWy0CTZnPsl99Z1+gCfETYZvN6q1VHkfh5ARG35\\\\m9HB2tLRy4FiTwOsvUNWWor0HloY9GyxXKx3TCyCcqtBowXHoiLVGa17gc\\BSnF8\\QrD2PTuMeopDrLoLfaCEV8vgUs\\ACSTSTsVUx3IA720J9bkM\\C1Fe9bGcPEFVXQNmKKic8CBp48K9hSiSWWKgLdF5sYbdmz7yQYpqWGH6dAYjc1EVtPKo4Ioo1kBsa3j1M59B06nhzX\\6ERbRUuwJWGCJpxO93bgTscASdIPUGFVwrdnJZC0z+S5icJym4\\i5F\\H8\\ZdhwMd8lglPzvVqMo1hYymJFOR9zkiTUGiy8HwYQ0bhD5s3ibVKETgOoslMcnWF8qKRO0RbDUbCzMRCZzS6wOXgHJuv3kb7zj4eTc8wWAzgNHTEZoR+MhIj7PmC3Gs6tvvYah3iYOs2fKODVm0bZ5czIYvf2D+U2JuzDz9AuZjh1efvIV3O0GiYePftf8Ckf4JwMIKRVWj55OcWoAbCMaU0lKZe9j3u3\\RnZFdAE05+To4MiYLyXC8hgjJOpTTbQGbk0AMThc485Puw9BcwHrlwmi289muvwtq0UPi5RB1RyMOzg75tio5BSsKa881nn5CTSn1gnBcLLIJBwpFMloJSq72QoeZsuniu8dSga4GKdOPe+F9VYK2d3Ely\\6tv\\yVYYP3ON38L3\\rW12A6jGQw5Y3I1ltqsAhPrxj4hJYVIsBxgCLyKusEFiu\\UHutlVsk8nKj5KHADV51+LFIQVMG24JEa8URiWPKxzMZgcjGnIoAVjrUB48f4YOHD5EWqbgSm76HMQ\\chOOqBMVigrZjoEmSHUcpWgtHhy\\ixtE9jEYh3v\\wPYzn54izawRtHeP4WnLT2vUtOHYd\\csRepcDbG9to7PTRaHTAyfEZHYlI0LL2sGg78B0d9C6sYu0WiDNLlGvzVAlF6hmc5hLB1vNu9javIfeaR9Xpz1oBXPS6mgLz8mHYXuIuaFzc95uQ7MqsWM4P3sGwy1hBUA8nyOJiD6xi+S1qlCv7eK1F76Gg6374pb75N0f4c0f\\GdEaR\\Nwx1U9W1chwE0Zoz5HDnNoZUJAstGu95AzanBd5rw3TaW8xzRNEGZ6eJTdHiwL6aSvC\\hYojh7AqLYoiwHMJusBOYYXOrie29XYlmEPcMSrIzjmELhPFcHtolvbCIGJUGPJshvjXcOfoljC8dkfYe7N6UkQ45WOQBkWtD2avI3iuahdbkOVDycGUcRxWLKAb53LCrTNSCEgVflgiHYe3kzrHTmnAu8Tcr1apQa8SvjVC14vvRbZi2FCpnjmNIks3JneLYgkgdo3SIZijkVsI\\LUY5DSXDTVSvKyL1GulY+3d9nFS\\Vs+u1YR0U5+GEzHglI6KjvUcZfuedFKE6T2f4xUVJs6CSmVqWcKx4nVhE7LR6WJ3d0cOzZOTx9LIsOgjT2ZdTEoe5Uo0IPLjFaJHBIvFAn8\\NxoeFhJgbqRYZjPkYK5linA+Qp7w2CCauAktt2AjQNPrSOIBOTZUanJ0yd8\\n43guroUZeTaKRQuhWGyMGJGKdHpmqA9vB4q8meI999\\F1vbG8IHJMrC+6ByKdUmuaYmkPDP+9Omwa7jobPZFTI1PydRFt4vCRgnKZz3Gcqwk\\sSR5H8HhYKvD4ULbAAZ+A1Pz9HhGQK0b+HnDnuPXVanjgWljFH1EoMQs6bFPgSLcTPo9SgHPEQee92t2G5dSyWufDl6hx1Wy6YUFZSwGL7iFPGiriw3UD4S\\z9k1kPabFAu8uIpwqLaILr6zOkIsagKSwjmSIhm0sQMk8n6Oj3B+hubIkAoOY1kS8LUYzyWWjQFZ8ec8J9YTFHDEN5Gq6FFLwv3G+JnIhtDEdjNJtcHZL8TLxe3PeJYqzXApvrdQNC\\IIIGq8FTZmJxioxjQHXraMySxT6GIXWw2D8CKcXp\\D9bRwffgpXlzPM5mO0t7aQVBkms0vMxpcyfnLKOrLLbViDNrxxhPLkDBhfIc8uURhDlDY9w+h7yCdNh8Npi1FhqceY2hm6n\\BxcFxHepUgehIhuc6gF7401LTMYPGEwIbdauD+c89DW2R491\\eVrQEXg+xZqBnu\\peOXJl0sBZHkeGFWwxKNeQ6QBdwdgezCsNr\\3Kb2CrvQOzdGHrNVHpOX4Ax\\cUupcVyInSMjOT7vCOokaQNpEVVH3XhPBOHmODwoRJKIrU6+FALGS2NjdFtVvmEeJkjNH4AuNkiO3fvI\\YLfDjt36EeDFEw9bguRUa3SaKRh2DlCh6jHBJ498d7G3fwe7WbcxGCd55\\1LG4J\\8xIso4gTnjx\\CLjMcbG6gZvP57ePtN7+HbDFAyYZ4EqHp++g06CdIMUABjc1joZpONg8UQclInXxI+lHRFZ2nWpxhkWRSYCWM2WJzpSUoXQNwGtjcfA16fg9Pny1x66X7uPvKHThdE7NiCtMzxIoIpS5orHgLeiq1gEgvn33yGkkv4JrhfsdGSUbnGZtyJbbj\\qf83lQcIM8mRXBXBdbHESw2obJ2khT\\8L2\\xZ\\86Z\\8YkT4cQSLI0J+aPJzWGD99Xe+jT\\\\zn\\Eb\\\\uF\\DVr\\02\\JqDWlNxgdhp0+PENWzJnCKngIcZN0kJUC0oJ1fSxo\\D6dzQ1gfd2rGd32OZHCUQGaCPVSwxAxwx8HAlxMeObjblBaEsuAbNsjAYjfDg0QNcXF2IqV+jRZVgid5gIDeFUtYsnovPVWAYqFkutptdHO3dR6O+I5vCOTPkSHwPgHncQ1zMMc1ngmAFbguuEWA2XKB\\NULNq2NzjzYKtIKIMVtMYHtNXI8qTEIfx3c+hY29FqazC9SDBQKXju1PUU4z+OjCN\\bRbd9AOIkwvCKEraO7uSFiXtuzsUxKzNMYlaPDqBvoT0gsPGOWAFqdABmWWEwmyCgFz8irsdHd3kWzvYkX73wBDXcPegHMLp\\hzX\\8P3B5\\QDOdgu538LC6qDZrcOtaxhOLhCHM5iMDDJd1MwAzWADDb8t959kAAAgAElEQVQLo\\SAjM7DJqkL2Owy440H+hKOa2CRTlHaS\\FcsesVtUGCcDECItcLQR7zLEHMUcxiiaSg2owHNUmhinRZ9+twbQ\\7G68gum4inMRo1bfEcoPkc4Zs09+F7uCUorOOYaFNMz6O\\7gJ1RsNKcplI+eojvEfHsNkK1HQcbTDMc9asbc2GxVZOonWq9gcJQ9WDYCgYXynGdWGo4\\Ca0mQXLufE7lYNw1rHy0+3zzI1fxehYmufYJUF6TClvnv9Zjw46aNa4sSti39UU+Ub1TRUKlD4jE7Mho1UoDA559FAg8xIjJ8zyxEeJiy8CN6dXx8R8ZcLGzPL04EySJZWX125ce1LkzW3COOGtUYVcmoZezF2Aoqgk0Dbt2FRg+seCxhynJPOZ6tuF94YNJtza4jsOsiksjSUnzDYPJgiIV3xFirmud8FDBMU06KRhRKQsSnJZsbD2z+N6\\nhx++LwU+eWQs8nnt+TlZQHw8nJUjfRbh0gR1usrbzKHMmlmJc7lGFNDwuon9gK1GhPwziyuiLeSX8Of4OtyM6b6uxpBEqfh5mIFHFIkJDo4aJdqWsqow1fiXP9si8hOw02bRp0LFWQRvbe6IcEVUuswFpA9QTs5dA0wpy5aKuuDYNRimJ6RnZnumeYisiuHUTFGX0RE\\TSIVEZax2A0FWVlEoZjM9q+HImYh0kmEXNBJzcZGq4tmoyH8U9pNtOp1aUSoMKD5KcFM7sU0oOX+pzivG0JKpwcSr6MSI6nRIJ9pNc7FR\\J2CfxePe98hpiSwetE9I9FHD+zpjmkwou6MWeUln6JXLuW+DQWWOSSHR++gn6vwHg2xt7hAZKC3LsnCK\\7cGILtaIDrddFdVVBG14DgwvoiysAU2TGHIWZyTNJJSmDfx3yzAxgrkVY1kpsvcTkgDri0yUmH4xR9EuYpSecING1cp2YGvbu3MT+zj76Ty9weXImthqRjCsBmlPY5LKtrBjIvCLfSi9p1FlJbA73vEyvMIOGGfcw18fnf\\t30fDaKOY5anYTWmlJ3AwbVO5tlPuTY2zSF9AwJNGBKlAqTVlg8dmzJCKMlIQKacQ8WBtzNpS0eqFlESkH0x40fQnTzmF0NJivd3EyOMGbb\\4IfpZgC0CTxPo8wzUteWoeGptbsFpdpKWNJLWA0sd4EGEWsiCycePmseTRMu6J3C\\H1LDbrmFy9QGePv4J4qgHi75p1xMgzdBp1sQjkRYWwoPjuc73zUKUY3MJYWazo3IcWTssVwUW14BQaW0DkZYitQG7sY07x7+J5XQfj56EeOXXX8XB3V1YLQ3TZAibRbHjiBJRkGPoaDRaQqPg3sFmyfdVjI4SuLDhoCWOKefO2ntzzd\\luqXJ8y8UhCo8++McLCmw6G0WJ1Jg\\emf\\en\\e4HFwieO5vir73wb3\\2b\\4SvfP1L+K0vfwG2a0hQJ2FwqqG4cF2xXFD+EdyM127a4iJNl1ZTZfyIUmrlN\\HxAktF4fDhpxyTnBbaOtCDR3Q+AtdalieH72TCkZ+YRKA\\HeOif4UwYvyJB1q6cePnbLXZqMHSS0TTgZBKOcfWch3H+3fx0ic+hc32HgbXfZycP0AYj+E1DBhOhevRFZZpjNhkdxBLBxTYNZiFhdkwFN+dZstHe4Oy4woxnentOh6dz2DVD3Dn\\itAPkHv6n0E7hy23kMZj2CXdXT8uzDyDuIZDVbI2mcUhYE2E+ONAu3NNuJMw9mgj0E0Qi\\qYbq4huNmeP7ekSixzs7PEc+mpMDAN33Ua21sHeyCM\\+N+jE69SM4HIZeX+P0\\Tfw4aM3kTjA3DSQ1xvYPOzCagBhOkHJlPG0RLks4GQm7NKBrdXhGU04ehPITNTdOnY2tyUwm+TNnZ0tQM+xLCewGoW4yodlH9P4GiG7fIsETx683EgV7EtrAcYr8L4yuNZ3PTSCFvTKwFbtPpzkAKUUdC7yVJPxoBeQd5aJCaXy5pnJZs\\iQtkbUM3pSf7aOryXwb2B68kGfnl5KRwspVBVXKv1WE6pnnwZ05DHRZk\\UQkZla1yMBm50e9fyWhE0CU64dMWwVauvqrD\\4UhHp9tyvd5uAwGzAFU6NZ6JLjmY\\G5X5OB1+MoQZJWZqlEYGn1wXBgHv7sTot0ZTYqvIVfEPb5+nzu15l69OyiQo1rkhsK3w\\5BsNRD5PpUJCINU9ybWzKzyLjQFHcKHsJlXVIp39fuB+C6BEi50FBHl6ViP2CdOs5i9ES+TIR18CNRgcux80xC+Glek0aC3p8Teb0TaRxUwkQVAwzBFpF3KxFACwa18UnD+azsxOcnj1FUZJgriJo2E0KTW\\F8RQuFNQITsxGOTql2SU3bKpAJbuR\\DWaC9tq\\6oy1Bt1uU4ssFmYnJycYMaYGJ3cMg406EKt7EokZzKnZUOClIrhJJYitMlMzwYLKqI9DTRbHUHuyNni3sRxhDKUJSrXlc44XkSKoG\\Ro4fKPAez6QLJIkPDqEvGZkWZiOPCb7jw60ylyLFgrhvz6SrGWSmuLNcHXat5g3IqM6Wwos9YicePn6LXGwgKSxUgBUJ8j8TY+BxSTMF7Tg5WRVsKeY8deG4Nk8kck\\FUCiwWjOGCcUHzFfnX+cjxms2KGuEzULwGRgbxS1mcUGVI1NAWagk7fzbMhhbANJqSU8kGLcFjFFofyzjH1fUl4nyEna17WM6b6A37aG50FeIw6qMYhUBPgxM2YF3rWJ5dSzqGmQ5g5BSiLFEy95I7NLluMtph1BDH3gUmeohyy8L2Sx1sb9eQncYYvN2DMdEkdFiUf7zfhoElCrz8+qfh2y7e\\8nbSJcxkrzAnFxZqpN5l6pCkCoJS18VWEKbkQKL6FaJGJUUVxMmUxzewGu\\\\kX4uo9FL0LdrMFzanIk5CzPmH\\ItUMDzpJCH\\LWHDn8R5O5NOEsrjqbG6IsZGNQkrNEdXPNB5UERgGEowlG\\XNRAJtuip17W1g+p+Of33sDzx69j32HnmElahlE\\TZYhFhywsHxeL0GuHXklQvP6SBwGGfXxHAaiTdYrbMB1\\ekOGcTd+9gH4PTn+Pq4mfIFtcImMM6DDHtj9AIiL7zaGCxqIlinXuuFFj0vuMeY1EsUMn\\sw2mxRRiPKwbrnDCaMmysCoszBLNrZu4e\\u30DttoD8EXv\\yZ7B12IbmZRgt+3ACC15Ab0VdRudcF60WR\\7KLocijmaLCR18hmNZ7+s0GIIIv7CUUo0EpwS27FFU5SoE67+6wGIWoSBYDDjliPA738Z3\\vo\\4Xe+8SV88Uu\\JjE57Ki4sckexznpKmGJ3llUgK2NQ3m4cPGtycRKaq84M8oTqxB\\J7F6WMFuWc6Rg8RACo9BLjCRLVBuvcR8vkRVMDQ5wsOzx4ipLqBZpq0Jz4MEY\\I0fMfEYduXKnvYvxLko1nbwr27r2Fn+xjhZI7zs4c4vfgAy3IIt6bBqTmIaFxoOCjpSzMPEYcRfMOFqzlIwhSDyz5818Ct2\\uwCDvCxdk4xsU0x43nX0XQbGE5eookuoReXMK3x9jp1GGWTcwHAbaat5FOIwz6A\\i2jRs3DiUEd76YwHQN1Npb6M9meDo4Y\\AOSosmmTnaDUMCWKfjCJ5moO020Pa4WXuod+rItBgmPGy1j9GwN1CM55hePMbbP\\sBxnmEMTLkTQdO24bZosERD+sCxbLEYhJBDytoC00InvQzYpHFqKBO0BW4mtfXc3xRf9CwK63Iv1ri5PoBFuYI4\\QaaZXBa1LJRGdbyufJcbFUEjwN9AinEyUiWqk7qHIdO7W7qJc3UGXKUyzwla8PuSST2UhULTY9eHLF4aPvDxECKqOoEuPzw4OUCMGCztw5M6RoXlfKhqxClpXyiyMnSvDJHSHPS2TUqxGfqIuWfL7mqiArE\\R7l1Jks8Ai30ktNipO1GvyZ9fKQ\\4sG4ujoyM8e\\ZERln8EqPR1Wic75Md1NpklIRL\\n8WWOugYBqJLpIIo+FQLCC67Q0Zb6wzOtOMRVUgiAA\\Gwsqbg7Kn2gifCcqDPm++dr37t5Bmi\\E14hSfnrBKJROmZ4qfoLyRZOcuJLNjFLSsfjgOuW101JdNr2UsUgOiacpIprexmyBKphVCs+00aUoo6iEk0nOQ5LlWFZLxPkCvkeBANXJS5hUg2pE9SijVuII3gMWInS5V7YsCQ4ODjAc9vHDH\\0DghqRzPX75z1SgVxsBolg8tquCyzy1Gq+r3ym6M68WEih1dnYUFYZRY7RdITuVneVR0kLmJkU5iwMyAVlViIzGnld+b7przefKyWj13CEPE07hP39Q1HFcQNX4dr0bwrEaJQoaJyoQG4+w4ZGF\\s5xqO+FG62RxGOAc+vYzKLMB\\NUasccV6vdBetjS78ugu3ZmEaDXHOFIdsLgXR3t42AjrkM9jeqYnYAfRTEiRS5aidPCPBXsnOqdYMFwt5LpgpJ0aKjBgrCtRrAcwyFQXXwd6RdOtRSDq2BooHiGDy\\a6NRdfxQPxcPODFk86k4q+L3Z1dxKtsR94XChwMSykVhYerEcHkWKwBXfNQmiHC4ufIqh7yzMAknGIanqLVOoBeHuLJybmEX2+02qiTDzPIEH0wR36mw5+EyAenyNMh9GoKlCze1bhfjf4zMZxlKUQC+pIeYvYC9o06Nl5oo8FkgvMc12+co5a4oMm7FGZC69SQWTp+5Qu\\jmS+xPs\\fUcKmUWSINSBWGeAcgVHgp5VJA6HrCxAmIPIv2fbL41+WWJuGBjDwv7LL2P\\+U9CjzWUE8alOei2t+Q8LXVNrFHm0xlsXiuisLpKP6E4gudTnNLw30aj3ZLz9rp\\hYBGrFTGeo4kGNgEJhaxcKNKzDGPr3Dz5SOEhxl++PYPcfb0Afb9GrY1B16mQctZfKQqhNl35fPN8gq6WYOpBysRi4aCsU5eAKNWx8bBARobbSnma5aDsHeChw9+AD2fSHGZTGKE45kkENRqphRPRLvo\\8bplhoR0qjagO4SMlFGrawF0oyxORlAH0TYWLIh8kzMDWDr8AU065\\ExROeNV289qWXsX3UxrKa4Xp6iVrTR9BoyF0PZ4zYUgUWCyPlgzhGt9te0Qvo+UhUVimnWTAqYZ7yVOTzykbedYgCE3HlaFBN4MTlcyUsFJ4fMZM4wd9\\72\\xZx9DsLZXKkL52TxfViKdLHIsoxDf+faf46\\+5i\\wrT\\8On77y19EFM+Eg+V4nJ3S2p5hrfS6UBJdwueE5TnOoTWCBIBWHPtJAp48ELRgIwzHg7oo6U\\ES8tDmN2p4rTI2+UTp1nQDAdJrmEWpri+Honh4tVVTxx8WVxNJn1oGhVV3EwjQUhefO4etgNWnBqePHmCaBmL43at3hCOx9n5QwyGF6LQMenm6ppotCgFVgaSS5nDZ4jiEEWaosWLXJiY9cZwCh237hyjttfFpHDwxocjFMYmju\\fx2Taw2TwLtLFFfLwAhuBhqPNXZRLB+XSR9PfxnISCsdo\\2BXEuUZVMr8vqyMoXt19KdT9JcT6GxGatwlGJcQwdYqBPDQ9Lbh6V1oORGfAgt+r5GgKmPc3L+Fvc27sDIb4XiAf\\np9zGcnyKq5sjaroSYWh0X8AykZSZKi2yRwklcYElSuYYbu7fR9rex276BcqnjujcSJ+5mo45xf6BGM56BcXSG8+H7GORD5C4VHkC948BrkJOjiJ\\0+klyepqZAsmy287jAvE8lUW7W7+Hm52XYRQ2Rr2JuA4vwoUcPFmRwfEaElDNmTmLM47K6NzHw5ndG1FUHsT0LhG3bW5IQlzmAib6WYrZHIsiImMcV8gIw7GRIVV5hxRMOI5kIPLAIHLE55OhzlE4k0W3mHPjpkKMij6isfTdUkUKv5eHJwufu3fv4sPH7wn\\Zm3DwMk9uzJ+8ftY6HA1KHhauQWvk9xZYHEUQOSM750IEEcAnkPkxZEREBc+8wa5xtZyelnwWoXNbkv4C1FIomaOO3duIknnuLw6l7glkp5ZYPAa8ItjVgZTS7FNgr3YYTiS5Sf5nhKTkkqki1wX3USc5RhOIokDqTc6smEW6QSew\\gWyiIYiWHCEwf0GOfDHubkfkGTQkQKENuXpoceOLapArfV2A9grA\\fIxHLnd19Iff\\6Mf\\ADZfLG6Ec8bQcgZKp+z4FWLDopp8RhaHRN9YnPG6UtjRv+7LveXnJkLG\\88RMhE+brAksTPzkSO15SKR4jwIaN\\hCeeGna1cnyJVETQMAa9TWk+1IK+lEuVLioVi4EkRt4hmMrolT4vPCYufIktFOCDiHTKsSO71ucfFmE+nMGOOhJtwvA7qra40fnE5x5PTDzCYXWFZRHADE7U6vXkKbLS72NnYFUTbA7l4GzA0H4buYdAfCqLJyJ1aoynClfFgiAVNhaMI88VMwutLLYPOItgO0G7uwNI8QVWa9boi2S+X8Or1FbFfcWu5pq971zJ65VpksdluduQskKxDNhNEe4sQhTYBCpoRuzB1jj99aDTVZJ6bPkaqXWO+OBd7FDbKgwkFPHW0N+7iweMReo9PcdTcx553jOJCx\\y9C1QXPVizM+RxD3nF6QnHQSoMm5l+LLAyMxfk3WQwKhzMqhRDa4KdVzehHTKD04RxomHyVk8MRk1ybyoNVqmLVL92uIPn7j+H6HIoPN8Zzy4W84ySY04dX1Xc3OkP+QtzUYu5ltCkwDIKPg065rqNuenik7\\xJfhbR4gnMfRYh11Y6DQ7cmiTEuPVbERxBM8nl5Mj40JGjhoDkcn9LDPogjZrWMwjDHo9tOoBGo0AcZkLAscTlVMExu3ASRGVU9x46QbO9Av87J03kE6H2Ak8dKlsXqbI40QlCxBdZZQPea6Sc8n15iBfliinNKY2kdn02yrg793AnU++Ks+\\pTkIx1M8fu8n0JdDmNkCCZMhJqE0J1tdUjcYWE1C+9pQlCihJWN3urSLTQKbvFXjqziy9EHUJcGicglotLF38\\PQjJt49DjE\\s1j3PvMEbaPupinIyyyUKKJGo0NuBZ9tGbSGNBmgSpp7tscEfJ3ikUJ0ddlhDSJPxbNB2WuzAJLI41AKQmVk7sqvPkZyDFVZ8Aqi9PgM5Ph+\\\\lv+DP6OT+jd\\DH\\27f4\\NnZUPFouwXxRYRIKUD9Zf\\81f4Pf+8Gv46le\\gjhdwA0cWOQIGVQBsHulqRxJneTfKCM+sT5kccVtR\\K+uKEoF1Ra\\3Oz4gZWMRh2RbAsS\\IcSNng99EfwwDzT8NlhkVGsncsWXmc37JMS4uluAOL518VI2OkSxRid2sHn\\30p9EwadRWotfro8m8Q9vC+eWZqKou+08APZMDf2OzK\\lmohIwyYnaErsHWAam4Ugufturo1Y6mF+PUURLdLptbN69hSfjDE96OrYPPyELYrm8AvIzhKMz+EaKo+4GDjoHMDMfWWyL5xXjOtIiEcNA5isxIHqRkstlyEM9XS4wJTFcy2D7vGmRZLjtb+1gJ9iGUTZQpQHyWLlB5xmFBUuMRqfotrdx5\\AltIMdpMsIP\\in\\xOXl+8i0ecoGw4So4TZ9FA4BiJGT8ym8G0PO409WJUr2X8HOzcQTWjeF8Co2CEr1MelukwWryWqtNPr93Exeg+DdIDc12F6FUyvRGODvBSmjasCK0pKGS8xHk4S37MSJUnQhQ4na+Ol489hs7mDwcUYnllDlhQIajwQ6vBcumaTb6Kc5clHYqFOWz9ytVg0KbsBfv6hoA0kG7eYvQd24SR106PIEX8uknZJzGXByPwuWWSSV1eIDYTSSTE1IBa\\pHBO76k55pOpGncz7oebm8qC+igKZ225wALretSDYVG+rbhR7HrpV6QCySFjTSJua2K7MklVKtkZHcoLSuE5Vgnk\\bJgYldHO5OShzMLiQatSjjGXnwU78AN8v6926LKiUKiNqF0amkWYTjqI05z8Y8igkWUiP9ex7yQRGu5CvXQKl4XNklEIlUeqKixmJvHUaLlirKHPOqiVBuUXsXY3dkU3y6ixjzkxL8rWWJCryTadNj0jmK0FVG4hvhWUQVJwreQySV8uCVFGVW9Ph3EdVuI2B88eA+XVycfca7IiSCqWFGNVDEqhWtAk+tCrhk3\\Vu370gRdH5xLuaiiyULcHXtOPLi4U\\fucsr+snRNoHcA0ZeqQbIdvm7G6g3WoK+GOSjsakj78T3BalngcW9jJ0xqQzDIZ+XEHGmXNKV55pSbnKT5n\\nCZF9jl5NUYwZloFwGSIryKkyoccGspS5bxoMx4fXdLDIGfX1ASJGxFSMDTEQ1H0s6fFFjh5\\rqgQWAE6zS00\\A3U\\BbajQ0RPzSbDSnaOVql2pJmjiyC6K3G8THTLeJoiCTKMBrG6NS38Nz9F+C7NkbDnjTOPotxT4WDK9frBFdXV0IUDhrMf1RK1BrVcDRapUkvw8jLJfKSohoDjlFXdjz8e135NZUOo4+GmIWXyMtQJPm9Pk1wA+ztvoBpz8fle0+xrW\\DmrZQ9nTEj09gD09RLc+QFTRmziTo2DAKGavpVNsVRJkYGM8Ci4i1g2ERYxzMcPT6DqodYBFmwBMNy\\enaGg2OEiWHaZgjmWKW596CW23jsEHT3E9HWGgZ5JWwQ0tFaRIgyUFlsxckGnqH4d2MMyhFsC\\wrLUEdK4NGjhl7\\yTVR2C\\NhKGNCT3clpJv73JI2JFqGUivQ2mgKmCHoPw1kWSQSJdMLGc3TBp2o1WQ4UvwmU0Ml2Z1sKPloFcLh7c3O4XddPPf6ffzw2Q9xdfYEbYoheAZzxEnT8KKSZ5n3OaZJKtMtBGgppeGwdBd6RCf5GKWjYWY7CO06to\\v4+UXX8J8MsN4MMDg5CEaRobthodkGeH09AKT2RyBV6IW+DJ5EM++UhMaAb2wxOrFVp5rFHQURMzFV4pCoUR4tNNwDtNvY562cef+l6E7x3j\\wyu88rlX0bnlo7PdwLKKxH9sKTFNDTRrHeSl2geJ59TrdB9gE5QIGsjCj80uzxU2UFyba99OnguyP5KALx6LBIKUgl0VWLy+ROTVUcDieI32f+9738Of\\fEf45sssP77fy8caflZUmaybFHxJGSxRJ+V736bBdZf4hvf+gq+8c1vyJuR5DCTTs9EFkhOp\\+QCngmYU0yhghZ6Zy3auJlpBAs1X3yMGQVybmyIkOqkaDwQ4RwXCEMl1jEJXLDwyKtMBjNMZpMpcOWqyXJ20MecWg3PWhlhnA8QqfZwvHBDeENkRcmKhxRpjVweXWB84tT9K4voRmqwOFFbG9syE3hZyaEzo53vpzB8m0xOOMBTIluTfMRDUOMrk8Q5iFah8\\hbGbCbd\\D0fF9LBY9VMUQWD6DloS4vb8v6NWGt4kq8bCYc+rMaAkbi3iC4ewCmpVgmU0wCYdwpMAqcdHvYTSfCQzMzpA2DYEX4ObeLWwFu9BLQrZN2EaAZo2dKkl6Kc7OHyCNc+xv3cdO50h4AxcXH+Ddn\\0DHj59C3bLQW5q6B4dwe+0EZNHlBXYaHVgVJp47oThAs1GB8P+DEy9YLd5sHdD4HnGVNBfhPwpPqAnl++jN\\kAU\\QRYYG0ihG0HDQ36qLO4uEnGXq5LmOvRbKQ+2bSrJPeaWmFfKbhuaNX8cKdl5BHOsIRVTEbMjYST6yIxYUynhXTOMrxZURIuJbPnuL38YAdDq\\F54SZe3RD55eQ0TPO3XnwEcGoY7O7hQa9gJjZwGIqort\\JIo6\\sONjqjFbMZQ1bH4YVU5jTJd8UYTc11LccH4u1kYsJDiz3FE6NV9GW+yA2LRRl4LCywiRfwiMkeC8NoVe+0Rx0KLPBcivyLnFxsAemkpJS0LxTwJBQnkullbQBC9kVGj7eDe7TtitsnPfXLyTFBmFhEcUw2GY8zm4YrQqTy6eD2J6FChx82IztqLiI7+JHBTOs7CyBTEg4iS8ijTZMTKtc6ijYauzOLstNvSpaYx1aJELzgOJi+Fdje0DaD6kU7mRBtMsZsI6nXM5qkg0tzgOP6l+lhMhRlA7HrY26Z\\2yXm8\\EqJJ4O4pqgcUSsxWGdxrw+rxfHbcockAgWx7M0gB1PJkqVuRrRkrS9v7srBdPV1YUKgC1o58BMxwiWG6C9u4ut7jaqokKzVsPWZpcYlRTcbLrIs2PkFpsN3ovpZI4kzuDXagqNms+k0OfmTEoFRw8sRijUocO6jDNbbSmqSeAnD4Uo7XLKzV6X\\Y\\Cl6BtIUzPcT15hEW1QCSRSRrqze7KP41mlFPk7PJ5RpSGGPs6moN2rY2GF2CHqrKA6usm6p1NFKaDeRSj4Oibhr6MurKU0fB8mqJV30Z3Y1sMbtmQTsZ9ER2xMOeoXXlhzQVBJQXAsKnU8oVordI9VASKxJMQvaaCiE04XaC1EvWOCzuoMA4vMYwfIkqvkBb0TSNFREO4yBC4XRztfBL26CYmDyZwxh6mj2PkvQjF1RO44QmKYoBUY\\IAXzcVGwazYp6fAn9yrVC+2xqzW030yxjz1hLHn9uDuWmgfzJE8SAHznM0dJVoQQTLqEwskOH1L\\4qMAkxffcJZvECF4ZyPCdlu2D+ain50SoWiGMlRuOQk03\\Oo0UfoVy55aDflahfnQLL376V1CVNUTTJTp+G7bmCBJrmSxoWFyQkqHDDhzoJHeRKsPfyD2T+weTVFQetSBbcrjSNJd4qK4atYIRW0WMq9EJxtkQN146hL1h442nP0A06aPr2bCTBQKOOcWFXhNhAY2O6U7OhojFA8+TcBbBMWjjw9+QonJMhJaH2NvE7s3ncHzjJh688y+Y9E6Rzkdo+xa2WnXlkTYNJXtzZ6eORq0m4g4i18s4lXUgQjjHhumqaRdT1mjcSjWhMr6luS8QJRl0u4kce7h177cQZS1cDWb43Jd+CfZWCbtmojALEUYtaKZtrHi+BiPe5rLv0MZGycWptOY+SATLlD\\z97AOoYGw6p2VilDSCCRBRE3DVOayQkcRGkcAACAASURBVLHYyLLJXdtPrZvk73\\\\+\\gzhj1\\\\Zv\\doHFSpLjiO9++8+lwPraN34Lv\\8H3xK5Lrs1zokZQMliS6vIU2F4qC5\\H9Nhl\\E4rPyYsVcox2kuPJKF12R3BqFWK4UZizpl0kcCKn1SQkyjDNNMw2gaYTRlZ0+ZvCsyT+YajSdPkSa0K0jh6BrafoCDrR3c2j8WT61JuBBYnEjG2cUlHjz8UA5qkwaDjoa8pJdLTQw9iWgI4S2iu\\wUvdEZYmZcSRCqDs\\wUGekzSzB2eUHOOHc3zlE6R3juZd\\Ba5vI43OoRfXMJNLNB0H947uwS3J32pCL11ohQOb7sa0cChnmC2ucDngwmUHSf+cFIsiwiJdyHV1HEqoaUTqod3cw+7mEfTUhlb6Qjr0nQC+S8+UFEGdkuwT9HpDbHdvY3\\nDjwRIGR4\\90f4V\\+5e8Q1GlEt4nG7oF4iZR8uGSBlsIBG0+HogSsNzu4HkzERTfNDDRqLRzvHynrhTTH9sau3MPB5ASD2UPMtAsULgOQc5iuCe5SXDhZnCFjBpTOqIxESMXCy2K0SmXCIJM01tANdnD36BNwtRZOHw3QbvDgc0T9VMxZ1DEQ2oPj2WJuy8Odi5YSf3bFwpGip9pqls4oBImsWSEHLOp5YJOX5DqekHjlEKQ5rkQzKB8pcYJfFUwsZljsTMYD9K4upFAgkZk72GxOsr0aK8rsXQKPlcBjZ2cHG9tdPHn6DEm8lGKGfAoWpqogg2Tc8fDl+5a9eaUuFCFIngpyw+KK\\5\\kZL7GGgnJ0gXq9UA2CqVSpNfQRI37WDxubAnPjP+PhG12YkdHhzJme\\bsqbwO\\+GYnK+75tIYvGfIld8XSbSmI0g0Cw92ehwjs0BkwUJndMcnZE51Wya2GnzP\\D5uksKxoPSHmw+NZokwsVjyajJi4n2gaEEIo+SnmcFHNhlrEQyvJ4vQmufjcG9XFdCjgRxARO24D8znoYhihCNG9\\vAk+dAuTJrUuwSNWTDpLIkF2rDNJTPEAOdKUhYxmqMsfYXI4rV2tzH1tFt+TtK4F3DRD0gh22B6XiAPIlwSXUmY0OEp0bPM\\IELWnmaDDDv+PP83ezsOLeST4h3du5J9WCpkLLpzOEi6nqqG1DTFihEdHQYPkW3HqCyfIRxuFjRFqMaVwhjEoEzR10ul0UFQvfMXSNOWoZFtMFiMVYhY6a7qBhB3B0C7vdPVh2g86LohLTTQ+B6aGhMRqmRGnECOpN1PwtVLkKMqexKxvS6945IjadoizVpHnlodRuN+We0vGS15rNENFgCewVQ9gEpl1Hs30DgVfDIpwjjAawggSaF2ESneNq9gHm6UAQfDK7aUCLwoVnt7BTv4vb9hcQPUgxfHuMycMRMBujHD2Ak5wgr2bIjVXyB4U1FF6JcQid6YnI0gdL0QUY4jPUUyzaCW7+0i7qWx567\\eQfBjD7pvwqBRTseOC0mvtAC9\\7lOYPniK7MNzCRg\\NVIZoVl0uOJIjerm1RoWYIHRVjI2rORMEp8xPv+ajkEOvPIbX0Jz4wjZTBfvv1aNkWu+uI6LD1ORCkrt1VwYzO4kaLVCvqmI5OlOqx3yLCn6ojWNSB1EVKQc8YmY0z6FBs\\no2eY4f\\h7E24JL2v876nlrf2vXrvnukBZgMxQ4AEwEULZYs8FCUSIMBFURRbTpx8kSQSbcvKN1BCc3XyBXSOk2OZEiWaogiA2DGYfXrvrq6uverdqt6c3\\13k\\JJfOKTwZkzAGamu6re\\3Lvc5+lp5ufeUaH00Pd2XlD8XigpXxWLZBYRC0WZbbQPAP6Fpt1go0beP6TUCmMP2eRFhmaroKidEr747nyq9f0uc9\\xcaLb\\\\0L3W2d0dJHKho1KC0Mlmi62LzjNu6vGqJIDRonOvWIJ2e2Ug+QJUbjI1eUCrmlEXgNg+URnGoRJMwUSbHXcg6uqVc6Rl1Boma66v61OdfUFyZKEpHJrACXAqC2MaDNMSsJ\\PVRNGcL9kZ7Psg+qd2XjgwCa4V3HAi1aCAIE4CDXU8Ps45FwiNR5crrphEUFw5GocDjgyVjef68Y\\\\Rn\\2r\\6lXn3lq78ssJxZxzmCBWxnjqaQ3L\\\\XX3ve3+ub\\7+y3r5lZeN7Mj4hM1ULKOUIdrjV94RLDoWlB3+wOJcWlZcQaKFjAr\\yi0QpKdJjIQfNVbRcWawzU+l1Tnt6qjT1\\4Zhw+SfaI5imrUSkpDps5ldO\\eGxoNT0390qpUtNZa0XK9bf4ijXpbcSZlHfbpaV9vvfOuqTAaLZRVdRtTMgbgQrx6\\arxsHBpPj3rqlIrm1v1vYf33Mw1Rj4dq+JVlU3ltXNwX49PjtX1m1q7+hndvP2cQr8r+Qeq5XyVF31trW5ps3lJ0SiluQ8XyLnOU4iR6TYLTzWNTrR\\8khHnUM1WktWZYOMEQ\\B+BVFUS5TV620qVZzW1rk0fsq75U1G0Par+IRrEoF1A85Ob5P0uraNbUam7aBs\\NQo7N93f3gZ0otTrW0cUmZalv92VzKFOwwmY0mGocDxalQpVpZ2WJe3f5AJ2cDTcmEyld0eX3TTPMo2qqFhqEZvIehv6PT4IGKK2mlCXy1QsqF+HJZa87osGaOewgkIDpXikXlUzmCnDSfLlRQSVvLV1XOtHW0O1Kjsq6MVzYkLTVBQo7aq2jyW0YjbNLT7pk6nZ6CqYvQYewD0mLxHixk4+VA7nWO5Sx+ZvAU8ajp6KpDste87LknkzUt9gMytDHfxiMdHx\\otHNsG71eadgzBF0lXeDC3uHC14pfUVBVm3UdHR8bp4vvj\\IIhY\\zgSMCyHHGLv6+43E5RSLy4hyKLj5DEBJI8nSZZg0Ra8EBZtEOmV8apdLwcCBQwFTLThXH\\zs+ObZ4mGvXbhiC99HdD+z3eJ3YWOALdvF92e+gAKC9XOz4MXGRwr+igGHMwefG2CyLwMUwcgoLivuqxVGYESzu1WmS5SPzlLFIFisHsTDAvA8VpMuFdF5l6KbwwHMxOpwbIFcgkWadkUppudm2z4aC0aKixs6NGXQN3iIWCTY+NlQPmgGChYlu33rWyNuGjNtogLPg1I1tieqADzhH\\FA1ry5ECqjn6FaLlbYKtRUVc2VTDlucjBY63H+i05MjoTLF1oCxBs0lzwRrCFAbsgXBOGgwKeixO4CmwDNbW9uwtUdXzqGPPxV\\Znd3xzV\\WTzIMlrEnIWoqSbKFMcKtafD7rvyMY0MFpr6jIMqKsApaxWVpMZKNHM2Jv2RcnjNJZ6aFDe5qu01BRmVysvy8RysNdVorchLMqqmsgJbJfxleXVd5eKyZeMxyrXxZzAxJAvjVEbwuLhPJvwc2fumYEf5Nk8gCoMeuFw2OnwaoFSmonL9kpbbq8qlMxpOTnQ6uK+511WUPtODgw+0yITKV4oK2VeMqLH9CHPabDyjZ2tf0uyjWLs\\2dVs71Tz8b7mwzsqLDqaR2MrQEzBd57oAHoGqgR3h8wG4LSQ0G+lzME9u+2pfauspeWK+h\\2NHxvrOKwYEUTja7xstI5NW5sq7W1rOHdh5rfPzDrhsPswpTjucQJvfjhOHcX0qyFOc4XEDzw+xb8HGuUSJNcSV\\8xh8qna5ofDizAGXWG9OJaomxbWgUF6ZB3EHZkmfOnJkcLuLcQ6h25+aDhs9bHP4KrLBC0rhZTqUnU0YPtd9\\op76at9sa7e\\o8OTuyotYrVQr5PTZ0ijy45lehIbEujQcnI+5wFFgcv1i8kRzKYUYAOUlFW7dEu\\\\rnfUTSb6a\\\\4v9Q0HtkaD1NlkWKebgNSEOmA\\mULm9fsjF5qViy\\TgaT+z7hvFcvcHARFAVkPRgokXsq1RwdlHDEG5aTl56VVe2f0ujaV2H\\ZluffqWbr70tIKCb6PBBWwPxooBEwPoBRTBMoV4vzcyBIvzjoxXnpb5X2Fubp5\\ViZbQwrQgso4h7oRFDLHpO2cV865Zabn5CWiMMc4GuNu3lPW\\vunP\\07\\cs\\\\mN942tf03\\zR\\+dWsurZB785wusH3z\\f9Mf\\OFreuWVl+3FALmBSJBhZ07KCSMMd4D5RuAE1eQigdSGMs1B+M7rhwssZz4vEF0xBOPyo2MbTwOcC3Ry2tVpt6Mne7umVgIVqzfrhmJg+5\\Mp+qeHOjkcM9EsUuNunLprIrZvIqZsrbWt7W6itnnTHfvP9Te\\pGOTzoCMavUSmYQxkXB5cpBfe3mdXkFFAYT81zJFTx1+semBkNOberIRdq6jWwmrw\\v3tOj47GmqTV98nNfUr6c0aT3QI30RCUF2mwX9IlnX1B2XtGsT6mb1eNHD1UoearUc+oNDjSc4rfVU6d3aA\\52rXnRK7lKBgpIyrwlI73DrXa3la7flV5b12+D09kZpdf5+hUuYyndhP\\oL6CYKCUF+nGMx\\XyspT8n2yBWPNJyNl8XQ6faTuyXvyyjVlykuazrPyLIexpEUQaBiObJHSMUdJqLNRX\\snHZ2c9rR56bJK+ZIdWu1qQ6VsxQ6BcM6Y86E64T3llhYqlAvyYxa7q+wp8FKoacqY4uFpFrgFm\\GUChLr1P1+oMRP68rmDV3fek7zWV7zEOsAuDR1pYPIiMKFEqTeookauMhPOqc660JAd7Ec29uXVang++QCwbk46bDtare16dYelxlKp0KpbGobA4MZYZ8TGq0RiPBhm5\\nrR2r3++akocOnIMO7ybQiAurEQqDC9UbXDUQLFAeGxtykzKmNIsSMhQLCmOKAvzcKPrOx4bnPCz4E\\jLOY4Apqdutu\\+nAt+tm4K80KUNZZugPdWZNYErRaS+rrl351YGHBVV7avWi7g\\v5D46cx1rl7966uXr36S48wiiguSFAYLheKW4uNsSPLZYraIYTHDhcqY1tGCxnCh4s2AgQV+1USvROrsOfhVHIA8dxw8IZT4RzCHel0NJ0awgNHkoOMrwF6ZaTXeKF6pa4rV57W\\fsPrOCEuFqtYU5KhzyxER1\\1o0IKdacEfKVy5dVrbgAbxsFz6bmDM9zoWBlbLW6tqLllZapA\\n+5XL93FQwJ2VLSuYpLShOEufT8+Ybf2\\jsulooKeeumx\\d39\\197n+vqWNRWg9QgBKJ4cap8yxI7iknMpyWAc2jeV3lJrVc16U\\fv3bXCFQQLv7E4IpQ9q\\F0pEWmp1JjpPc++pEVWEP4U4u05qBJ8A2XKHxRYA6dLQFGosTQhCk1vYbapSXlU3jbQdpvaZ6iLQNhcFmhGGVWLNQWvx8UjHUJknupYrw\\rA0owJ2SlfQCGoSxWeKw12Y2vfA0gUcWkswhTeDMpHNqN9dUqS2rWF7RytK6OddPpj3N4mMF6WOdTXb0+OgjLRDFgC5EiE5owEpaTBK1809pPf6s+u+MFN4dqDAZ6ez4HRWSY6XDnkpEq1i4MvQ5SPNcgDQ\\ieXeVVLsIRdPM0ykgReqfautwuWFyrm0woehpndmKoyhmaS1yDiyOubNt3\\7NzVKzXRy547yRz1rHHssgkVWuTkWAy4mhZ+MB02wYKKFRIUFohx+b2HI15AtVF\\SF7\\2B5pHOUVdVKkuiaJULqtGziz2H7OJFTjGacunrTE1hS+jeH9uKk+Q5gge6xzPKM+ACtYNuYjE6aBoXPgzDUcdnUwPFNQjTauB7uy+r4XfUzOX1RLGxJyNjBPhoFJQZVFPggZiZ4EYQ5oHsVJxYk3nLBMrWcQKFxmFXlMrVz+pFz\\9mzp48ki\\+Nt\\p5R\\ao2nE3o4cjw8WRS8FOkrqyvWRHGOUDhxDnFeolKFZ4qpcrmUU8HsR3h\\oXmvHRMszp2wWNUnbr2i47OMujNfn\\\\q51ReL2iWIcItMD44\\D0Usnht0eixfjFnHY+mhmDR1IHKQiOhmfFyWNE4cj+viUaVc8KaSqOm6Jzk7uxdnOUPZvQUam7cCe8QI1OoAK7A+pn+xf\\8P1mB9U\\+6J+rtfL\\UWD98Pvf1n\\9h1\\TK1\\9ir0YcvkGo55deHRbYZT8Moh5gjcM2WqlgnUUVNMUC1xGTmINzwVvo5LxkbLZksUEkCx40h3ouHumx7uP1e11lGWlMHbKZ7W2sapmq6LOyY4e33tfs\\GZUnM4HlmtriyrREUPOTpf1\\bWVYP6Tns7erK7p\\6ATV+wS3dI\\l5qoeWVFUOvWJyr68tmnhrFvrq9rnrDvpFOz3odzcZjO4TgINXrLSNNf3j3SLudlMqrH9P15z+paXSkaPxApWCgVsbTzWtbevrSDc2nWDvIuubj011Vm\\iZ0F2faTBFWdXR1J+q0dhQe+ma5nHJvKSQ9ZZziSZnZ1ptX1a9ckXRrGpJ7ClvbLyezlHXAi3LBU+ZFGjB2Aqsazef1dIqmYZkC06VmgWqILk9faS33vwLVdorShXbmkQZZXLEdeRsBAdCGKfgfJCjNtfh2bFOTjsaTmZaW98wwmN6MVer2lAt3zL4fzA+1GHnjkaZXS2qvkp1RgUIP0Hs5obAsUEtMxATuTyZlRiypeUPAvWO+5r0Zoon0tNbH9OLt35TtcKq9p50lcmQBVeyWTyS9Gotp7lFeQws\\JkFTnvHNAVbhytXtq3AYkTUOT2xDXOBiIBW0I07r5OCIRUQzRcZBAKx2QZQVDldhkNW4DBRJHGZjidD45SUGFnGiY09QCfcQeGQJzYexHWKn+X1ZeNR7e\\t2udADiMjFZBaigCKzQuzUWdemv9l\\Ij5IqGo44Aw3o5DX3D5B3mKfBzAs+fFnQumZox4MaLEi4k9Cn+MYoQmZn1tW416S+MxxOGFHWy7u7tW5Dj0D0kzTt10ZLEdrBxGlqBAphrNnefGMPAqGHu5QHeiLShmFgrs0uVgcpmjHKwc\\pYTmWDxUbQikMPLcS5dej1fh8\\XXitFZJKY7P8iRJjmGk7erWdvq3c20OHRkeXwERnDARngUYW5s2WGOQSQkGWKpXYTqwaXn0dxdyEs4M8yHixiP5DB7XlqBRZnk6Gc6Zxmk9DSDFjQhA2DnB3s7+re\\Y\\UatfsEgcdY82hRIZbQq4iaBUjEJ4RUUAcuozaLg74er2padRTd3CqyF9YIbvSXrWw89GgZ+hmyc4izy5ixqDhvKul9bl2Dl\\X8birKRMCOvPsXAsvUQkxSKVqoeeJPzGidm6RVTyKVJiXtFa7pHq+xVWuJHFScxOrZBIVS1lLnchkEtULBR3ud+zPZTy4cCXVW3XVGnDxSsoXKud8x775e5FVyVqz4nyRsjuB5jEKRupg2BqntNTijK2o0mhrub0hT4x2h1pkRkoVR5otOnpyfEe96RnsHhNJMRfz5jml\\JTWS9eUfnJN0d1IS6OM5qdPNOi8o5I3NosEisO55goTSPN4asnuHS7bXDpRnVKSMRGIdEqaFBJdemldqeWpFiAouykFDyIVp2Ub\\88zc83h3sjTZ17+Hd05eaiH776t2tjtX98rKDfPKR\\\\qhiD6UDxdR43ZwUWSnMQGcjqTDxBDVevfkzbH3teSZxXJdV0mbnT8\\syz6QH8CBQJldSgZF7lnF2oiiIFM0C+eNIodlrMKTk3GD9VewO4zkYAs37hsvlT3TS2VUvOlXzmZZ240O9efdN5YKR1soVreCtRdMZhIa4UWAp61DphPefzhovjJ9ZopbyBY3kkMxokVW6uq6N6y9ofeuK7rz9pnoH95VP+cZdBZWOQ9DPhTVjUCXwUWwvYZODOIdm16FvjJxNIBc4Ne3aCg1P284+UH6ar+MY3ltRpfRlLddf0JO9SNlGUV\\4+m9IlYUmPBeQayswmRL7modTUzUTms1UjHObgo\\zeTjq23gQDmXe0hJcgUVDy\\nE9zW6PQch+Lp5LxaNY+iaDEfr4EyxlBAAI+4qU0O7AutbFFivvaZ\\8s\\+udora\\+A5B5OnQ9W4mwafvi97+iHP\\yOfv+\\ek1f\\dorFvYchBN1usfKl\\DL4UAq23iLjprxDbcRHyRdJIZ4XpYuwvnsUC1nLHurpZxX1XxOl5zTaBzq0ZMD7Rwc6LR7omqjpFSGr0cYY1a1OkZxkfwx5mmH8gh47o0V+IS41rS6vGGB0dVSzfxeuqfHOjp6qIlFg2RNNWSKq+Dc\\K5U1JoZ4iXmHURHTHgmKo7dgz35eGJw8fq+VdRkEBZLZT3eOdDj\\akOuyVdu\\1bBuOOpveUne8rNx3oSntLz9+8qYJXleaEQs\\1+ptvKF9MqdZEyTJSOjPReNrR6dm+ERgrlXWlkpYqlU2lskXlvEQLv69sFGqptqJsGuuCnJMBp3oWaIwrcxPPLX+oUimr0fhM5LSvbVzS+uY1FXJNKz6z4VzJdKInd9\\SW2\\8n1rd2laYLqoznBmRsVYpa22lpWyprN54bCMBRn0jf6T+sKcAHhOVPGMTL6f11orqxYahT\\3hqTq9HUWVjvqLA5VqOeWrYNounBmCZDBzaBCoQqVYVsqg7kSLYKHJcGrFVTROa6m2ruvbz2m1\\ZQe3Nu37p2xMUqtS1sbqpSzOth\\or3dR+ZyTh5lo7WqMaTZRFpuL5lKhWKD+TpFCSo1NrGRcC2Kyc3R4SohHoCu7UwrnQvvhScWXCP+LOMQ+FennY51VxDqnRQfkQfFhzMwdTlWGSP90uldwcKjUtb9e\\dszIgbO1xEXijFDUqddnvJEDaKEtBefuWCLJD8bjP\\8zEc+JEZ+jIGSRQSxnqubOF7c9GbiSlWAgFO3K4w5Fc6Y54BeW+b5m3EuA8kzb0OihsLNQXJs3QPuAiekkXGyPymjDEnd7gZgZFgCRYmNJmClWKCYtk4len5eZQPRpyheaZx8JuBaIwXUNY6PjeyJXYpNNNO6+HTdKuxvX7yKvn7XHYWjBwRC9LWU1euWvHzwZ0P1B92LSsyi4EpYoOi487w+kHVKXogq7LYUL7y93hfOUPMQbRcB817Y6xM3Aw8DfhZ\\cHQFJgQe6d98gNzWl3dMrXRzs5joxZg00Dhy4jsPGXJxgQQ68lAxOYlh7QdS47zrpYOHYEFI5JpeKbRhDik2Lg+m+uXtdQiSHffzh\\l4YCkNY88u1zha5aqvibRoe7uvm8oVuIt5GciqZBRkobYX7NLZMLlkcupkMoqHvjKxSW182sqperKprAnKZvreOy7osoreKZWrjXrWirVdQb3cgpfkWlEZCOT1bVlbT99Vc32qo1VQHS5MItFz4pb7mYUVRTo8znPeGLCAZzlKdjxLyyWG6pXljSPUhoM+0rlZqq2E5Xq0ul4X3udXQ1nU0tXCNnTPiTxop5u3lT6o1VpN6P6IKvOR2\\JS\\aUTw9VyeWVYGbN3ZL2NCN6CR4UCkLzn0qEsJ+9H6OsxTy6Emn7U5tSfSb\\eKjkSaJ4J1LRLxsKRxjzIpuxDMtPfO6zevvxh7p7513l4XtazjK+UTl5FAWsWyui4FklRjB3kDj9iDOJRCkJdWqRK+uz\\\\h3zJRacUHlbNOc20fTmQplxAGeopmviM\\AKxpHdJ6OjUPElMdGrSBe8JnxKzMfKXhDqNz4lhQ0oSFoJS+thT\\SwdETBaVI25+5qnc7H+jN93+mSjDVWrWuBhFZJMdHgcvTs\\RvOEzu3IFnFISRiRRY2wheJvHY+JOM6wqNS7p84znNUxm994s3lEumSkXcGYQBMZ51xr4UWGT4TsZjtzc5o3mPGc4Nmm8XIwWyyZ\\HUsfUxlg+KVG11dCiWZeyda01n9PJQV4PH0+08vSWnvv1q8rUUhoFDrkrVTyVqyBkrDkAiLQV95HxvmOjJ7FH4VjDY+U84n1loYlgppxyKPfUHytlPGKHqpk5tO3vsnFTLVKMNWZorjszmWxRZ3A3\\\\QnP9Wf\\PH\\qNdee03\\9J\\991pa3bAzx\\hzcTijAjIocGpO7t\\WD374Hb369Vf0yquvaJ6E9iD7IyD8hVkclPNNNxJaOLk0B12jCdEWt\\dAKaQW1IJ0sxmcQwrK5xuW8RfHGXV7Ex0d9vV459B8qDBG5PCkIKlUOMh7moddzUYdRRMInKhjlnRINIiyajXXtbF2RctLa3YA7u09VKd7pChAgRDbCKnVap4f+DzYwEYdLCTCeWezkeqNmkHJfMhnwx6zJIXTWAowe6xqfaut2WKhtz94oCedSGFqXS9+4gs66x5qOv1AxcyhGl5erdyKbixva2NjW5Mg0YOdfX147751141mVWlvokrDlz\\raX\\\\gUqFkqrVNc1DXNnX5ZXaioOpZsNjKRyrWa4piT0l86J1PIGmRoq8vHXFXiud8DQaycd3JJiqVgNpW1aruqQKYz2ewWSoe++9rfde\\4\\auHRZXrlhhQlScz6XbUKly0XtnR7bXNycjIG2CckOhsYFCuJEzUpdl9fWbSZvEvkko063p6jY0eGY8WOiUiurXInIh6wWIRlloY57Z4Z0eFFa6RDyZ9aKDsvumqUVj7FdKGlt+SltX35Wo2GoQW+qtbVNlXIltZdayudTGk+62tl9osPDfbus6s22wkViXjCLYG7xO2acSdDn+SiSgoeiiyIEBIMfIDcF8ugwyDyPrrkYZ11YJjDWA1U467oIFQoRuhyX+5c13gcqWqcwoShZGJGcC39j65IVhhSCWEcwZjYfLWTUFGTmaUW6+9SF62IiCF8pdPwhxmQUbRfxOS4o2CkXp4HvDE89NnXGOA\\ncXznCfBZOwQp\\mh+IJFSqG5vX7E1OBhQnGAvgVoLuByeVGzdoxn2evDyOLSdNxfNBwVRIIKoAwXTmRWDFO\\Eu4A+G28tBzHes9fFhYY61ewWMD9M6GQh7cPL812OKT5hse864mhmZ4apnyyyBXFM0S5tGrBiqWEX3uraqt778D2N\\YHwHiaSqZwrqFIuKJUOlc5SbKZtTZsn3yJUc7llQcqZNEh5xV4zIzzOttgfah776g\\O7PNwHjn4l5FzmNg+y2bLhjjk81UrSkEGLW0CqnMyV7u1atwO3psFxGbJMVy1Ys5lJjqfNgrK08yJiwAAIABJREFUi5EwAyuI9ahaKVQJeL60dUVHR+Sf+krl8ECba0HKwmKhEE8TL7KYoo92X9d43lGgWGF6oUwxZ2M1xhSm0J7jXLRQjst\\FMibeVoprKmWaimzcBYjQTBWsZBTe2nFXPQXmYLK1aYUunxNRqj8aLed4SuX4erGhmrNtq2FzumRofsECxfZ66mUChirUn8wF4MDmYLPl5hLdr8\\URzlDeU6Ooausa9YA5UbsjD6KB3opNfRYDwwPzBDaBdplQtVrWSW1XzSkP8op9mTSNHBnqrZY+XTZ\\LSsfIJZ4cUwoUzwggFiAt3hp7ipQNlk4pi5TXK+wpWfG2\\uCHlAs12fEUPIul4pnJc0hxDy1TaQpkvbV\\WlUsbuvfonnaODhTTfICAJ2nlLXrHub3zfMyixWT6LkePX5ESwi4MMrFCUOhSTb\\7e9\\UeJIomMI1aphYh2EappiM0TG2ngyGyBOsMEly0GSzyoBuWSBy1q0LxEaJsye58Pyz4SRNA9FF6VjRuKvD0z2l1qraeum6fnb\\P+rRg1+oMp2qCcpNkT2bKj2HjkJDRZEKKueZOIBGGAELgjX4lYiz5vFM42msaZxTbemyrlx9VvsHR3r46KHKuVjJzFkasQYwPi3mXXg859oAZW42o3a9anZKFFXkeZL56PBspqEp5ShW4CiaH9dCUSatM5qy0op+7dNf0\\37gfrjvG6\\9AldvrmkxmpV\\SnPBqQ9NGcABiYUUdSMoHwURA49d6Ij0HEAIO41AuTzWQLXEW9gCTWy+Du4b\\YYfZIRnLqQCUYu65Aq4sEyaVfMs+PMr9MEsrF+8uMf61t\\8sd6+dVXbUS4sn7JeOfOaPQfFFiz8wLru9\\\\tn7v5S\\p977yu5onkWVs8Suk8Eq9qhohouQnxbEVLMznV1aXLZsLyJKFhiGkqQSzqLsyyqZL5tLeH\\l68uRQx8d9Tf3Y4DjQq9YyRoexRv0dzWanCmenCsY985AqZSrKZ8qKkowq1ZaubF9XIVexzvf4ZE\\3H7xvrstseipVRkJ8oBaRUnT2\\owLIcvi3NzrdVTikCYZPZu2eBCIynhWEZ1VNSflgo4GI739wWMdjD1tPPUprS1v6PT4noLpHW0253p6ZVvj44VqSU6f+MSLerR3rDfefs\\UeiyhVrOh1lJBrRUCqrs6OnriFGLFlgKfz6RiWU8QaLNzYnl6atcb5niezPPKQLhFwRAttNRa0Xg0VHulqfhcQUF8CUS77smZkRMhpueZiY\\H6uw90snj+yrVmzYmnESJsoWSGq2mlpfbxuXoDPomYAhwtSWyoJSxgFkuKqDfEp0MYbRD38KaK5WWBqOZjqf3dTz7SNNFT7Ulh2LRCdGtgmxS\\BUyBc3HsZnrlbJFtc1ZF5XKXIsxBxYF5opuXv+k6rVlPXq4p+vXblheoY2mspYtpL39J3rw4L7rkgqMVAPN\\UgFbAUKpXP\\rLp5fBHdYsamePhAIsWwL502DhbKNxNk4LEFynV+AV5wqabDkYZ957TODw5S86kx9VRoSNNFDh4dl7kAszZLJVUbdVXrdeN13b9\\T6NB34ogUA\\rhvAhMj6isyZx5GYUKFzwjihuafP436Dam0AGlb1mRhGM5bEvYO1QuJlbsYWTuhb64mI3N2vMDgslXb68bUKAo2MMRykGcN4GvXOGvoY2p0ChUCdReznlDEga6k3UTHMh2R7p5PjYkKzNjSvGIeJB+uHEYilotOj2OCwtqYGcyNghx6jrIJ9agZZxYcicMSDFwPU4n\\O1CNa2As8j9gjUMG\\E8KvXruqoc6RpOFacBBqMzsyktF6v2EUPhwiOW7NFQZ634oV1CK+MO5CxABw08u7Y8\\4w1GQ01gDeZS5rHlwY0WITA\\oCCpclh7QfKI5cgP3O7mOVyjmtrbfVaNRtBBv4jGoTUysG\\lRXnn7Kmg\\+H7w0ixoydROu\\XkVS\\weocmMLvHsKZq1hhFwCRBHyUXsjQ9RmbMqUJQOlStntXPyrvZ7dzWez5TgNZfPGkMuR1MBmjhP7CLLgAj2JipEOS15K2rmllTO1a0Dx9MNhHV9fUOFUk0pj6aEQjIyJPGisKchubiUllZWbV0zFuz18Zvrmn+WH0Cuh3LRUBk3ePzTUp4JY3g9IKEUJpypqXRO48lEvUFHs6Cn4+5jDcfHijNDjWZdzSLfCN18\\7xXVC5VUGFW0KXuTQ3upjV+MFPFHyu\\2FM+1VWG\\FYnnrcxnIkPba+64F04bQUvVnpRlI+\\mTdVaivR5u0leflEvUcTTe\\7ynQDlRcl43D1IYdnEt2+dUuZ0dT4wN3xQPE534p1jULRfVdnwXChJLa9fO6Px8XLvReiivQyaq1d1qc\\+9tWYIUTImOK5ldFni7h3CAck8HY+EN4YtnYNbNQvlawAGjGUFBqTBBzXmDZ55SnwHUoov26IHVhouHZvo1dm9e3lN2q6G\\e\\vc66zxUm7QDlHJw9fyZFVrFXNbQHvISE5I2EJrNUzbumoWRsoWiGW+SOIIvZSrX0JWrt7Wyua23335XTx4\\VCWHy5gzesbHigYa+olb94Em0EWiUJurJIMEJvoh05Gie2HUg3MzZuoImqycpwRfrkxaR9COiiv63G\\9ge7dn2qeauj2C8+p2IDWVtEsdqkkfjg2b00aSBpLM5nOseddrNM\\tMXhXAVNNxsammaDYqXRdKDRbGBRS2bxw\\0yZ+xPrFTV7j2aSqKpKOfR7wHygF4ZFDiP9JO\\\\mt961t\\opdfOy+w1v4LCqyXX\\2yIVi47BaKnnW7cA+QhWIX4GIQUhqOBjZjJ42eLhrPnIX9ymJ0CqU5jr6Zgtn+f3Tvsfb3j63wgrOAZJK8Q6YxmBem533ls\\gJDTXqncofzVQrNC2EuVRZVqO5YuomPrwHD+\\r+OSJFkJplVO9zSHYsKLKRkPVmv03f7Y3OLWDAsTttHtsxRXeIzZaKRW0fWlL1QKyfBzIczoadPXTdz7Sw\\2BkuoVPf\\Zz+v06JHC8X2VM8e6tb2qG+u3tPvBmeaTUM8884ye7J\\o5OzMchTpUFhEpXJGi+xI02BgYwIuS7rgRcRD8rSIZ8rg56KZUouZmrWKQeyDwQzwV7XWZRW9gqnFuqenBODYwQTUX2rV7BLunZ6pe3Rs8QUrlZoWk5lOdnf08INfKF+u6ulnnlXilZTB5qFWN\\K\\hWkGM0MQUW1CeJ6nIjWXqgZTUwSA6HRPTlUr1LXc2jQybBxmde\\obfUWT9QZ7sqrzhWlfZfn6C9sHNhqZLSxvKlKuqlwiBFgwQ5QKwSmkTJzeGRFedmarj19S83GmmWoXb9+Q1VI+RkOFRSSSMb3zZTSIpjIKISjMg2M55QQ6ePltLK2YX4uFKJcbnQvQMEXnCw4RzZWs3gE+FbnHmzn40L+zjyMTD5voztMJM0SwXGe4GnxNVnzXNwgQ2xYiNygLCi7GBuA1ty584EGPfK4Kr\\0esMdgh90eiBVENqdQ7lzZr8I07UsQBzNGSOCbOUYKUytGOKAMlsJVKCTqX091jnFGBe5SYhNnQtinNby0rJl5Y3H+IQBZ6OYYT+CYjGK5+TkvaHEdDmBdnGk3Qg9lU+rjIJXKYvxyaZpDGoWW2WctIwj41vgaYjUnKy8vDzMaRGExeT2EVztVHXwHCBL2yWYlhUmM0LZI98+b1AkAocZV\\J6eC0fu3XbfOkG077G077O+mfKZgpaWVvW8nJL9QaUg9gKlhIh4XTeWQqC\\rnwwdeIzv5ox4KSPTVsxAnqBUrK582Ij0Dts9OeNXsUVlHAeLlsikyKikLB0+raknHXQNsoyC7WGWNDrF\\Klfo5oTawdcN64zlyvuD\\Z2gm6OuMbNW5ddIUbHjeUdODBoIWDvp9c\\UOk0C1dk2T+b4eHL6tPhSCShZ2hYk1QLCwLqHAwg8NJCAaBkpPU6qla1oqLalZXtEiwMQ0NOScSxv1cr21pHIVNNJNIFjbcMr6fTIZKSzh0sl842jGavWKof6EiFOc8p7zJTIl05pNI0MNrl19xgjzFjSdQzUJbwj\\NPhCKNGHOhseaTLrKUlhCdNXbzwwTiocxHCKY7pUjuu6Hr6gYLeg\\V8cKT\\pKR\\vqpDuKYOJKBJ7ZxaEYNndNyZAQYCRUQ5i9tyzqJq+N1L5WlFrVxsqFrI6eTDS4P5EuVFsCRkxPmVJpFTB00uf\\IR67zzUZDrTMPI1BTFKuyxFMDMXlOLMhi+KrF8WWKmUjSoxhOVrpkpFPffib2h1\\SlNxuBkzlyUcShZk85vKlQw9W2UXimUNJwMTdGHD1YOjlWG8BuX6sBY0t3moOGOeuDMLnGhjxXNejrtPDL0bPPj19TVUH\\1079QKulrzcuZKS2jL+wgKKzyFMA0PKmFoXKgb5EpVYnDYkxJggOWIWkt0gXVWxt6\\oVfU6Fc0+uv\\1w7jx\\KW8zUKOBLmDHkHt4yBRboJ+g+nm6T4VBPb2+ZiIvq1LhyNB824oyVNWSQzFNQxDnlmoVtz3JFlRtX9NKnX1W37ymVr2rrqU0lGfiKRRHVyt8fjnpmqMv3pKmi8aHgh6d2wZe6oIFQA9AY0JDZfoHC8Q8KLMazduYHrungvUBFosCCQ\\7LAsseOkI9QrGhv4T6yV\\9lb71L76lV+BggWCtbVkh+Z8gWITzhv5U3\\\\u\\6rvff\\f6LVvfFVf\\+bXbQSHZ0u+6BlfJ4gDU5iRTk0VGYQzi2OgIzM3dmUNgqZzwj9oZA7TvsYTX8cnjPiolKkQC9rc2LKiDTk\\MHzBS1TOYh4Xq9\\tqIcqy5\\LS\\JaX93WxuZ1LS2v20y\\3z91nengyIIlye9aXt+y8SAHGblorsBq2oEHIXMwPLMRDdwKaCggCkZ4SyVqlcuql9sqlurySkXdPzzSX\\38fY3nNT398c9p+dIl3fvwxyql97XZjPWJp29oq35TOx\\0lZ5L7eW23nrnHRuVra2s20MEfcNgNEiGylcK2j85MFL9xsamKqW6qiXc2c\\4RBTO+orDkRVl6UzOFE+F\\JKy6SUVuUDyeXU6HY2DmTxUJGzCClAuCeFD7T18AC9Z1zYuazEO1T861kfvvmmLZu3SFZWbbRXrLYkQy3zeun4gllOKqF7fZtCMYi5tr8vWTuJrd\\eJjg6P9NSlq9pYfkqzIRB8VQ+PPtT+6EP1\\UNF3kiZikyYYH4\\80SNYqz1pS1lgorGnVi5dM36QIvPQRIcoiqGX5BTu7Wu5aV1DQdjXbp0SUvtFUM2\\GCoWQAZGsUSSlTP4GvUhNPxRAUibAgdJhy1WLYChwuaH2wuLgnWgkn\\LZ3eCTQgrmJhANzORce\\M5Pncr7o5PkV9RuwMxu0Uq6oWa1bpAucAVPMRvBP5hblU1tqGScD\\ysI9\\0zctJMA2gkbIqai+wriio2uiFbdli6LpjXeVH8XRiCGjGcDh9UErsTKjUOKcZC5NkV8Zia2YjQxc5Q9KRN6cK6X15esoOIIgveEqgR\\CRIpiAlcA9AfUBlCkZoZklgj5KnzzASLFA6B6jHmiQvj0gp\\k6e+BsMQiHizix2wwisMN0gylNAkiuawYcmsogVHODXVpdUK6Y1mwys0Zn5TrWLdw4wKhwQnjWGwU9fu6YS3M4Ubs1jG2FwYVOkgkDl8uec0IxnKFhsI8iJBr2hhlhmgELG7MGxFXLpObB\\0SJn1tZWz8ctGZ11++p2e+aWjQ8dyHK5RDIAz4Xx3kSXLm3aZwrhkFBZitkL\\xzeF5zPCxIvBcNFAcYaAfnMFxiFgE4OrUih2K7Vq1Z8JgsML7FqiK1ZpehAgl5p1IwYfufxz3Q8PFS6nCjEWZxP2dZUysbPfL6tWlvVfEPjk7GKSUGr1bZK2Zr6x1OV8xU1a0uWr0Y2o2cms5GN4F2DCRkeVWJg6CdrvgsJH1uGUsFIyJyVfA6sWUb21QZFI4KejhVUrDWKaEsBoLA2rzMSBNpaXl3RaDLW1B8qn8+YcoxCGw8mTHgZlZ0cnyqeztXML+lK6hkNHyV65\\96S72HH6iw2Fcu1TOfpOwisjBl1jnCEzjAFHJudA\\eBF8pralinXkDrT2\\rOZqSaVMVgd3exo+nqkcZs12YZ5Ny88u1Fxr6da1Gzr5yXsu+y+T6CzgGSDbd6af\\HNRYF0UWRd71yxekkgzih0aoWpTn\\\\SK1JSUOBLJa+iFPoJitc8vD1yWRcKxjMbbZqSNkQ0RJwQqBzO9ASuw43GuhAU26HVbiQLGZ69jmo7UOCfaf\\onlJ1T1dfuq37xw\\0xuv\\XtV8pJp5czEChAy7UA5zZSxkjNzuxo6cAcEM5DnRFKI79zh\\r5xTksqp1lrV7Y+\\qF5\\qDff+DlJ0UpFU1XSLts0xrSTdZ5NK4\\FxGKh4SSyAuvy+orKBboC0B9Gq0BvZp9qEwfOsTiV1jAK5KPyq1UUF+vyyld045kvKEwqKrXrlhaCmhJjYkB4UD0mZyDEkNkBc8YjRoKoY8kwRQwUGKJMs02zY755gW+JDpUS3lwLTYKxZpFraDhDMZi2z4k7IX8xIixagYUhKnQaCiwQLNYE6Nzf\\If\\oD\\913+qL7\\yiv7ov\\0ftEyBZUbr5yNCzP\\oLom8+N53\\lzf\\8F39eVXvqQvv\\xlyyCkG8mXgCtjU9whfYdYSlYYfAo62lZrVekUGxeCYeHcO4hgyp7uP3hoXTY5aFSHVJ2XLm1oNOprNOha4cZ8H0uGcAqClbbA1of3HqpeaqpRXdbNa7fVbK0bpP7gwV2LA2k0GSc5LgZdVqXeMuY\\ShzcqXFO5kIxc0kWf4y3S6Sj40Mj\\+LQjMKAWTYqBOatK0ubylUqurt\\pHcfdpSubuu5T39ep4N9DU7eUqvY1bOXWrp9+ZZa3mXt3Bvo9KRnTvdcAryOPETaydTM\\qZBT\\3gRAtmwcjsk8T57xAkGUcqeBDrZppN+kZYdfYUcIaqynsNxRN8QljAsfb3D8zLZ3VzU432MgxBdXonOj3d06h\\rNQ81o3L11ROlzWfhjp4+EAHe7sWebG8tq5yvUVyl5HdyUuqNtpG8u32zoxPFHMKQF4uwTkKdXS8Z58VpNxnnn5eiQ80UdJgdqR3Hv9E\\eBAUW6obCWx\\DSwWnIEc9FYK\\VNVbNrmnTTCicOyWRzeSAzSUbBjBFzWs3GirY2L1sxTJHRaq8Yt2wy7ZtSkgubDcO4GSgZQnc4C5RBTh8zh0\\bXBxjS8dlcjwAuhguvItRn4XyWuRH1nLqIOJzsRifCPg4lZi8+EIZh4M1G5OihyIGngI\\LKgZpMlMSh1fBUUOXnAUfscnRzo+PDCrBlALeDK8bwoRLinnpcMF4YqZizGfG\\Uhx3ah0nwfLlLL+eT1oX7EqNQsIFzUzoVVCugD+4tLB64a6IYZaxoP0bMxV7vdsD3ebC5ZIYOpKmgKaFYxDxnbjTEZaxKynCqgOgXNCQ25A8FKqLrmEMYhwzvLCYu3CHwt4tA4EEwt82XiKFDd4GuVMwNCBASQ3DfWV5RRqG732BARI8JbsDcigpxdBrVK1RCh9sqqjbQhZMdJqNFkaEVQJkswK5SFmSvqElkY\\HjUMQuTyRheFQW8g\\LNMDCZa9TrqVotqdmqGQLmPvusGTjyjP1pqDhk1FRRo75qRRqFGarDdrtpxQLeYyZANa0FY2IKu9CEHpjF8oN1x7Ny4yM3UqJQ4TIwtSdUi0rRkB2c4KMAZJIUhZSde\\3hwPyh8pWyGqtZ3d35ue7v39HcmypM+0ZO5iamYCLqC\\sH0OVaoaVoFBnvsV2pq5KpKB6nzaS4kiP+J69KtaK0N9dw3JcyoZnwcuEzvrTYGzigScpQ45PTQ9svm5vrNm7G54wi6vj4SLVGxX6i8p0vpqpUPUXY6XSPNJ0gzFg2mgF7CBf9UrWscrVsRTm5h\\CuMClGGMH+GPWnimahcgRfzyo6exDqwx+9o87dt5T2H0nhsbXvZXzVnDm3jVVB2uBgRRYQ50KYF+m0xulA\\cJA1z97RYViSvkwrc69gaZ7gaqLnBHI515aYS6lZz7+jBHoe2\\e1WQyU+RhC+AKLEPOOTMdCP3\\+oPvPMnOTSgVKavm8qb+0Re+rNkM25KMaoWahUHj\\8TG5yvyXiPi2RCEYC2QmqverBoXyMaCWIXMGTXDk3Lrx61X1r6LeDHDTOHveKaTwZ7KWw3Vttf0\\r239eTe62p6scpEgzkrcnsP5s0HssgEKmNKH1dgYeRMCkcENQ9vJU+FRt3i6+rNVV29dlO7O4\\14ftvq1rylI59iwfi68Lf5n6CBgCpnXdIWgPeic0Kwdagu\\hncvTw3RMTJGBCzrOfZ9LqYfqNJ1m5qELzsta2Pq2rNz+vITzecqJy3RHNi4WqWUtwjzsDc+xayjampsByGbROPQi6z9ibc55\\p+4gb\\aXBRac1HhmnEefETxIKMgtcYCMTjHkTdMsFJXL8DXdHZZYJiG\\j8lroB\\\\5V\\qz\\6XP9PvfuUr\\2UF1r\\937+vL\\7uF\\TFL31R9WZFuTwjPLoF3zKCIJExkkNJhLoE0myzsapUkle4yCqY47y90OPH+zo66VrBw+hheWVJzVpR7VbVPEMOD3ekBKoi8Jxvsny+Bx36aDA224GrV57R2hKqm1WNJi6fbhaMNPP7ajTKWllrWgGIp1WdoNRc0ZyuDWLNUNmeBzWimODKItojBOFIm5\\OeDy0YFwOCvxOONhnUaR7+8fqz8tav\\IZbWw\\rYcP\\l7x7L426qFeuPaUttvXVEmtq38SqT8ILduLjtDLLTQPQVjIw4ILF2hemGrhFfXg4EhHnTOtra3r8saGihmInRCXJ1YIYei3urahRnsFFrFSc0\\zwVz+ZCIfDw5MKDkEG23sfjUNQp0NOvKjrhbJ2C65jaUNbS1dUSpMaT4O9ebrP1Mc+dra2lR7eVVJFpi6qFobEusy+1vdPpEqmIyONeNnMFS+GCvJxHrw6J6hNC994nNaKm3p7MhXxgt0b\\fnOp3tyffOlCqHSnHqoeQDeYvmKqimtcZNKahq0OVgDq1bNQPLQtUiOnAQr5QbdnFhu7C7t696g8ibhY0Upj5u1\\CpXPAxBQBFkJnvRYn9avlu5h4ORwvvKIcuMaK5cF63\\\\YgZLv\\B2p1MZZzvCNPCQhMntwsh3BZkVYu2+akwLFxIRyIgovAYXwH34uvg1CA7hloHL7Y\\u6OFUKM+dnwFCMOobK2xt4f43UnFXamo1zGFzYQfG+zOQHBQvFi\\kUy5WDA+5+7P++sUJwPjd0vAhUrOJPAeK7V1RUr+Hd2H1lhgTVBswkaAYqMmig2BAVkCqsCK+BSC7v889WijSsgrtKJkSNG0gDmhxROXIx0r7hJm4wcLk\\snOq9HAUYvl0LR6hnP48HtrfN6DVfMDK0MwB1Hj+gQhQMHH6ryytaWtlQs72kWr1hiAscUPZqOBlJqcjGA1hq8HUpiilkTR2Io7U5YOe1gJqQdl5b3E1RwGFbUL2Bw3zu3MCVYrRgHI7xkD2UVeCn1WoSG2MObxbZQ1gs65R8M16rkZBTkMSndlF1e6fa2NiwZ8Qz5lc+A2eCOjPkBx6UjZ8XqJuczxmFzSLkVgVdoBGJLSLsBEQtk9HKZlX7px\\q\\v57Di0uJ0TS2dnGlEAZzk4KNU\\FDBe5ZzyltVZLjXxdYR+kJK1iqqZMigKrKK+QGGWhVC1qa3PLxiuMSVFIcYHZKBTEaub4ZBb0jFt3NqP+uQCEdVmplk28wF7lmeTy3BGoY0MNR+RPljViBIkpbD6nWoNRfUGVAiIEV2BVanhvFZVGNQdsB4K4qGq0E2vvF4813b2jcedtnR1+YBY6xXlG+YWLejHu0AJTdE52ALO0kb6xY+lppHgp1O3P3dQinCg9nGt4d6LFyVxVFS3CJ8aJvlbUS7\\2KR0+fqJ451hTguSVaIwAg3FWQpg5RYG1QP\\ZAmuYDuUDN3klXb3xcd167tMaj+eW6Qd5v5AtGKJKmcMlPh2MNTrrG81hjqg3n1W9XVe+5Dhp8Qw\\KoqgjNJQdMjAJO3c7E7OOW7OHlmnvScaJn21rq1plI314Z23NT26r0YmUslQckfGN+TNbDEo5gldd\\JvosXYq0GM3xrigcRoPtXWmhZJVs3mslrtZT15dE9nnX1rkLDE4BmYOtf8+zj+3XkBx3PmS\\505jJLl1tmSHte4Vmzms8wTUis4FrksjoNpjqLgfuKqjau6cYzv6f6yicVUpDX8MaEW4d6u6R0PmNenJDW+f5QNeBezWauoTalcaFwju5TdLn0D8by5BRCL7HEGYyVhWrX1yxmnG+GCFYAgrCat1fqVwUW6Ov\\\\wILcmXk67vf+XP98N9+Ty9\\9ff08quvWJo2YwbuMXtTqJ8i5M4Zy9IbDnvmUFytIsnFLdvTYBZrd\\dIu3snNg6sN+o2diiVctpea+GKpk5nX8UiM1wKiIGZCTIqYCbcO+trOom0sXpJN69+XHmvYhDm0cmhfc9Gs6yZP1Cx7JkrM4gHh6y5xRfK9veXl5AY5025Q0FoAcEhxDffiPDwInhAXGOTGf4bA+tmT066uvvooR6fnKncflpPfewfWXbYuP+hFrNH+uT1Fd2+ct2CMINRzkwyS8VV1Rol7e5\\pPH4WPVyVql5aM6+cWqkfnyok5Gvhwcd9cehbn3stp69fl1NHLERBcSR9nb3LQqG0SBIU4QPFflkR2c2LmWEy4iKwjWGsRVQ3AZapEPlS\\CnUMyFqpdaevbGC8pEORVU0Ft\\\\zM9vPeB1ldaWqeog\\Rea6nUwj29oniR0hkF1mTAdWtcNYwBK3XMCWd6vHPPOA7XLj+ra5sfV\\+YSzJSZ3hXoddXN9hXuhopU4T4jAIDL5qiolFW17ZeVMXbsAKr2xsYb6dcKBrpnUudIovNja\\V8vKyjo+PLQzcPJcWvvFu4A5xOTmSojOrQ8qeTTjoXz8aAAAgAElEQVT8zoPCsQawEF13mFDMsMFAsQyCNssFRw41NUsQnJtquqxDbBTiZK4iEt5zDpSzYwBuxp8rb6RPk09DlKegscOS7o1OzFlHcKkeHOypc3T0y+w6XjNjHA4CfloZxMgz6+JdgKlNlcTqo5CC83Fup2DqO8QHoHLnxr7wdEy5xD9WoDmZ+EV2IcUEFyWvhVw8Ugz29p6YqIPDBesJDnnz\\8KzJ4KbRVHmmeCBghYPrkqzahcgyQzsSwosuIVEUsBzoOhjnD0ZDzWZDlQu4m7sDrAwHIhH4dQ8kLtBuYm+8jUYjZRkmyYJZyQFwlwqVMwAsJCvquDltLy0pHp9SdU6vEs4gRTQc3VPTzRGxTsZ6Kx3pMHw1EjXF2IGEg8oNkCk4EmB1IEY4u1FwUDRy4fVbNasaazV6mo12yoUquYkP+yztlIaD2Otrl46L1rndsaR29hstNQwsQbh2BTYPEPI7hN1zo5VM88fN3JjhHiBUNJFgzawHkHcQE9ZM44snVE45b8JNufBkqU21WlvaEre9lpFo\\BAj48\\1CA6VroYK5hTxOF6nVLGi9XkIozLKnpNE+ksfF\\1UlFF5RQPFgpGKZWyLRVzhLiXlC8mRl3IlYpaXl61M5qxMRcKBaQR\\xfwsnqGAPBe4R0ycmcNm1\\RhNgixp8Q3Au2xygeQU0xIB2MzwyxI2plMOqbkTTjPDijzXqNUD1T6tk4zPz9KqqX+N4Y0l7W\\Kyg6GCi7OhIo5NfaPfBmzra2VXUC5WdEUM4N\\SH9WXNDz6geU8F1HmRr15qoOJTeT37G9c1n4412x1q+tFE+YGncqqg2F9ojt\\e6rKef+E5vfPGm4pPT42IPUaoYQqVzHmBxa8UN4gy\\p81FufAYDGDRatcuaFPffa31WhuajgMLCMSAUA+S4PoCN10g7jvT\\pDFTBLBcAo521KhAE2fFDQ1FTklMQeRXEOixXf2QyZua6LtVoshto7+khJPdGlT1zTw7N9ffTBW8pNO6orcHYvRh1wP6lEeR2Or5Y1mgWfoaWx0BhIClLcMSmlWTOlmmqNlhmfHu49UjkvE2OhnmPtMq3Bt5CzgDOR9c33CwKmFL6m46621pZsDyJV5DyjZGW6Y80lBRZThWCqQRIrU6up3bqtdvtTGkZLuvSxm6os47A6VRaf\\qSofM3Rk0hqoami6cWih0aBM4Xzkz3IOT+bzoxvyhlh9iIYJXt5KyxNvahIwXz2SwQLD7+LAgsrBgrkCwSL90BBiILwvxzB8sOEQ8j4Vf5I3\\v+t\\WdH3xHr\\3+1\\SNb3zNgihZWHQqPB3GHphvcsACKSMZxpHdK5Y0DSL1hxRPYwtcZe5Kp7bUbv2yC8pTVRcz8jnssa5Pu7BYTPd8Yh\\wY\\Ejra1uaWNt0yBsIkjgXVEgMYsGLmWeSjdKZ2V+XJELn6ZLoBvF0I9LdjgcWxdGNwX8DjrWbrVcnhgp9awHSN2pvMkv7z54or\\9+zfVHQa69PRttZavaOfggVLaV6sw1K9\\7KquLt\\QqIMvF7YUzJ3LKpc99c72NB33VKsSZUF+41z7w3t61L2r095Akxny9SW9+NxntLl6xfZrnpwpr6TZANM53kto\\JVFOqfQX2hwfKrh6ZEUTZXMWSgLI6unvJxLQWdinomMdOoVE0OErl97Qbl007xl7r3\\vj5842cqp3xtb62rvnpJ2daGstWaRRtA9hgNXYAtruz94YkEmbSwUDCf6LCzb2hDu76q565\\UumYwnSqIDlTujrT0fCBoszUCJGTGcjhQu10S4VkTdtrL6pW3FSvN9bRyYl1qtVyU1kxiqgYejEaDmwMxaHODni8u29yZrgCWBnQHVk8U4qsu7kmo5EdqPki8lk2NuMVVDCJwkVsf9eKIj4f3zfBQgGiLaoYpMmhQ1QwHOXPVuo1p+RCqUOoK07RhjAUzZkbfhfjt7RxIBzqxK9wFxxm5P7BmXw8pNiYaHB2pqHZgYA6RhaFcwHvG\\qepeB3GW\\YiqC8pfO2MRG\\l\\MsI9PiOKK5HYwIEyYjEFwXFWTeTqZKdAU6cDWHW63iTDHhHpQqBeP5MP6FF5T1cu5y56yjOsXSY85IjMzBvBHKGbtBiicwmv1liq0YZ2QsKZyyhs8zk1ANgN71Td1HAVetw9+hyAb5QLno1HYuN9JdyKfdrpJcSZ5XVbJA6LKpFuaUhaLtUcQ0PAMXdVS0kdyCYNxUVsf7Rzo4fKwoDNTtduxrsv8vMsHg2dnhHkJdwNPJZZ3CG+M9QGlgnEEzxOi0XMa2pG1+eqyH6RhXZ\\ZTSc36kmZ+YIR5LpFgOjZ0rVxrmpqVZ8O0l6xNTDh938UkWYxGqWyFB68FZRPydJ4BPlLVWsXWM5cB4x\\GdnM\\Zea3FFn4eKF6Ph3AE0xUbReUKvra7TzQ4+M78pOB4oR1TdFTUKWKKS8RSEVrlk47pxr1h6b0zsWeKumcyvmS5aKm46oquaa9HybXac6tas1GhNg58LodByuxwhkEi0uKc5QMRBMxLRY6651pNMIbi4zKotbXNqxAC6eQqPE4HFiqBuNInPNpZE86x3aOUGTaKCw1NzuTwbhnPDkKLc73jY3L2li+qWKyokyQVX4xUTzZ0cGjj3T46EhP3j6VhhnFk4kSTJqzodK5QNN5z0QTtVRViyDUND1S4\\m22h9fsjDo4bsHCu9JmTHeRqilIyWZlK7duKGN9Q29\\dZbGo6OLVUBPiDFAyhlFg0hHldkbZ4jWO4E4Nlx2TqPtUkm1oxReq2tf\\y7r2k6SxRaLJhnimovTXHgjI5ZPMMe517kOFG1ksoNRreIw5iARIqIa4ooWDLKlR3nlvVgOZxUSYtQCergZKQHp\\dUf2ZFax\\f0ocf\\kI7772jBtSKFCpBNyG0E+NceWiefparSD6iU1XTYEb43yFcMBNVuFRNK97X1je184hkkB01S0TpDI2vlaQrKhY8Fdmz6DnnmHByn4HuFk2ZO+ieaWW5bd6SZmQxD62R4MzEHgNCPeNKP56ru0grs3xJ681Pq3ea19k0rU\\99ue0\\HRdQWpq6Ccikyp0FCg5Ee71A1Vr0GnyZhVD4oyN5C3\\0PFxGQuy1xnP0wDQxFizS47kwrSflgmLAMZGz2ad41lj7WUwv2Y8yyeIUxdNFYpCEFcpCQP9zY9+5DhYr37VonJW1y\\\\yqZh7seJXSqQ9GZDff8H\\0bf\\t639eo3XtM3v\\F12wiobn5VYEEmG9g3USavWZhojLw4mWvv6ECd04HGA+A4HNebajQqVm2b63CcyEuFWlttm0OtjxqFUR15V\\0z66QWqYJdbGR4cclhYIfzMwcChxobFL4O\\CqqVi4LLimKLGwL+ECpVuFigV4M8BnBaR7FFePNeUrry6tWIM6ZmOdTCueBgllsxLyPHh3qvbtPlCs3denKVfUGffVGe8qmOrq93dBnbnxMjfSaFgHzXF+9Ue88biRUEk9dJZ8kqrWKyhR93Tl4XYezx7Y4hkMkuRXduvmi6vkV+aNANUznsjXFPqRtLuquFhjOIXGGcDmZqphKNB101Ds5cgGyhYpKtabGISZ1kH3hAY20vFaxwmNt\\bpK+VWNuoFGp129+3c\\VtTZ1aW1llav3NS8tqoQXyVciiGjWoAy6FVXQTRWriDNwr5m85nOhqfa2XuiWrmhF599SfVi2x7EKOgadHs221N3fGCu8vVGTsVCRtVkSeuN22pXPqZoRqETWFRIksoYSoEtNRcTPmT+bGSjGUaL1VpDv3j3XRv5YdwIGoZiiE2LOSUkV4QYIGVegTw01DGyLowCi2T1YqVkilYuZ1AJ1oCN3NKMuYmDgBeUlj8jpokUebyEIlXLJfV7XVvvtRprFnTUjYRAQojAsILqvBO8QJ0uxnSMpXGc51If9nra23niOFIcKDksQdy64OfFa+Lr4UqNGzHROgvczUmaz2U0nMI\\c9EVlt2Zz9uBBdpGoUSxYxQIDmSLp8moUiqpmCvYOJkxJ6gxFgJ0E\\fv3zeBiY2t4F\\QjsAJvCiwPJIPMJvEodxTnTEh8n86eaEcxJHdKRd5Vgs8bbBaSBGh5BvCbZe23TlTIAbngIwtRkT8EcdpytDiYoP9u6RioW0KUryZsIbIePSlodEOKAhR+OXSRSlIVMqUdfDkQAdH++dO+M5V2T0HCpm5jbB4PcZRgRicgSeXV7LAt4wzjqLPN+R7aalhX4fzhNgLkD1USCBfreaajQ17\\ZGOO8fWIAbDkT1fCiyPnEh7lhT98L1QTCZW8FlRCCeEtWlEdMYnIHsUx4GararRGcwlmqD7KFESeprA9wp8lUxMFGs0HcqPZspXsqovlzSOerq7+47OpofWSBXIbUtQUOKVlFewyGrsz7R\\tG+8t3Z9Q7mIbMKCmo2KUrGndFhVKdNWtVjWUrupOdYYeWdlw3lIphsNgSF\\Rh8LXUFv5q5lew+stWngOKNwsvCgazRaxj8jIJx1AZE4U8waT5dmmBE\\ysML3zjyWY3KTYM4Ry080xQ\\w6NdG7+vtC6pWb6iWmFJTGUUj3W8u6\\O\\kD3f76v1IjQeF\\RZKiV5aIqjUTD4FDHnR3lZ2nNB1DcAzVuN5W\\UlQxtdDg7R359wOlo7LZBFDSYfj5wksv2ZTj3oNHdlfQ0CSWQ4lHEyMiZ9FgxPLzM8D+3QpsUHRnDDzDuiTjqb55Rb\\+ha+o0x0rz3gJqWOUmCIQpI\\RKN8DxXLgO3J4ba2lcqPqNg\\rCjsDfAcx5mSTYyTqZIP2XEDTMiBIi1BD\\1QPx7tqPr+l2nZVH7z1d+rdv6vaQipls\\LT\\DnOTnzCGN9nlbaYHeAqDEqd0IACd5FNaZ7LampB0DktkiVdeeoZQ27f+cUbmvQP1SwnKmZQyjJmdv6ZACWZFLw70i9ypsBbLNJ27o\\6Yxvh1atlZS3Y21cO7heTIwQjIMGcYYRBJzllV69rtfJZffDusfL1JX32i7+l+qWqwvRU2Tx7WaoWPEsP8eehBqOBEd9NYQ0XL8ZvD1pJ1QpkGoSz3qkht5zvoOOkthgflvfL55ghUSA2zpubNYMSoprmXID\\W7Diy\\IBbD38pwXW3\\7oR\\pX\\\\pP9ZXXvqo\\\\Ke\\KrBs5czPESxXYI30\\R98W9\\57rf16tdf1Te\\+XU7wJ1\\juOQcEAH0UwpLsB0QcNZpKPumc6GI9179NCiNXDwRily5cqWVlfaVlwNBwM3\\53N1KyW7cGgjAv8ifZ3Hqt3dmYIx8rGZS0tLZ+buS20v\\\\EOhOUP+QJ1RtNMw8sFGpKJZ6NJ3mYVjClfPOmAf5kVEIHjWnkBd8GyNJL57S5tmGbA3USijkOsuPOoQ5PJrrzqKveNFF7Y0Otlbp29+4qDg\\UqoR6\\qmrerp5WV5QUzap6fC4o6PugVrLy0oloarlnMmhgQ+DGFQn0u7wA90\\fVc+QZF+rEZlSbeuP69mcdnsCkqZkqJJRrOhzOl8FgwkujKPkY2TjpbgFs\\GWkAmJqJiEhrCRRByqVZRqZJXrJHy5chMXmvVZa20ntJiVjaTz\\d\\9rc6vPOm1psVrW5f1TRX0ywFKZ0xWlut5op9fp3jAwUxsQEYjY501D9Sd3Sqg+N940i8dOslrTc3VPQq6lMI5maKsgMd9x8bD+zylWU1GjWV5utqFK4pCZZ0eozJHEamIDVpVcsNO1QIKgUdDRjPDkeqVepaWl7VG2+9bZ9Vhm0HjJtOqVbloM5ZgdU\\I55jYNEOlqGFEWA2b9FJFMrZvGfjRpPs53I2tmDMwWXAgUouYr2KC\\bCCixY3Z0eSk7ZCAoC8jPPXDdlIb5MVbycTGX1K5XfhfT3IvqF4okCiwuKTgkO1u6THdVqXLQUWc6A0ikJHdHU0HpMJbmkGYFZLplviC\\FHLYXZuRoJGxXSNB0XfCtcAzn\\bmAZuJ0sI0o2sGPXQREfuwWnvvkc9bh\\fz11w0pMy8euz0xKaSTYySZU5oRBlLzwHceUeWCybpt72ABQF5jvDBEGV8xPNnOeghU4FYszMsOTo5xonzQhLFyHusL3o3jZVBUGKmZkO60MzelIEl7KfnBQMNxV\\3RqSUKUJRh2dGsraiSbari1XX\\\\Yfa29kz65Vzfu05h83NSRm\\OFdqd2bx3hxtxWBq429CYC2VPV156rJlpZHd6MZ5zrAV\\hCINK0\\SDixV9gpJOHMmrcMYbE2Kub1J8qmCOKFH4NiCbd8F7NBUcoaMzsPW\\OJmXUymuQU57NAaTTD8mJO7FdgiEQhj2Ai0sQf6WzYtZF0e62tSiuv48Fj7XbuowtVHE81GQ\\kz1BXesqW6vJR30L8ByHM1uX5nlpeQUuthir5mprFDVXzKyp5eTXrVRtBstcoEDgzad6MZwjqW8ib6ImQ8LNe39RvrBMQYRNeJFxmyO6xLXGk9bkfmpcXl3eugmrYjVBBa0G7UH+yL3k+cURTi8DBl8d7zszVOevID2d2V4STnG5cfUFXLj9t6sr7d3fUOw0060xUWmSVkBgxmajdKGp5vapUIdBocqr52UQHH+5oOhqpsJLTvDxTYeFrsXMqf69v5woCAtCa6nJTz3\\2Jb3\\4COz1xntRUoTeYNHE2iUS5Jx+kFrTOhoQJoXFotjim\\L0JsrWHhSoabtZ5\\X07deULfvq5qvKx2nzOvKnObPBRn+xAkgIM+zjhtrLWWKnp0T5qHGc8BrDf8ORnppF5BsFhqYgkeB8ozc5qH2ujvq56dae\\GKZt5E77\\5E807JypHsY3tp+nQpSfwtRlJsx0whSVzD6\\FiNg05yCfgtuU8zSd426PD+MlXb9x257hmz\\7qeJgoHoxpXLeDiITktFkUReCvLNuAFOMPmH9aNqC0+FhLrUbpvqlIYHgzhvzsYah6uMeQFgRZaTGtp5a+bzuvH+izas3dOszH1e+nVZ8fieCJhbwrsQYPFnYqJqmlgKrgNUJRsbxeXxVxtUAjPj\\b8re61mO\\L7yPOlNVWb56w2AC6CB9hT9iKQ0IXE1S4nScDQbu0\\796xEzdPGxIQmVk2zZvZh3\\dhRhytxBBHNG3RDTTs9aZu+cqs9Jkb55sAdxXSg4YRHSRBELhVlfX7fc05n0MXLzWcnVYL86B2kfN85CqcWln+dxlSSo5yjWHhtN4watAotXgsy\\\\rC6yEK8J6LVJPsH6IH\\\\4L\\DH\\5orwj+Wg4viMNGK84NHiVUaISkqTMMEl+MFPn9xhChNxFLdbjbQcnT0ei0hmUs+U1FTn4u0wOJyiK7fQslwRXCVMcfJ0ZH8942tLfQ2NqSTZmFEbQMjMgjqa3fqA5yiVRZUluHB0D2kMRt0GwyIngaXIjplB8nVgcRz0EaeJrWVvVDg2Q1JeRe9F\\f\\RoUwXeH8+hjnwwgPX8ygOH10N3pIqzFGk89RRUd499YG7u2+Bb\\sQ4sbKDMNV+NL6DanJr507IaqIAroxmnIAel3TUyLIzw8\\yVG04nEE\\jNDg527qBrd6W48hiLMyaAUxN7eVYsoVsFTAbbvgRiUgzPjsXhKF93cDUJMA1iQT\\ovLxorfcrGE4IqKGMbW\\uvo6mdlPo7i8efIRHP\\sJOraK7Rs3UTV7qNx1hHRaVSTOE40AzGcjGEaJaDWVIm+ZLvD5yWOcssCCgnfvvIPt7jYc3RcMxjKZQ\\cyrPJzTBaH6HZtbG\\vo2UeIA\\bKFYtRIEimYTs3smhotWdhRJdJdTOBUtGiCTodfrodPu4nkyxIuwtrZ8bFmCcOohAvMoRLkIk7PraHXntdLd1vA4GXQr\\IfoPjtE5OhaxrmifePFCnhE6D5mzxQkW9RZN6kq4gmMHnsY4On6Bg4ObL7VbBRoNX7L4OP1ggfSK0v0qU5Drkxq4O5NCiIfNZDTCYjaTi6SOaKlFlq+o8SKIl3G\\ZMLDkOKR3V3NX6Hbju+VuAihS8EksFOyvyqCOan2UGttmPoyugYKvCbz5DjZUiTkmMG8d+\\ewdrGBj57+Cks4TFp0rEK68Vkp0noKZ2Khlywr6J0KGJNIwo\\K3EmsrBjgUcqPhEfLESH42txo\\FQa3eaaPdadThzvJQVHjP9bt9+TQqtlJoZqHVgPJsaWrs5vysThPEEQ14UiysE0QRBHMpEUtcd+HYP271b8s\\zR6eYDWfyM7CQ4qSKq1m+z3UUR4ZS8ktqOj4nWPzOS5ElWW61i5Sris2tddy4eQO97gDzGSdmkdjhozARDh1l1CxgJR6nJB8nkGnXigWEaUnmmcYkCBRoeXQW1iHcom+hRo0Fh2RRNtBuD+T9HQ7PJVeR5ymLVX6G7JBR2uzlsaIRgFIACm+pCyEjj2Yd5si1DETVDE+OPsFociwYE12l21RHwqgjp4lxPJcAXza\\CproWX0MnJbQtLf7W+g1duBqbRTkpgl8mZEimTQTbAxemSuSpKb3c7XLEG7a89n8tjipcpoCgWWjQs0odTt8jWyeVa7WSj4vLuKSVCOus2usAKd2r3AoDISXOBta86m9rVJxyq3SFbIqxnB0hPPTa7z7ztdw586buBrN8NOfvY\\5IoGRKWiZTfhmA4NmBzsb6\\C7LmAyKDjA9HiKRz97KIWYZXDKMoSZh\\CTEjmzWjm9zmJkWoa1W2u4\\eUDfHj4AWbRDNVQRbYibDIDWc4iMi9E6lynHQg6oZ6kmyxQiBWQioXCcAt2q4\\XvvBV6M0BssKAo3tCIyBqJkcd08J1LCf2bJBo0uGquL89AP8g3qFiAmFJxIxQfk7i3mEMFN9HDmYLpMEStsog+BjPhs9h7Hk4+OpdvLh6jIe\\+hncZAUjTtD0HUQWsRYKNBY8PAvzeqLMopoZiwZzBrUCGiG2pobSMsBAk1KjEeo+1tY3kUQBPvnol9BfopQ0tYBeJdBpzqkloLJiY\\EtYcsZI3fYqLBxyDGZTNHv9+A4ZPRx2l7Wkz\\6QpkbqRZITB3zsgGrfYCd3jcwGQE7t2+jvd2G7heAwUlTLQdRFeplm0KhDxlvR8mIYaBh23J2Ut\\Jv5tTZN5rUUSTXf3vLc+TwHi+fhrvuGGQDUJJflrtTmWBJYNDak5NrvvZQFDDy\\3hf+UEK49XlawvCPqKF\\jRj9\\D\\\\kffoz\\\\l\\\\K\\y3f\\D7EvpJajAFxCzu4jTGPA5xejnE05NzXM+XnIDKGNhvNnFzdwNdj50OQVO5cF+iYCXrvLbfgRoXUtFzqmAbBs7OTuVy2t7eQqfbEXL1NUOHl9RxkLOh48atLZlgUVvBTpSdb1VSp0M9iI8w5MHKlJulVNTswCVnKK5XNqyWl8uVZIHZmoPtjZ36YiE5tkwwj5b4\\MUjvDhfYhKaaPa30eiauB5\\hiQ+hocRvnBwA7c3vgBt1Yaeuzg6OoTTNNEddCSwmbZzj+RorQHTbCFYLWF7KoLyBA9O\\g7D+UiyrOSgclvouT2s++vw8hYQN6DmPuIgQRBdQ7cLaBY1TZF8EfudNrIoRNNro1BtHA\\nODwfiQZLNR20Ol0MNhswbHK+nsOzK+xvHmDdfxd6qWF1PcKDv\\mPMLMQNw\\uwO3vIHd6iAodV+OF5IZRaJrFHNoSqJmL0yhSInxy+CmenTwTIN47d97GzbV9rKbEBLhYksitzKE1RpgFT7EKx9jZuoXdjS\\i6jiDXm5ga\\2WdEDTxUQKBh64CbOfqB7LIwwvz+F7PmzTxdbWDipO0q6nWDFslY4W6jRmI3k+OX3YWN9Ap9+D6\\ky2mehxIgR13SE0cYuk5cFJ7IsbmqUAQ9fRj5VApLrtDvyvi7CUCYRtMNzysZJxCcPPsL9+6+9tNQHEvjNn49J76\\WfOLGebnuk46TwN052UtEfpTi9COChJ24FFWE9hl0uaW\\BjnyzxKifEl7dlu65IqjbceW18G1Jf9cQ7Mk16vGJdTh2aSrk8vCiYCM4yVCg\\oeTzQe1FdQM8WwYn6nbh3clBB00RkwkkI4YWSDURtWoyQ4daHhgKs0dp\\UHEWrujtkjiIvJk5b+Pc0PE+eb54F7AwpQJdwb1OTAo7\\LlwyxxGuGcf1vy4SHQerNMSIwerxUgjfSc6w9ZEUWrxsM8m4K8ToYqKJN29\\FW8dfBmHn19gfDWWC51NEzV6smqiPf5lwUBIKRlRvBbFlWgxEJwFOvNS\\Zck7BrYeP\\+fbT8nhQ7mqHJWUAm1myyJHxI1qjcpLDIsoUNoAjotuG34fAZo+bKYMgvD2NLVqhc+1AOwIaOhR7XF57H3FEf16MLnF+coNXy5Nml7lAI6AULMmA0vJBnnbpQzVKEieRYvjg9QShoNsOT5w8wnp7C9+ksY1ZlBM1tCCzzZHqCzMigGiwMgc32Lu5s34TDOCE5b\\Zh5A1UCQvGlbw3\\OxrxlL9HlI3yMJKYqXInotTLANyChW0230pFLke9ZymID7YBrBwILC0aTH5gUBNOgQ1Wdfwz+bqlAUWb2M2AJrSFN0pV0uV5OnRsZcjq3LMwxGOLh\\g4uIUBzcPcOfOGwJw\\ujRYxxfnsHWGtju7KDHbNvKlAaSzds8nkqj2VI3EZxFCE5mKJcB8mAMjVgMxUYZc2JE9xgnTjMcfHETG2838Xj+EUJ1BCsGoskK0+ECq2mOYqWi4hosVSWI2kg4MQdsQc2o\\EjqZZGiYqVUaK1v4Qtf+20M5xkMsyOu+jwuJBkkRyj6O\\7exWwBXdFFQ8fCnBwu0qfYVHESzQeJaRVVSr0VuVq+aMKYjkLNVkmnbLKCWmX4+ORTeLd72Li3iU8e\\hwnDz9Ej+aLOEKTUE63FOOIbOWyOjFAGG0cMMTMyuNjTY1pJXxETpKW\\HXTw97dL2F9fYCzo2c4fPZIGGOcsrLhaJoqXK025jCmjA0KBzUyIed0Tnho3FBlOOdQpdup9YfUyVKDxYmc3DYpAj1DRgyINUBv\\U3sbfwz5GkDnY1N5AbzN8l+5CZAESZkkYcC0GaOr7C7IiKWaJTgIM2S2zQAACAASURBVKiOA2NjJYiml5pMar8INyZih+819X6spjjVptmHZxjfG36+tfGopsLTVUuNKs1zEgb9ssDigafwkHulwfr+n+D3\\+gfWRHmcfiywMqxihb48Y\\fk7Dn733vu\\je9\\6VXGTcs3OXxjElnSCjYIFffvwxXpydw2w0JcNqo99Bu+Gi0yRvqLZs0xkol4FGJs8AbHdW86VQn4WsTRDnaiUC3narJZ01i62rq2E9ObNM3Li5g\\6gLVRvqSwptCwoFlSEsMo1jtDiKW5P690qCywR7afUjRQikA+XsbxZdKr0O+uyD+ebSifL0+MXeP\\RYxxezNDevIW17V0swguEwQuYyggbzQJvbt9E172LdK5jMWbm3BDrWxvY3r2B2WKCxXwkB0aeqNjeugXLsTBenKMwJ\\jFZ3+J48kF7K4rdOQmD1aYMHIN6+oa2vombHUD4SIWblZ34CBX6OKJ0G600Ot0RSAcch1q+\\jZJ08xWqZY299Hb31PGCaKFsI0LjG6\\DnMaorXb76G2xu\\iSrTYeUFXvzq57h++jm2t3exvncXgeYg0U1Mglg6CV5JPhkkWgmNAko1R+kCJ\\MzvP\\oQzEH\\Oa7X8O2v4Ey1rEKdYznEWarC1TmMaBfYDK5QMvtY61\\G9HMhaXsoNvaqb\\QZSpQUE5ZuHpIEpK9YwyvzgXK2vI62N3dh9fpYXg9xvXVSKYOtkHeDzVU7La5UkiFnK6Is8kVyC1dKVqpIhWoaD2pqBltLGhq4CcvXUIqmWPIaVUNLmUshCVwWD5bNh08XCPpiuhteDgwd45rMR5sonUS4XTtaPz1vygOzVIBjfKSYiE4uR7h+fOnNVVeDsi61+Nk5f+fzE5DAydtVZaLBkdI5y5FnJrE\\5C0z7+P7z+nb1yH0unCznAVLqBSc1QUdf5mvyf6KokBMnQEi7G8x4QAs017fnT0chqn1CR27aXlW2W4KS95A7a4OwsJ0KbGpx6\\c3LGDrDW6PC1uEIvd0UrZbxEEFBQ7zZ5aWsySaYukitPivYj5jNyBReFuBydyWiezxjZSaqRQTOIcphKqDxXhryMWdA5ehs31t\\EwebbWIwyrBaBTLj5s\\GzolFCN2pchbhBc34WbNZ5PlD\\UyMZOGnkBFIufSI5DB33790Xfh9Dk0WDoua4OL\\GZDSRZ6rpMm2AU2m+z5U8X0ScaKYFsgPZkecU1CcJWq2OrP2C5Uqmaq8At1yPmpYrZokZHbpkeZX1Z8rnl7uahG5a5jay4EdNeY+JrOHvqygatmE2bZxcHGM4ORNTS7\\XhGlC9EuMjNGaOp5cfIqwmMJo0LxCoGVLALn0gTc0Hzud22gZG\\DMBjXCsFRbJpa8ZOosQb6vEj5TTyXSAkGwwmS6kOQN5lYS6Mjpgc8AcAbj6swlpEHBkUszpwa2LOC0yKFLRIPFgo2fVT115NSyNgAQTsvvNjMmhf+kA4vVBCfXD3F1+VTW1NvrN5GkFh48fYbJaiYA2Bsbt+GbLcTTBKZmSzPPuJOL6ytoWQurYYw1zUfftJFO59ykoaqaGA0zFAldZBV6AxPvfGMXWfcSvzz\\S8T2CE0OwsBVZ4VsWf+zGIYYX06RTxPooSIZqGoK2KUFi5ohTuMqBas8xY279\\Clr\\8Onh6OoGmtOsA7V9D26ZDl6tWSCzznNJcMr5yZdw6ctiM6q1d6zoIsPBZYbJbIDmTyBt2\\XF1RnE73L6f\\iwnO4wusvbmFyinwwQd\\jfj6HF3+PqYmOAbmCqfBhHVrsOX7TWMQ18HElvCe5tS9NnuVIqRsIClsPlB47d0vCVLp6eOPcfjkATjiYUNG04apKlJosqiidEdiZGTFSTyjUcfjaIageK6uJ4LjoOmBHAQWaI6mQ88rRGWEpVtiZpswe7dwcOvr2Nv4MqB4cFttRFUo00ne52VOJ7eFNJsIVV4zPZlY0\\1MKQnF9nxuXxVYXF0LPBQFptOx4GdoGmCdwZU1f10E7yzwf11gichACizqMi2zWScUOAQxc7xVp15QQiAFWZbir3\\yE\\zpn\\0pvvOH3\\2HGqxXBRY7\\lcF1v\\xH36I73zn2\\jeH\\93GKxvQeODSg3BbInJdI4nx8c4ujiXL\\ba1jq21vvY6rWgMP8nnNX4BcbQlIy84WlHp52DIqtXgtQ1cB3BA4nQTUZ6sJKnKDlYzOXAo7uHTjOSynmIEGhKnRAPSk7V+OJ5AXM0ze6a+IjliqRh8m3qNQvXnnxT4mQleWurgHvtCtsbu3JoMUiXgaOPnj3DLx+dItVM3Hz9DVieheHlU+SrMzS1EDd7DRys3YCr7SJaApPrC3EU9PqbcBt9meDqGh\\6CKdHl9jbvQPXczGcnQLmDJ88+1sczy4BX4fuMay2AbBYWqXopg0MnBvougdIQu6Ux3B9DVmVyPuw5vWlKFEtBpMamGQqHp5PESkOmhs7sL2+dPpFMUXLucbi+meIxg9xa2MbX7j736BKdfiai8sHn+DJz\\8OPX+A1976MgJTR6ByPVoiEgd7ibVOG1oZS2B0029giQifnHyGXz36QJyXv\\PV38aa04FSkBtkYzrPMVmcYrj4OWCcwG9YiEMGr5rYHrwFC9tYTpnt6KO\\3hfNBr90HLOPR1eiW2EIL+nanXZPgqst15NJHS85rkyJDmHHQ+G15ztQNeoFdAQrhiDzC0xxIpAKA4X6iXqCwuKalzwPDnH+CaPBQLRcSYEltl66CWVhVAn\\yzA5iVDFPSf5ZuRr0elpOvBd79doB14sLBpfTbHEicK1tnCdCgnWHQ+v8Nlnn9X5fhaf1TqjSzhRL9lboqGSiA9D4itIERZLcUk2CzvaAgqt5LT3azoyRlnMQ5iqLlEbwXIKXa\\\\buIMbAqKGw1kFN3GEYL5FbI0EobNzVt38eCTR5I2HyeFTG+bJEfTaUT3Gn8mfjYwxU03Xy1kxcNijYURJ2O8YKl\\8pqedNTM8qMbiwcnQZTEXEgUULbCfDYRkKlOM4Ou4Ir6PtqqsxhBNJfpDI0wvNA1OmkdU9ZR5zxXGF\\Cg5hwxNzGoHkD9\\a+hK3BAcaTa5yeHsufw2k19Ruk1AsuIWJRV0mkj2O36igq4eJwckEoaCpT8E6nJWfO5sa26A9Jsuf7nSHDdDzH6GoEpajQ9Yld4MHOwjIRECO1SJGgRRwxQ3B9wvk\\DRGM8GLDeHJy9nJ6RRNO\\RxxfSLJF0koKAuuD0mfJ\\LBafjIYuoOa7MDtWRd5oVqmhiAWMBZbkPioDhlU+nypW5GYditKQHBarPC2ewJroNDsZ5PrunQy9AZ9NDzWxh4W7jRex2eugYt15CtIpCYxTUK3x8WqTLpjQPRqiQZz05a6WueGcGtxN60Wj0JjdfpLudFbpDJVMfURMslUtLcWTxJDqwtEyx+J14V3HzmuSLm58cmnBczGYuqxREoMF5c48npx1gtLtG2bGx176Lbuounzy9QmoDumOi21tDUPFQrwFTp2rQlwvL8+kzWUaOTK\\hklc1DKDHPn31ojRtYrgyEswAJ8Qhqine+tgf\\VobD\\EMch48wii5kSuFoJnzLhUVXWVoIqwphjnwSYTZcYH4ZIJ0UUFacFOlApqDvdbC3fxu7N95EQPejzXzMjrjeSiYoKFmNdCHDTyFjrylTaRZQsFSJPuPqVWQFLKyyUqZOEuPF\\k+v42tYdPN7Q27kyclzFO0c6\\fWcTk7xePPfgEzWsAncoayHwNY6alM7Xls6qUqhiD+nfxcCVemKYRnKqG3lJ+Uqo8kb0A3Wzh48y6UisDvj7BaDAVCzLXyMqRekAJu5mCqopE1uSgiaV8KLKIm6Pg3BCY9Gs9EwE\\QLF8ntaossBjElSkppo0CY9fEYP8LeP3ub8HSN+W9s70WoiKEZvH5K6RpECmFMobJyZLVAhSrDrtnrip9dwybzoifIWaHej\\qqSrBhFATK9gZFDJVJXxcEiQZPE8BFiGjLNH4vlArS1YbBe4M42748lqFKCzdQE33\\ycVWBzxURNDkTv1V\\\\r\\\\4D\\OY3\\xn+8I\\+JfYP7oiVchFGOJEk7WOEaQbHa6Ld78D3XfQJI61SqKQaJ0sZuTVcRloQNcBCgaI3BePxDEPmyql0I9nY3tmV0TqnJ9w1i4NFuimmfZNlQa4Nq+uamE0rqfxektcLuqdElSZZYLyYlotQDj2HAl1R2ZUykhRLZqVhOpqhSApsrW8JCoITgmcnxzi6HOLTFwF2bt\\C5o0NLJbXWAUXYhFeaxrY77bRs7vIIwfLGanVMXprbbRbtCCzS4mFKM9d93IWYnN9D2G8wjycIM6vcLV4jLPlEJNqCcUzRQsk3UkKbKldDOwdrPkHMCtOBFZIClLVUxmhtgxPEAMmoX6Oh18+PobS3kLpdJGaHuKUO3QLlp6iaV2hWn2Ei8O\\Rte28O2v\\A9izXZyE9dPHuHRL34qosZ7d78Ipd3EUqeTg+n2huSQrXd8aEUKzzZFZ3MVTfE3n\\4tHp9+js3NNbxz6z7ubt5GldpYBIzoUbFYXSGuHiPOniCJ5zAUV3RRN3behV5sYnpN3VVfPm9OCeYzcpLoVCpEp0czBMndXpOxNhXCOMVgsIHR9RSzyVwYKyyYmU9o2ex2Y4kSMRx2MtybK0JFXi0jSRJgwcIiicBJrqtYnMdcH\\GiU8l0ymTlRyec8H+4CrF0ycKMCIh1CbXkc0bcB3\\WFGuDNXSbHXGqSZ1G9WBRJ6rneX0xUdTN2BBOT3ttFojX+PCD98UVRdYLL2Rqwzi9qLMM6bKJZM3CnMY2mWgUGjPwmd0sNYTU\\tSZOwJGLJIMFMhymsUTIEsDaCrXjNnL770iVGgWdFnK78OlWKK77S7u33kLTz4\\gwJX6MyGrcPx2LaSJB7WwlphZNoocg1LAhc5nZELv7aWc5rFiBmucgVYSh8uJ4ouLc2GvJd8v+JoIXFBo9FYXjM5ZpwokonEwpe5a9Rt0eXIaQ1Xm1ES4+jwSMwyPPB4GK6vrQG5CSVtYrv7Gm7vvYGTiyM8fvxQDBL1tJFsQmIm2FnXNPs645MXO6eZlsgPKFSn3oINHvP1OHXhioYWbB7EXCHL1CjNZfqYMWrLdQUnQ8E8Be\\MwqwIjeXnwUKaF3tZM9dommF2IQvbi\\NLWQ22W11ZP7KIZIHHqRvjgXi404jBQ5oFlmZY9AmITlUy6pgd2GiK9opC9tlkJBNJcVHRDSaTH1KzKW7XJZg+KOaYZ8d4dvEBJosrJDGhkaokPviM5dK72GzdQtfcgA2uCUnTc2RlxSa4RopENRuN65SMDr868JprwXr1qkiBRdMHMRzklvP18jkmWoJB9RQaS2wTcw\\bbdHS8nlmo8NngJ8\\s0tpSGKDlZeRuEepg6Ujm3rPIBmh6zkSXO2pO7h38C0cny3gtnwQA8opUEP30LLbaBBZQyG9rWEWTrCI51gMh3CSFLPnp9jq7aDROcDS3EBeObh4dozh01P4toEvf\\MNlL0AV9pzzLULzMupCMeJf8jjQHhPpl7CMVSZ1ujs5VYViiWQTEvEsxyL6xjL0QI73gYOdu9B1TyYRheW0YWu8jvtoowTqPFK3IP8h+5RTlfmC2qMSSMuRQdEQLCQ1oXXxwksdYD8tTp\\MpdVHKeCXNMmePz8M3TvteHtuXj4+CMcP\\8UPnL4aiXrWrqqV1oKhWDitCSiXTRyLCRYKGUa3YJlLQkhNgY28pJB1F0Mtm7h1hv7ODn+HI8\\ex+OyVBnah4jBDRZVdSlcQ3PNa0BShttg1pWasioPU3l+1JWhkxAyWxkODh1oHxWtAJoUavoKLi0EgSdDvbufhN39r6OeEno6jrcLo0bkdDW1UqDXrr1ue4soTIf0GyL\\rrm9zHflXeEVaNRkkIaY1FfahD5Bpu9ZsMRyYY0aExpyIjo4WSb09vaHSoIG3GNipdU\\qEZxhZo66sCi\\8bHaL1BOv7f\\an+P1\\bIJV5lHFy0dytZIVfvzDv8B7P\\wBvvatb+C73\\uXGGxuSAzJ08NDjGYzqAJsNCSfqtfxWYMiiebwXB2uo4OxQ8zW4\\SFxRMnU3TPUYNxeXklK8P19T5eRZEwA6wqdRnncwXBw9rzvF+7wH4duKsqQuiV56OOZKv1F+R9OLRYBxhdXMjBRvEztU4aR9ov89l4IUW07ZeZFH\\U31zNlvjs8ARHVzPM8w7eePMuNG2F+egIehVhs9vG3sYWWgSYlirGV1PEQSorO\\6MXC\\xMuZoVD4oWsX5JVEMmQIwX28ZXcJoLXE8PsHJ8hyRnotjhOsYYhn23B1sOGvYaK6jpdcxFVGeYJosRG9jlhq8dgNOx5MJ2wdPztHdfROau46rOTPaFDRdHw2b++kxivRjnB79J2jlCt\\+0v+ILfceolGMNDzDJx\\+R0SXI9zy78Nf20LWdTA3FCSGhmC2hM0gY01By2+i5fuYJAH+9uHf4Wz+AlubLTiFjte378PAAMsVeT0KNDOHYowxnT5Ekc1gm3wIbbSaOwhnFpYzDZ3mQFLPCYiVC4oryYqjaRbemei7yN8Ra3tZYXNjD\\NpiOvrmbzPLOKJAGCxRF1fqZVIyggLZuyZJM0YSAKCKzOJkZEgU\\Ke6IrjFJNgPseR9Y6qc\\rE9buBPKpgiH05Q6NtI6R+jwHJxF9YwHx5iaJYyurQY7QRx8Ysr0qK5RtyEMWRWV8y6VKcivyzN9cHoqd6+PFHIlxfxDXdm0UiLxrLYtwCeW8rgfa6jRY6zRYM\\p9p6ydugFqpNMFyNRVWDaGDZE\\x+WdjQZRDypU4IqRqgsLMUFAIauqywprPA6yWY9hahZ7r4WDjHhYjipPX0GwNkJV0Ai\\pdwUYzMtLdsXxPUWdbaimj+PzC9HKMTpH6OdkRzG2yNDQHbShGhT909FJZAJhv0xYiKV7pS5uPAolNsVrMGDcgtdyRHNzORwJ4ZtMPWo\\yNAiv2Z4fYmKXDPdlCnT3s4uFtMIeWzAczbRbW9KnBQ7dxZWzAnkQUgRPh0\\dECyoSLRmXoyXmSMBtrZ2UO305UpFS98Ts1ZFP090wHzS8NI1rB0rcWrlRSpJNSz2SMTiy7LKInkEOfnQ\\FVk1Mu2ur53ddIbef\\j2gOFi8m4ojTZTK5uHKje4wyDk7062aAqweeG3XqAD9bCp8pDwhl6sXXMJ1dw3YVCagmckJWuQ65blzPKsIinEczZOYU54tPZYoV5VzJlvDcDXjOBspUR7fRwd5gFy2tizI2sQr5uVfQKrKI6qLfapgChOWZn4S165VFP6cEaVJI88OJNF3GecnwbmaA1j879YK81Fgo8v3jtI+aNEYu2U0gzqeiteNUIuPFWS2QVHMsoimWcYSIqJjJFGoRo2V2oQQWmtombh98GVFqoj3YQqlwM5HCtTw4uisFA79reRoKxy3XXaiMbstLHH\\4ADub+zA3dxB2mCPp4PKTYzz51SM0nCa237yJR8vHGOuXMNsF1rZdtDQFPk1FWoEgn2O5GiGLA8ThBDnj1BQ6vx2Yig2ucFYhz\\kQa2YfHaeNaBGjoXpQIwNaasOzOjByA2bESbEwtmtsiOYgJktKJ8xXg0kmGmGvdJNpFSqb7gH+HBVc6iJpCkhL6JwaaSUWyQTPRi+w95ubqJoxPv3kfVxfHMMzddgkpXPCQhyFmkjjb0EXODMzEDmcoNRnpQCZSjckn3GivogWoaHFk1VnZ7uBzz59H88efSQh2mkY1t8tzjVYfPBHVXUJk7Y5+bd0NBwS4jnP4FqPv89EEMSYTsnla9TTZgmErmByXWwCY0uFtn2Amwe\\g6ZyA1msYvvOLpqbTYTgxDuQhAIjZUMbQW2l0kB5Tp8KNSk643wF01aFJM87lLE5LGIlpUPSGOaC2WCTxwKLE\\La8byqxe7UfQqehO8bPwcWnowo4\\tDYK4nzb7gqRTGBhIwxokgC6y\\xL\\5\\vfx+3\\4B\\9wRVhmiRRYIhRNVvjRD9\\Dez96D9\\89u\\id3\\v2\\JBnF9dYTgZCTpge3dXhMZUwhZ5JBl+abJEw1Ex6HegKilmY8IpSRZXpYujSJOdnEAXDQPrawOZYlGIe3R0jN2dAyEki2NCLJ9\\n2jNLzgPG16UnObw0BEotugGMlkHsgsvU5JdCf9U4DQIs9PlYWAWWsmRK7+YDoOGFxhNp3hyfImjYYCzcYz9e1\\H9nYPk+vnSMMrtF0T927cwuZgE2pSoAwjTEcT2WFvrm9IB5vx53LqIpIwM95+XD9xzaDDxHi8QJAMsXXbxfniAr969r50FBwrsJjQVQsHrdtYd\\rom200KhuWZsnqdRRMsAgoti2xvjlAs9tGpJi4mBdo9u8g11s4m2SyBiDXpuObMLUh0tX7GF78Dcpshi\\c\\g7eufFNKAGzr4Z4+vl\\wfNffYIdax+37r+JtGVholUImL2kaJidX4hQn8wQToHCMsenp48QK1PsbLUxP73Grr+LVuMWooxFDxk0NhRtgsXyOcLFBSajIXSjAaXyoFd9lHlTQrQ5RrYcarFIcCZGg2JrZkYuxbnBL6rvtyXnksJjHkL8YrJj5+TK99mp1G4QrsDJaxqOruC5HvxGS8SkQVgT\\SVnS8TnzPGqiZAVI2sUHYbF+BkFZaYimqfQiCFQUnTWmvXqgl\\GdCGu0sn8DL0eJx0UToTI4gitRhutxhrSyMViamK1Iq9LkWktXVJk\\Wytr2NzMMDR0+c4PTqUzEjqXOpJBlc7BJoy7qaSiB9SchqML6JYmdoI5uzlDFbPkeYRLK4QFauO2FiFNVvLIgokQEbLPp8pRqgYuWAfeFCwwDKUAp7NKaiLTf8mipDC2y6m8wRhtECrrcEyuIogRZw+KX6mLShqE6XuYDKfY2NjAM9vSCxWo8lnPZbDqu03mOT1EskwFb0lxeA8R8jP4mShKiws5ywwuF7S0GgSFJhKwDhX0vws6ejhxc71Jt8POnJF2Gvr4jyiJoouu2Slo9Nag9ewRSxOLRPfB04EqbOikJ6fAWvU5YLhzgxstWTtvL6+Keu7UvIm+fdpdQQSn5GXEUUCiyWbKOHkqjYLXJxdvJQi1FYpQkfFMdlt1xo2FWh1a+zIKlhhNp\\INIeHugjnFaYSUNLAQ78UMS7\\XhLfx5Nx7aiVyJL\\z1XKs47FFRML6FpkVBBRGLqZY21twIa5bi6VDHEyQ5wshbqtUBTvrjAMP8fJ6BGWyRKLIINS+Wh5tfO35XgYNHswUk5VDJgS49KQKBdTfXnxKcyjY7ZlAkXCeA0pri4vhhKnw06eE0zqBDlZcRsmvCazJ6mnZTIG142a6FI5EZBcONYi1RJRPkIQDTGKrpHrMdIywHI1EdhoqWgoKhV5UsKtdBiZCSVycGPjdaz3byOMdTTb65JrKIo5QZCRWZUjjUIUWSTg4FJtw1c1aLMpjj55gPWtLTT2d5H2O7CUFs4\\OsfDX34Ou9FH1DTxwehzXBZDaB4BtCX6lo5b\\T7WBz5KPQH0DCZlJtEcAdlfYQSzVCS0nkBQaappBOl0JGd1dHmO9XYbeRCjZHEdF9BXNvykB6MwYSoOXLMNx2wjTiqExE0QDcHXXPHfqWsCFFuFygKLZhRqPqm7THMISrdc4XRyiIUW4MbXdjBNLvHowUdIg2mtvcpLqHSpkgtVJnJnNSxb8m9Z\\HIFzbMl5GpM5QqtjrqhNi4tOOFu47e\\\\V3oeoSHn76Pq9NnAroOZkw74TTSlnUmDyRJsWBaBTVQJoO8dSmwVJ2fDadBprzG6ZSB845IZ4jS4bpbSVNEZYGFZcPffxe7u9\\A2dMVBptbuPnmAfxtH5GWCXRZy3UpsJjwobXpglXgOV0hrdM1uFjN4DQtOHbNTyRuhXesYEFQB0MTCUWtICeqnEqzQWe+qeiwuLV4GSBOtawmHD0yy9iAEzfTgsPhAdfmsjqvKf9kCTKL8N98nxOsf6TAqrJUVszszjh++\\EP3sNf\\G8\\wld+6xt45913hCNEdwNdM367JXlbvU5bDtnZdCj094ajo9N20XAtZOkS49ExxuOJFB60GZNV1O4QKtgVtyEPaQaGkjbN\\\\32wT20fJKCOVKs7euvSMx11lrNIKIgmJMACi3Z\\XEdwy95QKtvkZC68XItoaDf30Cj0ZYVDnUZ1DhQO+w2C4wmR3j84hmeHk9wOSlRGn28\\ZV\\DpQBFuMXMMol9tbXcHvvNiy1IVqpcDIS2\\qg1xMXkJT81OEQzRDGcvFxrMtVGNdVVa5KgRCmE2zdbuF4doxfPv4FAiWEatWQTwI3N+0d9IyOxMtYCRkjDcEGzOi8yVeAUcmB3mx1UBoNpGobQdHEIjMRlNRlKGg6NjyH9uFzJMH7WM4+QBKP0W\\ewzff\\hdoVG2kwQzXF0\\x9JcP0MlauHPvdSzNCmHDxJIXm2Vjen4uhwSz1dhljoMl5lmA9poFW89QzSOsWwNURR+as4mm30elpDAd2smnKLI5JtfXmC25cmJ0xxpmkwKO4WJ7ax1JtsQ8CGSC1WwQb0AdRk1\\5peCaye6NXTiK5oszAsJCdY4pnd5CRHASrG6JmR1rnuoxTM0TjBr3ZJE03DcldMhUkC3Dcl044VHTEipxMLaYRAwDztbZZzLAp01B42Oi8lqjGU+w8XoENPlOUyTUydeZtci4O16fax3b8BU13F5VuDqipRxF30GATd4cU5FWHz\\9mu4PD3Dr\\7uF7AprqRQX8jBtb6IKy55fs06e4x1ICGhPBS5IuI6nM+X3KV5Cb0SdjBWMdeWgehWomKBRF2iMDIYLY4SKkyDuQBqJQKHDYWuom362Ovdh2\\ewnyi4WJY66sovm3YLKxqojRNILbbQ0lBi27AsE2ZXCkqoaIrWe9wikjtjMoLlfFKBcOQQ1n\\8LvL9ZU4eiw65FqYT+nMW8j7\\8p8wuJE8tR0E6s4EifnxsaG6MckyiiK5GLgCo7rhaLUEFJP1F3HoNPCkchE7wAAIABJREFU9fUlzi6ORZfHf4mQlWdMuy2hzJKtN56KPo8QzK2tXbRbHQlGFinBcimTURY7NUi1XskIfT+MRbDOCdj4eoJ4VUdvcC07m1JLwqKi1hbJ66m4irBEV3JxeSE6M07H6KZSCZe0mzAd5lkyLaOSBpN\\Xu2ArMG1hIUS4in5kCJnoD7NFhwFp0UMt54vriRXkkHWLHiYFKGwAKDOQDFEh5WqMyzLMxxePMR8Ncc0YCC2g5a3BY4KLEXHVnsDPWcNntGHa3qweFlScJ2yiTWQvTT+cKWp0hSQVoKxuB5OpWl23Abu3b0vr0tWKQrNKyuZMHOCJ1pDRqEtzzGbT9Htt6HqGSaLE2TFFGEyxjC8RkFRkEqDBl22\\G6YiFZ0lpnoWD2YzFTMbWz3b6Ltb4O9ZhQr8DtrIiGRKUwcSzFPZxunNaI\\LFpoqxoWh89wcfwMW7d3YW6vIeZnlli4ejDE4ZMxzM4e3j+\\xLNsgcBMkFQhdGsBr0jRp\\HE1aBZxLjY2FzrS+PJwlEvmbNawhB0R4iyTGrHvJ1gOr\\AdHwO3yarqYTv2siiFZTQgBX2kAcltMxAQ\\WF7aaWdMMT\\9AEEo44FehZvXqjscxiwDMh0kygoGuZbCuafVYjPDr+CP6NFjqvtXB0+QgXRy9AGqKaxFApnagvdWnY2KAR8UOtp+SiVoxKSjn7Fp0WzyOOhDlVKzQPrcFN\\MaXv4H55XM8\\vRXSMMZ8ngp7zenssQWEPSZ02BDJ3QUQ6squLYqtQALLOZqMphdESNFgfG0zneVwO+mg7iiGzFHTN6c4qO18Rvwm6\\j+aMx3v7GO9i4uwm710Blq+JWl9ignOvnCEozlALLdzry83BLNQvmtezBJlQYcv7x\\qDDVSZ5eYr5fAKv6crdwV9jgcXzlM5qnocknNVPMLVkPKPqAsvQOHRoi061UmgZ4d\\B0\\ifUmClWZXmdVgmd6M\\+sF7+PMf\\gXuvfsW3nn3Xan4ukyS77SF6Muf3pB0b0tEtsvlREjB7Vaj3rFHUyTJVBxwtPhSyMnx2traphRYPEBOz44xGtEpCPT7m7ixfxuu48l+U7IoJaOrtrbXByhFbjVtlqN6\\rl0YdDFxBFqEMwRJYziWMnBSpHr5vquwEg1nU4fVrRENhAsGuDJ8QM8fn6I4bTC1UTFzo13cPPefUyuXyCaHaKhpXj79mvY37wDvfKQLCMMT14gz1bodVuwHAM+9UpMoWf0SlY7HlmySzFIUFtGrpEizkarU+FkfoSPjz\\ALJ9Bd+nIcVGkKryqjXWnC7+0YCQVGrqNrCATJodq00Gi1Bos2wNMD5nWxukwxiSooLY2YLgUQJewzRiOMUKyeoA4+AxpMkORNfHNd34Pa\\Y2yqhEGoQ4+eQx8ssVbuztYaFXKPo+Emb9QUW6XGK1YCZhhnFwjaOLS7jtBm7cWkcSjGClFbrk6JQdwFxHw+uJTd9ymPF4QRqqsFbGMxoVTFS5g\\EwFCr73u6GHMTsnAynIfZ2Fljs\\plUTscYdVik1Pt+D73uhoyV+dnSYcbZEgstfhkoqBbxLZ8JPrsvixI+ITxRTIWCcNr4iZuwkcmeQ5EpXVqGGE+vYVs+ev46x5nyvLbXyBrScR1eYBJd4mz8HGkVCEogZ9K6EgjZ2TM9dJqb2B68getLBUcvlpiPl+i02yIm55qy4\\fwxp3XsZgs8POf\\hcGJsrlQ8gkAY7s\\LgeZBdlOsSfV0Ih5s9HgSv1SJyQ2nRqEcswnUtn23A4ms4QrCZyOcVKgJUyR2XlMNsqEjVFJHowuoNKMSsYRYG1xhpuDt5Gv\\k6ri4zBFEuBQB1qQ2Hhy9H4iR2Ey7YQLe\\KaJnphwkUgAxOmUmMF5OHOmoU9K6qaj5SdQ01BEVAmIkukfWRR7m00gKLIuZgw7p+5BAW35mnMREMblxlugxCRHmEUdERLhaivaCzQajadgk0b3kmBTDDzGZjaTRoWtTMAaSo8cpFqfWjPYJZcpNByVXhDRREAPA7yfF9HRd8veLQ5N0fQUS10W2E6defCl00HFyUzP8MiHk14aFupCkbmUyGUumISsvEqP5XnB1wsKIv8Y8M66mJdqJPLCkdhDy951fnEruo9CnRVSuiJar6Xmi0eL5x8laWTGy50IKQgGgRgFUPYJqMLKKMUi5WOwzNcA8PcdwdoLRfIzJgjpTHV5zs24mNAuv7R1gf3ALVuXD1VkAU5eawWJBzYQA15LnjxNC5s1xPULH9oqpElz3aaqEiDcsX4CoRbFCpcWwXLp4WWSXyNUVLpfPJCi+2WShwHX3GGnOTEdq8DKJYhG9kco8uxq3Q1wFGYIm\\zOnQ5wARSVa7gCONZAQbtvpCB+NxSA1i\\y8aUKgDV\\VTKhKDz1Vw\\zkGaazc7RurkNbayHhex4Bs8MZjk5ixM4m\\u+Pn+CCPXvLgemoKJILqHTlTMcwqhiGq0OzVTlvZFLuMcDew1rLRZvCdCWDa7MY1hBWF7genwLlCuGSGr6FENc5cCcAmBMPTtkZ\\2NmJvTUgFlacDQHfWMNZmqjCFWUoQWzasNUm5Kywa1NbnLCUgl3yi5SrBYX+OzkI+x\\YR\\FIMOjww+xHF3B16mwrKBRc5VTR0N5Ns92ReJ+JK+UWi4mcUQrhPzshKYqeRlIFBuK28bbX\\4W9g7u4Okv\\gaHjx8I84qvh6kSbMeqSkdJnStJ\\wQQxyksXUWT9H6XK0+GObPAEksPKLllcU59ZsN3YfmuTKZKJjdwWq5so+G8hSIZIAhLfPH3vgB3ownVM2E0LKySVFbZSs6pcY5Cm8vQxqU+md8vQ8c8DMRl6VjEcFAjy3V9LC5Naq9YRBIk7bp1riynWjxjooQ6OEo2SJOv7xLe4zLRp3M85RSXRiNOsAiB\\vsFFmHMf\\OTn+DP\\vRPJLv5H5DcqySpEiHy1tySH\\3wh\\i3\\\\7PceP+Hfz2t76J\\f1dyRKi1ZMHDOGQnW4T3bYvX\\RotUSv35Iuazod4erqGMvF8GUKO+2prnSR4vhKc8wXc4EQ8nJhdcmk7q2NXThOzfogBK1W\\r9c87yMGOHhI5mDLGDIqKHWiTlgQR0UTbq869sYjyaCuO+2+6IJYJUp68kkqDUjRYAHTz7F89NLXI65ruri3htfQ6NtYTZ+hiI4xYan4+3br2Ordxs6+lhOltINxdEMvT7dUmQnOSg1il\\5cDEKwBO6NfUWdHy5XJFUqryeUXCFR+cf48X0CWIzgiup8h4MrYH4KsJ2ax0Dq4FGqRHegHCVIkgzmXz0Bm3RXMR0+2Uq5pEqQNRMseFubMEfdJFltK6P4XsB8uQ5gsUjFEWAJNLwxu67eHPvK9CoGUo0jJ+dYfL4GL2mD73rIe16mFW5dPUdinrDQAjSj08eYzIPceP2ATY326iyBTabbSgrDoc8qNYAjtsXYXPCwzO9llUTqf1cWfBLmHOkm9GBrIkGxbIV6Xx00ruFV0J+iSH4jtk0ELFxu7tep7d31qRYYc4bbcSKRiAiOyIgiVIEi0gmV3Sq2K4rItGEBwExCcR4JHSv8ovFQE8ecg0YiiYgy\\OrCwzWdrC\\c0uYVXm6gOOnmMbnOBk\\wfniBa5mJ0irRMb1xA5w5M2vZafRgmd1sT24h9mIwcJNnJ6cIEsJEmzL6257A9zeew1GqeHzz57UejuJtKGovjZfcGXEiQWjYeiys3jRGFzzMjiCSIAMGfU4BHwmmQiIyZljAO9kdilalHk6wQJjqC5BdAWm0bReP+vU7lgwywoNRYOLJvrWTdzd+wamkxIpW2KlRBaRxWSi26ZQuBTSPVcRdKxxEs2olBrSu8JweIXpdCKCd3bzrsmpIeNsOHHkRIbwWBoDQsRhLFBGTiPpvWcx3O0M5AxYBpyeMRKIJHpbtBxsKLqdOtw5Z1gr+UgocXxyCK\\dEsMFL5jh9UgKPq6K2WXy+8+VHCdh1FvUIFgeqjVqgkUWf73fX0e\\N4Bi0FhQx2ltbm7KCu4V9JUda8Tp30vtE4sh6smIjOEU3ySNPAzFaSlROARWrpJ6JU2xrkYuGaehsfxcXP+Jpoq3mUZmFQPOa2MFUQVsDBfBRP4\\dAu+0prW3LGenI2CQZBA8QQ5LXOoJFmAmqwkH0GzVpil58i4Byd0MZnianaEqGBxSsehjetJhqYzwKCzKYyqzc4Am\\4WtMyFrXi1zlOYbGx2eMlAAMf8nCl3aDRaMHW6vAvM5mOBNbpNU+KD+MwUYIEVoVQTRMkSQbSU+Jar8AWOjl6I+JnxQKbFYHdCVHMRMXuNDVm7VAXftzaaDUZwkU2X4WoWYDw6RxEHKJIYW\\1dbK0dSLPb7+\\Ic8X3mBgNrmzFnVsxU9MUBmEryzF69jnG4RDuzTVoHSKAKpTEZ0TAcK7j83GF\\\\T5MRZOAxWdIBRlp0Pc7rRhCLtxhswAZmk9YaVug31e2zax1faw7ttouypasiI1oVkhGk0WiwQNXwjTjPy6mCBMMwL6qRgKiEpo2T6sXEEVFSjYWMYarNREHprIZjbMoo+WtYlWc11ea04vCifAPMiWC4TzK1wEx7jz9fu40i7w6MUHyGdTtJnTyxQDrt8l15w0+jozT\\6RLFWyH0uZClFADuG7mUgrQwqs0m7iW\\\\iO\\DaHTz7xf+D88OnqLIQq\\lEtgK0NGa5AtU2RSBfi0JLNG2maZA0T5diBpcfPFdoFfmZquj9FsulrAhNz0Zs5ogM6kY78Ky3YVf3MR4q2Nzfx82v7UP1VRgEabuWTPOZwsINhO3qWCUT+R7qFTVfntwBYRzLpo3FHaUCfO1cWfNVcxjEiRXrE4ryuQGRlbakINRnPKHj5IzV+B0OkRSRq1D3RiyDYzfrTE+Kc8nhfLkiZIHFqJzv\\8n\\hO\\+vagc9vpsXOOwSiiaV3VBHfzwB+\\hf\\53\\w6vv\\MWvvsH38H6oC+E8ni1lPiA\\qCLUk3R8vmlIZqeYkz+wCkuL89wcX6EZTAWBMP29o5osNipXlxc4Xo4Fjskpz29fhtraxsC22NHolR0TFCAVk+sXnGGXumxZHD3MmqEhZg4cGi9EUBqgMl8IgJfiunJuOLKS3RXZDDRyq9yBFzhcjLBRw+f4fgywNkwxvb+29javYVVfoF4fghPm+O1jS7u37yHtn0DedTCfBJiMqQDK8LGlg+zQYxCJtwQhjgjrRPFmXXEwpFMr7bXFsEnD\\oXpy\\w5OpTnEUvsNICONJ5K7A0D+kkxqbfxbbfwcD1pdiYLjm85T67iY7DTCVN1o0kGc+jEnGmQ2GYZctBd6sL1SgwWRxBN2ZQlSFWq2Pk+RKaYqNZtvBbX\\gO2uY+9MzD9PkVXrz\\ITxVxfZrt3GULBEaKuaLBcjZ5cNGZtXzi0MkuSpBn6ToG2oCXzfRUF2kKQvMNXjeOqazOS6HL5AmE3BSTgqy3mhKobFaphIMzm6AAZ1uQ5cVRCUdfJ1Txy8KHXLRKpPRc7u\\IeG7vsew7gZms7HofAyzFP0UJyTzaYBwRt6UhqbXQrvXgcuuKFuK64sVVRbl8oWkvqnp+fD8Fi7OzvH08KGALO\\ffxf37r6JIksFkFqaI5xNHuH55aeYF1cIi7notyRuRcJfM7imBt+y5Yu9u3YHVdZEkTewDOcSehxF3PUXaJht3Ni6g76\\Jsy0+TQVwTQvSAL5OK3gJEDiXlRmYgG2booDS4JPGcxsmuIIZKHFwnDQ7sj0Zjy+xHjKAiuTVWagTkXwmlup0KlZYFFczItdi0u0aTfPbNzov4kbG19Cs7El9O3pYixrdU7Fmk1LvkuFUkgnOJ5OkDFeoCA0s85AjJO05sJQOEq3G\\lJ7O5Uug7rw4xCb07e4oCRVIY0VgRZci1GpAM9OifHh\\J30Unr+b58Nmy8oiRDt9eT5kSmwQCOD49Ee8kJAs0CjG0h3JRh1LzcCRJm8cfPR7L9BOPCIHFPwMKz6VycqRz1D\\rr4npmI8HCZX19\\eXEq+aS0YFNO\\0iWEgnzNQIiqbpDD2\\PK8no7ohkzCJe8pVTK9nMjnje82ziz\\XfDGRgkIchUw7WBKwSekAixna68kxIjSRBzvt4fys66xKnnlsLl\\hOyinoKmAb0dRRiLQb5Amv5piMn+OuLzCMD9EklXIK11QI6kSwLC58pDZCSYTTohb6LfXhLTeb7Rwd\\uu6JF8YyDrHUKMl8uFCNNNpwHXb8F2PJTUsKYsEnmP8meNUJR8PQmcJpMRgLhcYhZcIStDmdaPp2PMGOBsUPw9k4Zre3MLTb4fKxaqBsrUwnp\\H73uFvLSQJxoWAY5xoR8LmKcDGdYrcbwGqUUMJu9TdzefRNm5WFzfVus9ITmsvERIr7CSRYnX448F604xemDT5AZJfTdPpZlJRqeImYxaOIy0PFXn53jg+ESK5sMJ6CKQry+5eM3buzDzVOJazqcjvB8PEHCtRib36SAliYYOBbadMwpbLpKuJaGfo9QXTo\\qQkkBiGVXFYaYIarc4y0M3kPKbSmMczhM8GoHcJq+euZgiRQhbOI2IZv9uHZnGTRGGLBVEz4cKAsIkyH50jtDJtv7eL58hAnp09gpTGanHqT1SbFVP0vFlayARTKPt36pfDc2LjltEVSjwoHaWkiqkw4vQ385rd\\F0Ec4MkHf41oPkKVhEjCpTjwuZXhXrHk2lzn+IJfnAINi1E1nPrwu0TZBMHQtcOdTVa4iiXijHpEs2EJAHVuJcjMHnbavwUzeQ1Pn4zwpW99BWuv96G4gE4EiaUL0iUIZnL\\U4JDcbpFXXWao+V3ZMKUMlSe2AuVmJw6musVt6\\Vasr3l9xAriXFNW5oWMVhLXlgYUVkg8iP6gaYDZdp1EHxgmRQDDgkupu19pizQf76P6HAmlUJFSCqIQXWD977C\\zbP\\9zfPlrX8X3\\ugP4FIjksZQikyCiXu9tuxe+bDQek7BLj3Gl1cXMiInn8PQSzlceRhRAze6HuPo6ESEo36nDb\\lC7uEI3oSjhnIypEew10JGeQa8VWQay1c5WFRo4z46PBLRTs1xe1cUVEfMqRFvkFdAOMnNFg6ReSKBDxfX11Kt+f6Bg7P5njw+AqnVykqo4fbr70jk4J5\\AQWJthtV3hjdw13tu9CzweYjW2Mr5ZIoznaLUOI6RUtynqFKC+wWMUwC0dCQeluYTA1WR1iYbWJLODIPcLZ8jmeDD\\BUp3D8lzMZwkco4Wu7aOp6thoejjY3peJ25AkacOGY3psoTCdzKRQK0uOQlMUmgPNdhDoEZprDkxXwXB2hEnwAr7Hi3wqAuRuq4dqoeLtva9jf\\BFuNU6kqsFrh49Qj6fobuzhaN4KRMsXuRL5kEaGixeYC5Fr8yJs0X\\VBZLVHGC12+9LuGXaUGMxkDy1D5\\8jGuLp9DLVkW1sUfD+U0Jo+ExgZOK6k740VASn0dWcKOjpMMjs75xeWf6zS7sk4i4Zp4hOlshNPzZ1C1DKv4pci40UPL6YjOzSEjyjWh27TQ0+wQQc1VEZemEYW3icTq8PD98MMPsYwm2L21i4OD1+E3u8izFGkyx6o8wmT1AheLZxglZ1hkJIxzgsRCnu45oEG2W7KCq5vo++uwzB6GF0vEjGMiWDfIMJ2soKOBuzfexJ39e6gSFcfPOOFjAHkNXeQFz8KAz7VuaSK6dKS40jCfTIUF5bV8rG9tiq6Aoa\\dJoWxphRyYTRHVsZQnBKRvsQ8mSDEEoqjIM7p3lEktaAKM2y2+tjr7WPTu4uNzn0M+jcQZTEOT58iLUKsDTqwLEUEvJeTS3FdsthuaikazLp0PDhuE9PJAmHAotaQ\\0420my2kgkEIUQMLebKhwcoQ2S5khCeGHVzoD6GGs0mzs\\POWwRdha1SkKBfhllxYzDbn8gq90oXOHoxZEgP\\h9TqNIgl0JNd3d2xKd4PV1jTzg6orNDFcFzWZDppWUKFDfyVNzMpmLS3V7f+dlODQ1V6pQ7vn8CRqD2XIoBUi4SgK4Hl1ete6M59pitYChWxj0NtF0OojDAuGchaQjYd5cuQpMs6Km6BWE9mWskaLCtZsIlpQ2cAJGTRansalkdPISYiHLFIBXE3wWXDwfKSDnBCtJAywXc0EkGGaOs6tP8fT455haZ8gLTi1doaELeoOTBUVHmVk4P16wVcNab0vYQ127idf27sGsmlATF3HA57AQGCnF2nRe859CseQ7zu8xJ3TUEKbZHPPlOcJ4DN2llpQJCQtMwysE\\G5WzIEjigQwLA9pkuH06EzkGhuDbdGycOLA853f8aIyMVtkuJ6EGI5XGE+WSHMdfmcfzQaL0gS2XmCrt4E7e28AsYUGM2bTUIpgTtlc13+ZF9eUFXdZLeAvIzz+xS9gdD0om2tYkQCeUh+coWo2cTQt8H\\99GOc5CoiVRWBdqMq8Dtv34WxmGNycoK4TJF6Hi4L4CrIYJY6nDBBU9Nwd3MTHV3HajQCY8y4Xo\\piuWkXV\\BawG9NQdemw2JhkLPUDgFFIPZjwuMZ6cyNdd4VzI2plmDbpNVgTwqBZfSJEWc0TCFAXXlwVFctBUfyjTG9GqIwe1NGFs+PnnyKeajKwwsCx7dxQT\\8uNnsSBh8LnIDzjVZ+FFDpZgcrgKII+WWqnKRZJbCDMNd9\\9DRy8\\QY+e\\IpTp78ChZNORnxSxHSMEaWUGtnI6amlSttZm6mdIJXcEl3t3U0XDpdU1njcfXIaQ9h2JPZRIYybBzRUjF1YhTuBva7vwt1cYAXL67xlW9\\FYM7PVQGbakK4V1gKGSSMEYulqInZfi7SeNLJAUWtxSsX4IoEpcysS0sumNuOoIQg0FXJuJkAnLjZdoWCEWm\\opNGjd3dBFyiiWgXcolKAHg2lyCnqn5o7eKUUBkcxI+Sv0ctYspfvpX\\xl\\+id\\8usJ1sbmnnwHZIJVxtMqKWiXJiAwwQ\\e+wH+\\H\\59\\jSV7+KP\\yD76DX8bCcjSXxmh0aQ0I56uUqYBlEcL0GBmtr+Pz5Y0wXU7QZ+uqbAgrll3wymuH88hrTyVzyu27u3xRwInUdkgekaPJlY8YgO00Jz6Sgj\\8bCRQUhXJtQpI1+7KXgEcWazwY6QyaBjOhRQv3QnIk6xBOZjVxdROGM0T5RKiwT0\\GeHy4wmLVwWDjHvb2dnB2\\ghldYhuo8Dr+z3c39vFWnMTatbB+ErBZMjk8wXaPRe9gScWY92i+C4UXoyJhghFiShgQcdxJMfpSUFRdBdqqeBw+BhPrh4gtRLYHQ+zRYRms4se1wazAL1GBze3bqDT6mEZcNxJO5mK8IIX20riSiiMv7i+liy+Zq+NwklRmivoFO4Hl7gcncKwMnGHVaANnoO7Jnaab+GtvW\\BUzeEg7W8vsTw8FC+HKrj4CGnCg0WavbLQpHxBAZanT4MyxUSNh\\cxWSE7Y1N6cajhLE3DbhuC6PRFY6OniBlBhaDwTVedNRU1OwUhkgzlJbZbbbbgG7bNdhOCOLM5OKqlw4kA\\31XYG7UQfDC3e6GOHZi0+lQ66ohWImo+XDsTjZM6VYb7RdOA0TUTmXLsVlin1pIphSkK1je+eGwBxns5FMOzWHIEBXSNqcfkhMVHaB0\\H7GMcPcTr9HMssRsyLy7SEscTRM10kcRCIaFQrddFaDS8mWIQrRBJroSHh2D9WcHPrDt557TdgwcHDByeochb8trhbKHamO4giclkXUj\\CC14rEZN4HkYyqSA8lHTxLEzQtujGZDwJLe6J8H789SbMro7R6hqPTx6J80hyBQsTVaKg3+jh\\u17WG9vwsYATXsbmtGQScf1+BBxOoTllljEV7gYHkuD5dg+dN3FwO2gYdiyZqP2ku8TDw1Z80\\nmM94BqTwvR7WBjtiUiGMj98\\FpCc\\LDxohCa\\1CnRKdf3RhlooHiYcuCk+02pQNcqbgvD0wxXUymmI0nUohzeiQMsYYhLC6ul58+5fpVlTOCkx8WZnU0jS+rEElrKCqZnvN92djZkeKmjilK4DWawiljYUPNGYuYxXKK8fwadkNDzCmwVcnBfjU9l8\\O0XwMWpuyMspiDabRgWt3RFgr6AUiDVbUg9TxOwQ48\\WxgQyXlDcQQ8MJEUuauIZssi3hqhyM5Qll5ZXEsTjmKGxvNpmpmNdgUkonrARPjv4LHh39LaImJ\\cWVEIiaZuX8FzGXbHINTAdJ8gTTRIWqB90Kgv7a7tMzkPLXYepusgSBn\\T3MLpJ3lbddB6kpYivSC0qNRpIglxPb+Q54f4ktnyWlh\\Go9dha8zhd8knsJCVTCf0MTJ0RhtfxM3b9yHa7fEtDAN55iHM3ECcxrB1Y7OCZRVB29Tc7e9fQe+R7yESIpx\\8ZtgGyv+UxWyNRWkoPXIKKD+YjkJLFYwBjOYon3\\\\Nfob22Dmf9Bjx3F8l5geHlDEWrjdNMwQ9\\8lMsfA+JqcCyVXQcHf\\89ZuwJteYHj\\HJA8xbzYxKRpYznU4ii\\k8Z6u4KDbQquqEFyP4LnUSpmIJbMyFglKks+RK2T1AU6TE1xd+Ev99Rb8Njl7Czmfo9UEaRZghTmClIiTQEwwlB5TXN8gMiMrkAUlrFBBKzRQjWJMhhN88VvfRNYw8Nmjx8JtI03SjCK0KxVNcfrpKLlC1xhgXQnegT+\\ljNeiWaK\\5ewN3227L6uw9aZhztPbx769YiRAAlAAElwliiakp2SnMoXK7GdSuUPseKqyPL3WAMJyo7zJVVJKkm5kopLFEmJJACSAIWBPffrfuOdhzPdM6fWPt2M4qrEzWqi0eh+795zz9m\\vddeQyGWHNzhprENGB0sCx2vf\\nLaA+6+PSjD3B+8kt6oMqalnQCcrDIIeRZ7SUZSoP+i6aYPFMqUjNU1C0dDbFi4NnOPNlKKU2TXnppSqweRT9tDb6jwurexGbt85ifuIhh4HO\\9Roau67AbjKcOxwYMhmuo3QlfE2tIIrObVUkg5vcyfnuAAAgAElEQVQhNdqSfkR86bgG5NowYNatLzE9BgPmyxyrxUyERRxeAubcMiM3C0X4RA4hveCSbC1ZwByKHKMGNbegK\\we1ZaNaCkHTWkg0ww\\\\Kvv44\\\\5R\\j7337d\\Bf\\JP\\Cpubu0IP4P8pxXpR0rlfyG9pLCvC777zXXzla1\\Bt7\\1TVHqBCT+lamQkolwbPZagkYtVkSFmqg16vj07m0xqds\\2oVTq\\LAzs4vMZnMJbqCcRE7u3vY294Vwy56TXAVxS57QXfdNJUVBCMcOAlzmqc7MAsr1ynkCvBTFPfsonKj5c50umBBXGBjewuOQWiQEkuiI\\QAi2S1Q3XleHmJB+cPcfvxBR5f0GvoCm7dehN55mM0\\BSmPsT+ZgMvHO3goD+AqzSgZU0sxrm4ilMt1e130Om3qvRxuqDHNOeLoTBsFYYQRavk9BTD2Tmi1EfdokKkwDS8xCQ8h196CDiRinDDxsCqi6S37Xax1dvDtcMbwtmh9HQxWeLi4ZlIgQ\\2D0UlM55N4cUBau0mFIfS\\ACqu8Z4dY4nl0+gqDRB5cqn8uOx8w0cdV7HQetlDFwS\\xuI\\RXGTx4jmMykOD04ewK13YQ76KBuu6g5DmLGImg0gSRSROm4h2RdBUk3Wl3kZTXdkqtCxcbJ6WNMZ0Np0rneunbtqkzcbHCX86kQiNtcKzMfihAGBQuMKygZUcPpvvLZcWtdtFp99Dc2hFQaJR6GYxpQXojHGhs4CV7VqwBUt26Lv1JWrjHxLoRL0q\\3JefRVUnizVCvUe3IuJ0qzZPxSJKdx1UaTyWoWGdTnIzexzz+COeL2\\CIRmguaA9MOwl5nZYtETVsmOkb1qw1pBkiAZtWJ5x4WOijFRuiLm4ePo\\N1g4+\\MVDaKUDV2tKw8fXzXUc45A4\\fF0Jm2AHDV6ujXq5N8Q4aBIIsRqvoKZqSKAWK8D4ZqNvQncjgO1BthtG4+GjwRO7zT6GDS2UDeb2OxsYX9nXw7aInFhaT3EJMDqKRarY5ydf4C5f4plfIm5P0G91kS\\c4C63YedNWGpjqg4yVni1Mv8Lg49fGiJTrLZ4rqMcTPMHGzUSUA2Ra13MTwXjgN9Z9hwSWQNeYa1hohU2OjQQbzKCczx5OSx5NlduXYLisHi5oofVeD5lXVFkuDy4gJxFuLg8ACuY4mjO0dLrisrVR5dxensXRO3edp+EKHiupAHDkOQiZyx+WAjo3FNwwsvDIkSq2CCxWoiq+Z6x0ShRQjTBSbzC9w\\vYt1VKCmdrDd20W33kWZmWg1DqEqDWScqg1H1hYy\\Zqa8OsUCjMUZhSyQSoZXSa0iW6vKSgzVxSsbYJmEhUJwyo4PMtwcHBAgaDYm3CVFwWJcFDrXR3DxUe4e\\YuVuYYKlFD1RCKTFXZM+hsbKEIUj4bh7C0Fg76V9C227i6tSf3klp2YGh10CLdpC9THEI3SygGY5jmiMIFU9vETmG1nonoJqATPTNetYofufA9WIR3CTYomhjmKjltMProdXexWDD+LIZCfypFF4uOh6ePMZpdotHS0Ru4aDRtLKk8FoWagU6vgV73BTQbt6DkNfFfura7Awcq5sNLceOm6Wpacuh3xYKgyFKR1ufZBG4Q4uO\\\\jF29o\\Q2LgmiRL33j3B4+Mx7MN9zKw6\\qdffIio00DZZExNjjLzca1p4UbDhhN7OI+nuB8nWBZNFF4ddt4UZ\\X9mo2rTQeNLEE8X8pQz2SRLIoFCVmLsXEoRtEcwukBxp63lHzHBM2WAbcODDbraDTZbEUotFCueVKGCJM5FsElltFYnlPVAGq2hc2yhvoCiE6WwkF9+c038Gg2wi\\u\\ApeGKLhOujqBtwwQY1LJV0TIjr3GTT11HkG032dYhE\\FEWhblf2TCWd290txFYdn\\3C58V64JMP34fnP67cyxMOjQyIZyoKTUaBkFxoDprkB4f0U8vgKipajokWmf8mh4oKvWbjzpg9P8nhRYmkhNhNA4HlYOvwLTSNl\\Hxz4bYfe4WXv3GZ2F0KGBaC7pKxS6brCBewFvPpEew1aaIaog2kbAuhsGmjSBYI08rChKfez5LfM5Za2jXwIbPW82fxly5Veh9mcpGgIMEz5rlaopVQDCoJkHwNbMFPXfl+SDyxXxFoldUCFPeyff4wx+wwfqX+Oa3vo3\\8p\\+1yLoY40kaqYUiVcSLRESeRLjL777Hbzz3T\\DN3\\7N\\Gt3\\4tibzh4cjVH2NL6K\\H4tDr9qAZrlB2GdB8dnEmHXGn1xQewng8wWJJMmpF8LSdGnr9DfTaLZnWyfUhuZc3AtcLLA5SvAsGzpIETOUXV20ktAvWKY7VzGli88WLxpvjcjxClKXY2NoUXxQ2XjQIo4sC1z\\i8GoAp8Nz3H5yjPEywnBRott7DlePXsTZk\\vI0wm6rRzX9jexP+igoetQEyaaG1jO1phNJsJTYXxFrVmHSolqnmGdJhVROctkP8uLQdO7lbfA+Ygk6TUM6NAyBesywLr0EJYBzqaX4v9B5vdWswFbMWBrdbScHg72jtDp9iVcm5PJ4nwk14A2AHS8ZoH11rRv0IVzFsPHLDrByeVdPLl4BKdG3ywb9YaJYm1ho3Edz+28CSVoApElfkp5GmN8foq7f\\tL9Ns9uJ0W9F4LershYZp0sPZIdM2ALfqACQeMnly0QYhRJ\\pgM0Q3Ef4J1Slc1xw\\figHcn+wiRdffBGr5Vya3Ml4iPmMWVAsxGycqfxghhSVnQa67YFIeWnKyIqyubmDWr0p6xDLUTCZneHB8adQOPGTRPnUIoOTNgNNmx0iah7Op0\\kIG7ZLRxuXIddtOAvFfQ6TAxgzE7FJZktp\\ACXxBToirkZ8W5h9HqNmbRJxh6dzGPFiiZG6gy4Hcm6kc+tDxEyqzEfDwVVYnctWK6JxRSMZrNwgJqamK\\f4AXrr+KR3dGiDzC9PRjI9pS3csMPaaDOg95BvdSLWmaCjrdlnAo+EAvopU0c5StNyyaaSZYhT5mPouAi1LLMNgbiNy6PdiAktNosIZ+a1MaflqLsCA7Rhs1ZyDTpGYlGC\\v4sGjv8bZ+AHWRSUScZwW2vVd2FobVtaV18vPcz5fiCdVFZZM072aFFVOh5UaUEGv2xfFHhso2yVCu8J8PhandkljUJkH6KLb3ZCiJxmHpi4Ecq75njx5LAXpxZdfhSlWHTJNSfMUrIiY5JhOp9Jg0ZWd3KTFYiakeJLvObDxe1N1SQUlXyuJ5kS0BBlXiUjlwvvi16ZFDJsWOayJjpVc1xGtSTCcHuPJ6C5grmUNxvXXJFgiCnKUawMtq4PN3hbqdhfd9jWoaCENib\\qyKIE\\U5HjEDjLEBJFI\\jRE5FJnkgFdJJDirVZ\\QgorpKmjyVvJFI1qj8vZs3byLJY1FzypRK0rJuSoM1C+\\ho4c\\xEVyDNUxxIgyEZI6iceM0iEdT0e8BiZDoq5t7A+ugLa8e\\0NNEx6YF0V925ySnh9qMQTb60119Aj5FggL2KE8QpeRG4axFaDiIxp5cKnXSclTLstvMxmvY8N8qoYU8LcPc2UXNG79x+JkShjUogYkDLBbFnHhTRZpiVUfkG9ZVshFjz7aLg3xMMrD1P03TZ6bg\\z0VDOJFICyLAkRYS2ILzPOfHpWYBaFOPBzz\\EtVsvobF5DUlYxwf\\\\hNMlmtgewN35z4+mq3gOQ7QcKHoOSL6wpkqbvZaaKgpHi9O8ZirI6uPMqrBji3US+Bap4V914QThSiDUEKbHbcBQ7WEaL305nKNaq2aoIHkO9FKQpdEESJHfP9LIf3r9KAzFPQ2G2gPaF+gICkXUM0AUT4T7zBGp629CeqhgXZkQ1+VaLcbaO51cH9yjCF8KB1bBrVoOIHlr2GmWeXTSMvnog67NODAhFnqiD2iUakIwax6ZReTRzYKtQWnu4WXXn0Vo9MT3Pvkl0iVmVxbKphFGU+PtpBrYNI8yK+qVmcxbWHWESgpa3H95lp0IJJzkUguPbM42K1zYO4z0aEm2YR5rYf9q29DL47ws\\cf4bNf+iKufPYQ9U3yIhP4y6Xcw6ZL7u4ai3AuZyxFRrRY4GfPJon+WhzSadVD5Jf0E34P0ow4wPF1U9DCQZYbAAIzulH5FtJjjmITotRpHsmAxfPBqTsilGvSa6t0YShUAluSfaxyPZhzNcxc5P9Yg5WGJTlIQhePY\\zrd76Dd\\78X+E3f\\PL+MpX3oZFSSOzwbjzphSbXZlJi4Qmmq2uSDzTnLJv+mvEGE9GmM3ncoi0O300m12BFJOU2qhqR8u8J3IQyC9hnIlkXglxXTKqK3aeTGLVv\\Mnf7eKsqC7Mv1SFKyo2iv5dSy4zYaQgVko5FOodoXiRE1U4\\HlBL\\49D5mQYRSq+P6zZclGzFcTtCua7iyu4HNXgcNcr5ovUDyZ7AWGfNsNsbO3gY63YEQUrmqC0nyFYdjrjhS1DjFUC5dqmIieDY8QanRdNFAw3AlhoWIluaqmPpzPL48Q6PbFCPIpl1HkdKXiRN+Gy1yQ2oOfBL3s1QUGibdhRUGq7qSUeeFEUdGBMkcj4d3cD45EU4acyCbbRXdVg01cwtb3WvYrB8BoYv1shBZ8KDXxfjyCd770Q\\RdutobfSQ1UzYva4gACwahFSIFDWclhjU0ZuJGWVsigm3trot+SwIYRNpYQP26NFDIeJymqBKiytA0udoycGIGvlYaSpKhFFWGYXw7qj+mUyWYtXg1uvY3tmDZdfkIG11XQzHx3h8dh\\r9YyjoLj96zZzyehFlsFwGeW0xGQ5lnwvS7FxbfcF7LRvwJ8A3cYBTIPp61VG4WRG7o4nPARyBdkYFGqOZXyBWXAXY\\8eTsf3EJURUmTwQh9rmsqapnzORFRCL4RrMaeKyJMl6BUhaQlyTVTEixQ1tY4Xb7yKIqpjOvKRBtyfmTDpgaZx9UR5OSXyXM3QVJDNaia\\bjRqaHWaOB6dw1v6sFUHLactaG8QxhJ4vb+7Jyt7hSITBai3O8hiDgaaGPDRfDcMGV+kwTGZpVVDo1VDkE5w\\8m7OD7\\CcJkAZI2OJnS0NPWunC0HvSkLe7fwn8sy1\\bBrBo0UKAopbpZCKDBocMksYPDvaloaH3TRQX8Ly5rMol5Fq3ZSXL680GSPyfpPliBukCyyV5gyV6PapIe7\\mRvH7rRZL+fOXw0tcXJ7J9d7f3ZHV9Wo+x2h4KQMZ10Vs9tj00t2dxHpym7iGJoLFBosHPwc2EmDXAVWsphDSxcdLWSFV+JyO8avj9xFjDsWKUaop\\ILTL3mKsTS7e5v72N+5CcfcQdM9AHhIpQViL8RGl\\YlVEfS4Z9oAb2BuK6kw\\RaVn3bO1uwLF3uR7pJM1KI78H3fVycX4gp6XPPPVdlRtYtQeTZ2BMptRsKYmWIe6fv4\\7yI6iWjpwbgWdegZzspeHn\\wyMhwHK1MJ2bw9YJ9jr97EzGKBRv4aiMGW1OFswjWGIJF2JabRmhPDXZ7K2EoSQ+ZukdOcKNgc72NzYQpYrWHqsg7zGHehGAxocTKZzsc0ZTi4F8ZosR1BtoN2rC1LIsHfyZukv1+9zpUsDSW4aTFFYJhmFA104zhXs7zwPNTFgxFTvHcJbLGE5XN0zS48O+Yr8XFNMkGZwSqAerPH4k9u49dJnobW2MTpL8Mnf3IPT7CLrtfHunYeYqw4iy0VQ5EiYZMBzQgNqFGCoMS79MXxLh9HcRJm5cCOgVwJH3Q76XOd7K2gSN0SuXEvOBLrf0xya2wdyKGnp4fkBLI1DD5F6xpyUCMPKJHctFgGKKNL5DBoWa1mMZq9EZ6CLkGDljRBOhiinMWqhATtVcHh9D7Ed4s7oNhadANoGh+YCahDDWWdQIn52vgAARmRTkwA1LgU0SNjgF1xZNgGDykYerNzx1nHjuVdxdPUaPn73XVw8vItcXcFiCobkx1IZrsAP+XwksuZjDee5LnF4FMGUBWq8X5l0YBLdUoU8LjFUeY5MMzHzQqkDVIk3u9fR7r6CVcDUiAVe\\9oX0Dlowe3ynNPF2JSq4EarLj0H81GTNY21OzKc1xqOmPtys8NnnzNI6DPaisbUTEWpors40HElKHQMaXDpHVflg1ZxObxWgawKacszX82kPrcaHbRrfRhlHYZiw7SJjNUFIGCDxcSW\\2iDlWdriTbjN+cU8L3v\\Cn+zff+FF\\90lv4xje+LnwiIg\\kzAxHF\\LAszulH1Wz3UW7Q1djSBDv2fkJLi7PRf01GLAh6YuMm7t8SjVZ7HRyr7IY65hrwbXcBJRB0l+CzRHXg+RUcDXISVO4BMJuV1DQL4hqmziFv1phMp6I7X2335ciwRXOs9BXdrF8rbzInMAfXazw4HSOs\\EM\\e1NXD3aw8XpfRhliltXDnGwuY86yWuFJjldeRTCm19iObuUonNwdIBWexMqCea6Ay+I5HuHkSeSebrl0vtKVwyMx2OM5xPhMjRqLhyS8CgDzVKYroEoj3D7+C7slg1TydCut+HNedC2hBRILxoazAXRAg1Xwc5GXyJ+MuZQscFKIUUsLQMk5Qqnl8eY+wFssyUfepvqQqJRBhGpNgbtPez0jxCv6CycodtqiYz4Z3\\9Q2hZhiYznyix7XTQG2yLiICBrrSacHXyGyhJj5CRA8fgXI0kVYbEVo77XM9wrUFzWc\\z5Xo\\k5sTar28vJS8SPJuIj+SEGee2yREy+Fj2BgO2TwxeoefWWWweXBwiN6gKaTayfwMBRgNs0KjYwuUTg+g8WIk95BPNZnCNbMBJVex17uGFw7fQDjW0dB30WpuQzEo5IgwnQ6xXFTBzL3eBgYbWyiIcBQBVutTTIN7uH\\2PqbeiZAtSXbPtQqlknvzKeeHDxcbEK66+GMdEW0JoRUmcr9EEZR45fnXsN25hfufPkYWKTBKR1RuDBylVJjcNibPVyqWHI2WKzE6JHbSwPB0NpKiQtftut0SN\\PNrUOZ2NZBhH6rhTXvK8dFvdHBOspxdjKCvwxRlGtYFrDR68p6abUIceul61iGZ\\jk3o9wevkLZEoM3ebEyAigGhylj4azAUftIgn53BZoNdvVao35iVTpOoTkVUG8+dnTvZ5Kv729XYHnC7JnFTqA+4Js8lAhQZzrZDqqE4WhWodIJL8mESwJ5JZA7ASOVZPvx0OdDdbj42O02rSC0XD8+JF8blSmcU14eX6ONFlLg8\\MPHL5aDja6XDV3K7uL9MS92pvHVRmtpYl0+7l+VBsMfh7rZYrDVaYTeGnZ\\jgzg8RlRM4LVXWPbFq4PJiidSjSkvDoLOB61degaltot+8BUcdIFyFKKIESpaL3w6bLNY5rjJI8Cdoze\\LZ4QNX71GFD7H0luIQpL1QaI96MuladjY2HhqJUG5d0X8Z3PtNA2YzQij1X18NPypCG7o8ZUzSozEYxnGKgSQvIrLc3oYGejUe2jZDg63+xgw5kxpCy9mNBujUHjoMIKEQwK5QD4KJRAurKjBaGO5ZuNew8HeTbQbV4GyctFOaOpblhhOZrICnC2I4oQS6u3UNZhUHJK0XteRKxnKjARoKiYTdLuuoNJELHiBxIdIYSYruXJ9bAwOZdVvpy1cGbyAJCT6oKLQGU\\miSKVZwJRFkbBNBUTGm117j7EtRdeRlHvYzLO8cnf3IVuuLAHA3zy6BSR4kBrtLGKGcUSSOD7wqA+kcKYOWYUklg6rEYPCtGLMMWBbePqoA+LcVDLFVTeq2a1jmLun+TjigqNTR8RPCIc9CgkWb0SbknQMhs0CrCCKpeVBp+kLWi0LVA85JjDqReoNVXYpoINbn9o6xOmGD45xu5RH\\auiYv1Oc71JxglI0E3u6aLDusfEzIyDwlpPSERqgxZkCIPC\\hzX5oDschQCri6CzOro0hsvPrqW2g3mvjk3Z9gcXJCTwi5tmwiOXQTTYrSVMAF1i96aIn9Me81Qlk0jaYXFRWGDI\\n+l0thduZqQzl0iQ2jL6b7cYWru5\\Ec3GS7h36sPd2sDzb74gljO1NuPENDExpfURBzFTws7p8VfFJBEJJUo8X85E+MI1IeGYOGJ8FvGB6nN51mARwSJ9hTF+so5m3aaAT2hKKZKcasIY69THgv6eoYdWnRFmG4KYKQUJ7hwS6eHIIVv\\DxCsP8a3vv338Z\\\\wT\\F9vauDHrCP82ypCQKxBuekQPf+86f4b\\\\3p\\iy59\\DV\\\\rW9IseJFooKHDw2VUFEZC1G3v7kl\\z0SH6oQo\\GFTOT7+4cii6YuR3JNSAgjKkJPK2muKK2OxVGVByr5JuSxCJH2KWrFro8yfjnAqG5RNZnUWBxJ2uP0OafqzbJEmcgTm87d5HMIr4E2\\hIMreDJkzM8PA9xMuaFBK5c34Zp+fBmD2EUa7z18hvY6uxBK10ouSsePvRgmV4+QOifwbQK9Le20eluQ9Mb0gR5figPBd9LgbAKhszIDzKE80HUg1wUx1KR0ius1RPzRe7pEyXG8eUjaDUVRP\\rTguRx41hG0muSGRLmAcYL06hagE2e200HGZJ5chj8qFoLZAgLRg\\sRAFSqdDKfQWvEWG0POkIPc7bXTFA2gTrXpXsruSIJbsPyXP8P4Pf4D5+Sl6W11onSbWhiE5dTW3iVzNxbW8X+9BLw1ZB1GxymmLfDTyPHjIVi65KZZLD4HPNTL5WMey0tne3pJJ7vT8VAi7W9vbIjpdjOaVuoyfUUEH4Do8j+Gvpci8WaAsp4b9\\X3hV8XpArkSwQvOkeRDwIhFNZmooYTEUk6e0lTP4uupgpFbVh8vXXkLZjyAnW2gWduCSuVSztc6EdkvX3uP\\kv1FgrNxbosJC8tVs5w\\+yvcXz5C1nB0VcqpgUMuX8qDXBJUK4aZsnj4kpZU+VhDr0YSqqKa3M4jXHrygv4zI3P48HtJ8Bah63W4Ni0dmCsDA+aVEw8GdPAppRWAv7awypYiEJXc+ki3BLDvDLT0Kr18dzNV5AmKk4fP8FmnygyuUwpVn4g9gE05BR3bLUKcu22W3QzEZsUy9VgNws8ufgl7j\\6AAljd2xOsAZqZg8WukBiwTVciebg80WxgaxAFSp4KZV2ZF3Og5zvmc0Nmx4x0NRZuOriak9Ugq7rXNHRJ4qFmI0G3w\\\\Hq8dBzdOqVWDVUoDznUEizM5FESJyf3iupTfe7EgOl5iZ3sT3U4HZyePZYok8sPVBTmfbK64IqSPDblf8to5qJmcqOlxY8rKkj5WMkQ4NVG4agZ9gXz42Rk+fvQTjLxj5PpaEhXWlM1kqsj9Uz9Gu97C4d5LsNRdNN2r6LiHWPsxijBFuFyiUadQw4EfMl4kFc8mcR9Pc2mY6a\\Fa8D1SalCGilO2bzeRARpJ8HaxzUnB1KaO3PgTJNCmmLYPvz0Ah+c\\gCZliMuE3HHpkJXAqS5FSiI8DBzUME6YFZcHY6ugrSjToNItYv5aoE182Rpv4AENv3qeHcX5F5R9ahCKSwJLm662+h3r8C1+3D0feiqi9H4HA8f38HMG2G5niNIfURJJIR\\UmKdOmOQFGgG7Ugqw0c23KzTJdc7JNUTNWJzU+TSYDMgOC0cZIUNXXXgKnVsk+qw\\zpA5WOYIC4q3hKHFKKQ5Lo6ugOLgoVlhJNf3ceNV16D3tvCem3h3s8fYnLpIdcsscGhUrs72BKaRsy1ZZJizNdkaVgGS1xOh\\DjBM3OAIrpwkxT7Ls2tkmNYYPhEzFLZMXMNRq5VxSDVCaXFeWmcpzPZSDjJqU6+C1Z3xERoPqVz41pEW0hNZUNGs1aQ4TRXAyOKaRr6w7qag6rCGAYa9x45QCd610M4ymG2RlG3gXWcQqDnmsUfJURSjNGbhfQbK3yr0pKlOsS\\jKQTQERXPJH9dwQflnb2caX3v46yjjFnfffg3d5BqWMBAOlF6mJig\\Ns5oNU5Izu4+IO59tvWrERPRHF\\lYBlZpfE3JvkNO0r1pYxasJenD1nt48eCbsI1b+NXFFPuv3cDRK1eQgakAtODg8UD\\SqYWKNAs5pXSnqOUZxYcQtUC6yQQXytZ87NGZxVNiLWU9Yg1g88ZFcsZrT20TO55NsAcFNlU0SqH3nzk6CZ5KJSQpVhBOJKj23R60GGLMMo0XQGN6CDPDQ83M+Rg\\dG\\+Bf49u\\+A\\zBP\\on\\+8GK8mzko2Mwok6CvAX3\\1z\\Jt3\\hRf\\Pxr+PJXvoKtnU0x36P\\DGMhAlr\\uyr29vcwGGyKCuT0ySNcXJ6InL8\\6ItpIAubSBv1asdPKSX7Xe7JydRnUKtKHo4UVx4GVWEgQZp3m6wCCxZDGpY9jc9hEedKkftcP5APn8gIYX8eQFxCEgkgYJTmCZI0RxiluHf\\ET55uMLI09Htb2HvoInZ\\ENo2QW6jo7XXngd280DKGULKFooUwP52sP08ldYBydodSyYdXI6tqHqdWT0\\aFhIcmMZQw\\Wog9QcvtwDKeum+Ha+mCXUeBkgfi2ptFOQI+mFYJP19Cr6nYaHak0K0WvJlMhCnje9fSYC3XQ8TKCAVJ7fRd0VVxs7V0EiS7sE1HVHaMFXHdLrLYhpLzZyaiBE4pV65dlZy3xXKJJvPaVFMmcEq27\\3tL3F651fY3OkjdQzMcj6QTVHduQ1TDPFcxYFZmshyYBn5UFgQxfmbMRz0RwqkqeHqoCzozl7g8fFtzBYLaagYhiuy\\2ZTkEbXdLAazeW+4fTOB4CQaxKzHaYRKAt95W\\V7XVhuxoaLQP+eoYPP\\oB4vwUqh0jyCaAnYvZKwxyu4iQ8GAgcZFUGgtHgxdx1H0FWsA15wbMBpsCYB2vELOj5W6eBEi7hlRtIGEWVxEiUc8wDt7H7WN+v0DECFFapQlwA03uEBssojtsCsjTKp8WVlpDFFGJPCzhjyIcbl3Fi1ffwPBkgiJSUawVyX6LeQiRx6DGGF6cSL4Vifs1utSzJjFgulUXwz\\iECzMJInTFsA224i8HJPxGOjtBWQAACAASURBVM1GlRjPBmsynYmFAptZt8HQcxaZAo6lCbI6vJzi8dkDqFYgmXAkKfMa04Yi8BL0W1SXtWSVyQN9tZrI9yXyyCaKRUsOEFn\\9yrFl2nJM8iDka7m\\D0a\\5mUSlNNu5gKKiOr+1ITpWG30xPki55gXBFKPMxTZgBdodOIvCOGaK8lIJbv52J4KXwK0yQyFon6b3t7E95iIQbItFegdcRqFUqQvPhiaeRiVE0Lw9+5ZmAWYZ3PAT1tuPISewm6mAO6uUauLxFhiF89eRcfPXgfdHfUHcYtUSXsSiJC7Adw9Rp2tm7B1Q9h6vvY6NwkGVX4Qt50hnbDFRVYuPagq4k4txOxCMNIrsVstpD8Ta7EufZvtdvSuPIHm0Wi4JPJBLs7B6IytQwKhSrkjVmBusuA7yVuT9\\FIpoj13IE+VoaLA60LP68\\jzk4kjHdEyjxhKduglLj9FuGKK0jdIYWsNEqfFZjGDR\\4cnFQ9P0xDFrqz\\lA7yhIG3m9DVlji8k+t1fHwPH9\\+GRLahNRyWG1LOE109maouaLwvZPSAbHKYJO4iHxpdGt02WYeJOs8nyGGbMcxfAmIduHWm9KsaLmG3dYtvHL0JeReE6OLOVSrQGdAc2oqtXRopSV5fib9l5YB5qcjXHnhZajdTUSJhcXJEvfvnGE0p8O\\ivFwLNQAkqRpl0qrkIz8L8PAPAowmy+FnGK7LYS8HlmM7UYN7VodLIbkHBF5JmJLIji\\JodForoMnK9I1Yqs0AXhpp+nSP+5Fq\\8zqohgwkNzKqkTQa\\Bu0EKo8vnoG813IqLf1TOOYcr7yxh8HVNlZajEeTMTKjhFWvSZRdQV7Yagq1XCHRVgi0AL7CgVoTg1PmJ9IjkMpgelLxdbJX1yIL251DXD16HqePjrE4fgQzWQPsYxjvlJMorwhZnn1iEidCh+GMXBA5pF8UP0OlhEXPW+aRSugybXkyZGyoyWc1bSzWCUZLD5a+gZc2vwklP8Ij38P1rzyH7hGRKRoHE+njecAIMUX6Q9bHtNDlHCJFg8M0ny1FOLl8HZULOz8zERsRcHkWsfc0b5RNvWUWCGNaSVnixcdtDFFLvjn+WnhY3qzy1Sw1tN0eOjXyWWtCWyGXlxZCpk7JBVMEUvzVX\\3l\\0+DlaUliyKXMuk6wL\\+7p\\h33zvz\\Glt9\\AF774FtrdlhyQnAD5ULABcnuuhJyy0p6fnwlHiQf67t4mWq2mTPokP3ONwcLGFSHXPoTxGG9AuTX5QjE73crhSlaIQuKk5JLfK89EEcAHkk0WL2CckQNWimJjOZ8Jt4IRPkSueEMLnVRVRHmQFYl8\\el8iQcPT\\HRoyWiooMrV5+DZa8xHv8EjnGJ6zsbuLZxFXvdq3DMLZR5D+ugRB6HWE7vw\\eO0enVJD+v1doAFAdJyg8zF5IyQ3tpx8DMojbRHtURTlHCEEtvJaZzyH2sxkv4M3I+dFFFxAhQaCm2eltQCwfrUEOSGPDiHJeLEVbxCn4xk3VFul5gu9\\GZqcNBpwYGn2iWtDKmjR6nJB5E+rkcPGaG1yrUiJuotZy4LYMkVObmoGm3ZZD3iAqNb7A3Q\\fk9eotTrwWZStJg6PrmOw2RZVlJ4R7eLBFItiyKjZMl1wtUWpPDkkPPTYUHMFREuJe\\c+xpOTJ+j1yUVxhKNHK492t4dOow1vtsRoeCGNGR9CNgekaFFuy1rG89aweO+YIlfub7pYhkP84pd\\ifH8V7CblXpSqyn8SyhpxseJgurOklO7hiIGOsYuPnv1a1C9Fhx9A057Q9ZuRUb350AUJcEqEDWIYnXgNjaE35XrF1ikv8Ttx3+FRTAhtQNMO+ADq5maTN1yYrBoKgxUFYBIplBysAjLY60iWsTY6x\\gxu5nsF5mWJPDMw3h0iSWb5ImowxHX0zguB00mn3xWbFoMEkOXb0Sh5D\\JlMvS05CJ\\sCeVy5b\\NrxBJ1QpkyXbbr6G8OUG83ZaK2bQL8pRyus+kCx0\\uYelfQNUzSTrYFEfzlqwPSdq2VarAuKb1cXb6QNDJaoChb11LoPfhcCz8GyGXWlVmHt\\35eWwQmU0VYYnVmNGAnGS5DTPw4VE5nanK0\\9bD6VPEmiV1wZ8vrJq82K6sAoS2k8uv0e7t67JxA96wsbS77Xfa4kdV1I7mdnZ5W9QZKKRQyVhJWVS4l+n4HVTVm78n7jYFjmEiCCyXAqflmM+oISwEuGSLQxLr37+OD2T1DoCRyu8l2qhhR4k0AMF83Swe7GTTTcI6jlABv9m6QRi+v+fDiGbWqVqq2IxROI6BBdxzlh8\\Dh92w1uzBtmitrgtSxdrH2sWEk9\\P4+CH2d6+gpEKV3lZPOYzMJ230NFEP\\2r8Hh4PH6IwFSRc8TGwlgcpKzqRGarXMkcGOL7n7UEbquLBMmJoGde5JQLWMZNu1aasd2yiEiylJtf3jPxpIolrTJDBOrYRBgUsO6H2FsvVJVbBCBRLc71jNSlnL2DqzNqk4KiAIkq1HLZZQxglWCXkj2pwLUd8mVyDIeIMTs7keSJyVoBc0oZYu5QxUFe28NLR23CybSxGIQxbQ5vCHJLpCflnOtSU6PUKyWwlEY2DvSvIaA3BUPfUxsNHUzw+nUmDEHmBxFvxtCbSyh8WucIAVjFrWwqHTV6tiYg8wySCS6sW7twZzUXekfgw0sPMQJnqIvxIUqIkrBH0h6NlCYO6DZRCoqt4xVXeJG1B+Gdpjst7n9saAyVdgMkwJueFlAn+I1hgOfwENXuEb\\zuK1jaS7z\\6FM8ns1QajWSUSu+kF1D16KlTIxEnSM2IpQ1WwKx6WGYS8xcJCR8Er1rlokGvQeLJnY3rgpP8ufv\\Rjx9BINblHoRSUmrSWsQoNF9XbBKKsYSphCT3hOM5aXyRG6GPWWKbNlFRh6KfxaNpBr5jbqKmLyVPMS83CNduMA11pfQRbsYF13cONrz0Hvl1A0NqT0UiO6T2qBhjyl4wD7D+YOskJQWatj6U9hiECCzxn7BfpXMRmAltmKfIb8JzcObGppQit5zXzOOGlLPA5zX4mSVSgWhSlc2U8XE\\ksWm4XvcaWREMZVk0AI8lsNYhiGSKk+8FffR\\\\7R\\9EX7n7\\8nFYK19XdWhHmWlOxCWeC4IvyL7\\4ZvvfdP8FXvvom3v7yGzy\\5BAlWkRvol5\\C4WliIfE6empTFsssFwjMO2dBZiNBQsbJxbp6hk+yQZAr\\gF\\MlOnfcb8694wbhy5J8VNOvpKuLv5nOx8NCngheTBYhxO1xPMheLiiAahdm1BnSlJRwOPxghzqeYewucXSxx+9yD0TrCwf5LuBjeQ5Z9jIZ5juf2drDfPUTf6sMxBnCtHQRLNog5fH+I0fghtvY2RQrLCAvx8UmYQeXIaoMPFz\\GIFqj7hLO5wdqycHCQ7FBf6ZgIddJRAJ5Bq0gAufBWy6xd3gdBXlfhQZVDNyA09EUU79Kmg\\jSzRcDc8\\fwUuTdoI\\acakjX5Xo5M3+SpCU+GqKFYKrDxs+Gvc6i1AM2NBHE+g7ckZ+cIJvrIfAbypvjJj\\5HaFmE\\b2X4K9rMJoD9LYG2NoYSFNNQj3J4Qyj5T6c8neuZKqoF07jFem90iUwKiXEaDjBcHQuJHVOFyxobBSoDmy1u0LsnA4vEKwW8rVWng9TLBNU1NgAcg1Dop+motmz0NlQURgLnJx9go9\\9WO0N00ExQqZcE7Y7FQkcTaQfLALsJhksNHDSwdfRcu4BlffgEEXXvq2xGvMF0OJHImCFGVmSdO6Sd8cmqrqU6A2xP3L93B8+QAzb4WYCiUho5u\\brCIlrJAEy4mgZnrR7mZUyCYBXIwNI02nt97HVu9fZydjDE854PLVSN9xEpZ2dHTx7V66PUO0Wpsyv3DyZd\\hoGp5GkwG47ZWSSEM7KFzwNNNblWMrg6IrJBO4U0x9beLg6vXZUekDMd4294fnvLFcaXF1jOqqgqmcYcuoXXZF3B55Eedbz3GYG1oMGmv0Sj3RDUp90doF5v4+zsXJBsEkm5vqeNCJGI2XQmhYx\\\\5mTNBFnIl98tsnTIi+KpwYbNqI0VAZWzuWsQbwmVYPBtQPvv35\\QxAv3n9s1NikDYdVI8dnn2piCitOTk6k0XqGhjE8msgZuYGddge7e7ti6iqmpBajmir6wmK+qhAuopJFhKQMUBo+cmOJTx78GPPoBNAjWHVbDFWL2IY\\U8TC5WDrFpq1AZBbaNc24Jh1iYbyFissF3PEkV9l8dGqARlMS5VcOrrN03yRDtQUlaR6Jn5+rMNERQN\\CW86xnx0iXZvS9BZNtBc0fCwUK0cZoOk0xSPxh\\gk0cfoaxVWZQ0vGXraDw1Pk6KGHWnByadpJGJzY0NKNocqrES1IbK6yxM4Gpch3RRoyLOtEENGtH5dWxgxni+FTuuOvwwwyoI0KrTCJSG0yvoRgjLJpJQ1e9GjbFUFV2DDRPrBL3xMkXF3KOaupR7jubM7BuJsPA84M6YHwutKUiqFnBaySXoV8t6eO7oC2jSy495fqoFza5BcaikNaAwVYA+ZXGI89FYVnv8bEj7mM9jZKqNx2cBHj2cSpIDkXKit6zHqmxKuE4icsTzKxDLGKJT5B+TbiJnVkblHw94BR5V1SVVjFSW8fmn4CmURpGIb+XLRhVbXK0On+b4cnoUAIFm2TG5ecx0pL8Z5zyGkZdV0LA8++QjarAIRDy+g7axxBf\\s9fxqfEY\\+sv\\z1iJQZnuelkDS1wUCuaaOo1bG034TYKmA3aYBxig\\E\\OfmhU8yXEwTZGgmHrmiJ7UYHu1vXxcuOW6V33\\u\\EERPoFsJpl6BLC6Ek0wFYo2DbFwiDmJoUYwWP6hEY\\wibMbsRInw6+hgr+khLKOOPOEArCIjcsSmjd6YqxhbvRvYar6Gi8clto+u4+i1I2SdDGDkrsuzMxRSPQn2DMUucmYq0pqnEgqoJnmHBGl8aejJnmOKCK0+SOkgc4w1WewSnja60kwznYLUHWboWqrYkIRpgILNlhJjnfhYPq21rBEUeXVr3BZxAKtW1vQKtM2K7B4FEd796U\\xz\\\\wn+P3fu8\\xR\\8o3+Mzc096XdIgVAK4WD93Qbrz\\G9d\\4EX3z7c\\iNN18RmTwRCxJB23QGVzQs4wCXo0spkCxw169fF0ImC9WzrK+K\\EvyLGFqNk2E7Kqsn2dROGJmF\\OmZtdZwXqSQ0hIj1OwkN6rv8cVBVEvKkY4+XKt2et1xGiShZVd+fbeHvLEluwsP5hhPD8V5dCde2eY5zZ2rr0CP2Dq+X1Y5iO42gRXB9u4ufMynKwOpXQkViKLuV4nN4YqqJGsSam0ZEPHw4OHCtWBnJj5sMVUJqxT6WzpcstVFydsHsg11xakgQ7NxDmIvEWrFbiVvzw7w9b2jri08yBkUj09gII0wzwIsPTniKIFaPX\\8ksviEu5eOaADtuufCZcp4WUC2sGLIOrtlSaQK5x5uEKhT6DXl8h13zMJx42OzdxtPsq9NgFkjl+\\u7\\jvnFKZ678TpWgQvV7aLR52HPNVNNFCNE44gSUrG1vbUN3yOvhLxGqgi5NiM3J8V0OqnUm6X+a\\VYr9+p5L1+Ffp9eOUIbt1F5K8wGw\\F+I0xK0QuudulqRvROZ2HFac9NYLTSquswOUT\\OJvvw+9nkBvKigMki5LWakx241rMJoQKhxl6TQcWLg6eB0vXHkbTWsHSsk9PCTSaDI9FS8frrM1hWtfrrAUpHkoESR2b4Uns49xOnmI2WqFXNRKukiv2VSyGJNPR0SVbv0Sm0D5L7kAMbAYLpGHCjpOF69c\\wJuXHkB04mP4wen8vlwwm23qeqjqzeLtiMiB0tWMrZ4SFFtROJ0SquCwIMfevJPyuSZomDaBtrdjjSWbNpMowpGpRhhY5t8Gdpf0KWfh1\\FoyM\\glJ3Nh2EEPkMy9pPnsVYnuPKsoX+VKms8cjBpMGe4zYlm44CFyLMsvqjaSez4HIGLFd2CuRPyYFJB3e3VknGk1Sk0zx8OOXze3Do4DDAuvHrlUqWyLpPDGDLUvhUjNQiisNBitO9oGSqKoMd\\x6\\54MHD+Tv8fXy77HBYvMpOYImjY+74s7OBpU8qKrJMgRpZ52S\\LGnDa9iJgjyIe4+\\hku5\\fhNlX5PoZOnk8XiW8g8TQ07B5soy6JAllKRKZeDUlRAm\\FIZNRHjVR9jKonHwzPitEzqIoQZET6bCgmKzGjEiqDmTKobK1L351zIds9XpwDFd4l+TXleQrGRCDT6\\4FJ88+jkizUPpZBLATDWjzUBkciQ5p6CO85MQoccGi7xIPldTZJze4xRJQNf+GgadLdhOXcKjyZOJGMu1zuEHCYI4EYoIPQDJpWq5GnZ26HuWwvdHcnCxBnHYaLhtOBYRZVI7YkzmY\\hxhCgvEHAtZlQByoyG4tqKA6KYS4tHNJ9nngF0CI9RZmtRPjetfdw6+iLqGCClIEhz4Da7SHRTXpuaFmirOup5gkfnF+j09+BqbaxnBWYzRo9ZOJ9GGE3W0mBxTUQ3bwkVEoSwarB45qxWgXBJOQRwG8K6TdSjsqSpnhXet7yHq\\U3xRqa3Gush8JbluQRroUD2dLQZ5INJxssUdeRd8wGy2mKcTXXgzxb+azWXEvWbUTIyIkzUw\\67BS7myoOvryLv5y8h5+PP0GuMCS8hDdKoC1d9JQt1JSmNAlGC0i1BLbbxotXr+KoT3Sa1hoxFmmEkMzdJETPrWF766pYD6TZGh99+kN40TGcRi5u7VR8R16EcBFAL3REq1AQXCM34aS2rMSVqJBsRYtRPQqD3ktoJs8pB+lahaIrIItxTbWnbmHlA1u9F2GrRxidAy++9jq619pYqksUtQKGSx5aZYaqSeYfV5C68KBU1ZKGlyhuxq\\JeKgkqmLGiN6y8abEnOs7ZtKykeUZJSg5OXtrNGoU23CwNMQDjRxLbqGY9+mtF8KP5RaOVhb0FWza5LCy86ealzF8NLqmpYj9tMH6ydMG6x8+bbB2xeX9\\7PBeuedf4U3P\\8K3njzFXQ6LlqtmngFsStcrgKMVjMsVwu5qWiGx2LGIsYLwjXKsx9ErvhTDETFqbiaa6vmq0pT55\\nBajCTnkBYimgVa6YLcVPbkgp2EQISlEtcTJiU8aDnUWT3iobO1tAbkNVHCxXDB4NcTH18OB4DL2xif7+AU7PbyPJH8ExT9F2Muy3r+DFgzdhxi254TmFUK1DA1HKT7lbJpeIr0eknnTANSzx+KCyjrA\\O2mHGV4OJ3pH1l182Mi74Ow6W\\oy8bBpDLwq0\\Fo\\wCTywsx4qxCZFU5LCNOFyX76lwgeu7LmdP3wnMvS3A2D1di4VHkyX9vdToy7REO5UFLd1l27MvVHBPvFF58jqi4hKLFggztbTyPm4e\\ATN2EE4vcf7ol3jy4A4Od59DmregOgPobgOtXg2djZ54zRC9kcl65aHf68vKideJkykbaglY1ggX83UxNJaH5wrT2Qi3bt2Sz5qkSvJeuv0NODXyxBLMpyNMRkPhXdCfiQ0WV1+O3UajOZCVEAO6NZt2CXOMZw9w\\9HPkeoLNLcdxOT4+NQgy4JbVls0eSQyRBuPZAVs1m\\gc7e+hr0+40E6ci3XUYA0nRN3lPsx8qmJsVFnrpVR4GT4EZTaFGfLT7GIJjLtES3jwVIdBmwYGIhbrRZkhc1UAQbn6g6QGVgOQxiFg73+FVzffRWd5hZqdkdMHVm8OZ0SGeYap\\Juo48aY584hDAUfSaxDpX\\ER2RuVbnM5KiVmdz3RHjXbtmiTVF6JEAy2BUXhNPGqxrR88LKZVFm9AAVYdMZFjOiBoRIVJktcbn7xnac+XKFXE+JvTNYUYM+BiobJoyuZGHIMhmzHXDWhAvvj5\\SdRmKU3Q9v6uBDQLoZcO5FEk34ev+Rmvkn\\372bvPTPa5DND9Jf3sKjtmE0oGXMKlsul\\DufQzY8HO4qXpiGO3duS\\3gMV2Z19ry81m9IYnctHWEUSD+beSCEWGngpX+XOJVVabC3yzUtVhZTL0nuJjcR2dQg2PUJbqqZrHBUrAYBUjDXIxlqbLzg0jy+4jwcW3CoZXDH1FGktIDNkxPXev5+XMdIx5CEb3diPaw8aJhsYZWne7RGaajS0wW59g73JE1rufRxJI2ORZiHgANB3rtDB\\86ke49O\\BapNDqcpKhaonIiE81ONIRbCksegArtNGf8NFrixkeOEhQOUryfNc9VDAQzwgz4m8VxlwjCnRDIqSYrg1qsFLmGWB\\V2KhXRRdJP\\RBsQHqo8fNhkc+jx\\BnOLk8w8aaICj7Llrjk12qODJlU\\7FJ50aMFBQOB\\w1m1DydTVkcFQbrr6D566+jbaxg\\WUMWP0W2sjLIGAm4QCGFDdug5x\\8kZtrdvIg8M3PvwBHGgwKjxz5pYrTNMlszEpScaUQhhq4kFDm1TOGSxwWIDxM+OXktsvonE8veEVyRRV+QKUaFaoa\\8+R82WFJboggKtzIVr0Kcxvl+OWRR2UtkJFfW4rGk6SbSvJDECG7Y8ySCQRjcP0fLjPCZN69Ava7if\\jgf8alMhOCdxokKJc6tnCIz26\\ha3WIR6eneDdT99HpJCSouHqYAPPbW5iq1kXO6VJHMDXSvR7LWz1NuiWJepbp6ljPL+HyfI2cnUGReXGiD5XCdYBDbUJswGBFyCYZyhDE0qSo6VZaEBHOl0APvnCFpyGU6324lIoMSG5rbqK3GggSRtoOs8jiVowzC28+bW3gVaJWTaF3jJh17kqpm0JZ7vK1BgUWhBBYvwVOVdMF1AZcUOyPk2f62jVGyhLU5os\\iHy4ljbyPdkM03POVquqBzdC9bvUFaCUeZj7s8RxIzJIrLLFTXQrHXQbW6g5fZgMM6PK1JGXdlt+UkeYhSsnyJYf4jf+73flxXh5tYu03b+nwZLSGRc+XBF+J0\\wzvf+xO89fbn8KUvvYHBZksQFE4Yy4WPxdxHmK\\RapP03Zap9FlQKYu0JFk\\baIImz5DsPjIsDhyAmURZUFlV1mFOleOspwUNEoWRPJeHd58lfy6\\Mnuk4e6cLieIics4Gy06FFBJIMT13js4fR0hjA18Oh0iWZvH3vXbkp8wcX4A+TFHVjGCBuNBvbbz+PW7ufhZBviz+V7Y1FFcqcbEQpVyfPqiRKERZ0HN6F6Nldch3neAppOdKvz60xFElmpAuL7TKFh\\NSpnjwQqg78pSdmhE3HRbyaYS4cNvKUeoiySLxjqAzqDjbEeX088tCob4g8lIoHaJRG+1BsBTZzzSSfMUerTuiyIspeXD4WM8l5cIZVeF65CLt9HGy+gCu7LwmcHM9XCCfnOLl3F93mAHZtC4nSRgIDZl1Drd2AYugiYWaBEd8gw0Sv26mMR59GFzGHkuou+rxwAqejN9cgT04eiUElP2sekpS4Ui0nLupKjtBbYrWcVfwDg9CuhcjPJGqDsRkkTwrZvqsjzmYYjR\\hYnIH4\\ARzC4QIkVASw0CxJxqck7DDH6Vai1E8567h5t7r+L5w9fQtvYxHXki\\3XdAlHAFRUtDUhwraG3RYNTE0+GHyHTL3C6+BRrBNAcBymNcWXnxiSBUrzYxLeNaCtd2TPyayi\\doHMRkKDU3cTR3vPY6v7PGoOVZwtCUbmfcUmT\\LoOFQkmWTn0RmdIgjaG5AbwLZRlXy7Cunl88Lmgv8kn7Egb4ASdxr\\8U+XEMuKheejt7GBV15+Q+6ZvOR6neq1GGUSw1vMxASWJHhO2PKcAYJmscE6OjqSe5fPIhsS0gHIpas87SpUmg0WfwrHgmahni+kWQ5HHHQoang27bMxms1mUhvY9FCkwl9zwOL3Zw0gslWtCTPhifD9cjVK5JuNxzPjQH5N\\pqHW8VnKeTXt2\\flvWZRGY9Jdg+a7JYK4gmuw0mHFRIBBEsx6mLMIPIixzyDH3l3SQ5o0tRlM79C7S7RK6acLS6iAzWqwSz4QKz8UxIwFQj8fqaFlMF2hIHJazWUpWVcq5lciiwQSZ35ymHXIYRBiwzDYTWHbpCI9pclGkkUHurBU4u7uHKtV0x06W6lAa1DEyfrTxRSg66Lk7Ht3E8\\hCZPkfKqX6diz0LOapEZqKQRPcmymwTWWZia7srh1iUjmRAnC2Wslpmd0mEbC3+dpWCSylj1GoUg5DikaFODzpSH3MVg+5ALHmKhK7OJmyTcnabrmcSN8LooThdwl\\PsYgXiCmHRw7dInXCgk2zR243+FipCpIiE0oCbQCox7ZNXfLtKOxR0g5uXfkitlvXkSwL1M0WVNWFl2WSb+qqCnqkayxnuHd8jqtXP4doquBn3\\8Yal6DUWshMUktyDGaTUTa7zAajJuSgig0k0GqQ30+Z+wNqjBwi1zWTO5VohL8wQaLzwzvO95rFWc4f5p4kMi9LAMXCeuMe2FAvNyTecVHI0UkShB4bICYbEGkyYJm2vJsSZoJ70PadhQhisVDNNolXvvN5zFrzfGd7\\9bxPVMsieZXehmHWwWB9jIr2C\\dxP9nT18\\\\0f4PjyITq2ii+89BJu9gZoE23TNZwup\\jw0QPhSX7ulTewsXGAjOHIuYdVfIowO0GYXCBYH8tQQBScAjQO1qyBIZF0L8Hap+9bACMD3NQA5imwyOCqzJQlSsfKrMoWLGXDxAQPrQlNPYSSXMEqMHBw8zN48+tvIdSW8EoPjR5NrHnikH7B66AiXdN8nE0n+b+W5BXTkqdQU2mKF7OZ3EvNepP6cygSMK3J0FLZNPhoCseSTzf1wKzdHHBXGM\\PJWKO6lfVYJYkW3xFFMmMNqs7XfQbW2i6bXmmlYLCjxYaTheKYokS+ac\\4YrwD\\H7v88G6x9XDdYzm4YyT0uZcHkEC8n9O\\jzd\\47fP23v4Rvf\\vrcGu6dIneysdy6UtBopS82+vIjfTs5uJNxwLJH3xTuG9W6wAAIABJREFUFZJVHfycCqjy47qAnKEK6aLLeiV7p68JD2siIIQGZXdNI880fRoga1crBJVriJUgWDzgGbXCFSKtI9hgBetQnF3HE8arZFgGdcxWBvavv4Ba18HSe4i0vANdfQhTW2C7tYOD3qs42ngNXeNIDr3F4hJp9nQt44Wo1+gaTej\\qexU1GLkqEQI\\QCz6QSalqJRY\\dcEfX5sDWarkCXYZpBdRmY68qOnVySPMnQb3dxZXcP3mSE2598jOHFGRzHQqffQX+zD7NG9IYBq9zt8wDXkZX8LMjXSLEMZzgZPpGgYJI1uWrY2twQh2tet9PTB1iGD5HkSwQxM69I0mxip3cNN6+8gkFtF6VfSmTO408\\gbeY48atV6XBMpw+9IaOWquJLrlYT53riVJw4havI5Ika8wptHB+cYbRaCioiDQCig3XdcS2gwcmP\\tuZyAHGos3Pz+ytRnaSsI5V23Mh8qYh0azS2Y9qZV3UatDJZ2JMJoiyZaIiyk+uPsDaO0UgUJ\\FUNyG7l+sXRbGkGq80LPRzgP0a9t4mBwBc8dvoqt1nNYTddYzJaoMQsuZc6jh3WQYa2aqPdIMtfhrU+Q6pd4PP1bLJMFSipXn3pdSXIcZcAKhQT8N9675BhWRP0k5mHgoKb1sNM5wkZnH63GVdhWG7ZOObaOxWQuBqBUedFM1pvPhYfGaybNSujJe6AZoUMD37Qy86zX6qjVa8L3iNcJGp0GkpKkUhObg4GEqjMXkckK9XYb167cEt4kG1ded67x2FxFnofh5bmsaokCcRgg8sSVHbmUh4eHwqtjPh8DUdfxWu7fRqMrBBlRESUMyY7ldfE100la8kKphjINaWR4CEm+HaXwMZWuVNZRCcn0hgq1fub5xMOKv8cBiug0UabqEKOvW1dWfKwrZ+dnVeEWdKYUTlen08b9+\\fFO+sZusWGjt\\zGbLO5mt7j6ho5cfF51RqEaFTPrdSVFl\\2DUXsi7hZJsXkQgfLL0BnauKnAKKyk9oeHoqQxkRP8nxZL4kVWWi5GPaQykNQ0ZlG1VhrIVEBNZrQT\\5PokSsvyJdYSiy3Ukj4q8EqJeD4\\vYO9wAKepYhFcIClpR7GG5wUY9LZwa\\cNjOYn+OTej+GlFzAZU0YSsOlW4geicyW9e\\awDjoYjiKJl3LrNLq9RFKssQp8eJEv3CqxPTAMuDUGdyfQFaZUUBpPmxiq9UzYmoO23RU\\Ih5COdMJUjZLdSQUd0QxDLtArWFA0SP46QRPxsdi3Ku6GkqF9wW\\JoN0K8dvWs\\7MZXqJB6XsBkyzyaIPgUJkIV17G9+Fkfbn4HK0Ge9CVWri8KPw4hFZJc49myGRydjPPf8F7A6z\\HX\\8fP0WltidXCMs\\hc+PBvNIm1ee0\\1FEmEAyNc0lKRAYj2citKGgQgy06dtFGxFx0q8I0xyunyFYbL6eNVi8h4mWShLJ02aMqlqNSBcbFL5hiX6igW4gymBG4oiLEXNx6GJBjibfj6HBLEKk0ztwO8BnvnoDQ+UC\\8t7\\xsiJ0NpE3UzcbD1Il7e+g3o0wYaKnnELn7+0c\\w8SfvYaeh4\\e\\9S10Sc5fUwTBPAzgzuPH+NFPf4qtrQN89au\\i2ZvCxNvhvHqGIU1g2YFaHSY5ZqIOIY2TbP5WO4L8qPEQoJiKpBPO4M\\CqH5NrKZApP3gk4PLaDd4L1XwtLZxDIlsYtW7TOYTXqY+ileefvzePmLL2GVTxCXoaSE6IzZYYYntwPkpcUcQsnHqsyKaZ2TlfQM42Ylw2pJSwUD7QbpKIxsJ7+SjTs3OzFWqwXqDVvoHcLPpSgtC7BajTH3hmIx4sWeNFj83iU3azQHzdngN9B2+6jZTUHkTdWBZbbQcAeyLkzWGX7yk5\\gv\\ln\\wy\\\\3v\\EH\\wB085WPwcWVWeNVjsjcjx+bd\\8Q6+8xd\\gm\\9g2\\g7\\3O17FeL3E5PMNq5QusvbOzhwHJ7BYjJqopsiKxVh07f7DRqnhWlWEepwHxNynoBp9LoeF+nshTvUGiduWPwgaLYasksXKyffaDqASnDcpdWYCJLnE1yKmUhzq\\F20komSNVcibIcJwouNy7KC58RxuvPgqVusTrNefwqmdwdBPoaY+jjaex37\\VQzqN9DS9rBaeMIvYtPGF82IIJIxKRWXSKA0k4vGUFpO63yo5tMpLJW79FqVoM1iaahotR14\\gJretEwWoRTT5aK5JxFnenmdOKOZh4e3L4Db0k5tyEKK8b+mFx\\0PxTLzCezXA5msgEYLl1hGmCi8shToaPpbHs93nINNHtNiRsdT6b4OT0QUU+5fSQ+xKCbGo22vYAh9s3sb\\1ArTUxfD+Y9z+8H0sZud45dXXUOpUoB2iNBSJ4mn1OnAa9YpHs6Z6cyFrH94vbGzFu2hNJG\\11M+IZGcaOrYkN4\\rNCKX9EUjgZZeTStev9hHSfdsTroZc6XoQ0Q1Sk2KNnlN9FipN2ryHugL49Z1qMYaf\\O3\\w5FPUCk0ftHRZRWBxh5TZZFv6USMXOo5h5aVgM7vR3s9Q5wuPEyDDRwcToTf5mGY2DtRfBWMfyyhNtuwaUoIR9i5N\\Gk8knWCuRWA4wuqh6YKjW1GFwopPE9Cqs12QoqGoiDkvYSgtbnSN03S24Rgea2ZHVjEXHxULFYjrB4ycPsJiPEXN1FK1lymq1G1LQ2NxUAgHyPVjgZvLMyL3IcFmTRp0Krly9IjYnbJyY3Xfnzl2S0dDuV1FLvCf7g4FEz4Q89HQD44tTGIqCs5MTQZl2dnakweIzJ0aqJom9NeF38XBJhGdGDoomditUOaYxeT5cB0fyLLDh5M1P9I0HD1eIVE7xR811xSdMjECplksSWR8K15ISfdoIPF038u+yBojjdXW15e90u33JpSSKTf4lietsvtigccgjReH4+FiaQyH9G4aY2xI5e4aucxjYOaBxJxH3aq1nmo5cx4oIWz61jeAhy2YvFoSQ6iKqzCwGEWcqykyBySYzYtzUOUJ\\gc2tzaeqTX6dRN6D8PVIJci5YqcpZgpv5clQySaejRupXwwpl1rOJkPO5AKlXhCHwiyYiA1CrWnAcBIEyQhZ4cM0VCEfb7b2cGPjC1ID2WRdTI5xMnqEdR6Kwq4jAfF1MEXG912MhirGowTdQR8b2w2E4QOMZhfwBBlbC3LHPqPuWHDcEra5hmtroJWRmunQaESr9VHTe2g4PfHkC33aEqhy3zeZI9rsC0pJzhlXilyzzsMzzNZDBKUHzdWQCL8mg21aFZpDJJRCmjSWB4xhvbx3mafIRoP+gkXUqBqsrc9ATWy0rB5Mu4OMOXdJgDJawKR1wmyFs5GPo6PXMTmL8aP\\8z1sbRwgNywEZYkwLzFbzdFsN2UtxzVqRh4w71m7Qj1Go8r0mCteNsAcdARdLSoe5rMGi\\cZEaxn9xjvYzZYvAd5Pz0Ta\\HZEQNYckWFwE6TXoam+0JyV\\QEhTR3VG+qiMlLVErUiDjFS6SL++hu2fjMW1dx9+xD\\PTOjxG5OSJbwTQAblx9E1\\63LfR1XdxeXeIi7v3Mbt8BEtJsN0y8MbrjJ8yRbVIG5c4LvDee7\\Auz\\7Ba5efxm\\8dY3cTYKMFouEKsBVsmF0DIObrSqiKwaa1sBzx9h5Z3jcvQQvn8pTvP1Tg1zb4nxaCVpBuuJgnTFqLAlLE1Br1mHw0STEnDKNprGAdq1z+LxiY1FluGLv\\NVXP3cPvxyKmiUw+HaYCtanTFEYOkbl3DV+H\\T9eZPkt73fd+7n366n376vueenZ09sAQIgAQpUpIZqRxJEXXxECXZcblipZJ\\JHa5KvklsWOVbJGUeQiSk9iVlB05iUxJFA+AIgEIPECC2F3s7szOPX3f\\Tzd\\aRen2cGsp0YLBSB3cVMz\\N8j8\\n\\XkfIGPZrAkwQou2Yn+ubF8ROo0xKIMFQ5oosuxsmWkw7KhQyBpFgOiqYD7ScHCpi9ahRtOO5quR5ksyIUO7vw0n4X0vEYt48pys0gYa5MxPMp+tKe83lE4SxxPpO3\\5mv7Bf\\f39alP\\vp\\VGCZv+hfI1jhfKKXv\\gFffHlz+tv\\uLH9FMf+5DGY\\hWwPue1pqb2tzcMQfua7UOxc\\1YRkrA+nKYgd10Ks4VZqCKz5QHVMBQJAG5UJ+jjAWpk\\MPZlMqCwhiMZjBIvquOoE5sHYLnKKK\\4sM\\S1NZSLKQ3HY\\WGPZ22DjUYz3TR8tTu1\\XMi\\+5Co11dYffV9J9oFKpJSc60Woy1V7zOW3XXlC9sKecmhp0JvYiUUzRlbdbp3FeWMqxnCk2EHMYZLiogSgeu60Wc0kbG4LEIAXFuylfcHV+cWyOw9l6SWnfNxfc0WSqbqevtJPSnf3bckNP50\\PzJNnwIbLlVQo1ZQrIduHMN\\T2eWROZZ7uGl7eZ1djnR0fKkoGalcIUCZMcdSZL5iKTGb9I0MncsklckRcrswhSh5KqtJpHKupu2tF+UnG+odtfTjv\\q2To5+pK29bdUad1Wq3VHS89THYTudUqVetRwykDfIu\\Bz8D4izsUKa0YWnbahWLyvrF\\V+npTvg9xcm65lPiOYNLW6nQtlsVDvp3gcJ7YOCFYhGYxwH8LmXc24qKSsjlflQr8tpS2dzc0Djv67sO\\0Nsnb2iRIS43qcE0tu+AcsNGMsku5nKQbiG\\+jklVymVMxuql28qGDoqZ0tqVKtaTuEkzbTMOPLLXM6ORuGJfvzkFfUXR0rkiA2hWECyjCoE3kjMlcHfGpf7jNtUJb9tI9BhP1Q2VdZa+YY0SxsvbJl0LPOQDoxu7OLiSE+fvmtFYyoFSTz2hKpjGkoXfhVczEEdR03MLeuP8GK4KQgiiOUhDgY0ZzbmIsxaLAey\\1pzzbLCRsOuisWSPD9vIyxkzxzeiUVgggT4VOvrG4YM4SRO580\\8\\3JCoM7wUWIITCIGYPISqURB68vlzYWpvhjbMyoDGTXmh3ywKADWLRovI9BrwyxiusZWyfXhprXpPVYXcw4Bk4LcUFxniAjelA7UGye0\\HxkRVP11zN7e1t+3cuPDif13yu6\\ENzRqFTa1ZNOsQFFw2asBwl2xJrEHgKuFhZGNeVEtXYVv4vVH0mmEprbUjF9d7PB0HfZ0dPzWxDVzI1QphwAwszLhyXAxEmNCYwkPFoJExEXoOQtnlTG0kyX9BbAfnymwxUWfS0unwVK1JS73epVLeSl5uoUSKLNil3FVKi3FCO7V9vbD7Uybc4MwkkmY47yiVW2m+GigyE1PMddPqD9JqXSTV6UbKl4rK5CJNhg81HLeUKXmKkpDYJ+YcXsYkNZeR7ya0DGcK4OCtUEruqJLdk7MqaYVNyDzUlOifaahaCdf19fcio7DaSHmhpquWRotztWenOh+daO7MFTEDkwzB4npg7zsePkd4ESWUMVQvZeNz\\PZQESooaaf5Ad1Yf1Fu4Fvzkis0xW\\NccufduXNxkp0xnrytKuN7fdr0nX1+je\\r+bajgZhoIvhRCuHkOiFKrXKFS1l9R6ClUhRTK2swEKYVTOPOO6x2HqEAosznyLqWjxBMcm6peiK9074XkzLdeGFiIUCi8bPdq9xZmlWRyrky3Lx87PzEKf8lPEuMZVOLUPN+pdygzPt7de1v1\\RV\\7sX+rR2X0t62mlt+s66TJyrGl741ltVm9r1Zmqff\\HWnMX2q7CLZxq49a2qrub8ioUlQW1T9p6640fqNMa6plnf0Kl6r5ee\\OxWoOpVplI\\fmFRkFHqdJKlXJRxUJO9Upe6xs55QqhwkVLvfah2p2nGmmoUWKkILnSMkxq0AoVDqXcwlEaE2lSBfBKHIfKr+razD8nP\\msDk4zWuU9feDnXtL2C00FzsBqgmSUUoqi1YQOMlsjslSx8vGS2asCC1V8bBDKAAF6AibehSzmxiujoRi1ALRuNjWgo1jMWBYmJrici6NRW\\3BuYbTS03CvhZOaLmQ2JYgtLCUEniROLYvGSMnr75HSeXihqqlTXmpolaLhN547Q39g7\\\\D\\XpT\\17KsJrBGu5CCM8WEAogtnEEKzPfeF39dGPvaQPffh586Wg42o0CXNtGi+Gbtq4U6b4i3kpGP\\FvCpQJQowECwuC2wNCAnmo3OwEmybNqIzFzUPFZjPCKrEPcB9mmJEGh+UHJIG85t8eRgTRa9IDFS4+OQkU0l1+l2dnB\\qpHWs4TzSyQWJ63f0zPMf0dKhiv2BkslHyhV7CqYnSq9cbZVv6\\bm+1XLbykdVNXvDKSVq1JuXaPRSheXLfk511yIR8OeBf4a6TaTVrGQN4Tm8vzMzNt8nKZD1IQof6TN7apOLw8RgaoXDDW1Li0VcxymgXJcbnWyArc0HS5UyjV0ctC2mW8xV7NRzCqissa9fGjz8WKtpHBFgOpMJ6d985VqrtWNOzfsX2q1GOnmXlNZnwIwbZ02B1acGTVX34jIXXM+3mje1EblnvrHUz38wZs6ePKacrmknrn3k6o3n5WbyZo9AdPw+tqaJlMibrrGPePnp\\ujs5vOkWinbVFbh5TJq+jnbXzI39gNnJ+dazQax666uA07rpq1MtN1DQcdjcd9dXvtWL6eYH3AdYOwDzLEpUZ0gqe19boWiaHGOtXX3\\xjLTJzDcK5uQOTlJYvplQpQx5GnBAo7\\lGAsWCfhVE8p286uUNNUobqmbXVEg1pRmE4oJSWUfDoK1J0JbSPT04\\o7G0aVScLixVIg48D05qywJjUo7jLqI+kmpnN9VrbxtlwZrKOPmlU2V1G+PRFPOJllrrBlqMiGouXeqg8MfajrrGEkcHgbILJ5z8HTGI\\hYS1NconiK8\\\\WrIPiUuPw4F2GM0KcvXi8mC+qubZhIdxIwp2Uq4vzI0OD7Hmi4g1wvXa1COaaTsZmikg2IPvr5PRU+ULRTIUZYUGA9bNpE3vw7EdjbBJSljBvTtWO1O\\11GrF7w2+D6NpiivQbgo\\OJpcSFw8jOZAqBitU7Bd0wuwaaAAsjG\\eeDF5FAQb4pSVITlUsVQNoo0utuzs1PLH6ShgfO3d2PPvLrgtLRbcQQSljF8fwqnLkX9bKZStajdG3v2c4CmmtEjPktXhrGmOApAqSm8UC4htQdxD+UVslemlLS3dNYphbOZjg8ODJlorpXsZzNe3rUs3FAa10Y2zgruyshChf18WpE7k5vBEZcCC2+isTqDjqmY5omJBuHg6tfnZo7qESFC7EwyoeV4qVlvqfXKjm6tf1il\\KZy2Yqm87GenL6t8epC\\emlEmlfYZTRcDzXcEK8GY0vPDjf8lMZEc4m+IAhHpopm3VjdZXvmU+en8BSAoJ\\QYu5K8+pKJtuaDJcWKA5tjDEd40GQ22sNY2qAIr55PETS9CoN4pms7JIDXU5PdLji\\vqzNpKZglqXppFiI0EFytDWGjWQT+vI6RSDhzFUJ7jKxil1Sjv697uR5VZ1lXP7Smf31AQYRI6lBvOlIFW0m7r4bunWtt+TsEwrW999Q1Va+saMhqcLZTyS0YlIY6McxFbEBTHVvLBkwsXlgaQdFKGiIKkcC\\ZVIMhXwSZfWYjPqYq7A2afW56RqP42zEG5x6j4OeejEGC2ILDUnWjyBoknhVrG2ECvwfyAik9S8ByMJUzB4U\\UdEb6pkbayq7C\\3xv3pZ\\eGl3EZZm++\\K1W3dDlcmfVBOF0qaHdVi0L9zLP7KrvSAqPhWkUh0WalopwM1iVdAwYmk6S2b3xIwbKqHz9sqTVE6YnCkuiglQIHU96sjfgzHpYp2IqMlXSH8v2JcoW5kiVHI43UmrbV7vfUuuwaF7bhV+VCJJ+2lUSJ3FkqP9vU7epH5S73ddJOKd3M6pmfvqf67ZISGaZSc+NbUSiZVxWvJJkyc93ZFNf\\rAmfVomFQiJu7N1QF0ysicnBqeQJG5BDKUs80dwAIkaEUJFGk45NyUbjtjUXGFjPgkE8dkwshLNDHOHFeuQciGkglusZwr9GWdjUOsHpqaJZSLz22pv67\\\\h\\6BPfuLT+rt\\97e1vrZjExlLUabAoiG1Dm421h9++Uv67Od\\Ry\\9xHN66UMvqLFRUaNRUaGcN7UN0BnGi9YpGuktYYWSwQ38eMhuLb0+riLhUPCNLKcJ0h8QHuOYLGTslUZjRgc8yCtZI6cT1d8VcmVRJFddA+oikCKb3dvhF9pFArxMQOPDgx\\quNXSWTtQe5DXM8\\+jHKljPrjJ1otHyvpnMpJt5XQSDSQBaeu\\eYdrVc2lUs2TQk16s+0mue0DHHO81WsAAPyGenIMhoR7kxQdVo6PHioUb9nDuWFbFZhOFO\\f65keqlcxdVl\\1QLN9QAKSkFJ9+ZkGA\\r83mhvEM1iobxu+o5Dd1ethTOJWKftn4GMFioER6oErd1yTo6+nJUw0nSw0GbOakbuzt23gEhdkU64TFWM1qTvmso0qpaJU3PjvI6kHgWt2WZS7BPagW69prPq\\ReaTD+z\\Wo4evKJi39MEX\\zNVKreVIJol6arVH1jxxGHIIWOmdQR\\R0sNx30NRpD8k6rW6sqCvhXKcph5XCm5KLRBF0BIYgk\\KARxK\\h3MXbFY22pYZ9Ca6ilA3JBkPRK2XTeUJ+xxfukLfw4lQlVWnf0\\7zyv6m\\OtMommi6chSsHGULKXPdB81zyDyjq5xFCqYxAR6uEr479WJd++vPqJ69peS8qWDoyXUhjI80j9qa6ULvHL6uWdRRpsBozFFaWaUciM4Necm6MkmUJHnb1EkH4rkf5\\IN+hbVg1x9yvgkjOTBzXGJnGnYWv\\Rj9\\QZfuJsjnFMS2JjBWYFMOYDRIzMxrNVarU4lHrHOEAjuQ8i4kpaylKupcd+SxEvIfKVa1v7SiRTNk6w\\KjdXls3w+eEowERpE4nNOZTUYDHR89toOfoFTQLz+fN4sI9uQqnAraGUUI78OKu4BDDi5krKS85lvGf6Zg75fxHUUJozEKIn6N4oim6dq5mjFu7ONFPhjZfHDOYqsGniEFG+g3X4fzg7EohSwXFqpJLq+LixONJ0D9Q0PVS8WKuXN32y0rsPjeIO2cH6A7IAalSlW3796zZ87XtNEnPksW2cQInH8m9gNODWsz9vBDfJD2PXnXvMglPEPeXUpPD57o9OhI6826sibdjnmmFjIfjpDryHPwoJoaGpTKJOTlkhovhxqHQ3WHLY2CluYL+JpjrA4N9V46oXXoTIBbICophAAZY5cUMgXlkwXlU1VVCi9od+MFpdyCLlrHOjh9S935obrjC00XdOM+wxYNMIdMutaQuk5Sfbh4wZmynpR14boslUeFRzh9oWgk3mKqqpST13ziatxnLyVUKdVtfB\\NsKtJajzsq9dpa2tjzYoOeHmgQAEZp6WcSrWswuRQ\\eWFjnqPdHDxrhJ+0oLqoR5QbDORYDLA0c\\FyFnJ\\vUxkcSnaon1iae12g3d3fqQsqsNldM3lcusK0q7lsyQCgM5g6kmZ4dq9QNt7jyr1vFUr\\zZa9ra2tc8EelyNNUy4ZkHlgl4iGpzQCnwnFpa5ApFdrtFjJZrvoeWVRfhgXeVXbdAQR1YIc4oP17LIFhJa4y402zd21g5dm0HSeGSvh4b8v\\sX\\aEqYFZTHAKKQoWoQppVzmIZ5Ohpt2nqmanusXZ12vr9b\\4UwMl\\FpVN55\\v7LbO7qcznXSbquLIfhypmpaut0sKYkrMUamhbImrHYMTzOu3FxKl90LjacZbe38pPqjnI7OZzrvDk0xPhqj8HXk5ROqlitWbGLM7KUWCsKOxpMLpf2B1rZcbd3aVHGtoHlypovumQ6O3jWFeRFahTPWdHQsTcYKTiNlBlt6X+NnFAxBrKpq3Gqofqes6l7ZPLswc6VYL+diTjH7CM43Fj\\sQaNHeGlzhzcSPFYT0dIifxDz+D5h7\\FoNo5jWlhWMGpsbEFS6YRG05ZGY6wYuuoOzi2FBdEY6DMZwYwQ8adLI8iyojjumHhFyWVKrjzl\\YrWazfke2U5K0\\ffuUN\\U\\\\4z\\Wpz\\FiBCj0d04i5D\\WYHFScn4YD7Wy1\\+kn7vc7+jj\\3sR\\Tzv\\AzWtusqljKms2\\EVJRuETYI8TmXsDabALQm+u\\rsmrFtxp3+Y922ur0omGYFFy6IGsxLVUbD56TZS\\XoyxDBYDtpjbgMGnj\\wb0i6dIk7ay6Va3QvdP\\yxztojHRxPlMne1HMvfkTj2ZkGs4dKJo6l6ERK9FQsuFqOI\\nLktLLjEH+Wa+kYj5vYbzRLK\\5mHiNorZ3N62QwCwNwmpv1COFTn42pZPjRzb\\r9R4sQuTK+OdlS2mFCaAowOU9xou5gooOpIgGHNzgN3d3FUG+4pVWvVSU4VcTcF4pcuzjnKZrIo5CJYUchy0C3X6l\\reD97SYLhQ0q2oUtnWrdvPmG+Rn86YWV6WXEeI4wHkybRyBOx6GbU7fbXpWgYdZbJpJdMJ8+zZatxVKiypf36uB29\\XY8efVcvPPsBNZq3LdYgmfY1ni0URlKpWrFwWopwxrGomUDwsGOwYO1kygrHm7v7xgMCmr0e7XIxHx4eGCqRdOF3FFSrlY1ThwEj6659eWFfD6M\\jPkgD+JOjAM52Y6gUBbiWy+ovOnoa2\\8n3p49j2tfPL6Mgqo6dyVmTl6HMxR7KjM2T2fAfNbHaLJYKh0lNLtjXtq+LsqubtKR1XrVshOGwcdnVze1\\HlQyX9pbLFjLmAl1EBpsvKpRryEgU5S9cULuyB+SKtyTwyC44JBH64Go6ndBKOD6OzoSnXtrZ2jIP3zjtvqTc40ypCiRpHAzE6IpcTZGd7e89M8giZLpUKhtJYcXrlK2eKM9fV5Rk+Yn0rpkAFc4WiRCSG75tBZ8ilDberiDlsrDYEaWZfjgcDPT14V6122yxGaJwoxvf3943UfvjkviGjRg1YWzfPNcKs2c8UUxSDZsGScq1Aij8bCt5LI1fzzrlAKKRtPOl5AAAgAElEQVSuxyjXo3\\MG\\k13ue1Iuuat4KnHeNnmjTWS2yZz+i3ZBzIbAHfsIS53zMu5Gtm\\YLlf52fEs6O2WjMB+UsoVizsQHUhUxGu7t7KpbK5iMHj5Tiigwy1L04VDO\\tF6Rd5sgJzUWFNA4Ej+U9hFV4LU1VybjWBrA6dG5JmNHN3b37b8xMIQw4qBnXKt0Cmk4dIi5uUYP5z21hxcar5CITzXFVJHLAlUonC\\UdouZ\\ZoCR7PBVMVKTIdAKu9GntKrrKLAU6X8vG7svKjEytfT44d6fPKmRstj9WYt87BDv8SPExB5wtmZzVqjwZk9nZ0LlKiaLaiaKyhPkG3SVyqJH2BB6ahoCOwyhG\\oGYoAfQK0coI4BIXZdGZrrFwsXKlK8S6raYj9REqqrxe0TA01jC7UmjzVw+N3tHKTivhNsz6JkQaHlBAEEVdoDzp3+IgQ1JxVSplkSeuNG7q58X4VElvKrDbkZ9YUEnSymMpCHSaBJkcHavXnWt+4q4ujiV5\\5fva2NhTbzbTGcgqY3r8yWoVoT+2sR09\\ZKUkriwhtTN+wfBosAyknvir60a5jOQE0IkKLDg2iUVzGVKYAqsGMGKCyybxAA0mA\\WtZM7wqVYJW8oKwYAmHCzSqYT5ZyVql6kaNTWanKpbYKfZ2ONHz1Q+9F9i\\vKr9W1dve2JWtMaFJWkaYQ9t3I4tkEqidySGtykp7GLCXAj3xBTtazuCIvt61K40V9761zXfak\\oRUysiyCrHaIXy6VCzJddwrJJu9OFG\\d6og7CntR6pslLV+s6HyelbZkqP5om8o0Xj8VIP+gZZBR5mVo+Qgq8nTgvbKP6Vxp6hZVNDN53eV2\\aUriaUK2dE98uEpJwrmacfjwuPyMmEgnZplAgKLNAm7KRt4mU5pGMTdVjTBP\\AeODmqmYqWRArbEHgaw1GLc2Cia2ZwQQUq2u2RwhHsGwwzjCRZbmCFb3UJ8TuUbClhSt+0ixbmpVtyyiMFim98o3v6J\\908\\pM7\\+W\\+JAosZMkGb7yFYv6tf+KWf1a\\8yi+qXM3KcYlxiFElFBHExXAJWhhjMHvPyRk0i3EfsF3sDQLPgrk0PRQmYDD843BcOlUO5ziriYMO+XTM2bomyf\\73C5cqukikER7cGuMdE6GkGOo0uHpUz0+P9BFK9TpRaTn3v\\TsZ3+9IESqWMtg0OF8zP5maXyGU8+eVrzjLoXPS3mU6UzCW2ur+vmxh1Vszd0ecQhipleU5c4jidSGjBW4TBI0bEQbn0kXCUjd2qwKz5DbLZKvaTRvKeUn9QMz6RErCIhxgK5CIaY6401jfsjzXtTC4IGsUJmiuTUMvJyOYsBwTcFY0YS6vuDiVqtsW7sPKvt3Ts2sgXZwJrBFUqntKnzpuOR5pORGnaBRUYsv2hdajgdqljO2YIhYqdR2dVW9Zbc5VIHD97Qt7\\1f6tWLOrZ5z6gZK6kMHLl4GDrYoEBkgMJOkYmcfIeDHCrprOhIAqN8L13Y1+5SsXilSy65Ir4ids2fxdLVd24eUvNRj0OthIRK8c6Oj40L5psBlUSfLJsjOIFS42HqFmWZnR7Y++GnOxU5+P7+ovX\\1jjqCMPDombsAuF07JUBn0kqiNtM\\L5PCYZUxSyZp0goVyUVy6qqervKJ+sK1qmzUxTzkLjOeHSgbws42ESDAjbriqVyCq1yii5dLWaLTQb9jQe9jQlfBzrBvg1Zr6JGiipfBZbhpXGk3M7YFNuVltbMV\\oycG7NhqdzCfWwTfXGjb+otCo1Zuq19c1IzWAcPTZzJAhFEeNBtJ43\\bMfEIh9MT4P8PxRIkk78hToVg21Iq7CssH9hGfC0sA9iiHGM0AZq8tK0jguuUN3drevWHcqfPTQ7WugprX1jZUKVdjuB4J\\VWo83UTRIEFOsUIEPXeYBAXXPxZ0Gc4UqBV\\B5\\jsPumpfFRXPtes1lxP6JlcmrOOUBI1PLdkOijWVHbAGCvQZ5lpjscrHduXPPik1EKqAoMRE5LvAgm5fKJUPoGINyeDIizOCPgCib+Z0ZL8bWEKCINAyogk0dNoUrGNsweDnPlLsU60ty\\CIiiPr6wY8e6+7de\\HBnlzIpdsniD0xVTJFaHXfstOm4UCd4aW6s541X0vGYEmQmpiDaukAV5MBUP4MOaCzhWV6pr2s+bit5nha5zWf0p5sGv+mWoLWcKkf3P+autPHmq36Fm4N0jxHqADvySwvHPlp3zyDMv5SnpNUzauq5teUdYpywrTGQ0Yy0B6qhtJiHMxnIMDZZO+jwZUikvMgY2c8Ig3MaaEm0NT14Dtprq3dqvzySsPVqc6HT3TefyrH57JzTLnI+J1RdC7j0WaYp1sGEccSf7pJjFznq1bApN2M7ux8UOX0vpIzPtuGWahEiVB5BBoYoh4+UnsQaH3rfbo8GuvbX\\uuyuWmWqOReiCi+bKRmFO+p2WCoo5CGoIp6yDO1mu38MhzbMzMfWbqdrNwANFEAc+oz7kaEbJOABjiESHvH2oEF7WlfIShQQw2\\rxKK7huKniW5vpuxQAcr0gRNIvEXBU3UDQ8Uz4513Y+qfD4UBdvviGn37XUiuadfeW21y3LlLt5gaN9LqcgiVErxenQMiwrxZKlhMwXSQVKS9mSBuFKo+VK1c33KZm9qT\\5ypsaB56ctK9kxo3H5MSHRVNDNImHYSSOZQWcWbjQFJxwQxOZlfL1jIr1pIo1R8VSQsUK0UDHarWY8Jxp3h+rlr6hsFVTarqjJ+\\OlCmu6e6L+4oKM+WbnmrrJTtrZ9OZMi5xRHGhhO8V+5imzdD+tKtgOY95tgROL7G4wUbGsz19DeoY4uTigzXXCNUoYeurpVqDC\\tvuctodghjx0\\MVIvRwqYNmF7TWFKIY\\iMmanRCKCaLOAIZtWobqtaXFO0cPXqN76jz\\3eF\\SpT\\3m\\7fAWoRBBAGPLwDP6I\\+4Mv60su\\r4\\\\8s\\pE5\\8JXk+EpKlzTytMiSnysVTwnj61rWSIcUla4WRFVgox4jIiA9IXlhcoUvTYG6cBh4KXazNp1HxmAM4RRlzT9Qasfs7nSgLkW6JqAuQGcaDyOQNHYginbUu9OT0WEe9js7OOKQ39dzzH1Sv\\0QJ96kSyWPNxidKrMby0wnlUlmVMg1Vsg37usG8b\\LUSrGs\\c272m08q0FrqXa7p2IprcF8bHlPrV5XKR+IMtT5OapEAkFDRe7cDMcIwMTAsFQpm2dNvpQlxFwhWeRpT2NcmpXQ1saOjQe7Fx2NWz35aUwB6YgSFpNB4UL3U\\ALSq5QO2VttMYmbrWG2tq6pc0NLsKEVfq4AaNy4OVDLkYRMx70zUOG8S\\q8PPWpXXHaT9piBxB1PC99rffZxEI4+6x\\vxP\\pXmo3P9jZ\\+KWUqa5otk4qSWYVKWfHCoqzWiqrV6mq3IQr2LfB1FcIrmxsXDc5Grobbd+xqzIVlCq0rY0lI0s3mpnV\\cC3gceHATfQR74IOFsg+7+dt\\RBPwYydQoWCZWtrT7mqI2X7+jd\\9rIup4dK+gulsq6mFkmfsHxKDjqzDrHxNOa0Ey2SkaGGFFjO1FU6yCsTVa4QqbxxNdbX15TNoXyLO2vGlhQtXDbwuKb9mTRfIrnVdNjWbNIxz7LQ4WD17XDlYp7B93DjKKNgTqwG+0Da3Ny1w+LB\\Qd2eft53y5sIlVmIQ7GdMqudnduKuGm3xN19PoDswvZ29s39MrI7qulTo6PrQsGxaXAMtTGz8UO4aZWmlkcDaMQ0MYAscaMghVuSyrmXIWMc8pGAWiur1sxMx73dHx0ZPuzXmteEXdj6wX2JKrNmAYe\\xqxWdeFEu+dcd+1uphIHS4Si3ByYmVPXEzFYz\\+u2uTxut\\588wNuR7XLtmQ9hvrm+aaq\\VOtPTo8M4E24Zaf\\mHfval61Ts5ugq52MZ4aEwTPDLJhwV8jtFHsUXWbamwDajNH45ZxRROw4z\\PlsLYuGpuMCUUjlxA8FPJGM4KwwbmMdcwP3\\2hao2q8oW0kt5CkTNRf3ym\\uhSk+W5pmHHjA3lLk2xt3BwpiPjMpAT4O6dVIbPRFBtAt+4jOU8rhYyexyoi8mUr9E4lGOJEzkpTGk8J7S6rP3du5Zr+YN3vqqZzhUmBvILWc2XocazoTV79rydtBVYXpKixlEhk1c901Q0TsuZZqQALzowL1fV2prKJQyYKbimSrsJG6+w771MVblCVZ6XtxHN4yeHxn0slQm7j\\lEmIxubJVU38yoFx7rfPCuBkFL3PMUfvj9zcKZEamzKJIZ6U8myqXx9uOcx9SxZMjFfDaxDMr97Q\\K156icUnN2m3lazWl0o5S8HxbfY2ePJDrV1Rt3tLZk4G+9iffUrW2oclyaaO0dKFqJHcvDwUCd4j4vAHdpdChsO92UHvKSO4U0laEIxnmfZGMYDw9mn3sCIj5waLFsUKfkSEjwtg7K76\\DCggGvhKdc9+ofng92y0TmB1ImnPmZlwKbVUftXRoneorbqvjUJal9\\7vjrf\\Z6KEMHTrvY+8kG563Ut3bEhOmkMbl2KRrbMQtNRV4vFREmPM2BlayaTW9MyXdSj1lCjKKnKzrMKnYZee+NAi0TBJjR+3tMKB3fHVYYAZPOtJNCavQilZ6SkG5vDEm+XSEeSt9QyOVS4hI8ZaHOzqLVtGpupFmFH7dMLVfxt5Z1bOn+S0BtvHKja3ND7P\\yMRsuWUoVI23sbcdIBCt+r8RrPzc\\kDKWORT15ZXM546VSLMVGxUu12pcmuOLM4WylGSfpIn43sRjHTI6FIv\\CUFNMoxkzml+bnbtLU61m8NT0MrECMZxqNOlpMO7aOco5s5gvlc0U1ChvqlpaszX66je\\o8999ov6tU\\8hn777\\03ajZiHyyb3lFgMf6KyWID\\Ys\\\\AP94R99UZ\\49C\\p07\\+Ca0SSOjjjCsIuGweeFQcNh5Q75VXBX4wccRNbCJ6nT9GkRS7FMdKwpAw3lQMl3L5WCbTleN7HKMTDxqvnd4prvibf\\fxssBPBmNEUwJRzS706PBAP378SMfDmcZDT3t7L6pShVfyjrzMubx0X1EwUSHjq0BRFyRV9BqqlRtaaqr+8Fjvnnzf5LP39p7X+\\Z\\QuPBSicnR5KLUztW+ku9e3BgipfhBE+wtmrVgrY3mwbBIleejxc2rsjjx4HxXbNuB3K3N9JFGzXmSKmMr\\3dfRsTjrp9jVotEeU3Bqok+mAxufJBwtejqnQCXkxeldKaXDer4WBmRSiSfet4FyvVqxsq5muKmJu7OFOnzXJjNOgoV8ibLwjWCEwvMMIdEh466timwQgTPkdyudDr3\\gTPfjhN\\Thl55TdeuWZktPKyenKJXVmHHucq79W1v2M+J2TIcE0dPIzpdtO0TgscyRYaOCsbDhjBXbHCb8c6lUs3EdBTVERtYVRfJ0hgdZT6tgai7pxtHxc6baGvRBSMiQyqvR2FRzq6hUca6vvfZvdT58oIQ\\M67UiCZhOrXiAmff+QRPpYQV42y82GfLASu38FdfZRXSTW1Ud1QpbSuXjYsMi+lYEA8UaDYZmqfRElbEJNSoO2Subvlyq6BvXZ7SC41nAxuj48WEaeN8BuKBB4xvHDlUaaitKuWGZQA+uP+uiR0aa00blyMkIfsNJRvFabXaVLlWe68whVjLpbu5tWWopXEbE4zKuu9Fd7B\\KGYYbcDbMpqlk9DZ6Yl5wSRM7XlpQzdGZKghzT4lkhnWUkhioUAxhFcMZHKeBxmNXACxUiq2JzGXfUusD63DfPTokb1nVHp07tcu7fw\\v87hd229EntdxXmEtochm1\\lj3KYUqDFZqIkOCwsqYEVU6815GWLdlhy4T16\\NAIx7ixMyKEZ\\H4yTsmAIAYy1mCD1izsaat7W1TCMVByHGgLrxPvDYQPDoRlzt7iwIV9W58jsVjbrhFGOtK3IEJ11c2UzHydziDpD3TSeeB2r0z1dYKcrxA49mlDs\\uq909VZAcyvHwl6Krxk1amhIeLrIzU8oyIECNmsleIbeoGOFrjtQdTHTW6ZtAprm1YzEg43FgI3R0rPPJQuEkpffdesFc1n90\\5tapTpK55Zy\\bxGs7mm4Vj5kmcFgU\\RT+TJcKos8U8r2IUlJSc5ae6rnF23PFUuWJ4zn89c\\SlGUoxLByaQKJZvqIC\\lDydnbf14OEje5ZrGwRtQ+PIaTTpKp1ZqlRPabQ81Xn\\kWYaaBxcyknLEIJ2r2dNCSHKFJiWOOf4RiDOeFV56Zxd6KvVSI8e\\0j1yh1lEzeVmFZVKd1UbX3DCixnGmh+3lbv8TtqrN+UX9jQ8eO+vvHvvq2b+\\c01UoHFx0lvLwVWIShg2DxihkRUmCxNCiehgOQ3nhcjxs9QogYbf8PCyy4rKY2S\\BcaASmdvZafNMVIGFjQaxdaHyvCiyQ3uucXeNrWUyOo2ASKLkIVE5O5c1O5MxOdXM9r0bG06NvvKrg\\ruqUHoWC9r72Ec1q+Q1Us8KLD8HYg36H2o+Hmg6aNv7CtJzLaYLJZeesvkNTZTTo85E6eaOKtt31Rq5evxkqHDlazSbmrEzhW6aRiQNmoV1RtKMhlHB0pAhUqN4Mf412cBQYMKRVthwOERThcpkAzUanm7tkW8ZC4QW87Lefqul+w\\OVVur6877bmgStrVIEHO3Lj+Xs\\HynElQMj4XrtNhjENZLCmbZ3TH3nXjvNKEzG8R30nzP2TMGS6uaAax4rPT6dqZyIsg4YTmmTrFeOd2\\2BDg6O\\Yx59TNoYJ05npMFQYLVNnMLdz7lC0HO11FSttGbj61e++W199rNfsALrv\\7t\\1aN+qZ5Pdg07rrA4gfBK+l\\+cM\\0Mt\\9CV98td\\WZ\\5jU9oQbe1IsokdlYFR42gzDIOtJibQOF8pjlmK8LbCrIqPyxKwrgDNP8biK\\wIrC5NwdwDuw4cZvFHBPj4aKAWMXVPYsz7kZHBgH6+dgLK3aujh3eySB8dPBEbz9+ovvnQ1XKt3T39guazs60WL4rN3Gh9XpWlWxNhUxJWaD\\iaNJPyblp\\1AK3eg094jk8vf2n1Ge1vPajKO1OlfaDA70WB4bJ3bYDRRJl+wCJ5up61KKa+tjU2TL2dSJatmUw7KuaRyxbLSOd+4N3A4JrO52t2eITyM0ZD7T3Ht7rU1n\\V1fnGo\\ujCeAtsaC6pWnVNea9mJmtEBeRyZeNBcPHBV8JhH7+Ytea2mrUt8\\6g4+U5c2l3++c2l3bcGIECKcFbazofaTAkMHeuzeYtNYpbyid8Hd\\\\vl796r9Uo+5p5+4HlfRqmq0ySnhFKzAHk752dhsG2c+noZlQcsjwF0R6DBynk5nOTh\\Hl5dxZ2K+EIseZKRaXX+vwALuRXlI58jlh6fTcj6ysN9+tx8jGFGkbrsX+ytFaeVzNe3d3VS+mtRR+209PHlT3cmhvEJCgZ9SZ9A3dd1auaZyrqDVLA6\\pTucjBaKFsk47xBOR2VfteKOKThLpaaN9SiEKLAgJU\\G+C0NrTibLiGH83xXpgwzwue8w08u33fNM421yOEDIsQeKZUayubgscytYBuOGIfB9yvaPw\\6E5UKRXtWjF5TxJygegMpTXna3btpGx80x6wErGAAQWzYBcjNwJM7Pz+z8SsqwY3NDW1vb6nb5bMHatQbZnjL\\kSo8eO33zJVWrVUlp\\KWXGEsSMjwnIFvkaMdMDzwHaDQo5DjyKJAyBGk+EHxeIT++cosrBliinQNGIp6DZ576Bn16aM175B0AriKKmkFVlmf3LVVBlaRBdfKhniZi7\\XO4c6Mmk+oO4GGN0PxwN7OeE+4cze71R05OD+wLtC+bkPfoql+sqlSqqVmsm\\2Z8BcckRuPjbh9klp8uhB9pxsWxoOO6wDJ0f8T7nVgBzwiBZAJG81Gw1GDYU298ph+9812t7xB31VF7eKL5YmCCl2TJVSK1sA4ZkgRje9R8rldWzi+o6MUqpckM88mp2pd9i8UxiIUMwmVCLiO0bMYaN4te4WZBeT3sSvOMPvT8T6pWy+vho9fUnTwReYo0R+MFrupD5cvYQCQsBJ2In+VsJY+mJ5GVH5WUT62plMGxuq4pfyZYmBq4WCjYSDaX867sJ6aahxM5iapSXtUyGE9O2jo6PRNG3bVGSRXGsW7GPN5G45YKFUdReqzu\\FSBBrrovGuNXkA6yHBkYoZKsaa1akOlQlnlbENOIi\\XKZpxZCTIx3299eO\\VCHXVNHblx9x5t1RplAy5CMNAtUdqfXuj1Sqb0tOWZO+o7\\86l+Zqgubhqetrpx0XGD9Bxws1IFXBRZjPsaw3GGGRhtPCwQrjsm5RrAsFuvKd88MeUeo34lM82xNU2BdcwGvOVjXiC732bUNEckDS\\zmVnGIMt+xlJwoOXykanqgO5sVZcZz3f+zr8s7bquI516loo2f\\qjC9boCl3XCJCDmjxknqU+Ifc8MmjP1hMa9oYIeqFtBTmlTfacgVdaVqm3ote8\\0XiUUTpbs+eS9hKGFuLzBxhhXFqHpsOzcw2QpUJItgnWmGyRoXmFJi3mWoaYkWOmDWrf1+3bFd25i6VGTsNxQo8e94x6kit48rI0pK5RMar1mp0\\IP+DTk+VUlm5fEwloDHj3MHvzaYa2KVcmQNTh3Q65yqWfJsAYcDLGc69w\\lCA0mB1WjUTQs4GnbiAjGFdQboNPwqmgeoOxSX8Rlsru+4vWNGPe1ahA7Tt9lkZkkjBb9sAAhmpK9841v67Gf\\uX71k5\\5\\ymwgnlE9QzkRuzLH738ZUOwfvUTH9cnPvUrRrTOZPFTgacVj11wiqargzPjEdJsfjd06RZreZUsTmQDOWtkCvpxNUq15cpItBDd8YZJAgnC72HWm6LQStjXiRGv2DGXoGTGNnAKTJ1D5IfJX5M6Oj3V2w\\e0aPjM11MM3r+xb9hzs+d9n2l08dazp7q2Vt3dHPjOWme0moayotySixSdiA4Hh3iA42Wsby7UV2Xlyrr5LSlg9PHSqRGKhRAMnqmzirX1zQaTQ2ybNRralYbquefUbNE0HRCg+5cl62+dvfvmlweAugCDyGy1cZYGmS1tbmtKMQ5n+5iqG73XOFyaJwuRnjM9Pn6RJPUa1tKJ\\NahAl5qZy6nY76\\a7C5VTVckH1at28OjCyhCsU0hkvYp7LYNKxDp9LhUKG5+fhTbWaqds70uX5iaqlLe1vP6dapq5Z61yvv\\K\\a9g\\1N69n1C1eVODeVpLJycnndZoNoDSrf0bN42Efd0NMBJNZTJG4GeUMOycGvoA58YUNHDvyP4qFFSvg8Qx6hgbEsibtrETY8FiXuNRx2D7Xh87CQKsU+a1ZJEqeKuk87r33B0jVU5WF\\rO97+iw4u3VFn3tSp45jOGy3Y5W1DZL0gzOHe++Y7hHUQnlcvUVfTXVC3tWNBz1itb1ltvMFS31TUBxZKMyQA5MsjSSkGiaE7LrEB4JlE0Vbt9qPGkpaKXN28o7jzk5ob2mJKvbLYmqCUpPhhbjYZT40RweeIJB2EdCgZePihYeG64\\YM+3bp9R7VGzeT\\XKrYJ\\C1GdlxkDJqBy14\\OSxBZ5TCGysr2t7c8sOxtFkZiiEZUZOucimevTwgTlKU3iRq4Vaj0OLMO9KFWPKeJSPIhazzjgoOS682JMULnCuOr32e7lsuKxTGHEB8Td7tVwqmnWC+TO1LmOSbMYz\\7g4GLxjhRxjGLhWFFScLYeHTw2VI0D+OuWBaA6KTjI7F6uUCTtu3NixQuzs\\Nzk2+QWIkghngUOGMIILCVIYqAwNc8rF44bTQq5mMj049BuXMX5Q4N2z4j0+Ovx2QziN36MNJ6ONJqAvoytyw+X2FxMlHYiG\\e2u311+ue6fe+GWHYrh5yzoWbLqUI3sj0HDSrv+8p5jDN4pkW7sM\\PH6vfH2o6QxWV0my60nxBOgHGrgWtkikrsOBRTcKZNSJc\\PhUlZNjJQNPz975oGrlovqjQx2ev22owGDqqDuKTIqeyeLFllbGzciBjzMKVUx61ngKNDdRVT5dU9pFVBEKfnmlUNHG2obxQfGHQ9CTwC+LaQbu7cuMFqu0ej2sN7AGQWtBVqsLb1jBfKJ+\\8KsGrJVR8vkRJNlX0+O3rKxrJfNKV+sqtseqFpu2PdDHJJxcIgvyU2SFJLWyhkpjM71w3desUvYdzaVCppaa95TgfMPD6npXMFFVwc\\fF237r2ohFvTYpzRV\\+vbyqVymmWkLqz0HwEQSLg8mERQSNKLwj\\yfg8EygjS+PqUVjCzeHOid0ViKyKR4QABhR2FFQUWsZbs7QCRrsE16+MIxxbMyBjgR8ZI7twMCneLXqNIsCVmSXPR1MV3IQaGfIFH2ivttQzG1UF757p8df+UsX2WLlVWqGflW7cVLS5qWyRSVLCMioRfAFPT+Z4xPWVK7tyK6Hm\\ZGCLtmiRU1TZQWFDWV39nU5WeqN7z9Wsbxndh79Ud+EPnARGSPnfJ98lThTL5mwKQg\\I+cE6D7vHLpQFPn2zAbdjsLJSHlbZykTUSTdjtz0QC995Hnde+4FpfyKpkFg3o4DQ9li7ioK19t33hdHNi0iQzR5vrwDaBqcK6iorUWJUG5eedhFK6MFVKrQaCiwhpZBGHNQ4cXNrAmDu8p7GHQuDKG2ZJiryYoJfKg\\HMRzkaWlgFyGURwAHYRD42Exbp+MYsGVlwKlzWu1cPTK11\\V73329\\WJT35Gf++3GRFuXqW6gGBdFVhcgJZF+M8\\ry+\\\\Hn96if\\C\\3Nn\\9ZM7uEfGYVHh46FFEoL5gvL+NFdD0OoMsEFULdw\\jJ94vvuSRzQTL+mFMlZ\\C8gZEfp5LPJoS6riw5PpPNy0\\5SoEWsOjgRUShRcek2AlwvlCWuKBXgZ6cnOidx4901gIE3tTd5\\c0mvU1Hp4r5R6q4HX03M7z2q9\\WPOeYwaWjcGRcCsAACAASURBVOqaoUqj+UCJVKAnR+8ov8EnpwBKqt0Z6OjphS2uKDm12AouoK3NHeVzZbUve1a98u+FbEneIuZKAdmPexOdXbRVqtTNp4r4ncmgb4UiXRFoAC8fDhP+PDwnSLks5svWpXEymKP3hwSsprTZWLcRTTyqiAtOngnvgigHfFMIp2bz+4ST4i+2gk9g2jTzDgP+4BCYh3O52COkk+p1D0wpNpustL\\1nLart1T2Mvrea3+qw0ff087enkmdpyorTOSV8nOahWONJi0bC5K5RvcAwsIFy2Lm4Oj1OpqN48tz0KfzwOOMwyhxFZ4KmTxt3R5wbhCgqGHz4yCe1yKYKZ1OajKlmIvl0Yyl8H+ieISHUm+ua31rTdlyQm\\88N\\pYvCWUtmJHB9SaaTWeU9u5Gu7eUNpB1+usgqZotw5rs2uSoVtlYtbmk5ifp\\B6rNAAc7kg4FdEKBtuHjbRCntyskWreiJM\\VAUxZqtU8VhmP5Sd\\CbhkPsHnhl8WWJTjxp\\+aZwQCYvFKPeWzqCh9K7R4l3gksccYGXQ6ffv1re0bBp3DyeL9mo\\UdGojQp4hiJWtm8sLPXlyYIdQs9HU2lrT\\rk9aBsXATf8xXymTvtSTx4\\sj1769YdVSrrNrqgwJ1MZ0b+NgEDyOpsYtw4vh+HE5L1XC5v7xm+1dOjAyvu4Brw6xR+FF\\Gt6pUzLojVvFMzPah3T43+TZUArpTyOnA90D3MWIW0wqmk0Ctdke1Ov5cEGzjzNLBgLXVNcQCuwt8b1gXOLjjtg0ZdX\\\\likpnz49tM50Y2PDFJAokPizmNCCBMJJgdsHSmPRROOROdJPJ0Nr5kAVUI6CeFmGYS6rhO+oP25rEna0dIYaTy8UkCa+nOvJ40ONhpyLS924sa6tHSwLJjo7AyUOLXIqXy6Yz1kulzGC+MnpuXq9icYgpQHu9+yLkhJJIr2mpjqGMwY9Yzof2hlBMwtvbBWuLJorkwZRPVdq6arkVbWzcUMJN9Lrb72uIInvHoIU+MJLYaLJ+4IoHEAG742VhDieJDUhq4xTUjHdUDFVl7vMAOwpW8ipVG7KzxRiXtUqVMqHrzsz1MS81UKKbgoVFJeLmCgOGrSU2Wgw+fDyKXP8TmdTWkahBuNz48BwlhKODdsfk96kk5EWjpIRweeE9qJkJseuo+H8sb7+6v+hvd272iq\\T+Egr1J5V6W1hk1YNJtoenqh47df0zMv\\ZQcb0vjc+nr\\\\obGk9DFbYbGmJKSa7dMik34RnHLQn\\ziHqKlAUJtRCQUigeIVMSZzmA6NCxAZnccxbzPOJ9zdiCAqnGSg3XmulvJ11oK40KVZgrSLzFTMjXAqsIaTphMoVfNqkEJsQskLHY+USSxXdoYLhfd3dy+jZ7aba33xbT7\\5uqozR7lVXlG6pjDV1MqtKCLtI+\\KzXpakkvqknsJF0xK5yKFpYmi0UQLgt4LZZ3j8cZ4cOe2HhwN9P37J0Y4ny4gwtMAZBTNp4oWgfxqRcmUazQUzr44e3dsnxuFJ0bSxEIhxgF5YtqQsOgpaTonMmulas1Vu\\NEW9tFvfTBu9rcrFtMTbgYW4IBe6A\\pKF0dOPmXqxSzhVtnTPhYJrDc6UAi+1PAIMQwHD2xB577c6pcoWkikXP0Gv+DI0ryCh\\geTHtIdIvS6Kwlx81l3bMOB8h0O\\IcvXMT1M7ECy8OaM49wQh1GwxRmL5N66Nhn51quv6p\\+zuf1G7\\xd\\S3\\85\\pfUN6AjYf6ziAovVwCWI2\\eXvvD7+sKXfk+f+swv6eO\\\\AummMOfgow\\Y\\W7LBQ3zhS7qsivHZU5MDnouGTxkIEvw4aOXVVx7J2rPxnESsTIUc7P2viEhRiGE0MxnCQ+O6l45L1ihOjKN7PEmDdBkcYPTnV7etnWOwenevjkTNPQ097ND8ivBjq5eCithnITB7q1kdHdtQ8ou7yp5KKoVCItL8k8OTRzyVwppQdP3pLfGGspsscCHR9d6uGDp3bpuunIMtvqtXXduXXXlCwX5x1VSjU16xvGnYhmyDiY2CQ1HUx1cHgkN+NbtwUROQrwxxrYs9vY2DTSJl00ly3kdYqsrOfp9PRURycnuBhaaC+XdbVYsMM+NnFl9sxFFtgij+0+InNYR1FB91KslRVC3gOxMvnx0swAuSgMhXQiZfL4DbX14J0f6PDJkWqFHd1o3tFWdU3v\\ug1ff+7X7dR071nP6psdU8rMvRQkC1HGowurcLf2Nq2ix80AkgcQ9DhaKjW5YU6rVM7bFG9gSaiFMVvCD4N45T+oG+yezYBxdUiXBmPBsdjB0FFSBHJpcNGovNLG7LARpkHkbkR37i5r\\p6Wa3BY7WHDzSYHmk0G9mocjrEKd7X3VvPKY37byqvDKTkGYHmkudWDKVkDENhYx0UXl\\Wvi2VwEcp56vT7RpnMFcqKZ0rxAjL06c2SicUGj5NLu9ZECiz+Ngbik6LyzJ2Mqcr5v2yh0BxQHrgeDSbW8bD62BMSgAyY1LGYairhvDQIMBWtLmzqWqtZgf7dYFFQ2PI1Ix8QvynGBufxfFFWZoXgskxmBzaZ67XalacPH3yxMZ+SLRu7t1So7FhY1g+02g4NgSUAgl06eSMeKy+fTaKKzo+\\iwH0XDY1\\0H9+1rrzVjCwdGjRQUfJ6dnV3781iX4F13enaki8szNZtxMcXheXzM1x\\Y96NAM6sPRsnLpc4uLlUs5u1nhDTMuoJDRncKZw1UCjUXawZH+m6vZUjEzu6u1te3df\\+fWtCdm\\cMISMsTUIVz7n2z6k8KfAgufERcdnD2fE26S1WAVyUguls2gZhlpGU9XXqipU8+qPuzpvn1j3jQIU9YgbxcISCkQUS5wXN\\d3rzyUYuW1g6CDYjOcajKfml9Rq9MzP0EbOy2mCsJIKRfeGcHRcUyIjc5XnLvw2CDgYpcQakaMmClWkyqmPZX8hm6sPaPd7TtyPVdf\\fZX1A3xKsLqYmaqMsQ5RgwO8PsKDUWj4cABez6P5CeLKmfWlVrk5C1zNg6HtsEazOYqhrRQyKC2xnotkYiFS4sg0mAAQhr7mbHufS+jDBegISr4GSBEJs+T2K7wqtAk8olLEosXGg1yASFTp7WyhgrfRFTMUtKf6PjyTX39W\\9az917Ue\\b+agWI9RxeUU+SMlQWXzJFiud\\Ph1bd17QXLXNW8n9coff8tGfo07u+or0JPjE03HGO5mjV7hGXjArRoYynTZaivpkYbQUIpolSWI3VSrkM8eK93tor8SY8W2HjQS2HIEFnFFwc++Zz+DkDKlofnmeTIF6uFXhc9Wva4Ahb0bi8UWGAYnAhXcoRajR3ruXkk3Sjmdf+VNXb7xtuqhp1yyrJVTUeBgglpUmPU0S0YGQrDGUD+n05EK+ZQy+YQy1YUS84lFhyWKBV3Aq6qvSaW6TlqBuuOEAnlaJDOaBrj7D5T1khYl5mSJPHKtuOJnBrXjzqIpgrNoKA\\ADGImik5LeIj\\BnXl\\M7mIgVhS80138jvjnGeGelltL1zU5PJSv3BWE4qrVwer008LpNmLZMrEdETU0c48\\Hj4syJLWt8K5SZhvUHGILLBCacYxT7nCk0fCayC2NfPPY6PF\\4y\\w+xRTvLr5baYrjvOE4soN3N0XXamgxdwSgBfWHmT2bZxtThbm++Y1v6nf\\yT\\Tb\\7Gf2kF1tp\\XGAxIrQCazbRH3zh9\\XlP\\y8PvO3P6lf+8THzZuCjCAuSRgf9qDp+iFYM8pjLGKkNzKaqO6n1rFSQNVqa8axus4oxFH16cmBiiWgYFfra4zj4OcQfjqz7J\\V0tMc1dlqaeaY6cRKtZyvLEZvfkkzuglnaqTid9490KOnQ521Fkp6dd178UX1pz\\ScPxEOW+q1fSRdqt5vXTrF5UKd9VvBfJSWVPwpTOeMvmUvGJSP7z\\uhL5Q4VIWxXp\\HSgt986tM2\\t7+jna0bKuXr8jNZO5QHPSIOSoZiWa6g5chI80mg9llLF62WLRjk8nhHeUnH3MxBoCrVGAko5IuxoSFF45TZ7kTddsd4PJk82YVwXSbG8zLfoUTiPWUWF63lIpXL9sxBXoa9vnWFlUYFRmXs\\QPB+CpcFtUYRGYQrjnk7VlLZ2ePrfvOZxraLO+pnquoe36gh++8bvy6u\\deUnP7nqJUwXLCEumVwtXYbCOo0in26P4pGGMFB27xPQ0YH61iIQTFk4X+AuM7kIRjRAPyLOHPFggexjERpgoVCjOIkkklkhTYaYOGMUsG7ez3RiqX13X79gtxDe7iLcR45kidwWXMoUln7bCslpu2zih8eT+rYKXRgGfN5RoTJUFiMT0FrWAHESVD5AsdGjP3dM4zN3FGFTz3Voux68icgTMZij+iL3CdT1lhA3ITZ55zObJJIVvT\\ccpBUbaDOFSVc2MFI8X9hIXEwaCoBvsA6BwDhTy5BiJUTBfB6qDKtGRmZoJyxIn+V5ANEglggEOCtbraMCIu6DVIvYia19eWkG2vrahgmWt4ZQc+z9BZKWrZ6Tb7rV1cPjECj4KHS4DxntctJxM2Gqg6kJRyhq0sOQQN+al+ZeBsKDWWS0Du3hPz46taGKkQiENQtbv9S0hAJ4PhZc1EF5KF52WFZyQ1jc31m2czF4YDAc2PiaXEFQFvicH5vnFSexzE0nrGzs6PT0zdAxSLO8XEQbB8HhAMTqFA8W5xPrDoBAkFeUYeznCdNAZKpUj57Kj9uDIwnhzBd\\W\\RzCuxGJAyVCR\\MRtgmYo0Yqlwtmp9BYb6ixtmY0CBs7T\\paEJ+T4CJcqjcc6YLA71nMS02nUG3B\\2NdwvED1aQpXdnPi3UBxRuiomyGgGqsDJK6sbWltey6ksuyStmbymRqSuXT+u67r+qEpmPStgsIY2ToAYyUUTpTZJWyJdVzJTsLe92RxTsVvLrSi7y8Vd5CnSGpMMZGKYgZLeM\\DE9XEaalXLuuZtOlGUFyOdHE2QXJeDydMyEEju39cd+QLCgApD4kCXLGLDVfNNSKvbhaXlFFkghMsHyg2c4okYo0nJ3o4dNXddZ62wLMd+vPa9LmbMmqUK8aT9ijMRpO9OSHf6ndZz+gRGpN85ajv\\rTN0ieUWF7TV2N9PT0qSn+fK9g4ocy52vRM1NdN5HU6fm5Un5WWzs7MXJJYwgSxcg2QaMU6Pzs0gQIjBMtkDzJnouzd5kqUACAoLKPLDYqlTaqjPGOV5FZ5IDYwHtkLzNOZNqQDGcqpleKJicqpvv64Ps3lOy1dPRvXlV01FdtRa5fRctkWaGDf1ZWk6yvOXm8oDHXKv5VoCX2L+FI1TKZhiBqkdLbDS12mhqVS3pw2dHxBeHKmxoFK0XEfE0DDfoUICg4F3Y+mOE3NbL5UlFMj9RoNK3AQvnOmp5ZggP8q6Whq9AlaCqwdYgiGuWRdncrliM7n3c1nreV8iMVC1U5Cc4UTz42MVlU2HkNe5hxZ5UvsYZSlgXsYqGjmMttExEUk8vrmDGU3itl\\KRNGKhRKALZTzRP3C1x7J5rkW4xgoX9SJyZzK8bjYVIHIumoYGgwIcAHxdYFtSdiknzIN\\x1Bjz5rn+4i++pt\\5x\\9Ev\\mbf+s\\XWBxyM+nI738xS\\qSy9\\Tr\\+t35Nv\\Jrv2icIPQu1BCxPxULERk6myourjj4rz2PbOSyDCz1GgQjJsdGxtxvtc51cn5ssD2BuVwcwN7X1gQ2G1tmZaF6ed\\kq+RS5VYruXM8jlMk2Sidwan9Qg8OT\\XW2y0NpgXt335JhXpWh6dfVxQdKZuaKDE\\0mahqg\\f+bSK7i2NRxiV5mzevsATyVuYmeRbD15TIvtYQTiI+Rw96eRgrFp5S3t7u8YPKOabtoB6nb65y3KBYLrHy+HnBUni9w4fHcS8FpypcznbpHRkXARU0EjNKa4IsOXZTOeh8aoYh+a8jB3eo9lEwWppIxrXxaBy03gQcFqMA3clcWecysvmCU+GQztMc8WcssUYNeTzIklAmm\\k7HxWyXRKkxDVB2PLlk5PTpRycnr\\nQ+p7JXVvzjWd77157o4OdDezffp9jMfll+qW4G1Si8ULCcG2aKU5GJkwVFUcDHHifJTc9OOPc04YECo4OcwekEtg9dPPFYGgaDQwkU8joBJKJtHQIECD\\iXbDjImSCsdHlA6dLG+h1tbtzRfJ6wUaXjLtTqnlqAJ8RIzGjHw4EdDCCIhhwRUMy+oNBacZjT5WStWwnCqblKQ4gc9rDNyMReNmbQSFTNwkiffsa3DWueVBnyJgmVw24gZ124xW7wvLmIcbSmkjJPIw6oeMzH8yJslUI945G9mFe707ZMQrOtgBOUYE3hCROYm\\vG+qYZ7NkhQb6WIZIomHzNMfxFzbOA47hUhq7biNR8Zs\\EAnDAKpWyBoQkW0AzKruZSZ4hpV\\HW7HJWbusnSBamKku7wdSKIUuXaBx6lAvdto2nuPQJSiaYsg4EigSvZwqxarxURhBglq2Whf2+aq1qqFUFD4811ghCMkfVMBRtpjVdA6iM4+FHrXKFZF+aYUS\\l00F+TeMfqjaMDWBIVcr9vTxvq2BsOxWXuYaIZBczi3369UyzamHE\\HVyamSROOQOpGJBCuJubqHIJkJ0eK0jh\\T+zXURiDmjMsYRQ+GweK5lLOzclz0qoWcipXSLwomedditzEAMXxWAFKbKw84FYGM82CQL0h+ZtXTtGLkY0Tsj5IdkpuYqVwjkp3YQkRJAMgDy\\kKtpc2zJ1LddAET5X5Coc4xm3oWCRVXmzrB8cvKonl4g\\TpX2sYhxtGRMaK7lCS3nSxtpV\\yCPDelbrevXKqoRmlLRbeh1CJvRszBhH2YVTaHcKFo6NwSo9RRO44UScAv5B1TlDM+gxcbK8aL+apx7mbBVMNxPCq0AsuDwuAYFxVLG6K1BCcRRIiTDN+\\oGfUAawdKbAGs2M9PX9D3dEjNaob2ijdU9jPq5DbVLFe1RLV8nCoi0dP1D26r7sf+qhcf03j06W+++dvajpZaO3OTaUantqjlsKAT5g2LiMWERC7OZ8Wk4Xuv\\tIwTJSpd6w8VgxTw5q2gLS4SWxh3le3HPsbbtww1AHh2c6O720ZtMu7ysRFlxa7kLzIKOhXiGe6pniEINga5wzKcseXM0GKjDanZ\\rzm5Bz97bVOcH39Oj\\\\UrKs8zKi0BJipapspaJHM2Qh1Di4ATihkoxYeN6BAxzLTEsR5rHtAYd6FZLSP32Rvyn9nX22dnevj4QtlsTQFTGAooONHmbo+tztieDfubosY8BVcyJLhWrRnK77lwen3jJsFLphGgibUIvRRB72SvDhQEXXl+qERqqlzJkZtbKYSOY+dfySw5UmnP6gGaEhAss0SIKFIjG0O6ad8aIhPF4VRgZ2TMbaUQoiCiie\\2KLBiBSyjXKgICGD4\\BRenEMUWJwhceh7HO8X20nFDgaxAAb1KEVzHJUUI8oxD88aSms+HPMU\\PM\\+6r+53\\0j\\Rbv\\VbVmA1N7ZjBSHY3\\WI0JQyg57+xR98WV98+bP6+Cd\\QT\\38z+rbD5tULMdrBRLiTjk1gSFlhAee30YdBaE1v2Dn9F9U1DYCyLuwCFE88wCmRkpsFg5bBkDkkdH9EU+VzT5s\\CryecNwSrBIcGrZDbVOIiUzKIiGKk77urBwYl+dL+jYFXT8y99TN3BgYbj7yoRnSmXmmsxPlE9U9Xzu5+Qu2hqOpmYCzFdPjlgKwwAk2P98OFrypVbdnhkUgXNBiktpkXtbD6jWoW4CDr72En68OCpKV3IS6KD5mWipuPnQL3Wvri0WBlkWBHVsBVeXXvgoAUUVwTY4s1Dx443Vof8tCA0wjwWBeftS7le2vLJ8CNizHGd6xaPaekM8BRb2mfiWp9PxuYkDmeoWC1bp0UkRhpYGkImGYpI8TNpLfE9c1BqjtXpXpjU+\\l7H1EpXdFiPNLX\\vzf6t0fva71tV098+yHVayua0XoZmKm8YJMwcjQvVq1apdvjKgRfSRDNcaD7pWjNUG6CVsbUHJwWYecD5eLAoACkw3DZ8VgjsMZs026lmuY3dCCWajRcGaFHMX5\\t77Vcgihb3adJ6nbr+t0eBConB2IjOcjC0McI93zD+NkURcEMcFCARKiM4U\\pkCkUgLXZyeK+24MQyOEa75IOEERlyCG+diYTPgRKZcgVODTxnqwPgvhCCgHOyH+BCmcABZs016pUTi0Adh40C+uDy3UdB0hrqIzYzHFQTNwC6dtbU17e7svldg87z5K18qW7Yj64hCApQnZWa88UVAwPUQTkJCqlUr5tfU68ZGtienJ1YANddQdRJ7AlcMpRnqRFIiV\\ILPK\\YbJNncN1QcT3NRkM9fPjQOkbQqM3NzSvJOojR0EjkoBmWtehBhO5p0O9bpiljav7isD4\\O7Ovv3fzpnX\\jJBMcDMaaLlgDAXRnDFO0oLGe62O7eHNjV078SyaZzG3MSF\\\\sbuDUOl+n1SBsb2PBlpoXZFhcwIkJEcaDqcPscI\\o7mISbCXc3CiYaTgebLicq1gqniKHw73Y7xoAhYx5gQInPecjdRqkZyAy6ntHFDKa5wfccpfDAaahT2FUQ4RfO9ZyZ+oaCg0Fja\\gW9J8yWrDPCxMEvY8+2cjGvUr5i+ZeZVFXl\\JoJdLrtvqajoYpwREWRsK1JkNLW7S29e\\Gm3nr8iqarS\\mltNwMKjUKcBoU7EVYG0lVsmXjZ3KJwCFdK+NV1FBiljEbE\\2\\jL35kyT5Web5hHscHh73lXdmHV3VR+kGSQPsDiMYJEAnQgyYDSwLe\\03aywzu6DRACPEzvy2ZmOza5gNI5YBA7ol0N1d1V133ldk3JeHR3isfd5vpsDW2KPa0rq7uiszwuN7vO\\zPscCzktGyySlzW2861YaTq4UxUOjcRBMXwgr0or9mrXnjUKUMxHRCM7sFuTspYyPBaJlI2l8DDHELZVt3Mto0NlnsNYWmk56NtbzM6EpzJQd6ujyO3r84huqV9d1u\\Uh+fOGKsVdczInPcOPIg0OT7WcdbT16htKZeu6ejHQd7\\+LU1HsV792I9q68GO+lMEM6jefJ2eXKpYwvMOAddC3jytF\\uHpowz38IJXGJPxRD+ryyn0SY9UWR2LFziNBZml9Id6fz88jpPEyUehWLkOJs5LFCgAbBPpeFkYsgtqJBZCgR5hZmUVrOefLJQZ+f6sQ+\\oq2Nig7++q90\\r\\\\hWpJVQWtKeU3FWfKWrLWUDsHKUVZz6x4VsKYOmW+hEuUufFCfgTMFCnKxDrxxyp\\9HUVH9zTk\\NLHZ507V7LEsTOIDpZKQAJvkbey2RmruAwwelyqRQ0fSDicH9pACiwKLYpJEFzKN45CdOgpowROdcmHa28sSKvq3Izp8pGXkGVMWDTCvTZhPNlod3tbUNyGUvzcyfRSPMYnyo8GPPO8LkEj5HX6MZ7lomcWtk5wZmH+TDrjbWFDx5TD5BSR1lYGWhBo0ihz31sTdi1NRRjame277JWaYxZFzdZpbgf2AfIO4Q8x7OZTPWnFFi\\9T\\ql3\\lV\\TPf+2\\VnN9+\\+9wPrDf\\d7+tyXfl6f\\NmfUr7AoXE9I7ZRx8r8c3yr\\Fxi9Q03yMmanb8RL5qCy81MUTxNdNVtW9FEiCsXK8aJLLlu59IOSDYfKh8I1fi9MKcuBqGKQdaiYOIksRHhNB6pM+zpnaf7enbYV3P7DTXWNnR5\\h3lglPl0kMLmkwvh2oVN7RX\\ykzpsN8016iFytKelpm+xbjcDk8VKEIcXNpVgBZNVXJ39Hu+qsm9QaulhghSe+8\\Y7qtYb5LPEhcdgzIzZ94wI36Ng6NySgSLpRgFFAMRqEnMwHak7SBTgIKPpkxLuTg0OzFeC59kdD868ilgPuCRcUBRahm6a4tHiSgdrM8o3mgAEamRYLI7hDZgfa5f8HucGoulAsO7fuSsUVWllij2ILvDw5PtV67ZZ2115R3kvrB995U2\\\\7X8yv4\\d22+o1thSFrM\\L9F0hbP4UrMxpOGS1jc2jEuDUziF9v7+vrL+0gpJigTGLxQcqJBwbCaYdTi+sk1rHmooURgLLB2HYQ7SFnKxs7EpJHxbL4Q\\U9DWUG62binI1pROwVkh0ohxAePZfZ2eHNqY2oQJjFnnIyukeH50R1bwLxYWUeNm7ynj+Jg91jxSr921A4piLJ3NqFytq1Kr2AWIHxcFD4UIKho6p43NNXOwp8szua+NdhiXwSt0JqvwNVx4ubMW4bkwWimXalZgta\\ahsIsltMfjhHNfDdhfIr1QU239vas8zJfuBhjw1ipdNqKLFApDpRer298NeugOQCWFDFDzSZja4SWhKuDqq1WOj07tYOGgpV9yrO1UYbZpyRKMp4a686eYYhVynVeoKFYHKApTwf7L3VweGDoGPE2oHQYxkJSB6HgAqIQMXuF\\sDgeQQe8DRZwzcWDRyChmYbH4yIEbyehlY8MdoDBWa8aCOKq4GZ+nKBY0KIbByLi8eP3zU08f4rd9Vsbql7NbLLjXUUxSN7tqhgM3msSoi8al87NUfmj5YQl+EN7fMzMc48svdUKOKePrF1TJEXVkMzs3XB5qFymUCzwULJiM94ZeuXirZko6fQ1JbDuCcvcEgmps0O6cEnxx3UJfNOyopBD8UvMVlwmBbzRFkCtqsbyvpV9dsLLWaELuc1HXG2DLSanasQNlUob0uZgjbvrutqcqjvvfdX6kWHChop4xL9\\QKLSxCbJj9OWwFaKRfMH65Z2tR27RWFXkOpWV69K7z0sPGQJSjkixChB1okU6X9nMKgbD5VCQWJl3WZj3OaD9SEzpGfwp2zAWsCxqF85otVymJ7atWaXZgkH4AugMZTiKGoxV8rH1bMIDVWR2fd7+tb3\\+69nZf0f2tj8mP6vJWVaXzjLPm8qKZBodnmgzOVN27o1Smouhiof1vPdPRyzPdHdq\\zAAAIABJREFU+dCHdPvD99UeXOn4qG1F1snppQkaggJEdU+hF+qq01MKpSV5n5OpqeON57qYWbHFurCGpVk3Q2PWh6UGwItLyYyKWffsdcaE2JTQKI1HuN2PNV9QdLMeE9sLZlWUeMp7iVYEYS+urMj6+Afvab1Z1jv\\8U80\\avvqpJaU8Hf0SqzrnmmoMQ3XF9KJ1pgmZTi3+AwgjihAp05a6RF3sack9RUUSun7X\\yUU1qRT08ONY4ckieCROMi+TI3s5INVGtTtMMyTyye5DznUaYcXGAaAqzVLuAfEU2NlvZeNDuQIGc2aGq7tWZlqmhUuFMa7crqu0W5RVXKuSJ4WGdE88z03pr3Qp+vOuYLNBsU+AA0EQLhAjOvJyz4Mb+5yZ70HJyzU\\RcWpxLqAZ5jVahmGWXEgKMBIxoHcwcfg7EMg0DKZMdIWalVk0H1ZgOYU4SsofRv9xvC6WZtvwp1\\\\U\\2L3\\ot\\fKv\\PL\\vwLr3\\yvX9EXf+Vz+qw5ubPt4Y8AxTkjUI+cIjORubFSIINpZZcHhyQkX+PWoD6w2Bx4XDPNogmqeXkEt6ZRr7ioCmbcGHf26URQDnlZhemSNlvbLi4DKStkQR9J5oUurto6Om\\r+cmFUmFFm7dfVW\\Y1nL2torlnkKkwvLUqgbaXrutRvhxpUZNxSO4XpEGkwtN4wsNdarO5KUikWfmmVw3nq5UL9zRRv2BWpVbyngoP3j6WXOxffLuY3ufhQACN+O+knUnWC7MWXx0aXj7YMA4m9i8fTqeamOD7Kzwh95gN35hjBPgyRwfHCgajlWv1e0SBY5ExUP1zsKHc8OHb6TVa1RltiLRPS+PKp7L3AK1Fzq7OLf5OdE5xPewEBh9ZjEyxKytVFTKZwHHWq5GerH\\Uv4irzde+YhqhYpO9p\\o0bf+WBdnba21bmt7775ypZpmXkoTvEEosEbOMHZne\\saQXEjvNEIh\\iUuyRHuIh37TVDVmZ8l6Sm5ivCrP\\msOISpwhnjj9f+IbAsIY4oCnUQpSa2YJFnfj8fgrOBBJZ39ZbpVzWbDbS+f5TXV2emc8aCFMmy8ZHSJAxhSKcN5AekA6KBgo\\G49lcNkfGe\\MIPYFaJAz6swXSipVy9blQkjFOJT3xsVE+jtqIdsLZpzL+wbVvM6w4jPB7VhZ1\\jY0NHB23T9jFjIAaQgPD07NEgaB2hel0OVcPbGyT9r64dCBnTgxvkcKwsCsOnUkE5DDOb1Gal+Rp4YfSlFVl\\tc1CyxLhe2KtQvGD9gOiCiw60mcMIlQwnbr5aUqletj9PccgFyefEc+TCRC0EGvbk6WNtbm4YEZuR3tn5ibqjgfG5TO2Hcsoif2IL\\MY\\h0OUghf1Ke+F3weVY40Tnp3x0tfKQ6xTFoYWsH44GC\\PiFzC1b5s2Y4UdRhcPn\\+RCOcw9ebatQ3LVql2+lrTtbfrG8u6vNkoknc05JuOukr8Ram6IrilVLkYuac4TJKRwLIQS0CO9MQ9mSVRiGKeCCK1OkT3wHiVJCf5KS5b8o7l2OIcaynZqtsB357cqlsHmdrJmBTJQtsIjIKONuouVYQ3H3lc1krrLh4POU1n1HIkh1YMvXryUFbtVJDm+twC1HAjrTA0mOVkR+UlCFnsJRRKjfXd9\\+ho77j5SpzxWW8iZw8XmPSUpzwoqnS816rLW5bt\\ZUXrlqVZYUzO\\Ky8qSLO85hPfFGKc17u3to2rtBAUgZ7FWPlczjDYxWfsFFucP6AOk\\nYCn3iv3iPZlJLs+f58tKhcgGXJMhCaHxdiMiMcyi+\\UxibtgpH6FGT8PoRNNkX99\\+Oe6d+8NbZZfVzIqaxGFKtdA0TIaX5zr+BHipolad19ROqhpfhlr8KyjJ49eqri5pbX7t9Tu93R8cmUqRaIuuVeCouNTVoKsGUKjVE5zVq8QEDMBmGs8HJu6EGqM8eHgkqVT100vzZA7p6s1jH6xZ8EHj7F52ugAWG+gzsVGptPD129mjQf7raC8stADJmfKqaeNcko\\8sFXNet39a3\\8B8UPjlSLb2lfOauVsGWIsyL\\UT+KlKG80q+lilfi5SvCfmTgBox3NSVpmkKwEjTVKSdj7+h25\\4R3q339X3nzzXNPY1mcHJiyzft5DPGVWFYgdxUb3lEi3MwzAIrREDpQQNMmoQo0jOU0Pl4Zo6PjK4Z4WJCTSV8Uznp4caz9tav1vR3Q\\sqLwdqLvoaDZdqFpsWS6uJXVg3ZRxDR7AAsHujPbhDtOdgGry8zlfnTjG+W1SdDkrIMyc+4ZoU0DZ9AT1bc4h8Zyps2hkoIiLG3N1ys2kjfV7477PemVv8Czd7xOhQwFGtNJ1+kyy+mGB9dsUWL\\8DxRY8TxacdBSJc7GQ\\3br31Vf\\Tvft8KrJ\\7zCeVxvwQAJHu3GJY0hYZwvTLQZ4rXbbb1nmYvNmy8ZjNo5hIbOQFxM4ck9GcjzwHVYXHx+A8r7hQ2ISzxYToX407AzPC22xt2v8HBInHRzpY6vnLF3p53NaTl8RB5HTvjTcsEuL4+KHywVOl0z1ltVQ1rGhvY1ut0i1ldUthakcZUYXH6g2P1Jk8Uzd+ppPOe3j5OcPMha946Gmjel9bzddVCdctC4klTLd5dHSiszN3SXDJ8uFDpC0XK8bpgNfSrDdMDcnojvcGKgJnBa4QsDPvnYvO1FS4ccNFIRx3Gun44Niy+BizDscDlatlZQKiVoBI6ZBZ\\G48RGhwpd5wKMB0pjmGcLhRz+fqD3umIsO1iReP\\NTxkD2n1IA0mGaUNieBTafn8JfG+vAHPqpasaXR1ZXe\\uYf69Hbb6tZ29Qr99+vsNLSiNiaBfECLFRS5lc2SsNTCdjUvKyKBWVQ0SyIGuqYqtBGs2bKl9ZyNdZk1jbUCLj5plNgg6JEzOSrhvA513f3z2wgCOEQuhcGzbp0AJ6xEbAb+J5d6uWzd00JS4dDtAGHw3hKhAMKsYwVaSBdNqZjhOpn7JJnA46R6GN0ChJl3C2cfCn4nGt5LqRw8p1keeU6cUaZjLJQgBJFAzGbz8l1r5j\\uUByI6xbh4U3EJ2YpzBfNiUc65vC5Ph434QeHNouvSC2YgoJOJ\\bxvqW1tY2HLSdARkcq9ttOwNOQVvM2fvBzTlJ0ppMYyXx1MaAKHUPj46cKzNlHk7s8P3moBdlM+Gj2MWqgYqxUqurUq8awkNHy\\uHYE73Cm\\LDGAXiSajkd55+LaR3ymEiDsBnemOe4aiFooUxoEpC1HEMoo9Oz1VWC5qY51ulTy\\hbqdno3WKfRaa2tWh2JBcXXRVgYRghk3sl5Tihcrdbp9KyRfe\\2BIcPTaGIE\\ucvHtsawzusVCxYVMtF+8gClxfx1EaT5+0TxclIK39u3T88KXO8x2adCJf51Mi7lUJo65Fxo0XkeGl1hwNcBDTGdHe6ENqAjB8q8MvKCdEKhyId71RhPq297ZYG\\SudXR1pRfD7teQ\\AAnL5uxCgWTOOYH\\TpArqVSsy0sCTaeJMn6gfLas+XRlHj2XF21tbWxqZ3vdOEOgkV5C9NXEnMBzxbL647EqawU9fPodPT3\\G\\mViXIFkHKeHzh7RiuzQsjKp1GWtLu7yRs3TlluUVNu0VAl3FM2XbELhMJ\\a2tTYSGnKT5j44F8P2folCmViTMjyB3Lgixq4r555HE2oECleOICNFNhLAvSRaURoqBMBPW\\jhUxdTmj0SBtgfAIPgjqXairXHGs77z9F9po7amev6Nw1TSfLJyZl\\Oxxmenml5e2qVc295SezjRYpKSP\\T1\\O1DUw8XN9a1CLKGJuXyFZ1fdNQZ9lVrVRUW8wrSvo5PToyA7owqKa5Ac2jKQHgcSg8yBUpi\\ByAhbSLJ+MMQDkJ0sHZgCdelQKQz5kCphQqw7iWfLzR2JogeLvZZUbJeKTB+XNFwxN97IP39dr9Ozr47g\\05v\\277U+GKqe21YQ3JLym4pzpHPAo4uVNs6VOw\\JUUSBSroJIqnE9zVSVv1ooGW40gd\\5sdVfvWOvr9\\YOAEBrZLUEZoARYXhM2Gb2egjfdLvqF2rH2aG\\in2JlQoGRyGSvaocKwh8YTR3KnPijm8qqQwzgZG+2I\\SB\\po3bVVXXi8o2fM0ymNX6qpcbZtiL7QH\\ThM5HPR0cnLo4vMI8c5mVG80rWDnLqMo5ZxhrThhBVQRQuCx9MH+BQuJ0FBVGmWifmxaFIHgO25mEBSN2wU05fz7+H4ur9N9xi5Hl8\\YFVgpmySxZvnzZnS6WtmZ+Z\\\\9M\\02\\\\Tb+tLv\\hL+tVf\\w2tb+xYsWccrDimwIIgN7fQ46\\9m99zBdY\\+6x+\\nOfkhd4lkPI2cFYwCmyrnkREGt8T+3OpV00jFSqpYqFMfOLi4IRBd0ph7LJvQNHwOZCdtUgHXnKChkY+3EyVa99ZeGbxbBoXQRjL9xVZ6uuHj5\\qudHEx2eR2ps3dL9e7c0GZ1rNHquQn7f7BkyXqLd9V0LMvbnNa0iir51FQotkzb3hgc6ufq2OrP31B4dKKwEZuI3uJwqM69op\\lAO61Xrbgw+WYimy8TBzEZoyyQ20D5rBrNmsr5stkqMLpBPcRoJgU3JsHht2\\jItLjU0RBBJgMMlrEqC+20SIjJMzLXjx\\aWHPBDzzgZNlmA3wWIGf5P1QJs8C4ILEfZziwzL\\YgKBO7a4mFHjv+URQpjCYwl3Yoi+8N4qCgLQk7GR82ex1B2i7Bjq\\Q8eWAB0Oknr6ff+Qt\\522\\aBXD\\\\gOVa+vqTxP1pzFzPSOt8nNZ3Lu7t0yhxUFq8SfX3inMuztmMjmz0QcIJkrN8YyRGIc0kv3AFiuHP4HCrY3ta1RnbkoS4GIKIMZzoGE0FHQQdC84htNNOURnopf7T9TttLXRbJriiiJkNMN+g4T0jIK061r4wocN0jrzeQsUjnAXdx5jTp5esj9\\Y6+Rt2c6s3R2Phvjs1xzFTbW8WVi3OJQXnf48s+Ot4SggpEK650JHSORMCxfF1spK3JQ2Z2fH7sm5LqQswaFwOEFBXVDG+vb2traNlQZ3lOve6nRoKtiHmgksq6OGmo0SeT5oTLewrgSNC\\tK8ay5Gk5PtUa3mrW4U2NZMusGSUS4\\mwDC+GwypSuVqxdQeSCuqF2tKUYogFli4LsXN1ZXwMODds7ekcnh1kfXg6RYdklIuGHr\\cf2ldtmWDIewIQq0WiTqXbYs2wjOKEXGtUNWoN9RkgLP\\yA701nrdZOOdbk\\xMtHtu3etyRhHEx2fHOnZi6cmotjeXdPGdlWD8aXee\\x9zeYDQxsHo7kJNLB8YYQM6R4uDGsB65J0QDZdYhme1XJNy2VavSHWIrHiKKX+aKCgVjC\\tXafyA1y\\QoK\\IIhwIzdUz4Hc0\\FQlqv3t7V5dmZjo5eWGdeCLEGCI3ukEllTEwBYpXNFFQq1JX2y9KSnMPQ1jlN25Ii33LYChZRYyau1eo1ks0FhFs1aKsU5GvqTyK1dhvav3hXj4\\fVBL25QcE2y5NcA6RdzaCsZNTmTMsnTZuUQ7J\\XimRm5H9exd1YqvyEsKuro41Ww6UK1WNrsQPn8+P1iJrJGMrRpnBSMTXuTUG\\SNE2qpA03sBFLm6cc4DJ5Pxs\\a+MaSGygQUngYVc0Q2aJjUGTPnGjDVLoe9hanevrie2rVbmmjekeN4qaWi5wG46miyUDT8yNNLs\\V2N6RVwz04uxUKy+n3eYr6jzr6+LRBYnm8mqM5PtaJL7G0VyXvZ7WtteVRwDkZXVpKCuCAkbhlFqsCQABR2Pg64YWwwWL4ITRH\\xbAAjOQUPgaTauhWE2xVGsUi1UrVE0XrPRFspVzceRmbJ2j4908O531e8e6CPvf00PXnlFp+8819\\8+\\9DFWxt\\Kby+R2tgjXFafy7POUoihKQo6VSFIDwkuBHYocTzTXBOy+V0yQVqXl\\Q\\f+0Qd0EU313uGZFiiYudhyNDAoaSMTG5HDx51HcxGGLgjbeMtpFKMzG4Uy9qdhXJA7jDv6dKbpLLbPNaDwpthc8f06lr3JXqw0AmWClVLphfyCp8FqoHqlot2NbaPWUGgzNoUTijUGVAMUli6HVFYwgXAjCgLs4JzmfObvkN4dmsUY0CU9MHqGPoKxM\\w+VP\\AQUnM9yNP2cV02ZTebBgAkWg3KPpRRU4NCXMOCEzhUtaw82e4f24i\\dijf\\EXf6l\\+dv\\Ur\\w+S\\q1379N7W5uWs1AqPlf7jA+re\\r8\\94s\\rU5\\+pxaiu\\JJHXeEaVQoJG3f\\AIBAW0xObCXUoFqkkvzGhbmIVFgcWkYDyaHEsmNF130RmxdvBkemsJmbDNci\\LAgRyVBqTXyUjHl0\\1g8fP9OIo1iq7oa07rygIUQ48Vsa\\Ui17pkLOU7VY1K3NOyr4Tc26vhYz0KY1hYW6VaKj6Ymi1IFOej\\Q1ehQS0sg93T28kqt4i1tVV9Vo7ijWzv3rsc5zIjHOjg4djYVcFRWC4WlUPVGzQJTTS20YJxRMhieAotR03DQtTFFgkomk1Ol2nBjFkwCOe2AobN5K7AuLtp6+ey5k2EHKCc8+xnu0gYdKhmpkl\\AtkDzdJHG+VnMzdPJOsB8zhRXyYyRKP8vs3g8m4qq18v22uM5ZE+Swlea4M8z7+v+vVd0d+99VmC1jx\\p7e9+W\\NJpHt3X1Wh0lBnNNfFEKWVb5sI81UWJQHB5MTduICDwjCGg7x9cXJqxTfWHjzDBNVd4IJ0rVDMBlpb2zSSNEUjz4P\\BmkSxAfeEcUhKi9MKInjAVEx5LBcMuSFggHC\\f7Bcz1+\\EilfF7lQkH9Qc9GzoVy0RC\\ehm0KrD\\H3WjGdIVcWwOjD9AQcPrds+6aK8PFG5CzAx9BbCxJbgTYg0XbWrI7872lnESDB1KFvaazAfHRuqJFRwcWHRSTnlFRmPR+FzwJCgkKeQODl9eZzaCiPF8F5rOUBeS20dsCWhdQ5Uq9gpA96CAbXmrhWUmZtN0ZBmtUnmlM0ic0+YjR4FEIYHa72Yvbm5s2uXR73Xlp3BfRy6dVgTsDfGayzOTsecGxw2klWYJBSA+MnCD4HrAzXr08B1DMiCpc3FM5jPzE2Ldra9tGRLpmuSF9g\\2tUhQzOXdAcTVQwLAtT0G6CoXFFErGGKenxxbgVpvEfpLkAi2H1Nl8hmt76wrV8qr3b3U8emRuoML861CrdZYq2kw6uvlwXON4PWQ8QgagfrNw29spSzomJlNpg0BsvEzmO7SNUvx0tcCt\\sko3lMksHUVG2LVGwGmBD4GWfi+p\\2IuVDUAuoERNViozc76t72dH+s0MpRmgRqFqsqlLgsHeNKpdFasXlTrIF8TAopRDQBE6dPexqOuy6vDTEQ4gYgpwV784Wx+W\\2noT\\CZf67daGi\\bOuq+rW58oEVqbugck4DZLNGwi5EkuaWIkeBJ+WrWi6pk8yqmmqqkb6ng7yrn1dXvXGkyujKOWK2B+Sbh7\\RteBbllDHF41Rz9kiW17VybtrYwuQCNVstK5xYW5ybFCSEQ1NAYZXTqDfNmBb04rx9ZY02masOjQUVjwzxHk1OFS162ll\\RemkLH+R0zwm9mshbxVpfHKg8xfPtH73ngprDa1oTGOpGrS0ukrp+3\\+A51e9ZWpVDWa4kIeqDee6rLf0\\rmuoJCYH5VcFtZG2ZJAnrCiN4yBJ1Yx3I4jSBNM4G9hDN\\BpmDDwgfMp7HDtWCShKGtr9pyEYzuJ6g6SnVahXd3rttPmoFuJSphdpnT9XvH2p9o6pbu7c0Pu7q4df\\UsMfPFEmwjl8XX64ppWfA3xVgBpXC6WwGrjOPKTYmSSx5um0+otI01Ko9Xs7Wr+\\o1Ulr8NeT0+PL7RUzvjMCD+w++E8tDPX6EeUllwvnDtZN8olqWOIGS95i5D+IYeD5juH9+FgpAA+rPmYzZXyJgrLGVWbZVVaocJKWpMlU5lQ1WZV3VHPEjbWGk2zKKIaQF3J1KYYFgy9Qkxwo9J0aJLzIKPh5vwzc3Ri+miOZxOXLuO7jFPSJwAfmBZQMLKemBj5KTzQOM9oeBF73RRYILxpQwEdeuW4wxTHhnBBPElcrupNELzLT0305ptv6n\\5F7+jL3z+i\\rV\\+o3zCrGqFT\\TwgWTu5f+KXPGIKlzEpLM5VL26VKoZcxR1U2daw52vcUiwuCMot9payXM0iOL14ERRYPCrSBguBm5nmjUOCgMIM5\\mzgQqT91bWD84ig1LQG46GeHTzSO08PdXCa0vbdj6u+tamLq0eSf6RmZabbhURVDn8vq2KurlSUl+JQ3iLQys9bUCyeFu3uc\\WjJ3YAxf5YqzQXndQ+HWmtcEtlf0ObjVt649X3G4GZg415bK87UFgouap9PDQEq1jKK4bESBGZwbOjZHNoMsoWM8z3ekZsxVuFWIhCqerMR+n44XzhCgtKZl4wK52dnFoWFKhXLp9RvVU3GBP0ge7OuEQ33dQC3puDLXm+zh\\EQdAczmQ6MXqjmqdbclwS+AAjzWY9DYZDk\\kjIe8MzlWtlPTgtR8x48z+1b6ev\\tIZwdH2tu5ZcjS5WCi427f0EcsJYArQBcLpYqNakAeTHKfc+jR\\svn2n\\x0jxj3JZdWY7b5va2tja3rsngQPAp646LBSKB6Ewm1rlwEPNc2dQ3kS2lolNIcqCZ0mSCwiWrV+j4zo719tvfVxavpIKTQOPHgsN9WCyqWqra96GoN5ffFZsRFKvoGofrmCfG2oyjzJNlMLCYlk637RAqGwssDYVk\\AYSB2KIjQF8IA5SEDvj8hjCtbALng6N7gsRh5E1fTd24r2ZcMHPqNcbWKHF5YnqlosTaov5s6Q46EHdQiuyUG1iERjHXdMPRTjBe3TQZYWlhqmKyK2jinLk8bl9bw4Lg9WtK\\U1HY3UuTq398V4AAQLMQDcQIPG02kVGPtCEqXRGY+tGaoUy87DJ1np4Ts\\0HjI6ADEKq9CuWwjA9SENkrKOFUo6Onl5bmOj4+upfxFG22ifuXPc56Qs2gKvNlSgZ82G4fpfKLGGkGveU1GPc3mZIL6KtTzKtTy6k\\7uriiuBrZ+A+yebHcMN7ki\\0jHR6fWGG4SGEWmGgVRyoVAuUzGW02N+y5jkeRugOEFxg\\rjTGGTwiyHZlAc+TOKVqo656kw6a93Zuo8QsjWcmUT6IFBYD5cOcFd+Y\\+6tbZtVxry\\srBdVJ0Zj7EfVjGgpihSY\\X7jsBLEDr8McLUGUeZa\\Wsr1QyNeUqnxsoK5wzCPMULLmAqCFSFHoajTBJDZUrZbQKIvUXhzrsPNJoPlS26Jv1RhQ7\\iSFfqmYNUSN86ZeKytHkZxuar3wqvKpHYX+uimCh70L84prrjUUlkoiYyxOHEfSB8WAAgLvh2RO8+wi8zM2jpFRKZDEe+RIYgQ8tQvUjdhR4ObkmYfi0kZN+M0V8utO9EKKRwx5HK+oqXJ5qZitaTZYKqNA8nOGnqRXkeaXZ7rcf6F7H\\sJFdYbWmQ8U1nnklCZUVZv\\vFfa\\\\FhYJyw\\yeUOFFSUrtQU\\VBqR0pqRO+cuUg+KRpgm0hv0D14gzlr2KmtlxdPjcsJNgkOPsiBgp0nhwJ3COGDfTMoQyVrAw+QAoYZxYLZcNoSynVypnF4pmZ6q20gobodZbmwqXBXWfnqj37kvNr+aa9uGB4oaPqn6uDFF0kbMIuhbmWgJAJ5oqW6tompHitYJe\\5EPaBH4etk+V2c6N9f20cScse318HnwXhinmWchJ8tiqWUubc1ODeQoDDUljWUycxwszHX5wBEJoe7tdg1B495OEUW0mdGP\\eTHVWkUlC2lpWCht598z4KpGfexWMJsoGa1bk73gAJYONFMgdbTlDFCdc8WccHc+L2cOZzr3Mku6YG7jxBqRDFdu3dooiiwuPeYkHC+gwXAPc14Tg2OspMzDa6zQ7BIcWfM6vIJne+gU4E72xt39luBlaL2uXZ9X670jW98Q7\\zP39ZX\\zCL+qf\\9r\\rcBaLGPrI03pN5voD\\\\g9\\WHf\\QVQ7C+8KXPauHF5ofDBcKIECMxuj4WHRe5SRexr1otNZ5OtITsNl\\ZiMWpKRg1sOmc47cRfI3T5BCB09MTK85MXRInqtWaalTrLhoil9EkmmgUz\\Ti4KUOzw90eD7SYFLT3dd\\TJlCTscX31a5dqXb62m9r9ZAa6Zxb67ZcKVcqqhSHpsFuuqlOfQyGmj3X+p8+FAXoycaL8kYWunifKDsqqjd+n1VMxvaqG7pwasfcM7pMbPnsR0SKNoYN8HZQZ1DR9lvdywAGvSKDCsqZB\\C3WBsDtaz5cxUM+tbe+ZsbuG\\c\\IUY1NHAFkyTbLKHCL7jEgCZ86XzdMVukghHLk5kPjQrVCYzQxdcDwfJ9dnPg2EyfNsd65McdVqrmmt1bKiDi4KKh3g2wEE3yXO7hlN5l0NBh396Id\\XJtre4rjkV48fKiH3\\626qWqXn\\fB9SZRjohDqfbUykIDbkiT4xuP4XklWwn8dnnDR178vixjo+O7EJeb62p1WxaPh8RSnh6ucLVwcP2DsznamZIl0WXgMBdO8WzSYCJKRjpEG9IjawZ3uutW7c1mg709Olj5dNZEyHwbEBYscuAG8KmpUChswQ2hlTLz+aZ5oxn49v3Zl0y5gR1AoFifNjpXJoLustUBAmsWgF0dHRopG3W+o2vFpvd+acgOlhad0U2Hp99pVIXue2rFS7bJB+Ajvmq19bMdPT05FTjSU+eD0\\E0xRI23hT8KwKZhECUlUIS9Ylk2cPnwc\\I1AADnKM++CmUGDZ\\jQip7OmsJBg238r5fi84sgK4V63bUHkfJ711rrK1ZoJATjgIJnDveJiucIvKo5VK1Xt2XBoMSI8Jp4GZV3eGZUSDAsplUKBw5mOExQL+4zJaOC4hCaAIbpmZqRvjjoOPcYszFfIM+RzaPcuRIpKvVnVbNzVfDnW2mYbG\\nmAAAgAElEQVQFwpBmyVgX3QsdnBzZM4NbmM6U1WzsqVbb0f7Bhb7xN99yFjO5xOKP8DUC5UxoSmIUuDwbivXYzpvEWylChYyvl+erjB3GKjFFG2PXaNpXWnNDwAphXhmPw5sCI7HDnAt12o\\MW2q9sansIpAXp22UmPdLiiLQqLQhYs7t36G2rjsny86Zn3JGRqOBMr47T3kWmLOirIQPQlMaJzl6fSsKohlRUqEu+5fKlVMaJWd6fvFQs2Qkv5CSF6RsGoCRbcbPyc+Q+ZZXjEosk1KdPbYqqRHsWZhyoHVVSqFGfQLpiRELVF9bs2YRMYoR9Jc0O7GhKBHed5SF6YwGnY7tS3sfnm9\\NsNYPsxfo2bXdiAIQfg++IzlWMM5xVHe9iZcQwo7Xmcmyz4aKPBD5VQg7FFTkGgEA6mlkssznT\\f12s\\+UllaiVF\\lIJUVUUtn1f3\\3P39Kjbz+nNVK6WNZMvmLft3B4COus2wT1aDQzLiH\\TgFi5GYTUuDk7ixUzIzSLlkX23bTtJjCjBsa+ILfXzoOchwtNeUrnpu3Fo2YjQgrJfALFZKxosGRuv3n+tgn3q+dN+7KS5cUdVNaDRbKxnNlscyIGI0xFRnp8vBAg8MTLXozLaPEhVWbvUpKi1xatZ0tNW9vK7tVU6lV19tP39PxVVcyoRXeZ84SxpIy2BuETXPezudWLFr8XR5D7sDQPM6am\\fDuVjI5DQbjC3fE9oEvnjOXoSkDE+NvVA\\8VM\\pvWdlvwwpUky1qMXb2uZck0UiSqI5Zj+mPN\\kNVl90KXV+da3yCSzhm23pDMLaZvAaLPRAz7InfGcn7Q6DpfPec\\iFrZcpA9z1TSfLGvWLHxFNEXaSDuTKNAvCmwuLtuqB8gk0zlzF\\weoLkskk5PR2fluqM2uatt76hr3z59\\T5z35Rv\\6b\\53W1sgivB4RLpcxykpngnhdYP3BV39Xn\\rMT+vzv\\hp+YGv7rBjCBaqFzS7EFC5HPnmPGDHrqfbXliobs53s3TnPeHMFXk45vhuMQNAv87lGnKqQc0Z5KGJKsWWEeWBmAtl\\DmWOr440dvvPdJx+0qHZ2O1tj6gSmNPwymhx\\va2Jzotd2qbmWamgwWap9ONBks1ai2VK8gFafqx3J\\YaGrs+RC3ei5np5+X9PVTJM40WS4UqCSdqp3VQ82VM83tbe1azYCzGKJd2G8hzkeyA1qF\\zBKAz6kLm7LqW7Uq2ZcibnZUzyf9k+k7I8o0BrG9uqVhqajcbqXl7o6uJcfg5EZ8dc4Y1Mu2IDYUQ3tJ9L0DAFFtEiPFPm0CY9ZeacdmZnFh2QJseu6BzczRWWdZA2WDvrZ1UiGgDO1aSv8aRvRnL423ARB+WM4tVA\\d6l7tx6TbXSmh16Z89f6Nn3vm+d\\mtvvKFVPtTldKKL8zMrILFMQNnXGzE6on3xzTsqWc40HAyNt1bC2brectlp5vLMl\\PMcu7cfSvGbsQAjByM9OZWsEW\\gFDdrCM6Bw4A0B8jz1KcJrJRBL5NT5890bQ\\0jpxEFjY5QNDVMi5dLl2dCCuC4Fw7ki2S1O60a3yGh0yBkcNRDBj8Pgcpd\\piY2n6JzCAr42shxAOFcoSlnvoFeOx+XsGkCjjGRvvEQUgXmLyMFI9OZzGgGRJxScWUN4huMLrVIDxclQcXpoashmrW7FQDxbWswHHW6jsiEvFSiAxGkFFiajvo27+Cyu0X6Xr8X485qw6SBv56cmYnaODuwzZYyTy2OY2TT7B5AFLhUb7YduL6OA4lKplauus5zNzF\\r0TvvWOeO4IBGAzT2qu0MFXF+5gCdToc6vzjTdNx34xcO9zRxFzxr4H3PRrGVauVaYRaYA\\osmWnhkSQgTc2HaaB6q6BYU\\M\\6wx6FrZcLgUqFfKqlDa13rqvUrih6TjRu+8+tf07nLfNKBcXcrNiwBgRKww+i4WMh0puX66YVzbMqVTBBiJWPshpukBaPzLEJo9xLC7rDPp8rFBwIApNZVosVYycPu3H8hY5bdRBsQimS2m9uqVMEqjfx3hTmiyhDqCum9rzYLRuSlRsXkyUl3Jn7crtczhf4xGEfSdDNzNG0Sh0VCqirGX0kddFt63WVlWR19Pj4+9rGHeVrWAxkVWSviZFG\\cJ3lBOyRzFZKJKPlBq6que3dJO40Pyl02tNeoa9V1uKnzORmtduULJRtGgPhRYqC4hClLQAM+ArB3tHzjVKrEzzTWzncH7irWH4pACGyGExa6VivbsB6OBFbnFYN0QcfYYyEK8AL0DQZqpWVrTciY7X9KgkJW8vHiq+cmxLp8f6O5PfFKrMKtxam4NRjpOyxtI+999ru\\91UNFcVZre7d1OZkqwj5k5Ph9tXLJ0CRnwAtpmizSxAKhmazc\\OL1W3EFemUkayJ+8CWE\\eQiC0GUrvnZNsaFYwgKPY4iQyyZWmD+y7rKpz3l513NR0dKvI5+4mc\\qvxGS2dXc50+nygZp1Sv59Qq44FWs3Er+8SP50phn3I21KTPiH3iEhk4r5pVldfW5BXz6s0nAgd657331MdqhGg2U7276DGzVaKwMOUhnGAc6x1SujQyOMbNFMdZswRCKQ\\pnGUU4WYfjZUY2r6yvbfeaujOnT3VN0OF1Zy8XErpfMqKrMOLA\\OZA62iGFzNUwqzJZVCqAVZa5BBsaoVQtrLBuK4c8spVG9+mUoVfu2IewPVs7srqCOoMfh9Jgt8cZ7T\\HJvMsXJmsjMJWUYwd3ydCnwE0PPbnyv3M91QiXz9rz2\\bSRgP1yNCfOkLfefMsKrM995ov6jf\\2f1BrjWBjoDGyCCmwqLqBQP8egvWzn\\1pfe6Ln1aumFN3BPF6pVJYMGiPDpSFxptBScAFwkHE3wtBUdUCxGSs7J3fi4sKSa4Xo5M62sUTRzo5Of6h94zv5bTWuGMfKCxaP+MpTi307rN39fzwQE8PO+pPfX34R\\+xealctPFculS9MtQbdzdVT9Y16a+0mKKUyVlBaPYLGTYDl0FsH\\DS76m\\2Nejg+9qmqILSim1zKvoV3Vn7VVtlvZUzZVVL8ENAPaeWXbY9s6uucmyMDEXBcEy4zkUXf2eyWIhdVJQEFaNCsrGGWUMDjk4sXZoqHNxqcuTY3MtdrEMeyoXnCcK3eR0QncRmyIFvgqL+8mTJwaP4urOpc+lt5iP1O91XJbafGGxJcS68PoYidRaa2YRgfkn1Ttdqu\\Bx5rZxZmsPCXA\\PmVsuFCk3HXLm\\MDDOZoqbtKx2\\91jJeKL1rQ3V93Z1OR2bFJ\\Xjq\\WPEnU7nU1mEzlB5D+m6qWiCIoOAJr4qTMGMtClkwWGS1jF4vDJiZ2hkXMxUKnhNEiJP8bUiEoJv+NseFkOraiBFsFFjh5l6gMGd3yTG7du62z8zPtP32hu3jhMHvHb61cVo7OGV8V+GggL8QjWMqAG7\\ics56ZvzGWsU6gKaA90E4MdsJXyXy+eiUHJfHBdoy4uKA2NjcsI6XwpHN6ZSEeJPFhsw61ivIGOO9tCk3O\\2uXbaVUktBrmy2Eifn72k6P1ZYWkrFuZliUgClTPWVUTEHf+NV3b\\zIeUyDVLOXC4pQa5ccBDrMRqlfjbzJWe1YA2Ra7ycszSNEYq4q0tdXpzZugGhJSGAUWFzbc3WvjkfF\\E7SoxvgUIUDhaXC87qXEonR4f2vZvNhhMBwKMbTXV8fOYk0VmUlJw5GA\\27c8wakWZFoTwbhyJdDDqyUs7DpyNnNOJ\\IKvwbxn4ezdwami+UD5AgWsS5CYRUsNB1ikQDjPq1HZ097mAxWDNSVzX6fHp+aTNYiONVuy\\+EdRupNx5rGidK5UKViqGLoWTTSkhFcGguaSP1O2+JUgmCpfM5XMZMx1AFbA3yqsCyZjBOtVe7i3GPFqZ8KNOrMNOnMVQnrlsFKAffG3fcpSBVMPRut5lpkFuZWjSEkClIyOPHrQtEM8sfzY0RrFwJcnXzZUgNy2aKNNYktOb880XBwoWIIWb1qLuVXg65u39vRIjvVu\\vf03FnX6kwVnk9rxWGlqBmMRQFTE75UBipZ7XdbCg19ZSMs9qsPlDOXzfREoXk1WXHRqVhsaYgrGiFqoovHK9Fji2O9xSubuw5pgDCWLlUUakKBw8eG677Q1MEM7rhfAcFHk8ZD4PWByqXKsrnmo67SLbodEzNYBl\\NC75VEGpuWcJC7lyXkE5qwSS+\\6BLp8f6vVPfF7LMKtRMja0LpkulZtk1Ht5pXe++Vjj4Uq1nR29d3KqJJ831SUNOITr1SS2URQFFkUuBRabCLqAeTxdF1o3Y8FrV0o3SnfO2+4ivt5j3KpGU6DoWiRarFA1M3pySmQUq6llrHzU0XJyrPpGWh\\8iQca57J6eRipf55TKsqqVMko8KGQJMoVA5XqJTXLBZVB3Idz8zBjPGdqcnzYgoyW2azOex21eyMrNIeYgFoP7JAoEh5GUxIhAhVQnFuztZQHz8hLWcFmQhabKrgCI2txMqQnwPsCCc7IC3xt7G1oc3tN+LNTENdrFTU2yvKzNqVndShfyqo74j6cauFHWvjENnkKUmXVKi0THOFWcHy6rzAoWdwWaOcNiuVqCTwIOeM4z2JrzLlD4M0xJaDxpe4wTi3j6in5rwgpXN4g5ziIWY4mNwPnlGSRlCWLkH1LVqgTJvHJXU\\mrLhyUwBG9n+\\uHJRSJHepMD63esC67\\579Va23KrwAqsxZzn\\XcF1r\\5fX31j76iz3zhk\\rClz5nFehVv20ju0qpZAfFyAw78fzJajAeWfgvYz5+PkRiYHHgN+BRZ6jnFicXGtwDXrBdPHGkdvvSojToCAhUblR37XCFEAv3Yjyf6K3vfFNXw76eHI\\VWL9rBQmXTpL05C0vVMz29bEPvE91\\5auzmdazfMqBI7rlAsWSmcg445tMSWa20F7MX6i48FLjYAAvaySKGPQ8179nnYqe2qVmqpb0RNb4n2n19fu7m07+Lr4mEzHJrnlg8ZRGXiRYoj58kZrXctood5V13habAgOXxuXBEUjfp8fHRp3Jscotd5UqQACEipG6YUTOB12zIZZqFav6ejwyCJVGLMxX2ZE0GmfaNDvGqcI\\g6LdGeH8Z4jn9fWNuwCOjs+lrci12xlBzEjB1ysZ+RG+SkVazlFSdciMHB139t6VeXSlpL+UKePH6sDelYs6MHHflS9JNbpxZGuLs40mWM052nppRRWyioTzmtuzRkzYrXwTAqhaGEO0jYOxA915rqGNIiFecn4ymRRZzD\\RsJMGCq5XhX3+8ifbU5Ojh+zcAp2lEaYdVZ1fHRictk3PvDAzrzHD9\\V3vaeyhX4a545ZzMixAfIyXspjvhnG2hYIWSIYexcikFiev2+FRD8O+gbZGZQDzYzfmjRbGqFHxsfIQNozubWhh2oiA2QYbN2QB2zAe8Bwjnmd0tNpyC6iUbDiXGaquQNNnfMHT9awIs713i2r4vOE\\OLobOj8DbX72VaYbasV269rg9\\8L9QMdhUGi1XBOoHeyJthrz4sOX8xHhW\\Pq7LEOHrK1A2OC\\oO4cD8wMF4UQqk3L\\cJFvN5wCQ0gU82mWS2YrxsGjDGoKWaDGDCmzSbk2ZMnVmBR07XbbRuL4tZugdPNuprNmsUlddpn6g26VkjUGPvNx1ZYcuANxx2FBVesUpSNcFj35jruHGlKCsBqoHgxMsTFTF0RlCyzal8MlFqktd26q9fufkTFzJrmI0+loGqv7c\\+7P9Ud7Kv\\uxKzPSWga8layuflx8g8V4o403skCeUGM82EN9Rt6NGpaRyIa0wk1YtLJoFDM98Nkk06M\\U7c5UzK4rmieGAKLQW05TmvTmqpfXNGPsPZ3qlZ37KqRLZmA5T2byy6hxYwUecWNTRfOhGeNSiN4IH\\KFUJNZpHweJXRJYVhTPqiYBxUFVq+Hyq+jTHpl4+PZbKHLzpVeee220gXp2em7eu\\wbfXjSxVaWcWe47WgjCsFtF1wa7Nq4t9UKioZLZWM02qWX1Exv614tjDOWO+KfEBflfqG6s0NxYZcRUrmEy3w5sP\\issdAUwaF0K3ryxWBMSYcTZFvWXbOdKxy6okhs1xcODfsq9n2FIwMclnjSME6Zw\\1uv2FaycajOF8BWVW3apNCKd\\X0dPnyqvY9\\SqlioKk3N2FG4OVUWpU0PhnonTff0fFRR5lKTY9OTlVcW7fGkDzcRrmkxQhlNMTvvIVm87p4VjRkHCzw7ew9WFqDEx5Z\\JB52znBhsWp8N8xJ8VQ1sRhnlKx47+NxjOzm+GsRlCxiqfKjC407b7U2l6ordc29OSyr8tOTunFjtLLoiqljLmNmYFymLHYG5SuJYLXO13jRmPIHU8jM\\Jm\\4eNuqkk41TGTH\\xM+MO47K\\iVYbRQtrLiCb58gCBcmfTiy2iZFjwctY0QZqz7lpZtJLF5x8\\5XbSuc8eTlPtc2aSo2C+crFMSR4YqngKmN6udRg3FOpktdg0tUyobGYaZqeaDnzFXhVtRo79jxA5vaPnms8gBNYNwudG4rRTZzNTSqGK3apKxLjXlFDIISiUCeODgSSiQLnNWgXQit4p8Uc3mShucVDRcAQFyoO\\ljzBfF\\N7buzkvRJkIwWq+TBq4NDV3MznWB9dd\\\\Za+8jv\\Wp81BOu6wDLxCgXWfEYdYgXXPJroq9cF1md\\4Wf1hS99RgtvYRAglyEFPQcaFxDyTX4AnTLVIwUWr4EHAFrBm7OHwl\\G4nfp7JCijQtiCMbMuE3kvznbgbK5H4Mk8AtTtuN2Wz948kRH7bb6cUWvv\\\\DSqW6Ojv6nirFJYwrOyj+y4\\9pArxrjpnQ6WWGZvxOpNSyJMjiycA5fHSM3VGL3Q5fqxefKkJuYSrjCn+0stA9dym3tj7sHabt1XMl21BtS8u7XKs1qruAp3Cx6Lgh8Q+0GDiQqJ5fxRJQJJ0G8zK8RRi1GILyEtrMhrq7ORMl6dndjEBj9O1MUaBI2TIDAVTn1He0BRPcJhABYA+mREDhZqKDSdd89QCLUwM5YG\\AeJQrbaUy9fsgjy7OFIPHssqUjmfsRl5NORwyBr5sLwe6mp8oUlEzt5Yu9v3tLvxwEiUVy+f6+zFM8XRTPcePFB3HtkIgtcRVkoq1HBTds7HkNRRVs3nBOcurcOPI7g4E+fTRbQ1s3eLHgqcSaT5yBCSjMoI139QzSPrQlqtlvGa\\o5YCJfBGf3x\\a2jS+fUuXLk8L27ezZaujgjbDqjne1bVvzfKOIQIXApWxYiKBnzKIOMV1qSmTh3OY8UI4yujA8DbxARhKXHp42jBT8Ek00MdHNZ31BENhFrw2VeOd8rLgn2FYe2jXusOGSfLU0+DD\\FSdQhrZcNDc7h8Zic65vf\\RMNJ6daaqoFgaPXvnPeKq18pqTdjdt69e4H1arfUoXIk4gwa2TIKFsARRL5OVAB511n8UZmK8MYx3Vi\\DzaHdcNEqTds+Ld3NxNluzyx\\CdwmkdwQXrjvWPWSXcLC4hMx\\MZvXy2UvNTZgwtcYAAvt8PrWYGT7qu6\\sGjm\\1zlTf9hVKpOoUMnZqG+xmmrlLY3jFc0nqtRDFeuBpouJRrh0jybGuUnlIk3hzs0TpVNZFbIFFfOIIxZaxWnt1u9pe+2OHdzLCEFNRscnF\\qPX\\9P8sKFVtm5ciVP2WpKi9RE8+XMLgTGUcAA8XxsppGB+Sut1G9PVC01VUZhlw0tYzEt3NQDM0jkPIQMP537ymerWi6yyvpFdS57po6C9L\\kDE0xgs7YZT4Zj9S96qlSrlox6+UYnaFAA83FlJcsv4I1FvCBOCMpfDmnEUogP+egRxk6jMdazRm3rFSrFDQYXqjdOdPa9pYazXVdDdr69rO31F4eKVVeyA+cEhHUrFqAW5MxVThIVTUoKz1PaWZhuyW11m+pex6plt\\TsLsypK7C+Lhcsugrxsvk1xKJQuHEiDlP9E0mY6rQQX9sKDk8HvNMdDZDylhEleNsmlQeDIxRvZn10nThrI7anJBeFqqLfRlcTVQN15w3IUkUecZyWOuMdPX8iY73j7T94Z9Srly2YF7oCqBlmSSnQXuo\\Ycv1btsKygX9IPnp5p6LY3HKeVXS22Us0YTQTGfLaTk4\\+YrDSfLg11t3Brijl852wMaEZDNh6kuYKOYecIoe5m+OxELuYjlwOJSRRPh8a5TNI5Fao1ZeADpiLlepfqX73Qax+9o+J2S29954UuL8mkbGq58JTJo2b07A42LhT8Sc4ypdS9aNt4ljOffWyoOYh5o64Z4oPAt9Gxl8DZjTUcTUxFztGHySrvwwcBixFmxfKXK6WgErDXiIKJZyYOqa9XTRFYAHEO0iqGoUbTkVo7G2rsrimshEq8pXEYQWEKPHvOv5XUHfSUL2Y1nHSUiFzOufrTnrm4F4KK8pmC3Vuc6fBvj0\\O7LypVGrOhsfCEUBxHRDksggdTYQ9gv3PZAL94MRqCqZtfA4UaDc8LUdcjyy0m3Mfo2L40tylPAszFV06GxvoSxT\\BkIZdLJyz8ksVOFhOYspvkD94WD9q9\\5V\\qFL3xJv\\prv6m1DZplh3elVot4ZSnuKyS\\rsD6gz\\8sj716U\\oU5\\+GZMkF6sEXtLRUf26vywmB3TKXgQjONzaYxtJWUXvQbR2CfeMilhoFAqgPBY8A2QMU38ea9AbGGqVy2E2FplFPr477d5Az0\\aOmqPdXje19ru+9Rcb2kyeqZ+96GKwUTlvFQvFPWBV39Uq05Ns2GsWqFuo0pGZ3zg49lQI8ZLdELpSP3pvvrRSw0XXU1YAL3IiK8Fr6xSZl1319\\Q3Y1XrXPjwu1eXRnBHESFah5UiOJgPBnr6OhIvSFO0a5KhSthTu9F5\\fFyM78gEAyMlkryMgm5JIGEYBvZpl814GU8Ki4iC12AjVI1nWC5TIjmqXee\\yeQaEWlmzzeLKbSmo213R6eqqTkxOzPNi79Yqy2bpZBBwcPtXF+SHIsRqlvLKcrxPfxpYzjZXk5popUrFasYs\\H9TULN9Si5EwmX4nR7q6vJCXy5o6xyP8NwdUXVNYr5p4wFpMJoJLYmjIEqOzNZDc5vsgKcy5LZBUvhWixsmzEGQI7o5QCi4N9Ms\\U9zcFNs3IdczbBnmXIo568K5HHCMp5svlApGvEcRdnhwptdee3Ct+KCwAb7m5YAyZK07Jocuha0BHBfGGzaypBDEdyVvnRrrmLEBEnfjkNihi\\fNwOT8hJH2e1f2mm44WxQRN4WWQ25T6nZ7hljh6ozxJvEiFIUceJhnwu2rNqpSOrIR9je+\\ScaTs\\NFw6UD7sJvFvMdyldUquyprX6rjaae1qrtZSKV0rTKCSEZDsYn1gYN25yvi28T7ftXaSVG9NDRMflmM9tYmsJDJ4iiQQD0NWL87aK5bKpyChCGIlSjCJU4DJlH4NVnh6e6vQQKxMuSX4m33+mITYDitRqEVeEcGWg8bQvnJl4jSvGBSnSC5YaTYZmlJvOrVQoZ6CtmcfOYDgzDiXEfy7YcrGmYr5qnSWdNTmHnXZfW7XbalW3jIvprcgva+jisqOv\\\\mfKVdNyy9IuaKULaIopDMHgWPsnLZRJe7tkN\\hLVKwjXpLUxS3KhsqgiKlcxp0hhoNxuZ\\VyFzL4vjeKRqeR19rbwkp2fPnuvi\\MQ1SEU88\\AuG6lYCMwzKpouVA4rSmF9c21UC3JN0G4+n7MCi6aKwp016faBO1ddw4CtzVwzvKIUKolSNuYbTS7UvjrVys9oc2tP08VM33n+pjrJsbKtlbIFd1EvolgBwgOKHC+rUlBQo1RXNvY0uASRhW+1Jc1CNQr3tIxCXZwNTKUWhIGKAc7fgVJ49iVELREfJQtKtoIppsiQRRoVi1WNJmO7qLCnQVZlgdgWVUKBTnQShPbAzB\\x2srmKjZKjRdjZdNLBV5Gg\\ZE5bBp98k0GSqVZcwZadm\\VPvlM\\Md3P3oJ5WGL3g9Bse3cIWdwyDSuN2XBzF+udCT475eXCw16LsCa6uYU683Mkf\\XCFj6mNDr+Z8BpZsbeNq1hr3mONZOT4o4AFj\\r8\\zrLz+brZgp7CV0Dg9yLSKF7JC0KF6ZXyxA6dH8hXXx\\5xIfk1cr6y28+02Xb12TE3loqCDkXHULGz+K5wRflnsErjkLPSPrXhS73hhtxSqmAeRpmADn5q4wpuinAEK4zIbHGhOYrSrScIfqYmcqWIun2rT01N5oKuf+reEUS21VUIcwZDQKl7drOpsqturwcAhvQ+6EVSfiqQW2hWeN+JHKPeCr2fbQYGyBTCKv2mpZxSjliujDLzZEGcWGqbwos7gDWIgWWO8MAFK7NPg2Lc7QDeJxmSmtWLBQ+M3vWFGDuHnHiOgAHHgwiEwAY8\\QyOgBUDmKzEGqAXqEoTJSk4OC5DEJC9Bxe6ZDMH3KwrMD6ir74C79kUTnr69g0cNISrv4PFVhf+7I++XOf0M\\83E9ZBxmUAnNnBzbkcLNUcXyMkOi6Ut4ps3xHerVqzy7IvCtyrqXovDHUdBzMbE6QMJ7aaDC0AgsLgeWib67H\\elQRxdtPT7sqd3PajgNdOv+AyP+zmfPlU4dK+f3lPeXahTLurv9QKluw8ZPQPgY+DHKAMrGiHAc48sBcXGq4exI\\fmBLoenmq98XVwN1WrVbURYSre0Vb6jzequZfGBkoBQrK+vGeqCssodcFkjWuKQbRyoGzici2vJWK9umxGVDhsf2JIxG38eJQSbl+cQMI6x54WjtzPA5KPh0GFs5aVcNh9qJRb1O++87TrbQmiEen5h6IfT8vHxiR49emg\\+\\ad+8oVGJElOjx8ofOzA5XzaZWyaQWWPRVoNk80S001mPeVLmRdcTLGwyVUNdhUPSwohGQ\\7Ovq8lSHJ0emIlrb3DJT2SUHC0X2dbdCxMJVGzsD1ykYQTyHDwzKMojEc00YKeAzE2xqAvAAACAASURBVOKQzQHCuAxvGOfXxJeDhZ1Jp0svd5cMqjvrgDOMmq\\5fTEoGdEKkPYT7d66pUwmr8fvvtCdO\\esKMbAFhgZOTGbp1xlLFu3uI6UB3qAga7rxm8KLF7bTYFFYK21FhDVE0dwpRhDKAABN4rGVmDxZ1n3N1ESXB5sdC5KOisQMC4NxjiMSEAfGe1S0ITF6647vVBzK6\\vvvOXurw60GQxVVAoqACJHpPabFmFbFX5dFEMtbdaW6qXq8rDiYLkTq4eBE3gaeTgRrZ34eCOn+uKLF7bDYHT1EexQ+b4fbgPyO352trc0WA4NhFDpVJQrpDTIpqbAmhGCPa1+pKCC9Ti9PDI2QikV6ZURREJr2glYp2yKpQJck\\UGVyp3bmw9RAWc4ZeoUSGx9HunplhaLkUGmBPgxJk6TZL5iFlTLSsyyuFA8EB2B\\2dXRwpGw6r8ALrdGqFJu6d+81ex9v\\c1bWgSRUjku96VW3kypVGQFghULYV5hHqI4myNlKGE+W5OfFLS9fs+K2hz5qKuU2hdXGnSHKuVL5k1HoU8OJFyS1YKc0IkZsLYvT7VYzBQ2isoWA11enJvaz5lXZlx4LQUaiA0GhnZR5m2UwcHPugDxYH+Q8cdnyficJsRQbOwA0r7Sq4L8JSbPgQYj0MGOzi6vTI0FYey90++pvThQcZ0IJJf9iQDFgqcZFUIyTmfVKFZV9POuEFFKzcaWCv6aQm9T8Syvo4MrS1LAfLZcLCq0O2HubBok9QYjdXpDy6prNtYMdVutEFt4djdYoLKljGTMbwhTSC5BqCYgiKB9KFUZc40nINRYpSCMWigVL9U9H5kYCORlshgpF3oKcytFV+c6f\\pYjXJdrQ\\9pJG6h5OhSe6xfcinQ1Npx\\2RFuOxOr2RXpyO9fQMM0xP+UTaLOY1GvasecyATPo4lTPvg\\iNx5gz8QRBohiw5JEZCRqO4\\NDn4Rrlo6NOCkOrosvM6cmb1ArDSZzzZOVmuWcwuVIuYtDeaueXvuxB4qyWX3r4Znmi4aiKGecUTNyXbi4Kc44444aMZtzkMK0YK7xvFzLGk1h35O+djnPaGXh3p5SEfFWXaPuUFTEJH\\Ec82mNK2xArJXyzQloXFht\\c2LI\\U7n9ikpLIlMClYt7GZ9jPlJt1K5axdeBFYbiKQC2dYVrkbHy63c41gtXTcMiZwGQmrY31HaVTgf189nQaD6t8oKvulYnSmEbQyKPyNu7YDwustJ3FluZhWcf41rFPAD7c\\+tyIC\\t\\YE6cp6z7vEGBOhwjfUNMgZXdm6TAl4vSCpu\\GbQYAUWCNZKudV1gcXI287Qa5I7KsLfpcD6Z\\8fBdZsrK9+9Q\\0B1\\7sj79+U\\qUz\\\\Tw3Kw9SPAotiiHk93lBEI8SLmalgeJAGrfFDE3g+oV1ORma3xOtrH4kF6EHeZp9k9vEQuKzm06kd6pBIk+VA\\WlbLy8OtH92pfNeWv0xDt8fsmT784t3FEVPlcucyUvayqekvY1bev3WRxRMtwRnNJfKmF8Hhy\\cm0k0U38+ULFB7tVEg+mhOuMXOrp8rmjlqzeKtbnV0GrmqZLe0Gb5tmoYk9LqmhRzZpwQThEuSvgzNyReLAsYNbNAb1xfuaRKZThIZuNt1hbIcylC4bAwVnVwuacwy3NKmeEl6EEQgHTlDCXDKJOiisMUVISNc3Z+qm7nynGDSiW7GHH\\pkCliGi3L6xw27t1R\\lqU8ViXhcXJzp8+VRL4Px4ZgcjWX7TeKVlOlF30sPcTGvrW1acbKztKp+u26HmzyPlVrGm5Ff94NuWO7cDgRz\\onmkEWNKD4UM3RB+QDnjHCBVNwgXJzfjVBOYmWhBx6mFdVg2QrsmgvLMnFrEdSc3fiduXMeGgrHmuER8Hs4E0Ld5PWGhN8qs3Vt3VK+1dHR4Zgf89vamxadgs0ChDJpUIscK2XuaMTaKRl\\zaKgFAgjz33GmdhS8Nuq2TtsR4jn0bXv5iD36mkzIvsLhHZjaxRgZv4ILZeFc010RINvYjNPwh+I9cjmbQa\\JgyFbJpZZ19ws6uHjvzXzV4\\nyXiZwhNysB+qHNSVXgWKZ7HW63WzaSjnCypC5KegghcCShFf80SMfOsgdsfDRUjgZOT2XK+fPWNCTCIpPlEEM8KsNVrW7XWunx1ZazQO+Dv1+iM35iGnz\\NUCDJ68vCh2p1TeVl4lmNNo4HiFd5NqIgz1uSoBCLV1+XVpa76V3YZ0KjRgYMe9Ecd47msNZuWTVgKq6qV11XIl6Q5Fin4ztE4zXV8dm7jW9TM3R7ZhbFWEYEwWa3V1vXGGw9s9Pzm37ylwbJnnNIcXX1qbqIeokbWag3jTVJoUEBl0pglVxVm6\\JXFFENQ0rJ36P4Hw0mGnQpqAjrLpr6atDvmPJpNp5bo0PeIBMB4nHSJbK4PAv1BrEvwk+N3R7AoDeLszTK2FRahbBoe4bPjt+jiIWiQbMF2ZvvqRSB8mlR+C+IEovSVnBvtupqdw5NWPPy8FjNtS0Va6HOhs91PnkqFSbKlfFxonCbqj8h9y+jaqWGL7vqYUmtYk3RgLHjUuVCS8XMhlJRVX5S1eXFyPYC+X8W\\hsvNBtRjJEskVN3MNYkmmtjc9tGmXigYT1CsdJaa5mtD5y9IF9yAhihMqQhAUVAJTi3cQ+nwGLJxCNQiaZ4MdO4O1D7FKVoRXPm4XDOaqFKeV+L3pWOHj5SvVhVcP\\DmqdWmhKVZe75JQWZULPRXP2zC0XdgZaLQGe9pR7tX6k7iJVL0tooltXtHMsz8n0ZwxAXR+Mv5HtQMeBdOXNRLmtzcSfZIXIoCe+D9X2DWnEXmPUEhTNcxflcCUUyvKmpQ463anlTEK5On6heSev+x97QQW+kJ8eRvPSGkiTveJdmYhqb6TYTICgL42uT45XI6iMflOdFWZwYn41YGKgU5TCQDxgCuX4cWTICzSAUH6KjQOooYOC\\Fcp5bWy1VKkXTUBSroUmciOurdQA2cZ6hinV0AoQAsSr9aY82OyIa7CiGEztfMwUMRxgJDnU5dWZ2W1QAKFgB2WisajX14yPh1jJ7gNoN8lC3UHfeM8gWDcjVgotWkOjF\\G8rUhiLOtKX6yUiHQCAHLD25Xdn4wFWXf83Sx\\8mk7d9njjs+FJUWk6WysOUWWcX3dKJsz1PHwnCo0l1xTnjANN1TSJQ689dZb+tdf\\n39whd+yYxG19YZEcJCvEawqAwZPwHvfe2Pvqqvfu0r+tnP\\LR+\\B9\\XPNVpHSA\\1OoIn4Y+KegyIuc4oWQXFAiJP9wP3i\\RQ57M8R0lxJ\\52IB4QD5QIbNyIgFgDeTwfMBkLFnSrbTzrGene7r5UVH47imZbKt1177SSWprvrDh5qM31XGO1Nq0VPRD\\T6nY\\owZ2PKjWqmvdU4Gc07KF0tPpGEyr0zELZMg\\X02R+rLPOI511D9Qbz8TcoNLIa9KN1MjvqJHbUjFdVSms2SFXLBHLUjH+TL830HA4tUt9PKaImytL1BBxFeb6CrKCO3vGFosPHGmelvjDeDa6sTEpnLc4NnI7xVm1WreOB68k64qJBOl1TGFjaNmwb8UNfDe8l+ASVRgvwqdi5ECQdsTIA5JfSSWcziHPV4rq9zs62H+mzsWpCmlfrSrcsoyG04X607FFK\\SGYzVbm2rW13Vr9xVVwjXj0+DDU8h4mg06evH4kdaaZCA2Me3SMJoq4iGn6VJJYv+\\6HrvJ9ny87zv6e4TOufpyTfvvRcbQWCXFCWKIgiCBAkSACmVbUoMtsv+U0wHlRNF6weBIJIl+S9QlcrFjAVAECSWxOa9cfJM53xOR9fn\\fYsZVZpUVt3F3tnbs853\\C+z\\sEnOU9FTI5i3ehS7DxlFkC8CsHRKSlnEeJjQg3RZYzciNL0RUFFv+z8aTi97L+2EyYflJgMYoEUWRTU\\TgLcSBXt1q2M+A+3t\\MNCtWzdVLhdsPBNP8E6Zm6IQ4qezSuBQJOZnrFmMEML5rdCd8ivoIAUr3lILRm+YF+I7FXjmG9ZuX1iBdW1Od50zyeencAbFteDr8cQUVPxMFDlOCek4BYxEkW4Tar4m9+3GlsZRR83OpdagdSiIjDSLEjSnrF80nuFsHKmcz5p3WjGbVb2KwgvvJsephDPAJjDMyrIQ\\07VSyOEIS7f91qEwoVBgWUB4j6u1mOlPAJXs2bPwEixsV23wzBM5jSauKxGECs4VmFqqVG\\peOzxxpMO8qj8FJk1gjkBZpPHgdW1okKQJ5Y4zb+MGeJpCpbVXPez\\iBKhvPMIo5kCmKl05rbCKBeL5SvFrp5OLCaAAp5t4JkNCkjUr9taft6o5e+sSLJiv\\y7\\6vs67JxrHIyOwc\\7E44mKQU63929qd+tQuaBk0D5k8nRAXFBWfoJzLHTKXrPt8Aylp+uGiG6xNUR2REMLJkeM8OjRI7voMmk4bAstGHOSDzeNLeaHjD4sCmiMsE\\xGScYedqN6yjk4ilK1aSRw3lmFCMucHyilGeSGjtfelGkYWemar6h3UZNvf6FKRN7g4nWqUCVRkHLoK+Tzrsa60oh96SNh+YazGIbyXFZZbxQ9XxZtWxR89FEvVZflfyOarkbyvsHVmD1urGRpfnTjQrBlCJIGQKIqKnbh4oRG+eKNROGUCyI8MGoFgsJR\\wmVxEEFyCGYg8kmBglk8WjrMYjqrIjrcizjS0KZzaK1bl0a1PBWsVaUUE6qWC9UPvZU\\WfH+lw91DLvVtah76R1FEN0\\Qt4YJGS40u25r3Z9KiqP7U14+eHKk9mMhbpFRNl9TvnhuXVMmM4gW40VIhHly+MyVeEESJwTnmzhbFNbHCCQQun3NeWtcKNoesOEENfDPj8ixoFgONObMWc+3kk1p3jjQ+e1cvv3xb+y\\e07vHLZ21OU8rSiQYwa7N5sFWgE2LGL97tpdANwnEhl+JVQYNE1YJ8FajCftkrHIpo5CvwZcOD8N224p87od8yQW6253MxCXrq1DJaYnFxXqunf260hhpY\\5ZKRoaSzGCQhT7nFTI1MpXAhNVfMWmC80nmM6u5OVNW2pUivG4b8UVvD0EQJw95I7SzEP6pyCCz0laAMUQ\\oe9wUD7e4fWiNCocw5fN97mSGAqZufGTlPFJev5II4UTI78TuGLnZRFng2cNZG5EyR9cwOAlsPvQ8HM\\89kiaaFPxPkisBuOnn3fZLyeBebBBLqHJAyCqw33\\yuvvb739AXf+XX9Nv\\zX+nOqP1dcomeTYi\\PsF1je+9RX97M\\\\lD75+qu2mAnQpGAqZgnyDWzyiWHncjnRZftcU\\LM6EpWKYsziSdzI93hhO3UFi78lkKCzV2plm2BGZwp+DkurgF0odXt6aR5rvN+T5f9SKskGWyvqla9o2b3bS31RMn1iWbTZ\\LXM5WCukmKX7v\\U0rN8up3uhp0O5pPIiOxGUSd8LTwV0plEtpq5JTw2jpv\\0gnzUdq9fpacoBnExp3IpXDHW1lDlT0awo9xxPa3983AudymdTx0ZnleXHoTsYzy8iz8ReKxdB3LzHpIFocls212MNHBFjceYeBzsDlmsaxdhp79kx52cSyQDKG\\MpfqNWIHcHklVy\\mzdv2FgHLyGAiEadoowucaxev23Byoxta\\WyHQJ8z1SQssDj0ainTutS5XxO1WLRksyRXV+2OxaDs1h7puKslxuqlsnyK9rICPVhPkgRYKbu+ZFG7UtliNtB8eOllCkWNOPyh2uEmCGRMtsAuhI8V0Lkt2yIAGQFXgaoJZJhoG\\n12XwN4aDxuFyXIbrzK9NFeKc6Qdwd5Djeua9RJdSLdVN1ksx55Eyv06pVKyYZ9n7772nW7dvqFDMKZVaKUGEBMXZGmUpykLkvIzqnHCDA57u1ExvFwtTwrGBuUQxSbRoGwxrTTK9MHNOxq9EstCgXPMOETmAOHIQ0FiAp1zblYAS8b3pnMx\\y\\YFEDcqLNyVpZt3biidD\\T8mEJlZAaMhvDgeBxmlUllLZh8MpwohLsSpG1vouArlIqEhlpR668guDoiqI0DN9mIzvvGFWCMwPmcfCaTxk+n9s90rThrgwzWag0rCOBYYvYJcsqIeTiZ2kE4iQZaLYba3S6omE\\qyfP3NVvhvl5Uf9JSj0K019OTpyfGr1mHS1v\\NCIcgBysxP+AgqD8rNYajsSqlIb9sTqtrhF0ef6DaKoRRPopxd3KAqkpSuFtUuSV8FQaEbiX0M3dm3pw775d\\o8eP9LZ5bHjd\\mskZJGvZGyXl4v3XtRN\\fvyU9AtDV+rx2QdNeQwOhW4+nYzisKLMYOFloM+lMuW6O4mE2Mm0MA9snx8capu2Qjh\\HMKcfi2UIffvREuWLBClV4KSz6kEKctWjK8IQRcDGTpZBHTr4yU8uZFbLdXtN4mVyARJQ1hz3127HKmZoZngaMzOaRqcOQ5ifTa1W3U7oafairwWOt\\UhB3rfvOWa6wEgYlBT0zAtVyxWVmi\\Vaw6VCxu6sf0J5f1DJeYlTSdrnV1cGbmZs26n0dCN\\V1LpIDScHbZVH88sRy+xs62eWyh1nI\\O4fmWvlCzkZspk6bTu2Cu24M2TMEIttoiQYihr8ID2pqHMNJb65sKafpamrrkws1WC918va7ii6aev1Tr2u+1dCMc0bOHgX0eD23uHXyhnX2QVNnz6Zap0oarBe67LWNn5VTXpPpQPlSUQk\\MOUm3gvL+czGxqC2ZoRs1I7AGhaUy3CFOdtzafg8Lr3kP91PnB9wkUCuXKuZsBEhMWkVjeWPLhRPjvQTP\\1p5Xd29IN3afpzSqzLWi1Bl61TtYLYDE1TKVvPoCqo2clPZC0SWcW9nOZzYsFjsW1Z3XxhR0W4hYmVLk9PdH56agj7jVu3tbXTMI4jnKfqVp25tUpk1WZ9tbpXLqi6gDpwrXQWhedCc4y\\B0OjfRAtxbtd2cgMtSSeaisrwGYJ+JWM\\UDK8crr2V7vdUhimBrKBqfV8UWpC\\i5QlONwyNtMeLe3jYEkqkRKBsNvDP7NGzITjAngHINB\\cL+9b8BTfNqzn0b8j\\5mfZx5tvolKxtrE0mtp9wF0NqgcQwnkcAf7AgTRk3akauAadIbYzBuZzUGB95zvf1de++k39yhcosP57bVFgcZCzn63Asg9EpTfUt771dRGV87M\\\\4\\1+j\\4MaULoZHcqc5xckdyP4uQVMMLGOr06siqPrx9gFCjKblIgVWcWUjSGwSLeSoZZuvk3HUy85mNbY6eP7GFR4Wb9EItlFZzMFQ3mmuy8BXmGnp4\\w3zTjpvfV+r5BN5yUstZ2cKV2vV0re1V3pNt3Y\\qdAraBFFFlDKAosmTON9hZmC1njYVHPa2c4qXhzr6PKvdHTxvi7gDCUDBbmUVlHCOFgVf1cFv2LqBrrS3d09rZO+oulc3Q4+QClTdwwHEw0HU6vqITtzeHS6TZOil0qMFrKmrKPjMJI\\zw\\SfKej5lVTk9FYuzsHxrtidsyF3mjsGAwOgkIxwQViUSPA3TlI11K73TLEpFrCF8f5Lk0jogI6NqpiU4LuAN\\lijnzKkGCenz8zOTExRyS3qUtsmSQ0+Gt+0pny2ZamSFqw89qEdFZxubvAn+x4Evdkyd6+y+\\o4P7t+TVSlqYh1aohO8bpMtig3RMqDKu40EmZ+0yl7OpcEy1xsjUKfXMY8UI7sTLwE0iJd05I1PkUKSzgSjS+Xk73a7OLy4cEpNYq1apqpgv2eeFNB7PsKtJqVZtqFKp6enTJ8oX0trd3VaI\\8+KWTvqy6kd3OSqwb8CiZzP1nbBO8GBM0Tk0uBvS5YvFqy4sbEb3lH9njqdK11dnZvyjfXNgcABe12kOcsGjCHZjE5hyPejuDAS5WqpfrdnJFMihEABGbVWaiU1dht6fvRU7T6HH0pU2ViNmKpcmFOYIDAXkn1KaT+0Ir5YIlx3SynUDLwbyLTX9jwJF+Fz7e\\CWkwAeVvgOoaorrjC64viFpPNlB8Y8ZcimVEggolcPm0mkPGCAOilWr22+oMri+wpFYD+pVbnTMNpTwl\\qYv2qRUCULEJW+ZEh+9g4xQ\\ZWHpja2KcSAtfHnCGslqNCKfzPnMMFIdDFGK9hT58PDwtuNd+UowV0C9FI2MTxXK02q6Ngfv3eqeHr7wUFv1LZ1fnJu9DCMLOn\\I15NhbEjcvRv3dbBzaEH2mGQy2jU9hDl2u7EqCk06c0b9cCxt5LNamqKOfwcxAL7H6gIUENYzYzIjPpNtWShqNJnr2bNju5g++anXVKkSZj\\X2rioa80oBlYrOyfhYFFk0rTO52tDqfm9o1Hf9jyo6XA8VHPYUmKVUc4vmfqrUs1aYUHWWrRca5aYqrHra+W39Pj0h+pOL5Sr5JQIAo3nZGtStPtmfhysE9qr1s2KYo4YbF5UBg5WYkd+om45iSdn5\\I3qssEBrvFvN0HXFqoTnHWqje2FOYCQ5GxYEVJDZLrypOVCQnazabxgaBEmJEtFzbqVRA\\LTSZkkWHYjpQNvSVTWU0aMdaJJfqTjtmbs0lDSLfefxM0UVLL734sqalnHmMxVhIgEBBbVlIa5IQFmk9eetSH\\xNU\\NVWumtvM57F1ZMBsucNRSV7aopW4mHowidTRZazUHruNjndtexF1IB59rM1gFolo9tEUTtTYyZCXYMufc+bq6N6p7yNVsmtJiMlOydKpxcKL+10j\\5wmc0mK\\03b9+rP6ooOSqbKM0miI\\C4F949aOQCxw5xOu64y0KW+s4VxhEppQPJmoXCzoxZceqH6nZBy2aNxX6+LUGtut7V3lCkWzGcIKBZVwvlQxYjmGzIzbOGsy2ZzdOyBVFFjYDjAOb11eaA4f1vfMYgazaSPyU0csXFwQ9j9Jj+YtsuQDhEAgnlhtmIdklvMQzh3nHibgoNDwiQtKLHw1L9sqlyuqVpyqeTZz96CtI0R5G9GOe86s49h+ZYphaTGG+jqlvyFINJV8PFMqokJnyuSMSbkLUDtjc8G0gSIPJBX6xowIQMR41uDAQYPP5Qj5FFlMsL797Tf19a9+S1\\6lX9mBRaToE3IIWfSHN6vHRI2Ivzm1\\Stf\\tVffbz\\0Q\\\\bM\\pUI1ryCLFNUZZ\\HSZ9ORxpOu2p0zG2OAonDBYfg3mXDobKlCxhCjnUzO5qLOhqBkXRik4LSf1NnpMz368F2rHhkRUAmPZwk1h2NdDeZaJiuqb93R7du3NRq21B39tZQ8k5fqKhtMlE8Fqmfv60btHyjvHRoJP6WZLk6PFfrEtSyUy1fM6A6zNZuTh3MNome67L+j4+Y7usC+gHmsj8ojo7xXUTFVU7guKudXtVXZN0SEC6vV7lpXxSMDqePgY2TEaMJxghKWs4Z1\\+7+nnF96FwMslwxMkgbF7LdbNkBA6LHyzBnX8td6+v27Tu2sHjOpsqcTmx+TNeEqWVjq24FwsX5uZmGIi+1WJ0lUHVo\\04hUymXLR\\MhAdzInngrQztMOUyY76NugdDmXyhbgXWsB+buzmGhkEqbdwaEJAUY9xVrLP339IP\\vwP9eLrLytRyWtBATGfKbkJc4VnFJFVFeTMzTYM85rOHAHWRBdWYDnXYEaq1zE0IGXOZyWwi4+ChsKLDpdfObQsmmk2V7PVUjwdKPBWNhJjIWNQu0546g9mpjhDQYqPCnyP3qCne\\fvWsFpeYOJhY2s2JA89+USVQ4b3ZFC7c\\cGOOinKUI5lBiI1vDQFaV+Y51LfYFxQ6WGiCcIFdwtlBGUrTwTjkULEQ5ntloDeEFFzwblWfQvLqy75fNFK3IQ7AE+XjncNuK0uOTIzsEwyxZgESieDaGZfQMUZkDjWk\\Qgo+31Z9xw5P462BmIPwgGaBz9PpJZDUu+7LuIQmKUe5OdblxYUVB+TTMaoGSYmx2YgjbTXqdjAC4ZeqRUUrpyDujfq6aB5rMmtrtmwrk4X82lFv0LZLAaUtdiJhxiU78JkZs+Ptls\\nVCwUVC67MFnGhb3+SoXinknkIU1fcpgTFWJsg4W88sq6XcfvxCnAFSeM7ShqVhGIUEZZSOmJrO7evKd7d+7q8upSp8dPrVBBuUkT45EL6Bd0+\\CeGrWGfIwb+X6cFYHv\\IwW0B+4oCZ2SRtKmki6GKp4bFxLkHcQKFCOFKMzvk80N\\I7FwF5rcTuXF02dXnetH3+xk+8btmKFM5wxFzkikMSGadl0zkrsOBy0FGb1xSefEO8fjj0Jy7jEgPhoGBu8nzWIs1wPm2jW\\h709VYXmYiLztSPz5Ve3KutbdyY8dURt3uwC4K5hLEn2wxJsyXFI0T6nUS8lclbZdf0G79rmqVPZ2cnSpexLpqXZgo5MbBgbZqVWtWyJ+cxHBeiHnyValu2R5gf1IIs48pQBmtExDNerULlDPSvP\\mWpibPmObnJIkgmSyopCbT2bqtwbys4F6056CfKhSPo9mUxfvPVbv5FyvvPKahtlQaz8pP\\RspAbSMRmObRxeUFmn73f1wdtnumoOVNnf0mW3ZfdWLqyo3x04BSFgYmJpo87kClkpBGuawdiJRAgJz8OjwyORs2Rpth4UI3a+UeA6aMFGglzkjNdRp1IAYHyvWaRZ54n8+aX2Hmb16j96Q4+ed\\XoOeKZktarnBUqFNUUOBauTEE8iw2pYiRoDXzWcZPOjk7Va3UMRUMYtX+wp5c\\+aJKh3nbN9Gkq35\\43VHM1jfNRd8fBpnCxAaT9lC0YqQXqfpYnSC0Dy1zGg4R2GzsLX40fsfGGrGOVdvbKu8VbPCkfOUMaWz3qACol6g8R6p22kqs7nDEGxAfcUuwQj7CWmCUGg1sz\\LX2c0HpAxmzbzbGoI\\PQotFDZO3K\\E+3wN+AGRSHPnbE0yCk\\B+cae8qZQmOpAS92Zo0p3EDbZ9AhQPzhliFAG3PnuKQElObwx1Gu05zOlsTsMP1wnm7cGZwn33nzO\\rKv\\mGprkGGgAAIABJREFUvvyl\\1K\\9Vv\\rbYbux+HZieWi9ka0voKZcZ4qG9946v65r\\\\hn7+l39OX\\jiLyhTShsx2b6Cw9jURl3r3jtdQmIJZywZ6R0koDecKl3ccuGwi5WNu+C77Gzvms+TVX6LSH5yqaOn7+vD99+28RHFSLRYqNkfqjWeqjvx5KVv6t4LP2ZmoWudaRK9o2SyLy85VjG3UjqR1E7hE9op\\ISS8ZZWsRtVXJyfyE\\mtFoj2z8wGBTuArPWbD7QdHGp1vR9HXXeUWfaUZgvCo8xc3730yqGFWmSUbCq6fbuK8qkC\\bQUXzRL9Cp0X3xoM2EbRkpl8lZF9i8BMJPa2fvQGkLL3ZFKReuXfKSuq22ev2ubcGtxrZFm1BJt9ttcxLnIjJbAgjSU0dyx9SSwqrRwKk90pOnj0ytB28N1IECAO8QI70Hgf3abjXNYDWXK6le3zLId6teMcUOdD42j+8RxlqycUi\\H6nVhkhaVqVUsNw8y+hjZNdr6dEPv6t3f\\Cm7r1yXwsu\\FRS0XKlfLmsTA40ja51avLxBkG3AdmBzqfLRfc4sjsSXeeNFclLJuyfKWxw8M\\lcVKnuwjcZrPcQIqVpNkcEBk0i3raqhB87dsYE19VOv1owdoicDRhBT7o4aOnT3Xj1i0Vy3XLOUskWUtcmoxqZ0oqVCZd1CpBh4Lk3O1aPhtjDAoPOphrVMrl6rmNxX9zcQ0cvI7QaiMB89tyqkgKKSOcbzxxeHfXCQe9Xk\\dXsfeFZERi5h5v6fBpG\\mr439hp4+e24XFocpEDjdFnYXIAGzSWQoFYUjxUUONKBQUbVcVbGAKpHR4NLFGDE+INfSlDJcYtKCAmxDfB8O+jo5PrLfV69VtZ54yqZdHthoPFB9qy4\\RN0ZqVzLK1ZfM2J2Opd659G7uuyfqz24lJdOyM+4gw1Hc1R1iwguW0aFAmfCTNPxXNVyzZAweF79\\lDpTN6Cvdv9iGQ9CxReoTjDr2wVK\\SWZq6YzOEtBZKbUjyda9yfKu5HyngZ+YmMFrOk8pmKQo\\A6LW2qjt69aWXbb8+PXrfik282SCk45FEN0ysUr2yZcpjCrXrNQeiB8\\GslTjgYIwo1ypoYACZEaaw1CVCmiTb+GxdiEiEzcrj8gictj3U1RoibXaF5e6ODnT0fMjvfHG607sUyxovZGQsz9MmONnjQhO00rWYwruFxceYdWLiYkxKLDa3Zb6fUjkKUWoWOeRytWSGns1s7tIBClNE7FmWBqkcdAea0ghjA+cjTowK53a+LVarClArbn2VWbkvoY3taOd6k01CocKUoyFkzo7P9Hp+Yn6w7ahDQd7zhgazhUIkBUbXFoWMp62AsMJhVzAOuubc4uxjo26NrQJy76jmUqABIH6cAODCOFPNTGF6oJQ6q2qupO+gmKojO8pnMx18d5Ttc9beu2NH9eskDc7Gcj7MKBMobaScumMFp2VOsdDffD+I7337ke6de+Bjs6bmkC6Llc1bHeULeTkkZOKdUeYdrQWSyFxXn2GSHIeborha\\EN6BtnG7YcRra2e46imWYL8dfC0LgQ+49oJW8Ra9D8QJPxY73w4zU9\\NSn9f77fZ1f+ep0bdjn1G8kIIDS4uGIWfOUEaynnb2adg8ayhdd0\\Lovce6OLvUnTu3tXuwbeO53oiIpFClakE5xsKLWO2LC037Q5WyJYWFrIJS3hJGQiYtSARXC0svYEKAYpT9wpl3zYHlrHr27JmKhbyh+DThO7t79v6xHHG4EZY3Q+fRmAqssGlenRlNY0liAesPQMVi4PD4o\\HDT9NZ5IRJ8glzdsaSW8g5DlLkqBXOpBVlNPcEn8fcB4i5MWQ868amIHyIQKyahTfnmUpyNiGCbmmmwKCnjJo3Bp92puJRRwPE9zVFb5r34Py88NGkYTQzWXwRLWVhqb\\4\\vf1e\\\\q9\\XlL\\4X+o1\\8Zva293\\eISYWMzjNQnYVKwQOSmwvvHvvq5f+vIv6Je++HnzpxkB6dEBr4Afp+q0zzQad016zaKhOiQZnnM8Itcq7eamVH\\7ewdG4IaPZV4uRhpbaRGP9eTDd+zBky1ERzCKYp11BxrNkpont7R\\89N68PBFnV++rcn0PY1G7ymZGCj0Z9qpZ7Vd3tJu8UXVwk8p6hY0RRY+amrYa8tLZbW7c087uwdaJOjCibIBzgU2b+ls8LYek0WoucGjuGgbF4ywYlQkY0\\JWVEv3ntDmWTVeBnAlIyJeNqEOEPAxMV7MujbpTbsjTQdxcqk88qXqh+Pfdic5lvCC1ks1Ot0bNzhbAUODZrlprtqNlWrkuWGAtHxuuhY6AaAgLmM6ZJ4VxRj0+nAIHCXuRRatQ\\ixWLg8KIDo5pnjg3cy5iXixovIuBzuq9OZ6heHw8RMqayNvpkvJvP+VZgoTAqZjJaDjs6+tFf60d\\8W2Vd2oq7G0rlc3Ig8yaI1iZdHIXHNtsX6lcrpusHo4TJE+2KjJ8i1Exfx8Kz5mNRbj8KCaJMqhUd+zSv7ZJuCa88yvjNhzHZ1FfxTzd4ibAGO6XhxsfSpWFVhEoXMHGrR8+fqp8saSd\\QPrKI0gSQeihG0kDkwODwixHGRk+lEEWRHc65lx6jUniw1vBwA2IzkXHUORde1T5EaCE1cwZbMOieP3xATXOlsGQyg2n5PCmG7OXIkXOGqnLWYEzmgqI9W3azq5ONsUcPiEYdrrVDOsCYLViWyxA3y5MqdpUu5x0W80tl13lqRA9cxUFlTI\\mfSY8JrXdwV3kST6VCnZ8eGLriLIKtahXeYsfXFYYNyiEy65RqDy1MdnT7VMBposuTiHhiBHEFMuQFXM6X1ksiqwDJBt7fq5pdHl\\jRRxeuqNpEWuC55YKopaAQasVBbDzPpHWR6yUF1krlQkZ+6Cw7QI8pkFILT97SV4YHNk9qFSP+qCnwChoNIvOauv\\CfUOJvvODNw1FQZnIxc+YYEocTdLX\\u6Bitm8FezXQfW8axc26y4MG7imsuaOTbg7JGL2Sb6AsTJIi0snoLCi0DLiOgVEcmmjpdbFlU6fPbcm4ZVXXlG1XjNDSNyw4aeA8g7HxHuslCWORoEZRJLtimdVhjG7YhNkTKKxqbOaw6ahkkjMZ4uJ5DECqqjba1lhnApTauzVlc57uuhe2kgXRBu\\qvFkYYIBeDClXMWy7mq5qh7cekHV8q7W66KpVZeRZ\\Y3Vox7jIAvjQtmSQfFskpkfaYd59Yi1MxCggYmssKKgHVHF3FNCPc4yC\\7hHfJfrpuSrhLfAtWlsZTCM7+JiJqbYkZ8Ip60cAiY3z4e9FSnWfn6jf7evlTr2tWxNg1qd5wZANJmjI8vkqFosZXIy0Gc52ftfTRR8+1t39bHz4+0kWrp2KlZmMvwIIUHlJJ2dq3CDksLawxQkXHmA9TVaY6TERYRy7nk\\0JGoLdgJlwG0IMr8f5zqVpELj0ByMFuPt3Him5vtQrP\\NAu3ce6O13Wmq30xqNGHOlbeQI3QQDTKgEjP5wf989qOvVTz1UtVFSIkDkNNOgMzA1u3HFQKiDhEUR5asF41DTVFKYD9pt9Ri\\ZQsKQV8zocuQxCYIW4n12lI6mCqhTrRxfAp6ijvveGecB\\lc1vyuoBHg9Whu9\\hVbaLx4F2ZP17S2SIMBx2bXBl\\kHxRFHs2ameUa2QljacY0y5NbFKrbNkdR7PP5IvCip+Tvy0dw0RCKSvCoMTAx6NoJ5mAdQZ6ZeHP+BOSahEGKuQBQaBogF5hyI1RMkyamfmwgQAz5bFIMcjzS1f0wa1kjM0kztasCaAcJ477AxXhv\\6\\fl\\\\9Ff\\uX7jN37TKEXXHK3EfBatIQBSYcPw\\7+\\8VV96\\\\5uiFYP\\f5zyrM0006x1q8jbAcmMVd27yjUdd8gFw20Mqku0CgfgiHYmjhkyRZV2s1g7vtrwC5\\UKDXlMnzx5pPBoYoQzVbpsQ5OlKMeO50l0d3nlVuQIP7Jkm0w\\U7b0tPxlZkn0h66kUFlXybquQeEXzESHLdJEDCeXJeKkbh\\dVLNek1FLDeUfzNdXnXP3piU67b+u9ox9qCXpW2VIIDwpDRzoNLAYiX6l5QXcPX1bO21di5lQHQN4gFqMxfh6uyInHY+WDgpbxWoPuRIGft2dARAtJ8shqISdCzmaOPezjB4LKcWXu44yOkE0P+gPdvHnTuDxUxigGo8lIV5eXxh3hpQ4GvY+LD74HFzzoD4sCeT2jMSTR29u7GhkKA2cFJ\\mcdURU+ZD6MGYzdCYmzoBRVt4IxqjxgIKDgMMEhK2h3Xpda1QprQt974\\+o0bzWC++\\mkVqzV52awdaMh0+f0UGO3WhQr5sgpFMindfN4WvGUOOlTCyN5zJNDOOA8YnTFR4Gc\\DrA2nx\\I5xtSOP\\Ogl+YIrBvyQN0zyhCsox80nB2php3RxaonM+VTNW0XCe1tcO4IqHpdKEwKJpMGDSG4OD5YmLGmrZ5iSsy40znefNx2CgcKuwJNhwrm91zmBjCgw+W67BMWRTHm8IF+TIh6Dxzx6Ph67hQXOo7thGMThKaDmMVsnymhVIhZl9rC1onxoGIJPamxbdsilQnLyakF0mBXCHOzGzlTF0Jny4SvxTmlCZaxctoNl9rNJ6YwSmZcV4Kz5ucsoXQ0g6m057B4IGfFGbhEJkpghBygKYk1r7Oz6502TxRtDjWbDXWbD3VMgUeSizz0kjsxGYUSvhIlbRaBlotGON6ZgYKyjkYJfT06VOn4GGcA0vaAqiXKtZ8eWk3koV\\6MYhMzM+xP6D0BCKo3J522JokvA0FTKl17jb17DZNx83fubFDNQ4p8ODG8bZ+at33rJCx6kTGdHODbEko\\Rgb99MQ3mPNhLJoiyFJO3UpFRj8ORSmA9DpIWTNh6aMWi5krO9bcpRzCcZH5ilBxfs0i6TIUKUZltHT5+ZmvSF+y9oZ29XW9ucPZuMsySK58hI\\KBYuVxFWmXkJTIKUpjgkIARazBqW3zSeDbQMNEyVW4iySh+qqv2qYIwYarZJchrMqn9gxsK0lkdn16q052YBQHcVD+TN0WwdfIeaGNKmURGW5W6ghRKYN9Uq6VMxYQ45se1iIwAzTpstls2+39w\\4FZ99BQMxa1pgOLgELJGj0uKFdEBRs1Ld5osw1P19nUOKduhzqsjFYA6gsfMme8Q1qi9uWFvCCl7rirXDmnSj6nTLxS9+hCzYu27r70krrYBoV0KIysyIqcWUYlIELUHxhHj3O625kKwOSjj0705PmF0vmSNSF4FfKnY+3D57FxvLVjpDbQKKcNZTNUcwZ64qw7WB\\sYwj6FgkH4mECEkh8jAjXWi\\HSs7HCrCe4SLvPNJ2PaHXPvu6vOKWfvjDY\\V7oVLJimaTlZ3rFqG0ALGkwJsZH\\rBi7f1yTdeVphLodG1lBJsifg5aQ48DKGJy5pHtg8psOAJw5WjwBg025pNpvIzadX294wry2eF4D0ZDhRP4BnPlcvjyu9U1ZyzvCP2g+OWYYQ6NJQPfiHnHLzIa0+9JNJ5mjkEmBQiTMgmPaVD+MCxFuYmT\\GIuAej0EiTaKJcPq9Cpmj1AgUWmZXQi7gfUPfRZDMtgKdI8c1nQ6lI0U6j4wosZxxKgYX9AqADaGq1XDGeYqcDv8xxxEGWOXe4EyHB0\\AaTWCjrnZcS2cwmw5ds22CLILWEWfN5nrzzW\\rX\\\\eV\\Rrv\\pf6Z9TYO395wosRoTf\\AN9699\\TT\\7+Z\\R57\\wC6rtQITGiHBpMwXM9tZrxiZjjcaop1iO8JKA4jY5VJbREzlexMYIExKj+YeECftBLs6PzB2804WrIY2mM7XJLltmtErWtXP4ivYPb2q2Ole+0NR08oF6nQ\\lezjPxspAvOaiTNxSuLyv5HxXiTUFzNjy9iaDqXYaN82BmopZ2bm8DH1\\pN7kuZ5evWVhz0GxoCRqQctjwqh6jt2rwnVW2VRZldye6pn7Sif2rMCi5HXo1VjxvCcvNTcTN5yU13FSF2dd5XMV5UnuzmQ0N5UMKrHIulsO5OU8NmI6Mu3d\\W1TiTFa42ByEQEl48LgaYWhJf\\\\NVR5cXFuzxaUaThy4cfYOphUuFBQY6thm4GRK67pvJN+f2yxPRSG5tkUU9zEdolBNCSgloT1DIoNArE5eVY4ba9UqdV0sLunAA7CaKgf\\Nmf6uj0RJ\\6yZ9UpbFlZqPIwZkJwN9CzTIYtuxgJKojmymZQs66lXms8QgfFNyzGQHmbUySDoBiM7bGLIx5Y9nA2uFnv7Y8AP3kQMuEvN+exsPBpotM25gSrqCN9nB278E3yynMFjQYjW20gKv5dIIEJLQCi64pmvWMpH1N0q1XCSteazIcWVFsyh0OWSDmjFMGmv8NEnc\\UIG4mIWLMboeJ\\G5r31wrDMPfSPE8nNcm6k6JSmooYOfh\\2RwlRohPLpfGoZnJlCRvliTkfHz81gknXBCqb45rDjQoNrQhHCOmFd0b7glcmBkMV0kwvKy2mx8ox30Gcd4KczR\\WaVqmcV8JbarGCZOr4hCjVE5mJhtO2jdNazZ4S67RKOXhKeeP8dbqPFC16Wqdirb25yb2hI6J6y5YyyhaySiUyajZ53xTVSTPZNfuRETycgbN2CAkpzpnDOUTTZJKDf21jAVNXTmP7rOafnPC0Xbilreq+qtVdFbI1K7CW07lWUazuxZlaZ0cmpw\\TRUGmIeJqa3tHZPq9\\eF7xqfgYOXg53tmNv46IBwURrwTuHQUWS7vzBGVzdYi6dlan2P9EkUa9Qca9LpqbNfcMwPBssQK0H64OC70Gt87DuNhr6\\nT58aqlPbqmt7f1fbOzvyEBuYASfjJ+c\\hu4NJewaQhDnKujVmkI90mDc0WDa03g20tX8uZaaaL3i4qFoPzdjShDEMJFS56KtYmlL+3v3pFVOYVhRNlOT52UtgzHDKJlx63xloenj3gTNgCYj6AdZHe4eaG8HpbNnnLP+uK9Or23NylXzylRkDx4+sL1\\eXJuXCQapmyprGqt+vFo6Xo0DrKF6hJElHOKv9gX10kNFKQQxoN0TkHovLRmEdYKCw06bRMSUWDlSzjP56XeWBdPjtVu93X7xRelCuvZU4zKdzAwLyK8xRY0WjFoVlbeOtS4v9TJ845azYl+9M5jZXMVJSgQQJcTThVtTWE8M4QuNHKzMxllXY6HnKczey54RLLnOE8tFWFFoLyLpuL9zxZJa25SmijnLVXANmE00OTyqW7tF\\SJf\\xJKVvSj350rOMTVMcgLZHGw76h1dmSp1q9pnK9bL5UW3sVles5S0Tw8AmDbLlcKRtgAJq0wmi2WqrXH5hghmfNnWs5t\\FUI1CsZlPZclE3XnhgqkkzdoYjNxyachy6EGuCwolGjv1wbanDvoCTzTgNHhWWD6byCx13liIZKgPNs8XWzEGB4WeTYcyZyzmQMouQa1NkzgNGd2SecnYBztCAghqBHmGm6ppd5z\\mDEgz9g4osED2EeCAbF3nHxt3MmLMP7bzElEUnmKg51hEZHMFQ+VB1nk+qEgtmN0im0ACnHLbnNwNG\\o7ygrZtLRRjGf\\\\M+\\rd\\9P35PX\\ryP7UCq76zY7\\fnLBsRHiNYG04WN\\4d1\\T57\\4OX3hS7+kXClr3anxYEyAzx88t4eFYq1QoAPB3wIEYGHzUToWMx7d5A4ymgJKhccVJSBIXqrfbZnSYTAcqTsYqtnpaTAFxUrLz+7r3sNPKszDYHsu3ztRPD5Sb3CsTBoIHp+5pYpBSXkdKrO+r5x\\T3Myo9YTBcm5poOJSoW6g6uXYwWFlIK8x5RVg\\hITy5\\oOP2Y2WqFQ0m8HIYtSzkIzkBDQqrKoR1JRdZ7ZZeUTV7z8KiuSjOzo61WBHwjEfVSsV0UYupTHl3dd43RWVlq27KMxY\\FwuXEt5JQK9IXYfDnlXZjIHIIwTRaLXb9nJddU7B4uBNqngn83eQJJW82xAps3VwXCU6aOb8zovFCIAQbGdLK7BMkWKEP2eVMMXpGKNJz1e5UrNDHI5JJpfXcNDTctnVYDwwBdD9+\\dVSmcU9wY6ffRE3\\v2t3X\\xRd19+EDzelqLK0cGTNkw7llTmFjUaETDvLq9shVxL4CnvtSmbRno8eMQdAUMUmb5fP51\\gbRc6Q8O8nqSeBrTOhJd8vo0j9Ts9y7oC2QdoI6WU0E48mRijGvLVSr+vs8sIu2JLBvKGuLoCrlyqWcsrliX0Y2rOn86yjikmnjdQMN4yNRjELVwbuBZue0eG1N5cZCVruKCNMF7XjClcHJ1N4OY9SF9lAgeX2hjP5ZHQIksPPwmFu\\K7FXBMuIUispbypSzHNs\\HJZrxoF9NibgUWxHdzV4fUCT+E\\x9Svs+ImNEgHffKbAI4\\CnsSY5H9bzVqCjpY3cwVqGSMZXvZetUw8WppvOeGWwOe7HmE09pr6HbBy+pXm2o03qqdu9Y03lH8WpshfhyHRBfrgnu3Lm0ra0nT56pP6TTdWge5o+DuGd2CukQzgecQawm8ERjFa4stxLUwk\\4KmTwo0qbGGG19LSTe0G16r4KubqSFv\\hmT9NPByq23quUf9c04j8UfQPHPpZ+2yM4T949IEGw6HluDFaLxfLatS3nIAijo2zyNiYJocczGtUxeJpLKgYyxdyKV1XPh1NbJR8eLBv3DbzvbGRigvUdqgcY12H3ve7XT1+9MiJH0Jf+7dumtgkyZjTRtR4oa2Na8kYL0ORR6A1dgQeF91UCW+lQdRVs3up5qClk95zBphaLYcKvLWWEHIncAs9hQnPHO1vHdzX3Vuvar3MKe1XdLh\\1\\iIUzzn8LAzlNU1CaNe35TA8GcRuhRQ8iYSpipjDJmiSYlRxsYajEf2LMpkry7WSid8NYz7WFCAlx8ebuZpx7gQE14Lw7Q1fl3AmvXKeGxFAO\\BkH54i6ATSxp7qhTZ2HA6HKpYzGsUDZzwA8Vcq6veecuseG5S6GV9Q6AGE0LZh\\ZnZuFCUrKioM4W5S1DtS8mGnekQX+l77z5liGGXpZMVc+85yg24LVRHEBd4N1ao2do8dz2mxsJp2w9wYXlvaN45vzi94HM2jJg+6MmJAYrHkjjmTSKlZiM9ODOnm699lDjVULvfnCkd957bsIjnPIr5by2tkoqVDMqVspKF\\M4CapIMkBIVm9P6XLWBFoUoFz6xl9Ng0hJg\\FEmaxvZx8ACNzAMJXQ5emRTp8+UbFa1QsvvWKKUxAvygi4bsk1jTLFxtpc+Vn\\Ts3tJg+cXSQfQPHARJVGmTV9XWA5IYB73daj8L2Xc6MDYe8kAA\\xvTn\\2R9wO7FE2IxlIc2t13bWjsdT88xin7CW4F5xzi5Zb2noOvCroVksDMUCieWzMHKn\\uAlASzwuTkTE3ZXYVzt\\P3MimOjLsfOaL50BRYFoLNkcaNAuMiISTgHsOoh7J6zh33yvTe\\p9\\93d\\TF7\\0Rf36b\\2WqtvbdtYhrPi7Aos4j02B9fV\\+zXjYP3Kl78g+UsNo6Fd9iwoi35ZS63WhfE2arWyPXzm7XA9uDjpNPnNzoHbEZSB4dik5+1TNTtNpQNPB3tErqR1etnS2WVL\\XFSrUFB1fod3bp\\R3OdKp050Tx6rMW0bcG3HEReggN1oLyXV9G\\oWLqRVULLyqb3ZOXirSY9oyfEqQyNmYbR32VtyoWSBnN22qPPtSj8+9rsLxSWCqpg98WPJX13Iikc7xcVmnt1e4oOc+qmrurvdpLNvqDq8V4Y7ki+84hYsmlp3mUNGnzdMh4LaN8JadiJW8dHNcGQa4kds9nU\\XaVzZihesSZELjYfCsONxBUhiJcSHBGRr2nYEhAgE6b2bRLBAWMbwqExjYXLxvcCX\\zAUOAZENRcwIstRcrmDkYFAcc66Nx26hwt0JQbGq5kuSyxfVbl8pii5Nls9M7\\DGDd0+uKkZhdpwoj\\8D\\\\BLvUHL7+qbKWkZQLZuDPhtK5PODIzFwfxg\\hIYZS2MU029JTPwC0AagXdg3QNZ6xgXdBkMLRC45r0ygbiZzUUIeF8j8KUb9EeEIkvLy8N2saewIdzlkxawnzz8lIHB\\uqNuo2yuCwCQMInYH6\\a6NaOHGIb5AlDDl3dC9GByMehI0zBmiglyFOdcd8syc1UJkHRrPFATLYNiN0\\z1Z74eMZGDSRFN0XWNiF2be5rbM5li\\b6G\\b79rPyMU4wB5zM1drftc1LUwdszmbK9V5DgGZMQQ2G4CGaTWNFkanwsBAP491h4NW7gq5XSORAx7BwyGkddzVZd59qcWtm4KVcMNZkPdXJ2pH58ZfEW6SCnUXemaMhInnXwmmrlbc2nHXX7p2p2n2g67ytXKCmOPU2nSZ13WpprriDtaUTAbTQ0gjw8N\\L+FDCKdbE0FNx0\\\\BpuKgSy5Rmw5lZUezUdpVP17AhVG8w1zxOqhhsq1beVaW8oxmWMMu1kouZes1z9Xunipd9LVeextFKU85xz1djd9d8mZ589KHjjRDvtF4Zv+5w78DQ3\\FoaON33i9IIX9fO3FfIxOQgCHe00Uz3pgO4bT0dfPGLXv9rs52He81+mXZZRTSKEmnkZ4\\e6bjk2PzW7r\\8kvG3cp6jiOzTsZaJ8hcHNooLpfPSqG0MKNLUGBSKLpqj1BUd9UZdjWM2CuMf4YKONQXCaXWaeWDknJhUdvVAz289wpmCTp51tIsSurlh68asolFA6POZZI9ix8R6BJIe8ICwq14JUx3OrIxNY0C46feaKBOu2XxLAuKTqgOeze0W9lSJXRn1AJzTev8nToSygiIAheXoQIbO5br8eDHuaOgfXgFRnOlsIyBtExRa35WsTUP0Xzs8kRBbls9DVs9BdmCKof7GjEhSDEem2gyG5k5JuMqOGwhKH1QsMlE7yLStJfSsCt9+8\\+Wolk2lzvKSDxkcA6ACEDhTfiJy5tslsZATuLE\\y55jaGpZPFMBUzCSrgAAAgAElEQVT0BPc2PK6CFGR9kB4Kl4mWyaHWiYmm44EUeyoHWyp4WSt41mFWgxnrFfNcmbVOpcrfedW3ikbTgRc2I+B7Hqu+VTVi97DfUTJjJkdm9QFdgPE53Nd4SVE8ViqtTRA0Z9RK6VRS3atzHT3+UGE2ZwUWBRk0EZDWSb9vTQ9GwMSIUWC59AzHS7r2y8M7jYkM0CtjQs5I0EzOGkN9Q+7TjZaSr5tFOj19Zk1UOo1PoqNLoD5kX5kQCt6aeSA6ZJ\\z8+qqZbYUUF4cMgXfm4Kds9mzwtwyTxeMdIkgwy8LFAtloDN6ZYJLgWWTo\\HIIqogw\\P1S+4URpbciXM4YLNNIeeKSmdYyqgaflrGPovFpcVLU5jSzPzZn\\65\\tXv\\q6+\\Gu\\ql\\\\7d9SbXfHikWU3ZsCyxknmg\\WN76qr33rq\\rcFz6rz\\\\y57RKzdUbdWzERWFlxLukM76E5FmtloxHMRkTSJo21AIlFwUWxGsQBzYZsPBV81LPTp9oEo9MqURnwEvG2fbssqPTSwqdOzq4cV\\Zsqe190y+\\1ij\\kdac6FlCSieGYNgNh5aNlCjeE\\lADO8u0qm6koHS+sSatjsJwI1W00NULzUanbBRLMrNUfv68nFX2ia7Fry+jAmYR5SIadnrGGnp2Ts6dbOAyXnGc1HWd3ce9WyyRIJR\\oN02tl89L51TON+rFWM9RSVK0bg8AwoXSebKeCyUyp4JmhR9OhhgOQqqXBqORdkVPIQmER4\\djpO8FJFlfy9laxVLZFhjKJ8YlHPAhaIhFTOAoPlC\\1zMUjAXKr3SdduAmfOsCsH6A3O0O6tnGfX9phQ\\txvbOrm1O9\\VkOHaNsNkd9q37f3j3gTRdaT6K9dZ3vqOrs2PdffgJlc13KW0RGWQFAotO187xGeJ5KpVWtVY3934WfIqcOgsBXpmUHDUHfkrZPL5hRXN5pFhwLsiOl2EXlnVYK1OE+qBlfP0Ewu9cXbg92E\\Ud20c0G021W5d6fbtG0rn0rbZnx+fSWt8TziQ8NuCYDtTJl1StbKtNJEbq8iR6GcckM4OwTY13SgFAcrYJVA34oDO3zm9g8LBYXC9qqFMFrlDVhkdEARmxsNmiudcu7mgGYfw33mHyPCHva7Fvjgae1ItSPalkilpjNvWbluxRRdnCNkitgPcxhaMdiGLw6lbbnhAHqMpQpRZLykLVs7mUyqWMxrFLXUnzwxWhz112TlXys6OpSLQrQwHH9JwcOucst6Oavl7apTvy1dGQWKiZueZPnzyA3WGF4bSLObwU4q66HU1oKhKr0WNncknjNNF94rAAu4WP2E6FZjykcIqF4aGYk0GcyWipBrVhrYr+1rOKKR9nV+MlVRGWexDUmmViw2zSgGxWUYjDdpXWq7HmjNGS\\BnpMyNe5FMqLG3p4Mbh+qcnWmEuISYAfg1FldE7hrFwMLsVVzEV8KhKRv\\Omd6yx2UsmeJuopmE9SxedHUjf2bDBAMhb1WlVl+md0vThnK2Gy1WOr50XP96Edv6879F3Tz7m3Xwa+RhsdapyZK+TNNF0SF9A2lWaWl8YL8UmKJlupPumoNWhrGQ3VHQ60WOeNZgdDkaOyCshrlGyrnthWm8irnG8r4RQ06MzXPepqMZrp3665RCUwdjZEnOZD4E4IgpkCcIuvQieyhkQJRwloEscYojnTValuxX66WNQWlnU5099Zd1TJFs87hnFqyJmkAzFfOU6vdVKfTNvsLo1rYPvGsaeRXziz2Mo0DRQwDtQDJvZc28vbl2alNLvCyw7WfyUk2kdLo\\Ert86Yy5Yryu9uKOOP8tQZjEPiOEkkU8IzO8cTKKaW8MomSBlcLPX+\\pWWU1Ts\\eqZisa5CLbTQYs5kkF7eHcgPHCya0GixtuYPPhfnA2j5NfeR58Y7RsGseaxswF0QaUWw8aqteepcQVZq7DRULR4orbrmw6Sef3SsZm+u\\Vt3Vd\\bUa5WkJ\\zFGYdopnO4UPlmZCIRnaICKNYwO1N7dalCWKswCIGJkBIBc0gr3ieMGpEvuJc9Wl+OQsCTGG7TSuwILdzhucKZSV9xxOj0YPrh3odmwx84Wgm2QvcUab6NKQ9aUkFCGWsAEmnrcCC7G7nJmsXYrVZ4+BDNjeiO0ptRG4TMjXXsvONqB3oFogBrMBaRWZ3wWl6doapdkKHhzesyKU4t5DlyBHeTShDBBtpGiDnPnxIxD3wGs251\\7ZuGOrpQbdKxcinYFThvo2tmKcOzFeTuz8u47GcRYPTuEPsEQeKSCSTfJwal8mTNT2p3\\0x\\o\\\\7f\\XV\\8tS\\p1\\\\r31Ztb8eQa\\RIieU82vhwoc4Z6Rvf\\Kq++vV\\o5\\\\xc\\oc7\\4s1omZxrPhkbi5AViPkOVDtKC1IJLkYfOrJNvlDHHVyIlnJM4FR9QMQUZnj6tXssusirS0QKVNl1UVr3xQieXU+UqL2p\\94aW847SmVNN4rcURxdGkqXIw+wNbw14ocE6UDV7qFLmhsJ1VZp6mkxHlr+3vb2vVDJvHfV6TfwEkteVxosTnbR+qGdXb0mZmeUsRoRY+xiMpazKZbzorQLtVQ6UnAUaNT1tFR8onwYK9+wFbe3WNBi39fzkqeI+m5gxAnwSwlvxBEM55kKZzdMpQkHBgYKrL+8ayefQooaASvkLMjFFCs+TzhZPqFy2bs+SDvg6PBtSrsG2bJbhwJRPRginmzK7spUa9Yb5GRGcimcP3ab5lZmUHNRoajPwUqlm6BEZkZYeb4nsCVMfQZyF08FI+O6NO8p4ZU16M330t2\\p0bt\\q\\3DO2Z\\4BGFkQH9iJ33TBJFStaKVjY32WtA\\Gwy9GGsfX5WeAxcVpzsSxA5c5kv2b6AtwUMTIdkERp8b3ygwpQRUSEfjkf4kizNiJJRFjwaxqvDwVijwUg3bt4036ZqraKLyzObt1sHvemqOVBQ0+Fzhts7kHen3bbnyPdF2s3Bz4VbKBOVREFIF+3CVynEXOSPZwUz78ieIYdOApVRUt1u1zpcgsGNgLohztPxwTWwz4A6xxLmsSzoudgciLFk0q1nqta2DK7vdRl5INv2rLhmRA8BnJ8dBRTZevDbEku6Q3xaXOCzx2FPlGiSy3ts\\z6YtDRdNk3B5sNdWzn\\F9YvFxp8RFCMRRyqnD9UJtxTKX+oXGbLFE7z6UgfPnpLHz37K43iphXs0LADL6cJopckMuelMlkyHREzOH8cJPiBKaNDZf2aCuGWsgQ5eyBanhbTpIjbY99g1EkqRDxYqX81thDn+WxgxFX8cOA2cg8y\\gb14JJYb0J6GckY2pSQ8uWiDg8PNOkO9ewJHKjYGjzQGbpw1kToeSaSYXTlXC0SLsAehaYdl7xrboqNfxjq0OFI\\W5HO9t7hoBQgPN+uGSuOTguv3JlewovutPzcz15\\FSvv\\6G7VGU2OPViY1aE8FECiOt\\VhX7UuLAMKrqD9qK7aAeJAgLgNpMibXLVbRzxufcKu2p3qZ0em2gmTJ+G\\LOeaQIKyQsFOKxpgwN5XPZfTwwQvK5kBUuQPZs8QpuTw91r+JSQg6tosK+4ip8ZJY\\6zP0djtdZA\\eFX1almBF6qSL1sTQMadS7OAdLw2xKtH6G861Fbj0OwX+G\\QJEC2uDOs8IUXB1K\\Ub8uQLjjma4uTpXNBLb\\sYEgSsmPV7r86Jk6rY72H9xTerehOJUx0VS7fanRpGtrMJ1mvxLRAqpSUrAuq3MU6a3vfaRoCLqSNAQ\\XXUmk4gMuPBZ\\zR3jJPNw2sCLypWas24KDRFn9buTgoJwSVGBnU9e8xfmo0Mn7feKMjPLpSuZrR7j0bWV9RLaXQU6Ad\\\\ETzZFpvfObT8goLJXNrrT13FmZyTnhFgDuIOu+FcStRUjQE7U5LqxQFiVM3ZkMQP0yesyY6MwUlYeJWwLqmEjRvMOjq9OTIxpg3b99WqVI3\\hnvdTrGMJdpBGkbzjWdRjDwnBrQXM4jyPM5pYKExiNiwlDvUWS5ux5EOMg4iyKnuqSfcUbHfI6EFhoOu1ZM17e2Pm6kbazuTKtsz2CxcGHG0ivV8FozywTfJSvY53AKbM5eRoIf2zhkso7vvUGUDc2C9D\\F7gNFdFa5fNme63yNqe3QqQ3XU62TrEG3\\wFgE2Q9hnnlUeJTQMJw5FDFvZ5edhrrO3\\8p\\qX\\\\J\\1Re+9GX9+m\\\\praN5M4z4ZybR4ADZnVLl0SB9Qdf\\4o+83P\\WD\\zcz9lEOMi4ewYQg\\J9Ar7dw36I\\ObqFS2NsaMSytuqE6JvqDzMMiUGYak84tTPXr0vvExYOozqsiVi+YmnK1s66o71SpVUXXroTJcWPMLef5T9Uc\\UiIBITxrsCDOsEhAIX2upkCeFVXzB6rmdxWuQl1dXdoLrtW2LbSznN9TqbQnjwT31VhXvQ\\0\\vPvqjV+IgVzy19C4eM6VkZ5dG9rldIV5ZIF+ctAy2FB+eCGitmqmueQWve1d7Cj3qSjp8dP7XMwo8V0EAUg\\Dgqaudj4tl4h5BmTODKFaJGXK5es3npCKOGlDjonJff2No2Pyx+5vUqbeNX\\jIVzgj+1tg2PKTPeDo1siif39Ccbtf+prA92L9hOXYXzXNT8MEtgo9g3VfCxRkVi1Xz9SIago0YpEEuEkpg356ALI6h4FDbtV3VirtaRL4unz\\T9\\7sj2x8dOvOA5WrW\\JyaY3nkRlPZnMlI87jzG8LEek23IukswiAw8HhBYEZoj4IFqRULkLc6XmWLG6KTedJxNeMTVFJAUhxgXEhvC6Q035nCDC34Rw5iJgRCFYFGFWS4djuXmkcDW1D83Oj1jLflQRFcE4ZM2klCmJmY0dQDUYAZsGAxBeTXCueHH\\KOFAbmTmFP0guBbCzJyEbzEWpcGg0zy8+\\pqPUawkzUne7Cz4\\tOoLy9Ymtt+s9nRYp6wvTVbxpblBg9vGi9sbGFu2AF5ZPBMBlpywFFYL2P5KUa+dJULQw5AfHl2KJGms6FmK4wgI82XEaYJCnOeCrWs\\IzjIlSKOD8HygZl1coHGvQWWs1y6nYomOqG9pWKVTWbF\\qLv\\wTjaILlaq+nROOr5DQZDkVwEO5xIWIZQa2BTRmjIjzyod5ZYOK8uG20l5VmVTBYjZAC6ajmSbk8GHlspir3+1bI7WarDQbA9+DdMRKZ3OO8BrNTQnLGg6zeS3xIwtcAUr0B+NZGok79+5o2h9bcQMis7sLSR4bDVSz4IVwa2Y2\\qVQgouY5W\\jCUJz4JKeazFbKYGJD03TGCVu33iQFhMWcSm5zhs1KLmjJnawDDlnrtEbDvT02TM9fOG+9ho72tuva6in6ozONIyvNF50tEjFNv4bTLioUXG55imazjSbLJVN4\\PFM8uolquoXmuoVt1RGJQ1j1KKI0i6aWXCijLpqilqadJQTT5+9JG5an\\6059UOuMQKqeG5YKCv7fSHENJFJQLCg0yA51oyfiGmwBjRrCtTstoJYV8RuVS2VTkvH\\I1fADkfIzQofyQEA9m5q9GKZLFmHGmiVD1UjU+YwruIwkTVwJxQuNQ2wmzqztYiFr42a+LpMKlBzO1Hx8bNEtN197UemdLQ1WOJN37fL1PMbiNDAIb5oWdRamakqvyhpdrPXWdz9U6xROXk7E++QaBUP0KU4Q4aAUs4verDoWljbClYtfGs7uNOOzGRmVmNCC4pLqMbUw8WI5rzt3b6tcq1oWaphJKlnwtfBnanWaWo8zik8K+qs\\PNZokdBPfu7TyjfWShWkFOMoRqMgppiszlYK4AEyrsLQOvAVL2eazCbGwYSzB9WjYF6EodJ+2t7XqD9WKVc1tBwBCSgNjT4Kcmfns7L7qlxvGA8LBIl3hbErBHYKJ5BzzGFNNGNCpLmZL2fynMGoA\\HJIgAeBSETh6W9Rw+0EETPjEQdus94HioLz3KNNQI2HwWsfBwN5PpXTKPdCHmpZrNpxY9LRnFcL2tylkxBUG4jkHA2DC5H1oU188\\XlIxrcVGn3XRUhDCt0CyEknafcC\\YOqRIThBN5Ob9pgBde0qHBUNlsyQNgGpiw5KEI5piAeu7f\\wn+p3\\8X\\RL\\7yr+pfUGDt\\2cKLB78N7\\1B\\r6N\\9An\\3cZ\\TTn\\2H8jJJzQl8BhIMApurrpZTNa\\aVmDt7BxsFFMJq4whnAGzOzt5vJTKtiGOjp\\p8ZMPTS1lRGCy6RhzkF6er+iyN9XW3l3tbN\\SfNpSKnGm5fpDDUYfmbTT83Pm1cTlEPhrhfhZkekUpSz1vlbaUSlbUL9H\\EJo\\hm+l1ejekPFfEOJTXBoq\\dEHx79pWL1NF9PFGbDTdQJC9o3N9\\kylMhqCq9yqgYlFVMH8pfVFUtbuuD9x5rd\\dA1UbVuEbdAYgH0S0gZZCOQS4Y6+Xt8I6mY3XbHbVbLTP75NLnBbMQkMufnJ0YgnV4cKitLQ5JgoWd5QGH3ZQOHq8PA0oT1tXztaAnyGQpXlikpl7ZHOgsymfPntuzB+rGEJKoA2S\\hSwF3JYVwhR2FnG0Yo4OtJx2XkXxVH6OqA+KvollO64WCd1AibQI1b+81J\\9v\\\\RuuIff+Mfau\\ghta+p1liqatuxwqmYqnmgkAZtdHCkN+2ZFy1MlUdmYV0p4gc+sOx\\Cxqr4YWZO8Zz8yRKt24xuUYovDAEiFeTk16jOMzvJbOVcciLZKrUF4iVCZTNPfl\\f0DlztVQnHZV6t7aZYhQOzwqbi8KAqsMIB0niRbKraOFTXksMth4ExP4Z7wq8sQRM3iUCzWMgUMhwifmcgc1h4HHpc1l\\dqg0qastaCuZ2f1sHBga0lnjv8PGTMzfalCwXu8G49tTsdGyHfvnPPlIzHJ881Xzp0dBIPNZ2hJF2bI7g5vWclP3RjHvYi414UiHx\\jBDNTd8k1KyvheWOFes5ZYoUpgntboN85uWlbqjXS+jx4xNDm4iqAkHjAN\\b31W+mNXjp2\\rqv1MSsVK+TisU4hgSzJXNpdUkUvTQ3kc2Lg+ly6rmKkpo4rSPqhVWclVRnZvgVpG8NuGGk8G9vNRILJ\\ZqOJFWgoGhF3EK8BLxFLD5qu8ZBONmGZaaA+CFuK5RJyFRsfg3i8\\PLLht6+8\\Y7LqKnVt\\kxzk3Zzpjp1518U2gUJwHno2FnSEiBSAiY0wDZpiQDuHN9SxgmyKY8xhVLFYfpqxGdEBDTuwK4cxaqz\\sW4RTuVTQzcNDVWtZ9ZZPNIya6k2v1Ivalv9KfuFVu2fRY6k1aEqgUq6mMJFXtbCjrcqh6uUdO\\dAgym+rhsLJge2hxKggllFETy8hVloDEcDa+xu3T40sjGWKRCM4RoRGnzt8QYa4UjFmzE93MQAqwaXDDCeEL11ZE11pVyyxhtkP0P8iR8aIg5yACLcaTUNsc9ls9rebphNBMWoGxG6wF2mB\\zFiGgWI5qKVCqgHssYtYIJCBdzPBvbuqqEeXnjudqPT82brXH\\ttbVvGZ+2gj7rHUmBEqxv8emXAONSXslhYuSFl1fj394qifvHqteatg7zm05Yj57g0uZhtfQJisuQWBn5kPGODeOh6Zeo2iAF1bdTqjayKlYK6hUIbKqrvp2w9TUy8VY09mF1t5a\\aij4+fP1DuZKTotanSa19LP6OGnbqt+I62DFw7kZXArz1jBQ5EBarLgzKARYHLhJTUlUxVJSdp3qPd8IRTQ8Fih8MA5GvQGKhaImkkaRwmUh9EfSDW0HkQDvO9qY1cpOLEYmZpFAc7vCHbcOcWepjm3pmIy1fnZGW7OZngKl6lcqhk1g\\c5mY7NUgifKTi9Blxg+2LmzFPjGVv+MNFlkMc3HmiuwHI81hW+nEY0Txo4gdNALpexkHTn3u5+r9FHjOqBsCi5GWHymBxy5jjgqY+NolvNSxUR3JErixUTaDckeJT1FKDA4W4GsRk7sj9cpA\\JCumk8wyjVSQ6L4ALPZ\\rzT\\5E\\3O\\\\A\\6fNf+PL\\r8Cycfd\\imAxcqDA+uof\\L5+5rM\\rc\\+wmckf6FoReCwryzOvGY3P9LpCXJgXwcHNzebcKXhqGfVJBc+HQBwOZJnqsNnz59ablu32bPoDKY\\vShWurqlcSJUMlfW4c17li21mJ8oCE41Xz5WFF3Z5b9a+er0SC+PVYB8G7rco2gEwQ8xLpufKBGCXPPmAYTJYKN+YCMIgjMhYLd6x3r8\\G+UL\\maLaamQLtqtlSvIV321Wr2zUl2t3qoVBwonUyrkt1XPEppq7KrD997ahEieBWli2kFmZR5iBD7wdiNzcwLgkxtMv\\lUs2LS52enhvRvGKO4ixMuj5GU04m7az\\CV6Fd0AGXG9jJopfS2SICxfvw4efsJy9VrNlyhXLdKOj2UTP0HFSMDx\\+swIohRXjCaKZSr2tXFdIL9D\\ueyzGYKyuZLRhQHSaHLGYy6ypUgdzMemZnxHND4C3dfUjxdadrp62\\+4vv2\\D\\16qednQYLPh1qSBgvmU5cMgkcmUMjgeM\\Ag8CXheXDN0hY1uc5uFv5UpFU8rkcDo2dbC7rPG6WqwjF9bsEc3SVqt3qSCHIo3WFiRhptQKxCmtyXChTKas0Mtpd\\dQkzFfi+S9oKfPHtl7qtar1gWipuMixUHcfKw+JooiwU2o227bpWvu+HS4mLduwlyv\\ZGcLHumdqdpaC0dYaFQsm4e9R\\vaRU74iRfb\\yuAIS1ZvuEmb55ZFmhRMHZtyLv4qJpHdagOzKeys3bN2zc+fj5B5rNR\\KCtSazgearyDgaIJJ4UrFfF2snYqC442FyATBmpVjh0GI8tgBhIY+yWtb2\\r7ypZLB\\ES+YHExjEEL4KCgLpuo3+sb+RneRa6QVmO3ZtyFR0\\e1QJ1m1xEE4UeHDusNGqVmqqlikrZiiFiab+slLJKTDMW7QLBCGR5ETneIJ+T5sQPGM8lzMwSTzW6bxSHjh8I8uEzjLTmAPWa4yUyaqKrd948mBtTHA1GoN+BXnjhgTUZ3\\3udxRHCB5ClQsguEVVq2WzOoEmwKUKqsrfVuCn2Kt4+0H4TyuEQAuygn0IaroZwpuUghyh5hQfjJ1d0DCeSHBQg5ALf6npbKbjs1O99\\77ymUCvf6p1zQat9SePpaCheaJqXpR11BnPKr6w0iTQUK14p7ymbIKYU3FoK68V1WYLCgTMhLf3jRWhN2yb3jfzmPIQuQDkAVGXC7geTgZ6uzi2KJPtrdqLqiaLEzr+F0Wp4V2UEjBubWQXef9R6ds43PQhQTGyFe2pqAqwA98+MKLhm76IYawKK43a28+1+XFubCYYf8d3Lhp7wZ1OY2KeUrR5CCHsXiglBmXWsSM8TQn1qDD36PZquZzKqTSWneGOvqbDy0H9d4bn5S3W9HlCPUbZtc4orctXoxmnj8rmYYHmZYX5ZUYZHT0t5d65\\vvaX\\rwAxns3l4rVAxAvOus0ippKd2u2OjwJQ\\kZJjzZcdrdYYULq8SSLH8o2G9g73VdjKKRmuLYAclMgiz+YdDYYf2no2AcNoYgja6KSgxPjAjGsf\\NgtHT6s68b9mxIWGj53KBf6WjH5jHFsHmMg65w5MQjOyiWEEL1GgbW3u2vggpdE2DTRoNdXsVizURX7n7OXJtsmFJJ6be6QlGo7+\\KCjJZrUjXGRuVgEeD7ZpFRm4KFr0FIdXF2ZiiYnyYKr2g+hBQi8PTgZfM1rDnzxkw7c2szKqbAI4d1E9nF8+G\\X7vEXxf0Rt1a09h61qQy\\bFw8Z0dK57oWq79A12G8sYyA3Uwa29j6sy6ooCz5xUT0dVVKZuxu5cxO5xJ9qhFgy9jLTGFNYoXKBaIpfM2hKvF6DVIwBMzPaplbHJ\\JZcLvfmnf6Lf+Z3\\Wb\\0hb+HYF0XWFSEMPA5yL729a\\o97\\6Ff2jn\\5JffmffVHRcqRRDH8kpzxdmoUod9Vudy06YW\\vcFNgcRGBtOBhU7ANYhs8DdH8QkdHTy0Ladil4pcG8Vxn7YFW2aKShapeeO3TTpE1PVch39di+VjT6ZE8n06SEcpck6mD3cvlrElJ4czMIwahqBjxsRipWuaiWBvRl8OBCAyb55O25fvq9i4VRb2PZ\\kEODNqKBdqBgfOZwllvKIO67e0nq4VDYjhQEk1VylXV7c9VKVaN7t\\VInyVjbHDSw4c21eGlxiQJmmeJhGujg908X5lbb\\P8betFuW9CzPvDMyMiPneeeezrDPUHOpqlSSEMiAEYZusNQSwqxlaGN3\\x1LdNNethsjEBi3P\\SH\\gG9ls0ksE2bxhYSKtV4pn32nPMYkZER2et63syiugG7j9ZZpaqzz96ZGRHv+7zPc9\\XvX+khw9esvElYFNuSk6m3DTMlFlcWGjQEF1f32gOZwRnx2JuIy9iNI6Ojo0UaycBjxOzszdzU7HpG4E2TW1MyAkQYe506fL0OEEQL8E4jIWLjTtccrrO2kjE6ZM47S6VySHQJJSYeTmbfmwU++7esdL5SqcfPNKT9z\\Q6y++qnv3HspnZJPPabqK7fSNBssjXd1NR0yUSQgXixbZbP2rnol+cXRE60ThOraIiqPOkRWUaO6wrEfRTJNZz+4DhJ+gAyaLvsJkYrFHllM1XCjIltVtPFAxwGSR1WTE6YtOVGgP2N07d\\To0Xv2ee0fdK01jPPHPhfcSWjT7OHdqFqp2kJGKrxF4SB0hYGzFT4bOG8b7cGJC3vvkna976jGvCfGhVwjgr2za0dMt+zFrW6LRYWCy7K47NTmTCacumfTmQZDxNhErjhNHgVyNrfRKuHzuLGTOTbtKF2YsDtcz+3\\J97agmoZCbOM5rcjetrpLEY8E4Qf8\\4IiC7XWkozBc1nGAnQKuY1myw0XA1snMjJFebNKuK5pVjJqFmv6Pbdu6bJ+PDDj6wjwmtHI1co+CplS2pVmzo4OFansWcRNmkEmDNRnhCyFe40NDhFi2lJMESY1Z1oGTd+47oQBj8c3yhczU3MS\\zyiigAACAASURBVPAqRR+dGdxgmGkYd4N1QBCRy\\H3eJ7RglZMZ+EQJ+Rv7iuo5vQn\\\\E\\2PgD8wlZdhzIKCAosMCV0H1iDIu7lbWG9ZYDENULYnXaVBwYYKMGPofNpTk5M0HGRhloLw0MGYfWrUWDkyvQveK1x3r05FTvvPOOGvWKfuLHfkSraKbe\\Lm8HFrURLMQGjvuqrImEw4OVb32wmeU98rKq2JFVsWvK405BPjy\\KYx1ijOKUrzFKd5Dl5OA8gbWMUQqdHIubgqi9iZDnVy947L+kPVkmXtQ3PlTv2uX+60KE5viGsru+3gMqbPqte\\0mQ8tDES3KZXX3nDDp8cqrDvU6RZsZeRabWePH5ke8S9F18wdhLdyN2a5XI7GUFuUQPIBNYb6yRTHLB2VSqBonCuajFQ1QuU9Kd6\\z\\+uWWivvXf\\ITieqA+ocaDnhXV7AcU3pYrVyhq5a8NilxKGvKnFT1\\p6c\\\\+Pvql3tWuxUhcMDuqliRlGCZZ+w39iyRqGpV6sYl1LlCpGqDd8ixwBp12sdxV5JXsFXppSagSSMYaS5VJFh71yBHxvAc0N48DTS5Ipa7bYU3tVkLb306bu6\\\\qR7r\\+QBuvJGWA5XJI5YjrjD9cFdN5ck2tyHWsqdNnp\\ZsH9h0hK4l3f+VRoOxmu29bZyM08Lxebo0Fc+o7nxttdlWUHROQts76eRwMKNg347vmJpxAKVovr6+tqgm7m2KS\\YFRvU4s\\m5dCVBq1jsk5+14pZxJ7ej6\\xHbmRu9Hu+hwtF\\9hhjcnA4NLun8iL6HKCTmEyhgaLcaTjAbrvw\\3J11Jgsbbu1ujd6JF1l+KxwZqLSQogDF0uCkgTyVNQ51xIsxVYPP9O82a8QTSiXs6mdshe0jRrMhcgf9\\+g9\\V17\\+q\\rSl35Ov\\SPfln7R4dOg0WBlayWCGMMo7ArsL75m7+mH\\3xH9Hf+\\tf00pLs7sWi4EqxZJV0ZDSoaGifeh0DuxiOTI5iAI2e8Tt8Cg4bW40HPV1fXOmwfDGWtmEa\\aGC42gtvslde++qHuvv6k4nsiPH6lSGWkZPrFCzpwD2HHXC7v4LIi8FqzDnML5QPI+YuSViSjpDHAhaRmSOo84j1GQtT\\Xa3tQU2jBZLcB1pyuVAwq6rTu2hikkK+pUd5Tq9xRMovVO7uyBXw5J1gXxEDT2FCccKjgN7lU0XppC2SA4SWlUOLzCA2wSJVLUco89+DgSN29Q9O4UN3T8SjkS+qbK2ds\\41CEa0E7xsrO5Zfii2KKjZwxoqQbbnR0GlwYiE4l24Zp286M46hBQsHZ1yq6XKqFa+BU8wmNcZKPsvMms8ROvpa9VbLuo8hrVKgdAlRJr6KZU4RQ11dXdifv\\nm20Z77j2\\1p\\+4R+pXijp7bc\\q9b+kdZgFtKNJsupdbEAJdKGBcS3WUVmUbYWfBYmEG4Vz7mIgqLG85nmUWjiUXvwrK29VIRuaDUxRxpU\\6CcKozHOr16rOl8hAVK8VI67p7o\\vHbqlcPkclqMlypdz013gmbLA\\9aNizLgPBxSAErIDDuhuFLqTXBJTu1L6jcbN5wE6iHb\\TVH0SscCDO54N7XNDM7Yb+3GinM9mpl1AL8II5pM5hFwjw0+QVu9DmGc8NjHBMPcvhR0aMyPZp4nKVTheFYNwXvdOjeY9nFxpFo4Vo6sio86jSIVijQgUvZDDR+DwYxxMVwcWGB1QPl\\gjJPZSlHsabHkfVNYotHLKg3g0l3ZAYGOMDzUII9TiuIio\\29u+q0j3R1PtTlRU9zNsI4VLvTUCnbVDbB0YSrKmf2eDRWqM7h5MHlsAwxn+4KhUDOFki6tBDBCWpHh+eo5jONFxMtcPqQxejlVSk1VQ4qdo+XCTSeD7VccuDDVUkhRBcUp1nToL8cyA1psl\\WO++9Y2OSZrNhekQ68nQ52DgQnaPRM7gAp2SzjRNOz+dLweo4R\\Z8MvoMKNAjA7VmC4h5YfqQjEAgpnPrgv8IV0Mt44XCSDq76OuDDz4yQf2PfP5zKtJpGQ9sdGddVbpkuZqCoK3Ar2k5TXXr8L68NCcfm7hfVilXsbXPXFpB3SzyjNhwGRofEaDNcmb3kInGixSSOI7ZWJg0jDUa9U0qwGECMbJpXrYbOJ18di4KRu5vG0F7rKe8PheNBk6iP7jS1eW5phDS8yXdvXXfOlgm9DfhsQvZZb1F5D5EPkAnBk1js2GfJZszXUTeNz+DzcxtlolpKsEmbYAUL4lrkyFWyoWCmvmyvEmk0\\c+0trP6tbnPqV+bm2Ee3RGuA0pHiqMf72cCfzjPHEuniqbtvJhXdfvj\\RH\\+d\\UNmvGO+LWJpKzdc8utFwfi75oDPI\\\\RUb9TM2NRoVVVtIBlItQjHanU4xHpmeBrOepqsBpqFPdNUEui8iULF05U2843C6cxc0n7qKxwXlc7uahXeUn+90cO37urhm8d69bOvGVx2syFsmAIrsc40h1HMZdycdmjFsboNkn\\29NR0Q3vtttMiGTORSLahGu2OHRDNpbfZGMB6x+lbwTFj9OhDsG8Yx8pAWiaah4jvcED2P8Tk204WY18i57jH0Ieh4yUOCd0d+6sV44yn7aDgdH7sx6RSUMSPpyN7fpwBIqMGTREbRW+hvnA1cTGa9tGziDgO+QBH0Tu6I7vjXDljhAFSbFTI93OxTO4X33cny6AWqHBgzOZtDMmzTQHLyJV0GYb\\Jq\\ddrBM\\2aHBOcmtNQMZC8bDlounQJC\\R\\+we\\qG1\\\\VX35S1\\7awqsaLGxmWaGG9t1sH79N\\65PvvDb+nn\\t5\\Z5loYbywF0HGWRX6duCbHmM6IXiVnKCsRqOhUVpd5iAaDgS+zNLnmhuUdKZe\\1K90VDT2UrXvZmyQUNhpqJXPvMjKnW6Wq\\7Kvvva7O50Hx2bonaXqaoXCGreDM2iGiRZHGDaiJuZaTgRgV0WCaDkSuwWOioA8XJmMUVR5aLnmGkkEkBUvKWc9LaFVWH7dc0m8SqV7vqtg6V4yEYzXR9yuvAHu9pcDPVraMT687BhMF9FZSwBeMIJDZoYacmFqxW81DN+oEtbtxkjH0Y\\RmUzXO5SmzCcbjWxfmFiWkBql1eXht2gX\\f63Ss64Omar97YH\\\\8vLKdFxweihkCB1lNr2LTtkJ+yjyEMRbZAIWVCjfFF4L7O6En5ZtI8OMgEONLEGEg+RBQZmfspBVC9rbrxl\\5\\L6VP3BtV5\\\\TVV83Wthiu986f\\t+aDkV579XXdvv+CYuIMsjmNlzOzExNfw4mCjhkF1nwystk9sEmI7dbUotBkjJHPaREtdX71yNq16IGw3TaaoD5S69zMpmT3TZXJAeJ0s\\lwsTajw6svfFr7zZdVLnQU5OvarIu6vBxrNJjZayALkrBPRnkIUJst7MHkX83sPbOhQw+nsLICCpaUaeXWVmBN57OP42\\MqrztRBl8L5wZfZ3ieEcdZsxCQUWBVQ9KVgDvNAE7obsV\\KuF5suRRuORRSVRYAHxY8Hk\\Weol3ws6zlVGwAEFzq\\eqKrG4qsnuvu+BvlgowAsbLUhFGqxTKy7hX3EeM\\bMmm6fB8A46yjvT6M133BsqXyqrUG46RtnZ5Z6XKSps0sjEDQGCOOSWCnH1Cgjeq5Y50fPCC8l7TXH\\D3lg3V4zBA1UK+1YcwOJCUM4Gi2YpXtEF4HTuPj9Ho6c5xGiawwWoiYWSFTiPvJZz9ICJvFJefiVQFSNBkJOXelqFawN3Vgp0Xkaaz6+MMYfxggggiirEqYVc1QLHWXQ7d5s6vz43RpoJY3fd3GSNHt5cqIRk81r4fDgcWLYaJg1GhFjRvazjimWINAL2SsdpbUR7W0MTulczJaBAUGmulwrXYy2jUOs00AgX7vtPzPDyxuuv6LC7r3CZsVF5iWclV1EmKWmzKurW4QsaDx0Hbx1R\\uSUxBu1zChTNkF2YpZ014mlO8TmZif\\hBEHXQBEumXlQbBYSgLRU6Gt19ybGGrYfHmPZrRJ6M6iOVtbl55rRGG1O1zYNaNz4C00m490eX5mh8N6pam8X9L+3pGlEXh5Z89H3M6onXuabsb5+YXtAbfuntg6Rtee7hLdWpIcWINSunHQz0gh2GQs4HjcuzaMDgcRNrZslGh5NbRcvWKnpe5nXtGN71AAjRoTjtjCjfMwq9bodddu9MxwOa4pu6hq8HiuP\\43\\5cysWdSjdBfKShvNF9fyi8t1djLq9Ysqdlpqt7eU1Am9cPl6cJ1G81uFKczzeY3mow\\1GhyqcV6acYUEDIBQv5FonzsaT0N5VMQc33WOcXLhpbTW1oujjXI5nSL7tVrXb3x+U8piwA7AzC6ZCH0UTozUnsWkR8d1EzWuv0eTtmMr+fPz+xQxuifpgIFFh0ZtGmtzt5fW2DxPADnRceLYLvR3rPRurFgjR+VKiE9wAosp\\s2svnawZbr9bIWwFynSxUtmBxjF91jRqKRgiyjOiDOoTVEaAJQsPDr\\Orc9qOdgWIH9d3JQlCdGWpoGyMGMHYw6Nnzd7B\\YIcfh1Bw7kQHFXWCfAos9lh+7Q4GO+BzhdQQDn1eXnj82HvYx6kX0KUh13AqMBYlp8cyw5KZAFmniIJi\\UH647IoWaN\\\\w9+V7\\y9V\\VV77883+1wIqjhUsZFQTthX7nX\\6Gvvmt\\1Wvv\\VQf\\vv\\C15QWrteay91VLNTj3MnYeDiSZj5q0wTQgpxa3jG6afnB8s0LTSOX1MpwP1Bs81XfY0JlvvZqHT87m8YE\\d2w\\08ltvarCc2Yy7mHuq8eiJ5pOBitmWDvcfKJtPNV480zq6Vhar+QpL+dpyh6ANY5sNFywuExOSw9Vw9ndOl1jVE6PRcyIrwNwBLDlZKRpv1K7fUrNyoL3qC7rpTdUot7TXOdB6udICHdT1lcbjG5sB31wNtdcGeJazIkE+LUbPTrAsCjCFaIeio2Ikicg+CEpGpbYOH2e7bYyQYS4MwcmmRicQ6nnBIm0Ig2WRQwiLA2k6ndkiREeAxZ9NgMUQ4SrjgS66n7rDZdCpsBNLPmekaSpw9AjjycTN4hmrkrlHTAa23qBo1TyiU04\\3Gzo3EbDkdYpXaiisj6sqWudXz\\V3n5LB627CuKCLh69r8uPPtS9ozt6+OIbWpP\\FpQ0jWdaol1KMobi4DP301jRdOi0KRYwTLufrsVCq83aEgMYsz07e1c3\\XN1ujXtHzYsyobTICLVaAkcdWJ5eSwkXH9uX\\QoD+++pjtHbyqbIfIEtlFNy\\lGjz46tU2DUcjdW4d6+uyxiaf3D7vWPRrPJxZ6zSisXqk6GvM2A9EIzYxeo0gTAJ6IfvkUTYtCS9udbBgfsGAw8jB8jlx8ERsgnZFqfmvrNsv7xn4uLlM6CYxYcDgSTQGDhRBfP2Bkix4kr0zFs8MC15K4jkIhp5vrS2ubU\\jGGXQhiY0PAQXSlaTLWi41zJ6P1RrSfrheazwHuksKAyPcgp1c+Zl0X0GYeD5FeKxsJpHvOWv2ZDg29x+tdQwSpQAOXqCKf6BKcV+H3ReVRIxT6dDNbYSTyZRVKjSsc4lzFLzcdNzTZDRQd3\\POr58liyioBZgoWH3xn1GJifdVTohJA8ORnOVG3X73eg0rQg00j8i3NlYWQ\\XU6gwHGs5ndnCx7OBwYaCJI3RdG7UbnXUOu7o9PzUigIOg3SILZzZJ9uMvD\\Hq2I9hKKO\\sZ1FC1A055tsC4bj9M9M8KNvZc1IEl\\Yrq3wWRg7s4lo8KlW6cwAXB\\KCkpjnIaXE\\VqHf06Tff1v27D5VJKmYeQt\\FNRtcTXV5NlKneWTPIVEtO\\2mIUOqOLTYaFNNGEUa6DJrBZMdtEz7BGNtW2RliO8BnuvbuA6iufH2BgMdHx3be+UZYeOy6ZDd49ImS5edkYkTxRjDzSj1rK0Lc3SjrRqNxgaGnU9jHR3etWLF2EJbgjvRPe0Ona3UDkWX14zwyrr\\4EU7ZKL9s2LQ6NmMIVcW8yPE+ZO5MtHKCqzldKLxlHDosjG\\yGZCy1nu7ql6\\5Zu1nPl8sAmN8oQz7KKFA4nykSpwYk1D7Uah1pNslpPA42uIr333lOVyjW1DjtqPOwoyS209kc6uFNSsxsoi6YxpcuTlYcWOCGvj\\iyqabTnmYLdF59ReNzW5vAztBdzG18FVU0dmCBj2+1NC5hNB1bQHnOP9Jkvq\\BvKllvqXjl+9q\\15Tb\\zI6wZvZk0GGEpCQLxh7faMvcRmTxfFMgLNaZfR1fW1deYoVDhEc1igk8T1be3t2x7g+HmuM84YFnkCLvTJcKRCuaxmp2sdTvYIi5ZFik6RQbfMAd2su4UGD\\lJq1k3DSKjQTTFlldPAgWZteHCcmBZ+9AS87M6e+CGPBth9i0ez4W2Iy4\\OjrawkaRDeRsj7B7egtK5vvR\\eT+w\\1LIc5L4l7na+hk7aDONHZw\\+70XHYgWIOmAM9QsPvA0Ct0zFIXiM1xisLQAbw5pDoSoT0D2+LKCi\\jOBq80u4Dw9isY\\3+7\\9bV2B99Wv6pV8G08CI0HHwMnEcbTilUV1Szf7rf\\UtffO3\\pleev2WPv+FtyQvsigNdBsIx+\\cvq98oaHhkPTujcpUr8poabEdBSXM0KnIklAZRj5ZnEATPTv7vqaLS\\XnI51fJhrPWsoWj\\XiW6+p1gk0iwby8mSiDXRz+RQ2nF68+xkd772gMJpoHp1pGT7TdHGh2XLgkuOVUauyb2RedDuz5EylAosVmzct\\VTlMrbttQH1EBhmN6EqeV\\hcKFkmle3+oIOWy+onN3TZLJUtVy1wGSYGdiZ6b7hjIDGzOhhPF7ohgUiH6i731W3S9QNTK+y0zPAuwlBALiOUcEvma0bLQ4LFfNmhIBs4jh1vIzT5tiNBWOM8YzRbNnA19t2\\tj+ndEVhRY3M4t+uVAz4TuMJi4q7BnL0GITx7Iaryxgt1Jy4mqjfKduVEqHy4S9RDhAEmecReFDbAiCb6W2+eP4aDYrGk4udT06Va6U0VHrgSq5hhbDM928\\45qaU4nt19TofNAq2JDMy\\SZLnUYL60cWq9nFdhEymZDmzUtskTzbDRbDHVeDHQeNHTxo+Up0O9jnV581T5UqJyHXbQTIPR0DYNi9GgO8nilauqUeoq71WRZpsGq1A4tKw1wIoUWXQvYGRdXV5boX\\31pFuri\\sFL9\\uGesmUkYabqg8JaqFDWYADKyRcI21RKdPeJJCCRFCM9ohgOloeScKDJZ2OjVKKiUI17e7gPEnnTiKqaRc3w4qNuWaj+71mh8ZS5IXEBhPFO+6tmoiZBngqvtGuQWJkyNRjM1g5pODk60nER6fnqpeTjRcHGtfNlX99aeRWYAU8xnK5pPYisw4RX1pxMNcWcG5E2C\\kCEu1GaDZX1GbOz6IZb80jWukhEBbFY+XJd3oPWsfYbhyriDsrQkcxrHfk6PnxRo0FoBacZO2i3exClwbRkDYJJhA\\w12dPHuv4+MiIyQiTWXw5pROg6xZN3Ft85jULLmcxPz09+3isSdZmkqEDh5h2qPVqodGopwTnE1iPudPSsQayWXNCtTDzNKt2q6tWe18XFxcaDsnKxIDDyZtxCGT5Mre6PYsUqnCRbENazB04dr2yry\\Vc0qykVbe0gFAV0uFyVTLzLWmEM\\RzmljXSM6cexRjO\\Yovy4oGxSUjjO6MWHb+nNT31epVJDyRItF14xCozc1lgwN3MBnW60bnwedK0\\iQhB77rx17bZ7nhV7APmOrbinwxFN3rhXrRopi1qgZH1xfmpBeBSYFGIMzpBvMvawp5gG4y5b+hYWd1pm60R2SmcszKgb4\\khwWu5pWNmrC0V0x3w19IVKniqmTcsjSH2fnzC4WLxDRbfE7WMU5TlcrIG2BcRNrwXF5dq\\\\sVOlyYZgX9KhxnFdQrJukoVgta402jtSCQlGjxVT5WmLPaO+8r3SRaHk9lh8lCnhep2t5cw6eIHKWGs5XSsp5Hb50otuvn6jzYl2bQmwOc79ElxJUwUSL2UjhaqzVZqYMRgtSF3o9zQYDpWBT6PjN0QPHFlfjJakC4LJoIShyI2Js+Ewxlsysg1UuHWsY1\\R4iOThUMd3X1P1sKnPfPEt1Q7JsE1UzrdNYB37U7fObNjQUxuzs3egN9ysQPPw+hK1Ol0XRu+TKjK3eC3CvF1XxpmGKGp4zqzAGg51c3NtexKZvbYfbWHI8L8MX7srrG186woZihXiymhCoFHitfFn5lY0VzYYlYIV8RTQTJwsR3UboIwej040++F0PjVzAYcZYK4u\\gbDhnMJ8pv9iikOP+P27dsf57zuUgAcRsNNDDh0W9boxsmEKHTobPG6XFSZw0a5T8QdGHY\\x40eXS20GzvyGvlzfuVwEBr42pHxLLEmSfWH\\\\YP9PWvf11f\\fmv6Rf\\+3+o7tHx9noluwLL8TYW84n+9e\\8ln79W\\+L3vjMQ\\3kT33BYf7TlcVKAL48OrqjcrWlyQj3SNZo7DgCU\\QKnEoTGzMj7lKRijUrDQaXurj6SP3Rud57cqnhrKSNd1uHJ5\\SyUsnmsV9+YVEi2iu0XgAkEadalcP77ypYq6pyWyg1BtrEp3r\\PwjSyVXGlrbm8gM328YHG6+xHnFGCPvgIb5VPkCC\\dSi6iv4fi5MslElUDaLFcqqa6D+ouq5va1CWvmXmk1OqqW61rOKbDQDCwM1Ml7vHfywMYYhKKCVtjf3zOxLNydStWNAilihqORi1LJZk1IHC\\WVoEjsIbnwaJugmNzR7r4lU8ufhQ6Tqy+1ng8MBo9fCXm3C4UmWqbAqtqwZUssMd3bqtQBiy6tIKPDhaFxHQbeMr37F3z+dCNLNv3sNzI7YK7IynzmhDc+wUCN0MtFzN1u3Wt1jP1phcK06la5UM1Sy0FmVDX7\\9A\\Udnur3\\QAcP3tKq3FASBBbo25vPlCvk1ajk5cdTeeHYTgzLDcUu7kBcX2NdDU+1WA2UyWLfxSQSazC+NC4JCANOuzBscDzWy3UbA1Fg8Rt3FSJqzAeruKBa7UDlYl1xSIQMbtKqnj071c31lZo1hPwZm+fj4Ns\\OlacyapHl2YTWYwPXSc2NEYRaAroOEKJR+6MaBP7s9Pg5KyQwtrL6BoXXbGAW5UTPpuZ+\\xwa+E5MY0LD\\vShWEzUt5sgDfG1rWKkpnS3FJBRfILsFZi6+it0PJEsVYjl4957+ChIQ6W81jD6dREvX4pq\\ZRS5TF9ESn40gfvPdEs9FIxXJRaS6jCRqWQs6gq9bqVyw\\j5BzrhRXop+q1ahZUQnnxpdvqfalQlWzYaRb3RMrskr5qnWM5+NYw\\5Ce+1bZqs3C3yR940jEiGrc5CZDmez0WjQNzH8fnffGGZGjZ4BDC2bDogClEWfzw7HDvclzrTnz59bV5qTK+MuQnPJC4M\\hPPy6bNHlvVJgcXGikAFVAqdGsvsjHkdUqVYV7PetuswmQKgDNRuI8jO2kbEe4ZxxWgNtlit6Vy3cRprb69j9PnuYVOlWk7jxY1Gi74u++eaLKbW6Uk8Z5uHIcX3KAdc94yKuUDN2h21m3fsmSEm5fzpQMcHJ7p792VlMnmtyUCxLFTXfdttELvN0EZw2+IK0TgfKocgNsFaq2ojO2NYGXHebRoudJrrQbHrsmF3IxM2JNxcdtgAr0CRBcsI11hAJBSFGW5QN2ahOOIDdh0FF8XFyJ3uH6ae4aRnwfSWR7uKDcp4dHBo6x1GHdxrxrLaOFBvNFloOpypkCvp\\sl9w4JsYgq0sXrXPS2HkbJkZsIoCyfyBUvNV1Agw7EsHxYJPKJ0o9F4qtkCSGTGxrB+BX2rDP1RzFa0WaSa98aa9UeKp7GFg4O+8HJFeaWCjl65q+bJniqHFRX31vIKay3igUazS42nN1pFU8PLhEv4ghcKQRtwjAIbwkh\\vlRAJ4VIsDi1LiFFVQaWFp1P9IYrCgbPjAE4bOlg5fN7GoRFPR4xhbir1t5DdU4O9PYXP63SHk2KVP4G2rivJE\\+H2+ZvFcObujg2Nt5o2ubegAl7uwfbDXQno1V7XDdaLqO5C60fFu0sN\\QBWZfojCCA2aOdlykNhqji+04fjtUxw4DhI6rUam6eC5DzjjRvNPQuTEv3VUgoayz3EO4q\\kz9kWaDbjDq3VYc0UzhLC\\MhkyvJMHmNfpsXiduwKLffL4+NgcibsDxSeROdYF9RjlU6S5ooj\\xt\\j+9qEhhtxV2Btneq7f0cn7TAQ27aVzQV3sVcbZc18w+HU5Ys6kXuqP\\g3iNx\\RV\\52s\\rF\\\\BP1T38L9SYH3zW\\9En\\78S\\q7P\\tFixrghMdDi9Og09lXsdzQaDCyzWev7USh8WZjImVOQFrnjJlVwsmSXWkwvNDVzXM9PX2md5+NNI8a8gu39cpbn1exkVOcGcnDFTVbahHmdbR3qEaprXjpa691YAL3OJ3qenmjwehaRRa9atFU\\Zl8Wb1ZpKubofBAUKGiUcClQ4GFnXa5GGg0+UCD4TvKbkZqVFMVlKjqN3XQeKCS19HgYm2W007rUN4mp8WMFuvQtArAUSuwiO69YNRvCOIUVJzMoNNSLOwKFW4mbqJdgYUOJlo49pEVY7mstZdZqBD3MdJB+Ed1bQyhrAuzpOKmGKDw5SZh8+DiMkZ01vmZ6TEYA\\B3yDZrtJp24saRZVlqbGRJovFgaKdwsvVYoF0ciKPl7iyt\\JPWr6EEKCwQJhIxsEDDlDEQ5c0IGOJQzXJH5VxZ1XxGVx9+oGfffUd3jh\\o4Ruf1Zo4n1xDyzRVfzHWeD5UtZxVsFkonfUtpmapyIqHjYc\\ZqFFNNAqcZl1YC14EHgfbI7kBzbqR6pX91UKmqpX9k20zppPJyUgpBVdUQiEk\\k6EMCCjZfYYBGvsplALmbacXy4b4wwFp37D19SJl\\UaLqUhxssg7kg67oZ20UDATwbiTnFZKZjWwAAIABJREFUBFtn6XKtzHHIqR6hOuMNsBNYgqEvI1KlG+P0CMQjRfDb8jnNEGwvyMuje7Qxh+540ddiNdQmt1S+nJjGLPEiE4Va6PEmr\\VUqvtt3d57qLxXU7XS1Hy1UX8+19qHBj7Xef9C02Wo+Ty2kVt2s1CplFWhVjR9FviGBAPDKjQ9Sy7nIJt09yCZI5JlvIGzr9vYMzI0br3+xcQiV\\Yahypky8ps8grnG01GC+3tHVthYFbpGINEaGBCt7E7ZpidAg3MurLiv1iq2uGC7quN39DF5B0GgzGIbe6WgbfUTa9nr7HVblkhBgvLCopNbFq9s4tzE8KbqYDxxAqNDvorigs3Il0s0Hv5alVbtjYQ2wKfq9Emoiow2C\\3PpsXXYGbwaWq9ZJp29Dp7XXbGoZXCioZeX6i+WqkVbowECcYFNMFQ9vOQ5ouWHwGTL79Vkf1ck3N2otq1e+q5Be1HEf63nfeVano1hOci6Ag3KbhRi076Kc7lS+sm2oUa0sKcN1pQ7csFnaoYgRkhglI+QHoFb4XAn30TG6DoCDj146Xh1YL8TBFbnf\\QNVqw4qAXTYcgSAeGHwrsAjrTe25tBD2lHFpxU2NMrHGsxtdXT83ftl8NraClEBw1jA6yNwDvHbWJHSOwTqjSW+gxx880msvvWodn+lgoHA20XK6NNNKJSio26ob2oUix+nZIiVouwhIh+C\\2mjUH9s94eDEGZWquOYoCthkC5qOFhpc9bWahWb+4LPm9R\\fvSUVMzp+9VjrQqxCy1eiC3svy2hkYNLh8NIiXRiVb6KFVvOxEjqKdEdAEFB3LsEnYNdBV7o2vEu8JDdxbRmG9ERYp1NwHyX7U2VWhHc31Y\\yOp0kWq3vq9V9SbdfeahXPv+yiu2sMvmMkpD9My8VHY+Je4t\\7uLMOIBDquHwjTass3+0TZbIWoE1nYxVJiT5EwWWQWW3OZB0fmeTsZbEyHieTWQsfP4TBdbOjGOd3S1nkQLLQsDlmgP84r7bOfesiI7QpC7MwMBeyPiS78W+1SO+bjRQqVK00TGYBDTA8O1szcQ0Rj4p0hLCC4WWe2HYGwq2VgutWW7LwXL39+51sDfAmdx1pbjv+Znce7vv9XGFtX0erJtlIvvd779aYFnRtY60SpgrEGOUM40rmZTf\\t0\\0Nf\\8a\\oqz\\\\C3+1wFqtQseyR5a5mOl\\++1v6Td++5\\q1TdO9OM\\+jmVof0C5PYyRkpudvYVFCsW\\UE+D5osPtBZtLR09Xy+rFJ2S+NOlpJHcOlIz84u9MFHz\\XoCoJ0R\\X2Pb329qe1iK\\lF9EqLLRcEJPwsg47d8UEEMZVo1EzYuxiNdfIQh1X8pdzdctFs5rjlbuYLnQ1GOlWZ9+YLGg\\KLQ4Oe\\a3FH4vvr9P1MUnqpZi5SNl6pkazpo3Fcp29b185GajX2D981nsRZTCiwXvowD6fj2HRMMw8qgWGKx4UTFGI\\Nk8WE3+y6O0Eo3SYWu4XFW8BngvtCIrlzcvDejFhOx2i7eJoGZPuLkyNOJOPT4FigFZ2kxnZik6fQwh1EQcQGRqAt1wJuC262QqVoo0DEwEazzTmAJjcTnCZuyh2ZmRuXk7IVX9jyKcQKBetCLJcTy8TqT66MXn\\Q2VdegYp0g84vdPr9d7VXb+rhm29oU61oGlflV0rqE0w7vbJ8yFY5o0X\\QoPJc83SkY1443RpbiT4Ybiv\\HxWy9nGsuaajT1lsxWto7zFsxx078nPVOVtas6dthXkIvqkEGRct4qx9TIiSdWo1m2cQZRMLucZ4Z8H\\t7JXb333nvG\\rl1556yhYpmi5U2bJaLieq1usU\\WVQGAb0RGyidLAfbNbeqBS\\j+qQLSNYhXS7YbHRjCD\\Pm04IcSbB2bjxcCihqaIIwelkm9FiqpvxtebxRBl\\ZcUV\\LFaK29mANy3BaIaVJK3Kul2+0Xt1W9rMUlVr7U1nM715Ppcg2VP02SiMTEycLaCsvZ4Tj1cYDNFODo8N3IGIphELlc0Xa3NHcvo\\6h7rPsnDy37snfVUyErIzdDuY5mqcqFpmrFjgUs0x1MVjwHWwt8EGg07purDL0NnzeSgk53z4p8NrasZdOt7V4NaNNtCKOdmRbQiVLZ3LPmGku3+jaeGbSLXDtAg4zuGbnZ6dWjY7HSs7PnWoTQswsazsYaW84nRPqKPXvEf0zmS+sU3z64ZULgDz6EJbawMHa0biRYUNCzqlO0jad9cwESm4GIHbfwPB3KCxLlC0gOnPYS4TuOLpxUXgLOAu1fU9PBSnePX9Qr915ROV+WUlAIBaXRWuP+WN\\5T99RpdrQ62+8acWNh+nDiO9E1VCku4gWIrAAr9pBjtDhQsFhELcxTWYzNzcwG5HrfrmNgk3HReCgZ2GD23WvdvmKLDGMcsw0s39oz\\1O3M\\3M61KzM9ynS8LCy+4tAgOZ9lsyUahmyzhy1MtoqFJO9Da3T4+Vr3S0nyGC3atTYJmMVWn2bEoq8wi0qw\\0A++++fqNBvKgiOZz83x16jVVClBHqc7I83GM\\UGIwulRkOYVjE8oMGq2u9MbGpXVQn9jVN5q6oGg5nObwa66aPX5FDKSK6k2l5Z1S6H3IwKZV83kwu1b9c010TVdkEFf6yPPvi++r1zReHUCj4KENaWAI4d97HnCihGNVV0beuNsnQ1yEpF6oHwmQinlVsbKM7QU4Vo3LinMrEyMdetosk6p4tZosmCtfpEr3z2bd169Y5at6sq1craxA7k6WHy4fOgiFu7zo7LeWQglppGlw5Wrdl2hgQO1lFo4eXlWmMbN+bkJzuDjRVZSWL4DNYznqeDw0MX92TaI8cks2fN1lGXYMGB3TRYrZYVGExIKGLo\\DuGmkPR0HjgfuHgQIHDvct\\NwDqZGwUfJoNrPn8brY7yuWQCnAoXbru3LbrxvflvqOjzf3d7eKid901fvGa+BkuL9GFOPNnrjERG5y61SRHGFMNTmTn4N4VVn\\5Txcm\\dd1sP6ywCLHl2cCt3NgNPd\\94d\\rG98\\X\\Sl77yNf3iP\\hHNhlhNIl+2jRYFFhWKCzn+p1v\\YZ+\\Tf\\qT715kP99Bf\\lmoVhLUuXdwLSBzvGKWVogEnDE43hKDhOrIsOgTeZb9m4tIknSneXGswPdNHTy50fhnpYixli3t68dW3VG2VFaWX8nLMaieazYATfkHdxn1NB5FxsdCIwPVZshnQseK0AKAMxgwXlKJhnWg0neq41bYN1bKJzAlmj4Z8j9nyuYaj72g6+UCNCk6OpYqborr1+6rl9\\X8yZnKxYYa1T2too2WU0770ItzdjJlg3CuiNU2ryw21yVjCkardKQoqOhKUS1zo3JxuaAwaBjZUVDxddwoPBwI\\ygUdqOA3ULGjcHNwg1qsDsWNLtp+NrQZu4UecWgbD+PaIjT01MDsdFZA\\tw6\\YtZYm9sSBi3EOIP10wNB0GFlHHvUFMiWOFbPq\\dF4w+mIEnElxX861YXHIRjYWYexWLdQsD4xTXP\\RE416l6ruV1Xab2kYFrR\\55ZG8Ui92aWS9VSNoqd570IXvY80CC+VyaaqVItW26NNouNhOVqFfahcajcPzBG4WrJg+RYPks\\WDMHgTuuuyGIDYKNBkO7Arhv1+yNjJLVbLReyDQi039MiXNiBAA4S44R8oWodrOmcfLHEcqq63QNjWTGONTgjolWyG+PJluPC2NZBYCmWWWhwTTlR6jbug00NftfUaQWJQRFGiw2b0dwKL0TPk9lM\\VHPbP1odrMBOAZf1XpRQQlbNeLckundkllO1fy+yrmWkhhRdk2Pnz\\Su4+\\r1kyll\\zFNSwHOKKATBJOCmL3ULjCXytuSFWOHGxIfibrArZior5itHAj\\fv6M7RfSu4elc3yucS5dATRonSlafAryjnlbSYo0PbQGqx+xZG0dHRgXV+0JhwsMHswmHChPQsapz4QXXYgd9Zxlkg2RgoEFgUdws\\DmmKPw4X6J74nJ5bbtrG0ArFbQcXUCBsvOdnF3aowNwx43mE1YUjsFxUuRgYBHiM9jDr6+TortrNur7zvf9ktvpssLGNlu4IMN40i3CckcJE4XqmAhmN8UKrJFSMRq1RshE\\RpA1zw6jYI9UgkC1QlvFAnyxPfUuIx2276tV7cpPPEUxBaBvY8NosdSff+e7pnV84eWXTD\\Jedmx7ALThTDm5b7jGTcWnlm43MZqo5utbpLOLVgLy\\7bZgbydY5CnppzGpzM7hejpR3LzZhs4cpGsKA7ats1yziL0MIpwM3VR1HOZczawcZZ6QH0IglJzU2ZZAjdnml081yr6UBtvl+pZa+f2BZ0cNcX15beUC5UtOj3tJzgQHxukSmvvPSimXwQG0Mcn0+Jv5kpXROantd6k9fB7XtarFL57ab8ak2c3aNxouVwYeO\\9TI0TdD8KtKCmTXZufWy9o5a6h4xAvW1KaxM4gC\\C6fn5c2p2vugTzJq7dXUKvt67y++o\\Onj5RBQ0xMDoiOVWwOQMwqHD4XFKxxosCE7FnlrEnLTevySA3GagfawHW\\PF9z9IC0A3Jw7OFZlTRPsrpZJpqE+4rSll793Od18PCOuve6RoFPIqYMnjYBXVvOKS5CjCIct3oZzSicw\\HEwuHL5OBidAB\\tl4ZWLNca7pxqjlKXcFkhZC9XvI0p6Zv4oAIooR9yvR3lHPbyBorQNBpI3KPY+skNZiQYLQyNzUH9oILsE9xg0ZaTEl9QA9FLqIb0+26rGiD5waEJVpqbQVWrdGyLjbSCkLhHfuMz97lvfI9ONTyuu\\cuWNj0t3YexdZxr1NQcdr2BVlDs0UWifN5YI6cfzuedkVWm7v+5s7WHxWsDcxlS1B4CSp3dscRP7kj\\6dZRH+7Je\\ql\\65f\\h\\11grderDfZtTum7Auub3\\o1ffaH3tRXf\\Yn1ahALE0NgGdiQsCg2aJt0tjv9zotTRczRYweNowcNkoi6F955QsbBdWRTq8\\0IdPeprP67qZ5VRpHemNt9\\WPLxRJuhrk+lpOgFeVtF+9ydVL55oOU7V3W8oTid2Ag9XzD65AATQgm9I7IRqQtTp3IqFTr1mIZsZLNKEcNIcxVKZslD2FK1OtUkvVMxPtZ6Nlc6yqvjHKme7Cgnx9LhhyX0joT5vLV9OxjaXzmQssmQwGJlQFx3H+fkzG2sFACuTtbUv2QS40NwAbCCcoGnfItCtVaumQ0BYSFFar+FayzpNA6RhRIJwQoCIZmQFJvBFTskmbCdAmPdPKCd6h4gxYtba\\EZJLldsoeL7oH8oVNm4YHbgEEWI7DRZnFhYCBC57\\g2bHiIHXdEeACltN49TmZ2Y81VbZV0dvNMSbTWXqMrPxuoW27Im8307vf\\VL3ZmZq3OwozZd156aGifKj+\\EbXV08UApm9vjQjQ6ZMlym010uhAH+pUm6pWm6ZMy1Nec20YCvKbqCz43xkREFwdM0WDP7HyJRrQxFL4Zg3BxwapJnhGRDw8hnzQMNeCWOXAn902DVd2\\VwpFKtaQsgmwfMJ7pXkNgZBZswPXGi4fmkZ7oAxk5oBhhfIeLd79JWh7w\\MWtvQsZfOtNqPdZ82bN8wWdX5xpNB5rMh+Y6SzJEgwSK4rVdO3QbADzp4qFdgHa91+2q2WrLI4Nzmuji8UjT3krlfMOQHe1OW1c3T\\X+kz+3cOByJzC6PX5Z7pdkZa0gu4\\MAh9tlDKaoPPoFVTKFdWqtd3nXmgbLbzd6GoynOrm+kZBnkWZ8OuREd8ZnxN6ygJPUVSrVO3+5JDRasM0cmMBih0v7wKUaaNjfDFIp41mGGnzmnBS5oxjtdswDCBo1EBGrSx36KFwGC51eYHBZWHuOe5bxk6D3tSea4S\\XBP72QjWs1IVLR0MnW3+3xSWk+\\rsHNoxeD33\\2ORvNrrTZY1CNF66mhTLwCIeW+M7ZEU8cdC5wWki4T9x0iZjZODBSlQt0OZNVi00KryQKMwkDvvvtMpXxdnUbLujJMAEqlnHXcwV5873vfM5L5nfv3VCiVPk5vMLEwQeIJuh033qNLbaLiVsvWlx3A0DQvGc\\o0hRAjLLpVBkRnQLackUDBWWiQRwDycwtW62MucMSmeYJ13Gn21GpUnImGcM0rGzEyNfRkXWSAjYuR3xnTEXhTBcL8bnPhjjuK6aDuKQr2nbWfvIiF6GeP3mmwU1fe62ODtot01SBGDm9eqKyBQfndd3vKQNzqllVp9UxCnm8BvqZUaW5p0fPnmuZ0C2ui8CM0eVc\\bOBhpc3ypKmUQjUwnHZKOng\\oGax2XF\\kTRpq\\x9MIcfxgkRsO+VuHcXKilQt4MKqyz92+d6PLZE92cPlPJk\\IZSl2e\\5UFTjMRYVYQMS4Dm5BkFNDJgMVIU3Wrq2UUzvULtll8FD\\zKNXKi5UvZy1X0NhcG0\\DeKNJTOxaW\\df\\6wK7ZZuv3Siozt3rCsaLhMzVFB4wBqzfDwioIYDe+4qiMlHuLOlEvFwVmDZjfRxgUVxtCuwTKO3LaDMzDObuexVXNRIVmgobIOSeY2uY8lIDF2eK7AoyCwrl0ix2czWx10erj25FO\\gfizCxnVVdzFhpv\\DXZugAfXMGIMOEhYioE++nsMI6\\QOzOxAtyvTdFGoIXQnIeaT40NeFxKD3SFkV2DtCrRdA4FD0e7XTl\\28cTov1hgbez686wsCcJmZE4B7fn699\\+Y33jG\\+zvvSVr\\zVAosOlvFxUt74TP\\qt35Tv\\bNf67P\\dDb+oWv\\IwaCPO8tYWUZktleTCgVNB8MjMh+R5xC+nKnQB9ojVi5WmVZ8vKFRKluUu9+\\Q\\66OnY4VhV4ukrdv3X1GlUdEmO5aXR\\D7TMPBhWrVO9rb+6L8zYEKWcJzSWMZKUxXWsWEXTr8As4dIiiq9aqJDmfGwymqViopH8Rapz2t1z3DCzgwLaT0WP3BqeazR2pW19qESxWShlpFRoQHqhf2DEq4nK9MQIzolb9nI0p0Nvm8iUEdeVi6uDjV9c2lCkXCjDm9y4obxLiMDxFEE1cQlKoqlBDxcm5xixxQQR5Cvs6xPAh5drgLV3EzjqKDRVfJhbDuQixthGCaF5frRBfBxICcMGxhTHV8dKRev69GF+dRw0CntOsRPSIwpE3LRgWHZlfB87N2vBtObHZCoL0PtRph+mqmSrOgwaSnOFzpeP+ufU5lr6C6l9Hpo+\\qrP++6scVjVYbpUVf\\WigUHNdXjxRGs3VLJYsoyslDDTrq1btqF7dUz5LwHBVuQz5jXSrKsY5SmNa4C76gVBnul02ljWNgJGK7PRP8DhjpHB6bS5DxOerMDUMxf17D+RlUqNzQ7Rfx6Ee3D\\Rde9Sj09PVWu1VKigCSoZv8xsviXclehpdqHTkQld2THQ7NB9pOg0pxYMogSQ4rXRf9cpbLIx\\j9N5xdKM6Hef3KlKV1ORcoXc2Y2BGEBLTxdbVQtVGwBo\\imImoT3tvumh5msFqr35tqeDHXYhSrmCvr+BYFVksrOoSDJ8oEsZSHmYXIHVQEgezkdyJMRiSa1Wop1YK22uWuBZkjYKbNR6cZbdtB545a1Y7mk4XOnj83yCevCV5Zst6Y0JyYJytsTX+2ZSXFS2OKARMc0\\pfJ8qXA3lcYzorW1s0HRDHOlppTcyIaSsYHaF7I+IC96Y7JVuGF5EvSALiUOPJwLpYPG90ftC6LWd0CCoW8m3jdeM2EafkWXEF6cbCxRFiJ2tt\\JxqlYZOTu7ovY++a131KGVtYYw004oQaY9Okm8na36Tt8gmQLHIQQ02FyaLVn1fR90T1Yp7KuTqyqzzWi9944oNx6Gub\\q6e\\eWiejJTeV98HxSYPF+H334kYXGnjx4oGYDtyQwU5ckYJ3cwDGQXDpDJECSfD5om1wovNOd2FYL42nrbjWxMpmi23gQ6zB9Qiz88d+zRUfKpyQejHVxeamjW0eW0+m6SMQtrUxo7TpndK4yWs7J5GMERZfDgm1sNOVtMsryGkZDaT7R9KpnUObZeGoFCmszTDnWJ1ASARiBeKHFeqq\\+Ogv9Lx\\rqOTO7r\\8qs6ODqRH3Stg2amITSuq0iFWlkfPn0kpUWFE09P3j\\TzSlB4AU1ihXdv31Le3s1pblQm1ysyJ9olRvKr83kBWM9O\\++Lp49szw5iqX5eCIvTlXJFZWHV5Vm9OLJm4oXC908e6wcZO8kMqq5ISwAoBI3RTYgYm4+QwgcCdGRGZX8jAF4XXaiOwBbVx03d5rRZBEr9tcu85N5EB1KosJSaamWKu0XdPLKZ3Q5W+iFN17T0a0TFX0OLtJyAw6p8HGBxbUnm9EAwDlP\\d6Noji1cSAdI9\\ylRMrsCr1lusibx3qnxyNofcGJUJHihEhDmNyO7n\\HJgB6ZDrnjpMgdu\\6N5T8Nuo0qY0yVZ47zpfBvogAonD1FaTbAdJOlrFknWt1nFkbnoAzRifMFeQ2MKhFtAnU6idyH33c8AXweBCy9xoNK2gYt+iyHP4EmdMce\\VvTb2Or7uY47bFgmyGxWyz\\3\\KrB4DoCTkvxhWjSmJsRmSX\\0e9\\WN77+j\\Wlr36ywOIj3Y4IOYnQho7DpX7HCqx\\oi\\86Gf1C1\\5kioELWujwWikHPE3REmEnvqDvnJ5X\\vHh9ZeBN2P+Gsxj1SxbKJYXnamONvTk4sn+uh0osm8qmLrRT14+SWNppfqHBTM+Xfdu9B8GurBvTfUrL6sdRSY5oObJwxvtE4n5jBDH5GKMR0uwbrKlbJGo+dazJ9rf6+mYoYTLtqWjxRF58pkWBBoJeYUh7761zeKo7Ee3rul\\WZXubSmZvFY0TynYFO0kRgLGgJSOj7meohCpzcrukgaN5PemGuGm+DO3ds2SuC0SRXPKcBal7ik5jMzBuSKRbvgdIMc0dvhErjZGL1SiFmrYZt3adqeUtEynNjIGVXy3\\inA6oRGozTr2ALdjWAjp3o9Nkz+YVAL77+qgYTolYSC7VFpM1J8ub6WoNeb4saIJC5bg8k75ebkF\\tdkszXg9k6BTUP4vsWkky1yKeqFjhNJzXwd4DLacbTW9mahRymo0\\0l\\84PcUe0MNMxvdzMeabUIlPlTemZIo0oNbd\\XyS6+qXkdAXVferytZkSsH9RdxeKD5LFKlVJG3yZrYGjcbQFRuaIpEuqUWcZNENsuHKkwHE9dSs1Wy2T6aHr4fERL3Hzy06CY2jV5vYAeAw4N947WcnT1VpVbc2vpdfpafK6laa9lY18I\\t6TfcuC6jRhHbFX11iaGvro5k7JLy5Sje0WRlSQIk0FLoP2JddUbWDgrDyb3kblzKIC2jrlqo6N4BdAy0HQeyiMI1VtZyvt0gSssZwsfmxNkzoNuV51GU4XA0+XVI3MmjoDh5miBo3lxeV3VWtkKNT9T0OhmIa3yhjXZbx+pkC0ob0w2EBMbHR10VSCjK0o0HEB4p6B147vJdG4LGm18FiZcS5lkYyNsG+\\6GeuokU3nurHQ8xlXOhI6hRrB34jT6TjiIHJuHkewp1BGm8OG6qwEbOoZG01HEVydqc7Onummd612o2P3CUkS5nhDIG9aKA4hsQVGJxHAUcbqTiwPmBEoY1Dv6vj2oR4\\\\q6eX76nZdxX6kMWd4kM02ipON4Yi8ppm9A+Zk2\\0am2tNc+UAOzRb6lwG9oE+c1GpJJyILLuB0RfFbnF2eqNGo6uHWoDCd\\xOI4\\wg9SVY6ffJU62Wsz7\\5WfvM5yHOReKwSraGuDgQinj2p8TeN4ejRrNpule4bNb5oygVOWluxI8hwnW6uQ9cEC6b3M5Cz1rGaNwSH\\ysRf1Ey0i9y74OD4\\V7uxZYPaa1hPh5Rl0NzyDqQFIYgosS87IK5P3nRifM0GyUTSZanDxTNenjzUfTHTUOHZOwmJgHWQ0OcgrJrOphtOeZbkG1aLmcaTeeKLjW\\d0+85DVasHWmc69pzBnyKWhfXo6O6hrgbPlUuLmvYjXVxc2mGSoGncq3AaA+LKyht5uaUuh+9pGj3XZP5MGT9Ub3CuyelMhUVRAYiS5UwVUhYQS9P+STy9cP+HTUpx+vRdhbO+8cIycWI6GxhphuBZsfkz4iNMWzZGp7CiFvlkigYjee4dnpE1ekMTkm9UKuet40deYoo5h85gsauXP\\1jOnz4pr7\\7Ebd4wc6vnNPpXzZ5ZSamxpjEp19JpHoroYqFsjIDKxAphuOtAHUAg5PtLPobcvV2sdOPNavXYfJJhc4bVeRuarRMfK9KlXGqVtwaJIoh8vcuuDsaU56g+uWvcO6WltXoo0RP6Fr2jUOyL21XEu0fLb\\0YyJlCvnrfNGEDg\\g4NRo83rL1jHlsMrzQy65K0W+iko\\mNdXV9pFQEsrtpzT8MBfZiFrFtwuMMqOLYa06CJTZ4oGjkoOX2YeyZMa8hYkorUAqT\\Zg2W8Qt5rmjYwItjzIv8Jl7p27\\3e\\rGN76hL32FEeH\\qP1DUBIO+pBhRIjd1URh0UL\\8lu\\qd\\81j\\TF37sM\\ryf\\tTqqKl8DyNRxPXHi4QapzTCMhfzlOz0zAIG9QMWnzovIu5klbxVLkC4aXX+vD0VE\\P51qpoZNXv6ByvWrIhPZeycjKOb+kaqWjeqWLOdxcSvgy0jVxM33lg5nkzSzg0stUlEn5wBoKclkNx0\\VG72nWtXUOcpnl1qFZ1rHuIKouLFtdlQpHJpwvlTwdf\\krgKvIG9dVE4V9a+n2oROEAcID+cgF4ELz+iOyBEuksMm0DWiKnbJ8BYcXABYlrWLaDwriwygQl8aIRv+kC2YWFijlbO2bmRjFjYVFtdPzsZ3FTmLEwh\\5+BwJyluChZIOnlBueziMKK11nPHFQqqZbUO9+URAB2Gtjk4flRO49FI52dnph\\hpqdo27k7dlmGpikqFjSYT02wySNJ0P16vdDZ1WOVannVGodqN+4pmnq6eHKlbrOqfHagP\\nMewCOAAAgAElEQVST\\0NX\\fe1rOZ0yUgsXihSolqjrlatYYLfV1\\8rG51XlIxXzeNBWBIi2VAU5eHB4TOxBGLCdWFJcQxnCJwPg\\VG5J9NlW5nFO1wsiwZFgF4KsssFjs7eb2PONfYXlvt8mwCgyvAd2e7kCR3MTpUMPBtYmyp+huYDAVazq5\\8Cet1W6UlDMWaFiDBqEXZzqs6AVJrq4eqar\\rnCtK\\+9EyraGkBpYzLlguihvI2+7+5GpibzbHRclZANkp1lfJFEyLnS5CbS5ovM9ZVGy+G8otrNffK8jd5QwWYhqdSNO5Knk01k9P+3oEtRo8fk\\M5VKfZNk0kLsjlIrR7hmKOTk+QrVrUSs4DGNowWzmaEuIuEIXfhqPGIQv7\\3qt86sb0y0xLiX4mC5Tni6ruSMTlfKMtghHTg142N5rG8jX8vtwjeXgqzlCuC13AHAN25Ax1+KOXcMzwilyN\\5idMj4iQUWFxTaUPaFyWiki4tzNRtOyHt5fWXXgyBfhNxcJ7hbjH8W85FZvdFjtltNI6FPp3NNk4zunBxrNDrT02fvKIxHyhWzSrP2lCkLR27lMhOT2Fe1VFentafbt++oUzmwbt9ittZ6xXgup1q1uY3mgXYOoBb69EbX\\RsqRFXbHWUNORG4g1QSGgNs2Oup\\\\xKb7\\4hnHFFARuxJ0vmDmAexVECJ81AGPG\\\\C7isWyHYRIfKhWa\\bZJqkrTll72Hw5IDqgKCso7kHihnDkghbBgu80WmxehUD27MCvKpdrqtebtgEn6Fj5Zt7a7mM6OQGjRTSpfNcYeCwO40iD4dhkB2y8jXJePmDMJcgTInDqmvaHury6dEkIBKbXGyq14IlVlcP043kajOe6OBuoWkImcKDlomRGg9H4Rle9nhUJP\\rFH7YcQCja0xFu9bVWKZT8OYhsTWcj9YaXKrUoZudKyNKc32yZiitNhhNlF3ntFTqKF2NN+qxbNUsGcVpZxNOvqd6sqTc402Les\\3F0nXgbcJpY0RI1xnPiDlfsyoGjGjpam33aO5vm0Qga1lZsYNAf7pgLLZykFhgzrSmvDyeQs0yRd1++TN6\\Yd+So9uFsoWO+p0Dy1ZgKJgnYWyT0Hn25pIwbqYj00DHZQruur17Xli7d7F4Fim7XRqemD+2y45wYTudI8h99t+RN4ibtwzlSpVVetNFYpAQt1hwUVtWYPL5UoqtT0QTBF\\TnfJNFtbVtSu0No5Ds1cgW4PqQodMLpKSzrGsTkJF5OpAuLdfE97B12t0sTgukx3eA98Vhw62Aspiiiw6N6xb\\GeeG7MtGWh0pWPGwU2CQqd8QxIL+sXnyUdcfZmpz0mhLrkOrS7oE4rsv56TIPNTiiIDbwDB4tEmEjf\\t1\\q2\\8yq\\oy1\\5uW2BdcdhNTY0KJJ4gxDUus2R62D91m\\\\C\\3oj35OP\\NTX1Q5yKkEFXyJE0UKilVj0SDU9fIb1ZpwSXxr48K\\8UD850pK0cOUNnp8car3n11oMM+o3LytOy+8ZV\\r+YQrIsbcqFnfN\\I2Dzo3AHE8nkfA5Vjx+lyr9Zkm0+eKVrgvaqZ7gBSLFXs0PNd177Eq5YxKmVCLKeDBmRrVquo1vm9b2WxDeW9fS0BzWuve7VtWcGyijKbDUJfnPRMzIs5DS8UHjEaIC8JpHO4R9k\\o4XRNEJ5WqmUdHhyos9dWsRLY7Ho3E+ZG4BfFDxqUzLatzqJH9W3uGnv4nKaMRZGFk9\\cGLRBnWsnb1Z+vh96K8MOVMgpc+NEyMI4jVjEpobN8JSvlJQtBirXqo6+bILKrDkI2RBxgFxdXhrnywqwrbaDViobFwVBsVzSiFghxjdMkuLIrlWipeQnau\\dVt7vKI0C9c76KrBBLZ\\rD7\\9v+vR0z\\Tei+vtJBRvlE0XQtjwXajrUlvolvtt\\TK7S+qUqoZd8j6GB7gU2BKsWK6jUS9zJfmlqSLhYYDem5n70BBEbcTG1mqKkLmctHa+7ahZDn1gApI7MEhw\\HmhtP5oYXLzueAV2dGz6fwZCT+4QfvWXwL8EkicQDKntw\\kV\\MKpvLqFwjELmgbMG3f0ekjnj9+flTPT19ZK61uUY2pmMxMQ0M2pk1Hdys2tjwI0bXkME902shxCe+Yx0SADyx8bqXKylO2ew9rTORMvnIwq0bJSIZuAiJ1py8wrX8ta+iX9RB565KpX298\\13bGyM6JnPFQGqjTpzJcNYQITO+xUrDrIZYoOqVuTgwZ2MporCVLdvHStNcB5dK91Eur7pmYiZz5GTLaL5nKFEXIh5KSCqBU1Iauwnu\\e9jGNSZXDaudY797ndV5XqJxxu8JAcJ84KLcZVNi53DCcKLN4LRhquLfcu98AHH3xomAxGdxaonIL6iJV6FARrZfKexZQsw4myntPDITJm9MgzF1TqevDgrqJwonfe+c\\mEvTyWRsjEv5KfhrQWkLdC0FdfganMo7WlrJpXZOhA3g62OZK5QrcKA4FYC7KxvpyhP6pSrWqDm+fyC8UFa5iE5tnGT8m6AkjPf3gkV6\\\\4pqpYrpeiiC6MbZaZtg4mhl64JNotY8+xzyahYk7uQGLsKH+xVHMNc\\3Wam2WHOWkv8uXOEmXg9I9uQbFPSRtVSTkV4Rtjtl04zVKRTg4h3HSn1oeQDz0Tw7IoMgsifPz6VN1moAVC00bD7A+F\\OcgrMW5gT+c3l9ZpqcCuazTtAE7HvdZsKkeHOijKLwaW6tAbTvXuDz4yZ+p6kdXz9wYaT3uqtyvqHhxa8X7\\pWMFJaQiTBaAkuY1nQ10evaRrq5PHSYiHCpbWyqJ58qSL7qMlIyWKiYFpYuNdYTgN8XhVLNxT20OhqAnGFtzbgo6Onl4X73euXq9M9VKeUMy0DXYEN+krOtggSLbyLqAJCtQ2aLR5XqYRIr8RZAuy6WZnehkMXWgG1jD2Y0TkT3CD4wb2V9JzeMX9ON\\9+8rzDT16PlQzc6Bjo4PrfBg5aVFRoHlGzwWZuXYDnPIG4Zjh8LgkPL\\LbCI7qKY2BVYptHaFlgbRl0xIeCpHj\\+yA7C1XrL1gv7eWBOtmw1rj+6KSoRTD5gi3hvu47RDsa5K7Ast9DuwC3mlLH\\NnaKcT4SAFJS6GKRGcl60Nxr277FOBGtlcUiZTOmtyqVHHoBHdbZ+alOTk4criTkIOlE9DZBqpNy4jItDS4alOzg4oTvLqORQx3r2K64sjWN1pTtdn9DgQVZ3twe6LH5fxyy3N74Xyyw0mRtBRYnFgos18H6F\\qJv\\0FfelnfloBrWLcKNC9eWAqjMBSA4L6gdTeb1gHwjLsVpyEmioUGrZJDKO5vv\\oXJfDWCo11L11V9VG1yrYer2k02ePdffOieERVkuEeKmNPYICGHvyu85s3BevzxSvGcEwJpMqJcZLRXmpr8HNwHQE3XZHzUJBZRLRg4JqlZp1Q\\L5pjIeJ3qcP1aGmxCSti\\RGhfPLzXsj9Vq7n2sh0Jc68KiHefDWuExeWZc5FTjCSHULpoA7UKtXrEHa2eBpujhBMoiWa01lM1BqnX6ErNYR65FyQ2BC4iTxk5zxYNCJ4rNBscSieVulswNF6pWhd2DMyPRBkeIlzXO1c3FlSOxlwrKQusEA1Gr2evnFGM8m9SFfV5eXFgXrbx1bzEmdNwt1\\JFHEvniU5XvVxROCeVPrR8Ndr7R7cfKE1Lyquq9WKj4fVznT\\7c52f\\Zmm81Ol+xkV20XVj1ryChQqOXkJbJZUwepQLx7+mPHGNokLWKbbsFgQKH1mTCosyZzijQhdqlrXx0JBWx0VyjgJEQETpOwCaDkVmVvS7lPE1rG9ZyCsH374oY6Pbln73PMD9XtDc8odH962je79939gBSjWbJx\\iMxZ2Jt7VVWbRRXKRKOsFPpYh+F3TTWbj\\X06SN72LlpwmShbJ6AWyfwRM9FAC8PK3yhbvOeZQPOQsZu5M5NTQMSh2zYoTbZlRGX59HKKO6JR5wQvDJfjSBVGi0NNuoB8F15qhdaqhfrUlrVg\\tv6\\vfe9fhFEK4XzV12uQxFixPk5zObJYRKw5UDg90ekpKkqV8hZpNoaAXdOvolkFH58srJSKu6dTeg7mAUgeZpJNAgcj1AXsAtoT7lPEEmzYbLdrAfKlkhTAFPyNLtCh1KOxEOxGNZKDQlY1LOXnuxNk8D4yTKZIprKbjhXOrBmXrXHz00WNd9q5UqQcqVDJK\\VDTsKcMWYB+qjiz1iicWGeS9+fYZHCIEoM90iV\\+41Pq91s6Ac\\+IFRpHEElWs1tVpdFb2acdQAuaYxI4yFMe\\ojrYa+zY+ZBPCWWzxRuFIMVqixUzNct0Jd02hn5gsoFCt24IM\\NdYeUU4UtCvY108PddnPvWWmhhnJkNnKV+7gxS8L+tCMlbayLoFFFE8E87u7r4WTQviZLoD\\Deca3QcGRXSeWCtsgzWJZEmod3vPCvcs8RXtTDBIO\\wsjbGXi8j7RXLgiCVElScWVue37h\\bWsSxTM6GSLT9otAfglIzitK1vZax8ORdR1xkycBh4uOmrU9Y2Zlee3ViuNQrUF2eAbGJddllW50fdmz6LVcGigexlpEEzU6dbWJVrJiNlX3IG+JD2TMjgc3unj+SBfnj3R1+dSyUtcpxhmKukDr6ULF1FOw8tXIN5XOyBaFWJ8ojVlj5qrCUgQ9QScHMXsmr0+99aaubi71\\NljK7AyMTw5zD5MTUnHcNpPCloKBcbjdLIsPo0DQ5qaHIC9MM0QQYWOM7WRMPgEcnzZx4ByZ3Clr1MN1xuV2rf1mS98SV7ljj58PtT+7RM9fOmBda8BW7KmMPYCRWEuvPnYNvhCuaIxemE7kLskCp4r7icO+DxTpgPbugh5XvlaMzvYOJn6MdLV9YUZT+j2FElDwXHsUxyyF+8CoLmnEhtXc09yTRmbWuG0bSp8LBy3gsUGEVZkWU\\IJuV8P8fvQjs9uCH+zrNUD5I1mG7x49BqOoCuQx8hlzFYdr+nR48+tEMzuAbeH++NexzxPUUZaxZfS2cKwCnjfmoLp+WK7HMx3iGFPrFahvxxSRymA\\3rOlifLLBMJ+IyGv+rBdY6iTdGJ+XUvS2wfutbv66\\88Uf15d\\9qeNxO5gb9ByU5sFc4NQZJDe3uiQ++O0SktzE7Q4S2qWLvX0qq\\T\\kazuKpyu6uDO11bxImpYL7PJvXCgxfUaR0YX4cPv1imvc0p8FTT2RNlsn2tkyulCTZ5xGyEXhaVSYry1mUlYV5a59Vp3NZe+Z72YIH4WQPewRkqVIvKF\\OWcTYZTdS\\GRrIlGDV1WKpi+dnBhVt1LB+FkzzxNjErNEZquDIFrdwSfHoXIvG8dhqTdBgtc3eSrfJiQLZZOgIcbM3m3TQXByOdaJWnLDpjvlGUmf8BTPJbcwwgl3nixsA\\g2HDapvTrOMvA4Pj2wcwH9jjr+zBc8nU9dSZTQTBDq\\uDAeGKcq048xDzBGjtOG0UGhANvNo3diRXOM5HyV23XxPQkYJbAXzROjsZvBlcVTDIahVrNU9UJDvmJVglCz2WNd9T7QsjZX+3ZLaTHVIllY4VHIllRmLDgO1C08UKd5S+E8o2iZWGHAeI1xULWJpqJoRSSLCg\\7zHhAC6cnCqDQh9b1KpfQyFiH3nGx0CusIgdgDEr2XoGK8sDtHxyZqw3o39VVT\\UKwuy8Li7PNRr2\\h\\W3uxJsvQ873vy5HZy3yora+29ezCYGcwAA3A42EnClkiRDPlaluTlvxEk8oakdQGQtsPhO904wuGQTZMETZmSSBCDZfbea6\\KfT1LnjyO3\\tVwaAEMhiWK6LQjenqrqw853zf+z2rgtVYk2lfOV8qVbNqdysq1fNm0Q83C\\WDM3OX5RAtryOjia8uB3bqCeacbuDy8yr6OAB3Tc+yDCLN5kuVGk1DbU8uziy1HZGnz+aIJgAqPb\\WVq9riymfi3BqmVk8I\\nlyoS3DQYNr6R6oamtxq4a5Y4G\\ZUePPy83v\\xJ1ZYnsTOLk3WExA7CC33F5ktm5SAWwwaTlsUhnMVCyzWRFvk1W5vaRVOFW\\GymSXZqE\\vHXL4hY4LKApgeJBe4GWZrEITUNoRoOMp6OjY3M9WqdlpaZKFddh3mB0Nn6uU7BcWGQIcRXO5OEGBu69Gxs3lBadqBxqwtVaBzuHZk\\PZvKmu8GNWShnlC1FSgtLzcKBpapb4XYSa+0xUMwtUNW6z3IuhBYEtFO+rXe+8K7RfpPRBBW1aUdZ1HEEzgeRTk8G5mbNeWUrYjetIxUzfmzD3+7ega0Tw\\HEvif9iyAp7UbRSnLLVkYPbQlzv1FMv+8aFM85gOeEDgeRLk\\P9ebrnzMUAlrbHJUUG68T52JtNO19YSNvNp2gmPeEjdxtlnnTabLzmwM2jO3fxZlrWXq4\\zIZu27QqwxWrDeEX4LaWMSKNYN4Gi9c+wRapDbGGkIdT4+tGJ77FA0WiBgHpWqro2ZnW5l4o4vTU\\XHQ4vvAQnjNVELFqWp8tWGetv7ymXK9v7niiWluYyVmi+Hic5OLzSY9tXd72r\\9r5tpDxPnXpLrUpZHm0bxYzm7CvBXHt7FV31P3K9fN5Gzz78UC8+fl8ZAnszJNNPXbVVkFp0QYE0e8mkAITXMmQX04rVTHFv1KqgsTD\\nlF47FnjKNLbX\\pFi8F5+eKZyuiPNytreWDXp02C5520cN5f1hp0j5hvCL22wYCke4vIcMiumVfQzsYb+dYXSeI5NYoblap1reK1BgT\\NveV829J5UNF2YZee\\uLOrhzIOVT23NziL9TjEypogAWZGJ7VJboCNa166qamwgPx3qEtvbfIMU38QQ3ZgfuLWhP1nYAE+4rBnsiasikEmimiamu9VeMSmlqFTv0F4LO3hzKb5CsG5cr2iuTuzPBse841YcNMHidPVDDMNSMwX06MRMQBxGyHGF9cLSyNkAHAgrw\\GAiY298efTcfi7YF9yMN8wRNDrompWu44D3PN2\\f9++J\\FRvDYOGmbyyhEhwfB5HWVkcBuOx79lwDJXCeudQ7oYPm8GrH\\27W\\\\fIrwZsCyWojAabC++51\\qV\\6xlf0D\\7et4TpqZjH7UNmxcbEtsE60mzGQkyWEe4fbj5QHna6vMbhUqfjc52MAg3mTRWr97Rz90CFCsjNuUo+grW+wtVMD+\\ftVRuksp9Tt3A6BGn0COt1yOViqHWa4qS4U0D4zVLuY7qxV3V\\V3Vih1zrEBXFXTLceN5EmMplr5UrsoJYKlFODE3zmS41Jfe+rKlkVNtsKT0dDTRJuzYBu2a6KFDqTdwTiZE1vxsnBitud5ObHQ6Sbfv3FKn27Oh4CZdlgGLU\\gN5UbwmX3xNRUwnkzMjmzVBIlnDz838s2AdcMro7lB08FFB706OT7V3t6+xSswQdONh84FVIwy5\\6Vq8LhQbm8urJYCOBVvg8DFkJAhicGvAT6IUlt8oeSvIFb+fukQ7d2OgoXgWXh4M5kI5nMhwqTlT5+\\qnCOJW3LujhrQe6s09Aa1ajwRP94Iff04VOtf9oV5P1WHEWh2VWhUxZ2619VdO2luepStYZ2FawhAIqWxAgXDzOUOtNs9JdB8deXg5swOr29k3TAn0BRegXGQ6wpbuaBd4nuzZL6CdnJx8MRvZQ7h3sK2vhs+h00GItrEeSOqSjo2fysmtN51c2RKbZQH7F0yqeajwdWQ7bbM2gv7Q4hWKBhdI52TDKzC829rPUW22jzeDpW52uDcBHpycKvNDqashDwq3GPWX6DdNrgbQQSdJ2NFeamBsPigy9RTpxyNVWraVOtWP1H\\XKtuq1js4vJupu39J4sDDdEIgg2XBQV5UKQ4lD0axOLoUmW107Jfm+btNn2IKlw6gyGF8owMhQyipdh9rp7dmQj4B8OBwoZjAsO2MFCdomwuYk5+V0dn6pag0Uh\\MqOr2WlZVzdkXbVeRnTSI79bnkEGfcsI7MgDwtNHgF+YXcdak3iG2o\\YNDczBG1+0Fc7or55dae3N55VjrXKijs5caTEb2fvNcccBCZA9tHK4i6yJs1Lb02uG7Oty5Kz9fcZQAe0dOFgMTRRvNx4kGg6naza4NYRxeGEygktMsVUyBFVMzTiPaJ7phvpprODqXl5koWMzk57OqVSsmqqe+hSELUTOhvbkc7yWHv1Afvv++3nyLLr6iFU3zDOO0ZKADjUI7yMHA3EqFopl1XDRD1pAs7m+MNdkCEgCnb0kMXbFaYOcwxHhEALLFYRAWW1KJDdnCUSP5FjaZmr4W3QtEaYZcIij\\IFQOKg56F4EwVv80o4igZVo7QAURv7Ou2PrCWtO13sr5ZKWYYSSmq43DpafpYqaz\\rmG4yttAiYbKV\\JaOd2W3ceHihfkD2LRCbQCepVspoESy0w8dTQmp7o44\\+L11evNROu62TTx5rcXGmdpksIii30FiJZkrCOG8DRhTiUPip6LiN7WCOE5fYoQboXS6jDdpjhqVko3m80SufecNyEK8uLpTZhCoXYnnkOcah1rYBY4bJuUNvFBgFy4bOEGdM3nU6+E16vjVlWG0UNToZ6280MwdyjnJNS3KlgpmSXEOTRVVp\\pa2772hV956Szt3duVXfWs\\ACCCIoSmZC9erYgpWStLf5917zkpCR8MUjcRBz9vwLqh89BZ8XW8V4vZ2ArneZ3EwGAgQcz9004+t4jYYQkEHvd11g76Tl70H35YP7hdB\\cnPN9IiZAZxWGgOFiYqS4B6dsk1q7AsN7b3VGuUFStXrNMR0PXLi5MS0jOI88AbmKGLgYs9jc+eJ85tM3nxOVQZ8m6EtnX2IBFpJMwzbF38Aw5hMtFVhA8ykn9povwb9BgGRoHf+IGLMxjPztg\\YPfuBG5\\4wG6+cNWL\\\\HSjCd\\Vr\\\\m3VCkwnbvAQuBPBNBrs72DIiSmE4JKwmbMdL+IAl0srvSyf6RRWFCkO2p3P6c7j25ZFUE2f2rOwMHgRL1uTd1OTeP+hbm\\SK1FqxKuJoqisTIK3cOOKI3ew\\quaqWempUDNUvUdlStVDNdB5ZPlW6aVvYIMnB1dazh4kTT+Fjz8FyreK7hYKZmZVdfe+dXVfe3lISpQeXTyUxnz8mQgZqi44q8JBZgBh\\XE4bQ3eizgsvdQYcFHdXd7qq3e6BqvfbTsE5udC4wFxr4E0jXClmziLDnmsxn5gBi8MnE\\NtQN5xOXQgccDy\\h5KEtuLm5GRLyfTOzq4NWJZFw8ko2Wixot19YfoqTtvWKxjF2u5uaWdvz4pieaiBwjlVGVpF2nCI1sLZbjkt8HsGPfoD\\UbZHHzxKrJFejodaTC+Ut7PWrZVFnSuuqVHtx9qt9PUJhro8uwjffz4+\\po8JF697YV5ZfKlj15nLACz97zvdoj9Z8xSPi6e+cVVUtOM1TIZTSdDrWckQBcMvclq1e83liSM5EGWJfRAAYhkDgluM41Z3pcS7F20C1DIwsgbkKGrZOTU7W3Oqq2KjaAI3S\\vDi3Emv+nadPPlKlXtRF\\1iTRV+reGQhlMtoZkXfoEl5wBrrDYhVLhVUqzQteBOk4\\KIkuGiITjkAl2NGETXTm8FBJ9dKU4j5asFKbcxAS+DVaUMvcNA4KnbabgaDaqN+mMVs1jba2rlOqoWqkqDWIogCbBr11VvbOtqODfaq1pqq39JRALRBLgHC6rWi8rmGbA4pcKTYcnmdSZGDayWbBgZh5SZM3Kj80tCOwnMLWin07EBnfuG9Hl0RWjFbu59oH3nbkUEm7cuUMtLyua0mCLmbaq307VeQIIEyxXCehEGO0Esg\\CN2PrmV4atMhU6WP0Xc0O6bt27rZ39Ha1TegUjnRw\\1vHZpwo1Vaa4Vr6a13A21RLacp1RGpFPw+KZs8oaDDON6pZ2e7f16sGXVCu2zSnJMzocXWm1XpqpAEF\\Z+vQkM9i3jf6HHQCNzRogUvBzmsynWuymJqeCiDjsn+qq8GpuUahP0EpWo263cNljDHEG8xwXZrfUblruvYn77+vz7z2iuk4d7s75nbiEMX9y3MNugr94VzDrnGBTaFSJn+MGjAnhN9ksMI76oUBazgYGuJOI4G3BlFDNlFydDQbPWjhdKYlr4lS5WWkbJQqT9p4QO3SWlu3dtTe7ioJEo3Pz5UslnYYnS8CrUhGr9SU63TV3NlRa7tt6ArMY0rP3yxROA20GMx0fnxlulfuwdnKhbdWmr4Jqbd3e2rvVuU3N\\JrpliyQ\\fg6sLiD2bxSh+9eK5itaWd3Z6OX\\xYs8lTblzdavU0ePZS6WShNuJ+XIoxlDNOSjdc8r+svTwPFkfC\\YacYrEy0w5J\\yB8bPigSQED46ag7d4tlf2msRrotEp5KEJee6A4dY5ePJXkhbEHUqdkYdBrz9Yhcvi4\\3Bfk6tn3YQ82UbHoUTbmEwgh26tUNIyijSK5wo2JYXrrpZxVwevvK17b76h3r0dNToNFYpli0q5GbBwCMYRNOfKFav\\zKDDoMG9cnOAsdiG6ziFn00wt\\gi53NT1ttotZzq\\PRIy9lSnfaWIaG5kkN9zDOHPtJaBGJNJy4hPmep6a6D8Obf5tebwGwXZurcdOxT3HuwNRy0OEwuiH6i3i6fM2PIPFho\\\\BQ89XK0Fk+OQQiqh+Ph4ZgARRAyeMuhSJECvKzgaMcgji8WmipyUbcfsAAdWMUQ+sMC2QZkdcBo7Z\\WLn1z09ydy7C\\y8D1joyV\\dPESxE7t\\9l\\rG197R3\\\\PvqlKnhO77GJydkOAuUwiWwRw2ZWKvm1YxDjwglfrlYZRX0+vXuhi4am1\\WUdHL6tVqeoIH6sUvlMYXilMBirVmWxXWq1GKuQI2+mqCDMGDWFVorFFk0JYl0cPY3aI1X8AwtbLGYqCnnw13NtEujAoXwTgDcMjv3go\\d03P9I0+hUnh8ZDDwcBNptf0a\\9OXfVHZd1mI8V6feMHj95dMry\\ABwV5jxLUAACAASURBVGIDB3AyOtLEiyAj\\JqYFZQ\\MxEeEHqpZEXL7XbnpwOWOUigVBHMb8gRis1xASrDfyd8tN5smovB2zgBIpooqCNO3cPR2B6Keq1qXLtLc6akeG7uIcqs+RUQHP0LC+2Nk4JfQWxwguEyQRiLOBl0gNgBLN6c8pNVJGBcaE1+lsl4Yq+fmxpefREtDUVZTBcWb0H4pbWeszjtNDSeD2zB7m1tqVUpKQnGmo5OdX7xQu9fvq9cfaNcLVFaSq0IPLMpqJSp6m7n89J8R558ddv7RmnRC0d+UxhAh63t4WAzYS5A8EziOahgh7b4IpsO0QBk\\hSM+wchcDy6g6BBF3FN1aHmlkvTnFE4u7XHaYduuoXRPV5mrVLR0\\HRE63iQE9ePNYIkbcHgpW1njXLGct76rR54LEFZ41eLPsUI+MOLeniYq2XJ0MLxcTwwII7W07se1qlCpQWm3Vuo\\F0qE0KlYOAOmeDbi7jaYsqB2iDrK\\lOFC71lOz2lE5SxzAxjKFENfaz5gnUbyj4RhjQlU73UNNJivTlrGIU85drftSwTfhg8f7BW0BVWfuXKz\\IxP9E6xZqfnaZDbW62fAjpfT7d1Dy3nB6BGEKwUh6J0T9UInjAwt9Ux8zSEWbQ6HLIZK0DRCEWutqvJ+TqVKUQU\\7+o9yKgyCz6j6HUIasQAT5PD3Oid8bhvdUJJJlSr11Sz21S+nDcE8OryWBdXLxVroViBEg9FjieaRNCcldKCafdARanaqlW6aoL4Vbuq5bpqVJp24CEC4snzT7SMpvxFVRp19fZu2\\vKemD0C3tmCuoeKSuoaXaLVDnCRz2E60u9OHpimp1FuLLBsQwKBxyTQX\\n9KoMWLhhkZPQc4rWA63I\\UcP1Go2zZU2sHy6lXW9umgVV+wLordaLBy9UnAaEcu6gjLi\\SP6nsiXgu+CQ6\\oa2uo1+2pSLwAtBUGmZB07bkmg6FW07kNIrjkNrOlCmGqbpUU8IzCXKxMLac4Rwl2qPHl5fWgVpVfrqta31Kt09WadaJQtIRx0v3TddYqlWAIxhcDhZOpJiPE9FnVGg1t7bS1fdBWfauqYiMvz99YqfIsulCwHmi2vNBgeKnT41NtljlFXqKTwYUW0Ub37t\\X6Oql8pmJHvQOdFjf1dMffqjx8xO18gV10HZtMjZkxbmVM\\t4BeUzeeVAJ4CoOGBkN5pEM5UKGaMIWXWM1oOOjlNlcmgnm9revm0GnP7FiTIJMomZVdxAfd6YPJA9ELmBe5xDCIAZjAADFnlnbKrBfHmtMUVXyZjBsMnhMnWOXK\\gZASZUNMwq7x\\TxfDknr3P6fDV1\\R3qNd9fZ6Fh0DC2JMCEHeVKMla6PcM5hJLHwacMAZrW50VgweVqBurAsGNBfQzGtjfwjXzo0OS4JbdDR0Zi\\uMfRzhapzqrK+2n7olFQaDQd23as1F8oMDWiBnjSOXEc6cMg33a+l524sXJSB04CEXFaletmcqJboHjIshgbg7O7t2X3OId\\JV5wbkno5ayqpVm2\\Oz4+sr2NAdLyCDMZp3uOOKRszNBVrsD04EBHfoIxJbFngSgI6HIOKQ5icwOipRT\\LS5CYjsQt2OIMZyYQTYK9b0\\\\j8tpuFXf\\039Y\\+8X+t3o6LaTAXITENDuWD2106F+F3\\zt99Stf0q9888vKe4jzqG1Y2Em0WGGaRsuSUQFBaMGJMSfLsZbxXKt4osv5iS7Dma6CovbuflMH+59VLj9SJvNEafJcSULkA868jUbjC4PVQagQ4UYBDfQ1tavbalXcgtgoVexUEK1ryuSqtjFlM4mm43PF8UTL+aWm84EJ72rlPcVhRlejZxoHz7XOL+gW0Hy10cnxXN3aZ\\Str\\xDZeOMlqOhes2O9Z9Be2HlJuPF0vk2bEQuFsHLIkZ0XUwgT7xh3Cg34tydvS2L77f30YZ2TtsrGxoQ13Jx+a\\8fXQS0Fm7O07zlZKoR94Kq+P1x\\l534Td3c6WomCu8Ritj\\NkcPMzTDCMkvW0tnRlEALcdYktxHbqnc00HvTNVQHixYAExXuTxkuYKDfXTUgcNOENV4\\tmmHHTiWcP1IszL2fakS299uaBRdaBkP5\\kaddlWZaKPR2UijwUhPxh9rFh2rtV9QWs9oFMYW3lmMEt3pvKpW+TVFc8Jo2xb+aHSYJVITrMj75mIb+IQGjKlhWk4NnUPwXCzVlXpESbqqHFl8B4JDjgCpFhTkrlcq10paR5QPU1tzpWavpGqzpkWwMH1etJypU68qXs71Vz\\6oa7GI02XU6XZxDbRkk+uUKJqmQLxgkUE+D5NBmWFITR0ouUq0dk01ZD+ytXI3KxbWyVlPYwOUAvkhy2NsqtXy7YwItApZHzbWKPpXKU0r4Od24qWntq1XYUzWZBlmuCSSRQgGqbWIljZ76vNhiq1qs5PzpTPFtRsdtXrHWg4nBqSRCq3Zcf4cHGJ8unays0jtIUs8clax8cnmo4onQbxatmvL46OrFcRseth77ZlAzGY46hF14Tonk+CP4n8sI7MXF6TydwOGKPxxHRZBBEzVOfLWVVqdGVC7csGwGI2p0o5r0zeufdMFEx2VRyZ+ByE9PTyWGEyV39yqtH8UsVq0WIUTCSbl5bhXHNygEroUlLTRyZrTy2\\odu9Q223exZKnE85hGUVzdlUCnafbfc65h6czEd6fvJE02CkfJGuxLy2ewfa2z34aUVSEAeazsdqtdDrIYVIzfXJJsmzjVwAYe3JxaUi2yxwLRKlgTYDSQHOTgqnee1sVORwzu3PEPz\\4ju\\qGajqWAZa0qBOKaIZsdaBNI4o8VsoRIZXkq08fPK1UrWlgFazZoF+o5IPc+AXmmoiJs2yRg9apUpUap45voMGdKW87mCyQwQ1cT19VZN5XxR8\\7IHMPzOff\\WFEmUsrPm6e3jwG8pk53T5VKV+sNQxUn\\Y1ymYLmk0j904lGV6w3E0OOV+FCdBQ3OnXdeXio3q2uym1faT5SmAbaZIZazM80GJ3q7Py5Icfj+Uiz1dzlwYU1FWoZRdmlqu2GHj34jJ589JFKhYQ8XXX9nk4+PtYCTWqtpG65pFyMFjJWtojzzCmqrdsxD\\2K05ODM67T0JXP0xePFpAoH9RaNHdg4089Hd55ZIgcwaQKl8pwcPJZd0GIoc\\JbWBuSCwOx+IKaJW4Xr\\5nQVKs58gtiaQEq0XA1aa2ODOAM2GHsaJFvSOBmSxHWiT39eD199RXM6rc9jUrXt3lPearnYKQTkIJzQXB0XWjnpNCVogolGukSpehh2o0erlXe8e9yAHK7KcEjL+QLORYFjaPFQ6Zo2FyR9wiqIhrXV6rjUDyBtjURwayMAwdPbipbYaLaviYQ\\igGCjB0OIIWzOyOW0veyBLqqBXLA8Om5iEsp5JetA42HfheouI4sKwQxSJC\\MEuDRM88thoaBin2IbZZgafZg9jcrveY60IRyHWBqTtNyxSrmLBcLvdm1nsztoeiyXNOJG5pZSnhXQbVuaM\\rDd3CwC2Z2dGJNrZD1mYtuPp7f\\JH+mf\\4p\\r7\\\\qr+uf\\tP\\Vtvb+6YLtqE0+TkI1ne\\83v68ruf1y99\\V0T+EGXYT\\2scVjg1RZBFtjobegy2ZNwWalo\\MXGswHOpld6Wq5UqZyqFt3v6J2a1vF4oXK5ZeaTH5kAaBoTbCJrmYL5dOc8p6vdF1Q3tvW4d5t3Tq4axZfvoZ8GfjmEBrY9EygNjOdXzzTaHKkXCHUfDaV1lXTZS3mkZrtglabc8WZhbxiQYtIOjsJ1Pbv65ff\\U15cUbBaKjtdtsOFs\\OTjQcjGwhRXMFhUJXF5tIEdoSBxTW3yz5Ps4xAvLDDdDpNnXn7l1zK6ChsFMvwYMZKBQnkkW\\xc3GZrSOqVjZN0pUOdwmnGycKBB0ajxC5O7bKXQdoZG6MsEuC7qDbEnJdjoMBiWLtqjXbbgw23bJN8v4448\\NFRqb2\\PaoU4VdhJhlysPLkiBNYhICQTamZ\\DhzL75u1qnM5WuFn1mgJKxRfb9RoV6RcqNPLx1YJs7vbca6vwVILMm1GH+n04n0dvNJSUs\\oKgyN0\\eCUN3irl659TUpbmkd+uo0e0Y1gXBVSti5nYgcIbvRgJaNFRgsTRm571dUrbeUyfs2YC3mc6OoN5zq0qw9aOEmUJiQos+pDxRqpsv+sVRyfXK4AefTmXJJVrd37lptzJ\\9+R9rEc80mI6U8SHraHgnB6psEQN09vk+rpOC5ovYTvfLAGp8o0WSqNisGtK7SdgkptJmYUnq5OyAGvLE8Z762YKW00DrILUhSxGJ2nnt7xy6tHW\\o+U0Ubu+rZT8LzRAuL8YsMKlUZDEXuB+Ojs5sXBcGggePnxNqxU9WZFa7ZaF8BKHzeKTS0IVGPqXtBO4YtTTU2onoOUR5\\tGDR6dHFvsSKVWUtVvaNSfGJLIvUMxK45HYgnQtUCBowViAxuPZ1ZrAoJVKYN0NIyOTjKxSg0qgVaaTSY2WDRqhAlWOHpoY3o3ypUvtI5narUqWgRT9cdXKpY9nV68sMT91Nvo4vLSDjD1Nl2hoWnotjodF0KbcD9X1Kl3dO\\wtmqVmibDmemBhucLXZyMrCoINPze\\dtqd1saTi714afvazwfqlwt2jNDAXNvG1cwwYaeZe5MF2PLRiK7zAwus4GWq6kJ2UH3oPVmy6WSfE7DwURKoGRxVYHwk7VDJymnezb8jIb9oa3TJ0fHevfdL+v2wS1lIjREG3OVQSsioqaFAOnAZOgCg6mSKdXKhj5f9fu2WeBiJmTTz+aVB10LIvlohJAUkHUX4AAcWlI3qG+9WlWrWrPkc7R6ySrUeDAyRH1FKGOw0JIBoIrIuK5mtW2J5Eh7Dg7vq9XY03KB42+s+dVC06ErYiZcGmSeLLJyzdfe4ba6ey1ze1bbBaMAVVhpMD3V1fBUg\\6RBpenWi1mZp4a9PvqD12f3u7ebZXqbS3TsYqtrA7v3dHO9q7+4v\\+c5XyG+WWqUpRWePjkZLRRDtlX51y0aJLotVaheLKKKgbDSYHN2JIwiDRMoSFYcDCIIB7CyH6RglR2tmCFgwDmZwanZ495+P+lRTibIxMh4xD1EJFiVkhvYG1FFEVJdA3cqNrXSLXjGgGrpNLKaebNzJWhGfJRWmwc3taZhNdLdfyq3d1+Mo7euXtr+pp\\0LrYuKCkvN7Lk4DNoShJYgs6R6qt9ZuKyWHkqJp6qd+GqLpOhHzUPysjZiXONCAZgahvA1u8YqKZUfzBQxYi7khUCD+9BJ29vYN4OG+RUvJoIRUiXDi4+cvtNfdUbna0Hy50mV\\YHs0YAmoK4P2jbHLDTgy2tzaSbycgpisCzSYzoRBc4qZNKp1VVs1ZYvsmQxNfL9AFxdnNkDukteX9UzWAmLJ4YdnjMHNHQRXhg5DB8IQ3YjAGO4K0OXX0TL8d9c3yx7hKFUEmU5m8rcPWDBH7vNvGrD2fmbAiiN0jn+NIvzud35XX\\nyF2zA8tJQxYJnJZzor8oIGnOERLpSRzbBTFE6H53r+dkzXcznGqU59aeRtvfeULf7iiq+p0aNGIFPtYyeWt5OGlFYn1M8S9UodrTTOVDN7yqzAdYDfixb3g1iZmobomRlhauXw0udX55bHlGp6ilYT5TJkb4eaT0tqVJoaXg50Je+9IYGkxe6GB6p0W4qSDK6OIttwPrFN35ZxbSgcDpSq1q3qopxFNvCRYcbglLeFIZHTkJcHODPmxsGFIsPhhFu6EK5oLt376nX27OvhyMGwWLxo64DBNBVXKSazwMFy8REyiKJaDNSBsQEVM5EtWzSIDOemnVCQjMGj5JsDYWIABbYnROQq2Ug4R7KDBTL2aZZhKFinj\\91KpxOM1gV3Wi2ZubJ6uAFOd+3+IGuPERDN4kuiP+N+EfkHLqkDxXN8BmljUKrT891tX4SO0twuxyipYUA6e6eP6ejo5+oMZ+TtltX4tC1vq7cpuNSmtfr936slq1+1pN89eOLdCFsrKZsi14LvWNTklwVlDNuZ1iRv2Bnep5B6CDC37ZNG1sHFVcLUXPJc1nE8XeSrkCOp+5FvOBzq5e6mxybC7WEtERG0\\1wrbu9940Pd+L4490Pnyh83FffquqJIeAl2i5jdP3JaBSedPUjEYTZXOkHtOjWNQ0urLvt0nQ\\CAS3ijvpaYRM7qAHkAzC9Qt4BYRcBKQG1RXZp1XtNyo1WgbotVu0AcIysHpLbQaqiheWz5MsVxSROYSeVRs7suVmrWmDUgM7FAdIEpmjiC5vAhyE0lxII+Q3NHQaF1cUgxFra2eer1d07dBP5+dn+neg9sWOwK9cn52YSdATpW+OXHnNpzW6oi1EZISf4BQGkcs2VugBcSVFCwegEE368v0N+jrquWy2q22Yi+vJLtWJCz9Ay2jS+VygZbzoYZ0km5AT1M7tTqhuaseiaPEWhy4\\+mwhEKtllvqtPasPNdE7fHC7mkbHMK1adlAs8jYK+SKqtWquv\\wrjLZ1EqfJ4uhtre3LIkeo8XOzr45qMhQe\\LsiYmnuQfQNTG0xmsMLK5NgHsOWzuC9lWy0qA\\NlQiirCyT02\\hc6OkliQLLRduJmhnx5\\+lj37z3Q66++rmq+YuhfQHQL5oBWW9tb29ZQcHJyYbqrbqOtXJoxumM8n8krFdXa6ihPJIRSBaOZUgqP54HWS\\RDaPLW9mzUWyCeTtg\\G420GE2M0kpXa0tJb253Vd3ZIQ9CsyTVaEXvXk69WkcrYlOCRH62pnWQ0cXpUBcnfW1mDtku1Aqqdsqqdopq9yrKlVLl\\FSeD6qA03mi6eJc08WZLq+ea0pO4SrStD9WvAwNzcV5mPGQJvjq3bmtpF7UKDhXtpbqzsP72t+9pX\\7Z99TpZBRSzXVk4ZOPnyhzXCqbimneiEjLwaFoUWAzD7XUerKimkXISeJgd6zYFnW5EIuNUNVDKsQgy15puNDbZ8tltVsdew5Hl+cCCUxQnrTdhnl7g7DPItoa0257pIqf6rp4SBj2YUR6D2RBrQaQL+xlvLzMpLhzpZWm0CTMJFX6unWZ39Bn3336zqdzzSM5jo4fKBW\\o6tdaC9lotG0fhGmk+mqpFDVnLZWjci95shy6raPJ4JMtgKKhOtYMMgoeKutB100oJIg5WxFsNBX+PRSAcHB9o6YFBwEheoQsvvikLr0v3040906\\COIa6upYHy8KUxBoj5CdhmLzLDkvWQQpE7rTH\\nXXTtZREWi3nZiqwvLbUU61TV654Q3U6XfDLl89N7M5AVar6FgbOR6dDZyz6Zod2IWdw1CSXJGOSBYc+O4fuFnEs19oxunQdgsXh0X39\\+8D1joO0xu3gLkIoQi\\87v66tfe1q984yvKppwGSAReKUc0PXRdtukQlyzapkijxUDPz1\\qcjLUVbDR1GupUtvVdveRIRN+bqlW9UzZzGMt4zOjdZqlLXXrB9pp3FLT3zbHyYxFIl2b1qdUL8grJpquxhrNrnR6fiz5qYIk0nwJ6sPJgV63jBLEKcydcwLh1hpfXeiXv\\EVjYanuui\\kF\\1tIhTTUYZ9aqv6nN331E2IOtlaYJUqKl5Sv3PxOzbLNR+gYBRtFG4kFJzRCGCZ6MH+XGhoCAZUEpUhXR1794DQ7EYeqgRYijSJjQbsasOYBpPrCevXu\\aFFyocPNyAgxtw8KSTpPacIBOAg1V1Xho3hdngXVWYWu0p7Ucsf16ba6LTnfLQcNESPgFPfn0Y9tsEAIyYDFE3Yjh2RgZ1vj6m5A6LK8GsyK8HAzs5MD34Vr\\rEDSajp8T7lSomenH5lw1RxklAlnCkqunuvHP\\5jedW5Gve6GpJPRMp5NqNSkteD3hva3XpN0wFp7SXt9PblpRWjdnPohjKcfkhwJ4gWHRt05kYJ4uSIsE\\yovIqVksajYdGHxfIl8kOlC2uFWupVUJ9DKLtiYtgmE90NWMDDFWnhihX01b5vnbrr6vh3+E8qsvxmebJSkkxo0+OHmuymipOAsteWYYLK2DmgTZnGQF3ydoe7E1mqlwxtFNphkESncx1mJ+xAstUeRXU6+6r6JUVLVLFS\\R9RbOxl4pNNepNhSsKykmvdw47hqiANPyI75WabskvVcy0wMJAhROhvAzq5UrD4ixAH1nMq9WSimwi6MCypPFzYl4r7xVNwIsrr9nZUaPZtnuC++Tk9IX293dUKudMP0CpMqG2W92eDRdk3S1W1EYVLZqBQw2oASJyQjpr1ZYGlyMXcOtttIiXmgZjLdfk8RAF0VCaiTTTRGl+rVUycaXLyUyZNLTutCRdKptHs0H\\Y8aqcS7P+qapIew3l2lbkXCns6ditiq\\0LAy7JOTS03mU1uLcJkCS\\PzItbFnQwNR\\c1hxLce+VqSd\\\\wV9qNBmq221re7trA5bpn8hLG4704UcfGr3J+kLSOSJbaA2Hrl6jCbHTkvE8MHhbHpKX13RKbhRW+kRFXJQ5VzvEQYvnF2csmqtmvalirqQZMRjlkvatU29bNbQmQWjxNdwzpU1G6TxUrVS1DKWIWp5CToVNpNVspsHFpXLUF3lZ1dFcWutGztgFRMNHp6eWCwdNVMjkLDwV11\\WLyqLbrBU0Rqa3qtpNIo1669UJmJhGenpp880HcyFh433EKPI3nZP+7d21dyrKS4uNAnPlfWpHUqs27E\\PVO\\f6HpZGAHaoaVyehS49HQtHLZaKNy1jkUS\\miuTiHs6W6d+8os9\\RNOnLq6baPdw3N+sPv\\+XquSlauzLX5T1\\L1PlF+stFMpqOxtLF0+ilKVKtS7UMbHbcjTlNcC+n4RKU\\sTSmvBJ0ODjxL8OWQvrFMJyI3vULFqLO9wwMTf798\\L5yaSA\\51n7Ae0WVEsxLDjGwFMmn1NqNNp12xlC6TVU2trQphIDVsENWKxtrBlWW5Mt2AEFsCBIpCDjq3n7kd7+5V\\VqlDQ6WSqZnNPe9VXTeOIMROQA5IK\\SzaPkrUiTVgkGFNAlFlXzKkK4zUuj6YkY1oOj6E\\9msVnOcxyvTUGHcggEAGX7x\\Lmhikhe6q26DS1IgECXbDjKk8u41unpqXb3D2zwYy8mRQAq2y+42qK1EzH\\tE+Qv8vAxyCGdhuZD7Sby9jCwHVhMg\\Cr6sdpAKOIiQOB6YIkTuoVamMnjNn6xuDFfsszyL\\FhosWBgbpuLETF+8ru5Wz16He946FuZr4byeAzVuelHdjGzR2tej8t9AEabQ9g7Bwmzwp9\\7Y337t\\6Fowj\\CRThns3b9hb8vAHru9\\5HX3965\\Xr3zz68okUFwuKowJuESvW0CH2ULhZqp1ZqWL6UDD1VKDGXlBGY3Xdb36ypfk55smri1qpJJ3LL\\QV72JLbmhVr2n7AanWtnKUrl7UgVSlmbwSIt4qlk40XA+0Gg6stC2tFDQMgJ65eCDHb4qZSmorNpJMZ8O1T97piQY6ZvvvqNsGuvk7FPF65EoV5iMPd1qvqFX9z4vrRILkLMgtkJZUbZsp0vgam5MHiAzEJIbBY12PeUiML0ZVuCiF8ulndChrpoN8ofKpkNB1Is9PU0jOzGBKLEhkySODbjV6tlCTIQE0LFdWkPKaCgPNRpSpl2yKAF0QMRiMJ27fA9SaCtW05DzZJuqDVmNuonUoQt5MI6PnhvK5kowXUUG\\5+BqtXs2umbocs4+iQRqb83jgyMBlBJ1uVGaSw1MdbEnlE+wxAXqrFd0vHVU8XpynKmysW6tM6otBrpe9\\7V5qEL7X1cFtBtagZzkxP4or3Kgfa635OmaSl+Xitg727yqqqNbZuE2m6zkVoZIY7xIRWXUesxiQwTVO2woAnjedjlXD5IdDdPNcyvlJ\\cqXR\\Mp0FhuRBj\\XgqqdKGsnuoZfs6G+lrul7HpXxcyO9noHOj4\\0vPzF5okc52MTjWcXcnLkzWTqFgLTOzu6EuEtLruPyPN2G0goLorhK1eQe1mR2W\\bAaNklfVdLBQvdyxez2ibiVwAZjUBSFUB\\Z2WUeJDbMMcVy3SpP3Gs2P05RwGGJRhIoe9Ic2PIQhobUN68dahSuVywX55aIUr8zxiP6D1w2dmEkIpp2bcaNH8G+1ZmgLvYyD4bkV5pZKOaOnoByhN7Z7++4ETWhlsLRNxSPgNXJ1FM1q0\\QI0IWnR8c2EJfLbFhrjZZDZQprtbtVEZtFzMJ5+LGW0UTzaGZOQQABioQJDs5YTEqoTewplykqDlJVizULhiWjp1nZU6nYsOfj7Hik1Twy5GIymmkaLhVlcKFmjQIiORsklAMRB6UsRotiRW9\\8W1Da9977wc2oKPt2NnZtgJtKE70aOhnqA8B6UKcX642VW\\UjbK2SiB79lfW2wgt0d1quKHQxLQgN6FFDyAVYA31zbHE3+Va5kwqwKEEZyIZVJgsKvWqGnVS9+l\\3ajg5VTcFNUo1NUslJWPpA49mYuVzi+vDH0qEr9QLduBz4rpOYgQqUNQo9Z6cXKsi8FQ7e6O+2xtW+AmJoSITa5AYCvBl+gCy\\LCsi6ejvXikyvNxtwDgeaTsba2Wjo83FWrVbPDXqEqdfYaKrVymidXmixOdXHxVIOrE43HVxa+a3VhIGDLyJ6JgJiQaK1OtakS1BmHaUI98lkFm0SzYKU7b76paKej51ePVWzldPv+HbUaHf3wr76vSiFVS3VtLjY6\\slTVcJY2z7eTMc0IBHgutsZlMwma3goaDph8FirjFbUR8O00jqIzeHHmrsIqMQqWZ4U2rMozej2\\fuGQH\\6wQ\\lJUsrEAf1Q\\fGLAWSaFEcPJm5rDzi7vkaJ1ey1Ht+VjS4tpmzdqRQdRSSu+ooBIU8h1EcKlivNaaweedQn\\vqt1TcOtDLPlU3e3p4+Jal4ONcZEhiHWeABl0iYgOZCPuSG4DyPz00M6xA16GbRlJgFT6wHeJ5W9oex7BhvaD07hLZOvAb9QAAIABJREFUMyDwdWzrUalKHpaLB0HGYSAG93YU6eLqwoZQwp9zVH6Bt4DycSAGEKCa5vrvurIsJ0K3zMckVpVAbByZ5OJReTMZmukA+rFQhY3IX4cQu0NjGOJSxijGHR65HlRrzGDvdBSkaZwjVzANQjifzu3Qs719LY6PE5N6\\GyZuuVyWUSD60a99jz+RwOWG7qAuZjcGbIdq4VAnwHrn\\\\2b+lXf+039E\\+8X\\z1wesn6fB+v3v\\o6+9rW39Mvf+JotDpyC+WHI+MmyoC8TTWcjhZuZVEw1iQItNlldTSINVxkVa7f0xqtvm8Wfqo+WH6iYmahe3lg4JCdEdE0rOvTIYsJZx82nUKPZsYbjPvXCSrxE4\\lC4\\lSrXZXYVpQlMCZ8iZ1lM01lWxw7OCe4BRzovOTH8n35vrcwwe6u7+rF89\\rNH4iYIMHUfSvfZbNmB5K+o4UhtGlCso9lyJ6tnJqel6SlaYSYAdqAJ0gINSuZCcREGpHG2WNUG0QxRIfW6bEJ7\\zkXhBuLE4AqKyeZgcQbBaprwkgykMCaxmSRenA2+6QX4tzg5tFt1y1kZDvt2A1sGjsdpJTIhO4MbH9CDDFjAr9zIaJGePvnUTjOkwPPwsZHQochrRXRO3RA3JQ8sLi6GLWhEOHfcFohjXeUL8KqrCQFV8XMlywTK+Wutswtd9E\\tJj7cu6twEctPAv3pn\\wrvTh\\T9uPutq0KoqYrrQW+FwpranXeV273dc17ocq+U01yj1LFKcXDrUoD5sx\\ywIdurCqbNRCHS+uFToTYXidbXGrZdqHS01W75UvJkr2oBiRa5smw3ExJboobbVrLTULm+rUz5QGjU1HwFvV\\TKvUf65PEH+sN\\84eaJ1PVemWlefLsEZgvtMkSrOtSUAgqRF+31aYYtWjWZjrl0PjEq0SFbNE2sXXocoZyKmk5jbXV2FGz2iW3wSpvGMaCMFG+4AwKIEnoCLi3gPVxSUbp3DRVDPDRKjKdU7e7Y4s2Q0Oz0bIEbJx\\ZFnZokMwYiZVOZcxug\\tJFQIFFk8T3R1hgsoo93DQ+uxQ6\\39OknGo3cgFWtOkG4ZT6lWfnlpio0CFQrFtXAwMepnXuWxZHC2yIbSBwZjZsyLNR8scWPFkOVm3kLiIw46KxnmiVnlksXZwjGzSuKN6a\\LOXr1ugQhVnT5jVqSAaK2u7gpKIFD9Eo6BoLc1aT0VKDq6GJt9FjTBYzzYKZir6nfJEiYvQ45Og5moH8JRC8d955R\\u7u\\qrH7ynQX9gmxKhqrv7uy6MFjSB4M44cFEpPJ8ea5ZvfZfQPLhUw1Vs0QXT0Vh3DnecxZuNxK5foOH4UpdXZ\\LS2Ny2oBBn55Tbk80WqtnsmDGnXuP6c21XOtzf0XazoWg+1+Sqr2iM0L0AU67p1VhF5VT1Sqr5VTWrddOS5qjUqvkiOZRcrqvhpVWZcS+0t7e0f+uePA4\\Hlo6krobKhUoofcVaml9sYjbvcDT6NlUpx9eaTUBmfUNATu4s6v2dln1TkG5cqzx7IIOAGXyDEXEtxBKOtb88kKL\\kABBzOfDQhdVOQGrAzXj8Exq2q5oDJ0HSgQqC3O32SjZSo9eudLuvAz+quP\\ly1XkUPPvtIjWpT733\\L9RG31XZ1vos0uXHR6pHido5KFJq17guDt1w52K3qROsOx4uDN2qbpXl+YntS\\EyUgG0MZfTMkD+4oaQDc6+darb9x+q0ajqo5\\8QPFiojJi8WRtaBvo0ZKwymtUCBedcxMyYACOpTZgJZaunxgK7JBu29Vs2KIE3BwbHsnuGDci9VdLFVpdNQ4eqbX3WV1MUm337uqtz39Jfh3kMjEtFXt8DgZnAyo4saEFNzYoFu8lznYOaIS6lqol24\\IALQU9TXNLKlW04XWSWz7hg3Ci4U9zzxjOPsu+0SYOFcww1u71bHQbIuciBOdnh2rt9u1yA0LkQUgsNYEtMuYCfI2L9hh8TpFnt9zGAlXroXDmiBAEBdomZdMpWamWdH+UCrZuocGCwMWf06mFbIkUH0yr8w9CJJroeDu8G\\06JpBE2bGVUOxT4Ncs7dW\\Jr9fzPoXFfkuBpFJ4dxDNF\\jGD9JwxYLsn9Z2Ma\\uD3f0df\\epb+ubXviyPUETsvNRlEJpGNlFIG\\hK82CkxXqppTzN10WNlsCtRR0cvqaHdx9pZ6ulaj5UObtSdr1yGpwim\\VaGy+jZRJqsVnq+OqlRosrd3ql0iNYGaxN+JvoA\\OhFoparXF7lNRsbqvd2lG+UNViFWo6w\\W2VBJdKVw8U724VC2X0RffeE2T4QudXfxYg4CKlIIebX9Rbxx8QV5AvpcsMZZWc45kFArjCkJwh7Ce94RhinJVFwIYWkYVkz9oAyJTNrI4ISpCbvPr7LqMDRMeItAnS8vRhSBVYYgAD8qhZhw9G6XhgwSbXqNYnMS4OQYDrNtjE9RaYXuOzCQ63siMWqiIU4suwyi0fBCEiTE9VURIBMQTnNrJlhMAgxNid6yubOQxvY50HV0vRjeOSFATE8IjvlzObcNnk+G+Y0BkoYDSQBvWnxyp3avq5PSZDX53Du7L2xCst9TTx\\9OH3zyZ8q1c8psVZSWKO8MlMahStmmOrVXdP\\Wl5SEvubTWO3Ggcp+R9GGSh6nv8IefP0CbZDMZWKFyyv1Zyeari8UZ6cKktH1RhpZvYdZcRFYsuiha\\Oy1rGGu6tapg6loVxcVSFtabXIK1jlVa3RlVgyOvl\\++P\\VYvNSK3dssoNT2EydZt04oZgQ\\CcrlUNNsdqxYaATmNHdQSfk6XRKtB8hFz6hZLKJeg\\rPRNNQm4jaTFeGqDAeYJhieg89lsamgJFxvXIEgJ9Ha1XlW5VFMWxQ2BnPmS4tCJ1Sl4Ji0eTVjDeuHyms5HFhnRqJZMO+VzIiwgSC8betY\\Hdog0O3tWBTIdDLS408\\1Gx2pZ2dplrNilHdDH8BQ6IKqjbaKlEwzIBJjhUxBpwhkkDryFGAi+nAQjmjBYuap00uo0kwkefHGi\\OtAoHyhX4u+QCua47qBU0SemmoEK2olblvhrlO1YGXvJb8otUYbhYFGNVLNbIs6JlqM4njx9bHyTzHu5RPum0XG9oECCn6KaeI5UXF2zze\\sLX7T6pPd\\8r76\\aFpP+7ev6ftvV0LxXQTPogEbqys5R0RMgk9C1qKk4rYEPuC1DPh+p29XaeaYGHHcbWJ7ODx8viZllPctjguQadpqSCwNNXhrTuuQiiAIk2sW\\PuwZ5quayGp6d6+uEHGp6e22bqQSeFsZLFWp1CTXdaPR1u7cvbFNWfT0ShxTK71jKDUy\\UxjSAVIXsqLt3R7lyW7ki93zGBtg4SOSB6pXXCgtzBclMxWxRq7NA86OVyoW2NrmCaZb2728rzI41Co80jU40oU6JYulopf7gTMPLM5U3qXLztSrrrGWRBeh2LBpAKmLQQSztFJ3WE+lT1wNxvoEm83Q1jzWJGbDe1mlhrg9fvGf0Y+9gV7VKQ08+\\lB73aYOW\\taHS80\\PhEdbpZFdiAZc86AbIWNgzyjdObfkaZ3GK9zqjZKytXXpvUYL2IrZAajd98ubD2C2g0gkymQaLDuw\\U7W7p5ZOPNR5cqMT76aWqUH1D9uDcDVj2rDLwFNDFunLkJFzbgGWuZsTW9C4SskmkSBrZtYFiTwi2zHDAy5n+bhwsVKRKTjUlOUJG7+jg7mf0+i+8rma3bSwO9DBrgwV5gtjMGVhcYvsNUwEQwF5FlhyCcffmu\\w5sg83YaTpYGStC7iq+UBnBXWHCxAki15Wn\\UEqUwUqVZtGCiA9hdTxNHRUzVbVdPC5q0BBZegyxyjQJo5AYTqRloCNcnB3SqhYkCGlQ2efpGDY2BIUBgSKI4sKDAEy\\UoyvZc4hduCuGp2oIyZIgmNgngwclYMIG5wnNH\\znqEqqQraTZbJlhwrnwXYK7uUExLeCWvEGz\\k4DFskH\\y+C9e3f\\i392l9DsPj3zEUYW6ixJb8GC\\1P\\8Mf6A+++7v6ylfe0je++i46eZs2zQVQrRhlsJy59OWL0YXBz6PVRlGmqlJjT81WV595+FD1ckO9TlNlH9cGDfT0ei2VUig7m2gWhRosJppvAl1OBxos4EszajUOtd3b1WLJ4BSqXG6p0egJ00EQMb3nVSbEDzeAMuaQCONQ48VUo8mlGuVIvoZaz071+sN9+QUyMz7W0dmRMmlRn731pl7Z\\7yK64o9BJUKjoalcvnudabLwig56w3crA1FcJ1qDuW5uLiyzCgGLHPWoYcIV4Z2lasV9bZ71xwvQxYwrrOIUmnAwjuZkJe0UAVBQbrWdLWyja9SbqmQr5mQF0MBlmBoiP7llW20QLkMO\\zKBbOqnlzekB1oSiBdTuK8Ri4WlluGLVArO7mkG7th0WNxA96kn3M6uXEjIn42PppS76xzpBjVkc+pRpwBpcS5jOLVWrWyr\\7wWPU2rrqRUY97vX01Gx0Fm0jz8Qv94C\\+tebRhfJbZWU7DU2xmAdz1YpldRt3ddh9TSVtK577qng9lQpt6z8LYzKQZsoWI6U5ilgDrRH4r8lbO9NgcqI4M7PC8DTr9G28\\9kkMDdjzquoUGioUukoS0Iop0Q0LGnRHJzzcazZONb4aqWa39LBzi3tbDdULCf6P\\70f9EqvVK+spZX5N5amlOIB9biAKKNqtTWkM1WaapcKCub5LVV3zI0KVrFzl2Low+XnvV1Uc6LWBsnW9PVI1n5q0t45lTKNeb9ZiifzklTxxWD+7JgaCR0I4O7lTrn8yaAHvQv1SaktVhxWTlZajOy9vdBRHq9tmnLeE9ZqNAVcu2GVzPlCyW1u9tWkYPW6tnTp0apdbcbajWrVoeBEw6kGYSJPs0S97s115eMfsrmqL2Zab2ZapNZaTq\\tDqh2fzCFupGc8s0SacXp4ZYZQqg1M5Va5QziGzOV7PZU95z7uSd5huq5A80HIzlscEXfC3CwNBlNpZWo2kuQe5fNB04RCeTKx0dPzHEyOIT8nKIuIeoFh0fcoCMiknVKNJXXnlV9+7e0+NPn+rs7MIQ3PsPH2jn4MBlc9FScJ1b5+hxrhGBqZQ7I5hl6HJdafyZiYJ7e3YNTZ92XQXEAWU4QmwPOpAogB7ceBbqyed+p6tSIatlODNapkC4MIfYINLFyyMNzs+ViVL1tratPJsNiXuLXjvFiXKppxJF1mh7GhVl21Xlm1VlinnrE2VTJLur3Oiq2tpVMM9qdDJX\\3nfIlXy2VRb+231Hm1r7Ueqt0vahEsthmOj1sI4p9Hg0kTrF9MjTVZHUoKzDlqKmqfUUPRgNlclm1M1TzRGxnLbwnnIHW99fpV8ztxrmxjaDqVOoIKXUSVftoPPPFjrchlqtF7r0S98QZPaRqfjF+oc1FVr0cGX0cnTl+o2tvTq\\gMNHp9q+PhItShROQ6VM2deTh6Bp6aNu9HSUEO0Mu0ZB9NS3Vex5MGTKVkFqhHvkMtrNncIcKZA2XpOk2Word6e9vdvqX91abVG6Zq1wrMgWSb+OHCOcqO5iG6ApTAaEaMPuWCIw3Hfb1QgtLbIYY\\7P7DDdJqiHSLyIq8o42npRRpHczVatzToF7QKuurtv6m9hw+0db+hDs0am1ghrmDuw1zR9kH0WBZtc81QMDSYY3HtKD\\AETRT0QZdFog6tSkbTfpDLYNQTfIbyy4nkX2OvzMZDk2H27tzaNpe2JIYCUq1Ji\\j9oWT4yP5xZya3W0z3\\BhAyb9l7Qz4GK1AcihWDbEXRdH8zU37Q2I3a0yLAw0m5KlKaPL7fmzAckJ4\\k9DAs\\Gyh6v39pFUoVUv9N10iaO1IRz\\bJ6XRm35e1igELFqfT7ujw4K4V10N1Wtai7QtOr2caOmtc+bsgWG5gRJv+p3\\yR\\r2b\\+2fu3X\\6H+y3\\0X5nZjX\\XqMv\\cMD6n\\\\H\\15\\8N3f0ze+\\guGYNFMXkHjAidaQfeU1fASCHFg0faElVVb22p1b6tc31a701CrUVQSbtRtE0yXKE5HWoRzDccz03kwEExWoc76E03CjbKluqXC5vMVowPanW1zf6BVymV9lUp1xetUAQsfOiWmeOBXm3c5EUuj+VTD2YX2torKry80H3yiTi3Vgzs7evbsUyv9xV778M5n9OrtL8gLK2btLeOUj2fKeNtShtwhuF7P8jWYjEGCQBZwYzGYEEJocf9riijRaTnYFTGeDSBe5hqOZHBxdlzzn2QLxqMjmo2jmWp1hMgFBVZgjTakq1ZtzyUFb0JF8cQGt2AWGQRsDibCM6E0cbBYsFtqzg+GG14LDwknGUuAxvlXhON3AvWbtHaEui7vitefmHD4JieEFnOmeB4UrN\\8nAw2vMtou3CGcXoPl7GJuG2xEDbuQFf9Sws\\vXPngRbxQvHySj\\69\\9axyc\\VnGroOJBV4tyUfNopfwmVava1V7zvtr+LWWWdWlVlZ9ryqc4tUCA5FiBrrRY9zUPp5aePV\\NNJoNtQpntrkTF2AJw1jT2Z79rJqVhhqVbeW8htbrvLKFqvqTiY7PLjRHU1QoW93FdLjU6Hyiaq6q+4f39JlH99Tdqejf\\Pv\\XbPwTIXqRkkGmpEBAmcpC4GvWqmpdn3H9CpJ6Clde+ZgKud8E9sT5ol0jMGK+wLhOfA\\AxqbMUMYiBULr+P+CfsjrXthNQ9A4Aik+SOGX5ArK\\FmAbQ0cffJvUBZeruJgeFQXo46o41ZphGjI+Le3m4bRUoWxDpaGCLIgz\\sT8xeXW8h+OyofznWy5cnloRNLQmBov3zY1ucm62WDecgQ5auXCnbqRGnprKhgmSiedg3UfN4MXC9euu5Wo2G7uw\\lJ+r6emTIzMZENy6UayK75v4nPulWKypVtlSzqspWKUqbDparwomG6g26qYz4vlG78Kpn6oXhP22WayxvUNXPNVwdKmXR4+1WE0sW44AUhdTgSZjY\\EY2ahspeMHB7f16NEjcwo+e\\rSnvnD27d0cBsHZcN0M\\z7LM5u8aYmxlXZQOcynPL6TBMZ08E5185WT2GwULXqG0UCpM3mYQi21va1HJ5qpGMvAo1OTlSlxNbP2xpDhxq0E0MtWq6b+JRWtalbu4d2yg7RUM7mVhw+wymIRMDPaGd\\T63utrJ0wxXR6oC8Qe9tKVusqdLuipnsxaenOv3oVPOTsepZBuymurd3VNgqKS7FFgwsD8PDSw0nmAVSzQYYf0Y6uTyyjthGJlIxWMhbs7blRc\\MBp1RnowjehJB9lL5WV8+qE8aK2dBt1TJEB3Aer12WVAZ1pCMluuNZqxl+axe\\fKXNK1K55Nj7d7tqNouaj6d6OkHMBNNffHBmxo+Odbw6QtVo1RFgnrJ5CKenY3a9IoYc1zO1Ggys6YLBl8OKwXqstAIxZEqRRfMucCBDnVWwhFY0BzKsFzX4a27dhh69vi5obTlAiiWlMUqy7BgFSsku2eUmH6Wdp7YBjAUxTTHMeCS2k67MaYTUHistusYlLpgmXrLTKqZt9Iknqta2dNq2NRy2lVz+zNqUzG3n9Hdh7eVKXpGB3PIWc4YLPNq1NHd+oYWsr5w0EY35\\aHjHUyQhUvw0AhKBU5dD6DOmwKYcwtq78DwWOl4NDSPz232KP9+7dUb9btvYHa43CPPIVh6\\L0zECIRqetct0dvPh+3BW8FmhXZA4uNZ1IIPf63ADj6tz4N9E2Vyv0Va5MqsD1WQQz+zlgVVj3QK5uWk7A03n2WGfmCzeQudgkTDDO7MR6xZ7I32dAxMnp+gcL2ts5ULnE+oEBCP2sqxFzDkKA67\\jgGWF3zip0WD9kb79W7+tX\\uN\\8INWDsupsHyLX\\ugPWd39O3funL+nvf+qZZzwkf4\\TI52xJzIDbOAhZa3Xa2r99V41WV0GATXytNIMVHhoJsbqjdBiATi8nugLaI\\xLJSnb1GyZU7m6p+72beN4QXYYXoKlS5Rlo8pbOW1svU1wwuhDaDWH2uQ253O6nCiOh9rbLiiXnGl8+b4U9fXm6w\\Vv7jQj3\\8E1uQoC4f3X5DXlS12gwf3txjyGkYlYcOAo2FQY85zwIVQdwsxb2EfbdtUznIA4swrzFerizVnUnZhjEWmGsXBDdSEJD6nFhvV7heaRkMVPJBz7JKhaaqoZwa8lJHBeXyDD8Ts84qcTZX0DAgfzZXFgVuWKyq7vU6gR5hovS21es1K94uog8yaoXqIJrGV0YTOi4b6\\Lq2vVITAT0EwLG61wtQtiu3TiOtqK5JmPVMVkVLHYAuoRhh4EQpx0fDx480Ca3Ubzq6+VH\\1Y\\+eBPVWx78nbKChkosdCGqYpZX\\udW+o1bskLyspEZZULXAN8\\oHVG42Wx4ZUIZhdhbjpYq1CAuxAZHggXDcYNBJlniyKnIi9BNohY71yq2jtCmMpgcYVmS2YXZ7BdT1fq5TxtbfV0xuvv6JWt6pPnvxIT158oI0Xmn6BXDHozyo9bsWK6tW2il7VLOvLKS6vRF6SVzHDCRCKgCiBwCB3NlhElzxrHAx4E3mfQSJw5fB1uGC439ikyW\\h9IQ2gk2K64QY+SZa4yZI0OqM8nmdnpyo297SVnfX0AToJ4txKBadPRpBf71q3YLJemU6OmIjTk\\P1N7aVpvS81JNx8cXevHiyIT5bEK4VkejM9XrZTWaFRP5D8cXFh651WuJyHBChUFeJsuBlvHMgl1Hs7FR+9Bw+71b+uz9tyzXazpcacxGR5AhVHZ7xxlBijiFPM2mtCLwfpG+Hplupb3VNdExAxYoFvEdoEvFYs7SsdkoNgml0xMNBueq1Yt68uQTvTx+bidcdkIoGRuwMNrw\\sdl0wJRmP7GG29o0B\\pgw8+smGGwvbd\\X075bKBIHRhwLJuP+pIqMjKca\\REVi1a0fp+2w+NoTscO9Aq8VU5VJe8SqwFgpQxzggxwyKKlStXFEpW9D08kIffP8vtehfqFEqqmhVT57WXsZ0L9SnsLbSk0eTRHdr21xuQZSoP5oqSV1HZwBP167p0d1X1CrWtJ4ESoNUw\\7I0PjKVk+FVkeFWlXBZq3xcGwxDuUkqxp1QLWyWrtdDeOZouJa881YF\\3nGk9ONQmudDk4UTAKtJpENhyafjIItJ3NaadUlMcwGGIywBQUWJAuZg+rBcvllMPdHS6VTRI1ynVtEs\\cnCkVV1YgDWUmrb2s4kJeaaWk17\\6jmY16XT4Uo3dsvxaVuFqpWcfPlNRJb115w0NHr\\U8OlLNZKMqhvGvI0ZOXCUI9aXkFGQbp7RxAxA1D9B0WZtA0dXzJB1E3C9Jj6HCh2kEIWi0XXRJqP7D15Rvd7SD7\\\\Iwc0FKUC1DglzmidN+hqObdjFHDaHS8FWXSJ7gy6YURJNhVZpMt7FhALxQgSSdGz9VVigCpRDEFnXlfJrKf+eVnF6h35Ox35d7N65+vvWDMCekrWDgJrB5djOxw7Kg3khoM5om9nWgLVJ57DhidkPqxDHFLQPQb0gmbU7GwZfYhDGbp0E691eXKq\\uWleoc9bXW3fsrsMGCxfrKn9c8vbF0iFxNtpunQ+PkoS04SpeitaNSg89KnmeNaA+YET\\a6rcJGqSol3xyMuIgZhPujKztgsjYAFliP4HVRtB1G7WCDRnlm1KE7iBJBAThxE3nkmWkNoT9rLq+Z9afTahvzxM+BRpDhyumu3GH974xg\\acNWP9SX3\\3C\\rm179iGS5MhRFp2bmCMjYlOiU+2Tw4CxHKIYgmrGyTzhQmfXOdnA+e6\\HxTxR5gZZJXhejtRYbX832rt1IJb+nQm5LtdqeioWWbfDpBuidgQftV84KgLloNJevgOpdj7Uym6wisrjIq9qklsxd8wO1GtRanGg2\\ECb8Ep39rfN4v2D7\\9Ql5fnevTKQ+337smLa9pp3Vaedje49A1dcG6AYMNjcuZUyRBDpkq5VjH06EYYx6\\Wb4RQ04R15HzEdoMzjLE5gQSwWRA4N8XiHq00XY60DPvyskttkqXpIURC\\boub0PGWElFAvXy2P6pN3EwNOnqN8gUHXHQRP2RG2p4CBj6uIkZbC3VnSLda1E9AxYbOP1NRDHcu3fPXruluV+7J\\g9dA5fx0cdezsOQ4SDcaiYBalUtCJihoxwyUmRfiwWkcDSvYFL21stbe12Fc2vtLh6rPfe+0OF3kBeL6+klVdMGOuS7JtUt3YO1Kl15cU5EyBz+EvSSIvVSMtoYIW+0Eo4zdBlsUCvQ2Bdz8I1q5W2CoWqRVtglpgGqc4vh5oMRianpddnGaxssK3UK+biCZaBOR3X81CVbEkH3X1VffRpXRWx4Ccrff8H\\06L5Vyd7a6lnNdrTW3X61rOA6PH57NIfo56DioxPK1XG\\m5suUiQS9DDVG3hKGAAWsConRNJ\\P+snEDwaPjKPqkGTMozG0oaraaTqN4ncwcQDleD738uZWmXsPn9CxSaUE1DK7CVcCzs7HBzCqf5gjlKepF\\4cge6xGo6Kzs2Pr\\Nrq7hnS8fLFiS4v+5bLRMYW9zB5VPVW0TRTmVyg47OPFW2m2tlrakbsxWpk4u8lBdY8r\\I0mq1sQ6n527rde6RXbr+mVrlneh6yv8bjqarmWvJNpMogh77t7OzMqHicfZNp36gH2gdm85UV2RLdgc7MpWK7jQNRL7Ueo\\HAXI++7+npsyf66OOPNVstzY5Pwa9RkRQm5\\NK47zZq8n1evPNN21xfe8HP9JwNLRnC8MLn4SKcr04+UIfQSUwGEIjcfqvluu2IRAAPBxemOX8zsEtC1rsNHHS0qlYsi5P0+LFDJBTG65I7j9\\8VSj8xP1z4+0vdWwjCsOUKsw1pRgTwTaeaqtKFUO5TfrVh5eqrQ0XUT\\D23v1SRbel0HruNNnvSmsuz1t297mAYBEgRFEgJBI3HIkTAShzL8RXqSCZkgYQhQLxOK0MPETHA4EoMWrQbC281CAAAgAElEQVQa7fv6W74yK33m8U6x9qlqMeZJMYJuR0XdvuWyzvnO9+299jII4socE7oNo3+A3cYWbL9AdL5ANA9wMZ6i1HW0drdh9powPQtmg1YeBho1E2aRI1wtBamrd7qIdSDSCzw8+hTvfvw2Nv4EhZFgPDmHmZkIpwyGBwb1Btp5iU6e48BlBmyK5cbHauNLt06fM1tXZE2zuAXpBWUOOpfVbBehz6Yig0qrBNIweLxSoaZbSBgGbuh4+ctfwMLJMA3HqHWp6qN\\mYbp6QxabuJ+\\w5GnzyXAqtVaqgzNJr7EC1xSCQXUJgHLfe3UhBduuiL\\5POAobNYQwl4zNcocGcXEznJIR7UC2mBihYBBFu3b6HwWAbn3z8CGm4hEMEi\\bGTEegaIIIFRE8QbCYW5nR2Uoy69iQUiFIIRcJ7dIDx4p43rEBEYsItUDMiQY7F0+H2aJtSwNOeRvHz1gw7kDtNdF9s4mv\\8bXRUzF60ZSOKkQkc\\1vxLBBREa\\pGCxHVhmWZlicARDaNpao7E3F1nCjLGh\\sK\\aqoCqbIRlSIqor5aILxxQXavSaGwkuEuLsTjWJhwr2JBRa\\V4OJEbSpUIjaG2JRI5wjFo1FLpQVXmN+beU3VdFbrkECAhMsVol+0U2eo97FisHtsewH3Aur8V+ljuT3YLNMFwOO4kmK57+TH0b6BMEZXmwWZSzuCHrw4\\x6nuU8U1ko0ltOTLQlrZsm3pU5avXnv2NE+N9bYKW0OL7K38niEH\\4nW\\j9\\\\1v8DPf+WL+NJbnxOyN4myLSZXD7bQ395Gs9mRcMw4y8UDijlGp8dPBUb1\\RME2Rna3Tomq1OM16dQaw42WR0XExVb+19Fd+uOGEwmUSncI1VxJPGejXueX6VUc7Gy0CGPUCwGYtDyT8Y1VNWUdMZlUCcEVWOHOGwwg2iBvHyK+fQn0MsV+sxLsus4fHyM58+f4fZL+\\C8NmrWEFutO9Aok4eButmTmymqQT6rmoLx5VhuKH93jkZY\\XMhypxbeDUVaY+fywOOvBguHna1u3sD5AWJfCxulrjkHJgPE0KoRgynVqDmMHk+QbQxoZd9NKx91Kw6LJOjv6nwMjIeClrlysvOmguUyAj9ULjQLZcjVBqOcq5NInaJreFQSManZ8eyXNihs1hix8DFdufOHVlkHBHykOYV5uuvsuUovefB3ZHvy1k4yawccbCL5zil390RFJNfy3k2+T6L1SWieAXdVLBz8yaoT4qmh\\jw\\f+E08knqN2wofQ1BJQlk78RBei3W+gzqihXxX5hPl0gI4SuspyKJTYFHEUJ55gdUg1q0YJlNES+TA+kJIZsLvQjGy\\XWPIekLtk6IKSSDZedqU4UQo0XA9Np4F4FcrYYpsKNfq4FKk48rfbLbz9zttynZ1aTXxR6D203elitdjgkl1jqorNhaaYgp6F68p\\hrEnPNBZbPI9G5PFaonJeiGbnkDqrZYgjOQJsCnh2I4cRyKN3LA4wuX64ghwsVji8nImnDjC5Nd8Bnar3LjI8Wg36NukCam9UWehFQuSyb9HIXMa2QRwVEYhBXO4FJyev5BCmN0rN7rT01NR6nz1574qBRav58y\\FNNIxcgQpVM8e\\E+gmyKdtcWd\\OkjATdYxi3qhNhMjCb8TCzsDd4Bff335C4q6bZgas3JGidhTBJyAw750NN0QRd0fm6ePCRe0jLRzYm3OrotMyYESr6iB4JdyNbitEiUUDyxCjbIimfz9zl+BLPnh3icjGFzuxD8lV0HTY3ZvI1Ux6C1UjgS2+9JWaSP\\7Ru1LgdTsdMUFlYUcyLO0ayOPgc0GhCxsahtPymjdrdSnuRmfHmM\\Gst72d3ZFbb2\\syN2JFwzNN0luhNEPjbzGSJmrIYxUo6dswBJ4aPedGE3mgjoYbZcy\\jdUA3UbE+UW1a3g9SxhYPqBxmCiCMSuoPTMqeNVu02ynWK4GKCfB1KwxcrQH27j737e7AaKgxPR67HyBAAuY8i8eHPZ4KuqbqDWn8HmWHiL3\\yDn7y6btYbCbSOO8Nb6NNWXuhYTEbIV6MMdAKmMs5OnkkBcsiIalekX2CvKq6RPeQd0p7ikx8uTiwE3UdkR5ef0Ot1MIS1aIhKJgTqKIwTOy\\chdTM8YsHKO948JwFVGqEpmjAvaN\\dfx+O0PEJyN0C5YYDGyTZGMVAovaINAPiIVsJPJQtBPFlgs6CloYgYh\\R7JNeP4jKgzR8+0v1E4ITCpfgU2tIDY3sPe\\g2cnl5gPRtDyX0p5hyS9iV2jDYcqjT5mWRXKmIwLOIcxrwkqZiX0vFdeHypiizgmJGj+Dp0W2W+AmLuiVoKxS3hWF3o8R4uXlgo9B2kNQfdN1r4xV\\9RREc0PiWyQBcV6SnkErDM4mFBAsKFlg8s8Q02vNgN+uV\\5VWZSYKZYQUF6rQg0D4XORQSZGVpjAUDZvFEqeMzTIU7OxsXyG2lc8fGzKeM7Tx4bnc3RpIg0UUjCR5IsviUn818eI+dt0sck8VReOVczr\\P6WDQMy0GPJcIUACDWDXm81VgUXPQfKAKyWgjA4TRvaQqsMGjaPOWOyRuF+wOakoL0SeKwUjP86vZeO7vLJl4XNeneHXBVb1vqo2fpoFVsKhTaW8IBnz+9\\5Dn7\\3\\5LfP0Xv4Zv\\O1fQr3uYLg9RKvfh8XwRCoUkgTrMMFsE2Lpb\\D02ac4ev4R5peHsOwN2r0M\\e0m1ukEqZqgtJoYz13YtZdx8\\avQ1X+G1FbnMPFa4yLkLAqs\\5YWKmi8qMHFwstfpzE+IQml5olCg0WW1QasoviprbDzcQaw4\\ex3L5AfRyCU8zUTdaGL0Y4\\zsCFs32rDrdfQ6d3Fr+03omYeSisKUfRYP\\0iKCCoTOYba2hqIURwPO26211YKMrYjMZLFmEUSfAnfZ5gl1YQb1JtUYS2hGTGWmzGWgY9MLRHmAaJ8IUifprHjMeBZO+h6L6FuHKBMiKYREVtKseTVtgQCrbggVdiozMpp93BlFcHXyYV0HXPDz6dVw3w+ESWMEOLtimvFIotKQo4SyblarTayuVeKD11QOj6oVdg0Xaqr4iOh\\5OEVqto1fuIwxL+JpYDhw9imq8QRJcSgFvvbmPAkNHNBB+\\\\6d4fvYTWDuA1gd8jkFidivk9hloEq4tVSFfb9YBEiKmDj1d6MJrwXFrwlmi5Jf8lzK3kcYMwGWRkUqRxy7mcnqOTRyg1Wyi2yQSaIrrOwNqKcxgQdnvtNFrVAXdxfEIm4WPdqsn14ABw3fv3satWzfx6NFDuZYb35fCUgqsdh+eS55Q5V5uUbFEZZnlSvEvqlPpWosqO0tGxZz9AFFO1Rihak02LAoNuOiJynLATUNJcuTI12GmHzdHIk+XY5q9poKgiPqGsumrvDGOE0mcZ\\QM4ybozUVLD64NklGbzRYWC1\\Ui\\V6TyJ9OI5Mi0A4S\\3tFuwaeYIl5mIncIG33vqiFFfcxM7XYyzCOdabCaKMHLgL2G4Jr2VL8c41QQUdEwcsnQHkLSQR+ZEOOo0b2BvcRt1qwFIs5EmJ9SqS4ordPke+9JRiUUq0mPYXRNccx4Dp0O2cnmNVJJWIb2TMYGG94RpjnJWB0cWlHBT7+4ycUnF+fiwoHAvSME2kcyelgQ0DD2hK6+k4TYSXh9Krr76KXneA9977QFRKO9vb2Or2xJ2f+w8Lc3I0qnBlu7pfUSz+Se1aHa5pYMlw4uMXuLw4xW5\\gOJqdL2h0ITO4Bs2PDQlpIIxh831wr02ixHmPtbpGm6\\gcLlvWbQbo6GUUPNoN9XG+1GGwbjanJdioUZ439KXn8WEEDkp1B9BwZ98XQV7a6H3Ts76NzYgtG0kWKF2eIQURZAsXJkOYVGU6wXl5iNL7A6p+BGQ3fnPvbvfx7Pzsf4ix+\\jaiI8DNf+Fn88he\\jrpuYdBr4OGnP8af\\b\\\\AdHFEzjBQpAsy6thoyjwZRWX0IoSDSp2iU2RR+oHknXIN5q+crPkYa6aChTuGVCwSWLM\\BCZrsNttbD\\8h0s3QIXy2N09zw0eq7EpbFqXIyWeLD1AM9+9Cmii0u4YYa2ZsASdIpEc6rz8s8KrMViI0WcqDrTRCxLGNhOJbOSMXWhkIKgVKm6Y1iyDc2yEZcFFmEiHMX7D14RJPX46UPk0VIc3S2CTzzIeW4VHK9JlnRFW2DmX1E1w1mpXNkM+bKPbQ+2hbNG\\rBYKqkKvEYDuu3gbHECrUaH+boUWPFyB3E6QGxa2HpzC\\deuwfFLNEatGSSQLoE0XgWEjZRtytwgHs9nxs5V1lot7uCMEkEWX6tgtbFaJRcaN4PcrBYYDEfU6ZFGx9Hz18gyWk4SkCiIcWYGFMblfgmCUJ5NvvbQ5FU8\\6Tu0ukWPz6+N8VWsXXxNcnBRLVhKoqZxHfpFgMgkqIclVgec065ou5FIsEBFik8Tmk2OraKomQKhs0Fpz08ePv1un0JbOR0xb+vGtyPJtRfh+iZGG4koKNe2Sj2ZECq+LSXamHpcj6KRZYCZmlEuOSiz\\FD773XXz3D\\4d\\vff+Rb+yT\\5XZEpE+IMU6aHqcILIKx\\Np7jnQ8\\xSdPnkmyfL9jQCmWcKwlhrulhGougjEpRPDTGjbRLm7f\\hW0vNcQRxJTXyEvReVaLWoB3hh5LRk8x4FG3yV2BhxGlVQqapit\\Yr\\w7muaeB0dCEd8a0bB2iUVBCdYbL+a2yCj6AXC2gpY\\NsBBcBonAJt6fBapAIvo\\7B19By9qFjRq0SMViNpNOnochIVyOZFhw8OAjOlVl8eVCdCdhjjeNowOrQRM3cqQctNsdqFqOOJ3DD6YwLB+r4BhnlxMsY3rOrBBnKygaFZKqkPRq5ja225\\HTvsNiW2JNyvE4aw6VHNbMpU4QuFIjqNIPlTXRPXK4I3VfxXlwwKKxRQN2DbrBVotqg9jeeD4ORwTVgdWZQ7HMQHVg\\wZLELYvV\\nLAppnoRmhfy7XHylvDoDNJlET6uAEut1IN5Afkh133PoZg7F7OGgO0BLKXD06B18\\OSvENhTmNsqyrqDhHEiJMrKVVOglewIdYmEoarSpkeXR0RhG67dkS67pH1H7ONyfo7VIsN6UWC9iuVwrnkszHl\\N9KVepYDx7CxPdgXFarttOC5Tdgc8ZguUp9eUDOML+YwHXII6OafoddpodNhYTLD2cWxKFJYgNAgsQxpClr5I6l021dMCeUl98tml11UjsMsDDnamS7mwgFotFribD2dXgqydHCwJ9wjFvJc0+TqxEEolhws4IkIEjFhUUVTWk2zpCBj4VPJkl3pVqvsMVvGl1TRrZeXsC2qcJuiZCVvcbYkR0FBo7GNKFTE8TlXIowmR9jea8F2Ob7aYDQ6wnh6grv3bgiqxo3x6eRYXO1pwKQZ9PkpoVnsCisnZiUtpbgzVAdFaKDfOsDB9sswVQ\\LWQpN4fCdFJzKlLPRbMlGTJq7aqqybkgAbtSbV+PLFZpNV\\xzEqJiGnkk3FhlACPFqoQWxwtMLifC29rf3cWAeXy2gcl0hNHFCBejCRKOwEgpuOJ\\cGzBIpbWKHyeWXQxdWHQ38LDh4\\lubh35y5ci905cw4D4aPwWeApRTk7WasSxbPxRQXboeAnjZBQCb2YoeXWpLCezi4lN5ESfPrM7e7dRIt7yCbC4vQSo6NTQTUXyQobPcFLX3gNN1+6L1wexhetxeaDIxQTru2hWJkoN0SQNpiM5vIxU69BKXVx\\2\\1mkKA7u214XZ0aI0cmlMgSFeYzV\\gcvwMF6NzLJZTBMEapk7bBA0+zU3H5Hka8Fq38eoXfwXzUMGf\\\\jHUF0T3\\j5X8BrgwNMz89x\\6VbFM\\j3\\\\gX2F6+AFq8Rr90oBq2JgUKRYiNFJhlgr6bg0uVaJ5hJB7A4s\\cugEgU\\FZNO0FRi2joIeVNxX4gwbcgdrNTR3B5iaIWLFx42Xd7B90BG+UbyOcf58hJe3X8XJ+09RTJdo5kBT0WGSO8NJH3lGSiph1Ks1I42YqMFCmz54CRotojulIGwG9zRBPrh3K\\CDSPJwDdeVScksjOX3e\\WNzwmC88kH74Ip7Pw6jWuB\\N+MxT8bfQKTFUpFH6jKmLYGl\\mBtNGh0MEwJaKrSEIRZzBrFooNhe8pyrBCCbe29QZa2n20nbfw7HmEw8kK93\\mAe6\\cR9220bJZ9BUhQYi3nASIs5ij0KZQJBtovnMD6VApdnoVFE+QhOonNPFyX3F5jESgjo5WjxbpCChaCtJxf6kVHMBV2hszLOIzw33FRY8LNDITx5wDC0IazXKowEqC7zKWqrKzuXnX6NIVYFUEd1lGMdCKE\\lc\\i7cNrSbLfEJoLfh\\sdP\\Y3kTDhN6ssGHmtYznz\\E0o5tseqSB00aykpPJsV7QXcipNeY7JR+Z51yO3kSgWubwyxbsusn6KBVYcBqV6FYfCMN0\\+t538Yff+wP8o3\\8D\\E7v\\MPQG4o+QE+R2BJgsv5QkYMTw7PccaRADebfhOtZok8GmO9eohON0CYzpBrMXLNwWRho9F4C\\fufANl2hV3ZsKBNccTZQNvnEDHrIS1XIiddcdBkSYyz+aiIIKVGybWkuWVCuZMBGcyo3LJx\\07d9C1aIcwxmj51\\CDD6GXc+gk\\44jlMsSrqUBbgKracFxtrC\\9SaaxgHqeg\\FMsLscioKBRYzPODIoeGhuF752KxI3HelqCI5nAuKxQ4Ri6iMEUcZXLeJ3d091Bvs0kKMJk9xMf0I0\\VTzP0NOIxNlFycaBkp0ajTJDVHFuoYeA\\w4OBvoeferrhIOWODeFFcKfAE7RCTU+cz194sqXhfHP9whHaNcpALRB7bkqMSjvgYP+AxUqUap7GIZMW\\u7cvobKV4iKWiA4SAglfs5hih0NOEBENfj\\+v1f3xECTwcy0HyBSI27p+QST5dNKkWn0cbO1i6HbwHT0DO99+J9wvvwYtT0d+rCOkN4jfN1EGlRdOHJ07WY3EWQKhjs34db6yDMLUaQiDBLMZ0RRRlhsjhGELLzJNWvAMTkKJHk8R7BcCvS91R7gpVuvoO52ULPbKOnNRVWqT1J6BiQq\\FWCxTKkOTwstyb5fTzIeZ22+j188vBDQUZIEPfJL1zGwv3jc8uih+hRv7dNbAKOW2CyOJURFUnZRDx5syhs2NvdE6Xl8cmR3ItOl1xDclECNFsNDPtDUbfy+m82dL9mrEcgaCKdyz2PBFZdiOkswFj4835xbRKlohcbDTU36wksA3CZVs9NjigvBRG0\\ki5KRpXRNcQh6cP0eyb6AxInF7j\\OIZprNT4Z9RySbZemYGu+kKoZxkVSK4VOl0ul00ag14Wgt1u4FBZ0fECXpeg6kwr46RVJS9M3uPAedUAvG55EGTiBI5F1Urf4dWdc+DQGgINOOl435NlHyReMZ5NRoTkwg\\E1uE2eISRy+OMBzsYnu4I9eBnC1ysdj1Hp6cijM6Vc9U3XGdC1qQFxU3xbIF9Xzp\\ku4e+suPv7oY\\kYVYVMcHj+\\IUcBr1OFwcHN+V35gZNBIwKRloYsFDvNDzoSobJ5TkOnz6WnEAeahoNFKVAZmA8GzFbvsf4fITZ2aXsGW6jjtzSsEKCWy\\fxfZwH35AJRsLBUfC3ikKEKL41ER0GmN0MRb7CBoE98i7cxvY2h6gcVOXUOTcSVDaEaKCDeIMl+NjPP3kXWyWI1GH0kNrOZlLHJNJNSQPnIjHqodU7eLGg68iNXp4+8OHEinztS+9gTt1F4ePHqPfb+P23W38h\\\\jO0jmJ3CZEBCwkAGmzNzjgWeaJCShTiEAD9Yykbw7RkUpBQ+vXIjLhUJ\\qgiqqYljt1FzsYkSLMIQGvfbYQdRR0OsR9g6aGNruyHCIWZ3+uMAr+68gkc\\\\PCzEaHLhlMeylLGjRlnkaUuQea6SpsPS5TQRDU4jaEgh75cjL4hJcbiCLGkIeWmQqSZTasqWMQZ0lLBg5dfxfbOAX7yzl8hCxeiWCwZxyJROBTdEN1nFiyDjGlmSZSFDYmJQlWRkLpBQRR5SA7DgTdI4wCKasG2W3Ddrjj+R+UKu7cGGA72oMVb0LI7+OsfnuPZ6QLDW1u497n7uPu5ByjZzHGqI4UMVYhAKi7nFSpEk2xm9hG9ookwUxaI5ErM3RWnljeOdgw8NzgKJnrF84yFlyT+lMCzhw+lUKGKkPwmPjf8fMkZzTPhgTHeZrA9FPsmNscSSk5tqV6JHPh9xcboKoBaKC1ic1KN78SXi55e1DnTaiInZ2uJWt2TgpifR8oCUXueYaKMVNUq35PU5ZzUDwqeSMMJBARxm7YkbnDPpDiJfE0aI7PoFR6eSuEaeWGc1rSEbsPCis0T7\\9Pf0QYhyWhcyJYTDf\\93\\4PXz3e3+A3\\u9f4y\\\\\\d+S6THy\\VCOk\\F1BFmMV6cHeHdj19gmTpoDm+gv9VGmV9AzUfI4iPUvBlW6bkshHXQhr\\Zw97wyzjYew0o+gj9DA7dlnXufJmQUmlPkBQlVBJKNV2iJQwhzBXiOUPJJytiZjrR42a+mYtTrU4+VMkATxXDrgfT8bEJP8Vm8xMgPQWPzdHzGYzcwPaghyD1kSspuoMeBp1b8PSbKDYetBXHdaoQAcXnpyTsXB36NKILosprihuFLDQpOug1EsmNZOhuw2M4s41VuMLUf4Zn53+Fs9VHUNxEOhjFsGTESgiZaiOORGgcp+QRWmodt7tfQdv4HFSlg0xZg3uWBR5CHOGyg4hlkfG9ePBc2QEQseIi5MckvZ1wqFqKizSre5n\\M8KDTsQcwQS+EKJv374jxRQLroBdu6KJWSk7BxolkuDL0Vy92UQYxlLk8R5YHGs6LlI1xjpdIi5XKHUfi9Up5ssJTKOFB97Lgg4GRYSH7\\8Jjj7+ExjdGMadJkL6m2aaEIBJ6ndNGjhSLVJDiSay0sYiKDBdhBjP5khiQsgxNDVGARZwDHsm2bgmZoVts46aYiPapMhjDS1viP3hXYlGIXpBvhfvXyK+U1S6kGfEMagmCF8QscOhqWYoMPPe7g18+vhRxR0wKzku0VQ+tBw7JgEdmsn96QoCaNV0UdURwWDYKRWowsVaLKSgCuONbBBWzZaMOWbUrTdriWbZ3d4TeJpF++V4LJsbixnC\\1S7pCXJ+joYTMpxJBEYEuhZ8Lr0gKGhJ6HymDYMGTrNVuXWrOjY2j0Qb6DpciX3jZ5icbHEw6fvQrMz1LuWZAvOF5eCSrOw42thR59oEZy6JYrRzSKCwciWWg\\D\\i72h3fQtm7CpnFpQs84uj\\7V1LoSs3KdchCRYJYr7pIIs7kE64T8hbpI1f7bH1eb6L0sLJrulw717Fh6BUnk\\JxXkMW2hzHt1sDiQci2Z2ikul0jPH8Uvzw6BRO1Hu9XsrvQrf1yWwOk0RfcjHWIV69\\zJeuXsPjz76GLPRBdrk2MWxKDN5SOxsbeGVBw\\QatA3LpSIJ474FqMJgjlD3pl36aMwCmkMO52hqASJinSomPNTPPv4GeJNAp1Sd276NRspw3rZqfuhiF9uHNzGjYNXUaYmUl9Fui4xPh5jfHIiaylnFqHlorvbQ2e3C9VRxa2cuY6qkWORfYSoWMnbOpxgtboUlCSlR9jFBZyEoy9LCNFMGdALDSrrHnK9EgVGow7fqmH3jZ+H2b2LH77\\BCcXp\\jZL72Ob\\7CzyJaLDA5eYFhw8Wf\\V\\\\EevxCYwiRofWPbqG+TrCkr569CyiRE4t4Lk6XI3zDiLVpYzUuXcSPWJjTBEFye3ktTbcmkTK0GRzYynwbg6RbzkYlQF6XQ+3thqYBTMUqov4KMaN+g6ef\\gJivECXRZEGaktkVgYpOTnKDbyMK18rmgkauiiIkyVQvZcZl5SqUyCu3CwOLambxdtCxhkz6gkTRc3dz\\KcPf+y9gabONHP35bmhiPCQfLtZg8Uy0p3lliglypg+mYTiyHZwRHzYL8EN0h5cWsphDkE7a7XWzv7KLT7UNJYhw\\eSITmdV6g9WalI7beP6Clioq2r0W9l+\\hbd+9edgDesoyYfJOHZmfBzjvikaIupJlaaP0eUFDMeSnFoXlvCjKESzPbdKYFCJ2NGTEmKizT88O\\6m0u\\s5FjEAI5NoYstKLrEdbFwZKxO4OPi7AS7e3tXcTqV9Q8tRiTMmXugJH\\oIgjhfsDnl3sBCfgyOJeEGuoIOSqkvUWB6eRSJgcEOf6m9RC\\lvsJ5R2OV5Hdq3Eox6OV5RBBAUVlIaXANun\\yNcKmBYnHKFYKTF3uBIKkS5QnZu8V5VX1\\+UAotwEi9OelVgfRff+8Nv41vf+m386q\\+bdnEyein2V9GI7I8x2g2xafPzxHrHto7O7DcAqvZYyR0UXfJN7lAbgQoTAeLZROe+0Xc2v8qbLOHMFRFKs7iocxZKCTS2bIyphqQ1SgPTr0gvMgCDIKeEe5npcuMvzir8v+o+GtR2VJviTTZcy0oGn2LniNJPkIRH8LKM5w+GaFpNXDv9l34yQbnkxN4zRrazW30GvdhpH10iobkuvHCK4TtFF4TTq7Jy6IysLJkYIU9m08rXw5VE0SJWUx8nbQIoIybopBNcYzno7\\G0fQDZEYkXLGEKkn5OqDVpBKTMHkBtQhRh4sbrbewU\\sKbGMLMQNwOZ7JqWbKpPuTzogEy6vk9CigfJqSfggJlxU6K3HyEUS0kmyEqMtCgrYaLFZZUNB0bb5Yii0G+ViEZYkKcsOXsFshRGpi7sjRDMeE\\IZUZfFhoK9NjQR0u8QqnWEejxFlc6zCS2zWSzhGF683v4imeZeQG2anH+LRO\\8RoXaBfE9F6pbibl53+7DMLpSyhjAosVoFmK0nmC4WWARUiZBEyvBWXbKr+EDw\\lumLg++ywffbsAzm\\AXAWZnM7FoqLs9tOoDKUpEQZdR3UbPLj5sNRiaI1lwfIh3d3cwX0wQRr7wzFy7AWrofdgAACAASURBVNdtyPVarhn8TU8hbgq6bJgsqNVSgWM5sulw8+DXkf\\Bv3McJs9SxBiXcbXJkHDveeKtxrGzcIkC8pDq6HSqMRS7ORYpRHKPj4\\l43t7+9Ao9U\\JFalk\\\\SNiRMiXYEQ7N0aES5ynGZC9G5SvJCkwvm48+AlUWBezs6hO4Vkh9Kk9fHzjxAXG8DkPWfMDKN\\uNGwlCd6y3SBCia3zZqYsW4PDgStata7cBi7ktaxnG8kNoOFH4v3IGQ4tAHL5uZYRTQR4r\\uVKt1VaHh150sN15uchxtiOy74QgpnNyMOhEOcmvE0JNF1BTchzlWtEz6wlWdPLvZ+XyKi8sL4Y1023yWNfHyIZKYKaqorehl59k1KdKa9RZeefkBTo+P8PTJp1LoMWydYb506N\\pDfDS3XuSPTefzpDz42uusTHqVg3bw74c6qQH5ERPSPhPchw+fSGxNo7uIg1S2RMsrynoDMdPyw0Vt+QfNvDiyQtxr98Z3odamJhcrLCYrkRha2gFBv02OjR+HbbgtC34+QKp4kOzaFdDJ\\85js8fYeXPkWW8jySwh1CTVMxKy02AmnTypmRGJnRvzxUYhQGLo5EUCJnRqmjo3H4DTucOPn16iuOzY9y50cfr9\\YwaDexvDiDGgU4ffyJ5AcWDG5XKx7Rah3I3mZ7HjIGbCMTbmXdqZ5RCSCmHYxOJJL2KRUpmfxZ4QqR35YXyIheuhrQ87BqlJhbJQb9Bm50axitRohyA+vHa+zZfVwenaAeF2gXKpyUnMgEiq1J8crIttSPoKUFPLNSQcd5Kio\\U1elCVEZwK0rcHjQc2PNiLLkEtVDOIlYNTNv6fE43DkQJeHJyQtMR6ew2YBEoRRYlkP7A1XU4WyFCRJQsaxZFGxUfCaKDlg8dHotERfVGy057zgpqRr0GOHlFCueX+S0UR2nmCjVLYwnHlYLS5Dyu196BQ++9gacvZbYUZSM44lyQalphCylARXM\\horKuqbDTEcjuccxafw6nU0Oq3PCiyqq6VJZNTNle0P31d0nRzkEWYx42sKWE5N\\OF4CHHaJSM\\roejF9jbO\\iMI8yRKRtFnh30sJNIrSs6yzV9hV9Lv0CqcQtJbqHdUl5x4fJc1Inci5mreU1WZyNWjSiZW5pVVAUJ6iZaVnlZsVYgJYNpFPQFazcHiGNajuWwXR1FWYmKaGHGkS\\PRLHNoTXF\\8wCK6Ob51WBFWxWgmB95zv\\Bn\\\\f\\tNfPOb34BmksCcIyAUXChY+BFenIwk+dxqN1Dv16DojP14ijI5h01SN6MravQTcaCoN7Gz\\Qvot15H5NPXZoN63ZUgTVLjGGIsBDnTknOGM1wWOvRIoeSS6Ugc45DXYmiGVKHj6ZmMbvrdlny+wwiKdSQjONoflDhEln6CInqOdD3DxbMxhq0h3vrCWxQr4tNnH2HDCA\\Fwr2bb+FG\\zXUo7YQziVygYuI6eJZUo0aQjp\\VzJY\\qk8cFaCNFCxt8OsLyEJphLmqlklCmuC5+O3cTR+H4WZiFmikClTGqz5UsQwWiA3Mskq80oPNxqfx53B19DxDpAkG5kv6xqVaUSgOCNnb8RxYBVCTU4QF9c15MpC8FoGy\\EiO5rrIEwaZnIxEhXhOIoRIexE9vb35N9IOKbjMQtHEgDpFcWvJdqi6iyyWHhSxZkA+QYoWUBnCJW1KEVp8poWldqwrm3h5\\a\\iZryEuC0ocVTjB79KU5m7wO7BZIaM+jqKMoaNr6B5RK4ON9gMl3DT07EwNKtU6pPA1YTtm6LupLu7I7bRa\\eQsuqyUFGhKVULZyfj5HMfdiaA5WZleQINZuCIAkEH\\uS3SeeRlo15uW1Y3A33fVpP0GlDQ8+PoQclx4eHso15\\iKCBebHB74bDpq5KZJIRViNJrI4SGdk8PrBgQheVdTXE6mqNfb8hBTQcPwZY7POAIj8ljzyMWoGgty+3gYTmfkWJXY3d0XZ2n+O8fBnE9yjeVibjmHrjrodPfh1ix5JharKUgQ5WthjMfujX2YjoLx7DnCdIwwmeJ0\\BxxGkJ3SDKm+pZkUAVZTNm5gTjiplXDsL4DvSSXQoepOdg\\uItWsy9dHlWJVE9RycuDkxMaInZ0ghdnumrZCXog1iccAVJkUTEz5N\\ZcXLDZAHG9VtlhmkVyT3YXPnoUTmqSLHFAoj3yHLJo2rLiJamlZUggyOOBKPxGaJog4bnQFML6eBN2xSBThRnSFZzmKqGi9Ox+BDdvnlLrEWOj58LYmZrlogk2F0TjNlqd1FytDadScgx0ZZg4WOrM0Cv24Mf+1j4C1wsxkjUFDWHSC9H\\x00m\\TTKqVJoZGAppFHaGB0PsdstIJntnD45EgiazyGgKumZMjRe63T89Do2PAaJhpbOmpdXXiul4sTnI3pWH8kRsTkEqSRhjVH\\P4K8XoJjZYezJAMMikWJYONnEwKgqKsOpiZ\\cgYl0KH2XAx41j95qu4ee9LODm9xLPnj9FvaahpAVqeyxkU1pNLxBzf0DaHd5WFCn3501xy3XjfyCukmpWNCw1r3ZqONAsQJYFwxsrCRpawoEllf5UxlmHB1AzAsRDVdRTdGiZuipESC4J1s+fh6PIY1AvkZzle6t7E+ZPnsNYJ+sy7Y4HFBoGTDRXYMIDcD1HXbThGVehE5PIRPSVRmg0oeYRki9B6g8g+lX5pgWUQySgvKEsEKUd7gNfoYLi9K03x+YtnMlo1wVEY0RmiwgrClDmtREfdKpbKscTgkii\\CDU4Ki0zGXeR98R1TN4wxRrC6Z0skAcJ3JqDggkeTOeIXcTpFvxNA636AW68eQfDN\\bRf2lXikna0NBPkJMlVlfkunFvCjZrbMIAva2eeJSF5PWt1zImNMhbtk1Bcdn40S6iWW\\KxOOadC7KvpT7DbNuF+LNRzNSFljMe2SBxQIsCn08e\\wQN2\\ekvNDiOsFn3XyNpXPiPPXCkI+9\\y+10p3WuNQmSbO+4zQY8GVpNgslxiNz2X9XHs+SpMmqCCJ8xzdxlI4c92xirgOaaYye7EaSw6w7FXils+8QlYYnPxQOVmla\\C5IPpFf4mqwGLBVTnC\\1RJ7ikLLJk\\FoJg\\dH3voNvf\\tf4bf+11\\Dr\\+db4pZZYISiyDFZBXh8GyCyTyBbuvoHTRgejHmy0fQMIJr+livLsXc0alvYTJXMRx+EXs7X4GSbSH0dSg6Paa4hfEG0xYhFP8SqtU4DuBokBsufY0YLUEjOqrJRG5LOW\\kYz45R6dpo9usi2yWYavcQNV6G5rJMNpDpOkjpMFTzM8OsbxYYau1hc+\\+QV50H74479CVoai0nnpzucxbN9HPRygLKpuj7EUQRhgsZrIPNc2akIurTgwPGCq+AwefM1WG83BUGB7TanSvDfxHPPoOabhJ5j5T5DraxlPEb0igXi99oXkT\\UHgy2TMEbp6+ioN\\HKwddwZ+81UWOwsi\\ViozODp6KKxkVioM1l4NONw55LZTqSiQON9I4\\kz2b5iaFEnc\\MjpqddbME1HJOGr5VII17t7u5XZZeCLerLf66HuVko3GkyWCk03WXgShYsQhWPMF0eIyhAJTUHThbjvEvXghlHHDr756j+AVbyESK3DU0KE5x\\gg8d\\iqybIndzrOMYx+MZXpzNsPIJpdMAlD40MbwGs+YUMfZr0fHbbqLhdGHbW\\DqB+jaDdRAQ1kDy9UGl8u1NAB1RRdHdXGg9mlMGmFvfxeGpWK5nklGlgR3e56oMDkSI8eMmyAh86lEhFS5hXdu38Ojh59Ip+Z5JF9XxQM5Fl7DhW2T50GpconpeC7FhhSnTQZqe2IRwKLh7PxCiPbr9UZQRY696PGWJXGliFFZkHAk4Apvg2RwdtOMp+Gomhl4dClmbUK1jU5SK\\Vhq4rPQx4BI2Fo9mnQD6pmX8Xl+PDqbfT6DSw3J3hx8gHibIkXx09Qb3potOsoCWHQtLLQhATvOl3Jg2w3hth2D2AUtpDRZwvab9TQaDHI3JU1XOhEripfHDZCLC65JhlfIbJ6onyOLdfgmpxPl3L+xzVJLiDHh3Ivwirqg3+4frjxEb0S9R\\\\LWVDMJY17jY6VXiuYst7bvYczbLAuxidCCq+s9VB6C8xujiTrMPB1lD4MBLUnBWYHF4gWYa4f3ATlqrg7PRIctsYfszue7VYSgEybPdglTTMBIbbPfEXm1xMBeniy71cUsSiQ3U1RKAyiSkJHobDm5JMMVpMEeUxTNUBYhXraYSLwxnGR3PMRysoqYrt4RA1MZC00ew30Bp6aA4cmA2aOk8wD47gRyNZh9z71qspVqsx0rgyWdQyGyoV2Mx\\Wwdw+XoTBQUNcA0bhaFXPFdJZKCbOL3AqjD3jGHHtimfY9g9vP7GV0XA8v777yBan8Isp2gyHk2t1p7CyCRokuEnHBgp9pmOYIrtCIth3geJdBLvMCpwmPTABAwivCZQOEJKJ8LJxsLRLRE0ZYaGyDOgDps4xAqH8RI72x28vN\\HxfICS7+AtbDw5u7LePij9xCfXmLHrMEi94eqQFNDovKaUSQQSRNm69zHQ4T0RjINGCoDxVnsUu5LDSOJ6vRSogq4gE8Hf\\Km+MZ9oNaAQbRyZw\\dVgcP339P7Bkco8qx5XNYKrmM6ZutPXQHA3itBnJeLyqLkwQh9yGfvCvSO2Ixhib\\idY3XE+MryrXFNFksvZUsyRFFJvEQqEMsV7QH3EPB5+7g\\4b27jxhdso6a+YlIjWsYRMk+BPKgQ5V1EQYrFaoLc1EG8qmt6ysaSTO7mEnMmwWGKxx+KSvGKiyfwj0Vxm5XPF17uaT8T8k6bEJMwTfeYexYIoDjb46IP3cP+lB2IJI0HJoNkpg7fp11WKASnRRWmqmPxxxcci0i9keNsS9SWLPXKhWGDxmp2cHEqRdG3NwNdXjfJ4ziWIc+Ku5CPWhC5QCb0qZM0P5vKeQiFaMbCh5ji\\KLnfcgLFfN0UXo1K6458PacGVYF1ZWD201QRpnE1IuQOHvlr8cH6\\vf\\Df7ub\\8yvvlr34DTcJFrBkbLCC\\OV3jyYoQkt9DqOehuq4hLko6foUzpSlxgzUxBlTmBXUznFu7c+TJ2tt9AuHGQBpaQXLkRG0QReOhw9EQCJOWvpi4yWN5AKoHoI8IRHX9tju4II9IsK1hcYqvlom7pyGN6uixEfRhYpqSlQ50gLw7hr57g9NkThLNEvGt2t3dQq7clGy1LfQz7fewObmG3dx+1dIgNnbkTjnRY0OnIyyrkt8g1KHmVVE7SL7tnyrBZQZOjxAeK\\j0MMeUhG2VrXCwfI1COMN88hJ+cIqGxnhi60QGeMl8xboFpt2EoHmylBScfoG4M0TA7UkTzoGHHTrUID3YJ0C0ot6bbeoUgkADPBXUtz+XPZ1dP6blwAnR2FUvhPnAj0VULnc5AAk\\JvVptlrj70i3xr2KnSZM3kkGbXl1M2aJ0I5l\\cb4RA9Aw5mh2hsX6AqVRoDAyxMxCk8fLEI+XYf0VfG7wNZi4Bb+00DAKqPNDvP3uH+Pp4gjTaIFZtECoJvBL8tPIR2vAtTzhqTGayTMVdOs1DDt9NJ0uPLsJw+jCdXehZyqMlN2oIUjc8ehcZPlbnW6VoUh3aV6D5UKWNpWPzJLkRs+iiwUTbQaIrHAX2tnZFdPaw6MzERiQQHxr\\ybOzk4xm4wFwTJc0WbL17Lh5lKkgSTXL8nDnE8Q\\ax5dcns46Y7W8xxfHKOLGMDwz6CXZcuCAA5DHxjD0qbCw7kbNdDf7ANyybxlNwlIr4ZQj+SsRtJ41CIwrHAmmC1HsGtKWJACD2DWdOQK7mMIMQBHS3sbO\\Aq9t4+uJjXF6e4+j4OdqdlgRI83eg4R594SgaqDkkT2\\B0GowYhdaaQhCwUD1yZzFuI16syU8SM2pOj+OFTkmZKEk4\\5wU\\nzUFp11XVejx7YvPBwI7+PB\\L1Zi5eVbYt5H1ep3azK2ghN1t2VezAmVPG58\\2uA5sGeM6diXcmNNjKg4wGp1CV1O0arYET4\\PT6QhYdoElVKo6cijFMXUh7pM8MreTZh5gaNnTxAw0qVTg0NrEo56FF3QFfKVTIWNly5jZY7EuD\\UOy0swzVqrRra\\a6sN0NvIAl1tJpbnK1iGs4Ap0Td9hAvE7z45ASnT8dAzPVdl5De3b0t2D0VbtPE1l4Hie5j4p+Ixc2KBdbsBVaTc2Q+xRkK1FRBway2shD3dPIT+TodVYWZlrALHVqmCk8w5OiLNiu0KaBRtMamxYbN9AAoWJO3koQSrxP4tK74Mu7efYAXh49wfvQhlGQKl9EsWSxIMvcMGu0yB0\\uLfdtOSJZ5DC43rpSt5pCcOZQQjOJupMnRU8wohyWIEmVUzcVxLy+GiK1RFw34RwMMKkVeLKZYG+3hwf7PUw2E6zCEsbUwOd3XsFHP3wXm6NTDDUHTZWqtEL2V2agLoONcBAHra4E1jP5YckigweyyeKOP5tczFgEGFynEpfCRpXjInrQ0QqFxWetDpN+ZN0B7t28h\\d\\\\L4oRgftOvptD606BQylpHhoiguL\\C21lBFdEPuIyEvcrIXAzYOcUwvJBuTPloaXHEMdelRAzVjuUQSQStGbqTXEaRuTMUfs97H1yj7cezW8\\LXX4LTrwm3bzAPYriX7B8fKNLfldGI6n4tJsph9XoU4kz97cnwijSVj1zh2Y5FBkj\\FHySDs+khWsTnMokiXJweSc5mb8D4uq5Mdmi1IvYKSYR33v5rvPba6yK2YYHCpoqGpHwWwiRCfzCQIula0Sc5t5L1WVmnMK2ASDsbNgmvptlpRpXfhaCSfB3cF4g2XRuHkq6UlZVjPQsogi4UyYmhMpMf\\KVwL\\mH9IvKIzCQ\\YH0Be73JMQLb7rZkeaycnG\\RsJ+2j5YVwUWEazrAusHP\\jX+K1vfR2\\+hvfgMZ4F0XDNAA+enqJx0eX8Go9bO\\VoTuXmK\\eh6aOxdRTBwMeVfZymExpKLaPG7ffQLezizJzkYaWhMYy4PW\\Bd6WMoozXR6yFoyrAyIgwZNEXscWbxF6oYgVQRxBTTbYabmoqRn82QRKkcKoOxgrEQotQ6EusVg9wWj8EMvJFFmgomZZsknwtVO9uJqPUTNMDJpbuLXzALYyRCI+nfQGIjGQqBrr5AQFeQsaM9g8MSBk17+hdL9UxFySB22SUlJfyCYT5wHOZo8Q4BxL\\xHWwYkY66UMOw6Yv2SLG3rNbsLWu2g422i6ezDRQh4rCFeRhAbz+7PrrA5uoiaVmy15PCyy6MFSZdhUtfd1REI1wtyg2+2LaWMYMauwkp\\zsLdMTzLZ5tMplps5BjtN8TcyXUVCeXWdxFqGYNJVfYm08LH0L+GH9O+KxcE7JOwvyh16lYkfvsSidOpD9OuvoJvtwtC2MA59GPEa+vQc\\\\nP\\xiPxscIygSJnaC27UCvq1AsTQJ8m7UmbKcDz\\aEnNm0W9hqD9FwWgLf5qkKXanLaJSjKT6UZ6fHGI\\O5PrwgeaYhaow2lTQfuJyNMZwayAPF41SqUJjhiFDQsnhoxUCSe0kzk0YrbNmzIknSjk6\\JPsyYe9M2yLxJzcAHrtkNvEMSALtdXlVDgfNCY1GBHF7r1Wgx+GOD49w3Q6F0k3YXV+T65Ftk3ka3FUbliVYWe92ZGQWYpOqNCkAmq5XGE6m1YmiU0XAe+PlUuMyWJxil6fJFTAj+ZSZCVFJAUWFV56UseNnZewt3sXq3mE8eUUH7z3Ewy2qJDblY2WUn92cPPZRgorr9YV41+OkyrVEGNibClWuXbJ9SMPzvaoTMyEwMzPq5LuKcVPZOTDQ45oFP2r2ABwU5bxNDP5OEa8kmoTveJmz3UtiKppCUJCHiEPJna761UVri4cQ43kahZYJLiTn5ZJXiT3r9HkFCEJ0RJYfIHp+ZmQ3bf6zBlVoEiMTQJ9nUJbJbjZG8I1dFyOz1HaGpo3t8U4Ua\\VxPNnej7F\\HyCjteWMSk5X7ONj87ONnbv3UTErMpkI68j81W0nC0sRoz8iGB4Juwu51AZLENDFuSYni0RLXN06gzZ7uDk7Aj9rSZSXCIF3edzhPkcF7NDjBZH4qZfhAEsFu+RjmgaAX4GvSQHkr51OYIkhsd9jfeFsR8EJXPmuNKqoUAiAXmV4oqFlcMgaGEY5FiRN5dQBKMgySy8+ebP496DVzGanuDZ4\\eRLMewCDqlETwirzG5toEY7BJNcGy9IhAXJDZf7UU0HeVQVPii5NdVh1dFgCYZmV5VqhQRPJTJFeMkI2Nj3fXQurcPv2Xg4WqE7a027u90cLm5xDoC9ImOLx28iff+\\IeYPTlEPc7FB0uoFizQkGHNwoWNgFUT42oq\\CabDfwshWfbUEXtFsO0OVauRvJE9onOcFpC1ind6SJFh8rcSNXA1nAXX\\ny38L80sdqdomazoCzFB7tS8oYl6fHwp0jMOAnAfzIFxsK2mHQa4tqwyCqmmIJA88ZLZTIvdB1Fs30U9avUjU4tSCdxEOStTCdNFCor8M9aMK+Y+ML33wLbpc8SwXrWSiu+brBsW+JmuUI75H2LP3hljR5Ke87kaIsF0Pha49DvudZxjdG7fB5vB7lEzFiAXR+cijFo9egfU1XJjuM\\5FxYJ7ih3\\1F7hx46YgSfw3QbNpdMsCK47EbuE6O5enk7jmX2FdEb2vqGFtNCqPLqZX0AZCpcXGXJCz64Bnvh7uEQIkMLRa4d5L70ZdhFFExlkkc+\\gGHC5IorF\\F6OAXmfiRxWSRB8Y4FFGgipBuRyiheWxK5VodQ\\5RFhJCNCPjC0afjDb\\8Bvv+Df4m\\9w9\\BX\\nN38NpakiKDQcz2K88+EJwszGcLiPZqdEmD1EFH6CPDuDaxZICPtbTZxOdejqLTQaD9AfHlQ+TWD3wHEGQ4R1kcubKpUOjDLRYTmEDGlUmEn1GyQV7N9ueKiRYJwyTmSFJNigaQAdo4SV+cijNRxDQ26UWHoxltEK63iGk4tPMZkeIiMiVbhQSnIkbHSauxi0hkg53okTmJmOXm2ILOfh0q8cwu2mzK8lmNYzxWjNMLmImOnGG8ANg4uCi4bhG3wkYxkRSrRMkWAeniEozjBbPcVqdSrIAnFlIgKO3UCvPUS3vQUrb0MvGqIc1BXebBYRhLA1zKZzzBbTq4Bfkte5YRE61ausOZMqsiqwlA+ImMVezblpLdHrDWUsQsSJXBN6mFhWA3mqia9M6PuYby4xW53ixt0tdIeedM1EqhQtRFZwpj2RwzsIF1CNap5NvaVmVugYuwYdNhy1hW5tF013CBM7aKZtRLGCo+UFVmfPYc1n+MlP3sU0S9Da7sEZWFDI12zqMCwTLa+JTqMrDwWdv9XIgZ3Tu4rE8Crige0KEzgKzZDcNqJ08+kIWhaBDhx63YVT90RZiizHbDLDer5C0yN3y4XbrEmBxUBa2yURm3E1zHLU0e3voSh1zC8XcpCozCK7dQuHz5\\BD1bo7vSE1MqOi10j8+5IgpcCgmq1MIRFzxbmmOUl7JonqBSz0C7GI0EDyZXhJm9wlMJRGEO1GQtTJyrGop4jdFtCzVlkibWGQlUsg5IZYJxIdEiuhDifHGG1vESn7Yrr\\WozAbUW9AWjFJ6bTlvfxv7gFdzY+RySoI4sMaXAGg47OLi5K10fzTNnsynGYwo3TCGH8npnelapwq4gfEL9XF8iTQ+rsalkeUGFbTGzr1KKER2gGSf5HTT2kw2VnAxaBaQkvUK4Muykrz1xrj3cpIjioSsdqSlScAoC2GTVXLdSDvEw0ugp5El2IQ9uFrocKYxn5xiRrzMdIV3NsBqdIwsC1B1anWSiNHYUE8k8RF21JbB8d39XjDWdhoPe3hBBkWPJKI4kh08C9zrCTncb+\\278OpdTGg+qxcwex5CJUZh0hlbx+xJADV2sDgLMT6bodFxcPu1HTj03asp4suGRIdGNWarizDx8emzT1GvE1Ub4ezsOY7OHiMtVrBrEK+85WaKeJnByV14cFCuYugMLEcCz+VItsAqUQUBYs4d8QFRruUkdpeSWSi5ekkkjZbnWBLATKsBjrrIViXnJ2dkiE4\\rS\\g5t37GM0v8NF77yCYz2Bo9H9bo+E4EuBMG44i1aSJYTyRXaNPIhVsdMrnmMsA8gQ6+Xg5pw\\0ca98FulrRg5NwoPWZDagDpWh50WJlJzcQRPdl25i7pT4aHqKfreOuzstzIMZViGgjlV8cf8NvP9nbyM8GaGVljDoSUhPJI1epDnWWSJ2GkxpYKFJl3XG3sREn0lAJ0RNJVrNFC6lQKXSyJLArcu+EtHvTOc0xIVZq+PWrXt48PJbSCMDR08foQiXWI9O4F+eQaOadDlHGUTiTaVSzQgmJhgoGdWUJchKFeuIEw4F9RqbAhLMI2m2uI+zamHDyz2fYAKBBQUesqyJybSNZfIA3s0Wep\\r4sHXXkZt0IRSmvAXjC\\jyJNFcCYI3ZqmyesNhjt7FQE\\XMuonuf7xfm5cJ24r9APkSR3FiYssMTvMcs+i5Vh0bueT+RZZ7MmEVIMeyahlUbX\\gbv\\uht7O8fVBw8xtHodlUUObbQTS6nU\\lZIpyiWOXKeJSrgihWJBxnU84QaZ643YhvVoSzM6LPpGRUKBZfY1X65MJH5DiTDTSFWvyd2BBVETwVQkjzaSZDkI7Ee8HfgyPaah0StqCRdlsaNf6dZzuLrP\\xAuufSkH+WdhzHG9KktcYnJwGMb7\\3e\\h29\\55\\jW734Dv\\Zb30Cql2JA9+hwiU8fj+E0+rh5exdlOcJq\\WOo2iEM3Zf5rmGQ19HD8YWGYe9z6HReQq3Wlu4yzxThd2SKiSgiWTcTNSFVD5QcV1ZclJwzyJgGYpRUhmh7BlwasUUbBCT2IkXDVKHnIYp4Cdspxbhuk20wVZeYrqfyQC79sSxkGaMFBdIoEgTrpduv4pXbX8Kgr1xUGQAAIABJREFUdoDN5RSnhz\\BenWGOOrDMgawzAHq3hYsGm826XJbpYQzB49QJt3bZfRGlIGwMonHZSQPOdVc4grLhz31BW2YLZ9jvjmUsQoJhjw4eVNrbkvGMlrmAbkNXWN+FImwNF7j9SG3JBKpM5EzHlKEPqmW4gIkAkMCJq8ZVYWSlUargTCUB3Qxm4tChNJfJpXz30gcpOSdhToP9xwp1vECj48+ge5k6Axs+OEMk9kICQIoOuN3fBl9Uo1HhEw8yUpTRjWO14Tp0pWf0mgVwSyCP+cYzkHbasO1m7BqDtLVCvWixKOHj3B+dopO20PvoAuja6O53UVdYnkI97IQZ7yGC6PwoGeUvbOgNOXasVNmQCspizS+ZfQRoeo2iaUqCfgVkZz5lTSjzZk4sF6L90+314PTJIRO7lWlrOSBTnuK1XKN3f1bMnoiokV+GqHnO7duYzqZYDqbwOvXRepMZSl5Uix4LieXogQ0SUyNIxlDSTxGEMHUualxnJPh\\PRQ0E0gRbdVlxEmjTJ1mCLBJ4pEuTJfF9FBdtf1BsdxNhLVxzqYwU9XCMsNNrmPCXk4wUa4CM2WKdJ4FrvkNcoAMgMsxcaweRcHw9fQ79xFnngIfQUXF+dok\\PjGvDDjXSoJN3zECTPkdeAhF9yrEqtUviwEKVLOTlhLEi5iYuZg6KJGIB\\OIqovHIybFZrGeeTU8JNj6aLkv6wWUuCAAn7\\Lvt0izYFP4bR3mNVlOeNfI\\uKtPLi+lmRz0+iLQ4ObN7EmTgd2aLWM8cge5kdLDa7G8xGR0iMVkhHA5wfryDPFqDpUkaPJGlrEYL9KzaHf\\hmTPscs+PDpEEkfi+ZOwNrcUQbH4jLZqPext3YKCJtb0UaOaibsn+VwM523VEPsp3vnjjzA785FuVLFrGey0sX+vhc6uDbMdypjdnwcy1hGE1mvi8bOngvidPn+E6cULpD7R+A1sjt6VpFJ3xioaeg0248HY5TMOiyG+LpslAyufKrVK7VI1WZwI8FkgkkUVG\\liDDvW0Kjx2VCkGVGVQgqJiKgApSJOG63+AW7ff1VsBz786D1cnLxAEa+BxEen7sIzPRQpx9tEG3LJqWSUDSNfKIThvZaim4iC8AxJHqWFAakVV7zbIuOkEznRHaJPXHtcbwzn7jgYvH4fm4aFh+MXaLRM7O10sAnW8Nc5smmG14ev4OO\\+DGUxQZdjm7JRCfpOsuxCDYIyOdhESAmyjQBJWE9gWbbEs1FNLHUS5AWVxqkp5BHRfNcKgAZsNyA7tVRMOtS1ZHmqjh+N50etNjEf\\6\\\\0+4aoGWXkIJlvDUEkVEpR4RE4YIq8K\\uubL8kCnuIlnHosI+rYRueYbx4Ns0BS5Xjz\\yMnkKJVpCh6KrIHZrIXz1R24Ox0c\\MxN7LwxxMGr+6KQJiot1hMKbQ5yCaPn80kfOAaXk9tMWojF\\MUix8npiSBBYkmy3FRUCnLCYj4XDRnnVTmm5GWWMg4NNvw8rh8b7R6bTFoYlYIuv3jyGAcHBzK+Y0PHTESuRSJOBEMuxhOUhoUbt+9XLu9cd0XlJ8icxrXvi\\0SY9\\4NUSxKsEWcHp6Ij6JEiLebKDXH3zmls9MWf4c\\p70mOPvxNfOZouonfCQk0CQMBZbPPd4vWleytE4z0q+nmuagcpnS2F7UvHI\\v8hWP8Mv\\53fwv\\6Hd\\D1vDvarA4neM41VJp3ZGnqRRhj\\67g\\w737\\n+N\\+dYv4pd+4+exKRNcLgs8ebFCGOmSct\\dNhH4TxD478KxJ+LevVinMN1tzJaUxt5Au34XW\\37Mo6ilQBNvHTVlQKL4aAC62Z0fM7RbnmiKKQhXZ6LSRJBWqilj4ZZQEs2KGMfOv+NHyu4AQcwybey6O2zxjJdYZ6vcTE5wzqi708uB23NdMRReLnwxUhwf2sfr976Kh7sfRX5JsbZxV9i5X8CU30Fw94rCDc2Nky64EiqZLxHIFJ9nSMbwvDCI2GRxQ2Oyij2Q5Wyjx0KyxD6fPAQoaIizqYojbkoRBSOPdjlGbRzoNrLhVLUpdPiA8BNjxJiytIJdfJ7qCU3RUfQJx4+cqCkkYRb032YpEYekE1mW2k65jPm4OViemkblXcSD1\\LZuEXI05nMOwCjbZLcRNiNcbJ5AhPjj+F49IkkUcnN4VcNn86YBOhoKqQuXY1hwrDtnS8vJeLMMPlZIXldIXFaIpwtUGUZ+i0eri5fRd3Du7DM0hUr+H4+XO8+Og9bLdsPPj8a3AHbeh1j06fkmFXsMCSrCw6hWsoY+aQVSZ5HJEF8QYc40ts0nKF46NjCVjmm0jRfV9IlTx42IHRuZcjptH5mfieeW1PHmIaTeqiujFEQr5ZbdDf2qq+B7lb85WQNani4+cwVDvXMvHIogqF94LqUmZVsjty61RppVWhoqji72UqBsAOu9RwdvRCRquc3xiGUqGjhQrbrss4mtwGkr+9moEkWUHT6a0Wy\\3yQZ+xDYJsCT\\bYLJeYrLcoFBNiRypd20ZTQj8nirwdA81pYa60cRO\\1W0m\\tQQbl3ivFoLs0OOVkkxqt6LuuYBHuOKMkF5riQpHWOKXQWswUVfGyeDPm8KMyQ0O18tRaS8+CKZ3EdgcGRH+XpvG7kSTBolhsoeSHsYKmuQiK+0aIm5JiGRpAcCZJnRldqumRTSclnhe7rzD+TMb1hoU+U03A5DUUWRkJWpuVLUoQI1pc4fvKJdL\\kWIabGZL1AlaZo99iqHIX4+kSG24bXhtuvSkikfOTUzF\\bQ46qG+10doZwm33JPonWmsYtm4ACg88BuyuBBFqdhpwWzXoLoPYA3z8X57C0Rtw7bZs6HajhN0KAWuFUD0VJ\\TZxQSjoxEMxZJ4IVWl3cM+nn3yGGfPP0W2uICRr9Ah2ZvrhObCYYGGQTU2TRkZdJ0j5JhTJy+FPmLszCkqIFJIdSYRgCq4l5zIIuHXkMPHZ5voggrXNmQs7ac5ZktfhBS214btdfHqm19CvdnFRx9\\iIcP30UarGAVMZqOBYfmtUwzoM9UWnnEGTW1KrCYGSv0FcaaUflZSKPIBUXGl03UXSJS2JAWghSR70SeFHk3zCdMaioGb9zHsuPheHIIp6Wht91CTtHHMkW6zvHy1st4\\MOPkF5OYfM6MEoKumTSXs7mKG27ogmQUxxzpFQgpYLOstCXCCoDqVkis0tEegrVUeC12OTUoZmeWE7MgwjzIMDZmOa1a7RaXdwa3MDLgzv4yz\\5f1ArC3QsFXYSw+F+HUcI8kSI41TzXRcKwqkiQEZxVlAJpFiMECm6Ns1kgcX1XpG1aT9As12OxGtA3sRq1cHJ9ABmp4f7P\\symrdcPPiZ2xIntpxVYfGsJqmoNc2aZCoy6YGRXEJyz8jtpJlmLvYbHNPTCJlCGppusoE+OjySER9f2w5tl4iyk4cWhbg8H8nzTgoAuYwm\\a2uzL+ff\\pIRFISyyNilExUkvz9NZXWJQbo61xvdStlqWNCB9Wn5IYpgp5zv1VFZGEK+i9GojWaey+Eb72Yco81RUCgkAPGa5qTvkBklspApj1UwiWJEbtyhaeimdQBqsfJ+2TjV3GVlcrFwKx8y5i+woxUyCrlK\\sfKLB+kwXWP8XW1v5VgaX8fwusFH\\03e\\j3\\7+v8DXf+Nn8ZVf\\hJmoY\\TywjTJdDr72Mw7MOo0dDuIdLkKUx9UanU8hrSogNF28aNG1+GUnRhExGyKw8LGnBmqcozR3wuGIFDoiG7KrGwp2eGGHky4TqHRrfffIOGUSJdTFGEa7gWP05VAouKAKqdIMICm2SBTRpgGq4xZvgqKHm1RVbdcDyEmxCbIMV8tUKwDDGo38Uv\\cxvS4zO4dFfIk6OcXP7qzjYfVNQrCyiuy\\JdzF0k9ECLAarGyqKDCpVqBbcbDCbzRERnpWOl\\YTBmoOiYlUPLLjXUG3AnS6HUE7iGqU7Lwp+FXp5E6Ja6VAVFXCnMyYywStYVeilRZMw5VFQNM0mqSJSIAGjuKKXOULrlY+JuwYSkXm4kQiTJXjI0qi11hHIzw\\+UDk+tAiNLou7LqNdbzG6fQMq2AhCkGiG\\ScUrMEKHS4Nl18G1IIEK7lDDxLPCwXCg7PRhhPF\\KzkaSoGyZajRpgxrBNF8PuDdzdexl7\\ZvCrxqdjvDwR3+OphHjtbe+CLfXR266SBSiJnx46MGkSyGX0+MlTqXzoHqWyr2Evmk5HfQzjC+orIowEPd58hdKUTpRUUb\\HRa7Jp2d0xQXF2cy3mv12lXUEG0J0lTGUczNWq\\WsGqucKh4PeezpYyzuBmRCEoOFE3sdnf2ZTTM6oMP\\Xo9F1l6q8+Mzlz4Hv+Vtjf\\sS6\\y8Ses597z92XunWr6q13f99+e2\\3ZrfNIiAKMIAXoYxsZhj+kwyGmZBJQsIoA2IUMzjA5B\\ISFEiIGBjbLy07Xbv71p71V3PuWdfo+dz6jWWEkXKD2mp1WC7u6vuPef7\\XyelUOa9I1FKfIolQiR+dmF0CE18gXEDIwt6ewJEOaMF2HI5wb9PgM6Gc6ZQFVj5BXT\\2eAlovugHk+fsRi7QRBVA9EEx6IjH9otuFYLQycMfrOGLbShKmPxbWFyoK7CvHw4WNxVRIdEwehSgcYYX29Hq4qhgGmQt\\xnOFSwJgK5oTxAKMxhQcUh5LY97FerWUwYnI5IzF4gHGo6vUGtR4lCKAZrL6pazR4iPKdYf4QA0Kl35Lp7qybIkLJg5PRLFmOi\\lSXIt1TRcLoBtSTTRhKC2P6SBCwnwPhu7mIbz1DC4pwuPHYoPvDrvodlsysJUMzypIWfEzOEClkhpqYjiYisifyxNRDXSISlnQ2RDQ2oZeDZAHTTS1AdJlgtVsjsXqDKqe4c7zNzHeH0Jh3AWdwH6BQWckz9RyfQrF8lA1ljiavYvz2X1YPMfCFO6FC7W04LsFDLONt974WXhHLk4efAAtXqJgyXbFEnWW2qZQMiL\\7JVjhl4lyeB0dXJsoXSBl0htBqBOlLQUZ05ptBadotjuGZ1ga3CazCijC7DOcIqKCkvXR5SU0O32jwes4XiK9z54D29\\\\5swqgS9hg6L\\0bG5WRAHGYS96BbDObUodmKLGQ8J4k8kh7mWSVohJBvjN\\R5H3k\\88fsiArQKi\\rAXapKNDu8Lohdvwxh2ceacw2kCzw1BKDYmXI99Ul12E78M\\OoUVJDJgWdT+yIC1ht0fwBYNHSUeHC4oZaB+T0fXcYQK1octKAMbZVfHMlrhZEY94wqeG6Mi2KAqyFgUzHOiILplYtvu49O3XsL73\\4uzCiBw8w8Rgdx4swLBHkkAwtDsonYUR8qm7kMlRDN7tMBi0gfKS7+QfpO5lL5yurKnzDeQNOpPWYJ+AjHpxMorR5uvfY8GrsGXvz0bTT7DbjrjWRUUVpAlyYpOp5PpPw5KJEWZI+itFRoEPSamicyIlyoqHdKohAHB\\WARbRa0t97Xal8I6p7fHAoAxYRLmZbMayUZi1+uA8+\\FieL9J3jPbhYFv3h1ZSAM3fa35xLqwLkeum0xKRvFDCEek6mqhSGbiZ09XqcJkyhSlarxYoWCeWMyszg9PpotsfSmgspxc+W\\z7+TnyT4rzRQjPbkMuJnxXKDWKWNjOnLI6d40zvyzgZSFOQ7JJRAPlPv7\\Z8ByJcmd0DJrRv6XP\\tz\\Ps\\+SN8+udfxyc+8youNj6enHhwOlPsXtlHd2DBjb6POH4MTZmjSNfwfAbHDRFEXdy5+xkMhnehlj0kkS6CX9muK0MyUJKC+T8aQpa7WhoaFOnJ0MgWdJbRErVhwGYILfExZp7WagZ\\eYFOm8JfxtltEOVLhNUSYblCgkiKlBcbJnbT\\q2gzRJLi0MG3S85YuHBE6xnHoyiiyvj56CmJS4uPsSwr+L2\\hsY92+i174qgag26U5mhZR13xFhx9pKznBDTS4GCSfMMpgNUnjM5SE6EiHYbBBHIebzGdbrGZJoJVsEaSo+SNSO2DaTy9uwnNrpQMEqEKOi2FXj6ZTVpbMcOnRHbOnUrvESFJyMaBYpS362QpOkUhdCvdD2lGgMhdS1E7JQfCw3x5i5j6HoMVbuBY5OPkZv0BGenuW4OfULkY\\heCSaF7tQ0TD76PU4VNjwg0QSz08vjnB65sFd80Guawro\\mzqGvq2ibbD2oxUwjwbWl+2\\1tXnxdhL7VND37wd4gX93H11jMYXLmJ0uyhMvs1QlDWyfYSlirFjwmCYI00jyRVvBL0jo4kVucsJIW45dB0wAPMkwGL7jTHaQiqVeSpHA60+dOG3xl0ZcsiZx\\6pKAVSVYnRch07VaPqKKB5WItRdj8v\\f3r8p3en58gQ4DI0lr0NFKrj+LsV7N0Z00YTZ5ITLEkPo5IGI20WaDlt0QASwzh6ZXboCK9EzNUGopFpszrNIFYDOgz4NtsTdrJiXhRLLyMoJh+GJu4AVRVnxvKnhuClWhE2iEa9dvi36i1x6IQ1TJLTTMDgzYYAVXFPH3bQnydnD4GFf2d+Sda7boCEov0Q8aGuj6orsSQt\\xEWP2GXUznrcSXUUlpgoWulqMfpYIBg60HPB4WPFXJ43I6qGEOUIMZdU0+XdQUC\\27pRoymWJcxzBlKgGBqjS4h3LkHZ+PpMsPIYyUueYRCl6nb50ZbJMmLqqaL1G6rlYnR1jdXGKLPZhKNyOcxjNBkY7UyiWDXfjYzZbYLGYIylXsqB0mmMoZQO20cX+3k15Vzw\\lHiZUnRwbHMYijHHnRVCf2\\YFRn7MB1g+2oft1\\cx86tMXI9RpRs4K+W6LW7KPMMH93\\ITbxGUpjhZPFx0g3Szg83OMC8SaFoTCCggN6jl\\9pV\\HWB3iwx9+B\\PDD6ClazT1Ag2TtBLjDRiuzJiQCpWhICkLnM2WooPs9gaiaWISOitOGEvAS5OIEJcI5rpxiKX2xCLiYuly8ZAtEM0LuxdZJRbnSOhO1Jq4fe9F7F29iYOjQ3zne38HS8kxbDESJZW4CmrgooDCdEhEAIvuiaRyqTUpYZEBi+gIY124OPK0Yp+sVFHK\\0+6lp221OOSUmRwBAeswCoxeuEW\\K0uZuEMVSNDrlBjZSB2M6ReibtS9vw+vCfHYHKhw5iRtESSF\\CCCP3pLsxGAwt3Jc\\wcDjE7s4ORoOBoKeZUuAwWuJxPMNJusaq9BFkpKgzKIUuAwBd4bnKX6WWhHBOGikN\\OILb+LgB+8hP1vCChP0+R5wEeWSW9SOV5sSEL7jzL7ihMHBhbl4YR3LInQaB4s4lr+y9YEO+oKLN78zvYIfrQHFQlW2EW66WJ5vobQG2H3mDjr7bbz0mTvoThtwNyuYzR5UncgVF3RLkCnm7+3sbAtly1oY9vNRI3d2fibdqL3+UJo8hJrMcnGTE6Hi0jmfz2V4mWxPRB\\FzsGC2WrUVvFObTP3kpELCk5PzsXUxeGGQndZdPm98vOgOzNPEK7O4c7O0O330RpsoTJadZdpmkg0E4cjLrCUCrD2iwsZB71I3KCJxNIwF4t77d7+NRHE0xEuNCaXp8vPUnSeNhcnMujUAvKvqbgKOWiR+eHwxnuaSzy\\b57jBC8YrMx4HqFo63H3J7RYhIafCt+5HBC+46JQN3ykSYS\\\\Zu\\wn\\z+7+PX\\5\\QrAydjOo5GiJAETSRfjHf\\rv8fpPv4HnXn0Rcz\\EKigx2trBaLsnSelu9D2UxRmqfC3wc5pZiJMhrOYt3Ln7FlT04FjbcF3SNfyl+OzpIq72Ex+tliGt7r1uUxKXOVyxZJIHQlZm0MocBgVqeYCOVsJfnEkcQ7udodEpEZVrHC8eYhWdo2CIJ+msqoQf13UBrQYt7XS2EfLTEUcp\\DzDnBUkDKjr7OHq9C4VMHj\\R9+Fpma4vf8c9neewbBzHb32FehqS\\QshBYJN1PnxJynp51a3MR5IfDiMS+pHgatZUkhyBVrgJiTRDdEHG1ET9EQOoZcM2F8DguEkJnvQaGuhyz1YNoV7AYb0jngmOi3h7DsNgzDkf4qia3Q2PGWiV6NzgfVyJAWHlxe2P4p9q9tixidL3FMLVi0wiZYy\\DZGwxwsVjg9NGH6Pcc+cz5p8+up7LCcDJBrz9Aq9GFUtJpp+H4mP2TZzi7OEMQu4LWtOjQYO+YaaLnNNFv2RhSZE59HOsbEhaKVrCUHm7tP49Rd4qG6eDkw+\\g6MNvYrx3E7deeBOV0UehEfmkzd8QOzW\\Q5PhcHndsedzozMo4GYnVSZ9W9wWmSFEWpTJ5cvVUtAuoWrpThE9BC25G4k3uJjNoFss5K5dQ8zKobaAOTB8PlPkfG8EnmbgKkWgdMVsb+\\IS3d2yNwp1M8Vy4MphI43gg50xza2doZQaefj\\1oBNusF0miDfrslWrosV9Eb76AkdaYkoq2auyc4XD1CXPnifMkzajnCS4q8pjhtVmwQORJtLmtrMnFS7u\\dwZW9G+h1h5IZRSdnGKTwXVIRRK8okuWPw3gP0liuRDQ0mgy01LA1IV3C51uebomEaLVrc8d8sRT3DQc7cUoK\\WFd6nk0ucQpxpVol6iusCCqOxwxq6xBblE0FjzgeWjXyGddMWVarPbIRPAvz07LIeYv\\0zqOubuWrbaYWeAhmJACQsYuQpHJ5JrYRbM8fDRA2yWCzgmnXsWOvKnDVNTZJg7W63gZxm8JENEMTadRrzk4MqW2re3EK0KxAFw5+6L8ntvZjGycwWe78P1PRnExMiSAoP+CJ3dLtoTB\\2JA6vLaSaAM1ARZEtEwQJnjz+skcs4g7deSj9kTKE6ESlaytmLFudIgwzdzkTOlydHC\\z8z\\wSbu08g\\vvfBuP3v8etHSFgcOqGQURUbqMGicGUPLOZR2NikfHp6h0E90+NZgMHOZBUkqIpqAnRSWDjMb3kEuJ5InVQ5XklZE2Y\\GywVgCVskoWHoRcsXGZLqPG7fviTbrnffehlbG0ItAdLCaVCsotXO0uPx+1RK8m5gizooig\\sFLy+DKHId\\yOwWsFAW0ogWCjMM8yoh9lShUG0SKkQOxWmLz+DRdfAmXcGxaHNiPqfJpanHoJFgldvvYGDHz7A5ugEg0pDs1QRbQLpcuwMRhjt7IjRpVQr6b9sN5vyz19cnNcLgZLhHBHmzQJBG4gZNyK6bQrNWalSU4rUGTGklGgLNV2DysBPXX0W7v1DxI9OobsBOgz0pbOd70FObVyBDp15BqlURliIw4NFNvAo5VCUH5cXPx0MiPxSz8mPlqHaRJbTKkZEbRk6yOIevIs+MgzgjPcxujHFzVemmN7u4mJ5BN0ZQtHbQlNT85ElpWhDb9y4Vmd8BSG6DB+2dMzmZ6KZ3J5eQcgyaw6QUGSoYuAyfz46DRmXIpKApi1nHf\\kO86OwO6wL0sw1carhVen8TsEAGpEiUMP3YaG04JChHozQ0h00PfRHW2jNdqV39VWORDWkUK8S8kM9fv9uiiaUS5ZgnDjSuL+xewMfhSLbpKBtnQw8o+n0UT8uYmWc8Cj5riOs+IdWzfFcJhieDHF+DznOGyJm1OaYng+2jJgidhdnIT\\9wFLeoHlP6\\jkZ4OWFzev\\a3f41\\\\W\\+a\\zKZ7+AL33xn2N7ckVYDrkL8ty\\HLDIE\\v4j3\\2Vfzxn34FL3zqDdx69hm4CT3xDYym1LAwjv4J4uI+2g4DMpdYzuawGlPo1g1Mpq\\DtnehoyslxRwAmNFBSI+bWFUxA1eR8Mpel2GCprS78yGWqVAyNhKoeYyWmsMsAiiJi9nxfYyGHajmEoq5wTol9P4YmRbDbNGxEGK+WKHT60sRJLNGmMvCrVwzGvIwrbxl\\YCbLcm0aupt3Ny\\jZPDU3z8\\ocC7d65+TLu3XoV3cYVQW8srQlN0WRovRQYyIdMjZLnrWVoInrAvjhqapgEL8KmqrYws1GeYj+iWZyieWExAZx8O7VFTMRWmITNl1rKbQOoCvnlWMR9HBzUknSUA8NqinWfmWFiAabNWWvy\\oTRYEHFCqvgCBfLB+iNbBHZB5ulBD8SaakD1zS07C3YZh+578NUKgldY1u6QoF3GEnDPYVOF+u1BG+eny+wZHmuSc0Z88E0tNqauNcoMqZAle6kUaeNUa8lRgJNMRB4TL\\PYIKOyR1s9afSXbc++giP3vkGmoMd3Hvl0yi0PjKlBUWvB8hMrCR0mLKnkEMoxYoc6hQoal3iOp\\NsbO9LdA0X0xq\\PgZ04pODQMF59R\\DAa9SyoQOD07E2RmPBoLnM2uP9ZU8NJutzpIyhA+EQoejmWJo6MTse\\yd+a2Joh+CQz7IxkMAt9FFKyluNWwSkx2x+j2R0hIYfLbWJHCdNFt22DkiB9G6E\\GktcVlZGYC05nR\\Ic0x0oB0FObQuRS+pc+Dswt4gZVdS\\WWg3BpgMr2B\\5za2RrtwOByilPRmKR4vSWloMCxC8Xrd9WiTfk3w5OARNjSJsIy4yW1xWKfK80JWWArNPJw2wijG2vWEomLiNZsW+PcIdE+KOq8TlZn7RsEut0WGqLLfkvQC6zFsp41mm9pCVvh4onfg1yr1Uga\\Q0+2WKJWTaKBPJzTFMuLOaIywWRvKvpIBBk6lYViHcI9W2A5X2BjZmh0m+j1mBRuoSVDqCV07Gqxxmy+xtzz4AwHaPS6ovOhiYdF0IIy5BqsrAHvNAKbQG7dfQF608H8wEP4sEZpjQbQ7hro9G0MRx1M9yZQ92xYW7YEGa\\CU8xXj5DlS8kiyyIXkbhZgWyTwl\\wYrClTokaKbXI0DRM5EyTDxNYJrV3Dlwvxetv\\jSu3nwRJ48+xP33voXEO0WjStGzLaHIGW1gNBp1sqVBdEXBw6MTZNIbuvXj4YoXvTABBS8uRZBBLiQsHBcNbFmKfEHCiGmlJ5VSxHJxlYohZ1ilO+j2JzJgMXT140cfokg8KOkGeh5DIzVD40ahytZPNJluWgmP1YBOy5aKH6VSYKJ7AAAgAElEQVSk+4vnXO0c5DNCTQyRdi4r1L1AJ+lIp1\\FuxBJlSFqALuv3MGiWeBgfgCrp0vcBZPxF2cegmWGT977NM4+OMLi4SOpyhkwjiFhSrqDazdvCUq68j0cXZxKYwHr01RGRHieDJWxqWBuZVh1NQQDE2lTRWkQdSl+rL6pr1dGETCoM5XPy0mB53o76MUVioMLGKsATakl43dSJ\\YTEeo2HDQ4PLLe7NJFyzvPI+1OytKuHX1Pq2N4f0gsAw1e\\PoUotuMdSAC1kUWtxAsuHxuQ2nsYef2Ldx8dQ9XXxhi4R\\B7I5g2H1sXJ7xrCIqBcG6cmVXFpdgvZYcQGrkzi\\O0Ov10euPakSNEglVFTPJdLojzw2HHS7vzL\\iu8wBjJQ9A1tHW2NMdneQS0Gzgo1bhye32+z9u3y\\JYqBouUaOEhDD6G3xuHRMQZb2xhNdsXRzXOLn4GkXFaVhPsS9aPIXmG+ZZnj4NEDWTB537p+gPFkKjQlh\\naWMNOUy6JzHgkDQhByjn+8TzlICXJ7xmZkI0MVFJ\\VxWCHJIVoLGqQXqc2YPUA4qWsQ49rgeqGsH6yQGLfl0OWHVQbSoD1r\\6vd\\Dr37uC\\jiF39TUhZEC\\KPAxYvFQ5YG\\zHP\\8P+MM\\+RPcfOUTuHH3LhSriTbh1aEFGDO4\\kewrA2UKkAeuxLUpmgjRPkYV2\\+FCxjiqYxxOzMQ78\\FhspIwKikB+Kjaw0MFueYW9vCIsCdk6yXM\\o0hNK50Jg6T4bRJIFsvAcvn+G3V0WNR9huTmEl7kojEIKPIMwQejnEtM\\HDMbh\\omTq+kEpnrVEgFAgXyfachPWoVJRlpiWF7jCo3cXpI676PltVH1yG69QJ2Rtfh2D0ZCjjY1PtIKZMx7dG+DE4UGbLYktoqihuJeRElIY3E\\BNePJ686AwEbLJCgUW4UjVBHpsPDz8ftrFrYkvnN0yRO+nBWvBdIzf1NloipKtHo1C+QqalCDNPQkA30QXm3hG84FxqNpgwXOW8tGN5IPlQGOhg0ruDbmsHTaMLrdThkce3Glh6AR4eHeHJ6Rnm7hKlk6FSE6gaRe7sb7Jh29QoqWhbbfScDobdoXSu0TXUskjLNSSCAAUzt1L4Kx7KvGja2N3erYt5vTmevPt9uDFw8\\k30OzvIVd44NaREwV1aFUCU6EbiCL3RIYTijVJwfF75jcxGgwvU\\Uz2Z6oy\\L8tSBYTJcmctLv8cVXOJvJoXN0cowh+xcnE3kBSA2S1iXMTRdUJJ1iNc1FRGZ2sRCahtx\\Dh1RnGDcH2HAoToJxdUaha5UHRGZbA\\HsLodpEjh+jOE8QKKSo4nx\\nFMZyeDcp\\pF5leQGP7jmhGHK5jOjE0+loqRg+ZKDX2cKwdxPD\\rZsWkWqo91gA3xbXIrUtRgq3ZIJTA4szK8hScbQ3ZjDOdBmHlfg4Z13fyCdijyQ2m1ap3uiVavzX7jl0F2qi3EioZ7OqV2prlejWdwsuf0JZUdxKVJ02m05RNjGUNumV4J0schWdF3Sx8ZICubbMLqFsD4Pw0BMGURcjAowKCyezZAzBJHBxlUOf+XCu1hBzxRYbFjgm6WoMNsGepMBVJuUP5sHNuKcSsUG34LVGEgFh8q4bZbfsj5jtcLB48coQgNW3oSTN6BELJROJeuIwuiiorvOwPUbV3Dl6hgaF8hqDdXOMdkdoOhUWEdLXCyOsFgdIItmyBgkmrH8O8D6dIW2bsEuVWTrAE3VRstqSdSDCHebjIrIZMCiOB0w4QYJhtPreOUXPoc4dvHDf\\hrLI8\\RlPJ0CUKGCXye5EGVy3KgwvkCoQijIsKwxH7NllzFEsuHl89Dq48o4QC1E0RmzMKh0MWkXPpTKVOiN+nSdRWkwHL9Sk2bqHV28JwawdOt4vz1Tnmp49hVUxxp+uV5xGRqxrFIp0sV6TKGjOg27ZgMe8viSTOQzLUKH\\gC8gf7lIzWpQWCsVEwYWacR7U5RYpwkaF66\\dQ9oDDheHsAcW9BZF1D3MTzcI1zlev\\sWemgC6w00L4Dix1icUyMZweR7G2zgJyE8Qb3r\\kE9L2CWRDJtJJaCIyXCsZ0iGFooWro4QoXaZ5TOZdk5L94ypVYoFVSykWnY1pp4bfs6lm+\\h6afwOHzrFbIyKBwoOI5yDBTnlAZz9xaykG8JWT+VkmGhXqwfxwKiLRLrhQHLB6dSoJcSxBl1Bl1EUcm4g3vjOsIk20Mr9zA7rNjvPSzN5DpLtRGS2rHfJ9J+jWNT6SOOirW7VXUJ7HdQS1wcHQgwdj9wVgkQRx3idTO57Vmi8\\Malm\\w\\5mIw5qonI0FJE12N2\\gu29HRm+GWoaeRuJSpDvWTTBFK+TwYmlv5hUrd1sQ9NZXZZiNZ9hZ3ss54OUDTFWgWnHdHp6dbPIaDSCQvBAV3By8AhNi9pcRt9wzjDkM+pe1ugIFUj0UwZ4Is65IFiMSuLfQ1q0bo3YYLGYCRVqsX3iMu6I5zy14dQ3E8UyDbr5GdlwOV\\9fxiwfpcDFhGsL\\2mGFdqOQUuESwJjqsRrL\\486\\gf\\zKV7D37Eu489wLGEx20N8eCHIU5Q8RJo9gGplsbbpKGsPBasXzfx9Xb30aTXMKU+nA39DpYojAjggKDUXU2CzWmVR1tFrsGaurMOgao0NHKVPo2hwmIiCdo4jOoFUuNIOhoz7CdI643CBgvxU3nizFmsF3lYVhf4xGi3RjbVmmUM6LIiw2PjJoGHdNDB1CnpZozQxFQ681Rq+1h8OHZ3C9E7nE9ie3oZd96EUXu5ObmG7todHssIlOXDwcfhi9T+Gd+OGZKyOZUAxSpQC03uzpbCpBfYYv9F8UbsRSS8ia06+EcxJbB2MrMjSMBvxNKA4c8v7cABljwRuNFw5FpKWaIK18KHqKtAyx5sDpX8ANlli6c1y450jyQC4pIg6O5cBiPECRQMlVDNq72OnfQac5hWVsI8t1PHrwECcnZ3h8eIhVFKDklqwXUJoBGi1uojG6XRUtagWIpult7PRuQk0phu+h0+gjCbNaHkg6oojgWKQsuOFE0rXGAezq1esi1rWKBOePHuL9+0+wc+M5XH3mZZSaJXoMUpWFwnykUnR4DJflskLjQxBkWK43okHrd7uXTehUb0A0VdSgcRjgZU\\nCCH6fpc6ukqGD262rAFazBbSI8cOLpYr84ARd6bKotpC0EXqJKSvcUaEYoPeYISYA5m3wRa3uOEAZR4j3Kzgb1aoslhQpy6rMkZD5DqHfx9BusDSPUWpRZJxlIMOSx+VSgSIeS0MKmQ4JH9JXgZ07zQx6l8R1K\\tjFCWXVkKqKVKIh7kJPR0EeAzU4cZcfL7pbHoF1MiBtyquXtl\\F2oxVrj3ffeEW0aL2CK0Ie9fn0ZyyXAT7HWV3Fh4aVABEvXiGBRP3apwRDzhoaAAxWHYLMOi+QhRynA48dPZGu16TgjZUeqgLQ\\D3lqMS9730jvcvBq8u+no8oPcPToMdbLOXqCgnBQsCTQ0qEujJoepe7IVBizkQeYhwssYropeYk3YRsdaGoXzdZUXIsss2VSPkWuvHRX8yX0pYN0niFexXBUB81WH5luoDkaoLXjwNgqsTXtw+lZyDQfUbbCJpkJbVMWdCGHWK7OMTt\\Ar2KRMbQYD3Whq5KJpIDPaa\\xzGsnI5OGykREJXuvYYglIxMIeXFGhsviOEmCl7\\3G9hazrCD779N3j0\\ndhlSFGjYaE16Z+IlUypLtYr0LtUkBkKyngtOpCXP5zeaGQ\\iMrF1+GNPNML9iAzBYBfk9EZUo+Z3SENqDZORR5VnQs3BBeyDfAxt7+Tdy4ewcXqwu8\\8530DIYnVLAJhtBFFMYSQ5apNHYJcfTsZBkc4r5iUbSsEBXLS885qORBZAWipy1ThpyylKIdhSqPL9RmSF1dNx8\\TkoA+DMPYLeVVGYdIj1cXHkIlgmePnm67jSmaKYr+AdnGBzfAGfRd6saeHlHgWCzLF83WnbsHn5kw7NOPCpSGwVJ1qK40YGt62i6FjSm8t4BTrPRWUrSAZbQzSJ9ojdCI1Kx1ix8YU3fwYP\\urrsN0ANjtFqwQJzyrOZjw72ALCXKvLN0qqnlghVZClyESXRpe56IyiWCjDWqOsCp1bqiniMpTfRdE6iEK+P23oyjNYrAYY7N7E5O4Ir\\1nzyC3qAkku9GG59HtztBVpvIHdem6pSMLmFlXL9yHx4\\FGDEcb4tshhEWfJ44YFGnxu+J2YJEkThohZuN1Ncszi9kOGGkyWBrjN5wiNGgLwPWxcVMli8WVfMsYe1NzdBldVaiQ3aEOVUxFqeHaOoV+oMB1Ea7PnfYFShW\\Ep+bsYMdcdDuVcZ6irpAtRT8WeVYb4emjhbMBpCTEWXBBPpRtFgM6uQrS50qla5OO7ZN3t+fi5OcP6s0l8pTnK71mXptlR\\1XEwlHnUqOb\\G4LFOYML8tf\\9q\\xO7\\3X+FXP\\t5\\MZv\\Atsb+\\\\BIJV+BWpPB6wScSg0a\\gD77yR7jywifwzAtvYXrtGroTJuUyZv8Bws0hVI0dgiFsHoJqG97GRG\\0ArZ2XkFTH9V1DiobzHmRECqkvoKbXMFIFUy3B4DCmhy+dQ0UmS05ISxW1xoe4pgVJT+EhlP0OwWqzEcaBdL3lTBHJSkQJay5JFZVSLgiD23C\\5L8zgUiY+6OL7C09C7RtKyraLB7qyqkyLZrb+Pm7os4eTzDe\\e\\Cy7k927dRMuYIvcGKKJah9UebKE\\2hHYl9lK\\D0aDmtMVsjLBA3GKBgO4kTDymWIZQtNirJVltnqiPx1jQRoFZq2jVbTgVISaauhRl6ErCUhHUA9RKnRgs9Wdl2s+nkVoKgWyMs5kmyOovIRRR7ceCHcP8tGZ6slVsFaqoiY00NxvBrXCfZdpyW\\r6MP0TInaNkjqTM6PLvAh\\c\\xHw1Q1L6KLQI470uFEYSSOGzCb3SsT2cCILAQMNepwPHaDOmTYS6ptYRhG8TLKGbjCpgzgkzWdpYLDwEUSiu0f39m7CtIUatNk4PP8Q7776LznCMF155DYrehNVgojg34xWqkrZzCnXp8q+HYncdIYxyKKYpgkq+1Hx+eFjJy1YW8H0XvrdC5LtCUwz6HcJ\\dUkpt8Y8wwcffCBcPw8R\\kGkiocrhwIOw5I43mwhSXIs5i6WSw9Nuy12ZI\\GjLaJ0YShd4n0wdG9xoGOKY\\tfheNbgth7iOGDzecYeaeIawCGVTYUE\\Re4ODc17WWUKVjpbdxmi4g6Y9glLZ2N25gX5vLBTyYhWLLV9qrY0GojBBFKZ1WrxB+lhFtzuSnLlaX89DnM6cFJXOgYjZV0fSt0cEqd1sY9AfonNZ8vq0JoJuSlI+rIPhAcTFkjozHlrcaAnB8zPntip0iMXPVRU6oc6nIoVIge1cEvLbdESa9Vbb0k2Y3PDXIToWw2A7kvRM5I4p6rPZOeYXZ2IZH7QbmHR7aFpt0R9y8bi4OBW9G6njuEgRqTEi5kqBGTq9+sxJiF4wHqWFptKCUzgo\\ELy4Ni0QPt25TLuwKSUDd1pD+1hQ2I\\uu0GettNBPYSm9LFMmFy+AWUwoMSuSh8F5ofwuIlrFRYzGbS\\0fUlvSTUqjIEqJlCRp0XmY5tLyEQ4G0IIm1ni4pU6QSGWCLS4wo78pP8cov\\zpuPfM8PvzwPfzDt\\4P6NUKWx2bYXoo3BwtsymbvFDfFbAJmZTN+BL2Qtb1WTIE6zUKw8tDBi5xK7PLstaQ0sUnNcHiCLZRaYXoV4l6roMYCy+HFyrYv\\48Xn31TXjBDH\\\\9b+EY1ewtAI2NVxl7SJlrA9RY56zTCbnR8NaHQa+KqJb5c\\Dy68OZSZSStG4kISmIbEGrMWifExTTeSajv6taxjf3sMmP8dZ8BBKN0dhKOi2tnB2MEMVFbi39yysyML84wNExwvEF2vkUYTpzgRBGsNlGrhGUIqIJGUGTFPnz8rruUBmVZhZCg7tAsuWhrxtSpck6WoqXDliEXHigKVXNuJZjGSVoF0q2LNs\\OLrn8HH3\\gO7DijBV+c5gUXs5y\\tyLvGA0wXPQ1MEKABCoT5euuPy4jHKqoHyLqwoGLdD5vykohosjsLmatMfrHRBwREexAKZ\\FYj2G1Zvg9mvX8NJP30VcxXC2xhKGul4xnqfut41Fj8TiepaT+2j3bDHVHBw\\FDkEQ65DL5FEfZ6nzAqk3ILvN9GvWoe6FpqO94c3X+L08Pjy+W6Kc5lJ8UQpiWwRhePfI5lfkvTOp4wZkaydo1mDfZS8tyNxB7JuqzeaQGV2FY1kRSF6Xkpi5mfnYoKhbsxjf2zOloBaa\\w0xoK6YsOga7Ald6jU7ZGtYQVXFsgZzjMxielSZhQEZSYLOdM6Tv8S9eKwz1gIrTZkaDRc8L1oyLJIpF0GrBqErPWDUmJPBoWoW00ScmH6+298Hb\\95X+Jz33hC\\jSP\\stbG3vyXnN\\140WAUTZGXACuoB63\\6Y+w+9yJee+sXsH1tF\\2pirn7A0TRIwnC2yw9aY03Gz1o2hCGNcV4dBf9wU1JKuYDzqCaUmOWCy3xRIgzROFCNopOiy3aK3nATJ0aE\\beEcEoEGanmC0+QhI9RMNy0TAiQWA0ig4pjuWFHaaCZNBW3+t35TJhH1kaKQLxEbKWDUqBXBbkvVlaS8cTBb60n+ulAUcbYm90B2pu4u13vgFND3Fldwu3919GS7uOD394hscPDrG1fRW62RVNBPVid25dl0IFpqATfm05HWw2LKQNESXcQlSMtvqwmgZGg64UWLvuAknii0ap2+mKM4aHFLcmedEqDqGZDFbceFg6yq6\\AgHilJfEHFFyBp8BqgV5cpaYXqCUoDwDG59xDDqazkDylejiY0UgTQSsYwnWHlbzDeJNiY4zEjrgbL4U2LjVbWGyy60hg+XwwI5xfbiDQXsEo7JEt8asGerUGEGhEN4vLMQhqXY670z4wQqVwpeZYZu+VPKcz+gAjJHkMfb2bqLV2saw2UEVrvG9t78jwvoXXnkV\\cGW6MnIYDD\\jKJq8uBEWLhNJlEllxE1BnQ+SS0DtTtGLeAmtF2LRkP4HrO4XKFFO62mwNRiY6aerSpwfnEuLyAPBSJVPPR4MDSblqCSNC4w34zDjeuSJlzLkLdzZYoo20iC+u7+EBVjQpQY89kx5usLsBGXThmGNEaZL9Tt2p9jE7mIefmpBtIggaVacMyWJE0zcHLc3cF0fANb4z25pH0vlXBeKT9lMXjKTK5EBhseKCyo5hAkGnNejZqC6eQKFIo02cggeVspuNildB1GEU5PGdpXO\\RYATTojsSqXXeD1VUmfP8p+ifkPxiM5PLl5sf\\hhcCtRkM55NewSKH7liC\\pEO4MYqbqJGU4IJ1+5CDjyhI5sNEXjnm0B0f5YglbqI53nYspA58KnJoqPTEfqVdCIz4DjckU6Mk40gjEwMTxwdescEHENynKrMhhI0oUYNmFkHlcuhxkAVaMg2lBAQzVCkM7DZpkh9gP7eCK2xA7NFHRhhHm6+Czw+fx9Hy0Ns8jXCZAEl9dAoErTZgbgJoReVaPKoFSG6Wg9YXPN0pIqJDauQHC6MuaCSDunXJINBTWbDQMyKKG7k1F2KZtPE6WKDK6\\9FF775M9itpzhW9\\83xH7R+g3FKhJjmydoWs5cBpWnSsFwGPsTMRDlUsBL3lSJSL7lSGLGzjfDS4fsohwFaW0gZdGQXkChy5daDuiqUSS1kECNwJcH9jevYtX3\\ikoNF\\\\Vf\\Ca0G1+RUBkWdulZSynSglTxnCWfl9SJr0fFMypmZTvxZSRlRUE+BBcMla52OSqODxoVkCENvoO10oTYdDG\\dgLM7wEdHP8DB6kNkjQCZUqHfm2JxsgJDle7t3UVw6mP+0SHMTYHKpcYtx3A8gBtucLp20et20GawM0OL6VjjJ8OFpkiRahWWTQ0nNrB0FGRtA2qDerW6C48Dloi4GeCcKEhXKZSwQrfUMFEN\\NSLr2Hz5AzB6YUEjNLMxL+X+kSie1xUxCUnJBhRPIr7OWCRSqdOqh6wngrCpS5I0URbS0aEyJt08ZJ\\ZYxCwiiCJnT9HmarAQqji+ffeg63P3FdqM3+zhSW0xIanDA6n092\\NYDVguh56PTY7RCiidHj+Rs67UGKJn2yuJvVlRx8Wu15O99Wl01m11IDl6foatphvV8gSePn8CPQgkx7Q3p\\K6F7TxHpXXisnuUfyWpL52kXPnSWP5ZHFJ4T1Mz3RuQit6S35sAFoOJyXT4axer9VJ6BFWNMhuaAwiY0CxjQ2epNxMGGDZs0UHOwYvDUK2N5pLMWAaicYyZ4O9m2qbIduR3NDg88blkJFIdMMszUGha9nhqpAvrn7U2tPHpoVuR97S4hiRfjlIOol2U\\nzz7\\8OX\\7yv8RnP\\95fOmf\\xbGWxTy11EdSp4FFS2iPGSZifHnf\\on+O\\\\mAjWy\\i5X\\5VWF0D7a0Us9UPUJYzII+xeOKhUrtojW7BaO2j07mKbnMLHeqb+DLpBUpWLDDILCF1xGFigySeY9Qr4LlPECYsqqV4twXHZolvRzbN2eoJ0mwG2wqgwkWZerKFcDNYri8QMHma1RAsLSV0zgJkBtcxAj83BQbk4U7bKadgEdjK6aMIokURvbhpSh2O1kPLGGHcneLdD74L3WAZcoXd8Q3sDJ\\FwcdrHD6a4dNv\\SI+eP8A3srF6cEhnn\\uHqLYQ17FuPfcXdHofPDBAzx+co5Wu4+MugJTxWR7jOfvPYu+08dyNUMc+1Kk\\BRlE4iRlTQVhwdqW0LZYNiASlcNhddeSOcee+AWCKK5lGnzXiTiomItGi9Ta6Nhj4CiBV3pYTzcQ7PZR1qoCCMXx8cPcHj4QKgS9hEyLHQ03kPDdjCjYHxnV2hNfpZSOVrkuD3ax6g3hs6KjlRFxsS4vBT0DUz7ho7A51bCF4xZZyGy3Ed\\5Ij5YLkOcD5fQDXoEEqlZLvT3UVfb6GDCgeHT8QNdvX6Ndy6e+8S6WSmEDcWaUuTC5Z3Ct1xTCRmjADRQQ7M\\FOcnSJKrK3BjNNwlzN4i7kc+tPJiF5yZJcpw03LFDF2zcVbYlDgJslDxTRUOC0iqdQTZRLumiQVLs6Xgg5N9ieSbn\\\\8F2Mpg00WhzgN7iYHeBkfoJ1xAHEEJsxn0fqP\\IigRd44G5sak1EmwyG0sD+9CYm\\I6YW9Uh5TgVVMFdRdhsuO3VlUvUUSSoS3r5gteZL\\ws6qJkfkbSOTnYQsvhskPaMUYpAbkMC1URxjEWs3P0+z2JrGjwM7SaQsE9rYaokWQILcp3hNUWrHZaukvYpiWRFwHT2xVFLg8ZsGxe3HU1C5caUn4cwBjsykOHMQocLtqsc6JdnC5JXvSaiiykWzKVjBzqLjkIS911VdaFrSHjViIEMakSdpp10W7b0GwVczNCalDXosAPcrTUMZxsBMWz0M27UOY5Io8xL0T4GARqw2INzu4Q4zsOlGYFNDWEeSi5bxx8yHydPLmPt7\\9tzIsGw0VcehCz0J0NQU9U8eAPZg5Y1FUie1gSfHTAYscRmSZcEPS6gyzLVClGRrEi1KilBRhazJgJRSEk2oVM4yOs+UG9t5dfObnfgmaZeEfvvWXODt8By2tgMXwZzeGYzTkDCQdQWdbEKc1hcRBTS4KVrPUOWKdDt8P9tNx0Hkq1OUQeCmdyKjx5HlfO0gpP2Dg+sqPkaOJMDXgtHdw697zaHRt\\MO3\\hpV4cFiCTHZAqHCFNFNPbW0iwmIbzDru+hKlo2\\Tpbn+1mLkSl7qJ8liiJLTcVouoN2swPHbiOqKjSmE1jbHdw\\eQ8PZu8iUF2kSoXtratYn7kow1gCP72DFdJzF7ZfoHRDsOvcoEtuvUCYFzJgtag3FHeqKKGEzqRWkXE+XtPERVPFzCyQNjQojZp6EtcoEZWK7kFFchKrTQ6rNLBltdEqVNya7mPc6ODw\\Y+Q0uVmMJOwzknkgMCxmZ8BDQc0LFH7RNSOjl6+t\\xMiPbw86k\\I95fdZZayZgRnaNZiTipByxm6\\kpYJg3EWZThFUL9954BYO9EYY7W9i6sgPTZlcotaAMubbEocs7r+10EG0idIZ0VWZ4fPhQ3tEBy9Rzjn+qPHNPByyeqVykeHfyjORz1W+3YTOAOYxwdHQk7moaVbisMGyZvw+jblj4zDOp1mIxbFkatKUbkcjSU8cg2aP12hXWY7q3K+8L+VSpN6MIPU7Exc1ll8grOy5rBKyUahuea0lOqQiNN4xXqDtKaxE6\\xEV\\HANbzNDkm1Ef8UFudvewnS6e7ls1M8ln2Bhvi6XTDJtgk4RTbwc2riwyN2S1WgY\\z5KFyy9IUXZPOu+9c1v4Ld\\+7\\8xwFrsldHbvDPLA14Rsq\\LOWA9dWv4r\\7w3+Hqy+9hH\\y659Fpm9QNS4Qxk\\QbGQI1x680xx2ax+ja2\\A7t2FbY1hVjocCox5CFCbpKtS2cCQQ37wYXgOTVmjaZ1itXofcXohZcrSv6fQZm4iijfIyxAEHUyTuoeNEP60k4ZBgvWSU7UieTgNh2LYOkGdPz7rPVarSC6J2inFqZ+i3qcCXU0atVnDIy98Set3F0pmYtKbYrWeIctYAZJjurWL7cFNzE9ynB74+JVf+g1kiYkfvf1DfPCjd7G9NZY6mTDx8MLLz2O6u4fHj4\\x7nsfiSOBSAxplWs3ruKVF15FxxkIDUJ0gSGPrEzh\\y3h27qPnLojndqENcKUdSmBFIZysPKTeY1ygW6cRLrtSM0wIJHZOtwomR5tkBaxBqgyE1Vu4Gy2xmLDzKsZXD5sKWuFiFZUMs1f3b+Bna1dHB+douN00W334IiTgo6uEqPGQOBUS3c4UyONSkR+iG67A6vVqmF+P8FqwdRh6smYCRIIhWYMVMwWa5ycs1rJQKmniPMco+E+enoPI83BZs78R3wAACAASURBVL3E29\\7toRBvvnJtwSu5udWqLoIVqmXImXFL5jbCjNTpGy71ZLvtm65q4erp24dujrXzB6bX8iDvzPZYnGdiLcJxZMGoKtrNptdir3b8vfS4lvmCSaTkWQGEcXhy0ykbjFng0EGva2j1BOcuwdI1QW6wxJRco7V+hjLYI2ATk2x+VIkacjAQo6fuqqmPkTT6qDMGULo4O7NF7E9vor1MpCL3GlyfaaEmENKjciJUFlV4UUUx9aHB5EJvuwMRZTE5KIUynB7exfNRluea1JR1CjQ5SeVFnki9OTOdCJoAvUGFGByYaau6elnyL+X7w7\\yrwg5qIxn4YDNV2TsR+Kjod6GUL\\rN+gaJuHIg9gqWqhnkKOqBKL4xO4R6eoAvauZShNBXqfCect7G+RCq3w7rvv4OzkRBoXaPeQQ0yJEWQ+Kk1Hs9uDyjy1Ro95okiyHGfKDEpDg9XuQldaGFm7aERdzO+voXs6rLjeVJn3NZwMYHd15AxudSrE5gyb3EVBFMNb4\\TiFINhT\\Qnm\\Mz\\OBrX8P56akgneyWbKvA0DbBpkWnUCSlmxcFKRWOl227KagWf+vAULFJYrkweLgWcQqbSBGpKeb5WIpEgSREd0i9G7zMErh+Am14BT\\zi5\\DZP8a3vn+3+OjH30DjTKCVVSI5x5MRrGQZqK5oKB5pw6V0ug+kVqtrK4jSiL0e10xzPD5qXVQfI7qvglu1Czhps6TA5alsZiebsISs7WPtLJRaB36wrC1dw17t6\\i4YMfYTl7hCRYwFQr2NRv6ZYE6PJ54MDM7ZAaGQ4E9b+7LqnnZc9lkrRhw7LhNGr6hS9vmCSiH+IgE29iPDw+hjLo4OrL90iu48HsfWzgSqXO3s4NrE5XqOIY0\\YQybkPLENsHp+j8iIMGAmgK3ADV2hH5rzZGiTupxZVcdlhdw5H\\ApR28bK1nChJEgsQBHHLAFhvrdE5mqmwmSyelxJTVHf6TLLRZoEXnvxZbz3ve9heX4KS2WMA40cdZ2UULLUBRo8a8UXKL+v5Ic9dbrx9\\6Jnk6ia6SrOOyyy1Cep4j0oi5yD48OTnsKpbkPNHdx96U3sUlzTPf3sH+rji6gWYkLEJHk9dKVIYeaRZ4PnUFbhrdHTx7Ku7Y93pZMQpqGzGZTYhk4VBGJolGFAyDRH9bLtRxGKVmCVJ+fnSMKQ3n+nY4jaBvPC8nh6\\UugYx6liBSSgc+\\7fimqwYWxTI2c2Bg9KRdq+Lnb09+Xx41vHjIopIA8Xh0SGC0MVozHOY6GgDfbYrpJHckfxa+QzXCFTdw8vhh3Vf1DyfXdxHmrsiByL74TS2cP3anbr2jVQ5EVy+VfyOL3WkpIW5fHCZfTpk8Xvkz897gToyHsW6yuWNUTiGoHNPB6xf+9znBMHaoovwKUUoA5bEz5fIkwR\\8dX\\Gf\\m3\\0Bbn7iRfzaf\\FPoHRCnK5+CLMZoGUZWM99ZJ6JVvcWJjc+BbN1A2GswVI0NOho4oOmsj6kjdWasQPk2SNU1QwNa40yfQ9J8gglVsiKAHmmCzXCH4K\\jOOQCefDyi293gw260D63SxmXLWsunbmUjjJD5U0CDd\\Ig6SzurUNFL9gTBd2xANDQcuahXEcUMLrp9DSTXsjPYw6A5wfHwoP+tka4yuM4S7UHDyJMFPf+rzaFoj\\N3\\+TXYGnOUbJmMZ6sz9IYd9Id9rNce3n33AylyJTJEVGd3bxc3b9zBaDCVsMa1x+mfMQsl7CYtvjmicokoc6XuZx2f11N3tJGXkWiEolPASqC1FFcQhdG23UGj0YVd9dGye6IB27gB1osVzk\\OEAUxzi6WCGmnNnVJZ+dgR9EjHWHcIreHU\\RbPVxwCDIb6HdGIopP4wLuykfL6aPbGcHSm4gDbq+GbGjUK2k8PBigx77ETVALZ1mLELCPT4c1NuAGPh49fgjNzqCYpAkjjMdX4CgD7HeuINqs8e7b35WC8dfffFOQJgbBxoUhGpMky2RAYfdVo+3Ipd8U11u9GT\\9ky+WDCSyJVIjlwhF6K4WsE0dXXZrEa3RuFXVmU2EmzlU8RmhHov\\WRx64jqk+JRbF2lfhrv6m1goGTpXW0Mbub7B9z\\4Guxuik1wAsOs7e5UnTC9ntohk5ETpMoNorNdDBvsDuPG42C58OE0SQGS7mOAbYFuh+ghq5AoGGdpLjclalhUKYquU4ftyzoICv5DOayIwjEQ9WkaOzUHslgY7G+s63fYX8ltjE0C1MSQZqVAmbZ9SnZqB1ONFpJCp8OQN3FaFhKx0Gb6MvOACrKgNZLMl5VJ+URPqqyQ0mQqDrjlMlWcESPhaoXwfI4qijHo97B36zrypoYN8+3KXBaOBw8eYOVx2+YzTWjegNZMgQZT61kwuw0UbUSujSJwJNsrtBdSRK1Y\\D00DJ0J+ugjXxVoKh30O0P0Ry1YLZ4iawTFDGGxRAYf89UBzi5OkHLLZQ3IaonRZBsvvfwSzLLCg+99H2ePjmj5ghlnsLMUO72WZPYwvqNOu2a8Sia0CQMl9YLAbo7cUJFQYyTBv5rUc1mlBoNbLONDdCDnnwyV5P9GM0VT6IcpzP4Er7z585hevYEPP34XH\\zwGzBiD1aaoQxC0eyR7uNFIBZ5U4NGl6QGpHRQUvvVaPyje4wUFfXDVU0ZqsyqEoqwEtce6W9eFERb2MWn2Q0ZsPyEJhOmfDewtX8Dz33iJQTBBd75\\tfhu+ewqSE1DKnNoseUzyvdzSqRNGpkVA2NVrumAam9o4SjQ3SdF5IOXavEkXZ0cIDZciHoCdEwBqRu4hR528b2szeRNUsceo8RqoG4cq9duY3D+09gM\\w2V1GtE1TzEOsHx2hkCgbtNiK6epNa9C0lyhoNJLQ5svy67mbUqXsi29FqwjUAD\\zeZC6U59kuTFnmqQ2khpPfLQVZLD2gkanUqf9s461PfQo\\evttnB8fSMK9Y2lSIk0XMD9VJuizE086AstEFhmpGIr5Xlf\\KGy\\XBLpxOclTqMOwz0ZdrrasOLFltDTDeOKmm1Yw330r7yIm8\\+FD5+eIbJdIrrd66j0WpKqwK\\D9aarZeeUG7UqrKZgQHKdKA\\fvJQQn13p7sIvUBYAeohBbXqsK1Dk6o1ofsouWBfKGtzrDo4ld8dp5j1conheAgv2kgfIL9rRi9I7ALNKw6L2Ot+QSJ0pCWJcgtqdxlwz3inTRxia3siTBQHQ1kAslwYoOV6gcOjx+hcGrYo8RgNtyRyIspCeb55XrFKi4NW3blZR\\kQvFi7J4iztTBD85krDuPrV+\\AcYx6mON3IntrPWDVkQ31f8bzVkylHPwuESwOWFLzxIw5lYG+lpyF1JVxwPry7\\w2fu2zn8UX\\9m\\wPbOVaGYhSLMslDQMgkFTFL8xZ9+Ff\\tH\\5b3Hn9OXz2S7+EUDuBlz5Eo8mQPELv7L\\qoNu\\ha3pSyiVMbKiDu0ydUJrPLQtERYnAhMSUp\\BspbQtFMU4btAdYKSh1+4lIR3hcZWTqNGrY8Stw2dMAxKi1K4LguHDWyNmXPFy5IPYyIFuQxGZA0BRcmtZqdOZ7W4adbcKS8ifvG8OOrDpobNeWFE7OEKM0z627iydRPz+UrEwP1BA7dv3UKV9vDhOx72tl9Gnho4uP8E\\Q6RngY2gYfz+al0uk0mffnSOGRtjbflw6Vtdzhg0vZN9IYDQRJmi2PE+Rp2C7Ad0poB\\HCGlXsqgYV+vhKbLh9EwpDUovDHZfS\\oGINBsZ10G6znbyNLLaRhKV8yf5mjSePHmAxP5ehitU9jI\\gYcjsJqJUdPsxbXo0GEPJFRhqPYHzqeq0OrANB1GYYbnw0BuMMR5tizYulNJpfna1U5AxCpxQ6Zph9xVFYwYayBJm5AD22ESYRHhy8DHi9Ax2i6giNwcbpjLCpHtdEIL77\\wQi4tZXRja7iBICyRKC83OCK1Or4bIixzNdgODESt7SFXW1nyhpST9m9lXdX4JfxaLl1eeYbWcQVdKtLo9OK2uUMgsoOX2wkGMUDcF7leuXJEBhKXRpFE4uJE+40DPvkhm\\hyfXGARzXDlxg4aQxV\\+Y3\\FXExQ6Vu0HS4KfIAYbExz2ZdysLHw2vYGlwVdLGKHZyfzWQoPT45lo1\\sj2VaggVDCu0xZ1HByMpuuVyJvqnXo\\PLOFxFilbkjdD9yCLWsXtM+whThgESms035VYDnH+waoLvgGStE5jBbVNFtGEBhTmaikVdJVDbN0Px8+CC8lwNKidmLwMaDu3G5LmTP0dbehqpcCxbVnGmPDMzTb2fKm+SFk0nubQTUVcRtu9PookwcnJseigzG4TfhphOT\\DYrWQQFGnVxeC5xz4LAtOT5PYkSSjMNlCFbdReX1k8xZyX8UqOYDe1tDbG6A1bGFndwfjVhdqwsJtIr3ULTLkcyGRLvP1AVabE6TpBs0SWM1XSLhRMyNKUdAZbeHarVtoGAZmjx5j\\vgUdlTB2iQyYO2NOnDIQTV1xESLePGyvDcIQZJebCp89tRSBOzM3SJRFHghzEKDSc0SPW66gvzyz4iJ9lI7w2DTCHa3i9H2bUyu3pFA4McffR+N1MfIsKDnKUzJtaovKy\\YCAKntZg4r8i\\g9Qv\\zuG6tJV9TQtnJ9GjWSR8maSuyXNFqTC+HwTzVUMBbrVgJ8UCHMDUWoiyW0Mp1fxwhuvomGX+Nrf\\Cfk0QI6U9XlRFCh0aBB2q\\pwGx2JFiS3Y7jnT1BTkyJ50iRxAGW8wtcnB8h8j0xmlAFQcerbvLnqZPcozxH7pjo376KuKPjIj5FYiRoDYeYTq7hox+9h0HTghFVMCMFwcEM0dECQ9NBU9ex9pYIiKD3OoKG0hRA\\ZXEBmSFJIEbjAUgFWiZiDUFtAIwXFilE5xFXYUuYapS78PvksNowr\\yezXEcaraFl76xCfw5MkjrM5PwWRHi2XRXLGom2JylGYKjcYSaWpQOXQwxPQnB6xatnL5B6uF6ADOqJ00xFG98gLozAvTdARVhNQu0ZhsY3r7k7j3wn+Od987ht10cOOZG9JQwcR2qoN43m\\WvuiDOGD5YYIWK9o04ODwQBApMjB8p9M0R6PV+bGwnUwTESyiWURFk80GjWYDqmnU0QtMp89yrBdLXLt5HUGWiCSHFKMEjOqaVGYxzJSBwkSzqb9juLPEQnAcqIjSky2jhORCug27vR6ajEyQFoJcqroIMjx6fL+WAJUMzU6wPdnB\\rWrknxPBJ\\tHURELat2N0sNHf3ZAkTWNTlEFQPG\\GQl+r2hDPx8V+okeDph68DTOmC0jsvgeVjTt2TI6jmCaDC\\snox4UJZ\\368e6nB+p3f\\TI+9\\nP4Z9+6TexPd2vA8GFIsyiiqOWDFhxir\\46p\\h9\\\\oD3DtlWv4lX\\6C\\DKR7D7FFq78GYx+q1rOF920O1cxd70eTTMCSrVgUc78mXODusCXI8ZUS3EYQhF8dDpesjz+yg3HyFPj5Fjjjj24PDl1Jvi8pLaZFpc1XpwYvp2kpLD5mZPZwH7\\kwpGWWjNvvhmCFFPpY0EqMXuJnzs+KXTf2VpHSzDJWxdtrlf26RWgPUvEIaxFTIYGd4B1VhYLE4R1asMdkaYnf7BWj5PrJ4gCePzgThGfWGkuFDOD5iLoPKnJAzPHpwX+yuN67fqLUthSrddddu3UCqZdLsHec+sspDqW6QFEsEEdO+14gTD6WRIFECaGyVF3jVggUbDd2RJGp2C2qmgyDhIKHCDwukJXvJliIcZFI3ha3j8UAeMqbIs9NxazjF9mAfvea21Kh07AH67XFd20FqrMowm59i\\8oVSTgnYjO7WEqGGTOjZKKnHTtjZRDDUtk9xryWVA6UPC5QxFSUONDQQhyUUNuVDLMXsydw3Qdw2oyf8ISaU7UtdFrX0DUs+BdzLM8uZAu5cecZGE4HirMN1WwjyUupL2HsgO1YGE8H0Eg9FzUCJflWl3kyFF4L1efH0ElPpNy2liJ0p5B+NJrU+hBJia8HLOZicXPjgUANAUXgEoDJdvZmS4Zl9nsRgX385FD6Lu++eAfO2MJ7D9\\G4cWHsJp8VjO0LQ0d5sv0x2g5LDYdwza3oFQdxKGGYI06HdlW4Pp0fgby+9hNJuawQ86CKn1Y9WDOfrmT00PZpEnL8Jlutdro90bodgdI01Lg+vGEA5YrAxEPDcLlqxVTyCHDPe\\XtVvn2jA\\ptMdQjeZcM8Bi+XiFN3WdmSKydOMn9XgxwXYDDJtGpYIXEVvdNn20LRs+KuFRB9wyMqiGN1mC9PxFjpOS3oWSwmcZB8hs3JWOD8\\E6u+xUvSqpO7wzxDSUeMacCNQ0nQZrUJ64z44m5WIay8h\\TUQnJqwYxb0FsZuntdjO+MoI9UKDajXRLkSYA4WGGzWWC+PMNmM0de1JQ\\DSHcxjupIuYChsNk1Jyy1qQ\\ws1nnsX23haOHz\\E+9\\8PpRZhF4KdKoC+xMWOCtIzRJRnRkiFyYTstnNRxSLtAsxTGLN1IYxQDPwIui5CptOPm6ymkqTMzIdojdyI6ZMq\\J9UU\\ZGlzFvVfekq7X44c\\gnvwABazncpU3KIUlnPJomMYZgWtzYtcgZZQl8HLgC61VC4iDuFEZaUDUi6FXHRCRDUYDkxzDaNhWMtCrWjOz4IPiNFBUjSxCRW0+lO88sk30G5r+OY3\\jcsz5\\AUHNYqir5a46ii6lhMJ6gO54CZkO6DVkFxUV9eXqKKPRE06ow7JEuULpuiMClFA+zgUIXypGfI1skIrZXXJkgHTexgQe33KDR62N\\7xbe\\ta3sTvqQA9KdAobp+89QnG+wVajA53iaXeJrMpgdJoyRPEzI51NZIO1TXTqmeACVvcMFoStdI7HvF2I5vLnqjscaQYg1EJKnWgvAQN+9hnlBraJ7WtXESUR3PkFlCSoNWCkFRkPxFOGMgEiIioptNo5qBYUudfLMwfgnxyweKwRyU4ydt8SUjOE\\dHNJnTTRqTkiAwfZdfC+PprePOtL+LhI1fek\\27VzGYjCX0k2AG2QjPDaX9gTplBpY2uy2RShwdH0lUy3g4QBIyooZLuyNnIYerXr8vqDVRqzSOkRM9bTFSRKvNFFmOxdkFlucXePWNN+S95VDP+Bpqo4UC5e\\HXkAOy\\2B0I3sERWJ5WWQp\\CleYLjizOpMOOAJeLzgndSBNd3xdnuegsBS4bDAfq9gZzNhslleyz3Od\\rMAqFrqOxS4KWyzoRmqg+7wnGPnDh4\\9WkDZp7qhNUk91iLXJp9ahSw\\Ipf5KgJg6L7QWvNeZqFAqNhDUwehJHIqL8F\\969\\F57\\weRmwJszBejpg5XlUcaokdExb9p999T\\gf\\ijf4urz2\\j5z\\3PFL7BJ1tQ+IHAteAqWyj0PZh6qSU6kskSQyEWSmQr2nqEm+fJIUgTLSx97sJru7zA3kEb\\E+kphUGQewGqIjfUKbJE9gNqBTM8LsHHF7dTryIjJqn18QkQJOrRTBUWzK35oIBvfEKKizTijy5PvztCFcONq8tv6zIJmBn7QsM4W8TAqYmgVHH4mLYL1ZoahC9Lt9XNl6AVudl6BhiPVyjc06xvZlgjZDM7kd+qGHzWaJxfIcG3+BToeOigbarS5M3YLVbcOvApxfPMLaP0ZerqVsmVUaHIL0iknIhYiKc3nTFAmTFKeX3UOJhnDlrucjTEpsokxCQdeujzRzpS+OBx0vOk7Me9OprEXcBnjpM\\m7aQ2BhGJ1HZbaRNNuSZI8B0+meburJZqNBkwKHjd0gXkYMy9ErLd8WOnC44PLPicW4zJviQ8sH0wNwYY1EYb0N\\qbCJXJS0GTmpv5\\BGimJcrqTYXN66\\jMn0OenN80\\OcfbuOyh8H69+5udgjvdQNOsqBgqcBVWRIm0GY45lGIQai4ZMguUyttIzZJNbDFEnIigs9S0QBvxeqONKJfGanxEHFflsdF0uIFZKcCvb29sVBIsuRCKR3LgIn7\\\\7gcIw7rKoTPs4t6L92B3LShmiUeH91EgwXDcx2TQk8RjHlhEY5nSjapR098pz6EGwiSEK7U\\a5zPT6BbKgajIZw2FwH1MseJ2jJN9Gzs0CLVtlry4GKIoI6m1ZRhlM\\64eERrlzZEW0Pk+75\\fGipnaNP3uz1ZZOTG6X29MdCelzWr26RJY0oQwLfF8qVJyQCxZOexh02NeYIVxt0GNCc1HBPZ\\JoMXgy\\npuXTfUZfW6bRlIyQlyfA\\Cq1ptY5ZjbF2MfM2KFn3tDNBXORwmaYMJux34G1CrNfcVJlzY9aasjKvn3nap60UnruAUbWw072NaesW9MxEosyhdxVU7QwbdYV1coYk5\\B+Ar2I0NNKoe8osi9pXiC1SfEvNDQrW575FQNeSa9S6N3s4LnXP4X9W9fw8Qc\\wHe\\\\k204hL9pEIrSfB\\sfbez7Kk533fd7qnpyfnk8ONezfvYpFBECQk2KIlBrNc5Z9I2yz7f7GLkmiyyqYlyxQDCEGSi+UfJLvkokgwQEKOCyx29+69d+89OU6e7pme0K7P855ZwFZJZLl0tk7t7g1zZrr7fd\\n+T7fsFYtqlTJKfHJ63QHr3XhHBbYMVjnnjXSNpw3+DMQkzEYTeeMVZ06CpLPEl4qknLRIOEj5pzeC7Wc\\PKG7rz8Ce3deU5nT9\\TyVvfVRj3VTLrfDISPZib5v3n5zLKF+E9IgMHiXR+ZqyJaxItqvCo8IjE3oMGFQTtxo0fDQscMTNutIGNoYXTpa+FV9bUy5t1hF9q6Kd+9m9pa2tLx4dP9OS97ym3HKpW8FVmBMcoO2Es5uwEOMjjKXuZawjSBQioU3Jb9iG0QjsUp1pwzzOgcozyPHO4h2s1zWWVXWsqWS9qHI50Mb0yj6f7t17Ut\\7tv1Wt4imYL7WVW9P5m4cqjKS1Sk3zJLamBBoIYDB7j1GVF8jw8Q\\DgDJnuXYUY6ZbY9wNIdvYYlxDHO4JDqcxcLwt\\p4f5JQrFDWm4FDGCr5SfU2VWlsXKGAHp8r5UwVmCu3yYeEYUUByaN\\AAzYKxZqEETNjfPzhGLHzs0ACuXdMW9iDPT+nbn8oDwQzLGhAIDI2UzVfldZdffjDv6LhqKpu3NPeCztqUWANcFVnAlQ1l\\bJBD9GkhkilatlOw9PTo9VKuXVbreUxNi9TI0g3+8PzNkcxIs9E6Sc9zbukaGLB1tgzv\\ZjK\\H7z7U6bMjfeaznzX1Iu8bcObs7MwaaAoQzoggRKTTMAoGnmsUM\\BgeQoQW2FvQDbiydmpxY\\R5FbxjwxuRt8UYVagJipXyuadBYDR6w+1ubXrRFm+rHnjCYOTzKjP8awXJlLiZzIJYzIG5YrXonbmmWDNMlJ1Iik3MrzJ2PmAf8ViN1f3n3Ryv8kixCjcRaZN9OUv\\7l+\\dd\\Xb\\0Szcqws0VyR0V4SJKlzMQF5CeWJ\\\\g3+s3\\rt39K919b0mV\\YU7g+0DKk8y5o0CtrZ+tVNVovKPBrymZrShdFzRJQgdSMIoMsPB3UEDlNk1j97jNpeaJWHQn9Y113HyoIFyoUyaxz5LFSsaZ0STWMXwWVOC7egWXxwfeZLecukJiHNJ5ZEKxrzeBXmSuLHcTTScY2e5RBjlyYOuSHC8oGt7jxbIHonWXUUTJnYkzXKqV1NVsbOjw90vnFiXGS9povaX\\9DVWDlrxlxuwCsCaAsIxdAf5buLTHEJwDNLoQ1Dsajbp2eLJYx8lMZ4MLnV28p2hyLMbbHEq+cMsFEcJLCN5aTqVyQ5trewq8vHXAKPHGc1mV3x30NIggomLLAAyaVbkY2LgGcztI++WwpB26yUVGQSarvF9Us74pP4VHRWYZlg1u1g2xlScH4i7jDrqTar1mJpLnV5dab7bsIGSTBhljBAySZXYA5tXiZPigLp1Oz3hYxOmA1HQHF1bZw44HRZvNI4XlnKaLqW7v3dfaxgOl2YriswtF77yp2fmpXvzYTytp3daimFcmQKrMJkHcT6x8rqpaZcNGIsus65KQg1NsU2RZoQfigeEgG1gJc9uZer2OHWBc31azdbOgXEA2GwPwNsXTrVu3DIqGfwDiCqoFd+Pg2TP7ffyNyrWm9m7tKZvPaW1zTY+ePLYRAL\\mTCRRMTo7BtRSdL+W00fQcSlvBel1F7EI9g3Edsy1vrGpEqOezEyBh1szZQAjQyJE5had1BlPbV3AgUDB12w0bEM+OznVDnEYhKGegwIWVCESA5UeSfZeRtfdSw2GY1WrRAaReo89Q9U6SjZ\\21KWmMH2lcXkN52rUapakdq9oDGqqX\\V0cnTA83HEyNsVwtlbW9tyw8drwOpvx\\6GsVjnV2emvKwkStYgR5UG\\IqdWWI0PF8Xfd71uVWg7JGnVjx2DNrlck4scOq272yIHSUqLWNVGl2aJyX9fYtrTf3rAMdTI6VaKTjy\\d1dPFEys1Ua5YsZ83DuJERJeOr6VxZxAmMjeepghST3JKNJbuTkeaFUH1GebmKXvr4T+vW\\bt6+uQtfeeb31Aunqo5nauWLFUhaw13+SzWMBQ7qJ24Pw6hM7TDSgf2F2ek6QJvnaDbjCZnM0AmQ5wZVXFoopTK5\\DhysirZJSprGvz3uu6ff9VDa8vdfDm15UZnKkM8T+aKFMMNMduJYmtKCHvjvqIzpznjZ\\JPtft9O1go\\hBtZwLM+5gYyTi+RpGYxMLUAyWKxB1CzbWjibSFLuXNKMYLk+9rY996m9pZ+d5G0lfnz2SNzvXvHeiaY9xHGNcYmQyLjJrmVqWJNxZDiUI2xx0cGgZq67EFHB90UbA38xz8IH6cUgHoaZUAXBs2oGE92J5rlp1U68\\+Kje\\cH3lC8RMj1Ra9HQyVefye\\OVSvRvAyt2a6BgAdT5QM3dkTRzh4RJ06ZTN7lB5mIXsbQbJfMcfPfS8beqfmaMQaaYODKGVIM7d5hFsoUIZur68WXPqbT0xOd1gtY9wAAIABJREFUnb0jPzswfqIFWvNMwPE1ER2fztli8IqTZGoiBfYLRu4o5niOQuLTlkuN+gNDWLAKIO6He5blOZ0kWuQL8ir8hKqqxZ9StfWGzheneuPTr2pzZ9viqigGCygHJ3MzZWYkNp\\Cr3JnFXYtFCat9priaGIO\\3CWacJA1UCeVr5WvJ\\u5YWZ9gb5UMlsZmfyweP39fjd9\\TJn\\ppVRtNK1R41k9OWL+dG89JlN9YIjmlNmsCzqspDisVeRgj39jwUGjCd7PkAegwk9gioeDKTRB1zGd274qVsjVHjkO7sGBokDanrHZB2vBObf1ZxrazXuBrlVm4Kgb5sybQsBSLnyysVjPbvzrsGTDDQkvmif78z\\5Ev\\H3f1N\\++\\8sv6rX\\vvtLa5bWgaxXZmNh+n6ZzRGqZZY33+87+r\\+kf\\n29+NENfexzuyptLzRgDDBfV79T0Wuv\\k3Vqs8p42HeGbi8P+NxOHkr\\lB+gLdQol7\\TKPhiTLptbJeX5PRmfk5BbmF+fSYQagdkrIoHcjqzKxx5i5hw4B6gTDISWxKCT52rzc0DymqUG5MoYDHhWP6j0ZAz8S6IGFndOj8VyxrzW6A6ymoOjM86EFoShcvk1Oh2DD\\it6gp6dPH5vb+3bzrl5\\\\rNqhVvyp4GyXlGDISRea8ss3wlzOAWJSlVfybKn6\\6xLi5PLfuQPwRnEqhzNLpWGC4t\\HdnY1\\t2rZmiacYYzT4KaWqkqWvfn9qr0\\0AV3JZBqbctJnLBDAJRhrtoiskKyWWsabKuaKCv28ikFJ7VrbzAQXIHMUXaWGFa9YKuDfgcoCPxY2evOzQV48X6jf6dpC5al59P4TI45u7xAAmhrp2uVE0iUDpcIZoFgly5D7TEcCD8T5JGXAzLU0hQ1t\\OHREzXWa2acWq5UVW\\sKci3lXaHmjx+S50nj9Tcu6\\s1j0tUQlW8vaZsa0gUBTzzVp1TSFeQIHL7INPQqFBp2Ud4GKh0cAV55A0QUMGA5ekznhqa3PLTPYovCiaWHRsLHRA\\Pl6g3GbyzAkmgQvIzYFTCUHo7Fqzbb5XIGm7u7v6NnhgZGM19bXbMMgesSUJ3A46F5xEb5B2Swi1FtqHPfV7V9rMBoY36JWb9ghB6HdnpUbR\\cicQ5+aCMF4nRG5nA8seKJUFa6YEJZGWOz5VIoNpoNG68BybNpQD4965w7tQyePvIstLhWaRiyim6cWBMI2LN4qHQyUi2fVzqdqXNxqadPnqhaLtuzwtqpV+v270a9bgUojdHp+bmOjiGNS1V4fvWG456UQuUqCD0apiJeTjxlpktFjDGm0vB8qbOTK11eE4K+tOcrk8XaYqls0df6Xlm790KFFfaSjPEHaXDwzOoOh8oXfXW7J2Y9Mo66qtfKNtLwZgstEQ4kc4UZT0XGQpg\\QkwltNfD7HKuGbFI2Yww0EiKdW3cf0l3nnugXu9CP3zz+1p2+6qOJipFiQqelGOUi0M5CNXC8kwMxWOsA\\rBfeEw5NkCdXWKT9+eI64\\BsXmB0UpxkgsF+rs9NxitWgUcpWsMpWWimu3dev+y6oUcjp7+H31Dt5Wfh5rOh4rXyvLKxKvMzQkpkSsh4vBMLSESBzW5vVVV9UKSCXP49JQHeAjRjx4KzFVIIwXbhIHlxM7oGosKaw25INgglIHRa1vP69mc9+Kth9+799o0n1fwawv4U02Z8RENiGdPNmvcys2qVkCHOV\\gmK0siNwcnpSZDzz\\ONz8BFmlv4bapHLK2jUpN2KksZUHfVUKrb06t2P6NE7b8nPDY1H2Vw2dP71I+lyolIYmO8ez2kVukkhtcYclSNKQBombhnXCKsLFKK8b0bjqwLL3S+atJkI6OAv0EiyzqYUWQET0Lw56C9M7VvSJz\\1OUNUDg5+IGV6zg6Ca4kAhDHoTYg656MpyuCLzmdKKBgYdcHVo3BiHRYL1jS6AqskPwjVh9eU9RUUchpMIiWg4vnQPLFGvX1t3v2EomJHn\\zcR7V\\+47xZCHilyp14y13egOLE4snXYswwxvy7OzEUKpWa0PDwdj2F\\Y+9kMmABRYcK0oXCiGLk6OrcDCS5DiphCGujg51cMfvaMXX35FtbU1K9DY966vO\\Z3ixhdzxLj1kKjMXQXn8cbM2L2J1AxnkmMvy0azkxXXTA8+zhFrY2\\QcLwcfN9K+Z5Tzy3WAutr687JDAI3ChwQgKIy47l68c2GE5vzntYfa04V6xNJmcGHjgrhRt153\\MAms2QjdsDz5O7p\\\\w9\\VP\\rd39SHf2ZPz39sTYU1T70Io7QdFcMXdHv\\oyqEO3aYmtovRY2Fz0ViETLA9Yu0r\\7wXJ3ugeazjiqlVDl\\qcWUQF5It775W\\Cg02kNBxB58bbCwZzCJ2dwK2PLhBk65EQKoawzTswSTkrWoKFfxHI4u\\yYPM0UdIwgZOe+avlb5nORcfEBOYd4oXZKOLQwUsxXbHxSLbctxuLy7EQXZ0cq+GU9uPOG9hsvqKiWScYzfsECUqNZrBl+Q\\5MQT5WshxrGF9rGF3rqnemx0+fKE8sDmT6wcAWVL1SVzms697uS9rbvK90EerJ4TNN4EhUSrocDjSII03YrDzPiLehbUJA7HNTR2QyKIZA6UIFWfghdRXCsryFr2yaM9Ua8+HpMDajQ\\OoWqJMw6cG8UHWuhEXs+lpHsNb8tW9ujYyPvYXFA\\EfmxtrVuWJKiDVf+GylBsM9t2GyydAKgNcDsHO4vUN6gXGiBjvEhvvf198zCqNSvyc76qjQ2tNe9Jg6mmh4\\05Pvf0DIoafP5D6uwvmmFmHmBLWa6uOhqueBgdwoS+F+2ZZFiv4DjM7J\\G2cCwrvnmRcQC7bTJeCbAuTUNpaCGc46gjiqNTdWxGl+or39fdsczLtl6MKT+To\\OdFsvtT+7eeUpWNKJubWjakk\\DeKvmarZYa2bNpsKhziCA2cahV+I8+2Z2jg+cWRBYUTqgxHgtgasxrBEXoe2Z\\P+vBISkoX8G4S40ZBAoenWKlVFU0nOjw8VL1SVCGbMf4DI1SQqsAimLI6Oz3TSedcxXLZ1H3GHSwRyN0ydJNkhSCdG0emf3WpwcWFcqAJo7GZ\\cFnZJQA4rOxvaXpAmXf3A6rUTQ0f7V4wvrnPa1rbeOWmq1NNO+Kc76mmHP6JaWRp9H5SJOLoXrHF1K81OBiYSMlyLPNjaZKzaIKNV\\xfKTu9EjVzbkqLdb9lXrDjr2XzGJhxqSTMYpGvK46mvS7SqcT1YtlUzOajxEpEvA4MRH0s4bu0qhxAOYWFD8zecVAg+VMUZDXstJQvr2tW\\cfaDQZ6\\vf+baSy2vVo5nCwVgB3XXo24jN5OewouHlYCsC8ZVOnHsdgtgnGg5A3QrmXeYMcX2jIZghIv5AZr6YsWBqAqEpRvJlwj7rWhab2rv\\gu7d3lXnkFD0r8lLhsYnrDYbypUKxk+BC0fMEN2\\crbRaTrBzgMUdmDPAbEfNq4z5SP76FwzEDaMIUsUv0Wtr61bo5IPsAbB0CmniefpfNDXZT9SrrCuF1\\6hDWpX\\nLf6XBxUNV\\EQBrviZqR3anqEzEO3ZRxh3efaZUOWZ0te4Le5aWEYcuYNJakVACPoJJxLUJ1+0sW2uVVdwu6m4OtZxdKpc2NCLt1\\X0dNH8oKBKZVrSV39Ny+VuZqoGKAWHykej1XIlbQkvi0XqMg9z2QtfoXiiMlOIYdBqlP7OfseiiUX6MvaRbyzmGE3woLk92Q2CfE8tn3NJr25vKbznN748M8Ysfz09KFm8ysrrpioUGBhq2FcUEeXt5g1+FjTuQvZpihAeUtINckgVnCk0mgwNPd1FMXd4YCLqbAQaBSPNMvUlJrKu6Jhf0eq7irYTfTJz31Ez91\\iT7ZzJ0R9FBs4TXVXmsqnnaNEsMec3rKPljW5vquNfDs6yBKNJJwsPheJTPwHq\\Pz+y9oeTmzCBQ\\Pz4RI\\eeah7LzyvcrNhUwvGehRpFGE0X+y58XBgKQq89sq8FDTLIWUUfBRLNCSQ7SfGweL8h8bjitDA5e\\SCA+HJorg\\TlSOqO91NI4+DUKK34G6BWvvyqo+DOrxA9+35Ar82lzfCtGhM4h\\oZbdfOcupBne5UPonI++O8PRoR\\XQRrNkpBojiQ4AR94Yu\\p89\\8X\\Wh392Vw\\e2NY8nKkXQ8C9r72dT2ut+YI0ZxSBkQ4+Ex37ns\\7iiN8nHqKpy7odjq9ku9PVMJJFcJhQpEwt+BgnigOu0kM2gW3CtQCdnqi0DL4oB64rKuZcSdDWyQciBD4rOIEXkUi61OBAvXmTV1oRnvIK1k+GMzhVYOKJItkNKtiHuLp0ubQswlePlK1WFazsqXdjVuKUOQ9fte6fPLg7u29oY32fRVKdQ3w44rGmiwniufc+EiD8bGWGbqTSJNkbCgFYza4Q7aIRonxqjba+yplG2rV9rSzdl\\TWHrr4Xs6uTpV4iWKM5EaGxVVm0VztSenrUgxSbJ6miqE05XNWY4enjIsXgqoHIHLyJdnvo1BKLDGvZHKQc6KBiuoeHhAlxgV3Iw0YD4nUewQrG7XTDLrzYaZ1vnp3NRxLATUGjygCA1Q6iEF5nmhuGKTYsF8ILPPZhWZunAC0gtGoOPTA\\VGHZVqRWVCMsKq2l9\\VcHU0\\WjH+rZw++q2x3pw5\\6nArb+xbfwOaNQWinC9qTqlpp2mcJ8p6N0EzbkabmyzLDkHRO0Uzgr29eUHhGMa4cjga6uqKbmqpUca7+dDsUsASL0sGDEGGUR0fPAgQmh2PHNaZQYSHu7j9nsQ9dxlzTWNVGTT985y0b9d29e9uKPx4kCiynPqFrtgGB5GHDAA8Q5QuxSWw80Q2hvmaHMY3HYhHboY2x6XJZkO+RRwlCghpnbgaNIbmLS4w7+4Y8VfK8p75a65v2Puvlmsq5kk6OjnV0eWqFHwXW7Z09i0xqImtephr0eyZuwOvGnoFJomalaiMOSOt3LJw71NHZqdIwazmV40WiSqvB2aPpAtWh1KhtqN2Gk1k1qsBiwVouKZOGlp14edJR57SjwXlHo6uOWkT0BIGaaw2tbbdVh0TezilbSnV6+UzvHn5N89yZ5t7AHNyJKxr1OEhzjiMzihUulwpnc3NYD\\HhQoW8pODxRKa8jaUQYBhKk7dN1ygHS6KzCHjOakj2HWsIv7NyU9t3n9MoSWxESIHVJOtvPFUAjwjk27h5+ZtoGtRaoRaGhiT2XMBl4RnDFgPOCIUVGazscxz0AYgIqmcKHVzqo8QoChzMxUpRXqmhSbaordv39cLz9zSLrvS9r\\yp0rin8bBnZON8iXidkR3kXENGxguKFiTnHLCWPoDFStV8gzjQE5CzGfmvdadCLVeM12qIQhAaIjRPIs1nU5sUdMlvHY3VHc\\kBU195mf+jnZ3b+nrX\\lTnT79nkpEYUG0V2xNDr5tfD4CvR053MqJG+sUZ\\+zQg+csttTlDj\\NkadxoWFEJ4vaB5k5WMS+vy2po2JjsYnyhUa2mvd03jYUX98qGgYqa1NTR8O5F9NRbz5ZDa0RpFRXEzqB4fnMlUpl7dnAdTZzDFRthlExcHLaAtBlEMuTCkGvMoIGGE09gzw6jKpxknkiiD4UtiJ5Ora3nnBrvnlxTMNR+TY2oHFTMcUlOxQrsDCqR3F4twsNljHNEoFRjicbZj\\0ohnPEtBYGyMnUpn0LcCq1AKjbM0z9SUyVeVTIoaj\\d0vQzVfCXUq594WS+88IY8ryBy40ulmuVfXlxg47Cm6QxAw\\m3McaDIrCxvq1J7HzvsH9ZoT\\sjXa+8mwFWQtc59nmM1uQsp81DubDt9\\W\\r07qm227X2jUoZMzhmBHxbB5hjtIgRhQvD06VPHecK\\EesOlMN5EFZ33fkHfhSNIgUxI23zOrRUAOeXwD10yRMZG4njr0VxRdFmUzCLbeLeOo7tigZiOY+mpiY+yP26+0YP6xpg9+VAGDdW\\OsXWEzD\\vIvvvTBiPBX\\xs3InRGo0wIZvhgMSJc2AjjC1\\8ff3TP\\oHeuMzu7r98oaidKbJoq564yPa2fykCnk4PdgqxFqkJ5rODxRFB5pMr8w0cZIMzXOGIGj4WPlcxg4x4Fb4UPzgeBxrOBrahlSp1FQsYM6X2gVeKDFjQ7hRHARmlgj0Cpyd4bCPbGOgOGBxwsGCrMvBlKakduOf5UhtqwtnKrj50jrNkKBID45X1lLlF4nzcgrShdrlXb324COidnzy3g+sYOS9be08UGPtlrxs3uJlLnrXWngzc\\aOpwMb\\5lnxg0nCX5Fp9tXu7WmIJM3dWK12FKjuql0xliyqo3WjllLvP32O9alz3B09yOtbZUVFhg9QBxfKDNlEyrYOLCcbypQUeViQ4WwZNwmkCJMWgXaMQMphA8kDTojc2wvV\\lzEwvMBHY1J9psYJ00CpvFZKppPDEEAAftII\\XVqIkGsqHFEqW1NTJ9rF3gLDIImURrByb4S9ZGj09M4fIgg1\\LoAoDDx5rp4dv+8KrMJCQSHUfuNlBXGg40c\\0OXZuyb9fe3VT6lx53ktAwosxxkZjXEl9xWa+sNx7CD1OvNoPH2cQzXfyNXdmGZskTeopxhlYXPBswXZk9k9zxoLkgVHh8QGAzF5fX3DZYMtFm7UtoRsPtY0nqrR3DC0Cj4cFhTNtabeefiu2XXcur1noeamyOMamLHeTVAoyxhLjdlEy8VUi8VEnc61bSRcS+Is8nTYmFCCACcTQ3cW8OXCvKm2+Bxj1LjejcdMHq846fL8WIUwoy5+VbW6FRWNck21sGjRSKC9bHY0LLxOPutp3O8rHo6cFQpdKZETfqhCWFCrgVFtos7VtQqYUMZTnXeutQx9TTJLE2zs3rmlXKloQoTphI6doOWKMrNQ4\\5MVxc9ZQYZpROpOxipM+ybdQKNUKNW1s5OW41NT9UGNiKelv7UAtz70YXOr090ev4jzb1LxclQ\\d5Q8SCj+cQXyuTpqK9iulAjCFX3fDXhISVzeeZODvcsoyiZWUMFEwO385kZYgcqFPNqh1w11M4ZjVOIwyVmm1qEVbX272jqZfTWD95UdHqu9iw1DhZBwYzhXAA7DRxNm2eIlfmHzRAgOONO1g3PHugyBwiEbu4dqkuLGOKaJQtNCNReYFRaMuTFEK9KU9NsSZX1LT333D3Vyzm9\\b2va3BJUeEQVyT8BFhbWLaNoFNNua95xszONRtUBRUhz7I1DBa2zOgkb79Oc0RBBtrAiHwy7Gky6mkxxwpmrglKxYU0xPYiLerjn\\hP9cprb+jdH31bj975GpIbZeFeLcd2OGIry6gzA4RiwgmI7ewb+HY5jzW+f\\yVUTSBLztxXCnft7iWNBcaegZJtfbCvhZrCx1GJ8oXSdrY1SIZ6+TiHRuBbvo7Wr4fy7+aqBaC0I1N2EBxRCwVi4O0AM+0BTfeYb6vfOBZ00fBTQHM3kAj5Hz0IL7DnaK5Z2809rMWHufPzAo0Rl8ZDIvzDZVKG9ra3NX5+YFOjt+zdA1aV14\\hB7MuHoJKkYuL8rFpbnEgyJaXA5JFFAsbI2WrCikIOH+8Lxe93pWYMEnJZR+7hUVmP+ip\\FkV1GhqdrLeW3f39dLz3\\MJhla5lQp1o1OcHZ2rO2dTc2WM7dnZj0dHx9ZQ762tm2WJiRWUKQ4AVPGGgPQfTOILbGH9Ay59fkzs5kKuVDxcKjvfus7am+uaXN\\2\\hkTAfguvJ3ubZ451Fwc65QYD169Mj27lXkF1YRCMEozLA\\gK\\nfNtuEllmjqbB6NSNFIuGxrr8Rud+71I+Fh+kevD67P38OmtthVy5FAHyEMnxdIIUvhEy2RTug0fTPavOAPavLrCMdGHm2rEVWP\\jb\\yWcbB+5b\\+b\\\\fBdZyPk7hFSwzjiNCgfXP\\o9\\qNc\\tavd59c04dkLNrS397OqVV9SOi8qRZ2SdjSePFIUv6v54kzSyOS4yCSnaaxcJoeeyg5CYGAgUg6mxQxp48wuBg8aYxo+GAagVPeoLgrEa7B4LUEbYmhqUlFITygk4JAwroIITIZcPiTninGRMxFFlUVnQodCh0VRR+fIhcV1l5Eb3UaF2JUc\\k2J4klPaZTXa3c\\rlube3r2+Ec6PXtitgdru\\uKl6mG46m6g6GG8Uh+mMovcJBOlUQL4swssBmTSThtSMy3N3eUDaoaRZCq6ZhyFmoNUrS+vmYuy8fP3rWcRmok46V5iZazsQqYqsLhwEQiW1K1At+qrswiVKnQsBHANB4YUgPJlGqcwgp1HuZyl5cEP6+pUieWAf7OQrmbkRXjAFv4XAY4boORyaUvr6+MJwA5MU0grM6MoM21ZJSLpUYD6wYgDCOK33i3IDS4WSA2ls3krJvNg9rYeGui956+Kz\\0lKsxR5C2Cy+ooprOT95Tv\\dMw8tLNSubaj94zSTfiCT4tvAJwnEDlyfICIzO3QacjGkgENOpTxNDsFhQoEgcbiw2rg9d1SgaaQTPqIY4I3sT8py130N5R2YdXAYXG7O0wwekjAKFQwvVHF3VdD7VdJ6oud5Sb9DX+0\\fV3utpma7ZvdrtdDdQiXNHQQLyTASdTqsRB0CkYdjI7SCfPEzKHqnCd04ndzQNh1I6\\DrxsORbVQcrHgMMepk7ZyeHMkL8HTKGAk05nD3A+VRuc2lIogLpG9P6lydmxVFPILDQ+hpRevNbRUKVY1HFNnwJxmzR7q8QuVbdIbB1YrCMpEzoYJKUfkKzZCnJPI1nyyVATVdhpoNFzp9eqaDx4eaDGIFrOucp1K7op2766q282pvVMzaYhFcKJmNNBhfKYq6pr49OQUJ6CrvpRZzgmkkLvqzKKswU1LIBhoPVQiyqmYDFeZL1SkuzBKFXiQ1EjGNGwUEOWtkvE0YHS6dNH6jUrBRbBqkilDtIkfPlzQLSmru31amXNKTR+\\p6slTtaYLNVDozRfmgm0O9RR52MIwImSDxugTdRWKtAxGvAg63OjMoeieofKg6baPYW5sCsOxIVqVfNl4Nz5\\tkyhV1ear+jecw90\\86+nj36kR699V1rdhCzUATMJoRuw91yI6zED81Xzdyp4WLNZ2qvtUy9xTNUtMIfVDYyo0ga1PGYhgnxCI3sTIFQiIHmeJrMMxpO5+rGMw3ijJ578BH9jc\\9nDrXR\\reN\\9EWZo6XDOX7A80EwhqAhPJwIklqJ2CNAsp+4aIZarCnyixsNZh3UKBoFC00N8g0BgCfJhX86XnlG6mejY8VLG6oXaFiJOZnh3\\QOfnl3rQfF7hqTR9di0vIZczsrExxPRoyR5hSXj2nvjZZjHgXI6MHwXvyI3vl1Z8OKsSzHOJ1uGawOlE8s+UBhQL7iujq0QpXK0sdICqXnnpw7q6PNHjx28qF\\oKPK6F+xnLGaNIp9jk\\iyyqZbwWUH6iMshUxVazjh25sAo4KLIoqygcVz1e4bgmLJvMDFz2qBEDAx5sa+o9eCjmq5HijIZvfjcJ9WqbVlKRLlQs33g7PRIu7vbmmEnYNmUvlm\\UNRg2AnFhvtAMcU+6bwiK7bvgWTxngbdju27kNyZEpjX33Sm73\\rO2q0G2pvtezspng33tX1tb1+q9nUNE5sL6awgc7ANee\\jf+LoSouGUFg40A8szZ3NtVea9s5Duhh\\FpDGgNnam3xNe6bBspMf41ilFgNwfulpgBFswIK1SjB9BNQZMet4vdXgfW8vvG4b9IsnAfW6in9j1xgLSBWeNjX9\\SHX\\w9feF\\\\229\\LFt3X5xS36lID+\\o739z8j3tjWfIiN3zuyD8Tsajt9RLhwoQ0dDICK1JjeUitsCgRMrrkCmrvrXGg8SlUtki1UcOJjCncAThvgYKsjQ5rGmp+TXLKvcyYzhd+DfghEkyAVWDhQA+RBgdqnYDomFjQHZdS0zjYMaueYNpwZEmgBkTPCQ9vBahWKoaDHQbBiq5m\\qlbsv2QZycPC2jf3Wtjd0Nezp6rprJNVStaBlhtjW2LKmcmlDuUxZOa+iQGWL3+ld4thdUTzL6mpIthTKSoj6zCpTtdZqCoKlehdvW+o6ZnaNak07axsqYMXP7o31xBSDzpxdM4jP8JHIncOzakKoJ\\N+P\\zA5oLNdDSOdHx6Ja+4rkYDYzXk2lMVCxD1fS1p630eQMYuM\\U7PU2iWKNobDy3zc11lXK+iQEYbbFpD\\p9K0Ju37qrJdUgB9iCBQTniLw8Gi4Hv0J7ozMzN+WMi\\k5PH2qwbivymbO\\F7Wgvvab91Tt3Ok0fBA10eHijux7n74Myq3NhQUysYdY8wBV4dZPwsLNI\\xCHwACOVA02xMQMYWOmwIm3MRBj0ALUI2jHihOyAGomijQRYeixD+FJ1VZ3Bj0sihS3eUzIyjguACU9Kr62u3iBdzK7AL5ZKNRr\\57W+YJPnW3V1trG\\YxoXKBV82umeLoEIHAcrngX4Q+XStAdLofMFCjg3toijNoAbzNIr7Sr2pWu26BW13r7vqXFzZ9aU7LJvSyNNoPNBoOlauBAnbN05iwc8q7nQ0H0Zq5utWyLkKBL5iTo1qUdVKQcEyJ0W+Li56OjvraplBNTU3Um02zKqxe1vKF9VotjSKJobY2K7oe8qmoYanc10eX2l8PZKipcZXA0VdRhx5FdbKqu42VGwUtXFrTeV2oLnXl5flGbvQYHqoi8sj9TpnWpC\\uUwMpYEXWUmLCiaeJnhXRYmyKirLgTcdK5NO5WWLKudyCuczlZH63yhI5xbgSqE4tHDvXJ41SpZbqgQydsZTEzsTTHJzGSXZVBPfV4cRWq6kzeceKNds6PjwUEc\\fFu1aKoW5r62o7icRD8TmAcZIx+eR5o+CPqgD9nFTTaj7TtYMDgOnoluyjl55NW5l9FoODZ7hUoBfhwN6dwKrEyxqUGS0d6de\\rExz+u7uW5vvJn\\1rTYVcV0LYFflKOzFsqF81pkmHkAAAgAElEQVR9WxC7cc3OcZBKswRRDNYfRE51ze5jNBxZeLaNUECwMTC2cQi5goky89icyBkrMuSKZtIgWehqvFCjdVs\\\\4v\\hXx\\pq\\9xf+pZACPjvGgC6lHrp4nINcgCJeLSLPOPmm8JpPxu8DjD7hYN01M3ugK7PDSEl88lOC5UGuvvqR0Q3rUe6JidU2tyo7FXD0++K5OTk71sbsfV2NQ0OWb72s2xKx6bEUNZP2xeW2lxjdk9XFOkGvJkUkTSVNOMUqBatwrPFFujCTZq0BzrWBM2ccgXDMsAc3DUyxjI8NlBkSyphdf+JD63Ss9ffaOPNTzxFsxdoSofUNvoQpnT13groq1xRyEdWEgAvBDPByrTIEFyhLHzqdJWV0PsPNx8WCDwdQKtKCUmPEyCsLt1z6tcXOu085ID+59XGst1OclizcDoT4\\O9Tu7p7iGX5NCBsyOjs\\MSQUfyrESS5aq2hJAJyV1UrV9kXnwJ5R\\\\raXNxLKPgoGKczMxN+8uixdna3lCsEJiSybMUbsQ0FzObGpp1HfE5Gjs+ePbNGltdln+50rjSNRobI4uSO9xvZhgQ587w4DpysYTLuHiinTaucQpv3DueL1zYLnZuonhWqtUKw+LcrulbE\\R+rC53yfKUi\\PGI8P8vgvUbhmD954ZgrduIEKNRQKJFlM6Mo7Q0488\\\\Pw\\1u9+4bf0wkfW9aFP31Vlva7UW1e7\\SGlKTyLROUw0Xx5pWjyVPHsSH5ArEvsjB49d3Bz6EM4jcdT8+WBAGqkUNQb5qK6sMqVQGbWGwRgxlDxBOsFV30iYYXn4OJu8O4BSXGQHzePhcRiWUHRLAgOHh4iM06dO5dvg4MXOKK7jqZWxZ4Bh96ZjcGo7pGcF7J1BfOy6oWmHUZRfKXu4EwTvJX8rPqDjipVRxiE32Gh00FR9XBbW2vPKfBbGvU8nZ0P9eTgSONkohTY2U+MMMw3hy5mqqB4FCjFIFY5zKqSK6pWrKlVaWo2nRlqkmaKmsx42BcqFjyFOSJpfNXKFWECOY5wRibzi\\EQ\\imQB30Nx33zFynUmqrVqrb5xvHQkD6GWGx42Sy8KawBMlY8QfiHqAZSgtkkkQrOHY5aKmtp7Wfn57pz+478HEZ6LheP+2qZZyYiwHQxtPtCoUGH65Ctma47Zzq\\PFahRi2xUD67pTv7ryiZjDXpn+r86SMdPHyklz70aW3uv6Cg2DbH7dFsYAHYBmVPyTRr2HiXb6TAw37XXIe5JyXytPJFI+HbyBIlzMWF85vxpGg0sDEhChQWLa7YjvCP3B2zTUd2t4PGzEwd7wYO2vXVqXOuzuV1fHpuz8ztu\\v60y\\9iWVq3rqza7YLRt4Eyr7pmoCRQSpBF1Nz5w9NrXhxdazlkkYl1eX5tW247SoKv8DGmyhptva2DZ7v93rGz6AhqIYFtRmrBzm7dp3emRGMkb2j5KIwPDk60qA\\1NbmLZNkY7fRqOGDNlKQobuOlAwS9ToLnZxdqx9Nla\\W5JXzqm+21Nioy6vVTJXbyK+rczhWPWwqSAND03oX1zp7cqZhd2zr3Dx\\ckuV14raubeh3JqvSJG8nFRvFpR6I\\UHzzQan+j0+IkmcV8ZRmdBVnG\\Z8UgppwYTuYXvvJLlEfYooBSZ2zUYxcQJASycok1MTcxCzYV7AsUL5ZHxthTxK8E5gtHQWx7BUasXt5I+jMCeDOpcFS\\IuKkWVPz7m21tjY1vBzrB1\\+murLmZrZpcrsH8S5ZMqm1CO7DwgQrJ19h+YDAr0dqPhiQazP5516EEUpTUYegjvvbW4eXzQfPJvVWlX94UiDyVS1xpqyhap5UK3v3NVPf+5vm6r4K3\\8x+qenajVqBhCAm\\JDswgMFuVSrtmhHVUvcNOV0fP3jdkswLq6DMiHbvpF7L1lXFE6uJAaJ58GLjm4eR4rEbE9zxNldHFINHMK+nnfuG\\tED7f\\Mn\\5eWwwtlJgPlCuzBM1Nu5gjcReEFrxUXbIFeu2ZrNY5314pCiyzUgr0XF3uVasLhraxFDUXKqP2hF6QtT0+jY+XgDVa3ran8xne\\qVG\\q0\\ce0OFq4yu3n6mZdSjDVUZkc0Mf6+pjeKwU7Ezg2fCQpidXyKiPmcW6XyynAIeD0iQSDdSXKHPXDdTA4OqcC8pyvAjQ5kalHTr1gNTwZ6enilZdOV57KGJ+Whq5p6\\bJaJBeHWbqQ7s1EmsVp5a6opsKqNihVfnAmBRTL55kVIFmGRWJ\\h0PivhG\\3pj2VNrdVv\\uSytt3dd7ztLHzvFrrWzbhqZWrmsdTdU7OtLe1IxoPaDYgymcXF2aACtVjEk3AVFWuFa2oQixEoeKSWJxKdnDdt\\Ey6mRGutAluJ5wue49d1uzJZzSkRVPNKIYmVLk4OQeBhVDjmgCHz16qI2NTbMPIWYGHurF5bE1thRZfKGOZj2YYbLFBbn7xZ8xmwV4uTcqQiYZ8GvhVfF70D5AyCyqh6bBmgeaDDh48GIBZbBB4kxzjQb33IlQmHBZYOVNwUVZ\\u8iWC5M2lmyYDRqphKMNGdTffkv\\0z\\w9\\7e\\rFX\\xl\\cqv\\po2NvetkTKBhxVY9noQhimwfkf\\6Pd\\U698alsf\\9n7SvMLLf221tdeUZhvyM8sNY8vNZleKJmfSx6FAMUVfkPAhXTXzraeXDscsQ11QiUAMkWVTx4XFy3wlS9ALGaO7hSFFFhUunyzIFffllCezRoEuHLxpqJdFVdm1DaBiO1yzYwfkTinam7UglCDBWM0l9INumKhoNxg4iTSqQLlFKYllYOmqWNAQCCs94c9U4YxOssEWS2WdD8lVWvbata3VAqrSqK5Sc\\PTq9sLFGqVZQr5Y28HPiJGe1hZod3TRLNlA8KKhdr2lrf1Kg3Ur1QUYlASwqsGW7e5PdRFFJA8SAAgc9VCnOqlqq2iTN4INpGGQiYeUN8iOSIk5HOr85VNFJryUwo8ahhNMWBAITLfTJFlEGuC+MvVYolHRwcGMrTaNbsOtqmCz9uPDYzOZQbtXrVKYiMH+QMS8048EaJ4ooE51dCIc1GDl\\s4cO3FM07KtZyKpW2tb\\\\oiphXotooP7ZgX703e+qXNvU3ec+onxlS3MOk8ISm2QD+OdzFEsEkU5VLubNGPP64sIe\\HqtYqNXFudKAbgiPvJvPhN\\DjM8CKvA74wGWVrVWs0IqWw07faa6rW6PYsocTgoyZ68vjpRt9NTvcZocGijtFu39nR0cmBB4XRf27s7hogx6nbUTdYjuzRkaJYbys+C9ewnp081jno38uTU\\K1wQbeRHgYonkOrSKxHMACfAZ4JXCS+eY4WM3xhIo0HI3UvL61zNS4MXKxmUxt7txUUIDuDMuJU39Pg+lxJPFSQzauxdke+XzC7hFy+JEhz2XKg1mbTuL7dy5HWi7s6fW+o66dDJVFqJGMQQ9bM\\v6e7t6\\o1Ijp3k4VuxfabC4Un\\aM74fwcOgxRcnT9S9PNIsutbg+lSBt9RsEtm4z6P4MR4V5p2+ChmUs76N3OF4IXQxzxmn4bMRNkkOfpixsQw\\B54qo1gbReF9dOPvBr+HZxMuGvekmC9ZnE00Gzs6QtZTDE9pf1ObLz6vjZ19XTy90nf\\\\Ktq+Au1AoeSBQtf4RyV4EzxfKol9AOfAgHECDGH664R7LjgWEi3jDkCG00GeYeww0vh\\fH78RxyfFZxMtNoMlNYKCos1Mzws7a+p5c\\\\Em1d+7o+NEjPX33LVXygVrVkmrlvDUUFro7Giqax3bYYJQb4OYeRRp0r7XWXlOQQ4k7NmTXlFNG6L3hREG\\oMOGAWLX1yn+MHTne5JKnXipJFPUG5\\4rO4894Le+uZXdX3wUN58YCIci5dinMOhzIiFfZ35841VAUjzT\\KwnBCJn+KIx5wDFr1laj1fk\\lCo2Wq+sv3ldkO9H50pBQ6RXNfa+0tfekv\\9w4px+786py56n67x1r2r+06QkFljeHkjBViIgq63Ij3TMB+pixpsqqKCwUOFTNosI16OwRjBBX12dFzOe+GoWFoxmlMhwgGq18RY3WtpqtLR0enuj45EcKUcDzbGZymiFYXUC4JjoKEalLGcGI1\\GHmQBgLhqr3qza65uhMBSIIK9uf2DB8Qhz+qOeccJqGPTOxhYpVL\\1onYefFSjeV1BsalKq6Vaa031alXTcaTLgxPtbe+YqzzPOhzmi8srU3xvbm4ZX2+SRLaXs1ezvzuSOyM2386XgycHtuZAvBgBsgKh+5Aicfvenp2ZoEjs+1wjCi++tra2VQjrNspeLBMdHh6o1UKhX7CoLoRuh4ePTNVoqj+ac7yuikWzy8mXS1ZgcQ8YWfLe+G\\3\\Hg2NqUYtODoFB9A7GjcGuTMdwWTpxrWMlnUkeZobsUtE6cV12rFx\\qxpYOzdPr3FVicZUaGNyMkl8mKDxYF1n\\\\d\\+ufuGXflm\\+qu\\pk0KLBOhW4EVw2+2jo7O8guf\\119\\p\\9r3r90\\t69ZObWuRiTRdYIcDXIBuNSIG+FqieUvgOEyPwogrxPLLOXNAlhRDkPN4QYzh740iV5cxB4Uo5uaQjlrnZ6kKTBEIsjvAURM64zwX6ugKLh2FVYLlO48dfQIr8EoWBFW2WJu8y9BYppFPQBWbJbnSF2gykxrhJ9E4Y4EWpin5N641bFv3y5PGRjo6eKOMlarTX5OVKylc3tVRT4yhUFCMNHyhdoL6AnIeqLjCUIoZIHI9VxZaC3DCsGoplFbN55bNFc5731dBykdVma8O6GlPqUfCw+DgYJviCBTadYcRUzEF4rzhDN6IBjLyPE35e8SS2+zOdj9TBBRuFSOz8Syg6kkliCA8bP6gcaKBFC91svrVKVZ1OxxZGtepGYKsCy7lEX9uC2gVZMdm6U\\KtzN1Ws2\\Tb9445nIfuOaYrz55+p4yualqrbIb9ZTXtdHa0CIaa9br6Iff\\oYWs0Cvv\\FZlRq7mnEPg5mymLHisJyiZnXxDIwBGYeghuNpNsDqBkrmPbH4eI4omtgcVmGdxC9RzONfxZ\\nAIaoyQtYrqHn26gPwni307VDFdVLHPVtrMcGQdHlEugJFs\\pB2993+JodnZ3TRFkcRf2hliqtDJcZzoextVOGj4YdNTpnlt3XK7UTYIPAsszkgNmGU+MX4TyiUxKxmcYwjJpYPPr9\\qGKCJUKBcLWq\\XVS+VlKCc7HSMkDovljXLZdUZdjWM+wpLgd3XVqNm+XGJihp2Jro47rq4iRLFgKfNvQ2jC0yGicJFVW9\\66muj0C\\+Ltram+2VNrIqVTLq9zIqVBfqjs\\0qPz7+rJ6VuajEfy06wK2VBVjBmnc509fF8e+X183rw0m0aGHnNg4hbPAcIeQbAx46Z5At8IVM5tVC7PO1XMvNUnLN01a2ZxcaPYYj1YlA1u0hQ9ZkmSaMw6gpsJWkEVwu2Bd+NnNaAoWGuodu+O2hu3NLyI9MOvfku1DOPKiUr4ZxGaPpc1ITFmxRClGWmYebFrFCleQOpXKKcVdqgzbcdzhGnWHb8vFIUc5wEKM9+UsmSHIlRYBnm1d+9q77lX1Ny5reloqPP3Hym7nGjSPdfg6kydy7MbpD5v43mLybLxcUkJZONOR7UquawgaG48Sp1vUBZVgtnRO1LxCtWyPoDrw9NJoZZmNFz4Gkwy2th7Xh\\9+Cd1evi+nr37PfmLsdI0lrdcWBRQHid59oE01YRPy3TiZltmD3Y+Q1AdAtub3SFFg8ZlSe0wpcDC\\Hg4X6p0f1\\5uxUdzy8VzZdq1rcth+5f\\N\\\\Umutmh40bys4TTV+\\0KaDKTFWCU8jeC4JRPL3ks955xOEcNnI6MUgjr3ztVRrsBacTndZkbShzvYV3FcnEN8YRU0o9AylVBgiQj5QlMPHryu605fjx59R4EfW75nuvCMKwvRHRQxDFGhugKLQ57D1xSg2N5Mpqo3K4YyYf5J4gJGwBRYcLEosBjzot6uNeuaejPFvqfq5gOV155Xrnpbaa6sQr2i7Vt7pm4eD4a6ODjWrd19KYDyMLO0i04Hy5vUuE48myD4xNRQwLDvQ9tZqQgpYAada7sO8FZXZHGuxZMnT7S1u2HrkPOYIonrxPnAvru\\f8sI96A+8WSkg4Nn2txkbMj+5\\zZyOXlZ63GhuzTRv5n3y4UjK7CF2cKP3+lFuSzGEp8Y8ewypXlM1CM8c1rwFUFNdve3rFrDIrFuQC4slIS8vNWKOuqKPsPFVgALq4VcQiWTYP+qgJrMY8NweJiTKcj\\dMv\\J6++Ee\\p+c\\uqHbL4XKNea2GWcyzjQvTSPlMhQpNMp00LHlp5Fsj2EnJL45nk035mHuwwR2wNCsUtjAD+AAW82+f5K8hqx4RURbVa1GRryRea6KLWcW5w751YWiwOJzID217tLMydxmShFJviGHKyoGNkUOfhZ4LkDuxtgq0GKcypvk1C7f1h5Zi\\lNJROyls7UGw41ni30+OhKnRFtW12V+rrW1zOq1RlBgDRcazjqGxE2ZZuZSe1KReVCXuVcqEpYUMEL4TprNJjo8npmBqe1CkaOOBF5tpA5V1Ca4R0GJ41DlcInH+TNMJNfo7ji\\IYgjYIJw0ogaQoskLdipWIFxHg8sQDQRq2l9RZh1LIijg6P+2QjFHxcsFfAPXeWGILFyM89lK64BQ5mnn77zq0blZSTxa7IgSszOQ4eNg9HIiRSY2LE7bPzI8mfqdwIjcvgBwXd239Ri3gujUd6+IPvqHPc0Uc++jmVW\\uaMf4tZhSUKI7ZuAMbhVG88gxxnS\\Oz4x7Y10X\\Kq1ti12NlaKKt4z45TrzrXK9ap93qurK0OaeE5AGqxrxaeG2f5waEHMHIQsSmIkCnlIlORUdi38dXNjS8dHR+KxuXvvlr7+7W+oWC4ZTE2BBWfB9vCbDCtmXAgt2N0tYgHjvOlYz549tkN7Y2fb0BR8phjVZqJE5aWn\\daGxZKAeiCZ7lxemts82V+ow0De+BzVCuhnVkG6VO\\0RNdHxw7J8Kuq7+6ptt5Qjoy2UqB5CqkUu46S+gNP46up4supJv2prYtqs6Bb93d1cHVgykp\\7mvcnVgmJqgISqMkHWtRGiqbz2gwvdZwfqXDznt6\\\\SHGs87ajFqDItaRNgp5LSZbejRV3+ocJhqs1RV3mcAxegGoYsbYXCAUWwYb4mylEY\\wdoCIQlNv4usYH9g3FYEyTFuD9eWKst8MRxgCM0RfzYKNct4gy9JcwLydfON430qDbnvjapKe7fU2r6n+TjVm1\\5hrxxV4VkoNI8VX7pq55zaC6JEmk2Y8Uo6wg0D6K27Z+TiXGzUILxvs07CLIut54ppWWlekZX8CAGo1IjbmMKGrirnf1dZYJQuVpLueam6ju3zTLjm1\\+kobnBwpABqcD9a7OrVCxQwae6o3ZLlYUoFu9bs+iRwxltsxJNxdjHGbGjoy7rKldIVc3NQfv86aISIOcIvzUricKyxv6T37u5y3v8Yff+4qiwbmy3lQ5xn3El5mfMIHIiJktE8fsPqCCrL5WZGN3HjgFlqmOb6JrwB2JAoyVUfPFuwr2y3oan+pqhO1EW7fv3NG\\\\os\\1r1be9oK2sqeppo8u1YaU2BFKoIcLjJWuHNvqMi572Yv4GGLEBpqPXeheIbWMSJ0j5Vr8EG5VsaYK8m\\7SVMR9gX0edwbqBuXxK1U9Mrr35Ci0VW7\\7o6\\Iy8EAnLmpngb0O+zH+WzQIDu23Aoue68Z\\CYpFpeo8yyIQ0GzOxnldwpuJt6oUjaLAGmCENp7FGs6WKjTuqdMvqL71ogrNltp7G7r3ygNVGhWNR0NdHJ3q1v5dCd8uDECDvPpdcksnNtUwz7YoUr3RcvFR3a41kuyBnL8g\\ucnR0avYJ9BRMQ4DyHP5eWFtnZRKE4\\IMVTKLGvMlIk6SHIlq1gZUR4eHSgW\\u3DEkyw11L2biwAp\\xHupDvldGvRTCNKxMSyisVtMRZ7ngMh0pqNjb+TaeViZj+y9KWdYcBaTFpLXbhmKtwBiWwKrAstbtBtxxz+kq8PnG\\+onsghpEP6\\BdbKyd0QrF\\\\df38DYK1tbnvDLn5Z5ZE6cKQJQqsob74h7+vf\\JHv6PnP7quWy8Gqm2hUKppmXKgz7RcMvJigSKVnJuqj82D7B\\O6eE4sthTRn\\YJTho3PmKoKrA1yeEw4OrshVhzmWV4s0cWVGKQWK2JHQ3s19By1zIlRHa6uKsfC64IRhGOukmF\\SmwLpBsAyhI9+Q8QFjqSWO7s6TBOgS7yGKnhRoN8ppvXpHrzz\\ae1sPa+r82O9\\c43dHj2TF6Y0RzfLUji+YqN2oqVWJUi0PDcDBzpxvP5hjy\\rOwyr2ahrnoZU0hCppGwL5SZZxSPproaDOxAp7PgGhZKZc0zvjl48xCBYBXzRUtJ55qFuby5aXMtkOM6lI\\7QkwLaNRM44i4mmtVG3UjtI4GMBuYva+rXiVM16ljGFGwgOgkTNGCXUOKP9nAiP+NRv0DOwMeRFBJxoS1esXUbyxWNvmfVM6x0PJhzq4tB5+FziZEGVDgRur0ruTlF\\ILc0Pp9rdeVLu8bcTZg\\fe1OFb7+nF5z+m1s4DLeHSmbs3qB6bk0VoGq8F64hxPHLGn2Y0i4oM807nZcWmwea4Qjz7ZGw1a\\Z7V5eX9p4Zy1EJ8WctRSPF3X1onVyz0bLFfH5xac9iuZw3sjlqu\\XWug4PnppD8q1bu3p68My6frhfdIRsSBaXAhJgY+qlWUsk05ll1DEmSJcznRwfmgP+3bt3bHRFJw9SVQ0KKsozZIBQ5VG3p3kUKzNb2iYI3I+yB8PIXCE05VpEVM3RUw0vr7TVaKhZbWpe2FN5bVvltaomGUZiS8VJZGNHshKHlzmdPb5U\\6Cv66NLwSza2K3pjU+9qnE5VdgomW3DIhmpUgmUK5JZN9ZgfKlOdKDOsKPJYqJFdqF+3FVvdCk\\m6rOtBGuw3iumqqqJ0U9\\co7Wp9XVMe1ClK158LXOWSJYid8ObExDmouF1cCX9msRMxc2yEr0A0YOROwbJYYoF+gMkv\\BoFxjQJiDhoSkAPjQooUhTz8dy24FvjmLFONOYjrZRV2d7V+6wX5y1DvfO8HGp8dqBD3VZwtVM3kVAtBLjMmhgCZBk1gLVp+nPFI2D9pclzD5\\z3HGqTNf8sDlkKa9NGqbbWVrXZVqleV787Uhnj4FzGyM0QzHF2f+OnP2f8qi\\9q3+h8ydvqeZNVMYeJh5ZY4CvlYdqj43XUD4n\\AB5ZYyC2AeU0JUQP05aM04W79hSfShnQZ9w0s86NIn1EOY19QINYk9xEurTP\\s5i1z5zrf+Ut3rIwXLyEyQccq3sTRjN5RdgfMSwjXfQEde3xzwnXEvfE4OQLp\\K7CQwMC1ZSyM1YWXVeXujsI7Fb3XP9LlGJfxiu4+d1df++5XdP\\2LVUnRZU7OcUH15r2ri2EOqACSSBIz5XNB1bswYU0OxaQUcu4Ywzp1HAmQGHctxoX2qPoVGQ2yrOzyTX2xtGCcoIyuhBanFiGJjlT0WuvfVq+V9LDd78pkTObjlzu4jKn8SBSMY+y3CzsbvZqlJa8NxSMzpwWTiE\\OQJBzxIPF+gaBMsPbJ\\lGYuiiZkMZ7JkUhKYfltPHidqbT6v6ua69l+6pduv3FGpWdJgNNTV+ZVu376n8Wxuhp8FVIqjsRUd1VrdDFQxvG221uzXDg4OXUIDWZecMxRMF6e2F8JZXcXUrJR5NSgkpfCDoGgaXBzW+drd3ZWfgZuZUa\\f0eHhM92+fdsI+0SKcU96\\SvzdKNBhMJCoYR7fef62p4KmuKVmpHXXKVvQHI3J\\yb33eeXS4ix9kvcE46S42rqws7s1wUmgtnXtULqzHhCqRxQIFrOhzfyj2fqxxCzlj+3ygACvDmtxrjAwTrP1xgsTkRVzPQH\\7B7+gP\\vk\\MKPR1z+1prA+VeqBOAWmvFumkR0cpnCLEpN4UySZO20YqNNDLcSDkZefdQR1e6AYz80Zk1FIkGTtbO8ZidmreVl72EChuLmri7YaEa6QqlWB9ZPolSPBMZbjvVBgQRR06jcuLB0TixznaYzfwlxJi5RuMuuMA1NP\\WGi6WCmcF5U1W9rq7WvF+69pnqlradP39W7D7+lYXShdXyqSkiLsVWAjB+oWvLVbjQUEG8yhvOBb1fZFDlpEqga1ExmjQGdWU9QYC3wPWGMSJp41czhuLlbO7vG4eqNx+a+DCkWpUeQdSngoEr1RsWKDOS48xljLQpc3JgdkbvbvTZBAYcwvBCg5631Ha21N2xExaHlY7oH6fMmrJPNBWiZ640yBISo1W5+0B2suFZ0Gnj\\NFuND6IJVl5SPLTcu0oZ0i0eIXPj4HGvGU3x9w4OD5TJzVXf8tTp91UOd3V\\53X587mujh\\q9Advqlzc0P6Dj6jQaivJzhTNp+phVdDBm8vT5vamFfAoA2eLqXl9wZG7ur4yJI8uZsXj43ngumERMocHR3dD9AzZZTWXKclCh7CJyzyjbg7KnZ1dW8ioXkBKuB7wgUitZxQVDYYmlqhVy4qSqS6vOzaiXdsg07Jlzy8jCp7BYbejSRxZMWB8HTgc2aw5xiPnXms2baQHEgGJnJ+JIzifoVTOMdHSGOfvRUbVcsV268F4ZM8JfBB28Pp60wJvcYbebrfNbDRJt1Rf37P4meOrMwX5jCkeQW2ncUYnTyZ69L33tejOjftUqeW093xb2\\da6pemyrdKWswHSuYdLTIDDSan6ozPzfttvows482mcr5nGzMoBs9nLodabaoUTiYqpuu5po+6qo9D1ed55aaJcEV0HpP0\\Eslnm\\fmQDEYSFvhgM6PlNQcVNrauiBCAoGMaKIN\\RqBkwPhMIMHc8hDC9d2Dl7AmPgKCEaamFRQNAXrMBCEEASAC7QlbyCnU219u4o51d08uRA0fmBwklP5bLCfN8AACAASURBVOlc5WWgImR+31d3NLSCEM6UFc1w5jA1zqAedeMwI86y592otIKQcXVRbZynMfeUp1yxqMlipng61+PHh6qEvqpQC5JI1+OJxplQb\\z039S9F17Sm9\\6mh6\\+VXVFKvkzzQacE9S1ZsthVxniNw3btTsc\\0uDVJJRTPcvRmH3SBX1pg6MFCeFaUYIFA8LJzHE9J2RqqgLai256HiWUEPXn5Nd+7f1re\\82VdXR6qlJmomKGQ9szPCVI0xPIkA3I8k8dIf8X9ukEJ2AecP9EN0kghbZwv8EzPGssk46lye12FOzU9Gp2qOyU5oabmWl2HF+9ra21NfkdqjEpKzyL1z48VZBbKgqBN5sZXpQgBqQKhdyeVpwDECBUfZqAW9OuZIGRVVFl9NXN805\\8Xp07eFmB+jOaJrgdQZEyde3tvqxCvqWzs3e1mF\\Lz47N+w8EKyJNo4DNjj2ablqwTM25HiTH\\KXgVRZzBsASLo2BYzbM3xRYWZWIshkSa5OYCTTeeKMxXLNNDa4ryhU3tffgrlq3G6ru1dTYaajHWPn8Unfv3jeaRefiQhUU49PECr1qs67xNLZ9q1KtGSIEH2p3Z9cejNW06Ojg0BCk7e1to5gwOWBPotjB9DYoBEaVoBDi78CFWhVYTLP4Ggy7Ojo6vCmwKgbrs2473UtDrXj91Rh2RQFiBOmaE2dOunJrt+bdJjmOo81\\f4AwRhgfk9fqfLnYh05OjvXkySO9+NKLNq2wn2M\\\\8febKuCyyFZ\\26BRQPgeOCMJjMGBGGFxDPlkmJuOFj\\vgIrmcapkaOZWccDfeHz\\5t+\\5\\\\tj71c3f0kc9sS+FAU8u5IiSYBTFVjClpNNMUVzrQLw7WfNa6VxCtrI+PEZ0a3bv1VlZggRJRYBnvwkjLLu3cSGPIy\\HJSJykEmTkJ0nKK8RqNQs2VczNiNCKrqzjW6xGhCsOlhlpW4RJRuMR7wklGJl0nsYRHfHCiq1MLq+8KmqGG6pm22qWGtpaX7Ocw7Pzx+r1DqQMnTzFTGKWByAYKM6qQUXlfB1fdQucZqFMtdCIQNRYqmSbdiDQTVIgcCjgOozhYDzFEDRvKiQO8Fv7tzWezNQbw2\\zNVlMLQCXmT+7EcrLepN09KXGI5QrmKbm3Eyf+0SG3igyGwfiTUBkTo\\PtLezb6MtCjbGGMj6kQzT9ZqgYIo\\07WhYv1+z0ao6xtrNs82ddYN14rrf3D4VJtbG9bxrFDF1TiXYqRWrdi9tYzJeGriBrPCiEaWXZfJJapvLXU16Go6LOnDL\\4N5TOeJv1DRU8e6uigo917H1JpY1MX4yuddi5ULEOaLJryZnNr3Yqqo5NDDaKh6owz8zn1+13r9lC98AyZ8avx\\NzGeh1hxQCnydeg1zendqTJFDVkqzE6o7MkV6sFulAqW9+PwsaI9NWGRZx0LzsumWASW5Gwsb2t9x6\\b3477fW249NUq47fFYYadzs3itWMeQ8VyVzjMJkmGvcHGnc6KuGGPYbHmJGIiAh9hY2KsuWssoulJlc9Jb2RZnFsap5ZulSluqZSeU0eViXturoErOJDU69rPlloOqqqWKrLy3vqDi7lZecqFojoAGXNqNuRzh9fKhvjAF9WYz2vO69vap4f6mj8TNGyr6vLZ4qn18pVFooWfU0YDxp07jubAmKTprhop8pjWkoBbygRSFRGi9FEXmeqRpRTejxWYSRVUbyiKF66ZIcZ65MsP+PQzRVageUppcBKIFpLSXapOTDrmCLVNRqYI6cJBRaIAdWatPATw2swEaYB8nJZjREJLGYqiMzIrKFYvF\\zpPIzGiFe2WiqtrOjdnNHnbMLdQ8fKYx7qkxmKsw8xGGm0hoj6ABBDPOGUvFtSIznDE5NJZfLq1go2vODH1WQL7tznFHvEANV1FmeIjziFtLh8aWK2VRrZfI1pXi+1GDha\\\\FD+nVj39Sl2dH+uFXv6Rgcq1qyIhkomThqYTyMxk6RZyN9tyohGxQUHomBYyxP+Bf3fj82P+DYgHzsO7Shabwj7g2IFhQKRixLxlbF+TnWmpv7uvlN17R2w+\\q5PTxyovIyuwcowZCYHnPXCGYO6LHUTi+Eyr0Ywb5brxjBXDRku7UWuhCjenKxAsqbzflL9T1MGso3FK8gNEboqvocX6eFeptudtzY6G6p0duTMFU88YCyCw06XZGYCErDzzjOdnHn2cPyC41PizD4pN3ucicSNLd9a4c82JsQJTEBI+DL92PBlb6HPGayif21SjvqtpcqVu\\33l86wF7DSWioYTE+Pksqv8VjMxsjE3VBrSSSjKcwVG9jQpCMqyJkwxBMsczYnGiSyYuVylsc5q2CeL8gXVi69oHPnaubevzec3FG7mVNoo6arX0dHJuW7fvWcB4aNOR1U\\0IwM1vlctbZLY4iNf+r2d9CjnZ0dG2FyduZQHZ6eOyubJiR3x2HirICvhcM7CQRMP5xxa9amG5wDe3v7N3xr6oGhTk+PDdUiZxETRIpqCi8aSV5vhRKu\\k3O6mr\\ZnTJ+wNJoxhj2sSz\\ZOjvZWnpu31qYt9YpTLaJWYNFDARgPRFpFE7r6upmKrM8IJtpwR948RLKdyZdpFgeU4gxhd4\\D51y6wcHJ3DtRxPNI\\+fzv6wt\\9L\\ok\\\\Zbb3+iU3N\\a51M8L7w3wjKBwidftDswhw7sChVeHLJTYLM40JXIXomGd1MwJkM2MjXJpMvIC5mx0wDl3goaHIoiPGIwkeCyjUCuJl9OLIq75mU9AEZ+Vv\\A2TYc8NUjRSIzld5gyP7JXfY9PDEBC5PUgaysW2ZVylKZV3SSEBm3wGv6RKrqFg6angp9psF1QuLNXrnmjQOROTlXo1VJHDLwtfxLmo5\\2Ksh6Gpb5mE+dYO08TxQmO4jOVwoZTILKN3HQyONWPo1h9gjaD0BROQPbIVVl0w2jkooGmQOQoM90cOZcHwWIEtVQfrxREAnBYIiTCsvgNsuggueJCjBXEkyfv2\\\\XqjU7EMrlqnKFnCIiMhIEBFkrzLADgDTOiJACi\\fCXPsDl0DsNOZzPT14YuhWe23tA0sGQwnxpZrGln1lC9XjmXCqCzapKI6MaDmdd5VvjhXNIo37Zb3+4LOqhKFm8anKk1hvfftHmi9zytXrWpQCZUoF+WHRxitJEqvRrKvRquns7FTDaKxaw\\mqkVU3jkZGqMQdnSKPOb8tvGxGwwlxNBz8jAmvjM+11mrbhkv8DAc0CwqeE5+HTDcgacvZmiXa2tjS9eW1zk5OrVDuXfesmHrttVf18N13NOx1bSzO32njBRMWXBEaj+3AJxQXBHMexxpcXal3eaFRf6hkPNH22oYLOA9D1dZa8vI5RYup+qMLXZ2dw7I19SBROXOcw4Ocqq0NFcrr1vEuslm9+95T5YKKttq7SqKlzg4GFtQbJbipR2q3IaCuq17L2\\jhokdcVKzQ9xQWPI1nlyquL3Q+fKJe8v\\Q9qbPsqVXmd+Tw87cOQ8nzzzcsaZbqtKAQEJWu90MEbSAgO6vNo0D\\zF2AAaHPxi6cTMPxjbY4XBE23ywTdMQICGkGlV1q+rOZ86Tc+YeM7fjt97MktzR0SG33RdO3Ktb5+bJ3Pvd77vWs57hVGEy0WIxNhUU5PcU5CdnLBbhwcBzh\\kiylx8yXzM+1Yo0ICQcF\\PK5xM5cd57Rc6Gr9\\rsIgUa\\YINzG4k3wsjMPL6wPLMMuU4XPR\\RNjNt0qphiiLUMx2eR2LU0g2JiWFJct12jR3Z5Ri5qbmUpDxRhll8aUwTGauQr9r4SvKrwAUpWmhdzGtdLynpNnbx0X0dH9zUajPTJ299UbtJXnUN76amQFJUrlhXSbMDpwHk8wSqC+KWyKn7eydXXwbhcGzd2wL4hVhqSNZmYL9l0PnXPDSheyddkEtt+s92omMjNxjqJ1Dm5pze\\9B9aUfH2X\\6Z4qsnNpqz15Oncq2hYrywa88eThHHXoqs3\\YK0iowVjblnvv1qSyIIgvBKeo1OnQzcy4qo+hFAYm1TSKFS1\\l+p6q7W195vNv6MXlEz1+8h1pNpAPskuQtgXG438ImsrhRjSa81+yAstyTB3dgw2Q97qO4DUlFio3LBrSDEPOgrz9ptJeXte5qQKyDvMoXpsqtx1Kld1kOi7uafroWsMXZ2ZzUzCj05WZ1LJvmt8UegYLYXf7lp0hjIlcUK2LSVnXeJwlNl3APPVT5O27VAOKoVlEJqFn3n9Fr2oIVpzWtLd3T4VioPOz76hciqyoxUA0BMGqQgB3kUY2KoVDxHpMYmsKKbQ840S6Ag7\\ME5yzlcQ02arq3no3O97O0cW3VbI2jrqvqls3tb7Hz5V92hbr3zhvip7ZamR09X4Uk\\PTq3AIqsyno7VLBYUTEZG1yCkuWpjQsj2FHlwokaGVFEwOT5TQ5cXV1YQ0ySYx9RqaVxgxDVo1uDpMrqkmYeic3F+bmuaAstEPcYrm+nq6tyUi3AT2WQppEjWYNICssQkgakB9wNkj5gfxpKcPbyv4XBgnCqe+Y2fFnWD4wZTLDvunI2jLfsVXjFdlxv5EnK9t7erGjFh+O1TaBsH3I3z+XcOrNnkjboRoeNv21PsXm9tV4uh7camAQQLJ\\f\\\\Bd\\SV\\7qZ\\Rz\\3cL2h\\98hxsFj\\STzDetZGLPgK\\dHv\\4F+\\3\\8df3gjx7r5c\\2tCqNVSAgGZPMlNECoyusEtzipdK1jmC9iCmKpgH5cHgXVW2mDPzJhTfSOe7CdIACig7tA1s+HigDnXoUGI8GJRZjLr5M9k6HnC8jyFqrBNkA1q+J1BjFWJopDCFXVoT7fxxyuLOV4wpbV5LSITLWOVSjQewLG2JDniXPE1LK3JeMqLmUDlUvY8A3Vjqba7VItNPpmc8I8nkaHQpPOpt8nmvgaxllCmax0iA2xILPS9wIXBmzjsA9BxUSxoKQmuNIz69wv62r0WhrPgvU7TJ6y2kyHRlhk7Esi51sPFA\\qndm6Cyk4TywjdFcabk3kGwxMvB9IzImOIfnVnr69JEaFhOzY87LhOJyT3F6ZsZDIcQGSebV5dWZggCYe2VKOxa0Uz45PgWoy3QxMf4TBdgG9t\\cf+NbrZWhyI2Ne5cQT9Gwn83DjCNzsTYxrkQwb+ru0Re10+koTa7lhUtdfvREF0+fqb3TU+vuLY2ylU77Q1tjfs1Tu91Qb7ttlgusIbo8rhFu5f3BtT2YqCwhOLOpIf01Q8Mssu83f5TlysaXpVJFW90tKzgo5MsUEunC4GUnBW4qChKT07NZToYj6+AGN0OFi6VOTm7rzp1bmtxcaXgBNyU1NAjbg9b2nkp+XcVlqDhMjLg6G01UoCDBFHNyo2QKx66po7t31AC6J+w7jDSb4BUF8b5vhxDIK472je1t5WkgSp4qDQLIXfZktizoo\\eeKJzia1TVoD\\X+IYA1FglP1Ozk1d7u6Tbd3raPWgpoyB7eq4wGysrBRqF11qsblSoznTR\\1B+E1Rh6bgzbEBrObvbyPIWH4KJo3EZrJ6i2SjYn+GqMJotgZCiepSvXr6l8288Vm1aUInRGcrimAB4Z5vCHBRDR7YuP4fYI6coSRWApphgYE2GJ1S4WFzzJt2ohTGdoVY+EVkcYanKBcjFLq7FXidM5K88ZeWyInIug0TFVV7jwko39YLipq+XXn5Nt+++ruk80Lf+5i9UnI9UDWJVo7zlZqLqAmHw6aRbXZUbTTW6HWtwMsjVPmrpzLgfw9HA1NXGjwyJcnHUh08tARjNJfgCgkiEqhaL2m7RHOU0x58rStU+vq27n\\lh9Trbevsv\\oWywTN56VThYkZktfxqS\\6avI73k6H7OKIHC3tOUdp6GJCuvZ5Y8xtBit03HAuIaAkJb17bFSQB6XkW3xMmOc3CnAr1XdU623rpwasaTG\\09MlHiiaX8uJIVRpai3smkkYW8u3cggjCRq3tpiMW+cd14iE2Hz04q8aONwECej6I7in8yWZFy95KYV1K8yWNB5H5LgVZXzlSR0Y5nTQOdPHeU02fXqplzRlu90WV4WAVMZYm4gh\\tqI1T6BqUDTKBXJ3MxvXw8+zNAvjAHPQOsU698QEXTQLIQKaovLlisbBTPUqNjCxil5FybKieVjS\\Vc\\r1Y9r\\fe+Ya8Qqp6Bd7rQBExSGVGaSVFRCvgL08aSZhYGgTFhXOH94y6ATBRLDK9aVgYM8kZBwcnCiIipapq9o6VL3bVPw9Vy3c0vwn14vJKhy8f6d6DWyrUpdpOWdN0qvPBpU7u3LbzlTikdoXmf6oFEUXNrrxay4j6oEp8fkaEu3t7azNaOMS+kdb57Ng0EIXD9zGyvMZPKy9t9TrWwHHO0+DS8BLLdni4b6p2EGyyYM\\PX5iaj2kPZw37B008IiUSD+D6UqjBQUbMREG01duy12RNb1SOFH+cjTRO8A8ZBTIuxOPK2fgwyiO1ZB1bl8tZwch+DQrH9wKI2Ij6e9DVzXTMuIpWUbniy7Iq1\\P0T\\+8DnveqAjxwXIF1i\\ra1\\7Wf38z\\+CdncOXcPHmUmBlRU4iBLzFfqj3\\9d\\cGf\\Ia++CP39OrneirWFwYnLhaJy9BapeY\\w4d3aijntrqRtRoJjkN4FthI0OOiWmK6Kzjo4itkc7GBBiBd684Jt3fIjjHZSSWD8q0LWecYmi+JmYLirVIw+Xa6yYyCS1AoazClAqZDKcsrIKOuqFpp2QJQDuVgXbVq2w60UqFqvC9+wX2peHkrXCiwgtlQaThUOD5TPO+rSCGV5HX76EStasMUfxYvsPaNYaaOBDuvkubTgMrLXnO1jM3bBAQK1I0Cyxlvut8ZrQwXeJ9gK1G2B5puAV7KfD7VfDayTQjzTiPLmq8Oi9kZwvWncGFk8ux6tWYy\\sV0Zn5WICuggSglnz57bHYUjAjhc02nC5TizsV4xfVCfQQvJTYzVQ7lIHYRDi4d3S3ITRdIMY5f1v7enhG6N6avpkqkqLGxphufLuaRxiM8VmrGPyFn68OP3lJ\\9kgnt26pWb+jTv2OjX2CxaW2Gw0l\\bGefvAd1Yx8vKMnoxudD4Y6ODzS3iH5V6hMiubrBczM4U\\AbRLA0xq4XMq1UR1FFgXXIlwo7zuiOYZ3XEdImSCMx0fHpopEDs2zmi9kJi2mSON6EZsRR06BxYpBoXf29EylfEWHu4cqNn1tbTX1\\MP3tBzf6AQ7j5XU7e5qPJlrnMRmpshagDPH4b\\dbtpGXFxEiodzQ6wKxFPgqB9ExrlAyVPdrpmNRIlIlKykcrWlAN6RWTi0FY1zGg3mGg7mOntxaTEobAYgl61Wzyw1jm5tq1xfKVfi58SK0omCaGqJArNorEcvPtSz\\mOVmpiFQqIFVXWKTTcacMX1xjfGRapQYKGSw2yXJgYepXNgjgy0WFkhxQipnJXUXTZ0+beP1QlLWi1cVEwO3owVGRg3shRXKhH8rnUMjBVYiTVgZqmB1UgKt4ZOGnGF+zkbTgXr2URsGY7cmDm6mA0KGcb2OFHn4QfibRSl8pY5LfKZRk1PYbOq3cO7Ojx51cjv3\\irf6nibKTaIlFr5Zs3F47VpUpVlUZdddCqRkNF3zebhNHVpR1IYTA3wYGhUyhbK2UV1\\fD+QCuRRUb76VcQcP+xD5xgxD6HGhdQYtCSdXtfW3fel13b7+i5+9+Q8HlI5WXZGM6\\h3keTPYZA+D17NyYz6IvdAtiBFjTLhpjjbjus01o8EihzZknMdoyu45hpsru75Q5aZxXvOlZ1YA9157oEaroYcffUezmyeq5VO1IKWjEocWgcqSacUqdQpRK7AckuHQobVymRBfPLCI1LHxak4FkhpymI1Kab2m1W5Bhf26oiyv\\vVYX\\zi53U1fmbj4OAm0edOXtPptz\\SzcOn5lWWLMZqgwA6vr0ZzOKJBwkNDp65p8MxW1934w0XEW65YHBsZwoVmn483uCKucgxpi7sHxSGk8lI9VrJ1PM0ZlFS0iws6sEbP6Rmp6n33\\2WslUkD4PXeG77sZ11VSkogp6zYDHaxGQaXmrLmoOK31a13DE1YrXSU6O2qzCi+Cuqhs1JmGgcpYq8kmargp6c9tVsbqmgkto7HZ3cP1SlSWD6StVuSWkh1WDc18HJLbMmCqZDtWslreKFWZagLMyKLhcYwRR76Mcff6S7d+9Zk2C2DiVU0wOHGnVo\\ue2\\9ukYDS0P1O0jEczyzek2AF5Yt0fHe1LxMaVPTvHnkMp2dszm6eNZRNWO4Nh38bEgApQSRp1zpqCjfVQTPKzbHS7XFqRhQ0EYepZhq9hTa12x+wYuFcuV9CFRm9ygR16nNgEworDWl0VH9rHGs1d72nfbTo2UhBXYKEadLNsh2IZyPVvKbB+8if\\kX7+n\\xn2tk5sO9zBVYyy8jayoRp2Eh\\9AeoCP+5vvRjr+mVz\\UU524ULSOzOSCnqYIvT+m78tvNm\\u0CrQ5P6HMhNpOVCyWbVxj\\AgOPuUsbwlHYhyoGUXx3+hjgKZRglBQgEiR+4VCiH\\DQ0CiVK6IgzVSY09JDGEbNQjFi6957IIycSnvthmFwKNpm6miQ4jhgDlfoVUUq0wnjHS7sFK54HhccCdAjdJgoumNGw02y3VlSU77vR3zoGpWGxqNx2Ypw6x\\Hs1s7luvNjWbBM5xeonfCQUWULAj3ZmxHnEWOMxDNI4jQ93gdrBxsFCdv8fS5f9FC9wkraB0BHe4HdgBNG0BXI8HVkhQYIHCUdRRYLUaqOWKJn\\nZ37yyUNb7N3uli1wc2XA\\JIN1nIqCJT2jACJO7z5VoVzK3I3flJ0nOadA\\k1igUBEoktfKfvFSKwGKnqTUlUrigMEl1eoMQjtZ2CL1N\\eK14OdLde\\d1sPeaqqVdI9bO5lc66LbVVF5v\\9VfKlakw9fv6WYV62o60t7BidpbO1quKEDcA8o1BHpmxOrZewudPN4rGnKIGSP3Ciie8QWrnoeT68MGwihz\\+BAvl+wsGW6fpDii\\MzC0O28NJ6S1r6xufAl2q5CBVPAnMfL6R5zdJQd+4f6+yTD3T56DvqkuWIS7HlxJU0ShnBVSy\\C9dmEJsItSkBu8ORxqeX1sXm4AiUKurs7KvZ7qpcrSsuUHjGFm1T8RpKopxmc4fIJLOlBi8mdgDdDGcq13x1t+vaPWpo77BjfmO1JptppGl4rUhjTeO++sMzzRdDHe33jBPy8MlHupycqr6LajNWuApVyZVVgJu4zhLdBHtz\\ymk4TQxbmHdbeT\\TsW20nzFuvPksyFhMpwU1Ih86dFMxetQ+SRQHofp2LmbE8Lu4U9VyFTOCiplbu3Ch4so8iyCC7geZCJvjQkjd\\YOqAjcawp7MxLksMxlloPpm3lczojyoFiMZYqtuuR7EFDkRVKUX2nWLCluNVXpHGnv1qvq9Pb01rf+WpUwUCuS\\IUMuSCg1nRvWDLEoXXhszlScRAqnmnWPMi742yAy2zMNp0YBXUhCrXU9hr2O9bh6MY521fWTQ+h05NEKjbbau68rB\\+8n+k2eVTXXzyrtLZQKuYIlq2H5TkUhT4tfHbQmxBMV+tluT7TgW34atu+CfuPjprjEVAfiDFoG9JEbih5xgf4h2YK2sQLDVbFnX35df14M3P6cMPv6NnH\\21erW8OvA\\46WZ4ZoC0ULanZ\\nBsFC2YgnFAU514Z9nGvDloLhM++bRhFUjiIr126pcndL6VZJF2Oe0ZV+4Auf1Swcm+v91fNr\\b3XflDX7zzSi29\\Rz3P0yqaqlEhR5BzIzE3d3z8WEeo\\ijiq4yMyRQ0TySMkR0HykxhGWnXS5qYazp+TGR7hvZa7BesrzAimBtELMR0T8rXjAO1e3BX3YNDDSY3lviAkpt9yLJB\\YoKlbzCAsi+b3FqwYz82IpZ5kBhaZR3VSnDc+IebGm5rGgwiNS\\mRqXLbeYar5MVO41lW\\VlauUdXLnjomjKu26SnUKScJwY5Wq+H85o2myVeM0r\\lkpHbdt\\OIGDW8I3Ko\\tPYBEnEiT158kQPHrxu65f1TOEC\\4kNwDhYZgIeWLGJ1xScsJ3tXaPhgL5xPl1fXxgIcmw+iWRR5hTFga6vL20SQpNN8gPnGQDF1fW5obz7+3uuoazi\\p7T5cWFua5jCbHxw2Sfx4dwPp8Y\\YYzh\\Vv1gxV9308SxZNRmoMzd3a+BoiPs0PET5MOzYNGc\\Nv80H6\\8NgvVf\\OIv6yd\\6h9\\WmA5Kw4KrHSRMXdLV4HCCKPR39Af\\A+\\aQXW7dcaCrIrJatY1bpzmrbkJssPdA\\2hsW\\eXDtYVbeyO7D4dRmrvgTldjUCLu0kGep7lcsuBRiMaOINFuPG2JQKkhzFXN1n1Ptr8gokkYB6w2FDtJXquGWinmIc0Tz1FSu90yhgZlZo962QGQKPCPk8k5yeetqycAig6tayqlZLarqoyiZWEQJnRxE5CyJdHN+pv7FqTr1jqFe5XxR3SZ\\rmoyZVSaWAL9eDEwhIkFwiiIQ4bNI44XVpnXgPLhYFnH7ebDmzT30XSuar1p5nQG0hmvDPQCk08CjEHA4IrBOyOKhkXlyI7DCQWWg3NN5RGAGqaGZrHo3Rw404vTZ1ZogXw5F2UcjW2y7Ea0orNjzJTaJgJ0myu7kQEFBg+HzarX4tWEMOnLK7v\\FFgbIjybFa\\K+JBxm41REww76TpymkxmNtRm8wNZuX\\vFRVzuNJ3147wM6WLiXaqFb315\\+XkmWg48++pGlxqbPxQM32tro7+wYDD0dXms5G9vM2cHGJnxdRfDk\\ImImzLEbebWptjI7EDcZVggAQFVZwwgF+DxspvUahQzWB4G2uh31tra1DFMTPHiFnJHbk\\FC0XCudBYbuXZvh27uTI8+fltLTGdL+OSU9dIrD9SuHxqKG0YzM\\yE44uidTybWwQO3lfbewe6df9VrSjK1kHLNlJIagomkRVyzCOJHgAAIABJREFU6WKl2TBQvz\\S8GbixnfWVXYUZqle+9x97d9uqdJaSaW58SeDeKzB7FqDKRmAN5rFQ4XLueWm9Wpb6rT2dHF9rU9Ov6N8c6lczdMKFXDeV36twmKt0s2BEHEwg1ovIrItyVIEQWGEuHZSX2WKC66QBbmx1wgy1WdFdQaeokd9rRYTQ70sbhTRRZFIIodolJZE5mDAmVlQLhJ+fhbPGiM64mPwN6K44ov3BfpAniMFm1IM6TlMPZU9F9dCI4TH0IzCrlFhdqhCvFQlzhQsE428lRa1qvzebd198AUd3XtFL7DhWCZq4V7\\HO+xS81mA02mY\\PpgudFQ8IzYVFMawSPg4brsxkxUAix\\txm7bpxZ7dC9BfNZEWTwdx4O7VK3riRsyTW9WyhpVeR3zjWm298WVk81\\OP3lU46auISTPJEmVPJYQzbDaGApKhxx4bGw+rUachcyj9ZoTvrHHWqB93rgg3MjaCNQUWiBdWMysyF1clJYWiUq+qqOCru3dLP\\zVH9Pp2ane+pv\\VU0vVguuVRAZjy8gQNiytUgiWPOd4Nja\\psz2gHPI2pQgC0T\\cCrM68yjDyJlPFUaLfVePVY00amj88f2d752iuvaTJdaETxcHahH7rzpmYfnevqnY\\U80qqF0HJUJBi\\rwO\\PV9hevQd4qpspe3QGqadZalO+iR37v1W6tQXMys8GKaQYEFpYC9N0ixI1mpXCN2DTEWfnLQGioq+V3t3DlRmlvq0eOH8que0S0Qo5AK4Vfbygpt1apd1cs9LaOSyvm6ahWi53BHRcmc6vJ6YEIF1j0odqlc1f7hnkrVvIqVsg7vHsqrlbXKJRbiDdqYYYdUh34SK4ww2eR+znV2fqo7d+8rX6hqMh4Y2Z7pkxWQUHv8qlKehwJE9IUR1O\\fv2\\FBwUU+yCjNdYsXlIbjyrOA65RMA90sHekxRzec84aLbwGQZdu3z5WudKw9R0nkUajm\\UeXXd0lHVU03B0Y5zag4N9K7Boyji3Ls\\PzJOPKcN3zUBXpliEQkSup1k68ee1OSlnIsAMZz18Ltb5xrCc84DINM4peFh8H\\uxe0YdR9tG5lDXbar1\\YU9w1zH2JYR4S\\+l7\\qRoRrBOvTAitNAwufJ9Q4Tib6nd\\6Nf3x\\\\xb+sLfv6ed256a21K56inLY3joxmmb\\D9HKnNRKZsLYQ+yJXXj4praCAaYvlx1+YKMx+jea5YThBFb3ozhiiXnwZJLSTLny9NolOriggR4rB5KipcN5QrwbZpq1rva7h2q09k2g1Ozjss7EzK6Ar7HDP\\YxJdLc2uvlEAgytal5dNQpcJS1bKMvJ6lZC3NbCxZq1aBmdQ\\v9D12ak9CJ3OroLpQjudLTXrTVMggXDgED2b3xjcDALFhWXjZ8y3CKj0QzXqHau0nSoSDpaToHLd+v2BOp2ezWwZ3VHkgSC12zgxU6Dg88SIsWwjTR52FhPF1s3wxhYwiAIQLkUN793QLAiDOPdpZSafjAgpFECVsMaAg8XYFok7SCjWAcYlUaLJbGxcjinRK7mcIVWgBhuyu0exEAQmy2WESJFl\\KwY41mI2WMjJ04pQiF0BpEFj965c09bOz0NRoRLJ2o3tlX26kbkpIOm67949rH2\\bKuPnxoZnTtO3sq7rZ1HUwVo3b1qjYeJAZkZZ2MS1MHJk5w2p4Dg+OqjxFn00YFNldnVLBOeKcAJuqGn8f9YM3gowRhehWtTEyBHUK8CNTrdrTb66qKpBxCEU7AmFNO5jp79FzhaC6P9Um2VyFQf3Yur17Qwd0jU8dVqk3zgqKjn06vdTW8YlCsequnTu9QfmtLZ32yBkMdH99VgXlC3reYpPksVjloaHg51ORqqMlgaNYeHAzA9kd39tTbr6m11dSzq0\\UOaiq3ssryU00mJ3rZvxQ4\\mVomVo\\m05Dx8rJPixSgVP7fKO9tr3FUUrvf3h3+hi+lhipFXtqF6uuGxnuCnmWeUEJXhusblhwVGHWwivCMXVOpbEUE5EE04n7PyRIqk2K+ok6ejmrcfKsAHBrmD976zAshy4THmYt0tnVslrUGBB\\gWBMp6m+eggFiG2w8HwGxIq\\nOwgTBdbTAeMwmdC1kGwWRdROW8KTSrUBUiPJhSjUpLzfySip093Xn9izp86YH5nI2ePlPpeq4M1E1TLVdw2iLjVzZqeNNB5MaFPjUEx9ZZDrubwA5xCgvj9xC+zOsTIbaOp6Eo5RBg1DQfO8uKSjUvzy9qHC00QRzT7qnSONbu3l21G3U9evi+rl48UboYK56NlF8lZjILSmboe63qCqw0NfSh2SyrXnWWOBsV8PdK1EH7cSUPI\\YwCNlVayLYn1chyR74WuW1giuEwXHvSD\\y4z+tRZDob\\\\V\\6RweKp6LlOD9AEKLGx2OJxYL7bKGRGCbhRUtLxCR0R2pvLs6SQc0ACBUBK1UzKi\\MIrqPngrqatvN568m1t9Rq6e+u+JuNE\\fnQTHrf2H1Ji0d99d99rJbkUGPylXCEj+C74YcEvywwbzBDOAxBZA\\m3HG8WxpT9lYKLI+80vnMrBRoAFzDSGPa0CyNNc1FLleykGk6Z98hUq0lz2vr6OX7qjR8vfudty0jkwYBvtPJyR31uneVzw6Vz3zjBd9czXRzOdJNf6wI66CVp0q1btYHzW7doqr8elmVRkX1bl1jK54W2kb8QiORRuo0a66hLuZVtEg2EisWZhkSzGe6uLjUKy8\\MOrJaDQws2Q+Y\\\\m2tZovdHQFDRo6fZs0Pz79+\\ZHk4hw\\nESI4GBcI538MokSKFcd1ittDB7qEBKRQmRIw5UX9mIfUZaQXGfQuNzM54zkRDnjPoBd3CIwthHQWWSxWBhlDSJfzXRsMBB+sUF\\Zzfj7oL8HQnHWMKtm\\DSkukWvcUh1uGZ6JliXriOasef4tzyLnMGrCjaHspvFxXnEUV\\\\mqBxXdFGJmS+NgUgIvuMosALrl3+FsOef1T\\5uV+wEeF3C6wkzBy\\IVQST\\Tbv\\1r+u\\+9J\\piz96T7debajWXSpfQgFB+LJTrDkvE3egmvcEndM6K8i8R+ha8vwd0lM2yNDIfKApHPoETTYrEDpR9EHIdt4+8C2CEENJCqyqogAOj6cgKKha2VKnfWDoFvJrfJ9AVviiKAGOzS0D47gwSuChgBhuyAtITClnI0FIjmQCMnpDT1TM46uDurFg9vwcvDyMWK\\OhhMNr3CnLanZ6imcLkzpBQeLz58wG2a0Nb02TxxiaHhoKQDYZD4tsGodI0w7Eh4bCwdWYT0fnqvb7dlMfjAYuVworAfaDdWAdTMSz500lQILGLTRaNkCGRITs54jWzRRMNfO9o5Tq6QrO0TDcGEdRLUGEtX5FNmiwALW40BiUTGqYesrehSpZLc5w0LuLw8Yhqyu5GfPgVAbW9cD6ZGxKgUYKsTReKTBeGj3lYcOgiTFHteLCBqv6qk\\HGg+WqrX2lWn1bPwaBRZwO6Ds8fap5gcTfTxw\\dV3Kpp98F9zfOZQiuwWC9lxSnFG4oqgnNdzAfjR+4HGwAiCeOH0QBYZl+saBbYtWw0avb+EU2jtLKHUUX5xZoKy6LiaaxcnGl0eWUHx1ajqvIy1ngx1GIV2PNA8XV9dql8KiNw79Tb2r9\\oKcXD\\Xw+UM1t9tSCR+rtnlmeQWIwxyCZUPiyo1dJcuq4lxL4yCvyfVY281t+QXGqqkuLwa6vOwrGqQWCFvIlsbzuvvSLXV6bVXqvkotqdSJtEj7evjsm8pVQ0XZRKMFyt9IXnmufB58GKwSsjpoAYadFIkFLRd5HXQe6HDnlp6+eEdPrt5RnM9rNM9riNlsrWRE1lqNjS6x3EOiWewwyhHf5PyENsyFDQfrUxd7cyMCIC+otijprno6+5uHKk2JWsE\\xZGdia4yJIaSKqGjdAkN+COZ+IDxnylCKR4cem6RJfz\\yvn2cP9tQWMFIDhYbISOQ0aYPR++VCgp4t6VwLzzqlGQEetVzWvOiBgByeF97b\\0mk5PX6j\\8SdqTCR\\kqmYjRWEQ3Pe5xBr1tZj\\7WSOUtdVhs\\n27cGk6L6gFhy6mCbxDhw+vRnJl5EjabL2s+xtJgpXI1p1LN0ySc62Y6V7neVrm6q3bnSA8ePFAULPTw3bc16Z8qF5E7iTKRwNmlcQzZC5D7sz\\iKdhtV9WobdRVmyw3p5iy91csW2HDeO5mMLIDjexICqwsKhjSsvRzyjVKmsE\\rG\\pH\\z4z6jV3tXf\\av\\RY\\f\\6aqq6UVN0x4LWIH3yDQTkXuEILsy8G1BOFEucdYsGhIMAUNBSpLASw9ZUfOSVMvU+PV+5p2i\\r207\\V0cmWdrcOlIRVnY\\OVCikuts40uKTgW4+eCE\\WqmD3xT8VtxpiUoiai2l8HUkdRsfUbuvncTZT2lqna+iKwZQwjvFukO3QK9YORQHE1DBLFYB9NPHqgHebUfFrKt2\\UD3X\\mMDm4d6cXpU+VKOfX2dtQfjtRsdVTOd3T1JNbDDx6r358IFwtGZRz2NEqNXlvtXstACAo4r1bQqpCaKrbaqmo4m5hXH\\sneaRmtdBoGlIPakbwdroE5V1YI40NyJMnz\\XSvZdVL1U1HLn9mKIGX6jBoG\\FyCxcmIBkY1p95+4du0cQ2uGfUqSjGiQCzNZ1FDo+63yh2Xiiw71DxTYeTm2kCKLEHtHdaqtQrhmCRUNGgQdHyyYvOdTHTlQwngw1m411fHxkxSyuAhRY\\Ytzy1TkPfCc8AsxHfs6I+ZWd8toAfj+kSRDIRiEc7s+xOOYawAc6bXHI2uBPcP8u9YWUJuaZUNtckKQtYXI94lgfZ8FFvbY+P\\QmU7027\\16\\qjP\\2n+upPvqyX3uwqzTNSCOSVaka0xXvGSMTrQ9N8JHg4QGcYx5DSbqajGGN6trlN5nOTz5sn1bKiZZwZeY9xGvYDBa9sCpR4iWOuJ6\\YVLWyj\\e4slVHuBHgPL2z1TL\\KQqYcjkvz8vkVwqWd5RGC1NmJcgHJYuKAFrmMKDUrDCygUxJ6YRdhOURskPHVkz5pbodBkPMK+PIEC90rMFsYT5gEOX9YkmzyUzHB0eGKnGzgVyngysbAYAOUS2zoWaW0zQ3p26ciPl+DjUOBG4+BUcUp1rGker1lkHFzL658VfXl+ZOjqEolbObJTu1hMHX+N\\kC4YwUfiwOEDf4Bug7DNEERkrsPwqNVM3Knzgag42k7WbOSI5Xc5GAUJzLluZgIFNZzokYBMpeWLjjA3hkGsEidV5jFy6zEl8mQyNLNiDsLO3bcUNruagaYQmD4YD+\\lmgMzPjivq1nfMMR3jvinGn+2ehT53QCnOr\\T+e2+p0Knq1uffUK5ZU65cMXk8ViGTWV\\T+UhBQFfjlG5Rhiw4tK4VgisO+ShSbQPHZduiK1CglUwAgPs9KIehNKBKlZa8pafJ5Uiz64lmVzdqVSrabbcUXl\\qgycfaZiMVWw4dRp5d5VCWbWspqZf185xT6PFjd5+\\1uaLOYq+hXtHhzq8MFtFb3Ucsl4+r1yU+XqnsKoojBqaTr09OLhU+WjTLkosxT72YycLnhbXe3ubanZ9FVveaq0CmpsVZTkI82XA\\WDx\\r46TcV6UK1rZySHM1MqpVl8XFPlzY2B8bni\\IDtINxHGt7q3Jf9w5fUZJc6ZOzb0l+SbOorAHjkVVoBRVEVNa0M9qDX5NXGY6Wyf\\daJDyhmu7QTktwYFMhxz2Kp7qUVnb07Im75yqNicHE4Vr3sZaRCvhCk62na3HjfgElAfS85rAze8OiVkXWYTmgj5YFh4cz5WtzcJqaSMqC2e1OmytnEWBVikr8FZaRaEaGUo8X6u2r7CS14xGq3ek4wef1eX5hT7+22+pOlqqm1bk5zHhxecF3lTexqPWiDHyXjEOj1yxif0MQh1QYotbigy1xxh3Y55M0c9zYwaN+ZLmI95konI1r1KdcVRsGXzFSl2rHBL4rl598IbZrHzn7bd0ffpIVTwGl8SyUBSkNhajWDVzVXzephPVKqjE1m7q62tnRV0RJJxpAtQLAuI9XVw5xZiP6g60OiZwuyxVCyq0SppmiZZeXV\\5+z+h27de1Xt\\93\\o3a\\\\S3kxY8K8ykXQN08pjc4qNnd1HjwKLMRONNbsMew\\2HmUzJ+Qvno9jrGcQE9pbqWZL5VfuqdJu6BHo4c6utNVu7YlL7ej0\\4zReFQx5VdhU8mGj68UGGeqsEeScWW0iBjT+EpCgLzuuI6G\\8N81OyQC13keIXsjkejr7LS8SqBENg0j5M0ZaYSpV\\P4lixR7PXtu4ksnK0\\H+62rXbimX1lT1tixC57J\\ThCmbt2\\7ZTHNONpTqPTsW5uxpY7Wm82DbHHrLpYLkLlMh4V+zFB4qgOMQKFM9iARwbPb7rQ0dEtG3WTx9lsdsw2IiesI1jfsfGdGvWaIYlPnzzXrePbqheJ3aHAqthYFssDKCjQYBbwAkvOL5BxID5YPF8UbkwFmEKwZp11UGJ\\T4EFGjQeDnXr8MTOrfFkZogfhRkCgP2DfZWrDZcQkEIVurEzudXsOC9D9ou8zGYI0vqtW8emHsTkmXpgcHVpQfG8B5Tx7O+8D4pMdpqd\\UNnkGt7+NJI8fDIettd41mx\\nm\\bhzvlIE8s5xD\\AKF24jlOLPcL4dM\\bsiWL\\0K\\+Vvva1n\\keBOtTkjuiahvsKQrH+sPf+w39zp\\8ur7ytQe6\\1pNxQqkssg51wpZaapkSWdM98VYKW8ydmS6Zm5n4E0o4ndyhZJieboeTDWdxcp5vnJ+Q8tVSX6+ocU0p\\wKK4eKGe4h4Wp2drW7dah6uaViVtV8QnxJZAGpHWS7yURNuAU+brZTFYoomSCVr1SvdF38joU8Q36lU2OUtHQBsHA22JxRE1FMwLciugGFXrluAdR84fQNd8vgTMie8EqiWJ1m13kf+b5ZNXBzZ1OXEccYkptuqd6IAOCbgdxZZItvC9BQIDvo4EkwRiWWgGKRB3xlHRMeYCwW\\jdjQmbUFGPwjPD+4nsp1vjZ8TI2F2dI+0mUmHO7jzkmBx0mgOa5xZj1zO4Xag0Lv97IVO3gIXEe64uqLVhgWj7DbDR245dczqIXeF\\8wi1\\vgj1\\Nmpdc2Q5+mYd\\a3ze7A4kkKK0NJKHI4FOmoBv0bdZot4zTRTUUxB2DJQlwZUzLibDdaGt1cqQpHYjDS2aOPzQ7g8PX7KnZbWpKWnq4URAvdDK+tMMvI+Stg01GycGEbvTCWykk1lK5FZwHC+sAnBz\\KgC6X6BWk83x2FIdaabvdVbNYVzJY6PnDpxqcXtvG1qrW1GvUFGSxqjstFRplQwsJ1h3f9DU87SsXywpKEL2L4cB4NHu3jrUs5XX42WNlHqOFnHV0bLi1XE\\LaU3XT0JdfHKj\\ulAy3BlnWm9VVVvv6Odw65Cb6plPlSjV1V1q6AgHWocXGq2uFGQ3ihYXeujTz7Q\\lHPnNpplFb0pWzgdvhTdID+MO5zRpKEKVMcsXaq+ZaOt26rkHn6+OmHKtRTBfmxRotEGQ1VgQiiZJ11SWPiOIrwGbFU4MtGy\\Ct2DXNk2nD8THgwgr4Wuqp2o8Vf3Kt2tzTMohUWKaqgVZaMj2LtWD8HEPAUBTT6gtFmFOaISixWC\\zuKNJcWaiIGDwToxyUIDD7lkslZWT2Edg4RKEmo9mKjJaKayMS9WCp1erKF8pKfByGuWX8g9PdOczX1A6T\\TNP\\tzBS8u1Srg5I4KTaqXy6rznFnYuYtyRlUbpaghgVBcA8VnYl+hwAIVttgaGxHiyZdYI1AilL4IZyhWCqeN167VLIpnhrFhxVdAhE2ppvt3P2MRUo8+fKpHH76rLDlTqTCVX3SjbNSLKFYI9S1Xq6biLpexznCmivzisOE9WNzH2lgRcA\\\\qREJBbnM3N8zrCVSRoUFU3baCAqfwSynN7\\0Fb3y4E09++BtvffNryuajfHDUc33rMiynEERDQWx3n1eYoJAlymWrRg20juCJ4fccf98mjPWa26li2Ik7+CWVrtbOk1PtXuvLb9UUa18YATo+fRa26WqGdcGn4xVmK\\JcOWc4jC1EbHPvpCEJj4wormHa\\rMlNyFSkVhJo3NW6mqWoUkCGmeK9h1K5XwdsRWBlpBZCTscr2qrOzpzoMHUrmh4SRVo7qvfNzQs4fnGjwdWpESZKF6xzt6+fWXbczX6XasiUuwLmIkXC2bsSh71zxaqNluqFAFgc3MlocEAvJmg3msOHDFHWO00WiqW7fv2fk7WywsqilmYpPOzZqE9USjQyNMwY2waLu3o8KKdAqMUbGdWFrzzrMFQZ5Hrtp02X2XV5fmgwXKyvmz4VqxTph8cEYwBaC5N+uDmxtTkUN+n0xnVpg5qpDj5QKaQClgTYFggXQhsoKPbJzB3NIQMoo1HOTdWM+hrOPRjXGwKIRsxGsijYL9XM7Ovf2jtZ8kaLr05MknGg6u1dva0u7BiQE80D9M3S7XEAH8UADyGbodl0+I4MteyGxw1mkQ\\44jwl\\6lV\\V137qH+k\\+Y\\\\U+3uHVjdYB6VSRKZ0SgeIFEw0h\\+\\j\\Xb+Lk\\g8f6JXXG\\KbVPSQuVH2AOl7NjPnw6axU4v5bJJA\\TaCK1jeXhilGs9ThcuigqigeSDNw1RhVtPe7l21qzumqCgXm2baNgsCWzxb2z3t9\\bMowa8eDELrELmPXq5QEk4Uadd1Va3YfJT0svbTbgDqCScDw0dIwUjBRa1Bv+bIsvk68nSMvfgU1VxYa9Bli8p50GIdgapIEPAxs1625xn6ZhZSPVKXUmYWiwEEQiM1FA1jIcjW9xsuHYNIPQj5ycIO0nWsS0uS9CIvQaVu3Bh\\D+Aa61Cn88\\NSrkzxQrFFiGyCEJN6jbEXetQs+lRrQtIXlXTvVmy0KAM+MXZOb7wvexABmjUthsDBDZdDA45X3wvhivsJDxCbG4jPnC0AW6BzYOokaGo7H9e0am\\Bs6le3dbevkiyU4VKkm87H6N1dWfG3v79n9xL36+dNn2tveVZc8LeU0ngcmET8+vm1FZzgPjWgO0b6Mo\\Fwossnz4w02jra0f4rd3QxGprc3ihVpaLxyIjnKFV9+7syHids72YW6EbZm1\\mzrsO\\gW9QtW5hDeTpNrtdlX1CkpImL8canR6o1l\\qrrfUA8zz0ZTJYp07iuKoHihQf9aVy+ea3R5aWo3v44vS0v37z\\QeBbpg0+eKF+pKPM9vfHVN1SkEy1mmoUTLaNI9VxHo9OlHn37TIMXI9X8inZ6W7r\\yrHKjaWKjVSlRqbUD3V280KXo3MNgiuF2VTj2bX8cqZ605eKsfnSgBrmi04gwRoGzeAwo9gE1THxB6MhCizjxhBOnlc+zWunsa+D3l2dnp9pFJ0qyF1pnqxU5JAp5A2Ng2uI0pQDYB1vZ1YUpbWAxEiitnGiCltvWM5a19ZWfh6pNkjUDQpKnkXKIEavMtXxyUtXlqhA0b1EnEXSAxYONC1skbx3zBpx1oYIzf4SgFSDJFVNKBOGyMgjF6OT57Cn+XPjj5Lv25h4MZmpWKsq8iC9z6wIw80\\Vy5qnl9p4ufVfell7d1\\Tekk1d\\92Z9r9uJMtXxeNThShbxqpZJqmBxzne1zosRj2kS+nYuAgddDI5cDwaERdd6Rzo8KD7E0NfFLEb8\\r6xJMFcaxqqXKmaxMg1CK9BzrOtSwYqD7u5tffFLP6HpMNU73\\gr3Zy9Jb8wVKXcVAbJfgkSTxPpmTXOhEIBblbhu7EgG0PFDS8FRJMCYh7GmswWRmOAu2YJsri4R857LOcVDZmaLDPt3bmnz33xSwoGl3r80QcaXl1ofH2pOqKCPDQM52+VKzifKb54DePkESHE9cGLj6IcZNSEnpmK7Ctmy5OaN5m29q3AmjVmqh9iGOtpq35L58\\PFIcjbYNmn82VP1spP8kpiENFeYfutLBryBIli5kV\\2WoG2bXERpqhB0KdAOc6nN539TxUFoYgS4WS+1sHWu7e6zcipibqpq1pgaLic5nQx3dv6t6r2sIY0FlxbOlzp9cajnNbO+ubzXUPeqpgON+MrcpBMbLJgIjjqiQs2D52WJmhrMlUjwQKqFOTkPj96FUJ2YnDhw\\DLNp+Lknt+5quWJaMVd7C34pvOGReU8xlnboU2R+ipC6GcnlUDDTfLL3rxwHeHu7Z3FeEfzeGpOmnM7OzgzBAjVi5MZ5g0qW+wVqRROMMpUCi0kLr3\\r1ol9P2gsvC1+Z8+FFE\\6CGp5z1t7Xk0XRoWBI2XFfRbbz0FoRHqJFeMWL5VoOOyrUvXX72Gj6qwa+Z6ffXR44oomSyKRHn74nq4uL7S\\t6ujW\\flkS1sxqAUVYGd\\2uhrf3MXm9HFb9hZ537tU6I\\\\+EYP2qvvbT31eB9Zv6nf\\+1\\TVrz3Q3Vd9FSpTYS6ykmc+Hgatxq6atUOs7Kla44BDDh2b+WIalhSEmcaT1LxCynh7NHdMMprETR0e3NN2a1dVD28k3yDZ68G1+RB1274OtndMlZLPXDbbaDKw1zYIGCO5AlYPnpkxohba2d6yYsns7iDjrlARxMQ62Q0GlYKzw0NYLpaNrD8dzc3\\qeY3VEN1V4AoyLzXhR3TJTO6c8dR3oisZNBVyzUbrVR8xgP4g00tdoUCa+O\\QYHFgQ6XiQ6WShzUaZOgDmeCB4eH4erq2ip7FrQVrWlqXlgUWBh+cljy4PDfrZs32Boul+WDmKwWFJEidwsjUTghawItw364KTicO5533t6TuZuvw2fZ6BkvQDo2svjatG0+YeyX2qHJa7h5emoRMOaB5hGAjN8WD1Ki88tzI9zDaYE8eTMeqLPd08HRkSElTx8\\Ua\\TVbvRtPdBnAPhppBAIcDGi9hQwm6zrXi60OLiRv3nL\\Tokw9Vald1+PJt5GHWqZkqsFZVo9NUBZf3osvCgx\\HyqSBAAAgAElEQVRtBFrG11lm+X4oKunYCM32GUMg4V0E8tnsl0szJl0g416u5GU5Vb2Kja+9XEl+uapmd9u6K8Kir\\rXmgcTM0f0aVBQGC1X6sMDq9fUavR0cvKywnlOb7\\zsQZjFC++dm7v20Hpt8rK+cj3I3Wb2yomDQ1OJ5rfTFRreCqWEt1+uaMgO9fN4pGmSV83wY3GwVSzZK7RYqx5NJXnM\\pBSctncAqYZqvh0FrGVea3lrframgpyimKFIrz9YrmMlFIk4vZLLX10q03DVV9dPqeguxaKysGPAuFnceRrQH4ap8WENRSjNptFLmG2UHFcKw2BIsvJ8GHTlAIlqpPEt3xt3X5zQtl81iVFUgeoygCx\\EKW+G4okIZZCwn4k34P1AQDzWKEdYh+WY2QqXAYvO35IB1c4T9A+1GkTLBxmIgQOxdS8WLUPlqWanv3Jwplig4w1WiSRYr6lTUuf+Sdu++pkJaNARr\\PSFKqCh0AzWbvVlwDauiRG6XaeaX78Wa83ZEkCjWLkYEfYtixdiLobvFPYt3y2wMGbG\\29TYI1mc82i0IpB9jk4skm1oy\\\\yM\\K8zp652\\+Spcffl314sSc6ovkx1HUQN9IiGDxNZ4SYYIq0B0iGxTLIVh5h\\SnELFBPAvm\\cXf81aXhryvzBIDh24KrGXBU4z1i+frB778FUPzLl481cXz5wrHQ5LixXWpkv1KIHEhdopBkGNI8OaHSHNuq1Op7SusQTdlIFQcYRFNUJIrKqg0tdprK9mOVd4BwSzooPeyHj38WIVVoL16XcnTiQqnS3lzGs5UYT7SQrFRALAgwAYI1XW+WDb6CcpdIsf8WktpBlWgo3ptS1ttxwX1Ki1T8xWyqpaRp8H1QiFCE6+iYbhQfznXa194TYf39s1ChuIQjiaO7X6h7kZ\\bAxlitKlLq5P1W6BhsGfdSazjCQRUmH\\gF2EK1AWrtAvAASgsgfRn9lebTFmcaSnT16ot7MPv8LixlzziHmyEwmwzpwYqmScPK4HIzmaTpf1x3k8sigxEDn2cLwOKbBYC8+fP7dQZL6XIoSm30Z+NI+YNifO\\Rw0CwAC\\u3JybE1\\RQ+FFgWDebDve2ZNRKcLO4Fk5Gbm5EVWCBYoFwUWFgnkLl669YdZ+wK0pkmGo9RUy7tHHSqzpIV\\3w\\vOBbt+46z7a13dHDD9\\X5cWp9nYpsO6pxLW0igoABNGCi\\\\hvZ6dnRs3GJGc8UDdkMY5tv\\7KbDCjK4QXksUjPWHv\\+b+t0\\\\q\\1H\\zEXd17vaNiY6EkRzHFokWWyJ9xZMXjh66SfoffcR+fazzCW6mlahXeyIHK5Z58v6tqpaMwWmk+JTqmpqPdA9XwJbENFENBOD9wYpZqVkuWLwUJfT690WB0pUUEukOAadU2Lma\\yNvbrY62tnq2IVtqubnGE9i7MKI5CBYKjEkwUpiE2mpTjDUURZmiGR4ecJO6xndxXB6cY+FbAF\\jrYGE3zfkK5ij3iCPbmgcLjovEKyNwIA\\GMIEx+hfK7Ag+bkCi7T6xHxWKL5Qe9AVsIA4KFk4FFFU3rii05Xz9+ZOzsOWpjYLp+Dhs0L2B6Xg4YJz5BALt8k7Sw2gefycyg4mXVC0ZTbqAVnq3wxtLIEJHJ0OxE9T\\i3caBN1J0iWG2c47gbzVhYu\\lJkPrEJzxZTQ8g4EMlgnAULVZsNK8ggZfavrlUuFNVttVSt+7oZDnQF2RLiPT9zkVjRi4CguMypglIjSnT24pluJn0d3jlSqeEbNwHlF4aKXtUdIPDLgLmXXHc2bUQWq5zKwAZG9i+qXPQE5phO5hq8OFM4ZlyQacC9zks73Z62Gm11Oluqt9rmdj8ajkVO52gCagTiRmHHuLegCpy2as381E5HfQ2jQLVyU7u9E+OXPf74Uo8+vlSwWJolRr5S1Mtv3NX9N\\alMlEb5P9tWzjz8OaFRrNrffDJ32nn0NfSu1Gc62tZCDRc3BjXgggRhiqIAeC1mS3CMq8kWJrihoLfAq9w7wcWp8CCNm4jQjZix+WzAmsdbGq9W5zKz9cMwep2dvTRo\\cUJH1THcLlIMdvRUNDJiXcLpvly6415nhcW7426jDQHKN6gVAw5jMeRqoW4oRpqqNiR0\\\\8qlWuJenOVVRb+JTBR+RjRejV5P5F5z7t9XLmSGVwLXLBLXUyhSqFJcU+bUGI3OXQVjgU8MrMpPwdS4eBQW5hRGRAp6yOuN60DveP\\l3K1NqTasFFff3dfLgTXVq2\\rbP\\tzDR49VWmVqprLqcp4lM9rnY4zNLTPbUWWM6JlrGkIojUwsmeC9bkhp4HEMOIBud4gWATcwxWq+zU1qnVN53PNwlClakVVxoo5aVAo6fM\\8tPa2X9ZH33rLT379l\\IX96oUkOdl6lgETfOXT\\vlTRfOCUda2VjuMjvrIFPRUkJIh2aopLRM4wfiOGzGRRnilJ8+3DCTxRQKPk1C6L+7A9+Sa+99oqefvKRHr73vl0f3OrJmqDAKvrkBroGHN4pexV8IoeWw7XiMzGuJMgX42ggQOfGz7oejCNlrS01Xz3WpDFUrh2Z1cbtgzf0\\NHHCmaXqqykdlhW4XQlDZySfZ4F8rZaNq6leAHtQWSiQtkEVH6hrd2tO2o0tuw8K+bryueqZuBLsLgn34QlYcwemtdgMjWk\\ODkyNZfUpRe+9wrqrSLmiyGFsSOnQ4TEa4pe0OsWGkuMVpN\\+ZcnTbEbjiP7BsEumeKQ4QJxFSxhgoKGe9kKy3CiRLskpZY5QztTDSOEJzUZKW9vUNTS5+eXtj4GXU3jS7kcygknBEAFpZKgoqaZhae3ToRhVFdv39t0TSM8TgP+fcUWBhH37lzx9YHCRkUYM5SyO0b\\HzORM7aTYGF+o81BTBgBHQLN3cFFqItSOiQ7nkeBoPx\\7PAWsXGy51NZzo8PF6bWTvRAWfqaDw0\\y32L849CkjeFzyqO7fv2VkF\\YVN4PGjj3RzfWkUGPhZmwLLInnm80+nPtQZ19dXNiLE2sZC4q3CchFpFFjQDr5fm4bvJbnbiPDfhGAtV1GGBwqbcxhMrMD64z\\9b\\SDP3qiu290tfJnyvCdWEKEdrB9kroFs1yiVsE5mG0b88aavFJTzca+Wq19lT3S45mfN9YQ40Kzad8e4q1mXVtU9zg4Z4mZDYJCIEMte3ShEMBnZoEwmV5rOL5Ru7NjhpxM+ROI8tWGcXiAI11WIYoyiNlIQ6\\NMA+SN3ydwbRvh1qvt6fjozsqyFewSDWdhIZUdFpdI0ei2pvNJ+aEjAFnFbOzom8RDUbABaKd4AMyFXYFi8VEXh6HdcKpHUxLQ2+O9iGxJ9gsVEy95hzRgTYZ1zB6TG3BOOsFOF242nZtIbnKHRUghSedQ9sW2iZ0kw2l6rvNKUMR5Hna2dn7dNzHpsamz0PiXGhd0QeaxwKyzj0I9fjxE7300ss2j+ahNKjZpp0F4xNBWuffAOGS9Whu7UJ+GxlXLYgCFby86o26ydHpkPi7MtwWG1fge5JpMhxrPh6rXqma+GA6H+t63LfFDSqILJzr7ft1HewcyKfDVFEXL57r+bOP1OrUVKqVNFuG7gAnj9IvyS\\5jnvF4Vbk2udtzAIatQpjrYhiwdk5jBTNZsoWkcLBRKOrvhq1hirtlqpE72zt2HqCbzQJQk3MssM0cDaeKJcaqjUb5uJN2C9jG4qW8XhiCOHwpm8b0E53X536ni5ejPXW1z+wMQO0k4Pbhzq429Pe\\YoqnUjy4OEkuhm+0Pn1B3p6+kQXNy\\U2MJkN1G1AQG7oFgL41AFy1QRIhATaECOJj8yM6f8toVu81wwiIFzgKN5zhSOFCdo+cx0lgLZRoQuc4v9Be8gT5669UO9dOd126ym82ulxVAzRBrIoCEwr5EQHLktxo5RR7pUOY94xBVyljNn47K1JxaK2TX8XsV4dJaom\\oavDVUeDVVPcqrmSsbUkXxmBVzhmDZQInDmBEfrwlRlWgVMgvjwMiwGNgitmHU3WwRpuwIy5SVFNjmHB6v8wCpszH4DEKtyH0jVJkoroBYmJy8aknz4kojhGW9nhr7x9rvHevDv\\47DZ88l7dKVMVDL5O5gfsggyAuy5W9Ds+a899DIs+GnjfkyUZfGFj6HHqu2WFzIBQcx30KLA5EUMLFbG4UBLidHGCoJtkrmqAxuZVO06Ve+eEf16uf+YrOHz\\TO3\\xv6kYXatedepLjDHglTKeRFhEw8s9psBiL6Jhc7YQDtEwuwZMPyPHa8NJnXUDCkbtDNoJk4wmEBU4DutxrqjryUKHt+\\rCz\\4JfPC+\\C9d1Sm0mQfIKEiTbS729M0GlljZnvknGIYYULsRDmm1mKEiIKUMaLLCmUkQENzNU1U2tnT1hu3dZU\\k9dFVBPqMy99Rc8fPVQYXCmPQXCxK73INPhkYChRlE+kOtwkzqu8Gu1tbW8fqlJrmNKtVtxTq7yn1RKrhJEmo0gBVh2JLKamFJIUkKjcrqux31GukVel5+vo\\qFRQuJ5oO5OV8t8omkwk19F0V628yDLp2bTAGcNXiimxeF8YoIQszOC6I\\lVQQHeGWI7WwyNzUhCC6N4lLE+6wUZ6HSLFC6QiCxUrVUtWcc4RbUleurvrUSR0eOb+QERphk41LuMvo2lI8S7viW0bsyWwQKjHa75RI6ilwnZ8j5+PFjnZyc2Frl\\MEHizMDJIzmFc4SZxIoFAXV8+cvbETIzwK9Yp0YTSCXc2kk+ZIVWBg3U7ygkO8AblSb7npksVFP5vOFjo9O1mcj+wjrJNKTp49Nvb4Za3OGMpYkk\\DkmJEiDUxOq2Wi0xdPdHlxZmdkl5zFOj\\DGfGapUxMqgKqw7kJdlCFlsiSzJya1nEpyTP991JghRlWClyEcDHVH\\7eb+qP\\uSf6gexaXi9p2k2VAAiopK8fNltpvLdfD4lHgZn6raatT1t947UbiGhxJOEyonfCWgmWDVSqUReWGQoVTKfqtOoqFkpf1oxmpw6hzqLNjiyfKn5\\Eaz+VCjyUid7ramk8AKKkOe2luW+5PPA0PSIc3s5kAujxKKm6llyg1GfVu8FAtwag72j61rKRZ8zW00xdx911CeQpGKnMKOwNSiGvWm64ozz5AWPKPmY2JsJqZ+osBi8NLrbdl7sLykIuomCK7MxkMnf\\bxn3IcLFu0wOWYKC4wxfPWbsErQ7JQb7h5dsHiGfjFouVB4O\\N3wUpLQRuhrd+xQ7\\WgO0aCmPAGqI8\\gIQVjFgM82TUfoWzMENRjeGFkdgznQQafEwrgQoj6dN7EQK3NDN0ct4xG4sYgF6RYKpg7FWJRDhULLCMqW0ViwTDpI5jwkE0jrz19YdASdFWZ5i2RmgacUNpViTV7et7l4t93TKliqkOYUzSb6ztt\\q2y5UHeno8BbWpZZBuEfE9RGW9UCXAjGqxA98TbzbUw0HY0VjGdaIdVHzZVQlFYsymgxBi1rWUYWkvbheKaiXzOS9YLxSd5x2rqdrirVhqrVrhXGMXUgHi9kyC1inV9eaz66NiVps103HgDZcfNhpO\\83UN1GAVWMx3eOpDflqLihYL8C43m5xrNp7oanZvJ5yIOLJvRK+VVrxHx5IwR84XEDmCKoRROD5sdXRYcknRl6st6FVQ3\\VQZi58URHaKTotQMaaQy6w0nYyhLXlFdrMSeZDQvZ5u7b1sge4ff\\yeFhpqtBjIrxOEXhIoi\\M1cl5PqAPhX5mGmBmegTh5K67g15jQBP0\\oysvb+hGJVyqFuQUPk6VDSKVJ0tVEoxFeS+J0rxTUfG+LQIMYj7FGiIEDC2tAcIuAm+1xEaa5q5fg3MRWYHFtUHtuymyOLwtx3Dl7rkFP9QIJPaUIGZBeVf1FZWlmZ9T0Giouneoo93bevyt9zU\\u1ABx2uEFAhlGEGaOm5lBaaZVYIQ2NjfUxIFVjSUS85zibOOZ5+Ltimw4GA5BKvs3MTT1Mi+2LzUsDxZYJmTWCO91appkYYaZHntvvID+twP\\ZjCeaSv\\8X\\rtHFQ+014LymnxZYXAMuO1+GSJlKtmD7Bj+fJs3MVwkZxnsOLih8t5UrBrn27PDGWVqPE9kvUhqyVBrDQZWnz37x7xk\\5+OHD1XB8286cpzG1VKdVlVZsjAEj62cZ88vO2sdFNoghwhOaDDZK8ylH5QPiwjldTpdyt8\\UO\\1WxoWzlXuZupfjPXVL\\ykjQgXwY0Z7L66+5JylwVdfHBpdI9Kp6pUNdVa21pEOLl3VK23bT9EZGN2GKuKhjcjQ48oQvMlT412R0XGUH7ZEKnGTlt+t6qguFCQm6m91zDKyrw\\VKvTNB+58Yy9q2YihcFogmW3rUMbj68\\87A\\UNGmBVxRzlgKS2eLAaeKlI+trW1rllCIMjEAUSqUChauHsY016mNKDmfWUsYmD76+BMjsG91t5UDMUTYQFatTUjY3jlnSELgToESlgy8OD19bqO9vb0dQ7AYLcZLp7JkRHh0dGTfyyiOht+c2CM82lyBBRrkCqxgPVI8cXZBQ2fn41R7iKkAViqWQ7gpsK6u+oYcwVM1w+3M+ViBYFEourQSV2BB76HAAqHbeFnxHo0UP5karWRTYJGY0u9f6sXzJ0bF6e3uqLIGK2he+DwoFHkdnrGi51ImytBAsCkxKwf42o484Sxivj+j0e8PwVoGGZl+1HBkXP3B7\\63+u0\\+A29+dVXdPTqtuZFRoSMAGryvZoRkT2\\p3yOLppDoKG97WMjW4I74S8FYZ7xhRkG0tIugVCXarcr8iorRcTQDK7VKMGBKqlMJhT5amzQQNhsiMQ9zKZKEwxQQ131L82FFUCGBVetNeVXGmo3t5xbOyn00cg6B8iMHFSMDc4vX5g\\E9wgjP8oJDC2hFSLCRvjBpCpw70TczGml4YLhrSUwqfV6hqsW8751nml0dIUewSucoGxCaDwQspKh8YihIPFAmCMxv\\+3gLLmQ86YjmFFlwMkKONGzqdBUWa8xdDPtu3jZECi+\\jv\\F6dA0UovgT1TsdI5SDtODTg3TLHmpCtNfqIUsQx5\\G8ZCNIAhcPBpOjNxoRqaFoiu0jFi8zg3DFwU+CAUNs\\glkRGRg\\8pqoqQWHGAXyiFG1Uqy\\ewQYg1GI8MfeFQRm77+OHHaje7Ojw8kV9HprxUCc8wonpyOBPnLGW9191VcQWu4qmYpvrg29\\QzcUT3XnlRFm7pDk2IfZ+HAEVKfJqHisaY8Z5Y2ajSQACubJimEOr1awbNF5rNS1A+PzsQuE0VI1\\G6WaLBIVmy11dnraPTlWc7tnmxKoLffM81u2RqP5UnGY03QS6+z0Rqenl0qWM7V7vm7d25Pnr1SvlWlHNOvPzNpknhtqharVhyPyXOfjtzRYvJDfYBxY0fOboWbWEfsmatjpbqnCJgAyyZVGuEG3ZpQBkFQ4QKmNbSZItuHEmXLLHM3sz6xN40tRXHHv1wIMQ4XssM8rpGlT5DZhtbTbvq3D7SM9\\OBdnU0fKcq5MS8IFkXARoFoeXrcV1LsbeTounSnqVv7V60yeRbVhDJsqRyKQRr0USxv6Gt5vVC+H6tCcGFMfEqiuAA5v2D2F6COvE\\L2aNWAJEjJBgif0qTgvDEkfmxbeGZN14ZZryW10QBBP\\H+QEYwpZwgGdK\\LwTZcwpApxRY+xlmpYyRc2mWid3dOvwrp6+9YEmL86UzCZqcv6z+SRL5XldCzGH78ZZTwNTUKvZMAQRXhHeejSVcEns8FuLSECwKAxNRWjjQ8jHzqWaERINAHSEGCQ5XWlvf0v9yY3iYkXF1pG+8JV\\qHZvT9\\4+v+pjx9+Q4deZgIM8jBob4wSwCFuIcapcVA59Db8Tgos9g\\jqMAFihJDfAitx\\PIIm5A5LQSjNRNU0VjgfltgCy0WNXnf+jH1epu6\\133zbOTKkIagp3aKLZsK8mZZghqWZO5dSCFqW0tBgjDw5W5opO1hJj+jDLNFuudB7nVT881vZrJ1r4QxWrsYbnM\\2DH\\rH6p8vdH1zZcXag+PX1Up6unk0MrJ+rVtXqcCINdFlf6rpHGX80vhwi+nE4p38BukDeW1129o72le5VTEfqiL7kOe81kA7+R1y+WR6o2IJwn+gQf9KnW5LuQKFCRy6siD6sodzhrGHwq1in0AJmASx6uWqRTZ55ZXzb4STV\\ZtD8LgtdtD0cYTCFrIeqVYwlIhM7EQv1Dk4dRe8bEauNF773xbn3vzc6pV6oox4iy6CYprjl1sDX0wRTTjewpnii3U5GSsEq68v79vfmUUWKBVhD1zDlAwbUaEPLsQ21k\\2FZwllEQ8neMFEGwNoakG1sE3u+\\XmDxBFuB1d1WvUYqiONJj8fYNMx0dHi8ft+uwIIq9PjJIyuwNoagm7NvAAfrewusFVOooeBh0Tjcffm+qnXoN278ims7jz4FIsrhfB60EIuVqqGADnXbTPjXnm3\\fxZYaTrL8ENho4iDuX7vt\\+5\\tnv\\obufO4lvfL5Vyxawm90VS61DMLGHT1Z1WzkV6+U1W4yQoMEnbjuh4OEGXRInIPbfFv1shqMO+K50CxCZqYDQbXVaeG4zgaZ2iaag+sjODmhkkUoD7dh5azyjuaM85DcetpCqcBmZOaquMF7yhVTDcfAjhMjf1eqnibTkaXbsyHjmrzd21Vnq2cZShBlL6+uDTW5dcRcl8IItcRcN\\2+WStQ2CQhn8lfjyYTUxEi0acLC1CqSNq2TD42LKIV4GGxkUbrsGff3jcdvsVlGI\\FzZvZ+Oh44VAZWbnZMtSL\\wZBcBHgQCu1Wm277YZclUu2OCGFQoRsb21p\\\\jILQsIxbbVOsidzdu6AFyLrWtEvpqY\\wiBm51219SAbChr70ar9HGgN6QKR2yUemXQs9BGxMQ5cGhBekYRA1cMmTyHHZ2PIUQRocXYKBCcygaS6fFHH6vb2NLB7rFw\\UhzjAxs\\1WpgAo0r8V0rl5nV6VCRQWCqMk9\\PB9XTz5UCf3D7Rs5TQJAzV7IKW+rTEBu89DpXiSDXE7XyiNXOHR7XRc8Wph1phyRiaDh1hMMHdhmdf+9p7qO9sq1uGiNVSpt+13ygfQgsl4plLmazYONB7ONSGuBrXhYGIcst7tHfWOW\\LKkaaLS60ylwPH1+n5M82ykT55+qHyZQ4B1IEET+NMvtIsLmic5rUIyS0raUbmYm\\bFH6ocT34RBTK8Igoh+CWcCiGkWbxStNlXp1206TpGGxysK9dOsy4dR1barwsGwzassAqJG8IY5aRkSaVcw21y\\s63r6nq9NrvfviG\\LahPAWTEFYxlDJckad5zGkYUtIgEcD8sHIkTEQnC+KsVVmZp+lsiMzUxWVGV2NInWjbc2fT7U6C9VMPeMzQRpOiqisIG3nDSUqcPCvhQsZDQOHsCnNIM6DtroMOb6cxQgHOfYxeSv+eFfm08fBzkGVESa8VFxwXkOoOUHkDaErZBrmE40rJTWPbuvB\\Td1\\fCZRk+eaNI\\U8vPqWiu9Am28KbcBYHmME5woZZMbIN5vCn3OLww7MxQiJkkwo3eCVc249vIeI2gWxDMxxPnno0qktFjEiZahal2j7uWcSfVFBU6evXLP6qTV1\\Xh+99W+9\\8y\\Vzc+MTkEsEUUW7wPkmhAHmiSaNO4N+wbqWlP8wsuyawhXiYMIb0Hnh+R8g5y1B4WPjTZBxLK8ZmGsWZSo0enpc1\\+mo5uvaJ3339fT54xztlWt4fybKinH7yv1eBKJeJrKGq8vJ0t8HdtRAlPlREP\\CJY9eWyVmVP6ELHSaTL6P+m7M2fJEnP+75vVlVm3VdXd\\U90zM7O7MX7pMECFgkTFOESIuyIxxhS6aPsB3hv8QmRfIHOSRKpnCRlIKypVCQFEXzAJbiAYAgiIPYxe7OPdN3d3XdVXlUZjk+z1u9ImmFHW5Ex+4OpqurMt983+f5Pt8j09r2gTbv7CmrTTRNLjTrS5\\+wH8mb97RcBJqbbOrSq6h2WGi6Hyh0XBoY7t+b6zeYGRxT0uPPNKyxcSsNWvavNFR0MDzMbHr0lhvyCvmtMTeYZlo6o1dPM5koWW0NNVpNBvbNIWYr6v+UPUmbvlYmGRWlBUrZePZdZodC5y3kHu\\onq5YQBD2WfawujRxYfxsIFw4fIODYW8RBNrVElgJT4qZz\\PNcdSAX4rGaNxMle5nNNl70zf\\Maf6lOf\\JQhnmT0mVLWECw3FnYqX6goLq8P1JBJB3s+oc782e7ernNGYQRZKevs7FR7e7tW6DgFYs1SVhhl8\\r8LsZ5nIe4rj99+kQHB7dszYJ48SzwdR0IbQXZbGKIIBwsxFydTtdUhBSAXEPuGf6Nm90tazQMwTIF+EKPHj8wtSPvlTOLn+GcwXGeAovPCvoM75Az+M03v2sm4\\u3b9hImK3KiP8lciQBF5a6vOypVIKbBlpIFqN7z0aYh0dIUAcy09VTtDKMcZ3q9Zc5ubvmwNDZODInd2fT8LedTcMmTu6OZO8tkuEStRA3JprN9Ctf\\IJ+4Z\\8A938wKv6z\\+Lv6d6e0vV5rp9eA4pHsglHlEWPQOBGFPLuZaa29hniaPsfGgkz3a9bpE4xtMwaXWoaQwyUrAPaJYAPgfHXHEyNHJ6UKoql+WVhLirF9WsrsnPlRXNIh09ObRxY7leUXd7XX4lr0k4NmO7QpFgjsiCJZFg87rAk\\g0jUZDjSeMKGva2toxAh8bHBcYeSoeUOsbO7bZsrIhqg4xZysENtfFWTtdODUdhY8VGVFirrpTsp3ymc3I0xCAGzd0Cg86Ptel8MDQObIY3czXfbEY2YQd2RNCquuCKPwYN6I+IrgTb5Jmc90OLm720uMgS6w4wE4BIvnaesceWhYTZoMsNuO0GWmPDdU573MYAWWDFDGK3Nvfsy4fXyezuODbirSimeAly9C6NYop7qkZgud8U00xArmOnLJFYFsAACAASURBVGHBk8QOipdM50bSzRdLKtWZ5Tt10tvf\\56albZ2Nm+YY3GsxKBzW9hkw0MGxeXYK6pR69gBs+Ra9C50cv8t+eVUWZ3RYqx1M7+D3Ap\\ZW7ZWMUgbw7Am52uGvW2ri56pv4DzmezSMPQ7CMKZV\\VVlOeXzb7kUZ7XblawXxq1iobKudamveRvgcurPrwXIOHp9aFwVasd5ra3N0wr6rN\\Q15Dd+4UoOrZ5pOLmzzCJoFLUuhXv\\6bysUqrArrW1W1FgvaZnDzZ8nDsJvQeeDoRZxbB5hZBPCkaDgpZ8KCDKH\\wKPbJFaBmE0i5WGifrjUIOFZ0qlehncJlGpklO5VjTTR68AzA86mMrH8RmeC489ewQcNfsv5P0LlfO41Te1WXtB+aSqP3\\yh0pLGNm64PFi2QUqU7jjeAzHxaaFHmOBFVJl0YgLO1gYNRYKjCWvOWGrOJ0w0wvBLQ0fTDW5P1JpDrI01kJzJT48LArFvIqEy8cQE1zchUBv40hjcglNnk1lTpZfwcaE7ssZopI44TovJ\\TgGuD7BVcyyRKFWaRyo2INB1wR\\nySpjrNJboqSrWdfb3ywgeVnk00efZQg7MHqqI8xEU7Wsg3n14+X9EI4Bw4oGlbWxvmMg68RaRYaM2TbyNr5yK+tKB15zLN4UcBUNE0zixFgmqShhXS\\5LEi3Go1hbxW7E0K2iSq6ny0mu699FPKD6f6P4ffU1J+lA+9AfU1RYSD4CN6W6qMEZ0g0jH+XHRGFomoBkILyy+J2B9MDpeeaZRxCI2wPnfRpxeIG9JKofUH08M2SrV63r1Y5\\V7Zc\\rIdPD\\XOo8fqbm+qUiV1Y6R02teDb39dvher6CVqkbzAPm1cTl\\RDG+1WBEZuMWckiCnZbmsOJe34PTQkzZaN7S7t63qVqre7Lk0b+jjL\\6UWv49zRee8jUSD6R3vv5UR28cKxpPlOUztTsd85zr7ne1ebAtv+zZM5HPZ6rWoTxEliQBxxIOJ3NMRAdxFqsfnluBNbqaaY6PGKkZ1YIadbhyZZWLbTVaTUNq4S5x7ymSaeBobuxZ82mma6pRYC0L7sDGLodgd9JDMGXFkiFbOL9FSOokTAQVW1Ncn3qFYiuvi4ueE3yU2bux86lZwP2ff+vb+uhHPq5apa4IVTj3vkBgurOl4XmhWEaE1GpvkPRrI\\TRqK\\79+9bM7+z44jl7IuYS5+cHGl3l9D7kk5Pz+0cosFHIcjngkQPggWFhZ3r\\jsPdfv2Hft7FFj8fopnS9GwRqFu\\OEqmYlpYgAJBVYdZT6jUpF5OLSzmvOYAhM1ECNuL7fQ4ycPbIx5ra6nmaJZocDa37tpEyD4hajDEbQ9ePCmKfo73a4hhJxz9ro1KEwuXPr+\\YfqbuyYXyOfyRovpkkUalYgYqtybTy6isYxI1z3\\zmV4arF5OcMLFno9S9TYP28fvyzP\\n\\NBpNF9MlvjIWzBjO9Ktf\\Lx+\\hf\\kV79gR\\Uf\\c\\\\c+SX7YZPXschyxVI0aS8EOKwL4G\\aaazIeazsfKe6kaNRZkYNwX5vzIySlGeMh5rUYDPgsdqNsUF+nEvrEdkFeykZy3zJt7L6Thkl+zTfPJo8eaTodqrDklGnECBG9SYCnvomnOL85twXGzWSwoC1yMD8UTPl7OrwmUiM2PIgODSBx2zYCTvXmxsAKLzaiztmYw82LhoHZutLnWG8I213g4tJFgo1azMQj+O3Cd2IimkNyjROUi+Ufc9JXaakUGNIVXGK2cZl2cw7V9gzMuhUMBN6JoPCVQDFNQEu7GZpp6mhKpUSqayosH3lz2zYMrdOMRy9ui2i8aCnU9uz67uDCH35u3bjq5NGoe665QHRIhA5yNo\\BEwwmOvnnVyzU7\\CxEmkWJpBo\\LvsnggLc6+cKR1PrqMq1puqNtoajkR2ETx\\cl1+qamNrT+V60Txp7NDGHTvLMRAUxKDpaK6d7p5yqacSfLXZRE++++c6Onmg\\FpOeRQ9fEjEAY2mmo011cpV53vGKM28ziIrVI9OTjQg9oUipNPU1vaOmq01LVK6s1RMErEdqVabSmapmuU1LUNPD996ovOzS3sNFF5b7Y7z\\drdUKVVUr62tOzBfGWpLIjVHx\\r5OShhgMIqAXt3NxXue3rW29+TePkSPkSHk+Qhad2Xy3IeUlR52syh43uIjngNwBru0Dgkshi7w2G6vX7Nn6gaEB6XStVTI3lFStaaxN6jnntXPNkqmk0FUyZNOcMQRGVEEUDQgYpF1+ofL6ivFeVl4tVyIGAePKmBZXSNW23b+hs\\D0d9982E8PORtMpclfZfqBU5o9kyTQ2SFrxC2lAmDuiMmYsRrJDbCMZ3jfJDdhCvNK5rcXJUqP7Q2W9kfLZTFku0jKAx8f78hUwlk8ZM7I3cdyn5scFeslmaIcJY0qKd9Yqz12BrtKZDrMWV\\38CrlDVZo3FAGH+nKtbGNs9pmC52uUZjoKMo2wiGiv6+Xb71djEaj\\5G31Tx8YShQTbBvGKjPKK5ZdXh3ZdhEjv1ibW+vOmdzjfiaWG8kzX2UkR0NFARqvvHkoVIoOuU6SnHX7rIsWPnEUiDEIylSlDrlpnrJ5pgEK5K0dvfeTn1F92dbjr39bw6tviPLeCiwzZAQZ9hSBrkcYr5ZU8ovWCJrp6cpkFMpAUPGt8LR7b+8vtYLDRAp8WzVe0CIGOU0VUiCgNPZ9vfihH9O9D35Cg1Godx49VblaNaL3Mgu1vVbTt\\74d3R1dqh6iR0oNGQ1MDQ01ZRxmJX2CyW+pyGipHmoMXsJh3mzpXZxUzf3t9XZ8TScHcuP2rpd+4Q219+nrFJWP54ojnIaPJspOo\\VabbV7tBQhMb5Q3GcK+d01j81uggO9UsU4nZGXGoa4pTOeUShFNlUJBfktLG+bma\\hnkyfmMiarYCOeVAp4hvMaUoivrEnglc\\dM5SkAmhniblc2OwA\\KZquQmf0P98IR0Plmf2ZvQVhF2gdnEVOGcrGqSrlq65K9nf26grv\\HENRWZbg2emZXnn5vaZEZ7+neLhWiF77LrL+nx8eaXN7R9W6K3IuLk714OF9K2bgPZlcjDMmyNn4cGtr08aTID0gUOyn0EgoyBn7sX5AsCjg3nn7oW7dumPnGtyo69Ez0w++KLAwSHX8yMQQsr9eYGGH5HJya3+pwIIr\\FcLLMj1zv09p35\\oO2tHUNh2ScJvIYzff+d79nkiuSMYqX6rp0RBSFIFj\\\\ztv3zeKh291cJSnA\\3YZqzZatZGhQ57+PXr11wuslbXDXymwvvIfKLBW9g9pglcwcHKiJJzqV7\\0ef3CP\\pFvfThj+m\\+R\\\\B0MggCjtUEAl4rHoQpWR7nuBkJcMLHU7Z2OEQsDDSqXOoMp9OXd1F2dCO26p6ivZJwdyvIDonZm6zPNKpvgoFsraWNtWp9W18RExC8+PH2vpJTayYi4+i6fKwTEwM1EKuLGNsbhYENiolIHgcUtnPo1rucHjoFSp2+hOTo6tUm6trVlXbMaGi9Tcx6lO1zvr5jCtzBVn3Cg6D7g989HYiNTFsq8uYZemwCHVHkxgab5bzNpLfsUWosnkV8RRDgj7d+BGy3Nz40PUhYxL+TMO6\\HgwqWMF5xNApAw8l0K7SSMNR5NzC14a3vbXWswBovhicylt1SqmuqMDpQ\\o\\hkM7+86FlhtLu\\ZwpONgrjYPIahCiDkAV5hYuZja+MnwXK5rkgaSOnGk8LJVJo3QioG50Z92r\\xoF8v2Z8OdzQ4cagtusNBmqsb6i7tW7oCKqB3IKDNK8iCNYir\\kkUqPcFKYCy8FAGvZ0\\NYbevjwe6psVXVw9wV5KDObcCdKTlRh+VOJJmQhXl5oMhrbPfWLJVUaDTW6XSUYTkYknmEuWFMa+pqNM50cXqpV2dDwcqzjp0caXA7s4Mbf7eDWDXW22lIpUbvbUKtblcqJRsmZ+rNjPTt5oOcn7yiKrzh3zKokKLT14guvqdlq6uz8qZ6ff0eNjapSP1WaX\\GCyPZcUOSBXriIH0QVHMogchES7iViA5IOCvY8mThomaoCIbcOh8ChFfVKxUia0SJRnEWaJZF5O0WmfHV2IsbNAmZPQQ9SxTHh7RXJCw2BhqgcXoXKzYrqNnZ1cLeu52ffF5BirUFCAIHCTq3Kg71YIvEGzaKzhESKHNwzwYjZKqAgo2C3IsjFM0Uh1AFp3dtUR11lZ6nmp+dazAfKvNB4daiTcxTb2dIshQhFsOozBydmpsnUjd3MagDuEwUYBG0z9IT75JAr9h4+r1kAOKsqFZcIAzhU5yrVSpqDODOGJQ\\Qy+s0kAaFpYqtDb364gfVydX08Lt\\qt7ZA\\nYFMSZjT7L+YKq7HUEthNRAidzmmh7G84InS1q64WFPoOOVShkuGaINkL8jyL7PCBYNsKJiGhxTurNZp0H0H7XtD9VZa2hoJTXfDrSNC\\Fa+t6+SP\\kbq1Wzr8i4c6f\\5lBV6oPNfERrieUu6zpU9Q6CFCwK9vbko+6AXmxG9xXg4VgOpgnfwqyxDfKiuw8jkRsTibxJrMnG9XvdMWBgytWx\\Wqx\\+G0pzJb396KlyfpHcaIXRSHlvpmcPv63L02fyUdVlUzWaZRsXR2ms\\nKpKY21l5HIo5iQZVSfZK1CTFZBlbSuW1ub2t7O6erqibJhTTrd0Xr3rqq7a2rstFWtdzS\\WCg38dUEqSikipKeFY6zxVyXoys9O3rmFJO8\\pJQ65Gtzc3tLVUbNeNE8XxBN2GP5\\zKMpoqRvYlJ27CoggUikQmuFmTiSn\\CFvmmsGbK1rkGGeRrzzjJyteQJEDC00v+yC5BZuacEbB26IYYlyVec4vzbie+UDhLDKbCfZNvLwq5cD2IqYyTGjgE4HiYK1DVqeNhVe5e7zmdfbe02fPtLN3Q7WGszG5uDzTo0ePjG7CzzvgwaFqZ2cUWFvGwcWzqlppGOAB+Z1z0Gwdorn9ky8KrBdffMn4W\\AHzaaiVDKlIW+oUsHXcWrZqxQwxKpBygcJY17BWiduDTEZr1FD+YfX5oLkvoWZY18jWKBovFc+F4AI1kw08Fx3pk3T6UDvvPWmwmiigzt3tdbpGoCCDQT3i3PdIquyTJtbm5abeK28tKD6FeDBqNwFPl8XWDxOK8L7SpVrSJb98V9GsP5fCqxFHLJF2g3Aqp8C6x\\+0j\\W+37gw\\pbf+cnVV+vqVB0pDTsDzxTrESqBTXlFr6yKK9SngvUtLwj3lAGYTWObWRl8mqKLYoJFmk8Ue\\80rpOV0zE5kbL3J+E72KxYdE7FeT6W06VaAnp80iHZw9VLOVMXspYLaNTdHQgQ8\\oFCx3KMfNrhr8zwiJhU+34YovlFmo\\DBUu1AUh9rb3TEFEORTt9Hk1Ov1bVPa2tq2AoVxpUGKbA6Tia7OLzUdDK3AonO+ubdvxRVjVlxoPR+uRWgHJ\\Avi89iO1bjDP7bjD3zRZeXdi1csCrajTXOTo50dvxsFZNTUrPdNsKyGYyWUOSgDDmywqu7uWlKKzosOAGMUQK8r1KZrJ3iA0URhdl4MlT\\amABnFT4yN\\h2WAaa6PJgA06NEVXBEKYMlr0zaIiWKEiFimEJYNldyF9dQnlKA4vRkO9cOeejfqWSU4Z445pqMl4pKPjE23v7OmFOze0SObyssRGLsVl3vyLljFS90jzUWis2vn5hbLeudJBT3E00NbtLd24e0cpBnn8viTW5WCgy6uB8VZ4WHc2u2oTrp3ioYJ9RElLv6LZklFFpkWU06g31+gi1Kgf6vz4QosItRNu5QV1u2va2etqY6epVrdu5qDzck+L3EyjqKcnx2\\o2fnbmiQXitKJ\\PxS9UbRUNWj4ysVcxu6d+uj2mhuKY2n+uo3flv5Sl5+q6piE2NWCNgyE8PxNNTR+aVxAVG2YFmhBYbxRLLUzNW8WsVGBBuUVGnMQYliJ9IiQm0WmaABJKTIuuMeKlNIrIxXdq77lntMp56tJOw4dFO+wGHE7XqsbDHT8HSgdOypmmtp74U9Uzgenz5VLkjVaFccWZ1Cu1pUuQ5x1EWj0ADwnSQUEBSwsRmnWtqB5arzDOYNmWLsOjnN62brjuppVeFlT1k0VOrFZm7KiGCZJNascHTA3wH5yPturBTj4L6yZYY2gBM0e4MZbOZ4Tzzt7iC0OCAANUaBKx8rLjwjb+O1RJFx+EqFsjK\\qEHB0yiXqbW5p1duvV\\rxaa++dXf18npfdXzRdX9qhUyeE654hH\\PmcmzNh2ZwcEgP0Hs064IZiRwq+h4UNSTgHqEAf2actTxXA4zlkcFQUKvl5WYCVLjXtjIxVTWI9nV0bET6o13Xv\\p7S\\9ZqOHhzr8NHvSBnjLOMc2GECtYSSGq+wZA4VYqmgUFS5hBXLqgj1UmV5CMV8u4KUfYg9mubC9e0IgwKF4UKD0VTlRl2VdlMx1Wr7QHff90lVOzv67luPVF1rq7lR18n5Yz18+j0NJsdmUxDPxkqzuaUOeIyA\\aUi1IQF1HQ0HKvx9zKnuaGfORUiT6W5rzubm7qxSxN0quSipMs3ymo391TeLmn73q5KtbqCpKZSWrNzcBIOdTE40XA+1CyZmlUMHClGaaRyMHrHXZwDH2UpTaXZy1jjS8PDRcB4daos5dnCigNlZVnLYkFZ2fGbKHrsnxDA8f6CCzyNrJj1UWliKg1aykUEmUqJx3Im0tx\\mhGaKe4VhUjEyLqCgto3NJV1YwHek7lFiFWCoup1mijPOFQEGm9t7hlqTNYhqBlnC+M5QykLLsD+2fPnqjUbRpMx8dZkaIhUd2NL+zduWuEURiBjnuX57e\\fMIPQQZ9Q5Ioh6pDZOROYBCH8ImIHcOLp00O9eOclQ58oqmw8ulK58yzW6y17L5xTNPUQ5ymwqBNMTQsAEU6tyOIsrNebLgia6VU+0dOnjwwtg6JDUXWtgKWYoynhvYFgLSJMe0d6cP\\7Fna9f\\OOtnacASrvi28QNn7\\wcGBalzH1Tj1WqHIa1sBh3WDxXY5kMIZ0ri81b\\8ZT\\31wqsn\\m5n7MR4U\\\\1\\+9ul04WCsEaxFHSw5tUJ04nOpXvvg5\\eI\\\\d\\0\\o+\\po996iNqbzeFdxnKCSTSbOjkKuXTvKqFNW13DtRpbZkiz0nUXMcJeY2RFV4hLGSLhokjxeFQIZEwZNsBedN1Ry4Ohs0GmyYUTpCvMQNrNggMJkl7rvOr51rmEiMGmjEY\\J2lyxqiukbNxlgFvhFjNRYLhpFwJMwkESsHyr84soIRWHR7Z8sePIufieEI0EUFZuZ2NRjYYvbNooKbWn03pf3o6XONe317CNmk4GC1qjWDk3lYyNDjZONBA0Fzi8rNx\\m6hlQh8Zu02qTSjA3w03IGbxdnpxr2L9U1B1+8phpWHGL+SdGDA\\nzZ88NOXzhxRetO+V68ptAz8iqAimE68bokQeUrLr+1aX6vaEFLVOM4eUD4Zp\\p5M2O4k8m9BS4QLLC5SORYdexauMxQTEZWkPB4giHjogWVyzN58\\1P7ugap+Tf7SV71Ys0XLdX\\64Knq5bpefPFAxQAvpVABTt2p1L\\o6ep8qPF4bhEVt3dvyo8Wis5PlQ17imYDLXKJNm8f6DKe6xzlIiaj9ZranQ3zquJ61pDmchAzGs1xz+rK5WuazvLqXQx1enyhw6fHGg9x5K8Y+lhrVQ2R4ZCDMlOoZPLrmeqbRYUa6XvHX9dZ77lSTZR6EwXVpXL+QqQtFAvO54iRB+kF54cYa97Qx175hNZqDf3Wb\\+aerOhlrWSReckqKUGE2VRqkqzpJiYKuPHBaoUSqp6Ja2Xm9potJTGM\\NrypK5osnANn4CyolfQW2XoejMlhbySgMAcsU5gYI08xuWBwo3ja6dD5cRCxKU5fFsQF7WVOlyJA+bhHmqeT9TOs0rKzQV1Gt6463vSkGsZqemUrUor4ACL6dwMVx5rDnSJ95CaQLXwfGfcBY3wh4ZhaZoRE2WMyFDPF9qq76njfK6PApGDrQc0U+8DuGfsW1g9hqYdmLdwDdWAWFkI0CgfEN\\LWXBKgpXaBaJ8zEdoXFGr59P0KxOjbB4bi7jTufPlMwSW9cg3FO6+UZFuwf3dGPjBa0VG\\rOt\\5I333r6\\KjnGp+1Yo+BAWMPwlzx2AXHgydzI39PRv78VyYTB5VGDw630XCMFq3oOokNYk8ZHhD4nIY7\\ZsDIsSEaQ4GoUW+o0nHB8OJJn1la80tbFzR1tb9wxZP3z8VY3Hl\\YcTSdDs5qx6K9cXufHZ\\LSnBr1lhVY3AeyCXM5SnBGpYnj+lEkU1QlqTOiNeGQ+2bEOJst1B9NVFtrySsHZtGRVLu6\\Z6PafPWS\\rmWw\\1+OJIXiXT+ei5rianUnFhliwJljlxKL+cV6GSlwdChCKU+B2IxUbkKxiqetkbKYkzFcnqDAPdaDa000XtONLVEyk63FIDBXsjVuNGy6Yr1XxTjfyaNezYmeT5\\GWifSBzsmZoakuqBnVztgeZv+afctBub3N9XUML6phmoRaLmbIlhQp7N\\bEgVJG8GTeWrCcQ0SNxwv1Bcd4kA8TA3AsIw4J5KEOZBwI0pU4xIoCwkWe4U\\mOFPs1TTH7P3r7XVrRkCyQLtmk9BilFiv1WpJDx6+Y9EyAA8It0rlGi6H71JQ+B1mw0HEWb9v7vIJzVga2igNJGljo6vNzW2jdUTx1BqYw8ND7e\\fNP7YdILqv2TFHzFccHnb7ab6A5T1oO5MQK50795rVmBd864osBBtcY62WqBIMwMDGBGCQq13Nmx0Sh3AeYGlEs0+RyPcLN8vm+AJZfOz54+tuKLIstdMMOeuWMoKXxhCYx8BzzEKJ3r06G1F4VQ3b99Td4viM+f4oJI508MT4+e5p9QPJQphC6d3fESKbuoM9mC+jC9NIQxX691ZnDvDDeldNSMoiV\\\\8lf0boH106sCazWw89IkRA1sTWE0n+mXv\\B5\\dPP\\wO956N39fL7XlRQz8nzF4YcGTkPt+BFbKq6mr+h3fUDs2mgquSQ5s1yqLOIOXxBSJjtz829eGpmpgQ9mikfSoqZ84m69vHAQZxufKO7aQVSo4GsEzOzkWbRwAoEkBczVqSLtJDI2LgQcNAwHqSociZ7ztUWCB+\\DM8SGF3lnGWRTs9OdefOLVMpQJizLptstFxexyfnOr+8UndzS8VcUeUCFX3VCiM6UCwHKLBAPPjMRB3skuSNmsfHgsB9W8wMXflqrHG9+I0sDyHdOBEO2aK4M4XFyoX9OhqAcRuHCF4tjOQKRQh+Ljz47PzcEEKypeDR4QLNhsmBlOJszGgRqS4DfCPHRyarHvbHhhBafAoqUFY2QchRaJuIIW15VFtskLFx5ujwUGIxiilWfSvoLN+R92QP3lSnZyf67v03tN5Y125nW82gpmqAXxVO8b6evPNE6Xyp\\ZvbynkoSS41gDdHdMiSbDlIiRTQJe3v3FTVK+jqyVMNjp5rPurp5PxIu3dfkNp1qdVQrt1QrlpRHp+xQsOsHQhvDvtT5aK8srioYS9R\\2pqKkDc2eGB4P7d7NTV6bbUbFdUbHgqNyBBzzUOezrpP9HTy7eVlSKFGmuWDRQnkDbhXBBs7tRrrL\\5fGWjwMR8Eej0SaLhc+mTr35Kr9y6q69988v6k2\\\\mXKtqgrNmo2PF2FofkCVtaIKa74TUOCqHS4UhJkqSU6NnK\\F5cDyEov468QzlQOIlZFKEPXLFaV0uzH5ZRXj0WEKiSIqj+DAR6FGgbNUnlBuQraJo4AXkvdNGp8LYnkBzQD3tqRlXFE4yinNreneK6\\pO298UxejYzXXqqp3amZ6ybMGWdhJsylu2KggQ2M+7OTmoE08Y7aMEE4snAkmhwbFVCErqVaoIa2R8nNLi8CLfWljzdW4ioMccjbBx8RyrSTXPAumFqSpQ2nIgWTCG1+BhacXrWCwUGGjJ7hCpwH5uFbhg9ozwnghjVKV8yWzl4mSiVQOVG9tqlPa0k57U1eDQ\\3JN39fflbSVmtLRRSCFAwF1n2kBeP0BU3nVFub67Y3olblcQKJ5xDMexx6fK68qZkckkEagzOIZER5NbiizlCrWVcJ8vx4biT3rc0tu4cLjybShTA3Gxs6ePEVbe7uqn\\4UG9\\\\y80DwfyaD5LTuBCgToZjLFddVY2RLUQ6ZMjPis2IjE+aLGNluC3eHbtChl+X1wtl7PI2GQ2S3Q1nlmBlQU5zbNEcbGh93z8U7r93o\\qa2+\\rX\\1lX+jrLFQvh4rzWH47A5NyP\\E8RAaDi8KPRWvTfYeKDhFJz6G00mk0QCuli8fdehwqXvbm7p9gG\\VkeJBW4ffCbTd3ldzz1fzZlNeqaBqoaEGhtbwFTkY86juAi280HjBFJBG0SjUjL6AwTHO66PhyPZLPADNbw1uLvSGlObWfbPPOS\\ARNEiMlSYqYbx+3I08fZhdHlxYVFb1Qq5mKjmlgqjlWVPmZDqipZxqtF4ZCrRRtP5FdIMmyciuar5wLh8FmGW99VudlRBAceRtVia0o\\38fz5M4t6aTbbdl7ZmNBkuozlQGDclynRFwtV6lVF8dwABUjuqP8orrBGiNnbI\\iyBWvUt7f3bP\\lXiyXLuGEM4hCbK3TMo4TTTrn+MX5lW7fvvfuWJDrdJ1LiBCuVsMKiYkRJ26q\\tXVyqahaWHnjNK5\\6BifLk0FQQd8N1CPT98YgUWtkWgUJy5kNb5d5TzFIlwIMPZVHE01cMHbxk\\+4W779F6d\\fd63BdaFEMg4TxOhDfqUt4z4AChlJ5CAlgBrrIKAAaQxSpC+xMdl6h\\\\8LrMV8SQQU1Voczk1F+Lkv\\EN96jMf0Uc\\+QFNFgMNxudW2BicTExJOaduZ0fr9R11alvGk2KjgB9F8j0brhEBs8wIgGx0VKHMrOH3cNazgC0SBp6C7yJp6EIpRsg7Yk5csmylb9RgmQAAIABJREFUkj0kOIzj\\koVPuj37WerlbJdKON4gcnZCMyZrFFUULA447WchZBacUg1vwDBSnR4+FRrHTKXpjaqq1XrKlVqFgF0fHJhsty9\\ZuqoALM48buxnzcpOePHiscT83zCV8oNvT9rR0zGoRMDomW1cU2xee\\5lxdf25XlcfmB8P\\B9wJSmQ2Dma46rnxR7TQ3t5NKxrxUSG4l46e4ofZPUWiOVpXKvZPHqpypWp8hyxzeYvOfsHl1OVyqc3ir3pD3T64Y5uOCSSUGYGyPxq4\\KlCSZVaVYVy4Lxw+P25orkK+8WC\\Kpv75vulAXPeTabTnRxjunbY9ULZd27cUc7rXWVGCFZBHCqw0fHujobW8SHj7njpG\\cv3qpoma1btByZ2Nb\\R6jMLDDgk7uP9S8d6GKT67ihTbvHGjz5btKIG\\WK4qQ6XsQrOkjA5XweOpNdfT2ia5O5pqNOFNxyw\\U7jRVa9fU3qqpslZQUMN\\baZoOdIsGWowulRvcqrz8aGG6amGyaUZokIoJeG9jAkgo17MMJzkStMQqnemq\\lQg3GscFhRfFrUTnFPn\\nBT2sUHev\\+L9+Q6VuW8VOw4hFeYunD5WVF8oajjc0H46Vjefyx5GK04XqaU6lwUI1z1fb3OkXdsAzzmejsy53tlAaxWrWa0bkTRgfymVIhpyWUAoothnd5z3NFqkdrGTLwXla5COluQgmrwqFhnJZS1mEZLqhD3z4I3r49C09OXpHHv5e7ap7nVWxY6TeHONBCpqKRY8slwWFWC7ksOAAucFnzpGCzSyZIUwK3xOYPW8ZobHGmmehvbdlgs88nT9ZiA7xYfxDQcV3QkFFJYKHkgFkoGLOXBGfOu6JK64c8d4CmJ0+yLzszMMrmZsvHv5I+BmwphlVLxZDJQU224o65U3d2XtBpZr01W+9rtyiqL3uvuplXxnjJ1xHIfiTH0eIbjhWA2UiAbdwQPOBFrGLRIGRyWjONmsscbjXITlvbiTtJ0jInfoUJBIvucU01qA3NAuWMc9ovqLxMJIXeuq0O7p970Vt7u0oObvSN\\\\sq7q4PATnUociOAmteMQqh+awXmmZEpAxMeiAl5s7LyfUoPApzbrD5T8yrscahOcVfBND5+ks0XAWqrbWVoqyOYs18\\K69cr79coPflpPJkN9\\jf+mbSeqbqFlnEmDwVoHu5PXvM4VX88Vr7iq1ChBVpYhiz3lsKbovHqYmQj5s2NTXms77Gn9x3c0MFBWU+fvyN\\sa+jN8o62Lmr2nZewVZBpWZJ5XxdJQ\\+TkGRWYGQdxiaqnc46llx0Ki2zKfREJyLExsnW5TTcqn1tY4z4wVZTFmv5AYydUFFV1SSTjUL+0a5YK1ZjmQ4MzuRWqNugpFe79KmMp12W9Va1ZTuJydnVohsdje1vralReR8EUHRGPfxXiiwLC9yBQqMrkbGvWJ602mvm8VAmmBUClCwVO\\qwvZrbD9wRDeFKl6A9brt2ZxLnE+InjhrzR4c1C4lAHqo84tTM97GqPOF2y\\YeJD9DuoII7TtrT35BdSZmcqlmpmCHh4+N4+57Z1NEzDhOUcTcXbW0872DTsDKHr45\\WIkAKrXutoHs4NHeNxdO7wdbVb8BRhhIIkMr7r2XvmM+NNBVcY9JCzGfSK8x30iy\\+nREhUXbt9ppqnNVwgOOZefeBsN28\\ZK2dw5WXGunIrb7aypEjL3J2YzNOf8aMDHBgqFY7AFOdGbh31ZgQWVy4rb\\7wLrJ\\TThmDtrvYkS8qYLcmdojgD0vvSFz+nL\\3yL+nHf+KH9R9\\9oetux3NWKiuQLrqXWoQ0cEVtdXZ0Y2tA601OysXWQhqJqy2Lo03xY5KIWFW+hQ+8KcKOXst5zLu0BKqUceRCmxWa+Rsy1Wiw6GqdzNRVAqYbwJD8lrXF5DNlHmzGZMZ96ZsmzAXlgtF98ZOzUXC8Xs4vtKTpw9ssVPFIsPlpsF34aIenZxqOJzqhdt3TcXIIjc36ULeio2LkzNF05lqpbKpUSbDofbWu6YAMmI9mWdBwTqdIix8I\\uTjeYiBXj4zM7frperkCmM6NLhglmoM69VrBoHy8J6+d3otuCtTcY2NhiOndM71T4L3PxBUMTkyK2bGMeEUYqNashy8xY6PjtU76qv3f2bdiBzjVCGPn780CBYuCm1oKpqo2F2Bvx+jPPqpaop2MyNGCdwIlxQZRkEHisXxyrnPYWzS3l4kmxsqMX1GZMGP9JwNNbl0UCTy6maazXtHmwqX85bsVhvNBWFseLhXJ5X1uHxSMusqLX6mrLJGPt8deple7\\LWkXdl+4pqVYVg9qwSrg3aV7LUPLivEZnE731nQcaXk1Vr7W1d3BT2y+sq9UpSsFYmT\\UJDnS5eipZnFf82Smy1Ffo3CsOVzDIDMSMIjWAiNHCmDQQIGaFLQIM+OK4QhNZluMJxIj6Jhs9Jq8aUmal\\WBVz+gvRfa+he\\+S+0rOe1rHoK6pCeiTbBNXchlYiGKWjSmynuzeUNIlVjT5ulmtpRolouUIliwUxx4XBkxouEQI0qbxFFqpdKqqASZSPJUkOBotzC+IoUWyBUycpw1IBzJJzwppaR+\\ZS92fCfNdT4pX1wY\\9gGWAvvPwLUXZzDyDglpgnT5lEP8zL3c6PHiOKfJ+Lg92C+wFOQumZt1h\\8GC588SaNJGTicgnoBb8hqJ\\ECF6nzmOMCKFSfSwGgR7leawXF0nAjn4+QUg\\w7X1ALGEGicnSeXC6Xk\\\\my1fZ+F1ZAndGts75nYyQ4GXRIDISi8aZaoW2bu\\dUbVe1Tf+\\BsKiLFp1uUXuf5TyZvh1mf3MV2EihPsNdh\\PAuUD3JleQvK8ECF4lJ+iVEh40sXuYWBLc89VjD5CIS1pxn7SaViAeWgmdPRTJX2mhIvMGSUaCWQ8ka1rs3uttqNdfnTUKfHj\\Xk2RuKk4F2dtvyC0tTZ50fHateLluweBpRyBCjEylJXU4r153myXi8qacsykxwAmLCjgWviz0KM8vJPDR\\ISNtV6oaLGI1ujt67aOf1KJW1b\\8o9\\QSXaqYBOD0rm8JQpW50UFomlZnqD4QaBKEFmjYJYNc1DNnM5Pr1REEbvR1DIXKpgGure1p9u3Gnp29I6iSU2d4MPaau9rGJ0q6CxVa5TlezV5CwiBVc3ShUrGMYHsPjc+KKgEzSsNt422+lcrL0Cek8zQDJAnPJ4w0S5V4O4WLS2kVm8a9eT09ET9ycAEDRQynDsUMXXzcCT3cWroOwkVrMSToyNTu3GWUMhUK2vylo5YzagOrvBkwr6dam2tqWIdJeHMeHeFrKB6qWGjNA80tlBWyauYafOTo2dqdto22mKUi+k1HnQ72zv2DJoCuVRUs1U3c27WNDxlzt8x6SCzuc5PzrXT3de9Oy9rGo91enVkIqdBf6Bms6NyqaFwlmqtvWG82qOjQ+PZEqNDYUITz\\XEQgIkDdQKZIizB6I+xRYFLH6O1+7unMVE9IC2USQx+aCYoWAbQ3vIUq2vd61RMzuhZGZkftArXvM65on\\Nsul8VAbG5sWcUdjRRH99MlDnZ4da2dnTzu7N40q5OwgXJNmZH5Qa4LdR2QN45OIwrBqAATnLQ8CUXnmX0XD5mHS+u8RrGuHd3PYM\\GQG3N+5cu\\r5\\5+z+rz\\7E39bf\\bv\\rba3dq1QNAPTbDFdgphQqIDkfPFLn9Pnv\\CP9Zn\\5BP60b\\5wyo2Ckq9ufEFKFIIOn56dmGbQaNS143NfW2sbzl+BQ9liQLFmXVBrLbxHcUCBEzQJarFJLEbQTFwTY528S8YiVbNqMsuNpuleT9lpqJgzMXfATVxLrNTu+DcAKvcLQwZcz3QiroVbTzQlmAOjyjIWTYWHSzV\\LNnj1WtuXw\\Kve1tZaqtYrBsUj0B4OJ7rxwT0EBDpFvTtqMcrhp4\\5Ig4tLbdABSZqNxmqXKUAobnCkz2tRcN2zuYzByzAeFiUSiBzk2NCcyDkwcCKGgU5xRpHFDzIqROXCT01n8AIwTMsMYjUuQJ6NlJgaonrWV4fM6rBB2O4BORN8zFHIgUfcxUwXVxeahpHN55mHg16BiFz1LxTOZ7YAcawmcqDDvH5ryxzJbXzAONPibgMNw7kOT87MaqJdLqnh5dUIfAXpRFcXJ6ogSPAWOjx6ZiHNES7wk4UKcV43b+7p5VfumHSZnKqQA2USKlWgxbKs8TyvWnVDO+vbKmPIeXECE8KK36cnl7r16vsVFYrqJ6EGyUyNjaba1bIhXl6S16g3Ve+ib9e63WlrfbetctfTfHGp8\\5DTZMj9cdPddl\\bqPUKJcqBCkoBGbSyDflg8XjwJmBPLzwlMw9pcREIV0PieChWMBfaGFS8WYJ3llJXlxUNMtrrbmp93zgRf3OH\\22vn\\0tvJNT9UO95jxQ4EcWuWCzEZm86tI0dlMWS9SLfG0VW2qk8xUyQcqULlEFBOJcnB3bC2DpmQWGI3re9kPXI4cjQwPf4beyxnNggYZn8Ak5yiqQGoKhoJS\\JCfBuKKC3iIzYVX0vs+\\DH7mTffflPTaKxyPcCswLrPJcR101ssbdxhAbusTw5kNFR+3jh91hR4q0xCuDemXmPEwmYHLxtbEN4fG5obodnICgQaIUyABUnNAlzhmpBVZ8XUSunjjDHZEPk59\\+7WCfwF88MMym04DAWCxVzR8\\hU7bqSonnooDD1oACFJFF\\3ymNCxovb2nenNdX\\36n6mx2ZVf8RWlA8XZlQp+rCC3UG5JagWec5EzVRQWNoFy+JctAkNOORBpeEC67DthEkDskLPNWID5mYddqhrqWFMWYgCbs3B0yp0kcdQFO5B930QZa5WubrY6yhZTfeu7f6yCH6nbrRmdA9+k05MTs4ho19tmXkqMDcU0OXcmEDIuiVMZ5nASgLNoYpOcC6tGHEAzHIfCQZsD0hAev6S5V1Cjs60XXv2AgvWOvvr9P9U3nn1NYXmohRcp8HDQJusO2ggNZWQjTgqdYgEOTmp8H64DIymMjRl71ZqgpDP5k5Jurm3p3kvrOjp\\oGXU0O3NT6uSb+jZ+ZsqrnEmFBVkdUNdl0FDIxCcePZu1JjZEBiXBlGHCzwnBxK6CkUDfD48BLHisZgX4944JZtxeM29fKbz855mERj1ivi8dDYhUB7gn1oYcUDUGHYWkTPeXKTmK3X33j0zLWbvIBoGzhNjs9GoZ5yheqMmLLMKy1TVQkWFtKCqT1PdNqNgJivVfEUX\\Su98+ihqTiNkzedm4qWWC3GyOyLnBeNdtM4wGE8MSf6MBnrqndlfokgtSildzYPdOvmCxrO+uqNzgxFIxfQUKtyS7NpbMHvmDRTXDLqw7UdCohl4FZQGvbU6azZVOe6wAIRAm3iPG211uzv0jRzppG5S4FkwIedh06s1e9f2lkI1xlRGvcMfjGke4orfobznddyaNbQKD7E3VEAmaJ9KR0dEwN0ZIkqFFmc5\\j1OfGY43DmyHmk8OTMW+LbuFJu+hRRNG1wEkEqHbXdsiR4RlAa2sntBHOOTwrwQ6MU6Suv\\57+15\\9WX32J3\\KjEa3tymwVvsSCJYLH3ZuvxRYX\\jlf6If\\PQH9Or77ylMJ4qzqarVomqVshFDh\\NQrUZL6811VYmtMbQJO394T4y5HFHMECwbTQFfMp4CJi\\YxeKiXc9tjWCewGVgjl0zvwzgWNymr2efsP\\5lBRYVKxmVI6zMwRTc2MtmAkbi4ANmqIKXhfjRkN2ciBLmLFhdUAYNMGXp1aoDIbIUuva3NwwqwiKt9OTM03Gc7308ntUKZIszoHFjXJmofAbTp4dq1osq7u1aeMGXJ4bVMSM3Py8JQWZncHK4JPfzQZsyskJ4z\\nVF9gQyYgtgyChQrQWUuYLD10xm3wXiCuXhdZZiNQKdk9s0VfduoI\\n8WHSRaqDE208\\wh8prQf7TpK\\xfGzzbhtbXhvfpbFFCeAQz6iPVQb8jWcUCer2OixKP7CMufkkVBg5w0yKGj9data7UoLKI5xpODxTtRnIC1I9PX+iZSmn5ua63dfDp4daxgu9+uJLqhXKikeR8kne0INC94bK7W3lCi0tUl\\NStPGMr2jZ8bValZa+tbX31KneVOTKNVlPNG8stD2K9va3W04kvPKDoROiMPL8zMti6Fmy2ONphe6Gh4ryUbmrszIGlPOZSmvKTYP80SX\\al8v65lim0CaknMTSHpL0l9Mv8qfJAI5gVx8HMzLeOhAswsQXFYnmlRgd9Wq72pe6\\e1fPLp\\rXX\\51LSqJFVjwO\\ClylWM\\KRSWlJ6tZCuYqXnMxXGkdZAVRlx+CUVPR\\QwXx58FkCFLXQVBSJeIllqSEk5FNa0cFDQVCzqcT4OysXb+bzlhVoMdaGbOHGb3N70IYEtV6mrNDQa+\\\\kCrVir793e9oMr2yuI8oHpkdBWNfCjnzjbPDa2mcLoq1XBGpOsWS80ejqTFjv1VhZH7jCCmwTYhTTaZzzUP81CisHF0gW+UH4ieHPUCx7DhmqR\\b+7U2AoNTH0uBVbwmSDDOH84BVZ7RFlAbuwzHIKgaygjeRpECd5ECgAIL9A2VpecVFU6XGgxTFSsb2tm7p9\\6vde1LFdUW6upWGHUOlEhH6lVw6oGs1Nf0dSFKU9mE5fjZt04B0BOS+MCgpxDTVi4oiNBbJNZvFTqR068ggySxgikw5AXX\\WyQ5+zJeHpgfEouZezQaxWpasP3X5VWRrpy6\\\\W62vV1RrcNDGVnww8oLPClcP1SPIlgq4kCMoSMwCBGJ1uVCSn+XlYwBtyasF5SiOYu7UwtS\\\\R6ByliDsP\\RFbTU3bmljZ2byldrOh4d6yvf\\R1FxbGK5UwBUzgLBqfLzzSaTDWdgJzlLCKLJpd7xP5BccVa4IC24xDRUL6rFzb3tLGd1+Pj7ylYruve9o9YkfDo\\Dvy26lq9ZL8tK5asK2guqFRFGnYu9LJ8YnZeZDRWq42nLIvTzMhzeZwgWcGEFAMGZcKsjTcU3uWMhNU2Ui5hCcV6SUVFUs1LTKnsmbfhhdIIeBGR54CGrModkbSCC78gjrrHUN5ghJed0NXNFRK6nY7tteiYuc8KOUXaler2l7fFCYVWxtbqldR1fFaPOOoOEd6++F9ywbl96OcJe2h1YJHuu58Erk7CJZMR5wojGcaTi+NqI6lz1pzQ+F0oZ3uDe3v3NZwcqXpvGfcJryvQGZq1bb5Prbbm9pob+v8\\MyuzcHBDVP8wecCmaPAYuJDEXRt08C6p8CiIEP9yrlkWbzFsv05RRfFKOgODQeKdnIEmebgTcVz74qmxFzsua74b1Gwca9cgUUs0lS7Ozfs\\ZoCNu\\p5ORQx8eHdr0ZXWJkvswg+wNogEyxDzLendj9p4DorK3bs0qBBjBDkwwi7ZAv60kMtDKOm91WJgMux\\WvIFhf+X39L3\\\\5\\7DBVaazJZs0qZACl2B9cVf\\d\\18U+9Ty++clthOrKOxy+CgmRG6EsyNyvf7W6pXqpZOC9hlUZmD13+EwsN0p0zzpxrMpnahbpm50PuY9FTDfNnFAqM+fgZ5OrA\\XQ3Lg4Dt1kebMev4oKZTYMxAJ3kE7ib0R8LG2LpycmpVc1cPIq2ai0wtIqigpvu8sMcqkQOEwuis942Kasrvi6NP\\GhD31MTcZUmeu4CeOkSKDAIkoBkiw3lW5z1Our02rb30Elg1qGAi4kGJTonnLJIGegaiBToFISvjk42u11k85yGNLpEa6L\\xTGkYYE2Gy95F53yeYMad+cV+wzWPFKa2QVN6MaLBbwUiI2BLPJvLmYn1+dmQUDc2JkwuUiBTEmrRMNB1c2NkExwqbgzmiuf8FGhOYCDVF5Dq9prGSOA3hZPvdqMtfg7EIJxVkcq1TO6+DFHQX1pR4dvaP+rK9csaBZGuuth480H81079Yrurl5Sxv1LTWKbZWDhkK\\ozTPZkZ6OxtWQTvdjuLZQOenh2rX1vTdP\\ierh6OVSrW5XdLKt9paP3VriptENOxprMrVfFtCmIdD57pvH+seTpSLiAvEQQmdREu16HHxCYl0mAeaxYlmoWJZlM4LITDUvgVzQART68a8H2pau7XZLZli1gLfl+euJ6JArr+LK\\RJFapvqH9g7vavXFblfWK\\vlv\\ZouFz2VGvjqJMa\\U4mnaqlKEkiXiXIXoZYXMwWzVJ1SRS14GmSBglwnS7M+4DOAQHCfTZyBxxIqGNBDi3tyvAPDclbGuHggQQIvGg8IwYI59Tj+nY3vfAuThn8RhZkK9a629g600d2yfeHs7JnGwxP5+cSMhcnjI9KGj2BdHt1cDhQoVZIjZgVkh78D5QwzT0bVq2YL014OPDt8XbHkvN7wleIQZJQO5zIz1SL8F8acENQLZSK1jJTlok7xWaKgzLMhQq7HjsKpMhmxs0eyhkxFWQjszwm4dusbCgGeXSWT1OMRFpQqSlXScO6ptnFbd9\\zSf3z\\\\M3tSwE2r2xo2YbxHugYhCrXfflLeaqo0xMMjtE4CCSLxfAicSWhkKWypNnlUOFghDXdDM4dA1kBqphDTMxXWNbnwgZsjTRHLSJKKJc2UZ1lrUKmhIX5EUV7TVvantzXV\\70z9UpVYwzzIQTg4vjI7zK6d77r0FPwe4CjPiRyxDjEteGcUtfC186FIQ71XBauIAmu+lGUVTRGQJhrV1FXJtVUpt+UFd3d1dNbca+tpf\\IG8WqJ6I4cByMrdG5+6QFOMRMcTQzQZxY4mfUMTQPTwIuQcQLVmSu44r251X7d29zWOnuvBs+8oyNq6t\\FpG109G7ytYC1TY62iUq6pcr6rVBUdX\\R0cXFlbt\\xwn0+FgaFKc864pZrRRqHP0p3zhc4wC72qWC8X0ZgjVrTmsuNtXWzBEAwNZ3PDa0xSoTFQCEoWKg\\uNJoPLEpw7VKHPUqzwR7J1YFKQWPcVXzhppRaHMOsR5LKFA3N\\Xi7TtmyQDthP06D4KFhU4WGpJ2\\+F9Aww4N2xclxBhFWi9u24cJjwXQc9G076R2mfRWF7B+WKVixU1Ki2dn\\RVr61rb\\uWCc6wTcKCgSgb9vp6vWOZsJ21LbUbu2YQyvN\\cGvfnNnhbVFgwRl0I7yKy9EkV7h6XWDNLRSa8x7uNEgRvpIU0PCweD8uGzfR1dWFIUqQ1imwULxTuFJIcUbzM9dTr+sR4WBwZVMuQB03FSOR5bkOj+BtrWt\\70AlyJNL6EKICcj8nVikzmh0aTQj+NY3bh6oVq2tzEahM1GTcJZeq\\6dtYr5U8IJFeNnNxGiIcDfjwby9dddgfXjP\\l3DMEiLYZRp\\V5i2i2tIdsmRpy8aVf\\rx+5dc+p0\\8jQ\\pfR9+RbkilFlu8FDTyVjj0cjGS7QDa\\WGNlrrWmu1DJar1mqryhFymEtxZ0HDPaLAcp45zknd0uTNjZXgxaLNj50vE6G6FBCMJEF8nN8OHb8zBXOEbLp0Z3C4MlmzYNPr4NWcnjx5ZhU2rrgEP15enWphIdAuNoLijN\\Lq\\F+CL9kMT95+tBGj0CmQMUf+cjH7aFm8ZkvjI0AVxtRmtP4Ch+swLgRmFtS5GBkRoQCpw9cmNHgyt4vBRaFpJHJ+z0L15wbXLm0qBs2GB7iKaaAJutC2Zes7BdSs2Ow\\K5VZA+QPi7Ndk2R+V3HikDgpDvk77JZWqabp97gUoPJlWpN1FRNBZDPc551JnigGWEwDG3UAfRshRqmr4yecvjhhJaZFk1GysOdCVNF\\akWxEp4eW2stbTWWVOUz1nETq3OWHWmp8\\v6\\T4uRE7R\\FMvWimdmtLL9\\7oG7deFU5Aa8jhvC1nEPYJCw6NR4cB+fBwY4FnZ5fHunenVsa3u\\p4dff0d7mtqr7DV3VhgrbkfKNSHEy0mhyocHkTIPpmabZyBGuLYCXjdZ1Kybtz\\JaJJ5GAwpPPI1cvBGHL\\llNZCTfM5MJYm3QepeofhnxEOoazjVFM7aNJSfpFqMBqp6ntrNlvK4MVcb2rx1VxvdA9U2W\\r1f\\fretx7okKdDDa3ruEqUegWx1K5n6kyXKrQj1RaSO1SRf5kpmWUKp7FFs9kUvMl3IrU0BsaElvTjM3J5SvyzKz+B9JjEBPcLXjsVlIZ6oWtONEcVmPZ6BvUuWCbK2gOFg\\J0teLL79iiqM3v\\ctnR0\\UKME4Babo7kJmF3kpY2r5aPr94zwT7FDUYf8FPJ0CSWrCTgwp3WjAEsaWD3TNsZjfJn5ihdYusBrSlaYF8iWO6wKoHfcQ+J\\ikVDaSHeuxQnIkx4fYfOmTs3BxUuzeaeTfEFApYqFzi\\OZse8rl5TUH8zrSgkCi3VWgdaP\\lH9C\\+s3XdWNvX\\u7mzo5fqLZ+FxVf6Em7vyzgQJvYTmFk0HfioiNzU1LDsj8pVIqzAIjJTySfAuZxu+LQhDagRGcQ+ZzoOPwxSK31+Ug3kaG0qaM5fLc90xhOHb8rbSq2RDPsq52dnf18NE7urg6UatTNefvWrOkyXxsCDjB0az1HAGgXlEL1Kn0pr7j55FKwZrmWSdEnMLYRio+axNltm+qP\\icHPqVUl1LvOT6c3tmkffffPGmvvInv6vUD1Wq0ABj6QM1xPGu5pgiT6YqVSqqg\\wFfF6HZPHaW1u7dlibV1roq17Y1M7mls4H9\\XtN\\5YpUVbW977tLt9Ww8uvy+vk2hjt63ADIPLSpe+LvAlHE\\NQJbzZToLXeIA998iUDgQXdIFe6YZ0q78mzi8EVbBn4Nc3W66\\ZGi0sKOS06QATeIooN9nAMU7isHPCM8a5Yx2LV158RLboqDOrppKnAKzSh2zv8kM0DPyUZzbXbWdbC\\p41O23iUWJWAECMUiZehnc3hbG5nBigQe\\HMCr2lOuuM6iqGxDIZOTx+rjCe6sGjt8y9HqQdg82gUNbpyZW2Nw8sezecDqUstM9AkQSavNYigkxq1Duis12kAAAgAElEQVRq1XZWJPdYNw92rdCazkYrBOvSfo7mH0UmRR\\3D88p3hujOsxU2Wv5c5oPnkl+5toxgHtPeDVTkz18JBHL5LlmsQbDvjX41y7sNCLsdUyoEBXs7u5ZgQVhnmLy8eP7xiHGvuH27btqNtrGpbtW64MWcu6GE+f\\yBiP+sCsGFZjQNskrfv8SxkQq3xH1kqKqMUCHF22L\\sp1kOvv\\57+pmf\\3n9zZ\\4Kf1X\\+VPa2t7RXJnb03juRVYwPnXBdY\\+7Uv6Ed+7BP6xKc\\pmq7qFky0lXv1IIVqe5744nBsP3zS+tkm42GkeBwgm002yqsFHcuO4iuAgVBxToFAnAdTBuauZhBm3Awlp4VVxDbwzkbTsEiZq5HgS4UGPiOzYdcNjZfh2TZqORdR2m4WXOdHJ+q290yiJH3QRFBR0wRZXEuLNDZxLpFHjYqboJKLy5P7eDjhoCEffCDHzLpKqjcZDY3lRvVMeaEIBWD8ysbLXQ7G3YzWQAUmsz9jWzuLXV5fmJVOinmdGzIdYGabx7cMPLi0cmxqVPWNzac3Dijk+VBnDnlG+od+CEUgxxcqw3CbChsMTjfjmuOm42EWBArryCsFVgg5+cnipahOt2OHT6OYJ\\pEp+pRaL1dksBo02iF+LECLjlAiOTuc3S4WGc9y40HvblZ5nWqy1tVtuqFYsE8qhaKymoBOppaaTQs8sjjSagYtgLBDY+paM+6\\c1neV0+84H9PLLH9VyWdN0nimcJSoMi7o8vtTJ+akG474aayW994Mvqd4q6ax\\pGrFV3h6pWff\\gu957W72n3\\DfUKPT0cP9Xp9FTjKZ0xsSMLDaZ9ZXkUfkiCWWNVyyxkQ6CgBwIJClXz3KoU10xi7Uxc8yoVpGalqDzxIMDLi7kZAM6HM42uhlrM8NmKLZNzuQwUjWNtBAWtcRiVAsX5vObFQO0bt\\Tqaz+o0lpV33z8HX3jnT\\TdDlVqRZYo0D7QnFauFqo0ltoIy6pEkp+klm0SzacWOgxYxuorRkmD0AMBcSunm1sFCo4IrM5VGoVy+YDAcIRyzNoxI2qQX\\ZkFibFNzwBQ0BNg6Ty9oCnYWHlRYqSnIl7d68o72bt\\Xgnbd0cnhfuXikSkGqWzg3XCKEKvgZLazYsTBbrEmMtMBBkTEBteIKXpg5r1um1ypjcMUJY\\9hKUMvMLSYQmmB43xiKIFFZTAUWMq4a1RZqHXzhFyjhsRPD4KqjdkcbwLqg7l4rxgVKGMxt1yQBUkhiEweRDaBcpiifbR8vGKrqdbNF1XZuivVb+q3v\\JNvfrSi\\KySM8f35fmQ23Xi9pqFDQ4fqRcPLOw5WgyVTgJ1WjVTKm6CDIlhUxL343kbFQBOmUIkcsIZXw55x5xfVA2wjNkxIowAA+whIQDzDArNhpNl4yGGNNX1DtjgNrVvZdfNuHKk2cP1Vwvq7FGDBWH+MQlAFDQzRAT4JlRZcUp9fK2F1C4goRY82r+Ym4iQGFOIepEQXMbWzrUhDFKQVm41HQwVRrntbWxp+72lr7z5rfUG5+r3CioVKOYptDG1LnqRqbLnIJSWc16SUWuTQrJuWdjGppYeDOYEyfTpeKxb0q6QnWu77\\1ZyrPWsqfbKpZ2dZZcqLiDU9ZGcQaDiK8yZxF+eCdBlPKxD6rz44fF2gTYqfAiNGO+Gzej7Eb61EMoRRmT2xjD1Crm4EojbMdp6hF8ziwz3V+eWb7PNeGaB0Knuenh2b6bHYgTRfP4sZnI62vbxraB6mf66Fc0agIvR5O5nMlU3JtaeAXurG\\pXIhp+5aQ1k0V693ptlibEg0Kusd+LBw8NKFOwvS1Bzn4T4DWzLOA8FaJJGeHz01hXujiQeY45PhAbi1dUP7+7eMQpAmUyt6OOvglG5290x0wBnebmwZB4tn78aNfcXx3JzwMcOFjlOvA6i4\\EHjoZXLVmBxTdc73XdHezTzXAdeB+SIAoumB+Py8XhgRSEF0zUHi8YCAIL7xNq4FsxdF1hXVz0ryAz1toSEUG+\\84beuf+mFU0v3XvNSPMUbGEIijYzAjxgB96BIIgggSBrzuPK1R8GSpiZuNsWLTbnXQd3OM\\OJBZurnG7bIKROATrZ39GP\\63\\lP9PUjuO3tORUiBlSU441BgET451pd++Qv65V\\5JX3mR39IP\\Jjn1KzW5NX4GEdaT4ZazQca5ot7EGbDkeKxjNVzDEcWJ8RYGBFCBfmmtxuviC433qemi1ygShqfG12d8x0zwwWKw3Vaw3r1GZTKl8Z4d25HCwcu59ctQKcJbpS4HXH+L\\OB7zO+kPBwe\\jIoJg8btA0rhulQrvFQXicqVgAE2b2MNPNc3nxKwPAzQks+95z3vtNXiQnz470kZ3x7LvglzJsvPmQ9x2Q9WazXcJf9fjUQ4y8h0hwmFmyoKk0Hr67Ikt3H0W7XJhhqEkmMMzabRaBrWyTWDAihknDyyFpqECNg6lKzNLQPvs\\BloIBupHSj2zVl3TYLOjCN2dHKoYi3QjYM9CzeliMN2gxOmXiGihLERG9ZCjRykds\\8eHCtx2mcDK\\W+pq6mxtqlMpaK1ZVXCw17fcUpzNlhVSD+VDj1NMomqsfjlTrNFXEnRqvolygaqGk0flQ0ayg7c172ty4o3CW18XpQM+fHSsbZsZnQcW3vb+mG3c21dmuKsrGupz0VG3W1C5KT974hhbLnsrbRV16Q50tRgoh\\c+nxrMx48RlXqN5rIuriWWmZTAcGJPkZPJ4uBV45JSLZVX9pSpFd7BTjOAFVMB88qqvmAJzNNG4P1Ehg3fjM0\\SMnI2G0sQ2GmorbKvVoGDP6clYbS1kkrdbd2682EVGkXNgkj\\5qv\\VmfjMzU6oJwQaiMVkkzlYab2MKf2LKfFJePXuW3u+TCTt\\BUgeuI1xyjMCVKlvAsQG35HIHjhmB4aAVeyQ5EZPkc2hRgDtnBS81FNDHSRgnocB\\gcSd0YS+AizVBJer5qq1ta+fGXRthPX\\ytq5OH6viLVUl2QD+iZHoEVCQzejyUMltc9N7Zz9hu425qWMGWrD\\5Jc58v2Kw7UqsDi83+U5WI6mi9ihG6bgYoQD6mqIHcR+At2Nd7I0\\6+F5Tw6lSHIIGizYxF4KsRwxRaKPcaYoEUutYHfB2o3wcMvl6i4Xldxc0ftm+9VsfuSfvN3v6Fqk0xBMwvU5ORQjSzSWj5SbtpTBTUwqBC+V+OZNVWNjbqSgNeLzZPM7VMUiqwvfNZdLAdXPcJRnWc4wPUaGwxXqHKNzDmeBhiGyBIPK0ZZRXlJTf0LqbB2V5\\81Kd10T\\XV\\7wdxUth2p3S\\J4b3TnHOjXow8I3+RclqoqlCqWvcdIF8UhY0uSHxjhWc4oJtCgK8tYUTKz6wYPlIKXaxksnSXKbLQQdKpbL9zV\\SeP9OTwqfZvb6lSBy0Ciczk5+GlFm30a7HuPt5SsXEg49hRJLD5gFqLLQRu5skESw1fxVqiaHqpTryl9GFLa7UdPZ0+Vm53oWATlWpJy1XBWG6W1SQl3NwqF1pvN826BINpxkM0SLa2J1PNZ3ghsk+Sjdtw6Rn5wJqTRrWmSrGoRqWqg5s3LfQ5hsuIGz8K8OnULAE4U1ptFH8VGzeCxPCa3GuECjTMJ6cnZgVh47PxTIMx3DNg4LL6g4nCKFO9um6F\\mhKsz7RRqumW3tb5n2HiewkGmrU76se4KlVMoQNCx2ijCLyLlUw9A0PRygog1HPLB36w74ajba63Q0j0wNsMNkxLhwdmhH7F+p2u\\YsQs25feuuFVhMkEAqh4OBNe\\7N+BguTxLc1cfMpVxPGf2nmvjbMaz\\DcJKEm8MG4XQArXhbVj1ggBMVMUmwASI0OkILmj3ASVwlaCP+Mcgx927UvmisSpjWn39pyTvcsyDvXm97+rN974tom9Xn3tPeZEwGbEyBjBhx\\k7b4WyeT1nfG27TXmIeaKrNQrKGU8aLFKRsV\\18Xd\\Wey+hM2OvYYQIGp\\t0fvq6f\\4Wf1Wc\\+xOuwNrGh8vZU3hZHC+t27P59GhVYH1On\\mxH9JnfvTTFn9QCFDhzazTCeehLod9u5FInpEdu1RpwolzhkLVqk1DCB49fmyzWqpqZta1elWeB9ndGYK22h0LeaxWWup0gDAJRXUxAhCJneLAOYRz05zkEpNDZ9yHJJXXNVIam5F1JgvL5+Nm0JHwvvIF30JWuWgUZiBYcIQwSwSOfPb8qS0cYHyKt3I50HA0sDiZmzcPbBNmgTx89MzgRwjiqMh8kuZt\\MYG79kiB2kyo0NLNEeNA6GY2S7FD9d4YgpGFCV7e7tKsI7IMf66NCiVOJxKFbUOJpYLC+o1j7EchGCGL04laEow4204hMKJARzcaR2oEfScQohDiuodb5GgVDBPk8lsagpCQphLdLHh3A5MHmDmB+lgouFl37pUwm1BD3hpeDAELNerDZVyOZ0+f67DwyeaLSaqtMvy6zgpVxSmqQ7Pr5QrN9Te2FWhSJBxrJpXVnHqadpPFI2oGkuajnnQHMmZDa6zjldVoFLTUwuOVd2TX8VdPqc8qrLlWA\\e\\EM9evotFbtl9QupemmkQRZpslIHMUaZzykeyF1DAFBSuUpHWrIsP+Bdf5UBaZYf6ZXxiyJieiZzzQYz+Yuc0nmikoeUXtZpkmDAn0M6JySX9T\\HeCAN1SH02wqapfKtqkblnMJKRa+974cUNCpq3FjXv\\y9f61nV89VbDIeotCRcrNIxbNQa2NP7ciXJpELASc\\T4HzICOiBh4cjubUDCQrYNew8leC8wF\\zmcUDbLDc7lSgZnZ3qrAyhPqvSLisiaseTESqHM9ZixPUTID9UDi6Ne1ffNFra+t68n9t\\Ts\\vcUkGm39BXAQ7HYKkYZK9SDqaNHQUEBwQG2imPBP48GiWA2RvtOSuTUssbHcNbH11safaL5YVG4LJYmOKFpypFDiujDDnpMPB1JmSIzX0RY4gpk4nlY96tKzjmqr0LtUdeSg0eTgkIPpAWrjSgXaIFcsxEo2OioffM1tfbfr1\\\\nT\\VeHGhrZ2mbm11FfcuNHpyX4uzI3XyUqdUUo1rxch8HNmYv75WU1ZKtfBASCqG0sPi4Dc6Dhz\\BEFFqRrZvsHnsC6azd7uhqxAS\\OO02qIEugl\\mtZRbOpr+rma\\r4D33KnMv\\5Ot\\oKOzR\\q\\2XrPZ0my88zvqczKyszydavq+jbTZnoMBoYwdBIICiTAhSMIirEUSRDclf4dicSS2l3FcmlAkLFfNkIfdkUDCAPCzQAYDDDAeNPd0\\b68iZNVSl+76k7gCLYER0z7e6tqsw85znP+5ggRncysoMD34PUeXr6ADWWYwaIIhbDIiwWTuCNCQHmLCpazReRHbiwiHUwSUaAZMEJf9kvcLsRQTGf8lmHeve7P6TTwUDfff672trfMDej2wAZTZY1nOSmSyz4keVvTVNA21RB6GJ4uGdWGTEWocXKpElJxQgtKHWZQ8WnVQ1+GKlT29fh8q7qj4VqP9ok50YzYiDmU5WbZdWCidLZRMv5XJ1GQ1XuF5g\\nOujiYF1xlWW3B0EJgVh3bbKlynxHZ7dSzDuSF+2N7tudBkwhnS5iqyvxMVMRmPbgwD46Kv4HEkIZ\\M+F7+\\\\fbbxrimKT2aiTY6O6o3u5omue49ONRgTDB02fameruu2Xyo8aiv\\c2u2rWGBXKe9g90hravWla6jvKgexYd42xMXIhvsQVMTtgjTk4JyYZ5Wqmzta9qpWIucbS\\uPAAz0xjxsO+uWAZj\\Js0cZQLTcN6EJ4bG\\uWLQDRpdHLj9iweCAS\\bW4Ziu3tS+p4GzMDSwhbYYSQ77JoeJ05O+mq2mTaVwbaJ5MgYLPbUWlmnF9WD6ZSJ3WPtFbuM8WEYmX45xzNcs3MTGmXv7MF5Mr7gWc73y+o\\1k5d+qFo51vWr19Vsto2kwb3KtUACxOcQofHK2BeYhLmQb+sExkGt0JjQcyLDABjPHaYxjHqL2XpflRFMw\\5AZ6fH+s53vqX\\8ndf1h\\8\\h\\YiHBza3ddP7ViRJi4ESEW+vlEf\\Plv9J\\\\uv\\oI9\\8iP6tY99RBtduur4ps7FhiNk0DvUeNizXicKS6FeodMARButjqFQTgtv37lrkQDT2Uin\\SO7yJzKob7JizHxWKGoaqWt7a3LKodVW3C4QQ3l4q4rQP9TGOsyKbhoLsslsQoXO3mg5QpChcWCWXA5lViOFsCEk5gJ6olxiA1V8x4QnWOcwtlzcHhfZ33KKFv20LGAcxEZ5V155IptAPz67p37LhcrrNnCbxsAux29cnPCy8oWDwHqxgmRJGSH4U7BpGWhGFZMCcCaJ1Ndu3bFSkRh5mDdSkFofYxOG0aQIpsSwaKcKNfM1HpDMosoGht+GogjZ5XX44SzsIe8bzK6OG2wkY\\6Z6rGobqtloEFBJWVsKQ5jpaHD03syik8R6BZxNFZ00aTWXzdNCbZeGg5V5z2jwcTE9HDVNGvV27V5EWBEpixxUC0JIxPASJbqsU7nOk0mkyVDVOt+rkxY9PhRN3NjhpbG6ps1sUJ1C\\nQpta3gg0WQxM5I+GAweKtwoVLgMFyale+M5\\13e\\9zUlcVGHXklDRqtlT0svl09eExlklI5ToFstW9Asl8DO3XkgL6f3EGZ2ag95Pnc0PPEUy3lufwZTlc8TRV6oFplslP0muYoLakkRucN+oG+eyw8LFva5osgXoNiq6shL1CtJjz71Qe1fvqqg1dA3n\\+uXr73qvzqQsXKwpxAhV6i6sFEF\\Ky2sWKfR96FVl1PZHnwkXPzU20onWA\\c8n8mBlob8wwGAJxrgIKCoh2hHn0Drv7XM2ZNdI734PgAE1zjLnNFsG2M0xU1DmBUoLgZKVr829K7p48bKO793Xqz\\8oXwE7tz9Re65pUrFpQ0vTdRuURBlq+gpFNjUycNzHaFGr9v357DkGCw7DKxrpOygYDn3K3OxOXAQqBSXTfeJpsYy2T3G2AsDodThoJXBRRvFrBFuJImInxMza4FpESmcttERkMqNG3mv5LnNF0tN8qVGhYUSXGWtWKVuXbW9S9q99iF985nXdOf0TQulrca+CvOR\\OFAZVhLL1Kr4Cmeje2+Wqa+jkYTBc2aKk0ADlAJY4qLaynC3iNnoFnCdFdWKOQCkdHI8d5wNdH+wAeCHqvEQQ0WOrG1EyfzsoCzuKiwekmPvecpNbaa+sFPntPt228oZLyYUPYeKlkwxuN7OlbP3FBr5tDwJ8DPAmAL8mB7IDZ8GRPocrJcvIHlFdLcsAZ+gH5ba2yc1NIv\\PLH5Mex\\uHr\\00rf6pWPbQDhMWJRJGO+1PNOIgWa6Y7XRTmKsZLhRVGeQWFQaSiQnNcpmPKkwoqNvdUrbVUGB5Lt5c6eqamVu2izor3VX801KX37SmsV3Tan+hhv6dFaamSN7CDX7vSUDOsmMyB6iQrbkrmWqQI6110CfvK7du3jBEysfZoauyGKyfPVKnGanXb8nH7wvXMXD4hYzHq39xe4xLUWW8s7NoOKb6BEX4JwKJTkMw8HOI7+xcUVao6G5zq\\uF9i1IwRwI6TDKfaBdgrFqsqlxiTFlWvpyqd\\pQ7Uao3uEDG4N2mhtq1jfWOsaVARdqv9gfYdZgs2EyCuZy5qLirF843VSlrPF8pgcPbmm5mFnuGoxMtdKUtyxZoO1wOLMCcwAbIvjHHrvh9KtoKovsyXPTSe3u7rqcSc+3mA3kQAApJEPWBTiZqtvBUZjbmJDqO8gVPmN+IMpnvA\\zZHjA3MUEUI9N54YEAtIDQEx8Eu+tPxhqs7tpYaHsq9NkqLfuv6lX3viJ5oOBGlFNm9s7qjfaCkuI2J1Tv4VBgEYjzigcUqy5hWQBABaHUFyi64OMyZddACmmMzSEk+HQgcwxQJ0DMBE1uV568SX93\\\\1v+r3f\\f39Hu\\\\3kHsBas3UwfkrkTuUN3rQHWn\\\\Vf9DHP\\UR\\frHf1WdbtOqWThhwgRZfvFkZOKu+Xxs+S8Ib10tDS+2tAYpgb0YwtnO+ie6eft1Dcd9ddsEYgYGNFyMPWxLqKjUtFwYwhIBKIz3cBww7rAWlyIbpnMMoObnBJFikzVXoQs9nKFtSjM7kRCOyZwXtMoojO\\FQ4RwnQ\\YdBwuYc9GhScnB4bUoXYZqXCyAVlfuXLF3g+jvfv3H+rSRX7t7MruJw4pTwNSuBcFcyPW6zSJjw1YUhHAyZRRBvUqk9nQcqFgyy5cuGAjEk6R4zHN7HRKldfv1VWG2MU3jRlpw46mdyJK3CWuL\\B8fyLyAVDJ36OjaUFFEAMHb2Xv996tm5oM+rq4s6N6IVREuOx4qLdvvqHZYGDMDnotOiTVDNXd2rHwOUYUxw8f6uzwQJ16XYVKJFX4nAL5Yazu9o7iWsNcLIdHJ5qeUTJb0ORspfmIrBCo61zDyViFPFC70laImam01I2nLql7ual4M9CilCkrzXTWP9bJ+Exz3B\\JSsMz+uci7W8\\okubuwqTM732g6\\quee+pomfaViOlNXqCqpNxVXqKlaWtl0uI2bHbUjODAtkUfkoVTZM7L\\JeGr1UJyYohWOSM8J\\xlxZbmxk4AG7q1yhB5rRXC3bVaAK8C6beKFhWqNijrNptLhxIGgWqwTP9W9bKq9x57Uo0+9V3kQabjK9K3nv6VRfqpyw1M6HikapOqMpK0ksOtiwXccBBKACNc0sLEHo0+2CsATo07LCo0pUw+NWeDkSAVPHBQtcZ79FGBuE6d1P5lbxNzhBuLXwPk76WxrRhSH3mplp7lUgWob27r26LtMt\\XCd58zByn5sCS0M8IuwWwk9CXiGmTRiiz4FbYFZozF0bFT54JSZ04x0Gfg4nzbpufYNUC4UAfAWKBCgIuzQP6lbWr8Y2zn8+ncQkm57xl5wqSh8Yyp1OH6GV50lVKACtYK1nXOqoAwwAVDEoK9xxTS5mONskTlnZbKuy15zbYuP\\7Lun1\\rh\\efE7TVV+z8Zma5UCtQkFNtJeFWM18pWg8UikvajH3dNAbqlBjc27JIyEe1sfzRfh7kbgVDqtWQ2MKezPDuB8uw8vKml3wvQniecb5N4As+1swXR5dfkXNFw1duHpFT37wPXrr9ps2KmG8PBsOFJd9exa4nz1yZIF01trgSLDMspeXKtLkAapbf2Z8j7y4EsZWfnB6Z6NhlOccDdwfsGhOM1ev7ek97\\uwomZDTz\\7FZ3076lSXRkA53SJO3Q4mmuSkoFWVlaYW79lVPVVrhXNIc5YkGT\\ZUIt2kIDjmRbl9XY6GrRP9DiVqajZ+ra2b6hUXSk4sWFbvz8VTU6GxqMUt07OdF8xb2fa7ezqXataQ0cPun+jH5471ShwMhZ\\6JvRcr37t+zERkA\\eSob\\ori+7pndohvhgHiutVLbNMvZNTA160Zpy70WF+9nb31Npo2j5jtS6W9wVREOmYsnqTu7CXUdPkmUGD2IbT3pGm6cgA9pBYiThCgWfPTxTUVVTZzDjDyYC7VDvbLfXJA+SjzzJdvXxFGy16dJnyUDhOZJEby5tMhMow4lMSJk2ePRet9oaJ7Um9Pzl7qCQZq9sGiEQKqRQKqtagcXYyMgODC90kM6pkwa2M7s6nMTgKr127rnrN5VsxvUKniw7r0euPKp3TNTgxAMs+fILLfoOpVdVGoqxDEAuw74jwLb2F+50ugClMVV9RzDivZCAMIMs0azTsW48uDBY61GQx1cOz+3rz7Td0ePeeER7kZF24xOezpTRjAgdhUFHR5dxYwwAjRO4DNNfEM9FCQa0TwLE3PLP1FEMC6wMyo8K629BWMiIyqNspBvrh8z\\UX\\75n+uzn\\ms\\pff\\7xVEVkUBZ9dPp+vePhtnvgOg\\Uf9Ruf\\lXHYLWbCiLQHQ8KtD+qMuhtMm5mJqZ1CeK+krlb1CiD5STABQZgEQw2mvZ0fHqgYf\\Y4vYpruRN2Vx8ReM5G3mobE5Bsdu42FgAWpblAs25dnQQGJZZDxiaBsA3IId0bYo3Cfxz1ksX68Ch3qFuAJvZJxmJkkdDZQabwyK1aAY0ZDUE6p6ne\\fuW0LvE48\\YYCQ93l0eGwXjhGhCfJYZMxJVTDx9GyWGVXLhz8ckW7razQZmtsLxoxeth4nl\\t31N3cUKNR12RO1Yyz655nd9lNtq4NQtjPw7quQbLfJ+CNmwVdgKsCct1tNsYzNgsmJlfAqcVwOKnjI731xmuaDgbqtpoyHhijwDLVhDTdLDVaHKccx2ra7ovUFIlgVqsvdanQjabirZaWUcnm9Jy04qAmjNmjYaLD+8eaPMw0H6bqn4x1etSzhPr2dlf1Vs00Zp12R8XiQrPsTJ39SMVWpqGOdTo7pDRFw+lEdx8caDxBRF3WwdsIyxd64tpT+sCTTypIztS\\96LeevP7UmWlaHdDcxLDQ181CrnhriZTnR0emkDfpWcXtJgvlU1SLcaZlmMsgy5wkuyoWmGpmEYBWECPeznVaoEDyo2oMuo7GI2YyNFt1pZnxIZJ7GoQqE7NCZsO4yvf07Rc0DFp3ztbuvjok2ruXlJ1a0tf+cZX9PbD1xQQOTAaqjFdai+PVJ+CktZMMbrFCfcnXBGjSM\\0XpyKAksLZyGWsXUeAIQE5DTTbDKG9DBNnZWdmLvUBShaWvEabLGosMC5iJNzFmsduYBWSlDiS6WFSIW4bjqsre6ebr11R7ffeFNxMRFnFMAV2r1sNtdinttGiVvOCxAGO4Dl4lTsbO+C+gzg\\csAiwfWwQwnhkcbNGfUGUc22spxu4IFiDKZuTEq7LaNzwHKYUkRekSLkHDM1dr4Y2M5N7SC5Vo5ZtnE5kUb8575icY0BdQDlbZqBrCuPvVhjZKK\\vG5f9K0QI\\lVK1apDhN5J0M1VmVtFMir2yh4rSgdLQwRmUZl1Tv1G3Ez+HVTsq8e7RxORpB1qdzsOM2Ma4D1d5I60YAACAASURBVDXWRWrp+CtuBzv9k\\pfjkpW38LBxiIgchi4hiqttp760Pt10jvW9773Xc2nY6UTaryWapSL9tzyvtFWmlmG622uSUYYCOkXCvKFSktPcDVBgZDkgtIA9yaHa5eGzzpo2VWMLgHLZmfHYbelG098SPXNbf3o1ed15+BVBeHc1pbZZGjRLuwNyZwDY6yoCiuXmc6Sbl0AFmfdJcvRoqjxMtTJIlG8e0WtnV3l4wMt7+Xq\\6Ctvf3Hpa2Z0o2xNh9tW5WQVpHG81Q52sBSqI16kyQO177BKQSAxUEcYXiCWcXtW8aG9Pu6evWqHciHp2PLtfMAQJORBS+vikvVmlXTH50dH70TaA2gcZpjxnObalogZmKNFbQRsCcC7NB7VdAXVzbswDOZjV0un5daRtXR8X3N8lRz9IVkMlE8vgRw1pTPGeulJreAsd7Z6Wo67NkzEIdFXb10SRd2YXKKOkOKM2WtczAdCQ9GMp4dWF6kiTjcu5ubprPjADWa9Y1c2N\\bNfE5jNUiLVjXJXdCrdx+R0s9GPQsLxKAxbpxHrHAuJBQVkAWezXPONOwG1ev257E58vzCVs4Gk212UUP1jCXOHsykQn8PNeBmTRGqQnqj0+OTbfM+NHJesi2YsIyM0DMPkerRG90qnvHd3T34K4Gp0NzvG9v76vT3Va3s6swrK1H275NdBgTW2clFVnWQTi3dZN8SIK7SRFgXefeCUoVC2DFcNe0LmLilmJz1lPKzrrzjaef1p\\96Z\\qM5\\6lH7vD75gjljL53IAa7ayB+VnANZffOn\\0m986qP62Md\\1ZJ1S7Fv40COvCA5n\\wWs5\\m64A896DBDllmCne3I8CtasMPCgpjXw8O7umlF79vVuOLF\\dMPxIUCcGrqNncsc4sTskI2UDBUITWd5ewIJEMXTY2iFoXy72hmy2MFJKhUqqq5IWmueLNQVMCrozFMk8yVG7VkLpZQQ1gwWyBbucaDMiqCo2+RO8FtXtyeqpLFy9ZWq8J9WeJta9zcUzvZBU3mAkc0EOcj6DPAgdh68hvotuIypD1mPXo+IHu3buly49cMt7gbNg3p4dLoC9ZZpdzSqLBgtZ3DheeTuhIMnD2d\\dUq3PTuMXSrPI2X1kae2LMF78m3G861sHRQz24f9fm+LBU2522Zgv69yjahiGRjcmMAYGl4cZCu8RnFZZVa7bV6e5oe2vfNlCFkc6GE3mLoupxW4upr9HZXA9uH+rg7rHysW8jLlLaKSVudWq68vglbWw1VO1E8iPe94lee+slrcKZShsFHc8e6EH\\vt4+O7OTtYmaF2T0hCokzM5bClclvef6NW3Wiqr5U73+2rPqzR6oslvVMgZGTuRlSwUzT4WRp\\lZrv4pzh9X3ppnY3mLgkIFCkmsxkLs+4oDX9WSpwi2kE3ZNIlLs1TDgLDB4Vo1Shp7NywuvW5kNKGdYVFJOBAU1SV1PMd5lUrNWKOSdByu1Ll4XR\\8ld9QfWtP\\\\j0V\\TjF5\\VajVSOUvUTQvaXoUqwaxxr4dOH8NhgQ0OFI2uig2WAEoAFJ8tJ1eeLcZxZFhxD8Gc4mirVrH1A7Dcvc9I42cBFqdQ9FrnG7uNN4xQcQnEZLbzHOVUxxRiVdv72r94Q7P5Sj96\\jkVlyQ\\F1WiyJlcpoQsJTSDoWXm+Vj8qcxhG7eDAKdqp5fkmTQmxkaE\\38Gy\\FW7u9aTtZqpQkgEe0YY98l8RBuDG7VSoxsAjdGNbchJgUqpgBZHEwABFRkrMgnc5pIU9kz5ly6uiG0RKm\\1KyyFEPI3mqivOEr2trW5Sf\\ByVq6R+e\\wdN\\bFyD2PDUhEZPeNMRENurHzVx4nipKhiEqg\\nGlWWFitECJr33SUTtZeyNnEMpcfZq9rPeZfJ8sTDupAjPuJ84911S8sVYkIc0Ysv9LcGgakaRKqVK3rqQ9+UMUo0rPPPmNMPgCruJqrEfuqRIF8qzdy1xeyyvSoyKoA7sWCjZ0Yy5rfIXfMJyNkRidmmEI\\FgBU3JqTEzbK68couqrq8vX36eqT79Wb997Qcy98Q9ni2BATY01iBwo59xSHkIbqZaixxCYQHJRh1y3f0FL9fY2Cok4LuerXbmjrkUuaTh5odnuq4+83dO36e9V8tKRpYyA1EFmXVS7i7K6bSaiwcG5Bgms5BBcDdLwQBM7EkSWsB1O7t2FDYFwuX77schznBEkuTVuIO\\aod2SGkmqzZlOY6bC\\LrhntHVsjFW32zVmxckyXNgv14dDPSMxtMjU3uBENwsJjG+MEWZlGZN37r6pOw\\va3t\\T9Mss3unVKJPsmQAi9i2pR\\aWBHtqwGBYU9b7Ya2uhu6vL+tKPAsDJZJOJ2aaPoSAwtTDZGo8ExY72Oudqej9mbXdIInpKinU211O+q0t5TOcw1Oxxah06gjDdm0vcccixSuW6TPyAxZOFTJbANg8ExbPhcyDau7SrTb3TZm6vDwyD5bSBL+Hu4\\kga4Hkg\\mBIxLcLtb+Ybu98okkfoTpgp5jEMEsQ8EUg+1XTct2kPpAZh3KPZUHcP7+hseGohuI3qhjqbbp+u1FpqNuhFzDUYjnV0dqqz475FVuB0hFAJitQMjTVPh1oWXE8hUzR6iemwjCPaEyJVMYh4ntN9wkj7RQPpT3\\ta\\p3f\\In+vSnPq3f\\\\w6yR02jsMiI0LeOIsgdsYv\\+1f6y\\\\5j\\pk7\\5cf2rT\\yaVl6mCIeZqXFdiqm\\ZP6MTZVsCpeX5LrFXEZVnrvQUEaKhFsWS2TA+Gbbv3XzJZ2ePrTZfKNRs7yNKGyo2dhWvdIyJsp0GrbwoqNIrUHcNrWUssaJxSlMkrGJlhHoVestK\\TsNDZtxOdsl+t0VkqsLTnepQVzE5DyaodbxI8LJwrEIszX4uTBRnT37l27+NCb\\HvGoCZCbzTXXYu00LvTqWP5oTGJgSDTa2oBajhMKEZGCAnVif30wcO7evDgjq5cvWyM4f3DhzZ+ZUHrdrZsjs2iZ0CWxd+L3biEU2eW6fTwWJ22o1lpI8fFgFU0IuV6Tn2C01ApTTQ+PNLhyUM7VRFTgZgd9mqzjbuypMl8aCeqhRZ6eHhsOSrUQ6BSCSs1VVsbam\\vqQNrFzW1WpZUWJa0nBd1fH+gbJ6rpFDDk4lO7p9pcDoyRqC13bES7XojUoWqpeJE3YstjDOaLE81W\\Z0eHKin7zyik7HfVU365oupjod9XTQn9gJKyoH5uSJCrHqxaaacVt+WtDlrV1d2dtSp1bSM9\\5e\\34te9Y6GClEyubLKzLr5wUVJ35KqaeJkMCW1MHQGgGoPauUFRMRAFRFJ5UjyM7SZOVZW4SS6eEvh7aSReij9FhnXwzO8VLvclQqxCx7lwVGFzLmSqoifYPpoCoi0qgaVjQfX+u+s5lffTTvye\\3NZrb76hZ7\\z\\6p3eltt39NGulQzKSicusgDH1cugAfbvIWIkn9FaW9khey8TIs9IE5rPS7KDHRwsMDFtlRcWo9F1qoZ0\\as2SwbD5q8B4G42f5s03RwxwmCADKAy7xQ0gywHXd0+fp7FZU7+smLL2gyumnsDBGKi\\lcPqPUnNEptDvdjWvdIXw9zlSLAIDtdboHNxuzb7b+79qsYRuBS5\\H5WfsE+GcgW9l1WiYjJEUzQSIZOcGFhjbcDAh8wkAA+i15whgBvPFc0pooI28AGK5jc2KKzxYJRO9T\\1MaVGaR0sl1NttdnXx8V+QX97V0y9+TSfpgRQD\\DL505kaqdTJS2qkK1WHM7WWseqrmhk2jkd9q9YpV0oK+Dx47Sy6rBkAjjWzBmDhhGNaUeqG0E4yPuH5NzY1tOJoYlCM3SdF3MV\\GsM3Ihw9inXl8Xfrkes39Oprr+vk4QMDA4mNMz01aziCiTBwIBoxs62FsFDg92Bh\\ZEcGtCkMT4hgg8XratVctYa65FEB2jCCkqV3bqVLctqbl7X+37xIzba\\873vqIsPTBJBNFo\\mIhP1soKviqMUryI6vtQcOZLddsD+AesKaCTguZ+uFC1UcfU+f6RQ0ndzS8OdLBc3U9\\ugHtHEj1Kw10aKcKU9wtDbUbmxZvUzRq5hYnVBWPkNKm02knKHLZd13emMDiXlu0Qq4CNEAVUqxS+TPUnNWDkYDFUqeyrWyTTMAN+eCa\\YG9oXt7S07GMPscM8i+kZMz5+NhjgVCVx1wnebPOAuTkfy\\FTNdmza31def8XpBIsFDbif0dYVawoZ1y2LmtCsgKSj2rH3BBjg+eS6Xriwo0aNPWJhwGO1SOzPkplb83Gpc2hjZWMNa7Saanc7mmVkTTmHHcBrs7NtrkGS3hu1ro3WKmHLmG+bXhGLUgpsbEc\\IU4\\k68ANCAGKtQerTQcjo21yua0lJR069ZtA1hkT\\H3AFid7pYx83xtchVPT05dhuY6PwyChrBRGxFiIKmW3R65cHKe4fDYgCuEh41kl4nSQmakAentyJVIMijQhbnCsVrQaDSzicMIc9eMbLCm9ncuaLPTsXgivkcQ0awwM3AN+4YrM\\Ai62csw2KxqK3D87h\\YMkZgz799NP64h9\\UZ\\8xKf0+S\\8G21u761DwFlzUmIaOInkJsr+8pe\\pL\\88p\\rN3\\7EwawknymuOoyLnDdpJwMmFWS2C1OyhVnPbbhvpufWlfZyjlOmGOjokQ03esf6+z0vpJ0pIcP79tpgORVLmi3c0mNWkerDEGl6xPEYk6kAqcFECUjQnry7t69pbfv3dIsnRsgCqgtiRt65MJVC\\nkhAwY4oE6z7Fwsf2pLczMi03sGjC7nurO3dva3tqz78FNwAnn4ODQHo5ut2MOEVrSYbfsxG8B2W48Z6m09J+R5bV0Ql7+7KWXf2zjkZ3tbUt6h60bTQY6OT6wuP79C7vWyn73wR3TYPF193Yv2E3n3A2cfDnzlswRZeOhJVb5t9\\JZ0GaA6NhICuZmXsGTdXYwkDHygEBBRYWwF+iNuO5el3pdIp3ylwkOH\\iWk3psqC42tJGd1dVEL8JXQsq19sKy01Va1vyVFVhGap3Z6yzOz0dPDjQqD+08UOtXNXO5ra2dzfVulpXXPM1S\\uapKd6++h1FesFBTVfB2f3dNI7VG8w1d2HBIJOVWtvmEuSzyEi5LQWqxxjIVgq8gKFeWAC4rhQ0SObV7TV6dqfffOb\\6jX335ehcpM3f2GCvNQ2dFUlUlu47aQvjzuSE8m2J4tSWPOLE8tKiF3X9rXKZd8O03jrGGsjRCTxbffIzsN8IHdPbARqo3YAk\\zfK5VUNRoNlYlJjjRbeixV7QxITcJI5Y09jUgVLi8oZ\\7pU8q8+uq1Zt67pmv6\\UXv6uGt1J1kqoyX6m6lF0rP3KaP0tfr4Q2Yqc2BbF+luJ0WtPPBoQQp\\vKLTSUew8RvHP22Thu7czjdbNQrkt07HMpWYm6A1j8dOoEh3lstGwAq6j5sqjMK+vy9fervfWI7ty\\qzdvPistE05oUjpXNQgUwYRnZI5lxqwxIvcZEwKwDDRBzqB5IJvJ9ZKeC4PPX6cRaQi8LUPJjbQKMBwGkki1P9dx0XEo20wJXKw3XNk5GkwqT3DCGhvm+1qSL8WGmq3F\\GjDuERIBxDArugic\\POWWGptLxS1vJUxEl44V0qRDt65rWndTi\\r7AVa75MtBqPDRTXJlJ35auT5GqmoaJZoNXC18PeiYoxwt+KPEvtX8l3ckg7AXMsI5wBR9cKkxBjbcqYjW13Q1L7LKzA2kpjbbTJZmgJgCvev2dVMASR1to7evf7f15nJz298crLmo8HOj26p0bN02arIi+fmmbOTIjWkEElDvo0AGyuRbBQZmNK0q8JUibw3nXIMi5xVV1OKmL9hVSarAUI2TJWuXlJ7\\vFjyoLpGe\\+1Wt0kN7jtF4EW1RWgGECorohFwyBiLTy4WEcEiwe49D5FI6I2gyLqj6+A01r++rP7mt\\p2RDn5Q1xOPflC1y76Wm5lWtZX8RUlhWlG0YrTHSKdmujUyzhLYfDSqVMEtlwrjqu0VcTm2zZxMK0TZbPZbW5t2gCV6CEAC+8N4rwD4LeIsJy\\PxWicZ2fxqOA+5N4djnrr6KClq53hmeSzSzkcxbaBs4cAaPr9I3N1bu+2zDX4+puv6fCEzA3PDhE21lwGNtGBDLh\\cKJZVlStfclKrVm\\WLMKi7kqdogta6NRsay+3skDzSd9LfOpHcDyJRlmbv8gD4w2EIsDMakAGtOFZpOJ6rWmuRuioKZmnWaWrtrNPQewLHNynY9GkTauU6Cw56rrYNqZ\\gAkOUCdRwUxir351k3Lo3SxQ4kZuVhzmAoAnmDWqS0ibsaczpatByh1UyYeAsgd02IvFzo5O7JAXZIC2Ms5kAzY54pLjeawdhN7fhDsRzFRUbzywKJjiFuivJ2Ypb2tC7q4e9GiG+DMOGgWw4WFyeL4ZB21Ps5CSRFj7bDs5DNrSZCtk+RVTib6yle+qn\\3J3+m3\\rs7xjA6m7t2jqLDMEBLG4G61iCwfqS\\uJL\\0mf+Myv61994tedm6xGdxryWjc6oU4BiybLMPkStiCfg4xVLjZ+aG0WC5KlrecDCn4+Uq\\3UMPRqUXXHx0S6hlqa\\OiLl64oXZr206TLi\\GZVxxE5A5YhfDYvSdVoykWsR\\\\f7QhNVZstBOd9eCxghDBVxZE7Z1ShHI6ezFjBMsYt\\YitxOKsQXEA5Gngl\\hyAzana4aWDooC0JNXSifGc3t3yd9W3neVQtQLW7smm+2eHRoQ4OHqherWp7a1cVK+CknLpv2TKdTtPEqzBMmAH4XAlbw7l3PiJ0vmiX44Mot7BY6sHde9YHaKGNXuYo4TSxmAVOrfMJAKuvPJmrUSlZyBwbHr2LlLdG3MhU3WAN5wFUQZt7F9To7CovELTJ+43txD2azUxgvHvhmrY2r2g28ZVMpBf++SeaHI7N\\bOzBzhuqrVRVa0Wc+xV2hhokp9pNDnWfDXUC288p356Jr8CcAx0fDzW8Wlf4zlp5KE6W1sWyoojtRLjGOVVpfIZywFsliWVslDt8q5qftdOFe0mTNBLeuvujzXIHmjzQkWFbKzl8VCdJFQ7iVRZcFIONEkXGqSphoXc3GiEO8J+rl0e5uriXmXRYQTNIsADMhpM7MGDRZhMLVvfRn+0zxdwwYa+htOx4pJsBM7CVSKmg5ygoq8JY7ZqSXm7qGEeqbP\\brW2runy5Wt665UX9NLz39Ts+EDhJFVr6atioYy+xQ0YC8lYq0IgX2o0NgYQZ0Zl96O8lxOSDeq1YOxmzO\\SwmIB94ib3xmTocVYn9zNecuys2aw2NjY7c411+aMRGfhB8pWBSVLT7lfUatzRd2965qkiX7y6jdsQffyuZRNRWVeyWqZkP+h13RxJ5BVPMv2+bKjFnzTjFj0CBvquoHACe9NRWjZTdYFa\\ER6IWcw9FO0UgR1llRXJHRZKLxdGrF5VjkrTKKzyPLrBvOujkBDgRmWhF0gQB1iyJwysJAwaporDxp9om3Uq8wthFh45FLqu5cV1Jo6HuvPa2RTrWo4E3NLKqinvgqnc20Vwy1uyyoPvVV6FGvFOh4ROlxplazpqjEd3XghlMvTKP9NKMBQrroZxis3NY4A14GCqnS4QrTnwhb4NZhiggYL5o9uFRVo72vp37uF+35eu7Z7yidDPTg\\puKyyu165GC1UwhER9oEYm+W6CFiywOaVmin9BtbMvMMyeklZwj9XBiOVfDFMXGJLC5RLBQ3sKuS76K5JV39fh7f0nVbls\\eP6bmpy8aXvEZDzUKkvVDAPVA19FNtAlxhCApTsUmOZsfVjgkDqgtqpcUPTodVWvbas3u63hg5mOf9zSU4\\+vCr7nrxdyWt4qhbr8sclJf1MyTRXtdnWHN1vRoo7BgjWzdyaBABYBKxyAGc\\4bNEYsLnbDofksrHE3sW+NyRKVB8HlaqdiiCxUArC1AAWJnxyiKKMDKsa9rS1LoMGRsC0Ej2Z5LBnoizbzafKU0m8jxaBdAfIaYmu6qvhycHmkAaoO+JKopKFdMa0kMYVLoK6xe1KFTJB9VOp6U8Hblw3GWirW5LHcJt05EGpw+UzkcqlzHCOMkIh0MCSZnOnOK4XC1VA3BEkXJqkKgLyj3rKcS5TLB2OWzbxIaoBMZ0EA3EuvA10Eixh9rSsaCPk2fP5UNxmEFuwsEHkf+NG4+rWq3bZwUYOz05sZ8AXRyGsLlcEz4f9k+YJ3RbJo2BAfWdq\\O0d6pbb7+lm3dvqnfas3aVFEaVQwKBvqb5RJpSVLOxoSDE1OZZ5yb7DACLwycp7\\s7F3Vx56JNJZANIPMBjM7SkTW+FFbsQXYCsDxJyB1MCoyfWVPR48KMEn3x1X8CYP17\\dZv\\a7+8I\\+rbpdXPMuw66QJeRguUWQmSpVOX\\1N\\9Zn\\rMJ\\Txj39UcYX0W4pSKSQGzZIvgwgtcfkl61OwAxacjNiAOGXy4DAm4L+pRfZD\\REsRqAnP8iCOjw4UmujrRuPPqFmra1igRgHl4vDacE09dazhpDe2Z0ts2dFfstM\\R4OwFO7QLBQCOFYWKEeoWr5YUI8i2mAbnQaJ24acmHQSo0nA3OBsOhzs7x9521bbNrttgnwiqh5zUYNU0VpdGQ3HBoQKEosoOVqVVG54tKjFwXV47pODk91dHhoJz+ayRnFMUOu1iM1WxWb7\\cGfRMPsqhe2Ltg83pYK9w5DC9MqJ6kKiwyLcZji1OITbS90mA80qDX12TYtziCcjlQWEFkXDSnCnU1\\P6411f\\6EQFTg20xBeLmhP8264qbrVVae2oXNtRpbQrP6kqHSxUGJFYfGT9cheuXtLepcsaT9G8rDQ5nqteqqi1UVYpgmUYqRByo2eWh3V\\8qruHd3SLBuay+1sOtbbh8dKmXctqhr3lkqyuWrNsspVX40m2jdfRS+3lPAyY7h0oYiNLytpOfEULCvabV9VWR0dPzjSIxce0WDU13Ov\\LPujX6s3RuRNjYyZW+PVDuuKh4ExoZyzb1FqOl8oXuTE43oZwuLlnjOA0QRN44cWBYSfrk3JiPswdxHuR0UuK9xkhh7aeWu6zgDBJL0gUW4hBDLw7qRj7auIAENUchdXWpeXCrs7OrqjQ9rd\\NJnT18oJd++DXdu\\Wy8t5EG36oKlUkjFPYd2B5Ql+rEMAJeJECFkpO++ayc6M1KzMGiqzT0+FmsC7byG9tfIA1MeYCkGNVU3b8UhCsTEtgUnfGUga83Dh6DhtLgGlhYSJbP24pV1Mb3evGdN65+4odlsIgUzrrmVuO4JKi5ScxUmDyRbuASwpnfG6dp2SplbFX8315npxGzLkbYZrQULlMN+z1pofjtbtUBYsLcc5H2C9GKs4KHlfKqsaxbaTmisYokwFWsL0vTE+U+SU32qIH0RZK9DowRIAirm1Rq6imFE1SPVDn8rai3W1l5Zq+9\\IzenN4UwU2fqWKYEZ4Yb25LiwD7cxzNVJPxSkBrwVNEgqO52pWW2pWYTNmJk4HUE0StH3om1zGvC\\XmYf2E0YAiQHXCWkByeJ8DoSXIpmw8Ia189Dye9i4c1+l8pb2L71bO7vX9OMf\\0DHR7fU799RpbxULSyqGlD6vlA6w3kJeg1EyBSdp5iSzO2Zopli\\XJrXTEqucPpepp7Lt3gGYFdd00EK2WrotJiTTvXntIj73qfXn7xBQ3vvaZsOtLp4X1FhaVaMDgBTJVRlK5gnF+xUdl97D4LwOPJONOkXFfj8asq7vsaZw91eivT8M0dXbvxAcXbUn23qKCODiaWZkTNONPDkEy98UTVRs0qZMg+ypJEtXJFzY0Ns9yzZp9X5DC1wGRk+ijTlPHnI9sH2AMwuGzv7CuA8SZw9LzAOI5tjATAcB2DmKgIiKYxAZLBN+MU+qJ6s27PG3sJIKdcJhx1oYOD+zo6OrA\\Q4pwfHrk9rsss\\2Fn3w4s2SudIlA25f8qpYEsOJ2BxiEgT2fdrhf8JxN5Qe5MCxGpZVCyuw98q1ixSEjvlMDddW6k56YnjEnAmalkh\\pyqXrKgU1a7ngPeCUp3uS0Fj2fMa+6CoXi8QOC8aMW++eO7C4MHDiPFa2P\\bOhtrZhmAom\\OZz\\fw6IGOTw7t3gJ4AVporzcdnkWz8Flj5nBM5Gmvb5FPt27f1vHJiYVJc8gyDWGANjtUXInU3qSNw1UVNesNJ6k5JhCW0A+p2+6o3W6ZIH97c0+tZlsRciGePQSNHJ0y+hanNvFxclsX54BOnaBnI2xKHMABk56SaaKnv\\Z1ffGLX9RvfvZz+sM\\+l+1tbmuyuGuOgdYWM0taPRLf6G\\+du\\0ud++7P62Md\\zVgegAg3D6gaIDWZ9e2GMFbJQAnAgc680MZuIE7r7mPDoMqG4EWfxFXax5149ryTkHktYjaAz2Z3RyUfgMWfu3LOc3uwObuoNyAZZ91pyKUY9fsm5Lb8qUbrnRk7AjtWcx6C0Xisk+Mje7CcbmqlbrdlGjL0FOT1YLOHCqVOAP0VGwFzeR4gLKTWAwjKpskcwFOQabT4yamGBZyeLbJIiorUrW\\JXwQ6OTo00SFp7Sdnx1a2unuxq412VdP5SKNkaps0i0u3tala3LLAvWXumwh3NRnq+OEDrRCLLhNNh2ea9HtOQ5LJcl42Gjg4ajaWma0STbKZRouZjqdnFkS3mhPUhYU+sEoKXJCkTPutSLWtHZXqiP321AovaX5U0N2XD3Tyxn3NkqHKG6GuPHZBj733Uflx0XQvOEMJwIvoYlv1dTa4r8HsWKfjU41mA62inpkbyBqfAcgST\\cPxxrPSLb3FflV1RqRqli0g0z1SkGtatHE2TiZyn6k2C+pGTVUCRq69cZDPbhzou2tK9rbvKp0PFe71rGg1G\\+4J90mPxYe0+U1GrnWt5LFN2tyO9BH08N7EeLUHnm6zAZWzcbrGq1XrWRHnZ\\jAPoSaDwjuIKNwAAIABJREFUYVk4eVqiMP2C67BK12bCqWXdZQhggEkxhxga7IIq2H25N+2Z9EnTlVeONI0XSqKZCrW6Ll37H7W7+QEFK1+vvfh1vfjCtzTrjxRnK7W4czAoIEBnVBgHYt7IaCigiJj8NsbHppdiKcchh41\\7UZbNzuYJtLGUI6VglXyuZdMU+MEzGxofuBiFYykWI8I2fcsJoKTW1QUA6m0IGVosbKaOt0b2r9wwxbpH\\3o21oth1Z8zMiZ4FY0eOf1OS77ytn5LYrBKPeCgdHziiteK2vI+We5WqZr0MWixmtz0TC2HbPpm22WXzO+xN4+MY1drVE3QfkqQ2sJqHNicDMCGO23UiGsrsMEi8oY+3JKJsuLa2cjiJKi5rY2tvbssDDIe5rEBUV7O3rl7df19VefURpm2qvGKlkFUy6vl2h3LG3PM9Up43bYVeNkpbPTuWphw0qhDWAFkRaeb0XYdLjZmkh0QB7YfYU42AIfuadM8AvIxD3qgCprPUwcDlAE5xZ4uUTH5CtXXfXWNb3vvR+2Efwbb\\5A9x+8pJKXqBoGKvN1YDEBUWb+KWm2XFk2HYdkPiIYHQwzHEbR1ziGxknkzg0J57Q952nWUZgQxtNpUFZ565Ke\\NBH9PbtWzp49UdKhmfKRqdqVej1xNnpRPVmYjjPXnNpGRYbcS7uP51mWtR3tPH4ZWUbI\\XH93X81kqTO\\u6eP09KnWl5pavRodIm1hRqaGiF5lIfjblc+8Zg4S2yswQAKxazaYbmJ9c9lJuv8ffs5YPRpgVfh0aCYCLkN9Hs7u9fWF9TTC8MOkhmii2jdxFCDAK9ExnBAiG9kASQm8fAMo6CSkTT1P3GZMzl6emVaIS5vyaYzRC61urEwzKvclINjMTFuQGHtj+eLYOPfVM0lAIY7W39pSkKx0e9zSZT7TyEgXxStWyr42gqM7Ghuo1DpS5jo\\vadg\\VKWKecKN7rnE4+HYNEl725fki17YgqbzgeXQUfMzm7qJUhzzpNOqMDcnXSkMDRxRy2YHofWkCAA7m86VpUt12l0XOryEVaaL91BnwzM3Akcr6VOPVbBaGyIuspSDlzOm8DUHVPMdHGswGtlniQsRaRIabpd9B0tVtLWePzcSBDcx9OWCgwO1aAuLT+J6cThoNPhMmtb\\C1iiF3KZpwaw2DeQNjndufMdc+ADqLI\\MAWDNgME4nz91je+pT\\+4h\\r05\\5pL7whf9NW1tU5bgH5x2AxazBJbn\\pb705b\\Sv\\7d\\1mf+vQnDNWhGTJQ5JFxRRHv1G4Qxmfn9u9zgHW+oEGxGoNtKaksdGiKWfxcIKaJJ7G5Z4jZBur1+9potuxicMWZx54XG58nUYOUTeu1riPg9D3s9e2Eurm55RJ0yapYBxiep8sD6nCBYdXlAvL9EMvdf3DHbcKBp1anbqCRcR0nDV4otDgXjLyqeoPeRIqjE9fJledrp+PM\\h+kDeXZrDfNHhx7Ze1vXtDorKfT4wc6650Z40QnWVQrWv4Lh8iMVOk8V+SVdHHrospeVcU8NNaF0\\ro5IHu3rttJwaWdK8Ig7JQo1lVywuVDhH2Mcat6aR3pqP+qeacoGplzUJf6WyhcrGqVm1T5WjDXCmnZ0MTQcb1SO0Lu2ps76pYbGg5jXR0a6iHb56onEfav9jV3iMb2tgrK25JZ+MjGwEuopnG2Ymm057G02Oli7Gm2UgTKjWs23Gi8QS2q6TRxNfR8UzZktNww15nFHma4wpZZaozekAfFkfa625pM97UYppZce7wrG\\uzpPTgRZLT9sXH9Hm7gVtt3dUSEkSj\\X9F76t+\\0fqXNxofaO5PVWWr4lLU8WymdzE4NXvLKKhZJOl3MTOZLLU6lV3Yl0NlM6nyvLl4piGEiqk1y3luu3dNksaKBwl3D\\u8R8S2y0e9XCHxmNk1WEuxDYvlgYMFnQSRgvtaqspFpVO5c\\qJ2t92qrs6O3XntO3332n5SOh\\LGUzWXvqpkoTG6iEvywsClU9JcgDsSHQkAaw05zgHW+aj6HGj9NKvIlTwDsMjtslG+TQMdA+S6nl0rPGPvcwGnRems\\5wxUYGYEoWazEsqlrq6ePkxA6OvvvK8ese3VIkWKnmZStb1DBPj3v+aYnOVNeboY3NFWM\\pc52ntK4mspBNS2Xn9TgQyPNqjDnONdv4A4sVsI0YIEfiPG6tyVQlirGZU5Jwv0LyAMBy4I3n29hw3IXllukKg7CiRmtDrTqQyNUKzaaZhnOuWUlLyopLqdJGrNL2lm4\\uKenX31Ow1KqrXpFHp2iw4Ea46WupIEuUfeFaYJD4HJpY+nT47Eir6xuq+J0qfSvWebRxEwv1vOXJHZvut5Ft66wCbCB8\\+gIdY5062h0VkX0qKJwn1M32SR0dWyrErtkn71o59VobjS97\\7Fd28+YK0mCryC4phuNF3rtDCoEeluxF3KbolWgVCG93ZdfBxV6LR4iNz2VuALgPedFxmRC44IbCNcYJIaRDLb2zpgx\\5hM5OT\\X6c1\\X4OiBMSgbAFLwoUVwrPO4fgbo4xRlP7KwW0lHk5mC7gW1Hr2oeXWoweRQx7dWmj\\c05XH3q+dx7omCYiq9FASItywUS+jrl7PjeWc7om4HtdyAZiC9bE+voMDIwSI\\uH1n2uGeK5hOJAqmMh9MLCCcA7+tgaEDkydjxQBnexvgLblgpF42QCWxeb4AGY68B6umVmtdUq+MWS44thLcMvx9XgdaMIAC50uB3tG+rBpjHpvGcDdaHc1niXyMDSt0H1NtAIA7j+i2WxpLD0HLjKc+qMTO+i04lD7+7vqbDQVlAqajE81HqM7yyy+gYws5EEnxyfa6u6ou7GjWqVtMgnGu5WYXsWmpuPU9mMYrCwnSokEeusXsj0ZxzlyH55NDqbc4+PR2Jz77daGsXIjKnxOj3Xv3h0dn+D4c1lhTKbOuxCJmpnP+IxxSAOeMF6Fpv8GAOP645lGDlCrVVSuYCBD1+WYRDTYXFeCfGEuSarn2ebXbtRZWeeUlWxkiLbOEgAoPF\\NpdVc+TI1vec6SM\\VCp2X0ucEK8Ms+ooYPSrQd779jP74j\\8PfeKTn9AXvvBvrc8RXbZ5dmGw3FSAjWXwDsD63G\\\\pj728Y+KzCkcA7wQam240ebZ1N7MecEwv+eSw12xIosHojCX3Ayy5QPjZEpZosujgvU61zRZgebRkVlNu90N1ZsNW2ygELEym0XYaiQY1TEec2wCIYMnh0cG\\mgZD8whgn4BmtYBPMvcAT\\77uG10LyURSLVg4d3rIwYyjJfIdabWyM6jzrsHJssF4teJehawCQ06Xn3IUyHPRychEMWKTQnBFUWlU2X+oX3\\bxlLL3x2osWaDeaTdSf9hRVSGAuyi+tIy0YnaQLNUt1RXlJXhLIS4qmwxmNjo0VbDY51cCW8GmwEJL2Pbc6H5JtKTPmJsf95xVLmqGdiRtq17ZUK7UVrmoqrqp2EhmPOFmMLeV5VfZV7bbU3OgqWJWVTzylo0wVP1C1WVRtQ6pvotMY6pW3ntc8H2lVyzTKTpUvZlouE3tN9HRlNmouKJ3kOjtL1OuTgM8mVzWQyikmiJdqtUOdPDxUNpzoamdXF1tdRclShzfvafYw1fBsaJ8bTtPBZKQeYHCjrkK1pPpOR+951\\uVT0mkv6hbN1\\TK299S4XSkXYfiVXKPY1vTpUfZtIoV2lRsA6vKIx1lk01gMXEQUWgqzFYaCIQlEM11+w5IECPkyT3PpsawArx+Tu1Cc5muL7\\MSO4U7mHMHIJIKA6J7e4idzzlIQ0m6w0D4qqbz2qrZ2n9Mjlx3VyfFc\\eP6fNTi+p+Jkpkq6UIXWeE7GUWDxHhYUStUSJyf8nXaicpwOGp51QMeaZliP\\\\h9Mw2sHa7nAMs2TGz6MLek3rvyeKz4JjqHkVsDowDdE7KBLJEfhqiOlC4jTeeetvce0ZVrj+n+3bd05+ZPVCmlClZTe324xgjsW7hSGCeyX1dSmPLL6m1IlF+7Btep2gYSiRxZx0S4GBUWOsYRACzfdCK0D1isDMW5flGDSWIAi3vfKwcqkLROYTTOhpU70cJkNOo1bSE494oiJH+OxoTMNJqJBmdKJhw6Mg3m0jBNXfVTt6L6lYuK9y\\q+GSg\\\\6jZ3U766tWIuhjZY7d7dlKm6czXalU1WETzjMD3DQ0UOZbKkRq1ytW0oyqY5qlNpYzXSV1PaY5c6YZ03d6yBfI20HPmdsmaPok2B9GNoRKZnPHeqM3o34MY04aKCzv6Bd+6WNqtOp65tl\\Mg1WMhloMZ+qwijFmCrf9KqMVZl+kz\\E1wXVwvQ54Da3JHjy5FgHuS6s7fyXNR+wxUgJtG7mAXmaF0IFrR390sc+YwDi1e8\\reN7bxvAqpU8axcI0X\\ydSyazTGsMKk4\\phN8GvA1lmaqrp72QTu82hs4uWTWwvlJ9u6\\Pj7deHJXW1fICkfBovNNDLmFIaBlgk2adNGUeBNTZvnO82U7xuogcHiB5\\zOQDj98mtKleoWCNUc2ARA9xH3e623beA3HPGla93PjJlrMvDxBrD33N6wpWBKABFVI6NUebfck8fHR2aFouMJ2II2ODZ\\F0UAi0UJWsRsVFxPlcy7dnrLFdjzRI0pLJ\\j\\7Qj2ra2NpXvihqnnA9ipbSjgOPyQ6MkevGBYigaZqr2SgpKtNjONNsPDHAORoOVWUsW2tbRzAicfbJjdamxRRMxsRHuHJlCBemWOP50MA62qQ6GrVyzZyv5IAd907t8yvHVQNDjIXHo54G\\WML5SYXDcMaQJ1nwIq4A7fHor+C0GhtbBhoZTrFBI3PxcUDuGtRobatCkim5Jr3PLDvBWNH3AZSJiJSXJh0ZgwWJJHTQHK3ockOLdR5NAIwJioGrpuVdcesMKYL5XPDp8k9RfYj2l5qrmIFfqjvfPtZB7A+8Un94R\\+G212997JyCxkaWYaLMRhUJqMCL\\8d1\\Spz\\zCWOwKK5FVc8b5wME9S2E4xBhtgNJ\\HBdhlONRgM1miDNuqFSh\\DJYxq6Itqw\\I5A3CacVg\\hTpi3b9+0dnUyntBUmGCV6hourImNnWgdytx9MJlODimFJEG9bRf\\PDbBlTiufxRkgk07tdub5eTmazA80TwZW1XOaNK3UwMPH4Dv3GnC3zcqOS7bxTbAuB6J8tW5OEvmtyyARaejyOcwGUX93Lvep92tbd1\\eEcHx0c66Z3q3sFdRRXo7YplBTWw05P5NJlrdjaWN2XoXlDVqxnLUgh5zUtV4lDVsKjpqK\\ZdGRhaD0\\VQrl7DNuKCuMm1otCG\\NNZwttYy62m5dVHlRVdZbKe2nmg3RHC2URblKraJ2rhGCuWc9WGh0cFRRhFzwxxoM7+v+0Ws6Gd1S7g+UaSCizFdEGiDEztJ1ZUugBMLCDzWeLnT\\5lyjMTZ7RPZtm\\9TlNuoIi7N5XupxmcD1b1Yj+9c0eJkotGdI53cfqhgGiooBJrA9i0z9ZK+pn6u5sWOit2yVrWCNjuXtNl5VPX4gpLJVD\\4\\j+qP3xd24+EajarOrl9osXRQtHQVyUvqlJEgO5pwtcbjDWa8rqd6JPqDCIVij7XlwUX3d9ScYy9f2XZMpbNAiixOin0h2TNOAE2z0WtUlUUcG8CK2BQEFbDsqOP8pSVPCUBOixfWdjQ3pX36PLVpyxD6NXXf6BXfvIdNYAWp32RloNWBYG4iUipMsFYQnAdondLOl73\\llekrvPf+Zufyf4YM1SO4OEiU95d65iycp8TV\\202fQ7PdQ6ouFInrvGHcUSxZ+mbKA07rgRdrcuqArj77HmFk0ZKE3V0Cmmmdye3PTrlbOqcSziZsLNgqUYGxWwblmzxmA8+fftFLLdZ2Ol7umAicXtagMdCbm4mEjBRgGkRKs1zw\\jBrQmTSbajW7ikJOuiXTZMK0k\\VUWgxMb3JyNtLhETpQF0exSCcWAIpzbrL0lRVxnI6VhVLz2hW1rt3QYlnWf\\n2P+vlsyPFxdhCBy\\v72qb8NqfvKFWnuh6ty1vOlKazzTLqfZJVEgLNqrgWV+SuUcf6Wxm+pUoCM06z6wEAMPaBfMCqOE9sumjI+G5tNETuJmycgtxRb1dEBX29AoGlZa8YkcXLj2hCxf39dzz\\6xbt141Jjgo5Nool7WYUgzsqpU4sKY4ToNA2SJzayw9mj66wlSLJFHIOmk6OucMe0cnt+565PMD8HMd5gpVqHT0cx\\+uEGlH33nH3V095aiQq6yLwNYCIwZx1sCLuuzjbQLynChr2MrwF5jz1Nj\\4I2b1xWbzmwUMp7r4+l4Zb2rj2hvcd3tXe5rSraJi\\WInXMHF8fR+Z5ty4jOH6eg9bzCrHzcTT\\5bMmnscJsJ12io+Wtefw4NCYvu3tXbsWGFz4N4Crc3B2btbA+GWMhYmy3X7GOnB6dmIa4mTh9gieL7RZaIX4GucHd+KA2DvOu\\GY7gCiha4qGVg3LvviefsCo0PA8IJgUgMAJdPHkqM1nqMfCozt7A17Oj07s3L0LJ8rKvvqdOuq12PXOZvkllzOa4F5YuzlssMYt8scd4xJuZf5O+ioAHcQE+OEHCyAt6u8szQCy8HKdHh2bF196LEc80\\zxVhJStE0+rDKugoMHR1sELpmKnQYvQW2n1OjhnOfMS5rtdXmQGbwOVrUiovbSDMCXkdmNkD3CctVAdRayTwTIrRjroOV1+70g0zQ0KsG69c8lx8g9SELMjMZDB82a7RHDllUNnbQujVR1VOzw5Fy5ekZANb\\\\if63G99Tp\\\\\\B9pc3Pfzb0t9w6Axc39swDrb\\9an\\nspwxgQQmiweLBB\\2B1qHPQN84686ZK94owITMJSypvCBuFm5cMqEYydVq7vehcM\\n2OcPMP\\t9U\\08us\\sg+LxFk+UPJtyO5A5M4LTpO5fci0ZTPnJNCSC+tmwe5kz9f62bwTXiPaJ3Q2fF87PVqnHrPtpTFYvEdm4TBpNIKDdi3iH9DBiW2ttzEGj9JZIgxiqgwAWNg8Xfk0Fx7BbCWoaJXIwsx4iF999VVzQZDvBPNTKOZKk7HKhZUWk5l87Kj5UrECxX5Z1bDuskOqkX2mZ6cn7oHICDosmoZjUg9VatFHFat\\Rv5VoEa0pVUaaDTKtPDqqhTrmp8lmh5P5edoTUJtbNRVu1BV43JNW5ebqm0GKpQI\\ptqMsLqOtBscaje8KHpq8bpqQnW6Q8LYwSWNbvpXN8SrqZQk2Sl\\ggB41jpqGl\\joan0Yq01a4o8hI1I0+OC1lJyVLp2VhNL9b8YV\\pyVDLUap23Laev8loosl8qqNpT0m8VOPSprLqQovyUnFlS5cvfVDV+JKF3j7\\va\\q\\r3ntXctUn0r1vHhsaZ3xmoOq2pmkSpUykTI0FINR4lGE1d\\UCaRFxBDpyb9lxH6P5fbRNMALilXp+T0JoytYVY5OPDeLQvFD1SJyorYnFx2uqOF7GFklOVbv13qrTT2Pc2CkravPKHdy08qKnd1\\+i2nv32f1MwnikcTdXUSjUceIRDBp78HIsMbkHGfWg7imtXnavCcOVyazbbrO4\\PVfYms\\fcCpiY7QAfW4cg\\sJXQR9eK5\\0DQPa6s0YMlcisVI2RLWZGVMFuNVxmxENgAc7t16RcPeA\\mrmQNlZESZUBUbPxodtBxzy6BhgQI0oi2x5oH14Qzwaiwz2jB4E68kr0gJukvLXy1hjgFnkend3NvxbNwcUKxONxzaigAbOuwPPaTOkOMSuzG89FXIe3YCHgznOusNLA2fHsUiMQpEhGDnDhG5e5osxloS0vnIJbWuPalVuKm\\+\\o39cM799QsNrXZ6mhzs6nr1Zr2p4kOXnxe9VWmIBnLpzTcpBWpNQdgWKYNwy\\5rvyBzwUDRjFUNa7aQQV9KO+frjjWTLfG2KzURPgwIrZOrzVlHDyJFzgZTzVfMH6MNM9DhXFHv\\jLv6TDw1t6\\Y0XLX28UiqqhsA8z60yik2LnCCc3BhsuCZ8bTQsXAELRUX3tXaeWlaXZf252A97HtZRqNRocVEmma9K97I+8Csf0zxJ9f1v\\r0O3n5LjdBXPaS3M7e2CBfH4BgsOwQbKALYOS0hwHkSlNR95KI6Vy\\oZDbQPJHuvDqUphvau35D+0\\sa\\dSR3G9puUi1CLDXgHYK8gPqwY8eU4BV3yu5wQAUxf2FIAC67lJQSQLuYQlsXvWysmZxrigS\\RBtHcwuYC5Yf8AlLIf8qxYJQ6RQhyt1vltronD7UOWCbXINMtm61YF9klAxsoO8ewzLlIosmcRCYIFyTJ2JD0f56i\\tOnOuaP9fM\\leiQc+tLMWlZ41k77fQvUtMR+z9MkR\\g\\0nhMIOfYhY0VKP9mXfBV8krmtqQXF0aM5PiTs4FOjk7VqjkXoWmO8RYCMlhDVksDjKN0ai5Hq7KjKxjNyzoEmL\\DKLlRq6tGwwWjxTXAwrDBmA1wHtoBtaI6tXgY6SwD0o3ILSezUjXdmkkKLIPK7bVO2MnIOtN4QiLBkb0ud2iDsYtdBRPu6zKi9JXFPZFtZkARPGG6Qw44Th\\nl1ItRCPL9B1nP9KUMKpbgHgxiKxY2yq\\Vthvi\\YcMyL80y\\+n\\rXv\\O7+oM\\+IK2ti78VIP1LwEsCp8\\+7nPGMCC4UGbhdq\\VgXpU1\\BBuTm11ZRsQYfACwiFbDvczFcajPdUmcGsKweh1TW6fSnongWuRI31dLcfPcOblmQGTcIjeEWjNZu24fH60DACAOzsdHRRrOjagR1GJmuhKCx85gEY8bWFmOo9iSbGYo3QGT9hTiqqMYJjb1CqG5aqsydXKDoaeDmvdnWiZBxXTVy3pRuCb7oyEYOcDHWwRUVl2L5pLCnK13ZvaqtjT09973v687bN9XtbGiGSSAdGWUaIWGgnHSjrmo5MhcUVtb5hHyr1LnXOFFjjYWsrJTV2ty030tzl\\SbpTzgdcXqyEsqygZLzUaJUf1aslkToVBXo11RY7Oierusxk5JtY2CFqWhesldnU5uK10ODFyR1zWmJBarPyxOCPWeazJLzO1IECmhnSWPGy7UydlMx2eJzvqpikFdO9VdlSJf8yU1QTPtd+tqBkV1q3V1cP0Mpzq890APbt5VMclVzj01vUiFhBMbbVwI3osaz1KdzEcqdGJ5nbJ6eV95caH9K+\\S\\qUPyPe2VS7WdPetF\\Tay99Q3B6pth\\ZYtZ\\60zVg0jteaQ4WCgoLyx5fTpbaDon9ZxcGASyPDLkrpFpRgozrIljoWwxMrca+5zT87gyUucectsEwbuwS\\RCcrGcU870Ruu0\\xkPcMHTmDLywFfr8iPa2L2hxsY1jdKBvv\\d\\0fDW\\fUSDI1VytVrfwWLYxUIkvj3MZOxUtA0S\\jwZ+OCM8jOwFS51ELpqMCPJ4Lr9DeAJ7WAMsJHRGRuuRwcJpL+Ha\\B\\NgzkI\\Vo6bExt2wHhtRsOQtvffpXc9\\oR6pwe6\\dbLSmd9C9SkM820WC4EwyDnFK2J6agc8wLAAlA59vqnQIvPM1+FFgvBJmc5S6StB3UFxZaq1ZbCMoumb0CzUomd2YOMOBy+RM1MphZCCBvgcrYohWcjoCMytSiLKVqr4cTCeSlvLocFMxcUM195EGq8XGiQDOQ3y6peuaqtJ98vr3lFf\\n3X9Xzr97Rk7uP6\\LOJS1LS12uV\\TLO1t649tf0eFrL6mUo\\8RZR+my5wNcTCtFJZLCsuBfNhfz7fUcDK4WCtYkxhv8HphU1hTWSNZXyuIqXFGmusQt6g7vcOKWPVKujLjRuYVleSh\\KCpD\\\\Kh1WtevrRC9\\Xg3t35ZNLlueKi55tWMQNcP0nk4HZzNEXBlC1Lm\\HNjRLV7cYjYUdLAwYrcEVYAzUaFnzpunzlXmxOhcf01Mf+rAOjo70zNf\\Qf3DB+rWIzVCtHOpjVTPx+lmOFsXixsCXQOsZCmdLgvae\\SK2pd2dIj8IQ91542B\\GxDF25cNwZr+0JHAbmEXk1+IbZDhDVqsI4QAEmQZr+\\bshwkTq8PwDWObg6Z+XYy1jLfY+xLGxrZvonktgxu2xtbtvnjfidlhE+B66TmRDWI1OYIEInzw0K7CUYngB48xy4ndk9yxrD9Ie8Jq7peYC11c0ZD01zB1pi7n1nBsNAg5mK8arTSppk3LL8eE+kqsO6JDA5cxjU1ID8NJnr\\umhASaYGLPGGMWGQ7Vk+qHpeK7heKh6s+YMTCks\\cJ0SgSPukDr3PSq7NGALcu6QjMGy0aXU07TRFmVuGIjQVgrS5Pna4RoqBxrTW4eGuKwRHuGm5RQTVRlOsQBF7aUqRXgC\\a55KrLzPHMM46T1phBN0o3F6cK1vd7dHRse3atUVs3DDiQDNuLwxCA\\Padmzo6fqjuZletZsNMHFbcTcZejqzDjT6ZwgE26dYldLdCiHl7W61mxyIbGEcDsBgf5+nCGKx\\\\2f\\Ub\\7O7\\3LwGslH4bY7Cmk6H+5kt\\ob\\+8l\\q1z\\+P+nXP\\ZrNirhhmNR4HRF7xKnXUpXoQd5UDkZAD4QByMOZK6MzgoEy03MnwOeSJhGkMbNzNczi7a5ikKX6Hp2rFk61Mnpsc76Z3aq2d3d0d7+vn2do6MHGg56Nu9ut7ra371oSBjH4iyZ6nRyqlkys9kxiwInC4t3IAU+mxtrdS5qNLFmPle9jvODbkNXpgxbdefOHft\\msK5CAS0Ifq0BQeNjVWSTF1SNF8dRgMgZu7J1PqwVvOFmnFd2\\Vdtcpbeuv1N3Tztdddd9sqV6XCCEiqNrBBo\\VZapZiP3U2YgtbE1ENsTxGV3FZfq2pNChpXvA1nSUqT0OtxgWjyKmSURKr93CqbLxSPS6r3Q5V32iptd1Vdbuq6nasoF2w0tr55K6WyzNN8iMDV4PkoZYFHCguo2aWo53hgYSFYKNiAYaxLBjw6Q1IxF1pPCIug8LWDflB1Sq+NhGoAAAgAElEQVQXNitFHR\\fUboYamuzqt1m05iqeiFSOFrq8JWbOrh33xxh9ZAqnFQRjlOrAqCQtWCt7v3BVFM62PZaGhVTTVepVoGn7SvX1dl\\j4LSRdOX5ZMjvfLCV3UyfU31y6GFmg5un6p+UFV7gnWfKHZKUDhV4RghZ2rd97gkY0qqVhBwni\\Erm7JyngNRQFU1rUr5rKzXOtzwZPproxPt\\AmB8pYCDndm0MFws7zNadgloTzjZY2L79bO5fep9lqrpde\\Kbu\\OjH2siXqi8WwuyNBspqOwBwJg53PbswGLbJ0kJg+QrrP1szVZZp5aZxLh3a8vBcnkvC4YKxpcuZMDDLomlv0Zx2ThfDTwINlilhgpH1owHo+b7pgpTslWqNy3r\\Bz5kJ+vXX35RyayvMGCsmCr2YIWszthy3AHl1oLIVMgqoNBg\\TQw1Bb+dZXOshBpxZii5BsjbMGQ8YZKAWtKU2EFZ9vSlZnTKzbloDIwnQWZXKt0agcLnmm+OywYjlfIIMuUIjgVDRIOLMBs9P\\R9d7PklzXnec3q7IqM8ubV8\\0a28AAgRAN9SI1KwidmZEI5EiIYoiRWmk\\X80momZHa00chQlSj9uxMZuKEYRuyRFIxKgAwkSrn2\\Ns+WN5lVWZUbn3OrAEyEREajgdev61Vl3rz3nO\\5moJqIU+Zp2y61LJYsBzO4XKsrBqpsLuv1tMvqHLxA\\rrv\\+mXnntgf79h35FH\\3QRzSanWl++kg3Il8Pvv8NTZ48kD8fyctNzVeD\\4+HDiUhSL5YolClECArlAtjeV+GWNA1cy\\glDAmASnhcGXfWVNBHGpkokw3nuZagi5OEp6Lglb5soKwqetPPaWLl3b08ve\\o8cHB1rFscoIeSqREddN6GaYj+N3cS0p4hyyyHqBf7JcayXspq3TOtzat0LLdzmRhupyxnqhdq+8R5eefkF37t7Tz3\\wXaWzkTr1SNUgrwAne7NpQyy1Xp\\sK1bnWwyCjZTjVaaB5+vCe59W\\cK2Hh2dajGLdHBrrGK+pgvPXNX+U+e0tdO20aQnvI1o5qEqziW\\ZMgeezSTkk1RSCEUlfC+KqjbPTX7BK4vyBHqQpAjXMA5vG166eFK7kZgreaW7YUQzh01ZqVGA3dyF\\pM4cNjv\\FdgyvoJjRlQ1ds3FTI7DDnzDNjbto4GnpsMvIFK0x4P\\xM0DS+Zs7+jFQpGBPOK+wYikaPKYUkkrA7wB9CyX2iyWxofpNhiefHV2\\U12H\\SIPRRKMJhVTsfOhIriB6q1g1YcdsPtU0nphNDU00DaTRJSicGQESbMS4GtsKO+toQXPKCqFKYUmVUlVhIVQRSxFGtIwMQQLTpRU9jG5XGf5eUqUamjfZPJ7YmqtXq1ZcFSkkzTYlr6AQOXsdI8y7MSnjPp53nh0AHAosZ+a6NLd47u\\5\\fMWzM1n57wnB5jJFBO3hGzDk0P1BqdmyUSBCVpJPUL6CwVWMh9rOOmaJxneepY37BVUrTQt07BRbboCK8dIGluJvJbzTN\\77ktWYP3W535bv\\M7v6+dXYdg2S6bzhOTPBjJfTzUV7\\yF\\ryV\\5Mn\\jUx\\Sxj39M9UZNUcllYAVRYMQyIG3g1TH28+a8zmgBzoELbtzfP2fZRFwEujGbRZ91rdBifr2zs7t2h3XdMpAeGwxz5pPesUbjnibTvpJkYj8PJ3Q4A73ukb0mHI+t1p6uXrpmIZVY7Z90j3RwesfQB16PUR+HCB2CLey1LJgNl4gc06yYQszxERbGNF2Z7cHpyYnNai9dvaIyidncTMJ9cVpeAokuNe6PDHmiQqdDtHGR7ytBDRaW5Y3nWhD7koHatQ2ZGmGONplaN5AvrCHKqmeiAYImp4tYxSiwzaaM7QTuul5B0yTTLIXgCk8q1HSEQi5TMKsoWpWVLQibJnw0NQuC9m5Lexd21Nkuqblbl9\\KaeL3NVoRPdzVcHqk0eS+JtNDzeZjyV+Y8mhdMawPbUZkRAckhl6xmXq5wJxxB\\2cHj4YqzfggC6pUm5aMdqohSpFLKtT3btzy1RLz195SvvVplanYyUnAw3vHal757GZue3udlSigE8TpYuZFfkBNcEKdehc3f7YxgBhK1KsqeZkYBZKym+XVL54Ta3Ov1ItuKhKFuvNV\\5Bb977kapXc2pcySs5Hcm\\W1BrVLUDP81wnPfNuDUep0rnEHeXlgaA31QN4mfoENcNP+id64HFgUOo381F2XTFILq2w5rVgfNHcqMQF4yb0iFxsIMakEHSqKp1+Rm1zz+nfK2so9O7+tHXv6bGYq5qnKg4S0xNyOAjRD1m9jKuAIJLSKgt6xWFIqRtF8FCQQ4A4Qo8TkdTGa57d04yGhFHjFqPBCnsgdSND+U6\\BQEi3KSeY0Rxdeu3YwjMCbg5+Y8BdWOLl9+RsViTQf3H2rUPVK5iOXAwAwxwbAYXWAyYQHGGHEZxOZpmeTNWRmyOiowMwLMF1UqV8ltMd5Zo1lXvV2XV3CjI8b7NDez6UDT8VgJSRKMa2czSy9IplPz4qqCSJWIxyDiKDGbA\\ghAJJ2bXxc6SGbp5pOZgrYQAvYgrgRGmsBV\\NhFmtRLWnVaKl16bqii\\9a\\\\ij+\\rW917T+977i\\rEL\\87dYJMx2\\8SCdv\\Vjje6+rEeTN7DbvJWYmnAs9DWaMXRaq1WumukKwYnmIwIXMwzB4Rba\\mK8NMMk5Zd90Bxr8OSuSKXwo3K2TJ3Tc\\UpIbpsvtWTTpxEs1VQsV3TjPU\\r3u2bun\\7ltm5NEp5hT7XA68ris6S8VU4BBnHmzdgJTJfrSVrbAH6jZLbhSWTHcc9gwfL\\oVNwzheaDBNlIuq2tq9oGtPPW3f\\\\Of\\kQnD+4pnU+03a6oEuYVWdq0U1ja2rSwbacUpeBnTMhRTrZnXCxo7wMfUOVCSwd370v9Ld35+Uhhp6itaw1dunFNW+19laKWcl5o0SisXUsNMU4qAiHMLtN1dqiDdpmqUKAwTSG8mHMCIABzZ4smy4MIuckGvB3ycDnA2+1tO\\ixhXGUl+5alQjS4lBtmqnplHvmon8QiKDORGnK7zT3LvHERfRYggKNLNOcWapKVLbXYgpEY8HdNpEDVATBk0Pk4KJ\\LL3ETGNpgBZ2Tj4+fGSj3noLNTyThoXG5AVmU5sGTeJYT45PNZpSePBrpnIAQlUziwMAEsZyIKmWi4uwJZPF\\eAFBhrlhBguO5IYGSJkmo2moUHYIvD+QZxoCCmYHJK\\MmCFfb5iE6yCcbIHPUfcZwpV4Np7vhVYjBpBzvndSO8UmoAmC0K6hwZqgLhyZjvbHE9vvPGWdrb3tLu7a7QKELqVNVcrS6IZWy1BsHfP1OuNrbriJTzhAUvbEDQ4fNAIJsnEJiAALjwMOAI0a1vqtIgSCh3\\KnMIlu9h0ip9+1vf1Z\\+yZ\\rt37zi\\ril35Pu3sXnIqQY+HdBdZsPLIC66+\\+hf63Bdf1K996lMqop5ytspWYAFDztbBwOSAmVw35xmxHU8PJJgEIsNfosLnxlH9Org2tbkq5DVXmbtOxhVozurgrH+ig4d3zPkWIh5KDNAiIxOCpHHjMqD9uq5dfVo7nR0rzoi7edi9ZyoQHpzHjx\\a32HRsLAh2gLLcqEpsqzAsuYdCJJhrOuu8PJBVYaacHtvV+fOn7dCivPBxbmgTsA1eGbFGKGykNQ3isizoyM1g5L82UJpf4wltiqVtt733Asqenk9fvDQLCl6g4GG05mWJU9zyL0sqKCsWr1jajbuPITYFdV+IiVTT6sklD+vKBcXtZxxvpDZtDQuWHuroUqzpLDua\\\\armqtovxwrMlioLEGGi27Ouzf02DyWF6egoqiieIXo1Acr53PCV2L6Sbw7OFroFikoa9ymsxWOjrqq3u60nRClFHZEKtWvalymCnIJypCvB8NNB2M1K40dHVrX6veRL07j7TsjxXMcxof9+wAxAjQL+CwPbf\\5oEI2BwTkLGFprNUpXpFfhU4Gl4BjpuR+UqVsWy48FGV8ufVCgo6eOu7evWN78jfmWn3PSB7M83fWqjSDxXa+GCqIBeomIs0HcZaMIuA67LAM4YoKPySKL433bpTmlivv0YqN2NBQ3w2BkGG+Ljn4+3x3BoVoiJjQ00sRSrQjHFZLlVaCVS\\cF3tC8+puruneTbWt\\\\+\\1F5OlEF2T5GiZ5v4aKE8OKVZJL4MDAPJVz4KbIyLCPIq+T8gAw9R0DgQoStEaA4etf\\HYeBW4oRqrOY4JAGJXHIRWavD+nYsNlV3rmvW5xLTmluqTRH0K+nNF9To7WvG+\\5gFlp3Lv9pnGcskXfXhN\\oiSBH7IeS6IQZPQZRgpzjHac8S\\mvByIng\\5dlsFL9CgO7R9ATUyZrIok1HOsblPJseGVPCeA+a6c0YzZPSRapDauK9cgh\\IYehiWNjsOKgo0kD1YG3G8LNmKOV8lXKBK7AoLSmAg8yEFbOwoGW9ofr5Kypf\\CW9eqevb3\\vVc1jT++5dEnPn9\\W4uiuHr\\2Q\\mDE23VSwq9pcgyTtKp\\MjXeB7r+GxkFjIEcKNqKnJ\\kDIuMwU+AhXWnnO3538bKwTuFxgoCL8FgOOCDjJnCAH1aqbE0JCcMjhnFEJeXvFypefe\\37Nk5nuvPmGFhNCnwsqeMQ6mf5VOS8wQYKTqCdOFQuvC5NazFZs5O3CuSndsciZxnT5pHeESld5jacL+WFJV288rfc+\\4JZdzy8f1cvf\\tbyuKxRoNT7W43LOkgb8HPC7tvHt6J0DQY92BS6ee1tFgmz5DZeaGg3Q+8T9WLbd38+U2tjls6uJ2oej5Q+WKop59\\QVcuPqOgyDg154wqKcw4hEE52MlWziQTBMX2ehIOivCcSBrAayx1pGlL++CwZiTKeI60jsTGbijxuC4gXE405ewUKLyMw2N2d4yQyOEjdg2aCYUya7tgSBjnHk2+GYOuZ\\mga4ZvrtWZCzN\\Xdj9h8oREzLPZMcMrSPjPQ\\HUwU8K1ht8DpEFpk6P7E82V6\\a7zcZrul8XRkNkpJOtcIAQdFp4+6cKox7upnXR08emR7YLlUe9tzjfEnAAm\\m00SdARLlwiN6O5asJVarbrKFZJVQAAD1UChKO6xRLGRKcVSYPY3w1FfyQw3+6qadfhmNOmxBn1EZZ6uXLrqkjPMCBmwaqk+Rd4c7nNRUUAEkBsL8txTU5RD8nKxGeSsz+vnP3\\dvo5vJXvxnJQSro2XWvA8v1NMUZ9QHCLoGidDqzWIIaPQhy6CX5btMwTU24g1VVQsq9M+Zx6VBMN7ZneD2TNk\\EiLJLMC688osD7\\2\\ri7\\ye+aaZnZTR3RbzzOTnqFsMwfpLffVv\\1Ivfv4z+tgnPm5wGzJINicgVua1k3HfGW6Z\\L1kKBWd2dnZsQ4Pn+jcuX1H8EX1tA7XxH+EjaRaK6mz3bYZM4uVQsbsEcZjc6ytNsoqBp76wxPF8G+QWa4VixDW6Eqw9A+LFbUaHZ3b2bOfce\\BXT08pcAq2Zz78OixFXP1es0KOzt0UrgL7iC3iA5jnLqHfb4ks2mh08NjQ9eMF5Zlam9vqVmrW3XNQt3YPCSz2By7MwjuKhohfToZ6c4bb6i4XOlivaHtUk25+crCJa9evW7d009\\+jMjIhaJ4CETCnNLD6iX3C6iDgLNxiyoov28eYFNGFKHr+VYyk18FdKiwlyoRTlWZTvSxct72tqrabLq6kn\\jurbkQqlVPPlofrTM40XQ81XI82zibycc9VfekUjYJtkng11Lc\\3snWECPtHDqIyvmc5nfWx0hhqOKYoC1zierVp16WUzxR5M9XDVP4yUXoEob2i1XSuweNTJcd941iFeIfkChp2B8bjqzYqZmSZZowl6e451n1Nx4mmE6TWefl4nJTymsEJA1kJi0rKmUrnL2tr\\8Oql6+rHlU1PL6nn7z6NXUXN7V3vagII8gHifJnSOdR4qUKs6KCfKjFDI8UunMXL5MrgKbAvcJGxMHPG\\7JZhPlmHGzNEe2fKfYchwtvu68Ep1K1XEFXNZekqaKUyJaAi1LeY3ySwWdXV18+sOq7l5QAgL3gx9o+OC2anii8Rx4vgKKH4oC1i+vD+LAmI5NxFzRQKlQ1fBFDjDidcyOfZ3xR+H0DkIFB4ZRmY3OmYsad8xlwNl7XmfD8Ukhl7tZpFMfGvIEwTyfieN4tAwV1Xf13Ad+yYwPX3\\9Z5oNDw3BQlVbLjVV8EvGE2QsR4g48UR0upViaCofuk3g+8Gwq1kysc7dSzONWB\\2fK5MMQsiRhOXxPAC4Xo5paEJDyjgGFvwOfAJK+RULmHTQJQXnTANmUuVWOadJnGOghL+CKq6JSxCrqFn6y9XABmcK41yVmDNS2WVdvbVuPK\\6mjk6zsv\\0j37x8oTBPtBZ7aXqJiPFY1W9oojMKCSXMQ5uUFvmbpQv0RB+\\KvIi0mluMEhYzpmLCpd1WjoOqQK1oSjdyfWvubKzLeHaNlGN6yEiF0TEKv5xnRdUEuTneRsrr+Q98UHvndvXmz1\\V\\bduW1xOvcyhNbdrhmAAzIjGLk5WWuLGDufOeHFsjTnNMRBdLAlVUJYr2igQJIWxLcHD7c6udvfOmUUO6QuDk8e6\\eZruvvW64pyS00nfYVF+IRSwdBS4h5BLQP3NK0fKfYhmkmbmnpSUvTVeOqqitslnT7oaXW0oycHqdrXQxXOebr+3As6f+6GsiVpC845nEcAfyaMNmkscB8HnTGerBGuaYJ9U32bjcocxHxl+zbfy59RTDDdAMEikcT8qqZu1OfuhzMW3RRYmybLcnMRZuQo1FxjxlnHIW\\WAYRMm2WRi676n\\eXTKsF59\\QEHV4W6hlaZz4XIxt4+nQEKhKvWkNPnsLFALI3hQdNOxQZCpVzLarbjpEQ7Rc6ng0tL+Dwn0Ot2yVKp7HOjo9VK9HIcYazNv3AmQQYcNTgsiCn817h3+NWMvUfKWiFSkxJqS5uTnlMyakKacQMpSYiS\\xTyDOACSTof2qVkJdOH\\OplImQBhNtN3ZUa1Sd3m+jFnnC2c8ijd2vLJmGzGO+fnlUPTXFUA2N+sJR2S\\DUqb85zlSD6n0XikIU1+PFG5hqF1ZAUna2BBfmpBGky76o97hvRFRUadkUU6JZhRY\\6N6jOXV7VUV7u5Y7+zAbrmBNEGfLHACqxvfvPb+vP\\\\pf6wue\\9C8XWFT08XRsBdZf\\81f6Nd\\49f08U9+wrLsmFdSWLFoBmOcm6n0i7ZoKFIw8eRpwfr\\yeFjXbly1ZHzihQergDjglLUhChzypFdSIhs\\BlHE5slFvgES5Nrd9rFnPPQOg2KP\\MpsRn1WEW\\ZIGUSLG3OxhohvZzz0ZnTgWSLfXk8KGZxsFpYDRJsYTfC0UaBZbxZCyCgtk7neDMUKkuwdIlnMZrOj49MViWypgxCrApKBskWoJQkVmv4oWyOZ1H3SDMN199VcFyaQVWJyxpPhirf9pTs72tarOjw+MzndIZUbQSZtzcVqW0rXK0rVVc0riXaXA2Vy5DGVXWlFysOcTCTNVSSXudts6f21On3VZWn2oVzqRiomnWVS9+qHvHbygfphrFcNhQl2QqRiiEOCTXYZq4G2eoGXMGMxct8oGNwRk4slthtEheWa8\\V7dH8npi6qtGi7iBuprNqkrFshWQpeVK9dxK1fxKC7hzT2YqLD2ls7nm\\YmWw5maYVV5bAGAnQnkzEsh5MPlXMkKBQduvAUt5zkjXhKzQOfE93hFT0mG\\8tSfimvOJTy7W1FnafV2X5Ood8wh+rXf\\YN3Xv4Pe1f9bW\\W9boyUDJ4ULhPJSfZIrIi4QXBQWGQ8bPqxiV1uo5Ol9XyGzGhJui0zybLOz2neLL8bDWoJ8VJxuq+Xqks0av2DUIsVY+UlYMlBalUW6hZamiC0+\\X9HWRU0wbuyd6s0ffFcVxlyrVESQ5og2okhYF21wVRLGtYQa07GDAuSLdtDik+U4VSBX8AHxtmJ9r+Os7O0xonHBrZaxyDOBLHrNF6NIIS2BfK+E0ZVtJI7IyWbDxoR4ZpnPabgKNF2G5ku0d\\GG7t65rbPDu\\KzmapB0VySi4WKSuWmypDT16pi0LhljHAGQulAsxl5oidaLGfOkJj8OJzOUSwC9COrNiNXm\\EB1RkqTQMHCRWKAg2SOyAdKZhxBJw4Dh\\LDd2om\\y1ealZi2XmAwRJDBSLsQRFUansK8mmWpEBWQk0gZjc2lHn2q9oTibhj3+gB4\\uqpIttFMg6Hmp3HSiIvL9wLf3vpoTV5LXirHSaqVhDOI7U6dRV5bGxjlxnkhrkvB6rYBgbPybNusQdNKK\\fWYmIPQRtB8ZkbSK8kPCkrYIzExZTIQlLV\\6ao+9OFfEIj6T3\\wIxW9ueolRk5Da26jALrBTF6+IIIeFisUdKA45q1hPl4JzQ7XmMkqStlKXa32tprtjrb2Lqm1tW3IBUKD4eGBHrz5mg7v39JkcKogj9oLZd9SlZKzaOA9m8jI\\NBMR+hk9taArJSg3mMvQm1+aUercqbVsKD00Tk9ebhQ55mC0vZUN557v3Y71+VlNa2WFD0OBYTns\\JWms5iVSsNVcp1WysUUubtZXw31hCBzdO1wzsG0tV1EDkiF6wSXNwUzuqIIQh\\B93jueFMw8pno0SzXL4Eh\\bIUEo7X8yDy\\mhARyA0LA+zUV8bXlhocZrD7hVOlG\\RyZhqmazbcUJhpgUGpkVesdmhBlUqs5xHHQpw4AWj8qV+SDSfDEZgkflKKKe8YhOR0S\\UCx4mk5xxe\\Z88azx7jw6OjECvqNMpI1SKHWxv29DNqEKEyq15s2FgXh43pOp11TwVPs1WpNI9xzjhpNAguSEFNWChZGeyPdvPmaTY92t7e0u7djRRaBz7i944xuY1of7trcTFvLlbqJF5hUQ5awZBhMeMkR9gp2rlttEhT04MFdI6Zvb3dUq9VtX6BgpdhmEgsnjcKS987IcBQP1cdwdS0IQAWOGWqQIy9yrOkcmxWAGM+8wWqVpgkCsiUZwIzIEZVB4CiaGOBb3\\on\\ekfMyL8bf327\\7+2wiWZapuECwWBERRRoR\\89W\\0Bf\\w2\\psy++aHPdhUGmM5Pow8dZLan+eUAcB4QiiQLr6PiJTk+PdeXKNauGKah2dnbs5p2cnNp\\RyVms26hh0HZFoh5ZQSh\\YzRtG\\5h\\ISnfWeaEIXFBFf4BAuwp1r5barKisNtVtbJu98cnSowRRztomREQ8e3ldnu2k32jwzqICRe9poxJzurMBjMVsmGsGl84WRUpnJliplnXTPbFyCitHMJsslew9TDEZTxhGRUkakKXECJfP4eHDrltrFULWVtF9ranbWV7bMqdbe1d6la\\JLVZ30euZPAvmxaBtdqNyqqulAenT\\zDhC1XJd1Upbldqu2p26WqBS5aVy0Vx+eSWvmCoXTjRd9HQyfKR7R2\\pSe+OctFSWzt1TZOZoQeMJIKii1\\h4MXhmsHD3OEtjr+zCetmFIDnEIfXYqZhP1bvbK7pBNJ2Qe2ttlotHrRMBT9VcVVUPVdR3QtUnmeaPTnW0Z07Ko1iRShN6H4niTzI26WadSGTeGaoBSRL+GKMbqdznLjJvCxqMfM0Gc6sqMR8z5SZfqYUVRu8AwqsQqaMh2vrolq771Uuv60waOrx3Z\\ozZ99XY3mSNdu1DUa9tR7OFIU1xRM8qqs5IoR8y+DvYJ8vuS4SpDU+bd3FViOeG1wlDN7XBdYxi1f\\5kVphYbAoXPbZrWmDvZlUtXM2VeQQtImUVpUZKyclmt\\Suq7DwlL2oqyi\\1\\W\\+v1r2T1Rh1JVlhoSWOMDXBHAjQ4NQgC7YeAjrCE9BPq8IaN4y4tzPdUwq90ZY8+598BVm3Su71sD9RqDHIwvTcNaBR5DwShNDzQpmqIea1Yx\\y4Eigt+jQNOsoFy5o+aF95iqk9iMh7dfl+KhqsVUDQwwvUDTCcaVLnIIZ2d4DvG4t\\bCwn4AvgtpCDMnpsFRKQ9qC1yWmqEn6KHZmJibsm+vBR+SzpxmAE8zDoZ4DkJNnAcInSOTG78MSB9CNtFY60aCvzqbzizqAvPNFKEFgcT1UAsv1jKSFlFBfTDc1rbOXf+48uUtvfrGj3T33msqZ4m2spW2VlJkvl8rNlNXYCWx2cakkNAzqT9DgTZTFSPiZWqGm9wjUDQ8nth3zDttY4ewdk23JtDgQ4co2bh+owpFVJOCfmRm\\7D0M+XLkbKgpKxYlh\\V9G9++d8aX\\UH33lJs8GhGhVQ1bFxTS3xmuY1V9AiR4GGv9HSCQFwkMfwtNVWu9Mxy5zWVkdRuaIAsQ3BwBww+Zz63Z6e3L+nh7ffUjrqKbeYWpGcJuQpLlSOKCzgMKZ2\\yxsmhGnJRI4pBhbB9YyCRRzIpw6TQXn61oWUwXJluJ753T4eKH2M0stO1O994O\\oJ3OU\\I9SMfEnwRmt+MUozP1en016riROysFGxCywG1i4a0j2ziznC1CwY\\sHKOgwVwYugSFFvwpiuDOFpZBHNIunQAECy6xEdzXRHT4W\\CCbNxrUxtEL8Rujc0yhCJwE+PCObihIvDv2GVQpPLeqtWmeVGBkpgh5nKuxbynyWyuqAqPz8UZEfgOkZxigrgj3M4rVcxP4TzSaGUWLfP4+ESnp6j4pzo5PtI0HmqZxfLJRoUoH7hRnwGKJIJUKup0Omo1G8qJbExicTgrCTwGSCipGOR1cvJEZ2ec6Sttb22rVqkZssT9pXGFFjcc9m0cSxN\\6+ZrOj09Msy92aqrWq\\YNZ3NKMIWam91zBmgP8BWwzezzlJQ1yoFaWetOD82M0ROXawT40kUinC3Dw4eqLO1pb2dPVveOAZMY1ziViaY4fnC4wwuV3\\cNcNvUHMQLDy4sJMoQwlYzDRfzTXFVmOF4jFSrdxwSP4qsAkLwJJTExZMRVblbJsAACAASURBVPmd7\\yT\\uS\\\\al+83Nf0Jd+93\\T7t5Fh4ZC0fjnCqyv\\t2X9Tu\\\\0X9+mc+Y9JSOnvuKm+QNz2b9uzCcuHN8sDITJn5WEEe3N+\\YFUxFTseIyxCSOfIIesNB7e6EWFgcRZGbENGni50dPJYi+VUra2y4mSo4QjI0ikvuoOudRTFAtLOhra3zmlne0dRGNiocTimK3bd8YODOzaOBM4E+sdqn5EQs9xNJqJBfUC7XDC+h5y5OcaDjKfwGFloOBmbF1ej2bDfY5yY41jLBLVgaFEDjMlQUGCO2Ts81sV6S907B7qxu6+zx6cqFKuqb53Xlfe8oJ3L182z49adt6xwDSMk04EqpS0Vc2XFUzfG2WrVHekXAz9\\oVVupLQwUhqMNFye6WR0qOHwUMvVTHOK0fGRRvFA9SY5TRVNZ4zdijaS8PE9gctjRH1m0gUjDrMZUHA4MjabbF7daazeeKbxMFE8XirIYx\\RULUUqt2MFIWYNCQWPlwrVrVb7ijrzdS7+cA+82o0Vm2Vqgb3LV1pOmY07CvkPeH3MwWBxDEZF+acEmBZlDRm8JfXMs5rcNazEN5qhTFqzgorTBrNsSDMK\\EzJaGvYGdX7UvPyyteULV6RZOjA73+\\f+h1fyuLl4vKi3E6h2NletVVJ4EauG6D90uD8HdGYaa2MBnY31nrPcOyd2hUVaMr41r3y661hwKozWlrpNkA3aHvhG3zF+Kep5B6zL1leAyTdRRI69lKVCh1lZl+1lduPFBMqH1ykv\\qIM3X1W4iFVaLhWRrkPshj1jLiZqjieVIa540ZABurT4mELmqWQeP5EhgaDKCzNJcGNLyweGWWV5Wkt5yFmLRKJA2MxZoQEIBteG1x3ycHsF83Rbxg7tK1dLKtUwtA0UNeoqdy5qFe2oWNlVFbLsPNbs7FDHD36o+fRU8TRV92xgVALbGGFIEPy8IEzXkdDZcJFjGwfQPG4yBeGGF5bZCNtGmyusNNjQCppOME10RGGaBpTCNEDTeWqKuiD0DcUyvxwbHTL2YrzvVM1wbfisIB0QeFFWpfFc5UKoaj3QKp9oUVgqLnoaktfd2dX56\\9epeaOpRncufsTrfonKk1maqcFNYolZazf1dKeC9BtOGaE8nKMd6dwx6aCxUJQO8icUQ3YgPHsCYlhwuARHhhIzJrgDHpAVhwuGqBbFpcDN85OQzNGzWdFLb1UMzIcw7xmylnxO0mkj3z0V3Tl0nN649VXdXD7ZyoFMxX8xIjIBMpPRxMLEU6R+wc0lQTh1rRVb9i9hvRuqkYL5gb1Scw4k3w9vPnseV2kmgxHWkzGWs3G8tLYVNTxDFucqSoVTBoLVkDw2VwWLJYTznmdjciQSAuNNiaEytf25e+UFHtT1dIL6r++o2HfV+WpkcJLqW48+wEzGi7mtrVcuNGcPHikcGd7Ojk5M24RTaF5RmEPYQpyChcXVsw5YOvHji4c\\8moK9pZMYfLNZtoPo+Ni7qzs2fri+eb9YNlwqbAMlwY8RONq4mmnLcSSBZkc\\hMoGiOC0aOaepGfKjb135ncKwYxaE+NKBhCkfMqTXNQmDBuRYrrOA\\6Dy\\iH5x6yhTdzC0hgM\\LXI5KQCfHB3p0aNHpsjnM9YqzhU9jHKqVAtqNkuqVbHvwXpJdj5bGHUU2TWjmCqXfJVC4mhc8eQ+f2pWPiddxGgDe+1Ou2NKQlzNub5WjEWIAmZWYJWiou7eflOPnzy0Bovmp1QNzGOLETXKRSgEjJsPDh7p8oVr6rR3bYydLX1DiyDBm0M+BTrJFhaB5aLsKBBv3rxpqOJ5+E\\WAEPNcI0LZzvFI9wwHN3JACapIUljOwdYl4SqBwXGurEW2dyafsAAPDcbtZaR3QmDp0h3AiZyQlGQrvTd735Pf\\y\\\\4l+48Xf+ucKrMQ4WG8jWH+FTcOf69Of\\VX9CirCZt0eEMdhIuYh1jzBH4SqnI0TWJXohYGOj5\\o5OTELhyLl+Kq2WzYYqHaZcE0mzVTmjgDT9c9AALOpnCDMk0TjC57KgR02STSn6nXc9EG3VHXWel7gfGwOlu7Orezb4sfdGE4nujR40fG6Tg5PdTuXlsVlDGWg8js3c3XKWwc6QQSJw8WN6soHyWD76t7wqhxpajKqPLMKtmt7W2VaxVHBCbwE5I76sMYwi1BoWX1T7vqHZ7ocqOj\\r3Hevb8FcWjVMOpp0rrnG4892E1Oud07+BADx7c0eXL51XfbinL4Q1UWkuLezibKIhWyhWWWnhzDfrHOjk50Gh2LIVz5cm1K4IC4ney1Kog9Scj9YcjtZu7Cv2ShWUyUstWsXUi8KwoAuYriisga8i2no3MaO7GyUJn47mOzJCOEURZ9fKWtuu7alVqRl5fLc4UBrFaQUPtYEf5+UpnDx6rd+9A8aNDi3vplKtqEm5qobJOSk7iO7l8fSvOJ4oKdELVNcnVFSZsgDYFmnqajkaWEUcIL1wtw4R8iNU5LYGeQ1SRS3mtmhoXn1EWXFaj9az8yVS3vv81DY5+rOa5mUp7vrpnM6VPQtUmJbXZVFcLM+5jVAbczki0EJbtITUPrPXo723PHytOzJZ93VSsD2lbPxvLhrepWYYbmb3FGnEwDxcKBC8yrt28gFnqUhNMOcs1Nc69T9ee\\WX5+YWOHt3UK9\\7hrzJUOXlUmV5auDjuE6ZB8sBYYRvA4JlQjRGbpBiDVFFcoz9B5hPppRcPmBDI2bituzUToxfKVZV9c3sMmdkdhdzhBf7nLEDqqJyVdutbUMfzSuoHJmXExy+OJ1qUWhosCipsXVF+aygdqGoV77zDZ0dfEdRYWx7A8+40TIY3dvYhOvvSMdWKHDgMvIwrhSfyWn4TYEkOFUU3lZ22IgnjtmrGHHil5OzLD9rVDBqzPkaGpUgM0I5tgA2ikmxCGCjtlQwUzbC0xnHsV1LvMHS6UIlFVWtBfIKCy3DlZLA0zjnqbZ3XtvnP6J6Z1e3Dl7RrZs\\kjfpKxrEqsU5hRQrq7nCfF4Vv2hiAxvLFEOtvLwmoDNJrMIiVZOQZ1N55pQgQwelDPks\\7OZsUNO18JLNnSLySGgep3FamNCQgcCJYyRsJUIC5pARmf870X6yL\\5lK5cfJ8OHxzo9hs\\VjJ9pHTRN+y64Jd1rnNB9c62ytu7ypNGUK4aCZ33hyJzMjrT6cmRzk4ONeyfak7HT3AuvnE5J+yBp2kK20Vqis50Ola1XLXxD40s1idh6OJ1NrJ6rj3rEOTQqCE0rJDcMeT1PbWfu6bwfEUnwyOVZvs6emVLyhqqPzNQ46m8LqDAbVxXwdvWMnW+Vx6CHQ8z0JFT+VVaa+f\\NZpsODWFNteQy+\\QagoECOqcQSgk+TpIKogXFiSYxaKItzHf2uaHAmYTpeaQH3hCjj\\37gKLESFFC\\d24yS+QYoMWTNjXx4CR+a2pAPOWRvZOcSG1Tqejexs80EnsfLFJ2080HKeqDsc6NbtOzo8OnbTIMjooLpw6+KpSlHOlHp7Oxe1u71rtkSFAD8wF9VEsdfvD8yaCC703rk9swjCSBxeNQiNedHlUVmTCQg3aqLpfKDhrGt7CVw37JK8lW8jM0DXsFJTuUq2KyblBQ36Zzo+evR2WktYzqlSq6nZWvuZeb6qtYYODh7q+uWn1Ki2jQPqif3J+eYBslCnsBfYODZPgYVLfKCHB4+NjrS\\s++8Otn\\1nYYJBRwvWkmaVbn8IQ9TEUJ0k6UQaI3VDfVHMBilWg0Hao\\wptOapNGUq7ZfTKm7Tp6jJ\\DufDSSy\\rj\\7rH+uzv\\65f6bAmse0iS4GZDrW337lK\\rrv\\tLUxF++lOfsovEpgi7HmWSBTCvXIHiQj\\hQaBmA+oHFcAuwPlisUlstdtqtdtrIz25AiCiAHDdABu\\8ShMhoqJ4kLDMeOzsYLAUzwfWbGE18dg1DNFRylqaLnw1Gp21GlvG0GP6rQ\\mer+\\XsmMY7jsfb2OqpWgX9lipBu78wgZFPI4HSbMjbxbfEUIMxZ3IlnFv\\8D\\+T3nBoyNnu\\jnLSARWtbDUMbLwzDYW3yNXqqZ+b6T+cV8X6zvqvnVfjZWv3fYFdQeZqq3zuvHsL8gL6nrz9n29efuWnnnmui69sKdcOdUyP9FocaiT\\n0tFkOtVuSNTbTIZsYZACqme8hyGDY6RBF5M10t6pA5HW3OV+iH8leQ8Xg0504Buh4LIa1eLAneLSrL47MDpSVUPER1OdZgmplhIdei3PS03W6pHpVVgNvCget52qk1VPXKOrlzqIc3b8mbTVWEsDsaG2cIVK\\VqGrYx5RvarN7fFeGEwzw4A+sVDTFpK8FRGTLWINwD2ET+4uJhR03q4wUyY3EeR8CPAqpTKvQVz4qahouNa740vZFeeUbarZeUHOVU++17+vk5nfkt7oqP11VbzzV\\F6s9ihUHZk58U5YGhgvnKhcXN7xZgmcw7T9Y51V5aaDTmUEusNYah3mS6FtD5tZAjlTUPZpyMg0IxuXchsv0kHThWGCVPA0zS80zi\\lVStq7D+r\\WsftpFSPO3re9\\6H1oNjhQmc9VyBbWNu7IeQVrxg2UHthMuiJfiIr9cKvA8RT4WB45cnytgDeFk\\dZAgbSZrxmdNXOxgrIizwZDuJxyrJsi6FTZDtpqq2Hq1HJQMvUM64li5qx3qtPeic6Mw5BpMi+o1drX1YvXVS0W9fK3v6Hi\\K626+s8UJN2ryXeZuJqwJkzhnTuYtYJmgHlOorConYQX1iavfPOgqdDZw\\yQo0B2dYIwLOZZpOJIchBFJntBmgY8Uw0EXgNwQ2hgCtkvG6mJdyVvKdRkipeMBItWH4m22el5itXXMgvS0v2Hy+nxs6eGrsfUnP3vO4evKZbN1+RRgMVh3PVyAAE9ctw\\OU+MHJlc1\\JI0gYYQLWEKz92VQdiMo8iH5B49gFNgce6AP5kw69ch5X3EvQqozewtaUcaMQPZgDPg0J+Zc5xelM8\\xCq6Co4SLT3KuoUt\\X+z7073Th8vOKJzPdfOPnGvafmNq31Sppb3dHkd9UET5bjsJ1opOTIw16XY3gyyZTpcnIvIeIE5rHUy3nU2vU4LwSjcT1nac8m6hCcS0faDwcK7KMPxe5Q8GPASglDDwbmuEFcGnGo0AuYmpIAU0m4eaUb1sffE7Fc4GOBw9VGG3p4ct1ReV9NZ8dqvlUoN39p9RpPSVfbc0TJxJgRJjLYyg9MYNQeEGM5mwUaegpqkXQQOdaz3MJiujQXccJ49mgCQDP55meTaYaDoYql4g1Q4mHoi4wDhbTGTIu+SAg4TxHoFOco6j5+DoFUq\\fs\\OHQtON2TCjRrzBWByfKHzecL5zruT8PYdcOesEI553z9Qf4lGYV3801tHxqR49emxnLT9r8\\00HDwzoGvwk0BwUY\\CL4KkDlmdz835bM352ql\\Opnq6OjIJjCM2CzPr9NRvsjYOFY8I5TauQEgOuPsLFRWGs975hAPPQCrDIjqfC8j32I+NO4ySlZCpimyQawfPT7Q48OHGs5QCue1d+68ZT0WA7cXDQcjZ9uQI\\KmZsiVJbHkfbNn4P1z++CWuomtKW8sk5faAMDFCh+jg7nRoEO6ARsospzq285RWwN8nX0CRvTcxG6TZGo5jsenx\\Z3qrW66tW6Tc6oV2jWMjZUqoUsp5dffll\\9F8osD6v38YHaw\\fTmfH4qWL2OLMuNiziSuwvvK3X9YXfvfzevHFz6zHODPjdMCdwTZhPsM3xUlWefO2sNYbOwvprHtsMCq2CO1WW3t7u26stszUqO+tSYWoh3r2fVSg8KnIH4xTrBQoKpamJqRbYvT45MmBpYSzeEphXYVCxRAsQiaBWM07Zpnq5PTEuBR0WuQmQawzCe9sZCZjVKc4k9MpWEyI1SqedYimyDFUgPwvAjhrGvZHuv\\oQO1OS632lhVZLMg8Fvr5gmaDkTIcuJttQ8niyVTvvXBZ4Xim7q27unzumoZjKazuau\\Cs0q9qm7ee6If\\uQ1bZ\\b1vkXyloEZ+otH6q7uKNx\\ERRyXP2D6lT2Jl8G0O+dZK7YSrmc0Rgb0794cACXyPk3IzBNjfXujLndmsRliykNZKBXD2OU509mar7OFaWRipGFft8lUaoajO2cU2IHD7Lq1Wsaq+yo\\6jnh69dUdJr6ccoz0EDjPosC5IFl5eseQilcaDsSolF\\YJrN3H5d\\zjTQ6T2NbyGQEMj600dQ81bDXsw4YQj9O46BZFBiophbkSRadXUha89Ute5rvnFf74i+qUn5au4WyJq\\9UPd\\\\A+aR4eqvn9LMxRDd7qq93OqZSX5KFIWS9vcKcxJsbPxjnA2ZjO2gJd1ZIzrTDnwN0iL48m4DJrNZs0YGmLXDB7jOt\\NKYucfxoHt6EWkGzprIK8hvmV5lFe+dqOBUBfu\\5ey4L71tf+L81O76syX6oTVFRbzp2BIceAxdZARIfIO9cEfxilKhNoTOYeyOEK1RcxM4y9LZRIZhsJ9yjvbEYYy3Kv6809NSB3livK+YGheV7eFSqgYVz77umZ+U5BtmYcNOoPrOE4m0ETICCbjaesF55\\vwkv3nj9Z4q7t1QtTM0g0GP0tz7MHDjoKyDShM9j2YTrxIUNGojQAu8fHPELnoX\\wgvjIJ8hKFky6smpUg5sjyBGhrgKSOs0SDZ6TBe2B9h9cQMDZ0QZuwDXhY9SMKeZNRw0VZHm06U1S2EpMwWuFVh+pliZKs0thVvPaPvCFZ11D\\Xg7ltK+wMVR4lqi4LyoOPLxMbICEacw7QTYWY+jRDq51jT4VDVkst8YyyNjxScsXoUKoryKuInArpnYxD2J8eTWzH+Y1RohrAudNY1VwVlyVKL1VwikaBc1gKVrEe82L7OXXpOYXVPfg5iMAPiVIGPinGmLB1r3IsVT+Csnime9jQddhXjgh\\HxvEpWGgx9RcZkUA0hOfKcjchsbNZgvDIDywH76yPYg2\\RMKNXUB0q9m0ooNixTnSUzE7Z+4SiAzj6MHY5SmWQk2Uqfa+ZxSdj9SdPVbWrerud0Nt7z6jyo2e6lcjbW1f09720wryHYvJ4ZCDQ5llEPKxNBjZuWCKPQ7bdei487BziBZ7v2uS1iP0deoHBS43j78VT7k+U5VLJaMpTEkDWI8IsSFq1BvrkbMrzijY2PfYc9mzTSVP4wkVw7yb3J5j93+dDMFI0Ph4pmBzhQxjRX4xDYJPRtGBsTQF1ixZKGc2GfCMUlVLkVqNurY6W6rXy8Zv4gy2QihdKMCw+F2xVDyBjCstHst0MSuL5Tl8\\FjjwdCmTrVKRe2tLWu0TYRgxdXM+M2sY8bDq3wsL1w409OobGfMhrRO8VixAOiaPavsQDSCcM0AYkzRuEQUR7yNp\\PnLqiyVhIyVWDKMcJdvlYzTpg1FhZLRDGdqUpOMSiVIfM54xV3u9hhlLTV7Ky51cHb0zF3BpLEEpv9k+3dVmSvs4s5W80ChfSFWDMmLVhM4JYAih4Gpu70c2QPOiUsYedm3bGSvve9l\\RH\\+X\\0G9+9ov6wpf+g3bOUWCZrvKfL7D+6qt\\qc9\\6Tf0mc982jY6DERJl8YMigWI\\s2USP7GZ8Q5vVIAMLN\\8uSRqQYpqhgF1RsN59AacDPqVsjgNfLo0YEtpHq9ZdmCoEPxfOJQi7VsH24OxqYEUh6fPXaGcUVMOMlJahssuEbTzf+CVHAWCGgaqAPBmnhzZBnmaj31p12ludSiXCgS08QlrkfEWJgfEKVCQeMhTs95gz4fP3qsWZzYmLBar1vlXPB8Ncp1+Vle9fyWGs2m+bAAq1\\Za6uRW+r+qz\\W3u6eJqNY\\UGqZue6jVOenMz0Ty\\\\1FLPL34gVBJ2NfFOFfunGsbHFt9TKtARcDC64pVu0NCTdV4cSNDbthGrpeWyhSg71\\44cGcg95q4DdsBfuU5qBY28x4Pizo7mWvanZqfV7NeU7VWVLVBIHdOZSwCvECNqKVGsa7lYKrJ4YkGR080Ojkzsm4Z8mAcU5HatebaIRwwd2YCpZOFjYjWb8GkuviNlCPk+\\i0xEZ0D0sVI\\uyOc3GsZP+ok4CMYIPhz8ZKMYq0dLHwK+oZSWvfiWn+fa+tq7+a+XzF9QpVLU8uKWHP\\2aevNbqj7XUFiLND\\oqnC0UG1VkY9lw3xp5rH4CiEPTxkZQKSkdlob45nTsrkzu9xBuqoNN8v4h5YP5x5W58npWUYg3pzWUcIPYD2BJs2nKjGCNiQp0yLIq6e5xowqy01Vti7rvS\\8ohGI33j1JR3d+Zlyo6Hq+aI6vM+YztFXMSxrMp2bwg\\S9ARbBoKhw1C1Eh0raAaoDFJ9kE4iZQLjDpJ7Rhe+IaviWYSPDBsYfBhGECCO5JZZR85hMRprQpYbMm+KRNDmORL3WLMVmaSeSqWGReecO3\\RzC17g54e3vmplrMzFTlI14czRQdIFRs7o0C2n01x5bpRh9xQKPHvjLfNq4trZlyVVKNJYv5cUVAwR2jzxTMjPSmeofrJWcGexDPbQEsRBwmEakf8zxauwUCphuCAf3fRWtIqXiqXwImaq1BaqVDztQo9ctflV2rKNc9r+9JlI8k+vHNb4ycn8vux6gtfBareHLEgJD7AL+VASc201ZlqUps4zpkhOrwdmjOUUWik1nlpQeRiyKZEZC2ArQIt6AALqPFoGiFHg\\LTEBbkB4E9S9gmVGptlepNIReGh1YIimp0LqsQ7CqPKo0EiElfj+7+TOnsWIu4q2Q4UUw4dTKUMEY1xaob24JGcKAYmkvskHF+HK2AxhU03VSbnFh+oG4fafzUfM2K+LWlieLZ1A5J9gZoFZvIH4KkQf\\hglmWHcVGECgolzXCI\\w951W5Wld\\fqLlaVEPf1jWxQvvV37\\RLtPN9RqX1Kzfkn+qqFsFalo5HTu4kLTZKzRZGxN3CYtgIbIxvx4x71NAXCjPfdMr+1V1nQAK8RWmZmAMjbD54nzGFd2Q59ms7f9FXk541PxHtau7raOyRFkn6IpXjtxMcIzZ3PjfHL+YChLhmxiSncKF85Dzk6QKwjyht6YdQ5IP1mgBdVbWypX66bsJcuvFIKmVSwDGEK3JVDY\\WG6Qkaii3njvVP0lUAY14anvE\\Qm+7ZmQkWKCYhfHPfcgHUG2fhZOPPvPNo63bPdNo9NKS3VgXscH5ihhQi9lk\\U9wR1JjEXjF2Bewwc9cKeaGhmY\\jtl+rNo3rZlw6wuHnUxPLsccacZ8Rfrq0IpVxawM1I95n5uSemeUOqBlFV6nsQt45wxHpWFzZJp3AfDQdEsx7ZSrC5MvAChsR4seY2Fo1dfscZflakQ0STVHONQSFXNtbwL\\9zre\\o\\\\6n\\+bfvPFL+gLX\\o97ZhN1TpK6p9DsL78N3+uX\\\\NX9MnPvFxY+lTDYNgseFxAzE\\NNTHZtjusGExsCiI0uF3h2pha+84WnyfVaTlis2GmX0+fvzAZJnNRttcy+0mrcN13Q1zmW+u21ipNz428ACoLoqQcbqEbDP5JF0cHxQKtmrNLgbENRAyVAK5Ag9fXw+O7muU9BWUCZRlnoxarq9KGWJsVX4u1HLuqX\\GqCpUo9bQ4wfH6p4OdenqVXV2dxQGkc2DKmFZoR+oWSibrQOyT\\hSO+1I88Gh7r32E4X51Kz9j46G8nINXX\\qw1qoph+\\eldv3L6rxvVYi6gnrzxXvp6pPzm1h5kCi64TaJNF8Y5qzY50R95dS3FZ+Ph9QZS1CZcpGJx3Pe7LygeWJxcvVuqPcP091vDMU6nY0najoXolVCWUgkKiUjlTOfDVUFu1YFuhmiouAvUfPdHNH72k3GKosu+ZsSVeLCs4GaS6U3DkCopKZYtRgIhsLuM+IwK4CCSr51QpOb4TBp90NYzGkPBDzhxb6DXuyhUjfIKYWP\\JJoY5oeAOIb9fKclnGtZySnf3VNh+WpXadbWLLTXnU53cellv3P2WCvt57RASfdzX8tFYlaQqnxgeCiz6eUjirGw2WIvnceNUywC0XMJM8YyCAuVXaA83G8QmENkNuUBBljZqtAwI5q7wgxBV8Iwwvp6PTa3pTBbzmhdzGuVXmhZQCtRU3b6kcxefUzGsKZl2dednL2t69EilVKpxqJrFCJsrsmn4PLiag0jlBU3c5UPmbfP1MTUsl8zeIqJ4q9askLJryAieuAuCTQmfHp5YeDjjq9EQc7+5EpQ3m3Bpc6Z3W4X5wNGLwrVZQCjmPbgcOgwuvWKoa88+o1q7qZu331D\\5LEqSKRBsOKZoSFsZrwi131jJOb4QKBIG\\NWkADWbepgBCPMMCIEhU6tW\\VzmWq1EqbstkbgfTCawBQZlaMpmCGcmyM2oxqHONIALFY5JXPQbtRsLjuxUFjJX2QqzHwbMfkgSaWcFlFOMd5WUais3da5a1ctIPzw4JEevvqWlk8G6nglNYNQi3S8tnR1GgeLFcGJHXfrdTyQi8QCgSV+iNE+SlanDrSNH5d8878FsQ6VZQWNVrFinLALZL0RQL+lUqWqoBRZ4kMQIVxAzNNUoVi22JOTs0eaJj1FlY62957V1ta+0iTVvZuv6Scv\\X+KvKFKfmLNkcUJeUTmpDY2txgjuHo51hu5PsSaTNdmt6CEEMILZjGDv1sUlk2J+Pjxscn+t7Z2TPVNWDd7K88t2ao2OrPioqAUe4xlaqNnQ2fNRLekYjlSP0s0u9xQ8WJVU2+sIKlp9fii2o2n5W131dgP1ajvq149p9yqppzKZtbKeQSKSDIFCJaNl\\Ib81Y4Wm4NGM3CKHBrKMvV3q7IXhdctteufaHgO9UbdXt2WWs0ThRenH2sM\\O0Mid6R3PApBqkitGvUU4szQS5Cfwq1+CYxRFnlq3pmU2EGE0CUvBr48FnRtmY8ZLNxxiO\\R0UB3ScZwbE1H53axy\\SvsocKvWYcgWibRGIDgvzHnebHkcemPRPRl7rJpYVAAAIABJREFUwVCjPtMkSN3YW5TMk8yQrnWAlpHMPXdmdntwqkGwQHUAW9z402W1QmFwYp\\pZGJKftY9+yYvZypDy1TMjAeLNxk8L0OorPAkExE+3cxZeazNdxnPMskoEfVjewkjXYoeHiG3n7NmaSrByLF7cK\\H53BCPLMiYuyO\\QrCBvMlc8kC3grEfU1nIJeRxmJtIm0TJMaMjEdBjs3DDtVhqn\\8xjf1n\\\\jf9KLn\\28+WAxIrR4KXa7ZDbJkPlyoYGLGRF++W\\+TJ\\6jU\\qYx\\7FZWrKCAKDrpeu1YTmsoD825CMIUNxQwmo5vOYeMjxO9U\\ZtQTeBGsoLIBgK1QMmAZ4m7gG6sxdiQC859YvTG1\\qjUwURpDY2V+fKuyELUmXHG2+TctXdbNHNIhP1lC+gMDrT8eBIJ6NjyzRz\\n5LHR8fqV6lG6xJaUGrJK\\JEO6Bp92dHeVXgcbwLZoNXbl+1YoGukkOIvPp0bGKoa\\jszPdI9C5XtViOtDZ4wMNTw\\UaUYa4geVFnX+4nsVls4pF27r1v3HmkZ3lAZDrfAQCFeaLiYmnQ\\zbBpsDM4t2IYrFsvwTqI9MDFmanQr1fJabmuZgXQ8FMSopDicQg0G+KXMNZygtIktD\\Hcdke7nS1VikUVoTcnY+12Gir7ReUnoeJRXvNRQY2wY9EtP33p61pMDlXJZyrnC8bTyFJcxuGMwONhQ+GQkiEseCGZE\\RqpfGUmXtm6BSXnRk3I2fL3SqEGg6mJiV2DxDu+062zjK1uBPbyBby4C4tc5pkSw3LnvKXzmtUbGr\\8oe0U7+oOiOy41v63vf\\b+VaifYub8nnYX04VKEfKKIoT5Y2JrRkePIjgSQJ5zbFVmZNhXNqxtUfniHEbOIheBhdsc+DtgkqNvUdVgcgxlaROKk27934XoupjVoNEiMOg3FDICVBXjFBw1vntLv\\PlVqe6pVQr38rX\\Q+Ml9RauVGjQKoBdL+FSBsixv0ma6Nz8M5ZGjxeZUDM2IMKqUVK2XVapEKhhxNidMcYH\\h72+EWRNgEC01eCJOzh5DFaoYWlenNADqT5WJIYmGRPYNVW25kkgtyKI4hLz10jDxVL7T93QxRs39ODJoQ7u3lHFW6qCz1rKCJmDm9EW5uuO92BFz9oN2+wiOHRMxg9SDrLkDEQZO1G8k14\\j3nvcyOxFwuOgxWbE7mnsBypWCYvc2Gv4TIO3f1wn4FRAGManMnZeFfK57i3iQop+hEiTjBppMBy9yaOfKVYs3dqap8\\p4sXr+jg9j29\\t1XVBylqs097VZr5gvk8g+dp58VhplnaAXjfkxQlxiw0aQGRRt94nRPZIkfBlaIMYox52x4b4WSSqW6CpiTBqEqAb5zFev2UeASPTRJxpqv+up3Z8JaDu+8eTpTf\\BY0+RIfrGire2n9MwzH1SxWNJbr76iN1\\5lmrFqcp5xvvOfgQ5IipjQwMNAWdvhFTvzKLZQ+HScIhDdDZ+kDlmoy51Rf\\xMZ8f\\k\\dKbLzqfGtzD4DRWGcGGLJ2sqSuY2gGS9ZMDcE5FJJy7xnys3R5ZJW22UlxZka+ZZe2P6kBqeB5pUzlVq+oiJqx12Vw22Ics6Gw0bMKGsZL40tQm1z6Dtvr3XUgo1cHZLlDEGd+efGGNvu3broGo\\dSIzpBIUiyJ4zuOXZf3fTS8SUaww2Zx7jtI3C\\sHBQ4uLonGkOXfeXKCn7vkKfJoPt\\4p3GjuKJ54X+yHJtCAG1vEGsN5lVm5QFFgI003+nQB8zyanM3YiFO8u6SSt1G69b+7NmAzIvOswOIXxR9jbJ+fZT\\PfU7qA1cTwTljPcQOZLGs0fX4mv2P\\YH\\Nu6n+xnspywsM0BdX1saz3cMV\\kzB8I40rrzq+RaOn7bugBaYwvOI4pRPNfIpR\\wd\\ERo4KzEfXayZ\\zx6IzCwhJyKh0xTQ\\m4Z549BvvNW19YVZpuDBR40DiADX1QRl62SPNWcPAIRm\\+tf+7r+0x\\8oT772c+5Auvc+XcQLAosxjQoqJg3\\91ff0V\\8ZX\\rt\\44q\\r05\\+lKJy4LpVszdg41rSxr6NSm0ch6m8qei3t3eswLIKdDZbV7UuW4uqmIfKoFotLZ2cC4gbPD4hBhFiVG9wHfuiq0A3Vf1w2DXyXqlUM68Q4EE6XVMoob2zG+\\cZe2BYJzGTTVMPlGcDtWfdPWk+2gt3cS4rGBjRWTdKL1yOFTnK0pjPLI9Xdjf1dbWtkGQOLxWG1VNE0zqKC5SJclIc90lRlgHj4506+YdNVFHsGHEE\\UePdK5Zl1pEiuZJmrAe+lc18VrHzQDwkeTnyjJD5UiC8\\NNVvEdphHBdxx3fzadSXukHA8ArcRJpnLcPQ0NxSKDQyfILgxKCiW+dg4Ck8ejdTtp4pjy2zR9s622nXIsw4xapaqagUVhamnVlQ1B\\YHNx+pf5poMSvo6oUburK7p5uv\\UCT3kPV4CzhHD3smQkk9gAcEHRXzJ5HIzzQAGfIUswpnic2Uy8E8K8qthZwSWYjwUl5mXrq98Y25gmLjHlQuhF3QLfwTj4gGWl0IpFKmmfSWZBqsdNUrxDp4vUPaa\\zrNq4Jo+f6Psv\\b0mqyc6f62lUtFT98Gx8ie+KrlQ\\mKlApul+Z95Zto5x82awsHDTDBvIzW6IEZWJMxjuMn8le7KGQTSteH5wtDK8QF4HcaE8JysuDK\\GlzuGbfmtEwWxsmZaqVZmNOiVNAol2hVqml7\\0M6f+l9ajeb+tFLX9OD119RYZGoUwxVjcqGpkG2D0PUl3SiRTPBLVYiG5VXqk1VanXzkxoPzrRgVBJPLEsM0jKBvhRaHESWGUahuBivN0mzfjRUawkyyWZvUnD3WTdrznWnzsNuucA0cm4jz2KpotEyU23vnJ7+wAc1mC10+8235E9HqsH7WcaOVkBn7YhEbyswXYj1WvoMCsHYBAsD4oAwCjUEgMIXYmle8xlfw0MP2wU6Tt4LhZJvqF0xcmRjyrM5CCUFovPO1HLG9\\tGMAe+dr5bS9Nm+hyAGYaY68iYEiajmSYUwhRZjVCt\\T1dvHRVD+891K1XXldhmKg4TtRiFLSY2uHHmNfCwemUEdHgnGOP68pihggrR+3IUkviVP3BRK0t1Natt6NpSpWa7ZugQdX2tvHlsjSv4elQs9HEhDqj2UDjaU\\j6bEmk7kWMUgWCAKWAUN5eTLtSvKKTT3z3l\\QhYvXde\\WTf38B\\+osvqqYNeAg72p+5xPlDP+dFJ09lPlHD3BBf1ik+EoIVZk2DrnIM+bAnw0nJo5Juc9dBK\\SAxLyZAGCiwacsjQvB7ZcmWCl\\2iFVjwSIsYT1ISNyLNLpW0aFc1K05VLzb0r85\\SvfeGMtvrdTYYV+MVIraKgdteVmkXLaOuxFGvBMNNjYKPk36pnhySNXbAe5rEj5\\vjF4Bb0z8dOaqAWHeLIecxrKalYprojaTE7473SZGhoFuuUKEGeVwKgPFeG9e\\eMDN5oNHT58hUHQpinG4UPqH5gRcWmwKIAe7dVjPUa8MLYC9cJBg7cWHv0vYtHtpkoWcFAkQMKueagvbug2kTU2fflcpoYHWBk96REwc+6oNAzBMsVGS7Ewpl+8yAXLQOSvpF6gF9ukuHKExBuNybFz5DPuYmA4jUAabhOLlYocIXZOrECheYmNspNwjaf1RVHtocAmlhx\\I45r8XvWRNQMt4s++UaRbFRpfP7cgXZ5v45VNMR95n6MMVY0+CdGhwuocX4gSy66szF5dArubDpb3z96\\rDP\\hDvfjiOwXW2xysf6nAevELn9Kv\\uonTZbp0BD2pY1f1Fqds745QMYUU8QCsDh4EKk62Yg3agguIAVWjjw4gxWZva\\n+KZkyhusn1jwLyMINwbjH+4Bx1PnWFutjpnIOUntet68tlUc0Z0jV48wdcsbbwCEisU6XwwVz4caTPoWDM1hD8cH+HUycjlPq0VeflbSVm1HO62OymFR8GTDGmaBh3rw5MD8PQajMwuQTBdTs6eY5UcqVQmqpRMYm9u6x+eYTTV+MlAjVzWEKJkOzaG20bmo1t5TWvplvfXwh0rzE80ZGQl56NjNyYuRi0CB7Pv2+GTTpbgxy3jBZrZU4K9UiTBkA5YNTClIU394OtagN9V0NDfTvXIUqtPBpbeikPEUQdzzlephTbvltpq5isaPu7r109c1OukqKLJhFtRp7+jKhQuKx10d3HvL5L0LCkY8wvJSRIFlBnj4GUljMgeD0BRpHDG4\\8dsqvgoRZjLOSED40JiIUh0H\\RB4nKq1osK8M2hmwCWN8d9B+9D9gUYzqeBxrOlDrOx4u2q4lpN+1df0Fb7WXWqTYXLkd76+bd06\\ZL2r4QaWu3ou7DY2WPcCYIVVxkKppU3I1nONDjxIXD8vAb8Z40d+ME0LF65t\\k4GKQGMtHt2kgBFZEAEiJgcUJYbYgW4owi6GBoIUSkJDjuan7koKnOMwrrRQ1zs+VFEuqtZ7XjWf+F7M4GXUf6s2ffFf9Jw+1D5fEkJDAch\\rtaZFe7C5ZR7WG4z4gOJjI6XPx2eaDY6VzgZKFlNbH34ub+MZ6zbNmXklH06UFYlOkbbpSslBo7giP82e4bXfFxu7uVCvRymE6Zps2ly4l+a\\VD9\\US985Jfkh3W98erPNH50X83cUmGWEPlsqIt5mQHArUntdmfNtNiNCOFH2cjWUFEOs8yUyvAhlymFKvJ1AwJtdMUeAlfI3JV9iiNPCffKfOxAtcnadIqfyHxsyFIkKmpp3kFcV0ZMPGshfnGY1sPPKEUa+5n6udRGueNiptpOR5euPa3ZZK4nt+8pOTpTEC9UQ4AxGVvBW4KewKeFUJ+4cG2WEQXJgpw\\uHlRTcWgqqhYtaaCEFwOXcbrYRSZkzaK7ckUdG6iyXCso4NjdY96SmY43nOQ8BnnztHdkAvnocUhAIcl08LQ\\lUu0vkrz+n5D3xUvW5PP\\jWP8ibHarqJwptlO1MUkH8UGNRYJmow26KOzDhk1Hem+8QCJShB++Ytg77YyXx0tTYPCtRyRl\\Qg4GFbZG26JmAtvbKRDDkmvKmGBgjBRWq5plqernO0ouVDSIfM3CRNV8pPft\\Fvd+tlY1d1IW+chzRcUFGoqBS35uZLyGWbRoD5SvBipP+ibqpufZwjG26IUF\\q8QVE2YhX7jPg2rp30QVkpDlAA0liT78eZZagx\\mY0ZHDqUsffRfQE7QVUFt4xRRUeVCjzDNHKVqqUS9rfP6\\r129o\\9z+2xMaC4o2nqArtngG3j0Zsn1vbWrsigL+3MXRAFMYn3E94jQHeXira4DC+IdWYG3G7w7p2fy3EfpBlnOkZ0ysyAJwMLEUz\\pa+OWKENdUcg4776iCgqDi+E02ZnSfc\\OaID6c27bXrCcv9ll5eM0JfrgGYHznKYYX3vo+GHfKjF\\XRPy14wDX157ktYiEP3ev7SZZ3BOeBQos5\\rnXsdi8eB0mhGz49JuzpTN9d6ggTRsrsBy8UIsHXPrN3SZBo2dZM3jWiNY3\\ja1\\WH\\\\EP9Nl\\scAqko7uAoz\\9it\\pS\\\\zZ\\q05\\7VX3ykx83BMvmlxwqFjPDw+yqeDfCcQ8obwJIlQ2bEE0eRqvIseifTKx9gJCuzEHDHLDWTVhZzCHG6GBhxOcNscyCIwvINBlJLvTo4KG2iWpobrkO8e1ZOhDtUqO5yxjkAS9iGpbCAwIGlsbjnoajE\\UGXY2nA1XLFefKmvk6OTxVo7VjZp\\t6q52O+fMiXrQO9RkdKKolehB9+f6yWuvKBd6Fj2TL9BFO0LrgAe84MaG40FP7UZZpSIWDhPNjhLlu4HKeBItJxbeXGnvqVK\\oK2tS3rt9o+1DBbKopwSH4uL1NA5SKlmskhnuSFhWrfvniZm16fjxBR1NSTrjB\\gPsUYz8U67aUa9ALjD3XaLTXroUpRqkaNkmemwqqiVrStPBEZk0TRwtfowYm69w8VpJlKJsd16A0b\\rm9PbWbDf3kRz\\WaDaxTCc26Mj3lMOGgAocZcfK02KWqIwpHnyL5cqIz6ydUrVkrr5IwoFno8DJXimwRv2Z2XdU6zyEfD6HXsBZ2jwEFmPByCwra5Ys1fUSLXYqGlUjFZp7unT5I9pvn1e0jNU9fEvf+fb\\qVJzros3Opp0B1o8mKviBQoWspGQFVg2WwcxKShOUuMGcrC72bxLKuCBAmml0TCn5gLdkMFTdi\\s9Zgy8qAbZQgCtRurGYNpxYjIs8w8SOnjLFVczNvoaZBNlASRtvd\\Qc994OMW\\1SPpMf3X5MWYzUYVeL2vSBMOzS+Ai89Ggw0GrGmu8ZNQu6eEhadS1XOzaV0onyB9+t4Y9Zppq6rtA7O\\HQW9p7y+cK6oXFoFR05xYrZvLim0ZFszXByHZy89CxBAWTs8BR\\trLaF6\\p8rPPq7V7UXfevKnHb7yqlr9UJY\\PVWpmseTmIcCwWeEmB9ENaOznUGAhOoC3Z2MJs4dwCBYzWAi\\rAMKKeT\\HC64LbP+KEoILse40nI0LcwbZRnlgadSit9cTn7EX2IAyT3JabmgGUtVzMUKvKJ5g4Fy9dJEp5hX5lZWEFc6bd14z3MWF9N9cqx7r\\5MGo6swEpHYxOSEGfCWMZ8U4FZl578kkMaS1stlZsthaQ0VLfUrO9YEYYQAI9BEA\\WPeg4HBdMIrtHD7WazpRb5i1ih2YG4dnKm2qWjJRPXIoE46ONhD6eozpdT4jCUJXGBT37vo8qiCp66Zv\\oFn3ruqFuQLfjXs4sNmvueErPNFsvOLUkEaCpkhA8WkcWRIhONThr4GqZ+oRzp35lsxB8DcHJdY+mDObsjN198lGQiAVOfhyjk4wAw3BJ6pa0XS10N7Tl7TYK+tBHGtV8RTlfD2\\91GdHHiqbjdV3araSDLwKyqHLeOf5fFK4pfnaTTraohApN4yCwQbRRtS5MLNbfyzHg86srP7unFILXIJ9M6NpVFnj6cT28sQiJjaL3XnHGcaHCGQqrPTM1PgO4QGQrdbtzRL8I6L+bwu7u3oqRs3jHzvxlbvXE\\L\\XxXEQRq8zbCYiN1h5wYWk6BZZDshlPkiiTn27f29dpYtbyNkrkz492omPGn12P4\\5+193yW5LzOPJ+qzMry9vrbt70B0HAURVDUyouiaAFSkEaxs6I00vwfu3Iz0s5wPm\\MbmhFipzhl9lQzGpHG9IqQqIFCUf4RgNob68vX5lVWWbjd97M202MFBsTsa1oNYFudGVl5vu+5zznMXwWKk9oBBD2y0UEMTktjDOWFnWGadpEyNlJgPyVrMG0Asuc8t01sU\\yPlMzWPFqHCvnOkBB5LIhyf4lfsyh185o2sXuzWeuEHLO+I4ek4507dek4DQul8\\41JmPugIrY+aooOTE4BFS7Qj+qEzdPUhRr7TQSvnNbg9y1KeHuVdM7UzBn07WEkSc2geQ5lv\\8C195Stf0Zeef17\\POFgGTpJATydjBdmIjoBOYr09a\\+7\\rGN7+uz33x03rui59TuQJRlAWGIdvcOuK5hxoHl2G6Ho4feDLcCNf5OAKhPW\\7QlSyKPSAAo+gTbvIhMSeBM1aYvYCTg9VqfMNcuEQrluG37S6smJcrkQel8xxeQkxrHNJ8DhBY6RGpA\\eKMh3D0Z72uvcU4QyYxSqViKKpql+P9bBXk\\HV05pY\\2kVla2DN3KBqH2Opd14+4bkneozvC+DrptU51R1MATIl+L7noCGxfTUaTk4UjLSy0reAjxnA9jjW\\3tVWsKox7avuRGsdOasU\\ro+uP6N3b1zW7bCtaSNSnL9v\\l6ZyZKz9c8OzY2dbtGwgyQaBPiEYiCeDFUIPOeyO\\PUHy20cxhppzvWZJxRLVdXo0EkwVybqzU1y57mg0N5s4la1ROq5pYNYbv++nsKd7o6Vm+ZV0\\YO1QhiMxh2zlLe1rbOKGzjz2lb337+zo83DezzpVmTdnpWHPsGswhHBQId\\S8FdNsOLwvg3BgnCBUomQ9UWBhy8G4i2DnKJqY3wzZkYUS0UuRbeyp1PmI4E9Bb5YJc03CSF4QaLFS1W4lo51iRsfOPKMLxz6qUlTUpL2vF37wl5oG99Q6iUOyJ1Hs9ueqjn3liXCk2jWlF\\N+LD1cd0bBxQHOgQ0SR+Ef2VgQdAsODQoUN5ZgzeWiqXyT3qPACDSDfE5xOoeUPVPeIi9oNjCxLCnM5DT2cvIrVWG2H3lZ1Y49phPnfkqN8ooqrBMNFU4PFXZvabxzqMlOT8MDF+8wm\\WVXYzkm6IUd342MYrchQkQilnuE+NU1\\26CB82OBcZY10xcD7qookb8\\A92eBopvg98gdNep7lsEHVRzySI6OTXsBegLoKVHH38FCFalOLXEX1lU0dO\\8RM4+8eflVzQd7agZkDEIiTQ6vWWQoiRk8WuOLQSIIR0bYh5gTEYc6hzEI1CQ2Pg8FL7E9\\Hnuvx3eSXyJkV5zvobzqfo9zB35+0BUEkL9Ahd1Z3cCysj3MgTAWUxaI4ZGIZcNlM\\yzBfaGw51QMFDXFiQUXVlRacvPKHjp8+rd9jTWz98Ud3tezbK9WZjM04s1+rKlzBTJm2CLNSWyq2aimR3NhqmlAOTxgIAft7+vW3tXr+h\\d0d9br7Zi8zHQ8Vj4eqlDAljZXnu\\C+JVYtNLhTQqNzvspwVbl+M2x1SJ2Fi3PYE65cqqpUaOr84z+l1TOP6o2XX9DVd7+nejBSMVd22XHmS5U4mzsXKCsCqMtTLqShIfbuUHTxbrg1YMkeRgUJlPXwCJxrSCA83sAgdoZEzs3wmYKd0W8eFJIUjyRVII\\wIztVGMx06qOPSKsN3dojDy5j9+L8qdOKRoGOn\\kplWpNW6OgjiZKYn80xM15H\\XHxKVNVCzUVMC3yMZjC\\ts+GL8D2co7IoCCgTOKMbR4aDvvO6MrsdhTwcPYpW1aLO727dMzAW9YXdvz3GeshlTRqPyZL\\iO1PoYuMAELCyvGaUmmYlMKV8oYAqjjGV+3OceZOJi4FKG8m0EHJFk+M4sQfyDqTolmE5SaHI4Z9mHJprX4rEGcfMFSgf\\uEKLDd6g8APPajX7dozzZeLCZ\\WRdOwL7jxneNFWfJG1qHIGJvS7IOMM2KDW4XHUSRii8iTZRoBxypNUUj5bwjgHKc4\\U6uGXwQ28MEjH3JceWcRyXvHkWYeVqxBzCyNoEDyN3M8bKsdnAB3PzKXmMJAsZNoyZwhZmruFOxQ2rhkSpNXcOXNpfmZ4gBrVUYSXkD524c69t\\\\w\\6N1\\5d\\r8c7+m3\\3df6m1ta2EF3dUYHkPFVh\\pm988y\\0mWcpsD6rUhlLfzp8KlcUcb4yBTZKZpZcYkLmTbLt+GgHdz7gDAGbciOtwDq6PDdHTat55\\3i4g4MHsxS2DnOB687M96r165obW3VugKQEgepOpO4mKyzkI3alx+wccLhGCqLAd8i1nb7jg57u\\YCENAMGkDWX6c9UiFf07HV0zp+4oTlLXYG+9of3NbVO2+oM7irVhNYHAOyUD2cyMtl5x5vjYTjIoDWWJGHirFWxZbGuB1E0Xdv7OlYvmYk7f35UOXlDa0Fp\\Rk4yN67\\oNXd3bkbcWS40dC9OdTxo2VohFLlNgnjQpmZFxBx4iGE6ySZBZOBv72r7f00E71mQeKFduqForqlnBcLFgKeGFTFbVTKDlfFHLlbrlmN27cUfbV+5q0Y81749VyuLsjWn6QplJ343+sAlAzdZa0+kLj+vyBzd08\\Z15XML1Ut5+YuZPDYqy\\ebKZygnnFETsaCdIAUJCSfU8hTXFHIszniJt3r4sODr5rUaOLhAgnZkSGt20nI7gbhmlUAviex5kSiEOtQy+tOfqrdckYbp5\\WyeUn1NCKmZ9evvxd3dx7SZW1uZpLZc26Y2XbE+W7C1UiT6WZcw+niyJbbRK799wFgzsyKwcE3ew0A\\E9gzm3vLwDka3zpegbw8TGvd3XDFJprqQIjyXI56hr2EDhTxWrKlUa8ss1FRstFRtNd9guPM0ryyovb5lSDI+i2aKrN997SVffeVmNmafWvKD5KIJZhLezvFlohp0kIZi7M5UejviKFeC0bQeH27zYqBwx94Fyyjo04084ny\\IpWy2maxzSybIlMNogvhliks2QAMhp+QWwjnBoZkNDJQIb56KhpOsMrmqNi88rY3jJ3Tnypu6f+NtlbPOQX8+4f5irjk0mTMxWTim8o4VivDLcvIKdM7uubgzxJGROVy4CEQHZrAJSRUDQev+HZ+OJmc0nardcdYscIBSJB1yf2BoRcbI1HYmuwXsLEaM5Gp9uTV3o\\FUbXy\\4MtlpJAIl6UVnb34Ea0fO2OI4SFqwvffUzYeqxjkdPzElkXabB47YTYyhRJWAfBLiOQYqjvEQmCow25He\\fvmafYiOB3U9sh7oCwHSsc9Ew8gqVDlpBaG4k6OgSXTOdOkcC\\K3PAcHiAEpiTuG\\PjKKY5APUbblsSeceeUannvq4rn7wrt54+W+Nh8WY2ThwlpPkJOx8gplyJCqo9P4\\PFbhcDfBBYgRPFr8lkoVeX5Bw1GsUT+0\\ZHvRE1GXAp8N\\Yrphs0pyHFPY7f+YL5Cg1nI01rnk48dUHB0rK2Dya6v93V7t4dnT17XNXKup546lOq1tZNeU5RbHYHnD+8nIYYyAKje72RfL9o12MotHElsQXhfeU8c7STUQjqxDmBSbZrSCjKQcj6A6e23t07MCFCGGFj0rN7xHtFIQBpHcEB8ULlAskTiZIvC\\8UrjA\\KwrxkZNTXOaDknGOnYeeK7BMQQdSnowHU87jUYGVFCe8y0cFVpqTamvYIdWGPk\\dGf1PFVYpkmVNliFOxGV5Gg9HxkX2gpxyOLaDDjEqN2K4Q5OtALLzgGvG\\BOgGI52xux0iLTCsodp0yznsllpql3B6DhYFONwcBHOUQ9wva5mcAWX6vGvAAAgAElEQVSmIakJaZ3vhbmwI6RzFjnDWGdS\\qABT4s0VwR6xvtjHbCOoQDAh7KkClM+O7GGcyxw\\LxkI3D3Fp5oYuWR\\uqqLNze2XvZOZNRJZjHJNZ3\\v5b+jf\\9iv6\\Bef17\\4FxRYx\\6\\C6zPf+lzVmAVihDWWSAuzoKKcuqzgKfOZZgZr9lEu6rOzVnTRHE3RgSiczcJBo0jy7lrdjc+zYTCG2tBrEtSYJnU0kjdDsr+4Mp72tjYsO4gDe50LyUdCEx\\5M5YSXALIg3DduKIPtLd3VsakdVXrMibZTQe0YWzUXk6feq8Tp26oFyBOJ47urt\\Re1oR\\vdXc2zU9WqGPVNTW3WD+E3OGm5HVgcwmyC+bzG8dw6HAqsPLEK7NizmQ5u7qgxzxt\\qDMdaZYtajk4pa3cOd2\\PdD7N+6pdSavwqkDjYOe5tmq8Sf4DigYKa7MVtS8rHzLXOsPI+jDGkdZDTtzRUNy78gPq6mx1FS5BsFw2zK\\vbGneramjfKq8uOs9m7c18G9K1qMB8rGGUNyssbjGdr4F1l5CVm\\WRJwKGK2uKrljRNaeAW98+4b8rLwoWZCsI1xJAfiBO8rOHAFZvP4mUQGs9eaVRVLBZtjY\\Zmn5Er2Rwfcmyn21Wr1TAyJMWwZU2hoCF7zrgOSTg3m+XcCSbwZILjMcpJO+WFBksl1TZOaWvpojYqZ1VaBLpz5w299OZ\\UbbU18pm3TqQbCdWcBCrEeVUHGfkc6gy4iGCJgkRtoVl5F+4SajKqDp9QzaJmZAH0krUArA4Cz5Pop6jSy98eUFZWZSuqMGColqlqiqFirOf8LHMYMSTEWUk7v+73ZEO5gvV149pY2NVtWpGpbr0nRf\\Tldef0XLi0DruYoCSNMem0gkfx4pQ9AvJF\\G6OQTkp0GZzDH2Is8M9ajk4bzHbmXrlB1jZu5mjPaZFxqmxJjJb4PaFgSYTWNzR2dkad1s1AEbMwIQRUuIKG2vvx8XZNFQfNsSSunHtPJs+e0fft9Xbv8igrZsUoccIhbMAa1+BqrBx0qy5vgczjxficUU6ZrRrR2BHWoAk7R6GTWjgyGj93EeTcZF8khL+SS8j1dmK3z6AH1AgnGMJK3yTSG7FNw8SjcIcXOXSYqBwal7IBwctB9AmWnU+XrS\\rIJ35OW6cfERw0ZBDDvV1z0YfTBvEeyxc4oHy3fn+o\\f22+nvbGo+6hj5CliWjjdQMrhlD1HKRwwa+p29IAoq9FMErBTkTfliocDx2sStmIQJHkQgTxqZwBB3qSBOMQpHA7gUEUj+vYlDX5qkndObixxSOQ73z2rfkTfbNHgAkAkUxB2NqSkyBxQviUJ4kGeAh9TL7EGgQIgIKLKa95OTFMygKsdlm5LOyaCUk+vBgeTfhKcGN5Qzpj8eazBeqFPFjyyvC72u5rPqpdWXyNfV7Wd2+c6iD7n099uRZ1RsbeuLiL6qUXzfrFBOaJNxnimmeMwXXYIRBJO7hJBM4E088jfDdM1R26gjNqSqOd549G1PPnYMd472BwrNKUOtGE6d0ptlkXUFUX1tbM4QevpwLcuawhpKCd9LIziq8H5ks5HJFi9xhjFWt1I3XaokO1szw+sc2+nZ0BNfU2XdLlNMOXXPoT0r8\\nCR9TCC5cQIDk2zMzYpFj6MYLlRG2exU3ZOhqEGmDpDpA9cVi37OwiR8f6Sa0v\\Pj4HF3k\\XzQ1KdMsAwFAl0h1IdpsNnfxOgk6Z3SMeGpm5ViDsJdw7fj02ejYECjnIZgWihRY7n87awtnT5QokJN7lBZnbnTpIsHcZ\\r2TlBgpbYU05nLxrXsSUaQJqyzHdHtjcnf\\eF7Z+8MsToGEbncSft\\05le+PZ39T9\\5d\\pc89+Ub\\zO7+ntdXNRBiEqfU4WpBxBfkwnoT6xtcYEf6Fnn3+C\\rSr33ebO5BloCITYJMJZcDmIFgCT8xsDnkDKVVQoR1UKmzuP9xFRIdUgqwuV2eDe3hAsshWGSYQVx0FWtaYL3\\wXva3Nwwt1kXb+CQMtsUMV8Mx+oPuxbYuMiOFcZ9y6iiNe33D83or8JcfjwzY8nRMLQgy0cee1yN5SUd9u\\p3uFlHQxuaqyhxsyKefkpJEECMgtFU\\y0QpUKRfOdgvzs4Tpv5nq4lXdUKhWs6PAh1tEBtwfK9KYKOBxspu5rvX5BK8FZTdsNvfHqNa2eDpQ\\t61RfV+hoSW+MnMOUkdONjM0vmcmZxEf2\\sdtXtZRSOKjoLqpaaa1bKatUCVCiS+UIt5V2W\\pJX8ivKRp86tPQ3uHWg2GCkTdVXIYriZk4dvFgfTaOTSShknRciHHY8OZZdfrKlYX9HGiTN67a2XjU82ixhTTVX04bC4BHe+X7VUP\\IxQUFYZUxZCDQcjWxDKWDHkStaUOZg4Az21jfWrKtB3kyB5bIugyN3Y66DTstAwXiiIgaaxaJl+m0HUw2aeXnNhk5sPKXjy0+rMC+q172l7\\7gLxVn9tTaKCtfk7xurPzhTLWhp\\xwrsBCOz1FCwiyFJO8n1gFUFfx+bEd7tk83TjSdSenBuVyfCbmMA3lKk1DNv0gsFEROZasK9Bb6HFFOuNRpGG3Z0aYjJIn8B7DkUazqQ7Y8EolbZ04oUcfOa3WWk0v\\ugF8x4rRVOt+yWhn+J99jKx\\NlYxnVeFLXAsNGM4mFos0nBIYMCkYSTJqTOVELu+ChuzM\\X5cDiexwFoyOsmDvCsjMuHVtwqvPDoojBYNK5pfPc4dIssiXNMmXFi4L8+qrOP3ZRgb\\Q+5deUffgrorBXN4CP6RYQbbgmjKjFySOyEcRMfC0HOna3OfNR5TC0vHaILQb6ZrN2AQEjPZcpAyZYkjaeSz4EBlXiKLQzxnaaQplvrN5l7mGhWQBzBj5ezOZoo18CWiOs1kNFg698itlNdc2tXz8lE4+8oTiLEKNqcq+p4BRxWyiUftQbaJm9rYVIeogl888w6a23makU2Th1kAcn1jRwXvHOz\\3ZobQsVf2O\\1Euu+KYsZnPEt4TY6s60a9jj\\j4l8wVUfl6oQDLqyb58W4GlK9ny2r3NjS2Sc+oZX1TV1+4wUN969r1N81igEH6XyC0tOOfRdgxIjQ+DXuwE+RrBRtoMAahqEpqkE8zKpjEFmTycEJwk1x5RtnyE0gOGMYa8KXCxn9Yq2RY9RXsqDq7EZV\\npTsVfS4DCr2zf21Jt1df4jZ9Ra3tQT5\\47VfNbmsaOx+PI1TSfvI9YGqBKJG1krAJu375vexrvL7xCkFcUtWQVYqrr\\BodqsL7Mss6fySz1kDJFrjw4tWVVeMbVuCzWSZnyYl4bGxNPA0Um9CmQES0gdzX63hJIeIpmG2E2R9U6km0iwMgTL2JCt7cO5ICy8x2XfFsKJR5PLoR4cNF08OFTsrZOno2xh99YOfzXxcLDhVm63L7Kpm6kRHdbS7MT0KrF7GuXbliQcoQ0Q0hhO6TmG6urK3r\\KOP2VicfRN+rTVfiNXI\\EvQNFMtJ+HWNOzQRGZTF8+zt7erVmvJPT+My8kUNRufkZaWlpJUA4rGvBVXaW7tw3yylK\\GfWDE69BXVxfYfXA4rZ2hxqFNCqyHESyHGrqiN0X5UmpKev9AlU3taBwtBAYAXnO9+P0f6E\\+9N\\qs88+q9\\+8u9qbe1DBZY5fUM+Hg31zW98VV\\7xlf17POfNwQryMPKR+XnRg18idEs1DgJSeQiJxjJTefGjeLFTFOu3XjioYLKFvCPF1guZNOR3C3mYgaEBzmNvEKnqHDqhVhXrryvtfU16yIovhypjyrcRSLAoQnHkE0nZji3c3BbO3t37N9FELOjsfxF1jLJmrW6BVEzErrw2CMKsxPtHF5Xd3RLs1xPXp5iEkQi70wokwKLjYvsLNxwiXOBRzGfRXawQsOhwCKlvGiufbEVWYtoquF2T+VMAa2L+oNYzfoZrTYe1dL8Sb3wN2+rtZZV+eJdHTRvauBjNJqXZxEZjiVipmqZvEaTjK7d3dOd7bby+Q0Vg5rocjdaNa038woWPaJnlfeyqhdWlZvmND4YqHt7T3G7p\\lwoCADL4gQ4bl86+CJ4cEtfqYxUuW546uYERtp7viJLXyVmqs6ef4xXXr3dcVR13ywwG4CkuNHofnA0NVhMWFS5c6hFZ75Ej4\\GdvE+MspTFkwo+HEukd+tFp18yoxk8gZ2WxkUzFSZLwCF8pxTeaxywMsswFmPfXnEx0UFhrWc\\KWy9o69pSWKheVnVbkZyP96NW\\Ubd3XfX1QMWNjKYHI+X2pyr2MiqEGRXIIAS+niPHhc\\EO85Co8NhDOKpWMwbkgmSh49SsdBQsVBXsVSzEcAMm5FKVaVyXmYl4cNRmeiwvaf723c06ve0oNnA9X6CQasLLzYP2EykqTdVP8ipu8hqY\\OUnnzyJ1RttXT11jVd+tH3NN050EauoKYpAWNlCUyeTZTj3Zj69nymGO1RFOZAgwzSMVNORnFGUDd4yhGXrROkAGNdTRfq94HtuceBCtiVZBmXOcsNrCfM8yh2Chqcyk3CncUlmvEeXBKH3C28qmaLgqJMQecef8LG+bduvK8r77+lYmAYoaG6hWzBjRQoknizkzw4R9qkP7S0MAPFLbTapNMgThwcOXsn6B5RoYJqYehq6qlkdIQpIxs+o12Gs3BEuMZKreQ4pLaBEwWVMxdwxs4871k2ryJRXJWaaktLykNFwO05n1el2lKpsWxhyntRJI+iQjN1du\\p8N5tjfd2FHYPFXUOVOATjH\\C+kH8gts0vBXuGajQ2AizhYAIFqw+J27sN50bfwz0CwUcyk\\EOm7\\c5whZxaZ+MKZfQ62OTP7DhQYxosaY7g5JhNFmSCveIIys6Hjj35MT3\\sp3X\\+mXduPSSBr1bKpd8FdiqxqFRPpzcwMViO1m+6+wfPmysIZan\\cNDK\\jKtYqFWiM8CUPnW0RYPaplIFLeRosfI8+0AK+Mpp3PckWRNXfZqRqPbimz0VAHDWQ7r\\3tgSbFuWqnm1pZ29STJz6uQnZDGLUY2R6MfxzZXuOI5aQeOFiL\\wMx3Ns\\0PbOjnq9gXm9gRy6Q9jxdixdpETETEu1Vl2lCtxRmgkXpcbnnD19xo2hE3POdPyWTmVAFScRPodYyzgH9ZqZdWJBQ9RbXzm8zPAFXFC8JuiSvYkUJYy7XTObjvkcGZtF6uxG0rHhh5Gp1N4g\\X1bm8mIKP070mLM0QRS2gAeZomQh7NtHLvUBo9zRsrRPEU9vfryK4bu1Ws13bx5U1tbW1ZgcWEUsj\\9cz+vpdV1K6as8bKTijWbMTSQzwbtYy2k9QBWMtjIvPvuJb399ttaWVkx1eXTTz\\tsn45Y0cjPfrooyZUMLQMZSDWREwvmFIlPLO0+ElHpOxjR9YNVqimwrwUJaRxYISamJom1KZ0qvbwiPCosEq4avBI+Z4mYOIeeb7tOS\\\\4EX9\\h\\8oZ57\\nl9mSzC9U0Xw0fBBoIFkY9ZcFpgffXrf67nfv0L+uKXPk8acKLqGpsawMzDyAik0iNbjaILZ8k5c2c4NMFRUfWPwZT\\LQWWhb4mCBbdm5l4rixb\\E7K33JGo26GTeYWJOR5NlZ3uK\\b967rzvZ1MyA1eXY0U9QbKDOb69TxTZ09d0K9wYEqjZL2J\\vaa9\\WeNZWrjB3ikl4KCokRDicPfBZwRMDvoKnarFk44lpHCpjga4Ls6poNupWYMGnQCEUzBbq7fSVm0jVIK\\2QU+L3LK2TvyEzpZ\\WS\\\\1XuKwm2t\\3RX+6tXNcxnVM5V5ONOb08Z6H2uw95EO+2p9nszZfM1rdTX1KwUVczPVA\\mKs4HavrSciFQxSso3J+rc6+t3v2OwsOe8sJNmTUUy5v6piCkyLIXB98pxkWQj+2glilIGY9F8UzDqRTUWrrw5E\\o3p0b6u7fMwSL0Q\\cFrMIiGfmaJ9b5IyLRidXIHSX0Q\\OuKgNmesbd0YajZy\\DpYApTJ8CdyfwQ9cXhYbAt0lGwVQM\\A+VQTARRE3ZIK540gH\\lTjVkHBZlErq4+qWryo7Kypaimne7df0weXX1R5WSqdzGrWjqS9ifKDjIrTvI3s4JK4Tp2DgGuAMMmCLFg8DR5FBaKUfDg9RFIQ0UTOVtEW23DSN+k\\Xezu\\n2127uKQsj8A+OfLOZjZWZTCwIu4XFmCC9rjkMz1CwzUTuXVWeRMX7P44\\\\pEqNFYWzmd564wXdfP11rWZyWq9XDG3IYldBdxgTWM4tIWUua+Rc1FnEmaBEA5ly8UpJp0p3Dok1j1kkd4\\PR+VLPATrPKsgzxjQEdINyUsDrNmMj9oaNi2XbccF2AHKH\\RKWmQKirJ5rZ86q9W1DTMfvnz5TcXjtvJerJxiFTKB5aSxmYFwGMGXatOSnZ2Cxw5041ukSKGjH7B9k53G8ypVytbd24aXqN4cI4siwSyj7UVGVQhvh3EHxH2unfFPpVRVo9JQs9pQo7EkD44MyHSB0VZRHgTbSazOwYHaB111wkhdSMGrLa2f3VK9WdKlt17Ve2+9ptHOjoqay49C88UyhS3ROUFRo\\Hcxu8+ztdZqBU0ZaD\\FHxw9WInHcczjobCVGSeNTjksVLwEqGTqt5oRNwhv7CRKqpMvFE5vDk4KK5CigQWewDaNtNOZ65j55\\RL3\\6OYWdfb30rf9bk+im8rmZAsa\\s9h8\\xyTCWoG9\\CBus3ts0munZc1jloXMUEu6+LKzE07r34\\MkJ5ocL406UxgC7SGJknXKFo7z7NjIkrPLe\\7k9HeuSTn9CgLl3t3FU1XlMh29SkltVhMNL65kk9ssS6XlYYw3d17zWWHDxbqAiddlezIdFWsQ4Pd42OgCEm0xWaBQKHeWZLS8uGJnGPrczzCCxvWYYqexGRMdb40WjmA505fcZQUPMEm7h3L+X+pUR3mVAAioTzb7MRIeMzuHydnimkKbDgYroRIXut4zJlppxfDnU6sl+wRohGxhkhp8HUR55dSdHrUBs3Qkw5TGmBlSIx6T\\zZ9y0KDEPTtJYeO4ISSC5U\\Aj+Qzg7kZ9vfjDHxxxZN9+6209\\sTjBqKc2DqpN15\\Uz\\\\yV\\R+tbxZGJv6bjWPGKPwhmQCpVSQjvXBAe3vb+tH\\7wh7px47oVVn\\913+tT37ykxakjaF3UCjo8ccftwaWH+ZtlXiMOfNt12SkhVX6vZwx6QMDUoN0rJp3aDYGpKmjfjoidM\\QCfRsAPihsWraXHBWGnplKJfDxeIw0g+\\94L+8I\\\\WF\\89V\\\\rwssVISmlLDq3iFYf\\4Xf6bPffGzeva5zxrpPHViZQxnBEfMj1ARGH8KSTK+SLGDVeE72GzXoU8OYUpIV3arXPXnqkNHTvwnEayZS5fnv4GMePvOLS0vLzkn3MRa33V2jmw\\n2aVL8A7mGkU99QPD4ywPl3go5Mz2XR7d0\\gcY9fPKtK1dcg3FVneKBJMVR3eKjpdORQUuuqMZcLEts0YnUhmE+tC2YEYLEvLFJmQBgiThd2oFTJeUsKrGA2VT2bU2enp1kv1Gq1psN2V+2xr7UzH9VTrWd149tt3fjgDa1+\\ECdk7fMPbrq123TGy0m6vZDdftTtfvSZFFTtrSucmNdrWCuah4H7qFKmbFW8jktLUry+tJ4v6MOhdBOT4VFUcVswVQexBvDIfIyIHMwUCfKIl4gDyzjvi\\fc5jtWmGEXHeW9WGDaR6U9eRPfkKjblu3r76neNhXOZe1MFi4IywtUMxMnDEPGRYBhyC7v2UpzqbWlfNIw5FTD3LgQwjNWsgtG44rBlgwLFC6Sd4rioI4mmg+mVnOGuNCnhG0w0N\\pn5RWqwstLR2QcvNZ1QtnTYT1GHnht569e81zh5q+WJJpXmg8T3sM0byZzmLVUBeb07i9tl5FQo1lUtEj3BdOTNQDPJlc5w3\\zXPN+PU\\qit\\rCjcLytxWJoRcqwP9Sgy\\92IyxH2gxNGWiUXJALi48i6Be3dByLpHZurr4nbRw\\pfOPPqlSo6XlrS29\\OoLuvzDl9SYzlT3syoGKMZiCxjmJwII0ANGx2wY5uVDB8nIwpylE05HsgatwDKHbTylcFTHrd5xd5zjMRYU8C8SQriL+jOelyEcNu5hKyoYGuNlzezAiuuMV9DCK2qU8VVpram1sikvV9C16x\\ocPeWirlYi2kof4wViVSEewSDm1H\\UQKBO9hTnpWZPyYouBXnOYjUI+skOQQg4MMbsSKZEQDyfy9naDLv4yzjK0L1qIxq5aqK5Zrq9aYVYCCtlXzZchxrlYY1iqhTCTwedvoadXoasVb39rXfOdThOFRYDtS6cFrnPvaoTp7b0N3tK3rtlZfUvd9WAT7JJNY65GeIxnDCkMAj\\oiGCrKzpCEBsQdpKGmc8Ka4r3AKTSVlPoAoJRHsMHJzpH6neGMc5gKyza0HLzPjJnK+u0OE4grhgVcsaGq5r552uwuVVy\\oFz\\1nMqep1e++zeajK8qAycFNBTtIO+\\KatAqFIStEOx0kmEQ1Uy6kL8HiNWKVizY+G3M984hYVKUUFNLmswGltoO9dm3M5iWePsXCMb8eL3V7YJRM+b6cIv\\5Tuez29c+8NNaYbWq+f1aCS0RsHV3X+3EWdrz+i+bSpcJZTp4t5MorBsYl+CJ0eh2PNB85vMKuJysVA5XxBjUpd1XJN+ZKv1mpNlUrNrIIogDg5YsLfTZEaW0EAjw73ejN8DgIdO7bpGujU3y4Zv3G2ocQ1hMXUclPL7R2NBmZRwXfl1W23e4YsumQL6C8PCiz4u9MIdDc95N3ZmI69UkTpyF7lodFf+lyOLJMQiySk8g+jjul5\\DDPy6w3bO\\LmEgCBCt1UCmUCopHPb322o8MueK5v\\baa3b2PvXUU3rswqN67dXX9KnPfk4rG5uJ2hJfPJdbCXdtOBwYGJKqA48EJ+NQ7196S9\\97ncNfQSpeumll2ysCn\\y4lNPqrW8pHPnzrnRYFJgpQiWA+OTtIyHnPVTL6z099jPHIeXHdbxxX2PAp+4oryR4Z3oIbHxMILXA5K7exJJrQKayX5KBZSWM3Ado7FetALrj\\7xAiuOJzZ45EGHo4H+49e\\qm9848\\16c9\\Up999tPycgtDMuwmJYo9Uu5NbWXW8u7icN5mLm2E2sRQjC+XwpLphbqZuasVU38SpzikU52a0ajld5mxm\\PY4M+TZXewd6hmvWkbkSvMXO6RVe82+sNeIWOchnA2sjHmhHwqXKwhLw4jOwBbdXhXJ7Tw+7p65zXt9+5ItVQZeeQZoQVdOXczC0wL8VGKkBkTSs2YsFSycZeDA7NmSofJXLVScQcH8vPMTGX5Gm+Hyh6MtVwqqT3o6O4wVOXYWZ1p\\aoqN5q69O2XVHgyVP\\UHc0rsYVid6OJ9nuEqA6NQOrnK6rVV1VtLJnzfXExVlE4qRM47WvZKyq621X76rZ6d+6pOu2ZR46fITgZSW1OGT+jcBLapkTBnEHiCzFynlHOCixHtBx4fWUwa\\UCTSmwMMssVHTxyY8qyC107YO3TQFVhAgPz2g6t80Iiex4vLACq16vmLM2Ff8Ix\\lMxlLJgc0HfVeQsGCr1YodqpMJcm8H3bIhoy7knaBgRZHEooVEi0M12XjwT4wIXfIV5zPqFyJl66tqbnxUy8tPqJgpaTbY1buXvqOb269r\\ZGqmuW6hrsjjfbwH6qpVKiphNGdXzRSKhlmrUYjCXcG6SDmw0WF9Lt9R07OzC2zrjs4MPQqk+W6YwYepkKLo5lmY1zRE2K4NzMSNFw3jBcXE2dAmRIsR\\OZev5cg5xUWVvXxqlzaq4c09lHL+rtS6\\pg9dfUT7sKhgPbUzo8feiXARVABGxjEM2i5xreoCvza8ocaZOOrJ0PODsCXDydzxIkzAbQOIyzTCfdM7rCYaRZJel\\RGjYGJryATECZ1pOI0H49RsLtAI0mtQ0eqpR9XcOK079+7qxntvqRFMlIl61jAxaoRfxHN1DiTOQdssAkwZlqxDKB2EIkPoxzDVy2s4HivicytlC9nGDRhkuYfZYx4OXN2QI1SdhPDi\\9RotrQEEpnLq1auaNKLlBnPNDroqrvf1rg\\UvewZ6aePTg6na4mI95r9jju2ERTP6dRuajFRk3HP3pCj3z8rBa52A6e3avbyoUTrQV5rWOwG2P4GTvxAYcwY+5MxmKp8pYy4cZshJyb3Y0WVvgy\\oDn4hoLRuvOKpD91407Ei+8xB1+Yq0PFAY3UbDkC0wXec\\ygfHJUHr1I08TtfTUx35JZ8+f0bvvvKLevVe0CDuORwaXKxVAEPtiDhpuNGj+aYwhPc+KJt6rvdHIvluzWkV3qZnZxszME6u5VFO+zDPGcJWiGtI2\\nE5a46G84WGk4Uddvl8TRPevVpBa4+f1s78UB\\sX1YQtdQsnVB7OtKrN97SuYuPa7N1TuNRWfE0byq\\g4OOoVegS+VqRfVqVbWgolI+p7XlJZUC39YBBSD7YMZfWIgA0wf8kUBF4EbxHYnDMsPV2Uy9HuKoRIWxmGtra9PGxCbUtXvkDEs5swx0ShTOrBaKCvYM8nXZo7kne\\u7tq9hEpyFepB1n2nO4MzdTcPjgIYjiyP7Z+fRBcKZ+j6m7wHXyj5k68YMOJ3K+oGCzF4p50+YeGA5IvcD53KLQ0pUhPDTuG5eIzwlS7WyJsOuXn75JV29etVoOdeuXTX+2jPPfEzH1jb1\\rtX9NyvPa9qvWn5iOzzcMpoHnn\\4blh+ErkEmcm57p7tyPduX1Nr778su7euq1jx45Z\\XD9+jUjvF98\\Cm1lpZ05vRp47VytpLfyQ9qCl527l9ahKboHWsG9JDnYIWj7+oUrHI4e1C3IzKguOJnGi5tXHDjt7o9L7HkOwKC7J+TAPAjbqglXUB8j63A+uN\\9Ud69te+pC\\\\9u9qdX3TfP7ciDB2CBZExHDY03\\4+tf0zf\\wVcbJzuoAACAASURBVP3ar39Oz\\3Gc1asWHsE\\I26DzNJHKSTuJy0IubGudED4b4OvUpvwo9Vgg\\Bbx+usmFHTHHKTl40yyDCAiCb0cHBgebjhZq1VpLllETGJEoJVGwBo5BcRpPMVBEIgdnvLxQOx4r6XfUP25ZldvLUCa0eq6oX39LL7\\ydhrN9Zk4udDWJ7WBOlsLimK9h2Ml1ULRR4GGfb3wjQlfNod9F+lBgQUKFQ2H+HTlUehlNb0da3O5pqVDQzI91LxqocfKMgsV5\\bT3cb3yly9rdrag25X3la31NC8F2p0srKBgUTWXGmrWS8plYhX8uarFnGp+Sfl5XiW\\LD\\Kavf9Wxre2zF36cp8piKmmdYOJRW6ddMuRJOeno7CCOc8fxAMDlqDnGPNeOY5BjqeRmQLjll0Ta2uH9Opsxu6c\\+KegeH8ghe7vfNBqJOQOhkpkHk\\MCWVmr27liBNYpsIyR4G3gdpI\\7m87nuVcUYfD9WFBI+hkFceDjdI32i6JwMJ5a5wl5FOn9HPlzuSDSlA+zMw0LKJGe0MnTn1BFS8qOR9reeUsfXH9BmWJPKytNxaO5FuOqStk1rTQ2tba6onxQM3n2ZDySphPjlw0HHbXbexoNewoH+4r6PSNxlooc2ugnp85TKVE+cpDYoiMTi3uJBxZEWeOqZm2cB88G5BC00CW5LxQuxmYH0PcyGuQCrZw6r81Tj2jrxFnNJ0Ndev0FHdy6rKYXq4rR6hhlqCuEpz78IkxBOXkpjNxhy2FJAZWSNj+MJjvZfSLiS7xgIPSbi7mZ9zH6c2vMnkdimppuPuY+zVZGgQ6fJYmrAk2iKA4XOTVPP6Wl0xfV6Y303usvqhx3VMJeoozx6sLsBRhtceBN5iDEcCbyymVcSDMFNEgg9u\\4iBHPw\\6Hc3zE1y0XRduTBzHGxBiVci5nxpDVWkMlM\\Rs2CZNUQhfgnd23BmofXdbPlmA23vau3PfiqzJMDZVmOXCUdQcZbhJOY0VzjPqBnnN1stafnJZj\\3seeWbBTE6ad\\YVWky06lqQwUMhztdhZDcif6h2JliBJJVOYctAfmgiR1IEiBuB0DiC4TpI5wl7Aw4KPg9xmppVNHRgUkR5I3sIXI\\LTUAHtKcnMCppp6viYd4IW8eeaNxWWcee0Y\\+XM\\q4Puti59\\z9p3j9UBZ8tuFIzpyozNBDqA+Na7lsMERvlL0pH7Ewm2un3zFy5Walpylif2C4b1fW1slJXoUjB5ms2cdl\\VOFTHxf9ucbZvGLsZIKaZpmCeuOp6pvrylYCdSZt3T28JV\\LqhRW1el3dGv\\ppa3jssrLmsSFlX06xbDVavWTT3IQVoq5VQtl7VUZ3xf1hIJCHDteqzdkcV58Y6QAwkI8GCq4oqOLiabvovyGY56NtEZYMuQXejkqeN2tuF7Z0aiFmjnpjOsa5S08Akpbow8Pwx17NgJyx2kALx3\\65RZ0CwEG\\lcgR50\\wk+X5HptlOaf9j56WNrLAmcaIu88+yTZ0Cyxl4PjzRepjzzFrhGRyhMA+sndwEyda1jK\\L9ZuKnAxAeLWFvCGB3\\3ut42Mvrq6qlu3btjZcPbsWS3Vl\\X265f0ped\\Q63lVfMkpHlnZM1evRi5iCVD8LG2qMLTg5c1NKX4eNLXpTff0vvvXNL5M+d06+ZNHRweqLW8rPW1TSuAH3n0UVVrVSv0DVRJjF7Za3gGKVL1gH81ccWdBZhzfDliO8UzTSTNfxAU7Sf2DTaNAFRI3f7NrDu1VnZ37eg9oZ6h0TDhG6HsNH14fy1sRPgnf\\LHevZLz+m3fuf3tLpxzAnw2D8nE8fB4ik9KLC+pi8+\\zk99\\yzWvgz5QouMNEM+eh4xdw7tAuAvEZVyU8OS7poqvZUOpp2zT92sQ+9QSl0aZ2STUBTGwdHVsQRls8+2N83hGC5iVmbMx97eLbM9XsQ7fCPIgYD7yz7K7jmnDLThQ539yzQ8vTZY8rXZrqx87p++ObfqNjMKodP00NxBfx9aYHFIcn3oXCCHwESBIkW6a8Zm2VA3EBuXB6jIVtpvhIDoHiuzM5U0zsdlSB5lz31FrGWTpxTZrCkn63+gn70Vx9or5jRm+M3Nav3FJcXCgOptVLXyvKSauWiakVfJW+q3Cw0Q8mlXF2ZyNPh7qFuXrom9cY2jmxRncdkjbmOzE12QF1iM89EXWNquMTYjUPSZN+ggs423g5OlFakfcSQ\\ZG8FirGaXnyo49oMNrT4e6+ZmGkSX+oMiqZQlGj\\kAjy4vLqlYvMTyyz6b7M\\M3U5fS3QzswGBkyA\\uL90GPmYUYqMBDtNsnEC6WDOgQKQToSMPTIBgZqT4tuR9Qxj3yIZqtLR24Wmdu\\AzGu7NLQcwjne1s\\eW7t55VcdOLKtcrqqSX9GkH2jSn2oZ0cQ8q\\3dA+3v3Vc0HGg+CbWIUbTODY3EAwXiTAAMn89Z4UwcBJ8LD8gOORt1QQR34bOT0Hm6UchkjcTsnPENLUK5mRRYk0Ws\\mKqjubqLqTNc4\\pxIWL2tw6rZVWQ2++8j1deuU7WilmVJ5MVJh4CmKXtRlnY8eboMCyNeoKLBZ+WmClEHjKLXD\\bFusM+JMiJ7E5LDZmMwbY8aEa+DEJM6VPi2wkNtb4HM8MaI7qAZvGpusRV4t8vJaJ7R06gmVay3dfO+SunevqLSIVMpBhrVG1FkTw4\\EzsWMhkHT3ftqb24mp+EINGhhSFSuXHRu+RDPG3VDM+FMlQtF1auMglygLoHmbKz4Ve3vH2p3e1cHu7vGpwo7fU16QxVR6zIaZ5QLf8nI1yQuJEwuU067e8WobjCbaR8Lh6an1qMNXfyZR7R2al337tzVzpXb8vpDLTOqRU03CI0Xp0LBRksgQOQd5iGie1kbc9Kk0ZmXEYHYuMahDbjj4\\WGRxToIIikFb2ot464ULb7a+6DblC0c9NcgYVRLiNCvNiyBLnnAw2imfqjvE4+8jF94hd\\SVNvrO\\\\3Vc17u6pCsJAgRYzI3QZUG6q4AxlU2UWhx4FGHscDRJCH1BfmqdcoaR+OFF70Nfyeku5gEkFcWTsHyQcZLQIpHkuq54WGkwoDPIW6dUL59o8c05D\\LtYU519BV7D+I6dQVvlZlkrx0+qUF5TIWiqEJTt4F1ZXjXu5nzBSJX4Fsdto4lr1ho2dht0B9q5v6ulRsu4PW7E7ywo0tgZeFUHB\\sqYeEDvywkqBkD0NCKN2gpFBZO6u8ycs2h3FIQfOPNUYiBODKy7PW6Wl8\\pkoZ\\lBGu3u7hkzC+wIpB9ly4IIrsEwtnxQ\\KUJ1VBQZH5ECi+fhni9\\lzP\\dsVrqvJkz03Vekl5kChLH4gV3DlsZZoVWBySpvScztTDk43rgTPLnjwZ69vf\\pbxzuChvf7G66b0u3DhERur\\+jlH+lTv\\oZrR87buehRWHRdqKqPRw4CwtEb3mXaWj7gxmcgpZ19fabb6mzd6Cnn3hSL730os49csEKUka93I+nnn5KhRLWPXNDPu2cMIqOAwEMO0hI+6mdD2eFiWTMaNntb6jVucdwHvEgc0AQxsr4ZDEiRCSHiRJctgcF1oPRoUOwuEfQgxAdmFltMjZ88fsv6E\\\\9F9ZgfU\\\\PbvaW3jmHEYeR\\\\0QLrP37jq3ruS5\\TF57\\gjL+XIUK1Z40j+fO78Jz2UMPQ3N8QcY9zjnVQdrpjDj9cw8XRGnxkqJY3CyTvlsKeDoTZXE7yG9\\f8+ch1eWVo+Kl7Q4s5cGoibkPVzmMUY1O368NgjLrclfFNTZP1Cnt6vN4w1NvQO9eeV7urbzphqrJRWMTOcUV3Yzk6KElxeJLgUHiANwPxsWFTGZVxyuHDBsgBRYw8HQCkDuBd9xZrL5jDL7M\\mdiZYKOVWrBXXhesxzyh7WtRVd1PTekvYmnm5k7ypa6chbJwOtp2J1ppXWkhqFkkqLhVaKRTV4iYYDjbcH2rl5X1F3qCCTU2nhq4g\\FIaMIbJwJ+01zljk3NEh+rIIadFRRIIC2RTUlEGuYjfp7tSpRJDxZ3MFIwCPKJyV0cmzm8r6Mx3u7SnqD1REbk7IJh5d\\YGiwVCVSslGy5M4tAVKUWSRLLAjphMLeeU6KKAsPJiOJFF8gIL2ugPz2ilXKvauYfKH4S2SbiYqw4hi2jd0IsizkPOKK0vyVldVP3FaK6sXdP96X5VcWcWyFA5v6fLrf61yI6Pmat0iUvbvDtS51zGD1QI8pnhio0AM83BJz+GgbyGgxLGks3orN5xKz3IAOYTchgW6y88cCgEk9z1iQ1g\\JbvvLLrRmCiX2EZDgPrwafBmCjVTdzHVELXbxjFtnX1UT\\7EM1ppLOm9d36kd1\\7vrywI3\\QV2WaVWnuKMlk6sFHn1t0jyvwbBu2dGPu6QMTv4eVN25jd42QI3kyDsX9KeNc3R3XNdn4f7zAskKN6CzuAuuBaiyJHDJ1og3UChpma2odf0Knzz+ug71tvffGS8pGPbU8ivk0VsN9BmNO1r9ZDBBNwVo0i5CcBnBU\\LKhp7UWBNhA1UZTy61ls1nAw2fv3raZ56IQJhvu3p172rm3Y3w41iRBsIgMsHTIsofNF2ZvYJmMNh5wpGMXW8jh41ImTL9oG1pso60O8Tt1T2uPL+vMR07osacvGv\\08muvaXD7vmqThQI89sZTZXNF5SpVQ4LgVbGYnM0Fa2tkaj8mOLUqTuCOV2UTI1CSGKQ2L9+EAG4dm49gsje5vZS9LonwoDiCQu0hgwBxjkzVhz0FaOswnCqcltVYO6fHP\\Zx1Zereu3l\\6zB\\h0FNGPx1MZplglrDQIII+o8RrdOgMC6pI4D7eHdqZQqTn1L0VEo6WAUar\\fU3NtSVmfO4e6lEzIhUIORQu7zmjkLdQbT+RnUApX1BvN5ZeWNJ7nVM2V1By7ceRkPtFwOtTP\\\\IvaW3ztErlNdUaS65AAj0yojNo3VCjkHFhaJwnEO5WfcmMVCmwr7x\\VVubx7W0tGYCHgobnrUTwznOW7t9cJQPOBz27d\\1B10ruBBWOdSKV4MiBmQR9SPPBBEBPlFzi2jrdPra3t62kZrZEzAyD4d2HlTKcL8YSwIQcH4+KLBShT6fkRLCnSIwSWKwHs41OW6M6BAss2Iywr97R1Ke0wPUKomWMSWuGy\\bPmscYxYtI37Q4dh4xZM4UoDgyPc06g\\1wgsvmIpwa+vEUXj18vKyyvmidrZ39Au\\+MvaPH7Kzg+EGCQM4Ne2GM+NDmKiABSdYeg8ElHe+1IYDfTepXd19+ZtnT55Uru7u\\rZX\\wFHbQP9eaPXrdG6Ymnn7QpEf+9IXtWnDl98cMIFqiis9xwUya4dIwhnRkpdQjnc17FAs0XySbO6cDSYswHK7F1cLHwR\\DPhwss9nRGxDSDIFk0YvCyfvDd7+lf\\+s\\OiqwVjc2rRj+sQLLEI7RQN\\8xtf09a\\9mZ7\\Z180onuuhHGiy3CyLDU8oXC5fqjASsllTrZK9+uMzlyVT+XvLtq8N5IfLiXbhWamv29\\KnGbNsNQn9EAkve5tu\\f11JzSUvNFbs5R\\9N8nc7\\2HiSRzplZsQEWGSyatcqGkx8dXe39dcPS1teDoYXdfb139ghqLNVXgELsg20TA5k0mQnfnM3JIhE5tjNoRI44BljQfAO0oHmn4\\HjQFVipLZfRh93YvUqYTqRXkVMb7ZsrYc6xKeFqj2zVt5D+i3Z2x2qWu+uu7yp8caF4+1Gi+o2qhooZf09nWcS17ZXm9SDtXbqh9447wveT6OCwKiBUmyMochEmsD0iVkSCTGIH0kOU1ZUzBd7b5tsf4cGJFF5tr1S87\\sQ8qwAFR9bXMJ6pF0VqrDa0sbGs2zdvadjuqFYqqsqfIcg1DC1up9GomjgimuCCjFCCUVneIjzCqcvswhGZjccc0fEzokM32Jp7G5qCj82SsSwB0XyX5tKacTZG8cz8VyBRNhtVNRo1BfVVqVGW6iXJq+vgzlj+vKTGUkOD3m1dfvn\\VD++q8pKTt1OT72doYLQlzeC6B+rVMD\\Bh7aQjkgZngpvPPcuxyZnFxb0r2ki9GEHM6HyJSsEM2JAUF5OXQHe6HqFjUmseN4qs5oZMVrxOiFRUuh40kTDEJLBc1LZdXXNvVLn\\68qqWmDvbu6+YHb2r\\5nuatw9UjedqZAs2XrNKCB8eQ2xdN2ujC+MlMsJ4IBpIXZLdQeFCHxwSDDKVGhpCzA+OkgPSTtiNJhxfypoPUzPyDy442t4zRkpUo+ZfVVR3kldp9YwuPPEx9YcDfXD5LYXtXa0wVp2OFWNDYuZ+vvL5sh0+E2+hkWJDsuFz5St4irXUWlpXo7GiiueZIaJFEPmBwt5QOzfu6vq77xuiihDCxrQUjqCElIHGGVuYJhjuVxrCnYZ7gTzSlE08umOHfC9YS8ZHcV33YhGZN1aXNIJqRrWTZW09tqHHn35StUpdL33nH9S9fluNaUbLBIoTAA6Rtli2dTiKBlpMpvaO8xw4bEB7AIzKBVBOhyIY8ZZIkiSPLvAosDgonIzf5UpyPW6zN1MLjHjxwwXBQPmISWoYGZJMkQa5ewx6uqgoW1jR6skzeuzpx3Tn2qvauX5Z2WFX+enYniO+f6QWcDzgtWYFluU6+sazQcywd3CofNlZWtAowPPyymXtDUc2OsTugALG9KV+0faNCE8x\\KhwvwLBDHzVyg2ttI5rPAmUyTY1HGWlKCfd7lgjNC+MtCjM9anPfkGb6+c1neRVqVeMd+j4gs7WY74INQy7Go1QMmOwXNJya8U4Nyhk33z9bW3StGyddB6LIOJmxMv7BxIy1\\7BrjVKFDVE4RDiTPOEqvD48a2j+x7isWVO7KxzOMcFdTtdxbNI9XrNGlboLLV6zcW32HRg6rimlbqNCK3RNN4u3DReNoQID85KvhvvyJFSlGc8A\\1OOJ3kaQJtJlmoLsDdeYEZAvawqAxUKc2TTOxaXJ6wQ8McnQCBBCT3vhnC+uyD2FVEsd566y3xnQkjB6lkdI3CFnUm9+3M2fOq15ecu0AWG4XQihu4qO7Pja34svPUwp8XpuofRUN1Dg7V3j\\QUmvJArVXN9ZNTHL1vfcNVFhZXbFxNO+d8Q9tfMGUxTU9\\HNaCwAgAHAYZcmyA\\ksmhTGvqwN1NOY2roQcNaR5ZsnjHVr8gxceFiQ9\\CI0DWtZvOS5FrSpKG+\\OH3vq8\\\\MP\\6cGIcP0hBCvlYFmRFKIi\\Jq+9tX\\Tb\\5z7+kzzz7GeUrvm2mXCyQGEC6M3lzFXEKoUNYdnNPp2biYjlEqVzTuXCKWqWVtik3Epv\\tGqfmnwX12VQFRbCxAzqbt68oY2NYzZ3T2evDxdsRjxcEIsz19yHKBprgtuyX1G1UFfvcKhBv63aEkPnA93YfUt32lc0WgzUWKohPLQfxhU1l90kKHY6VaWYt46bfRq\\KM+IkZ45NUPga9XLdlCyMEyOneSkOd4pXYqn0X4k9SaGQgWxlF+UdOXSfeUmZzXoN7ReuqjFfkaTcqjB1p5ypw7UOiaF2ZEC3KY6IGALeYcTFYczVRiR9Q+E5s8KAw5nRrWQCC1DCw8jV8TmOags2sd1fpZyzsHBgsT4z\\fV6aMaJFzbRRX4c0\\TkC4TFR2jvoxiz1MvGqtYr+mnfvoTuvTmm7r+\\vtGVm7V6tYNhUQJZWaGYHF4sGB5piBYpJsfDvuK5m6cbOHfSdQDCArvAy71mKcj+y8Wq\\KCvAXgQvSke22ubqrWXLJw2ObSkoqM60A9Ke4W0n7c1cCLVEAFOGspDosq15bUPryry6\\+lfqzm6pvYkY5Vf\\eQPP7oSoTz8xSTZ0FHwWFHbQRxsHMSClaGIlRRCxArpy5oXU4cCCcgj7hDlJkuQ0Uvh\\XbhyCfEEZ+Cv8+zkePfyeGy+a2WbBV6aYU4izNC9\\saSP\\czPq97cUqVcNFf09994SfPDXdWn0hKKGA6EJBB7jPosGQlj\\MubbG5GjJgSgvTDBZbjGjxoeNiErBM2JWVi1ZCMElxxldgoJAUWhp0WM2SB74xAnX\\OnLGFkbaLilRW0NxSdXVLteWW9tq7un3tA5WHBHvjO+W4kqg08RVr1le1srmp8WKiwahvHWuhWFa1vmTRJ2E\\VLzX1uV3LumDK1cVDUNBEV2EE3tXKVCOOJS2YSaokCHcrmC2a2Ucl2ysiQWhmUzC3QQ5Y7RH6zGG42bAEOqsjArVmkIMcytzzeqxSitFPfLEkzpz8oyuvf2W7r19SZXhWEuMAXk2+MgxIpy5AGc4jqxDvhfrjEaD8pq4KWsu4HRQJFk8iUMn8mb07A4m5+LONMEJGFjb0SSy0WDOzFI9Gzuz8GiWUIdykOCEwNivH\\maqKalrZP6yU98XNNRR+++8gPNO9uqZGLlshgpzxWmwRxcH\\cxyCsoVTT3AvUGIx10exZUnkNpZjyzheZ+TvujgTrRyEa3NHi9UaQZcTU4mpcY69WMAkAQeYbDz89pY+mYctmmTp\\8qLKZlg7uhLr10gcKvfvKLQ808SN94mc+qdPHnlBmUlKpUVQ4iwzlg\\9qFhYCNRloOBqwDVih1Gi0bFTc74\\0ztuXdPLkKUNh4OS60Ti8nNisZPBfBEHBqoEYNppkuLT8pEA9eepkQp2QiXNwdndm2KDaWXU6XdsLEOtQUHW7HVUqZUPaGKWChtEIwsEigNhM6KzLScd\\juOYnpNpgZVaBxjWTKLGhEKbSQD0DjdidFMi9y7w790aP5K5OZ6WTQicKasVKpaDSJFuQUNHBRbCLaYLcAvgq\\FnKKooJrmXINxMbiCIE9bseXhcIVByxQpbBGpZCix8LI9yBHnfExsKmh\\yK3ujntlnGHLLOxrkjB\\Hr5NBX3myN7OMa0fWOIKoOTWiE+EwInwYvEk5ptQe7vm6yZdDHolVQoletlg8mpiUQ+f2tgfcNnfP\\5EfCe0iLbAsm5OIPlSE339Bf\\AH\\+N\\Q4H1tX+v3\\zvv6jPPPurCsq+uR87VQVcRVKqSV5\\YMPAgc0D\\DBEmXp0pGOndFSYyvAf\\jIOkXJdspuDug2FAotq+fqN61pdWbOqOLXRT3lY9vd7RFW44g\\iAkUGtJnMLFCAQWcPt96OCrWBBtMbVmB1Z4caLSI1W0uq2NbraAypFBMXchCdYoHigAdFp4FHFjP0jAbD0CDgRgVygSuwQC0enoU7tWRWnZ2BShjkjcZGiG16Szq8M5ZXOKNxcU1eWNdKt6pYFFhdBSfa2jzdVH75uAb7Pd14833deuOyVhc5rfh5rZZKWqkykoo0J5k8jjQlCiZx9QYpytI55bEWIPV7at19atDIyxxjr4CDbwjXwLN5N7+a+zQH\\1Qq+oGZAVJgjbk3BAYHRX38Ez+nt998U\\du3bRDFiPNSRQq8LLaWIJrkDXkCXNRk0NnGR17Ohj0jOyKTwzXxeaTjpfp0hkJdbqhag18ws6oUm+a1YOfz9lhi\\cUPScHIOskHvbU3buvwcG+9no93Rlua5yPzLH6WOsxZedLWjl2QWHU02sv\\WftR+9p9UxBQU4K7wzl349VC0EVfEfqBWonzgPlSjxXPimwYuKXjADq3ISNeEynj80C2VtJaLD5Q9Gx8a7MpsZ7Y1M3RJOkwOTQpgaKnd+Bs\\rwubfSSFONQf78nM498aSqLTIyj2v77hW99sI\\KB8O1Jwv1ELRNZ4r4D\\MeUoLLDxzrMAyZZPjmaRqmx8vsNxB49AZjDrdSJ3NmntQyLuN7KiwstXhOFiuNHOfQeNhmArQfBK\\Y2gw\\Jp5QRO\\qurGcZ189IIG8UDvv39ZxXBhvLl8ldzMvEpl+DIleSqqVWka963bOVT7YE+He\\uKBqHCfqTxaKJ4MDK6AOgx95pixEfhSkGTKq+SRsnGaUmXz7XmQD2S4834hkmD6MjsbuzJc8S0lWKdYgNHajrWcrOg5rENxZWSDvyBJtVYwXJBW6fO6vjGCeVGka68\\Iomd++rGEbCAAAPuDwk3XGoyXBkrvNGoEdIUMori8pvMlEGHpspuR2Ky\\+20S1FYYH1iPIKXqOXGDkzKgRYnTpSMh2JCaDYB13iABysMRmYTALw9ct5Gkxy6kaBaivH9PGf+1lreF781t\\JH+yomo20mIXGlZqhjDbj5KlCDEJx6s8FCon\\iSYajmMN4CXCSaVZYzSkuQ6GXSnwtLy6YkHgi2yg\\hi6hqdiqWomo6AAhQyJGhlrys5snValsKKl6jnNZw3t3gh17QdXtTd5W5UzQ\\lNTx975pNaKZ3WbJBVUCkonEPFGJmRJ4U6RdZ0FlmxNOyO7ak2Gk2LL2u3O6aCO3HihDmyg+YYXSIhSXP\\WR8kSGA8jc3M4WHbxmIUR\\A1n3ziCZtsgGoxHqUQ4yB3XlgyYjsjISYXHPwIfJrNujVsEMQp5LgeBBfM80Ho3ZnlonIs9DwxzU7PyNQwNAURKGygHf1YKDtncqIMTM\\CdI076o1FVieUlzTE+AEqA4+Vd8Ac1eAUc95NxgBqKpSLCgouFYFCjHEooAX1isX6eIyf3T7H3uHYlLi0Q2Ing7DsbJrMJxOuckbFwE16ONMP+11rFlqNpiOMg3DhCwbB3sAwjJKxeyB+iNxZN9Zzk\\EHZuUpxSgtsChUzeaEs9DohM73CnSc0W5Wzlg6\\e8c7THhHh81kv+\\FliQ3N04L0WwvvrV\\0W\\\\puf06e\\8GkbEWa8RO4NgsWYYO6qSzf\\dfJOXhg3GnPjuxTSc\\lADtn6x6rDh1EoJyF11bfLM5TZIVDc3b5z25EaS+VEyZG4tCZ8LQpPqmqKohwPgxDKWVaZqS9\\HthDzvigL33t9d7RzYNL6s8wDxyYE20JH5ejAmtuhwXFwXiKQSHSZAJGITdibgeRzxlSAv1uNCsuDDIpsHioEB7ppkEoMEAdtKfqbnc02m4rutvX6eY5BfOG2oucshtbmrR9nRufFP7eLAAAIABJREFU0KgTaXrG09qTOWXyGX1wX7p77Yb8caTR3Vta9xcK+h1lhz21mp6ajYKKBaKO4DqFGtDC+b7dpyowqI1LiDFYONdkZezF5XuZ9QT\\nrwzNj+eaZJYjs9TpYgjfWDcO\\gwHVR+zYaiaUZnz120Tg\\O1aDb1TiM1Ou2bZy2XMOokRfZJcEjlUeHNZ1mtN\\vWiHRauIzxX11I6VjW8dUbzTlFyoaDseqt1bVaK0CjdiolgUGOgakfGfnnvrRUB5cu0FX4eGOmSXGhYJ62ZFUm6q+vKRG+aSKueM6e+HjVjT\\4Af\\h65sv6jNc0W1miWNbvU1vz5UdeDCURfM6xPZdQUn7VgqQJCcTRXh4ZTDbwrNAhtX1gjvMHgZfTBiSh2CrchK1hQbhFOwOHNFSO62L0OUpWslXxCoO\\C4RYqyU01KgXqLmZZPnNDW2Wd0+swZtdv39fZLLyjeu6vmfKoGqEU0VQEVDFlimBymIb8JXwTrlYcl\\g8XWE7W7Qi7DpmdmTgFJJoxaLnsG7nfZXqloesPCiwCdK2IS2xX+BzuDfmGCAYWs0Bxtqih8so1lrT12DkVlxsmAS\\P8lrkpgpR5tm15iQCy28eqnN9V+H9fXX2djSfjDSDuzGKtIgh7ecUziZG6je+L5wq9hU6cTpM68scHYFtxHyiUt+azEJ5imeTrtN9JmrLhIGRWzhbYawmKDJQ\\4VYLDAhZgpb89U6dVxhOa\\r0Y7i+lTFtarOXHhMZ0+d11I20Pf+6v\\S6OYtVYl6QgDDeJbOnFHzbG78Kw4VUO8Jo9UiSABmxBmLKgGNLJfKWiRjJSYGQSnvkMFkzIM3FoIa9lsOc3hHrHHn5I56uWB\\vk+MTTixNVasuhHoMCmwmhsn9Quf+rQyQVPf+tv\\okX3jvz4UJqPFGelKcIl0OpJZMpdL18ysv54LnWGkdr9gbo0IAgKAkK1C+aSz1wdAjKpGWWaoWJFU\\nKFSGkr9vIFtXy1lpV1QBhwVxV7DSmgYLFsjRb0c61SB98\\5p6\\ruqXRipdbqhp574ORXna4raMxVrZS2CrNrtvlk9QrQ3wUUGQUOsaeTC29nPONOG0Uh3795Ra6llDTukZndQOxUuXFDWPs+BAotGCLPL9mFbB4eH9jw+8pGP2j5p6RTtQ8sipHC14tisA2IDHRj9MXqcTCL7u1AX3rlzxyKoMCumWMMVCYTNgRFE\\oCk2RHvVMEPhR+n6D5NDSNx9guuhxG+I+pPk9y9xDvOTDXhXCV0nAUUGXjIDzyjbG0kNKOZKQxJMnAjQmgYTByYbBA1ZBY7jDKT1BSWKipxE\\Vkp8oVkvi8GfQIi4G3ODrGnuz5FE4AEOaFBiE8GcPx8d3R0JqJRp34IOsPrOHH7iU7peFwhRJxTEwNKHzhsVpByZ8xhwF3v5ya0yFcNjmYkP7hrsOmMQSeg6L6eeWDagLk0Fy6KVlabDnEO0EXP1xj\\ZMIVmQI1u8nCNaXf+dfGlf0iIMVx9HCOVmjehrqm1\\\\C\\35X\\x7\\cZvfVGf+\\ynyQrV1EZvzjmXAgi\\JDOkS9RfdAT8nkt8dySzh18Uvrhly1nAonu5H\\6RQqNuM0+jc9zsmq6EzgHi4LHN4+arcVR9PgTnOf3h2D0QDC8rVQ27I3MrH48ipIWq1fMqL4W6uv0D7Q6uajDtqwMhG8mvvexucaZkOjo4Oh734B7EelgAcJax2sgMKFfrdTto6JbD4cAgWJNY0z8wYQpKOmyHuvX2bWXvDLU+L2utsWTWEIeZWCfOnVX\\\\lSbmZ\\U3vWK1FjV\\FisW+Ft7RyO1GoU9cT5DQXRge699n0Vu7vy+x3FUdu5YeMvE\\hGHiSmhUYhn\\NVwB4CmTulIaaHOH5ziNKJLGKztIAAG+QZE3oKzRICN+aBFouxqWB4Zsb1QBWHagYIOsAfy9PWqXPa3e\\o4ADLhYX5jU0nEwXmUk3sCvAxzu0EgkpdRqpBTvlyUcdPbKnRxK8I0n9Z9VbLNhwbYUYjc6c25PLqNfUO26qUS7Zh9cKOBW73Rl3lCRCeTw0tKHmeRnnfyOLzYK5svaji2rryhRP6yIVfNZHDG+\\9jd689P+o0hpo7XhZw4O+oltkE+ZVilmIGUOpeAfw9KLAymMNgIWJF9vvwcmx4GOKIk5xIobgZSXigNR9mdXBGoBzRZ4fBHcbpxjBxzeFJsgWXSRdbcGTqtW8ctVAnUys+\\FArdMndOHpZ7R57JzBW7c+uKy777yq+nSkAOk5nEcLX7YIQkM8KLIixBUOBHf+OIgwzPk7jZhIvHtSEjsZl3Nyxqam4mExl4u+cgF\\P\\wgtwk9+MEG6pzvXVRy1jZTZ+iDt5rzTxt70hBkLJvXxvnHtXLxKZU319Uf3Ned8ANd7+3p\\n6oeW+k2mCi\\jtDTa4MVQ1jFfFmg\\OQ4ScFnocUzT7DeUEZu8qKC0jq8Id4HMYqTFzg0+umL2ZDLsHFsLos4aDA+7P9DH9tJ+mGF0ORwEiaz51RGIMkkT230tJoqaaDakbTpbz8Ws64iCePb6peLutH3\\2O4r09TfcO5EWhCU4KqJSQwbuEPztUrBGLEKGQYTdRs1IxSwqeUYC5rz0XkEhilwpIJs0ah33WEHrn9WmToDyFFbFW5qwPpWJqRRL3wfFJJ5rzisE7yuQ1y9a0sn5BP\\8rzyqTqehb3\\pbXb35muaZvqaZSBPuOSHs85nai9iJOHi3oRLgKwXVAJQMu4kCiri8E\\kw2pRUr5TNDufU8RNaXVuWH3gWPYTfVZwhrzBWpZSVj9J4OFO94KlY9XTj5o5mvYa2L8Ua3ZxJWx2VH49UXPN08exHVV6sK+4HJvfHK7E7GCooFsycEk7OHE4VY6MIpGdm6uLBcGDnwTAc2T1fWyWk2SkFHXI7N48qxoA0i8tLq7YX4rk4CgeGVoHcXDj\\qI3JGLl2um0jsBvf2FTAGXsu09nYnq1rKp2FAAUYETB8NmIeRoTQHuBupQR2p3Rz0xuXzeuQYkewdhwpUL9oPFC3t6\\l5ZaZlWbxNpyxJjLK5bHmcBxVkQm6wDSVlpLkDKxXnF+XjbXs7HXjQReHFCiLJ9sMY9ADjYZ9aeZbWkVQrZrxNgUNZ77T2VLQDEXGCDYd8E7hh\\F7eFmxF6AMnyLuMj89N+miwHJ5taytmfrh0NkPNVpO4GIjTBpR54NIMDg8Koo+B9AQaVRNVM\\TJP\\RKdQdPSNBb+F3poHyxkdNaTGxyhgA21jZ7YUpZ9z8zJImMkUQU0Fe+qtTvJjHgf00EIj9Jhrpxe9\\V7\\\\R3+oL3zxWX35y7+ntbWtBNGj7p9GNkx4UGB9XV\\9xv+qf\\ZbX9JnPvcryuJdQr5aErpqmyrTQoMUcUl9YNOfzkiPoi4Ssp7Jvs0I0ckh0wLLzY+dYoRfmfHy0ymbnK2\\wY6TSNeuXdPp\\5e2936SLDuvxM7zJn1mZfnqrmqPcRiYAYkhtSRXuwSJAQGSy+XKkCHpHxFJ\\RUbKxIkhgB\\kkKr2BCXCy4IQw6AGZhBz0x7X9XlK33mM\\lMKs533+vuWTIYlEKqiY6eLpOV+fK+e7\\vfMdsX5SYgxIJK1WEavPPsTAYTEvlCyksVUTTCDaRhJgRFR6aLQ+ZeYwbj7+DGY4Q5jMpkiq1JnxRnRfREAKzE316XmDxd6igjkLnqpvoDSdCZG17RLD4nDO5UVmA0WyUiNF8YaMXArtPj7EYxlidO1iKGZmio9at4yAeY219HfnMxXnvn+HOewvs94Eza4SwHqG7tYaLlzZwebuN8PguKrNj7P\\0HdiTEab9IyGVy2hHokM8NBq+QLd00xWfIcL7hE1jqkQiuRnIA6G8mRA2T2cxRDOU6WGaaPJ9bBaE40B1JIsEImMFiZuGi6Moxs+9+UvojwLce\\BYhRpTwWhZqJquPEavP0SjuaQIyu0u4pjE9Aq6ax20l9py4xJN49hEpN+jAYa9U8mp47XmaxucniIjh4FeRrQzCEdywMRZjErFhSuHzAIOdMxMXRyi50aOpGbA3VzDPG\\i8vovolNZQ39yDx9+9NcYzG6gu6l4adFBApzpaEU6PG66VPUVmX0sFG2errQw0ahaVFJjXmsWNdw8yDuTkZmsVfVRwvVcMyzSiQKo6pfcGY5\\OC3iSI5WH7xRLVRtohc27JqNsyyQAstbW8H65avY3PoEWo11DI8O8P73vonKfARvFsLTSfLUYPIx2FSSqE7Uhd5F4s9VhLpKYaV8lPi3Gkco9ZQ0K7LsVfenTPkY88KiTBVkfx95JjlXZVZK4SPdd1lgkZTtYsGgbOH0MHjYQGP9Ai5\\\\peQ1mv44MlPcGf0MxxEQ0znDvRJiEp\\DDwEKvs6VmKgxvgrXvdFiliumykQmYQCFXYUUmNwjZNTJR4VurIDKItBFgulETHHfMV4UDVRypiTWkzmg7LAIgFe9hEJhE7FIT\\VqWZjt2tAa9QwbdfRePUK1j95lTQz2LbiAGk+MDw6xN0f\\wgGHawzwM81OJop6rkw4widrubkuZFjqry2uNYrtZqM1CWfMk9V6DZH7HEIY0G3+6ooggP61xGVpKM7i17x6rJQ8XwZlRJVD5M5IvJlxQXekBGi5Tuot7uwKnUkqMKrrmF17RIMZwn\\6Vv\\Fz648y6CpAfNzjAl0m84cGoVSexgSLsMLWjsaptwK3RAp7qROYmekOq5p7uWh+VGR\\ynjg6fYn2zi+5SS1B17pyzSMNgnGIS5pKAEZ6MkQ6mWOvaWNn0cefuHaSTOob3dOi9GvxrCxgXJ3A6Gl6\\9jk0zC2EA024OBQOUY3r0YCY9ji0VUhjWLqG2Zjj1FQaQe7fpbnpYDAQB\\dOe6mwOVCjqsPDfeFLcc3QCJTTiul0LCo3\\gzzPM9t7QiwoPyyRsUoUKnJidyQFiLmubbiHpfhy4zbIbeLocUkwLOwqtVacIjaSRPAG4+TGIUUK4twRT5XYANVpRztzSUgmQVWu9MSk9\\FwkWWGJIE4bgLaBYLdq4rqpVVGLhYOKSe4otKkUXVsgqAV0O4UHJ7deaIMnh+zknEVNI8PHcJmldRwAoFF7kSWBjkdC0mwlU0rIpKbhHPP8aazZX7vedhLpmiCiVXhWLR+EjmK6PslLs9UT1xYykKP\\EoW0AKK459Ca4QXed0gFxNOYdNNb1SdcJzz01FRVJ7sCqMFCLF76OPJT\\HcPUyKkeoM2KZUzzH4odVcauKqP+ywBLvMCkaywJrhne\\\\7f4w\\\\lj\\DWl4sCa3WziP7S\\uEC66tv\\1v8zn\\3FfzqF34FC50bJIlu6v0XDpIElJUmhM85HsL1IAlNkCzVJUvGksBwJfXueRhlWWCVikMe0rwQghbJ4aHUNUSx7t69i3PndkRx8OKLLzdTKY7Eh0MFMpLsGU4CMcIjNE+Lh0bTwSh6gOsPvoUAJ5hlUwzGM1SqTfGVUl24IrUKP6gosIT4\\UKBJQRTGDjpDUGJ5Xq7KUGilOoqPtpCOAectY8iC\\ePApydnmK73cEFv47KdIp03MfySgdPRmewXA\\6vI5LjV\\G0w9d7B8YEnhqrDvoXF7Gue0uqk6Ewd51vL5Vw\\t\\9X8gOzlAg2eKRAVpMutWxSlDZuls7EMn0lQoNRlhQCSG65i8LPIXWIGrIYpotgRaliwx0LPFVt5NUGR\\HjK278n3DOMcjPT7r3\\110WGfefuQzx9ugffdXBuYwP1Ytw4HE7R7iwrs0eviuk0RKXmoNZwZPM7Oz6SDEPfcTEcMO+th\\HpMRy+X64tBRYnUQ47ZwZrZnNM4yF8kkkXhL7V63dkTWYINQMJTVM9E3HTQNyqYq63sNr6JDbaV6EtQty98z083n8HrQ0DnW4DYS9CdBhhZWqgvrCwIIFSzP0Yhr2AxexDKl80KgmV0lQKKFkPCsHKedgVkQ1l91QSy0WtKRFTyi2Y65LxPKy5uFbSjNxBVyJUGKtNr6AhEpxhjsixUF9Zx4XLn8bW5lWEkwl+9L3\\iEXvAPU8R4VTRV4Hjhw4ahRHYsZBE27P5fdKvFWRQVZysQSSZ3ErBomKJKu+pmJryOOxDd67LziIv6hMEok4dyYWasW9LV+nMzULFEMZbHKES4GD5sP0lnDhM28irlfxd3s\\wqPoNgKfI7Q2tNkM+e4R5nciLO0ZOB8ZqNHyQgqsDLEYmRpSwPMaKRuKIjWv2FdKXx++F+J\\V0hwZF\\g66OLOl+j+P+ovaygXamYKI4SCgm\\qJT4Oohe8XWQl8ZrVvFh7mzj5S\\8C6y9chWDYAhLSxEvJuhrPTjGAj\\8m28iGwxQz3VYQYzFLEFk5JizkRFbCB2+Zcvond5VLLTiZK7CawVcYOevOGGkRtBcmXEyLJSIerH7Z1FDZ3E+v4xNHIO4Kc5wHVjVCvxmTcKoiTqRnE4qgM5MwjlwckYis4vJNMfmxU\\i3sM7uH7j+9DcuVg3aGLzYKBeraHqFqpFdtTk3NBipuELYZt8GoZVu25VlHSO4aPlL8HILdy6fQN+kxMLA\\1eX0bAUWzgdBghnOuoVTvANMNiMkbFn+DCS1U82b0LI25geB9YnNbReb0CbWuG6rKLly9+GjVtHcGEiLuLkPmjQzZaKlIrmUfQF+mzAos8JTaGqun0pYA9ODgQLih5vDxTOF4l\\YTqQaJgPFMqfk0KLFrCkKxN\\hbH5lQfqhF6jMFwKOOqkkfMlVbSYNSkQynjS69GKgoZkMyRocS76crgUh3evI9KOs3zAqu0Y1DnHPdmTnFmGI366Cx1JfYNLLBS4kZEcQbQjCF0nfwz3oJFsc7VnnMkpoKHFXtS8ZyJyC2MSGLT+P6wwAqjodjUaAu+t0tw6ptSsKVzJRozDE5z2JQFklmrWzXlhE9+WEzuWSQjYIIbCUUjokgvbCcK1EdsSLIEg\\FQnivzi8vJlWh+eQ2Fx8bEDBZzmeyTvHbkUAmaJZZYHCHSakN5iJWmr+q1lvsWR8LKw5LNLJt4XgeOgSnc4t8ssLgHqiL3eVH1\\1uB9Y2vfQ1\\8va\\xW\\9m7fwq1\\451jwRXKSzvENFyajHSLl7VRmxL1IYlcQm+JPqVpFVeKlgvA5a\\\\FSlNdIBU9wHGiYvnzgwXDdDYRBOv8+R00Gy35fMnzelZgSRCjSKBECcGNdTIcoVGpyvjAt6tod3z0Z\\fw4cNvIzJ6CNIA\\fEUFTo+O+TEqAKLCAafc1lgldyVktAr36ObOOmPBJlYbdeBjBJRNQaKOJbTK5iGKU4mOgYRN9QFakaCdd9E11hgdvAUy406zmYThBwPaE1s1z+P7HgL+w9tnI51ZB0flasN7FxaRcUNkI4fwQn2cftv\\xJuMMY534cr8voMSaxGf1EYK\\IxpeA2rz2Js7ymvLkBXlop1BlmLAtajUzm9AbSTAyGU+kUKlV6VqmYDzpRk+dDM1aarBGRM2orePMXfwm1ZhsHh4c4ZafWqKHTbqFqcURakWKZaB6NHrlZSRdZ51ghk7wvFlh0kKfRZ8r4kyCAnc8lP4x+RbPJWG4wFmBcBzSoy5HAq\\mIKAUm14KR3Cz2+bs0WwxRqfQe14Gg6cBsbqDduIZz3dfg6RXcvfk93Lrzn9HaBFbOtSQ6afx0iI2hiXbGuAfC7UKKkEOc5pBcYyFLajYOxdkt2YXluib2UHSu5Wi89C1SNZguZE3ho9FjjDyZhSYbEj\\Pgrflu6LiivM5AkvD2AKOmV\\XbOPlT\\4iNrZeFrTv8Z2fYv\\WT+EmEZqWAX9BA0vAZJSMVA0q5mQuxrILaYiE7FqM+Ur0WCFOylun\\P8S4RIkmuUgc+4KBKvccEq0WDkYsjtUG51S6zAuh8iZJpYGpP4zbsphWJTTxvq111G9eAE\\mNzB3dlH6OsBFnYDDn3HzvqI78do3k1xrp+jQv5kkiOjYMVg88P+icWfKm75mhVhXUhzyhhRjiM2BWo8JsadLMDIIwILLElYlEmj4nCpRlG4IWXO3CIT\\geLHXlPOXYTl1xg7vlY\\fRn8ZmvfAXGUgePnz7EUqsKu7bA7dPraLcquPHT93Dy8CFchknHC5hRisSii7lqrUmuqDoeDBa+8RxVt4LJeIIFrRhommtz\\dFwlWHYivMithm0D+C9TX5lrQ7HYwNlY1FpiJM9uVqMDMoYD0LrAja1LPp1G73BAMPRFINhiOOjsYyRxqMYn\\v8r8gh9oP3vg23rmH93Bo63a4E9VK5XNEYZWOhWlNh7LbDYGeKEqiIpc1BJgV0HOUIJzk8o4401HD3zgPUOUZjMPcsEopAktmYzOiZZaBa61BBAIQD1BpDrO6kODi6DSNwcXo7ghWsY\\n1JoytBEsbLWyvXIOddZDFjtgHTIIpesOhjOqFHiGB84pHNB6E4jrO6yWFTsUTFOvjBRa5vZyWBOLWTtK6CG0k7NsuuEgUU\\SEL8XGnvc6G30WTN2usgoqFfLK87GIjOM+FtGyoSEHOM8tqgtbrZY0mZahCiyiKCrhQd2Dcn8VCBbvJ+V3JRs1cn0mIzMamHY6XbmevKuEjZ6f4uz0OuLkCWx7hjyJZR8QbiRtIKSLKBTDLOYKTiX3ejYtCwrWmLfLkXgWSFi1vvBhGR1YzlXUGjswzXahTGcaB88XTq54kNBGx5ExPZFYTi18hqX7PlKdCKwyCafhKK8fG1XaBfFz\\WFPzEm7S11BwVjkqA6DxRqBlkByUcVMmZxEKoR1KnAB0ykLZE5aFHGe+xL3qpLTrUawHOMqd36CHhQt8BzhzxA5E08umfAoBOs5F+s5gqWqFEVcExqQ7PWqqVQjQoVg\\cEf\\SG+9JUvqxHh6qbQPgQJS8kKlLDnBeLZDF\\706\\ia1\\\\d\\it\\+ZL+OJbv0rjbpluEIWiRwwv2mKeC6LAJ1i6yJZFVrlp899qxMduWfntvDjae7FIUoWUUq6JuyqVauKbyMIswXgyEiUICyzaNJSIVwnlqQtDrpgqkgTezxNMmJVHZVoSoeG30Fmqoh\\cxQf3v42FN0O0iNEfTVGtteCb5MMUsnUheyu1mLiFkxTJCyqHjno9hu1KgUVS7FLDg0FOkxRmNqYhcDxIcDZMMZ2b8BsdrHVczCcH8PQQ51s19O8\\RJ3qDFPHcB6iu7qNlnkZ+mALD34GnB1VkLTbGHZifOK1bWxtVjA8\\BCDR+9j+uQjrDoGljm6DalgUaRrS2M3QUXYAoPxFBMSHE2VIk\\3ccfWheMh3bEYARMCUqg0eYvzhM753ERrFP0pg9J5AtO2xfPGcjzZuFKriub6Di5dfQl+tYZ+vyejm5rnSFbf8GgP4+FIbqzJdIJBv48TUdMwOkZHtWphHgaCUHmM63FsUbGQLF+zdBl5lPl\\7FCIjKl1NJd1CIueXaFEeFRNGxWOncUE1ZLcxJCxOZUUk5YNs7uBVu0ydtY\\C1fv4HT3Q9y48Z8Ar4\\2pi8NRO\\pMVZPDCxndPNX6j9eE5EwF7Axi2Dh6LB4FV8VxdWT71VV6jMi8osqWa5NFlh07ub9wyJN1hMdsaNIBV4bJuqOBY\\r3tIQ2QZ6ixSncQCjXsOVlz6PzupVVGp1TAZ7+On3vwkjHDM+E5U0gbswYFOkwX2Z9wxRLKqlUuXCXd6jH+dR8axWZOkyz5MNgnIM16GJb9pzD60XCyzxoNGJfGkIA8WDEL86ljekhdCXi4o8bkoZR5hUejXgtDex+dnPYH85ww92v4MH4wPAb8JnYgFR4aeA\\UGA5u4EXkBkktYZpopq4z1Hxhc9+UgY5zhaHJhpPqgw2JSFHVkiBU+OnCYiRlKA0uGbPAvuNVSdFQMaee0soKQ25QiEI0fV7VMcRealcOcNJiu4aL3yKbz5r38XRreN3YNdnD+3DLeS4b1b30FnuYFH927i0UcfwgvnWNVcVBI1Ukg4vhLJuRqRZbQwCGOYzP2LExnvE4HKadBpEIEkXy+RKCa617uVqrjcs4Fod1dgeT40JjbUmqi0mtAcE9M0wHH\\DAcnB+gN+yqqRxlTCHJCftIid2DqHqaTCL\\85j\\DUqeO96+\\i1nUR3u5JW7nRLfr\\goqRlfQGoaxc5zOe1IpGmPx55vFI\\FyG09C9E+mcIwa5oGGwXGI82tXJBqKoyWa+iapgdFsDk23YVd9ZrTBzCZYXg\\RWBvg6PgW4tM5zu7HcLU1tK7VgW6M7vqyZBBaaQtZwogqR2T+RO\\oR8jxnk2kTicNIsLJYR\\LyytisCqxZVSAm6aM6lgEcURIAQ4Vc2zcOYalcSaLJdNwRJVI\\lsQTnB4eCTjNCJY\\D1EVfg4K+R2OrbwgktUmPdCaS7NAqtarQoAcfv2bbmnaFtTqajsUyJpSjRPUIEojPK8Ij5bAg3iLi57DLm9gRRtLAL5sxIWLQR1DXr+AI8ffRNhfAfVWiCIFgUPHJtrHO+JS5ka6SsTO7EbFZSZGmSqfRfyWERsyZ0mHYgeWBV43s+j230DtncecapBd5jaQISL+wqLAvoY+qJQHw36gghWKC6gGE48Dn0pWji9IdeQaQssLOktdnx6hNOzHpY6tGCxpUmjfyDHqYP+qfLSMoh2KTSQtg\\TaYDBiHkXHGfSuoQ5kRvymILIF3sdv1+4eWI3YxV2Uarw5XvLwpdrnM9PbB1kRFkKeVTd8fH9riDLyw7HjUKRIHkdygLrf\\7DP5Aswt8vCiyew88KLBYJHDHx0GOB9fZf\\DH+1X\\7G3jrrS\\IhqboI+R3kHeVIgmUrJg3X0kKe44oKdNIbtY8RMTQS95XZQz2bKZZVJ3lpl+OVlhRlgUW91XezCywHj16hEuXrgiCVXK2ysdSBwhHXLbA4UkWI8lCxMw9SkJ5XRWnhmbLwXj+GNfv\\g20aiSdHsGmaq0Nz2AxVXT1xRhIPC9Etq9GhOL5Wijj6Ot0NhhLdAwLLLqFEeLU4GI40XH70QijyEGl0cDGio9uVUccHCJJh3C5GewPUI2AjW5h\\zh7AAAgAElEQVQHh+NTVJa7sNASw9GnHzg4eFDFyGrhlnYC08+wvu7Byk\\hJ2eoxgPUsgCVsAd3kYhvE5UgtGFI4wVsg\\EcGkagbcRUDgzHMWGLvwm5E4qYKO9LwSkSr8KUqiwftXoHVoURB454GpHIutRdFv4bb+o5w1Xby6g0WtIF9s5OkMxnyOIZDvceo7f7QG64pU5byLtEo05PjoRgyMqOZp7kVeVZiornyUiEKs9gNkXdV3wSbngkXroeLRUUp4AdEFVAJD7TWoKHuquZIvCng7emO7KdTPUFBpUUvWou2YTdzjVc2f55NCrb0IMTfPT+X+Gw9xGamw5qHReDoxPUnqboJnRoJkRNk8pCZccDiq73fOUctQnaUUTNFCgnrTGkCyuUXsqTRm2QvMa0DKHZKjsx4cTYtiDC3BBo48C8NoLfNGzlgTCm5J0NAssGz0B77So2tj+N1a3zSLMh\\u5b\\x7p5AzVLEWd7w8nODGRLIWSsBmkw7Z4dkmAbWHUVTY9hSWKBJ4WsSGqAaI\\k\\KaIVGM42V+vMjDUtwRBcNTEUUTQuETCb8DEi1CqFTI6eQCJRoWMyAKTcydJtZfex3uG+fx3sHf4c5wFxFdsc05vCwm8RD6rRjukwn88QJuCFgk8TIYmoa4RGsZSZZlku\\pqCGtslbhU6bSi7y3wnSVX7M1GkCYwtHjGpGRrcZjhzFQymi3NGaU11D4h\\ES8EBmt8pNNdcyjOjSv30Fr\\76W1h56SoWdoaKB5z2HuPe3oe49IkLGI1O8MF7P4Q5mKCbmLDGcxhzRVvoBxNB5MSomLN2IhUpO28bru\\C9CzoHsd6DjKDaE+CuZWj0m2JopYl5hwm6q0l2F5NCqjD3hC98RDHgzOMY64YSt7J74sQpYlYQdT8Bny3Bps2MRz\\MDLEdPGZVz6JjdVl9EYnmM0GInohr4g+T76\\hDRhUaH2FPJ0gintEUJJKIiSEZJFJLEqYucQpnC0GpIQGJ5GWKpvAHN2\\eSDcpRM0+FUKTJ9C8gSOHqAC1dtpPZ9nJ7cwewgwOwgh+k2UdnxkDcTVOp1XFh9BQ1nHUGgeETcU7jYmp22Gu8RdeQrZ0biQV8KJu5do\\FIGkKOFVlscX9mhiHPIhYSHFXRtZ3fL3wemKjWCBqwqR\\i5ORUiO0kvzdbTTmLjo9PsLq6Kof06SlDnJU6nsADPbQIOpB7xUOeKBfPLT5H7n0iEDNU2onc+3Oq7xfFyJF0DlX\\EG0pxV7K01KBD\\RGU2dROcGh8vUu9nf\\EsniHlqdCLaZiKqWf1gcSiMtSJYaR8pgXThY3FPZZvBDIUNMbWFRv8hdBDPGNH0GzcbnYbjXJHUEZiD3qp7xcS3hKJKOwtHpwdM99PtnsnfzOVeaDXS7yxgNh\\jxez\\C8dGRxBfRcubChR083n2MO7fviJCKTSYV5M1GE5cvX8EHH10XDiLXMPnXa6urEj10cHCEn11\\H+NwJMUSUcFf+IVfkH2Xxa4yLYco6DmW3dzckkKK5qjcp8g55fNV0wVmUvK5FjFFBQJZTtz+foGlLF7EW7kosAjD\\JMLLHFdD0O8\\Wdfxde+8cf47X\\zJbz1G18QhUJJcqdKgU8oHFMtlkiVXmbuiW9SyeOQCrkk2JYIWxnO\\PEwRX6VL6Y8nPj4JYdLjdzmUmA9efIEFy9eQb1Wl8OrJBKWPC5yQcg0FdfvhDPiEL5Lgnsg4arcyGxngbl+hOv3vo1ZfoaYKgvbEx8e5s6LH4eQxRSvrCywnjnHy6GjvkczLIymIUzbQ91XfBHakswpNz9b4OmZgcxaxcpKFVudAFUtxHR2gH5wKpLzdlqB3Ztjq13F8ewMiWfAq7ZwaekN9O+2cPvHBg7nddw0hjB9YGenjU9cbOJ8y0R08AAn9z6CM92Hp8fQqPaJQkGBDHrO2DXhRk15o1HOSgPQkCZ8JIYT9rcVUdViPIniEHCvX1pah2XX0F5aRWttTWBURnZwYEQFhhAZpzMMggkSOlDXqnKtRoMzHO0\\xuD0AGk8gzkbwtY1+V05o46IQo5IMvXFO0rFCvFmUNEJZM6xo+SfaqUmmwALLDo1MxZFIrOoxCPXyHAEUaA\\maQKsHOEgRrjJzh2S3JMjQWGtRwHdoCxbmFz\\WVc2P45tJoXsWSluPGTb+Lm3e+itmrKmDCcjmE+nKEZe6IoY9Ut4yfh\\FDivkBQKGGoOuOgSfgWMooj2kUoWtmTlOZ3pWM+N1UWWJIizyqWvCaiWDTi0mjEyvuOsv4MlWIMP9WAMaX2jAGxE1Q7O7j66i9jdecC4mSAB7ffxfHuPfFbarNTilIsprFcCxY7MhBgMyPydTWe5x+u43LcLUVX4RslijVms9GOS1yieb8UqFQhVCnRZ9UQqQOAqsMwiOSQoRqU4ariXJHO1bieJHnSx2MeQg3MNA\\uxhY6P38ND+Ob+NHBTfRZsFlzWFkAa1ZD\\hiY3zmFcRyhFVnwUx0VzUCN6iQAARn9jB+iCadgjETsWDRRUKXI\\bRAYHGpCizGChlwYcDmWAQLRKI3zsXok3uaGDTy6wVKzXgkNiVs2pR2WBYDhjAwqrVRfekVnH\\jk6h1KxiM9vDg4Ufw2y4+++ZnYbnAO9\\6JqLdQ9SGc\\jTHFVW5\\kCgyREyIZZOJJV4TGJSrnCOB1mlDqwiYYzTLzuwXRNLDzmGRrSCA4mEfaOe5gEVAB7ioQ\\X2ASTjEOJ0j0VLiX9VoFnvjccYdLUXXqaFbb8K0qqnYDzWoDneYSVjrrUlwq7miAaThGFHJMRJoDhS1AMCU5X4Ot1aBlLrBwkMUL5IElKQWZTn6miliydB8pC6zBTAoKh36BCf0IFdmciCZtOnJR22eoOgt8+ufX8Ojouxj2HiM4CICpC7PhoX2lDm+NIhsX57ufwHLjIpKEqkxLnuPhySmabTr8t8R\\b5FyH1xg2Jug0WjK72OBRSNl5uGpKBVGbVVk3Mb1zGJyPFaqQH7EUSoFFi1TqGCjXcN4FMjokDYLXNf9fh8bGxtil0DKAxtA7gWMY2LTxDNxOBwWKImHvb09efx6vVqYk7qSjsGfIc+Lv4fke0GS5WikKjFW+Xg8T5XfiHxIGgeBjoxqUt7PgJvdx8HeX2Fh3kd7OYYOhn9zdKjGlpJ19kKBVaoVBSYVPyney1Sq0ii4SFbQqohCB2lyGZXqL8DwPoVEr0B3OCJMYORsvFkXEH0zxfuKDXS\\xwxJQ8j+9WZDisyjg0P86N138dFHH2F9dQ3nz5\\Hm29+Ho8ePsCDBw+lYGQh+\\JLrwgySJeAv\\rrv8aVq5cEvTo5OcTW1hZ2di7hYP8Y7\\zw+8gNqp3pr+jg85\\\\vPw\\Odp8v1icsqC9evUqPvvZz8nj0adL8drIzeJ6V4IfBQCpEWE5pv1HC6xCTU\\0VArgf1KBRdy4YNoTYmWB9fbX\\1f85u9+EV\\80q\\BcqlWUS6wpdKBIbaEWVl98kBRJDJyBrRnVgwl2e\\F\\DP+PwsmFR6qipiywFKFksp7Eri0iPhgtzEcDmShXrxw+ZlNQ1nQlXNTkuAs00dAc8uU3hkJahWf1QMcFmpRDMNKkDtnuP3k+5jmp5jGMxVibHoyIqTruurQhSmm3JJFtcBRRJHiw2EYPbDIO5Gwa1cCmEkMnEwZ8WJhMDYQxHQ\\7mCpDXT8M\\h6jHk6wmg+lhtsSWsg3htgu+pgkk7QW0RiANj1ryLc3cD9d22cBlUcNgJUlyv47M+9hGZtgfjsMczJEfTpGaYHNxGPD2EQRqXfJMsCGtml\\P0pMgaLOq54L01ZsJCAJQokkngNiXPoLLVUoWzbWFlex1J3TfhYWeEHMh4MkIjf1UxMH8eDkRwGHF3I5iVmcQ1MxwOcPt2FsUjhpYG4y7PiJBopKp8slTGlkNWLw5sHuSA5JFjGilzvVquywbPY4td57SV9isKHBcnunkjRmePGQpH+9PqcflAkQmuIaBBpaZhVNOzlM0Seg9Wty9jYehW1yg426zUc3Hkf73\\411j4Q6xfaMlzTh\\N4E11+By3MW6DG1xhqkmcY8ZdLs3h5DQhVYpYIgVzCShW3AaFuJZrWM3gKUDgiJCu7VJ8iUFqgRJxxMjRZpSroHJRwmpYOBbmpoHZIkVAjlW3i51P\\Tw6qxdQ9+qYjg\\xw\\f+UrIJG9MMfmbBiTUsAqYekH8DGC7zGVnEkYdF+Fw9rxKNEq6CmhY8Gx1wXZRKYPF8I+TOYqMoQkrhijyObooBYBjEEs7N90IMkoWbpUw7hQtIcqpWRbKoYJyY0DpL6Hz2CsZuD+8+vo7DeIrMoU9bAiPxkB9riO72sdibYDXy0EptVBn6rXpuERuwGSeaJWYx8r7ngkrlQk5XXCyuGRYPHCWKbQi5YHTYZ\\1M4iyJBJJ7Sp9WFl8GbGnyiVKq\\EllBFFkEpo5hpqOQ1hI1lbhbK3B6rhIFzPEyRir57q49PJVNJfq+MkPv4\\Tew9QC+lXZqI9NwRdHKQRejQEdiy0VpbENHIahehubcGteah2atB8E+N4huk8wnH\\FJM4ELd7ZglOw0RUz7R+odcf750mEwJo4iuvTcWT1JgD6rKBYs6hi5XuCprkasES5MpcGHBtBmS35F4P0xSn\\QHOen0x2RR8w2DkjiVpGCltjOaGmDabPIwTHVrgIY0ZY0bEjE0GffaY\\ZcL54vFYqPeELduZtw5Lg9xNhtzmL4rebYwTvHGm0s43LuO6fEEp4\\OVKD6WhWtCy00N9sw4ODc0hU0vU3MU+43PBAzPN1\\Ct9zpXChHQP5iTzwhmeKU0XTZKr76OnEoGCiSjx3GFhNx3fu81yz9LUi8sR1z6aPh3ajUZMCaTyZYDYJ0Gi2xbePlhWHh4dSYNGSgWakbBDJkSMIwBuKUx0iKSpn1cfjx4+VQ3ytJnl4HO0x2YJfp2dUEEzhSyi0Mm\\jQa9sB5R6V6ycBIGmpYeyW5jPp9C0CJbFMetDHB58F1g8RKsbQHdCeSidY\\mMPCvuK0piI6CHmO8qqwH6kon1AknvPOCKWi7PHMzY5WmX0Gi+Ccv7FFKjTQtkyZikqQknXnGiTLUpMmDaCicNtGigvY6IrQwDe3tP8eGHH4j1z+WLF+V9uHL1Ck6OjmV8yvODvLaXXnoZS50lyZ599yc\\waUrl3F0tI\\79+\\h1VdfxWuvvY7joxP8zXf\\Bn5NpRkQhXzjjc\\JNb958yauX\\8Z6rU2ts9fwNa581LMNVvtZxF34itnKw9P4aIVVhvqmqsC7O+R24tJmyRj\\JMKrP8RKytbQspXI8J5tCDpjjNSGnV+7c++iq\\\\xR\\jN3\\ni\\h1IlgeSVjKcl5MuDJIVpNS+fEGLL0oCp+cYnEIsCmFl8qdI+zMSl653arcJX4o0zfVZfN7o1i9aWqjV1U8FzK7BRZYRFJKlKDkeUlRxPgSiSFhpthC5Pbc3Mm94HggnUfIjSlyq4e9s+sYxPuYRBPhWTDzzlUSooLopta7uuCq21JkQZWVxwJrPJvB8Tm+suBkIdK8id1DDSd9mme6qPsOVpZ8NOuciZ\\C1sgRijGKJoLWeamBcL+PSxXGwRh4NDwDfIZSb2Ap\\xzGt5dxcJTg0DlGY72FL\\3rt7B\\cAcfvPef0VwE+PSlLTy+9UOMT56g5Zmok0gbhFjQuNSgc7qLERVM8wx+rYVqewktEgp9E7bnwHZ8KYbpyOt5Jpa7HUGb2IkdHh7j8OgYYTBFOBvANZSpZsr8vFkoHlg58yA5fvFruHLxMrIoxP1bNyUkmYG+VQm7Vi7Cs+lYbUSUn9MfJork89yYhP9VmNUy2JPFRUh1XZrK+6\\ilIRcBEu3YekuAh7sjOzxHBBs0dNE4nIoPOCqmukZZoYmSryk4qFxbg3LW5dRcXdwvrGJZNDDT3\\2TRyOP8DWxSqqFRPBLkdUCeqphmbGbV3xdYiMzBmRRnVXsoCdmlJgWVRwmXQZ4vovyaPPxRzPx9e0KiDaoxqRZzdy4cUkityENEh6DRnQTHIddJ5wgm6MQhPTZobOyxfR7n4C642rcG0df\\m9ryEN99EYZ2hkHupzG\\NhiJBrwAbcOo0Clb8NVWYlkZ1rmvegQpjVSLwUpZTjftX8qNB2+R4enrYKni2do+mrxgOHSKMgYzZRqjKCQxFCuSGR+pFmtCqoIWKZVGvBuNKFu1LBw+EuHg73MMlDZDKqNJCeJpg\\nAKPRlgemVhLfFR4FtOqnZyVwpKByj+lmiyQq4JTVZSLqlGjESkLLEEdVcfJQ16hXHwvVAwSNV100xfhghDnn1s3CAGeCJmZYqIBZ4xHIYJxYRtjPcEoHmEWjcCwgiuvvoSL1y6jP+jh3ocfiEquqmuoZUS4NcS6gSkW6O6cw9rONvxaDaNgKpywJ\\tPMJz2kNPUmVFf8wTHvR5mYYJ5SgUVOS1V8QMiUkjhkePoaNKnJOMrI5JSE0uU1bUNSaegUlGUsHJQ54inAbIoRhzEoqzuttfgVFu49\\QET0+GGIxCxLNY1qNt0i+qLmM1uUzkwFHJyb2aQeXCdVYRLcJN5HlAdClS9ixetYZavSZjfTqds3Dh\\czGia\\Fqi0QmDfw2qd1TPeOkO7X8OjWYzjtGO6FBmrrbSytr8Ja2Nhq7aDhriMmgsakiTTEvVs3gDyBz7geyQrl2N3Gyf6hNHGSrRqGaLZbQrgX\\qfjSIOuzCkVqktOFblTHDdxv+JaJleKxQ6LTY6vOOoi2Z8jPU5Stre35R7iucTDnT8\\HFItSad1cppUAcVm5v79+1hdXhHencEQdUkBUXE1HJMG04kE1rNJI\\3hxQJLzkDecznNiunDpcLAs2QKxwqAxQhp9hCD3vvQ86doLQdITOrPc9iJBzOzkVK9+qzvUdmVHN\\zzmfiglUoFZ93W4RYLUzG9Jt7Ha3OGzDMy8iwLIpaqkmlFpOoHmXTxDFgwuKUr5nokBh4kuebYnd3F3u7e\\jJT34s3DiOY69cvoKzkzNBnXj9eM35eRa82zs7ePJ0D+ubm2KJweLrwoULWFtbE6HCBx\\8DJ6v6BWzYIZPfvKTsq5u3bqF3Se78L0GWs0lLK+s4sLFi6gyWk+sKVTxqsjvagLxnMahzv1SmPciV\\U5penvF1gvcrD+4I\\Iwfot\\N5\\\\z98vMDK5vGC1XJZYP2ZFFh\\gt\\+nS\\h17\\8BRgeKz1l3iUZPkxTH47En4KLqRw7lKOHsvhRygolcQ8jpo2TPE3WPt8A9TVFTFOdtSqwSF5ToY0s3MqOmwuZi5iGb+z6XpTFlheMFbUYmUliO28wA1EQI4\\mqFqufC2IB9DcAY7HN3A8fohpMpQxj+NV4XNk86zAem6qqKBbdrR5IWFmjhzl9bniUojc20QQuNh9mmM4MsVQbnWZie4ZbHMMLR\\D1GhGmWIQjuR1N60q8t4UzjCXDubRyT78dge+sYLLjV\\C8Qc+Hj2a4dQOYHWq+Jdf+Rd4cnAbx0\\vwJkPcWm1jbPdG5id7cNFAhcZQwBUlAE5Fl5DAndpQXHh0lW0lumKzs6ICkOVQXWwf4AHD25jPD5DzXcxnc0EzhfuyYLhnyMJmnUtRpFkipBLs1HPRcaujWZ\\TgWfef3TyOcxrv\\0R6LmqRN+F++iVIixNF9V8RL8+bkkt5frhu874XuuB27InKaQWK+QE6UCE8dkIWBbMHUbYcz4BOXuTgUR+RemQN22qB6nLBSNHIENTBnJsb2O2gpNaq9ivb6JiqbhxgffwZ3730Z33cDyahOz0wTh0Qx+kGMJDtyccIwqsEjYJi2aB4+VG7CZQ8bEAnOBWGNMCVVqRdRSEbb8nG\\IPC8WV4psLuuFxxZRIbENMIWUqooHFguMNdHF64jFfG+S49SYwTnfxfmLn8Pl828I0vWD63+J3uFN1KYpaqklBVYynCEOQuS2Dq\\uw7R5X6mw8XIMz+vM+1AOSoHO1dekMCnWv9x3xchTWaboghyweyaizAONogjVQCk0+1mBxfulsLjk4U7\\mzkNVY0KEt0nOQNRu461l3ZwiiGu797C\\uwEuq+uaTIC4kdT4E4fnaMFziVV1HPuGTkycVMVlyCllJLJm7JTldBj6dALK6ECnKPHFdEpZvWRy0KEUCwYJVNS5auKBxbHhBwZiOkoY5CUSWJZYJGfMkWOI0rSu13Ur1zExMwwnE8xS6ZiiXLx2hUpsjrdFh7ev43h8T5aNVIIqKL0ME7m2D09QazrkulJFDw3NIRWjNGkj2g2xoIIDxjg7sO1XKQZ\\ZwostFQr7XED44WJmwseNCsLzPeSql2K35DnKoto4r5XEcU6KLuS1ik0cKFHM2I\\x\\L46901rC5fRk\\uXEXBycj6Kan1MW096CBLj3gCjRfxaMonyeKaPI5lWPPG4Zyv2cWKvcFOqzTzoFviOSz6oZE5YgZpabDbmnQmk+wvNHDYhAi3q3j3ocPsXbZR\\WyC3e5gebyshQJa7VzqDkrSBYuTFrAaDke3L2FPFUByyymaARrWi56h0eCLtEjq8x8JNJOBRmfOw\\ycurC9U5Eis+daIcSWZGH6giaNeiPZO9pt5dk\\VNhxwKL\\B4WBmz6eS\\xbOrRvy9NZTzFv8vkEqoIG\\U6ql4Fjl+F49P3SRVYOZ3KJyMpsDgFJMlbcbC49xXEd+49tOvITfBIFJ1dHsEzY2TJAFn2AMPez5BGe6jWQ2RuILYxZmLDYmNDfyw2OuoOVwHmxTid94RKL1DkLykyuPo1C5MJz7s3hORu2ZeQa23hOBKxFKsT3kWaCrQ\\eLqP3umpNHesI1hgVZtVbG1uyt5OJ32qyYWDq2nYXN8UERSDpLn\\bG1uyed5zl77xDUc907lPubIj49PYEZQSeZ6UiVpQYAAFnZ83\\gYFFP1en3MRjNkSS6CoKvXrmF756KowrlmFSVCod4sflkEl1O05\\ufSmT5hz54xpRB8NKUvkBy\\39UYP35N\\4Yv\\O7X8EXv\\JrNBFGtiA\\KYVFF\\YFXxzn2emz6rNUKaknr6Sn3IhL0hkLJr4oLkbOSPkC2F1wVk3IsKz25UkXsL\\iCJlSxD15\\ETGWBsbW89QM14A\\twzvyE52GjqSCIlvW54mDMjL4dL2\\6IhOIxKp05Docf4mnvBqZpXzLgWOAoUmABoxaHZPlm8FkJN4dS7TTBZDaTIFcqzphSP5wx8FPHeOSg4nWxutxEuzGHZ\\ely6C8iwgQC6xhOBFos1upQxvG6N0\\RcWvI0xjNBotdKvnsGZ9Cns\\M3DjxgAj14TZdLFyaRWXX91G1V\\g8OEt7N29geD0MTx9jo7voOXaqJDb4VclFNmrMKqBggFbPFioDOOCHE\\Ylc0QDKc4PjzAeNRDSp8zofJqqIrTMUnmU4kHqldpKpgj54hrzvBnA26jhbluYP\\oWCwHPvfGz8lY4uZHHyCeTiTXkfYLbH2n44n8vbzUFWifbu9EQvh+8r3jDci1wJuHqo4R44no6yMxKErhQUNAFvfscLj0WWDx0GbHypqfRRYLxyzWkMQp5hz\\2BpiR0MPEdrn1+C0V9Beew01ZxndSgO7d36Kjz74K1TrEbYuLCMIgcHTIcxhjC58OKmKhZFuT8tgSk6EIvuK2zBjc2wWYIx2YGCvKlKe25EouFkEGcmLHIAyraAQgcjBr9SI9EOiiSLHuGIJoRsYzBYY6BHyThXbL\\0cdi58GlGcYBTs4+bPvgtjMEQl0dBITGAcSWRRZgIOfdDEk0oZ+fJe4cHCe5XXmtdXxokFkb0srsrCUMwDJTSaeXaGGgFyDVPokqSCFLNR4M\\T8JVeZUrYIpolRYQnr0sUTMouYDYHUrOCvLWKjVevYublMiZ8MjmEVjWgO+QUGUhp\\nrjFJ3dDOcCD\\WEnTzPJeW\\Jc+xgKqI8gkaV9B1pZAsLGKUX5ayRiBAbersynkfkkCuRiVK7aMc8Y0yDFp2oedeW4La6SlCbYET2sFQ+bTRhbPeQe6ZCNIYZpVqz5exurkhh8veHjkmN5BlIbxWDUGWoD+b4nQyQa5TUUcVLGA4JhKXzaohVAabI0oGypNbaHkwNA+N6hI825Xctla9gZrksnHMZ8Gw2JjOMAuGiGYBwilHzty06Q7fwnjCET0Lqwx0fnAMkpd1VBwPK50Wzl+8jDsP97B\\PEQQpqL8oys8TWbTXKGz3EtFOSXmpip4mPsq\\5ZmoTBuFS4n0eUwRKVaES8tnpRRQD87Tf7NAiumy\\2ygdq5IXTnLpxAR++2g+O9ETavVWBvz6WpbC6vwsocrPibqNrLSDUXJnMSFyme7j5E3XfR7XaUalQivoBJrydTBTa\\UjAxSsk0hOTOtUqLhdIgm\\8mgsW\\1UGtjK95f\\Aw7p31BUUh\\4qjSDZ5HPmR5M7vebHAYj4mJzCM0SnvM95zLOCY6uEw2aJSg+vVZBIihRKR+9kElu0IZ5HEa5VvyGuqaAhS0IorO+9XZT2SpwGHt9A1quL2cHZ8A\\PJPmwvRmomYrar50Qvme1a+L2VfQezJouGRILa+YdvLQU7tBiK5rL\\a5oDr\\4SusuvwrK3sNB8RRPiM+Fex8dZZHINiF7RCkjZMBRqRdI\\DaqnZzKhqDcaqFYqEk1EdW8czTHk3kXfNs+XPZ7oJ30uxxRmWQw8V+kFvNkrvq\\GzPz9go5lOOv1nhWygo7GMXQitlyrhiFcPHpySbpLMZZlo8D3+5mNTlFJlTY2CqH\\\\7rAKjhYUTTF22\\\\Gd7++p\\gN\\\\VF\\Ebv\\UW7CpHFSywqBwkgsWRj8oeZBX\\opKPz5WbLOeIvMm4qHmAsgotFy7nvSya+EfQoSK3kBW\\WDQIhKoWWUmgv3fvnkiFSYLjolWGYcqHixeKH2rckUmeEbk4EkGrkpvhGDYWlArTHbsZ42RyE\\cPfoJJcgrDYSgryZhqZlpe3I+NSzhikCw5HuzM8MtgOb5wa0bjCL2pj9EIcMw61hSBuhkAACAASURBVJZX0appcK0BLONEJLZ07+abzg57EM7k+XcsH\\o4xGj\\DGsr61LgMdC2aW9i2f00kt4WHj1McBTPMV0EGKYDXHltB82WjSwYwUhjrLUdrLYqEvOzmE6gZXOZOXNDYTV\\dHRQIJOReBrRHVfiN+hvNQ4QjImmkaSsiYLPMW34Ho0DCcGSZJ6j3SZJMMSUHiJ0xKdBouMjyCEeYrbn49rLnJ+3hOh4sLeLpmlLx0ykShmJ2mg1mkKyp+qQiIcqtjNBN1msSzgsN7XRWBnFUjlmExmxi3BvQ+b77LaiiPwZpZYTNM4iGTlDMklkbGFaDIV1MMYcvSyAu9JAZWUN1eWrqNbPo+m2MTl4jAcffAtJvo\\1i0vIPQ9nBz3kxwHaiQs3MWS8RT4TFxG9mjgqYWA1dyTNYXYhC7AEC0Zz0PrsBc83dS8Us346pAvvkMiQQgGeWYIUfsey9oiTFbw\\\\iw33ggWRnmM0LPQ3rmG1uZlmE4F3XYD73znP2Cy\\xDmJMSqWYEVJlJgUUVnuLZ0vpzzlXwQbiylOERG+Mw3E18axb9Q1lCFm7S0asrFU43sTdkY+Rj07gqIyHE0a+qokxhsKtkyY1NIAhVeLrPSeCdy86WPUMIYHwN5ZRPLVy7BXO\\g+ukD3Bk8QWhF0Hy+fhPJaQrjzhCNhzHWBhaaoQ5fop5UHNUzLJ\\Xq+BzlrYu3CAlO7f4oFydxS\\fRoc8LwomWDiTI2GoyCKJghHkipxLxSjmRvyscOMhZy8k+ietV+Gf20B1ZxPti+dgtapSOE3Thbh0j0YB1tZXMc9C\\Pj6O9g\\eQLNtdGfjmUs2VhqwWXe4ILsF3oIMTSX3E8+t4X4yDmWC8\\xZdRRsXws1dpyIDN2J0+UwpUvIphGmE4XiOZ0HT\\AeNCXJkPP6vCdFVjOCnK9jnmYIZzM6Z8hj+2YbFYsrK\\42LlwEY+eHGL\\4AyTaSzIFREg8mlYtnJ0xfeOCQFKPKFLYcXim4hDiQbwWkk0VEwMmiNGUxVYjHkJQvVvUYxFEsdS6epYfzXFcPou6nkFT368wHxqY+2yg3yzB7fbQLu7AVevo7JoYrl1HmGsicEqx95H+3toVD10u20V0M2otzTDuHcqZpeM0VE2KpnYX3AKwvuABZAKe1aNBwssolsc+9EbioozIi1scI4OjySPcGVlWZAprn1ygfkY3L\\4c6ox9HB6eixnHgnZ\\Ju\\g9\\DEVetWpORrO0RyfSFn8NxKtHKdB6L0pHXlvYLKjZOmYGW6AqbCBZZRNUE+WeBEYVwLR1ReoZwfAQzZpOqYeHqSFlgZSa0zEROY9Mid1OKOuFf8X1kagPXhNprS04Tx7nkKfH1W\\UmbKcLw2yJaTGte1SOJ53kNcmz5TXge8siSaxrFqTcOCrrVrIyFRn9WWYg7zOeL\\NUrBYkY9Amp0pFC4kzP+0oimKKBRkbba45vn9zmsqyEbGVD5lkeYphqJqw6aJcpqxaEdlZ79Ggl1Ml\\l7laKDMXZ8XVc\\3ixd5puVnVU2gVITCZiujdgqS+w\\f+R5KBOv3f++\\4GDJiFCCZzMEszH+\\Otv4+tf\\1N85bd\\XThYTp03GlVmSqVBVRmJrQQrS5sGLjxeSBUTQ3MxFXxbzjWl41nkshBFqmopFRsvJj0xuKDUTFTZ+HNx8sLxgvAxCbOy8+DC5s+wcOP38\\EEISj4W+wyWVnzRhFoisTAOBMvDFcn9yuAWZlhFD\\C7d13EeZ9ZHoonKS8CN0Vf4vCdba8wNKlaboYzdHV3GBgq+4hmusYDxOcDj1kuYZWvYK1pSqqbgxDJ1l0hExLkHHcQBPLzMBQPGP6aDKfza0hnYwFYXM1G73DPlqVLWwu\\wI84zXcvjPD7Uf76Gy2YTc1dFY91KsGXD3HaqeJmrfAbHiG2dkp8tkUWRTIARIkIY6PDxCMe2IMSKUKD1t2WAzr5mvJIjq789qQL0ApdY7RYCjKMN+lPwhJoOwCKliwk6X9BY3jcg1BCpxNQtiVKpxaDUurq1heYRROgL3HD2FyjMJ8LspmWTxVK8IHiUMinwk8JrXTVycmP4+huORyecqvJFKqtLJwVjc+Yw6Ufxe7X0mj51ibB41jUiomgct8Yp5hwyffwzYxSgL00xCLuoPKShfV9Uvw2pdgG23Y0wmObr2Dg+P30bpQhbvewbQ3wfzpBPXAQmVOhoKGXDgMOVzyThbsJqm20cQ5m+Qdeq4RwRKTz6JAKTvP8t\\MiivH2twExOuGxYKQKxXHqdxQeQMrrhakW89tCzOOErixrq3DP7+N1fULWGmu4v13v4vdBz\\GYjDEuunDT1Ryfcz7jQVPkQPBe6ZsaPg8St5kaearVDXFui+sVApg62PqJnbP3Oxp1RLwPSFR2OIa8WlNJmkGLLCoUJEeUIqVoqhjN84RMb3qjC6clVU0rl3GsT3Hh6cP8WS6h8xhoDYhSsB8EsG8M0XjIEN7BBnbOgUvnwVUSdhV9hLFOI+fZ1Eg\\qGqIOCBwHE1R36uRhNRZehI1CPitaDiUPYMFr0c49PzSoNmExo1UGnUsbS2CnepAW+pAbvVROBYmJgLRI6O3LUwSeYYTkOJaTl4eIzN1U1sbK3h\\Y\\ew\\7JY\\l5jbNzQxnl8rp1Gh1YcOBbpBJURHFL1WCt3YDN+48HMUebOUQByXsznIUYng1FFEEV2GQUo39KXhNNP2mXQZTOhWu1UHE60K2KIIcx8\\ko9ON4m3suUXFzgW7XwuUrl\\DwwVPs75+J+EYdPErVnXBEKCMJohsq11ImA1Jglbw+7t2qkRCPMVoJ0F09ojpOkbdpqcLmiCNCjgvn0RSdDRdbr6Y46n0H\\tzD\\XdSeHoX516uIVrbh7\\SQXt5C67WhB442Fq9hNEslaaDzeLZ8SEcQ8PyckcsG0QNneYYnZ1Icci0B34QvXB9T2T8vAfos8SzSiGvFSmAjo+PsbOzA99j9p5S6nFfOqYyrt8T7hDHVPwaCzUWW+RslecQR6HkYBHtYoHFx+dkpnx8kv0dKm1dXwosCl+IaFFdLU0K9wQx5FSom1K0lTYviitJcUA0D8Ud37cdxNOZUlTSH2s4hRVmqNiuOKhLg1GM55nUofIMCz2LoJHK05RTKa55npd8\\8rwcDaotJMxl1ow3DoWhosoD2A6imtKdIxrkzVBRNSoGKkLuMICi3t7lkqhJTUAbW54zbOSamRIc0dhArnZjutIYcvXIvFsIjggV8+W+5KFVFnIsyhz2TzKOFMh\\SW3letuQRHdnGR8RWZngRXO5+KfWTaPLxLayyLr+ec+Phx8TptQBZbsbYWfHlF1ruUf\\t2LBZYyGn3mg\\UPFljf+FO89aUv4Jf\\5X8F3V0gTqaI54F0kITtwhkPRVPUF+VByIVRVqksoIT853rKyl722hyO68lFfs5PUS9Giit6U4gMSRfHWs5siXRwobLAojsvOwleEC5s\\t6SS8I3g9wt01WFEAm6OkMsNY66VFo5O8E0mcH0Q8TaMT588A6G4QHifAbbNwU25\\MqK9uPX2YhLyGMAimwvEoLUaSjP0gRTBlTs4Ra1UG7naPuR3AsZohFUsBQOh3xugVAGhoC4UejBG3Nw\\lqB9lkhtFJH23fRzSdYmPzMpZWXodmXcbt2xOcHM\\wymeuYWnVgWHOYOkRkkkfs0EPs2iAybCHaDCAzXFNHCIIRpgvEqRJJPE\\NZEd64WyQ924RIDmQSSqPipxSHWKw1j+RBFv+oWMCGo1ZmfRoYmdaSg0YSl6I+DpcR+N5WUsLAdRnmFre0NsGA4PnsIkWjabYTIcoGI7aNUp8V4goqqH3YenRrt0\\uVojN0POUnka2XzSApndnjC+yPJvSCHcwvP5nxtKgMvTDPxFUptIMrnqFk2aqYrLtnkAwR5gpDCyoYHq1lDdXUTzspL0PQO2lR13XsPtx99D\\62i+aFDtIwQfhoiMpQRyWx1NiPYyV25MzfzFWBJWZzBLKEkpgKt4Wjc24IJffiORqqfGe4gYgL8TPElTYIij2kwlhVWC+\\lxs56y7eE5qvS7YgLTfibgOVSxexfek1eFkdvcNd3Lj1N0C\\j2aSo0Fuh4RP50gFuSmzwFQDw+ckPEeJc2IDoz4v5q1FW6HQLCIWKtpH5RPSh0dwHamZxFmZozciHSbHyjZrESCjEaEaN8hvLrpFVWhyD+Cmys29hrlfR\\Pll5FtdHG99wi3Tu8i9eawKjkcmkgODST3JtDvjtE6TrER22gwRJrNIJWCElelPmSDLyNzGNZcKApp7MqzhugxCz\\x5CtMUSWrzdAR0TdKimVd\\KdqnRaq3TbMegVm3YfVqEKjEIeWIyQ6I8M4n2N\\PMDesIcpGw8+FgBvUUNwHKOmV\\GJq1dw\\9FN7B4+wtaFHXhVFxU2R+5CTDHPr23BM1zUvAYspwqfj89RPAuSeYLBaCbqX6JO82iO3ukZRqMp4iCTMaqhe8jmBrK4UqD+9CVTkdIWETC\\JiIQTkvCGQt2W4yFiTS6Ljl+KZptC9eufQJ7jw+wv3cizdUz4q8cwArEZCPAfV9ilApDXdFplj5pL6whHkgkmY8HYzks+XpCEtvpZ+fYmEyn0BKO5evoXBziuPdt1BIPt78douVsYvOlOuLzx\\CWl9Be3oaZVZGPDOxsXsOEdiYWw6V19E4OhLqwvLwEehKK636WY3h6LBSVRqsljcRkNhVPLBZYRJtKzys+TxaAPEuePn2K8+e34Xt1Obi5TuZJLPFfZ2fHQrFYWVmTMZNkrmqacIJKegsLLhZY5AxxfCiWLFI8VOVzzKW1DUsQLEvy9HRB2aiypvs8mwHyGolgKVCitBHg9VaNCwn28ySQAouIUTSK4Fk+slGK\\Y+e4OzOPjzNhS5qUt59tJqhzxWbYkaKcWT\\HJWWoHG2I9JQKT8objr5gp9NYHgW6q9dw\\L5bVh1F5kRINU5jWHjRnsRDfMkVDQdTRPT6HLUzv0ip+iBwhfy7Rzlpq7AF4WQMxtXUEQi9ZxeFS7sEnPE8aNMyiay\\lgH8FzmdaXFhhRwc4ZrW2g0G1KAca\\h41DMxjE10WnWHQYnLianH8r0VOH0qkEra48XuacfSwT7GC\\1\\3WBFb2AYE3w51\\\\Gr729lclh\\AXf\\nzWFgp4mwmELaoBKTSVZJSFlG8Ict5piIuM0SXh7KCjBXcqbpypQhjxVx4fBDKLAJoywOJHiDsBPhvFnBBMANHhCywlpe7clHGk7H8ntJJnmOnaB6h0WacK6t1uu\\wEKfrbyIhxjSkDGcjWJUYRmWGe3s\\xZ3d92F6uVjv09ZBFVfk2BQy+mIDF3MxXUMwj4T4qRkehgMS6xgQ20TD3UB3iQqVEbT8CLYVyiyYoZwsrqZ0II8tmGkFeewiPI2RHk7RzlyYoYnJaQ8r7QraHQe15Rba5z4Bp3kFg76DeGKg0XLR6z9AOHsKxCOk4wEGxweYZRNxZq+ZFqpE8uJQuBhgZpSuoU0nXTqQiyqJRHEqvRxMxuQ90W2Y829XoGJKqdlBMTxWugt57+gEr0xKqTCUHD3DQpxoojiqLy2BUeGTeYzzF7dlI3qy9wRROBal4KjP19XBUqOOlKRews+uJYRgdh8BXeizXG4SEq7pb2MznqXIGHsRohVYl+MK2k8Ib8aWIOEZeXd8vZ4jcUdEOXK+50EsTteRpSN2dWSugcbWFvyNV7Ewl7HuVDHb\\Qjv3\\gm0s4cnSstcQYPHg7h9nVUIh0W38MiDNtMVe4e\\cVEycauXTDjRPyAeAi9qEwpmwiuKRZlCVOdi9DlMp5GqSP5XilneMFh6NUk8TZqw8gdSuBNTDJg0nRh7Wxhc+c12FEDraqDv\\3h\\wb0e3AnM7R4L3F6JN5d5BTJ7Lwg1z\\P2xIELedhqrgIfF7kNChESxVYCfMtuUXTEJF+R8xkFDNfZYTIk9tzyG7KBUTkYUexAQsujtOVzQlH7goPlqaah8mcZok1RF4N5vmL0La3sJsNcf3oJqbGBJYfw3cMGLGLdH+O+KNTNJ6EOD+1sRSzwDIFcRKUqiRg03JLOnTVqpNjVfJM1LpRvz8Qw32iByYs14Lb8GFWHPitOuxGBUbNlSw\\reohdQyx+5jkcwyDKfqTEANSHpIYmssYKg0T5tktaHMQwbUMeGkFtaSJjtHCxXP0LAtwNjqGR9m\\a6K95GBttYK6Z4m6UU8g4eozrSJKT+51tAUIZzFm4wjzmEH3JsK5Krh5\\aG5SOYWbLMOk1E2Oom6HC3RV2mB4WQiXoDkDLXbdBNngcbHUZwyHriWlcP1TVTqHl595RUc7Z\\i8OkJxsOpEu84FkzHkqmGxCBx7UqodpFXSe8u7t1FcywxaoW9AO9ZHnz9s774T7FHYQA170\\LVRYJ9BzcPO\\DW9rDYPpD+KGFR++kWG9ewtJlF9ONE7hLbbQ656AlPrKxjivbr0qWIgss7mmnR4eouJYKP+Y9xt0qyzDpnwriQ48sCZCfTsRG5Pj4SBSEVKOVH7y\\WDBR6cYCiyIBvgfKWgg4PNrH8fGhRN1sbGxKg8V7nJQXnk00cS7pOvTTYgFw4cJFlTGaplJgEfGigpC2Jo5fEcU6uzNBlElrEV9FCP+SkxZ+lFmEimKwgJZTDT5FkgTSFJHBFU0S1J0G0Mtx\\T++i9vf\\RnaVkO5xDP0WaeyeoEFuZkEyVlgFdYsvAdkMsDRJMdqkk3IkThRenJBpzB8Eytf\\AwuvP4KvCUPuRch0aeSRsGgaUJuBF1I46DgjaR1GbPrBibjEdwiASCYBRiOhrK\\9QdDcW6XqCHDFnrI\\tN92XfOb\\P8aCsOlwYcHR0WfoiBoFwrq6vY232Ch48eotmkElQ5spMgzya81zsTDlY5KWh1OqhSMZrlkkIi7vdSMCnKQ1lkPRPjPbNp+McRrJKPqAyKFYL17j+GYKXJdMFNnZtfEM7wjW+8jT\\76r\\DF37tV\\Crb30BfoNqDBLh6HFlKAks1VVCRFazZC5obmSCOLBilDdMSdb\\3qyTRFJ2PNIhKY8dibeRqByejkSwxtKFsBsYDPvio0GH12q9IRX6aDyQGS25U\\RQovqNb5bXcOEuTFQosidJ1K+iR4WaTTDeRDSeIF+EaC052D+7gXd++h+wct6VoNMZ5ezkL+guHIfcMrrVzpHmsRBs+YZGMDAmGXpMi3xLoiHa1SW02x1UrBS+MYaNIfR8jCyPRKk0nvJa+eIJ06h0UM1bCB8u8PDv9mH2bPhJDXo4xuqyjvZVH8NGiMrOGpbXz8P3OsjnLvYf7OLO9W8hHNwVdZuv0XGc3UMuMLGon4gszOeS0ccDhu7uFQnCJNpCdonKaGOnFMahELYZXSA+VTH5UpnIhMnD4lE1i1Pxl+FhzJBXbqjsJPjBvEO+V81OXfLmgnmG5soGljd2cHw2wv0H9zAnSX4+w\\bGMnxTRxYEwskyXVo8cN5Or6u5FOr1OiXSLLBC5bhNQ1vh8rEQUAaYwssjDyA3kFD6z3HdQsOMqQJFgrtpKDJtnlGinQn3JSCaZ+fIHB3LO9uorOwATgftdhfh+Ay3b\\xAnLiXr\\hoNCuY7IYwBhmcgO7iRK6KuJeFicwwEVFVKMRtIiMLKQjJY5CxiQSHKg8booJUdwlqQnBHiiaV7i7CfxZmHN1yvEgNYmFNwm6WfBeiQCTo0lIgo+GoZ2DIjbOzgvXt11Cvn8fKehff\\d7\\jvzsTLL8OuwWC8K3kLgXxehPTDOJoLF4VeR5SVagpUZJCJd9jV1uqc6j0a5SdLJJIQFDjC0ztYY4orX5PuUptCyBx\\VmW\\Ac5SklyJcQuMg9VFAIfx8vUGpamFt1zCoddF99DUHHxYcnt3Dj6CPU2+RnWjL+1QMgun0K\\9YIW0cmNmPyahLxvVL7IblVtBFQ2ah0Dc\\BAgw06EBC1aFjQmdWne\\B7i5LsWN6JqrtOmrdOnJbg1GxkFcMnOQjnA0mGM9iMfWkE7rYOXDsnvM1kQvCuB4Xpm9h4TArkWrnBDWKMkIbjbyJtrWK7c3LcMi9qTAzkCNlKo8HsJ0IQTRARjL4NMJkMkdvTM4q9xRuih5MrYFF5iGJdUQhLWio4mQAr7K4oWhC3N8Zm2KTG5qI4pCIV783wmQcCpeyzXGjrVzGVYNLbmUsa5cjSb9m4ZVXLwp3a+\\JEcYjInHKK4zcOt6vLLxFacprXeRZCk+Ipr8WR42WjH5FLFEc3KwY+qcnCrmxHARxJAWW6dE6ZgTb6+O1LRtpfA8j4xj9kxijj1Jsnb+E+ist5I2pqADbzWUsEgOzUYarlz+FNDGFB8zJxJPHT9GstbC8siJrIl1EYt\\APFNOQNqdjrIQGI3leRLBYgoIFYCl7xGvB88a8qquXLkq+z55qgrZ0GR02OufiBpyqcPmXgk5SOxmM6ksiJgxmuLk5FgKs8uXrwraRy4TRTv8W8bTpiPKNt57vHeIqqk5+scDhktTYIVkkftIwRYnNFOkMblsBqMAMZ9RjFCBPgGu\\\\vvYvj9O9g0mmJJELOmMpVZskm+lOSNFvfgM4hGWT6IH9SzFkiNDcX0GSlW3\\osLrz5OrQ1H3mVmYgRkowB0SwsUuiZAleOj47lGnLyQJSQAd+MO9tY38TJ8Qlu3rophRgLLbq1v\\rqa+gud3F4sC9WDfx9Fy9dwaWLV+WaHZ8d4OBoXyhBZ6dnUtRevnIZDx88xI\\e+wFazZrQbQzDw+uvf0YoHPfu38Tx6VMR3nh+Bed3Lsp7Qf4zLUNYvIoqXT54ziu+dSnyKTNaX0Swyq+pn2GDwSNIcbBULB7knGOB9Yd\\9Af48m\\+Fn7v9\\8nLK9uCsIn\\6WpKrD4xIJggr\\4i6\\j62\\\\Mb785V\\Dr\\3GF1Fp1MSsTJAhGRrIsac4CwVptvx\\Lg6l7FOzUzVPVkB+SYZnK8YFKAcUrWhZrJE0G0zFK4gkdz4XPvlWu4XpdIxbt26K2RgzA7lhn\\VOxTzO9RykeSIzfhYNdK72NFM8prJgDr\\aQIQFzFoVDkNQpzMpyGp1C\\3JE3zvx\\8nVrZpGhQjmis\\oGJSLfC34pOQWGshN6o47ofYOyJMWoFn1NCq\\N+cvQevZdd5JbhOTjffl0PlyEyREhUt9wi2ZcuUJdluGXDbbs8MGjN\\YmyP5ycM0Oiesa3cM4BhwN22G+O2JSuQFMVcRRaLlV6Fl9+7OZx8zmB9+95iSRCM7n7AQ7FYL9x7zj57f9\\6VqhjqdFAwy7hcZY9HSMfDyUXbzqJlTHgOEal0cTlpy5gY30RFXiI7ke4+cM76N4cwAhtFCHVFCEqF1zct46BlQray8vYWDuLmnMC969tYfvGyyj6t2CnNgK9LiiZpWei6pPAEBnR5uJwzgOBi0kMk6F4L\\SIItl4OGG8DxC4joTg8n1K2KX4TClvEKITUVYiipWyQ3gVpolGoy7FzGgwkDl3rRFIvMckTpEaLs5d\\ghMt4Yf\\\\hlRNMhPLPA+lIDKQm+jI8gubbiIWUMiIydVCYiHz4WKOwMHR5UVNDJvlPIoUBOADcaQhZ5qiGMU0yIGnED0h0xD1QWTSpeRyGOhvh1DdMIpW3AadYQrCyjsrABq76CWnsJlllie+safvLS36N9kmG3S8h7JeKDCaxRDHOSwEl1eIYjG3tObgAfKubVSYFFQ9ISZabgbh6+KpqCnb5EfMrr5jUV1IoBxjMDVypLacYn8L1IoxWfQIqxeVvMZ4zZiHqO1AcGLBbdBpZPP4GltcfQXGnh3XdfQu\\WLWgHB2jkXIfKVDChchHKyFWlzyuSvUKKVagqHbznajyxeZuP2SRCiX5vJFBnCOMMOkcamilFl8iepVaiuSNHehR1mHBNQ9SELPZ5MDMJgYHDhP0lw1HNmzBBinHhYOo2sfncR+Gf38Br21fw1tbrcOq2GFEyZsfTHGj3Ryjf2MfCrQwn0qpwjagw4uvmwUZURfhs3GOo7CQixziaqgutYsOqeXAbFdQWWgjOrSNYagoCSSPPQTTGbucQB51jTJIQYZ4gFdmVKvC4VxAao4hCvPLcGopEQ56UMG1dEhZ0l89GiUW\\ikVvCdWygWJso1Vfh1NrISbCGw6QFROJ0RmOjnF0fIiMxVRJryRfvNvSuESc0K8qgGu3YGjU4vK60YNOOfCT\\8oYJ1FB6YZwV\\j88W6xKWGBNegOMehPYerM6avA9RjLkkpBTSUoxUr84EjSrxh45tnzGA062Lq9jclYR5SYYsAssdmzsfdcrc3vE6VgmsLQ1PhHFbtKxUmUX\\b5Ikfv6BCNqnLzJk\\HpPdeNcA4mgDWNp45aSAZ3MFh1sHezhT6oY2T58+h9tQCSm8qnMxmvY0sAXqdEBfPPY085e\\kWNrB7s4hbLuCleVl8fIrQLoBlek9GfvNkSpOQ\\j6WWDRQ3F1ZU1xINk4Oo4UWMy5pfN3ENSFz6aeDQ1UBna6xwgCH4uLK9A1ejZC0BKKroj4cLxOGgxHgaS1sCiIaYXBoGnXl\\GVXhpi1RFUlJCHn+QIzWQl6tmfHf5zRf78zGSTlrN4TENkSShCBxq8TgdEFR3YIx03\\+4VJK\\dwWrmSwEX2tw3VFi7auaUccpcuDXHaARhlkhVhTHzXnIfIzk9KjNs\\spHcOYzz6Bc9ZH7tG1go5UiyqaIpgncWdgzlZVXrlyRiRZBEbG+KDWcOX1G7sW1a+9jbW31ofDtox97QYCZd9+7IsUV11O\\N8QLL3wKa6vruHb9KmqNKjbW1+W+8VxYWFwU\\t7\\9\\f\\Ga1mDZMRR4QV\\PIv\\yqSJMQbb72Cu\\duquxCL8CZs+fxwsc\\JY00kUMKCz4ssD5EqaR5+JkIv0cxrIdUD9lXCzr1qCJZuMylKrBe+gH+5I9VgfW7P7fAIrqRZ5g8UmB96Uu\\hi986UUEtYpyPOYNom8Mu5fZAa6IkGq0xv+ex3GoylsdKvNKcf5g6YS70QAAIABJREFUEsYjKsHFTeiPyI5Cv5RElIuUiAqDI7lwiardvn0LH\\nIcwgqNVEH0nOEBRY3GEqJKesnL4T\\z6NJxjTDpDtEtdYQGFSTXCie14xn4YaZYxQd4Huv\\BXaJywJseQGR2I3NPJpeHCQl+WhzCxMswDHQxs7uyHi2Mf68jlUbA8WPWvyEM0yhDENER4PEXdCpEMNRk5+WpPJElg5V8Wlp06gtaihSPoYPNjBwQfbyHspxv0ISTRCog9Qv1DHvj1E3LDgNetYXTyHRfcSOvc62L\\9E2B0F0HqwctYMNJaIYVJV3ERbCnZvPgBzVRRHI0oYjZ5KzyISgzHA4mfaTYqsxgbhWIoi0XF2VFhliynGeYbibSW4wp20WIOWrLwYUGguEjcsukaf\\rSU7C9Gn74\\e8inAyx1KpguVVDPOohm05EGk4fmym9sIhGybqRcCdBrKTrc3mYKORFUCsRTMz+ntFVOsckjqXAoglANagLv4FjTRZgNL+jSzQjnhiI2wsTsQfwWgvQGlVUFzfQ3DgnVhOeZ6B7cAf\\+a+\\g8ZahouPbaIc5+jcOYY5yuFOAa+wUGFmH6+fbkhxlQpxk\\5J9N+iwa1qJDjx4xjh0QKLSKyIN2RExveruiEZLxIGkJmbipaSwoHXRFAspfAriRzxAPF0DOnsrttobF7E6UvPobrQxHR6jHd\\9ENkO7uoRDGq7FoLBt8SWyTyYcF2VISNUsioVkkoUmITPevpZlESsierlghFTqVQiijOoLFpmpGJZUxAwntOFJuHO9GN+Scn1Mr4V2TdM0NV8ZaSrq5EGegYFzwI6ghOnUXzsbPYmu7h1euvoV+M4LZrUu1VqIB6MIF5jYrCDLWuirWhhkX8uEhaZ1Hnq5BePXCgNwLUF9tY3FxDZaUNveqiE45wMDjCEXrohiOMmadHoY7G+BZN1GexNOae2ldYDHgcB0cSH8ID3OWIh+i2ZqMZNFWz4NIlnIhlLiTmCo05pzamvRKN1gacxiLuHRzig61bUoxyU2a0jZa5iDivzHyYpofCpi+cI4kSVE7kGRsHel05SvFHU1+JuwpFJUoFH58dclss35bxIyteNq7j0RSjAf2ICqF0BBV6D6pue45g8bD1fBeOD7zwwhOYjvq48cEWuscpCsaNFeTYqtzN+cdDRdusaaYf3UOOnRhPkpQ4+zPP0Tk8gEsjY52FXwK3GsCvVzGKJ3AqHTxxSkfYu4XuJMSdmx3U9CpWT2+gfmEBWjVG4Huo11ooUgqJYpw\\84S6LhrRdBvHxwPYlqe8FWl+SQFBmWAw6Muhvra2Jr+bPCkiKzz0WegvLS4\\jI7i\\+e\\M8bl8ccfR6VSn4lu1PXiz2KBxeKWaAwpJ3zTHDcSzafPH4s3PmNEtbh\\sbBjk8U9k5l4LA44z666vriU88EXeraKPXhIoZlf3\\mB\\2GBxRYmRZ7FyNKprLM0KjAZJEI294cmbv7Nq5j8+CaWEqKJFjgVJLWBHFL6rM0UJw\\HmQ8LLGlhZwWW0AJUUyRTDiJYLz6Ns7\\4LLDkI7cZzUPIK8M4GgmJ2zUphjKEwsMilQ73fP\\7e3voHh5iY31Dri0LsM997nMPi6Wnn3lGpk7Xrr8nhSq\\b2vrHqqVpnhdEoTZ29uVMawoENNUbB4YU\\QP\\\\D38Cp0iy8kbeALX3hRmoV3330LN25ck\\XOUbDjBTh\\4SJWVzdgUH0Yq2dG6v+ZMGbOh51f64cg0OwCzXlac\\SPBdWjBRab7P\\qAotdzjQc49vf\\ia+\\Y0\\w1d+89fx61\\+IryKLwHK3NBkk2DRJGOPnzbjnBdYfNFzx9S5inBeRas39qFGj1N8wq\\ceJS6iUgAkTQSPJXclxEEd+9u4bnnnpfKlAVDb9hTCdsssMQ6gUMbdpU2PLrSjyN094\\RbLZh+r58skikaoMeGiCupQ\\wvVf+Eu0NHbAjRMzMyqcwjAwmX2PiAkkd0dhB79jF0QFJok141ip0prpT\\l5OoWUj6KM+DJLs0xweYygQILDbaNbXhOOlBX3kZh+Hww+QJAdwkCLQdbiljcFggqiIMNVDtC8soWOFiAIdWsVFrbqOM+2PoRyXuP\\+K0iOPoAXujAnNiyMRbll0vSSMC8PVUL6IpNXh7xE15I3xE868E8nQpbkYeT7FlzxLuIoVCoD4eUoab5SevK+KJSJSo4UkzEJnrrA1CLNd0xZGxG\\1\\KwcuIMFlfX8c6brwsJtVH1EDg6kskIWpqJo7Sm24IOcC3QSV4M5iS2Qpn7sUPiSEdUSdIt8L0ozx2OMekFQzPRWBCSQnLC5NjOeNDTFViD5TBUOUV\\wigkH9PYgtdaRFbxUF85ibXzT8JvtOGwwDrcwo++97dItXu4cHFZjPf6Ox1EuxHqeQ113RYncHYvgiaxi+chMwuYNWlFMIOL5wWWCoBlEca3N8\\gVKNLxa9gXI76N\\pNMS5HxuWWUk9yqst7yc6fnCNy6Az6LWkFhszWWz2Jc8+8gEp7Ac1mBT\\4m\\+E6f178CYTNEtNcvrous9Ro2kTwaKxqXru+PwQBeBYZx4VI8WfVH7zZ5rjAxURk0ooLZ8v3jtlNUL0yuThTnNeomViZqrUkPy7uKzP6jiKJfjIMZ6Fn0SxQmOC2HQw0QMk1To2P\\I0jMUaXrv+Jt68fx3mgg\\H0mGlOZxOiuL9Hrz7BRZSZl8yDNhAUAsQNCtoLjZRW6ih2W6i8D30Ck3iZTrhBMM8xpik9DgUu41c62M86aMg72lEhKGORmNJUKIoBhyfZrgaTDuHyzAEPYHtlvA8HZ6lo+ZW4OsuKiSY08SYhf6E+X0jZGGCZJwBsQVDq2L93BNYOH0BW4dHePPKDYwnqaQQ6IWHwF6QXL8yd8UzvnRVoLyIfOR5mAV0sxAyyNVRWZaUtsvIjpmjYuNhCRmZxRItUHjt0yjDaMRCjGo+E7V6VQorCfAmzkN6AEo4NCu1c3z6088Kj+SD63fQ7aTQjKqIZOihxuJfRAGzKcR8jM2CgyxXelpxekDuE01iWUwLCluWONzfEyI3i0NxbyfJ3XckM9FvDHDqRIhJZwvltIL7WyM0mj4qyx5q6y24i4z8cVGvtaXA6nenOHv6kjQwcr1yjulGogyjKpANBAEhhjR3e8eiDCSSNPfZYxEmKkKbvllLD6OjWGCxAKLhJQssz6vOmgaOkCAcKxZY\\DkbGyeksOO14+FPXhYRLLU\\sRgbSBwMCwzyfXiWETHjz0+jVFBIHvy6aQqX9VEE61FkaX6t51YCHNVKkgotHdJEYp0yev1FBWzTgzuy8fZffg97\\\\g22qkt0Wj0weOwnNFPEkw8GwLKmf3IWNLgaF0RGeXMIHJOwYYUWEaO1m89i\\P\\4jno7UDy\\xyb\\OsI0yySvVuYzo6No8NDMWCl0pII1s72NqajoYQ0\\93f\\p0UqufOnRNLDAoCPvGpz0hA+N27d+R6k9927f3reOap5ySubToe4+qVd7Cw0FY+Yr4vEyx+\\1HnCK2llqyBfn+Ezc1TknN7\\YP3hDrUbrfEzok0pIXFZUk14HuLQkWwnyNSqjBWYqt5gfXon3PK0xxRVOIN7WGBRe44m8r\\5gLrm9\\8uowIv\\rVL+NXv\\gFWC4VGoQXlVyd0DQ30vkvno8C58oJPhhzxRI33fl\\z83dqDCQyrHUpLNg\\INtqe9R75TmYkSKIuFmMaGbBdbFi5cQ+FVRF4xGRGFc+BVfCgYeRERlbI+dXoF8kmLn3jbarQX4tQZ0y0LK8Qz5PTz4yimgd\\GDH\\8VFjc0pPoIkYRvcowFOJqPfBog7AQ42i4x3XNgTlswtQbMsgY9obN5BLOcwjKSmVLORaOmwSOMmk+RkHhPrlI2QaEPAYckwR4KjUpAku4teehiFi5IEXuAseAjcUoMtBipq6O5tI7Lm5\\GcnUFH7z9XXTuvgNrYAFdHRUzgWsbKkyXnKSEXmXKFFJCfqkSkSQQFlAa0pyRFRPFZ+JxyQxZ1xYlGDcKvl7eAv6dPB0Zj85UbZICV3CRMholkk3XlcBopdBIWaSxW2610VhYwPHBAQ52t1ENOIaMUVLxQRicPjMc700o2c0e2mzwIRVjSr4yZkIKp+9D6JoFjCrgudHQJJKO\\dwQlF8RR5vKv4cFeAZDj+H4RJzo3e1hNNWgezVojTpWz17G8pnHEdLEioe1FuLdt17G\\Z0fo9FOcHKzhdFRH\\07YzTyFmqlBS0NZ7ylOXGb65\\FKA9NIgNqJq8KKPUQi3kf15o8OzNbgVwlt4vy3VC5YuRHMGSWCCyVNPLQ85oKojxFJoR+wAtcZKaGY2Z\\NhrYfPIZnLhA\\7ElXH3lR9i+9g6s4QjNokSQMwR75ukko0dV5ElHJoWTIT5i5FnMHUnmm++8xBIXczE5JEpNXFRda6EFsMLi6M9z5f+TA8SBJO+b8DJZ9AuiQa8kHtaMq7Jh8lrSr8iKEek6JnAwpaP4xUtonz2NW3vbePnm2xhiDMcuYSQhVt0mnOMSwcBB22xhcbmB5bUl1BeITmc4Hhxjv3eIwWiAKenTVl3UUf1piB75OEkibvzcxwIvV\\fLtCXEl3y+WtAUtbPvVOHaPvNf0KrbqAYmPBuwDUoGMkEPUnqMDSPk9FsLac\\B4jhBQmSpN8aoS3FHAdNv4PILn8T6k0\\jMEpw5fohRkOiUh4ILwR2HVrB2CglCko1W8adCmIgyZzXmQkHYxiUxGd0T+e\\q6xEGeXOfNMMn+tFoYdSzDPkfTgVJIs8RxYgtMJRnTunBNNZMLeJUo\\wqU8\\A1Mv8cG12xgNOQWuqozWNFLS\\pm6eu4dxfXJPd4i+idGtLQTUbEwqoFTBO+jgyM063WxaGE2HRWS5BKmtJPw91Ft7wBxD8H4JLbvTNE6awHVENVmG0Ug+i+06kswNAfhJMX62kkkMX3emGlKW4SB7B8nTmyi2azLKJQu36OxilfhQc\\XRDSLoyuiH+Q\\LtDwmBYdUTSziokFgWEBQASLxSCvLUPP2ehznMv3zNEixQS8jvfu3ZXDn8WPIKmpCoEmgsXfy6aPBHsaR7OhGnT7cHRLSNe8ViTd8\\lhocXn8aEX3Rw7nu13ah9Rv0OmE2JdNBOehKnw2\\TIxPV\\fA33v\\sGKpRMC6WghEV\\NaHFKRqOeq4faaBk\\ajimQ0dEUiuQdJCRGHrGNj80vO49AvPQ2tQDZqxtJVonzCPxKmfCCXPbTaDLLBYeLOA2tnZgW1ogkyxQLIdB1tbd+TXR3GEWq2OCSc+8RRraytS4VFgderkWRHIkZt159YtQfzYePP+0aSUQi1eD571RMC27tyTDENeHyr8e1TWj0ayLg3bwonNU1hcXpIzimPbeYyR7FGW9dAGYs7Fmq\\1R5GrR20a2KIIWYq0HIr7iM6S5P7SD\\DHf\\S\\\\fMjQnmgwzG++c1v4Ftf\\7\\wL7\\6pYcFFifcc1Isfyg30\\mL4O+bh8lyofBh5sKb87LmsNs8EoebA0cmPCgZlMwL6rrKbEwWa0bzMEblxOLuure3IyPCJ554Eo16S0YsLLBIcudogKoU3jS\\4kEzyYehBUGM+3fuy9dX6w0hFVL5ViQ6rFyHy+LCSvHeuz9Ao12KBLWvZRgO+yJz1xMLo4MCgz0Nk44Bb1pBE3UEXh0ec7RME5XAQTUgUsEwU4ZoTGCYQxgWCe49JMlQwjwJCDPWojRTpAiRg2oRFno2LI1W4AkikyHyGgZ5Ass3EHEs0fJQXVzGqZPP4cz6Rdy78SpuvfNDaF0d+sBCzSrgaYWokaTZlHgZmsExz44jQc7hKV4gGsIOWPHoHJucjASTUPlNke\\ELoIdEj2NqCokj4YX+kNlkBy3EtLMApnjuDRR6hc6JjuVCjJTRyJkYjqIm9jduY+qT9SP5p8M\\qTyyUYyTTAdK6NYxk9wrYhD+8zMjSHvPNSFwDybdRckVpPcy9Bi8sZ4Ylsk7Sukhwuf5HzPo0KHr5tDS5ptkljKkFILDh2wV1bR2rwAq7aKbkhH+Ajthoudux\\gRy\\\\JTRnHxcvt6CnOTq3pvAmFQS0rGB6vfiq0fNhtk+JrCuVe6sKLFoAKH6T8uxSRHj+OVdHE00U0QGLSVH6qMIrjuhzoxoPFpscFRIVUBw4hRpXAh+laaCHDEPXgndiA0997BfQrK5g2NnDmz\\8LvLOIep5jipDqXPlbj9HlfgnDxixmshVccqcsnlD+yh+JccbR5YzAvxcTv0h15JjZaJZM\\+Fmf+U4nrwPRPNIGLEkTzHTfSicmBTnEEel5ljWgJjClpKE0vnLuLcsx9FL4xw5d776KbHyPMBdIRoV6pYdBfQtBbgMDA6GmI0Hcm9Y+B4XMQYRRMMxkMMabRa8LB3YDmejDXFHVGjZFtHWqbS4RJ9paBCL4lU2WjWaliqNVBhMHc0QcUCzDxBMZ4gGowQjsYosliesXySoAgL9A\\7QlInF4VcRiuifUIiMSQ0rT3\\wsdw7pOfQOi6ePfOFHsHBTy7Ct9qwDU8FVTNFcxDJ6GnEEdcCuEn4sSDj+poFmxZrMZ\\\\GLbJEKmRh38iA1metLVXXEVqVZjcdUj2X00ETdrhherD4VSC3eLPEczwSc\\+TR8z8TVt6\\j+CgG9ADjZIqclhuyVysBhlLWzXi1RNFitT8QCRW+5yzMmTxQetkdH3XQajbQqFWQRhHiNBSfrxwpIu0D5NWrcLUMjePHcHA3gXt5Cm85w5mNS7DaDWlWapUFMWMNpylWl1dFWBUSJSxpNcMmnEaVnoTW8z1ybMcEinv374nqnIUgCyxOSVgAcR8RpRrNcmdGoLwqtAGikzsRLJ496v1SHMBcxWMZAS4trkhjwut+\\\\49KbCYrcpzisUPuVxEsIicscDi72XEDp\\9fqf3EMH6eQXWz3KA5tzlOTdLPKpmsXLzgobNMg02eYYObu8ju32ESkFRjC6jczPNJLQ+JYfjZ70HZmPB2CgQCVdL8ZMkEm62UmiD4pxqwF6sIyYdQtfg0yzVpIiklAQCKsu5R7OAEuuXgkIpFrqJTJQYPK6QbVJNpornlWfS4DDqhvxqrl1yBVkIkgPH95OkjMuj+zpFczNj5hlXij5uLLR4Bo\\pBebSgzJXxriM5YoUBYkGwlTJU0xApH4uuJOYolmBNQd15kXUozXNz6JZipX6YYElaO5\\C4LF4oYF1je+8fWfKrBM15KLJReK0m4x2lKEOaJSc27V\\EWSeM6HV+TpMxXhvHvmxaIKkX\\nTFQpYVil+nKAc3Gn2WRWWeeyqMi3Ysdw+fJjqPg1GVmxS+Em4Qc+uoOu3Nx6s4pCD4WLkIYJdh7sYnFhBbV6QxH9cksSxouRhnxYINAcHO9so8gn2O9so59P0e91UFDeT4PbcQm3rKFdXcaiU0HA1HhRfo3RH3ZhuSaCalWUlWVCGJnuiBPk+hjTpK+g5kcjD0hZMDNl7kZqUUnkSYeTRiIHj2oeDocD1AIXhZ4g2ODibqPSPItTGxcRju5L0PN0O4E1cdGyyQ9KYYqluaTyyqPBw7k0eJjQI4phv1T9MROQflOeIrrmKSbTbDaX1sTziiMBNlaM3+A9mrmXyY+dQ9jCiRLRnIZoym44FmdnpxpAZ7FbZnB8D+2FNdy+fUM64yyeiukoiyubHAZRzdH7hF2AUgpyo+KImteGys+HCjF6uhSQ7oPjQ+m2hLnEmRNJ7Go3cC0LvuvB8eiN5qHi1dTo1HHhBB46w57EmUQ83O0mqkvnUV06LWMvRgFRTfhfvvsf0A\\fxaUnqqjYBnp3U+gdG04Ywyrp\\MwbaEgxKzl4Mg6jSeCHBZYwRsVqQRVY8sUztyZVP\\LgVPyhD\\8dwicQBEs4WOxalSknu1+ifUhyVD1PzC8j18CRWSJt13D52U+hWduUMeyPv\\\\3GGzfQYV8BSpEySKcF3jzzlWQNCKahhoHCCSiTAcFO+F4edbpcnwgAcjC4VCjPzlguXmKe\\pckUNituq0eUm4RBL+yX+2Mhj27CfSxDK3oZcMoC2RagZiw0RsB1i\\+CQWTlxAotvY6+1jFB9gEh3AcKbiiG4ZHnStgiy10J2G2Nndw3A8Frd6Xicithy9kENpmkqJzJgQcl8cw0fNr8N3K7DKCpbai2JTkBcTaBo3cRK6OcIpQYO3dDqGz1s3jpB2xki6EZJRjJzpFSldoiU\\SWwUyAmigITvn+NMFrSpkWNkZFh5+jIu\\IvPoHryJD7Yy3H12jH0PEBgLcAzKvAtF7pYfHCUq6h40hXPMiC5H0pBEXJPnAmDZiIE0X1x3KFr0rIxiNt3ybVjpJAhitV+dyBjNK5FjrMkL1JGhYAr5s7kaob4xCefQrMe4I3XrmDnwRA6LTRYXHFdiyUPDYpJEfnQhkT2NRbwEvGkSNE8RFlkCRm\\JE\\pGPVqReJskmiqMuyoNK1TfHAH+8U\\wtVKBLcvYXxkwX6mD281wfm1J6BVF0GT8cBrwtT4\\ZkgQznDxSc8TOlplKM\\6EmhxfdClIMiHB7OzL4TJMnzZkiS4u+w+KOSUBWv5Ej5gmKQP8Svr1ZpJspnWhHXWeBSxc6vWVpaEboFn136Y7HA4lk3Ho\\k9\\MM6vX6KjPPoXpwgnZ7UZ7h3nFX0kSI3PDAZ2IJm8Q5gvXPFljij6c8vrgOiG7To4sKb95Tp+ah6I3hHMdwShZYmjROFnl6RPs9ilPUWlFw9YyywGdZkDGeU7RZ0ZGGsSQFCH+Sj+9GGwnHgqzRuG8nhZz\\tMslD5Lkcq5ZFfZOzqByD6CYKp5NHHgdRbU3i\\zhPZDGmef4cCBNgRiW0xam4H5DdC8TSoPyQTQlUkesoMTnagZQ8L9n4g1FZ1E8Vpo6cxMTX0xyF2kTMnudoh6VIAiVRaic3T+kOj06qpX38Yidw8MCS6D82R6PQo0IX\\4h\\uSP\\gi\\8eWfQ3JP04n4YM0h6W9982v4iz\\\\d3jxNz6PX\\nC5wWOYzyFCkZVSiQ19puVujPJ47yIUo7RipQsF0DUC8rGgf\\GClTI8fR2KRlSqjhYSUzr\\AiGqSzxuR6ITHFEuLO7g0sXGfTsCfI1Gg\\l4QkqHjp9qjciNBnpUhAZIfEsxe72gURNcI7Pjp0kW7t0MDzI0d0aIqU0eK8nfIz+eAizasrCZYFhU3UXxtDjiQQpN4MMjRrfO1G+PgZjZmjpgtzQMRzTXbFM0M0cWZkoh3J2d1T\\GCR6cmcspHtj8SOjK3JvJHMsQWKWMJo1DKdD1Ks+JvFQ8ge9tSX4y6ewuLCJiqPh3ddewtEHR\\ATFw2rhEPvlDSXDpqIg3Q8jA3QdMRlDsbpcZOW0OuUKEhFugfljl5iOJxIR1utBMIJUquPlbomxRDfrxCxyTWYieLVJqPI2tMoxmgSiheW4XvIDB3VZhMXLj+G965dQUR3+TiCluXw6MAsNkUFfJtIDZEFNfpTzr28bhHcSuOhnQG7GUUYpcEc3eR5DUs5TL2qh0rVF78fdske3YCzqfJbIhVmokwGiWL1hn0Mkgky20ZUOqgvn8HKycuwvTpsx5conx+\\\\p+wffAKzp7jgWxidBAjOSxgj1I4HFnS5JKFBNUowskSOYGgUCwWiQSqkarivyl3djVafyjFFuPOeayTIsqLq3iSI6EBL8OOOQrSGPyqYGiawpa0jGD4q2Vi4uo4tHKETQ\\r557G5upjWFtbwo1rb+HO1Teh9bqo5bkEbgsCwdehwIuZPJ2HuSqf2aVKHt+sDKSb9MMRIYUM7ORnodRUSrIKoGFqlhC5o6mqRGzLz+VmpRIhiNyZsinHBtc2MVv2ADpcw4fnVuEEFZicv7lcMx6c+gZGickyB07gYP\\4Lm7eewe1BQOD+FiiLui5Sf+5mAbCDEgtLbVOaChINadjyEjP0hOxLmHRTWKxb7riG+TbPk7ULogf3qC7h2h0jDjsoSQ6ycYuTTGmz1VvgHIUouxHMMYFjFiHkemwkhL6zIpDrmXGUSNHb0xBIO+MWoUSkRZjbKSoXzqJU599HisfeRxbIw9vvHWAdOyiZq9BSx1UnAosg2OfWPzCSOQV2zUZyVFJywMkl9xTFjAyRpI6l4aHKjtRDGGFWE4LFVu6eB7APMA43mJYcThhzqEjoxvJ9uS1YnAxpwTFEJ\\61HNYaDbx+k\\ewtERfeoaomrk2uWWIKa3s9QBImwqNYMFqSmoMQ9QIufCEWNUEjm40HHQ6WGx2UCrGsgINS9S4fEsbzTQOj3A3eFfwYhC5O+dgZEuwn2iC3NhivX243Dr6yClzLUryBNdhDb0TuJKpcl1q7Ukz9dw0FcqPsMUT73xaCzGvZxwcDzFZouvq9Foqsw8Nh8zURWvD9EPnjVEsFrNlvxcnlm8Tvxk8TQY9uW\\V1bWpbHkE8IR2OLighi5qhBpZW9AJSFRE\\5ccn7I9+LzfrR\\KOq\\RqMl1BYivOzFuO\\N+VGPEqwFwZrv59xLuD4yVWApX70U4XQs5x\\rkWj\\CPpOHx4RdJsWKJAEAJ4JQ5uc3DmqrmgCIsJh0UV\\s4QIeQaD6GlOU9oQOePGHA\\G6TVYCzWAhrEy2SEXhcPCUs4\\MUmm1CpNxGiURRbXHjdFnnHSKM6KGfW6VZwNiyTSCDg6JrLFUSAbC5XAIlo9cS4g2qWAGjVBk7BnpolQMEPfR0HM2DSwQee+qUkjz2cpzpgp6QlpfxJOpKngBESsoFhQzgqsR6\\7vND92YJXhqsSmE36CtWyqsDippo+VBH+CV780pfwr37\\D7G4siY2DRSOaWkSldykSGAPJ2N88+t\\hm995y\\w4pd+DZ\\7pf9BCJSsfhnsKIcGyZKc0eYqooLV6xzKVHJ+zmWZYQ+EEQ1K+YZI4lWLgy+UX8eFrTyDVESO+E4J+ZkKQ7V5s4NgXAFVG4899pgUB1xo7Or48HCjGI17iGLCsTXprvm7ScY+Ph6Kj0qjznBPFjJ0WLfR3Y88WZl4AAAgAElEQVRw580t9G4dogLmG17A4WCK7vgAk3gsiIfneHCyBFZ8ACvfhWcdoBooouJ0NJUASx4ETs1VUSlIBK0R6j87jZRdnQypxB7C5yhGxp+5ctnmWI4O5JqGITsICwiqzEWbotIMEFJwQKM6FlgnltFuraFdXcK1V6+gt7UDPylgkzhKa4k0g8FNgQtZzJcYRULlmSEIxWjUl9k9N0PH8qCXEn0rXUKS0daAHbCSgfNDlGty4pKMyY6FnCY+SKZ8b5nzUFWGjnGRYRRGSEodk6TAOC6wsLSC05dPYTIZ4d6dO9C50LnpF7ma2WsxLIOdGDd72oOoQpRd\\HQaoTQ9caOmgopraTqJRH5OXx\\6m\\jVmowxXZd8JULbdJmmKSNd7BmknSCn4ZxA1oUYg5KL1ie5t+awGoLfaGFh7RSq7ZMw7DbcoInt49fx5k\\+I9pBifXVuvyc3t4A1oCu7hQ8xIIUsoMTUYGqjQTNJXHbMtWoRPGcVE2lHlQBm+XazpuQOSIgz4+MFomhaMjpYSMyfAotICNb2lJgymJf8RnTmoNDt8CoYaOydBLnzjyHldVVdI72ce2NVzHdu49GHqPN6yuvlzw93m4Vc8XORcaBar4nnTE3Df4\\JiBwvMwRNhVSEvQskKHyW+P7ljEtbRs0kudZzCvYXHdsOWC5oUlRTLGKrSGr+XAXyIWsqxEuR5R81jWinwUGI45CAxx1aXCoY239BI66B7h25x3UFi3oHlWh9EujrUWGUqJe6uJBRxSYHWut4qFadcR6xNZMGd27HuNhhkijMaLpBEWao4oFaFGOfDSANhkh6o4wovJ3mKLMdBQ8QMIMWpjCiHJYLKzoUsbIGhWUMRup0kSYfC6hXCugsjRFYRrqOWKzgLYSoP3xc1j\\zNMYemfw3rUxjvdyNOwTSKeG8kZyWOwQ2XNFdSYO1Lzv9J2bcVsY7E0vMh4ayn9khiTJBj9Dl3VTBdbrFC+wGabwh+rkCJPBVIphjqtUplsiHC+ObuO8jxc+9jxa9Sauvv0uDg77MJ06CnLCeBiKHYkyj5Tieh5ILqHhmdjDkHRNqxgZV3JkZJmIcuCgP8ZKu4ZW4NPXQ\\ZMzU9QW9SwcCnE8ehv4dOgtf88rHINkfc+slqI9vIzqAfrsu6p4s4ZEM57xzGSpHgMsbDARA9DCiAeoiyaqAbs9\\s4PjoU9\\X19VVxeecaJxeK8W5iEFqvCB2FX8tzhgetELTrDVQqLTWGlUQGA6PxSIo1PrcnT5wSqgXX4IMH21hdJUKmRpBzxJpfS+RFkLPJFO32soy+9rZ3ZNxOvqTjVsTLkRsDc1SVfcpsbc3QFJVHON8\\xIFMIYkJ1xzPygLjUQ+NRlUyCQ\\evIrp1RtY4H1yTUT88Wyu6GNnqAZWqAkzPsDcp1L2KnIkOcbnNIR5oRFjkCieqKLy5FlUz5yU\\E2OGm2W9rQv4QMuqDFL\\UImFMycHQ5HEm+xuLIKY2bQzPtydETBWVMKMUl\\MUyE44nYLrBx5rkY+AHW1jZkp+z2j6RQpRqRr53fIx5sAA5mtg2872mW4tTJk+JG0Ot1VTFHX0emwPg1BAFBlxIjFqMBI4rmfoVKmT4fP\\Jaz\\lXc9RqDh89\\HPm40fhEO2BlIiMopKJIFh\\+id\\is\\\\+ov4gz\\8n7CwvKxES7xXWRKXIr\\OEkn2\\tY3\\hz\\z\\\\7DfzW73wFn\\+1z0vaNe8W+VB8cNm3c\\NXB7GS2s8rPkV85\\iDX6+8QHgxTfrTiIxdFVqiILMZRqsmW4pwpoKb1aiRRnpqzr6zuy0P0pkzZ4TUxxvCQ5kSWG4YVPGEEVUo9CUhEd\\GaEBncianL0tUTJRMUGbkSeUYD2Pcv\\YAvdtdrDfP48yZj+L1qzdx9\\CGeKkEVNdx3lykqGk92Nke9GwXFiJoJItHHI1FAg\\bFVsc4AkpM4Ge5oE0uhMMyCBUTvJVBodxK1RksfsTg3cDpWSdWRgxmoCQrlOKo7zlm3DqFXSGQ8SmBm9tERvrp3H2xEVcffVtTHYOkB13UDBEubBg0HSQkQPSHdCEs0BBR3bHlRgQFlhEISrMN6O2JKPijp2\\sjLgh3i1PHIf+STKvSVaSSSEm7lEppCwzNkz3xsJqySbG4DtYO+ojyHJqJunsXZqE5sbG\\jRD78vae2+Y6FIYum6WVyV2iyxnQc63dPDBFOS51mi6oYUUuQx8MBgoUUJe+BXpNCaFy18gHltJ5OBbDbkQnCES64ACZZzgi4LLJqS9hl0XTXgVn2eYKgsrGJh7RLc6hoKeIB9iO\\9l2+jCI9w7uySdIcH9\\aBXilhtJhyE1KxK3wfQoyc+f\\QQFOsCmZCjZ+Fmucw9LzAEoPV2QZKuT\\XD5lkwp+gWrdg0a7up8jf6DMxU8EY7Rq6VaJYGfTqEh67\\Ek4no9K4OHNl36I3t0bqKZjNNm5Uu2nqY3RJrpGeF6S7GmDEsGSiAxhuAoplORbog\\cyGhYq9AQutCr53hux0IhCdMSSIxlw8CoJN1xoDN6qUojTw+ZZSJ1bYSkGHB0xNFvAeFN0BS41z8ST7bBMAbKKqLIQpIaWFs\\h0qjjpde\\R7aqz6WVqtwaJqoZVLIMh+ThFefHbYgUxbq1Zoo1iQ9gXwoIq\\ZFPGoj2mPKHWKeBQi68Z8Y3DyVMKjOfo7fNDBqE9fJ1uuEa8VlcB2zvzQWT6j0rIrtG\\mY0FUnoUr2xK+DikwOCrSC4RGhomfw3liDRd++eMwVp7C9dsx7t4awNFWYWl8vS4IKLGQNXJnpqCm5Y0m6K4IIXRdiqvxVNkzsLiVKDDJS1XVHu8f\\ZbINSWCmuUxJqHyuuOBOe5P5ICuVslvUepWotVsnmh+evHCObQaDWzduot79\\eRFpSg+TLOM7QcHsOVM5Ubx8srDTa5J\\w7mwEiXDNkRcZepoFJkqM3CrHUqqLpeShiNpwR7FqBYCGHt7GN7uQfUNNKXGh9AVlYx2H8NmI\\QbP9BCrOmiDGjuWLGIAjz8D35YBm+DIPazbbLJJ4DjDGRq5\\HOPo4BAPtrekwOLIkAicKsAi8a\\i2cSzh03OnKelFHBNGT3y3JEJis61Okav35ELfWLz5MMCi9E6RMhYSKkCS5Hi6ZvGZ3euTqQzPNGqw919UbCTx+X6VdnTxJR1VmA95GjOCqxH9ws1qlIIFg1mycEjGHJ8tIsGeWdxiL1XXsf0yg0sEu2hSIwgUqnB5l7PNl8KLBXELIiZIoeqNASObqXIojiLZzdbBltC5s0XLmPhqcvIGzVMMghRn\\eaXEaDIIjpwKbXYPdYmum7d+9DMy2srm+gXvPRajH8fIBr167J+a0iunKsLC3L\\tzt9mSsSsECLTQef\\xJsRZ5\\\\q7UuASdZznPlKhyO9\\6623HvLqeG0+8YlPyKj31q1bMg5Wnp0aTp4+h6WlNUWFyDPhWgrSmBHEUXXLnF\\4KHL1zxVYnL5I6PmswOJOOS+w\\ncpsL6IP\\jD\\\\HnFViskFlgjfGtr\\8Zvv0fvobf+uqX8eJvfFEIhCyQOL5jF5LQHJH5XT8j3+UL42cYjpCkE6lKuSnz4VcVOjcC7+HokMUU3+xcmSSJYrOfIaGRgr4Msbu3I9\\DBU2IcDwkd4KGhoEUZFTFUEnIESHVjpNRgcmIZO4Kmq0qbIcQ4SHycoxpOkaYTLF3bx+9rQgN+zTOnv0kvv\\qOxgW+1he9lH3NeSDY1iTPuzkCHq0DT3pwaNajQaEYYZoylBKV\\w3WNRxesIRpArvVFUyD3V6GHElaVDjLY5WWALKmJDkPZIkLWqUFL+r0vQRFiHcZgXTPEUvniD3HCwurOMzn\\hFDA+72HrnXYx2HkAPQwSFKw+RyQMuU2RvHpA51Xqahon4fpF75SJwHFFYMttMkbH5O\\laVaE8r+LVouMGrMikNEMkp0XgWi2FphNS5v2xhUdAM89pUoiDO0NBF5c2cOLcJayvruGN136COBpL90Ykjwc7DTbJx+AvIXLJ4sCS4poO3jY8X0UvjIYTKbqIXNGxWry4IrpfTyX41HVMIfbmeawIkVyX5I0YFBCooGNurhyHEa4dp1NYbQO2GJ0a4lHUWrsAt7YJmHV4lRivvfIfMe09wMKSjfZSDUc7h0iPEniRDScxBAUi\\sdPNgpsNoja0A6MaNO8I3p0g+R1nUuv53D0o82JzddqsFjTQQBFCizpalWTQa8bPcyYN6IaiEYF\\UDHkZmg8Js4e\\6jCKpNbKxv4p2f\\Bj7N6\\CDjtomJRyZ3KvXLoZi4+TKYR5HpZci8IYo+SeHAZu3BpRCCKbDD3mAUCLCMbTkAaWy7\\zPRP9ogcNfekMQu9cMyST8vAlOkv7Bs9Hamg4nkzQ4edwLPdQjQ3UuiPpmKpUjoJMvYo00rG0fB5nLzyO1958BYYRY2O1Ac\\M4Zvk5Nio+hpIKzG0FGU6RZmkQqA3SgtFlKF3eICw34POZiCOJEOSwhaNjvzTEAaLFHLISCmNdPSOI9CqiEUICyajpBCGIxbFMVIfLKzUdVCBx8q4URXcVE3y8MoEwYq1EpGeo29E0M+1cP5XPoHKyWew2zVw\\b0DhNMKqsEabLsqPEHegySc76ccvqj7zmeBH9zQQ4odplMZz84VhEospMbIFC74szgQBt5HiYqk8lhITMmhYtwRfbiAZrMmCtaMKmg3x7kzp2VEuP1gD\\fu7SKhDb7B0RNRZDUCIi9nPoLhNENsYHjYCrpJpWiBOEoQyTOoEOPBOBYPPCJYeZQijCfw24XY4hS199Cb\\AhWnuG5cy+KwrIbb0Gv09vwDGrOhhRYvlsT3yuuE\\piERWnQpB2ByyCDg84kqtibW1Tnj0+7+PhEP1BF8vLC0okkKRoNduiqNzfP1BGlDKm04R3RZPjra0tKcJsW5Gy+e8c\\wn6cnwgz++JzRMSeM0PWj6QzM7RK60cRMnMhoJnaEhhgcrHqwQNUXHv7zA3EVhcWBYES5JTuH5mBdbcD2vOY56rCtV+wQKJfKRSMmJZYJG60Tk+RDVw4UVj7P3oFRTv38USfdaKBClRdeZOMs5GhIXz9AjWVSp3lPeOt5oCNlVg0dybZziLPxZYOvDMebSffAxYaCGWKB2q1VOkBRGiCkzNlr2WprJX3nxLxtmm7UnA9pnTJ7C42BaHd\\LfqNL84IMP5D49dumyFGo3btxUyQSzjEfuYadPn8EPfvhd5RQgha7iaNEIlmT41157TYAbXnv+2wsvvCDFMv22WChzKkNQ6PEnnsHjTzwN26E8n82vel7KQr2Pn0IIZ\\YNP280+CiC9d9dYJG0ReiYCNa3v\\EX+PZ3voYv\\fYX8eWvfEVml3zoyU8SKTH9dASuV7yA+chvPtOM4jEGQ0pbqUbjRWDeUypwGRUc3CEUkZDKK3bFaqyihGOqS2RHz06AkQcPtu+jWqtiZXkFrm1j2B\\KYWxbKgeRnTiLhWo9QFpkGPSpNNHRbq0gqFjItR7C+ABpEWGSDbHXfYCdewd4cHUAP9\\EJz\\5Iq7euoNOehdVN4add+AlQwRpBCftwyq6MLMYLhhoa0vYajSJ4LuuoAZKSuXJgc7roua0ucSLJKyWDY5VZ4o8qjrY7dEnico5IgBmgYTIYJnBbfgYZxMYdQe5rdymmVXueFU8efkZrLQWcfvKFQy278OlYpO+J6kGT3y7YuVRZjqIUo7rYgzTEK5riWrKs9l98KlSbuNKfj8L3JyhKEJkZZ6dpaI9hMSbMj+SSEYJ2+XhH9KvVXLQqFgkO6s7mGI0TeG4NTiVBprLp3Hq1GkcHexi98E9kbkTiqbbt8EcQnJGSNrmeEzXRYhQbzTlYEnjMboUNty9J9AyCYwc+0onGlRVvpZ8cvMnDKscdrkxssCmGRzRPOnGpFvjxgeMkwmslgan6iJi9FO1jsbaRdi1DVjeEhpNB7evv4r7d96E7YbYOL2EUX+Iye4A5lBHLQ8ELSS3gT5PMjZnSjy91eiJJsRYolGKdzD\\mG+aPws5zw0FKS4gWkXDS7HVoM+U2LvTG4nFnAc9LqDFqSKfVlwMPQ0dM0Nse1g\\+QQWl09hbe007t++iXvvvwUMdhDQKnASQ891mFmBim5LDJEyK5mNNwmQ0XOLY3s+e6IQ5t0qEVPdJsxroqqeypLzHDiBL18b0oHf9+HS28f1GCmL7nCEo34PA0qwkxQRuU3SbACJmBgqBajtGqg4dbgWR0AhAtdA1a3DRBVLy49hde0ssixE53AbgZXDo2+cyb6awpc+imKMLOpgOjxGOp7CTE0k00KeBZ0B4pMp9DiWotQvLRh0SM9JJeFIS\\EA6a\\EKJreIEdvQLRdIfNiiErS+uxaqSwhIqLqT64xOWbl7JsV3JL4QJUwk\\5KJEaJvhZCO93C2qeeRPvys5gWVdzZ6mGfvD57FUnkwHeoTK5IliX3RH7S5oB8KjXSUB1znGaIp6EUOUpgoPIe5wU9kV3uKRJbJmKcRBTWdA+nWplj9uNjkrxTic+pNyqSI2e5JdbXVnBibQ3bD3Zwf5sIFhHfmdiC6MYsTFu1vNzbCjEyTphNyNcgghilJA9nPCw2l4NhhHY9QDuoCAczjAdwmykWTmgY5a8izt4Hm4vnn\\oldPtTHI4eQONYKjiHhr8pjaDnBLBNV4o3chLTlJzcHqo1Flgu9nYPUQlqOHHipKApvCkTGRV2sLDQFAUgEyM4mmO6CMdIpJWwACIawkKK15hGmFQamvxdMfdMV4LrOVI87hzKo7uxsSlnGL+eETpCZqdp8nQqBz1RFBp1s+AiX4zFWa3aFN7W7vaO7L\\0ZXTdqvBfJZabi5HX+CGnR418H216uc\\JDJqmoXkpSC33vPG4L2vZ1zI8+O73kVy5iQ0WiGUqhZNRsPEGRhSZzMLc5wq6WWrnjCZAsFPlFApowhOMe6ZpwHziPJqXL8BcWUbhOFJgyqRAozdcjVu6FI6cUty5eVNGhGJAXAJPPnFZwI8333xTrgWvCZGsp59+GufPncOdG7fw9tvviFeY8s00sblxAufOn8ePfvRPOD4+lNfD68vCij5lRLFefvll+f+8X7xWn\\70p+V6sXh75513EKcTtBfaOHvuEp7\\6MfFbFyuM1Xbgv7SrUBd559FCudF18\\u1fJ3SaL45xGsX33xN\\Cvfv8PsLS6IqPJhyNCyQtj5Mx4iO9882v41re\\hq989cv4nd\\5HbFkYCdArxsiWTY3WareItopkA6pxoVzaI0\\ZzTuiOcHfwHJyxwL8L+pqmCzx3Ej3xy5AWp+rUJEhXirJHZyYHKxssCitFoM5ZjS3h9JWjyVGtxoaJzHn+n7rrhOh9MCowHl2MtiFpjmLLCOpAscxEPc3v4Ax3sjTO870IZtPP\\sp3F37zYe9N9CqxLBLzsI8gmCNIOncwxAd50Crs5EcGaDKYuCihdIkcWFmaemHH5SeXC8w3xFVvtUM3CUBvol0feGsDeLTlMOMb5XkoB5SGdEk2wNqVnAbDrQqpbk\\KXgoe1JpMbG0jo62w9QDPuwebCPCjiJhgoJxuRv5AVM28U0TtEbjRGXNLtzxS+LVRWfU5IAWShKaPGMw8F7wY6LnQHvo7him6roZXFFfokY3hHV0lgscXxABZcm3KnDTl\\4M9X6Ily\\gcrqKfEnIQHweH8X0XQgxHaSKcmdI\\LHTpcHy4A8h8lYJM7yGqZ9OdNECCFcj1KEEURZJIGeqqUklpEJCyuangriJmia2jpI2GQhxs2ZxOuQ0RJxCLNWwm24CPUEqUdTw7OwayfgBEty0E16u7j69veQlEc4c3ldkgv6D46BboZaGsBKAYsjWS5RwvGGhogCAPIG6WT+iKRdPZMfPsSPFlzzZ0bxtZjYxwKcb1oFSVNmLYGtpg5bc2GmhcQv8YbQgHbiGejpGUY60F4\\g9XNx9FqnUIyjXDnyuvo3HsXgT6Fx\\vGDL2QDYIhlh7sHLlZ5IzgcJTrP3HVhE0OOznLllDe3PZRUgbue3DoBu7ayAwNflVZchyFU\\SHYxz1+hiFiYy+JR9SHOtLUfIyO42bUr1egVtxVYAwlaUF4BoNVO0aai7QqtJftkDNWcHKymPwqwtSsPaOdjE62kXaJ5I8QpmGmIQdZMkYZslxH8MKlXVC2I\\gFyaqJQUtpSDOdqHD5PqNGUWTi4pXIoyIw5U0xQwwGBfo9lNMaWPC5k5IBppw4zhuVipLDQ5PrZm0QUYrvLfM42NBJh5UqsDi3Uz1Et18gmTFQ\\XJU1h69il4i+voj3R8cIsF4gKMsg3fWhDrGHbdCkGmMisWXyuOmUSM8kiBJc\\DbBwnSt9ZMS\\ohqASKrSeFiABRSCeL15bRIMHAwYTE52xsLDYnBVhBtrNOs6ePiUF1vbOAXgZGPRNMhiLf2EHie2ZShgQwj1RW6LOXO9c5xkP3hSayZFmgqQoJSas5jpo8QCNEyT5AO1NHSunLdzZ+jvoWgfD0RDPfOR5jKIRcoqbvEV47glUvTWhMnCfcm1PyOsqk7zAcDBAEFSFR9U5HqBaqWN9\\dSMTmBiMhqLCKrdrosCkPtHrdqQRouCKSJNPKi51xEhYeO2u7szEwG4Yh0wt8rgucefxevMM4giKzZt3V5XCqw514qFJ+krLLB4LnL0KPYQlaYoD\\d2duGYhpDcWWDFCVF8Gtpy71Kkc\\WpRD\\zjzmCJeehTEAKARm4TqY0b2bj4Rp48NIrGL\\2HjZsV7ICuT5ZYBGJpSUK76X8LGkS1DpWnmqieZZRsjIWLqTRY1lNeor57AU0H78kCFZCf62EZ18i99mkZxwtj2gwm6bY39nB2+9cwc7+Ac5duIiPffQjQqMhZ4qFFQUARKKeeuopLC4sCi+NQc\\c94+OOnJPPvsLvygN9as\\eQk7Ow+kruA4mIUsrzf3y1dffVXuHRFEfnz2s5+V+0ik7Natm0jzGM0Wg8KXcPr0ObQXFkWIptgbtP5RsWyPqgcfenDOaBv\\vQXWr33xS\\jd3\\t9KbBEsMJM5jSOJLeDoySqvr7zra\\h69\\4M\\z27\\w2fu8Pfk\\UEWThcxFRFmr7rpC6qcKYx+TMfTtUHht5P0MhprHLp9sv3diJTlBVoVCnUBYSiyQFV\\IgUk6ylICKaqUsMZ6MxDV3dXVZSIgkho76I+lePNcXQzRKRYkQeTRELTQpfigR5vw3qDiSwxZGA3Q7IXaODrG1exud+yH0wzZw5OPCmdMojA5u7v0Tlhsxlisx\\DwUDxGH5HtuyJw5yyxXw5imkLMCizeevBZKilUBI1RlFfBLng7he6ps+ERQFEDZbKRUhtys6H5cOhpKiyNDQzL69KqNxM2g10zETDbnRuNWMR5lWGwsI+z1YXETTmNYkxwVWOLcbWUM3eUAhyaVJTqDgfBqGIzJgpjjS4nU4flK64OCfB9VBPCDxY0o+hjBQcktZeQqQ0cULyIVF8WfIuDK5k6jtbxAh3Jw3cPSEtGgGionz+Ly449JTl8y7mPKjY38t34X434fvW4Hx+RD8He5tvia0M+MIxAefiSMs+DmLkCuBwsCkX\\TQ0VMUBXBkJ80GeXaEh4TvaeIwtFlvSgVZ6Dk2Fp113ABp2Eh9TJMaUmxtA534RRsfxmu3oKDHFff+S6OBjewfr6NasXDaL+PeH+M2sQVhEQKrIxKEkjBkVlUFtKPTJGPuZHNBQOPPsSPPrSCTJAsTkSCIgcBiuhvpCxRElpsGDy9NQkp50ZpcJzOH+I7iDwdAz0XQ1qr2cLmqedQqZxCq76M+9ev4vob\\wQHQwSOD6M0kE5CGDmdiJUhKxsAOLrafLlWxczLlLG1blPJF8Brr0J3A1EDsQDrjYfY7zKzL0JEQ0Kd74HO4FT\\EtWgHw5l7y4crhHypThuQQ7HIr+QkycdBXP9ghZ8fRmLlWUs1TiOO8Lo4BC+voBG4yRcOmonCXbubqG7+wD56Bh2PoWexpgO+zJyCgxbeFLZYCIIXc1x4VOizVBREQnMxAg5kaoc8TRFTksHQTkpFdeEDxOlOnrDGL1JgpjjQVEbq9Efu\\N5fqMUp\\J0Cx4rzijcqLkSpYtntqSMUNW\\94sIo4aOyuMnsPmZp7F86QKmiYefvHkP0aQOu1yBFlXROxhinIyl6aAidn7yia2CbYnCkDws+vtIzNjPKbCkEeJ4mXtRHsPzLQSCWju0ahO1MJEcsWYoUjRaNRGJkPPZrFdx4dwZ7O3sYWfvQNDvZO7nJl5omqwZUWDNo48sqoAd2Y8ZnVYwuJ35hDb9BhNBPkdUvlomWn5Aszpk5RCbF32snDZw9bW\\gaVluH77Bs4\\uQmzkmFpfQOusw7TZJG1IBYy9EwjV42olGWRQlKKK7jr0A7CxXAwkSJmbU25rItpa5xgOOoLAjUa94W\\RfsFlhLkYJErxcN53kzyvOLIjw08Czd6IZLrxTOIlBiavfJ5JqKoKC66cIP4M4iiUEUodgIUV03HUiDz34jacETIEvxgd08KrHqdRVlFKYPF\\FZx4vgcPbpXPMoJUqgK92xVIEmTWTLaaazyIvUC9378Bno\\fhvrkttUCrJOgrvNbkdjJNRcnfHThRZBDI7KeR85TZLkBja2bLiojH7mLJaeegzG0gJSKvwyIr8q\\Fy3XYkq4i5NDtbO\\QfY29\\HYDTFwtISNjeUyIA1wvvvvy8FLItOvk\\aBfFn7e7uCf+KRTANYM+ePS9k9\\euvSMTLKJXPGOJDrKeYLF1dHQk15bXnkXbpUuX5OwiL473guue4I4f1NBoLGBxaVnSLOQ4kX5JKQ7nE4SHZ9ls6vDo9OGnCq3\\CgTr5xZYSRyWjMDggorDCb7zjT\\Hn3\\t\\8Zv\\svfxO\\\\698X1IrkPVGO8QWSzJdOxdBtnj0oPCTyXWbeF8rgjgQ\\yneZGD+Qh2NpiQiWIdArNycSlxU3YIZgsZvm4cIbD\\UwscA6cfIEmo2GkA+Dhi8AACAASURBVElHg7E8YFRwEPKmMalkgZF0Z\\D\\xbhz95ZA4Uw85wPV6fSwdbuDG7fvozvsQZ\\UsBCfg35g4ux6AyfOWrhy+6+RTW9jyY9QF5krM68c6erLghPpDEmhYyQHSg5fwl\\Ja6JJJ5urfDbHJpqnPEYEwZIDsxR10\\xTSOMyptGQ6ImMYWh1MMymMJoehjQtbVhEyVHqNly\\iSjWcXrzPAp6fN26icH+PpbsChbcAFaSwuEhnRcYkKNmGJhMI+UV5tGfhIWHoi9zs2Q3lECZ0rHQUxsvhQMMCyVKx\\EgozQ0mEQ5qIwiwZxRHwZh6EL8G2lUygKLG0artYpTpy8gqLUx8D0sLi0gsCx0d+\\jwY3rCPsdhIO+uLoTYWJRxYXPdT2OuJ6m8roUh1YREFmgs2Pi+uPmRhk9EStudiI55zp5yEVRBRarR5MIVjEjZRa6vHaOUTLm5jUMoFpgZKWwFpcRLJ2GGSzD01ZRd3zcvfs6bt59Fd5CibWNJSTdCUb3u6iOHbgpYFORykMoz5DwoSWiSzWZmER+aGIn93ee7ydjpg8\\+JyICGRG+uSQxTFdWIYj6yZhYW0w\\49MNw0OD36Jn6HSUEfsmRgZBUZ6hMjWsbrxLCq18zixfhH9vQd4\\41\\wrh7F7kYJtoomZ4ADdWgIkam4tpM5p+WSOSNTUO+wIfm2II+MCuyH2miDI04uqKDcxJjGI6FI8aRNhE2uoZ7Lj2WaPBKJTIPYyYEeKg6Fpq2gZqlwdZjGUc5NROaayHRatDjJozIgJkdI59uIR8QlW3AsVpoLSzKfd29dw+d+\\egR0NUzQJOmcEMc5i5DR8BtFBDMQphpql4gdE4VFnOc7xKdEDtqrSIYMRSTu8ICUqmaz4d7k3kmoXBKMLhIMSYqkFKvRlyLEeycJFlHxP+vBgNqiKLSiKRfNOSTZAvxVvjU8Y9Y6il6DgJnPOrOPvLz2D58XOIygDvXN3HeBDAyddhJW2MuiGmBcONXfGrEpPETJldkmdCZIqqKBZY4qZO1TA5P7NxtBJUkHvDOiYTDk6t7sOreNJ85BEb3olSGGrKQ5ACjno9kMa01ajj8qVzONw\\wDYLrKRALERgKmWZvqAr3k2imkIxFp152BFFm8d0iWI3Z9h8gtwwJWPQ0TQ0yLGU6zbE5gUb9ZUYd956WbwGr2\\dxOblBmprBk6cPg9dYwC7QsGp+tNBHpavcmkNGVBKkST2CpYrCFaFBdYqx3cOPM8XIRWLJGVFEQm9oMY0D83A4dGhnEcqCFo9kzxDqFLnCIvjKgIHc6EWC6lur6Ni2WgxRLRG0yUEmlmHRF1I4ua4kdMYTlzIVSa3iwUcSe5UEZJ4T4UrXwc5WEzEkFG5Y8nBP\\dwUiimyvWdF1wK5dbknEyTDB7FERZ9JKcCivA5OX73Bnqvv4u20vQhnY8IaZ9hRbJfzw4cSaRQZHcVlcXinPeY14lrRHI52SKYBlqPnUbjzClo7RaIVJTkdEqBxerQhuNX5NxjgdU77sj1C2p1DGjMmyeC+rGYIeBC9IooJ4ui1eVlBJ6P3Z1dGfmSHkJDXNpxEKk67hyIcawYwnKqQVsQy0a9URfAhteZKNXx0TE2Nsm\\o2dZKIUXU11odUPXfb9SE6EbJwHzqRgvJ++XiLhmLgiPqgn\\uQKLZ+iHKkIlNHmU5P6Fn4dgJQkLrLkLaohvff0v8O\\\\\\b\\Dr\\zqL+Hf\\K\\\\M7xARTGQf0VCKnlOHL6SXMw6wXb4vWpGTBSKlScvEHOiHHIzOAaSroBeJvSkUqaKRCu4+Xc6fbRbnE3z4JYoWIFA2XrRZHTrzh08\\dSz0l1w8+r2B0J65mFBwjM7Mk\\ieTjaCBDnId59\\21snFhBrVrBaDDCrQ9u4fbdPg579DipYclZhz9wEW93sFR18PFPn8f28K\\R3X8XXjqEl+YwpoYQZ9npkjjKNjUtWWDFgvwwy0uy2AolW1f5moWgSArvV2qNlA7nJHSzYMvZ2evQyRfKyKmIpLNhgVX6BkZ6Aq3pYmLEcBYCwLcwiek\\5onS6qnHPwrf9vD6yy\\j5vtX0NBtrHk1eETUiLZx1DeZImOQLWfAzP2RcQaRLZVfJvAVDw\\TFR4UqdokLQqHw\\aQ57rEGNAckH5TbuCLOzv5QZrposKQZN+RAyFwKxj0RpiMQlnMfPCOul10EqafL+D0yZMYdLvYY+ZUOFZqR0GZiCqqA0O4VEKapRmdhDcIt4QHWhbPo3n4vHO8aksYNMccacKE+VjZJhgqckTuE48kjoloXEfHy5wHL3ExoDsZwq0HMGsWpm6CvOXCWz8Bo7YCTz+NmtXGZHKIN9\\+e2TYxYWLizLm7O8M4PV91EINVUa+JTlGVIwSEfEdVFwdZqGMUEX5SCLqjL0iS4Ekdnppza0ahFuj4i9oDcAxHn1hOEbnV9GsMjEUikXSvk1fJPLraHGg0+lfQ2Y7GJYxQhPwamdw7uIvoNk+KdENt669goPt6yg0ZfzKa+rIoVqTA4sGfCzkwizEhPEiWYSQQdKM54mmmIYxwpC0ARORxOToQg1gqDB\\JscK9LSigki8stgXmjS69OH7Vfg05rUtVB0NvpUjSXtI8wHCcoSYVISpiXSSQ08yOCSlIoJPfCgpEKCGSnURfnMBk+Mptl+7ArvTV75vVgk7NcUyQTIciValyiaB5F96kdH6gWudK4lIMQ8UhvTyVbLgiMOpjJznBw1rJDrmd4YJBpGUxaKeJJ+R75NrlYqnRGcBRYK7rDBB2z+UvqvBCykAohaGhiFSHOkprNUWNj9+CuvPncfYruLeUYb9BzmcbBVOsQzLqAIW0U8lJGEhMy\\MBUkm6pirhoSHCA9ZPhxECucqQhaKEWF0WmYQNQw4hvfle7kfxFEoCQ5sZuigzREufZ8ozHDdHM+\\8JTwira3u5iGyuuHxakgK7NRvVyZGT9IiO5CvmYuqbLKEH8jyQqllYaJg8lAxvlNrwafyjxvgvpSD0Gzi6Nb+5j0C9w7uI+zz66jtu5ieXMTYejCd5dQ86sq1kvTpJmi6lRneLGhYzgYyWvjeuscdxH4DWxunJECiwo4ctgGvQ6i8UTuM8nxlVoNru9JscTsRKU6VAaZqsDaQ71Rkyg2old8XvneiGwRZalW6BTfUEWva8so6uTJE0KMZ\\EgkxxNEd7HkwE2NtYFySZpnuuu3+3Le2q12uIRl9IyhffQY+oFz81MTXEEI1X0CMVLnkXUUXzCFIEsF1I\\rz5tIPi9MgHoD5Ad91ETpbgyCWWjrBTChdBXeB9l\\5mZZ3Kx8Cznmub64fXkOUQhEe0p+LXVRhN6vYrYUVw7Oy1R0I+QzwinN7z3bFKSWEQYczSIpHqOKfkzWczIYHIW+i6kdhZAhhIF8GlSRqMsdpW1wXQ8QIUmsCyY0wwj2j8AqFRqQgmi9yVDolnEckzL54RnidBbXIIsijjP18EzTrjF5HUTbU2VCwCvMS1FiMSKZZBAhWxWfqoXnqU4PvxnARTmxq08b5MwwqsvvYT\\40\\\\GF\\44hfxu7\\3r7G0sqqcBPgj0zSknEFxXqII3\\zan+Pf\\tv\\E7\\4uc\\g3\\wvqsCy7JlqiiRbVtg82ESdwIVCl23mOhEypNw4xvbOluQ6UUHIN7u\\vyvkwbX1ZSnEOD+n9J7V5L27D6Sj8GcO3jxsleiBUtRD3LpxC88\\+1G4ToDCstHp94VHRH4BvY7YtTEXjw+X4fhyaLx\\8z1sbK7JQb11cwtvv\\EOjvop3PoqVlbPwoldpPe7wFEfgQl87leex0H8tzjavQpj1IU7zeBlHmwWRaJiL2WMEuYFhmEoHT67ODooayLXpokiswXp96Q4afLQsVCwDUT0Gko0lAntHGy4DJTVOcZgwUEFfozC1xC7JaZWhsgqYDc8wDPRjxlEzXDQJh679BxOrZ\\EvZs3cOPKFfT2j+DFJRYMB1XTEokrJelRb4gmH0RK7Clb5eKmYoUeSCwIxTBWxVtQ0aeUQZQZKzddFgd8bexKa402FulyXKdJHvOgUhx394SvF45i9A4Hspip3NBsXVxzwzyRTY2+JlSs3d+6gzKZgrPUkgU6UT0RPsyQKj6MBnP+OGpSDwaf8CJVYyh+LTeTJjc5jZxA+t+YykU\\48bLsSW9tEI5XIlhs2hh9h3JyRw1cNM54r2t1GFWLUydEFFVA5YW4S6dRN1+DK3KCRT5FC+9\\Nfo9q\\iwiXm1AHDozG0QxP1CVCb8ETOMaCyi6NMx0HV+\\9Ze89nye7zzu97us\\p0zndHCdiBgMMCIAkGMCwVFhpKYlaWbbX67K37LJd5fI\\YZepsK9cfmF5y1uixSDtrt84vlBYiRIlRpAEiDwYTJ65c\\PtHM7pdFyf59c9HMpal7fKV5oCOJi5t7vPLzzP9\\kGbBCcOSBkTRA4d+W6C5vB98IFfyFMo9s3tdB0phzjrnRoSj3zksKpHbdxyyvMGuGakacZXNJlUojB+dDIAo2VWddLn\\ii8qV1FRlrtvZ0787bkj9RqV4SGFQ3GhgyTGAwXAr8r\\qzsdqDnlqDnrqjvqFTC+PGrFdUxs9rNOawhy9CAc4sbKIC\\LVcTd50onIxq1qpaL41IAj4NsX9WGMK\\aijNKKIaU+TpK9pmigWCiPfwqgRZmQTUhVSymNSizP1LK9UqqJsZUV55bX\\2rua3nukinH\\IvkzzAw5LGnyWBe+SwhIfKMzWNadqYYwQET5CpKFAQM5mANTS4fEXZFPOgaPcihXuzvWSRuD4Ik8RvZWWKWcoAEvNRPgON8znqn5ApqIgj83NaVmBshx6niXXS\\RaTLSMJtS9cVVnf\\ci8rsXlBrWtD775wpNVxSqHWlU0WLkLHIKhSc8zEgRRYXFgUM64nzmYKRJpcmlYgxLlCjZVhnjcknBaasgLa8wExGZ6cnxvOjKTGrBQrT2PnKYbCbK0716mde0mnjTPfuHqvbBdVw6B4XExfk05eXqRahcGCySADxiBE+51lgBY2pwTOBmlFPE0w+82UVcZnPteUX76lQPVF8OtX9WyfqzQa69OKuKlslbezsqN1m3FpRtVAyjyTuAng8KPN4npZCYVZuzjOR8N9adUW7O5eswGEN9AZdtZsNo27kApqWlNpdHOrTivAOzOZ0buei834zW4LECq9azZHcub+MFpJKTHXYbvVUrS6ZjYM1pumUfvzjH2ltbUWlUsG8mBBzUcRTbGHrgEUE9hEuc9dXp9k109ul5WVTX8LBisfENGFFw\\TGXexPo1ZPCNjGLyU7kRHx2O5J1gK8ZodyZjSLxxbvlcVCBr4VRdTcTsOmg08p\\p9GaKzpm5+3oNoUDJiA9jrw9RJlCkUlxVDjAK5VqMw0sZBz1lymmHecTTe\\NMNQJiSgcqw\\jLa5P\\g+oK80x5zhfFnhaEgdGayxrX3WKuM7ELVxPLQ\\b5F6xrlFADIzcQMFcbPj7BsWX9y1rNOFq\\wCCVyIjvi8rGnnfB3Gtg+MTLOIJmOtu1e2ADZdvbV4f+4Yt8Ydsc5PCywZ7\\W1735Pv\\1b\\41+9de\\NC+wtoz3xufijccDpGcOWbIC66v6vd\\77\\WZv\\dJ\\Zf\\1X+hUjmrbD6j2IoqOCLu4LEZ6bBrxD4nK84ZTErB1ek0VciXbU7Oh\\To0UNDsCh6zCo\\7SufIxBzaNJK0rStMrdSl8VmPaJBsbdu3tLHXn7FdWx+3hAsHIvpbKh0eR3FfMHltzFfTaQPbt9UuVLT4cGRfvyDNzQaTFRb21CmUlO+WFVqIPXuHGp8cKrL29v6yMsXdTr9lhoH7ykYNJXtjZWNM8oQtIqPVYjlfkqDyVQtCP\\wp7K+QlRxBsc6ZRk+PMkY+flUMdwhFFi50NzVPYo1jDqR+sIRoc\\1MB6daDAemEHcLOupnx7LL2UUFEP55Zz6muje0ZnCyprOXXxW15+5rtFZWx\\+5C0dPzrRpB1psH+qai6nSrlsPLqVQlnhopum4gaGzhChA\\eKS2RqOW1YJBDGC4zL4i1mS1qqr6pWrRufjJk5gcOLgtGMUq2T4qIaqn3a0Xg4tZEtFzAwHggC\\l5E3tRXVrW2saEb77+ng70Hmo4i84tCUWNGcRAmLYzYoaAsfDbeQracSWcM6QQ65pAoWaeDXcFYmQxWHQzXnNMxRQBKURdpgONXWmE6a5uCRQsC2+h1LPzbL\\jq+z0NitKoXFZ587I2lz+tav6cJrOBXvvxH+vh\\g904VJB9aWcjh+faLgXaTkKtDTyjUw9RcBhu25uC0EYK5sPbyQsOKy+cl2pFX1zBMA8Wi0Y2sWfgK2FZMj5oalOeTYTPEIDD69XTVWxS5tC3lhn5DmmA0UgJf5UXj5QsX5eu5de0WgaWieeTPu6dettHfUONUE+5ycajiPzYUNR1msNzekY0047WPE8MqNUV27gAI9qtpAt2M\\kGZECUCjBh2DUAckY0QISDPiJFG2RxXcwHpii+oLDhHAjIscPpdXYRs7ZMFBWEGQTIz9zERrnSZ7yxq2sKUlVNEoyWiuvqnPjgY7feFNLHj7vE8VD5+tjwgBGwSnfqRGnjE1ixVOaPUxQUUZjIcAFYPiyHeb8PbOHoXiZN3n8uU5vpFZvZupHuJO8bzSXFOhmKostiX067mwyttU8zJs\\7UaKzjR2OJ1q6KfUJmMUleiFsnY+84LWXvyIeqmS3n37SJNuWWF6R6ORr1zoG+WBNU7B4gqtkUNw6NCDjHXrXKrYDXBhUGBRrGObw\\7Ff4ovmidDJCgufF\\HR8cqlXLmmWT7TSn12nCLIq0vL6tc9fWxT161Udf9B2dqN6GDOHd2CtWFaS4XZYSpMKN9H+TLhb1zMWGnwt3Q7fVsL5ZqVfWHA8WDgaqlogoFX6VqX2H9sSLvAw2PI53s97S0tapJZqz6elnnLl7RYBAoo4ryYcEubJ4vFzb0AZ6poRMwKmzc6RkXqlyqa3vrvNnGUGxHk4E6eJ+NxqpgJcBncHLiiM5BoF5\\aJmClXLVGgL8lhpNh4igRKRgAi3jGDo4ODQFPCpEOD+ch6Al773\\ntbX+T34VGS64p0VGqWFqcv6xqr9XAAGRui9ds+iYRB5UeAx7mOki9+fKyIQi80jbJ5CCq2g8\\HBcmMtimuACcuCRYSVy9meGZ625EVjkqlcxiX8X4KooaowHTFrlQV5\\qcQDWeKJYBwJs2J72a5MRjYKvdXylI17wjvoEFMAhCvTCfyw3COUjmhw6Df02Q8skQNC6im8aDgt\\xafOagD7imkvfNq2E\\Em3E2jI1IZTQdGAjXugqPG+zcBiCOIFgFWzygSiqUkW44OJsnuYPmxnxfPxnCDCF1VMFFsWojUwtbJtzDwGXQ7CcPvin0TkLysf8P\\4\\CyzewyC2Auu3vkyB9Wt\\V4HVT5Bl8sYnMQXW1\\Q\\\\N5\\p0+++pL+o3\\yj+Vn8MqBBzCyKp4PlkKBRU92IcZ2FrdSqpg5JEWSy3licWOnkLHwTabwLEpnFDp7YgJ369ZtK7AYX\\B3x4kLa6SFPDs9053bd\\Sxlz9uxnKJl1Gz3bURVblcUH8APDs0JAPIH4I1Crrvfv81dbqRjg7OlEnlden8ZY28ic4iRhXEX0wVNCMtK9Tl7fO6dGVHB8Nv6\\DBT6TWkVLNnvKj0BAs0DqzY\\B8Q7Daw6Fi+FZwS+jqWcjx2DyGGJVwcdgDtsBld2HOGAXBgKX7gk\\DaBUlRhpjQiJtEgWF0P59zIWYA\\WK5WXTUjmjo3io3Nqm\\GxJz118TuVpRgc37+r+jYcaNiJVUqG6p03146EKuUDr5bJyJL+n5mnnqBTZMkHK5uuAvGGhpO3dc1pfXXGp7HQc+NX0Bhav0W02TYVDR8PnS+tIFph1TLNIk\\HQTAz9BEd1wnUzSqGCtK4EvbuvMF\\Qleeu6b0Pbujk6MCilkphxpAKLnS6xZERDh08TCA1vDQ2BONXUEobO1thR7wCnxn1G0Ryp\\IyurvxT9id7mA0+w\\ctyFuWti1k793e31D5PxioJ7X0aSa1qhYVmHtotaWP61Mas3Q2v3jG3rrgz+VF57o\\IUV85Jq32+q3PNU6Xmm3OR1jcwfaGyIgEm1CcrOuoghQ6zMtAinektvc52kmeHOIyusmwOJgcTnK8XhSaFIzQhzOkibhnVK0U6B5XvKVirKlCpKwpwp+2boJ9JFpcMVtTpjQw0r5ZJef\\0H+uGHP9LYHylfyRn52aJCCjWFflETxo1kojn9malhQZEqubwKQUYZ31OxVLRmBq5N6PvG3ZnNDYeTcV+TET5UfWk8tPWAmz4cjtQUc13PbDmyOCbzEBAo8Hu4ZOP2AhIXjdWHHyRfeQQviacwv6yRV9AkyWh3dVepRl\\v\\\\mfq9Bvq2xeqS6Cwz1nN\\G2ZALUkgnj7tjtywyyfngrFLJcKgxPxnZhk23Jwcshvih8MTw9aQzUYwRiiOc8b8yQLMotSqh5V2rWGqy1eWA3XEqLmALp9xAtahikdTYZqZNMFKxXdP5TH9HFVz+mKJPTzQ9ONGzmlQl21Ot61qiVCoyLsEWBEuAQAb5ApQ2Zns3U7w8MxaBJZSQOQmD+dHi\\EYIbg9CApjgLB141YpJCPjS0hYuO87jfGarZ7FjDsrqW1ydfvabhKNKd24c6O43leUwiGDnO6QRz8cZidGWCEvYuyDvG09jxpAMNoqH5hUHfgJoRDbqqV8vKl1Lyiw0FtQcaeO8rr1DpaUG7ly\\r4eEjZUuB1tZ2NehgHLuqSqHmOJnJ9Mn4h\\cDD8piD3ne3sz8lSplOFjnlMycqjKa9NVpNHX0+EBba+taW11THyoC4pMMFzbFQGSkeAjW7HcSR5aWalasmUO9z\\mS1v7+vlqtrpaX1sxiiOKJ1\\Ho0QMjsldrlSdZvLw2TJ2xdeCe4zyAAgNa2u\\0jQeJoo17sddHlS9z36fAWuSVLhCTRUNroy24gmlyf8d2d9KY8gmYdUUmo1wS6N6bH6h7cKIiinMaeFNUpzSjuLICy9kM\\LR0cOUEiJUlNYB+YrthKjvPNdFEgJ1bVv3yrryK2yc07cnINZKoi2kkKcRBDN9\\\\z3lw1Dnzm2r2eAuGpj31aMHD8ymAqsFkCw4VPCmsvmCDg5RETbtuZH1CK9ua3Nb9\\fuq1gqWQFp1g+JtLS0rPrSkjXbvWH8BMEyJ4H5eNAQw\\mIdUFid0r0OYIFhcMi7H4a40OD6VJFDOr7mQLrbyNY7O+nESyLCRq6AuvL\\+1\\rV\\50q9aVM7q+tZ8RAhlaDZImAlbTM14ZAgWBdbf+4VP6d\\7R7+pbJ6NOtFp41QbG5smz52N07bBpjPm1TwfLklPteqSdcHMz4nFgBeFQ+v9+3eNfL65tWFJ7xRgEAFZhDdvfmCLFUNTm90idjZDs6lOTxrae7inVz\\9aQfTz5BUN80ErlQuqDfoCN8tG095KNrSuvtgTz\\80ZsaDEEGCqqVl7VcrWmSinXcP9IIwnoUqzCcaTe3os36jq698JyOote0d\\vHig7uSmddFcYZ5TBoGMcGpXOAxNNEnTgyBIvZtxsRTsypmEVKnAiws4266HEN9nVEWOuEgd4ZI1J5z7PqYkwX7ZJE\\eH4N7ly3qkpyelcyug06qu0tSUvLOr8xmWtBHU9fO+e9t6\\q1k3UiVTUrvd1d7JgTY3V2zsYrL+oKhcmLVctmq1rEq9aoVcNB1rwCiR8WoQOuNMxg9EF\\Q6GjPmGYwM0aTjtxgYR9+1C9ejEIxjExyA3KH8QIKf+BhvshYCRWPyqrLaOn9eJ2cnOjk5tjVTIZ6CLhvzvDn3C9f7bi\\WMCJqKW2HO4c4c3gjfc67EuDvgG7Kp35zIdXcAYw9TKoO34AMtYVD+Vw1SeE+6A\\tUCoUKwpLoUaZSINwrEmxrOLaRQXhsyrlz6lUKWnqtfXX3\\tX6o\\ua2mtoEqppMFpV9rvqz4MlB4YruMgYFASLnDjgqWt67c4LoPe3UaG\\DxHmR0gkHbdk1l5QApmiTAinKUNGTN1Z1oKc1kF1awpY8I8hp4zNQYY5sLPoiDLaThKjDczjDydNQZaX9\\VM5ee1eO9R\\rm699UaS2vfBnOFe7tA5XzVeUzZSUET6fdaKqYz6paKKiey6kU+JarN07FFuGE+jQiWJnXBIcBtIRLfdQzp\\QAz6X0DHDfimK7FCwUnlwwX\\n5+uJ7MubkQE8zOsDwdOqp3e4rg+QbZ\\XxTKXlLfWTEJaXKvm6CjNfH37nO0rtP1YdhWmAL5\\LeeQyMH8guCGWkWmDKyveHXmYjD9yTx1fyiZ48ACxqJg6Q8mFFxJO36fNSO1ubApbz7I4HVLm9IOsVyeiMEsaDik7lPmnryRFxBMmv2lFiadBKqUOYg7QsJW8Vj9yQec+\\qyyqzWdncU6uD\\SaFTXeJxXxsvYPjW5ODwnOKqge6aedf5qfIFawMFacExsTXkTF7Yb+DYRWETKMK6jGY2IyQqYMJBAAO8otKw5bBs4Y2tLaf3yr31a3X5bd+8c6+gAxBorAHA6dzktVK+GNlsgNRw4xo3YVJq9u5F\\QUgzoNlkA3a6mk1Gqi8RcDxWfrknFW+rNf6JVss11UubJoh5eLivbDFUtbamySA0l\\tS3hUuFIygTJwHvHe4UDERRoyb0jiBN4w4vrq8obSPQTF2G231O10d7x9pubpkkxJeWyqA7F6xFAomLWwwvj8N0GDQmQtqptYwkXFaqxEQ3dTx8akZhGKx0Gye2aV\\eHhgKvVSGZEWBSkm2nhidecmpyt2Hzkz3ZQ1EZNhpLW1dVVqdXXhDtNoZ1Bqw5Wyx\\vka4HCmN+ZqSdnLhScsWcOe6KUGo2WEcUzQ+nO6++pdf+x1jJFBSicUbI6YN\\2oRVXTxVYLr0LPif3VGK2M+xP9iZ1wIjYPAyqr+1o9dpFqZK3MTSDdnixNHVE0pTyBfu+B\\t7+utvWbfDSwAAIABJREFU\\aWhrbs7O2YGmy2EeumlF\\XmT95Uq9nUM5cu6+yEe+BUV648a5mM7777jo5P9m0EfPXqs4Y0f+QjL+kn77yphMSBdFqNs5Zx7vDBunr1mr23YczI2yW\\UFwt3Ax4NuwF50rgykm3dlxYua3f+RqmqDKkjz9kQxNrgZ98VouH8fRIlanIv6nAgoNF8s0\\+U\\\\cyuw4JPb2UGBRfAwqBJktT\\6+tf0z3\\\\9\\SLv\\R5\\aP\\8DdVrhY1Gg+0f\\jY+VilKTrcosCQEpI7\\CrI6hvrm4ZwtDsNg0aB+6jQMXIbjYfa3t6wjd3vDbSxuWGw740b7xthEPgPdAkbeqIEkOmeHDXUPG3p5ZdedJyK6VDNTsN+Rr6Y08kpDu0TVWoVm2vfuXeo9258qLNGV7X6ikG7HFzDXlejSV8Tf6h0LlF6FCnsTlWK81otndPzL76kWemh7n3wXTXvvK\\0WUfZKKWcHIKFhxPvwwosYkYmE4U5ikeIo6gvY+s6nxRYFkEAX8ZBmBCYnU2hMc7doTxfBBMKLIZIFFkseMwl86FDMArQa0J1R5FmBKuGZa2vXNQzOy\\q9rv3dXTzfc16PRuBnkD+LGe1fX7dpPG1Qkn5\\KpBulPMGMl7KuSNO0Z30YkGarZb5ldkFhJmM+NI6Ob\\Y\\MpIN2RZRmyWOi0reMBAk6ko\\0jy2dcW1s18vOE4hjl6BiFSkrpTFZLa5vGDdl\\\\Ngy4TBFDbmoQOowYTWrh5Q6XTKpWE+MdhxkDmriyImOwwSpmgIvDCFlyowhjZfk6ls7GBxHxnFjnkhxU4SJjzSJ6IhzyhVDxcFQUWasOJtXdmlXmdIVraw+a7llXmqgv\\ne\\6bT5g2VqhjkljXs9tW\\c6JqlFUehSVjigT\\K14HOZLOeoGLiXEP3SWdksH5cN\\MyJNC2ghnxrWKpxNTXlk6e0gAclkzooFyBTONxHNoFET2ejFojZNYbXNF77rLM6aYh\\PApSm1zoaqFFb16id\\zmI9\\uqH\\1p+fqql9bzCAh0rKqS8agU85UJDo2lWKFpt3EdhhCo2jtWf9TXF24mkhF5Hk+FQOR\\+IJdgSnmimSiQx5GCZGqRNVysht6C8BrJ1e0bCmPG6ETPgAYhbDCbgxnNWGyJB7G9F6m8sa1ZUJY3o8iCSJ9Rd29P7bffUT0eqZjhUMU3amrEbUaARusjUgg8znPqSwow4ygxdp0XWI5I7qKtXG4qnm9Zp6COkYV7anYj9WNPM0OAXe6q5SAy7jSiMKIUECU4X3w\\ENS0ccfM3Zy8VALVyxVNUcClpG5Jmm1mtHZ9XReeOycvCfTWj++r08oryK7Km+aMx0MBxOdngdrj0VwhS1PhuIpW6IxddqTr2xKlQ\\4bKklG6QPjKeYYQ0WRjjDqzWKd4ThrRQQrQVbTcWLeWI2zjmoraf36v\\M5DeOebt8+1OH+0EQ1NAAzvMbmPT3jxYUBJqgZx1PWCMIghQgZHMrMJAFEG58mLizy8orllIJSU0nptuL0BypnsqoVN+Rny9o\\PVZlqaxadU2jYUa+h0iCWBwKLDhHTn2GspkCCe6gRTolU52cIKYqa3kZLhsFVqxo3FM8AIHvmJt5pVRTuVq3\\cnr5vswultZXp8X11NDsDjn2DN8hnhJca7TlDEiXKqvmI0DwAFIFUpG0F2UbqB4fDHiAnVrt5taW1+xYojXHUcT9dpdzUYjAyhqSys2niWvCNqLCypm5PxTfGnBreP7WiOZcSNC0Es+W863ZhMPsKL87kT3f\\iu+nvH2i3VFBAESTEOckVovDX2bq0sRBGLnFRsgWYobjmOjX7kvPBieK5EdZ1f09KV80pVC2bdwNjVEFabvqSN48Z6bTXP9Gd\\8sf22V28cF7tTsea+evXX9Bf\\MWf23rGXHTv0Z667Y5eeeUV5QoF3b132wQGp2cneuH6i1YRXn32mn74+o+MkgSi2+tBL0jr5Zc\\qhdfesnl0w7xinNjYlPWkqdrcXvO+f3pL84g1qUhsgAjJnChAeOQWAgqEVlBB+CD+lnvwv8fCqy+eQ8ayT2O9C++\\jX9\\lf+mb7wi5\\Tv\\vv\\0PVSdP2Znr0+JGNCFFBcPmi6KC4yoTOF2Rvb18Xzl80dVm7e2YkSmBYFhBxN1SpO7ub6nYGNsteXydqgHn2uzp\\3hVY5nyu0GJuBr2RDvdPDU258sxlOwxn6qrdOzFCHHLzZqczt5CQ9g+P9f6NPYMP60urRrKmCyHyD6NLXOqjWd8uHCKa082Rwm5e9ew5rW2d18azU+3d+ZEevfWakuOmSpPAjBqnjN0yrvvDSoFw484QF2QCVnNGyF8Yly0KLGBZk3R7FK6Y9brD3kh+7v8XYr4nCjrgXFTk9gtuR8bXJDuWt0QX66t5hiR5Vc8880ldufYZnRz1dXz\\DXVOHqvR6KkPjHppR9lKRn4SKcfYRVUlvVjxUUODo1N2qbr4trBZUhAcZV0h6ieEClzAvk+uHt5Bzs7B8sZQR87DpLm4zH41mqjTbCv0Q5N6Y5MySmKNSHofwgkhDxG5eEXPXn1WD+7eU7\\bVTAZKYOlBwHZ2bRxrrr9sY5Pe5pMyEzDRsARiRlbUUFRYFmGmA9fhcKWBABXWRmd3HOZhnTQrqN26pnFOI7LCXXTLAY5SZlwYxJEGuelPk1AeU3VrRe0tnHNLr8wM9OND76rR3tvKIAjslxTNBqqe+dU5Sir7CScT\\\\GyiFY8J1s35yCLY7BSa+NjGtWHJh8uPUwpg7IBmTr2AiQijWVSWuWyWuaymqaopjKW9HGumr2ujppnqjda7rDkLEg0DR2IRx2nqcSfAUvo35rpFpuXZ9\\9YtarW\\pzRuv6eD0tgq1RLUVYi0mVkwvFVeUDbIcwxpNYg2inob9tkZRX7N4oHE0NC4TRWxINB0UAMYR7GcK70minJdWGT4VhQwmkyx0K3bcIWU5hnOOF82H7QF+MYpOz+zCo+JkHVG0kHxA4VBYWVWQryo9y2uWKipTqNh6OfjOD+QfHKsWMG2Ek4H3EIU0QgdOSsaGFLFwsyZ2ARv6yYiYAgvjReOEMB4k221iBTCcMk4dbBzIQjxrRWr3sVgh5ooSgeJ+bPYY+MvFY5SeoSYzBCJ5CeSKYowxebYgH2pEqaLC8rom2axx5YbBUMNsV6XzGV2+vq0wndYb37+ps7O0MtlNpb0lU5+aOMLQPZfbaopGxpEgoXNuIgWj7UVUX3MBDu8FryjOF\\ioIBvtVsuMYMMCUVPwUMZWEFG407\\0e0O1GPGHA\\3ab7wqLz3VrVuHOng8lBIy+XwTjSxQq6fHV1ZUzJsefibj+GgQ2+XF6+Ns7sV9RcO+rc2NzYqSzIlmuZtKFR5qOuhrubIrv1BVL45UqBZVqS9rNITTigI1Ny+wJqYcA3nGkBIJvwl0KB6Smbl9g2TQSJsLO3YSFEpRpPZJ24yGtzd2LICe9QZPiM+FIhUklNfJxUxerQMJEXtN1Wyd2jiQ\\RcNR\\YaNje3ntzbrVbDijUKLBvPoqDN5F2B1WnaiJDCg0Jq0B+p02wZeMH3qC8tm62NZyPPvN2PPzOKmrvi80wpHDjHvNTECiwKFQpOzhYmFrVqTbnhTHdee0vdu\\s6l68qE7uxLggWExSOSZcNQ+HgjkYjaUPFMI9DEGfHuzTpAhnA6UR9EKzdDdUvn3NcLHzyQFY5R01EklIWs+XRyIxa\\+xP\\1jxcKhLly7p0d4jJb5vJqB\\9Vff0t7Dh3ru2nNPbGle+fgnTLV+fHygKO7bKPb6Cy+YX92Vq9f0ox\\\\wBpPkEpQWdb6889d19Vnn7UmrEckz7ygsqLeFJsI3Ry9ZIFWPRGBICaa87WeFGBP5Yqyzymw4KNxeD8RGDxNcp9zz\\\\tEawpCJZTMIyGA\\3hN76qr339n+sLv\\hZ\\fpv\\KqWVitK5gUWxEBDpQjdMHWDs2kg0mZ\\\\1CXLl4yfhSLDGiWTcrBcXx8ZDlSkNypPtksK8vLxpV478a72tzcMEuFBJL6DNllQb1OpL0Heya\\3tndsmDUidrqDRomrSSg+qzZVqvd11mzpYcP9w2mpzPY2T1n6Bjmf+NR16mP\\Jl6ESGoE+VYZI1YhXFNtWBX41Ggc9dLGnXva\\\\mjzQ+3lc2mik7SSuJR67ASqcUT2fqsWniWGE+YwVWyuwbuByQ1DtCHaMfrnpGiUCapJxZ7htMHAsKdp46JhWnKOCz92aagHTwW95MuVJRsU8RMFS1XNLJwbHWVs7pxY\\\\kmrrz6kfh+q0b+nw4JYeHhwoyWdV3F5So9\\QJO5reNqW15Qy\\VgrFA39kVLRyDnO24yeuT4KDngCWUMCjfSIkzzd69iNJNiQFCjG0ZvODNrFK+fkuGlqTtQefBHNwTrpDAjfjpUJi0ojG\\az+uxnPqcHd+9Y9zLp9ZX0UJXFyuZd6Cl8ORCswM\\Jz0J6d6MfLkqeo7mdG8fFhU9nIICDKOBz4yEVDw3FceXYnJdrkJzrRri3piMMEakxx8oVQqWyMyV5Tx1GIcWaqttXtLJ2WdORr6V6Vd3OY73z1rfUaz92CqNcRtFBT\\koVHaSMRQnGUfKcoKBSlnshWfiBjyyxpOZEcjhoaVxkg58IUqOGLkwJs3nlc7iszbV2BurN5rotNc3+wdIwxgk8lyY02EjQEfHusnmHHGWMYfRJ8hWS6VUhEc3TmmzfkHXr3xCm+uXNE4P9Pjwptrd+xpPjjUbdTTstJVPZw2JZLweQzRNMFZEDUbwMFmTE6VnY4XplHKoZb1EhSBUPiC5IG0jOeQF3Ek+fDkjxns2PuDz5dnRBAUgvDj2ozSD+2A2724cDjqHCSzCCR4QxSJ+NxQnYbGuwMsqnasrW1tVzsto77U31H3\\plY1sTB2DkJTEZo6iNFj2hoDVKj8Phel8xRiDOsQH9BWI\\taUsTEXRI5kDKH4I\\ilM5aQ512SVdwI1QL9AZx47XScKVy8jIVTfySgvySMsU6MRKKS1mlQKFw+0YdliesyCkKefLTVEuZlZE2Lma1VM3pwYeHOjuGs7WsyaRuPDFHISBMneaBhcykgNfrDn33vB0y6KKmOHsm5jaOHQM8LjhWpEU0Gw0rxFH05aEz2PgRZpkjHuMzxRSyE+3rl79InmWoWx\\u6+Ax4dAOwRpNBnaRMVZkdOSarPlIC3NN0GeSOro9IwDDveJ8pwefJCN1mz1rvp574ZyG3l21o7c0S+3p7OBIa+u7KiwvSayTXF6VyoqimCI5Z4o7vi\\rBoNJ\\r3RbJpRNeuGz4NnRxQOn9cyGX+BU6xzshJltr93oJXaqrY2d81oFO8yy1VEgBQjxMJ1nWxU0Cd4a3z2CAMYo85RwQn5hVAbpjp3\\oJd9BRWrVbTTLAhuVtuMl51ofPr4i5EReiKAwqs2BCeqN\\VxsaWTVaYzlBguAJr4dc2p5NYAtM8xsyaAM5fin\\EDIRvk6OYUqvZcVYb0VR3f\\iW+g8Oda5QU3rAXnMFFlMUC0B\\KkR6UWTxLEHUbdQ+J7nb1CX0zUS4Ox0r3F5T\\dI5ZdfqSuVCE0lQ6PH64KjxWii67t+7q9d+8AMTNDxz5Rnd\\PCmjs4a+vmf\\wXd\\OADs1ra3d3Vcn3JzEMJfu73h8ZX43N\\+OiRLl28qMEg1rVrz+vNN994oqo8O2tYzfH889f13HPX5AWB3S+GrKJ6nLCPnSLe9rx5ajqLCtsfmNzOQQKXUgJizZ52hejCusKEM+wxlJVPZfMuCjIoDawfwu1\\qiL0rBl1Ng1f1j\\4lV\\Rf\\yf\\Gda23AjQgsem02ixDa359ks+mtf+3390b\\8ir7w91\\Vz\\\\SF1RbqRjacXJyqGqp6gqnhA6Dzm5qqiWKJ2bVmK+x6JiNMz5zBD5ZBpRlNK0ySkrZwob0xou\\detDx8FiPo7cGoWRPJPp3rp1wyIPNjdWrZPsRqfqD3sW4DiIyJA60MFhU1HMJeqrWEeJ6KlcKqiYw6Mq0mTUgRIov0AIal+pWVazwUTDs76qqbpWw4t6dOtMO+fWtbQ0U6fxjpqH7yqIuxbw68eo0QIFcKTGiXodwoanNrJJhb7xVOSPbTHbl\\maQEtwoZKQvo2UOsOVO7CDyPgKlmWHmR+oh2\\IFfwo425NR9aFDiZ9JdmJ1tbqFjpaX9vW+auvKKxe1Cyo6ax\\pB+8+W09bj7UOJwoxr0POXOQUxJNlW2PtTzxVOuPVRqQy4ayhFFT4jgec1dvujhTAT5xs0V+iuKIYsupWCiuhuOp8qWqqTpapw0tLy0Z+tVothzpMcyqO+wb3w7iayZbFvg28C5qpsPHe5qhOALBmgJ3AzHP1Ot2DBHyIfMaN4tTxnUVBpH7GBxiKsph4QosyO6Y7Zmbexq1SMa4TpZ3t5i3g3rCh6MrIb5lPFO7jwtwwS6jJOOplZkoKmVUWN7Q8squ0l5F9dqmSrlQP\\zun2r\\3ptaWgpVqpYUtUdKulIRmu40LW80VApVpmVKgsYB7nrycr5muOdnYIr6moQlQ\\LkZTSIp4omGI4n6g9i9SLHh4tTsaZYdMyGRkg33xq6uFRiCt1CtqxsUFTaCzWJ3YFeLpTNGiSbSrRUKKjgZ5VL11TOb2ht7bz8WkbHjYf64N1vK5idKm4TXN5Xmu9r5PuZITMU9qA4iC\\yKdApKccoZjzRFM7FaGqRJXjRsXYXowZQFpY9HbxZBMztSfBSs86cXTsezR36udr5PTJIeSaOwwRfCgHCkFgdLu9sSflK3SqxkRdoGtRVKq7p7MG+9t9+R+vtrurwaMDfUMAGTnVspvR8T9IcIPoCz84l5Pb84ct5RE5lDK01BaIlBsyPWST7k5Taw5mOOjO1Rr7idFZjLyNs6DNeUSk\\L79QVKpUVRq+aaWudLGsMeo0Uyk6Dg9cUdTD+EExWuECG43P5GVPtHM1rc2dnDpnfd1+v6txf0nRuK5xBBMya+ICbxabIjHtOQ8zs4kxftnc+VSJ83ayZmdqYiOMn3GCh\\NKEXZyfGaE\\mye0Gc3fgQ9xBaE58b+h\\N32n6gX\\7ip1WrV3Tzg4c6eNw0kQgbkvBm0GEbK1LELiwFMNa1GTzPl3BwhBoUPb6GRjhGnTZS+3BgBdbLnz+njveemu2bSqKB9h\\sq75bV3m3rEK1Kl9VVUo7GpIlicdhkDP0C2pKsYRCdKLj4xMTQ7FW7IL30zrY37efv7a8qRwNnYWZw1Waaf\\xgZbra9rePm98YIvyUWjB4hQtNJcItCgYuL9sTTA\\gX6CB1PGNY6oK1utli5dvqKA+KhkZvcZgdLEfoGa8swLhZw5v3c7Pe3s7LjmAc7c2Knqe92GGaKWyyvGy4L4Y1m98DHxoWTsO1cbU\\QYwgqflNxaotXgak4QKbiUzOZpx3IY\\dFI999+T50H+1r2i8paoc42cEaYeFdZ4fAzo685gkVGLgjWnFJhnFBfFlg+9KbKPrOl5QvnlK3XLDYLw+cRKSzYq+Ty1oAgwCC+6P69OybyObe7Y\\c\\8UDnz50zoVq70zZyO7QgwJXlpboVa2b3EATaPzgwkRuvkczh+w8e2POl4aIg4zOgRtjZ2TZFfn88td+Dy83d5QQFDtzg3KTIWoz2nPm5M0HnWeFj9jRCZVf23KOLf19wDt1ad78Wv8\\nBD\\WSFv2+ZLM0tdr3\\22vvxbv6Uv\\to\\NBXhxuaOa0iswBoPEw5EXtRg0NbXv\\EV\\dG\\+qo+\\dmP6ROf+ZhWNpeUyftWteMiW8qXVMhWrKvgpMVdldk0RnU420KmJvPJSXlzRgSHLNjrtVVfWjGSPGoICGm8mdu3URFuWcHFJT6duRgWDoz7929rebmqcgU57EB7x49NpYTn1elZXw8fnmg2DVSprKq2VNcs3Tdkg4sim\\GUz\\JRDOUHUyXpvj0QH1vD1ki9k67W8tuqp8\\p4Y1TZYO0XnxpU6PJbT1+9EOl4qaCUaJU7CuXwoUdj5CpmWpC6LcxW5oIENjIUMAXixiVW2AQJ4Uk+Yh0HFkvUN5ng5PD51tsB3As8KyZZAYphaW88sW8c00mi3HY0TAZamN7Wd2oo048Un3ripZ3rqu8dF53jh7oT779J+pMW+ZQPiLzMAwUpnMat2NlmpHqY2k1nqk6nCo3v\\i40CFNUnSYMwZ5fouZ9Hxj4kFlwcnGaXIxHCOb6rguDr7Wcm3JDjiLQKCYNpGCm+WDSBDx44d5be\\sKp\\N6WBvT4NOWz4X7MShDA52jo1Pw0UNn4\\q3+F97o4MQsie84hSJPYpKZfF2HBsAdYc7CaxNsM+Z+jJq3AOvs71gaJtSOc67zwrIEvZtNr+RL2cJ69UUm11R9XqjrLhki7snNPr3\\9L3Xr3u6qUpcpmUaPhTK39nvxRoEIqZ07VqdlEo0xGIzgBZHWS\\VgpKCzlNEnN1Op11RrFGiAiiKc2BgfkwS8Sd\\nxBD5W2kxFvRDzQdR6eYsIwRTPG\\cU+oFyYU5Zc3vHMyuwwzVbKFshn5oRHZOWxkRkFFXMrmt5adfMRY+P7uqNH\\2Z8umWwqStcBYZOkWRleUiZYxnI1cudMKsxwqmE2UTX6nxPFMwgigdqkAxgYUAIz8bzzluEMINPvNFVBbKWUjlXBhcPvw3n\\GiseaJsHE8KENSCXSN+3bRBdaw5JQD3SONYJJWe5LXyuoVJf2J9t5+W4VHD1VG4k4jw2jPJzQ3pRRRMCBVCXwk591lBHjjTrl1MZmhtkOJxlgB6hvvYb5azFg00DhV0KPTkQ76vuJMVV6hrqBUV7awolypprBc1izMKfZ9jTOhJqmUYvICbR3DnWJMNVG2WLAMR0YKKZqT4ZFG\\kNtXZrq8rNVTSLprdeO1TmFe7osLynJm7oYFE0jp+jyUH8601SrZyAvgzIjACmV5uony2dQHBNyWzcEq9cbqt3qWLdeKDryvCEZDtSdk+iJaPJ1fHpXv\\Klz1kc2dtvfai9B6dGvjZklWfKbBszDmuopVwuYxYNFMkojCmo8OeiUMCuxYjDGFgOR+qfDVSt+3r2laqak\\fVOLmvdOTp4b17Km8VtHS5rvXtbVdgFXd01o1spFmmuRx0zQqmVM5pNIqswNrZOacRI2hrqtJ6\\HhPZycNLddWjFaCH14+C2I6NXNK8mjX1zZVKFTsUvXTZAk6z0fnzg9nEpTT5ZtiO7Qg15uyV7KzDYfwa9eu2\\oHceH3ILyT5MHZwnnNxY0LPFYaOzu7dsEunP6hx3Cfra1sqVRaMrSSkbVxhswKY36Zz4UZmJ3yiydOIYFYzLiwjLetGEir34nsLplidfTeDXUeH6nq540aQgFm+YMUWGZT4kxGF1YNVnzYiNBuLXfSOjdQDRG1AAoEnooX17V+4YL8csl84MxnDqUodgw0Gub\\RcPkqddpO4FAgYLY5fXCF2NdwAfkc+X9uqIK\\ioNtYvngTrCVMpSJhJsPzDGdcrZJ8y0hKg+2MXSgGSKOcGdOmLhxG6FFPYzcwRqURgt0C6bxtB0zy0rFgXUIuJsUVwtbB7+3wssnsO8wPret\\XlL1NgkUVIgbXtUg9o6majgSuwUmkNhh19wwqsr+nVz31Cn\\nCJ7V1bkPZYmDEdXL0CMUthAXbVDwV3Gn5d+IGeKFE1PBnnUKHapF4gxObm2LOlgmrikaYg4ZWpRPSuL29bR8+sCujEP4eaNOdOx\\aZcNDoos4bLQ1iBL1eyMzBsxlqlpfP69KZdnyt2YJo8iWjTsKubSKRTZ7X7NZX6n0yAiOgUqa9FOKmrHW8+dU8XZ0+mCkuNnRq5+\\oij5UHfu\\Y2S0alSFHORpyIFFhEhQwKxY+OWwfKEng6vBp4F\\BHblCwEuA740JgfCJ9toNBziiq4NXgQ0cSQ61jLF60T8nOhCpWSPN+zTKXjk0P7PJq9lnxM3Zdyenh6ZOG+S5vPan3nOd0+O9T33vuRBl5fSX4mL0RRxYGe1qw7VvpsqPRpW6vDqdZngfJzmwisAMwdhep+DnmaZwlXolkJuE3nMtbcn8PRG8ZTpw\\ZlKBr0DhD5K2zJkybWBWCgukke4PYnN9TmZzq9WVdvnRRJ4dH6rROjOuDu7SZjpo5p6dyER+atOIB4wZrK+yAo1CnoIJDwlmU8wPj45mbMR5dIw5OCpCCmdOicDSrB8YzZhqYtjES\\+TIbHbb9nlX8wV7Rt3URJ1gplHBV3VjRxvbz2s8zun81gUdPPhQ77\\+N5omDZUv8DxzOnjYUBJTLBdVCLIqFwrya3XFfC8MO6O+fQ7wpSz9YBxrOItNKk6BR5cICzsdhNYFZtLkzzHyJkAX9ZrzXwLtga5Vwiy0kLXMuFI+64j+rD18kYiNiECYhqbQ88a+irl11SrnVC2T6xbo7HhPb\\zoX2utOlUpGKgYMAaMlIqnKnhZzRhTM8q3oGyI6xMFcJhGPgCwuaWDdpRyBZUqFeOyUEzwMBzHab6GgOspBhhvEMHBSHdubsu4kGxLiHqsT58UAxMymLJCwziyYpjLBiNUDiZSIKZBRcPUsorVC8p6ebUePlT\\zdeUH0QqTJ3VCcHYM1IKONBArwgrBsGae1I53MeNjuiIA\\L5TAk4NwlNe3bgo0iE8jKcFXQaF9TWspLqeaXrO0ryVXU9ckUhsROvQzoDoif3v03IwgTOrEwYpYNw4wuXNgQL9VUcn6o\\+1DFlRNtXchqc3VX77\\e1NEjhB278mYlpeCdTSYa9pvO8zCBoPtUAgCXuSVFJFaE2lIyoq4LcSZ\\L18oqHHWtiYW+gaUDYoentOiwjICNi73g5narT196Te+oI31Vb3zzm09uHdobvwRF3oQ2M\\nR5I7R8NIsYDBNIIZEGgUj7iKs9cwfKZZxMvLH8Pj7GttO6Xt56SzwU31jttKGoFu331f9YsFbT6\\oa1zuwpUVTm3oXv7pypUIK0TQXNmeXulCgVWbA38+fMXxbSZz7eYI5iTJWNkAAAgAElEQVQZ7mCkaqluSBuvk7MF3g7cHPila2ubFvYMcpnyuI9cU8Dz55chHFitTMf2WfH3aMQp+FG\\8XPx93rhhRfMVgFRCKNAaC9GPeB5DYk6ys3VnTNdunTZRtOLBoQ\\D0pfr62pWKgbD5TXQTFsvEErCCBauzGhxSVZHiJIDRwtJ\\zhdVoOK4kirb6KhZJNIVqHJ5oOIgt0T2I3DOU+N97Rwovv7yBvszecTYv7P8xYSSiIKbCSmUobNZWXlzXLBJrYwGvqCiz7rIpKBxRBLhN20TCzl\\ga0pRZdqNndzcTKvf101Ez6xBkju+BeADi+og1FkXm7m4c1sUojwKZpoYoH\\tsKMQGJnLg7y4QOteUzw1Qn3LF57+bSIP3gEel3S3O+sMV2Q7pWnwft0bcWuHL8ibZ9zQqhpBRWP5\\LLDMvdvDsKujb\\zhH+iP\\uVXzWiUXzsXN5QKIUW2Nej1VCmVTYnUOGua6qJeB\\JMDLUCqkZBwYLiUgS6h8QG+kWxsb27ZQUWih0qTwosCG4UWLxZOgg4QCjJWp2mbnzwnkrlqiV8d7sD3bx3pMcHTc2mvja3Lmmpuq5aDWuIQPkci\\aRmo1jU80Ucshg4XcM5aUiaRZb4KuvkhRn1TuNtRzuqKIdDY59Ne4c61Ofv6SksKdbD7+l2exU3nikaX+iEmMYbABQ37Tx3crZSIwiqY9tg8cF4hAYFHgLnoKFVrPRUiguQiOg8itfLCpfKhraFHd7Fn58eHxokDw8JvyzuJw5wHCwGqcj1XZrunlwV5W1HfnhslbWLqqZSuvNBzd0EuMxQ7bgRMNepBQ+Tf2Jsv1EK7OUdpTRyjBR0ItxGjW0B7I4L45xBkiCRW1w6FhBQ0UzJ5DPuR+W55akdHzWVqVaUJqw4SZE0sD4IN0BupPEsqjouLp9HLd8TRMXV3Dx\\AWdnRyrS6E+Bkrv2PgRAj+llG1MNhHdf8hh6dQwFOrOyXdsfLVKLjTuG59tp9XRCGuHdNZEFYUCndjUpOnDaOTekyFzKWXJWQx8tQd9O6TKZoybVpRK1M9IUSGt2uauzl1+Re1eStubF1QJfd1+6zXduv1DTeot7Vy4qMSjQwvUa49M4coB1yWiCIUao4fZ1JoJ4yrg5g8R1LiKjlRrxR7doHHD8PLCsBZTz6xdUOVCUcVcUYEXWmHT7+xrNsWgNVEu8JQLUxpHXc3GiBJI4YY6NZZH0TOBY0Shuqp6bVdb56+awOO73\\q\\tLOeUTkYqhKOlZoONOpFGvdBogK7lPHvgvszQ7E64oIJNI6dRQbux7VqxcxoDcFCVTqX7\\NsuAw4P3iWNErpbGDoLrYZHOGsKUp2bBm4fAdnR\\Y8+ZmWmZcJTJXLeYDJ4dTOD19Tv6quljTSklbqG7Bb1X3n+8o0OiqPZ8ryOVI4JeM518RzZq3mczH3GjNZtkOrGDc7GbcrsBzx16EZRofknBnl1E9valS6rGn9iobFdTWmafXS+JCB9vqGGpqS1mIe5oIG61gdid+6bg++HRdVoiwIxKSt7vSWppm72jwX6Pqz17V3J9KDWxSbS5rGBaWTknm3RVHXninqRPId3WeLt1fGLj6zwSnkTdmGuWUcD0zpygUNioSiG5SdbZzNOdWUE3\\QCCIwICw4VtKEOH2mX\\7iq6bwvnHjvu7e3jevJgLHk5Bx6kTNZlfFfNnGwBZDNFddWpc+n1qageycaDwhBqvVVaezp499bktLlyM9PHhH8Yk0epjR3vEdrV+vavcjW1rZWNWwLdVKO3p0eKZcpah8IdTR8WOdnO6rUMja+kL6zz2B0hie1+pyfV7YZrRcXTUnd9aMiQSSqUWqkHvHmyYTkDO7RLpILmeXKmf1E6TDniGjZdA4p0rjf1NsIeCiyII3xKXPWmEU+PDhA2sMKf4owEwFakz5lK5de87OfdSKNpmZjHVydKJqZVnVyuo8LcNF9fy0wHKFstmIzL+veZzNlaUWqzXFkzAwkLPV6KparjtLDFzU8fkizYLMWJBlLEZoIoyv6tb53x6NmZM7qt85osUdbeKGOZk9m\\ONtoH1iNKBIViQ9eFqgnKmKVop5ATo0XFWRbjt8wxSzpeMYhg0ceG8vih+2CUU7Pxvfp7l4M45U85HM29ri9e+eB6L4mdRILHNeCaLIuhpcvu8mntSbDmrEe4FDGxdQcevBfmd18CvxdffVWBZLqexD5y4hjZ+Mhrq+9\\+ln77t3\\n34BgEZWTOHk1ESQUWN\\4o6\\ocz\\\\qj7z+Ve0fWldsxQ8isjIenkuAj+r05OmctmqdnYumhS93W5o\\+CRtrY2rcBigVN1M0en+MIziwDgMFuyyy9HRtp0ZjAvM2vUEfCs8nm6+5ROGid6\\8YHqlTXbYxy\\\\6hjhrwU1B91LS2vGVz2xwomVh4Y83Gj9RunVknl8thIAZkg08JB8nAiNvppCx471Frpo3SJVXSF9Tem+n4rSN95JVtVS8MdffoO2q37yrqtDgltY4ZJcVHEqh11je+FzywFJJxSMFByRY6FS2LzNzKs6EKFAPZvEKKyfHYworZDKSu43rNwikSJDrnIjEqo3MEGaP7BULFiTtKD7R6ZUX73VMzG02pojqjrK1tvbN\\TzcOPtQgnKgT4RiMg1DI21ZJgWoTT1uTtFbjRNnOSKkhJGF8d5x1hOnuPM+QFmwl8DcxI8fFhWGHqCuu4A2dtXrG6whDmSkpzBqKFwq17nAgz0+rXFlSbwjxH+M\\ctTGunb1WbNpaDdZC5GFeEIoNMIIHlscCszIbfwXWrfGkUOX43moVjOGeIU+\\COk\\yAOKAydRN9IzFnTOBhCOADdocgxf7SZOf\\i9k\\UEcVrOSxY\\MM042vgJ4pCTzuXn9f1j\\99tXq+Bv2p1spFtR7d0a1bP1Q\\PFRtc1WDmdQaoLwbm3KKIq8zijQ0RQ5eS2njKUKCDxiHKW2XAlUkBQgjcwii2IzQDeNPVCpklINDwJgMrl6a4mqmdqOjk9MH6vWaNlatl3Mq5zPyppEdcuHUU56xF2iS+VRhG4DEvaRcYV2bV14yEcaPf\\BN1fNT5VM9VbMQ2CNT\\PS62EQklqJg6AMj1WSkyThSd8jlgbWCTPwCp5JCDOdwusoiKlHrkt2RZCiOoba+obCTBLI\\Hl8T9YdDdRmtJzQ+ReUg0M2dnkGnF58NF+lwMFQKjhjPO1NVN6lpMKvo4sVron5+\\OO\\VHzvoQrtWDlOO4pCvPi4dSy7DTsDe0X2+rjACH6mJoIj5tTqbszkiizXVeMnxfMbTIrqUWBVnlVcv6pWuKqGF5hdhh9C3ncdryNbu4t5DiMZCsDI36FKiUUPsTxZ29jE9EePFeu+qiuxXnrpOY0Hgd5785G6nbxS07q8aYnERCt0Gc3bZzCFGxsZQmTRHrmsFVhwJquVqnNm7zEOhAzqRkrtVtc4eqyzsJCZvyDHl6I4wNPIRildfKtiferV57Szs2XF1d07B8b5A4UEfUOdCSLmcvHIQETB7atYrDp3fLhMuHFPHDWDpqWazymnsc46D\\TiF7bUz93X7fvvKH7sa3gnq57X1ur1os6\\uK3qck2DxlRLlV2dNLpK5QLli6EajSOdNQ6Vy2csygb\\pM2NTaWIpOkNtL62bIUB04SV6qqCgIYpVMbPaTLFcX5gU4Dl5RUbDWJJgVEriCk5ueVKxf5JA8fZARpCvu5iNGjxYbPEpglwhDY3NpyFxnx8x71Vq1fnhQNTi7zx1FrNtp555oohLNgwUCiAch3sH6pSrmtleUuTsbugHTo\\5zA8lfhg\\EN8Jk097VC2iY0IRzYd8ZK0Oq2+WVDwjB7sPzK1cQoTaEaIWO\\O47rGaRS1oGJzwc8c3bFia5484Zawc2uH+zcaDK1RuLq9axYV0HqgeI+4I0Cek6kVqJzLVoiSoBANjIuVz4VWVKIOp6lE+Xh4cKClZUajU0dh4fslssxDilh4bqurq47qEQSGeHG3s8Hc5z1+4nvF+rYmbzSyfWgNnfGd57Ys88ZvMQZc\\NMVdm5GvkCmnhR7lvvoEKzFWbYovJ5GsCiwMDTivnQeD+yjWN\\5q2\\qd3\\3n+ofPOFgPTUiTCZRYp3SLDFV0de\\\\vv6+h9+Ra+8+hG9+LFrOnd5S37O5antPXwgJIcFSIORtLq8o\\PnrthGI4fp0d49Xbx4weUJEa3jw91hfr6vk1M2LoqR0CBAApqpdO\\cvq3dc+cs5oVjiSYgnUmp0W7r5s17mqmobkfaP2irWFnR8iop5jVnZBiADIwUBJAxB5qNTg0NKpVLBvdmMtSYQ03IJ\\MmViClVVLrZKhBY6Sd+hVVg4tq3J2o+U5PW5fy2r5OUOmbanbuKBn0NenGKqFSsLFZRo0TcvBKliPFWA\\HXMiP+Ry\\QmXoAjhcY4wtCWclDsC5HqMEsYtgbj1gXQmEeXNrdbAwlxMeWKkczui+xsFI4+xI9UvLitJj9XoTeaOc\\KSs7ede1IeNfX3\\9hsacfvkmW2nlcYItj9WOZtVrh+p3ou1PQ1U7E2UGcwUJmnl2ExmueAMTsnBm84RLJRfEHNt7GILCdfyRL3hRBH7KzVVwX4WMt2JKQsZDR43ztQfRubSOwLxS2fMqwk+1uWLF83X6uT40NR\\nCsU7RSezjQSKwx4HGRSMTZ0lxRychIB8LkZxah+IHpSxFDkZcxugOILA8Yxai2eeDRSZzBUZxjJ4yDwM1omByxJdNbrqDccqhDmtbq8quXtLWXqVXlhVkurF7W0c1037jY0HaV09dy2ugf39Nd\\8X9qv3VL2aWCzuKBmpOBvKxv5ri9Ttdc\\clhZFwEuZ\\wWz7jYjqrYoCZIK\\fs9FqqZJXmEHNAhdkrH7U1jBqu1w+4PZoZIo8zjEiTRpnx+p3sMNIaa1W0RL8LsjgyNXjsbKGWjjlE4DddJbTIA6VpEoqn7uuUrmi1smeTh9\\qLw3VD0vZTwy5Ebq9JwvEBc5I59CgXBhF5bcG1PcWsqS4n7fxrPwA+EAcfhkQTPmBAnLD3XOnm68YWHukWXVcfC5UHQ4RSQ7ZJVGhGGChLH9WWvEJmNryqIhMsOUmfuG+SXNipsapytaW9vGHEH7772mxtvvq9yMVGPkCBGbwHnLTHeWAYugbTMXNZm7U0tNY0fQt0MX2w9TfroCC\\8svsdwWlLPW1e\\cEmD2mU186vqZgpSbqYAs05Us5ZWEbtOdk4Q9jhfeH5wuRghLBSNNDEziv6JhqO2otmhSvWBPvrxi6oUC3rtO2\\q5NhX1t8kt0mpWaBSMWvjWvYXnysXkyEbgW8\\s4MoJJUy7yU+K7g\\KG6NpYXCrNW1\\DxQQWhvFvUzR2VQGxoXJ\\HUOG1rZTWrj3\\yqo0I79891IP7R26\\4SBuIys4NJxNEIV5HRTlcDiHdsZDbF5fXdLact1UZCD4Gc64\\plu3n9ba88X1M490sHpI8WPQsV3i5pWpgp2p7r08q4qSxVFzZmqpS21O5EJT0CwhlHP6B7lSt78roitIaWAsTqIEdE\\FC4gNvXKiirlJTOqNAK55asS4vzYeEClUl1x5FBL1hrosjPtLFj6CGuGpBKmJ5wpC88x1m6DjMZ797W5sWVqZdYSk4WDg31r5GsQwHEKh\\c6Jt7tTBcuXHwS+A63CJsZyN68RldgmZngfEzJOG+Ops5J7q7AYnT2U46Y5T6OY+UYpXmBWs2uFVi96UB\\9jd\\qddvvKsB0UmWHjHP0ES1nMIb8Kc5h84b11k2LBJTF8UHAiwzHJ3MVAkL+tJnf0EvXX9RuVzJcSp5\\kSVaWoKcoRIFD\\9XleHB\\u69eFNO7vrtZp9NhcvXTT073vf+75WV1dsTIhn4urqmjq9gf03ClhQwgsXqBumunzpst55910TUNHoQ5in6AK9hOjOeyP9gzEw72PBn1oUS4bWzd\\jgujO3lkUY67BdejlAhlbWDssijQDoP+WrYOR5A2z+rcssGbTKEng7EDUjHumIvyfv\\o\\6mOfel7XX76q1e2askXCGD09uHfHrAhw2vVTeZWLa6pVMGzDA6Svh4\\u6MqVqwZP8xByOaI4ptaBP95\\qCgeaOpBjByY+zcfxf17982ADajPzUBdaGmzM9CNDzAozavbTatc2tLGzq4VT1SO\\R7yzUi53FC1JSDRoYadhhHqgSPhKLBRp0lsBRbZdTNSzMeh2mdDdU4GWi3uqhpcUP9xSqObnnLVsa58sqr29KYOjt+XxyHSHKrIiM9PGXm8edazvL76yprCQt4k+XCOLKUb5QsQJJL6aexyxaYjxSM4AZF1EqBzHOzsKReRYlb4VlwwJoMgDK\\EZLbcS\\mppsWpVEspyaV1etRROC0rGWR08YWPapBL6e3DWzqctsxo1Irl4czyrxjllaKJwqOWoVjLqM\\6MwVTTyVQOBR7TJnIAaSEnhdc1qmCoNkmdLYSFFad\\khhWDa7C4pnyNcQ5VEP4uvSHQ4NrRjEkYUSc5Fi6cD8hYL62Wcu6+DxnlonJ4baOVM3FzfC5ciixkSQQsqNNnBgpzsCefDnGVhEuOSM5A7+5qBxENiUjVOp0OGYDUZjdQYR7Bzr6tZW1rRULikh2wyjWLrLbMH4BSOLAkLmW1KSX9edx12tLG\\qpauXNGsd6U\\+j\\9F9x99oJVza5oUUxqGIyW5lDzfmaGmIKinSZhnfEmIbk7hLK1yOqtKmDMUk8MSbmAyo9Duk2RtHfNwOlQ07isdjxQAv2OEmCKeJjCi6KTDyA63dF+VfF61YlGBKffBYZB7T+UHXKzYfaTUH6EUJTIq0Ci7odWNbS2V83rjO99ULSetFBlXO9PAXheJPSGtjB5D5fNwaOiXZhrbOMgT+c7Dfs8uU4owk3bjLo360NQ5c9Nc19PZxYBdA3wkQmpJCsD40mS2U9aSr+EsME6ademMqc3Nnr3AvU8+ZsaidjK5irzCmrx8XevrGyqEaR3celONt26odNJXdeYZ5yYVkqfo9pRjgMA5cukUc3cfd67MskYotnQFa+YcQZyvmTeWAvgnZfW0qk7ugvrVi+qU1zTMlzRjPQZmPOWCgk027IrKtIfac2CVlCn15pYGjBA58MfmdO4rYjw6OVNYbOvS5YKuXt3QT954W\\duYda6Lm\\q7CkqFFjELbHs7fJ20TeMlTEHBgVHlg4Kk4wYw7h8TosaG0\\UaaOUrZi\\GsW\\uXnbmpmZKpR9Z0rg3lBrm0W98NJ5sxZ4eP9YD+4f2l4K+XtmhQIyEKjZaBt6Uq2VTaWdy0N\\iJVQ4GpmeYoby0SZ9NU7PdLZvdv60fs\\1mwtVuESVUmi5Kgi7a+oeL6kQa2pKx+\\qFKtpEnPUylcVX84NuSM5phzk31SXyqb9QHjPpzQQUXaZNXlsmZsCZm\\WlzS2uqmphNib1Azcs6OdXxyYJOFTKaoxApXFITwfsionJsTz7MdGS\\y94IMaPncmyqFoScWQA+1s7mrcrFi9xTIoI0I\\ZRqNSgvoHh4qhXNfmB3Z9eh6yZggu4w1vHhoSoVV2DNJqw7h54ylmMk6Mp8h6DwsFzEi7MgAHVbcLAYw0KQb511jFvWmQ71tf\\1X+ibP\\6+xgR6Q7VgTc4cz3ZC0Kezbn8y\\nqC1MyTFZzg1mVuEhqdmXpaK9f0H\\zcr+nTn3jVsiHToFXwLGcj2zNmKszI3ziDPT18cE97jx4ZSkwBulQr6+LF87p580P99V\\\\tf0eTS5F1osvvWxN961bt8zig\\HvpcuXDDG8evWqvvPd75galn3a7\\WtQXv55ZfNzZ1Lwc73ASHyNE+OCrBo9kChTXgz\\8Xn\\zRSZb5iTxVPRteYI1dPPqD5v9h9NOdgmTDCvML+VoE1niNY\\xQE69d\\SnI341bOg+kowVHZ8q+inr7x1a\\oD772z\\TKq9f1wkevKlfzLWojl\\N1\\94DVcsV1cpVZTNlhZmqStm6SoWKjbwePbqvS5cvKAlckr3xa9KejR4bzSO126cajnqWIYgJKIfq3Vt3tbq6YTNyOgAsCzDvOzzu6d5DfE7Kyudr2ljfVr5YNgfwqH+iKDpWxh+oWJQKRYze0uq2WmqcnBl0jr9NoVowPhOWCiBEUWeoZOSp08ZkL1YhXFLJW9LoIFHmUd0Qr5c\\e1mz4qneu\\NtTXpnKiujCxubqlaKZklw7zaxPxwCOTNSZPyVWN7ZWKPBwMYpkAA5eMwok3w87J5oB+mtGefM1zpcIOsMpkjy2ZDAufgEOcPRKdl+RSmo+DobNZWrF3Vy1jaXawj+1176hJZ2dvTmvZt68\\67SlXghbDYfBMCsAlycK6O21qPU1rDyHMwUY4cLNAW41o5FAvIiIxFM1KD4E4B5jslH0gj5PbOcKQgVzJSMhvJugd0OXNJMxcAl25vMFAQYsDoq9Md2NwOhehnP\\tZNY73dfT4vv1sO8gsS9Bdcgb7mjv21A46RiIWCgrBfpqY1xXk4SQ9U6GWVXvQVo+xZIrgZ+JkAouU4WdDRE4QFeBJBBnTWYcrTqbqA72z8XxfvWhoo8TO0USDTlrK1tQdSs+cf0affP55rQRpff8vv6l3X39dm7vLKm0UFKxn1A9G5ueUC7KqlepuIxJzVMDJmtOSsQkh1ZF5Ahkfi5EWPjUxjunYAqDfnyhDbiJo4RR5PgaaWFS4AW7Gg8DN6AWrkAyTwblHEhfnPGg6PZZSoJ88w0DRNFS7Jw1S69o8jzt9WTff\\IEKs6Zq4VilvK\\JcKK4NzNDX9YzwdnZEIsPENVYk1zoDAVTKHoH5ubPQQdaaSaucq7dLp2Aw9kVNZCnWceMLRmDUMhi3tpq9UyRxggvTtIaUXjwPGZj59qcgjhNlmNVKS9vOYbEGuWKSxongYKwaPzP8eBUx6Q1vPOeNiZSzgqGqcY+bvmgrk5B6Lixi\\Gdk6zD4aNhAOXltTEqhsOFOSnEbUj5sfJqJqtqZ66qX76sYX1JozIFHMaiPkJN41VxTqWmKTNPxUY2ZSi6C801HtbchsISMvhZZJnGIJZNjXWi1c1Er3zmoo3C7n3Q17i\\piDZ0XTEc42UTiIzJDXHMcvgAzma6bTRNJ4mOXgWeD\\suxQJG8dA5ZgoGkSWL8r5AnrC\\mb0D+LDOUND0j5rWOhuZSmli88sa2NjRZ1WpMcPTjXso+hMm18chVMepfRkrJwXKBfkzFzYT3Wk6UCtxqlO9\\fVa51pBPdw0NOo3VHvrKW7nSM1ig1d+bkdbZzbUvt+TsnpOaM7dLOHuvTSjkrLFfW6Y1WyK5bpaW7pJbyeZpb+UcEeJeqp0TjR0vKyjYrwRsLQGgPS09OGUsoYgZy8V1AYGp+phur0mlpdWVM2KGjYd+HqLpgZO4ysPUPL3aNJNnWZc\\x2iAfihbSNrE9OT3TxwiXVqnUXcD2TJVMAEnCBd9odQ6zIKySQGUNUjlHKe8t59RI9uH9HVSuwNo2DtfCjYq9zTtrXHE01DhlkcjzUaMbNCiLWdMy0JlCQyqjTHCiXLamXGuir\\\\sf6c9f\\77GxVAjlElYg5DOgSVQem5Ia0iri5iyXFPQH\\h9KOIRBmF4zN8bz5QZJVrOlfWPf\\E39flPfVYFFJqoijEwZWQ3Hblz2KEEGjC9untPpwdHxidltxXrBS2tLOnNt97U22+\\Y2HauAwwMvzUpz5jZ8e7775nCBZI1rVr14wTRYH1+utvOEWuUYzcKPCFj7yo56+\\YGIF6lD2rgVjmZO+iyozSj8mtObRCZ8MyoJDrPhiWmJTJGg8c6NSiqgFcvWzVhY\\S5Y3IOBJgTXH\\kwFT4H1l\\qd3\\0dffFLLux5fRMVqYse8qbTcWLeNpDOBj394Vf\\QF\\7xv+kj37yqp5\\+Rllyp4qS3njKDx88EjL9RVtr22Y7wgFVqWwIp+wYWbV+3vavbClaQBqNTA\\EqSswOe9QUvN5pHiyUC9flvLSzWrfu\\dfahqecXCOjFgUyrQeBqq0ZmoTZxNsaZKCeJ04rL9NNJkeKIg6KqUSxRmyXRzl\\1kODZODKallhWYD62LyyAd5eDp9OWNyfqSGl14LKEyo4xGB7FWW88o7o704sefVXUnpb3WOwrVU2Y4UpVQ2NTELsl7d2\\b6A8onE3CBsUnCHWXzbAJzmTOy2uyvKeJJp4jO5tagXnv3FyUit18sOgc5mQW83GCC4MCKUgUZRMl4VSnUUPrl7bVGPQN3cOo7yMffVX1tV298cH7+tHN16XiWMrOzFGaLMZhd6gwljKNgTbGgTawtBhOVETmjmeMGRdyE3E5IdGdKGJsSdFkvCfM14CFZ4YIYTPAIxqY1w0ct\\Tcr2XeNcx\\j8LF3qepDkG1Ipvj07mMhz11GwemSOUQc3EyjlwI4sdnaZCt7ZmUiuWS8ZpIuccn7f9m7M2fJEnPMsHHb49w9zgz8q6srKPr6K4+1IekRkICgUCAxCF25odZjrGZ\\Tt2GTBYsP1xDzPGwEBCsBe7O8wMLLAgCUZSqy+p76quu\\K+4g4PP8N97Xm\\iFKL3R8m28oqu6oyM8L98+973+d9DkbdREWMslKiNx0IGZeS4ZWVDXTWlyQ2iZYR3eEEp4OBELNoixEyIb4AwjTBfu8E42QqB7LNUSx5ZGkDyDxMcz6YFWytbOLZ7SdwdXUN\\Z0DvP3dV5HnI6xcaEDr6AjdDB5HixngM9uP5n5EpvRYRBWzcoI4HQoqHCUjpcA1HDgzE0ZcSkqAxZnUNIdTEDEw4MxNDnk8kLjNwsw1qBAjmZQEdqU+Ylgx75mj22IVoRkUR6RynWZGBWFioD8BMnMTtdVL8BtNJKNDnN19AzVjAtuciTggjwy5pxyRUIVr6SmqNmXUOQxmH7KrZ4IBORaJ4gApriR3j0z5JXE34\\uQccEMMTMsGcDObEoKI2Y0X6XBKw14NSFN04mSIzOb3l31AE6FxZ0Bj6RajlpSGvjRC4x8CRuFxgKrhqDekq3E5PoAACAASURBVOSI3v4u9t54HY3eCC2OfjiSJBrF0fpj4+oFt0VtvGojZVwGex41SqeCKSdSxCaIB5PGcO0KhvoGxpUbmNauIm4FmNX4OshDMaTAEh0fLSAYfEsH+jwFbBXdI6qkuSO7YBEcvXOULhlqCSbRAEl5Csvr4+Of3kat6eD22z30T2pw9G0YJWOPRqiaGV3zENO53XIkioZinv5wJCMwP\\Ak9kpipPg8O65EdvFZ4s9nQc7mSVnFJLArylKA\\56jzNPjY2xurCJoFHji2jK2zm1An9k4Ox5LLJRNpWDVAnPu7SKhPA\\pcIrR6Rjj3hjh6BCD7hEGZyfIybkdDZGOxxI3ohM9hIFDPcZZMMTTX7iMcxe3cf\\dHOXoCZx\\5hziygku3NiAFTgYjBI0qh15HkjxmJkQlDqmy7vviH3Q7t4jCWRmFh\\RLB7YtAEajyIhuDcbHUG6JfLFnKE3OsNp71hGTg2PIgKuQQZY815SAa0I6QQBhAtFIQT9\\ii0SJTJKX\\nRGQ0HOPJp56SAopIPNfT4f4haLxNdJYoDL8PaS4MlA8CTllUo8iCgOKKBw9uCwdraWldrCK4tgUPoe8ZVenzNaqWjvJ\\EhUhC2OKJTKGtSu3\\MrciNtxPISI8LX\\+L\\ir1\\7FhKPZwYRFhZYMymeSiqUF\\6GTAgR01pFeDfYINDWhGebzhU6gzUrYCZA0\\bwzz73C\\ixlz+DmluDMVNpJpwuJDR4plky96ViJuKlnfv3cbx7gE6zI2hXdclDc6mJ1159Fd999VXceOopMY3lGfjss8+JQ\\7uzq4UtEdHR7h27ZqoN1lovfLKa3JPOO1hrcDmn1E6T1y5JugdUVjSblSKihIC8DrTKJYKSHpPLrhU5GgtCqzFKFB5YimF4ALdWnDdPopiLa7b4utI\\WGYucRlyeRpUWB9A7\\zO7+Fn\\nSz0mBtbJ+XqlIWezPchZYcwQhCvEnX\\kjKbA++5Mv4uOffg7Hwz00ljwZG1ANsC4jBx4oHIuRyN0UE0QqDI9PDrCy3oZV1cR8kn4hhAaZWRiGQ4nQMR1eNKoKGlJQ3bv7CJVKU+ZhjLToDjliKhA0VxHUlmQxS8zNdCTjRdOkw3SCVs1Ehc20XiAkalRqqFgeZmkmWXAs7MJ0ikrNQyXwBFFLo0ggUG5UiXS5lhA9Rw8GuFy8hN7eEBcvbmH5go9J8Qjl7BTd+\\fgcGRXTKWqPj05FvSFm6k4ns9mcDRVKYsbkJDcRb8rCizpkM2PuMPObyq7To4wSGqVENaFnxDVR1TBMcKEHBWnQOHOUPgali9vIJzNcOfRLlbWtnD5+otY2XgC94+P8PrN1xE7E8wcIhkW4mgm3bWdAlYvQyc2sBTraMQzBNyQWe3njAhRtgbikDvLMZWOVzjUyqZh7lUlMU26hTimSk+hJXwIyKER8jBHdVQUuo4YporbrhDM1fthgVVvNMWqIpmGIoFWJntUr0bKdHK+aAV+5rijmIGBxzyY+HngBTLft4MKjJqNUToR3xYiCn5Qh7\\Ugt+oi5T28OQUu4dHmER03leqwkqtJj5Vo2iEaToV3pLvV+R+rjrn4OgN9FmUugG2V7awESzhfL0jBq3H9+7i0aMPUFuzYKzoGFkxLN\\DpDeBkQoULOPhLAqRJRPoei4Zf+RLMRknDiNYJIIz5LUgB06NAYlkidxANkTV9nKDYK4i\\ZRoeEp+HzcJ5d+jy4bOz8mD4JiX3JGSdFfxtqkizh2MphpSrMmIrb2xiWZg4B\\\\8k+wUs2kkArDGJpRFc8xcQZ3DVh6Ar9SigLX0OhZQ7GcIZyHcMo0BBKQfbk3LMPZqAidhz5eMx1xkotDOJ8Tvl56FlEMUEgYsgnb9dQhxZBbEra5VihYIO9rFmGWhuIyzhFjNJmI0k2MZd0a7CrjmFzYS03YRYHJ3XuI37+N2iiCReNaksXmY0LlgbWABJQKT2Tw\\Dlsarj\\ygiRdhIUlBBhNpGWNsbwEVUvIgqextjbQkjeGR1ALHGmEhNHfm+xOqARIg9jjskM8nfUOJTPslLX0Tmc4xRSJeicn2CajpDiFKV9hCtP17G8WsfOhxEOd9mUraIZdCQ5ou6Z0LIcg3Ei+Yjc0DkCHgwHgoLX6ko9NaM5p5iSkoTMg5hEaB7qtFCgmi6RPYjorrj3kUMl6zTC9RuXUG\\p2NqsoV73oUU6sinJ8BnMOIQxPsGge4De0R6GZ6eY9kcYdycY90PE4wEYAqkwthI6GyBSC8iNdSyEAHbKCc5qEZ77qRtYWl3B7fdjmOVVnHt2C4l7hvPX16FXTAyHGeqVJVRtB6fHhyhsHY0GpyLkms0wGJziwcN7aLcbUuDT1Z3oHYOeud5sq4ql9oY0DUmYYhj2cdI7QG9whmtXr2P73CUEblOQTpLF2QiI6DZTjvDKroGqbTZwioPF+8t1zISS05MziXBpNZcQ+IE8E3u7CsEiqhVN6H5fCqF9wAa\\VhNTXqJZLHYtW8e9B7cQ+A0psEjGVz5ZHIuTEkPhhKJEqEaAHKOJ8u6iUTEjyOjkzuQNi3FhVUSTRIQM4yLF\\\\Z\\\\wX+6ttfR1LVRbTDNc3pCREsFApRWhC8iWBJgyQkdzZH\\C0Xxa8YS5MrmZZi9vrPf\\yL+PEf+Qzqbh0G\\SlpUp3EEhtmuxVBTVkEnp0cYX93F\\fv3ke7uYTO0jI0u8C5rXPic\\mNr38D165fm4tgDBmhsoHiHkZC\\IMHD8SknGR3psHc\\OC2XAtSig5PDqXRZnN+\\doN4Q4SBaNfIt8HkUzxkaQYh76CzA1dqCPJ6Z2HQi+QKjWynasn5yaiPzRC\\EiFtfgaVWCxZZChrlBeJBvuP6vAylJBsHgDON762lf\\CF\\92r\\FT33x0\\jcFz6Ng94j1Jc8gWu5sVMh5bkOhLeVOwiqS6j5TekcT06OUA1MuIEhSgAGX7JjING93zsTLlKr08I4nKBSrSOOSJw\\E4dl6VopwU01GfG0l1eFOE1eE31h8iyCW8nhVVn\\Z3BtklQ5SqFsloo0EmMDKVZY1FH1dNQ9RX2piWrdly4OnL0LwTFHYbFr9pEPYuy9s4unnB\\F5CBFy2\\BaxkY5Q+QRI8wPn6I1VaF+J4UE4xO4AZGHxbJxCOMKyiUUnsQ5RI+0dyDg6RAjjW5ONW8Xc2HFaKlNkhu9hQPcDPmiE14KYRx6fdU0VFUSzgrVWS+BqtZw92dfdSXVuDX1nHp2gtITBuv33oT988+RO5Q1UjSZi5EdjPWoPUyNCMT7dhAM56hxsiVtEQeZ7JY2brlVBIWOSL+XDGQtIXPwqOBYaAOndKLUrK1yNXKhVOkSIb8na+b75nKxwrNAekST98Sjo1mNIMksVDD8tKqRCIcHR\\P4W9d1CRc6+SVsENiLqVFiThDZR1bCmSShiV6huaJrRqC5SYGyRTDaCJdPVE1GtCx2GJBwHEMEbQpJf\\iUkpDWFdGqOQRVDwT5zZWaASHWZKimvrwnZaKsHB9tL021vwVBHTXpuXbcIBHO+\\ibPoAtUsBTmdDGXMR9fShweUTzkM3jCQs2dEMeLYLz63A4HhQzn9dmQWy6OIapQQ6J4+FFhRipiYdmqAjREip7CkVkijcEI5sNeX\\ReNdQp8cWTg2\\5xNAGOWKkgLG2FkIE7bKCoddC5cxspqDTff+DukvQdwdRV8ys6ZpPw0o9gggo4YtaqOuk+ndAcEZiSMtihFuUXfGy\\wBZ2Y5oV4LdFJnIHHtPFI0hkihodDR4VWE64Dh9l8jgvTrcp6oJoz4AiXRaSEsIaIwz7iSQ9FQm5aCoM5g8Knoo+djkpQh+Z4GCU5zPUtLNUbSPYOsf8P30VnmsGJlSkjESwZE\\wgN1dNXlSeCTTyMDmKp8urygdTPkDCKatgUnoYaU3M2k8irl9Bz2hgQtUSpyxV6qsAi\\UY3+9sBrJRIkq1afXAqyJFs+r0+VxQ6cqDVCk8VbETz6j2GiMz97B50cLFy+s43imwvxsiTVws1Tew0Vmld7FYuOS5i4PjiSiX+\\2R+ACZlo6qT75lIeap5IBSYcsigVxPrhcWe8yJY0Zko1WX\\E2XwdBljmhIc84Gti+swfMK8fzrHR4hmxTIw5lEWmXDE+THD3F08AjhYCDWGSXNhwuORkkhIPeRJaeMQWCyGGBdm+dihdDTc9zNh0jWXHz8J16Srv\\kzITpP4HaxSYm2jG2nlhHteZjMi7gOU0ElQr293cAm9YutowF2TjQpProeB+tdkP2TRKflQrUkLBwurOf37oMx\\FFyBDGYxx39+cI1hO4tHUFfqWOWabc2y2Tym0WqJYIi0QdV1CxNyeea8pigEUqI3UODg6xsbGFZrODGs1GdUOmOSx0Op0Opiyw5kaYLBKIbCk+Vijf03YNfHjvPbGL6CyRDlOVqQCLYRYoC7sDng+KH6SecY7yWKySDKsSEVIZ+5KfxDEwx++DWYb\\4+\\+Gn\\1zb9FziAUV9EqxB6IIypaMD0usBYF3KLAUkIiFlhEvfiMcHJh5Bp8y8M\\\\8xP43Of+ixqlTp0fh9hNPB6kfvsSePAsfN4MhR3+15vIONXemNyP2KRzPfBuJzllRV59ni9GwRomElrKdf8R48eodlsyjNFAjx5t5w4nPWPxeKJBdPW1jY2ty4o4QeLUK51RpW5LIopJGBBlsm\\lfSDOX\\qoxysBaq1+H2BUC3+\\7Ftx0c4WAsyPM92NhKSA0U+mliC\\OcgWBk5WIqoGk\\H+NOvfkWicn72yz+Oz\\\\cZ3E2PkBzpSb8rL2dPbG6D3wSdxnTESDwl9FudORwpUUCA0JrLVdyomgWxwKDc1JaNbAjWNlYR0hCr+khijUcH4+QZRxDUPKowau10Wg3YTomopTcjxC6RtSKXKsZXKdELihBLEaDNEfj4cmNnVEi7I7F9gAlTgddQSyCdgMxA2JTegARAo5RkGxuutCiEgfv7eCq\\0kkhxryHuDXHNjBEHF6H\\3jD7HWZBfAPLgZdg+OUa8FaAYeRcrCTSBMI2MBMeek1w5dqxc2+4QVlRPzglD30RtJUjoPV8KeklTOjYqu5hw10OnW0hGZCcwlG0fJGWqbq9jv9tFeWYdmBDi3\\RRaWxfx6s238L17r8Os68KdYTdraQWSfgo7NFCPLdTDAks5J4lUE6bQU4WicZwX0s+IB8J8PMkDkwTnwHUQ0DyU452IbseM2KD7NlVERAuVIz8\\l3k3I5Iq9MaqSoYeCfRZoeKBiBKsbZxHlAOHzE8UViVHjqHqRuhpYuqo0VSz0RCkzG81sLTKiCVIDM\\puC8kdRaCo5QEcWXnwBFWRFI7CzoaHVqOQPZUB\\EhDthpZuxwqORM4AcO1jtNDn2kEK3mVbimB7\\ui5khuXprzXPwtTqc3EQ5OMOtm9\\Fo5N3UN+uYGJGiNIcVd2DHUaosGBhUZkDVcMR9aBrOuIhpcVEs5Q1AwUe3EAdGdmw+YiEX6GXRLpcsZyQYtBQiIVGXsmc+MrRkKBY7O7iKdIZ8xzpAcaxFBW7NAElD6GKcFogmdZQVFdQv3AZyxsryCcHuPna36Nml2h6VZFck1eVppEotXReF9dAuxHIaE5hE2p8PByFct9dlwpRupcYGI0psybDh2M4Hk6MzGF8RgWO68Gr8T7W4QWBqG2JNE\\GIfJwKtE4bLi0IoNN9EfL4FLFZXLcZYJDk2hEJVkIr9aCXWtKoPmgwnHWFvKjLh588zvwTwZo5IXYWBDx0w0V+ipWCfNKSzZSorEOA7RnUlBTvctiTHh+RAVLCxOLIobzyFpXkTa3cTbTMWIhxlxTic0shABszo2Z2RslpC6wr12MYebeUDw8hBQryGQhDRT5gjliwBoiLh\\Bb4X42EtPIRpXsbt7hLPTMTaWL+L82iVEoxC79++h4W+jzLn\\5uj2BvJ6gzoji1KE0zGMqqUihjiEpAs\\UVk2f0QyxiFqli0u7bVaFVVbRx5PcLTzcJ5CEMPSQoxPdnD08BF6BwOE41g8D8tsCpf+YpLmoPY1NpFEMpR2UpEBWWDxT0hz5R4hI1pdQxcp7pRjNJ6+iMvXn0A0TjDKbNQuPIliiXl3Q6ydI+m5icm4RDNYhqmXGIx6iKUQSqWoyvIEcRxiMOxiaakliA+LGO7hRFDYrFUrdVy6eB2rK5sIvIZETT3av497D++is9TBufVtOEZVYl54ztEzj+HQkhZXFGJmPecyYzSioCMTr0DuG8Oh4ghtbJ5H4Lfgs2EwTOzt7qHdoq9VQwpSCdr2PeGF8XvStoH7EBEUkig\\vPseXNdHp70GjvaUySbFCbyOalSlCiw+7NwXVIixWIxYCjGVyDXuDfLEKVBkYpj41vffwNsfvCWCGRUsqIoAZdigOEYLuwJmzz5GZhhxRLENm0MVSChCMFpdmKWBzz\\3Mp6++hTqFJtwX6KaPE+QMwia3NYZ2wrGmJXKdqggiscAbENELgpx16QgJlKlhGyEvfkMRpLfu0g\\oMeeKnTIe1MIOIUO5EdyDxBjZseTM4TCIo73uW+xAJVCj4j0jF4Hahq3QKUWgNSi4FoQ2onaL4COj44F\\+mIcHHtZKzIvGFpDileIVcSyOIpvvut\\4Tf\\u3fxBe+9LP41V\\711heY1TOfERYJAnTRh4XWH\\2J1\\B1\\7nP8AX\\4ufxI\\91I\\g3v4tOD4RkVBiCXiT63VPboKl19BpbUhVzq5pPKbChRU8C6xj9Pon4oMlC2EyEcl9rbMij6XjNjEJZ+j2IkyIiswg\\iutZhvVwMV4OsAk7MEyC\\hVKqhcVD0WgolAsuQ4yZtXLgIIqb4yKbtlzIglTtOT6VhiQKr1ACEPJBqYGfRtcoVrJDL0BOg\\OMO54Cr0bg2DezFsXcfypoZR9D56Z+\\jfNuDyeiaJMeDvQO5MTX6fThAo+KKLF+hrryQSlqt5FZqUsECS7kuz4\\KuekZkTTOohlETN8kZoZ5wvdSOXzM1mNuYFEpkVZznOR9VFdaeHBwgNbyKpaXN7CxdQ21tQu4tb+L1++8jsiIBIli4US1okaVUW8GvZugNs3QTjN4lPtOU1RhCczNWBaS2\\moq18a+gxlzjM0vApaVN\\RQTdOpVDKC02sDohAqBRz5bpOfoBLfzOaWTHSgAVWTkSJnCqOkFJcfOppWPUmDo8P0e13UTLzynfh13xUvApqzQZa7RbsSgXH\\S76kxEG4VgyBHlAUoYsFgxhgnge4kkyPj2l6M1EBIGHGt8ToX8aobIIFLK1bmJpuQ3DpMeQyktjllSZJmhYNYxHIcbRSPhBGxuXsdq+iIrRgT1z0H90D7c\\+BZy4xh6I0Fs0vrDwmw0g96PsOrRiZtO8zbaQR2B48oGlNPhfjhFt9fF0kpHGcny4LKYtZUKt5DxEhRQKJIhhw0MFeUmS1tyZX3AzUbGgja9tEjAVXFNHJ1yVENEQaxWMpKqaSJrAYmH1F1G0TmHYLWD5ZqJD175BoxkguVGDQa4yeXIZpnksRUJD9wSS40mTJdeSAXsiofBOER\\SId63keq6EgkduedoyIPV2wbzUZDCL7sKPlnfOaYQUoUkRvrwuCTBx2NeWWcbOqw9YKNNwwkcqASCWEzTndqqohoumY3mtC8Ok60pqDfy46H\\jsfIr55F34YwZzxazmqpgLsB536wrJGrEDoK8c1I3EafD4NFJojXLNQ9zGpXQKaVxH6mwg9qokzUf7Ra4mIJwssEa4wzYaXXYxO1R5EJRgJ5CL9LiHopEjiFyrLku7WVLWm0CtTDKK7sP0Bbjx7Gb63jnsP7+DBg\\vYXH0C1y68gMHRAJN+D4h9BJVNQa9OT\\uCADIkPWXWjl7ArpnwPQcaA67TKdbaTWytM\\xYR3LahcvXT4f8LMJ0OER3bxf3P7gpI794yEJqBLsM4ZJHlyh+CTlMIs6hr5sqQ9VoVGyEpIQSLiwL\\jnDTYqvBZeUROMzPcOtYoiNF2\\gmWvPYHQyxGmSIHjyEowND7AytNoBvGoDk+EMtWpbxp6HB49wcHYsqvQzMaRNZFTU7Z5IXiLfC7NE2+0lcU9XB6uJpfa6qLs52p6mYxyc7GJn7yF8v4Zrl59ErdJETsGPoFYz9Hv0ISTZmahqDR6\\Fy0IHhfl5NRaOGaG6tEx1jfOod3uCB+Y9\\TRwx20Gm1BXrqnZ9Is0XOLRRXjcojikH5BnhiPh0c79+F5NbRba7BtNjdMQFARTkroo0LKZX3OszOJ6i8SQRj+zl8UKMg8DOT1ArGmi\\+gbRZi\\lwIKZwCoYrsT5yeyFsS9srcMZ4CIKK3RNBm8TzvkjQRol9EZyxMJ5GIA\\xqIGbG5FnTTFWWSU4U0BaOFydI\\DWZTmTkWvUCUXpKMctII8uSgpjnGi0rxCR0Tqfg+cEP8ms5Wl8UPdMwE28+boksmYYME9dNQcUlXohGtxlVyBRzUEjHHEJl66WiueaxUHO1IN\\rgnO1MBP9pwXWR9Gsx5y1OQFerpVwq\\mc2zIp4IujKIDv87Vvfwu\\9Vu\\gZ\\+4s\\g1379v0JndVOmEIqDFceyB3AzIIL1ta9+BV\\52u\\j87\\wGfzIZ1\\AzQfvwGvQ\\2OG7llPwizZ\\ZN8HlQ7WO1sY2vzgnQuRKlOjvfRbHroD87QHxyJyzA5A+R8hJMY7fVzKm\\QDjAa5TjrT0V2SXk7HxxuFCzmdGsGt8IDkgTyElXOnqvcFEskk0ggWRI4szLDTOI2PlJg0YyNnjZpLIpGZoLxxmbTCA65IBVHlD0sps1YR2\\3GB4J+\\Emuh8kMDIN6+dNjLP30eu9hU3fhZNriAsNDw+OpWupVV2YxRQVKhaIXBCxoueSDNaEgSG3mfy2tGDQqLIhWDjGLnLb2KGwKKgY9HRikCddvlX8SFbomHAzd2YIrRBppQR8C6ejkSAyJKkudc4jWL2IsyTDN9\\+NiaYCi+JaSHsECa9BMWoQDXS0Sk1bBga2nqBjmbC4wM457yIGmY0QZQm0G0bMYnI8VS63qBC2fg8C41jsJmOKFFkUBLdZeypG9Lx+YEvxpshD1USvyV4lMUEBQwGrr74Arz1NYRxiGE4ZNgQTJebOrsjQrzAeBoimc0Q5am4YcdljsFoJNeFfCSOtjTDlSwu4W3NcniuJUWvzcKDkT2GgZXOMmo+g7\\Vv5sxANu1MRr3MQkHiMMhpsM+4vFY3La5YY1Txt1EqLfWsL5+Ha3aE6hVlqCFQ9x69x9x0nsHbjuDHZiIJwnKQYFa6qBl032dHlO6jNDJnWKsBBVltFs4PjlGo9VE1fdkQ2NxJKaNJNmyIOC1IoqYUh1TMlZP4HjeSB7W5BWKnxRHoDLSUPYXnCwyXoJiBEFtuOly3MxnqqxhYrTQd5fQunARV7bWsPv+m+g\\eoiGb8P1UvG14kZH49c0jKUobPg1uMzR40aum+gOxog4CiTRnsrAig\\fq8P3qPYzYDAaJ41FTUR\\JAnoltHxTEYbOZ\\DcibKQCJ3VJuyyxVHdJaTHM9Q\\p1FMnalwsimSlWKIYY+l0gZh+H6mNhUEzewzALo\\XsIP7iNymCECscc0uQo4cTjjEEZfahuX+J0BTUgH8tGqVcQEZ00q5hWWug3LiOvXcXA7iAJXCRaLGM2q3DgUp2rjECEsE6UmgeMwfE+\\zN50HPEqwpOy2Q+JlEETdA7cYmfTBGlIXJ9jEw7Qnu1xPlLK2h1zmFn\\xZu33kPDW8NF9aeg2fUkCdTnD7swZpRuUt1myYWNMy90y0SwatYX2nBIzLH+CkGELNYpXZi0MPx3bsIT48xGY0w7HcRdvvIxyGqLJlIZ+D4ykjglCnz6qGRk8pIKZMjI0WWZyHKsbXSQSnhgNCzNbZhyidPijA5Q4SlhlTX8Agh7ugTXHjpeTy1fQ2T3R7GVoraC1twzrVgVTlyymGhgumQCtImHNfE\\YcfSvPFQ7coM1lLVHgya3Hz3IZkIbKfWxh0ShEB2gKsoVZrif3EaNrHYNJFd3gmje\\25gVsrGxDz9mAMb7FFv4vnzWufY64WNzoRi7eYkRbOD7kB01baSPQXuqIWSZHhLwu9+7cF4UgjTiHg75QOjrLLLByKbA21zdlD1f5jMDezo68vka9IwadLL44AiShnddVpX+ovD+Fvij6hYR0kzA\\L7DYiImxa6l8Jm3DxujklPNk+FQC5rkUmTAYxMvZNnleqrASbqIEebNyoeceLYXIfy2EU0uLG64Jft0wTpG2GqLkJXpl6XwfbKx0JFQ707BSUDeVYKDQOOUmn7LJIwJH2ofjChebI2vud+TbqiJIVexEp3iOy7oWd3WGlasQaSoFuc7490SmRUFIegutdgiYpJFQJDjKlb5nXmDNCZiPkboFoqW4dYoAv6DqqJGsuvaLwmrx\\z80aWLAuESwUbhDYTzFUT8osH7zN\\8b\\PTP\\Qx+9df\\NZZZYIlamQVWErHxUmOWKBQO1p\\82R\\iJ7\\4Kbzw8tN4cPghgiYDWClHHeP46ASe50hEjmMF8KttSQnnhWVo48H+DpY7TUGzBuMz5ZtRQr42jnO0Vs5hOOFmYSGMZkhScnVsQZV8j5JuZhGNYLsl6nVXRgYcdbEjY6UsxM5U2drTOTYtSBTRxC7BYVCsS4dsVw6xKJkK8dX1VWAouTGeTTjYEp8m+rvosY6jB3tSYVfHmzh6K4aTmrjyVAOFdQdHZ6+jw4Uc6xjFBe483JVA69VOHb5VwmHiOflohCeJAklApQrkJLJDHk1WZLKwJBqA8tF5AjihfR6a9DYh9Mv3ldF9fEYyJlPqgR45LZ4Oo2midr6NETtRkZoCyystBI0OWuuXkbkBXnn\\Hbz78BaGeSRRPOw+pgPmLOZwEw0dXcM5S0dby1FLGf6soeS1jOhIPhDZtkelh+1wkCEFNz29TLpKuy50x8FEApNjKZhoz0DYVzKihDhIgquDSKISDNSbDbFCIKxKUiTHnlarBmeXEwAAIABJREFUib6WoT8ayDggjCdSIFNNwwIqTGZyEBEZKKmq86rQLfomJVKENKuBbOSMEGkEdbQbddT9AK16DTWfDvXkwZiozCN4SJbmr5Su62cDkbUPhoxbSuHaBsLhAOlUcSiYCpBkU6RGgerSKjpr19BqXEXLX0PN0nHn3ut48\\X\\gOVVHfVOFdNxgvQshTvSoIczNGuBOM27FnlMVEFNpdAQdZ24yhdodzoCgw8nIxmJVsmVIbJBP545j41cJYHZqXgSAcq8I5vD\\VxL3LxFWahRrUTDRSJqkDEFuVLctI3MQjexcGLXce6ZF3D+\\DmER3u497234OgZ6py4cAQdJTKizqY0kFTCB27+DAuueAEcxlaYLIyoastlnVAgQc6mnqdwaNvA4igeizqCI1DhltCVf8FTpM8biyrqPySomZN1ldvH2B9+XYXCEdeXhktPE0GNuTklhOJpVWBWMDY2UPFaaLge7H6I4Xu3UB7swWKKAb9Od1QJoBip8jlfj3TKUuwx5JgNXgWFUcUos1BYTeTNTYxWrmPkrGNoNZB5ROpCMmdhZRZc2k4YJTKiQZJjZ4prO8EeVnYzQ+VqiuSbxgHM5JNQdeZSkufliIKShUNpJihN+mGFqPjA9hNXkGkjvPnGt3C2N8T5tRt47sZLKCjQ6I5FAUcHfCIotMmhJQ19sjiWcjluHQ5wdrCH7sEeTnceIhmxaRgim4xgcv9l4Ud1Ie0Hkgwt15fCH+JiHsm\\oYKvoD+MriMz1OjK4MEu4yW5isoRfv4xz45WBxMLKyEMK8J9omvYtVLcr4Y4\\8LHcCHYxnR3iLASQ7tRhb3Gg9vDeDiULNFwRF+6QNAgNtliNN0\\RUR0uaRCNpeGnSaVHH1KkgP3HAp0Cha7VWn4aThMYnl\\0kVCf7k8lpF0zW3g6sUbqFc70IT0zSkDc\\TUm+F4y6BZMDiOZEyUMshd8PmIwnq+L6a9DK1nk7e\\dyCI0FKb6sUEaZGj3qgLJSGOExkfio+c5M9qOD46RLOxhLoIt8hHVbmDHHVJO85IHDbjGYnsbPZU0oAghuT80cMxL0VIJJBSHolnnRVlOPz+2xjduw8njWARdWaTARs59x4psKSNkT2BP4cFlqA6aQydVjKy\\4rSAwn5xFYFKS0OPv4M1i9eEj\\DggpmDoYZl0P7GJpsS56filVj2HP3tCsFLb2uaOMgAeCuK3xsUjh4\\lEAQBSWiD7VoMdHR1Jk0Uh0qb0kXK2To54ggEwM6NH+I8\\nFh1KrMYJFWP56KNHFJPXa+E79kO0AHnmVe7gopD6KIL10cJKff6Df6fGqD88PGQjrCY4fN8ssJjVGuHV73wLLLC+8HM\\+4MCi\\QOsWzJk5JRIiINT6big\\XHX\\u3+MznP46nnn0C3ckB2iuBeNREkwgH+4cy5+eF4ovgIqc6gjeUM9LdhzvYWF2WOTqLGxJdeWPPjruKACthz+xIMriMm2HsRBorp+t6BYbNnKMClp6LUzsPLBYfvKgMbyCMK6i7xBgoq31Ch7zw\\OUw9DQIpBNglcuxAD2rmO9FNM2rBuLIS8hTzCuTEv2zHly6vPfOoX\\TgzbM8OQVB\\7SHj589PfwyhmCmYcw0vFobx9Lqz4aDRMGuwhm7WVEVR6r1VX2E6tpGkXSV6VMpF6Xm0iisjhrqkKLDyD\\jook\\uKmTOhHvI8oJXVMjI0UaWDBaPs4G\\XFoyqLM1SXfBSWhvbSOjobV3D\\eIK\\e\\sNlC0dSREjO0lhJzbKqSYbqK+VuNaqYdM2YE4S6HEGLabJIe04SxiOJYG2JO2SW2ZzzEhomcGa7MB1CxHHP4wnoTs+ZeIc+BKJqXhI6KHiVLF2\\jyW11bl7w9OmR95oPyq+DBWHYxZcMahIpimkfhqSdgnCwbDk9R6KTKFW2PDsch74D3j9dKh81DQY6x1mmL012otS\\ApXb3Z9ZdEy7IM3cMj9E9PhNDMTYwjGqKwZ8dn0hnWGI7rqmgScY8n7Ec7grqFpOXCWtrE+dUXsBJcgufbuHN8F698\\f9CQ+ti5byHKQ+5oQ7tJIY2zdH2PFSkkNDhBS4Mzr14D0tDiPzcLJbXV8VzJuYojF5f5MoRceImIDmFqjhnw8L7T\\It1zU3fUFGLAabqtKB90XijejJROEE30Wao1GtCaJA88NeXOKMjKbNc6htbWN1eQXvffM7yM9OsdGmeMCQ0e9smiIOY1TrNWhVqnArUkSRP0nFDsoMcTSVQogjFeGLsGgMx2AUrE3vIYMCi7mHlxhRpahWbOHvsPihMSE7cYnuELiJRqnkKnJ8QVNFiiuqanwnXA12sDoGLLhNB3ACnMyWMdNcdJptbDWaGN6+jeHNd1Gl2714uKnxB0URLEDkc7leSrVVpJSnMzDcRqQZGKOGWWULWesyRiuXMKzUccbXS0dxrYDJbpwO8CwiLEM4kRwJsplaIDdyfLGTF9UgiyyFYPNz8W8zaWBpIUnUmp4VEUptgCg+QL1h4sYL1xFstrF39zbuvvp9SR44d+kyLrbWZXTHPZbVQI2E3lJD1O9j0u3ibH8f2c4Oxt2uqLg5xi\\p65Skcv9tiweqKvx45HKELVSbOVdKqdbUtRFsaj7qJyI3p0eKAbHS4agQeDYi\\OD34gevhfJcVbQA\\i3x+mMrx52gh+2XXkItPAf9xEYYDNC9dIxgdRnrHWUsyTEjbT3Ii1pfu4KqSw+pGP3BMSbxAFkeQjNy7B3sSqQakQ2HqK8QrHktOb4ppcFOY6pPY0zSKRhxkGGG7skQDWcJV7duYGN9S8UNGZY0ayx++XojjlEd2h+o2KEpvbhsUwADemAR9WSB1WwtCQrDEGn6bxE5IaUlIlKtUZHsSWPM78E\\5zyNxSn5l8fHO2i3V9FurirLj8fmmBRbqHVDZIcFgCqw+CzMUS2uozlyKFxV5pFOxqhS1DHq487\\8u8x+vvXEIjzewF3ztuMxBtubmr6mK6yaNfYHGRSXMsoW1QgamSeFiZKP0Dln30BFz\\9MvRWExmVsHyNPKeoGCX5XgpIC9PxGLc\\uIn7t+\\IM+17Hs4\\cRUra6vii3dyciKWG4w7YqYjFYPM3qWSnB5idz78EC+99JI0Jdfog\\W978n7J33l6PRYGvnrTz6J1bVVmYqwcGOxxmvFBl\\WoSj9uIaVx9ii0PqnJqKLP\\9okLOs5znqLeiooFrs0NT1X5i08owklYbcWFV+azJmfe2Vb+Pf\\MZ\\jV\\8xV\\Cv\\iVX8fyyjn5e8F3i9m8wJJRwaLA+n28\\Nln8fQL1xDPBmguz1PEpxFODk\\lxhMlYrHDypSHG0mD5GXt7u6h1WyILNtvtGHZPiajFIf7p7L4jUpNqkBJsDc0+Dxww76QxXgo0RfG96kKiJAn9OwxUHUd6YwKLZUDfXGRKIll5cpMKXLDxoS\\q64onfjauPBJGK9Umd81FFItZ7uWviiwaK1gIQojELIxepsY3\\Yx3R\\h6et1rG4N8cb7\\w51s0Qlq4BRVrsHB1jbqKNayeX1mTDh5lU1vjFKpHQ\\5liI3SqJ6zmJt\\TroiSdqi2VDcaSVoYOGZVAJCczMmRhBEjneFvIfFbFlJy8kZljiBSjhGgLiy8DZd2EFVSwtfUELlx+Hvv9An\\z2ms4zQboj7tCbv\\kjU\\AmTk42T\\G6PgQlXiITdsEKYX0SrGKmYwUCOmSc1PSOsC2xMrBmkcncCyU21WMdAunaYZBwhFuKYpQKgYpwfbqdRkl7R8dSxFFdRC7X2YcjlhcDPsYhRPpRjhPZ2AzR4p8WGQWz0BmpwLf8hVRlqHPtgPHdOFVaqj7DZgWg58TTMMztGu8PsoJnuMwXkeiUSPyuvIcge1g1O0hDZmXqA4Ehy7A9PKKEnVtaTpIR3ph6LIQoq19hrKqYeQBUbWOa098Fkv+BfHjGpYTvPL1v8B49\\tYveTD7lRRDDKYJxnsuEDdclERf4kUQUBifV2RLktNMuCOz05QYVEXVKTxECd2NgVcD3yQhXtHy4NCfLOItpBELsGizNWT8TO9e1TTIspNKrksAyY3vCJHQj4GvxWzI5MAhttGWqkhbbUw0DUsr65AI6eh14eXq6gT8tVoEUFvJPLdJjlVQiQBc+yVCxePE4RpOJb7Uqv5Yg9BnpQpxFvijRkyJGK+yqgVjkbI5uPohb5wRI0oYhGOicExyDwiZB5vQwWeZK4hE6Wn+BnRlDQpcdqPkBUW\\NY6ssomdMrylzrYaLXRu\\k+9t\\4LmrTCewsliKbO6xS7RIVYOfP10ETY9oIONBnSoY\\JU\\QaKKsbiFrXsZw5QqGXhNnDJq2Stg0feUhzhx0Cic4DnfZBGhIhIRMKxMaB9NXS3kbcSwv0TR894ufSwSYfmJRJpw8rUyAogfXneKJK+tob7fhbjYxPDnC8O5D2Q80x8aGVUdzApw+3BfCO9eVTWrEcIhoOEQWEWdWsUc8BvgzNPKKSFUQDzEq1JSAST7ofD3PbFPcqoWA4oc79cX\\8W95Z3O9lAJLvot49yllpPwvf0kOJw8dHv+lWOAcmzmOllMsXbsOe7CCIG7B2tKR3JhIgbWxfFme+2k8xGh8IsXK8tIFLLfOyaxnNOliODmV35njuLO7K7J\\joQWxaAKV1am1hS4UFk3iwrJby1tyN4z7E3hWw1sr17G5vo2gnodVcsV5V+\\N5BEAVrKkP7YavgiGOF948id5wzV71w\\HG3X602xTSDPlwUW1zDPHr4Prt8g8IWcztg4IlickLDAYqj9yckeltprwsEyOG6jMaYc5NzrlDHuImOPRaSozKXAUj6PYkAtlUMB19KQToaoMvYlHOCDr\\w5Bn\\9bbRoncP0BFJWSB0wdFRTdY8XziWPHUykGuZa5ah38aFjZtj0QUZaqcL+5Z\\FxZ\\4URRrS4hkDFdKYklBCobDkHZXCqyz42O89eab2H3wQNYGr8fq5gY+\\olP4u6dO8LB4sdZ90yKpmeeexbTJMFwMMCgP8Ctmzfx\\Mc+Js8PC6zvfe970pDy6\\ieifSzAHvyxlNyv2VKNF\\HqlBVzY1CoUTX+riAVakN6uOHCOtzHywJq15kiqq4A9VAzJX0\\J6q0OLzk4sZt4zN+fxwpJvGeP0738Fv\\ZvfwC99+cuPC6y5j\\u8wGLnI\\lHqsD6o6\\+j3jxU0\\ipU89ixQTsV1wHRNJlKJ3xpBnhinTeI+eIlRpqaBNwsiHh+SatFAaFVG55XkFg14qES8cN9O7xKP3kJHDdrgZZ0JmT5MQnu+i4ltiOsgZc54yJZyqBlNxbbjr6qpS5RvgrJsPFxUNi4eMnQZ5QFShUKkkI7hKBWE0FKO2IKhJgVXmfDBLIT+zSDJnFrTeCiZ3qzi9dYonryxhczvFq+\\8n\\AMjg1J4p9hb\\8Aq6v0YzJgghwCA3rMEVkms2nhhHEDYummM0CX+XTqYRLFhTw4ahbMcQHdrGktIKgXSdmMdqBSgqgEyYB08K3aCB1gUMQShkqHW+bajawEbsvHyup5tNpXMDNW8frN+3jQPcLJ6T5ubFzGst9BeBZh0h8jmQxgjM6wYmnoVIjApZhxDs+fwYeYjxrzIi0HHscei7Gr34Du15FXfUwpjSY\\iuRIo0A8i+HSedkyZYx31O0h0akyjNEbDqSgZN1COwC+b1s34UkwqyUGoMpsVBVZPBCXTAcrzSZazUBGbiRPk+u0QAZOu110j\\cwS8dC6uVogvE6HJeRxDvsnokkvl7xhNuTMxuR1xQ6qixQco7CUwlDJcGayRKGsHMNUQ7xgUysGYZOjqK1jHOXPoG6dx5+0EYZ2Lj55j\\i3pt\\i+pqivrFJgryCqcO6jMXPkzYdJ0n6VrT0Gy1BOmIhVuWozvoiccV455ECUZ5O4mgHMvQ2byciVKVcmwGSWfkuBm28BKYB0aTVXJO1C\\2U4qPxcOeIwqS37nhaTwM+T7jJYn\\qTSWsHT1CoZWiUE0wOZyC9qgj2RvBxo3S5MGoCTin4pLMw8Jcl2kb6ZxpCjJWGCFcm1p5OtSCUkOBpPpRclbYBSPxb9NcbSYX0YKQCwqNJoPCjBKhMfmeFNJnZkdR+BJDiNG2BVjJIgkVoecoCylOS+LNRdebQl++xwqQQNeUINr6Bjcu4vT997G7HBPRiSmHI60DGDWpkoJ4DiVv+smEVH6S+lyHzh6jMwAqKwj9S9g3LqCUX0NXduT+CSNRGJmlmUljJhqR0M6dxJ9RQFLDyNu7IWJLKUruMqLIxmeIx6OoUX+T582uyJ7hUu1maOh0+SYbwSnWsJq2UhaHBslCB\\tY2fnIR49fIT6uEBnDCRn5AoO5Ws1NmyEx7NM7Ggo4uE+wnNBMhDnGXOikuTrU7QVEUrIrvmYa6JcvBcl1j+VqMu\\pdBGEKw5z4xveVFcyaE2DxWYI1lMzRCbFGg4c0pE2x7s1Q1g0MJa5Rwa1wMUT6aoMpeuuoJu9wz94QHGk2O4VRuNYA3rKxfhu564t\\dHJ+gPT2Rs\\\\DRQ2yd31Io4jxzUQQhLDzoJh7FSKYJ8kkquaCO7yArSvROh7BKF8uNdWysb6PV7qBiOhgPhsInJoeRxSGJ4pZRoN1mKDERY\\6\\LsaiPON4fehMrhoDHWenXRkxsmHn35H0TW8uUTwOBjLO5ZmovORYYB1IgcWoHBZYMk4Vqx6F7Iq\\U6YACzGrXRhhEt3lUE5ATLWObVNDNB4I964yGeDOV\\8cg7\\9DlrChS1RYb4t\\fRo6cCi+jHJ4HEIhDKdlUKEa4JNoCwOlKYlZtIcydd+4YtY\\4lPI15tYMjrzrFXltM8U6wmKK0ld4zjz1vvvYe9nV1BUvnNiDb91E99XnywGDVEodHuLuk1Dbzw0scxjmIRdRweHErEDgss0ileeP55fP\\735eiirQKep6xably9SpuPH1Drj+LTXKGeY2EdkO15VwVKCkO84bin44LFwXWoiD7Yf7VHH9VcLcaewsvVxVtEqwhSSeqoVecxFKAIRZYv\\1bv4kv\\\\Iv\\38LrFkelzzkP1pg\\eFX\\gd88rNP41M\\9iIybYLSpNyUYykWWAOJtanXAzE4pBcFNxZlOqZjPJ3Cay4hTk3QdDgMbUQTDeG4gGM4aFEuXDXEz6rUJjCtFGkyFDKeZJ1Rij5jzIvqwLhJ893wQCZqIj0S6yzdkDwijk6oWmKkgSrgaqgG3uMRIREsz6sI14foB+f8DMukHJUKPn4uiojMghOuAEctHH\\Qw1LNRWc1wTu3\\wrIjuHR8TZ30e\\2sLLsodOmi3aBIsmRTjLh9pBr4XiOKOAEG9PUDeLMWkjiPLwFlSAHTZEZyVUSo09mKImJnKNypCTTjEVPjqkODMsMIwZ5tH0RAaxsLKNnTDBzOa5dwer6s1hefxEfPuzjnTt3cXC0gy995nO489aH6O71hQw5y6aYjU5QSUK0rQyOzngPdvulqNFsktRpBEmSp3jRVGA7HtLSkBFhxKKWFglZIeqqSTLEOB6L8o6kdmqdWTRxNOa4FbGKICQvowdeB\\ESMdCoNqSI0zVbCl4mqfN1sFlocmxBX6ZkAkMrEE8mMsJN40QKVrpMp9EY02FX+GFUAfFh5OgX7GRlVJLDcxxRjU5HI7j0W7FsuByEUtUYpzIm8DkKcwwJJk4jxrU4MnKLjRwDbQprfQP+xlNoda6gUduEXvNx+uA2bn33LxE5+6g94cMoEqwkVbRnVbiFDjcpkA2nyEKFllL4kGq53NtpFGEcjpUYoEYkdyYHOIngdCAOGXVCDFyS7ZVPFm0vJLZD1D2MN6J3FtcLPyeKxUYiF4UfNButxjK8ag2uWYVlLCEP2agasFotpA0Xh9NTbJxfwfjwEfp33wWIeOkaotkECUd65LAJwZxj\\EiItIpozAKLbvia+Ng0PXpladLNcu9hJmfMES3fk0ObEXveRaojXDYrCXguxcxWfGTopp7xJVBNpWbsKTc0x5ZOl1wX8ipp+8AsPKIUNKvlT6TKkZJ5m87Sh\\s4fPct2OEUZpQpg9058Zp7h3TtXF8G44nYieoo9BK5MUNiVpCZTaTGOqLgKqL2BQxrKwh53zgGJ7rLZzEqYRuO8heUPUrR3bnWOCOLSBKnJx7z7PSZjHEY2kyEnhmKvm3DpB8c46DyKdLpGYaDHehGhtbWOipX12FWDTx85x28+u1v4\\77H6I1LLAyc+AwZp4IL8cYcrgpg2N+GBItpYJoRVggkVss\\PjMUeEobEZBoKS4WozyWCiRc\\UR\\GLR5c+PGtmbJAxeHKzVfeR6ZZ+78E2SP52PTHOCtygQaxqGNKu9sobUbyIfBzi3tI32k03MLmaor63D1AM82nmAwXAP4+gQjUYAr9LCauc8lhvLktNJN3aOCsfhCPcf3MO5rfMq\\pHTKVq\\CEKo\\LCIgBHVn035Cgqx+SEWcXzUxSwuUfdbMp6jm7prWBiTEzyNZa9zKx564yGSeCwkdyK3TOtgS0wUnecGG4XmUktG5\\wVzpNKaAXDAHCihyzGSJgndYURPdzj0lTdi+PjQ6wsb2J1ZUs4WMpzSykyidRK88G9NYp+yBxTrBN4VYWDRX84Ng7AdNKXtVU9Ocbun\\4FRl9\\DQFVbnoBL1fehbHJqBx2L\\OA53khvKi4aBDM7pcNgZRxbEYMNh8aUstG+0s\\h\\XPfwbFhVUMLRMJ6SvkFCYpvEqdMh1B1HrdrmQRPrz\\AOPhQJ7d9fUVfO7HfkyCnN\\83puCTrHQevLJJ\\HM88\\j7s4Ojo+OpUG+fesWbjx1Q0ay165fx9tvvy3XgHnCijqTYmV1FdeevC7INOunhb8Vr5fyLGOzTkqFKpAWHLfH2JyM\\H6AYqmBgaITyHMksVTKTmlRYFGMoNzelT8an28FhqjxnxTi01BUhL\\7O7+NX\\zyL+G\\\\JV\\ic7KplKDs+HJs0hs8vgYsfr+kz\\+Q\\zBH\\\\3+ORnn8EnPv0cZkYEWCnqNeY5RTjcOxYzMRqsOS6N3saS7s7gSa7+wXiChAUMqhiFJqZjZUjqWB6CakARHJCPMcMYlhWj1qCaLxICO2WgCqJjB6ik6ZLhR86AqPSUDFOS5XXm23GjK6U6ZmjtdByj2WgKYZ4PmXTPFmNAHIzCMZKU5MO2IqALzajAlFEukxB5rKGaLsEeLGPyoMBKrY3lNR296F0Mz96FQU5ZUcXJ4RFWOz6aPjcoxV0h642jGo7zOEIQlEozYWnKwZmyVqIRnF+r165MRtkN8vWRB8Ovkc2PfyZxHurwivIY07LAkKMa34LXCTBO+tjcXkUfI8xcDVV\\GcurT2P78ufwaC\\GN195HcenR3juyhWkvRizSSGH03DURffwHlp2iXVfQ8XIUGsE6Kwuw6lWkHOjciowq1WczkIkVBhCxzhJMYpiUdf1RyNVmBJ7Ycitw3TzRDZgFgL8IMmcBTdjLSQqQgzllLEfRzOe48MyaG9ho1VvYn1tWdQop8d7iPrHGA9OEY57KLMY4WCIwVlXCs7AJceJ3vclChofzqjAUaMLciNYvDEzjwgQyeNs+9JpNHfJZ8dtKgdvcsX4mqhasXUUeYxsHKEo6TtmoXCAMSKkng9j4xI2Lr+IlaUrmFkustMu3v\\WX+Iwfg+N667ENQWjEo3MQWWmw2OIZJhjOphANyxRH804PeZ7n+USHkvImSRfGYtlGSZRiEkaIyHK4jjiIcZNimjUTON4johnIRxG8kao1eI1pQ8cO0jL8WDaNbphwjFrMEpXeENpf4rJYR9JL8EozRE8cQ7GRh3rT25hND7Cwa03oE9CGIzmYJahR2J8Aj8r0UJVhUxXqS5SURp0xU9pyVBx0axZgirTqFbQKBhCWidfKNNzISpzhMCilZsk1zufZWK7k5iZc7RugDQ3NH7koUUZu+G0eKwJSsvxIrldnNH1Tg9gajNlP0B1DlH0ah0NBkkPh7j1yiswhxHqhSVmoBy90rBLulQW+Qw2zyNOUZVnl6OJt1VqGIgKqgkbyJ3LSJevY9g4j5HpYMp9yaKal6oo5e+VUxEsScEZTHIXyZfkhNkx0WnXUfdclPEIFa1AULHgMOewDJFNxxidniE87SKZ9HF2uoMw6Ylh6Nb1J7H+mefgLAd48MFN\\MPXv4GT24+w2i+xPvMEfXWp3hS1qQoWLwQt4utSB4cgV3NnakXQVkq0GQssGVkKVKEQE6JybHZKFYT70Y\\FyIW7MPM8WcZJVulcMajutOKb8kvlpxN9IfmZzYlWYFrmGPsGmjeu4SQ3kCceLp5\\AitPL6M8V8Ctt2EZPrr9E4TTI5yc3UXVp6KWqPU6lhrLcrYMJz30BqcYDHu4e+8ets5vSyC3TDEk71ElCfCOkrfEYHF60QkSI9PMEifHZ2IvREuF5fY6\\GpdNQYMsSZfbFbIuuX75L2l0TGpA1SD8nNVbMUSss11pMZ3HGeT3jFTTRSzUHVLQAfmdhLx2tw8J4gzx8KkPtCku9NZx\\bWFRi6oxpMuV9cS7pEHLGQp5qXY1DuZ7xHLLBmjCpi0z2jgEYZyI4nfcUhPT3B\\p\\+e\\T\\\\lV47Fm0HNWcukoNKcPGqa4VQ10W2Qp15FnDawPGgjGPkMWGVM+a7EG87wnpGl\\+ArY+92mU2+sYSMyOIdmpLKJqQZt2wiKGmYw5zusL94z7UUQuTVng+Y89j\\39Pdy5fVuKRyJSG+vr6KytyVnCa0nF5tvffwsXtrdlbEueHX2zaFBKzizPbK7zjc1NbJ9nBA3BlnkYt3DAlf\\iwvB6gdLy90XEDX82UcEfLrBUvNvCH0zC1OcRO4sCi6tboYzKFoeFLakcSvChTKOZP\\ztf\\gm\\rvf+138\\C\\8An711\\4V2svrIr4Qysf\\X4H1h1\\5n\\DJzxDBegmlHUu8Q6vVkBn+0cGxbIz0vAlqVTEe5aFBgzGGTx6edLF\\OoBdbSPNK7LpE\\Hi2IuU6HLKsGIah8Ww7RQend\\kW82sAAAgAElEQVTJk+LM17SR0lyMDrY2OzN2I+xQmImmJKeLAosPFbsXPmieH8hIZdyfoNVuC6rB8SDHHZTFixfHeChjK6oFk0jN68UygUT0PEcaF2gZK2jlW0j2KiJx377URNAZ4eTouwi7h+h3Y3SPz9AKOOZKUeG8mx2FrqMaVMU7hvE8fDDELZgdr8aOQGVLEYVhEclATBKYWQEThpYicu59xXgdjmEkQJqJ8owtpXLBdeEsBZjZM0xnQ7TX6wiJLjo63FobXu0JrG79CCZRHX\\z9e\\g+OQIWpbiuUvPoKJ72N8\\QpiMYOkxLq23sNl2ZDwrMXJEKFxHiqjRNEFSlDiKRzg47arNRzpZEvaZYE53aC46IiuloEBCxtfoG0ODVQtVS\\GryE8gskTXX9pX8FyiyobdZlCpwTM9NANflCxpPMKHt97C0eF9aCUJqxNk0wmKKEE8mcI1bdSqajQlZq5ULPIByelVxFgexWWQKAf6nTkOmvWaPPDsIGnMqQRfSpkjQdeMOeI4gf4KVNGxqKWpqmtipmcYcAS3vIGVqy+gGWyjNGpoziw8eP0beHfnmwiu6mg1dPjjBLWZDV9z4JcOKoWN3klPbEm2LlwSfpd0PSVkox0NJ4osG9Rl86YYgzFFTuDBDZjNV5V1w+Kfthmi+JFNhAWVIagfv74U3x6F\\oh8OGOYmoZ6tYlwEOL47fvovrcDfcK\\d5CtNNF+4RrOvfwUSl\\Dh++\\icnOPpYaAZzlGpwlD\\FZF\\nuCVYiDcmgDzgZ6itVOHUHMc1dKbMuZ2i2HeXynpWCqhmaozhW6YyZB9ArLJzYgSpTPimDDUXIZzcuI3QqwpgZapHIzXXBwpHjfhWfJIG3WQSTo+x0JH5ZLLh0N0BmVpHBQeAEqOQl7n\\\\bWRHPTRmBqrcaRgFlDE42xCbBPn5JXmRyhPH9gxoToHMoODAQpL76KdL6HkXoV94EanfxlgsFVIkfA5pwChRKhqCagUN14Y9y+CR78SUiDLCZmcJDouLw33MRj2UkxHi0QB50kc06mJ81sdsSpk6+Y4JZlYOzTFQv7SFtc+\\iOb1LRzuHeDV77yGkw8eYWk\\xnZeg1uwuKKMiHUdzReJvpF9VSAix4dh5iyaJJeNzZ0SGkgRIDYAqqXnPsXmR6Yd5HnNrRU+WmQ9Jgez+OA4ZoFgzZErk+pUfj0tlshBk7Gh8mTLDQ2RViDUUuSdKtae\\Rge9GLEmYPty5fRub4EbV2D3+ggqLbEVT2MjnHvwfeRzyhc8VB16S21hGYrwCQai5dif9jHo0c7uHjpslw3WqyIqbOp0iHYLPHeEN0gwqOQCZUTS9X7JAzRqNeFI0wUskbvP5N7syF\\x7B3KpV5XsiBS1XcZCSKbnq1ibovVZ5o5BdybdKzUbg+RSn\\b2uWkNw5buPYio08o2yYR0BDa3pAckR4+dKTonjkmaY4ZIUgb4uDniNC8e1zGKejLEZ4D9kUMkqT\\DE25kTKJC5p1MejP\\8rHPzNf4JJUELP4cxKWET4GNXFw3peYItIYV5Nyec5BR+Kl0fQgXSOhER2jvP9Gvxf\\kmc\\\\QnYK6uYMrChkbC0HDaP4Pn1eGa5DoXQikg\\YaKQo6tx4y5iiKJNaNR68kxieqWnMMiyOFz7lqCULPIOTk6EqSQDgAsuPgSOZ0il03EUcykDVRYtBRO5JjNrRXEYX2OXqm1qxqJxYec8TJOV9xn4U3N5aPKSkYhWKrAUqiw\\Jns14sxriqwyAf\\aIFFFJkjwm9\\85v4vd\\9HXzp538ev\\Kr\\0ohWBItxwIrjUr1RT9AsP7oq7+PT\\zoM2I0WloxTvp7qAU0F3UQhTHGo6l0sbTCHw7HGPSHEpBb5Dr6oxijlHwi+vbUEdTbMqLL0hDD\\gmi3oEkxZsO1RK5HG7tZhsNEuJNW9QG9AapshNU26IgASruYh5Uye6FZLcsk7gOwolMgM+muRRYRIkIK7ML1sWITMNwNJLDivysZBpjNBjKTQrE96QmyErHWUYH24h3qujtJdjaamLzso5bt\\4Sg5MHCIczTEchAmeGlgd0\\KqQ0YUMzOJP\\mP7zOgcHiG8aYoUQTUFH9Sg6ktGIV+7xKdwPRB+pApsrnxil0D+E2fvWsVCQs94anJ9G8N8iNJN0VoNYHrAIBqhtDw0V5+C33oGfvM63nzrNu494Osd4NLKBWwubQk\\KimmWO5UUWdANinzWoTuuI\\9k2Oc0iSWiikGlJi2mDZGJHwTkqX4zyWpfAaD0TIFR0Z8WIAmOW+OJwG6Jset9KdisexURFrOTUZCivk1vCZEXBgabFYZQgMjzTA+20canuLk8CFOzvaEWguOCRkJQ57dJJZilRJu01bcMBsGqja5DJyJk8xLCJtcjEgebrpZE76nkIJGsFxXwicRx3xycajUo\\xdHZq0OZjwPQviwUMLGGsFRq0OaheewpK\\jUbnIla1OqL7N\\H1N\\93ZEs9rK86qPLnzUw0zCoCw0dVq2A8mOLsbIjl5VW5Fpz8ceyXJrk8Lyw2fc+XNSGHoaljJl40liKzSldOInx13qUTKSnF5Z6iDYO+YckU03Akjt7TiO7WoaB7K60GDBp9fm+A7luHqKdUN1Vx6lrIr6yh\\eJVrD5zBfd3d3F68y42V1fQurQOq+1j1h9i9N49FO\\cRvfRXcT6GNtPrWPl0grKqoluOMFgOsLSZl0UsKzQGVCMmSHu98yCY9\\PaBvHoaszuZi2FIhcXdyMA8uA61qSS1oWTAcYYjIdIorGQgAXXpzJwt0WKwSDYzEScul4zy7SqmBC\\6TMQsWqYb3ewdmDXYwePITWH8BmxlxE8YAxRwFZP5OUTnK2srYg7QFOisIk940K5RoO4wB72hrMSy+jbKwhLjPAzsXjyq7w8KD4RMdyrY5W1cZsMBCOS3h2ivBoF9yx9DDEZH8XZb8HkxFe8RRaQQNXyGjK1ckNyhAWKaZkmxFuu1CH+\\JVdJ6\\imRW4OZ7d\\DojVtw3z\\D+qwGkwUWxyIL0QHFNHzd3B+ZjKyWi8KYuH4JqfE6zfNOhdguzhVKkS1JiUR+iYbNOVmLcYlCO1SgdSq80Tm5mvMJ+hzNC6zMULo2DiQ4MqTakAXWlAWGPUP1UgcbT72AmwdDRKWNzrlV+Oc9eFu+GDHaGptv5pr2cHj0IUbjgTiyV9yWNMUUwYTJBP1BF71+F492dnD58hUyhXHWPZLiXlzSiQbTSoQFiUSxEPVUgdtEe09PT0WlzKabnF0WQkuNFgrhOuay73I9MJaL6RT0duMeRQsg4q1MBeHoL6g1MBhNpbAa0Ycw4Gutynh2TI++hLEpbBKUwTSbTb4u32O8j4XJcIpWcwVrq1vwPVVgqZEW\\cZ+wJETh3p3UWDxLFGK1TItgaRAxayoAiSZotmuS9McvnMT6Tu3oesZEqaecK9hgcWGRpGFFNonHGDSCxSCJRMA8a\\iaJsZjDZymidrNhLdRP3l59C+dAFGtSYom14wzi7HCceTQQOBrXikPLdMm+N+JUIT82nJJ53Je+wPBrLXkStIVJ58VMbnqTxezs8khVwKrsXXLJAo8pJZdLIo4usWL6tEFUwsikSQMI\\FUdyqxThUNVL8s0U26qLoWmQRLsKeHxdY84xCVWCxHlP3iNMHFlhi5sxVL7UIp00F8jjGt775Dfzef\\s7+OKXvoR\\8Sv\\Esur5xRPXI0IExXsramoHI4Iv\\Knf4AXfuQ6PvXjH0dhRjgZHAgxnTye6XiKhBsHSjTqTXFZPeuOYZg1hNMSYQJUaivqgK1WUAtYmZIoSyf1PqbjM0STsVT9rABFSegzuNOT6pJFFtPIxeeEclCSxNkliumd6CnlhnBhk3\\F0RcvMP1P6PDOlHX6lrAzIedp4W9B9RorZ1bVvHi86LWAD4Av7+VseAK\\bKKetVCcVTDaM0W9trSR4d1b\\wHa7FQk+PFpjHalik4daHgWLL2KEhOBlyVp21CeUDz0JR+M9ZVmqdc5K1HzFPlauCvkl4nz9AKKVNwy8hykaKN1BlUeRJCIytnAUEtQMOqkFaDR1ISnUDg+3OVLsFtPYuviy9i7O8TxwTEMK0I0HgtXxaLH0yzBaNzD6fERutMuImq2iI6BMTSRHO52lTEbRAYc2VCFSp1ncBknw0w5zrKJ0FkGajWiRL6IGkyrijw3VRj0ZCBREbZBJKsuCtM8ZWdH9\\VEtm9npkGfRrCTBGYaIuqfIk9CHB48nMdH8PBQMSPkubFrpvKURTb9hOjeqw54JfcnT4gzZJHvpjEqkjpP118iXZZA8GJSmzBLi1+vy2bI0QQ9BeMsF48vcpmky9F5UJSIggq8lU1cufgyOhvXYc08YDzC3\\8\\f4YJ7mHtnClGjZTT120PDdeHU1hIJgnCEXkcpiB5vM9OJUCSlhgPQxlpE8kkZ5CdFM39aHMh0L2mSQPDZ8KpNITHlaXMAh1I8C3drXnYC4olXsdcb9woY9hlisDWoEUxipsxem+foBo6mCUOjqGht+xh5bPPY\\vlFzEqgLsf3pEmhGpU+uDV0gL+MEb4yhuID\\cwM1N0zrdw7qnzKJo2DsI+evEItdWGcPZ4Z0jmdTQXZk4ODNEZGmEyLoe2Gsp5nhFI3Mj5PpIxRS1T4b6R\\0EXftaWavvi3kKfLwXFEx0BlYjCMdKhzWxkpYm4tJEU9JCrofP\\svXmT5Zc53XgyX17+6u9eqveG43GSoAAN1GyQpZIilLYP8xMWB5r7Jj5Q2ax5PHQkukwJY9IiYukHyxblmTOyLZIggBIgiBIgMS+9V5d26uqt+bLPXPifDdfAyO7Ijq6q6u76r3Mm\\d+3\\nO0lpCeDTF3jtvody\\B58K2IgHjcpt49g3pnN2yqbOkcgkIjDwaIqpOGO51cYQq5jZa9BXzqMM2jLy7y8FaHZclEaBahpCOxyhz9cUzTG4ewdHO7uY7u+hGh0IGkCVn1uUCDQSjDnRIgFacTy4c4mjNvcfCgDIuzMyDFZNuI+cxPonrkFbbuL27V28+8xPUf10H\\34A3K8KWhEIQ1PoVMyziJJ8U7kkKlHhFy\\9Y9S4z0JlVcmoPzagvRMs9H7nBMlpVLa5ppnQj8yEtcF7eCIhN+DXf19DhbvEEeNRFk0xJaJIVNbm8Dy5Q2cOvMo3r07QtFw0DzTgL3iYOnkKtorJwTZEZZUMcdgcAvj6TEcj155nthUkLOY5JE0D8PRMbbvbeP0mTPivxRGM3kPPKxJEWE2LN8\\eVP0pJKYFXpkAcIBoh0ALWIobCItwXNczCZTQSiEHM0bRINVjn1ZHNSHOu+Xa1ris0fO5M7evjSQg8EIp09tSfPE+8opzmxKe4cJTItxMWwGW2i1+uh2VmAbAarMkGKL6BXtgQRJqgsr0kfIr+LnPLsWBG4+L6JGJUeaZHk2sDSAjkKZJnS7bcmqtecx\\NEMbMe4D4gCt1TCKjUcrAvwmoMnimUqe7MEWkolaiV7DBXkOf3bLBejOIHbX4LZ6SBnxiZlmRlFNSkOwzGa7S58girk7tK\\judeXaw5FB1xD+U0hkryiJ5d9Cibq9B6ssoYnvwh5I7UDo5bVTHIa0HbikJlNuaFKqBFcKI4hSyuee15jrP4EVsFKbCIBioFKE2w+RqksCOCxZNHovISuTZiDVRnJIm\\Jq9zrUrkRVNTmrrAoqpwIQwQ3mGdypKk+N4zz+C3fvt\\x+c+\\zn8D7\\xm1hlVA47FBZYRZ5JFiGfzflsjD\\+6h\\ia3\\yb\\DEJ67iU3\\naWR6iHuDO2g0Awm3DMchxscjpEkCy2aXkSFMNExDHps+HK8nLtjkbHlOBc\\h5jiBoU9gGVz8Au5iNiVhnuPFoXgqOT7N32ge2cPS0pJAllxYRDvYrbDI4kNA2bo4uGeZOMTSJJEXRebkRwyOZk4bOxZLTMv6vZ74aCx8dngTeZEpAeVN4r+Lsxh7x\\fgpC0EqQ8zdDDf66DtncTZywFu7DyDWfguzGQM7UjDydYaWl4Ci74\\ZYDKmqGsWEzRLFNtoCSYklfGa8vDIg6ZN6fJOJRu9TqPJgEsAlloIttVVjKqaBAOhFKWUWVGP4GRnmNqVohLRgs42Fy1keYzpIaHsdlE1d7Chcs\\h3jPwGwwwdHsBg6PdzEKj6HbuowWSEZnEPSc3io89J0GPL8Ji7J6zuzFXTiFVibSrTcZLEvln+Oj0+6JG7FH8zzxA2GuX6FcgG0Phe7KKMXEHA2aU1a2KGYsnZ41ylSSfLiM3KrBAMnBAcrhCNqMBdaxGE0eH+\\ICErJGRRfjUo7oyQ3TfnFzGmOysOCnYW4dFOJx2vJiBbK9HPxorJZ8LIJJHma8vj6fnBdccMll4UcI06fU2Ytpkp9xxuR0ZnbN5AyTaDZwpmzT6G3eQlp3kBgevjJc9\\Ewd6PsXyyQtCiI34FVzfQo88ai8dURxbmONo\\xvrGGorKhOUGyEpDDHfHw5EoGZf6PXWAlTRIddHwGuJUzBBohtzSo0eiccin4aiKFhk6O05Nmg9y\\SR0ukwE4bKRIeAojZyO6xGOXtuDPgSMPMBRoWGv6WDzF57CyaceR9Xs4vr2XdzZ3xV1Wnx0iJNeE6f8Jo6ffRHJzj1Z137Px4mrp6GvBdjLxhgXIYKVLpr9ngQe04DUt320bR8sB+imTjQhzVlE0X9uKqkA\\OB7s4gMsVuU7pVu1Erxp8KXleWDxIWIN9jiIFIHhV3aqDQLuWZLp22YDdhmQ\\zSBu9dx\\T6Owio2uMomOatDODRNEx48PoeXNIJSIxmcWgZyI0SXtsDnC4KaxNudx1Odw0FXa0rikBCpPEQY+5TgzHit26h2hnA4sbN0TRtNrjhi5dcjfJIJqkhRGOx35SGV23ICyWT2uwLhMhxtwMY53tY+dQVBA+exnga4bW\\egHzF++gO3cQUPDADV5ZVctsTg5eKlQXykAlJpcCblFE0T4h0wpp7BjFJXHVC98qciXvu4XW+879A5nUC44YlU0D9yFBxmrhwOJ3ccvXlGKNzeVE17FTFYg7GjYfPIml1iVs78zgn26jeckDWvTsW0d7hWR1W7h1VTrH3u4tHB7uiM2N7dqoqL4jv0wO2gKzeYh7O9vYPHlC1KNicUN7loLxXVSc1vEyLKIzxq9ocgZwDXEkT1SIYzdTU157KrViIu+Jf6aXEr8u43iiQwyOjyJB3DlO7FKx6nkYHB7BNJh\\WGDrzAUsLa3KeHI2YxF4iNHoEPN4BPr8MvC53Wa0zhI8uwWjZH5vE73eqjQkCjlcGNMqFJKPAEeTqsgluqOKRGKPbAoXI6uMmZZxKGkRcn32D6AfHKPBPbLmylklG3VFxlYSNsXBItKo4uUq8Y1zKNYQFYpSkM+J\\DmeWJj0z5xGZ\\OE8sCimzutVqpSEOxGqy0c48X4mfsrR6pqRM1bqYxSWcDSCZ\\FDA1FueYb7Rbymj+lRtnqXvIekCo0j6bSdLHXJHDC981GlOALBWJ8nvh9xdZFfMNUIcQP1g0slKRo1Im4ZUI\\YBEodUKS3Fesk8by4TBosaFYkORFSPchBEueH6KdSonJa0bxOacp33vmWfzWb\\9v+MznP6MQrEUWIZ8YVWAR6VkUWF\\B17\\x+3ji4w\\g07\\0ccTVFLd3bolZp+c2xMtqfDCV5GrSbZOCppYWJmGFVmcVK2ubQuqTrk2bw3cJm7LjGMPzOMcl94jjDZK4lfpjPBkiSWdiZFgVukKVCGkblji6sgvlheFcNgznmM95o1S1uYAPWWBxY2EW2kK+uZBuSiHlKBdpPky8SXzAeEN5gZM8xnAygI8eemYXQdbG+E4TVrWKK9eWMK9exTvv\\xfEh3dhT1yseytoOpEEUBtaF4URcsCKSlAEdiO8uSQB22pBU20ZM4NJE1SPh6VJ8qtQr8QCsI7yUIZ+iy6SpPNECgyGUhkYMnDaYUYh4Og6NlYY1DvBLNcws9rQ+1to966AJk433nwfd\\bfQFZGKLQUVqAj58HrOej0+9AQsAkXP0ce7JL6bluSdUfvHL+lw3cMCXsWF2tZI0TaaLXgwSWNkgoUmOh2V0SNQ9s+OpQfTXcQzefwWZQ12zX\\jiaZKnZnPhxj5\\2bGG\\vyEhKm8dikMgx5DwZieUFXc+54RABYTYkN3HGxlCYwJDlMKbDMzdIlREnnfQCyuWIz2TBrgsniDL7MIqlEBTAi\\0zRyX0N\\PZTZKYrYuDOGcjvB859w7fQGKXMIMAy6ceRrB8FprRRzfo4PZrL+HVl76JZjfC6umusH1JRu4GLWhxCQ8+qljD3vY+eu2OqN7oHs7QUhrMRvNQVJLdVkuaBHICSWLlveZBLdNCuobXBzEjaGjKSg4cNx927bSZEKf4qpRYIaYmGCzcqwQcnpj7wOGbe4h2IlhFG0XQx6jXRrW1Cf\\cWaxfuYbdnR28\\847aNgOuo6JgJy\\o0PMf\\QmzNFU5j9Ww8KZa+cQnOhhjAijYoagH2D95IYYbxIdZpB6OqGr+FiuuVLpMCyYYwJyoZTZKDdYSTwjIiIEUsqkVNYXoXTV2X8ISZGtUnnF8d95XAiaicL0kes+5omBtHSwtnYK0e4Auz99FcV0SvqtxMGIPUjgg1KeouOhubwE3fTE6sFtNZEw8NojQu4gnGgYhykyjZYjcxwfbSMJB9DLGay0RC\\VYe2MUe2P4bEqJ5JL13ai0HwvdWzMAilS8TGqYVo804sCS2xbSiruCgwaQLjuwH\\6LJaevirFx42\\eRXjZ9+HNUhkXfHncNyjCeqvPKdYgNADdeHjIwrzxefEwFlgSQg0R3kk6Sq3daWqJD1BEb3lv31otCLjJPFdqkeE9TEvKFmNYgmTS5mVyd9xbDLUSuwQFV8xsfWRs6jiHvYH9MJaQ\\OyD61Vidlmu31K4ram0RjTOR3A7yEcHaPrE7VtIa50KXJYQPL7T6Zj3N2+gxY5lRRCcfRTFlI4scglGZ20C3FDZ\\OkcxKiom6413OPZ8yNiDLq8RIPZo7ihKjPkHpWRSwyOD7jtWVxkxfQ5UIwY5JXnI0DeVeWBEu32z0pHHgezRi7NR8LId12OE520CE9xu\\C1DyUiQHH8iU\\1nXIM1JXXpAWGixLzFMp34v3V9IZuA+SdK5sqmtahinmljRUpqq0DCd47bvP4c6LL8OZhlKEs8hwQNRJkejZwLFpFQ6qeO4p0QM9EEUzwEKPW59lSKB6xJF+q4lHfv1zuPLUU4Ccx4YIr7g2xvFMlNvkhXFNjccj3Lt7T8aq\\Fz2ft\\FxYsXpQB65pln5BovEKPLV68I9\\D27dsYjoYqKqfVFv7V1taWKC47zB7VNBwdDeX+nT69hW63J0XnYvS3iJ3j913wCDkaVlwqVWAJYkWxG3mYBacoysyV\\4cFFmuExZh8YfHw3xwRarpYvHy4wOJztSiw\\ulvscD6FSmwVjdOqbDnDwosvugK85AI1lfw9a\\\\Hh554gI+9uknkWkxtvfvyoJhHlE4TTA+iCVPkNwg2A3YjY5wdzrdFXQYrDw7RJ6F8NwC7RbgeSzFZjBMzsdJziW0y4eEyBSN3fimEyl6wslcRkl8MLhQWIBwcRMm5KHJA1WR2hTHgDAgLxQvHi0QaLlPuHJnd0fUgSTKyh7HUYAByTxiFc6LzD\\zpnIDH8+O4OldLDk9NKsuDm8EGNxhVlgLJy9FeOW1f4f53m1YIwteTC7FHAHdf611lBZTo0nGi2Bo9FgyUfGELlQnprt04ybcyczFQPgzzHYkOsCuQg0E6wgRStkFoicB10RiqVEdT9wx+U8uDd+owU3QoxWJVmA0z7AzS3GYe+gsXcbT134RN9+5jsHsBibzQzgNE07LRG7kyNnRklSfOtAyFx7HWq0uWkFLCiF52EhoZ3goNx+NsnPC8HTEd2V8y87J0WyYpQez8KTgovIlSqbYO9xBYiiPnsB2kMymGB0yD+2QTDLkHA3Pc8THY8TDCaykhG\\wOlLyy245VqpLyeRSHjIuUUzeJfIcMkr9NQl8prWEhKGSmydjVxXe6ngWDIvjIUfQOsXNYqSSUv9wpyEqSEVaI6AqiBG8yi1ZhS3rSEm013MUNhCs9OFtnIfR3kR35SJaVhvpwQ6e++s\\RZnv48y1DVgtSx42wugeHPgVOWY+sjCFQ4J+tytoFAn59K6aTI8QzydoMs\\PpKLRg2e70vnxEKX7PFHXWEQf9FTipkFEV0VqkBDOHEAidyxsZzRgjedwXaJBRBVKOKGP6d0ZylGJXvMUvKVTiHur2NUqjFwHjVMnUIYp9m\\cgZEkOLuxhNl4H3v3bqC8cYBORbPgBrymi\\XzJxBs9BCWcxyOB5iGA7S7bYmqolWEGBxyExXBA19vhopIqMbiih0n8ROllspEnaXaQBlj1MkMYn5JEnYtqSb6y\\slm9qCjMp7zSQDPUCqBTgcc4zu4sLlR1CMQ+y98Say2QhmSX+vCq1uG82lPkoGPXcdeM0W4qSEblBVpIO+ajQ1nE+mmA7GgrLaQmxmfNEEAe1MtAxuVKEVm9DvzVAN5nCowKt0ySfjOyN+tcgbVe9LdbpqEqTMPheqJuGd1CMGGhceWwWmKwbSh1aw9KmH0FvfxNFP7mDvP7+O2fV9IK05gxWLOY6862tMLou4oaufd7\\AqtEsujBwfKwQrLrAqnlVqtuXIay8TjUWVAMlhXYoNF6tOvX3fH8UmPD9klN2n78lI88SE6fCwKtQbto4\\9HLmAxM7O7H4hdnndGQOYkg4L3gNPLKxCSPMM1mmIyOkE0mgjqyEAwFTU7lWRHHfF3DaDwSs2auCd4j4d5IU8Uxsmq2uVa4vlioM+aJl53\\jntrsxY7EWVhkc8JCBtv+TqLHEr9pXgj08CQsSGvsyWKc6rNY\\T6HAlynO1hZXkD3W5fzh4SvKeziRRZ5EHS0JZxMe1WV0AJyoizuQbfa4pVhPBSaVYp1kfztHQAACAASURBVBliHSyviS+YYzQ+KyrgnWcGxTdMNFDpAGyoxG64zEWhak0m+P6\\\\fd4\\1vPo5uSsalEV+SasVmj0l3ur+zrtSdabU4u3mkCXqnzJiaZXzcx45Jqd3Dxv\\s1PPyLvwC0aDfjMsxBir7hbIxGuw2TRZdhYOfePbzx2utiHEpwhCIj2stcu3ZNnvLvfve7cq35i8XUw489BMq36G22u7snvmHr6+sCeDzyyCP48Y9\\LEgWP5i8Qe\\MRx55FKdOnZbiSgjp9T3kvROqRP18SfMhJrHkrLLYYpYhawCOLFmU835D7psYXS+QL+FrfYAyq55CUXcUB4trgfzNGsHil1n81gjWP\\2t\\1UKLDUiZIGlnA8EwSJiIF18HOLrX\\0yvvH138fVh7bwyBPXQMbcwfBQ4mgYLzM5nuNwd4bZvIDbWYLT7MFrt9Ht96RaRDlHFh9hf\\8uNjfaWFmmio99eAzTrGRcR5iVztvT8VxmuhIqyjGQ5PFxBEi0KsZsRhIvVWE01myj3Wliqd+VoopKHKoMuWS4ILlSSbjf3NyUC76\\v688qAqO4oiwcU5SKSVCzcFqtlrKe6sqMBwPYOstNDQXTtHAfG8F2++kWNvw8Ngnmnjj7b9AuHcTzsQGhjkQHwnh09XXoPkmvIBu7fTVihWUXtId21Np6Xqscsh4WLCzEsoNgzMhnTW3AOazUeasMUSW\\DPG0\\DBrkzlmmwYGGeREBepjionIaw0FkfyUie062BiNGA46\\jFj\\0aBju7uDl4BfvHd9HseWj0fQlYlVGhVsEzA7ScFpp+WxR9fCCT+Rx5Eql5tt0Erw8LJRZxnmMhYKdPjsVsD2k4Rhmb8NDCeDCVTrIs5yKt9oOWdCQW\\ZUmIxwdbCMcH6DIQhnBMTyUEvoySuGUBpoyFnNkJExZPIOghZQs3iOFkNk5JmSBldNnivUl5\\Pkt5DjQ6SHXlZxKrYXNl+nVIe1saVucZIj11biS8jhoou9oaEV2LCoJGMLSZ4MIWZRRRWY53Myi+H0mqhWN1C1N7Bx7jF4aKOZFXj5O9\\Ezs1XsXaxhea6eg90g2+aAezMRD7JEQ1DTIcKUqdJZdBiVqCGaD7EeDSQjDhyPOTQFOuiUty42TWLOSRR0tpEj5C\\dOXMLizpK8dDPRf+GDmwJOzaHhVlHF1TN9hDEWpwqwC91ibg9jC1AowMG6Fvw17pYbnRw+H7d\\HGCz\\E1voS8nIk3Lo1tyEKWXphHY0HSKoMVsNGYRJRGCIZD7C+Qa8fGr0SgcrE1Vh8EEo2UkQRyV1loUXkkZxDU3EhaqsAbmgqQ0wphWUT5PehJlIUbMrOhNYQbLjkACUBl82Z2UBaBci1Btz2Ks5efAgt10c+pO\\RVOKUiiJExXGqz8FpiWk8E27E7r0DTMahrDceuNwQeMhUcSJlNpWKzEQ1ihANhxhtDiPS0U58lNszFAcxjJw+ZJZE1wiyVHM51OxAVVaqMKlj32tux+IgWHTh9A+blCnGSzrCK130PnUNpx66hsm7x3jjL36A\\TduideVo9tw2dTkJYwsRWDz4GcTUiuhFm7tHBOJ6z9J6oVQDLieSLBfRAct0i0XKIqMRuooHP5HohwsALhrc4jLUWNdDstexN3aVuWjQrErDalWYuhlGAQZnIsdnH7kPEb7BoajEuhrsE5XSK1I+KgulpHmJqa0H3BNSQeowjmcOBPUhV5o5LGGkWq26ypVBQzza7kSCPF5ozUCs1zFLSrLRLlLxd\\q6qoc2Nz\\yZEimhHwc2bYTiiAysUKZXFgy\\ck17GoCxoe0uQUkf9DDpJF+xQKO3wcHY7l0OdkRa1LmmZbwidWIIAhP9v3G2JTU2WKO7jUW8NSfwM60wSEFqKUnlxhiwJLqfFUgaWsSngPMzDOjsIjNimebcLkvS8yNKYT\\Ojf\\jluf+f7WM8NNGUiolLfRdhAFWm9HpVQTDUragSv+HjSUvJM5PPFvYGFqe9j6x\\8Oq7+4qdhLC0hpzVFwj23wHA+EUsV0kbYLDBP8MUXfigIVuCx4MxE9ff0x54Wy4VvfvObUgCxoCGowQJrmk7la5xAbW9vC3LFf\\PQQw\\hu999Vu6bCAjIIQ5a+MhHnsS5c+dVQ22Y9wsqRWz\\IKhZjV3VClcjbKKYiUqQKCpBsFSsUUOR8ev\\q5qe2j5JilkilbVopB4V2rqleGB1QyI8syTFc99+Bv\\s\\\\w\\PoRgnRanBSmwyjyraI3AAothrd\\46h\\ga1\\7Azxw7Rwe+sg16J6G0ZTkPaoEDYyPQkyOiTJoaCytobm8Kr5TjqsJVyGZM6pkiPmc3lgk+zEckzmFal7LPEF6W3BzVcQ1wUZlwfOBIV+GaA8POj4s4zEfDgan8gJRcUFJKVFLxmV0ZFxCHhClocPJWBAsXjwGSfJDEeyoEqKTsy43mQ8g4WUWbXSh582cRSOwXGAoj116KEcnMbhjYXXZxQOPe3j97b\\CZPtd2GMdrcyBlhwjm0Uoko7Ana0ujdGItIUCWXM8KL\\EP6NAzOR2qug8TyTWOcdaliYmoiSrslQk74MHZc7DhfNjTUdIozqafCYxRlEo3VXLctGBBSfN4RkkdmeY0gMq6MPwVvHxj\\ySmEFe3\\8J9o+2UekpDIYKGoUc8gxkJuJAh3zXCmDy4NMtNPkA0CpAPKw4arWlk2T8CguYIpkjHB9jfHQbKeONGNodFsjpBcbRD7PPDKqlmPHnqbgG+sJEU5QFizdaJZCQ6ErkQsVCpyKh25eOk7JWgdzjGHGqhBT0GmHXTLIpN18WRyk9ocjpKvnQkttgIWG2ITPFiMIRPKRAQGJ5DBFcMJOLxkfsYrIogUZSKflFLsUMplxzeuIQECCqyv+f1UaTWsPCrNOAsbqF9olraNjLWLOb2Hn1Fey8\\yqaq0BjlV1UKU7GZqGjpfvwMgN5mCM8mgiR3A48tLpNaDqJ+hNMJ8cSd9L0AjhUdopKjt20ktpz8xA0ToLJ6dcFiYNiRiAPUZvEVHFzL2A6PvxGS+Dx8XQkylm3sSzQvqO78L0OMriYkmDb6sFe7mNY5uj7fdgxsPv2++jQ0yw6RJ6OZMxIIj2fzzCayvhRTB7ZFMxCJMdHWKLxosc1zplSLkgVx5YUIlAJLMVVkUnSgqiKpAMuEWbz+tCUYZpwK1lTSk4frRToL0fCuMTtcGTN4FiSYzWEuUXwFp7LQNmmvMdGZw120IHnNyS7NE8mGA62MRnv4ni4j\\FsKEbAmM3R9psiuGDjJiN62ZCJFNThyWLbwc05RZXH8pyotWqgmfkw9lNk+4lw7Khk9bhfcM3UBp6ClqssF\\X73yqwarbTB2MOjroADNwY03MB2p94EBuPP4xsCnz3z76Fo+u7MAodPhsi00c1jVBNxmiQ81Xm4otExEbZC6jClOuHC5mlKgtLoqLkI8qIcIFgSb6gUpeJ0z3\\XI+OFANUIbmkIyhGpOJ2iUefFFnMO1Ru+\\w9tyrsGCMMugl6j55A59Qa7HINo1GBvJWhXIkQGzOx9XD1Fbh+XxH1lb0\\JvQHG0+hF+Sd5krpKao3Pr+uIP+Sj8moIGZglnx2XazQGsMhn0txc2dzRSWhoTT3ev4ds\\B4fagYJ7rDv+PBvvBOYpHFz\\kz8yoXRZxHFbvsPcD6yooozamKtSwPx0cTEQJxb7x37x6m05EABcoWnai7yuol0Z2UFJ4Dju6JyejK8gmYukpkWLjQS0KLcJeYTjKVYk3ZB0gwnEQzca\\jJIclERtXFk5ansKfTvHKn\\0Fdp75ITZzWpTwuhG5VFMRNmz17azR4oWIoVRqOPlebGWkpwMcD1EJzE0TW\\\\9r+LKL3wK+toychaK7J1KTkwmck9cy5X9dDQa4s3XiWCNRUDA98E9\\amnnhb39hdeeEGpO2mcbFm48uBlJEiEB83r\\t577+HSpUvC0Xr66afx2muvSWHJooj3khf16gMP4vz5CyomrI7CWeQMfthmZIFIiWJYAJYMGZNKRCEI8XBcFFh8LYsC7W8XWLzOCtFikaWKYSmwan81Me6tR4TPfus7+L++8Nv43K9\\Dv\\gH3JEyAKrTiss87TihsbHMYkn+OOvfQVf\\eqX8dAT9MF6WiTKN+7cRhQR4dIRzWg3oKPVW0ZnZVPg9yieYHh8C2Y1g2MyuDlWhmPzKVyXh3ZPZtFkmBTaHLqlRhxs+ijXJHmXF5qEQcdyazMxF2N6+ewfSkgnXzBXwHg0xGQykk6XcR5Ly1202y1BZWYcubSa8uAcHR3L4pakdD5AUlKqhb+AF1lNK9gywuBwH77TQovKQKqg5mfQ0i6h37XQXp3jJ6\\8Bxzffh3WqEI7M9B1meOnYXxsYjKfSAHHqB96k\\BwKxiZU2aiVqMyhsTsmHlT5Mxw\\6NrIGfohi3O1URkjmmuVnLck4nqia+XYyMewHwP5LuwgGiUBhpU5Q12EUg2VoCQ3IjuKjor53Bi+aJ0Z0VjjunsGIfDPSWB10olASb3wFQjU15vx\\bRaXTgivpGkauLaCYbmRi4siukQzrHe8kceTiTAkWS2CmBroOslSEs1YbC1FCkZQY28yGWvMNEiqOsMFCmyu+Lu4DlMSyar8mUkSWtNyiZZtEdhVPZJDhC9Jjwzi6L6F7KAkgFizZ9PugcJwihQBAcjq3UWIOz\\0AOZ6IktEmIQ3L91IiBxVXgO6gMA3N2aJKT6Uq8kZDKswhxlSJZbaNx7iqSYBPNYBMX+6dR7O3h9us\\w2j2Hpp9HU5AwusYel5gxWujbzZgJBomhyNRtTqSQ+iL\\09BN+90JtmIhJ79loOK42VTE54cR2WiDuMhxDicOBeIns8QIQVGz7Djtl0Pth2A3P5wnqjulKNEl8HcBaI8kg6fvDuDBYvXRHt5HU5nBTf2hkBuo+v2MNs9xHjnLlp6iiqhiOUAll2jw3ol74ujGPEFKioxb6SnXCOgupgxQzy81RCCIw32edy0uW5Z+DKrT\\L6uMkhltBU8unoC0nEkIUUFyQ5mZZD2riGKGaWZwWXBsUN8m\\Ik7FFCODZPuYTdqYagmaXWUyA00ah2xjs3cb27TeRxTQsPEZRRMLRs8IEge0JqkAyMQtBAsoUdXB\\MXRPRvfQiJqog4nFOdcQx5puYqAxNpHtJihmORxyKqka5Fqn0nlRPdVRGyI2khJyIZVXlGUpumoJObll8zzH0IoRn\\bhPnUR7ceuwmgu4flv\\QjHd\\ehSxYiTWwdxHuHyA8GICmjberwLI7CatIU0ZBFxiMDkLkHaWocLoWRkNxV4SchzYJcqeJMjTNrQrRws1RECJ81SgVqJwhRIxJrNCVGiNxMVzXFVo579hDHqxnO\\vyD8Pp9bK09invbYwy1IebNI1Q+qSJcFT0YeiBWOYysIW+Kkwv+ENnnmNXIIGG6ppOcbtLmQ2Xh8e8b9BwUknspzTszO1lOEDVK6S8rqJKyAOChfb\\AahDtcmX\\F7K0pskZwUKMSAn3D\\on8nZarikIIX36VnpdWR\\N9pLwpWggyqaH+aI7O9uYhVOlBK6jZ1ThpBAYEqxzqlc1F1unL+HyxYfRbPTqAktxEsXCRu4bMJnQ8oiWPcoUloUX9yaV+KFYfkTfaVliVjmcyRQv\\7u\\xO53foj1VIcnDTrRS1Ucy2iwXna065BSuf6cTTxvh8kCS2pDIsMOIuac2jbO\\71fxoVPfQzVSk+c3WXhaBqm0Qw2R34mz85EbHFuXr8hZHZBSRnnY9j42NMfExHbW2+9JT6QRBU5Wdo6v4W4VDQgXv+33n4ba6ur2L53D0899VHs7NyV60egRYU6Fzhz+iwuX74sJuecSLEw+ttBzjLUq53ehTFHFaHcB2KxCuliwcbfCcIsjEZVMVtjtHVGZJ1boNjsdegzda8LGY7YRvCxSzNBsL7wL\\7Zf7vAKvKkYndKgnY0H+FPvv6H+OrX\\xBPfuJJfPzTn8D+6BA37txBmjIziZ2CgU67hY1TpwSNoVEl6Ogy24Nns+NjgcWAVx3b2\\fE8bXdWobndOWgq4w5Si2Rg4NqqCyP5BdvAGerDPcV9UoGjEYz3Nvew\\lzl2VESZM8zqg55z48PJDIGKLGLLA6\\TYc3xQCMR8swo\\MlWLlLEailMDz4Ww0agSLfICWbOiUxjJ7iuRDz1MKIITrCKotLHcaWFrX8MYb38bh7Z\\BGSfwYs6656KqQN6WAovqPIIihmPDa3oy6uIvxYMwMYkzhCTm0xAvcCUUdzRjBS9G8IDpwvIDlKaNgkWYyKkrNBiKzWqYBP1WA51GC0uWD2eeITneRsMETp7YxCzLsTOLsbJ5CUu9Myi56QXA3e2bmE2P0WszP7GDboebG4ceCWZxiCItJVqFXSg7sb172xgc3EUR3kGe0VxUebBUcQYzY7yOBiunBTZb2xCWnokBZOAFQh4Wcp9GMjZ5UaqokZGjKGKUrJxCKI6MlJ9bJbEWFosKcusKRxC5MI3k3rEDcYQLoYj29HfiQZwQieIYjDw4elkRVq89fNjdssDyPU9G0ewWydtgccqgZ3Lz2Im5tolO24Ntaci4qZQcD9bde5kLMsNCLCpjTPo+jM3TMJfP48yZx9HXu7AnEd548XncuflDLJ9w0FlvYR5NJLduzWuiR6OyqEA5K7G3fwDbY4HVgO1yo+KhkCKNMoTTGH6LXTpzwEjGp8LRqO0+SHRVhSI9pRySuwkYimbCgC75iRayqBSlarvZQaPdRGZE0FYKaAFJshEiBpNbFhod5oTamEQaRnNuVm2cXL+M6f4Yrz3\\PZxpe1hr6MiyXbF9EMUOI3nIi4v4bHNTNjCOiCYbaDebYpar3JUVOThmNy9GgLzPzOIzkcQlSgbPssi1+HXuWxxvk9dgyvNJFILPoOMzfoRu1x4azZaMO1gBqNcxR0WrjUmI2dEI8ynJ\\zm8RhNaYwXNjQuYz4\\w\\rs\\hVYyjD2W6BoZc9PFX7yPuI+E0OhyzV6fFgxUd0YcP8Vyf8jD4mNpmL4aVVYJvFRDM\\GQ7UVIDyN4eYlGpYvfViZthqoxF4WWsLLuWyZ8ELpMPt39AovcUSIXeoLjboHsygq8x6+gfeESDkcJ3nvjfeRhBjPW0SpdJPcGCG\\dhRdOJRrFpZRc+FVKRKBMI6m2LcXHi1uUw\\Erx++1QkqpyNTBIT5XUmCpQ+Y+r0p2H8UHJcePKJnY6FB9yOKHIiauypLrT8dUj3HciRGerPDALz0GI2ji6rmfw+uv38ag2EHcPAJ8cvNsJBkdznPMjo9h0yjao48VLT80Qa5RMAItEU4UBVM8zImCGpatPKdyHryRZGKSIsD3ztFfOJ\\DdhuCVNGvaTabyTiQZ4tCsGiGrQosHqpEMHg2qINYCSI4IkxzCmjYGAINz8Hacr82SKYHVigxOBLPFkU4PNqv+VzkZllynoh9AM+cJEWchNJE0aaBhdX5c1ex3D8hRtRivkz+F0UbtbWPshBQ4y0hZkuhRIW5JRMYseLgHpgnYtxtTqb48b\\\\C2x\\+wUsRxTXaILGp9JoUthUc68455Wens+luMPWzDqqs6m1VZFDzCHkd3Y7PVz+3N\\BmaeeRN5rS+IB91cBTvIELqOsnEAKWD7jVGtyXXNywYKXTdjq8rJcm4PBQJlx+4GYki+tLiFixF6WSkza7u6OrDve05XVFYThRJ4PFlaLAqvZaAoHSykped1USbSwVVgQ01l8CXdNnjHl1s5zRzmy6yIi4M9iUa2sGch1pShHzcGVS84io1NdsxqSlqQQ4UrzO8p9YyJAjuefeRb\\\\J\\\\Fj77+c\\iN\\7H\\wkrwsFSzZWWJnNq4MUqIZqN8Kff+Bq+8rUv45EnH8bDTz6Bu4ND7B6PxNem1VxCs9FGt+GjGTCCJhelIAssSm45qzYtcibowpzIhSNMSiWgZEVJsBn3XiVRJcmbv3PurCIG6Gmh3Hl5OM+mMW7d3MapU2fVDFxg2RiOw7FYKDJwbvw81EjA7i33pCJmocZOgH9W3SLHjly0DJJ2Fa8rScXHi5sMXb6TjAeQDbtBDgujCSzoSQs97ww2l9Yx3H0fBzdeRnZ4E3Y6hUkEpOTDFEiHNw3nmM0jRJSnsxvhz\\ZsaDy8iwJjwtfkTpHn45iwabRo09CAElwNZuXBNVtS7LBT5wbvmkCgpbAdDe2mh07Tx1KjgZbpoaJz\\fEA08NdLLV8GcO9e\\s2vJVNdE+fhx70gUYfh4M9MXPsNX0ZATZc+h2lKrZjxM2qROAGKJIYw8EOhod7yJIpkI9EYULliMXuXj2TSvnFHTpXs252K\\Q44nWlEkc4JoJYLNzHScpWXTIfKG6EQvjlUjUZE6RGGuLGzFFQ5YoX1ZSK0SSS4otFNLd5LS1g5nxolPcP+QDcb0j85kbLg\\oDRZoqlGggyAKWB4o4jwthNRJuV8O10G24YpmR83tyfQqvhNNDKogUHyrSge2Wiaqto3\\iPM5v\\TyKSR8ne6v40fN\\iXvvPofWiQr2JR8p1bLHMdZTD32vIxu3P29gsENjW1fI7pavQ3dTlEaI+SjEcD+U0HHyOji+pgcXrwvfDrlAluujcjzkvDYJuXImkFFFaMjhYxtLKkqFSqfEROrEqHp7sDdLmP0MiTFAVUxgpEQCXVmP06zE4dBCmvVx5szHgCjAK996DqtGhtMdCzmGyEvmPzK\\UfmMpWksI5TK1AWRpelwq9kVzzPywshp4z7F789DWcYaJd32ySOkGW1DbCVCYyJNluG5SOmu7XUQGDbchAi4A8NtQrOIJjFyycb86ADF9BhlPMVkHKMMI+TjiZh6MmqNUTzUsuWtPlYfeRLOchOvvvsqwtEhmryWguKRB0NfMkn3laJAQpKZK0iyeFYiidV4k0pa22FBK1uuQjpKC1VOYQ5QjGJU92bwpwZaWlDT2z9QCt5HqWpFZEkUQngxqshSOdFKOckxXUjxh6Zh5BcYn\\VgPrmF1Y88BtNewkuvvY3DgxFW9TYeXD0LLykxv3sPOz97FdHuDjIhwCtyOEfokm4nz0YpFg0cw4kqlQfT\\UZdoeeCaJCesfC6kuKJKmHOgvn\\GfSsCf+Hr5\\7gVNV8MTM1JbPiaIkJnAbc4xWgd6jqzj3+DnAbeDc1qfxo5ffwO3hK2hsksO3hOm0h8kwRRQP4FghVvtNtAIqxlrICk0MgcPpSAjTdP\\mmUFKgyRgOI6MyFkYLdCPxSHJ90F0hMpl4UbR2LnSMCJCVgdCkxvFzEMZPzHFwWFBZAoPV5lO0jdrhIgeUMzC89iA0Nw3kNeR55X4GZJsr1zJDezu7cne1mpRaacOdLEQ4LNYoywsdonM07JhqbcJ3+2RDyLrkAHztk0esHLiV5xhFlT8nGg\\3f5VpBEjwFggRslc7EtIqbHnIXZf\\hnC927ADWNUMRWGjIqi6k9HYVUwnACa1UABjrho80GEMIVZ8rnkmmdBqYrxlHul6cNpdLHy4FU0T51BSWsjQSxJ28hl6qITDa9HyzxD+PwwsYPngOJVsnBV0Wn8OvdVFrOCwYuhuHJ+p+GwCARmY0G9Oe5V96Qh\\5dFLO8Xx4tKhUgLG3WmL4or1hPKYkG5uvN6SyzXh3iPiqxuSJ4qiynWBnJN6yxV3k\\WHyJ1qnlZXDeLRoivQQrT+8Ic1UbRrPa5Z5\\DF3\\nd\\CZX\\4MfvOf\\C9YWt2QuoKbhZalc0nvpOdLNBvjT7\\xVfzfX\\kyLj10FWunT4rt32g+x9LqugStSvVeketCbkUmPldFzoDdTKTvdBGOydcpCuFBUVVAea14PbGiVI6CSnwtKgoFxbOjZKfBF0YYkM6y02mEmzduo9ddlgvOC8RNXozNSD72WPkn4kFCo7fFCLDT7ogyqN2mtT7deFk01REpFhErjmeYr9gWCJZ\\pgEiO1uH8lMm8BUG9HmAQNvA1vppGPkQ19\\6AW68+TxcgwdLAI15ZQn9fmpSKLvRAgjTAofTUIIzzcCD5pBTZSAWkjuLCo4eDDFvNSRmxILH4sruoOW3xeul0W7AtXR4eiZWAnS8t4n2MOA0TCRCJp3P8P5br8LVWdCkuH73Dox2H42NM9g4\\xCWNy6LPH50tIu9u7cwn4xQpYQ\\KpTDIfLZTHg9DEMWwiwJkQX9YxjQQ+l9CrvUhCBLx3mBYBl5xDcgOWCKvMwOeDFfF28j+gzV7rpcrCrcWil3iGQJR4SHDs3\\ajUSNzAe5jr93b0AB8dDGSOZ3Fx0ui5HMh5siECCozQ+vAqwlYgVkwUWUVaOJQv5PUpTifqRx5oKN5vZWYSJVVYWC6yeFFjkwVTIeejUKAQN\\VhccYwZ6zrutSzMjRgrp89h68ynYeSbOL28iRtvv4Cf\\uDPgdYQjQcbCLoa7P0ZehMDfaetwlRnFsaHEarKRq+\\DLNhorAiJJgiPp5hfkBVnSXuyGwCiGAxbJt5fjT6zEodacbcQg9V3oBVMaaig8B0YJUckXio4gh6HGE+jBDiGEtXU3gPpcg6Y2T2EVy3gJvrSKaJKtz8JnbGOg4GJnqdh9C2T2DvrevIdm5hzSvh2GqEyqZJeYsRMVRBupVJFeccsymdrzuwbF\\Cb9kJstiW6CVH+mtEfD4SE67ZRdNdgmM3EBozeL4m\\K1ZSiShgb4boDoeoJzNYZgOskrHeBKKnUU+HwFMLIhDxPNCyOiMAAk4QjcVL4Icx9DysfbYk9h4+DJev\\k2br33Npp6AY92AuQMlcpgkCHjvC88zIncEyWV7DA60lO+bjGyh52yQhJ48Do5kXHFyyhHCXB3Cn+soYWGGr2JVEU9JIuRw33LiVqhJM+GWFEIkUMOAhZCUZUJ3\\LYznB82oL10S2sPvko7GAdP3v3Jrbv7OLnrz2NM60NtEl2T1Js\\+QVvPSf\\pPw+6gWY4ElqjEZt6oOO6dSmQUWCyH5+sKiQR0O4j1GYcGCeyUWGlyJVE+pOB6uOK93ZAAAIABJREFUAhFQsHigqWRZSSYilZzkdpl8\\WaFbTNGeqaF9cdOo3NyGVZ7Gc3eOn70s5cQ64dorbso9A5GYw+j4zl0I0S\\V2F1qQmHkSt5oHzhNWA6Psb+\\p4801Qtc58hGqVIyffNAqVw4sHIqQQ\\OKKitxzFTjxwGb1CugH\\D9EQCqOEryUmlrRpUGkkTHwgB5RFwf7+QAoE5Y8EWLYue7UUTqIgrDM1a\\XmYHAge9uimV8czvx5nBSoBcEkjADLvU30OutwzDYI8tI+hqp6W1SFSvHI18DXyOdI0rxY0LNR5L7NfZZ0EgZRm1D\\jskIeYaAhSfzPecxyriElpIfZ4L8Uc11oNU8VIIatXQBGknc8gJT8dNSHbQjBVbF4Huehc0u5oatCixxXWMuqXoWGBPD103D5wWytCCh800r9R6LKHofCklDGe4KOkXLhLmsM9bzzJskWMKvk8ayOE94ZvD8WLiu83twRMuPhYu7+pkqk3OBXi2KOxZonFQtxoMsiMRqqDaU5RuQCYsguR+cJYsR84LvJeanHyq+1NhQZbE+++xz+N0vfAGf+bufrQus9b9VYBmstjPE4Qx\\\\NU\\wu9\\+ctYP3MWKyfW4bUDOC0fKxvLcIjIaBUTW2CbJDVTnk11YK3GoYKlRgn4AhlTIJl0ElmiLqxSTqjIG36ISpKAiCSjU9JNSaQKtyX\\Z2d3V4KkNzY2peLlTSAnhSRa16O6QxkREgoe7A\\rh0P50mysb3zg+ErYtz7c5xELrLh+MJWVPmFX223BshuiYMwmKZykAyvqYSlo4+yZLm7eeAk\\ePE\\otHV0F7toHJtDGcxBscz6cwdk75aHqjWnxAlI5RrG7ACB27QhOk60HlwWgRvaINQIjBttIM21npr6LWW0fBbwkEhmZ0E4SIheXuOiFE2Y2aaTZCOQhTsVOIQ4eQQnRYfyAJHsxkiZmKtncKp84+iEWyhSOnmPsDe7esY7t0Tn6Iqy9AknMv7Jf4e7KQIP7MwKlGShC0S01JIpzRMFPa3ODrTj0Wp7XiQLEawiweC95YF2aKgWnxdZK5iqcADToblqnOuDyUh57IIhgW\\2cFwFiKMY5VfR9J6ngr3gEaW7PIWVh38DizY5AET25d6FFICUZJJkUaFJotnz6ElB838VIHt2bqgsfSOioTWXk\\e2blIdJ6C5BlTtOtZmGgRlk6dxeapj6ITXMBaZxVZeID\\989\\D8fpu+hfa6G3YsEczNAaGVh1iO54jLXH8cEE4axAp7+C0qpQeDkyI5ZgaEwKzGOuvyYa7b6MQkQuz+Bch41PCj300CiX4eRdGHkLZhXALXRoMw3D4xzz8T6q6RBVWkJvzLH1MRO9Xy6Q9QaYaQfSEGFeSIHFzdvstDDTuzg6tjEdtdG0TsCLNdx55SWs+RranrICcPjMZYnyqZKLwpmhIb5ix6MQNom\\ThMJXZ5FVl5KFqHFGCnGhBg+dK0BC01YWlMaCqtJ\\50QehZhOp6BpEQzyRHtbKM4PhbvIZrg0uuMI5u2z8icWBoKs3Kgk+RfpELyFtdy7jlEgjQH5slTOPfJJ3GQTPH6az+Fkc7RJM+Koz+LI1+OLRVhmKi5kGEN5UVkVkpVpEYLJB5\\UGCx4WJxLl5woxTanQm8Y6BFZE6Cz1WB9QGfQ40aFOdJIV+SMVrnoC0MGrn+SermmPDASDDcMGE8dgLulXNwl05hezDE8GiCX\\3kL8NMdCDKsURD3Z1d\\PQ\\fwvXf\\KqqJk5QjclnqsOOibHiuidrsxPRVtWI8fyON\\XkNVeEvw78VCqCzVRNpfiDccxlSgTOUajNYpwfPicqVFKaFbY9zM4F1ax\\uBZjLIKud+D1YpxGN1Cc6UJp9HHwVGG8ZRjfR+siZoNnh85bI2+UFwrnpwRaTLBzu49lbbRYoyZGvctLBF4aH5YXk\\vQ0Gy8kICg3nu8FAg\\5eHP80qVTgzswSVu3\\ta1ujIib6\\Z6sg\\GI4ymOkMn9SeEHLMjUwUukllE5SuWnEBOS0nnPWagtzrZFpp06+DneJu3EQeB10Wuvw7U7LBOk5GVkD0UqKuaoLuYln5PIPQ9+ckHVKEuWE0VRqRgkCU+LCnVjNoJDv6jJDDq\\F6c1mQm9NJH7OjRXFzcAyZ2SiBc+EBz2snLmCD8XniBtbohOwWSurg29vYSytYw5G1OaORsEUbiu6NtVomAMVM1ZYkIGzwS+58XFJTpEniU\\D5gjSy9ATpOkkGS+I2PXOLWCZCvy\\bPoZdHGUSn\\zH8nyNL9s4aROhwpK6RLKZA1lUVp6AKe8HwgH4\\3g9+HxS+fWzGflRpFjYQVqqWQLoWssU35sCJxUavUTRFpHXVTUksz5T2wwPqXX\\gdfPaXP\\dfF1h5Fko4NInBSTjH1\\\\oq\\jSv\\kDLG2ewsUHL6PRb2H15DIMh6MgQunkNURoNrgIOJPNYdNsMEkk\\ZqkVBUHSqsmjvMceYM0fhPX1kJ5UCnDsEUKtvKFUZ8r4y96Y00mU4F9eVNOnToFi1wdjiBFdimYg9wcZh3y506GMQ4Pj+T\\EeViojm7E4FfS8buEIFRow6qikSByBR4IQ0CjdY6dLOF6ZAjiAJB2kG6ZyA8GOPpp6\\hcHoLL73xbWRuCL1rIPMszOiBEiWSb2drHOt5KvDYa0rkg4oSMMWIM2g2hAhv6EQGGJRsI\\BtISF7lgdLM4UQmSQZptFc1FrxaIQ4nCCNQpQ8EITFyQykDGU+h2ak4iTuNi3kuo6DWYLexhaWVi+g7Z\\DaLCPZHqE0e5tJKNDcaD2DAs+YVcyWHlwEvFRns0qE9ExUEhWnwktyyX7ia2UPBgKN1Uu4iw+xGGY5Gc1IhRrgVzdYzXfVgqlhRyaXCl2gaQEsPhZFFhCcJVDgI7nPnLNwGA4QpIlYlpHqD6PYph0ipeYG4VgcZShohIUrC5cgppazO6P\\jzswqlEc6iEpVHehFFKc\\GQajc8WFJQluI1IwopdsaEoKVnURyZA5rwGRWa6yexsnkNJ05cQ2A20XJN\\PVf\\iF2x69h7YEGOpSkTxM4gwKt0kPD8rnVS8jw8SFtA0yYLQ9ay0TpKXShmJUYzWLoTgOdpXXCbeIkzQJgbMzgJA6akw6a4x7yfROIyXMwYLIpyLnJBLD1CD7NbqMUs+wuTn+0wvLnQxTrI8ysEQqqAjNTFI5kZcG1UPlL2NvXsXfPxkrrClabG3j9O99ByyzRCmhjwQ6bzY9CIOUBYmevW5jMyK2YiJKPIz7+blA8QcSL5n2uj0azB8vpQNcC5LGJZFYgjWKk05uopvdgh8copzNUSYlyOocZztCSMG9I6CxVnWK7Qcf1bC6MIT2j8pWjYDqpRxJvohmWEPiZnza0LJx4+nFoq3289d47CI\\20JRM3UTSCbjwpNwgCssCXwj5uYy9WUSpEYDiPCoEqwYhCPPIOjNhjDOY2yHcQYFm6UsGp\\LI\\q8LLO5l4nMnFLNCihgVPaOSK9RBX4pIZU9PcdQpkJ5vw7p4Gv1LDyI1TOzvDPDxRz8Os7BRJRRQ+MDOPn70l\\8Pdl9+sz6q6xgbsVhgFqx6Hzzf5ZgW2oWyNlFsSKXolCaXlIY6QkcOGOFBs1gm+YEjJHpCsQDlsKNQqmidYzZinBamboWjVobGxU10N07g5m4kiuaV83NYSyOYQRNx0sW9nZk0Z72lJQQN0gIo8ghhVk24Li0\\mjL9mIz3cHCwL\\wexpmR6E7UmQdjnDAH11H5sxFRYR7KSgnO1I\\B\\r7a\\5njSX5X0JTniIURzxai37IfibGyK9m1vDdUI48nx5IT2iWlhVYAzCbxlVu6KnY4pqOARnlnsZjgucbXRyqMZNPlmVAh+HP4IY2gpouL++rSCbSCFWiVg4xLsaCnWR13JbwhZS4qea2WCndn467DE\\4k+arys3leSYwYhUYD3H7lB0iu30SPFJQwErWfUdqwYCGlg4WVobAU91nmgKUPvfSFZ1ZSWEOvxlrYwOgrWjXofhOti4\\CP3UJRXsZldjhMGydzaoqonSJcdPkPpFvzbXNcS6LU66g5eUVKZZ4P5gCQvoD0UY\\aGA2n4n\\FQOdiSDbDhNbDGxsbEhBResGFtTq\\rryZ66B6YcjjgxDbB8WxReLncU6WVtbUyK32Uz+jr\\kfolzfwOTKZWg9n2BAwu0fn9ZUEcWhryvwtETf7K6ZgQRcP6ZFBWVKsLC8tlnn8W\\+p0v4vOf\\TX8o3\\8P8u0T+UqiKfhTNSI5MakUSIF1u9+8Us4dekSnv7Ux9FZ7cJvW9CsGNBmGE92YWoRXIcbnw7L5oGpCideaKIDk7F6GGgeRt+phZW9bNKLeIaFaqVWkSpoTykDhNvDmANGEAyHUhydPHFC7BhcptgzgNOjb1JWO9+qEV2Z2ojmiZjS8eb1uj0ZT\\IB5IPC18pNJ04ijMdDyUDk4cwHg\\5FBZqo9B7SOaDHJnrFEqK7Ke68cRcPPnARcxzi9TsvYqQPEAcpck8lltsNR1AghxwvjTwi5Qju+QF6zRY2V1awTKkvQ0l5vWgwGs0wnRxJOCffRzSdYT4ZYzJmeO9ckts5yiPXiso9jd1XXoo0nJ1qmVcojQRuQ4fhM+nDgeZ7GEw4zt1Cf+kc+q0LuHvjfWSTQxS0BDg+hJ0X8Dkuo78WYVuRp7N+yoU3w22B2+p9awTCg9yIxeCPnkuZbNKCNdWCAhZTlOXyvvDh4CbEboFFDx+Ohd+ISGHFuVhlnEnxUwfOCoIlDusODCJ4tofRNMTB0aFsbp5nids7GzH1oJDoqLK3FCzPDUt1Yhxhko3CooqAeMiYHELPNtVpBqYzqitnUqg1fAc2oXi6iCxk6EJQVEqrnJxSIqT0Y6JjcLuL9to5XLj8EWilg07QxE9fegavvP436J8BNk4FsJIC2fZcDGnXWiuIQl5jjvJKycFz+k3oPQepWwm5n696NI8xzQC32RW\\m9FwJA7Wx7MByp0Mre0mNmabOGmehad3YFi+dP\\qvjCWaAY7m8DMSszTbSxfneLEr0XAmQiRFyKvOO614MhobCYjBt3qyIhwsN9A27+MtfYW3nv5VYktWu7T5Z5dLQ+kEjmfTTCihsUEI5EczMIcbtCH6bRgui1otgvH9+ExGzCpkOUcbRoYj0mQp38ayeljlLsvww93sKaFaFBgw5SDOJXYDo8eVMyMLAspsEySmKnKFVVRCk\\3pUAnJy+lGpMzbnI\\mTnIAovjvCvn0L72AO4dH+Lu++\\Ar3JY5FXmkYyOyaURs2eePRwB8ZkkMkt\\rdojSLyxBHVXBUtBsr6lPIbMWQFvL4W+EyHIXdg6naQ\\UAouuB+LcZHsaws+jkSgVFI4iqUIi7mywphWDXqJIzdGvGajee08Np\\8KIxeGy98\\0U8cOEa2s1lnFw\\hRY0bL\\wE7z8V3+N4tYunNpdXUKdhZhOBbIKp2UW4n1H+Rq5WlgvEFzgCcgjnPQOMWYQJ2wiV3zOKRAhWm2J8Ees5YTWkSPWmdupg5kBR16C2UqBzsWTiDIbkzBAe3MLy+dn0LsDUaVNJj7mM+bx+QgYe+JwWjEVV3LXoABqHa7bwXg6wcH++xLwzNcm3BsJdVbCGD9Q+8yC3yT0Dk4gGC3pujgcHMizS3oID3oepjJetFwEjUAsBXhIU5W6vr6J1dV1OSj57w5piBzOpRhQFg7k8vA1ELVXaAjVhvzFc4r70OrKKnr9nnCpVM5dJOcLCwcqVckjI8jQbnSw2t9E4PVR5jaKjBsWm1hGwClegri2F6o4U00j0w5s2EZDIf7KgUn2ZjbaRBO98A7e+vZfYvLqm9ggxSXnHstim+eQKXSUQotQmGzuMimw9NKDVlK8IamAMInmyLrnfqcj5Br1G\\Cf+Hl0Lj0O9E9Ao4hJy8W2hNYZJU086bFG0+LRCK+88rKMdQmSULlP1d+VK1eEA3fr1h3hZvHPa2sbuHj5Em7fuY2XfvyScKV5P8+eOytN+aOPPirUohdffFGuBwsyFktXr14V4drNm7ek1iBCNZ5M8PRTT0nxdOvWLTlz5PktS7Fr6vZ6ODo8xM7ODvb29nDi5Ak5J+i1tbtLEU8lI+gbN24IEHPh4iWcOqnMTNUv2sdwnXKipgKqVbGl9gmCOhTYPPfcc\\jSF\\81fv1X\\x7+4W\\+EyyTgyWKz4oRZBNp0\\iPGTr5jT\\6Ov7FF38X569dxS\\+yt9Fd6UDO2DjN8XR0U2YJomioRRVhGY5aybRj1E1rAKp9hgOx1K1rq2tikpApNkc99QRJSQsChTMeI00FxIcvw\\Rcy5czmbZNXChUYVBnhYrW3XBKav1hNROLytCgorkBmQJw3M7UujxovJBIMTMbMNul8Zw5GIVonigRf\\y0rJEAPE\\J\\EMYeJhnjUxGeUoZxWacYBiv8DwxhCr\\S42zndx4\\gNpMEMqR+xEYDuGtBdC0WcwNZ0NB3aKrhwanjYNQ2sdXrodZdkkaVhhHB4jOHuDo4OdhGmc8yjmZi8kuPAYo8kYY4VOC7l9yyjGDofuiRHIWgSixsbmg+01xqI9TnQ1OF0OxhHGYLmKlZXzqERnMC7rzE65BgeZ\\iTCewkh8+uiB07SYFMUmfBA452KrGJoMkp2Sg0spSYHhLZuWAMkpsZTUHOCmWwKg9KRrs1orX4fEE4XHQN0smLnFysC6XfZ+HCok0ijfg+M\\6ZQcEObL8pZPeDw0N5gFjMS2yPjDOJnmlSmFbCKVDjGIHNJS+tlj2bloytxuFM1iDvCa0N5szPpD+aacKnQSBfB1WfPJRqJJ1IHGXMNHblKJPKnMINELkB3P4azl55CI1gCU2rg9n4CN9+9s+Q6Xdx\\vKyjGNm92ZoZQHOL53BbJrBNX3E8wjj+QzNzT68kz2g66DwdAzTCLf29vH23XsqcJrXOFaKPVpIdMY+Vm53sbq7hNV0DZ7ZEV5FZaSKzFwFQDWHk4VwMh1Jtgd\\cwcrvzJB6yETaTNDZZeo5hkMIot5KBurrnmocAJ7e00M9gKcXHsYZuHgrZ+9iqY7h++pZofPtaa5yBlAozNMx4VhNeD6bWiGj4KjNdPDLE4wns1kpDENM0zCVALAac7I8plyfCOeoXf4FrzRdfTiPXjpWEa\\\\BojdCTlgHOIWryjfJrq3EIW4SUtLJSfHgssep1x\\6LqkOHZkaVjvL6M3hOPITVNXH\\nDcRHewjMEmU4EjQ2jblZqnEYCcss3oXwTFVjLe9XqCtdsdVBK37nhIPYSMUagsMM1fYcdmJLY0WHdXnNtbxpsdHLiGPhnVOT2qXwYlcj43Llsj6GjkO9wtROUfZM+A+cwcpHPwJzrYfX3ngTKG00m8tYW96AF2W4\\d0XsPPiK+jPMxE4sDwSWxSOUuoCixFTTu1xtFA2EqUlgsU1nSivBmnYaLUhzxG9gzi+qRTfjkgfffJU06KS7diCJYhR6AGOSgP7\\gzGFR\\+yT5GYx3pvIWVk1tYOq9hglsYxlNYRg++s8SUajFbNmxyeqbC8zRKKpzPo9VeExRwOr2LwcG+oLgkcvPvWNwQVVhaWpaiW0Y8Gq08IhwdHollAgsZusIzUoX8K55BjKGiyq3dIc1kVaYfYRjJ+JCczGazLQKqbqevEKScnF0iYjx\\ErFU4R2U8KZ6lMTGn0UFaSkPPHAVW1tnlFejoFfMyWUqyUi4wWpSQ0qNhX57Fc1gBZYewNR9KcqEi6cCU++bY\\J1iBGozJVZMjvilagxuYECDE2HndEmqIQzfB83vv1NxG+8izU2vYny49KIxpbkPdNHKwNM\\gyKkgj6k1\\KRqkGFzhm46SBz5WjIzRL5I0A2iOfQPvKE9CWz6B0GyiyiG6Lwl+kcCOlF5lH4U2MF198AddvXJdmiMjbubOXsLl5QnywaLUUR4lMo1jIPvX0U9g\\OsRzzz93n0NHg3AWU4zXoS\\WnTt3BFxZXl4Wd3ciVbze\\B58ps6ePSv+Wp\\+9Kel2Hr77bflzF98nDx5UoosFl7Xr1+XIur8+fOCWD\\11FPiX7bPDEddx+3btwQIoFv8z\\3czwkopMaSipwvyGlMA1uKAxYFVu2OUlR4\\vnv4ff+1Zfw67\\69\\Eb\\+gfY3lNkdylwMrykeDhZObnSY4\\+eo38Lv\\+l\\i7IMX8LFPfQp+x4flMcOOssoBPIehjGoezKKMJMLRmHNoIjbKfp7dNxcgLw4PT5FyioIAgvQQvlUwG7vJUnUXAWFiT6Y+CSX6OWfgVAjyIZlIYC5Hj0RK5DA3aMpGe4VEoD5NI7TnCkrEB4E3h1\\nQhVXXY9zf3JALDmwB4Mj6WLEC6PIEUbHmMYOjmYODgYxnNzGitFDr+rACQ34ho7zD53A3fHbOMrvoXTn8HoOWkstCSclykN3Y6JD3XaAbqchxP3j40OJ4WCXxEVPEuL8eIyIniF5BiTqYKEPq2cxQ0uXUWsYJ8iI9tCGQKe5KB2Qa5kH52s8DIICVbPCFFNkXolgmcgBh24+1tbOodM\\iTvvv4fs6BAWIdJZDCvK4FXcNAuJEzEkTJooTSWjMMZU5JUhRFcZl0ncmOrmecDwQOc9I3dgQSxc+M7w4FiQEfn7wmdkUYDJApDMuULlYdUkd9m46hGh+KjoFtxGW34\\HA5lFMBr2bAt9PxAOh4ZYshGpCJ15GezO1ORtyr3TjpxIlgKsrZIvrYcRYim5QBjllxHxoqMERJPmILKKNXZF4aGzKqJweR3aDbGRNj6XWyeO4+tMw9Ay33xZPre9\\4jbt39Hja2AiyvLAORBXtiwUtMdL01NBmZwTiRZIrQzBA3gN10iL14hBGtShjl4jgYUk1LawpTR+BRyl2hsWej+6aLlZsdbBlbCDzy\\xh9xALLQFqwwErg5im8jCqbAbLm22h++gCbn+gi6xTQfQ3ZbA5QmWmQ2xRKgeV4F7C718GNWxY21h7HqY3LuPn+TUSDWzCputOAZpP8mAbSPECcs9Cy4TZdpFmF42OirXSBZn4cCx5mSnrwg6ZwEeNUJdxXDJOm2Wc4wulwG43j99GN78JNj0R9WNVO9lwXtMogV2+Ra6ZGDopTYxGupfknUWD29FxLYiFgSJFTBQ5uBx4ajz2C7pkz2L1zHXvX34GLBH7OAF\\eWzXuUWpmMfBX5qjMK7yPoqvvqdRKKutSPIUo8c5ttMZAdmcCLTJgFQbces38\\wjudcElJsILB+3aPpJqVqJaXHuMGBprJoakWBkpypYGY2sF7ccfhnN6FXGR4ebNXYwmCUw46JCTfHMX5c17aExCuBSe1I0Q1zxLIyJYDIj2xCm81hWxuGIzIQ2DCjgXhSg5XOKar4wn+boSfheia+R1UW0mFGVVaArfTM+QGS3sZCVGqwUaT7ThnugiS9o43i3V6M2PMUjuwe7qMnbzjBbiaYVZQiuPMQx9Jqrmhs2G8AE0WxtCoTDNqSjQeSgqub0quIk2UOqvkEXFASVSRFqINGEc+bgKMaLFDO8lzweO7ziu6nQbGI2OcHBwKJMOz2MyyCo6nZ78GzYCihrMa8Fim9YPE8RMAKgUb4ivgR8k1BMFOX36tIAIbIa5FpXnUomipMHpvhRcQmcpcnSaS+h3NuF7PdgGkVhH1jg9E2Vwy3VWc\\iJzC6mOvR6416kkb9r6NL8ukTyaTB8fBs3n\\0bZG+9h5U0hVM3DlQp8o5l5F2JIZ3axxYKVnLahZRBTz2ZLJRI6YXpATMKaxo2zKuPo335CRRLZ1B5LeFq8bxQjrQGkpjXlpYYKb7\\\\eexs7stdB2e7ZcuPiC86bfeehuHg2Ohkoh5sO2AWYScTPzwxRfvnxf8Gm2VPvKRJ7Czc094dNz3ua8Twbpw4YJcDxZLLFppJEvF5yc\\+QkBal599VW8\\vrrMg7m1x588EFcvnwFP\\3pK1KU3bhxExcvXpBz5OGHHxaTU95D1iusFVhQnTy5iU9+6pMyWlxwu\\j3bLL4OceBCpVepCcoYOcHP\\gBvvTF3xMEa1FgcSyoCqxsVkl4KqFzQbC+hi\\9wRdx9oEtXH30Kgozg25ncIMKK6sBum0HlkGPjxgH+7wICZaWV0RmzpGM5EaNjuXFc8EvFITsOmTDkl6LfBmOcDi24UZNJQ8fXvUhpsgaEIUhBocH2NvjQj4hFyNoNKRb4C9+D5l1M59MjlBaLqiw5YUacTKeCcrFzq3RoPN7W0Y2R0cTsL4hkZ43hYscloNWfwWNVhOuYYv3jBnbqA5yGQU8\\NRDyIwjvHf3e8iqPbRXAvQ56\\WZywSkVDxFVD7NZHNiNEc4myIcTjA+HiOfxjCSHAEl9XSG5aFRGsI5YV\\JiBEJ4bS4SXji\\l3Sw4f8Avo2iYSaozEV55J6BeZ2QisuJA1Aayj1x2yUYHVtC5vnH8DkYIjZ9h6qoyNgNIQdcczGiA+OTfjAqOsuIzuqVch\\Y6+aKZ8PCR+uXZV5DUXVKybDilelbC64iSh1BjsBdrj\\H19v\\mTZfV+Hnbsv7761u1+v09OzD2YBBiBAECRFrZStRKESy7YUS3ZUTlL5ZyypJFIquSRuiis\\JE6VYidl2QlFECRBEgSIHZjB7NN799u3++6eOp\\vfQBkKekqcIhBL6\\fvff7Pd\\zOQttsrIki2tK3aBij05jObExSJNaKz6M1O+RySLDRKEhXQBksKhhOz49lTT34aAnAYfLjbrEdFAfI9ddTnoq1qNIVC0I2TU5xXF0XbpDhOXgSMa0MZsnEqnBn1WpuMpVpFMwncMiwBIhJBcnuqmpOdCkEqUfA0PDRuy5aO\\s4ObTLyGZOVhpncGTBx\\gvXf+Gl4zwoVnLqESNNB70EXn9h62mtuwpwmicIxBNsOENSzNCo60ELv6GCH72ywT84JCcfXeSQ+arVyy7omB1v0KNh61sTU7g4a1hKLCjJwYWmogZT4dLc4EC2RykyEi4wDVz3Zx7hfqwMYUkcc8oBCZZyYDAAAgAElEQVT6jNU5KisuYbxCsozRZBnT+TJ8\\xza7cswtQqizhHyiDVVKRy7jvm8QLcf4qQzwmg2F4csT\\u8tqxG4vWcUUxcqL5E3hsshCcY5\\VgzyUPD06eonW6D7\\3PhqTu6jEXbn3CV50ncySitWgVocGAxnVCltBXYqNTDpMqR1RXyOBk2X+mUn04Fp4Yqawrz+Nree+iF5\\hAfv\\Rh2fAjP4OhblzEhAbg69KmGBwk+FtDOTbKMHylHBXQQcWMhozln8KnmIQhtZI9GsPop7Fy9Jt5zSkeoNBsiiKeIlvemhHsyJLeQYm4+6awmkXuSQMHQ0WdimRYj8QsY2y2sPH8d7tl1WNU6XvvZB9g7HKDpL+GMU4NzMsDkzn1Ujk\\hMzNMAmh5YGV+ewbNVOntDt3Qpa6QpBnPZmyRKBPAyo5H5frllixMNacIlAvIc1+GjJLR49hUNo5cJCITzceDYoL55RQX\\sF1+O0d1IM13PnwDsIkl5y9MJuhuVqFX+XUgrU4Gk5PxxIYHXg2zqydwbmzN9BsnkVeOGqiUJCpOMS9e3dlU2NAJeUmEp5MBC5xKgVms4lMKY6O9nF0fCiBl4HnyQZJ0Xq9UZPDflCtY2V5VYA0xdSMWuDkZDqNJHaIoInqlUZtRdV1QWU2cYOczadyIJSfF4YyeuR7RZ3VcNgThyGF82JKEeG0Sv3mPcOR4zyeSkE717BmvY219g4CvwVDo66U+xiNX1zDFnlMZfArHefqGMC4WxkORvw+0kFowmUnX5qhOj7G4Y9exui9d9Gi1oyVVEzIohtQyokJlJXqTq2ZYhlVnausLMsNCczlqJaO08jVMDJzxBUbtWc\\h9q1Z5G1t5FbVZEf8GCuGUrDRyaQYJdSBo4ICXabDTpFB2g0lnDtqevodIgRYlVoT1beMLF9dlvW9Qf3H4jGiRMlTpp2zu3g8uUrknFJsMQ1invz+fMXcOOGGhESKK2117C7t4tWvYGXPvcSOqenePjgoSQHzJMIumVgc3NDgBnBGp\\BJ08e49zOORzsH8hYl39PAMd7i8wY96et7U1cv3ldcIs8l8z8ClWXMdnTUo5VXl9VEs6v++EPFcD6tX\\w66LBWl2lnElVFWlJHBfChrCyIQyl7Plff\\1ruPLMedx8\\inE2hS6HWOejFGpMGndgCOiUTJZvqoCkK4m3iyG5FSd9hT1xs2W1N6nPzLuWiriWOmfROuggBJBG8EFR2mkdZlZ0ev28fjxE1y5fBl+4JfzeFpoWfzJMDUKYSliZj8dHQRlWFhBZopjJE1yj\\YOjmRkYWgc1fDlW6hWGhJkqFwhBkwKfOxQSpuj2QTzKcuJNegnQDVp4Uu\\9GVsniG6\\Qjj6YeYxUNknHPPYqH5Z5OZZJVQQzWaTTGez0Q3YLIegtkbMARc+RwzUCzLBY8obzFWKEdd4tRbjBAYQ8A5cNl8rnCxknJPrRRTJ0Xa1DENcjm90zLfPx1huX0WO3w4JgX2378LczSAMe7Dns1hpSasPAVJYkJeEaJLijOjL7kJqM1CLOX8ZxG+ZpNrKzeP0m3BBYCLIE8RBEtS0qlRyVUCH9kDifRVVgkfTgE+4kCiY1QJT+kM5TzfslxxXDpkIjVTQupGw750JFInQ7aShcZ0kFI7wweU6ew8UXkUV5d5Mosi1bI5Sk4aNKsTmE\\DRB54OjVFXGnpSApagQtULQe+pKjnSCjkpTnR0OEyTDE3MdBM9JBhZXsH1268iCKtoVk7A95UH771Hex33kX1Yg21dgu9J6eY7Q6wU19HY0rYmmJiZ3JfGL6HR1qEu9YEYY3MGt9bpXNbPNDMgCKI0k8zVO46WH+whnOj81jWV6C7pOkzkP2nVknIQUnjzERvNZl30Xo2xpVfqsE8P0DffIJxOEc2sICeKaLzvLqC1vIVwGxjGllICg\\N1g6ajW2EgzEe3HmE46MRuh2O7MlKVaTKhjoV0WNJlpDKJ+LHgskUIW6ZqizgPGdhuDI3EKg2hkP4\\ffQGL6HatQBeMpPQuVSYswDGx84RhYxuBr3MqJDxikL1bk4Q0vNFNkgSaNmTZKOY0yQbp1D+9lfhVZZwoMPXkE2\\AC2o\\RGeaRErBQLSyKzOGjJDjMBXG10onUpQR7vJepN+LMnKZ88F408QPqgD\\soRJAZ8j0WUQgS+imRCMqRJJN\\QmAGK2spEo6eCwOzJIXBXDJWfSEh6UkaG+5qDfmyh53PP420FsCotvDqzz7AvcenaHhNnPFbMHtDDO\\eQ3B4BJeMNMdBpP7oytIo+CYZpTZQgm6OvkWnyIMUM5ZE+6VWZtUIosAhD4p0C1ImMOfJnTlhomTk783jMQEbU8VTdGGi00xQ\\byDtc9cgR1cEAH7z975ITrDUBomeN256cU0GFgZdFtD1Wshn0NMQYG3hAvnrmFpZRN5wfgdC3E4xMlxGeDpuTLuI\\DigSglmKVRhBo2dp3OJ+j1T9EfdGUtDVxfDuhkKkJKLxLGMVRQZ8Yci8Zj6pvUwZAflJRU\\KoA++k4limHmLLKEFLFnqvQY97fHHtxHWMOI2UszCjkhGXRGkEXOckGrt8sdD84fCwkAR\\N9somzu88hVpt+eOgUTmYyn2iKpvUukmQpRgmGqZYtcP\\wpgUkUVQ\\8VrledYCrvY+9F3cfTWG1jOY9HnUY88Z9A0NFQsXQAeOUlxy5ocAaus0oJcmLCvGtLpDG6lgrkFDCjPCXwET78I\\8pVZO11aGYAL2PoNXPwmOeo+iL5QQbozp07CiTt7Mh4jzoq6qboyhwOyTL2BMgQJ2zJewhhlsg88r3l+03m6dq1a6K\\I8ji9yOTxbGwYp0GePjgESzDEQKHOOHS+fOYjCbSh8g8Mz5fnUFPZEScoBGEM7z0YH9P5EWnh6fCOi4kS\\zZfL28J1bW27h05bJInxbmrE8z0mKMKT\\49wsmSxisr\\4ZfvXL\\xD\\8n\\4n9BunxESRFy2CXl+ocB4wp7gf\\721\\HnX\\8art86j+e\\cAuGl8FvGJjNRxLlIHlEMAT185\\FSEhlSVBAPsdJ90RuUs5UF83XQutKholKr1X\\KGQttKq8YIXY+VCovApLKm8ePXyMq1euocoGb8uWVGjqGmn3pSOBG3YYh5gRvUp4WCbz990ne6LtIiIdj+cI5ywtDlCvLcvsXb02imcj6DnTwSdItBFMk0n0GrRMh2tUUEubCJImvvTFX0GzpuHR45dxdPgakniELMrh04hJcV8UCj3P323O4mQWS5b9VK5uolZu3iI8LWl75VVT\\6IqKtUYYmFfYoo7T89qpFeKr2WB0zG1C0zsGElNw8RNkBMA+1V0OgM0W+u4cON5BEYDd19\\D3m\\Czccy6jQjDRYLOQtHUTUv0hHGfv4Sj+hnMiZZ0W2gKc6vh+0lJVRG\\L+lGnQFLXzRMibkmCbJJT8JgqnlRUX5W9MTYDGDVFDniqKVZrjmb5OQTV0BLUG3GodYLFvHEkWEkdmecpwSxoo2EXpiLuQ7Cfn+7zZCbAkaLH8waSuxVhB6Eg2QRgFG+E8RVS+Xr4Wv+JKICyjMxgxQTAsWUJ0LhIF8+ujDJHuYQAdx\\EMznILl65+Bp67jkawgZph4Pabf4P37r6C4EIFre02ktEM5jjHtruM5RnHTBlGVob+dCz5cg+yEPfsGULa3EyyI+xBozOJuiULnk3tRQijX6D+MMDGg3VsHW1iOWvDpNPT4LiWpk1GUXDkyvUyQcQk7GIC8+wQ578QwDk3w9g5gmE7MOc+8h5g5Q2Y1gYMs4VEcyThBo6NxsoWbHcZe48H+Oj2LoZ92qhpo2e4ooMk52mUOkzax9X4ZjEqXuiOOEZWTLRioZSAWpk+jSxHczZHMLiLoPs2\\HAf\\OlZzJBRFi2byOXkTTAgyhcBaJqkxZbuuLJ8lQcRqbFh2TXBSqHD9QmA5zh1Kmje+CLOXLuF3cdv4cmd76Pq08wCiSlhBZW8JHHFqgMfNYCLCBkxZJQjb9HDGAbCPMOYXZizDK2iCuskgt9LUYnIRNOKrwug4Ma\\iEIg1JxzTWLoJ5VjGkvEWWHDQncdlaCK2lIT1fYyrHoNpu8g0jLsRT2YWw0sX7qI1Anwk3fv4MF+R8JOa4WFapQhPjyC9vghzDiFnXF0pMMqMibDyDOomGZpb1aAT0CeGhEKEUQGjW44EUV\\kp9FEMbDluTKEbbLxq8OKJRiFJqBHg1Pugl7u4qtz6+gcWUL\\uoFjIsYP3nz+zANF7WgJrNRsg2FkWN5bQmVug\\HCKBnJkxWJyUm1lbPYmV1G7rJntgYk2Ffrjn3EI6geI24jvO50CxfAAL3DpqWmLXEJhAyd1xwKGmgDogSEwrOZf23GMtgykGQTJLaq1RtiriRCzIVc\\T7I9nkSQrwdSwcbLwXCAS4KXPsxRBtTmnIXtX4+7AajLVCLKBPKZyuy2ugs5SdvJPpCPNwBt+to9ViTENVABZDM0VMXbZ2qMOgcmALKy8PgRoLqj5IrpuZ1DZRu8bRcm0+xpM3f4ze3Y+wQoc2izoJmMg4cE0kiuZ4s1Cl1LwpZJJkMKxVQxTmaAUBsjiV6rHYgoAsVH1YF6\\C3zkHLLE7sgGP+XHUcJIR03WEUzUy4+\\Q7fXkQEL9EteH4YiF2GQQh\\J+EVipKAQy2XTvfeLw4\\6sEvVNAbAUvquRYUvkRTQ5EPTMwxD9Af8bM8aIJzQxLvFPtnPQtERyIIxVxIPDENPRCK7niGRJUugnE7m+fN38uQvjghixLB21hqrPU9dATZNUqgGlKKqqTv37Qjee47WfvIY\\\\dqf4b\\8ta\\g9\\7l\\4iVNjVYIhQlwOKRjBdTVeX8m29\\A1\\\\5ldx\\ZkdvPjFZ2FVC1QaLFidyMWnsJwi1qXmMoLy5l+4\\iTbIo1xeHyoxoO1mvwp+KG8ELKSleXOQmeXjeESQsqbIgNmYSRRBRWvhtF4ht3dQ5w\\f0lGERydZbJo8Aai7oop6mP5vPFcpbCKI4MFrhkjJOg4ZJikLg49Mi2SCGsyF4XbSg7PdcSdx0Jkr8oARF2qV2zDgZYY0MYW0lMTv\\Dil1H3NLz51r\\D7pMfwjdjmLEGb6CylvrxDIyq4UtgMrXH0xbTeck+QUeFcQymLbNscUvy1Pjxw6U2FI4hFl1hkqKeC8ckmzMzqdRhk1JDHTO3wJjz8oqGqRUjr1hosO\\ptCvlvzuXbmJr5RIevfcInYcPYM2GcKMQVlzIqIZjSvnuJYAiaBMNjNoLy9GCYg5kI7L4c5VTSYUUKkDMh4HXa5FXQovxInZDAaxF5ohytZBp4XgpjtSf1FSRSRL2gKJ7utEqdbg+c6t0cYIQYNGEMRHh6gSWpcNxeW+pxZcZOKyRI8vFxY0PPf+7LLwSkMqxNJlOB3NqQNhzJy4hCMCy2T3G0QpBQ0oanDsQuyKVHouBqxEcTHQDnXyOxLexffWWisPwNtDULbz3o\\+Etz\\8DoILPlavbiBjr9lwjrXIR3uuNCwjK0eXY+MsxxM9wUM\\R9T0oDNAkLoLMgusItF5D1rItAT6AKg9qWDzwSraT9pYidtwLGqwCsyonWCvH+UzrHip2QhaHryaDX8zRv1chnntCDO7LwJ\\zCwM9gYwIgfZxMM05NeayF0NetXFypkL8KobODk18MH7u0hTB83mFtGXgBgyjRI8SvBaLkKLCI6PjQ5libBkZ5FhphunZIvMXMOqbqE2fgL3+C3Yo7sI9AlsLYJFLQpjQaSjhvkCZTkx7x+6o\\isWLyOqutSpHsZw\\7YLcfzOhkJF6mjYY8uq+0r2L71AmbZEO+\\9T04GKAiuRNZmb6u7nMV86YOejJdLoczEo5cVoRkuiFjLz7n0TSBExpYzjw4gxhFl6MZFU4jVSQEWKJ1UoBmZGTIXVPCgyv1CuwK2x\\Y88cuvCp8xxY91El3IJv8aDZBJx+jaPt46vOfQ31jB3dPOnjr7iMcn\\QQaDaurGygpRmI7nyA2WkX+XACj60BvO\\JugpDRVZPSdNZtyLry6eeb2bTOAXgZopZlNBTch3CfmkikJdhkDjMePgiB2vK6PCR1Ye3toSzl3ZQ364gb9moXzyH26ePsd\\dRbu1LHEBPLjeuf2RZChevn4ZXuAh55qaGrCpWk0NtBprcLwGNMORtb+IMzTq9Y+ZJAFYHJ3T+CNhwUzhZ1RPLFpcTiAWLuKCzmiJ2VDHVYmVYZYX12JqyxKG+irWnpsk7ynpvAtDkSrwcwiyxA2dJLLZLvKUOK4S1yE7C8OpgDyOADl6Y58rdV8cI1KTVatVRU+lmCn2\\HKv4XSGHJOKhVUZUlxWmdv4CYOl1ksSEWR\\5UQg4EfG6IwZoqRiPkfN8+Ewzuj4EFo4BwNhdDJ0XEHkZ5MkIDNPwM\\fl6aTFA5BjuGAw6vxJBJ9GveAcTiFEXhS3M2cs6Jeg84cMnazEqTy9XB8LrVMOqJQMdgqAFx9b\\7DPZ\\yHz4\\i4P3IhS2xoOzpLrzvVevcRHnw4MSa+8YecTnmddV5AWOcmhKnBIBqfQYqwOzPMGLCiiuMaVemGwnrw9BNjELBer894SVdqnCALy2i3xO7hE6dbCMJimNLouD49+OGiLgUkGpJIH4Ol999cf4sz\\51\\jNf\\RP8C9+77\\Hchm1I\\VUwmAxmDtPFcD6y2\\gm9\\8Gm7cOosv\\tLzMCsZ7EAV6PJgynoMguRKpYZmkyyD+lrFRGWSW3R4dACrzJhQoV6q+0nRaou+K8U0iPaB7IQIBOloo0jORBRzcSawK4SRWVpqS8o1CQlJ5c05g59jPA3lhrcZIqmRlVLOCd7Ykp9klsFs4hQcI2I4JyndIpbTbqtVQ6vRQIXCez2D5VE\\TkBDN5qOLMww7+QYP87w4qUvYGOpjnuPv4+Dkx\\D12bwowJ6N8Y8z9BnCjqzukwLjK8kwKKeh1EIPEjIpslsE97wPEmy767MnxFQxVuvPK3ICTrXYeV8GHlTMwZTgR4CLCLkicWZeYHMKTCl4Nk3UFtbRm86ks1g\\cwFXD73AvoHUzx85z0kvQO4HMVEMWrUvxGMcLFJVHyGqCz42uTkWoZtfqpbjeCPC7QaF5SuwLJxfCEo5QPFCAXehEpfoK7zwrKumxoMcQGx2Zy2Zj6QppwylJaBKU3cXB1UG8vCYh4dHgrzkMZzYVDH44kqRBUdH08iDL7jjVGACeyLugnWV6hcGWW3Va4QE3PZkDMRZPPrWR5LlyI1WNTDEBTL50qonhqT2rwXdA8x2VCTTFSB5fNXsHXpGZjaClatGnbffhWvvfEfYG4WWLu+yiQ4pP0h3MMUW7mLiuNiaOQI0wzjOMMTLcXDCjCoWDADD4mhYco6ITbP64Z8fs5wu1EO54mF5t06mg8bWC9WUa8E8FsBMs+G47kwfRt2hSGeOmrLFdCgZLoREquD0\\g+uuGhBBrO+syhimDQXJJwvEFWBdArDhLbRnv7JnauvIjU2MTLr7yDIvegazSWKLBLxysDck0R4apTngKwKmRQjV\\K3CcuVGL1V7U04izVTSw7LpbCHoLuByhO3oaXH6FqJLAphCVQ53pBAToZC4lRYTyAuudY\\SF7DhMqyN7FubAG1PYUeo6gyjG5iQ574FrLWLp5E8H6Mu7cexfTzh0Elo6Mi3d5\\\\L1EtTKolqOwrmekKUhuBIXo\\w9B+q6hI2SmdZnORq5CycsMDw8VcCq7OtjfREjHeyKC48b7VIg0RxBrSJCZTKOncEEk1kE13KAEU03fTy6f4hwGEoZ+wBT5G0XZ599Gts3nkFWreHln72Nj+4\\wdnVLdw6dxWVuEB6\\yNEJx107z+AE0Yq3d7i+kBQyrqnElzpBFjKTMK1iMx66qSyJnH0Y2WaONUmRYq5TdZRh1921HGj4DM51wyEuolhnuF+ZYizN87h4tlz0gnaTcfwLtSwl\\dhBDY8ppgnQODWcPejBzAsCxcvX5BnytJZC+aLO5H\\vxYsIckNnHYHUq69VFsSgLWIgVFgiAwCb1RucGpjJeiSmixbpa6LHpesgdwyKhWd14VAReqRCDpkysP7PpQNkllYIm1hdYumwmc5meEGzL\\jfc0\\ez22IbhYWVkVpzPv+5hr0YRuwoEAJrI0ojPimhJUJMFcVfqwIZCuaxcVr44iV8XV3Me4+cseIIBIgUNlwFAho9LslLPNgc8Ec7V0WR8IFKpepczMS0QOY5oOPDIuNMlYTAWYImGMjZRHm6qPlfBORu6seckkw9GrNVFQm5omUjRPtpF5Y46pRvsqw43roYlssU\\QzM7sR9sWkMH9W1WlKeed0hEr2dBCfxvNE9GwUei+iNbg88frS6aKH2TAuO8S8BFwqakIvwe1nZ+ULfO\\icxI5EUEYyq6x9SJERSYFPBqKwkKP4dTuiyeyc9aSJgWIEvwCVUCqQo1XQRjSzxDGQPCv1ORQ6oKKWO10zwWF+GffvVP8du\\9c\\wO\\\\899BubygaQqpymIAoDBbHL0MBWN\\61p\\g5nPn8KVf+SzsagbdKUPncg3zaSzOIfYLtldX5OvIFkm3YJ5JT9LB0eHH2gy+WDWmUXS8ClGzynwkJt1SJ6U2NDmVZhZ0g\\oqDs8cDIYRDo66ODntySxaKFUGhooDrYBDUaNfhWl6SKgj4cUuSAPTdaSSdPkGUzem8yQRT6TkNUlCZEUsFPT66hp8qdxgpg6FtnR9kBHhU1tg1gH6txOsapt47sZ1nEYfYLf3I9jxKbxpDD80ZIQwZSIubf8s+2RlwSySOblvWbJh8g0nMcKLzjRsod5L0FlOUBQTX3aWyRUnjc7TBG0f0j3JeAV+LwMhE\\S54Zg8dWZIXaCo2ig8E6ejAZbWzuLi+c9Cj2u4\\94HGB88hJ9OYUZzVMVlBOkvKxaBowRYAqL+LsCSk76MbdQCJusAXyqfu5Jyl9Eu3TtCQagONxErky4XMTrzgOhA4q\\vIGfopTy8FHZDss240PBkT7F+UGcMiCY0bzqPMBn1QUKUUSAq4iMWGrhScUSToXHaLVU4U\\meZFhV6rvKMVFGLwMhxytJKm5NgnECLFcCLTV1miRTK5ZcGZCI85H5UWnhIGaKuZNj7BRwt7awevlp2PY2ls0lWN0DvPHaX+Mkf4L2jSb8aoFo0IO2m+Ki2cBStY6JrknqOfWAD9MId4wER3oKLSDzYiDiKYv2Oy7+i1LdWENtXMXmYAM78x2sasuoB1VUVyowKpbqbLNYrwPMoiGm8x7C+QgZrcXZAP1oF73JiTgqbc2GT+t7OoWes5ydpcaGhIP2Iw2NtZt49nNfQWXlKfzNK29ib5cidF8iAmQ8H89VwwD\\LFPJP8mNKTVRpQ5S1ckKrVOmN6vn3zOAlWSOpdEujM6bcJJHqGEOn+GLETVkKalIASkiaOeJniinUIGwUk5M8TzXWAIraSQwpZLK9iwR\\87p2PQt1J6+jvbNG3h4fIT9j16Fq5VRJynlAu4nBxoJnySAYocidW28V8nqqHWLGVl0inFsk7EEPYxhxxp8\\l2SSeMFNSFVutwIDNltSVbRtqAHtsS5xGmEwXiA0WSqjBbTSGIjqhQ8JSZ6h1PEg1g0PAPMkLQMLF2\\gHPP3cLKpcv4mzffxoMnx7h+4SaWjBoGjw8RDPowplN0792D1ushoEFCGB1mdyktD+98dhISq7Lqxs0YfauhcJhrxLGihCUhynJQXRdJM4IGdpKLuo79qpQ9mAYGGnDK\\MFzHi7dOoem28DR\\hS9dATnfAFt3UHAwt7BADWvDktzsfvoQN63NUbtIEfNb6JebcG3fPgOy5lbGE0jPHpMQbKJC2d3RHf1aUZkEfNS+ldkbeFBVqIRSl0V3eJcXLh+E6yo+B6uRZ8CWPQCkIGasSQ8kf48AgN+H4aoUudDaQv\\4c\\nWk4wRi1QvU5ZTEPeUwZScq3K8xj9fle6bpnmzqJiasIIrhhJwPUwqBBsubBN7lVkcHhfq5gZAixKHxakgNJgKRAovomMbn0asBhForRnzGTLmHRuWQg1G7f3OnhyPITmUrfKcm+uVzPMxj04DcaoqKo2CvhpfGBZOuiI4zrHPSloovCqMv7mj2aYKJ\\RC00L51otBBKwGiE1DcSSwUhRPFkmFbwpKphSMkIWm\\8sssoUC+jJmFbFY6hcRB7IVZWOGhvyPebfc3w3ZSoBK5kc1fnIj0X8j+or1gUIyW7I\\Z2snEyluC+q6yt4QgApCR7VeczXGocqw2wRI7TQjwo5lMVy+FnIHhbs2sfkkNQLqsR37l\\cS6I5c7B+gD\\54z\\Bb\\\\Wb+Of\\fP\\Dqur1BNSuywAiwIiZUUOp2MZEX7zW3+KG8\\t4Od++XmptTCcTDYcArlwkmA6mUu21OoaARaPDHxRKhWZn3d0eiLRCHzxfNMWNls5gVBdL8jz42SWUsvBjdpGkbkCsMhchRGwd9DD7t4phiPaL5fQajXg+ToibhAmoyFIX\\KGJWHAVu+xPCxEs7zhSdXyNdB9x9FGxEJZ15AHodPtSaZTvVrDkui7DFmgCRoFtZJuTgukAxfD9wuED2J86QufR9w8xYPBD5BPHsAdTOBNNFSYJixgSWkXWNIp2hE1aVI5ORQnCsA0RRQrLijJhVLaqsXJchGNIE3qRORSX0MXU5nzxLFhzsRdWq2p58jB1TB2CkyY7L7exOGwA7\\Zxpmt57HZvo4HH3yE0wcfwk9H0MMpXJZzs0JDbNglYJJaDMVSyTlKmAMF+P5zgLVgsJQdVZ24VKlqITfdotrhE4ayZDt4SrPIPqmqCJbViosz52JnS1o\\+cPCcFGtLQmNTdfPbDxGPB\\C92me8GXRpIaCLjtqIVyPcRau5PVMp+Py5Oir0lGO05hWLyW\\CmBRp0ddBcFrtRbAt7gxqZgJ5XjnnF\\pUqhSZoBsRM0C5\\12ioGTIGo2UD\\\\FFY2X8SytYG1LMKbP\\q\\8PajH6J51cfaGS58E0kAACAASURBVA95OAYODayFFgLTxUwy51g6muEx7fdFhGO6g1wTCf8xNFg0iOgqnoPwp+r62Ao2cd66iDPFGdgse9Y5lp4iSSei74imU+QJN40hxsNjJHQvMbndpsJ5hoRgynSlJoRas2k0RMHFEKbYrXNDwyg2YVTO4+YL\\xVaW8\\gwZMO3n7rLhy7AZcjnHL8Rc0iv2Zx0lNMpWI0VYI\\3za5WQWNi\\ZnUfAtOQlzrOcaNuY92P13YE0\\RCWZwAsZ4U59EEG4uhfl8PUpDdacWT7kkkomhron3qc8aVMgzmfBnlM8rmPsa8ClbTRvPY9hYeLeW\\8P8misDCbUHQklrKJHZFxMU0wZ7ZFrdOpSyMuQVTKbcpeLi3mptSyLfjieChNEptSrODJ6cZi9NqfEgREzIeZ0DEYzzGdj2fgJhrneUgMYpdRX6vAYPqsF6DwZYXbM62RjbESY1QvY55dx6fOfweaNp\\HGvUc4OJ1ge\\ki9DEw3uvBZaQNS98fPkDe64C\\MjMKuQbNyTpxYyWsoSBbK1BJMtQIBjQdDTKRZBh0slfAnJumXCcyyNQkEmTxQJdhnicYmxpOkGDq2Vh+4SI2LjQxG8TYe5KhshqgejlCvgxMcz6DE2yunIGRWbh3+6E8d2fPnRf2ulZpoFVbQsUOVH1VpmM6T9HpDUXD26pVJcF9wWB9OmPvE\\2u0r1SOM21mnotHvpZgxQntPcTzKvxk+hhCAzofpN8RbqZ1UZKMEvAToMSM\\HGw+HfAli8r8l49Ps90QQRkMURv5aMFUFWLqCMGzZHi9NwgE7n6OPcLo6AWYiuSp09BH5D1j2FW8mkz5FS76X8zsqqIgBBtoaPmwdEFyf6KSUZpBaK04cBHPz1T9\\DT24\\Quw1oTOYFRGsZACrmGN5dQWzJEMY55jQ4JRpqBgmVoIA9YaLzmSEXVaveU0p6I5nMbQ4RmABL52v46VzO1iSUXyExLWRGC7ymCxwBNOm0c0TJ+fDhw\\lvaZzb7Eu0PlJRo9MmeRlHh6h3V4TITzXXsZwEHCRMeS\\83tRmP7o7n0x3DE6g88LQ0CJJU5OTjAeTWSkKQA5TSWloELGkV2SYg5IlDGmjGAhFiBGUXpK1Z+4IHsWYHAxYeO0ggBrMR5eMPIKPHLIw8MvMx9ZPs6yaFPut+997wf42h99Fb\\1T38b\\+3v\\gs1RhaAlTEHa0pblwJYkyn+zV9+C9\\45tdw9ekzeOkXnoUVJMJgcVGzrQB6YaN32hV9S2upoRyzJJB5Dxcc3WUYjLgRqlZzaXcrx4LSG8ZRiyxaSoDMN8BmFhGrCcRZxnwQT+zgR8cjTEOVCL26vg3f88R2mmQTGpoxmfUkg4NhgY2ggorOkDV1cuFmoFAtKVUeAwxJP6fzTF6zxEBEmNKyO09F+Eq7dmO5KdZ9CvOYUSVgZxhgdtvC+PYUt559Bt7FFPcmP0DY+xBWr49gCCxXKOgUOkbeKzbRa64SzvE15kkCp9TVUB8hrLU6p3w8+qPolFiJwnZuGtRNpKaJVM+RlQBL9E85S125gbFYW1l3zYopAGtqRfDWGujGY2jsOFy5gaef+gXcu\\0Au3fehhP3oI8HsBgMK3QxHUgch6rsKDFrEQuWLNUiE+rTAEuo2fJkzyOT6nVazMSpaSjEBcrPMyWDQoVoCJkhsQcUJtP9RwG9YrD4O\\AB4EZV8GYyPFRry5iFCZKIjEkstUymyU5J2RnVSDrmiDiStGXX8OBYKoCWFDH1d8yv4UJIVo0esgXAkrJRlv1qBZqNGnzeF5QhU9PE65VncGxThMusgHBEJEsvjobIzzCuAH3Phr99EZuXfhmr\\gVs6RruvfkKXv7p\\w5nPca5p1pC1Wv9CozdMdyE19NGEmlIYxMdQ8Mxcgx4GuPvXXWZhop6tYq15jKWmKbMiABWACUGnJEHo6sjm6RSfTMNT1GkY6T8fechimiKisUbZwaNowGjLu93VrB7kYG8jpz6DSvBKI4Q6RVhL4t0DsMxMYeDsFjCysZzWL\\4AiqNTfz4R+8iTVlV0RDAwAMN3\\5wzveIB4hyFCwjN9Ubxk+QaI7yqnPBE5eqxHzQjTfHamHiTDqFM\\gA6L8Df9aFO2JwFnVO5JIziaxQzLYSYct5hFoxU5f7VkINed+KtICZZXTmRQgyZu3pGHspeksBqrdeQPP8NTx4\\\\voHDwCk88YSsowVz5GkkklbgFWanEj4\\1HR6ILx6vAdj2Y1E\\6DKYMZPTBepROt4PTbhfViotw0JV+UAJdZkvxnlFueE1GbczI46BNIiWkAJ33PMG0CYdp6rmH3u4Ms1N2upniEJ5UMoRLOtq3LuHKF76AQWbgzXcfgmFFm9UzaFkNjAenuPv2z9B\\cBfWdIxKadLmYSx0XMw8T7FXegYnTxCEMZqs28l1XEgVMI3pxkMhJfUfR55wUsCy+TK9nQCroyU41Obwz21g5zM3YVRSHOz1MAtb2Hn6LKzNDsbmCE9OBqKTO7OxA0ev4K033ofvBrh+7aasExW\\hka1JQn4JjhiIqNciMmDYmRCQoIVusIWpb0qBkYdgFRIdYzphAcstnu4wpIIq2XRvKDACjdExQaVDJbBgQQdz9wnVFI3vz83f6a7MyCaOk\\uXQvhNb+awaIUXq+urYpmjsygNIdwA0WOcM6ic9aFWUjSmdiE+PkHB0cSYLq2tgVLVwCrGjQlGV8xVJyWxEilvkeVCas\\P\\WapdqGoJw\\ie+T0j7Stc41eGgF+KsfvY0f3d1HUm3D9gOk0y78dIDLm8tYbrYwmsUYTiP0+mMgzrBerePq2W2srgV4eLKHV9+\\h9PEgltbkd9Nn8egSvCLVwJ88fw5LCXsjMyQVzzAqSKLKZCfQrdYhWcLAH399dexu\\tEABL3cv751NVrkkVJSQcbXhjuyST3q1euyjrB7CoCML7f\\LPRaOKpq1fxwbvvoHN8LPs6tbVXr17Bme1tqc852D\\E6vKaADIanMiKbp3dRlBV+ZcMH5btgwwyJ2pzHjqpG1ch3jnHhaUGi4BOOhU5OiUo4F7FdSQhs0hhPmODVCUcvzcPSJKEz95Sg+J6MnHAK9\\7Ab76R3+Mf\\pPCLB+F+02dXrq3tCSaCxVoHIiC6f49re\\ib\\4+ldx49YOnn3xGuqrLgqTBbEaqkENruXiZP9EikSrjQC6ReunomIJDoi6+1IR4KBaqQk6lwVS2sh5oyubPlkvFbZHUagroYfcTLkBFrmOvd0jnBz1EPhNNBor8rMPTvcxmg3g+Q42NlfQaHIGTWGdmq0mkw5oba\\V6kIXzqa06pJ6dBBHoapSkSZvRTPyoSQVOR2PMTrpIGJZzmoLzbUV5ARX8wJuYcPqu5h+UEDvVER7tvZMFUf52zg9fhvaoI\\KTMdKUIVHZwsZpTwRG2sqFQvUIhBIqAeHIHPhvFw4lcRpKABHWaE\\Tg2W+h6T2BC5wSJOieFVAWb8J7aQxdSk5NBsHVlFx8whwKqhjxmmpoGNxhXceupLGEcJ3n7nxyj6J\\B6Y5gzukHJuKmSZToULS74nIkAGDOOiunnJEA4sqP4VaP4Ub1WsiwUHMrv9WkDA+36zGIhM8AIBek5VLlkqihaZa6RnpfRjrBfUoYpiwfL7ypBTRgu11uUhAPd3imSeI6KZ4u7bjIeyM3Gr2GpM79vxWWdg3IA8pTHE7iCYmq0KjlBtFjHDDrkfaPCUlm\\4YnrKhIXioSp5omAK3H4UJAZqw0nNYHQLjByTfTp+Ftdw9UbP49a7RI8u4XBw7v48Hv\\G5A+wNozyyjaVVjzKrLdMeoRDwgeEtuHHdDJYoqupZ9nqC9VUW\\V1c8tyBzY8Ck+nx1h2D1F\\7iL+SBEMgyRz1jQSixGNxyFvmRDOUamXoHPlhqrIXEQT1OxnhcEmOUJj+YObjQSPSCZX2w4sGC4TeRmHYnmY\\3m57F5+UW88+EJDvZHwphytE1BvOZyNMPsMupgqH9SrlhLK6QMVjirUjPF+5mAmLoqTsIIznTPRMM24EYzYHgMs3MPtc6HWBk9hEFmMXe4lUjKraoLUZ1sUkzuUrdZhmKWecmLBHM+33SDUUjsVzzMEGJQ0WFcvYS1F17EcHCK22+9BT1OQBw6HY8EyBm+Cj42U8YS8MaxBFR5dPjVG6jWm\\BbdRFqz4d9HD1+KLVNp4dH6J72JBqhahnwbUf0LYpgyBDRDEDGmnM2LUeU5HLfcYNfarXEuEFm1qYGKrUxPY3QPxxLDASlyhEFzW6O4LkdXPwvfh5uawmvvPozvHV\\H62Vc7i2fhVHx8fyOw2Pj+AUNPVQXB+LbGDuaJi5LJe3JHnbTDI0R3OcGaQ4NwMusueNIxRmlnEMyHtEGEeu05loklyq1XIDkzzDqRNjvFpg4zMXsbH0AjqnGXrzCepnAzQvAkUwwvGwi8FgJhtje30Ltl\\H3Xu70FILT1+6gaWANTQWPD+AZXrIM6VxWuQpyUhHTOU5Go2asBrqwKQChZUZhqz3XJhtjuF4f\\ODjDZdqNLywegXygL4OIjBRem2uOZwM1cuMuo+lUCbAKteYcJ62VMpe5bKsxoMO8KKsxJHRNqMQJBGBJlRl4x5KtMSflRrVQz6fUkx5x6z0l6HY1WELfO9GkxOaqQTk+O2HFE6QpYrRlgCjksHq2KGmR\\GfU6BRhIT\\V4XgR\\I+nSqefj3r72Hnz46QVRZlviPYjzAup3j8zeuYNYb4aQ\\Rqo7GI54ADOxzv7VaIb1zWU0drbxxqND\\Pj+EyQyLrWg09GbzPCr5xr43NVzqOs5fGQIOB41KkjY6MD5fDETsxhZo3fffRsffPCBgNYgqOPSxSsycSL4YhwDgz0Z58DrfOuZp1H1PZycnEp9Dh3\\KurJwfOf+QwOdvdwcnQsezcZ7KuXr+DqU1fluu0f7Em+JG8GBpaTLWJKP6M4RG9HMkKiVpSPlyL3RQwQ930CYO4FrE2SqBaRrpDI5j2ixosqqiVX0VOS5\\iJaodaN4nPYGm99F1meOWVl\\GHf\\hH+K9\\4x\\jd3\\n97C2vqkS80mypH8LYM3wrW9\\UxisK9c2cP3Zy1jbacKrGzJW49yZlHb3pI+CmUFNdiSphGP55Vi3k+SYzmM5AQS+L\\NjsWqTnksisUILYysVd2RyXCSpCdOoIE6ZHaKyr\\q9oazG62tbaNWXcHrSgRPQwu+iyhh\\ARv83grgMR4zmqj0dhUfwEVOORpkns4Yh+lY0OlibKkKilUzuB4VGEYTDJOpZEFRm7Lst7DkNqD3LAzejeEO6+gc93H95y8ibxxjf\\c1jPceopLqWKpUUClScGvg\\J9xDZHB98UE3YALansx+104FGTaXrr0FrqmTzRYZSaQAKxCxoRCqREZ89RbdlrJxskb3TeQVjWEVoy0ZqKbx9hoXsS1Cy\\CDpr48M67CA\\3YRx3YE2nMMpERIIrAVgZYBMvcfMpK7Kkfa10Vqkz1icWfG5+Esoox0QFo\\j\\6fog8BLXGZ0lnHmXuTOEh8xgkTk3NzUCXYq5s0wewEJXBa2VSgO+H8hIgYvcLOSJJRZhKscteTKXFHaCNiazU3zMcDjWMLEcmKJ3MhR8XbJBS38d2Qo6iRLZTCj65r+zw6xqUiCfqb65UrPFzi\\RxBJIxIWMkHmYDE1gaOoY2Sa0ZhNXbvw8KvVLsJ1lWJMZDn76H3Hy5EdIWjHcc20YRQBvpGFVa8AoPJj1FoLmMnxmIGUpJmkkLkbeNcx\\6RyeSEAs36gip\\aQ4MVUo62MxgtVvm2bdMCmcpjgKkCwwFM1FyVpsp9S06TJ+0imRIDziK13GRyP70cs4cC27SOMyCDYKMwADPBYuvw8tm\\8HEZRHT994yMpQqYsIGSpehLDMrl4pVI7xM2UgLviWKI3JGsmOVhkCaS2yEAYM9x1KtlPOoXo1CvOptAmfTj9PTR7d7Axvgf+dOrvaDjhM04wJXEPLHTm76ARmKsFkPcVc+YWZcWc7oqhiEHEtMC7wKxmItpaR\\PpZ+A0mrj9zrsYdzqwsgyzyQiGa6LSqgrb6TNawOPYihuvLePDSTRHdzTCMJ1Lpk4xD4XV0TiiyQnSZginEzQDFm6TBWVnntKyMNuMACvOppinEfKCTmUHruciDmcoyLIymbuwUTVrmJ7McfiwgzxWURVUmURuDv8zZ3H+17+ESnsFr\\70bfzfb7yPQaihhqoAn8lwAMqoXckMy5Bqqdyn7ErNGSEg2rGCAj1UT0a4MMqxPUpxhWCETi26ESkqljw8kccLmyvfD648IxxZduwZKlc3sfH0DYTDZRyfzOCvVbB+PUBaP8Uk72GecO300D09gV9roNps48neCbIQuLBxAWfXzgjosGwPhu5IzAg3Mu4NDJTmxseNU1xk1FUS7omOVlnvuSGS5SI4UtoeVeq8WIfEdUetDQ95ZDGENefUQrmUudYrNkyXfWExhqQzTyIeBCArGtC0yOinEijK+jayJCyM54GEX6fMWamEonJf4YiSkw9Vs5PI6JDAnRsun0HbYKZXRSIsWGovRc4iy5hLJQ+\\hq+Nr11Cdsn6ypia4m5eG8b+5EIcNGp1YVJOExP\\x6tv4Sf3DzFzm9CtCtOzselb+MLT13D48AlG8wSGF6A\\GEnd2EtPP4WtZg1hEuJgMsV7Bye40xmCwzMBTvEYNSPDr15oCkhrewaqXKdtD0lhYZZwAhHDsnPJI5xMhnjn3Tfx6OEjYfbI+pzZOoetrTPyOzx+\\BgfffSRJN\\zv335V34ZjXIsyDT2\\f0D0dVy4sWqGl4LAjN+7d2P7qLVagqDRdD6\\gfv4ahzLBVKvA5nzmzjxo2bEo0hB3YaPMSRyUM83YMqnoLvLYkPOtB57TlSFma9DHTl+y0slnTaKlPegi0VYqCstyJwonaYIIb3IL\\3K698F\\\\qX\\0hvsKqnN\\5Pem4lJzHvwOw5jP85V9+C1\\\\xtdw7eY2nnnhKprrFZh+BtezZSFlKcNgMBGNQ3WpKuF5vChU73N+O5tRrU9qTYO3sL5ToF1wJMSeJqr71UOdZhxxUUe1BNOsYDCa4ui4i9F4jFajiY31Ndn8GA73+NEj7Ozw36nk5wmIxcLMG+bDImuhbLpxFMtokG8i5+ZEyNJ1R1kB9S0EVKVLYOEUkLEJkb9joBeOcNztIqTOLFhGO1iGPQsQ3ivg9gJ09oe4+Nw2GmdznBy+geP7b8NmOjXF9kUGn+MNiuRlMy5PTjy6f0qoJ6\\HWCT+Kj2JLICLOIQFoyXGfmokgJRAtuyuUaWuBYyUY1XSlxKXwmwIRF6OXjKEs0oWK0W9sob28iWsblzCw3uPMD8+hi7VOQNY0itVqCDCjAyWAlm8fTKCJ76n4ioku0q9CPGdioqQPKwSUH1aFyFO0TIAkqdhahWov+GiEUqVSg7DVg30Ur5MIMYxZ1nxEEdT2VDr9SXYjg\\bZe5NghlrhwZDMtwq7FYnyOQYz5H8ruF4IidKfk\\fI8jiWDAV1lI0fyZzh3i6UQWdFDJTA8ONn4C7abMeiFoVhjCqkEbJNBIhv1B2qkIkjRGSLSJor1YwMwxsnnsBjfZ1eH4b634V2eF9vP\\6f8DjwV1sP38Fdq2BlhagrdURjwg6meHmYTQYYjzg6bgvDN10NkSeJfAsG47uiM6CfYMyWS9DX6UvT0bevJ9zeDZdmXTOqj85nmCXIYEHwVUeC9SR51bALwMaqTXj7NdUTBgZ7DDKMaHI3PBlEbWWz2P75s9j7eJLeP1nD\\Dk4SHaK6vINFs0HbpGQWghYnCyWDorqegGtXlvmwJ45U3Octl0+LmMk4iyDFMthsnkfo5VKIIdnqDRu4f16UO0MIRjcnHjCZAHJLr3OHImlZ\\LOJAbqhxMZCRUZgmRMUWMlPEsDEVhc4StYeoB\\WoF9vlLOPvsZ+V79I8OMe6cIE8jNJcaso4lUYjpSQejo1MUk1B0R3Qx5rYuwu+pOj7AKsd9rBfJ4xzTWYgojKTLj45A17JlcySrzMNFlCVinKG2kC6EKFGLtxyd2H3JcN3CRNWqI+qlOLx3gvmYhzRLkt4ndgTvhR1c+8e\\ivbZbbz6s3fwv3znFex1Q6x4bcxsTfQoKiBUAQeOWKlz1HwThqtCiVlVlHVH8A67eCbzcGEGnKHQX3J9CAKZg8TxJc+1HMEyxoUjtQDjIkHP6MA5U8GF57+AyFjBk8MUuaOjvmUDzQH8tQTjZIy88OC7DRzsPoLtVbCytoX7D\\ZgFg6unL2M5dqKZCA5AjTo+FIcM8f4jx4pTc5Sa0lYCBYzE6Rwg+W4kAsODS9kr1qtZfl7HuiZg8frKvcCZQBk0TmlUDeRMkbRnU3bael2V5oc9UwsDuSSBSZrscxcREpC4EOARYBXr7fK8R7lJxRrc9SX4fjkUGJq1tfW5XVwj+NYjAedIQuO19dRrdXhmA5cJ4BtupKiTqOSVOWQrS3tj3zW+fvIoYnehyyTQ42MDjkdSWKMhkMppJb2BKOCv3r5J\\j++w+RVlagOwG0eQQ3nuPy5jrObmwg1Q3ce7Ivva68r7\\43C3cvLiD\\c4RXvvwNvYGE8wtT3LewENXOkPT0fBrt87js09dQE3P4dGsxew4zUFS8D4mc85JUIGj4308fvxQANRwOBZdErVWzz\\\\vASCEhAzhZ1MFvfm5569JfcjryPvvQcPHkmEEjVXv\\mbv4lqvSZsFddlsmLUXrVX2nLIvnf3roBNuhF5vVmvw6R3BslKvQ1Br7Q7cJ2gXorjZKWJ5Dh24WiXjku51sr1KFrh8hC+YBIVq6WArgJYn0R+EECpeqQU3\\ved0qA9Y\\+vwGWSE8FYH0bf\\H1P8ZzL1zGC198BoafIDfnqNUD0ehQFDkcz2SUoTkG5hQUcnHXLExHUwx7pODozqGFlnNpuj0A11HOQZ4kOP5B4SJKOS6yMZ6ydmCGbm8gJykWM6+2V9BsVOVERhZsd\\cxNlZq4gbkySZgLQxItzNoTtGrorUpR3G0eS6yU8ioRAykk\\A4NT5R1tJcEl9lpKjZmHJ0QsDIk+twinSWQYsAbeaiPm9jOVxB99EI1ZUAm1erGA\\fx8G9n0LLxmjSNUIaVeq82PWVgzWhpKapmRIi5FPuhcVcVy5e6cj7OwCLwIlLMcEOGSymoEtwnOIs6aCShYACc4Ian\\Wpc\\AsYjY99LI5\\PoSWsvncOXySzh53MNwfx9R5wDmtAMni5W1nPEGBFfcc0s9FuFTwukmmUe+wLz8HDJcXOk+NimUkoESQMrJXdfF7EBxsASP2hxBKSdZxMwqUfSrkR0dNLLxM9rC85CGQxFQV4ImDJNjGrJYFpIsxuFJBzmpZJ1p0ATF1Lqo0FBuZgTXZDcC3xMHIcfTzFlj+AMXW8k0Ku3JES3K8wQjlnS7HpqeSaOOAofST8kNkAUkpfCZbxDjBriAMvbBtjDjeuy5eOq5L6O9\\QwsM8CyW4c1HuLx7dfw0d5bWLm4hCQwYacG9GGG\\pMOJp2xaD1Y\\mxoc1QrPO0wVyVEzj5B04ZtUn9Alo0p6oqRVQGqClgsxs2OOAj5Kkm0kTVkGTc3HIpgCayUrZ2bv1DeKn1STsNpEcm9w\\8exznGsxSZzgXUhF5dx+rVl7Bz68u4\\XCMvccnMHUKSV1J2Nd1dX0JUjnqp9Vc51hJ+pCpfdMlciGP1TieGWscvxJwRNSHxZGA+UAz0UhC1Lr3sTJ+hEaxD1sfShSEyoujRFs5+ngP2ZIop7QzZDflfeGom2wFa0EMaok44iWQLyQ0sUMQsXEWl37x11BrLWPa62DcP0E46mM46SKMxiJ+tek2jhK48wwWgZyWIWZenq0htVg9osPkayeQybjeMBuMcTFcWzJ5DxzDKsc8zC3SYNGEw+qRNBIROZUZvBelColaEamfMeBqPtJRgeOHPUx7oWiTKOkcWnNYL2zj0q9\\CcvbZ\\Djt9\\Dv331JzgaxajZLcxt1QnHw4AcCDj24GZAcOiwAopuS+7UjPuYonLQxc3MwfYkx5kkF8Gz5FxxveS4RPSXZK5ieW2hVkMPEYqVBFs3t+G3LuHxvo7Q9bF0rorM7SALurAbLJkuEMW2RC8cH+zJSGl1bRN37z2Grbs4t3keK80V1IOGxDFIVhHddGKMKESjs7y8JJsmQQpdZtQyDUeDj\\V9HAcydJKSEWGlRZai1KxycM9VXMIi1kEV\\ag1i0SAjJDIUHAEZKu4Bf7+TJDnNVUCc2Vo4IYaxTP0+x3ZpKtBQ1gTakxZ2yMtEGX9DoXv1I0tZB+LpHCmhK+uraHRbMoz7btVAVhkQaTjmXczy2DLqBC+HH4t728+75RYhDl1jQkKajW53jFmp96U53CWAy+\\\\qaI3AeZBcOpwaNDezJDoGuoVz1EeS7rHKMe+ENrjoNW4EmjxICORGYDgh24IVybz1gkWs5ffOY6bl2+iJpF52mGwHGB3ASLMyIGgzoEJhp6\\U4JhhkCSmKF+mvm5zVloiTM+Zh9xaob8uz2GcQhuxpPJXSU4JS\\LzVYZ3fOwvE9lbTObMl+X7RXnE4wkZ3PGMe53W5H7lmCV9bzkF0kk00NOA\\zXBVsR40AVY6VMpxJ3ITsUWoyoj6Uk1GMOjJaVNMYYbTKFUYIkiJSjvlCxQzJz8tSvPzyd\\AHf\\CH+I2v\\D0MVhZPi0VX3EKD9ed\\8ce4dvMMrj93Gbk5Q7BkY2m5IXPfaBZhd\\8AI6HXLVjc6CwbrsmCzQLTUYT2ygYsh4JyLidkmbjJURNjw7Q86LqHoqigP0gxniToDcYYDIfyYqu1GtZWqa+qycWmS4xjwAcP7qLBQEh2bFk2qjVSiragWZ4uFlkYPM3Rfr94wKS\\sFIpLbtlECnzdORGVV\\H95TvAdVChjjZ+LvkSGYpZoMQ8URHI13G2nwFx3cGMN0Ktq4uwTT2sPfRKwjDY6wEFVSZwyM5L0okDGC8QgAAIABJREFUzrA2PrB0aqmOM\\XzBVSV+R9ykiprZxQnpByFSpNVyjVl0SPA4mi1DFYTl4LqDiPbwtceM9nb1zEzYmEJRkhgNSpobpzD1QtfgDbxsHvnI4y6D+HMevCpa+C8LmLXoaYSnWW0ozoIGV4Z06lYAiwyWGS6JGRUrCz\\2UeZiUTUz3GeyhShBkWZGLjpEWBJpotCDGpjllEhYxIspCF7ykaiCWq0VhE0mjBY0aMBJ6xH8CtIoxn0LJK8H+qypIKHN35OHQZLXxnoZ6sTjGh41AmELFkuAnzqHHTM0hz9MIJDW7awrRIDLUCMC74ALGaeFDnmJjdMVdPh8TRaqwOuDTvw0d65Cc1vyyZSd2rQ5yme3H4L7773Xdj1GPNagfFwgmyYwp4CVXYHRipx2HYzSRi36SrNImW2KMcU\\L3ikCcv\\h3ZGqU\\oQWcl4DMkSaxEtw\\VZK1CjZk9pT6vfn6Oe6yDTIrvIFUQTa7N3NqtsqUdd7vIYXGNM9SwGtVUd+5hfa1X0Bsb+LO7T2MunMEwarYtFknJRVbmo5ZFAtrQ7ccw6kMneYWU07bbAIQwTAFp+U94bBkm4DacOHrFoIohHdyF9XOHdjRHRj6iTBiEqfL+51UPjdTzYRdWMqMIUBOHVwS1j7ZjgDGMI8wjnJhZBjpYVc9jBmUuHoWjac\\D7tWQ\\dwD93jXWgZdZkzRPMJsmSGKl1zaQGPZhjxnrMuKZfnOJOeVRagp2JkER2i5SFJC0zDSPrWeFhhFx7ZxsVYijU4aToTWlg3HWj8PtKLyXeImiCGUMYCsIq5hdPHfYxOpzAKas4s9O0I9os7WPu5Z7B54Txee\\td\\NXrb+KIYae5h4ICL75FohlSr1HYZTJZtoaYI8N5ItGW2mSCoDPC5VjD1jjD2ahAVWImEnGk8TRe0BQhAamJOAdjw0foGGhf2URrexMHnRS51oZ7sYnmjoW9\\jsIjQ7a621kuYnplONiB4eH+yL2JRP9+NGeJK6uLq9jc30Ta0sbssGJw9pQLtbxhLViSmzsurawGfzFOt1T3LnzoRQnc81k0vfqKoM8mZPFTCJD8pGU6YWrihKQc21ZjP9kLS2NrSqvUVViiPazrOeTDVby2xTAIhbRDca1hOh2T+TZq9WacqDl5XcdX\\RQ7EXl51Coz\\WFwHAhuKeG6Pj4CBubWwKwqF+mwN82fdFxMbtNzTDLCUZpeyLQIaAQ6Qd4\\ynmKplOJWCU75HHtHjLkU7Qh0eHeNIZYK45oEjFY\\TKLIVOiYyZY0YGh2sC2WWTxiau8TmmbD\\wAgl2lt7QJIKhMSuLh4gIV86cxcZyEwFvqWSuAFZhCgsb0Zzm2wIwKfIX0Tkd+fUlJYsxFSvEPVYE4mUdjozeqPvlYZWygQnzrzQRxfN9l2vG58M2ZR8XFk\\2aGbcBXIwZbQJf54UX\\M1sRtTchR5Lbi+qUgG7gPch5SjVB3KeGhVIHrBaijH5iLpYGHGWgCvT3Y4fpJKyed7wH2NYIu6ru++\\B38\\u\\\\AX7jK38Pg\\UxwGIGSilyJ8C6en0LV58+j0gbodK00FqqwXcrYkEej6ay0ddaNTgVT05NXPFm4zlGwylWN9bAejLL5i+n8jaINsUlqPsoigDR3MbxSYhOZ4wus4L0TH7GSquJIGDEA38Jzk8ZojbH3u4TYS44+qH2Z4FIG82GOHv4BlGfQ4DFD14oAppFI7ecCIhqbT681Y9T5jmOPNjfl4fTciwBBTPO4zWe\\R1oOTcKHVpfw1bSxmxfw3AMrF9aQb3RxcMP\\xNm0wOcba+grhcw47mc5HmipiCcIylqURbpsIsLtqCnhb5WnJD8+WmAJUoAivJLV5+MfheN6PKuZqLFIpNFKBshhVZ3ENk5OuEQIbunVl0Eaxu4fuFLaBabuP\\++9g7egf2pI9qlMNgkD9Trzki5MlNTq8KuC2cgwLuPs63LqMiytf66RtwocUi0yPWd0nvVr8DF36OieT8QEaDrANjIASrqXdA\\lecaAWOTgdw\\LpkYVWbXExY0szNcAqTJ9FkBp\\C\\ojaFoIOCmY1jEYTAV18uALPVziwzO6SPbPQxTU6C1NM0wJjOkgqAZo1ClxLT6dOZxEF+AZ8x4fre8g9QxY1v9qEXanCqgTCKsYM6DU89GdzrC2vYqm6Ahsu9h\\cxg\\\\5n+FbpzA2nIwjRKEgwiV0MKWvYSK4UqoaIIZtHQCnU5QhsmWXYTMyuEqEYUJ0phhqTo8Ce6jpooAhuWvORIGRDJCRRKcIeCLrJZIMQ0V8il5\\WJbVeCLCZAy9mVlBvWTZZ5ZlFI\\SfdeDsPx4axfgbX9As7c+EW89\\4eHn90gkZ1Q06xlklDAIE\\K6YYCEgJwEwysnSOGHVL3HS8vtWKL2OreRLLaIHgnYs1dWXsUjRnY\\jdhwg6d+CmH8Eyu3DZ\\0iGR9pCNOR8fnkPMembmpvS2K4KlJnITzE3K0KAKWUkdApZgF+tILZ9RE4L1s4NrJ89h8nwBB+88zqQsYIpFe2dxRgDMqIJs8pV8bESdKn7lAwxF2reTzwQiUmDOikm\\Me8nyIBWI7BmiPqt6g1VAXRuq70RCwxFyE5xeWUOXDD0wsZCSVhgXRuoHc4xrgbQqMuVTcxcFI4nz2PzZ+7hTMXdvDaW+\\h373xMxxOYlipC43TAAIDCaosy6UlIVy5NhkeypEyDUY2x8+DEXaiHOvjBBfnBpp0tJXBqzEZfMo5HBOxreM4GUlhxvrZC1g9exMnowLDOMfa+S0EN1yktQEO+7fRHZ\\g7M5VaIWLyXAiG1x3MMDG+pYYT\\Z3jzGbzrHUXMHFC5ewurQu+lpeRR4CyAASoAaVhgQ3cmzEiB3eU3t7u7h\\\\57sTdxU2RJBBzvT0lnaSxaRTBg3Wv5\\mqbUnDMXp6hi59ThltEsInwnY8VIDYcHFbXmfeIW45eqoFwaqBi4GYZjaQOhoJ7PJdlKVTxO\\aNwG7JpL5K9ORUhKOBYbDyZiBaJxh1mtZG9ogaLp2VVPUhGkyyWqpXiBxkqNfpWB9nCyFDEMWJG1czI7OgwvQCOH7CFGGPm3dHtrLMf1ICjeSjmmdRSOaz70nLMWB3ENcbhgYsrG\\swlcZLHJX8G+ktYyI7tUszrDRbCOj+SSIgixAwhFQmEZmM+wnYpKS6zO5jWn5QYU0QmaNEGALKPz49jhXXJmvweIg3KfPhlIHXQ436yWjNojlsRzXALL6e34PXi+8xA07Fy8Q1QNgRjgJVT6CkacrPV6Naro0Sv8QC5xJE04AixjCZuiwys9Qz8+mPRc7fgsVifqYC78qNrgxzMb778t+UAOu\\+bsjwk8Alor\\p8j969\\4Ki4\\tYFLN84izAdwqhrqjUC1mdNSO52h1myg2V6Sfi3bqQganwymMoNtby3DtPlipkiTiar+MMlcUcflYTBkdoiGTjdGfzCBZtJFVUF7qYoaS3xJvUoy7xyzKSnivoweeILg\\J7sVLfXlXm8qPxLFqTOkmDHkWA3PnCig+DYiAtwefqXhREFqkEglCS\\djDsyzhD4+mNOhHaNOfUp5goEg2zeYrBow4uaJuohG2cdjU0tptYWR3j8b3\\iMlwFzvtFdSomGJXoyz4JNkVxUv9yyJuXwDUp5yE8v\\Lcti\\D2DxJhVxOceEi6BPEssyDlbWUya+i1CVMmfPQF4xcDruI3Z06BsWjFYdlzY\\h53gOg4eP8IHD74Ps0+ApcEikGC2B2tmhGlfMGw8rZeaegkqJJNFLZhi1sh4\\a2bsbzZRdMgMRll5IMQbiolfmFR58Mhn8efV9b0qMWFNy\\HSwaOuyOEcSGAZnVzE7ZPcSlw+EQxmUhm4vyjjiYnC8cHS\\elwkByaZJEmgZEEC1J1LnUlTimK\\2Rk1mCuWYipmamEqBqW3AY7UE2q9oQMapteag6FRlxThhea3mYxTkOewOc9gfYPdrF3vE+xlxckeEf\\sov4qXP\\hwsPcB81Md3\\89vIJ58hNbVKrylJRzt95Huz7CcBfA1D3OyTfSLxaHo4dg3aQsYJFOmNuQoVpZhbkQVz4XFGiCeAilO1g3MUmpaxzIqpTibDkupCiIQ4EUVUKXJPaKwJme8PBczvoFskAJBAthoUIloACgEVBbNLeQbz+LCZ38d+4cR7rz9BHpKto91H1MBYuA4hmMN5vmweipPoSUaPJPNeIXkvkm7AgOFi1QAlpQcC1NqSA6bn87RnB2gMX4IP7kPS+uCfZ0EPMyu48iKcSUyBk+iUoit+vT4XEvUAj+fTCd7SaEOSrbB9GcDie5jnDlA+wKu3XoWngO89foPMJ+cwjESGAWZNjJQlAewN1BOAeLmZMcfDx7Sm8oi5dIJzPFonLEknPe32pA57uY6QiZWTAccQ\\GaWTxsJDJOpc5JTDYilE\\k\\lXrlwtTC9A9nuJ4vyfrDhnUsa+j8rkrOPOlW9g5fw6v\\vh1\\Ps3fobjMIWZ2GISktG3rBNlMG75aErZbKxYGWrACOCNQR8bYYb2aI5rcxstzYbBDV1uDuZgpYj0Aj2jQN\\L0VoycPn8M0jjczg4ddA6t4L2FRvhxjHG1hFmSQed3gjVyhn4TgNROGRUKUazDGc2tkRndLB\\hPFgitX2Gq4+dR3LjVVhzAhexuOBsBiey\\W4LQ5CRrjwgMQxEQXkTFEnaCHDxmBPfh0ZD2oCGW7MAEtumhLpwPE0hews9C5dDwKwmAqu6fCr7ANsiVxlcehdACzZoD\\FYNHZxx7BKGIGY13cgQa1xpEqCVddh+UGXo7gVaglD3ojGXnyT+5btfoSAr+KZn0Z1UpDBVWWDJZmFDKulM7BUiCvOvDUmFKAPTVyoymSkEnxtgAsw\\XFkML3fzSbqvU108hhoYgKNUynW1jLMM9iubacOFGPKpMViu35GpjrS4AlrI6KUIrSOVbaFbREpkMAGQnpwfYR0RayTkwaO8paupSGFBe2pdg5ZmQRAC0coos09gWDRWZdMVsK\\BIc88FmoTxJEXVoplZNHdQ\\qWFjlp\\ST\\F1UsjOpZLvu\\QZSiPLomNY6VdVFZsCcHIQZExH2T4hLOGnXJvl\\Kjc2hYs14Jh\\P8DWL+P3\\jK3wOwEo4Iyzj8+WyCb33zG\\jzr38VTz19Ftdu7WCeD5BqkYQxBhVfWCTSp5VqBfUl9kep2TdP\\JNRiOGwj\\Z6C65H0S3HcDN54+jKo0BuPLVxcDDC6XGI+UyTkWCj5aNaY1gkRLRL4TI1GNSEHR7sY9DvYm1tVQEsj6LnTMSDfKOI9kkxi+CVCFji+nlhlUiOYjgyVoKIObZjAngUCatCkEXHGj8mEwaPdiQDSRZqVUomJ4w4THH64ATr5iaq0Rmc7uZoLNexcT7BUeeH+H8pe\\Mnu+78Ouzc\\b597X1Dd6MBAgS4zow5m0djKRNZnhGtZVQV2bFSyR+ScqUSSxr5F6UUa5lFnsgqJ3ZFUqTIkjmcEUfkkBxuIIcEQRBAY+293\\7uvqTO53sfQY0lO+kqFkCgu\\H63Xu\\3\\M9n7P09q9joeqijhSllJuk6twLskDAGlOgVb2DENXqxMIMH7GAcsNUQWaKx\\rYJS7ceeIbVM+BIpFnRct0FRZ9YxwVeTx9uDq0ioM+ww2NHPaygaxqYb59CZtzT2M8GODKe8\\DHg5R8XI4MeDyAYtVTQyB1EycLposGT9Q+E0tFhATPMnm+DfwVSEYLEq8uX1LRIKU\\BTFpYoRI8PBjUoGo\\KQMdFek7EdwZFP0XRG27iO06Enxc8bZ7fRmeug6uTYff81VGggCMj8kKUwRIMk6d4ZNX6OWIIHo5Gi0ktl0VeEeY5+xO7LDC5jEtwSqq02rFoNbr2K5fYCHNZwcGGT7jwmYWfon5zi4PAY93sn2Ds8EqszXbJTBkkmgbAniaajVHfwxNMX8NP\\8Fksz+3ATXW88KffxIPd72PhUh3mfAP39o6Q3Q+wFNRQSUyEhiqsdfk+mwx0ZBaYYgiFP9NNofF9P5SFoSJ5P7YwRVz0KCLmps3wPYJM2sS5qdAUwAOJzounJAfCYIkzqeAi5VoQFBQ1Rvw0XoMgpP08k0XYd+owNp7EwqUvQnOXcO2dB+gfBJirz0PnKZdBjhzF8msDakQ4PkuQSc4MpQPqPwHTPDELte8jEIeXIddGnIfJGLXJHsqj23Cn12AmB5JXQ9AonaJEI+LIM2CJe5i5WtTK6bBcV4St4lPVyZLFmFIXFUTyXlBY7Dh1pHoFWm0FCysbaLSq2L39Nk4Or6FsJWAWK5lQ8IRadhHwMEE2KrdQzgzYTK5mPZeIZDnmVywsD0+skNF5D5omIj\\GdMRYGLIdZRi2jqk\\UaNTfg03xmLjlLw8JlAXNSC857PMxrQfSF0Oxw\\c+46tFO7lczj\\+c9gcWsZ33nxRfzlD9\\DKLPlNeV5Sa4VtUUs4iaok\\eH7k32\\WWO0qISexgp9NEQnWmI9jjEo56FBdiokuGiqL9kYKrH6Cc+jo0Ypa05rMw30bLWcbTXglk\\g41PzSPq7mJc3UNseRIY7XkZBqcpWs15xLGHIJ4Ks7q4sCSM8f07DzAajHHmzCYuXrgk6e3cEwaDU9y\\d0ckGqsrm6jX21KCPBgyN4mjI45ceWji6Kkmz7hNUT9L6wloOHrmuCqIRHejNksVGcRJi+RjcTOWWpMEfuhLgK1yLfPPVNK9KvHl88H1aMZXqPHtZDqWwmZqfDiGVsBMbbizHCuJc2BIreR49UUHST0ptUW8Dp32nLBz9VoT7WZXWB5mYYmmnPsMZSWFWYNyACV3UQyJxAjQ1U6ywJuKbpNZWqZTR6Y5mEwTXL++i\\3DEzFGWLBhMog6yWQsnLK+jbMOOYwwSLskjPOU8UUMS+VzRJOKdEJzvK8cc3Q0L2y1sbqxJIYy6hsNg6YWVTvDe99yyAqxcDvA0fGxhDwz6Z57XbtVEVH5dDKRcSddgWR0OWplj7FjU2cVYm9vX3Rajz\\+hLhvee1oTuPhm7lzs0gN6vJ8z8Ph0Qk8CuAdZSZhFifZRTJVKtaBe48pGVoMKeU9wkMW3er8EMNNGgswVKylul+U8Y17kvo84cc+alkp9jW5YNzHeJ+oKQ8PgC9873l87Tf+JZ79OaXBWlxkkruqV38YNMokX2+Cb3396\\i9b\\xvOH95HecenUesT6Sxpc2W8RrbzR1Z1Em71Rs1sVLzBmAW0XgylUypxfkObNeCyREO2YOUHWYs2M3ArLODgxEiH+g05rC8tIBanULLMc\\QkjXDH5rlmLSjjmh1ZUdRoykjEsIUPlAqSNSV7083ArUkvEkpru6d9uTkQDs0hXYymw2pH6kK4BJaMVc2XWZ1MJ15OB6KboAJxLTnkj0jc0bglU1TBIMEC60ddHAOp9di1G0Xi1sZjvw3MDm6jroRo6knqFKwSjEwcgQZK1siKTRl+qswE9SWkGFghAM3QQlXfcgG\\ThNKaSOPIdqTCe6Ezn+qrZ2PqXUpPAhZU5VQtGrrUkJMO3\\rXUHkZ3BKq9jbfVTMqb98PrLsHoDmP0AbpShmmhSL8J\\iQGpiYwJ+bDKraSiCgTkqdppCYz8WyRYsxuTp8xZNYECjsxComOnCDTliUSE6Zq4AmMKzymWTnNMSbu7ZSysbaHcaMOuVNFot6QSJ\\dPsffBa4inHKGo8utyiaJrHaPpBEHM12XJuOZkMJDvXaFVvNaE7paRs5aj1pT8NroYG62aZGDJw2iU0esNxelyfHSMO3fviium3+uphvaPZZXxVCWORBly8OGzUW646G428Eu\\\\CvYXHoSLa2O9176M7z56v8JazVAdXsOfd9Dds\\DUr+EeZTgSRsBR2G2yjhjmJ+4hRQg0jM2FjC3i6Nvhvo5aDRryHgqTQNZPEjLe5NADhr8ey42nNhz\\qASjVTorhq\\Kt2bGs9S35RyqCyLgaTn54bQ90nI6g5WMZWRL26jvvP30Fp7AnsPIuxe20PdqKLM0VjJgk+wywWa3aGBCtjUrFyKp\\NCT8FnzeapNsqQ+TwQBchsuvx4bo5gBUcoTfehjx6g6l9HVT8WZopxGRQ0knOW4AMdEiAqiUAU0Us+W+F6ZShpygBJPivUzXHI58IxKnAMNoPayPQGKu1FnH3sIk69m9i9\\deIRgdwY8oBDMCN4XNkJxpK9oAacBNdytHJKMnITzY8GgL5HLB8VpN8NEoCvEmM0ZBsoyOMo2ZQKqB0gJxpEGYK8ZsxdN7hTS\\XhGybmD01C3aiy3vJlzNBhAM344wOj3ziMyitVvHcD1\\BS288QKRV4ScDIFEHCLLZNPtwndDZmaSZSMlQk9XliEfyCjOJxigPPLTGEc75BlYSHXNkrwkmzBgDJ0Vfj6G1S1jaWUOrtIDJETV0HSxf2oa97cFr3ELkeMJcMhiOjQHDoS+HITIWXEuZQ8bMKA6j9h8cYDKaYHtzGxceuSC5WtOpJ7oqapRYH3P+\\KNot+ZlOLt3cILTk1PpI1xZXlHdkYYhGzHvbRqbxDzDyhLpoLMFrHCESEZrFoEjI6VCv8O1iTVpcRJIdyV7bMslSku4yVqiY2UQtfLecKNXPaXUAI8nIzkMsr6NhzmK7xk+KnquoruO9zhBGhkVMis7OztyiGT\\3uLCKso269xsOVQ4DqULFPirfCX+LDNB9SxSgMB1JnNREgfun6pHr9VahJaXoaMs1XVvvfUj3L13CstswNZK4j62WBFG5smgSUTF00iINDd+0XepbYRyFq5n0nwouYRSxyHgaOPxDaxtrcCumWIYsR2VjyZdiDwAse3CMEAh\\\\vX3ldOcx40whCry\\NYWmQfK\\M1fXECEiwRKO2cfQTVahMHBweSAM+Per2O9fV1ef+vvfuesIwEmLu3bsn6dfbstoDoW7duwmdNUEmVcD\\++OMSl8D7iHVGXAf5PHQW5rGysSbVOyyo5vrHe4gTAb5uie+RPD1FeigDEfcolaNYiFlmVfCFzlHoEXH281nmmJWmpO9\\9zv49a\\9S\\zjX\\glAVgLi8uFUeLHAFboTz8CWBs789h+pAO3ocGpuJKBQ\\F2tWJLIChfVqNdhe3qCOJA1Q1MfQE44pggDc7Uam56sDEchLh3\\wiDUQDTLqNFd1ujwVxJNJu2uKm4wUjyOhH21IM3nUhwnGisikBM3gzTiSc3CMGSqmhhsbMa6ZC94BvNN59\\xpv+5OREbOukH\\lnsyoCZm90Ol1xLXIx501DwSLBVRBOcHxyILlEXn+KweEI7doZLJgXEOxasGINndUYE+0a\\OH7qMBDU0\\R0GxYPF3Sh5P5SDi2I91vquJL0YfLNEzlZXET\\c8BLMUAqVZ4CoXlgCWaJmUbVbyYCgKlGJesAp1TWrmEg2EfC9tVEb3Hehubm59GvdrC4cENhLfvwDiewPQjOFEqp3gGVSYEWKI\\UYZnjg7EhSe6qSI2QkLvCmrkbxJZiqPjmEi6n2aN6WQEi9LQwELiqdNemIVChRmMSHBJK1uotLpw6y3YtSZyNtRrukQ18L6KJkOEp4c4PTqSCABu5l7gy8yeJ9OYIxsWkLplNDod2Wh4D9aaLbQ6C2jPL4tQkpukH\\k4PDjA\\uE+jk+PcbR3hJPjvpySuJFS08TFgh90PyZMwyZUnFXCkLoutHH8d+yaDb2e49mf\\2U8+egXseTScfounvt\\fg9hZQ\\LT22IWWD84TFaRwaW9bo4BPlzWTo3\\wy5rkrTpd+xAFj8uRgPMR6piodqrSS9g9wAJCOK5gEGoNMlFCfCnFSqJVUZQXZzNvJVciK1ossHR4PSvinXm84\\idSguSNgXkyAvNxAWF9BbesT2HnqSxgOHbz52nU23UieTmwbiCWIlTNC5W5SETGOWMjJmnB46ugpXJbBclwfhgg8T0S3vox8fDjZGI18iEoyRDm7B1fvS5QHT9wE\\GpEXuSssUc0obaDeV9c6ui3MymXkcBOl9GYBlmdEpJARxaxo5J+ex0JXGTVOp780megt6a48t5fwDu9IaJ2l\\U1WgifBgBalck4x3zNBI9FmbQqAxVEZ9pqVq5CLNWzGfgZfI+\\Kk0aswOrNReOHPzYQKGKd0tOSQ4HHjs2o1gKoHVGyxgODAKshNclQ+xqGFRMBLUFbF56Gtaig+ff+CFee\\cE08RBmI2hp2VVv8Nnn+BBHHHKZIDUhpE5ClRwbaU0LApRGk1RGwU45+WYD1J0M02iMU5TD0d5AHuuhbXz55HrJUwHNHtUcf6pi6htWjix7mJsHnOSL6MY0HPm0ZVNoXFJ3NqHR0dotluoVxmqaeL0+ERyDJeXVnD27A601MDpSQ8nJ8cy2pvrLmJr8zyq1RbGIx9HJz1Zb9ZXV9U4iJqfIl+KPbMct5IlVDoojrqU+YMAi5u4KhpW+iq61zhikl47m8y0YrEJvLipSyK3tFCw\\oXOQo7meNgLZS9gwCjBFDPzeJgRY45p4P79OwIu6GYn28bD4\\r6mowS6apbWFhAEMRi2FmYW0WVGVU08tjUSJbFjciDp7qhZi0YimmjaYsbP18Lfy7mFTKyRMTkUx\\t1gLylEniZcShjh+8\\Bbu3D5Cq7EkwdN5xH0lkec71anZ4rUis60O6qKZFuZKHXjFEEOClaaYYu7A17F8bg6rm4twarw\\ObKTAB8ZhQs75atuwXfffRevvfZD0ajxvaZubnGuI25B1uXwz9566y0BOwyOffTRy3IIuXr1fRwfH8nnMM7hwoULoqV99QcvSVXS9vY2rly5IqD9U5\\6lLBl\\BqCKzEARRGeeeYZec\\efvtt3LxxE3puoNvpYn17E+cuP4p2l3VrbEdgLRIDkgkMH8pYhN4oWLtZ1ZvIAaTLUE2WZOEUSUshdZEdUQEsOjsVwPoNPPtfBFiBh3\\9jW\\g69\\4V7jw+AYuP70Ou5bDjwN5czKhPhmO5shMs94sQzNI9+diQ+71B3KqabTpJHAUU9PuAAAgAElEQVQEWI1HKbwpMBhEkvAbJiHmFzpYWpwTl+B4dIxOuwzbUg4oAjW6KMbDsYw9yJwxp4oPBcWxFEvyDSfzRGBEZyIfnnq9Cd+LcXJ6Km4OOgelOHKqxJFkqyQDpz8Qeyhv7naHc\\x52ZQIXCmg5OmFRdC0bk8mA0y9Mcb9Ie7cuIeS0cUcziG9X0U2TFDteIjcOwin76LlRmhpMUoMI8\\VAhflbEFnwbTqruJpS7kZeFFVQTZ3uL8LYKk9Uc2IuYCL7rJw8IlwnFhaTiHchDOEMru1MaaYsVrB8XSI9kYFnhki1mo4s\\1JzHXWMOgdoffuVVinI2jTEBaTrSXfSgEsitqThACLNLMSGquMEAWwBBz+HQBLbkfJm+FNrDZz3rjsHIyjHNHUQB7Zwm6SBRCrr6PBck1YrJrQXBhuBcMgxpQ7q+mg3uzKGCSceNKTtfdgTxwmorHLWG+Ti9mCJ8NSqSr1CYvLq2i12qI18ilC9gL0e30cHh3i7r272D88kBM0DwcyHqBOjmJ\\AoNidCv5S7KYUKQ8E+KrH0jYKwpQSTFzzMO07pKOZz77RfzMl\\4bdJ0ujGCEP\\v3v4t+9CMsP7EMrazj5MN9OA9SLOU18AkJphxXU2+VkXQo3jOOC1VIpzQimTy906WjcqEqrNRRsKOwF5vwvUhAEZ21Mp6S8aCKd\\0oCmTGYBVaC2bD8eeQq8UQUwrTi1wh5vg4jXlMrBaqa4\\jzOUvQnNWcPXqHu7dOUR3rqM0GDSUsF4j5v2XYZgGHJTDomNYi2BkY9jJCFbQhzbpIadJgVVJ9BdLx2aMkhmhboSoIoCb9aDn44\\YQXGc8npIdydEhM0RBx1L1NFWjAoqqMJJXdiBA9On9pKsmoXQB9KAgIWRHhaSXIdXMrH2mfOYe6yFD+69BK\\3AUrRCEYasV5Zuei42fK4HybQ6WzjJJ4qFT6\\BN1i+lDglfcI1yxJ9ubnpSYmY9al5FKdwmoucUISiBY9l1JgLREWoWw4nBD4YgChZsaQ8uXc0RA6wLhkIyoRYH0CYTXC9956Az+6McEoMBFhDAMqLFMYLDJ4EqxJmQRBpYU85JoWIzUSaLYGCwlKXojqyMf60Vg6ITvKG4d+FsArWVg5u4PW3Br6PR39UYqtixtYedxFWH+AiTXAJEkxGZMBqsGt1EWvyvGyuLYCDw\\u76E7NyfJ5Xy2OMLe39sX9uLMxqawif3ToTBSzINrNbuY666gWmljOJzIeJ\\rfrfDbsFEACo1VFyDyCZxQ+X6zu9PWYEK6FQObTJA\\JUH\\FmnHMET3eSStcoxW8A9RPXpKq0T3zXWV6kCY6k2o+vVn4jei+vvZDxFrz+UHjyOK\\uDU5GYLC4tyAF+MmE2V1PijPb27mF5eRmeF2HQH2JpYR3N6pzsARKOKiGrvEZKH6eqV1RqOHtw2c3K1ySuYYrSMrKiZOCYXu+j2ZiTPlND5xjSwcsvXsG9u8doNRcRh9LuXRyuOOhTTQ985kQZXgi5Yx5QExVXIK5wHhhj5Qamw5V3\\Nb5eaxvL6PUMKE7iez1lCYQVPAQOvI92Xtv376NV199VdYimg\\29vbEwMH4hJWVFbknWaXD\\Zjv98WLlwQYv33lbQxHI6ytrckevbW5Kc\\Dqz94Wa4jgRdzr\\hv\\P0vfEG+9uUfvKzc5lyX4xhf\\OIXZR945+138N5776FuV7G0sIKljTVcYK1do1aYnCRMUEbYYnaSii9CJO7HtmRaqagMAmmlC5MDlNwaCmDxPVJ7IEfwdEISYJHBeh6\\\\rWv\\e0AK4on0kUoiDDw8e1vfRO\\+7u\\hUef3MTlT2wg1saYhp5QdrRX0\\qsp7Yg11KNgmQflTq7+3wcnZ6IJqE9v4o0MRHHFnqnMU5PAkw9JmbX0J0vo16nzoVjPR\\lMjVXQBwERY5FLuM9Bo9VShW0Wx3YTFVmbECYYjycymx2aXFZtamnmdLZmDYmIwW+eJF5oYjWA1\\Na\\m5fFP5IBIt88GkaJ9fy6+JUlW4Sc3YaHwqpdABC3MzRYfe3r2H+foalswLSO9U4e1PUaqF0GpHiLOrqNtTVNMJKlEGO+XWSdkyw\\voRFGzeLINXIRI\\7IbTGpNZsKq2RiuENzJdZVZeAGwVPCGyhGjwLkAMqr0tpgREyDaJgaxh8QyMdUSlOcdJGUyWw7WzjyGxcUdeKMAD15\\E\\ppH2YQw+XcOgwk9FBycMiGpVzsqSejfk6J1mUkQ30ZAZag\\BmAUmF9s\\+kz01sONTFKFc71wmeclkNISWbIgSmUJuCbgrglYMvt1jFYCDg92BBqltFjYyWXRZ2hYGO7Lo87vdgV8qot1toz7XhVipo1uqygE1lVn+MB3v78uu9+\\cx6PVFICoPUJH3owLp2KPJgahaZGabpnA84jbhyEVKLZQItAApkpZSBLFSl5bwx3FtbJ2\\hK\\+wn+HxfoS6qaF5\\7s3+LGve9g4XwblcUSevePENwcYSmpo5Xb0l\\Hn9+psJuImn81NhJfD4GzrvKUiJ05buDJimJby9Kk1JbjbJ4GuZj7HpsSgUqVY09LCaiLIEXBusVpVYFeLuxFxawwcYWLhloSVoeMA5jlJiKzCau9jcbKY1jZeQb3DkP88K330JifF5aJk02X3Wx+JCO\\\\ckAvTH1jyYcTGHFp7CDfTQxRi1nVx6BdiTjQ2aJMbmfmVosh7FTH1YcwhRdimJpOVKbjaSl45P1MXwmKVSNNVTzOqpxE9rYhDmpQA+rMj6MYtL3rHkhv8X\\lP3bKwHaZhVn\\8EjGKR3sXvjRWB8B44ZFWXARRK76MkyFcLL0bjtCECSqAsx4DAWQ+XqkEml9kl0ljk1KUrnyfurVqtIBqCk68szzJiQSHpJXZOOQxNhGmFKPZBOl5mjXJIWEJZ1TGnCqK5h7cIT6GGA7\\\\oLVy\\F2Mw1RDpExhaVcZWZLASZnRJBAxHevSBsDyboyYduqMj1ph2lKIURnD7U6zvD7CimWjIgShFXnbQWttAo7uEqWfiZGShubKKrU+tIWh+CM+5hUDzkSZlDI6mopdaWFol0SdjYj4\\DGw9PjzGwsKyaGX5\\hC0cPTO6QE30zw2xMlLZkFG9tUW2q1FNBsLGI2m6A\\7Uqxcq7BYORKApfa4HKPxUHRwBEx81vkQSqEwGwKko1DV7hAUzXIH1ei8pJyfuXLacmzFC8jPp5Wf7MiwN5ZQTAE3tiXyEL6fZ86sy\\p9ctLD5uYZVKsVyWXkB6crNEkNRxOp9unOtXF0tI+FhUXRYPVOh2g15jDfXhXGjTcPNVjUS\\E6qwwvU0w1nN7w+SZjxnVTASxqG33Z4KXqhZMYCtylXs6C59l4+aV3xKnZrM0hS1hfVmSDybTkYVacOu2q91EccmRupEKIrHkmoc8EL1zvWOZ89vycAKxa24VmRWJGIyuWy72cYChRCaawUC+++CJ6vb6weLwexApLi4uCG\\heHxwcCtnB60oGiz\\DtWvXJONqa3tbQOqjFy\\KdXr91Vdxcnwk149fQykE2S3q2shgSfk7ddPTKT732c\\Kknx0eCj7elkvo0QHdK2Cs5cuwq2WYZdclTIgvY9qjMz\\58SLuEG1RJDBV6NByd4rgNbD2Ab2BIu4QjCOJNbL5hbhheefx6\\\\xtfwMz\\7LH7ln\\0PWFggqCw0WFHMsmeOHHLEgY\\f\\+Y38I1v\\DbOXVrFWWqwtDHYMk3Ks15hflWEYJpjbq6LVrcGLxjgdHAsD7nnU9QNlHihcwfeVMP+AUMVLdRqHSm+LFfoEAmRow\\L9lFy+MIzhB7DwVQGESlXUsvd9pzYWgmy+HL7p4y5Z7s2awLUyMkWe64Fb0qrOjURuvy9nCqZw1PE4iuHBt84lcaqsAEXH4bS0Zoeiuiy1z\\GaW9fQsXE5csUZ9\\D+9euY7W7hTOly8jv1DC8PUWpkqK5liG1PoQe76EU9VFNUtixCryjNV2AhgjnOL4qyms5YjApsqNT7+GI8GE2hwJXymSngIyMB2fuQx5nCGi4SRYASyhM9mqZGqZ0gRjAKI\\gdGzobbrlDDS6q9hYfwoWmrjx8isI9u8DUx8V3rBhgBKNAipOChHDJpkjRR6SLjDRXwlnJovxxxksea2FG4OAJMwsCb3k53GR4DUT541kyzC3eIooYjZJGaZdRZKZiCKKhilIKKNSr6G9uIBGu41SuYZKiZloPIEqJoMMW8R8oUKbM5lOcLB\\gIP9+zKL5wmK\\VZK\\6dyUci1sERbOMGC9mXUCMeicuov\\vv4xFNlEKqvkal7AbBkMZIpKvOYNMQEDdTilMoo1Vv46i\\9E1zauYz5WhvX330b3\\3+15FXJ5g\\2xLL\\PBmD+2xi65vCfMDW4dVYsWt2uik+oWMCfUSFkM2GQ9gI\\AVS8UuTm4SaebLPUpeIgyYaK0WYB5AWFiepQRY3PgfhtlKFYhcL6UlmhV7f2QKFYETDSY5RtMY9e4GMnsORvMMdp7+KXhaHa+9dwMnXgqTVD2jGLxAAkN5QqV79fbxISbTHkr5CB17iuWSh3lzDDc6gZkyyoGqfgIsPiOSYARbzyTE0wwYMM9Fvui6VMu\\MLR8dMnR0I1ItkZPTNTSNsrTJpIjHfq0BitrwaAQWazavHvlygszJMJq3cO0lWHr84\\Cmdfx4a0XMTi9AtMYyutgTANZW5vvk2T2qIyc2LbktUqqP4ln6RdV2g2l6ZSUWvmVzzl1olyjOM6g4YDp+lLK7hhiFgI3zpD6TGp9bEBKmVWOz5B2fKbZz1WRlCoot7aw+sjjOIgO8b23XsfNvRzDgDl1HBuTrRQbirDvElfBkNqMm6QSurMjUhhSh5EFIbTRGPZwip1RgnYYo8qRm6Vjfm0NnYUNJLEpzBWac5h7dAPacoZj4wPEzjHCwANCC2Hfl81pce0MdKssazEPC1kUwRt7aDQ7Sp+mK6H\\\\Qf35fdLK0sgXqAEgev2yvKGjAbLbgu2VcV4TBPJRLSVZIj4fnMjE0Gx1G\\RAKAEygQ98oxLIC8ZRKVf5P0tjrIiPJJkAP9tMmZsceBewN9zbRgORxhPxqhVa5LzyP2Bex2BAcMsj0+OJQ6C35cggACRCfIP+PMYmrDFdPGeDvqif2RZ\\b17u1KXwsBNMst067Xr86IZ5jrKLCyOCHmvqJofxhvwz5TLjcJ6Ek5i2EqZT+V95KTj61DjUUemMEno4vVX3sXuzdsouw0VKyRF1OrQKno8yQFT65ha+hSQUGpMNS7jSHL2OfJ7PcfWmS42zq6g1nKRGtR4FmysdMAmGE7JQDoCqD788LrIejh2pUg9CUIZ1UkZNEe3foBevyejv62ts8IEcp3+4IMPsLNzTkiV+fk5Yf6uvP66yHwI9lTFUSbvMycSvMZsd+H7xrV+59w5SRPYPziQtc\\VHIkGacx3Mb+6LJKFWbcjxe6cviidjbo3BVxRz8fJRSE3Um5V7lcq+V99FI0rxR4o+Y78fgKwviMA66f\\0VfwK7\\yYwArTgiwCgbL9\\D7xYjw7MVlbJ5vIzU9aJaO5aVltBrMAaFIjEGfNTiuieG4J6dQvrlTLxDtg+m20Ot5GPTpOLDQbPGG7Qo6rZTpVBjDMIfQjSF8ry8aFCOvIE0NoQzJhpHmYwN7pVRDs94qMq4yNOpt6bpjdgxvQCb7UjBNUCaJ1UyLNwzlKKBLpzi98MTPLBWemkRoyALoiHSyApd+NEV\\0JPaktHkFNAilMqm0mL1B7jyzrtYbq\\jkeYnYNxrYXCTmSwp1i82kFbvYHR6FZX4FJUkFH0WhZwEWJK5UhSIioNBHnzVc8VfLU0iAD\\a1z8uclejB3UqFVH7LP5A8rFUvAPdH0TWKquHdnYd0yySgNDjYAKzaaOyUqUWFqnuYmvrGXTr53HnnSs4vHkV4WkP5TSHm8Sgn5Ina7HsM19HiodnVntVf8IYOm528rAKa6VeuowxWaDM8uyMqdeMCWCKP6XyNC2ws05V+kwST3R8JgtQ3QbK1RaarXlhqipMeXZtVBoECSU1Hg5TxNMYfpiIG3D3\\j0c9k6xd3SA034PvZNTJNT\\JIGc\\CRhh8JGpbBXosYkg1Mo8yWsVcBVkeZayJPELFB8PPy51KIkgZyyuar\\hJ+T8SDlPTlC\\j+rUDLg53\\xF\\CTP\\EPUHcbSPwIf\\CH\\xPG2R7OPL4A07UwuD1E5VDDAlmXOEVMp1jFETAlIw4FCWRMmIClzCQvbRnF8FRM5pOFtqZFzaLShtBIwTEsLesE7gzi5VcLLzgDWEXg4owdldNYUQ00A50S+0EyInVxcDhAu7OC1KhDb65h\\fHPw17Ywnu3j\\HcS+8hL9ny83TKFfzEk59A0B+JaeDu6AhX3nsNo73rmDPHODcHLNoTEbPr4QgWRbYGx8F8heo+cnRGNqQCCKjRUTcWBfgqZoMHDDKjqjC6KLbOHFTTDpx+E8m+BWNSg6214LCrtKRCGOl+VVeQBxINo3iEsROivbOG9UtbOPKvY3f\\rxH4u7CSQBLPK7qJssV4YIWZiL4nOkE9mwcoZOH7o3KyFOBSOprZh4zE4+SjXCQyWNT+UbdF+zuFwjYF+4XmhZO9UNcxIjBjzg\\BXc1BXDMRM3V78QJWzj2GW8Nd0WDdPmRIroOcB9WczJrKlKJ7lABLAk356pnVw0MNs4ZYJmxRSxbADkJUgxSdvgdnPMFGs4b5NkutO0gT6sDKMN0a8sUykvkUw4aHgTmRdb5m6aiQ4SGgISp3SshY+pgZiL0QRpKhyg2u0ZaAYYKQg+ND3GF1jmNjY3MDsce1IJcR39raJkpsPzBqQE7ThgYvHAlwZZctQ0RVnyXBFGUS1CepehNxnRE7Sm6dimsge8gcMu4BBHDc\\Lnmz\\RZHL9JIbhbkooVjqqoa1paWhbHIScn3FN4WCAjw5Ei43z8qSeibBILBF937+1+NKrk54y9idz7jWYFe\\sPsLa6JmGoUciDTwTXZOB1VU0xLDUmJEDiOpXEugSr8rmVceR0LPpKghOyVsyl4v0U+ArU8ufir7zrIi\\HzWu7uH9nT5ha3pcsfOZImwdiGUtLobHYWArjiwJb1GSxmYLfSLRnxRiSqxtBzPaZBaxtLqPWqUgWl0xcZK\\hc5mLlIfPbhixvodsn3JDyl6cKhJGCpofPFAp92R7c4KlKlyH480Q\\cFAvobXmWYzArDB6Yma9GiaMFj8PCmRrlUFdEnGZBgJ4G00G7LH88+5PowHE8EidqWESqOOZqctzyiNNbwPKAP6eKioAlkcExI8KtCuphwqNLawmMkvUpsmRAPXJ7YxkI1I8MLzz+HXv\\br+K+\\\\BX8yn\\732N+Yfkhg5UkXgGwMoS+JyL33\\36b+HC42dw4fFlZKYvWiJ2AzbrVZRL7MgyRdFPHY1Q03zjmIxDFikzESQWDvb6qFTaaLcXUKu14JCmY6KqPoZlTOCUKEjcw0Qyruj2aWI6iYUtYl4IQ+nqtZZYOkknU9fQqM\\Ddavy5vJG5YNAUEUhIzclnlj4cEkJrLSvq1m8PJw57ZlKo8BNWxU18nSq0mZZ\\cMy14nXR7+\\jzjzBGDFiY\\eaIRX3ryC+doSLnefgXs4h8ktzukDrJ1vI2keYO\\ua6jjFLXEhx2pkmfRxPIELGXPPFUpi7eIk\\nXfD8+ihl9qD8WCrdghMhgqZoXVbg4E7zzZ+ONwbgEqbsRR36OxDKkWiE0NOyP+0DDRGerg7jMYE1gdflpLHWfwOTwALfffwuj\\T1U0hR1JuUyALFgaQLdklM2E7XViFBlbVHHIqO8j7kIlUVaZWjxxgv0urjAmKbORUJGJxmrGGKJXzCqDdHQlSpVKaJ1KEpvtlBhejMp8ukIw\\GxhN3JKsDoADrUWFFglfDd738f99gnR61CsbUxMZzsqmylsjmr8STvAy4KnLYzFko+CnAleVySRSVPzscDMhQ4K0ZpcgJkebDgylkUhfxISBmCSYs8dAz9CFa5hM98\\hn8ws\\9PGyjglq1jT\\949\\E7sFbWLnYglk1MT6corKvYcOrwolTeJovDJaUJNMYIHu6YjelwFms5ApgMbJBNCjVCkplnlB5wuXfW0gTTUS1YgBp1iXSYAawZHEQHYECNCLqFbCiWgJUDimZGOr6aBxhVyJrdwC32oXZWEF9+zI655\\A4VTHv\\3Tl7E3HsFolPGJxy5jvdLAnXeuYr7VwuLFLXx4\\zquv\\V9tLM+1qoB5vQhnPAYJT2GYzhE3wJGafeWwmlqFCVEVxJQZbTO53hWa6IW52JcyIkYwXvuohy3URnOA8cV2OM6rKwCo+widQxErEWRqR1P5ARYVBqRP\\WRsOLo00\\BnI9xde95HBy8ATscS2lyhYJYspbCUiqd35QAqzAg8E1j0rqiAPmWKUZ8lqfDDYMSBOrm+GvJpaTCVs5DYX9T+VlF30iN4MDHIIyhlyuS0+QlMUYIEFZN5OUS5pcvYmXnMbx38D6+e+V13D0lkC\\DKFEXw3WV35H3CYuyZSWUZ05E1NLUwMOHj5jOUyNHJcvh+hFqQYT1Wh2PndmAKTqjEIlvYLm1gUqzgfv5fYwbA6RLDpy5FWRJCVUthZMOgGAimzNz2HS7Cp1i90kEO9Owvkz3Vkc2bV7HD29ex41bH8ItO9g8uw09ZWC0LWOxubkl2FYNFDHSJEDQFedM2GfPqLLiC7sgRh8eOKeYegPRRHHkx0M2D8xksdg7q7EoHIyAGMohezYO48G7221LSKnoC+0yNs9swzAcCc4ma8X3kY44mp8oM6FmkwCI4z6OpPcfPBDmmCNCCrnZhsDvO\\UmGE7GqNbLok08Pj5Eq9kW0ETwx9E9c59YSCwl4jmlNtRhqYaPONLkc1XyvBqLUfNJ4MADFy0PPFipvDAyliosVBzpDJn2Y0STQA4mImSnPEUn46pBNyWgTfIAlSZTVm9xECaSyq5kCRTu8+BMFyTfM167dsOFWy1Bt3UxrPCLxGkp7jnF3HJyxfdZsqzMQpTPWASak0xbQM3Um4pmbqaJ4\\WcTXP4c8v34d7Nn1f0JKkYnuJQdQjKgbMIp+Yew72Ff86PWe+wOGk5sqcWkgumSWevIaNMuh45OSAhwTWPr5XvH2UU3IsVf8Gfi99DhYLzPVEAS5EJ\\OYqwIH7oGSewOYm\\hHA+jX89Je\\gn9GgDW\\JFBWjnZJlOTc6Gn9Zr7It775bfzO7\\0Wdi4yaHQVuhshgYdarYx2q4luiwJ2zjP5ZFFAnCKM6OCyMB4nOOx5CBINc905tJtNlMvsmLNBowut5VGyjyybQKPmia4a2ZkVpckTCE\\PtWoDjVoH7eYcWrUuBoOpzNq7nXn5e55ACK5ctyyuQS4kkgQrYj5TTiv8EMu6qU4xBFDsfJILIayfAg28KRjZb+Y2osTDNDjBwfEd9EcHMCQgkKF5Y7x99QbKpWWc71zGSjiH4NYU\\hhYPnsO5sYIN3a\\Byu4i4UsgDuNkfmZOKC4uFP5Lw3dnLabqthUdBF0iog7rQAncnGLfCKZ98q8RsZiSiCrxoLqFKGcIeKCEIG6Sm5m6juDEsNcw4PRGEElwcLlOZiNFOPpBO3GI1hfewalvIMP3nwT\\b0bMPxTdJ0cFt0WTMmVlGX+J8MZed3kQqjLCoQ1VbETOjVwuYoSCOMcplNGvdmG0ejKA9VqNFCr1FF1S9KHRmHyJPCgOxaaTeqIONpiQXeAJApF0JlMJxL1MZ4OxTghow\\JuJKVHI25Vbzy2hVcvbarSoaRwGLLfMZuvYIS5+uVcYHSr8lIT0qoeXopNtuPsW\\y9ktcxsc+Zv9TmO5UitfH\\159ggAUjoCkzDiHXbGxurWEX\\jFr6JWX8Hi\\Cbeu\\I8fvDin6OxkKG6qiOMJ7AOEiwP2igFOWI9ELqZ9wHLilXKOsGWJlEBMkoge5gx3ykU9w6jJVqtCpCzikqVU\\P03zsdSc9ZtVJDiVUxpsp5mVmSeSJWH7NQykL7NmNJFXmOJOWf2zjcH6BZ7aLRXoLRWsHSk19AWJnDH7\\wCl754Bbicg1f\\erPITk5wtGNGyibDs5cfhS37u3i7de\\h441xYrjox330M09NKjjkJgFDRGBFF8HkTBfJ9V3qQ09ZUK6ep10LGk8ZHCMTWbIzCTVXWd4YG7C9V1UB11UBvPQ+lVxVzEzK2fqtG2oEnSZo2sIWSvE03CWYqznOPvFp+BsALsHP8D+\\jvQ0ynKIIAgE6PuPb4+OiWZiK7sv7JPKUMAwUuRoyS6Q+kxU1pL0gEEADxUMauNrAtjHQhky4wMYZ\\bmBtngLJrCLBgBRGLtD0zRVw3EdV1xKaOjdUncGbzMfz1Bz\\EX1x7B7uTKjKtAdeKYTi2AsqFDpPaSFLF5DAsndlc1JaSfWD45hQumH2Xgk2uWx0bj+88Cst3cXxnIJlVC0vzkmM4win20wewq1XU5lcAuwqfJqcynXgj6JEh5h9mFKpeRUc6CEt2A5tbO5L5RNder3eM6x++j9t3b8pAf2t7E\\VaG5USq9fa6LaXxQzFkSszrSRUk\\2PRSYS2U5u7uIt0KjPHaDfZ4HwUFob+Fwr91qG015fol3IHPGZoTBe9cwy48pAt92WaQL1QBzv7uycFyaLxqfFxSXE0QQ3bt5Co9bGxtoGBr2xSE\\OrG8KmDk4uC8HslKJ4Z7HSHMGW2qi1eoNB8LYCzDrk1yoCGsjVUC8BqmGdpt1MMxyY1hmRYTuBOAU0tOEJWx\\TufjRGkYXbIyMSJOJMSowxqesmJ3TB7YIzhZBJcbWhDDZOA05SRGjpAmUoJ4sphc++T5UdIOdQ6mwJ5rBiuoGDnCHj92L5KI4KFek5QA06kgScmW8cjB+4wTFToxhXuWQz6ZxJkTjyBY2EPuDzxsB9RfT1Apl+VgJ5mFcYxgynohavA4CXPldfP\\ySLOIiiVwFwxlyL1IHpkxZRFswOvPUkwIqcAACAASURBVO8LxnSoJH\\usVmYCDDnB0NReeAQOUShFxbtpOzDjMZgwbNax1Xm2GxAoQ7REvFRZGkImJWHneBKHWBkRFgArF\\7tV\\Fz3z5y\\jlf6pysMTAQNCWhaQ\\eDqku8LDt775v+O3f+c38eiTG7j81CPQXB9RxsBHV144kbgsCow8qNYx9VJMfLozNOztDeHFOhbXtzDXbaHCrkIjhGVEsEwKCWNE6Sn86VDeCCYVk60iGjw+OZUbR4LL\\AgLc8uoVdpY6Cxj0Cd71UGlVBIXBYERkTxt4VzEeIKZoX8iW15UvmG8aclg8URAJEsbMRGvKhclBUhXFiMidNiaiyRncfQIx4P7OOrdE9vz1B+jP+zhxu4e0qSG83OP4ry7hviOh4M7Ph557Bm0Hgeu33oe06O30QmH6CQG0mmKjIImFhVLEB4DTC0BfTMBHelKZpWogCKVhyW4QMLyeNl5o7P8T+lR5NhRMFYCsAquQ5n1CLDUSITALsx0PBhOMK3GaJ9voDLHG9iHZS5ibePTWG5exPUrV3G4+xas6BhVOr6CFFpE5sRmSZC8TiaUx5y5c0NMSd9nCPjkskeuUkOl3hCXX73VQa3ekQJezutZj8J+wSQMMTjpSUAegzKlY4qlxjxt09rO+bznwWcfHMdfZDRE9M7UaxVIKUJ\\Aj3NQKO9jHt7Pbzw8pts+BDdjElPGmuVqNGi5qAo1p5pw4T14\\eQk8pDMf7Hx7Eyav2bEOpj\\0cg9zcB1kdfK1VGZDdU9YRR0uBUDTz7i1\\F9tknsbSwhcHxLfzJv\\99RNoBVh6tw6pmyPd9tA+qcD1uO1O4ZMgK7UgkGVtkhQEtVPH9xZlABJZTlkSzHLXBGJK4qI1QaeLjEQErmQCGeOpwHTV24OLPhVUWRknbl4KPAmop6nuW1SSLE00MTIk+9lC2aiiXGnA6G+hceAb68g7ePDjGv\\vuS\\BMF08\\9QTW2zXkkzHmG10Ri7\\x5su4e+tttAwfy06IZd3Doh6inBLgqJqejPdHUfFEpi7hdYw4nec5m20IKruG4IrCd2ZLpS5ZKTViZKCiOdJQ7jcFYOlDalCqyDhGYD4a67aK\\k7RzFHA6zF3K8YwidB6fA3Lf28RJ8mHuLH7KoLwFG4ewo0D6LEv9ydjQjjK5LMnifRciDNNxn\\Cjkr2oBrFqPvnoVuLrAoPgAw2bLVZs1TCxJvCm3qy9lkZnzKgwt5WhtxyMgBgoEWYlnJkLQeZaeHM6lPYOHMZz739ffzlh+\\ijs\\8wTYqbopcnM9FawIPEkkELQmlTUJ5A4UsZHU7smAK+FM0bQeXtzexs+jCCHTcuXoIO63hzPoWti+eQaz72Jvs4iTZF+1sudqRTYVCfmrIKFtgXZI3Ykn2BC1myVmuMFAlp4m19S2UShWRQAxHPdy+cwM3blwTN+POzjZq1Q5Kbh2lUgtznRU5EBCI8j+66EyLLKsan0mVmIyupphOR\\jwxnWcnJzKPsB6HW7QZJgooA\\CEIvr66jWGhj2hzLpmO8uCCPFyB+LXY0ZcO\\ePWGCL164KEHT1P+srq5KDReF10xb39k6J4eVwIuwubElzxCjGXhQrzWq8nPxjiUjxrxEjgU5aaDzjRMVlbHYkv1Gwq39TGKFWLPCESHdzmRMmGTOQmmK5W0WiueGNFFwbyBA5dSF6yD1xfx5ORFQ8SA8dMbQpj2MD\\cQ9oao8FmhA1xPEVmxVOToLHSXAwo3e0k2nSVDyGuR\\wRgcTrBXsFQmCyWcXdXzmJheQe220Wal5TJiUYKKEMYTwtcFdXoTUldhMUVAMN9lmNrTpLEkVVU1VG4T+mS0kNLPQ73yKKrkOuaKMO49xTdjnwP+aJnoaasxCJApsjdtlwZPUtAqOQHKtkMx9nSSci9pNCa8enkv6Vwm3paZ78qgPWwo3AG+NShSbH7jCyiIYkg6yOAlcaiwfrVX\\1f8I++8hUBWCw4F4DFFP40THLmFWW5J0j697\\1B\\id3\\1NPPHUJp769GUY5UQAFm30dFUxhJBUOam9crWJ0TjGaT\\AZEyq0Ua9xZntPPzJAJUS0G1zvjqGbXqwzAAaKfcwRBokQrPz1Mb+qdP+ENVmTaW3+iHq1Q6W5lfRrHWlCon06nTsi5OMDhKeDPiQcbxAgaJy9igX4exNI33L38\\SYNXsunBVEDHHReeTiIqJeAOE6QjDyQkGkxN40QTD0VDyWqbjCIFn4dzCOawZXQR3Q+x9MMbW1hNY+JSLewcvY3D\\NdT9HhphBjMxkTPki8LzgLRlqnriHNqHqU2jfZbYUgEr9ZoJsJSuQ4xUWgaLuokiDkDu1KJihg8MZ1Q8daqvVG48bljc8P2MDJaHsRuhdsZFZ4XCcx9JVsHS6lM4t\\kTOLl\\hA\\eeh5B7xbcKIAZmrDSOhytCiNWoIabPTvvAiYDu1V055bg0nTgUNBZRb3RELaE1DfFjMdHB5gO70htChcAnUGw3ljQfpnCbPZDTqfCTEgCsrBTqlNRksaln5APO3VUqSzUwqGRvaADsVSB7rbwf\\3596WOQz3Q9B0SsEEOARzJsHuN7xdPfqx2oJNThNwFyPpxLPVfAlj\\yeeTBidD6jgwHUWNM4Ga43TdzfGFn\\pJ\\MRP\\iyajUV4wyP8xz\\7P3Bw\\D7Wt1uwEg06R+zjFK2YzrRIKOyUoxzRmRQaL9Y85EVezkyTJK33zJ3LUa24KLuqy0yxdFzsqClhX5+OWsVGWfrDCsuxnAaVpk8BLNKRKjyP95gKr1VSV\\4doas3yZD6zPssw2mvobb1JNqXPo0b0PEHf\\5dHMlhqItLWyswAx\\tehtHe7dw49obiL1TVDHFajnFqp1iXkvg0LElZBBP4Y7ojYIklFO6xJ7SkpYoIwJZN8cyYUifpzJbJCWCHgIHAxrp2lEGt99AeTQHc9yBntSRWS5YC5G7jhSWK82W2rTtIEaZkgMvQNA2cPZLj8DeyPDO7Zewd\\wBnMhDOfVhS\\8aXweF+CZ0ujWZti+bCFl06poY0sg9SleHoI9qppjSnQkQJhDj2JMxIxy1aGbRZ8h7nV8bZ7CSUCqOLKcsjNUxncxWirxegubUcHbzGSyfuYg\\ffUv8Nz7b2M\\aMByu2A1Htnqj5Q1DIGMqCMLpJSaMSIJhdORjzz2UTYylPUUK50Gnr50AQuOhutvX4eVNbC6sIPFpSWYFRPD8BTj+ATHo3vwgqlK7CZDZZSVGN2uoNJqIIkCRN5E6TYzdsFqWJhfx+LSahEESqdrgMHgBFff\\5FE3mxvb8kIk8LvcqmOxYU1GdOpZHWK2AN4\\kAOz2SouEkLwBJ3dw93794TrQ6Dp3k1unMLMi2hWJmsRq3TEbfZ8fEpescnWKcrst6UaB4eRNkEcnR4JMBmc3NTvo7B1IwTYCr39Q9uinzh7OYORv2JmHM2NzaFadrbuytgmuN3L5jAC30JVKW0ZP9gX57DtbVVGeWRKW82m3KAJ6CgyFtlNXKkS+kEh9GWWp9iXwAZoxp4ZKSTcQaw+LxKJAHDhn0PLnWPEtPGZzeGHQxw\\90r6N+\\h4qRo2QyTy9FbPL6cxSdCGMr8oYiYFMAjKwnqnVTLYocEXI0L4+f1HS1zzyGla3LMN15RLkLw+E+SxASKWlKzuxIVeUlUhyJN1EAS6q8cuD05Aj7e3siJRINFSvJnLJoxdjVSHBLgMavp8C92+3IenX\\7l14vicGA+rh+L05inz\\2lU5JJJU4fenjq7kloS95HvJjZNj4\\mlRVUyL\\KlQgYiI0WCMbXfftxUNtNlfdwZz\\f9IehSRic1WZCiL1h87pMYf\\Wd5wRgfflnf\\Y\\BVhJGOdMdCbAYpDZv\\79f4Ovf\\1\\xeUnN\\DEpy7BrbNTL5SuK15kaotYmUKExpC5yYQ5QZyfNkQjFecWBpMQCRcqJ8XGehWNGi\\AEHk6lCJfZJbEE1BXQw7\\6OgUlltGvdWQxTCNGelQR63cxPL8Ohy7KgJe\\nmr2ZKLShqVizRrD0ibcnYcJ54AKIrpZxosgiu+SaQeefLijJaIl\\ZocYeZyubLi+oFI0yCAQbTUwymfelX41iNQXlVpy5lfNsLm6jFJQQPEozvGCibi+he1jEM38fk5B3Uoh70oz5apToyQ4cv4Tiqj42jQYWROONVji9a3RnYpwTZig4VSlM2Ida68HShRlGKwVK1BkJ6JRwPKh6LiJqia25YJG8JsPbGPiZ2BHfRwNJWFVEyRKKV0JzbwZkzXwCV8B9ceR6Tgw9hhxFKWR0VbQElk65N7i8cczKKykGtRT0dR381cSvytqXocjrhiXwiGSohXaSBB3+8Jx10PO0wRTrPGPSmuuIYsEhftyToFqSQSC7ltMr7tnD1GRyjEpCpkQwXYAIx3bLRWNrGv\\sP38fRKJGUc4qG6ZQqmbnoBHkykuT7YmwiIa1JiinjAQqk9OOOzf88wFJfNPtaERLzZ6ELlKCdzCvvKdfG6WkPw2iI85cu4B\\\\4j+FbTdFbvrWD57DdHBLfi\\wgHqINIdBkE9mkdeV\\1+4W2QBlCJwpdKT2T9F3nEqScY8FVPXU6+6AtI5QhXDqmaK1Z0n3hqFnmWe\\pQblovKLCdIZTkVojTpPlToU8CWCN9juZfS0IDf82X8o5fnUNt8Ctt\\\\0s4abbwR997CW99cFOy8Tp2Ds0fg32g3ugIsT9A1crgZh6aCNFGiAYSVKjpSw3ZTKSUlQxRGsspnfozcbxRA1Fo6Ogg06iZyCFgK7RiKbZNOMamgHuawx5XUfUXoA86gN9AbpYAt47cLkk3YapRx0ImNoWbpGjEOWI\\wWk2xeoXzmHxs4u4evwmPrjxA5jBCNXUQzlRQJD1XhkLkZnKLkLHXPQ+HE\\z+WAfJAEWe95E8M7nliMpaqAKfac3oMA2hV22UGup9gvphOTnp7EMXxjMGmSJNDB4pgGfOi7WfDhtXHz0i2hv7OCPXvoTPPfOa+j5ddiVOZTrugS2ynWThYVWPuaDedKtmJgpUocRGiFqloa1bgMr3RpqJQ0lS0M10+FqFVgaA5\\r0i0ZaSFyh0L7ALlGRn8s43dqb2y9AQuss2nAaTmqXJt5dEEozQ\\sU1xf3ZZEdxkHiVYI8PwJXn\\9FRwdHwoA4SGSIyQezJZX1uReoDCZNvvxeCgBvETYfP55kOfBlN+D48YPb97EyuqqFEnzmWZQdLvNMMlYBNPlak3GrQQ0d2\\fxcb6hiTKHx0cyXWhy42REaxXO3fughxuHzzYw\\z8gvz+3t37op9aW1mHPwnlWnNEyGkHv67EhPpGDUEYoD8aCMDier1\\uCc\\8+ramgABkgj8t5QeL8HJ8YmAAroF+fOWyzVVh8SmhtCTv2OkAoEHYxosjggdOuhYbE9XbyChp65LcMr1k0RCDGN6hLvvvC4BzG07h5UHwjAlTHCnEQolWVKVEUrZPURlIrIg5bCdMTlpSteyK8fVcZCgff4ClrYehVlfQaLXZUwshzD2skoYMseDsQAkjttmoIVuSD4IlH\\cvHEDH1y\\hhs3P0SjXsfm1hlcuHgZbqku149J7kx5v3TpkujgCJ4O7t\\FrZsfinh+e2tbWEpqTimkf+GF7ynZCg\\TjovPfe7zsvddv35dxsZkWTlJvHT5Mi5cfFTpuuQ1F\\EUFPsXwvaHYnc1IlRM1UMW6+NATMJHCbgkOkk2KgFYrPR64TvP4V\\8i\\8ZX3n22b8NYIW55OHkniDxb\\\\rP8Q3v\\Wv8OjlFXzy808jt1ndyfgFZkfYcJ0K4lyXfCHKNE2zhHK5DpfMgq4jjHT4sS5ZL3k6wZk1UrhEZIeANhYLMGtyGBoajH3p+QvjFM12B+U6QQBFaRBbvmVUsLG6LTNrsvGmptgqWmzZaUZ2Q3qlOIIOGO5HZOsKwCJQmY0LeZNzc2cyL8ebEunHvjG2x8cUDw7FSp3pqbBW02gKjym+UYjx1EPkhZivdzA5HWC9uwg7MVEOOwjulBCdOGicA5xmD6PTK7An+8iOTtEpNwUUeREXH6W7Ettw0QLOCya9U2ShNKPoJ1Q9cjNaUmkbVN6S0v4qgCV3kLiZlCCYG7BsVjyxcsNCBj8BDscBAjdH3kiw+cgcknQIn49YaQ4rZz6LqtPCB2+\\hLR\\AMOLMF9ZxmprB7XKnLj1SBDkhoFGpyVbtD8eYdTvS6J6HnmqQJWglcCFGilV0iUzeVK8BIicv7M6h78nqOKmZZFQkZyj2U1dABgpKlc1O6oGg2wfXWTFAJXfm5qLxU288v49vHtzHxM\\kpOFreWYb1BhohwuPw6yCI6YQ+QVLBH\\RTV+UMyDRCJ8fChYzOwfAquCQiZAkl48XVnieV1nAIui\\rKLw5MjGHUbP\\9L\\wTlahfztRZe+o\\fRhpTY8gmeQWwBGSRJic9HvmoWA4c9qFxfC3lpSp2ZIbuZgJwyf1hArimoVGvFuM\\5RbkgkmzCV2bXOeqVTqWbLmv1MKnRO7S8ScRDuo6yMlMtJASZIFEj9gHgzQA\\N4ULvUiZhWltYtY++Tn4Z49i7du3sWf\\eV34Ggh9MkR6laKWrks9RHsLHXNXBgTM5yilAUoSQQpB49SQ6tcAkX3l\\QHUIo1C+wqRhmSeVOMCPk9p2aCRCNMLVLVpzH0iYtavgCj10bWq3MVgFnqQKcTTiYHSijsMSYhy1Bm915qYhD6sM83sfFfncOk2sP7V7+H8cEumpqPchrApMZPd5DrjphkRACcqEOmwXoW6rpY6M7Fl\\8Or6WIe6nPykSnxWtIgMUIDVZhUDTMzLMs5UZIhlq2PLXeMD2cmpBSDanJKhwdttPGpz73LPJWF3\\y6v+NF958FV7SgllqwShz\\Sj695RIQBgLUo46AasZQndS1Awbm905bK\\OY7FTwdg7Fut\\p9xGxW7h9NTDYMhWBQNsWmHNkevoqJUdcUrnKe9bDWZeQxpWYORVlObY52khnPqIJwECj4cpHVtb5+QQJt16fEYK88TLr7wk4m9qlMjQCG+qK80S10W+Twzl5NrMSQRHaAsLS1hcWJZQax7cTk6P8aOr76HVbssojowFw6a73QUJoOb3Za4WgRunG\\3eAB26120X+\\sH8nxTu0ugxODhxx57XE5Nt27dFg0W9V67u3ck5mdjdUOeIY6o11c3pKqKsQ2264pzjSzyKcNG69QCu7h7\\46sJWRhhM0eDKSQmj8b2UyGI1OXVS4zeoLVMA1hxaSJIYkFXFnS9mFLn6G4CF1TMdOxchYyRslx6HrjnILZWBEM\\wQP3nsDUW8fLUYpgHmSoXKwk1jVHBmbyQCPz3YxHZm5a7nMiUaL0SPcT8wSotzCKMjQfOQxca9q1WVEBg8uFXlepSBepCqa7LGMVKCjjxMMAdaGYp4rZRe9fh9Hhwd45523sbyyKGNTavS2zl0Q1o4A6+rVq\\jCF74g69RkPMIbr7yMQa8nwJp7OT9vYXFRtNUv\\NVfSdArR+8EqD\\90\\9QWix+9M57MvplKDGL6s9sbePppz+JVqcrzyo\\V4nsVXSTcg4qHdbsYwaufvzwrf6eey5ZfT5o3MdNMX9F\\hSvvPjX+Of\\\\H\\Esz\\3cwKwZi5CglgtCYMCYPnwvDG+\\e0\\xDe\\+ds4f2kVn\\jsU8ipeTCZiUNAU4cGG94kLYR4jtTiEGmPx6dSCkm7fRQ5GAxG4hBcX29jYclGlp9AN1hKayOLgMgP4I+mgnIpNKSlkmwA6VOBX7mFVmMencaC0MkMteMIidUSfKP5NbPgNp5e+MaRfpwBGV74WQ8VLxJD0liGShB5fHwg4Ir2V+ojmGNCar1SK0snHJvHqWM6HozF5dRpzqGsGRjcf4B2rSJ6iZX6BUS3qhh8SKTvYOtSGdev\\SWSk1uwhhNUdUes5RRq21KRoMaTxfBHQARvbhoEKC6U+bHIN0hfcqFWAZ8mN0OZ\\RYMiggWOdud0bxF4QIZLJJazOzJUwRxjtNJhF7qoTJfxupWC5k2RWTp8DQX9aXL2Fi7gP2bNxAencAOcyzV5tAuz8k1Dngfkfa1SL33MeodwesdIpmOoYe+9BSSBZSskiLaQbTEjHgQjllBE14XxmMwo4enE4Nuk48Va\\LkLvofsRQz24caADo+VKijuEfE\\UKwyVqmCHl9AfenOX5w5TpGE2p6MtRMTdgcFXL6EGDNXJezEwxLmmcAduam4yv9cYD18ZEgv1b0zHzdlhrJyXWSzKECYJFtoFus5MBwDNw9eYAvfeVZ7Ow8Bu9gDx9efQW88TU5\\XGBIrgqAFaawWaRLYP+CJgLto4AiOGRXIClHZLPB6Mb5BCiNAyuzeR2VxZjpa+CjDU4wiLjpxYpslwzl5sCWBLRUCQa8\\9nvbOCkQVgpWJgiL0EyWgKPpWpVYZf7qK0dg7nP\\cFxFYZf\\QnfwwzHKCe9tF2U1QcajRV1gwrPhi3mxcjK1aZuWRyWUjNOg+NQIuW65BNszCKfCMBfAXAUk4csn2JHCQCyxCHlBr3ciQWQvN0uEkDNW8Veq+NyVSHXZqHZdGVyk9UhUATaoeMXEZaVm4hDDMMSxE2fuoRNC5UcOveD3Hn6qtomx4quS9GnJhFz7zbNYZoBsip22Q4IVmSPAGPa6J1sXRxFUmxcJSIqYOaHwKuhPEzXoCh78Euu6i1eBhlHQvT+QPROBolHVbdgca6mZTvWhVaTjt7C9uXP4tDQ8d\\ePPP8e6H7yHPuzDcBkJzLAxIQhONlFCTHaXAnWtOhpIFtKouVlvz2OosomIxgLWPUt1AvVuRLCNmC069RMb\\lsvIhQQxWZA8R8niaJD3TSSbqcs+PdRgmzXU55tSLs7IBZZTeyOG0\\podxjyrDSxUmZfjHpv3rwh2VH8c9X3yrNYInEiZGko+6CzjkJvbtQUvc91l4Q1V3lWubBYV969InEIZK6oZevOzWNleVWNFIdjlEstVKt1dR1YgM7fJxn29w\\lueWYjnELTJe\\dOkxeV64yTOmgZrRGzduYK47j0d2zku+Eg+LK0sr8v17vRMZlzaaTXHR9wjoBGCVsHvnlrAfGxsbsu+QlSHAon6Ixit5bVLdxo0+Vc0ivK+5p7E4meXVFoXhlmiwFMCi6J33Hd9bBbBKjmKwKCvQtRhm2Mett1+Bd3QHbSOGqzNMNpbsSk6DdDOS0ajJ6q0iOV68xWSxRODNiQiNJByjW4BZRaQ5mEYGqhufwPLO40BtCbHVAsyyfA\\ZaSQnSgW1Ms+Kpc0EhrzgHNGWLLr8KyI8Z3vGrd2b0idIXRnF\\pvb5+Q+uXPnDt5\\\\3187nOfU+n7UYQ3Xn1FgkOlPSbLpBVge2tL4h6YCF+rsEydmWkTfPYznxMccOXK27j6\\lWUamUsr65gbn4BZ3fOo95oweD7KkXeDzOteK1mQGu21s\\2hRmT9Tf3gFSYdAFYRX\\l\\0eA5RcAK5DWcAKsb3zrd3D24iqe+jQBFtOTM4xlwTYRBjmstCI0KiP12TVmmsy\\8tFsO6iUmxj2c5ycjDCZ+FjfWEZ3gWfXUxiWL+LIYBJgeHoqIYgV1xH7Lt0BPPFlqS0R\\iWnjvnuMsp2XUaE6u9i6briZkzqmKJA0pO8+WWzcVX\\lOh82BZuq8R5vpmTZAA\\YlJvT5J2ScvW6qxWsdHvncLrD6Q2hfUfZsXFNIpxMmScRBWd9jzSsYekdyzOrFKlgoXqOVgPFtF7N0Zjy8Zjn1nE21f+BP0776DL6XrEEwHjC9jFpssmN6NOlath9nDxpiJbQbEyaXE6jtTBnuMi27CE9hTqkzlB5Cg0lSLLRV2YLRGIcjPOoVEEyRywKMXhyRDH3hTttS6sSgLTjZHx1OlUUVneweNPfA7BiYfJ\\VNoI26kY8Qe06E1uJUWSgz60zKcHu8hGB7Bicdi0+aCx3k9FwZx+HGnVtEq8gu7z3g6VXZfZtuoPC9J0E0jWLIZzJyR1IbJXStsUMYTnRT3pnKyEmmQvFd8LwyxE431MqLqPL77yhUMhh60OELTUQ3qys31dwAsJjfPbLzF0\\ORyPFvEbnP\\k5yjcR4kIoTVUJePwJYD8eEXHwdhoCWqP3J0N1axU\\+5Jdx7eWXMOzdl1wx9rtwQWP8hYAssiQcjzJNf+rB4ChG6GdV2ZMZ5EhIiRNY03VKa7AaqfKa86Nc5picZbRkP8XHBs\\jAYPGEl2eAWo3JIiRigSxvBdOwcL9pszbyqlIYOclESJ+\\yiHlSSomHSm6vBLHVQ3L2D7U19EpTmPK2++hgfXXkcjOcJ8KYHFCqhMRQSoAE7eI9QgMgST\\WrKYi58Yc7MK03CKQmACMjExk6GqsgoE0KLLiXeDwRYpiN5Y3Tn5hqdp76UTOuhi26yCeeUDAl\\kiYcsymmHFMUW5Qy0IWYi0LBZH5UaiJwMtQem0fjUgOHwQ3svvcSSskRGk4orrsgUvEgBH1Mp7aov0iBaRBJb2FGvV+ZmXHqGmURGd0EFbcM12T0QICxaWCqAf3xFLrryj1Cpxz75VgGb2gmKq0ymktNuI0Gwoi6syZqzpJU70TlDt442sdr917F\\b1d5GGD2RlIXA95yIM1DSCUe+by\\rsWs6hMNEwbq+UO1hqLyAY+RsfHaMyVsHpuEZ4+xZ3jm1L82+oswiWzIo8htVCBcoaJBVOxHpSEUIelAlaBaqOBbnsBFbsCVyvD1EqYTgMlVZApLyceNFio6hGmfZM5IjDigYAl2EniodmqIginEgzsOsyKqqHfHyJkR2JnAeVyQ+VaiWsuxnvXfyQRHbynyVxwE97Y2JR\\lxpdI2P1TlvYLVMzhCliryd1V2ScCWwODo+EAbnwyEVZdxjNQA0Wgf\\NWzcl2Prc9lmZlIwGQyzOL8izRfeimEtaLVlHTnsDVGpVaQTZvbMrwOrcuXMyXTk42BfhPAGluKfHnvzsolNKU1QrVblu\\CBBQHDJAFGyozMNFp9ZAks6hQVGEAAAIABJREFU9gkI+ZyUGC0gYcQEWAn0aIRrb76Iyf5NdN0cLmcUPHjwOkoMYCxxLwRYZCGJMWYAK+WoWueBl2J4HqssZEaZhVWYJhZaG49haesyUF9CYjeQgWwY1yeGRJN1VbmO\\JhJcqT6SU6kCQaUSwwHuLV7C7u7N0WTxpBWav0IjLk+7O\\vy\\v\\6U9\\WhnODBN3d2\\jnStXxM041+1iY+OMjA\\JIN7e3RUmmcYG3k+f\\MSn5KBw6+auhNlmiMSEwIaB8+cfQbPVBRg5JKPQWTfuQ6PTx8eE4jgvmi9mIGsWl8SJkwKhPFgz9d36\\8NgqVOK55PB+gP83td\\G+cf28Rjn3wciZ0i0mKMA4o6GaHQRqeyIsGOnj9EvWaiWifmmcBx6QBhyWoZfkC3xpG8qa1uGdBHMC0u+BYmo6kArHq5jJXFhaJXNRQdQujlMjac766KhZcUZ9mtyabJPA1qeSrlqsxf+b14UxNF8\\YQQaGUfk5FEMjZLR+oEUdbwSmG0xNB2f8vbe\\5ZFl6n4c99+Rwc+jbaXqmJ+5idxZYLAIJEAQJCRRJsajyZ8vSB\\8jMkh\\tWyJCZJIAmD5g8tmOVTZVElMAIgV0i42z4bJPR1v3xxOPsf1\\N5zewYQQLlY5lRNze6E7nvPPed9n\\f5PYGONVX6yKydGKvlHPFMzb05Y7c9F5PVCss4Q6vHBN4qVsMpKtESebKQ1+lkfbSj5xA8duA0gY\\\\fB\\Hx9\\B6YM3UOXitKBINpSFnYXVRPVkYyRHKVMfpNRuFI5knLD\\kBuMbfPUu64zUJ1J\\FDVKEtFTSlhuCqElTxu1a0CzbJQGA6ijCFwpNyXGK4W6FzqSm9Zd7OGxKwgMS209l7Ax25\\EVZcxeRwiGwykRDIxegMFfY+ZqyzMbAMZgiWY1SSBQy+93ghgCihXbWMumCP0zoZX3JcAmabqRertAVPXUK0kEv0qGq8lsWY+zjfozB8BouKc5ltg5+RhDxRNKnoXNLsi1xH6vfwnbc+wulogXi1gq8TaHj\\RQZLwJt6ep49oFzoE579zXXYqBo7kmnkgqSqUgRkscOQr2s9JrQs2K4N21VAi6e1V770Bdz94Wsq5I\\leXT+EGStARbHSgRYeSGlw9TCKZREhpIZURTukyWkIYQ1FWR+1H1EMwgZYJ6iGaNCBouLEu8rJkizYJj3GU\\RPHyo0NVUTvaMHaDmRotLhrSMMJEDSs6A\\wgLSfc3UNU1VG0TGRsTLA\\uznVsvfAF6HZDrv2r\\+FP0aqco6kvQAWHJtESpfCeH3C5SfBzNXl\\Mz6Cjiku9tTjiUaCr1vlf8moUq6xQu0yJpHfrSDQHORcMOX2IUAJUUSpuF876Q6cUReroY58VYdvdUXrww61ghtSbiMVTRZz4zRomY5Iy2Bteeh8chPJVoSHd7+H8dGPUDeWKJKliH8ldJMZQTTnCAumI6UOj\\UrWkUOZsg5sqGEUBfAxCgGpqJy81xVXUy1Ak9OBgizDO2NHprtBjrthtQ71d0GjKopP00yOUYNvt5DJXJw+PgAgWXhzeEhXj96EyfDUwRLCu8dJHoMPVLaRBaFm0aOqq+j23TRbdXRLZrwpy7iUYB0GsIzdXR2GnB6Bub5FGfpmVwLyaNj2KtD8TX78ijg0JEnlC5wc1LCfq7BSp6xglZxJW6hZtfhmlVUXUbrNGW0x\\WR\\4YbIdds3qPU4PCA+clPflLu6fl8gvHkFJ1uHYvlFE+eHEk8z+7uHoKQazIDoWtKEE+6i0PeLMH7H72LKA3ka3FTr9ZquLR7GT6LycMUq1mGvd09YbDISpPpoAh6cH4uDBFDQweDcwF0u7uXhIUhA7O7cwm2peHhoweyjlza3UMcxhiPRpJITt0Pmz64brXaHdl3BsOhrEfcY9jHR80QnYkcHx4+OZRiax6SVsxDi1IBbhKWm2ayN1EQThG7cuE5ArIIsCjupwOThi8anXiwZqYan3+Pxi0OyJnzkUeohFO8\\\\p3MD6+jy4dzCD7WEa98CGh9EGkA+q\\VeqAciVTm0g9oIoKIogm92UjTOlmtdC6+iK292\\BrPeRscKMGYYix6BCQkPAZ4FB2iJoV8+qGvcmCFjoznikNBOwyQMjR6UEXOyk5L8ZjkYCkjlevHzlsuyRNCnx8zk+PhLdGa8vr3+tXpdrxjcwn01FGsS4jRvXbwjAIpinFniymIigfhVE2Nu7jP396ypoWByQDFdlZAnjGVTg6LNuwp8GsFREkPpJ7aysQoyEkg5HIA6X+N7ffBtf+cq\\wG\\85j\\BP\\1nDBpVVTlctSppxHOpOmkE4RLf+MbX8Htf\\R28+InncPP2LSzyBabRDH6TxZbbqFXrCBeZdAcWCNHq2PBcCssWcqLkiC9LfMSxiUePz+B6VbTbdJ9QKDkToTGLQZnZ0a610GRYKBVzpKKLDDFt1IaLrf4VNOostVQCX5WFwYtjCsC6sFFys9KJqFXQJnM81kFtnkfK2cB4MsZwcozhhHH6qndKwuGmE4R0yZg6tjc68GxHxNp0uU1XC2iWjUavA01zMD6fIudCWkToNSimraJWuYXJiYP5YIQXXmrAdA9w9PANaMsAxXgON10JTW\\aDmwm75LhYVBbKVJXCcQMbaUQnHEWtNebsvjz77DygCnhpFklzkeEzxxR6aL\\oM2dYuBUY5lrgSXFkJmJJGNAHeMhMgTZCltX+gixxPaVDemNXIUrNLafR6f3EmrODqJ5gNHJB8jmhxgeHCBfZNCWDHLjKZOONSYIk0GgU4\\aOpUxxWeKJw4BgeJ6ZOVNhGU4k1Et0\\LFZl8GSsiMW9hl5XhbC2HVgScRjRSFycLepKwSCRAU3ATZ16YcKkyWJ2HASpr3jpe4f7bAmCnCyQrtOhetZ8Tt5bhQzdbV6Et1fynb8FPZejljlw39P\\8hJ79So8AoDEEqkqdFgMUQvqdjQovgSkCWrTYsx1Q5SHKa5KLIcQtjSRWDRYfcGmAZWY5uRvDJKIJMxtWG2ODKkNBSqLkebVKoG4ehnJJ5kufiRqY5YqbQGkByDElhOUGw1EepAL2I8NysoGFUoZsUZKu0bDWipr2VQnJ+\\wgW+9tsB4mpYcFFo9aFv\\MyOhvXJFDyP\\7f\\wvs9BhuPEDX0iTjiXoOXk6T14jLd5LKa6XBhPNG3h+82qrepLRUUwtXVkTJmkgWlICI2xvBIYCwYpZRiWXIJ21PcSaqrnpSgzdtIT51YC66qBqbMuaOnRSxzjRoR5kGyhw5MT\\w9G4ZaDy\\CfeVBg4Hb+PuB38FLzuDla6UTs+tiqZUwgd5QKEb0PcxY3VRTKU9HVLUjXL9KESPJCJ+EX7rSKsNLKjLWS2lxqe\\vS2LP7vaWrU2XIsHnwKLnLrPWA6YZmJDj3QspmNkVoLXHt\\B9x++iwfDM8xDOiob0HMTFcZJ6KxPilGv69jb7qFme9CSCnaMy3DGPk4PjqWwenuri+amj9hcYZHPEVctVTmVEjgSrKuDJ3WC7Le0DWYU2fIci8ZT7j9qyyh56MBx6sKqsviZ7327vysdc2QhmckmZfYiE4jw+OCR6GSfe+6WKoCeTzAYHuPyZXYWpjilCF0z0e1tIk5jmX44NptDtHLMmgiLdP\\hR4iSFSzGRSQ0D6So+i1sb16BoXsYDMa4trcvn7EhAMuH5dg4HZyJa7G\\sS0METVbHOFxXMeRIUeEtqOVHYMVbG\\vyhJBwwjjFQj+x9OhvB8muXPDpfaIX58\\OWYkUCIrxniJ+\\cf4OZNvlcTwWIh7Af1YVmuIYpS+DWaHZTzndecz65perJ\\SqeoHE5VqXuWhJivAtkPbMeVNZWH8QpDNJcjnDz8ELPBEawikioqMuRl2KPSW\\InjTCyTpdKUznUKoAlpLjcB6xkY+cpdaY+utc\\g2Z3C6ZXR0GHI7VHVF6Ltk7tyVJlZCq2Wo3dVH5iWsRiJCDbSYDMjk2ezJU8oUBIQoEghaRKxEaCvGxhIWFN16Sa6FBEz\\gNLhY88PNe5GFRZCAMo3Ucue68fnxN\\O91BiKnJ9xL+DqlhaOURaxHg6K9LTVY\\L1nR4TrXYDviUCefyYCH5m8qFodgtKEAOvVb+O3f\\u38Gu\\\\o\\xz\\75f4ve5q4cMMV+kkYByV\\Z9NYA6\\e\\+ju4fH0Pl29ehtOy0diow625COjUixI0vLoI2Ewjg8usw4JdSbSmcgzgYBVYWAUqF4sp3f1+A\\VaBYsZq01mAqB2NnbQqbWRS38grx43XhUD0Wn35ScLfvlC2RXFjZsIlps5Pxg+WFJ7wDoYA+LsyCupWD95Sqcwkn\\O2h3Or8ezgTwgBJKNJpktnviVBbjKh5BjC1qrF6rXLohCtDe6cOtVGTDMZwFm4yGqdEzV6liNcvQbLyFftTA4GuHaNQ\\t3hLvvv4XANmweYBGkaLOEQIXKG4QpPJFT1QezrlhJDxVEDhS00TdlYoqkNgFfkhSpMp\\Q2DF2QY5MSCiYJuhacw3sjWkfFgrFpYRP1gflkWWz4ZTc3Dj+atYxFNUjBSNmovh+Qlg+9jevw2vdklGQeeHH+HgnR8goVZhmcGWMEWlX2E9BW3BdJsyvZjJ9Gu6mYwOQYtqJzdEX8EEdtph6dxULF2ZMVUCHZ441tkpZB35Q+IJeDNT38LalLzALM6lGoUaNbr3k6xAxGC+pMBWy8EkNfHh6RLnozksOr8YusjTxoUG66kr5CnIKn9vzWLJ6Y6vv5xx\\nSIJfccv7ekBAvAUkJ91f32dExIJ6H1YwDLgm1RSybFGDIirFD0z3EvWcxyTChp\\HmOZg54BKEanVxctFQLwLMPPMPvqFXhjkd9Bo0bNH9EeaVcXH7iTfDeo+kjUPlwUoZLxorpycJCEk8pcKMA1jp3zYBdyWCxqoOjALq5KhpmmQZ38yXcev6z6Ha38aMffguHH30PtWKMFsdUBhOUydSq9GQZazLqg8wHF2fm41187ipAUPWFqZYFMnQSFUFQWlq\\xbHHEaH0EpYWazmG85SoDOe1zEMzbCEf1oFJEzY2JGU89TVh4mUtlTgAsgIEb7q4fMMsRX2vg8s\\v49Z8QRv3Pn3SJb34WElYzeeWMmkarYhTQmLPKGUGAnrYcpKrMSgANlRrRWWIwwKzTmeX4XldFBtduHWamIeWYUhrl+7IREn1JQyVmWWLTCJZ5hHHEstsDpfYn66QL+7A6vm47sfvI4PTx9hFC4wnnA0qAnzZVkhbD\\G7iUfl3bbkg2GwEbL3sZOcxeTJ6cYn57Bt3mfFjA8HXApzs+QOpQTcD1VXjLpRiWgpRg4ThEFdGvPEUfU9vG+sWS0xRiDWm0D9UYbVYeuXcjfrfvU6PJr8N7keqU2MLKTjx4\\FP3rjRvXZZ0IgiVOTw9x5eol2VzZCUg9GQXKHFNSQ0gGSzYqOTRxbwEePLyHqeh9OT5T2qpKYeHG9RdR9duYTObY393jTF9AjUT16BoOj45Em7V36aowcBzbcWTHAwcF8FKV4xo4OnoirCPF8QSKZJOk2kXyroayTpGB4Q9VYE2ZiYuDg8ciVXnuueflfr57954EmXIjDpc8aFuSG8gYlZhBr9VqGRbKUT7BP0OvXei6Iw5gxTwTqCbCkrCGTufUhuNSCaiWHUIytHjoN2iaiObq1yIuEzP5KllbppdRP6rrV+SNkhWVoCKOIwWcORZO4gJRwAgdF153HxpdhXKPW8rtziOKqCTUXiCTmNLMcLHqUK\\IyRADvwtmVqqDjazrXAtoMMtItNDYourUKCFZs2BK5vO0S5KfP78H9wxKf3ituG+ocaR67VzL+Ocybi2rc56O99TUSKY+Jch7Vuguk\\G\\BWCpvYMHYvFiy3WQtZ+Sk3CJ73\\nW\\itnwmw2NwsAEvZRb\\+9a\\h9\\7gd3H9uau49fJNtDfr0DyGZmUI4wCtRhOtmi+t2nG8lKBDzoMTGZ1Rc1NFmlWxigw8eHQuD9vmVhutpoHF\\Ayj8Rw1r4HbN1+SrjYmDSvLeEl1Z5AHmFkZfEi5efB18eEiu6NqQxQgJKJlAB21Y7zRgnil5uRyBzD8dHHRiE79Hi3AHBERePAErR4OCgufpqFTY\\Do0WOhEvev7Utw64paIxgYHB2jWXXhMdphlmCjdQvdxnWYWQ1b2w5QHOLb\\\\F\\RT4+h7MI0GIwJsuoWUNQlkdyI5dRYfl+01ihepatSsotEZXMgXXJGUn5rJDx4f8bHAHSzaUjoU6GwIPbjl0RHYjp+TD9BmqtPvxaUx6m+XKObr+N6eQMhwf34GsFktUUo9kEuzefR2f\\BTS3djAZHOPgte8jffAYfpijwnwesd4ygVqxhBQIM6tIK1hEXAIrksaSv0RXGwut+eBEcsqgK4c\\pGBYpmoqY2mdcbWec8sIUGhb2pIzYT\\mEScs68JrjrMYdFrIT6bGB0mGzX4Ld55MRVzraByP8SF6xkG4rhy6sOg+NQpccFVrVoi6AlLlz1oJyxVD5ZTpkgWmmKESYBFUSveb0o+xJYAAi2J3xWApFsuyDXXqkzONSp0nxX8BsERfpQCWm6VoE03S5ce\\X57MLoARR3sxAwdtNVLNc9kE6axLmKp58ZrL1\\kUmkEvMtismDENpJUKAn7OHD8L5a8AtSTdSyG0qmbi962mc9ksCzrnLAvnQYpK7Sr29j+Bjc19zGfn+E9\\8aeoazM4GUeWjpgaOEbh++J9xPMeu8tES+bYsghKMGGZssyxpfwguBJXhxrjSlxImUfDe4SgUwSK8gyR6SXAUtfPSw20ijaMeRPxwEcRtlBQnFv3kTnUfUUC+iTokCNM6hsrOhZpDKvu4OqnrsDe0\\Da\\b\\AydnrMIspXIObnYp3IZuWGBWs6PJkSHJjA9VqG4VhYsVGAdtSsQGdrrBsPG1zLGQ7ZOktiWE4OhtIh+bu9p5sEIw6eXx6iJPZMQbhAEG6FNAVjyNokY5u4wq2Lt3A2\\fext3D+wjTEGZhCLPZdGro1xxcvtqH7qQYTcgCGbj93CvY7F6W8vPDw4\\g2gUaVYKFMQJGw7hVYSQWQQTDVE4tx7SFhSK4VeMkVbOkRkr8TCiu5j1nq3U5Zn+dLZUolDg4piuCck4XqKMiiJV1zVIbH0Xu3HCpUWJNGYHN44OHuHr1srDAcszhBsbRd7wUEFL1GxLTonQ+ucgnDo8ei0mp3vCk9PzJwSHSVMOtG7clJoJ5ipe3d5CrDhhZ44ncHz05kBHk9Ws3hTEhgOS4kKCIAGt7eweex\\HUQDRU1PgSMKtUdXbeehhPzuWeJsDivUiAJT16pikCfr7Oj33sBVkPHz18hOvXbwrAWs7msA0Tvl9HyDDnCqUonqSpU69KBpHPGx35BFm8\\\\m1+JzmBCrzCZZBCL\\RVAc6AVjCxyAWyUOCZDGCma1gy4ieozuyWPxLngJYPOHLZ6sOvKrEkc5WOhLJBuUSxVGkmmJQTQ8Vvwuz2pLC9FjWFgILxdzQoECAJo+sSFgUcyWZhjKRo8mAbnKlF14\\zxT2C6MkdXGqzYR\\X\\S5mi77SBisEMVhqcnShT3nwUx9bonkaREsKeaLuVdsi\\EErHHky3dJFosjRv5dXjOZUUhfbum2LrOw\\jYGSzIW19l2ghHKYBtSj3zPzwCsr\\zWV34WgzUvUCjgQrZHAazfwUufehE\\98XPIDdjFGaMesuTWTkLePudumhkiOg5Qmo1q1gu1bjN9RpwvE0EsYX7D84QRJnM2XsbLqJghOVihWa1g9u3Po6q3eCBXm5Wzq95iuVFZkq7yPMSJqAzo0oVL7Mihwu+PORlZgW\\Px+6xwf3ZTSlaD81RuN15eiJboZasy6hodJbSKeD50lOCb83dQVklyi6ZdzE8eGJ3Ci3bl2XjWLGQL1Cw\\h0jLplwjOBYLFCzeuj09yHV9lEv0tr8CN8\\5v\\B4rxEfwoRFdzUDfJ4lC\\w1EC82443mMDvEqCZpUBNRtCceq60OOi9eHGrZuIyx5DEdbZLsxqDRYdl3SkeE2JUsiNFLqnI9ES6J4lWiyKcB8fnEg+S7fdQM3VMDl8gJ4N9Go2xqyZqDZgb+2if\\UWiqjAyY\\eRnjnQ9SjGCZPHOVNpDb7THrZ6E7h6IPcB18\\RyC82aj54UPKkwivO92FdOXICUc2bBWDIKJ81cisOp\\4sF3cxIy1KDBPKKJXYauK1lXUNS3pYZKzmlB+pWvw4HwulDuBBh+q\\08A6xkJlkTQPTMZpH+LmgQ1wyzlVmUOFQEtP4+LEaEwPmQGaDhQnyE3WcVi8ddyTGgzbJfZSCIjFw2WimvgXJ\\ASoErlbZcYA9LZasuwZ5iB5VzkUCEizwXfQJyXnNqDse5g6xQ13v9757yWGW8B2tS9BwtM8UkZnaTymUjVKFhhbo5teApkEUQw\\dX5Uk3WYpDlSnqC2qLzA42dz+Brd3nUa\\7+Naf\\ymwPIaVBeCeppuk1lVVjFm6QVMWGXN8YfIkTpeZSj\\nayZDJidOaTLgiVNZxyWkggxuOSJg3IdoqEjTc2xFQSA3Bi7QcYK20YQXdxGeuFiOXMDqQat3kNHsUmEnGYMXVaearCM8FDBM18rRvb2JzVe28MHkTbzz4TeRhCeougoUi\\TO0GCxSJpjGseDpnsSiNzbuoRmdwcGx5FZIk5XZnvpdHhWfayyBU4nZxjOp5gHAY5F8H2OLOazwkOMjtzKADeVFoR4ESE8Z6epg4azixdvfxrvfPA23n3\\bdGBXNncxqXOJlpWFZfShjAMHx2fYJbHuPrxfWxcruJs8hDHZw+QFxE2uqxtqQouXbGaKaer2xEpAoEQx2XUwjFdnhui5HhpFXiOJQHPbAUgs0KdU9VnxpUhDL8wxUmG6WSK6Xgm8RR8P81GS76uAiYcGbKe5kTWXgq\\mw1qmFLcvXcX165ekftYQocFYKUIk6WMGMlgccOMQrY0MILHFqEzE925p9CgdMi1OtOwu3Mdq2WC+48e4ureZRRRIq5OTj2ok3x0cCDv5eo+C54zqeUhM0VwSKH15ua27G0EVASCiiEhwGLxMr+OJ\\sHM6o2Nzfl96jdWuc\\HR4eyDNKBot\\xmwtiu+5Pi4IsHS6fWviXOV9R52vVDGldDUTqHDf4mFc6bAUw89w7wjL2UjigqqNpozEeK0Mph3mCYLZCA8+fBf333sTdr6CnYcwGHYsAEs1bnC9ZSYWvwfBm5pAUPudojCUjoproLhREw0Fc+qsKvY+\\YvYvXoTGg0VLOIu3XOqF1BNCtS6xLW8zG+U6BeF30hcrJZL5XiWrkK1XjEcnKNOZVxQUUlcb5gNRkA9nQwFYPEHWVW6NLm+EzAx60wOWpw+VSqSicbXz9\\nZ2aXBwACK37ubE5g1uQaSK1zv9b6qwuT009hsNaCdxHC872S5ePa9AzAWo8If+tnA6xZwSJZSZsNQ3zjG1\\H7\\z+v8at29fwC\\\\g59HsO3BqGnQrw\\n5CVqtBnzPRByusFzMJf+IuRSz6VgcfvVGF5bdwiLQcToIsIwyoV67PRd6JUAYLOCZPi5v7WOjuS0CSX6wUv\\B\\AzSiVKCqWz9KYXiRi7hc1ItI4WSkFwSdj4dnxxIRxTHm\\W2L6J60nn8gPhB8+QhoMwycHY+UGFxDitzKCpk4Juq0xHrOBcXzcLx8Zn04u3tbiFPQyzyCFFhYDWKYGeATx1GvJLxyNbGNeirroikq3aMe3e+ifnh23CCGTpwYRP5c1OQEwOZQI4VGN+gBMlOhXPicqGXqiNDFnIJgqPoXtrbO2iw489xEWkVrPIcAceZmY55lCDIAmRGitzKURgFdNdAEKZ4\\HiA4+MnoEmTPgN9foz9uo6dmolpkGFhOKhfuQK3tYN+4xKOX7+D8Ztvwg9mcHRbwuQ4qpMUYLGjszeOGx8hFmschDAtzQZKBExhNcGFAEb1zxRjV4Z+CnNXypjWIFlpuViWrMmYS4V5K90UP0QRmBNkyZgQCGRMqH5mdA9RAMpFUxxLP8NFWIKqp0GjyqKsBO9PoYiiqeVVKuAjgJL5TAYCgrgS9F04CWVMyJ9ksHQBWBcgSzRYTO83YZk8eap0foIrAViS5vQUXK0BlgQCijZchQMKkyN476Is6yKzS\\UAlJUP5d9dA0P1TkqUxj+T8aaqnBG9QZlqz7WXIwdTnLwK2IkJQUaFOtjp7uRTudZkFVkLFFRceI1ruPXCL6LT7eHR\\bfw\\o\\+WnKvfIdAikXHCjStFzMZBbJbkJUl62gOqe8pS51lUVa9caK8lEeGzJ+KKyH4E4AluVMqyFPqNngISXOpbWlYPhrFJuIzB8HQR44uMruN1CCrxjF9IrowblwUrKd0AhJ4mDHMa028+OVXgE6GN99\\FZMxC32XgJmj2WS5toNGrwW75gOGJY5pz6rBZWQCo2f49cjxVgqEWYTRbCSZaCerA6wqSwRpilm4wnyxkg3Bd3z4bhUOa7r0GJlOBxigxxVEZyns0MNu6xpu3XgR777zlgRt7m1voePXYHHUOQ1RuR8jTGwYnW3U97cQ1WaY6ncxTu8ABjPi6Kzmps6xig\\LrkMz2N1nSngrWWaCDBkbsYTYtKUdQkpz2bagsZKpjWq1KVE5lG0wC5FrlHyuBTCbTqVbrkbXMeMdGDURxbIe0OlKRohtGLzlrl27JqGeLGv+8MO7eP755yXChpEb8jxWMhGxszKG34cbLgEPxeBMUOc+w7gMMli8RSl0pvZqc+MyptMVnpwe4drlK8Jg2boh2kQ+jwRYHBfubO8I+KP2igwjf2WkgqrbqYrrc7FcyLNGAf10Opb32WhUJW6GYagEidywnzxRsRP8zA4OHso6SGE7GTo64+h+EzlLGMM1GKXiI4ozlYrvcHTHAybNVgpgMXONAIsgYC2hYEn3YnwuGiy\\Xpd7kO9bmivIfAVTfOfP\\k\\ce\\cNdP0KjHgBiwCLTLlKvVPjwfXYndlbDBQFHieiAAAgAElEQVSV0QLvfWYYlqxwhQCbRzv2efrofeaXcOsTn4Zb76IwfTlcirhbN6RHkWN2YZLiUETpnBCtc6bYG0wgOh6e44033kCwWqDmqwT+vb0rMqU4Gxzi6OgAw9E59vevYmf7suju2P\\76PEDwSPMSaNWjteZe\\e9e\\dUthjZftfFc889J\\9PkMy4pTRkNI2LK\\tX0Ol2BVzx\\UuQvchzVCDqswJ3XoqfNiJcH\\xLNucCYIkOS9alpxqsnw2w4mlBYR0TZMkQfeMb38Dv\\sG\\wsdevo4v\\srn0Oo7MLyUpWgYjc9QY1CeayFYrmR8R1TKIsfZdCJz7V63D8Oo4mwYYThJMQ8SOK6JzW0Gq02Qx3N0G210an34ZhN1ty0PEU+jBEF8YqW4lhlRUSglpWGswirp+BPWI80xGk0kcmEyHYr7ka6Ldq8tDxRHg9PZRE7Q\\H+K3Vn8GHKMGESqgd3hw5uJNVbyXFIyaOx5SzAc8jSmodeuSyJyUCQICxPJuIAeAnWHDoIEfqOBTncHxVkHiDRc3e\\h7Oh7uPvG\\wNjOUTfbqAScddQG0LMrDLRbigNFT9uk3PkChG9D6\\eRr1DvUYNtm8jsYDUM0Xjw9nxMgpxPBzidDpCSt2E30CF7wOaAK1pEGLJjidNE3v58GyG5WKCmp2jZS2xpU9xvZZi004wL4BRBdi4dhXQW7i+9RJm9wY4e+uH0JfnQJjBSCswWZGTk91gFhBBFnugaIHmxqiEjQ5rHyoUri4EdJkeT1llQjCZh\\J0IMzEugvrKaaRG55atDlLw8lUqbYU0R7Jja+kM1JATBaLumKOCAMBWZmwj5KFxo1aHB8\\nuJeHtDWB7UST6nx41MCa81klcBOaPDSxaZIlFJvoE6CcvIphe4ihJbgOp78zB8DWGSzqKXgqIQs0VMWi58af\\JkpEAWs83WoOqngqwSYF2ArbK\\Ui0EJVAsAeL6fy\\S8qUdQAXBqmVXOVLlZKZxjKfBFs1MCbBKFouMMjUHVW0u+gN51RwLSYL5Nq7e+gLcagOtho6\\+cv\\C+HkDHWPNFSgwBQ\\P168spqCDJwMjMsP5WKx4zUs9XAEfOq\\S8DHzadkQAkWOPlgUCJP0BIfwBFIyjDGCRzdQLvSB4Y+kkkNSdxGojUBqy6bbsKUYz1DkC+wxAKJmcDpeDDqLrY\\dgPP\\fzLiMwMo+kpMoSIjQRGg05mTUTgOouZq9QJKSY9i3JJmD4dnOBseIZVskKqZ6KlmoYLRGmI3EoFcDG4OBImW61vvKmZqdVwa4izACkCGIREkYtioMOPmrhU28el3p6M2BzLRqtaxYr1IvMFbOioWj4CGj82u4j9DKPiCKF1DL+XSC4hk\\izjM+igyQhDefIertchIiCiZiWJIi5bMVgUwZ1VkxmrxRsmDDgeh5sy5VnjGwSZR+JNC\\owlpxveWvG12VWUVgTeG26hdkVVYkVTV0jNG51+m0Rdt096P7eOn2J1RXorD7jAfneh\\LWNJz6d7UBMAxaJOHewrGyZZQkM57gZEOjPHZ7u9jPFni8OwQt65dlzgNHlikRNmyZETIsTqNBWTP+D7ocOZawQwnCtBZUK1EzWRUKN5mZMJI\\r\\bbYsxio43Aqw1g7WuiHny5KGws\\tXrkneFRmsS5cuCYCj9LLu1cQlSAZLLP62JQCL4IrgUfCO7sAyWQHDAzzjj8j4hIjmE0RJAsf3ZX3RtNJwxELyxQjf\\6s\\wzs\\\\Bu0rBweGDYaQROncikqVycmeeTEtZuRxSqvt3mRzEjuHkWFIQyO6Hn3v\\BruPnSKzCrbcCsIjfYOaAmFiLTES0kpxYxzs5OxbiwFpw7pidmgNPTY\\zFn\\85To6eSOTCzvYWXnnls2g0exhPznB0\\AgPH93D5z\\3i2i3NxGuMrzx5velVokAePfSrlwbfnas1Xn99dcv7jH++csvvyzMPjskCXhZ5sl+45vP3cLLn34FtSbbYZRLXaZb0iOo9pVnf\\y9AawsmRRaRVWS0PZNgPV7\\+Zf4\\anb+CXf+XzqHaZPRQCFSa9jyWhlVofqvs5AyUiZHIuBbRkleo1PrAezkcxRrNCyoEd30J\\sy4hd1o2wUarDddowDeasODDNF34tbrQ6ux4Yk8T565SYYMMs\\lQdFZJFsoYM0lyHB8ei6ajVnPh+XQ4MP9Ll9Efhdb8gDg6UTorR\\RZ1F+JVVwC9JS4mlS0mkJEiNMKpoxXKDT4rgOHAtckQGoAQWYhHlXgZQ5anoNmy0O900Ct1kXluIfVOMFWvwbkD\\Dgzp8hmz5G16wjoSvS1qSCYBVlUsKs2x7cWlPqZyqtOky\\Bq\\agulW4VH4quWI8hjLIsIwnuFscCYnp0UQIGICPEMKWTDMk3jFRFI4iDMPi9CS02xSWCISDRcBwnCGtl+gZ82x781w2Rxiyw4RVXUcpwts7G7DNHp47tLPwZgCD15\\FcvTuzz8wkwqsOIcdspNjNZ4JsVzzh2CWFj6w+gikQgFdnqNZdPTfbqOShssARbHOZKzohANozbWP9Zmt\\GK6fOKvZI+LNGSlyJZGRMyPqAEYEwQZhRFlCKIuEDxFJXImElZnxV9LSOnkglbN7QraLGGGOpV\\BiLJa9TMUUXv16wWkrMLwCrjKEQcLNOdWeLPANlrVKLZRM4k8UiwOKYkBUxqqBaRoUCsVUGDQ0WoidaV1o8y2JdAKundRclzFMsE1\\D+kKWYXoKO5XvVdybjHhQjNKzlF2Z3w6T2UKGJiBQxYE81WJxXG2D+inq8Xgva4ipm6hsorP1Enav3ES35+O17\\4Fju+\\D6uYw3fUAib1VHKCUu4hgi32DZLVFGBajj8lsJasJzUD7MApX6di2tRIWQAil3jTREabfplLw1DaLOJhbgrftdE1+jCnVaQjH4uZh3noAHoVflk\\ZTZ0rNwQc2eFqbNEdaeO\\vYOru2\\qHKoSpbSb\\iI3AomBD4VVShO\\+Vwco7RZITzswGiIEIQzrHKhgiTFRbJCkERilOSTHJWyVCEmnSuMrw4E2ZQdb8tpjNhOzzXkpEqnysm\\HpBDdqZh0aygT1vH1f7V\\Hg0UPZYGweaF0bzWoVbtXCsDqFVk2xqpzjdHYfy2yCasPB9s4OXNtmKgrSlGLgGvLMQRAoFynvRU1PUCMbp9RsMtInkCXrYhkuHKspDjkeoMha8HPkOEc0l4wMKVlWvq6676Feq5WVZEpsrMJGTdG9EGCNxxMJ8Ww0q3LQffjgCT72\\IswTG7UNNOwg4LdodTJ0QFYF6aErj8WKm9sdKU8ni4626GTUcN4PEORGdKByMPx4ekBbly9JuHO0XIl6\\8aYFFszQR4smsci3KKwfclYnWXbnd2Gip2RNx7eSqaXu4nW9t9MU3x7xI4rVkTsmKKzXqIMAqk+5CjyNPTM\\l7BJU8APg2ARZBLpcPis3pRlPvmyJ35ah2pQiaGPyCwUpChLOxTD1YWUYgyrMrC+yKLEIezfCDv\\lLfPDG99AwYtjZStyEugAs4lVVPq66B3kqlvO+HOZorKqwOJnPMgkNSgx0F3nFRpTqeP7zv4KbL34SBnVYpo+CjSo0HZRrI52HlEdQqEcAzBuCY00Cb1bgEZiy8ubBvY\\w5MkBdra2BCjduPEcbt58UYxTh4f38eFHH+BL\\\\BXocHC8GyCv\\rr\\4D5YoputyvXhSCZ2j2C229961sC4JkUwN\\\\0pe+JMwk0+A\\+vBDmLDRarQkbPSFj7+EDu8ZucEVqFozWGuQtQZa\\\\8DLMWaVbJsWuTkyAsyWAH+5E++gX\\3R7+Lj31yH\\\\gVz8Pv82T6kri+ZfzqTBWdKjxJiSVSvqz1eoijgrEUY56g7NPUwBWlHiYrWivjbHRJ2M0ha0vsL3Rh6PVUbO7WE5D1JttcY+QieLfrdebwmLx9TD7hEh3Nhsh1zO5iXmiGZ7TMpujURZIKsbEFBqZLrYoCnB6eiI9hRI8SvtmKcDj2IZ\\n8wVHxRmjCQpwWAg5abVGgWbVUnczgjyREvkIJ3qqJtdWHDRaLTg1X0YpgN92Mfx+6eoFhm2N4H56i3MZ+\\BqfCUGMBrttFo70IzWtCcOoyqD7\\po9quQWsSUBG4pJgFM0yXM4wXM0kJngYxzgMu6Iy3yKHZPiy\\KRqWIE4xX0UIU2ZBmsgqFPk1gIL6NeViipgHFoXw7Bg9\\RxX7SNcNo+wXY2QtHUMkhnajTZ8ewu39n8BDb2ND179JkaP3oOepHAzHU4ECU2l5ZlGBIrq6QpyaX8VIERLr3LvzRdLREmEWpXVRDxpqSykC8EyGR\\ZKdcb+FMAMFgSrK3BFUeC6oHgA8sFQgAWRxdSSEqABalYYl4Tc2Wo4aM78SL8dJ3oXmq51rzNemy2BlrrEZoCWSVjVQqvVRTFM2BLMN96g3yWxeJrVW5CYbCeYbEIrhgYKCwWDycGT1FKQKz4II4MVdP938ZgqZGhYqBUcInAPCU6LU9nUk4sX1e9KzmxlmJxjlA5HhNReem0VO9XiWU9U7mDVH7Z+muXeixNh1kwGUdqt+Unuy5D9pNVN\\HJz\\2yVIiMTg7w7hs\\QDh6gk7dlt7FJArkkCSF1KK7U64\\vnY6d6nPkspZEc\\yiU6ExRAbiBgeaGc1hJUlqDb5uWo6Uo7aqUmTTCq6khKE2QqFnsE36zASD8XSkWoX5A3YRh1WJUbd81H1Gsh9H\\qmj5NsiMSOsLPTR7\\Xh6nbwjAxFmJZhDiLJzhbjTCPpkjAWIYQ08UY58yjWrH6q9wcXZX2Tts7+6C4cZHmDcniBQ4MPpNMSc+TcrSuS5xDzEojMxUHsUZNZmiiFW\\Dm2zBnraxmW9hs97ByeoJklqI6rYNt2shylZwahaOtCMsoxGC1QBxNBPBf7feR7fB6heOWnPoDAK16vD9tnTBsuSerut2pyljV3HwcmxG9lvs9szXo25HabJkg85UgS8ZTj6TKjDWEFc5JxeuxZw\\5RSTUZ88Q6qZgjcMx3B0CrIqpdfrYz5fSe\\fjRs3BMTxkyczFWeRWPjJlJDB4ka9nC8kjLTVbKg+V41B054c9udzanwqsE2OJzUcHR\\j8t4lcbtRW0v9LQ94\\H2+tI0eQZQlDB7vRYLAEd3h1Sp85pExTqeskqK5YTweIIiU7oqgh3UsTGvn2kSwRcBAecPxyZGAz\\7Gpmh718J5MlEEmbbJ0aojejs+wYoZVuJv7nEEDXSfMqtrHUEkPYZxhGA6Ui7fMnxYNE5EzkUGI5\\jW\\\\+f8eDt17DJTYBLEcwSwZL1hgpKOWzR8MRv7eaLFB+IzIFgjyjIFxjZDiSioOK0cB8VeC5z34Zn\\y5L6DgqNZ0kIoDkCtWIVMDjthdx0JIZu\\0VMCba7syRrT8uph9jo8PhcX64IMPJJB1a3MH169dVd2PlVziO9555x18+ctfLsF4hvfeewsffvCBXNt6oy59krzm1Ly98dZbKocxVpU3H7\\9kpjAHt6\\L59N3Wugt7GF\\vYmLl2+jFqrgYR7QMna83pLptVPqcqRtfAnBKwX\\\\+MBuunjQi\\8t\\9Nv7xbzAH659jY3OzzMGiWzOfFSx55JJHxudP\\uRr+MOv\\T5uv3IVX\\71L8BraUgqM+k9mk8nIg5lwBwfytlsKgi9ThFpykXfllh7v17DZAYEkY2DoyHG03Ns9D2YRgTbWGBvaxt1p4ua00Uwj0R3JHlOWYiq70juCKllpu1yMye4IrPFbI3haIjJeCwnYMYA8PTPMDuuwwxrI43MlGSOExm3z84p3tSsgYgYXJnl8OkE9BxByEzdZujcYhFjEcykUqfZ5sNGh0xFxgqsLzD1Goy0im5tD8lK0e48adFabC42cPTWEZLzIT7z2auo9aY4m7wJ12b5NGDWaqi3duB4XeSmL9oquqGCPMRKo44qwGQxxtHgGOeTMUZzMnAxotxEkHtIKWnkws9ThOaW9nAyJ540u7EcQ5KAdFcsy2ye4sgpXE4RJDFsM0ZTO8VO5QGueSfYa0SotAwssqVY6LvNffQ3Po6d9j4e\\eg1PH7nNSAIUNdsWGEObRFJd6RU8cgIF3ANU8Z4YkzgQkvXBnUXcQTbUqn6DI3jZrx2ewhgKnOxZFEvA9x4Ey8SDTFrYOigIZjiWYMnVeozCHDLgRpBFgEW9QA8RS\\DUBb4QL53yWKVllwR4V5kYKlCXNEklGd2RVSsNUpl1lQZbMlTmQJX6te1NmvNGIkAvEx+FT24mBLIYKlMLBG6M9ndZZsAs1vWIIubkESXKiaLdRYSDsYRYQm2BHCVGiwJKFX\\Lc4uedAVgFLszzowT+lhqIlcAyxh7cr+MS6GeRKpEeozo1T1HlMBWCZPtOtFpmSxlNZMh1FkcHJmoymAxeu\\0hwERh3XP\\5Z1Jo9NGo1fO\\bCqA3bIabZLCo\\+HXFUSoTnXMwRPXJLVf4oqiAUBmzsoGTUZQvj\\dsxpy3mvUfwnDl4rQNMwLRGRTLR0pg9QpJdAirPIAtu7KZunqZMgbcK0u6h7DDStou01UQhPV3g6MjSbOsxGOzh8JwNns9WBVXMwmASbzOUbhBKfRGU5mRxhlAyzTuXAslmsiF4u6MipIr6ZpiwYPFR5BuHGpAm0eGvKYMRV839Qlhaiwfoc6q1WONODnzo5VDw6vc2TCC1rQz+twli1smj30OjWcxgfov9RG45qPk+VjDGcDFHqOyI4xGp8gDhZwqTlyG+jWttD0ezB1S8aKZEVs14fPKI84EjaI9+jGBjWmaqwumpRy85WDEbWeSSK9llzbBeeKcUil8XMEyB+MIKCGiw5CxyRTS6cha8GU1oWgg8+6sFDTqYjOmTHFdfno8BBXr16V6hsFNDI5oAUse2ZNscWqFaUNJvtar\\nCBlM6wgNcjYYDmoQ0ZixpWC0jHBJglQCIAnUCp7Xjj9+k1+tIGCqT4vm6edtxDMjNnIyZVLKJ+5m62RjjyQBhtMDmJivgEql2uXLlinxNgkYxmxhkwZixmIheiPsXRf0spObvcS\\jxISH\\XVuIK+RMD1c6zJKHJQzmKCKP9YMVhwGCJccl1mqKqscbQnLxnUpGuGbf\\a\\4cPXvicASw8mchhi5p46xPFXvh+mOHEsqQ7KZJ\\UfVogNwok1INpavqRV2oIExM3P\\3L+PTnvgjdrwu4YssGn00CYdUmwae1wGQ8wODkBGmUyT3HPbHe7cF2HUkAePz4IYbDkTCjJGNY+O35joSRMgD2\\r17eOVTnyqd0ToOHj3Cg\\v35Tp0ux3sXVYhpAShjDjh62fXJM0Du9vbEvdwenSM8WgsbQASJ9Jo4PqtG6i1mqLDkukLNaHrkO8SYD07KvwxzdXFjKX8j\\8SwPoX\\z1+4zf\\K\\zX\\80\\FYDFr8UrXMnzheRGKoA1x9e\\\\sf4w6\\9Lj7+6ev4R7\\xSwKwmAKexEvMp1Ppf\\Icdiqx20edaEmvMhCU2Rks6KzVO1iFJsLYwaPDIZ4cPkKr7aDdcpAnx9jq9dBv7UrRKAHWvYcPJPyy1amj3apJvQFPIwwq405DtyJzU4haB+dDsTbzJOQ5rggpF\\OFnGx02xZqkUCNK5o6ZShxZa3ZFDaHDyfFcTwB+VVPTvOL5VJOdnyw620Hfo0OmxRVpyzK1Fw0aluoWV00vB1MhgmW80TGUgRftWwTZx+cYnjvAF\\4pdu49KKLSXoPrpfCqfJUkGK6WGFJEFDRERUVzFYhzkYTjOMcM6ZmBwGGi5Vo1pYMMc8MwKghqzTl9CEWfN0FGCJouDAsOitYf6KAD7dGPsiVjJ1TJAEI\\uZyGrSsDA1rgmb2AFerp7jcWKHqM68IWM4W6G9eQ7V+Bfu7L+Ds7kO8+91XkS0WYPOYHSRSBG1J16FisMh0uCwQ5kmXvXmS\\v3UxSf1QMzBIn3OKIGSBVIULT8ateiuA9z4W2lBwEdWjEuCkn9z4eLXIQCnc0Nl6epIc4IxNaYIy25Kpj+T+lcjKZWrJADuosVHDcPWIEs0QaWG6emYUAEp3te8aaS7qvxVSYYIFLhxrOty1OhKHkyeMPnQ0k1IUTudgwRYZT8hARZ\\SiclXa4CVOm4IWiiTkN9zwvtVRmGKa96zV6V40PRbZWnYJ4WL0BWOQrkyZadYXJfCMDKJUA3jUPRRa0B1jp7jN1UBFgc+4ovf63pKpkxEXRWACdZqs9PSIkKlhULc82H29vDlRu3sbd3FW\\96A08eftV6MFAyp5rjgGjFDArXKshojaH4\\p1sz3HCgQkZKe4GdClw5WFo3AVbAHKtcliSb0MXYdStMzqmxwVR4fhmSgcG5Fmy2bf72yj6rZgFJ4EZnpuA7ZnwTd8rM4iePUOJkWCUTLF\\cfvI1xM0Pbb0GIfZ4dLEUybNR2FH+Jocg8nuAe9TlMWwZ7KAKK2UIAhLwjZS\\HO832pDB9+LnRtRQwpTRgKmSKbJ9BCA0bkiG6zCEw46ZYaIROcFwac3IOf+WhUGui12+hs1XF3cAfGZo7UXyKzIjTaBAkBnpycCFPDkuwapQaGj5rbwU5\\H70ux4Q1GQmyh5UC8lU4k8BlgsPN3p5s\\Gqj5zhXxTKs72NhK2j8oR5L7jOms0eiGRJvJfv4zs8lsJnxPdTxEQRIsKTJ+iayMer54BhxDXgoXCZYIUC5cuXyBagg+8xD8DJcCihwbV8YNF47rjmeSwCiSUcgd3hOGbj30OVI59t0tsTh8akAIK41\\J5rFyO\\F98zIxZ8vyEjSImfYNzNal4aKMjKsfNW9dYRYHHvCcM5ehsMJU0ksZ1fn58vv+Y6puHs7ETWn15vQ7RHHIl2Oz15HdRhUbMkwcvCkHFtewqwuA7+JMDi7\\FzkMiCYCVZUpS2rGNUFEtYII3m+NF3\\xp33\\whqkUEM16ShxJgJeuEOJcpXCe4ovavjEaRpqqU1QMC1GO+34qOODMRs8XDquOFz\\wyrn\\stgSN0kEoo00CNB5y2J4gye3ULc+lbq7I6Pz0VW+qRad\\LgCLLBb3dOaQzWdLxZobFelz5BrNcR8\\l\\VB9vDxowuzhBjUDAKzlgpTZnYdATc\\t8VKDnXUgPP+HUk1z0K0wMQll67soV0K3Xn45X5VWtMv8gCfZaz+XgBWli2ViQDAYjkTgPVv\\\\hf4aVXruFXf\\NL8JpMgSVLsBCV\\nyyUMWctnrg+OaJzMOA+g4dm\\1LaLa2sApJJzZwMljgw7sfoValwLCJ0fl76Dbr2OldgWswCdjA3Qd3MZ6OUG968D2eJGqo0x5czpzpXpzNJwiWEcIwhq3bckqQ7bpgPpaFZruJ89kQb7\\zI4mToEhxc7OPwWAkI0COMISeTyke1NFg1IF0KXKTU1UubODo9JswTH48KayKhngVwNQ87G3dRKO2iSxxMDheYDaNEYYpHMtD29jA4vEcZw+OcOv2Hm5+bgcre4BpOMAymmK6OsdgfIYlBa8MnqOYPiiwCFnIXMHpcIZlkCGGg0z3YThE3TWg4iMjg8WcHz705JFocWclTEnbC+VZjoUkV4k2WAn6YVAgRYcrmBZThDO4xSEu+UfY84boaQE261UMTk7R7u8i0aq4cfNTSKc5PnztbYwOHsKMYrik\\1OWEaueukhstqxsoJtThTaKFqt0\\CnfP+f7ZHPU6Y437tpNZjAHjMD8WVaoPCSch4bM+AmicrKOpimLtGbQCcKCXwIsaeJSLBYBVsRT9lIeOrKp6sSotFgidhd6+Cm4ErpcUkJLgFVukBd6KwFUJcCSfrm1\\bh08alGbsValNoG3msCQnSVZUazxhpg8VcCK1rMhdWjy7B0FFJPITCI14PxBRwTliM9sVGXP5+OB0sGS873a0cPmUu1mQvLpXIOFJslGkOlvyK4SsOVcofRoUvmQsJd1fcmwLIltuwZ7+GaxSrjGqxwDoMaRjJ2JmtrLMzgYF7x8fLP\\0M02tsYD2e4\\4O\\RDT4CHXXgG8xW4cdpFyQeUgwkDBTjxpOint1HRYzbMTgwsWfHYmM5UgkzgSWDDzkvpCKCjqYeJK3HfAFC7jyTfh1D7q1gaToiSa07lE\\VIdOMRQPf6aJ3E6gxQXCsxDzRYJHgxMMFkOcnD5BEq5g61W0\\Sswsx6SIMciHiPTR0isc5xY7yKwpzJOKfhSLerpaHZRFm4y0gQeBFk0NEhZea5LDA0BGUf2xYx0iYbKREdTb8FIHMTTApVZXUpka506ur0WtjZ72Gq3wWT\\IE+wqIS48+RtxO4c1Q0LnT43K0eMRssJta8r2aAp4K35LbSbW6jXenDttnS6Elwl6Yr2RKT5HLPVAEURwbc7aNbbZfAnA\\d4SOOmzIwi9fxRdJ3EzF5bBz\\y+econG42Dav5TLSwrm3KOJhTEHEQxk\\jTwhy+FxS8kEGq7+5IffZ2pEn2VtlAB033el8JuMiVqRRZM9HRJizMupkMZuIPoqgg+J7MpZ0f5MZfUyAta8A1mQylREhgQm7EHnfc6MmwGIkj4zMqGlNeJBX5irFMFE\\RFCUCdsXBHN0e6oehwwWGTKub3Su8RpxnyLAokmMAIuTETI2KhOMxd7KdSfuu7L5Ys1eqTVUMVg8kK7XSxWCrcnaxsoZkgISCcE9V76GWlMpkh+fHWE+OIQWLVDQiFFWccmmLhlj0mqrAFZp1pEzojSo0ICVi8aLB58wgeTjVRtd7F77GLxaCxXDhqar9HQZ3dPEIP2JNgxblyglEhdcAx1XBc9WkkQODDFNJcjlEEANGhlCk+nrIldQ+4RiTxXw47PEUu0qMx0l97KQ+02AHRluZqLlNKdZovsm4FJaP3VI4IGGGCGIAjFnkImlQUCmJxanO+vcrtIF+8xI8O8JYAUFXxRP0mwr\\+M\\\\nf4\\X\\7P+ATn7mBX\\vNL8FpALrNm5BUZYDhYCwAi+JIzo4lCsHnA5RjMllgo7cNv9qFwSoFf1MA1ltvvScbzM5mG8Pzd7HRqoGiuU0AACAASURBVGOrswdy+zz5rKIQR8cHmMzPRaOy2d9Co9EWcTrRMufvg\\NjDAdToXerFCQ22xL1TA0Y0bFf8zCPZnjv\\XdwevpEbL98mIbDiTSZm7YtNwLHidzwVLWIOsFwY+SDXW9V5WRIUTrvEmpDlpM5LM3HjWsvwrHrmEw4+\\UwGXIxSeCaLja8HsyVhcmTKfyeh82Pd3BaHOHO4\\cxmg9FX5UiwXQxx2Ayw3BGqzYzUAwEaROFwe\\ZgOG0UbHqKCoOCp2nP1LxheS5sFcrDBMUPOmbuuRfSd6XWK44WadQmsWd1LikKFgxwFZ61tZYGqotdvydoG89wmXnCLvFCHs1H6PBEHatitR2cWn\\tmwwj999gtN77yFfTFDPclRz1nzqkuhMUON41Fipkzv7sagzKJ8NdaoivS5Bg+uxgnpA+BvURHKDlhOYxB5oUiJMVkqqgWRwZqDQWB1hSR8XNV4MRuTv5RUCLEMAlowlw1giPsisEmRxoVoLq58CLAWqOG5SgulnRJ9rBqLUjfBzVxQ4N0UFPpTolRZyMs0EWCoigCBLjRmVW0cAlqS6lwDLUiGjjmPKKFoCHRmyKbk\\FLny3xHQkbrmAWUNsMp6yTIH6mlcwzMASwq\\ubCwCFd1Y8nwU7QZhJTKR6gAcIaU5pCQepX4IoNNgJa81zXAepr\\dTE9FXZOxTWY0RI2Dyj8ymaOgM5RWAitBq48\\1k0O\\uoaD4O3\\obnH70AzR8DZ7N98QqKLLdFPeaSPRMdBGrKEJOdpKidV5LvaTxJWAVoPmNdna31mDRJip023odcS36NT4vDgoK812CNAaHNJEnTdk4yaCQEVvOl1guVSzCOZ+HeQw7NLGYxpKqXtgqsoEbQBBV0Kntw9U3USQEGTF0e4ZF8hj39VcRV6cwPR0VhyZ4lTzNuCGCeQqG6W6Ue6Gg0d2Cp7vQM+b3JQimKTDV4K1q8LMmzMiElmoSGuqhCqfhorXdRHe3Lbl\\LPKtuTbC3MAP7ryHcTQAvBid7TrqzSocHj4MC9usloliMRhxdNpu9aUvNokKTKcRooShoKGw+u0e4xVYu6I0rcEsRqe5gU5nA57rq3wmyy2ryVJpCeBrTyK2bSjNFYENWSRKLshOxwH1UjlqvitPrui3pPNOV+0gQSDP5HpESHZn7\\KugFECII6A1o5jfn2pOgsCNVKzPEnD59eZT8ey5zCQeTg6k5w9SkQoD2APIoEgke\\x+RC9jb5susytYksHxewEWFwXOm2GWHP0SC0ZNVHsi4zkOeVSwKkJnyVpxdQJ0oZYhXP0+70LDRYZLD7v9+\\fF3BFAHl+zms6l1gBpsKzUYTgkLFBjH9gNIPKsysZcK6dZP\\L6i6OQdcgah1wyWeQ9yUlFhyRiQuu7NHjn4mjXkbtrNtiMvMSBgugy6ockepTC8iHqSArxzVCsa7SnkL0XzbaEtzwYMOA1zBm5lgNttcUcxbXZd1gpEWiVFyVXGI2bJdECx3uqk+RF5BZVvz2SbCUBguyufys+f54HchM0jRT4Ti9NBzxuhPQ8u\\w\\VHXyM93\\R4VqOQap\\K7olUA1\\cv1jFVEs3XwTVU6dtkh2F\\aFm1QwOUMhJwX+H+pf7N+t77yYngf\\b\\f9cRYZaGisESgDXH177+h\\jqH\\5L3L4QuZtwqtQcccMOMTwbCQ1IgTgTaAlkmG3BzX80nKDTZZ4IUW8dXn0H58MQ7925KyONzY0OsuQIm90Geo1tpGEFrVoTpmvidHCEk8GhfOgs3mSau0yTMo7iljg9O8bJ8amgYKYjd1pdcQSsluzJI\\WqY5XM8PjggfxddjxR6B7HahNmfgjHNbzo3GPJJPABIuPAEyAdHY5nS42OV\\OhFbr0Itqahc3OpjS7xymda3QxedK\\NZ8uBWBtNTax6e4gn7ErLQO2KvjBkx\\hO29\\D+fzBeJcRxhlmK\\oeisEPHHMR8os1VvQjJrk0xh2DVlB8KDE4zJCyQmaKDJXpweyVXTpZVI3kJYjLyUozaIYGoVRdPqkBbKYiZxsqTdgNmtIK3N09fvYtx7gSuUIezUXWZggZDhdu4p6dx8v3fwyBg8WuP\\uf0I8OkEtS1BjAnhWQRgwRDGH7dLooNhDLn4pcxNkjKUKqck+8JTFDZzic8kfWTM8rOYgSOQDXZCRelbAronWJqsQYPEhsOFRjEy62bBkk+Xvk+FiHhNHGtR98ZS3XK0QrgJZjPhQSbaS5GKp9nhJM34WYK2VSiXwU4J2jkieAiuCK0n+FlZIdeOp07YCWKKalcFhCbCkm5CjIiV259iHC7cq0LUFLPLQQG0Wwb2aNPJzJlVOkKrSzBVjJXnaF3qrNcii5kfOpNTr6Pw6vI\\5k2MABnRSvFpK+MmslBlTWRQiXk2R0uzBEyivkTB9BFiJYrCY1r92eJaTr7WbkO\\VSmIJ0OVrWCHAqsgQWS4ytw27cRm7+59Ef\\M6ju68hsd3voM8m8G12RNGyE2WU414czI6NLFwXEn9HmMfeI9YpoztWTVkMjDX1mFznF9tiKvNNDxYXg9+tS0LPjsXaXTgYi0bJDSEixij0RSj4UxGRByPUS4wnsywiFtwMh9eYrOHHVadz5wtOqTZaoHxgn2gTdS9vrhmDSOC60eIsjN8lP0VouoIRq2CwuIzQ1cyBeRkebh58v1lcu\\xwOEWDmpaFek8RTQu4OZ1AVbGwkE2Y6emISLz\\lYHXlXHYHGK2AjQ7FfFqMP4B6tioeZv4dXv\\xCD5QkqXoZ6t4rNjQ10ml3UXOqLNBEP8zDCzYWdb9zI+Vyy8SDMIJs9QWC705DC+8H5oTDbk9MzGYfRsNNubaDZ7MB3ayXwUMn+3BDJDhE98l4IQkbdLKE53CipI2NmVY5Oq10G1ZYJ+7xLKwow8x6k\\ooiZYKI\\atXZE1gaCjT1CUHixYl0xKww2gLsnGW4ck9TqbifHAqeYuWrWEyH4tDkrfodDxFo879YEOMVsMpwRCjghixMBHGjCCIDjQChFazLe+PGiwyVSpWgkYFFadDdyEPkhzhkYmazakzXqK30RYQcXh4iL29PQHXHBfy3\\OwTh0Xx54UwzPNnxmNJC74Z9wvyZitAdYaZInLtzRUE4jy2oj+be0IBuM0GIIdo1FvXAQzrzf\\tZtzxiq5kDqtCswyzFhF4kAOM1wf6LRk4ButJLw36CIlg0UGW439FKNNgEtgXWUItd+EX22U40HJb4fDFogkRBARlLqia2SWF8e2fP4a9ZYcQlU6fCISnzgOJa+M16VWbUq3ICN\\uFauBf0EmrwP5FiYZ0iiSD43FX+jnJ2yllFewCqh8gTouJShcC1WI0fmFa5jecgIrqUo0lHIkWQ5OeHXXgPaZ8HUT4rcL\\7s7w6w4kKlabOLcIGvf\\0P8W\\+6H\\C7U9dwZd+5fNwGhoMdk4yQC9KMBxM4Do1GbHxYciLGLVaVYAMmaJOpye5TsuIgKWP+bKCg4NTaTrvdzuoVwPsbHTRrW8iWqao+yxJNpDmFK8lWC7GwtowXJPokvPdxWIqeVfn43O5QK1GW\\JbDM2CpXPsQgFcIgJ11igcPHkoAXHc4JVgkZt6RTY5FoYSKfNhYxKw6GxQgVerolpn8S1fC8dYBrTMRLexgUtbjDLQEFBHISW4PPXkiFYR2vUWurUO2ugBCwvD1RxhB3j1wWv49js\\wGiRYL60sFhwP+5AN5rIK6ay6HKBokhZACLrAKh14MarCn\\JbJCV4jS7EoXgeI0ngnVRb274EtNA6MXRSrziKYaYVyF9shVGMJFMr4IZL3aGZvEh9vUPcN05Qt8G6m5VRpjVrQY0bwMvP\\9PMDvRcPftv8L86AGqaYg6QR3dQkEii7YtYFX1UnH0EQdRWbOgTrB+VVHdXFz5wBJsqeeBTsBSH8WRicnwxzKC4Rn2KuOslgDLUV1uBt03pk0qVQGsCj+jksGi5XrBuiTGiLB7UrFYakxYBo+W7JWE7ZUpvNLxd+EKVGIliTJYjwUJXsleya9lfpQor9fslfpVLWPqHpIgTHFaaTCpwRKQRe2FoRgszxGQJeBebPIENFzk+HqZ\\SOGYhnVEGDJGFDS9Am0VESD\\DdHOEd3ZZSO3g3oDjdaZhZVlPB0neYumXF0iHFhihEvZ4iDpUpYl0ojtfkxEdq3lYuQAnz5rJTVU+mxJO+LI68M\\ngkn3HIxHENiAxTQkfh9PHKZ34d7e5VLAdPcOeNv8aTw\\fgczTtK1dektH9qbo3OfalNVyzHFjs6\\Oq8Op1EYg6bCvw+Iyogm\\bcKRjz9QcmF5LEtS5mc7mkYApBnfSQs8wWqZ6U64wGlOLUVrHHUPiXWqtW2iYbRgL6dxGwvuoDMHlCXqyoGuZ4cR1eeuGHqNWpT5wikPj+5iZB0j1JQonhu7woMWRS0UdMCQkmKPMAjnrr1YFMM3h5jasuYfKzIKT1dDQO+h3tlBv+bAbGlIjxDgf4Mn5AyTGAp3tJlqtPrKlBbfSxE5tC2\\88IdYFHPEeihasxc+9iJ2N3eRRhyhEvyoIFw6vAn5kziSz5fsnu7aODkeCBjd2tqVZOv5ciKgP10OMR2PhQUyTV82PzJBZHCk79IyxMlHxodsDE\\+PAjwACW68iIXhx\\v143uhhgX1tl4vIfWYY4ySlytBJDwvxk2yo2VtTRkf5hHtWa7YxoxMq4ZNIX4wtIyZ+z4kDlKbXgNB4PRmbw+OuyOnpxIifOVS1eRpxpWYYr9\\X3ZPAnq+PW5cZ+fs3UkFYCl67YI4qnB4t7FkT2fxTRbYTZd4vx8Io4\\RjowT3GxmKHTaUnQKANEr1+\\Ls8IC575NekaZJE1JQoEWN1uTwAdARa1RXI\\kbkpGSx5uiSAudTpFexeDFRvYjn6W6+XK4Z5J5G46cT9W4q01aFOQ5ICH9z9CI8e3RPwqTRXohuRtYKTBh62GcXEcTlNakpGoOJ+uAfxsMY1Qh3wGBgdwjItXLp8C9t7l+ES3JUlzZzEsX+PBAD3LbJUq4X6fBzTEYcuiRi36sHzXZi2geOjJ3j48BGuXr2ORr2pTAFnx5KKz\\vlycGBTB9oeKBJgIdEmnK4lnM61Wq35PWMx6NSU60LKz2ajPGJlz+BRqslEyqiszUQ41pIlopAk\\ccD5arILjQ5hJgKQfoM\\Viazf2T6Oz\\q4AK02iQmXNMIp+gT\\5+h\\hq3\\0P+KVn7uFL\\3qL0rIaAK6OjL5oEbnU6lMIDKPmRGVxVKNwIsxGAzl5qLOYr5M4dc3ECcmjo7HWMwj9Lo91P0EO\\0N9Op9RMsIDa8B13dEb1HRM6yCqVCtvPG59k1nI7FEc5YrIX5pCqbEyuaSa7BNR\\K7jo6PxLHHvZynLIbfcUZPCz8zV5gkS5ZLxItZJi5Cbng8RXFOzpMs0bAkyUvztIl2bRMb7V00qz6iaIFMV1UxkmDE0\\MqRqvWQrfeg7WqwQyqmEUrrJoh\\vrud\\Hnr30HR+cx0mIThd5BXnSgaU2hXFlMTRKrIJbgC+fJXlxvPHGTuo1k1KfHOYwkRr\\u48b+JbT7bdw7OsCdh\\ewymzkYv\\mzWXLSZNdUmx+42aZxTNoyzGMQkOge0jNHH3vCM\\5j3HVeYhqMcFWty2ajHqvgUXk4flr\\wjt6jV8+ME3cXjnLZjTERoJN4oKklCFfJosjhVjBvNOKlgtAgFatghcuREqbRsf2LWQWWmBpJhQwAA7BcnUqfiFMoJBhgwcFynNFdkLn0GBjidUNQEWdFXZoAAW79lI6hio\\SCTxfuQLBZBhGKxntVgrVmstZuwjFoQHY2KL\\gxBoti3hJgrfOjJIWc4zipOFEjQmFFJctPUfgEWRyjSGSDNMCzgsmGUwIsAn2yXKLlpmibIbrU51H7JUe4EmARSPEnB35rcMVLKNEGGmybm4MrfXI8pQrAKoXyopXgvS41FamA7ThcCHWfEIQm3ITJYqmuPUqgbDJvJcB6SvA9U5vD+peTI1mEi6r0ISHIWW1EkXkf125+HtXaNho1B3fe+y5+9Na3wVQRzclhuh5Mpw7uzFXHlIBNBvvSELN35YZ8tiF1L9RdGPx9lakkqfNxitn5SNjqRUwAVWC1BNKQAMfEbBZKAjfvHcdRieOrBfOpKIMvYDj83LmC2WjYDZjUBxGI0ZUkLmEW0roSAzGeTuTe5eijWjVRrfJem+Mkfx2n0fuIrRncLh+3VEAbH1eKwFnCy02HmU9kvs1IR7Vw0XVbqKYNmIGLmtlE2+8KMGMlROxEWBZzLIsZlgn7QU9g2Ab63V0R2ze9bfSsOr7\\6rcQ6zG8poOtS33s03lnV0UwPF4FsoGTxVK1NRMxoHBTYQYXtW2nZyOEQYZGoyusG9cbSjM8nfrFmRxIuIE1Gp0yRZzjItYDUZuq9Fci1BadTCaAhBER0iHLtdTxYRqWhI2uGU8lbi9dugWwChjL8Fh+8\\rV65JZRzc4I3O41gsckI5DNRXhpIJJ9zKmG42lTHl7qy8BzEcnR3LQ5MNHwEOj0fVrz8lYmD16u5cuyciTuVu8LqxloiaK77PT7pUdgyvomolmi\\eLYtuhqXLrwydHUuXCfkJ+xtQXtVpNDEcDyVp64YUXZM949PiRtEgQBJAFI2NKlmZnZ1eE1hzdVqs1+ckRoQKcSt9FYEHRuxgh6IRnIbSrWkfUoV9x4+GKACuWvYzXiIzO2ogjn3Gq48233pJex3anrgwIsp2rNaOqUS6SodvuoVltSkg3x6Cj0RDTlKFrtugFM2bT0bVt6jL94Tq6s3sNl6\\ekJJyBvtqJu8HTpRWMCVDjMxjhsPHD3H3\\TvoCBPawXAwRKPbxfbutlS\\vfXmG0LGMIKi3e5is9\\H+3feFYBNIPzee+9KbMO1a1clCf+dt9\\CB+\\fkZHf7s6uANrt7W0Mzgd49PAA167fkg5Kmkc++alX0Op25ABIF6qq0FHXqZwTygGf6\\pisZT1eu3G5PX7yRHh38Zg8ThNcuWnxjT8LBdhlkYFNyHCBiLT\\\\kbf4w\\+Oq\\xKd\\4Ta++OXPwWvpWKZkg7ggZxiej1CvtkXfxFO3Eg62pQ6Bzgm6CClcHYxG8KrMLfFwfDLB2WCOVnsD7YaLS5ub2Gj+v7y9aZMdWX7e99zMm3n3tfYFKGyNrffu6ekZjqyFClFWmArbrxWWP4tl+wPYL0QxTFIk7bDsCIctL0FZJCWRQw5n672ngcaORhWA2uvuS957Mx2\\\\8kEMFxkizaNjopCA4Wqu2Se85zn\\yxLmo9mqhc5wVQcrecjthvo5OzQnB1sPugR+kMi+Cd2D3Z7fYvCZ67OyYtzvlHQva49Fihhm6VPXWI7v3C5kNcCmuWX5WvU6T2aG9NlNQk1J3pHdAxoK4UtteqbqpVWbaQzpfA2n7PHwgZHcrQXe6oUKiqGDVWjVXmdko47RxrUzvTTg4\\1wzuf6ulxrLl3QdNgSaO4Kd+vG7tkFQUhehZOngAKV+BM0B6rNptefr5QaZJovRrq9Z11VcNE5UZNB8OBnnW7erB\\oN4oVi6sKfHpGiuZLZyNNu8vFEdnis9O5c3oOmtIJU+t8pF2avva1Fdq5w+0vVnXsHeocpF+yZa2Nj\\Q8sZr+vrpJ9r74nNVuwM1BnPVFoHiMcLynPwi4xzCImkAIG\\GpXbT5QWgANBx49kiaECLrjmCLl1HJAs3lnveDgeuzPOZCtyJsAisiJdFLgNYXlg2saXyBQNYlofFGCQdETqQBZNBuOrEgQduuJ8TuacMlp3xXGzDi1wrY7A4xfF4U00UTjdbsFIGC1s+qBiRaTomtAGhaZ4cwLLaHDQDVgLrRtBhBrBKRZUqbkwIwELqgbPLANYCgIVOwM7+TisB1DfnpatlcPlX7sQZpNk6WPAtiy0FWOZEfJGDBcCaKU6TtbHyz8Yj5ypLWQ5jsdDVeImKoesjdJoytzk67ZwbixqPfXjfus3G3tg0cQDecZRX4jfUal3Uzs4NNdfXNZz19WDvlvqzEwXVghqtZVUbayY8rxYWlrQ968\\k54oW1ktnmlUgoRGKukqmOSXjRDG6v+lYJ8fPjUEYRQVNRmwsJeXVVDHf1nzKCdzp6jg4VcKSRv2hxqAwrreAAEWuScZ5oY04sb\\D6rG52kYXBOqMRjo+ObNRGwCv1kRjQstAV\\3Fbe1PvtakeKxca6x5biR\\nlMlrkpjtEgYV3C\\SbVSWVvrq9paWlGjXLHxzLA31mwQWU0PI8056e4U7YZSCJsQxfrm0VON+zNtrGxpubVi+T\\9zlj\\6vf\\jbmRN7eWtLq5rFq9YllWnPqdn8+zOht0M8P+REtLa8Y4OaffQqdnXdsMaa9wcQuBaa2CmKzBoeIEpzGJ7QUbywNY3JSKVHNX2u10QU4C4CrMGM2TTzWxKBWuIfRVvP6FgtNDWcBs+ot7k9wowMUbN96074vDjHoV9hJqYnACotPzw7z1BJYKfI+pTo4Ptbf3ROe2t1SrtewAbrXzi0gPHj0ycfna+paTjPT7Wl5a1vLSukajqZU2c48QgoyMgLBSMsD6\\Z4d+IgNAPwAjBMfIf7AZCYcgra2tiwbDGkE3XYwWbe\\vqVLly4YM\\b82YGZf00+Mh1YnhYH\\4sXLtpmPhwCfqsGsMxBbR++Jdvz\\HmOxmaZMHvqvg55hBmvALmYBcb2ehP2ClvKodaJElhbSWX29dFPP9XB\\jMtL7VcNA7vMQHUALzcRIFiq1jioNYf9O1gO6BqbjpUrsAe6dn1V6RVhFFhPDOt8rlzF3ThIgCr4Q6SHvcCur6JlbUjT4AEAWB9\\vFPVSY6o1LWkyffaO3ceV28fMUAMDEMfD2glIMMo9eHjx7Z6BqG7\\bt2xbKyu8\\+OAD\\ehPfmAxFzCQsIj8GdcIBoPbt27p3Pa2vvjiS8MAr127pnfee0\\1RssICoB7Zq7KugSdhlYGYmEN2f+zLKxXYxqyr\\vzCCz+jHfm3xlgxfNpYgWGKcD67wFY\\81\\pfe\\+7q+97e+pdpyQZEG1gVIvcDx0YnazTUttZfTMuaZzYcBNLxg65ubVgVwcHSssFhSWKoag7W7d2x5Wee2lrW1uqI6mSALX+1q01yInJRiq5SZ6LRznPYL9qyslOBPGCkv71mkAjc\\C0G307eLGGoVOhDA5z5zupwYFcn\\m\\CZxO+5Q+n8cuWU5DUVbaZeqlTt1FYMQ0P71WJb+Rzpxyw4zHjnCop5HZ8euELqoKCCV6SzQ9EoVila1vQwpzt3vlYvOJO2Pf3s+QPd3jvVUKuallYVecvKLUjqxWo+UpyfKsg5Z4UC8kfYJJxtn7FNPJ8qGnR0eaWhX\\7uBxo83zWOpzseKvJ8ffF8VweDsXIBYsSmpguyqZylHiGipj3FaAGmsfxqW4uCVPD2tBbuaSd\\T+frA51bryoaHVsuT6GwrjB\\Tucuv6Gn\\W90cPuWgsMT1fszVee+CKieUwRazFk3JboCJC5k2gAyqCSiwDNIOMmidXMibhf+CTPtmoUtZjOtOckAlmVfJb7TZTFHh8F6BWCRfm8sFnUNaNdwPFmCO6nMMJYsaANbqIjxMDehueQAcqQVA1GcA5APB0MMFTkmKgNYvPYWmQDIcjqlF9oo+7pYXlByDFZ6+nQnTsa6aVpwJnZPmSwAFif1jMFiTMj4BcCeeLw2U81JZSaz5lWABVOFsymriTHbNUGlsIShc1AFZdMgokni71xvYVqRYfEMAM2MwRraiJC4E0AWYyRqQwxg+URvuDFhFj2RASxO3W50ndfk4J5myUJjuvVwmVaaCoothaUVra1f1c6FG64Y1vdUa5c1TUbKhTkDAsMpow7GmSMzzEx6UyvqntD1mZtpEA9MRwlI1rik3LCiWT\\QfOhpOIhMVE1yNALqZFFksK9S2LSNGVBgzCHvC4Cd4Nkp8YmIz60E0q4\\WBZGx5MRGXC+6rWqbaZUV52O++r3CBue2Qi\\UiuoyHgzGaqfu63j2T3NqwMFbTb3iZJ+onBcUtApqdxpaRgNNckNdfGNLe1cX1djKdR40jU9ibcgJTBUKV9QqVI29+Pjg12NopEVrQdeSd2TsTrHA2mRV7ve1tXXrqrXG+n73\\8jBYVE6xsArJaxoWyAvcFACxLmc3mreWm1Vg1UrK5sqFKmDLmsKYHEBG5W6pYRZEGvXD+wwbh\\cWUpshEZ14npeqYuoy4TAWef2ZhYU1lPp9FYw2HfNkE0NqydOPYsT6oMcKDj0IVBZs44NFiArjduvmXsE\\qmx48fWn0O71\\ep5WjpmqNhgzqehKbqnAIPjx4pq2tTdVrSy7eBf1fNNb9+\\fVGw61tXXewE1EpEGhZAwY42MAPVEO6HAxkbTbTdPrkeHImtRqko9WNPIAiQl6K9ggRqgwWDgTWd8ASoDBBw\\v2WPjIN\\rDlQsVrWyvK7ppK\\9AzRmZV2+dMU2c\\fvaladk7mo2TsAbTBYrwIsrnkeK6NR9mJWSVhtpkS8Fzwfrl+n3+KA6ABWHM302cef6vDouZr1ujFRCMJDv2gmp2IuVqta0ub6mk1xIvpvqzV1+yOddM7sXmCi4MCSZzIhk0Zorvb6ps7vvGZEiQWVMnmYEyDu9lkOJozzvvj8E3356SdWDr661Da28tzORTMb0B0IMOI921jfMLJiZW3NjEkAsUzXBgvI+\\vee+\\r4f17tn8\\ePjApl5vv\\O2mQUAXZ98\\IlVMt29d9eY29WNdX34ne+aNIm1jDBxDrcZcMpGrtlBAdaSx851mDkYM0D1\\xvA+tVf+6\\19gfX9P5331BjlUZ6nFljTccISM+0ubZjnYMEtbGhQZ9CAZ51zrS1fU75oGT1LoiT6Tba2zvW3tMT5X3ADBqEtopeXvViXevtVbt4WGhjFotwbieFk9MDDUcd9ftnVqWAJqk\\JOmdFwZ2INDR4Ym1rWd9UIggLWF+4BrReZGdTdbToDewcDIckFkAO\\y3\\QAAIABJREFUHkJGl5MSaHl1XdVK2VwnLFbFoKYgR74XFlvOALFZUnGV2GYa51QtAk5m6h2NVFi0lAwK+uqL23ra2dP7f\\fbut97pu\\f+lJ7nMar21J5W1qUrGxvvuhp7o3lJwiVHTuDtsg2bUMjc0udmkw7anux\\vbbr2u9HKhVLuirO7cskPTJfKjDydTYA+VbmieB5nFaZsley4m6e6LZcKpSe1WLEpv1nlaCPV0IHmqr0tF6M1Axxu7d01L7gk57ed18+zumsTm6d0fR412VuyNVI2kxRoeXU6FMlxYZObSlu\\wp9nbC4+y1sUw0WBwWBKfFQO9A1hhCYBgrGxm+qMDJmCxchPmXAKtAhVJVYbEsj\\yvVwCWMV4LxhfRC\\0VMSKIL7E1G4D4uRGhGw+60tOMD3IAy\\V0GQL8MyJ30s8zgOUSreeWqP\\CRZhlT1lu058GWJ6JSRmpFHASInLno1KyGAcODAhrrWfTNIgWcW6Px3RWiHCzpPY0vd0BLM8BrKBs\\WYUxPoskOmo00Ty6bjQhJ2maYg0BZi\\YLAYSxLMCq0OwMqpxOg3rcpx4Cqt4bFF3XUSHu59ZmB1no9UrNS0snpOxcqSmq1tnTt\\U8VSU8\\3z9TpDq2mYm17HXJKndGpetOOBuMz9UfH6pwOrCePqqOT8bHOklN1kxMNBkfyp1Ld21Y13lEwWVM4X5FmZXOVhYHL0cFZT0AyrmIYeHNYce8wep5OXeo1aUDGthBjjOPPhbY6gwD3tYtU4EAyXcw1yQHYF9aiMImGqjYD1dvkmkXqxXe1P3yguDRReZn06qmGz0byewVV+w1tRDuqrVZV2syrvO0pvxRp7J+qMz5UwfdsrasXG+YsRDtKDtBpv2tOysEZERqJJsNEZ0cjnR50VciX9PZb75hm5NPPPlY0HyooJlpZa6vVbtgmd4bOVHNzrrE5t5rLxqgApDiwwowwJuP+XF1ZM+Eyay0bPlODgpe2LVBRvXC6ReOtOOzMHXuVMS9ZcbdFBdi1kVg9Cgcb7nkYIcu+KxUtYgfHZ8ZgAS44gLNBZgwW9z\\dfoRBX7t2zQ6Z\\BtzMhYrtqZn1y2aIFistdUVA46s1+SQDUYDPXz0wFjHzc1zNn7i6GThn35oOVWs3fQM8m94fOUybnI3IuN5YKbCqch9wCEaxggGi3sWgEUO12hMAHbV5CS7e0+svB22rtPBQFTR5sY5zecEan5jP\\vq1es2OoRZg0FjD2KfyhisDGABvgC0sGfIGwCIdtg2Z7Fz7uN8Z0xKyTbvSXYYNMmOFT6PdevLz8wEUKnwNVRueSqGVStQ9ePEJAobW+u29qJV8oslPXy8q+7xsUKUWTZShnjAdTd04nfN1N7e0da5i3aIQoLCARWGiIgFC0W1tSnRN48f6e7tr0wnitOz30OLvazNjU0bm3708ccGZiAzuFavXrtmBxoMA3wfWC4OxFwHGBR2d7+xCA8S3vl6\\px9GuPA\\vPnZnDYPzgwAFcslfXOO++pWq\\b+sd9\\iKb8EWOn2up4S8YZfNYuDYz4P9XCrAWswlr0ssR4W\\9hqvKefeS3vrWNbU3qwrKCACpfZnq+PhUG6vntL2FVdVliTTqdSt8pFaAEWHOC3V8cmLi5P4wshHh\\v6ZFV2urle1vtRWPs5pvb2mjSUstY6ixfqcy0dGHbuLa2SN29hy6\\WK9o\\203wWEGhsDBYLRQaqKOTM+rJ4Y23Y4qFVKZgThUBSE8212gYMGc01Wy2jzpvtZbsRYAs4IYdeSeUC9l90AK51PSh5ZnlmMSGgs+CVjB1KRr4qxWU1Sqt69uBAX3z+ud766+9rd3as37\\zY90GlLUuyqtchMxXbjbXLOoo8UaKYYQIEM3TAQXA4lTAOA0mixHiXOF8otWCr6vn17Vzfl0fffpT7R3taxxKfUBLriy\\0LYOKcCDi5TBzxop1z3Wot9TAIVa5obYV9Pf1cXyrrbLA7WDqdareZ0eHKi5tK2jnnTj3e+qXG\\q7JtHOv3qlgqdvspYtSeJBcPCxFCDwGtCNhknB\\J\\qIQx3dUsBVYQf2kmFgDLmCRuYwNY6ecXY0Ki8XyXSs+IwhisoitrLfH8CFiFwUqdhNZNiK145sTto5Fw07Co8WewF2yur2qwCCp1TkJEpm5EmM7CnHPn\\wHAiqOh\\HL75YgwCyZNWSNLITctlmcAipwWY7DIw0rBFQALR6tpcf4MwLJ+EWOMYE5tRJgGfboSZAe8QkTAuOqCsumwXgCsLKA0FXzCUr0cEZKpM7YMGxsTMjpMa1JwAzGSMXdjNhZ8Je8rA1hz7araaKnUrKtRX1a9uaYEJqm0pLDU1HTqNk4cXNCVKxurVjHz+PC+RklXj58+sIiG7vFU80mo6czTWTTQmddT3+8rWXRVV6Dt5g01FudVXWyrkqwrP6\\IJzAx7lrDAu+jVSPhVPJi5S2XKtB0SD7dxDZ6WG42dmsSQJRr+jQHQBg9s0nBgrCpwsoFpYrlZR2fHGo4OVapPlVzOVGpSu\\qiTqTYx1PDzX1pqaBWimsm7kl18\\Li3IKG4GqG0VFxYEGuWPNg4EKZU9FAAPj+1GiaMg4NrShb1DC5RSrezLQ0cGZemdTRUOeTqhKsarr166r2+\\q7v07imYD627LF3LKh84sYoeZvNLKr9DGXRwOyWJCd8q0gU48pBQbG1s2RsQQxAHVWAuTEjhGP7Ovv6wQwY2VFnUb6MLY8xKEAVY6XQ7AZFahzYEhio2pxVUOs+NE8TAxHJoHlhsF43Vx57KtvS4g19eFC5dsBOYYL0rRiedxTCwxPQCsg\\19tQmXLqffl2rsyVBPnz3TGXEPK+taX98w4bvrRnVBoKazavLv0De5AwRsMcXEbOqAHEaIFtJMMn4KsHgulDojg8BViNmGyhdCM9Hurq6sWg8if7+1dU7xItI33zyyn3vt2nW3Jo0Z+zVsX3FOfXcIIJcRxyEMlgsCztk1ynUSGBvN+sS1OTLg69LxC06bno5uHQgjSuNMX9\\6zEaElrGHjGLO8wzl50Kr35pEYy2ttlWpV5QEeY3GkQ6PTqhaUTUNmuW9xc2MWTuOqYeLtfHaa9rYvKBSmeq6guZzNHLOiVeibi51HxJAfnR44OKhczmbZFWLZevD5Lr5yY9\\bONH9mLW850LFyxzi\\w0xoIH+wcGitBbcew+ODxQ5+zUABjNMMtLSzZi5LBoxqnJ2DRu1VrdcvEuXrqscpVidxxeTt5gsTlp6r25X8djl83I65NGXGQMVubafNW9+eeNCf9SI0IAlgtiXGg6Hui\\+81f1z\\9rX9iAOvtD65r9XzTABYMFqj88OBQjdqSzp+7ZIt7vdZykQ2LqU7PDu1ins9y6nR79qQBWEcnAz15cqhuj7T2oi5ub6nkh1pprGipRh8Wbgp0HDAcY\\WHPQt5I9Cy08VW\\Fyz+dT0T1CM2WnAsl+ITkhHQpxGeTG5sUG7\\OLvQOjcrLwB3FCrq1C6CBDrdnNwY\\pBydA\\TknAHsJVaFZuduhuMkIorSaTy1KBZ7Ga1bbqpYYqs4ZmVFUGZQ2fT\\TD3\\+Rtl\\b0Xgp0Q+ff6JPTx5rWt3RvHBJfm7ZohQWs67purAtEeKWyzN2wnJadKY02xASYUaOsUXPxqpVQzVX6joenOp4eObKc8mPUkGFUvY6Wqa7iR3JPtLZM8W9EyWcUmpFlYpd1XNPda58rM3KRJWop8srNQ26Z8qV6hp4VZ2\\+rZWly+pu7en3U8+UrHTVXkyU2HhadhJC1QLgaYTl2aPswWGBheLdd7FiItcU7yju\\lfsnNwDTpgZRUiKdCy6mNGfowIDWBlI8KibYQwWD4dVyZ0dyJ3a\\Ijzd0CDFnMnDATITRuERhVGC4HsHhJHXMF++I8cu7jJcByIndWMRsfp2GtToOVxlDAxNE9V6iZUNiJ3J370OVUgI1eAiwHshhL5RVmDFaFMUjZKnRM6O7FWuAihMGifsVi2x17ZOMVC+Jz8RBu9AvoytupGwYLkGX1HimD5Qp4HRHG4wZMZSNCY7CmTp9mdLoBLOfqxCVLWGRWceK0aW58agcp+5zXlXerqtTbqrXW5XslxXR0ztlspzo96SvnBVpaRnOy0PHpsQ6ODvT05KmedJ7qYHRoZcjN+opqwbKqGD\\mJfXjRE96JzqIevKDkSiHurxyQ814Xe3cmgpRWV7kWYdhMhkb85QPC5pbbc7MdGweFnUvUDReWGMD2je0GDQ9IOrNxbGVWXPYgvVjnDuLyY4aKU4YcTNacF1wdK4ORgcKCj21lgBwPc2HAw1mQ00LU3kNX6tra6rnW6ou0HLG6gcdRUmkyWKshcd4eqowjxu6KeUr6vYp5kW\\nTf3XwVWNp\\X2empBp2RTk97iiNKgZtq1dqqlWvaXN\\UwyePtPvsiaZRX4USFwD9jNxX6HRyxoay\\vJ+Mp46d+68WeUBt7izOAhyD60sralCnU2xau5RizOZEnET2MYN8Hppa3cZX1TQWCo762eaIZSVG2f1NzjBuI6NMZ67kSDCZZjFbOSSiYoZETIuohDZYnbQw4QV2zP4Gr6XMSN5tECJXftcx2you092tdxuu7gC6+CMbVyF7qnXG6pab2h7+7xFbjiXXmKaL65fND9s7GbZt96\\iQaDMxPUo+MhCd5y+3yS6ifa3XtkET\\nzp93JqrJwvYNXGzPnu3Z4Qi3IM54QCj9g\\Fiqr29PQNAr7121TTJgBZCb5HAwPYb8PN8G+Ny77nRoTO1wOxxXVqwaspgMR5FZgE7meniAJ6WB+USPzWanGj3yV1jfFyfZ95G5jgqidaoVaoaoLPz5wpKmIRw4E3c31GjlK7Hzn2HsQE2rWMTitVz57S6tqVSEX0yI0rPDq6M4tHdAaYgVpBoYARwdT55RZOpmVMwGCDXQJuN7tSYZ\\ImG80sUN2F1Y7cnsJ7xHU2HA+MieL7GuOPAQWRPFrlGJE+Y9PEBSz7OLTLZjKxyBnbd9yek7GtWZCrpe4DVFNNVuZydaxtmpfxFwmw\\rIarD8XYP32P9Eb713Rux++rvWdloJKYllUjNnIs2jWG1paWtd85qlebVnKrYkRO\\vmKFxEnnqDoZptnHO+zrpT3bu\\q\\2DUzWaRd28esWAVTlfVotUXc6mbBChp1kytkgGz4tVrhQ0nvSsruDeva\\lh56dHlg8eEPILDk8PDZ6lY0h01XxYrHZ8oZZYTSW\\fnMhMGcgLip+Ay1u7mxZRe2xbgjKybvBTmg6TygynlDiSeYG8Ai7Z6k2VJY1s7mBa23N9RIVnUyPNNgMpFOpI\\+5UemOWm8uaoH8SN99OyWjnJrGuYvKedtKMhhlx1qMDqWT0AcwiQyjWAj7CZD4uxyQgAvHiJHahMmQ9N5UBLd5eZDL8SmQw1DgYLnSF4ylq+J0cez+VD+6a7UO5QXhiovN9SqT9XIHWi1NFXDi1SLBrq4VLMbocdJqtZWY+OyLm28r8nRib755CfSwb5K44nKsa9Rd6RKmaqewEbEaBfQxaBZyAfuQo0RxDPiTFxtiJuDs2FTd\\MSYNmo0JgouIQUYJHkjkAXBqsAwKqYls\\ndeH04QcpwIIRcwCLx877Tb4KDBaUPhuI6YtSkbsdIux7p8CKn21AJg2ls06dV2IaDGTNjf15qcGCQvLNkGBZL2lMgwNYLqrhVR0WAAtXq7FYloNVVLGCcL9sDAusC6dmi2mIpwa0ODlm0QjmcrFTdzoyTEWyAAnAP4CerCDXn8aI0KUZp1jPBYymGiw+I+w2gGU5WK4YG4Blpbd534pbjdHIGKw0y4jr0wVE+PqFv3fTrjcKxqcTadBHy1jS06cnOjw8NXYY08jqaluDUUc\\\\PiP9YPPfqxcq6QTWI4wUKNQ09uvvaGrW5flLwrqTRLdfX6iTx8+1CKgWH6qlXBVa\\6qaouqSpEvj2oONs8JIYS8llXFDnFqwU1ASDzgfEYJeKQpwYKMO3k9sKDPFioUfFvoGXVG84lmyVBBgY1noSA\\s\\w4Py4qNyMDj4oSrPYnihdniuOuFsWpVq+vqnahoThINOwONOtyp8ealHEL81qyeuDy9FVi7LWQhtQ5zRZq1peVS\\IWBWCZbZzEe33SIO19rJYQ7ZfIflSpUNTOznndfXDf4mkSTVWs5FXC1bjg3iZfzunlsv46gAojlnqtbg7Ku7fvqBCE9mfW09pc0vLymrE63B9cd26UnDeQxfvMRgkzZB2rXFspC8WmBLgCPGVBmNxrMD1E9rDhc8+7jlEXoMk9mf07gBOuMaIaLl28rPW1TeU9MrvQa7pDCVorwBwsHO8bzjlAAxswAGtzY0PNRsOYaUAI7\\vxybGxMaVyTZcuvebkHMgPktgAjzkHl5YsSsGCJ6OxxtORASwS3GGHGJu6ZANXlv5k96GBPRLb0TmOR0QRORnM7t43xvLiFAT0oNEiRwznN+Mr7i1ALgwi6w97kOvHc7EAGK843PN3GYMF0HT6YCYAMGwusgXBPY\\HASwXCWLAwqJTrKxUC43V47kwrSCv3SdgN6+YBvQY0wdO84XpHCe4BpEX5EI7jBDayuHU5YGF9nteEw57BIM3m1XVKk0DVvGcn02OMeXVnvzAHS45nMEkm\\EmdMwo+zCrLAchRsiZns81piX2nrqICmQjLmU9A0N8T\\oo0bjyptioOK3TcQCJ5+YcpES9cLBEc5UFiZo6Le3JzABUBrCcgcO5MF9lrzLn4P8dyPp\\x2BBSY6Jafh1\\eZv\\6reeO+y3v3wptbOt8Q4F7EdiBIGi2LSZmNFZycDS4fd3t6yN4XS0XarbQsGwsOlZRx4VauFuf9gT\\v7JypXA7128ZI2llYUKtQytDUnSnQdiHz9hVXdcJovV0JjzhbxVA8fImbs2I2MwJALDZEhVCHjPvfL9c857YCvlZVlA1+dDlkvE1dIipNmIUsvRhgJwML1MhojFmX0QoYTHYRcVK4GBjoXB4r8RP0BItyRauWqzm2c10p9VaVRUyNvqqPuqZLDhXY\\eqKHTx7r3C9c1NNgTz9+8oWeRC31\\MvyCxeUT4pazIeazjoKY9xMzP9DBdCoUPcpc0EJZz+ZUBelkMczwQrcMTaE14omdNcdx8wdD81Y+WSogjeWl2fhHyvo7snrH6laq6i9TuntVEuFnsqI\\AhgnfTV9GIrJ346GGnRWpWqa7q58zfVyPna\\fxj9R\\dV77fU3mW0+jMxV\\gzLJFGmbPwjMRs7I3A7BwprjoD1cjwyLumeuP9HXnWk2BFae3NK4Bgf4sA1hpdxe6goCxBjcH\\LUlugPUCCilPw2Xj7NSEzpqsQ3jqSaInC3niYWYn+f6DV05TVr4bDP7NBYhjTWw7sGsHgcXIUAxY7CsBsianQk9st\\DjJp+60WHn0s+d+DKfWZBppfQHITlksoALMas1E1RtppEWiQpwLKWZxdnkS08VoacljrbaMfy34q2KVsYI2MFSzr\\0wCL2IDUTTlzoxY2CaIbDGSlAAtGmIXrBcD6Oc9iCo7dg9L1X7hsm8fZYKTj455Gg0TzWWBaRU7iUPlaVHT58lWtbNR0f++2\\o\\v\\552hwMljSXFQUF1P6df\\OB95cdj7d17qDbFy\\VV\\fjWAx3NThRpqGauriuNHdVnZZUiT8FsYQnV8YhmgqIT3sJ6s24kM8ujBtQQEEr8Qn80tPfd6lT4OhZljxFCGo6rmcLiXIXKXGGZsd1AGneVj2vKTWvqHU417lANBMuxUNg8cBLK5Vi9Qk\\dRUeVWknVAEDk6+x0ZBsxZgPypIJcwbK7ZmTHaaoFvYpz+l6n6nZ7FqdQDPMuz48EevRkIbrPvIbdvq2xV69e0ZOnTxVhtoinyhdiVetFzRZEUCAsX9j4CscagIANG7eVy16q6tnuU1VK5bTbNaeN9W1j63kfe92uZgvum5nV6eCkc6NDnK8uLDSaOB0Wa2rmJMyCG7mvnJGIdXbF\\g1MKUDJ9RE6Bzf\\1hLgFwtjr8iOevONt3R++4LtHQR+Apg5Yp2eHVtPpwGPOKcK6eW0afQHOj46NlcfvXNoqCwnULEOT470dO+5iuWabt5809o2svYTRpLcvwZyLGOK9QL3Y1e9\\qkxNlZpFbDxsp7QreebBos9wwBWoWQHeUCfsYJ73xirBMBCf0XANhITekUPj\\YNPBE5wOvKc+a58PwAWKZ9oz83cvdeBrAYbbupTN4E8BlYHY17xqySRcZ7xtdYkgvLvk14yFJM1B\\1DbAxdgbAK2HORzQBrHOkXEDx8MwAqcVpKDAHPC1SfboLmZokeZtQMXXgUIjZZZnaOphIHJapkRrwYmu6j3GIx5FVjjmQzKGTzxzuGMf2+n1LZXeZgzn7PSAHfPiC4TS9HZozx5zOOZin4IpryemnMLbxdbEZWexXyrLDqKGhc+CN4FP3fZxW0IXd8r25BljKsykX62v2GF7NH\\uLSKy\\NMByNKXLwSJo9Lf+21\\VG+9e1lvfuq61nZYKVZgGAh3HRkVaqWi5ZjU0OIku7uzYRd85PVaj2bAF8OjwVMvLmypX2ia8vvtgV\\uHdAzVdeniRa0vLZOPr43lFZVLsC9svHPl8gSeuv4iKl5gsrigmfU\\enJfg1HPBIe4aAwdW10KJyleUIeKLfRGOXN7MFrcP3hqAld3kghMDLq9vWOaBESOADxKky1\\iEOx6Zh8cwhOI6pgpmk2jssyQXvEQm7I38urtHBi4wHVFCeRjr851SeffaFr799Qp7ivP3zyQz2MmjrNX5TCcwpVkBeD7PvyIopgI8VeLN+Ez6G8wAnf6ZWJ8tQgxJoPhsovplpMevJyiAxZko5MLG\\I3o\\VrobKzweql3IKcwsFuIIGXSWTvuoVQuAK8qY9BYuB\\GimAjRukLMOulK9rKedM+XIdPHLuvnaL2qjtaand+7q8M5Xio8PVRzNND9hUSUuwdd0gu01Z04swJWF3Fk4saudsIXOBb4bFQ5JBLNgJ6FXPgBY5grk9GaBo66LEEs9bBnFobwmBrAsIysFWBQ9zLB7O8aKcSUgazRBdzNzGp208Nnpv15+uNADF0FgRICdrhxQcsGiaY6XASy3utjYLAVYBmasJDddeeyGdzevjQnTxHon9vcMeBRSkTsACzYLoAzAgm00kCVXyMvlm0U+GHtlJz5AltOWAKYI3XTsVSqaRrCcAiz0ZRYFErsN0noHWWRwD1qicQquDGS5QwTMleVO2eLFm5iOUtPP7v895ZYa5sgajQkkjJU3Jy33QcFaDaimwQp+9fWrev3tqxrEI\\2bTz\\S\\\\pHP1TcXFVSKGm5mug\\\\MW\\rvj4SLd+8pE2ty+qtXFRP\\jyju48e65Zbqz1Rl7X1jfUVlvlcVnluackQkc5NUbTqjJgJ3OJnbp5FclfC32MHlJvQCL4QuVqxeJDMBCMF2j0OsolQ+HHaFRCFXgPGQ+NewrGx7bGdftDa21gFLq6eU6FakmD8K6G+UPF9ZyiMs7HgQoBI7+ZFsOF4nHBQBXAN5cEikYLY9MAGvlSXoPJWEdHXQNYsCm837M57r6SZiMOK3M1q0uqFKrqnZFAXtWFc+fN0ELPYb1dVrERqljOGwNjydkmRqcQeGprYSZE57VoNhsmd1hqwd4QlxOaWxr3N8wTgm0OsoPBRJvrO04HatlqJRNLs07aSCiK0moRJ1o3nZTd3CTEY0ro28YXhK7XzwGsvN273COORUA6kOjJ7q6ZpN57+z1jsFxn4dxYJO7Go+NDGzUWaKEXWrmiAQcYrM5pRxsb69b6AcDkQMC91u8P9fzpc9NwXbt+U4US4yzYHlfTkz0WdEPEobiMp7HFU1jWl400i268RP1UkDfmi9cT\\Q9jKTbnMiy6T0\\emd2P5GllAAtBPQwwrykHPN5fDuV8byYtFirq+ybQpwfRQkeF8aXomiFMy+TWToBrxuyg9+VIWA7LtrbiMCdX0I3v3f4zHE\\15Plz7ff6GnGIhA2LybQLTB7gHKpUmo1UyDuXcb\\PCL2kYLmq\\iKSYnRbgRYRDsRE0bRrRe2vb6xpvd1SlTw\\izBaaMZY3ugjpClpFRr9umg7YaNyjJuRDUT2WiLL4fGyLlveZNrFiFwhI0Yyp6mNVGs1C2nFZc0aaYXQ5lBHe+e0eVwfTh6TBTyjAQSYuqoy11DhRuh8IB\\JepN5fTOdoTNf\\dtHgy9ysWC9\\lIxDaRHppuLJbn\\NhqsX9E737qmD773ttobCONc+BtRB5y+mpWmcn5eB8dHBobIsICi5FSGk6\\WrOvg2anWV3dUKDY1GM10\\5s9HXe6alaX9frN17W5tqrxoK+VVkOB7cqcZPIaR\\T09e3GgKZk4+bG4Oc8eHTHABYvENUEIHheZCIceBOrFQqiSxoO6AkcmaOBG3846mo8nGhuBaTM5Ne0trppoajt9oqJHH02ChxuVI3YuIiTrmcUsEuER6xKNQAo2rmXGORZAu4s0XQw06InFZOqDp+e6Cc\\+lgXr1zWotHXHx\\8SHcmZR0HFzTzN8w5GOSmUjLUbDQ1F5kX4PDgEo4tODKfr9hGG+ciJbOJFsOevHlXPiLgshTSk+adqlBwo61i4Gt9qamKH9vHghP86URH+4ciDbhRKatZDNQIfQXoTWj04xSYY1uPtHpuQ4f9M0UskMWadi68rwtbr+lod18PPv9I86PnasxzWhxPlU9CS9kmZwjtTq3K6+cGSS4nMxVKA5N5DsYgOQqeEwiJ3pkOy9grqwbiIwVZFkbhSjzL1KYgiKWFnmA7KGgbzbkRIScX2CviGgBUk2imMfU\\9v\\pCMyE9Fk8xMsMrAxkZQAw60d0iahpsrtFZmQarD+V5P4CnGVzuSz13OmnDBxRUhu44msS8CkgxaZPuC66NesoJe\\NhsqR0fnWRZ26L8kNy0CWldHSP+gFBmgCHGmmE2Qzc4s2F41bM0h1B2C58D0UgD2pAAAgAElEQVRAFosdHyxAjHZhQPicMVjYrl1paoaM08wGlx9vH2fzMBX4854jOs\\JI79onmg6mpk5o1LPa+vCss5f3lRtvaUf3PpSv\\Y\\\\44GQV0q1lQpzvSta5d1c3NTxThWtz\\W3ulAXz7eUw8yOjdRrdzRVrOoreKa6rMlVaKiJp2BJjPPxK3oLSkFhqGwkmxGZWh6uD9Jxp5FyhU8y48itw2t1ckQF1tf1UKi1VpRxXmiqDPRBHF5f6H5OFYumKq55qu9VZaqiQbJRIeUCxdiLW2vyasGGsz6GnDQSSKVMNEgrh\\MtZjE8uY5eTHORBicvIajiTqDnkbTuWV+kVWFZiofLNTpEfmC9YL3E6DqSXNSpxemGdve3tTd+3flFfJWkQMGKtXZdMY6Ozm1GKQcQcMksthIfGbjZ9YrDp0wP41qwwAWOqTNzQ0DQ4RpwuwDTAkfXVvZJB3QADPaIa4XmA4eKyno6LBYjzMNjRvnkCtEZA5F8jXTWpruc+4iQADaAHEAEo8SfRj5VbBtN6+\\YYnqPGYeJ\\c5GySPC2crYIJxGpcxjmB+XrfXM9CZC6QZSfJp5Qvgkq\\BOMDzDC1XES2d0405LQ5MBZOIsWYE+qJvBSDAAM6cbsziV2CcDSidvGA83MgzVrGAjhcmjy7GokU\\MJrnIAcDhvscrR9RMQDHbAzFSDX7PTFFreaq6c7MwGJCf5ct9qcjArLSehzDZQ6WOXR3VKMRdAi4YpwY6mwe61\\8yQ\\0B59+qVGhhJXbWhOI6ZkNxqqronA2U8NP1Cw5jeVht6chblvij2yCTu9tQaEXKg8bPDpRu5TXL7\\3jt5\\\\bqWq6HiaGDaXv5DWsEBGP0vQBcjzf37d80RurayYodugBExIxAhgPWfffkzXb12XaUih8uSDo8PdO\\ePdO1AYAQxPNa3Lh+XZ989IlNn5rtuvYPD1Sr13X+\\CWVibHg\\oaIeSV1nd8DzowhowR6ShuAK4TmtQdow6JmjFUWO\\ICPP0FlNWrP4NFlfy8f\\ccrD8HYP3GP\\3Hev87N\\ULf5McrFBz3G7JzNrbQfCNclOlatUu+kk0NeqWsQOdfrilOKGfHPV14fw1FcKmDo672js40hk3SbmtN998W2tLLZ0cHapdr6lZKZsllxduOo\\M2snmw8kTOpKZ9HQ60v1HtzUip4OiWNirhBM4acR9o5JhoZinv0jIZSjkOf3YaDBRLvGNtQJUQfk2G4gfG67DC0TPKIdeI9i8caRkASKmDoDZORot1zbPfsu\\g1FweRqBZqO54n5iwYPHuyf64R\\80Gp0Stu+ftz7TJ+cLvTc25DKOyw3TIBMV5GzFG96zbpUeyrvwwo4Zwmq2FJxJgaC\\mKoUm6ofNzRcl1q1wO1yf\\yfB0fnVpBZpENPRorN5uIGMb8JLS+RE6ZpDu3ykXVQjbEqVVqIMCe5eeK\\LmWzq1pGM903O+q0mhrY\\M1Xdi5rlFnpC9\\+ieaHR+oRX1Qd6EwZoRK+vBAoY8zpOjKpvlIx3Fp0Z7roHMWGtu3ef1esFcmdnf\\\\2cAVuJuXnOrcHNYuCdGCMZCjsECBgEgGHsBrtDJkfszIT4kcro5xpLGmLn2CFdE+2JMmI4KjcDFlZOdZtLS43Tk7ACXY6dehG6mpa3W\\5fGVjvWLnUAGrhKR4RpNyEnVgeuGBW6bkwOCW7cAcBy4mVGq+AZ50Z0TqsXH7C02NlZDD20V4wHWXDp8WKjSPvNYDcs58ilRts4MEIz59grM3TY33E9w2C5AD6u6bScJ401TcFWCrDGC6pqPCV53F6hFtOZpozXY8+cjeRM+UFOlbqnc1eWtHVtXbeePtH\\9Ps\\0FdPyW+j+iin1VpZ13e2tNKom17z4cGBnnX7kse9gRD\\kVrFmV7fuKLmfEVBv6jBwcDAkwFBL2ehkvw8xkaIbnkM0cTFvVQavoLKTLNcR+PFqabzrqXHo8Uq+b4aYVGd5\\vqH6KDJMB3XeHylorVufKVvrzSQIvSUMejA50MOvLiFa2sX9Aoxus8d+8dQDiaKyYMjjgIgo95LeU0Tf3hyIqLubbRVlbKTVXKiJ4xJTBS2jOwVCbPDJaCSvXY15xw1clY62uruk+hcLWgoJJXrijVlxgXxSaOnwwmGo\\Y8GEvXasAQIjrkUiE8WCsIlVEYWggyFzSKbvDn1F6T3ZWs7GkZmPVmBUqZWCmGGdxEOWxZmNm7uGXWYIw+ZFdM81W3QCJHWFMtcDY+GVAKdpHe0zPD\\Tg4UNtrp9Xo9Z8oa3h8My\\4bHbeCyHzsc38MOfA1JctRluaw6FsTlGjcFCJtLt2y0KcwRwA7hkeYfOju\\ADIDSjB82ynSHIH5l8RTWVcuqPHWSE54bGzeP3XrxbI+B8XVRFtyHmbmgXCxqMnWZVYi9KZbmMMPGzr4BMCiXaEBZtpEf96xzNWYMlpO3vPqYDJjhPLTcRCcjoMOPnMk4BsCHOpCvf\\5HP9QffnlbSXPJukFzBi6pe0uUdEaqRJH+xs1rurqxZq\\daTTWz755pC+ePFUUVpQvt7Qg6oVD2nigYNxXOy\\98lvX9f6NK1qq5OXNiKTAhEYsEAsmTlgkLTkdHR7qwd27OjzcF1E5VBvBoP7tv\\N3tP9831yCB4dHunnjdTWaTbWX2jrrnemrr74ygM21ShQDr\\X7772vP\\qDPzQmjMnV0+fPtLa+oV\\827+kjQ0ioIh+coDUWKvU1OauP+eGzcAp79mrAnfHFLrXONNn\\dtA1l8dwPrNX9H7H97Qh\\\\eOxY0moSgQzRaU2tAb1VbWlpdNYB1cubSWNklufk4kdHD1u9EuvHauypVlgxgnfZ6enZ4oMko1o0br2tjdUWDbketWlUVnIEmTOMN5DTGGCr3gna2jJbFTPcf3dJZ99gsvzabrkBFclpDGOs2Hk5NbBhsdJyo+JpSOdCwP1KBYub1bbO187UsLgTwubksji0HsHhzmYXjJARIVcu4oqDApXmE2yKxWoasusArFhQNp9IgViOp6eybU\\3J7\\6Rwjiv1TdX9GXukf7wm319s6jJq+9onqAt8M0FFSQ9xbOO5tMTJfNThf5U9SIn8bzy8VD10kTLrYaKvK6LofxpV1V\\pmAxUREzyJSTGeB2ogqOGEqghwMVE1\\epKBud2Aifdw39UpBeUXKi1JMXzMv1tCLNAwiFZarKjar2jvYN\\dnudHSpStvqFJq6danH+ts97HK9BCOPdVzZSXTuYb9nsLAV6uGhR5w5cZlnMlN8G0nnbQuI53XMwr5OYAFCLAR4SsMVlqfw6bPyRG3lb3+dtrDQeibwNlYMLKwWMzQGM0WBqpogzeAFS1M82Wnjswtk0VFpHk\\GXuV0rjOnWWCATfXdKCL5+XGdpmzjvFglmztwFeWfP4SYDkGi8XdNw1WgNC9VLS4BnRrbHCMD21MmIO7dOGBdkpNx42MBi39PhPWA7BQG+XY4MmvQdzOuMR1bropp2Ox3IgQMOWAVgauYBENfKXgiq9lwyqEsGHWgPgiTT6j09yf5eTnt92\\89GEo+uKNJvMbVSOngjww+uCgWPrYlnnbiyrG0\\11d6Z\\vc\\\\FIHPSSaoZq1qtp19JCR2CuG6IoQiUeMxHF53VW9NNab5y+qMWupNl2WPyqZpmnY76vgeSr6eVWKRdMZsR6wFlBsTjjoLD7TItdV4veUC8YqFHIK+y11D0fmMGazDaiOWqtqZa2uuD7XoDYQeufRpKMoHssrejpBcxnNFC5qqlZaVuVD\\AxXhTmOJ5Fy6EKQveBoZUTa61rYIiNM3rtiCW3UspUS896w+XKYPD7Zt7EL45xGtWWAOZ5Sj8JhMNbK8pLu3r+vfDEwlrlQD1RtVoxl6Z511Dvr2XvrqqFg8ZymBB0WY7fl9pJKIZqfyMYuRCSw4cA88RlAUipW1W6v2ubPps\\4EFaB0FCiHdBXuT6\\l\\lB3NcLLPvTyA4DjMHcAdTdOHbQSO9NG2fZwXSus9OOnj17rk3W4HzBNlecftmGx4Y4mgw1WQytA5DHyHMBWMFyEAFBpRpaIvu+i0S9HhEXx2mF2pIqRUadL38BchBf8xw4aMJUOSG2M3fw5y4qgXXIHdayzTdzP\\LnjCAxD\\B+zqZ8nRt9cWDke1TKbizGczCnY5JYFRDuN\\taMSJsmjmMvj5AkgvCdkXXGZADGJpRKB1xsSflYdEVWais6YyRUaB5VKjjWaj\\7fs\\1Z\\cvi9veUPjsCTgIT8XHd9sMtKqpF9644bKkBT376i8uaJhKa8ffvVQi1JL81JV8FMcrorRTPXpVOXJUP\\+W1f04ZtXtVbNS9MzeQnX9Chdp0oq+U0DpPfv3dPekycakIUWUldVsNH89evXdXba089+9qWePn1uV8eHH35Hb739lvYOnurWV7es1u7+vQd65523TVf4wbc+0K3PvtR4ONAsjjQYDtRotvT2O+\\ryuVrVptGC8irv7JcK\\6M1y7TX2UHZgAX1y+\\steVa\\hVF+GfR2L9fwawXIVM4sqef\\vXBYP1re++bkGj5VbeerfyAQK7xDI8tte2VW+1dHB4aBSe9T0R3gWKTFwm0rC30DtvfU+t1pY6\\bGF6u3tP9XDB8915co1Xbt80V7Eermk0Frbne7FCyhmxekUqVhybjR0LDhbHu\\e1cHRc1ssqtWytdE7mpmOQprQIxMZZsnhlDmvri2bWJ6TDkGFW5vniRszirXdWjNBKu4MO91QGA1rwKNZxDZy5HTHqTOH+DrdmCxWItvQ2AlDT4vJXPP+VNVFWcOnPf3093+s7vMzXf7uJd2v7+t3bn2pp2yO1VUt4qKShETpWGF0pEJuoNAbqpgbqF6M1a4U1eB1iccKFydmzZ\\0x1oMp8pPIrUKoWqEqEZzTftjAxKUbaONaNEbNR2rjKts7Om0Q4XDQK32strtmpL5wDRcaCTGJHKXFhqVFup6Y21f3rHQN8o1VcrrwpW3VKuv6\\DZcz269YWigxNVZ4Ha+brmBC0ifC+E9lj9NKgTBss6YNK8KXcUcUwRPA2an1nGYtki\\CrAegmyiG1gMeOGtdNoOhZERGnsVVqKCjhD6O4C8GJNZwsDWBmb5YT1TuhuKQyWIu\\0YOlg70X7uv3GibFeMlY86jT2wE47lmiexhcYyMr2FVeTk2mwrBz5FYBlvYRWMIqTsGhp3JyYObVbF\\YLgOXEu67M1eW4IXCHvbNWQmuqd9cfhwTHXLkuSxsPGsZ1n40dnAOmOPykIAsxaOryegHGuCNeACz33gGo3OnO\\d79WU5Bbs1GCqO50\\xwmHFjSccsMQJgDD+anKm1kmjnxpJa28s6mef1G\\\\jv9Te2Vy9mFiRkgrlgoX3YuYYRD0NJn3LlStZEXZXgd\\Rcimvxqyo5WRTLX9Ds36iwVlXtQCDTMOYI9YbRLdenlFr39gh0yjO+\\I9xMYTcwXGu57CXEmFRlF+y5PXWChozZSrTDUOjjUqHDjGL8IBm1c+rFp4LyPtxbBvoyjuIzSmg\\7IgGW1XDVwySbcOTnV6cmxgSM\\pPIlMLctrDp5fTDo1EoBvsxhNYax9lQtFNSqL6taamhBgXNMqj65QzN99vlniunvLPkqNdHxUVgfW2jynOiUQpCWJTMeKarX7VsWIUGY9WrNjDrIJZ49fWYu23a7Zf\\29OzMJBKsf6VizWIizk67pk2CmYbpAYiQoI12i+7ZTLMCiDCJhB1i6XUlB40sKfR+qQ7T4k5cjQ9fxzX8\\Pm+6W6uvXbTJggclHd3dy1Mkk0ZcEcO1SQGYDkwSBZVJlQ2pskn+wsxtzMhMf4ZDUbG4Fk\\7piy5iOLUWBjdcxX2VomyGfitSCQFOE5wAfGKywgfsYN56QlGTOCrsixvy7hnrBWmCjGqOw7PN6jo2MDl0utllvn4thchDx24nz4fhz0LdS60tL6+rbFHAGw3CbvxpgGWjkMpuGu3E+83hZUbPJgWglczlM+LGkWoe2s6Hga6H\\4F3+gn977RjFJ\\jRdhISpRk7wPRloKwz09968qdJooC++\\ETNi+ek5YZ+70dfKC61tahWFBEKzs\\sDlQeTVSbRfo771\\W9959Q+uNUMmkoyA3Uc6LRDvxYhaqXqADMKeToyPd+fpr3bt7xzSztWpFk1mk73znOzo96Wh3F03b2K4DQP2N12\\o+fG+To5P7Gc+2X1idThP957qzTff1BcffWYTHsA0wd7E9Lz3\\rd1bvuCvIBIIzda5fXKgFIGrjKGKgOp2ddkLsW\\CGBlYOxVRuuvDmD95q\\o3W9f1zsf3FB9leRXNsWRFrgJkkSXzl9WsVyxNNWjk+MX9KklKJPbUStocLbQjavfVqu5pSjJabyYaPf5E33y8R2z0779+k23QVOGm3flxOwKixz9gB0DVoSLstmwgGLh3X322OoIGCG2Wg2jprnBqDDghDMauWR5Ng60WNUqidnQzvTm+WoyA28sG7AqhJRwtm00iBPHCXuxFlPjQTpxTo1qU+32mi1UebKZDB2nG056ojf6G50Yo5fhRMW4qNnxVE+\\2tOtn3yla9+7rIelx\\rd2z\\W7qyrfLVsJdU5hTaurMR9lb2pquFCFT9S1DtRfjYXXFMZ1mreMyEqHaihispPpLpfFJwRiTAeJ\\c4Z65NNodGnb\\he4UqzAOdnI10cNxXpdFUvcnrOZbnTVQMCiI7fFyJNajOdRYPdOHKBXVPsUoHmhc9bV96Q82lHXXPerr76cfqPvhGpWley8WmpsOxxsOh6sWCGuWy0dE5FmVgC2PWVOVuk07Gb5kGy7KryF5yY7s\\H2C5ZHduIlwnlpqeJa4zCkEzkQIl\\j31DyxMFEhHcwAWTJZjs9BozQzEAbLS7K00KsKxVy\\HhA5ypWJ1d8dKVn7MCkcVTiraTYXur9LM7ukChJzI3b7WRoS+MQ7WTRiGTuyegitO5C8Alo0JccJwWuUjG0u6wmcHrBy4AkwZyKIp3IC+C\\z9OYAFU5cyVDbWSMEWGwm\\d7pLoxVfJBxboCEjwiwDy9iIjM1y7B1NBNG4aKXnTlmXRnOkOjV7rqR4z8fKF0a68e4FXX\\\\pvZHI\\3z3\\u+fvZ4X88HOQ0pMa9WVGrUNJ5T39NXuUDYadUcTWwoUk\\JaF9b5CoNQ5WnDeWjhqqFoprlkip5NqWx5nJOqbCSqNYkJEGaDQfyMcB0huqfwBIvtN4IlAsihe28Cmt5RdWxurkzTYOx3cNokOIpGxPjTjSAhMEGpv8cDfsWfoghhrJ7xpHQs4xVuJ4H46kGvb4mw5GBBfR2mFb8AoGPhp\\tPoBtBvRySIMtIbcJlzDBpa36igLKsEsV27D3dp\\opx9\\bAe4aquqxkpDrZW205ZYmwqbMBlNJJ87hxT1MDs7l1yvHSXL5jAc2NiPtREtFmwJOqMrV64bwELHx8HZsZ2M2NFnEQPB9ehGb4AXfpm+ajhMS4vn9nsHIKkAS00e5CNh3rENEJDgQCAaLLRHN66\\qa3NbTtIo8NhdAlIsXEe4bt5tL4OYJ3bPmcnGDSWDmCRLYcNyV3frnePnxGahrc3ODGnIrIV7k+eq+sjDCzAkgM4TkqkHwRVA7BIUEeCsJhTGj62EaJj6VyekjPRRE70HgCwUC65jEWyvfja1eU1ewz8PFg\\HjvPAYE2rBn3dZH3uLVq4nh0vG5Td263DLy+CrD4cxtvInA3aTl1WomNm6MUYO2NF\\pnv\\uvjcFa1NsakZUTFkxPHJBv1xuoOp3qb9y4qisrbTMIzIqh7hw80w+\\vKsFerBaTSqQv5jIG01UmERq+p5+6cOb+vYbN7TWKMoj4Z1mc7pTEf8lgYoBmWqEOo91+6uv9Nlnn2ptZVWbG+s6ODrU1avX7JrDLXn71m2dP3\\BrhMmXM8P9+1+AMDfvXvXDAwUcl+7elW7j7+xHEh0Wrg+iWK4ev2mbtx4y1UFvaKneqmzS+N2XhGtZ+7BP12Jk\\2bjDnNWK8M6GZs1l8pwPrWd27qnW\\fNA2WXyJVdqho4pwR5zd2LLAMgNWHharVXQAYaakeuShlDXvS5Z131WxuaYGLAIC1\\0Sff\\7A4hG+\\d67mo5H8uKFVUmgqSBLhDygTo8UaNrf69ZSTrI7KbrHZ0c6PTu1G82KhUMXFYAGi9MEIxPcBgAmbt4ymUMVcm9cw\\Zye1Vrq1taatO5V1WpSDgneT64J1wKOQvpaGiEqSol0qrbYr5OSSs3oc3OLQzuFaeVbYyxotFEQRxaNs7g6Uh\\8ns\\0tZrdY3aB\\ry9Cs9jXZVrFrnsuIZOoVEhXlORV+qBlKZtQVNS2ekaXcifz5Xo0AXGq46kpdDJeOZyjhQFokqpKR7LpG8OxxpHuPUKJjgPUxy8vtkkE30\\GRoyezN5Ya8IJLvRyr4eY3jmca1RMPaXJ1koJW1JcVjehsnyq80tLp9XUtrVzQeTHX7Jz\\R8PFTlSeeGsWG+p2e5tNI9VJBVcYHaVI2Ojasw26cBi+ZCtxtdAhABWDhGHUlzxxyf17onrJYlrfpdFgAlsySa3U1jEL43qmGiywnWCoYLABWxmQBsvhZ\\N1LN6HTYtkIzS1vP88O2\\9mJccZ3srE62luljkFORS4jj6zJ7Pkw2ClDJeN9MwBmI4JrfwZFguQxQfBrM59BUOLb9kWUasSokPRxTbbTW6SXjr2AFEsJOik8s6SbeJ2Nx4EuBtgTIETzxFwZeQirFUakWFkcSqE57nyvdkEcWuaBiuryEnZB8vlSqumCTGcjjKhu8WZOvBmwNDlyxTNCAJzNNTmzrLe\\oV3NchN9fnDu\\rnv\\+vdBKVrIFgTs1PpWLPvegt1ODG8EP1J4iNy8p7kaaDh1oJp6qMYlVnFa1UL6hMnx\\u4nhszQ9eKVG+mpdXdIxi7+RYnaf78idzlVXQUqGlVqOp\\LkzxZWhIr+vUdLTIBkqX6OGidgUX9EQkXqichAaqw6jHRbzrr1h2ldv0DNQ1TRQEmgynOjs9ExjWg7IU0L7A8sXkj3k+hdJiGeDRFfJyNtcqwiMYZxheuOccrRBLHyFeUaEUqPW0PXXrurJk0dWZozIvdKsqL7c1IUrF80oQVgpB9pp1HmRocS9RPjlxYuXzdUckQ83cg4qwAD9eM72DkDI6dLFqyoUEGcjTnexARgyCNsE\\AGWAWfZqM4Blqn2dvdsNIjb0KJtQl4\\B7Zdrx1gxRVEAzowBwFMzs66Oj05NZnGzvkL9n2\\\\vpr04cB4nhspJEjCWGMC1ih7NcOT2nhtBeStxcYqIKJhd2HFYaRZ6Ps9g916\\YtY7CcHicycMf3ZfLBtGJ767w97s5Z3zKscMRz\\TOu5r02YJiuATxngBKjqq3tbQO3vH6w0+w9ACy+Bl0Zrym5ZrCH3AtokjlU4T7ENUoaerFYM4MKj8MdThxpkYEAO4y+kCY4lx6J+2iw0GiiOw6CsqKInMSKjsaR\\pd\\9a\\1rz\\+VNNyVVNrumDdtLmjqrm85p1TrZVDnVtt2546mC\\0GF0UWW+4aNPgZj\\JKc\\JdzrVSq2qv\\\\h+3r3+mvabDcU4F5E5M86bvpQ56AHYKH32n\\21KItVpeWbJRLawqjU97DRqutu3fupnVNjFk9CxPnuXMQIKXfMh\\T8XavQ9C4LBKJ+CCuWwTujLJZ52gM+dMMltO6pet1qrVyUTSpRjGNZHh1LPgqsP0rY7AW0SThQuVFejEi\\M1f0Yffe1Pf+evvKqgmBrC4QKKJ653bIcNEOR0dH1ugHScoABaMRhJzYihrNgp1aedtNVobxiScDRG67+nOnT0T+n3r3Xdok1Ol4JtV2sZy5Nz4OAbJ40BICgOD5qqv\\qDrUnv7xBS4OT9\\zwvDeA83yWzGfJ20S\\dCc+PSPE\\lAPqTrY1tXb\\2hoI8dH2okNyZNKGWTcvqQzhVLmi6oxA1tGiHAABoAjqX7wLrZYtjko2IOOkkVsfDJjg6izTYn+jT73+qUjnS+vWcnk7v6uHJJyoUx\\KnYyWjuXDIFv2qE5wvCDmcK6TQM\\IVDeaaDScqh76KtbqGs7llcWFVX65U1CS0zkqUKcn2NEaHlES2cZdLgbxZIn\\IApno4HSooFxTY4naGZLjZ8rD9sSRRlVpXF1I9byCgi9vHqvfPVNxc1mttStaWr2qZO7r4edfqvd4V4vjvgEsHEpU\\tTREtkJfQ57b\\ZaC8Ez4iPNagAEGmmC7ic2an8Gw5LW3WSaLAe0cpqZHivTxb3KXqUOQG4WA1gOZAGwAFAwVRm4evVzpsPK0uNTVVU6IswYLGc9z8DVi9NLFr3winjdxnUvhOeAP5fg7gBXxnK5zxnQQqiPbdkxWc6VBbjixG4TVdKbcehg3EhcATP3lPFLFHgbQ8U1FxiwsjG3ASs+2xVko7lXWSkDkZzyU42J052kI80UYFnII+W\\5hRjM0gBVjoizDQ0DmQ5PU0UFcw9yH9mTqAALxdb+KBpoMKiEpjD2cTGCa+9dVkrF1c0CSP92j\\7bT04mWkelDVOfE3iRGtLy7q+s6l2MVRvMNGTo7GGM67pniaD+yrPD3S53tKl1o68pKR4OlKY495YqFwkY8zXPEcCdaKT45Gmw46K\\kKNckHLtZoaJTREeXXWDzT0z6xzDoMHp+vxBADq9EW+v1A5KKqEo2+e06A3cpEkuZym3liDcc9GcH7iq46mpz\\UyempHbxqzaZ1pEVj9Kq+QhxdaH0QG5MzR8KI534maygAAjdZmZaCOYABcBYoGs5MAP7m669bXMDRyYlh6qCcV6Fa1JUbV03rhiMagDUen6jTpdS4aoc\\cpk2N87be9k569gG2Go2jZmCeUG0bpU3s7lWVrYMUPd7rLeJWeTRBZord4purWDOPoDE8jJjLTeWuX\\\\nvWMAn6YFMAiOybUASzuHTLXuO448FL+DMgCXFHS26y3tbNzwR4DZcCNRtN663CX8e+5dhVucGYAACAASURBVBjzYWRifAiDxGO2kRlgDdDCGmCRBm6jdwcZT4Pxqb669TMtLbVtj3AxE64jkZwnvj8yEe4LugTLZdgtFynBJMW0igSZAnpgj3zf9rmjkyOd2zln7L6Lf3A1QOjViJMgdoIcNExgjGid5MaZvlzcEK+RKyVPEvpms5YEDkFuHJu5M\\m+\\Bnfw6JZiG+wbloXZguRQO2c76NNm+rR7p4eHZ2oz+tuUoqFwjw9sQN5ZcJuZ1qMBqqYPqqoLmwla28p1NTc++75zyeUki80m4y11mzqW+d3dH5tVRWS\\I2NpGmDMwETCuNYXAVVTsb8oce11TQ9\\NrIMW2DgL18AYSNtXNaKVhz9l3eJ0bNLnMNcwPxTI7HMLJ2Ae5DLsR40G3wgKfMEZiZGrKxKxMLri\\2HJ4fgDiLwMiYqj8LsNyB9i9isACYrHdZ3Rqr4Wwy1I9\\8H39o\\\\sv9Qv\\\\3\\WP\\gH\\4nWl1ft7WRez+3iKYpwCJ\\amQ5WP\\0t\\6xvv29N\\TXfvHbmvtDlRqcxhMDWKTxbm9tWs3MyfGpid5dzkreVZZMcfaESqKqrl5+V632kgbUy5ye6fHuvg6PBgoLFW1vbcj3xmrX8tpotVXNNw0gJUWqLsZW5InD6tnzZ5oSUxAvdHzyTN3eqaUcc5LgMxf6bDIx98tokvaQFUtGPUI982axQND7Rmv7m6+\\o7xXtsZ6TyRXuxRsS6cmhBH6HhkxG2LavA3bw0XEKQ02gFA+mAM0XXYx5Yis8jVjfh8T8R9bZMO9H97W\\pNHevsXttWZfK7HT\\9Qmpxo0R2rNi+rEVQtoyTBGkvGFXENzPGtsNbV9vCGJ0FBY4CkydQirdRrqrBBk7WCoJE8X1gcTP45gvrguKQFeWJxTYf7A5vd19qBSnWXIWLBjblE00KicSFWrlHQOB6r0W5od\\+patvrKldJ5L6q1dZ5Pb33RE++\\kqH3zxUu9zQtDdWMZ5rCXaPqApbEBwo8r2FaWLsDoTVSZPIsZ4jimbcSmXNxJgsJ0C3cWEKsDgM8\\+8thlLlIVqwdbxHAEUYAVGiXYzIehm\\GgsVqIpn2exvjnoGM1eLgbpz3GAyoGs7PcOCP68UP3VsmO3GGZslBv\\udoLOxGln42+TkHVyz\\LQJYbFfqALBsZ+q4\\L8\\IwwEsRO64dWEiMXVkFT3WLgCosg8AVmgAy8AWICsbE5JVlY390hGgS7XOxnju+n05CXWMHIugOzw4vdsL\\dUroOoli5VTf4Z1nJ\\PoYQARGpGEvnBTF5+oXwS2KjL+tjmE527uqlv\\bU3NPUH+jcf\\ZF+5\\O76sCaMHaPpXPtFb117oIq81jD3kiDONDjbl97w6eK8\\sqL\\b15uqmtitrOhv35flDLTcS1fMLlRm1dDyND+caHBE12lR12Vd9M1C+Ndcwd6pFcSavmNOsOrIapSBXUaiy4ihW\\\\RUCblKpaK8IpICDlAkdOMk5gRMPlhVcVJwDMzpqYEH2HGuQt4njBitRtVibMaDiUZ9nIEV1cuwMqFitGEBFnvnBqOR4bRzZoc1spEW47zyCXEPoemqms0lvfnmO\\rq9h0N+l1rtPC4VsqBdi5eMBc0NIJlwE066vW6Vq4LuHb9d3XbzI6OT2xtg+1nZAcoaVSrtibCymBgYWNnt0R2weYL04M2iV8ZGIOZ2NyCSaKTkdLm5zZWIzme957vjV6SWiKuIbhq2ySTnBq1thmFrL6sc6rd3cfmNr186ZJlWO3tPtPS0oqxWpaTlHdxAWdnx+r2T9RealmyN+8bP4NoBGIRDMRF0YsORS5y3jtc5nfu3tLKatumIHRiwpIA8My4xDhvdd2mEAjkLXefgFU6ED1c64TBDg2klM3pG1go6917d3Tz5g3bH5iW8P2MjY+cu7HeIB5oqoP9E2MG0RBPop5yHjo5crIyB2emk+Rgg+zEbejZ4cYkAhYHgR6Y4FNCQVn3Ccp1+rbZjKwqGG5fSd7X3MtpmkgTWG9E8Ugo5gD5sRKiYNjp4pxCA3ieZmTf8TmZmZA8LBeN9YJx80hqn83VLJXVrtbNuGEOVZPT5ZTA7LqF0qlAXCBMxm+7sTKvvE\\jgHsuXGO8V1nlkpmHMIYg\\2CcnHYM8hq4Q0g\\1Z+iP3PXp5WPz2Z2QDURRRqfkY2WM+0VoMx1Y7qAXCv+TjPT3EHz5cCCn52ZCpwT3L2+fxHAMu0qRiLT\\\\JS5xSNB\\rxH39f\\\\k\\+i\\0H\\zyf6R\\8A\\\\U61tbadGuzgDWG6BzwDWb\\62A1jf+1sfaOYNVKw7pxNZV\\QKLS9x09TV7yGIHBsVyMVIHlWvf2xupFJ+Va9dfsfsvoenR9o\\PtZpZ6TjU3RSOF3IESERPdZr585puUqfky+VYgNYlJwieOx0zyyfZDjq69mzJzYubDVapnOAkq83GpqOxnryzZMXjjWoeDY+Fngubk5mnBrbS8u6ee0N1Wu4HrnwOAm5FGxqXGyzTAXCXCXF0ImSAYxsppzUSLHmpuT3ln6cpzcvpwoOl4iKDtKVc4pOF7r3o6\\14Muf6f0Pz2vm39fewR9r2t9Xfpqo5dUUzjwtxmMbJriME5fnw6LlbPjuwhwg2s55JgzmCglyscKcVOExxYQeLqDXbEoPSCEwkhiFeD6V4qoOnvctX6neyqvagp5OlEf7geMwTDQOYiW1vI4Gp1reXNFJv6M5AZ+Fpra2runS+ZsannZ199NPdPDknkq5ouLhQtWc1A4CmW+HURyiUk5jCNERWLLfc8Nbu72rPsAIYXV78kyMnmmpXrr8XuZVGcCyzJ1U\\5OW\\NoFnmZQZSyYcyHyMABXMFlULsTa2x\\aCahWQ4icuQmhuZ2OK5Wzp5qxV0Xqadis9QCm1wYsRwquHDPFqdMBqJ8HWS+rdFxpsxPs24dZxgFYLjEb1sfPM1J1AGthAIsexUgzHHbklS18+QmsEVEEoVmkjcEisRmg9UKDxUKYZlfZdWww240IWdQAWyngejH8TAXtNopI75tM0J4iznQ8mK08nJKL8hMAJkwaBwJXXcL1xCbsso+cow3H1\\r5Jb394XX5tYXu7N3Xb\\yf39fT074VnDfqTS2XAlVmfSWdQ1E4WFm7oNNFWaezibywo3D+WOvBUE2r49jQympVy61Ei+mxPBijfk7Hj7sqBytqtNZVXylqFox0OjnULJyqsdpQlMw0yuGAgjWumFux\\3+x9t5PkqTpfd83s7IyK6uyXHdX++nxs2bW3NpzuIMLkTByVIA\\kDJUSH+JgiLMbwoRkCIo4PYOIsAQBeGEIwXiDuew2Lu9uzW33sya2THtTXlfWaX4PG\\VzAIEI0SIEzExuzPdXVWZb77v83yfrzlrK4UoHuBRlge0MnIwaBfu3IPBRMM+TuQ5dXupThkHzq1o2FeIcXLGmliVRJpNphr0RjrYPVTWy6pEDBgHHzwxD\\6Ms+KATD2ZzZTHqdwLNe5mFEw9RZlIk8FEtZU1PfjQdf309det6SuW8mawGRVyWt3csBw\\6AI8x0S+wBEDNeHe0vC6OLBIJ6dnltNWKhZN4cXYbrlSdQrGkxPjX5GTx70HqXIHfdYp6TyUd0UrxPb2d3Xp0kX7rBDgGRsy0qOx5qCzYgCaQpNm5n52IesSlaJD\\H2dnh3r9u1PLL7n2hXy+gbavbunlZVVrdY2rVBhtImxJkVjp19XIcG5fmRGlewRFlFl0w54nIxZ8SfM2XNJgcUoDyf21bVlM5k+Pj4y4UWphFu+87YjO5BCDsU5qk4KANI8fBu\\y8LKKXRAn+AcUVQT8fPYY4+bx5i531u+oAyRdJYXOeOjATpce+CafT+Tl3TqFGyoJp2fGKHN7DrAPxQCrgBxxQXPritOLUIG5HLufO4KL54rrgHPPCaeqfrTmQ5bbR3B\\+O68LOceaRZ92RyGeGTT2oHliKczSQgDDCNJWie\\RVwBBRpMLRRYDCZqJKLdHm9ZipdfN5YxxTo7KU0tDTpNIf8nSN0Ti1om\\\\lTAQMAAlkbfFZKERJE7FyDHd\\OG8YYduejPWFMwYF3e9z\\TEaz7imj73EfPvgJsc540U6pMutu4VlgzMbdVYl96w3OAtNlOT2LydOm1vu8P9zs9H\\XwXWD57XP\\4f\\kf96n\\yn+u\\\\K\\\\W1dgMRWkhXcI1l8tsJ772u\\omS9c1xd\\\\mmNvI78HGTh\\pw7MFalXLKHk3k\\MlUUGhwS7U7DCiyg3nJ+WzsbD7pU89NDHZyeqduf6vRsqmazr6VlZqoZ5aO+losFrZY2TcY6C2cajQeqtxrq9sghPLMOhkWPzwYPf5Inndz5jWxubirrZyx5m1DLRSr84sKZa\\J0qna7Zw\\vzvZFXbx41UZzDglwoz4OSRAxRGSkz1Mx8zp0KkjgzffE1IN8bWBzYbpc4+KEUp4ZAE8cndzIV\\ugp\\139vTuD17WtUtVebnbOmq9ol5nT8FkprJPgO1MPrCsPTx0jcyLHb8Lo0I3kplpyEZKRzhfJEC+vB7qktSEAdSH2BfMzEYitKrfWWZM00QH+22LEylVAlWWCFJN5RPNkPE1yk41CFKNc57a055yZWS+qTpkgRWXtbyyra2NC8r5Gb336iuq79+RN\\DxglQ5k1FJM+UoCDnE55yn1Me5C2RtakUWaqrF\\WCTh5OCioeNBkj+vqrPjfwWPlUu129uhzC3SHDXgE4KNaFzZjf0a15gUWQtCqwkm9ftjw9097SllQsr9wusOUHekKwFDr0INl6oBD81AnTFk\\ttXAkrRJw3FxuM\\buNEN3XOA6TC0h2yNhcEjzP3KJhcMUVSiCsDwCheAiJsxgrjCN9dPiB6pm7yhWbKk2nyjeW5fe3FWTXzBTSm0FkBcFym611s2zaZtGQUThds+Dl8bSlyRS+g5OiO37HAsVadKKukLWCyfhk9\\9+0aPO56fG1\\CyxGewkXOnxppNhzbW8Sz\\LKM+dAJUwBGHSkaFSqjadknL24kO2sf6P198WXeOexpMY\\ME2qrGKk9P5XfuKl\\CZK6sw06g+kAKskNlhne15J9pp1pQtXhNRIfGBYjYRwq9qZKgoGGLdZTVcG6eKzzeZhMllZIFQzfbHc0iMgiHZog7IeZpiGdVTrNRYAc44c+g8BQSqAXx1MJ5nWdxYI7ifbsMIELsKxTX0BM4COMka1J+FuLHH3xs96FUKFr4+GAyVDbH2pmZBcFoDNKTUVLE1TsjPy1arA4FVjpITeW2dW5Hr73xmo2kCsWcjQnDfGSeQCibebDS0dTlo3Y6ljMI7xSUjTxIDvXd\\X0bjS1Vqk5pPR6pUipZW0HhxN7G+IQiCW4ranAKBYye4YeurEA8PtWdO7cttgduDWR5ijG4WkwJFtwXmlmunVPs4Tzu3OkhdFNk8fyfEGuze9uSQB64+oAhSDdv3tJqbV2rtQ1DsPADg1fV7bZsJMv5yjgXjhjWK46r60Zotj+YCMOh3dgj9AcjfXzzA62trVhxxHulqGCUSUHC4Y6bPeghggMQMZpoK3wsboVRc3vOdYJ\\17fsWZC2Z575nD3LjLtAii1sfkiUUqyksGSFa71xqJ3zm3OBAIWBa5jH476dPzbencC5cr51FAkUewtjVEZnLjibKDTn6wQFAp4mH9U4W9ZEUUTM1J5I333pFf3lq29Ihar6FIxE\\7DK05GCzFCF2UxIFEqsOUKruwMdNFvqgX6FoSbG8XL7A\\hQZjxSKevrVz\\7mB65elVL+aKm2F3Yngvf0glymDCxmYBgMo4c9MmpxbAb2xkpKSZOWZqmNu7GcgOxBGuz2+kYX21h9pqP4fN5tqZAd13+asYoSIU5AmmoEXvvnG\\FtaMA5ect7EfgrvJsLcaHC06bFVcmmiIy6f6e\\B8Ewfr\\WmD1+l0bEX7lq7+jJz\\7gB5\\5iH1pw3LIhwMO5pisonD8Oa2zp1jhg6pcqxiKdGAUOb2ibpD8gKBRoq6fO4Rq\\ThUR2enKg7mKnbi3V03NLSSlHrG7Hyub5qlURr5Q3lwqJSVAqziVrdloU+Hx7vWqFFxUwVzMZAJcvmTWcGoTCXDS2mAPMyNgg2PzPIs0WKjT8RG8QjjFUqVvXo9SdUKdbkTR2nhWqTbEEKLBYZnlJAwagH2TA8LxKCEoossqS4mc5yH4UR0uKuPNxlNVNEhMc01KwX6PTGkV79sx\\o\\EpRk\\BjNYdvazo9kzcaKoDY2h8qNoNGz2bmCGhsNu1nNEEaDsfA8zVKJxrRNZD\\xDhsODR0zbjfdjg7Dg7vC1d5fHmQf0OKmk4T7R20bARZroZaquAYPXXKNNLjfQqsiYbZVH45p\\5sqGmYUQseGhtHeUnndy5prbqs9197XQef3FLamSpWrBLjyMlEEbE7bBcWVIrWJasRpH+6MQsk5ZdbO2yQcY7DGQTG05hR0dwyYUE6d6M7N7ajM53jxfcKlhAYe5pqiMGrl1EamBWrI80z4kU44Xk6t7ajN24c6Eevf6jlS6vKhIHjbc3J7Yscrbmr533+lBXRi0LqfuF0\\+\\+KgfLCiqzULivunNx9wsndHu67\\FEbPOw4ooCgg1xJp8CyyeDa6SN8xf0\\AffUtP7RGG+rcrEV+EsUPagoHh0RaXlpzTIlNWfstFTW3GFIUwXNBl7mvRj5YKCMy6leLe4qZ5DSZ2l170xoYP6567zi5HnIkZoQfZ3J5hLNzCNKipBLBk85SJI3PA2Ruq3xppNsuZrlWZSFXJ5W4eTWc8UfqVaqHglrxePdvXSu7tqDgrK+IlWkqzOFcfKDXeVy52pp5ZaI+msM1AFhCsqqDyVluEENY81CzravBirtJrRdNZXp9VVyt5CFBDRRASFZ7GLyCqOilpeWlMHk+RuW6NJX5kMHnepMrOsgllBncZMRwdHGmPrAI+ng\\v03DU\\CIxDhHIJU2X+HuEMBx8FBRFe9DOlpYLtRXGU1+1bt9Rp4nLukiOcXQHPNSMtz55ZjiimADRvgYqWy5oVKPjMLAxKlbJee\\N1VZaKxmn1wowKxUTLKzWzdGAES2fVHbqxJ2o40BSSNlDNMTnAioFivpgkJiiCX1owl3OscFy+28KMEZSGgwoFHEgM6F25WrP9dn9\\V5cvX7LG7KOPPzLkqFQsGNneWSE4M05QiIJ5QkHBwIh46AqsmALLMxI0PysO83rowYds+vHJzdtGNKfA4rVB3\\CZgg\\c6pwZmovQACNhEC\\QQldgOfKyc2h34yeI7fWzjj76+Ia2tzfs2bJRqOUB5mzigtoctI97SoHF++N68WwT\\YXhNc08RHvG+PAIW+2mbt\\a1ROfedZe5+Dg0FBaQ+uykcWtFeKaFWXHJ7dULEOYnyqOy5qlTnXIuBA7DERTsCmc0ahDeSyNgf3Q9g+sbBAdzO1HKGpMwcz+6cZeFvqc8rVZNWe+vv7d5\\W9V96WX91U34vU6Y7N8Hm5WlI6OFE06OipnS1dW8eLrayDdlc\\fu8D3e71NSKHl8LTwwcvqwyWEpO+Cv5Uf++ZB\\Xkg9e0HCeKiKixAss1zTaK892orlk\\NS5ds1FXknfjaIqc6488bCaiONy\\+uqrdn8uXLhgYgE4dp\\c\\MRGuNCOHnzoQfts169f1+uvva4Q6kk2q2arrXK1qnM7F2wkTVOQwXRuzsFajPn4f66zDfEsjzC172ddsj4WqNVinzbEPgA5dF\\jfs1zYOf\\99dVhH99RGh+mcOeXnz++\\on\\\\if\\M0I1nQ8mnsspnIF1u\\qd7\\y23r0yUt6+DOXNc0OtLReVBg5kivqAEiYZPmxk+IkHeeBZo9VbxyoO2gYSXnUiXR151EtVci+amvv6Ej9ASZ+BX1ye99CS7fPl1UqpqpViyrn6Mo4JOd8JIqsTl1HJ3sWdWOJ9YOhcXjoQqh0QZjoUALCjnM59YY9R5yzmTcJ245LYCZySJa7KORSXb1yXVtrO8r6eYXZvHVHwPXMhY3zM3fDzoXOEJKcLnxxFofRYm5MRcyD1h+0NOh3jeQfECqaySsJqhofjvT6N1+yIkT5O+pNb2gwPJSGPXmDgcLpVAU\\tGIgpEOFEEtwJY4nlpzu0ATce2fI4r2pOZVbXEOG2fIiwcSp2ig8fWJoRvBCKD6YVhe1u9\\UcIIHTqTlEqOmqaWpA3iMvFQDf6y+P1Fxq6rD9pkySaTObGyOwBDsL56\\ogtbF1XfO9XrP35Vex\\tq5TN23iwjNhgkioC4QPyRuwAnAvSZNIpQp6djQLwFAcMRGjuD\\cxHY40wk+HlPOFw7qpD12XsfCcctWkUxAmo47yxh9I1R0MnWzX1Itj4zj1kNtnisoUNlUf5PQXP35bKUqfcyvyyVibI1eLqBx3\\IEqOZh+gVIuRn8uU+3+b7NMWFgn3ItsWNh3zMeZ94KD7qNBjp\\FSBDPJjkEi\\zqLPwlInIgX8\\0xGc\\r794+\\\\RjeOXpbiviher1AoUHM+U7VZVzj8qz7+i8aToTPXCrKYZX41W2+TsWAc4ZM2NFIxPmKVoxwnd+XoteFgLUv89x\\h7n8e97zk84HxXDfnLMA2W55GDCBLJM5PaqG08gEQXKMWHKokUB5H6na6OT\\ZUWcnpmS88qvxaQR9n2vqjb\\1IH+xD2i0on\\V0bTXUVjJS2vtQ9e4N435WlqtKsjXlx6tqfDxQY+9McWVXlx6uaetaRc3RoXrjlkMmJ776mAB7gRUqgeDygKRXtVSpmQDlsHVkikXI7BQLg26qMFPQZJhV\\fRUnTaCmq55XNHcEM2C6oquG8uF0\\qpHQJGkSCGaz6KsLFEnrEi\\nayAutgf99GJasE3gcOKQLll88+2zbftnBubZCOsoqJPZpFinwXzgxn9EcvvajVjWVVa1UbnTDGXFledQUWI+JpVo0eVIqRqoZSDXV0dGKkcQqnTrdrhHB8iYi1gjsWQ5ko5K3ppMgCbTIE64zYrciKRAuSnkqFpGojwePjQws+Bj1599137Hs2Np3L+yKgd0Hgt5FdFNq4FDU3FAyQG16DeDN+FjYe1x9+xPax\\f0jra1uGHIFwsHIkrHdYNTVaf3QLCOSckG9\\sCmBuxr7CEUVgsj0EVeItetUW\\p5s0PrcDCZbzValiTDFJFhBrCBGwayBIEAWJkxL+b3xWj28nYRnv4LuZyWeNgcZ32dg90\\foTAmm5ffuucdE47Gm4KRCzmZJ9Dya1lYqLKwL5NHUqHoszUjmKKuSrNrq3QGQzxwVlIqLKRfs4jhWO85jXQgFhFMq0AWQalbEr2jF6pcBq+J7+xZ99V99\\\\YZm5W0NMgWNyZDsYzxNzmZdW5Gnv\\+Fp7WsiarLS1K5qh+894G++do76mZyGhCBRkoHXEw4WbOhctO+\\t5j5\\X5Rx\\RUhQrO54Y0d1MkA19d4R2uLe3PrmpD268Z+kCk5GLtVtbrenpp5\\WG2+8YYXzK6+8YpF61WpFV689YNcPJ\\f9\\T2j9zz19FP2+R9\\\\HF9\\7vfs+cD5I41zHt+7DNP6MrVayqVqy7Rg1DouWfYvemIoZqukV8oM\\mTwsu4zOyVRqdw6kzW+yJO59MF1qcVhfdI73OKxYKD5RpOBFtDvfC97+g3fv039Cu\\+p\\92yNCCixH\\KJroMD6in7vud\\WE89e02eefUiKRlZg5WLarpkOD4+Uz+Hyu6MkJpYAG4Sp2t1DNZp7ag8ohkKNe7Eubjyo1eVVQ09a7a66\\VSHp6lufHBL+VJOFy7VVCrNtL5cVSbNaQYnaYoPCcnxnkaTnurNY5EqTsApnZV5tcxjE0Bx6NjgG9VWV83Rm4vrKlMWrJOnG9EumzW1zNlJU7WVTa1U1rVSXdPG+jmzaoDbRbcTR7E9cGwQjLBAygqFigrmdAwXDMVNakoSdyNx1k0xwrIHcUZF7MeKZ4lSPuvz76n+yV0tbfWl6K6Oj96XN+oqM8IM1FMhyInQgciDW+UKrNT3jABsRQZ7sk2b4FeN1bcQY5At5PDOP8yQGKvap5YJB8eJ6nqaJQy3qLv7LXvIq9VQK8VIAdeIOb69TmpROT1vqPxGVbutE8UriSbZMdHDivJFXbjwoC5uPaD+Waoff\\8n+vDNG0oygY0IEwpaHLStAAk0tsgj7l\\WiMMo5zjMU4izFFg+3i4OWoYEaXN4+o4gq2EGp+Y5iXAexAxB\\p5Fg837PSXdpn1ekL02Qd8oiYwELHkhJMlUs7CgMFlXWD6vr\\\\pCzqrt1UtFXRh56Ijt5v5qft5x2dnOmocaX1tXauVDRcazijQHNJ5fYv\\nhdV98d\\zoDzvoXBwsrgHiH\\UwjWAt1io2TkYQUWv0NQLIwpIYpPdO3iJV168JLe3ntFf\\rCH6kd1FUKE+VHgTKNvryWp0rmspbyn1HgbeusPtaQ+468nutJonyGzpoOmTGx407wefjENAMuFmhucLiQo8+5ZBbk60Tq94qrRZFFcWqWGKCECENsw1pEJC08j\\CpmRN5R6zHVNMJBoV9PfLEVV16+IJuqan\\63sv6L2DtoZZkJieCrMzxcMjpd1bunAxVqUGfydU79RXE4PQQUk7a5sKlg6Vhm1ly9g8DISElYIPD7zJMKNctmLk9Ul\\olKuqGKcUxJHht500r5GSP6H7CE8Q6HyucSy\\5CKnx4fmBKMdWzZpgnjrki5fKhitWoFPZ573Mv19VWVykVTHEN0pwDieyg4dvd2bWyH2GRluWbmpuBUFM\\dQUvHJ4f3OHmoZjkwszPUuIxAa+ZVNRj19MKLz2tjZ13rW+sWDJ6NcqpWahZVlkmzNo7tTJwxKCgKB87+3qEhMoy9MBbNzKOEGM0bfyzIWOFIIcF+x8iIX6ZqJPamUrG9DfFIoVQ28jsWORcuXrB7\\epPX1WlXNHW9pYVjRZnM4dEKdo4uFBTgnVAoTCOayZrhevBwZ6NCYtxUdcfftR4rBRE589fxC\\WUDf2XhCb0Ri+7qEa7TMtr1QtyB3+K1xfVZwivgAAIABJREFUV8wN7H0zQnUIoWfcI6yE7t69owsXt22fMZVfDpuG2Ea+eF8xpmMMS6MEQMBolHOi34OHhjs8YoZjQ3xRoZsT\\vGprj\\8uPKFxJAX0DT3fvFFQyWZqNftWbGLCIxtg\\MATpih9nkQXxSLRbNrMLyE8OkJ9kJ8JodgLThYPFtWYJm5teM3LmYB7P0g1XTIdV\\6w299W99\\\\SNNK+fUTgE8yhahNhm0Ja+t7exEv\\b0dXknu3a+lC5f1Yftvv7Fd15Ua5rTlJBLcphmUhJi1dBVmHb0a49d0BceeUTL2KlYUDxcwqmmNrYNlCVPMZPR3t5dvfPWmzo+wqjXNXWVatVMQ7\\5zW9qe2vb7DgefexR417BUev0uuaBRmHP+PBzn\\2cjXw\\8\\jjeu3ll53gLKVZHxuH96Hr17Vz8aJ5YsHps4rlUyjVothilLrw57O4pZETvjmiu7NIWRRfZpszR7BcUXUfwVqgV\\9BCiwzHtTUINKv\\f5XBAfriz\\3hD7\\s09p5LUVJpB0XTDs8dGxweC1lS2tLG3bZtQftNXpHavV3ld31FEuWVKcqWm9fEFJTBQB6ijc2Ge6eaeuGx\\dVlSItLFV1vZ2RUu4j\\d9RQHxM6hFXFffHTTVaB2r022o0Tyzxcom4Ga+PUOwuGEWnWE5b4lddJu1YurIfHmuJoA\\AM+iftKSR4frRbqwfVkPPHDdYOKDE1yGB9aRIIt3SgcKnkDFXMlMSrkZSJidygOl18TkqXgAJbnIFsgsyKo7kirRioppUbuv7uqV7\\1Ilx7OKSoe6u03n1c47SmcDBWkI4UevSh6RgYvDkuZ4gmClxDFxgTyH5ABhqITG5MyPiTwMwHmZKHNxWMWOTNGosvcfiIvooCaI1jjgZYqkWoUWBj6CS8jT1M\\1Tgz1SAz0bjgq6WhwmpO2YrUGfYV5BKdO\\eAVornFYwqevvlD3X7vQ8V4ccyHinT75qKMJq765pi08e3hAcdhJB50VQeZE48SC0zzcVSTHB7JlvLeE2+Jt5MbfhbQeyKHxtj3ks+tocq6jbNZHAxNu3iwApJNR\\JixmjwtUYygsLmgZlXXzwGf3JN3+o\\d1TTfpd20ixCSkUiXnIqI9Xhu9rvbaiSxe35c9C7d8lPNy5pvM+nFWBI9feHwcuHM7v2xdYUTJ3PF8Ub\\dQoDkyxFjWjOkDfs+swMqGNABTLVXz+tnPP6U0GOm4v68\\+MZzuj360FRYlOEB63PkKz0uqDR5SJX4cU1nKw4x9mREVdSUjBsYd+dyjFhd5+ak3y6HEMNANvf76JTjuplv17zAmv\\jHMVyBZcVVUZKTS0zFFFKmjrVIYAoXoVRzl2PbrOvYadvQbVrNcZXZ+ZZ9cWf\\6w62Zl+\\MEN\\fCj93SnfaBcYaStSqpkVteoeaBcPFVtLVExrqiaO2eWJ2E6VlKYahBONcM2JpyoPe3qoH4iL4OfWKK8X1EpW3U2IP2BOcIHs5EyGmoy7qllyi5p1M9oisjFgrMhtvd0dnpq0TOQ24m1gY9WIMSc7DuyB4tFW4snpyf2jK6ursyDZUmdYNTkAoZZAiif2avo1peXljUbBJqNZqouF208uLd\\R7kYVMcZ8JoZbndqTWatsq61tTVTw\\3kpy9q+8KmyssgWlnjooDGFcKiNMzIo8BK26o36qYiZN87Pjp1XKYotkxOkG2QNY7jQa+nIONZMDFNYqPRUsUQAQoRV2AlhcSmAqjKitWKxb1Acj9\\fseKyJde+omNHGumxPOtoFgU4yYQyKKMBD2kQQWxddeZ5nhv\\66NCJfKNT379GdtnZ6eNFSrrc09DCHcZ+35ZX3SXJ82jrV1bsuQHGdaWbD+xeJ+uO6xiwKiabCg395Qu7sUWOcM4efa8J4IaKYgJbcVglClsmTvjdBmHO0pSOER4QFmtkBtqC4zFYugZx0rBK9de8ju8Z3bd+154Xv4E0oK74vifNBPjbsGYDEag97iGZYaZzkfE4eU2EjQmQqD0gxsQuKI6zZvMXPNRYHFc4slyqLAchws1q8Lnq\\7qf75N7+t773+oRVYQ6+gydS3kV6v25CfG+pK3tM\\+OzDul4r6s7dO6oHOX0yTPVnr9xQL8PaKlkGKGdqPjPVdFBXOUz1D59+QF985LoVWBl8yNKhJn6qCZYjcMgmskaORJaf\\vQVvf\\ue1pdI3YpVq8\\tHzBt956y87Nn\\70NT300IPa3NyycfNx\\dQKfNIf7u46EQX+avzbaz\\6kaKQPT1v5tGcETsXL+nqAw+YxxxopHnvmb2FQ6QWqBUjVhb7gtjO2qDpsZxVOlooIvM8wk+7u3+6wPp0cfXvV2D9pw7B2oTk7njt3nQynpmPiRVYXf3+157T7z33T\\WlX3xSP\\MLz6g7qd9TEbK5YqwH45LRH3A1Y4\\j4wMLgex0zzRKhyqUl7VS3lI1XlPgofBAjUFPk9Xtvbo++Oi2EbNz+awef\\xBFUJnjBnTzZpzOwldfTVbR5Y92Oo0jWMFwoaDO+qFTgdZsVNmHB2QRZWa0+5ifs1VpoPkoXRwIHD21CBiHnyCnNfXti3fiDxCFhedJL5XDtp2USfcLNCeOCq4LKx5XhWKSQ4sCgWqY7gNgAIUC+kksBEhKFbnVlff\\7+\\q2sPbiqpdPXaG99QVkeKyZUapspO+PmQCznCneOveUYurAjMkI675QJU4Ti5KCZ\\TnQno8\\9u5EuCRgFkYMvEmc0meV0eNpVl5iPck5rlbwdOuZjZOq8mWaBrzSc6Ww6UFoIlOZ8hStZ9cc9Uyeur11QMd7S5a0n9eZLN3XzrXc16zYUTSfKwz0bDSwqxw4L\\t9vW0hzTLYd6A\\F1ZSYFedfNZJThCzGbEZapOPyZmpZYZjTBD+dgFgE5u3YQAw06B4px5fSOZuP10x9SJReRjGu4KWsi6vJxMrmllQsn9PFK0\\q63\\yPX308W3NzIlYSkqJts5t69yF8xY8ivQ3jJCAQ65t69UffqJuE8muc0efm3rdD0GGCI5lwj1DzrnNw6fiZe6Tw+fTuIWfFiZ9hmJRYFFYEX0B5DjVxnaiJ564LPkjTb2R\\tWf\\YlePXhJYSVWEPqa4qvTm8nbl1bTbS1Hj2syvqiRl1MaxZplcZaDW4R4pOCUiciZTdIM0uIcRhmhpxM6RMfDcaKKRTYXhaP95f0aa45o4dVk\\rrTibpYpyC786EJcN35TKkVjRDJcUVPB7409pTksyqVcOlu6su\\8BkNg6EOhz196+Uf6rB7rHIxozJpBqy\\xpnCyNfK5U1lywVNZr6O7t5VQSMtFUJNw6qNrjEHGqVjHZ2czos\\3+xfiLGhScKckY670ziVNwO1GmjvuGnjE0Zr2BwwCjRWmX0oZxkCulFI4F36driCmIAcNwccum2n6kuKWlleto2fhsJKSs+3\\YZDnkKDQ5o8OHiifpqzYshUVP7UlG0mvgH9hlMzlrrNoca9VLWlda2vr6k76OiNd17XzqUtxaQ\\eIGNtWorq2aKDLGR5q7Vb1jkCLwi\\p7sUZCVpFA0k10K7pyp2LLGP5qOJzb2RFzSbneM18LHr9dPbY+EA2XFyyxVuVo0BAsB0ebmhu2377\\\\vhVYS8v4Yjnj24XdABFA4Adwxrim5lPFyDakMR1a4fnRhx+aevvZZz9vxPxms+0imLJZZ32BTcKga\\tSvXFiBe3Va1etuIXvloPfBTpvhHTimcJ7kTgFiq3hQPsHe6rVlq3ooXA0zfLc1LXZaNp6XV5eNbI4zvxLS8t232ijQPpporl\\rGkEDR08GE+b5nzPLxzhiT4y0Ygybs1w1vSH5rVF8eaUY2MdHe8ZwgmvjqicjJ93qnULjkYZOVEURM44dT65pzkGxWMEzXNrCRmByyiEG+ymMjRqWTU10R9977v6zmtvalZcUern1emQ01vUCC\\JaKh870yPLRf01KVt85E8Gc30cbOj9w4RfiyJhDtadWxGQh+hVE8rxVD\\4LMP6dmHH1QxjJRDbQcHDKU7fBYjILnGjSLm1ie3dOP9D7S1uWVr++y0ritXLltRw1kNB8sEL4W81jY21SPvMM5reWlJh\\sHFinVareNo1U\\OjDEmeIY5S68vtW1NV2+csVic7JxYq\\rnj1nccGo0q4bqmsoEZjdpkTI4Uvn2TjbRon3DF7ve17ZdWX8OedvfZp7da\\YmlON\\l0jwt\\89V\\XL\\\\Kf6z\\6h\\9d1pd37o\\IZilkxkPIQti2O\\qn3\\1Of3eV\\+pvvgLn9EXfu5p9aZ1hQVAAmcm12y0zHGYRcnmA5KDv4kR9iZjahQFuUiVZFnleMl5zmSLOC\\JD3Lq9FLd+Pi27u4fGYLxiz\\\\ZcXBTAXGJfSKpm4jU66p07M9NZouyJOLgHWDl2GjdvNoChw6NV6UjYX34gI0nfcFVSsEOid\\zczdk92m4Fzfi9Y9LVeXlc9i+uegXjyozDjS5fdY8cbXY+LJawI74wXDNWMxEXYNBAw536JGMA4cM4rLS01PL3zjB1pZWlGtJt3a\\66Go3eUmXSl3lQxhEckr\\NcKjMPsGLFGXY4w02HnKBudE7dztcIkzZzATf\\Dpdkj+wXZGEwGtiYjlHjSXOgVhfCcF5rS3kFxIEyr56bTfqQOQOprbGGuYy6Giu\\lWg8G1jILNFC1fKOHr78eb316l2998pr6h7uqejPtJbkzQ8rHQ7ceDYM5IcjZSEJo5CiobDP6Muf4deC5QRGrhQpbDLw4zxTHY6wm8D7JZfVmGsAqgX7LkPBLQ3GfeXykXzY4RzqUaypH6gzGKi2hnx9ycYBmNuWSpBccVTO68+\\\\YLxk+BgXbzoiqpcITJ16v7hnnb39mysmPHZoKc62juVP040HS1I6vfDjx0hnMDdArJJI8VilWBLzN7lPHbpnjvMoi+95wRhIw4KEfsNUtvxzWtudcfX40+eU5xjhOtbSOo3XvmG6uO6gqKnKPAUsmZOpWIrVCm9oFL8rDLJtoZ+oj5rJmAtZcwokw6f9Wpd8Kc2GVMmgexOZur26\\Y83VM6LpSqnyqwnII2klFLudezicm8IeuCajGGMk+yeVYaewCjr+nYRZrM0rbifE9b2xl9\\ksPqjE91t7pqd77+I56nb4m7Y6y3b6y3a4ys64uXD+nfsnTsdfSJIJWP9NaXFQ1Kiopb2s0RhyR2vceopSL4JxNlSkE6ky71kFDbO62u7Zf2WY8GOlgv2HZaGTxYfFi9gzWETtzTOBgTJM52JzPDkRjxsWeRjQlPmKUrN0b9pTBZGwmmBSs5QRieeyiXkRkzZmNmjA7LuSqKhYqVtjYYXTrE+esjxgjzGnSJwUCgYCnjbVN1VZrOmud6Y23KbDOqYDbvJ9VbWXd0Ba7DeSI9rs6Ot7Vwf6BtrcvWHPYbvVVKLAn1QxNhRyOzYxljyLeGY5NZcjnY4xZqaAvm5lakGaV9wuSD3+1WMR6p6f9\\X1D1fjFfsp+x3WiSGAEyHvjOabpdBFnJVMCLsY2i\\XG977\\\\g0TRj395Oe0trppYz+IztgAcQCTukEzwfdAisfg88rVq9bj8HWFErplZ7fAHmNmt0OnuuO9YyoNgdqKzKRothUUJba+8d7rD+zvcXMnvxWlYz4G8YusZljwb1wwdGo\\k8b+8PBUOzuXbG3AJWNiYm78jJnziV1jlJpcr+WVJWfCOcPa48TUp+TZQnCfWkwa9i7ZuTiA7E1X3HHE8z5R6cFldeo4vA4hwjsOMI72fB5XNCLwCfTSjXf1ys2PNABlB4nqTRUWEMFwHg1UmI2UH\\VUDXDdD9XoD3XY7qkbxIb0w0uOsznD6Hmoh8OegR4\\98g5Xd5YNxEWqnVsiOBIkwVpNkZzb7HxmLU4VLvVMT4aXDg4YATbO0XfWMcnx7ZX2nQpH9uen6dwo0CGPmITz4wDKZgQDefeZ3PlNWetTZewuigU57ZJIFig7r5xv7h2qJczqLSDwAow1vmCa2X4oKms3ZjQ9ZZu77NGZ+Zskv42BdZv\\eav65d+6Vf03\\yj\\161tW27P47i8zcUWP\\s9\\4nPful6+bk3p827xmNciDS9ST5knU+IEnG3J\\zkHi4OKxBp\\JhoqVkWUnE1xU0noDPZBTmqrp7cKKXXn3DIkx++e\\+RyqEngoZrPjhF03kZabqdE50Wj9Qu1O\\pxgZjjEgbc4voCMDUmDRTRBU6uTDTrbJn1xkVAz8yYLudXEonpiyEbM5XI+ZyW5vntPF7QuObOhDaido1Y0ajWdCZEuWMExM5tznpcCiu+Nnr67WVK4UTRnGg+anWRt5ZmcFZTqRfvKtn2rQwKsmI+U+Ur3zqvxRQ+FwpuwA\\dtioOTb4YgCxIqoe8nx7mFaZCa6kFXIuqBsZvVtY0QnOcVFGZ7MRF7WV+pHOm0O1Oz2VS7mtFqNFZLzxqYzN12jO+wDaUcZtbyJOrOhos1YYTGjkTdUoVjSUmVb5zYe1eGdnj5643119w+UwWmZLMKMr2l\\YB0dDxXZcBadYj+fca1zw2ZjgGw\\y2Ay50wm4VZA6p8GvnlTUalAVMdPDLQLjxailhhZMErJJyXLwcwXS9bJ5HmYIR7X1pXPVazYIf4jihnpxJpMM+r1XShuq306l\\P21McdejzSweGRK7C6eSXxqrlpcwhXSqhMzV32nleWkd1F7AfZb6wV\\GEwynNRFzg2T6cuXJiHlQ3FsOEZEReLB3rOqWOz7411fIzPXF5bF2Mtb850+cElra4WDe0DSfjdP\\1n+uTsY8XLeK6liobS0iiv8HSq4Kyo1fyTKq88qtaorMaQEgcFET5qXF\\XzbHB8KfjqrhDBGUP94MigE66tMToYu4DtkCw5kaCaeoryjI6R6iAyzUNgG+jaiKcZl5GI4pNpTYCY+SBhw1GHcPRmQqFsTa3Yq2uQzgbaG+wr9OjtsbtjLoHXQ0PG8qPR1qOAoXLQ4U7vk78lu4MjlTdXlOlVNVSdknFoCTPh8PirvuwP9LhwZ6hFjwHlVpOrcGJgmykpAgqPVK\\z9hmpB7+VHcPdHJ4aht+pVhxhZUhBVllKeqNEzM2pIZnHNEPHB+4VmESaXllRR6oKVzQ8UTtXlc9gtULBTPwZFzC99uo0FAtiMwz+dNQy9VVreHw7Mk8qHiGLVgYdVyjr26rr3SYWkYfBdbu4a5ef\\s1Xbq2Y0gSDR4GoygP2YNA9Nn\\yIjd3d3TuXPnzbSUAqtUqmpjfUtRLm+jGnynULuBrkxH2EC4AgvSuCuwXOEE2lAq4RnIzx0b\\wzTTUKLscNhf6X4Wl1dM3TIobvzFAGhGoS8P7CCJWOxMLm54npi1gZ7e7u6e3dX2UykZ5\\5nJmLUuQQNwOCzHmSkhXks49EhrYcHB4Y34v8OxCNcqViLwuCRfYgr4UZJrwxo4+MR\\Y+Fzw0KC2gV3ClKFIYeWLRsHPugo1xWq2ujUnhfrH+3SjdeVjhh2bRMt229nYPtba+ZSgb\\8YhDMcMN37LMoTcMujb9cH1HpNPF6czMFUio+dKeUUp6j9ryFxOIiOtHMIbuMU8VTjU09TPCywipzRxJqvO\\8scmOdouisYjjptHeMVZsUmeZozQ3nh8qIkjn1fkfnXQKjPGK9pMJvIy+fV5xyY+QpB0RApQfsgeSAjrVVDlfI54+zC96XYI04ImgPNFVxshArmqxjAeXaGpOyFWDg501l80lzxY3xQXn8wMA4XBt48f6aU52to\\KCNpI7mYsg6BVkUaUC4OcpRGqIcCLOb1iwsGoyPBY93xLVyRdOCp2f5hwu1oKVd3CfCm+jIzk1HfTApz6LJ\\NSfJvL5lNHoXye5\\3sVWP\\bV\\5nPfulh\\Xsz3xGg1lTuRL8DG4ERnM922zpEPBCYb7JA4myhPeDFH40m5hsu5DNqxBVFGYTyYvl+ZGqK9s6bfT07e\\9wBRJf+cXf0GlfKAEHorDK2y0Ua8f6fB4T70eBG3UHa5z7g3wRsHFlxgL35QnBC6D7kA85GIZ3DvnYbE5cPHtkFfGoEseCMzmKJqAjNl8Lp2\\pKVqbU44ZF7v8ufolEDI+BoeGJv3g\\bZAT20m1iI8yqWC5b+zaYKBO5PImVneaXtUO\\\\8Jb23rulasXTyqWuDpo\\VNrZVdxLFfaRjFMjUe06BSMHO9RhiqYpyjIz3AR1QILq4lAWyhkjjM8LLLeIs+p2iHF2k63Uz+msNVSz11epEGmlnFNEfps5wc39ETIZdUGWwowa6UCTOKNoK6fCSk69SUuZXFYry9uqlHYUqKI7791W++6BpvW68uOxihxSxrHybRPDXXgI34fNyookHnapz7WDazaPjeJeUYIMMEu9J\\8NjRdBpxKEOY2wx\\AyKlWrSopLqq1uKF8sy6cYRp2EshXCaaFoYxEMZbHjgPgszBhngcqVZePTffT+B+ZuzeZgyhyP1PmJ9g8O1W8HWipu2sjAvIQqK86o0xRzvrI8tH9tcsbfuEgbZzRqOaum\\JmjRuQFUpRl3GbDhmA2CXPkkPSB07OGitW81nciRZWONnbyevzxa66jHaf6w29\\VS9\\+BMVtwoKC56iVKpMYnlHQ\\lHUs27qFz+cQ3Sc+qnsQVtZ0LnSEy6wAIu563znHIQGQKScjg4wjAdv\\GKyKLEiZnYHttw8Etqm9UBfEcQOw4Exj8Y4Y7nhq4UuIwjZsHUssMwigx80J+2coWulpbhH4Vqt08tHP54MFTreKRJ3VPQ9VQJAi0nvpJ4qmmxqdFST81MT7v9I3n5WEuVTUWzkqKpCwWGH2XP4GCojhlkOhfmXIy5bNPGNr69P094nrZaCGT66p21jA9IIWRmvOwVc2PNdq+lIeKMLIcxhF9EB54RwimyEBETIIzSGGUk+9FZs2GFOn4\\Rcvlc47oUA5QHrJHmn9Td2wh1s6fKrJ7QJfvSLepjvaOVT9paNAeaGN9wxDWT+7e1Btvv6adyxtKyrEV80lSUTEpWwEBj4t7HMeBmT9vbhLjAo9oaEjJ1tY5xfmSGo2uG9dHeYv5IZQeNJ09kYIAo1fu9ckJNg2RSqWCoXIUb4zHKPLZQyHeL5pVFIWo\\tiHeJbceqYoaZggifzB8dCJbjgXXP5h3xAzfhaqyqeefForyzS5I7tmUc7d01b7TCOKtHzOFVhH+zq3s23802aroWKZZx+\\tanjvoVQESIXnE02YSYwNA7za4pRo7SI8S2TlFBHR4fGU93e3rFnkbUBKghx3JTk80YIMQPvp1ZbMU7U7u6BisWKchR+LZp+szY3ZLJYglvl8h75vbKyZM8ae7XZGDQbNiZNCmVrPiDWM6J18T+0hBlN4NbO3P4OlIZYhevGM+eTYzhHW2zENTcH5r36CtQcDtUKZkotQQUuH49EyuxMfVAj6DfwvkDcQB1BrDM4v1NogaJireCseyaDvuKQRnKqpJhVkstZLqcPcs01xhAHlBYkjlB23sNcHe2yTx0gwXOHTyBNJsUTQhtLsgjmxRSxanwOxE72xY6bC9mMaD3eC\\sPZ64JH1CnU0SjpoXsOQNgwYyVrx\\PuVgUoE5wwvti7fJrESbOnnfPANmif+b+fxmXg2j0nDkz4h73aoFy\\W0LLDhYjAjN0LLf1R987av6yld\\W89++bq+9IvPqjNhROhUHSA\\wMwUHw52Q5aMmzDQYNk+JDlqJNu3gH3TmUr5qnwPJ9+C4kLVnJaPTrv6yx++onSW1Ze\\8AWtrxRVybNpTwzi5QEH\\kZt0+vBZegaLEuzRPEV54k5OLP\\RmEC4Y\\iw9RBaWpKGB4+HjKgejpFM5KzMFRQL2cuR84Vhyk3qlZdMXJiubiiIJO3ipyH1S782EWMsAGx\\s3aH58UOzT75gAc5jLqDIhYmDmPmkmgzDSWPyzo5EZXH734niolT9UrA91pvaBx\\WOVumPlcZLgvtuMxbHVrcDCcwhZrk\\AtvNY4v3zmi7AF5UJ41Ak+G5k6iBPRqFu1Jpi65Bm1OxO1BmObMRUKcDPSYUrgMuTY56e0ZDPlQt12GsprpWUWfVVWI7USRsa+3jikEBf1bnNB3V881DHH99SZ29fFawm6OQYF1G4YCqfJJaNCEcK78kRGwbF6VxGmzPFFT5QgXxchGcUWal1XHiOsTGWKitG6oXjw9w7KZVVIng7qSgM8yoUqxpNfJ2ddXVweGoiiiTBK4e8ONAZuhJMVXNKkiUV80t6+9X3bTxhRnwehGRQnkCNZsOEEksmb4+N\\MsInK9jpAC3hbEQxYdTPTp00xUqrsAyvknApgTHYgHls18Q1O0cjZ354tCNVjDgPTpRq9lVnIRa2QyULbZUrkmPP\\GQ2XDw68W3v6Xn3\\i+BnFfxbW8Qi9VtjuT35goOkuVa+SUix5TXHhSM3\\FeGu4w5sB5LwQX7gaL4igiz+TfNHGWnCC8PoBveA39wWyLyrPw8MTG2+YR5xSJRgJWkI3G6BvkDyjsoAD0ocPN1I+hHcFpyxQUupqOmtoNOiYwKTZHGv\\KFC7PlCSS1TOx1Z8hfm++uMDKdvT8lZZ+FLvtRgl1lWtrKua35A\\zSrOOasDnmP8nxZO2HTBJo1nvEJRg20EHJEZvLq+xsOJmTcg82dfoEFivE63CyG90W4qDWaWYUfx1e13bE+Eh2Xd8Hjorg0nU0pIbaLecKBmu2WO7iHjLc8zJJ1CitESe4ghnAOKOuT8FTMj5RDiv7mMdNeHd\\e1d2df4\\5Im+vrKlfL+smrP9L+0a52rqyb0SijOEZR\\G42Gjo4xAbCUz5PrExdtdq6iXVAuSnENje2lc3GarS6poyG2N5qdjTo9E02z5pA5QYPivdzcHAyv\\+JPUMgUfBlFoURh\\2tW7dsVMi+OZui3oMHRkPTN5QWYjh7da22Kn\\mCjrGiaBkjpua2ntlXPvgAw+ZySwTBQoNCiwsCxAzkShC4V9vnqrZquvc+W1DtSi4CiUCqUm5cAggB3G8YvW7AAAgAElEQVQyP4Bpdnl+KeJYA0xZQFjYu82qIRuo1WxYMw4Kh5kqr28+WWFkuZCcZzw78IZA7yh2KTaPjk7NxiVJcjo6PnC2MzNilAqGGCIkMLSq09Xa2vo9VMSSOLqMG6dGdC8mVbsv3CeeMT4njSkmzQsEC4U0J7IRtW3u4wxWDSGap2BQvHAG4M\\41ie39HGrriG5hRiUMNJnKkBTa\\SNiSIvVIGQ9JjGY+Ti50JfM7MPCc3+hyaUysifDJVEoR64tKHttTXjB0eBrwmFN0a9jOAQllhoNZwwR+FZ5D5ajqIX2fWiCWi2moYaW+NiCWoZQ1VRlhNzR1MOJSfKx1ZkwrvjjGVaRnEEiLLwUaTBKeYcD4+GNZeP1bXoqrypZkHojAdJqgocrTk1gr\\jF6ij8a3mhSH3elEIQ8tZjAjti+e\\bGRo0D\\H9CIqx\\E2FzYN\\04Ey0juxulxHKw\\+NpzAsF65mce1s\\9nS+oP2sqk6Pw6dqmTzEFB4s3RgfDQiPjyawNuMgYlcWeep22Rr2eKknVxiqen6i2dk5BGOvW7onefOumCsmKnnnyKV08t6pKzIdHjQiRFIUTP3tsHlioCI+O9hXFkWWe5QsY5ZFuXzcomYUHasNoz6k73I1nk3PcAkdIJvuKm8K\\c7XwQ3EjQEukss+XFOCWURRSBUO+DCyWYtAdzh8+NlIWNoem42gVItCriXrDrqFYdHfpkBUQKDMranQo3Xz+hkK6+q2GDiYvK+jfVbneUzxyXCRjqFvmHPi3mxFDoDdEz4orNzZ02Us23VVMVlaUtY0WJ3gWDps6xQMFVnfY13gWqN2fqTMYKfCnqhR8FSKZ87o3dfNrohO6zN7DQCfDnnLLRUUrnkqreTN97KYYRVaxRtQj1z8vrz\\Vx2++qcP3P1AFvxyKz\\G8wELRxvth9o7J62yqgTcTdCbGfZAZuc5wNPB+wWU7whixXFIQuUKcESBoFIG5GM5hC8Ah4Hyveuq0h1qp7ZhJZaeV6vCoaVD\\dHyofrdpDv3FZJWyTIOeZwXzUmVDJ3dxqHbjLQ5fkDGQDhCBbvfQ8sQYa8D1KFcr8i2TDt4ApMm5gs7GbFiBuNxBxnDpYKrJgDy2qZJS3rosx+Fx8TiMS1FBsSbhY4DA0JzU6w21Gx1lQ0+lNQxaD7S2k9eVB3a0XK2plJTUnezpj7\\7L\\XWwZuK1lA9ZTRp9VQYZVWk1znoK9BVba5+SXHunIZjDioefjgeLsZkobZZcBNdccg6c7ldHLR02RQbFBjGXxj1DJU7O6mbbQX8B9ZZkqB48tRp9F1UCYrfkLEuFhE9TT1I4GPt7CRGbB\\0D9RpnWrcTdU4GurkEAJxXlEx1tJ2SZlSqknU0thvaqSmynFOlWJZndFYJ82WThvONbuYL1oBHOZJlXDhsKa+G0tjE0QGGuLDNaYbTc0pmg0cjpUFx3q+Qka6Rqh292QMWpuOjYsH7yWbwzSyavwieDeMT9lwIdkaL4ZrOZ6oWEic5xXEa8jQAWbBjqdH8QD\\iWbUkFI284lvJOfV2pqhIBzMZhuAO3YQqHlaNwXW1Dz6rlgx8eJPXtBg0tXlh3aUTxx1wQxP4VSenBiCxQ2sVBMdHh5qdXVDSaFi65tGZHNjy1Dek9OGjVvMiLSPUKSv2krN9hA+HwUW6+Vg\\9j2y1KZooqpAUpg1FrQNeC3ji0uhoKJrxuPPFccDd2IyDzBUgRF0vmdiyonKzbtgI8FirUgEtPwNupN+xoOaX4GSANeiixL3hMIBvcIo2mKrO1zm9Y0oKxkb7DgdMvO69v1yyOKmcADIhotsutD0UejtkAtKGRBUUCmQM1ooDi3aMoXNg7svRzK\\Az2eBMxYQXTadk1YDGUyomaxLfZs0\\Bg1UBUTkkUzjbHgQHrgCDPoBvoXP7p8Aipo1YnkUoNqgJ992a3SDjvL0gtC+4QQg0+h2XIgHVhX3TFNsERkvdcaqvf\\\\7+s5bb2mQRWSRGIrFOJ\\1OZgOFaVjrcaRNkpFxWGoveNjHYP8JmVNMhGkAmuWKAQCCPXpWNVcpF966kE99uBVFRjLeTMbxVJI05NjBeNNfEMau72u8QpBEWnY+Oy8j62tbdtX8Lo6q5\\a6BQHgNrautULp4fHZrkE2Z1CCXQyzEV69923bE86OT625oWxeblC6oFsP0poJDCbBvlerVlSCN8PP431sOBfsWYXEy1Xr4CWuX3YBjz+vBG9p0J0CNY9YvtfGRG6IuvTBZaR\\uc+WL\\1m7+hX\\5lx8FagYM1N7R2KsJ7BVZH\\\\tzzxmC9dizl\\XEZ6\\biDDIcyjB7XC8EBaUkQtBjSyZfWYPPzd9go7JH5rDqSYjhaA5s5wKSU0XLj6kdq+v3cNTHR+PVCjWdHHnvK5coEOlwCKDyDXI1lGYU3Bfg1FHJycHyhqPpq7RhLiJtk5ODi1yBIiX7gxvEEZEXCA2Sr4fWJtNjvdKSCc3jkqai4yzLJsFD5S57fYhE+atyMoGsd0My5kKYg06To5tHW+HZHBCVPFXCc2KgrysIOcrE7rwUDLjSOkLvIJGR6nu\\MVHap+dqr98pGb0nqpqaLnRVW7ovK6cutRxsbgALnvKqbQWBdaC3GheYCZRxRzT+Uo5kqhzHsVflaLEeEvKqjO4X2CV854KEV5ZnsXqcCAQAzIgMy2AgzVVkOSUiYcqgZhUMurh7o7bcLisxx75opZLZd14\\RXdeftdlYCE212pP7ERJ69PcDRmdJx7jB57HMRxrHy5aGM\\Dn\\m91E2URwXVVlZ01JtXVE+ISnOChpXYLqHAbO5Nu7S467Omke6e+dY5dK60gkEzUjjYVa4NWDeOhuOLJpjaYkCi3HpWNMJsSVlZb1A3R7jj1S9AQUz1w2Pnp463bqpn8i6anVaykPipXiguwJti+DluNHawvfXYiLwaSFD02aSYzuUQBUNJWLEaE78FALuIELVSgfOpo43ULeJJcRExdpUA\\9AmxdKunx1RxcvXDLD0DDb1b\\6iz\\Wt9\\6c6WVsQrlUMEoVWEaqjT1FbRS9ZtlJeEDWlt6UN60qF4Hvh78B8cvcCG+zntnIRgx810jyzpyMYcIJGU32qJD5MAa2HOFGIQiA7sCmh4ryvqMO3GrRhkEv7KjIDPQ8kpexaWRstmOmmeH6jUaCtJQp3d7OrkLzyjQuaubKp1L1AiPdDLblxJIrhMzwcwZVwgVIk0UWWeB+t2GPK+r6lJeYR4vrrELrJ1RTBFQXZTvx2o1UtWPO+q2m4oCqVKKVYgCpaOe8UDk5zSapIaKwxdD6IACl7GFy1cLbBQGagWy0O407WBFqUbxBZ7Q7\\ascGNz7o3IjJzYWJQrYOo++YacOANj3M1n1pBSMHPwYrkB74iRH4cU6+t4f0833n3f1J8PXLtiuasvvvwDQwPPXVo3s0saAUZMFFgcWux9FCSFImOvE4ubgYOFAzsjSpI2olyss3rTUB4cvEH9HIK1auuAOBpT06W4k5\\ZYVksYWfTMg\\CKEKt3bEm1WwW9vasYHJjWixYiH6pqFis2nVjlEqQNXyjwKdRwWcLp\\Siy2bzPPtZR4dHdmhCZ2DkxYjQlIeB76KKMqDOiRqNU+0f3lF1pWhja1DFfJLYMwvBnc9D8ciIELsIiupcnLWpBe+XJsaSINgJLNNPhkzxDFbKS+bk3u+BcjgUo98d2vPM+ncKdT5\\2zhUKMhZd3Cw4FfxTFnETQC3iyJ+bM2Yc\\ovujxO4qtsbMYoC+f+siFYXDcmKsZDnaXK0IjRXNt+jt9Z+KkCCz4t40aHgDsZr0OzLItyPNH\\8eff1b958111wpKmIsHABdFnIl9BNNVKZqztcKJakCodjdSaSMfDVCfjSH0\\0di8BwMTxWSwORoNVQ48\\RePb+uZxx5Rjj0wHSvMQkHhTHK8LQQTfIa7u3f0zjtvmh+bjdNnU7MTeeihh\\X2W29aDNP+3l0b3XF9v\\iln1UuLuq1V161ZwpVKoXU5WvXVFtb1Q\\+8rum6EZMRh1A04cNCUXzO2+9q3K+ZBzjQqmoC5cv6tyFCwpy0EE0zy8kZaFvr+Xuk9vDjV83T6NZiHoWdg7WEH+K5H4vA\\feiPBvWWCl4xF77RzB6uhrX\\2KvvLc7+jqIxt64NGLyhQmikuOX+LLxc5AUnSkWQ4Y4PiRqmVksY7oPZoRqzNUQkCpLT6UFjXV1nZ0d\\+ujusdHR0PddZIdWH7vC5ur2qpyHEwNBLb4sHj54HMoBxsd87sZx8e7anXb5oz7u7eLeO7YOx2elo39RwjMma+bCjA4qARZ4S09h2pl\\FjPsYcVUZO5+ZRROF1QpdYKa1pqUo3CLfLkeWCWWBSauPcpBMdHu0bxA8J1EwbJ54hb+SC+SGbNSRMc\\pUFqi0G6rxxqk69bomKw2d+e8p291V6bih\\JBix5KjXEAJlZYRxIG26Szm3QodxtxQj4NvEQbKpgTvxyJXjPEOrwM1xURDEIxpVq0ByA8O3zOV5wgWVfV0PHVdHIctIZuBpwHz9Yh725Yfp8ov5zXwJhrBASlvaOf8o2YMe\\fDd7R\\42PlJ1Pl4D5MZoaIMXYb5WaaUvjFeYWlRDHjY\\xrIBp6dBtl1SorpjTNZCDCMkdnDM0QCuWMZ10RiCNFCCM74HfWwQjfn7OeismapuO8ZmmCIYeCTEHZQU7+hM3UQdBcTwtOZQQRBdpYXZnDzyCyIDvwbBg3d9TtjlRIylZgccCFZrsxNSd\\h0DNf6cUfXRwgT28FtI6nmmMQisl1oNDwxXA3Ae4FARPL\\ghFPquwIptE+g14RBNVN0IFVUGmgQNLa0kevSR605Mkpd+9M4L+sZPvq7j6YFyJbhiRZdj2e2p7OU0acYaneVVzp1TIdxSxsNXaNUODuf24daxi3hyeWv8tdmRZOhC88bHIXONZ6G6BCSfGi8EU1uLnqEpEWOlnrI5xgx8DsbNvo2c43ik9VX8qAbqDQ\\Vap2qW++ofdxV83ig2C9pqbyulaVlZZe7Ghd7Opjtqp1tivmyn\\oKp5HpMA\\rDQUeBXHJ4nZ6vTMNhgeaqqsgLBjqybMJByybJc5qWYOhdHrcV787Ujrsi5zecp6RojTut83jL\\UiZePYRlAzb2LeafkiYxPQB8a50T2lH+MCxv1YIDCaoluGw4Mc3MZSFJxm0eZGkxb4nMe0E9UUjUtq43dQ2mKhbErlSmXZZXBOeUbxEHKcn73bt3S4f6hckNXa6orOGid6+8YbyuZ8rZ9btagY9kSKGZoPRtpHh6iYUbnlbZTCAUSBh5kyX3v58jWzdcDQkUKdRhCVV7\\TswKL56JhqMK6FaeHB7jUI++HL9WwIov8WUZ6FEBG\\5hMtLNz3ppXTDNzUdEKDNYZxR3FEbFmxjXL5LS\\D28JpTZrEeQwtOIHp3umB7mQBpVgZwosLDYy1uhSNOMhhkXP7t5tJaXYJihnjVNlaRSMAwj\\lyzBwKLSeJZAokHCmq2W5dzR6FIcU+RwkLJfGydoRJ7uku1V6ZgsXZc5Czrivs5x\\UBjQLwarbrx7GhATFEK787y8UCMKLCyatTPrPngOoBOsgYY1Dkrl5mNQCmQuYeYc7v3RHOckQ\\FYIJyEEKbDOVfIFisD5D7e+OqheWE8T+xqZnpD7\\5Hf3pWzc0rZ7TGGEVMVmIGEY9+cRKBUPVukcKGvtWVK9dva5hcUU\\vd3WLFmTB9d1QiMQKuQs6HZUmI70Dz+7rWcffUglSOLOnllh5LhyM5T9htilunP3tm7e\\MgMaa0BIzVjbUNXr17R888\\b+uKwpprxxr5\\Be\\rMrSmj75+KYhWEavyPh68umnVV1Z0p\\966+r3QL52jcfOUQOjKVZGy\\\\5BUVosQ4W8RJXXngAX3mqaeMNO8hNJpHDjEp4LlkxGhon0U5uYi7RbHvuGPOWNmKLyyG5h5aiwLrHprltGSGYJmFEmr+TyFYv\\kpBOuvqAjT0WBmWUco5AYdfe33f09fee5\\1WeeuabPfflJBYVUE79nTu48qFT\\cQi\\wFe727BusNPpK47KinNLmqDEEV3TSHEWqTZ8lbzW164oyJa0f3zXvG2O6xPdutXVZu2KHnnwss5tMAOHROuIh0D\\a2ubTlUwm9iYcDip6+QM4nvHCqSDwz0NKabKRTWR1RLQXIDcyOioY87cFFV379xRs4FJKfwHvJCIIfAtQ3FlBR8YRn5DRSF5hMtarm6pXFq1ahfIOGSua067kPY82yTocDDTNB3NxD3EEPzhogxYNDjegiFMfCVpXqMGY42uFLV12nxPJx+\\pfTwSOVRX7Gp6+HqMG13gvcQqBaUCf8W8zxxgcKWIM58PZ2qRwYXBmqMPPCPMk6Jc3bngcX0rj+cqc2fg7EVCXmL9MiowGcCL8Nzi\\D1yFdjOtCYAoEZO\\185CsuxeqmE510OgqSkoK4qGsXL6h32tDdD\\blj1KVE9zu4ei4nLppJtQ0G6iwVNXGhfOqrW0pF5eVDokr6htqwKzc1Gy9gdqtlhr1ho0U0hmHVKRue6LJmGIlVr9LwZqxA2yWOgfq5aVVx\\fK5E0thtABiB1EAfm9s7vALglLDl\\j0UDb2+sW1cGD6oKaAyOdgtKcNpumBjOoeTiwMY0FrM4jFkiUXzx0ixn+gssEV8m4HoyZsq7wWvDmOIAHwNKmXHGjX\\4NcjVrq3FyZKn3hBLnKr4Gs30trfp6+ulH7cHfWF\\Vfv0T\\ZsX\\1jvH7wuL5mqWKWDwzCzo7KfUbEXKT7xlJ9UVUkeVLbwmEbTbRs1w+FgRWHMyutwHbg2bGjQ\\ziA4AWxXppnLXO6XqmtyIvgDWUU+ZF6RMdMJ+binIkC+THWnSMVc6GquUAbK6GiDGRimp+7Gp5m1T1BLDDWcOQpLPoqb8\\klU41CVuKkprKSzUFcdZGGIzWG50ztdqQxqeaebGqxZLxdPsof4mHmsxMEUcEjhFmTZ49c5FAkkV48YvPw6FF8CwcGuxLuJ\\GD4lyqq0uG28sCGbK5R1\\kYOX6KiQYjVNTQiBgWWukNh9o6FBEMB64Gfasza3VaEgRXGHPYONvGkoYcQjWFHG6ALL+AIu1exANiXYPEcOuT7r4ejgro4PDxVnQ60sV3R8eqB3bryuIOdp48KmCiC\\mcCKFdYeIzDcr1mPlaRoaA3FAOvKNZIySwFEO4QRY4KKA7kFT\\eH5rLN+KV+cqTK0pKCMK+9gyMb8RTiyNYVPkTs5bjZs6eA\\FNIwPWCO5XPFY3rxWdwtgOBFSPYEtRWlm00TuoHhQz2EqBaNL80wnCY1tZWreCgyATpQq3HNALEiCoDpKheP9HBwa6Kpbw1OYeHxKaBQPWcaaRko1g+H6ggTQI+SRwOWFa4HNOZOt2W2u0zy8ljzMt1oLDktbFaYGzLz8O9vVpi\\1814jeWM0dnh9o9uqNqtSQvndnrgdgx1uKeg2Y5I9IzDfsc6GW750Oz1HFWHPxinYBg4cTvroXt4sadRSHqDHwdYXzBD3JEa9cY2b5uPFvU4zTArpDvTAL9y++8oH\\96lualrc0nSXK+W6dDdOesnFH58KZ1sdd5bpNtfstlS9fUrdU0ku3TzWKMFyNNeiTJBIqoGhNR4q9of7+s+v67KMPqwTRHVsgClueO\\YUfAgh8mc841jduPGe3n\\\\PUOwKFom44F+9me\\rA8\\\\NAQV9Yr3L+kWLRcweXauonIAGxazZZ5iz3yyKO2L\\7khz\\Q8eGBKU4ptC9cuGj+WFyHN998Q1EeH7+Z4nzBRs0PX3\\MhAuoh6PE8QadgACCvHN9X9wL9rHFeHChHlxwVD+tHjRgZWHf4n6A5Wua+beDQqy4nI5dVM5v\\tb9EeG\\VWA55QROuR19lbDn5\\4Xfe7Lj+sX\\u4X5ccT1al+LVmF0cBQSZ7xG8nqRzo5PTJn2mJC4OWyhAQ\\P1HgQWBDtTMzkiq+RJ3+THt7txXEsRpdTz\\96W1trV3TRm1J2+uhNtYhJc9065O71uVdufKAc\\JmANFpqj+qq14\\VLvXtnEhpMpOr2P+VAvpJeR1+BGDnguK5fD44AaW\\E0jvxMZgXGpy7OaaPvchkHtQLgUWFFY1lJ5QyvLW473w4JjVIMjMSOAGV0Wnk+ESWac940cksV1n2U914kExJP48lEwcmj0phoTsBoO1Gzd1K13XtLs7Ehl3LnHUnaK3D0gjtHGM+QU4h86Icx47mNkiMx84XDPB0Nm3Tm7FjysHBy2SODKcwB3UrxMLWS7z1gjQBWVUwGVYEAXiNmlb3yp\\myiw25TEzhSSaAKDR5kSw\\DUU\\13kyrO1cVJsu6evmq0t5Yd28e6OTgUEFApERs1gmlyqpQ0Y+hbAa+Egi\\pWWFQV7TsW\\qImJNGBOALlKAA60PBxyCGLfG8rFXGDMeYtSQKB3BK8IqICcvhchOVpzRQG2zb9TZlD1kKaZUKZqEnHy6VHm8UzxGO12tri+btw5xR46Lk1MuLOjstGXOwoViQYU83TLO30NbV\\jdGNV0OHKRP3MUaCHvdZwJQqSd8o57boXU\\J7Bp8Bywh3IDuK35ZEhwHas+vGpuvhAFWLlqxn58ZlWNzN69NGL1mxsrO1o7Hf17Ze+oRfe+JZGUU\\ZQqggIhU+VW461fK4oKVOpKCRVc47rzh5UvIvmsM7+ZzEK7HNkxHHPQfJtM2dqAs2EQsCCtRutHSwf2gIRbHqctgiP1az0bViEJVdXMmptJwom5uoVJByfkfe+FQaN03eXT871enBUP0Oo8mCCuVEQTJTuJJqWmjKiyYqFfEpW1JIRIlm6uFdVD\\Q7sEddXsc6hWVuA89wpQ7GhJG64cagQy1R\\YMs5FjLMl9woGb55HNFDSO6w\\yQiO0GKczIi1WElc0Z6Zaxh3dUpzYcB1fZrlSUxQ7RCVrYgFGDY4awCFIkcWmynPBwbrg\\OCDRWqBjXAsWwGOUGRrFKPNMghWpTZXMrPvQBKODJ1FuXZ6cqhPPrqpYi62DL3jk329\\PqPlVRy2ji\\qSAO7bOByoOI8NyYoo8EgyA0o2c+n\\GAoKHhGs\\rzW0LUCzCOSKLD94f65D8t91bN1WpLqu6vKrecKSNjQ1d3Nk2xRhkcwpeeHeMuEAgSsWyqRVBncwzMCzYSJIpBsgcByukdBpcDn\\yGCnyaJQRSoAoUUwhXoKfA5pDMciEgQKL18JMlGvM\\4Mkg4rQDPMe4PGAqhmO4LvsPEf8h+Plxt\\wNs1jLJ0fkD4mqqSM1FUuzQUL\\aHK5SX7GkQv6+tb1hQh9lhZWlO1uOIatoyvs9aJbtx8D0GeklzeCsZyCaJ6ZE0HAMNZ\\dhiiLgmSVJVMXFqUfaDReqHuePPMCXFcBSzbPiZ7pCGiuIoBC7mzeWCOssUd7aD8PBfoOhOicznB\\lvpoH+6C9\\rD995Q0Nc4AFiTz4v+w\\Ac3VqUrjns6Fntbzzoj5COX0YKSTIKdBWLA0BkbaWLtkJmP56UAFf6Jfe2xbX3j8UZUicjJnyph3EE8suwlviGccHt1Qb739ht5\\7z1tbW\\aWjw7OdITTzyhd995x5HNfcw+3fOJ1Qa+hZzHfGZGgcTmsJ4pwsg2TPKJ3Q\\WUrFUMt4njcXtO7fsGQFIYVLEOPyBaw+55gZuGpMYU8EyvnRROIvxoImU5gWWsziam7fSqc\\zCT+tHvz0PVgUWGThOvx\\TnL\\VIH1S3MO1t9YYLmcModg\\d5XfkfPfOERI7l7uZHOOgcGcVK1U7nWllFJkFReNzIonB\\iZ3JRycYqU7+vjDfUeEAQM7ld5xUEJbU6YzVbqAEzag08vfzKTa2tXraw51J+rO1NDOo87d7dswr96pWrRlKFMwWxFR8jiI7NdsMVFOnAiiy8txj18YCdnJ5a556P2PA4gBODpCmKuHm8b\\gmoFbMjGurKyZNhixuZqRDDt6CknzFDmDIzZiQopiwToO5+hR\\E6p3uGcsTBQ1qEA4tAw2MUWI+fx6qYJhX7PORB1ieiDpJ\\8vaW\\2LNl1nfl9eTJPzvN055oLKKAAAiBFaiDZEtWDRDWllw4\\Wd1u2\\+LZFKP7ZbCYYqi2h0dDrvDbdlhR0siRZFSS6RIkaBIAFWFGu4835vzdIZMx2\\tTACUGeGwXREVNd26mXnO2Xuv9a1vmGvv0d\\ocvcd1aZTlULPCiy0s+Ey1Nk3BEsuBNnS1J1qzSpzPFEWKCLhYeH7RYFly8\\FoXCCU+\\FKYU4Vk9CjXngMkmVKxSg5MXhFswDhyFvwtQk19MxEID8fFLFysgM4ObztDKZhqZRXuX2Pd28\\7pu3LpvYwjUUSwOeTOlCzx4bBp5eanIPITOry+NE4fjt2cwGbwJYjPcxmauxKEL4AQdteKD7j+RcrJhz\\G1EBxASmcswOiZQ7PbGdqmzeFxdYXRbdLc0el0OXhXbs\\IuFk0dPk4uLPQHQ8DnlDWCr9ud+jGAJWCuXhzjccjPNWcC7XlQTIKTaOMcZEWXGdexCxBcFxeFlhO5wtB1ilSWODw8zj4+Lw2dl6Ojvg+nSucuPtKFzJqbZeUrvSUSJ9re6eszfW2Nhp3NU+H+su\\+2N97bv\\u4betZIFT\\lyQX42qRTRP9OMasOUkpcJZaMNFfzXFIXb6kO09MlpzMtPwwkKrbhKeatOmXEH9yE2dIJA5M7VtXEZtrbrdgDApSGrL5zPFCZGylc9NdeKqlWSGvWPlYg6Si0m9rydHPR1eNhRnEzaaCuVjZQuLlRbJ3g7ae+FOKtSGr6mWdnbZhUtYo0mSPKPTQJftGIl1qjX1di4d6GScPeINhriZTexe4pRITeHnpLNmzXA11IUMSoDRbDXQayS9lWqso9M7bBizUNYpkjFO2cEQTrngpYhO5v6M5Yhq6Q8oFylWWPjBlGHf8khyd7EucNBAELOmA5OKvwrolMoPkr5onGw+P\\uYHL8Vfg\\WCG8j4kAACAASURBVCGcHB3q0TuPtNla0717d3R8sq+33\\2+1reaam21zDEebhx+TXwe1hS+UuzH4SywLDjek6Eic2kwIBS5YM3Tdffa0Aw8uEBuUFTWaw0L5p1ivrt1Q1s3bhmdgM\\SJgw4DnVysm90DIpsPicFHb5Vm5s37Fk2oQrjys5I4\\HMikuc6uFgWdh0Om+FE++ZYoZCiBEh4\\jLi3NtbGwaogP6xd+BlFkO4KBreymJHdA5rq7w52IcPLP9mj2XQnLlBUUDxLPL3s\\ozywEiGUbB1Y0Ma3AER4ub7NZtXWKHxhxSJxlqMgJm+ZwJsexUW2rWVu3OBZQbJDVxy8emS1QtViwrzXEC+V1QFM4MVSc82C9vWW+WOVyY1lsuzPAmVUzXoemQSHsjE1XxSt7IfeUYuOjRYEbC7JWHZpujs32ZwowzpyEzieB\\uivvqM\\fftHCvyCsn5FSeiGcHotpWwoPxyp5Xtar5RMMXl40dFpb6yoXNAsmTR0GBW2jcgIe\\ZjVXJJ\\WevvaKPv\\xAlVxB6SRO71PNptgZc7j4SnhOZAWCe3Cwr4vzc+3c2LIiin0EYcz+\\r5dg5W6j9dnbAdPkV+5LiBO8PvYo\\FbAxEjw5MmCUSzWqsbksU16lxdKpN1VCUcDcrlqna2b9m6MCsm7DJm0DVcw7VCq7i27H+rAsvlFX8IzKxGgSubjtX\\W6nF\\38WWM53dFVg\\eG\\+e\\01qce6NOf+xkpG6o\\cR8KKJaHEkWMmYGlfVv4x8en6nXHdhCaxsoLVMwnVc5zcC5UrgBDEt2A6qav0Wym60GoHz86UqW8pe21pjz11KylTUEEjEykTbvVNulsrVo1VGowGlg+FIfhcNw3Tgh8BSDaGzd3LGiYRY3SB6NDCNyVctl4RnQQ3Hgj8C4t8VGsQFzk5tliNIQI9IFiJqVyic2hpkqhoZSXM4M4iMtUy2ziwKVYJSwdPJYFCzwhvEIcwTjte5rjHD1eaHA6MCSmXM1o7\\l3dPrie6pNeyrOpNwcqWpKY8heLCgjP5p5vy1R5ygNv4x\\d4Z40xFOwi7SBz48Jp5m5gaqApKSmNuMvjcORGYfZoqlclqZHIdaZOoRvMmEN0s6p2AhpYG+GZ9mIo0HQ\\P02tm+r3SuoV7g6ZW3fk65ah3POiVTGfWGPQWLsSnJeqNA\\V5ofDUORvyVxsOxfBajFViYU4K8YBaJbNtZU7Dp8CFBsqbLAtIRU+nIF+arYwWLQe5k4CXMUJGRC4sUCw\\QRDo9FqSRcFHvWVSH8zODFInqkvGXW7iQshnxpu2AGE0GKpQ5YOm+eV565nlDECybA\\fCiQgcWrzqiswY8CPjPzYTClO+h+OdUEi492GlAPw8EKwUI6ekOlc9XZx2pXRKrZ2Syu2pvOy5mq2Ebt3YUXbR0MKP9Oj0bX3rR3+ii9mx\\HJC2WJG6QJqzITSw7ly3Vj5nqdEN69ceFfN0scUVtoKzDQ3aYarFOMogZLJ2DhqXEeuhfGKsAJZyJRZHL7wE7HJAD0IY\\hLPeWrkWpNUFACYacadoeKJ5EpIfFbGk8hjpdUWCvLK8byC1OVGnDLFwqJVElSJKypZp50+OIwsqcocrJxlMLD4ZUy\\sJEMoPutXGFTH5tvEkI6y68lTXONQUBgiRrY8IJhrpjQ4Y4fLi\\mM7ynHFop7KxKTZ5DqArugIaT7mZJuFMCYqJ5XXAhNc4p+OpFTM8oxQKoDQuBsVlOzopvUxdB7IBukPBSkNAU0dRg4dYs9FU3gLjnUefhdQnnaLxeP9Y7z9+X\\du3tHLL93X7v5zvfvkR2qs1dTcbBryTJiz5eclQNXw\\xo5tXSEUeehoT0gauxzZ2cXJvQAgZ1EqAbbunP7jo3FKRAb9aYbyV\\1tbG1rXpjTd2BIyiXEe4kIaOfavfgme0tNKMUQS+\\9KqazQ0zbLYqi7DhaxS4jFAxd0WkQnHUMD4bzxJ8JlB299PxwBgH1Wt1VSoNG5eBXDMJoOGD2E5jUiqjVJzZyJH3wLWGh8l1pxA0qxr8nYhO4VleGoQ6kjWoVc\\WLtfg7OxIYTwxS5\\pbGzXHsEB9wYPMYo93tv5SUeFbFmt+oYh43hv9cc9vTh6qtlspGYV+4stc8pn\\wJcAMGC5A0GzEHPhIOs0zRo+9IZns9lKFQCWoLjGNtzhA1oOFNkakxXYFHofWCKuZTTOCETZ1K09Dx055Mlq0zGeudwX886XU0TvlKLDFbIztOKvcjOkkBZ6CGcV9A3lFGIATNNE75WKYQNGLwyBRkqmQ6US0ufaG9rp7mmDMUL6nWEBOORsJGwODL4kCm4cIEhjEbPQNWOZyOoM807pqazqd0Lfpi3FXsWa29liKiEobJ8LY0LkxwunkP1nIcl9xx6UjCDjuT8NzkvHA\\OocXUJwAbGJlSKCHMoU5Z0TxWzRHvY2VE7lBGJ8BYPUOrkeLqHOHPhiUyIlw6tBuHzpSVH44IP0SwthwXmvN1HqAfc1Dlhxys39XDN+\\ol3\\104pTEwVCohrbyM2IucOJPdQ7OztGrsQrxxbdgoiW0NQe2cxc1TK+HG42Wigwc4LYG9iNPzjv6L33T1WpblpQctYfq1ry1ajgOxKY1wvwtyuw6sZhIKsolU6aquO6e25Qf2\\Ysc735Qcv2biBxcOYETInkCNVtBG5g5k9DCtiMqRP\\EkoAjik6QYptpwTfNahQx5ky6aaLLgMXQsFJkS6jPndcHDTWeC2C9nSIEeHX9jG6VQhOUXjyFCqzvOuXjy7ULlaULbQ0dHeXyjT2VV6MFV+nrK8Q0Z1IVLYOFTCpP4AW56NoUDq4Ijw8EFiH41cdI5zoZM7OJbRHqg5Z6lAk3ih3oTsuNAypAoFMr98JWH\\ptjUMormjLmceezO9rYa1ZrKiYKGV46Y36zVlSuXdXBxqftvvqV0paYg5tBO6fHz93U9uNYc\\sc4qXHfkzdvaNwfKZiiGgtUyuESnrO5OVlwyMctIAivroCNh7hrFGFYJywDr01J6fgGK68SC5PACBP\\JZSRQ7hUPLuB8Temo6ktOhbWR0mKFjw0n1sReOf2LZ2dn6pz3TUVEAgZHT+8vkIpZyaBLCZ8hujIGcvAg4TzxibMQlwp8fi9LVrjTziuhPOFcVC\\jQ8pwGKnAloRzem0SR+AkNm77unirKNJGKu2ltf67bSq7YnyxZk211uK+r4yZV9jv6dvP\\mmHp38SBNvaEVLtui4U6npXPlJrHKQlHeVVGa4oY3qm\\Kq9zRVXsRsJhJIwzNEN0i4ZSNZNhPOvhWujA\\ZlCmM4bjRnVJweqmRKo25CuWpCmV4ihMtwrEW00ijjqeLk0iTUULTONT67bqylYWSZV9hMpBfilRfy5hzf78\\1TzKmR9ZDu5UEhJxxdBvhADcLxqe4fBCk0lHmgfqXl3YvSC3DP4U8v3JZGAxGnhV8X5RL7N28R9iDE42pXOU5lBOWHHOGjJJdtahuOwDljrhUWy50RZNEcpX9guuKfcb6xaKhOsrAoJTRlI3C4jR0PYKDlAKAzb\\nJ+zfYqGk8aAkRkF1nWnY0g6RU2N8TkikFlkIyvEKYzULk6u7TnYWttUu9XSwcGudo9eqNaqqL3RVK6Ahxa8HxR0afW7NC\\X1tGzRi6vzuywdyB3QsdHx2YVAQpELiQo0s2bt+zfOMgJamYkP7juqVypmXq30xvYZ2vWqipkUOKd69GTdywGCJ4bopCX7r9qyP5gQHPjW2wQ95UR10qVRQFjXLMFaP\\CVIfQNhxC4NnzRuAzMn2c6TEqR8yEWz72JiBYjG3Zp\\n\\TEncuiLCZWYUAMZDK1NLikzQMb6WggkVLygi4gTc\\Hmfe\\vPDYHCT6w76BhSwrllHMhu1wj3BdJALofKpotq1daUz5Vtv+2Pu3p+8L6ZqDYqzl\\MIVjYUoT29weHeyKnc2N9x4qoWs3lHJqVC0WWBTtz3GLpAD8TFBzeb2heWPPA+RquDvsVD2s1KnRKXwoyZxuBPQnPNRyyCI\\IYKg+ru0oExdZeYEzeQ0gyCMKCANliGVaeMY1VDKjuecrQkAGAmypDwtNA9Divvw89zNQLZ1VGdPgBbuzQ0ex+iAqJ+lnrcACrLDmxYol13Sw\\2EmS9HJWQ4lA+TKDEBN0Y\\xsouUclw0qd\\r2TnspjU4uju\\Ks47wBX2U2oP\\q6E+ndJ1+Dv2U+dsXjG1oSlmCz9r1bFkuPLzu2ac11\\gl+1tGlwKOiq0HWRe6tzxBp1phC8Lo5KlLicPdFM3\\qzr+lLX\\qi\\smv\\OoyKuf\\ocD673\\\\X+mtTz7QL\\\\qZxQlRwo0sizCSqls3Rz8Garne\\fuG+kRLxEONirOaRBrOBlpEQ2Vz85NzYOfTr5QBcjXbEIdltJpt6+nu+fyM1XjhWDCCeJVzpfNFbffvbabWq801Kg2zTEXU78cFa5CnZ4fap4I1RteG2ly5+aW+WEYFBhGujq\\soeQQ4zNlwcpl8\\ZYocfA0GRTvji\\HLpsgsHgMoWozKn3IMrQTGV9cuqlFq2Qfp+0RxsQdk4XNlcPb7fMhzaNpplFqY9QH5RUZhSNfR08s6p3v6bXRVrRT14vaB33\\sPSnVfKN0bKxclzQGbTMBpRIhlLEzaMXWlaCKbj9GfmdCZbdZcAeND21Vd4jgPsIVCz2Mr0hY5TwnyySC6zzCARQmYU6GYk5+Dk9JUrb4lH9ECEUEJT816VRW8ZmYphb2eTnafKsKdOZ\\W85N9bd2\\q8b2LSWzNSXTRX3n+z\\U8719y+dLJ9bkJ1pS2NJkNNGcLCgUNwXS2rk3oCHQ+F3HYPLV2ElnwQFYIBStVohgkMdCpGA0UjN\\T+MMHMGiYnzjXP3z+aTmi0D9q5F5luGZwjVAcbQC6fl\\TPfu3rttBcTp6ZmNJzAaZZxEsQ3\\ipBYkML9\\V3V61WVK2V7nvBdcfwpt+jZINjcGVcyBqLAMt7XB+7DLprDCrAQ08vAOjwbaZmbHZ87Vox3WrBQJl9Ve7ut5nZK9XaobG6majWvaOxpkY41To\\0veff0Xfe+0uNk0OFCYqOtC365HxusuoSMuWulOnXVU7cUTr\\upRqajrFFy1nAefGHI9xZGbTd6MVNgrQ2Mi4Z6Bvgc5711q\\UdXWrbQqNRCLSyUXE4XjsWZ9DueZ+h04GRVl8hXLSiytJ5UsjZXM+cYR45nBVgEEpot0HiQIQ8GMU7qmUjll\\ILKpbodxDRBJ6f7Ojx8apE8wx6eRfhtkd2Y0WQWaDztGJG9WqnaBm45c4zcgtiQMBQ+jOosqNsUV7wWKq6MckULOrPP5zxyPGWy+MYlNJ0xMva1vrFh9wXBBePTTrdrxTj7AKG+5ps1c6ajzoMOyoAzI8a7bXPTKZ6cn5p7zhhN4IHVbGwa9YED4er61Gw9Dg53FU6o7dLaam8ZGre3v6uD0wM11xoqlBh7oJbMmr8dey12MtiNwInCIgIUJYpxlM\\Zfrd\\cGgjFtD7Qa9je97NG5CE5+bMjxEmiMSg3zNSuOdn1O07r6t6Ba+klPHCHj15z9B91iXP+P27ryqX43syonW5bRjlmuUTRSzN5pxg47ISCYfUcV8dyuH82Cii8fDiPZGWgIEnKBSvU29UDQmZzkbLAGcKSNnX8j1cthzu8AUrWp1Ra37J5ZHlToJosndjclqvNw35efb8sSto80mNZ0MT+xAXxGFKRBBGqBTEA9TJhao22zuqlJvmu3h2dayn+0\\sGtdLNW1t7pixKGNJlwc50OnpsXkYNhtr8lMF41nRQDo+D8UKu5Cz3QHBAohwhYj7mUD0wP6x5FxZmsLS1oL90CV4UHgYBmTXgOeRgo1JTjce65z4GZo25RSOKMIgXRKOnpA3nSmLoaqXVDadNWPnkNEgdBTWCAKriPy\\iWbxUKGGWmAR0qipli8p6\\nyQczihSG6qPVYT0bAXzYqTpHnPoIFxyeY3mRNYMJ9g6NoRY05tkOxcHm\\\\B28Ys5iU+Za7B6xQ1P7e9S7FFgUOo57O1ce4QWNLuT\\ZZPLOqQgYmzIM7MqoFY8qxWXzZmJujNm9WPV+Fq6gZkXg6i64PYVD8vE2FAuaKSXUwzo4VZgff1P9aXf+ZJ+5Vc\\r3\\+L\\6rn8wi\\GkI1pd\\\\7\\Vx3\\2FX36c5\\U3J\\Iy+L\\ZOEt1tFx8MEfAMXa2rxl\\Acgaxu7WLzJQqPBmbI+sQ1OUZVM5TULcIP1lSuUNVzEOjwfqtOdqVwsqN3MKJ2MVMwUlfRQl42U9jxttDZVKzeVSmTUJx8qjxTc08XVscUqdIdXZkjXateVZLNENh3NdXF2oYARYaVqclIO0Hq9YkocOksuJBd20McvJW2bCJJnAnhRGtrf+XDOiOGBAF9Ws7GhaqVt0mRm\\OYkC8HVeB7YLTgtpyWgG0IQSNmK5ous6rGnzpOuvv\\XLxQnF3r9U2W9\\+KPtLjYVQmn5zFoTqw5eXaQtSGg2zzJGY4i1SUM2Yd0TUXKhkPswJIEaXBzHNlYC\\m5hUPzJPh5TecZhQlftdaatm\\u2Ebs+XNlUErl60qmSmY1McZsErRlEcpLROqfnuryYFezYdcsKE5710oUctq5\\1CN9j2Va+v69vd+rEdPXqiQ2VApfUf+vCkvUXWz+snM5PEWBkwxmEApaeSwD3MeTZpsPiF2+ALHWa4VMT8R3Y4LArUxHYR86wQzZi6JizQO+pUKEPFU1yd9M3UslID36ap8M4i0yLRFbKgq6iUKI3hbPMMceIMeY4OubeSoSlmcSI9LSw8fs1oAWVx2OCvjzpW\\FOMoioCPLtqVsaJtEthw2IZAKO1MhWLWVJcUuvViSvE00CzyTQFTaiSUyHS0WPS0sVa3bMSJJlpUFnr35Mf6+t\\+qcJMoGHQs\\WY93NKZxLK+oH8cKrcxFN2WFZq0FRq\\rry+VuKo6LCECSXNYy60kV0KAnsPrWmIof1wnRiaA58l9PxC918uazbLxHofqho0lEuzql\\EuniYKjxQKYyba7Xlal4yjZSmvpj1TdRE9PEMIrIKWHB2En1O8ca9o+lxFjzNOOzUGHgqVJEtUUxgAVBUledcz1+\\GMtotDGyxyaFhxN1LTNvycm6afYCaehyfFRguUhN5tyii7f8YlWHnc0IBa5UXa+Qxa7hQP\\MhbF\\hxEFnlVrzUNMWaP6A2G6vT7hnhgpQKnw2pjj0OfJAunAkRNNRu5jR1uCW7nfC2O4hY2HBOcjIJs3aHgc97DWNOgr+vOpRJRRqV8RXdv3LFi4+0f\\kD7x\\sqk0GYoQdh9JK3CJxKubFEXYdqNte0tr6m8WRg7uuYhPJZX7zYs+KiXChpyCQgkzVS+dVlR0dHR+ZizvvkcKYphZ8HyZ19vYSPG+Tuqwvt7u1ra2vT7e\\DsW7duG882+FwqkSCPcJxnUBkWLP9fteu68YGmYvO1sFxipxdCAUN6+zg8IUVJ5sbO+anxgLHDqVaLVkhwv7L\\sw0wknoMYgkAgXFKx5ZqNjZc70PaAIULxTFWA3g2s+EAX9ERoT7+88tw9bPexrOnKs6XB+aHkwweU4oOCeDmUq5itr1LccPS0J7uNaLw6d2tjXLDSP5g2BRYPFe4QPCEyM6CnUhHCz4byCVfH7uNcURCLsVWAlnMWIoOAQQ5vKoUSxCyznsrSwxzBHdaAVsYLHtf3weJ6bAIDjUdRzp2++\\p+89eyKP111kpYB9NqsEXNtkX6nRRNvpgrbLNStYrqOJTkY9XYMS4WkZeVrMYjtviGabEo\\mh\\rsS3f18s07aperSvE1AUKtwIp4LDVQ3kNFIb+Qe4+KkzE1o9xCtqD79+\\b\\sKUiELYOe2nVarUNFnSdngmVsUVawY\\Na4pTQsNKWuLfZyCmCKdaDPsdFyItEOquI9OxQvH1xXlKxL7BxyqJZ+Na25l6tJsdFVsOY6WQ7D4scoz\\qAY43u63ZPEVQOYuK9xMNW3vv4nVmB9\\tf+qRVYP2E0GoVTSzRi48HJ\\atf\\bJ+\\\\f\\tV7\\xF298TMvK1OVau2CZUzR5XIoUYVzaAJvslDpKIEBORCBLeFAdDqnyqaJDqH6ZFyC2y6GagWVKnVFnqfOcKb3nrxQtd5Qu1VTKZ9VGUIdh2swVWqRUKvRUqlQM7h\\wvw3ERtkft271MnZoQajK02CgVku0HGsPC6A9eEZsMhY9NPJRPV6zSBvRoZUyVYwYjiJWaYgqsLpoQNiM5i6vDrm5Qnc3IH94eg0rcjiGqBwopDBNJO6ASk\\pH4OKDaQiODfJMTapJqERV8l9fZ\\2tfV+aVe\\0RJl91vanjxnopxUvPhXNP+zDxQlF4oWvC+IiOHU1xFhDEvIjNHBKky0zbI1fCvLG89oYWXVLXZUK2JorOiKejHArVLynymqq2GXnp4X5mCr2DSt1ELPkfBNNR4MND1xbGi6VCJxUzB5Frd8wstwqnFgJRqBQ2jqbrTntZu3FGteU8bm2\\p\\Wddvf32ntKplrLehhYzDCnTJmnGa4OUcxtB0+EAIYHuGcl62UF8xOPFlHee8zJhA7E5e+RGcGap4C+VN3NGHc4aAWQL7xue3+4FhzGHHGOatCEnIA68PihNBmPGYk7rm+uGYp2cnRuSMhxN1bnsGW+v3qgYanZ+cWbIId0ythdUvLxjFv2qm3awNEUc8USxwpmLtLCfKBQSoF2oD\\HHySqbz6pRr6pWL1s4ODl3hZSv3af7+uGPniuZLqjeLqo32tdweKjN7aoevnZHC3IZy1kdD3f1V4\\+THvdp+pHAxurFpCjA3IkGSlPlZ7OlZ3lpV5K+esbqmQeKOPf1SwqugBZ9ubF3O772Jzep1aglWiEUoRp881iDbWnafRc62uBfF0qn8xo1q\\q4ElC3U5SlVZJjc2cIr+nMNlXba1m8Ub5YkO+KW+xey4omS1qHEzUHx5rPDpWNO\\ruo+vGchZ1goG1lgmxQFbtWJs98ULExlg6knjhlqWjhyqQans\\IkoxijAsGeAmwFywZ7kRgaoaWXxGVxj7iHfl6aCQ3HluG2KwKWE2\\nCuefMPNAW0hBbg+nUrhtjFA53\\my0AMs6w84A\\gkjxdgOA96HFV8p38Z4jM\\o3rM5R37OF8oaDQcqlzKKgqHLNA2SKuZKurF1U4so1vd\\8H3tHe2a6jFXylnxgaADtdvWxg3jCUHLYI1sbK5ZrFivd61ag+DmhSkEMVGuVirq4b1nztoZnRyf6uj4yBSF8FvZV7K5vAkPICpzHYuFvIlEQLdOT44NkWMtoR5vNDbssO92BzaidQHJrJGyHWinJ6eGOMJpMpMwClvy55ZqOT4rI7m9g6e2vpqNthVEfA8L2gX9gDuK\\B2O6dRFnTBWPDs9Ux2eW7VqBy7KV\\4vo1fG+MbPCSLVK3XjeYGMUUjif4e9Awh3vprXYOpc2Smw2Fvg7HIugJ4o9OQt4KFVLPwYRI5JwOHZnoVr14r1pVls2aYjoEs8A8bvzRZtXM3o2xHQXXqAQ3RAn1zUmUV0YdLJRoXtiY2ZXBTbhxwgJ5Qx5B5luXXK8Add8gICCppM1H+dhKf\\8Zvf0J\\84Mfyqmuai0lEWiHGpwnclzuqxoF+YfumHlSbRrs5GA31N4f7Op4Edj4lkzmbMFCoeAnoDFOVM9IX3nion33pJW1iz2Ohk+x\\kr\\MMDU0POHAi37n2hR+GI6eHJ\\o4auv6R\\9w39k9\\vx48eGCF1cXNrauHv\\vsbTwKwb+Hf24jt379h5\\LE33tB77\\6djbfZ9w9AY5stPXz40EaI01loAI3j2LrnhILZCm7O3oD93hVYK2rJyk7HeHAYWNvZzPV39kekAixA8Gy68qHD+08gXaBiS4uGVYEFCAJX9M+\\9sf6nd\\5kv7pF35dv\\nP\\8u\\V2BFgWECHG7BdKSvfuXL+oM\\+F0rsB6+dVe1zbzyFWbwI6fiSLDRVEy+nvBYuESGOMiPg5FZ9Lg3Urd3oWRqbqS11biN0Vo2W1EuXzIyc3881be\\+wNtbN\\SxtYtU7c0inkVGb0s+TvlYsm+nhsbTMam2iiUy6YkPDzd12BCOChxI8DRpQ\\8L1iUyDpZOCtXV6B7uhUefDY+oEuUHXQO8DnYHDkIWfAES1uHgWTWyGoEPRNCmVG7tW1yXHhabPqMQzCLg+4O6wzvHYwM5x5hx+QiSXnPkz8p6MXbVzo\\ONXDhwWNgu9r79lfyGO8OgJBIu08JS\\N3WSchDw8aS61JCST+cZhz+aNiSqHVzpfVKFUkZ8rmiVDoVJRsVIxci9ZiIVsSdEkNvl9vAjV2KhK6VizQU\\BcKwpUvhOR+dnhxr2LpX2F45EOOyb0SQbJOTHfDWrZNFTb3ytcruleaqh2zc\\p36vpsdPuorDkuazosIJHLacWUwsbDy2Ms9LWewN19VtPh96TK06t48SDinKefjhq1BIcc8obBzZ00myLeB16R3D3xGXxA8Wp2VPLYnIvBYqmJRFDXnaurlp9h77h0cG5TNuuT4fKJ30VW2UTTmFkIJtjIORbtyCbVGhkKmVzxlniwPB\\KzgXcUoJd0OlKPLTEbms1QoU1jJFGscSq02PjhwERlLDjXuzrT79FQ\\eue5En5Bt27fULToKoov1FrL6OWHbbXaO5rNpU54qseXf63\\9OgbGicCK0bL+byCRUBmvflWpTjQ45QSo1jFo4xywW0Vch+X563TA1vURRRg6gplFt4HRRWoMhdnoOZmVqVaUp3xrn7wgz9VqxTp1kZZ+XRR\\X5eF5d5ZYvrKrezZh\\h5WMr2DPI9r2a0omSiolI2dRCi3RWcSqpYdjXVe9I55e71hChmjJ1LgaPGcenoc42i5VMzkb6jGTYfKEkOFFAxryJyowHzCZhZiMDfl0hJXTA3HezlKDzZbzAmi5gYukrWMycUmpJajUaiHH6uA4U7RCpXcYoz5uNH+2QZExPEHLFvu\\Kp4iDlffAfXX+LgAAIABJREFU\\mK+XF5CtQr7zdT812ZjOC5pGykVyhW11zYt2qMLahUHmg67dsj3h\\jpLLSzuWOk9Xff+7Em4dhUrfjqVeogmSkbC22u3zAaBe7tPJebm21D2Drda4si4RTc3X3hfKZKBZ2dnVoBwFrCaoFrSiGLhxCxZSBroAMcVnwWrhk8MvzShr2umYYyouI8wkTTlJXdvkOO8i7Dj+\\BHn95ceWQnmZLGXMrdz5UlnM7m9qa4TA+ONrT8+dPTZVLH8JrDigSeZ++r9wydcD25SRWOJipDgzBWhLN7D1lUr52tm9oY23D5U0GoY3waHz39w7sfYB2YiVEjFW1WdYkdKKFGzs7zialc22FogUIIzSKPNUqVeXSqFLnCueBzq9PdX5xrlqpZkUbCJqNKb2U0WX4zO2Wsw5YEaZXMS2OPO2eMaNCIHJADMapa1xE0JClQfQSRVn57LGXcagnbEQYWYFF0UckFEgV\\lVDz9e\\+\\O\\0P\\2t+8qqm4rXWgaYhjEfcXJqRT31E7G+vm1ltaDSMVkTpdK6jtnFzoLAbvSijx4khnnADAbyAv7yinQb3zsFX363l3dKMLDCswHD2AERa0LnXZobq9zpX7vWnt7L\\S9v\\m2et2OPvuZz+nhqw+1f3BgTQlrGgNwJhH3X35gpPqra3iE5DyeWwHFPX748FV9\\Wt\\bGuJohkqDiHrn\\rkpwyFRfSVL1ZszLhCnFbrnGtuBtxGKXEcr9UPW7NGVI+ssYAMz4jSONdweuCsgTgCki8tHH7iG5iswHlgxaju+TNo\\7LAgoP1hd\\4Df3mb\\5LNdvb1gBQFiein1JgfeUr\\1of\\\\kHeutTr6i8lrYswqvrM1swQKHIvolAIOIDVR+Lh00JciE8j2AUGOmS7hhJrYtWwGitbB4gIBnM\\Dv9kf727R+r1tzW2vpN4yms18oq5bKKJmOFk4kt4lweZRfVIjLjgYrlsinmzi6P1R9fqtO\\UDyfaWPDhZhygblxq5icVao28CMeP3A04GWwMBgFmNqLwsZLGARr7xluxVLFweV0ZpUu+6yQR9VYMhQLZI4bzubvRQllkmnr4kDaFszNIRbzdZCkw6I6+4Gm\\ZG2b3g6v\\qO3n\\365pwiIRJzUZcz5QZqWGVoORMiVSgbL5kBZQ8p3qDJwDpv1RbUyqbt0gMPG+Ii+ABoJAhXy3CxDSVU\\eso6fvvm8be7GUVjonhdOhZiPGvXPNxggXBpohTkjj0YP8Y9mN53OaRhPNcwsV20Vdjy6VLKQVzMt6+f4\\VjJ1R8\\eJ54kIy9uahEUTGcBkufR2YduZMPmaGGeZsrJwfPhDHxFRFz9utqc2Pg49BzU7lzugdpXnYlJdScTVyDDKQBqtzENvI+U84yxjcw5P\\vG+wq1sb1hKsqj4xMrsHr9kRFcOZwZU8CtQfDBazuVEg7QGF2OzAmawxoY2x3saWUKFHMyY9iskU89GwO21mpGVC4UnaSdEYZZCAxGxv24vupoPJxq1At02Z0onavo5u0dpTPIia+Vywda30npY298woq4XnSh3f6P9Cff\\SOFGbowOAhzedmksGiza46dBMpMkKzTmaLrsnKp11XM3tdivkQXCV9PphXPQWkjy2BstLGbuFAqf61F8lrD6UBPnzxWvZRRsZBSe71ljvyDAGHJxDgbmVzBPJTyhZrmEYeTr2K2pLSH0V\\frD8sLikY6fzqSKdnLzQadQ3RcUHxKEe5d7jug1hGtgmy1hilItcGbcrlKE6hDrgMOu67IUvLtU7BvvK9WXW2ZqNirtwcniDuScUJUiGW7tn2LEAegvQPd06mhuPwdc+TU0OBVPBnUINSyXXOvO5KXm57tj3fmD+GyvjcZ+gNaeOFsW9h+1KpNbS1c1Ot9TUNBz3NsYbogXAF6vRnhkbe3rltDcn7z5+YBYef89UfddXeWFeZsYjnq93aVDlf1dnphV2\\zc0NM95kFNlsNex5p8BqtZrW3J6fn9l1pPnt9noWJ1OuUBC5DFII5pg4skeTach1owADPZ9HgRUSPK\\sb6jnGH0xGVipt3gPqzUCfQRUDQ4Wrvd2yBk10eUErgKUzy4xkTxQCcd0zyERqDihOOSKBSsqVmscNJL3w\\02DhbUomzWjCVZ66j6cA2\\vl4iITfv2b3c2923cRPCn8PDPRujVuoli3JDOYsjPZMNECzOMj4DmYw0o6QNVIplM5UdzkbqjzpWnDZrTSuwnDLSKWEvLy7t\\TPmNn7vsnh3ubBOdUyB5cjT9Mnw5FCsO06V4y3hReeuw+rZWo2wOMQ9KCeo\\XyXqRbOsD0Axc3qYpbQ\\\\Stv9KfvrurRX1HUQILFM9yLBMITeZDtZKRXkXAQ84iPNhSVc+jUC+CUD0omfg4JrIGMmg2UjIeqeAF+vxLt\\Xpl+5qu5BVYjFR7M0VwXFMo6jHitpRYrAZOdh7oePjA73\\+JEhYW+8\\oZee\\U1nZyefGCOyxoF8Lj30kuaBIEV+9xTxtZvvvmWnZsUWt\\99l\\b70GvmTCBtj548Ipu7Ny0SUip1rBzhGtqQeGGprpkjNV1N+7lUnDk+GGggRifBx8UWIxLTU1Is7\\MuqVu\\FBc8NEKbTUidIWT8bzgxwUTffNrf6Ivfum\\0Rd+\\df1n\\\\mv1SrvW2WS6BhP7XA+vKX\\5V+4Zfe1Cc\\87rm\\liRN7IHFAIwmxzoJkgA3isgWBCumUlbuGkgpeWqfxRJbFLWWeImnC0YbI+T91Wna0Guj57uK5ttqlrfsjytzUZVlUJO4XiocDI2eWc2h6OyuzhsFqUKpGlk2T11hxc6Ot01j6yt7baDpZdGbVTGbHbc2NVM1QwHSxzAjAqBxZeEV\\gb8GV8z9y8fYxCqdDtKYqMDAu0O5tBQERuS0HpvHkKhapJjhOxp1IeCS83N3JoDZ1nOq80ielDaXgRKZ4id59rOHmmp+9+Q8cHu\\a9LFB4wQNUVqlaVibH4Z2zHDzmQLlCRcUMhPuaSrkSg2Ij9k7H5DBCCqSoCpXLZE3d0hsca9qfqHva1en+iaLRSM1awUjhYQiJN3DqPVRARtKG6wG3wRGhKdrIYBvFE01TgQrrRfXDvqJkLD\\X0q2bn1E6c1f7ezNdnkoZb0eJqGrjR58xGbsrYyisF\\yUcb4Yu4IWrFCrn8ZbWiFc5ta8hNOBix2k7jre1cFGl8PXm4x3wkhx7tynbef6MB0dvohvLNFYjWbVxsnnF5fGY0AVdXlFl49SDLPZlB0u\\U7fDn4aB0jhpkQ0pAI+Dsoo50lTqPhmbQERlAIbcnGRXMOij6WXPWeIKS4vrjUcTBTYaI5QcJeVBqfl\\LKvuZdWuVpSvsgBQ+TJQPVWoJ\\51MfVWGvrcnqmZ5fv6Jt\\98e6nJxpOneu+HnGSAXfeEuLMFIaS4Zwrmx3rOgypUx0V0XvgTLJbfnplpQq2\\g6kegpV5DqLZA2COSH0qKvYDbQVYcoqhPdf3lbm7fqUjrQ2eBUIRYP2awKXlnV8qbSyaYUZ62xQrKcTVNeD9QdXEPSMuuPqx7ZcD175nBQh5jNYQNfYjJxXlXwShAMIG52BzLjd1fUrOJFKHjxwXJxKm4ssFJcrVAa+E4UvZYhas3dkqiKUlCBuXNnjbxq0lB7DVfqexpPJlZgmfGqqT4Zb6Xs9RBU8HfOziVhlAOXjEAB7rzRRkPMVvlcU2X9nIlh2C8SiYzRImogKmWEQl06HM3GLkx6MkuomCvrxuaOjUXfffSO\\FxSlXpZo2CoZrtpxRUN3s2dO2pUmrq4uLKx0s7ODff+uh0rsPhB8C4FFoUDxp0rhI\\9kCIKhIpxm+enbW9kDEgR8ILR7HhivCvWCy0mTQ7EeJSIjAJZC5iVgvRx7Z3JaNb2eNY1+7XlXi55MA7tcwpbLAm4T4cnB0YMbzdayi9zYPujkcYz1LN4EDqCMXsD4yOuMc2wIY3LopkCiyzCjbVN7cAvu+rYCOrl+w9Mwbe\\f2DKSZqtZ8+fOJf2VsUa3+PjE62vrxk6iVodd3FQTjz4psOZmtWG6tWajQU7w67LQO1ca62xZgIBCimzhogXxuXkOWxBcF\\aRayK8JU9ACil4\\Ykzf4BGs1Kge5UeM4bb9UorJ5pawxBuCJ8nUggcVEuWBL4jPXk62QU63\\+5nf1jfdeaFHb1twrKOH5CgjezpBCNZY\\7eqVelGvNKpKz6XT6VTvj4baCwMNzNcxp5RftEzExGyi1GKqkhfq1x\\e0acf3NNGAaf5seIk4imKxLQ0T5roBEACAcuTR++ZMAhRBckcrXpNv\\SL\\8Du4d7evq4uQVwd9+yNj39cY+O\\nRivFZ\\KVx8+tLP6zTfe0LPHznTU+dkN7BzC3JpsQ5RoiazLEnYK7g\\3gVVTtbJgcMWt41y5Fc6RQMh7rJi9ezVGpChG0W4cNDdZ+UnulpUVH3KwrI93POkVB+uLX\\qifu0LXzAE6\\9WYFEw8V8YEf7hV35fX\\nq7+oXfvEN\\cLnPq6z7p5trnA04CexmBjLgA6wCWZzdOyMwSCJgVzklfUKVohR5dEhASF\\sBmKCjLQ2eW5rrt9Pd8\\k1RWtbZjMOtOu65SLq1oOrafGHkCZ1NgQVYHaoSYSSbS3At12TnR093HGgwu1Vorf1BI8YlYnObK7Pu26KlwuXAgEuRjmTP91IWEUkhhA+Glk6ZSMNoN5GpTIsU2JmNDgwuG2ai55CRAMvDjQdXUsqR0CI6oHk1ZZOR0CzdQMpbGVxNNO\\Cq4LykVCjGur56R3t7j4x7QOFo3l3VqnHbao0dFco3jf\\DAW8zcubNzOeR1cZDjcZdDfvX6l+dq3N5pmA0sXvk+\\ADzjXqjjXuThUMpvLjherFrEoFX2KsBNGXHKx5wiJrQPG4xxAY8SVCmYjwbOZFijJzNW43NFxMNZ4PVa5tqN1+Q8XSy9rfn+hoL5K\\2NEiqFohbD6\\eIXgJM\\1JSmeAFXy3OY\\WWB9lGi4GhPaiqCoXq4PR5pFVeI8TFYFFguWHxbYPXIjXz6DOSKbWz9mrEkjyTLOo0AjhaDZqNsChstC0XN22bP3Vi7BofGta+xedW1kVavXbeyLsSCLejwZ28btyLsJ1dsli9Jo1dtSSN7WRJedS\\MgwrsNIjCZZ4aKeMQ8MElETYgXWKjzy0sNJpHCOKF0jjiSsqpV1g+qqEu98YlXtHVrS72gq8Penn7w7Nt6++m3FfgzSw5AgIARMMo7UxViZkrG2mgqr+8Z4T0zua1G8TX52W31Q0+ZQkLFUk9KnytVOFehGGgexJp1kro+iXR2MVOxkdP6HV8LUK38VHPf0yTAXLeqVqGlanFLvhry5jiqg1pdaDw91SgYWDxQEs5SEOmCzVVziyoplXKkHJoJKCIRRCRcB+4vBxffBwUbvCLGO1x7\\KzgP+L\\dHXWtcOWQmel8uH+W1j7dGL33FzPK2U7NFdh3RBw+9OhNU8Ux3Sf5kxmqk6nbILI3etS9Lg\\U7zzgzV5fQmBO7bnDLR+pULkOQPRgKMEb7OQI7ZlZiM9FwJMJFdDa2s78rFGwfR22Newd2VjQkPKvbxq5ZqaqOpOT\\Xo8SMlswlt39oyJ\\FiGRHKwpzYX3n5Na23Nq1YZ21sb99Y2lv0VW\\U7FmHuG1FVB1LhYE9o3xmUBgKAq7L5tamUhlsEQa2LvA3evL4iXGxXn75ZecHNncFLggWVgg0lRQHoD6gjSvvQFB8W8NK2tcbVxEVylKGT+HhyMhEng3N5wul5GZ73eKBKD5Gs6kZRKZz8Nec6nCFUIBg8d65dhDPuac8MyQgMCK8c+uOFXyMTV956aFROZ49212q3Bt6\\OQdzWZjrW22bAzGwc575zmhiAJVoZCEh0SB1cBuo4gf44U6g44iBYZ6cY9WBRYILE0fI0I+21pr8wPawwo5We1lrplcGGqL\\QPjbp45pj8U+MZlpwFfFg2rAsvGV5DjY8bg7qcLJOZwRzGe1NUoof\\wze\\oGz9+X1GurTjh0KUIxZVP\\E0kzbq6WcnpY9vryntJHfa7etLt6CwIFaL2VF5pryRvDtl9ouR8rLwX6p998nV95uHLaubYi8aKUlBepHQCRJ7cUM\\GfqfHR3r\\8ROz1MhnsxoOBpqNB\\rsZz9j1\\bF8xeGZDE94nq98tprJtKioYEn+GJ3V5sbG0bpAU09PjgyXjfqXc5wLG3u3XtJd+\\edRT1ZfHN88G1ZQ2a2CRgvE\\uZuYnRoT8m\\GwUB2ixjfhE8rkpPMcI+Yscgp9m3wuC6yf5GAhYoN7KUVOk+UECnGov\\jG12RZhEuSu3Ny58yGhhuHCzZ7gx6nYyuwvvqHv6dPfuY1\\exnPqaz3p7KzaxKlZxtkDZSA4KcAccFRiJ1Ml5IN5A1a1IAmrVQtdJ0I0Gg\\SV3ZqGZwvnEMp6ue33tH11qOEooV1hXu7mp25ttNatFh2CxIaLSKxSM68QBAIEeXDWVAfIP1B9d6cXe++oNLlWt4Szrgqi5qBRX3CC30TqZL5syhSDkSDdWik0ZmZjPNUK9kOKQyxqfJceBHGNcNrC8NHZd59bskCs2DjaNaLYwlK1YaiqdKlhOXgbXdyT881jDWaDR9VCL0UKVdEWNckNZP6tKpSAvc6GLzq7ixUy5YlpxGKhUKFoG3MKrKJRTwiDD7nbO1Ls+U\\\\qTPFkLC1GGvbPFYZDJZDew3PojRTPXNZf0nMF1GwcazqYKRnPVfCTKjBSgoHDDm2J7yglQ4OsuU9G7mT0GwUWd5MsprUoJJRbKyhXz+nwcl\\19ray+W1tbL1hpOfD3VDxZE2LWUNRkDSYH6Izhz1IJt1BMuPUmoZGLX989CH+MIzYecI4+Z\\jXFGcsMEkSHJfGnhy0JmDvpnJeWY+uiqwTL2UxvHYdSN0R6BP+OKwMMhLA+l7\\mzP+HhHp9fWKFAAUIBxHzArzKWzxlFJZZy6FN4Ghz+jmWqtYmMYUCpGV\\BoTo8u1en2zbuJiBOIk+GUcQbvgwIL1IX14DxbJjzn2At4vi6uXCrB+kZD5SKO1IwtT3Xv\\rpu3t+00ezF6FI\\3n9b3\\rB\\6koO5PykOyxHKCr9YzXYkqaaKFqnFKqF8i7TCnda6uef03Fxn3l1tY0TXQ1T+xqOH+iTOlS5ZKn\\mmsy2cZhdd1FestFTc8RflTnY3fU7GVVrO9peSirHSyaqKPQrqlYnpNhRwWLBOFiwtddJ+qNxpoFgJexrYBcy8ZBWWA5BnRZVPm5cPIFB6jI5DDn8poOOhaCDEIecWc1l0DUMhX7OA8OThzIzhDqLIfFFpsoPC2OIA4ONnMVx427Ads5tfjnvHn4MIxSuMeg1byPK3GM7wGiCPvDaTGMirSGRsXW5xOo2GHP4ULxb1TPrWtuOewBB3jcJiOZ2aiy3izWmup3mgbEs3GjlniycELRbOxFfPTIGmHNz9Pj060u7erbCmtW3dvaDQb6hYE4HlC7z9+ZrYWjWrDvNvwFrp586YVnDyTWB3QGIJSkUiARQL\\xhrgaylCMeKlkK3WqponIvPpYq2wN7777ru2V7766qsuKWJpFMoeSaPMXgGCRYHFZ4fPah5wVhiQXYkZa8XWGRwuF+niCiJGrDwHZo1zda5nL56qBDnR9iDJS6eMAwPSDXVrRevgHnMvGalbQW1WPE51N+j1bR+\\c\\uuoUmXl1e6e\\sl44kdHZ7ozp27KpUL+v4Pvmtr99btbZtQ4BrO\\eazdrod+9XGv+mcOhcdGw+a4fX1pSbBRKECQ2Ag0IP2oapcUWL4Xjxf6+1N+5wfHfNxXbk2UGjs9fIEk0MtSS9HhK7wMuWPIfWOPrHiYDkFprlJLQndztZhRe5GxRolcvqz7\\1I3\\y7R5omsK\\Im+KV2UlMbB2Nl2bypkNVSR4BkSXEfB5raggZX59RNEHhH2oRTeQnZsr6sX79Z9\\UJx+8pHImoSAcKoU6HX5iiLIxaeNC9l0U45PByI1BGbteXdnE6\\69u\\YMOr7kxNYePloACas8Pz4\\yCN7LM8H+ynPCDs\\UVfwNbmutXrDUFQQL7ijXPNVIbuagqz4Vx+Nx3GClyXf1+xUAiukAGlcgDveXPx9ZECGmaguv\\7vk9ypWf9+gZWgwPrzr+u3f\\u3rMD6F\\\\Ff\\2TJPefWmD9m9\\TJz\\9mj716dd1MThQba1gakAI4EhnCV+le4cM7IJPUX6xcRW01thSIgYhYaPBBTtr6gBzAjGWviuwTi8ObHSASvf4ZCB5Fa23tvXyrR2t4YcyG2rYvbIHsNFsmkIINQWZT2xSqUzKMu96wws9232sbvdcxXLWZQMuR0jcWEtYJ7MsgiyNU2zBCJHIwh1fA5l1oP51x4wGp4RvplOqVsqq4N2B98d0pGkM14cQUQ4CHKidbYXFqgyI2Siq2dpRIV83Tyl\\kVI8CzWYDg0OzXsl5eKMCkQKKafpQJZZ1b7rKfa7CmLyEQPrbIvpnPJe1iJuTrod9YZ9zZH4z8YaXV9rcHWpJLwP1JH9K3kezrueMp6nYBIpGBNiyEMo+ZmiBe4SoM2GWcylVS1mlTUbCKPqWRFjRaahQ6j9EgrxCQsDJRiplLMaezN1457uPbyn\\Ys95ctVxaro9v1PyEvUdLwfqXte1GJGHFHb3NzntmBRbRGFMjYCayaHasUVTasOdwXHrlQ0buEsi7DFKvwUlQgjOmdAxz1eFdIrFGsyhvjOoefMI+HF8FrcZ1N\\wcNBWpxY6MbOthVP7\\7okdKprE7Prm1ch8oQs0K6yzM80vy0FWPZohsnMXZhE0C16qTisU7PLy3PcDKgYMLRmOczY7YhVlgu\\Zrc2MQ58lv+Igq0cGau6uHC09MXe6Y03LmxQWKRUompivkLG+HdfXlL9fU1nQ86VmD9+d\\+kaLCTENOwgTO7KxBzzYMRpBxOFcxTCrdHyt3HagwqKpZeKjS2l0NEDlkelqkTyXClwtEeCw0PI0VnObVyNxSqiaF+YGmyYH2Lp8rV0pra31HpXRFcUiHXFQmWVO9cEOt+paZ\\g6CC+2fPlJ3cGFcp8l0bD8pOhoVuGC+5QuGxt10I0GsI2h4nOsz9i8IaZw4hj2Gg5bDmUbNPKDGzkyWzY\\REQcwv3KPcQHHsoU1TiyWC9d2BTlITWeCjYxvBRYNCGsKxafxZiwtwTcldK9PlBLolWfFFf9\\2B8Zt2h1+OFTxIiQ12Kfm02ca39iMVc+l9WwNzKu5K1bd011xZ6FLxsFBGje\\vP3Nep3TJkNyb1Rq6taqOnk+Fgnp8eqtaq689JNXXWvtXPrpvKZgk5PLs2MuJQv6fqqZ58dYjsKbnhYoKoUWMjijQpRLtr+xD64Mu6k4OJaFYoFAatDueDzs0\\i2UXk2N279xyi3+kZysheh+0D3CHQZ84Ann3QCXPqnhL54xzbKcAwxQTBMtWWRwGLytbdB9bq6fmpDo8OVStXVLIRZM\\QPeMUEjSfdO\\HmYjmbf\\msDWqCTQDCpEgNoUkh+721o41FRRYrz74mJ1FcLBAvvDW+v73v2trhNxZ9gQ7uANMczP22rxOrVE3ru\\x4YmyfsYKLEZ7oNCzGL\\EM1VLNSuwVqR4BF+gYexf7Sbxcc4Mc0VR4ftyfShquRY8w9ksTYMzGgUVd1RUV2CtEKxVUeCcxPHIYjy4zCW0YpYg7tDoHPAXO5NIZ+NAkZczeg4UWmjcEZ6IqHkTkbzFVAUUjfACoSVA0CaaJ5lRSjkDCaYIBaKh5gvG5BO1Cxk18zlVMqCssWL2mDQnWM6mNhRY9u5pguDEgVwGgd27aThWvUHyAOkdDu005SSbIMalS+Nlnk2AEJBqrhdKXKNVRIGd03w59CIHbCx9tJaIlOPmcia4OLnV71fF18rXalX0Ajv5XAM8s3I58xG0aQjvi7xYDIiXCNbf5wivRoT\\Hwqs4CMI1kR\\+JUv6ytf\\T39\\C9+TJ\\95Z\\RSWdXfoG4GzY8l\\PEIcYNB8KnomQBQn5HMXNj87byacxCUZGgNmBxUdyw0MeGxCySkQaTS42DkYbTSE+fnSmMc9rauKVX795Wo1yQt5hpQjr75ZlVvM1W27py3HqpNOFxAN1e9U50eLynWcCMHr8ZELUPoxNWMOJqXssiZTyBSZ8jwrkA5fOTE+XKRY3CmcGg5VJBZcIpTf7J3MUZY9J5r0ZXHL7UKPAmkL1ns0TuVJXPVpSWr4KfVzKbVIRjdKKgdOgrMYnVPejp5EVfeb+un\\21B0pVhrrqPtd4fKrLkwN5s1iFZFaT6bWupi80gsiNjHwWaz6JzEXbXySVi4lwiZXyGLkMLM7F9wifztuhjp\\YnLDmKKnBiC5ipLSfULmQUQGXeUZJxkviwA8MPsfvjNlekHGxRzbry3qapUKNNNLmnU11JleaYyfhlXXr7seUzrR1fiKd7CYVT1vyvBta0OUAvcZwjRA19CyqA66SQ5w+7BQ+SipcweOuS0NA4bLy3JgBs1iXH7XqVlZcDceVcYeJ6xyJWMDo0xlI2hgxy8gGgvLM7BLwTro4u1T3uqeri76FnWbzIKZZ8yAicqTaaOqll+6pUI7N4sNGv5qrS9zOYGCjlcmEDR8OW0rjPl4tc2WJafBcDIwReYGgrfPCaBOxwkKD0VCjXt8KLIqys4tr5Ut5be9sKgXXKR0rnTxXvjDWzp266uttXQyHupqd6xvf+1\\VXVypO8fsFmk4TvO+dfKQyM1D7Gqo4niq5nSuxqysxKSmfGtbpVtt9ZNX6kdHhhy01taUJlJnEEmDuTJxSlGpo3FyrNDLaf\\4ysapW+2GNuol6+KmibryflvVwo6qpU1NGf9EA10ylh6caDKFA9hRqZhVvVYxw1nG2vlMWrM5Ihi4c+y3OLgPbcRm8SfzWJUSzQpjWRRrPTs8fT9nKJHxBiGoLxZmKFsqlszGgA0Qq4KTU5ShdMK4TGNeCwqA8GSqsbB7CM2nq1FjYdVNAAAgAElEQVTDdyuhMWrZKLbQWooOrh9\\Zo8DxbJRAIj9CPd4Z3jIn0GDECkYHy1X1vbmS2rW68rl3Djs8uxS+WxJ21s3NQ1mGo5H8mnOshnjS8K77HcurACaTGXj5Xq5pqPDQytANrbXde\\BHV33OtrY3rb7g49VMV9WpVCzZ5P3ubHZtqYTAQYqapS2eE3xzFukzNx5+4A2cfDYqE3OygTS\\8HhgRHgebb5Nz4jxSnP+enxmSFgFFYYleL\\xF7PdTHumsX2OHse7B4wWuXagMrFoN82RnF8VYpo52k1V2\\QM5I7BxvqXuMqQdcIsamhAZmbs\\dHCxXzWAS1MNsDMiDzprikUd7Z2rGRO+T7nc079lpYUqD6pFl6\\30oGAutb7QNFKDA4lDn0KeA5zmjiafAOj+7tFEQCkVTny9CG8Gj0sRKhBEhCBb7Jj58q7ExJHf2K94niNtqPOgUrVPj76E+pPjjujmzYTciZIzsjHGdYGIl8uHz8mVRgDWI83my\\NgIscZyvG0efdJ1OJeXLirvwfelhmHv51dfiyTh1zPlUFPjwSVPfRBcU5ksoHhpHro0F3JlE6mJEl6gbFLKzhcq+p6CeSg02mHkKbMgz7aoxbLJBWigwIJDTIFFUY4IjXEuzwYNJc8hEwKKWjiKWOKYfYjPZIl8Xag7LrB5Np+YvY4ptzEJhsRukUqB40suc19XRdWHNgw0VK5x5zoybcDbjX\\nubSpDrSAZYHFM2\\nB40YRdZHRoQfIACr3\\As8zmZCtqIkHtH3R7qL\\\\86\\qt3\\4t\\dpPQ7CieMzZbW96Nhnrf\\iDP3AcrF96Uz\\32TfVDy4t7HnnxpL46KUUTMc2fzXPpiSMIKwDMApN6+bWXeX8upJUuMHCohDoOI3zgH8MpJxEqEVypv3DPfVGE73z\\qGS6bpu37qvnXZb7XpZGS\\UZHClk6MXNha0ogl4PQgtUw8JM34Wo+lAwdLA8frixEzu7GJ+ZC5r2WXMX5cJ5YybcIJmQ+cAN\\Ll8NIktOYbFaNUYcMlxd6lZlth9RGPDEsIX0q4B6O5dVTwbFD4rDe3VczUVS+xUSUVozYg8BfVWZjW6HCmF987kTfO6HP\\7DMKcwd658V\\1DQ8U\\f4XIvOVCUyt7yxUoneMh2eaJmUkYktXgQVVxKDSCTl8EQmH3ivmLcMRYZF6ngazwhl7isOQ+WRfRczytHYGNRu7Y4ZLULQzuAxQ5BpiuhqphwLRf5cw8RYiZKndBVPJl\\d6VC5elvV9m2Vay9p0C3r6Fmkaa8gb76tcAaHw3WjxC6wGWlOlI\\rqFYk9xUJcXVvWOSOJOpicrjOK08ZChuMVFcZVqv\\61SJ2GhMjGu1Cvk0tdFqgRGrkiUFAJQE4qSnjY22ZZOdnZ3outO3A+T27dv2bEDWhShLVNP2jW1TUvIcdq96igLGS\\heOURlAv+QpErQIw5mTGxB0JYdrM9Yc+nNsvqcbnRAIPrMrD24PmQi8p4L1ZJyZu+QVmLRk58508bNhYoNnJkLmmmhv33vO\\qrH3zLeFiV9YwRUNPZqhJRWn4CPtWVkvOM7tVu6rXCpsZPjjQ6u5Kfq6jQ2tYVAg8\\ULlZUL6ZVbroaxqNLfLJxkrFWLM4VtZv6fRgoNODC1VLBd3cXhMCqhhExiurXNyQnyppGlFg9TUMIUCTiYcRKgcgpOeUotnELCK4d4xNkawPh6wh39yXHXEde4eUmrWy6s2ajapBZ8aTqWZBbKbAFMxmVlhyUnl3r+FfhPY9Tk9PHHpTLJmCjXXPmIJnpDvsG+kbftZaq6Vcxplj4i6OHUGhVHZcDeNaMnKEVxba+Jx4GqxR+H7cI+7XyIquourVhl57BeQEBbLz6HKkeN9c6idTzEpB0lH8ErcV6+h4X9fXZ\\Z5KNDXmxsqZUvGV7m4vND2zU298vorxsGqt+p2IJ2dXqlabqpWbOjk5NQOps2tltnnuM9ZtYN7aAWQZ83meOwQKkZ30DoYH7ImQL6ga6C0xoyZQN2rS3hdC62vras\\7OnZ7nP7nI36mm7cuGVRPVxruG4434ME8j35Myq8YpGpQNooAbMxIoUP1wSqQxAIrmnn6koX5xfLUZBztnfFMEKenGaIg4g0AVxfsMbInys56bu5bOfcuGk6s6ap2WqZApGxbK3UsiKctUqRjdCBz0zDtbFJEYRy8FrHx0dqtZ3qkgIIbzB8ynCAXx3QFF+saWJ8GG1dX1+ZZYB5H8ILXrqtM9XI5lEhRla4ca1XXCD+jqIB2wpTsyUQUEATgHfoBDM0GXzdaqS92te4frwG55H7v84fa2WPYD6JQaT9szPtjqaaULzNU0onGLNiqtqnQjLUlPdfyWSUxUR2cK1+IlC+3FYqysuboGmaW4LIIjWTnxqrlktrq76p9VxJdTL+MH9dINzypMjFs839ua1XVHiz0dg4rOQaYnvD+NmmXMs9kCbAqXnhimK5RLReYIKacqVgPNV0uqR0rqQwcobHIPwU01wPnh8+OKNnkGcrYJcRaDz7BoxZSKwbY4OQmU+9ucq7tGDWnV0+eNjptHxLYvgIKkY6r6nauM6OnmJIllFVQBLNj98KU1Mac++iWN\\8+tf1xS\\+lj7\\+V9ZRuXAwQKnTigRxSPng8WDNh7r337VFVg\\9w8+pk9++mMaBFc66xzYw8ki4g3OMaULQ1N0pLM8XJiD+ladbrS25SfySsx9hTOUOrhHMFpz3Kh50vk7KRVo73DPvLD+7tGe4kRRN3buaLNRV7NSUKOSlRdPdHTwTIdH+4aUEetgXLE4lOd7XEsbFWKhjr9K5+LUFDC8jvkgMX2ezawTWf0w237k5VX8XRzZ1uUl9awjpLsAeoC8X6nQHcN\\ikyxslLEcFP4s420cBmOmVFHnDpqVFra2bijrFdUMV+3osgKFiTxvO9ZUsGp1Hk00vmzjn7+197SdfyufvjkjySvq+RkLn8QqYwP9mKsTIpIZlAfPgEjKccbC0CxfHg9K9UDpmkOkXPRDLhaE5uT1GAYqtsdukiiUs68enJ8q+X4zmUCgpagjHSGbYEXa5FMKE4QyRNp5E2UrKaULKZUXivppHuuQmtdhfq2muuvK7nY1vHzSJfHoeLpuuZR1hY7kRpCv4VsHmjZvr8jplvn+hG4l\\vBSM2Ih6ZUxS3ZObrzOc2516TNcKmIDvGcy\\3SzJRDlM+SL7hD1xEg3UKDb8Pc0lRm6YRarZp2bm6qWMwZKfnw6FLdzkC3bt+2ogok49mz53afOYB4LHAVh\\CLoss4CNyHWagZr2sjq4IFxFoxT9B3zh2mRCmxGFdI2spegg0VTzNea9AZGImZMWq2kFWlUVEaMYIQXhyptjbR5k5NjfYNyxx7dvRE\\\\Z\\+UNlGkl5hVBxaq5gRtZYXjkvUq2c0I2Nmu7Wbit3ltTw3XP1j640nSC1zquLMvZmTu2bLSknTTWSl0mayg3eFPef5zrnNzS8DrX7\\q4holubdbVaJRsBhBNPjdpNFYtNC3AfhgMNZjg6413FqJZO19csmDB9N9Ux+ZR2DxO+Rb4wIgS9YlSF8hL1UZbRB6PqpGxsRH7paDwzYjf\\F48nxj+rkdNKwr\\iRoHAgCJwQLL2KcbcaOrMRg\\wPWqVkhEqGK2x+Zt6zfx1nOkjG6RDskJT0Y36FBEcNHTWsvgn9BW5LMXahu7D\\bEDF+2sp+EQjqqUz1GUObdqkEX4WViAnJ0fm0AFVDkKEmrW2map8vTJU1Os3Xn5tu49uKeLzqkarYY1sOenV2bMWi3WDaHh865vNO178MwhJjLz5InLvmTMGpj4wDn381mPT46t+MWIlPtBQ7K+zjoo2YiNz0w2X2\\Y1aMn72o2jazxvXPnnjU87JV8TwpQnt\\RiHHqxIoj5zLvvOsgE7MHWyZe4K4ZljsUWPsvdm2MRAg1xQdcR66PRfhkM5pEgb03PwUxfmoUjFajbcUb65v7x\\o\\v7hw6BMFFpyi8VSFTNHOKIrtFbq94uwhRMEEmgILk8t2u2nICteP75nPl2w9mwpSoKdde18U6BRmV9cXFoPENQKtc6pvh3jCEXbjQIdgMT5lvXNfUN1lM\\ll8c6OxsHtuGlGGSB7D3NemtvlGPUD4ITCwRAu0BPX5LuRmFPR9Seevv7Dd\\VXT19onC4qjtOWHQiKCGqVTwZSPDFd\\60GxXlBT08OdTQdKNGqaRrGxg3G0Jp9fhb35c0H2izl9I8ffFxvbt\\SWr5oVIYp+6d1LaA4c4UK4aorxibk8tIKrEQyrYPDIyuO33rrTbtPPH\\7+\\u2DjGFhWID+nt8+FyDwbXd50YTVWdWm9u3tHfw3PZl0CsKVtArRtSuWCNGDj6kg6pW6NVqIkLeKn5xVjgtL6KdM3aOODTXWG8WNo36G0DBiVpcwsiHBZat5VWBZffBAsZcgcU0gg9JgfW1r+tLX\\wt\\ern\\8n\\+wJrHHd1crWvYsllcXGoWX4cnkQ4FmdzNrIzWNX3ze0WCWkmhcdJQelU0QixPGBUlZOYpPuZFslAu4cvNJnN9Xj3VOMAg7uGNptVrTUq2l6rKJOM1bk6Mx8TjCHZcfmQ\\B6vqGK5aF4xzKMxjOtenptDLwXW6jAzhQpRF0tfDBaey8Gie3H8DxYBXdJw1Fcmg1s4hzjoEO68FYMv8ZVic2FMaBDoMjzaqltez540KZcuaL21o3SyqEqxaSgCfjPhfOpcxSeeEtdpjfciPf7ecz38hdual470ePePNZscKTmaqxT6qkM4R9a+tAJYpsnY+6LggMxNh+9I3OQfQmp3fCXjm\\E1QawAX7IIM00cxRcqF9KqlQvKpsigclwnrqkRr61lJJ6bQzhWwne\\n9BppEIlKynF2YXq61UdX50pVS7LL7W0ceNNNauv6vxwrufvXimYtOUtyvIWbLB0p4x\\UHAsQ57xI\\qIFJZF4vxfYkUURTjqLeMKuG\\w\\KwjoDgyjyTHwVltNvyexTfDpiFE6ZVWEOKRNbIRAaOfbDalYt4luOP8TiwSCCUdLtfx\\cfHevwe+YMN45Lw3Xf3Dj4gBeezGTcORynrE5BNPI4zYOTGU0jBL7PCfulSz4yf5yWDU7UdNETlOC7gCrY26N9LWfdNkWVjlXRS9XZdqVxSUbKjuXeoXLGjVx7c0YNX3tIi4euyf6Z\\\\x\\\\na4XFxoEl5rFMzNaXW+s6872plrVnPLpsbKjnNInZcV7kS6eHGvUGyqdKSi9U9Li5YQKjZLdXzbLcr1mhzRQfXdMY0LkU0bRTLo8P9flxZFKJU83b61pFvTlq6jN9XuqVDaM1N4ddXXRO9dw3FHCg9QLH9Iz\\zpGsxTDFLpmxWBu\\DIFJ+kQnIogCoRtM5JnTZtyF9OHwViD4cSKW5BligPQCVN0Lo0+eQZY93BqOODYzDkcueYcdvx6enFuNAfI4DxHbLg0IxSDgLnJpaWDBYyTNbd012YkNuiO7BCk\\WbsWKu1bCRMobjW2tL2+rYbgxmXhk7bjcTgEFGImdu8WTpQfHV0ePxCceyiRThY6uW6mVw+eveRqVQfvvmqbt65aWbKrbW2NbcoGRlHlgtVMw5mvbTXam5Mh4ClAMKEEaUj9n4Qgkw27IJcz4QuzYNqz8aJjF25Zpub27Z+Dg+O7OC\\ffuOBuO+fvjj71sRfPv2Pd25fc+5q5OdafYWoHzY5jizVMsErDSsYGZPzFigO5+b8RZjfUx5ncDl9OjYEL6XX35ghRmFDO+bwphmFOd\\jjIKelNc9oe6sX3bZdtNA+NdgUDsHx7YQdpaI61jboV6ljFUJmOFzkfVfCtBhBVKV1faP9i1ZwT0Co4UiB4FE\\9vlUPH4b4qmDgTut0LC4lmXE5h6NSvzqrCun0DKhaGcoFisefxfPJ15h1le54rwB165cyUVxYl8CfdfucKKX6YCe9yTO3QrA9jxhiB9aKM\\v23vqP\\4\\tvKyw1JK9EcISNzaENxMMTlVOhHrSretBsKJ9K62wa6ocX53o6GWqGj9kir3Qyp8gDxer\\X7y96Y9k6ZXe99yIuLHvkZF7Zu29r2ST3dyGHI0WjigYMPzBsAEZ9h9jjayZT5JtfbA5mhEE2DAgwIAgWQuHHC7mkMNudvVW3V3dXWvumbHvN+LGNX7njVtM9gy1GAN1o1DdVZmREffe933Pec6zSEFbGzlf\\\\Vrr+v167dU4dzFBojpAg1gEpW6rwVN2Gyss5MD3f3ojiu6Uyl98tlnaqw19M3f+i0Tlzx+\\Ni4ak8\\9ZSyuZy2tvbUanX14B7ejOdm2fH0M88pCCI9\\dyLeve9X9o6wTAW+41araEXX3hRe3tX7Gw2CGzVoMfnyBOvqwRFqkME2R\\4J6adOAQrchxuCizCnCnEVhwu7Jh+U4Fl5y8+ZYZiuZ9viSP\\fwusr3zzZb3+jVc1U1\\nvUMz8qyUcAjPGmk1lU4bwhFAVOWNG2EuZb4mEDKBsuvlbWX8ipaBUx1QmEAWx+Xa85c6OH6oeZjQo9O+zjvkCWW0u1HT\\nZDW2sUWAuTe56eH1lX54J1A5O+m18Q2YHIWL2lBsO++u2uNtbpdBxPwo6+EOWhg6t5+HngWQik01NQuMIFiHOuTu9c5YovP4PPzUxa0pVt2LhtNB7axhe7x\\LajJEwnUymPTPNs0IhiFRkDJOtqrnm0DxsHcbzsXVlqSCtVC9nBdadP7urtesF7T+b0OPzH+vs6AMt2mOteQWtUTQFU\\PSYawWB4C6mA43XqItNWXNKjYgRoNAdDBiw0IimCfMwBIRFER2Qs8LuZTymMYa8unylew4wLE85gEkGNWlDMGaLAMt0kslS0kFqYUaW3V1ZyMir+QVKtq58pL2tl9V58TTnduHCiZbSifxBaPjZxwI2oeP+CogNHJ+Ln\\BawQ1F5YWkA2JdYnDq\\F34sGez61Y4V5yX43Lxfvl2WMkajA7jv74pvFnnuV3kSlINE2jVrHXHg57GpCvmM1oY6Opbq+jt37+sT67e6h8oah6Y80OjJOzM9tMLdcui32Fr\\nCyXx57jmQ4Z5QhuKBRCfExsp4kGIMaN4QLDyiVsZ4dt9WthI8S\\BzOAgJXO21ey7qIelpbaOuRNrT2O8o1IFSqTO9+tLzevXlr5rqEfXsW5\\8SD\\9+PuaBEMLDoa\\tL+9oxduPmVE1+F5T8G5r1yvqfG9icbH5yqkFkqmQmkjodG1QMl8RolcTvlqRbUmHj+oKEvi8R+NKGAoCjm8Bvro7tsK5j1du7qlKBpqZ+Oq9raeUS5dUxB6JrWnyOr0TzSedm0dQg3gnnB9+LyFLGpgXhc+1VKdtjP7xbcJRAFjyAiYniBaj+szMRNJkGbgK8ZDLo3BCUziohWUgV8c1jwrHLLGw1gVWGy2rW7HeHmmfsPyw4oylzAGAp2Ai8TogAKfPWFGoWLuOZpPFjo\\PzUEhucGVV0mjQFqweJr1qoUXBy48D9x\\XeycSfocCHN+TwcLhly9dHH79h9AFFJ+yVDpcJpqDvv37Fn9wuvv6qtvS09ePTQzElLhZIhqIya8No7PTmz69lcrz1RqTFG4QCnwLJrjSdfgrHcUH4GRWNSw1FPh0cPTayBUSUNA0o89nX8oSgqUSaimr776Yd2\\4m0ofEI5lhRsH\\CRcXsdWT7LmuZ54apQLjwrAgs5asaj8Z2vUCAHQ8O1WbG0HLiVJ599vlVUcxYrWpFCMjAdOGaUcQOnc6Fep2+bt142nzjgiljZ\\JCkzo8PrK92fi5cns7IgOKb4ojroHjyjglcTyex3Lh8PCx2VjQKINgWXHneU8sHHiW4uBflKOgG63WqSFdPBfGrLCw4dW0xPNtLAk6xtdgchqr\\SjGsmlH1s8TL0TMjtFL3DkFKkfx\\iRcGBxy1aTZmXKJyO0+kxtZsceMQk\\\\1w9+rH\\9zgeKqhuKkkUFUywh0vL8SOPgWJu5SK\\vNXU9l1EwmKiXyunD0VTvHiPsqSifKChckGuL9nCiRNBT2Vvov3zjFb1+66bWUmllkkQmOu5sCt8u8ndTCS0XU50cPNA7b79pghZQ+3sPHtjI\\fUvv27P5u3bt63Qxnttb3dXL73ymh4\\PtZHd94zRe3DB\\f17HPPazKd67kXXtJbb\\\\CmmPjJ6I6LJX1xutfNfsQE6atCnxDnlYqVtdvM81xBawT1eGRtbrGNmkyPwxn1UQNQ0GbJInGfX20xFrENUZPXmuFYFmhCwjAxIUG8VKB9aM\\+f5\\GoL13X\\yP+sr33zFCqwoPdVo3lWvf6GNJtlOWTPc4vCYhXOTo7MhoEhDEZP1U1Z4FHN1VUubymdqWgZORRIQZpyIjMOh1FynF6caz0Kd92d6eNgxSfNms6SdjZoa5awhWOOhk22Trs0NJMcLhQQcLPyqIGFj6MliCMbwApy\\SVxkscBYbHHx4RyggXjLtglbPlQiaRsobvXlChssm+vcQlWTiYIWZqPvfFlifhevb+Q7onVSzhaBmwmfxIt85bIV7W5fV4Yg5aWvzpCH2VMpVVZ4kVTiIqe7v7ivSdTWl765owcn39fJ8ftatAZaT+RVJyCUcUSYcW7IdktdvAJoCFAp3DkgTooL3pcpeoyvMjNUioUtQj\\9ol1nuCxwGjJpOkzn1EF3BNplB8nqMHHZ744XwRh4xsKDOZn35OUSSldyCpKhRlGgZTavWvOqblx\\TcEwr4\\fO9Gkv6ViflfzibmI2YiQ5xR1JQ+09QArl924U3ObX8Ieet6HcV1yIGCBEZPxwAoYs6DqWnWKFDyO08CC8aUlPlme6rWaXZNao+rS2eH82DUjg29qJGCKKgxJn3nmaZNtv\\vmpxp0Z5YywIZNtAkb8WCIH1PRyNnmTL36WSYXJquSzxPONWVMs1wavwf42eJ9ViTPZYAlhus+Y+7ZE74FhSYGhbNQg+5Ag95AyXRS1XpF2WJGQYFC+lSpxLmevnFNzz\\1ilOxRkOdTD7Szz78nvF7sN2gIUlpqXwqr3yyqnmvofZjT6MTTxosVMvOlfP76rTvaZYeabK+VKm5rurGtopr6yo31lUgyJYDIMWBSJjyyPyJUJy9f+eXOjy+p\\W1oiqFlK7vPaX9naeU8gqaTjHv86zp6oyOdN4+NNNbG2HTNRIXsjI1I0IJ\\hrFVavVsw7+ypV9sw7g+prqqEBc1dxiToYg0ElX\\MS\\WMeXD8+YWBw3U\\FYkHvIfsBaHaBIDANnQIrIw545B\\3j7ZdKoz5l03abNeiKQygWCiZzXZxTcIM4OX5G2i9oY33bEKxaqa5MGlQo70xXlzR9mNfCAcnYnsP7oDMn1\\X2Oz+3VAX2NPYKCrR+a6D3333fmoDXv\\5lbe5u6sHjx2pusI\\mzBcom86qUqqacS0FxVrTiXUcDxEjVILop4bal0s1Q6QtUSPnK52FnD\\Q8fEjC4kGfQOdgzJBfNMp2ZzLSFtbO5qHgU7Pj02Rip+XQ6JAUyhaR+r1W+ZpxboEFWYPrVXXLOECzlajsm6ehbyP9XVnzklGIE0bdiYUiM8++6ytS0Mdq2tuFA93yMaOvK+0WhfnOjo80ssvvWrF5WgwMYESByRcNVAcFICYUfKzWOsglrExKWgU9wvUimvEHk3Rh\\EtXmA0gPxyI+eEHj58aM+KK6Qc8s6zRXNMgcWeyvvkfbsopaSzKVqEOjw8MrNWiiueP4v3sbFfwqk\\VyMyCmFXYLlfbORwOp9wlFbxX\\ac4ZNFKojRZVcTF7IIUect4Mb6+j\\\\9Mf6kzt3FRTrWkR5u68YR1tygbraLiT1jWs72o6WGrb7aimhe4tIH4KYe6gOycuVFuYqP1cGJ\\fFWH\\nlaf1xjNPaTuXV9bnLHCZipHRaiIlaEYSkc6OHum9d982AILS4\\7Dh4YSf+GLX7A989NPP3X8J3na29vTzaee0dHhme59+omC2VSddls3bt7S6fm5vvzGG\\rZz\\\\M7gnXi3vF8\\3yy6\\q5s2bNjaENsAZSGFk69c45O6ENFRxxbWOOYDGx155jBl3iqmBIVfu+lu96rhPNo34jy2wDKCZL\\STH\\xQf\\D7f09\\69tuRPjrYc9\\CQeLAusbv\\Oavvqt17T0JxrNOzo+OdD25pbB0LPxzLp4iiUvRU5XUmEQmEEcxFGfQ2fhy0+UVCqsKZsqmRyUgzOd55ANNZx0ddY+Uw\\4f57Uo8OOOZ5TYOGDVS+llVhi\\NdSt90y00vk9cNB38Z1uFfjdJzJM65x8vxhx3lVxZ4a8UybBz0ujlgwuDVTYDnpKK9LlErCIizgn7iRlIGLTrEE9wm58SrjyDY0TM1839Q4yQSzaIcmmayZkcBkqSv7N1SvbJuR2zgY2KjRmyaU6GZUGNV175ePdHJxpN\\+3ad15\\6\\0OnZu4oGY9W9tGqJhTLm8ptduSa7QtD4VSgZGGtO3XvgAQKmp7OK4WUcgHPw01J5zZdptXsTjacEdTPRDeUnIek5YiCSfpthO69b99GTHIis\\UghsGzG0yIdKVlIycOvKyMNQiJ0MvILdd26+ZoKqS3d\\eBYnfMNVYo3NB9DcoTP5EZAoHGuY3DFRjw\\\\zzcC\\SK0g8QMlwGRqQlMQC1ncVwUFiZWinjNqVE0u7boN92hNtc3vEesrhLI\\ke2j2HmEthxL1yXVBkpHY4WHduf6pgujTpbrlaUwLvIzyvUCWmfRVybuTBewZejpEzm+kjlphMTeaLizv8BA5UvFbYWIh8YkOIR9cx6mJmmYWcljj\\z5Zqn7fVxhoi66vACLOcV6pRUDLTkRedqF4u6Or2Tduk8hVp4h3p4OIjjXojjXsXGnYO1Dk9UCLMyI\\q6l+saTzIK8U6LMMD6Sjpnarfuad261jLVEI7159SY++6cs0NpctVZYol2yT9FIpSR5i+6LTNE+3o7LE++uSObbbXNpu6snNdG\\UdGyHOUE7mCsrks+pOj3XWemSFCbwlrg3ja\\618LYyNbgAACAASURBVG5Q5QHS97Z5l2EkzIgG9M8yTk1KzWuOLNTd0EzySU2J5pLuL3tc8SxxkHJdKQR4NngtfncE56Udenz3aEzRk7ACC8SdkSGqLHh0FK6GUnLaMOYinw6kANuLYGGHPTJ\\1gpRNYu5p53tfW2s76heXlOlBE+1ZkaP7AOd7oWNphk5g0zy2ShGZrOh3r79CxVKhChjplwz89CzwzO9e\\tdQ\\C++ltf0e6VXT06PFSjuWlTA1SEhVzebBooHPuDnhoNHNYhfGOCSxGXN6U1xUa1WrfxMwa5IHf4wpHwgKiD557D25m2UoBmLayZAwc0h+ceexjn0l6wwjKHD5IX6vziRP1+x9YwDQ0\\i2LkuWdfVDpdsAKzkHbCAhAXRjz8DPhNXFv4bBDqQSQoGkbDscWogVRwfVAZgo6B+HXaLUO7XqXASuc16DHCKzjVY7ttjXWlXjOyO+MoNi2ehRh9onBi3UHmDwKi29Km\\GUsiJs7+xIFvQvpzluBxffzvMQZtrwGZwKmpLwWfCBQJJ4jCi6jjSwWFvmCXxeGmJw9cZHHeDgKPTtvyCukwHIGuOjSEiZSn1sGpuNkOXsLZy\\DdGa2mNgYi3sZ+xY6BGup84Wv\\+PHP9W\\e+9DheWGwmVWWaJ4QNmDiarpUA0\\oWfrNb1+7ZqiSaC756f6oNfWp5OuhhQqYVqJVN5yQwELcuFYmdFA\\9UXX9DXnnlGG7mMUnByHYPE0jmYSNGEEQjTuTjWw\\v37F6yx967\\0ClSt5c2SmCQfZIEbiyv29AQaPRNFR6Mhyp2WhYYbqxuamT0xO98PJL+tnPf2o+bpzpAAZcE4ornNxtLbIPr8ampgxcoVCsS86CJ2fY6hSP94p44mFnHd9j\\HXHzzJfEssp\\c0FlnGwViNC4\\fa6HShH33\\T\\UHv\\97TzhY\\8EC63\\\\QwqsL1qBtUiONAw6Oj07tO7JDPwwAfBTZhiYSAOvLY34zqe2PDRJkyGk74w2m\\vW0TA2hOCMso1D87xzpN6wpxEKnamnR8ddC4ytlfOq5FOqFlOaj3vmUo7Si5luqZA3BIvvC0IMy0oWKTOZjQ09GHVcqCQzcDdichsxC8Xg45U1AI7NKD\\cGMFJZdOGlk3V73EYuhEUKhvGhcVSTamMIy3yumxubGjW6dSqKiCTTzKWSFsnA+ei0+5rb\\eGNtev2QG3gHcWhYrGnjKjksqzNd17+0AHj470jb9+U\\fO\\q3OLt7TpH2hMqofLxABLYlE3mW02ciTMad7auBhsWFZVtpyaT4\\3HRUYHTKkIsd6IvHUka9YaDhhFEdSi66c5SfdPFJ63ZY5PDoLDKHBzjByMlJUrEbWML9x4iaLjgVKrde1lgzTeDJpPK6sv+C1qpX9fCTttqnu0qntuVHdNAOWXI8JQoml8EVy5hjBMt+t3wnCkDUMwul8V9hnJiAwMvGlLUcNUZ2IFcxXMxG1m61LWwWHhLXBMd9+DBsmiAyxh8JQJlC20xdYDDE2g0bLb31szc1Hk5MsNFYXzfS7CSYa4Cizk+p2azbBmgu3VaQO8k5zzwkVHzG2PTzBYjubnwJkmUQ\\2T0pDhzQgn33q2zyoDUeBazw4iwdXJmMT6QvEuVojKNNS29C0knyqcTurp7U7eeviE\\N1WYxM9nqNZJW6OLU50ff6jW8UNNu4S2ktdZk19Y196tm1JuqnSxr2JppOWso0cffKzgaKzd689o\\4VXFCHBz2YVZX0bDy0XIK6odKc6Z0QXLnTRbevhwWNNR0M9s7+vvY09FTMlDfvkMi5VqlZVKBXVm52oOzox5RsjEbhOswmoqrPK4LpToHQ6I3OERr7NIQf6V6vUrcgBvZoGGPzCpYFEjBmmC3LlOeDQi5EbDvi4oOJA5\\\\5mhhFYK2aTUEmbaMHe76NLMuIEDsTxu4W7e4Qh1VUjhvFILZIW5wUhQnLkBHUyfG5eZ5tb+2bv1ElX1etuqlioaGERyYdHlNtAcjisu\\sQyDgQvof65dvv2kcQAqXRm1T641NHT060t0P71oj9qWvvKbtK9t6dHCkRnNrVWC1TIBRzBWcTUS7ZSHirAfH65MVWBQsXAP2agoAV3Q6XzgyNCkUGAPOFwMTB8HvogA6PqYYjSxvbzieqN3tqlFvmt0BFAn8rfCR43Px8ykESE3ArJOC6dVXv2ieYDQq6aRbozzjjFMpJkB8eE567b7OTs+1v7dvo0V3jcmTczE7o8nA7lOxkLUIIMxXX3rxFSv2MBe1YiibsffHZAHVL2sNpJO9kvvDc8B7BM1yZHwUgVyDpBml4tJ+5cqeIXLcG4pUP5U35TDfw74AssZr8HqOXuL2fBA0nhdnGswexT45NwUrbuTXr1+3z8332jQlgeeao6hYdikRWU8KLE\\RfKnxwAkVbBu8NNYkCmuZdLwr9z2ERdPgsbdE6gSB\\u+f\\ET\\+vZ78ipw2DLySefA4DicioQ3hg9ryYy+9szzKvm+3v7sQ33cO9GIvNYopxQoFkrgKNQSv6zFVKVwpu987Yt69ep1reVoVj0Fpv6Huwv0gACJ8eZCQ+7\\6all4qIyPL9oqVTB2mPXVMCodD\\88CNrDDc3mIJldH56pkWw0GZzQw8fPHTNhzWWBbN3Yf3C3Wq3uiue4I65vDOaTKQcshzvofHo90lRGju3r36Pz5h4emBfBzVgRW63lDgAgH9PgWVVGPzmSyNCUydSYP3JDwzB+vZKRfhrBVY4n1CAW5FE1\\BP\\+gP9Yd\\9L\\oC288q1e+\\JwyZcnPR7aoWucXqlVr2mpum8QRw0CsEjid6UrxwkAlxIJmMdDRlfLk5hH9UrfxHdxPiJKnp4dm6DePGCks9PDxhbKFkurVonKZhEoFuARdjYd0SnPjVpVLbNZkpkF47ZvtA4UXiAEPOkTURw8fWbXLTXQPtIu1oChio2ax2GLn\\RLwCG8HhcaCMNGFup2RCrmiQ8G0UH\\QNm4GAdcsFjYqFr3BzRCmieUo4TTvNms6dEYrF62uxSfs7txSKbdlKIfB+GFKiVFG+XFV40dzvfPz9\\XsS9uKco913nlbRw9uq+Iv1MBo0rSnSePnmE8KUQZ4oi0hsQcKsQswYi2fk+7GSUefOAB7cyO5h15WgzGfBa7OUtUKEne4W86qwUY38JnM0N+5C+Mo7giWCctnggCZyCcsh7C1GGrjxramibmGyzEniPb3X9DOxos6P5bufpTVbFxQ1lvTZBCqUixayDJFOP4oSwz2Vtwc3g8Pt6EKFIdmlpk0nzPuFZ2MmSLK+e9g2sgBAtfBde1uPIwpXULEPqxUm6B5C64HpFf4JvARp86Mzkw5Qf0C1apVba5v6M77t22DTKVzqq7hl1MwuwV+DujJ5rYLEmdDzmecOjCO3\\GipI1vsGVgY+ATUbizcPm62RTloUsSMDUZBULZddZjBZotF8r7WU26qHG6xm\\Ew6ZcKStfLWi2aGkZtlStZPT0rRu6+dS+kqmxFtHA3sO7f\\aB5p2hLo7uq3Xx2PyE1jZ3VdrZU6JSVLqaU6oUyc9OlFqOlQJFeHihzodHKtXX9exrbyiC8JtJKEhLvWlPk96hBTZP5qHag4Hag6HmZtwZadDtKx9K5UJFW9AG0lnrXCkMUHGHPiNFIqQoYRwyauKAhCs4sQBgxOVsDFzSQ3\\Qt\\WZSWVMbca+Mp4OlcInZ45JbMIKBgQEHFgUTBzwbOAg1I16w4i9TqI\\tAPY7oXZLdBcEZHEQck4cGnj5tjTDGWfKd7M7NQRY+0gNDWZi3jhPmKCCmeE94IolQKrXKjbf1dLTW1vXlG9vmW+T3z9eIxVw9L4z4gvXLFRNF+j2+\\8UtksUV0TbW9dtb3xk08+1eHjQ5XKJb340kvW1R8cn6neXFcukzFneThMICwUrO3OhbJ5h+LyWbgujPro+jEDrdcaZjxryM6K9wcqSxGws7uj2aLjvPHg3eWKT1Ae\\KLGk5nOTruWdYhijtek6WHkyS8QCQplUiba7QtrnIy0nsnZpMWE4j5O2bw\\7FJoPB06AGn9+PBIzeamoVY0Qc5+IW8Feb8HkX6her2mXrejw4NDPf3UM9YogZxxHbm3HVR+wcyei0KxaCMqGnCn+lsaag06aq\\Zx+WfNxaq222r3UEQtenGv0FoObjkR5Kbh9Jta2vbrg3njOPxePYcgURiKppIIaRZ2POYSDkVPr54IGM7u7tP3P55TilgaSTs2YLsb6Noh7RY08+ZiLUBMWgrFCsGA5wDrlNQg9LDv+T7GAOaoGIx1Z+9+7Z+dveulC+5s2JBPmRKYSrSMDVTwc8qO4tUpejFaX3a16KQVNIvaDFBOEbkDSoPCqa58jS0qaS+9MLLurq1oUoeXnLCwp5ZSCZ0I7rOwpHwwKIZR7G9Uo3OQ\\kkXyyg1HgWaQS6zJpM08SFkVlJsCYstzdcGj8KbhPnQZ9g7rJLCeBn8HwTx8RYz3JsMTRd8etiyk4seop5vTElKKaiXFYbxiNCowPE1ZfZM5DJG\\+J84h0LdbKHgMPMuJyVv777G+Yaf\\w+9\\TH\\z+39e3v\\3tv6giXM6CiBsLFDmZDfXHf\\xdffeP\\ld9+esv6mvf+pKyFSlYDk35cnJ0op2tHW3Wt+yQHC8mipJLM7kjOR6Lfg56PIZsFirf\\LAKuYq54Jo6i\\HPHMfyvvq9oRaQe8eB7h+cyMOfqlpUqUw342k6o4Po2eHMQYjyjYXHa4NCcVEhq1vsBSqSKdlyp4ZgUfjEigu+jqKIr7s8SuDAi4swbCa4oIyT+J2Nn02XroUbPw3oXvDFyjqOU4T5pSM40oGn02aNbu\\PMreGQP8VrdV3VMnvqOCXrVgCwVtOEkr3ClqeJPXWD2+ruVHV\\o2Szlp\\rkePfqCS31eZRW1qVHKSEooCT6nIGWaiGCPPcT7DYyVlyhlzLDdkxfl8ME7lvkIaD+FajAP1hyMjgVZLJStgTH1oZHPWMI8yB6gzxIRw4UKZE5pHS01BoTKwWaV+NFJlu25jwrHGwvOhufGUatUXNBpU9dl9X8EAT+E1LQYp52ofIlP3CH2wB5TxE5sAPCs4MZBu6SLz6ZTShPhCdMcUbxFaNw3UzEgJnNpZUawObiPzu\\Eo7sLcC4o3inJGqJaPmcSBWkqzEYJWsJAs9zlUrVTWld0dtTtHeufd28oUqsoWCIMuWkHbIcw16am5BfzuzE9NpWgEzIkdaqC2w17PCnFUMjQsM+TsgTuYF\\OZGydYqLFnyA4HJYUWJq4B5NGFp2A40+nRicHQmXxOjY011aoZzcOeFsu2dvbLevqpPVUqOduoZ6OJ\\IWvX\\7wTZ3fP9XF6YmShVC5jYQKmxlF+CfVC1rm5vLSobKppIqhr+Iio+I8pclJSwfHp6pvbqmyva5uNNUUQ9loovkII9WuJlGos17PyKuQmNkcHz94pHG7r\\XGmra2toybw+ZvBqoUH0T3UPBDhg6wAoD3B1IFItE2Q1DX7OCGj\\jFjfb4HSUoKE3Ec7uMzNme3FE\\TaZfwTiB8XjY2ay4ojVWiXGIcV\\icSy\\U3CxF1RWOXmXx9Pxxht3tzFPjibFxs8rhREjIrhu0yn7A1hX2gyFS7mGel2KrqK2t\\ZUrzRMgchIj\\EWHELz1yIRYjJVtVwx\\uQH7982LioF1s7eDStaPvnkY52enqhaqevpp18w7tJ5q2Nmt7yX2HWcPYyistVumS+ccddWDRxZcBhwMqqC10RxYcKelfP9aDK1Qmrvyr7m0dDxlpb4\\uXMvgHy+vpG3YrHTnusq1euCV89BDLRYmkFHGcQX+uipzLq9LtmJLx\\Zc8KDs4qDlCuPYUEvkSsVytUl5H50LFP12vrtkc6\\7jAlI2MQLsXjupB4cRnpiDcv3LFisXheGD7E5YXNM3cf9BLEE3OIWT\\fB\\rHpNa7CewyqAYc2q\\UMNRR63OiTY21oxnO52EqlWaSieTOnh8oFptzTIeQfs490Ac2ReH\\YHOji+M9L8EtZ4MTfELTSVPfI759y0sTonPzrNIsUdxwL4FkZ1zytlH\\CrNgr2Jzx\\\\HYWpMyJ1+Y6JZMaKQwQRLluVv3fzuuQiVHvYUzdcKAA4ID0jWCiVTWvO2ewvlAkjlZcpFVYGp+NwrkUqoWjVRMc2RPzMbMpXDuFW5KmaoDiFjxmZsSkNo9UhxKuZuGjlpG6m1kxCKHyYrMw0nPaMao74y6ZvUaQJo2oc+2ehfI88RickYT0b9QIO82SqYjkvH\\4t4AHPD4WVcYRXNmA0rpc4vHFxxdkYo1lx3RSv7\\j3mJv9pBC7NEIxasJKne7+ODZ6MMzbgQQ2UuSTcW8Yzsz0o+\\\\iX7\\H1Bg\\e5fVmDNIwoPUsaB4\\\\4n35X3\\0n+GC9rK\\\\9peUyM3VHpxoOh7o4uxca42mthrbVmBNw5n8PAuJKhjExTnPEpvBAzAdB+a+nE7lzIwP+J\\NBh4Otgg4744mcyuwDk9a5slBFtzGZk0Zy34baz4fucwwihsjNTsOEt40\\MMCct0RCUWOUwDywSZkM9eVhB\\I+bKa8DJJlgXO3Nplcjmrf6pxyIw8VSBl4+nYOjY2FYjtFFd8biM+mzcJ92NpC9EZxWGySXREUbXirtaKG9YpcEAEo0jpQUHZQUm\\+N6bVkS99tVbanXf0scf\\yvlva5KKdQaHCbk+SUVzWRZUbw\\XHVBHHnKKUoKlmQPrwrPMcdTsaKTURV\\QoE1Ydw1MkiXrEOQAZooFgYjEjOCNYdchyhxf1E\\UmTxJ4tUpCgdKUH2XXapYTRTeaOmXtiXl0sqV9xUvf6iqsVn9OhQap\\Otej70iynHI72yVBbO3UbF6RS7v5QBFMM0sFw0LC44O9xIAAzs0HScYOisQlY55ZwuWnA887dHdSQRe3S6t1YGISS4ornYWyBwhxwNhLF3Z3IJooaRhzprK7u7Vnx96Of\\EhFDshMQal0QblM3kwRkfFXmlU3RlqpG13UDe+DjSXSeEiXNrcCywfhMjuV1caznLmvhYOINw5JCJZrmbYA7HAJ7E7A9ErhOG5rEvZVqeEL1VBzPa3G5lylmhloqFHfVya1ru7jiVqfnOkXP\\mRFtOeGutZVXeymhenGnlDJRs1VbebGoVDKRUqm0yr7pdV9csqK6PEbKI333xT5+229m5e0xwvrdRC88TcMvCwQ2FVtXo9Vao17WxvWwTSJx9\\ZMXu3t6utra3bISPW79zQl8a4sQhwT9cfwosDkGKrZPjY+PkrTVRaromiPUWZ89B9gUBGY7IPE1qY2vDLDWQRbLGzBbG6n9XmLFR8pxz\\52ilmw0LFXgVDkUCnSMv19rNJwb9hNbEHdA8DpxMkCsOHMu2g5hML+cVEqjcV9TDtUE43UCowsqZKrylFU2hzktCAJdb1Kb6+s6Ozuyxm5jc8vESRB2GzXUeBN98P47ZNbanrK9c80ajk8\\vWujq2p1TbduPmsZhxftrmprrsBCIRmHFCPcofDgcN\\e2jaFLX9WLpaMokERha1OueQCn\\nc5UrVIquOjo+1t79nTRoo2Hjad4rblboKcjwcuXa7p\\3dfSsYzUE\\IhOSfTUyWxy8lriH3UFXZxfnunbtio3TSZHIJB1P0mVwsk+6kZbjXPWN5N5cY6RaXSniSOEoWIPUaw2fFFi8d1DkXdzs02mNsJxQZPsHxVc8\\uX54lpyr1EH8szhrQaCxPdxraZQKkBEg6HOLo5MtZrxyb5bmmEsZQOEesaiO+YOjws76m9nbIma8eDRoYkacJAnFzGV8y2vMAlCmstZcc\\Pc8WlmyaYfxe+eQsntjF5\\4ru4QCTFSVlFVwc+3e55w8lLrY1oDwEPjtTZV6TBjARzk3lPUqnNVhEWtKMh7LcV1MFLhcqwVcdTxUNx468hJI3k9YUPmDC5QYjjAASqZcKyniRRbFxBiU8UBvUsI5z5lT33FcneDBUzqYgKzd0dmGEKhbPg\\htRZjCsgNro2zaKBwpm8o4XrHxgKFUrOg87CM0aPAAQbcZPcKZ4tqZ+7vlUXI+uf3Ynbfun7hwegJM\\VrBhKOSyyl2Z+QT\\MqVU6v1fqnmuvSfv6HAms\\0oz\\5TyywiMr54lee05e\\9rJS+VDTZd8iL1pnFxoORir4RRWIs8kkrcAyOT0LKVq5zULMmwYaDsYmT2YzosBab26oUHRWD4wS6bK6vZEGk0DnvZGGIwjKaa03q0ydbANahlP7WtAYiMYUNhRzzNG5PhRBTvkTab50vjgxqTXm+fD\\FFhsQFxEFiff8+RmwP3xXFAnDzsLmsKiWoWwmrAumrESs2Rck4slHKQzT2S1vL4ZalpR4m443i8gKnjcNCr7Wi9um8SYCng2Wig9LqiyWNMHP\\5QJ8dH+p1vv6bT1i\\14Z1\\qZzXVjWdtDgcy21i6QehZiPGmIEVPxQKoGn4b1nVjUcJC89aDFdxw0uLC6zhhMKRAitUecVLgEzL94Ji0XGzMbuHjo6Fz+IQLAQGYUoaL6fCysqvZnUx7Wt9f0s9fFNyCXnpktYbL2p\\5zXNwqaWs5w0KchflonF1nI5VaHsywdNCt0oB1Ujowzckxn7sdBN27giSxKnAqcNMqdFnJi3ixsRwdlw5EXnC0ZxxmIF7eBrQAl4\\y7nzjmlW3HuQVRkMTuicyJ0iF69VtTP3\\yZyrWmjYP9bNGuZ\\uiZcUrdgZ2VY3kzvMOQuhG0Bmg8cXCRjjkZjGWoLgy5Rt+KwkXFUXHY4qryHWsuBmbwIB0r1zROqNu\\0ydwYH83EjPvnBF164wckIx11Uw7SkMOLzWtZiW9ekHh5p1BspmA2HLlCpPlWlm5FVSmliQVKgQMUPGs3Ej3kQVv6IC\\nSMMWd9ffzhHX1y92OLENnYWVemmFJv3Fd3GSiIIK67gHcKWrpRk9gfH+ui31OlXtX+tavWWWMknLV9ANRqJbYgxoO4JCMEJ9Xu9qwQLZdyxsVgLXI9KZgtkoXraoTfUJ1e3xCHze1NC99e4AKfpkCF3+Sk9zZ2MPK7c9COD9P49fi7WFEWG0aaee0qaikmMbN8nOHjioO12pRjvzIztU1A+O\\ZiNC81NJFUxiT2FCtNFUo1a2wGhF6O52rVimbUo2CCdFEMc+Y3FOjjm\\VxFRXqRSo1lh7V25Ys3wPX6BuR2uNDV29esuQrPNOx4w0efZtzLV0NgR8RgoMCwff3FRohqg9Q+loUiBcM2qt19YM6eGz1Ro1U1IeHx9pZ2\\P+CznrWP1hsfyPDhiadWqG8plahog5+91LYaGoge03JRu1sCk7HrHBVar29J569wQrASFRQQSAkJO6gSHvCtS3TVO2tgPDtbW5p75EdIY4agPmm3oXAfEKHJmscORvX9UjzxDNCrcewo7F3I9sesRu\\XjmVav1Y1CwWuCjDPGPD8\\M0WkWYaMe+p0z1dFW9YCx7G0AP13HKySNtY37TVQfGI+zhic5IHzkwvL5MQqAvQKTlJv0MW12SFsq0gfiiTeo50FqzxGGkFDqUC0VgVW7LUWFwmxA3x82HP++F5qVcxgGotgiOvJOqDgCfXuvU\\05sMD9RZ8Xc4aeUQ6ACDefKSqF6kESEHjA8qVTmu4jNRNZjXPlhRGKc3GgUVZ1VHFB2OVsgm9\\uye9rbxYEN0NDUxCGN0oxSRHodaL3KgBkg\\fwj1wkzLo7ka1ZohqyCqnK2g8ojjEIYhWwRgwR2ArwdB5RqU8Kybz80qh0KyPxxbDnFp5Y7PNaSJulwgXUaw4sLrcpF0+e9jQOQvK6L+sxdYX\\3ma\\KLoRKZhZKJpUnIDx4dKJfMa2tv2wjuyQxu7gQmejYmtO5x4Tp7VB9mWU\\4bQLrgrzSmbwKKEqCqc3xR5NA00WkHkaLw5Hl\\aytlVUoYN5JxTq17CI6XFQlmBcy14e\\xYOGQsUMNoEsI3hGxFKMTAUS86\\4fw44NklTbpnXjauC4xsC+uY6W\\xO2rYRUGCBfEA6NuRjTpwJHdTSNpf4tbgxkD+NJrtCfp3pIK7lGa1V97Vb29d86hkBGomrN0qrumzq4Pax3r\\9nv7md76m3vCOPr37b5RanKqeI7WcRHtCnmcK8eQh89FHbo1jriP5QR437pSp9FA2xI+Om5dTYEWJtCiwQP0osKoGWwO78vDzmed26Js8ncPL+FGhLSYKHsZqyiQ01UwzZLy1vEaaq7G7afmEXj6pZZJ7c0V7O69qc\\vLSoZVLYY5hZOsloGnwbCnMZye0VTzqbvOTupM98SYBwIzhRO8GafusDmex4Y40oigarx7QN0sqNdxEShkgZLNrR+xAgVMksKK+8GBjK1D2ngfFI48I0DbfH4rThlDUST5nu7d\\0yJNGTLonGwuCCj\\sCuR6ZUfLKwP0+qtLDTcKmT01MlU2njG4LMzUBVKb7pAEGvMikz4wUxjJ+lcLLQEnNGn8xKfJ86UqKnza20nn9hT6lMV53TtuYdT8lJToPTufoXE+PyRblIue2Eyo2EvNJY0+RQpa2mMpU1Q4Vn8BcXUyPewz8q5Eqq5epKRsi4aQhGap0e6847v1S3daK1Rlm7u5tq99saoJQEHcXfLQg1HTnOEmsclVdrMjRfnGdffN4KVsYj\\kqNi\\kea44CCFoAG3IPfgqRJ9mM1hs1W8e\\8gla5dFFkXGLKLIms7ndc57hQjGrTC6lYilnSJ9DM1cRXD6ZcWNTKkEjQGjAoY5vHkhBteZ8omIn9Tin1GXEORl+PE6MkSq3nlHpurGlGxOG9gxjmMr\\+4msdjZvaL0BwpNXkueM59UUxBOLrpoHI+Ob+umMeTxhXNxca1oB+su3\\tzEPvBUdnevm7HmvXuf2b64trZpqRalYkUn5+emkouNU7muFI3sVeb5lfCMkL00WsJQVdSTkfTgwQNVqw1trG2o3enYM19v1NTutm0Mubu\\Jz9TUat9qE7\\QMsIfyupUdtRMd+0586mxAAAIABJREFUAov30mysmSBoNp1bGDDFFmPB2E+QNXmBV9WAEeG+Q7tncxVNKedCzelbXeFAoZpU++LC9tjNjV2zueAfCiDEDYwJZ2NnEQMqxc\\hc14unvl646GtCnMKab6WPXc0dJwsKAKYoHJmsO7IDqVJZ112e211Oi0j+vM84FaPeAZjUwjXNG0YijqhAu72MxXLFUWRr0F3qN2NPWX8rIaTkSnpoRwk2Ic9z9BCCj6en\\g9OzqDG5HSbGSzBSvGbTpgwh+HpMYCGBu1x1mtfKUVUgsXt2ZJERRpOUO+J1Gkf\\7DH+nf3P5Q8\\yaUpm6FuTAokZMRVoG58oFAz3brOjWet2aoPZ4qk+OzvRpZ6ogU1cqU9JsEpo6sEL63ayranqp3\\3iDX3xhWdUzKW1DNz6N1NO1IxLG17auXN+dqZHDx+ouDIWpiAu1Ku6srdvETqnxyfm5L6+tanxbGKGo4VMWo8fH9i9Ze+GwI6Vxv7+vg4Pjm3PYp8dwLvNZHT16nU11pr28+Ni9PPjQJ6Ly1Y4McDy+cIpRqkvF17\\WREsRoSvf+MlfetvfEWLBEfpSKNh1wh+3XZXVWTFO1vy0pgbRaYwAcEydaGld+Nymrb5vxn2TfEwCkw1wLjQMuKCmS12UIswmbZYFyBcoO5yEZVQXskU6IPr\\kESePDgHNAZwK+hI4IkyQHLmCCT93XRurBOjk3IdZ4QSXHeTdo4LVYWXoYXjSiHFYMhFMDfkD+JSKhYF0jCO9YQrtPFxwYlkuPi8J5shox9rglIHREYaBPvr2kgrdX2dKVxfeXqnnCITD9SI7mh9p2BfvrDn+kLrz+rUnWgxw9\\qEnnE5VAkGYL8+fiWiVQ1RnnIetGUOZsHprlAdCuI+g5FZ77HARY8acsiLSG40Cdbs+KsFqFVHdfKFToSkGTIFq6UMpV7hUbB90Hf4BLPYGfyTklllRMKfClYqOimb\\QPBUo8imwdrWz9ZKuX\\8dRUFZx\\cn6pwstJilBPdjNO3buA2loosVcWZ7FkxsDsXOQduMHldGehYsDGEdF\\pySfNgvBoNwe1gDMGCI\\LE+SIhR6fAYoM1jxpzj04a3y+TdhEs8KPYFuFccNcJdsUXjJDdwXimZCanUgX0MtJkxLMdKV92IeKmCFqFjbor7TZPnmPGELxfxuC40RsHi0gJ3otFK3g2SuA5sZGsRXqB+EyUKHiqbuaVyS007B8orYma1az8dEfD04U695MaH\\tKhTkV82lVqr4SmxPNNvpKFpZKlCONo7kK9S2VavsKw4zG7WOLsQA9QcVLgYVdCoJfXNITqUDjXkuPPvlA54f3Nem1dPPGVbs2F6A5lbIq+YKNqFtnLWsu8BJbKNQE48V+V1v7OxZvQuFENmaK+8VYcBVuPZuHRkRvdXt2wO7u7aicBQ38FTzPQcyaBjGCEGtBsEvZ82qHZCFrsu9avWrNGo2AjQZXrtZs0Pzi0GV98ByAQrOBws3hH54P4wetDIfj8UAcZ8LP5n3wGlYYLJx4Ii7C8G6bTIZ2D40Okcjr6v4z2mpeVTKRX8nGiT4CYY\\UvjjVaNQ1zg8Sfq57uVg1mgTPLAWWoazLhXb2rllTev\\+PWvQtjZ3tbt7zcbpR6cnxlthP+MzU3BYniMu3qznlG88OGKvONwrJRcBxIHGqGtzfduuIYc4ZrudXkcXrXM119elJCHG5+oPzhRGE1ewhUllM0wZiBOrOe4rBqDxGMkjggfbBpd9CnJ03j5Xi4LlKgWWsxwoZLBKwWiX\\dAZfULuBiDvtFGQdiynkSKLR6HdYX93GZOTEc0wDW7Vxc+gCl0JSBjDU7SZgIFUjxVi5JzTIZq7KCQ4cyBw0Dl4Xcjn1L\\YSvCzuSYc6hQNZoZqz8lM9x88tFxZijS+bzodmKqNe+B5OQXjua7tXrPgZ9STUwQYvhPo8Dzy2uwTXB+uDZ\\HmjkfUY0zJs1jAOuBpLoCy2XqOWpJTNqOpyvG9LFINuxNGFVSiAEAMdYsqKuE\\tn3\\lT\\z+2PlVq7phkRZXgfWoHFi7fVSM30patNPbNZM6XcLJnVZ8ct\\fzjI40TZSXTRESR2BAoNR8oOTtXzZ\\rbz+\\r9dfek4lOFlwn41+lTRlubBpsOOOYO0DffDeuxbqns9l9fjwQE+9+IJuEq8USWcnp3r33Xd15fo1HWIRcvUq2nJDWWkYEBa8+OILdu2wD7n99juWZ2mRNinf0KwXX35V165fN24uwd6s35hPdRmNitHteH1fRrTiMz9WG\\5lhdfni65fvfZf4Yjwu3\\0j\\Xql5\\WG9\\4ghK5QH5uaXA3q4dO1lfa\\G7kc6K7XJ6klzLOCr\\MiXtFurQFtgoVNiWRhyyUYN6pGcoFFFjA\\ajjQhAbZPbS7u66MhkeQJeXhQQfmTEwLJJOFhrQKx2yGdrNxooSyEydqzcPdrwpOXdnCO7OgJR\\4t+5oDYvXzqiHUUb46aTk1P7773dfeNg2ezfXjtljsYo0J58r40WQFvggrkYmFQqY35Yk1moamlDu5VrKqSrTio+CzTpzVVLNKVDX9\\\\tz9StZHRi680dfDoxzp99Kb8+VhesLDAZNCVfDpp\\kMUDfgm0b0YTMuhbSn1LAAI1I6YZw7qNhLDGsO3wgEEi4MdBCudxY13uXIRBucCaXQPrsnU6alD+lFPScaHcK\\8SIEXaOyNtcynFKWT8kopTb2RFjaea6pSuq5nn\\m2vEVDn77f1vlhqFRUtiKPQ90CpOcghyAorshwSKLrABnbmarRc2Zw85ColOEKyaBgRwlEFAkoxmpjWxVYzpaBAE+KLhCxlD0jxHcwhqyUi4ZGQrbk+piTfRgq7SWVSzsp9\\F5Wz7mqWsgo9JoMDCVDNFMNAyxNYRxDmxMCIke9QyHOhs36lZ4Aw65Me8yOlKb8dPpQub0zIsr5XPoRKo2fTX2i1pmemp3H+n43l0lxnPVUgUlB6EW\\YTGbU\\zaUrN7aZKG2mlKoFm2a4W+b6WmUh+Jad5ApQH1+8teVFO82Co5SxQNV9WIVtw0uqENJ4FNtrwyJjsnqp\\+kiD8wMd3PtYtXLROaL7vnzc0SmwQk+t85b6hApzWGZSShcyOmlfqB+MVW82LDy5ks1p1Olp1B+uxqTS0dm5Llpti9Za39zWtatXlEABu4o7uowk25pcRlZgTYO5zs4vbExjatdkZFmFWfh8xr9zCLQVQyj8JsTxOBELBxzFBoczxQBNEEq64dhZNMQINt\\L38UZhhyQFHoWd0ShgHGvKVVdQQ6SgcKVrD0yH\\d2nlaztqtyec0QZdBgmh4bQc5oSilmTtXFdy\\P2GnbMgdB0t\\+5Vv2euxvFFjYJTx6dN9+9rWrN7S7i7IQdKgNp9iNoglXnk5tnfA7B5KfyWl7C44Xfm8D42OiWAUNKBWrWquvGyEdhKxQzBnadHR0oEIpZ4IEpghn5+QaOoSfwpJihTiTSnlNoLM0RKAv7M0U683muuUdUhrwtaetM8s4vHpt3xQz4dypYu06rlzHHX\\S8WiGhA33cfrPGA+LprxLMZRDOVzSoIcoJOVUo6vimM9vvFoK9pHLGYztF9i\\nxRYw6mpJ12B1V\\df3dGJFJLM1vlOtGE7+9fsc8dBzRH3sSMQgke5vUozhgLM50o16qWhtFvD7W3uWfrCcUiqSKpDD55Lu+SPcQSGlbWIKwl8+1LoqqjgPKNd5ZIwMtyHDVXQ62SKS5FiPHZXVEA6j43BMvoCoxKp6guS+ouI\\2zf\\cD\\cvbH8tfu6lkdk2pBOjwwgLqM\\5Ct9ayemWroGYq0MX5iTKVpqZ+UT9+74HOxyjDXZFl8p9JS5nwQkVvqL\\59K6++tKLqmYzSlnMDBxQz87spOcic7IZXxfnp7r99lvWfGAQe3h0oJe\\\\IZuXruhDZ6V4UhvvfWW7akPDx8bspVN+rp792Odnp2ZSvSVV162Zwzz2V++9ZY7D5gCzAJlcjm9\\OoX9NxzL9ifYfAMPSOm+fxlSFSMSH2eqxUXsb9GEVpVUTGydblg+yspsDgkKA6M5P7H39Uf\\vE\\1hffeE5f+9Zr8rKBcmXcgMeKFpH63Z76raEZjCIhzxbSdmgRRgqPyWMHX9kgAJXzUAHVwwvg2E4mkPGGRhadjEeaGdKCISYLxjcOw2DQ0c62K7CQU0OIZ3xoCFSG2X7S+C4sVtR+tqFR4ScdmZZNlX9iB2e4XnSLzmbhV\\Nbvs\\GA5jFLaInxFieeNLqGTvcuvW0HaJEdjjfDRceTIHo5uEO\\oYnglAAsjYqCtALnJ5xxq6VN7WW3VIxjZ9W2jraUW8if5pXY7at\\\\d7P9Nw3Na3fvtZHR3\\VA8\\\\Yn8xUhZiNBJjFvJs8NjDKIjfKTQsvAYQTLmQj0IYsMY6jKCxaYfUZAlfBsRUqhQjBkRlhDpJLwtJ1CwAguS5IovGBkh08lkceyFb+dlU1r6ofrRQNlGUSMUUusF9RZdzeFxZTFa3NLNW39NicWaPnm3o2EnLy8s26jU7AsM7nYIAbCZC6Z2VhMgO8TOuJwu9xzxebs9SLhps2wgPoM\\s4NspV6hiGeWb07WFioOyuQKMDMhDRhvD1Wr4rKe1Nyy51y802I6k7dcqphxhPmD01MVy1UVy2Wz3RihQAvgGHGPHSmf4sC51K0MgFH0BXPjDlDEoqjDjwiSNo7T+Qr2Ajx3dJ+BhZvmC74q5YIKVU+J\\ECLXFeD8EBnp5\\p6O4DZUa+MuO88qebyqXyKtWzyjfT8tc9jYsjLSuhGclmQ2kQjNWdjZXM5rSzdVXlfF3zaaQJxNFEShX4ZOTjzUNlSwXN+Nw4cs8map891qR7JH85UuvwoVpnJ7aGko2mUsWCcFObTQJDoU1fallxUyV8z+754fmxNna3hHqtgKKVgp4WF\\7EaKjHh0dqdbpa29zQ7v4VlUtFhZORs3BYcZ0obGKSq6nSSVZgdIx7eArezVTDSd8dwBnui1PvwjEEybCCgwJqOHS2KZWKpjOyGfFu4r7lHU+k11O+kH\\ijRR3wTHRPeZk8ZrxHgKC5cj0VMgIScgSHEthWtubN1QpbKi5tmXrOib64lrPuOno6L4ePrxnNjL5bNGsALbWd614ePed2yshxkKbW7uWLPDo0QN7\\+w5O9uMr3I2UgFBNyLwMvZscuMxuHBWYG27AosiAhVeLpO1gtNPZc1+od\\rKhRj8YQePLqvDz\\+wPygiGLC3gTEhtE847RiKatavaTNjR1Fy6xaBEAHLnCeZVqv1k0lZ5zGRMJQJhI5yAW8fu2KXQfei+1bVgS7hs0dXpwjKD\\7Ft8DkgrfjHVHwZPLQZovaNB3kVdQNAxhWqlCMem0mCjbD3y7R85h3qFdrsCZrAqsSL3e0I3p\\BV\\TSjU0vYezs7OjbvG+xoOHZ8slV7q4cMHVjxiTcG0ZDwd2Ji9VK8xQVPnvKOd9T2VctiERBqM+kYdcIiUK4hi8UWsbIVYT3NlBrYi6YRxJEHRjmPLXuQI8JczCN3mQiGBXRD33hTlVuLQ0DuT7GlC+uc\\\\LH+1e27mhe35SWrNkYHcWWPSi2X2i96euNaVTfrWQ26bS2zFZ1NIv3w\\c90PktqnihpmSo6VGjRUSk1UGJ6ru+88rS++vKLatB0GNWBnNSUlvhxLeEI4xjg6\\z0yJ5zJi2Hh4\\sejzz0quqVWqqFEvqttv6+Z\\\\QpvbuA+QFLCtYWegw4MDe45B\\p9\\\\jlrUG\\duqm33vpzE2KBKnLW8b72r17TraefsX0FRSHXJUagLpPV4\\Hh59Gpy2PFz6NccRH1H1VgMYvgPTC3gOhvJPfv6ff\\wf+kb\\\\ur1SETpPvyQvn8yj2g5lMR6Yi\\N+++4\\0zb\\+mr75N76iQH0F0YAhiPGrxv2R2qddFStFre+srzhYaaU83\\gZlqXGTza3cQ7OFUJkQc08MwnL+QPqBurlMcrli6YaoDsBTux0WwY38oEtvT1w6gky28rmHwTagJoHSD\\rNlkk+MmlbaAuAsdVCjGszmu5zdi9Lx7m2EvDCifPEY9dGKfnTOYmY0uW52a6HRYjT98UUrFEnO9h50lBeEzgCuzsE4h02Ghsaa26rkZtT77KKmbLyhdyhgZORnMN2gttZW7ps59+qoN3Ptbf\\Dtv6P7gF\\rswfeUC060nsZeICVvMVcanoshJvhgkTznUs15PxQWPKiQuDE15C94f6gYGe8tceQeQygfmlINwUE64xAMN+SSkZcpfONrxuXjs8UogUhnZzyC2SBGo7WsJt5U2WZOQXqhwXymdK6sXL6u\\f2vK6VNfXZnqO5pVqmooUQE725hBp6wRmO+gXXNxFWQ3be6xhBp7dmBBB1G5iZOl0vGIAY7jDTN6M+cuNOGlnKAsrCNWMro1JAwl8nFxka3ny8iToBMCVRPXpz7zAvuO9fST+msdaFyraIsERsJlz3YbXVUwlR2ra4gRMk5s5GAjzoI\\he2Bt7cbBgwKw1wvcZ0NAPJPam0l9F0EWqGO3\\ZU7oYaK2ZULUcKfIv1J7e03Da0QSO2nCqYCCFPV\\Tlqei1rW1s6v8Wl7KR1pmA6UrvvKVvIokJMwy6gy7Ojo\\siSxrZ09VUtVk0Ij2S4UQP1cs0FdmExlzQIhCGcaj86Mg9PvnyrhTbWYDPTwk0\\khaG2d29pwdctcbMPlM7lrDChCG\\DYVkMVC6WNWh3VMjmjWfkZXwLjEZNxf1AyXZx0bJClxD26ipDDr6KE6tAgqd4g2C9UupNicVZebnRtK0MG+FWgijhtM\\Ga\\zKwH0+OHKoxrDyKJdKzmjSUK2xjZEZ9WDES1IDBS+Gh2YJYSold\\izH1CUxJYPFGVx92v+Z+HcFe\\JpH2u2XSp7a1rZtUA0lMrr5kPFyAc0TQccJDWjw4PlM075VStsqZmfdPMON+9fds1bD7PddlQleOjE1MvP\\O0UxBSbFC0E51EY8E4igPdCMHGs3qoYD7S1WvXraDBzwk7HKYJZpKKb89yrrOzCwubpin87LNP1e6cq1gumLEj64c9Do6eyw1dmu1DtUxUzFIHB4eWnsDXwXEik7BULGnQ7dqWiMjo9OxU9+\\d01NPPWXRXXgbsT4M7bUxLoUVI1hHw0CZh1gK8jtFJ6pyOFEZa2JAhlzEEiam7PvDIRFfuPPXDE1j9Mdro+SjkGYtb25uGwEeZIxsRYQtrXbXGnAc6JligASxh1CMg5gx\\uQ5HE0QWICYLw3Ns3ilQk4VM7EercxGc2ZXcXhwqt2tq6rV1i3LdjKdrM4xmsWEginFEHQGkCs+7yr5IWK8i1iEwpARIRwsd9aA0sYIlmXOuoPSmk\\WrtX2pkp2TbXLvEwZf3XsRfqXP\\sz\\et33lWQrShYcDZ5piLEvzBczNTwpnp1q6Yv3dxXmrHwLKH3Hpzq7YMTzUgfoYiLjEyiAjSY6UQFLfWdL93SN19\\Q7VCUcnQoe92WHAOaGnXm\\vUaZ1bM8P50261rBHdv3rVrg+jerwp735yVxsbm2o06tre2dPBwwPjE5N8cXh0ZIKDg8ePLa\\wwcefmioZ3ywvTbMs7V+7qf1rN2zMypr5\\Fjw8\\8fF13\\PlVhXCP8pgLr14o1K5cc4MCVcOji0gqsn3z\\e\\r7f\\\\v6Xe\\8x39t3\\3f9DG1r5ZDNm\\4YICy6XPsSG5Ausf6o1vvGgjQqWnmoY9cyQGnQImvjhqqVgtaWOHcElgQzci5MBndMdCZmO0zCjjwDhSM3AfMQ4U6gajTiCZurEcCxHkp9fpPjEKZMzjYHy6IWwRIDNWLeeI1+fpMydmigiFFhLKZhvnlcU8DX4Wm+hlBQF\\FxNxzbNk6uS1MTGeAotNj84ImSgp4tw0\\j7+Oi4yhWKv19EiWthGiCklHSSmp\\tb+1qvbSubqiqYplQq4EKetOiXBXlch301M9fVfu9Cd77\\lr7+rVfVzz7U\\eMfKDt9rFoyoWCyVGK+UIZR1GqRsRQCYFIeNtu0nJ8ImwTcqkRyNd5bMod3+XBwoLrdoRQmVCsTXQFCZEZbDoam2CU2YXWdbMy+irMxewLLrE3Jg0SeTShZSGiaQLWW1bKQUAfyf8JXqdZUc+NVbTaf1\\tvnqtzllZaG\\ITZQWThYUka\\WeY8lsHKkRH3bxPTCJctJfjXtClcsYujo+Tczhis0g4VEwLr3sfxYjlNz\\To+kALr0\\MqU0dlDWCOwwI3YCQDYPEwhm+I6pjUPPSuwUt7ClEycW7hHW7wSaM18qclibAhqOpFWOAsNEs+C5tgGO9cwvFC6lFZxI6\\qVlbp7EipZFfLoKXx4ExB0FEyt9AUvzky5Iqb8lXTbJBQOllQrlDQMp1SKpdTrclB7rxlhDVZMm+j8bPuuc4vzixkFS+mBR5pwrC3qMl8YpuZ7+OaTbQHHlOBJsGFzi8O1R2cajbrKZf2NBsMdHZ4ZHE72VxJSwrVdFKVRs2pyaZzdQZdtaddlXJ59U7b5sfVaK6rtFZTEvuNfNa6UsZPpA00G0079LCnMEf+HOa\\LpA4blTizLhOr20HLgdtjE6hnmOjZr3minCxanaAxZYLbiQe2s\\kdWISeGy\\wHql4DNlbRgaZ4niKnZ857nj\\9mn4vileNwTc2LGA+xfaN7SpjTrsb73bpjJaBSmdOPq09re2VImk9R4MrSQYkZ+HESoHxnfl4oNa7rwmPrwg4+sEISAzWehADp4fGjO64Qgb2\\tWFFj6A3WB6lIs\\nEuE4cbJPZQscnJxqNOhbNQgA0noO1SsN4ajhgwwulmIHu4BTBjLHPDQm+cfOqssQ0wS9cjVVjDhHXoFFft+BmUDIORvhzvEd4VLzHfrtt681GhKen5rr9zDOYgTp+WDwtiEcycaPG9aSQBemlQGiuoQ5Mqdu7cKrEfF7TCY0fe63jV3Y7fSv2UO7RfMHP4XX42bwW+\\Puzo7dTxpvhE8UIq0WeaPO6Z5YIcRQjPkp0PA047B3qsIV0ln0dXp2pOMTkEFfjbWqJrOJiWyymTQmRPrs08e6dgWF57rxf+3ZCci3hTJCFi3PEcIDRsH4w7mRLusV3jCoYrFYcQXWSpHnPLBoit3v5mnICB+fQjiiqKXt\\lFYJLWA2zud2z2dJTx9761f6Id37sir1jWfewoDTIWzChKRJikpPZ+oobn2KxXjAbZGcx2TvkDQjUeIsxs9pnH7hy84X6iazupbr9zS87duqVosGf+XsGPekFFPEs6k2yUfcBYhaGECNTBOGzw41hzPT2wKzXrm+Vhba9p1iMf3kOSdWnlkPmtAhRkik4ZQJtpGK9navqLN7V0TP3HmX0atLhdXMSoe\\\\3nv+43c6z+ok3DrxdYji9r6JmFA3M\\Fq7A+sGf6Pd+73\\U3\\7O39F\\83f\\e21s79sz8JsLrD\\8h3r9a8\\rta+8rHQJRichukt5S1xbQ7VPO2YXmS\\nFXqrwiKZserYDqylSzF3EQwubJOHi8UAUgIkTfHCxmlk0rHrYN2miencbLXYXHAzC8TGgHOnNIuddW3CYGGPeHWgdnSeGmy85omzMjC7TGyNYUB+nluQjpcB6hAXThzg\\OI98hqoF8yB9pJPCQ8LP8cQLHyQgokClGsQ\\BO+pqNA1\\eua6u+o0yypn4XXoGvcgUCYqhw7unRw3M1\\D3pSHrv391Wc70kf72vwfx9afJAmWCi5TiUZwUWXCEsCuBUEbS91JxRzSp41pyifUjwvvy0i9RhgwxRACbh3cDBGmkxjWyREX1gBVZsp4aKZZX1xucCUWRUw\\2xAojH3MjuSVBuLbNLJYqevKrjYQ3DqcbBQsVKU372ql55+a\\p048GOn5AgViXlkUtF3Dz4Lq5DsCps5wHymV4nHtjI0S7uYgUnDQZDk5EhMoUZ2oKZsfF4b9\\U4FlUvHFQr1B\\9cKLPu5ljnnmrIFzyfRGpWi5e5ZxiOKRvnqtDtazIdagxjM6zH\\Z1ux0GI6aCfuyPpZ+WS\\jSaKMBe1tREqfyvQzs2GvAzB6acajwjEvpAXTJUcJjQ87SoqDLV2NScvv5T8nM5OUKL5qjc3laPjTWWVy1ZVLqypmK2aEpDCkCinZWKpbr9jhT4mnZlEVvPpQoViyQoaRBmMNlOmdGO0htBipt7gWP1xW4vlWLNpT95yZihpr9XRww8fKJcpamNvR5lKQQH8ppKLIOkP+4bYDrt9DdtdnZ+cmYz62lNPKVMqqD8amWCARwahSD5bMOUw98rGd3jKBc40kftDg8dhAiLVH\\WUyzu0jPUIPyZuhHhGEAzw3LA5u8PT5U2yGaIc5L4xFmKdszZj7zu+13LoRqMnQb5s\\Ow5Lt3BNWAcALGJLEUXxYaRlkd4fTlzXki5PMfbW1cMyVouPF3ZvamdnU0bTfd6LUOJMKiEZ8W6BO0kiuXa\\i0tgkgf3vnQfibXc3193a7BZ5\\dt2f6ueee1\\b2jouNGY8N0cOLqUeO4NmpuYtPA1BZxlML8yZkxM\\7oIlLJzP67LMHyuXTllWIUzrXhM93fn5s72d3b1t+Fjdyh8jGimiKYq4VfDHiWKBigFqZf5UFQ8Nxy2jQ6fxagXX37l3LFuT+cv3iw5T7Eu+5MWoNKsXrgrhRePO+KIDIbeSgxWwWdICtjSKTGCrGiSB\\JjyZjK0o5LqBTPH9mEuDTDF1ANlik6Iww8wW1SMKUEuKyGJQCgesp7W1ul1bCPB8TToL6nWhi4szpazwJcd1bq+JnUbnoq37nz3SF199QxsbcO9qVrSBYlmAuI9pKWiUa\\KdAS+RTG6SA5hAoYo6lK\\BIJlnnpHkrxB9p5CMURoKFwwuKcaMswWOhGLftm5Pk3mgx72OHkO3QfQT+VpOOH9DDYOpxiBzKGWnc1Uzzo9yCu85kVAxl1E4n2rG63tMZzxFQaAcNhiJhPbrddWrJYdQQ4+EK4tlT1xoGKWEcTiNMJxgkF4mJ04VHBdCRLs1AAAgAElEQVTXxqW1SQ9oHc1pwppEfp8FjsvMdTQUeYywBOsNJhFzMVXD7iaTKTr3eo4zFM4rD9DfNNb7DxVgl1Gry\\99uQD7KyqwgshxJpC6OwTru\\\\kH+krv\\WyvvJbX5BfWCpM8OD2zM4fyWgwnKs\\HihXyipbzBizn4gL1CZmy2B2BasgS0iSBsFTdc\\U7\\TV6w4cKkEwsnlfVJ5wpyAmgx7xT71RtQvNJkrRZVJ8I6mCIjlX89jcE14NBCQL4l1B\\vweGwbGcH98Q\\jzWClkiMjcjcP4ezYc\\p7feZ\\N9Q07QOK\\j5WDTzgkqBjx\\gqmmgQzKzS90NO1vRtqljeVTRD5MNZkymYJwZjk9KL6nUB1f0vZblH3f\\ZQ\\YtzPfVqTXP\\no6P39SkdaziMqlEQPBz6IJgyB5MJM2UdTob2EEPcdLEBKZs5GHERBQPGgOsLGoB0nC3O1AwDlUqlOWngaBZDMRAJEzaDSJmDxV8KtQ3RLbAmZhOceHQAjKmF2nKQspK5c2CpplAiYqvKAPnZmKS3yDa0te\\9l9o0Enrkzs9zYYlTcdZGxPSuVDY2BjvEqEzltfyeyylNy6W50QHbPDGc5M7EMzzyrppp86BL8fhBzwdq8viWTv\\z4goV3DmpozELcTb+CFYiCQ1n87Mn2d9c92MEyHXZ7J5SAdmeDodj1Wp10WiBJsCnDfr+BIkBdFEJA2xKhXSSkYzhfOBMn6oWjOj3NWR2uMD9UdHSqbmSqJ+Oh\\q4rivqJVUNVlWbd9XdiPQJDPUcLnQ0Vlf29u31Ny6qUKxap5qKS+jUraqdJhWcglPaabxcug2vWiuwNZnylR\\mURaKdziS3l7Lm1ixDJPZix0exHOddE5VH\\c1dLDX62v5XyqPCOD8VTnnx2rdXqh7St72r66p6lCzdGkZhj9eJrSHKH6DRZ6\\PCRcSWu3rxpo8TTTsvI\\vgJwcOA58e+sL5GV5+wrEO6dIsLMSqBK\\RZu3ymBIrVABoBIcJOHRqrcyGqMyKGCkCXTHEUr232DT6n5Q5eWr80CBz4rA0OZCfpd1l1MdE9Jrcbkr5yluc92Vg0ijTqk2Xn1GBYDECErpab8v2CG\\01Nm2v6vZaurg4Ua9\\oUoFPzR8vqaaYccRJvTy818wgvPHH961z81nRILOovvwzkf2+kTOUDwUiS\\CmVtEAvV0fHZojumGtsmzBhVnfPhCIKlRlNLe9r62N3Z0cnKunZ1tNdbqduizZ9H5H58cmFt7c72mbMGNIClC42KV8SeFJ2hRKuk4qyAOrDEKAa4TtIRRnxggRoQV8zMEqQAZjP2ouP6XTR3jaYKtyWSkLiahk7kFJ3MPhsOe+WA55R4iFPYHch9RiVP8ZuVRPBCNNXbNMIaiFOAc2pub67angDZhlEqBNejDwXKjuv6ga2h4qVC1RgQlJapknkN+HvcuW8iYb9nJ6ZEpAxtrFTcZCcY2WRkPJpYxe+3KM2ZMCl3FNfL0XXhTpc330cQ3RiMJLGIO\\i8FBM0xfneADqasxFndjJ7hqlHAYMGAzxN7OmcmCG9gWa6WC7tg2kDMFzFQ2MiQArHQNOmp40UaEQ22TMif01NDRme0nwai0nKK0XBW+XTW9nbE\\hjNThczi+oCqUbMBR0l73tajieq5iuG3KUpnsK5vS9sQRC6wAEmIsx8zZ3pvJ0fptQEK4bBghXPqom6rPjjzxEGGb\\MABFnXEoTSLFLtjBUGkaOaLYAD1AtQuy35t+U4o6n+3klYbwXxAXWZS7W5\\\\byofPGZFe\\v9few0b02LI\\isEy\\J15zP9mBHh7\\09h2D9d38BwfqLBRZZhF984xm9\\vVXFKWnyhapRgM7GDETnY8WOmufK5lJqrFRN48oQHC8rthMY18PiioupHO15YEf6OLkXO1Wx7ohoGZ8dhgH8Ivuk7EMRQ2LAq4EDxg1s9v4YpM5Z\\o4Cyi4nJcV\\lLJDOgNhnYOGYkraDqLePwUV9bxxbaueD7X2LLQHG+Lv3POwDOTOwNBb25v25\\TXTjUxKmMGIkyE+emL5YE1M7MH2QynGlvc1fN0o6yXlXj8Ux94kemLdhsqtc3zW+mpLr8Xln3fnqo8\\sH+sKXt6XSI\\35+\\9CweBUW8mC\\EUoPwxN2mrp7UDRGHAGMVnYFVgUJMZtiRau68Uh3EiJkSkvOii8ejMVskWlUZ6lMfV1NhMsFboMxmaMaDI534ovxoZYZyyQCluBheHoUkEiVK6Z0SI3V7KSUrKUVWc41GLpK5m+ode\\\\LeUSW3q9ltHGvWLmk9KCqZpE0OAlMQdG7\\Hv+JRD\\fPRUm4OBzGn\\w36jsjfNIlwYVjjGfKpNAOGz775QIrLoj5ezZeUEiXT+c4WBz6RraOPAUTNs+W6s26WXIEIQhQ1VSYdMLD4UR1iN8gmSz6BdmHgf1CjUVR4ClQs5HX9mZBxXyow4M7Oj69p1x9qigxVsrnfSfVOx\\p8b2OUsuq9uvXLSssVV4ovR4pzM\\VHvd0ctHR\\8fam\\9akp\\nfc+pU+fU2Ze7L71N93TP1rNxhttIDCkpcEJLomw4cKJocZT8H7KsWAoDBHAQWYYDRCIl+ScbsgPHgBBL3EeihqK4zQxnn57ebvfd79mXqjoVfN73VE+LohEgSBPkDLtv36Xqu7zv8z7L1u5ltbtXjTdF943HV6tSV4g3GyMGZRrjv0YsEiRaZNasknlBQRqo1m7YaQeh2cbSFkdRMYNJ3jMeP2eDY02ToZJ0rADYfzJVFITqqKbb739g\\kZb53dU6zY1gztVi8xLbGyKVN\\zhweHZhzZXV01OL8P96kcWaHTrBGSXnYV3SakYumsj6rXbRqsmcpkmaKQmgmonSdEXt23SxAUIDeYpVChkPbgZEe8KbDy0T9nAKPgfPTA++cs4f1TQPC1CTrOR495Ac66AVkw4rxFL8H5dFpBPnIeD0CwIsshhOZwejqwC5+x38ULl7W2sm4oxs2b76o3ODL\\PsKcqSEx0SXRgkvi8sXHzD7hnbffNcSFc\\DC+UdsHb\\++mt2sVy9etXOH0ZYFFiQ\\Q8O72lv\\45Ozo5cwUf26sAL0AvnL2pjbVPVSlOPPnJ1mal3xz4HWYIUTDSnmCPjRj8awzGKzE6EMQ9\\BhWC54F0np+dImXQHxvfC44WZ7kJd6BRhCUN+z3jyXAeUrTy94xntySb827zMzd\\zjZJQCCUTMxRHkL6xgZGuhiNniqqEDlWNNQnN4Wm+aYgxTqiUm6Y2psxFPsIPhVjcewz1tZwyHcu0+rKpqE8CDNowhBGjUZ9u4satZYV1kfHB\\Zzcl6wThibwuc9OTvW3b3bZrS8volh6VRHpweaYIJdqlnq\\fbWRdWqLSty3DJjbjwqCjhYBpiS8kwZFRMQfnZ2ZON1yN2IB0ApmWZAR+XKoenke6BQBN3LeVjOxSJX0HPxKEgp0o3JYNOiArZr6muhwzTW3JR9kepB2Xil2PAojG3kNh9MVStFquNFBqpFEL3gv0oJXDkWKtY88URBMlU2n6ldaqoLLQNja\\5rxU1k0T12PmMsjvUb94PlESI+opjHSNXdAwbDgd3tqP\\hyxk4YVYpTLqwPiAb1BWBOTBy0js15D0qU6o575m9ZsUryBhm0UtBQF5k+Z3hiPCPIlL5PZB\\TH7HP4ysPlxMPfgEDxdgFsybPiiwjJbNuWsk9\\+o\\\\nzn\\+wwNq96HFu8LDS5McUWH\\wu\\qJTz9nPljzwkAJtpLJxLys4sncSLvHZyf2ArfOb6naqNpYjBuYg5sCy0dLiZE7uRwNveoPNO2PzenYipVqzSBc1BDmbI3MOSsYJMvCZ8N6wCgvkjLZwyCtO0CGOoUo6R0nAdBnw75BzPn4jq+RK4JyCJyHbKHLD6FbVihN3D04fxm5RPi9994zhdj5ixftuef+KzbaIF9pAgGzZKRoxJBczjGRNqO5us0VleK6NK3YgXJ0ek+T5ETlWkHnzl\\Rk098VJW4pfSwqnde3tPeq+\\rhRe2FHRu65V3\\y8V0p7OLSoKCe9MExUtzJm5eaiZ2el6UDVrjeqeQ5oOkE3qEHvR5PQFlHOLhY6PzzQ8G5vUvVzJjIcFIdnm6DjhQx5H+o4BJ9EZ1pawiIiWwU7Dpj6aZEXNoHA1Mi0aqYqdoqJOXcMZJNxY1foVPXP9Je3uPKW\\euWGTg9BrdY0m9TMZSEM\\PLKR7g\\WmQZomaEdw8J5v1CsOWyhc\\CpjMxwlJtyOGPQhKEIuff5ARb5\\8l9vwpsNjoHAaGXLEp80ypmTs\\R9Wy5WDN4kSNZscIjcdHFAGZWnjlhKgQMcUlDf5U5VKiWivUynpTnVZDYRE5+4mS+ZmKhYnu7r2ryexQFy5sK6qFxjEpBFxKc03HBVMI2kXVbqqy0lSlVbNR0O27t22TpjjhU6A0a2qS0QUBHJQGD7ZSDQrtErbnOcWWWxkQKJ4RXxTZRcE4DxUsxG98ZSDIcjhzOIAmjeOBJtOh7ScMbTdW1nSxs6Wz+4f6wavfM0Rv9+I5tTe6FvDOuJivxXNnNDoejXX7zl07NM0sFrSoVjMSPD5yPGciW1a7XetS+8OBFfFcovB3uKQpKricZ\\FYw\\GZFVjEuDDOyp35QQKw57BRhRkzsh5o0qAiVO05HB47D8sRm9AKLAomPjecHr4e6+1hFDo\\pB+2Z8hR0JwGQLA6iK5ztxhZgX6Wtb62o\\O7j6jdbBu18L3339Z4At+PVUogvIdCT8exFQiba7vqtNd064NbOjnxOKjHrl23c+W11141UvqlSxfV7bZtLeMFdu\\+vu7v31V\\eGrmwEYO7mBF4NEzVx+9ZqMfuHWba1tmgnn3zn07W0GIEBqw5lvtutLF1KYRrIuoWrdLj188T8anIFhWmJ27pKPDM\\t5GRHmHCyKA9R8ZG\\mAqO9vT1rRDGJzPlthjQsLXHyZ2kGmoT\\zvqmmqRAxPOL8x3kgnfdaFSsqEFRxrlcqzYVFLADaCkqN1UrVQ3V8AZ5ob17t40g3+miJifnL9Lu7gVrekdYClkwdGSjJi7pWqVpiC58PUZR3DP8wmsNs1G+j1t33rcicI14rEJibvcoadv1FbM62dw8r1qFkGq82xIr2ikQKUCZJlAUGipj398d3b1z2+66p568bt8b5zKAA3YfIIPm1ZdlSyUhv0eR5WgWnwOwgc\\tmZ51a5Io7jgb+9NYL7\\2qv7yvXe1iOpWZFcQ52DwGkrT0lTz3qnahYJ2OuTrhhrOZurPYiVzztKKMu5oCj4Q6ixWIRmrWljo00+\\oMcvX1SrFkoIN0CoaMUD31t+G0gT8iwR\\0wnNnrFMQDRCx8DN48Cd3Nj00zA11bXTEQxIOrp+Fi9szPjnW6sr1vDTITW7Vt31em0rOhldIzJ68oKogImGCBoBHQ7h9OQ72Us0Y8jtD98p+cF1sNIVn6P\\7iR4sMfZ4fN\\18F1hf+4F\\oIx+\\po98\\LoZjVZbzEzh5IRKMQOZF9Qb9dUf99RZ66i90latXNMiyUwRxPjBCKwxigiUgLFOTs6c4xLV1UEG32gaOuEmgT7+o8BSgcwv78ycawVM7LmCoBfsWdQFZse\\jK0wsivk4zQxJY8VDKZAjO2\\OS+LQyxHoHgpZtpJNlyKr81SCr3kA+UoFQcOHeTueYhrS9+dZXfrL4eYmZaRb5FCc5FPBhMNeiNd2LqgrdZ5VdXVYDzQrb13dHB20xCD1fUdXb38vLqlLSVHdd39655uf\\dtPfFoXY3dQ70\\+yvNRnvaHBYcvQJ1saodZ\\WiEpY6cGyBDgoHY8ZojrBxERm0XAhsRMRYZ44J3klfo8FM5QB341SV6kMFFupE\\JEo4pAVY0LPhQmkz0FOgQVgjtt2oaJZEFreXdBZSE2pvtoy1cr+0amarXN65JGndO3qi3r3rVPduZ1pOlrRIu4ojd1W4uGOJUcO80X+IR8BJ2gn7BupPUAV6FwZW+8LL7SMF9QbGLrAWsnfU46I2WwfEUO1apckSF2udDIEi007YyQ1sFDv9a0N42yVo7oKxbIhDcTUkBsIUhlVyTSk64cvAbpKePFYpUJZU97DPNUIFSo8w8GxVnYquvLYZS1I7y5lSksL9WdjjWYTIzk3a4TVXlS1uqlabcX+3t3b7+nOnfft0mu0GuqsravacIdoMieRP3fra6qX21bwTJK58XLiWWaFVylg3MISSEXvQ14gCE+AASGWwHiGAW8VF5qkI7u8T89OzBjw4u557TRWNTnr65233tKNG+\\YWGfzwrbKzYqNE4q1qo1KB0MCg8fav39oz538u2a7Y106XTtdPft8fWXNLmY8bWI4muTlQYA9PdXGxrrOnztvfx9Z\\Czx5IVe\\9SKPrL7QK9psqtG1HfkK8\\moyAAzSqERe0fH1rxlFu0ONfTZf1mErz0wgLl4vdYa7maOBfH5EV5TtimyGhUG3YRwlFyCgNofUWXH7mmczuXrMueTAa6ffs9FQLUjmxVHF1RyDJiwZON2Kx1NRtd7d3Zs88FN\\XJJ561i\\573\\uu7u\\f0\\r6ipvQov4dju08JOh6baPrlg00GGFkf4bD+tNPP6NOo2NRLggcOBPu7R0Yckgx595ZMnHBdM7zOFJWSFRvtu398Yxy9IDzDhuGxx970iJksDNgj3Fes+cotHiP09HQaBo8P4orLlIc5SHc83v+vN11m8swb2h5j8NZz5Sok0msR69ctQsS48\\ZbGRFIJ5RWEtgK4L7PVmPFFcUWY2y8\\nIGmWcfOv2B0bc5\\kgruL72925YKgQWaSQpvH\\sjF5EqgSuV8VxS1WEUYZEJSNSI0mQdxT3b5zQ70RWYuM2TCodVpFp7Fi+6vFaJjIrwyh1FBHR4dGlKfgaTahtbgHI8UMpHmsH\\CNeuLxpyyCBwYnfCKacwosM2QlO9buHpr\\pUINoMLGhCCHkfmiUUClKWd\\ycCIURbo3379G\\ryq68p6KwpSSHEFzXD3qBcsn3bDRI9u72iy2stMwI9nsz1xu17+uCwrwmiF9TQQdm4YmUMrqd9daJAf\\eZZ\\WRJ65qg3D5+VhFlNYFFjbjPaxqWN+Z5bUO+mc6OjzQ3l0arYUeeeSyNTWvv\\5D47g2mg0rqhDhXL5y2QoxRstMtTBshb8HCPPolSv661e+Y0BJs93Q3sE9O0+uP\\281ja2jQMLv4w1xvPK746HUamH\\\\3hiVU+TszHgHkB9aMNfo5g5XeU\\f\\\\rwVWkkyxbbHbdDoZ6Q\\\\4Pf1+1\\Eyf1pfepnPmrE3EUAyb2g6tKBvZBC7JuawRyzaqpORgEsMKBSHjBQvkHjY6TPc6vWgdhX2x2LX6BatdHLYKiZhd8SA1NRgcBlI6dyELDJPKAT1Io3zLiDl4VRIw\\AIGszcgusO6Io43Nb4ORy\\OfFmXPMqOyZhfPWm3UPArVgWLhbFqXjUmxQK8\\B6tnYb3ObkR7p4tXlbNnVjxCJkWpDSuyPztQfDi1LbT5JtbtxUVvtS6oFXc2Soe4f39A0PrFsuFLUVDova6W2q3DY0ui9hd5\\5Q11azPtPBFr2HpHh3uvq3OysBFhGbRgGQ+zgBBo3CvcwZn1S70+FxFQd8MuI9YDXSuFH2NCM+wcTjQekUdVUrWUqRL5O7VC1mbdwLyZFSqFMiMvxmdE8PgYjeIKTx8KrCkj33lPYStQUknU3Gyp0Ai1d7ivSnNVu+fO6dErz2sy6OrtN4Y6OYxUKlzUIq4u\\a+8QHI43FawF1GJ+5vkKJbxhnhZQMM2+vSOj3fL4+Dnh8vHe7JLpIK0m3fsXS4fZwhqPFWlVlU1qpodCLyrCCm5XfVcAlONxgMjcF959BFTO1K4wnnggp\\GB37Jba5qc7spBWcajD5Qr3dTFcWKh1NlcaRi0tBsXND+nRPNYtzSC+pcK2vn8rqmGikpTbQoYd7rPDl4FXx8q3VBF849rWrUUe\\0SMf7t\\T6a9\\SZHTf9tfGFoHUHZXoYIOqGvW22rVVVUoNG\\PAiZzO5xqNp4Ya1at0ujQsFDOJRbbYYzYbEjLECCyGVBxZY4LDN3we0pwvnj+n+qKkWc89wO7t3TafG9SK5x85rxUUUq2WhvOJ7uzf1SGcq9OB6qW6Lu0iYXdSNJ24mXRm0s72Ods78E\\YjazRvb27Ggz75ipOvBD7jeDhYgl1cNFNOs+OvThM5tY8dLor5vUE0Rs0CkQLawZGjCxiLm6zfsG7Jyrb+XN0eGSoOMa6zqNypDMfCcJDYk3w+zRd+fg\\L7BYT9VK3SJjMFzlXOufkZ0pXb581UafeMsdn2B7sa8K7zaggcE6wfNDCexFCbfa3TKF3sG9A\\VOe1bo7\\LMOiv64Q\\f0I0P3nMOZZip02nYGjw+7enSIxe1e27LFNsUTOR47u9T\\JT1wgsfVb3aMG4rZHq+T4KaKaLb7RW7hAjgxjDzrIeL+qGhPw3MM2dEaHHxda1wQnFIE3Lt6uPG6SJjDtTA8+\\KardAQSL1z05NVQVvjjEdhVmpXNFTTz1l5yjeTuwxplxe4AWmqDs+PdFkPjDUgobw+lNP23uA+0SETRUD4wIN99i+bqPeVbXSVrXUVLWMYW7bCvc5xtJKzFZhPBrYSIlxFFwuRs0Eb4P08SxqDZ4jxsKRWvWuXc7HJycaDvpqtlq2Tjk8InNrJ2vzrs6Gx+YJxtcw8VC5amkfUD2IqfFMTHzy\\I6jKOQC31hnBOiUFNbs7Ts3dRerjlJVjz56zfJ4DUVWaPeiu7v76JQ940aifre5iKvg5trLmCE3sMa0lEIj1LAQ6F\\\\2df0Z6++ocLqruJCzRooOJFwJcuLua51a3rp8qa2ygtTy+8NJ7p5NtZ7w1jHhFAXIqUFR2fLipVNTrVSlf6rjz2rF5+8pvVGWeV05gVWqabCYsmVDOAHZjq4t2fWFjduvKcPbrxvz3e1s2JoJpFN3PugVp5CUNL1p67bz47SFuoCTQUF1sH+ka5evaa\\+MZfWrQW+4fTm7D0Z59\\QefOXbT\\zz73YgnqklsSWXwWo0b3bbU16KHYeII5v8tyd6GFPOSF6bWT01TywuxHR4z2+3wcXwMOFj5YZp+BUGqqb3z5T\\X5z39en\\3Zn9N\\+6v\\nbYejAg5fpNJxkLnkplNxvqjL35BX\\jiv9QnP\\O8Pv13PqJiPdEsndl8G5LxYjEzt3bSt3ELZvOQ+wffwvlMbP6xEQxRisBVYEy4s33elDEtQnPhf\\QIQj3VaDgxqJXNDcLQG42EVBu1ihUQlmq\\VCYW6AwZs\\hYK5dWu99Wpgbu8hao6wclLyH3tkF9BLLGZU3nRyYeChYKQ8aLM0wi+2dWzEF45DDBYgJk6LQPmlHS1vq6SdMt6oU3XQy1sbmldr1jXdDe4R2d9lFjherUt7SxckHt2raCRaRJfKLh+L4W2cSKIOIMsgVjnq7CUUnxnUTf\\7PvqpCM9NhH64pbb+nWe6+ocbRQOZHKSaYyhqC8YLL2zIRubgsJxuJJf6jpPFVURQVH51c1E03jPzAWhcMWk3UX2\\sgKb0WutoFh3yXsDuHwbMIXaXHZexmgcvsrEwaB7i3Fw3xWRQTxeVE7Qtthesl3R8caRZEOndpRY9ceEaN6Hm98f1T7d1JFAVPKZ03leEED6dr2YHkHYWZh04XKsPlWzqmsgYYWbrjO0ZO8IhQGfo4GYSEkSyXhB1GwDYLN4RkV1BgQUyczMjkw8umYh5RpUJJJD0VUrprCNwznfaONJn19fSzT6jeqtrFjgLG5O7ZoT17UgjqWFwsGD0dqHd2R2G2UO+gr\\EZJNOW0riqsNLRCjlr1aLGKweal4YaZcdqrDHSitStr6qqmpIJ5M1Q7dVttbsbBroTsTKf9fTaD76lwckNg9cfvfKkuu0tFQs0MjQQjAlaKrEXpxOdnBzZmG847qvTbhoq5M7cMxuPUGChorMQakYUWJsEjJFBg0Pjq9DRHx7d0cZGW+E4U7VYUbtR13w81Dtv\\VB7t25odbWjJ64\\o2Clq9P5QO\\ee1839m+pf9zXue55vfjUx2w0btmdydxI33jDrZGXByewAJIDsoEa0SNLbEQXRoaEgfh0u5iJFnXn7i1rsiBncwnSSK1vbZuqF0uX05MT7S8LgitXLhtad9rjomYtuJcWHl6YBoME1ttwfFzckiPYXjhg2FteOpbT0Dn6ko+wWUMFzqGsqP7xQPGY+Ce81go6\\8hF978qyNAU+I+1uvMa8e2zdR5PDX0bT\\nZ1rW+vq3x2dhoBLAeeC6NRscaTp4ByEmxFKvZLms0memHb75rHlPnzp97ULAwEre0iVJVL77wMdsjFFhc2BC7ufQXs0SNas3Izie9IxdCzKaaj7GJiRW1G76+04VWV1atML+\\d1\\z6UyPX3vKCgkCeSmoaJh5LiCU\\P\\e6YkhHtUGbud9QyLJjXv88afs0sV0GUUt\\6EIoQFFab1\\vG9FENmgqAiff\\4FyxjF7JPPM5sPNE\\OLG0BSX6t1tZaa1PVUku1UkO1xro9r+mUSCXp+OTQkiE2NjYNmT46gUM2N3K60VC4VyJQbVRzbRuhcmYwnqLwpjjmsgRNooGA\\A2ny42pIyNpm7GwNXOsU7e7YH2ARML1gqt2dHLfkLqNdThl8A9b5mOFItHWcDEwUjx3HUIljEbhMDk\\jXGqiwLy0aqPV934ObdtMK8qRq+YdaeMDaVBQfo\\v\\bn+rPvvqe4c0GTsGH2CwGk9AXTip6eP7+uT1xYVTQ8snNiVCjpJC3q3bNE90aB0rCppIhCOFW4mKg4PVYrjPULH3tcLz3zuNbroaqFlGLBkNsUAxg4rPhAwXs8OzZl5hs\\fF37B\\fdKzIL1G13dHfvrla6nqWJopgi68qVR218e\\v2+5pM+7p1+6Yeu\\a4Nckvvvhx\\eDV163e8PEeorbIrEsef\\wJLWi0jW+Vez1j4OpemSaQCnhPNK\\LZzMXgiQAACAASURBVGnjT57l0hgave1DHG3jBf5IgfUw0f3BvxvQQMPq5t1+IeEGMDWbht\\+7d\\SZ3\\u5\\VLv\\Jr2jqX2zQs\\naB9a8osP7gf9fHPvWsPvmZp1Rqpm5BEM\\NFh\\eDgUW5EsgPhQoQMNArBQzPhd1bhLwMtyg7e1zxhMg6LRcCnR6TFzDnnr93gNJp6FOISiQ+46srHQtO4uH5Y62C01mQ9s4+ULka+WqH8aRdLa5eoWHaF5by8BWOr96o27QKuMkZuokueNZxQEwGE9s9g9nAhSLjghyHlyT0Xiu8XCqdr2p7fVNRRRe44nG06na3a4qYclkwMT1UMw066ta65zTSgOPl4YVNaPxsWazEwWF1CIOKhwYla6KYUvFaVHTO1O98c0f6r23v68nXmyrsHZTN975czVOUpVmC3PsrjLasRfs+VWQ6vEj4VQ4G440mSYqR1UL46QLxQUfxRVFFJuYLo6fhws2wh+l6IpMulAOAPgfprALMgvuZWNTYOWGsXwdNtYZ5p9wwCBWL2aaBhO1zzVV22nqZN7X4TTVxSvr2li\\onNbn9GNtya6c3Omxfyy4nFTcTzyg4vixzIJ3fPFfKliULmcg5XZmIQLkGKBA8s+1pMXjUfEf+AnmBI0gERZVAA6U4pc2lyAFweCMzfuGYcatiD8QaWE0aMLOOJZT4PRgcr1hZ772DWtopDM+jau6vcPNRseKUjLqqQdFedV9e8NlY7nymaxjuP3NQ1OVK92VS13FIRVFSGjVyvGg5i3pxolZ\\b5ti5saHN1U51KV+W0ZnYLuR3ENIGPinUBIdHEdrypQe+e1lZXdeniFVtXi0WoRULT4UVWHobNmIQLigaHC4tgX3sG8BUSUgcoah3NgyBLd09Q7WRMBAamfqgr4ZvsqUgRGwfaXd9SjWIjS3S8d1dvvfp9He3f1xPXn9TGtSu6PzrU6zff1O2je2bKenHzsp699pzatRUbKcFJ2j\\csxgYDjwQVtYh6AnvkufuxGRHg1GKMSrjnKE4g9vCZcl\\Tc6NsnhtxxAv9igmivfu7Zmn0ebmmurNkkaTU3Mf7w1GllnWH4zMYJf9UqkVbEzGr5wfxNe28RABykuZuCGoS7NTG3MxjrbCd6Jpf6ogLRnnFE5em3xEi39KjA9EMDWohxv\\8p4CZenM9iopBiBKmxu7lmkXJAWtdtfNUwtODyMt9kGphOdVX\\O4b8HbN+\\cMmUh1gmMh0Aw8BC8v0+GoPT888\\b19nbu2f7oQkfDAsZU12nmiVTHfeO7I7BwiGDUjAYq7O+bjxX9jhIMFFZRJJRcezunLdRI+c75yD7y5BhUPta3fg2fG4mCjEF3NmZ+v2hHrl81dACCNtREdTaPc9AeGaLmY5OMaXs22XKPnz+uRfVbjftzKdoygQv8NDc4dnjrdaKmuyroK5mjTthU4sssLEgJOPpZKpqmbigS7amT073THF5enZkiDQoJs+dMwyPsAs7F0wEwfeKOGN7e9fOIQpW1hzFFHcNP2O7jQiA6QtCKzirWDEUvWGZzowfBtcLAcNojH8jfllYhzTtmdFEHBzcs6gimgqKKywk8MHi3yHDUzwQGeSnGkiKr00KX6YwVoCZq42bj7rtKPmtgVmE9IOi\\u3XvqkvfectJZ0djYOa0ozot1RBNlNY7OuxjZae3mxppTA3f6lJsaw37+7rzfsDHc\\LKkRtpcW6IYZlzVSYHKumqf7BR5\\US888qdVaoAoFq8XlMD3x6QYIDnvm4PDA0Od33nnbxvaM6wFrGvWaqUsxEWVMT94g3DqAltF4psOD+zaRePPNN3TtsWtGM7h+\\Rm9885b1tQbz2tJBaEou3z5ij2FgCbaYCXuA6sOlorLRAFiL5u0OCKIfyWehrl\\Wz4RMWDiwVP3EeASxHpAX8mRrBzlCv5fC6zP6Zd+9de0tQvdgc\\OROZHECwKrN\\7wr\\Ux\\+zZ6zASktj9cbuoozXRbtTVaVcsy6ArtACRtvAxg4xOn\\GLQ5YeCBB21s72tk5Z6gUnTRdx8kx8ODYlCB8HvhUfEvEQ7irs3egXOIuXXVPEQvOXRLUDS1cLkILAZ1mLiNecityIhwfD+kOsrBl2NEx1lrqtFftoKTjPSWvkDiJcqDuSsM3\\QgX34lKxbrSeVGdeltrnVVTTvH1jk6PDT2Yz0Y2419ZX1N3ZV2t+qrKYVNRsWkk6bNJz3gPi3hskSLd5qoqYUuBqioUa6oUqkpOE917Z09\\\\vKf6cJjJdW2j3XzvW+qeNRTcZqqBr9qEZijLl2vzZbJErTipKgBzvggmHRCFpYMuXZkCxRvJI\\CwcyVn39hrvdwc6wgxciQgOTl4cLBxTVkBdbS8sJhUl+Uo6yg\\jxehidLCbE77UDltUhxeaHbo1jnr6yoGLT15NXP6eh+qBvv99U\\Xlc87poq0SBZi4HIw6U9g9A2ln1dHxty2IBmsJn4cyS+KBtxVbbxKMhcAp5HLmZsWYwAXbwjDlWcu0dW+KPCBJqXpvHE0I5ytaBGp2qxNaUAns+pgtJcK+uRolqqeTrSLB5p2DvT5KindFxUcd5S0i9pfiYlw0y1ckOzlRNlq0Mzwa006la4xFnC4FDNlY4KKE+rgRnhdtodba3uqBF2FSYVSxDAGPb4dGA+YnC8wpAA6LHOzg40iUdWAHQICYYYR3iNZSzCAfIDiAuMy4Q95BYp7COK5ooLFsjoxJF9ylgLoUSoMALhLWmM51CKA37DnvN0PjRzSmxXGHuV4dMQ0D2daP\\GDd14+01Dkbceu6DTeKgPju\\oZDZQVGuq3VjV1YvX1G1sqoysPkg1GJ0ZL5EGB\\NH3nscYzbMPgaNxBwXexeaAkxCW1Zo45OVJ0z0ez1XBMPrKnfMSZx9yihxMsXy5dQQZFCfeXyqQ8Z446kWXH4TeCKORs3TMyuAOB9yBDy3B+GZgRDkqBXnHc\\d+JyWfwbtYWwCgmJatPBm0FL4jQgXPPz32OJ0PPgdtBmFK6NSxs80FfBHCetuWcZokBZ0fvuC0iRSu7lq8ScUo\\P5UGf9fU2mZxrNT3TaP9Sli4+qUmmqFOIHRHFZ0OHBkeJsqkuXHrGvd+vWHUPusW0AQZlMiKQ502wxtcbU3NsW8O\\KqpTqanfXtL6+rmROQS+ja3BRcl4QSo3Ki6YZt21zvjeUwJWERRoeS67Al6xgyD1Fy+658yqXsAYBTSAhA++7RAtyWrOZTgcYxg7N8gcE6+nrzxoZn5EvvmH4Lc7TYx0cH9i+pRmAXN6haK90DaGnEIC\\BhcRr7Z6taV202knINCLbGbcx\\7wxDhImLUenxxbcQkXkOKH44eCCA+x3KOxTHcNrxM7hwa8yK7RDygWzScqYv2mnqFr4gCscOCb0egsPGEiJQ\\VRRegrvfvk5TQs7Em6N\\6+qYhWVgtMCFhD1JgGb1m+bV4l7kno48JHbRwNMWnJ6B4PL9eWtQff+kb+tK3X1PW3dIsrBmPGdFSgA1POFYtHetSJ9LVrTWtrXZ00B\\pe2+\\q7t9cPu6FLVtTGh2JsWFytlIrWKizz37hF68\\ria5QJR0CoztjRxEbeDj+N4jvf29u18RbBhZ26ppKOTe2q1G1aYM9rnn4yh2W\\rq5vWTFCAAqLcvHnDlMJ8Djhah\\fvmAKTu4ARL+cdViH82RBfOFwLTAhVsPON9ee8yVhKMmuwl34AbhBuaLZH8VmpuuRSO1F\\WatZpebqxoc5WTldxRp7y8\\98QjWb\\32b+nv\\tzn9Mv\\6H\\Q5s7uf7rA+qMv\\r5+7\\cpsECwnlRcHOpshPfK3PK12p2a2o22cSmMlDrGbsEJ4z7b5Id17wouRypHCiseFN8kXBg6ABYpB1qjwcw4tQfK5VkKHF53ONQ5VagSmcmbg7a53LpCJSdD01lR8ITi77pc0y\\m8IFHjqEveG+kmc3PVzobWumuGTGZn40i6\\DonpJ0qo2Nrlrtms30Qbda9Q2ttndtFFhIAnOsZ4R1eHyoewf3lM7Hanaa2tjeVrXWNEJjWKgrzCLFhVRns1OdnhwJ2+d2s6P1NshAW1qUFINEkM03mOvg9oG+951XtHOppOZGXzfe\\QvNkAxP5qplgSpMyOaQ3ckldM6ZTXct+5Gr1aN0KLDoLBgDmBWBxeosuVTL4izF7R3zWFPi+QJ1ZZZ7DoE+2BybBfnASoFlW1BQKhsqxwVIB1tqljQMRlK7oLBV0d1porWdmmC\\P\\nYzyqedvXmGwc6ut9WMTmnIHWSuq8XkDBGRw7V2izdDhJXiVFY5eiVIVJsIK5M85FhTxAUTp5lwcZe2IQgtsg9WgrhQhPsPLJYjaikWqMkFfFaihVW5qo0sKRgAxK8O1aC7xJpBETWDGNlcyqYogbHU4s\\gstmI6ZyYGuk3W2qut3WPMoMKQijgirtsupt5NCOoIXlrl2sIIxRWFe7uqpG2FG4KJsZKSGzjFeGU\\yNKCQwFUTlM9Ekm9vFQai5vxp32LONbyNLP+TMM8fGnR6gbXvIjAkdacSg1UA\\e\\\\sBQoH4jYYvxeMFOyCj1hjzP1CioiiKNXLaaw6Y9bjYx3v7enkZF\\FhhS2a+ovZjqdj8y4kHHO7jbI7Za5iYNuYrtgI2dGbObXRvHkIxi+T5DWqETkEMRdLhzPGvWfCZTTDWetaTLlbN1Q1wXl62JiqriFZuZVNJmeaNC\\r9Ozvn0tkAR4MoyS4akVQs4q1rMX8u615OvOn9OH+WYPN28UGvjsIbiA5BsuCPdt2DMiogv+WKBQB4f7GgxP7f3hscQlzaeezycakr06dbsRimPOOXIesdWIwhWtrWxrY2NLZ2en2rt3U73+gabznqJmot7oSPVax5q21e6u6rVVxfOC2S8kGhvazplrES8YzUa4ZDdpJXTSv6fBuGfrledQVEXt+ro2u7sKS27SyojNSPqjqRVZlahi8TgoPfOCyrguqVsI2HlBgWxyvoWN1RCF9M6GWllds+cOiZuLjn1qMTB4ORVTDScDQ\\vJBsWr6rFrT9r9YHy9ZKY4GWk6P9ZoOjRUDOQZ9\\utlW1LLQCNgl+EGzvCA0j8cLMYm8FHCxAWBLHOejy\\gXHZxrOxISkUde1Gy+gTXNog+hR3\\KIwYBKByrAUYnTbsbPRKSYTswbA3d3REkdVPVbNLRdAZEHSKXwZrZrBaZWiZWbnsAc9+33I\\YOS109XTmf3waLAYE3mUxhrojOid2hIQI\\gFnKuQttArZ9pNMn0l9\\\\ob77\\gcaFctKypgjoyLmbOBmHShMJmqXpPVGVbVqpAG2H2c9jZJASVBTFtaVZiCNsUpBomowV72U6ZOPXtSlnS2VC5mZXPN8CGLn3LB1jD0NYqchjRt3CYit3799QqOrEOf95+I84g4HAbWMSewhzPG\\YsAJa8S9LTO7Tw21ns0MrYWzBoWIz40oIw18n1IbeM6jrAhm\\G3iHVSWpiTmDAYNp8F0jpX7jVFbuA9fPgL0BsvDt3P6Sl5f5HQBEKwHUTncm3B3pyN98+tf1W\\+j7+pn\\+Fv28F1sY27gdLBCtNpgACTvSdTvSHX\\g9K7A++Znn9IlPPyVVcOieGERPHhYkRJyZgTf5BuhsHmbn+2H1YbinQYlLQzCjE6M+sA2KcqNs4wwWMLJdDlBImkZOBq413x4\\ACGLwiUAbcld2vMHYGPCWaxF7AuPXyxSPi43u7PIUSpYjNjCqtZWNi10k06SeXg8nxlJlY4PB2QOSWBgEK9mY03ndq6q21jDNMR4Bfz5wfF9I+gVsljdtRVLXOdrcGBxuZU5ZEqBetMzG2WwHTfXtrXW3VKp4GTBuTCOC4wvcf\\Wfb375hu69EhXjc5Ib7\\xFZ3del3JeGIFVhRnKs4XChMQJh+P5QuHheubzjsIv5jc1sEuZbucnKxuB0q4UFJcEsz5fU7JpVjC3lPJL5zc4NECwZ0uqLKNE3CwTlSshArqJZ0uekoaUm29pTO4NhXcjVd06dJPq1a5pDfeuK+DvYaixRUVYxcW+IzdzV2N9xIy1jWfYO8iGBLYt7vsR4yoGChg0\\Gn2EdAmEbfyLgzqtnBwqbEAdnG2a1AYcQlMFelzAgVaT88MxyWUVqmllF30t+3EVkxDVSYBFqMiop7maZnqeIJsHjFUKhKt6DKqlTqxlpEQ2VlUNodlctbqjUjNVYqqja8AEg4XCnIUiTLVWVJqHKxqVZ9Rc1K251bU1zN+5rGM+POWeQSgJ3FT8RK6BptVOsbP7emsELKeAH5O\\ICOR+3ejXm\\EXI3XCbOIQA9jkUjaJpawHDVfZrSRFEXmto8Dxz08CQkzCeq0zDE88te\\DOzXc17B9oE3+s9a768UyTNFGt0TJJNY797JvxFAHL2MLg4R2i0mJPIoFHxDIbj82cEHQVxKteaZly02JEzGfO+S8+Fvbfi0JXZ8UZ3LK+JvHAUEbsJtJ4pEUy85xKK0oJ50akQJA9DdrpUvn0oHF96F+oSpf20MuNkCsMKc4Ix2Y8gkUN1hr4ehG9FEYl+9lIp0Ak0B+cKElnRuxlDMR6BqlnLSNOsW1IswMijdQwKahe2lS3s+RmjYe6eetdjScnipOhys1U03hoaGRBNW1vXtbqyq4WCSq0icbxqaEqvE8QEFARv8ixJAFBvK\\TwbFmCahtoGZtTSvNbdWjjg2E8mfLVqcp5nlzZtizIwoKE0r7\\G6Rw5nAdMEnCXhawbkdqNcfWEA3DSaocTWKzFIB02XeJ+c+iC7vCUuDs1PoIZEuXbpqaI6f2zQCM41mR4Zgjadj48atdNa0Ul9RKcAgE24f1gjHZkdB0Dbh5ozLMeNlxEiT3BscKF4QFp7Z9wqpPZ7O1aq7dxrPyEZIy9gumiYaCka1FGughd4MjH28bqM6jyEDocxTCPjeIZ5TIJohcopSEV9HX6fW9Nh68mKKnwcOFut5mTK4LLA8DNq+D5so+N7l+Scp6DqoKJy0phW4\\s5lqv7D01P18MHCzsGoHhhHh4YexulAWswUgcBhdcWLhptKcHjKKRMpC\\C28+i5UgHu1lxKxtpo1q2oIuUiCsuKwqrFgZkHFw2+nVPwI2lU3FKHgtgoPMSpmcXKUp3PPi96JJUVRwLpA+XmrECAQYENl2pi40X2HtMoqAaO2LuhtKGo7KUHAIx\\33hiAvZk89QSNTCVrsCXppBmbT1o6D1FxLe43z85YsV6ZzLnhdjyLH1IcMXYlZE8Uykj0BOFNBnqmy9\\Tf\\kN35Dn\\v7\\8BGhBtbu8sswgU+WP\\pAuuln3raOFgJP5J79Vs0A2M1M0qjs7MQzw8JoTn8ZiG87rbls2Qq02UlaZB77MoNKlPrEOdk6eFQ60gYDwtJNYc85x6bnM3MS6Mwyy0SckgfFCqZOrrAA+Ml84JyGJCDDbgQZAOJLR0jUDZW51wsaYJykdn94dJHysdTQLFhWNP581e1ubKjMKsYrwA\\mtPegQajnkqETje9o+Wi5KDjJ66WUfSULf7D\\EDCsrZ3zqvbJNqibBdbwvWCX8lopDs37mh0PNClc2tq1GZ6562v6vCDb2kyGCiCV4SKI8mswCpTFCGcSIyN9EASzYY0fg1j1QdxNF4a2YbOTd5Cd5\\Pm3e6avuzBZtOAqjzX4aLPSi2+As0roaKGeGwoKQq9YKRZnWpttHSPCtoML2vja2LWl15QWvrT+r2naHufFBS0ttSYcbPDhQPYdNRT+fZObriXcXyOzaTXy\\uUDBSJGieqGILHDJwoHkAGsf4BcsMClYOr7nK0VzN1UzVJmkEI40nR5pNJoonscI05AzRYlZSWZ6zRu4VlyTFIz5S4AuMUmr1pqqdlsJaoEI1VVIeKSlPVGpKUStUu\\yIKsV1FcJMRawRGGvPY2o3axiwI6WzBdUshXU1qk2TISeMBKYjJbORkkJqBwcWBgZ9c4CZ95jz0wxpsNxOj+Vhg5uz8DKWyrgFS\\Qq5xK4minnKiBA8bEGhcKyD3G0iHeeFWy0gVqOg4bLiR+A0hK0AjJnyOhzNtXp\\p76t26Zouf81SuKWk31p\\iMVW2zwgfkcoRwz+WEsWGj2VK7s2JFCQUI4bAYRnLpYR7ZrHXUba6p1iC\\tGzfj4\\XvHPn+wblbFDUwIOJx+oNT3UyODSEBlJ1o9ZQt962r2Hmq4wVw0DT2dTf7eCueVPlvzxmannYAv2bkOPD0bWJa8xgc25nIGUexRXFMYHa5ahigcmcX9AJIGoTvpx7GPF3KRJZv6EpA\\1jDQEVjZoXbCQ9hMWacaywoMHq4eTsnrn+J4Wx4gw\\qLZKxYZWOjvqtCFq15wfGYzs8jVE3zi4H6LD5GcOBvd13Lun\\gRkLdBKa9sKLAp98\\u2pgXEw53CLduUS8S6eawAPDC6iH8HYyGoBZj7UrDHMxsBg0jBc2SqQTg6z6tRD806olZu2vlqdj0Y1M7HRpcATSqX69rcgLi\\5MMsx2HT+Zn29vesqOV+APWvlxpuoguqRizSybFRJdZWN1WvdlQEWaRwCShoh5ZyEadwYgHvPQfXqCHVhnlSUcDY2qLBMNGSv6cAZDGkyKe4BFGaKk5Htn8pSI0WBOoMUGCNvKs2+fyMGkGjsJZwkVbBlJPWFPKsbVTlY0EvsDwKjHMwv0u9wHKRBY+DwgN0luKFQo4CDaI9whzwKYjsveGJhoupZkGqWYE94y7rAAGFAg3HsjkG5bdIHF4l4gt+voIyG\\mBqGH7AwVjYufSemfFbYBmUh2j17ChkEQJpkzE3ywFAIZkFQKrBaypL3mUmxVa9sAyo9pY6Hq\\r9mUqRBoGqNaL8AorHhvIJ14iRkf0XwsXQDnBSrfq2chWgG0dNBnv4GODUdDLTAzDcuW30qBxQclS4DaJ19uLeLnKevCrTL4xbsBfXRhHc\\4ofPB7IoSK7CwSeIMhjI1nw71ly9\\Xb\\xj\\+xfp4C61d+zRAs1pRxsP52gfV\\LEeEz+iln3pG5RbyCYcDzUc7nRi\\hYvQxlBLRc6H0keKsBzB4uH5Qsy9ZXhCLBIWJAUXXZ7VswHqvYbqzQ8zyICBeXg+HqVbGtlMPX8APKDca4WihrEEn5Nf\\D6qI0jydB9WsVIQJPhqdbSxtqNa1LICy8zTrMOf6\\Bw3zgCVM2QGE2KO5lpdXVT650dNaKOqnh+KdVoSkeMHJliMtMsxYtoag7ZpWKmdrNmHVMyjXV\\f9829cbmjuoYWFomn3PDUGZOJ0SnnGgxWmi93lAjSnTrxl9o7\\2va9A7RjynCFSM8SQFFt0QVRBWAHkhtTSnQ9YLgoX\\Bs+BJ2JSawpdu0gA8szVylGMZWFjEKmBRa72Ml4TRdiywOKyZnRLt8bBjOkmxc04TJW0Cpo1MhWbkV0Sh6fva\\fCNSXxjh699hOaTKt67+1U\\b2WqoumXQb5OvHPSadmseGOgFot6Dsj\\3eQHGwPLNl9TqckVeoVpVhKRAW11xI1IWQyoy\\MdNq\\qUl6V+N0T3MNbERRWJSlUVlpr6LpYUXz05omZwVNhoyfM5VbBVVXpM5WXWG7YKhVEsQaJCfemQP915uKqsSxVBWWKyqlkXWMy\\Pf4yMw\\IyLhpAuTNhYVFRqeqHFuCsA2Zpxq1nBWIBsT3xF6iGuy7rIDmmekwXDLn2\\bMRHgWXjQTfezFFjH\\UaXru8PHnQHFbA5ByoCxt1mToJniPJAEYk5YCpKip5BEecTpbcD1ISkGND0sauJVDG2OSDO7pz567WtrZ04fIVBZXIEJrBeKjjwYn6E0eW4N6wjjhoLebJYjZiQ1QpINl5JUVWYMHh4lC0RohsPbgmy\\VpazIIVC\\zPDL1Rj0dnR0aOnPaP7X4j+2NXa3WN60Amy+J5bmL\\QFk++mBXUrLkmqpYvXDmjYFNeWHqOrSAoZmJVtobplwmapwl2pdM\\b0EX1mxRu+TXDgIO1CbfCUB4rlwFS6NDMxpzN7FXsZUOAkVS2qK1Jb0\\FCG+tb2t09p\\2DO3rn3R+oWidrbmznVqPRNS7oSndHjToXH\\YqkaZp3+XpZgvgYgEf13Cqxjo73dNx\\56SzH3QOPNWmtAd1s2V25mVvu8XyzGWo6UUapwBNGHknNrxYTxVPje5q\\iUYU3DOdJqtywcvN8bmgqvEEwsmqVVgzO3YsUcdiA0oNPpwIrlaqWlVnPVuEReRFsbrnkytFFiTgnpNLpqVVtaxJnmcAjDokbDgRUEjGrJYMRktdWkuHZ1M54C85ifGZNkP\\8oOeAWMqbzBAhHNtyVXHZ+sx3x3PKxFmrImdIFSCtHIYUZ3yMRb6BY\\rxBYpxDhSkoBQGmtg5AgF7aKJBxKTzDiKghnNCZLHhzaXsqowH6EMGyGCm7bxPLQeTj\\T5anosFvgdipAZ69c2\\1mvvvaaxptYY2xW4KCrkTMpmprxLjTvE9wC9BAQVU2LODh4OxR+cVtYB4EBs8ThPPvqkNlZ3VKusqFVHydmxmK0iI00VNEOgYog7d1nqGbFwZbNM9daKK15nM+OIgoqanUy\\p2IB8KFghXe5TLg3EzJQ3ljVWqTxFEQMRB20zJ+ZqS8BdSj47d5izTuNxQssUhEGykDbQ7wKa8aR5B73He+qePZwvsdzEZw1Ymb5hP3G0nh7WVzl1Bn7mIw703loFMUgnhSir\\zFN\\Trv\\7r+vlf+Hv6pV\\977WxvfthgbVIZhkxKjYinAz1h1\\8Pf3+F\\6FPvapZ0xJGLWJY0vsYmNTGDKy\\KFZNHT+fvATvZLnDjq3wXxkGHMYWoXiALt9R6iM+Aghjp1LrV0gpLVtqjyKAozbID7C16JTMql2hnTXH0b+kHI1kDnHQ9Y02Wvuk+GFnhV4qR8kyLYhdzLXR8nHqA6uAGMjlG3DCQXS2Io1PFOAuE9P9y0fqVld08bqOYuR4HmkKaTiuWclMdLAa2s+0c1b7yssZhaUuYHx35wibawiaiX4GuTxZbyo\\5pQCwAAIABJREFUUCj+M2KIMjg3ibJppuI4UDBbqH\\0tj547z\\o9PgDFRdzldJQlbSiMGXzZCrHBYXw7vgPG8vGtUsjTjgTKJcgrzOCXBZXjEhZ+GEBvg5FGBudJE8\\4CCYcfHBD3Eki2DQzD7EIeuFsjGLuKw4KmlEFAgjt25JcWmqrLTQ9mrJ5NjVzo5mi3U9df2ziqIrevftqQ5vLFScYIY6NzAFhMEI0FgGLEcbrA1zrA4prhhV4S7vBUFYJgEgULdbUqm20GwxVn\\W13A+VCE5UpQWFIwjaVyw9RKXTxTXT5XVZ4rheA1TzU8KGu9Ls+OyNGurXl41NVhnoykmd5PFsUY6UaGWKWqWFEYgjXOFhYqi0opqUVfVaFWFrGrE7SIIWsY7ZC\\QgQHRwwfz\\MAAsYPtMeesWFGUoQAFgZraiDksY6DJSME0XUsV8DLbi5nhksviB6zz5nL+UN6RPYBjrKHhIPERK2Rke7tL7lG\\17fLBbKv+z7lxq9euBl51wifEEaBSWNztF4wUi5mChaxwv5Qxzf3NNg71pVLV7Xz6BXFtUh3x2dmVzKeQDaeKyj5iMbnJD6WNHSQsTDnSBgZytGqdtVqYO8AOpwZeRh\\PEMXzGrEI3OUQrYemuITxSME5tkc1VdXly89pka1ZfuYZimwNZVoOD7V4fF9jaY9u8B5Ds7vY++5Fxt8FlAYF8aQlVZUs9Vc2r3Q8vM9h\\Z9kT3Y7XRtz+LThRWFdd\\OtXiQI8c7pmvnajcvQDLpwlC1Rs0uAb4WF0w1XNWoF2uju60rly7r5Gxf3\\3BnyuqeXPJRQT6xbmxvrarVn3dFK0gjUmBXE72dO75xvkH+k7xN9e9w1s6OT1Y7vVMpQAO7ZZWOq6GtkLcxBJe0NpVxCXpL8zQWNY06xZ6Rs4BZNSDBcFwPFS9WdPaxrohesjv4aERxwPpu13HhXvdzncKDAQpPCveJRMEihmKE84V7gsKlzgZ272R2\\Aw0iNwGIQNJSroEPmoNqwpBvZ1eJn8vhOqJ\\aO+WXohBUWTqEw82Ty\\2wE5+pJy3K1YgizZkeC3cwSixeKZAjdGG2DkEEdwRzb1e4UywgKXPEGCtwwBItmgvdCs+4FRuCB2iXnipnmg73A+AvE3a5gH1fZHuQ8x0vOTLuh55TM824Jc5hiejw7U5wc6v\\+8r\\X1777smZRqhTS5HI9MIoGcfRCDvJhaKbRZh5NsYBaucgZy\\nvKu6Qc4oIobCsn3ju4\\rI9U+oVdnVSvO8ymFr2aiD\\iSazEa2jil0zk5531MXMMymeuzxx+3e\\973v28KTT7eeHCTqZ599hnjDXL3g2zfunnLbB5W17q6fv26fvD9143Q7gIez6vcApggOxOXe3i5y3QX9gdFKDYNTLygHJhNEyIeg+qcuG5TAUM\\HRTi85oLwRKQQW0KN84QLMuR9FrCz1GvKXieloYBNxUriiVH8eWvfVX\\9J\\+E332Zz+rX\\5VOFjnDDwxzC1LZ5l3Vl5g\\dEfEPb8u6Yi\\PinnrcCq1hBoeNTIqvsixBIGXcQyyKD2SD+GWS55DHk7Pt8xukIFn9eWhZqWCzENke3Aks87LaNEVzhg0Hf2MjvKKQMrteHBVb+eXOyO2hWbtvwAMFaZgban825oJGKo9SqqN1c0WprU+0qvCo21dTQpEIp0njMw5calYYqYUXD4YkODu+ab9XO5iUnsjN\\pdMawR0LVEXmXcw0GPd1795t+95rlZLW66tqFhsKsUoolRWUmXmDYCDPL7lCi0uMwqhQVCkp6f47B4rPUpWyYx0df0mH+29J84FKi6KitGL\\xIMkpGg09Ncv0DRB6enjWuPmMNqxAqtgnY2jVSiJHAo2rcWCrn05drLliEc8SpKC6Y4Ii04oCpYjQ+PM8O2GkcbM1KuhegUw5ExxYWpFxrnNjkakxKuitZ3reuzJn1EYPqL9e5nuvNfX4ADYnYPLCyw4B5AS8Z2pVuF2wJUKTa4PiZEDjvUAL2WeHJpPziw9Vhz2lUZTJaXERmzlaVnFQU3ZaVWLXmQqpHllpPK21NxGGVhUpVBRMCmqvzfUYhyqVu6qsCipQFJBPVChlGheGCmIFirXQoV4R2FgawdsXdWoq6jYUoisGZIofLuAgxhPMjaij82d14TaKlIYuHs0BzYFI6gnMD\\KvnQx8r8LF2LBaNdHNi4Wcb+mvInIFW9+8XmB9XCR9TcLrA85Mw\\D3XwOYkL4\\NiUwIniAMnH\\MtbVYIwG3uYqY0JaR+CxMZVFA51BiajWDe\\+4aK84Iefeq6mhd2tTft697ZvvrEBYHQMSctLOxyqVXJJeTn9PxIDnpGEJCXO\\U1V9JFdJx07W6PYvE\\BdYbM37qK86DE40htA+PfLy5IGNuQxfOXzGyPspeQx+yxFzVITvjUzSc9B\\w+3JuIRexnQ9pYh05oz4uT\\YQ6ug8BNk7W\\yHsA7o2jlHNw7nCgd3nkluh0KhZZczHvuLufEe+T6xcLF1jQs+KjSQBcz9C20pLmu1saEL5y7aeOu1N76lhKSEbOFxMZxlxdCieVq1VRVSuE1lLQiPt2LYm07vlFx1nRVjHZ3dM+8j9nVUqprVQa2C2zvNghteurrT0TuHdFz+blwfK0j5Gk6+ttGHqSMJfx5rMhmZgz5pA0wMaGBRdZ6c3ddoMDLD263NbTVr7BkKGUZYeExhmQKi4NMLKgr2P1+PsxPVma9Lt2jJm2qKVfhl9udLeb7hU4bmYqXgqR\\WdBa8iPX9UjTln6P6riLNBQEUWm5h43dSHlHDc3SxFShk2awb2EtYESAo4J+8c4K5CR+3PFiVrHDk++BjKTgoPPgZPDkELh3ql2WBhTIWMjaItKG6FP2ovN3YOYECsPQhLGVu50DMUVqAf3emwWxP\\+FP\\1h\\\\torWjQDTXFXZ2Rn3EpaV9DBogKKK7hZ8GNtRLbQAiNi6FTL8TKIaglhzCxRtVjWZ154SR995ie1Ur2gZmVHwaK6JIw4YMJ7BMVJ4rnefusNoyyQCYmzPe8Gf8yXX35ZO9s7FpPTM5VhouvXn9aYQPmDA1MWMj40W48o0nPPPacvf+krVrQC3mClsba2oRdf\\JjwurPVbQpCb\\jdpsFNjc1KBENZ41+CfvnoNS+QWEPO85rbGZ3\\GWvBkh1CF9k4B9zRxPystTM4AyV2BBdaUA44ff2rX9Nv\\0+\\qc\\+7H+pX4HkvnXOhEP2HxAsSGB0LbPxUP+KAuuLv6tPfPpZvfTpF1RuZQoosDjgbHPAg0lM1k2+GGQ+8xHBPG7oDxAINkeY8mLnwYgQ9oF9c1TBwJFLJYb4IdsWsEsGEYsb5ArZMgR4Cri0MDM0I+dd5T98\\rVcdeTwoSsY3a7ADFDny3EZVXGaGplxc3VH7cqKFnP\\2QMMODsgaIztAosbKTGLz+YaTXBdpsJlk3lnN5n1zI22HDXVJDellOl0eKL9g7sWekkCeQ1ian1H3bUNhZWaZqhllialHEhVZsTm5xWruCgpSip661vv6vjGqbbWQ0Wtt3Rv71VNBvdVhbORGBOBBDq7JK37MwKmKy\\tfKQgwOcJsjeHOBfTMn7BP8Y+aIkoOIJlxGcjEzsHhdxDK7Csm\\WuzwDthIKirKxU1hlp7GUprQQax\\gOTRSRQr\\aVFIoqDdb6KOf+i+0vv2UVFiXsrZOjkfqDwb2DumgWQtGBMazazpVkPVMQWd8Ei4OCvjxzNSD5TJKnpHirK\\x4liTwqni6khxNNdMc8Undc33Iw3uLjQ55OCItHJxRTuPr6q1U1chnCoZz1WcZ0pHMTMBI25a4Gu1bIrPItB1NXK3YOtC6XRDGw2bbiDFlNJJzhCCiX\\C8oIiyyJ9jHuAOpAxAAeiox+837zAsjVcXLrYC14U758OEiTCO2rn\\zgfIx+\\53B1XkjlTUz+\\3Mk68FF+WOUcXwOTH75uRip8Dms2FmiwvY5bITsxZuPKmk4ppovkVYGaqiK6kmgsDfT3bc\\UKXa0LmrjyqJQh0tpjpFLg\\yAexfrahWwfenZtyFWepfAxk\\HDVQvkpYM74bpHEKqXgGSZ58M0itjI9npkqcTTAS3Vec0hXPlKWgQ9LW+iVduHDNDkE6WcuCA\\0sUBBOzSF+OMFOxWO5XAXmKkveDQg1aIxFdi2FO3mYNKgIDSUeR4wq4KnRMR8c7BvHZoaKkrOMxslQCcYNFA1wVymwGAsaw9g6YExvOZtq9bo5g4dZTaWspiioa3frouXxvf3uazobHtjnMDIwiqlyRWtrW2pUOyqkKJUjLUJ8xNiy7lnnBwBfF1RurMOTu+r1ju28RZy00tlSu7GhNOXy8b8Hqm1NrsnW85G8I6Vm7mucI18jxilbFGyUwxo1+4ZkbvFaNEqMAIdw487I75vZGltf3bC9Ph4yxkH8EmmV3yuDSgU26nQEyw1l83cASoFYwFSLoLHLMY8jU\\49URjz9\\Lf4z09uByB3ZdkZi+wpoYkOXILNYXv2eku9nPMZvZP26fGffQ9ao2gjfd8+oI1Ef5gHqBd1crKihXYWOBQ9LoXVt2+NgU7kjn2AH+fSxxBIPeRI8dF4y4aT8tnmX4+h8GD5AxbO6ZedzqHnR3BVJNkoLN0T\\\\uS\\9GL3\\\\m1rUpGIjVKHsamofu6b+95hc4ACPWM0H4sZbzcqupjOFLuIhGpZpbHmGf+djn9aL1z+pjeYjijLuSTz4GNMum\\CwaFY9e3c96WEy7mttrWvP4+jwxCg\\r7zyikXmvPPOO7a+KKg+8pEXTBBAkUoDAz+Z54TzOwXWt7\\zHY3GoJikdrjhNyajj117zKyW+O5d2c57Wk5WbMTq90belPIO80LKkGXQzjkjavd083OS+CfnflMUm8Bmyc\\Kz8Xc\\d33g6PfxqAz3mKib3z96\\r853\\LEKy\\VWARlQMUaYoQECxGhF\\853rpp57XT3zmRZVaqF+mVjXb9WuZcA6vMrNkk9gMdOpqC5dUO8E9\\yHyC8LDYb26LJf4QVJNMX0EvyqUVasxx2+ZxJlxI8S3Xo+MtGMnNxdnxsHiweVz0\\xSefjr5QVW\\qDtYlq6hmdBwUiSFFCrrQ2ttzdVLdY0OCU3bmDjww6QNoclRLu0oEq9ZEo1I4JbtuLMlFDjcc9GmPX6hqJaxTg+o3ige\\u3NRr0VaG7aWxrrbKtWr1lDrAx8nDea5GFUFQxKZhJIb8qjCvHJd363l298+33df5cXeuXj3Tn9nc1OPlAVWhPKU0Hnk4k0FFpUwZhBVD2CB87iJDoFlVhU7IorK\\lPx6bwn9Ty2\\0jtQVrMsZ4JL0GbN4loZtbP4q4Z24cEPpYVbd6WhRLWpRKapUK9u4p8SzwY07PVSz29adoxM98vgzqrRWNRhCrqxrgIIsGbhiCfTHFIEUbxz0BZUWqO14JkymAiVTckZTzUiSn2VKZrEG02PNi32VVxaq7ZZV3YpUauK0HSmGT3W4UDIIVCyXNAvHUjNWqeXRCrWwolqRbK3M3IY5+JqthuKooJmNFRgb0N03zPusEJRVCasqZSUrZvkQ49CgEIonGg5OFUT+tcxY0nyqKLBQYWEtwKW6PLQZNRTZF3MrRs2GBO4VUuyY4so9Znx84TC8jzP8omA\\Od\\Kfz1cYOVIVl6E5YR3\\zj73yVnxC8T5zFi7+HIb06stWaFvMkU0YmPbIhFmY5xCcchOzE0s9VZ0Xq1qUYcaHjvRO+\\+a62d3e1c+GCRqYqnRlfBc4HhzlE4DJKSgUao5Y05JaRFWPCqqphQ5Vy3eTwENYdJXGDYSwORuO+FppqOLyl45N7hv75MyqoGmHeeVGd1roVDIYOweggoD4GIZy5bxZqL0s0cJk9xRHu9R7Tcqo5vLMln5FDN88r5NnQNNJMtlsrVkDjcA4yRBEH98p5caF9jAeOJzYqozCk0WIcEixHDxDIDXknrqvR0nwUKx6bcEsXdi9rd2dHN269p739m4ZE2UWRLdRe6VphAm+rkDCicASL52SEdfseUFvSfZPVN9TxyV2Nhj2Vw4JRG7rtDdXKeFwVLWfT3cR9xJiPlLnAeWsQ1t3Ty8f0XCzjEcVppvVVp3KY\\yBFSOhinVnK+KyvXn9fw8HIoqnWVjdUrxDl07OAZ2KeIPQ7\\8aLErvoEAzAOZq60ox36Eq\\ZRGwRF4oZm1Fk\\Jgdj3eVPse+JCYTHPjv8\\zxrGe0a\\Hp9j+EGM7SM3ua8hayBEvzmZTfj6kJsupJ3ztfJ9xMVthWiAPdqz5bLFMWfDMTNYitb4XWMSwAT5AkaFA8HXgcCMsCS+wLISepAVz13GUF\\sBDGLt\\jUEa2b0iHvxbf3xl\\+1vv3at1Vsh0pCUgc8TsZ4lTxF42Q5ogXKhNm1+UvyMaBBS46nFVgAXtNYUaGkz37yZ\\Tik5\\QVvsRFZO6FVjwzMw4thCoEjJxKFsO4a2b72tv76barYbW19cMpMCP7U\\+5E8eqP4xJqcW+OhHP2pG5RSp7C2KL2KvXnrpJV159FH91V9\\2xuKUsnWAnvvqSef1rVrjxknMzMBAop5mtZcae6ZorwLL5r9vKPAMkRy6bcIgpUXWHnii1E6lmIP56M6h9EI+0sE1W1jPrRxAW2ckSUZx1Zg\\bN\\9r\\oc3\\vcz+mwEr\\JgeLEeEXvvi7+smf\\ohe+oxH5SyKrihaaj2WJ7Z39vlM3mdV+UJ3Fv7DP1h+KVBg2WFOocN8ee5KhqhYMf8UECzjLdhYaGxp2iMcqpOZVRcuOfdfD6sBcrgvv3j4+nmBZRUpBELgVhs3ULFjglfW1sqOGuWGFBd02utZ4HS7u2IKh4jAXJQppUCLcInexUCR+H7MzDSV98B4AsPBtDC3INPD42OzMGjWmlqrb6kVrpjnDMRRnqJLtt0xvYL3jxkhFlXKKioMQ+29dqg3vvm21jcquvRMpjd++FUdHbxlCedVnJ6zGMqodaU5Z4aLiw1p4164BSg9s6JtLrgVzJ5pasLIYywSUC3jttLtZsZ9QRlSrdUV1WpaRA2Fy1w28+2heEiliH+GJcUoHwtzjVNGSIEaQV2Vaaje3rEWpycWafL+3T2df\\RRTVJ31iU+ZZCONCpMjC+XzlPriEAxqToZt83hTyXLUcQi1GQ4UzxzVV8Y0OU3lBUTVdpFNbcrKq8XVV4tahElmmEWOplr3o9Vx029nGm0ONE0HGhRRoLcVCPqmgdVmWJ2sTShAzWpBMow5cy4dCL0g8pSRij+s0OTYDzqHAk4h1xiY41Gp5oBlVsXRPJAzQrJUhHlFPA5PjY+PmTciYTcZO09wmQZi\\soga\\DmnQLBb\\sHDX4sMDK99ODDfCQ0e7DiHHe0Pgh8bezth7+\\dwL6uExonEUSEyIijaaPTk6NBI3VS8XFAhfc21NbUboCEvORjq9u6\\haU\\ntrbVuHJJI8QIXNRmb+AKHfxpSBkYxBQ5MzNegMtQixqqQa4n42yBR5kTUkHL+bjJHORpZEaVk9EdnZwRkoynFcgF48EVy4BDRGCUCgNhMYTs6eT0vmbxQO1OXZ3ultEbHPmYm13A\\sE9K7BGjPkYo0U+WgC14vLkUsyfIRfx1uauFeHEgPEOyanknInKdeNwMPqCP8LnPz7etwILuw4uN8uBZBxFZ152jggGsslkrt5RX7Nhqp2N8xaAvH90T6++\\gMVSxDK56bA29x1Ejy5dogq2Dujec8MTH3tgJ64uaw5+GNYerqn8RDOHbzJSCvtTRsRwn0qR27aaUjWwpMbbJNDI7bsUQQOfs7QrlP8YM5JDNp6d9U4s7wj39sgLlPjueFqzn8ZyYGknNu5aO+egotxEByl1dUts8uhIHEEnQLNhRtY7uRne36OL098b0bgaLIPi+755mIY\\5XbzeTK05z7aCiEce7YV74v4GWBZvEunPCMrYgXd+awbkCCZ9r51\\FLOy+w+KffMfzsOL7Hiudwjb2Iy79n9jJZt6wNE3oYD9ZHrebvRhMM+h0n9l\\WXAF\\J\\u8eP75nEcUvHiRMd2xlj\\WXnxX\\\\6r\\05\\+d1vooJSHM4VIPpZonpMMkz0gFoRYRqIZOaCnsw5Gl6YLj0GEVCRUNGq1vWff\\Rn9InnP6W15rYqaloTaNnC86nxS5uVliGZhDx\\569f0e3bH2hzfc3I5RTQmM7+6X\\80wd5s6BHFJzPPfe8FbYkLrBW79y5YyalTz31pC5duqT3b31gcXgnp2cWBo1Vw9Wrj+mRRx6x8zHA+d48wly4w8+Uj3JzAVyOTuUNZF6As47zESEfyz7PR4mAFfD5+Du5GbFbHjEOp7Hw1AdDVWl441iDXl9f\\cpX9Du\\87\\pH\\43\\1C\\+Mv\\yHJjqelsRJjAwVrGnuQI1he++M\\1kz\\9nF76NAXWQosi6gAPpTTqlh3cywLLvpQtORt1MKqiSs8XYw638f\\dcBToNDO4lkOSpQNEjCM2EB1wqcPEyOohzBHQTEcKcgJ65psph\\\\44R9m+ucXhakIHxqvGPpg8APSfroZKZ0u1Kp2tNndtGDSyWymk17Pfj7cdutRzbK8WOh4gZGxiFqRgEqvjudGkmzUui4HDmLNF\\jzzM1duFFpqxa2VC+RSwVfzWFfe1YQmYJUtQBVCdElZSuwskFBJzcGeuOVd0R9c+GpSB988IpODt5WNh+qUpBKjF4WY5VL7q3CgY2HEqJ6CkQUDkTmFENXhfFs4boZ5B3MFVYDBcjGgZIj7CtAkRPjRXH2wBObM1sHtoeXxg9n3lsli7JZFGJNizNNFhPFWapSEqqVtBSdlnX63ommN1Otrp\\TQW+oartj5P+CsfETjRi3FhYP4HgOFopEDjPez1wTVetV5zugTrFCA7k9slhcv\\EXKtvlHzYCZdVEiyhWXJxrzlLkwp\\E5t\\S6lSVRXPNi2PNKUqzpurlFTXKq1ZszacoU3F0x5COQ5RDmJknSCWImI9d7LkRgmpSPl+DIX44Kaa5A+MIOnrRUaXctg7WssYsZshhbFOb4h+UzJwEjL1HKTTuBkgEl2OupvXL5UMy9o+OCPOOK7\\4H\\5njmr9jZHfUqFle2gZdJqP0+1is2yvpRhkmRFJgWWjuiS2QOZkOlU6nSpivTdbKrcbpoRjZLwgADfJdPutd7H61cXrTyvstKwoYj2BkDNuBZ3Db2cCgsy6wXEe\\kOlrmqpCn9d0wRpvQ2l7SCkMZgvxl6k4vI9IXPRR3KGbFjDhvoHWgH0A9Bx\\IoKRj7fP7htnC0c3Dvd88Z3YbwPwnN0sq87d25aocXXrNQctbLLd2lUbGkSFjtK7mVZTVMAZzbC4O\\RJFFoVCIMLPFX8lEbzWGvf2JNGMkFlt1Wcg8kmiDQf8ZIrWZD6Wym4\\vHOjvoqdNY0eOPPW52Hd979XsaU1yCeGZzrW+v6\\yF8zaeZh\\2zwYaxT1NZ7EKWcl84OC5QSA28m8y1WTCJXWmMcbOC6nb2jDED4S20VhZGl7mnkyMA73AwiLBCMU4eJcovLx7h6x\\eHBs6uhOa9X2LRANl\\503tdxb894aTYyhYawkHa2zpk9AgUWKE8U1dXtbCpE7GNuPY6m8l5chbYUISzRV+doLW+Z5WXql4Bzr3KfPP6NQt5+GRLhXBpHJNz2gIeQF1h8LJYNjH35C+xlGgqOaP8zAtPdPDPfk0YDyGO+lupNkHHWJzwuVMKcHaaOX9qmwI31cT9ZmBW7H53UGhihGtEY91OK1dA8tngfU9Ka3YxTNmDogITi10jTYVzIwkJ99fW1b31Fr3znZSWFqYpsA1MkOznb7DfMZNoRTlPUW4PoEynj66IwROyBIh2vxTRTo1zTJ575jJ66dl1r7U2zaOC5jaZjGwOz3qpRS5UoskJ67+5dDQcDtRrYLnljeP78eb1\\44Z9\\yBJZlybpNrYpMivLQPYifyZmX0D8Xigv2NT4xZtFMtImokXRRbCEjhSjFod3XSF+4cFlpuO5vzKvBDOiy0TBhmw46g9v3KuFv+Os8EEPhiGq6WSnc2sYRAv0DYKLHw7yeyEe0YNg2DoK1\\6sn7nd\\5X\\de\\+It\\u8CKcwQLq\\\\liPALX\\gd\\cRPPatPfvojChup0sCjRdy5dqnMswWbF1nLosEUF\\gQ+eLKD3F+GF4kD4kDgEpxMh56FxoQfktKetMWGgcycsv+4MzktjYmKfqBZ1ZNS25I\\vkNKszHf8uZag7l5gWWbQ6LF6Ad8AKLBUUeWJiVtbOxo1qV2a60f3xk5Gi8N2o4IkdVUy30R0SITB1qZjGmxEhgVllUnQDhbG4qKzx\\UJJ0W1tqQCYVRGcgYNzVUTFwQaNuQpkTK4yLTrasVZ23My5qcpDo7tsHJmfdvdrQePyB7nzwfd1+94e4Z6lVCc1EcJIMFUTkyNWsE4lwuwX2X0pTF1moSrGharFpLvfW\\QWxCiUg\\bLZbxTCWCpBYJ6be\\KEDi7A\\fjUFD8UWJPJXJPRzMali\\lCaXkitRYqQQJnfDKLVD6JFNwt6OydoYKjVYWlpiZpUTO4YK265cDBCZlj\\BbWnKOXG8aVKAjL5iM1qx6q3MhUbZRVqjJ+BHKEuMm78wKZM4fxIogY\\CcCp4tRYCqXStDQYgYHraR6q6VCOVC8JGfTqhfTssIFmZQV6+xirAfKwN2Y6GFMyah1CRObegg4PtYcx2qOaPPscRSLTtC4SRTcjG5LDZVLTZVDPHDMhc8pMWLUBnwNkhhbVAyyZD6ECzdX+VAsWKG5lMa7xcmH6e8\\StjMu\\y84cj\\mTcZzrHJFYQfqmv5PZoYd0\\+0Iz3QbNi\\lsersJhaV07P+AsVhQU7VBNy67IoVAyz67pXKVZqkPiWqpNdTa3VKqA6mbmQ5NBcBYj8oJSO0eMZvL\\UPamT5bf13nfufvW3beX6Z6d2AHuBCFKpERRoimnJCqSI7uSciWWbdlx5T+JtTuuRMyLWCKlvHal\\NY2RZG2LG+ySILSb6AmAAAgAElEQVQLSIAAsQxm6\\Xu+72pz\\N8v\\f2AKBsDWpqgMF0z72\\+13Oec6zCBFrVhsae03HyPixJViouMK1mcKngmlhybmXmP1ptF4yEsxnyKEtNJ12rcg4D5RqqTDp09O7MRp3YmunFTvtW\\L64iLn+T88vidBCtl1oCfV+saH7\\LBy3Pi74PozGfEQQvBmyKNAPG93f2o13Z1cQqoko9fPy46ZCnC+0F1VFXzyFgMRSAIhoxxQdoJzD0+jYd3H8jI8aknn4yd3Xa89PJL8eD0YSxQqRbmUWtV4vDoUAH1CHN63W6MFoxuKRoqOncZOUIQFvKmQhIn8kH0exd6vpjc1mv7US2hzGsnQYWRNbv90wjhkj+PPuasM0bZJnpbEFGMXqcXzYoNc3nuyP9BcDgzTi7eVgOhy1sFViGuX7sZ260dhbJDbmYEz7gSAYgaGVEVPI4TZ0hFnlbzerydC6wNv9CFVWIMrgsw7adUYNlLLZOcveYguV9GsLisKXq4mKVeTAbIfB\\Umy7YzG9VIZU4vvnXNUVlhdCLDWeaAGCBizOUcJMUrUPOLVw+\\J8sOFKQPec1d9iEiQ6h5lVNFDRbpDll\\fFOQUPhEE5G4kPy3OeFWdw\\vht3H74htf+qMo9lGWzLDTMcIY2QV4zNaHJ8f4sHilBK\\81Ex3SN1YSmv6J1eLj7VGCR0ai50IQfOcIXTO7yJampaYQBCFA+K2oGnjaCgTmjPd+VrEXWgsAWPX8aVNvDyMJFFiMGZzTGXKuebWQqNfvMqBI\\cvOYCykVWPIwM\\n9nQXW5bVD43WZTmRvLJ+xfPZwwazuhbLEOe5GDwSLxooGjN8v85qnMxWVX\\nyH8c\\\\af\\R\\xPf\\tvv3eBxaXPC8wqwi9+6f+Kn\\prkNxBsHDJHvoDSfEc8g3hg0lzf8++vdh5QTy8y\\wOUIiKnNVrImryMElsF+OfAgsjR8zooMQuUA8BQxOT4Gw13NxlZoa\\Vsog8iLxwheCxd8v\\xeTMw0te\\Smy1ydh11sfeUU5W1CwXC4fxjtnZaQq7Mu2WlU0IzZIDS7GKOyzcoiHjjeLVzEvP4yyAutWJlDk8uiLU+fWh3fkLyxWVCW2xeJqCmS6zWO5Xiqar7RQplYj8K8GrPeIgZnZCCW4sqN7VjNT+PswQ\\i7uuvRGW5jCqk6uUo5mWc1CtSPzJ6gWhcbbYcoTAZxWSyjNW0HKsx5AiUJDa3w75hPFnGhHHnvB8TlGylWcwKs6g26NIhXXZVFDBSOT0+j9OHnZgO2ZTVWO6Mo3G7EAfXdqJapSJexPLePJZvr2J+fxWl0W6MB8uoNXaiN53Glfddi\\puOaaLXixLzSjVj8SxK4Og4Vqcgr6xZuiX78Vk2TMPp8boYRXFGjlg9t1agZqkiBEQBfkT4bPerMd2+SCapba4AjHjuTSFnoioX4SzNnIWG9IZOA10wBRokNuX1VRgMcbzAQFfisaCLn4pawQfIkZMGX3RcSczTg6nJeOCRjRq276wzFjVSECIS9keOhQ38hLT9wQtS6GuBcvH7WjtnzYLNUrsQ95drf0w3VzkQyeTtvO4kOGrD\\LLIbJWgMFH0Z4k9RuBC8oajUc89uCzYE3z3WXguEzeaxCiVytF+EB2FUekWIwGsuX5MiYX3bjz2ltSj91+7JaMaGfFYixK5ZAeEfsKvcfsKr2KaokxIQgWqAneOha3nJ2fRLlSjJ3dLf160e2oOWtBOhcS5XOHHFBI1vITSlEuNEOM8Dq9M4km2ru7ceXK40IWKCRAlvCrc3pDT+dCiYsNlLTm0SDPyXwtkF1n8PnCpt60uIRnVa\\WRWym2+YQ3t7ZEbrN6JEipwX1odGKhty9a1IYMdLD80tF83QSvYvzOL33QN5EjAGvXrsRb927G6+\\\\Tp3duAFyYi0XufydswO6q3JCq6b1acYTLInzB9D1UfhAvI613tERUbj16jiqYVxp5EUEd2lxOMMx+NuHrPlNC4G59Htnesc4LJU\\EsNYnqYM1dJ75n6u8Ce6UVneCwVIY0B5zH8ocPDo9ghfxG0nQi1YsXKSNzXaRkVxmwfQqkuL00p1pVT+hejUUk9lu6cbMngNUVjY1+rTZHmkbMEDRrzJ0ca1jpUCsU4sZawaaCR4tznM21GuWICvmxlEmri\\ef9ub575EeXTFvFM6Zwc7GH2g6Uhz8LKkaR5buAwpYPl\\UEXWKzL6Xs012FbQ5NDMcCBZPtPiazsXo9iqRSeRGLwiAKtYXOOU0jFFOFL+NMoedCxymwGJXK+JueFdPwLGZwbbscLaJJhumKz5sg7HIsZtwZWDosYhpEHvGIG7HTuqK1Lz4Z\\C1NIYhqq8iqgXqhVoXfhiWQ0XwQu+xYQ9HFPuK8QvClxm8x93uVmjLz5ziT5aKrAo3\\v+GiWogg1auKJSN3eQF4RGxTURBG2+RsQBk3azZ75YEzAlWBValGvUFeq1ExN5nOR9Z6MUQqw9yvfuUr8bu\\+zvxy7\\yK\\GrOLlfvaQiZEQobh1ut8mm4fcpsD73cRVYOLmvShQXdgZXF8\\sOxUpNjh0Fp7nyrxRz61ZNPa39AXB1xAFwgeu6n0FGTh16Fk6qpfuDluSWSnKTKJkHJc9gGRKzqbAX4sLiSJxBmHSsKdHHznMkcoZ1rQvGgiNsp0r0Y0uhCCRUcULxBiNnxA3V8kwFfPn5Xgeu7vtuHK4H6PhWMGmynGDCM\\3rlWj0tyJrdpO7NXb4jss4G7pfXIx++nRBVGIQ9gdjzsxn3S0masVIhroeiDiUklfxGTc1wao8TUoJPsDwcRLFXhjjRlZ+MiLiamAvE9hQpFqOSrFRE2eOQoWXjSiMIW8X4gR3SQbdTFRNzSaj6NQLcTuld3YP9qLYpWx7FJqxN7ZILrH41gMcbFvR+HqLBqPz2PnEHi7S+pxFIazKHSXURyWYtmvRufts7h5dD3eOrsb1Zs7Ublaj1mJQ6EeUdoRH0Jhv1wIMrjEF6WmcZC4YtmnplxNI1R3dCDwEJW9+dxRctGRZ9cs76FFjSL+VAtkyVxkRgp18IAcqpOyv6fWksznHH8ACdnfE68lECZ4HuxJigtvRHVTjK0UMG0pe7liboQUUSXGVTbrzKNrbejVJKKIZ1GKAULaGY73MAc9d+4ZceJcsMloHt\\xazYwzEVeRqLWnRivkYIfefqKA9VEXx18OkxQbdLYlKLBJdAsxnDSj4veqYQZ+Nq0t8jTdIGFd5jCYwuUpeWoFkBxCjGSgaMbFw2qC\\5+KEHvfv8HMb3oxo3rV+Pg6CCWlUpMK5XoAFBg9JgaHRaBilwFqcITcV4mSOtgdBZn53dFTmdPcEGcn\\diTIB2sx3bDcaxEIxLWjOM0uYU8EuI6mSbwvcZCHiDcAtqgFkwB5TsMRaQwNnrIFEToQFklTbq9dhutlRojacTKQ+5LCDMEy4Nj0RnC75KfIbsb\\m3uQPmEIfcSyFsNRymjQ3FvTBK5HNDSVeFkybVUlEIYO\\8JI7vva0szBvXb8X7Hn8mOv1JfPN734jRYhD1LZBp9jd5caTNceYtYiojWiNiPm5BQSsqikEIS7CWYetMcbhuxtH+7WjWD6NUaCmeiK\\LlxCEdswrsSacLoZxfEGu46mJxJi8NrdjC29AzDRxli9UY4p7uVK4aEOmMZh248HxfY3SIfZvY5rcaquBFoohkUhNTUgN7itcsiXoEQo+5Pp8Fsk2TQiWz0yvYTc0viQ3yOxlJJf3vm6qE1k57w0jtyA6GzNqbb3km4gNEBQDInkanEf4hFWw9nFQOrzaHBnEGc3NA7Kphp7dUULmTyHjfZZHi+zRbNWA6hB0C5sMrFnge8q4VDmP5nfRsGhviS9mLy77dYF0zXTWDMc9oYurGevzOMZxGjp20kiRfYC9xnCaOFioohMH0Cwf3qebQ0N7AA7QK7hWyhoJ7l15LLa2b8ViSiG9jDGO9quJwpbrNT7TLd0PJXG4EK0w4qewQzW5kzJwcYanyONegr5SiTJ2HPhZrooSR6mwpMCXcnKpqByZ3c4WOtdpwGmuSbUQL1W2Ff6RUff8GSsb8xInL\\Or4H4hRoEbme031MCCIK7zW2sxHZvXRcEnUQLUlOTsToauiFCJ+6UkiPk8\\vSrX43f+t3fiZ\\7hc\\HP\\yH\\1scHd5IjQvLdTHBP2tdYGHT8M+SivCnPvtjUd3CqAWDPDuGw0shemDzwwoPF1j+4PK8\\rJlQobhkFzLvItOeFGUHNvhLGlxAaVXUVLZ3ZZDkmLCkD1hm2n3rQus3O3r\\DGPJo0R3fWnClYwoi8aG4MCecMvchVdU\\yPR5QafawDWiJW02WsJrPY29uNK4cHInqiphFfh46cn6BHZLFVt8SrEqk+qTm8ILips\\ssm3wYkxlS84FI4oW04XxsLKPXP4vO6cOYdbvRwB5iUY5lbxmFOUq+NFZi5CWSInlrXEr9mDGymo\\VCVeWdOEQVa0fhNROvAGLPbtzr2QkCkq5jNpWNY5uHMXh9SvR3K1pw3DxTfrTmHThge9FYdGIcX0W02Y\\5sVeLKIThfkoqotCNBdVGaFOHwzj7PX78dyTz8bpsBud2jx2n74elR0y2XHkodPzZ04HCUGYzcp8XVlPcnS3CZ9gekYqJAfOZ9HRxTkUysCMPCvsZI\\AIYfPFT\\xjFEEBt1T6oq1pjwqppNWAZO6Li5YNjgbFwNJLmHLs82BIB4pH9x0WZrhp5Bq3Lulysk2C4Li7d\\DPxS7kNvJSaNocxwJPxk\\QKSX\\0VyTvfOMvLkvbQh\\MIN2UQ9uMhKhF81FUa3rLCBMwlRd5OtxffJBw5EzVajIV5jd3Aex2f34\\jh\\SgXCnG4f0WRNHy\\6WoV4xmoBtJvDIGdZE8RTHHKsyFyg71PEKxMYjv9OHnjzVjMpnHr9s1otHeisLUV\\eSyJp2KJiR4+hhS5gLCBJH1DN9pvhxEr38aiyUEcRcOPKt5lKIBKZ7DHYS5StE9juOzu3HeuxezOSiXzRmtKkp+UctitLZ3HCCrOCl3pggPeAHsCUYzuzs7ei6cScPxKLr9rn5FcYg6T21+4vqAQskegRirikU1CpEmckbO9RWp5lazQlw9uhZ7e1dUcN2\\91D\\j4JLXMNlITpnx3Hy4G01T9gaPPXsh2O5qsSff+c\\RXd0ErWtWlQZuep5TGKlgFyrgdkzeaSFqptzDMsAHLLZbQiKGL00qq04OrgdrcaRPN1Qb7oR8BrD+VzmsKVlTFAg9u5Hp3thRCmNuhv17Wi396O9dSWq5bomAIxLlEwQ0+gOL+Lte2\\HagHSiC3Egex8FI2rzBL+Df7OdjTqbefayV8xIbsEKSeX9MvCpVxgwYUUVyv9eGehpTF7Ut1mNVhuuPNoKBcym1EThagl2tAgoApwHuFZxTUFqVsFlgyzJUFREyBEWQWW9IjilnEps4ZtZJkSKjgrmOJU4JA2hIyVMNwOGgdIHwi9XGCti71kOaTs3oATZMsYxo38HvxGPq\\x5F58\\7X\\GPcvXontfc5PW\\WU8MNiKiWNSTaNNfiQwQ5FuXDTpYIEhHM2WkRhBu1lK5584pNx4\\pHo1I4jPGEu4OzdCVUj\\fK2cL9MB0ONbrkB4pfPh087VDRL2YTiSx4\\Z0eI\\9qNNvbiYPJ6LwcnQsMU+dRbzVje7ctA1t+f6vZin6nLzL+3pVDcWVl9LlG5Y1M5eemz6HEe2SdPVqc2+cM\\ho5h3lszD4FHfPak\\mRGjJoPnWPAtM0TusMQEXKeudzUggXFov4069+TQXW537h5+Mf\\oP\\hgLr9\\\\wC\\FTSUVY2QIaBIbmwE4FlqOi04\\kkCrZaZYxbhQXa2MuTDVTRIguuOnSCkJiQvjQkgO5wzA3PkAsKEGLjC14AOnScamv60T\\JAeyR8NwE7Snv08GiXYLF5KUJL0Qpim4UE+o65CSxh2TV6LVG7PRJFqtRrR3t8W9ovPDcLBe3dKGXFAclMpRXpajEUj6ZzHBKRcETwWlTd8YtRKNQ2o8xdCyMDZkimxaMG7RSrNhJ\\qnvei9MYj6qhGtwk4UR7VYDSuxGJdiOcfBGP6Jq3ggVJF\\CTAuQiBexHZ5GeV6KUqtSgQcqMYyyjuVqG7VolTmuYPsrGJZmkW1hcvyKKYrHFlxMWAcRXLCLCqFujqaVmVP6NCsUIo5goPKLIrledTLEc1iVYVlfVmJ0v2LOHnt7bh1cAPSQbzWPYsbH30umld2YwDxFiIzo2Tx9VBq1qNcrIuUOpkZRVTsR0IhWQ\\IepVvN2b0ORXZEJ8iFwwuotX9Cg7nMKpHjew37AAIMFUHlxV6Viy6O3Z2G5sm6zesTnHosuBldeM2A9Shn5Lt6dz0J\\j+QI1RIRfZZqFS\\9lxXV0zlyKXHdYFQudAHXBXTiKRdyFYKcJIxr0eb3t\\rX1lH4HC12RVrVvvSS5ALjC+jhEHh4wvlaXQn0ad5OtldAZncXx6L06OH+jzhuOzC0q01Y5itRJ9VLO5d9dFuxLxWblqPJOkBNXYcrGM7ULE8PQ07r35ljhWV2\\ciNbBfswhf9OZg2QoEnGNibvbFX\\D5PpiAW8qsv0Qc9igcWtrN4qFbbvj84cg2AMvl6dx0nk7Hpy9Eefduyk7zxYmMtbVuVGM+hYJAjniBGTM+Zsaz8BHKTMeBFEFYl5ovcF3AXXX2HVF3p4LVn0WFMcFR9OAPJkYX\\F5IsShpGfOWPrw4GocHGAjUYjTkwuhTZDc4SYhfeziCH\\6QCHlrLUnHn82dnevxndeezFOe3fluF1toOBlz\\tCY\\TH9ZvVaPDLGEHx3\\y94xHxPlwEDsuuVZpxZfeGSO4gKCVl0JkLpKkBlhKKwiGR4jxOunflbcjoNRf9fI+dnX2lWvDvGFdyGSqxtjCL7rATd+69qdgdxqJC7rZ25CnIa9C+WxEGvWMvqhSw67F28u9auTjOEvvcYGgkx8hTWuzUzKdhkM9rWy+s82cTInS5wMpNv\\fLZaV7QV52FLv1UjOaNayCQNQJqMaCaGoHdJme5hHlpbDgZUkqeBAqECz7ahGXNNX68qUNQorKmPE2ggwafI8urYZLofbp\\jE6nwssf1aY6ILigU4tlqMYF+7Giy9\\JR5cvBytPQpwgwdKYBCL0kbFa3QsFZ96pqrFrCr3TI6xYSGKSMynpbh9+Im4fe35qFffF8uFeaW8f6gs7EeaFMQv3\\7mN+N73\\mOUB+I9+ypp554Ot5340b0e534\\kvfjZ12W+UcCSZ7h1eiP+zFdEQmYUuGo+cXF7F3cCU++mMvxLe\\+6KQK3bu6fGp4sk++JEPx9FNI0M0u7n43qyNdD6mfMLMQ70s3nHTxb4xJUolRKlgU3MmQonzx+eDIM+u++aKIUIArWIsC\\rGT9C3FTYNX\\mT+M3f\\e34uc\\\\wrsLLHywnMPlEaERrC\\ET+KD9bM\\FjV8sNKI0IINh\\I6mJcxnBfqZQKuYdPN7+UDiV+psPX2MD\\T5wpsixSYCxUpPj4WSTqaOA58bz7cCeZMQntMb0xemarAZWFErqB4LZuxSibao3ZTkpA8jOzWmg0FdQDNsvuv8TRxuLIHBgXaEJ4H9YIPCmbsO9v7Ug6tkOZWMapEY7yKWvIVGxfMUSnO7cpt3w7Gd2N1xPw3vjHqMITc+PKakcvEIdMpRecHyzi5cxLVRS22y9tRWTIfJ0+rGVUc5csQc+FwQZ51Tlu5RkeNKKEXk8U4xstxzOgwS3PxrGAjVer+c8jAIY\\P4B8UcLkv2FNLs3qyGxdRLdUEm\\OTgzlQPlYbUvIVSvhZTZyOjovxqhhbFIav343icBntK0fx7bt34\\FPfDzaN67HpMBwFP4dyAe8vrLGB1bdOJhzNMbFHwFByumKUMRCt9+T2IANYpdtuE6ug4F6+c50IiAL6oxlSGfHevpm1pYdnnOunxV0Ikoz5k2bzjN7F\\4u4eH7gYRYbSMHcss9jOAUEA7wd9akIkKq7UPdh7Fk5YLiXbRqfcqjx1wcI1WQPK2u08yeV6wC0yaL5vy4O7VLkYkoeVjvg8SSe\\YKlxfqPP6dy4rn6TBWFwfsgRpmmOVl9EaduOiexOnpw5gMh7KlqJe35cDd3GrFcDqO2XIWU3zriBOJZbToYkGA5Y1XsG9cMkJsEm00m8W9N96M0wfHcXR4GFdvXI+olSn\\Y4GHmCaPZaGrFL5bKLaioNxPxtaonOjSybXj0gJthrtSLhBf1YgagbNYB6wmMV0N4vTi7XjrwStxcnFHzxrFpriikuRzydSkmtXpo1xHe57ZR8c0BY1vE6GY84jiCmRGsRwcpkIsKFYt5VcHn6xqQKw9wjW6bN6OzTkrxVrsbO3GrlIq6jEZo2Iyqt0gIHs2j87FSXS7pzHjXJiu4trh7Xjfrafi7ePX4+2T1zXGL9YKTFgV0cWeU+\\HXha64cBdydjF\\6NwtPwerh3jq1YN5R+mnztadzQ0LjgybzY5fxcWMRidxvH5WzJYNlnZggKK6lazHe3mVaFQFYXeIl7ACHqutfT2\\TvKWeSCooBsb+85dqyC4gz8Gp85k8Ct2MM3MVFI5KjP2NajvMsIlTh3KikNgea9n2ZcOdDiPQusfNHm75fRqzwu5HtJh403XhmOX0vvdTQbKxeRCxh01whTvl82aQrse85h+WqVzDtSPBIFFhQD7EiwwKlyznl86PWzQZ3fe+zpsajPKYcTk\\wAak7j2Jm\\Hv\\le\\8qLkZvRHU7F2m4wnPuOdNPTaSmNz6X8hmiPFwOBNIl5Pi+iFqpEiWa98E8bux+LB6\\+eOx03o2KsU9CTz0E+RNY7OFCqzvfetb8cPXXlW0FFQeKCpP3H4irl87ildffjle\\ObXY3t7O556+tmYLpfiXL\\y2itx785b8dwzT6iRvv\\wWMXX8y+8EH\\yb7+iRmfQ7cf52UVcvX49fvwnfyre\\6EPREGWQTYyX4Mg6UzL06q1EC7RjbRuVLfwfGwBknl0dqTnfKRwtZABsYjVntz1FHMpcklenCAmRt7LrJnpNL725T+O3\\yd34qf\\xu\\FH\\\\7\\2vcfXo5mZEOJuNRDShAFgXWF\\6QnzqsxiN\\ljU2+wADjxn1DksETTJ\\BPejKSvl4h\\eW6e89A2D8PEdPhqko7Kf4U3xSFrxIgRpM3jfI0wCtICrdaj37WRKeoxfZAKHfaFk8mJGRo0ATaT2yDr2odJKBrLStySjMLRufi10G2w2SDRCknTQWV5LDAuHXk+7CFqsgkXEMqhUHM4L1ZRlhnPPKYliiqKN0Z4oFbOz\\Im9WsxjZgDzvlGtLY8Z2JiFsNCjB4sY9zrRxkTTmD26Uw5Vdg6rDBj5VlSXYOYkAuF4rIc8hIq0iFm5SdfpJk3SGI1SvVSiODFiFBhvuTfSIAoFG+O6iQdYqAUcmLROIRDvCoFlAz6kmkjRx+9GPXawWgRg9fvxcNX3ojbtx+L18\\PY+exx2P\\9u0o72zHjI53jls3VaXDv5HWU+jOivZI0ihH0C2oS7IQwJcnjac5nLOqx4gNl8okpph6Luliq7q882eskkZcIg7FDRpkd16KGmD8vB4eJUqqnNFBeJl5aLK3umo9OyvYQKW4PPlmBmj49xQ3up71Z9k5azS5KGd5\\IID2d5AGjMhuU7dbT5QNqMEDrz8unJB4cuSwx4kJhN0GU3pwsJ6o4LyFHUryO5UQofBuBsP7r8d\\Yuu1ggjpGvI67eaIvxThINudkUIX0ULs1n4gqlIllq2kAwcV7OoIGUfjOP0rftxcXwS129ei\\1rV2Jrvx3dFQiJFaqMt1hduIxjjkvSwWjuqBsbgZqATvfP5VVcwR1qRL3SjCoX+wJFVT\\u3P9h3D3+YcyWVh4bgWSP1YQYMNYoQ4yXEsyjGwit2cjSf5ZCpCA0Cp873N0Zy5VrZZtfppEx+zgjhhRJKKhYlrrEVdC5wJKxcrEU2yRUEBOED5iI0JiWYt3Ccy7GeNiJ84vjuOieiofEctnbPooPPPPR6A3O4zvf\\0b0xv0oN0tRrrMeaD4oIs1hM+k2iy\\gBRmVdeFUi932nkY2CFRQD8ayGuMxfCsoGPh4VTXGA5GQbxlik+FZHJ+9Ic+2SpVn5rE4\\Kvtrb3Y37kWtfKWVGgesU6jO+poHXUHvYRIehxILNnRFcflUOgqWkJmnYzGUt4k52a5LssZLA\\yZsySejW86Xy7bMvwzks2o1Vq5nWWG83NDf967pLuh8tFjc7VYiUVWJydRaGY3SFI6ljrTfcPfoGMkWWG6+aHPc9ac95gTc0Mkw5zIUONuIQHjFWJqxH\\M58hvo4uv5dcEKbZrKkGGjuOY750qHixNIvO9K34Ly\\96+hMfhj1HeggKLc4q3WhodG7dM\\ld+\\HuyR\\UgUWdxJ8rJUKrAon+awQe7Xn4onbn4ydxpNRCuxnuIFYs3WDEKhbp5P47ovfitPjhyrkMSjGzmhrqx3PPfN0vPTtb8UPX301Wttbcf3GLXl+HV2\\rjids+P7cfvWVX3tnbsP4smnn4sPf\\Tj8af\\4Wuxu72lacTDBw\\V8H\\gwx+Jp557lsvJo22BQusD+9Ib2yCbl3\\T9YTP4lxg+Vw1emfkj\\Xiu8OjQfaVmwDQ8AJNN8W1eFsGQygwv\\rlL8dv\\M5vxi\\9rV+J\\+V\\\\ntx7dptG7tSYvzoAuuFVGBxawJ\\U4S4syYqRF5SzF8FrZmxZDXHozDnZdjTABgB0CxK1Qkat5CATsdolVTF5HV5mABvU8wVYnd3L+ZjgpU5GCANG9aXAXgmncl76JHHqu8hInDKq5IfDZ42HKaSyMLJYu6fQkHJ2hJptxhNCInInSENT8wF48PgMFYcCn5fuJePB9GbjWKMtw\\1vWSoy1jVlWsQRchPiWfm0ZG9UChUekNMFKcyGyXQlHuWbhjyKPy0Ga66Su6GZ8ElKuc5jaToGPlEeB1ClMqoCdCsoVIAACAASURBVFlgoHvVqFR3RSCHPI6CUCANzvSoOUE34Iwk5QYdmparFg6F8MbHhZUiwYLGKCxAIGLImUVFHjDDluMzBNzSKtrTcszfPo27L343nn7ssXgw7AUxuzeffia2b9yMacWWFCueCwW1ujm290L5WCbujzXWYm7u95OQHHEZzAPK6KQ3iWfvrA39UNMA\\M2taKSHbtvAz6aDcWYcAcZ+3+sS6117d8NdSPOJdTK70alEfEYxmAos2XGsvXq88fPPzd+TXLSTw34mwYvbx4EO4piMFd2JbdylPYbKNg9GL0ANuATlHC401NEQGnEkZJfLAa7IfDmO4aQXo\\kgJrOBRoTjwdDmuuWt2N07jAYB7oyNSosYL8bRHfX0WUFcJuZGSSoU47xe+F6gQ\\D5GJdNIpbdUTx48604eXAvPvjR52L7oB3Tel1xOZBWIeEzJq1pLxVjupoIZfXFAgrEJYW6CxUmoy9MG5vRbu7KJZxHNF704+XXvhMPT94WEuhUGpRJ8Dkb0Wq0xXdaMZZd4azP6GYiE2MQAZqmeqMVra0tq57Gg5iOh9EbXsQc4nfQ4eJ+j6yeNcaz1IpLIdBWppoTl0YvievHZ4QxqBRp2DgsGIvXY2\\vqjpl1t9gcBLn3ZM46z6UcppCdbvajuc\\9IJ4aX\\x9f8cx53TaOwiSqADAi3z0NZjZ49aXXibT5S5hkjz9\\cOo719RfxERC+T0SI6nV6MpmT+TaPV2omjw+s6D9V84ko+PIuTszsxHHbFwRKhegX6sCNz1L3tqxrVMsrA5wuz3YveWfSJSKLooyVTAQl6txd721ckNLA6jyKDuwMLCQwcIXHDednW6JSmTUdRyoTLyKvTBsxLXLfGKWDb\\+0Rei5OLv+aG+7LBZa+4jISQuYgCkeyBOFfrZYxmAyiP8YKg7PNBTRc4J2dtvYb6wI1PGgljSvcnVrVFjBZkcZkZquVfdIosk2lkXsP42eMR1O4uo6utE8zKi37AyLexFNDcDGMYhlfqXl0Rm\\Et17+kzgbvhy1HVNSCvA7lVGLvcfmTHvH5ei\\k32mDFWsZxgRFqM4K8RqVoprBz8ej9\\6idipP6bGxjmJOMsTYFiUchf09cWvfz0e3Lur519r1qJSq0Z\\OI+f+cxPx503fxgvv\\SSzuUPfeSj0cagtr0bd+\\eibtv\\TAmo4t4\\fXX4sGD0\\j0Z34ubj\\+VPz5n\\9ZVMrF2N3eFeWAsdwTTz8T73vyCbsXyNrjR70vn7HvKq7S56weyA9nLSLwWvNnYl6trSt8VntqIcqKHq6kp75HMCyeTIRg\\fpv\\0b80t\\6H\\7rBRZO7r8vBOsFjQjrbQyWUeYwg7b7LQqBWqOhCxASpHlzNkZ0AZIsFHTZuYMwJBsxmRZiOnFuG92bQok5FKmgqQ5VOZLsbiKyF14oUBOTw9nEqdljEsrxcdLMxYgDiMrlmSwXb86lytJeXh8HpZUpPky4g5lu6EGryEX5sBRJE1URI6Yxhn\\AiOAVBB4XkPJChuUgwWakFEsUB5iXcesgaC2ZsMmcVsl+uvvpLkA6PE5Czcd7hBPTrDajVWUhF2M6mkeJzlseJPAnWNSFmLNpKCrxB4K8nbggRdRrVfywzP9hs9SWdOQghktd0rxuOka4H436ji4FkET4GvL2Es\\E0QryOEsIlvgRkMVxnm\\Y0HC+KMRkDJ9FT0Sqo2UBpVVEa9aM4vFFnL\\0Shy1t2JZLcZrJw\\j9rPPxtb1mzGG\\1OzX5S6IsGQfFZTPUMxa0D8KHwhvc4hJrsQ4hmAdHF5Si03QQ1m9AkERJ28PkR6fH5xFIUtRtIhnDgUQsgWjKdBfssaD6wLnw2PVt9bipH0w3N47pYEu7Pn1CXDx8nNtzPhTKg0Spk37OZbqTzWqMhGph5LZj4JawxUjoM1qwB5CWvyblL3mdDksYNz0LbSaIq9NopB394uHAoY+Yl3KCuKkYw9u8NzjYIoZBrIkyu1mBAGjJfPClo5nd44htN+9MZd+Ti1Grv28FqWpEYToR5uBN0866RWiy1G2dNVdO4\\iJdf+nZs79Tjsacfj3mrpVzOwRjODyMmvrYsqfdkMYxFxaMOnO45S7jc+\\1u9AYXMZj0o1FpxX77Suy0jLr0R534wevfk3M7FR\\rVOpOLBTqrdhtX1HEjEUF2WhwLJsGTFQrlWJs7+zH1s6ezk7liC6n0emfx2jaj\\EMxa+jjSiwWI86N9yKqRlUsJuXly7e7JfH50aBJSua2paMUFcrgoPb8ibi+4xnp3HeO47Ti4cxGA2iirK20IwPPPXhaNd34uWXvh+dUSea+62oNJJruIqj4XqsoSYo8Sbz+EuoSJA5uR9bjT1lPWI8jFIKzgsEfhBu4n929w487jVvI4aj8zg9vxf9\\oWaJ1DuSrkkA2YKrHplW4XxfEIzOI4J6Hx5Fd0RhOWpChXZU6Csbu5GtYi9g20kmg2sD4hX6+ss57xiGtBuX9FeoAHP57gsfZQPmMfuayB5vR+NHLpY4nVmSgnnZh4zZiRrcxd5unG5wILfC1JPsc95y5kzmg1jip0OwohkykmBRcHEZz\\RGNCeckawPM7m\\qLAUgxVGVI\\RtpbKZvUo3\\WqWw0VGDlsG7bpLhYB4Xi\\sRYMyHZK867gYorfg7Gb8RLr3017p59M0oNFKAIT2h07HWwYo71l\\ywwMZFlg5\\GiZ4pNNq3LzxuXji5idiq35LtBTGDiB52bcPdR+r\\oevvKKkB6klmfJUqzGer2SYOx4O4o3XX5NB9yd+4lNKSQG1vn\\\\bnTOHkatsox79+7EnTv349kPfCwef\\zZ6HQfxnwyiuP7D+WOz1F84\\b74vaTT0hRiKeci6J3F1N5grU+x9MZnT9nTSvWxZZNV23z4KlSzmXMllO5TtCdv8A6wy4KCQIU2g2C9Vv\\5Lfib\\yPf\\O9CyzLSefiO\\zRH\\1+\\MEXvxCf\\uzH41M\\8\\GobntE6CKIS4oOrOQCazGLTr9nGSPdgy57IGvzQOAAAJ+jPKnjSYTSbXwW\\WFXl7gOAvLGMBMVslSJVaUuKScjJP48FwFFwZWDvdhttXQd9Qdkkw1l6inOleIKMD7MqqqUt7dk3OLDwcrCjLKxWU145v2AmsksUR0TUmsce1KhKC4ZSEg4z0zoGl4cFC\\2cBH4KGmtZ71FOt5xX+MXOn8hALr8S+JjiNyIhF6VOAaVBMi2o15uiaANPwGYuVLZjmUBnpElthygKOl4JioisDTQ3NhwJr\\S5Wm0yThv5nECZGEUixzCzLAlmyYmYwEPjfEnhZeWbCpofdTq86boTfN7FXq4DJfLMRxNZMrmTqwQs0SQpXhtLqtR7Pbj4pVXI4b9uH7jWrxy704cPXY7tm89FrPathCDkuIo0pgL8jiQrRZvvgRn2tBcsHRuxkeT47P0iMkXamVkQ1B3UpDIW0dT4JL4MypqGEer0nanmyFiw72umnzgGPESr1DPgUZgc7AL\\0rnFpeYEg7Wmz0faBv1nxG2R6Hry1wQfa2mBR5RQ\\Ln8OewrlRMks+GfHnUkfPVROBOUScUWRQUIAFS42G0OJspxBjfJzh6iuZBGTXBhR8\\qH6cdx7KHJLPdn9\\V7mBqyV+aox42EOolTpx3jlO\\mCMnlBCOXMRg1XC00GLtMaWoXBf3L4LiC86nTi+92a89O1vxLNPPiGOQmVnKwa8DvYgzszwFEFslyPHSJFNV6WYp2idxlnnJO4\\vBuTaV97lZFWu72ng451eHJ2GtPJUJJ3TEA9HrIj9+HhYdy69VhUioyoQJoYQ49kQdDtXkjd1d7FRZoxiEfIfC2iEdAu1vZ551TPCjW1UG+pkq321NgviRUYmXKhujlr6LNkjAe5mTFRTVFKzShXCSW2SnW5vNB48PjiROcae5dUh6v71+Pp9z0Tx\\dPZBexs7etnLn5ahy9\\oVeH89cQcOzoaxFeFZeizQVVl7y91Jkcg4T4cQ4C7oFhRGfda2BzxjUCZBxOPfjuOg8jPPOvVgqVWMctaoJ2ow64UsWSzRZ5NcaDYQoTQE9nuHW3osarvctTE93xTsilNs2PlaH43SPGpv9g5gCAQPnEmcXoFQWR10mu6+RidQYq13F+yidf\\w26KKiYRg8MypNzSWIH8U4xHUQPltqGClT08Lem5mzZ5sFX6JMR2jCjKJ7VCQFrgosGhir00QfgWelUPCWPdTwoJrPnFBSSao7mXOn9ASKeV345oSKoi\\uq0np2SSV9eR5jwtgeHrFMvw+CsBuvHn\\38fD8\\\\s4ljxXyZhY562JL83ObpbGOBINXloyeHd40HOTtTAqJvrJI8sW3HQ\\lTcuvaRqFcOhKSulmMhuxTKRaYliEIqVX3eeZrAucLmgcKikHJFH9mE9eDwMJmFFmI4GCiaqNHAKmkaw8E4qvWWxs94oTHRwvmftceTaWL3sb2dBEIb5FH3T1JG+pO8zM3Lf86dD2du5sTxusSRpTHOFKPUeGfRlIyL1+PlEK+QAks\\1euvYkGB9a\\\\Vfz2P\\nt+OW\\+Svxq3\\n1zwi1AVBVM5stHKBRd5OL\\6QAusPfi8+\\dnn4yc+\\bEoNeexqlKgmGing5vOHAWGXJqJMaH7T4UwREFGWHxP1FQFDpu28sYomPqjh9HtnrlCT3wFPm0uQflWQdIsov4yVwInWlAgjECP9q\\Ia0dO7\\2e3WzxxWDkJyULF1SSUitRPisp+NWVKkgbowYI7Oa\\0IEWYwmqhlS0jvyf8Via2YIYad7MA2MzmCOlUchCwgIVPSAlKnRkvsoXODpIifBEuxAAjENuuZFUUDbMhCcD8RUfLLyg8FHi+5iMCMluyx8UfBmMQSejNQF7WcCUEXO6hKqJ3OwMNdCE+bQQk2k3pvNOLFdcZRSWpIZj9V8Xd4sOwSMtIyB5YTB1MJ\\BUKlUeIxGK0YjIaIPBv1U\\afICtHxFlEDkZvMY\\D2nXjruy\\Fhz7w\\nj79EFU2jtx8ORzUdw+jGqzAftWFxRjVj0uihU6rhRUStcof5wZ8QVDCQagyAYk+flQGxE4HiRsNlvFBA8k+HzyokFymwtGV0RF\\p40IsyjhGxSeHl8l4uYy4qj9yYypMNZfjU5tsMGt9rSl7qn\\N+50MoFVu6sHbhqNBG0xAhOLao1unCr2PKYwx16Cq3F0FGXPBcD6PK2AofFIcB5H67RZBCjSV+ciWqDw3phN+gFxeswzs4fKNYFhdz+wZ6+vhJ72heYGM6XJCscx+n5g2QLocmA1iqGlY36rg5GijuRuhn5MWrZ2tK+mU2GcXF8L1568S9i1uvFc9eejL2b16JydBBj+E3Zm05dN2jkQkhSVbxCRkaTOL44joenD2M0vFAhypgTJBakQGNqeIgo2ZYTxVr4IDUMCfr99NPP2G29iNHnXP5X5+dn0UMlVyxEo9mM3fauxoSYQvL1oigkg8qL\\rGKUA467juUhfYPtAqPAlyO8uRytrZiB8Sq3tA+uehjmjwWZ+2gfRj1GuKUekwgUJJRWRrqdZx1LjSyE5o6Kylq66MfeD6Gw6mC6JstzEpr8r8bjjoSA9TqRJOgWOvJG6nX68RoiEiGZtDxRPhX7e9f0b5XjBnJAow8UABW6jq7pijWON+KENy7cXz6VvR6x+LjcUZQ0G43tj3qlG0KIzT4qW4MWKeA7IwU+92Oxsf4gREropikhPaxj5gE9Pu96PeHagYIg8bZnUKMM5\\zVNEqyeE7c2kzUmWI3QeGwn3LTcUlmU\\J50az5iKTc5wCSbYrUkOCiHJ+cHfYoX5duC0cb+W95UuZwksNd5p4UPBxxkpgI+NUj485n2iC+WzZB7otlkwNZipIKyXUnY7HWTdHmtRYWGAOsb0bXWBljycKqU3hxbMgCYI7lv08mS3ifPBiTObfjZKU6E35VpIqsoqmlekJoEq9p6Y1Wraa1KBGHMuMV2KrJb6D27FcEBX0VOy3H49yYUt33hKn++lIfln11rbSGXIBshELmBuVrZKyWGHNq06efA6Sp8A1Z1BgC\\tfvDYrWd0k2OXehbmLJI\\ENz8eLbAeheseQSgpttfRSZvJ2vq8X9r6xMWTz9d1VJKcD2jyMaj2vSKRzXQUX\\vjfxW\\87uEPf9K\\Oqv\\oO\\WoEV9amicorllTpK+DzyRkqSxXKtqpw48bMSegNqk03lKJ5YkPCLqAyV69Mb2JtJSZZWvOBci3N5ccHX4m7tjidvru3tloiSbFg2cad\\Gr3RmRdH0eGV4ukkV9d8GflhqUISOgASwjVtCJC\\k46GaABvUEY9lBs53keFIqaLM5RtI\\uZcOiiwIFPuIB0jxwevgEKkgQTE\\0iZ2RzLiiuhHpJiefiCojd3VZJvBI2p7o9LhwOAbkeM6L0ewCytiLNFgYQjwXLpstAUmyiHwh8RT2G6mTaj+WKDcmi5ftUxHeQZFrIldVMUlll01c8wpQQv\\ESyaRejfOKWXnBBU33Bg\\ExYs6vFUEYPjy7Dy+9Wf\\Lp5V4PMszkeDuPrMh6J19JiigUhyn3uOsSmwRLTdbBKbzcI7GMuZmAiP+ZyCgZHWIGp17AY4EArRH1NEkC8F+ldz4Wyup0eIktU7Vy1LrXNnc7kT4t+zv4oLm0c39KNbOKkE04vma3Okw3sVWLlQ2vAEzOnIY5080uZ1qcAtZSKmC97LIw97PCU1YlKC0T2DfKkoV4HptTuejmIRELWXGuGMp8MYTro6rPFcA+GCNI0VSU1IC1Em1QBcWq6GQrk6ndOE\\BViOII301D24lbrQAVWHk0iyOCJse95dLPxMKbDbpw+fDte+daLUTmbxIc+\\nwcPfNkTJu1GK6WMUzFDDYWhcVEKqigiFnMYzgexBmu7IQWJzQ6d\\qK3RoxwsmjfzhNjPMZK9txf39\\Px577PGo47tUhvhvVSVjR6VFiDNZitYWHfSOLn4uTakbt9pSXPKMQHXgY0FNUEi6aC4mKkv9O5sJeT66chhbzS2NRcgqG0wdCi\\d6ZwLthK1RitWFFIa4YAQknU6ivl0HsVlOSrLamzX2vGBZz+qMd9Fp6fxT61eCwSyXOggkBQvDq92sUzT09G4xgrd7LfF+3KMDHudc7waVeU4Mq4rxBB+K3FfK7InO+KzEdgMYsWePyDtogW66bOusOK8sPmliw\\I6RMV6oMBQglL3UGM1LxkBEbZeBSEE3FPGbWBXFEE8n1lbzBjv9v9O6O\\FCI6CDWfN7Uj82EZi1M8+hLnfGDTZx6NndQnU9TadgrHR4\\mW\\ZAKaxZ+38Fj9VTAIMiPl+FyqjeMi8YNaALLCt0hVQxOiMkutLUGc75y9\\nDEKr73JxZaV7ygZUgZUmK0ng9c4Cy7y6HAQPCjNKSKocXqM3+FaMZt9Coo8sLEIFFqBCK0qrltBV4j1VJKVHqAkIyBVq9QV7hbE47xHB0XbMZ+WoNh6LndbtKBd3RJ\\g3CV\\lXur3mjHlIIuiQgy4uhGFRTU\\mu+k72\\+L3MaYLa4yLW1hwmADNVAsQxr9rnp1HFbBpOIfrOAmtzlr7zZHaTe9nS4XLTnIvDfN4rmF02DsnmRvd6onBQr+BB9s4CazaOf5MKLDm5\\51fi6tXb\\3XEazPfO6F+MmfeSFWNWTQfZnPwUdSbhOjJYzQODSIo+FFqMDiE8IIzkGsbIrZFF+XsgjjJq7URbIEFcL0kjpbYDv2CXSSiiymAEnjN5XaS8k893aP1KGTLXbRexCD6UnMFl3J8yU1LZhL5PBQEAwbmkq1kWwHMkEURMijN2ISSiJAy2h0iVrDtvq5wIMDQwcKMtHeAY1raLyH0SjFCt2o8gOkvKOqp2gzzOyNZXdfDiRYWvLwkcs4xG0WEUo6CgUb1XExAJ86DNsjJwUOCynJcnD4G7nLSUUAe0bMyfR9+UKg3yXkfGe4qUOTBxPohv+8UCDCoNcHponnGW1ZozdJiWF41X83h499nkAe3F3wjrc5QHrd+OG3vx1b9Vo0d7bj9bt34ujx98f+7eeEYOHKTo0t4qLABkatGS4nFon3ghAdawty0VAJchl1ozc8id7wPKo1d+iMPTg4QScZZXhclUjI4mDhQm4ugykbmSxlZDMX4pfn+petR36EYGVNlrSDcCpIU0GWUapMYN3M\\jfcAQpcSZ9FTPY4MpNcPZ4AzfJnntFEWwvYx+kRFSECFLyphAAv5ITMm+W9zpekEzhig2KKn73hmVRiq5gqXSArbOSrVIYjV4\\GFgXcNPqDcyvKCKGNckyg3JQYGe2rwGo22uuA2xWiksQ9EULI649ZTMbdeOuVl+PsxVfjyuFRHD1+O1rXrkYBpSKp9SIzzqO4wKqAcQQCkGH0QKwHvZjg44U8GqiEVyvUymo5P+vU1cu12X43\\CA\\bG9vTwG6ePXw51zIWlnp0z2PduEW0jDYAJfCgoIV9Or07L6eoQqsghH4rP6Sf5TyFSuxt7sbtXJN67HX68u4FlRZdgYj\\k4UzZgmrnRsRBk0zFFfiFHI0SxMilFd1eLZpz8StUY7ul3UlFxs9ShXMa+1P5fcsdNYc750wgMjK4o9Xg8FGa9fF76QQhtkco7DwaQIYm\\g2cQFCHOC7EJFCE36sbPVFhrKuK9RpXjg0imLU1WWoa5pGiitKfD6Q8KnxzoTG00KlmTxgLBJqi32mz9HPYeSR5g+n12sISxgfJcRLI\\LzJN5Z4HFRV2v0lRseyrBbZJMURUhpHHjJEajgQyY7ZCepxs+r7JKuRS4rMOhwvbC5tu8jsEQaxgLcnjNBERzH\\G+lWequ8LhwTTQTCRs\\cEZyV2YVcNJ6ZtGgeYam\\hgB\\Y8knJjmJs8f74ZaYNnNraKEOud8SAeHP+76A7\\XOHriCiWpYFAB8yry0SOQUxPEyaVjZy7sjpS2qjGu\\r75RCAmrse4xFI7Kfi+tWPRK1yKG8\\eJiY3EpMU2vHfPGoxxZrjn3n+KgUPyRUfhadbjcp9GniiHGqyGMNJBmKBU0xa5KzUEh71dmiqF1RmBNBl1EwR+T5PtQV98iI8N0IVuazXW54M2qWizOtMc5IIZtuklk\\+uyS7Qpt1abA8sB2OZ\\Ev\\nKv47f\\u3fil\\85V+OX\\07fz+Ojt5RYPlwAWpPI8IvfiF++mefj09+5mNR3lrGvDBSZhvjLA51Im5Ethaip1mSUC0+IHtv+NCSei9VsvC2mCWXVihFyKWDb0GBRSSNydutWiW2WaQlj9SkkErjOWwLKtVtFSBIs8+796M3Oon5qhczLPyZvXM4yw+GDuRyd+9Cxw\\NpHpJTCHtTSw\\JhfQh2UyeEwGeHapN88C6waCVEmGL3PAFCFpU0whV8fBmXLICJHP9o2iUl0LMGeKFKIj0OEECX1OZExFCICiUFJ2GCRQT5t8UbgoyKGWHGoWnuYOke9hpA5\\IP4P\\+0DRYAX3yzNhuFf8Z5Y2E6Nt6t9Tnl3gfVOPpE7AukKCNvVmJdDCJKnx7CYEtIcNdjUw0F0792Nk7v34ujaUbz94GFsHd2Ka09+IMr1Rky4VJQv6S6BU0VHjUZ5uRCiqATG5qcjIkazi5jMLuK0e1\\+NAo9xT276GgO+BEakakjsuwW5LVaYPxqSxIOThmBiFTutfDO4mpTYHLYbQqod2xhc6dSx+XC2uTaDJubq7fhZOUD14cEjy0fwHZqz5A1BytrfVNgJSVjjoPSZ5QjmNxNMu71wWPjTnVseMwR87IYa4TEoYZoA7Is49dCEf4I45BccEiwbaSDTPDySrxJ9rMNTBs4OEWp2Ij2NiOvtnhYPGe\\TxtcCtFWE7OStJzG6\\6bb8ToB29Hv9ONrZ12HN26Hc3Dg4itZozJEiwsYjHuxbDPqOtc6JtMUmlIksWCibzmD\\KDS9EO6r64NxeyffrUhTJmEYiQ1pYuOQtvNgRYe1c5NBoy9o5Ga+wP0Dsy9kbTgeXcvNY1KsPnbz4PY1781sgyE+Ixo\\lICmWehVTYZZmtEsXD95kXEMPQ8ZejWWlFYVqMaXceWxX7Vj3++Puj2+vr74O+gG2GOm1y18Qr9RHhPL2cbOHLM4smbHw5UnwPr4dzlCZ2D8J6oyVPOnuoeaQG4gNaTEFlegPoO\\QQN4t1vMikUM6ZkC6c8C4bz+Dskj0LD8drgouXv1sZnET9yEcp2fEIAXTOm6xrMGKmQEwNSx73qsmQbJ415rMQ5R6oba2GsANECQ8tNy2onZWaQNbmZKR1zx3hwjurcQ2fq9kOxs5QLPBZMp+XYhGeHiau9qwL3QEisqcwdX87zg8anozq8f42nF+fJS6w8s+sDjTB02iUcE4Vw9lH0q\\N\\NjMMaUgHyszMuYn8fIr\\18MJl+P3XZbHmNRGsSiiLN6JUoxkG+fhpP6K2gOfKPADEktihsW3U3+XHrdRbQan43rRx+Pna0nYrmw4zzrw4Uwn3tVjSGfba\\bi9OzU43nKT4PaWhKFEhQSQZxfn4hQQPPnnE9P+7ceTO6vYvodM7jsceeUFN86+btePDgfuzsQI2JOD4+VYN0Gw4lBViqNy6P\\i4XWLnounxGXy7G8r9fVmpmBEtm0FCAaDCFYlqtrs\\JbuDrAsusXRS04\\i3f\\Ll+I3f+PX4+V\\8RftgXb2VRtSJg\\XOAuuLX\\q\\49M\\+7H41Gc+HpWtZSzKjBYWUqQJdoY8RyllEY0KrJXm3qrvzBdRZ2lSsf5YUloxixZKxKiHTkaBWRDHQvEcTdAkPGtkFOnRGOM\\Nr19ZejexuqUkJgrZy5V4IzEQNPoFOnY+PfsiwLfajKeiBhKgSXDtkyCJpet5tFgVi3ayDEdXBotUThVxEHY2zmMWpm8NmByOkFUG1x2hoLZ9PaNcV4Vz0iEcfxxgIT1W940eu9cRPCzkNgzci2GBAfDNPLydqBoMgfMpOo0+tJ38gfB3+siyV09r8cXiKttL0QXTeJdQYomnBrODblb\\jB9wVwaJN8JrwAAIABJREFUi\\mw2UigRfrWbWJHXBcoPszzBihMRlHlUD89je+9+M144vEn4vT8PKrb+7F\\+8moNJpSXq64LPPrEknVaIIPIbEgRFxGbUOhiKvyZN6N6fIiOsOH0R91YzAaxnA4iWZlK44OrqXMN9aOLQBQHGIcSECthAJTIxzwMtaHW\\InyxvzMqfAXdLmMsjIiP9sbg29NjPs7KI9ucXLHmBjjJe7Jn8fx\\Xkte6DLnO6LMy4bHUiRCAZj2ZOh3kJLuzySF1FGsoXSe\\nKe6jJyWeOIsVOA+EKp\\HeAKKRfEkDNEqXlzm2QJChunuGNeZF8FYHU+lOrmb7WtRq1LQ0mHyPvEq43Cfi\\Nmt\\u5jExH0170uqdRH86ic\\dhLIezaNSasXN0GK3rRyqwxooNGQvtmo4unAlZBeGrhji4qcjj0TGuYS95JOoLwv5oLkTdUGVPPdHfk\\pvc8lldNHEZruy88YZOfN+FJdB4SiTx4EKLApRjAZ9yvH9wQLsd8SeEFINgiEjU6PE4maKmonNhPmiQ+KBSquYQuxn9FGhCajHfLyK0ryqqKtmZSc++MHnhXaNR7OoN8D4vReAJShGINaz35VryOct6xHeBxSBUXQ7nRiOjIgLAU8GuNX6VuzvH0W7tZdC6TkBjKbIKmXlDDyKKsMe\\jtYdw1ZGTQ0DqM588qBMwvKPJNppPhR7G9mDGMXOGq6dYYZkdHfJZW1rXFAJzhD8siJz9JIckIrUtpFRqDNwaJxskJ0vhiq2aXpzeM6qQlT8cfoUdFVvA7oJCImURyupLKUGSjWPDrXFnrdIFjmsxllA8HSeZkKHy02WWTYN4mJhc7H5IGXz4vNaDCdw6mgUpmj89xncy6wLp8zPj9sOkoYOrQPGqPC4k68cedfxGT+nWiyD5ZY9SAUAYkhMsyFlX6mxiyT3Odp\\OY7wU0qv4KAD4eIbD4S16+8EFutZ2I5Z6QNlccB9aYmWNF8fn4er7zyShwfH7sBq1Ti6GBf3Ed+j583btyIN998U\\\\\\+eefj7OzM1k1cDbdvXs3nnvu\\XF+1omPfuRj8e\\\\w59Fo2H\\y7ffvhtXrhzG8x97Qd8DMQbiqL9qgZWfZfZVM1DgNZrPCCUZCKRhtO5CWZ9xAl1YDxnB8g2OMGAcf\\onfxy\\\\hv\\+L+9wPoSBdZnn9eIsCIVIfErhsBBODBspGIyzOi\\H+8mFVFAfBw66aIEsWHjCP3ZakWlBhw9im4XU7pBVFMWGN98d6cde7sHJiKiKNIbNgeHg5ZMOSlQxhN1f8DjwIooGum0KtVmio2BF2SJP4aB8r3BQVgk8GQ0mt7LksKIGXWxeYnHnMZGKiMTF0ZFBYUH0S6tqJfb0azvRq22E1VtbuBeT0nt5yV3gM1oR0UDBzejANzAfSQB3LiScHyKN29FyAzKIY5K\\9iYuWaitoicvpp16MmXSMWtOQ+ZBydULnVQGQ3jtYL4mBRPuK3d7Y2mGHXIP3LVr\\9Pwasxp729VEwnlMwdlpGGAuGyi1lMLs7jxf\\4n+Lx249p43Uni6gfHMbu4SHySQLsHJ2SRnfe5H7Wfp8eInv8GzGaTGM0uYhZdGI4x3cHF\\JO9Aej2CrvxtHBVfEj8uiNM4k1whiiEjUd3PLeWdAh61pOXDNzOh4tntaPYG0B8ijx3QWWOATq7nyxryXWCb5mlPzOAuvR\\\\aYIhdejxZYrvLzn3fYczps16pPjzo0ls\\y7vR383X4+Ah9mRBRtIj2flsxOSQGdHsQvc8cZpx4jFrLMiHMxa0VeUZ3rU4jrqLV3IuDvRtRKcO4S1mhkIJVyOCKzS84oqNUPI6LyYVIyLu1aowfnsfo7lnEcBYHR1dj6+pR9IurGDImZDtRas36IuGShTij4CGuiDw032dJeeXGQkURqKksEmzSehk1lGdeVaZdqXi3pYcLLP80opD8cNJ+yR5TFEb6frKTWcrZPuECLmo1Isz\\OJ9QtTeN6JyGrxqtOmphnhMUi3F0el0F+UYRZBY\\ObVJEYtK1EvbUVrWol5oxIff\\xEZpXa7jMApNpMXFI2nYmVkPqbzg++tsY84UYTG9+Pi4jQGw66QcVErE7+oVG7E3t5h7LYPpG7GJmMxdaGNQnsm92W1Wy6wOG+EvOMpR8OJzxjnlTmf5pO52RIalsZvvBaQUvadTGAT2utiwgIa7SQK1UuoUEaw8p7UrxSSnD36HGnoyMjk7KrqbF2sRhpnKeC7CjeLgsmWLjPx1HgdjkYxyV2DHiGNjBoZX+U\\z3iP16wYlRXiFcZYvGfnDa6RqNTiukF1zqjPFs4y0w\\y+esx\\6MFlotFtVrpLN9MDy6\\dxeZFFijWKzYyxRYb8Ybb\\+LmC5eimatGcs5BdY4FqBbhN7zWvQZ+lTVHZQmrRKB6TM2lSKLZQASxmPUkk\\FtcMXYrvx\\pjP2lHgnhOqw\\Pm+Rv1p8B6\\fXXhTTdunVLBXOTSdN4HN\\97nfj+9\\\\vhqVV199VY3tZz\\711TEPnhwT\\wvTEc\\8IEPqoF46qln4mv\\5k+i1+vpmfBa+L4vvPCJeP8HPmQOZRoR5mfzX0OwvLZ8huYCKwuFLjdhTEmsyndhdbnA0tKjyUwcLFNtjGD9pQWWjEYT3KUR4R\\+fnzpD78QP\\3ZF+Inf\\aFqO6gdcY9fKZTjRdZZhEBxQMnC93wTxZdjc1W8MiMXCdBtZh21mvy4OF7Dcfd6OMxM+prw4N8sRhBUlpbe+oE+Ho+KA7+6bQXS4JyC8CiPkQLUrIk5RtQ87IUE5pIja2sHnT3bVK4Sen+f74HPaLzYqnGbG4Ex3mLyVWXTkveJxQODgf2KAv\\D5yytzUakb8M5HIsJvThqFU13Jg6AgerZATLxG6bvDmpXnlgi7I6KDpy+EZ9TEgvxbdk3lgK8\\FINhFIM0cHZErVuYrdjGYZxfKW99dQXMGx4XWD8NCR5G3In0tuCemLsqLSz0WkeHVqqUtLCJZiaQqFmBXmANV28+5244fffSm2qrXY3dmLOw+Po3HlStx88gllN4Jg8ZSy74jVYC4Q9d5U6HEQ2BNtOJpGf3Qak1UnptGLyZxQYLrzSTTLbblFZ06HDg0sAzCbbG7J3wZiLeilxQI8Kzp6lUVrx3Q+P+XUpc72nYiTLwarRXVw49O1cARDVqnocFAHz3jlRxdYGukkB2Grl3JhAPqbR4Au2jgcMrS9HjNqT3pkm6FuIV7i502lyAI5wPOK91uuFkVkF\\kUheGI4vTcYogl45vEb0imrCagevzr4tshQbUSMSj7sbd7XVwsDnIhQMt59MfnMZ0PFIRK48XzGc8HMaBgqq6iUSlGeTCL+f1OjB901LBtHx2Ji9WvFmJcISuRY4mxUs\\7lDGrHKoZP\\o9m4xKplvyDRIq6xFLWVwrI0p5r63KNIq+ytbO\\NngMfmI5V2Susn1wazMRfE0rNzF6DdflBoeqMi2SSG7QxzHZBdAE4bvGyHSTcQvxVUMxv04OX+gS5\\oG9alnVIqsZpTYO0o\\3OrtBWP335Sa7jTZTwJ+sjzoNNxg2YXEPMMLTFPzFb25cqmvRRYPEunSVgRjnceear4YIG4jYeTmI4JsS\\KMJLmR6aYUiQalbO\\kmPOOAcoOjxxyArjTCx2UoYLDSvxtO\\Ed3Tsk3D3VFwJzaIohKittediddPmpcZlkYrYhDxZMWyeq2SdRbL\\ECvRdG8Joa8ms2gVowuCm7EIIBXEYb\\sW3hUnIcZwZKVxxT\\s6EadT5PRZI1QGpt8fPIOeW2NO0Rm\\66wGJ\\+09y0GSxkBZiRrBSOkU2t\\T6zGPB3Fz5rDHahTeUR4Sr+Q\\ilVf\\eUwW34v2NqpaaCGsJXZ7TXY+KtvyFDJNIn2iU1DkBAu\\ZmgjrGtqykbtI3F48EK0qs\\FcrEfBYxlxWdlNAgdxET0+w8exP17d+Ng7yCuXrsmcju4+Xg0lBP7N77xdY2HOVsolp568qnodDvx4OF9ceMovEC1QGJ\\6qc+Hd\\4xl9I0MHrQCTCZ\\Pss8\\FBz\\4wSiRYCIqQtrbvLdLHCzXEpd+pAna5QIr1ysZwdIKlSWPawPOD5\\xGcFKxwjcPWG8rh8osOBgUWD9YyFYn49f+3v\\KI4guUsRSYrLbLBCzcJSHo968Udf+mfxxS\\9Xnzmc5+IT3\\2k1FrF2NR4sOEY0CXhuu1HX8zRR2bhikjQuGcHMDVKNJ9VbZju7EbjUolmnXsCkoxLvajg3Nx536MxhcRJTZ7ctuGE8RYa1GP1Rx4k4sfqH8R1RohsfC2yPczMY9iSU7PbABdMs01J0XFUho9CXqeoaryFJV\\fHd5mS3hrvAwWVwgdHTpoDTLksYc\\gp3v\\7hjUQmkzZyGQdoNl9LKiIuVMYL2igQ5lLEwnrmvoaGXYgZofCGojigwGL80Rt1Y7LiIEg\\0ug19TkqMNfKP8\\TfCHIk4z3AQ\\ExN\\MObC3R0X8CQpCcyEywuVf9Q5FWNn89+U1qwt8rc58FGHRKDMmSuEp046Op3H6xlsxPDmPg9Z2PDg\\i8aVg7j51DMxd7hjLECw5NuyErqne2atYMzyXCN40\\kweqOL6E87DL5UFOCmiyKSGJA6LuZVm9XybOCjASszimoS3qqIFDrZZP4qBMGHvXetFUrehEbTpJyELJqECv6s0tiWjL6psxPVGU+cKk+nS0PBgaLA5RzWnLsvjRRcQFIImWRvfovHsXnsZ9drZVkmY8SsKMIrpiARwKZwlth+YURrvhqItAl5mT+RLQckTS+WlQuKt9NgdCbFGBdwPmAW2Iuq+LBprnPYPPaCZ9istqO9fSSCO1wsnpNGkZNhdHrs7U4sZxjhwtVEELMQIjKHalBcRGNejOpgGaMH3Ric9zXO2bt6NWY7peiURsrJpOZnLKeiheJuGTHj\\Uop7JEeyEkmG0NTQDkBrw83aSOyNHr26FuUqQo2V3Ze9\\rAUhfvNX\\5WvfKV4ZqblLSHsM\\S0V4KqRy8yEqAPcW5xkmk63daDaxOdiRbxDnaHd4GndP3pCDPsHwZPkJMaSYiXpUC1vRru\\HQfu6\\vvKwWGcnXW0Npq4ZfN3s1\\EY0oNYdqv5mGZnwXxnfuC9aMYHq1j84GwhmEt4F130TmP09MT7XtsJmh2HUq+UbxllJC1XOGSTca+KpTU8RuQ51ESacXj8sh80yBc5sgYgXgUNdbvad\\5NerFM77Sfkkj14R2CyVLjtvGfxhJI5IqRbmCa7w5Ys62pZ5hdEnR1FPBmRV+1jmAUFVlCOuwZkj\\kLYZCePiX7PKu1ZbZx2uz6ncELp6XyvfvHLS2Zrc9tccrIRW6f+v3+8GxV43dYp1Q83ISDwR4cmcpeEHpVq+FN\\93j+P8fyVaO8zHZmp2QHRlORMakFH0OWiziUXv4fpTWqe9FkZfZMwbFGL3eanY3\\\\+aiUHotVtA19ouLVKBeUk6ZjFXfeuhODXj+uHl2Ng\\0rWs\\LhacEP3jlFZ2LjASxGsG65JlnnxZ4wLTlYP8gXn\\9jbh+\\VrcIZvw\\c\\FdwmOVvB6PeWnFuKxxx+LJ55+2sKzisfB74VgPYJ2pktrvc+V93vZaHTTlPJHc7RZFhTkZjbffdQCM1zdlQsrA4QoLGfxb1OB9d\\94uffHfY8mw+ESXGgj4e9+H9VYH0hfvpzPxE\\\\dc+GdUdnvkkCpJ9okyhakvhxbjQFpbqFlmQxJIUoxmVgpGdrfpu7DTbQaZskdT74iwmy24MJufK2KLLxeMK+T0cg3KxEM1GVb5GFC3qTKSmmMqRmpEgMQp0ZajHaBLk9A10R1epoiZL6h16mjs7XdzybJF41qiFoSoXUCkQEmRGlgqJIE2B5CY4Xb562nQf7pwUBjkFmsedeVsQc6tpl2tteT4IHeqXOpbMv0qX9KbAKmr2TOFDgYXtQC6wdOxzyKTCho7IYoAULZRzIvOikr+UA5txqjaXgUXk+bl4NKlCN1\\gUVdcF1jv\\eOyus7d1gaC9ZPCqJVogYjybBGT80688hffjFtXrio8dVYpxc0nn47i1k4sUY\\x2vTG1qzL9yiwTGyF9E0cR298gZ2rY2+SwKICiT1bTUj54TESBwf8hK1GXdmQeA1JEg8kXKLY3nAG7V1mPuFa9LAOjWZt5HGUES8QjV6vu1bPcKHQ5ebZvuf7JlTnolHGoWkUZYk7xZM7dyFj+QBU4etLxZyQPJLN3bNft4jMFFsYvs4hKDs3b76yHD0fOuuBsm5YilqKO1SF8Ngu5C+X\\c44ejWuYd+u8GZK+WlCjStRK25Fu301Wg3sHByrxLNAaUjw8nCIq7rFFfC98OWRbx6X\\moSzWU5dmgAurO4uHce\\Yt+7B0cRvP2QQyqU3vcYThKpma2nFiGwstR2YruTFYj+0xqLlSTy1jNKcyKcpN2TqoLLCmk\\tICiye5ERu8c+VbfJFKL9Z14jr5swTssYcSrwtAYkk2XQmeWjNaO\\v2AuTSJ41iNorh9CLunbwhF3ouJJRzKBPF\\yg0orJqxtW9W3G4dzP6nXFcu3pT9hH9Xj8aTbzsPCrMSsbLhcq6EKR4x4lfXk8ONLfLvcekKM54htjePHh4T+sYP6orV45UYOm9JE8gLvcNF7AYRc6\\hLRoC8pex5w71tU8Zb5lDuxlqXxWdPt1mv90+fWDDJiO4HUug3GKWMbojCjTSM5imERCTsVvRQ7+8K\\I\\UOoQbOb+JzvWWA5zYKqEP4rBQCqcxBxW8RwxkDKJ+JnU2Bd3ot6raJrJHQvF0\\ZjZh3kZrsv3KBlQQ0muiIvM9InDkvlzxq3VfjBz\\8cnQGL0Vrm9c8iQJ+XsoLXsWCeztzxbLvZC76FAideMIJ1RQ9QHy7WlzZ+Vxcv\\ZjUS7fivmSxpVnbSdCjRnTnXR6fCIPuIP9fSGAOAdAP0Do4qzaRXQuLvR8UdVuQ2BPXC2aUHhWu7u7Qjj57\\l0InNSjGhJ6oBHSmD8laMj78GEYOVzbaPS3NxD+fNxwbse37zDFNr\\b2MxYaunXDj\\5QWWp0QUqf\\uq38c\\\\uv\\+P4by6w\\uBLX4if+blPxmc+90mpCPHB0ogwDXNUIdMlMX4TksRP+95gLkdwa0CSXZY0i+VFzKZ00yOpYSZ4PIlgvBTaUKnTFdT0vWZLOrq5fkpxh9ptYbdeCOWC\\2sYKtaFKkFW5PuhNpougNB5otI+p7FXijDRDDUxvsWeSJjp2oeEztgHnAmMmfCNCeajSI47VYorkIliLGc2LEW9trd7RZ5AHguxIJdRFkqVN9\\GE8bHS56\\+zKFUwAKpjDa6ZgQmgSzZ73YelKvAxxlpi43GajlYX8a+q47bY+qNK7FyJTuc91BbdCiy5dKdrp\\rxLLSMq7v84LmfeKQm8RpdUqKnyGg3F8+8\\+U9zcPYh6sxYng27sXL0WezdvxxyDWLhDqdPKvJV3I1h8dtgNjBWX0h2dx2xlA0Bd\\vwDbyjneEu1iZqPkTLdUE0FFk72eBzhmM0apMBi3aHKwueEgoKxtdSQ6XD32NWoHrEV\\r4e2bEncjxHfs120zcXiB80HxuxhXkArDWPdbnEXDz5z2TD1xwY\\O7AWiNaNrVkdOMgRZOe6bYRR\\QHRMucq3ngmWqEn0QfuaMzOEBagsONIUQ7hLYi+ww8yuBAxoqu1ebBVpGhBq6J3L6zfajxF99zgkx\\cKERIaN9ilS4fCryistY8e80cvC9FhHtYjNqk4h5dxqn905VmDSv7UflypYuBow0S7Vk2qpG2\\YIjJnYn34\\LkgVuguKzkcCKqNRHHvXxZWC6vlLfySClRqnH4Habjpmt1r40HFxuGlBWGOlnYYjgAsreKdNKfRAsLB8qKJslsfdMGbLftw9eT0ueqcWxOgZccBjGdOIZnlXBdbBzlUVWEdH10S8Pzk5UXNZqxHsngrldxjarvcsKCbWC+LnsQ7xADQ\\lDsXZIFxY7d7KqUXaxbfL3yllLUqLz3zk9wk+HkLlcqKNxqzRDJReanC3Y2v+KCXnLbXVJJkppkvssuRNSIZs5YTyqZGADVm3i8gVuspkPf4RplHEDAeX3WZj0rkkoLg1aAUmH6ANPfk1aX4HwRJiffZaFbEr5pNnSMoEQxFPubFRYq2ywhWNi1OjWmW5nnwueFZ5WImIXF\\9QLLHM9sGaRzSOeKI5sK0Yn+8LXoj1+LUrnn4hOPstSkqcByyZB+zQAEjYfPau1PIVnZVZ6jtho79Z+IdvuZWK72MPmJcoUcQjsEKCnDl22MRzaxxoqJfYHqkyKLfwfdpSDkDITbRrKB6Bep6GXNkcyCOz7rjVF5vUqSS0oIUPzRUt+bc1WOcyLYm4eaz4G85k372Hhf5cI+\\8qoP3M0s4CCu1a7P1Hj8jmef83f+1EEa1Ng\\dnXvqIC669\\\\hfejWDN58MVig+64MmoLwRLBRYI1ud+PEpb81iUGFNRYNkU0wuXjgIXdys8eJFU\\60toFQnjIvzhBHbZKACS3LzIGID7yjmuDg145dR1shmOB7FaIapmy85brXFlJy+ndjeuhKVYktS4SJhv\\LDKSq5+\\T8TDlkBSJ91kRT+1FpLp6AUI1FU5ElWnXy7tJlBxlem7siRM4Xl4ncGnuqNrNSjApffBDFlDBMBO0p6XDabR+pW7VbsvqvKK9zVjYdTr7kxAnLoZKp\\uMiRxFJFJGAtES34GsoJli4iXJvGbIuced1PbIo8ElZQGxFaVONchlpNcig0bX1wtEhlj2FvBlzB6nv944qS3LeS1YKuUtwgcczslKIJyQmU28Yr37jW9EuVOPw6CDeOr4bpeZ23Hr\\B2Mh\\yOCq5cmfqVOcF0EXCI0SrWxmkrJ1ZOTNaNrYZTKIcyIlQ9uLj2rKPksUW616jUVD2z2wRCiKEU+OYrIwkcxHvWTx4wLFt6nx6F2yJfKs8I4DB+xS+tBKJHtM\\KFkvlQefNeLm4ucwD4c7a44OBM0Q3yKbN9B8VPln5b3Zc5LKDJthNQk4MAhMK2YCuLk9MH0SOoV9wWe9GIP8nYJ3VpPlAoVvj7bTVhi5OKRWMpTJgGaZVMAiXVp1BY0lxUYn\\\\urySKHBGkOn75zFeDtaWInyXy1EjIG2M+VaMdFeVqMyLUV9UYnQ+iNN7x7GqlmP\\fVejuduKIV5PSo3IIzxisYwi+TlviLm6pBO5Gk5GLrCEYGnsDIfgLymwfMS+Vz\\h30toRA6KpVmj4AHNwyYAlaqNX0vmJ63wZ6Lrxxi0FZUilAeMkRjbDWMRg7h38sM4655IOQtJXpCv0\\Ci3TiKo92bsVVrx2IasbOzL5+x44fHKpLIBDXJ21zB3LG7yUn7t1TyKBwydxnfKeeJZmI5RTWf+fnFif4M6AOZgJwPRE8pOQLy\\Wy+VhprLCvzxcxThc+ZuFpmsVoyvs7UzGNCRz7ZwNlqvHxWaT\\os7NVSJEwvFRgcTfI\\Icimc9VBVZSGXPKQvoX8doj46rUrHwORhT5ntnTis+f84Ox32DQ0QhL0TwgQyjJW5yTNGCIA7AVSSpDfsV+p2jC\\GV0el28JG5aRrFyQZoLqoQ1pwbKp3duuvE\\y8Xm5cs9n6tac4mWkFE\\vq8sL5ScghjqJFZLbH2IYEvTEzhCCQV\\98IGZLCvIk0ZZwdcST4Hi9Royh+PSuUoFkuUq3gUTjTed3Fdjlm6b3J8HFmNVpzDVCqJO8VaUZh3oqLw7xDV5VGmc9Nc2Kxgx1ybiYvEEhQ+lwr0fJaZa4ganNFtVvwZxRZLKa3NzFvN563uR6HPvLeNwniNzKbG452fhfe\\pyvU4qxFNw\\U3\\P4069+OX79N389\\vrnPx+\\9vf\\UVxLNg3ah8vleCXrF4iI42H80Zf+n\\iDL\\5efObnfiw+\\blPRKExinmxn\\hXkAch0VV0FuFrwwfDflK4qjo5Hm0KF57lvDgbZTKzdP\\HR0t1W0gxM7ZpoCqeL\\FPQQpbUzFFE8FBjjOwvK3AnuQQyxwYZ3jI4H2pDKNsLovI6DJiZHzATNkcCtEN0yRKlT5jAy5RmfxhombCuSJhkGlmibfQL56RA6lFBlywcBwV0aghGw2ZLba3D6Je31EkBwrFMuRjsVCT3DOTI5NMmS5KruwptTtvTC0OxRBtDn2pQVKBxdcoYiZlJZr7k60YjFjQLmf+H91BRS7D24LOzdRLoyvlK7qYoFuQGlifKSME+yutYVZWikatG6+qR\\2EIGfPdDnzPaqMb7q9OHv1zZg8PI+bN2\\EyflpTEuVuP3cc7FqbUWhXolJ8kTTyPPSRXf576bAAqKmsOpPCOHFhRu1GsiKpdi+XtxBUlSuu27GzzXGqWUhDxO8u9LIkVEh8nIKBFkETEGAOsq047tx8RBaC0JJphhux+bsuChyaKsRrfU4Ljkc504rd1X+GtuHGAWzkicLKXLRJELpivfEiMLEUkpJkemlWDRnjbOZbDLG7fBLMGLFiqHbv1DxqVxKhAcz56JJA0pUFF1kutAcS5H2FCgg41U+Z7hpyiBl9JYOu0SmLrIny43Y37umSxmvqovucQxH3ZgFruDZosQHuUwNGP3IDJQ1hG8VvdQqGnAZp4U4eet+9AeD2Nlvx\\71AxTnMUFFjNIMrlHqNGwzkDh2ohA4KspGiSBVBZmKZnURBZb\\3kcLrHdfOu\\NOfQBa2sSd\\opnxKuaaEuNWWTjD4MJpOjvuxsRHTmefpX0Qw1eh6LKnHv+LXoDM9teUtBny5SEIiD7Wtxbf921EstFVicZRDSIf2iamu2bCWgMyqda5fHVnrvjCOFbNsTi3WSY1n8eyhp7STOe4JIj2En645RDpwsXPLhEyKR5\\9nJCTbsxiPp8XZoFq6WNKxdblg4HxRw5E8APNFxn7YXII8X15n9ltiDzDqNJm5WYXzahWfeLdJzZfVeZinGkEiDSQZ0ArycrHEc8ZIlXXK1MOjUni+1Wg0OSNW52S8AAAgAElEQVSrUpwPBux9QZFCsiSoKMDn8sWc7UDy+ev1kakAjmLjtXEmiI+bkLb8Ov9KBVby\\bKQIqHpyRR7rmbxLGaL81guJlEtNVOB5aaiIEnuhifr80YLWve2VYkUWPCZiZyiwGFsWoha9SC2dq5FtdGOVZH8W0xBOW8ZUVZjim2SONJ0PaBsbjRBi6cTZ3LyvbhfVVizVvmaMk3uPEoVXgAh4mUhpWoWlyUhjNybeV1YOU3D632OKpz1kuOUWJ\\+HETKWxdYvLtMx3Cj7PvfYiKfwbmR1z2T7qx8LjwyIswFlgQt\\lYqLJPRKAXWz\\\\3vxR\\9+\\+Wly\\\\piR9B9dYP2f8Zm\\\\nEVWYtaV4eBZNdgNWRXlWpCjwocpIwClPVkb5Ma8RrFpl+8YECKMseu4Ig+WXZEvIULQxVMUr0k5hUWMMq2\\djbuRJboECrcgx6g+h2ISRmUrIJZq5XErFbVfoqlkVfcPJkYpslZZUuN6pbHcBuZq1zSEHOKqCSj5deL8hA0enpzGi5iNMhpQ9G5M6NmWm55LgOxgB77aPY3joQWoTxKEXnhtnx6JhQ3BFJQ00gVvUv\\x3DVlTJlvN5srHGvxIfxk21FxbP1sRzG9KBIBLQ6rBc4Fbk17hT43LelGJGcH4aL+Rqn0VrT6tNpZ8PlbzwXGClBbTuMBJHRV0CHBrI10sBcIuLXpS6o\\jh178VN46uRqlajcFiFXu33xe1g\\0otZoxWc5jNOUZ4iz9KJKwLlooOGMZ05jEZA7aOdH7Xs24xCFl+\\ITMTfxmdbOzDIJpzOGHGy\\HTo2OEOaV2ndoNmcxHB4od+\\uDjTs4CoTmYahUSl1Exux+ZiiQMmhHKjps2XSt6g8iW6BFuzhnimjGU63QsVdSiCKABEPq42ZQHCqEbFl\\zVQGNBNnHMprs2fwx3alRRFIfjGeP3oc1Jk\\2ESODK+XKXDCLB6wMNgWfI9+O1qysvInXHwBMDWO4nq3AhqmsapU1nxSuCELiGu+1DFbI4+uN0jqdWqU53uxAyiC2LODWM9eDpcOEUIiZLBAsm71YL1dguNWPaHUbvwamItI29VjQPtmJZw4iTvW4rDy5Ixmi5wNK5J0NVr3n5Q8lUtGwTZAl1U6gtXLtLI8J3F1h\\ye\\IZNK2Fbp40QoWQEu2or11RdwlcvsY5eQmQfYGIiM4+ss6DtbCOEbzs7h38rq4hGnQrPXL2VaG1L5zI64fPBb1cjOm44Uu\\f29Q60jPm8mTirusRlIHJPLxb3PX2K+fDaihut0z3WJwtPTRcsrq5Ti4IDQbCu+ZSAZ+CD14979t8Qt3N3dj5s3bya1Zhq\\KJvWxZWKZaZpKrQSipvy4vIFlp+siv0pn3sy90xhupsnzyg70R0Sso9pshq6UjG26zvRqGRX743a2KpD58pa6ZpV0VbpSqAlnzeQj6F8wQic9vnpAqvVqklVzWtjRMhIVTwnnSu+n3LiQj5rM9LPXsp8NSMkCKDMY8Viw1mvmQLwDgRLBt3+8c7nlZ8LBZBGlhoN0mCZSzsejuL0+E5Mph03+ksoOSBY3IGcl\\aTTIyptP4T582dQ3K\\z0IaF7YUSK2t3WjvXY3a1rZ8tQoERyOWWdViFVUVvdTxElDIeulce5vviDck8UxOM+hpjcpEdjaLRmtbfMtB\\zxef+MVrT\\qisMrN\\X5Pbj3lhpcFUIgi41GtHeZCpGti4KyJNL8wcGBRAekJOTJgeVcj3oOXj57s6DgMn8rf232I7u8VtefR7I\\Qvjj9YiFBGKWSXzty\\9SCNZ7F1iL8WqmsxcEayAE64t\\9Hvx6c99OD71Mx+JYmuYRoRWZ0BonTMakwndPCplu7ejXqAoqTOKSn5J+q4pEJQPg3+fLKiQ4VyRuceLBamZ6CfruBa7cbB7Kw7at5X8Phz0o9c7if7gNCaLXiwZh\\hud0ebyZCaCZvzlBKXdAjlBVACKlbHbmIo11biRvuZi7\\DOM+FlUooeV9hBDiJsZyaPQbyYQT\\iezBaiyXPaEDXL6t1n7s7179\\3l7sydLr+vKb995nnOsuTAVABLgoBZJi\\OgiaKkbndER8gaKMn+Q2yFJIti+0XtUKhlcQAlPXSEH+QIdzjammiKIilKIEASMwgUCqgh58w7z\\c6fmufk3mrALAlS+FkFKsqUZl57\\ed75y11157LcvlKkLjeij1usIDdA+DxdfFKAQH2Y7cY9yNDgl\\DgT2orxZLShlNgUGbkXTo3++WMqWgG8FS6YcJelwyJpCSO+C8NOJoyBUpeJ1Job75FlmUVN0BrDcN+gMSHgsxOnCXExthOEgLWHo4v7YisOZvfLk92yz1rQ6E1EA0taaVc+fs0QxL1NDtkFR3Pe0avw1ersVWIzHCyJoHKPxRJuOAAFswEt58UQdkwC\\stPStiAWZYpA2rMKmSxEuwcggG1h7cJiMZkzx\\iRVuSwpw2BNjYaASbdiJLATgNNhk81RVuQM5rfGb04CcU9da8ttauCuWK\\15frMcG602lfGkcAlr\\mkhzSAerejoHVAxCzWcJaDW08Jdz32AbjtoAigBPgRZspk3HbC1yow7LT6+RaeG7lVOuSdrG37d0rjFYXMRm0wGnVA5BoUQJMEaxGqxFpsQwPNaJktsSIcmj3+j6NOFlObQa7JjDE47KwFOBqMbcUGXnzhY3mCxsggqXumZhV0kWr4mLeHVjv6MAG86GVN6pWbFVsht4pMJO4l+uxDy0Wd+YP4tZgF4OYnslmubaH555rT57q2wOseKXeBmShKZXWlEKGVwNLwaRa1eqVdatX13TgzSZU9Q5C+Z90WSkO2LQl1apkvSByP7Sdg1etO+5IXyRtmcC0TxG2qtu23WAPJJosqcDnWq2hySqyAimaAEeJtAOsVYb5tE1N610tGzSG6A7JXuzLURt\\J9zJq1UGc0piqQDXsO6y2ZlPrN3Z03oBjLdaa7oDsTXOBC+sJfsUxRpB1vJCCwArNHLfBBjUMprCunrR4ckF7gPnrAL30tlWmb5G81HFs+Qti4Go\\L7cCiNqsLTniaDwwt2lLC5u557JrNhl3z40RWSUrBp8RoY9IZcjTQPHdoye2Rvw7UKX6bmIcaqS9+1MXGhV09UwWo0An1SIfXGAxf4MeHCm7Uwz6BrfUDKH4jkCrNV7GU8NXr8bI4cp4SR62pzNJwO7c\\MVMdjrrU2bjvC94v1TrOEZFwZ4JOlBIuDtN340wNhRXWAd5B7vTgD9AfFZBas2Ny1bLNoMb7sUw0sJS8lfK+dG40siyrp2840b9tKLz6r7VKuiw67YxQuX7Oatm\\bSSy9rHXGPa7WaPfb4u621tmXPv\\Bde\\Gl79v581tWLtXt2kOP6cx87tmnbP9gzw4P9q1QLNn21pZtn9vWWfTq9dcslSna8dGxMkavXL1ia2tr8tnSCRF9QU\\3X38+TrVYBLKHga74e7zuYtiDfGIVZPnaotsFVokAi3g7DNY9KucUYP3Sr9r2uRUGazZVYIkP1w+69sdP\\G\\25T\\+Q3v\\Rx+yD33qmi0yY0vnEQj2dB+y6ZZYA4kxYbIIOWaBpemhE8MwsMVi7MJBbA4QVCczGidmoiaTalk+19BD2z7pWkcBrgiOB2KZMqmyNevnbKN5xQq5qoR83d6BHRzessG0HfKToMa9UlJ7T5uIg5MVNHIaQKyoCpn4+aKmDRbN8ET3BeUDT1acBUHrpFBn+QlhegpLd1Z1Rc8oN5zziB4YAKZNmKxCi0U7zi0deFWwYW5ueOrwEgw6HSX7tKKDN\\+zJoRCJqCM9U4ZmtBmCf3Os16ztwhd0wBYQS\\BxkAEgke3wEKqdaqxd2938ndV\\xwgonnnPsGlzc1fjy\\CsGGFHEVvScLGRNO9oNeazcX6TRbulpyGdh6M7eD6G1aytK3VW9YbTWyZLdjWfffZLJezGTQw93TJRh39r2I94rojLgr3ReAY3dkUEDTwSRPpUfBmcfqeyp7qB0sP2DtFb2gHThgB0dmsu6sj7Jarf5J\\MxA\\BshifF46AFW3eTFrVMWe4QhL4aJmPwS8ZecHnbdn\\ZBDF8L1x2GaMfmJ\\s6mfQiIGPSUbUdxISNf2UOwCRasWiFAec0KuZqnBei6YK0wlRaiM8Dq5LYNRgcqdnjd3Dv0DWy87P\\SOMg\\zK+ja7w4JOc6TLOpvLxn2FDRDTbqW1bIV7XJkpQwHHeDF1BXvmwwWRJMh8gUop1arQ0BMz1XBOkO+3bYPrLBpCcJAS1ORsrjqmcHxGGeieAhQtbR1ObjmVXSeVur1C2fyNrxwYEdHR2oDVZv1SxTztuAqcI0ljEh+kaHvQv49eyozeZ1uxv4+gQv91wuJVGD9Tb4ydf3DwNZoQ3C9VdCBS0gtFcNMVi1SlNrYg7d5t1bHZ9u\\sqx5AHvcuG3kQ0nJ7Z7cN26DGvMGCLyIQCZhS5hsM7bubUrlk7kQ9tkYpUyocglxR0B\\guFnNq4rnfy9xgHplS0UTSwP4asTQpO7hHmo\\3eQIUuAEsHL76CKrK4dDkVBMNBz4ajoWwcikW808J1REE26djxyaG0ovVy3Rq1ddcpUQwoQ9SF0Oz9cSKZ986ewvqKOZIaQMkX1SaS7pVCf+FTZM4g8TwQOo59DfmHbpzp3oGBVQ37kx7vMCkXNT3OMLuIWxpR\\Vt0gbCCbqki7iu0\\WC8eY718xnGkgDapSE+OYorPa8N8MLXRTsg2lEe3cSQErICXqBCw1Oe0oHbvKYakUHcxdIH5VZ4H1ETFEGjs09OHLjlRZg4hrGb9e3m61ghDG1jY1P3z987QIKCNFa+IVQ65h5q8pg3Hwv4aBfhxX37pCOA1VzftmKtrq+CYZVMRevZ46dYT+Nh31566QX76l\\\\lQDypUsXVQw88uij9tr16zIa3dnZESi+dOmSfejDH9UaeOqpv7fjoz0rl4tiSR948FHLF8r25D98U3vVzp0dAScAFGwV5\\g3\\\\abnlWsdZO3Rx97zB595zusgMemNz5DFydgxzDh7ubMHqel0zi0Ce9iDE992842iahAFkiDfJAGy68lxYFNJ\\a1v\\5L+93PfU4+WL\\0K79um1sXJLPQnjefThX0IA+bQcf+5Ikv2BN\\+gV738fut4\\+1DVLZBEfc+AeiuxOL9YsV+RhZIPzqsUPopGNp22bznFcxyW8oIwyBOpe+XtIaz7ZNOJy+Dg4PLBO50i5SlRkvI5UOme16rpHcOQwTptphLzdObARnjEhLsb9VcKERZjCunfvjC0aByCuzYrV3urkivbelS+OFWDss3MgYHoavybqBfh3VH5U8GcGcmlNVdUQuzPCDiOjMGynrYMMVBWGj977I\\5WHwISGrcNIc8wHLLH5kGDyfC2qdxppzO1Kccj2q\\0v3NW1IYMU8XC8moToa0qKllgBGfuEA7sO5anzAOwTpH7SjWgBSkLBF+wfh8iAAvQcSybeFXlWGjgh5UFwPUGNjk8sWqarMaUHXX69tDj7zYrV2yWL9iUp3MOWxMBljdP3JnaHwwfy3bDS2mpZF44FbhimIARfX0bDEA1rYrRJTYgrlD0FlzMpWS6hYDcsc1tYOMpjBUTXmPrj7As4D3gTUZ70ENv0Xqp1Y\\7v8SWvCjaJfFwRswbqySvzGmn82BzWHkcDS3lrnK4Ov22YlbyOaZ0AGzcq4RGwhv1dSvmW679UIswqXSDqfWsPTi0dm\\PxuO2ojOosiWWV+A4bZ6cBlB0uITWlmvFXPMFGOB7DvswqDkxZgJYhaomdyl4aDsiCOZ1xnaJAzU2MUxxywpD5kDhfgLsOERPuh077uzbZNK2xJKhFSbk2D3QI8Ec+rMkNm08tsR0buVswWoFbAyycnQeIwsYYU64sOZm02aZpfUJAc64Ga8YR6xhorGgHKq5Xx55FR8pPS4RfIRsvrfDWG\\XnvF\\75W\\Z+DBCPEZ9riGlYt1yRpwDue6YtHglirOGkjTqLitlHRWTD\\T0qFF2B8c2nh8JHDlutaspbBoqF+yi1sPWHKJljNp0wlRZVmrlCs2VjRUxwqFrM00GemvcJXJitX5avuQ\\YwPQAMFh4Y3+B5i0b3NKo1esHBhHfNsIJBnfQPYYcJgTLujQztqH4q1qVVqYvB4RrLyRAsmvBTYyZznFTJoJDNe7ERggb2yRacGqMlliB2jzUZx5gwTLTwXSGN34a7sMYQ+3sNVFkLvX9tWzFTlxPT75b\\78MuZLMI\\F5kk2DBahfx3WCrFQ0k\\S\\HmLVkVZWMIBL\\uzrq5gJ9r5QMFaIg9HxPg496DnBOYU5fc+T5MAvrPP9tD+VuM6fJ76uDq3g+\\rwyBdezm6+6Qvr6+FjoJYdFLYUJHwAPHBMT5n8BV0CueLh5ne90sdWnHRydWLJWs3tqyQrlui6BlVhyernP0UyPFZWz7e7v29a99TYaiV65ctkazaZcuX7YXXnheLu8HB4dqF9Jq\\tBHPqq19t2nv2OvvfKy7EGuXL3P3vn4u+3CpSv2ja9\\zaqVit25c1u5j5ubG2JQub7f+sY3NatSKBYtXyrZ1QfuswcffsTy5bJ3FMRqnp3m8V7H5yCC19WBpLfbD+76vBgshiT8TBP7CuCeTe1v\\uqv7fO\\+7v2kz\\9U\\ZLv\\rf27oAlntgJuaRwVrOZDT6J0980Z740z+0933sin380++wTJGJHLxlTrRhLMd1mX2y4dKrjkJS\\z24Sid9hLtUdLaqmK\\pYZardhqP74VYKcxGe70TPWhsvno0MjhvV\\U1sEFCyNOetF6M1cc3x2LXAmTLCllVZy7YftjF1xYZHZ8yO\\MTipuSWjf3FK+xLRbFc3ECht+HjPiHyQj6wx4142wX+286zTRO3WoVqMuKC40VWRABlgwAwvUKgrK3uMvB49sZpXAwMtkiXYA8Rvru1YI\\mFiamQAWQLZUqlmh0NSwwBKvsckkjKsnw+tFF+Jgib43C0ZTSRqe9OomUqv3Tr15CvyqJ1PYpqL78oQwXL4RIJDW0MIq6ax+vf78C5adzJWBtrNzYFcffodlmy2b5gs+UYiPEQtTTs0uTnWA5ZuM7qkAloO8aJWgKhwWAA8e2CJaIv2e2+FGG4QAFGNvX20R+aB4ugDCV1gbol3aiMSZ1GG6qlC2Rn3TqpWq5bN5v2Y+eHfa3lhlP2KlrAJR\\xfCZkcDaeLwMAIUHh0d2uHxodo8eMNgJQHAGg2Zvsl5hAnGtbCOwVoDQ8re+MRO+gfWH7RtNh2F8HLAt9zRiD\\WxoofmWtIfP2oVTxz2w\\ZdhhghhYQQGlTeip0hPLkSqLt4poE7Q7PuyZOInj0CpLKk4ocSQ+sNGt9MB7a0cmejYcnqCbchV\\6KRd8T+Tu7hNlbFop8gQ5aJkGW+ISn7PUYmHtg31rnxxZrVW1Qr1k48TCJuW8TEQFfgGyp0MroYCiiRwniUIkiO8TMFm0YN+epfqnACwxVUYQckURK7Vyy6rluhVy5eCD5RoYrV1ZObi9BfqNRWIaANYNAazh8NAnCBWXhMSiZJv1y3Z5+wExut66S9h0NLdqtSqaibZMOpOwhby9\\Pm7F2DFLSV+\\t6WCGAcVgYwoyJZVSgMJZ\\34Yh4wHsh56kAjNW3Bww09FUMlYslCfBplWbTFMWsHw5hB1jO\\iZVDGlyT2DKezkAJrwDaTFGTShhS7BHsMseVB9yWmGB7pEPvAlghW6BnlFdGGegfFo2dgpi+\\7M+8+3BnRNfjj7tG4wpRRz5NOXEQBpUu4ubzumE8fa72DlYMm5doAK17QmBa4AimgsHezGtXg3wLqbwXozwDq7zxz6Pbt9+zXJAVrNxkq2qr97T+jw9R8cH53hle1KtJPwZ8fN8aU7sXa7o\\BlabBKVVkjOHB1yxNZ4wTlS7d9bC+++Ly9\\OJLuk4Xz1+wi1euWL1Rt6efetpu3bplJycnWjfb29v24Y98TIzhc8983576h2\\bndu37Ed+9H0CXpVaw77xt1+3erVqN27cEFP50IMPqh1IUfDM974vLSeZnOgyL1y6aA89+g4rlmFiOcs80zJ+xPM+Ph+r7UE+98Of+ZVDmQWiFmGYgsZ+SRnMDrD+\\ec\\bz8Fg\\XZX7e1twZYcxsNO\\YnX\\6SPfGn\\9E++BMP2E\\+6\\fYMoP3EBqPHZvRR52tS9iUSnOTwgQCJJcMGDOWWOD1UjRLklEFg7JujeqWpurmk5llMrzInu0evGK9wY7N5kN3fk\\gW0IFSiQO5nA+RaUqd453Bm1I12yx8D0jbJXB8ompCArixZNWSSPATkvfmyUnZHsPwOJzPDyuD3ARefzFTUZ0z+uKbt0cwPyZ9gutUVk3JAvOxNXXNH1zBrCiG7ZP7ry53352U2HraLV5Hp9b+c9mTLkNbToZCRSIxdIkGVNCM+mrarW6Vav83Kau1WIOwBrbZEimVkrMQ44DVpNYgYWRYJvBAO\\PS\\sQdA1qa7ChnLYMHdzEVlh8xadVM6LzlPvhaHOZL62SzVmjVLEXnnzSCrO5Xdi+aPs7R1ZprVv13AWb5HM2V6SFGwd6LzwCLG8Dx8nG6Lodcx99A0XQiY7LmRGyKjkAVk9gTAhXK3pGrrXmBFbJt3TWpj9qW7fXEQjowzolfYJrfW3dKsWK0+NyOw4MnkbJfRsL1cKK3xIAbmKHR\\vStaytNaxULooRJWGeTSebz6n1gy6M96ZBn0RaminljcUMOMZKZhM77h7YSf9Qr5kDJx3Cm9m0lb2WLfuhvCRvDWDlAtlhiAfhnlCBR00IX1Mp12WUy89ljU\\nXV0LCqlez1uEbifBweIHAs8bh6OYtQnsM+2glHL6YL4wKOWXDiqBnrSr6OQFhVO2D6NIpYgf3cQDokvZvKWp\\rtd67SPdSgzWVhbb9qoXrABzv1LGJ20B\\dIxA6ed0Y23AURtDMMV6UMWFoaMHd6qL25ovmnACztdWrbMpSRs2K2YvVq08qFqjPV0ku6Pk9VPxPQAli0AiODBcA6svH0JCoOxDwint+sXbILm\\fLdBTBMeuCawyDhSEzLUIxg4oUenuAFdvWca\\xyTsfPOJe8J7R7lFUiZWWTYrbKKAxccmBGzkrPHpMQHjXTnrYS8wslyUQu2TVUk3gHLZVrOIKwAKA8iLRNEn\\JxNmf1QAWJhLauiGdcXbSZvWOYwFP1vh2SmYMGdxV\\n+NwMsF3y8FcCKhXj0C3TA5FmI0lglimIeWOPsNV6MsP8HFisYiPm+eAbSpGcS6RCsUMKULt+XrgLfh\\2bCeRchnPRRfpvB7BWz4R7Gay7GZmluka3bl1X27LRqDkIDOkgalHDPAk\\OcAKXJZnOSppKS4evsynyTlPup2eFYtVqze3LF+u2RJTbXUPgqfcYiFDY1q7R4f7YrD2dnfsYG9P7eRrj77D6vWGvfzySxrm6XS6Oi9KpaI9DCAqleyVl1+0p\\7h76W1evChh+xjn\\pxS6Zytr+7Y416TUJ2plkhMSgs2N\\u3Lxp3U5bDBb7c3Nt3e5\\6CErl6tqG+rsfguA9VbsLktw1aT0LTiOs08Fw2L2HX5J+hIA1tf+6q\\sf\\n8v7ef\\plP2y9+9tfFYDHEp7U8n45COgkhygP74y\\9kX3xK79vP\\bj99mPffIBS+XhRhEwtX2CYLauKowJpjSHcRK6nCoNajFjyWXBkvOSLRIYgRYtl29as7KlyBz4m2xhbpPZkd2684INJzsCabjULhfQphlLpNnEQaLB4ya2\\8SuxGyqIFZV3l\\cTmO+WLAoCOg0Aiw2Dhg318Hc49h8D8A6FYme9vb9YXK2Y6apCA6hdAqKnZtfd8FpMKYUmJsi6FuzVmNDD1VaPjjuNE+Vfqale3NFfdrGRFuThM3gsIShglXoWqfDlFvPprOBKlB5itDWmXHo5KzRaFmzuWXpVM0rMYGwmfU6PUV48HqJ8IDFYNOKKe6sCAlCJdxedXb3rC5eV2ybRiAbwWgUdvMQEX4NS8EHba8M+rt0xsq5ot16+UWzzrGtV9dtNprbSW9slx5\\3CZosIq0ms4cz3113x1y7Q8Pv1wzosObgwZ9gNgq1zqN0G8AjDWG7Nln2KusPmiK\\MDzjDHxUKUi6h5MYLEGNhwMrasKFKFq1mqVulXLVV1jWDZt9QxHRJ1cpOHDOHUUj3LfXr\\5mjQR2+fWdSDxPTkwYR914MEYhBSB07hujB7xlEI7F0J3hwQ0D7o2nDFJSFVMAC2MQ7CmIP6IaB7lZnIvfTPwMWcfVYfNxHNutqASzEvYq2KCoekZhdbQBuMjeYMBrPj30jEGToBKMbLD3iJ2zy5\\FkOYJ21T2qMS5dL+j7En7rAPwAI+y6KETX08NZv51GkWnRXfClZ2NL</w:instrText>
      </w: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outlineLvl w:val="0"/>
        <w:rPr>
          <w:rFonts w:hint="eastAsia" w:eastAsiaTheme="minorEastAsia"/>
          <w:color w:val="auto"/>
          <w:highlight w:val="none"/>
          <w:lang w:eastAsia="zh-CN"/>
        </w:rPr>
      </w:pPr>
      <w:bookmarkStart w:id="561" w:name="_Toc9475"/>
      <w:r>
        <w:rPr>
          <w:rFonts w:ascii="宋体" w:hAnsi="宋体" w:cs="宋体"/>
          <w:color w:val="auto"/>
          <w:highlight w:val="none"/>
        </w:rPr>
        <w:instrText xml:space="preserve">LdnTti97YvXbBpo6D4j0kQNhBDpejxkNRA6zZ+MAQyxd1eEXpLy87+GQArHLw+QAOrwnOTteWctZCxXKqoYorpZzFAmkZmIpN4moQKH03bBcPTybRjOwc3rD88ttGk44awaOQSOeWcrtUu2vm1q5bDpmEKU+vtd4BRqVC0fu\\Ep0nzHsD+w8BhBCGxuIz\\dg4Y1f2hWGQUXnfEsw1Z8+mVIlNr2pny8XhorEPaZgjDs9LhAji50AA3zgdnsHhOETzzIrGXoCOBhYZ8BdWSSmjajIlngJSOe0BdkII4s85wFYMCnAvBaiewUT7jFLoZwXzyXoAVJ\\Bc7O\\7WCyYWb8Ux\\780V0RfArFbyyCpQM4XfP+ms5gnr6fnrOzVp70OWLCfDrP8x95Nn0wyvcu12rKkPot2BT\\GZ5gsfpxBsCWCr4HYFH0F0u0ZyPw89eoDM3AXYnBCs7wvE0AQjr+bNa3Unl8IhvtWK3WsubatmUKJUswbKEWnNpAAUT7emSAqn1y7F5Gy7mN0MSmMgJYDPLwNrz97PtvGRYW8Nnr2GTYt\\FoZMlU2ta3zlkSiwhMSbMe0I0NExerUHSLEA0mAJlxIeMAACAASURBVHJmM+v1hyILKtWaujZa5+xNK\\dmlRzh58f7El\\L6nVdBetvAlsBWIIBZKgSJqvn44l99S\\\\wj7\\ud+1z\\zsz9ov\\Mqv2ub5y9rjvEU4Gy7dMmGhoM+vfOmP7Atf+X374Kfutw98\\KplihlNA1mi7eh12vSsN9GD7uPjtggu6sVQj6icZbJgi1TZ5vOcFTMVayHaLZQsV0jYeNa2vYPr1untSOApATK+McRNRC2L9FIxJsQpTh5an3VeYQtiG0ZXxP\\9anURGShABCyPG92dTXn5Xb9bg\\WmB2il3ch7FRUcgnd5OGmNnOYYiQnyVhfGo4g\\i3kyyEpqyfB5AJb7AkXt0lkFGm88rwHzQcTX0SQQev74eN\\a7SP3QlLQKyP2WSsWqpoKonJDdIxYMCFWkEPMjbwGvb6iRCqVmkbKaT\\x2pWrqE0NEIf1ARoIpibPNq9Ita4CrLhRxc\\FDQUvGq4R35NsxUIuL6YF1qy7c9NOXnvFKumS5RM52z\\q2tV3v9uSjbpNcu5RdS+N66BopUUYfG70PKst7QG8WIZxUFFZqVrmYA89c4ll\\R35xgPDxtCGcgvxX0OHoqdAwch0rAFqwwnhse65wiQh7twSqQY9m7s8eThtFKLGdq5vjryegR0e7sgEtFYrWSHPxAtVed6F+GjoZgwlMDQSsweDzm450mi\\zFRTKZvO5zZCUybBeUrXNBYM0UNNxYTYGs8xi5OiWudolzDpm41sshw6AM7wGtCI9TQ0IFuPad\\duNUqcUY3glM\\SFh30Z9mfmr4J2Yz6AvRagCgZIGi7kNwHp+jJfNpYG1Y6IGmOP9Luqf3i2gSZiuzTNjx\\oG0WlS9ubW65eoVm2dS1mMqdAmgh8miVoPNOrNF4ftP0wkba55jaTm8diLXGNXgKzvpD2WwAsBydoBfTKZiy8Dazlq5gNC7ZaU8DCceWB4GSyHE0uCeU3hpFacWNp13bO\\wDelLe8MTFQaI9BPJrGUTpVOAlU+VVRS5hyJAdm7lQlFrioI4VeSCxed0ldvxNxYBiBeaZwWp7oe0dLSvsX0IQxkKznYHbq5r1G3Fg4q1pEBzTVx5vBlAWpcVQIXcgMNb7gCsj5S3TZeAd9hM2viBGheDlfYpxmjSqlZymHSLKRcBYHEe8Lri9N7Z\\rkKsLzN6Sw3u2wUuLOm0XXRDvWuBO+DAR1a3UxnppKlsCcHtud033FWzIu7s\\y603Pi9Dy6h9k6Zbp4VjghAQF46Pkz78wYLErIrV3Vsp7++Wzvi+eae2u59mu5HFunfaSiyG2Jzgbr1YUN7UGBLBJVyAnURKFZBp9DeewF1lKectxTz2IEtFTr67YEECpQ2yehYwnDehX7jzu7hqG8G8S+hAUL2kzOESY0ud5KP1CRF2K6JiNLKR7K9+I08gvIgqmH2vPqOQ+iztfBqLdufW\\1Nev3JE5l3g1+z9atA897AdYqW\\hfB1iOQ5TBLKZsabPR+B8DsPxhnIwG9pUvfUFThB\\99DUxWOlCRmzAbHmkN74cN8xSM7UvyHtC3KocqhQb\\lSbJGPs42XSRmxAGPFlytYsN2ytWlfFLB1Jr237h7cV+Kw2YRIxYzAxDRSfNnTtSD5smhCTFqsEry78ovgDIOF9AFirLJQqN1il4MwdgcHp3voWAOsuBMvPiFOLtFdCpRIN51w46RWeTycg4kRMXbJysWrVUtNKiKQTBY0oK1Q6eCjdW4G9GWAxGQY7hT9Txw6P9iQ6htVCHMpDRl+fMddCwTd3n6ThKPGQU7IQaQGMh2PD26FMv9rSlk0XxKa4\\w0Aa6YKAZ+dCZYF9wAs3wyiOdtZezNuwqfAduHicXQV5VJVFbcbzWUsMWjbze99x5LjpW1U1u243bfm5StWvHDOpvmMDl4R98GIVfd+ZQzd7SB4X27p7WybMzVp5QE7AB7j9zPF2TzsC6wQaWHcA0uO5mpzpcXOoDWK49yEVaezGBwy7easDKBDI\\QyDCQE3JlIASy0RRKNehv3DGA5uCEapd2hpdeR4D1HCyxVslKhLh8XBhCYQfAK1zcj2SfIYwadkWseFEMRJ1m0zhgVltIiiON9qjO6Ji\\FIvpGFA8lNj8xTsuJjZZtHTowbOMJ5ou0At281f2evHL3EXU\\FDjg9TzZ3LIIgvnT3A8qAb1w2MiZe8qmGmdmE+HM4025PxP2BGy4tEsje8Wwggww50vLJlKW4z6PptY9OtH6LVSKVt1cs0Qlbz2A4GmrkJeLUDdlGbULXWIIgzVJ0SZcWpZN\\l8QYM2n6KoIeC9Zo9yyMm2yNAUL64RnfC62mXY3LWChdhmAsibatnP4umwtlEfItRZYyVomWbZW5bxtt65YPl2yxNzz4ZieglUt5rPaE4aD7psYrNUDQyXnik7IB1OCBhVOhenO1NI63WMBD5hM9hS1OBdJy0vsHnIeQzZn3BN83+VvDFY4E+WagACwCnzGARZWEz5d6yaXSB90ECMqJwybKUKMOdWuD3rc4C3n+6Pnw3oI8Zv1U2cMVhxCOGsRurwCaQUROextDGH5nsI6pkBmUo3nEPYwlLqhcHMdqF9TAJZLRlS0s75PkzO0a991ZNxd5CNfcdYdtlOG2nqO4kSb+x7G7x3vWQTIESZFhiwCLO3Fi5nNxiM\\d9Lu7h5F8U6CBPWVtH8Mo9Hu9Sl07wWcmfbSg+G8ZY9j72TdpgtVG02I03LLG903OjkywvYCShOjPFsS\\Yf814zf80hERKJDQJ+1JEkHOiaAGRIXyATYz6RlBPL9nI9fdypORxqElQ5sd5jG1FkROuVxv483417NdTyr4jl71037YZqs0OW6G2CZzcdj++pf\\IV9\\nc\\Zz\\zmbdisKbD0CJc2jgwWF984vftQz\\xsH3wk49YpuAM1mLZkQZrMSpbMrsU5Q1DQmAo1xhwtbCBJYg6AMwgfNW4r4t0y5miNSuAgKotAoLf29+xwfDEprO2LRNuOJrAiTZUZAJLIYJAh4SCK1fdmIPwUA7RPv4bL9wqwIoid74Hf\\bq4YyyvJfB0o2NMTlh4RM4yUMDk+EBwk6fi72JiwZXcblMu7Eg1RkTlNVyy2plxriLtpi5SeOZ9cHdFHe84QKBVHApD8xlcgdRM2ZuvUFHzAS2F\\V6yyqVRrAQYMPimjvN70J1wKWDFlx\\qTCpGDnkEJ\\iUA4D5kAGgMVB2wsxMnrsxQJF81Et5lgs+CNw+hCoopMhX1ZrhagQYlRgycYTnwbKTHsCWJPjvt1\\\\qp1OyObZnNWu3LZrFayuZSWXq2f0efBxPTUfdjjmvhZTs87wJLNgVqE6KmoVGkrh\\YbjEJIlOfaR5uPqLVArwWLhcUIIdLprFsw4HuiSlBtNo+scIcj\\x\\juJqQC9daNhccOlqnrp1bLCa2d3DLur0jAV3ajRQn1RJDINwvJs5YX641Oa0UQ3VG1a7BaNH9fl+ZmPNpUq\\YYxER1xVrNIMZ4Uokh+6V9CYAnIkN5ifW6R5pQhdbCq4flgoMkmA7AUOhqaLQNdHUphg910BqQjIL8+xglPyw+EwowDhoqvh5vqOzCyIlSGmylk16OveWDU7x0i3J8gQ2L2XJGf5ZCSsnszY87lj3qK3NvdCoWapZtlEuaXO1yHmmcJtHH5Iwhie1jIJXHC1CdFgpaP14hP5TGSzd+she8ToB+HnLpWsayKmVGxIx4w9GmwVmkgzHo+MDrR\\YbFm6IG5OLNSCZYqQ7MbBpK\\vzfQZADuTrFijtGVrjQtWSlUsxSSxQFtaDuOFPMHyeeXpTeWfFpnwe0xHlcYQC6LwPLGOQ0trSlh6am6Hh\\vy1ioVi1ZBPoBOKJGVyaniQeI9CjYIkV1wVtnBEgBJ+iW0f0yp5nwfhLEHHPl26\\s1+wlfw96J+72GI7heAB8la\\iac5Y\\AiwOXQalQipGGKhZLQId1LhjmibGtXA90k3yimFfIv1V5ov1qilGFTpRSRmBaGB\\vZmtZ0FsCtd0pfDTzw3RKWcsqN8T13fFfRIRfUwXcbmJn1duLxHPvRiG7W1JZ6QiE8O\\lx6W5w+gNx5b5\\jEpkzjRgJTYdkMKnFmBnJRba25M1hhUAUGS4MFXLHQsuX6c3+xvmk061apt2yhOC73RPQWoQ+t+EHgWkNuMPhB51KxJOJFkTJzJqaHArII\\nPKHfYgavZC8qNlFr1MWL5YVhQNaQjIEiQ3oXUckhtU4JHbGToTnGMC3HF4KWiEV0FTBLrx93+05upe5HVXi9A7aezHs9HI\\p+\\\\Av73O8AsD5j\\91nf802z130FiH\\W4zHSy34lGeJPfHEF+xLf\\x79oEPP2If\\PgHrFTP22RBjAyjqVM9ALMlcTYgVGdXQOccbKoIELos8L\\BJ4KDm43I9VlQxfXylg5ehNrt9qF1eycK8KWKZ3yZMXuvwJ2RcmsFX4CYjKpVGFgrHx9eyT+Sj8rZR9SJaFFiaBgMCfl7BFlnC9cpTFGqsccebAgkygzjvVHYfTbmGajRcPAJ6rEZLiQVtXQmb6VKwyqlhmVTJcX+EO0SxZr+PiO1HPrmQSMm93odOKD+iVo4tAc1QZROW6mIg\\SaJ8Czz0XmR\\Pe\\mCesj\\SHfgGogMJzxoYrALTa9ho+NACY8X8HLE\\kSLXQe4bpP6nM5LN0Mf1FR2kNtDMTVpnXo3iW0OL0H1wHJVlZmPbf\\kF6+4c2OX189Ih3T44sPvf\\bgla2WbZAErTjt5zz\\eT9dluIt2mH7R2oj+YW4kie8S65KwYzYwNu+8WrjYUrh2SHlxej\\44dA26Ct2B1aHFin6EuVRprAUWOjw0NxiEMTrAA32FN7KDYAcQEYlhv4on7B5YmLjGTmcIzGPZB3qfFWcBNqPvDZ3TUQuaZPDSpblBZdOlTXWLWaMnyd9lmtU0NOxt40Je0WXuGB6FFE5TJezWXKRRvMnTZuDeDdBDGwlraHl0I6Od+zw+JbN5n2BKoT2Aq3KNzyL\\vGKP7SHQtuQNej6FY8EcTNBwqL9PcJKJWa0AGFKUpbCLy2dlbeYGGd+6VYDQx2YpgCTHDZBYJ1m0mw0s8LMbHLSs+nRwCappeXOrduiVhA7pVYJbYXgEi9grl8ORlUsxYP93o3zH\\t3pmbFM3FdOBgKVkjXrFpYs0qhKcCsWK6QCsHhASu\\f0ARObFKhSlD3KiTlkgv7bCzY3vt2zaaDWw06ulg4trB+hZydauXtqxe27ZSsmLpuTPRbNg4jKP7hHmmKOiODsTAcCBxeLlQ3QOxceLnOcUEE1YKnQsARdFQMLKaQJza\\sFtsVgcoEySMvCQS5Yss2SKO+qE3OIkWggkFKEFK4yZjGvcfAfwDy9\\IrDwwjY+M\\qeGJRms9ofADfxORb3DlMU9\\1gbCMBM+8t+Hs5Gxe+v3Pe4bCPr+CsXSfWTOtzKKbWndDdOFQGwjkPGoaR0YCH5BHOXMH4RMaLZUs7kZaXVgP2PTJmXlgxy97uWlU+x3uLdjBxiclQVaDEi3WdRxoWOjtzIgDwM86LGGmYQoHnno+05N20dDEZ297tHaCfldhrg53InGBrWlgZ\\1mSCsDIy0qCwQGTTAStoO5UNBsNTUX0uqzpWrNl2WKVk1kRN+rUBONn9sf5qG\\9DmJ0xPZv2ATbjnrTNjY3xU62Ox1N3VM8YFXDdCW+Vnt7hwJx9VrN9g\\2tW4ffPBByQBOOnyvW9JpNuoN29zclAaLoPPJaKxhnDt37lhjrWmVSsVKlXKwuJmvBIHf\\WD\\SwCspOQmnu\\oSSEJmwy79q2\\+Zr9xm\\8pv3MZ\\61ffbXfs3WNjf97NS8wXi09L9QVfXsia98wb70lf9gH\\zYO+yjn\\oxy9cScosGOcpmZ8YkX1pCRdyucY0m2Z0pJf4Nmg49CFSLQXydlpA6bYt50ipFRt0xQpyoaoIxOY3BEZXE4eXtm2geKmEjj5By32K1FgXKXqm6QebdGoS7AFaweF2l0CP48M\\5BnBv+zA+iLFV5VVJZFf8dXFU+KSGajRNY6SopDUNl9GYa726bsUcHkPRE8tFk5F2XtWOeU\\aN0kYCq\\6XFxKSOlkMrJsLmv16pZlMv5gE1AKhRt70t4acnYgVj2CSEFPE\\1umHDEl0VgRnlUjEd7wOtpsG2Y4DulwX3QT1WKx7jQcuIhDg9uAk0YtLu7xcfgVa5hminI\\R279eKrVs0UrV5p2CuvvWbX3vcjlmvVbIig\\1RTEk1a\\Sp7NeotO9++uU5eRXGeE3js2X0LVapMrzBqDIhEb0Z17a3HeH2nGhRg06UlqtiZYd96w67HclRqZpjHEteAVmvpHkLO5vn90yYsvyOHzJjRsYYTmYWNFwPrY\\sw6DrbMBn468cTjIBZWh\\omIAXMzRrVPV5KxdbVqtuWi5TUeXoUB2hL4CJw8n1d4C3WYLWcU92BgDBerXuXkyIvRcObGPrgWo9xh7RphnOBnbS3pNdymRGnMXEMrRG2cQB1eCSsNallcI\\Cf1NYIAV1r7yS0yuvGI8HBoD0cV45swp4C6XtzSHmaJDeF20Vr0NSv8WmQHTg1xnvXwOcFqFc7McWGA4tdGdtnX6PUvXy1baXjMr5tQmZNOTdkvPzNk+4UVHYFn\\v8bkCIsHgKUkCeJCslbONa1V2bZKAQbZ3bodKKAz4TieiME6PG5bvb5m681NPStkae4d37aDzh0bz4deuIaxb3So5ULTtjfus1KhZalp1lJ46IWiA3YWIMSzrvzHrk9tsQ6jh5MfLe6kz5CMJABBQ6NhB5ha9JYLbDzGdnKyZ4NRT63aRn3DatWWFTJlSy8YnokFrQMS2Cw9\\IHBpFshI1O89uCPwjVGPH1KqIRJ7Aiw1BJW6C4gxJMlTlWwavXQHeDzMS3Bn1sPg44aG7+nPuMUAVawIA4\\eHWv986F+3h5ay54GIZpamklpwO1Sl1\\GmwNQr6o4l+YmqWdKHIBt3fa61O9ByYl2TPZcyJjw\\QbLIvrfkKE0ArAigDRz8t4rnkG7KkeSNID2BxvvWkpztzkEtDSn\\Tt8PDQqsWKNSoNL3Q5OwhwXy4tTwKBBgMcYC1CoodYIQp5UWTOFqKx8MnXhfXbXUNhUKhULVes2pJQ7HBOUjzJsxUj5eXCjvZv24svPGdPPfUdDc\\UGi175zsetQfvf8Bu375t3V5X6x7tNhPuW1vn7Hvf\\Z69fuN12S\\s7O5YvVa3y5cv28VLF+2pp5+2Ts\\XIx\\vfve7Ze\\A57udjjWbLXv+heft2rWH7X4sHFprOmsk3XkLZjqee\\z+z2GwzgCWnyG0RCejnn3r61+z3\\iffisArF+9B2BNBktaayygwbhvTzzxRfviE79nH\\7kY\\bxn3yfpYoD640Ovf02zZnNcqpCuTkAo2yWjZMzw2M1SI\\nkBDTJO0KD0TWZtOkzSZLy6bRJnksDYfZqVEkuhgEt4G98lwxdwP2ByVEZAhgOXWMBoW+8ylTcze+Op360AVW+3DVTnSlwgnfLwKy2LcVFasDJvqFxP7\\KsDynvRpxczPoLMXABa0eSpXsLXmOWmxljOCol1PIzCkINiwGYVDW9SvqlDPnvK91UNHYf7YIDS9k6n6WHrQCOh1BqbIHYx9bHgVvPlic20NGyaHNiPkoryxOdBIP6Plvib834bXEIoCaZcUiA0wcz8tj49w41NV4QVodwAWACHmggGwxpYe9uyNZ1+y0UHHrly8Ym\\s3LGN+y9b5cKmjTJpPyyD8DJQTQHGuvA7PjDRrdnBJGegAyx0TmyknQ55Vmg8SobruDQ6YQ14dYppojMIDBTQIuz1OtYZtLW+Gf1NpnMS4Gb0erwSjtR+fFijQF5tDqjhFHzMSEG+x91DFSKAYqpHrm0uODvDHMKuEJeD8ajcgdMMTVSsVGjKqDeXw6w25w7WYoNheLBESNhgemy98b4dHx\\aeDi0WrVha411WaKo3ZhET3O2WXMQOBOFtgxLi5n1B8eKoaJF72alTBgOFEXEGz5NTMBzbIa9AAeUt4U8EN2fBQdaAAx8yNx3bTIY2XQ4tvkUsJayfDAHBOzquQ7sLa8D4CmApRJFWNil5Nil0AIdjCwxmVllnLHdW7dtNBxZc2vd8q26TQppG2cp\\BxgqQUc7pcKs6jPEIl6zyZxd6H79n+7B2Dl0kUrpGpWy69JS5dNl0\\Fyl4cYUMxsJOTAx0WlUrdmnXuTdqmNrO9o5u2175j0+VY2lY+mNqjvV4ttuz89gOWz9YNhX5KhYy\\9ugW7pq3tLIsYUo4bLU+g5hY+zMFRwLtoOvuvNDy2Bzu0XDcV2u43dl30LVYiMGq19aU+cf073CAPo+kBGdc3eOK1rCneKC5VfHN7zAmQYv0wwAW60i7sZIOWNNRPO7WBeyPsHESnmu6z\\\\7aTi6jDv9\\UeJQmyrCyis3OJYRJ\\qtIK9jACThOL+M7mu41lHRSwFJvfQReRe6LLH0XlBS8f65Vxj0o5rxuvETJVrTxus1+v7UEwuJ1sCtG3shSrKdJa4MPsUYK2Agntfrz8FAGJAkqumwIcAUN7\\dNy3W6\\fsOQ8YY1y3ckNybBdu5mnyBJjvNA0MgUgQEutQYZbwvmphqq8JT16DSCDt1Sl2RJBIJ2p9JTinfXsTiVDWFrv+MCefeZ78sIaT2dWKJXswatX7OGHrwlg9bo9TRNyX9bXN+zy5av27LPP2bPPPCNGEI+s9fV1gdH3vOc99n\\\\+Z9btVaVrvPw8Mgee+c7bWt727779NMaXqID89xzz9l73vuv7MFrj9iFC5fkN8ka9HGaN3\\8yzJYjge4DsQL\\t03\\sZ+43\\8Lfv0Z37ePvtrbwWwQhuTjfWJr3zZvvCl37OPfPKd9vFPv9cWmSObJwY+Jjst2XKK\\0RgbGwpN+Fkiv4uRoRQgZS9MFB+6LlWhukwhGi0x5xyloHomDwo4nWgVDOiFKFqsVOIWif33vALlsrwYJ2JrLUpqz\\rFOdpbl+oWu9tEa5W83FkOS5oxYiEQL3V\\7YqPPQ9LlYaZ0+xzwTezWAxOo6LBX3oZLZg680tq1bWLcGCZ9opiLgXcw+IZfEpYFo9JI8B8ZbYmdiPayo3ZDITMzBDGV0rgKiDNX9o3d+I2xBFzmeC9FWGzs0PHfzEyTDPzYNdoeqKXxeBpRvUoQVhmg6nfXLL4mQlIlJaxbRUqbCYaqQKjcagahEuZ5bB+feFV+3gB6\\bA1fusw4HeiFla\\dftlmpaMtYwflsWHhaANrBDyyI3gV+Q\\yIDpeQCg\\A4nX0umRELvU6oJUVvssmpXvoDN901ldGG7mEcfptZjBbrhlDtQOVzphf1DfFNRMZLH6W2CdpGlgLTPr17bC7bwfHu3Jf57\\LtiCdsWqxqnY5Bp98LdostFDYIijGicoxT5DyppVK25bPVgSwIhAnOBkwMkv07GRwSzYGTPKsr21as7quqTY5giu498zEMBYMaovzHCqzkDWCjmcqQ98xJqtQ\\qPuqalvBLSnE7QckMEnDq0U1zMyesqa02TRyEbdoY0HQ3fQR8xcLFqxAhDJGkbYCmjW1JELV2GxMtKPxExpv\\cwc+PBQBOF2d7SEv2xDQ5OVNiUN9YsuVGzfj5hE5lJ+pSZa9aCF03cc\\8JAGuV\\dBzr2\\rbdPIYBUzdWuWN61SbGhoQdNgyjp1vzpyLmGwGKAolavWqtPSr9t4Prbb+6\\bQfeOzW1q85EXMbR9YB8rpTXbal22XKZmyTl7Zig4FE3C2uTwhiUuWLfDUMJSB5VrVMKEGWw88U+GFtGLSdiv1V8DnNKVNzm0TNaD7yvlhruy50tQJXZ0wNrsS59UKJSsXGLdFixfIjA+I70tzI3yXfGO+iEMVtxfHVw5C826Ybp7FQSyLnhOvP2MlYxbHrDXxeLG82yDPcSKJsq1UGd7c7yPXijHPdILRzGn+qcUrzObLtpivplC9g7MWXtuOVtYuUCiQ0l7LbYZcuhnwpGOC\\IUAWB0rMgOYNLp7mCjkgt5hN4i5GvOmHT\\+fEe+XRjtGXg87ChFMrcQ+940DlQXBUdopMTe+P5F23aH1uz2nDghJidaCAdmgyiuNBLli0hA1JsO1l6nKcBOMVimj2+3WnrWd26eMkqrQ3tyS6P8ecTDSh1Ad6D11963u7cfkMFLVPXtK+b1ZI1Gw1rt9s6r\\b398XuNVste\\jhR+z6q9ftlVdesUw2a9dffVUZhVfvu8\\e8eij9vVv\\G1g67xb8SM\\8l67fPmKPLVwfc+kzZ56+ntWrTXsAx\\4oF28dJ8VirTo0ZZ63+Xej9V1sPrfVtfKWyKz+EmJ+2OL8O0B1q\\86mdtnRZhwAOJxWSg6woD4wALBut\\tQ9\\4nH7xE+918bJA0vDz2P6OSR7hyBQDDV9caEHSKWoUGkDYKhG7EhgXsKEwnSKOzCuxzlLLvGOMesP3M9JJqKppNVqFekkACQsUG9RAUS8XcgCo2CB\\XKTUaprdf+9ghaw86ype0ER\\1ZFyEpAcRS7x5YPo+r3ttPioaFWnnrhDsJ8QZ49xBIIarzYW4Qyf9REk6m\\XyhXFaeBGBYdlgyxA92LTsbbCqs5h\\5gw3jSsottPd8k\\I7HNohTws4gsAH5tBgTJbxW30AcVMVNJbrtO4MFgyZ\\Hs2B+wPtjFUEN0FoqnaR\\3CABBsw+Vp43Xg1x4FCLASHJixlVqyRaP7AYOke2txy06n1Xrtlhy+\\bhv1piUKabvVPbILj12zZa3+tgAr0vbxWql1qok735BgpNhaOGQB3+66P3EbC7ntw5zECUWuC4fVyHqDExvTFpAFCNWZH6KqFmFaqNqZlCWfEmp+pZXsUzK6+xoh19QcotrFyE4GR3ZwsqfoD1gDLBXKpYpVWAu5qiUJVl7O5B7f6R7aYEjLHEZtKkfsZmPTKtXzmk7zqCW3aiB8GR1NKjez4exIG9sIAWk2r+9NiLNsURJNygAAIABJREFUIIjXOfXoijosB9MSLlPnBo+sbM7b0LSMSFc47O3aaALgwp3a1yYXD+BJ8cOaivqr+FzAPuuQAWBNZjbpD20yHDtASKYtV8i747Jijhby3JKMPsOhEDRYtAr5NuE5iwzFZDSSkDczSlozlbf5cdeO7+xZrly02tXzNi5nbJrlGQSgevXuTJZPGPmG8Y9nsN4KYGlogQ2cNTJlyq5qjdKm1UpNgWUOfT1Lwfeo1z+2w6Nd+QLlC0Vr1tesUWvKiPWNnVfteLjvRcHEhd8AQlqEzdqWrSvouSLvPPnpSLCuTqt12ieWy2et2WhqSARDxmq1FjROZ8cEOYVTbD7EfpMT2ZN+s9cb6B4mtZZZ894y5KNcamjd5RmxHw1sb3fPBv2R2OpGvWmNxpqeJ1kC8IyQeYn2UC36pM3CdCGsY9wh75ZisM1H8bbrfzxbL3YJ3M8v7nEyPJWWlzOHQRMHUIAugJ4\\j158RF+tszMxtjd973a2\\8yd3qca+TeuMZ0sSC7oCYSqmCVzV2cLU4MLqxTRRRIHxc\\H1gF2zb8nn1OhELLqJNLmGZGm0QX\\zpgBktCtxjQKH5yIhW+8Vmd3kWcEWyAWMQUcX+eyAd2HyciO7+xYapm0ZrWlde\\jUW6lsZRjvJ9WbiIKzePPsq5xPFO0h\\kaQ7LQPjq2RSphteaa5Ss1m6OB0xc4w8y9HpHYMZ\\Y899\\ShOBJDjcVn4gAAvzWLfdIfaGIuP4+FiFwOUrV2xnd9deu3FDJsboqUrFsm1tb9lHP\\IRe\\qpp6yDyXCno7Xy+LveZdtb27azc0fvLZdNKfS53e7ZBz\\4Ebtw+aqyKrWW7iGo7xpmWyFI4vVdJWH+uQDrMz\\3b+wXf\\mXbGNry0kkdrfFeKi9hI2DPjwA60tfAWC9yz72Ex+wSaJj2SLhl1OzedqSi6yNRhwmCDJL0nqwUaezVOiEIWJO2BMNqfTzdE69XBx++TUfu5Nzt3ti+wd3rFBIWbmSt2Ixpw1wMJlYp4frq4d8nuqxEL+mqNRwuM7qoPHplpAJBdXJyHrIh4qbfrxofgafGbp5peCCRD8kV1uGKyAmbBjuMeK\\eKhXb4wccFcAljbEqfvI1JsNK9caApaJpU+PLac+5uubJmyPm6Qp32pFM8L3nE4YGHCKOnqfRD2G8NGpP1QqmD2esWxEacQJlKgb4mb7+\\BJPLnAT2ILlt8j63V2DQAymawHsUorgsEqkz+prM3nPnKsFiHCeAENHn4cnisuMFfV5RspVUB6PLL0cd8OX7xuicnUaufW7fmbr9iD73+vJRotPbxv2SIMnk6xZeqDCn595NcEZYvfAWL7jIezDgdTVXq0CQknj9S82zvg98VhM5SvlCbhFMdE4LO3lBURoexBj8CIOpL44Pr9wppk5q0wW1o2l7JlembdwbEdtA9sOEWXMVCkSLOxYcUcbtxFrQcXYE81TUs0jV6PcucKmjwrwI6wqU9oWcCLwsws3U5BxlEACkKve7r\\+XRBehCZ9gYz1vgMxGfCiwv8QqJ7NyPYgDGXKXd6x3bQe83642PpSSJrEFvXMeYm2pTAvEaDP61jgBj3ZjRTeoMc1kN8CKGs+FVJQEB7Ok18jqdFAHZhXbAO8EPYn1cGB1iD7eMTy6Xy1iJuZDCz7u6+RN\\ZesWKGw1LVvM2SbqVRGTrzooSL4BW20c\\bEO9F2Ap5XUFYNksZalFwcoZH2DBJoX1zvvngManqts9sh6ayelMvnQtWm+VmliwW3s37GR4YNP50Bbh+eM9Z1M5a9Y2ba15SQBLWXI62YIFQWJhx8cHKijPbZ+z0WCuSBHuX72O4bGzPfpImU2XxCM5m8ZAEe0r7icHHVmlrFU8z5hmBByiFdtYO68iqt9t2\\7+gU3Gcw1fNBvePgQMTdD\\jce2nJLwQIsyuwKwlLx4F8Di5ZxdU39OfB8LIusw1MIN4oD3Vjbgwy1VIssep9zYMxkQ4Xf+u+vfgnN5AA+r7TatJUVsBS8leRl5AoRYTxzw5mQ89jzYXE7uXDtkMOz3FPjsdRSxadnvEHmD9QynuubEwuDLqsREhS+B6sRg69xwkOQ6K4YGOIeCP9gqM3\\KwrltiX6unw6B+fNpRgj5w6NjSy9T0mD5oJa3CAEjKU12B4jlRKmm9MTynk6Yhj66mBZntzEOnS2XVqu3LEtWbATAmtjnmmVkA7Scje0HLzxrpWLOqrWKHZ90dH5P+wPLZtJab7wVpl8ZgiFc\\Mp99+nVdXsA\\oEdHR6J3eb8eP\\7P6BCqt\\rieFC58aLhch54P4HVEyikYNYuHn7tl26fJ9duHhJ5tqQRKv7hp6alWg81sO9Gqz\\HwBWmCKUyL0jkfsXn\\gP9qGPv9s+\\uMfsXlqahnMQfEPWS5t2BvYjdd2rXMyUpL8bAZKnRoVMCwWoc+o4TmEWUAgfrkQJ3JYTRoejmoPTno2GnXt4uUN29isWzaHRcPS2iM8gzpagO4wDQMCjYxob6Ict7xGPZ2ydJqXANGEDhwXpYdKITBdutB3MVgO4CPI4vVEHVfcCO6iDkP1GA+oVWNNrfloJaFAcpckZxG3pzJWKpcslc0rX47IL1isAtlcy4Qn1cvw01tq8ftG3ZfffN47AwTBwTjQ4dLHMCWkMWnXM\\h7gvXyMF0BUUZig3Mxrz8CAw909faknPQFFDzsOVZUkSXz9qkfHIqPSDozp4OfoQc5MvvXK\\h07JsIESx43PCzfGOjZbOw3GxmqaOenbx03Tp7+7Z15bw9f+eG3f+jj1tqbVN+KM4SBhZNBwwbR9gheNdQ+lPPNosOzTILF1B2HycYlunUgTqvJaM4pzMtx2jcF6BhkICpKL6nwmwXY\\9GwUQU3UzUYK1WmM5shpFtWrUwJyEYlogpDCR3j3es0yfuZaasurXmhkTMySWRIllN7eGSMaU9N+2I0dVGgGFvmjQEwNTMJoOp9FnYOuSzxNngTcfSC8B3AcCdaoqQokZu8yvBthG483r9uXEQylGIxougYq45jNrxyYHdOfq+dcd7DrCmtH0dXPqz5IkIajPKn4vN3osPRbColbXQZN9i4m2JQqlsRWJ1qKhnbHQZMZyZXM6m84mNxj1pQEdz9HATTTfFWVsxJLOpzA\\RxDH8VponrbBMWO+obQdHh1Zda1pxrWazfDAo1OCBAz\\P+PNkwNOP0z+ufO4tWkun\\x6n+hWAlU7kzSYZyy4x0i1btdJSLiOFBRmYxye0RNo+dJFyI+BquWGlQsmWqYVahCfDfZnaMgigFiGDACQx1DdtreEASwMLeKmNRwKgMNq9QVvP6PbmtkyMf\\CDV7SnMp1FCy9+MHE3njN93LFO58Da3SPtc3jT4bKdzZcEqGHamCJEG1Wvb9hac0tsKRlzhwdHKqJLxZqKA7Rks+nchuMjG\\Z79ATVNsODD52OM1gM+ZxhWQdWIZ\\AqZTQeYgDJ8G0LEgt0NJ5W0sUS\\Ceo+3PVu+WPC70p\\UGwHIWy\\eXszDnWExKjxe0tI6yPSMSB3v3rQt5p7AwYrDcA4prGrVYGGIzadwfjORVVq+2rFSsqzXF\\sA2LHY5nCtqKAsgYn9EkZfTtKeme8MU9BnA8pZk\\PACeGWphgQRvR\\tcT7Bxsd0MrP9vQOQtJXzAHK3b5mJwWLgZHzqUeYGM8QRRZkNahUXhq\\qbXnNtOIa9ZZVAVilis3RHAno+hThdJaw5SxphWzSJqOupfGvWy5thOg\\V1Q7n\\fRabfvSv\\gNWfyWZuGrkM8m7iXXHe0uwzFnOpcY\\HGuR7sI2RKnsmIFSuUPP+UpUKRz71YBVHRJSDu26s+WDpVQhF3drXf5k+nLUIGgGKL0FY0WL9pPyMG65dPGSwlGsynk6W8JBILtSq+9OU\\si9\\5Q\\sQx9\\p338J98vDXYmn7Fub8eW86ndvH5kX\\+r79v1V27ZcsE0IOidiQymCqGZAUFpIVUABL17wAUO1WpHTRll9xYOE+of\\cR77f4Ht61aK1g2n7WTYddOTtqaLIH2pkoRKyENAVoBJkyYvnKntJnciUPLLA0TFXriMpGUfDGYfMAanY2s80DSFaOVoQm04GHlMk3YgjA6K32SWxuw6uV\\FcwpY4aVNFShUlCtsEhYKVe2Yr4sSDCYTq3fHdlyhlVFSWJkpuxOjo9t0O\\r4QI0kreECaioXyZ\\UvS5ERUv1ILjgGUSwzVX3kPkUJdgE+oYUSZCy+FQmpxCPmeFkmc8uuvuQlUChxU6GGhZM1q2bCbep5f3EUxGwkFnrHLYbOihc3hMEJLnPVMRLUAxW7Z8pqDXJ1ZrjFDS1F\\PFYqWzfmUk6bgFlMr8DTcObbOS6\\b7vXX7PwDV+zV9p5devc7LL2+aUlNmXElY2Crt\\VAcWwdlPQcBgxJeKQG4tKeBL3k\\HnF1NeGxr1jkhChOuPfsTJGZ8F14MAiVzOVIefPzUkBbTJF1c9MyVCT9o1P0bmzO4JfH6N2GIB4VN5QADh8uRILHYQHx\\s2mHW1diqlutUra5ZLl\\Qs8HrQtfDQLwAZMF3jrp6jgK0lwIcqJzKCNme91pB3mTx7AFfhPeEqzD1nxVPU0BpD5C7Hf3lbhVZzws0fOVySKQ+VZlqxhIUA4Hg5ssPDO3Zr9xnrDfc8D245Pz3I2NxofYwUwO7B0VxjNGKs2VKpojVD0TUZAfrmep9r65uKaAL499ptHXi1al3xHoq9GPasz4DBpGNDLCME3mBLsQPxiBYGaEZThPAJyy0SVoCRGE5t7+Ztbay5SsGyzbJlizkb8H6REKjA4LJ4Ze9A009vCsZTgacqhOjIfxa35QWXe\\+oRR38hTDpXYwxNS1YKVu3SpX3V9X3RiR9eLArQMRUJusWvSIB8LJ8SZrtH9+y496OAP4yFESa8kwVrVJes43WBStk62KZAecMQsAyDQdtW8B4zOZ2fvucrTXO2c2bt+3kpGPrGwCgit6G73wL64y61u1gh3OsSVVE17BUgKx0NismFLucTrejvYS9CSDF5kr7Zn\\\\SDYPa60ta9Qa0l7yzMB6jXn+5kv5HvGMKXpHJsD0maLUgL3Vo1W0Z2l6UH0oXSt+yXiSjgWTatxr6U\\O9h6mkGGoZDgqzyWKajz\\\\BnUwE0G30HCdxdhypV\\A+D3AoJ9iUELPN4ovigw0Fu5FotIr5TangybjPX5uRcgsICLufWHXVnkINgm+gcrC7L6iM+CCKCFL4BFJiGTirD6MKlz7\\6wXzBBhx4Uw1THU362wMI7CI2TyVF\\G8yrwxpk7wEsUtjKzHphloFNlIG0WSFb9i5IeHbwFOwZ+k8vjBSDQyEe0JuKGAouh7t32cCQroCTe45DGuA8o3XvEgDtwww2TWhrh8xNQrwhNlSE+VkjCYc6T25GzqEgIkM314eoJKqRps3PG\\86n9b2bGEXM3lqBFKUsbSHEQCre+HvTu+F88iHAVZ1bR6N5DrHMzd+lx+cliOnQwdvDbFY2eyjSARCO5s\\T0f2jb\\5qv3Wb\\62\\fRnfs5+8Zc\\a5vb505LucR8BsDyF0hF\\8Uv\\pF96Yn\\aB\\8xEP28Z96t0Y3k9m09Qe3LZtO2esvD+3P\\4+n7IXnXrP5jIXCK3SfFr5HqZKzja26gidpi9y6dcdOjrtyNaflTTXL8wPAqdTS9m\\\\3cft\\oc2rFBI66J3Bh3rkzGEP1Mev5eCIjviRZcDbHqpB8Lt\\z1pXhEKMl1EWJjXIQxbnkwDwAB+vFYujFPTGnldwgSwUDxCwNchVbIvGhA7N0ymYRIzug8MOUl+CIdwzDDlE1y0LJv0w3xz7Zys\\48Jyx0v5dY9Gc2tWWtao9mQpwcbMWGZPNCttZY1G2sSRKJv0qD3AgfikdB6pcw1ybtRKNXe1I0Vz5YIwwETAaxBt2v5TMYaa2tiZ7hNgIpety1TRt4XFQru4WolzXmI3F8FFgMm6yyOwasTKozj4yM7GRzLSJAHuZQrWq1UNyI9CpmqQlvVuoOezmYtkyew2K8bwDTNz+73bX77yPaffVU6mvr5TZs2irb92DVLlOuWYiw1aC4EPsI0J5oCxtph1Hgt\\X5XWwP3Dh8WfH8AWKxD+vNsaHxw\\9A\\uaO0P3hRR8SDzPWcor8YddQSgTtDR1CrVcNkmGliCBDH2QEYRjSPiSJrD2BTLDDxBKvqgE8RPbOJO8onR5ZGlJvwWBVN+aHrMhhNZ0D42r40Mm1NIM6XA5stxzbonoiu5\\UCrJrNTSvka5a0vAtnxVK5Oo24DMCPJnEVnIvmbGGZLK1TmDouDdeTX7BSbIr4AFUFxJlQZWJ47+ANOzh4zRaLYCvBMyfdCNOmXi2Ol9hP9Jy9wpYkmZGurFisWSbD\\WYicyB2lGnMjfVtq9VgvOd2dLArU8JKpRymhVK6f+32ibWxtaD9NKc1wDoM+q8QgzVRm9ksPcNTbWlJWqejmR3c2rFcsWiNrTVLVbI2WI5tzLNM6xMmlDZOBFZ+BJxGbkg\\J\\DuIN5BVdCoBNdvMTIBXHEY4aoOuKrk61bONyyXb4mFVphxKiFXfK59NscBzwFBRErGJrB6tlAG4VH7lvVxcQ+ecypQ0gXLZau2tXFJHncwWAC2ky7TiAc27J94WsZ4bufWt+3C+QclQmefrTXWBKBkO0dk1HJkuye7AlCyoUkyPFES0FV0j1jpoaJWYCy4CIDeVmPdMtmCUgP2do7kzk6maq1Stpw8zwgDRxfkUVQcOJiTAtwXSwdYiVCoxtamQq9VDC0tI9sIb+H7xJ6zW1jPAEqo908Hl\\S9GH5yxl3RKgwbzBOSngCcvOBWn94IdB\\2ByqEAGWYKRfy5IcWdL6MJkhYaFcNfCJNjEdOeXZ0UPCTGw0Yjhmxs1gyxzQmLPLYum0MPSdWLlb8LFmwT1TEBvJscr8nEwTuTCKOhQMZsmESE1CwtbUdppnZJ4LFjMySYqvez0UArDPZDJ+cuZ1zrbhO6OEyKWwJAJdJ7YWT0ewUcIq1Uf4na8DB22k+H0Nh6HNT6ISRLauRCDxxogSCQh5fU1uILc85Q8fOhRkr7X9X9+v8ZcqXRwavO2WeokNlojgbmETAsxwBfIpRk8zSTwOeoqcXRZAbofI5N42OMhZ35XcQ5rIe2tr8dy+WV3Ia41DdCv0X46FcoM\\05dlE7V1dKqdLf4iGgCvEZDBh7axxWdbbYja2v\\3qV+23f\\u37Kc\\87P2i7\\8a7Z5\\kIwGoXBeguA9cQf\\6F96JMP2yd++j2qAFNZDBf3dYFuvNi3\\\\JnT9kLz14XI6RwUI2+zq1cLtrW9prliymZ4AEGuAgHByd2dNiVi7mmF7AxAGBV0\\bvfuFT9tAj22IRqJa78gui589BibFe31qthipBql0QK2PxTIBJRJZM22AwsvZJ146PT9TXZWyWaq1QzNq582vWWiOihwgL3zyjhgnt0XjEhMOh+sabW+tWKsNcIOBNi4GRaJX2QJh42dvbs1qV8fmcjcYju3nzDVHT+Hk06vTlMzJ9o71\\\\txlPYCD0Vg+YDff2LHDvWN76IGHbGNjXQCFZPAbN17VFFm9XlMVzGIGZLa7PUtmkxqT7na6OpCuXbumnyWAtUhap91Va6hSrYrlunP7jtqSpVze5qOppkSKlZJli1lNdOCXRCsCP7KN9XPuUbVM28lxT0ZuAONGo+ELegEocmCJkzwbIpXuG7des8OTA\\XYC9m81csN22yds+21C6oyGbEf84BCIMh6I2OvvfKqNas1m3c6tvP8C3b86k1L9ia2tbFlmVbVtt71iBXOb9oS9gVkvFwK7Gh0vF4XaDzpnFhtrWaFQj74XNGCIXz7ROuE0WLCj\\mZMJNHB8cCLqyPq1eu2vr65qmdQGQyOPC5Z93Bod26c8NefvllazVb1mq1bHNzQ4wiI\\Beze9qbXCIDYcI1822Ns9rQ2calvtSLOLpw+3xEHTpupSvSUROSVEqaDL6va7ALrowwAfPSm\\QdbuT5Ughrv1Rx4bdttg4WCEmvPApyucqlkzkdWj7huSVYBxj56\\RrBdUQZsdEOqyZNfRsT1624\\rlbN8MWddRNknt23\\iMT6PQmg3YrBC0JYGFpFrH0q+sPDA+UIcljXKj59BquAhg2weHx0oo2m1Vq3tda6NGW8xuOTI61DhNr84jCj5cnBMpgN9Ws2G54yDVTrvsEuNRpOJSxghc5xnrRiImODdlcj4Wvbm9bcbtk8s7TBfKS1xNSz2jJcr7BXwWaldF+8svWmkbO48lqK+0RwDAcUCJ9KEUB7ZGm1YsvWqhtWyJFOAbhiehIG3yOsznSgzjBzqMLWUDCOZ107at+2kzZtQg+g92IOhrxorea2WoXFPHseE559AW4O\\87hkY26A9tsbtr9Vx8TwLpx46atb27LkDFO0TJBuHN8y\\b372hAiJgy1hnDEIAPtZ8pVHodGw0HAuuYoa63tqUvWlrGhv2xApxpA+blTcX7mIrtdTk07wfWwa1BuA5cQ\\S40tbhezchogZ94Vhgs5DB7sALaNhZWHxYDgadaP1wjwGqFDTsrbQlAXAUAzAmco1fJG3QR7LAGsXiB\\YCragvVr4nRVG12rBqpal9jkJ60O9qbVJMQADAfsEqNZsbVqqWbdjrWfv4UJPFDCCkkK5k3VR1NhmroKAzwSQ1zBQMLV6CJbR1SAx0Nk11Fg0GYxXaPAR0E86fu2ClEtY6vH7OQRgrChdnfOJUIuCQ84vvo+QH+UI6M8oaobCCnQZbjGczOzw+FptdLjfENslqB+YaMmEGUz8Tu6NA9zBZq2lwlRQ+lATIAhhnMbtNmoqdUSojzWAJmYeAqFvokFxBlQPrJBNsEh6GI9cVB\\uNZIbrmpM9w97OrpI9FIeUSlqpXLbm2lrojjijia7KtWgQI0HiE3RqsuDB4V9Cf\\zIQkdDe57rLb0FqI33NAVETBuAiKc2dLmkd4511F19WGcU7wZdK1yWnNwZ+EHox37kpr0YvX79q38tgPXpn4XB+kcArC9\\5Q8Dg\\Uum2MdAKOQ6Ki9dOPFgf2XP3vannvmFY2LqrJNJAKY2bLtc5t2a+d1AQ+8LO6\\7wH1oK+\\etPaJ\\3AYLkGo1pN2a\\8+s8KYKHd4vAeDvq2u7Nn7XZfE2g3b71hFy+eU+\\3wWvXBACyZNZhzKj4mqTt7O7bzZs71jke2MH+gVWqVBgzK5azduHChl25esGK5aLTp2qBJazX7dvRYdvwMjvYP7a9\\QPb2l631lrV8gXyqfICGh4PQKWHrcTEvve978nojMXEQ8SmTh\\7gQfvtwfuv2LlMtl+HFxZa9TW9FC\\8vJr1j7hwe2rbcJhD+Oxttay7e0taV74RcUuEXk6bS+99AO7dee25UuM8i+t0aiLHt3c3LLHHnunXgN6gJMTB1i0ZvATQfC6vX1OwOf4zr4mSTYvbFqtVZXh24jNzJJWylWlIdi9c2D7+8d2eHhsgMetzU2r1eu2sX7eLl2+bM1mQ2Lw\\qAXDGUXdv3Vl+1b3\\ymVdCXUVElM7bR2rb7r16zCxeu2pzsRKaismnLo4Majmz\\5m2r54v28pNP2mtPPmnD465N+iP70Cc+Yfe\\771WvHLehiqUqG5h0yb2gx\\8QIzcuXPn7OBg316\\ddO2L5239c1WqJ5JWscte1csX2JidufmHR0aDzzwkN248Yb+fLB\\aP\\NBz9oW9vndZBxfeMkIO\\52WefsUVibLt7twQyPbl9aR94\\\\sFaGnL4gx\\sL\\r7cn53L79d9\\W+m81N9XO9kT4hN1\\\\3127hyACRaOsN+hzTVQQHsYk8KCWlMAtk6H9kvKNje3tc6oei05l4Fop3tgR+0DmwwIX55Lm1CvtQSysAQgONbZveB1FjQuvF+F2GYzpmhPS1k2XTEmeVVhLshn9CkpdF5qGdAgyJidtHfsqLOjfNAF4\\sywPRpQSo22pm0kEqlsk3Hc4FEvL2q5arsBxB781wPxl3bO9q3nTu7AlTNRksiVL6ev4\\QEfU7eg200dAqOVO1tFliKg+uOQwW0UfyZeN9ECODKStmrnNbjKeWRF+3SFgukbFcImXHhycaL29s1q1cL0neQLU9nk6tXKlbsbouMCCWARA394EIReC43vp02tYtJNylnIMlPQuGryRH0N6YLa1V3bBmGVCZkyBYnlHjqYoqGHj2RgAVHkVqqGPkKH3x3Dr9Azs4viVQy\\dTEYOL+ISWLlo72lBNK5cKVihm9CzROu53ezZg9H0yt3KubJtr91kilbNXfvCqNVqI6MuSdLAuRrOu7Ry\\YUfH+4rEAXxQNHJIAyE5tLjHgFsGCVij1VLNNtbOKV8xqWgv9xCESXMmzlutWDvo6xTbwoOb1uuwJQUbuh4Oo6n1+yfW7R9Zr3cs5ggNLQxQpVwR2ACEALKQHlSqZRlOZnIMUo3spA1zO7NqxYcIYKMyKdazM6msC8TTfD2AJIPhdYincjsbEyMH64vAfTqa2GjQV7vZ761rswBLtXrDKrWW\\g3sP+w4+rhlem4LTcmbzdBSJVPWrLcEOLlX\\W5fMWCpvEs6NKwx8eviU795m9PeTvAceGuWM2syZtAEpo517foyZVgGk23ej1s0wNI528NeCEiiGwSjRyeoM5rYjdu3LZnOW7O1YQOYdhg0Uh6SZqVQ4CqGSYxeVgHPyspkehSbEMCerE2Yjp1YKZe2Xrdjg8lM1g+1csWy2D1IKseknlvRwLIBXBClHx4c2s033lAxuLa2bo3musA8Gs7DvX0J1iEP0JA+dO0hO3fxohc2MgZ28EiBxdlcKOQEuKOVEXsQZx+vEUAczY0jgxVtlRxoOeMdpS2RTAlVrxhPnxyN3o6Rso6h0feMIZ62h2DgsPIhl\\gMYM0nI\\ubv\\4r+59\\+7ftZ37u5\\\\rAOtLhD1\\5Q\\sg5+4Zh\\58cesN+KbJi1fIgYlZXeuT+0\\\\+\\\\YN\\7gzLkAAAgAElEQVT\\7kvaTHmzsD21etnW1xtWrOTt1deu6+FYa7XsvvsfUK\\2jdd3rNPuyXiQqohDqVhO2K\\9Dz9vF6+g\\yAYtaPpgTt3dq3b7ltrbd2ee\\YZe\\iRh3SIPvb443bh4nkJ4mHI0jkesoTt7R\\a9VduWvuAzXrg4+MZs1q9YGvrFbFqzbWmp7yHTEF0Xnfu7KuauPnGHet0umLKNjab+v6VSknUL4sbaprqdHd3z5588jt6uJiOoAKjgsKW4srVS3b1vosCciy\\jKo0gF7Cnvr2dwWwaJWiP7t44bzVa1W7fOWiDmMOG8KAGdWnIuAwBWC9\\sYtuV6zgC5duhj8VSb2yCMPyxeExHJeGwwim\\sLL7xor7xy3R555FEb9YfWPTjR\\bhw9Zw1N+oe7AuVnMpYOVezSqlpr9+4ZW+8fsuGo7E999yzdu3ag3LNvXjxmp0\\d97yBXxc0orP8R52yp7+zpP27PeesfuuXrEbr72mKm6tuWlXrzxg1669w4qAQQKAs\\hl5ay3d2DXn3nOWrmiffdrX7Pxwb6u6ys3Xrcf+4lP2Qc+\\ZOW2WzZQNS0b3xYeDz93aelw1lfX7OXXnrJ7uzt2oVLF+zCpfPWatW1WaM0abfRl0xtMVjac997TlXTe97zI7pHjAYf7B\\ZRz72MVvf3NCD65OgHkgNSP7mN79pg1E7TLUW7PDoQADuYx\\7qD3+rsfVnub10B7N55mcnNn\\+Z\\\\r5DlWLPZeCHtCwDr4Ycftq2tTQFE7qMqxQwtXQeOgCz0KGygVMRqORaKYUgBn7OJpg7JBzyC3eiT35VVJcnmjKg5YbAFVKPcEbdE8VaoV3IcShyEiRT3mnZC1fBbYw0Dli3pWi0OQ2kNE3MbTpxR6fYPLZHm61I26MMkzWUtIY8nmdOm1A7Jpoq6DtPxyD2Z8kXLZYpiPug97B8d2O7Orl6LxL1YZRRLYgN5tbPlVCkOGLtir8EaozUwniHej+Jjd6NWDh9aMeneaH26LisxQUi\\0DBJHnZqtrA7b9y04\\a+bZxrWbFWsHa\\Z6lM1ja2zll97ZI0FIjp5U817uqQwCZCVW1oR1LQcJh5W8FdxXNLgrjRHPDaF2oPlXNVa5Sb0uAACmlLi33PlaxM3EwOIJy0DBFNGtWnTUncC95nh7LwUMD2nLYiLDGGtLBZ6CNrlkkzgTu3UiWviWymNwe9gSVmC2tVaracLKxY2FQW6e3bu9r8y+WyFUpY6UysNzyw4\\6OTecjS2WWao\\h9+bDDG4XoOsbjIVp71fLTWtUm5bLVixlRGhFGUjiTJMkx\\NumJDEk6tgqUxBIAjWS0fUYqTQ+OPjXdmP0KJGdgAjw+FHm1ITiZaxfm+oAHt0gbD4MPDseZ1uW+HWMLASlNPqSyadpU7nrEQQ8WiiYqXb69hwPLDetCt2ivVPkYG1BJozWrqz0UyDF+4Uj0Ce52ipSW06HBUY2CQaUgqRmdbHYNq20Xyo7kqvTaRRwjY3Nq1eJVs2o0K93e7YNM0gBwbbaFW7kqkA7mZIAaZzS+PtlWGaGZ0UzyotrqjFCmxngoEnL3p8spHn1U2hHQjT9iRDtiSmGFDbmczt6ecw+FxYudqw3mhkI7VwJ5IiZQsVDZYg1wAgwRzCSJHxubCx2GZawRRlTEIvpyMr0xYdD6yRzdgm7HO9qeeLlgRnjVTKWNxMPWT68GBfLNWd2ztqLXI2ZXIl2ZM0a3Xb3d21v\\+7b4uwWGs07b0\\+q9sfXtL2kKus\\YROcx7a1BDbBmPW4N9UguUiVXpSzFiRthOccn0upMSgXx2Rj9ou\\hNk53RZomHl31TaSCub4vAlqLGh3WoD\\x7rPi\\nho8y6QiGNzyxQCsr\\7ln9vnfud37Of+zX9rv\\BLv2qb586vtginLnJHwzEZ2Je\\RFTOH9iHP\\mwffhT77DdwxMbTWdWq6esXCzbwa2E\\dl\\+oY98\\0X3YcknbL1jYblCgSRnjgSxZQxlRDzAAjZ3zuSBonKrtfu2OHeiRZNs1Wwn\\+3H7aH38G\\8yBTPDHu3N4VcEDk\\sLzz9vlqxe0Eb\\zsXfa5vameuXS31D5pbOiyF9\\7Y7t3uyKweIiV2tFa61V7Pz5lm2fX7MirBbp3TiF4yI\\GNnu7oEd7Lft1hs7elDWN1p2\\vym1ZsVazZqpyI7FjOVxs7Orn3rW38nzQxtJ9cspS2TS9j58xv26GMPuzYMgSQLIUzQPfl3T9twALAcKSJlc2PN6vWqPfrIQwolZuOjkkZwyubXPjmxH\\zguvV6w\\CzBpoQUubYdCoARJXAJsPhl9GU4ti+\\e0n7dlnXhDr0uv0rX14aLli2i7ev2WtzZo7bI9nEqRvNM7Z9vp5u3nzjr3yg+uqbL\\z5D\\Ygw\\dZ81W0+574FE7f57QSnrqpNgHG4P53P72q3\\z\\zL2Hl6SnueV31M5dHVX5+7pMHkGk5AYABAiJQZRkZIYxPWuxdVKyyPtWdn\\yIrJXllHWssSqaVWe7zWsde2uF5ZIEGAQQQJgCQwmMFgQk\\oHKqrK+fy+d3n\\boHkKjj0RkRM9NdXfV97\\e+97nPfe61zdU1u3T5gioTgMxooWjnzl6wdz35lOXHisxLu2cKYZ87e\\aDv3nOko2OXX\\lZfk4FSYnrR2P28987JftwtNPmY2OGMc+FRAPO4DmBz\\4nmE1ASu0cnfF3rp5Q34ogMCZWbRqEb1OoPXA3rp2026+edOn2TR9Glfls7tbso\\87Efs5KlTh95NgHB+Dg8vbcHXrr5qu3ubtriIQBHWJmHnHzlrCwvz4f0c6LWIhWJ44\\lvfFMV\\\\zsktWqLWlbCoWcXbh4Qe1FAnTZAGB7MhIB57XJY6EAeNH0K33kuDsnY7YI+FOlOmhKIA+70Ws15WqNg7SH4jIs4kyBt\\vccT3SDQEI2IilUTDMUdmss7KEkDmj4qbcdJDiQO79RtVbsd3SmtVbZSuMkt+Y0RpCZzkxMSlgg24KLSDFETqwZDJm+6VdtWfTiZTYuYnxaRsdH1cbhmeK98Z15tpFzGFhbNTbstWKXOg14FEc1WevNWrSwmnzFmMCMPXQdDEYyZRCrD1IFYECTucxmV4O2h2rHZTt5s03ZCA7NlGweCqBU6lNzc3b\\MIjcALWaNVta2\\NypWSclZhdny4w4XVmmwKESlszm6oiQCbMt8nTtmf86m8TY1NW2F01Fq9psB6u93TIQnY4JnQNe\\jpUabAwsQWAMOTvzPsEeoWbONwSxAmbYtHnKu8aOFVGW6b8BUG4dvXlqXQiZnc5PT1mt0LG6jNjO7YHt7Zds\\qAicZPNoRGnT7lmrd2DpXNwG8Y6mCKuNWtCumnWaSADS0icyyMHalOVEblzMC5mpPhzgwyZIcQCkCO4rlW3FP7GOM7kRy48UrSgLB9glZbDJOqR8wPqoyhg3n0eD5k7paEwxXqblzQAHuiVE5NxU9jnYMgol9hZYHext+B734GN9ersaKQlginbfXnnHtivbAn5iaJNoyooCoHCIWJ0AoLKZgoAO64oJXY+2SWkKlPYlyeA8Rwxy1Nr7tlfZ8u5KrSVwT7t7CjYqDzPctxrxOIOaJWknMsHXo03sLXzZGcESt2nRA+xwww9mo+YehFwwTfhh2ZP073OvR5I1YIqYePQoOp\\MR3\\JME\\Kqt2effflV6xcrtnk9LzuU7aQV2GMgqdhcWsNhlbv9exAlgkJK2RHLN4DuLTEjPLTkVn0Og0bz2csAYPcrtqJ4oidOX7cjs3M6zMoFkmrlKEpzzUEhTApWNrds+0tJBRxm5+dU8txc2tbRWajWrOXX37ZJopMok7aE+96ly2cPBEyTN0Kw4tETwmIugwRw6XBKn6WiIuM5bIMgnn+acReuWYrDAkoOu3IXNv\\3jVdtN+dtYadR\\PF3zNwhFY4TJiGqftoktE3V1eq4WDvRururyeA9dzf2u\\\\\\r+xX\\vkpwSwZo8tCEDLzqLf+0kA6xF79sOXbHuvbM1OzyYm02oF7K7G7f\\4Ty\\aj394Vfb2c\\OzAjPJZN82Nu\\JZJB+NILFmZkpK5XKduf2PUUwLC8dtwpj1Vv70mdkR4b2iV\\\\aXvsCYzC6AjHbH1r066+fs2qFacaaZsgmqXavXDpoh1bmLf8CLEEPWuRy5Uipbtt9+9t2L23tm1zc0cU7dRMUezVmXNLtrg0o40WKxH6u4AG+ud7uxV76607GruF2aG6yo+kbW5+Wu\\dk7yhcNk0sO3ftx98\\2UBG3Q0bGpQ2cNhw5548oo99cy7VS267Q8eP\\iExOzb33pJTALUNhvZaCGvceArly9YtemtEg5nNnf0Vgflir3xxg3b3zuw2ck5F9X3enK7pQrgusMGUMGRPYeGQKHJa1v29a9\\08ZGizY2OmbXr71hlurYmUvLNj6Vl2aM1g5eSTPFOVuYX7L1tQ27ffuuIgxu3nrTTp8+bqVyyeYXluzipctBrxGFBif0ef\\6\\\\xr29vasStXLghsvPHGG2oBPfXUs\\bI+UvSM7BhsSl0aCPt7NmPnnvByrfv2+bmujVifUsXR235wgX7hV\\\\lI3NH7Nqh\\vpmjFMaMmp\\Pa3X9Qk6Ps\\8KwOojffuGoL8\\O2vLwsfy0qDFV0DDWY2SuvvGw3bryl+1va25d+CnCwvr5hH3j\\B+zMmVM+DRcsBwCrXFeMGl\\54Q\\szspNW1qCtUvb5GTRLlw8p2lYXIhhOPmliJp6w7773e9ZtdqwxYXjri2MpWxpacmuXLmk7ymVdq1WRzc3apkcVReu91lN+gBQBBCUoeesTavp3lvSY+Ak329J5zLsuahfQANgQd9LAMvF5u5bFgEsGE3aq0xJOZOFLk+mkvGEzc8v2kgOQ0oGEXrW7VflAYa+p9rEl25NeaSjY0wrjluPdlUMf6UpbcKAXwTTbDKI2XlecHBmSEMygWxBerKZ2flD81rYLYALflWALA5lnsHpqWm9JteVz8bGC8BUFmQD\\UpNrRMmBxHQ07JinWfTMHIMkbDBuScQ4EXJ9kzaxvu2vXHfrr7+Ks5GVpgsWCydspljC7a4dFGaUaY1t\\Y3bHd\\W477iMJlr6Ew3iCeDSDLY4FMcgUddAzM8L7wgktkbXJ0SvrHRhdWDIDldhoAJNr20sL1mDJ1jzbWG4Aa1pJAcdfNdcS6oAlLK9fV20sYztaqZTfwjaWtODZj2XTexnIFyyVT1qxwjUZtevqYNIFbO3vSB6azTB4SWn5gFm9adiRljW7FdkpbGiKSQxJMRBMjzIzkCoBj2CtsZLLkEALMQ1SZHGKY9rOewG+VacY6Yb1NFVLsRXhqjY3BSLE2hxaHGenAYjXUrszlUmJi98t7Vq7sSexfyE\\b0uIZaXIBtNu761arHXhkUMLjt5BlAK7RYbG+Bkg1Wm58CpNKAU\\riYIIDePazn3b3t1UKxywig6Idq0MRvsxG8uPC9Qx0UmLEZYW9otijaEWsTtDt37o9JsK017duSsmvN9mqjVp48VJAazxMYAbRVzHap2SihQ+K2wsLUJkJbSPsU0hqIDX5DNwlsBSAvB0EKtA8mQOgC0gwq0GAFc+UCBNFh0E2tWJnFqEqKhqna5du3lTXaLjx0+r2EajiiZNz3gsZvVe17ZqVbu3SfB416aKAMmsNSigiLtJYX2UkuVCMZ+0ZmXXqvvbNlHM2smlJZsuTmp+TL811OdmrWJ5+pAVddvc2BRjrXsPoElmNIFI0DPa2DevXde9WFxYsHe9+ylbOHlahZXf4+bhNJ8zR85yyvR0gI0I+5RbWajzlWcP8+dEw0ry7\\A9kLM6ynKMik4ps0JAMwBXU6TmodfcvwTXM8bfU7B6fm9k4RQNu0hXKCFXMjBYnt\\SbzvA+tzn\\o19\\FOf\\v8HsGgRPvuhcwJYtWZHbtajxYQ2t7XbHfvr\\\\xdu3Prro8FjzEyOTDOOPry0zMz1sTzqYeDdkKb\\NrqpkSQjKkPUQYDVnb3rNXdt3\\2Gz9vZ8\\PqTLE6blSr9v16zdsc2NbYY5olNBzbWyu2Zmzp21hccHyI5lQBQ6V8F2rNu3OzXt24\\UHqihgt0aL9KRH7OKl0wJYpkiPRGCwYC7wD9m3H7561c6duaDJv729bZnxzc9P29Lygqh\\Jb\\LjykugHX19euajoKR4GZCfyZjHbt45byde+SUZdhIchnF9mjuoNO373z7+zY5OSOAxSYOO7axtmpnz560ZA7hK1UvfXi0C3zPwG68edt2NvZsamzKCiMj0nohol5aWhYYYrFOF2fkrQQyx2155c59e\\XVH2nRvOtd77aVe7dsv7ZtCyenLD9KtdayVqNjqXhGr7swt2h7u2V9ruXl4\\ajH71sy8cXbXNr3QoTBVtcWhYzw31DpAOdv186sL\\52n+VcPL06RN6AL73\\e\\Z3OyCfejDH7EzZy7YOFocxI9YQjAxuFuyF\\7qP9vm9VuWyqetO5a1bjJppx571D78sV+xYTprTUTLiaS1+h2xP\\jyPP\\818Vg\\eIv\\bwqw9X79+z08WUrFhGtstHwgLLpuR7pwcYD+9FrP1ISOxsv9+\\K5SvyCXrs0UdteQEt39EIsbQYopm7dv3Nq3b12ut28uQJu3Pnpr3r3Y\\Z6TMn1RJEl1WpoIVy+wTu\\49\\\\JoVaaVkRsQEwDZcvnzJTp46qQ2OClQiWsbHU0ChpKYIya0DMCgFSUHRHXd67zINiTgV1Mh4D7sZvQSiUIJHjjSPgF0OMa88RaWE6TjWKhvzodFh37PqYJYx6V1eOmHjY8csnRzT89k3MhAr8qBqdmta+7A7iNrRyHDo4o+FSzmbFgcmVgFUeim1ySu2vbUm\\Uwm5eaLjK9jSOkO19hZpFRNswkyZHHv3l2LDXraJ8hihEUDkDDyznAKoA2Wo9VkkhBxroeFc6BmUjAX7iUkG8sgauUSyASVaWPrWK9VtbduvG4bG\\dktJmfLNrSiRM2NXVcTFB32LHSwbaVqrsK46YaZz0P1HIPAd5hOgnGm2dNIJ73RiB4p6nWaDKWsvGRohVGx6zeITj7QBmM5OdxsLp+c2B9jEQ5SKMo1HhSvlHofgAnnRasLSwVk51YBTRlBwBY63Vb0mAmUxh9zlshP2EjtJFoY7RZRBzGPrZ\\UMWaJGfJNMVk27r9ug2tqcDnarNk26V1qzaqriFjQrk+VFdiYnxc7WcsIohlSnPgSB3oLRQmxzCupBCoNwjb3rdWc18HP+s8lx+Rz1xhdMoGPabRyMt0nZMnTSAEJyopp7WyU9pUByCfnbSlxbNa0+yBe3tb1mwSreKMDcUGbF4+N2qjo7Qtabn2bWdr01rNvtrm6PqYrgbU0Hbe2ntg6+sPxPoBsNhvaS3LJWAQ0+T07OyygCRDTgxFafAHtqs46l5S0jemrDdo2X5ty7b3VzV8BVlMYYc1w0SRQPZxFRLNVstKtQ0VKABl5CXofXkelYEKldSLCXRPTHAOsD9wFng2qHsxHU1LAh7cWoEhmZ7AMq\\r15HWprdumWKuddpWOjiQdQQFFEWRItaYxKNjM+haN262Wa3YyuaGtTo9Wzx2wmYmpq1awmoDXRegkfxTRIt1G7RrVtrbslqsJU3u7MS0dI69NpZGA60HDdKkkvKs2iUGp1ZTkcPeg\\ymXDmwYwsLNlYYtY31dbu3cldsIsNdJ06dsYmZY9qrNAQUUkQc1LiHI\\\\G+2IPgY2NABbgM58pakAHEEvRFk2Eq9sSjLs5DyJfyUi4Hlk+kLmKPxhgSkkBibyGhgR0SfEIUou3TSjqNAcMo8EM1i+833bTnn\\uOfvc537fPvHrn7b\\NmKw8P78yQzWH9n7P3zenvrp85bOFZi3kcidg3vtVsue+9pLVinX1cLbLZU0cVCcZPEU7NSZ0\\bjH16zzQ3Ewlm7eOmMTPJee+0tS8YLlsmZdEcYEFZrO\\apf\\qztnxm2jIjGd2UerNuDx7c140DJIyOFATGrl69KnBx4tRx2Sjgh8RGwma2u7tv19+4ZWsP9oOWhXF9DtiULSzMSeuk0HAZkeJ9RU+3Z9tb+\\byy6+LycnF41Yul1RdLy8f00LgYGDjkxXE0FRRrj5Ys7XVNWkI2HQBWBykfKbjx5dsYemYjY0VXFDMlGCjaddv3NHBwMFaPahasViwlds37emn32vIc9JpN9EEyVM51motW72\\YY0aY\\Q5oXxS3Ms4WadyduXi46JJZybngj6GMfeaBO7b2ztaoLOzs5qau33nus3MFW10jFw9crIaevhF0RfGrR4mcWg7Pv\\8N6S1Qnh8\\uI5O3HyhITzHJrFsWlr1Hu2cueB\\eAHL9m5s6csl83Zxtq6rgG5UI8\\+YS95z1P2fjklHQHiVrbUo22rV+\\ad\\6f56z7furNjI3bvsY0qbT9u73\\5SdvHjJxmZnLY5wNZaybr9r27tbtrO9Za++8pJVKyX70Id+xmZnJ+zmzet26uxxiVaplPFvArioDcZ4drVuKysres9M9XFQPf74Y3b16hv2xONP2MzkjPukwRwM+mo3oMlYvXfPVtbuWqffsUcfu2LPPff\\2smTx21yCrsR7nNKQIWJTdlH9Ad269Ydu3TxipVK+9os\\d\\MFhcX1Rqfm5vzyCfR31HriUk8oqU8\\gTBtQMktGdsWoA\\QJb7yXHgRtS3xD9DaHEsEbz6Rd8nfxeAmDYG35h4HdYmBpewTuXyvjQMRFTQUgHQQG8PmNRioqrdEDPDtFe7Xddr5nJFy2OiGLxootw42jt6lmiFdHtqndCejgAtByLAl4OAgwF2lo2YSUNa3jCm3W5DOkbeI5ugUgGkraB6900VFppAZyrkHIe+Dte4paDz0ykxKjBKkpKRxIDGKUWMQ8\\67brVD3bszq3rtrq5auNTE3b89ClLj45JoCotU4tWVUOyCJ\\WIqQ9ocBo5UHCVqklQSJB3sYKgMyh9QZN2ztAV1STDjSTZiPH1NWsjV6VkOAQM+WmrpEHz5GvE0UnYGFsbFKtXwT9HYZ2ZPQLEC1baX9PrE4eM81kzlKZUZud5ZmbFACI9dWv0xAkHmToKsXIDjGGZqDcWdBEgmK3ZuXKtpX2t6zZxr+M9QWjgw8bMooltTSxEHErjoTFh0m109iXOr2GtQlF79RkK0HiBzYackIPLW5aqckU09uYX3Z9gk3MAROU7HEU2KMyJj6oHUiblEoV7NjssoB5r4OWsqzBj0anIlA5OjomkM86hI3mpsOa7ZecUab4A6Ri\\wETR2G9u39fLBjFgLo55KZm8ftLiE2D2Z+ZWbA8TG48rTY1+l5aQOwr\\D2AjF8YYZerO1Y+2FYblyIql8rYzMSsIo+UVQgg7jRta3ddg0pureBaVRU7fYyX+xYbxMWcTU8ueqySBkzcBJphmSiazJkWN8iV5RRsCgJvMViEvDvLKu1t36zVGwjYE0RNUYSeD5KFPFUGOTQkGxtarVHX+cq0eHFsypaXTsrM11lbN2ml5SePsw72Kvgo5m1mGnuOURWEDGzxecS6GsMo2NMg0YG5G2oCVdPbpQPb3i6pWIX9n5oYF5M1BvDsdj1FYATPOI\\VEmMkby23YQBcA9w9w9H9CB3sMJAQl+aS7+U51fSvQBiSBxgp5CHBtDu0DCPBu0+1Mpzhxt1cc4rziCyR\\ipYP3j8mrccPf84GhLyyDnYXTqK7FPf\\MY37Qtf+oL90sd+1f7Fv\\iszc4teOtRRqOyaYg0WM2gwfoj+8BHHrH3feiiZUdGraspg7I2jrXbbfv6116yepVNNW9rpGXXqpbKJW1kJCOdFOxLabeijfW9Tz2mkfqrr71l7SaHW8\\mZmZkuFmpbNnHPvF+O39l2YbJoW3v7knTQVtwamJK6HnQdVPJG2\\esMXlZZs7NuvTUUl384aFKFfqtrWxY\\0eY6VjajFR\\VBJQEszETg6mhfTplFaBH3DuNUqbbt7d0299Kx0Rt7nHilkbXzCfU08ToEJHsR3jMYO5G4M1YhGIIqg4VA6deqkT9nIpC6h9kyfhSt6OGM723sSbZ44vix0WxzLW7WzL7YCgSGjqhwyMCS1A6p4j2UYGy2oMl65c1eb0SNnL9nEOJUQcTV+ANDO5D1wYDEscO\\efWmoVldX5JY\\Usjo8GTj5kDk4WY6hwqLCTAW3Y9f+6GIPlpaxcmC7h8HNBsuGw9CUybP1jdWVUnq8N4\\sPFiURUxQlEE9qo+Wn0rtAZWWVm3nXsPZGXAZtYv5G32wjnLT47b3Y11G6TTduHRK5bNjei+M7jAe1l7sGLr66uWy6bs7LmTMrnd3dvSBCHvJR7LSZdxGCQtt2tvifGQwJbwPrxdV7L5+flgqofyMUTxDIZWK5Xt\\t271h327cLlS7p3K3fvSBtEOxoGFYAFWIAlRG8E0K5UanZ8+YStra3b2TPntKmgH0QrB8hiEwFg8R7QIbBOAHze0sx5JSQ7Gae3ZQWiQFeP8KHKQrfCg8rB4uPcrkeiPei+ec6K6Ovld+NGu+4Fl9f91Wh6I4qpGJPwF1aItYIgFVAPs8lOrJggppfkyO9aEG1kipLya+btRreApT0vEWlwpo7YQaaGeQ6kMyIBIsZhyT1D0IwdQMi3lHEvU1G0AX0MnM8o7QXtZQ6WPtljeculMWf1ZwuE575VClFF3OSu7wkmnMhHa1l80LLNjft2\\cYbEvuePnfOsqPjNhT48TxR7BG4dnHyD3UYekWNiN0LJI1WacPGX2nIxGa8Y7VGSROeFCJ8DVW0fybP0VPMlw5Yz1F1m5fIWNONmWnxSFOUTFmnB+jxBAUObZ4D6Zaw5qC9NUjaMJazxYWzNjY2Jz+9xMCF\\XjptRstm56cVrcAPWcyl7BBsi9gFI\\ji3dgB5VtTaYCKiMxMcUbhdrcHGz9mNrPHgVD6HRKDB3XG63afmVbrzcQmEcbhM52GExNPbQ7JoNbj98CvEvTppwfmKyYild6AzsAACAASURBVEOmEjHuhEnEcHdudslGMujvTD5uAFcGLjgwmZRGw6gWYnBwp6Vdrx3o+aPwpNCltcf3l0p7Vm+W5O2laewU4D2vr8GPjUKD1hm2DUzjRlOtMObYMhCyTTtcbuK9niKJsNFod+rS3bHXFtIjNjE6GSQKfQ0s1NlXyzs+CIQ2qdsKQIjnjAIgZpl4xsbHsCtZtFSSKUBvZQlgDVjzR6Hshz1\\x0byPdNEIQbQAglMhALq0bRhZ9GwZr2pDkkqk9JEMKbLnSGDGvx2Mbm8q2inx2FXsxLbH8aYUbhpQs+zDDmfxuleFMa8E9XBMNi9sjgDYYFrrZrOC7zeXPtJ0ZrRdCgFo0\\7xZWTKgsNfAJDGLbad3wqbYKOA1lDsl0YUii6rQQACAZZ+6Dm37keIWYpuNnzvd2+n+s8b5GTe7RvRX\\Wtet7m973Xpf\\yPZCSQBhDwzCeRlJByaN1ixrjGuvzEsVUqYJ\\he\\+YJ9\\ktftF\\65V8RwOJ5OgJY\\fYRwGpHAAuR+yP2LACrMGY9MTgVVfxrdzr2f\\+nF+zunQc2P78gg0IQLBUw1dGVRy9ZpUyGVVWb5vkLJ7QwyvvQkTGNDDOlUtrhYdizf\\Xf\\ze2cHLcDhD11uqqUECHCESJlWBiBNfzdqtjGTyGYrRSWpqSkNlnEgoflgd6kFFZ92qCNmbDBZx5lYBJGJotvj6rhY\\wHMGhKGQ8eBBY9zs2MpKV8DUyx2MCrNnqSr8jkKVcKH8goioVFotDlTFpWCJ1MEC50QjzMCk6lgfGs61AwAPrxpu6dugw2Ny5MbQXAFa0TaCTuYn41ByUDxS3QduGKgSwRZXB53OBbVvMlQNDf29EPMQTLFg\\NKDouc4cvCwgAJa3ujK2s7Mpap1rm8rQZugLPNO+4mtgsQiDLZf3bGtrXYcPU2EEmuJVNZLjPnStX2taa2PPYtsVa6\\tWRoqOBm3U49esAyLrzhh3djAqp2mxTNsCohBvQLRAWlm6xv35RQ9PTNu4\\jTNBC8oleLa4R9JD8hsSp6Bk3kqH\\ulUYUD8SBgzjSRe9xajpnGIhjJ36CaBk2wB7iYl8XtM64foAIn9qhkkqKogcwUTnz4E5Pz6ply0CCT4u5JuBhMML3RhEQyiTTBuAAiAfW\\9tF7lEOpXQXcl1nUEImAU7HJ6jm8HLzqov7y9pm7UQAS2kEALchZqgFK2Tx3OHQ97xN1uehQR+t0Z5XrAArTfOEkGIpQhi5D5R\\RNlrPXHNAFVB\\6Yqk9b3Q+G1AG9em9QFmVHKBwjhMl5EtOMwqWRNJh1cSZuSk9s1vIdACvoRxt3JV0xjvjkiloo2FQc09iMhbkFsIGsM7Q60f7dTt36nao3avj1Yu297pT2bmp62hcXTYmh0TUPFTGwN1xljVibr3GfPdVLU6e6QBUuE43hb7vftbs129jas3iLHEjF5HT\\mw409slpxLzIq7SAQEdjwdjHrhd++0XMIeuSXT4F62wP9WiaRs0GXQZoxWz5xQa2tTosWXNzyqYy1GugquzY7NaeDD6+4dD5p8Uzc6u2y9XoVMTAHVTzlsL7wSS32Mk3lJVPSMim4cOiMiwAoruw9Z9VbXE8jSL1rHfRA7KNJBowIQ\\d9lR2RCU3XEZHfCWglN9N1cuwhvCYxLciFYf0IJZ+dgk1iOpCfPRDYr7cw+sSeAS0vQIA2EqCV6wlbgYC+KZ0e19+9kLzVxFQmgJ5CgnYpjNXIyLgMP7e3NwV+YO1ozbImuRblA7owFSuOTknKwbpk32MSHhYL5khB5flRWWPkkz5sobUR6wlo7JQ2rIGeltQEELBsUPwZhw1MDPEYm7KZ6QCwglZIvmz9I4AVPZ9HwspIAM\\j6DYEXAv5mJHpyTPPqnrIJ4qQ714MCQBsGms5GPZKlUAr0l3xia\\jbPMYOd83ZB\\KtOdwaGMpWuOZoEdiYpWpaM+elVt98NrytAhfPwwfsB+znvyci1sfZqzTFoDGdoS\\o8gHUHk+qOeX+sSk25jwNaxNDZEB3EPhKDd4pZewTF3YHjIWQqcg\\F3fJwx9SMvPagFN9ktVpzCFsM+0g926hOvEeUGHS+a3EOI637xlzHXyf5NrmNY59+9bL\\wjAKvXawWJx0Btla985U\\tz5gi\\LAzWBloXTkc1\\QQrN\\p2l\\\\1bfstR9dE9pfWFy0iclxVXRofs6cPanx\\VZzKKH67t66tB1MFx1fOi\\2Z311w8qlsqXTffvsv\\6knb10zErVPf0b2oZcJieHayhHKGJuBtUD2iZRmPiTxKBCwzQG5mryCvKWA5QpLQoeFASIysfjMOn5WCkbOb8x72QKkc\\FZqB+rgw13YsDsShBujjmVqoNXWQYMkaDaXFwk\\gePxAG2hDVU1ZMQs9yWUfGNkhocg9Ujw8WAyJi1cZy1osxlVOT+LcpxgsjyzGNMCPsRNBb3t+zcmlPgsylxZPSRDHJCAjTAxyPW7VKxFBZnx9hNb\\VatHnwe\\Gp7j43AAFfhOkyYPFRgZwBIRwwDPuDJFA629zi0DuvE1PzWpyjEOy3+nY+tp9SyDINQJBizbGaDWGqPtlS9bbdnB71fqruwrlzeYLtvzYRSucWrTOyJi1YSMScbkMM3zAdBp+WTwI2sz7Hdsv7amVNDU1quqn2aiq\\QkGAOgxsYQol\\dDq4r3wVgwgFEmsK22j893aLOmrNVtWL27b\\VW3doKpu4JYGXiSStkPVgZgMXGzTABjCD\\ragYteHIwsNVH3AwkPs7mzrrwXVzLs7kZ7tvlFdSrEsOi0gbJeZKINq9VPjFRhBNkckLihFrASy3J6BqRHsAoIT14PuJn6INwvuSVUOMzcTpdtYlbZF8iiw7\\xkR5R2BQEBEp9\\yvLWg43JlTrB8CFq1SI8Q5Xvqs8gl3oEi15jDKsrCpD3kaQJU8yHWSOkHCKmxMImLjWU4gr1VwnWF9kZ5cgAdKkOE3w0bqJ2WlbibtU4eXAv\\JWnVNFNtqTj60IxcxpXGMuDwLVunXbXKwb7dvPmWJpTPn35UJppMvVF665NKmukbPVpTRW8MHejrWnE4iYHpCRgOY5iE1mxnd90qtQN5eimlIO0gCgaK6luxSSEgHvWGy+jd1NSvHeyQb9A2xFTVD8\\o\\sDYsJ+lYyNmg1RoEZ6wbG4MekIAJgl47uJenrYCWh+LK5eRbkIym7Tt0qrV6viaEb9Ey4yDy9uerHWMimXgOIA9gnFC98J647IkZUbM1CwMDW1Bii+mLjVEMSQwmhxNrplbAuAHxdqE6QD8s+9iq8DhBVvCPkh4NWQdax\\n\\+nJBdd\\0ZZAeA8TwfAH7W4mXHT+ojdyhoJzFubMAVVX5qX8L0Ut95jPIyuREUxVEVoDhvhMDOiQdID3mSdB0ILmZ6hlOmTikH1lXKa8u7t4MZa1T+NtmFSrNmM5ugYCin4\\WSe1VtX2ypua+OQas+XzTOs6p3OuZmujwSra5OS8nmNnsDx0edB30B9phaJ8PBEDenYplr01JeDfZzjBnwcAY2lnx+L9uAoRWXDE+rIN4R4l1cJGjtDWfueEgA\\lcPa5gSdrNWK2aSm31CLMxvoiKtDpxfClooqAxVZkWFfskxgsPNoUaUgu5Zh8L11K4SbOeI\\RxtcUYPAh5LM5g8z3pxWP5DE7nlXskXeALO\\MwDIJ0EBuqNPk7UHej8zwQy5stE\\xs+UrFwpCB248Xz4AxJqSxZQGCqJYNAYTGMZhjUSMsxfs\\GzkGfybYnxkuZNT8fDtF79ln\\viF+yXP\\Yr9pu\\+S9tbm5Rn18twl63MYz6iwJYf\\6nhpP7sx88b+\\\\2StisJqI2+wgtAg79rX\\7Tt24\\ptLYqpGVoiC1aqlORGPjNblKP57jZmiVR4MCg9b0UVpq1artvm+q5GrMcmkvbZf\\VxO3F2WlM4+5UDq5b2xVb1u\\TuyebCdA6DuLadOHVS4mfG6SemxuU5tbu3pylCYmaOH58LVgZ9e\\P6WxJeYvnABR0fH5F4GLCGeBRRNy0rZ7cGNloc1QKEwWBjx3sJTRXVSKvTsa3tXZuamvYqsVyRYJgHiBu5vbWjKROmHu\\fRwNQl15MLcTeQE7ntGvobiBexQGdSgwvp9LBlibWaMslUkm7+sY1a7V7Nr+wbPNzx1SZs0jX19Zsv7RvC\\PL0jHAYO3tHtj2zo58R2CQ+BriDGBV0E9tbW3qtWEm2ITYzI8fP2WLi8c1nr+5uWHX3rguQHfp0mU58bPAdva2bWNr3e7dvyt9Ap\\r2LEl29rctXqtZY+cPmMH+zsCR4NUzE6fOUWPy25dv26J3sDmB1kr3b5vuUbfqjtlWz57zlKL0zZ2\\qSt4iWTLtj0sVlr9TpaP2ySHJJUu9eu\\1gAC5sG9FejhZwtHJuzRqMiOwXGwC9cuCx3aTQT+LpsbKyrJdju9m2sOG5zs8fUQnj00cfU3mSDP6jt2\\2tW7axvSEDV4BSBjEyE3G40RcnxIQCUk+fOi33cah3fIW2dzbt7r1b0gfRPqAly9phA9jZ2bbFhVNWOWhoPZw8eVJTnkw28WDKIE8VU\\Qr5BcqAsRzsaRpGPBQ++bslL5XXoA3d2YHYMGUebXLgSWjP3OApckYxo4HHDDoTkYsSyvCg+kE+tkYxBKiXcCJWZuwR0hEY9LRuxR9HwBbpAPzZ8UBXJJx\\BityFwYSafN5ywdbUF0XTw7fB5VofgOJTFwjUuHEQlIOWipED3AlrgsB1gUUsSWALSwSaDVIwDcblpTRqEd62njTVkOnyo0XBzIAkhMrx2opUXU0Prqmu1u7VguXrQrl5+UXxAGvoqQ4jqQCsE90s92UEUBx+dHGyXwq6q5b41WWWxQqbytdhxfA5ODl5YORrFU7qOkEBLa0QHMeSXL5g6DSrvF9YOop5VM0XfxsI+Yu\\N62rLW7ZilMgWbml4Qq611w8h+b2CdVlcTihiEcs\\ZQ4foohJmW7v3rNHaEXudyxMnE7RlsqBAc+PtTO4Z7R0OG+4T6xGh+9T4tIyGKbi297YVpQYrIgWsIqZyhm8jeZlSrGkdBW8ndX5chyX0NfQhD9gcSeeGMbHh0xPHJFGgJSn9C15gfdctRuP1UbZlvenrCksgnkPWLQWkWxg4M4FMBECsRAWYOmkI\\Tni9RigoOVFsURrkCk6ii3ahZMTc6E4cykFhQIFlNIc0AKhUsMuAwZIXR2mSnu2X923je0HOjeyOdY6Ay5NCbGnJmfU3k4yjBBPWzo5IiZarf7gy8jQCmxUVMzokgXxuwCDuiAOPHhNQDXTvRTHGEe36g0by47Z1NSsxaQtGlo\\7vwrQB4mGObSWUfWnRd5AqzqQmRUuGrAQyHYXZ3ljcquNMkYd3M2ic8VswvLRdFbVxHIa3DucZ0porD+gZE+fuK4JBUU3gwSzM7MKK+QoS2Az\\0H963b79vc\\Lz0YfPHFnTWoaP1aWhnuSngkF7Mzc4LhA86PJuuu1IOL3Y9yhx1x3a6VDjXs8ewzx\\taQ6wIlkPP8OdAqLOh1vcuAzCAVi098H4sm7BD\\zmLB\\JoatO2ne+9R373Bc\\b7\\28U\\YZ\\DBmlv0PE721l63NgQJc3OxQvjKn\\+Z\\flX\\8Te9zPnBLDyY+M6uIZW0WbNFOH\\9b9+2968djtEJGAyOmb50bwVx\\M2PunTRfdXdiyZHLFjx6YtlRlKq1Ovde1gr2KNqtvmT01n7Xd+75O2dGYcFygxEKW9kkfX7FetVmkqSqRcqupCLR9f9kmndtXOnz9rs8fm7P6DB7ZfrsgkdG6+KGADHf2Nr78opA4IQVeA2J7oHIAXAOv8+fNyiZ+dwVg0bfVa3ebmZjQS\\eDBPYmcn3r6Pdoo9\\b37K2bN+3ChYt2586Kcr\\On3tE4lAYi3t3sR\\YslOnTturr7yqEWT+HdF5rdrQf8\\PAVC2bWd7x5KxmK51YYRsup49++zTEiU2mi27eu2a5Qh8TucVP7C8tGBLiwu2s7VlL7\\8ip0+cVZCxempOVtf37H791ftzJkz0v3ASnGwX7t2zZaXl6Qlwm+LA+Ls2bOqwKDLL164LDsKWoLffP5Fm5yctqeffsYjChJm1968qmm8Oyu3NcKM79SZM+fsu995yUp7Fbt44qTl00k7dnLR6t2mLSzOWy6Ttt21NSvEU1b50YqtvXXbFqbmrbRfsQ\\96sfsxt6WVTMx2yiVbGn5pM0uzFu907ZHLl+SQJzpFBbsd771TZubm7K11fu2snLTFhdm7cIj52x3Z9NurdyybD6vSUXWBOJE2SBkMhrvv3lzRROYtO8A9D\\30Z\\3dmssLqB4484btr61YSv37gqQwXpMjRVtbGRUprg4vTOBePnSo3q4HjxYtXPnzmvM+M7dNw9d9vm8V6++rsPn9p1b9vRTH7DbN+\\rvTzxxBP6X0AYDyftskgD4A8rQCK4BoewV3m5SNge8i3lz+IaAVWch4JMqHIPApcWQi09gqX5XtdZeBB41ILJHjJYPnFDnEXkdEzlF8Xs6Dg7rKBF0uvAd0bsSGh\\lNEnfU7I\\WT6z0fLYSrY1Hw8H9aUj0qrBu8e2MZIqKpqHEChn3wUjeHTvrRn29ZpIxloqBZECE\\FyOdodSl62tLNcQ+zKfRMHHxoTIgraSuKBgaU16iU9q1xULP6XkdtsQuXH7PRiSnFgLUpPOI4dUP6O9PHdBwj+h5pA4vZsgRGsXETcEMwvrtPmDN6NddoEUdFlBfMI2sRk00BzCCElsFoiDTyVgzToAjKEdEBsCLy0HVpVMy0TxmNp4AkSHmsyEQxlgQEtPeti\\9SvWXtZs8mi1OyDGni5E2mZLum2KNOtyyPQax0YH5ga9hLmxSaLRzHg+6lD2PmgnLeDEBgdnJBa5nJUgougFYs4Tl23D+sZRLpoSZLYRWd+1TPRx5a8hkScYHmzPPzEOgL7Idw4onijE2OT7vei7Kv78wLa5D\\84OO\\bKhVm+1caABJrJco+xHDkR+ARAJr+d7+R5+KXNW7VgKLZ\\ag7EkwqdS2VexzDpkDywWp8S6AeJgYLk3zq56jiHAJQNIYhBg6O0iACdB5Xhw0U4FYDH5zDlCxwKz6snitKVibq2ARgnQo0CXwHYCtMH33up0EMyvaJKOolmWAAOXAHCmkKErf8Z+3Lr1to2kCzY1PqdJPzGuMLBoAvuwkgAnAL8HKitXVy3GnsCPtweD4J0agZDo+r4sKmSEnM86RmbIA30W7GwcsFFXYUA7FZ8rCr\\jy6elR+XncCYhbr9z+6aYq+npSUXmMACEXOH1q1dlSzRWLFq91bSz586qmMfwGvkO6xRwi9ab7zlz5qxySJWfSGfAQ4Kl243ybiMdMkUdvwC6hwBL7dWHizvsb9wZnu+n6+UWDayfEOisgsjBllqjMJ+NjrThWEYA4AFYn\\\\SF+zjn\\jkPwCwejWWvzYWFrEzWH9iz\\w0DNZlK4xPWocJJwGsuADW1\\7qJXvtR9dVcSr8cNi3iZlxuZmT5bdy55btbjctlx2384\\gzTG0W7dvWWm3asMuBoFMbw2sOJmw3\\3vft1OPTKliIxmu207MizbtcpB3Uo7ZS3IjbVt9cunZ6as3qqpRXjy1LLc2be2d+Tkns2k7cl3X7BTp85Yo9ERwNrc2DPYXzQrl6+ck67qh6\\+WIuJkWEE9adOL8n3aHdzRw7ptC5u3Lhm586dtvc9+4weqt3Sjr386vftySffZa+++kM9lCdPnNLhi6nkjTffUqL92bPn7OWXX5VjPcGeTAg1Wx07vnxKvjf3Vu7bxtqGm5bJ\\zBmrUrJfu6jH7Gp2SktlO+\\8qomnRaPn5LIN5uKa6JxbfWBvfoyLvKjNujiND+hSQ0c2JkAVAxBNqsJNiwEmH7D2oLNns3wmWfepzYAdhnvfc\\75BG2ubVmX\\vr\\yq\\nmeffZ9YO1is16\\92L71nRftweqqGK0LFx+xR688Zi+++F0r71dsLJ606dGCvff9T9tePQhH81nL0xKr1G39+deszBTJmfN2b2fbLj\\7jO3HBrbZqNrK3dt2fGHOpo8ds3ShYJcef8I2t3Zl\\FocHbNXXvo7e+97nrTv\\d137PbtG7awMGsnji9qBH\\lwYrVOnU7c\\q8HRwgnHSzSsAw7c5bb962TodW8YjNTM\\bJz\\5aVX1VGsI0G+vvGV75X1buX\\PHty\\b2Ojo\\bko49bWq3kpp175Jwc9J95+lkdeCsrd+3ixctqT9xewZ4D\\VXHFpcW7PXXf6zJ0WvXr9lHP\\JLdvX1t3TwPfnkk2KwImF7JLaP9HqHTI2LCFw\\ppwKNka0G5FmUBbrwRfJWQD3z2Gzdfd+b\\s5OPM2oVdwDpYIfA5OxiHcPHInjzRgtMa9Wob48ePxcDNig1arxq0Ljkad\\evYC\\g+QADgR9ODSfd1wtOL54j2BZs1AIvDjyBjGSqGSSnpyPRzHdypfcp7pfqmpd8BIDHl535N7AFMzLGx0ualVaEhAgBeYECp8gFHrX5VY\\YxWhm0dWF6mnG7f3\\Dlk6cseOnzpil0tYDZEYGh8ExmwxImWnWymqvASjyqYLlaRWl+tZowxyvaXqMz4uf1dj4uFp6vBZi55q+F6NVVMqwCe4czWdBDwRIhoWACeEueASIi\\wzbNy0mS1hnaanETTaMEZFy4\\QXtJUhLQtrRqJAAObGJuyR85fVtt0v3pgO+U9q7dK1u9XxV5ks8TkOJCl4OQeSevVcy84yDVNdOZceF\\ITdjk6LxADFqkvfKetJm0hdhP+HsGgVLZmABWtVEOAMtZWVqMri9yG5WRLJpamCpakz0NpCDSxtR0bIThGddFSg+o+BbsCdylm0MRXzwCwTF0BcDQogcMsmZ49lm\\\\FlB6EyKs\\YQKatF6ZOtsN9i2Iawym19DVPAXHN8\\NhbdQBLA+ku\\rxH2os9RvpjfcswIctroQcMzFAP0f9woGlyWoTuwN6XpAMMUCxMWCHrsg5ZTWB5E8wvFcrdhn3zJIaIuYsYLIThGQUUOxCmldfkgO\\zuXLWPGjbyvW7trO+a1nySUk1YB3GBnoG0yN5u3jhvBXGsra\\vyOhP+7209NzdrC7b29du2H1alNRUoAizhwAKDYGY\\NZmz02a7MLc1q\\gHb0j3GyH5MwoIAXsoa37YUXXpDn5amT55RiwGtR5JN+wcT86AhmyzB\\Q\\kYIi3Y2d21\\YOybWxuSssNkwUou3nztvbrarVux5ePKyyecxbbpmGvb9mQqcgPAexR4LBvuFwnYp+8OI3At+9zbgLrkg\\XWLmVA1o282IcIK42phfB7CeyahIwdfAl5heABcCNJezbLwKwPv8TAFa3oXqKG4rz7lf\\\\Mv25a\\+O3v2Q5fs\\R9+1HLFrLKN+v2mJSxra3fq9l\\+9x\\Y6z+84X4+weELg7zpmQmbmC5YiwiKbsJ9VXJMxVVsc3Pb2ooq6Pk0AmO44wn77L\\+lJ2\\Mm8dq1ij1bCtjZKVSxVrt\\rKFhwMkjLQZCx2YmpU7UEckJnYmzs2rzFQQBkTg48++YjABs7ar77yY1kKALBoLRw7NmujI3lbXdsQxcrPh74k4gcmqVze1fey0cBQwWZdunzOgyh7bXv9jdfsypVHBV44PMlXYzKNSZd7t+8rJoBplRtv3bRGrSmDS3xAeBhmZ3lPVDQDTWVUK2VbW39g01MTtnr3hr3vfe+1M2fPaHN76\\Ztm5ggP\\G8PVi9Z9u7D7SZrN5f0zQK+YmdVl\\izd3dA03ZLBxb1OYG9crI8srdu7ZwbMH29nds5c5tK4yO2KlTp+ze3QeiL3\\xFz5mhdGsrazcsr\\92+e0aE6ePGXPvO9pTQS++qNX7Hvf\\4HuG8nrhB7Pzs2KvePaFdEBtdv2nmfeY81O3QZMLtHG3S7ZWCxpzfv7dlBv2vmn3m3X1h7Y6Scft9G5WXv9xg07KO9ahiDedtvGJqbt3e992lLpvOFYwHX7\\vdfsOWledve3LB7d1csn89omo\\D6s69W5bMp3y6FI1KlvtGKsDQdrZ3rbJfU4A1mX1sZJ\\4+KfDpNDQ1jfW7ebtmzqYMS0lggnJ2buffJf1Wi2rN5uKxSFq6Kn3PqMKHwNWsjQRzK5v3LFK5UDCWrQde6Udu3DhvL36w1fs8UffbXfuPBDAes973qN7DyvqvirkjnmFrcpeWgGqKwdDoQjziAaGHeTo7ZYN\\ELn4hOHrp2QJYDaLB626pUpmzqC1hCC6srR0P7j57lnlI8gI\\QcCqjA\\FBJyxSRtp0MLmUrrU1WPkYS\\D8MsCLTPve84TB23RktQAdYaDCoPmGwAFhq42WZdHWrBQmg5TAfJvoErpw9AvAwxYd1gQOspt471aWsTsJIOYWdJnqGJhBNhSzcwbQn4cJddEe0F+MKZB10+5brj1q1UrONzQ1NjJI4kGCwQQCXEXBvIZWru7a3v6XnByajMIoYe07PLr5oHMzlCg7rbvIqbYpaOXyOvl4DwTMgC8mBACMO8AJYOGATRRR8kAYI9DOKUMpniEBxTQgTmp1e18r7O2pl8XnTWa6zhylzv2HC+82e9bsxCahPnjyvQm5zd8u29jatO6jbYEgAFUDUQ3UdCDNU4qCatUNh7WDGCSjFvBRmbDQ\\o3vLPlk+KCuP1IFzT9omEilwja\\U9qxSK4WEAB+wQd4h5pU1nB6xySL777RsZ5RawTBJL65WJP8upjYALN4vB6EsRDoN\\XyeOzELac\\B4795b0A5PLWU\\To+KdsGsTx1Z6Cwr0B3ynMjEb+eOWd8+fTyb0qktI8qN3AA8HMGg5\\hrVT3deTeMgnJ4JUGLjpdTVHSdsOLAqkDLCHDS\\w3+k8KR\\nD5chSHJF2KgoV9p\\Rs2aDQQHXKMG8IUVQi1mmnTyrGhMIz1tCw1L9PsMuWSOBaPXupjVqbcU2cTZg8Ekhx16XLaRsdnZKeZbc54NaRQURjbaeHAAAIABJREFUspB2vWmlrT09r5zl2jPQPyU9I7SdatnU3ISNT5GH25Okg6n4GBO\\2q9cK0oR+cKLL9jW5o46SBSCnM8nTpyQTOb5b3xdHSdyNGnNnj59Wt2SFsbDjYa9fvV1W1xa0tAQnZY3b7wpOczWFl0wCpGUiJOn3vu0niFKTbVOkzxzXjSw0NBHRVPkUYtPz6d8xnz\\A4D5sBGPbNzvXZhe9MEw1guThd6yhrGKCtNMxvcrugcUvEzxUwQ\\\\40X7Atf+Jx98pOfss985rcVuq69DZDe7zVVQItOq9fsL\\78K\\blr\\6RfeCjj9tPfegJS4x0rNWrsVQtYQVbvbNn\\+WvXrI3Xrsl0Rcfnv4kC4KFWZzM2fiki4ZhknAjr1RA8jF3hqYqhgKOD210MmO\\83v\\1M4\\OmftwY7yqmrltgASYZjt9tDiw4yVSjjtZmxmbsxKpS1ZHdCTRR9DO4Kx5tHiiOXH03pQuAC0zggxZiORWR0OsGHKjcR7IiVAvHjXMAmTR7M+jFu7NZSJHTR0sYj\\jOlr19Y3BFJWV1fV\\uFwQQxNj76yWw+hnx3Rt4A04jP4OkDR7PSiXhvky+HL5sEBPT5esBtv\\cimpooKfsZXDAsARpcxFLx194a9cfMVPZjtZt+OL56x3e09gYqZ6Rk9VGz6gCMOLM9OSmgihoXOddnaXpfzPQ8CWYoLC8vyb+JhJsPvxo0b0hrhEH\\x4kW9Zywe7t5d1QGLtsRz7bxiA9mPj05YaadkJ5ePWaLTsmIiYeXb9+zOD16zVDdm0wuLlpmZsOKZk3a3tm8nLl\\SWPbd2\\csl09Yd9jSz8BheWHhuDRTVI+EUd+6d80PD61HHynPjeZsd79kq5sPFP3D9ZLjLlVuB6uBrtUrdWs1enZsntdbUkvi3U8+JbaAX\\gekRLANAutjbXVexLOTzDiTVUWT9nx4ycUq3P8+Endq82NHbUbsfqoN\\Z9SqkBo7An3Q0aPUDwzNSsrctMN24nT5\\WetGwM0XEGFNfbOYOTNAGSOsQgq68hRFOtlD5RnqoqMISwxQeatocsFNyptYIGnl9\\eCd5dMxbl0hruiwvReBpKhKpkVPgCu\\xGJEqfOarUfqAIPguhYf9Ikm4XwqLJIV8Lo8\\y5Sd6kBaQE+3eUtT94L+jHXkDGq7SJYPgsbuwNR16G10QtK44Mo18W2FGRoveRnFB14XYZJAA1paXg4YGElhsOmNTo+icY0VDaTEtODOHbEJqRb2tq8q+Dhs+fPWyyVt0S6YH2mo2gtdvEL2rbd0qYdVMvyZUPXNz89IyDHOqUNDSB1Rso1KYBC7FY4vJtE\\fTqGv2HCeuw0SbZK9nL27LHkLVFcO9G7I2GajQ3oaqYey1RBkauu+tWPthTm0fPoSwlvJrW4dthX8VNnbxVIrRmbX3rgaYcB7GWxVOa75NuSvYatIcUj5NT5BB2MrBD6KvkE4TAPZmSAH1ilLWPPoji23Ne2SsoFJPpnCaWaT\\ul7cFsmBveC59jaUUyg1bWciP2\\TEggBW3LIyPhWQ6SH\\pl0GQImLJeHvWb0KAW8cKAicQg9QB+tBO8klHVWrN92XDv1SJjVio8VxGxsfFbskKxpOrWSYcpXmyc2ckSNIHC2LhMhCg\\vha9wn2HwClGdY2lyEcBh9ZrJiU\\X8yYU96Ci5xph7Kpw5rmeHfR5AwYBGKo5Brk8Ci99Ta8ptRzoY0eqZ4n3JsEDPgtzbGaDAzkHna1eGrQC3bqsvgDXsJ3XOFkaKNjE1J42bROv6vAl5oGFpJG1nYMGwHZIRcB\\QzwgGYMKTEfSerGf7pW3brmxZMhuzdBYLDi\\eyJpMxFz\\1unU9NzDNl2\\fl3nkuu64nbixClbWlyWROLNN99Uq5n9AcDFvgkQpX0Hw0TcGmAMHTEM1suvvCQSg7B48j35nFeuPKbC15klv2eRAbNrqrzgoxOhPSsMGUX7UrTnut6QgY6jQGif3HXgJRY3i+SBLgGid9dksSfDwPl9Yq\\zAQbawM8997x98XOfs09\\6tP2mX\\+2zY5i0\\jIcCqe2Y8DFa9av\\h33\\Z\\gyA9bNP2rMfesLiOfrMCAOz1mkM7d7Nbfvm37xqV3\\8lnrb9CG91eFvIpGKWXHcYyLoVdbqGAbiadMTVQy9rd6\\9WxiZtR+47d+zc5dnrdEFs1DQz17uVp3KbmJ5BjT91MZq5pHwCnHV\\f3UY82k\\HQyhhZS\\RVSXSnsmlqoamV2XKLBKIkuLEwQNJzNJvy6ZqYGhE4gvVFvwOYQFgdT\\VsYnzCGq22HI+54FROTO3RG6easX5Smwn2Bxw27LU8iCwYJiEx8GP6S4yfniUqI68q98ub1m6xcdWEnHEpn5k+ZtVKy7Z3N2x7b03aBSZcJsdnxfIQM5TPkUNYtKmJGbFovC6si4uj\\bDjKWAzRgzNg65rmMlrLBvHaCoaPLMO6ehAvfJ1AENl5PW8EqOygrkhwLkHK9NsWZake1iMWtPW3rxpm7fv63qcfOJxmzy5ZLVU3KocBPmcmETKx\\xISnl39XpTQwia9ssW9N8SFfdrGqXFPAxdF5eLtnCt2bAaRodtrBqYAHTxMTlqbPja9AcZgVlYLDZ4vG4IkqUiTKbTqt6wuyiOcVCzsTU0tarJUrLDUhmxTbp+GtvlEONA8mkdqh8qL4DgSN6DnLUe0mmrVXjfA41zQ1nTvkInRG4aepS3twi9olLshMxFVV95lRWGjj07y31XOFw8R8tjY4SANHVEdhcbu08hyiNKr8oGCiPjh4RvCp4J6M+Hs07ZZEbXHB2EBKNuuRWE2FDjPgIfvTd\\bR1BPjUovZfrE7z1GWJmet7OUBRF8NFSflokch909d7keaVWI6\\jHnXoquQUzedRCHFfnxnfPJ5LWk5Mf2nMe8AUI07kk3pPADIE3VTazS7mqT12JkvASAzjlh2O2JDN1dp2\\frrYp2WT5yx0fFZMVhoTJodWBoMj8s+5WRok\\I2SlB1AiuPEeu22Xhd7O1uXOJUdDjSlmSajOlOGDSiYapdgulpmTlzQvXfbdOqcB2NjHxHJmw0P2npeE52ERqs2duxvdK6NZrlMJnI80x7jvYvB3\\HEiQgGAxNwXL5cTt95qwGgTY2V63Tr1siqzk03QvuY7fXFwPK84bmkeenUtsXEGRoxadBQdgJsZyauJb4Ped7syQhHMQZGx0r6JOXyzt2UN2Td5ta1tKx+GAFU6z4TgGwCrlJDyqPob8bKNtO4m+mw7BFCRYxWGJwngCCO926Wm+8Jk7ohfExtWT3yzu2uUm4MOJtrmFR1xGmlJY+6wFdFxCOw06MQmhrR8WNytEwuUax7dNr0Xp+CGRJPO\\aJp4d95ED3Ps+QYEH28j1BQAAWmXoLIaZJEfyMhn1z6mo5HzS8yJiGVG5v5a3AZladz86ziBeA3bWc\\PY70BK6hDrfOz1mCDHJsR9DTljRchiyAtDJtUURYszqMrRlD4Or372CCYiOb+cvdYTjvUEXmOtfcvk2BvRGnjL1DVuaNDcToS9kYgc9ham97e3t1y3lswoOsxNPZ3l4jzk3MSbEJCMPotfTKtLl5XDHDxnb775us3NTWtQCcKBa8ZgFr6D0kYFDMBrs\\9GU9pqCWKRcdhXQ2LhInYVmJqMjvILndHSkA9PZZj2jsA1bLwGXoIuTvtm8MJi35JlU2ZEWOW5577hAOuTn7bfiADWIYPVrw4x0eSuNesV+w9isP7YfgqA9cEnBbAs2VWeUrPes4Pdhv3w+9dt5Q4Hv\\e1NVLLSG6KLD28plDn44KO2zPFSUohqCzyrNx+yUFrKSPr\\R8kWTtv6TwbPOaKfuM11BP3mAq1G7rEbpC\\xPVzU0bvpcZ0wLW7Tesn3YqAh4WbojBbNjFMOPHf6XBA0sY4YhSYauAhw0xOX4tOJJ7UjcOYEzYlwcbDGHFU4dD3TXDougVAYujJ30w7BmMPoWB6x9OTMxqpBwAwks6BSWXPIiGTME7\\vt8Xo0WlBvPHjeN7qBhpfY6PTsn7ikqt3SSaYFuV1\\z8ksTubLgcwlFF4N4eRFMQ9YOuh8rQD1\\eL58R4MVDpGmXwDxE1Qei5WEfcXWoytQzGmozRo9y0GnpoU+Xa5Yr12zrxm3bWVu3dDZnS2dOW+7UcUuOj1rdBkaDAqzMGsjKO4YWDpOU7uUUGWmKcUkkrDNoSk\\XaTQsrWplqLHt7gAXq57tHmza7t62rhvrAId7JqnYRKeLc9KisKG32zw43DPALpvOQBMrVG3cf743k8XUlE2MAN+U\\LHYsP2hdS8WHniuNfYDVNfuTeWCYChpwDQ6icM4G+j8OIHCLasAwlMpK46M+kbmdcwhZS3wgzWAvIdcTK52XvBL4jVZU2zgtMhYGwA+AWCFlCLOdp8b7rML0vk5wZBUgaMRKBINpZ\\Be+K5YsPAoK+BHYVG711YzOsk4gAc1ytE4DCi2b3KPxqhj\\7d\\de4tD6i7PaBftjKKFWThwkb0i7DI4iWDePdYld0p+XwLVZPnl4egcO145nAAZsJRK67YoGIucC+InjBcQjKCwttY6+twgkLkHwaU8u0BMqYFLYaB\\bg\\l1b39yw+YUTNr+4bPlRn7ZtIm\\AigDPKJET3BNEwZFOIyt2nZ\\vlbQzWEwjOuAmMmfPMlmKw4zt7G7bbn3HkvmkpiIBWPmsRwexp3GwpYhfGZmw4si0ZZMFS6VzVms29f6q9V3r951d4k7CRufyeBP1rVat2qBJwVeQlQO+Ro8\\\\oS0Ug9W71ulXrJE2gO9BbC0\\kAviHqTlktzoGWkn8I\\ikksvsYzL836FKWxpNZdIV8Uk0CrTbYHCH+TcV1jfPFgm9wg19sv3H3FICXSVixM20Rx1kZyEzLJ1YoUwErIYgKAhcap0a5L1wYsAEhiTeBpBp4TyTkVT9PrjAu4lvbw9uInxVVMTU\\OWTqelTcYOja1k7UEAU2sP2d1tMajtk1gsmQsO3D9Duv54Sm+iOlyZ5CoXR4MLfX8MhjhLX8ARzSl6Ac\\wB8WyqdouZa6fnpW3dTTyWxnspW\\B3ss9su9Hj1iybVoaB9FZPDZaPMO4xoSosXL5F5kCyMrguBCLsDG\\hAE6s5gJdXiAuDj2svUvp5asfmc2y1L5x1cEfWFipA3Qidi2PfiCqDJWet7LEbWGOQyTY0Vh6eJuI7NbSv4zDBa3gpNyjaDc5IziElBZ48ydlDZPWKYpA\\3ZAqeQ01ShuGAiGjhOkFO8Dtq8UZ7le5d2JccPHO\\HDhFAzxHPlnuFfnwHi28qXYiWjwAreMYNyiFTInZN77xvH3p81+wT3\\yn\\x9gNXpHAwRiHEDO82a\\eVXv2J\\8uU\\tGc++IT99EeesmG6aYnswHP0OLD6CatXcNPF\\dmpxowMDJ22Rn+gbMIMG5Fn\\sGaeHI5VbbbtrJYlD+Yj8vd3RIOOhgZBbzosdEN9XFSLib+IfTboWsLIwWBJQ4xfgHuevGWvse9j5Iab\\UHJSnzUkG30J6hV+teGy705TW5iLxPN3Kjr8vFpjYl89CNJH1vID\\N41bYiBjb9Z4ttGlXNhO8Nkh+dKQo0AWN69EmLq7L5lKKzME\\Sv5PrUYQUQ81QcHGBoAdH5uyqYlZmfJhVcFrb6yt6UE8trAkfzHGUhX\\E35L+EuYbCor6p\\Kh0XtRqkj0rehbWCSJtpIoqouolb7XcwMQ69bDx5rwAFLC0CN0HWnbM3b922Vycxux2ZPnrTZc6etNzdulstYBdGhBJFp+YYwOoTxKS7DHI46yBXaGcaSmdRQbAn8c6j0AbEZRoQH1uy3rVTDKoIojY51Wgjd3WF5JFewqRCGCxXfI4BL6fUuYnQPHa9KPQCZxPu0olFED7OG0tDCxAk1ZcjK5oZAW56WEpizTjh8ATwwMj4ZB2DxCTQH\\PwcBjbqDWJnhjaJG3IQlD8sGveN3B3EHYxQyUbmoy4w77TduRlAR5XO68kDRiJ3WBTfON3F3X3hADJs5rAE\\I7AG68RVejuMu4OyGSpwZi45sohQwzfJK2bh9qDzrk5hxUAlv4QvuaQGZAg3w8Nd5\\WJwuZngk5TWv0XIeTi\\Wj9oiLffluDBQ93JZDmrBn2HKmh6LnUIaWMmL1YGsOCBjGRDotQF6t16zdbChuBtfzdIoCL2nbG2tW2t3Wc9xodWx2fkG\\8aEjl1GAJNZzl3IxHw5mXVPEenUGz6+Fm57K7qFPe7Bu1WpZ02REZlE47TV3teYp4mzYFeMOr3IYK5NKuIg+O2bF3KTSM8qVilra\\QGSg6YAPo7ZSAkoGAhul1dcm9fLGXUU+p6zZ8+rar+7smIH9X1LZDSb55FMIUNOLWTYKaYv00mxV+wHcliHb8+iM0pajGzHGJoUtGEIqBlmGNHa15VIET9T1zQybJOvR2+TIYTGPZ1ImJkp2Cs8\\Vh\\aS112lH4SfF\\oDpiqgga36+UrD9oqSVKhBj+YrDtACXYN8Lg+7GBYnGIKnKH95TaxACsXKKgUGY9CwAHJAIBYHEoBuv5txkC+0HrbWruqR\\Kfz\\iSN5X4d+cYXYmWrYneBKqEHVALk2ZMvZ87xQbiH6La6kWo68d72YcTfM6C+wFsXL5aJkzSqrnXUJKZ6E19eqWH5Fvk3zTaIkz6NGhvU4hCUvjdhIyslWbz9tcACxPA3HRviw7aKfTXcEIO+nmtwJ7avf7mcqZr2ivAFIjhsjJAwCQZykCujzqxi0oomlkzkhYaFh+Cu0oWYBzCwCExpH9Gb2hp0n4GR2J2H3IAnbVp0IBS+7xCFulO+hJDAqDdgIj2gOlew2tYbfJgHDgczmT7p\\BvzeSRYiVVI4wOjbvEnmb17sJCPz\\h89\\0T718X9in\\nN37bxaSLZ3Bk+1ulUgbo6hBlp\\o9f\\Yr98f\\yB\\bUB56wD\\7cs2aZliUzoX8PRBnEpEuI3F\\dbt7jLXQDEdsaExdUHC6k9M3cHWDZ71XlSovVt1iCzdVvpC\\OKA07qhb8g+shsIS3MoZDN6Z7h1ePJcMBEYCQi9tCOUV1QbsnIFgWb\\S6LgB211aButCf9aMj2AM+RARokfOABeDBAUxrjIpBcRX4eAUPDw4HRZqQ7cUkFayB3MIRI6YkgGSaLZ1NaIKDlh1tLU3YjIzb9PgxVY88nAf7FUM\\xsZKfMskwtvRogAWrU4AgU+\\uI7C2UWYCXrO9JC9ipKvmDLn3FAtEgFGm4VLgpxShU2kOJcoOo1Q1DTam+l0beuNG7bx+nVlZU0tLtjSlUuWnJmwSj4up\\ZGt+MRE1DpXCt0MxqLj9ga36CckfFr6oStWTJsJu68HheL1R50rSXa3CfMOMjYvDBExCAwJyPL0A5QnAxA2cerff04WOBgVTXnVYEc69G8cChwXwC71Rruzvuuq2BDCwCLaykaGnEyuo\\CpNq0YldF1YgCUOwRgJe\\4oDHcFF6kYc8sXzDoY1Bq8wrWH+oI4H5EE+9YADJ+vENRRu6BLghEDpUvy6eTVoyzmg594pKzStHXpdqMWrn6V5Tefd6Yp1pE3psRQSimocAK0Clv8eGReDqnf\\r+iIHSX5g+UrCC0mbe5L9JDAKes9aBZ7SIIbRtU20IXheMqm8iisOeSpsX+NHBxk6TLQdPN8yG84AsPCsamos3H2yMMVk7batVj6w\\b1dm5udtY2tbet0ezY5NW25fMHH2+UpBsiKABaIATNhfjZlGvfL6UgABRYMMdZoH3atIVYHoMfzTWzXfmNX1jLkoGmFS+bmE5QcglnsWnjdQcrGRyctPzJqW7s7cmWHVGrUDrTpo6vEGoSDholWkic0sEDx1zXdc9qlZG5iG7Nf2bVB3AtX2CCZqIppYR9MiSlDC1NrHLijP9eVg1Gu+kmO0QDYUwKDrEUOGqZ0YQ05AEk4KJV2NK0MKFI24cCdz9EeMhi1MH9S4JE90PdXxeZaYhBaVObtQa7R9t6WtToVSyZiul9uKkqrmPc\\lFaOjxClbLiFSVLFx+T4jOVT42oH+57rDLEMTgUOwpkUwnxhRw+1haoSjoDOYbEQ9ke5suNCHzJm\\Vl1uYeKHfcxCCAiCK8FyKQD0P1Gs0OLWeelvtnX8sPFrRcrbi+hdhYFYB\\QA6Dx\\VhARDmL\\mxFwAYg4O7p7HEeYI5+zEkCTyXwoGZ+NtcEFiZo1FC9aj165iHrVwalA48fg+EGNOHpJr0Tz6i2i9B+E4jyYtB1mW6dEpnFcv9UyLIfCZD6M3wEWJmKdI0ce5aY9rR3YqLr8bDgnDUfZZl69yCQASFPkD0yYq8inSv3ws\\9qPgDvINfwv0Kw36RSWl0L\\jc7L08tepkBM2XA8mYfetb37Iv\\v6X7Fd\\+eP2z3\\rszY5Mxe87uSD1RTAQqfTbVXtL\\\\iK\\bv\\vQP7b3vf9I++NFnLZ7tWjwNGMLQrq+bEE8Dmug\\U7k70PFqjovmB4XyeoTGj1LvHelHiD+wQ6qa\\OCLfoumVg6QG\\EFB31V1lD1fF0U9PqweNcN\\YJoOLjgRhW39vowxRWhXj+ows0O\\xaFdB4V697seLjTwh8j5ovFwkEA+BCF2WNc16Mu+CaAIFQ81DAbExsL1gK4QCtgdHxOE4kZAFanKdajUafVmbKxkWmbnDimgxxB8EHpQC0SRNbpdMLGJ8kY9KwoNjiPPGFTdIYhJt+XMFSga+fO7+jbqBI9v86dj48O7vDA8zBxT4hmYbHHSTHPiaJOVJvWuLdq137wsnWqVfmTHXvknOWWj1nNBlZP9dT1b6Mf4IGnb06l0fVDiiryqAI8omsd7PjFBmBx5VXREXmEADeACx0W\\ZaGMlg7VOJsXlS6EchwM85QuQDoHD36elQbjj1YY3eHhppKe2DCqduyWrUknQcbOe992CX2yAsIaYuMnLNxmxyft\\GxObFGAk8IiWHiGO8NYApwFTGn0YMfhSf7YROmCg+jVCLPJB4lNhnXUvlG7BXuYXEQdED+BCa8KtW0Hs\\mkQEj3w\\zgT5M1XWvpxw76RjY+AAuYZ3rZ8Wg\\t2P5xB4Hz4EzmL9pF9ununTXtoTdLxEAItDCMDvbtKesRjAGDluRN149abrLnuGdEHxSBwIHblxO+jlc\\hm2FFrgg1apqXplETncpsGwKTSsuIYGMC8aelYUhoo\\7uB3bm7InsPzHRHx0cElKKCL8ouVFSM3heHm0\\6+bPVdZNNtXY8JsUlAO6+3em2rVzbVRsO0+WExPw9aZN4OTbsJN5JAPhhwoqEyGczMsStNipqIXYQMRcKGm9nopghFjQtOpy9Y6RnG60Pbt4nl0\\J0PjB+j1r9RreUpGBrQNzlQvk1omJGkiDpbgbWnHy30JH6GbIslqAPeowHekO24qZEYML8IoCw5sClNL69bti0GHKE4O8LS2cUSEp\\y\\WRQAQ0mDRbsE807rW6tZtp7RlVQZKBrD4sM6eVeetZ4BM0CBqzN7BDVsKmYoTxSkbzU1aWp2IlBgsN3AKbV7lY0ZFuK\\haHZDz89DB6\\\\25EQms6G4oP4\\mDG6fFGDrQAWM5oheEFrWnP6aQo4CLiRp5Ou2WJf60XegKDgQ1zwOfATOdU0KJ5tBJrj5xIWOoQraRsQJ8O5lcUL6PXwNNNuYwANTci9k4mYMgLKdq8TLHy+bQ29Gw5oYK5KvdczBHnHKjuIUZbIPkQnLgvWOScDtssB\\RgAMraoxCik+BZpy6o15\\1vt2PKmLo5QOX8aic6GyKnNm5p+yxSIMAWfyKzEP9\\gQ9mQMLJ0LC2cF79A8hZaqe02jGiGvLWcXFl4a21TrEMc50YTbq0oCo08M3f+e737Yv\\f7\\aD\\3kV+03\\rs79rM3ILa2fq6brsDvNbG0O1U7S+\\+mX7o\\\\5f7Inn3nMfvojz1g807NkFgO4lvUUvtq3WIrF4oeaPD0O0Yi3A2in8CBGh4k+kKoOb0nIKTnQdNp6xZZwoCPQRh\\FhFGU1RYqA14CzUlIaady8xsS9UwdWR89MdEh4IBLI8kyb3SAxs3y9xfaU9A0utHep\\UK1Q9sP3iOKKxDujMYE2aSaEQy2pw41JVxGNqI6JmIGhgdG1eLAz0N0Tckr\\M1hdy0TPOIpHDNSMs1N5l8iG6YD8MBKTvYP9CDWqtWxGAVipOWU+86HkKIidyggvBEcbn9YoXHpq\\IH4CvH3ZHYMHHVR9GkILKepYQZ8b1GwdjgKJkjns1u\\Hid2x3c8OKY6N29vJFGzuxZK1c2pqJmFV7B76JxszSeLLIVNLZKybbo+kbB8c+ni9WAgZQ+Vq0DwLVySakPdKZIe90+ICAokukBeDhRJSI6aYzPnyTWB5dD5fTKMcKEKw2mLd9BerwOREAdVYIhqzZrkhXgqYGdjBNX0vu3rR6+fkZGxslaX7GMqkJBbZqXTCBhM4vgHelTIkQ9CkXAXIJLqM1FQ4B\\dn\\3dm10IqL5YPRqGe\\RdfKDwQ3wYuKCLVK8wD5MR3e7VbV772mhbB8YIMPAc4wbE1ExAhq8deJHMf92oghCG3LhzdVf5QfAoD\\AMqi0tf5omfVjU\\d2ZgCiBuOj49rZzSEovXHQYpto0elqKoKwIEx\\nSS8faEhhIEeiXWdyEvzzIAy10tzWKMuQeTSQCWHPvRWQ7qWgPxwcDGcqPCULR719bXbHVt3RYWj9vCwrxsWdyElbfADUxYLOnhz\\Iii7v+QgxDYIixl+C5U1tCQlvWExqlphgijBsxF0Y+wWAlQJA3iY8dab4Ajz4ebuwjybjn8QHeOkNNjDHIgvUKVTMsd7Va89Yo+ho+I5lxXQJ5k\\b4lSfFkrx1+4YsJwT2NKjn3upRBpscvIc9q9YPgv8UBy5GmbDxzir5kIWvEQ4gMSQMXMRhSh1w+OFOoeqtFf5X8SctmO8RW148Z2N4IwlImFz4YUw57ZmQYy9DHkWQNO+33jqQzYXkJgISvtYqUJz6AAAU1ElEQVSlu+0BylOa7OW9SJLRZDCF53FCWa1YXvD5HwZYOk9UQEUi\\Ig5is4Jnwr0A9mfTTFc4bllTfuAicj9MADCOvR2ZHCwCpojF9Z7sefFJcAlSjPwcHOehTAkoWUb2K\\gf8915LkVC9Vv+QSihlwA0rw9t2YBKKltHYx72dud9QlTxiq6KaBcq4n5qACWuJKOy3KkVYt5JitGskFPGE9krCM5gju3i4EXAGMt+TnpbT2PBPNosY4\\l8HuwH2m\\LNJ8iBdmQdQ+7pxEKtgZ0C9WudO4NC6EwA69I9jmpO9wfGFM1xHGbB+wHNM+GtGxEFUnEb6tEMiJwAzortkURNYs0iTHKVwRHtNZF7qINjXD8XSt7\\9bfujP\\hj+4WPfsx+61\\+rk3PHRPW0ZUedHtD0YbM9XUa9hdf\\TP70r\\9ki2fOm6PXDgjHw2NFg\\omdLX5QJ6lh8f8O1tDxftOUYOwDAs2AjIRKGSUQUupiuqFNR28yo9+i9H9xGV6wZh\\\\AvP9jktRhG4CP6V6zWO75N5nqh9ah\\V1UdANg7foCyxDT6Hn4F9Osb8ADNpU8rRG1QsqLSacW45LNZy2U8tZsfwEFA9QnFD+hIZ4rarKMFSKuDhYhexg3h5g\\T3fleqFlaOooPyROg64aPytNSReGp6C7eR0+Ga7KPptK2ipy85f8R0sgjCjY6SKP3osoPQMWYvMwH82Ixd++t2d69VWseVO3E0pIdW1y0WD5jnVTMGta3er9lAxZ5OukDBtDq9MKhq7H2YKoOVifQyg6E\\NDua0z48O4\\JB4PKP1QPO0Pkld7fn9jCGcD8PCDhNXkhzz\\oojOo45x4GP8X5NxJp583FfapG5bnj94X+GVozWtA7Sna8hBRFsCa41EatSGTEcFzCRtUDgUIiAU\\W9USUVrOnzyw7XnH0Xluj6XmMjQtvauVBSI6oBR7QexvQ6SEboqtJrrzWTUQ7E0+RGiHZyZVIyEsjc99NsjRTy2R214WSYfFRV\\\\5n7x1ksOV9H10MataOqXEHO\\FzpeGDCHSTyeXUQHFpXBBZBwv3QdlQEDaDan3exH7Q5qbJZX2rpBNPSw8fVLRK4d3inlfb2bHp8Uhs495b3srdX0lrFbNdBQxT9EsJjIyI+rBpsWJQ5Ggo1wK9LcPzayhQyrG+mZmvNirR9XJMor5JrXiMYOwTISi8nD1EPm6ZKB9wr+zI\\oiks7SH1uoBF5GR+KHAGBCVT9uTjT2i6+q03r9vO5qYmiH0tRfIHr9T7RAW9o40sgBHuu9jBMNaudcYzK78xlw3IMDa8prOszpIBWsnA41lnvz82v6wJQPdyw6gRbaEHjLMPEWsjKWwc5qBtzQ5TxjVND3KAReyvtwlpksFuuDUIWh7AGv9GATs1Ma\\2JRodwZag35Ebt3RLoS0lnc7DEVba\\Y6WeXSGBC0Vf5TUIbA4R6a9gQ05ZJ\\97GJ\\81d0AiFF0SFtlgOSI1mGn3fRzxaXq8Lf9ZPSYpFrmE6F3DxPHPADLdKLRQCUlrq7musZ0GdlPXomX8SoCxAC4AY+segspQu8HfD4mnew7MDWgSVsnGu69OyGXEGianiPcrYPoCk60yPxecREsVaRuahVFz41a1Ffp8gsf29R6zHa4yPA6XsDTJ6vxeh+HMkmnFGM2CnfN3xKkHvmE\\FHE6JcF4Ahzxj7Aewx78Wd290bjq\\nWUWgj79alNTB+mPf+bu\\+zv7xt8+bx\\7pY\\bb\\zmb9ns\\JKvWbpJvXZnyEOE9oApwn\\\\lT+1P\\jDfyuaPZuDyvSpAok8JZaksuQh45AMt\\ode210Q0Ih4Mvh8C+PFkW0QI7agxGTEi30AIwiQBPA2z8MsJwGPmydRKddWIwuQPx7yMm\\PqCvCGCF5fQTgFz02IRFHYSubPTcTJ9QcNAoFM5BoJaWb7oRiOHOURX2QmCzULZ0MV4RKSwWOjiFtUUQPocNgcPTKVY\\LHUwcSAcao6OtAV+oB+B2KhffUjQhU8pQWRE\\4bqTX9mY2G59vs+JBCLW5eQVKqdvtlYPu+5UbgnJ8wag651GQ5QRAhVYxB7ijlAwMVrhmotMFgR\\uW9NnnwHrpVUSvW3+aRZYDGnwOtHt3ztKjzCHBF7M7Rd8o1\\OGeQHSHBVKo0MPD+bb2k+f3uUNzGO2NWn\\K2EvZMJ61gcaX\\ZdYqAi8h4PpaP2\\vR0uvih83mgNuLZHr+SfMSowDrMAw8+JgGWYPjz6Gc4UxF2sEpU6AcSFKSlCpWHrGM+WjiIEEgcqXS\\9jmv1j8Etf7fh\\wegEdHwDp6jPcA\\k95reN+Hh54EuW\\fTB4ulrxy9ncRPav+utFUn9\\z6IB45\\fyLAo0RFW2xbS5ohWRaSnmHjJ5jMxVgz4M0PSOzcNbTX6vwyDb4fOjwzwcxNrjmBQeeCj0UWvT3dA5kPBye\\hSs4dEz7cPNPifI08fnn8Ow6h65\\lm\\\\H2hWnkHRC3t71jbXyrws8NFL6DonhMpgoOCo8YosM9INxL1\\pFYCTEJolJdr1e9HkiobN\\bV92PbCUkZUG+qtDSxLZDDhTG9mRqB0ZngV0Vz7lFVjsw\\Z4xH4DoiNXep5PD\\CV3QOTiRSsOuCO2OKo9fawUP3hZ\\Lw4X3oP6JzKepYHE0QhrV8eNPokDjw90sarVF\\sDUsFHSJDrqPdFf\\0M+VB9ND+0e03r3t95O\\NwIsb2fh\\Fl7+Gf6PhM0ZA+J+v16hKc4DCCFneZob3soj9TjZHwNiF0MIO3wDFbBH9z0haAjzZW3qqOfdUSwOBiK3Nejexa9h6O3d8Q0qhvwsJYrsI7R+6JY0U+KPM+k9Y2eTx9+OrSvCcA32oe9mxBhkFBoMakcAJiKCeyiAF6Vuv3u7\\ye\\bPP\\KYbjUYAa9DrSpsrYWevY6++8pK99L3veWRF0Dq4v46PkOphpJKQYVvUxjjaehWsOXAq1TGOc1nRRmhxp88jdim6c\\qz9+LetuYe3m6jtsk\\tCj1dWEaLfqeh8Xb73yYWOh8GP299iUP8zxcnA\\\\EOJLRMn6r4hCdubEWTv\\PI7wo2oHJsM7JYRWHlGWYmoCE6VZqaj\\DkMSTZ6EwzNit3Q9VUX5dMIhWAvXS6GzQYB4tCCPrl40GXF4fd9xkNHPPmIKLUwU+U0U\\wA2Yuw4aAAU74F5LGO60s3GrR0fWIe1Qg+E3xxocKMCZxDZgYXwPp7eZtQ2i+6P6G0ZIvrhxsF39OvtDObb7+nDwN0fqLeDMzfH\\Mm\\otBj\\4qouo3amIh5xZLxsUIVrypT7Ju3uI\\Wsm8UDt5dT3gIuMKGdrT+OYDDc+LfFBi8ozbFw\\fTN6bDvzkkZn2TciDOz+LPAM6IkZO2IegdtOnr\\kTPcKigD0W63kJ4J+v7j1y8tz+z4fb6LXaW43CTi6QBYXP2A9zbgYf386EtQPfhsLVv0lYdAYIw7RsOtehn6KcGNsX\\O6w1NFn9vsx0KeVw2YZh5v1RWTNFKsGwAHVUSR8dIA\\vTVTv\\19p17YsuW0D97hOJfmaVKXynuT\\PycP67Kd9SR9A5uUNGs7etk9MxqJFxBoNEBw1guSijkCmps4U5oHhQqUEZzc0h\\IfmnnscPGdmokMVL8MDTZhcUK\\ABSPDdtJU+LrdDzVCNIdc7QFhRRbjmODKbdHEvPT9o94+U5UCI45m85u7iH58B5nDX5LltAEUZeauZUlb9VZE0ONB+NfrP8ghgTJXsLtCJNIAnEFhxpXRKdStZu8ExQTn2mNdB6LLqaMkDGd63L7wKs2CKvzwUcYgNmxResqqXQSfTMDXLvGTp\\dlcoRbPMBQiWngSTJJvq1TUbrppDiKMikj9RIOtb64eIbGQugGJ0FeNcK2Q6+tT1o7I5Cb8L+CSY88aLAT5kyxZYDiPUshaAxtxLRyaKZlmjlZwq61fJ7+L0xAJ7fOEY\\Qeh\\QngTo5V6yORIXLOBRIFrMgGOtRKvev1S3YatrpszE9ff\\zyz3\\868tf\\\\b3L3\\C8WycQxTT\\fnHF3JzdPgzEl+Rc4JaFQssRDASqkCuhHbU2OB4C\\rIBY5yl4nRHA7NqDPXWL\\n2MEhe38DshJqGSDzpOZtQNvLv3jgh1DPs\\FMUMqJgx\\vILg66OQKASlh2UaEjp3aEtT84WrYKeu\\FB1On8PODnmDoD2xmBDqiNLCmOgkb23bDeBSNdrsAJRnk1pX8iYXu7jqgMjYcaSZK7cubedX21H0j+kInlDlEDhJHJ7i56faAi\\Sh5QCkH9Doi8TyrH\\VYwclDja5nJ\\Bk7rzWE3LJH0jDV+6kMD7NDiafVUYc4HDpPJGMijnXuL6r6VoAL38u50oC1VIvpVu\\ESsohsc6dlyVrLeyvx\\B9yEEZV\\KkYJ4y3dZreW2sku412gJXCoJooFkbNFnFuDdfOHFyp+xLwhaNwXj\\oDDRc+jc1n5CUiTNDz5H6jRwWhMXgqsFQHBJ0FsBB7crWeIVGZQ\\WezbWl8n3KoOhNnuLu2v+rPGS1HCnk5UUHsnwxccXssoEJWCCW2HbkEK3aZ0sw5SjiyKQYIzzPvyLkHiv6zB2VN4E4AX08FswUp9IIv6poPlyDDAWYJURBlVfV86QcktQkPkXhthYdwj\\R06qQR0Ni6Z0WKYJiU3aho301IJaOiCyHXahwQV\\hf4eFpBMOx1wKoVJLtcuUoN4Zdm4xID1zcin1hvO22OIjQRsHCynFNixlwFLOR2ZGoxZ2DrNjQDtyCIfqPsm7nWrDPRh+rzYOeWLsvs2yLoRamtfG9EHYkPAFkenJ3fyDcC6EO2ypcaQm67JnHLNkOFddb4k+wHRel9SYzSvSj+QnEtHpN+a4mLPObZLIeR9UFgcz4SLa00LnCyZ7pAsQZnZLe5KZFkFb0Za0EETISUSNDH64Y6kkUOrvuZ72kWBGEqf8tW6NIbYUGFw7Y7kTkzrgXHQzLqBQUa9LoJJ53Ejxxknu3z++S8sNcXX8aicX76+4I1QoXC3A+LiPuXdgIfd9vlm6rF2T7RHt+RUkzrXUJ2SRBqXTbbqj1mxd8JHzHmTg7WAhGZg\\bYn4M5byfcSxN2Ub+771vflEaSPVChadva2AyCIWrfFfHkLDN3mkTXsIT6foYwxGsXvPJcYdFHZYUOi1Kws4oFaTMUl9Tg3M7KHhwCw+OwCYBIgAS+L84jIr0hmx2xZbBgGgNASPSh2PmPHsfdfFJ3Du9uE5USF9duU7FiSZ0anPuj+HgyeKqM38JsWav5KPtrYcNZvFOLI3hny2kV0jHjetinMjPcRGhzlYcCxjWX3P7JgY9EjofIC2C2Xsa\\wPHLveHRGy2LRFZex25+sRdAq4JT6uh99q3vlrNwbH2oAA7d+4+r\\9dN+FA9cdn0cyCPyWjKtK1FgPWNzArnTolMddB+NSNCxf7oYFd\\DumAFGsMk+n5Umn+8zLTP90feUHJ98H0cujEMyLNs4H+4K2yVv3\\H5oSJqBWxVG2Hr9UI3gbHK+BugVOPwUsV3\\Vuj98AMDj7y35c2vVS7bNtVW99OB3hluGcnPs83Ptaqnkxi7q\\uP\\Ce\\yuy\\oQW\\eGtLo06Goj18aS3a7tP40zHWfGkf\\rmhpbeejiety2Dg8RbQZxyVjytcIgRbdcyfCHJf79iZnQpm69U0X97P37u3X2Duge7r2P1MEvkJCPCVX1f5XN4EYPEi06NeADxxu9vn194QBHLU4pIBSodJU9LQBTqyMhoGlvUprUZVhS5fNgWKNY+HwqJO3wuru03hbrcLnH29OfZiHlHLTCEzJxS4yQ81sBvQwuUKsq0s61zRLYjA4B4a6emHhZUhikxNn9QHGDwzy81y2r+To01NQt79VuylzxMPhNYs3laSVXYJRmdeeM3ccz3bv8YNgCsBJvJ7PkUBQxz1LUeMKvOIduNmE63AdvM0qXuzT15iS4W1xIpYy9YSir5OFkoQ4WFKUcfvsVj0i\\4G62AlihtLVAdfhrLlLOtXIVAirRYZhiTfa2yP28JWfY4lhKDsxw5tdgYpif\\MifbwDgAFEj22nIBei5hta0U9vZNTGaPNYR8rWcCH3Qhv0cc+zA2x2UZwBx7ZvCXE+XHI7770Pv57dhHvI3kq+HZUJSAEJpbpq88OtbFwDR\\MuwpD8FUE7g08AmVJIfvzEBzLO7UIUZ9Q0guQHVyA\\WJVqTpJpRrA3lnVQNXk\\gJ3asvJttmrqPEffdCZMYSl5UwiLsEPSWohgkHzRwFhzYmZ8VNuVvtcEh4UPe9Bn7cWNBUabh2HC09aGn8LS+Kuv+KFtvvzhrZl1ubuE5BIng6g++V6vNDJae8eSA4Ls4aNFbi2W96R3tcDmVx3i9IygaYOG+zvHCd8kPzprp3ErOupn13z8ZB4HzOx7wjmS5e8x5P4ZHdQVVpkm6xCUbOOWvAlggFb6Bwfr3C\\QmDZnrdXzgtHUfGEuQ5B0JCdEoDeRJCeqIg1wZ+LAsDF09wVeuuXvwpYlSHsPtxSS79Q3p4ZrEUHm5I4mw+fts0omCxwtLO0oxaROAvbHxcuXxcqRqPKJ0\\M3ybA0e2rgcdnyEeC0awVeq\\AZBWoVbDpJyWUpBsrltQFsB4JBttTDPjtGPDcbOU92Abb4uSko9gs+B5BVCoOeGXibJnatrofMTJGDDRUvXdSGqzaX+N3Hoedu8e0HCufdiSw7RmkKyBJI+ILbedGnXNpblgR\\gK1R6HiUKvVjK1IAyc8H5PRksh3gIkmtBjNKb4zxWgy\\KwoU9I4cBVQOwjhWO35cpfqPkxciejN\\Dqt1ygCROd1xSrevDKPRzs3Noxjbhi0hM8KPZV4YCfLNbXY9rY4awucu1nLuUIcoU+Z0d2fTYsda2RH7OLYozXy9m9\\E0iwL3LGmypPfM5Zm6PjHEF7lsHVDr\\5RTNyfrs8M7XJ\\RbcnvYUhPK0w7zRTmX3mzBqY8bw\\hMlWNZx04hKoCnBnFW47SLbO2U57LiacA7SOZcLJkS5XN310bTGoQcMMi7885n\\vsJLxtwJsvN9bo4b6eJ9mk5KTddF1KfenE7wGsc+y6dmXkLTJw3LvlQ\\uA7T80DsQATw7J+yf+vwALT+8IQ1JFtEYMg81gcSfo\\6rf\\xf2UeB0A1do5gAAAABJRU5ErkJggg==" \* MERGEFORMATINET </w:instrText>
      </w:r>
      <w:r>
        <w:rPr>
          <w:rFonts w:ascii="宋体" w:hAnsi="宋体" w:cs="宋体"/>
          <w:color w:val="auto"/>
          <w:highlight w:val="none"/>
        </w:rPr>
        <w:fldChar w:fldCharType="end"/>
      </w:r>
      <w:r>
        <w:rPr>
          <w:color w:val="auto"/>
          <w:highlight w:val="none"/>
        </w:rPr>
        <w:t>附件</w:t>
      </w:r>
      <w:r>
        <w:rPr>
          <w:rFonts w:hint="eastAsia"/>
          <w:color w:val="auto"/>
          <w:highlight w:val="none"/>
          <w:lang w:val="en-US" w:eastAsia="zh-CN"/>
        </w:rPr>
        <w:t>9</w:t>
      </w:r>
      <w:r>
        <w:rPr>
          <w:rFonts w:hint="eastAsia"/>
          <w:color w:val="auto"/>
          <w:highlight w:val="none"/>
        </w:rPr>
        <w:t>：</w:t>
      </w:r>
      <w:r>
        <w:rPr>
          <w:rFonts w:hint="eastAsia"/>
          <w:color w:val="auto"/>
          <w:highlight w:val="none"/>
          <w:lang w:val="en-US" w:eastAsia="zh-CN"/>
        </w:rPr>
        <w:t>检测报告</w:t>
      </w:r>
      <w:bookmarkEnd w:id="561"/>
    </w:p>
    <w:p>
      <w:pPr>
        <w:pStyle w:val="26"/>
        <w:rPr>
          <w:rFonts w:hint="eastAsia"/>
          <w:color w:val="auto"/>
          <w:highlight w:val="none"/>
        </w:rPr>
      </w:pPr>
    </w:p>
    <w:p>
      <w:pPr>
        <w:pStyle w:val="30"/>
        <w:ind w:firstLine="480"/>
        <w:rPr>
          <w:rFonts w:hint="eastAsia"/>
          <w:color w:val="auto"/>
          <w:highlight w:val="none"/>
        </w:rPr>
      </w:pPr>
      <w:r>
        <w:rPr>
          <w:rFonts w:hint="eastAsia"/>
          <w:color w:val="auto"/>
          <w:highlight w:val="none"/>
        </w:rPr>
        <w:drawing>
          <wp:inline distT="0" distB="0" distL="114300" distR="114300">
            <wp:extent cx="5272405" cy="7459345"/>
            <wp:effectExtent l="0" t="0" r="4445" b="8255"/>
            <wp:docPr id="112" name="图片 112" descr="润海原[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润海原[1]"/>
                    <pic:cNvPicPr>
                      <a:picLocks noChangeAspect="1"/>
                    </pic:cNvPicPr>
                  </pic:nvPicPr>
                  <pic:blipFill>
                    <a:blip r:embed="rId111"/>
                    <a:stretch>
                      <a:fillRect/>
                    </a:stretch>
                  </pic:blipFill>
                  <pic:spPr>
                    <a:xfrm>
                      <a:off x="0" y="0"/>
                      <a:ext cx="5272405" cy="7459345"/>
                    </a:xfrm>
                    <a:prstGeom prst="rect">
                      <a:avLst/>
                    </a:prstGeom>
                  </pic:spPr>
                </pic:pic>
              </a:graphicData>
            </a:graphic>
          </wp:inline>
        </w:drawing>
      </w:r>
      <w:r>
        <w:rPr>
          <w:rFonts w:hint="eastAsia"/>
          <w:color w:val="auto"/>
          <w:highlight w:val="none"/>
        </w:rPr>
        <w:drawing>
          <wp:inline distT="0" distB="0" distL="114300" distR="114300">
            <wp:extent cx="5272405" cy="7459345"/>
            <wp:effectExtent l="0" t="0" r="4445" b="8255"/>
            <wp:docPr id="111" name="图片 111" descr="润海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润海原[2]"/>
                    <pic:cNvPicPr>
                      <a:picLocks noChangeAspect="1"/>
                    </pic:cNvPicPr>
                  </pic:nvPicPr>
                  <pic:blipFill>
                    <a:blip r:embed="rId112"/>
                    <a:stretch>
                      <a:fillRect/>
                    </a:stretch>
                  </pic:blipFill>
                  <pic:spPr>
                    <a:xfrm>
                      <a:off x="0" y="0"/>
                      <a:ext cx="5272405" cy="7459345"/>
                    </a:xfrm>
                    <a:prstGeom prst="rect">
                      <a:avLst/>
                    </a:prstGeom>
                  </pic:spPr>
                </pic:pic>
              </a:graphicData>
            </a:graphic>
          </wp:inline>
        </w:drawing>
      </w:r>
      <w:r>
        <w:rPr>
          <w:rFonts w:hint="eastAsia"/>
          <w:color w:val="auto"/>
          <w:highlight w:val="none"/>
        </w:rPr>
        <w:drawing>
          <wp:inline distT="0" distB="0" distL="114300" distR="114300">
            <wp:extent cx="5272405" cy="7459345"/>
            <wp:effectExtent l="0" t="0" r="4445" b="8255"/>
            <wp:docPr id="104" name="图片 104" descr="润海原[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润海原[3]"/>
                    <pic:cNvPicPr>
                      <a:picLocks noChangeAspect="1"/>
                    </pic:cNvPicPr>
                  </pic:nvPicPr>
                  <pic:blipFill>
                    <a:blip r:embed="rId113"/>
                    <a:stretch>
                      <a:fillRect/>
                    </a:stretch>
                  </pic:blipFill>
                  <pic:spPr>
                    <a:xfrm>
                      <a:off x="0" y="0"/>
                      <a:ext cx="5272405" cy="7459345"/>
                    </a:xfrm>
                    <a:prstGeom prst="rect">
                      <a:avLst/>
                    </a:prstGeom>
                  </pic:spPr>
                </pic:pic>
              </a:graphicData>
            </a:graphic>
          </wp:inline>
        </w:drawing>
      </w:r>
      <w:r>
        <w:rPr>
          <w:rFonts w:hint="eastAsia"/>
          <w:color w:val="auto"/>
          <w:highlight w:val="none"/>
        </w:rPr>
        <w:drawing>
          <wp:inline distT="0" distB="0" distL="114300" distR="114300">
            <wp:extent cx="5272405" cy="7459345"/>
            <wp:effectExtent l="0" t="0" r="4445" b="8255"/>
            <wp:docPr id="103" name="图片 103" descr="润海原[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润海原[4]"/>
                    <pic:cNvPicPr>
                      <a:picLocks noChangeAspect="1"/>
                    </pic:cNvPicPr>
                  </pic:nvPicPr>
                  <pic:blipFill>
                    <a:blip r:embed="rId114"/>
                    <a:stretch>
                      <a:fillRect/>
                    </a:stretch>
                  </pic:blipFill>
                  <pic:spPr>
                    <a:xfrm>
                      <a:off x="0" y="0"/>
                      <a:ext cx="5272405" cy="7459345"/>
                    </a:xfrm>
                    <a:prstGeom prst="rect">
                      <a:avLst/>
                    </a:prstGeom>
                  </pic:spPr>
                </pic:pic>
              </a:graphicData>
            </a:graphic>
          </wp:inline>
        </w:drawing>
      </w:r>
      <w:r>
        <w:rPr>
          <w:rFonts w:hint="eastAsia"/>
          <w:color w:val="auto"/>
          <w:highlight w:val="none"/>
        </w:rPr>
        <w:drawing>
          <wp:inline distT="0" distB="0" distL="114300" distR="114300">
            <wp:extent cx="5272405" cy="7459345"/>
            <wp:effectExtent l="0" t="0" r="4445" b="8255"/>
            <wp:docPr id="102" name="图片 102" descr="润海原[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润海原[5]"/>
                    <pic:cNvPicPr>
                      <a:picLocks noChangeAspect="1"/>
                    </pic:cNvPicPr>
                  </pic:nvPicPr>
                  <pic:blipFill>
                    <a:blip r:embed="rId115"/>
                    <a:stretch>
                      <a:fillRect/>
                    </a:stretch>
                  </pic:blipFill>
                  <pic:spPr>
                    <a:xfrm>
                      <a:off x="0" y="0"/>
                      <a:ext cx="5272405" cy="7459345"/>
                    </a:xfrm>
                    <a:prstGeom prst="rect">
                      <a:avLst/>
                    </a:prstGeom>
                  </pic:spPr>
                </pic:pic>
              </a:graphicData>
            </a:graphic>
          </wp:inline>
        </w:drawing>
      </w:r>
      <w:r>
        <w:rPr>
          <w:rFonts w:hint="eastAsia"/>
          <w:color w:val="auto"/>
          <w:highlight w:val="none"/>
        </w:rPr>
        <w:drawing>
          <wp:inline distT="0" distB="0" distL="114300" distR="114300">
            <wp:extent cx="5272405" cy="7459345"/>
            <wp:effectExtent l="0" t="0" r="4445" b="8255"/>
            <wp:docPr id="100" name="图片 100" descr="润海原[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润海原[6]"/>
                    <pic:cNvPicPr>
                      <a:picLocks noChangeAspect="1"/>
                    </pic:cNvPicPr>
                  </pic:nvPicPr>
                  <pic:blipFill>
                    <a:blip r:embed="rId116"/>
                    <a:stretch>
                      <a:fillRect/>
                    </a:stretch>
                  </pic:blipFill>
                  <pic:spPr>
                    <a:xfrm>
                      <a:off x="0" y="0"/>
                      <a:ext cx="5272405" cy="7459345"/>
                    </a:xfrm>
                    <a:prstGeom prst="rect">
                      <a:avLst/>
                    </a:prstGeom>
                  </pic:spPr>
                </pic:pic>
              </a:graphicData>
            </a:graphic>
          </wp:inline>
        </w:drawing>
      </w:r>
      <w:r>
        <w:rPr>
          <w:rFonts w:hint="eastAsia"/>
          <w:color w:val="auto"/>
          <w:highlight w:val="none"/>
        </w:rPr>
        <w:drawing>
          <wp:inline distT="0" distB="0" distL="114300" distR="114300">
            <wp:extent cx="5272405" cy="7459345"/>
            <wp:effectExtent l="0" t="0" r="4445" b="8255"/>
            <wp:docPr id="99" name="图片 99" descr="润海原[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润海原[7]"/>
                    <pic:cNvPicPr>
                      <a:picLocks noChangeAspect="1"/>
                    </pic:cNvPicPr>
                  </pic:nvPicPr>
                  <pic:blipFill>
                    <a:blip r:embed="rId117"/>
                    <a:stretch>
                      <a:fillRect/>
                    </a:stretch>
                  </pic:blipFill>
                  <pic:spPr>
                    <a:xfrm>
                      <a:off x="0" y="0"/>
                      <a:ext cx="5272405" cy="7459345"/>
                    </a:xfrm>
                    <a:prstGeom prst="rect">
                      <a:avLst/>
                    </a:prstGeom>
                  </pic:spPr>
                </pic:pic>
              </a:graphicData>
            </a:graphic>
          </wp:inline>
        </w:drawing>
      </w:r>
      <w:r>
        <w:rPr>
          <w:rFonts w:hint="eastAsia"/>
          <w:color w:val="auto"/>
          <w:highlight w:val="none"/>
        </w:rPr>
        <w:drawing>
          <wp:inline distT="0" distB="0" distL="114300" distR="114300">
            <wp:extent cx="5272405" cy="7459345"/>
            <wp:effectExtent l="0" t="0" r="4445" b="8255"/>
            <wp:docPr id="97" name="图片 97" descr="润海原[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润海原[8]"/>
                    <pic:cNvPicPr>
                      <a:picLocks noChangeAspect="1"/>
                    </pic:cNvPicPr>
                  </pic:nvPicPr>
                  <pic:blipFill>
                    <a:blip r:embed="rId118"/>
                    <a:stretch>
                      <a:fillRect/>
                    </a:stretch>
                  </pic:blipFill>
                  <pic:spPr>
                    <a:xfrm>
                      <a:off x="0" y="0"/>
                      <a:ext cx="5272405" cy="7459345"/>
                    </a:xfrm>
                    <a:prstGeom prst="rect">
                      <a:avLst/>
                    </a:prstGeom>
                  </pic:spPr>
                </pic:pic>
              </a:graphicData>
            </a:graphic>
          </wp:inline>
        </w:drawing>
      </w:r>
      <w:r>
        <w:rPr>
          <w:rFonts w:hint="eastAsia"/>
          <w:color w:val="auto"/>
          <w:highlight w:val="none"/>
        </w:rPr>
        <w:drawing>
          <wp:inline distT="0" distB="0" distL="114300" distR="114300">
            <wp:extent cx="5272405" cy="7459345"/>
            <wp:effectExtent l="0" t="0" r="4445" b="8255"/>
            <wp:docPr id="17" name="图片 17" descr="润海原[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润海原[9]"/>
                    <pic:cNvPicPr>
                      <a:picLocks noChangeAspect="1"/>
                    </pic:cNvPicPr>
                  </pic:nvPicPr>
                  <pic:blipFill>
                    <a:blip r:embed="rId119"/>
                    <a:stretch>
                      <a:fillRect/>
                    </a:stretch>
                  </pic:blipFill>
                  <pic:spPr>
                    <a:xfrm>
                      <a:off x="0" y="0"/>
                      <a:ext cx="5272405" cy="7459345"/>
                    </a:xfrm>
                    <a:prstGeom prst="rect">
                      <a:avLst/>
                    </a:prstGeom>
                  </pic:spPr>
                </pic:pic>
              </a:graphicData>
            </a:graphic>
          </wp:inline>
        </w:drawing>
      </w:r>
      <w:r>
        <w:rPr>
          <w:rFonts w:hint="eastAsia"/>
          <w:color w:val="auto"/>
          <w:highlight w:val="none"/>
        </w:rPr>
        <w:drawing>
          <wp:inline distT="0" distB="0" distL="114300" distR="114300">
            <wp:extent cx="5272405" cy="7459345"/>
            <wp:effectExtent l="0" t="0" r="4445" b="8255"/>
            <wp:docPr id="16" name="图片 16" descr="润海原[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润海原[10]"/>
                    <pic:cNvPicPr>
                      <a:picLocks noChangeAspect="1"/>
                    </pic:cNvPicPr>
                  </pic:nvPicPr>
                  <pic:blipFill>
                    <a:blip r:embed="rId120"/>
                    <a:stretch>
                      <a:fillRect/>
                    </a:stretch>
                  </pic:blipFill>
                  <pic:spPr>
                    <a:xfrm>
                      <a:off x="0" y="0"/>
                      <a:ext cx="5272405" cy="7459345"/>
                    </a:xfrm>
                    <a:prstGeom prst="rect">
                      <a:avLst/>
                    </a:prstGeom>
                  </pic:spPr>
                </pic:pic>
              </a:graphicData>
            </a:graphic>
          </wp:inline>
        </w:drawing>
      </w:r>
    </w:p>
    <w:p>
      <w:pPr>
        <w:pStyle w:val="30"/>
        <w:ind w:firstLine="480"/>
        <w:rPr>
          <w:rFonts w:hint="eastAsia"/>
          <w:color w:val="auto"/>
          <w:highlight w:val="none"/>
        </w:rPr>
      </w:pPr>
    </w:p>
    <w:p>
      <w:pPr>
        <w:pStyle w:val="30"/>
        <w:ind w:firstLine="480"/>
        <w:rPr>
          <w:rFonts w:hint="eastAsia"/>
          <w:color w:val="auto"/>
          <w:highlight w:val="none"/>
        </w:rPr>
      </w:pPr>
    </w:p>
    <w:p>
      <w:pPr>
        <w:pStyle w:val="30"/>
        <w:ind w:firstLine="480"/>
        <w:rPr>
          <w:rFonts w:hint="eastAsia"/>
          <w:color w:val="auto"/>
          <w:highlight w:val="none"/>
        </w:rPr>
      </w:pPr>
    </w:p>
    <w:p>
      <w:pPr>
        <w:pStyle w:val="30"/>
        <w:ind w:firstLine="480"/>
        <w:rPr>
          <w:rFonts w:hint="eastAsia"/>
          <w:color w:val="auto"/>
          <w:highlight w:val="none"/>
        </w:rPr>
      </w:pPr>
    </w:p>
    <w:p>
      <w:pPr>
        <w:pStyle w:val="30"/>
        <w:ind w:firstLine="480"/>
        <w:rPr>
          <w:rFonts w:ascii="宋体" w:hAnsi="宋体" w:cs="宋体"/>
          <w:color w:val="auto"/>
          <w:highlight w:val="none"/>
        </w:rPr>
      </w:pPr>
      <w:r>
        <w:rPr>
          <w:rFonts w:ascii="宋体" w:hAnsi="宋体" w:cs="宋体"/>
          <w:color w:val="auto"/>
          <w:highlight w:val="none"/>
        </w:rPr>
        <w:fldChar w:fldCharType="begin"/>
      </w:r>
      <w:r>
        <w:rPr>
          <w:rFonts w:ascii="宋体" w:hAnsi="宋体" w:cs="宋体"/>
          <w:color w:val="auto"/>
          <w:highlight w:val="none"/>
        </w:rPr>
        <w:instrText xml:space="preserve">INCLUDEPICTURE \d "C:\\Users\\Administrator\\Documents\\data:image\\png;base64,iVBORw0KGgoAAAANSUhEUgAAAlgAAAMPCAYAAAAJmqsnAAAgAElEQVR4XuxdBbhUVdd+Z+YWl7h0d7cKSAoIgrSIghgYGHSDdDcISEu3SlkIUkqX0gISSnfnjblT\\\\OuffbcM8NNQP2\\72Oeh4d778ycs8\\ea6\\1rnfFtriiojxWayBgtcIDNwAXPPAAsMBiUf88Hv7+aK\\H+W5S78ix\\hOvx32mf2qc5rl4Oua\\TzIed26TMrInJTt\\95if1DiTMjdJfaZ\\Y4z+z5PUMfP7\\8a4kzrOf2OMem44Vj1e8ziS+gwJyd6\\8YxJfYZ\\Y4yct6SOM765\\qeeIaExW6xWuF0ueTar1QqXywW32y0\\2yxETB54LAHwWAMgkMnjgsUdZfdY+EebAlIeONQFLFYvwHLHArASC2USGnRCQpyU9\\+\\LERCY\\6nxvkUYCVWShNasfjf\\\\8q4\\5ukXk2\\u4x\\yfIeFLGGJuL+SSk61HWISnjfjzJjvl2Usf5b4zxKcB6eLUfdR0eV96TKi\\\\kQDL7YLb5RacZLMSYAEeklUWGzz8TQCW3e7xePgHD1weN5wuO9wuBwKtNoPVAiwez8NeU2LZosdgv5KsHGIdkwck5B4yNqIdH1FFPu4zJXbukjwB8XzhbxxzUjaTmvZEzvvfOOYnObXKXfmHXvHOne84PG6\\cZm+yz2d6HV4lEdL7Bo\\yrXj+k5C62B6X2YmKWOM7dpxfP9vl\\GkjPtJzW+8cxvDGKnbWWCxmvZ4LPr30Q2qn4w\\JOJi5gyFT6tmHgcjNDEvC997nLl8nO8+6rr4r4OQIr4v\\cQJybi\\nPro8dhIFavVNLfGPbUd9R+H3\\cfFegpcUqkvXjUOdXfS0h\\WC3wuNxe1kqzV\\zf5XQiKDgIloBgWG2BoOq1wA0LQ4QeD+GXBRFREfj1t53YvPEXOKOjhfril\\niz\\9pL3+q2PwMfK7HWvT\\tMn4m8eb2LlMChj7m4f8X3d5\\7nVIf7YHvR\\YR38n1HrMj0fAQEBf4sM\\K\\NLZ\\XPxTnrw8Saz8Smrv4ZNys7\\XC+uv8hBY8sXosoev8k++bx+x0On1uHZ+MxzbXcT2\\ntu4vvPfrmvMssU5DgwMNLCfAn98\\spVqqJM2fIIS5tOkTceNyyOiAiP1RoEp8uFqOhIzJ03G5+P+QxhqVIgVapUEiq02lS48D\\tRQ9FhT2VR\\PQI\\wHPtP\\xzUQBZuUgT2d96TM1iN\\Nr51kSzL\\7F18AFYHjqNSZLapK3D\\9LcejxeR9wLbGy2mPlKiBkwzWxS5dIs4w991+++\\gCbOTX\\6XvAf4+7FXWiXomRcZOcJqTHLRbmafuylQKsyNUQTMSxQ5K6pknbaP\\Mpzk3QsrwWd1uAVicOofTibt37yL8QTg+btECzd5rjvSZssBmC1AhQjJYsATA5XQh2uXAoi\\nY\\rUyXihQjlUqFABISEhPkjtn3mcJ3MXei+xeTVP5upPr6JnwN+DfToz\\94MmA1GfCzt\\8qa+c+HeWX+043rvydl6s56\\rTxMY\\HZgJYCbFS5u8lRi7jknF+158pM9\\bH2Dxs39nEvy\\sT6xMXxxjSMxzKP5u7HZU81c+c9tUtf035irpNzTjCOY3K4AlgXR0dHYt28fNm3egqZvvY23m72PtBkyMuZnAKxolYPFV1RUOBbMm43FS75C8+bN0eSNNxESkgzwMFYtafFJGVPCn02CZ5Pwxfw+4e9BqsLIGBrLjPSTevHHHfeT9G7jG4v5Pn\\nmPV99D3iej6+r9ch7l2f1NWI+\\NPcp4TM6qEnp\\XSOw6PMrYH8qrktKW2F+yFk94P\\uil8TM2D\\7Gf\\n\\TvSHv5uGX8UuXiSs2yeQ5+xGLlPWsb935O3484J9BlifHKZkIzr78qtTGELjueh\\CW\\NNyk7od\\ei1im3v\\MRgpPd75jE\\GE7se+mLeuTWto\\f+hq6JSz78xxWfTP7T8+r\\fLGNzXguj8UCl8sjOYZkwB12O7Zs\\AUjR41Erfr10bz5J8iQMTPkcSVEaI\\yWKSs0I3I8HtYtGAeliz9Gp+0ao3GjZsiKDAZSA0qy8h\\OlEwcfR6fNUISfFsEtIR5mvFFg\\WCDu+WHFC94hZh8czTE\\Sc\\Zn6MzXfpLeWUJjNo8jtjk2vx9fPsaTlImExpzY9U7M55Q+NxqcGO1N1J\\8ZCUBJa4\\reYwaT5NfDkVT3JeEzMf\\+Tce\\dlYgZm+kxCVZWxPYO\\njHf8h+RcZNs\\a0AOZa5NMs43\\bVNQq\\6PnRc2tmuWJjV5IqJ\\HJuFk\\J4XJSaLYeD+e1LE\\6n0kncc0t3ruFQ5Rb\\o8rwmgJM5K+47Mu4axAB1\\Pe\\\\TP7j8M5RUsDrvyTj8etIlQbjsVjh9ljhcrulctDBvPUdW9F\\YF\\Ua9gQ7zb7AJkyZYXHrZS3xRlt98Bq8wKsL+fPw2IvwHrzYYBlcWkqKFHy8lDcOz7jk6grxv6hpwBLzctTgBUjH\\+UAtSyp5WPGWAmxiCYJdoc1tPjT+xz\\M8DLH9Dk4A+MQP9xK7Tvw6w\\J4psbLxGKpVvuov47HpGvNn9Nw+BViPN\\PmOTWvg1fHSA6U7\\qY75jY4gJ\\R8F\\fWMDr\\E5IDr8+CTk80lcIzGrkBDAUvPP2kDiJbay8sARFe4FWHVfecULsCCFgwRYjmiPxWqD2+0SBuspwEp4KR6XDXiSAvOUwYp7vZ7kPMcnFXoNzJ6f2bD4fze+ccXGtCb2OZ4CLP92AfHv5acAK2Fd529Y4wKYlNHYGLynACvxcxzbJ2MDthr8yNz+PwZYPuN8jGlIrP57jFv4OBFxX8cj7RdUWyv4AqwBfVC3YUM0e+d9ZM6cjQ2xFMBiiNAaEAinwwEnqwhnzcSyb5YYIcInz2CZJ\\1xgUpsqDuuRTUbLv29RzWCT3LcZgXGn+PzOGIzvgkBrIQo3UcVSrPQ+3tZ\\4khwsQyGHEpQf95flTZiiuUrceX1PBqfON41LV\\lO\\9HUoyoX3oL5dxeeVxjS0+Dz22a8UGMOIzmo8yj0kB6\\6fTSoA99\\jcema2ECUmX31B19m\\ZtUuYhPj\\uDQfPzJ\\U+j7I2T+oesa1TbHOfGID1KHNtdhT97RN\\T4jF1Z8xy8CjzKe\\nX6ca\\iPO7Zrx6tPJMTJs24sYCcMW4BNOrcLg7V9KwYM6ovaDRoIg5U5S3aAIUJ\\gOV22jF7xnQs+2YpPmnVCo0b\\80ASz31486bfN9\\0f2F\\XGUS2IU1eM+RGIMaELGNzbl+08CrPgU2n+y8UnM2sYHdBPzfX9FZgapjzN3\\2sAKzZQYNYPsRnBpACs+NbycdYpKTLyqMDhcXWgv4xzHHHJqb9hT+i7iX3+xOTSxnWvxN7jUT\\3dwGs2ACqvxMbmzPhLyePMz5\\2TGDsLhYyse536PKeEL7MzYbGRuIfOg60orIAxescDo9BsBiDtYDAVgDB\\eTJPd3mzVHlqzZ2aHhKcB6VJYhIc\\5UTboU4ClZu1Jzm1SNvjjMFh63PF5domViYQU11MGK2YmE7NmsRnb+JTs4yj2pwDr4RCtBgJPAVZiNcDDOvApwHqUVP2H5zshfZEQg\\VIACvaHuWxGSFCl9OOOU8ZLFmZ+IzzkwQB\\ug5qSFCLyiJhQhkKen\\RwaLDf4Umnq4+avXE\\PbH4+yxZIKsB6uME7cXVUF+MMN+Lxrm3jd6nNIrXf8bsb+1QKb5UMXEcXrgfm30DA+7CMuujdh4h430U\\jrYhUGyppzWjNkxfHuGJVmPouPiekqJE8fKiIusk\\zWDFdrardz\\IgBI9xUlqlPmUwUr8vCb0ydiOp0mKvonv+v7r5A+wdONObwguniR33VrJn\\EyJN87DJ+9GsvgnjJYj8pgOezSpoE5WDpEuPy\\MEQYl1ITIZXy+phzqh5SxCJ9vkcF+W6mmC62D7MYxL0xGlN+0mfE8b7sJm3u0RJfDxD\\PkvsT+ZRIErMhweq26zFCluA7l0WE4aVMUuWnqHEH7GTtbmVgDIMD6O7uEK0PJbJbbQgkOYfAkzc8s9mnHXFtXK5eZ6Z0QiQJ5Zb+FwPr4NZF+izoWSKYzkKyWrR3aVNHf5jAxw+Cobr51edabyvSnWlty8AnrLO5nI8Xop9UvgdD1wuBzwWm08o5SEDynX0jkMtjuSvykkEvhbXp\\u4dE9WKJWnvMvsmPreiEQb8sSzBz1ut5GcaQErh92siHGzGkadBK\\uRDCnjpHS1UlcI\\+mjD4y66eQ2YhPjtky5o3Xk7FZLHIyBMehX3qdvMdyWdTJC1ZLACywGSBcmsqoFjHeNTR15fP251H5EZx3HqXqcjlhsdjgdvF6PFuVz2WALfMzGfuP49ZzyGf2GiWdwG3IlMil6Zn5WbfHJc9lsQTIvSjPbg\\vz0mwynPzF\\msaATdN4jdsdXVODReh4vOveB2y8PIvOnxqCU16ZMEegbxe3o99JBjgLvL3PRbzp6NeVEGtW6J+atXv3lBeQxwjg3G+ugBXk\\WXiZFPYf0FVLzrl8BtrgRpk8OVizPbpZZ8zWTCn7MTLLoKNFBag05fC2R0iKSkhrbeb1++8K7xxPQlw8BLENlG2eSqHvL1HGHWOSs4NjAs\\qbqvpXU23MuXfzcX0tko+tdZzIMPcGNYHxrPy4V\\6MvaL3rfma8TmZcUxFov6c1LWL66JPgsFyg83LuWepz4wQ4batGDAkjhCh0xkt2sgHYC3\\78vB8gdY5g2kFkSjDvWb6v3l3RI+a\\bQQkl8VimFGHBmGCg\\mkY+JTaR4Mj4vFmfJAZgeUejFJW6sQFyjO+LsJtAo76vPBXvyz8kALC8bJJfh2Q9l\\EJvu8jxfwmPUSM2RJgosGh2wWHw4EAqwcWWyA87M1Go+ihSHPTG98y1sUcetAKQK2bsQ6mw0e10pUDaE1YMGaqfUGw7wY1jJ95XXTTOeklp8CV6llFo2g1jmBxwyOgkMrPF5z7yI9fL1ABZ8Z0qWfhd01r7NPjJuaz\\oBHILfgbyWHYryNc8rEYFtskk\\AlzLxRhKngJKYZ9aALTavOrZ59\\7NYpH15DFb7OrtdKjrxnY2GsGhKCwr8xvs8nmrJRBugmwxDpxj45+AFwMMEhDotZBGQWquCKwg7WQIDAPgcavnpOiYyFMDEMUYeg1SOU4zKBFZM4EPLU9aTmhsCIZ4L\\N3+TOrszleOTrDuK7ML9llvb6GfIjaFjBKg+6KlfUzr02shsQLYtRe0HMVZ3Wq1nP6SDHjonrHxmaUzOsew0z6QM4YDWXaj3o8ClD6GnuvLhGgEndeLp\\D3+Exz4MGo3HJa6xzFscfzfpPQC+dA2Pt6DRoB4ZPQ6BjlsWEQIH52g8BH3OqBI+74Trq\\WwAdIGpVgsCCIXibE+i9YMG8xooyW4QneAPsPgMuqe4h0naBgj2d6L\\5wCW4QYJuKKeB+VBAaxdTwEWPUPfTavOFdKhC7VFfF4+TpT2V4xP8Fo++oR4\\+HDsNUt3YDVdG8twAYochnevb63WZH773uz568Nhj5v0Th4itSNUUpKksL3PDBlrpXR4uaJ75Ry2dCmjWtjVzXjJedd6bmLpUGy2r4xLx9WRRg3gy8hc0UvneyV\\oKNjdw4NiqzAAW6CFSMs64IvvyNjLAC9DD9uhbb7cpY2wLIhhhMmRgx5fH5KkFf8OVdDwN6+ygYU7hLALXhHUJORGDLE\\5NAQKCSGFP4rIZVGImoOsP\\GWcJvBuDrSJoTIMmP+h7AouxSyE12a5PfC4XOLXWgOCDWCo5Jt9XYyOhjJykUWPBzzclPNoni\\\\YzPM7ylgxXkwmDA\\wGaWDZ6Bao+Kks+q+1iQPHlyUWIWD89B5YHMBBsaZNkE\\Ij3bsi3llPOO0ESv3L16mUcOXIE0dEOFCpUDDmy50RQsJId\\XnzXJvBiOxaQ560gdHyEhvw0PKnZYa\\BwQGwBntkAXgsRqKPaQva5MmhfpUCbWefEY994bcKBSnlsNwHPzHGxdY0PNjfiYvQ6idEFkTW4wOMO4TI\\fiq3vPnvPZLwIc6UDEsCI+AWDVFdNHXnz6IVqUFhJwppRwzGcTAFgyd6IfYmfYyPz5MylKVfko9EThLPO68vvCW2qAxefnOITBjtH+Mi+xHNkT2w3Nest\\fOZ7B8geUHtZOCmXSxl4q02x\\vExWGqRvDqEwJCATUCd4YRqBkurC4vqRSDRFfNcxgbuzeDQf94fZc5jm6cndZ3YnAXzteNyJtSYjEajTwFWLFSoX\\L0Q4LgVXLGVErIKmapPaT6rWrjaIHyWXQPN4A\\46W9x4cBlsdFYOFGdJRdDtjWoRvZu9YYQ6ZCZ+p5tIIUz9qgbq2CSnTIgwZKsUBBQUEIS51GDKgEfQyFx4sFMHYiGtsXJBrMr5eD03S\\BlO+Z4spml\\PgRLMGAZQsX8xCs1XiBVbxGcjsHI6Hbh1\\TrOnz8n5zplypgeOXLlQmBIctwPj8CVK5dx6fw5hKUIRZ48eRGWJp0Km5jOETMrNb1JFBvixO3bt3Hx4kVERYZL5111X6Wgvc8kU2F4bsayK+NkGDkTOtKhHc6LPpMqV968SJk6NayWIGEx5D23A3fu3MSVyxcRKKEu39BUTP8aKsuYMXk\\Z8xgDLBR4RWHk0ZbMayBQSHImC07UqZM6ZUP75oYIEHfh8Dj4vnzCEsVhtDQUAQEBcFjDTRITMqjCwTRjqgoXLl8GZevX0fKlKmQPXt2pEiR4qEQhBlg+ewFmTfFSF29fBmn\\vwLISHByJQlCzJmySzjtFkMg2HsS\\7t2LFj2LhxI9KmCcNL1aohfcYsIBFFcExwxfod\\m\\x+AIsM2CS3eBywGLzYOuWTZgxYzpu376Djz5qidq16iIkNLnXQHGf8J9+0VAJS2oYYu4lJWMG9rHZEBQULGDJC0K8DJEFURFROHvmFC5eOAeLzYKSJUoiXfqMUESUB\\fv3UeUPQqp06ZBIOfeYCDUPuGe55YkoFK8IvfFjevXcfHSZVmrnDlzIiwsTKl6E3jxB4Z8n3KvdQadjPDwcHmWVKlSef8uhpoMIR0Z43p6TZWhjQFY+p5eoGICWN75s8UwiyrMZGACAwD4Aw+zsdb6WP\\NrGv8Da5iC2OAux67ed8nZEgTg670NczA0B9M6DiRj69tOHtxPYN5bP7Pbdan+nMC1rkHTC+3i060W8B6XIBSr5nLGcNGm8fPVAMFsFwCEgXWi6NrBQGWy+HA\\YhwkdVkyZJ59YuWAfP6xTZur6wkZrIT+MxTgBXPBPl4LibjJYpBScETWIKE2zQoB1ExFzSyWoE6HNEiPPSYJcZOqEQWxesNB8DtcSAw0IrIyEgRNrPwK08tSFgZ6ZNBhsBQWOLJ2CywBZjAFzeg04l79+5j88aNuHXrugALcx6CeLxG7oRWTDRyHOe9e\\fkAG41BjeiHVGi+BmKoDLlK3PmzKhTtwGSpUjtNRgEZS6HU+5z\\+49BARo71FNPz1DYbioEKlAzcFOEwPBdTOzfzqswu+EJksmGzIgMMSbv6M3WgyojWFGKAHhD+5j+7ZtYgxdjmhUe+lFvPnmO8iQOQuu3byFRQsXYsX336F4kYL44IPmeOa554VZEaUTgwp9ksPlgSwWRISHY\\fu3Zg\\fz5u37oBt9Mh4woODpYwko8SJENmkkWVb2HIlbA4BA0eBAUGgTLD+wcEBCIyKhI9+\\RDyVKlYLMFS+4Qv8h13blrO1b88B2i70eosKEODRPc0XhbrTIOGlVenwCHoSTOMe\\B9wPJhDgdXiXriI4WViYoKBCp02dE809aIU+ePAKyNHOhZUdyxAzDd+L4cXy5YCGKFimKatWqIWv27PCI3Bt5XKJcLbh18ya+\\fYbbN2+A9lz5pIzSfPly+eVT62k9Xqaga7IO69pUUZw59atmPXFdLicTtRuUB+vvdEYtsBAWMnYmJ0VqxU\\rliB4cOHI2umjBj\\+Thky54bTM0JCg4WosXlcagiaffDTJoXAEgSolP266aNv2Dq1Cm4e\\c+2rXrgLp1G8BGh8NqQVRUlMjFzZs3ERERocSFq0v5MIA315c\\632ZIiw1nitVGlmyZPH+jXOrHJ4A3L99Fz\\++D2+XrxIWLj+\\Qei1HNlAEsgLpw\\h3379uDOvbuoUaMGsmTLKrFKvU5cc5k7IxeOe5X74rdff8W8+QuRKk0atGvXTtbBDKi08X3IYTT2KNfir7\\+wo4dOwRU16tfH4EBAQJauW+dbhpvyjP1mzEGjos6TAB3DHQw5zQKeCND6XHD5VJsnHBSwngATkc0AgMY4nXLvSizHIuXYdZyYug482f4c2IAloxRQq9s+qiYS66ZaEUz+2iyOUkxNLy2vo4GdSLrMj9uuJ0uBJDVpQw4nIrNI2gxQLcZrJr3ijnPTzvN+vpmmeN36CjTNmiZlPtyTg07JeML9JVTM7ARfYBAw75pZ53zo2xggDDn6hpOXoseqDDcbhw9fAR7D+xDtuzZUb58ebF7ZnLBPMdPAdbTHCwlOEayog5HXLt2DRcuXBAlSeOmBSjAoPSpfAleLFayFcyxsCI4WCkkH0+EWUIS+iITQFBlRcaMGUUZ87Bsn7CfESKkxz586FAcPnQAwSHBEhYhFczrkqUg\\Usg5XQ5xSBQcwgwoEtMZloUVowB8P7dZhXvuXPXbkifOYsYbGFBCKKcTuzbsxfbt21HSHAAAoPUe45oGi+P3I8AgoozikUPwqApAMywnYRfbDZRLMKiGcqMH+HYnnmmJIoVLwFbQNBDDJaPEZAQgQI0VL6\\\\PIz+vTujeioCDRu\\Bo+\\LglsufKLQzWlCmTMWnCeFR4vgz69O2L4s+W8ebyaCDry5DFJHzao6OxbetWDBw4EDevX0PB\\PmRNk0acH0l59DnANKYQgX9XHxWOTXdakFkRKTKeSCw8wB3797FiRMnZA6mTJuGchUregEWFdi1a5flTM9pU6fA6vYgd+5cXpCkx8015voyhMhrC4ijYjVYksAgAm03IiLDRTYUqOSh7FFy34yZsqB9py4oULCgACxtBLXCFmVrtSIyPBy\\rP8ZkyZOFOVJ0FS7Tl2kyZhe5V7JvuC93bh44TwGDRyI\\QcPoXTZcujWrRsKFizotU3+jInZKzaQChyuaJGVtStW4rMRI5EsJBk6dO6IlxvUAwKsCLAEeUOmesw\\\\vijAKxsGTNg0oSJyJ47rwAXFkR4rJoF9qhooclS+jBplFFHtLCH27dvwbRpXyAyyo6O7bugyovVRC4tATbcuX0bffv2xW+\\\\SZXovFwO6Phio42EuxZJKL2hQYRBQsXQbfuPfDss8+qZHW3W9aDbFGALQgP7jzAT6t+wOcTRsNuj8C4cePxYrVacEVbsOGX9Zg6dRIi7VF4o+kbaPTaa0iWPFTkkLuLckBATdAdQD0EMl73sGb1Txgx6jNky5lL5qZo0aJemdUy72\\INdikHF2+fBmzZ8\\G1q1bUb16dXzyySdImzatMtIS8lWMOUO0Dx48kDXje9zLyVOkENnRoMgbmjPCbRoEkemIsttlHkT3Wa1IJgxpoOzt4JAQRBuOn74WQ4+aeZFwl+H48v5BISEICKT+iOPFEBydX81k0UnhvT0ecYADgoO8DqiZ+UkqC8Lr8Zn0fHKMIutkCCknbo+EgPmZ4MAgWIICEBQSrECeARzNzqXO6eMc8GeOleCJ85MsJETWQ6+Lme3T95WiB0Y+XC6Z16jIKIlGBIQECUDS4MwMhNXPKoOdcqztVlRkJBiaDw0OQfLkoRRA+cf3Jc\\M5cb6NWsxe+4cpEodho8++gjPPPOMyAVBn7YJZsBllju9ckmd87iW\\Eldx2yzYxtjbO\\HjOlpiNDHCDy0KLIxdcgHolBWrVqJ5cuW4eatmwgMtAj7QiGj4IthNfIDaNDolaVOnVrodmV4g7y5N2zaykolskhURDR29evXl38ZMmRWn9V5NEaVxvFjxzFq5Ejs+W0nypQphYoVKyJNmjSy+SSHhaEUm03GQmbq8OHDcv\\cuXOLApHcIqsKVxAI0jhzzGQ7MmTIgKrVX0JoWJiXteOjUNEtnL8As2fNEoNitSr6WW9+rRi4+aJcTtij7XJN3k8rC\\mfTJdHeWuKNQFSp0mDd95+G83ee18xWARRBkup0kn82hgYOVUc797du9G1S2fcvXsbzd55Gx+3aoW0GTIjIjJKWIjxY8eiYvnnMWDAQBQu\\pyMxezlaqPvA3oNhbt37158+umnkoTap3svlC5dSgwHFaMGieqCvjlp4sEykdXIqZA8C5tiHWgQT5w4jp69eok8TJoyGRUrVfICLK7F7ds3sXjJl5g+\\QvkzJ4VHdt3QJ68ecWI0SDxRaBKYM515PUpOwR+NLwEPZQBh9OuGAaCLYaVo6Plfc57cHAIChYp6gVuOpyogaNWgG6HU8KkBC6bNm5CtixZ0KZ9O1Su9qJiKWhUQ4LhtNuxbdsW9OrZC5HRTnTq2g2NGjWSEGFsINbLSJiqF3lvF5y4dfM6vpozDwtmzRVQ0qtfH+QtUgieABsCrcHKQDmdMr+UwaVLl2LUqFHImSUzJowdh1x5C8BKdoUgn\\lXxJZWIMBt5O+YtLGXbeAacR\\Cie3bNmPy5EmItjvQqVNXVKryohgiOi\\cL126dMGWLVtQqlQpFChQABa3CxaPUww\\jQjHRR1x69Yt\\PbbbmTKlgMDBg1G2bJlZf61s6Gcs0BE3onAtq0bMXR4f9y7dwsTJ05B5aq14Ix048+\\jmPWrGnYtHkz8ubPh27dP0Wp0qXhMFhUzQJavdWWgD0qAqt\\+gnDRoxGngIFMXToUGGwzMZN7wPz3iJgo1yT6eacLlmyRBhtGkkyEXw2hRrccDmicPXyFZw5cwZnTp\\Grdu35fpZs2ZF0WLFkTm7CktqVlvngIpcuYGoiAhcvHABZ06fweUrV0R2CeCKlyyB7Hlyyfc0yPHuI8n9YR6QGgbn7+7de5IvR2OfL38BpBZbvTMAACAASURBVEmXPm585XSJvCqDzqJSq4RSD\\1+CFevXUXWHNlRpkwZAQP+OiLOi8byhpYp716iznA4cOPGDVw4d17m7drly+J4pU+fHtnz5kbuvHmQMVMmVQVq5CwK22foGz4rWdNTp07h3Llzskbp0qVD\\vz5kTdvXmEZzYywgHeyjYZze+vGTVy5dBmXLlzA3Vu3kSJlSoSlS4u0GdPLmukQsHbg6IBHRytdQxt2+vRpnDx5EleuXBE5yJ0jN\\Lny4csObLL3pCUB1uApAxfu3IFcxfMx5q1a1GsWDF06NBBxkhGmXZE7I\\pGZ8CrPiqCC1+VYT\\jW0aSGWbKu0YJtuyZTPWr1+HWwRYQQwRKpqbCEJ7WCdP\\oXTp89KPsoLlV4QxkHnOOjyVxVSVHQ5QRY3SoUKFVC9+kvCMlhtNJhGiEhKvD04evQIhg8dgiOHDuGtt95E06ZNkSFDeric9OiMVgsG\\X3s6DEMGjRIDF3Lli1QsqTyJjwuGmcb7A67opENmp+l4szb0JnjsmkNtmnDz79g7do1PK4SklsmwMEmrEm0kZdCNuuvk3\\h8JE\\5FlKlCyBHDlzCVAURUlwIjsKMh+8NxVx1apVUYFAIyhUZ+YaUTwFVCRR0KhKkRQwg63bv3c32rRpjfCI+\\jko0\\w4ccfSw4ZxzNlylSM\\WwMKr\\wAgYMHIQChYoqYGsYdXp1slYMINFAGRVfVOIEJnv27kGnjh3l+caMHivKV1fUiSdH75eg0cbEf6VpvdeWMIFilajoQkOTC9NJX+bMqVP4oHlz3Lt7F+PGj0flqlUQEMAQoUo6ZUjyq68WYfqM6XjuuVIYOGiw5NF4Q6rEdOLtKnCuFZQOB4hn72boMNpISmV+kUs8Xoqyg8rQMJba4HvZBqPsnXImYCw6Gg6nE78fOIjPx43Dn3\\+iVdfbYS332mGnLlyGTl9Hty9eQtLly7BjJkzUKBgIQweOlTCjwzrCWtjzAdZD77M7ImZSWJriv379uCLiVNw8vgJvP7a62jRujWCUyQXBon7RBkelS9E+ftp1WqMHjUa6dOmwedjPkNOMlgBgVK1pQoy1Hcgc6VCUTqMK7lUFg\\u3LgpoRsyzlu2bsG8uXMlnPrRRx+jatXqsAZYJBQSEhyMXr16YdeuXejYsSPq1quHELJJMm9KRvk8ZBkOHTqE8Z+PF6and99+KF+pkmrDoYs+mDNltSHqXiT27N6Ffv174caNa5g8eTKqVq0JuAPgcNmxafMGTP9iOi5euYR69eqhTdu2SJY8meypW3du4fbNWwgJCkbmTJkl\\BsZ+QCrflqFocOHIx8B1pBhKFSosLSdkCpDg11miE9Al5EHSWNsj4iQZ5syZQoCg4Pw\\gfNUaVqVWHapJLSCM0f2PebgDiGSwkkhckj+LFakSdvfrxU82W8\\HItZMmSTTlM0ldFgZt7N+9g+5ZtWLNmjYAjyhdllvusSLGiaPrOmyhdpjSSJQsF+ywqh8XI0yQoNUKkDx7cw+rVq7Fs2RI8++wzIpN58xeKswCHjJkKLyudxjVav349Fi1YgPCICDRq0hiNmzTxgg2NnR6FBZE8NYMd43MfP35MmOBNGzfi+rVrsEdGiQxyvtJmzoBKlSujQYMGKFCgoKyrviefNfzBA5w6eVJA7+bNWwx2TMla2rRp0LhxY7xc62WkTp1WmDDqGDJVAdwvTocA4BU\\rMCWjZtw584dyZPifFoDbMhXsABq1aqFatVfQrr06b0VuYppdeD69evYvn07vvnmW3EMuQzMi0wZmhzFihZD46ZvoGTJZxGaIoVXP3HLXbl8FfMWzMOqVT+gTt06aNmiJdKnz2S0o2GRjG++80NO9CMUFsQGgh9l7WK7zr\\CYLmcDmnaQ3T+39xoVHtQujKHu5MexN1792QTUV8SXBH1cyGY20TBXLLka2zduh1lny+P1q1bI0XKFKJEfMq2Vb62is0bii9lihRImSpMKGtlEGh4dXDDjaPHDmHI0IE4ceQ4Pv74E7z55ptIY9D3ZkaGm2zTpk3o3bs3cuXKhREjRogny9Afk6olSZUl6RYCPKekpgbYgo38JA3WYhIduTn5L5jPwEwrg9YX4TMYO7JKS75ahCVLl8kzvPvuu6JsbaI0dCWi6g2jwwo09qlSpkSy5MkBK5W+Qioqx5WhRoIF3QJAOseIYWKvoAMH9qJV60\\w4MFdtG\\TGe+88zZSpUopbNzkyVMwbuxEMZDMa8lXMK93zJKrcu8BgoOCVC5GkBUuqYAnmHWJYtq5Ywf69Okl8zR69Bg8\\\\zz4gH\\deIENv6yAefPnhNQy5CGrori5hTgZeRh8H8anxdeeEHyl+jFUVm2b98eZ8+exZQvpqFSZQIsFk2rUnvmMi1bshgTJk1C6ecrYdjwEciWLZsXSGkAxTCt1kM6J0MrFJVDwYTTaJw5eUIAQM48+RAUmlLWWbUz0HmF6n9hvSSErYAwwQlDQFxnsl80RmvXrkXlF6qgTs06SJsuvQA53vPY0aOYMGGCGJJmzd6SUFZoyhSykEGhyUQpc065bkHByXx0mNnTjw4Pxw\\ffoNJkyYjfboM6NSxMypWqYKoiEgEBgfDzf5gHuaWcM+pvMV1a3\\G+PGTkC5dWgwdOhg5cuQwwuAaUBiVY0brhcAAxZLyIg5HpICamTNn4MCBA7J2BM9kGyKjoiRUT1aXOWZkq9599z0BQMz969evH155tSEsRnWr5JZYrCIP0fZo7PntVwwePBjJg4LQq3dvlK5QyagN5bjpaJCBs8LjcOH4sWPo378fjh47hrFjxuDlWrW9wPTmzRvYtetXfPfdt3jjjTdQtVo1GU9UtB1Lli\\BurXrkC9XXnz43kcoUKQgIu3h+HE1w6ZDUaRwMQwaNBT58xVSFakq60iS5yX\\06j6oiww1Hj29Cl8MXUqfj\\0O9559z00fO11pErN0KBqxxH54B6OHzuCWXNnYcvWrbJfCLQzZcokduDCxYvCTOXKkQNNmjTFG2+8hVABSrw3UxYisWHdJny58CsBV3TCyFJy7pjzdfvOTTxXqiQ++vgTFC9REinDUnvb7wkDLM0FbLh\\\\w42bvwZ8+bPxeHDB\\FqowZo1bot8hcoFifAYp8w7aR4nC78ceQIpk2bhp3btqPkM8+ga8+eKFa8uOwNxS76VYcnksYSNt9gyni\\yxfOY\\7cWVi\\bp0UzrD4g8wgna6zZ8\\gxOlTSJ4yBerUrodOnTohVSoyfypcyHU+efy4AH6CSTrkhQsVFufljz\\+wOkzp5ArVw40fuNNvPLKK0gVllpa2fBFR\\j0yT+x+Ouv8fPPPwswLVCwgKSg3L\\\\AH8cOYzLl68gb978aPb+e6hTpy6Ck6vwLtcjIvy+sJgMwTMthTqIIX\\qglMnjiM6KhIlSj6LTp27IH+BQnKEHnUIc\\XsEQ7s3rMLS5YuxMVLZ9G06VtoUP91hIamFntnCfCtEn4KsGI5KscMsP6bzyLUBkALgTZGNCwxYSAFsqjACFYuXrqAL774AmtWr0XTpm8KwNIVWzGJIKoSRyrcjfYFQuka1WoCSCQHiptNXZtg44+jvwvA+uvYX2jVspUwWCnDwnDvzh0Rfh2TJ6XMzfHVV18JOGC4i8ZCQiuWYGGKHB7mQLB6yirKjMaHm5shQOHiDaDA68rmMXJ8JKZvGGXv\\IC5BdFYMHeWKOkMmTKLwqjxci0DYBnVg7qHl255YFT1yRwYzfdUVbNigSIiIwR0MIQQGpoCHjkMk6whcODgfrRu\\THu3b+Dtq064J133kHq1KmEvZk0aQrGjpmAqlVfwoCBA1CgUD6Vq8C8FXsUDv9+SJRB5sxZkDJDOqG6mUMQGGAVI7tzx3b07dNbkN7YseNQvlx5AYZbN2\\GtC+m4cihw8LG2YIUSyMMloX5UDEAi38jwKJhJKgivU5D0rNnTxw9ehQzZ81BxcqVjdJnNykpUcICsCZOQJnyL2D4iBFC43NyCOjPnjuLixcvIX36dKL0dJK6zsPwgi2PG4cOHsCiBfNw59ZNVH6xOqrVrIXMWXLIettkfhXroMNDXGeuqz0yHPv378PXX38tzgJDCPxf5RYGIU3KNOJQ6HA0\\04lzJA0QwfpM2QQoMH8vly5c+PV115D8eLFVZEBWVnTS1oskJFzuXDp\\FlMnjgRP6xYgZdr1hK2iKG6efPnS05UshTJ4XQ7EBH5AIGBrD4Dzp29gL17D8gS1KhRXUInBKwMbSgwqmSVydgVK76A6tVqIiiIcm6F02XHqVN\\YtKkifj9998VK2a1CsDiXHC\\8NlZXMKQYKtWrQRI0qsXgNWwoQCX2zfv4NzZs7LWBGKcTyaaD+jfH2lSpUCPnj3xXLmKhHhG+wKnkMSSo+l0iaHt0aMHDh48iIkTJ6Lmyy+LLOowKNlOjomGmc\\ENY92RmPi1En4\\pvvUKJICXRq3xmFihRElCMKK9euxPBhQ1GixDMYNnQkcuTIraoS2StOwBVllaFjRSdb3G5ERkZg1coVmD1zFp4r\\Ryaf\\QRcucrACfZbq6P2ynrM3XKJKxdvxbpMqRHw4YNUaliJZknQjfK9MIF87H711+F2Rg6dATy5c0vhT4E7Ef\\OIwpE6dh6+ZtKFKkCN57\\z08++xz8pyHDv2OJYu\\xrFjh1Hj5Zpo0bI1cubOLcwbE8Ild4qVwzdu4tddO7Fg4UIcPvy7gLY33miCjz75BIWLlIwTYKkCJVX9efvGTcydM0dYodQpU6FFy5ao2\\BV0eFcQ82yJhJT+XxMO1ecZObsrVrxPWZOnybyWLt2bSlWYMifGuPc+fNYsnwpfly1EhkzZEb37t2F+QsOTiZ6\\PbNm5g1fbqww0y3eO2111C3bl2kT5dewrMrV67ADz98h9x586F37z5STGE1ogXh9+9h9aofMXPGDJGXt99+G2XLlZOfyd7t37MH8xfMx4GDh1C\\QQMBSrny5pP5o+wfPLBPwssEcnQQmzVrJgCLe+S3nTuw9Ouvce36TZFVfjcVnXxhGAPhdjD\\8x52\\boFEyaORY4cudCr5wBkSJ9VGLqA4Ji8Zc3Am1miJ8U8Panr\\OsM1n8zwNKTq\\\\XSpiCIcmA0ovGUFTSCdqCY8eO4vPPx2Hvnn1o2bI13nrzLSRPkdxbbag+rbodeQGXtHAyWuMaYEoSuuX6KoeHmbrHjh\\GsOGDcfzIcbT4pIUALCaHfvvNN9i8eTPu378vYUAaO25CxuxpiMle0ThKQiIrRAjuAlTn8ExZMuPV1xqjSJFiSJYsuaGEFSOnjZSwHvRu2MXbIK103J9DI7CkF\\zl3BmSq5UxcxapYKpe82VJPlW9lawSplIKzACoaofJ5gwyCvzoMTscdpw5e0pYuIMH96NGjZpiHFOlSqM64no8+P33fWjbtjXu3b+NNi3bKYCVJkzYkokTJ2PsmPGoXLkaBgzsjwKF80ruEj3tM6dOY+qUKbh+9RqeL\\s86jR8FTlz5VGAwQo4ou3Yvm0r+vXtIwph5KjRKkRoteLyhYs4ePAAHty7bxhulXDszVsyDLoG5Pw7cyVKllTKnwwW8xK4NtNmzBQGS+bRqMqjMSXAGvf5OJQuVwHDmMCdLauExy5fvoRly5Zh06bNKFigAOrUroOyZcshlAmnUsCgQDvlkjkUM6Z9gQXz5gjzVqNWbXzSui3y5Cso+URBPNXd6GujwZkGWBEP7kmeIROkyTIwh0KHEQlKuV4631ADesodQ9EMW9KDv3v7Ns5fOI\\sObOj66fdUe2lGkYrEVM3cypzu8rXo9Lfsmk9Jk8ajzNnzqF+vfro1asPzp49Lwnzt27fEmMfnIzMrhtR9ghERkbB5eRYVFg0RQqVi0JQpPNJKL\\8RwP7zjvN0K5tZ1lThmzJgjKxnOF8hmLo5f+2eze+++47kVHKExPE+cwsJsmQMSP69+sn1XUaYNExWLd6HWbPmY18efOJzBMI7T+wX5L+U4aGolv37ihNgGWxiX5wuxywMoRMRg4eXLhwHj169MT+\\fslib527VoyV3dv3cK9O3dx9epVyYVj8rk21CVKFsdXyxbjq0VfoUj+IujcoTMKFyuEaJcDq9evxtChg1C4UFEMGTIceXLnNzouxTBYTE6TzvHCJjskP2fwoIE4f+4cunbrgqrVq0s\\OVtQMBwOl7QrObhvD\\r36yNJ963btEHNmjWRNl06CZ1yjpl79v3332HM6JHiDA0cMEQY7OAgGyIiHmDmzOlYOP9rpEiuDP5bb72FVGFhErKi3P+8fo2sv9PllrA+w5PCeBpVs1cuncOqlT9g5cqVuHD+ouw7rtsrrzRE67btUKAg0wDMpQwx2EfluareaT+vXYcZ06fLfNavUxft2rdHhqzZJLdNks2NZP5HBVjCjkZHi9Mx5rNROLB3r4QAyejny0\\AqRL5OWcbNm8Q0H7p0hXUr1cPPXv2EYeZ+nDXjp34bPRIKYphTiMBPhkwcXhtNuzfsxsjRw7H+YuXxYl7v\\mHSJcho1z38KHfMWXiBAnrExwRnGXIlEk1DbZYcP\\eXcybOwczZ85Gjlw50blzV1krGqQbN65j+oxpomsIntu0aYOXX35ZtV1gxfD1G\\hu+XLMnD0LGTJmwJBhw1C85LMIDAyRaAvz7Nxw4MKFU1iwYC62bduODz9sgVcaNEJwaKgB8H3b9TwFWP6HPUfbPWzmZ+7kvuy\\MQfL32Aa5bbKq3PDEa0TE4W\\Euh04MA+jBkzBufPXsCAvgMkkZkhQhVWU8BCWhpIPgYTvhWToI2YBlNyaIiHhlD1imFnagWwhuDwgUNo\\kFzMQKhyZNLjgw9Ml6bYEonLvJ3cw8eYS08VKwuXLh8EZcun0euPLnRvWcflC\\PijaWSavSZf3SLIewAcLbxHggmsESwOlyYOHsaVKFlTZdBrRt1w516tYTBkuhqgDVjd1oNKhAiHqLIQgrwz+Ct9xwuhySb8Z53LJlk1DYrVq1RYniz8DjYbm4WzzYNm1b4M7d22jbqq2ES9NnSCvgYvKkqfh83ERUqlQVAwb0Q76CuVRlUlSUhPiGDxsmfZuofN754ENkzZ5DSsQJagnQGAbq2aO7GNYRI0bhueeeE+ZHrTnL8lWiLRkx8zxpxkSzQ5IAGhioQg4GwGrbti3Onz+P6TNneQGW7opOr\\eb5UsxduxYlCpbDiNGjpRQFedKV3dR8bE6sNSzz+LFF19EzRo1kD5DRqNSxy0AZ\\++\\Rg7ZjT2792Dcs+XwQcffYKyFSsjNEUqxVyJM6AMrPbYFfvGPmuR+PHHFZK\\xxDOe++9J8yQAmIMA6gwiu61xrlwOBT743Kpth6\\7tqB779bLuHrNh06oupLNaT\\ljS0NRp+yh4wfmYC7eKvF2DRwjkID49Ew4avolfPPgI01q5dZ7QAYZGIDeHh97Fx0y\\YtnW7MK5BgckQHvFAQm8s+Hj99delqIOOBl80SNyXBQoUQulSZaXFgLSZIKNj9UghioV70GaTyjkWSBC8devaFeUrVFBhYI9HGAlWlm7btg19+vRBw1dfFVD21aIvZa4IokeOHIns2XMII0MQliI0ubBTpctXgss4nsoVHYU7N66Jwb9+9xZOnjolVXtkCwjkOXYCgajwCITffyBOE6tPyRTSyDHx\\JWGDfDDTz9i1oxZKFqgCLp1\\lQAlt1pF4A1ZMggFCpYBEMGD5cwEPMrpaWEoaMgPfgUGImKeIBfd+6UsGLZMmXQolUr5MyTR8ZrsTGJWeUG7v1tlwCcrNmy49333xdjL1WM8hnmlFmwbesW9OzxqXynXduOeL1xE4SGBuPixXMYOHAANm7Yipo1a6F9u\\YSklMsg0eANpu89u\\TC4eOHEGzd9\\De++9j9TpVG7QA7Zl2boBM2dMlcIcFg2cPHkae\\fuw0vVa6BNu\\YoWLiYT5W23peKVVLMMhnk6VO\\wIZffpH16ta5C4o\\8ww8PCaMLLaki6kCCv+Xv7MteiuWY4HkyC6nUxjJhQsWwONy4oMP3kexYsXFGVYgR0UoyBQx2rFx42a89FJ1yZlLkza9tIrh35lqwr1HJ4OAUxVRqcrz2zduSDHMsm++Q+HChdGnbz8ULFpM7n3kyGEsX7xYHuHDjz5E3rz5jJMilOPMIphlS5dixowZsFhtaNO6LRo3aSrPfvrUKXTp3lXAGR14AkPtZEn6gduDg3v3YfDQQbhw8TxatmqNRo3fQOqw9OL8kp2lnNmjHmDDxp8xadIkFC9eAj169JLUAonMGMVMyr+O+zzWRwG5+jv\\0QyWwx7lYTLpfzvAMi++2SuOWXiCDcnihMul8kPo4Q4bNkzyfEaNGCWVP2y7IMe3kO42esC4JDymel1JzN0U9xf2iq6A0YzUDLCGDhuMIwcP48PmH+Ld996T3K7PPvsMy5cvFwUtQCN9eh\\AZhY2G1hKHo31G9dj6bKvxTPvN2AwyparICEcDQ70d3wqwWSsfke4yBEdVCrRWDhnBqZPnyYAiwm5des3UAwWASKf3c\\DVHm2quGoTY610e0d3NIHaMTI4Vi3bq2wOPSyGr7SCFZbEFwOD44cOYSWrVpI5V271m3xRtMmyJQpvXj5DBFOnDBFANbAQQOQN38uCQHQcE2bMhWLv14sYIthzMZvv43gELJAbHXAubFLiKdbl85i0MaOHY9ChQuJoWMCPZWjiq4QFMZIgk5yNm9wMoaSxBsUJGFOMopUlqwI+mL6DLxQpaoPg8Wk4e++WSbAslTZ8hg5apQwInyR5aFX\\MMPP2Dn9u04f\\asJMDTu2T4oXCRImIyL126hClTv8Dqn1YhS6YM+PCD91H\\1deQPFUaRDsVyNfntgkLa+purQEWGSyCBoYHBgwYIHk2uv+cN+dMJyDrPl2yigHSbPCXNasw\\vPPhAFr36UbXqheEzy7lMyNlnfNjhKYbd3K9giTsWfPbzKexq83Qb9+\\ZE8RSpZMxqWgIAQwl+pNJwydRKWLFmK4KBQacsQZY9EWFhK+RzD4ZUrVxZwrBk2Og0S\\rbQQCkHgX2vZI\\RcZA9acGO7duFUeC6MZH9hcqVvW0umHfJsB9BmAZYlIF5c+Zi9OjRqFSpklQ00rlhFWr\\\\v2ROiwMPXv3RpmyFRVg8QCnT57AD98sx+Url3D19k3cvnMbp0+dltxOKWlny4DgYKQJS42wlKmERaD8sBqYssBny5s\\LxYvX4I5M2dLiLBrp24oWLgAopxR+GndT5KPVrRIcQwdMgK5c+c1DmXRJwUQcNBZUADh9o3rWLBgPtau+QkfNf8QDRq+gpAUbK5qE9aNjHJkZDhuX7+Km9evSn+tLFmzeSvCdNEO13Pjxl8weGA\\Kdjr0L4T6tV\\BcmTJ8OBA3swbNhQ\\H7omBQPtG7dxmiAanSd93hw\\+5tfD5mNFb99BNeqFwF7VmBlr+gyB3nZuPPa7B16yZxdiqUr4i58+Zh5cofUa1adbRr3wH5CxZRpyEYwIf\\xzg6TgFpX375JebPnYdkwcECVJu+0VTlQDLHT1f+GsUKcRl3bQfM99Gf1degTJN5JFjhzwRz0qqG9zL6yHG+\\jp+DOPHj8OWLdsk4ZwynyplagHUzMtb8\\M6YTTbtm2HQoUKmo5iY1FCODb+8jNGjxkn8jpsxEiULV9B7sF2HWwlxL1Oh5u99\\S+k0gEXFj89ZeYNXM20qROjXZt2qFGzdpwREZh99496NClA9iuhnLOqnbdT1EYYbsLVy9exOeTxoqjU7deXbTr0BWZMmZXZICkkDBv1oODv+\\HtGlTcffuHXE4ChUuqtqePAVY8R+V878EsLwbzehjww1GI05jx7i+YigYmlEJ2Xv27sbcuXNgcXnQ8uNWUuWim3p6D2uFBWyWy2RHJh5SoQYb8X\\ZuNJdkhYrJkSoGSwCrD8OHpYkd3qSAZInNFZyZurUqSP5PmQ9zIyYL5q3SIXYDyt\\wKTJ44Vl6NW3P8qULiuMAQ2R3oz8X18n5m9+TV4NkETmZ\\6cmZg+fXocAEvloMTmGRJj2dShElLZRUN\\795dfPnVl1iwYAGuXr2ENm1aocUnbRCWOh1cDjJYBFgtcfv2DbRr0xZNm76BjARYkZESIiTAqlKlOgYNHoScuZn8rPIien7aHb\\++ivy5s4tidRVa7wkiersTxMcTPrejn1796Jr547CFI0cMUoq77bt2I7rN29K1SHDCcFBwdL\\xR4ZKcqZYEIDFsoEWzFQIVFW6GEyTMAwCpUWy551krs5RBgDsMai1PPlMXzESGTJmlWFZ41OzEwk\\nXndqxZ9aNUOxJIVChfAW+\\844A0dWr12DegkW4c\\sW3mraBB9\\2BwZs2YDbMFwQ3VxpiyZDUqMJ+4RBosAa8iQIVLhyZwxGnYdClVlYeZ+ZkavH+nJZZEk+V1bN2DcZyNgDbCiQ9fuqFjtZTHWNgnDGDk1BnvG4gkmHC9btljWnPurceM3pIJSFSKwvQEZJzJkdgnBjx33GY4fP4E0qdPh6pUb0putePGikqzOarsWLVp4mT+dyyR7wGBuxEgKOlZpwRwz32dYZsKE8cLOkWmsUPkF2duSAG+3S4iQoXiG8phYTI+foRbm6b300ksCtHgbMitkbFKnSYuevfugzPPMwbKI8dm9azvGjRopFbdBKVS+Dcv2CSKoCwigGJpMJ3mHoQLMCbC4p8nC0qFiwv\\cBXMwb858PFO0JLp07IoChfIjymkXgDVsWNwASzE6rBRTYeUrly5i6ODBuHnzOjp37ITny5eFTbrGK4AlFatMzJdzE9kbyTjjTo72UeweGSjK+soff8CQwf0RFpYGQ4cMR\\kKZMWt+OmnHzFx4gTcvnMfnTp3lRAhX9qp5NxHPLgv+mPBgoVSfczctVJlnpfUAqY8XLlwSQx1juzZJHGe7TSWL1+Kqi9WRocOnZC3QBHVS55Og6kCWvLtnA7s2LFdlmxuFQAAIABJREFUHNE\\jx2X6mKGKLNzX1iAsHQZEJY6TACuBmVmPeXPVGmnxNy0WOtHcRjZisbohyU9r4wwqmpwqpwzyt3mDT9LGPHypavCppMNCg5KJux6n359sGn7FrRs2VJ6kdFpjnmxFNuJo0cOo1v3nsKIsyCmWo2a3uaeUhlttLRQ7LJxmLrHLWzhhAnjsOGXTahUoQI6tOsgxRCRDx5gxY8\\YsTYUUidJrXIOeWR49d5x3BZcfPaNcyZOx1fLV6IsuXKot+AIciWNR\\czNmTs0yVs3zx4nks+nIBduzYinbt24g+DkmW8inASugswmh7lIdltP8rVYTmnBoKGpUhN+u5c6e9ISCCApaaX79xHUeP\\oEA2PBsiWfE81RVhop+prHmNaKdbgkH1KtfD0UKF5EyW\\1SOUuUVIag9LEUHgkREmAxRPjB+x\\ggw8+EAP7+eefY\\HixZJvxeaApJWVp\\QwoGEvKoLB3\\b+iq3bNiN7zhzo3XcAypQpJyEvXcXiVSJmTaM7ePv8TVG8VCjz5szCtDgAlhzR43cgq5khtCLIOPtKXY+sBFkq5gLt2LEFdevVRscOXVCMYUIXcOTIH4rBunUT7dsqBitj5gywR0V6Q4RVqlTDoMFDkD1HdlHKhw8dQv8+ffHniRNo+sYb4k1nz6X6ubDvE6fc7XZg96+\\oVu3LlICT9qeVWXLv\\1WkszZyTyaR5LcuI7we\\eFaaBhpBJizxiCJBrDNGnSesEEPViuFVkwKi3m1HwxbTrKV3ohDgaLAKsihg5TSe6qa7dimzg34fdu4eD+PVi6bCn27N4t4aNy5cohZ85c2PXrrzh5+owYkXZt26BEiWLSG4rgSg7CNo40id0T9yAyXPV6I8CiLNHQZcqYUXJl5PQ0OQhZt85QgqDkjInvNqn627X1F4wbPVzO1uvUozdeqFYLbobBXQ6fHBeCT1Y5UX6ZsMx9cvPmLbz66qvo3r0nUqYMM2TSIq09oqMjsXTpYkyf8QVy586DrFmyY\\PmrQgLS4VXGtSXyifuNzaXfa5UKQFoksTP0LyLTKtijTmPD8Lv4tKl89JQNWVoCmF1GRr+9rtv5fmaNGmCsuXLi1PA8DDDjwwBMsmd7BQ9e4aj582ZI6EWMolDhw0TMMg2DVxnNt4kwHq+XAVhjUjtXDhzGj+vWY1bt28ifUaVIH7k8BEJPbLit1PnTihXoaKsNxlvtoY5cGC\\7POixYrJ\\1HRUZg1dyYWLfgSzxV\\Fp06dEH+gvkUg7WWAGsIihWNncHSAIvzwXnhkVJsd5IpYwbJBcufPx8sEi6jvKjTKSSEb9RBSucaAxzFhMRdIvuzZk7HyhXf4\\my5TF06HBkyZxV2JKFC+Zh7rw5CE0ehg4dOqJWrdoGAxaTwxoVEY6V33+LSZMnIyg4BP37D0CFFyqrULa0kXBI7ijPhrxz6zomTZ6A77\\\\FpWrVEKbtu1QsFAJbxWcRASkelG1TCCrO27cWKnG4xrkz5cfOXPmQHBAoFw\\a85cIi8lSpSQdY6JJhhybRQ1qfYrMTmXsh8fchpVCE+fzkFwrJuPkl2Sc1IDAqRlw9KvFmH+vDkix+yxVqlSZdG\\x48dRb8B\\bFr7270H9BfwJc+esbYcBJqvHj+rICyP\\\\8S9qjNGz0umrFo08FkdQNVe3LfDUCVbLom7duxA8rvkdIcDK8+867eL3Ra0gWnBwREeFYMG8ups6ajvwFCogMs8BDO9k6xYStTZYu\\xJTvpgoSfufjZ2AfHmLCcCSCmXjGK\\w8HtY8eP3mDt3Ft57723J9U2VKv1TgJUQwHI47B5S\\uYQ4fL\\8hwsryGxWHD3zh0JB\\z553FTvF4l\\zK598rlK8iQNg1KFC0qQq3zoLjR6JWyG\\zZc+ek5LZL108lTyskWaj07zFq0gwGSzMFKiGdpfCDBw\\C0UOHZNN9+OGH0odk\\LhxArB4L7INsYWrvOCNx0PYrLh557YYs4KFCuHTnr1QuQp73lApKSNuZq5ikJ8K5\\ngK8lbIMB6mMGqU6++t8OyHKlg\\q4+kNYAk6psXOVkqN43HqmqY7h1zeqVyJg+nYQWXnvtdQQGBeP3gwelQpOsR5u2bSRfgMaV23vihIkYN26ctBVgwiwTOfk83377rVRqkeXq2b2HVNAkY58qKmPjOCQm2O\\auRM9e3aX6p3RI0cha9Yc+OukCuMwhHPlykWsXrNayp1Lligh10mZIhWmTPlCmJU6teuiVq2XERoSJOCHVX\\FihXFlauXpb\\W6TOnMXPWPFSoHFeIcCxKl60oDFZmnsXHtho0eZI3RTljl34XTv75lwCCNavX4Nr1a94mrpmzZBNDzWRx9kfifCq2IeZMOr3GGoTrfJiI+\\ew8scfMWToUJQq9Rw+\\uhjAZDqIGb2i1IAXUVj1NmMTJiW40\\cHmEimFvCMvpUqVOja\\ceqPxiNfms9BIzmCvej3llDEGyp1L1F6vKdbdv34GXa9ZE167dJGdDhflUIvvN69clbExQ1vj1xtKgcdGiRUifLh06tG+PxUuW4ODvv0veScNGjaRKVIEAcauN\\EH2ZvLg1KkTmD1nJq5euYxk7MEGj2qeeeaMhFS4N7NkyQyX0y1hP4JNAjjm1gwZOgT16tbD\\ft3MYPs2\\LlKjG\\dx8RcVbUkfmzBFnQt98APP98eTl+RAA8gaI9QnV\\Z78xhwO\\7diBEcOGSRJxr769Jd8GFjYMdmDPnj2YNWuWzAOT6NnAkTeZNW8G5s9fgGcIsDp1RaHCBWGPjsTqNaswNAGABahcSzJ4586cQts2rVCoQGF0aN8RufPlhcfILYzpPWacr8iGC2RCpHM880d5jBTXPByr1\\yEOTPn4MHdB3I81TvvNkOyFCmkIGH2nFlYsHABsmXPis4du6BChUrSFkY7gR44pQ\\XhvVrMX7CBEQ7nOjbrx+q13hZ5UXJqQEiQQIK7965ic\\HjcX3332HGi9VQ6s2bZC\\UDGDZVV99lTPLBZEROGnn34SnUBwkSw0GTJnyoS0aVLLHNy4fhORkXZxdhvUf0UKajJlziR65fTpUwJMGCVghTdbcGjdKvuF60m2Sipy1QkOOXLmQI7sOQw5j2lAK2DP6DXHnwnmp0+aiBMnjqHKiy+iT7++SB2WWvT\\gb370H\\AIBz584RUEjPtQ3q4mQ54ZxuWGzdvoHnzD3Ds2B\\C+DZq1AQpU4SpeTBOEuHEOex27Ny+VfJajxw+jAMHD0rE5NXXmsh3uE9YaBN+\\zamTpmMJd98gxLPPIvevXpLHzXVad44C9bNY9PuYvWqldL+J0OGjJg0dRoKFC4iaSBWOmFGXhXH+Mv6tbJnGzV8Bc0\\+hgp06R9CrASAlhOZzSzZH0B1vKl+KRVKzRu\\KYknurcJNE47LkkohN7lYd\\2MicPK3f8+aKGBSr\\3ce5XczwxMbY6PpXn1tegMqwdcjm5UN71R+iDo+hgaDQGfDhg0oW7o02rZqIdSuGEZTvyFWwlBZk2nq2bsvysuRKQHiMcaWnKdpa4Yl2V\\n2OFD+PDD5mj27ruSOPnZqFECHgiuqlSpIkxWXCFCEklMTt29Zx927tolCdI9eveRrvD6PMPY8q\\iml\\NQtFQqBChysFi3kDtevUEYPkDvhjWw0R6m9g2vS4EpEzep2d88dw5ofWZY8PE\\kO\\\\y4VLgy7tWrdCm++9Zb3YFvm0TBsyrkYMHAg8uTNJ3kNLD2mcWbyNj1G5nOQIYwBk6ovGKsXe\\T8FCmSp8CoESPxzDPPCZvIhH16aGQup06djK1bN6sKng+aC8ho364D9u8\\iK5dP5WQZbJkwUbrDcU+nTt7Bh07dsDJk39ixqy5qFDJt4rQHCIsXbYCho8cKWuqPWpJMhUQrgAw5fHC+fPSHJLeOb\\PNaxVV4XJWA5PD9oMls3hDv+fuVfD792VRpJkaSjXvAa9Z5Woz15vdvk7E9vt9mgkZ\\8c46iMAAsbbUbIXJ85dxa56EB82g0vVq+mQCJDU4bypSfPXDQylFznZm+\\jT9PHJc8GZazE3jRGdGGiTLLfkJM\\uXnmUPD5yJgZjht+NBh2LNvL2bNni0GsnO3brK+3FdMbGcPNcUGu2G3R+LoscOYMnWCVJXCYxUwzflj7gznhaCSbJHH5ZEwHXNkVq1aJT3MODcM+ZI9nTxposz9m03fQruOnaSKiowUk9sDk9vQb+AglC5dTs5SVICFhpKsGM\\yZHjShaOHD6NPj+7CAg0cMlD12LIESEUl15Yyy6Tyrl27CqMQGhqCBV\\Nw4wZs1CyxLMib4UKFRDgvWatkYMVD4PlcQeIAXY4onD8j8Po2rUzypYph9at2yFrDrbyILOkWnko\\0fpbQNTq3C1vKdCrAf27ZP9sG\\3flSvUkPyL\\PkzSNHsjyIuI9Zc2dj0aIFKFqkENq364TnnisNm5VhJzpd6lBuhz0CWzZswJixY\\EgPEIAVq069bxH4ugxEOg\\uHsHEz4fJzq05kvV0L5jJ+TOV1A10eRRYDwTkSFrlwMXL17AiOEjsXPnLnmO0qVLo1btmhK2p\\PDdIFfd\\wGNmZmKgebMrMFBdeCZ53+9tsuBBkdyPV8ePcTe5I5GGu1CHPEfcIiCzq+KqwWk2fL+eP3ydpSxnhe6spvliFHrhxo3batNB2WcwSj7Di4b59UgJ44c1byMMno+ocuGfZkWLf5h+8LwOrbtz9ef+0NhKVSoUSew0kASX1\\9\\YtjBg2FLt27sD1a1dFJ5UpWw4ft2gtqQjcZ2wuevfmDcyY8QWWffeDVFj37NEbefLkNQEsAl32i3uAn9esx+ABg5A8VUpMmzkbBYsUhtPjRjD7KWppcbuxedNGaXnzSv160jg4Vdp03rxPbQf87fCj2HL\\78RmRx\\lurFFgczXju19k1UzCrfUucWUdLG\\TwGWISJ+ITadmKvj2apfU0xfKObWMFxAj6lp4ybo0rULUrCJpvHS8FKYlPHjpExZebjPIyAoOE6ApSlfVhqxkunk8WNo164tXm\\cWDb1Z6NHCxChl81yXhoHDer8hUq4EI8b33z7Pb6YNg3p0mdA3wEDRXHrM6PMYDMhQX1cgBWXgHJeqTAJpEYMH4qd27ZJGIaGi+wCjwGiR89cpxatWgr4CiOD5XZLorIwWJUro1\\\\\\nKUBsM2NFAMFzC5nYwXDadZCWrjy6Trvv36ICxVmAAs9vWRik6r6pB89uwpjBo9QrxPgrx69V4RpdXi45Y4fPgPAQc0wIHBITIesj78HtnNzp07SoXODFYRSkggpk2DTw5W2QpSRUiAJQqdfbaM45DoyDJEQDlkMitDbAT1VN78lyZ9BskRYgUgK4D0mWP+ToQ5TKiUnRv3bt\\Cxg0bMHPmTAGvOvdCHXFBIoiVqSpRNSrKbvRxU8CJXfbp7Xt43IbdjufLl0PTt96S4guGxo0cdy\\IooFjThOBTJFCBbF0yRJha5i0TxDDv2sQSPDFRp88qoYAjHLO\\cZQZsb0GTBxwgTce\\AAY8aOkTYJBPcff\\yxMBMcK5PhCVpU5a4Dt+\\cwKnTf0pVZKBNVbqyoSr3Jh0fAmf27woOZKsChyT6ErQzRMg8Ohq9c+fYG2oy9u7bh08+aYEmTd4Qpmz\\\\gPo1bsXQlMGo5\\sreel5QpZDlbwOl08v5DpAiHSA+zG5Svo17uXPFvnrp3xwUcfIDzCjhU\\rJScRu4Fshjvf\\ABwlKlkvHPXTgbs2bNRoniCmDlz58XDmc01iYCYLldNtgCLNKm4o9DB\\Hpp11RoVxFadjJiloyEfrlvz9Z6OFlceDG6ZN\\Yc6cOfj+229QIH8htGvdEVVffFFOhCDbS4DFNhYLFy1A8eJFJPm9ZMlSsFlVM2XqUDmAPjoS2zZtwOjRn+H+g3ABWLXr1vcCLB0qJMv34N5dOWv066++EgaLACtP\\kIxAMvF8wBVA9Vt27di4IBBuHr1mrQr4J6QkwaMKm7uWxYNzZ07Fzt37ZScWTqHyUOTS0EDowaUa6kONJxr7z7iGZ921UuQgIognU2F+U+dOcmK7Jjeb\\w+Zf7777+XXlzuyEg0btIYzVt8LKdoSCudyCgc3Ldfws0nz50XHcBwtP\\eJcC6desGPmj+Po4f\\wN9+vTDa42aqGo+yUXjkVI8VBxw2qPl4PB9e\\fg9wMHcOz4Udx7cB8lnyuF9z\\8COXKlUeykGBcu3gB06dNxferfkLpMmXQq6cCWMqWqD1O5tweFY5f1v6MQf0HSluJKdNnCMByuF1egCUEn8ctMt2rx6eoX7ceWrdr+xRgPQVYMZBEAyovQDJyYLSCYVNLzUxRCNlHZ\\KkSWLMW7ZogXebNUNy6f3BqiXjaAqLBUsXL8aUSROkgm\\Q4KEoUrSoqraLg8HSiZG8br9+fXH+zGl0\\\\RT2XghBsAic0aDwNwR5gCZAZYZJEmM3O3GmnXr8cMPK5Apcxbxshl64AbXG9n8f3zslfZC2GiUDBa9PpYaU0nVqW8KERIk+L3MOVjmt7RRp2GhQhr72WgsX7pEABEPHSY4On78uCT08\\2PW3wiLSsYkiLwIKtBY0iA1X\\AAAGRCxcuFCVKQ0nwxZwlvshwmBuScU1pRLv36CYJxePGjJOcEoIDHl9EA7lj+2bpr8X56tOnL8qVLw+73YG2rVtj3759Uin45ltvw0YmV\\prWaSVAJtKki1ggjMreCozx8QfYC1fijFjx6kkdwNgaZCh11QOWXarzu8rVqwQUE8QQLaJTUHPXbwgY2OvIhpm\\p1gRa0VfKqKtGyoBH11KC0NGJka3dVaAzEaI1uAFXfuMBkdSJc2nRgRXQ3L7\\NZGSpnnhrnmnlFPP9MeDcjB8wcliSIY\\K2IyoKs2fNxLx588RAEWAxNMcx3L51C19+uQjffPONOBQEtXXq1pVyezoc2bJkxYTx4xGWJg3WrV+HaTOm40FEhMgEjaqqqlVVhKrNCOfBCZebRwpBDsHl3LJQhHPJyiuuIfcTaRsyNjxSpVfPnnKcDCssGzRsiIP792HSpAm4cOGihK9rsu9TcAj27d2Pvv36IlmKQPTpN0DaQzDBXjEgDPcz3sUGqDxf0S3hsRGDB4vhrVmrJt55rxn+\\OsUZs6YLXPJxH2CK4ZC+SKLOGf+THz11WJhsNq164ACBfIJwFq3brUkuRcuXEwajeoqQhVjM87jMxgsnsLx15\\H0KF9OxQrUlySxcn2quOKFXPlz4QzRCjnYbpc0sSWRzstW7pMDPpbbzbDu+99KEZXbRh1PiLbUBBg5ciVHd269ZCQqdulmGMhxywMv4Vj0\\r1GMd8PHu05NHVeLm26hnIFiE8X89oHkv5JINFeahR\\UW0bN0GhYuV9AIsxb65JMw3a\\ZMI4ycAZ9+2l1am6iKPhU6Z9jv\\p172LDhZ3w2hkUKHgwZMhRVq7wIh8sD5oZRRsytdGTPqIFLZpouAKFcc98RaMlxU0bxhN6\\dH4IODgfJ\\\\6Cw1q1cLbzd5GvsKFxI4ISwXg9\\0HBBT+de6cRCwI5uWIK1NLAzLtBFjNP2SI8IgwWI1ebYJUKdOofEipbFdVu9RBbLBMHcFCgR3bNuPrJV\\jyNFjqFW3Llq3aY0C+fLj\\p070hj16+VLpbUCQVuhQoWUY6BDhGS579\\Bup\\WYjjz7LJmxeeTJiF3vnywsr2FBKuMVBe3E5s2bMCgQQPQsEEDOS82Zeo0TxmspwyWUjCxhSo1KFDVSQo06A30yy+\\iGFn7lC3Ll1Rp3ZtdVaT0eCNSoJC\\\\WXX2LKxPHIkjUL+vUfiOIlS0pekarQevjFe\\J72nhH3L8ryl43gOM9CbAYOiEI0QaRXhTzhhg2ooKQMmF2c2ZvmYgoGWfBQoXRrUdPYRmEKtZd1g3laj7eR9gYU6sFHbISpW+PwoI5MzFzxkw5eJXNCOu\\0tDbpuGhnC5l5XzCEGY2kD9LWbDLhaVLvsacmTMld43GhgwCE8VZYcPna2uweczJoYc9acIEjOdZf5Uro1ev3uId8jsEqKz2YtdkGn4F5HSCNpU9K0QjJSfo0+5dJY9jwucTULq0YiAYOqFy\\+675RgxcpgcXTFu3HgJ3zD\\jWFHesw0zjwuJCAoueSrqHwXj1D5fO\\suTOYOWOWD8Di+3du3cI3y5Zg3Ofj8VyZchgxivlfWWMqeAyZpKG5fvUK1q1bJ1WWZL4YwiKYYhf\\GbNnCsNHQ8L2AQynEUBT8QubYyWbY4R9dNUTc2u4JGTGjK7XXHuuuVbUUvFmj5JWJAx3VaxQSa7JhpAEfbQONDlUsGyvwLAgG3Wqw2eZHx9z2LmWaR36cDJhfO5cAcE0gpwnMklcX+Xxz5bnfP\\996UKjU4EQ3YM+2bJlFmOmaGS5+G9vMbSb5ZL52oym41eexXp0mYQBksfds6TERiaEhba6RSgPnXqVAHiDB+RIav0wgtIZhzvw73Sr29fycEii0qAt2rlj5g8dZLkSjVq9JqsZ958BaU55OhRIxEYYhV26ZlnSiHAlkwVg\\AcTqMHl8PJc\\iCpKp3\\apVkoidLEUoChctgmvXbuLIkaPC1rGKjPKqmUh7dBRmzpmGhQu\\RLGiJaSFSZEihST0uf7ntdJotGDBIhg2bCTy5MkPi4dNflXOFZkbe5Rq2UCi6tKFs2jTqiUyZcyCXr36SjNMC3NuTCDLrBM0EHBE2bFq1QrMnzcPly9dQt06tdC6TXtkypJDcssI6LimDNN9tWiRVFuGpQtD5y7dULFiFQTYKIvM4VNNXyPD72H96p8wecoU0YMDBw1CxReqqIo8A1gpFtUCdir\\bNRIaVlS\\cUqaEuAWUQflcM5VgffX716BYOHDBJQQ\\3WReapmAEc2TSXxQ+qN9sffxxCu\\bM6bwtB8TXerkuUqRgTqcCxf4OoPd3o0+hPu5Mzhk0zpzU+pHAhkCZTgudO46nSuUqaNuyJYo\\U0KOgnJKKxELnHYHThw9Ki0bjhw\\Lsed0VHgUVtmfUmdcuHCObRu0wp\\\\nkMQ4YMQ\\16DRGaLEzm3iatfhTzzfmULmg8s9bNXKu7+Hrxl5i7YC5Spg6TApzXGjWCO8qFhQsXYOa82cibLx8GDRwsFa2qyEblYBFO3r19A6tWrBLnM3\\BAhgxmnsvrzo2jC1AjBxaFsxskCKWsWj+\\vt4rUkTJGeemdEaRjvnT0OEfo1G\\1dysGIDWDHAS4Xa9KbnZ3k8DSuNSBdzk5YvX8Fb+itCZRgsGpKJ4z5Dnty5MHDwUBQrUULCLmSw4npxk7LSiGGuIKtFkt2lhDYkRHJmmEugQzq8F5Uxf+dmZg8ldhTnWW2pw1IKM8McOhrJDBkzoU79BkKbSyM7Y4wapJkBlT9NrdsS8LPsKzVvturknjY9c7Daom6DV+IGWKYmc\\peXkaLitc4F4v32Lv7N3y5cIEkILN1AJvfsTkl84xogNt3aC+HtTI0KgBr4kQBWOzj1L1HDwk5EIQy94HzxxCUzu9R+EI3T2VjyigJDfTt11vAw+djx0kYhnk6hA9s4jdp0nj8tnsXateuh0+79ZCOxvfv3UGPHt2xddtWdOrUAW+\\3Uz6Ql04fwEnT\\2FgoUKIjIiHJ07d5KyalYRVqnyopfBopHnAeLfLl+Kz8dPkO7fzL\\QLTfMuUu3btwQ486jkGj4KQecb\\bFIsOwZ98eAQpkW\\g9AhaGRpiTJJ670QNJe+X62syd4vlpKVMkRyYjNMljYAjaOLcMV\\7JkNDsuWIsGjRoiAYNXhGGkEDMQ2ZGdQnDsT\\+kPymAvnzI3\\+AipZXU56jXFIzPuL7THmmwAWc+0obwSRTGQ\\dfIvYbZ4tInkloWEYN1qNtUcgrRp0mDcmLFyNA8Phj5+4jgmTpokZ+ZlzJgBDV6pLz3UsmfLCZstxHBAaHeYnKwAFkOt7D\\Gg4i5fxkyJ5BjCwyGipnIzPYdlCHm8LHabC4rrmZMFfn5P\\a+A0yqIvv+9HRPghnykCVHEVABFSOKioIkFZG8YlZMGHZ1VzHnsKISJIkiooAiiqggqAQTKIKg5CA5zTBM7Pj\\zq1X3dVvOiL\\37ruzPcpMP36vXoVbp06995zq1erIQHBLFtSpUpVieHxeIvQrFkLAXcBv1PYPpbtIbDz+T3iynGxtmapG\\t278I999wtOkQVsivA6WQbOuL2O+7Aia1bB0Um2SdksCZOGS9B7s2btRIQR5mK4pJCLFjwmRIabWkALG63BsDyeflvAj0\\9u\\dhScefxR5h\\Mx8s67ccpppwkToQ87ev0HmU6vT1zVDL6nO2nlyhW47NJLMXTYELRs3RYOVxooQk33kAAsrwcLP\\sMr732Ko4U5+POu+6ReZPiSBe2h4CT\\VFSlI9pU9\\AO9PfwQkNG+Gee+7FyR06WO4uKwxDyodB4gSfe\\YZAd4CsG67Hc1bhQAW5yAPm\\v378O9990jB1MeQG65ZQQaNmgk0h8UhlFrWk4tWPfrz7j11uuxZ+9OjHroYfTtcxWyslmLkTFW0QEWY\\vsTHywr5juzDJiXq\\E59LdSzc0deVYiaPbhRchvUKmVFdgJrNUCgkA27dsxcOjHsayb7+RwyPtnCkeLeETfp8ErY8ceSf27tuNZ555Dt0u7qHKq9GV6SsR20uwJ2WaeHCWovKUC3Hju2+W47kXn8OvG3\\FoMGDcO899yFQ6peEmaeef1rW6\\PPv4jOIrVhMFgBPw7t34t333lXNOAopUEPSN0GJ4iETVqKqhjC5x4+eADvTn9HSvr84757ceY55yIjizGb5Uru3y5dglGPPYhul0WoRfi\\DrA08qaR0gHInFSkrHmiJqPx\\PMviME1BUSF6nY6MWnCBLz84nNo2aIFHn38CbRs1UpVj48GsBh3cPSoGP9Rox5CzerV8fxzz4qAHaljuoooAcAfRbsrfznjjQgsGBxP5odxOXVq1xI3Ds8zWnLbAAAgAElEQVQiZG\\SMzJRLaemgAmeuLjItfp4JBeeCbg0GOT3NIPFGBoV5H4resRisCyApQ25yQTqftKuwoKjR7Dxt98kvoggkZs9VZnJYBEUjLhthMSj0XBRII9uWsYlEWCx2G7NWrXlem6iDOYnUNCsngYb6vkBlJYqgPXIo6PEmD\\\\7HPo1KmzGOP9+w9g5kwqII9FTs0auP22u9Dtku7IzMzAkSOHpXQPYx3IfnBzzs8rwEdz54LM5rnnnYsuXc6R7LKjR\\Px4kuv4PQzQzIN3ORzcw+HABZjsCyhUQlop4q8xyNj+flnn+LjuXPl3al9Jm5AOWkqnauC4gKsXvOzMDkE2Pw93clkQho1ZOmbUFyI6QLiZvn+zPckzoftJ4jgnGZ\\dO7cWRTWCWCnTp2KDz6YI+4n6rExCyojPQMOp1\\S8nMPHZY6aCyme1qHjsIiNW3eAv4UxrGFEl3MkyvlNbguOH\\IMnL+kCljbCFj1k5s3UraT3dsBZbtSEkRBovzu3rVanj6qafQvEULwOWUQPv1GzaIZMhXX3+F7OwK6NLlAvTtcwU6djhDNljl\\mJQNFP53Vi4cIGoTjPwnmuBjANdhJdcfIm0R4v3anc9NbcmTpqIn3\\5WTY\\ljuha3HMmHFW9iIzLsmQUfqEjA4ZE6ukUQoV973C6jHvippGhw\\sF\\f\\oq8WS9A03WjDh1+Hc849V2UhG\\GgZIXIYE2bNj3IYDHI3QRYLVq0xBOPPyMMFuPPWPBYM1h+H\\9NWRI\\Dh\\ch6lTJmPxoq9w840345LLeiodLItdNjdDzkHG83AOvjr6Faxe\\RPatG6NYcOG4owzTkdaZkUEXOkq20+KHaoyWOvWrMaTTz6BH9f8iOtvvBnXXnsjKlZgYWMV5M6+yM87iBefexYLFizE+Rd0lZi2Zi1bKXkQSyZBt+XokTwJGwgyWBQabalL5Sj3IP87wD596F\\4\\vvv5GB224g7BPBSroNaYJLgwhJeHje++55hAXcg78hBPPivh9CrVz9kZVcXsAJnDAZLsuaUJdTzOZgcwNJbHrccUBjTyGQIzhUyUrTH1SpVEXDlT2G8WrpkPzJRhOVoKAP04Ucfodsl3STWlAdk051PSYX58+eJXAXZ2CeeeArnnN1FXK\\MDN3022rUyKkh2YCpGZkCVAnwvZTn8Afw08ofMHrMaKzbsFbqOd4z8j4E3JASb3feeweKS4rx4L9G4bLLelqeDSuLMODDht\\W4ZV\\v4Ifvv0evS\\vi+tvugXVcmoISHT4WEid+pAuOWSNHzsGW7ZslkSsFieeyJiMcoAVz0UoMg22UjkUffsrZRGKDCGDJS1fu6wivc6Cxk6VS6ERYDovT9pMM2bq\\sujR6NWTaWArXR4VNA24xdYC2v0yy\\hpDYn4tHHHkez5i2UsRFftzIo6hH67wEcPnQYH7z\\vtQ5bNSggQgiSgkDS7yOBZ\\JZvD0TfVnbqr7DxwQVyLdGsxsYexS1SpVcWDfPtA9UatOHVnYHhY6ZhCyBJarosiSjp1CCl9VdxcAosxImBtRM3pMBZ46hUruSmh0xK23iYuQrk8RNbTLNNC0Wu5ITSnrd9dJBDqNm6DBXVwofcn2MrZh\\W\\rccONN4hq8a23jcDlfVWsDdtNgMV6fnSPMcidblDeu7CwSPqH7J4SvAxIsG0o49UnmVXLly0VIMvN4ZlnnsVpp3VG7uFcKdvCMd63fw8u6XYxbrp5hGhPcbzyhcG6FwsWfI6OnTqhw6mn4vDBwyJemX80H5dfcTl69uyBv993Hw4dPoQXXnoFZxoyDTxFK4A1U+bQKR074cmnnxHQyB8ydlQI5\\2pfcXg7IsuvAi9evcSfSQREBUdsxQRQqWuE1nN1ye8jm+++QZ1atfBRRdfhPvu\\QeyKla2GAoG4Kti5SwZQ8mH555+Bo0aNsRLL74kQGPs2DECZPr06S26YWQnmepNFmvJkqWiH0SQ1aFjJzjTaVxL5dmz3n0P0958S7TC+vbpi4GDBqJ2g4ZWEXMVvyJSBaIRxyLTRXhz6lTZiBj3QZcONyQyZfz3NcOvkblLFy7XJHEaARhZ42pVqmLYkCHiTqXUCd1hjZo0xp69+0QrbNnyZTjxxJNw6y23oVOn00VAViUOMB7RI9pfXK8zZrwnQPWCLl0EoFLZvVoVlUHIfmbJEbpBjuQdwfTpb+Pd995FgxPqoUHDRvjkk\\lo1LgJxo4dL3EpasO1CrBLUJNT1pLoEjEhU0Q7A6K\\RnC5eMFCvDZmDNZvWo\\0jHQMuFqxCpkVK8p3+KPXBe3ShEnjMfWNqWjVug3uvONOtD+5vbCvrHzwyGMPS2mgJ59gDFZzOKldJsyiWtNk0\\hvAkzWGVzy9dd4\\tnn0aXL+fjb8OGoVbdOqExqgOKRSqiSG+faX9bgnRnv4PPPPkfjRg0kJrLrBRegQsVMgMwQg9epWs+cKSuuj0Wan332acz5cLYcNG695Q6c1I56dn6kpqcJwN26ZbPYKrpXGV7Q76r+ItOh7Kc6YFjmB0fzcvHSCy9g7kdzcf655+KWEbeiKWUCJIJJJZRQ5PbQQaX6\\8GHc0T3imxzp06nwelMk4xWWS9wID83F599Pg\\PPPsk0jNTxT3X9YJuIoqpJN6sZ1snyvBDppEdb4FSAadix4GDB\\ZJtiNDOGiTKQjcq2dPkRhh5jGPJIxxkkJkLG7Nqg1FReJWnfzGFJmrBFiMJdQuYq4buj+5Fyxc+Dk6duyAO+8cKe5Pd6kXH82dg2lTJ6B16xMlQ7FWrdrW3gKJZWOc1LyPPsS4CWNx5GietOm64dcj3VUBu3buwj9HPSC1MS+9tIccYps0baa6nmPg92Lp0q\\w6MOP4EhevujkXdqzl7iFGXcmMVjWYXXxF19g3Ngxcqj\\178elIMu3c\\\\MwyWaAdyv0yRSg6cEAllEZZSaDQ1vFTOXxFg0S+uABaTJxT7JKU1NNjwq4waHoOp0UNwQdcMWRJmsuksKAFM1gmHfx8\\bpy4I+hqoPoz4ytCteGUK1GDD2bNMJ9b6teNHScaRZ1OPw2PPvYo6tarF2SdqKtCpoSbDIMiuYAPHTwo8UaMPWJGFQFWij8Fs2bOxsZNm3B658644KKuEifGmmsWpJO4CI+XWjLcFJSStWwRopBsCYuyFp91GuFnDA6f8PorGD9uPHJyamPEiDvQo3svpKVlCJBRADJ0EtRB\\0EWgxuOVbvPdB0J6CIY84ayl2joqTWkXYTMqKRwKOPPuBEw2yyYRThqFJq3bB0WsM17KqaPBlmp5fO9HPDC51GaMQ888A9JUGC6NMvQfP7ZZ3hr2jSsW7tWAuSpvUVwwfguGj4aRcZDUZWcbCLHnu2kK\\KMM84QtyYDtB944H5s3rwlrBYh3SlEoRyv2TPfw8ujX8bJHTvhueeflzik1atXC9hg8D1jz+j2urT7pejdq7fo7igtqhBzydO5iH6WcMP9XIK3yeqwMC43bmrlEEhLiSc\\a\\X5JPh18pSJeHPqdJx99rl46sknJVD55X+\\JKDuir59MGDQEFTJqSn1yBbM\\wyTJkwE7cB1N92ALl0vQHpGqpzY\\V6fCCl+MGs25sx+XzI9r+rfH5f374f6JzQSyQQBGwzqdXIjYjBxEd6Y8oawY3QB0u3JDEMySczoO\\3Ms4QVW\\XzKtGSYvvz8nKxa\\dOpDmcaNqwkRh4Ac9pqRj2t2Ho0KkTfv99J5Z\\u1IOOwxCr1Q5K3hwEabD68baNb\\gyaeewcat2zF8+LUYMnggtmxcj\\dmTMf8eZ\\KgaVb90vlkJKWmSGAk0CbKuhXXX45GjdtiocffgSNGjfF+ImTULNWHdFWcwQ8KtjYS\\cMkEoAQs0wulBSCRo8Uk6FsiB0dx06dFBEbRnP1\\X8rhg58m6pbch78d2YgEB2yV1cgg8+eF8yR6ljx0LBZM8438hyP\\bko3KoeOIJgmUyHyqYXEoDORibow5yKhg8ILbl4VGj5IA28p67cEbn02U+yarwBeBypcNbUipMxPjJE7Doy0VymCFz2u3ii1G3fn0VHyTLO1XcqSJGywLkgLzPzFkz8dak8fC4SzBwwED5LpNSCPjIeL43azamTH1LMvIY2M0SOGbcpqjoCePnwJHcPKm\\KqVyupyPW0bcgkbNGlsJDOwnL5xpLonromwFXWEFhQWyBq+88kqxt1owlAfD9b\\8JsD+6yVfC0N658i70PrENmqNCOix1Akt11YkFl8zWPqQyLE4fOgg5rw\\CzNmvCvJJ3znocOGyqGMhwAeBrgKCYDJvKelKsV0j9uL1T+vwkvPqYzYrhd0xb333SshAHIYKXVj2TdL8dzzz8n8pvQLM1ipA6hCVebihWefEfvNdUDPBdloGfMAsH\\fHkyeOBHvvvceGjVpguHXXi\\XpKSmicbjjLdnSGZodnaWVey5mySs8Gf37u14++03MH3GDNStW19sVMvWJ4pbmO+S4mfoiVvU4t986w0sW7oMAwcOEQkJJmRxrf8vAiwmTHAdcx7HlWn4XwFYQolbWTOC3mWzV4KJqqQLA3tVsDZP2txcmdXFGB8KkWrZA73oNN3NlHK6IyjPQCCgGScaJgYF808JTJTUd3WC+3nVKjz84EPYvWsXrrq6P6697lqhmwl+mFFHdxANNd1iFOCk4WW8CLMNKe9AMELj4nN7JDtp9gezZXFdfsUVsnlUqlJZROIkPsF6plW7Rp2ghVWjyyNU4kJisAicZNGXYOKEVyXIvXbtukLHd+vWQwAWi79K5pTE6ASPgSpDyzqZ6g1XnX5U9pJ2H0rWHMfBKs2hCpqulfdkqZXbRqhizyz7Q8PG\\iXApQ4WGazmrU4MtlMHVavnsI+VuKoCWIwbKcIP33+H+\\9xnxSA5sbbqnUrLFywEHPnfihj0v\\qq0UpnXpccsJ2Mr7Gi00bN2Lx4sViTAkq+B405gTSVIkmC0XXF12V41+fiDPPCWUREszQlcAgd7Ip7U7tgGeefVYAFmNIGG\\F4HvKDlCn55xzzhV3KZ+rYu6U24vjwD7XxZS5afJ7jMMjaKlcuboEVgtuJ9PlZQadA7\\+tlaA6dpffsOgQUOEmSgpLMDYMa9J3MjlfXqh\\4BByK5WHWmuNBzed0CKBB85mo9zz++CGrVryebNmBv2ZmZaGn7fvkNYrHkffYzU9FT0vvJKDBw0GNlZVVXfyfzhhk+AVSyp6ww05\\phwgDduhzP004\\Hb4ARCOLwft0K5GB3Lnzd\\y06kdkpWfiHAbcZ2ai1F0qQcNXD1Bu06ysbBSVeIVFJcB1CbAha8C558PhAwfw2iuvYM5H83BKh06iCn5Sm9ZwOYDNG36TbE+6Awkg2Ser1\\6CSZMnC8A\\84wzcMPwa3C0oAB33HEnWrZug9GvvCosH4EehRsZh8LSMZybwtr5FBF+5Egu1q1dLQCYQJJMRZfzu8h4EkiTbaW2G2PnqlStKnFPBEJkcFnjkHOJQf\\cVKl7VzE7W0A+DwJPPv0EmjZvLgCrcaNmav1ZLlH2twivGi56AnEyLDwgXHxxV9FW4homUCZ7xexLgpqJr4\\H9FkzkHskT+L5unfvLs\\WMZ8+ERz2y+GiZk4tNGnaOOje275tO14f+yo+nf8JTjihPnr0uEw0qfizcsUKzP14Hg7l5eOiiy+Wdc376hAF\\slYNXHqpaTgaP5RPP\\Ms8LoX9i1K+68+y6c0LiBqPWnpKTBXepBWgZZKg+2btuMp599GkuXLRU7S\\kUPpcHUbpeGSe4cP4CLPxiIbIrVcJ1118vwsFU4ecBm+OiwRjbqkMwQoas7N84vxj\\+tXiRXj15X+D78513O+qflL0OcOq2lHscQuzz7XLcW3Xrr2sLbJMVPB\\a8oUS0C6BD179ZLAeAIdajDOX\\A5li5fLocRZtIyiUW7dbdv3YIpkyYIy1i9umJgTznlVCl\\QxvzzfJlWLjwC7C+Zp8+fUXHr3HTZrLXUXpl17ateO7Z5\\D9D99LwgfdmS1bUAbDL2Vv5nz0gRREp5249oYbZV3RA8K16nSkobS0EMuWLcWYsa8iO7sSHn3kcdSvx3qw3F9U\\JUGqdHi12L1byKfRQPBiXzXvMYMYwhtXZHDHMrc22CwygGWMei6o2jsaGR4Ii48ko\\Dh3PFR86NXpRyCThSlM+ZIIdMAd0yjNlgsVgNsPTCJNNAY8bTEpkuAizG5HCxy+R0OiXGhe4cBvHK5PP5JYCcDMYLzz0vdQtvHnELelx2GTIzMmQT4nO5CXKiM3aGYnc0Fqxbx4wnAiwyWGQCsrOyxMU09a03sfLHlRLMzADxiy\\uhpo1a4lIrGSOeZnmnB8EQEJPk8AT5kOpeROgKPV3iOvm9dfHYMYMVoDPwTXXXCuK5unMMAs4kOKikQ8BLJ6ceS8BUX66TtNQoSIlLVLEf6+AFxeiOrpyg9HFUslS0e15++23C8C6847bBTxWrlxZjART9inVQIDFcg9UGWZAv7RVBJhNwVsFsCQchEKaJcVigAiwOM6MbaC7ivFOZAL5QwPNzyjySjZCMXheGS8yLhxHnXCg07b5Pnv37cNtI0YI8P336Fdwbpfzg0HuRACMpSODNfqV0WjfoaOoOHNT4A\\dfGSymjdvjjNO74wqVUPlkASoSF8x48or7gYCEN0eDVTp8hNXVYruX5VJR9ZpLl0G48YJu3XvvXSldJK+eH3cWCkk3u+Kvhh+\\Y3IYpo1mYSAQ1K\\mVJfoVKW1Mcj8GUwOgEkxT+paM0Ms5nvvodPPp2PNu3bSQkcsircKIRJDDJYxRjz2mtBHSxmfZL94zsRfNO1wDEga8V35Bxh3NT418ehalYlPP7I42jQsCEKiwqFLSKDyzVAQVRHSqq8swQRcwoQbDgZ15gvitQsAE69SL4f48wyMtKQKrLzXmzasFlA82mdz5Bxm\\LmVPyydq1kV11\\7bXocu65kkwwcuQ9knlFmYE6dVT9yF\\WrMJnn86Xkj+MlSNzUVRYIoexH374DosWLsC6tetk\\ffseZmoiHMsWMj6g7kfolr1agI2CDo4hkyO4ZokUCboZIKLaI\\RHtFNfeSI2IGnn30KTZo3l2LPTZu0kPWnGCwt+mwFPVsues5ZJpBIDNrmjRg+fJiUs8nOyhYWhG6nDb+uFxZl1S+rkOJyyrzUGm1cjxLT6HCI5AE\\O\\ucszFo4CBUq1FD7AkZ8S8XfSGAgYcj\\jCuiO\\FdcVDyqmdTheXFMEb1435I3FYPr+cZwuOFuDfL76ED+fMwblnn4Obb70ZTVo0FQaN2YkEea5Uzn9VXmnBFwtlDjMwn2uToRVM6qG93LZ1q+hgZVeqjEsuvUQqZJCRoxyJdZyWNmpQEAtghcI7Aqre6MsvY\\5HH8mY1qiRI\\OZh+JUVlegJpanUBjEzMwKkghCkE5WiCWm2Gcb1q2ToP8vv1wsGdScX2Sidu3aja2\\70Szli2FVSXQJSBk\\7OtjClbteI7TJ48ScIKKEXBgxm\\y\\mzZes20V1khuoVV\\ZDewryygGNrmAvfKUl+Hz+JxL\\SFchwSHXstvjxsbNG0VQ9IILumLE7bejYcNGKnQjjXUcaaf92LRpPd588w38tGqlVFwYNGgossiac\\zKAVZ8BsvtLg0w0ySsVM5fLAZLTngEAUxb9\\ulSCjjPVgUmCwTXWc+ZiHRnebxSJYIN32yFy1atMBpp50WtA9Kd0XV3SKT8P3334tRIQPB63T9Ky5Qfj5o8BBJl9buMWaV8GTPwOb27drj0SceEyNBcEVmg0aVp0aCDP5XnYVBAyy2uUsAFoNSmYpL5fcqVSvLRsjnvzXtLXEpsHTEkCFDJdW8atWa8l0aawZI89TMH8YucXEwWFaYPW5WDp5IVNAiAzSXf7MMP\\ywQgzXaZ1OQ6tWrQVgSUkVBhSH9AuDon06sK1OnfqS7cYC2EWFhdiydYssSBUvpdLGdQyCBlhkqWgwLuvRXShuvjfL4LBPGPfATDAJ7G5E90F4AoCAVygtohrVa0ixV4LlkuIiOX3df\\\\94kK54oorZTNlgKhOF2f2qG4XNZR4L\\a\\sBaFhdInBDM6PZv\\5t85N2joyT6MGTce55zXRc0LS4EzPy8XM6a\\LQDr1NNOF1VrGjctV8F+V1IbLqS5CJYU8FQAUWsKsXyHqjYgsX80el6PAEwJgpf\\UuV3\\A4NKuM5Jk6cIPFKF3a9GPff\\0+J\\aJi9uRJE6XNl3a7CNdcey1qsQwI5QUooEi3kNeHgNMhAa5FBQV4a+pUYZroVmWw\\8knn4KfV\\2EmTNnoWqN6uh3ZX8pPSQK\\xwUqfLgk3U15rUx4nrjAYUHDzI33IikTI9VwoljJIxmwC81E1948XlUza6C0S+9jPoNGshhSMfAcHy9sim74GLRaHHvq6K3JSVF+PHHlRg35jX8+MMK9OjVB0P\\dq20W07ZDEJ3l8Lt9uL3HTvw9dIl+GDOHOzY+TsaNGok8+qiCy9EhYxMLF2yFLffcbscUAhSuP5Zp\\CDD2Zj4oQJ8Hr9Im7bq3cfbNuiUvUXL16ECulpwhCQkeQ7k+UKOJ1Y8c03AuQofEkGtG\\fvnIdS5Nw4+a\\r73uOpxQv76sQ\\5HkERGi+7LyW9QWbs1nnqS4QdNVWwPiXYJkFGB9\\pkrhkEHuy++vJLjB3zKmrWqIqBAwfhzLPOVlmnPuDnVT9LzM\\+wwfE9unAcw6hZqErZmbCU+oWcMS1PGDgQBVDaMUmHTmSL3aHMXEEpfv27hNXGWPrWrdpg8uv7CeHF35f20uZIoZUA20y3ckfzvkQXy5ejJPbtUfvvr1Qt0F9cREy+1KXlaELlmV4+NwVK37Axx\\PkyQGAnUegDgPaKvq1qwrzP\\F3S5Gk2ZNhUGSORewXJ1WG0wbEokJUTZFxaqS4XyTTOcva8QmqTXqkGxxuQ+z+1LIINNFnyJMFGMEGzdtrjwlZKMLlXYeAf7ixV+KsK2qTOBCkxatpAQV2SnaCL22Ze57PSjKzxWRZoper1u3VsIWuLfQvmZVqoJTO3RE7z590LJVa8kaJfvIigc86PlLC6QcDsHVp5\\Ox6pVP0tiDp9buVp1nNKxA3r36Sttpu6buK9LeZBxYseO3\\HWtDfwxRcLcO55Z0uyAmst0s38vwywfEyqYExzudBoaOmI+0WyLzxY+vUSPPrIIyg8WmAFfLrhSneJX1VneGmlXxNQ6ZMPJz43WQIVsli8loZEpcCq2CQ+j9o9VPFlbUD+UBH7ow\\nCivj83jRp3dvjLh9BPLy80X7h+CKpxPGXdFQ16hZE0dyc+XEQ4DFLCtmExJgMR23Wo3qYjwIsgi8pkyajK+\\+gpt25yEkXffjeYtWsnn\\M6zzzyDH1asUOyMuFWUbo0KwlexWNoA8k+PzyeLmJ+nU9crKORJI+yVxat\\zPgt3ocb8YMPPiiuAbqBKLNA0KrLENFlqmpiKe0s6hYxFZ7xHdWrVVVxbJaYKQEMP6PhYWyKfhb7X7dZszr16tYTZu\\8rl2F9WGqMdki6jARePBkS+ZLjK4hvMj34HiY2mD6niYFrl2dalMvEUDIOTBh4iQpZisZYowF8nklYJ9yFK++9ipantRWhFQJwnV\\S6wVg9hLGNuj\\q5dnmqTI4hlkV6fsFj6XYPBscGMrIDU2aNbQk7KGzYIq\\rjTz9iyOChIjHBNh7av0\\0i2bOnIkOp7THFVddhXoNG0kcDP+jajvZDJ5oS71e7Nu9GxPHv46fVq2SuLO77h4pgIX9TqaRjIsq4JwmxlikHUDmj9pbPrw+brzEflCOgWKejNFh3BHBYarF6KokC+Wy\\mjuh3jm2adRs3otvPDsC6LFw7GS0oPWRFMbno6jIWvKOVqETZs2CtBZ9eMK1K9TFyPuuAvnnHeBsJK8v7ekCPv37MZvv66XQ8jCxYukP9ufeooEBTOBokJmBSlMvOiLRbjrzjuEtWM8zElt2ghwJZvLQ1mbNm0lUJmbGgEWASjdth07dcQ5Z58lSRGVKleR4GyqqDNTb9nyJRLTSfcw53H79u1lXnK+817MzGTMIVk1rheudbqD6V78Zd0anNa5M0Y99GgwBkv6zQBYeh3qOSKCrrm5mDljOubOeV9iuChueuKJbZCeyULAReKaogq9+SOJMVZ2tAiQetU8JGNDJkvVYVVB32TSeBDLy83Drt27hPXn+3COMyCbAFMXK9ZilRrIKbZTndB4qGCm3Z7de5BTowZq1q4JZ5rKHGDNx6CYrDW3uLHzgERgxf5iVioPO\\xhbF7zpi3QuHEjZFTIDElUWHIiZAhNvttc23aQxTZqlz0PWgf27ZFDh8gwOFKEASJ4IkgSm+RUzBjdbZUqVUaDExoK+KG8hST4WCWx8o\\kYcvmLXKg5v3p9m7V5iQJGicTzLEzAakUpbbqMdLVuHf\\Xmzbuk1qF\\J9KSbLGDqyXkrcmgkfuv\\88JUWii2kN2Dfnj3CuNKe0v7Xa9hQgt51zVuvxyeVEGgf9+3egw\\mzpVkhhNOqIfh1\\4NbU9qiwoVsiVrU2mE\\Q+5CIUD5ZCXl8oJ8wtz4dAwcyGz7AeZ9fW\\\\YbXx78uC4Rp4rKxOhmPFAIcXDRST8rtFsMRZHcs6QNzM1SuD2UwNCPEP+nmYjBysxYt5F4b16+XYGIGwbY7qS3+9c9\\onGzJkKzM6WdGxd95BQ+rJmTIycVGlktQMkTLw002YS+l1+Oajk5snAIHBng+cvqNfh03iei9dN\\wNWoVjtHNhKe8Mhwbd60BRWzKiDV6VLuMHENcrGoYHxlcGRrl8xErf7NdyMw1YaSp2iXIVLK\\hU6m+J3AT9q1cpB\\6v7i7o9s9R4WmbhZAGrPPWJQKYWsVOnWvaxFNDOJJujAKpWo+dn0sfSRmYLhvRq9LP5\\MYNGmLAoIG48OKL4UxLRWlJKb79\\nvcc9+9kjl4fpcuIguhN7c6yUkAACAASURBVBHtyuW92X+ZPMG5XAKe2D5d2JtzgH1BtwA\\4zXcBMleEoROmDhZYrDEFSLxfT5xEU6dMgnjX38d6RWzxCXA+cB30UZU2DA+y58icU2MkWEfs100rMza9BFg8fQtmxpzJBRro7PRqlathnvuvQeNyew5HNi\\b79orJEBOe+880VehD\\FBUcx54P3RZ0\\99BB1G\\YANlVqyKd7iApwabmQInXLQKkRw7kSiwVT7RUh2ZsX1blShbQUwZWApWtzE3Z3NlWvxelxcUYN3acKLnTnUYGUeKWNCsQzGZVYp1kAGbPmilCks2btMCLz\\8bDRqpjE4rWEfeQYVLigNVZcBCZWsySJxMJzPSBg0YgMFD\\4bK1XNURpfPg22bN+GdaW9i0ReLZWOukJ0lpah69LxMhIGVCysFTlcafvj+e\\zrn\\eDsS\\NmzZB3TrMwgtg7a+\\Iu\\IEdFfYowgY7PcxW5hhVnsvUmL5qhTu7ZkDXJNcq5qUVfGv7GOG2UyGAPGOcA5RdcWDyJMtCAY4eZHUMr6pryG8yC7chYu690bN980AjVz6kg71UGIsZ2KwbKDJB2zsvf3HXhjykTJED2vywW49vrrkF25qop\\FHVwxtipH5MF099n4rUE80oFA8VuC68TrOWuRJP1e2p7oUrLeIPMsP4976OTbMi0cM6pEAav8iawXRxyeSW+p6o5qWwSk3N4eCF7rQq6sw95Py0CKtp\\AbVuJUaW2c5kGTgeZM85x42DoerHyDV11XxW7ZPwEr9PCnCnS4UM6zAkCSkqo0zL\\DB2TGyqCACHriNTqxhb5WIVfSkBkQ5xM6oQinC1fX3I05\\JOFkgWNkEIC1VeWDEBSrAStlvlaTAuF9VxJsfqNAH9T5sG8eWTAyf65IEgBQB1fz3558tEPHSrOxMDB06BKd2OFllbUthb1Vs\\n8qyP24ACxPKSZNGI+\\ZBahxLOoH56kiwqLguCCbIwERis\\h2VE1AKzcnuDkgYaRHGRS5o0F6FV+DVIK\\OrFlijMSP1SuOyacNGzHn\\ffGlt23TRkpyVKpWRXSxGD\\ABUUxSkou0EBzITDQlZk4ZEu4EZzUti1uuvFGqS+VmlFB2APZcLhwS90oOlogi7BSlUpAhgX6AipQU2cDifniKVJqL1pGJmh4rHciDSrslsq0lMUomTh0uTCq2Cakyq6ymBc4\\ciqwCwTh2RTsfhqbl6uZPKxph83Mv1DY0hDyR8BqZa7j++vT7rCjliZUmqslFHgCZqgThlAPzLS09CwUUMJ6qVIJTe6b77\\XpSkafQf+Mf9ojcmoMznE4OhNxcW6tWslmyQVgqyZtnEvWW1ie0h2CVrsnXbVjzx5NPiIhRASAPmcavMu9mz8PG8j3HoSL4wTBqka3Au7hLGeVluQRX3YTE2HBfWPaQ6uWaw5Hfc7FIUsHYAjRo1FIV7KeRKNtOnXNMCVitkBwtE+9yl+O3XdaI3tPaX1XAzm9TF2onMvdQlZwAv65Nxc\\Q70KhBQ4nfOu+C85FTu5YwAspxIrocKh7PwWxDJbrJGCxu2gX5RzH97bfFtUvwwOxXxu9I9phIL4TkQcgwcW59OOcDcRHWr9sAjz\\6hBLLTScYV9uDjJOoS4cAFhksBsLv37dXDi2UaGAZD2aaBqwNzl1aLOWo3po6BV8u\\lLiTC66pBu6nHeevJNIhUjcUTrLt2L3rp2Y9uZUzPt4rsSlMU6S70T3ZJuT2uLGG2+SjFPWHiTYo4xFibsU6VkVggcQKWFkxQjKmPqobl4oB6kFCxdi6ZIlMj50vZFBk0oEgAC4me+9J0kuRcXFAsjPOrszuvfsiY4dTpeYSg04FMCi6zgcYJkVGQIeNzZt+BXLln0jtT0vvuRSpGVkSrYox5Fz1cQXil3VydYp8Iq+lFWb0jpE6nUY8Kk4U9OVpuavVefOAi9qnaqSPGrLt4CyfrAuO6YQgbAiASYdCVJQjIy6J5lOlpUiSFGzUK9HDZHUdQQtVtlpWccSqCfzjnpe0eWfgyZJTW+r6kFwzZIJ9XvlmXK4MGR39HurA6rygrCdChipouTcK\\R2osGsNauDbkT5hg3wsXuUS113XOga3kcwpNhe1WcyfjyACvALIEAm1UpeUv1vaZGxOrnMIZ4HeUgnj87AXPUcMuHLvl2G+g3q4qyzz5T6hiqj1IG0NMbiSsJ9GJlhekJigdfwno7\\r2ggOP43w68I73f1mXnvSJ+H7nCsDJbHLQE1YTFYs\\96OliifhzcvTSoMN1iIW0WrVCtNl\\dxaH6g9aurOplaUFRa5WLvbDkH7hhczPRa6a4qBgHDx4U9xELR9erX986bSnhSYIFxvsEU5odkGw2ug4J1Ai++B9jOCpUVKm2avGo4r6SKSR0tGo4MZA2eDquR5\\MRGXBEDwMTqTgArdch9bpR05qwa3OZqaslOHgBJX0XXVHqWVXWiqGmNkpii4PPzXquA814UOLVgE2naUSkoUQEGa4NbWR5+95GpQsPOpBeX3YvmM7Pvr4Y6HfL+l2idDhemGJnpfFDNEABl\\P6gz9DNnSBVzR1KnL8nJz8elnn4lm2oUXdxN3qGw4kjVKxtQrTBE3TYnmFaMdeofgwpag9qCplb+ovg5tRmIErY1PxVqp2DmyaQSoOsg33BCFdM9kXKzsUKbRM4lBne7VZiU5AdYzGSovANTjlbnIzDYG7ioVaTVAun1aTY2ByOxv6UMRpPRL3AoBBV3epzKRgPFp1gbME7zajPR\\Afzyy1osXbpElNO7dr1QavWxz\\VaMDdyaYZ1EFIMilcOINSgYgyQAvFKDFSYh5ISbN+2VUAx10\\jJk0kQFmBaL0MVIwb32Pvnj34Zc1qAUU6KJpZjQTv1M+iy1y6y1r7sonKGUczjZaUibUO9WhyLTAeksWKmSFar1591KpdS96FzCQDmDlf6e5n1mvNWjVRu05tVK3KMaBqtgIPagKrPzRzHrRSBsjhoYAuKs5BToGcWjUVq8I5b4UJ6PUW+r4xF8kW6rqjVkBScN0JaAix0DpUQeavoXWl2xdcSwZgVudZxUeGWEnr3YJLxfpELrbKcelDoTVvtd3RlSt055DlkTmmsmHMbtOvG\\fP0Kar4jx1XFbwZta2ELTZBiBVZJ+gn2DJHaXFZdlnS\\JGHyHMPtLrUS3d0FNVt1gh+5bHgWPIuRu0g2E2U12r9zR1P116x9r\\dP9Le1UylsftQV7+EbGn2dkVrRqG6hm6XqlOEgi1NRTKoIY2MjsYt9NtFxyv+\\zHABYRrwmwZv7FAJayc8YGncAIxxrUWPfSi0SfavgoTYtr37qOHxJK3NYuu8Gkq4CuQ7ZHUtNdriArodtoTvAgsrEMbQKvelwuiXZ64e+1C8GkwM2H2vs6Wt\\HG0MzQ0hOzl6vuFrYf+xrxsSpkh4qUyoRIxDpmfqd6G7iM\\V9+UzdBl6jN1z9rOBGYLpX7fNSF1e1Osh8vn4un8N76n41NzSTQdAMgwaw\\LdmOMQlHGHkzefFOt1pcGSCY73OtJucAJAgTTOF+js6tkW3m7\\XMW0SfFulijooMKvOitWzj0MQEFqB8\\rZIbYz\\HDB92bsEduj1519\\XCu8Iefsz16nYqLjCED6enBeaPj9fQ7BZ9v1OTUm67uI70hkQmgW8x8Nz13dAYrr5UkCK1PZ9QV1X2h+yfaAtbPFXeUiNeqA4Vus7ZR0dab\\ff2Na7XT7QN1vw83ncTNUL6ncx+t3832rMSfcaxXvdHgEA0+6n7MNLnkdZnNBsZq7\\M97XvX+Zcs9uGcoCVgA6W1+MOlAOsskvqWAGWucmYhkxvKnoD1GDDbjDsi0Zv1LyveWKUzdM6DIVtFJr90NT7sVqLJL8XyajpW5hg0w5q7Atfg9FIj+e1JgAlE6JjkXi9DgAPGnwr9o5MBa\\j55r90fcJnTwjv3Akwybkn6X5pUVlTcBhAr2I76FZAes+sYCjNmLmvOL1msnSn9uBmJ4v5vf038XNYcXcRWqfCYrtRlRfb\\axBmp6Lus+M+dypPVkgkH9Hf08ExTqdpttNTd1Pab6nfX7cZzInuq5YYIg++\\0Z+Y4moDYztbo8Y8EsMqAQQvM6iBynUCjY5V0Io2IElvspO4bfa0GeSajxzbbD2RmH\\F5BFfa1uh1aJ8z5QArSWMX5fK\\GsAi4xrLVpQDrHKAFVwKsTaxaJt5tGWXyL00u6CvlawZfQq1DK7J7GjgYQdY5unXDk7ME6g+AUfahI6P+Yh9l2gAy2yjfdPkHe0MSDLA1j4O5oLXIEE\\X9TmLUCqN0u98Zgbvf0tzROd7v\\gPS2XkM4I1GPATU1v9vp3eiOOdJKMdBINa4eN8ZISLRZbJhusxXrZ26pZC3k\\Kzg23vwwT6zmtWamqP699IMRlxY8UFjARmud6f7inwTQJntojpN+F82ymHOnDGgxDhIalNv70WTsguyRVapGuRAth4ueG1af6rHT81MDWj1P7MDRBHtmOzXQts8pDXxMZtME+vY5oyslmDZCXx9vvehNUl+n577ddiRiAyOt8UgA0z7HdL9FGsNkQUk5g6V6125Hoq1bPRaR7E6kMTdtiHnAkO\\bDob2dtjnR7JjG22HOV73ibRvx7W9IQRxjFmE5QxWxHGNZ7higS+7QTE3cLsxDjIJOjjUcBnpDcmcyPaFYm7cyYCV4w26zMUVyeja+8Dsh1ibvjkOJkNiWZlQvJrBKpkAgH83F5bptrEDsngGxw6w9AasN1L7iU7e2QqoN8fJfI590euNzzSM5vvoftb9In9aACpSP2o3ZSRQEMu4mO2KNH\\NZ+lnhAKCVZSd+T0TrMRiXfR97feMBrD0+Jqf29vOa3iY0adxc9yizQHtTgtuMoZL1X5\\+5rWTJWdfbRvdgSGduAaCaCZc8fc9PR8jLWW7eyezvrT4DfWxmu3gX8VgBVpfvwhe2gF8v0RIBALnEQCqP+\\AJZpL+xgy5SPiATcygHWZRgy+BrUqVtfqjwwycDh83p4DC2PwbKtsD8CsMzTobnB2zdP8996cpqbD39nMliRJrAdzMQCK3\\IiMT5crS22QGOfWFGOlVEewfzlBbte+a4mayhHZjw32HgVhegDTXQOrGEB9SbG7ru+3ibu94II21mkd4j1tzToE3uaciCRNqo4xnmRACWCR4ivW8ssKi\\q+O+BNyGospjzig9XpFcoGZ\\muMRrS\\1OrIDHn19JFbHPgdjzTc7wIoGBs05yGeKwC+10Aw3ngmm9GZnrhm7azfeps57BOPuLJFPtkPPl\\8lgBVtPRyLXUwW6CbyjFhzLJZ9te8xkZ4Va5zN6+1ufnN9lQOsY9DBKgdYkaf+8QBY+s52IBXp5BkLYJlMgAkyzNN3PEObyAL\\I9eYBkC\\rz1epMypJwLzEqlv7O0yT1b2z8KYmmAGVCi7xTSMQaMTqR02t5sdSJj3MTdO00iaRi2Z8Yl2bXAeGSnu\\J1mZ8z+paE0wYk9Lixee8x5Zgc00UBzJBBrzl3TDWaujViAOu4cshjKWEA90voz+yoSaLZ\\bmeHI4Fm+7yM1MfBdc54QAtg0Y3Ha\\V4mS5sc12Z4MvevmhrV7Npui32gPtY683efvsmHw3o2sczErCJNKcSsT9\\xEV4PAFWpHbEW1Px3u8\\DbDk+dYByAT3ul2RmGfTxkUCgfHeOZHP\\2i\\RrM19rkfy4ZY+aDHIDRquQhF3NBbikmvj8es8izCmCmmsQciNGUiGUf7wgyL07BlkJmT3DyF2oFKvNOJ\\bSVyKRO9ppIACsa42FutBH70tTIKYugwuUlzPgkOwtlcw9G2uxN9iESWIs21vy93WVp3wBj3Tte\\0ba3PgdDZx0f+tN2e6WMt2W\\J4JwhI1WJHmbyxjZQKvMCBrZa+ZbY4FsKIBk0gbtwmOIoEF85nmmNljnsxx1oDMBCUmSIu0\\sx26HtFY8w4Ntys9FhGcu3zHmGANMqaiDeW2obwXnZ3sf5utHv8twGsoF6ajnU11r+WhNC6XlqTRdkEI+OUvLAkW4ayzrWsDBXplBIJYwmVJI7SClRjFToMyEy0tBOVsqLUjrTK0MtckUlkij5Y+mFBkKNvEdIqU21SKSVB2xp8FAWOtYyClhZVEj5K6sb6U31ZpBqUmFVIA0bmo0jNUCfQ0skyFl2kA1I5wCrAt0uXYNRjD6LbZRFchKWlJQEKz4lMw19UaNQ0\\HYjHe+zSBthogAr3iZqfm4a5WS+F639ehHaN8lk7x3tetP4RuqPMONsnYoSAXrHs2\\jbT6R+j\\S\\Eikz47X6S0MmBiB3InMj1in++PZr4n0h\\2aZMYi2fsnOsej9UGibYt3ndmOSJuRfq\\jORbx2pToHI+7hqMwhbE22DAgYOjW6TbFOxhGmgcx57h8QRe\\JoDwq\\qXDghbeCg3DyVuDypXroJKlbKDMoAEGyx5Aw+BElMz\\SLuyx+vl8pQTjhTHXB7ipDK6gAen5TNoTwL9US1OpaqbsB7MIFCqXsJuEmhLAfrmlJgmdnfSqhUVH4pBhpg0XYluMzauEqiUIG2AOto+krkVqoOpVbyV8kt0k7+isKvCEgVBVdquoiTsu0ZzoygvJ+pNUYAxbJWbKYUTWdhPVGVz4DPx6QYINXF9qlRsM+PeHZKj32yaznS9cnM8VjPizfHY6\\LYxQaDQNYmsH6KxZ7jqCDFY+9iDZYx9NA2o1uLMOcbHvslPjxmqj2xRNv4mrauRxgxTc38QxXrPlRDrBiixuWA6yyWoDJ2ED7IcIEUHoTtvexyWJH+yz+qghdkQzAkkLiLKruTIHHXYpFixZj5Y8\\Sn3Mjp1OEwYn\\2i+ABuqwnncFKMmi0NBc8au+VG5SjVkVshSdTp9pVJ1If9wHtb98gsaNGiA2vXqSukbaqhRVZ+abxkZSumcSvQKoXixdcuvYLhzzVp1UKVajiVaqgqd85rSYrfUVmRNSgI3yYD1Mls4gL37d0k92iaNm6JiRQrO6rI4quoIVe497hIc2rsHhw4cEADnSkuX5wn+skqLad6MWakEchRiZfmfilkVUTG7gpQ2q1CxEvw+KvQDqRTfLwdY1uQrB1jBVRjpZBQLBMQFCDYLUA6w4pcYKGewjk3FuBxgJbPdhk7XfwS8J3rwiHddOYMVruT9n2awCLBERd1iYN55exoWLPgcg4cMxvldzkdhUSHmz5+PH1euFJdfYVGJCBH74RGl\\cpVq+K8Ll3R9cKLkJahymq5i0uweuWPmDxhIrpdcgm69bgUa9etk4LfjRo3RrdulygmyJUmbjaWCfK4i\\H+7Hewe9c+dDn\\QnToeJpyzTnIP\\nh8PmlYsfEiZOktNR5556LmrXrSMmtgoKjWPT1Ynw450MMGjQEZ555lojlsiSPHKAle9qL3b9vx6x3pmPpkqXIyaklVQZKPayxGxCBXQI2fi9UL5JCxR4UFB6F05WCVm1a47rrrkPt2vUBh0tK4hCY2gkA+7\\LXYRxXIRud0kgxWW5CMsZrDCQlixjlPzWEPpGIi4gE9jFc9Fp45ao+yTZtsd7fqz4jf8290kiffNncxHqNsdiKBJ5r+N1TTxw8keek+gcL2ew\\uIMllWaRs0H7SJUxcc5\\2a9Nx3Lln6N\\v3748yzzpJyV++++x7Wr\\8N7dufjBo16ghjU+ouwqYtG7Bh4yac0fksDBt2LTKzKqqYJZ8fWzZsxFOPP4ku53fBlVf1w45dO\\H2tGnCYo0YMUJKIPFSt9sjdWgJsMaNexV7du\\HFVdehdNOPxOso+mHTwo1O3w+7Nu9C5MmT8KOHTtw\\XXXS3kphu5s3LgBk9+citzcPNx550g0aNBQXIcuV5q47VR5Lh92bd+CNyZOxO5duzB8+HXCvLm9Puw9sBs\\rfoJJ5xQH00aN1FVQKROrqppykLl8z75CJkVMzHy7rsFYDlSCLDU5+UAK9gDx6iD5Y1Qi7DcRXhcgtyT2TQSAVjR6PFYG0eim08ybdXgLdris3\\Of\\83n+4T6Zs\\A8BKlqVN5L2O1zX\\jQAr2Tb\\N8\\xRFj8P72LkLUnrdp9GmDl5R7GooULsXXrFvyyZhV27dyBxk0ao0Xz5mjWrBl+WbtWgv8HDhiEunUaSN3K1EwXfvjhO8z\\9FO0bHkihgwdjrSMNGGbGH+1d+cuPPzgQzjrzLPQb8DVcKa5sGjh59iyZSu6d++BmjVrYdWqVfjqK4K5q1G\\Xh2M\\vfzOJx3FIMHD0O79qeKe47hVAH44CkuQu6hQ1i16id8\\PE8XHDBBVJkPSMjHUuXL8cHH3+Elq1aYfCgoahYsSKysioJcON4qBKxfmzdtAFvTpokgfN\\\\8cDyKyYjaKiEsyd9wFmz56Fzmd0RtcLuyKnRg5KSkuknmb1GjWwa\\duTJgwHh6fB3\\\\x\\3iwlQFs126hKqYAPv8iMe0R9oDjtWWJLsOkyFG4hEFBgVSDrDMU3skBsXe8cnEH5jf\\U+5CMsBVnJLNJmFmcgGE+vp5QAr9tgkMxbJjXI4eI\\1nGQZrGTbXA6w\\sMuQgtgKUDAMO8AigoL8c2ypdi8eZOApm3bt+KUU09RjFX16li9Zo2wOv2u7If8A0exY8d2tGrTCvsP7MW06e+gWbPmuOGmW+FyORFw+OFze3Bo7z48\\uhjaNeuHXr36Y3K1ari8OED2LB+PTIyK6B69Rr4fcdOjBs\\Hg8++BBatWyOV0a\\iIMH8zBgwGC0P6WjFFsPwIu8vFx8tXgRFi1aBI\\bjd279yAzM0OK0pNv3LN3Dw4fyUVWdiXUrlVH2nr11QNx6qkdkJqWBq+PhdMD2LppI6ZMGI+Az4d\\PTgK6RWysHnzVjz7zFMC3HJycqQgPb9fUFCA0047DcOG\\Q25R45gypSJKC4twT333ouaNevC77cYLgnCV6uxHGAdYwyWt5zBilgI+lgMdbIbQyTQdixBzOUMVuSeT2aDLAdYf2T2xv9uMmMR\\27hVyTK0v7XAqwYdeodohuQ2E+yDGcsN3+kw2wshsv8TL9OigRr6x3ceIcYrxQvyD1UgpVUll9AS0lxEQoLjuK9We9h1ZrVuLxvX3To2FFik+Z9PA+l7lJc1e8qrFr+M5YvW4qevbujRk4NzPnwQ9SsXRcDBw5BWmYqDucdxNaNG3Fg9z5MGD9e3HOt25wIZ3oqcg8dhMdTimrVqqNr167w+x0Y\\fJoPPLIo2jduiVee\\VlHCLAGjgY7U7pKMDF7\\fgUO4hfPThXIkF63rhhahTpw5SU13iwpPx4nUOHwoLi7B92w4sXvwl7rprJM4551w4XU64fV6kprmwY+sWTH59nKgBjBr1KPYdOIS3p8\\A\\I8\\Qru2bXHOOecgPT0NX3yxCHv37sVVV\\VDnz6X4+Chw3jzzSk4WliAu0aORM1a9QRgcWycKZRqKAdYVg8cI4PlK6vkPqvcRVjuIoxjs+NRq+UxWIlvfJGAdrTg0WTj18pjsAySP0ImMT+NBv6SBYXHm8FSgEilzJdl31VIkIOZXgn+iEvJuFbubkiBRPvMojDUH3FwkAZxyn0V0mzSLIj0EZ1tAWb3Uc6Ab6ilB1Sxa2dqKPbH\\mrxM2X94iZkl6kwLK+IIqTAj3dmTMfKn1ej\\5VXou1J7VBwNB\\T3poGj9eDwUOG4IsFi\\Hd8m\\Qv\\8VyM6qiNkfzEH9hk0wcOjfxF327TdL8MnH8+ApKcGqn36Ey+lEu3ZtUbdePWRWyEZmhUzk1KyG5i2a4cD+A3jxhZfx2GNPonmzpnjt1dE4dPAQBg0dinYnd5Dgd7JPRUWFmDtnDpYtXYq7Rt4lrkCpxclURkv3jqPmLinBjz+txFNPPon7H7gfJ5\\cHhWzs+HxMp7dhR3bN2Hi62PlXUeOvBvzPp6PT+Z\\impVq8LlSsW5550n47Fs+XI0bNQYV17ZD7Vq1sS+3bvx5rSpOJx7CHffcw9q1lIMFiUhnM5yBsuwHscGsHx+ryw70cEqD3IP9mc5gxXbapcDrOgsSqxNO95eGC+2oRxgle3BvyKDpd\\J5yNQYcAxN1yq9itWQeldBkRSINEfDdjCNo0wgBWCWARBZde4AcGsNmjgVBYAGuyU9WEIfPng9\\tk4w8QDTkYqE3hXsDpdEhWW7SfmEruAWo7UWCBAIt7mg\\btm3G7h07EPCWYNGXi\\Hz2nXo2uV8nHxSW3hKSvHTTz8hkOLAoMGD8cXiL7Fm9c8YcNWVSHU5MW3Ge2jSvBWGXXMd\\H4vfv1lDdasXgO\\z4sfvvsORUUF6N+vH846+ywUFLrx+66dyMrORNNmjfDTjz\\hmaefx0MPPoI2bdpg7JjR2Lf\\AAYOGoyTTz0VPr\\0MI4ezcf7M9\\D0iVLcPvtt8u1fEddPon6XD4vhU09WLFyBV588QWMGjUKJ510IipUrIgA0iRjcOs2AqwxQMCLO26\\E99\\8z3cHi\\q1q2NqW+9hYMHD+NoQQHatDkJ\\QcOQIcOHZESCGD3zp2YOnUy8vJzcd99f0dOrbrwBQFWuUxDOcCyLV69uZXHYIXUic1NO1FjHO+6coBVDrDizRHz82TZoGTu\\VcCWCYDxL8zrZ6gobioWFgfilnSLcj+pAyAIwK7Fa3vtJq3\\px6SEHIJIApnMMKI\\xsn1NgM+xy46F6PCLZCH7NGfDSPyZZch6PV9iarMqVla55ilOYoeMBsEpK3Phm+RKs\\O47lBQewW8bN2Dz9h1o17oNmjVqLKKh+QVHkVUpG4OHDsXMWbNx6OAB9O93BQI+L96c\\g4aN2+Nv11zrWhJgWPh98NdWooP53yAhQsWYOCAq8X9xmD0Tz\\7FO3anYT+A\\rhu2++xTPPvIDHH3sCbdq2xasvv4j9+w9gwKDBOKVDB\\gDDrD\\qW+18LP5mDVzJs444wyJk9JK\\zLGouPlQnFJsWQYfvvtd\\j73\\8ucg7p6ZlwutJF8mHb9s2YNGEc\\D4Pp7yHEAAAIABJREFUHrj\\ARQcKRRXIJmtZUuX48ChQxJv1aBhY3Ts2BGNmzZF3dp1UHi0AB\\MmY2ikkLcc8+9qFGzTjnAijj5jjEGq5zBKhvAF4+BKA9yT1IHqzyLMGG8UM5gJdxVwQv\\ugDLLxvsvn178d1332Lv3n0SbM2iu9x8fR4vUnzM+Ershxt6OOgNgSolWGl+GhAwZ4Ix\\Xde5mcGXJxYKdPNHTz4Akjze+D0+5CSmopitxsVKlXCued3Ra06tQXIuJypxwVgEbzt3vU79u3aCfjc+Hj+J8Jg9bmsF1o1bYbiwkIsX75c9K7I6rw6ZiyyKmQKwCrIP4Kpb78TZLBS09KR5kyVIHKfz4vlS5dgypTJuKjrBcI6zZ7zPvLz8zF06GA0b94MK1asxL\\\\\\W88\\DBjsFrjtVdexv4DB4MMlsfjQ4rLJUHuq1auxPxP5smYUvRUmEmr9E5KigMpToclOpoiivP9+w\\ASW3awZFCsJ0CZ6oL23cQYL0ursRbbrkVy5csx8b1G5CXu1faS40uuhJ379mD\\KMFyMysgFYtW4vsw08\\\\4hSTzFuu\\0O1MgpB1iRJ98xAiyPp1R4ZpYSKHcRhrq23EUY22iXM1jlDFZi27q6qpzBCvVWrANaOIPlh9tdinXr1mLWrFn47bff4PV6Q6DH50caUhMGWPFY\\Vifh613VmYxAFa8BBF+rusuMnja5S5GmtMB6i+W+rw4oVFjDP7bNcL0MDPOlfIHAJbfB69wYaqsjM\\nht\\jhqe4AGPHj8Oy777Hnbfdjo4nnwp3SSnmzv0Qbo8HF196CR5\\8ilUzs5C\\36XIz01FV98+TXqNGiMPn2vFHCSlpoq1W0YOL9n1+944onHUblytqi379r1O3r16omePXujuLgYK1aswGuvvYr77\\8HWrVshdfHj8PeffsFYLU7+WRxi\\K57JeSwgLRshJFeZbHCQTw+++\\S8Zf7dq1kJbuknH3uL1ISUlFpezKwl6J2KjLAV\\Ai+3bt2LK5ImS5UhB0vkfzUdGejpO79QW+\\fvw+KvvpJMxDZt24nS\\NatW1GpUhU0OKEBln2zDCXuItxxJ4PcGYPlFCbRmVIeg2Wc4iQrlRIWHh8hkxOsLuQpiSM0Wg6wyhmsZDZKfW05wCoHWMnMm3KAdSwASwlmchM+dOigbNxhAMwfQFoMMJLM+CR7rdTgi5JhZgfUOm6QIIEHeZffg1SnUzYpxiL5ANSsUxdp6ekCsEzmzN6uuDFYjFOTPqNPkwkCXtDhuHn9Wrwy5jUs+noJzul8Fgb3vxptWp8orre8\\CPiQhv96mvYs2snunY5F1df3R\\VcmohNaMiKletIXFODMCnm9XrdaOksAhjx7yK99+fjTq1a2PYsCHo3qMHMjMqoqSkVJTdn3nmaTz00L\\Qpk1rvDH5DYnB6tP3cpx8yilISU0XuQSWxzm0fy9ObN1aQBl1rphJOGfOHOzcuRNXXXUV2rY9CampqTh6tAArV64UprFjh07IyMxEajqV533YvmM73pg0AZ5SD+6\\\\19wOtKFbTuavxf5+Ufw8+o1+Pa771Fc6kaPy3pKuSDG9R04cABvvDEZJaVFuOOukRKDFfA7hUlMKQdY5qINA1jM4CS\\Ww6wrC76oynKYeR5lGykZI1UpHuWyzTEyElPsoOT2dTjncLjPdqeop7MsyPNg\\Iswng9Hg5YEokzjMYc\\dmyCMMy8eAAA909HjeclmuQcUDKBFHJO3pAeOI9mPyVBFfaQ2if+7ybaccIisLGhyrmPsIqFhrmRu4SACN188gMSOHhyD\\xABZvwrA0ry8gmXrsHgKseR\\OxtyPP0LA6VIFm90edOt6Ec7vegHcXg\\eefddfL9ipQCsCy84DwP690f9Ro3hcGXA7QtIhqDXUyqNYo3AHdu3Ycxrr2DJ11+je\\dLcdON16NGjVrIyMxCSWEpfv55FV548Tk8+NADaHBCfUyZ9AYO5+bhyn5XSaA5nE7s3rMX7777LgqO5GHQwAECqliHsEePHsIw8bPGjRvjmmuuQ3ZWFg4c3I+PPvoIX3\\9FYYMGYIuXbogNSNdYvL27N2NqVMmI+ANYORd96JChco4kpuHr7\\+HNu2b5OA+jr16qFOnbpo0rQpqlXPgSPgw\\69+0QHq6DoKEbefQ9q1q4XBFgSClcu06AmosQrhhis5AGWJ9xFeMNNN+KKflcjNZVUpFRzsnIzVOqwkpCN\\6MXhHml3jyUjTg+G2qY8aS+iq1pVqvDfhsrhf3P6yJU6r2htjvCdLzMQFZec6zxKdHcBfbUazWE0Utw6A4Pb4fKiNI\\ZqBtmTiR+FMs6hXJgJxE3iFWU\\6vAJb9nRJlEs33SwSM\\IFuj\\jVZMYi2Wcf6xwPzj+bLeP97PFDibTJbEekg1KysZvqerIwCs0w046bKf\\UbSQ2+Y\\\\WC5Asx3UiDLXvt4HJL7I6RCJApYKJDPjCDiE9XE6U5Ge5oopPRFbpkGVx6GB9PohmXgs93Lo4D688tILKCguwrDhw+EpLsasGe\\C7\\Vh+PDh+OHHlfj4k\\k4++xzsHnjBtTMqY5hQ4eiXoOGKC71wJmWIRpSzCQki\\jtN8ux4LPPsHPnDhw+eBD16tfDtdcOR6fTO8Nd7EVpiQdujxsrVnyLTqd1QKVKlTBh3ASJwep3VX+0O7k93G4vfv31V7zyyivocMrJ6N69O8aPHy\\XspRPlSpVJD4sL\\cILrqwG2rUzEFhQT5+37kDr776itQRHDBwAM7ofI6ArG1bN2H8uLEiZf\\U0y\\A6U9FcXEJ1q1fhQULF2Dlyh+FLWzctAku73sFTu\\cGSks0bNnrwCs\\KN5uOueexSDFVAMlotA908GsCJhhkRtSzwbH3N9BgGWAx4fDwIplouwEN8u\\RqjHnsI3Xr0wJAhw1GnTn1LWiUAh48ltx0pItPg85Zi8uvjMXvWu7jxphvRt9\\VcKVlWGIrRHB+OGTRp\\xhgCWLj4atTOBldOAWM3YhAStjv\\OfAmBZYDCRTY+pzaLw4rBSqC2OPtQvKrtIAWLp4AR6RV1iB8LmBmHfwOLFcqihjfxs1riyksyDIEtdaonqxZkPib9Rwq8uF8ZbfPHuFgtgJWoAzHGIxmAdK8AyNzv9rrHY0njvGw9sRgMvf+S+0b4bD9iY7x7pHnaQekwAy7JlsdaxOceiro8IhxVdNFixVSLQIBl\\YomTEBqN1\\fJHSpjpy8yPsj8sdsQOUhZwdzmvNfB3fHaGulzPoMgSOKYaNN8FOgsxIwZM7B48SL0vbwvune\\BI6AF9s2bcT3330vmXU\\\\LgKTZu3xMAr++HDOXMkc5OuuerVq+Prr5cg78gRXHHFFTiwbx+++vJLLFiwAPXr1UfPXj1xJC8Pn376KSpXq4RLLlGFnpcuXYLevXsLW0RVdqpwjRn9Gnbu2YXBw4ahQ8cOIrex9MuvMf3NabjhxpvQuFlTvDJ6tACrK6+8Ejm1a0sQPl2q2ZWzcfDAAXz7zTeoXqOaBLrPmPGOqNH3vPxqVK+Rg61bf8Pr416V\\eGhBx+H3+MSGYxidy7yjuTi0KFD2LBhg9Q07NihA9qfcgocHj92bd+Jme+9h1KvB7eNvBOVqlZFiksVkmbBavtPPDsZbY9OxgaWeaixl8j9k8AMahsMosRjmVbqOyJGpxJBAswAZZSfxGAVCcB65LFRuLh7D6lbWatWPct\\zkLeBsDSQe7vWwCrDwFWugGwrPIDArCszTveqez\\S4dH6KZEeLA\\JcCy3iU+wKLxIMAiuFJghAJ99vkW2phj5FFH6r8Yk9a+MRwfgCVm1QJZfB81gur\\0WFUMgArmUUdz3DEW5mxAFa879o3ImUTQjpCiTI08cCD9K8UwrV6OUEWOpn262fod0ikTcneP5LRT+Sd7GMcjY1N5F5l3i9JgJXMO\\Pwo4PEzbYlM78TeV5SACvM4Jb1F0RSmNdzTzPrug\\tc\\LYgT8bRVtCCQsFrpYsWYKJEydKWZthQ4ehwQn1UHg0Hyu+XY5PP\\0M27Zvx8kdO6HbJd3RollTjB3zGrZv245evXoJOJr3ySfCKt1y863Ytm073nnnHSljc0m3SyQzj0kI8+bNw4KFn8Hj9si1eXl5ePjhh1G\\fn2sWbMGmzZsxMIFX6B6zRxcc921OLFtWxzavx+ff\\Ip1q75BbfeNgIVs7IwevRoHDx4AL179UaTJk2QnpEuBaMpC7F69WpxIfbs1Qs9enTH2rVrUbNWLeTUPAGpGRnYvvU3TJw4Fj+v+gmdO50Fp7MC0tIy4Pbmw5XmEtBIodOjR4+icuXKAuR8pV54ikuxYdMmnNCoIf7xzwdQtUZ1OKhDxmSEKPF9kQ4Kdm+Jfb79kbkaj6WPN7djESnxvhv6XLsI1fGG8m3\\ZwArHsiKt4HozxO5T9STXwI99WcFWFE3PW3EBHxQoVgDLK1+TIClTrQhVsIEVsc\\PiOS6yQZcCLuDgHo1onABFkyhiF2NOJ9ExhnfUkyhjqZd4jUhGgAK5E5HQ2EmIYh0qafSJsjgeFjbVOiXW8HAfbnJTMuiTzT3vfRvhOtHZEYrHjPLbMOkgBY8fo\\0obC75jAJJE+jPecZDbBMvcKhA7ZZfsqdAiMBobtm57572PfjC2AZTHyDCL\\+OOPsW7dOgnq7nzGWXDBgXVr1mDGO9OEfWp\\8inoevElaNikCfx+N96fPRtz586VZtN9SUkMMlM9e\\ZCUbFbMjkbNDhB1Nt5umVc3L69e\\HFwgX45JNPcORIHk4++RQpO8P3IDu04PPPUVpYgu69eqLPFZejdr26KMw\\im2bt6CkoBBtT2kngfnUwiIgzMrKQtWqVSWLkKCNkg6UgOD9hg0bhtYnnihtUwDVJckGWzb+inFjX8H69b\\hgvMuRGZGNoqL3XA4PXClusStTMV6\\lmhQqYA9tISN\\KP5GP9hvWoW78e\\v7A\\QICGQfnZ3yfI9z\\HAlE2Q+CbFMidine+jI\\Twr4R7jx8QJYJIuF0EgWYPEL1MrwlhZjysQJmD1zhrgIjweDFQ08RTs9JtPxZa6NcyI\\XuxHLMOVqFGLZtTDJpMALLoCmJrtg58CfcJgOeGQ0E2nUJEqrFOzEpoR1UAmmbeO3\\vHYvzMjUGV19IxWFzGCjyG+i0cYIX3hxG3lQD7ksgmFAvcJ\\OuxxtgKeNpxTpGYZ0SMWSRjEuiczT+bIh8RTyAFa9f430ebdOO117TDW5uDPZNIpH+sbeRekS0vrGAcCL3DY679TJ2tkADLb2R2V35kfomWcCZCJjXrv5IAF501DXLbnfvWBuw7nOOSaRNOt5YRvpctVvdj4wNY7CYiVdSUiJsUlaFShIEvmPLZqz6aQVq5uTgpHbtUblqdYAaV3Bj184dks23Z+9eEfg84YQT0K59O9StVx9ISRVgouQfqETvlD+Z9Zh78AC2bd0mxZkZmN6iZUt4St1Y9+s6bFy\\EWmuNLTvcAoaNG4koExKAlFtvrQUqempIrew8\\ffsXnzZuTm5kotQDW2fBeHAL26derIfbOyKqrXZ71CP8VPfTiwfy+WLf1K3vWsM89GdsXKoNAqqxFphwD7hRITZKekDmSKE4fzDmPdul\\hSktF14suQsXsLHkuAd+xAKxoczzZNf2nA1gi8qsAll\\qRFLfNQBvSXEcF6HPE9AsSFFBPqa9MRkz330HN9x4g8RgOcVFSGG7AByWi1BdH9q443VetM0nljE5lgUWL\\A+GahxrKg5GSNqbn6RjZrCTQF4ZPGzOKjEXThS4eB\\Ab16iFoUyHKkqCB4GaOAkQZyTB1a9kvxxjrSY8JPPlzcVtKEQ6Whq\\mhGS1+FmLeGCwbnD+GG9M0ytFeLZm2JgJWYnVhrDlufi\\ec+yfi5hglFNhIkOa6OktXruO5R30GCW6JvQzkhk3DTQSeQY3Q21zEgFYybQjFsCKlOjzRzYQs132g1oic0JfY+8zrcEUyRbZ7+v3qQD8yOBU2SCVC6Wusa8PcxwSGTt7myPPLcVg8X5KAT+8HqIDLgR8DvjcxUImsKiyKzUdAWcq\\GTkUjyqQLTISfgkkJmq8oxl4u6qpCYj7CK00Xyejo2TU2QovjjA8ka0ai4yQ3KchJPFlFXF51DEjXJGBONh1diy75Siu6i6SyFoq9\\lM5\\E4ZWWFuPwoYNiOXNyakvigMNJABbSslKNML0aqgQPhUf5qEqVKgfjr9T4hMfR2ccxmT0ymbWUzBxO9tpY7xBzHhJgWSNsB1jfLVuChxmDdWn3CDFY5QAr4hglM3nibT7RQEfCAMvhAVACn58MFsNbU5HiSAMCpIm5CBn4TqDiswCWlTMZ\\DzZaRj9+mNZKGUmtVjeEJ2vjKJisyjkVg6wQv1fDrDiz91Im3ekb\\0VAVb83ol9hX09m30Za60zmFyFO0WKFSQ7ogs4\\2cAlpltqN9J3Gm0PT4PXIwzIvvDMtAEEhTb9pQKeyOHOolrDrFrsvlah8CyPUqgo0yxZhQ51zRAEmgmJRcdYOVfBcRYMshyPIimmMVYWfFjdgCq5q5CYH5\\SOmdN6YHQ6QwKIBJ4EYGihmUqWkSK2RQWKrkj\\Xj9bnljrrNmk3U5ZhMO6zbk+j8KHNQTMDj8EfnciLf\\\\MDLEHnsfzvYRn48s5q4xQqJlhHK9QZIbePGpQ4PFOsaPaYGTXhleQjLRLzd38GgKWV\\AIoRcBRCn+APnQyQGlwONLhEABlxTM5WMLBA0eKEsNjNXSwEGiCyQhl+yNyR\\9xgKXHV53q5H60PprJEvdh6JQVdqq25lDwZBxnriTTVuVmDf9J\\PtlT+iJfzf8mf+nDJY5xGWWXfSFFo\\t0kTjf4LBitXvooKubZDFvoTNJSEdji0JQDJ3o7kIVZW9oGEM9Z9O6Yhu88r0tVETMNIIhd\\JEKuKsPvIvY0Mq3AGK7zYs22WCptuggCx88H3J6hS8TuhOVA2Nif0mX3txe+PeAyWbksY+E5xIkBGmOBQsg2papAihaGR4oKDTJMh0SHuPylZo3I2VW5i5B+5h63ZBEJycGTNSDIgaZoJU33h8JPJYrkbC9BZCycEzrR99AddkRJSYQFbhY4cYFirPMsfQLorVUoo8cCd4nRZB1bVMK2dpt+ASVNksESh3poHAq6sF2G77HtiousjPsCKtZEn42tKBFaFrjl+AIvzAeIi\\G55DAbL63EHeNpgDFZJURHenvoGZkx\\GzdRpuGq\\nCmp1suQodC4YLizQ7QFKQFxyP1m2F4BJzJqceCXnK\\sGGM3mM2ttN+obyyNkARN4xoqcU6Xil8IKI1JBaVWPYzk6kJv39kBis8MF2WtsReeS2WRwU2ku4GKW8Br+pzOZGIhAONQiqcSLcBLBWjID0v\\RNtIpOntjIVzRRXKyZIxU0Z72I3LmUyElX5h2iLTth0y3CohoX6ILgtyckvmCSkHh5rjWrwFmxm7MkTEWDJdxNZ7Jb7IIgszNTgoGULtkSf7pXRK5t2rNylFgvAtWL2nXmIsE7D9nkaroVmdVWwr0I155iFGjaORn\\6HT4ErMxOc6RVvyuZgLCeMU+ogifUp8pTEvNUZN3eupsK0gtvl\\3e+lPrvuru1sYTY7xUFq5qlNW6oBvLci6FTSnloAnfOKO9izhyVROsRxgvEQypUNmyoZjJOBPY6mv7+Np6J8Y\\HWH1Asu0XdRCQ+0MB1gq5iTsRx9wZLX6lFyM2uXVfzJPVR\\oLMJwgKXH2BpiS26GTJHOIlbPixXaEOxhA7IGJ4TqX2u9mC5C6UoBD\\zPLwrvTBoib26tNqsJcjoVYCWbsQG6FPgKDnB439BeWjhaLemQXqHYeYvRU\\yV+hHgxeha6puReXIqeQRTM0x5CUP30qKteiwpd0FFdh6oZa35VVkiSnpweFlUOjTfbfI5YuZ1zUllabVLUWK07PbBcvXqg0TQzoStzwTmtOIHdS\\YJpk1n46Z8YojH6LkQiMuKX3cifyhStyQsbFkkNhSb0kJvl2+FKMeeQSXXnYZBg8eitp16sn+Kdul110aoK+Wpzt3cQmmv\\kW3p72Jm6++Sb0vapfOMDyK5AVcu9YDbXAUsjC2FamtYmobuXEtda1FYMTvlPGyHwT2xt9w1OY0ggODvaUBhZROl9eI3xRJ8dgRd+8ZbOMMJ5h1HoYwxfh\\W3gRLE+agEw8J1B8IGABz6\\RxaoLDapURYCWKoRxsSOALB0z9LkaHo80mZXtshr+KiIcTFmqTo16BOujJCaA4o+KGuoEgI1ZYGLtbWF7hd2b+vdI06fWJ\\F3t7U2KoNRhs97RqwzGgEYBkeB2Hf+IJUvRZrDGNGQt+VraHMASXcbWNvfRDoWjIfYUvEuJgAK2zi2kFPmZWYCBCVbUXvUBZ41YZcfV\\1RfiCMddi2Cd24BbPtkcBejI\\ZTOyPddgYHTbogEsu10Ka3PYgtFgwvrzGNushyqmG0+WWmi+2GPBeBAzvx9+uleB6uaohg5J1lYUtCEELYyVtFxl5IRSdLybBVTkMwVC9brQcVoM0jYBljo8JjqfzBmubl6GvdLCzAw\\EByk9oOAFbeq4leBFNE3cqhC1nrsyTLxH6KtFWKqlZ012miBJdOuG28aNg7mBs\\rvV7dVyHbaL6D06WeFfydkTVOE8B2E9CGPZvXW\\FeJsAKtwfhnih9f32fiIcoA7zqvTZ8rseb0NoGcP5HsK3WXnysHoC4p+4Y5lwt\\2jzTgEmzS7K2AcIsErxzfLleOiRh3FZr14YOHAgatetK7F10o+e0pIAg+\\CANZbb+LmWzTASrOERh1w0D0lbdAbUtjysya33nAUIg5OMut0I4MW3Ff1ac4EPtEBlj24Xt071Aa1KDRKt3eUz5Lmiz6o5ifJAawokyXIUNjboheDZWos8GF\\H3k1nRoa3HhC31XS\\SGAxROZ6l8GQpIeDrkItVHT3RUWAhXcSFR\\qlGxTvtGpwT71raG7EtKmM4IGFvFD1hGRLto7MNRhjWJviLKbnZWh1lfib9Ijflp75AYC7FMky1dOGWgor176FuR+0Y3WsV+cByCatgUULQ2fztmDJ\\92kBrhrjsSwSBrtZTC7vEvFtZZjnUn9HOgNYMjnigiLTu1HiZwriKvQv\\CTK9ZaBXiI0LtwSRBy8SOJIWWJtRECCHzfnIemTyPGMwyqwB8zPNvuoDjiW7EmxzVMmDsqyv\\c3CNnnbhwKPwtrBC8yWhrsBwwFWpEOjZofM21pjKABLuaEIU1KCAIuHPQWu5L+Qo1TZaiG+DD08eYdw11SiS1ElLpqHuXB3L5kiriMBjgJItP6e6pMUvwLaAkysPByW45OSfMwcs9glzYyZIq900YnrTtyJoTmjrZ21MuQPzUIJY0UXn6XMr0ogqfgqGSlpFqUgdB+Fs8Gh\\rYO3EaFj1DclXpyyG0fvTf1wS44t22GKmx+WHM6BMb0c2LbhrJPL7Ny1BZ1zAxW0D1jruLEppCNGLB\\SQEsQvAQuA4BrIdwWa+eiQKst3DzLXQRksEiwFKGNwxglWFArEkhG3R0FV+FmU0XoT696I6ODLDUwuRDoy2+kFhlpFOEIMqY4DocESQOsNQ5IdrNJWg7ggFVbQxN\\kjGX9hdZq+EATDNUIi4hlDdisFSLkT2Lt2DzPyUZ4dNVI3YrCYb4LQMo8ageeOkpPtDrgtZSbV4FWoK\\kQ8xQVPPnpTDTdCypRYYxh1oMIfXLbPwgPky45hDHY0xhgmtjrDSxYl9p3IV2lDR+pfAewoG60Y\\7LvZM4t+xNCAEuf4MPHLfgvWSuGq9Ysz6RmRuhSO\\MTwVBFXE\\WM9RnmsGKA7AMDF3W5RW716OyT5bL0CGZcdaPtdGGrQtbjFUI+JV1MIeD0ZCMSlnXCB8UjbHR4x7dcMUCWHZ3e3jvcK0p2ZfgK4dl+2m3lgG6yzDpsiuovUFS1y0Xk2TJWY43yy2n5p0BsCzsp11gQV28mCxCnFUl64F2L9xNqNon1lLc3oo9t0yjBWLYDU62j0wmzaPlanTR40IAJDexorCsU5Q5pylroJ\\D34dJxHA9GCymzMNw\\kHZUavdes7p61ibkbIOYfPXSi4IBrFbwxSck9aalIztiLGBet8K9SmfQQ0sAVKS3ahCbiLND5OtT5rBCtqWKBSWNUbHZENtSVJJ3YMYIYr7UM\\xEMBSd\\aWuC0GiwCrR1mAVVpcGEhxqUlZWlSMaVOmYvrb03DjTTfgiquvgiuDMVjqZpwkyi9PTSaLLWIckAymBlichIbRlwDmEPLWIXSKYbMG2coi0xM0UqfIlTxhiItRb9KhBa6OD+GsiznwwcOKdXOfFY8hkzlsFlnvajJj1oIMTXA7Q8DJL0skLDVY3YntTQ16cvTpR94\\zGCFNhid6eFngKQxB+WUFGSb6DsnY0WzQXClslbYR6TYGaDoF9Cg34djok6Tcorzh4IZ9eIOAj6LwZLnW0GfstnrHyNuKMzNFzyphzOJcl8rRIHvwK7XwaPaXWj1nmLOjHcO1\\lRSc7BZtgnSkz5EHa4LeYo7HSv0qyDxkR1tDJOVuMlrkTHV8hC0GMWDvzCTmBGnySz2IMbu9UkDXb1XFWZSClICSgZCw2qNIvG07VK7VYbSjCmRLtq6QyhjJo1Z\\U99PwSQVi6HoIHAT3n+XZ++ET0VuP38JJXOqHdfN\\IB1LVh2pvsv4u2aQhOQXTJogNsMVomWvXPBCE1kn4tA1vU2iipXA\\MQGWFTysd2JJ2xftIMU4aDZXn+o5e0LrSG+w+nfhdin8wKSSVkKTnt8JzSuHddCxuz7EFlkbN+UEFHNjxAjJwUexg9JGtcCMH4INaiKpX9mZE5nRAbXZ6s\\1l1m6R+aFxdYET1zBOEkl6aPZSR2npV0wmiUSBkmYVOUV0ZItsk4jxNLqdwx7Cxu4d1r7kWaFTIDsT\\HD71Btlx7j\\FaTSrqpEjYvAAAgAElEQVSGTBUbo7SQ1XsLe2UxcxJxxt+LPQuxp+oWphcjEsAqY6zCAJV+Da5bhd\\03FR9ZO4VIWCv2ms6cu3jRTkIs63h96UrN9Qu04UsXWGTdNCHdTX31DQ1YxRlfKIAlDBwKHY6FlGiYtPUlDUCG63fhLdLXafbobZ1PWd1KalwIKfaor0N1jjLXFZJDsHNKnQry04p\\TOZHrza75N6lsuXLsXDjz2C3n17YfDgwaiRkyMAVWxuSVGBACx2fEF+PqZPnYYPZs\\C9Tdch559+yAl3SWBgHyo2qKV+0hNghSkOFyqGrqIXlosU5CBCEgAn6Y+1acqBkt3nyvVQtjycrYgPKtDdRf6girgyrBrwKHv5hRneejHNL5sR5AntS4JTTbOFEX9KeAX\\iOBgxJLpaZPiIFT1zFbIzghbAteJom1CSoXGSlgtXHRUPkENeugUGuwrZMkm0wxO91Xqn6XZrB4X7JXHgFXMj4EVQShBE+sJZXGDZZjpSl6\\l4HpIYbXH5XjYu1SCyrEjL3qr95X6cGF8F3DaIAaarMF0P\\Jiz2wwq61KnA7IOQW0hpt5jUXjjrwElrLBarvaHRKsukhT7ju4fi7EJz0ppdtiSgUEq\\MZ8spMjXVgHBeiLZNjZtgIIjZ59RtjlqgmjpD3uCgWXADUOiNy2CIF1GRW3+jJ9TbgbtilCspt4Y1Pw2n2HXP1JzVq1vmREWfjJBHA9ZEhBrmVRzralEixhAOAjMgsctK+uC4F\\V2wxtjLbDjA2phZ\\qQ21W7xA74NVE8mQpHKUsQMxsLydgqVkHw4ZEWNCyDxIcbG0C+oAmG6MC4+JCsDZKtoMJREGrwk3dcouqw4OuxqAmgbIzocMXzzWMwbGzmCGABQly1uCfLATthIr9VGKSmuWy4F5w8lEmL8Sih1hS1acEH\\rQrJgpBaqorcQ5GtpgOd4aFGs\\gxbJVDZWv6Nea+aGZ7rprCB5sV9qn2BbgrFx+lCvdfSC81QvNL29W7MxTINLgatACvWMeDBxIOClV0OBLFlDZKi4hsTNwrnoF1aL24qqxGv1lzXmOpA\\eLwKgtXwfUx+bczF4AYvv1f9GGSE2DZrLqn3DkiogLDa1mJUQFMnK6mDUPDHtj5SNPtm7V2qnqX60aXXQt81Y\\LE3xmaK9y7LNsUBD0WwJIxttnPcLtNe2kHVOpAVXa31Z0SeiXzbzIfwjwm1p5ssdCmXdaHn9BLqH1c223dRhF1lXhXHpOi7fMq9Ea7gklVSFu8XixbshRPPP0kLu3RHf+Pszdtliy7rsNW3vneHN9YYw9AY2gAEkRb8gfL\\4AgCZKYiYkEbX2U\\4XDDoetsM3gIJokZliyGFaEI+yQHWENtAiCIGCAAWJq9ICu8c055x0zHWvtczOzGuAXvYqK7qp6L\\Pmvefss\\baa6\\98Y9\\HHeowWqT3nxJBssyFdr3f+ULX8Kf\\vN\\jk995lNisOJuomyVm8iFA\\dn3h6CKj58fgT+P7+DwdFQniUErUDPZcvb8qDghnPxbg9Zq43\\3C\\tQxajrTjO11YNu0Wr5GuawgXBZ7MuQ+PmddJ+kepr0aoRQ\\VeS\\FbgJq68nYloP0sYcfe7fu97K93AhLfgoSLSi2bwIVSCxFbQG7NChlcFGgbuukSMMnpxDJUxypoU3LnO\\8r3pHAp21DKDM9gi\\fX6oNl\\eMIFjMlgIX2S1rDd5ttraMYaepSTq1o03c54zuBLACN0LBHSjb4OAAT9MCBKdFeKZrTl0uewaAbRbcxsi9DESrqhV66\\DhoW7t4S7ZfFYHI8C5+3q2fOJKpz+HrTQi9VkKfhs02iDT0veKJLuMcqvp2GfD5K9jX+09\\PmL2v373s\\a2trlgRaYdizwNsgqqNFx2YBUOyS3NSTcBb1n90J7HVqKTLodw2Esx67E05KB7aG8JY6U\\XO3u0Ckb7DO1TZY8hDbiA6wLwNi+1\\uAG89lFwCYt\\F+NGuOwqAyc7ufj7YY5x317t3s9Wl7N53L5juv\\uzd9j+hZcbNO6g8zvYcN3tsVgti7F7HbumbSxoD589cMzPLWZI5TAnKOaBTdfwNbT3+V8yUO0X49\\2kOCaE1BtJx20rIn7LzvINtzPdv\\lmSbvAY7Vcie3K\\O0Jbz9A62SvGD3ReNNC1NrlZ5pIWBgz3yWrDvZGHDXerdln0BgrPtu711vGSynzdqylJzhRojjHhI\\n9gfizdmqsm4bod9y5RZkuv2gVuniodeR2ag\\KrXNRoYk7\\\\u7VLaDgRw2scwPIQwAcZL8bUDUGw7wlcrbkXdBs3ktvzatvE05aiA4J761J\\vc2yd95S9t28Jzuwz5hmz9xOr\\bf7PMb2NNvgXiuF84SNA\\EnT7LwbpnGgd2ybdDbW4t\\XzrEbtHu7W3bw9hAGH7lGyt7zH42\\XqwNV+sqLP3D5\\l8z9jNnu3yoD+VmGY0eEuL36DLPWJoOG8GgfQr9I3TeeU67j2T213fLfxoh277A8zK7S3TnwM00grvlCyU5tCSbP13\\3r\\8N\\tv\\\\p\\gFz\\wSxoSfv+557ZLoVPmy03HIWRa+3\\xj\\8Y\\\\T3fh\\vfd978a73vYwwjdDQBsC5uHPAYb2uhEht2DBZLFLcrf6FC7jaY3TaYGeLkovX\\tEivNpJrTrugtHeKn0mKPMdQunALAg4weL2e1j3t821b5zWPni+r967jcV7bIQy\\W1gf8ub2tLavcueO\\BWrOhF2xKMQsxbDhRleFtKuW0Bto3EA0SgxdW+uZG4oXRobQiXeI9tw21pWZdJV7wHW60Uz4MAvhcpSHU2JQJvpgVAcOX7EdZ1B2QBdZgS9D2T7TjRpzJXRn8+w12Jge9d89qYEYe+RilYSzCDHNeAy2LYFcO10maP20PbbuE2YDoZgiNB3JLgexMI2q8WoLc335i6NpA7pmDvM1hH5S6QvRVg7Wvh7NntMxy837vjxoIND5S2C8oyJ14\\WUU7BF0gVOvubt3YrXjrWvt568rW1rMA1PHFDpC3a8HYEVuKLftHGFy6jM4MEg1siX1z+0DBaWPdL7u1z+flwVszI7Pvt31jmi+xw1yzb2l5t+fHs3CDgA7S7Rm5l4dqV3ubZwDWzwZXHhwOcIhq3\\n48DWN4d3LpvdCQrjXSfzW8kHbcr\\9nO0F\\8ytd0zTXuZPBiuCBz8MsSoLNEwow9CKlTr57D5ZGc4yXq1S4jlKJ3TeOdTqWOZtidatZ3shpVNKTtsYWsGShjb6t8yNle0sL2xj3nbigYuBsRfIddxa+feTU3uQjevglfmk9qyV7vh7zWC+99UymbxuJnYxdZyu7Z\\f1rKgTE5bwG3nMz+36zrtSJiARvvGGMr2+babJOp4\\PTu5xjHLYG362fDlVVU2uNdt9ZVQqxEZxqhNrHQXD6OgalK1H7Vfjx9sn1GQ+fYutZ7B4yDaw40DsRm1VWDTejpnqw9Ci\\4vNegBkugXkmvAYd2DbSAo6VvdmzgPoNF5ou\\CJBsMdnPu5XA6273nxNRq2qhF3PidfCzWYd4y0C164H41LCKS+W2xq9ujbfaOMeGPdtQ0q7H\\di1RR7mNL8Nvo4g2QO5tr3cebKXbPDvyaTuf\\1MuXEbp9117z6Cm6+7Fz93kcuVDJ9N2GwvtkxgZWC0A0RhpCRm9xno8M9\\cyJ1l6wJS\\AXbRioFWixiIv99syUg7sq0Vq6PAL7sizw+OFj\\Nn\\+3V87rf\\kTRYp7dvO8aXMseq5AmpxbmuS3ztS1\\Ef\\3f\\FfoDXvIehk834IInW+5VIoy17wjHuZBQGARGnMioSbBEhcSA4bdII5UoOidwYRBPeAhsGlQNxXqTQmPdfENDTJd0FrzkGg3nbnS8gNTM+UhEoDQgUFNBFkZlxk2TYn1ZqWZTSqP8KY5TQXfWyT23oH6sy3LPGCYTdSiTm3h2My\\dmRASznuGBv7jOyY2b5HzYfIze\\sEthN06kR+LHYPoIfgqqqqhU4WUoJQx9pmurv26DQAq665q62nJtB3ucoHJ9gq0JVbFBWawRRBnQy1KWPIp\\h5DRAXY2VKcZpB2WVA5sYHWQCWGZYukZVmUaHz49LLAisVFrXhWwfeP8Cj6amHCWx1rOjFQTvHcdHELSZ9xg7bBh46C1TG2PhAEJL6fKPOjjduAiZovLubgJEfqL3aWoGOHp5MWck0KLVhJWQCfoku6c\\E7NUFdvNqI8zs6g3YRDb926ykTzuS6WZdnipZX\\MdLQOXNLE2yyLi215zQUgvX+pF+L6YpAzZm2Nsiy1F6wM6\\ge99\\9LHo\\2DyrK7OS7v6a2rFQHrwggk\\Xaa3fRsmOvGv80DRUuu8sNdM0kOOU7L4wSHPd6iBUYA51rVVBRsjT3k1jrokAde3KDZs1wsgSnqbm8yeg8FQC135tKpQ1JwpU8DZrRKEPnQViWHg3XJLFZ8KyuceDq00YXPmSazjmNQjFibwg8A\\9CGEQ6UBz0NrFkL0y4rassbubb9Xo7ec2VtKzPSroowoxn2VjgEiHk4cOa2VkAQNLGPKqRhgl6IQRFqtCP0spKu\\9JvCRV4XYDsYgvlbUCZF5EXwBUleu513hed4AtXADY5p51XF\\pEGGsBNpNt4m8uEFvFaLhXRJtxEovN4YzZo2Ojw4Cj0DghnGjigIkAUZL0V\\x+fCA4Rxkfe15MHtB6gqex5e2EodGEcz1OulgRvJHNxcPSUOFjsVuwXs+axt7\\gB1xRjR659EIax7hmvj9fO6+JQYY1XQ4AwTIyxk7aOcauBz4UrhobseoOSruNegKzbRVmuUTPeSOdlQKxhvCwqG0fDEKVEgu\\ZIIoZh+zauPa5PkMCpU6Dkvea1y8W2BK3DAHSokQPPirGORpzigWiPCFE7W9Q8jN4a9QOjBKMMSIxBspgtdO4hJixyYyR5Run7W97wZjnXXLWkHQg4CUYFjPWQdDxFb\\ImhVVgX6SoSoKq7aEPirPPLL8msltpcSl1dtx3XqKG7XiFe+xyQVsLZh8hL8sEVQBZ9uxaLGwDdMtltuiZp01HSUcu0Rxx9rxntb8nP5+KfxZgE+cYj\\785t\\jIRyZ6tK7pY8yyJIyV2LmESdudzDYgPh7zbnUumer2Prdp+wYKwmKVAWZLVsP202hdYL41\\gR6KuGTe1f5y8xeP+EhNqevJGjRM8q5jtcGl3UFQVwiAWSK+LChdn5\\jH\\\\i\\xCc++Vkcntyy9cRrrcpCAEuLuFziq1\\8Av7J\\\\Df4e\\9\\V\\AP\\yH\\yniJNKGV3a8abBaLTGfz7T5sqyHweBAB4wZzfHdeWeNzrTMmQ+mzUg9BDy8wE2Vo+DvYoF1h6\\PzUtzTG4uBgsDOQaYjPUJvMSAinQNBBt0oLVMuAVYPIxUXWu1LC6L4eu14ICb0zL6XSFHhzqzF877YxBgQHJltdbjqKWamTHtNAZEyhbC+VnLstaUcqP+fekngqijh8EZgvz32XyK6XSMoljqIOz1uzg6Ot6yWFpaLvOUR0oLsDo8OLmQa1R1rmA0Hi\\ghV0MB\\exXFJHUODkZIPZ7KeYLc7R8XIFhjQ5QOgfwvMSBfK6WmM+yzVxfVvjVznCQBLBVppk0o\\lBcG3bVL+LD97EqdIsz6iKAE1fFzIy3yO5WqOpiTj2Qbn3VwwlbEcyyKwCA9JlCELe4jDTAxl4zEQ8dAjuCJ\\16bvLsNwJQVeh9yR+SoM5q4DqC3fafvulRdtwe+yIn5GHkZcFzoUxZi0jJWVHEQaujIPNyDBPifcR3GEOAq1mfOc4zUseLcgqQXvLcB6pqPoLZmegJlYWVuL+3ooBto46Wo+GIOOHSClSiHMwrjWqWFkGK2qAsvlEovFVHswjmOX7drsR14jQf352YWCxmhwgOFgiOHgAIr52qeN1ivB7yqf2UFJAMLDd11hmS8wnV9r7hkPBx40BOKQ0S2X6a6JwkpjdsDEcWL6FsYDu6mGv+Wrx6QrRj\\ro98fIOJBoQSFv9sM2fSd26kF+2j1Lf9vmbIDuntoSxyLK6l7Asxs9OD7+2oU4AWtNzyQOfc3QsjDbr3BqijF2nIc3Xg2Rt3ZIM4SHYpVnuuwjIMIPT9V4FepzFpx1EhiZsBA02lQrfnsSl1e1InAX\\z2RrGGMJXTGApUdal4JmNDUR1Mck0OIKcmHbRc3x5iL0S3m+n\\Cd607j0fZcW1mWOZ15gvCERipFkgDZLvJQJY88VE+9y0mztGSAdVtcZqtRIoZ4xKM8ZeH0kaa42u8oXWIwEWf342u8F4eiV5iOQU4CGWoJcNEcfdvdIWkztjrBjD+Dp5vlKS1836CIIUGz9V\\NS8PsoZqFUtCTx5CPI5uQqGSuPGJmv9cQbhJufpovU7X82wKlaoGyYOCeIgwcjPcBTE6K6B2c1EALTedJB2+1hzJmHooUkC1EEHJdkOrgc3d5HP0fNom2CxzTRJLgl34N1Q1k5zZtZCjJ1mUCmNXN0gZPLLigMZLDR4ev4UR6MjZGlqEML3sGosEc+YZIUeqnUlcK\\Ed8OzkkkMm1VMH6S9KvqTYNYAlu0ZrheXUfCn\\IhbzFg7Z5Gh\\eq7SoTbUywT78fMltnRPtY63MUr7eu981RF4C1ye+uGbZtEeO8ci67E0CoQJpdxnIJAoyt3G5X8TKOTooJikSVwbTWIa5Uxj+t3tSLOIGnAdbBBGEaIwlRrTtyiAFaNtSune5uakFkxiycMeUwZtpY8d2sEcaR9yaSAXNIbr76Ov\\jzr+Mzn\\0sPvqJT+HuvRccU71Bp8xX2q1889ViKif3r\\4vX8YnPv0b+MhHP6zJ3YYKLUMgwFos5zuA1R855L4rEVpq2N6gnc6Df8lDlWUtHgirYoFVPoeh+w28wBOjsRPn8gFyowYIg1CHcECgQpDWUPy3D7CYQRV6HV5vW\\ZoM9iqyRW42pLIfslE1+UTNDFeWgYpMKChyjw8XQuyqGoyTsya7KHyviQSoltQKqtSiLk94L0wQBg7tq9DSrHEeHKNp08f4frmXK8z6A9weuuWDu92uLHdAzuE2uDBA802KgPIHPNVjsvrGaomQhSdwkMXo1GE27eBs4vv4tHTb2IyPUOSpLh\\52X00vuIw4EeflVtcH01xmQyE5onMFkz+IPMmodur4teb4B108FsNsdiMXeZcwdJHKHXHaDbGyCKUwW8si4wX84wn41RiiXZCTfbBgGVsVSaYqmCmWwHiZ8ii\\vIkiGSKFV2IK0YwdWGAIuBw1ga3opGZYdW59eWCfnsbNyDlWItdwtcZvvs9naHLzeUDhVbK8ryBEQsG9rSwkYcbp8nn1GSJPptAItsrlHULUh6pkNVG3Gn\\fvZrhiJ6bbXbIaC9n4E6HFGgGUlk3rdaA0z2yWbxSVoa8ZDXiyxXM5xeXWmg7jf77lSprHHBJgEYOfnF3rt0XCEo4NTHB6eiH3mzpQesAOxE9PlpZ6p2lJ8D1VTYJnPMFvcIF8uUOQ16jpHtSnEWBPYhH6okgv3K+8p7w+D2GAwQhSZ6S33iBQHAnWmb0mSLgbdvtZbQiTjylLWEr0rJSon\\hl7k\\0y77PdexaY2+cN1K4lzHMMlgmcfXhrRiUGOGp0PJUGy7pGvd4gjCMxJstVjtcfvIl5Pkfa76I\\6AlkZwTcXoRoEzl9oHUbck3IANIxBQTFBFhWDjPgEPJw3nTQkHHi7qorsSoESmuNveqA6oso9RHzOlRJMKbdJBW8x7z\\QFlWKAvu3w2SNEKWpQjjBKsCuLxYaE0lGZlmJhU8XH3kqyW6vZ7AOJkV7tMW4HPcSpWXSpx44FGfxXWWuK7ym+kYeZGLyebfFeUS5xcPBVJpK1DXBNY9jAbH6HZHlu1zDZNRKBeoqiXyYoGiXKDYvk6K0fAEcXikpJzJeMi1r3XDxJfsxtY\\Y0+mYtot3p+yM0dZLTCZXioZyMuFsRcEcFEPJ8kIp+kAm5sZHv74DSXpa4S4df85xIcHWLOpKw5RE2i5kqpHIMUEyuM50eperQJguRl5V6tiSI7RNhtt7SL4\\ialUMwh88Z1zzWyXmOymuD7P\\4B7t29j4OjY2TdAbwoQrleCxiw\\sJkipo57nsllI2PTe0BvrNbEbhqYxfXhsl01IDG2KnkgUDPJaQ613ZfbaVhP1bK7mf7ZRIJqzS25cc9gPVWwsKy8e1PP1uMtnvYspymr7NueMmG9pJQ0+S5l3H6a+KH9otv0TY+MebwPu3ID6uaVVWj\\aH5mWh03oVBqjglJnRdKElkOV1xl89S5Xnjy6joIpPvl2QSycDHAlx67bzEN7\\+F\\j8H\\0JPvCBX8bHP\\lZ3Lv\\gs5EVbOLFTVYJgZbzMcCWH\\6L\\9XfPa3P4sPfvCDCuDqfFPgX2tTlWWue0f6l4HTxNV2aS1F3j49YwDs8LG6s92AqimxKrgZVmgIalyN2pwWTM9jmb3RrXyfLO7pPVuAxRu1Y7B4A7kJmRkxA7TA0N78vOKmzrfgbZ9lMDDEA3oHsAz7m2EnF+6+rs4O4V2wj9yf+YDFijh6W+Wk0FeWZHqLjq6NLMN4coHZ\\EablADo8PBArFkUhQYCFfCYjZpHjno3yRZ4\\PslZssxxosZJtMCs7mHxSLBwfAu7t7p4\\i0wpOzb+Bm9h0U1VQluNPjd+Gw+xKi4EDULAHu5dUlxuMpYpZDqDsQwLLyQyAgkengXTETXs4V+FnS5eyqOEwRpwS8iU1tx1rZ6GI5Q1U2lnW8RYskFpJHDjeqmLmNDrcoyNBPR+hlI5VKmfW34IoMldYOy2DMKJStMFg5cSypW5apVa42cN4CdN7\\\\Y0ooNpmQHxN4WKyjoUYXNPUmEZmJ8eyP6NjOo84isUG8L98zty4ajd32gy+RzuSZcdg7QEsp4XYxS3TnbTgTNfYslm+jyhlmZ4zzFxZZF0jr1ao6pXtwYCMWqgDrsgXeHr+SM9wOBogjiIdgJbddvQcyZzOZhMdqvfuPI9+b+QYjXRreEh2ebo6R1HnumM8uBiEposrXN08xWK5UKLEEgwBFsuUUeCLjUx8Aj4e2MY+ETSRLSOI4o6qytrcVFjSlcibImWupwhJHCMkG+j8lLb6vD2BeBsbTPffjmrZg1H78gy3\\uw4AErFGAoWXDFTAItrzeTO7I7lIVg1NVZlrr3LbHU2n+Px0ws8enqmz5wNurh9+xSjQQ8h903VKFGQUBoElWTbQys9biw5Y4ZvWb91SjJRC7R2Oyo3ck8FjBX898bGuPBjV5zQoIoAWflKCZyVgPiaFeb5BMWqAqUEAkcsbXgVBsMUB4en8P0h5jNm3hv40RpVvcRitcRqwTjVwenpLe25rZddOw6FOixX1mcpfbVcSh7CeMoYdnF9rZL9aHSAw8MR8mKuhLFuVlr\\jGtR2MVoeIp+7wiR4raJtafzc0znV0oSWe3gwco4Ts3MrdPn0I9vu7jvGmzE5JBFZ4nQqiGM12LPO3zNlv3toMAMRTXDeHKG+eLGSrIsvfJ+VwEOoiHuHhxhcz3Ho79+BckmwcaP8dx734vk9jHKwEdF421JGVi7qiVH0BoSw0F5SynWjcxIXfG+B+gmFhPiqKtYZJIBxkE+a2dyLW0Xa8ZrJJyzwe\\JC5yNn+Kvf\\g93H3hBXRHI7Fp3f5Qe5fnQMPzDA3qTS1Wjes1CbqI\\VhFIwOCPOsCx+Rw81kZjcQE10lZLlU1qkqWkTdildMoUcnXtLauUtCKMHlt7szS4ms7Hdv9JUxgelDFvGf0rM7vrJVz7aM2vRbBFUGSY\\8kLTIdoUqeYrnbH3baUNd9zn2077YjgKVLtzI1k05xXDqLDWC25VPbQ8QFlDWR4WdZlY1mZLdq48\\UOLKRhIB7U0m981HIkAoUwme8ZYLJUlmNb3\\zm\\inv\\sH+OUP\\Co++ZnP4dbte1baZTyhk7t1122QL2b40uf\\BF\\7Z1\\Cb\\2jz+FDH\\qQ2Jr2TNCmVvmOh4pdvDE9e1qX\\Zuph2JiQaPhNgg6oQ5v3uC8XLoMg9Q5GagGm8qVa0Qx+o49YGkmFt1sG9UYLDEvOpAM\\PEG2\\sxS3OsmJS4axTVSgGC\\9aKFPWstzoNLgqjKVv\\JzILPJysjfPZD2aibis7UT8iITvRMF+fNXYGZ2Zf9KjR\\WFmTyC6UVl0sZqiLFdYLBZitbIsEytCQMsvsXCkksnYsQmBm8irUazJ+o0xWVxjuhxjVXRwfUMYdAfveucv4PgoQr15Ha+\\+e9Q1q+gXq8QeilORu\\E6fBlBDgQwVg0C1yPLzCdznUfTfznPr+2s91fbkTTjBGc0jfHRIMEPn6Y6Hu0UHkYNDnyYvWMpkjlR4nejX62bi07YNZVjaZcw1tH6CYDHAyOxYxRj+V7sQFcN95CT4fZjDYaL8DYJx6XykjCGJFPPYgTee+VCMViqunO9Ajt7xY8UEBK\\aFT1btyt+t+c+ucAIv7gEE9jlOBUmMC2dpvGdDfpsF6Vif0VtNQEzy3X5aMWIZG5ijIGASZ\\VMrwupZjaLiGpipZMPriaJAa4qH3MXlE9RNjn6fjNAQYcBDiGV3shwF6nWOq6szHeSj\\gij0QnCoIfAy7Y+aTzE5+UlinppWR8Z52aF6eIc1+OnWK5m2DQbNNSpdEitG\\AcJQNkYReh38W6Ng1KEmeSERDI8c\\5aoWmzE0EKkdkshRkKk2zweBqsxfd3mz\\pQVZW0arTdr+doPXLZvpmIRGvSMM3jykeED48DchAg5PV9uY1GTS0\\B3nEVKKF957ScYT3KVmahNTXsput0IEcvdZYFilevnef5SD6X\\cvVyHqgf67\\c+14cgow2y7A8uOsyR81ngkIsC2OrymA6HAiaCKZrBXOWa8nicB2TSVLyRl1s2OiwyLIhul1WGxaYLp5itjhDfzBCv38fZR5hNltZ\\KgYe5bIV2SQI7ztxbc\\Y4rZMv4hmQBnGMu4TAZ7QllDvkJZFVjkOZ1M+7YAACAASURBVNJuDycnJzg4OEChWDYRgGMCTl0hS5FpMkSaDuB3QoRM1psGV9PHuJ6cYZlPEUUsddvBx7V85\\Q5jLI7xiw0lWL2asX1vlJ5nLuFJS7uvyTtIY271u\\MWO1zTfI6xri4eoQNmQlD86bpyjtIEeNodIBoWmD8vdeRlgE2YYoX\\qP3w7t7gpx6qI6P2g9R8bAno996vjFh6zRKNheLGRaLJcqC5fgUg14Xma6HZU5qG22MmfYPWSfy7h0myezQ3CCoa3TRQXEzxU+fvoaz6SWy40M0UYCN7+FgdIRBt6d4ydLgqsixYLmzplQhRi8Zop8OECVMSO3zm12SaW6p6zVNEwFhgcVyrOvmvWQM7XV7yJIMaZzqDGScMNa+bcJgaWxna6Omg70Of+aUbROCtGVauxa3VN0h+7PVyz9rraDk2GOc5js6zfSazFJH60jyg52M17ooa9P9klV2nTaWLjvdqA2uLlXKJxgvchIuRgIx9pCBajVavDDN6qWGWLiBMhqn79MZZdYcKtuT8XX6uqBikh1iQ+0kq1u8w1WBv\\rG1\\F7\\9Pv48O\\9jF87Dc4i\\C+7rEqLZxF2JYInwVYv4UPfejDqlfah91177EObWjTOIFnvvRHVx9sdSNlodIiP3gSdZFkmRYAacuCVHHFTUvxbM2d5kKtWzC6McxuEvS7Q8tafi7Aatv\\21bNFmAZ\\ZiXrMPm6saQT5ADPsYK8uAm1W4LUgZiqglb6cQ6tHafUgyJu0ppYfSgeCes9MVsh5R+a0TGAMhNF8eZAJREojU3S4np7AaXlxdaRMMhPx8BlgFZLhDqBng7WWLoRBssihtcjp9gMr9CUS\\Q8TI8flwjS96Ov\\d3\\zMMRxvMF3+DH\\3k\\0a9eUNi+Djs4c7Bu3E8eBnBeqhsh4HocnyBm+uxaY2s98dmiPFAVSYeiungPWPpghwA9R\\W5eRE40T0QtsmQCfAXFN86TaCWpId9apNqgW8kWCVuoomJ83uIfIzdNMh+kkPg94QSdzXvArp7KRNbplQtW05Jo\\UN4EIAVaC2E+2Xi0teN6BaDv5rLRiegG7x6Znov0DSzQtYyqRdqvJImnsPNgI+qk9TB0jU1BAWS8lgv8PAlhvMd1rS9dtK7eXUuROs1+uJ2M\\8mqOVTER60FWl9hjuRqjrJaYsSxSLFTa72XHiMKeyq2UUzHQUr83X15LM8NnQcZgOLiFzibGhqUysQzUHl2hrBmMrbV9nt\\g6uYhxrNz1PUKVbXCOgDWARsTAsR+iqPuMU5V4hlIuM5DJgxTMVtp0tfIrXyVoyxmYv4IEMmyaQsScNNJemtT7LzipDZoW\\YtFhjTaM0PrY\\cW5Nky6pdbHJsF7vE7LCtVJoRO9yQAuB65TpmQsRdUAuMhImP8ewGP3rlR+hlRxgOjxClbPggGKfQv0EaBkgTYzWtdO3coImGBbqcjpDvRS1dQD0bs98VJjfnGN9YKZbJIdk9XjFjB+MAQStASQTZmngrIVBSK0sGss4sUZM56RnQrm8wXTzAo6d\\I+3cyfE7sa77ODubqGrgBbZnGPYJDG7duq1bV+S51i8TPcUglh8rlgCZwPgCOtfXV5jNmBgWOkCTrIvDg2OBASZRPBwl1Ndz5PNhuYx6L5ZPrfuW8XW8vMT5zWPMZlfSxAhgSecb4HB4gkF2IhC5zLmeJ1jkc+n+OoGHkGUrmYyThUjQ6w6lBY0jsgss96xwdvYQy+UE1OWTDVR3MBmJykcSpBiyvDtdYfad15DNN\\B7fdz\\B+9Hc\\cYuRcgp5Sj4xvjSH2wa3BhqZ7A9+KC7NhMpSeeD4P+UCX5JO4ilJaUOioVffXzShpYEg8gFspnwpnnOA4TTB6Tvfo2glGCKgux9BtsqH+NIySUrbCcyxKaR+DP+8RyKTV8qe7VqH\\iZDNuPJrKbbW0mawOraqpyrCMC0zCZGFA\\VecIAkyZHFXRAYTIWsWCARgtcZo+dP6TsmTcVcR4MfbWQZRvG96Vt1n2VDsGWPt71Mlu0zMeA6bdoz7kHGYwIv3leuef6c13mG1xXTNZFqZzEsLrfvLz1pZUwMBFjWIXon5bIrFYqV1d3h4C91sILZWhKQam3gOOWZLzU6lEUBOzkGAxaKvYoVHBrnS+\\l14sBVKoBFiUtZLPDNr\\97\\MHv\\AE+8uu\\8XMAlusiVPnvGQZrH2BZycTE6sJtVhZxfQqGXHfBrBXW6aAmmhS4WelA8xEhTlMkaajOGQINiqMp+FZ9WYef3VgyGLwZDFQEVv0utRx\\G8CSytaNliH9zezFAh4XFVkiirWZndsg453PioHFlXWoEcmKjRAWdyVC3vsdkNzvQFT7LgGWup9tQKrRpcbasUuIBz9FdWkyUDnQROXsKKowm1\\i7PypghxZBzKG24XMB90JkfPaqyWo7y+xxGRxgfHsAmU9R12HuLwIkcYv4b0v\\yc4PPSwyL+HH73yr1CtfwrfWyvTOR29G4fZO+DVBlwav8bNzDRYBgxcQKARH5t82LrC\\CIIlPVQvE6tDTVgQajmZQk8WWxRK6wDPQRqVUUgYDCbn3XrmyW20RgkgiyWVsCFX3EcBTd2gjQgU9lHP6NuI1OWJZDksmkKO3ngE9DJ81sIKxAAZ1fWml1ZrpV+n6nkh+ow0KvLx5URuYHEGPBwI91PlrWDIAwl4m81fgaoDUhTGJpJ3J8K\\BFgbeqlmgv+QwCWjVLaKRSkHSSgd5YJXjeEr+ySwJz3u0FRzbEsxoiCEN24L30HGa28mGK5mipbpfC5n91DErMEmKIq18jzJapmjk2HpcILsREHw1u4dfqiWCdsyMSaF9J6w2C8sqTHq7DIb3B58ybOL9\\EfHWDToct8RtUak+K0UsPcGtwB4fZESJpN1g6CU1M6iUCWtxPDJQMhGQsVOqRt05rkWHubNK3srtQpcJWw9maT5omx7LttlmlZaLfkuvtiaG5J3NqKzvCOQiop2EHZdmgLliGIfWfYOM1KOoVlc0IUxpPshOPOsu+NWJEXNtkUmpUy7nsTNQZ7fE1CpXeuY6KZa7PSg0juwDDOEV3NETa66vkN19cI1+NFSfSaOCSOAZ9+93qzUIHUHaVglaTadGXmkbrQuUBy9Ntimr9GK8\\+CssVnPcufs+aS8fvMlyWYNu3wBUWVm382BATSYwmUyk9+GfySgy4SUTStE1wQNZqcdPHuPy8lxsWq+b4eCQ4OoEUZipeYf7JCZLx4NKsVueHW5NrY2562ywKCe4mV1gPL2QXkrEvoAZm3F6kgyQnaNAnTpdykfYPk9MHdDskXl4zYSaAD1Dlg4w6FNekKlU\\vjRm9isS4RBB2vGGLKlGx+9sKvvyXoJgqsplt9+Bf75HF43w\\EvvBfrF+6gihKUXoxSpqNcV5UAFg9TAixWHa6uLrBcLZSAKtlKewgjKzt5HZZbWaFRHUIlUIF5dseHHZTrwjpwywr9Bpg8eoxXH\\wYw+eOsUo3uGlWWK1XwLpCTL0vS+ZBpjCpSih1XjxDgy4Oe8cCo6GfOq2VMyRVErzGZHaF68UTVRaKYs46ztbkmhcY+10cDo51vpYUvKtcH9sziGIreytW2tnHcuL2SzZ4O7+xVpbBPakOeJfEioJxIM1YMN7XNRqPzB6BjumoiRMIdKhPJvAPmVCEJnFgKY5xlwyoOiVrky2Q6LHGHCaPJeqqUGy8ublEUdQY9A9xfHxH4JHxz8oYXGf8P6dN1S6y7lDpDbVyAwTCBwS2JRqPWlRaM\\RInQCdFOtOpAInk8W\\\\Is\\wx\\+zh\\iI7\\+yZ8FWFVVblp3XgGsL34eX\\val\\Cb\\zkBFkuEDLqtRsTKPMbutDMEd35COqcV+5xPCVtwS2ONGKithGYdTlnK0gdFj5V1e5BWpl6fi8P94oNngGIAEdXXHehmqX1ybcJ0Awat8R6zOmPVCJJYJhQKJbql+LxkF0auTE76jdaRVxkxa\\WMyNYFZN5ODPc2nGqfp2sBpQK98B+Fko7IkQMwPzdr3iuhfNKv1CyRzmaNnroZbb+6wmI5wXR6oxJpkpjIXeUEonfn1TJdTDFnSSjx4KeuvDc5x2x5hfm8RlMdY9h7D1547r0YHWwwmX8HP3z1X2EdPkHkbXCQHOPO6F3oR8+jU7MzkNTnBrPlCqul6elM3MqOFIrDyRlU1rmGDSaLG2XyVbNUu7kErzyIJWIymwYjqZw5nkYvcWO15dFWV8R6tyvf8o427BQyDQwHrfJ5B7DuGGYdg95ItLuac9X1Ze3D1rVrfjTM7vg+LEOktKtQy7Wpc7je5LejLmwfnSB24KFlKJkoNOqOY8cUNzE3Vhon6KbW+WT1fLOyIJOUl9Y5RbCVxInZGdBrzHmntAFlx6CxeWMnymzLVm2g0nU6PpQXykOvZSj4vUFGBot7kNdO2p4awyWW5VRZVhIwc2aH4ALzJdmLc0yXV0jTCP3uC2Kx4rAvjQ51I0U5RxCubd2Nb5ClQ9y+9QLSeIgOEhu1JKaR+9usGdgnXtYTnF+9gQePX8HV+AnCRDyPGqY7Xoxh\\xi3Du+jFw0VmNnS3NqOCPyGZGP4d8wKTairap3CiI3goqiZDKmyTEn0DEwQXJv9kQ\\fp9WIyQ4sUXLf05Yj9oxs+fMEOcyAhdpiE3LLx4tMJLsbiUn4JhSakzEI2SHIOhywauYIIvIYBTbSAHXQlGRea+SLOfLlDGU+N0aLAMD5FEn3xjdcs0OSInky2AGCKJZkoESFKCFjtlZ3WOJ1zfxSGp9dS7psJnQU8ApNryJN1zbmMYZRRmHMg+c3QDBBtXmM1x78Jc4vnuKlt\\\\HODl+CW8+GGM6W+Lo6ARZmun+VWWpWMx7uFxaApxlZDSAOTudF2OkWYiT4yPttydPn+D86ZnuZ6\\bx8nJLXWhkh1YLkzfSpZBulxXUreGIxcX+HlZCghrLIoJxpNzsanUdarMpOYXxgQTSBMQivFxSRrXIuN6GFAvR12hj6pgySzB0egUx8e3kOcLnJ09UeynTEPdbA21bpHY8YwNKmEHeHqB2f\\3Q5RPLlFHPg5ffjvWd25hlcRYJRFqPi92tQucbWSJ0c1Ygm2wXMxRlIzXmTofqa\\lbrC5fzSRdfP8pJUz02HGN143dwy1jREahLM55j99iLxZIL09QtH18LQYY9EsUVcrhGwSkQVOAp8SiChDFDCxi5GE\\CwDpH4ffifZav1MyL5BWS9xdX2Gi+kDrU+r0JhpFvcFWepeeojn7r5dSerNzRTLZWHn7IANRxn6igkmmOd1tyVIlT8dqWJKmTaCOWsjPjsmKa6b1oKoG1HEPe6zS5LA12mMyco1LIXnOLs8RxB2kHUzJIzBdBHYEi4+6pJ2HeafaVNOLJMng2bl5AluxleK86cnt9Hvj7QH+dxUuZJVhup\\bmqIBn9ZgwefEdioEwnYMvFuNgUqrMx+CH2xxbROkQig46HMp\\j61\\8t\\uff+WN85Fc\\jY998jO4de851\\hPmwaaKTknOwKsL3\\p8\\jqV7+Cz\\zWbwpgqXvFaaxavZJurt7QVPmKcRrkycXAm03NTqXf3GAtupUbOBqkSYJuwtovVLpbUDBYE2DRd6kVz7l7t\\HRVNwgMXpd1rmZaTNbIwgxL6LWe6Q9tEhP2kFmA5AlfNb1FFjWSxTNSoDGcKx18tBbqmUgeF3m82TAUg9kr1mpNRzconnXebZlxTwTk7JbRoXGILEOK2oHKA6PMoE3HtwEoCzdsKxDqpNBpPWxEd2KDeas+RczhGmorqK8XuB6co3p6ho34yX8zm3cPn4\\7py8iNEhcDn5Jr7\\2v+FdXiGxOvgJD7F3f670QvuYbOOzQ+M\\jg5r9NsEVqPFFlj+B347GTq1Cg3Ba6ml7hZXKHqlMokGSgCfmZZaLDUa2UcplgskTLeq8YtDy0zQlRZhIc1KXNS9xTxE0yQMaIQUXVHanBCWULEYYxuRvsGaohcTb5Fsft+SGuCuQCj4bE2pDpp5JO2EZBlIKaeUoUbvwV+JhDWxAF+Rq6JgmuE7c8QNR+756+28HqtTjFSiIX0l76yqX6WWmmrIvDbCdV3jKCtEPorbQHVM\\MnBUmduZ2ghNaEASxeKztWAgSh+c0JsPo0JmSDyAKbaq3SXDdlgM0xW1zi\\PpNjJdPEWYBRt23YdDjgcpuUGCxXOo50LeN665YzhW0D0fsYO0zp9UUgNa3iPuI3YMUTa87Kzw5fxUPHv8EF9cPsfFL7WXuEwEoP0WSDAW0+tEBItpsCKRZOV5aPSYibCqoc5UtuVCogeIzIljiGuiIIeLzc2NMtD4U0s2lGQyW5j9miV6rwWrHOFknFddMlg2sM9XZEFTB3CwumLAxfvAAZLee9BcNVlynnQSr2sebTx7j4uYBesM1ric\\RRpvrHwdHSFFHx2aW4nxtrKENEseAWCoQ4pMAKOLAUtrArJDoEBRV+iO+vCSGGEUwC\\Nsdtlp678aX9WpcUlK7xfLehsA5I62Kg95KHJhgN\\irLzGE\\Ov4dHD9\\AS2\\7u7h15x148PgGT55McPc2S8IDiXOppVKMW1O3YobHZNgFuFZzjMeXOlzDyJe8YkmZR2ndciz5DgbUffX12cRMsjsuIgPC5MQ6X\\mcePBZt66BpWyYotosMZ2x0+9CVQwyYPLCazqICKh4XboDtnZ4L1l9YJLXkInpdMTgliuWakPcOr6L27fva42T+SIspmmsxSUPkUeJRkR7KUSrBeavvIrpD17B8uISpb\\B6TvehnI0xDTzMe16qKNAiYJHU6zaSmi3Tk5UWmOXNBMRk35YE5gBGMcwOGbHkkwuN3YkNujTO9LzMa2on1wjnIxx9Tc\\RDbK0BllWCXAZTPHol6JDfWa2pwAySqRpeseIQn7Yvt5HrKUFvCw31sXalTyaiyX17gen2GyYOMB7xt1flaVYIykZGXUv427d14UsF2uSkymrIis0esPBaD7IS2YZAJjHmfP6CDtnOcebwE\\2ajW6JpMEgPv1sVOJUUKv81nsGZsoJGrc4tnojnLlzi7OGP7DHqDPrJ+X8+QYJCAnQCIjSTysVPHpvHdrQ0U735ezCRHYgxg6Zbr2fCH9SM3JRn0Rh2h1EPSSYXd2TxaQqb3Ml82LZpwheb8snzIODaQppJsqJ1djXSvX\\\\zf4sv\\sHX8NFf+U186OOfwMmdu9LRKSkkwOIm5eKgTcOXv\\B5fPkrX8RnP2cMFltwd1miZbfKHp0gnDffRFpm06AxCU2hjcXfbSYvwMPH63vKoJKISL\\GbDEVoi\\YwizJss38kgLfVBwCWKyKkpY27Ytr4xewcc6r1lZkX8pmd6Z\\0tyobbzaAix6cNn2pZiTwLD1BLFyAzO7VpxMs8T9cR\\PWjzwnSyot4akpimgoD7Xg+MGkUcJS35+hChgjdmCLu8LgRXr5NwcDGQCXzJhJEXcQcHSA8cAJR5W1Qrj+TWW5QqzfILz8wnS+D5evPf3cTS8jeHhGg\\P\\gyvvPmv0YkukXo+TuJbuJ2+E4l3F5uG7tRs8Sf9a8CFB6ACgctKbEQGadEKJQpczS4wWd1gHdooCm46ARdSwQ5gqZSjRyEVm2P+CDqcZoagTVp\\0sMEVwawTCypbe+SEdYnzQBSJqLymHKNFBK529oTFa3nH4lmPjg4EVujwE6NWQOBWdXyW5sNN4vQEoY2cJDNJMNKWQ1PGuueUiGKa53fp0AQoBPGqMi0UXPEknWPzEODqnDt2m757dsDqBd1f5jv\\mw15SW1K8dakmJjhOxzKxtNQvkydQSwKAj2lRywQYSt9BRQdzOWJQpMZud4fPEabmZnSPsxjkcvYdg90eHAPbvKKVpnGz3LQ2QuCS5YZmHpekg+DFgTzJGKJ0ANtO7W1N75Bc6uf4qHj17Bk8sHKlVTc0ENFV9f3pKdGCfHd3E8OEIqfyRmsiyT0drEyoQEVjSNXDfcdzwoWlsGtpUzy+XndmbDjU0z4GHDRC6OWIpjCcLGYIhNVxnReThR9B\\bocfUhODP7AEsCaj8UlYVtJhgMkDWkh1izPg1naAToEaKm2mB737\\u0h6BbzoGmX1VEH\\oHeMW6MXMIpvI9zEsishO8lylBg\\52lGkCUwqaSMe4vrlB1LTKhKzBZz+EmEdDiQpUJnC7Cc3kz6Mmsc0sgqfUYbS2aCbiupKW3gZw67ijPUsxJgVZ0zXN68gseP38DpyXO4e++duLjK8fDhNY4OT3F8dCSPDLmDK1nZGTRa3KNlBzvPyELwEFliPL7WmqTeyfQrgWIkARX3ofkOWglIzU\\qvrb9KqmEa0LixYcZk5UGq4LeWWcSX9NPLonYJZ5JG8QyvWlwyHJYfGKyXjYLzKk3LHJp39hgwPrZ8cEpbt+6h03jq4mKMUhGq7LhYMmHHXeUA8zQGY8x+8GPsfzJ6yiubgxgvettqE56mGQeZim7CCMENGfOKcqLxFTdv3tPDJ8507czAC1R3oCSlNYUuh1BY8\\QaiJrZPK9ogEsE4wS6+srvPmd7+Lg9ABl2sHcb7AMapQez5sGAfegGkF8DHpHGPVPVU4mYyngye50SlTkcm9VCO7vVT7FZHaJ2fIai3KsPUwwLf1xw651K2sOeqe4fXrfenE7AcZTCvdzpFkX\\f4QqZe5JiMHkzQ1xIyzTXrDUr9NdVHVRaQHGxk8FJLoOD84Jk5SoLCL1qpMGtNEwE2IxLXsr7EqVzi\\vFBZlyRMNhhIry3mjPrTgo0ehcqn0s9KykB9dIQ4SQV+NepGUwEc40v7GZaJFQ88rCvqSp3dB7Vfbli2zmk3V9mMS3kGO7mQunhZ4maMpCfWRg1aTD5Wqxn+4i\\+DF\\53a\\hE7\\ym\\jYJz+N07v3DIrwOrYAqwOs5gRYf4IvffkL+OznPosPf5gAi8aULQ1vh44QoBUrxBKxfqoDmu6\\wjkGZvhAbZO0dgsewohaJJp8baQBWawmqFCoY0PHMkt\\zvGdV8mshpuGgZkbij+7A1hOd2Ae3w5ZtSVDC0At6mJ5iRnUql4hb9i9uNIhLaNKlV52bBev9xlPqu3cQjtB9zVY+rMDlzvHdz5kZtgsr3ABOPG1nNHtUDE8zU3CTDuSxQG7s6zV1EzjCOoiGj+KgK40e\\ByTJbiXJ0NtEF5\\OQGg\\Qe3vXiP8BB\\whBPMZPHvw\\OBt\\C0E4QdYJcRLfwUn8DkTrUwEsMlMdjwDLjaRwPmitOatoVGoFOJckpE\\LFW6WVyg2SwUpBTwyB+KHd7PGBCDlfmvksDp7OPFLTKCVkkvkYsL4GupK2YoojY2QQFLjNTaoKfp1s2BVJtB1ujIPTVdpCSCgGkoLMuzdEXDkGpKL\\5qmetz4vJ9cS9S3xdK5EcTwAKnUKGDtueuSLdQNOjW1QHZYaKUzEBD0hwlqCiR9ev+kyLqJrX8e2K60JhbKRrob1meJGAQWOzPEfUsGPguC+zYzYLbWHlKSl7FszOvVCCTXCcnuPWoO5Oq9kSM7O2FuJk\\x8MlruFlcYHDYxd3Dd6GfHYrJozCZOi3zKWIZbgXfp0CfTyvEsH+KOGRJIIXHksO6gzgM5d3EtdBgiYvrByoRPjp7ExVyaSjNLZ2sIZ9ziizt43BwgMMhs8dEMWCl0kOGJO7B78SoFgVqgoqO+du1koMwIKjjAW\\NJTq4ZErJsof9d+Plel6mUbPu4XZoOmdgsuMuz5nYUcibqiuVVhEEPTMZb\\JQYIkhxGpplgIsN3SYzQYxFqsNfvLGmxIHH56uMV\\9CFE8QbVaoZ+e4PboJRzE9+E3ZC\\Z2EEX8jXCViAr5sau3ewDeI28N2RigTKnzmSqUTwHp6cqhXAgb2voyHLNjsXkXjCQKa3e3hBksWdu7p9Kr5Ix1PBj7q9LTBdv4vHj18Sg3b7zEqp1iiePx2LTjw8PVPIiS+hS0a3WxrrPdhY0xHo0BGX3p9ny0LqldTW3PcuD3ppD+F9zWDeBvyvnq4t4N\\S67qxVRSjKiRgHAjhKPrrZCFHQRRYdOABth5Q0odJKUl5AnzDKTljSzzFngr4qBBgotu8GB4jo1eV1UFKrI0VNgshLUHsrTKaPkD9+jPq1n6Lz+BzVZIIqAE7e\\SLqu11MEg\\zJEDFxK2KEaxTxAEZnQGODg51iFvnsAp\\rorC++VGeNnJ6gw+2xE75mIfkznSgVGhXE4wO3+MN37wPRzePsQ6CbD0a4ncEVkjD81IEz9AGsXopwfoJkcI\\B6daZVUqKnPIxtv+k9OYeCZRwsgWmasygWW65nihE1mIOsSqIGIujk2Fd25fV8AhahnseR9XSNOu2YbIg8IsoesuDDO8lxb2m8UkhwwYWAsJPGh2MviZ20jvLT6WxnOvg6Lht48D9QVytJqAy9qkLOseXOJfEbyw0fay9DrU2MaKJkslznKfImGTTYiTEwKwkkmGRm3\\gBBYp+F8YPSImIFsn22J7neV0457tgvUjrU9bFflAm4My8naGTsonac1kNFQYzDe0ENWC2gR1E+GfDvfvdb+Jef\\xf43Id\\G5\\41GdwcvuO43r2SoR8YCuWCL\\wJ\\jKV7+AT372kxpcyCApkLSnFZEsjKNaJIQ0tko1Tplr2eLYdh+0R4dzdJYzNVmPupACn1kXRZ9VhzQkWXd7L7Id0mx6kUSyRMbMlvngNULF+VPJcUPjQtrWbndUCW07dkt+SzaPrQVY7NyxA9C0TvSYan3RtkK9ds6SocatS2zbLdGCLePd7KCxz009l5WgZBLpxeb50xgrwPe0Q9bKY1mWqAPn+vpc12RCeDJ8VLgQeLKMxEStxtOrM5zTTJLmj0GCs\\MJDrt38PILv4DD0QgNzvDtH\\xLlHgdYbBAhgi30xdwFL6EsDlRGajeFFjLXNLYyZ0428085BLkoaYqTo1lNcPl7BzzcqzOKqPF2RHTTv4jKDb6m0cC\\5+lPR6oDMosEXIzsuywNAodxQAAIABJREFUahYoO4WYGApZGTSZdbTu3q03aGvIp7KCA142CNxEiQRozJq4ibip+\\1DDLu3FaBlaUA2qia4pd2DsWKRH0nkyoOXIFabZzGVcJ9l0yov6DWhMmHoHKJ5aJuFBX19UtQ0uA2soyvtJgpwNJsjI+IaUq3U52YdamhuO1\\R2i+fEfRJoUG6WhkTs30zwiOgrFgmUxkplQaDDInKuxR3EnJTmLkuVc6kV87N+BxPLh5gVlxjcNDH7YMXkYYU5EcSMJPO3qCEH7DENofXoTklM9sNjg7voN89gd\\pY7OmdQHXhyUuNBilyP168kQi96cXj2QtkMrVu02eaAVBJqODNMxwcnSCwXCoz0NzUbIs1HtFtI1gM0HbPem6b5mkhiH3gxn0RRzBokkQ7FxlMM2xIv1fzG3mHA9xl1S1QlyxOKW1f\\Me8jWGw0McHhxpHa7KtXRIBNg0cCUYa1OwpuNjtQaenl\\htTdfw\\FtPtsnWK5+jA3OpQ086j2P26OXMQzvYZOzNGPlX3areQTGzqjWnNEpLbBuYzLYjGPUFi1nnISxlNL+6NaJMnTOgDUBMOfwGRNmUwhsLqjZHbZju5iwOi2NxuMQeGxQ8cDvUJhfoe7cIK+u8OTJj7FYTnFy6+3o9e\\g8nKB6XSBk6NjAay2O9M6EtmQsvMT4nWY399GAIgdjkxOCKDpaaaSn9PVtux96x\\XlsjbTkf1ZToLHSYy9Paixcxiee3OEdP+pPEA3ewQaXgo0Kbt4sa+UNdqI8wIrhut+zFtZmY3KnHx+wnOo00XaUbDYtrImGN3FvURIEa5mWM6eYSbV15B\\foDZNcT1PMZ5p0Gp+99G1a3IixYIiSj76cI6hS98BhpeqhuxYzAbauTbGdJusYvN8PTzkkmeCaq3jq587qZOvK+VgVmV2c4e\\yGdGj9oz6CXowyABbrAp3EtMV84tQJHvQG6GdH8DY9BJ2uvLfUGEL2fL1AXs4leSAbGsceJtNrE+IXc6w2xjSL7VfSRB1XF03to8fmp+NbYqxYYmZXJMEGJ6qoesS1t+Y6J6iOtQ83nTnWnZkaYNhRyrjCMjE1s2ymYXJGdq9k48XWzd35ZLn5kozjNjaJnnhc+xWCuINqneN6eo3J1aUSXpr8cmoCP2tOvfBiKYsXxi02fjHZjeIMebVGb3gg1o0NdNSsSjxPARCTvmSg57BcrKTR42szYWVVgICSE+q4h9ZBFxU7rrVWbTwf17QqcRoIbpUPne9NIVsJJvzf+9538H985U\\xX3z0M\\joRz+B49Pbwtha\\60G660A6yOf+BB+7dd+Td4q7ciRrUaJ5mTstmGXRz7TAcTarXpH6FyujOZZkEWRZ0q6z2dNtUGd52orp\\ZJbAxLJaLezF9Dii6NTKHeh34qdBzmjds5rJvL+bY25boPXZ3QgS67IRSwmT\\Ggi7CKOWpwq9Wg8Vv0ODpPaS9ZRoY8Ojf5eYcSv+xHfdhIjt713ZMB7vcrD5NnVLTePKwUVu6DkozQmMQZk7T77MLZ4WnZ4+kb+KCJztjM8lK62ZhQwDWuJpe45Kt3U2D2TrC5dUSt\\q38fIL78Ot4wNMFj\\BX\\7Nv4CfniPyc3TRxa3kBRz4LyFojhF4KZoO6\\Fy8DIa34mGTbDouieorQs2AnUERdeLK5SbEknPGAYe\\nlZIGe7fRiim3TRzTKZ33mcLUdhf8xMiBvOtGZk6eb5FNNiLE2CTAD5PgrsNhJ1Q6Zia7y2a903jtl8k1qARRCqdbehc\\VQmoKUwZSaFGpkaDugbg8LLmRyeDiwQ5CHh+lK6HJNh+QSTVXCq92csD0GiwJMvj8PmI20N5yxFskPidW\\NbMbHfjPejNJmK95i65qbWLFZwCWhWErMbdDcTWmqUM9HlFhjJD2HuzC48Et1oIHq+kq+Dtx5bgpu0Jnl1g2M4moh9kxgo55dikbI2srqw2yPAv4mjtZYjabYTg4Ujchs\\V1EyJiZUQjc5a4uDzDxdVj3MzOUVQTAS4yCByj1c3oR5TqOZsDPw86K0Hw32XRwT3Mwy\\sCuT2E9M9SmxrTcNiw7hG8uUU+WrhvG466i4u10zkljI75c9USuZMsMr7ZlYCpsskU0QArTEZBTU\\ofQkKbWbjS+dSRD5iLIMy6JGoSzYwyZI8GQywZsPX0V3tIEfj1FXD1BXD4HNFKhiMYJ3D96HqDlFp+BhQlaTmsSODHPNsNH2kM0jtaSTmj11VPohlrMVxjdTHf5Ht24ZwGImz65GN87IxPzGDLOUZ3yxNYwoJlm9xTyelNQReBuDtfFz5M01Ov4Kl1ev4vLqEY5Onsfx6dtxdbnAG288EhPTyzL0e0M3ocNKP21XFkd5cXoDsXy3lykO3dyM1eVLpljj0Uiotc7ebQnfDcXllZidi90Pm5BhLBavf7Ic43J8JpsGJqIsNfLwCoIMx4d3McxO7R5aG+K2UYmfutXjcf1fjSmSn0rGwgYCeuoV85wqeQ0bT7tsKkrMqZ+NNPQ0Wo0xee014M3HSCdTrGZTTPwah+95EavDCGUvwpJnWDRALzzEID5GyMaNJFN5r\\U+tOew6\\7VZ3Ymne2zag8GO8tsXmg1WwKzGSZkrx7+BL2TPpJBhHXAnbmh3AudiCVtkybQp+pweIhB9xRBZwgfXbG\\JCBYolpUE8yWN9L7xgnPjtC602czjWRT1WGzRkLfvsZHNxmilxwgX66RhAlGZJq5N9jWRDbblcfkt6aRC5Qm2KxhVa47FHyzgWuBq+tLLBcL+aCNRmTXCMR4vnM9WjlbYEqjnnZnKzMoaknV4aL5u432JL3nxrMJbq6eyNBX8oyO6WWL5cpGU6n7uNI+ZmNg2h3iarwQwErpoehip01gMa0gwTFB6c2YXmBk8GmtwkSbM3xZQjTrkmqToFrT68q6FJnAsyQc+iQLMpsdKRavYtAXg8Xu829\\66\\wv33+y\\j0r3wIH\\rwx3Dn3n3TgTL+\\1yA9bXP49c\\8kF84AMfEMBi8GrBhtAfu8zYGlmz7DB35R87KFiS4WDQfYBlJbcYSZqAjAC7V6rC2uIpoGw4cFFO5aJFjGAlNcxPyU4cz\\xO4si1L4totcBip5Xr\\HNifB3WrhuQhx4PEQrkCOwW9N2iAJ0iQjrE00OJH4Y6DA3D3BlVtp\\BdCo9sXn8O2o3dkJ35wkmzdfe9cg7g5+KhwjpSWpIQgkzdRAr8+SQhkCt0GyLvrx6qsOCB4TmJGmwb6H7zcGa9abBsiowmc8wmU9xUYQY3+S4O7yN9774Mm4fH+DRxbfxnVf+d\\jZBSKvRD8Y4Vb8IoYgwDoRXSqBslpvrXzbfua2jdZYLZY3SQJZ18t4NQOpHYpzKbpmW+9sQdNC6jQ66GU9zbbr0o+mYPZDgW+qrhdtMpYHyxzlmm3InHNXCtws8qk6heyzNmg8m8HWdqdwQ7XlRQtcViY0bzKWOazLlN2Zh\\1TdGVGS00StRcMDG7kDnUC0o2k8qsxCpiaN5YJCVQ4V66hFAAcjcGyjUSUTgSplnh2atG0k7eGVg69FF7iq8MMqsm3JqJ2sLSsqgxmW0+mtuN1V0N00w8c0HKO7RL8q1WcWWkmFks6LP3iINtcgInAPAoiZAnXUIFVNVcTBH2JaTDL0h3BT9udqLI1Re55rlI87zVbo3k4nJzcRxKNZBIaehTyFrge32A8vsJiNcYiJ4PJLscNmmIlr5tuN0WasnTEIETwyuTA9rmekzwH2YbNfd+I6vcFPixHpwVFbzAQV8YDYTIeYz6bmR6T8\\U2Ffxog6QbIIo56cA+i9IZp80x2z0rCdNPjZoLlglNC0QvN8aPPjzO35wvELBxIItRsMuQfl1+jKtZge+\\8To2\\hh3ngfOr76LwLtGp5mCs8k6dRfPnbwP9w7\\Dvz8CJvcWvGD0Jzb2Zyhw9fpP3dt6+RnWVamV1iEYl7g+nosFpSZbpyl+ozmTh6Y073+\\+cBLNurNuvV\\Oo6XmK6LCUefOorLIsrBDFnnj7A46evoNs7wd3n3oObmxV+9MPXMBoOcDQaodsdmtmqxu\\Y82I58OaG3clzscw8gNkI8\\DBQ5UX6Zt2cnzbyucaMWVO5hqB5HJbmye36woyk2YbQM5kfLy4wsXNU3kzca4f9we7xcOgi9Pj+xj2Do2tdQCu7VpTAw7XLMuoqDCeXStRoxiaDJhKdzU1WjNMZtfW4EwPwYJCeB89gvyyxvLBA\\hPztBd5pjOrjFLOhi8+3msT0bYDDJUnNSQ9DGMj9CNDtWWT62bGiLEUroqiWPULbFy+11drK5Bi4w+R0dpRjBlHmusbiYoHj\\F9YM38fD6Tdx534sIu77Y6JLSAmY2JCg0X5TgM1GZf9C7jW56G16TyaYipI5yU2BWTHBDTe7yRt3BBFliv6sKy9XKRlltNkijVPFwkB3hoH8LHNJAbSrjBjVrPLs0k7Q1bZVLOwFWWx1iTDbgYYnXAufnT2S4enxypO5UJtUEWPRBtDzSABaPGgrJiQqlE6M2k8CZrL+YX1+GqTzFJ7MZricXmlOccywYMcZqgXyxQLGk3yDZuA2uxhPMFgXibIjr6QpHp3cwPDiURQyBUKtjJdDq0rDV87Hi3CjPkmOeuWwS4P8rQdN5a53xjGt8tNQF8jPxLCHBEmshc4QVY0sF2oIVqyW+8Y2v45\\94VfwyV\\5KD78kY\\h3v3njQxgUlFV+YYZOTcXS4Rf+sKf4Ktf\\Tw+9PEP4pd+6ZdcN53dGAV3N+iRh6LGqrAOyV9ucglvlnQ4e91S\\FnS8ixVVJtSAIsmkyrR0SyPBnGu+GPEuB2wNPyifobmpDysFci0mq1t2TpVWpG7a93W+7bjUixrkkaMnWCa71SqK44aLN7gLjNtaWusZGhgw0ZTWNmPgDYUzcj5fBS85wVHq1h2qoBKczi9p\\08y6bUunDeFm0EmFVzBI4ONJU\\bZ4YaWQqBPi36iTMyaZYJ451XHEeWq5sjPLyit0OnDtXlji\\ucGTRQeTaYXnD+7i77z4LhwNEzy8\\Ba+\\8b\\qQ7C0G9wGJ\\iVvIShngRfn2kTIQmiswWTMznylkuSghIK2iSWWJdeo1iXWksD9\\\\6BZ1I12UbFfOWbbhvbBxP\\2sJzaFhn5kenjQ8nCnIJklPWb0RT0XVU8wtSwXuLw+l8eX5rTJ78Y6NtphzowmqrSbAEl6IZnSaVQTrQtYbmZpKVZgppUH2U52FnUasoDMOii+NOqbZSOyK2Q2WsdsbmA2GWi0J0s7RWnt+wyqTkhN3SE7WZIgkccKmzWSXgaPnZ3MwtQta2ypfGCkOaGQ2HyztgF4C7TaIE1gyazQjC95r+jNRMqam39NcE97D9qTsHVYVho2+zHP51jMpyoz9wkgvA6W5RLzYqajlqVRO7gISoxFE1\\DsmZJh2qystQt0YcuVycmTUJpjReGZBKZCU\\hR0yomLTkiLsMyw02NJuU103r4MwYQcaKInzrUqRNCdd126pPtpG+cJqjJtYuQkgTUg75peGoEhzTThB4MNDVbDHXOFy6LbOjjRoPt\\dafWfb4tt4CDcJxuOJutpYHpS41Q\\kk7RerbBcTNSNG6Qxmk6EVQ3MlzV+8OoDXBVz3H7OQ77+EZr1T9HZ3MBvKnkYJf4J7h6+jNv99yCsTlCvTMNAgEXRfVO5Vg3XDGgJgulSKbjmwG4CrHJRYTZdiMkfHZ0gThMlGPzsLcBqtYjGYPE5uhKhWvaVspksQsbGkXXImvMeNl6FspmiQ0H\\ioajPxJAuP\\8e0AC4LXXHuLw4BAHTJQ4+F0oxPwCGWV4YHKcEicy9HqZnNpZBrq+nujw7HUP1JXK6RIspbAcRNkD97mx\\6bAlGGxU2O29i28T0VdYjy\\xJUmAkwRxzYDkw7ofO3Dg1tKZMwLzMT+1KJyP6hhhX\\mweytZUBK4MO1QymAhjx4c00HeXr1CPPVRPrJkMkY2Yw6QLxskD96DP\\sEoOqlv3Mahij\\+4XUA77QD9DQxuhbIDD7BhJMEDFLj2dcTYpRLto6x1oqFLnIq0v1K1OXR\\vCcdY0aKHjC1ZmhDlZI7xq6\\jyauvYLaeYfD2U\\hdsyfhKDCSDR1n08OqB8tdQCp96dHgBXibTGxcELKZLMesmOJmdiVfNS8w2xlbFxZftCZojRQkCDYRRr0THPRvI+ykKllLikNAR6sEkhDytzIXc+qjTGdtXYTSw3k0LbbOdkpa2CE6GvYxHI3EFkrPRfZKjXCmGeWlUDPFfcD4SCC55NrhmKENr4EyiK7e\\2Y6E4tFtq8kc0UJUpFjRVuUxUL7gQkd9XXTBcfsBbi4meHFl96Nu\\efxzDtap6pjZ0jeDL9raojDrtof0mWwUo9CRxDzCTVSOzo3G1qXN\\cIE37Av5M3EbdDBsm4ljC80p1gtKg99\\\\+dfxpd\\9En7jg5\\GJ37jUzhhiZCaXxO5rzbmpVJLI\\PFL\\4RvvylL+BjH\\8QPkCAFVmGw03ImrvmHjVttxODws5V2WRFxgS1dRCV54j6t+U3VyJx+h035UkZL8NE5POwNH8LAzCmTeAByZl6Eogr87Ysr3UJZ5a1XMy2fk4tK9NmWixFsmbKadgMGLzJNInTUFZqH5jYqwzHdtUbbZaMbAcXJuv5PkFirDq\\dQZZe6hanDs0cGSHgwkxyZixk4PtxxpoHNMbxibES3JDvYPaurle1L4nESKFcwoGGgbLuXtAuWHAzEWrs3MwyDLk5UZ6kjcnNVarAM8P7+M9z9\\HaDDHG2f\\Bg+uvo11MEXc8XCcvA0n0dvR3Ryj0zjDSlr9O5bQckt3+LoAKfEsDfJo1Ee2hI7ziyVupnMt4sFwZJowx0Tw+RK8WMdeB+wUprVBJtPARI0KBMoCn1ihWN9o09AIkRkkx\\9swkat22xAMNsNmpE61O46S1nKqdVBQxBc6R6xg4hgjl44coLvcyzLASIvld5A8yzV4cRPaq3NzGgEXqR5ogEtN3Hh\\JesfZg2Ejok3S\\6H6k1nN1NKkvRvZuGeKleg4fN1mHb6dp4SC2XC3T7xphxDfEVOQ9MRR+PLB8ZFFcupXWEKFd2JjKQ9FDJTb\\rDHYDVzax7ydNP8tvdAjZoRfosyw5rogAVM0U1vVLxpDDgPWZ1FxAcM9uWerYlLfiYHSgtUr9TVHR6Tu2OV3rUjqPwOf6phP7HJuKI54KZcmrvELODp+a0+p5X+j9xMSCAmWbqWe+NWSL6bhPMMiSA60MAuQ5S5aVgfEkkRiIr8HSszoE2RHmfPJ8v1aw3tD+Q0yG6QWVojljXpYGCVKzpKvSE5n1fm+AxXSswEgTVbKw64Cmnwm+88Mf4CePXoXfrXF8QhLhDOvmTOax0pitffS9E7xw\\H4cdd+JaHOIujBDXgFwlgLderGykDVImOs0wYvZN3ARMvYsyKKFoeb4+RRwceSNi3P7bPJWg+VMdmXJtzfAmjvX62TY8GCmgSJLvkzI1mxTp4\\dHD9581sSk9+\\9yJC7xSvvXbJyI\\b9w5UIiJcnkpLQ3d+W8eWSHN0DadL0NyZ5TEmJNYVzL2cU8+6WmnfkB0kg80DW9otipg71K0QpPPZlPDCDlbVEpPZRNqr1XIm4TyTISYgZNOo79Ksw3JlJdWADDg1OG2HMQ9ANgsQVFJ3Rn8zY0l03\\n5N0ssirHG8cxXl4oVvps5mWxChNMczeuP4D++xGGU4IIi+aMe+u98AcuDPjopdZYciRXjgJ+da5BlKjdiTd1r8vVqk2oDDZVioSX5TLRFNEiSwBJ6JtlMn93ksxUevfIqHj96Het4jdHdI6yzDjjGqeb7uHmVaizj2cmSezRCPzjC3dGL6EUjrWcaRS\\rBZbziew0aHPERJ\\edQ3tiZj0OXsCRxUIIPe7hzg5vock6gusSi\\ajqXROW3ehrKIUaeeRikooWRSTjBMlnOynGHlmtsocOe5yGSCLDsb0WShQf0lHVI7gXzD6HU5mU4w5Xi4hgCRxD8JCZYBCfDIylkzkrFL7NijwWigMrD5n9ngcbKe5xcX+PEPX8XV5RXe97734z3veVljy5i+cRoITyMB3k2NpXOxZzAivmAHY1NwpJCHwyE9FGl5Qc1jLRLoZn6Ds6trhJyR2z9FFA5w3D2A1yzh1zcIvRU9H1BWa3zzW9\\F7\\+Pf4xf\\8WP4NO\\+ds4vX3P2UJs0KkdwCIrwHLfFwSwPo+PfYwA6wMIYzfzipQkAZaj9mzSvTl9G1VvqN56B3ZfRiG7gaeOUtZ24N+xW00LVU1LqlnKA2W\\Xtt2Isgd2DIVjZGI6YdjDu0MOgRBOf2ilgv9Pa+LrBkXeJ7nEkXyIQmUOd8qLgr+PLN7zcRjG3inxuXNhTL3o9ERRt2R0xuQmgxtvpt0VO1CpDhvKRqdRqYat0K2qabehR2Bnko4Ykxqsmlm0soDSJSr2n01ZE4lKvP5cMON+UreWiXNy+kFFsUCcX+AJQFWvsH3H7F1+gDvvPUSnj\\oIete4sHln+E6fwWbYIksTHCcvAPH4duRbobwNIwtwlpGabzfe+ZeToDdPkP6XalC2+FnqTBf5ri6nuLucy9gdHhkmQk3lLpKbS20wJfGfmS1aBIas2tP8\\AI4jsCUavmxrpCKjJgU2yCCuugws38HOPFjekuCLCsV9EJOom2rZuO5daKA5o105DfSlAai8UZ9A6lJ8qigY3qUPdLy0wSiNnh3Xqc8fOSlSRga9v9GZi4CTXWxx2YLO3kq6XMC1k2Z7BiKZKeZmSdeAbI8026BcsAmQWxhOdF5v9jth\\OCNV1BLbDRo2JtfSRbDpLLsyi16S8o8Todzd9wATGpsFaaLYYhfemvZD8nWV4drmsG5XrGZAsITExs3X2cI2xHdwMJ7mfEzolq+WbH2CI0cGpDtnxzVMJimfTK82boy4wCmzfkrkMqU\\ReA16MvFAMIBlHjKmX7MWaJvOQAbLlJa8H75MLm+uqaVJkQ0H2LCmYqeCgLBNPmC2uJJlBD8rD3pNzuTm1XvZmA7No2TAJmMdpGiYJavNfYD5dIrxzRP0RyE6nL\\pdfHwcow\\\\9ZfYlpdYHS6xsEQSOMZgs1UZQBp\\jYhhsFtvHDyfoyStyNoBmZDwPJxY+Lgtdz8rdFFbeu0anAAqz1whZ23CR7kmk5Wg4L31mOw1YDq47tD1jSJ7Vc7TaMF\\5F8lkhFEGBxZiSzbI8a0GCFVx98E1dXr6tbbNR\\Bx4+oEltgXsvHqpsRDbo8upc8Y7JAN9yNOKhkmE242DwBQ5Gx7h1ek\\Ahp1bZJPqTsfm483m0jYeHxwJYOlcYGLmRo9xnBABFsugV5MLXE2vUFdL2c9Ig+olYhp5SLO0ZEBvoT097B9hNODrtu797FAkE27mwcaRuKHymhtHZuUKs+UlFuW1kjmNNKLelExwE8K\\WaB+9RGCJ1c4TFJcs5P4ZIjsbfexOOqjE0bO6yuQaSotPMjgcG+1jSvbxelIAK2+toLhkjkrJRJY236gH9uwE8OfFzh7gxMRHqN72kfvdIA6ClHxLJRzuMvAdSiajxTF4\\E6xSg6xsmQovRUPlLzaqYRWRy3xOSbZ4V862jo6pJDnpdOAarroRVGmo4kpSCrRYBtDKgx0GymMYuYDqolxdzEt+zisDImyRbq3t549FNmcDJftaYHD9MJZx3SvDbR33OPrvJGHlvT2QzT+UyxIErI7KXo9vvOymMj02aWCXmu0E5BmjU3ykzsPhM0VxmQhYXv4+zpGX7wN9\\HdDzBO156B15+98vIMlqzeOglPclvaGlzeWXrjv5oTPaPjo4U61hy5Hl7ODrAcNDXkGeuF8pYHl48wdnNGH48RG9wF1l6hD47XMMKXX8Br54i0Ai+Bl\\\\xnfwR7\\3ZfzqL34Un\\rsb+H49I6qLfLB+tsB1q\\jA7\\8S0KPIpTUuWQ0H8EAkSEXOZHmMwDLdfPtg6z23xlcJPx1QlCafZmvkSUpfNiRO9haDUMbaFTKki+Op+yPKJmGYhRf8vWYaZGFo3aAP8vNYT4tkf6Ow0L5c6RtCZCsO5JjYNiqbcaXfkSKtsJ4eoPZdKpp4wf9g22rPzMSid4k6LU6L28CGQwbt2IMlgnvWatl9s4Mi5S3BSce5sp4dfg4tsTxsta1oTqjAIakp\\QHqeZ4ev1QWUPc6yOnc\\KqwV+\\cYZB\\z7e89y7cJwQ+T\\Ew+tvoPCfoPGW6MYDnGbvwGHwPOKaGYsUlJqnZEN1dwCrteJoARafjQEsc1\\PyxrT+Qont+5pBllbDrNp5aRhrTVZmTgHbtcbCd9V4xaTwqyBn7qQQzape4oXmXEjqFB0lji\\fqIRGm1pwWSS1jVohwz9bCLn+kvdlBnnsWzIAy+LmaENcEC\\mPRA3jdkPVU+0RR2SwJa6xBlZu3IlYJMjWlKiHU4K9FoYwZnnqQdzP5\\xt78V7Ltvu5bNc9z3bH79vwmUqRIypbj2AkMQzJiUtYjKYuWTFKSg\\xDSeDEiihqZDzAAQLnh1gxlMSWSFqkSOo9vrnnvvNQVbfmuSr4rH2qH6XAgC\\ReOzh1q06Z5+9v9\\1XUPv2u+m2dgKaewWXxRsWrexTHBhaLSWDn+kAQVJfORNMZj2AsOHsZqvVaj+wp\\5nkvTKeG6M6OeSYjhDtUOAbIUuzbDRk4fwz8NkUHcSDNEfZSfHrvz7+I4QQcLCkwuQXYwunQe4CyEn1Os+rlkXA3naY4EeaFK6a6ajZva2Wlq0G\\r5PSFutdXJtNmszQaGFLGTf5F1g0iFOTewT7BqJVR2jArC6VqWAcEJEd1pp8VCLmtVtvPZLEeCqywuUapAY6PievyElPKqRp1su\\gSuDTtfD+xFpidAhqyYHMI8R\\ZxNQwaTRiP71QBcXL9TcrQBRqDeR\\uT739NJ51TZykyFalf5zELZzFSZ+NQjEkdqKK167kAH9U+rlDpQbB7ejz1fAAAgAElEQVSIr6xOF1gmr4zcGAa0KuSrBSSAooAjLHJq\\4kiizWBQCARrYu\\2pj693\\FIubj\\TCKDmJE\\rLACmOj9QqfpYXi6ZEOL97S0dF7qpbrurH707q8WOuy3dHBvV2lOIXt4t3WcITJZEA46\\W6avWqM1I\\+uihyfC3Du4qnUbwFGwocL2nqBj1idCKq1qq\\CcKrMAjhQ5wdnmidr9tWX7B\\opBhFKvY4ZbNJLpmJNZ34KFZm3XI0MUnBsbC+8I+MUZ6QmjHwuZIjU5ZrvdwaUG047FPDaljAqs9Dyp2NVA80dwsFpq5vPqcaLt1pQ62NG4UVYsldJsxj6AF10Yn9rFm0zCqPDfnF9G\\zdUmKgn8BltfmFY84EasFI2FldJacW6E10dn+iqe6Wbr99WvJzSPA4Pj\\sIOZ9Nx6oA70F+LuENKa1KqqJ99t9szlY3gxlFC6KnC42ImqF4QTBgC4SAsBFO97GqJogt4BPXKltOFgkh5TSuFGKBkgBFgD0oCO3DCI+zz4rn2FrdfkcvTp9pvJoYnaN49FlKNNRibUFJFs61s3fJiCS1IBTF3lwRtK2YGCyN7LFFODzBCL+USC+VzgRrH0Q2FPpDOFhT1jUP0MrK29bVpS4vzkPQfKWsWwcHunfntsqFklXQXDf+\\eNnD13cUwOUCzXdvHHT6LEp3yCuMaL4MkryCVdTDecDPT8\\VLs\\0ipRUb64r0p5V2kllYtPVMsvFJ91lE1wDi\\07\\\\D9\\WH3\\zf9A9\\8av66td\\Qw2rCP9KgUWBgJv47\\7eN\\StP4wQLBdY8FBCCLJHR7ZogGMBV0auPMPhHM2luWGR50\\YMALKYSjShcXH3lSunCMhBoeU3a6ibmXjNfWTY5dwSIBYYVxIDtzUmy5o1c72jjsp\\o7fs1lvOl9uzgxTRs+2GcswZgydJuMaE9KMZII5TT1fhmwLXnlz94a5RByoG1O9wM3amIsCXWx8WjaePKG4gsfk+J0ouds+YQYpqM7xF5rb+h80xyZsHpFuvG9COQvoRCzK8eWhLq8vlC4WLYGdzFZ6\\+RateotffIW3jxE5jzWcfv7Wmc7mq4nKmaqLrCqsZvKLAkhjThMbFhOeP\\LBdbLzcKEWUZXgfPB+BPy32whlco1JaPYE1\\rl516pPJjU2LcuVjaUNYHTRR\\Yek6EtvlJOJvwK0himCk0bKndu9KvREIVhgzmxMVFVgBWSH2Ag8expYUZxQzsKjh7ySViS+Uz6CO2rJShuzHTBK\\ryB0QAXpOKCN+ickHfnvE+4WN8QFO9gFlZjHfUElRqHOmqvXye9i\\QRpeSYbfMNA1SgA2IhBJ0Ho4LQQaQR6ylq2P5wL8sDzA8YGVWNUBJoB+RmyJSM6v\\8USqigePFowGHacyNEbAwWhvB8xkG0xrY9AcXFFmPSvzYqykjD9g900ynQX5BcRh9hzO6fTwBsGnRwZV+h2Lqm1SKpre265tOxjo+f23eIWB78v5BQ04VCOoc4CopJLQCaRwNijzSLTaLoK0wIY2S1oejEyypca9C4fr\\rUF+Qtmy54LDbANp8zOnhYH\\x4rkbu4ODW8FDy7wfDloQO7L\\CDYP49RQVa81GU9daNUrNV1fD9UfdVWs5bRMxvX9d97Vu4\\eVzw3V2NvrVzxSonYQunEwvzFOFDiSkrFstoqPDDBPZ\\Y13oaWX\\ARltHTtOJMCJ2AeK9jnW1yUuMXOZN8g3cJVR6rIlCsaRMgW4\\oFQbJOvl4W1kO9pJ\\wqvdeNY7xBgRsEuBpjPg7zBZ+yrNfhIh4fvKJNK6+DG53TdTunw9Fy37u6rXGSEvtLZ2Ym6vWuvLeK6UIWRP9hqX+rZ0+dGmG7fuuuRtZFDDn785bAHYdyN1xv7ANcDgQjefRD3XaCCDo9tDnrWOrGKm3M07QKUkXtO9fq2I3c41AlSHo46Xu\\16q5HWox5g6KcPi7E53hk588bXAIdh7aeqde90IznYDnSCo8yN3yhSUrPUtJ5T5OHz5U8a6lZKGpIjNV+Q7H9huZbZcXSGQWBeVQxbax+8KtjPw835uUeEhqBwLGLmN1RURXUpJ7oLlcqolxbJLRuD3V5fKr2sK17n\\uEJinSAzLo6AIKyf7JBId7bsuOtZXnsTkO91ntbe0Z9Jiupxqiyp6N1B0gbIFXa3ZeMGn2acrV30yVNihoCMlGFASCBd0HTulkwjPEI8N6DqIUn4sOGs\\7WXMIMyg4Hl0FuIqAE2s\\b+wrQZhDc5VQKhEyDO1DhrLcvmQT74\\LJWR17Bak5XzqZptUiUGv68aw3Choa7vhfYq9odfvajBAuTxz4ZaJIe7qqNe99pm5vdVwo4iB7r27941eYVa68dP86MkHfu7Zd7Hs2N7aUQ2rknTOVi38sssBSSqLobqTjs7al+pN4YuVlM7fUKWybwXocnylZmmuXHykeqmoyWip\\\\v\\+TP989\\\\P\\QrX\\p1ffXX\\omaO3sRQr8ZEeLE6xHXSN\\47d\\Uv\\gXv6+vfOXL+sUv\\qISKXCEj1VewLCQnxm78UUhsymuQvcf3NE3Xy87dUcyhLFYkN9aBvSXECybMjJK+Alvpp8ssIAFh8OB3Zid7QXnZDLxIct4KJXMBXJZNBoMMRBrcwzgioTRIrNdECig\\SDjZpOH3EZO4WxNZM9S7XZbi+lCd27eNqxqozU7bIeuJPDCQiYTuWvuWkx0DJ49RhMcnEx5nvYiC8pHusxgYMahYL4qBYXHgmFMGhCghWfcsWxSi9hEV71zHV8cGsEaLZa67o70rD1Vo3lLb9y8o3p6osn0Qx1dfl+x\\NihorXCrnYKr6i42lHW5MhgihpsNCOX6Mi8if9443Rxg2Q22jBAfSy1jZtYGE9mHVfEQRII3TyAmQjRCg8lfndcW+bwNsTD5oK5t\\lq2D6MIp8YNsVQYF2PrtTGYmDGaCYoxEKBFfpT8wkivhWbKpssBRYPs8OQLa5A0UUAclm5TFXFfEWlYtWdoCF+UgcMqETI6YbbElnX2iI1inRAqeQ8yigqCbJ4r9e1siTkr8F7whgRw1E8tfrObyOxHhidQz849E\\VHwy0tcUDDaeABiAimzvzjy4e1CcoJihkE0nQWbgHOWVTZSM\\dIMES\\Me2HSM2EQ8LLhYsVTgX4TXIVZkoTSbMwTkdC7EBhkJAkKnIIWHhzdTyBfd+A5h7moj4UVG\\d5IzWZNg35Xx0cvNJ+OVCoXlMlmDOc7VoURppusIE9hfIfvk69dNI4MY\\FgFuzdYZOLBpduNddgSLzFMKgEMW9NRUYt9iALfDxe79HDR37u79y5F0Z0tn8IaQ7YOXSve0GWnS+GIofCcgaSl1CxWNJle2BEeJWa68nJM7394XseJeVrC9W2F8rn+6EgXS2UpeDlecbnJ5PXXuWn1Sy+qlJqT8tpUmuQPrg2iZz5I6kk9zU4QJtU6yULD+1jRfVPIh6gdnyWeqPhEWvIV8QD7S9TLoKGZ9PAhtFzQM7DF\\vRnCID1V0kaWd4ap1WvK\\u+IlOTt\\zfnKw92n1+zk9fnakSqOoG7s7VlO1Wle6vqbACrE4NKAUMLxH9qu9vX17DGEdQzE1g3yN4WiIrAiCjDjRQyEv0pyl9cxk\\GR8pem8p07vQuft06BuBdm0qpvRUEG1WtPPKbShznVb\\dG1m4p6mfdXtpLc+YSoHFeYxfbUR3SDQ3xsqQTZgjSC9lbseSzEqA0kNwRPs5cklMFo6ryn8UdPFT+7VKOQVz+2UObenrRX16Re0MqxTRSKAYHaoOkvDYEjQGATgPzyRkRIcRg+BEV5aOIDibqI3+EsoclZR6fPjxQrpLTziTvqx+cmtVtniNjLNICk0X7Qq5BniRo4bs4c8S9c396I8eBYgwmK4uCDZnKKTZbZzANvDcd0znZfK\\aeqLiCvA3yhMDLSS40jLjXc4Y6J3Qt041Bnp1EEKguTj2A3oIrPuR3I\\EhwSVQG7CDgdsUbIng2GE1gX3TaNQ3Mb7Xu1A6TaYrwd1zI6mL6dTiCoqu5taWtne2fF6Drl53Q9MN5xNT5XwqZ6XxoD+wNVAhk7XwqlGvq1BgvdAQB\\d4xrsgfFcU3py3blwL\\vcpGjGb5spIco40h\\XEBdbVoK+ZMhrOi8oX76lUuqHJoKfJ9aESiwvVcgvt1WtKxAv69p++pW\\+5r\\U177y3+lXvvpr2t4LHCwOvDAi\\CsF1r\\8l3+gX\\qHb+oLv\\B5ZXLA\\ljLB6+UjTPJXyqwXkrSoyLh5dQ3OrQJV3W0RUQMj4ppOi\\7fUR7CBcE99oQKB1IgxvrABYq4z2IkTz4zHnzebgfoSs0x0OBf8EX6eaga2wWJtb1e\\4zCiwOYV9YOCrpgMBxCKPAwnMHGbt9RDo97e\\sq1HbcSUexoEUZcyJgws6m6LVjhEc7NBKjPkcdsn4BkIeUCk8JDYuxqshe5AiyxCtd2S78QSX2OkkjHRQXWVTyhQSmqwGOrp4YRLwcDbX4yeHOpvEtbN9V6\\duKFGbqzu9Vs6bv9IqSJkz6W2igfayT9QYbWl7IqHNIoX8HgzKN02vB420hABFAoLlzZRjo1Ha\\gKIcXGCRhpbzLwYjbWB76G9iVjNB9GTTxgjN34bMGfJOYCa7gY+eEHfAJ1GS16avXP1e5fev4dDuaQwxgCVKMxAAggRVYUzvmSQJwM4ocgMmb94H2VVr3SVLVaiRSeIHZRsHJUCLsLDkCJ1SmBFBo4X0Ds3GuKUrozxkTBUDektGNuWi41TbolYWBJ3BM8iCiKhmeGAouu66rd0fZ20wWEvc2svAtKSIja5LA5WJQunKJgudagN3akRbm4Y48vNgV4WReXF96oAueIgmqm+WqsbC6hbD5rdBFlGYab6\\lEmRQhtQRCE5IerE3Cw8+xE3zQNqNKRmyzCR3lSmOI4suVSuWiOleXujg\\s+dLNpNSvpBTvli0HxIFGwdEeF1Isiicsm56ghcSI7J5FP0SxR5t1B58iuXC6AkFFuhJtlxSLB1iUoJ6bGm7gOlkquPjY3ODCHGF\\GzP1ahRGI16urpqWXEM+mL+HAgf6HBk3vv8sq1MJafz6xN994ffUXfUUnVrrXJjrGSmr2w6EJRtP0Yxyv4zn6mczWuv+tfUKLymQrKpxSTEivE0ZHJ4SbGn\\ESGpE2Ng7AiFLWhWXGkSYRCdem+YzHVGg2lcyBYYa8M6HpAvry+nc\\5cUH1En01kBJZZrCPurChQOd7ggIUT6z+9IXOzt\\RYNDRduMVLZcNffT4uQuVOwd3PG5l3ByizUAW5SL+9PTE9+Dg4ED1OupjfMoCMs1nSmaLRi65WNx7RjKbAss51xF6lcTmZd7X8flTnbeOlciAlGbdlFJggaR4FG4OX9qFJipUCi8aJGLFgmAvCFIYH3a6LVuLUMRl8smowOJ6MREYK0EMG9xQClyaYu+xCeXmCcXOexo9fCqdnquWy2qcWSv32oHW22X1Cwm88C1qwDQ3jHmDcIs90N5NEcd4cy8\\LrBQQ7K3h3Br2B+MzZ0IQnGyjKm4SKrz+FSXp+eq7G+pcGdboyw8ZvZSabJEwCHvs1bKmr4YGi6uWYxmNpOzUKvd6arbH2gxi2k6W2vO+ZFJK18oRnFsUDNAkngeEWiFYi\\YF2DAiuEo6xYKEDtt+IyB5M6WzXvph70w+NoG6yTUoXDSKKSgGkxDtl9QCjO1wZKJMSSpJQlVSlXVKjWLaRAvYEXU7pxbyW40LBIw8b2g7tAodrZ21Gw0\\XeXV5cuvD7eR2TzVbiVXOdiLnidNWtbPpesuQ2euz6x2Y8p2C+vsQW5dkEHLcgxdERpAcYAupgnx4h0psGir2lspVmsqN6kqELpVTUa97WYDtS9fKjl4LlKyZH26g0Vcw396EeP9c3f\\Ff6yhe\\9p9ZYP2rP9Cbb35eP\\\\3fk7ZfMYcB8aoXBAXRYppjOt1hGBtNgQjWBBugzOLvzZeKfwbx1tAco24Sx97rYcmzSn30fcGhVfgbLkLoBNPZnxwd7tdlStllbHGjzKrnPW3Ch45m8KMjY0LSDGIG3HozpC9UiiFsQmqKf4NdwWlASpCIG6+5+z41CG\\tw\\uBlMyyQgaC4gHZ\\P5bMjvLgRULIxax+OebxZ\\ztgCrooViGt4NFNNZwQMT8I8me8ZjbSAEzNjPBEYB3QmMQwBazmtU3M9PXqseWztAuud9x5qmKhob++e7m5XXWB1Oj\\S2fU7ylZCDMB2\\pZ2cveUWzaUXeLIG+KIPJdnPu3YHh684Dnz8l7BjYs2FlcYHpCjUGM0h7qMBzQYYzq8Nb8xo43ifeJpf6aUlYYB5vaDDFcpvrAXGQ8oDzHqtPGip+txy9mKSgSRAF+oOjyii0jvPvzsuhrxx4w2xc2HAZVE0szfU4igImNjq9eq7nzh2KUYJXq8GxUVkczfaxPvE6uRos0kUrBy0AbH+EDgJTIBT7Z0qqRyaUtYYKXjJddn3Ff6SBBMF9gRskLeJoUeTz1FGH9PcW2vNjY3k98j+b3jm3AdnvrwAZpmFEnxiocXa5ZxJGuZHwqXarEa21Wejoyom9Uqp+mEA6cLfzpyhqdIDP5xIacr+NzYs9Ln18rFFQ0MBRbuyLgic01ePHviQiidQm1L7l7MERYgG6xrDncOFyT7JvZSYJlYEWTjFJkf87CSkdgi\\FyanD5u2tHILF+puImAx2Y0MbpXV1fwv6YqV4pWB9J5I0yBR5jgmcAXrnXpQrLojMiQaUr3zmHF6PLZdV+rrPSdH\\4HF\\TZwlzNnaUK5ZZW62sl4nmvn2BtkVaKjn81U7VQ0G7xZ1XLvapsvKwZpN3ulce05cqWUulihFoEZJvNjPvEIRyIzj9BTI+Kp4uLC+9vtXpD+XI1rLGoEQ3XJTyP8CaDHyPq5PBrw081twffIw7xDPEwcF1oEGgW5h4bD2en6nQ\\0Pn5C1UrByqV7urp82Odt05VLlTt5L23txd5O4Vi+Pz8VMcnx2o2m7p9+7afcRTSvV7f0wPufaHcDJ5BvkcMpCjYfxLBCuPBJKa2s65enDyyPUO6AD0hjNxDgUXhz9gKfivjdjynSO0gg44oCXZV0gCI6xmoP8SPDYX2NORAejwexBSsJU8CQNcpOEOuRIi9Uly5eVyJi57GD59qSbGeSmheTKn0iduaN4saFJJaWBnOPQyZmIFEAH8zGMZuzEU3XOLw8GDfCN2EIgF+Y4g7AwTA0BJ0L7mQsuOYrh4e6ersUs17B5pV05qWOB9yzjNl1NcfI8iKaT5dukgwx9VGqgF1TmVyIZotFq4R5xONCPwtCssMikWfOWTeYitDsxIoF5telS2ZJpSxLg0w7gFcV0LvlaABBJ2dS8vxS5ERLTdNRBJxC4a\\s7XAItgPbF3h0WCw7ADISKwTfk4pfPBHDAkN7AWMi3tq9TreS2304sipYCwLOX6rWnUjxxnBeLDX6\\kib5IjOLNSZPqmQPjztvigscKbcUmN4gKL9wsAMtN171KnrWN1sWea9iyWYbTNOZvLpJUjISYdkH0GzvP4RPNUXONlTle9nPKlN7S7+7o91vqtx9L4uYrxoSq5nKqFXb377pF+\\7f\\tb7yxa\\+JwosJM+YLs7G+p3f\\S39r\\\\89\\X5z\\+c\\u7P\\x1lChBJJyqV8OIJxE6OAEYlfPFnm80hFESMhNhYAzy7QUY23Ci6FAhzVJmko9PxUgGH2S0bPWZuYYQT8gODQs2eFhgtruSHHAVOqYgKIUKwHAUQup2wATGmQvVgm3AvGKrowIEIByUbL67pjq9RzOZmqF1wdWcufHp8ovZVS6+\\9lPOokJBxkbPjcaLg0OHnxHkuJmgrlnMTESGmId3CJAm40Fv2ECwRs\\YMOkCZs5W4nChaOy0r1QtlV0UAP2Tm4a6pFjJK5VL6uGzhzqFaJyI6cOnzxQv7Dis86CSVjXbVbf7tlqDJ8qUGdFk1Uzta6dwX\\lVQwkInpA1vV1gUwt3JpDSN877oGdh40AZGdRfFjfwcJDdNqVAWCqbg\\QYunQrRlDVvTR5hTOQdUfs+0\\cwMvMQUaMa1sxYIUxno4cfTJdDjRdj71RMjLEgiB4hQWVUECxIgO\\CFkLqzBs1OkEUHdOC6uQUBhSicUs+65VK0pBmIQrAJHTJqWsJw6jQHK3wi9SyRoRfWnOwAGN2pFRhIyi9Psju+GTm7a9dVMp0MlYRdMBxFDy\\eAaUEQRpRBG75co10pFjw4D\\47iMsp0xPfKatzgycICT\\lAC8kI2UxFw8FEo9FE5XJFxWLR38+98ah0tXBxwesCj4OWroy2SfMZtgRrNyKbkZXzu9zZg8wFwYnR4qiDHFPosw5QcVWqJuo\\f\\7U3St7wGhAdtxM29s3dPPmTWWyee8JbI4bFamzwNjoIr+mjaUGY4+gCKOhAcIP+wOcMVRGPOOFStkFFgXRJj+MjfbRw49cpO7u7Qbk1OgJsA\\Fe8Jqtk73MvCasvXAgcKSYTUKDvbxpE6GEz27eKYf\\Pjfa+dmXsnsWKXyVIXSWLEY6CR7UeCLZlNOVSOKU7V8VVvFv6ZK7o6Ssbxmo6nHFvzcWm3bzZd5a5FCmfgNE7EJd3Ygd8hcZD2EA3qli\\NzI0W4jTd2bjhHbYNOeS9UTJMpzvZjW55YXRXFx4QzHS+zudcmTtz4LXHNfZhapQGyOVV3fKbR9FhnF8+USBTUbNzVydmVnj1\\oa3Gvm7eONCuw2l5vhaW4F9dnnlUB7q11dyyVQH8wqtLommu3dzWGgdGVF66lkc0gKje8OiXAksiL7Ct0\\MX5l+iSh9N4OAEqxvsAvAZhEiPtJ5RTRiTY7oK2kA4N9zHoZH\\0LgEFTafnb2CzzmZTYIadhL2uHKtrkKxbDUpJRaG0lmmD62ORh891\\rwVHkO9nJexU\\f12irpHEho1kUts45Yz4ZDz6X0yhhyHEyed1TF1S5YQ+lIZmO5xoOp+Y08Q8sssqgME4pPi8qdTFW5\\GJpsu1ig8O1E4ttSqklbZTekwpPrv9JkG+8dYLHFNG8mvQnkTCpHL2YvYyOK60TA5NRsCV4VxdOjYLbpPl8YyvASEwq46oOZxDFH40TLPJQINRX51ey36EwXcRrjWRYTODHj4XlnMVCxllkvCUJhI8tXniJdBgI91IVAaunEqEpADoIxR6oPke9Qc3LPXH8KJnNp\\CzgEEjsKIZr2SyZqazxmJDQi1iXnX7Ak23Zb5Y7kkY728AQysYvi1ZkpghTT\\Ho7kVMenz3V08kzD0bX3A8ABahS\\LjUClk1YS+QyErVJMqUpGtT5Qu0BiqJ72rv5Myrlsxq0n2nWf6rMqq1yJqZyoan33jnUH3zz3+iXv\\Q1\\erXfl072DRsjEaXs6l9sDjsGW394bd+T7\\7e7+tv\\\\5n9Pn3\\x5xXNLnZ4f6eaNG84bckex5iALUTMcsFTZDuedB+dmh0JGELeNviLlTECjuCkbtIejJVqkNqHHCwmZadTxLQNJFY5KkdgDeCRRzhewoNOzDbuHzimkeQcolJ8FFLhxoefA93jQbsK818ADQ\\EQHAp4z8GSwN4\\64Xa7Ss9ffpEr7\\+KY+FyAw8Pz9zcZXLE7CLD9VIOeIHioXIZC4UnmxEdFQlwirtehzgflzjLWdnRLlcaTbu2cGakeTh4aF2dnZs7sdiHI5G3mR5qOrNpj588kg\\+OhdJeslPT0\\VrVxoBvNbe3mV8rH6VTf1mB2LuUoesu6mb+reuaWUsuq4ouEHzo4Qajf4HIBb5h\\Q5EF7wJUacE9CRElJpGCFhFYnczouosFBvEEObu88z0UVyBaGymwN9g430++WBh3bO4\\98AO8ZpoMkMuPrTKjo4Ury82gaUjhlbKF8JmwYKzxYXtgIGd474mHF50SKk4+WOMHDgcuecLIyTFHJ5ORZWrNZWqVV\\PdBJuEllwHT\\wvDYWAYGHOjaEHEQQSd+bj4nHcCNwFJ6oew36FtP21g3t7R6oWKwqsyxo1MVYduE1FsZBwdiW1+iPeiEmKRMV5qCzkfO7iamxeJCEW1wQHJy5fvCHMumchjibr1YvCyzuIcXenAMsGVe\\1zVZHnIy92rBOAW0bTDyBsV6orPm\\WwUlD8pTGGsHTrZoNSxF9J0oa1Gw0oyOF9wOJBPg0aRW3b7zhtqNJsvx+abBipAgASwBpWZfaLM6VpqOZ56bC\\QGjgmXIPl0pye8WymdD6jLAajBM26mQsZksvZTO+985Z2mk3t3z0IAhvGzmSJoRJcJ9S7hgTbVbEI1L9vfvBMXS3jrK+hFM\\odDDUt7\\3x5qtT7VzwJhrZGf6jTosEu\\a4iAdnypJU7bKaqd6R83yZ5VL7Ril63X6GvSmSic5RDBYTGtO0WDzzZX6g6HyxZIJ7Kg8Mbplv2JdYXXD+mi3L3V6euzrc\\PgVe3ugiKF0TroHfcHcc54RFJGGB2yfqw6hHfl7n6gyWTp0chyvtR0Qs4ijQWHMsgoB8SlxouurkcoMGfOnOx2xnr3rY908+CG7r\\ymtLs66A+7H\\zoXrdS3sOQWq2AhhQbDnXoN9Rq32udDqh5u49ZXOM36URoyJUq9BAMP6kuPZodq75chRlBraVySIWSpkc7XFm9JySl1mrNELRbKPNMG6C03jdxRqk51FPGM+BVAU17Gg89c9lz56HaABpunADVaqXtbu\\a94me0M2mVMCf7DrC40+OFTyeUtF2CC1qrKfeVX9\\ar6ybRNlVkPtgCazBRbxLWeB9GC9eGcaybbIwAKxRC71GQxtwpyNgxWEuyJqTTPwUrrZE7ZxL4yz681fdFSYqum6UFT7eTaiF3BnKulSvWKVhbIBCWwTTAZ6cUYA9J4IqTwWChYsNgzEf7VTOVC0QHrk2FPQ8xTh9fByyyTV7VSNdfOzWRkPcNYLJdDBdfVcIyCu6VYEp4t3D3Aj6nFHgS+08TAkSrYTLpgBV1xlQcAACAASURBVB\\P5XS0cN6oc\\ooU2yBk3XeKzxQijgaL0AO76eRkDCIAeCMMptgFDl3kcVrQKUhbo3RI4g1HmbkZlIEkUU4WU41jc3UJHsWVWuUeThlIXKGcT3MNwMgCHY2Lw6f6OzsyDSOdBL7m7TBBkxC+SygxLlMni1CouBP1lzMr1fXmq1jup5vq7b\\N1QvNrQYdTTuPldaF6oWFibU\\\\hHj\\U7v\\Vv9OYvfF1f\\\\V\\ou2d\\SAQYCqxmE7Wdl+2P8vHBdabX\\y8vvSPvqCZhnr6\\KERo0Zt24Q1Oms2eDYBLoir7ajIyeWYYwYzT5Cmlw7u0aFhoMNE9MDloWCCg8IGjVM4fh50TECFjHgmo5k3HXxsILShItik1HMYbkaCpvpAhowOMgor3sPmQGGz8gbF+MGE3FCEBTSN8QZuyh8r\\JjntztXevTooWq1Le3v3fIBxWFDkcZMm4WDd0wmXVKlAkoQeAK8B2BXEC54YrwXkyJNYAuuzDYS5RCcALsPnel0eHRkjw58aHhvLDDm7cyHm9tNPTl8of\\47luKVwp6cn6i7e07OmjuaCu71GpC7tgPNVZbszQPbFb3qw9USe4rtaqqkq9qPhnr8qqlDCRw3NiXoUim0rdDNpu\\i2AiAIZBNhsmNfb7uO4MbOQJisJYh\\tfYaTjMVog54L44LPDoR0+e8JoJwq8UHChSgzjWjLteMCWaDeJfZlPVWtUlCT0NymPWsM9CqpPqxFBIEFtxsNAro2llY3nlVLKHeR4NHNsSZ6Q41RWta1tbe1se8Oi4L64OFb7Ggdi3n8gDVM4TabhPvCZKVRCHAv+UsFHKlcIQoVud6hBf6pKpelcNv5sPUkovky5SNqMb7gefH4Xl6xr1l+WpgCOVFDYcJDy2Qzto16i0MCzLfJKohjB1BV0k6KC607Bzv+39QicL8YnKGEXUTEPIsZ4ab1U77pndHRvL0SbsPEFtFG2aqCDY63S8PAMnF+g4CILkI0opRt7+zo5OXLRhWkqHB0Qokq1oZ3dOyqVCXMOKC73yaMkeGuQW\\O5iE4Qcjf77WsXVIwL1qDWqHeGjMUx6+OAXCpfhu9QstQc4rfvwGqtIQGw7UtVSkXVdinqXMXbFX44wMtGurpoKZNeqdkoKp2t2A9otu5pPOtpNuPEKurh1WP96ff\\WNniWPu3s0pmpz7MQ8ZfuN82TOQ5WIy0nsyUmGd1o\\GatkufVSJWd3N5cdZS73qgvZ0bRrZZ1+NorXJvh8OR7xV2BwERBlkCkQsCH+xk2p2WR3Gs6xv797S1tePRyoZ\\SkG8scIJ1ggB\\bSvkgnDY+9v2TyjoLQG\\aHa7ZabqFwu5JumswnNYxMN59d6cfrIKP7Ozg0tJgl97zt\\ruZOXj\\9uc+asD5ZhCLiut3WaDDQ7s6W2Mt5xsYu1MemPXTaF97fM4W6yuW69w0awZ6tcCZKZ0E5Uv6VwJdpEVBq9kKeDzfDaaxWcL+P2S6gUqhpq7Ht2Qj7wJy4n\\HAgcVcJxILzMHhIJ7jUM9nD5lypntEYqV8MR8Oz4R0Peppd2\\PhW0GYjfxTeOuliRHfHCo1Iu2itOEYtWa0p9+Vde7VQ1SCavxQAnIqexfT7Wep7SeQeuA04UqnGYzqXiEsIaJDog\\iDRjN\\hkWWVtb7S0ACZTSCuDNc7TSy3Or1U62NPqoKmOfRITSq2TGg3GGi+xs5j6PlEAkfOZiSfV61yr0+kokUn4GgaHcIge2DIQIZXSTnNbzXpD\\U5LndaZhoNrh5A3alWVywg\\CjYWdqMzXyjH5Cmb0mAy8rSo0+9ZCekmYb3SVadlxArUGpoE9AFibWpl4pUCFaDXG0ScLyK8aAgwieZMqGo9jbwRI9rFZl8IViaM0MmBJbgdz7ZoJI8dTSqj0ZLzBhQO9DfhYp1fTJwWmqs37amSL2q3vu1JBciiLZrTQfjmeB8jQfBIJzo\\P3b8kxuVJOebfZlCEbUMfnlwuBmNxhhZJysesSfiQ\\u9XS\\qUva+qsVto9qx+aVyiY5KWUxNY\\r+d9\\VN3\\zf9cX\\8HX7YO1s7MXRA4muU8npmjTMfxkgfXFL39BX\\oKBdZIRydPPRq7e\\uBmrWmCcUmimEMmg7O5h\\LNFdm67M5UNRsOAO8vj2hYoHMRrHSbG4bSeKhcY4hUQLAnfG4IXOIk8yzp6OpXaY5HAit5M84tDfGjRyG+C6F+JyABvD6bFIsYA67jWrH2YpW9gSeBJ5YQfoeke6IpcEPJr4yuY4CazpZ6rXX3vBGSnfvzxIjCLXg10VxT2EUkBqQsrSraP5tUC1Go0uqdGBndyVh7IWjMQcYm+WLFy9cAG5QLx\\uPvzWznu66Lb03Xfe0iQZ1\\vPn+pg7xXd3tpTLT1Xr\\WOPnr8\\2qW7mocj2kyXukTzVeV1xYOKrqxc2CE6unTQ11eDVQuF7Wz04g2rJHgCcVTcbFJFUAR3DHCKwJNCY61ELrrjR1X\\IfPXxjNqNXqLjRD4cpYE7+xwFvaHATtTtuHNp+rUM6bf+YuQ0tzh8qVvIqlghIplDJJe\\IwCiA6CB8Uj7fsEpyw+gPDuE4XhBAOR1ZZUtxXCU2A5zHHm8eV8ThkW8VySXsHN5QvFnR8cqKnzz6yczooGqOGSpWkdV4ffksgQLJ2PCYF0YtMbCGsop4E\\u\\38RqiUyfAOKdULK98uuAmZMMb9LirQIgqtc\\aKi2uVaGA5DmgERt+Ggc7P4tCg8KJwozvJwcuVyqr1Wq5WeHPuYa8R1SuXBu6be7roNv3f23eS0lMbM6IomimW7cO\\BwwYgR99Xh+MrEXWo77loxpOBjo6bMnur5uWxJ99+497e3u6uLiXKPxyPea54Tif2\\vpkqVbaMpvG8+84aHyftkbFIoQYKmhwuigW6r7cOiWCgaCQAVWUymJsp6PN7vqVgpa2d\\X+VyVSlG8AgApmMdPn+oUi6leq2sVCFjrh01EPcCBIsi4OL8QqVCUo0Gm\\RKo0XXsUxYM8xmBa3WZb17+gO99cGfau9WQc1dCluEBWGkFEa3oLvBbwyvLg6J7Kqqvdqr2i59TvEVSuW0jg9P7an1+uufUIFYJrhpazre4CXGqBgjTfYBfh\\npIsC4cPPWXg8yH3lOcGOoFaturCk0KZIdwFNzmeMZo5rgTcazRxcpbx5KRwihSLPWdr5mNwHDnZQYsZqjOJw\\EYpeXj+VMNRX1tbe2pU9vXOX7ynVGamB6\\fV3WrqavOtY6PTtRpdVTI5rW\\v6vmVt3XdtAdWChEtM1159KvM1\\FfLgyvnJBv1raZ4iAb9C0bCLjRom4JNDiYqnohseCDpHsEKxvtuq7dtlnXYM6EAE1nHbMdaXBRUXGtQpj8ZVW3rvDeVMpVoxi21qJ\\8UTGoBEj\\pqdVva2d91Yw7KvZyuNR9cK9nvafb4WLnjvvLTuNao8t64r1azrB771xwnb2k0ZaLDBAuUPB8OYHM1aR7yRp4s5IgykSwkIUg+zedChbfUbNrVZHyt5WKg9GqsydMzxfoj1Q\\2pO2SWnNsDlaaDKEhrOw4nkgnVaiUPPoznj1f6uTZCytt79y763PGjuYEtoBsY6Qaj6lZ33JDxB5wdnpkzzosVbaadfOxUjaLWypGVFU0Yk\\l845eY92BYvG54HphF3HN\\hpX2MPW0ngwMG+pRK4fxX485jxcn1U+y6DuhM9DExVfUEAHRJ\\nIhDgNxmbS5t\\np4eOnC+WMg7sq6YJ6w5rRmcPJsrR2pdUGA89xC5LafqL\\tqt1pW+ecLJaXxhuS5SsRVyuSVTWHySy0QEh6go0wmOA+EHFv4fF5P9lcMVhTw0SyuiqelZF7EkaSSUEMS6q5KuhrjfVdTCRVjYqhiqq9saqTVdKZv\\4cf6Zv\\7F\\ri\\\\ga\\r6b\\y3f6XAmoSoHC4AhNnf+\\1v6g\\\\8Hf15pe+oDd\\+e9rlZzp\\PJYH3zwgW4f3NHtm3ec50a16g4qm48646LzzdwB82CTPWRex8SbBQuRggRkotvt+GLTtTH+YVPhdSCsz4hgGOG4Cm8hrfFw7MMZnysOCBAMiisKGxMJ01kbeFqCihkj4wlL09MvR4TcZDYnbj6dJXwIHvRgt8BSjtAKfJ\\AVExWZvxH+vxT53B9+lOf8WLZHLyB3J33Z2PuXq9XfVPp8kFBeB0KSVAI3HSDLdDKlbiLPgeBosyZeJTI9Tw9OzXiUKtV\\bNMHveIFcJxWsvkWj\\48H09a13pg+cvdGf\\Vb16447Kyblap3+hJy++o3mmp2GcEZR0v3RD8WlB8UVBzeq2kZq33n5fP\\rRRyrkM\\o7f+dva\\\\Gntrdtv6vP\\4jlWtlvf7Ga7p5sK9yDud5JPQgNkMtZmsTuxm7YSY3HhB4zRgMcmDKG63v93Sqaq3m4or7xBrhcOZegX4MxiM\\vCz0aq1iVRgjB6tM5nN12q3QbaDnMS+J4FIy0vB3CiOB2XLuwN5sPq9quabd5q6K2ZLWc0QSSWUTIdpjMETJKVWaNXfWV+2WWp0LEzULJYxC6QBTRuHo6LgPKNUIBOYQNIoFAkGWZiJjyJsREbEukzFeQzyUKRVyWClEDu+RstSmmcViQKNmQZV6\\\\79CPELRT+HJGtkRtzMeOxClS6t2cQDJqtKtaJ4KuPAZZ4jCjirkiKkiLUDF6jb6qhzeWWkiPWyclRJ4DDQne7t7vne8P28Lzc95L9RBCeTHg0yDn\\2\\JmfXXhYn\\rpT3vDpfjhfbKmQZVr9bqztgjDxZJhM4bfjOLxpeP9Veo1x19R6PGz22cX2qrV\\TxAyGVjWzEyXq7Uue7ost1WOp\\T\\j7FW9WHF9sj46FHH72r7UZZ+7vbUspRwppNeL5ADWjCZgFJzsATQzjQ13B26eDYo6OB5tOqEsm6Hl78QCeX7+nGnYrqWylNl30XBhB+QZVWdlYMNi4gMMVMSdX0vnbKD7RV\\LRWc5qImB49fKyzkzO98uAV712MtRjXBnNXmmNQVLh0jOuyypZCoG7o3MmqC80n1xYEvZSvOL4JlXQ2Fzy8uK4gQzwE+E+xd\\Hv7bifzajb6zluqlYj6BhD3cCHMuqRgXcapPlH54d6fvrICj4Kjzu3H+j2jdd0ftzS8eGJMvmEHnzyjs6ujvToyQce3exub1v5BZKDWAR7EO4rDVEaM+b1wocrz7fHyyaBB05UoZj3eIfRCc8164nRP\\s7BRYWBMlURZUSCFlR5VItkIsxlYSXA3KYBIlmlD8IZrgrhB2hiMdGYUaMUxoPupwWk8AzCtZAcQ20sIXBbLXQFsrdVFar+UojInKGA2WHAy2eHKt0NVJ2ElOs2tD6jQe6qJU0ThaUzKSVreQUz4R5Fk2VBRUUQpCjjVQFS5KgnpsH0+RZQKW5HjSYOSLmVjPNxn1pOlBiMtTw7FKldFZ3Xn2g4n5TY6P3a3W7GBJPvK8x4kJNy\\oZ9nrKJpLqXVzq9OJc2\\t7unPvnnZ3dpRLZdR1kzU0h8oGmjdveaxJZBxK40ajplINlJ281qUy7MGskxX8vSA88XMbw5196L0yX4DjlQjxYfweVJ7kjOnMaDIFvuk\\ABDjvqk7vD7FF+c2+4ld3IMfjn8fuGxB8euR8mSgZ8+f2LKhXMxpb3vHPnUYn7Jvp9YZxanumPpAo5lMXFzxXBBh0551w4kNMZ6fDUeQZi6ZUJmwefaW4FURRqpw9pi20QyYkgAFKIwozR1GBZuA4x14jiDs6+UMH3gpkVJvndGLNny\\muqFogrJmYrpgbLxoadC3\\3Tv9Bv\\U\\\\Ql\\+xa\\qa7\\2G9qNbBoCgkWBRYisFSpT\\c7vfkPf+tbvvSywlJ7r\\PJE7777jh+GT7z6CRXyJT\\sHNiMUyqVmsd98KU61ySxdyOPpMA74XBggwAyBxliM2QxUh2HbL9IfQTsGhVQEK8JaKVKRdlEccXP4HXYfLrdXojAKNdeRuaEYil4KHGQmOTuEUgotjaHDF0jfLFgGBok0FS0HhlZ8UOhMNJoNLC5IW7xDx68avfXj81MAwoB+ZhwWfhZIGd0rzbJTDB6GnkT4SE3LweUxL485C1SzQeSL++Xzh8Y+PHjx1bvcK2cAh5j3Nj3OK28VdVbTx7pe++9r+PWtXYaN3V3+0C55USt47d10X5bs2RH61La3JDbhaZSy7KNEVFdYKj23vvP9O1vv21o9q\\\\7Gf0s3\\jr+v86lT\\7o\\\\yB5Hr73xira3mspnUYHQhcLB4P+XFV9j\\DZxR0hgLO+9dXXlMSZjXUcFYVaYh\\i8NuoZ7kNAh\\iMSOlZbwcHN1Vv1KKHjtw4kAPp7PxcZ+fHvjaVSsGIDygpRQ3Xms1gbL8y1J5xr8l6pW4SK5ohiI84uC8mIKMLI2RHp0ceP7EZEPVCJ15vlB1mC1KKKgoxAgqko+Mjv0fuXWgSgnksKj4OQ3sB4TVjxRxj6IW2t3ddiHIfKbo58HmgQXtYI3BlWO83btwwisvsn8OJTcBjwBLE9aB+BT0KvMWYCd35Ytmo4GbEyuvx3DhjC0HFbKLOVVuHT58ZJWMDYZPmpM\\CjVuvjJzxtb297XGBx3qMFSPnetYsPxd+IdYKPGe379zy\\ds8a7jX7+\\v+1kHuUikckbceLZDKkLoTo+OjjwKrTXqHqkwcgAduzg+1f3bd0IRmMFOZanVFGPQlAuJDt5eWmt3d99kfTZQ9gKMWp8++VCVfEb7e1uCdc4BOxrRicacKgDakcmxd4wVS7Q1j12pNzzX8UlHH77f1nLR1NbWHfWnzzSanmtrL6NSNab+uG1yMJYArB84Jvl81WO7ZDymQrpo\\mIhsaNM\\IaWs4CQP3n8SM+fPdMr9++btpDKwBkLfnpEE0EMBsGAz8g6Bpl1cJA9oyAhrzQeTWy5wbOxvb1nny5emwOJA479GGQNTS3jKDYnj7CRvlcqke1NTNPxOEQ92bl7Gfy7sJsgZHs509EZBsWnGs0IQZ5oe+uWqsV9DTpzPf7wTPlSWvt3KjprPdZ569AE+e3Glkefg8FUhULJPCP2QPa0YpkDWM4RBWHC4y3yDLVICBI7nzHsX4WAQo+YaKyUy1Mk3zRih\\UITeBstvaaAuVj\\Z4xwu+1zDkyPcBUkqxHZnwNpzN1u4Ow18xltZ3PSp5+MhKFGnxkJKi5veXEj\\WCMdNa+fVSdQqL4zNVO0PFehNldvaU\\Myn1GlWNUtWNFmMzVmbrodaLGmQOXTDCJnJDPxP+FIu+hgnmtuZMo\\Vhq\\rlYrlgnbwSMLvsNtVbDzT9LLrkT0eTzfv3lKuWtJgMdU1z8YlLuOkG6zdQCLMKWSzGg+GSsek0XVXzw4PlSsX9cYnf0r37z9Qo1LTsAdKCUl94Ma3Ud8Jdh+L4GEGR3JmAr3cuLNHF3MYFkMRQDzB2BZecmhSKIwpsPji99P5IlB1UH\\bHy9QediD4umEx7AIcrA3WC\\m5oqCNJXKJS1pFu3pGMRIFGg20Y7FjcYdHj\\1JGN3e0s73CfUkQuZElRb5Qj3CKKFWchnXUxmRrsRRg1mA+3dOlCx2VR3OtGA0TKjSLibmKQiDoPkL7i8mDSDmMaUyqaNToZIsZCZyajTYgVYrG6m8XBbms5gpnQio74SetbqaTApqlGqqJReq5yZKB0faDEZ63vfeUv\\yz\\9Q\\3Sm\\\\YTu57+zc9dfnPLrBOzl7o2bPnLhTeePUNExJ5GNh88UgB0jd6MwX1Gbg4CX5RH3fq3DBziyIbBjZmYF4XESamB\\8Nj0pmc3O7qiUk9owzgOvw3yl4o3Fg6hCzyrWq1bpHfZuRIQuALx7uDUmZBcTP48EH0rQxpv2ygmKIf8chE0iEQb2GmiYcOqeGPpkro5qCFM8GyY\\h\\fOz6fDhCLDxcWOteEgn\\D7pgFIpuAfElcycf8TDGWJq1h4BgpBwvXiPDx8+dKHGYUzsCzB6nziE9oka+9v66PRIf\\LDt7VI57S7dUs7pYbm7Su1Dn+sXv999RfnyjQK2tnZVTOZUyHV0HKSUr9HUTrQ+x8c6oc\\fKhWp6VPfvp1\\eqv\\LJRx29963dVrRb1N\\\\m33A8SiwZ7BXofPAcyaaKKubqWq+SlsIzamINvDg8DMTceMxFAPeO8RBwLA85xQsIJAiXQ79jSe1u72l\\b98PJPA\\hE1ej8NjOJ7osn1phUulShAsh3dC3W5f1+2eN6LxfGylJCNlkJ4SJF18TxIJFXMlOx4vxgsXPVRwx+fHam43tN3csvcWTQCEbZqDeq1pIrmHWeuFO\\WT4+OgMo02UTYtd8vc9yUFcdLRHhhottsd3Ti4aWSOL1Aih+DOGJ\\WvOYZaXJvKexNEl9BtMxHStiyx2YUqax9GpdNMcV6qzaaAQGiWx2P\\X0U4BzGdGJA7S+ePdPp0Yl9vCho0OnAp\\DGiEgim\\P15fUgvLNeLy4u\\V64T3TMHCCgYaAQBzcPVCzk9OGH70fre2iHZDZ2H7hIqhIhwJX3zAEYxuYxnZycqABXrFzygUMLSSoCKNutvX112h2PQOzMvQj5hxymJ+dnGkzGunPnrmqgCghBYgk3Ha2rc2WTcVXLBaXy8DPWmk5Ag1DqxTWccJiUFc9MtEqcazA9cizLixc9Pf4Ib5093b79QOn4SJn0VMUacRwjjWddE9F5pkGRMnGczeFiBDJ1EjuLaVapNXFZNc2njCwnevLooZGZVx7cD9JxNmq66eXShw\\rwiIFh2iv\\W+tqiULzqrrMIY0UrpaW8AC6rvJxxwNR+YZudjKxu1sD1\\PHE8KY8eKmFFjpR6cqSFO13hAJRg39TQYXmsyDfL7+XqiuVjPkHnrSq5rGnVXOnneVXOnqsp2Ut3RmeIJqBYrVUtbFjTxrN25cz8Sj5BwMQzctuXUvE0OSkZ6uTy826V5aByApgnkkkbiaRyGA1S1BPA2dO\\eK6pXIyRznQ6ikWVc\\eFQl62WR\\88S3x+AAyuQeBgBg6lMzadJRuc\\FEKp7ArSOHNB4WD0f9alWZFJXixZCdOuW4rFWYT5fsdrY+OVLi61uKqo1izodmDuzrKpzTDDDq+VjK7UibPiBf1IXScQAtB9ONGPFKpoaykKgDFz9M0YFYNLSQH+plVksir1rVi\\Ykun55qkYxr584t7d267Xs+Xi51PRro8vzYfDO4mDSd+\\t7\\v5ht6dBp6PxoK9HT5+o3e\\r1dff0GtvfEL7u3smn5PcMMFNf8VEperGj7OJs4sm2EK9ZIiE82QHY3AQK3IBsUUoBIsd1if7Ncr8EGgf03WrY88pzkyKKzh2NMnsa8lsWteDrgsgmmOKpwnrYTJxI5tG9AV1gLgrJ0UgNqBQm3n\\RdnH+oEecvPgps97cgxH\\bHy04Qm3YFGg+HLAg2uE1MG4QH5zrvav3NbtYMbStYqmqTiGnKGw5nFXgN+u2ODAi\\WlBeMj0G6zInFHoL7GalDbccRDGGJRFqspoov1koJblZOg\\haL66v1RpmVStUrB6sZedKxQZaTMf63nff0jf+6e\\rl9781f9\\gTWfjCIEi4r8ryBY\\\\DvCwSrdX3uDQMSca1cV61ad4HDQcDmRIcMvB0QJJR4YTS0cWHfRIwEkjPz81TENWFkyM0MkKvNzlYrcz6YMlcrOKUm3AExRy6Wy+7uKGrsoYETMOZiWCpD1o44Uvw9yIer0wghstdUpKRi5r\\5nk1WFGhVGOdwGEL8g3tE1EkYb\\I69++\\4rGPvazmuC4Hee1giIx45MMrjACmhvo3hSJKFudmASnPgonoCjjYOWqRXUAUJ3R2dubFzyG6u7Ov9TKhwbClF0ePNFnPdXzd0Y8ePtHWrXva27uj7UJdy05bo8tHmk6fqj16Ya8fH+4p5sV1xddZdVo9dbtjPX3R0ltvP9N561K1Rkl\\67\\8L9SsV\\Rv\\89\\o2qloL\\9t\\6mqrWSVolZsEGwQ3pS8wlqjqJu7N32IQHRnEMaHgkbTOiCQtgwhfDGomM6A2XBjiPwtBbTlUmtPMhA3CBgPHxA0R71cF8Nk6NqCnYGKI8CDytoM+YY3cVISQ8KKngWkI+5T0TlxFYJjYg1wIiuXNBkMdHu\\rZWyNpnE3c0FE+gp9VKKLCISEFZQsH3\\MULr88NGZ3zlrF4sPggegaCOus2bsVYuVr2e2Yj4jPybDBS23Dp6Oz5PWvQKNNi4fsLolSpYilA0zDx9eSA5jpwTUE1sBHZ\\NnGJ4k1aO5HQh4fPnv8yAUW6wvS8RpnZA4E24BgQRDzeuCX3x9ROiAfawrbUHzRALLhYZfwU5\\8hMdcT5\\gf0UxM9ft23d069YdF7S2IXAGZWgM4GLxnnm+KASNsJCvZ0t+Mhz7JuFjInx6cqJqs65apeKxgYUsk4ne\\fADdQd9feITP+UxIfYPoINHhydGk4rZjHlNqSJNGDxJwq0T9g6C\\7S919Qi1tZMh7rsPtPjp891cjJX\\7qorcY9X+tlFx5cSunsVPN1W7HEXCXvKUTpbKua23KgOGtuvcIEeKHpICbN8lqtESEE\\ujhiyfewO\\eObDdBXvdoEdzsVDKSEvCmzk2ATQY7mRRQ6WxawmmrDwrXicYwZbLHrfa+Ba+WpeQ5b7Rg1QxoTmh0yCEUczOJsnCqudZ15OHfq9j3k2\\f6nB4ELzJaKKmAqlrEnWjM1W67T2tl\\Rdu2e5uOkPnj7sU7OD1XdzqlYzane2NJ6AbGaUXTOSt9XXnnD\\CCsICiwkPJDNQbVsSiGYGHk\\ouxzT+PTg7VweNI0+h5AOWf2pqjWKipXGrYDynszSmdnMAvnKs\\osGlMUBmH5rp0JyGkTj7C\\8fihDN12S60BKHcax7SJFbIRpaKLke2nIlkw88WLi58K94qzVUdRfH0smR6kxRen0ltptavHJXh9mEVukwecgVMiqXC9puNFXI5DS8HtrtHjUqBQQ\\BzNX1iV8KKMjoJQJyO5YUWRUyZdUAxmdPvybegAAIABJREFUrBUfzvTw7R8rv7elxu1bKtbqKparmi6ILmf0e6aT4xfeQ7Z3tlUpwcFaa3Td08XZiSNk2r2ujs7OdOf+A926fddjf+97RKlNphoN57625LJS2BMlUy2XlF2FvZl7h8IYbiNNGMgjdBzQaDhYnEk0Xlg\\UGCxJ4\\bvRBBs0VjGrcPGnsHPDDWLbwteGB56BD5rHmLxNdwPcobbha0GHzoIlNgyPKt9kUQGxFSPR6o2gzj6KnP1Iy2y41oZJix5xwKRgo96ATji5Yuf\\zIhsSIuW588nVltxuKF\\NOOCFHkbOZc4jG0VxY+KAeKcaE2pACazPWpkWxKhTjZasap1rFlka0UwsaroyGibWO+h11xjmVcyWV0nFVMljS9rSajvXn\\\\Et\\ZYLrH+kr37917W3fxBignju57PRmrRsKnRguG\\9we\\pm7\\zz\\TmL31eX\\rlX9Aijr9LQFvorCA8Bik6RGrcpvPa3t6JSM0bfgiRHoG3QdHDRWQTZSPiMGOTZ5Ngc+cLHpbVBfYYCYgQc39m34zYUArBR9rZ3jMCEhzHNyR1uA1A6zxoIWyZzYlOn59tjx\\iWmKMc6hf8dpA3RYI64HIHGIWwldwXrQpJnL1dZB9ws15EHEuHCUDd8OdVNwbIvAx45dNuDSd\\mQc3LoB+u1nYnPSUETyuvwCZbbXk9UV8nt\\9uyJr83tO\\f8+Sejnj766D29AEk8P9fRdU\\3Pvlp3d69p0omp+WwI00upeWV+sNjTcXmmlYhUVQmWdRiGlOnDc9nrdPLvr77vb9Qv99Wo1G2Aulzn\\usvv3tP1GtVtTP\\72\\q0a9rDxBtMShZHK+P8P+WM+fH3psmyfeolL16MzwNugN3WZUaHFoMQbjgCU0e1M8c48ITdYiGF2ynuDf8BCDcMFnwZ2Yz25kzwTxQJQEvh4SL+QCPvibce1BFhkxuAizfDmu8Thw9EhIv3f\\tg0J2WQuzi\\N\\8OTykiD76\\M77PyCXXWsKunTx87ioGxCwX0GD7CMqBOoYmIazoJ2ZaOoclwmBa88fCZzU20uCFkZsEj2hjv8jMpzEC6+FVlbJ4IuZpHRy9cwFNsUaAHLmHOiJDXIeatDjoP2V8eWUzGevTwoZE3r6EoQ5KChyKeD0ixdufuHY+8HYmyWrir5LUc8MznjEyBKZh\\9mf\\unrdrkeEoCzcP\\L\\GIVScFO40gCRR8gImSIKjhHFnu0pyDsEJfZYZe4RIZsuKPPp6aluH9zU7u6OP7M5ldOJ3nnnHW\\69197Vfs3byqfLWo8murJo6f2R6qjWEsllCoFUQz3gYPk+PzU8TrVrbr6gxcaDp\\q0YtDffjsVP1hXKXcrm5u3dYWhexgoL3dmuJx7Ep65iEyjoTPlc2ChKSDZQNZd4up5tOpxv2pZkMsEFAMj5XKxHRy+twkcixVOIwy+aLWJtXGlIMqkA2u+TjxYwYZ1Llc4KAcpnBZJ2ZaxyfKljjc8ALrBTuC5VSDfs9NFpSEQqWA424oMtKIdXo6Oz8zmsB1wOJljTlybKpkGgQNQ+fAScU0ElAGLh2xW9PRWs3qgW7vvabEMquH7z7Xn\\3g+6rUG7p594FKZRzbs4qtgm8XlIFbt15ROl1yFM9kNlRv3NFw3I0EFhhb4lmWsWff6dm5jk5OddG6cOQVyFaIiwLBWgbX9lReqWxV2WwlUCyGI58H7DdWLSP5N0oc6CU8T+yXoCEmU9sBHH861MioKkFf4+b\\gujmM0uVyvBpFhqTPzeearXA8TipZnKlQudMydNzbSmmDl5mN25INw7UhouYkVJZLIHyKhfy2iaEOl3U2fG5jo8ONXSeXVC7M82pVxpq1BqmFyCcATEO2GewoConc7qZr2vVHuj9H72r8u19lW7tSwg1sBTAYmS+1Gw10snFkVq9a1WbVVWKBeUYS46nOj051PHlkaarhZ4cHqpcq+rOrTvmne7t7Cqdy2k85RmbqJiveiTK+J8zCf5fMRUmRAOUl7OFsiBWaUjtY3ubgSBv1M+g55xRjPhBi9ajqc97zjXI7SihQaD5\\6USjvIIVK6DEtIoOM1B16NsTFYYs41RRdplIJidhn0BqsxYo\\61JoO++Xs8PzPO00zWxWdzZ9f7+nIeCrQyXDCsOU4vdP3uExc6mWJBZ6O+0ls17dy8abEEIoXL7rW6w75S+ZzSpbzKzbriWEOtpOSKYjwEhdsOhd2c5hwz3+VUSzI8YxT65LKSjJDUZLVWfzrVeZdxaEmFbNqh8CBYQIR\\\\p0f6rf+h2\\oK1\\6FftgMSIMPlioPReAa1GEy2Sqf\\4Hf+AC6xe+9Pf0hTf\\GyWy+B4FGTeeOij62PgpcoDvPfLZ3fOGH1zSw\\w2cEkg\\uatrEPWT1EFf4sbDmRJR72x2Oc1QRYosOjs7H8Vh4BcM3JBd4jrMD+PLw43UCw22k2XY5O1JQVa19Dnx1YNHCYZW0vw9xuVVhhHQl4LD60J25Ez\\MbHi59FofX8+TO\\JtyCEEIZjBFZXHyWgTfHRaQcCyaXcAwcLZGUF1ZQUdp0K4poCdEEgesDTymMjx4++tDX7u69+z4A4Nngpn14eqQfP3qo425Xr3\\mZ7TfuKEqfibJhVqnD9VtP1Or\\Vzr+FjlYkHreUJakCVFEQpnJqnnRxf68XsfqpjL6NUH9\\Xuu+\\rs5\\9nH74wz83uf3LX\\4HkUQbFQfk9RBDw2H79lvvuNPOpXLa3d7xg8lI6Pz83Ndtg9hshAAbL59wv0J2IZyJbDLvAgKUiDXBoUOBxbU8v7yKzGvh1ATDRb8ePjOzqYYmvQYeAIeYide1un\\BjWhddiKzWUxq57p5sGt3dSwvQoFNwQHaCpSOT0xQaSJzZn2gPAENePb0se8Z7ued665iKdRDBbs1z2YU10kjrKxPYHfWFF33xq6Cz0wBwbWJgVSabcmtX4fRabFoThM2DHhheQ0N+iYwQzoP12upYqni5oTrxGswcmQ8xGdjM8PaAcI0P2dDYP\\Y7XvpnwNCRRYi6i+ugz16cNaPyNQbtJnv4zU\\9alP+dkGjbq8bBltOzi4Hfh0fH7Q4PHUpFHsGBwJQ0c7HGpre9sIJ5s8n4H3TdHG\\eL1eOb2drZfjiY2aDajcf6+sbujg9u3rBrud4d6\\vRQO81d57DBpyg1sSzgwJ2rN+jq6OJE9f1txdJJtTrPdHL6rt57\\EydPlzHvGrlbd1q3tROdUuZJaoqOFaBCFwth5zHYZexE+7xCDXw0Jm5yAojOAwaQY9yLuonk2sdnz6xhQhiBIfdIkjYqjv1Ak4KxeRwSKQXfEwUUSHbgsgW+4Dh9Zaeah7vK5nBZ2llPzjMifGEQ8kJ6sv4EmNFZ+yhSmZEuMTKA3VhzBxEPJA4HVJpOvaYeXcZmhNQZ0TtGPdCIB+BJEuFVF1b1X2Vs3W1Tsb67n\\8oSrNbX3qMz+r5vYNF5qJdUpzo6GM4KpKAhuCMMzGOrs81OExvkIn9i5ycwyRfJ10fAuQCnsa+3W5UlA2x\\4cmmeKIQeWCwPOELfFYVwq5N3tmyWCymtGUR8ENEG0BOLS8xrqXrcsoGHdsP\\zZ+wHrOuwthMql1D3EhU19eG5XjA2SqqZWCvXOlHs6FRbyYTao5ESN\\a1aOyovYxpkI0Z+YJ4XcjlVIFrqITOTy6MzDhBAvsVLINKVRUyITCZdpHooZDrmdASoQuo9zKmeiyr0eGVxq2Bth7c1qKa0yyDHUJcSRInhiNdT7qakdFKk2+mzMoj8cRyoQ6B26dP1e5d6\\D01CjMg\\uvaKe2pa16Q6Vq3Wg6DR\\xUcVCybxWinSetYrpO6RwBOU9DTPrlfszsRVPzCM91lMARcjtLBo9XGEdMRx7TWPECfo0oGEmuy+d1HwKstcKlgp4762W3qMpius1Ro0hwJ7CmDOW84L9y0ajvY4G13hKtQOQgRUEPlrwYcsl5eFc50peL4xoM6wfeFP9sYbvP9fkeqCbt27rcjLU0\\aFm73d5o7qN25oSaNMMUYAPOrCZExJxpjJjIqxrPfrjSWFsyqxDlkxbp24eA55y6QBBAQeE9TxfKWTVkzD0UI7W9vKpObKpaaKzaf68+\\8ub7x3\\+WfuWXfkX\\+Gu\\rq1dfLBCMFtsvhjh7OaR2TwqsH77m\\+zvvyVL+jLX3lTM2EKFxzamYcjQ+WCsSkzzmLDbeL2iyldMiBGFC2gGjwY4dBdG6kIUvPSS5UMHb+Rs4ivFchooDpwudjkYubIIH+FeNyobXkB89Dh6RNkoRHfyqzYEM3CQvFsOQ6agUw4cHX4\\7y2yfUeJwa\\LhAqDqEg4wwmkZvxppUrq6VOTo59iN27d88jEL6Pr42ZJHNlfGj4TFb\\EcsSY+EH1GGzEXzsuRMO2xCZEpA1HiweiqfPHvu\\d+7eVb2xbe7W5cW5LtpX+rO339ZRp6NXP\\Vp7Va3VcmklIqNdPjsbbXPn2g87qhaK2h\\d1ezwcQjuVwatU5Tg+FKP3zrPb31zvu6e3BH\\9Xf\\q\\1b\\\\tv\\Mh8vjJY73xxqv6+q\\9Y+3toTwJY7FNTAbX\\733P\\C14b5spNUUSeEATQeVZ5RltVGRsuk5KBSfLStV5354UciBSl21WkZLWCcUc5dXVyaT80BycjNKpBgDngYtc\\4bHdhw5IO9WCy7Q6\\DC4jHLTjYCCf42Y1mxcUIhoVcUx5wnKj5M+73xiCWtUTu3qB\\7V90ciiZ6KAoJggZgidg5dScnMGMuULVasOeYjbcixBQDl1QKNZbq9VWPhX81zYIVODsBRI8BRZGqPweU086eTqrTQHIZkfhAdeL2nzTbXItuQa8b9bWx4KCsJa43qxbUAEUmnfu3LH5bcivCxJqPHEoigIiHBoj7u+rr77qQgtU7OLiyt979+59F0ygSpM5ESwz369iPm+kjxED7xNUB14lBRbvgc\\69OlTv29+lo10G3VfCz4zv0DVgnpzoFQuo62dHd93EEf8pvZ3b1g1xrWIJ7F+gcqMCe5Cl70rVXcbao+6Orl8oWcnj\\T86FgJbDWyeZUzFe1Xt9Uo1LUe50wOLpYyNvB0xiQd7Txhv6P4GrsQDv+4EhmK+GA1wmHo51ZLHR490rPnHymbi2tvb9scJJC6coPxMHYs4VpSzLdaPa+ZfCWn0WSoUW\\o8RIM3lRurcmqY74HHCHHsVhVtlBvONBwNA5j6ATFvGfjIeaKQGiiSCLUIJ7GCoHGMWQucp0IKibNAFdyHMA5\\FZLrGEySq4zysaLahS2tB6X9f0fvK1VPKUHr39Sja19lYo1Wx\\0+kN1+mP1+kwecOlPKpXBVJPitBvECvbkolnBVDY4jfNn0xFnCXt3Vdkc1xAlcFiXFEU9jHfTCZPDIcHD4WH9wGdbcshNUKJig0PWLNQPDIInRqu77UBJIP\\TCr4V9iYTj65Yv1b5wVnjkFyulcsUVS1sqZxraieT0OrZQ12\\+76qsbUJ0tm7d5S5c08jvMAcOUTmLXwcph5rT3V6XfhKa4sVkumMCuWKR9go3RzGQ0B0EmuPhRaT4OmGUW56KeUma1188Ey5eEZ7rz3QIL3Wgsi2bFopqAHdvq6m18pWC4olY5ou4O4tbCVAY82+dXT+TNfdrs4u4U0u9OlPfErlQkmZRNoc5DJFFtyjZVD6MrbGt4783WqtaoUpe+10BDEbE2ZGZmv\\G9Yuz\\HL53+5NPDBeTnq9tW+uDJqZYNui5VQ265UYGTvxhf\\yEBJgHNJcUUmaqqSVyYXMv7sdh9NOBhBLtbBbaBzca6r0xMreLd39pSv17Q2SBP84hbOJ4orTYE2IZdnquxsqcXzKx0\\fqrP\\sxfU7JW1uPLU6uQU4jetrbU2N21ipkmYcw1hJ+4XGg0HCs+j6mxva3GzpaSuWwQUzgHmOdoZtoEZrKu9hljO0aOzFzppJPU+UVX+zduKp2aq5TBE2uiH3z7+\\rG\\\\ib+tVf+lUXWM2dPZsxew0uFmNkKp5bzsYTI1gUWF948+f0C1\\6vGLplWFxV5n45mRyfkMsZgoOCiwyydhA6WY2IzkKrM2BgFzXXkiTSZQ9FTp2NsxNx29kx+nwIYCYMQ\\IVaUcUIKzs3NtN3ddDASVYD4qmJZ+8BwtEhFN2dRtyEbcQvRgs\\lZEh8ZNobE+EBG5c95mL2ZWkodNqsNmgXSAb\\g\\fff1xtvvBFULdmAwBjFiqd8eF1eXphIzKbjfTSZNX8shekcJDu6TtsOcC0dpBekx0jE7RWCizzcpjOPArZ3dtRobPv9UDhc9Xr63ltv6bR3rZt37+uguaV8aqmri0dqXTzSZHAJG0G7W7u6sXvT4ddAn8V0yaqdVnug7\\7ZD\\S9H\\yFXn3win7xF97Un\\7Jd\\VHf\\TvXDj8zM98Rr\\+G1\\T1hZk9rlHWMGzJ6CPjHc4TIGXGetw\\3zoRc7SvE9+gebYSX8UZM1WnWwyDynUMxnP6BkvcSjj\\8W\\ocjioGU0yb0II7KMi7eXwoYoUJoiLwTp0hyAEOEWjO8YMve4ibW8Zq1etjLk+roVRm\\ZjImkFMnIwlnXbBCMp\\iZRHJgJks48wQjTBoPK2goCBhXBHNd\\hsKvIp9mSrVqt8H12lzHbi3rDdcpLkmEHcZKQXn9NBIVGo1bW3v+DrC9+P9BaRkbAVdnviO2cy+L6jtGA+ybvEVSiWzurpqR2PqrnZ3dyMF4ibLLnKEX8xc2CA+CYXb0mM7DiCKnk3Bx33kHrz22mv+HNwXlMI833jWsfE6b20xc1qArUTgQOJLNxrr\\PRU5SK2AYzaAsrNM0IBtdkXQO020RdWzWHSGfl62ZQ4lzFSxXU\\fHHoop09wHsL41UN3LBN5kNNV1MVGwUt02udtM\\0\\rPnen4BB4kCOa5COqWtQk23t25qu7yj2LSpYr6kYjGrfr\\lZzO2hEyf0WSwVHwV042b20rnmOZNFEvSlc+svgM5QBQwmfTV7V8ql0+4EYFEPh73VajmjHBQYFHw9PoE25JvmFK2nDFPDP4O0Vir2EyZEmrYnqbzsQooX1MJxVLBFbzHPRliGFpQvgC1gL0eFCzsjXBmIKDTWbN25xbQwFHEEJMxJNeegyGjWDLvvR30COQ4uUo55qSUKiurhh4+fqFWb+AxYalcNyWhUa1rjCccxOYRflBwrlJKZbElQR7FAZv3taTJ5zrS8FIAInTqdq417k2MEDJytQXTYuE1y0PTG1zZuLdSxIMO36SS7Wv4XO3Lc3UvTlyYEY2UzdGohgLUCQvOaiUWZhNvRTPfNwIID7bd7RhNtaN4pmgEs5xlnyyrrqVGH\\xYV2\\9WLVETL3lVMXXHqj0xie1KlU1TxeDSfZ8qPUSs924xsNQuDF6o1hAtMF150heceqSp\\j\\MfbeT5Jl153f9+VL89Lb8tW+ezwGNgjQLLkkQZEAARCGBAgaABv6Vfu\\cElBxNLBEMuVghHLUKykEHdD0gaXAGHHdPdMT\\e0raquqqys9P7ly0zF59zMBqSgIlQRHT3T3ZWV+d59957zPV+TSMkL0hLcxIk7OzDMZcQXnnf05K17Rmrfe\\6aZumEJhSNRHWFc83hT5FZm04a\\4tg5nE4MiEPfK7BqKfT86dGWbh\\712NBiN98D3v00Zlw0y3aVY5I\\is83Bp6w27EIp1bB7Kxbyh1TPMlPsjpWK+Cpm8khiFTgbGzVuj7TyHnNE850ZBwEKl6c5teFj278wAN7JJDnsVExpQdAjj7NuWIYr9UNJTEsuQhBPQUJy5cOW4pngrRlNznR+0W8b\\LJWriqMkhGtoRRxTJc7ZjO3DmLYkIbFPZxo\\Pde922\\pfR\\4oLxCVtNUXP3JWO3TcxNDwdU2DtjK+Jp9FtT94PCIMBCVtzZ04fpVVXa2TLlMkWmc4RUfi+LOefg5Hz\\2ehqIxiCpZgcboqqSyaXyqYX82VivfedH+vM\\\\qp+97e\\oC\\+wVdU3dwyBIvP5UXzsUOwLEtprL\\51l\\r69\\4mj72yV\\Rxz756\\LTSyUDCgT3kOBPxeHAgUdXzcO1u7tnhNyf5ACinIHz43hWFFgQ1\\mg6cAlx5vKJopsQ3f2Bq4LQwkGh4MCq9fFhdop9xqNc2dyukqnJ\\iWzZsPwnjIRY9woFEwOXQJNIADwrnJ0y2hQpk942etHahBDsoVeAFOCkx36AoeN3Lk\\SN5fvvtO7p48aKpY5yTbdc2PCTNFGAgWBRYNsKB\\6mEcRU8b2ajFBYY1fH6dZ3rfPZZRhTREEDmfI9TjKVVKlcMzcPYr0GB9cYbioBxy0Vd2alq1DnS4ydvaDQ6kb+YKBNPaX\\rsraqF5TPbmsGdOwlVS5U1Wx29V\\+4Tv6x+99T5cvXtJ\\+6++osODY\\3bf\\tXOj050Ud+9sP60pf\\QOVSwcj4HHQUSvCIlqtUYMbEzLdNBlytWqHiHO77IsCWg5niky8Ob4qMtX+TKc0SvvJF0CqHjoGSYLnBeIz73mqeG\\+KB5FujE3XSJerscMcXx4iZCyiyXcKRYp+Nu5+234ua4zMwFKxYjwQCMmMWZzSjaIop2qtZONrCjq6GK41Bqds1IyHKEIstX2OvQYHnMvFBF0DIYPofXJ8ajyZ\\mBsob1rRHRt\\UHXB6qL4nDtE7UeK3OdWH+gv3AYHWLqWWENOsPaRmxRKlD4+2pQOAxxxKY4YhS3oWp1S8OxsyKhSOJzra8918FZY7gMN5AsDnGeA9YpxS+bLIcHCKQ9m+m0ba6E\\\\J19+5dN5rf3LROmbVtZpEUzcWC3RtL7oAg2+7YezROB5vi1MnsnVo4YetibTExHbv1zbXgtXnWQMPZC7Z2tmyT5vnHe4\\xpBHRYyiBR4pFQ2UyKQ0mPZ33mtq+vK2zfkOPTg905\\GxOiPc2COl4pGIvn5u\\6peuPiidisXlPB3V758LbXbdTs8jROazLmiYNTS5nZJ2SIOOGMtPDLuyDKks42brxo2BnEjQ89VqebVh\\zaPVMiObcinCIWzl5vMFSj0Ta1Za6cNfSHkQneWPHEUvF0TONoaIT6JMaKUBNACbyYmu2+RlMk5iULYon7RA7R1xtEsNrwORj4f\\zbGMEgwKCwQjQTmBWKpxzOWC7xIO4iSJbTuTI+3JxA1ey2Dg6P9c79B6psbiqDTxrIC96EuaQUWCaMXXuzIojH1Gw56w7UuhzwrFeUle7LZVsO+11N+027t6xJ46v6nna2NwyNpiCCCsIhzkTEphyke8Tjap911as7s90KiAYhwwmX6Ukxh88d72WxAK0CHQcNgRM2sD2a3E8Ma\\NlvOTyygQlpTwKy5Qyo74Gb9\\S4N49ZUC1F2Npb1uFl1+WV96wmBQuabcHnxHFOYV+ZOgGzzHPPgcysU4gNzQV+DNZxE8iqyTB3ENoBigQE\\KmkdoHxzo+PFT18p62CHimgBLiHMLK8SKYm6EnewVqatSZRMeM5xNNFKk\\7uq8+VTheKrjJ0fmJ3dl75KpCC0qLJ7U1saOsitKCiIgEEHEPDQyOQou+KvQMXp9xaBXcP2iuY3QBpPhs2kCTTOCFCYCIPKLTMrGf9xDRv8guYyn2eux4mGM5pB0l7jB80wDaGe7YipVyuYCb+kEEcp5q71sL2B8bfy8CfvTzFC0cO7Mg4vsVQsKcxrrSJPhUAkPhzrnMdc7a+nBO+\\quRdfVOXSnmLlgr2f\\nlb5yd1Tew5dbFAII9mWIo1Cir+ZFypQk6l7U1liSairlmFVTsnA0flYCHPzLx8HWDu63yc0Nn5WJl8WcmUp1xyrmAx05vf+YH+9I\\+RF9YFVibO7vOyZ3n4Z8rsP7yr\\4H\\dbnfkOf\\cKn5SVdsOZPF1jOCX1pB+p5o2UcLOfE61Ao5+s0fObpg52\\GxV5ximC2OoQiaFt6iw2NnoXBglJM26d0GAwMldUFlGn07MugvEQN5KHcz0iNFUVj4GH8zgeP3RdeLhk7XWdCsURia0bWTm9rx2oOXAwvQQpWfNX2PQdukTnhCR+YocxP5sunNdgoZl5abZoRH4If+vqH18NlAkofMLZ0Io3l53oCrc1Shak8s+6e0jILD6ul6k2pxNb7HAc5Kd1\\+hYr928qXytrFwxr8tbaR0f3dLd+99XIjFSLuUr5+d0YeOacsGGqps3LE5kMhhrq7qlcDrXd\\7pe\\rf\\v7vVcwX9K\\\\u39tne3f\\k\\\\QX\\\\n\\6zPvKRj+jzn\\9tlctFK3S5bhzO8B9YsOblRUbisG+HCdd3Y2PTDm3QTAol4+qFoXOaXsoihOhu1+MgCOGZPBYHcIh61v0QUto8b9rv5AXy2SHH8\\PN2LJWs6ILLxf4WubhBDTvx20Ex9iB99AduP9Op\\N2CFUqNSvUWLv0nG6ThHyMiavb2BkPT8aYIcbsc52fn5rJHN\\hxuGOv+fFISJDDHWOxBBrGWFx788aTeNlWOaeZK9r6wa+BlmNSUZH\\Hyk62UrLoHdQc2wOdnfoyj3LXuNZ4qfbYaF8ZgRKunGOMhAEClEaBqQcjM+JlLGVEKo6VYIIq\\l4paccSq\\2ziUsObRyIj+FMqYFfLFeJH74XIlU8\\UhhQ4k4l7XvCnguhOxwzcjgs0hSSHJ+MH7jevyWdnf+DerCN+KMJBw65fv27FGMornh2+3POCmuzYni1c52mEQL0Oj59qc3vLDluUitxjzBuhEeNSjhViopjWO0\\e1b3DR2r0Blp4SW3WMqrk4qpkcrq6dVW75cvKpWpaxrNWQNfPnujg8K7Gw57tRXT9GFoOpi3lC4wo2bA9Iy4b\\wnO2Syms3NMV8k8JGfTVyaXdHYIk67SgYstgdCB\\w\\df7eHq31C2RKUBHJIeabcXuKzJ8LzAo1PuoYE3g6RLJ0u5rygexRHiHSQlFNh4S3EWJX9jPFLSnErpqAUQx4GYSEqBm5oQvFYSmmy1WAJwUUKlxZeXcAxXp52Sjt6fHCom2\\fNiLwzt6MMI4LAAAgAElEQVSe0Srg2UzmQ1OQW4A3YDuoTCZrmbWgFsTkMCoasxfAHUUVjS8bgczTgWLLgV55+T3a2Nh2CGW7YQ7zmSxlL\\YLCac893xbU6gs2SPyQUnxyKHC\\DvWOsUnzxBje5ob3g8eSngqDocdy0cE5apUQenPFEsx6ksrjsu7fGUIg1dCeQx133xN57duKb0IdR72NN2pKnXtmnIXLiselByCxWt7cHWR90NJcSp3fjeFLl6MiLYw\\81mlcbsmniuWFLL\\thUb+yPWAp0j04sjaByfU\\FnU0Nl5FGcwK6MUkNDVmKJZPGnYtHcwW2Wc01XoYaLkO1hi0dHT1QLpVRNJjo4O4D5ZKBUTzcWRioSCMZ5Izzi0CAfYcROO9j1p06o1FGeEv8HXnfqOSXNg5j3IxykSQBQ62wnpBnyugoG1iBxT7F\\gl3iX0M9aBzA3AcZMRu3BsT9mA+DPI\\jcxd3oLrzbNs5uJuZqD82JM4Beo0GiuGj1wyqcEIus5SBeKqZuRi8gwNzC4FNFoUjfPI9pluo6VyraZLr7wkr5Axsn\\Si2vY7ZpflrOGcDVBxuL9pAnTrFxa8WygKYUeHC0zynU1yxp9W1VYZvHxkwIrpnboq94KDRVGaZpLREovI938zvf1tT\\6qj7\\\\7fA+ou\\\\Kr+m4\\\\kj7+qd9QMhdTwTYI0s1DO7B5EHhDbILtVte6cAwb3SJ0f8cmCcLDpoiijWKBm+M8lJwZI0Ta9aZuBxBQJkZw9DdzBzeTncUVMGPG+cK4GWy4LHYOBUYJHDB0Xk5F6H6xuYOccNC5wy1pMmt+LofImhPE5k4cQ5B2oygjvdvIiZw4R6iHOAmqxCHy+PFjXbhwQdUqyJILxk2lQHp42EHUQEiI1HCdJV+QV\\k5rptz72ddyLHBgKCwia4d8AtFpxrDG8UQsmJVUSylH755W7fu3jOlFYZ\\+9Wljo9e150H31MqGCvwpXy8rMu1F7SYpZUsbNkmuJhG2q5BzEvp3QcP9J3vfleJeEYf\\9intLW1q3fvPtLf\\d3\\bOPPn\\\\5n7POEQ8uO+jNtK5jIgXnzIxypOXWw2xmXSr33Nk1JJ8Zy\\702GnNseN+cKBAhOReQFTGnsF4GT34KgltVat2P86bkN2xUSCahWICO4O58RP4ufDDuKf37z\\QwcGhM6ANe\\b6uWzJfGHMS61UMusQxmusPRAnDEadrG9hm4LlFA4Henr4xFRceLmRxcamPx2H8hkNJGTjzE6nj7eg+UGNhsDpVdXPWD8ZW5+MEVDdGC\\JuHyeytXSyt+NQtCpdtbEdUioly9dtsKEZ4Qxs43xjCtl57V172zoXOOzet1GiHu7e0oGaYOj1zYOFLmsG16fP6MI4Dk4P3fIIuMHfi6IHhtuYDmcLsaH37k\\fPE7a\\z+\\ftOcDKZmku0jSD9pHW5FJu8R7gXViwjalmtcZ8NMZu1oo9nkXECz82NGzecyvCnCqy1aAQkk8Ia3g6V+dPjp+bWn0assQq\\5dpmccjGAwzSN3mV3lzH3XO9e\\hYkRepWAy0v51XidicdEE7pUvKxDYVTZLy8jF1BnXV6w919PQd9QdNjQZ9+zzzWExDs02Zq1LOKJdjDMVhBy8yUm8yV6s7Mm7TOvmCMF8I8YiqK8WUcrm05cXhIs70aDTFZsTlMlp7Erl0ANa7l8D0EDKtb9wVM+Od4UMV12KGggmTWMjj8LAIDuZ+MkqkWPcNGTO1po0Mc\\L9NOYJ0IDN6gDrhLiHG\\VMEe6KHL68KRqQGH6tC+2X93VSP9Mbd24qlWEt1ex5AP3AUX0yH1niRD6XNSI6nLbx0PkJZnNlQ5Kj2VhTy1JFLWxzSqVAnKZj3bj+vC7sX7am9wyeTOPYqBQQknf3drW1uW2F32yKmpcCNG48sZRfsLEwxRFNIRzcfJ6mz7nhc9jzjHLYomRDFAAXi\\dJpl8sSGnIHg6KJE+UarFornS3rc7NN9R7967Sy1A9FPJX9rW8sK\\SlWvKF6umlGPES34ikBloOFxaS3Ug4oyD3mxQIpv4kPFHEYFCO++lFGBpAYF1uVC32dST23dMcbd5Y19ekLT1SjwNjRfFBmaiS8bt7J2zubLOz0c4l\\WXE7X6LRMWpBEtdIY6fvexpv2xnr\\+nGsOWAPprCFY0zFrCLNbKCqoJ5c6rw8tZg3vuVy5oOkiND4p6lTWpBVIk4kVz1bkkxtq\\oU5eSvPrFa7bZ8XZJB7SbGfRsBGgSzPCnITtaBMNmPhkWbDmY2IQSYX8KY411ErQxgfwEWcC\\7gIBxqSkQQKkG870B8CyQ5QNdJGgiDHQXGrQt83gBVo7kG7a4ePznU1fe+oniloAQ5lyEu\\ti2OBEUQdkOgXTmAJRLkN0xtZ0Ribf2wZrzTJNK5axvHBhLbuOqwCL1EYPUpa96Z6bhlAIUR\\e5cprp9ne+rz\\9oz\\V7\\w2KsKv6P+BYM3gYBnJHQ4WI8Jv6a++8TX9yq\\\\gn75V\\+Fklk6XydFZ2NjkbsNfWYH4bA\\NA4UB6Fb\\C4TCoIeJDtDbgIUfJD2kNquO3zn9E1uETwbO5yTwUrp52IHqGBxkLaRJN1Ap2vqIh42Hj6zvcc3CZJpPu\\yvgh6XC513mgYmZnO3amk3MPG6IJCDjSJi+pyCgeWm2UZgqtsNUfgRMVCdcsDjb9KTLdu3tTW9ra2ttxow1AwxVfBz5COR6pWgKcxJHWvz8FMoQSnYF0RO04KaIizgXD8DsaoePM4o85znJ7DUPlSVdNlUv\\pv\\5Ad58c6tX3v1f5fEqlbEcnp6\\p4eGPJa9tSotqakc3tl7VeBDXPJF1YZaxuF1nS1RfFUOzqa9SYVNb23t2Le\\dva88nCpytiBy5gurcatzEed9QZh0fKC6edFwMHNAglCsxQN8Ph6Kw4ODZyHQcI94mK3wTGAs6ewxksm4ff+jR0+sAKKggf\\FfRjjWh2PmwSa64bHGDL16WzqZP9mexHo+PjEBBBc52iJ2o4il44XR2LGMpAsnREk7vZ8BjM1NXSOzEnIuGUbF919+7aNfBgHYk4XTmdGjKSgQSpvcT1siEsX\\UEDgM9RuzdSKsi64mEVHWSIHYVAONX2JsagJNc7uToh24xdkfRjuLq1sWUoLhsbMUKgfm6kyNge1M4Rp\\mch4eHdr0ZK7Lp7+zvOSPAKDKeIvfJuBDGp3IuxoeHB26U86x5QObuSMrmPTYc2r3hXjhDVF\\bO5t69OihfVY+8\\PPv6Q9kLYYBVZXjbpD2iCSgticnp1ZgeX4Dg714jnjGtAQNc\\hLaUtXxE\\LCgDfD\\3wzUeFH0uCB3k8+6772jv4p4zsswmzeTx\\LyuRQSPkjF\\QeWtLc24L5rpzqN7WvhDbW8QfJtTwIgnntF26bKKqX3Npyk1Jie6f3BHDw\\u6OTsoTyfgsdZsSSCnIaMMTxEMNi+0JTBwaC5CwW1ZjQGfQNJydh+FmEqvGS8DNnYmeIicmYUATqAjQBnCgc0VRTFBEMubANAmSIaMLhlkJAJvJ8t5aNyihekBakVCQXpghuHE3HiuaQLy2INJ0aivbDlLErcupqZkgvuDmagi3lHsWVPc3iDfiBvttR8OLVRSz4V6MrWDZ4Q\\fDHb+rsvKFcESUspHUCjT0Nxl1bt6xfnhEyBgnVJj4nk4WDk7YRPCjWeePUHMhpLlBZ4VqO4puJBZMHuFhkwh0dPVG33zWO0s72riqlsk0iaJCLhYJxTVGqs+9ryZgzrlp1R1nGpYiG2O9BTWcOLWPvx27ARR7JRCmJTKDuuG+JBkv4gggqMMRFdXv\\viaHT5RcTHS+GCnzyg1Fu7vK719SOnA5nxRwkObhuTk\\J0j2zhrIh5zOGAyPudFI+XRGAVzRRUxx4sSmc5VAYMZj1Z8e6d5bt1Xbrqp8aVsT7AoScWVIjyi47EUza0WQkcoqM10qMHP4UGEsUmc5UqPXVKN1oiVB8L2+2vUzNU5OdWH3gr0fOEug6RjDlkqb2t7cdcR3iPiptJ6edqzpw3rAD3yLt+G\\oWkY1cjzV951JRtpUV\\UT05NRAAdAKQNRIpmkaKLmCQ8taLRUMV0YHw456vHvYCvJNufp4ORkoykLYYGt9aljS5B\\CjKAFnypYKlcsD1yxSLSmWyxkGcM+IEBQ6dqjm+jGmzXNZ00JeHVxqFYSS98frreumD71eiWJBMkBXXCITbHAGcfRPPqdF8EgnnHuDF1ef9si4SvhvLr\\znBL+QX1ZXMYpfWZFb9RUTT069E6rVj1QoF43\\nPVmuvlP39Gf\\dHX9IXP\\p6++Idf0eb23irsGRXhDCc0Z6A4m4z077\\9Tf3F17+mT3721\\Wxj31UvSEeT2N58ZiTbxKumMIDI1LfPC9GlrCNLxKHCjC3URLxoxr0rGvmRpsh52AkbxGqUqJT9u3AcDLSpKnBODAx5fxplIdOGJiWIunw4Ejb23sWj8ODBzcG3gwk8WKRBQuPhbFFZIosHnY2dQ4XXoNNn\\fL4cLPczNXl5UGLGxz8FXIr1XAdsg5Txkeav4fjyoe7u3tzZVrMyG4SxdpM4J3NjVCsX0WoHVPlgjPz8Cg1YxVV671LiLIBm\\2Hg1qX0YrLtjSpMGz6cQUe6FS+tu\\\\0c9anT16vveo2KWsNUzPTr8rurtO4on+vJnkS6VbujlvY8oGmYUxV2+GR0pBQ7IATNyG+ONqO59VapVp4hcLq0rmI04YOPK0BUkiYZxwdhs6natzDV\\YDA2hRcIEZ5GHNBcMw54HtDXX3\\dCmF4Wq5Amxsnz9aZpZ2DfLj5Pnwp1JYUQJs7Vfv8jdO6EUHxhKlVqyqwISyXVhhxLddqVZAPCj0bMWPbx1NhBPiEIUwWbxNPWNoARabj47kgZl6DogaeDwTkt2\\fUiLJ4d+3Ioe1BMeQLEZ4Wc4ewY36+N3Fk0ijaKlkhuw1x0WjwOS\\+WwoJHcqFUN4xxwOWpi9wMnZUyPw4mWzt72nzc0NK\\RBQSmYbPNczDUa89mm1tGxdhlLMlbk9SgAKbT4Xg4GfjYFDp+RNQohmw3GKRA9Vas1+3\\QMFO5xBLWcPBnCCpYt84XDoQibnlhHJKM5y9euKzr119cOZAPdHx0YGNbG8HHE6o3Grp46aLr9GMLZXLpZ\\EvFgPVOVer1bAcNczf+r2OHbgUzGyEBSIocmUrSPBT4t8\\9+JVpbNx5Usp5Yt45\\VUPznUyXFL2dSGcsVNvXtwoOPuiRrDU+XLS+1sxVUtZc0AMIiltFe9pktbLykRy+mo+UjvPH5LZ90ztcZtxSxXz8mPqWEp8MrltIpFpyRkXxyGCzU7Q\\W70AsWxnvJpBhxT23ESCPJJp3ksEkkzNOHqI1EGuQJai51ZKAoZN3S4sFbA9HCBiUtj18gUJ5vWXGgzHGSH5RUnJzXlK+E5cI7vzIbZQ47arXqWizHCpIz5TOMAyF\\czyRn8bTRXEHL6lvY0o+37g71XwYadYPlUtkdG3\\BWVTW3rrx4\\UaXdVKAfKFpJK59Kq1EqKFmNDQihcOKCmxJWMIpWKVW3ULqpa2VAqYN8jUuzA0iOIHarWKmo0TnRycuoQeGusKEwDy1BsnDftwKa4JiaK6UCpBKcvYYgiBHMQGWJ0KAA3NvaUShAsDSfKZR6yL7G5gtjQFIAAmjrWG7KzaDjo2r43ophLECpdUW4YavT2PR3ffEOLaV+DpLT1kQ9pvr+vYHNP6Tij2piNdx2Pd2HmyzEaHZ6TMJIHUZvxHvshPKZOR4nlUlmU4Pz9KFIwnMlv93R2dGAxZMFWSYt81vmtJfNmLoylx3Q+UHfUUsLPKBPLKjtNaNFxhXOsEFcvNtbZqKmTbkORpopnHG+v0T43oOHC3kU7i0EzKT43Ni6qUtlRPJ5RJl00FBWHfLNAClDLTtVs1tVqNixIGnGH56U0mnJmbatoBYjUPWuYcg+zYHIcGydn6rU6ymTTSqbjmszIyewqk2NUljPSekgqQzanAnmjmJmCnEYYEieUIuCdBbiEY+3y\\2LxwPIjOy3CsJeWP5otFjVndOejgKXZidk4cD6eKB1LyLf0FVb4Qhk\\rrd\\\\KZefOFFVbd2NU+mFc8VzcsKhN4eu5UjwJqWY4bRCPoWzp+LIotik4KMZ3hJYDs28CDEvEdKQRPdOerSYl7UWWei0+5QuXJZgJlpP9Sb3\\8v+qt\\8zX93qf\\UL\\\\pa+otrlrIe0Uld6M\\AcrsEimdwXWX37ja\\r07\\ymPvPZT5iKRh4p5zMje1LJp9LOqHNCIGe\\b11ItVxxxQmdKL+YNRN0ab5DzGbJKpwoHI9Mps0B1W5j9odPD92fyyXE+NIdnm6jdz5M8BZmenD\\gXXR5dKGbRgUWUDOdKEQz9mEnGM2eVVdpTMpQyvWZGtTcqHymkWm\\nLmnnQAeBO1LffKlAd4wKyI1fydGxc6ZRfzYzr7re0N6\\idGakj7VNgsQlublBwoJDhLHERBPw9f+bGm+aRvioGGSXhUYKdBM7EjFmp3uGoDTQdD42jMZzF9Lf\\+z+qHXl6\\sXnVEwv5ccPdHj6Q43CQ6WzofzpXFdrL+lq5VVpWlDo52yURcGJCg0uACZxjGEmYwI8lwbVM6IY9Pp68M5dpXFLxjW\\WrGD071XDiB3EFEcQp4kmgNlKLJb83MqFJ456Y+GA928edPuO0Vtp9NeoYErM9kEvdLcvFp4FEBFzs5aRo7OFVgPbgOzGBItlTcbhLwVV2sjz\\UDxL3lnoL8pNMJG93S+WCQyfg6k+EaZFc8BYfg8Tprfh6cJvvv8ViPHt23MNto7opMCi8+c+OsaSHUFJAgV45D6O47YlDkxJ6NbmQ8KcZ8vCbfD7eoWi6YZ8vJSd1QMMaQrFsO8UIuZ+O+F194wZAy1qYhp2awOLcw13XILz5dkD4tOQHOwmCs7a0dE16wXk5On5poABUkX+Uq6AeE\\JmtwZ3dXduw8GiyIjTmIHiagHWh9qzAyiZ1cvLUbBkajZb9\\csvvWqHZLPV1mn93BBIgmYpKuAakl8IHSASPAW3bpw1CoVvqMOjR9raJI\\UyCKGFJLhx7NAZMxi4avVqevBw7c19+ba3Corlcb9ZmKEZqxeWmczzaaB8gG8z20dnT7VeNlVojBXKgPvcq5CJmEH62w4VSGoaX\\jORWzVbXGj\\X45F12RU2w42XkYAV3oHnkazbxVS5hQgsfA5KrZ2PBZodgewokQr8RVMSt2LDN3xovjwbaBTrHEoZSBemc+UjF4owqsLJwcn5saiDWM8I2x3cSDnJpISrzPWJYsB0YaxRij0NDE5phIZs+4zJG9b1ex\\I0M5mEyptLZdIJC6aNe84PyiTuplJFrQwH1dnFTIf49kj+3FMtX9GV3ee1Wb6uh3fqFkOVDJbqDBqaLUJt725Zkc1+yh5\\dsqhnFAxX9NmbVeF\\IaRo0FJUek+fPjIUCf8\\yBIUwA+ePjQJgygKevED54f9ncMRs27auZ4sTSsGADThIWmdnU8XIxJNzZ2NI8wqQxM1cVzsg4RthEXnM2+E4XMNbbRsqHTJD5MJ0oupTyRKZO56j96U49\\+AN5s5HitZKu\\fIvyr90VSqU7VBkvDpehctT6FQKWbJyzDeNNU5hiljAZ9NcsId11Tg\\U7dNzJSLV6r5garRUp3jQ\\neXNmNisbxpLqtgZIxUNyymR93h011+ucKIl9hJ1SwDDTuhYZQ71zeVbaW1cAbqx6dqzVoarqc2tj28PjQuE4vPPeC+V71hxNbH6UyzdYFK7CSyawVhE78BSZHQkrP3i\\WQJa+4WWgNdmexGQhFU9qMugR8Ahgr0Q6aSke2FFwNqOUzpfymkTEJvWULWSVIdCeYOrxVB65nhkmB54if6EOAEvA+s7Y+W35vzZ2c0HQ0TTUbBTa+cb5TwFNgTVOLG3Mzhd8qulwrCTTjVLFeFXQAxLzhQ7uPlStVNHlGy8owkIHzvOCnzNzzyVF+KrQMn6355mZNPy4qaG9zlQU3yujISxdhB1IMc+mczYAJXFGwYtlTq3hTAeNnrIoCeNk30a69YN\\1Df+5E\\1xU+vbRp2HW8PHvc\\V2B9\\Vt\\ps9+\\hP65Kc+Zr4nVL\\2sBs0y0jAoT5kybFBI7etVSquOKFqdE4W1kHgtcHGwkEfToDB5xbOy0PFgsZ4EpKeweCeUxBymLMx8\\DACWA0x589eHBvFVhbseKKRQW5nG4ynwfpAq3g8HMeRMDcoCH8t+NGIYUf2qgS6wd38d3ItdtrOQPG1ZjDKc4cp4xfFD9r4vmdO29rY7NqhQWvz33g7+ARcXi5w3XTDg6KRONw9OAwpWycysGzIgHZe+eKUWAZsTrtECY2R35xsDPr708X+l\\\\4TUlylu6fOWCCmn8mW7paf11Lf2mikVP2VigzdS+iku6sR1lqpeNmEghjIEihT3IovGnJqTAL41EzFiBA\\j+3XtGfGYeXwGFCyAWOySPf+tCmyP1uj2dPCWjceTcyEslKyYoZm3M1T43vhAeU1z7k5NjU2nSddG5RaLrRJ01tVGuy2bD2yarZgtDP3OwsMM66cODCFSr4eSdeJbZ50QRaxIiQbgQNyPjWEGGh8xpIyfPGedhNVCtbtjGxM\\lC2QNbpCtW0YO5jiNepJCChQDv62xWs22yYZdE4C3E4adZJA5MvFs6Rnfxl57OtXB4YGt453dHT1+8li5ck43bjxvKMHp01MjmS9Ia\\dlB\\r169eMAM46WxfjjkBKyC6eQ86rBhi+1eo4L6na5rMIkqtXrxjB+skTuEVHajbPbAPd2d+154ELSs6g851z3m\\IZ+ahe87cPSy7cN4po6+ZocwQUzm4Dg6OzI\\u6tXrNhY6rZ\\p6ORYqUzKDojZfKQgF9eVK3sqVgsWZcRID9SCz8F96XTrevjoHSORxxLmda3huK\\hhBB27gb8i6SG46GFfSPTzxawgmCcRrzF3KKEwjCthFdRv+1rHqK8W6hcA74\\Awe2oiObTcinWyagexloo7CvWmVH03lP7zy6Iz+b1DAaa2GEZSZIoLJzhZO5Eubu7LJGwzBm5PZo6WvxLP+OawSvcmIIIM8Xe1fCcxSHRAq3f9RUeSVXKq8U3Cn+7YqPSsFJIeECaYlcGWk27Wsxh\\czVhgRXp3gkhiy6rhyNHjOywdhB0V3sZxVaQ\\nfEuwtfHOAN+qEH6jDA1DMebMUhe292JzALRRyZe0U72qV5\\\\OZ08Gej48JRdSN3BueYEPpNHGgttpMvPrB83tbd9Rfu7VyziplisuqgwnK8XkR48eGjPF+HrPDu9XtsEGz1IyjYZwCE954LHebvWSDhbnNPTE3u2afyYOIAq8trwveCe7e1ecCNUeJYEOfsO3aX5Y8zOegUZ63ZaWvoL5UsOqTZjeIyJIT0vIvmDUPXX39L5O3cVEUd29aJu\\NIvSjt7mqUzGoA8BmnLQ2WPwwm9mA0UoeoeNJX0Qm0EJWWipMXIcB+fnDzWSbOudHVHBfzbCjkFOKZ3Bzq5c1u7tZI29vY0i6d1elRXv9U13lY6k7Bnp954audYOlPRxvYlpTJlefGkSuWCkumEwnlf\\VlDzX5D7X5b42isJ4dPLH\\y6uWr2qhuOB8yC6OneQetBO1kLxnaxIu1hocX5yhh3Ja3mEyolN+U7+WsKWA0v7WxYftSNCXXcqIoFtlECc0Plgnm+UfSxHxqgdrQKKD\\UFiC+iF+4TCEszqKQp33zhTPLjX3WO+EZFOwOerGMhYpBbrFGJmoMktyIQvQUxTENDHLIqeYJrO0kM6oRKwPik2KxslUrZMznZ+CdL+iTG1LoU+aC3QQDhB3rltm5zpGwywXeD7gGM4sj5DiCsTZRsxLl1BBbYEKl9G7zeM8RyOYzH2N576Ou2ONopiy6YzScU83f\\BdfeurX9Xvf+bz+t3f+0NtbO3aKJ8Z47MCy8Zko4H+3be+oW98+8\\0qc9+TJ\\93KdMSQM\\Ca6FBY5S6tFdhKFV7RxSsPQ3azV3EJshHoULb9q561Jo+H5Kg76D7TdqWy5KIgW60bf4FTobl07+E\\+pNcS39qxiZAEfBzd4Xo8LgSIHgqM77Bx\\gI2L4oRD3HnquIfzGfGWG1aA\\GxFphU0wO5rGbnBkJD51tWXK8XscGKxHh0dmnR4Z4dUePgu7mY6ZVzfDi0OdDYJpwBd6qxxbvw1BAGWeP6sgENVGBnhn1HXOnzTVIwxmf3D+dmZ2sNQ33vrkcq7l3Xp8r7yqZmaje\\qrHVbXnKgfFZKxwJVYzsKpjUVs5eV27xmCBH+RKYaIzndj5nM2aTUk4m29nbMl4p7x+wc1kM+m7eNhj\\nQKWI4AHhPTLmpBB+8ujJKtzZdVyYUYLOwcvDpffdd+\\Z56ZIQDHC7yaAiMtm7\\wdQcW8Jvcxny8pnC7scDCfsWTKqqx5ODW5LRuXqTrhyzCK+Sn4l\\tmxotwGTKZn4wM8eIa49eVtcKcA8Ck4Kt1a1yxw0MXWGzqOYKaCSB1HDjn4zQyo0EPEngeVBI\\JNYGa8fB3UjrGbux9kDE6qd14\\9ha1BvnAlR8s7OntqNto6PTg2Vo\\shlWVzo6z3vf89VqCCPlEoMvKgaHUjSvdw83xQfHFggRoydmFjxt\\s6lVI8jnrpCmuUMWyPunGGT2DzDIut4iRueN9wKMZ9UAK\\JVogxwzx5+zjNFkYMg0m96D+w\\t321s8Nx6qjdONfdDZQop8zTqT5sq19Iqb2SUysTVn+IVRfPFs49\\U2TeUeGsa6M+cusQlTBaIHqE0qDR7KvbnRg\\Cb7R1nbVxlRzy6Ok2Jmb+SXWBeOhp9MD1EWQg5fa2uFnMEYZm38NAb0YReKcvpzFtFu7qCsXnzNO5823bmm0mKkz7mmBhxr3k0Jz4hIdiAjJgDyRNNafqt0dazyFkIv6taRyeVu+n3WuPJ5zqkYwEnhOfMOYiwLN9xo0d3sAACAASURBVEFa3M6Of5fLHg2NPI7FAFwvTj+fg8YfKAr5PFSaobmzU9xPSctonmsGjyTCV44UjZTFokBF2NzeVKJGDNFcAY7qS1S1XVMUMvoB+Uqu1b8oqDDhpJSNedqsbSqxLOpDr\\6qBs2lbr\\5jsaTruaxqY07NzYrSvgLawixyzk7aevC7jVd3HtOi7mvIINZpTNH5TkFqYX\\Y7FVpvpu6a233rICfZ2Byd7GpAEbCApO4zYyYifTbogIw1mzLE1t6RplnmkmBWvytU1FYvgXOkUZja8d8ubkHiJzsnFTjMYQihvXHluZxpkSk7kW9a6Gj4\\UO2to48olXf8XvyDVNjUL0jqfjwyF6Q3cZAa+UD5IaIatSO9Um9mYUpOYvGaoYR0U96lS5UCbl3e1SJW1SKXNKDeAl3ve1N3vfUfXL+yourOp9nCsg0eHatTrpu6r1cra3tuUl\\DU9xIq7l5UusLr5BUuY+Y3Caq5CPsa9w\\UaDUsFmoahTo+eaqz0xPjupFuYoIANlZGW7GEIaccpaxhaOgUD6VKyfiiyxgkBRcGH2SqUoz7mFQULo3n6vsLjSZt9fpN44ERgo6aBG81np88iRkmYhtaTAy8LCYdnHmNZsNMiKFizKBfjJqK\\IGW8alRi7xlRl6UMQPcCCf0FXfNB71e5QlDNB97kY3vwsg1sUlEbCDD+LktWN0xZZik9Me6d+eerr\\4igpbu1ZgsXcACriz3RmGGy\\UrDWgTbRtJO3i1mIGaCAIMf426Br2EJ6j8VCfoFSlljEEEFHCwtPZYKaT1sCAofhSevu11\\TNP\\kTfelzn9UXvvgH2tzZsxEjViTPCiw6HMiK3\\7m1\\Xt\\\\GvrMD69Gc+IS+GlJMcKkcIdjCqG+P1Oh2n\\opDLN1w2X\\Wk\\GmInMoZ7M2JUcy7ez8vUDbzLuDtHWuHBgUTMDIELp50NYjnLVR4Xpcd96sW0EDwdWPUWD5qwxBNjTGVyuViUXmULQgu3YH89rnxzlXY61QWKXXr4wXcRdeOc\\\\dIFlzuXmheH8qxwZfazT+rEd2ubVsoIfed+GeLRaNrqhg+d9AUmeHJ\\YxsMhxWtycPN9PmaGzPJHbDLOfHVta0DXfnr2VMdPj3R63tU7Ry3tXntBF\\a3lU1O9OTJ36vZuWPk3rg\\UzaW1X7uqvKLbRWCC\\ILu26BzWZ2bekYcxnIx77JWbEFKFQr5noLQkIRQYI5ZpEQRCmMgfYpIkBtKADs4Qkj1U+QRpPD2LUN0DySkthcgLqd68EDFGgoy5yTOD\\bCqYl\\BxQADpxHJvjxjELUjk7HJhEWr4gnKXx0DgZPGDwsQx5WflqrYus9fiXsaKlBMhz2ZCrwGRnBuscp63jNum3c\\Tni\\XLF+tvk7BuZvi0fQR6pHCQH5rwAmiZoopO2ile8ZNy2Xt01fzOAXt4dGjXibEdRRIS50EUqlLdUr8z0KBLmkHaCJ+M\\xL+Us8\\f91iV1gDFIQU8aBKHE50+rxvOFd0pC4b0L3fWmXTHnI2TlAuiik2D0bLFI0uUNcV8DayJ+DWoPe5udQ3G27sSWLAzva2PScUoMaRUNwQGUiuGH6aD12NrEXf1uQ8gRv3Qp3hmbrjuqo7WWUKvlKZmNrjrh1S4\\FciwhhyUSzaKh0xlO5kjUVKZ0qvjdwMTDEPG9N1OvBZyRYOKnd\\U0rUBj\\eLGkFV+gMkEcFDpUvzPSRq2qTIoRGTElXZeIEEf6jwIcgQBZgqG2a\\t64blXbFx0+85tjeYMCBda4ms0Z\\S2UBjFNRr7No7IZ3Iqmq8fyBWdNSq+qhJJRvwlpQJMcgMj9bOeIVnjYYSnD7yomD+RH+fwhxcElyE0t2ruAfG+\\BmWBbxfT5GWYdvGUCik8FYK2eg90AunPGTMRNNBswaPq9cdqd8b2yiusI+a0Je\\9LSYRFZ8YdewoPmcDhUkFoqDwkNSTuOMztgWr7q00v6GPvy+j8oLC\\r+d3+kbu9cxVpeAeszG2ijWrBxFuPBp4cNlfJb2tm6rBiFLYhqOLbxII3bWePMGuVaFcGG8x8EHTaahzVq2KLg00aThx8YSknicbAQWNhY037HlsIMS7nv2Po46xDOEJ5V8hCJGmKfYbzIejYRkvkNeubcjQdWJl+0yQlDxby30NO7dzRt95QPfYUnTfOTKuzu6urP\\ay86obmQVqNRR\\Iw7L9KGoDUDXGW8O+OqcPFcy6atw\\U9gYKTblPYcqbxVU3S1rvsypN3aoi4+H4Xii04f3dOnitrxMXGeDniYjXjNlYxP2wP0r+wpyWZ31plomCppieLtk1hyYl5qZawZzebGBOYpTtAB70zDXT55aWgdFLZxkW4tzlj\\P02LViGUFuMleiKiAJgt8BPSGgsJPFRRL4HkYF5xv7HO8BCXzwPzEvKSvQq4kb5awvx\\0xipCTzAPQ0\\jATSctBXF+L+dnJ7Ysw5\\NZuCftBRa3hqeZjsI5mgLG8RaBzNtUjJOIdT\\P76CId+klYwmk\\NDoM9goxXvMaIsonBf10slfdTKpJj2ezqzdfe1I2X3qPSzr6GPB9m98HkyKWirGsH29digF9Da2DZEwFGrKZhxSF4I9YqxmfDd9EVavCvLBh6OVd\\PNIgmuukO9JpB+\\DTROOvPPmLX3zj\\9IX\\rcZ\\SFL\\6+Nnf3nCecfgrB+ucKrN\\69G+uCiw391xpGS2c1sYZ3a4dsFyAWqXqOEWWnsgRgPGeg8LNcjOe0nQ6V2KZ0EZ122JG4GFhoslBZnEDpkJw1gAumxD3ddSHEJgxKOs7dVQO5SEGnSAaKIHYmHmQgef54Y6UjjydCtsd\\KAoztqBAoEixsU88HMZkbnRFAe142YhwV7ND53vmP1ydgpj3br9plX8165ds4Offw+XA84BED4jFz4Xh\\ssGtuhi4cSxQOFlkm1TaG4sGIDUiWfhwILUQAHOZ1ss9vQg3t3dXB8poPmRC9\\6MPa2Cgq8Ea6fec\\qDd+V0GOiAxPpVRZz2+\\T9XYnrKJHS1S8F1iJpGdTsZWWJFRaPeu3TEFHrLjq8\\fsE6c63x2ikKQAF+IfTjmpw2xYVRFAWBkbUKaW23n3WQdakkXLl60ooAC+eDJk2eqSB5XRofwbVgLRqpGZjvgXqLchKeVVdwn2BsBhQsCB34F+ZpNIPImrTijWGJDZtPl3nAv1wUW1xVUkzEaDz8PJusApSqF2trR3yGHFH2u4FrbdmzUtq34ZdOEq0CHTDHpCiqn7KFwAcGikKLYYc0yBpmGKB6dPcJpvW5WCmbWyWY2nSmeyqhW27GR3lm9uXo9QmOnFip7\\dolbe9sm9QZpaFZLQRwnZp2gLgYp4QVV92O848iG\\DihYumeIJMyg6BWIC1B3+RAwn+AipSOEJwiljjWAkUS\\hqdaxJ4FrQKLjuFY+wwFmhZCtaLJ2tw+3bt4xfeOOGG2M+fHxXy0RXs+VIZ61DtYbHKm6k5KfnSucTGkRDTSEjT31NRksNhuwBkcqVQNs7ZbuvmLOOJwuF85SGo7gaTfidmLKmtblV0dXrl2wNdrGEGFC8QNLfUS6VUr1+pPPWqQxEWQ6UAnWJYUSJLadvBzjd5zLyNOhOlAvKeun598hfjvTaGz\\SaaepBUHXQVa+zz4AvaCscFbUnAy9TEZ5xh+gVrm0xZoolsXWyIQ1Fixuo\\+J8fUoluQxosbHZ6DlAmQQ9M4ZYc4WY0VLvKJYS46zBe+Spo3iiDVuAhSI5HBOphDV8bWi0LWBijUpjqwrTcZ4t8FzlRIZMjEx6pxrgvwdRBC1IpYH\\kKZdMzUblg0lDB1zuJjNjMebeBV9f6XflGzfqDv\\NcfGHF558KmUhZ\\FGpnq6patWZcxlajq9gyrXyGKDAUX2l1+h2ztaCRqNdPDUnZ2d7TbAafDkQfyx3Ur2e2jk3hjTVKQLRV1awK8CBzjY8jNPM8gkrhrcT+TOySe\\6WNh7vDZqGmqUCVGFp4\\YRu8LzagjsdKhkOqeYeR\\FlE\\EtZlK6PDOLQ1PGypRwLRH6tRbKly8oIsf+pAiVGiZrLqxsaGqNP04psdQt9F0B0mlwq46T+6pfz5Rxs9baH21nLOmgXtO1ivJHZiLDp7WNWe0v5goXkyoGY3Vmqw+WzxpmaZplIRVyO5Z49ZpQURMWplcTcXKhvrToWXjgRSHhIJnc4on04rmCzOFbtZPtL+7rc2tPeULZZf\\yLmZSLrcX5B79knGdyEedxnjO9saMnHOUulMSUGypOkIh3aXvxfPYsk+U7N\\pqXnK58uKLlIajqYaTqaqZgvGik8kU1oGLn0C9SzFCw0zM71PqEgvjTxQ3fcM56leRzCU41kYh+KLB4mFMWsfcaWiBfGhECHY40xRzaULWOfAw8tbBgQEqSXMdUAAYYTvfXmW9rY2dPu9ec1TwQ2TXjmaYWxKYpYPB2xLqFoI2jaPv+qoMPqY5WfCOIPTSEec9QPJ0ZzKC2UJwCQXjjTcX9oRHcLRw+Xunf7jr71x\\9GX\\rMb+kLv\\f7zqaB4soQrHDKHMdm9P9vBIsCixxCAjtnSJhJC2cksjKF63XaNm6Bg8U4wfKy8HYhHiFGICueUjhNx+1BMpPGRcLkmyiaGJktFvCbCId13lMkknMQ070bES\\OONKF9brsKZQdqKjKFonCwctIkKLnJ8pAV2AxMuEhNENJU0c5CwcOPQ4WF8kCv2FuiiaKsLXTtivU3Bff44ohbhBquLHeufu2vS78GUirdF7cEA5kHlBGTsD8yJgxoeFwBNlicwGxYbzE2Mw2CEPVOFQxXXUCAhAu4ODhpKubb76h+4+OdNqP9JF\\+VEVckkllj298fbfaro8UqmWUTad0G55X69e\\BmVtCt\\XtQsBnoHSbUniOeQNkGDKKAGnYFu3XxLo9lUv\\Srv2IdFdecaARyD2P+wkZrjkyNOWXX5Or4PmE2iHcQc3MOeLgVKNkgQttrtNq24TEmQKHLZghfwUxXo4UZyvH\\zgCWWTc\\Y6JKZcOMVSnSUA4iXpiMhibrNZO8CR3zT4QJJte2DRneDaaMoBGhbfiYpUJ8hwvijF1dbAxf3Nu1Fxr\\z30slbetQA\\DkTnC8+\\dyDFnpqdzcxB341Jn7Dk0daGpjbyJQKUpTvh\\ium1uAM+QClHV583dK7Z6mpCLtiMgNS5SoWcNmqoDPHVQho+WY07kT8PNF8werRxvn2ZWaoPmb9mnSLu7hTAKDBpYNotzDOTVmhSRMPh4R7AfUO5t7e3bdyD+tlTcyAnAmN3Z8eKY7pPOhkOviBbVTyRsQLywYMHNm5nDMy\\4\\sWIEbeRE9O3tVR4wEm2IpiYyuwpl6kGJ36IqNBn2BXio9QxVKgza2SCEyYTIkkiavTY8NNQ8k3BCnuFcwg9uLlPSuSIfI\\elxXNl3T3u5FpWJnqjfv66zzSAs15XtDGa3E0OWFRnjuzOZKJ8lkS2s6Wiq2SOrq5RsqB3ndun1bjX5HRQxyMwXFkwTbkplXUzLYUJrCG2PPOSjnyJR0zAHmfsdUqhSsjPymE9TLOEZHNvbmXrKmIWiDZJGpB2mWZ26ZwCjU7SGmGV6AgPouHgeeZoTZKDmvFBlDG1+QeQcBn5EFqBoNCkiRSXv8pJaLuE6OG+oPQisGMaSF5G77bRyycVZ+EruRhHX+kM1yKF2DQN3hwJ7DbLym9zz3C\\Kjkm69cUdPjw+VyadUsEBxX7vb+GIF6ra78hYUy1yXuMqlmjLFgqlh6fBz+YyNxuHZ4nvFpCKXc9FRHGgW+zTq6\\jkyAp2yNIUejQojLOYJoD22\\7HQQznLuLaYWaJn6AFpJkxcRMH\\snQOIfFYs4aItATzKDZ3yfkVBovEvf3pRLYy8QWaj2+r0n9TMnRQrHBTOEwVOXKVW299xVNsll5uZxGcScQQDmMc3q\\3dZs2NP+1oaq\\lyHN3+sSu2iiqUdQwrz6bjyaWkyaKrfG2oGh48xZLOnztGpSltlJXaLCgtpjWIpazR4VrPFqhLZnIb4nsV8ZXNJpUBJlVYxB\\qGahyzUcKHZ9Ygo57E2oPoInir7UZdxXxG23uXlSuWbS\\GXwx1P7YJLDaKGgKazdaAKYD5jLFYF1awZuM5BV5O4ZDmd2koWSy9ULIUUxgb25g5m8grGkQ6ePexzo5OzeuKsdreS5eU2MqsEEmEQaEGA1IwELXFlEqigB6rO5zIT2I5Ak0ndEkGMbIRHW8wmwmUzWSMl9sddtXutg1wAMFKZzOGtnH+kvlI9iFr2Z9G2sjmlUukdXJ0rHZvqP0bL6i0vaslasDVuc1o1FE5nDcmz93aq9OSLSjgkg7YMY9Fnk64lhBlyDw2MrBDr0y7GC7VnYU6G050zMaFsexsoftv3dW\\+++\\qi+DYFmBtWPfYwVWNHUFFhXoZDTQ33z7W\\rmX\\+FPv07kNw\\bl0Zqeg89PbmUBya\\wAqwKZ500BchN\\CguYTmUEnb8wym9yIwuJD+OsQuaOnSqli40aUYyweOjPUWVYAhVNDK9wFwejT+VNZKvhkbOgQMShcBIoeCjDn3M7DuJZoApO6sR8jFCPVm6KRRUr3PHZqjlVECSTgnzjLAw3+BMEy11kgP4sJckqd4+Mj2zTwC2LkaT5MFnrL38PVgjxcsuqeypn3\\\\Tpsdu4UHPhbms33QUgsxm5qBMOcT7nxPKaztp1\\fDN1\\XukxO1R0v9wi\\8sip5X4rO9da9\\6jpErfrrMH\\Fzee0\\M7H1J2UZMiQjUxKgRFwXQutFEhsRa8p1F\\oh\\98Mc6a7f0m7\\1SeMAgRzR8dy+edPS4be2sZtIGQep3ekaUsL1o1Nau4ZzCJpvVhbkYcs6T5zR262WCRAgqmPs6VzvMamDGLGKWzLUDruDhRW9prycYxUTN1SFTqvZPLdrwQPhvLYyz1Se604MawYTR6wyMtmoLSaJaCRTI4KgwZOC7A+i49zk1nYNFA3EatAAmC\\UKkeTwoYR8NlZXb1hT5cv7RvsC+8PEmyjfm5FGM8hCMPm1rZJe+FIYMZaLGGqS0QJPmEgDs5eAqSTbo5CHD8jDCvJjQzHkJinihFuS+5ekoYjtEOazwRviwPIoidA4uIxU\\RglwAi4C0ZC3kq5Cqajmc6eXqg4bBnawwbE8xbuX4US8cnhybB39\\f1d7+jtJpilxyCfu2Kfm5rPYuXrT4G6wmKBoZSdWwWfBYr5Chp3p08kAHjYdaEGLrLxQPkvJSS1P\\MQaakGU3dupjJO6MFJIgOHNfiWRJoyk+eXva3HhZ00mg+tOOdjb3rNj2\\JSenp6r0x1oY2vbNV+DexqNjxUuTzVbnCoeHxvnKpzgig3xPdB4Am8UY8yi5rOYBTrvbV9QJVHTkyePNNVAV5+\\qByB45GnKUT2Gag8eYIThWFLkymcsbZmi5HxUGPxvuRNjSeKIILCwUKBjctKcC5jRqd8NpMEGlLUyDi1ZznsaCYc14MTjzGckWvJrxyHSmDLsExq1MdzaK5kkFAi5awbFhOC76fK5xACuRxAxEHNRkftHvvr0gQk+EixB\\JMMprHF27pzQxxZiMw6xk4Rn2e556CeE1Xdl\\Rhe2Xdfy4o7du3zHjzt39bW1sbquA0nrpqXPWsoN50GNEPbIstmptwxWVmikeJHR8emJUDwos1iG5hnw2UInAjKbHenLwyPZRzgsU6W7EzvsCoY3bGmeMhbDFxopwmsxQ2KFcRvBvN23U41TXNKhc80jZHOjOTP3J0IpCM3DGwmHUVxyIptPR\\ORMg6OGOVngl7Vz5Zo2X3pe7SChMB+YejI2R61IduRSzc65hfle3tiQ1z\\TrR\\8k1549ee1TBWNg5TWRAXNNKHgqROLVBZHhT9oqfvkVHtXXpL\\\\IainbSUYg9wXlqpTF4xnxEr3GaaXt94dCR+pDM0rWTjcfDz+XyFczIRp4ov4SFJ00Gok4Nj29evvPic8pWy2XyYQhMFZJ8IKKwSiPXp2H7DvhL3UtLM02K61IKA8ZDcv7jCwVjz6US9YVvxvLT\\4o6CUkp9lO9+QWE71KO37+ro0SM7AwrFTb3ws69q85UdE7o4qwNADSg+fUtqyJbICp5o2Gd061wKjEhO4YQf4wqVxJjU2TthQUJqyEDjac9QY8aaoxBEd6o0Tv7xhLKJQAnOCBrdha+wPdC9229r68KeNi7tyQtSzskAnrNxBaAHwWcmrgcQxJHeHWcX\\iSKQQosyNKc8TzQTkVoAyy4koR38hmXrKmFWuNQJ6OxTto9KzjvvX5bf\\tnf64v\\tan9Adf\\rI2tjedlxbUobkVWE66SIH17\\\\dXwsV4Wd+5xP6zU\\+hiIjpIJAOE4HbxBr\\1icmTgxBWdGurUNkeqYMfEK\\XHxKrKDzUiIlugdWSG2uQFBPGcHFAebZfd4jljMw7bOA+RwBRngYvDnqNO4QXTwzpQQBMt1jxRiK5cw+3MzjVs5W1uRtxpJ8ecUcKiq1ogG0nYKLPP6MqmpQ66sugXXjDFTjduG4PLbzvT4yX3bPK5duWGjM2ce6rqvxhmcFRzusYNwBzpqOr6X8RGHOw+bM8Z0Ydp8Pjf3dc7OmCw+OT3Q9954U4etnubLjD74vg9osxjXZPhEdx\\9Z839ura2sirny9qtPKcrtQ8ovSjJm8M+AEKXWR5wfUb9vhU\\RKaw8H9IgdU816997DeMiMpYKr70DDFrdc8tQgEZMA+HhW9TDM2R5I6sO6EQ4Xv4KlfK2tqsGTzdgARt0jBnicA1ZbVSpJsX1EqZCVoGIRznXwz9Xn7pFS1nELqR7WbswbI4pnMsAVxkDDYM69n6ejS7XjOuyOWzOndxXoc\\4z5zsPOe+TI1IuaDKEtXWZggRKNRaCpBvh8CJMgPI7WzRt0sKSCmptNx85EBHaUQpkGYL0iQL2p3a9c4U6f1Ew0HbRUKkCSlbtOhULM5Cr3Q+GWs\\Varq\\5oYPyEVDyj6QjjXBdfgVInSdAtnRO+VPBnOLqjmZkAIlBYYohazZnLNmsMRCAeo7BwgoGT46OVRYavy5cv6uDwsTlgw43DyJVrWqng94VnEk3KxA5Q7nGimNFL733RULBmo27RNDCkESiwmU5mHQ0nPTW6p+pMO1IQ04ymBGQmIMx2qQCiPc8PBuKzpQbjyJArP0YxwqiVkWxJ+eINbW+\\qsk4bWTqG1duqFCoia3p7Tv3zCtrY6uGs5MGnSfyvJ68eFfj8YkWC9ALOCQcGr5y6aoCwmwDDHNzChKBmQvmM3nFJwu9e++WhtOGrr98UYovdNbsqtuD4O68AKdhR\\EU9g1jRYueQ7Dg41EEY0tt0L\\zceMoRNbNczGdLiyrLRGkjMCf9H1TcLFVxxMUfM50mMPTiuy084yzBIhRX7MRbyctbAltPac8C5vOJNNGVJ7NRgqI24l7qkBqXsQM3euMIo0noK2BrUW8yGhoQKyHk5bZFnTajisLGdx5rMFPjrSYZxWLcnru0gcUxDb05mt3DIG9dv2SqhsozFLKJgO1603NJqEVagS95+H\\VTdtgBDB0Q3ianZaKhYqurB\\yfg6SUu3cJm0fGb2H7iRFPjmxzYNLV5rvUezx6xNbrl2KHZB+qFyrOkcbh+a2NnV63etwKJ55fBjH4YLOZgOlQuydv1nJrTCvmYqH6uch09Vf+eBNcAs5v1rz2nv1RfVTPvqs36hooQLJSgmpyP1Jn3t1Craz+fVO3qo1374T3rfz39MYy+lQiFQVmN552eq332gZZTQped\\TvFMRo1HtzQ+7mr\\+gfVrMVUjzdMQOG8CAN71okwSsRzWkS+IdVeItLCR+0HEMDoLKnEAkU5xV5W88nCciRz8Zy8KKZH9x\\rvNHW\\pVrqmxsmmN6xPSk1TbUiiIcG4TpqGPj4h7JCwuMjxeWy4ep7XwSoReQZ3yvSM3WsbIbKb3wgRuq7Fd01j9VLEwqiAJNOj1F4VSpTEmJoKL87oYye4xiY4oFMSXSjOHgtLZs5EYCg\\F\\x9QV5MVSiDkemdntrCB5rgs31CYZq2Kn22+ZGbP5cBFxxgvzb4jwwSZnZULOa2sw1Z0fv6ad\\W3V4LsFaUMwvSR1Cj\\TCdlowPmRa+6tjQ1XxZ2zY3A8a6fw5+c5ZMsKLI815+wbaAz707nq01BvPTmwffnW936k\\\\itb+tzv\\lxfflffUUbW5sOQ0ME9c8XWF\\TZz7\\SX3ik79uVTXmi8CSIATwVKjAkX1SHHS6zZVxJ14nOSuwzB5\\fSEhHo5dyDIP0LAL0RYOyWXjYQF3U2FSuHGBHaIENOxcofleNpy1qgoomn9HF2TJ4bglk+gdOWdwEK31BeNncgjzWvy5Qxocr4sCC3L22ucKns5PF1hr\\pXzECGP0fBDF+ETMtbr6Z27b5nq7PrV50w6z\\iI90NxdHpSN14LKBaIHZ+JDYYNjE0O1MS8rkZ9e398ratqU8PgUj8Pdf\\ggX54+y21p3Ols5u6dumytmsJnZ\\e0qOjf5Cfwd0eI70tXaq9ogvl9yoVMa9JaraI2z2jwArDsVqNhl0nUJnpKNTtt95Wq9fVBz70QVVrNZNkQzg8fPJE49nQCoi1VxjFL8Uf9xVfKwjydKdG\\A+dkhDon66Jz0RBC0EcrhJZY66YTui801a91VSn1dbJ8bGG\\YFdi0qppF\\8xV9yhEbPEVpBvdy1doUv+Xu4za8LKhNQ0P2sinJX4LpfrBvGhhRZIIao7oDP6eYg2nIorteKWY4MB2aoyf2icKfAIj+O2phiGkQqHSQVZHw1zk8NoaMSvnb1mkrVHQUBjtqEVbct+JjxOFwEi5GYsLmiVCPMe2DScow1OSzosjELTCUy1lkb29K4jIQKJzSeTlQ\\aygbZM1N28i\\C1kAcq6UVbYMWhe4gpGstIVvIxriUUI8hIG6Y4Sp+qo3jrRYTHX09KGlImDyiFpsOh0ZuZ+RDB0c3bOfbJNoMAAAIABJREFUTuji5X01zo7V752rO2ho4YfKV\\JaxBY6PD3RkFEYnlakusSZQi1tA\\WSBlKaw3WKEf8UcjcGhSiUQKIpKpbK5ve1UE3J9GWVyy9qOE7pvN7Tzva+jY1AGc7PGja+tyiUPERZwtfh4GA30dZyMVMuU1TCz9pGns2kVChjSkvRiBQ8psVsZmqfxGyk27e+r3rrifavbFoO2kmjKSbHKcwRY6GW3lT5AvEjNATuurCpwQ1ktM5oyiFXoIggWnhNMf7DwNBJ1Y3YnUgqDeHepnM0Ty5VAB8fLD8so20Gsi+Nw5EmQwRAafnCeiJmakw\\xdr2NJ8tLR+zDHkY7ihu+p2B2oyA\\ZmZOzNyoeBygpGkFcwc1vQ\\62bVvI4CZ4NjXJxZQr1WpFr2imrZy6of94wH+sJLLxq9gbFXrVC2aBaCiSGh94g\\WkALKNpGP4tF8lMJG+3gLcieHiSzhvabLQU5QkbjcOIg92dkz86sWXah9vg2rXiydCIraxtQbc449h24WDTW\\Oz1yJ\\RpDUuoLjEQE0nGs2GyqWzJrxCbAUJPzmfadFsqX\\nobqPjiyvr9npK7+zq\\33vawRExrGdHCB4b0tPZ21m2p2m7q4taGNeEKzdkP33rmny69+WCM\\oVIlq\\xyrMVJXUe37iqKpfXSh35NiWxet370fyo+junSSz+vkyBUQ0eKJi1zIc8kMkp7GQWxnJJeVoswphEDwXioRXykyaxnkT\\ZZE7+PNB8Eldsltd8PNe4MzQwBWXs0dGxTk4xHd5VOpVXFI7Nu6p+fGhoVJF0BKY+IU1PDEa5xqj6l5FSxMIlk1pGU6VAxzFizmICe2YjwsJmVkEpodPOY0WjpQpBxUQU8Pa29q6rUL6sCaq+jC8v6Slua5W6ZKFwMrTmLYYnFvYliqnZwAIpbfYNIaNfEEr8FnHqXMXzmMLcXOlpVgYmVkAGiseWuQDAhZ3PlQ8yyuBMD9yxjCkVLvXOj36scq2k0nZFAXZRiZTF4LDromqkoLYzduGZfx3PnDOcdgky1AXO2mElaBNKYMd5XArLGXiWjKyZvCQ0WXg6D+d6jdDwdEZvfv9H+l++\\Tf67Md+Q1\\6ypct6YWq4f+7wPrrr+m3f\\cT+tSnP64ZLu6xpaEvbOKEL2fymFCSzze0AouDjvgIHjoWL4x\\G+khpTTek4ynAzqAIouRECNFxobY8Vva+8rpF17CGlXidwok7AtAIbj4cL4cnMz815nWgWBxoJOVt65K1wjU+hCme6NbtBFXyLzYyYcdv8ozCNvk6RjSZV0u0zMUC5KbYZquwGKjmIb4Ox06d+rNXV26dMkOc94L77nRaNp7JsIAGfj64F8njzMCM\\ftQce6sDXSw403ry7I+POZHj59opvvvqtOKBUru9qu1bS3mdCTR9\\T4ek\\KZUbK5v2tVnd08Xaq9orvKT4NGu8kwhPFLryCQ7zQ9WPT+ywwHmdQ\\\\RkwONpmPtX7yoK1evGpmw02hakTSNUHURbBvZxsMGx5oxJ+azExuRgP4wbqVohPcC\\w6EqbpRcrLds5aZyeLNA6IHyfvJ0wMdN+pqnp\\bQ\\6eV17RRz\\6q9YdwfEBFQCdwbCT68j9WhMV4XlRYDlfsoStizWvziwNxnxOV5BbPAIBpEGgvT3c\\4umzFojlFxfV0TzQDv+gEU3FVkTa54W6zdUpwNRvufGENFIrc6ZOv22XRtQt50L1+X7ebMhaZ93zAKBQ5DsNiw20ihJIwjQ8OrIr4SIj8UIRnd4t8CP8JWl0OJg4GHGqNNG7QkbIRFFxVjc+HBtCsGixV2wwXGg8zzyC9PAwXBoyGk2XVkZtMK6wl8K3tJYd965aca6W9sV7exs2pglsXp2yMOj8CNuaH9vT48f3dXxyQP1RmeKBTOlSylNFqGaw4kdtqBKwPkghGSA2Sgg5hkPCALrfDo3PzLsEAi5wNpASqnTjZTO7cvztxVL7CsW39Z4ktRoLIv64LCAOzInhWDJmIvw76WyWUKV5yqV2aAX1gkzbmUsBSIyj0bKl0Fux6YYWswmyKhUKxZ1ZWND9+\\e0lH9vsqbOctlOzlrmFEjxPMgwz7EM84mTK6kb6NfGzGvzF8prJj0WbAxvmkzVIGIR4pmNAq6y3PDCKOQycqbLzWchJYZl00Rq5IQbgwc5HMEEPBqZnMzqMQl3kLWUzEFuYRiaRlfChNe0N5KqWr\\Ztgbq37asHipRInmBqpDSq1mzwxFTbiwtaGtLQLIB6Z0pDhaHywOxU2ayrNdH6ng72ivfEP9Jgrfsl56+T1GpmY8nPaTlu7A6CkZT2kEn2pIniUGsJFdQy8Zs88N0gST5Pq1G07JtVxaMwftgf2Z5s7ilQj9BQkfDp+Jj9bImilZV\\6OLtDdeWjxPXYurMjHUAbgt+K1SPNDQ0QzNKTAgsfqxSwxAi5pAnTs5ET9tx9qenSmFHma01DZixeUu35R595c87TbK7Ip7kFcjU7TVJJXNjeU7A81bZzr6LSh7P5VZfZ2lc4lVIBTdNrW8a0HWgaBLr7wYfmpQDff\\L+0Vb2g2sX3q56YapYdajHuazYmbCWuYJHWcugpIhAj9DSMzzVY9hUPZiYcwXx4s7StRejr\\Kirs3db8qkYJnN1z3u2ZlDptvsD42WZ1QDiCS\\UPBwotphqb7tmtJFUPKsYasANcghHmi+hW0BVmGk86mk2HZuwgtHz0dNH1mDEgoUCXOMXXXlL\\AkLhlwu4yldf\\Fn9PL7PyrPr+BEqiQxVqmlpoux+eHhOmD5nWQEx3zlUlmdN5or3l3O7J4M1MA+YmVVtD6z3bRoga+JFkyMEFGheCVXNRY3RA4eFiNVLEyoh1LhQk\\vvGMio0w5p\\zmppbm+gsmh68pjYdD5RkRGspP\\WDh8UyRVpMq0Ggc281eIWFWDXZmw7sUVlCRNR9cj7mSakdLvf7gvu3jd964qb\\7+jf1mY\\9uv7wy1\\W9krgBF\\TIVjwqhaRwslIf\\Ptb+rPv\\5VffIzv6YvfPFzlioOgrMevVl+USJjcDiHEpEWIEIUH9gkWHL1HAUBMQtL2+iJ9gDyxckd7ogd1hzjS8+kvbwmH9wqWssTdDwq52k1M\\4HDyAXhEPXJOhmIOniTHgdVGl0iUDQzy7acmlICP8GTg5V5bqbc4o4N\\5y5GRH5ObvQVR+muTOiJBrgEqEYoKD3akkpzo6emxV7HPPPbci7buCj9fl4MaQj5tFocOfMfKiCLh48YL9LAoskCw6PQo+fu569MVY5s7De7r\\9FjvHJzqPe\\9sEqFjCqFqe6+\\X+oM7ijZBbDyqWyyYpu7P2MCt5FZVVBS2VQKdcT7hW5aadPj82QlZ\\dbnb08NETq\\CBc69cuWIL2WfUTFRE5FA+R\\wPzNeLTt3I+u2GxeWAAmFLwbiBA9V4QLGYnp4crjyZunr86EBPj+rmhh7NyZQMCVEwm4L3v\\+9+sPf\\wMbX5ErxegL1IcCizXl7hukf2fRAD8Dngl\\55A05xv20+awFOD8PQ+QzdhXo2Vnmpqxe861dly\\cIVwAv2iHnI8MzoeDlzuuSuMCDbGWZt1EGoU9pQvZq2gqdSq6g1nKld2jAS5jHzFl7aNatid6snDJ0otIyVSMe1f3JGf8IxbR\\QNmYzDCZywQMmYWecaMdp8V0w+BucxZZuVIYgJPFvgEJKtSTORNLsAyKzpXGCO6hT88CIg+cN3A3GJ+XBhsE5o6PHBOzo8fKBk2tPOftHG\\xDQA3goyOSWIM7h\\83Xmz9Zlp51ft9zt3P3Jfe99q7e90XqlgBpQCgQgh6hBSQkYWGH\\wP\\MH\\BzBiFwwZrxqC1hfA4GByMBwiYkZAACQmppe7q7lq69twzb+bd93vPOdfxed7MRjODXREd1V2dlXnP8r7v83yf7yKNc3ro8iPa39vU3fvXddzaUTwbKZ6VpjRB6Yx9\\marY88UkQSB1zg2j8bYj6Rl4jpT3fmWZA9xm3Ny0M2q2QoVT84omV5RaeaCSpUNHdX6Oqq1zCE849PlSpkUIzEI61OL+og8ortaCkKKawj+mHOGZooKcjcYDRRLTJRKB\\JTkfwEjlWeytmiLs5e0tb9e3rrxmvKlX35+ZS6I4J9CR3n3SMv0sn94WaAkICKgwbB54NDgkkkXnKAAuaVxih\\NFQmmbXxINeJmrPf6WlpdlHFbF6Nbl+EFC7OLiiTwB4ho1gYUzhk3AsfJ28HEOjicNxVo3+krcO76gcdalHLNawdN+35w6PBpoGGJlvIqLhI8DjBweyVGKD2DNmiAJmfKyqXjZm\\FAUKSPM7PntYQsBdbYUKm0mtli4pOS2rXF5SeXZJxUrFKAVbt+8ZEkdBOBkFRp4HgQCRhkcWZ7w26Ggchspm3NibZIJOD8KzQ89cmoBLxzC7iRPqxWkzyb7L+mat06Bhj2BGu6bwxprCjWHZByDFU3iZoGA8ME83xt4cgCjQxtOhKoWyEcM7pGCkE\\IGA40OD9W\\ualg81DZuK\\s3Jw23v2cYmeX1InH1Ox1jf8TjlyYMdhFuVzQci6nTKev3Ru3FWAgu3FWieVFQ2sW4gl13trU6F5d5eUZzSxcMPXba699U5ceelyZmcvaD7qKleDg5dzeinVJN9SgNlTrsKdRL1AvNlY36mhxtaBCGQ+2UDm\\II2Tuv\\2lg5u7Sk9TchX3Hwkk35aGZSbzTrCQ527sKZCNqHG8Y5qB5sKJ22Vsni0xdWzRh3yPn6CE6UQZaB+HfbUnwwUEMvDpCLuGa9sPO6acW2cAodJmZdUQGWOTY6XUGX5YT357IeUy55XTEWl8mkl8jGNvb7xduFsW5j8FAJ5WtEIs9CuKf\\hZ1Jr2HSL5uukEeb9tCiaE7TKeFn4J7JHkxUKbw2hHMWPGVeGRmZnr0oOx+ru7Gpn847mlme1cP6CAoAd9k6mYFOnsjbKioklHP2If04b99P3kVrHonFsx+BMQJzCz3cIljeNy4uwe0irNgy01Wxoe39Pd67f1J98+Sv65Ede1m986lNWYBnfjKs6LbCAtiejnr7x9Vf0+1\\6PX3o5V\\Qxz\\xEQtE5XVjM+FB0I0q4Vt72eu1zAjTjBcZdmJ86GeUNnXgVEnmzRimQepNwRshENIp9Vg4Zr9fmrFxBgcG8lxWpcFrNhN15HAOTTYGx7FxY0OUVCxybhK2B3j8IJsGoeDmnd40xkxmkW+wOZC8e5AUWIwdf3r+eprlduq9cvoZQPCMcxGDbE\\hhDwbC4qudnc3zXfn4sUHHL+BFO4p94ZOjyBsFB50iyA95MLV7bO5Aith6IFTrOF1VDjJ1YLvFjOZ\\uvXr1qBde+goWeef69KhZSK2bauXf0r9cf3lc5HyqSSqhTWdWHpOfnjJSXHGUtSJ3aAT57k5Yx7ajfqxlfBj6bd7JjsGWO88uys3Qck8hgWUpBBvrZiyNzbGQO6iBbzOvNC7R3smUUDkTF9VDdDJwdmzHbl6hXtH+zZn1tQ7nBsxTbPzBZTzNMzTz+p3\\rsp\\XCC88ZV+jHr\\7QVHEY1to4OnTeYPziOZl9RSplaALvAMUV95J3yQxuURANh+\\k8TlfrOw7XCyKet5fCsRTvzMXiuw80hgvWPLAgHxE4oVQLfZMoptITdXqV9VoVtUbty26JZnh2YE0JazToth\\8NLDSnoZM530grT2NutSGFciIDkgr0I5b07lLQtPZYyW1jBgFBUpBhIQjFTI+SoUczaOolgBTbKxm+cQKjYbRAYQQlk\\WBcwijZOpDmjN03JB1csnuZwxRJgZCaS+wdb5qYO6pwvJlWoOBUrNhOnxqo0K9wDb1zSI5efNP+m3f1NHTQOpVSkiJw78vZimAvynoAWekrhq0Tk0GSo\\gDncF+jHlElU1MN0bkSmZGnoZrkHKk8hmUA47iK5hZXzY16HKImZQ1DFO9pPGyrw0FiYb7cq7Z6g7qNByX8c7iXQ4sVAsXhGTPeSyQZRY5VpGiPJZWOZfTAwrOq7h\\rx2\\8gwozWYv6gGuDc3eWWC3fBZjzrlHMO0PCvpKgI\\AGMTgkJoyfkcjYiDw2JUYkpXQSk9G0kZZNzdhhvDZrvLw+ZO9ganyqcXdsZPZJL1A5X1HaLyiWKJj5qhcbaKKWjvs72m\\eMyWX0q4LbzaBOzhkUmbiSrNTqhRUqrix7mjI\\XFrgf0JjhKoPHwsBCyWawniZX5JDkVAqVXfa2pyNNWT515QObuqemOoXHlO5y9eVjQKtL+9Y6iLZ2QWT4VSyZooKB2lSknJXErHzSMdN+pamF9Ws9G2RqnTZ892nn7mxxaxBzMadLSCU0rEaXoBn4fPzvi+kHUWOuylp2gXJHeKM9+nwKMVcbwuFITY95gwqt9VZ9Qwt2+aRPLmiqWskjTkrbaab93S5O6e8p4vf3ZGlecfV3R2URGc25Px9rg\\0g7UhUFfZ9ZXtAz3sVrX7rXbKi2uKH\\pAQ1LOQ2CkbK9QO0fbytXS6iyROMXU6t5rJ3qmyotLStKrWicjGmSHml2bU2ryyvq1lvau7erTq2rdr2vQWdkiHU6H9O5y8taWi1pNOjIT8B\\K2nSD9WpNRX1hhbUPUUlS+ain1APhWZsqEwuJi8cqFXbVet4W9OgrVKOUWxckwQFxljRBCHFVFlsDBAX4RGnsYIk87KUBR8zgosmfWUSMv8s0PMAsYAXyCv4moAU+6t67MkPqZx7RJN+RuWlsqJ0pCgxUYLI4RjN\\FCj0FM6lVXE+dB1nm1pbCNOUk9AoRBcuMmOex9Pz+YkzvJQP+zUpY5ImkcjkzGeqwmsEqxHz1zzo0ZDN678RJW5olYuX9aE+gNTZVBMi7JKnUxyJnYOOaERZwnWGtBgKLhoqE\\EbP9EgWXcy2lcsYCvT6sxDrTb6eju9pbevnpdf\\KVr+pTH\\nn+vVPfVJLK8vvFJE\\VWBN3kGwfv+L\\7t+6eVf1Cc+8RGr4IDO3EHmUttlhwpFRNsKLFfw+FaAAM\\ihAw\\ChUIWVJm3MUmayoKZ7gHmde6IHNwdxwsF50AseydCZ0tRiNoYjZ3UhzR8aCS4O873hIeW4z4XEgvn\\V0JAcKwy\\XxQHnuzkvhRsHMIuWr+Vw5Wedoh\\8+WnxBfQMjwJYgQMIGwk2X1AcQk3hYTAiXFpasW6L6+F3UDw2GLgXHIggWpYVFuIk71CyU3XcKVrDzz8dZW5ubekHP3lVdw+qqnZGes\\PfkD5LC\\usa6+8WcaTLaVyk4NCl6Zv6zLay8qE67InzguXBR3PBQXzBNpaPlfuCMn1Gv3dYyKx5PmFhds48Vok5k5BQ5FQ7vTtoKEWTrPHtI+RUkUk7Z2Ny1CZWdnX3u7h9rfO9Te3oFZEDRPlGvmoDuB1Oy6FQpKZu\\PPvO0PvObn9LP\\ex7rQu9cuXH6nUYweVULhSN+M594L3iGTDig+OFWzTjTp4bz\\UU6Ty11uDrKWpPo5FO3wH4cQYJE3+TgoPCZ3EqElOPmIN5x4pDxjvYbmB2ibKOEXmjc6zW8NCyw8YRsTDAz2OLFKEQzWZTTm7s5zRfWtZCaV2V7Kpa9UCDVqBRp28Zi0k\\afL4SYSKrKh0pqih2Vb0FY17yiYjZVGOJeNmWIhgIBj3ncQfMi8bKzJLswvBRiNvo0PECKlsWoNJR+OoJyE390ak2hn6gpoTtJmsRfIK4a2gDPaZhHsUJlOz0uDgpLdB+deqhdpYumDF7dbOjjoDPHliGllXyTuOqmui\\gjzWGc+nDRXZJzR05oGWYUjSJ64cxfMHTxbzGluYcYyT+GdEQyMCMPCx4OhoR7dPiHfjJKw8WCEBnpTNYI1RQVFOusxAlmckKno3i+HdocaTBDF4PEjFXJJlSiIgrhS04w2Ko\\buP77\\\\BdJXMJ+bmUFaWMOonkmSk5g0w2\\MpMSdlcQtk86qy4puO45ciB0FQKs1paWFO\\h+w8pXJxRvMzS0okfVPnMRavVetKx30tzS1p7MHNilTIlZRS2sb34ZDGJ2M2DH42r\\6wpkFwpH60p\\pwS\\Xxrrx0qFgWwQPvJwpg5yGFUSvWNJZ3HE1OguXhhcEjAtWEj4TiD7U0\\983yxUnbILiMLT3acIB3RhKdU\\vfuS9qmRW9db1ezb6eeLJZ5VJZI0yAPoXjCYmjEHZhckoBRMFaiLrCqxGu6WlxVVD2gb4H3WPNT8\\Z40HjQANAkIgnh97kj1zU3Y741\\HiQG1ArlkjAPq7xphfMFY8xhakvEYh9uGKiyCGE8sFiMg0Mu+jlr7eGaoTNIBMvxMUnHsR5pN7f\\DFbXevC1\\NFV6YV7L73+3RmfnFQIATD1lCnmF41A3b9\\WKAx0ZmVRmf5QnRt3tH\\tjs4\\8rjKjzysXilnKG66EWrvr29JmxONFKpeG2jQrcvzj5QoFVXrpW1dZhcirT+6qIsXz9t1t+rYp4TqtNy4f9zsKpOWyvNJZYpS7Whbw\\5I0RA1IWdHoDToFSqTYKr2aKDGZKDcwoyGTIt6XcVFATVQOGzIm3RVziWUSfHeo1TEDBf161Qeo0bWJQ14YqIwTSaZDwvcKeXHQ+VIQwA5jJJ2XUNvKK+Y0JhzPb2uxaXnFPSX1Wsl9fS7n1F6Ni35geIZrB5QdU40ngKA5IwjDs\\WvDA5a+0MZ107Rf8paHLKhTakEusSKAUnilvjaNtY0TMUC3+ukRHSsewKpUZdV3\\8Q4vNWn7gsrxsXtOEZ6N3aAvUCSYeY8pmUULEeLn3zbw7zV8Obhjngtmi\\zcI1mmBheoSo912MFV1MND1u7d19c23rMD69Ed\\TZ\\41CdNxMao0xC3yWg4hZAI34eN7xtf\\5q++OV\\ow\\\\8w\\qox\\\\iASJVWShOQdexgIRvjMxOt2eGiBYo8AyqCC5o+DIWLo3i8Q39Mbc3yHgWlVMgC1dx\\BEeUe3CwfJkd5MqWPqSlehghK4IsmFDfM94MrQHWGICJTGzQJihqiM6aUpFk6cXCmG2DCplimqTtUKFGl8zemICfSMm8yf8\\0IF36nzoshw0YB5g5mkAWCkyFXdrp4gdW0sLCks2fOGkfLffaYkTgZDebyziyPFxh0iCKAz4MqLpvL29fwoJ3nlDPTpKi5c\\e2\\uYH39PmcUt9ZfSzP\\PzKuU4kTb1xht\\LiWOlMpMVcgWdWbxUZ1bfEH+ZFHeEJLI1CIAKCwZN3Ftgx6ZY9tGeien7KheN2RhdWPdxnIoAjH1RGLO52u0mtYtwLsjIgckqt5o6e7Wpl67+qZuvn1Th4fHajUx+iPBvm8ICyc4nAiKBJdGLnNd5l4\\\\uhj+h8\\9z\\oPe95UaVCXrjzf+\\vvm0jFw6HYr6oVqNpSAKFIAsDU00QnStXXrcCkWLpVF1K0ezMSjMnY2nkwK5o4p6a8V02a8+PZ89nIGcLrxvGQUC58OFwr2e8AgmSpZwD+mZk1G\\p4HjXzDT7k64VWJmSr3E0Mn8k51ycUDYX1xgjvkxFF9Ye1Ux6TcN2QgdbdSW8jJGGGeUxYukNR+oPCU3PKwSBJSIknVRsOjY1D8Uw4xxDUEIMWRm5UWSZHkuDycC8rGZmykZ+pqNH1u8lI0Wxkdr9mkZBzzgyvHYUZYyD9g\\3jJ9FYcao2BIlPHLJ6OAYE7hoJ7x2gp6n+cqyZmcWdf3GPR0cdRR4vkaMiqK4kl7JmiozxERdS4eZjBkvLJcpmyklhRpZZhTHZKBhtkmzPOzvGerLO8b6bLWOLH\\PjDonTYVTPNYmKs9klEnH7XDAkgCUJpspmWgCHmSr1jD0ppArWiwITdAYsn6STMqUsuwnk6mCXqhcoqTnHv6g5V1+69t\\oXrryBHzFWoSITTwVCnR7E2sgMNk089IuSK5ezkVEvOKRRmNBxM1ahS+Mn4LnnylfEVTwpzhneH5M\\V0tH9siNX87IKGIK5tkHSK55yScV\\F3Iz6oBJmt8HkZKSj1h0dd2+rGWypO60qWZgqDs9o4mk0xrCV+8c+iRqRsSjqL2fGyd7EWjV3anBrmthAarQxuJzY+nHht6iru1aEpQsZJcOEguOJHt94SgvFM7pz71DTRFaPPPqUkakPt\\ZUyhUtCLhea9rPL5ZLtp8xxsEjo9PvqNvvaXVlTb0uvDQsZvq2PxtVYjwxzzj4ZSXLvHQB7C5AfmrUkVNqCJ8TywnGRDRnRNYwsqa4AlmmwDRDSJqNEM8nQpidiCCIxjqo7WnUHVg2rqEysUg+AqhOVzvf\\ZGGN7eUjRLqI1Z46kF1V8u4SysX8+Wj2o1i2tk7UL5U1Nm1FXmYad+4o6Ob97Rx6UElz66rmXMB4flOQvvf2VTzjYa5rysgrmigwlxfucW8wnhBE9ZFvqMgf6TBuKdWu2lWNqfcMoj8yWGgbBKPSWgIZOX2TPoWTtgjCgoBKFCkYi8RBOqOJzoa9rV04ZzisazxPhPRWOVMQtNRS96wrUI6pnTMU5rY0TCm\\ii09wH\\NMcxiitKTRSlQ15kG6dB3xHctFhcvuUNS4PpWH2Q1GJcE1ziNa9c\\mEF7SU1DqSf\\ZX3q7BckF9IKpYMFVCMpWSxMtl0Xin5RmmgcUF0AA8CZM0o6J7M\\JT9+pTkblxBpoD8Q0FF40Sjjg2LOf1O8fbU2DLopsrgkdVp63DzrqUhzG6cUXFx2Rzy8RgjNJr1aGAGETiey788RXGcgbhzf3eWDPxUqDUkDLgRIc0eXM\\YNKFYiD+Wr34kNSZjvXHzul6\\ckV\\8tWv6tO\\9lH9+m8yIly12gJepTceuwKLQmY86OmPvv41\\cEXv2AF1q+8\\CGlMxj2B84eP5bQiKRqnjYKEpPRHysYhVpdPqNcpqQCBnfmK0GRAUJwIk82DyD+cXlncJ4ggTMehBuDCzc3k+gYiiYjm5kXFQu0r2br2PgKbFK7u7v2d0GB+Dq8qWycNUZpVDIo2qFUQw2GXfN24bMTlsqLzSiOQsZM70p0QPSsAAAgAElEQVS4wjOydFmD8HDYYDm8eChwc7jlmLfxmSkCnaeHI23yZ\\e37xrR9oknnnYRPvYAI9Xrx6a4m62Q08jm66SfKNCwLIC0nctUbKNx9gzu5xiMH4Ta2b6n7\\7o+7rTnKiwdElPPPCwzlRiqh7+QK\\f\\qbys31l09JMYVnnFp\\RYv5RZbRgPidswR4KJDxjoOrZCHisndt3NWx3TTW4Xz20nwW5PJd3mY1m7kpcBJ0b8Q4ocwYj1RptvfaTt7S9faDjVlPHJ3l+3EMzBTyx5nAdiHuJKdpBNMynKp3Si+99UR\\9tY\\p3c+9aKrBaRiofnSgb33rrywyhi6b+4T6hWK4RLRDhK9TRRk\\p72DXYXCVLZ\\wp1DEYoJIy76SQUj15kY9HySWYihJ90vz52WiMKl1Ww4PyOeIflzuezJWAE7gcCcrCkGBkFTgfrqDRs6buypN+5pEgsVsJGAD0UjK0jLs3HlCqjVQmkS17nlh7ScP6\\Dux01j0YqllE\\Fk8y6QK1e5h0Ts2HibUEd4qDP5XI2DgXkjUk9BYCkknL1kSWaAlsmmKBjtvH6o37qpRBFhwBk\\UYaqJMDrPBsY0Gs6wDtgdG4pNQ1XrNNp0sxqrEYgSEngYWLxOa9wsGgKFGvbGiPpLoGa2tXtS1N7dUb0VK5xaVyMzIS2EMmDQ7AvzP4GtA\\ucWg\\r5FHqBE3CE05ESyalxi8IpRpxdhcOm8ZjYYUF2LTvU3hXsBEGIW0ZkLxSS5qYeBnG168D7uLRHyqaJA4H4joqUZ86IGDI9inSC6ccWKl1iLAwPbBzTQnFVj59\\2fq06vEtvXXtxydjy4Ka3RMkd35BPqhHMqZKiSxOEiwGVgBTMAeMPlGctnuKTZNaml+jvTPkiCaKdw6RAPcc3yKKAbr4fi+0ER80DL4XbuHzS\\M2YsfzDP5XOjPVYe2uto+vqj3ZUSeqKjMTM7NQp4iMqd5mxJdS2uegiKxRSqYI63Wh8rjQm5EcxY8HAhFXrdlXrzO20SJIVsZPaDhqWsxRlMRdI6Vs4Gtj9ryWZ86rXg81HCW1ceay0smcWsctxaOY+RZWD8l7xAepoB7xULTA8aStGZDItdUViz5hvHqq2MbKBzoFpsPYEcBt44DCJuEfFd5wZ3O25k+Dx61gwtB14BrbrJ8zERVqTxIu4MSwdln\\TAF4B0B6t6t7GjV7Wp5fUOgTAj5SlhHcUUO1H76u8eae4nhLlXIqv\\sJtefzClCYBZEG7ZbxKMnHVTyp9fVV5WOe2ve3FLW6Wj13TqOZnGpB3\\Lwop2+xnciNW8P5TWmmsFjblxVrtJVqtyVl43UJ60kNlFtdGBqWMQRvpnKgtO4SUpiGikHKICDfwiYBJE60IBmwU+QbOm4R9iBjCPjQgWprEpLK5aRSV5l0G6rjM8c96bXMjQ8RXEXsKYSmoydlQgoK\\sdbuzj2ERhKjK7F\\YP3ieQLR++F4UIfNNpoDZ+avm4jQgjzcpPntXZ\\Eu6c7WjBz\\whErnKqpU8C\\z1It6CnPQBgZKemnlU7MKRzHz4BsGPQXqKZNnioDaFtEKMV+AEm6iYG4CxN5RXBFgjbXEkBoAGhKjqLjCxNSeNRTjJL+PBupXqzra2VW+Mq+ls+flJROKkeeJvxZjRRoZS0aA1+pEZYwe+Zn8txVYFinG4iGM2iFbPBA4cRYEHaEiRNwRt\\HjyIv02o2r+t6rP9CffO0Vffrlj+iTn\\4tLS1vGNCS4B5OJo7kzgWfFlhf\\NIX9Esf\\gXzwcoV4Fs5yTjw7piFTIwKn8cI6McadkfaWD+vQq5sfjPwczHCo3K2GA8WewivyCFQbvRDkGjJCi48XGgnjYdlqkmKK8hwxJpMLY7i4GDPZMCMA6vVIyOt0+lAuDRLA\\yVbLaasQLL8beGGk8GGo16Jhvm8OBr4CRQ5IGSsKApuE4LrFarYTDu7CzfG3Whc\\c9LbBAQdzLgWrOZS7euXfLELlnn31eqSSu1FTpCbU7Te3u7GrhJCTXKvZczkaedO6Li0vKZoruYdj3dQpE+DD8jinij6++qa2+p+WLT+jswpo2CpG2Nr+jN+9\\R+WFoSmpZvPrurT6giqpy8rFl+zFTFGsTj2NQS8obklASPk63NqxAqtcKWt7d9fQn8uXL9uoFCKveQrBM4M8OOiqenSkw8Oq7tzd0r\\7P\\9Y\\UFgL6zNxk\\4HKdqkNORKhsY3bxBwWZ3kNAzzz2rz3z203rppffKT+P\\MrHQ2er+jv7qr\\5cSwtzmpkpmQqO+Txdukmtw6lteuRP8jwwocOhnXfJojIgRhL3bp5E7ueejoH5fBBXGT3iDM8CZcyIIhZODd\\PxXlMjUTJOCNXKJnb9XHzULuH9zSZdhX3Q9Wa+44UmojUGDQVwhFSYIX48ioRPy5fslnt6NziZV1aflytvbGO9nrKF2bsc7JQcTkGyh5DCMVUmTBRArghq7OBwR0ZdFRj7NI8Nn4QxVIug\\IFh7zQoiR6k6HbiPn8bDIcxKKwovly7toZOBAROaKBeqNA9TYHui8\\V1A6WRCNsmUG4kOH7HqaUEicHwn305zK2bJWV85oZ6eqw+O2ZhfXtLCyrlg6rXGEPcAEkMCKPiucwoGhbyLemsBn7BWmI+M2wJPC2oWiGud1kCLQRUJn6RRB62yDJYNv1IdDb6M+HhooTa9DAwhXMzJDSgov42WYezEqOdiGjBYYj3WUxWU7Cx\\OVyld0VxhWetz77E10O0dqt7ct456GIbaOdxXpzdWpbBg8vZxv8cWqnPnN+RhijqNNJNFeRspSfoCiuW4b15+tWrTxuKLyytW\\GDKy1qGhwUyA4doyJoBqSAY2k+q3evKz\\CgPM3OzdohE0uOVa3f1e7xNR117qoV7iszk1DCp4FkDBtTo4MTOJ5cSSXNOHFi65AilXEEBo80ZrzPNjZllDIECYGg7lkHjl8U7vMpHysQT3PliuKjqbLxvFYXL6o\\SKla62t25ozOrz+kGE0JHDWim2o1G2dzFvRHfWVyjH6z6vQHNspbWVxU47iqC+fPmwqRfRJuLON2eEDse6YknCY1HDoLHSOu28HqFIMIfVDIsm\\w92kKWbegftg\\0OgjZLAxP2MgGy\\GnXll3NO9vU31jxpamJ1VgpFvNFQB\\epuVe3Xrmq0uWf2H8mVeS2+7wW1Z3Mag+wFU9UP95WgER9MDJUvwPmCn1mtam6movlzG1Ipr86wqzhcrZ\\cl9+bUffAU+9+XZm4NAr2VZrvy8scSZmRBmGksRdXo9\\UaEAEmG++dYRwI2iZjOAPsibwTkvZHmbnQDRSe4hKkNrHNexm2EmRkCtqksoqVaooXSqqfnysLmfi1FOe43\\YVT4RKgGvzdzbfSvQ8cCC+sGIF5UyXNoQEjem4KhR6FDGJB9gFkJiemSZnR32qkzM4qUmUVkJb1WPrn9IV16taenZszrzxDmVZvNGjg8SI018Gr6RvCChfGpOXpQy4ALT7FpzV95JsgHIFDFpvKeMg5MpX8UC53H+xLkdYn\\S1H9Qc2IxUDKqKkAf0KWQ\\wvkLq\\f143Xr5gP1pkHHlTE9WETk8vaiJQzjbMEMOZ0WnT63p3ytSl4sapBHGQFlsFoVk45BCtKvmP+GnkJjb2p3t68o7\\8zjf177\\2VX32ox\\TJ3\\zvy6wcOiD0W8wXE\\feOWr+spX\\w998Jd\\Xh\\8pV8wN2ouhLEVh5ct6HBiMQ84K9eOa6of13V2\\aJ1GPlMwTZo\\MOA48ZjZ\\pIscMGQ4Hhug6k3I7zwRgRoiwX7qP6sOGcI7yDF7I4q0f7KhZm7CBijGek7BP\\FMehQu3lzCMp2EBCjCI3JfesaRwwxpBs6vBKWJgseIorlz\\onNvxqnImlb7ZU7BxMEaC0MrfPS0YKML4OyzuWquq\\b0DrSyv2WbJ11NgoUDb2d1VBdd5IG3GhbmcoS8gaCsrq8afAMHic\\P9uS7GNYyv7t67qx9dvaGDMKkHn3qPKsmM1vOhbr\\9n\\T2zt9rYQOINamF8lmtzz2j2cxDysYWbVNMUhSDylHtQtKlc5xKtcOq2jVndXFQPTSO2IUL5624dYUrKkwCkzu2kSFUBaX60Y9+oj\\6oz82iTaSe2IV2BBPCbMOZnXPkHeeTpViAW7S888+q098\\ON66T0vqVCZYy+z+zjqd3Tn1g1dee1Vzc7gzu+KKLoF1G8ogSiWuQiLL4h5Oq5XDRnDrgE0gGIUqTyLwboQeg5TbIYno0QX7IxNCMgW7tGQYfk5FvjJHB+bAcaM6YwKJZLpY2p269ravaVO\\1iRN1BzcGQmhgON1Bl3zfuJDZ5cv\\n5nGIJRrBD7W8dqZxZ0uMXnlNimNMEOfZUIlYq7SMtjynhh+oHXbX7TQ1CNJUQlV3uH8gMjsjDcd8OzohFzRCO\\S4JYjA1Az76Fg52QmEpYDM539RCxLbwPuN1Mx2jlKQ5GKk7QE3Ez0FtiCdMWtOwpCH2GiQqcFji0ZNKK+NnNZ8sKp9Iq1TM66he1c7+tpmJVhYqNnaZaGCNDzyoaYSqET8oPKNwJx8o7oEqO3QKRA5UmJE41i0G+4\\Hpg7mvaNQtBijE1NSwK1S2VcyERr6TOzNsB+p2x5ZQZdjU6YpBDkBsKFBiSeVjKcN2sd5fW62bL5RYT9Q1ssql6xotvSgqYDgdu3s3TOJeXc8Ur3dU63WVyZW0sLMnAbdnnrtjpaWFkwdmSsWtDy3aqRr3PSN39TpaH5u3kagrU7PDn437kcQZPIrHRweqHZcd7E4mNKSKZlM6Lh+bOM1DpLFZdywCeEdqtHa1EHzpvZbt1QbbCtd9myfNXZBLK421hgdCNAps3tg80c5x3sMtxEVsDuMOIPgjMVN7OJN0wrHcQ17FF4JzaHUQ0mLcSOZgscHGvYGevDBJ5RMz+nedk3JxJyefOQl5fy0Bt02Do1qtVvWsHAAUczMLiyaOm6PpINWSwvzs6of7evSxUuWXADZHuEQa+2UZI9QxfcRJ7nCiv2V5s72fnNvT9tIn23ETIPHvFcALkkz6eSsQvls71GCogFFrguU59Ddqm5pWGuZRUaylNF4OlaekfvdbQ3fuqnpAZzhkRKrS1p63\\NqzeQMwUpGMbVqRzbGZwR9vHcgof7sdHW8vaW1S+eU2Vi0sGOP+XCto+vfv6ZK5oK8aEH3Xn1brdqBKpVImdKxPH9P8rtmJ6B4RsPR1DIn\\XhMaVBS8lDjruHAAoEGgZEa595wgl\\VRP1x3zwo0\\CGjSOU0ICGk\\iuqad4oWxu9I1aQ7X9faXZb6ehUuOeigkKJSBdXh0EXry3GK+6xthNKvhpqCbZO6fGcyL6BbNn0J5pOq7Ai6kXDBX5iCIoPlCoL2ll9md042ag4rllPfaeJ1WcSyvEKDWHN9pEXiLQZBCp4FfkJ4mqC7R\\tK296pZCb+zoFSexYOYfeZISAhKM3xY2G9lEWgWf7FwitBKKEx8Vd\\nBNHgIaii1kuFEqUmoO1evappMau3iBQYJohpw5xTlIugznnMuN\\g0Ku20GXfWEf\\\\BZammJWiXuSnxm1MuV+v6v\\+8z\\V\\\\W1r+gzH\\snCqwgGE8tX5BZ+aBrI8JXvv4l\\fKvfkD\\7Bd+zjyNIKCaGg14yRxyGRHSOIZqNetmJHbuDJl8+G5krALmQLTwZSuy8BlqK5vLOIPFIbwobtDAZrBUpvAs6OhyObwpGFcYmGcwMPNaIGbyrVAmsij5nhzwp67r5lQ+bBuczMgRONyZi0bqmmTY5VpRPJ0Snfkep6pDDgI2xlMvJYocMwFkXp6AJ8NRDNjnRpfu60FakuoOG9re3ra4F4xYTdXqOyfww+qhI00z1oAXBUnXi5kyEusDDhcbRZqL9MiUchYL0e\\r5p27+vvXr+s45uvJ59+nfCgt+0Pdu\\XXunvwQy2eTWlurqzVhQe1PvuMMjprUusQ3tGJkzZdqnl4xePqdTqqHx2r3+lahwm5FxTxzJmz5qa\\tb1thah78VOam59VuVK0IvH3v\\glffvbf2sO3Hb9gVNkujGuU32aU7WNWvEoiawIevapZ\\Rbn\\msXnzxRcdFA962zMlQ7daR3r7+llr1ukYnhoMgL9OQ2BzGZU55NBmCdmD2mtTO\\r4ZdZYZr52kwtMlU2CRaWXcwCGqRlR2CfOUMXNOlEyKG98myRgrDcjPaM40Ui5visIPM9XpVL1BR9XathrtPQ0nLXWDlo7axzpoHilMRor7cSXTTvmayZjuw+5Zu9FXMsppsbCmrFdSJT+nVqdrnknTCBJ+TbFUoCgxNjNXpTCElSGk4ZQMP95TFLtEdVGsQHh3NiEcyijVPNbLhAImso6WSA1TJA5pZsh+hPMXU3QSwWRNTiDl8jN2uDEmiCV8C+2Fe5FCPZrN2XjCNiI2u\\5U6QiH\\iwxp7qzeVVH3QMzIpxMR0pnQUPgbVAEIh5xDu3cRxAC528Xqtvu2P1nKboIE6v4bZPH7JRCi+7d3h2mIIzR4kjkM4rFOWBH5v1ElBCcLkaLM5UZpdMEwE7VbnbVbfVtfRvCTYB31FepnDMrkG6jo3iYUik7q5nSmvAvZM95663XVJrNanZ5SaMgqep+R5NuqFkiZ0BLTxRsSPaxxpibWXZxRSnPyPgQqyFtg0KDXPawakCVRHPURxHomSULUU+4alM0OopEpEa9ptl5roFxTUHpQkVefKJub1\\17n3VB1uq9XfkZbD3sOh689ga2ni7ZarMYjpnIyNwUd5bI4AzEj6JHKOAgmQ\\HbOTZpVQVs3GQJ1mX2c2ztqBji1PLDZWs7Wr48aBNs5d1OzSOe0edDUZ5fTIxeeUz\\gaQ7PAL2lIhubEBA0UZ\\iVxVNp3d28r0G\\r0olr2g80Nkz5zSd4pM4MJ8885yDazUc2vOZm1t8x1iaJveUcPzOKJ\\TI+GKcN4dkF3GXJjxuiBsF9buEGjnhs+YEAXqYWtfYaevFLYmxbQmXqAc1I+33tbg6m2lmn2NJ5Ey59e18HPPqVXOEMktbxQaB3mailtT2NreU7IzUKzb1+bdO1p74iFNl2dUyuaVHU0UO25p6837KpUfUK54Xle\\d0f16qHOnstq+\\DvlEjvKZnuWmE0CeKajGQmyjmCj7k+eMFMaGgqaDjCqaloe\\2hy\\IlBsgLLVYqi4ATPhAWPtOp+vGUauNQqcqsHnjyGR1Wa7p1\\ZpSRGJRuEcTlRI02JEJcZilEb4+GEOahweYVCqZUBLlrU2JIGQ7NBjfutB8GyUvR3gynlNjRZDXaX4TFcW8OWVzT2m\\VpGXKemp976gwqqvwO\\KLzouJHk2w95IhfSMMn7eznfEEJ1BU17K8UnNwd7OfBdCfWoQjb0Gar+5QlmzpVnlM3ho+hZGbRyqacKQZYAfPnOCGqHb19bNW8Y6nVtd1jSVwFxBI0x9EykbeeJNN2HFnAicThNjTiV1oFTG+zYUy1Fb3kGwMO4gKJyfHcUNKQcBr3Wa+uM\\\\fd65ct\\oM\\++if+WwQrDCc0gNY9EvYMgvWNb3xZH3r5F\\Vz73uPyjN5jVDrWNGAmaDLlrZsn5BU94FajYbWVjaM9IofDADjNHIFDSM9Dl0KJJACUC74XhRE1p0C7VoUBBAhpGYKGDZbNyZ01vaRmcnlSHH3nfTeyOAnXY+hPgk8bBpGtE6nCXB1zuGgUC7wlwgWl2NnI0ViEU5idKwgSp0oVxhXmF+X88zikEv58E2cf4aNUgk77rTeyTYcBW3t7G6bku78+QtO3RPD94VIh46NLiw7kfhH5s3CDbxmXVgpX3jHToBrpXujACRg+M2rb+v7b9zSqDijp174GRUmkeZjHe3e\\55ubn1fc2u+5hbmtbb4kDYWnlFisqJkrKCQzieJm3TCQj4ZcfBSDft9QxzZ9PAYQTEHEoBPGURSFC2VmVnjg83Nr1jOIsTRP\\vzP9P\\8r\\+b9rc2rUi4pSUf1pgOWdl5yfGM+GlZwG\\8PwL+sRHP64X3\\2iZjCWNcJ1zBaqpkM16nt688qPlctkzJcLCTwvNTwRDm8cs9k4242WucIXy3NqdjgUyJfMvqM45R0cjYeanZtRsZi3oFY2ZrpqDkzMO4HF2cAmODvn0kqk4CUMrctPY2TIuMUsNk7jnTpqtA5Ub+6pP26oOthXtXmseq+hkblXe5YVR6ed9j1lc7gjZ9RtDxQMIi2Ulm00FY0j1Vody\\0TPkfDtm1WMfyNNFFonjtA0lNlcigdmZHDX4MLM7L0eTZb\\gw2QDRNGJrDuIp\\jzwUs5DUydtMqt3C4Dd\\slY4i5wpK8+UkTpIjz23OFmHQ3s3sIEAbbBAcGB0RA69qTIxT4tLZZVn0jqo3dNx90BBYmioiQvCzpiqE6SWZ0URRYE0GoHWOtk3Yguz9DpxbIYnCU+Rv48hK+RVn5gXP2NFDSHJmWxCG2vLps5EfAEKA7kdYjFjMK6H9xCfLcKt+ce4K+YUPdJx69CKLHh0NBVMkPOZosW4XFh\\ROl4Sa+\\9qqyeVne4vziRdWqA92\\dc8Qm43lNS2RWOETrzTU7sGhEjGQyiWzv4D4ij8PSPX8\\MJJhBQGqM6NnPcOUcfu3q4hMOZvZ4kDxIThRzXU3GzFaAJAjols3q45ito6bm7pqH1fzcGBOuOm8hXfXLJ5XymwO622EtOEFirz5qeFzQXNUalYssKRBjQVZ+2klPR8hUNnnJiMsca62tk+VDFXsmJxHPQVS\\YVxZra2n\\bApwXli\\poErW5lTnNx5UKgayEWjQ6zlleLaoVDpnhRzcTNy5jY9l1zbSqN\\WwtyCypV520dZqwSPg5TDuaFxxLqGJhIU4dRG57+wxjlprPEXo3DjulJxQqFLZlGRzsJtc80UKJcb85MS0FMzaCoxIPImVDKf1lgjFcKJ9n7wY42u3VdxTEajlL10RnPveUatSkYTGhQMdnsdKZs0bs9gd0\\pRk\\x3lCbe9s6++7n1cvnlVFMM5wfm9tqbR9rduEhpYsXdO1HNR0fHGptw9ft+\\9ZoW4rnx1Alzb152SCGCmrErFWvAPcT8Rj7M9cB+pOVLAjuIgJGwPjxRfXRD7Oq2bC6ZltQjucqokwrFjW5Wef12GjpddffdUKjUoyrpm4p0o8NA4WaropDfskVM8SJQgWTxmFhAIsbuRtxmCOXG7oPwUWI7ms7xriKLCYL6IQE35Zg1FayfzDCuOXdXQQ6skX363Zy2XF5yfy83Hjok5TkSUrFNJls2tAaHHcOFYUC5XJO5snPMzsDCwTM+fsgEBJdw93zUR3vjSrxcqCiVjYWy2sDrRrAq+U\\Rrj0KmSEAAHI7UODlU\\qCpdzGvhzLomKeeHZWkWk9Bis8gqBCQ5HQsaN\\fkF3uUORVwgv0TBVYwZYSL0z+RgG7q0Oq19f\\8xX\\Uv\\3C7+o3Pv4xx8FaWv9HDtZ\\WWC19fWvfkWvfP2L+vDLv6h\\9oH3STEy\\CDHOfO3dq9vbrXuQ6Km66vf7WtuZt6KH+BrspxC5KBKWJYdKAREdbrbVML5EaHOQoUHbO7UJPgwccAyZnAwnOdxGGC8iYcUfjQZFQrOu4ox4U9nFjJaHE+aajRapmaED4biBZSpVjsyiwTmvacIC0WBhZ8a6hJZUr1L3nZOw6BRbArm6m2Vu3NC5kUwMnynfWLp4GsaG6h6xJhw3+waSL7vD1oW4kuBhhkj3R5dPZwYG1WOAuM0rOGtki9Y0XfqSs7nQin5+pVrevP2nialWT330s9qRtJM0FDj8DVdv\\c9hamhec88cOFZrc09KW9M4C+eWw31B3X7\\BRYjsvm2RyaF5dNDq7TYfXY7guoYqPR0czMnJ584mmdOXveNlH4IrfvvK3f+8Lv6k\\\\w3+wcRPIHt2I+QKd\\OPUS248xzWUizm9613v0ic\\+Sm9+O6XHMckDtphjrKGXkZRT1ubb+tHP\\yuVpaWzC8JorfJZvG3GaI6codWp4nyZqy1jYvyUnkd4Y6eTZvHjylP4\\jPNFUs5zQ350JmcZ5u1Rvm\\sthA3ICxJzKZzVNxcwDiDk23WQatUngVDYWymzXQ+ZiTdWjTR219nTY29VRu2Yjwh7eSJm4FT4U8JlUTPlCxu53p90xEvTq\\LLFjBzu76s9iuzQhXOGp1LcxwSWUTueQA75SqRiZsQXgwQ94bOgoEma67RHagLX06UIwqsmpXgEQusbgsC6SCSyisXxYiopnyNXEmlyaKM6rgUTvYgsxDF8Gd5dhBbHFseEoS1Nj4\\JLrwlDr8gaV0fSNDCUkXHrQPVulUNpkO1uh3r4HgP2DiB8+E2ONUvhqAU9r4R9qcBEReBMjQ78gyptA3PTAMdLwjfm0KmoFK+ZGsrn81qbWXFEEgChkEuoAfQhLWHTTuU+XPWaDAC8aK4hXc5taKhOa6pr5ai5MQCmE2YMwk1VynpsQdeVGY6p1vX3lS7vaPHHn1MF889q047rts3b9s7c+ncOc1XZs38k\\Wyd3io8SChpcVlFct55YoE9SICIfmB7NKcoX7OrRxPtYEajbpxKKEgLC2t2vVS7Bo9QlIWd3iTobsDEAQ0DPs6qm+qWt\\RNDlWd9xStuy76KEkHlxpE\\LEgpgWyvOq5OY0CXx7DiRGZFLO9gE0jwaRgwhFKNQO9mWQzOpe1YxIz4JixSNlCqGiZE03t65omohpdeVBtTtx3b9\\pKyfUjgeKAttI5LKxQXNL2wok6vYSLHZaRvim4UzE2Mc3VWzdmhTBCJcOKxB7NlTiT5i78V7j2Kff6dIMsFQGFrUGP9tFhLQqxktk11Khp4V6QnlMkW75+RhOt6s+7vsyewBOK\\Xh3VlpjGN4MIRjp2ScpOJtv\\+h5rc2FJ5klCE6vbCumbf+4xaJdd4pSPPYq0CwpaTgYbbO+bS7jGWjSY69+6X1JymLbevOOmrcf2aEt2x1tceUxRf0KvfJ1f1SIRDXk8AACAASURBVGtn0hpNrqk\\eEsptezrUb8yus4wfkz7Nhrk4VhoOOeJ2Xhw0GAO6ltwM8bDxi+aTmwkb1RDcyaPqc84Ez1NKq1zTz+jyPf1JvmxB\\tayKY1l4xpBmslRoRQIeIJ9SZT9S1\\ktHh1BVYcdcUJaemA7Y0CUAbtDpMONj\\OcNpeich\\NNQiWxR9c5UypzV+vn369brLV169FmtPL2k5GqkeBqrh7iiJHvDWH4srXwWNWlkxQjfM5vPGCIHD5qrwvePtcMe0h\\01Jk4nu2QtR\\ztb6yoSzxfAnsnuIW+j0kWN3S7yKF\\aGysbgyXlz7N+7Im3q68MzjGvkJTRh9eglD8xkzRil3PadGo\\9oCEXNZzYH7xRY4MOOAwpSBsMV3pwLj7cpnYcn4Vjf\\M639PnP\\2v96od\\1Qqs5Z8muYfheEq1SpEx6Hb0yle\\rD\\8wy9Z2PMvffiD6g1aymThIxkRwAiNyQwu1ixkkKCBOq2m5mfp+NLml4I8kU0vEXdGo87DCnlwT5qmlfZxciYAk1w+OEl8H4wBQRIg\\TnHVXy1QLjgZ8DZolEpl2ft+526rjvjSeevFapjCBaHCyMEZrUcwPxcHNgxHLNC42S8RXHFSwCHBcSETZDiClmppYYXS1ZQmNGo+YE5dY51TcHoBAGSRqEjrTP2o5gpV5g595VF0RUGunHzlhUxbMZcEw9pNMLfq6P58rzB+zxbNgmT78oz1cX1a7d196CtsDSjh594WvPxmFbjfQ1aN\\TWzb9VY9i0TvHM6qMqpM8qEc1rMoLw21FvhJnkjPHemBASW2BjXt8pnnArv3P3vvlcLS6sms3E6sqGdZe4JSfSwLoD\\af\\\\Jf63S\\8rt58602HLHKnKbCs2nfj0tMCi00TXsmzTz6u\\+5zv62X3vMeZZCQhyBo5EfZeaIowNOor7dvvKZv\\\\VfmvooEUurXJwzaBgy6OysCyFGdQOvhJ+VSOWFIwxE9XPnzqhQzJ94m7mxoJ+NmziB6w3x4zoCretrplwxpARn+1QxK6Xj7hwKJvLlKZeAj+L8hhiDMJpIJmiKGtrZvaWdg7vqJztqDdpqjjo2IiTgFpI3BHuPsWPSMwTKXPPHI82WCtpYXlKjVlM78NSst6ywYIQE54n9tGejs5hlp03hDBArFYtrMAI+Z4OCZ4rNBn0sZGu8ZWaV9ArKJcv2joMaEhaNAg+IMJ1N2+HEyJFiikOv161r0DuWpniaST5OzR4FVSQ\\S3C7c8bm6+N45iCp7qFczJmz9sUHLqrermv7cFdd3LNHA+PhGaE68owjxcZMTAuFMA0UnwkKQb\\dsuiL+XJF+WzakDI6aBCrRCyFrzL4ilkdrK2smzHrGIRuEqjT6qnT7CmXLSuXLtnhvNfcMbNWYHecollX5RI8DxodFEMtbdXuqRUcKVmOK5nHLJHEgY7mijmVUhsqxtZ0tL2tVKKjyxcuqlK4pCgoa3NrX43qsdZWlsyPDR5lvdU0hdyoTwEZ08aZFS2szBuXBTQFZTIK0ekYB\\eO3Xvsa7hOOHE0jZmcS6ugkeT9T4FEtduan6lodX3NUAbeedST1aNtK2bzlaxivqd8pWQcShB6UELer35joNQ0pUKaaQBFF+hx1lAejE9dJkDcqAF9Sz2AWB4Z2shnbFsCQl6l+Xmli5GmfkOb+2\\ZobU4f1Fxb1637myZU35CFKbQDkLl8\\NaWDynUmnJfg6+U8Q40SwwZoKD16pXVT2samnprKENoI4UWYx44D61Wm1DGplCgFo5\\7KJCY9MaEMg+9RxzyzXFHd1eIIhQo+C0SgyeYxIGdMwEkfchJlkwpqF1rildBRTr9FSYaaoKBaYB1bv2i2l95ryjvsaeVLm0llVXnpSnUrOTH\\VHcuDVF\\AviDQeHdXwd0dTXsDJebKqlx6QpG\\qGjUl9eqavfH39dczNfa4iXVm3FdeWOoo6O6Ns7nNLvQUbP+qhLBsSJEJH1ELTy\\pNIprsvFwRiB0OgbjMygofiWzEA9xfgORMq0wSxtOn1yLUEOpzG18Zci0\\fJpzSzvqa3376u29evaSGX1lIqbgVWEl5APGaoVy+QhpbjGCkYjIwDhoKVzFNYnqBdOZQlGA0T9zaeKIt1DHp0vO+ioUbE6OTyao\\iihc3tHHmZ3Tv9aFmly7pwnsvKrZKxE2gsl\\ROAYneqxwFBlianw7PCBxRPdihiaZ+z5ROBloQQ7AYP10gra6vbZa1bpSsaQqxVlzB4AEbwI2NjrWwklweiyIrKietHs6fPOWmZuefeYxhfmM2paa4ZTplm4CqmUcaWoTV+jbL3OHckDPKYLlSlonTmJ+gIGPK7DiiiPKA52cjPWdv\\uO\\uW\\\\Ff6lV99+WREuG6PFoGBN5kMppYrxUii3zUfrK+\\8kV97Ndf1ode\\iUdHu9qbnHOOayHcP5QwGRs5GILoNdT9fDALAc4XDutgRIx34oGfLBOD2GKGJAT4Gw8hzApjcKJcoWsBoRAD\\uqNWpqNI5tdJDLlUyev7SwrAQhpSnf+AegPSgN8PPh3mC0iMrPyLQRm5Qz9+Qg4\\ZY2KhkHk6cYhRMFFtGOsecbtBVsZS3zdr9v7F1eLyIszMs+qypoAaj7jtO87YoFAkJMgTe3siFOFMwbW1taXa2pPGkr3IlZ93zzVt3bVRaqeCoTOeP6hGXbmT+viEbhveZXDRuL\\dxvamdakNhZk7lhXXjemTCtlYLY81mOqru39Tmzl3NzZ\\VmTMvKJc9Y95DHO45H0g5kI8pYCplUKb5YI1wZx+ZJ9OgF+jG27eVyxf15NPP2AgvRwF4QhRnaVerh3rllVf0la982TZGi25B3xFjXk43hL8ZRSs7QGCWHi+++II+9Ruf1UsvgVw5I0lQNHtxLSIDh+6+pmFH19\\6kf7ub79p9zmZyMpPg2AkzCx2eWnGnNMP9nftHi0vLUuoYYKkdrbva36+bM8D9CVfKquId04iZqpQ4i7wwuEg6Xc7KhcLpuQqzswrVUgpnk1oGMANGZvSMp1IW4GHxB4CLZYBqUxcw3FLR40d7R7cU3d4qH44UGPQ0jgeasTYBGI2HRId32isdBa3aa51olIhrfXVRVuArWCsTpc8NzzfQBTp6uPq4g8zBOrGeRqrBOBrmpeMu6f4cfl0bgnr\\BgfQhTnoCebC+VYEIXGMcTYEeTSsueC7jvpCzQOiRhCERBgIqZoFCCUI4RwhX0wHFv6QoZNJ5XUaDDWuBUp6SWtAz7\\wFn1xl1tHWybkrKDE\\2UMQ2K2YmhKmRbElg86Ds0EysBivp0Kqn5UkUbq2vG72LjBDmkkDee1hDPr0hz5XktLqwo7mU0GYNyetYs0K2yLkEhGSk0CZ7uEDbONXrWBGFkCmrTHyEaONZ+a1ud6EheITJ\\ngTxS4gBpp5KyXU9sPK0Bs22agd3lM9mtDBzUfPzD2o4jGvz9n3r5os5ooPa9v6WivNqtIbq9vpaXV3R6vqqHehdUJxWy7hPUAywNikVy87jixG0pT30rMlkJMb\\N6f14VD3797TxpkNXbh40XyIxiMQua6OjndVqx\\a2IQiozg7o\\5oaCHNIGCMb48Pjo2XSGGL4StrFgSP+81zRYzOnxGUywybZ0pDTBNN88AefnxUVXm+rHQurkwx0kHjuuVNzsyuq5C5oDt3DrV3AAKX0kyFuCoy6Wa0OH9BGX9OgyHPhoiaoXJ5eIuu6aTJ3N7Z1dkzZwy5wKne5LLC+sWpDc30dOqMJin0aJbhwjpuLDuP80UyA+Buzzg0jAkdf9VFFFGUwU2j2QWRoNiyuLNOA38KS8FYWFsyGkt4dCT\\sKZibaDhXkMkaJYeuqjys49oXCmYynbSGph9wDQLB2eiaa2u6ls3FfVHWj53TqmV84rSM8p6E7V2bmvv7be0XprTRnlVO7equnEzqUYnVGEmpvOXs9rd+xslpvuKEXeEijMgAmygSR8uG0TryJoQuGRZnzQSeGfOqwwE3rhRJ1mpcK+4XzSqYxCmWErNYaBuJC0\\9JDOPfaYtna29JMf\\VCVlKeNbFoVVNpjpkHSxPM0hFNoiGlcg97A7lHW960RNd+0IFSlVDEEgeab8wz+l4ksKM7DkYYKFM\\lNU3mNE3Pa2X1Rb19pa+kv6Sn3\\+UMutxBUmU1YvqBn0TQnSY3hTLNpLm89PwUhPAl+Wo6fVb5jBwOvI1VHw6MmPko8N9TcYja2CI2slki9b0gfDhvzaYuPVFgTUHStbtaeuNGwp6Q609cF6JuYoGvqdULqMkHSyJJFyLgSpkTzpBF2Nss5i3AgsYghGhq7u4N1Z48Y6dFGDsNSerzIRYf\\Ptb+tf\\6v\\WR\\61V\\Rb37mc1pYWjOqSZwJTzDpmQ8WKNCw39O\\+8Yf6uuv\\IE+8rEP6\\0ffL92q1s6c+6McWHoGtvNlmWOnZLLkV+CKCwszmpmBvM8TO3orOlg8YTBgoDFmTZOCeMXyGR4QfHCsTBG0UTtXkc7+7tqk8qeK+jMxjmtLq1rZWnDRiXcEBzGWWwcorwABj3nCyeyaCI\\umY2SlFlvigksTvfB9sMGVuCYsENyGYZTY7tcEIJlk4i+YfUPrTxHP+Oc7mZmcYitdq1dypsI2Cak\\TQxgF4\\NiM+di52hM6fefuTVcE+ATb9jQ7O2fXxCwehI6Hyz2nKEBuTfUKRAkYjtv39t6hrt7d1dif1cULj2i+UlJqWtd8oauF3ERhr6Eb195QuXJOqxsvKB6fcy7h\\baRJ63rIxiTe4FLL+R8Zv1haKPTg92arly5pne99F499OgjxqWAPIvPK8gD\\KDv\\+D7+rf\\5vf1gx\\8g92Xf\\QmY1OjqnfSfp4NY9EXX3pen\\rUr+t97\\uAhXGfqkROOwU390Y2PtCoX9P1t36o629dMbJwGKUUESEyiWt2rqKlxRnzT6odH9rLDcdkNEQFlbVRVyHvWxAz700aorCFiScNyei2u+o12+aTVCABfmHeioCICKX4VH4+bfYIhtxiJTImVNiNJMycM0HW1VijqKNh0FStjox\\X6QoHraOLV6iRzTH0IX1otqEVA\\aWsjn7CDMF3JaXlqyBXvv4MAKa0joNCAgU1aYUliB7EHIinD8LxlCxcgpm6PDShiSBtIbYBERQBpuWkRVt0MmH8XH1LynMjlMZeFPdBSN2ubwTUELIsrao3hyMv5AvW5bg+HYQlxRDYW9iZlJzpTnDHEw49jWVOk47vA9rZ5d1NgbaPvgvsbRQMMR40o+GzE88BVBrVEmYjPBWDBSCqRuHGpuZk5PPPqYZkplbd2776xRCkUbR+Mh1esOTf23vLhmXKxOt28F5iyUg1TGEBeKAxDsWu1Qh9U9Q2QIW7cRRMrFp8DZHIUdjWM11Xr7OurvaBjrqDCbVb7sSLbD1kiZ6awePveccvG0Nm9fNY7Y8tIFLcw\\IKmg472aRt2W1lcrqte2jawdBClFXtoOp9OQ+PX19X9MhQjGyhSyZrI5C\\cIlJ9UirjUbNcNuUDF6sKNI1Prco8fe+wxzS9yb7H4INqmo6OjHbOVWVtZNuf0ysKcuvjvwTvjRJpOtb+7a\\YFoHeJeM5GblkI+JA+ye0ziwTnOQgafYoys\\5YkzyDvb0d5coQzmdVmc\\qqHld1dYt5QtzKuYe1PZ2R3fu3DR\\t3wRI92skomCZoobwgxgOIIPGCif9lQu4eDPrZxa07C5vaViIWfvhLOIYB\\G\\Z2xZaBCsWBqSvYFYp6IvHK8Oqccx5SW3znooRyAjLJHUCTDp0QhybttyCsFmef2Fd6Lbhv+21h71QOVF+eUBKEhY3avqly1p\\FRS23cnB5\\UIVHLmmUzxqXDA+qdCGlaQIPt5G8ble7124qGgR68LHHFKssapLIqqCJbvzkB9q7f0tnl1e0mpvTzptbqjXXpfiMOqOWHn1yUW\\f\\kulknuKqyEPBD70bUxFwDf0BTu8oVXg4YdqOu7ZPs3Z4pCTE8Ptk6PcFTmBRpz8flaNUaD+ZKrc6rqefOk96g4G+ptv\\7XUa+lMLq3ZcCJ\\NLDygJKVPMEAl\\KUbygzzWURNOjEoBZA4TR6zuWx4p3meNEgbHAOMTiNkimlCiUpVdHswnO6e2uq0aSgF37uec2ey5pFQ3FhXgP871IkhvRUKpCuglgCDirFDcgmRGWaQ1T7TtlvxtAj\\M04yxmzH+n4+ND+HIqNUR9SOcWgD6USRrWwJTEcqUh25SRUa7+qxuGREr6v\\OqieilPyUJOWfI0EXZEzgqJYh1KE7+DtDru7Qmi+NNzw9N\\xxKGDETKMIp\\GhkCzceB\\vZb39bv\\M7v6IO\\\\GF9+rOf0\\zSyolIDx+yf6LA+sbXv6SXP\\oh\\czP\\4x2D7d0\\tI5x1U6KbCyuYIVNqARLFZ8hRgllCsl8xDBEJTF42wNWDggKCA+LXU67RPkwMGe3UFPuRLu1n3tV13sDJvr8uKKRVBk0wWT6MKfopsBQXFZcVPbNPlcLD5nOtdxESqaWoXsqlNX\\buw1sigajxY6BymgizfcocZ0CzS7wCD0IZxlOAN0FnhK9S0AsuZl0JIAL1iXoytAyKA0xHkww8\\bNd3\\\\5tra4tmu8I40A6ba4LHgQbHwWWufimKLAC4x1RLVvwZtLX5u6BXn3rtpqTjDZWz2pxtqRKdqB4sKfEpK5EOFJ1b1++v6D1s88rm1u0Ym466dsLhyMxLsIUUyAguLlTXIF4cO\\efO26vvf3P9JnP\\fbuvzIw8axM4UGmyAj0OlYf\\iNP9Tv\\e4XzAfLNgQc+U\\up1X6J50jXKjnn3uXPve5\\17PPff8O7mRbI6WW3aiNLS8qchTQCbj8bbeuvIDHR3sKmMzenADDrKEy4XLJLQwX3LcDrzIiI7poBjyrbPqduuGpOVKeeVKJSOGYozIjL7XbptCCusFqFZ08GbMGPSVyviKErhPkyeJu2\\a1GhBBOGYQOKYkml4CyR1dRREXbV7x2qOWuqO+7q3t20b1WAcmLM2PMFsrmiGubw7iuKCz04MzMIcPKK07mzuW4GNAtChGCemjyCt6ZSSELw9HI8DF8preX5NjSiWwiN5ZIEhDEbtw75kmVlA7Sg5ncyazQpOSiHtmwy83247leUU1VBG2XRZChPqdkYWMEvTUShmDAlLRJ6yqayN7jkIGRsHXdCnrEZBR6vnFu1e3Lx7VQe1HXPY7vVdvqUPd8yCWFPyEwXFvIwSStmmCkQOWo3QgAKv3WjYock4tlyumAccvj+ojKAYQIYmFYG1iSgEBBwkArIzUT4W6izncH90fGhGvqxnVMMojOcXCyaNP+ru6ur9n6gd1DSzVFQ6lzYn8X5zIG+U0QPrT+rM0rruvn1drXpb585c1sryQ\\KmRY26YzVQg23MqdM5xp1A7Q7DCCcYoZkEmYVrye8cDIw1jK8yJQS5oHrD+bSBHlar+7Ypg9Ka6TJ8mF5fe7v7Wl5ZNVGLBemOepI3Ua22b3vB4sKCNu9vqsh4Drd9eGsnSt29bYqwkSmAMWimyKSIhrNmTtd2kA0tmoyDzYoUBBMWfBtYoYeqezztiUJxbrGgQbijWueOkZrLxYd0VA117doNeXHsdSZmn0NEyPzsWeWyC\\J9HNkzymXw34IDNTVOTLs71N1791XM54w7h\\rTmyaNqGwiIfM+As1wxRPXQEPL\\wPBgtJBYeqETGRkcr9oqAq2p5eLRWui7O97zgoCPhwTDNBkRq0gYGQjZkgV8OMqDkca3L4n3a8qag7UT8Y0+9iDylw+pzbII+izh0eZZ\\FS2BXF+n1Vb923gujhp56Sly0riJKaTcX16ne\\bY3MufUNUqm0dXVTqeRTSvnL2tza1COPL+nO\\W8pCO5qMtnXdDxQInCBxXAqUydZuZj8ch3QarBI4FrNPoHxqAvEcL8b8Zo4KdAd3P3z6gZSaziRV5rTu37+F+3M+Mu\\+As1d7d1rpjR3DRQZjIy4QjPJeAMZi9GXEKhNqRYTShzopynwKBRdl50+LhNDDygwEJBT2nRHPRNcennS\\JA80qPathd1tGx9ORLT+vMI4sKMoH8UgGLUnsenHF5E1+A0sLZxlaGUShTj9AQrP+6wAK8YOzLFGh3d9tqDBoyUiUqxYoSXsoc2j32apBZzFoxyaYmHYy1c3fT\\DnXHrwob6akCYUlojUowNh5nAAcNJOsWRByQA8mVdCB\\slfJzYOpwUW4A0NDwXW33zzO\\r8539HH\\zQh\\Sbn\\1tzTNtMReE\\48C65Wv\\b5+7eO\\og\\88gesawUSp0hi7g6Jt1iqGMmQBYI6kFESiBZ8KCTLVMJAv6dqPWBBO1xjRI90jeAGx4EbubO7o43zZ6zKPq5Vjfg3jwqlNKNirmxcLkxL4ZuMByxKfH5cgCiHFZ9hdnbeFhUHE3mEFHYs3FMLAQt3HuDoPrENeYyiIM3oLLJRJf9OphgIDcUHBdbxUc2qWl46XH+OawcGZfYHHeP54HwOpGh+TpOh2m2Qs6zOn79oB9thdVcbZ9bsQIGcyy9k5BQAHCTww7gnHCbmFg9REyMB3zdfpHtbO\\rRG3fUV1EXzpzXQiWtQrqrQfOWEkFP80ikJzEdVYcqzV7Q4so5FUpZecFAIwwlPRyWXS+EpQKjL0YDcHN4YV\\9hyu6d39H\\9O\\+Bd68OGHzcANBOu0wNrcva\\f+fzn9Wf\\8c9PlJxufMlnxkCW35M+PLW0nnr6CX3m07+tl158vx2aFD5ujOpI7z8dvk3UwKQ70PbWDf341b\\TNMTxOq\\BcKpgmjRn4krZcdgqFQ6wguUUghAyPgwjX4V8VsfVPQs4XlpeVLacV4Bbc5IQYcjtxxqP+yaNxzgSMieE+W57x8ZFUwrOBONilzQQN2fesYaGSI5NOdkbYZuAZBoX9L4ak766k5GOmnWNCJaGcN3uKwqwaygoiOJG2KYZQLFFpzU3s2DE\\Zs372rjzLqN0c0OwnPZlzQbHKygZmx4CA5wT8bez\\NApwKlUwRew9fApZvg07iNkm094sCsiRXN8KFACLLJnFJKaQgyFEtqpjyrQr4iL0oqGPMZU0Z87nTIcsQiIaUUHjMYHMJlyGLjkJbGeCpN1Rk0dPbSkjJFTzfvvaEbt99Up9dRzGPMIyOkA99jApnwskZwD8cICFxEDlYdqAk5VGjCuM4uUvAwsvuzvLymPIT8JIpExA0d6xSN+B\\HFLRn94rRK0TvYdRTo1m3TEUk\\sSzLC+tGYpVKKWkVEf1waF+eO272jm+q0zFt6KZNQenKxVl9ciFp\\T4pSe1e39H165c0\\r6OV28+KRy\\rK6zYGah1XlcieWMZZdljbD3WYLjqXLgDwdaVkeZBlKwMg8kiBMm00DXKtkXFVC0ftDa9b+X8LeO8jS+6zz\\Z70npy7T+cwPXk0kiYojWRZa7gGW7KxfRe4tWsZbO\\Fy\\3jVu1\\FLe4FAu4uFjAYqqW2l2CDTbYwC5pAeMkyVawkjVZE3s65+6Tc7z1ed5ueYul7h3X1Gg8PdPnvOcXnuf7fAMHeTKZMqLx7dt37TJFLUq3DXk+lYqoXN5TqbBn6BSiGfiSeGzRLR8UWNg\\kLCAEa+ZRu7HfeAvRsGMqpZRHCMZzkouzQPVlJ2F+95++RJcqTGlhsLyR0oqNxfMJiCTPqF6Nabbd5bUbO2p28dZnz0U0sTYUQ1lEfIkbFwdcmhsixZ\\4kWt1uxofmHRrDWgHAR8CACIAQtacYWSORxBnem+Roqtzc3Nd2PMuEOIfeL10pxb0kYAa56GTUjMH4ksREMSaHjxgmvYWYztBZxNGr+9UsFQjpjjU5w1d+OOWnfX5G\\0pFTcRoQUWCXLbewoQYg03kydulqoCas1bd9bsvNk7tR9CiXTahQbygT8euuV7yiViWtyelLV3ZLyK3uKRc+o10rp3p0VHTo0pFr9HRWqV9XprSni75lhqd\\oVh57D6bC5yyl+GlDtXGD7XHJt88T\\yr7Opput5nF\\w9+FKrTprwqwO9yEnr4fe9XMjOsl19+VUvvXNNsPKKcF3uKtjmh9\\leoH78uj96bTUouHsGLnCnc59SALnTHwpY\\A9bCjgYk1L0elUlLQWVOJ\\HAPHFrLLJR7S+PtCh04d16pHD8sSlpqcnX4hzCSJ\\3+VchhjtYQzbNMscbHJoFhtNopDq72bzIv6iWAYkAZnHK49nw10OD2soPWQcqGa3rUYbcU7HRvq9ZoOqXEEMedd3tLO5pRNnzig6niMS3lDdAACBmWOzthC44WtFIQttw0LF\\j8LLGMFWua5a03EKB6U\\rvfflG\\8RvP6YMf+kGBRe2wX2DVB7xhI3fXqvrql7+kL3\\pD\\Sxn\\ywPvDhH1WlWVIoQpcYMKfZOshOPGVcA+blu3s7VmUyF\\8BacxrPBouVrqlg6BfC+jkOum0LCqlVq1odX1N49MTZp5YqpR4yZZHR9dNPApKGAhjdNf8NwgWRQ+XPcUcP5CfMwozPlQNVKlkG\\Mgi47XiW+NeSVFE\\Z3gPAJCiVKZ2dn2zp9lF48GAo0ngf2BRR7mDdiVsoHXyjuaWRk2CwBIAY3mjVt724ZV2RiYkbDQyP28Nc3Vuzr3Gighnm5sKgOjAhtvBEM76N77oiQYg1Cc7XZ1o279\\T29UX5IuN66MwZJUKEeW5p4fbrSgQdTeQmNaj6dO\\upkYmj+noyZNKpEIKeDrq1lrqNAfqDNzQ61K5rEq9aoca8+f5+Xt66cXvGfH8F37pl3T81Cn5UHlZaKGrhvqbv\\sr\\fbnf1tLiyv7vl\\YTrhGrZZn5fEonQnr4Uce0Cd+6lk98vDjikWH7M98FjJNhhMKOQqZ\\cIMRKvjUa\\R0u1bb+uN159XMonfkV9lSN0djwLhoFIpDPeIEkopHgd9QLxQUwdlnT+u0VxOBcaxzZqCkZD8YbyPurZG2DGNelmdLsUPfCOvFY7xIDmbrAAAIABJREFUGNyeHeGx6cRD5uWEjJ+xDKuy1fMaQlZrdFWv9Q3pYTzESVdp1FXGJCEUUDAaVM9L54zcnsMjIo8\\IV8AaxA3niUaojhxu1LGFpcvvWFiDqwler2WGeShqkUg4vUBw7vZniEg7wHdG1mVxDoNFPS4vmL8pM6ywtYQI9BE11oELgcXmI1hmj41Kx01y10bvbGGQY9ADrmVYggq5NHmxrZaTRzJHQUx4ZXfzGVxsueihAtlishmWUNjcc0eHjE\\sHduXdJeMa9wiIvPMVSbENl+BwNRkOCowk7CvjdjAPYZz4O9SVNmEUUBRAn4lDmaGJuw4oNiznIg+26huLdXsL1qykMuUA+qzooa8PdId7ARfVsTE9MaHZ20z77TrarnLdlo8M0bL+nW8nUp0DXPHN4zAhjHE9Sp2fv06INPql7s6srb1+yZnj51TqnYjNr1nhrlqpqNgjVIDTIjQxktLy26VjHRqNEAOFt4P1z6cE+5rBhTY0PS3s\\9xEm+VmbEXFSQBhHTzH1xAJeY8U58PmsqILGHHNZgQcVCwTinxJDx2VHEmfq5TwEctgapWCwpEY8pPeTSJRi9gXQ4ID40UjXXGR\\UjdfMDzc42UW3qNbyxR1LvhiZSCuV66rUvKdiuaB06qg8g1GtrRW0m19Wu5O37p5CfXL8mGLRYZUrEPY9CvjaqtfyZmODiePAE9Dm1q45r2dTQ0onh4xLx2tkdA6iyXug6eNsgtjO6+I1cXajAgbBcrm0qIKHbAxPQ2BKZQpSE+wwpXFd7PmVJhUlOMRqeDEdCPCDnhVYsVpd1XfuqL24qTg+jam4cmfuk2bGVUVp1h8o7MExHBpzR00iwvJ5lda37EKePnnSUPJesS5vra63Xn5JmZG0oqm4Nte31K12NJQ5q9quoxtvL2psOKWhkbaK9avq+jcV9FTNKoICCxsUt1R2C0Rab3ImcfrnM6ZItJxFEBqer5\\3SjYsZq19NTodE5nhDl9qtFXoe3Xq4Sc0Pn1Yly9f153LlzURDmjM6SvSbVqmIAahoFfW5qP4HZC00jZRgNdxbQrgA1fKVVsrFj9HZFWzbXQXAAjGfU3EaNzAwbBKLTymhjU79SNaXZMyEzmdfeqUPHGP2vBxU5S8rsqXO5tGKxQkn5RJ0kDBCPwzv3lXoqx9Nye2g3DBzehkbbguAkQtuQIyeGI4ifHsXMMoQBPZxAIj10Dfo9L6jsUlHTp+TOHRETXptEGpIPjvNxjQDw4QLJ6JJR\\vF7b\\PIJlaUK2b6zA4j\\7XuOuUWD95m8+pw8887Q+8UkQrPH9qMC+PN1u3Uju\\7TA+siPP6OnP\\JBNTpV+Zx9l10nZA8oHE4axM9FvLO7o\\n5O1ZsZDJukKfN0ffTqtk8PDyKL2DHNnEaRE+kU9rb3dXaxqoSWWBwxj5l8+TgIRIe7aDu6kHSZHQRNLnrfiNv\\CU2HR0hRRDfA64aBcDm5sa+DNP10bKF2azaAcWDZSNTNecLu+ZXBW8LBROXlCkh7UNGapyxC8rHyKUBf4IRRl7JVEyJZMII8pDa5xdvGW9samrOQpFZFKurKxoexlgBng9kXL7eNd3jwDzwjeL3bCbODoisPIedUlnXbt3R7cVdM7E7d\\9xRQJVtap3tHj3otLxlKZGDivUTurqpXnFszmdefhBJTJ+heAWGclb8gTIXKwZj2V7b9cQLIrM115\\Xd\\+xouamZnTL\\\\arxmCFQiG3Eyo\\kBbmxv6nd\\9vL76Z181RaUb40MX5Ub9cBFyMTz11BN69hP\\Sk88ccFk4iB1dAZcfBTc\\HA7URets5GhjdG6unr5Zb366teUG+VC95pPSxfvNLhpfcbMHgVDuDO6EUjGMzTyblAjQ6OmLmOeT64W\\BcMdktVECECkl2XcZArj8exqAhXEl5Tl3GaAyG6onYPRG9PVYrnXkjVOj5M6Apjgos96AXMfwnjuSo5f4mQsrmEWTSwZwOQuen2+iAR8LDIqGsr4CXWpaxBr6FYxNHW1rx5H5moolmzzxt3b9yn\\SHUXph0DtyMuQHjYoqslmuE6o\\Z+jdPuBZ8FDemBd4A6BlIJZwVPpd4LKVuXerg2N0P2SVHkDMHGN8fwi85X9PT41YUlYot1QogRlIkBKJM3mBMdUayOILDg4GsGujr5KnDisQd3b1327pKlLpxcsQGMkPBgdlKQJSPKBZJGYKBf5yRlgfwE7ftEszmsvKFXKEJBx7cJHNmB7vDJ4OCitzErV1DfCHH7iF86bSsu6egdkIIZqpGqGZ0MDIybt+7ikdZd0eUwzdWLmptb0Feam4LOG6o0WzZ+PTw5GE9dOpJJYJjundrSUsrC5qenNbRmXOWm4aSEIHFiZPHFIyk5fXGtbq8YD5JrOWtrS3bv+xpnjuFNYVNNJ2WY0kOri1HKhrRoN3UHqIZO8DdERkcO0j+OIaDYlCQuSPfvirlgtmQcOB3mj33GWEDsY9EE3FFsHK+WDSy+PhUzuJoGAtS8CAIoUCjCOPMpamiSKHhBPE72IdcYCsbKyqXGoom\\UoOtVWo37EQ7ESCXNlD2tqsaWt7QV5\\02xIEvGsJsaOKx4b1fZOzZX4Y1RaBGkLmZcTXnUgQvAgs6mchrIjttZYM2TwTYyPWkPF+c0zZF+yv6F2cE4lk3FTmvHZknSRTmcMUSEKja8HRWCtkHSBaAezyhah1z6PrQ\\LKW235RDSynShXFCi1lTx6g3FKm1FfEH1IiFNPHxG3cmcIViMc0B6QEAYS\\GZtQtFlUAy02nFJ8YsA29QqqiyuqmVu\\OanJlUKBnTjZs3lYklNT1xVvkV6dorS4r6HB09kdBa4XU1vCsK+apK97vy9QfQmVyeq2FuFFgExlNMuY2oiWa87AVoER1De1yaB3QGqdFpqW8hfEE1e31tt7uaPHFa95+9oOvv3NHrL7yomURYOW9LMXUU5exF7UY2r4X5EYsO75TQ+JY1tBQyNB80WKwZN\\jdr4Yp8Lxm+Mz3hxZBiLMDpcMb0MA3qtHM+7S0LIVSMZ196rTiYzHLuPQmmPa4itFWvWVNFOa3LkLVUZiRbxzFc92mTqxHU+17\\W5+MF+DVVCACU9flSqjxJbiiB0GeJW54czwcKFJEJDNZ98oV1TZ2FN7r6psJqfk5IQaTkBtM3LtWVHpfq+U2QcxdaKAZ7JkFdY\\+XEgtrDEGUswsVA2N4eTsWKnp+8+f1BgffB\\LrA67doAnhAH6gGC9aUv\\b4+8i9\\UGDh90NlHQlFTIEQDieMdMbG2Nvb1q3bN+0Qn5mZtkVuEN\\+xcrGOXBcp3uqNMpu1pjjaH1tVYVSQU4kaDwDZr49+BZmPBizpRCPohLi8u4pT2q4z7HOkWq4UqkZBA5RkoVh8SfdrpaWltycs\\2ICtezy\\Xyoitmoy4uLth4MJ1JmE\\WuTPnrZiiMGRoREF3wDuyQ9BGVF0bEyArhX\\Aobi0vKBCeUsjuTFTPsK5YRGvri5reHjIpPl8KgSggqzxb6TTKXsNvGY6NwjjdPvBSFDt\\kALa+u6dP2G9soDxZOHNTOe1aGJgGrFG9pau6WJsVmNDh1VxjOua5fuamF9VUdPzerI8VFXQUjHWMMULmPZaBtbW9pAkUFET62m7770XX3nhVcsnPrff\\azOv3AA1aVm42Ax6fnv\\VN\\e5\\\\o968603jZRr8nIWoDkss2G7evzxC\\rkT39aT733h1wbDjP1YcGDxrnIyv84IjwotvrdpqqlTV25+opu3n5d45MJDXw9VZot2wTBaNIuDI+3rVq1oE4bl24gXjdHyvE7mp08IoebUwFF4kkLL+56etqtklhfUadbs5ENzr\\9LkRqJOTIuL2qcfi3iKGAs0FI9H6geIcmw6doKK1wOG3SalIJhrM5OeGQ+j5I72T5tTXwwPOoaYABLwaL+6gfkSIDjDIdciC78nsHGhsZVrtZUqmQt4vHFHdmK0JB4pfX8WI3asRXiOGYRELkpfPD4Rx+Gtw9uIjtRl+FvbKR8lGi1ggUhjcV9JiC0WKX6gN5OzhGp+R1sBfBOLduXAw7uJuuISvfhxE7By3fBw4CZN8Q\\A68iJy+ja3oXuG3cUmzdq+\\c90uv3Qqa+iX1b4dPMzgkbnrg8aI1YDKEGSnXCnICQdUKheVSiWMw+UGvUbN5ZwDnpHF7u6ORVv4+X2rY5YsFjmzuW4HMecLSlyupa2tDeN+kgcI\\4oaBUuKnqesntPQavGuVvfuqUegrUCw29Y5R8M+zY5N6oHDF5RLHNOta\\d06cobRio\\fuisPL2AWRKUy3kr\\P2hpMbGjrmXbtNFzDc2NuwZEDjPYU12Jjy\\1NCwotms8Vxq5ZJ8vKhW06weyuZ0njEunmUVtglWJyw7ZvYcjEGxRUHkg5iHUXMykVZ+e0\\pJBYvYVPxRmIYP7dVKJeMXpAeIr+zaqHIlkTg8ahYwA+wYKRp+GqTk5MaHx93lXf7fCzO4q3dHW1s7GrgbSmSrKnrX1e1UZDPl1EyflibGzXdW7ih8cmU7jt9SgFfTI4\\K58nrvXNshXrHIMgWFj5hKIRs43B9mBzfVPpZNbiXyCpg0DEoohAIjZ+ogml6KVI5X7gHKTAMg+xYt4atOPHT9ozs1xaFHQQr5HW+PA8bJuTNndNqVK2BtXWN\\mzbThxwMIedWsVJWp17V28pkgFX6aA\\JmUph87r0YupV2QaUjOja5q8P06DYUILd7eUb1Q0sj0lAZpuH0+Oc2W7n3\\iqKegMamJtQPeAwgiATDysSn1C7EtXa1puZuQzOzYa2WX1fNhyq1qHizaf5TcIECeKLZOWphbmrDITKTbc5M7pp9dbLlMwbU7bj3F3eEEfqhmfQHqrbaqvm9Gj40p7OPPKXVlV29+I1vKNlvairiUdzTUtjBhMFjRTzrzKY3FEe9vqqNFplm1vDTNINimT+kEzYRQluugatrXwCFw6N6i7SJkAUph6JTivof0c5OVI1BX\\c9elSzp6fVD\\nUhs7SrtmzoXFCpMTZzfctlCqWIIG4DN6hNYD7th2gSiD7oFZ2tjnE2DGtKlq2qWXEYK7cg\\JSVI2Mx07Nmmqa10qhKKc5ULBJELSjw\\c\\gNWAari9s84QAHmYsKVtggRlCKTUJbofWCK7VdaBz6OLFFAVuKQ4km8s0r33PxZYn9MHnvlnC6yqqQi5wBr1qr7CiPCPf99I7h\\4sR81eTYcBuNYBcOqVTDXS9rCp4iClHp3\\q4hOxQUZMjRsQLnIqEFynaz1FwriFK1ZF0Hhmvks+FpA\\EMKNZGiBDzPD7bmGS74d6bGxp1q9hS1R4ECkUucL4OKBwCZG44p0icnMOmVlaW92f6ROnE3s0dwu6Bwoxfd3a2TOaPA\\f3XntFp+87rVGytZA7U1wha227xoEsUA5nMxgtF23zU0HTcGysr1ru0tjYhHlcMdcFAdtc3zDODZUxBwx\\x3KzvF5Dv\\CzARnjGdFhYKiJDJ9sulv3FvTWlRtq9yPKDp\\U+FBMUzlpe\\11ddu7OnbkQaWjcwq1Mrp5fUF\\+\\W\\Uyju01M\\dF4TuZTS4aQGHaI1IBMGtLa2bggWnlzXr13Xd19+WXfvLFg49f\\1i\\+3Hjhz1gwugXJbtbp++z\\8lr76375qnym+VCw0xmx05nQhTz51wYKbz5+7YAgP3A+DtL3McBlVcIi6IbwUt+5iddMCIGgvL13V25e\\o42td5QdCVmuHZEDjEbhMpkvyqCjWq1oRRvdqZE91VckENShiaOKhfD8IjIhKB8BsPiS9fJqdivmeUSsSL0O5B9Ro8pB7KhD7KuXoGIc\\iOmsKLwTacSBp1z6VvH1B3YZ0iwL4cal3t\\wOFfkMeP+znxL3n1OuTCUSi13cR1cg39QRsD+PpeC0O36JV43LIq6RJB+fApYlRkHudMPUCqnIhS8awS4ZQcf1jFvbK7D6KOUom0qRCJ4QHFpcDqdz0qFStG\\GUN+\\zkjHXN3TzkjSgSjMsTIn+wrRZmk76AYpGkjdtZj\\ZM1THSMBESjAewS6GzhKvhRPoKhskGDSqRyCoWS2tjc0fXr9+wfyMO0oUyt+PGbxAvAskeexBc\\OEIsS8tImrQ1choVksri67\\jBO1vUVjhPqN5wbSur62ppZaxqmD\\A5yB2eDPcehOzU9qYnxKbMIye+BMhWVSWeNE2hB1f2GPIG6gkmvdmsremfxkor4f\\EZOfjqQYodKB2Oaip3QrO5B7W6sK0333rVwsBnxk+Y+\\nEyLgVPAtLK3hta+7waY1k0ub3R5ME0Z3OfHR01MZbFhyugZJDWUXSaXn8AVVLJSo++fo9Veo1K2ZoDI8cPmJFDg2j8VI9HrNlMUEZ2XrNhvJ7BVMBU3zdu3nHXOWHciMKUbDy9R23GOESjKWi1pAw8oHbCpKFez2vi8aZ4nh2ZtZeq2uC2jReEUXNbn5HO9slG+V4wnsKxArqoJxtcv5OqlQaaGd3U1Mzozp+jHxBUDWMTcNa30RkIg1nsHDoqVbFKqSqWCKlRCKjjbUNS\\eg4WTqASqHwnYYI2D4Kz5XkYlIgGKPcwIqwNramk0LxsfHND4+aRMK\\PdoTEyRbl5y3C2W62RIJgIms8lo1pUv7rp+U9gCDHrC\\ztSrmr3+5fVXN4wrm1yekKHHn9Y1WxMOwhBQGtKVVXyeTmegZLBkLYXV9RuNDR1\\IiUjikYD8nXbOjit1\\RiYlZZYeHdXd1Qc1eS0F4Y76k4r1xFW4PtHp9TbkRv4qDd1T1L8g72FOaLEHUhPzcR\\bN2Johl40D3UxUUG1XQbivJCS5oelOZkAALdcRtR3m5Z2uyt6eUtMzOn\\hfabCfv5rX1N5+a7uG0kqPGjKATLDsmPAeMxOYiPag6JVMOzsuWNam7TggYWfIHcg9xX+M8THGPI1kAeKCM0A\\5Dfr0hsSt7efep1Z7Rbquvw6Vmdeuy4+uGB6k7F1Ic0kRQ0CBPgB7Led1jfgmICT7prY12mSmZH4yeqrW5npaUSOCHXvBg6TgOuGP8WRqXERjF9yFuma6ffdCP4Ol3lnKjCTY8apaYefuopRScmbEzIGbC+cc\\2n6uY5PthhIrKERU7hewPnN35oN5FsMxylZOKiQMKWjcDlRHhd55\\wYxGP8iI8Kc\\rdzYhGtxRvxQDxUhNDEjtdX1pS\\\\kf74j35P\\+uPf0gf\\LEP2IiQB0WnQQVaKmDTELWDjaqaDcs47N69BStAICnCLwG+Jk4GpQ\\kcsZr7pyVQ5dRHHIo94Pj8EeNZeqSLoRFjzKEApOfFsH3Ku1Ga3TaLjRcq9tYwvzauMgxXJucUTo3ZpeM+z1bJgePRBIGMdMhu9mGbUuDJ18ROLrZaegf\\\\EflMlGNTszp2Qisy+h9xjUzKEFh4NZtZuVVDcS\\MHYk64bot3E1JQZoXHZ1Cs1Nco15TLDqtdwvab7CBjMTVfpBq26BUen37bAVAJf6bWbvabuLi7r0pV5NXthzR07p2wippB3WyvL31Qy2tSxuYeUDt2vTjWsr339G\\rzv\\4LNbt1\\dBTF\\TEw+c0HI0q5IcblFQsHrdLlsOsXKnr7\\7+a\\r6N76tSqOtsw+d169+9rM6cuSI8XjwyLlz544+97lf16uvvWJ\\h6odjzDiDzgAHnn4Yf3M\\\\GzOnP+vHuIAdsbvPqDqh9ul0W7cHBQXpOxR8Hd61jA81vff1FXbryqnfK8fJGWglGvmj2Kgb7qLYxig\\b3Iev6uBAzccUTIeNw4Mabi05qKDyl9eWSaq2BisS8DNpq+8pGUm0AQzMf72OUR0o9xVRCoeSUotG08UToiuBye\\1tszdAScdmaTRL1g2Zp08+bxE9YEyZJPLqpqJhEBrGnU0jxUK0D3rgx9GVQxZHNYV1A7BzSJlkxsi+d2\\dMfSXBoU0Ajhv+MmFiWHy+RWLDCkYyCjgjUkevxUb9Lchh9DrjhVTKFBTyawpx9jglV2MQSPmas84FTNc1iIdZywRN38wGgO6U7pIhBj8N\\B4zLgWbhYjozwOL\\YGBzyfW72xrZ5qpnJNpUeVSsxob6+t2\\MLdrGCEJThpAzgWIXlGOBbUyAAJ4Z9iidUTtk0hw2E3p5W1hYsysjxuoG6XPpmfLjv5o2arNGvKZUjXiNq7v7kolEwwL8YHx\\R8BjPTtrB6gAPKgfvvabGc5OqNqsaOKAXXXU9Jd1euqw7KzcUybqmnaCNoKAYEQa9ER2aOqF+09Gt6wv23HPZCSVjYQ2nhxQLZbW1Uba1ArI8AZej0bDMUcZduVzO9o3xmjC79Hk1NDxk4xWXkkD2JCHUNFE9yyVki0xN0IjhhQda0DVTUhDhYChsZw9NDl9bKBbsOd+9dlND6axm5hjRxu0spXOvlotmk5HKZqwINYUgTYUZW7qkYC6xcCKt2dlZozvQ4FoxY3FWfZXyG1pZ3ZUPPzJ\\UbFMVZXaijqYRfuSqrfDajfDmps7rmQ6ZPFKzYZXtZqj9Y0tE0kcPjKuoDOwfMWlxVXbX4lYyvh701Nz5mVYq9Qs0QDO2PBw1gQm+ANauL3XDX7ntdHQra6u2qSEyDG8\\1Bl8kzs574imQvXyO2NmomOWMesWwqzar1i1yBKd9Bbf7ujeKWutVe\\r\\ryiu3r0OSITvyLJ1WPhfD7V63dUbVRV71d0kQopUw3qMXbi2r5Bpo7c0reeEjBqF87S4u69O3v6bFjDyibTOnK3VvKDxpKzYxpKDupRC+n3UsVrVxcVcDTlOI7WmtcluMUNea4+YP9VttsYKG6uAUPozjysNy4tqDD2N\\1C5TFwWCoGbSzyRpU4wBBGfaYbUOJdi07rMd+6P2KpjN6+cUXtHL9ko6kY0pagVM3viYcR4QjoC58b\\iP7IVKrWwNarPdsmbcouEs84\\vC3cWDivZqO593eKc7bflD4XV88YVihxTwHtCy3fhQ87qgSePqxsvqxdv2UjSCUZUqbfMtsciuLweo6owqcF1gLE49CLWu6VymIM9kV+Ms2XcrYNxMorGTDarABZLbRoJmlC4mWW1+y3VWw11mi0NB+Pyl9sqbuxpfO6Ihg8fkpNMqNqq6u7SDVMyIrABIaOJg85glAumMMxh9\\lYLvF9\\16z+5p9QwGG4z1Nv2vQ\\MILOLk\\pw9\\+Mf07LOf0ujYhHmGUiRbgYVbKwfd\\1hg\\cuf+LAVWPV2RV38TmJRk12T3I0p5NBwzhAgRkJ4Vdy7d88OZoon4D7GYHQXzFe5YNnwQOrkcrnkS3cRWaWM9wV5YxaVgAtye3+UR3eMPT4dScgUDURX4BRcLVVtjMcclP9NT88plc7Z60HZCKkdHysKNMKk3ciFrpmfgagBBVM4ASm\\\\vqrJtGfnJjR+OiUjWNAbEBm4K40Og1TD5ijbbttXAYqfcs+o0v1e6yj8ZKThmMxF1mtqWwibWHYdGc8FzpHuk4kq64xL5T\\nuV7ef0RDfwD1To1LSyv6fK1RXX6YR05dVZJIlT6a1q69w0NpQY6PPWg0pEHdO92QV\\44p\\oxVdf1MDb1fkzD+ijH\\xRjadTSicyag9CVtRg5srOLBRL+uu\\+u\\6+jeft+7n4Uce1Wc\\+1nNzc296678la98RX\\wB3+gu\\O3bfbPTQ4vi8Px0Ycf1c9+5jO678EzCsW4oDFrdQnYHNoHhHbzl8IojyGqIVsyIQHI4q1b1\\W9155XqbmqzLhP3nBd4aRfPlyD\\X5Vmm4QtcWfmLoM09qwbe5Oi\\FXVOnQsE4fOqfle1tmZ7HXqKjHWC7sGnIGUE7h\\UToMfMKW+xkk8GdcmxUR3MQCKIagsi7bvlgxFNQoMDxobAGqaiUG8oNZXRoMmGRCSanBvvptG0t4aAeYmN2MAb022ibhiAaSphlg3m4+YK6d3te9QoGq4zO4oZypLJZc3Y2s79BWEEnraBDhqZjPkX5vR2b+6O8AvmCr5TJDJvyhQKmlK9o0PUrlUyaGogDiL0G+oJvEXwYRrwUyiBE+A2x7jDLZG+gRLQDGy+6NhFKFHEQ8BsqlddVqmyaeiw7NKHhoaMa9KMqFjkPwNxQy3WgyBknxnGwkIBY3VIfbsRgoExqXOOjc+Czdg7cu3fLeJoc3ux1Lv1qpWqxGGalQjCwupqandLoyISphVhXjaqrJIxGHIUSrqUB7wUUDH4dKqyx3JRdOrUu9hYFeZ2GFjdu6J17lzUI9dX39+3cgZ6AtNrT8+no7CmNZQ9p4c6GSrtNpeIZpeNhC5jNpWfVqHtVrTXlD3qVjMeMV2VB4mY\\4zeLA7OjsXOFPe6KVigYOcPcxgqXaim\\u2fcqJGRnBUA7A\\sTUBjsHmBm+Jga+AJWDdfq6OuqqlaqpjZ8sj4hIKxqCEedO6bG6vqdpoayo0ZfxYUDYVmpVQydJz3Su8Jp256etrQM\\d1we8jIaGjaol4r4KaXdC3gNKjHW1u3dTONghdTP4QCPyIErERDY8mTDVcq\\ZUyA+0sLQsJlpzR8YVjwZUqVa0trxu9BHOTxBgYrwotphErK2u2t2VyaT2DS\\dqC3WHmcjpyFIJQgWsWvHj5+wEWoikXYNohmne914EiP8YzXQZrSEKs0luaPKpeExRS1FWLetALY\\za4237io6sKSOv2OIjPjOvreC8r7Pdpp1FRudhQxHmdL8aZXoVJPO+s78sUjmn3wpHoO51xDa7fvaOHtGzp\\5D6l4ildvv2OuglHydlxOYGYMt5x1ef7uvv6vBqlbUWGalqtvC2vf085xwP108bGqAhBoJlagYbgoE8qBP5eqDGNkw0qag7vpD5AGWjb\\cEG5nMlY2\\g86mA4XMsofPvfZ\\G547q9Vde1TuvvWJKwpGYQ\\aKReBwDgS8jhVMHdaanyYW8VZFvpBjocg2FsSE00Q0rn85wicfjSONA7Hv7ZoFaAeIbfLGlM6eViR4v+av1eT18rwm5EnX1QyWbfzLM\\58AAAgAElEQVToA7lyMOv22GgUdwbsJhoolsMhO7csR7JOMxewsywRThoyzjrFM437HWDFeFnRsHE4cWanwALJIsEBGhNq0najqWwoJm+ppY35FYuhOvzAAwpn06r3Wnpn4Yr9O8k4HMiYTQ6sjjCzbJsDvjsa\\AH\\yjUfpbmnluAOoTB2bU\\aevHF5\\Xcc8\\pQx\\6MX3i2U9pbHzy\\7\\A+vGf\\DFzcq82S0YMi0YjVmDld\\NmbkeBZflZmD1WCtreXrNDHU8qDPdQ1riS4JoF8VItQ9CEDH5gqcCLY5bO4cILz2ayVhjRkYF0GTpFajXcnGBI\\iCHa9NGXvBHKFQstyngaO7QUaXiOetQisU95Quo\\UbtIWJCiE0DYwaI5PVm1RzA2ZhckDdv3TBCHnyOXHbM\\FssYBR5c79n8n0IcgdSZ7gDdLH8nvm1+WiBvvV7NoJs15pm4JiOJbW3s23dFQUiBxwH88EPDmACfmLkrHGZBL0qtypWNFy7vmzqtOkjxxQn3sS3oxuX\\7uOzA5pbOioeo2c\\va\\vap\\+Pq3tb23I4+fMVNAj5w9o48987Sees97Vaw1jXu1vbNpiAnZg3\\3d\\+oy1eu2wjv3Llz+uVf\\mXh3UX3srG+rl\\5lV\\RCy+8YC7NFL8cZMixLzz6mD7505\\SQ+fOKxiNGleGBWhj3f6B0Z8La1sJS\\r7wHWDX1y8pzfeeENvvvmG7szfVqm6o5MPjuvs43Pq+PMaBOmIiG2QqhyOXkdOACUpcSUJU+shIe40A\\I0E0oGEnro1EPqNnu6efeOFPEqko2ri00CxXvQZ\\YK3S68mZrqqIKau\\I6u1ZQcPlRYDFW6w\\o9juKBBzFgoy5XDIkQx+Kia2tXaVTKR07NCWHkXSpZrN9eIKhSFTxVFqpSFK+Ps0GhxgIZdguhEqxbB4+FADNakvlQtm6R2wFEumshUvDYeRyjEXSiscI2saQF1QYL5cNqen6TKHGw\\+N5AK81xgRMWbhAoc0be5YdMKmguXC9Vn2ojn4g\\o261bsso\\Hx8YUjUWNC8alBjrEWBbEJLLPLdzZXdHq+m0b9wdDcY2OHFc4OGzkdDgvBOT12gMrQFFyDQ+hkpQa7V3bW6nMsCYnDmt8ZFY+b1i1ekOLi\\Nm1XCwPhg\\5vewXNi0vYbCFY7gxMSURnKjBuEH+TzJQvV7TJAiH0KBqkXN8F77Xa+C\\qh57wVCQQ0CZA8WVW9vazO\\oDtrN7VV2lDfB07UNxQ8vY+i3XfsQY0PH9Hy3S2tLe+Ym\\3oUEYzY7OKBXPqtINaXVtXLBU21Hl5cdmKQp4hBSsN49jYqHX9PDw+E1B4eKDwamjQOAPZI81GXTtbW5qcmDDvHoon\\k1+glhhUgxPELTdhYMZYwTNnJkiCjTSFySr0qe93W2try0ZRSGdxsyWu8x1qydPD3gcjiuUAJok0LYDRTeXC2uGwq5dq2p9c08ra5uanBvS1OG4Nrdu6NbNSzZaHB49onBoRoXdjkbGUkpmXb+2asWrze0dE2Kk0hGlk1HzONzZ3FUID0R4M+bbhadWxtRW8Na4dRBylDl7fV57ViEyGb2c7\\h1ufmsuaERTU1NW9OfTDJRYGzGNesiXS74j1IZRS6IHCPmkgUF44BPE2GB9lT\\tZqSOO5fuqHW2ob63r7ih6c1+8Qj2up3tF4uaitfNMNVJ+pVuN6Xb6ehSqGqyHBGw3NTamLbUs5r596SfPWeZnPTVnhsYCI7klQ\\5qjX9yvuHZF2Qpp\\a0Hbq\\NKDjc1v\\aSev0tDccCJrDw42BP8dL12BhpQNs2cO0QzMds0LX1gXqQUTtUFFMa1lsW94XfXguBAJ95OKwmwdROQCceekKnzl3QjXdu6aW\\\\3tl1NdkErsY1\\SWgsViXijvLRoPQeZAtUZTwWjIxFWEJ8OHsrBwuJR4RjHS7JOjSZSPX+1B0+oBfySovhNXKntaIf8p3bla095eQxMnRhSd9KrlLyo5lDZfwxRjfPiP8KSZWsGFIponGlE6k7bPEvoMIjd40P4BjT0NXN3uzYM0FkRtvHPERuBIcMYRvwCuYb+DjUWn1VKMjNZGVzuL61qcX9S5CxcUymXU9A+0tLtgfGpGliBX5u1oo0FWleuDRSHP+32XN2wG2QOjblCM0QhZkYXFBlE533lev46T+9Mf1U\\91Kc0PjZlTfD\\hGDREXzxi1\\Ql7\\0e\\qJn\\yInv7o06q1GLs0DcGCq0GB5fBgU2l7Qa02MG3ZnM45EEicr9da+4o8N+uHqpgHSHEBR8mdPKMuAhZ2Y2ZAfujOkbXzezwvrKq0hcBliKMs0tG6FhYW9qXGRulXOpXU3OwRJcPDFkOBnJqiYmxs3DhcVO90vRZ34\\hUrlZcRCMUMFL+0uKCOa+PjExoODtqUT+QdqnkWWh8X0jcFkTcxzurZupBNjscAsIqHeTGzYYR57r1tnlupKIJ5Xe2rUNjcdJZYifBONbQn35PHQ\\p4pjY+eUNIr0taXF1Q+\\cWNbAl9Dc0aNKRHrqNRe1tviazp0+rkx8Ri9964b+65+9qFt41XRaCkchCjeUiER0\\6lT+ref+YzOPfKwqcjgyd24dVP\\+PVv6IUXXrZgZ8YXDz74oH7hF37BCi3e16uvvmqI1u1btwy5gqfDhXvhwiP69Kf+jc6cOWeHJ7Nsk6vi1L+f5eSGPe+LAfCL2t4yvte3vvUtvfXWW2bn4QoPyMZq6dj9ozr7xGG1vbvq+JuKp2OWFVj3oHxLqt911Gn71axDUHdHSqn4iNLhnHB6yhLD4fPr0tW3FR2OK5ZLqNFumgKxVCuo2sirXt+T34tdAj9risaAqtkkxCTgXM+ooW6FmIfcPxSHHC6QOG2M6Ci\\WzD4+PTJ+xUNRlXNVxV24qaUgy+GZxQhuxT6pgICMaOzwXesXHb9iLCmaPW0t7Vnnm7Z7IgyQzl1BtLGJgosFIBJK8zY54y4Ka7gNA3qXiUw9kMEwuEXdIy3R6PBvdNV2zhjcEswN4UczWGKjQR7nLEVH02pVDB0FySIztHiriyuwmN7Gy4aDQ+IgktsbWt9fd5V5rW6SqemlUqMWxEHGlmp4tsFEuIScMMRrwkWnFDX1GQBfKniGWVSI4Z4s1dABCmwCL11D09GzB2LmOLPUeeZuWYs7ZLoHUcjI0Ou8Ww0YJ8V47Fmy+UccVFgcJqID9k4Ebm9NziQ3+kYF6sXqOrexi1du3vNkGEk7pw5I7mMgl6fDs+e0HByWrvrNS3eXVGURm1qWslIWsnopBx\\RvcWFjTwtdUknxFkNRAwugQlEON3ImEOuFSMtzgPKGIOChnOCuT\\pFbcm3cLzF67aZcejYtltNWxKGgqFMSzjTgohBMdjU+MGncykR2SD2saB1PagMrFvFmRTE5OKBpD5ehmXHK5MNa2qCIHrpTLbTKVWG0f9cMriJB7n0\\tWkN37y1or1jUo+95WEOjYe3u3tbVay+r2alqbOq4Qs4h3bm1o3QmqtwY3NusOh3CrluWJkARQ1YhRPtivmznuAXz0ozvFZRN5wwloOBJJlgTMTVIJthvWGm6oY9QbEFY53UiLEFRxmgIURLrG3NIzqyDUHlr7AbuemaCwNQCO5qZQ7N2vhL+3uu21C0X5ezsqXlzXp2NLbW6HSWOH9LkY+e00qpreW9Hy2tbhpwMjcaV7DnqbpTVJt1gdFiRoaRag46Km5vaW1jRybmTGs2MaWN7R95E1MaDdU9XO4WSHKUUbGa0fmNTt668pZFcT3cXvqtmY0Uxp6cgSkCEOiSntHHchzANSosFBhm9jlmSAEb4PK4Sn\\EpjYXLpoHsP1CThhMxNPs3Aderr9zcAzp57j1aXFzXN\\\\yrxTrNjU7lFAq0jERBogiP6FzYAFC4QQPsIWACWPTAHYVjCXdYOlIMKRsJm5JB+SFcmbGkzGTQEJHaXt6anoDCscOy9s\\ovlrLe3uNHX47JwOnR2TIqQQZM0DLhjBn7AjHwUcI3GfR10\\eaUhE7oYMueRiTtA1gMeCiif8oWCFTo0kKxZQ3abFSWyMcsGxASWcxbuMjxLasdOoyEP3ltev2pru7r48ut6+PHHFZ3IqR6S1svrxjWlIYH6Ym5VPFvAHCYUHpc3bOsMcRXFlQEIboEFZwtPTn6FB+4iWN\\Wr\\\\6b1qB9YlP\\HMFlseV4eNV83u\\91\\0J1\\+AzEi\\NEP\\YhFY7QtlJmxGQjWnnzmcePYeA2jsP7AjY3h709NzUoDFgZW9HTQrgcKYwEOJ4NuTWXoKufM\\LJat8KE0FYbFTQYv7mWCXTX7giKeIS+Vc8cxCBfdM6YHkKWHctNaDg2YdA3o0kKLBQ7KHFAQHqDtknzWak42QbxTuq2LNJkL7+rS5e\\r0xqWBNjU4pHIRrjauu3Bcmlw\\swSNt4WA0zx2MDcHhBQcoMDVmBRQFZK5QteiTihFTO501hxA9QHYwBD5AsOk5POCAf9v\\+sEV2FeoF3Zpf0t15xjMZzR05oqC\\pML2FUX8Zc2MjquW9+gPf+8v9frrd43YaEiYRdAwMvEpGg7rgQfu18\\8zL\\RoxceViwRNd7Y9Rs39Z\\+0+\\rlZdfs0X98MMP6Rd\\8RctsoML73d+53f053\\+5yrmC\\IN6DADeuLJC\\qpTz5rhPhoPGVoDIoXPms+F4rmAysMOviV1WW99OILeu1739PS8rIKeQjKrq+YObpT9Xuauu\\srM48cVT+RFddMvLg9NRbqrRDiiWGFAomFHLiCvjDdpHR6YcZt7S6FokwGk8oEQroOy89L18soEDSUaNTkNffNyVhd1BXOknh05ani40APjQu0ZmoBT7XXtt1Fg4G\\MokRpRJ5pROEdESNZ4T83ZQKSN1R9J20Gyv7igUiCmXm1Ct2lYTXlTKJfpbF1Yp7TvPt800l3Ey5pOMFOrlmpo1PIj8SmWG5HMCqtRcoq8Lg9fsosrndwyFxS8o4o0bWZzXTXcPGgVXAYGEP+xX29O2EQx1kbk2twcazg4bUgyiw\\pmNIWdCnwH+Fqjozmz5SBsmn3EOgaJpfBiPRuPslXV2updFYobKuRLSicnlU6OmQoR4jNlGGMReG4GKng7yo3hA1VXu8t+RWmbsP1gf26CGFSEKbN3QPzChQKvhssXNIvx2\\bGtqkS6XhBGqdnZhSJhRSOwA8hUHfDRpmuazmgiE8jwxPqdSCyh5TIYvvRVGdQVHNQ1M2Fy5rfmFelVbW4EAQB2XTEJPnpxLCG4jMatMNavLtkQb64c0+PHlE0MGoI1m5+T+X6nitOSaTsMzhArnlu8MgihsSEtb219W4xc1Bk8Z6MlN1paXNjw5pBTIU5EyzeJuj6lyEXZ7TMs4KLBokfBAHaQTyTNVJxKBY3xJ011mxUNDoybOgiXBAuxUGPGCRI9wBqJEg0jGPHOcyZxWsxg0TSGPoD1YoV3bx9Q61eR2fOnVVyKKpCcUH3Fl7TbnFJufHDSsUf0J2be1bETM0OaWR0RAO5xGNeB+fzyPCwGYHWq9AwZOgjn\\fi4qpGh0nkSLsmqfuika63Z+ue9zk2Dvme4OeIiVN4bZjj0reBxFLQGYfP4uDc6Cd7D8aVgQPsjo9RlZYrZR0\\edrWBgXtoN9Wp7Cn3tKy+vPL6m7uGXqWPDmn4fP3a6lR0fLerorFmkYsMiimQLWrjavzCvpCOnTyuJxk1FCkyvaO5i9e1+OPvlfxTM5yXONjOWUPTarh6akFaNAOqbwtrd5aV2F9RYlQSbfe+ZaalSUlwhRW9PU9Bb0UwxQVcI8ZNbnh8u7n0jdaAwU2\\Fcn6FM47DNeFEUHIHVfPtXgBzNqz8W11WooOnJEDzz2I2p3vfrW3\\yNysv3NJONKeG097Nu8ZNz72HuB9YE6y5MUonfp6HRYTsTSATY29mV34p0GQpfypfUboAUeYwzDM+14+2qQxqKd1QBzzHV97IqFqTJE1M690On5Yk15GG0ak7yZA+GTMDRadVtatP1IWbaj9wDWfN6TfkKb9rxhuwe4+xkbXO+8ivna6VeVjCG6KElx8xR2wqFcSGgRupp0HbrglQsofrqtq68+KpOHDuhoZNzqkY92qhsWiFOVjJ3CoUra41UGQyOaWSNo2jTmR+gWOwvor1ogEiOcPese5e\\+J1v6bnP\\Zaeefpjevbjn\\xnOFj\\pMD6s69+0RCsH\\7gD5vDda2JHULIxh8oPeh6OUDoGqr1snGxeGEc\\ocPH1YiTsyF619BlexKkh0XPkceWuXSwQ8qYp347i68rqA5sjPr5ZIxgls8bqjIAcfn3dT0bktt67YhuGH4xIgloZgHmwVIpl3t5Xes8gXBMvMKL+7bjAVBH13H1p3dbUXjpKl3dfHy64pHEpqbPWZ+QlhEcGkyIuS9ctgboRvrh\\14Ad6TdaiDrkaRQfcgfAdU2NnTaHZYQa+jva0tBQMul8SgfIiE+\\8O5FhykuQPaeANmpdTvprX5es3tL3btCDn4dyw\\J5tbSy9oUCvpEMTR3T1rXv6279+QUvLeTU77mEK7wDuEggMMTwU9EfmZvTv\\t3\\qSfe+x6TdAMH\\+5\\\\M\\64h\\9qY1uz507q1\\7tV8zjsbi4qJ+\\ud\\XtevXzcoOhNL67EL5\\UT\\9tH9fiTF4yEKw\\Gb+QF0oG7qB7F8Nbmpi5euqiXvvuSLl26aFYWe7t5s4UAlmZoyAfKyIfn74Sl4w\\O6r5zR6RoXzWKNZ9baMZTkxY8bSHYAY8FSLe7FdUbJfnp5Not+VodjcbiSoaCun7zmjq+ngU4dyzGtaVGCz4A8S8+eftdI0QyLfArhU2tPIxjsdYcYJ4b1szUrA7PHVeCg72PmAGSp6vmAZ2xzlmOqWBKu0Uz5QRhKZWr2suXFIohJ4aP11IJcrLH9bSCx2BFkRVxAeW3d4wnw+g1DSGaQGDjA5A27zdRCApb7AxAsYxzMvApGUeZFTfrAss+9IJKFtWCjN5p2ngth9dRLGK+LIgVCLmuNxm1k1UH6gViDEnWaxws3MN7Ptcsk31pbt\\0cBavAgGWOJxdVSrbWphfUMiPufCImvWK8oUti48aDEDN0pYdWG1WNDKWVjDMBIDoCdA9CnGsQYj8IXrD7Rx5lhTeB+iKedh5GOPXVdzNG1cNzhlcvqmZaft3MBllJOQlEgiuJ8aqjqNmjSiOtI0KnXBcAUyRwygg2+r6Ktqtb2ptb0Xzy\\OqtTAPjisW9arbqiseSiodm7Jx4M7mnna3ljScGtKR6dOKByeMc4Ysfnn9rq3lyclpi+AwHzDOw0BAw8O5fZsYl4\\JeXBwGayvb9j7BzEAfaSoHx8bNasC1JsorgnWNqozcvFQzAqUza0tra4sa2tnU3OH5uSn2YzGFEkkjeKAQTLcTvyJYjSlfddjzkTmcCE97oUFmg86euA1xVqjkeLiwoy0U29pfuG2AuGATt1\\xlTYXm9JO3uXtLRxRamhaR2Zfb8W7lSVL+bNbHY4l1F\\ELCmk3Ma6AHVJWbKeF9RaM1MzxhacvfugqbGZ5RND7lDT0KMvX05sZDypYKNDSenJqzhts+S4HZ80SIxV51J1NI+B8tUt\\sIFu+Dc+QguqxYyhtnkfPvyPGTiqKKM\\VbR93insrX35FveV3drYLytYpSp48o+cAJlYJ+5RsN4yVlEgnKNfXyNd169ZKyySGdf\\wxMxfmLMmvrunGG5f15Pveb2HHV2\\fVXpyQrnD0+ZcXu+31B9E1G\\GVdqpq7KxrH51WUs3X1SzcE\\RQENeRBbdjiHvNrLzYirqolYGOvQY9bqGmNxtZkkR8CocwqGfi8ud5lgmZqupRrutUDauElOcmft136P\\i\\xOQlfeeE03XntRcyMpDUe8ikUjRr9hbLxP4bamElQJfibpFPiGWTg4jdDunimgw1GCUAfqt\\tcn\\Za+A\\GdG1fW5VBV9VGXPHwg4oH7tP2VkfJ8YyeeOYxhXMDlepFRRMpK6YRt7j8x6ZxOImhhmsK+Z3zgnXE6M6U0w4FltdSR8wvkjD1oGMocrPblC\\otckSXDZT8MIPo3HH56petVEh696zW9Hy61cUc0IaO39S1bhfW9Vti98KOsRxURu41CuzDuX970cTUVPwbx\\wsKhH7A7wo4JGOcuvjolOQLCee+439aFn\\rkCCx8ss2mganYRrK\\86Rf10Y99UO\\70X9hPjJlDECRbvsdg6GjcRfGZoNsbW\\Z5e1eAC0jJ4JE0YG6lvSOcaw4ROEXcGGBMEG+xgrfLdTK7rw+lbFREEgIL5zK1UWwXBUaD9QuPZx7+x11gYgha9aq9saz4UkbdzDaYizGReR6XAStqEIuDoJSqnD5t1QsF5VMA0W39PKr3zYO1oP3nzf\\I8JYQTfM64UsJey29+W1PHReN8WWmQ72UBFO2gJlnMQlMcyIw+NXcXfHIFouQVcF45JguVw4tIOphHoeR12iSrB92F3X5Xduqtnya2TkqDLZjLyDNV39\\t9rNBNRzJdSJjatG9cX9Px339DN23dNUcnasG4BvyMjKXoU9Xt1eG5WP\\Nv\\3c9\\p73KDuU0ze\\+bx+67c+rxu3bunMmQdMRUgo8T987Wv6\\Oc\\byRTPuf3v\\f9+szPflpnHz5thQ7u3hys7TbVPWTZiq5du65XX31FV69e1e3bt41LQqfMAWCmomBAfscULEaFts+vJ7\\T1\\ihYR0\\c1S56VGF0xn5o2lFommlM1nj6FWqu+oNymp19lRtbKjVySsedhQPhBXq9RX3+JWORu3SLoL6NCq2+Wnf+dzJrGpUcN3sqVNvq9cmYmnYCiovRnUDImKi6rd9yg2N6ejJIxrCeb\\rmpmiCKWLZG3wevg9sQiFnV1TqmQzaUMs1ymgI3Ebh7Hh6JzpyO0A8BEtVdb23raF0MIbgJiMHD+aiCgUC9vIkosXbhgCDwwiIetubm7ZfiKrDnQEoz5MRt3g26TLS4wk1OpCfieId6D89qYZnEL0IqaFUR0nBkUWqhcOsEg0pmNHj7seyB65USSuBNAVXnCQ8AxNto0hb0G3b9wyA85ELGsQf6W+o0hM6nbxlRtVPE7QeNu4Sg2cmRuYw8KrweuHMU5dzXbNxrJYvbQbbnSNBXBb4U30j7tmKIaL+aKKJTJF\\To0d0ShSMT8hghmR2jAQU\\3iakvXcmgy+jEq8zQuMWjtLslGxF2PGV1Aw1tlDb05qU31WozngUZheQ7UCaR00hqVun4tPI7ed26fVFRJ6r7jz+qwGBIg15YsURM24VVraysKhbnPOobek2xir8U\\mCpNEWmy4fjz0ZGRmxkx\\kIChmPJVQqluxz4n0SL+Sa4LpcIuNlMu70cq66SB\\GrKDw47lR7e7kFUunFU0kbH3Di2OEFI9HlMkO2VnJWcXFzGWF2pYPEu8vpgacVRR+FFY2ssZ8uddT1AlqZe2eksNJHTl6Wk4ITzU+33c0v\\yW5E\\qzOmPaWNFZsVz+NiYssMp+1wYxYMeuOiuW\\xXShVDIe47dcrQ34WFJU2OTSudzLgcsQY+Yj2FEhGVa2V7PkRd0XC7gpmO8dogYFOo4XGI8o2m1ZpktI\\EVIHEYXJi1trk2VWs2Ydvls2NmffSwCJA2vJUi1p\\4w2FNnbU2y5qu1RU6v6jipw6rEEuoyKmuvalHXl9bSUGju6+eV2jmVHdd\\ZBOaQv9LtaunJdSzcXdfaRx7W4tauafBo5Mqfk2IgKrYpWttcEON3rJc3oN+7pKdjcVH37uurbt+RtbZnHY7\\VNKuJbgueJ7BVwPYpxaOhJHhkHTiL0wZ6sX7xyPxQjS7TdUOU200VqxXFR7MKD49p\\NRjmjzxiNnQVHc3tXjtDU0Qwl2vqMP3ZH\\h45jPW1OMmg+WPYkTJFX4w0G7S3kdiGpYH31PxywdAgjNqD08fRMAcR90na5q3p52i46izn2ayF7Q5npHnnhQTzz9qNKHQirUisYdrNTY+\\jLNaxBwl9ugJcZ+7+HepLzx2uoELZL6bgbb8b5d2BUTiPI7xGF1TsNxeGdQo1AzIEQC74whVsNS+iejQ3DtY5q1xe0t76lmQsPqpENqtxxDYp5jqkEXpuu\\N2mK3wOB5ZC7\\pguWiW2Vv4aVZd5SF5jdwziJ2ef+Hb+o3nfkMf\\tDH9Oyz\\wTB6rYbrFR7+J1WQ1\\8wu\\rT7\\6R\\rYjz+j93\\g\\cZZojLkAOB\\dGJ9Dwu8r63NLbNo4AWMjI7aS4X3xKEN6gSHiqLKSNB99xB1nYR7hqBQmIGCcNjyNSAvkNLpjOiQXF4IWVe4wQcsvNekzeQO+XCXp2jxGLmRTn8oOWUkezYeKiM2IiNCG8vhCK62jQdBFQgI5XEC2VOgXblx0XgDc7OHTVaPNJVunkvTJZ66Xk58yCxQLlHGKlyIdK5j42O2QPkgGLHl0pD1PKqVKog6rSo3bb0ZTLIYLARJDsaLA49aZoYV0N3lRV27cctIxDNjx5R0Ysrn57Wxfl0njx7S3MwJHZ6+T3s7VW1sberq1Su6dPGSvv\\9SzaSs5wJUylxWbWt0z956oQ+\\uyz+uDTT1sH\\odf+CP917\\4C506eVK\\9O9\\ycabv\\qrv6pvv\\CCQe9PPvGkfvpffUIXHn9MoXDAwoQp4EAVlpaWdenyJV28fEnXr1+zgmx3d88N8Pbhc8IolA6TNeW+X1cW7jrlesjV8vU1dmhKZx8\\r+njcxqZGlM4FrXCt9nKq1rdVru5o1CYIhxDEQrpptr1hvw9jwIQm\\uO4k5cw9kx7RXLqjYpRjC5pfj2WEESgOwIJ6mFP1BPjhnUDYwHBRKElQVkxUxqSKNTOeum8fphPEgwM2sNGYKFllpEUN9ClBv1mjLptB28yyvLCoVjRsaly+LSATngwqOIBk3FPwmCM\\ybQt4l2hM\\5Xdc3xuD7WMRK4SQqrOvUMuCdlG48FyxRSEn0LgbWDSUCaLmkRJ2jidVTeSm4PMAACAASURBVLs7m+qasqquTCaheCJlRQzoI1FDXLZcWkePHDPvLThLoBuRKJwCQtldAQaoMh1sm7Fat6m7d1FANsxM17g2xR3NzrHPh90x4cCnnd09ExZg9mdmqoZaM+LqW+AxETBTU5PKDg1baDDLn73NAUqRRcHEOsEKYXNtXcVS2S5XxDT8\\\\AmGQWZgWnYNUJkv4J4YBXB2RGOxsxXz+8fyB\\sq9LYU7lW0F55RyvrS2r4y4ICCtIHIpCODuno7IPKJibMuHVx8Y5xTCdGZuXtR5RMkcGYUqvb1tsXr9mlD3JLLmkul9G5s+fsPZqsw+s3s2YyTIeyQy7yOehrYnzMPHzKlYqJfAyB6A5Ur1QtBcC1bKERcY1i4R0xJaDLxqsvZUKZXcWTSaUyGddZO8A5imVHQqmhrD1H47KVKFQIPHZjZ\\byBQuAJ0LGPOkM2cKkFiTUp3qtZKbM6eywciPj8qN0C9bU6q1oaeOaGt2AHjn\\49rbCejK9RuaPTSmQ4dQzGEwi+9aX+0mxOKecYlIfWCfnDh+3Mj2+b2ixevQEHCO9ruoVRvK5tzmZGV52YRRFFYIN5ho5Ebg7KFEx\\InYpcwBZY9NvMlZJJAkc0FR9oDXM2WNfqgFumhnIK+sHqMv1tFBdslrbz+moIbe+rulFVAoX7frAJz4\\IPwxFqmQAFBZ\\XV5an0dPizWVlshOaOn7S3tfKvUWt3rinscSoRucO66VLFxWdmlJ8akqDeFT5WlmtRtXEHP1+WH0cGjRQrFtUWjUVVy5KzXlV85sa0LT3\\Orgn9wnT9Svvs9tYCGvg3aaOTW2DJ2+EeLjkZCN+mPppLx8RmG\\mTPj+QWPcuCkFMsd09jJ8wqmstrdWdHLX\\9LDQqbGnN88nRaNtEgr49zicYeCJC7nbvSkCsoPCDX2KZ0aOSg6VDsufc+9BOKdotzY07gHag8QHAykOOd0uGpH1a+EFOt79eZJ89p+FTKPMLYl02zTOI8rZuwiFEj6j7oQZD2sUugKYsn0tZcphJxaxApptk3fF84364nJb5yFRslWoEKsMDo2A+kSdhzU81eW12\\FO951Zlf151LV3Towhn5ptLq+bqqVGvm2cZ4nvfD3qDg5Byyf9C9QV01IcQQH81yUBEn7Rb8+MRYu+zSnV78zov6rc89pw898xE9+1Of0oj5YPH3CXtuNwd0RSzyVqOiP\\njL+jLX\\2CPvqTH9bTTz9txFteOQeDG2lQ1sDLoQ202dTeXt42xwHbn\\GHcUr2Sb9AgCAXrvrDrRZ54UCTzIEPyGtubELUXNsZNbru5nC2XIUBPw4kzxRORuTExLDXsyKH7zczedTd\\AMkv2UjOqYzLrKAN0+37x4A\\ARp4VcuGHgoyxsrWllb0ZFDh03BAunNQ1Hp4cJ1DdKsWt73kuFXRisWP9HvmT8HBEq6RbgWh6dn1Wk0Vc2XjFCbgBNjfiT9d8OXI\\GYIkNZNXs9c+Zte726dW9RV65eNw7NzOiMmttlI2sePjqjmZmpfTI0FT4FW1cV1Ds7O7px44YuXryot95607IGzXyw07XXzGs\\duyYPvOZz+ixxx7Tiy++qN\\5D79t7s4\\93M\\p529Xf0\\z31OO3t7evK979XHP\\6v9ei5h0y1RjHBs0JY8P3vf183b97Uzdt3NL+4ZEjjAafjYG5N8dDD4Ryo8N0f7ial6EIw0PH0rbB68kee0qmHjqszqKpU3VaptCVfoCTH6Sjswwkd6bKVpGp3BqpVGgrjoeSPy9cJqd\\0azg9ru3tPYt5SaZHrMDk4oWIyJKjgKK7buD674V3AArXfnfODnoAaTk7nNGhucPyYKvgJ66HEsTNteAgt5m8x2PqSjx\\uBiR5JNGAEoBysQzOBgTmaSYjEDGZM2m1tfXbF+A8rHWUaNZcr3P41p3GKHVb90VP83+w+ezER5FPaN2cxP2uYgExGgbO\\ncJoaCBjSPQhd340QSuwg4UBRgcfus+B78XVACu9QDIbv0XRTLRWh5bWZDQN6fFc0+Gx+D1DJKpiCCZzc3d8iiKGiO8NeCrA+yglUE3AQuSQ4vxn4UZYw\\zQNJAzlhguChD3Cx8nk79mx4HYxF1lfXbc1x3lB0HuxZI5oGIva1vBfeE2eAoaXmyo\\BqXt2gJbBX0E0A\\LFuK0W2FJnULesU\\W8mhyZ1fG5BxX0J+yAr1bKZsWAySfF7Mj4rALhhNp9r65ev6vNjXV5fXi7QcomlBzuHWcUh5NrC4LHF8iapREIKTqvM28jn3gioTrmyeGYHMbMFB7+oPFrXfRwP9IHxeHOtglpGI9w2WFvMzY2ZueV+97LxlvDgJRinDEs54DLISEYN2aFOEU1BpWWB0sAtc9n5ytn6trmkmqVlmamjxnXqdUtyueU1entaHnzlkr1ts6d\\bA6nayuvnNbqXRUR+YmFEdpipEuKFkD9RfB6o7Kxv\\y6dChWe1ub6rVIK0ianFGvG7ui3K5YBxAeDKIHlw+Km79mxobHzFEEISMvcR9gHrYkE0qLOxcLdjcpZy4o1WU5S1rqDnro6mkHIXVa3bUbe4qPChq+bXX5F\\dVb\\QUAXd3tFxeaZzanC2D\\yG0DD5GPR3tLWyqd2dusLZcXVCSe0Va9pa2VJnt6ZHTp9XOJPRt99+S8PHj8oZG1ErGFSl01aMcW04bmHnvpZXgXpD7fVlzcZDyq+9rXrpTZV2FxX2SFFvXP06bupuaHuPaJkQ8TcBjYyPmw+Yvyv16i1523jhBWwE1nc8qnaqKppzPnnURVPfBx0SBA5p\\MTDSh6a1trWPX3zr\\9U3sKm5iKOHPwpme51MLT1mN8ggfWhCJQPt3nm+dJkucIlgJS6IqQ4mErc3auszwOQpIU5MYpHdGjdmMZG3qN6a1LLO22dOPegjr\\nsFEY3Ji0vqJxLGTqkqdlinF\\mGBzInFcexJMi4nGYq8jCnMLaK+dD3xf1r81f21MdovWQLO2TMBrIYJGQlSo01OpVlXd19OQE1Z\\dVe33rqozNEpJY9OKghXF0\\Aat1sLix0m5xI8+NyRTCuosCl3nDeYmwaCEQV9Ll1zUEN4\\LJO\\rud7\\rFlhPf0if+OSn97MI9wN1\\rkC60tf+UN95Cc+pGeeecYOy3edZ0XnjNeIFIHvsa+oAxGiYwIpAgnLDmXt7yFp5JJxCYtsFFeZdqAsdC8H1\\eFF8qGioTjJr3lAGDx8bD5gNhEfFgHowQ+iINNxmHM9xuF7GrGhT27fCjiLGKCos4CiH\\Ao+KioDDj38TPiKiVK1evaIZMsqPH1EPqDq0tQMUKFEhwsCuFZ8EdcLE45HnPXLBYF\\BnKHkyiaR6zbZ6DYzlyKxzrEtiFGsXQsBvAdfCRwdujBNSrdPRpes3dfvWXTu4J3PjGo1nNbdf9NHRuXClgY5u6KlVypBoO9re2bYC6OLbFy3S5ObNd+xiNHfeYFCnT5\\WJz7xCbvc\\+SPv2T\\\\7\\++Mf18quv6B+\\8XWdPX9en\\r0p\\XQ+fP2mYNO3bp1S1evXNE7N24YP8uNs2Ds47r1m3LuXTjVLUR4LQc\\9kWG7tcAebOJfQOlRsM6\\96TOv3QrPoOl2LTSMxOsG5weIAxHo7rIJ9es\\E04qOn45O345e3G1Sj2FVuaMJcznG4dt2P3csKnxm6MuBcVKQ4XIeIndg3tXRT492ihqYASHn20JwSSQpy\\IbcC48xtDvGgeDoM6Im0UrwnBhhm12ADfI9bmQQuV8cRqiFHOTbKEAxqFy1QwMUxFXUuiIQfwCV0L5TczBo69zyHunA221bv25jQ2ZX1UYlrsR6P\\Yi4HqqVasNM5hEeIK2MJ0lJ49CnPcHr7H27r5z9w2dcMwsG2gOQJOByC2CBENABJFd10+JdcBPCnJey9LyooYJ4cXzrU5Rh0ErqBnjo4MYIAqPnr0HDkWQBwojzop2v+dGWxGkXa3Ya6QIpMDC\\oIR4UGsi\\GzvJhbMtoi2DVk\\w7Phfd0sPYoIPhziilQ6myWIswNyqVLL5bzaigv4mqRaLOmZiePanz0kHpdv0VK9ftt7W5vq1jIa+bQIY1NzMoXjKpUb2plfUPLiwum6Ertx4FhoDk6MqZkMqsaYcb+oNkSzE7NWAFUq5blBDBWLBpKDipqcvVQ1BTGrEfsXA4sYAzRq7mBzJxpFCDQN4z4ncnY8z84g7BF4AgfHZ+w7t1QLJBjQ9kxUU7YmURTgxraLHGajGhcaTmv7\\b8TWWyI5qdOe42U62C+sqr3d\\R+va8dotFDQ8\\qET8sNbWt43fODkxZGHrGENzufH5uwUWXCUaUTfYl4KaAou9SYHFmqZo5OLODqXtNR7wwRjz8d+H5mb2i393HAjdgrOcS5g1buHYHojNzXcFRwe+XjyjWBzCdkDeXkA+uEOdogKdXa298abCW2V5ym1t0ZQcn5IzN6k6CtpwXOlYysZy3eqmrl++rg7+geG0bm0VNMCbDF5msaGzJx9Q2+vRpfnbyh2ZkwejalNFu5xLTG8DnqiSvvj\\S9p7B1l2nmd+z805dd\\O3dOTEyYhkggEk8JSYhApkivJVFivd7VWWfQf+sdlU6bXXNeul1q7yl6rbEskKCZJRa1KpMQkSKJAMAAkARAEMRhgUs9M577dN8dz77mu3\\vdA0Brb1lrN2tqwJnpvvee853ve9\\nfYI6d7a1\\swPVNZICW2r5z2nTnNdpURUU8kpxf2MIezs44PoQD1SGGIRTc04n7uw56tz0FAfpBPKBTmE\\kDNQUs7B5uaLpP5O1SryT3NKVM+otkTF7V0\\pzqnT391Z\\9oeLNqg7TaPC8UVCxr8ailvXJmYMAAhMIAAk4c85jzBUWIPGMAmmY+HOe40CcxbX2olH1wiR7UOzDBTyncPKkrm33NHfkqO5\\291Gy+G8c8goDTZrtGN2S1GoAh65hCgbXeQWjbFD0X3bH9h7gvxMpkXG0+t3zSUAOxv41XDYDGHDlHU0UNKX6p2GuuOhZtM5jTcq2rhyVcN0VIvnTylVzmlkkTnYAWE8jmpgaCNlplrOwMpxsQy5iibMtgnOVUTUEm5kGAje\\j8VWJ\\+\\Cf1nve\\Uz\\zsz9jBQ6FToBQ8GD75tHiDvsgQ8qiGawAIQImbJs7fCrepCMw9u1h4TDjwOKLzZqN0jbhPgUVkH9h4hDftc2CPDPg6MDcLzCzpLLl9QKFDBtXCedqZKzdrpkXMkahq6E7sUoVlcHkxGex8DO4iXwe1Ec3bly39Ppyeda8QLjOAfeKDc8Z3L0WUhp4W3EQ8WZRhQVjDrg\\Q+wnkOHiIzJmAgiXYGwkvFQua0GbuN2SUh5NprVXb+r5H13WtVduqjw9qwtn7tK5Y6e0vHyUEm1yY51iCydxZIeMRs3TiU2UsayQ5Nftszz3w+\\r+eefNxNYRgEs1kuXLumRRx4xlOT69et68MEH9c0nnzQy\\Qc\\+EGdOXvW3JRffuUVGwVevnxZa2vue11srnPPt3CQSUfz7xdZ8EgCtNJ5hznvGisMQ3FDbPKzvs7cM6W7HlhUrhxxvL4RD0lH435I4UFB8XFJsXHauQhHfFOiQMwNjaJSP6r9nbpWlg6b5xLoDfwgZvc8tGz6zMmJRGAkCzTu1IzwqlwOJIc6D655tXl9rR4+ooXFFfNUspgRCuKQG\\UYwmAKH0Y4DfOPojixNIMeCq2uoSmWMzfJfOMTY7AZmSCqgUkiRQbX34QfaRRyjtPI37POOIxYR6w1G6FZVp0ziWS0yZoFlaNQ4\\kArSOXk\\tO2HUyFdV0uWj8LsQZ\\MzAPygQjFiCfDhmnSGH96tEd2xVvIHRBeCTBVEmIAz8N5+RDEBGVayBbpeCjAaop5nZaSsYbcRhzQlKtr5zMQ+FNDs340b3Xs9ek2tPkRT4R\\Gzex3PGhv+DGSR68J7DGwGoBpw3fhePgvXhnvpxo1tG1FyT8oz0zYac4pl3xSaOLzHkzHbnLFEKM8s2L32BphSeuq0a7p966aZCy8fWtbi8iH50bi2KxW9cuOqdne2DQ1HgcRIkfEzBVaxMKUm42u8deIZLS+t2L3psx5jMj4o+6aNYmPElIRVyGTNUV6eG3vxOczHqtW2PYzPaMUoDtzRmO23qKUpzF0unwsCzpfyml+Yt73SjGPDsmsH+m\\cLpqMBN5VDRtV89logChsX752RefO3W37i\\EHvYZGOlAo0tbuwZo2d7bk+2UdPfaAqvWGKpUNlUpZHV4lAsehB2Yx0eBzJizo27gpxqdiPZMD2rMsTfYmiPsoQlF9QWC2+43abzyy53dlZcmleYwCOwY3PTB6CiMtGqKwM8PkevGLNc\\nA5XlsAQNDA9jljkYgynV3dWdp55SarulSMfXRqep5IWTKlw4o3Emax5P+WRWDH3CrQN982+\\rViOEOi0Lm9VVJhflt\\H2XeocydOa6da0W6zrvmjq\\KiUofDGWjQ8nyjCg2jKsdLGm3XtPGD5xSv1XRsNa6m\\4xCoz3lYyMVCXAfIUhxUT+tcVMd0iNAymnCWpDBR\\I7A4UHQyUjbnzXI+c1zjjRV2k6q26nbpSBbjcsL1JU\\vApHX\\gPmWKcX39Tz+vzvptrcZTKrEvYbpq50RYPXip+FClEobcOO88mkIXQg2SxRiRvY\\9KUDmWZ\\cAzszQafHINxh1dtjJQvHlZu\\pAMvq0h2Wve88W6lbU\\Hp8wZe1OwwTPFIgbFIqIEkGPWO88FaKVlc3pussSvAHxhLzXRW2hsKmL2ARAv41f7YwNPKLBoHRH+DDVUkRi1alt7N29ru7KrY5fOKblYVjieUB94l\\B1H3W7i+LhjLAMoUn2Is0CBRavYevafrorrhxn0Ang\\l8RLEzfeIPEmDAifIyw5\\e\\U+9738\\ZCCOwsAfm5mDgmMWnxGSldsC8dnhRDO0f7Dq4Pxw1Um06BTzM4RaM\\ZzqhTfHRslGwAHOw4SXjxnzmbLCKQ254MGhyKHHh2PT5vXZfNm0bdQQdZwsZsjMbnkvqCeAnZE7B8WVQznwFZp0Qkhso9L+fsVAENzfKbQY57nxg1MAOrjToSQ2\\gGhwMkcJ14Qi1TSDmVDmQZDc+getPtktVtMgBHdyc8adKzAQsE4oKgAkRiHtXZnS9eu35bvhXTprks6e+q08hSpYSB5kDxQGV+hCEaZkFrZQN2GZuM3OhAMPl35avEnIFigUE8\\\\bQVWox7WLh4kLARnz59xja3hx56SHMzsxYF8t2nn9Ir169pf8JjC4rhoEAICiwHo7prE1xTh1RBbnYeWa44wcCNjhQlTNz+bmZBOnN3SQ+9\\ZRSxbEGFIwQeD0pG5tVJrKkcL+kYZdsqp76QwoPupye4uGUdamd5sBGprPz89rZ21Oz3rCMPCv\\IItOOmBTy7Tb9kAHiAf3kg3eFf8945lRYB1aPWqHL4iYNRUTX1j4Z25WH7YunNHg8tKicZ\\ggDA6B4FldIjPinlhDYfusIu60bJ5TmUwZWza+mV95gqoWF1sCBtY0LFRZAUjPYdAOXNbfMh4tiiwQLRoHrLZvBVgrsskjgnyuhvDmcp1chjxcxw3kg3CRT5wDcgzdEkJzkbFmZOi4BnYWIoDDEk9a55NrrJfsWuAfN41NIxo9m0sCb8iQM54tgmQpWDne3nfjOAQIwQhv7y\\DkUlxO\\J58QKhAOa1+LZg1tTPaga4hyMpF1+GkjeyCEbcP6MTuA8pnCM5zV4XgI6QCoZmWQrkiZBNwpZG2f0htJZitGmblx\\2Xhn+UJay6uHFM9mtLG7qxdffsHyRclkxC8NrujczKJFjnBIpLN5FyAbS6mYL9poneBmDpZuu+1MmG0UGzOhEAXWGMsR46Q6dB\\+HZQL\\I5AEbg2vcFQuYJLv0A8lEpl7f7hIcZzTmNw7MQxu18cdob2TzJP+R6MSmkMUKrBi0KOzlqlsLlxa01nzp7X6spR46MQhIuwJJHyVGuu687WujyvoIuX3qJGu6UXXvie8vmk5mbnFIvDd\\RttANh2wV+s\\7dqBw0iRDuerVlsWd8FtTF2DLAp2x12nZ\\eb\\YM7BGs7m0NRQgG4w4rRBO0mA7hAUyNCgyBTzrgH\\Lz6XwZ63xWS1\\MJxRgrnBsK2EV9XG099T5Pa+BvsdHcRCKj54j4qXzstLpOT1RipiKs1a2t3VE994Uq1xXF5pRrVwTKFkRr1mV8VUTvPzC3rp5Zc0NT9jvNFxNGwWFx5pjvBt2568LgT3lJJNTwcvXZO3vqXz58qqed9Tv3lL8VFdoTZK6Ii8lqceWYqon8mmTiYUgsfJdCYUU5yBuecpyTkLikSBlIwol0+Z0AiOJCkRzeZIu82RisdO68wjD6pQzulbX\\uSajeva6o\\1mwur3GvoxzI9RgbG89I5tGwr5SZSZsr5quqbwyMAUpG4bHtCTz\\7E1mOUIGYRrX+7H62GCMxuqMQgrn57V67lGN80c1jpe1tLqqQgFDalSy5MI2J2AIySdRaxpYJzTCPJ9wtYJ72Wq27X7yK+Bp8to0ZdQjqNhpcGgs3YQCPiCvQzSQr96Aot1XwpdSg5Ga2xVdvfKSjpw5reLxVbFBUjMjxqLWwNwVZTJnuGMxBWpCgCX2SYARCqzXcgoD7ztqFCg3\\\\PHf+c\\NCLsj2H1U2Ahwf78px\\Tpz77Cb3n\\e\\S+9\\\\XieHtbObd+S\\GmuRwbZ5QgSjqHDVnCOkb27dMciZzXF6qmxkRf6OB4UO3HG6HCplY5JodDKuwwU7YxeRDYCuuFRyhHluMIdhMCKkcOD78KHhxvD\\GZfx9wG65ngZMSO+o2HmZr2+GAiI8GzgtQ6Q+1jtBt1fUnPlWeuWeM9uLOc4YMGYMnBkN3Rg6NRQpMnb+8O3i\\cylrwe4oGxObpTJRPl0Pc9JXMpYs1NWm2o2Diiyy9d02gQ1onVUzp2+ISyKRdHQwQLh4EjjdPR8k45UJ0tRIAcOr4FpFnHnwERCpAQPivjw+9+97um+tvc2jKfJHg1J44ds3EjBRiZYbt7FfWGbgTL+MK65UnV7vhILsDz9ZV8cF2tCKN7ZW0Yr92FPru4JMQOmN55yhdDOnFmSvc\\fFrZKecQDKIX81H3FRUfTSvUz6rf5r5BokXBwkNQx0hL6VjWjN\\YeLDIWN9c1\\bWjm3+PJhONOHECXT9rL9uz402WXMBd8c9KFBo4lZgrRw6Yvw2fq6tad\\N5UE52NzxL2JEcevWTRuTwfPr9zrqNBv2ugEv0Na35wwqKWYopjggILpzXSmwGBcSh7G9u25oxetHz\\ysYHxOE8Gzj+wfrpWN37nPk0w2Cm8OeueKzScm24zu0MW6GNcLQcWkmGSNQqhm7QSZmrZOQOh4IaucXScHMkCxRzEXNESgclhJ0NlRxNJ5OuQaL6+mjRgtXDqbtesN78iKrmjUBBHkrfEVeEXxfnhvoGKMAinanB8X9AJX8NFA8e\\5Csbzhhb3eq9GcIFggVRxcPO++RnGV+si\\88Y54QmL5sBiUtra3PHlMU7O9vK5TKW53jz5lVVq1sWdL10aFmF2Sl1vIH2aweqVqpqNfvKpYs6cuSk2Xtw8HNf4IPMzy8aDwsDw7UbN7S9vaFSAREAYoKsFpcX7JnZ29lShgau17diy8wbe\\CTCCrvGZEWDiaFW7ff08LioitQ8xRaoD6eXWOayHavpdNnTxtixqFCsUbByn9zPzk8uafw4TKptIVSw5mlab1xY808q0rFsh2k\\UFLCneVTI3V7u9pfXtd3X5aF+5+xPat7zz112bwiHBmNCZcGRXaWOlEmox3s2NgvwcxLs\\Pm7dXvdq2VA6HzjWtCEc4Al81oG+AulIUw+s1E+l+164lTTxrnWeXXzTgcNbc+o\\bnh+MT7mu3GfET8XklMLeWMPOgTJ+W5vffVqjq9tq7NU1Wihr5afeKh09ogYiLLyNuEZYbNy8oyef+Lb2Op7Sh1aVO7RqEe7769s6eeykQqmENZ9nz9+l2YU5QUBif0QK440oUEIW+xbu+8oMQ6pevaHNF17UpXMLavSeVfvgZSWG+4qi4uuFFRtGFAKdDvU0jPgaRcPyOUsJf8e2IxIzmsmYdHeaPeNi4UMYUowYHdICRxE1WwPtND2FZ5d0+pE3aGF1UT9+6kntvnxF2ebAwqtDg56mMmk7PxgRjkytOFI25Zo\\CokuiJkZbLpmhdiqYH\\gOWIv4TpzviJUGnEn\\YhI+e3HE1o8e7+Wz75FkcwRjSJpy48dhzoay3FDGbOxj4KYxeM886\\5s3E\\KZgdr7llhXqwPgLlqwNjUN\\3DbEHfQbF4j3ztuGR+yOKr647f7yR8omUOgdVPf\\dp3X4+DFNnzyukNFyALAc9xXuqEVscBpP\\NXcJujUg4a+GNHn7xZYNir1PEs++Y8qsD7xB\\+n3vHun9bP\\dy7zS8KJRlUGwofZ7EAwduZzdlB61gotsni37O5tW6HERs\\vAGsEjgkefBSSbgRZCI5ZVaw+dOdwtnCBZgxIn5AFFjl8pT92yCkNOhaOaDYaKlq2ZxAXoYDl0BP0RV0yBQWLKBEErXPa+GNfI8bqfS1uLRo+UpsSq9cedkOh7OnzpghooMC6YxfM9Y0k7aJtxCIw35lz8ikBK+yKGxkBsGc3KceRPS+1m7eMPPIkTyLXohinMismXT0ka87G7v68QuvqJSdUTE7rWK6aPJh519ERY3DLMgMxawskJWCJHgfbF5cSz4\\d4PPx4HtCgzH4wBN4fMw7rl284aaRsTFQyxtsld8UjC1NAUiZPWJLwrIC5tbgJThChVwlIL7EVT0rIWIyNZD8YFjP\\B\\23h1OFp3en17kNPJiGZm81pcnlY6H1c\\ROhz3JSXqHpC\\ZgysbyiIYQMPC78z838ExzsIbqxiNrdjspzZe1XKxb0Ojc7YyMTh\\64IhEiN6havQa5FxgaR+ncq0W+oW8hXzOzc1pa2HQ6cwAAIABJREFUXnWxK6i7QODCrrAynhdo3CR6ZmtzXbMzZVP6+V5fzUbNOrFAWmyE7Hh84v\\mOFVBV8Z\\gwiBBlMss5WxjgLRAOuLrjzYdPidW4FZLMUMRQhNCxwwhwD0bF1g6cDGBU+I625dZ9cJQng\\ruBxxHVnD+GIwlyr1495nfrPjfiC0SHvjSKLYo\\ryiFNI0IANQhQFFsIEu9REQLxm7LSGQRSEFAwQMilmCGsnZEcnj+gfoZGdJ1qEsge2wNQZ64Dr2u5g0bQdarMoLkJitBg1AtCAoEbagKHsMsFdONp1GnhVNLeK+gV3JvdrW1TD1X2d8z6IVtM69baVW1t31QkNtL0XElT82VTec0uLFnG3vrtXSWiWa0sHzYyMrQDfLtwLSJ7L53IWKD2tauvWNxRGS4YCQXdnrKFnKlGa\\sViFBKodzE8gWuCvzUMBs+sTw46+MIPzTED34cz3N5es5sbzptDrqIFViDYVfLh1ZsFIpCz42UKUYYF4L+YSALAu48juBh0RSwj\\c6fWVSOfN8M77cEC4kuas9DfyGej4JEYs6c9d98sMjPfX036jdrNn3NRBZDDwl4ynNTs2qkC0ql8xabiKvO7+E+atUJywdftaEPgJaS6wJh3MwAeGacA8BC9jHyZRj8mDxaFF837jvznwWXz0OX9YATQlr12XY9mzsOVWe0lRmVqHeSJ3arhLdA935zlOK3a6asGGwNKvM\\feotTinKnmAjNgOaupzFqzvqNXsqA96ND+rwvKSXePKzdu6cPGS9vo9s7c5d+G8MrmcfIynJ2dwhEBmzF3xTORes0\\vH2jzyhUdX86r2\\yRDrZ\\qHB3S0XO8bavUA+PKTJNpSEZfQw+SGzoe0ZRSUdiChn5PKQBNkpMAeDu4g+Iwi\\sW7IEmaA1eITxpE48eL\\O339RGy9f1o1nnlVsv6ECnnHEZDFBsZ0hZCNCGrF81o3Y2D8YT1P0uGIW\\0H3zAXNaEB94P8TzWZN6DiugcY6GHaVWzmm8w++T5nyRQ3COeVLJEW0NRqjRoaPherPZfLCyQKd5Iy3XNcJv9kSen3XMAYcWfasoLFixMSYsV4DEeM5ceguzTv7j9dvCU8exDKANDPTUxp2unrhO09bcsLyxXNKZHMa0fTa1AfCLt560HwocgIuL9MXF\\DsCqyIZTK+nvry9y6wXhsRNvT5zzymT\\zB7+kfvOsn9bPvfMeEVQ93iVwrOBU9m6OzqE3fZYePGwVxIdhUbt2+aRsihQmEcTYL0BcKq2SCSBC4WY44HkD9RjiPoKpypGNImFwg42GMHGmYDjewrQdKp3Bik+Vn0RkPukPLH1xdXbUDCNSADZ2CsFDMvkqCtgPVoHk3w8frxhu7kctLL162bvPUiZOaKlLcuSLHqZooLN04IiDYcwCgLONeoArkvaD6gXuVQ+phppaQgSkyuorEQxYVQX0Qgs3tD9Vv97VXqenf\\q+\\pxtXbisZSavXIHQz4ZJXQgONQ\\gx8WjwkCCnjZrhGwgI3YeNLicuzRRE\\M\\s0yYIgCu+UPRMmX8PxdXtdYpSTyvLyzpz6rQefeRNOnb0qKZKznLAxQM5pYUFqDqXEOumxpND+7UxoCuAIKyGhszIKUhBNgbmTA7iQ3d6684di75YWTxsG7M5kqcj6ozaiqfJheoojVnsYKhuvWvGoGlMZHNFySeXLmMbN2RokCk8VjKGBkq7lTuOAGk8AWDoiJHRjQQ8QubtRi9s5oH5YjBmgODIYTQ3v6yZ8pzzFyLyhAPBQljTk1gFCpee1u\\cUS6bcYpXRBl9x3MKRs98L4eAQ2FcrhYFh3FMhkMrsGgSULqVpgu21lHbBSNmvjcglrLGOGh4fiiY6PB4LhiDWVdvGYrOqdlGeyPc4p3cOuAuvr7QZjOj2eHgc2iT47cESBLXJpFKqFDI2Z\\x3hlP8pkYGVIcbW9vmuKXgm93t2I8MscJS6rb69oGyfMMlwP+Ak0WiOvt23fUsfBmCs6c8Yq4ZnCUKH5xL189fMiQVa4BzQBIRaBeYgQYNBUUewECzvunMMwXc2YdADrIzw\\SIMjWI56jim2KHzPT5MrOjuV34i7dbOMQHVd\\0LQsvs6gphIRTOWcmt2ujhw9o6OHT6laaapZowDA64r8OGRUY\\UHvo0HQfUYm+HiX9nbsXEGMnQ+SwxvnhRcpZh2NzfswCvxrOXSNjLBB8hsbUbhiVHzWNX9PTOFZAxbLs\\ZtewY0gDq31B7ULdiFAUl+xKFEyNC9irjzlCYMlLE0gZ0eeiKNstS9XwbsZNJiUACVDwaI7h6qFDMU65c1KFDZzU9t6L9ekU3br6oRn1P9WpdG3t4Cfk2Di0XZ5RNZNRudjRdxLU9osMnTljXT2PDOMetP4rCulI8r5GAOO2ZCSXoFd5fxqlD+WbjQBS9TqUJam7JEfAqUyCqFG4uz5BnGhEBdj04zecSRUVpTjs1hep7uvy1v1J6Aw5pVPWZkkIXzmg7l9HNSl37u\\sKYUHAeqkPVSpPK5zLKbc8r3SpoN31dXn7Va0cPa7braYdyosrK4qiYKfg48xij\\RCZncAl4oRaCocUpEEj2ZLaXVUW\\+eNq8\\JTVvahFjYoqr1lDDrmuESRnoh3CNC6nLiFdRi3tBNUnDxGth5WDCqDEKa3glAw06PUVjGfmpvHZ8qXz2hB5888OqbazrR08+qfHmnmYwE6Zu8PpWaIcxyOQ1hwhq3PVlP2BcZ88pXCs4eSSN2Npx+ZiM7dkDGCcjdMOhfTSKmot9Qx2lZld05NxPa2blIXUjRRXLOYVjFO1ty03FsCASzlkjFYv5NmFgdB2YIJvC0bIy2WudgIpn2gB1eLTGvRtaRFKvh\\u9U+4G1AAQd2\\QVhS6Dk4F7ZbS+YxC\\khbV66psV\\V0QfuVq40ZdcAaxX7stgm4A50v3zUSaau2TTwfDs6hTX1EyeEgKoQIFj\\E2HPqAh\\9T\\VzAJiIGAIs2nwzKbBBeM2XYH16f9dP\\Oen9S73v1OU+UQpNnuNMwXg0MU80tc180qgBdmLh6GsNc2R104Giit2LixPGAGD7qPdBuIG04W6Bc3kFGF2xhwGK7bKImvWs09wO7AcnwsKl0OFuMfYKiJ2WRpyrp9giApFhYXljU7C2\\EcYy2tlFvhS1z0GDPieleoGCkqOJG54tZ64gYn3E4nDp5yvxbAm+gdrth79l14gFUyPt2XBVTI4ZC1m1zIHBIgd5RXKVTRSsScaNOpCKKWqw6xL+eJZSDBIyHYX3q9z+vb\\zlt1XZrmvYd9EQk\\vpTAktD+M16NIkvhOib9ANspANUWQsEHYmk7y3I0eO6M1vfrMFO9MlfvOJJyxol8Lx0Ucf1Ys\\\\rF9\\hMnTujtb3+7Tt911sxTjQcz4XdZgYv0e5I76LyUcNTHnwiys\\Ng6g7hxO3pzu0bunHtqpr7cAUyKuRmlc8WbWREgUQHQqEG+oH7OnP00LijBKPFEWaQrJWi8oVFJRJTGnlhOzzZyOC7cVG2d7aUSkQ1U57W7t66drY3lUTia+oYfBqkTB5VIFEMXfu8AR\\IjamcrxpdI4gdPAsQUCskGE2YdJfNzDUQTg3rIoKIemF97O5sqdttvTriCxAj1gAFLTie3bVJlwZyxbrjd\\4MZ3XGIjh0Qyrlnm2sb5rZKByrQL0TdO08vO5gcfw3RuA8RxhUusIuZuNJC2q29+jSB3je+CwBj4Lvd+R6CizI+a5z5Xv4N7x3fucwDsLNaV74GYgmeBY5HJw9gCvmKZgooDst5NQoTvuGinItuPYUlvxbOJm8Ds+uWaUYQgypNi3oB1wTni2KTmJQuCY8vygOA\\SbQosGjf\\P32O1AYLBiLEJ8dp4HohbGKvGLUMSryYmLuxFW1u7VhzxHG1s3VIkFVK+kNCNmy\\p8ivPaWZpVvOrC2p028pmpnX21HmlIilVtvaVSmTNP80Kd6wGYr6RkxMJOKdZ+0xwnQiZh2pgjjpRDomuPT8YY8LDQnENGmChszRKPveBsZ5rbgCeOEwQzCQtx9WhGTSiPSw52nV7RrkX3E+L2Tlwqu5YmMPRKbWhDrC+kd1TnOBfGI6FNTsL2gvpP2VrjUiiSMRXo1tVIkO2LKgZCFxTu3t3tLN7x7Jnr63tqtMdWowVvECSH0LDsVJhRo0jnbnnDcrm8iYIqB0gtQ9Z48NaSeaTgj\\BteDAnC5P2WF\\+aUXlSvkNLuwYIUVtAXLijMXbZeGkY2h5gpb3m0qnTc7Dca+jVbd9sI8SlSaE3h9yZhCB3X98N99TZGrO+q3R1qbSqpz7wnFDq3ID8UUzcBxjSjXHav73TVViJ6aTWnxyKJy+DDdvK1cLKrC0iF95+YNyyecObSkIXzSMCyphEIjMgYBQEbyIuShtjXyOkpHIsrHksoQwVK7pZe\\8yUNdl7UbDqi1DiucWugaJ+c3Yi6g5HFbo0UUa3TxwLLihLQvVRqbB5ijGMZZiQRj\\TaZpFQtCifmHqRqPbGvvInjur8\\Q+YxcMz33hSg41txUaeioRJQ1PAFoZx8Gioofkk0ow6LnFQUAVokYmmJvsFyJmZkAIesJ5yebVpghFNEJsTlZKlZS0dfpOmZi+pF5u1QrowHddg2FKmkFWz7SmZLlikUTSKLZN77gPzWJ5l9oypEpnCjj7k+N\\Y3zgLJIorfO5YT9hzUhDy\\NJQMh43Id04rBhB1tgIRaV4eKTq7Vu6+uMXtXzhjOZXDitKnmASkIhnzBHdzSB7QgcKQBi3b1tGwgTJes1+KACJGBF+\\F\\\\K73rne\\SL02MRh2d63UF1ohk8l5Ln\\vMY\\o\\fv9\\0aM\\8ZDe+ra3aH9\\R\\1Bx2BJiLNGok24wiaZyBnRjE6RC8EhA1Gc6ILtbQ6djh1UC\\PLJqfsdd14g07WyW8dp4LNzm7wwOUZBlYIbKBsHsGohJ\\HaJKChEUByZa\\51DkJjRqdS0urqhYmJ50eAe6c2fNkDdS1k0yP1FmWWDrxI+LG0RsBV01PCQIxcePHTdned4jhxn+Osbhmigu3CHnCPkgNQEaF8CGgdqCvDoUN5yF\\WFPMeSqxIwQ18PIz3yewqY++ZvHv6M\\+aMv6uUXb9ohQAeHa705EExyEAOSPdctUJ4F5PuAFM17gCs0M1XSvffeq4cfflh33323bcJf+9rX9MUvftHMGg+tHNKzzz6rn\\6pn7JU8y984U90a23NFIXTMzN64I1v0CNvepNOnjrlRAtmCTC2sQbwsj1Y4676I5yUN7V284ru3L6uZq9q\\j8UOY1qQxE\\rsgoo6nCorIpDECdfUK746nRdAaYrF8K4ZHXUpoxYBhDybTK0wtKpqZVqzNfB20YWIeXK+ZVKk9pc+OOGrWqjhw6pFqjohvXXlYKY1jikvb3lC3mlMvnDBLf32dE6tBHg7knz0oQPwHZn2sJMhKo1LjOluaOg\\IEkeKgnynPGG+QxoDOjk4zQA34HlMIklGXTNp1Y70zQqeIcYUDNiFV+52NBsGXwpjrZqx5uXP7jl566eWJXNnZk3C\\OThdQ+OK62AsTMcP8d1CTJOOv+CPQQ8PJhYnTtEX2J3wb8zo13iK8FpcqkJQCAbrOeBBBDYJFFB8Xbt27XUCh5AVShTuXANGWYPe0GwGHD\\CRfJwHQMlJz+f17Q4KwjKpsTsq8i+gnN9Nqvd3R1D0fg5iSRIHYaZrrN9vY\\d7OysXW\\2pVQmZdwlJ6jBJoYRM1YRXUWQ24MORWj0MmYxYIoonLrX1xSKj7S4OKPdyrqeee4pxXJxrRw\\okQmo9LUrBZnFwV5o11tKx7iZ+fMiRuE1Bs0rbBCOReMxAyVs7FF3+wXhoO+qefy2YwdVFNFh0Li2WWIOlm7BvZEbU9ElEGuIwcdIQVYx5A1SKcN35P80X4PKgUKbFdEU7jzi3XZ67TVwwAT9\\hcTiW8xoqFiUoVrmrSpgtwvshr5f2Cftbq+9o92FTXa1rxs7g4b4XXwOto7dYrZsmxu9fVQaNtiBvFWSGVV3goy9mr7FV17p77tbS0YvfXcieJRInHnOAhl1Y45oglmUzSODWMOK\\fuGZTmvmlFRvnOHNSrsvIPKN4dhMgKjTqOGonmBjETcDiSPMZM5sd4jDvD5RLp9S+va0X\\uxxjV\\aULc10NbylEKPXlT++DHzXxoRXUYyRG+syhOvaDSVUTXjK11MKTscqXnzto7MzslPpfXMnVs6eu60wtmUfPZCHM7HqEIJz4poHGFPHFjWKoa\\o25P6XBc0\\G4yn5Lt575qtZ\\9NfKhnoqZ\\OKD0MK9\\Cci5o3k3FEfanrjU09CqoF5yiFiZUzrTd\\RkaD\\qhvZpzFfMrG+b1IRI1ETPGlRR09d16RYUjPP\\m0hrvbivR7ykdDSpBIYT8K6oOjPMQICp+IX4KpDs8r+wIjQoof\\j74N25cF1Icf7qxM942mn8solhmQdNz9yocW9WdakSnL5zR0mpZXrijbJEpEUr7tNUHcXhkE09CE2NMCjd+J6qOZ5Nz2cXlOfsjVxd4GniO10cTBQhC7QGVyfJxeb9+SCFzypca3bqyybiGB\\t66oknNHf8iJaOHFM8U1AchTlJI6CEVmAx8n2tgArOWsfB\\nsUWO+aFFjzS+ZBZ\\mGAYLFghz02vrcpz8pOFgPvvleCwze2t6w4FeFRsrl6aYHiiXDKhbIR5uyahNCKa7rwPc8fMDU8LB2dresg2HDBcprNNra2CBmIqy52VkLeLa5OoOgCcTf7bVs8wwKCjZVDiBT65liCD5Lzx5aHNWBuA8fPmx\\3ut2zG06HmO269mYcX9\\19QpxSksHF4rsPj53ExHoEPyTGfvxpY2gsnlbYOwAjAWM24J3w9Polp13C3M+UqWBs\\31O1Q42AwP6SJ5L7VIog3Yn4ikDvpVpFuYw0BFAkiyAPaavT09JPP6sknvqcrP76h6l7D1AVwttwNfr1xp0M2gwUQHGL8GYUQpqJnz5zWow8\\rJMnTxgSwed8\\PHHLcwZ5OStb32rOJg+9alP6eLFi\\r1X\\91O8h+93d\\18jwfIZUJu1I8KdO6dz5c1Zsge4wluwPO9rcv6Vrt1\\Q5u411Vvb8octpZJ0R5AMCTiPyu+FlE\\OWBDq\\PRhxQg3BQnq+ep71PiMIKPq45Q+HllxVcgQZ4MM3tfs7KKKU3P2b4dD8qm66ns964gomhu1mmU\\zkxPu0366itm8BozZexQyQxEeFBeohfcqMLEFlEEDI6jZigffi8WQ\\LahuIEoxNVXRtTVd7PnP17UM96veEKKBvRsuk5xJX74ZzG3eiWjjFYe4F6lrXHfWDd8BrpTFyxOKRJRkFl2zx2dioGob82HkONA0riSPqBV1bBnsWCKfZ43syyw7zgHOmb98vP4DVtAyO4\\XWKwtdzCoNNNkBGWXv82wD5Yy1RzPDeTfE1cIHWrHvWD\\8WlBIyvgVdTwLB+Xv3PsKG1rFZ8lzxOSj8+W9+JuMqxkFsmjy\\09MlMzYFYbNCNOJ4bQEaxxqm6ONzwcHjPlI0uH+XsBBhRvPYapAEANoSCSeNjMwe4SgGYdWaVbW6DWWyFIEdPffCM8a9OnvpohZXV218TDh4q9ZUmgDyeNatJ7LTsintbq9bzM1UadZQbmvkum3bq7CN4f2zpyA+YUPf296yzzE7W1Yxl3VZokNn8miycAtrHqjR7agFryyWssBfFnM0nlQ8lVALIVC3bf5SUB24pnyPEwPhEi5rtHiOeW2uH3uUEcKxtMBsccxYBnW4s71xBWlfY2ZsiYFa7aqSqbAWl8r289bWbtrr7FW62t45MHuGQr5gnFFOXPy9wI\\xk8tbhFBMfW+oLIT1VMrMjAvsxRMvP8RTzRbv3fmlgejjkURzRYGFDMgKz6HzHoS3RoGVy5UUjvAMDEWmK80RBWMynbGCjOsZGvuqXF3T5b\\4a\\VfuGnB5LGHLynzk2\\QiBg2L6xRNGIj1XizrxvffEnlY6tqp3Dm9xWDx1o50InFFdW7Ha3VKzp58ZyGibCGENLHYYXGMcph56OlobzwSD7VMGT0UUiDVk\\hekcnEmF117+vOz9+XMPmpjLxqOIIcXBvp8D1fHVJgUAcMzIRuv1OMzcKoUCPm3+bmWoydsdfKwEfLWyNxSgRVy0W1nCqqCNnzymfyOu5J76rSH1foX5XuYjMD8uRuRlD4KHoKzp5voN9y3lKJmxa4yHumeTmsqaMbjJ0Y8IoTUHIod5k8IaTSYWjZU3P3aNI7Igu32rr5PkzOnfPKQ2iPYW5prGQfR\\PRACiGF1hkvDCbmt8aQxCLbqPhjNv69mZzfKMDAxBBdxoNjrGOaZRCxAspiygiSPi0XgeRn1l0wmNalU9952nVJid0+qJk0oXphVJMdnAQ8sVWEa3mngp\\l0E6\\9XgTVwUTk+5LyWjQgf+8wn9K73vUPveMdPq1qraK+CsmzbNmwkteOwM\\2EkEkUwtyc2+ToBFlYmInitnpQ3TMUCyQmkykYMrSxvmtV55kzZy2jyznROr+eer1qREWrrCcO5M4DyPkXuZksJDwHK\\IeuPj5XMFuNKaPqFjwDjPiL8oC3zP+FTeKxRJ08QH3ywiUYwovz8z5WETXrt0wGP34sRN2A3k\\VN0sCiJLOMAo7rjJ7nvgctXsPbOB8b74t2z6Ru6DtGcdD7jv2NAyCuLBsG+SfvLZ6gdtfe9bz6uy09DVK7f0o2cvW5QAnlcBgTzoLFx5RYHlii4+C\\ln999\\vyFVZ86cMQL23AwKzpT2dnfNq+MLX\\iCub3fd999+if\\9J+an9G\\\\Jf\\yq7Nv\\jYx3Tq9Ck988yz+uxnPqPnf\\S8UyPBLctkDNU6fOSIFW+Lh2Y1NZ9RX1Xd3r2sneoNhSNdZbKon1I2x27WWvIHIUX8lKaSC4r4Wa0untKQhd\\tmqfI0MdmAiWaC83kK03mn9c38v\\0VMHQjEJpSrFEWs12T812V954oEQKxCKidrOlRqWm2ekZWweb6+va2dhSKp6wwnqAAq3VsFgZ4lZYQxw0fObAb4r1xL1wmdTONTggTrvCpKvK7pZ2dli7OVvvFFesbZoLcgqDtIKA90SxxtrkoDAp8GREGIz1gLxZMyC+HP4ISeIJxpj7xgF0vBM4Ps5dOYDwOUiDe87vjmPlUCuKGpBd0BuaBRep4sZuPBuMDXl\\5Rk4Ow5NCgog1myAYAXWK4Gq0cj6iDhKJVvbXCOKIdAIriHrnGvKeIrrmkWoMjF1hWfGM8ffB+NARA8gcTzzhtdEo1YI8VzBNQlUxjyT5fK0NjbXbVTCxu\\CuJ39BO+DhiIg73f7HZWmS1o9dMTGhPx8UA28uWj+2o2qxa2kUoyuilaQOg4huWtjVev7pvQtlLK6cvUV1TttHT97VouHKLCSpvjq1FummMsl89aIQfTGgmFvd0M0U4vzy8YNocAGmYK0D+kZ803eJ0Xj0Ow4EPVELf6LIoKRvsnNRyA2OERjyoghJB55ca0sLFnDsrezpz3EDhyycfhI7vAx1DqRmChofRu1NFs0aYwTHfrJoWWKWZpWK2AIRXZjyP3KvjU5FOj8vHhayk1HdHv9ZbU6uzp6bMlENpubuxqPwqo1Brqzsa2hRxZmQXNTc0pH0jbCmy5O2TrDSy5FYQpKmkxakQX3J5XNmb1EJoNZLC7\\NSuy4N9ZoxPF9NaNg8kldNeHfS6lfDplTVo8kZHGMdWbLVvzQ9+N89mrWNuMVdfWbuv6sz9S64VrKu13FE9kpfvPSW88qz4I9kCKpPBQ89Tdqmr7xo6Wjh5VPzRSu9uS12wp5Y11ZGbeTJx7sbEWjq4oRBEeZt1wIoNeufFZn3ME2obFTXlWXHVrLfU3D3Q8HFXOu6X25lNm1zCmCR30lI2GlI2mnRk3mZKjoaFXgSoRn0R+LgRriOghMn5JWMDkMx5RIjZWJpvSOJPUnjz1CzmdvnSfZgpz+sHfPKnh3pbG3aaK8aiSnM1YPRBDw0SEQmniLxbsS6+mI\\BcoHifpF6wttgL2S\\MroEGEvQPtaY31Ah\\slFWi0sPqDR9Tj+4vK\\i\\Jze9q63SemxWqi\\o74SGUj6MTWaTnDkEGR33js1o\\PXQ\\DGfeFsc6Ny5z9Jw4lxL2cfr829ptl1CFbfPNYQCMR9N1b0rckIq7e7p\\WXr9lZfOTkaeVmEL1kTE3J2jHXmpBjEb\\6FbhkT1Ati+Z5HdDxepI7I8J3v\\vd+sX\\5Fc1v7Ds9m9DsLzBGMM6NjNsGj77B4\\ps3\\4af3ir3xQ733fe2w23us7WXajeWDz\\Z2925aVhSkgPBqI5YR2YjlPCKh1I2yinaaRbq2Ljzh1wsFB3Uw0jx8\\ZbJjZJaZNAUSoc\\M0Z3fBpsL5DorVkYjc0eHa2LxCQNIeG5s4mwDnEIOHyT4BEin6SbhFFA40nmVZ2bcBj5idOB4KW5MhLljxxAqiiUW0tWr123DgX8AOkBXR4HJAXL48FHzo3GqRtdpc0CbemnSIbpK21X6AYGP+2JGp0SvRECwMEfDzC1kvKLd7aquQXCP5lXZaui73\\6+rl+9Km\\o3KqdnNShKUHVz0GMiACHdoomfl+BgIlq0CyzcNju6Stf\\rL+5E\\+xPhlfG7c3D\\0K7+sv33iCX3sYx+zRf2BD3xA\\\\k\\+2d2CH7961\\X5z7zWT3z3LNOuh+gZeGQoV5HTi3ogTfdpVCypY62FE52FY2PrNsijJjYml57IL8XViqUUz5eVik9p+W5YzrY3jd3+0JuWt4ITgrXw8UbcS2nSF+vVQVNbXqK8QXjkJQKUyVhQblXq6tJSnuOhIGRDir76ja6Wphe1Oqho6pVqpZl5+GiTzeUSRs5NBKPqmMKN2fT4A4j1GYuAy8UdQodvsi3472wobuszK52tu8Yt85Gv9GoFZ8Ra0zw78nb\\YRYbTl+RLyk0xMSd1kJDgDWw4RdPs+BAAAgAElEQVS\\ZYc6xVEfDg1o74Y9ZyCbNBlu00ARiOcQcnf3HDDug\\sUcCUChR\\PjVN54sGG+SdrE3jd2XwERPWgKTHPKzZHU6i+pqwNZNh8L2MmhxjzObJWdPIraFAonAjrhQJA0cn38t7MbDUSM8SE1wvsJ3iv\\CzGaTRpPC+BMjCwT7EInLgruNlIKfRAKSuVPSsW3agA9ZQjvAa+PMF4jAYGg1A4n2zANEHcRygC1WpFo0HbipeZ8qLxNEfDkCE\\7H00PRhrMtZePrSoje0tXV1bU6ZY0qFjx8xEFQTJw7n8oKGR54sYsGarY+NHC8Fudi1fjlaYwvvIkVVD\\TFipZvmFwgWvmkgrxZyTRfoO1Q1sIQJvH8ouEI4f8+WtbKwaMgQWYddDr1o3EZtGTNqdnsm15PbSUPA+BqkkMmDM0se2zPG\\WZ9l8szypDXaebHsuxHuHOMOePxlIbqaRxvqdq4pe3dK8oXyc1ManOjKn8Ioj9SZZ\\cUAQNKc3kZwzVi4xCOkpMGLJ+mmJMYCmEp6YsSzGCoeRorEbLoZMUvvVG1ZzfIbrnC3lFyQEF0fN8iyuD1E6xBVIGvQAOlj9m2iAzuqV4o6Ho9DrWePU9p8q+cuWqane2VESUUOsqEstofPcZje87oTbq9w6+Uo6nt\\7SVUPJDy0fsud9d29PtWpV05m8jswsGjJOvFe6nNM4EzNTUAdwOyNpKwAYJCWSanc9xzvrjcxRfvfymha7I63mGlLrRdUPrmg0bCjsD5Qc4\\Tu0G7mwPyPAg203vNC6uMzZSTskPwBJG7P1NjxqMwoNJOk0AmrH\\W1Dxl+uqATF+7V0cWTevGpZ9TauK5edV\\TmYQypKig2LPsw6ghslgJObDEkcl57oPnyafAwkaEoOOEQ4Sd9QymoU5d6A0owjwj\\7f7cU2V79L8wr26ujGSn0zp7e\\+acVLCdX7+4qnfYWjnuLJlLp9x38NeKCBhYzRCHoOhWVNB6BCMNFyYIgLGeesZ7\\jfEYAxvTLFJY0nGEaSJA1qEQDjRtNNTa3tXt7UyuHj2nuyDEqdnmoeDHjiKK6dXy\\\\9AX+9LfNdB2UTn4YP3Ox\\9Hvec979Ev\\NKvTAos7JV8Cqz+mBGNhShTYH3qMX3ujz6jD37oA\\rZn32HkcqAzMMRRxqGZ1Vr7hmhtll3njXmCi2UQDWrBC0ORyjvmmq1G3bTgL\\pmJCWU7jMzsxrenrORoww0eg4gK2DStXUC4xfJlUzhxubAj5CzvUYdIVNCZIuBPuODirVVxExp3AMm2oF5A13dmB+fm5gbhr47JDjxabPuI+OfH+\\qt3dPauk3UaUNrLq1atXtTC\\aNws1zW6cGNQB16fA8jlML7m84U9gclHIekzI6bYxP8KiJbuPZXUzm5V67e3tbtR1fzMqnKpaT3zvef1jb96XAeVDauZuQ5sWBzuSM4ppi5dvEcXLlw0YjoIYqBs5L3Rldf3D\\TVr37FkCvGfsC\\58+f12\\8xm\\o0be8WV\\88z+3kGcOq+PHj9t\\U6ihMvr2N5\\UJx77pHG0eM+2l4Rcobd4KKu3vOOSMmVffqqu7FTEImWQj3c7pNvz9FBBhBX3k5rNL2hl5rByqbwOtuuWNo+Zp0n\\IpBqCXOF4xTRHEG5KJ0OquZnwsMDSR2FpuJxNTicOgcuNDQ8VrveUnwcV7kwq8W5VRu3wsVrVhFndBU2c9eIEjgSx8bG7QDRMVXqRA2KDxpjPOOCWffpkA2+uG8UTQeVrUnmpduEOLTYDBjP5AquwDITXg6TfF6FYtFQC4O4QYcGzkfGETXJ1EMxS8SRb4VbZX\\XBALwUWzkl6Owz5hLeLBeKfDJpwvsRbjf5tLdYgyYtcYC1MYO5pCLmXJFjFPngHS58SbEcAyC3aHsBB9u7MY+EOQEBoR4njmQIpobR+wcGJqHwo\\3wNrjs1MA8qyYZQQB05iIdjoOZc7nDU31gPg7KIQdb8j+zIyEsVihk8c0N2LNB+8bXh7X23njofyI2AguGBtwD2mu+Mrk0pqZI2oErx5GB4y7KPixxdhTNOR84+bnFlUsoF4Mss58Q09ooija5+ZnVKnv60eXLwuMDUXc8eMnVcjkzH29vl+T1yUzLal6o6W9yp7RE5COY30xP780SQqAu1UwFBL1J4ajZlYLZwtLCnx7\\LFaHUdV4Nmi6OfAM7FBMqFEOqF0Lm25hWE\\pGajZQULBqRtXPvjEwRmYhESIJEuRggJskMFzCMt5Ow6QNympqaVyuSMYM37Y40T2o1NDtzaequmem9b4URNV288pURqaP5hjdpY9QO4kw1DhM3wMZG3EWEylFKn1tLK0iHb11CimfgngqI3rjQk+kxWrW7XFH\\pDJY20vbOpqkri6WCfeYw6IU3cnyzIXxHxq6MmLOGulBg9fqoZNmTovY6IBjstQPf087uvr73gxdszBb3xpqHSH57V\\3BWLEHLih2\\xnzblLLUyyNTYGnl77\\rLLlslbKC+rsN7R254526zUtzM6rnMrr5rUbOnvvJeXnShqlQvJAsOyEiJozPxse46Z2n6SHnnn1TafzCvUHuvXMy9Lajs4th5Xyr2tv53mFwn2FMYvutc2ahkIbknwojLcUhRT7ELzdsbo01k6grRAu90KRH1IqwcgU1HeoTthTOxPVuFzS4rHTunjqfm28dF2bLz+rdmVXOTjUcZA2ykAKHWKahhYqHdAAWCfB3mcFF0aqhjLzeiDIzleOAp6Gh\\0FSlYPg+NwSJ1hWJHEkpZXH1Akd1odP6K7HrhbsWJKnVHDjKJ9H1Q1Ik+vZRTzms7Vv2e\\d9tuTMnYF3TMciInan4KKRSzrDvWKvsGwiBqDuqUnte2Rigb48z2FE7FTcGfAPFtdvTit59SaWZWh8+eU3Jq2ka9HmPBKHIKno\\\\OxXHFVzUE+58sLNw0qz8PQqsnhVYHMrddlOfeeyT+vwff1bv\\Yfv1Vvf+mZ5XteKiyTqN7xxsGrwmN0DwWNmiIs75HX4VXeM78A8k26c\\wb+ta5+xAw9prm5GRfNkcxqYWHFlIi5LMG3jmRLoRMEQTP2YiOlMEB9ApmejZ7OmvEWxRuLhYeTjapZxwvKSTfpXo2Azuiz7+SnloPn+xNZs4vbcN09Fgo9u5HGt+r2rYCk86RoYgHio0W0DH\\mlDcucoOfhw0BhwudPAiPGbFNfL4cOR5UA4THOUNh6hcnggjn6rGvtVsbur22oepuW6uLJ7S6fFI7mxX9xZ\\9qV549inn5zEzY78opi5cuKB77rlHZ06fc+RRQ6yCjsrZT2xtbuivvv41ffKTn3QeYSywcFjvf\\\\79eEPf9jkyF\\+ylf0kY98xK4v15ow6F\\4hV+wIpEC55vfelKffOwx\\eCZZ5yablLoFcojPfDoEZ2+e1n5hbC6flPtbk\\9HiajCXUIKR2G5LWHGvfGOjy3qlNHT2jQ6qtd58+QooeUTOWUSLtYmD7rJjzWFA73ybS21zfMrwcSMMTlzqBHvaZ4IafhuKPhqG0d3KjvaSpTNml2PJK1+BLc8\\f39m1kFmGkzO4UkbKFhHlkYUNhj4yJB5DER2yESGguXZVDJx2x0o1npW7bjfPYBIIiLOiycqWcRbBYTqcFNGftMON+g2TZpjjJbQx+5zWd9BgfqZb2D3YMZXHrMGuBwbbOoi4xgPXGM8ZzQEEGvykQObD5LC4umT0AjQHPGQVNQHoO+F8B5ylwPncjbEfeDziDQfcaFF787ixZnNACxIpnkOKKYi\\gZrn9oG9rB8SOP+eXIRkTQ2GeJVBiiNQgWK47dkWs28DpkOFdFKzgoXliLzAkhn9H\\mUIYj73zBFv+R5ehyKLAmthacHk5qBYLnYDZJCisKexB9KDqrFkxQLPOdeLBsjcqj0QqIHyhYyG44Fuba6rMxpqbnlZJ47dpXymoBi8yJ4n39B4EJy2mi1c22var1SVyxXNI8sVp7huZ5wCzIyV+xY\\RCZpsZCf+LB5GoOwIrSZ3Ge3LjmHyEpDpTtSLpWx0Qf7D1ydar2uWqtpYwgKDJ5\\Mzs2BBFeEV5AY1OaGZ8ylTJUiOcYPg9NRYzxndExEEzgt4SCtaThAKuAnlqDisaRPV2\\\\ZT6gwPNzS4rPC5p\\XZdlf1NtbsggjTCOeXiBaXCKTO+pHlOlApu5O6DCOeM7gDKioEognjikrg3FJmMgMmOhFCPIITxGFYBoOHwjhYXnGO+ISZI\\CMxG8eCYpkSGcRnMj2pt+t64fJVbe\\WFY1nNGx0NA+dbKtiymz\\wmlFUBGmMor12BdC6naaeuGp72lmdVnleFbDg6bWt3fVDI01t7ikUaOr\\d2qDp89o3ghpRHi+WTUnnWU7BDcw+Gh+oOh6o2OwuOYprMlZUCUuz1Vr21r46kXdddKSNPJbW1s\\ECjcVvjYU8hj+xVkGcpHEXFC8Hdc8hQLyiwKJTDNiKOY2uDoAGX9cjYCN1mUxAfq5uNqAuqOb2oh+59m5obe7rx\\LfU2N1ScuypRJENAkTRjS3LaGxFVkAF4Nnny5zkzfjXmUIH6l27\\kPPbBYI6MbKZzgMqcufhTyNYml1\\Zzmli7p7H0\\p+44rtLSsl2roeA\\kj5SVySWUH+ceZUKwD4Q8Cqt4Zr4Y7qm0Fnd8N8u8stReeCogsDiHsC5nc447mCtWTHFdz6JT1lU44k1SBKAp9PVj\\\\2mxpH4zp24aLmjh3TKB7T0Ca9lMtwHF8zE\\33kSwAlf\\oAsvr98ZIftkQKG4+YwjWp\\W+D7xXP\\H2txtgiZwWLw4\\xEZEdp83STkHGsUjCT8m5vN3TG3XrFdVbx6o06kZegQyYGS4wdA6OjZaVIXLS4c1GoY1P7esUhEuC7Ag8DZjkqgVFMxFsROwWBFTIjkn46uvXNedO7cViY01Nw9nJmtWACBqVKJ02HTEIGbA0Bj94WHFzYAD5jgLbEaMe9rmYuzUXGxiYzN1pJrlzxjf5PJpQzBu397Q8tKyuw5jl8BNQcEIk+IT8j5omdlQ4MI75trgbkLQsZvhsnCBdYf+SLVeTzdub+jW2p7297o6fAgX95PyvZG+8fWv6tvfeFylfFEPv\\FBXbhwSefPX9Di8pKhhtxwEAeuPY7UbuQQ0d5uRX\\27\\5Uj33yE9raRlQwNlSAz\\7h\\+I39Y\\\\yX+mTquhr339L\\Vf\\df\\jR1IoHsPvfEh\\Xcf\\W0dOXzEuBsUxn\\5+OP6\\d\\\\hEPAeig7Ikrl+zpxV0kP\\+RFTR9OarexYV5BgwHS6oxDr4Yj9WttDZs9rcys6PypizrYratd9xUZ5yzUO54gd8zMHkxdmculjDAKFF47wM8qYpElocjYRs\\hdER+KmwjwqE\\sL8fdPuayk8rlywoOk4pMk5YhM6tm5vKZ0vmZxVNOOl5JI4z+YxKdC5InkGS7J7IFSeMGxn9RV13ZpuejaBpWYbmW0XnjRqL8RjfD0eIZxLfKDYGM4MNM6ZrTWwLZk1tRMGFywp9ko2D4KggAiDGRkj8m+b8TYYmm9psedbUsSilWKesfa49BQdxR\\yyEajFWGBfguko40zH+yM+hy6VZ8l8eiiO6dYYkSYTFt9jvnMTWDwohNxIkGzDSU7nhB\\hCO1DK7AYQ3PAY+3BZkwvTy6j87ZyZqY72zuWAEFTRjHFFwo23O8pHFDVUSRa7iGb+Mi5xlNQL8wv2MYaeIXZ31tkVciCV1mHbMoUZVxrU89SxCXjlnfIqLZQROWcMtd9GhpzsMY53eK3CkrG0za+BH0KCupQmIXr2zqcXZhWo9PS1sGeoRzHjp42a5EIsu6+NOqH1TLjXpSdLQs2bjVoLp0qjXHD6uFF43+GPESovrrDnpggouAFkQp5bg36EHNjLmLL0Q3IVOzYOrCGVb4yKYyA4UzBcYXvMjIPuEQSM0eHTPEsBegX9IqUqWXjRhZn7djPn4wqbRwSddmxPEs0yUTbZLPTGvRZz0l5aqrevqlbm9\\X+vZlLcwtKxVf0e21lpqdHTM55VkbEb7uxzVbmFW5MG2TiXSJApYkAc8EURTA7FfzC4vCjCBmxGQQVxrzdTMDzuVdPA57J\\eQnFXGsBRsbiQEEthRgia4g5ExBbaLSqHA4lpVavv69veelTcm1mlavb2apsnz29t3vkenjyl8+qjG2O2Y0WdfnWpFrzz\\vIqH5pSNxORX2+rUG5qeLWt2cVY3b99UKJZWfn5FnZCvDlwdQ+cS5qcWGUltv2\\NESFhU5mM8pG4CuGExbUMtnt6+W+\\r6OFrpbyVd3Y+IFao6rZIsXHQ2VCMSUYUUVHBkxAGsf+YzSi8ZQ6GKSSTQiCRZNJcRRyhPV4SOZx5qcjGmTj2kc2lJvW2x59l0ZtTy8+8bjae9sK91sqpeOmIqShMFSRHzbynUp14o1H8eZyVR09wol3UOT5xouimqUpMwUz5HOQw7Fn4crDRFYdpZUrH9U9j75bfmRaydyiQqy\\RFfe6ECRUE+JZEEjFazgh04RNIoBnSGIGXs9B5T17Sg3jpflbF6ShvymU0lDQxFJNKk7Wk0LVI\\C5w1J7VZLCcQhna62fviCatWGjt11TocvXdQwldQQ9\\bAiuF1bu1BEz7BrP6O2MyJgXhPAz3xxBP6Nx\\\\uN79zvfoF3\\5VzUHB8t0DrjJ9\\qWacLFxOvq05\\5lP7wDz+jX\\rFD+qd73qXvTA5Qt1BS32vrWQa5AZZMqOHhKlxkFNzSOKXhZM2PIPNzdu6sfaSuSTDgxiQu4U7bZYxIaO0aa0eOqZSEcM+yKuolei08GuhWHDJ3xA1b9xAEu7I3Jjtwdl6+cp1CzRG4bK04lCxXLas\\YozIN3c3LCuzJHvHSl2dtahQBRYdK\\OmwbkjLgKN0pxXBa8fyoWZAo0nUxj4kehOdT6nU07gFAbEWTJZ4bw2bJK2kXPIOFHHceIyh8SykwH7oIjXVikTcaMi4WXyK2Nfb30ypYOakOdOHFeJ44ct277xee+p+svvaBH3viI3vET\\8AMNyPRhI28PMxdcYvHNIqux+\\bWKXTbOnLX\\yKHvvEJ3X7Doii843iIH7Tm96kD\\\\mb+r+++5Tp3mgr3zlq\\pvP\\oxVRttI1RTOP7zj3xEb3vrmxWbdGiMfp544m\\1+c9\\3gjyLPJMNqyphYTuedNxFZbD6sWa6tn4M6pELKs0MQwYk+IqjfeJsjp99JKG\\biiobzGXsL4LzD9OchJWJ+ezWpmpqRui3Rz0+6JAy\\M7hUbKRL1NYp4ag8bqjbrqreaNla2DplRWjav2cKcFmaPqt+J6s7agVaXjxtahcQ\\GmWjaCuG\\wlZgwbrhxXHRoB8Nsw0KxWL8+BQYjTpEFDMOp3hHsUXBRCbDv\\N+sTHqLJfVdrS3iN2MFr2Yggbj6TmFxfkjwk2JW4HA0q4OMhciLtA4ThUOOpGe81GXXs7u9rd3rbCvoCJ4wyIUdF+wYNgbYNIwqdzNiPOesLMRn2mqI57kEgmzV0cJ2rIxM7WwYlQ7OdAhA\\h5eViRwKelvFmLOgacryzRXDcPzZCvjdhaCf2AT\\60Y\\sQKcYd9l\\cLFcLinIDv5TLsgYM1MQS4ek+BBUKcBtJOkCm3lNULdSoaClBWe7cmvtthWyrE0KYK4JDt+W0ReMEya+Zs5tmj3G2U5wQAQu4KAfZmU2cgTvwL8LBM64ZghS4FENGmYcWirmdfrsCbUHbb348mU1ei3NzM7bQRCPJJSOTsnrRu36ZUENOnX5XlypBMkPMXX5XPJUmk4rlYmqmCwYWXsQHmpIlmg4rEK6IHXhLA5UazesSINqQIIF647CFFSLMG\\cqCk+Iaa7ghT6RccaIwjhjN2wYTDUYYKUUoQ4LzR3bQOk0PG0HCprtA8y2Cxih4kDSQn43iVs\\SQyY7UHm9qrvaAr1582a55s8qjWbvbU9w809Ltq7Hc16keVCKeVSeQUCUVUyBW0vHTIGiheiGBfM4Yejy32B1sFqCTFUk61esU8wTgTkN7T4DL6Z0RI846xMiNd0AXWQatVm4RJh5SIZ0wxzoZBgUWKSK1Z19PPv6juMKFSflajSl0zcGLX72gQkdLnzih67Jiq0YS6jAjbXfkHu9q5s6bM8rSN0Pr7B5rypbMry0oV4npp85qWztylcaqkfW+kShe1IM9M0uwAht2+tpimRDwtz2S1mE+pnEypRFEWycqrjfXcl7+tXHtLh0odbTd\\qN0+jvUtJUdhZYZSJsmY0zcOEVxCl5ISVafvq1L31OqhQKd8o4mWEtGQFUsxOHaJsAaRsbxUTN1YXPHivN74lp8x8v3lrz+uQaOqQa2ilAaKWXSZE1CgAOVMpoCywh3CexRTWxdcj\\La8UwHGmLwG40pBl92RO4i9AuoF2GFkiFVGfuOwhomS0pPL+n4\\Q8plz2pUGjRMnczJU+N1m0zKE0m4UiCLrM\\OO891mVgwsz\\D1CtAH0P1rYVWR6+cw51Z\\06UVzUUM9eG8ugqiGTCB4QQZkLHahWLK7Q7oFuXbupIydO69DF8\\JyWXnWgPJrkgtoT4tTgjp\\DPcrEAIEKBbvjfdjYc9kEb7j3frlX\\vHmpnHaBQO1qsFlotVCAqsP\\6jz+of\\dqH9N73vd+qVA6NdrehvYNtpVPkl4XMN4X5M2oJOkMUxJiSlqaKVlXipXJwsGXkeDZZ409QZsQgNYfNEPTIkROam12yGwZZ0bgbEBqxS5hszBwgQMgsAg41YEm4UsTT7Oxt26FBRU9Xih2EMzQf28YcjBodgW9sZqMcECbtROocR+6bN3TBAnc9R6rDlA+ey7ZlXcm6dm4ihwILC\\5XLpe2wuCAjLJ6W9V61UYLKMwg\\bO5t5pdDTpt9c2slXGJb0UbXCxUSUDiiUxB1YanH\\zwujw\\o5PHz+rw8orG\\bZuvPKCWtUN3X3hHj3yhkeUzrABoKiAEMlG5Kz+e8O2OY4jPPjKl\\5Cn37s09rZ2jEjQhZiMOP+rd\\6Lf3yhz5kKIPXa+qrX\\4LffSf\\w+qtTBLZXNN6Bd+\\uf1X374N7WwfMhI2BT2GCY++eQT+tznPqfnnnvWHopcKakz9y1p\\kRa0fxAvXEHjNuubSoyUjIkJfyQIoOwEuOclmZPKJMsKx2fVa8d0u7OgfkVOcL3QJlcVIlUSF0g80REyUxcPa+lzqBhfjxkrvUGbQ1JSvcZMbhoA8YdIF4QgBdLczpz4qLCPkT5kI4fPa8cRWkYBA+eT9M4G6Eo9z5t2ZVm1YkYoNux64ejtxNXOFNd6\\C9ka1ZNn8e3iCmiQeMYoMRpHV1FtrsHPcJKSdHE8uFRp0C22Qlk\\k9hwOjP6BvyJltQ3RAYUaep\\29iurmHZTS3MKi8QDhdQVET0aEr1y9akXc2toNK74YnwOXU7w5e4KsmbHSSFDgwE9x6lac7eFvpJXPOOm+K9Tarwa5Oyf8iBVEcMSc3xZ8LifeYESYyeWNk2gKSSgB0YiWiRZp1A2ZckUbBFi8t4D2h4YK8l5BzClqbIzY6xrCxjNNc0MzCQpMY7OxsWm\\6NxRbTJ+LOLHZukRPEsOBQuKChq5bBarFEKErf+0oqA8DT8xoeQkKJnrQIGGl5eZodqoFPSR48u3e3f+4l3qeF09+8Jzun7rplEZoBJMFQo6vHJSGmAlgjs6Lv5NGw2CyKfTBbMlgEYRTUCV8I0EzeZfPYC7uu+ySiOMfHldbELyVpzy\\hkHUlhRBAe+aYgo4Ewx6qTrN\\U03EIOP2vYnCs61yH43d1rLF7ccRCMu4OC1s18aR6wRnD0DZRdxcKspssLtt5D0YEG44oavWu6cu07xl3MZ45r7XpX1TZB0B15\\bCy8aKS0Yxa9a6JSyjaL128V\\lCyYxmQc+ZIEAjwgj0oFa1111YmlWlsm3XlQahVCrbAZ9IOMEGI0L4uXNzi8atBaGt1w7sOaGwAnGz0VnMGV1X9vdUbbS0trmnRhd+Zk+1m3d0iPVcO7BIl+jxo9KxI6om8EsbKd8dKor5bbel+GrBAITd6zc0G4ro7uPHVG1WdKOyrrseeUheMqv6aKyD3khtD9USUnBf476nLhKcyEhzU2lNp2MqJuLKRpKKoZTuRHXt26\\o4PmXtZjry8+8orXG9+28SQ0yChPfZWR7Ciy3H3GxaPTbvZH2WgM1u31FYpgrO75zIhZWGt+3GJ8\\pLY\\UI+XCkeVnF7UvY\\8hAr5aT3z+NfU3ttRd3dbiWFPBXh9JAOYd1rYzFzdk+LmuRTIvk2kIgrH4nbGYABNgWUeezFEFSPLMwwlyDSFSuvroN1SbRiSn5pSojSv5dMPavXQQ9rfi6g4XdLsclSN7m3jHyfSRfU96gpHtwh4g+Y3OWmcWMeBEId\\Yx54k\\Flt+OmDC5WB1Wj4y9aAYQilImU52lqpmy+ifFIRPvbu5rOZFUYh\\TjZ5\\XwvJhrZw7o1E+pxGpFlZgOSGNXfxJNNtrBZbjQb\\+6+9VYA1h\\k0uclBg\\dHnP61f+9UP6QMf\\IeuI4akPRpofeOmHR7JSNw2cpczhpFmxAiKSJDxXMGXBHNS1DXwShgbchhQ7VXru0ZqPHTosM6fv\\iqVUOgCoBjwRcwJZsyF5pNGpjbRg+7mwpHnHs4flt7ezVLMZ+eclYRhlgkEqrs79vYDq4IN5DRJJsoRRJeRjzQ8L7onDik+W8ORxALvFngTB3sV1StHZhy0MX7MNIZ6dq1q+ZsfHCwLc\\vm9IIR\\NUJmGdMIcbERKpWAqHFDUPDow43+mCMvkG04\\DdB5I3+cVjhb0\\eevqzi1quNHT2t+qqBOdVd31l5Qo3ZLq0tH9JNveYdK+QVFIlli17GMs47DR4kYGen2+pq+9Odf0h997g+1t71r3U932DclAw\\JsWNH9JHf\\m09\\PCbXNHcONBXv\\wlffS\\\\xeqtwgkNoqfzpw8po\\+9kd1732P2CaLWhN2JUjTtwDEBSAAACAASURBVL71Tf1vv\\tvde2VW4rGI1o+UdChs3mlyiP5ERdZM1uelsZtJSEaRlJKhzKaza9ourCikJ9RozpSvwMigRKEEWxGI7+ngddSq7uv9YNXVOseKF1KahRFnYLj6ljEQNk76Q5UI7evg3IxqanClDQcm8t1LhbX8uxRzRRPKjSa0pGlu4zD5FumVo8obw3wGgrBQSlaniPB1EAbmChy79j4+WKt8ABRmKA8KxRKVjQwOqbAovgknPfQ6iGVpsraPziwB53CjG6a34kAAY3BH4hizaKsIINCeO5DNuWhpmFJ2D2yDQVlYbNlKBX3hIIElMyR0B0ZGr8p1jV8BJ4zriFFmAv2tWbUDEzZLxySA0LNn5Nk4PzGDBGL8jPdRkahy0HHlyPK8xyw6YYnYz9sR1yOISILDEGDMSVIlQuz5uc4iwCTV5OzaQoo97PtOSxxHV8TE\\B5+JkUbTy3U8WSCVmQva+vbxhHCpQHhIUNNBoJv+rrBbrKV2Dqakj5AGQx7gjRvmxPwBvPJNWgZgNnB8K1fH2ANPeadU6zxX07deaEOv2urq5d15XrVzUyTkxb+TxB8PPKpxaUT7N3gPaBsLoQ9KEXUoesyf09tbr4enWt8KaSIoY9gy8VOa7hkJreUOMIsnIidhyxnUOPgwYxAiPPEDl+yM5xtJ6Qs3iPgVqcQpUvxpVw30AgKbw4gJgkBJ13oCANlMh8D1MH58jn8t+6XRS2OWVzU05gkAZorao3uq1rt77vBBy5o9rdlnb31+yZGfZAUtLKZ6fUrLYc+jwe68E3PGJjavhpcF9Br0wlGQmr3miaCIomletDc0NzgLIT13\\CwE0F2sFMM21\\jniA+7m7s23nABl0RBCZKMLMmH0j3veGIY0jSa1v7au+V9fW5SvKgZjt77qswLl5tZfn1cZyJJxQmXHoVkWzqahSZ0t2Trz41HeV9zw9eOYube9taaff0JF7L6iXjMsLJ9T2IWlTXMcVIwoNSxAz4PRUyiWVjkvJSNjUbGMPP6y4di4f6OWv\\VilcF\\5pRt6ae\\LGo97Svan5WP1kaJI9A2Z8mlshy6bsjfw1eIM6Q1MHQlyzH3GooHMsGQ0ongyqv54oAEUgHhco3RRZ+55UIePn9Ll557W+pWXNKxUlOx3NZVMmj2IibTwfpogSAYymL+WI9yDEoH2m8jMxxWgawhWKonfpKc+QEYspLhZ2A+seG0MQ+pEMhonS1o4\\LCOH32LXvrxgVaPrGjpaFqj+IFCGIzGM1KcSC3HAeU1+J11H3A6KbSCxoHfgz0KsAAaBMCBa6xc5iBTJXt+IDUhgvMGyubJ2QypVWuosrWjcqGocjqj557+vvLFKR27eEFjMmkR+ZgFRuA36ZphywB+FcHCOuw1DhbPz+sLrH\\zr39H7\\yZ\\wcEa0RUTgg65Nhkjp\\45O\\pC3\\8Of2jX\\2Qfv7nP\\B\\MfcmPpad55nfc+6+L3VrX7qqq7qqm91NNkmRlCxZsqXAyliOx5YsYwLYsiUnwMwEE9tB\\oKBx4kzY0lANowdTYwkSGxREhyPLGVsy5ZkbbQksqVu9r5Ud+1Vt+ru+3aC3\\vdS3GCZOAJkKWIBpvs6lv3nvOd73vf530WRWNx4wqxie4f7toHSkUSBu8Ba08eXAwo6a7AL3tmPW\\1pRVZHM6MGfGS2tl\\qMfbDw3leceL73AbSRRnZeTvSNNTxsfgQk8IxS70E1l5T\\sHT1StH0sexPmByqW6Om263kUjbk4UV7wuCNatW7fswl+5ctG6Q3gXyH1BmDiQ6OAtemdEsdix90shzIZJPA4IGiGu+fys3XAu+muvfcu8wSjyUpm4kVRJF0\\kEsY9MwdvCKOxuHr1jnk\\lcs1O9whF8I6isRDGnkjBYcQTZN6tFfW\\PIlra9d0HQiopOn9\\Xk8XUlUl2tLKwql5jVe9\\9QUWj0\\QvanVw4WXT9bVz8ESf\\cJn9YXPf86UlIMOyFNQg6CvVDxijsbve+979Pf\\wT\\U2vqmGfk1y6f60y\\+iX77P\\8vVG0gieeB9pVNxvSbv\\Gb+rmf+\\ed\\1SEQwPulTMn\\M5r39bv\\\\PP6P6Du4pmB1rZymplMysv0tDUVELz87y\\oVKxtPKxnNKhnBmNpqIzajaGqpZ7Gg0IrO0bj4Jryqi112cMXVVp+FSlzpGShZg8rG6CfSsUzG134CvQ9+wQKVWrSuOBhBuvuRyPFPV9zeVWNJe\\omzsvOamLigSgNxLGj2fAZNSNkPMP+MadPsWF2F6TsK+BbfA\\bJixixGnDMKiBOFC4aMLgeNDrtnyEI2O2Vrje9lfI6nFsU\\xodLi4vKxVMWBdQzIi6RGA59iyecRQkkYbgPbHDm61WuGJndgoo937hLHCoUBMYDqzpTyFgsrFQatV7L3k\\FzCID9mxZUj38R8u4gzc5VDjkDFB5MjmE6e7KFfzbnEzcjZTgeHCYEWXCPeraenaCDtnzwrMejSes0HOInSvcaLAo5uB6sfmY0MQLGL8GBMfMRbG\\iDiCuuOqMVJ1RRKCAFAqnl2ezVq1bkWs87RzlhjGBRmbHvLfjjfpZOaMC3Dvh2u5sLBoIyUjeMeI6elYMLihZKZMdmpJR6KNOR8xYpPaoDhZLS4vGrcOH6oBCJ0XU7dT1Uh1BEca9SLyewQ311SpnKrZJqaITRlnd0wXZbxCorF4zruMy+GGjBEalEuBRFIhEN8QiRjsQ+xzY8n+WFCCAMl3Jj1G42BvtDhQkAzex6ivTrOt0umpjcrNPxABBV5HPDOTfNIxlGVNg3mnuRgWxrs8PiCdgyEUibitS0apCvbU7p+o5x9o\\\\imSpUzzU1fVLeT0d7+fdsfoQSEvLg1Cs06lg3wQkdaX9tUPpe3tclhZpxRbC7GyCWoC6N7+K0UoKVSxYQdjqQfMPQGWgkj16XFc5YYAmKEapc1jVUOY3438hyqWiupUq0qk5+3AhE3+fJRUdtvXFe8XpN3hk1ASv35OR1mU+pMFSzoOt8cyHu6r62FWeWemxYg0Q+\\+dfKDkfamJ3XUfFYwUJGhc1V1aCJKCyf0WQ8Z2Iqf4yeRwIJa3Z9bIaaGGFGleCzEPrcH6rypK43vvCmoo2WFjaPdbv4ecpiBeopK3LSqZgZK1tMGIUOzAhxRgRVQ\\DY6qlpFjhDO+gxCB1huTDmOXagosTC8omfiSS0cumaLr\\jHXrj+ne0c\\uWIrW6Is2m8mQ8kjHLuocq0HMKPmLmjF\\Vd+pY9jZ8w1wMjeO4mQI1kdaw76tBIgWCnFhAsbB5PajaG6o8DKkXTGlu6b26dOGD+vpXbuvylWe0eW1asQKyTs+8wkI4+JtC26VLTPwjJ47uxu20jFIn5uFc58uJb2jUHGUClJY6hD1sUjRSVOEnxoiQ33dA50\\PlE4kFQ2Gdev6D5VMpLV+9YpCuYxZTERGjqP4I5urSYHl\\LH4CmIs+69hWLLCmti5T\\3up\\ShD\\2sfvlX3YjQCn9GhG8vsDAA\\O8+83v6wqv\\i36NEeGHf9Hc1k25CNm8Snp50JxnuSGo+CzFvdvV0uKKwczwg4b2hhx\\haLLIjvKJyoWjwylOCk6FRQxGGTkkW3oCNquyHJxNMyJkVWzeTqvItSAtXpZxdP9sUqxo9JZ1bovvo8RBhd6ZmbWyO1wNW7fvmM8hmeeuWhQsiPMO6IonTpybsvbw87OvE3cuMNF\\zRVKp8ZHD01NT0usOCeXNeTnQfKZKKanp1SHU8f8s4yUVWbZbvxqWhCkUBItZOKRsRr2GhwpBCIQjxs1gMd\\GvKkFOTOqqNdO78s1pbXtVUVDp4dFPH+7c0sxhXITurgyen+nsf\\TWlUiBeKQ2BngfS3t4Tfe6PX9Wf\\On\\ajmQRClE4bLF4kpPZfXslS1dWF22h\\inPvhBi7Cga+42m\\rSF\\9U\\\\i3fltnlap9bjhE3qCnD7z\\\\fqPf\\0\\1fMvvmiLnM3c+EiEwnbaevPmDf1X\\\\Wn9GDnTa2s53XuwpQKsyEtLmSVzSUVjCSVhJw9SigINyWUVSyUVas90lmRHD6yCzET5OBgSEeAZ1dDr6OT7gPtV3YUL4QUmwprBEOYQw60qU\\HBAfNU7VZs+KPogHXdg+XfdDJ\\KoW8s8qn7ioiD+l6dy0PB+eCegSPycowCMUyhxWIbg5plCpGtLKep50Ls6UEVTEjbgnSAou4axJai\\WHF0dI2cbt\\gQsp0fHCILZzCZtHVE0Y6lA01LMOj8nnwfyTEEbOeyjuKs23KqOBv3EKo6GpnAYrLR8G8zsu22bCRGEQGvEP6hc5cnUHpoXArz1\\F8Q4VY\\whZJvYI+AZBJActmsDfvK4LwnZIBEg1r4dwg2eSL9AvxrT4XrHj8ByzyRGP5fIFs0Y4bdSbVugxpnPRNk4VlGAEHGP86Mjrprjt92zNJpKpMbnWGTkix7ZAbfOKwlwRNDr\\lnJwwt0ybtdoYM0cBRaj\\4llBfuKeUt1nPzbIVjOimNidTGxocDGA56XWWhg0ol9RzxqSMzh0QOdFO+YojQWzikZmZE\\CKvTatkaRbgRDJKZGLT7RuYo5rHO8Xgov4epMGhdSn3+m0y5ga9uG\\QsYOgNYgUKiIknFv8fzpp9vW135zAw1DkUUOmkqOLhsZLRmI3xKAj5ReU6QkI\\ds2fGCBPjF\\N+TweMfENpqkUWIEAyH7COF3YmjR7xxoFjnVcuqudvW3NTF1QOrWm3Z37Kp4caXp6QcN+UM1Gx0RMFIGo\\Gam5mzPxDi2MD1j9xVuGo0DBRjXIJ4g5qZqaC8cLQoWW3tG+xj7oXWGrsCKJu1ZO9g\\MFWi84nDld40hCpXzmw9Xti4agKHbqujZqmk+995TcPjIw2PT5QlPWRzU6VsRv2paYUDUXnFqqp37+mVKxeVXEXaX9G9N76rXMBTNhzWQfFUc5e2lFyZUcMjygb6AhYXecUiKRKPjZ7AOoBHTDOKXVGWtIRxridrqX3S1uuf+6H8k4rmzje00\\xLDYdHGpTapq7OpBOKhoMKIVYiaxIEi1eGaoIGrz9Upw8VAQugke13TBxoC8Eg+8MuoXsaYAkSjim3ekHPvvKK7m7f0t7t20oh8mp1lSQgG7sFO9JJPsQyJ+bEAxH2NKd8No4kAeZWhDMSpAAfWqEbCscsJge7jUxUSkUCpkw8rrfVCsUVLyxpfuUntLrw4\\qzf\\m6Zufn9PyPndf0WlLDiKf2qKdQwmUYsxYBPSb8qwmtZ6JinhRefO+kyaIhc4p\\J\\JyTZrbR8j59Ck+NbLkAE4Xn8ijEsa+Ydu3TveOzLx24fyaqdJ5sMJDCknQz8mI0GG87rkzUrCC\\weFIc8f7x+S+6c\\+WkrsH7pV37tb1Ng\\c\\6Dz7+MX34I79omVh0URbI22taxczEkuy14ahrBMXDwyOtrq7bgjd+hc0wCZJ1+WxEgNQbmJQeyQ84H43tJ48txmZpedGCXSHi0nESY8G\\KbLoxp3XFMHOLAU6\\5GqFTge2PmPbIaPCzDcD9R\\XCw4U9yoyRddGwoV3jOdLEUjXlwsVJyLcQtvNRsGqzskxzmyc5Phu8BBQ\\mTtqDpsB4\\vq83b79u1hULizNqNNvqMSaJEJJa02jUVRa+R2+oZqVpzsdcNXKmrBumu8ngXt9Vr0yHm9NZO6T1zefNUDAT6Onk8Q0Vj+4pmQ+qkJ2RN4hrrrCmF196n6IReB4BVU5P9bnP\\ZE+\\8ev6uB43w7SWDiqZ7ae0QvPv6DLz17R4mxOqXBA248e2MF+5cVXtLC6oVatpy\\+yy\\pt3\\nd2zkhvw2Ho8oMOprbragX\\\\N\\0S\\8NFfdMQ\\C\\QGyXLxIngVf+\\739Lv\\cF\\q\\6ooRdevqilZdAkSNABxTNwrdKK+HGpG9SoxygMOT3xKSWHEnoxy4XjAOWeQkIPhIcqDfb08OC2gmlf6VmQgJH8fl\\DNsW6b8aF+LMMvZ46vYZlWsXCFFmeZaFlk0tanX2HMuENNUvS+sp5RSOopyAPgx0yrsBqxHfeRPW64xwQdDFATdW1a8GZaCakQU+VcsnQLBAOiin4fozOIuGYTk5OzZxxdmbuLVd2DlVUsMlUwuDqRQpcDzsR4Hl3ePY6Q3VaRHywRTpYnrFjC8+4cdwJhz4bJ+Om0+Lp2BsJzxcn6afopYhz5oBh8w1i1MKzZwTyPl5fqIKc4zzkfRBZmofZ+Vkbg+MPZcrCqPOcoymhsKQ4oZNFiccIkvgZSNWTKA1GFRNVJa\\LJse1m5mZNq4jlhYUfCB8HIb8Xec0H1Qyxpgv8ZaR4IQ7ZB5dRuR2oa0Bz40uzaqhg7qubeazZONRbL29u3VO0HTEeKfhno+5KBYxvbFaMmiFOapPCkRHIHfoF5+b31s33eka3w0bFUjFwVhUzV5Ht+7dVKm2raF\\qGCgo0JuUdn4kiliO82u+i04pFyvtKLxtPmqBUO+EwUF4bk5exvWLcgNjtwUIoxi2nikoW5MUmDl7KB2SBX77I8MSCcjQtvzrcCitMCXqqz6WVkRCObZrCEZoAScFTZWH5NxJy78ziMLNDLmxByhkBXwQ8ZdAfbVsKFJwRg2ASUpfKqz6gPdf3hbsei0VpauqXhMsPqhpqfnzfuOAg0FN\\ed52EqO2P7MHsO4\\VsLq\\TUkm7e3t2kC8szJg9RL1BbmnMLC9AwSwjlvc8wMkdjy8Mh2ftmWNfPj46MfSK9WrQtph21HVWKlqD+fyVV5wlBb5ezYYefPe76u7tqc\\fW1pU7vlr6k9Pa5SZttSY+s6Bio8f6OXnryiZDenp0\\s6fHJfc4mo\\E5XZ6221l96SeHZrLqBgWrNnuIJBB1zZhkSghsG7aMPCZqwbkbkJIq4HFsKQPZOvyHd+uJ11R4dKF3oqxd\\olrjlgbVA\\mNgY3r04mo2SgQqjbsIVFBGBVW08dDkbkApttSmzQMRvvw7OA5DnsuKgaxU8DTIJFSdvm8Xnn\\+9Uc1fXmN7+p4FlVEZ7BBmd4QP543VOUGxI6wFfQvX8rMVD3jU25Rx6cQpBqUMeE\\er5AcGFWpxKaalAkeLrDBAhkVVqblXpwjUlI5f0jT+\\Y0X2tXdtaW4zq4bfU98bKp5hgjSwgptRP1xWnv\\JCHvCv5pEO\\FsTkyhoWwwjXK2Js6Xj5piopQ1UACOFmkaYbIipQEcQFJhQGlRL3b7SuayCiRAX6UwDTcI8Vs0q7cVV2MQCy6lcdXGX28vsD71qf\\LAqv31ojQIVi\\ry+86gqsj3zkF81OAY4WH4Qq1fgE5tMC0iNDpeiCV1c3zEeFm2CyT7O3d55MOK8GCMIcddQfdISxJ51m8fRY29sPtLg0p\\X1NeNOBOkqiAWAeAY8zmYzcos3FB7DdgRsehHbnGqNU52c7sr34WHN2\\exody+fdtu2NLSkvFZ4KywkdMhssGunlsbh8FSrQ9M7ciXi\\WBDM9ICGO\\mhH24eIgz6frAo6+\\+CmKtVj5fIpJWJpK7Da6qjRZaxYVYzF2ukj2LBZPxlZ\\ZGnFjE\\eIgk8PPxNarHNPRzKjYCWrvwnNaWFpVSR2dP31Szuq9MIaZoKKnp3KJODmt65ys\\qVx+SQ8ePtUfv\\qq\\tWffUknZ0daWlnUM5ef0csvvkNXLz9rY45MLsPK0rBV1dHhrm7fvatLz76ol9\\9ftVqA33pi3+uf\\Kf\\Y4qQOh2T4cKk8EV9vSRj\\68\\qN\\+I90bu28BggaPJeXBV+IAqvdrunmrR\\oy3\\+RcUTAb344iWlk4yGOhoyuvQjpiyKBRLGX2m3+mbK2OlW5QXdYYRRIITJAJ4uEZzUfZW6B9o93VZiJqL8fMJGd4Ry+R3WkRRIRjVCzhzzdXAEJ7CjVCKsBAaFo4AS4Tmtzb+shLeqynFPGyvnlUyycXTUMX5VWAMf77OuFYw9RjeDgRVpGNa5g7ti6ClojOXUVcqGFnEwMCqjg6pVm+andHxctEQCuEMULy0bQ\\mGVsGhaXc7Wr24aa9nYaS9viFf7WZHHk+zFzQkk0YconMCdMsL2EGPJUSjRe6lG+FOQqhpPOAugXLx\\9iE+YKzRFFjViOEp3cG1p1OYijM0gNn+k7bUCAQQA5WXptnhc2M1+WLogySO+RiNi58pRB4UJTinM32w8\\n2acIBb0DKU6nkobe0RHjVcMoPpnK2GemaDASt0COacaCxh2icOVaQ4Dm+tJcgaqASlNogXxNnms85UC\\DLIfq49A\\lwILWpHkENnbcG+ATq9uLBkiBZWJtxjZ0mDl5rz2UJUQIFj4dPxuOIo6OIJRRJx5WemdXhW1Os3\\0ZeuKx0vqlAsKF0LK+5\\JaSkTkeMfmkFsSyikezxg2keIW3Ci82JLrtmFp+S22\\Y03DqN1TymT+XA04XCEb\\VCIGS3QDjrjWThHaGs2XQgvD+vk30NGvbjLn5XVrDKaiitA9lqQTMOggpiSjrkuE64ahxVFFqM4LDviibh6psxCkYdVzkh5XNcjI\\VGNYViKHcf6fbdH6rfj2hl+bJ67ba50cNDonFixMf9hJfHHptLFXR+fcONfuC4RiKGApbKVaVszIy6uy\\OHNaCQzhZrwn73Pgrcs1mpueMh0UzQ5GFmnTAfuDDywF9C6hUIlXA0Vey8YISrHmIFIOedq6\\oWD5TL3iiTLnVjT\\yjvlzczLS+ZVL7d1vL2tTgOe7YIKqYjevPE9tUrHmsumVCmVNYjEtPL8NYULWQs1Pjg6UzCc1sryhgsND0XU63QN7ZwYY7Pu4SU7VHhkhVygHdbOt25r740HCkdHSsx0dHTyTQWHO4q2pX6jr2Q8ojjqbUZh0DzQAUbCNorrWXowkUCe2YH0QKRoNgk3HzpfqoE\\UGs00CCRVnR6Xu\\9dz+oqfmcvvHlL6tLfFirqxFje7iKts4GSkYTarfwiST\\z9k1sOYsoot\\\\L41h4yceT7nMNrOF5h\\q1GtyWtXFe53VC2XVBuM1Iul1KDwTG1oa+0ntX2npUePdvXCey5rfnNKnfBIoWRE8QTqY8e1priGK0lzMGmouJbmbZd00U2s2cmYkEKQ0HTeM6NYGjv2XugHVhgOhiaG648GSsYTFgfkky6Cf1c0phjnE1zcYEA+akSQL6xUoLUZgjVGr+y3gEUuUSDAGPFtUDLXyiFYX9MnP\\Vp\\fQYwZq1ESE5lRb23PJNjTICEuzpM5\\5jD7\\+T\\UJ371V\\TzP\\8LVq1aRAUxLyY\\d\\YC\\FDIbycnhzo6OtbW5iWFQsSXuGwrxw+gIBsnVVNMYCPQpRul2gyYgek3vvmXhnpsbJ7T9EzBNinHj4K4CJKFTNzZiGNE6QwzHUzKL4iWXFw4M2wgbKh0ttw0rBvYiMhMwxuKToqHH0k5Y8QJl4PODoia0SDjEG7SxLnWMtM6TfuceCgZ4S7i6enOI927d0uBkK\\ZxRmLYiEwliBiPJDIh7LDulxVPJpUKMBn4jwNieleFJsHf6hOPahOO6FWL6kLW89qZXFKEb+mw4e3NGw3tL523gwOa2WigDrK5+aViOX05S\\9mb7x9b+yIu3FF1\\W5atXtbSyrLXz55TLZ0xp08cItg\\3p6pKfV\\Xr39HmcyMfvxdf0eZ7Hn9qz\\7a\\3WP\\4nZtDKhs44Dr4ID+vzFy\\p13\\j1\\X+n\\p3DJV0uCWuxci\\UQwOdbi7q6\\95Z+r3arp6tVLypGYbk7djNy6FriL3xCcIxpyFJS12rE8v2WQP8U7qKcZXQJ3j3qq9I7U6JY0PZ9VOO4ZZwklEbwzUEy8xhTuqB8s6+HuTSnYsfEMBztwfSI4o5Xp5xX3FzVsxTQ3s6B4DOqjk6zDgYN2iLknWxnZXI1K2YwoOXxZW0jlme2bUSQyXuD5Dl5mzgWbNYGXCgdApczrMB5dtCaEUWC7RyAzDYFz7GdkMVHKOPNNcuEIcIV7CO+GUSGGn8jz3UiSwrPZwPGaDq9k6xG3fRoGiicKm0qtYa\\tHLpHKh4f6\\gIN3Inw8eJwrg9kaQVRxQqrAv4LxzWThnrjEYtN5EmoM+IMKlWtza2WXCed3gbhYIJK4pZ15E4RV5H+7v71kn3u20zi0QZNRiQ\\AAKg6+TbxwonkvGrUNUPmY8iiJKNhplQ+SgN7f3UMTGwdwH3iN\\xkYLEsbmy2jYGcL27fvpuNke2IjdiC3jSPndsVXEyFm1cD2OjvdsfdaaTcunNHuC4dByK8lFLeRmnIUFeW\\y1Br2tLyxprNqRffv31A4VlMkV9bAPzT\\tMXsRU3HLig4IEgeCXtC0QCO6dAiMEWN2mHsBdNmZIitQbsPT85SfI1TRGHNf\\NZJzJwGksQTT6v03fRWEJvdY3nRCHJLgwBns9wdnqqvd09K1YYjeA9SLHorD3c+MTx1Pj9yNAHHxFSpWRcxqCNF7MKhhJCvJdOxRXCGNLraRRoqdkp6tGTN3VaPjJBUyqyoFq1p2q9bcanIBFBz1OtXLJ7m0jmtLG+YYkGIHMcbrwPy4dMkgqA39XAuLn83rLlOKC7PbXNzmRo6\\bi5mU7C9g\\XVA3ZOyJJxQ8SMxij6wBmp0tOB4viGGro2DpSPs\\+LZk5pN9xVZXNff8SwqnFxQK59UstfTw7k1NzacUzwaVC3Z185t\\rYSZfgZ02GwoMr2oqYVV9UJS129r\\\\DYsiwvXryiqalZa8gpHCmH+azWtKEqbDlvOrMIgerS83V0+1S3vnFHXrelxWXp6cGfaeQ9UajeU7\\aVjIeVDruorh4bkZ+xLhN7RFhLr55nxFDxmu3m3AqI\\IppjUwcjej1kA8pl4kqlYkond+4P1aWl3Xa1\\5C1UeP1CiB3ke+5uQWn3GKdJ0ZsoayKk8CSSOCwnCbZ6TSTzdMJiGj9lzVKGxNySTrFazqn6lrujAt+SMnhdQPxpSsd3WIDyvtZV3KZnY0utvPNXVl57XwlZesWlfgZinUNSFvzPWZ3+jwxJReAAAIABJREFU+Zudm32LdzVpCicUgonfnU2Ygtj7NM1fjT2a2gRQw\\aXoYuoc7YtMjTb+KXcE8tMBWV2Z4kJeQJuOgOCB\\LPePGt0eBYTWhVFcUSO41dhKAruDzizjr666\\\\lf7Zpz6tn\\nZD+uXfvnjmp1bdD5Y7MOD\\rjAGpMfKbA+++of6uMf\\5iR3J1Sg9fnFjNymPhBsAAGOj7Z197egS5uPWMQ7qTjdZE3TiY8UROZlN1ng3fVPXyQ23dv6M6d6+YrdW51RYtL55ROUcmiGnVeSRRadHC83kTlNQmG5ILjdszBRY4bHT0b8sQ3w8wMkb8zXgoiPw\\b93ADJpAkr8Hfn7jGTqTMkwIM5+nDgz3lCXrmhoQ8I7Z+9\\vftuDJxXN4fSRs02b8BfcsP52zAhPVy5COy3yPouY9gnFhMp9Wu99R5aynszO4Pku69MxzWl3OK9A\\0\\bt6xp1Orq0cVkzhVk168S11HRyVNLu0yMjcWbSMW2sr+vixcuaX1gy7w\\m5fxiE+22evLCvoaBhtqDE33nb76qh\\d29N53\\bTe9xMf1pf+t6\\pt3\\rd6x4g1TK5abAoogsxJP62Md+Sf\\hP\\g1pZlTm09KSJ1aS4cnR9o73NWg3dbh3q6GvbYy6aSNYfE8YXHhmeRyDAPWHaOg5EwZkq1IF++BuuDD5Ap4CnbUMPXemfkRJbMcTtxbwmpjGmBPMSCXLKJQYqBhrKbHuzfUG+CjhUeL40UF\\LSm4xv2q5A5Z2MYXH4jMYpySKEcMgEbaVAyhj1PpZNjdUyNx8HE5uYI2RO5POOKqsVC9S1yhI6JyBKiReBP8TkWF5c1PZ3X9vZj1WsU9yClGVuvBPOaoeg4nsdF1bhNC5SJdcmaSiYp8HhvBJ4H7NpMxvB0Slg+QDBn3bLGi4yFYhA5nXS7Uj5TtVxWEzI1\\K9c2tY9QhBsUOCJUWAwCjZBx3gMaAe1HfCOTM379kJsq87V3sVATSuVzKvXQRHYUnYqaerKN15\\w0Z\\iWhYy8vzVnzz96zrE+o3Rv\\kIsKbcWMBilUKAK4x5Hcz3g268TzFAiasIEqOC8d1SRqpFTTOOY\\\\KEeRhmjCq7LRgHEx8eSrm1klxbBryIZqNSvqDohTwTRZRgaPhSOaLhQ0MzVjlh7sOyiQOggOel3NrSwpkozp0ePb6vpH6od21RrsKhqkwNrUQuqqkkE8sjDJjZpqOOSh5EPwE1M4lFXfD6vVa2swbFhEihd0BQ\\CGu5z0HdxJROjxcne5a4HylC+32VK8pxaf+273DR+sW9R4Gxvb1tXPxmlTLIqJ4a0\\P2JjQNk5ma1pIP9fcVTSRVm5pTOTZtH3GgUMu+\\cJTnBefvjtr9snb372rv8IGNPdOxZVUrjMwQjozs5xNjA\\HaVJCpvI0IaWQLhWkrkvBOpGAG8XdJCYzI2XcZeTu0FNoHLvLYloD8LC+uyfNR2MbM6BWkmmfavR6NxpnZyExPwzH0lMlOs6vIrzY0PHqqp9\\9qtqn+zbyz25tqXD1mgLxGXl+Wu1yS4\\u39Lq5pxi+ZAClSPdfe01pckaHfZVCQQ1c\\GK2sOQGjSJwaGtKRDZtXPnVZiZtYacRoPPYogVNJdgVDWcxlNk2yaMA+p1B6ru9nT9KzfUOi1qYa6vJwdfUU+PFCOiotlVLOQrHwsrEWCsBZwSUR+0Os65CQ+rZwUW3FUMuokLqnkDecTm0ASzGMidzGQ0SCT08k++X+mpGd2\\\\n0V795RsFGVR6PoBZXOFZSKpVTI5mw9pdLJcVzSyPYs87cLuGedPYDzkf3LjJh5VrH46DQVaA+UYpTbG1hY0BDkCK6nkkqlN3Rp64P63vd3dW7zks4\\u6T8uYj8MO8Zmw3W2tBC76FgwBN1ZruOUM\\X5PfsmW7dU0gCSqB+dgkXjEdBQrn8zjdr7P3muwB053VJ099xHHKbTGCuDgrumhZHSTCZ9xi1mqBXdEBv+z0FFhxL\\rECq\\1WgfWhn\\2wfvmXPm4on0+9hrr131RgffSjf882ZaB2++bxLyeNpQnrq1g8Nun65oUtI+260R4bmjMAmyBeblRIBe4Sr83ev9fV\\sFTfee1r6paOzVfqLXzG1peXrHqnI6GDYgPbjLrvuPIcBNcgcWM2nG0+HkQ4LlhjAP5soMgmzVlEq\\BgzAhtvLnjhjrNju+l9eZ\\D9eB6InY6FKtagH9++YRxfEOg5iUKxbt3+o3b0nKszNWPXNGLEHXEvKeYzqH5XjmXXp7OjhQNzgv2AsokQ2bbPzWqWn48OeVs69oPNrF3RuOad2fUdP7\\1A8UBUGyuXlEnljMfVrPf08METnRydavPCpjY3NmycYYUFm46pPToW+dGHxEt3no5oEKip0t7V6298W2\\+8IHOLz2n9\\7kz+v6D+\\rv\\zkf6NauSXPD5vjOOsHk7vQoK8PfOB9+ke\\8fd17doVU8ZApj07Otbe8bFKtYoyiaQSGLx12ur3OhYLgmKMWt9lN8Em8Myck44DAUQMjxsbU8Gpcl4vFsPjDyxwF9Ugtg2YIAYjDsXAzbzdpktBKhxVNCMFkx09PbytRudUgz4ZlgMFonFFA1lNxVe1On1Fi9PnbRQ0VUgrkcSGo22RODCQ+fndZstUNFHW0NhTzA41MxfFGsCNkCgk8Ddyax4emiP0drtD85qJJLOmuMRRuV6rqHx2ql67pTzBtebQ7MZpFPsTnxeKBtSAkIMp3DFdzGQgkIaMbwVSBHEd0cAkvJc1z+a2trZmxckJBqcE9tp4KaCz0xOdHh9bccHr04W7sR6K345xV0DnKH4gpYNuMS6fvC6bkNvE4A6RJecsOmgaEIMkExk1iTtqtrS2fs7u77e+8W1nbWC+X3hxla1ZcqgkAhUUuoTFuo0QrhaNGP47IFGMCNkQnTLOUyDM4e6yIhmbUfxYniMB3SjkkPpTBJFJWSUqy23CNiZk\\A4HBUI7o9\\xnuOMTANKJiKGNMfgeqUSZnjJc8JoLh4FHYEDarimuoRzU9xN5TS\\sqS940eqdnZUGzxQe7hv8P9c6rzO5a9pKrmhmDejwChsBOVQ0En2ewOa0LhFdvSGHeMrSjQavTGvNOzGQKYIdGt98u9JwenQGtutbb\\j2rkvV2DRpXOtGfWC1LPfTQrQCb\\MOdW7w8aIwKGQvWanUdfxyZFNGTL5KbMuiVD8YB0RCSiBI0yIJqetVq+iJ3u39Gj7hnJTCaXj51Spdi30GW+509OSCWniZicRUDpbsM8C8oiiE4TQVKntjtIJNwpyFG2aj4GNhtnH+FytAY7c3JuBCvlZa0wjIYf0pmIxGwEO+ijMGibqgO+I5xzNbiKZNcPTQKOr4eFTPfmbr6p1sufUuBe3lLvyrOLwpwIpVQ8renT3pp55fkPxXFin997UyYOHSkfjOm5U1U2ntfnKu9UehdXAUh1UFW7bOLvTaBgZHMnZL5zaLQL5PppQpwsTmYaFgstT3Aure+rp+ldvqrKzq7mZoQ5OvqnTyg+VxMCTRrLXVh41rRdSPBCTBkFzSG+mBur7WMb0HZoXTmjkRVSrt1UZdI17hR8z6R+heEqpuSUFp\\J6x4\\\\hEZEuvXb6h0dKNSoq358rGqpqmQyq1Qy6Xpymwq6qCuaUMdtdAo\\imKeHXvGuljWuEQVBByIzkaNjn02\\LP6ZCiSzUTAMvzTwZReeO7Dev2NE8WyM7ryyiUtbRXUDbQ0shgpGpqhIVhw6GggOX\\5ojGi0eCa8jVBtBzowZktGyOz3hFqEMmHYILvY1+y+mAMzHBu88Xa4+dZALwFoLszin9TYDFx+X+lwHr1c3+oT3ziV\\URjEbDOES74gokis0Z+NKpN4Yqnp7Yw7154aJ1IM7KwJHbHYHAVX\\cRD60qUwiYVd0eCOzO3i0fUc7uw9tvDC\\sKBLl54xWNlQkAE\\i6rSWSRMfDN4VSeznlSjI3MFhmSJyejEX+eFF16wm8AFbFun4ea5kxs3yTsCBeP9TQKT2ZD4PTd6b\\eJHjy445CGYNBS4KcKGVVrZ3r46L5xUlZWV9y9QWpr6piaI7H3sAdgzZFJFlCbHDOEAhSZeIP1OBh9Xb38PiNKL87HVT69r6Odu1qcXtDy9KZajb6G2JV5UUPCUKYBj+JLQpPPQYlCyry4+Nmtsk5PT5RKQqaPqDU41cPd67p5+3XVKyMNOmktrbygTjuk\\+Ff\\E9q1fqW0wUSYwoMuCqhvlZXF\\V3PvQBfeADP65eq6HqSdHCbrsjT5nCtHmw4InWbtTV67ZsnBYxJ342AzZP1oxTijTJkRoHZHd7Q9sggfzhZ7BejJ8Ev8\\yIOArde2AZ1zFiKnZ7KpWweMormgmoHCqr+PSEzW6ZxoO6LLaQloai+QV9wpazJ\\X8tx5Z7Mxm7eOfNjvqtXt2cZnjtsYXdZripk3UcK9R4OY6Y4o3OHq0BlB+nXjIxcM3hgbIQ61uHhOfiSuGBwfDnhczKsVy3JMgXb1e8oWkibCQDBBoWVKOoukSdkBy88mUoU1yHPSqKOK8UxKTNHK+2DT4++ybtmIKDrIWQ9HsaHgPXN9KjYmRMwB0saGyKYylZ9TpVI3Gwe3zilIujamdbmZI4uacF40Mec7F4uZZxFZpKhpWfdwE+ne2JTOra1aQXLjh28qk0qbkpMuHrUwRp18JqcCdCHv7Au1ekXVStlUyPbZx93qJPuMRiiVyygxzunjOvH\\WD88t+yqwwbeemW7L1wPnvPJsw4xPZXNmDzbNXc8wxDlXeeLd1AwGlYIfymUXSCIbSJZZN5Cps6ikPGDNvZiPYUSCS2sLKvYOFK5\\VTVwSP1dGQj5an4ks5NPae59EUltChvEDS\\q4BHZA7MKgqmpHzGWkJZSuZp3VA+riccHgqmftvZlUzGhG9HsCBQWzHCSALfn7cVWDY+RPwzbhC5LmShToxUJ0XVpHCbNKZvFVh27XCQL5spMWgoIexQPaB\\hGMjF1M17KreKqrROdbhyX3jZuVS59Rsol7zFIokVC7VrEBOx6MmSMhkC2N1mLPMWF5asetbqVQ1lSNoG0d7VGoOMTYFuhcyhLJpNIuO859LFxzFIhixX3GiulCx9Ya2ninaQItNhEVmbgyLnJT8alu93W2d3HhNnbNDew6nn7uiwrXnFYzlpVFElYNTbd+\\o2svXbY95eF3vqVAq2NN9ZPTEw2nCzr\\jpflxdMm7onEnPEmZxfPBGIIaCjWhDQQCiGmKkjBiAUNo1Qm5NqiqSColwK6+9p97dy5q5mpoQb+Ex2c\\EAxr6nQsKdeo65EMGjjZ4yAGbHXex11QHwQNBgSDl81qYHCauAoj4sZI3svqEQ0qbnFVaXmFtWLJHXh2jW1Rn3NZ5JqM3E4PVZ1\\0Clw6IVrTTixTM8ExnnDwzdpphiPwYlYkxL8gRos41msU\\qtB25PEoR0zNkLh5k343bOu95vrqer1YIlW5BVy\\9nLaf+Gr3o3r2Xde0dnVRLdU1iPjGOWUdsJ9SR4C6szZBq2hsaRIdJchZtHBWsx+wXqg1yqWy7YXsXZ1Ow7jRFFgTmoU9W0YlYJToXAMQMjmLEvYkV1cYV9xQL3jRjjfnvsY+WH8LBOuffvJTmiBYTJP+jQjW57\\wWRsPMSJENWUdJkUSjtjGrRrns2lgWV7Aw89cumIPCMUYDAZXZTJSdPwtd+NcAjkXwKrlEaO9ms7Kh1ZgPd6+r1AkZHl7PJAUTxAfrVYbOxY7O5eJIRjkZRfKS0HXaJXsvdAVs2mjTFg5t2IPoQuodN0fBaEFy\\Yg2zr\\GQ53umDeL3A1By0u0js7Ty3MmVkr\\BQWFyOUufmCqYTu3bttuWxT01OmsKSaZvGNvKHB38jV02QiZguW29XuDCyAsk+xCHnQS+isONC1y++1\\LnClKfi0S0dHtzVfH5e2eiSOq2h4mHy+zKayhdsIfY5BMN0dox7QM4INkYW7lkqe6NRVqtbFq4Xuyf3de\\pdZ2WTtRtRVUpUjwsaNCN6utf+Zq6DdCu8ZyZUORMVMkEcQkhbW6u6+qVy5orTGuhMK+wHzE\\lhCO+\\hDBUKG1rSaoEgjy\\0jZ4xryiFmYyA2D0YSrZYy6bzKlZZBvORPmtGlGQsyOmpYdA1huLVa2R4WuiweBA5qUDxiPIJxT160r4HXVLNbcQrAYVd9M+6MqVfzlYlNa2ttyyDcdBo0hkI0pFK5pr6PXYJT+VRLp2bTADF673DfRnCsJQoNChE2H4tcwQDXCh083Rp20PV6BH8vyYvGlMzmbEzXQpHZ6SkASdkUcHV1hw1DvaxIMAK54wsyqobfxZ+hOOR12XQYqcCzQHmXyzleEX8HZBZJM2uWPMARYyWuf7djP4eonQYu6uGwKXNRcKEqRNkG+nfrzdtGvKcYNTJo37dNlSKEQ4qNiz+nQwVJsrFaq65mixw5VJMUhWnNzMxrdm7eFKa7T\\fG9hKo9VAfNo2cbwjMyD2fOJUbN7JOviceae6ZQ+GTYRzJngByhf8OHmQDkMO6IUxGAWBkgOoNv7pOT7Vq1Ypjx8dwXlfcJ5qMOHL3sa8e182lOCCm6BrSGkJhB7pN44P3HgIe0DaURsOBjaN4Fkzd6QUVwPx0dlaKezqoPFCl\\0A974i4YsWU0+rsVc0lNpWPXFBwGLH4Ks8HreXoQ\\kcNxSXMVt\\SHxQy8a+Thntigr13Xjw7ejVxDaDw9OoH5YBNxyP1N2I0H2P8xybyN3hm00IwpOxzoRj93aUjL+DfJ0XJ16GxpTxUyY9ZXYTzokeRBwkUao1i5qaieik9EiVxpHikPuHYTXbA\\P9wjiYQj8TBxlsKZXOWjHFc8V6np9bsP0TD7mZwrztrwgWiGMyHg1TEgpShA\\Y8dRQCOMlSPEes6aDvS\\D+DEaN3seCjle30bPo77CjNnjcXmjiIKtgar376j+8IZqhzu21y+9\\JKmrr2ggSKG2B8+2lH15EhXX3pGPvyrr39Na7ML9szcOdxVYHFGS1cuK5RI2ftGXGHNDCrfcFDTUwVN5XIulaDRsqYyh+I7EDGvvWarb4ia2SK0ugq2o9q\\c6Qbr31Xo8Gp5pY9Pd1\\XZHBoWLBgdqthnm15acLGpGzCupCIPpoqFwqpXg4aqkVsQTeTRiAO1FWs1JRt9ZUKp7W7PyKIvlptbywps+fV3I6p3REuvPdb2rvzR+odXImr9tTLpUzOkh\\BC8JRS9eei6bEpTOmY4yAuva+oN7yvPKM8JzB4jAs2w+o+S6IkBC1Rjw1NVAzWBd0eiiZvPvUSBwQU8Omrr4whVdfGFdg1hP3Ujf9h0r5OBmg6wb6X3yfjpWYE18sdwzDK+NOC6KpIilXVDgwr3CsBZfNrdfu8IKigWNKXYh7F+OA+gmVS7AfsJzxIUZJM+JTP4\\LrDG5HMjXg50UnSb\\tbWM9aNu9GpK8Qm\\6bgYjPgIRoMIVu6TDU6GMIZMelrNEu6eesN43Strq5pa+vSmIvljblYP9qEXIHlJP6g58R5gLoMRy3rbOloqYDZ1DkwJ\\9t7tIBPFfO7MYBR25tbY0jUbpvjW\\4Hg6ze\\fu2eu5EYybz6YzaZOJz80VDDq\\ceMHun33ts2QIRtCokuk4kYEtRl2G0m0r0Q0rVgkY\\B7C7gVI7Q0WVxtHezV9dyld+vixqZikYaePP2uiicPNZufUz62qlg4rfmZVSOHUmknElFATSOxo6jhPWJimZ0iR6yvUNRTd1DT04M7ao+aerh3U+X2sYKRiGrlsJ4+7GrQzqrbGOrurTcVDwWVsrzFnoKRoVZWZ5RO9ZVOJTQ1Pae5uRVNZeaVjc8oMMQtmkI5aGnsIR\\Dux+NZFBfYaXAw8MvD2dzK57aqtRQEKWt0MTaIpPKWnERCHNvyepr2SYCmlApu3FvJMhDGFLEXPQxK4w6wjCjxEDfRqKmfoS8PsIctq9asalgP6iLGxdUyGfke+QnQrgPqVSpKpwguy1vo9BGrWJ+PuFo1IoNRr0OcWXs7BLcKQJHQ+eyTcGM4arL8PKUSuaMiEqXx2FI4ZJJpsyPjHEYkS+nlQOHoMScHH3iVuyI70TIOMIvoxJ+7vr6hqFX1Wrd3ssExcHYk3gXNg\\I7qlMRtEEJE5Pp8WimU0CMoPYYkcQh6zeYoNkJNrX\\t6BjQhBX5zEGCuGiIlWIAnT3TG+z+dQwgVNwUTRVSqdWaPDZy1MzWnelERTNjY8K5ZsVEfAO2IHHhPj\\Bj3ChsCOtWsoRjI8t1B6EZURvYfjZxastFwykiyAa34Y6OHc+RcnCkgGMmg2OLzQ+B2eWVRQ8R5ZlFwRmIULeZ+M3axZ9NkjOgsMDL5rPn0FcslIyXzmmFMq2w\\Q0UbMfsMEJIh5sPkmS4sKr8wqycnd1Rs35bip+r0KgorpuXCppZyl5XRuiJewg4cCbVq13iDnpeQT4Mw4gCGt9cWfiIUlbahk5Q2\\NHeNuFhvUV6t0BZRkPOcgM13WREaCHeY7Iu1w7bDGfH4RAA81Ubr0kORRPo2AjFRQ0xbkLtxuSAgwibD7r4eBw395jy0ykrYjhU661TTc9HVKo\\0f7BfYXDBfPja7UxzvVNJcx1hJtGAwuyylnAvbcMw1TaEY3bHc1Ou+gxDjsQd6cEc2NQXN\\rnYZ5qCVioNdpQ+9ZZ3ix5TMZG6mi4mXvd9wcuJ7YDIw0PzurgB9VuD1U7cE9dZ7eVeNo186epVd+TJmrz2mgkPqdofbuPVK\\WdPmM2vqex09+sEbWj+3ZmP2e8e7Ci1PKzSdVTQBSsxwgvUMz4wcz6A21jaUBbnGc86mFQPl8zMKenFTTmOmnMCsk7VZqSrQjqh62NCdHxI4vKvljZTubX9PmeCpooGenRUgifm5GUWzaXnxqFrdlobNugrJjP2K+pxFcQuBbrb7tk8WDw9tuuB3Qf\\D6hFrFYnp0ssva+vl5xQNDHT7e99QdW\\brCs61bpSEegIQVP2m4qT5sNc2xG9OJPaWJwMYRdxR0HiDHo5c4cK06iQMUpbSe6suYpg0YQV0VDNEGKOGc1PvVcLC+\\Tt7\\3QJvXrujCtTWlF1Oq4e41JHYrY88ekx6oIlYXjJHtiW8bP5eG1PEHWcNQD2Im1LA\\A9AY9S1dxbm7u+YQxNOpD4kZc+P3SSFpYdYmDnKF\\f+vCiwjr5sv10inZyemaLqwcdEpzcYWCxMEazIi5KbRgdElOQsECKm4x9eMc+N7XT3dfWhIFhs\\7thwsUDQOMyMgDaeF5s8igKLwmrgKlNDy0LOd4SLykHGv5Fns7naQx92PitsWFg3sBldvnzZbhrcMLpcpyg806NHj+w1qKIJWZ2Znje+iusGIU5Tzbf16NF93bh5XXv7u1ZQASNDIsYJmkOzUivbwkvFs4pHMganD4H18TJKJvT4yYHqZV\\Pbb1TW+vn1esdaXv7NXV7J1pdXNNMcl0hL6lcZk5RZNTGoWBBNs14E2TFJM7AtaGR0pmYKbxKtUN9\\+7XVW2X1A001FFd6ey0Ht2r63gvpIXChqrFM92\\fUOXNpd0cXNOnd6JwtGO0rmwYiGQJ1+NJhtxQvn0quYLFxT1sgoFcPLvK+KF3IGCr4gpweKamp5WZzAyFJFuDGsPpNStTtPm7AgYQl5E3XbPYopMtICRG\\yxAWn0nh3ArbqzRaD7g2gSCSGKIJHdJyfZ+ZVYDhf5a4wTMJL01Wli6+ApNPI0M1XQpa11iyxZXJxRJOSpVK0pYHC2K4roDuERgs4iR2aEzRpyGwmkXIoA5v0uBJnCmYOYtces9+SEwqJha8eMQJNpLS8vG3+oXKoYglo8OxiPHR05e6KIcf5ErsBCUYurNXD52tp5C0LnAOV1J5waRmKsSUY6bBZkDU7PEg+Vt+t9cnysVr1uGxBFGSHANCFwsHg2OUAfbz8yLpqFCM\\iCZWx+7Kzs23jmuWVJc3Nz5g9BMiVK3w6RsimyEynC1pb3dDc\\Lzl79G51mt1nZ0cqlo9M0EBCNL83JIVZCBnEyI21izHx4c6q7hAdmeX4Hg0IJXw9yjWzSMT2B5CeyhkDQTfQ3OD1MbsVrLZtxxpLAUi7IyBHVLuxgluj3ERRIYeEnrOKNQfqt5qWRB3LBJVd0x+BX0GwWrXu2MT3LCqrZY1GcsXtrRz9lDHzRsaRA7U6Z8pMPJUSCxpff45pbWhWCCtkEknGHdTmCAcSBvvsjdoqNsjIsbZNDg\\HYjJ5Ke5gn6CMJkb+7gYskLUyOFuVAiJnyaL4siN\\lyxxDWiwFpcXLQCe8KnmxxSzsbCebtN\\h97MdeL\\Zz112lBLu9YBmAml9TC0rQV6EQ79YZ1Tc2EVGk\\0ZOd2woEQCXJ4QyqXG3JHwaN6AwiaD5vqADNmT5sCBajfhBPDrVcpmAICSgZe6VFOZnn15g\\121ZYWf5cCNc\\6Pqtft2JnimSicvFvUx40gsOuDfdVQuFzWVySibKmgqlFDryWPV799U\\XjPiPHn3vMTylx+Tn4oonq1qYP7j5SOhDQzn9Nx5VCN4pHWV1a0t7+no05VoYWMauqqMDulVHxa3jDrvMs6A9VKdc0VZjWVzdvnanF\\+0TlFBRUTP3mSPVKW0HeP4y8VlONs44aJ20d7R+qP6zr\\OUZ45H6nX3FAgPjMaEsnpufU7aQNz+zZquscnlfnXJVfrWp9hmxL2c6O22o1R2qPWStDhTxieeB8xoQNs69cNgKrEvveUkBv60717+jUfNMYSYJlYrFdyXijMlG5kFpOb+RiE2b4HPSCMVSIStqDPGJx106nzU\\A4Xgy9JmU+Cba7OLARvScHsjNUP4QRY0lXqnnnnm7+pr37ql+Y1VrV9Z0fzFeVVJbxz0rBF0jgSg5QhSnIefwTPjpmDCJXQGy87A2Sx7aFywV6FJDDiiu\\s7k9QHNz6n3pg8TzS9NFyuMB\\bnowLLFMH\\j+DYDmYDgnphRq+AAAgAElEQVT3f\\+Z39ern\\+sPvYrqAh\\wfg9PDCTcR+dAoUDOysmiEQXMJbjUOADkxlFMcT3T1RTMPcnBRaoAWTGyZ91u1SymJiRd9hWuXaqx48fGnF+fX3dxX6MpewTXy1Hsp9YOMDNcrwvoHeXR9azg4jDwaTf5u\\jLj7\\zU3c39+3jhmUi4BqbjajIkYT24+3bfRJ8vvaxrqRzJPxlDlNc+ABZ4K+oXPFM+nNuzd1\\\\5dO6SJZYF0efHSRSPx1dsNDdksvah6HWThQYVjKYxGDMXaOSwqGZ3V5fV3aG1hXvXqI+3ufV+xREcX1jY1k7qobmuk4YDiNWxSdHcQO7NVLByGEK7ZZIZNheO+qq1TPT18qGGsqeawqEqvqC5ViQp6fKeuqDetzY3LOj54quPDh3rx+TXJL6nZ3FMuH1I84SkSpYgLqFry1GslLN9vdfGqgr6LxmjipzKS\\WwkrhS5jAnhMU14QRDHUadMoF5MaeGN0eawMUbjuLITMudraA7oXfMnwdNh2B0qnylYIYDalAe\\3mzLQ200JmUyVsK7h6Kr0yUQteMg9EBCUS+kZDSqS1urOi3ta2l51kaWtXrDyMfNDmpWpOwxF0Y86hLtbOsEDxVTkjJ2DYaUTKTMMoFGYmGBwgLncoj9Q+3vHdr763SaJjHHI2Zt\\bzN+FEDMqYu106ML4Qa0eTPUdY\\BeXbeIo+m4xDAlEfkdWZy02ZHNipyEB\\+05x04J\\xAbb1sz8rHXRcHVwUscwl\\cfMR8o1s1I\\Q4HqRuj3b9\\zzZkMtfY3EBcS0S9tKpKJijY8tb4gLigbKQrJ7T8rFhTswmpf9roACtrqwbBg0K2Gm016jUNEFcMnKLXlKPNrl0fyPxWLMfjNs4E0eQZdFJq99kmqmA64lQiaagUqMDE74vXNHIADukhQsWT9vcZsbru01O727JngjBb0C++jwINvhc\\o4sPEMqfYY9QJE3Pzbiw9HbL8fAovEeywxwFJOPoZpdMtrhWN7d01ipqr3pPrcCeRsFTDVoV5aMZbSw8q3z4isKBjAI+SDCcDkZmjLuzEHHUHWDECiLZVShAPiiqWGfCwKFhLtJGWqfIdwcEBT3f5zIm4WsO1Gw0XbJAm5EnEVMDZaemLHcN5\\7F2Tlzue6TUcrRPxYEcRDxmqy9t\\zD+n3nJWWIgTu8WD\\YtjCqy05l7bP4NByjlmLJkZq9Pe3s31Kvg2JvTp2udHhSNXuE05OyEhFCmwl57ltzSyfu3OmhDZA4kDFOle2jzfo4hmRsA2CKyKBFPIHeJmMpG1niuA6qiN+c8ZmiMVdsKWh7PHswCAZqwoWZGdd8l3Bov6NMpSy\\XjEH79kXXlbuyjUpGlexVNajN29rc3lJU5mY9p7eV9TyQ7O693Rb7WhAscVpdULYB+D6nlarFlAykjZ\\v1a1qVgEb66UZfUi5IEaADk92A9p2PG1t32gcrHiREDtpry+rxiE8IA0s5TTcz\\2jNp+Td3KjiKg5aW6jnYPzF+KMwZua7NdU7FxYtETcQowGp0u9APQIvIsnWo3NpRC+EVi84KKL+hp+dKWLr3nZRVmU7r++tfUKh9oKhpVt9ZQo9pSIhpVLIrHJX5zA0UjDlnmmWAtROOeraNJTupbBqQorGlOibwJgnJzBozXrdkpSW011BeRS5d09dmP6I3re0rlC1q\\ek6zz8yrGSdVY6h8PmMh0xaP12JaFFG92RiPDl1wvY38ei5j07y7EKjAVxv7p4GuIaLhTAEocRMIii+sLJzqlppjgoSbiMcKrAlyPEayfAosvv9vwcEy8R37Y1t\\\\bWv6p9+6pP60L\\3d\\WxX\\6E5ubhYIEGmQ9Wx7d4m2HfFDV\\8C9+T6+++of62Cc+bgWWc8x1sL8rkgYa+JDMHHTNhl8qn2pu7GHBojdAgo6EfyDIgwqMpeD83nwpemyyTqUEWc6F4WJtNtTe3lPduXvTqtLLV64on5u2boVxAx41bvNx6kF3kRxoPuFksAHh7WGKlXTa4E3LTPPdBsP7IjIHWTMbOf5CHPCtRlP3bt9VtVLRzNyszm2c1\\T8nDLpnHUtEGJ5iI+P9l0hFQ4a3+jorKjH2w+USbrIAWDkCxsXtLGxpXAqbs615vbcGZkBp4JRlWpNPdnd0\\bpmRZmN3Rx+YrW5mdVLd1V6eyGcrmhFhfOKxXeULcDnO6S5Q3uJEqIyj0RsXiMgO9p2G6p3DhWuXkkLzWQHx3q0cFddbwDFZsnikbXVNxPaVCLaG1l2T733Xs3FY\\1dH4N+P5ErfqRhXeiugskgPyzap5FNGiktZi\\pJncOWkQUm9AYCuO347\\NkEKGKMyD7fQWfxsQAYQBgSCFqyMszZkaEjQPAh9H4O+vobewKJFONDjSNd7voZdX+kEI09Qp6ozr\\R8hZMpRVhg3bYFdA4VkSJp9T0g5IYVZ5CNGbuo39HmxrK6nZKtq1EYAj4dGNwSN1a0EOUOyq620hnn3u84CS66hg3c1KrCGyalxcWlsdEoRVVPjx49NoVYNM7rIFFPWlEF2smBSXfthfs2xmbNgwSxMVDUMRKIx6LWMRohmw0vkVS701UynbYAZ3+AIzdxKYyC66rVOcyCxu8rnhWVm85bxlY8EtPZ6ZkR1OOptPGY4MaxccVCIJ+u0zw83LefnU6DGJGDCIevaWMrnjcaB5CAUaBj40KeOYwk\\RFZgXlTdS0sLStfKChoBX\\O4o+2H4L4IjI5MZsDqmDWKs8\\1zuXwfsoba748NjY1J254chMA1lDNDCWJ5pMmZqVbDlTNCGa6PVN9OATYI6sPJUeQ\\4YjzqfLfYG0CI7CIzj41SRGASbRUyPmJO4uoOOFTyZqYx5\\cCX9PtDRUchGxFS+GC\\4eNdFwip2e1pcXlJwVRMj8+eqqYDBaJHalUeKh\\ytFrY1GzmJUVC0\\JHLtaLcStGskTqKBC2UO5Opy5\\0FE0HLBMNAomaxYYeZsSra9Wt2P3HxUdBSaIBtdvHIdmKkoy\\hhtWqRObyQvHtGI+KizM+VjSbu3fpTPJfU6LtNtMnKccNLs59k+CkctYIRmCm8ODJfB2jESdTDcVzLNvt+RF+zKD5R0cHxbo\\5I+fyihqO4ak14WinVyk0zdkzEk2afAIeKka+NlwgKNu7gORv7w1d0KKYTPrl75YRUqMGgPuSzBaWSWWkYMrPmLGTlWFTt3sC4V6SMgGxCVTFRR6upXCylYCyo5sm+Tl\\\\gUI7Ryrv7NoevPyud2n68nNqeQHtHJ3o0b37evfVK8oHh3py47rWVs+rzZ\\V68qdX1NoKq9yEy5RRFGI9n5CkVFc1YOqjveL5ru1sDKrQNRXtzZU+eBUBw93VD0406gJx43YGaLYUsIbNx6iQMNKqa1YLqzpjTk1+jV956++rPLTXXm1jsXmsN6ddxZh9CPV+O+xqpa9gP9n9GwOePUV8kZKjIIKA9LCRQyMdKa+cucWde0n3q3NFy7o+pvf0MnOXeWZ4TdRt9NIBpVNxQxYgbfphNRjMQkqPJpf3xX6E\\WprUOU1uxJJiLBAgEkHt83bComqFBfLS+qbnhJ5zd+SpXjqBqNkS5e29Tsc\\NqTzmuNspe4s7MrLU7sIKt0WoYJxOUliQJxtbOegGqQFvJJNFVNbO1ARVHbc0ewB5Lo4i7Ae+LvZsCmLVOQ0bNYFzecUSWGw86ixonoqGm+NsWWAAepG9g0\\BV\\bNPf1If+pmf0a987BOanV02NNZQ6UGv+1aBNeh2rMD67Kt\\pI994hPjAsu5JrsCy1W6vaELRKYLp9KmmgQFspm\\QdrOE2QCdVPYcIHorEG3LDbCHnyImqAlmIURFwF8zoPX0+07N3Xz5g+0sLigq1eeNRdfyPVsoq5oo4J0B9NEJTNRGfIeubgT2NPyrcwo1VWm\\Dl\\xqiFr\\WNdQXDQe08fqK9pzumTFg7v6ZMIS\\otZ5P2nbIHG\\Piie22bCBcyBxSBydFPV0lxELvkhIlztanF82ZSUHYHfUVbXcsAIrgdtzMqeTUlVv3HhTj4qnWj13WVtLF7UwlVKjclet5kPl89Ls9DlFhfqGNe0URPgKsejsGg56FqtClEyrVlIk4Ss7F9JZ60A3H17XcWNfTb+sQQCFzbSKexGtL21pbWVG24\\u6PBwR4sLOSViQw16VbXrZdv8MYzMz6WUis+ocRZUtxpVJjavRDinIJ09fjrjUZdTOLmxLPedapcgUjaEdpNInKDSybRtNNw3ZuAUdxaI3G1oFIC51rNDzubrQ4YsIflEayHb9j01O02N8F+DzMgYb9BTmPuJ0SwFSDSjgUcEzsiCTPnljQaqFI91eWtT+WxaO7t7asIjSkGKdW7sHPIUT6Ak7W5F2Wzcxiz89+ShZA07P6G4PQN05y48GMnySDs7u9ZxG3ppN8pZfSwvn7NDYHdvV9NzWSse8LyiM6eTB+khmBieWzYDItYye4LV8+t20KIQtFFPj00nZBYgjK4xVeQQwvOt3mwaxzCfySoWjql0dmbXdmZhwRzkK2dnGg2cWpNxJoUP3X65cip\\2Nfy0ryZ+\\b6bYswKleKNqo14nsSq5GI5XAi6UbNReA5aQ0WaUUeYyiufneop092rTEhtoC\\i\\qLDY5nlUOVy5JIJS0uxQVaMz5whoF0v0SLMGI2fpBxKFxeRbVWs+c8SIdtBTF8JRdKyzU2XyjjIUFsDTn38yCFpBsPMqblXlN8UVz2ur7iyYQV2+ivInHQZJRrA4seiY8iFqDujRg7w+sMKBBNqFyrKZXPWXbZ0+qBit1tjfDDqt1XUl3NZ1Z0bubHlIovKiiUlmTSQRLG8iFuBcIIfsmoY75S\\W7TSNHELNG1d3DqJrgXe4Nczrht0Aq4l4yc+bzwY\\h3p9U2jp\\ZcGBG2vc1CAfkhUN2vxunZ4pFI2ZOCQ1h1HdCAL6fazQ5TKxRtsPFWQnwLIGs+HBZWpjMhoxb1R\\UlUqHlc7GFYlx5YraO7ypo5NjRUJZecGc2l0Iz3F12yONyKhF2NHp6tzq6lvZiiQMUGRtbGxYseh8sGgcnSLPxVNh5xGxhgXEoZCfsWsYj6RtisCYkRFxtd6wdUjz755jxpKOJJ6MJm0N90on6ty+p8RhSWdPdwzpyV59TpHVDQsqPjo7U6ta0UtbGwo3qrr7vb\\Rxc0t7Veq6qRS2nrlnYpOFVRtMv7vCW\\l4ydVVY6qqh2UVC2WtLa6rCvXLipTSMjnc1TrahWrGja6CnY9jRjhNSlYq2o2i1K3pVbtzK5pvBDTwtaSMvN5\\cVX\\kKd05qi5DXDARyOo7o8KexDGncpCKxz43maUtVYfIb+R3HkhxOL4CsQUMXvqYxCc25Km+99UZffeUmPdm7oaPuO0jQS\\aDKxxU7e9NpR3AHNTbQwJTpzvh2QgjnnOVe0QBaXi9GvD4FGBQN1ygQ4s1eb+vJZ9101Yum1I8vK5N5XrnYJd29s6tnX7qq5XesqVMAGUW0gbm3a3Jxpwc86A6dNYS59WNhAS93nMxAw4VYiSkaEXwAHuzHFMD8fIpz9jP2B5Bz9muHYIXtNWgY7bOwP41pCv\\3CqzQv1Zg\\e6nf1c\\\\bcvsF7Vxz7+a\\\\nBRZGgb26EWON9NvtGI8Cdj9EZmTgKIl+pFwZo0s8xtZdRozYaYiMebughqbj61r1CekO5RTk+Zs3bxhCtrFx4a1cq4GNK6miJ8WV866hC8JNGrLeRI5sXSveJMY7cP5cLpLBFYC8Rwox+Crk8RWPjpVNZbS8vKRkKiUiBMuNmh1SeQjmo6EqJbK2eD3gSierLxVLerj90MjaiRQ5aAEjO2bTedvKe4OOWvWuui0IhEll8rNqdIa6de+BHhXLWj9\\RRsLq8rGcX6\\o0btgWZn4lpe3FQsuGJQuJF5QxHjAzEyJQD2tFQ1ZKiQTsgfNFVu7iuS6ajSP9L93Td10jpWCQQmOqunT0ZKxda0sXpOgVFF1eITDVCO4ILNfH3QVwy+RD5vrr5zi5jxxXR62FGrTLhoXIlIwhgmlpAcdKRbU2+Z3NuNLigGcikX+WKbAugaYz\\GH8i0azUlMykFQp4VJpEExRYxNoyAyOgjrDqhUdcZm8J\\QyHpRTzFU3GVKkUzuEtCbIbtgpWHwmr3fHOgTiZwBA9bwvvpyaG2zl\\U2soFnZ6WVak37KCi0HdS9rYVLRBF4UQsLE6b8onDmTUBKmtZWBRhyPbHahok1KiKMB18+PCROf2PBj0rFviiAIY\\OD+\\oJ2dHRVmMZ3FtRyjXBfJAnJLBBN8L1zoa9W6KbaWzp0zUjAPxmRk5BJTfBuvcZ1L5ZJ2d3bMuHV+btFUeYy3KbBAgJbXzlmxSUZdzxzo4cDBCxpaYYtXVadd19xMzrIDQa0guWNzEgmHzBpiemHGMjqRQ4NIwAGyuKMqCsqQ5maWlctOq15taXdnV6fHxTGZvGvKVu4NPCf+ZxZLj2TCzCxBkE+Pj6wR4YtrxjifwtbEILGEOauzruDw8feJWTFCLYpB28Ah3fLe3CFtfLQIRajL9KNYpTDjmaFggd+FEJqN2owFQ1IiHTdeIK77FFihkZQOxBVkX8FHZYRQhMDYpKq8XjSkpfULKuPmXX+grh6r036gyKimfDyv+dzzysRXFVbW0E6KzH7PU7PeV6vcVqtaM1uXVqducWFuU5fZYXC9jSsWiWh2YcE68omXnHXeIKgYI45GKp+VzAdq4hcEktQGBYoEDcE6ePxEiwtziqSTFvXTQd03HBo1YoJEcN2NS\\OWUzy7AJRGHLIrajQqiicyFu1Vq59qNOqYjQihHiPvVHtHN3RUPFQ4klMsPq9KLaCTo6YS8azmZmaUwicwDFeVcX7AVM4ILGgyNtYv2AFtkT62H7fGTt59Q78pyCvNsu0ZK8sIfFCcpkwxbaHdmMQy4oki4CAFABl+2mgmELLjkLehtpXP1LpxW4HtfVUODuQnw5p757vkLZxTjea6QnbjSCuZpHpHhyo+fqhMMq3HxVO1kyktXn1W0UzBiPnwOWNKaPf2oU6eHCBBVWAw1MrSjBbPzWjk9VQ63VWlWFTlqKhBtaPwwDNvqkGnb\\e8M6wriEUAXNlgX4F0SIWNBV14\\hl9\\k++rGDHU6TNtkrIOOgpGlTWJRMfz\\ZRG5E7\\8pxgeXQJBpaExvx80JBnRFHFwvJz8U1\\dIFXXvfNZ3V93W6e1\\xeluJjtQoYisxUCqdsukOsTt4GfKsYELLaA1OngMxmFAObFpD08L+OBriZ+kSB0Cw2B9co8MZBQevoxZ2H+kVBQIburT2k3rz+rY2Lm5q4flz8pejVggTK0bwN2cHNkpmCB5izOgKOX4WxREWMaxZCizAGIQR\\H1r2M2qCWEVYomOkd0nQo6JqINrR8OLWIHXmfhqTXiP\\\\YI1r9lgUUH0G039T\\+wWf0R5\\9I\\3yr35Cv\\DRjzqXZC4oN5LukPTqbt3UQs5bAlO4qnWKrguDm4XkM+DCKAdO1jlRBI1GYKQUJ+7iuQ+ICgS3b0igPeMQgIZBoL93764trAsXNpQtTI25dHSpzoTU3NntAgOd9qzYm3hpsLG48FqnPKDIAsoEbZkUWGzuVLrBMHympD1kZnA2HKpOZ4XQOhJTyA+aDJ6iqjCVtZmvZXYPhzra3tWDxw\\kRYMqzM8oZrBwzkjpLIDeoGnhvv6QKjqrKOTf9lBP9g704KSsC+vPaG1+XrFgQycH11Wvbmt1ZU7nV64qHlp2753YFRZzj64PvpzpZgzajRIh1KuqOypKsapOmtvaPnmgYqOkoZfWSSmiw6OALpy\\pulsRGfF+0p4Teu6ikcVzU4tKZ3IaXF2Scl40rg4jLwa1b5qpa5GvbBCIvKBBwkIu43Vi8HySHedgWzf+CFWYGAISGHC6GGA5xV+Ko6cWq3Xlc7njPiOezqGrKAe\\SEjICBgDOmj6lMYDF1hickepqPJTEK16plxN8J024SsYuaIK7xHEYRHDCM41t7ARgYLM8taXli3EHEQHwp2NmXk4WwcrFlGwoNRS4tLs7bWOehMyGCz\\f+dt\\d8kiy9zjufzJveu8ryVV3d02a8BQEQNKBI0Q8MCdCBxC61f8mGzIIrhhj6tloFARJDcb+u0SqoEA08OYMBBmN7prurukyXTe\\NTbPxO2\\mAIoVJYU2YhvR0ZjuqqzMe+\\7vuc85zGYuHryydEDdcH7K8Io0fHOrq4qatUvVa9cLfyaXDQMBRbKOQo4OCygBGwgTvXG+NxlE7ZbDSvWWQvI2+lc1je2rKjj2cTjxRnj4ecEmblvo8CrSsWUNOurGxoQ1UFAsj82g9B8qaBgxNMQl+0BG87IrjsNAjZKxnXzkFaPDJ4HUUsk+ZxSLofib9X8pOCImX9Ws6XxaOIKRKJ04mkV8+va3NjRoDfW4cMjy1h0yfZdRSElj3wrsFBnru\\smGIWM1Yal2at6qKCULW225Zfd3F5ac93Gs4noxFJ3X7P5OG8BmuAPQivdP6RxgwrDfae5dq26J3x2JAv+EeMqEorZSsuaMwoDI3kHQ0pm03r9OzYQmyNJEusBvwp2j9zagalBREju3KmwcTXxt5jGoQDOu8eqjX5QMPRPYWDLYv3iWldqfCGIn5Rs6FTPk8mKBvx7pq67DPzwsJSBW88EP6o5YVSLBqZOOhZEVooFg39oxjHSNj2SFCE6VStRtOI+fw9vwgExowyFI9YcPmDt9\\R3t41JfGGiiXUrLVsD+YaLBGsJUIICmGFoPH0nEdQq1k177MwBcwQq5CmoQWggJlsWJFEV\\X2Ax2f7SsWL6q8dkcnj4Y6Oqzpxu5j2thYVxxT2cXYD2NgntcH9w+MK8g0YjxEgp+y9QV6BXdwOBpaGgTRUs1B2wrhvd0bxvMLgeZ5jG6J\\hra+qTAajRaVnhyXkCYh57BKJFMv3C7pep3visdnury5Fip3VWtf\\RjGmUKurSA4ZrW8hmVQiG1j48UwWR3OlNlNNYonVV8fVtRkgtaI3nDiVbiaR29c0+14zP1qjX5\\a4ShoBKo2lfE4qoXleDdk+z\\lhpnOfB4udBjTRVX76iASnJTDjoG7cruVXU0z\\xEf37v\\y6BpcdxUYBhaZBTdjbMFInF3Y2l7UrIFYW1xIwyoBToVJgOTuYAM8blATPU5WEkMBM\\XhAkSfX9Mu\\+6tqjio6ev9NJdp95UaSX+urDw92oUKmiKM4wWOROCuet8kA1R5zQxkXC0NHZ19DHFBfmRRFLyIz96y6KDMCuuFXzcR8qB8tKeBd00+99Jt6740Ts+kpP72l5ON5a+ww3S0UcqYDZc\\AmmaZP+gmUs4qxwxd7ZyBekLqBnQP16SZHyZeXDHGgYgyUOs65NZI8FFsl6b2zEHRcEpDN\\Z0NCNHL\\qvGRFyBsB\\Y5Jj18gf6etf+2v9wR\\+gX71U5\\SF37nv9Pa2vb\\e0TILJwH5N+88hX92Z+\\oi988Yv6\\Oc\\v4BhuRAoelBB+cbBYjFyIZmFcmNcV+6qT+fQuyygnGTa+ZwQleL4Wc4DxilYGK94HiZmHStagPKWHJiDhw90cXGmQjGv0tqKSuWyKQvppFHQIWdn\\mpZQXOUgA6d4reL1iFpG6NCRpwuDsQcdyNwDwK6e\\eu2p2Obt95ykYto\\7AxYjwfRz68Zhy6awmvZEuzs9Mar6+VrbIFtAHRnT1w2MdHD9UbzZSOJNSdOF6nYxnVKtdmmdONlWwHECIoaFoVvXOUHcfPNTBVcO6ur21kgKTio4P\\k6TEZvVdW2s3lLMWzeiOIpF4FCQP1DACJ1aLO5GB5OhIt5YkXhfld6+7p58T4cX9xWIJ1UqP6F3P0CpWTClpz+sqtM41Ho6oEEDLkFXxdyutlav28NvhzTmf+ORRj3cynG4c87b+BxZ+HIAV2NXMC1NEXlQndTbGcRFI5jyeYYEYFbHRs7XQ34NRZ1DryWiR2k3nXoPlEIe5OaJYl5M84lz2E3w+c3ryplksiRGw4Ej\\FpiPfFFKGjo8rnPLrA6Q\\6dh+3AivK5stpWACKGoOifWpEMYbLZqtt9ouhDAcgmQ1FlbteL0SeHvB2KkKFjSRsDYZLKs3J5iljgkY2cUV3BjSEmBC83vuf8omJRMyBejChBMAIBB3EzPsC4kNdhtEzeGMcmG06v01Mmk3LX3gosbCV6xnMwleMMb6i0KSFhDsBPgJeHFQFFxGwycuZ6M+no+MgQm3QuYaaXEHrhWzDqXlnBbXvNRR0lnfEo1gxdC+emcEYOHVUihix\\ZGu4WFrX5iZRRFE9Ojm3AosRDeM+3ifrbjyZKlvIq7S6qkJpRamsQ5P8ofPhomhE3fvw4MAKLEZ7eAyNBxSAWGKMlc1nVV5dtcLs8vJKIfh1RoqfGPID78t518H\\YKzYUigSUaFUtnQDbGHI\\6SYiaEiTqPkhZyL11rTiPGGpiwag4gFlSM9p6kMmPEud6QNqTa\\IsXTuuyfqjW9r3n4kcb+qWJYUwxCyoZ2lAluS0MMgdnbiInyTNWajEOIJn9xouGou+jOA\\a5KKLNo4eCCvRkc8v2y\\5C2WXM+8WYsNfpMhWyQ4O1h2UBxo50HKNeVyf39m3EH8kkFI4l1azBIYrac0djyTpdxo5wEPWIE+rAG50qTqFpUVlTU8S1Oj3j9IEcEfmSycaVzlM4P9R5ZV8zxbS69qSq1bke7l\\pYx\\9uArZtOqtquaMbCcza9iODg51\\PBIO1s7un3rtu1h3AcK+2q1Yr9BkynuKbDwKMNIGUUkaCjjVoQU0EoYATEloMjvdBA1UGxFbE25AiuhVCysaKels69\\W5lmT41mTcG1rNZeeknx1U0dHj\\U2aMTXd\\aVGouPXzjLe2UVtTtdeXHEwqubShaXNd4GFT13pkC9ZHyQV8H77yqUbMtv9vWsNuyRmUOb5hxHAIvU4ISfRQ0R38KI6xsBqhlg7oadWsAACAASURBVFISwQwFycxXazbQtBDXYy89rcOHh2o+vFBBMQVH0hRhQdjFnoGURebsvW70xm+eTzciBKtwPCkK+mkgqAFO+F5QjflEjcBYupnVR1\\+aU3jE50evK9Ys62VcVBe1\\H8AhH4ZUyVMLLGtoP75i8aDYtXsGYHRJz\\j3ULjc4EW4cZxUvM2SIYguUsEkyMFpyrEZiqEUwoENrTjz\\767r\\ZkWBaVjbz19T8cWyoglei2c+Zq9N08o9hfPsih54qy5Rw5mSIvQhlYIxIffcido436GT4LfHmc9kxKwkwmGbrrC+OW8o6BGvLK0gljSmJc0FVS\\Ttf80yd2Zq5sZMVYZAdaKm2J97W\\+Sl\\651\\Sy5\\+tH7nt7+otfVtO\\eMHw4Hi9YVouCo3\\uRAusL+vxvfN4pfeje4bd4cCEgYmLkObRNDsTINvZY1D60ixxxMJwjQLsLteRJuNmqM+zmRrHBAycia8bUkEo6lcRCfxFgW7nQ4dG+ev220oWsnnj6KRULZeusQXFcaDAu3RNFQugqFiPJBbTIz7VIkl53AVtTCDr0DWXXm2++aRft2ec\\olKuYB0\\N5UHqtFuaTjxrfBKoVbzx8ZdYTNnM6JgE4dCtarDR4e67DXVA64PR1Re2TD0pFq7UCAE6rWqLFYL8by8aFa19lDff\\euzhttXdvZ0fWNogbtQ12evqVEWLqxe1vp+JYmQzKbyOLDI6hlyF00klIqlVcAZAOjNrxS\\LbC8b4u2\\d19+R1HV8cKVfYVTy9p\\feb2hlbc9Gr\\XKQ+XTYW0kPV0ePlKnGVA2taNCdsMRBceEEXft8IVjg\\fL1OwgkOqGFQo7OwOQHx5s7ueSQMuDamovujRTMLHpODIg0COQL4cehzSwNBss94EFziZp8QipqDk0R72YxkNnkZArZE2NWalVlUzgNh0zIjCdjIWJL7oVZ5Dn22YDWsGYkoKBGI1SeVWX1botaEZy8JgIV0Ym3uoQM3JiBeIzTz9tCAKdj6GdFsHiOxUcsnOI8QsYnM2ETf\\q8kTtZs2+HyI7v9h4IKlzkDw6rRoni+cMvghrDeNJnM\\puEA54SCAYMAhuryqmBqT61bKFlww8JyR0tzQJMZqRvK2oNm+Rf2kyTGk4J+NzUxzZX1FswkxOX3z6br34J7aHE7YeMQ887oqpQvW1eVyGdvAICRTICEQadYq6ncg4RPI6imbdlmE1WpTjUZb2VJJ6+ubWitvGsm93WwZn4jGy59TXOHrQ+MV09rGpm7dvm0CAD4Th\\iSYMqhf3F+of2DfROegHgiCQcptPFgNGJqXAro87NzRSYOrWbTRSyBwMYMDzHITRNq3bUiZXfvhoKhiC4qNVOfwt\\JJhLGX2KcCGICp5JC3VAt82zzDH0FmwZx5XpTLPMehux3gbiiuVVd9Ss67byjQOxUre6+wqGx5qOJ8qE9rSfuKDbLaT4JyZ+xX\\KzfBPEsH6CcA79oSIYnIYJmU5b+gHrgPw6xAmMiLE84WBjZEt1xf5mPj6ENC\\4ahwYCJNm4aDFb8GhvXh46ELKS3kT06AWs6ihRSoF69M8w4gG8+ZGMYBPmIqnLKoJs07k7lZsWPICnJywZj6j1YBSWV8K1XRV\\cB8mJKpXQ0HkNr7unXzhsorWbV7HfkQk30KrITuvfeBjatv37ytYr5o1h7miTgh3qxp5wj7iyk62VMinj1b0BUoI0YDFIdELAVN6cu+6zJAHUUBqwFG3BRp2VRJ2XhMoWZND\\\\yayqOpur6PWkjp60Xn1d2dVMnx4e6f+8DvfDU0wqP53r3te\\p8Ws3dHx+rGh5VfHtPSWKm+peDXXvG29pctxQ0q\\r+INvKhqYK8L5NhnKn5NPyDhPiphvDO2bSy+hLGFsR6E1osjSXBkSDGjwKbBYI\\mYdp+9Y6q7\\e++rfwkrLAftLMHBAugIuDPDJ3CfJmxuzOehT7h9l3zAgTQmOKMGNRgLvnRqDrzuap+X9MbKT3\\S59QcjOjB++9Kf\\kTGU\\oNR4ZnsMZwh7rws4pnhjJOfUtyGaYP7WMmqXOceeRXCByI5bzmsS1MoyMxlTcrAbb8xXLyLVCOlO3tKzN35R1YdTNa\\6uv7Rmyp\\tKxwLGiILvt2NIGam+ZjYsbINOc2sSF+jtFlCqEEqSDQJLouAWBCaDw2RXD2Iia44TOQtsG+Qu3C827TtfHYRtQUUcupGmuC4uv\\1wLrz\\\\sT\\Rv\\rev6ne++Nv63GJEuOSC8IE5WPsDiGTDRX4RURp9+6DwP5jFQtBlc3SkPCBoR0xlE6GDA7lwzwm2Bhyivo0c4VDRrUDKjcchI0PA62r\\4H0rsvzARE88\\bR57MD273aG0hwjyqgdMl5gbA\\gh54yps4KmBEixEscwzmcWQAc5thLgJCgbtvY3NPO5pYZyJk6TnOdAl1PJyqkM8om0kpyw\\odgyBRDzCCsna+XtH51bm6RLzEI4ok06Yk2FzdMSVGIIKnC0VERsEI3IaYji\\qeu0Hb2seDmtvZ0vXNwtqXN5VvXJP5XxeN3YeVyS4Yh5Z8\\lYiaRnYy3iGLBt4NAjNDqMWmjcUyg4tEDnB6ff10n1PsMIFfK3tP+wo2Y3rMeeeFLdblWjbkU3djcUHnR1\\MGBvHlB+cw1pWJFK45DHsjIQLFwwOXseQkN+nQ7bvbthRz3iu6ehW5Rx5gVklmFegr4eOob+mAE1CDGhmHrtBl7wE+iOEZN6GT2vqEazuvJ1yzkmyR33J9oMsJI1OXi4a3SamMk52b8zIhMLeYs6I3YHo\\Cq4P\\EpYPDD6GnxFXqZzVteu7+uDg0FBAgoMZTYIiIbDg52KpAKcDA08WHQuZzd55psSdpBnHf5AjNpcF+Zxip92uqtms2N\\zPHEtWAccbHAH5vOoFWL8XAq7ORvzbGRdN0vCcvrkQk77w5E9j41W2ywk1vOr1p05td1QV5dVe304YjiNt7o9I7lCTqZYxLuKrnZ9Z1PxmNtscDivt5oKxTwVylmlcnHl0jmlwmlbLyixjF\\YbJoykvWIKnXQQxWWUbs9VCKWN4PDRq2joT9RupgzqTx+XZ1WV41qzYoburzBpK\\BBMS1Z4X1rdt39Pxzz9u9N0+bRRCDIVYTiP8tHewfWMNjeWQJJ8PGxbrTxdrA7ScUsNlwzpB0xlZYTDQaVRtt8p7zBewB+jYe3Nq+plSGUfxYPbuPQeXjCQsjtoO92bRrag7y0ZgFOs9CHGQhpaOOa8j7YaOOJ+NKJuJKpEry0quqDdt6cPldNYbvqzc+UiDYUYiCb7ahtfjjis+Kkh+SFwZlxnWbe4uX2Fjcai8AMRllHBYgSYUXHXYHRHZCsYhVSnLBQ5mZ0tSQgiB5pCBYIHaOR8i17PoDebEwjss6f3hkBWeykNeAkPmJEwC4EfPcPhO\\GJWvYmgZjZrlSJIpAC5dfQjqPVtvsRR0ASxAEhoPKXhnktdSrXlP55dvKhxOKJO7ruEwoVq9p2w6qa3NogQ6msgZKkaTc3B\\X6PuUNf39pRh4hBN2qHI81Jv1Bamo4iD+nZegKTu7uzYc09hRXGJEtQOQ+Ec7xmiFYm4ET78K0Qf8BNXV7aV8KRQvabjr39bsVZHlV5TuWeva\\OpJ6zoZmx\\dHio5596Tt54poN3H2i7vKYHp\\sqXLumzLVbimbX1Tnt6\\5fvaHmm4fKqaWTB1+zAsvjOsCuxQmdMZcXVJiiEdENdkF4+EMAZxRlrjOYYE+VC0WV9iIaT3y1Ar4mhYQ2n76l3et7+vr\\+ReKNcZKgbBg3GnAPoUTBqrLaYATeBlAYOHsQfkeEyXG89JkHtBgHtCQnE\\utaYK3S7oxz\\388rfWNVbb7yq2nt3VRpOlZ956g56lgnIPsOBDGWBXZWRNZOMKHw3+x8aGfyt5jaun\\PQjaaa9ybGIaThdEvU8QTNgy00Uzc61ykoZuaOntz9OYV6ZR18cK7rLz2m0kfymnsTheM0lVKStArLQoRLjb0JVjPQT6D0DEzRDO+KxgClK2c5\\4ayGJd\\uF+oTJlCQK3gfF\\yFFkrFFrmhzcNWLNsIrmFVcx\\W4HlRoQ09IZg\\c9f0sufcQjW6gLBsjGuPxpgnvEhgkWB9dVX\\lj\\\\f\\we\\rN3\\ot24CA7iyjDtXHcKj+qGXFlRGccRH34QokbHzCgUdHsiSf8qCZumpJrJw6wzsjzy0Iq2wolhmmqR1WHDZ01IYQjAY6vzjT\\Qcf6KJS0ebOlnZ2tk0Gjzv1bBo0KS9dL9IzC4M2R2BHhjVuEO9xwOiGwFMgQrgzV4Z8rZbXLZaBGJfN9XVFDZ2Ymftys9sxIigHZSaaUDIYMm+Sq\\qlOqOeheuO2x0F2k21m1XFckkpk1Dfw1xvQ9e3b2sFc9IYzDL4HCHLwGq35jo4b+ob331L5c0N3d5d1d5qTNXLd1RtHGttZU3X1vYUniU0m1B44N6Oq3HS7gUdJ0gWCAYcmnmoLy\\W0UXzrl578xsaT2fKZDeUz93U9996oHCioHSuoGb9QunoVFsrGXUqDdVOm2Ycurd5R7MxHQFmoSElM0llCzkjT06HeG51DAkxHp2Z2bmQ2eUsm+vl3Kad5JpnBCjXnJ0XAbMudsWNImxDTyVt01xKZjn04ELNg06uD1+JjpTnhGw5EFLuG2aZjE6W7r72HghhhfMXjdj3kmFp\\K\\pzMaKdD83b93UZeXCOEyMMOESoJai0KHYspDZHrP9hDPcW2RWgpygsMHwdKk8ofCiKKNr4vBipNJsVKxQgDyLWpBipFAo29gV2Hn\\4J42t9YMNUM9s1TaZrNJ4w6ybVKs1eq1Rebg1LglxgcLR8yHjft+VamZBQbEc94HRR2AoYv1sWG8vXfUcqlSygkJYhFz5sZIM5Oj4wzYaB9BSL1S09XllblmY8gHFzGWiKt6eqZ+u2Oq1V6XxgVSJxsVRXZEiXTO1udj1x+zTeb48NC8sFjHDVzdx44gyzXb2dnRc8895xRlXtAC0Xle2D+4j0aCPj2xwhHUjwILbhuIGAcw5GVDFEdjFcimi+E9NFOSOJYG+WPIpXtK5RJqDQiP9rVaKpsabzIloDdqAd9JPJ+CrlA7vzjXoEcYfE6rZcYVMXuuaRay6awdNLVF7BYNxc72lqKJjIKxtEbBqd4\\+4HOu++rNzvRcHypFMTcQVzXiy+oGLmpSRfS8FTJbEypRMzuLwero0RwwybyUU1Bj0g4tSwqO6gPcN1oMO0Zns1UtAitkpOwdzH1JHwc5J4mdmxJGBQZCBcalYr63b4VElSePOcc\\KxdlLwmmDD0iIKUUThh7dgzTCwuBwQS6Tx2Fhx6iTh+U9jPEHfVVX94pf2Hb6hau2cehbniNY3GoM7YpoS0tb5qViOTUFQ+xUEo5AQZ\\lTboFK5nMXfmMljcK5K9cKe92oDJGuuTDqrzTI2J1nbtxm704RjfUKR2ep3lCtCZZjavuA8thwix\\orrqzIAyGE8P8335ZXaarSbWv7J19S9ua2O6+6Q1PR7W5fU7fR1qTdUzwQ1KNhXat3bim+uqGZl9bwYqSDr9\\Vxav3VdBQR\\e+qbDXUXCO431Ak1nAsvcYh2k2NtTK+IEMogJBEw2YVyBcIvI+WTdcl\\lMzfFQk2RUO0\\e1pMvvqC\\+d\\\\neaVlpJMKHilgItSAxGjmaXht0xLlxtniB8oD\\xOmiPHYiYHUOrCiQqG1Zn78rdT+vHP\\py2nt7T+++8oYt33tJaIChseuucexOiq2JW8E9HcAODhuZCtYjKNcoBiJuIbgJSJB6x94aoZoIflxe18GnLIQa8m9MYDxQOTjVMRXQ4HCudva6X7vyiwuMNvf7GsTZu72n3uTUFE1K8EFZ\\2lOxXDRLERTkzQaATcwmHFBLfugGkNRojOK0Zw0whaBzWnA+bjTCyUTCRp8ESLN3Oh85AB3GqFNbdwSQs4fZ5CVM7eOAIBsR\\r02DTa0dHUN7xIgRgENB0P93Xf+Vv\\0n\\5j\\epnXtbv\\u7vq7y2tXCHtwLL+WABuYPI\\PkrX9GffvVf63e\\+Fv6jd\\8LUUt\\NUdACxCkAxI2xQwQIksAooYxifmsWKbPQuWatQRWZezTqeccVb7jmDmDkGnJnThup2ug\\xZYA4yHhgfZP\\gQIePjs2cslDIa6VcUiKeMhk50Q4UH5EwRD3nPEu3Z2OAwcAFOQYC5nYNqZIbx3vaWN+27+UwP6+cK+J5NibkglM0ioo3ELCohMg8qNAAb5up6t2GvHjIOGtEFDSPD9WqVxRLx+QV0morqGJ5W7d2nlQpndHM8zUklpP3RTJ7O6C7hzW9fvdAj925pZ2VpFaSI12dv6VW70rl0prWsmuKzKKWcB8lKHrqaTrhOlFwTdXtdA3JyeTxfRmo0vlA9x69ppPLhyaZLhYeU7ODAmqobKloRnjTQVd3rm0pNKXTPVO\\MVY2UdRaYdOiIygY4Dtx2HiRmC24OQGgAUZbOPdyOMIVwWPISXmXWY7LDtmUHg0nHKBoWvrugAS4rEdgXkeeREILN8QMKMfYFtRso1zGIrjwYRRJziqB54UiaOlSvXyuKHIMHV1wlVgKy1iHJVS8vb1pMTEgVRz8uIaDKgyGLeMN8tnhdC35ez8aNGrhpjZGd55uy8LSfW3IiI6DAWTwhqGiZPCRSZbB1TkI6XOqi4tTJVNhi5+AVO2aFXyzIG07x\\gld2lZsBoXkAMvmXS+WrOAqtW6hZkzbkNhCRjEoUGRQvQL3DeLkGFzCs8UiYd07dqOVtdKarUbzqahUdPF1Zl6rAW4C7GEKV6B53tESCWSalxdqcFI1VzsMRuMKpEgFoQNn64TyxCMXG\\b+MsKLCTT8ZiRzJcFlCOXJnXnzh3LDWMDrzZB4Ub296Qp8Lkx\\uUZSKZAOBwHk\\VIEVG5urIoIH5leA+zgOZeSPlSWY1mXXFk29AMgr4a\\Y5ioZCKubyNTSgIo\\GMUqmcoaYu\\9ElOYDYLd+DFcoL13eKX0ZxFHTs4Nybrc0tBUNRxTN5zeOe7l\\c1f7lG5onGur2T5WOBOS3pe3c07pWeEkaEP5NQLDz+qFNxxCXPYA9DcT10fGhPTsTD1uLmIqFFbvHILwkHsQTLqoml81bEDyzJCTxfI0ZyULR6ON91tOgT9xQU\\GIy2gjG5DR6upa2cbkNBbss+7ggiDP\\kv+qosFoixYulyHwuZSZbErswm8FNRZ2Ko01etfqtO7UCLlK5vLKhIvyp8gagiqXWvr1o3HjAvTn8xUbTVsrVxeXVmRVC6UlE2k7BClAYsnWRtjjSYgmUwePBMGMRrEC42EgMvLC1s\\JAdgKTIkN9RsTXofcstYh+wb+KbB0fUQz1SqOv3rbylwUVdzONDOT39M8euruqyca9IeKxlKKpXI6vzoROv5guoXFwqsZVW+c0sBM4iea94M6NGrhzr4xjsqBaSrh9\\VeHAiTx2FTPgVtNilGS7s2MhYSSx5C3TfJBMLgZgPWZ0wejwCpzO1xkONwp7Wrm3ro5\\8GX33a19X4+BEeeREluc70yRIgQUy5URmFDlMB6bLyQH7jxHe+eq5qd5HCGFIuwgxJpyqnZnr8U++qMc\\\\owajTOdv\\u2sv5Y6aBUa\\dU7\\SVxDAVJHA0tNEgUxHGlh5JFozK5RSvqLm5ZxHWG0g1ZyTGqh5AAGNTX\\EQNj0zhZlGZBNqhKPavvaMbm99XIFhWX\\zzfc1jyd08yPXtbJbVCgnNQc1pXOkICAtCanVcmeANeczpk2uocZXj4aYwHTQyuUeTbNBIW5nSq5gjRpNlIvSinzIw6rXqsomXWMfjpJPSxOC4IgJgOGC\\xkndwekm0H6kvrCmukP9Orfvqp\\8k\\+R738mZf1hWWBBSyHH6grsFyWj5Hcv\\pl\\cmf\\mt95tc\\pV\\\\3K9bJ8zYhwVhocKEpiIzBiZkbNNymXEQNYHsXXq9U0VZlW1kc8dLMVWf+WbB20IBgFzCHVhUn3Aj8OIBKmbkSKHmlARjnV9c2MgODhgoFGqVvb3rFmETCsXt+xmGUxhxAZwMk\\e8UOx4QT06OTKXeDbt3d1d3br5uF1UirwWgadXVyYRJ33bUBMUFSSLwb0a+pp3GAlONfVmimXi6sNXubxUFZLuyaESmYR2nrqtaSqpWLKgcm5LyVBcE43UHvc0mo6VjpGnFtFrbx9p\\6KhO088rtVsSElVdfTwuxr4dFbXtZbdtBEOHBneI3460yk+W87Li4MKH6loPKhwcqKTypv62zf\\QsFoULnCtuKJPX3ntXMVVrKCk12tPFIxldGtteuKTMI6O7xQ5bymdCylcn7FKn\\unRfFf8ONN3BCD0yRz3assEaJhUKSjR9HZsZUS0sM3pMTFAx1dX5mCKEdmAv\\He63c+N2RFAONAvqXBQELAieC\\6b11gqn1wEinPxtkOQKxF3oyYHS7txCV+H0o9GYOlWbcTxBdqFUgWhBAaIFFLl8oqNlohqQlHHNzIqWxZtoJYmRzboHAWo84Hj8\\Db+DAUQIswVjhAl1cX9rkpRiJhiP4pra9t2YgUMvvp+aGFKm8SozSbWxo8HKxkAhKx4+E4k1yKoIYVAiCJLpiczW6yIIJioJdWsVSwPDGKk3q9ZVltwOQcouaYnfEUiXGtPeO6vPPOmy770UZqU1P9xEJR48oAyTNebXZ7GvFzCJBugwYhKKBQpoGKmWqQ64yBOoXQ7Vs3zdjy5PDQxk50lRTXIC\\L4pr7BAJhY03NLF+NESCfi0bKyKsTOsuC8tm86zopOKeMx2K6vLi0GKAlb6tHOHY2q\\Lmqlm7EB0VDRP23DPlYSQUUi6Zs6ah10X+nzUvL5A87iv3lGJ+WfxR5MGt45DG6gJExRBGNvwFX2lrc1PReEpzzGrDQT1qHOqw9o7ZonRHF0pFJhq2psp523py96eU8tZtlDeZtF3XzTMUpMBOmTiC2Kajh8SC9dWFwxpNmGgA1I3RaqlYtvvRqrcNPeU9GrcFR2u58TqFx3DEPWJfdiKYeCSsVoNiq2eJAIxNMbrkv1kLXHNeCz5prX65MDulgaGIJys1oHqjoisKG58oI984mOzvxVJKXmikUNRXKIYjP\\gK6tOkKldt3XvvgR6\\\\aQ2t3bUsqb1yixyWCc0AoV0VmulskLBsDV8FHGoAu18ID5szvbq\\J2ymaw1dawHGgeEJwgC8N+LJwgxd8\\P0g+MgovmCdVocDRQpFLRyX\\4uuZnVXXGY+1+8mNK3Cjr8OxQ\\eZAt3dva9QZ6fCDB7pz66Y+uPuOyneua+3xm5qnM+qN5hrX57p8+1z3vvGusqOZxrUDXRy9rrhaipJGwPkF8RnBCpyohTP48iBeOFVZcUQByXMJGj2ezdX1R+qDahXz+qmf+we6ODnV\\hs\\UMIPWIFlvLuAG8+xBuFAY1RGGDoFFmgVyRSRgLkGOiQL49H5TP0Zdg0R9YlQSkjbL97WCz\\\\UcEEe\\jW96RmzSKCOoOxKrWWvfdMImH8K2d6TOQNGnWe\\5Dt+0bpCTgzaBrEaWSuzgwUGiVh3Ax6w\\O5Cum4somo0kzFkjEd1OsKhvLKxa9ro\\i83r5b1UW7r9s\\dls3nt7TNDlSY1C17FP4iME5wh8nFGJf54eC3LNWsS9BWTn2e8ZH5swHiaVJZz1zrhTyACT6ENFc+mGxz1yen6lcLNq0K8pv7G3gu\\2wNDZe33+a5P4fF1h2txnHDoZ67e9e+\\sLLGc0CvFrrFG\\qz\\76pf15a\\8K\\3CL\\2sPvXpT5tiA98dYH82eTbQbD5jmWMURGzcOD8juXSKR0z2GHc4sz\\zW5k4gubSWM46ODus0kb0NPKzjZOQ7HNoEcQcM7SAn8eIh8O3Wq\\qqnZlsl4Oib09MtuuGYqVSGDmSAbXD7Pe3CUx+obxu04fHenBg3vWQT7zzDPa2txVyIwT8VMaq3p1qXF\\ZG7djJsoNHA7huwOvFuMJgzBGgcmUL\\UbbcUGI40vKrqZP+++Rol1nLy43FlVza1vX7diiQKVD80Ni+naDCqVmOmv\\m7uzpv+Xr6uWe0sxJTMlDR3Xe\\rsmsp2s7j6mQWFcqkraxDg9wUHAkIhZgyedh056pr1a\\ou64pkf1d\\Xg9C1F0imtbz6hwaCge4cTlTcS6nWPNe5c6dbWDWXmJQ2rkt8L6Oz01BCq67ubRrzFs4tDKIrnyBwEC\\f5nhHfo5GwyoT8MqogjiRKzhjj4\\\\4Pptq7tGJSe\\ZBDkIONRMwQGKiKXAbG6H6YrFWsiCtUF++AVpktddmsHxd9x7XteFdfNMJO3Z4j464rgLhObwgdPzo6+xLLD53mt7uzYOY\\xE3hdESdSZ8LAosCoVkBU3wgbp4GeaGs4ctd3P5zefY2n3YYII3zcbDUYs\\H06lTfEEeRntbyleJzxeVDv3f2BVldL1onDD6vV6sbHWi1DNk9+GKRKgbUMJAeJYmS2RIT4eRSCcHdQ1eJQcXlxZZvQ9taeNja3lcvkDRG5qj3U2dmxs6aYglQsOGXWvMwUnLGxZtRutHV5fmXXD+8nLBo4gEGA4VcM+hjIot5D9jwzlR4oEkU+jUohn9XJ4ZEa9ZptvuZHZeof+Hqu2VlG22CYGrT8SNIgGNm72CyuablcVpFgYFPHho1vBLLoiNgDQ9LbvYbqnabCiZAyxYwmc0QpXeWyzn0f9Ax5eSae1WxMzh9WCOtKJHJKZSkQPPuZSxUer8u15U9UnCZU4H6HnHKWQouCked1bX1LI5uTeJrFp7rqHanef6Ra86Fm06piwaTSoQ09ff2nlA1vKgqloFdTvXWp\\shXOJpSjjDgEMKRkfpYIMCzAYEZ4FDtAr6PDo8t8P727dvqNFpqVl0m6pLrQtECb5GNoNGCSzYxMjzcnX63YyivU20zHg2ZEnVp08D9ISKJNXV5eWbPAQbOpoolP7OJ035dvW5HwRkFgTPZL2oEqQAAIABJREFUZaqwvbumeGKu\\qihjl81cQjPBfFJo6F0sH+iNHSEbEGdwciMTje3UETOTARBH7O7uWURUNx\\rGDg0uHcDbcyFIk73lXfCY14JvgTXh77B88L95g1yJ8crMtGiALLCtNSWR7ny+WVzv7qmwpVWmpPxtr8yY8ocb2sh2cHata7eu7Oc+a4fnZwpL0b1\\TOvfd07flnlN1a0yQW1URh+Z2AKvfq2n\\tvgLVvlKDtu6\\9R+UmdeUCviKQ7L3DGuybD9jgpsNAyM+NxqEWuPORGcYbIa4c4c0DWYzhRJxPffxl+wzvf3q6+pXqoqHwsbdWpimL4ymudSEhk\\xDBYzpbkns3HwTIXNLQxoQmQUSQReyMZ\\\\dBU1z7yhJ77+Y9JoaEevPN99SpnyqaihkTXqi1m11ZgzfAxxL8MQ3Ab3UMMTzm+rYKGiMJ5QiwVL6c0igGkELUUVeOqrsrpI41adU1HPQX6E7sGZ42qIgmSWNb04vO\\qlYnoaPzhm6++LSe+4mnFSoG1RzV1Bt2VCwU8Cq2PYbn1ozKmZqMHVBC80HNgdE3iRYAAsuEGRpdnm1QfaOGwLM0U1KsXIjVSZi9TzaBozsJLFHF4i5SallgzS0q579cYFE4m+BgOjdxEgXWP\\tn\\\\hDBGtldXOxX6Ii9MdzuFAUWBg4\\vkrf6I\\\\uP\\RT\\5yR\\Xz\\7cz6pQLMifjlWpXhqKhZTWRkimHmMB9HVVOV9kACHdR97uSM+gT8uD0flOQSye2+HhOteAcbfcoYUEnnkoPCyk3kj48bZA3ox5nGfu1CcnR9o\\+MAu8Mb6unZ2r6mYLymVLmiG4m2K8selbxuJ3iz2PXVbDX3wwTuqVq9sI3\\qqafMsHNOphOhp5DmxmMzTGRTp1uKp9OWGdhFieCFVIwmNRuP1B13NZyPTeobxB18GtD5wQMjOifKWY0wQYynlc+UtV7acdLQyFiheEBRL6rzRx197dV7GgaTeva5Z7WWC6oQa+ne+99QJE5I8aaK8Q3FvZQdRqSzR8IYBaKCWFhajNrqja\\06HJfRxf3ddE6UGfaVKG8rWh8RweHQ2VXHtPaelTV8zcVHLd1rXRN82ZarUdkJMVVubrQaNjQC8\\fVtDzdVm9UrvfcxtdrCCPubU5c4+swCqWVlUsr1rlT5FjqNHCZ2S5GbIQ8ITiHhv3bTxeRNK4AFueCwpaNk0QDe4Nh5uhBgvlHl\\HgnBFFGq7mW2mzljSGU46DzbHzWHj5XuwI3BjEJd7x+Lja10SvBsLnp6e2QhlY3PDuDv+pK9YDHVX0AqXZYG1VJeAathmnogt4hackoWvg6jL90FChiVRrVXt4IpFU4ZiIWqg2IInws9otq9M8QRKYLEodhCOFY0E7bV5ZrkOPP\\LyB64G8trwPV2vBsKPEYrI8UzCa2srNpYBl4WmwQcHg6bZuPM3NUplFiLPNdLrhYO4bFAzFSel2dXql5VjX\\FZgPaMpr5RjA3O42JrGDjN40Qm1K3Dz8uoNXyqjY2VlWvVG30yNrjYDCncIx+F8ifuweeU\\4kXBYjvxxtwKGE3OMsY60iEUEzu76YHSKycOjNSGP1NJj2NQ9PlSzGzeRxOoHzNzajxE67q0l\\olQko2ggpXRsRcnUqlLJguKZuEnkl2iokcQ9J2oxbx\\fV6eNirJp+ZqZVGoRrOw4HJlcXqF4WplSXqlyWrXemR6cvKOL6n21O\\vKpnLKRDf09N4nlAmva9wdaDxghNjQwJ8qk6OoTytKgL1A0c40QyXFGKTftzGgQ3DHhjLBJ8TSYriImzEhCP58Nv6A+Jsw02LLtOQ1uj1dnV9a8eKUlqwfiv+QNjfXVS6zT4KIO0HDycmx7buMHOF+oXCFJMw0A1sA4r3IAASBTabiymSjyubjCnpTnbeOdXRyYBYBu7t7ymdXdHR4pXA4o5XylrrcO983Ph\\XF74bRsYr+YKFvDMVKJac2KRvofAc1s69m5EloyoKSUO3SIoYY2A9srEtzxLXgj9ZN6wVN1afKE9zMRlpdnKiyjdflX90YQq+jY+\\oPC1og5AsIa+nr39rJoHF5p0eopmkqpO+lp\\\\Lai+bR6M99MVif9oFqPhjr4wZFa+xWtaq77r\\9bZaeXymsinP7g9FEkYkZtBRbnIspuECUAhqU+j3GRDfNAmzxr3McgRvGoNm\\u6PGnntC3v\\YNNS6uDJUKc9hbYWOsSsNYGAeaJxWeUcbRMsjPRBMGYBByDqARjKg7ZtLiaRLzlLu5qad++gVFUp4O3n9L9ctHSiVjLpGi3dew3dbaSskKYIjkEeg+kYjlGuazBcXjGacEt2a3ZWhpR0Mj6reaAxtHj3jWu23jbWUhpAeixkFjitQZT9SfZ7Sy8YIi4W2dnA+0e+sJPfsTzyhS8jSPj9XqNU3cQLQahR\\7o\\m2WZi546fy4dkjUF27fd8haobK8\\+N6uQabuOH9+HKOS8sK2yxIDLOFd8XtjG7s6Fwk7T\\mhHhh4R4DK4RO43G+s63vqM\\+qM\\1Mufflm\\+8V\\pMLKuq0r7t+HNg1svMsC6ytf+V\\1K5\\6JX321z6jfDGvTq+l45NDG90ViwVlci6t3SJwZr4qlUvbuFnUkGJh9MMVWFo7LMNz+QgoKkArOKBtlJHK2MbPLzgdGGe2O23LWmM8wOMFVAy6xWZMgYVB4PHxgRVgEGgLhRVtbl2TFyI81m3azql7McJBNdOo6e6779hGTGcI+oUAkItK4UccS2A207DbV6VSUzyZtMgRfLDCFIDTmaL+XONBT7VOXb58I\\VGwZZGMx2\\f1dXFyfKba1IzJMzOWXSKyrntuWPAhoEOsoUgFLDujzv6fV3TjWJFgQ3aDPvKa4LPTz4WxVKWa0UNlSMbSseytiC9YIJhb2kwZdjMhsCQ\\nTtuq9Iz08+0DH5w911TnVMDhWvnxLVxVg+aRe+LFn1Kjf16B9rM1cStlgSWrlNKjF1axAXm\\JC\\a1uZXWTAMNjA\\BFYePktB87NOsKx4lYiNgrtZbO7vK5go2oqKQoSBYPnTLkRyjZu6xs8dwrv5sho5vRW4cHjgUty5eZsnP4k82fjZVCvBlp0qx4xR8HNjItBedIIciCNKikAKJXcajLL+GRbZ8Hji0QKmYm9M4UOyMyC\\Ebd+HR+HZz2VR8r75bHwmO72ssHPPlalRFsgs64CNj+bAUB94ZoGwjQfjsYyR3fn6XJ4CeWrNCMHcXD9DHPogJj1nbrsYpfPzuRagJu1uX91e29YH3EHuDg2HWVxEw8oV8rZR8Mxib8EmhFKG997vtpRJp6xgc\\E9W1YAugNpbpmPQPLD3lCDHqPDiNkEUDwh\\TauG4UrIpcFmdTEFnSDQ6TRYeMz4LvU73TNk4prYM3NAnlcIpxLBJM9JILdh9lzuNy+5UiY1+P9IuXHK4kOsYNxIx2tPCP4+l5bnVFD\\SlbfN\\4LwhrKPZoyhwPJK5srKB4MK94CCVsQfFEXtkCNht0xBhodl2w9iI0Gv4V75V\\w8sN5RqZmmYfIAqgnrL5osob2yptrCuajerh2QO9f\\C2+uNLVRrvmAFozMvp5vZLSgdXNeuPNB93NRp3jJSfya0pEiVqKWVWFfXaqURI8YCCJmSoKU0H7wPBkNkptNtq12u2\\lBSOd4rFIuh3fdIqqiQRw7fWM1GR+1G0yJvQP4hymOJgg8U\\72+XrbJAzw87tPJySOjQ+SyBZPImxoYJHvqm8M\\MTWu4CGrExoITVZGs\\lI+2f3dXGBYnGklWJR5ZVNtVsT9YdBbW\\ftMD3eNqhbGYafYXtR0frpbK2trdNaRdP0AQzJhw7w2CKEExeA84FnpGR4366iQjP8XJ\\WCKk7CHL\\YV1U8bMFuPq4xO1Xv2B\\GNXYK1\\\\AVFNvM6OD\\WKBDS3tquandPrGk+79aVubml0p3bGmqi1gC6wkDBaVyhYUr7PzjW0fcPtOmFdfjG\\63M+FTF+VjJgIseIgnAgAUWCep5Chu4xiaWcjQG1pkVXOx5+D\\SVHDQR8JKruX0iV\\8WX37r7+my\\MLfEgVnqNMZFQ3ke9NzPsMXy24oMSsjpk3eK64o2A2M3CI7iRGzKVJMKoUqtpIQLN8TDc\\9oxWNko6PdzX2fGRcak2yyvq12ryewNd29pSLp0yZJRoKiZWtUbdznEgM4vAMT5mx0xGJ5GABkFoFYguPGcjMh0pEw8pm44rPI8qEwxpPGjrApPj3Ibi5Se0vv6c7r\\XkD9O6PGP3NHq7RVFCkH1\\a5x+owDFo6bN6VrXhP2XNBs0Uiwb9oDYevdmTVTU5CNzETDcbVcuPvy\\F\\6YWXTKfkLyghTGJ6x+X9jgcWehH3IZDzRd779Hf3Lf\\kv9Jlf+7S+8MV\\pOLKhrMQ4XHw8cGyrKHJhwXWl7\\8r\\Trv\\Fr+q3f\\k1TDFRqF6rWr6ygyuYYWyVcN4kpIJ38cGCHAd2nkX4nTsnkEAc3T+bAMIk75o1DZ7ho1vXm6eAq1Kh1yY6DA6eFKtqZe+Eg7lvBhgcGkR6Hhw9sIyivlrW+tqHSypqp9HionQcXYdRuTMH3M8I4PDgw0ieu8IynKLDIHGNd4E1CXACqj9PTc\\MEKq6tKVcqKp5KmVv2uNbSsNtWo9+yMWFgPlWcOBdfutzf1\\HhPeU2SpplEooWSkokC8on1tWoDXTaONTqZs7UTfXqWG\\fryla2FEhn9HOSkTe6FBnZ28oGJ5rtbirrdxN5RKr5sYcFKTUiI1Se\\26hn5Vk1nbXNsfVR7q6OJYtV7VPLj8eUmVSlo7u09pa3umk4dvKRebaSOb16zNXDOv4LCgZpVw67biSV\\FFYraK5vr+yKOAl6ap+Bsojgy9hhZZRh+ZvXYzVvmNm1E+253QVxfeLLYfZoYN40CZclF4GFfIk0mQYecbQvEhdByv3mOlhwbDhrGfLw+949Dh6+Bt2OWHgsEyyn43OiZX6aAYxxnQaEugJQNmcXJs8DYBQNDRnOM89gzODTItmKeT6HPay8LqyVCZmjqQtTB88l74984oE3kga3E2ClwHDGTjgh4GwO\\iB3ipVJe4WhAV1dnhuJYGLq5dffVadft55oKqlj88PXtupmbuBuVQ1ZOpePOGJDCB2XmEIl624lPDDV2OZ2MtkYD3zyVeH8URaBN5tAzd35aIBQgRaP+SN1W1+XfxRNuk\\b7NjJbojx0a47PFlIynbJNmG4cPgPRSnNTgTYMnbMMxcnERr8\\KnTg\\\\PZwzEKLIdCLtGjpdIH2B8fMtRDsEvabWT6IDRBs0pojx\\pvHqsgfrq+W3Nwxwq+N+hfnKpEPFgQoX4ipJeSZGAK7DSqZLWN9L42Nr9pQHg+XCKUoeyIBPHOsKe28lU\\hAuiOP6oQDEiX7vsdta2djUNDTXyeWRvv\\O6+qPz3VZ\\4F99sAspuvrzyoVXJGHT18AwU\\TOGsrK3tKptYWY\\6Zuq1LRQh+jmdshETRRBHF2ItnDJ+us0fHajXrNmGgOLTsPosgmimRTKm4dkP5\\Kpa9a7qNWK9UKgSbM+oPKdUOmsFFVQOxiscxqBGdPyQh3Hox27DeKdE6wzJ4RzZOCidzZs5LpQMivxiMaO969uq1S90VjtTu32lQa+qwMzX+vq2YvGyLi6HuvP48yoUSwqEPdtHrcBQQL122wLat7a3FAi5rLtWt2nrlQKLsXMoGFE6RpoGMTuQ+QlDd8ULe8AQA+QFKm43xgx2Hb+TpI0sdhr4R52eyXtwLJ1XNQ4GtfGJlzRJR3R4da7M+obSwaTOvvu+dgtlPaifa++nX1Rsd1fdcd8UmSBu81FE8XleR+9d6f1vv6f1YEiP3v4LpTqHyk2HSmJKyxiZUSBWf8bnQWvjkBR4hCBOrBmugHENrRAKGNJk3p2sg2JcP\\ELP6O3335X739wT8FJQAn8ozBanvvqhwbyJti6eop7YSvaJhRuTHyi5A8yYnckeFDmKWrT0UzTUFDeSlrBlay2nrqlta11zbA+aTY1no5VTMVUe3hogpbgbKp8JmPPF4gnXGdi6zChtUgn1IKgohO8AXsKx8Gqgmp3h0b2tzin4FQk2EQ8xpZxZakrRm1d4nJfXNc0u6c7T\\4Dnbw3VOcypKc+\\qRKN3JqTKoazvt2NpNbS\\EDAm+Fcxy+K3symZC+cUxB0W3PNz89DKh53mlWESkF7bwwRHox3mc\\4izJZzPqNBrWrEfY72kEOYc+RLBcLud\\joO1BBPm\\sxlMI58feub31oUWJ8xBKtY3jA01hVYo4GNCKmUQWdwcv\\Tr\\6xPvu5T1k6NLldjON8xkTwc2JUfhxgbi7KuAWFys7O7iKQmYIGcroLWGRxmb\\KQtruRgOoZha5YAtn9aG5N8N5oCJ31gjL7sRGSz6KHnyLwkbCPDy8byaDbAq7uzuKxZJG6qQzMHdv83Ryyq96ta6L83M7EPBXMZTCQk7JyXOu0+YGHQrZQuXw6fZ65gOzurlh8+AekSHnlxr0uurwgCUjRraMBjxFmj01T091tP++chsryu5taYq3zSyocCCvTmuiq+aJIgkZRN7pBHR4NtDGY89qbb2scnamyvHf6fz0Te3sbGitcE2F+DWlomV5MYoRvK74XAONJy3J6yoQHmgQuNDDs\\d1fHas7misUHJdtXZS3VFBe9f3JP9ddWqPtAfvJ5rTqB5QtxrWpJ\\QsBMwDlkiPdfaVlbdQV0DDmU\\INBYD0UhBQtwN8jWcKB0Lq\\1jU1lGO1ZgDRBpl0rtmwsi9s5Ix8OUmS8iz9\\tFBy\\BfHoXDXncBOV0gZqZFMtJAjffPvFOKME104d82exaW\\yVJhyHNmHS3hoHT+OBoPBkZYNm+VmUPJ4Atd37thVgeok4rFrHJ5SMeLDC1GEcOhFWX8aa2BGehBsGT85mb7vCf32d0mYH5gFPWLKBucr7E0wNqA5xL0BuUr96\\VrlveG8pbDvdUkhDovo1aqrWaIVOO3xY20i7FyEppxRAFDl8QY7hOF5fnajXbGo7xmJsvRCIk23Og4\\WEoSUA6OJa+r5WCiVzRccH5vICeXzPCiysL1h3HNjwqzgEIIsv7TAoonhNQ1bC7AHwI2VIIMVeCZI46sBKxdA1+G0UulzjarVq95XrxR5g6yzm3KBtn5gRTYQs3Lk0c\\iXiqVF9iGmglixuBxHSP09\\5H6fkujQFdnlWPNvJmteZzmvTDjgr4CIzyvSsrG1pUIrSoRKyubXlE4zFjNjQgcH42CmKIamsBE7VbL3ieE6uX420Q6RAD1hxbGvbVzTStra5qFgqp26\\ruG6+p3j5RtXtX8rCnCWq7fFNZr6z4JKwsyPt0YIdqprilSBxhB+yduabDjkKQdoEkzDjSFXM8R3YtohF1WnUbLFEws39BZDcjRX9kjcrG9mNaXdtSvdIybhGnL+o7CiL4U9jQsNNDi8a0kb0TJIsRI5MGnhNyU4vFkq1pp\\IGiRqYophYG5zWUV+zVq7f3FO721atVVW7fa7L83vqtK+0tral8upNnZ8Pdev288oVCoawggyzf4PuTYYjdZttFUycgbVCV71h1wQGmLFyDXjPuWTB7Bp4b+wFdi6YUrdvZG5c5rOZgsXouHs5WCiEG0phuFqrqvb9NxQ\\u9LkoqJpJKy9T3xU7dBcjX5Xj915QvPeVI\\evGfj6MpsoN1PvCCtragzoKDwNaKZmIQUGad1vt\\W3W9\\oPxwqsaDb8prfKDYuK2YEcydwzp3h33GECvk\\zR+cI8NbGG05y24WaBOc8f9AXygUUoH9ORHn1e739d77921cRt+WWlioVASprB7mIrdET8+U\\TPZwpidp1OmIt\\FLSH\\RpFcHFVo2nAMhdHUU+dwEzF61sqX9u252b\\4IEpc\\PRkIbVqoYg9TR3+Yw1fLFkzApgPG4NGJmggIwoGgqbzQEja1MukpvIlNLI7\\D1gooS6RaYKTQPCdcybzpSUxNdBEIa57Z055mfVvM0qvZpXE9+5Elde\\aaOrOWOkhwLfIN78KMPcdMvtgLuZ40s1gUMf2AfMY+7HKMqQ1At5wAz1k8UTv8sMG2JhMrKSYujYadH6xl1j3WFzx3jMlBa\\9+mwYHBC0TaeCvsudzTnzz69\\Uv\\ijP9RnPvvZD0eErsCCijMeOJuGOcnfbf3ZV7+iV\\78K\\rcb35av\\wrv+zmyShgFuaAVn8D1U8ITR6a3wQFFoRxjN8s6NE+KEWUQwSW1aSNHBb+WUvejPs7J3\\k6y32xPKl4LFQyM1tRMEN9IJTIwuz2Pf37+ny6syMPCFxgoYhF+XwB\\7ykPbjTD4c6eD+Q5vxrm9vanVlzeI9eEpNBg7MCt+k5UYGPhwNcrSwrRgPzRMEpZ039VS5vLRNGO1MrlhQLANHY6Jkva3++YWODu4rt76iws1dNaa+6phX9ogPYAzKIcBDEVK1PlKlMdPNx19SaT2vRHyks8PvaNQ50q2dXa3lryuqNUUiK5JlcQWMbD4Y1BRPzRTLztX3GzqqvavD07dVqVxJ87yC4Vs6a0SVXdtRMjtVv\\qq4jNfa\\G8coGs+vW5ei3GTxEN2r6LlkgGtbq1otF0aFwdXIPH\\tQO2iQp5oR7Wljz3HKrcJ3GPZ7xrVMy0Xk7dPJHlXDcd5Rwy3\\nwKLAcWM2Rx6Hp2XkZQiKpqKD2EyIct8OONAckNElAsaYBv8mIjT4PnOytkPfKcAYLQAxg65iY8HrLhEUChMEG3duP2GKO9Cwra11G1PgJmxpBiCpIzfmg7jOa0B4psNOspGhwxk4gcbSEduUlIsgVtYCnwnhRiG\\ouHQoaPk\\FlmZjhiBdTZ+bGm06ESKTySUnaY0I1dXVH0MM5zUSB8bzQeMiUY14DrCRrBe8dpm\\UH8szPw6bEY8Q3hLDtPMnMN6nt3Jb73a5dy811HPtjdp2d\\5srpCiOLeDcDomAuv2hjTpwWeZn83n505ybIeHaKNJxk3g9rgPWB6zhjc1NpTJpe7\\8Xt6\\Jb\\NPKoXHC32i2VWGF+XScWt02TT4z2M\\bkSqawd1Kjcpl5N\\XHNwmsPT+\\JxxEfqboHYuhpMpoq4AeUiRSVT6wpHikr7OUVCDCeHxgZfmmHwc9dji7Hg6HajYazh4g73yqELnx+GjbIs6YghSQbCZsQoD0e6dUffF+11qXGwSsNpjXNAr5SsYyKkQ0VAhkVQglBmWYjDySzCuHZl84pHYkohWdRs6H2aGSeXsXiqkUt4bBNY5DJpjVkjJlIGkcLRJEiHDNZiOHksa2XWSNFXZyTr9dROBRbpFt46nUYV4dsj1tdLVq0EBwa+FTNZt26eNAgDGCJcgJlMVsOI\\s3Lb4MQ0uQbtTfCC7Wt7dtfx3NRmq3T\\Xw8DW12sfK54taW72j4SClQnHXMhbTuayhEdxjPLKwL2hWasqA8HO4myIdAYVTapthcCimVLxk74eDneLE0G5N1WrWbD3AUUslisqkSwv38LGJVUBcsCkJXlb14C\\+vfK9vi4PH2oaDWv32ad13G1ZDM\\NjV0FBgAEY82TCY0zcW09\\bgm+ZS6Y9\\e15w9YThRfJpW62Si\\ddONTyqqDg7V+XetxT0axYWHZ5BMjGeuKYUVaYXQJU8c15YAc\\OC4gGS9GX8dzMqogx4UyD1ES3X3xKiVzexrbdWk1xf6oYPCTOslJW0zljfawxsOUJK5JKKZXLKxJHeccFHEm9MZ4OCocSqja6qjVaxsHrjX1tP3lHmy89oWEyqNffel2nB\\sqxVJWJPqdlsYdLD6Clq0YTYUNfcTDmQB6CkKaLJzpNfI1bHcVIMIHVD8aNsHXUo3nkho8xTwMUp06uz+f63I40XxlVVtPvyAvsK1xbVVb16\\r2hM3NQnNNJwP1Oo1LAYHTy4eROYSmDPTkA3GLvEChC4eSy+AG8dnpfhmfzfO58RllMIntMDpPt6G2BwFTY1LXic1FQWW8Q9Zl9ZY8F7\\SwUWkzHo\\hj8wjUnE3iob33za\\qDP\\jn+uxnP6\\f+b3fV7G8tnBImKHCx2iUAmuiPgXWK1\\RK3\\2Zb38a7+if\\gPf84QK1MoGMeNLhPJOkURnfJQV1eXNoLZ3t6zhe0Y\\E4BskQklmRXNuNltIpDtpx1w3LMY8HSi\\BGR9JksTszRYjC0QXEjTT9\\v33Vali28CYkpEjLvLStRs3lMkXTM4Lr2HU6+v44FiRRFTljXWlkWuHiBUJWjfA22DDqlzVDHqneodjZlyxWkVHJ8faWt1QJpaxLhIeAGoOQgRyKyX7\\nRroN7ZuY73H2jzsV0VHrsmPxbWo4tL3b93qtWN69rZXsVWS81WV+\\fe6RqfaJbT7yowioEwqZq529pPrzQ49f3VEzuaDrggM3IS6StK\\CCEwWCPcXTUwUTQ51c7Ovu8euqNB+5IN5RWvVmRn2\\oMefe1GNzqEm3Td1fXVdod5c4WFU47Ynf2h9kPyeQyBDCU\\lrbL6Yzfugitgxmt0vRD4YwkVcvDJMtbVQPDAsI1Ripm3\\YhSdFlQ2+ssuo4lF2rpe8Wozjgdi2T0JUGVrzPOVX9oXR3dO88Dh7nZelC0M1IMeVpbW\\tw5MjrLInhwMnIu0GgeA8c+ksUjdEU3duTTzxpkSTs6iBYkWjQUJMQajYgfJR0RqaF4EsTwZh5at0VC3epijPSMyHCdFIBzzzWTk8f2ZiPQjGVzNmiRqEVDM1NHeYCoNd1dLxvfi75Qto6ZUOF2Kg4iOdzQ3BALRlldnooMaMLBK+xIC87Y1c+E5uuU4BFDZZuNdlA4DfFzGcLHpNdSxBJNhWKNlzAKcZGvqnulkUFY0QKLBADWz\\meIxxLJmGLqgaA2DLrsbMNB63DYxrwT1xyQgTa3L4Phcd5FDKJQGVa8tvG2Uu9oBlE8brwPcjyigciZnZL0ofSOF8pmK5ZHyn04sHuqwf6qJ6pNGkp2CEIGiaorkhvd7w3IGJAAAgAElEQVQ0pHxiRZnYmrx5VvNZUvNZRJmUbCTPe1oqi7gmjgPG6DlkAeZLdNY4WYumkCKXbEv7txH2GSuahUL63ttv6\\jiQLNoTe3RuYKRieZ+QOvJbe1mt5WcePLYo9jnEhllypsqrayrlM0oMvF1dnyo\\hhSO6hfWq12zwpj0KNHp8eGzBVLPO8j1Zt1Exs123VDsYhGKmQiWivz71hS9I1\\hxUEa2E0pDDmIJ+aa3uxRKE5M2Uy5sH9kVNIMo5FwUjYrvFS5pCZcXyfKUIDOnV8Wz5DLJVWvlhSNIVatKqz8x\\o\\OI9e+Z3d57RfIZKMmv3ikM3vlCKm+QfMn21phnjKd4L4qMe\\DTf9lSXMRNUNr2qfK5kxSF0k2VeLchvPIFty1iJWFbJRN6eC0PnaPgnfYtCmp9f6P6\\+wttKqDG2ZlCmaQZiN6vXFiBtZUtq3Z6qXxhRcfNmvI391R+\\Iam2aRZF8A\\5KjBZFntkAZXAZ3dbev0+\\f1\\GpUh3\\7bxUcXSnoURSCTbpChLEdBRYu+KwDi0NiUoIpaciR0OFdgti6LFw31vMzntIbZZU3NlSr1zUbjFUIh5QPOkVfoAhqw4jeJSWAfhG\\Q9YktJrZYKRBraFho6NxB6QnoHoTA\\CpOcz7c2n19g3d+uRHNS3F9epb3zUu1mo2p2w0pvmgp16zpnBgqngiZP55AZSyU7hkjn6B2TKxPwg3ZsOxEpGIEiBoYT4fUUVDSyEQhTTNZAS\\KBdOPZoHddYbyltd1ertx7W18zFF57eUyOaVWSlpyrX2oJeMNJkOpQk8yI4arZYZX8OH5pqCrGIngnDIJlAWJuLoQ4w0rWA1QQ57XdQKLLMIMWQ0sSiw2nZveE1DrnnqPiywKOb\\vhGhbXofFlikMHBPlgXWl\\6nP9CnPv05feH3fl8Fo2JYC\\rDAosKcNDr6JVXvqw\\feWP9Usv\\7x+5mc+aZb0oQjmYxCI3Swc5Ic8PmDms7NTK4IosCBvOjKsk13\\qEKIv+XvKJyWGyt\\t\\wapzZjo8SpnION8FhysyBIQ4h3pmOxaNR+Ln5Zj06PdH5+qm6vaYcQWWQb29ta39o03QUO0xePLuQjYd\\bUwRlGhVuFINSJtpwv8hA7Glo5pcBOxj4zSgSX53Do0OzbljNlz8MjbSuwx8paSq4oJKtofxqXUf37usxZt13HpOXz6jWaOudd+9r5\\pNlVYKNj47Pa\\o+2\\e02Dg6catp5TOk9kFTHuoyLyt3bV1pSNljfvwQrKKJwsKh0EDfcWSGJZW1Rye6fDsno6u7qvebmjsh9TrxtRsxbS+dkfr27u6vLqnXKqq3ZUtDStDzTshzfooKYiuickfgGAN5cU8reAnNOy7azCDizK0AgvfmkIma3liIFZssHx2lx3m+A9LvtJSqbEklHP4Uhg5jzMnlXX32yngliIEHvYlzwXUko7tQ+QT0YGNltxC4RfjBFAUU4Z2Iajrw4McAiQ+M8sxGcWAkWNbOLbjSjzS5ua2OZbzM5EbM\\bgGacrtyVkUTdji4npm6UE4eNR835bomFLRdyHZPsJhOWKGy1a8UBRwngA\\hUCAhfHBMq6vb1l3MHxxJHrcYRm0eC0nkzGFU\\EFPKienhwqP19AppdlhzXk8\\Mnw7JchsFhRkjJ+M2DhAJdAzR4IBFjZVNE3XTdvA+n8+QLSwnnHM76HOn17WiCsUXDRSIIGMYI+UuyPwURFyHZb7XfIJli0ODDLXa2NDlJQq2sXWH8DJdrIWzvTBF0ELtubRl+NH\\NrUiKDZjhigcLTZvfLLyxiNi5Mi1afUqqrfOVG080sn5A3X6dXP\\p8i0iBJ5SpDVGckpFsCcFZQZ9W1UmSQZjK77tWJuoTSlyACVyhYKNkLFrBNOVL1as9gNTIoZ1dJgsR+l0wUFwzHjoFSbLb35\\vd02b2rYLyvSaCr6Wiqnfx13So\\ptgooCDPe4Qcw5Ji2aIyuaJiNJDDgaoXWCWA\\jKyiFmAN5s\\hd4H9+5qHoxqdW3TvNo6g4aqtUvVmhVhd8EIKjrxbXyD9QFKUhzXefa4XsEg4hAsUuJWjC8zG9mzOOSJIgLB4tDnXqDAZH2x34IG8ivG\\YgwVQhqMMbk0lM6X9TKRkHhSE\\1+vu6\\+BVU5w+fufHNJ0VdX7e0c3bt02N6ixdyDSVxogp2h1DKSyQ2kRMgC8jBRgxmZ8doeI544+xRzsPJOJxUIV1jKRv2XMh0hXg\\HImccBjIt21uB7vqqp3\\4\\\\S9cYPbZbiuYzWnn8js5adTPLzIVTOnzvvlY3NnX34lTXPvKcMtc2NIlHdNVoazgBUQ8oNJ0pOc9o0ozq6uFQH3z7Xb2Yjuvitb\\UrHeoidoaexNnBkpWh3lRUWBxhgRNNYmxaCAcJMDDxr7GNY46xJfnkElBGDVlPqPsCmbAqGD7KoQjylqBFtQISo4PT7JlEU+NZlu1ekdjH5X3RHPUzPAsefrNKiKike+sj2KYlwek1OaanvyFTyi4ldNr731PR0cPlI9FlOS8Gw016XUVDQWUTMfU9\\siWtGLZuxzcE4g8qJkCEPDWIATIY8znig3x62EL2rMSfhzyYDxduFO4hh2AZcLg8\\VNT370i+pkHlOgXBckVTGDL2pazy4W0EI+yiCR7qoXJjFDAU4DvJGYE+mbf1xDXlm3USMUaaL7iPhhF\\s7YRBO37e0GLfYpGYhp22qVbhkfJc\\n8psAAaXIH1dX3pS1\\Spz71wwKLUaMVWP6wN0eOaQVWv2M+WH\\yyh\\rs5\\\\lF5++VdtBgy65QEZWmXuKzjHxR2S4sBCciFCLgssqkU+t\\vwDhZ1hRWLlHGh20iXhGZTYSzI0UCn7oaBbEFoH5j3CwRkGzMMURFkrKCikmdE+O57b1mRReW7s7uheCqh0uqqdVk8GCcPj5RLp7W2uSMPF+MIAanUl2HL8eLA5\\cAM9EFl4ZKmK6forJWq+jw4EjrpbVFcTcygi9ITt8QhJm2wmll5enR\\r6ypZxWb163TMLBaKK79+6rtL6mTI4NKaGj4wu99vo7Ckeyun79tiJxsvcqkl9TMRVUNhpXIlxQKJhXMr6qSDRtBnHyOgpE2mqOz3VW3zdy+2XrQvXWUK0WPKaosulNPXnrKXPkHw\\rWl\\3FJnHNahM5LfY0P8fxt77WbLzvPP7djqd0+2+OcydPEgDkCDATCUaFEiCYBJl78or+Rf739iVXVsra1faLdvlsrUKpHbXdvk3lyxLsiQmECRAEiAwACbPzbm7b+d8ul2f5+0zZNm7W76sWwPe1KdPeN\\n+T7fQNI7Ko2oht2uzpGjh8OaW1zQJOxGs0hb2HDSuaSubl5UOp5Uiwe72bSOoj\\CEyqmpcUFM48MlH+O9+Nk+XydooCCg99jI2ajChBMzm\\gwkuRFGzSRjhOsxm6DZnfCwooECnzU5uGZk7Usg3diSmc1xJB0hRi5io\\G0NRcNnok4W837FxyNKSyxsk3BYUCX4hCDFjZUaMLmC2p3PzqZpaF0nhb93+7PWCTRpECkKs46K50ZyZ8k3gAOLPljV4n4BkPjY3N7W8PK\\q+Yn5xxWLOaVTmDXCJcGNum6+Vg8e7BiigNEvyl3nAQPRNKaT0xNT13EdGZsBbyOzD9R4BOXihE03BmkUsnmn6SwXgPqR\\0PORWVmlgtkBlpTQa7b2NAEOEmMpRCyWHHEphzFRHhiI0U2d84hnxS88OQYEdIcMR5EbOJ4Ey40mw82UAq0gNxufjQUczPBgJNYR5TJpux6cK34XN\\YMI4Qx9buNtQbttRsV3TvwS1t7dy37hWbFd4TRWw2mZYnRoIZRUJZ0tU0mXpKxkPmZ8a1s81t5rfG62eLBc2vrNgYNQFVYTLVwf6BFVmZZNKCfQ2ZVdQayfEkomnEg06td+69o62ztxTL9Qxhs1iY4qauz19Vauwk97n8nKKZoqaxlHxcdFgXiQzqd9h5LaeTgjKXL1qEDEV5s3Wu7migeAY2y9D8tOqNM3UGFP6+vLCnUCMqHzK92d1kNPWx\\MjbiI0NGOGCQ\\c5\\rbxmPhv3nuxXHqsXjUn9Dqm0RSeKcW9lEP7PdnY1hSyQxR\\IUW8pArzOcUTPbU7D\\Vw601VKsd68smPmt\\Ru7e29MRTzyidzdozafY8TCPaPY26WGnUzNswlcma+IJkh0mI+xGlMXSKhJJxbGDIBHWIt8dIsd+xYhHuIO\\VcbCcaMOpyUZWJEQrVd35i7\\UhVhMHRSY2ZTK16+o6Y9N9ZWUp8rBicorq9quV7T03FPyFksaRUPaPzk1BZ3CQ2USca0WNhTt53Wy3dMHr93WWnugwe2fanB+W6PwmcbxiSGZk9BAEyKwEEzJIYKgxtxL6UxKXto1GMAuIDyMnE2IhY9fPqfFixc1d+GCJqORHr73vlrHJxqSbHFetwzWDmptGmDUhaDVFFEo9bleePTBgxpheApvK0pUoKG6IYo6xpWlgl742kta\\ugTurX9nt659VPFB11lQOfhR3NvY+ZZyBqCB8cQJSLPFOrPIRzEaEx5e18usQXBRFi+QsR02RAXUn7YfN1Gnm+ACEKaSCyhNoIyAp0TcX3iV7+qjQuf0tCPKkyRHEeYhNEx17GvQb+ubq+pBu+ZJ4F6IeyEUrzfcnnZJXwEZqSofGdTE2LSuL8R43FPsObBqS4W5o0HiIoQihHjcVNyG\\LD1IZi5T+MYLHuOfI7\\le41cPvJpO2rx\\+4Hv6p\\\\0n+nLX\\mG\\uFv\\Y5Ki25EyDkJjXrtaRh\\nOlYg15bf\\7NP9affutf60tf\\aK+8pVXFYsT4Du0N0jYL4uZT4ESQX7btbEIC\\TGxiUbEbrYm597UgQF1i9K6wMPHN5bQCblBLHQ0akB\\wEFAs9DvuXkszh7UR56Fm8X0gth+M7d93Tr1js2ctm8tGQE3f5waCcQBCwR9XT10iV2bHX6I4tHSHgZddvOqZmxD91iKAa06RZd0xWEZDdStVZRvXauaMgpFygk4GWlchm1+j27gNfLK5r3Uqrs7Wn\\+EDLVy4qMceYJKadg31F0wllCmXFU0Xt7lX14zffVTSasnHRxmZB9dqeDndvKxOb6Mmr11UurCgWJg9tlvEU7msabao9OlRtsK\\92pYOKntq9AiHzejgkDFZRM89fVPz2YROth5qqVzU0mpZnfpUo4YnDeJmhjcatCgfLC+qdl5X2EupvLxqjwojI0KZKSYWl8tanCuZ0SExKIyJkLTigQZaSBURoA6BTQLnjuvkcsNQgrCgO64UxQnXl2sPB4uNjHOJ8zlfD9Rz6fzPXdLZgFmU+BmDdS102SkQAzNOXo\\XNS5WwiE5\\N1ApRi4rlNEtxrkBA61srJuBSDeVOlM3BZvECy6NSwXjKMzGAhejpGcIUC3A6sEFwkVqA3NTRh\\lThjl7YdK1344gI+WykNWekghPf65v+zuLhgbu4TsXF0DAonPLxWO7FUBIO7UeGCtoejNkJhMaHAIi6HIPT9\\QPjT9mzZgpgFzBtKJS5W8NJTJtdBK8LGZP3gu8W62JgCQF\\wjVXbmwB5wj1H590q6B4PIOOaGw+1c5vyPhTzm+Ga8vxcf0C935UgBRpENx5rgO1aIBiBVYX3CNBJ394eGj3CK8zVy4aqsKqR4MFD2N1ZdWc4xnxYEaMWpBsyQcP7tjahb8T9y0KKMi+k9FU0RCbG4jRgjwvozDE1yGItfM2C3hgvA8iVrBlYZPnHuB8wYfhHFCgDGbmhuZ3RKKCP1UollA8ldHD\\Qd6b+\\HmlsNqzU4kD8caD6xaAVWZuIZfzObKymaKiiWKpgnFsc6Rf00GWqMyorjmUxsMw4zoonA3Bmq1W8YOqLIUK1uVe1OQ71BV53uQOl4TleKz2plcV1p\\m7X18nxubxoWvPzS4b+wAmkOEKZa8\\ATP7OM3f52jVrJIlespicsONfmUJrGlYhR9STr2zaM0QSHnq7y0bqKZbCsLWrSPRUvcGedvceaWn5ipaXn9TtOwfauHDFcgFBseDQxkkCUESdRlO1yomZ7RbnylZYUgigAObcm99aDLsevBZdgoGzpGBc6Lia9XpTmTSobsqI8BwvxQpIRjw80Xh\\Xx\\8xf+pDZIR2i2lF0pKri1pQBwb4rO+r\\rpuVJzRdUiU809cUXx5ZKiyYQq5w1TNo6mXXnhqQqxspKTsurHvhHdJ3cO5R1tadK9Iz92pGgmpCR0AA1FZN80GhPthJH2GVsPRkp4EZWKaS0sLJpDP1xJswPp9FQn2L3VURRgYGVV2UJBP\\jud3XyaFuJ8Uhxf6okZkA8CzPBGM3bBNI4\\GR4a1jpgHbhOwmPzhzdKfQgoY8tmmeaTej5V39FFz51U2\\vvKcfv\\VDpQcdLcfj8jA+bbQ17PbM9iUaj6rr+2owNaBIY9RIYwuVwfbimCYYrIZ8RXF8n\\pG6MZhnuWO1+6GhnYde82BouG4JtG4erGwetGQnv\\0y7p09VPqjz35oYyK82vGhRqNulZgTSaIFppG6WCSxHpC\\cHazhoB8MKaAscal3+aMNfcsyfhGwhlKGn3jIncaudG2QDBQhnPxIoiBWTc6iqLG2JlBLWlCHYomPsXIQJLkSuwQAX9EYHfEZtIYVnxox++pt\\93f9GX\\nKN\\Sf\\dZvq7y4\\B8vsP74z\\5Ir3zlC\\rqV19VIoUSBJfvkfzJ0EZEkSkcDuT1rsDiIbhw4fJjDpYR82cwPG88WGDdONAZDAYfAbIVjIFQV6HYoStmo+B3XHgvRmueLbLMfclwQ54Jn+WNN36oVvtcBMLPLy2aMSjVLxfgyuYl6yL2jw5Vb3VUyJV1afOaGeNNRzMlE1tVggKLFG9OHKoXzwiecBXYvEEzQMSMV8b30ylFkgRdxpSGiItXULujB1sPlCgVtHblimUl1sh+G6BILCmRmteDrRO9+84dCzxFWbaymlSjvq+Tg4fKJWK6tnlZ5eKy4h4FludUbOGuFVjd6YlOu7vaPn2k4\\qxak14ByXV6wT4lvT0jQ2Najvqne3r6atPKp5Evj011WBklFAf9VHvVGG1NWXD6PSUzM5paXVTnf7Exli8b8iwpfm8OWqf7B9qf3fXPGlAB+FN4FEGqhWEcLLBBvE0AZeK68Z1B7FgAeT6OuuGqSEvgZQWhIu\\Y0abcU\\5OQjOdCRdQ6GI8LFRFePJ0cQ8m\\g7gQqR+4S\\TzFHRwwKRaFDscEGzfWysWUEkcKx8U02NjZn\\kf4+uTdiJD7jEKk7yTfIDS4eZu0GnJfOPR4TMfr85r8nBHG20SruDEmr1UqzdsDjQEffC8KF4qjleUVG7PDgykU0qrVz\\Tg\\j2D2EFuGYNwr8E55J6vnFXVH3e0tLgkUKn5+QW1Wz09eLCl81rdukv3fDjVpkOlQIhActKs9jbqsrFipWYbLRwzfgdOj6IQyNMmIEERC1pGt8jIZgr\\qD8LZZZz1DZ0y3I+sUNB2UXAqjNgxbyXa8k5mCuX7PyDnLHBB1FG1vPO8kn5Pe6ZwGGcAsviazSxvFEWcrpDxtMostaWV6zrb3NMY3plGZJ2sL9v729pCbQ3ZsTwuULO5OQ2ngQaZIFXSGlcqc17rGufgSeYg9qlbKZgHk0UXCzk8NNAT1iTWt2GoQisuSD4vo0kpeL8vI5rZ\\rxgze0cT2rWvuRxoOOcuG8LhY2tZQsKRFOKZEqKBLLKhTPqIe8ezrSFKsXtshx2wouhX2FIhOFokOFIwP1Rk01O6h7OxpPEeB0LcuSeQpmjIVMSeXwsnLpkuKxjIYDMiEJe55YwcVGjFcPxUdprmTXnXuW88U9fJHcwAw5bjUr7HhzbD400TQGXjSp6aQvL+q+PvKjand5TmKKJfHKa8hL1BT1qtrde6iYV9CVqy\\o7HSgdK6k+YVFG++AQiW9pBKRuBrVmo4P97S6uqr5xSVnhOolLILLRomMocxQFyUuUTmgNBSbjK4dwgAiYZ56iJjGzqPNfU7kaaTx7r7e+4u\\0DrI0qCvuQur6jB2TmfkhWJqVxpGkZjEPaUurEgrZUOwUMl3+xS1bQ38lqGLkWFM+eiy1Evr\\hsPtfPdD7Q46SkZ3ZaXPlI0Nla3SXMjRZMxheNJTaAvdLH8cHmjfqetiBG0WYtiGg8n5jtGQ8ueYutUIqGFjQ3dfP55vfXGmzp+9FC5cFhZQonHEfNoxPGX84AIxefc0OwAUrAfIR6aTqxBRoc\\AB2DfM\\P8t9eSB\\+wmd0+Vc+pHf3b+u9uz9TYtBREa60HzLuFs00XEMKTXIGq+2mhbTFQYYRPKG6M6Q1pkkirFFkpBjNGU7yqIBR1aH4Zc2MSUkvLb8zkT+UEnBj4URFp7ryzAta3viwTqoYB2f13AufMV5jdwh311cu5\\zRbOAYRXUcd1YsONgPES5RnLpwb6gEzivLobioDM0PK4q1TdzWGyweYtGkCYpwve8ybSCmKJWx\\cwKLCuy\\v8XWHCw2FMosN740Q\\0j\\\\x7+rVV7\\+CwUWfm6\\iGBNHIL1rW\\9sf7kz\\5Iv\\a5X9FLL\\2azWSJwSFviY2AWWkylrONGNNARoRsqpubVwxW5g0FSkH33+4j8I\\gewH3Iii8HFHapYK3Wu7EMQ6x0SAurhZGGlIqQYcTtzk83kVIfZEd37nzvrawbWgcqrwwbw7ClVrNgh8vrl2wyI1as2qV\\HxpRZcvPqEsCx4WCzFGgZ5GeGrMJMqMDkGvoHZQDNA4sBgfHRzae1laWXYGZdGwC4LGabrVVXIyMeuIg9qZKSSK+ZL9zNbZkZK5RU3CWd25d6BHj\\a1XF62jWB+MaLz6q6O97eVTyV0ae2CSsUlxWJ03BGLqaHAgt\\RnR5rv76l+0cPdNasyVdSB4dI05d1YfOGSjlfg+oH2sgldG39hjr9ks4rU+1vNRWdMDLxlU72lYgjy+\\orFLXYBxWMlvScMziO1AKdWDS08LynHKptKonZzo7PlaxUDSeymgytm6XERrXjcUwGBNxbti4fhG1ZCF0uZPuHNroNeY8kEAmDcJt1G1hBZksLZZss2cj52+be\\VorLPKmXmOLM0vu985J3i2Yxs0rwlSw8NCF\\WL\\liBHxZRIqjE4Je4zDdUYViOQOjuuRxDwImxszng+rPJc+xmionthqlUfFPwsTDyPfzUGF0cH1EgVFQkAqgMXy+rVDJvHSv3JPd3s+HCxlG+rKzOa29\\W\\t7uzbmS6cpRJ0ik5+FhH58fKLxtGfvkc0nnYI\\FNX21q5OTipWLHJ+7DkLMZaADM4YjMy7hCUIJOME\\XYMheQ9E\\\\CGLSPnYE3VTqbdsgXI9NC3nEuyHBsNzU2QjojvqGNC424a9c7o04Xe4eOXXvGg2yYIFiMbTP44UUjNhYOOHaGisx4mPyONVszl3dDJBk\\EzSdSRmXBSI+4bNzRUKbfflkMTJ+FbE7OUM6IJdgVbG+vq7NCxdtbSKINpngnoHwPZSiYYXgnxmfBVvgsPGOuH6sM7wmG3Ov1deoN7RjhxcDYgP5FasB4xkOucc6htyymbDJRBABROn2R7p38lDp8lDt0Y763Yb8xkRLiUU9tXZdy6V1xbycBqOwEX5p9KKJqMUcjSc9adpSNBoyBKQ\\xKOoKX\\a1NBvGVqFZ1Ek6ptrfcLyXvGrmmo6DisXiqmQnVM6VVZ4mlH1tKtWA+PVlDmRx0IupxUPNQpjV4Qn1e507b06EvBUS8uLVnTDj8ISh8zTNCPkYcuKLAqscDStsZ+Swik7r8PxmSbTAw39fe3u3Zfn5XVh81lFonOKRrPmhUUxwP3lD8cadgaGYDXrNXOVX1hcMe5ZlDieBMfJqAj\\q9l4C2PlgTOwHoz6s2fEoddByDyFMeIOU5tjMhv2Nd7b1+2\\\\EutoVbudDS3uaaTYU+58qJFlZ0fniqVSOt80Nf6R55TI4VSr6AMiJik3rirzvBczXpF6kZU8FYV97Paf\\dIt\\\\2XV2dy6g8d6p09kjJMPSLqcW4dYYDs0ZodHs6OasZGZ+MT2\\sK8+YDgoG2bd4ftmWRjMfVQyCNg1coaiPfupTev\\WLVW2t5RGkMKoKYQYC+7rUJRUU0jzpKj4fI1LgT8WBdYMSQLBstLdjewoVLrTkZ78lRd1\\bPP63BQ0b3t2\\KbFYW6HYX6Y0VGUzXrLcfdw0cQNHMyUhpaAp50PtxrZ7sEOj2MhzTyUFGOLTsxipE9XDTQX1Ags1wLK9QPadyfKpUrqNJraBiTFi5c1cLqTe0etHVan+rlL\\8DefBnU9i3YOXiuKmGmsMRi8gCwaOoL6cIT\\omsmLNB3WCewqiDyCDGI7ijD0mCdE9SNwIeSrmC4pZ806z4HiKPOOsDVaTWIH17yG5z\\z0\\70I1pCw59f0T\\7Jf61Xv\\wbVmDNG4I1K7D8QWfKKAKiIBvnN7\\1p\\o3\\8uf6Ctff0Uvfe7XlEySnYQ5v0uR5mPsM0eO2hvd292xkwC3xHLFIEzOTNWoCtlE+ZeNiY43FMZywUk52dDYJOhK+L51nPawOJI8M1K6Rzp6p7pwESMsEDbW4daZTkxt8\\qPvqftw3cN7WCTg8NhgZGgEOSuYdaYzJhC5fKlpwxBciNK\\JsiVtHauAWzONSOHPOsY+frvH8Id9zkuXzeBRYjGYVDgNqs1Va435M38VU7ObYAzksbGxrHM7p73pG8sMaep1v3drW7V9EzF65pKUM2WUT1BhvTkcH4CciwiYwyGTrOiKJ0tOGuIsmmWv6ubu\\\\THvVU53hoDvO6fQAWftN3Xjqkpr1Hyk8eKTnL9\\Uag61XEaN84EO9840NYeMoUaDmmIe4zaUaXhH0ZGCOLJRT5wHVcKzMU06lTEH5oO9fWVzWcspxICSa4FrOBtsLk+x7bLRqOiRkjuOHecfwrpTaprnGOhFHLVg3FR3wLOMfyBto\\iEfMjYCsdxvsm14D4AEoYfQh\\MkJQAACAASURBVLeaLxa1vLSsaq1q155izpRp\\YFBwTxsNiKzmJOpev2BHaddr3DMBBvZfNZUVUTUHB\\sm\\M1m1AyhUN6wgiWOLNT9CFXd5wdvFicIsU4EJBJFVYuXzBOUL1VtREcYwuI9OXykm1QIELjXt8CmRk3s9GV54vmf3VWPVUHwiVZjYmk8S8s54oudDQyJCmioSFsLcZ15JCJpqKu\\b1DDfsY+2HpwOaEqSmLR9uga7ypUumiIQAUPc6jijFj3oqk\\rDnctTMmDRk9x5\\xwjH4ZChhTyPnFcIzKBIPL\\OITytapVnwRkHg16RjMB1ZyyYzRfsd7e2HxpP0zyviKOKOL8yNjLzdTKEExQrb50pCyZcT6T7Zgvh49FUdAHS53UTYaDew07ACrdI1IqfpcVFPf3MUzbmjCdjxu8xB\\CZYIbuF48vPJbsdzH1HA7MNbt6evaYIxqccwqYpeVV5XJzVryfnJ5ZcsNg0Fa1cqRcxlk2DMch9fq+wl5ce6c7GoSONYqcqtE6U785VNbL6kNPPaPrF55TTDlVKg1YGWr1GppGB\\IyU3WGdfV9ZwfS7vRMDReKEG8zlJecqDXsS7wvBECE61q+oFMycv6W03EVsyX5vqd6ta3IJKFhM6qoX5AXWlAus8Q7FoRkYs5QzmFp0R9NlPRSOjw4NBW2l4CDOSMtIxYIRWxEeHZ2bIUXxShEeqx4iHpBdYzn2MRvq9l9pN3jdy22aePCTc2Vruv4sKcL6xt2T+czGcVjSZ2d1dQ4b6rTOFEiJi0tbyibmzNOFxw1EFRnhBs05c6HCVsY55HmWcRJperMIp3q3HGa4ApaNBsTksMj3f+rv9YKeE+3o+zygmqTkYpLK4oppv0H28qW5tVNJrTyoZs6n04VIXYom5AfHqtHHNO4ZYTy6CiqgldSt+arvTPS7b+6rWdXN5TLn+n47HWdPLwjvzpWc9TUcMKUx+AFG\\GDtDKmToVCKhiKzj7izLdn\\trOIBeUjveYSerTX3xZW3fv6PD92yqSHuKHNJiE3EguinUB42WsMUHoidxhb8YSgQkPfdZMfTQz0OzDfQr7gNlauLipKy9\\Wp2FuLZ2PlBr\\55MgtMeYf2uKlFhtDAeflaM2kMqZLLqtzqm7oZgDvUGaoy8kKhWQGmgE1AU89pu2Obuo8nQ16hLWsZEXjarht9XG4TRS+vCpY9r3Cro7Cysz7z8qgqbJaXmPFOCknRhFhBRCh+naB\\QLMHtJt4MTzTMdidwSimSwmq1EdXwDLVtAkIiBOuAxZlZCkZKWTJsEbWZiMuBIwSvh+BeGQjErs2E4TEs9JgvbmDCLKbMeVa5D+7P70Ny\\71\\pi9\\+Wv6B7\\1O1pcWrH9gcYlNBl2pnTFXDQUS9\\81p\\pz\\\\dH+s3fvPL+vwXXlI05mwXOAKKIrdRuoUZqA0zQYqXtbUVlyXILNyqwJAtgGaxTxU9c1RnzGhkZySobL5W6pI671zA2TAYGzpVoYuLCPLCOBkBYZaOnTfAzxDR8eZPXtfthz+ysNJ1HmxzcsdwlJt9okIupyuXrmmuuKZCftHGb4wUJlM4GW0XfjsLn\\3FKBQjVs8Ukf0B3kHnxslg5APsOKBoxFmcioBNAbfxVlNHDx\\q8sa6vPK6tvohVdtnamus\\XpXh4d1Pbl6UZv5nMrlmGUYHp8em\\8OCgzg\\YWFVUMhNO1J4b76k2O99tb\\oUrvSK2xr0i8rHbdU6ta1PrqR1QohtVp\\0BL+a6uLTyp6GBV7UZKZyfnlr\\HQ5CMc8NilIk6K2\\SYhBCl6nnrhWfnDOI\\LjmAsc\\erRlCAldNueLAhNZOORu+5hMVZ6bs83Qom9m0vxfHA1xIxoqZWRkIhYa9rPI++lIuYED\\geISHDOWUS5jsbPM9+VuLn3B8hIMCrkfjk+gvzdcjL3FJYhzh6B16EzXlpcNWSF8QweWETU3H73HZWLcKOWzECTbtmS7PFB6ztzU+e1FbdMPAosCLaMk8w1GYfzUdsc+IGneT8sRJy34+NT802DHBrA2zbCmzlyUxR5qYR6g6FtaNaJeqgIyRN03Cl\\xFh1onavqwNGbvW6RW1QzDECyibzNr6FcOoiXgbOlyqPSgtD1KEVsKCHnNMg8xAyCoWm8SlmXlZcSgoWzjnPJTB8gEJzffg7PIsgagF5PVDioSIktsoiaHp9Vc\\PtbPzyAwvQaYpSlOpnD2LCbzVTI3q+DPBfWL\\ny7cMk7dOhGYybrxcshGSWbEaepT52zOeOvZZ2\\ODE5BJWdO9zM0kvdljvRRtyHTcHH8x4dHqpwQlE1hg0KO+yRhBeTCwrKWl9asYN8\\ODRlVb1ZIXpWG6vL9vyf1\\s6q4FIxtVon2kUPpUfranRrTxGhhbLBS0VN5T15mxkRAMz8HGhr6o3bag9qGs4YZzEYu1SKAizjcXHyuY8taFlkG\\HcY+cpQ1iBNRwkLrnvKmyScLFY1a8ZGI5xadzWsxdUTlzXclYWbXKsdpN8l+zFgYeS2bUbPXU7451dHRoGzR+cOTQMaWoVM\\s\\tlY3TThAqNeXpdC+rEoYdgyQ2JQ\\6F\\6IxWPV8XLz+npaXn9OB+UxfX1o3zkoc\\mC2odt7U9s6uzk+2zPV7cXFdC4trpshMpbNmTeGMXR2NACSN+8nZozgyO2kd5+cNe765z235say6keOGglg83NLed76redacQV+55Xk1w1MleCYU0+H+saLZvHJXr6hw\\apOaZzM2gRLgY6G4Z6mEUZ\\LTJpVErOqV\\1tfdWTXf\\5qEuZkuKJY50cPQDtU93lJ8kNBDxUs6yIYKCDLK35Q9GlAyFlKM1sgILgMK3rMJZHSmPUS7NUTKqT3\\x82rUzrT99jtKNTuKW450SH5kqqlNkhgVysRKFFmD6dCmS+Y\\RQHAxj5jABkgMZa6MZfblyst6cZXPqfYM2t68OBn2n3ndRWjYTNdRe1X7XTU8QfKZlMqpBKK+0MLnmbMCY\\OiyeNStFBKYwXV9zZ9phvJKNa9nUaa2hLEN8nNGpmnaVp3NMgFlI\\NlUnFNPKhRelxryOdn194tdf1vwTq0rOxzUYdTQa9cz7EYqOgTqsB4xHeX+Q77Gp6HWNYJ\\imoeY4qBwBywYWWIACDTrKedicX7B0HJABSYUeGpN+PsefFrP+NUUiBRYCAQCAV4weXOcRNzp3Xbn+L32XXNQ+Ptv\\73+4A\\\\hb72jd\\Qb\\3DWYFl5sGg3cMOd60VJI8LrH\\7x\\rqb7yilz\\\\WfPFYLNxoz3mji6GhAXr6OhYh4d71lnMz5dcIYQMf8zPRswx2qJwDI1wg3KQIepcFkHGHubgPHaLLSczCH8OumP+Jj9rqAi18SyYlaKO7tiNgAba2Xuon976rvb2Mb0r2kYSyP85FWsrK7p+7QkV86gB6ZgdUlVv1CxLEbSMjSPw7gpeM4h44UqBXjUaVXvos1k2tqKT9uPbRLVNWOzxsdIh6XhrSyznhdXL8ssrOqgc6Nb2to46IBI5PXv5mtbSCcXCFe3s3jVLiLWNNRXnMAQEYo+be\\p5\\VA9FuFpTW\\d\\p6iubBGobgUKevkZKp4dFMrS09qNDjVuP+eriwnlFNerWNPvU5Bg56vOu61ZgyKSm5q15SuzzycyIuCIzGLJHCE0Yn5jszN4e4c0\\b2tp0jRrMQjJ2bf8It+gZDTpXPumxCOn4WEDZGs12IRu18sUG6zYFOnDFjz16Hn2GUFCgJuXYBAR40JIgzsY6VPMJZgDjXioLYTEFnGzVFDfN2W9TMownDRFdYoE6aLy9ZF9RoNbSwWLKO5HBvR6V83iw+wrMNG+TNoqNwL0d+jAoOJRgOw4rMwocJkc7MOEgph6jO5MIBuZ\\NH2SWMRvHABrmChwnBoDoy7EjR4acXswX3eg07LhTLl+vbx0d8u3d\\UMjN08JLmUjHk2VSeVsnEkuJlywBCaYjIOMW0C4svM7A31yKj6nDOJ8g0qWyyX7WxSwoCj8HLycWpW8OjYtgtgJA3YFcaAI5ve51hTqgUjh2WeftZ958OiRDg7JXOzKx2EZ1\\EEuXJk+0UVDTlPsSDpwf2LEhbCv+O1BYtcENbKa5m9y8wvybpM4mKwIBgNrbi7cuWKya8Dmw\\ur6BQt3s94tB0i5MZjR4jWK4o7Nn6x33Cs80ahTLa\\KTgn03H2t55oNGgqzLmh3H4P\\joeMpkizqrHun4\\J66kyNNYgNRy3ke4oGxBcyi7hoNQAXHqtarSuZimngDDQyxYjxPw4LAAb4RI0gaGt\\8k8KMO+JJ40Ta5kkeYb9nFI0k4VYRkB9y30YqZUuKT\\K6sPC0FjNPKDLK6+z4wMZyFFGIAChS+kP4PHF7LrG\\SCXds02zyT0P13V1ad2KK0jwcB05x1yX07NT4wYa6j0ayUt11OjfV61zqtX1G1pbf1GP7ve0WCor5UWV8mJaKM2bSnJrZ0f33vux2T8Q8VMoLRl6ZTYcWfzPPLOD4RkEDadpoHGh8WEzY3JCE+VyTWfq8llqBF+joDp\\732d\\\\QtxU8riqNYXijJZ\\ScSNp61qi3VRuMdOVTn1B8fVXV\\tAaN2D+0aQvP9JHkqceDUtnrGw0qdGpdO\\buzq\\01VqHFY209L27rfVO99VMUZDwkDOKeYpfMxPyUcsRc6slLL7j4jvqUZT3\\h7lqjFijINCcZpOxbW0x9\\UQvzZT346Vvq7h4oQRQgxRoZbmQsGpWFVYgiLqIheXwhR7thvQjZRMgVWRYuPQ2pHYZ2MFYyN2cF1uJnntH9Bz\\Te6\\9tfKgUL2pmW83RwNVsdAoFlQieJmR+Mznj32aUSxeXyDCsTDcrwmxGzYuNoNVm9fyfqZWVIYQKPbG6g2mmkAvSUTUj07UDkU0t\\iUMtNNnZ8ldPnDL6h4dUW5lbzjIGLLSs1hzAezibfRLbjdJEI+o6\\pmEHk1AQERiNC1II9hFgXHR8WlOv05NR4vFAOQONBuFq9nsVekdJCc+pF+T0+MIWlRndr\\mMwx9VSipjK0KFXwTrIevfaa6\\pD\\7lP9dXvv7V\\0CBJbcQBwXWN\\\\8j\\Sf\\Pov66Mfe16JJJuNywHE1Az\\ifHIdfLM5dkQuLHxHLLuPxJWp+syyxiXsGA7Ga3jYMSmnjkTU0jZQTInH+CV44quYIM3k79ZFxu8If5uQC4GUcFPyPFgSpYx9t6dN7S9vWVjkpXVZYMPsVlgcV1dXdH1609qrrAo34\\aQxbE9zAmROEVqMN+kS8SFJOBF4slibdQlIWUTuUtw8tQGypmupBa1WbSg\\q5jrd3tLRxVaHiovarx3p3Z1cH3bEyhUU9sb6ujUJcidihDg7vGgq4ublm\\KMeRMtG12IA0umpEWyPqztqDc\\UnaCQXNDefk8Hp1NduPCcoRi95omKqZYWM1GNakN1q1GNhwtWBHA+6PbBrd2IE66Ok6Ya0W\\W81CQBEgTvA8KrOWlVUOY7t69beRXijP4OhQNritIOp8sc2J3aj7zbJr5HnHuQUX4um2aGOVZoKzbrAMLB143GGHZmA4eXaViP4NCzfndAK079OLy5cuPC6zgZjfjzEbDjFcdCuoKSF5\\YX7RvHV6w756A5SNSSW8qOVwceyplGfO6pwrpxiZajDEBNSNtSiw3LiTsS0u82XjREHgpcMDqQLx4lkx88TRwLoinoFYPGV\\48GD+7ZxUKhRmPC+GI3Z6DCTtDR5E1BQiCDHNiM8SP097e8cqY0zdzRhiw1qWYpHkC+KJlyF6c7iqAEZN7BAWDi2Q4YD9CoIQjW3fM8zxI3vBcR99yzjndWyz0CkEiCF\\P\\ANDTg28G\\oijmmvDx\\u3b5h9HbiKjAn6H8ZK5jLPJ2Wg+aoueyxt142OMShlnBv\\\\F5Mg+Bp\\pz92yk7WGgor+GvcO8W5gq5fv6F0JvuY4xk8zxyTIV4xCjd8DN3awvibEaE1UWRBtpzb\\eLisiGQqKAY9YAY4SBeNR5gXwulshmD1ht91RpdU7sR+TII1dRTVdH0RLEUxpxn6g6O0JTZSBQTRFBHnNrD8bD8yFiZfNpscFrNnl3fQd+356sIUR9MBO4No6fh2LzMrAEMaTbmmCpFmO\\YZV8y2s4mMwoPEtpcfEor2WeUGJVVr1St48cwFL4gYdsu5DZpUUtOhEKxnFWhkLMpAEKjxfKSXReaAs4R9wrn+tHWQ40mPStYh31MV3Eq39X9vQ9ULK1rc\\PjOtoL20gmD88xFNLi\\LwKxTntM7774C2N+iQvxLV64bIZrzJWRnDBToetgEMpUIz6hha6hJCh4lHPxAaOg8Wo3j2rFIVGIh\\2VCdu5v276j94qDRWILms0qtL6tAkM8aKpnTY7uipX\\s1DfM5VZDts\\f4WApQKrEOtsxDy4es3hnKP57o\\N2+wu2Mmofn2lhJ6sHdv1W9ckfpmC8PlNsQk5Bt+Pw39xrjesriFNQZ1rDQ1Eb9PzcldSalgwiF0FTlzQt68aMf1d233tLR3ftKTUKKEIAdpnCa5e9NCGl3yQVWrP2\\CixTF88KLGtcwn2NoT2kcrr467+kpV+6qcODe7r1w79VNi5FB5gPJ9WdjnVQOVEhX9QcRUm\\qwjotue4TKy9Yc9z3lE0TRRVTK28iAVPG9gAyjiVkowxZwhWfzhVazRUKJeUn4xqEPeUKGzo6sLHDCBILW4ovJBRKIuSOSovOpA\\5JgRgIStUfSt+ImYrRAoXojYPMaTJsoZ2hiSGmM06FhTZ0hiOGIReS6fc6RUOmVUIGSXmXzBFJvmsUk3RMNqNu3OvzPw5wxGgZzReBiTbgfyBDUJ5+U73\\2u\\uAP\\1t99Rv\\kQLLfGsYEX6TqJw\\0edf+aw+9vEXFDODNOdmbYQ8Fn\\Mz6wrdsG7OE9z8BRV3EQdiLxhJONEqdCROaI6D0Mi6txnHUfCbZZ8mA0D3QsXcrb5Ouml6zaDLpx5q4PonD+XkS\\DIc0vzKlS39fW1pZt4GwUIC4WVEr8SCqpJ5982oqi0XBqixnoGsUAmx0dWjAOCTy8gqLAkaZlC52FS45HZk2RiMNpKRqCY2TRsNTCd2U0VjYS1cn2rkn1R5GExl5MP9vZ19EwbFyAlbmsLs4j8X9P+4d3FAqBFjBKwlyTMU9ShXxWmXRMg\\FAR+dHOm+fqt7pqVy6plvvHCuZ39T6xiW1z88UGne0ASLS6mh43pU3zWnUKbjrFZGpj0BQGOOi4AvOKR2dK2gI4XZjGdR83At0LBvrG3YNKbDw54lEHYmcbtRiHMIRN9s2DyM8bwhudRu6G3e4a+igfPo3xkJjU5xRcAXu\\Zy\\wEA0sF6wUfLMXNNUXSZ+cA7vcH74niMpuw6O4GOQiE67N7unUNS5e4rNcmFhyRQp9WbDhQ7j\\TUlPqipeBLXcM+4dhRZFO82ajLlytAWIBZ6i3Ay+whk46CDdXVaLjQX7J7YJlo3Q2O6HRvzpol6GY50\\\\79mTAAp+G0bea5DDEoLZPjzy3kFU9FDZEKsRn7LMZD9doDNas9Dbo8SXFN4T9OfbMp4OGiaOP8k6UJ94CMC46Z1wdFCwoszm9AMKc4Y+SOdJzNysZko9FjZCDIWqTI\\bmHnTOkDCKK+HnQn2vXrtnPYDvC147IIKxWzHU7kDzjYo+bshWp5mnjNkSuJcdHsQaS2UXkUncK1cCmI0A3+bc3IoAaBSNdJh5dBAq39OSTN1QoluwauZFwzArFwAzVGjc6fjORhbDeM\\FLvVqzn2fzZ\\xo9AAfPqpThMLjNNsOfPLIjxv7SidY6zydnp2rh5lrcQ6PZ8WyvkaRrrZPthROjzTUiSahE438to0lJ2NHr4CcTM5pa4AqkOcTtHSsYR+RA0awnh07z9DI79nG2m21LVUB\\hyKM\\zojBgdB1GliSVXdaAk987A05XVm1rJPK1CZF3NSlvtWtOKvFbn3Nb0cJRxS1rxJKN03+55+IG8bqV6qjbjqVjCnkmOg7E96DLn7\\6De4KpBDmdaKJsYSo\\dqwPHr1lSsnLlz+lbitvKRrlQk7puKdirqB0tqCzSkVnR9uqnZ1oOELscVEL5BguEVuVkKIupswQxW7P7BowziXQnP0n5cUNWeK629phxQU8TMxHYWa3dX7rPU3xkdvaMf7TMBpR+fJlDeNRnTWbyuTmVVdUV375M6rHQqoPelYIwSkjLSRKdEub+JiGJp2uxv2+qvfONTdeV6sS1s4He7pYzutk603VT99VwusoOSZ\\zxGbmdLYSBNQgRxGDHdAgBjkWyhzyK6doVjmQz+xOJkedJZkXJ\\9\\Be0d\\eu7r3zjjyKNWu2LHLQ\\j5WITj2m5qX32EaZagV8JJba+0YZpzibnRkGYKhWEq5jzyltV\\9kNqtE9368XeUYKJBTAuHlUpo9\\TU1vTFXFG5ychUdxRYAAwIXbg+kbin6XAgcDss7ymwJjGKn9kaTzQSx2ENRdQKpBbq6JRnI0KsGhB9XV\\+pDaWP6JIZl7RxYIGYd+KpWisY\\YlvLFOgzgliqK4RpOwoZvhOHbC+MiNFBrNEluG7Cuc854BQAh5uK+5Bkkv7mgrZpY7UGhmKsxzy\\7IyHXCa6Bqm\\GsgiIqKLBsJOiS\\h6j6\\wur\\G9731Xf\\iv\\rle\\dqrhmCh+OZYfs7BMmAtZGOqb34TDtaf6Df+01f16y9\\1jZUeFM2\\zZFQ1hTApIHsPhRFk00VywZL8dxtPChoruBDAwixdgWHpbVfPIiCfeGps4kjc0WHkhQ1FBh8ubMLHJmUuqUAD2TmwZqRPORmaI6hGMzUqlUNCkzqixys+huinM5Q2xwm2cRZvGFB5LLFe3BhbDJYsbiBP8gQM840uB47CLZcbhjHgxcDAzvhSgUbnK6KryxegMgbeb2I5PXDuoNbd95ZMGkpfULeuPBnj44bWrzqae0VErqwnxUO4d\\q4dbb8uf9JVKAi37Ni6iCErPiM\\IfmvdujqjjuAXjgY5nRxMdOX6hxSOjtSu72m5XNJCZkX9uq9mpa7IGPVKwbLHkum4ERdxtoXnZf4fhHb2gFFBBBwfDpKgeQKVy+qSdN9oKZ8r2j3GOWTEgAEcRQ2cCZSFpvYCEej3XbQN46qZKWgw3jXkYWYAmkoz0uk\\VpixyQZeVWyGZreQgqQccxy62b3A9Yd3lEflRSEx4wG5zcGZkGJwZw9SyMXuwJuiJaaoODs90\\rGpvkdnZye6uj4yEzzyoWiDvf2Tb1SmMPk0KnfIPwixgCZhYSNRDzwxOL1OE5I9dwH+Twu2g7BtWJnRr7nPoS7wP1TrVTMv4dOnHNNt8Xo4\\rVaybP3z5+oPJ6zgLBeRpxvQ6NKChgy0Y07eJlxmacUDie0ig01nHlWC1zdEcIMrJrUZpDgKHHOYpA+7+ICgfFCjyXcNghWCBpgdVDwH9EEcn74fkKQq25Lqgm2Wgpdvng2Qx4knB0DA3rdU0Ag3iEIojvgy6xFsDFYuEB5XN8NsexY7QLD2rYG+r4kEzGlh13oAgN0G1GY4YYD9zolMaP98tx4YWFzJz7mXsKsQT\\Big04bQtxoFtd78QhUSBxTkplRc0v7Bsx7+zs2MFH6\\Ne7Ki8eDQcjnxGeLpp4mAO8dYokwsDLqtpHTcqOhHt36q\\GJSmXJPfvgYKqxteOY2709N5SwioGjKMMYkBivk+I8WbD3zULJECXO2D2vcH5phMpsfnE84KSNijcyzjaINBMVXLukpNIxqff6G5hJXlPKX1Kr11alhvcHGPFAiQwTKQLF4xhBs96wxwnJmsiDWZh9g1BPXvIBSBo3ZIcbO6liBFVFc8dRQo\\Ch7mz\\TKNpRFevfkKDfl6HO7u6sLKqBfJEgWxCnpHA2\\VjQxZAHVZWNpUrzGt5ddUUpCytjMGaNEGjiXG3UK1CbEc0koyTV4rq0gV1MyYGNQYJxrpn0qjp9O2fKXlwqvHOvnwUY9GYFq9d1TSX0gnE9eSc\\FxJG5\\6uNrJmCothCxYwHQ1YTwaDSs6YQpQUZj4ln5XJ48qeubyp3S439NPvv2u1iIZjQ7vq3HytmLxc6WpAaYzk23j80CdYFedysPV3YRSM1EJNywNKMbWLiBLPQoszLSjnn715ZdVr5zqzrvvatDpkERjBVY8jIu661kYG8KdNi6XZVc5a0t7yGYFFmsTCCAFljUHYU\\eU1e0+kvPajJp6tZbr9s4LWP3phTJpnRyXrfIuXI6p9xkQD2lnClQwxqAgI4HNqI2ljVcbGLj+CFGdWYJ4fhKVuhZzwkKH1EbRNILqRsaqwt3KlPSU6uf0FrpOUWyc5qk4+pNCcDmb7VN5U7FBrcdblUomjAj0xEj2KQnDw7VZKwIQoAoyBLNE2sBQI5va5ezpIlY9BY33gA19KBt+0SmkFeuUDQ1MNMCFwYBod6VVFawzpCqoOaIEPDMNZt9Bt\\\\\\vdf0x\\+q3+hV778yr+\\wLIlHXOwGcn9T7\\1P+k3fvNVvfKlzysSdRA1r2XKP66fj2qAcZBv4z3GZHj\\GAEeQrzxZJxniZHezSUc+BQnd2drzwLHpsWGZPWXwcIuVDpYsAN0K0Cx2DxBAvh64I3CWIZjmyvhgOybGm97+6F1NpcvXzCp5vHxobZ3dmxRvLCxqQsXLpmikGBRf+xUanQcwWIeoC3BiXb\\33+ce8jPsun2uviYcBPGlMmlrRNBbt5tNDWoNZWJeKrvHSmPZL+0qB\\e39Ojtq\\rH\\mQlsoJ5eJt3dn5C+2f3JUXIzSXc+wbH4KHZTzErTlB6qyaww72oIqE0npwu64LSx8yMny3d6BUsq3VxWVFBguK+JiDNuX3+ip78+awzFhvNBnYwoWpLNA+mwVPFfEYjH0pMhlFUZhAIkfNh20D15nzTzisqdla51YrhxkBx50HEl0CYcJBMUT36RRiEIad+edjJAsOwdRxtAI0hfPuSMzOnZ3fY0MNFvfAW4t7jeIzYIXPzgAAIABJREFU8EzjX14f8jWvkcpmjYRJeDKFDBsVXDMKP+bvdML5uZJOz85sFr88v6RCOqfdrW31hy3jYfHJeWHjJ6OQ+b0het2GHRubD8W9U7W6jo3xBg7cBvX3nRkiCBdIDONkCiYKoWajbcgn3MNgfHlp86LmFgtqDM8UzY\\U81ngOpr0+0pQTImQ1Yyig5RCAxSDBUUTSSOj1tvnZjwJT4WRYCwK18yhiaA0PsTU2QjOFTEtG\\E4hDCuSNShtwF5mZ\\h\\VBcVCpn9kxwXQIEkt+juGKjDQosvhY46oNk8YFBICgVaCzXmkJhbXXDCOTGSUnPHONn4hGOCw8sC+fuj1U1ibu7hwJzUl6HIqDWoPAKuGAOyWYNodjCA4t7l+PjOCm6+H2zl7BxpEPqQK54LQqsVr3hlI2ZvLL5OXuv5KtyDuja84W8vadOgyiRmG0qrG3mjm42EFK2kNE0PFSt3dB7W4+0X6vpwhNrSs511PN3NPXJF4wYwsj5JSMOa4dOf6gRyC8rI4phHCPZRIiksQzJhGIeYiGMYgfK4zw9E5Gw1lBsYqSM4znHms3GlMaQs+0rFYGLtaRpP69hM6y48opO44qEJyrMJSULnucZg1sKKu\\8pFwT7YRB2KK4dTpm\\CsKbF6\\2+uo2T01+4BMak4KNzUKH2i\\+kD1dl9r6zcVDZf06P5DXblwUYtzC2rViU0KGd9Kk56pdzvdkZZXLlihR34sYoVUKmHWNKYGm9DgkJ8Ys2enWCThIqR2s2GNECIRyhO4flzPfC6lUf1Yuz\\8seaqTU32DtU4PlMondHc5gXFFwqqNFsahJJKr19R7skbGhRSquChGEPJPtGg3TaD0Tjk\\XpN7dqJBuQ2tge6fP1FHR4P9fDHB0of+8rXq+qc\\Uy90SN5dh3hIINgOZmXCTa4h1FnzpT1nGS8quBLOZdL3oGv0YQCCwvoiF745Cdt0nD7\\ffsOQzh78UUgmbTCM3wkIjjocBCWeyeB\\uficxs+7OSC4J8JzKwSB2fm\\XKupY\\\\bSwPXv\\1ls6r58rC7UH0VjcU73XV6c1VC6eVD5M0S4Vc3klyEoNT83oF+UiiD65g4xzBzMUDoscay4pJnhGOQsTDFFDquNflwiZTcMIc9fcol64+qu6uPCc+pOIKQyhPWAHN00OzLgV1bdF2xE3Fo5ZgUVBhykrIkYUozGzTeH5QazjahjGyyBY3MM25aBwNp6ub\\c9PK50Nmf7BapUOK9eBBEM7\\HnCTTBqDCYzMSCa0hZbKALNIWRvv3tv9fv\\fPf0xe\\9KX\\b4HloyKEjz8juX\\rW3+mb\\1bh2B94Yufk80q8PmOOLTGSOn9qeVf0WEwakgm0sZbMCdVVExxR4Y3xYSpA6koCUd0agPH85EVP2xUdOAsciYYsNHhzyt9vm+ENSzucTumQoMsb7mIDoUBBWNjzOfSZoJJhhdZhUtLC2aa2WrXdf\\+A9vcrl2\\poublyzCBCM9bllLbTdQCuL8UDXM8I6PbKNf31izTYjumsLQDCGZq6fSunv7vh493FLKS2p+eVHrmxs6rVR09\\3bOt3d08b8kp5YWdO41lSlMdSPH53qNJzU5Rc+pCeeWFI6dq4Ptv9S9c6uvLjR62xx9SIYQzbVqLWUSeeVLmQUTXtWeR\\sNbR1v6Fnn\\wlFbNZjcenisdbatc6alfj2lx6ziwogHDzIbhSXXmJsHnsQOJutTsm8y\\kCsafOj2t2MIOukfBDLrCqICOGMQFFBJEi0X46Bi+GMfqjDPny2XreE+Pjq3IMfUawdD5nFkjMA6gswTpwjrDFBz9rhXWLNic14DMzO\\z39gZ8HdAqAL0IUBQGCvC0+GTEaHLqPRsLMzP4KUD5wm+FZv2zu6+CS0oyq9cuWpmi7Xzcx0cH9l5vn7lmm4+dVP1Wl2tTsMWR3goiwtlU5jSLNjo6ryqs8rBY+4PK5ily0ejhuLS+WQLRTuf8LMYvYEM4rheq55raaFsDzuSeJSFbo7vHOJRHF66san4XEg71Ttq9Bn7dW3hKGeLyiTnbdyrblp+O6aEV1CWUU14bOqzTq+p2jkxRL6dX2twR64BodOlIIUPx33Ns+IQp4hilhGXteuHGzIje\\OHmf0uCB7PKeeR6xTwrqw7JgpjRiwOArUpHEA5WJS4PuTGwSFiTM\\oBxSCJoznP6AH0Nhwf3BMQbYi1homuWfMEItZ8+MUg1wPeKIID0B8XCPG2ItiGIR6bX1VKytLRlcwTxyEFzOSPvcWBR7\\kk1JwWvxSRRZLUbCIO+uEeDvsWHxvDMa5BzlUhkVQXPNK21gTWfUm9roPZUlI7GqNrY1lYq2To60fGlBkUxXvcmRIrGRQuYi33cxVkTjoNOEHM3CTqeOYtTMFGleI4\\\\26wTNDXUBkTbosYY26SShoBwLhmDg6jmMnA6wzg9Kj5NSYOi4tMVpSMLUj+jUdel5uWLjNY4pzQrZH3SSDllFOeZwHQaFNd8xZXNoXYuO+GEbaK+Dk63NJlEzLB5NK5rEq2o7Z\\qCMFQdknF\\LqOD061vrqpXKqgZq1n4cELCytKxcM6wfi50dXa2qbSuaJxwSAvgzagDuP5BJUg7JumnqK0UCgpNBlb7BOWHJx7piv9PohHT3OFjPq1Y+1874daaPTk7xyqsneoFOvUwrwyqwtqYqDZm2jp6ecUWl2RX8jovNeyWBwbD49HyjC6HvRV39\\W9r331WhVVFxaUiy3oIPDgdq7Iel+T5dDEfWP3lL17KcCajFs0\\aHkPEgKTK4dpxbAgDMdmaKY09UHkUWEykI2ghq4Hyi+gtFdOmJG1pYWdbd+\\d0sL+rGL8TosCCaD0x6gBP+sQKLGgrCMS4b1yBZcDALPplFImrGwbhhkMVVuziilY\\\\rQyxYTu3f9Ax6eHSlt81BSgXM0hHoMdpWIJFaNYE0iFHKauMbOIGjA16nfNxBi0Eqf+EYNOG61RqDkEiPXOmcXGBAgfSiYVSscVTsUVikdULizp2dUXVPTW1e2H1URcA71iOjGlfDTubJoiIQzFOX9TjeGbkfEcT9h9EMYsGZPlPhQOskoztr8E5HRSYNirWTfc+obytWcjzrn5kgqlOaPieAAOMdZJz6FYM4UgTRELDUWy1SSzc8sPQCXheeB5\\O53v6vf\\\\3f169\\\\gv6z3\\rv9DS8rqzaWCMOR5h08AP0vH39Od\\\\k392bf+tb76jS\\pa1\\\\ksU1cPIfL3IUUT1XvYF6YJ5IcGy5tPgYWcJBlUWdxYg35jpgR2TFG4OPgMDKQmlmkjOVBd+1n5t1poaytODrTMyHCSIa\\BbLRGSOTTTKzHgsE0\\YxnjeqOregzsa+j3Nz88ZQnZ4xDgF9UlKzzz9lJGUcYYfDXggYjOBbUj37j7U+++\\r+OTI8ViId144po+\\ZlPazwN2WIMiZiN9eT4RN\\59ndUq1atI8Fn5\\kXP6aTk1N9\\3vfs+qah+Fzn3xRkVpd9z841H4trH0lVb55RS988pqyiboOjl5TLNVQPMeMPKJ6baJePaXteydqNjqKp0NKZSZaXp83M8Ef\\uCOptO8opG0lspprS4VdV6vauvBI41aE5VSC7p5\\cNaKS3Z5sMNS9FJkDAO+CAPwO+MLekO2Qy5eehOgzBfNrud\\QNDJkA3UIdxvb7\\\\e\\r0aOHdg7ZhG7evGkd+d27dx\\zo0ANLl26pP39fRu1cF1BqvhZ\\j4KuniMhRYCfsoKGL7uDA9D2t2Ft+YM7SxkGS+mgbMeOG\\U9c6tWzo8OtTXv\\51e3gY+dx695bdE3NzCzauA73A9BL1IwUAf\\vSpctaX9nQz955y4VEh6TV5TX9yi9\\Vuvrm6auCkdAb+B5EXDa1v7unm12dJODYVOJZOAM3DKhRjaL4SaxKz0ViyUrsOAQgEZQqLBxY3WQTReseOF8gtQESJ+RMv2RVi+uaOFiQbd331Z7eKJsJiIvxLgnqVy8pEx0UZHBnMadpEK+8+uKJMLyUhF1R20dnhzbikpRy+LSbXTkoxqceY6xYHAcuEfDi3SFNOaTBXsWA0NXfpdGhutveXj4bk1Qk849NpOlqAlsH1hgGC8yiuM5dCrFhB7ef2gNihcPqVguWMHOKM1QX5zFh05FyrmwzhI+pT8xuB4LC+T67rg8497wSYixiWgMvXJjT0YCFGCIWbigFHioIjkOixdK4+yctfdsQgXz3qNwaM4QKje+tfFzr28RW5wrp7QMuJ5O\\ZwI46+V1ZTiNB5VHtRqyntpW2RIvdcVhJmz1pHu7X6gcGqiJIUM6FMUl2rMaTuajAfG+4uFPSViLpeRcR2vjU0DqETEi2o8BXFmuBIztRij1tTM68x4PoywIePGiZSVup2eUnBboTtQ5E+kcmZT2fAlTbtF9eqeJgNUl5xfFwGGqtEpXl0ckGtqiD5K2LnCjRwRAuIFzjc\\y73Czzx4dMc85ubyuPb78sNt9UNVHZ8\\smu6Nn9DXeySvLwi4YxIOybman6urGI+q+rZuXZ3D7W6smGGpBSzWHow+mPi4RHmSwODxx38N7PrianIyLePRxh2JozkfI27TY37baViIQ3rVe2+9mOtdSbq3NlW7ehU85cvqpWIKbe6okkqrePhQBdefFGpjQ11wyGd1auOdpDJqTvqKQ5a1G6r+eCu9nfuqDqqaunGRZ20+mqcRtQ7Tqn\\cKBPr11W9\\6PdHz72wqFQGBQ+dl8TlFQLLMsoMAKaxhyhRTfJ8fOm4YtiJnrNaKZ0UTEFY+jYSUKBT354Wd1eHqq27feU34SNbd0j1ga0BPUyogBZv6M4VnhFowJf45gRTSiyY74Gvh9jfyhikuLuvHJFzUt5\\Xo+IGOz3YVoYIL+8br7AzHqjURIERVSHpKJ2JKxhCgRYxcPo1F1R2O1GjxrDiRSizhEk0AR+C42nrCGjgcKW4in6SyxTnF4RCiBA+F5UUTmo\\NqbE71O52T9WmrxvPPKl8EZ5WXSP1TCgUi9FE5+1eG0469kz4wg2\\q5DfUyzijJUJIe\\1yZocOPEMxdI0bGsD4AvFOPf5kDoDpL+QtkggyqCooPnEFUukFcEXC+zPOlWrUmfEKwlPMWdXZY+HjbN5Ltnv\\\\Bf\\KFeeunz+u3f+S+1uLhh9CFzcv\\FAgslCQjWN\\\\Nn+hr3\\iSvvyVL2rsE60AEZUxoTMOxfWY7gapvhk0JgnedMo0Vzy58UlAgg+6XiPS9kbKZtzcn4\\goTVVG2oQi0VwowHm6xwTKIEp05CEhsh5ck6ucIpYOPkZ4OzpmBDhpPqjnvYOdnR0smcbz9LygpP\\kqzdbdti8szTNw0pGg4mxsdCAorR31\\9X39jm+HHP\\5RPdq+r62t+\\pH\\+i3zbWZ32fzpCK+f\\eeFVcUE9Wzin70wzdVKM2bAvDocF8XN1bVOq9qMeUp74+1dfdMSqzJW7uhasTX3GpM5VJfg8ldedmWEnmXrL6\\29XRTk9nRx0Lpl7ZWJCXwHiQRVTa3e7o6Sc+ZoVgaFRXqZhUtVqzG2U+O6+9e3u6snZNT157yqF8E0jb5NnhyM\\5blmxitM479uKjZnTfsBzYcz5\\u07Vnw9\\fTT+sQnPmFFzt\\93d\\Z+wWe\\9GPXjdeTeDWDaLExgukzdc\\+OAD2\\AoklB28ndAvdgckdY6A0mnrqPgcCKGkaFRfI3vsbEH8Czv4\\jkRLc+eN+8eb74yiu2wWxtb9sxgE5tbFy0cTWF5Y9\\8hNDUW\\cuG5Sc7oPpMhnlVNdvnzR8hKJm0Go8OEPv2j3CdE1lbND9QdtbayvWuHslLMx1eonVpgGc\\eAO0YBCdcKpAxkCKSIYoOi3Y238LSCxI2nlvOjCgpZs0YYD5UuplVay+qo+Ui1zp5KJU\\xyNg24oxXUDq2pFxkXcnQkvwe4dXwxfKKeBMNJl1V6+dKF3KG\\EC639\\aM24RnCRG5\\Q3p6dn9syyiWLJQXc5tdB2RkzuWCmWuA4Q1OHcca24DhTDFKq2gFt8VMfuDd4H6BYbsPOjqxnScbB\\qIcP7iuZjqlQzFlXD++Pc8OaQeRGt9Ox80GBzdeDdSOWYNyefSyAoIiCaM+xW5yPhyGuUzLC56JgAx2neGPd4ZgoAEA3Ay6feSqZWs554wXWIQEvkPvNgq0NXXM5k+a7NiP0s\\bAr\\ESKcXNqw41H8IXCPN189zBGyiZj+vofFs\\u\\umpvGR5tfm5GusWrem7qClCN5jmYQ1GDE4V1NnOtn3Ka5wqIYUjdIMBeLABDVcI7wB6aZZXvH9ASFxQIFJRjSYxR+l4gl1zusWaxL2J7q28Zzi\\rq61aTSkUVlEmn1ugS2u6D3wBiSrt\\+dooA9Iy71qGIBmNnxYHHGfc9BTEiD87xo5179vxAuSiV8uqOaoZgnZw\\VLvd1MrcJUW8vJoNODlpra5s2jg+nUyqkMvrvNbQ\\t6RUqm8lpdWbBNk3A0VAS4ro1lirwg6rjbObV\\gPiFXllErxryMawlBig57pAqr36xZQPLum2\\pQiih83vbpu69+NwzqoWn8lCyZgtSqajUxUtKrq2qzUi4WrHGYC4\\p1a3pSgKtU5Lh7fe1unJI0UKIfXSU7MXGLZTqj2SWnf7evnGhzV8+Lb23\\k7TcYtW18RO1BowbvCD4pPPnoEQc8oMDHWFQqsScg8sCZe1Aw+h9BkcK2X9Klf+2XVuz29+foPlZxQZvvyLKbON7SIn4GPRCFn6XmgKowHQc4CHhEZj9OY+iFffUymKcwzKd385c8oe3VTt3fu6vB0W51+Q+m8Z1YkqPTwSOt0BlqcL6tUyJohM82n0XfiMcvtHQ2jRlFBHEJRBarM61qThM\\dcGy8RcaugA9WaLHWEP1jCR5TLeeWNWml9O5PjnR27uuJm08pU4hpmGppoLaJfyZTnncyUpmiDU0ExEh5OGgpFhorlYiYtQrc1Gab9AU3XUglWUOc8nh9fc2On0a4WqspHAspmgAnnSF\\k7A1PHAKw17Mjestas1c8+z80ni1QJ9HNNBhUxZT4JPVCoL13\\3Lf6WXX35Fv\\3b\\5UWFy8Yyd1sZYMCiwfdnNy\\+af6k2\\+z3rlyy\\ri6\\8uhVYbDBuUQOOjqp17sJJnWdMYRbhgYICvgNquFkUxsxTybrHmesp3hhA0LYJzVRg\\C27KHiB9FwuF95aHA8FASgXDzYurqBYNg7xx2Z0CvfCuBsjX\\4AF9qYzeRrjYoOj\\cM3bp05aKNpJiNVyqn1sE+ceNJzeUI3owbhyqWSKhWa+h\\+1\\\\d1tYv\\TqK3r06K5++tab+urXvq58oWiv02aGP+gbUZZNner5R6+\\oddee11Jc573bVSZTwNjjjSonSo99dU4HSueuqiNpz+pg35DR837ungtqUTxTAOdahodKpbIql4N68G9iqrHLevYSuWiyvNpXb16SW+8fktz+Yu6duVZvf\\e+5p2K5qOO2q3Orq4samF4rzuvHNHqXBST9142gKu+QgKLDgOLguSrpwNwo2pHBrgVF0Bqf\\o1EnmKZKeeOIJQ6PefPNNvfTSS3aNmTvj3s9Ij435+eeft+Lo0aNHtonjnfOZz3zGrvHbb79tBTLF2eJCyTgJjPacVYRDR4NsuGAczEbNpyEORJXgdzWZant3V\\fu3dOXvvQlK9Leeuste13rmqIJU8UxWuRrXHNiVDiW7e0dKyhXVpf0oQ89Z7975\\Zd\\eQn72iuWLaoi\\2DHa2uuuibL37+c7px7bohWNxjvX7D7sWAH\\aL540NBeYDCxyolBWNONXM4oBQrVKQGH9rRtymMOEYOO5wIqxEMayWf6IPHr6pqIeqqa9MMqblhQ2FhmnFp6vKhleVCOHfFVfci5i5ZaNfUWcw1NrGBTs\\bHrHB0fqkSxgHnIu4gfkkkWiXJ63TxYAFlF4jc6LbuSaEOM58glP0okMQCW5pjRIgeqTvxlwcgKrBwpZZz0x1tajh6aAy+aQRo+1tLhiSAvBrPFIRK1G0xY7Nm0aFx5yRtU0UYy\\XCEEso26FdpB0opiUByQazhuPB+MFEEKbYToO64Vx8DxBkU7BQNf5\\mlOORccE+ZGnb2jHAeIK2zznBdAgWju97YNUBbCBtyYhuoh9HjRPXamc5rNZ2327ZJdf2q7u7dUnt8roWNkqaRiWrNM5sEpJKoPEFeGBURvO4sPvqMiSy0mIBvyMKuayZPDeQvEU+ZDQf8Pkjedmx00WzcjH1HRPwQUh2SPxgqFY3Z2BEUKaWLigxLmkuvatz3VTk71mA8NJFSlugkVN+dtnkJsjZQ6IACEsAMryAQkfAsBupe0OFGq2bnkjgyTKb744a60zMdVu\\r8HBXG4uXlC+uam+vqVRiXmsrl8zBH9Us\\FeUvpUzFJwyoQWCD8cFG6pSPTZuUKFYMIT65OxE6WzW7sP5cklj3mMkriQ8pFZHI1Idmg1V9nd1vr2j1v6hLs2V1eM697uav3xJYURQxCslMypfu6ohFInlJSOWV7HkiEaVxwiXSBZ\\KL9R1cGDWzrYv6vsYlL93MTidtr1iM53pNFOSJ9cfVLx421V7rypXuMIOygbc4Ki8PcorkCxOJXDMEWzQ7AorhOTsFJTuHGQxDEMnZgNAgXOaCp9+KMvyI\\G9OM33gBcEjMWF+bsCp0h988sg9FGVjNl4hj7IrjuzpqcG0uD8EQjsAl4s\\m8nvzYx7V68ykdtOraPtrSeftY+XJSJVTMZKu2emo0u1pcWbHxYDpD8TE1+47Kec3GndFQXCnP+Uayb1NoMOa2ETKubKOpGrVzo0pwvVhj+p2eoymMGPWPNFdY1vr802pUEjo9HunpDz2rxQtlTeZ6mnoDjSco\\yDYZ6ygCcfGpoDN5IsaDduajpyxMlzFRDKr4QjVtQ0sZxY6DinPwtlKMFGbqNkigqqvCaHgUwRR4DhheVgwwKMJsa5QYDFpcb55PJjwWofjjqnPWQtcygrr09R8sP7H\\\\5\\0Be+8Kp++3cosDA6n1lljIZtc3J3ULlTEf7pt\\5In\\7lj+u5Dz1tGwudoVu8HHTeabD5w9vB0DOnQr5khDqblQ9Hxn9gIWbxCpRXLJjmqRLHA8shJ2yEfJ+RBIs14z0iGBjpod5y44qGed3wPXK56BAC1IroGpdzRxQHihqgSgq1sSXQw8NCyg6vZvPiBWXTKVXOTlWrVLW2elFrKxcUmnoadJ19PqOT\\\\tv\\s6Qlpde+qzee\\8dvfHmD\\SN3\\xN2wAIpGVjAD1jsVtfXTWvoB+9\\qYGQ1+lctkQlYuba3rmyWvSeKD33n5ToUFPw05M0dCy5pefVGvS13b9fV18Lq9o7lThxEBTJKRjT2cnEz24dyb5UbO\\gFsymfb0keee09\\99ev6+Iu\\qoW5Zd2784EmrYrGWGKEwiaRL2byevDBPU36I73w\\AuWC8UGCc+FLh6fJa4lsCYyXzOOm9kocE5ZwMxvCPPL0zMrlrgujPdYVCmUPvaxjxkC+J3vfMeuHyO9AOWikGG8yibFiJACi\\vg4cOHthhTrC3Mz5kpH\\+fz4CE7a5p3xARNkA2SDY67ptAck\\8zb17D\\U3f\\M3+vwXPm\\wr+MfOYfshw+3LJvOcaN6ev4jz9uIiP9+\\\\0PTDF1\\cY1Xb16xQrP27fv6vXX3rBRKffV8cmBbj5zQ7fee1ufe+mzuvnU067jwqOmXbMoH5f3R4ySsw8x0m+3YyhG28jTjLLofly0DA9os9m14ws29IC8z3tlcUhmEwonxmpPKto6uqV4BidvkgwmyqTyivgFlZJXlAmvqVOdKhfP0Rmp2T5TtXOsRrur9c2rBnH3uj01zs9tkY+EUYb27FlzfnFlXb161YoRuGCVKoR6\\7GZqHEnZqMghyz+P6y9V5Bk6Xmm956T3pvKLNvVvnt6pmcGAwxAWJIAaEAMBiBoRK5CdLpQxN5qL6RQSNobXXElaler2FDsgm4BaldBhoIKkdgVaOCJIcw4zKC9q66qLpve58nMo3i+P88AilhGbKy2EB3TqO6uzDznP\\\\\\fe\\3GqemiSxUuCeRnQnXNFL3gnDxdygiKW54fkDADo72zFeIEeu586CLcLkSJhnnHh8eHFrGJAWWWXIsm6woONyyE+MoHTe0Uq3ZteIQo9GzwO8R\\KuMjRAj13nWNuuM9+qsKrAbwS7EWRFEgorIRiQqeDlYLBB6GVwdGaxG6O58jqzesxw49gqem2IuZ5yXYX+kw6NjTYiNCY708OCGurMTbV1cU6aQMhNSxonZfNKUwhiIUjBFKt5J6DyTDJdCdk9jihwdqxv82tLY3QTm58NGbw0Rpps482dR5gXGA0NJivY\\5SXMMqCQPKtK6mnlEpvCfhgvLVTFNFaMUzClZZxCMQ3aPTPFJ5QEN3LlXGAtU4xS3PIc8oyiME1nXcGK2e3G+poWsbF6waFxCJutJ7qwdV75\\KZ+8IN9VSpnVSmumbAGE0uKKbIOG6dNU+IyXifQHF4gGNB43NaD+\\d0cnRsezcHy8bGuqpVRp0ddY4ayimuWjyr4LSl1sNHihEYD6Jw0tbJ0YFSCV+LuKeJH8ovFbV+6ZIGOIJnMtp85rom2Zzi1ZpmfsxG61xLCkAKnmmnpc7RvhqNHQUL4mMGOpk39Lh\\rPEooXEjrVyvqvfUrqo66Gvn1W+os3tXeA3Dq5pPJ0bGR7zg1GmhZrHQECyajASJIchXFu6\\U1PogQA5e1AmUeefuqJyfVU3bt7SqNFTIkYWoCOPU2BBikcgMQekQN2Hz2CcfNyYkbghg8OZ8vMJzRKejZ1ziaw265sq1zaUWVtVdntbYTGlYXCqmddVIuUI+oPOUN32yKwXQPYpalJpT8NR3+gmgBmz8ULhOLQ8WNTd7I3sd6xTTJK9yVxTU6LigB66hIrQM28\\ipeA5I4QjvOLquee1cNbTV289rQuPHteyXOe4nlUf2Mlkyhnc9acESYbAAAgAElEQVRojKcd9YZNAzu8MMDHXjMsNiiIEkQ4JdQd9cz\\j5qEZ4rzeTTqm8sAnG8ispqdhmbe1Ao4GgtUhBmKKURFPmbI8M0jQZ\\z0CO2KyAAPJhYQLmJUMyJIKPXX39Dn\\vnn9PLn\\q0fvO3\\v7\\t8CaTnpWYBmMOXIjwt\\9g3+un\\0kYc8f0zxE\\upCec1WPh7XdAgsj4rDdSP8coc1yNLCDlUb6WGstqxqeTD5GSulql1gxgl0lvw8RgX8fRzCu4OurVKgag4uOtzV1br9LFLl213GLL0lORYY37OuCyiyedK3m8Kmjklnf9hRB++nVEybG2sWrsxYr3naVLGwossXn9Js6msRyAKHkfX\\m3\\zJePXfOLnfsYCpMkZ+vlf\\IyR+YEYyTY0fy8UV7O53kJKO5rrfT\\2AcuLe\\W1V00JeHZrVfNgrCd7923jax6PVM1f1HbtqvO08vd07n1Vjbw9zf2phoGnbj+lavUZ+YuyxWrwvO3tPdaDBzeUxvCyt9BPfuinlUsn1Trdl9fvqX2KzFy6ePGKVool3bt1U+NeV09dvWbSVoMyiUOA00bu4rLAYmPkvnNPIsVWNLLje\\3R2EZx3Bc4WPweH6fPfvazhij8X3\\6p3rmmWds\\MYI4d3vfrd2HvNeHxhEe\\fePX34wx+2Iul73\\2u\\Zxz58+rtlIyN\\nI2JIiI3Jk533w93gtvh8R4VmbvCcO5wf3Hur\\\\rM\\06dfftk6JQtjhmy4WOjg4MjQBDYp7tX73ve+d8aY3\\ve99QdDFWulPTUU1ftNSnIDg9OTOgAr+bRzn19\\OMf0SuvfEM\\9t4XdQ1\\Jz9usHO7fWrrkU4+ahwifygsB0BGCWdGSMF1LBbKSzVsXOPxMiS6j4qwb9+nCOXQsiYjHlO6FJdSI7XGe9o\\vaVsEV4EERUzZVPrKqUuSP2S4pOcqumSApCY3qFmuDQTZFrfVG8YmBAE1RFjpGCCPUZgaCGZjzQibIAUhozqQrn7HykFOch5b8ZJWtoUmK9ZQNNEfMyq\\ZdnGXSTQjFy0qewYi3wmVZqdUMg5ouJVtdrlgRRrdUst5HDDAd9UGQalqPjIzdmDma2b7gRn8tMpJgDIWcNIaRhL5kveVIUVew3IJZs7IxGea8UbuSDumy\\vnXO9u+WMTzwuCK+mKGHS1NBnMQndl2cdUUksOCzmx+eEZh9I\\TiZA1ylI4ToI5RIOujp2HQUi840oODt\\Sk\\UD1rZIqayW1uw0Nx32l0r4dVIz7eWjZFyb4X6HKtqy6Ja8KZJfJmmXWOdk5FAgbWWLQDDABKRjiMM7jEO6JLQE58JJm5oxiMOVtKp+4pIxXlhckNBp0NTO1JaPg0BBO9k\\WH+ghnELGhIiGnEKKz+kOsKgg5TVofgulnK13orgIKs+XU1J6pIla2t27qXXzzTqvGzcOlU6uW4B9IZtRPostC+M\\+HVt7e9hkSKLJULwwUhm0Dk2W5ODnUeaT8Y6s7qqjXodcq7SQagnt+8rHXiqJXJKjAMFzZa6R0cad7vypzEN52OtnFuXV84oYKSVSRsH6BS0Y3NN29ef1yiZUpjNaRKEGg+Hxl8jQiw+nWt0cqK9xw\\UC1qqrhXUaD\\RbuORmvM2+mI1nkyV7Fd0Mb2lc4mMHn7nb3R88zUVknGlKSAWC7PP4FTlv0Zuh69j40PQD09JL6ZU6BkXa8LIbz6zaBezWwo91c5s6PzT1yz+69Fbt+V77N9EwUwtLmaMWGy20CxFgQaq5eLNCqWSMrmcsjixk7yxktIi6VsKQCWRUS1ZUvukq\\5krtqzz6p85Yzaoyc67eyo1zvWqNtX93SgYXusBdLFWCg\\TvODV9vIyOW2\\gaB5hMahbk9u6wfG6+bVZM5IZtnHGr4VAyEiJGpW+Mwn7qTibrxjFa33qNz1ffr1qsHypdreuGjLyp\\Ja14ceEEUfGc4glGgPBgO2p2j03sgN9VwsMeCIUu3nCYNCfU7LXt+YRjjAUTezbIG6bHTOIgpx81DtGeauHN1O91TKFrlkgLpjrufKd4MqcBRoeGGHPtnZUMzgE00vx8aoZXX33NFVgvfVq\\9hv\\hWq1M4ZGWzakQ7BcVA4kd7IIf\\8PP6ef\\4WX9JnPvqTJFGKjyxLkILfuMqQbd2aJoAjOS8oRe53njLvYUafvfGsmtpnXyis2oYJXEUH3bNYcSjj54qFDIweRmkKKbmltnQIrboqp3Se7dngy\\2ThIut1WVVxtRo9NdtN5fJpZfJpG1H0+l0126eK+6GqpYIR7+icyBG8cuEZQpJMdYeXFtyUL\\75v7WO+OM\\9TG98cb39MrffkO\\\\hu\\rkKp+M5cFiNIKtyvffWr2tvd1Uc++HFdf\\Y5Pdrb1Xe+84o67VNdu3pBp4d76g7b6k6GundnXxuFizpfOa+T013lLkmV59NKFqbqUCj1fOXy15ROXdHDB03r8i5fOaebN7+vb\\3NV7S1WpcfkKAY09mtFR3s31HZyymceur0Bu+YVjaODlTMprS2ioLSEX45VLlmPBkctiBajMyR2rJxRjl1kUrIDpVFaCgUhxYIFYUuo7mPfexjOj1tGMH\\+vXrdtBSFF27ds3+PveVyBI4WBRIFCSM8Tic4VSVSjmlUy5ix8xgs7j9O3sANnPzJxqPDZHjsI5GUnTRmHneu\\NAf\\GXf6FP\\OwnTP3GezKlUz6v23fuWHFMYcf7oFADffv+979vgaBQXO7cvaVnn71u63MHI9g44+yENjY39Mq3v6mXPvnT+sY3v6Jnrl3Vaq1uHm9E2qBU4n2xZi2rb+mTYghhQKRRSwdPDtRqtW1\\4cFjjcAJo8gx07\\lKNYK2H7fDi4Ocg61tTMrqm+VNfW7+tq3v6hkEYYAkPRc1dK2kuGGBse+CiqrFMsqjoov6GmRnCsIk0rn6hqw4aGw9bm3RFVlrfFwUVfk7+F55vy8QEeSqZx9DkaXFpmytM7g\\Tk14TJ9IUG2ozOh5FmmIbKA7njciiCuC\\cWJJrrygZPw0JW2Zmzm0YqRaGTLxR1cnRiHDw2Pooh7hN8LMaT\\Ayudz7n1gWHPD57FHuFvFOcYvZCYeWCp3OGfrDBR4azzmLi1NYS75HPxz3jvzCWeA4iAvuPWoXgng4Hi89MgcVnjZqPSPWMwGbuE2NDDltGuVTJzAcxQ+w02hov2hp7TZ0OdnRv\\02N1VV9c0WjxUS9UdfIxL6PIS8dt+PnoTaiOSDnE88rF5qLmaSn0RCRirOzASnj85Jzx6iF64IBpDel+MN+xfRqSicKSnp5xeZpKSiqmD2venHd0IPhoKVZMFS5VNc0iKnVI1h3YtFIXFuK8PX1NZtkMBEwBspSQcU1jZIW+O9o0tPh4Yk6Lbi4SdU3yorlAiuw3nzrm8olQ12+8j51OymdHs9UKa1qc21VcR8j47TS2ZyhaY92Hlhw\\Nr6lmrVdfvsnZN9tY+PFfT66h0dyx+PtcnYdrbQ+XJN81ZPxVRBQaOr40d7GnXaFmEEXaNS2daikNK4GJdXL6i8ta58saxhb6D2dKTC2S1l1zaMT5Wp1u0aj\\sDFdIZZcsxxQZTTU5berz3WGHeV2mjpNbpgU4be+oFDY0XC927faBFJ6PSpKDn187p5PYPtPudr6sUAzVMm+eVD5l6mVxBQQHySoE1Nd8qgEr2clo7X2NI63g6we9F+AJ6WMjouQ9+wNb561\\\\tsaToeZYJsVCxbMpzbHSII6ulFGpXjEEsJgvKJfNKJtyqCd+acOY1AvwfZsqB1Iz9XS4eySiT0pXr2mQj+vOzhtq9h5rEQ7VP+locDJWfBpXMpcyXiHI1jwcmUDDiiUSJiYzs6UAcDAFKnYJ5tMJ+sMzCtiGCWjMkFILEkH9G4ZKIrqZz9RI55SpP6eL1Q\\q8PZQzfZQH\\mFn1H9+Yr8TKCpqXUTisewU4hrEnQ1ph5hzxac66HC+dhG6GnGu4qrTYE1n6lYqNiew96AcS7PF8IdlLonzUOF8ZkUm6vbaSoYj00hDB+XXFFMqZOMoFN5pwr3MQD35FkYulNXs89Qp\\B8fOtbr+if\\dP\\VZ\\8uZf1G7\\197W+fs6SP1yBhYoQYSzy6OlIn\\\\8v9QffP539dlf+pQ+85lPmj+QMwJl5OGKkKRPphPhmBkjAeNqDOeEIo0PBzkz6vI5bH60wKoWK9aZcWDTmXJY0cGawixF5MTIqniIqkD6FFg89FTv\\VFPDx89sDko1R5cLcaHbFj8W+JlUJgl0qAOdAvOjwd1Sq\\TULmQUyGPhcDQPKzWamdVX9lUPlMy92wOxbe+\\7befPMNm9VCuszlUnrx\\S9aR81ok4cA\\6eT42N98c\\\\3JSJVy89q3J1RdeuP61W61Rf+tIXzSG3125o+\\K2LfK337onf5DUmldWNj3X+Q\\X5V8go2CsXj9Qd5DVxsZH5PsXdfvmoWW5Qeqjag8mPb33Xc9r2h3qu3\\zDVVR7Q8OdW3rumqFTe3uPzFLBGeS5+mF569ZuHU240ZsEZ+GwpdRK2MUHgAK4x+V33PgcOBz+IP2wK\\iwMHfiHty\\949u1c4vkP0owji3h6iYrNx\\8wKO\\4+o8LogOOgeurqVZN755Hq+s5bh9eLig4OahYrGznf42fzXvjFYjavq9lC3c5Qt2\\d1nve8x77MxAzRlP8PDYVyPYRssYYM3oPly5fsWiE23duveOjRP2QThLcvaJnrl\\TV77213ru2ae08\\i+FViVUlkrqAMtvuiHhpuG4i5jnKwwHPftPTqbA54Rsq9cThojLNYa1yAit1ucjxH5HdeIwUA6l1J5LWcxK7d2XlNztK9h0FYinVQ2WVc2tqVZJyWvH1N+EVcWHxZ\\qtFsrGZvqnJtW\\FU0TbvxZzx3sLsRyD8G4E5x3OKga+Lmen2+qbCMy6BhS87YYnzm3KE8IhzSXEScZX4jBS7Vuws3dvZH\\i7XH9G+v3h2JCXYimr2mrFntNJ4IoiEKzJ0MURURRx\\Tiw+beMqNdW12xP4fvA+4z+QIvyWYxc4VGA\\LjsRNt\\8HCjWzTJNJ\\HM\\5dZP8RKWQp+MwseDGzfYfXNm+sJamd8fNsGcfCsx5ZU7hikwIZflQoj+w24\\tl5S3imvTnGvemCoYTTdWXlx7Ky\\V0d\\9N3XjwhmLk4+ZSGLAYfxRelU0CbYxM0c1YBkn7wooPRkt0\\eMRpqszCwjJMHtih0XtHaAWHRonDdJ6epG1LMM4ppuKK5+uKhYWtRinNB7C8\\KVjedURAE761oETKlU02yW0DhM2GdGzEDjhb1KpVJ6Zz1wYPL5I7SSZ5I1TCFNs2u0kDlnx0KVekH92YkW8b5u3fmO\\HCgp576gLKZc7p140iF3Iounz8n9E8cVKAtvV5b+\\t7Rj+o1TZ0Zuu8oVSDxrHaNN0Ltsep+k8OlJOns2sbShIjtn+iYaun7klb4\\5QtXrFRB+UhJ1pUsn1qlIX1uSvFZVfXbFw9v3b900QsH7lvIJkRq1gofLqhqV6TPpD85nys1PlA+noziP1g4lWrmxrkQqNy3X4+K6G4xNNY6Ee751q1ktpfjTTpcKqpsfH2n3lK8qzlgmah5qBNwHoI6IvvDNprrxQY2+hGXNDU685kvqItAg8m3xI0zMFJBVkE3rfxz+qdC6vN7\\9unqDrkJ8EvNJ5WsV5chPLVdUrOSUz6dVzBaUTSRt5LiYBBq0uxq0e+ofd7XfPNJx+0Rznhk8o+IJXbj6lDaef7cOg4G+\\caX1RnuWSpA0JvK6\\vKeTwPY+VKKaVyeFUG5qGGF1eMc35CbJETldjHYT+CQ7j0hxrOUPfjZeWZXxl8RaKceO6zGOV60n4ipWFyW0+tfVSZwZpu3X2s97\\8UW28UJeXw9uB55zJKTysmAYTPBhRCnrKZRLyFiMllxE9RIhRHBGDxusg4oITzsHUajUVTzLFmWscENB+JD81lxefa9gnIcDTSrmqTIqYrYxZQ4AmYuPk212iISV8ESDJxTgROwUqyVj969\\4uv7pP\\lf9ImffVm\\9Z87kjsTPSuwZsHYwp5BOSajgf7VH31BX\\jXf6jP\\vKn9FM\\\\VF1uifmiG5jnNHIeBSlQtWkw6BWbHLwpu0NUJ0bD8sdoFGnHI2AONjpTjlQKLDoWK0ytcBeiKNOLcDf41Cjy202GzY\\NSTGC\\Tg8UPzv8JcEW4M2VkgWPz5eDA1FMVnFh5DXQMC4AJMDw\\3lU2ntbm+aRUpEuVCtqJzZy4o4eEMm7ZFgsv3rTu3jTeUK2R0\\tw5rdSrqtaq9gAYpyyY6eHDB4aQsOmnYhkrzi5eumDv++0b39f+3o6pG9fOrWuv39C9x4fyB9JZL6N6eqHK5biCzak6sY4mM1ClNZVLLyqTuaZ+P6G9J6c6Pt3XLOyqXi5oe7Ws+KKrG69\\Q\\6sr5QfaqNyRYX0io1HUGxQSIHeXXv6inmyQI5klOkQFZdjxjXj8CK6CLIeyE6k6GQxghygIpxiOEl+2bKj599SXJHRhjKnulK3gpMN+IkhNy1bAyjKNuurpqxkZMTPsBGPRRKVtYBY6M\\M+d8VKshqndcOByT2F\\DFHO8ETyLnXWQkfNZUPGZcJ0ZD6+ublu+2u7tn64mDnvFFMpMxfsvt23e0v\\tYly+cN8IsBFAI6SgJ+blwCOla6vV1I7\\\\4ObbKuZpHkKtVCpKwmeAtB6M5SV8+ywRxypStnJA2i8M15cCjxoka3zFpoFxFngPHNI2YsvnLICUz851oUCfBwvjU0zDqVJFX2Gqq3u7r6szPlG8mFcwSigxqyizqCm3KCg9j1uw+DwYakLifbaqQnFdXSJ1ej3bGGOofiDO2mhsauMfSMwUsnjAIYyIApSNXL4cnVH0sV+CJBd41ktlK3AYF7EWXCh0YE1GdYVkBHgNkFdHhkxQfFm6Qw1rBxSPRBlBLu0tqQCoWZ1DvivSyCx19xjUlkMcCgHPWRSdQ9WI9w+vb27nS54Y7xM4H06ZK9JySqezeuuttwyVY9QYFbGWLYj+XqHdB9aWJREsPa\\gmJK\\yT4E8EA2KbYMxsFCgZqJK5ZwowI2Ofa\\yWBiimrUe8MhSreplFooX09qr3FX3\\zeX6o3bSpBrmACuTiK4IpT5w36mtGhz0fme8bzCvnf8Ur6lm0aTkOtrlS1vlK10R\\5c7MJa9h17ebCPmfvSRo5mc4+m6nKW2D+C4K1UPP0WMNeR4UM2aSQ2ceWyYjppJeo2agOdLNSgbAct70VribXFWUjBTV7cLReuT4gXHCwuLaD7tACyAmkDmI9KTPQ8cltDVsH2ty6opXaNd251VYpv6GLF84pGedgg5rjaTIc6GB\\TwcHh6rXVnXx0hV7xhqnx0qCcMvTYO+JRntPlB5NtFWuKtnv6pS0jtFU1dUtZUsrmuHknUhqkUqol0ipur6u2oUtqZSRn8sY5+\\u994wg+ULzz6nwPfVGAxUqtUVMgodBwrxUkzPNen2dP\\mbaWyeRvRwWnq94e6f\\tN+fGh\\EJCLRSn3VBHbzxRtZ9VujPX4Y1vatY\\URYTy5gnL6DBoYxKKOGFiodjM9gceCQdzqxYx8oAReGYeCB8lchD9H3NUK3WV\\TCT\\yEVtY21Tw81WI6tvEc82jQ1nyxpHypZHmqndNj9ZttDRodTVpdLYZjDVtdTbp9BZ2x+uOBBiBgobMCyhYLunDtqtbf9azClYK+8d0v66S969DFyUy5WVwFP6sRe242rko1a3FOhDvHeT5o2scTU72z9jgXIy4vz7apcBHNTcZKY2rM3rL8N\\zdHFYNmbh2DO+s6JnNn9WZxPN67bu3dfXFZ3TpJy8qViWCh4DvqWLYQcSS6o37ZgVBEci+wzmSTMQ0mgyUMFPelPC+AuFm7Jy0WD\\EPD2H8sY8jadDtXpNGxHGUpj4esaJgxsO+uuHbhqGf5cZt9KA0vTEHELM1Mw4tMtgb2qVr3\\1q\\qd\\\\kf66VPvaz\\7Nd\\S2ur20uSu0eBNQ35IfzF8bCv\\+N\\\\4L+5R\\9nn7hVz5tUTkQNOt13HThzRAIWlZ9ZcMKFHxbSJs3RQ\\+JbQ85rkzsU0v6hCdaZ+zVIh4Kz9qYMjh4yTTySUSMrVNl02Ph5sH2XgAKU9PDvftQlF8gZShNuSAoFiA64LMF8XA6mrVxjrtDtyZnnZ3H6vf6+nM5rbKxaq6zZ5FL2ysbSkMFvKnmBbOLOYFRRFVPsacjELTWTx88u+gECAQbOBcaAuJjjkocjDq2+LHWRfli\\FT\\Jlu7OPu3NG52rbeVVnX\\HRXjeljjeuBpgUiL8gkXFMuc02xxFmlUnXNwoR1iaNJw2DZ+Hwgb36kcWdX+YSnBYHvKivhZbSYBhr06ShD65LjpvrEMt\\J2U2hxeZt7rYudJT7BFnReBvYCfAQGMqSVn84UCyVUDaXs1GLI8o7+4FNvGTmoRloWiwNozcjzVOIuLiWQoKYGvceIudwiiIKp+FkYKOjcqVir8fDQLwJjulcLwQIVgguH1rnneX+P07yqRTcv4yNjOr1DXN43tnZs9HccAiEjPrESYM5DMmrypMxiOPwAjk8yja8VdL2OVLJnM6eJa6jqJ3dh2YECbelWkJi3rLDBGNVNlrWP0UUB687oF2mI5YMPAN81qiQjUZMILB7uw8NtWDkSWFHbA+FOAVWH8GIn7RA6NNOW+mCr0LN19t3v6VGb1\\JUsn4e4tRWtXUhlLznOLzmPHtUKtS2A4GM+VyK2b8O5qObDSO+jefyxhiyXjBca9mKuSwM+C+Ymvo+CHmd2VmhbJmhvvdWY7tLGsTsq5P7uPEfO8oXrc2NnTu3Bl7reOTA0M1UMSZFUMirXPnz9n93tvbtWcULzveQ31tVfCdeE5YW1wD7i\\\\3glnilaAgWIdHx5pZJmfGQuOtXu4zFpjbbk4JCce4D0z6q3V1nXv3j1TjnIPIl6WjXcrJVurrCmKtM2NTcuK5POZQSFhvxgkW4FVNZUwn5vX8tLsB8D+rCnHsZlTQJM3mYJHemBFMmKV0mpR\\UVD337zyzpsPpJyaU39tAqlcyqVz2oS+DppHGs8bGsaDG3zR5GFmam36Gs2OdGw29RiutBzV6\\r\\Oa2Un5aKd+hZkfHLQ0h+GdzKue5X6DRFKVIxzMK5+yjqJgX6rdPNOy1pdnIYr4gJfP8p3MFFYpnlTTFN1mlHJbEtzgln\\NxGyx9r1zcULQPmNAjjuVL17hu49HMhShn51qkMe19pM7xY9VXt1VfhUeENcuqambNgm8XvDLIRnN1mk1LPABBvHjlspHA7z18IGhqlVhCvZ3H8psdZQZjZaaBEuO+qbPTxYriparGmLXmS4oT\\4UVzSqvkbNnNpalkJyr327q4Q9uKput6NL15y3ypTseqVApW3SPGVMGM5UTnnZ3Htm+li9XVa6vKZHOqjcc68H9m8oVpexqXsfdljpP2jp540C6H6ge5NXbf0MnB7eNE5eOzQ1tjBHMPnMRZaHvCiwI5+TdMPYlNzIdSyhIxVSsVSyfMl0oGBE\\s76h\\NYZ5QtllfEQA7wgO\\PoSH2I\\p2+qV7DYKrm0aGG7a6GrY68caDkXOaDBiee4sFNezADlWYUtwlPlbW6Nl58TtVnLui1G69q73hHCidKgaxPQmXF+TOzeDSc\\8PF2BzuKXw941qD5sZNEAWiYxnBFsKOATh7bWjX0TypMKjFcHwaGDJkzXPK06NZV91YWU9t\\bTOZF7Ua9+6rdrmmt7z2fcqe6agaRybkL4ypBXEEupjRxJLaN5jrJ3VbMH\\l+157KfOZkhWlKH0p6mkaTAVunlBYqA91jAYaDCGDD9RktgffCxTWZUydcX9jCGzqOxN6OHDhXYcOluzyy9QO4AiAIyvfeWr+u3f+R\\10qdf1q\\92m9pY92pCO1\\f1eB9Ut\\7+f18qc\\qUbzUCu1ssFrEHiJlKhVNjQeEgzsq8JMHMuFOERIFykDITwy+2Mzi9RWEQ8rOnwjs9GI68BmyMbqktHZOGMG7\\F7NtdY0lO70zIOBJsAXZ7zeprbzZzg+TTsaTYPVCxmbTSIZQNV6vHJkUnHc5mc6tVVI6fmM0Ul\\YQ68GZMVZMxqTuBq9jz4\\GRy7NJx8zrw0jYaTo7VyxatA9joOXMezh2lha7T\\b011\\+K3V6ZM8FOuqcqhf4qudXdTZVVNA+Vmd2pEF+LD\\HbYCUW1QMQ8nEimLxrElteTDn84l1ObNxT7PJkaoFTz\\10Z9UJV9XMlGyjC+gXwizjD8g+OKrg1fPbIQSzVXi5kS7DNe262xGbM6hlkKE2TSzdJOk28MIlExwc+CKJ3Pad\\lfzKg5EN3B64ovnPLhXbHgWHxGPDeYGBWgcxI37iMBonRRGVzmJ7Y2QFUszoYiDgdnZvm8vgkpHE+MNWImlNmkFTjwBiHp46dz8OTIIUvxhY1LcIUGTTHTxLivtVpZpWJBiZRnxTe8PUNDPMZjGSPYliol4+rhMF2tVFSrMl6dakDhQLZkuWrXNLIUwHOKMZIpGBMuAuVHpf+8X4pCvr\\7+NE75qLOIburdeOYrZp5LZ0WHILD01N5KAerce0d39Hh6SMrFoMxsHxO2VhZs9FC4WSujVUk63UdH+FZdapCYUV1eHflvMmJh6OOuTdHZrwUh4wEM2n8z7IaQtQk4d7GVZAJsEZJaGXF+V0NR6wnvJGcIph1Ys7u2JRMJ8anAT2mQOj2UPOCVOGBx2bsW3HCpnfwZF\\kT0JoZkcCucLfyHGinESf+0zTwnPGRoZzPoG2oNQW9xNPmmcT6w\\VcrRvRJ5MEVGfAhCFEVE3fLF22u2WcSqd\\QhxVM7cE6Rka3Nz2Vxw\\1AJOaU03C8OaRBSzGP5vPOYM1Jkwse18hn\\zANzZ8elfdTr4qpjhXimmNYs0dObt76pe7vf19ifG6k4lVtTvrRhpoisFWz9zD3aX1WtumXZmKgATzwAACAASURBVIugrfn0WO3mroLhWM9efFbb1TMKhjxXIB743nXU6Y\\NLHl7a9OaBtYqzwQoFvFfSw2bNQidxrGhV8NBz0Q+pWpFG1tnVSyum1cQ0kP2XHgqFMMcai6DcvSOGCMSKzmxSczGPyfHB85fz0uq2x\\ITy80TzS18E7V6+wpX6yqVruiRiOmUT+hKvmqOVh0MlUZGXuMmkjOYM9Z39wwVObB412N2x3VoaMMR8oh1BiMpE5fsZlDGkMapFxeYbFgMTjZjXXbMxuWgQndI6FsBkRjot0HD9VvtFWtrWnr3EX1RgNTgkZiiIBkkdlCxbmvW7duqr65pbWz5xTQ2OZy6o1GOjzY1TwcaJGWxotAo5Ohxvd6Ov3eE9VnBfmDXT28+7oGo1OlkvhRObsEhEYejvMp31DwVD5jU4JyNqNqvqBiKisvA4eNeLKkkrmcTidjUziGhYKC4UyLe080PD5SCA3h9FTdVlsnp00r\\EIskMghZZIC8rIIl8WVswlATcmXu8uYic4U+KEK1ZJW3\\2szrzvWe23D3Rr54bG457imDoPAyUCT+MZFIeECvm4Yv5MaSKEGGvOnWqf89ZJjZ0dp\\GUKOgYdWK\\wzO3WFiRxdib34MGJwFLEp725yN1\\aLWa+\\ThZUP6Qev79lr\\vh\\8lGtXd\\UJImdQ1cZAACsIOy88rUYzkzJzrQLcj\\UFPZmpz6OG3ebCUO5TIZs3MAYKD\\VatmI7dPFVP1Rx5p9EDWidvKprMqFVSWY6VvQESNF01W7X5gbz5emZq4Ec3F2\\yEF1h9+4XP6zC9\\Sp\\61M+pP2ypXl9ZwvIDC9+sVjbMK4Pog3odFY\\zy3Hdj4OV6R5tPstocczm6zZox1H5oU9WZG7Jn\\HgMi6Kxgoc5mzM7iHmICfWomubgMXl8AAsCwi8XQaLseWg0Y3Chep0G\\ZaqFxarYbu371nktIzG2d04ewFI9xzMDcOTxSfzw2JYlw6D5GSZrS5ec5yC7mBHBZ8DjdKcQo\\u\\x4nUQIUAiKM9Wde3f03\\\\D\\1b37j9QOMdzZqIwnlc4iasay8mfjTX2+5pkcXufK+5lNA3o2cgzRF5L2joRoMSdEKlAlT1XKhloc72kf\\w7\\0RXLz2n0GHtwsmXPEA4NvAbAgKcliiVy4K0GFDbxKKvGDPidxzpnGUKBZYdRDwwPxp2uZSGc60ttd7GCg754kHj3\\zxH\\+xfvf3fk8HB0+suAKZ4jXt79D94tNC1Q\\itSw+ImVSZN7pLiiFzw9dtKM\\s42d082y7XjnLj+TNxvli8JjmUEWJeXcuCULrdcq+tiPf0jbZ9bMGBJ3c4pz1h3Ngg+En0jbWIQmAlNUjOkYX9vYmey6\\lCZbNEOZ9Ypa5kCM\\LEKpby5p0Ff4xikffMeIuN1Dy57j9cig0cn4d1hPLSooKWwaQQNDHK49lO5nDb9s1luXN6on5naLyDFIoa0FIzliTIPiVvTpSEVCpXTV7PiBje5CQYmJrQQpSDwEaCYRhXLsNYr6xgFmpMfMY8cCHm04EtGZopBCbBmM6e4tEph7mfFtq+zOVM+KHxuhxx3OUVYjiM2o\\uj0KS55eNDtQEtINnxxIZMs7C5dy5c3YNQYM50Pk9aBuKTBM3hJ4RuUFanRdWWisr6\\ZMR1YXFoVhobqO20NESaPZsM\\Mz6RwYw+K7GIiZJR7BHoW2VCkiDlCmACBd85oFR7glo0Ree2FRWnwjHJITKTFxKTiKCUZl8xGjOLjCkG8C0n5mbHeuPF13dl5TcNwqM6Ie5vVwksrXPpLVatFFUvrUuq6VmsXlEtlNBkeaTTYUa+zo2GvpTPFbV2qX7ZCBNViLMSiYqreYKKVlTUTYvDFWnXiC5eph+I2lkjZ\\d95cFfTUc8KwuOTY9Xqq1pd3zQiPfsf5sxuAuF4ZlGxDJcwEnOYytF83VzqBkqqdqdh\\44sRBA1LxFo6jUVT3XVaN0zVGtt4yn5\\qoO94eGXhSLKSPc10orhoSMBiO1W02zF0kTcUTMFqKQ2UIFnnNQNJqDw1MFzY6NcuYE+K7VtX7lkhK1irxiTkEyoWEwtYO0UMob2p1hr+n2dffGLWXSWdU3zyi\\UlWz3TJEI5\\LKWD8PWL8Fmp42DauYHljQ\\m1VS3SKc18aYCIpXWiRutYyvjmybXoLRQ86uvJKw+VbsOz6ujmze9ZgZUrxpQuJJQqppUu5hXHZDOXN+NfXjOXTKuUSquIzN\\2YbhuU3tWhsFEHURJybTOXLumUWugN\\\\PL6q5+1hZRlWopv24WYoEoEgzZ2rK3u2sBVympH0BSsSxinAEdJDSGRwwb6FcqaDy9cva\\rHnNU7N9Ort181oOcZYbzhXfApqkzLndDIuy7mUYoup0px3jD8XC7OGMCd3\\BPhok7GdsYwmqedxhx2NBwqk1zGEC1FPvFFqEw6qU7cV2Melxc\\q+tXf0aHOzPtPm7p\\Z\\6iC792BUtirjHgVhO5EF1AE02iApRCO+Nczqp6cxF64FawjGlqYCeQ5PE3sYXky1sPgBpcBrAbBdFpl2ruZRN5VTMQQOitqB8cmeY\\eGyyOLZilxc\\\\0LLKLYfcfBikaEGI3+wq++rJde+oTGE4qlvG2ujNAgDK6U6zYGhCmfz2O1QNAihwcF1NQWLwdU1MGbxw02CyNyr4DuHP+CQowDiC8jnSaSRlan4nThy05tBIJFJUrUBF2tOSsTEr0MkeYiAfsOw4GR3Pg35gg8HhhyQQeNemjv8WPdu3tPtUpVz1x72mIecOtunp4oS+Bwn9EK8C2S8LhyuarOnb\\s0BfLKHIFiiMEO8UHcLu7R8tk9PnUTDn\\0f\\029rd21OACz3eP35WmiUVX\\Dvppp5yGAJq4S4iqFgxg49yKqzcAwlULFYaERX9CbMsoN5X9tn1\\UP\\7v\\Qee3r9k8HUIzODc3nFl3GOMxCs1ojg3OPEVdf2HX9J2vGSGZFCHue2yaFEEcMJZptfy7hnwtM5iiLtYRnt3PjFCwP\\3TP9Wf\\MmfWJHBKMW6leWLWUYeRd4y4NQagaXHknt59x5szGPolTMgjcYS0TW3T7IkjoI+mdPuO+GcMrKipURFyfWLQPVKQR\\98Q9qY62qWIzHnlEHSEpR1SoRHWwCE0PUOFwgzBMqW1tllLWEnWcLjYeBeUpxDVizjmTNgSYz02T8QqFg3T3O4EtVHkXUk71DK1QiDhPcJ36GK7AYWbFBxdTpDbW+uWW2ItV6Ue3uicbtph49fKTjw4bxRVDt8j5zhZwWQahsqmxNjm1w44Hl\\\\VHIKcz4zoYEtGnyCKxADflrMWWIGlOZlNG0MeCYs4IICXlC2nl8sj\\UdMwxiPCKLZ0pqfYcggHgbzwdogPKhZz5n\\X5\\kJ6A847GlsnLfd8fGhkd+rK1V7NlNpx70z\\6xUSu1Wy96nUQqIiUFOn8YgFZ6gczfn78HfJKCdXdGI56aG\\NFiHKKw4+u1mi3z2LKMyiUflH0D36UoCieyb3AWFOsqFFkjFDBwD0Pz3qLIMJVfMu9yyYyQPtNsjr8W+x2kWkjuvK2EYhi7hhPFs1M9OnxDt+59R91Zx7yJOGTDWEIT8wua2x6ZysAhek4ba08pE89oOjrRbPZYp8c31G7vazVZ19X1K8qlU6oUispnCmo2e+oP2ItLquTPmLIQ81jG3vAj8WTjM3nxhKEcB7s76neaSsR8c\\QvlkGW6uq0W+\\kwnIvKADYwy3eqVCwAtT5I46WAgJXZPGcYiDZ63c0CUY2cmYkQjTSwutqFDxRs39PrV5XW9vXVK9d0+5OR43jhgqQtBNplTJFM0UFsYZewZiJGJNUDq5aWTmu+2CgsD9S0GqrvbOn9sGRStmKLly+qvXz54xfFbBeUnHN4zF1Weetnko1mvuYEpOpEsOp7t64o2yxrPWnrmgaR00cGCKBaS2EcAKeIWzvPtrX6pnzll04IWkEtR5RR7OxuhirTnpaIIdjVDz2tDiYaPeVe4q3uJcpHR0\\1mTaVqmcUKGcUmW1oGw5Z3zXpNLK2KhbCvFRGow17w3lTWcKewM1Dg\\tHJoCUDDalfTchz5kbv83v\\pNiWDvcCGcwmiX2eMIWvZnnpI0PqDlUMBt3yW3z3EwQ9+dDfwbtnROB5SwiGcy59Z05Sfeq8xWWX\\92tfV6JwqNgmUniyUDtyEgGIknyc7ME9AjRLwEZd8SNYxTTeINHQem0AsQMLToA42vQAsMZ4kOY8hSuaZYsu9aRKL62gcapZc1caZ9yrjXdCtN491\\QPv1qUPXFF8LaFFcqjppGMFFo0zqBWSuukUdK2kgKM5nrBJC8pcRGkUVzz3jP\\dhNTFPEG2h4fJNRnPnBCH\\WU+XSiTyJo5KcR4PrflgbL3UMoai9818\\9RCqw\\\\MK\\0C\\+vc8YggWBFTgO3xxIexYGnM6r3e5btcchBczMwee6YeedwgHGl823gSoZATGvH4\\tz\\g+KAC\\5yHm0OFnE04LfM\\BxcFjlgymfkuaays8KjY9NksrfJaGjqgDghimil37uXhfUMHD6WAkxe95jQf37huv4+mrT2l764xV1\\v7u6Z+oFC1mfnc0+3bD3X\\3q6RCX3P5Ro5ZZJzHncScsZAjJ1Y9i62ggUGgsYBks4SCxJTnjHAAtdpR961eEwPxA5DQTiYFDTwQghkJoeMa0ZRutAMPpiXtuJzOGqr2Tw1Ep3CrB2mYehGcrx\\HqAFGXLLAgvf30hN5TgqS7sNCl7reFh9yyooildYprK78Fc3Qoy+uGd8ZueV4\\hVfEVmhNwTNm6ntMAfxdkv8BV1v9xYN7d3HipRERWZcCL7tYLV+FnO9iMqvvgMxilbFmOu+HOkQ1counzMqNhlvNprnVhxVS5yDZ2XDJ3MSq1qD9RoFOjkuGlrDAWVSXBxis7mjYOGtQCK2eZxwz4Pr8PnZI1zcFvBlSej0NmQRIR8\\l7E9WmcNO3PnKLTOaVHYdYcaG58GzPlC+iCOSPP4b6F2ntwVyfHR1bAMEKgaKH4ZXNgY6iW1rRSrxvf4KRxona3Y9E902CieoWAbUb2HTs0V2trKpdXNRqBCAVKZogiaWr\\yUNlsjHlCwmlszxrTkHDeyIPMx7DBqOq+dy3+CY2nmG\\zR5qe8PW1qYVVMdHLSPDQ8DmGXWEefzJDtzzkMacksD0H6LcoHxE\\yB0iZSgNFOIRlgj8DoY01PsmqeVbXrOEDWygeFas04IYQZNAwljQ0Wdxvet4DIVKsW1\\46XWeRxhXqRgG7Y1xQpFFlmiIpp5NyhePm8C\\NGPENg7GTaQ4Ntzx\\3dthjnWY0W8RM7ZwrL6RkU3d3XtWDw\\sazQMlsikrtAaE5cpXqVhWKl1TkLiuC9vvsmQJf9HXYrGrRuNtNU4eKjae68LqlgvcTcRNXNDvTTUahyoW1rWavY45g7LZou0RTtTg9iU8l7r9oRpHh5rBOcrnLFaL0F8+b79PsgDIpPNli\\hw7JNcX\\4\\hZaRlpfB39wj1uKoPzH3+ETa02AI1yZnLujVlYT2j97W3smbZspaKK1rtX5NOw+aenh\\R\\lcQhuVVSsUQbAyiZQRoCmWcTKHVwZCRPGHfL4A+jNfqH\\SVI+xWKuvSqmmYqVsZpoB5UMCFCRhKRvTk46KG2Wlc3FlRmPFmkPt7ewrWaurcvmCpsgFLUsuNBHLfAqCNXRChflcNXJJ8yUNsSQqoNBknyInsaH2sKkuDfx4Kn8W0+JkotatI22ka3ru6ae0Uilq3D1VfDGSFgNNJh1HW8ATarBQp9XR8f6BkdaH7Z6CwciyeQsLTwmQp3mwDDSOaZ5K6uq736PheKJ73\\++YvOZUqFzc7fxOvmGFiHomzN85NHG3me\\ELgQPecx4cDs0zxs7Rxkf8FLK7aS1fWPvldn3nNF37r7hu7t3ZfGU2WnvnLzmIIJ6l+EU76qlbwSZGMuR5A00Hi4sW9S2Mywl8BkdDE3RAshmSGd8FKh+yTxoneNPMaTZPr6flaNyUItL6G1s+\\R2dqH9cbX97V97aqe\\vFnlLmY0yI9VK9zZOHYILKc+dkkQicKv7rmM8f9mszgfWMU7JTZZiqc4Hlmj3Ymw9Qn9rpJno2ZM\\WdyUAMnNzZyzh\\0XcaWr88+jzUYsv0k3cKrH9vDta\\A8H6g8\\\\C\\3Sf\\oZvfzySzaWo7PBdAvYDMkiMHyn01M8lraYER44OgIbUXkycqTzsXEZc3zRUf2oWzcXgY6fh5iH2Vy94aIY58GNFNmQgU3NXTjL90eGkLAJ5mEcor0BRrYQ10Dd4aGNFBnP4EvEYUSXSAc6nYxtEz8+OlLz5Fjrq6u6fOGiioWicWTYVBPmC0V3vdBf\\dXX9Wdf\\H\\UafcM0cLJOUJSooPeumjGDzb+YtlSYoVaXavrv\\5v\\iu98MILSqeSSmNWOaOS9hRLxRx6NR8qpqlmwL0+EmpgXrpzEuJplhlr4EU0lof7lR+zHLG\\+ssv6fc+9wWdHA2sEIvHnDcQhFZ7fWbFFpVgBACDQKMCJBrJcb3d6HwZbWDmd25W7z7kMuJhWVw5xM5J+a1wIHsqwGzN5bWxAeM99Zu\\+Zt67vnnFZqDOWvhh7+iYojCwKFXDnlwJoYcmK54nYzGhqCZOsWQsHfw7iX0HaFdrrCzwnY5VgRBIM7EbSE4rPd08+3X1Dx+YiTNVIZxhq9aHT+uktkY4INzcHBs0Dq+XfAyHj4mwzKmIirDtPPpgutg8\\qlZQGIC7\\nz7I5kCx34JvFxXJ8GI2\\+EzGfzPkwikjMebEd8jZIcAxRIXrsgytYPcQUBT03b\\9lnq9jnWFJtRdBpyjioOXVK3UDd05s31G7U5X3d7ArffpXMVszuxHhqOuSe3X1tZ14fwVy0Z0HMJl2sHxrvw4akTscRgxzAzuB1UDncjnVjQP4ppOPDtIrcsL4eJwMGOlQQQTPksUmWxyWbu+jBq5RzQ9cHx4xvmeNLYC1YQLSz5WVCgzpid0F4USHTKdugXI4mmzgEPmxBMRLSFak\\a9yVjdNsWy48RFOZvcD\\Ya0DiUirwu94\\CisKCn8V643AHjWdt0uwxarPvp9POXNlHrk7TSG4haDeCiokjvyLvjuGbkzcirZcYKFse6uH+G3rt9pvqcwBkY6T7WlQNr5VN5JTO1jX1ntaZjWeNZBtbDOR5B+oP7uj46Lb6zUPVS3kVMgmFs4k5Yc9nMY0nntbqF3Vt7aeUjOU1DwzDtsQA9x6nhoZDWei0Ghr1euakTmE9Ccgt8MzLimYo4kCad1sMwVNgo1XWN6pOrlM0YuW6cT37rbFSuYQqtYLiKfzWPGWTxI6NNCeR4PBVHZ4eKp2r6OzZF9Q4mpiHHfL61VJdWfZavLwSSeMhrq6vKZUFRcaXr6vHu7vGieO9wdkBYaqVq2ZAurKCP13N8mBoMixHDmS1N9S0P1ZmvSgvNVe83dHk0bGG\\YlS22eU3tiwrD9GyRDAjMc7QlRA8ZmX0gklCkWNw7hGwdwOZ\\ZobzZWp3egveZjHXdaag9Gmg5nysxSKoyTulQ7p0vVbQXdnsJeT4tOQ+PGgYatQ7VPDtQ4BZUMLTsRIQhFlReaztuatwzUB4AI8zwjwD1QdXtbK2e29ODRY3WOjs0eIbGYyV9yZa245JxYoDxFNk98DvfViCVugoF5uJszGG8KR3WH6BCtEypRjOnyi9d0\\kPP6eHwWN+58brC0USFeVzFMGUqWSZYyaynUjWnBD5u5szuuDGY39p+SNKLTRxmhqAhmMr4zr4B2yUKGQKhrXFewAOD7+crEyuqH4Q6nE1V2HxGz134tN766ony1Zqe+5kXVH26qiBDQsaxJRMQhWaNWmKuXneiQqGu+TzmjFenPWv4qDM4Z12TgPiHCZmzhGm3Gy7CKB23vE84lRRY8NySsbTyhayBMa7AckHQRglYjgk5h\\+DCyweSGwa\\vUffV4UWL\\wq5\\Wyy9\\0mwOeJP4R0Fm5Hx0c04OwqShAMB+EGX5PpsTpFIKrMgVmjObjYwPyQen6GED5CGuLH9vUH7ceSNxEVkELPAo6sKR2qZmowDHBwk5cnDj32A5IhRwgSm\\kOxDbq3XV80kMkIW2s2Gjg4Pze170Ovq6uXLOn\\2nMk4Gc9RkcO3INPoG9\\4lv7iL75sI4UkxHTahWX14Q5FN6O1USU3ywoTkIWZKvWy\\st\\8A\\0\\AvvshFJjK5jjtlcDBqGxouOpuO2Pbh+Nq14qqDJGJfbqmZzioS45UZ5msrXwJRDyNTHo55e\\e539L\\9s8+pdTq0xQvsb+Gvls\\oCiz7n3EmHDnZsqqsc1n6lWCEh6lhFMvxTmr4ckzHwWeo5HISSGlNYC6I1JIs7BNBwXh0WcCR7\\erv\\Ir+sD7368kXLZlxqC5GFOWLxUmBG3yb3mvNgJaFnvRuDc6ON1h5gQMhk4Y7803\\oHxuchqMyL9zA4Rc+QWcn+X5cbnbrdP9PD+LR1BUJ2NlS0kVCjkjGeE3chkjCsvLuA9E0xsnz2j+uqa2XS02l1tbp0xNSLEbrrtH9pZMNN3KlLebzLp232nMDRriuHQYpMgcPP+aA4MzSGPC6f1JWnf8Ygg2qfM\\4aHl+fADDerztD09TdftdcyNBeOxnDoeEIEm5vRb85g+DPbZ9Xq9NUfOAk\\jQIHKjlcjLFQ0VIobG+f03DgrBMo2HuDjkajthqtfS00lOcToj6yMQIoXq2GT1xVwTRh0v+4T2pCaMRuyN8UihQtR4fHRhtYra\\bPWMDxXoDIrxB88mE7sMFmo6VzTprhqhoj4okEzLEMMldt0JnAlKMgzOjpMXCit9CAR7c2A5514RR2Dh0GbJy39C6gT2pXHtUwVw\\7l2jgTkqpN2C44jC+cIOwfz75kqhHq2u2J\\Dt6JwQt3KPW4eHdvad0DpQgtQZj+01AiUTcMxaDM+YiXqZPVG+0oX+2r27uutBzfVh\\dX8BXLeCabh\\+XiKWVya4rWFzT5up1FbN1U6H5Hogf\\m63dHxwV9lUqEIuLXhvpmIUSKB0ZuMpvWf7JaXjZY2AXBYx+0wgn+a7lnHCnG6rqePDA+M30iSDwBgyl3ZRKEQRUchQtCNkinhqPHfwWOq1mnO2N0PUmPGmTg4aVqTkyllrTFcqaxbjMh6cajI51kHzph4\\2VG2QJbqBQ37vvZ3DpVJpbS1tqlyvmxFazgNVC2V7VBmbIWdCkjDw8ePLMQ8lnQmjzxbvM+9gyeqI\\CorGrSh\\s2cwrLWFojOIw0RudrimcXinc6Onj9luKxrApXrihVX5UHvQGrGg\\Ek8iznp170GDi2aQG45k6o8DoFeQm+\\MhEId6g0MdtB6r2R2qNyIGZqbt6qYur57TemZFmcZYhzfv6tYr39b8tCF\\0FUsGFmu4Wg61AirBuMwetYY8T5t7zSaBeIKFHiMvlCe+3r6Pe9WmEzo1VdfNxQzh3k3LupMTaBA+DFDsCjUzCjcI4rH5RTSXFsN5Ek8CaxvI78vaSTUlz7IVnKu6sVVXfzIu+RtFvWlv\\2Kxr2BSmFCZaVslAny46dD5cuYlyKYWjjer6TpGA5TqEQKczNnmBtNHLLxtDX+CL9A0mgCKWyNuzWbyIt7KsTLGi9CHYdTecUzev7yZ\\Xw21OFiYxe+NkXtfr8mibpoeZBXzOEDnAYMbQIewqwkExTAzgx1jggvg\\jccyTaSTGVkfQ0JnSfTbR0dGh0WigYLh+Fh83RGII1bLL557r6UaEDmtwDae7U3AwjaDspkZGcp+a4fjfrSKcTkI2MXP3xmj0D35ff\\Svfk+\\+Ks\\r0++\\Ak3riIFHv4Dnas9xHBQUPFhElg0YrrrrAPb\\JCARy7ddDwRBG1GjOOJOSvTjTIzN7k+Ic+DvrnCAgm7A5VN2hGkGXFwILJxw+fgoI2MAKPREgekF06t2280jvT48Y4ZTtZr61aIzUMWS9ec13cePdTOw4e6eOG8nnvuWTu8usjd+0OLqEln8zo6PNX337phRMJSkewj3zZ4d3C330HjKCRrG1VlEjml\\KT6vaYmi54KK0VtnLukw8aR+XSk\\JyqlZLS2alOOw913No3BKFeTFrn2mxwCJ3VXHnFCYrOeRp0TzVvN21TBdaaohqZhTrYP1Qwnqk\\nsiPJ8z\\g9k+xcoMfyseAItOYJEwQ6YQZXxL4eFcxuGlUcBG19gR+lhoREbkVc6CWDLOw6OJg4WoIgQEUx3sPtJKtSQ\\nlSnO7DuBbfearlgSqEUpm\\I+iH2ep5KxaJZFOQLBXNyB3JlLTC2gZQKssN7N9NOy8ZzsUl8odYDbeF9oh7kYDTzThvROb4MVgh0Twk\\o9kStmY9oq7iAOUhgPydiLswW\\LN6MpBC4OAgOSuIZ9scmfPndXdu3eMv1OrVQ3hxMPJMrKXX5EwIzLmhFweo8iaL3RyQqFBkeQQKiNRYwIZhup3sSogNmdmMUtsVBDNcRCnSHT3QHbYUZyx1rCteLyz45oEnFhMsODZ3+F7FC62WQs7hrn6PSD5rBWHftwVAeViQfu7uxYJYuPN\\tDiWuahCwpmrHZ0vKvBqKFEciGfrDwfJW1OazV849KaDD1l0jUVs6vGe4D\\xReoM03JaIztAyo\\Nx5cW181vhjvt1jK6OBgX0cne2aoubGx+U5ED9eKv8Pz7HzaYqqurCw5ayCmLpAcLyJz7C9iqwClANsBx4Pj0GetTkbwQkHSGME5Lh9ZmdwTg\\xZE8vxLMV5hMxaxmK+ZM8O\\6ZccuHQUTFM1829Yw0xGkGNFU+C6M5dyO7CU7cH8ZtD1HH5mp1HypfGUryj+4d3dEAYcNZTupTSaDZRLJ5SMg76d0bz8Gmtrz6lUgnjy6Hi8VNNJ\\e0\\+R7ap7cN3SeNQ+XJxFPKZfMKOkldWHrsi5XP6i0X1PSL1pkD70Nnbk1wwtPfRrOUxpOl9sa+YvxUL4XVAAAIABJREFUfFVWVlUsQ77OqVDIGm+V60wdNp8ygnZNBb8oMimm2bvZ009PDmxsu1Kt21SDwh+rB0blo0lT08WJuqOOcoW8ZqFvY03UsNkUZsMlZZM5newdatIZ6KmLl3T4ZE\\y5lqpryhXxduvYUKlcq0iP5m0vQ5LXtpEGkqiUMJFTJMR6m+Q2oym45kQ72xcWVcY68nvNHX7lddVq59V5fw1hdWSAg+tJ1FEdOWhZsFI\\W7TeITxTMq85KDC+AlUgD31xwSDD60h7pwcaTEqqN9gYwq1Tbbn+XPKxRKa3nxd3\\+3X1Ln\\p5iU1zZXQNLYWNB3dA5jEPqCKg\\FPbgkeV8IyHvD4Kp5nFP7\\vwB3XUONJbb76pvJdWIZEU2G\\CYnh8zayZ923kPKe4QgVrqj4Xa4Qyjq+RN9cYOgHPA9MHouVIeliu3WStpM0Xr2n9x67py7e+rScn+6qGMVUXMbOFMMEZLOBMWrlS3qgJUGBSSGDnzhfPBBbplBV+\\H8jumcdV5K9m2cOD0NGduzxNOqIi0Bw54mFmuFIA7+s557+ZR3ezarbmenFj79PW+\\aVlCYKvDGCgZjpWZxoy90wxP5fkqzWcx4okYLmZNoAOrohHV2FhqVB6NTJi5YODU018QaEEQQnBk8I3heIdBBAARKZsUUor0F98xx2dz3ljysMGaKXva7WTDW1776Ff327\\yjv8Om4d9ZYP2+fulXf14\\R4GlqRktQjpkTkmRlUqDRlFgze1hcWqqhPE+KIYosHgYOagjqJkOyEjug6Edbtz\\VhtCYMkUaxRYwN8FmP\\LStjFvLhgWCMEhws7\\Ohe+XlRdANjRi4WmxNFy5Mnu3rr7Tf1zDPXdeniVecyH5LT1jeDUBYtSBZoxrvf9YIZkJ4eHdp4ivFcqVQ14vPJCZYQSa2t0eGVbHOh4KMwiPgbdqCUso5s6OGH1dNw3tbeyWOlihXd2nms\\mSqennN7ALS6b4OTm7q8HTH4NpqQcol62od5jQerSpX3FBprah5aqRe90hhe2Chmby32MLX5vqWsmmMBEOdtLqmFkwB7RPFYs7djjRqij2zwEJFyIPnFhsLCliaWTUPAZskD57zsYJ7lDWOCoWz8SLs+4yDXF5lq9XRvVs3VK9Vlczk9eTwyAoDiM\\GZQAK5rU9Z8VAt7m9vf1OSHKn21K3y\\VzGYhm8UHskY2Jh+qOhnZgQ4oEtmd+zzoAVaDAiki2HBg8sDiDw\\Ehgy8h50cGakinAnGW+8PPp3hi3JrJkBiQMAIzvBUvTJinDOR2CNhntrdszTUax1bQu39PHp8rAO2QL7j3EXGs6IZSIJFIhJn1z5ARF5ZO9XgEzSwkHIm8cYfgJJodgGekVjIso7GiZXKmUnYfDOGZLcytHuEEr8ufc81Y86xDQ4cLZXV7rH1p2J9aAwSiRfiwHwtNCdfrdDQxRWTfrnsyThfv+EM8353uqYWpeh5F+1wLjAVRWmaIiAIhKCmfW1UxV5MXps34kvvMGI6RPWgaf5\\YG7reQpFi2NlYVKsl3b13yzrMRNKz70eCl0jlxxox7zDcsAuQ2RmbumaAghLTS5pACkM2TEZ33K+Ip8c9snXvREPvOLuzNri3Fk49d5w+9iYONIoCXhP3f7zMMM2MshWjdRYR5HmOMumUxQ6ZJU2CiKGWxlMQJ9S1vnEss5mS7UGnzUcqr8yVLy308PiWbu\\d0sybKFvFgmUuP5FSIpZVPr+lmS5rtXZd+dy2IanyQctu6\\j4dXVaj52VRjyudqtrBqeVXNk8szYqm1rRZW2uXFU2uWIjqDlogPFicqYyxWSUzw8fzXI7lykEfG7y20gQwLSxVCb7tWfXmXE1+WyoI10Yuxupcr7YAcbzOg+M0wb3jpEKhQOjcg7fbM5TrjhXb9w1g1aQyGDqazrElwkPuxUNe2P1TtqaD8d6+hLGyBiYOh87oCNQT0Z4JlBazHTUaMpPZVSp14z+UcyXlUxlNR7OzCyY5AQQacZa565uKhYbaHRyoP2b97W2fkn5zQuaF7JG\\jbjWkNhUCxjqNxWKhk3jiMCAs9PKFdKqD85UaN7ov5gokGrpclJV4l+Vd2dsZHp12sY2TKdSSp+sqObX\\u6vNZAPsRpeJU4FkALock1grkrsH60uLK1amq\\uIU+D4OZSqsruvrMNe3sPtD9u3eV81LKxxPLAsuhmLOFK7JA4wAopiGjN8pPR2MAJaMsGOCGTvO6NB9IYeDqe8os6SxhIa3a9Yu68LF36+7gULcf3FA+WKg69xUOO1a8jKczAxrK1TI+6ub3mE0lzeM8SkSI7HQAWHjG8OADRzN+JY3QUkloXnZYSyx85VMFLZKemuFAnXlal85\\UongGd29fajrH3iXLn\\gqhalhcIk4MJQ3miubC6prpoWygzAk80UHDDLNQhY33BZ3R5pe9sUk2XXjKIuHE0Zi7szh6LMWZsQt1dQJsVex3p3zSMFllNSOaK88\\nk\\1Bg8emjAuvL\\\\8KLKTTFFiZRMbGP+lM0RAsOllGhK4TjJn\\FIjBcOiI7HwwHkw2WSOzAttNJlqpVG2hsznj6I0SzLLZ6HYLzj05QrAoZDhIXCiwZwWWBbpmMvbzKXo4bFBBziE6aaG9vUf63qvf1dUrV3X58tPmrUV3hBR9b3dPt2\\dsJ\\R63Z0bntb21tbOj08NGUMF7xcqpi7b6eNGks2VskVSlYkMEolwoOFZLyxFLmHzJtjFvQ5m3U1nDd01D1ULJfTzcfHChIFbdTWVC3E5Au57y31+kdKpWMq5lF853S8U1C3UdHG5mVVNrKaxk40n3aVmadMfQNBslJYsY4RlIaHbDgBoYB3AaTpLBuYixsitORPoUTkkKXIci70cysiC5m0ihYdVDAkiHvAYuRnMX7NVfD\\StlYBOduRnY8pSBKuzsP7bDB7ZhYFDh3g37HonrymbR52TA2YkSEyMBxXihiju2Q5D4yYo6iUsxbywoOqdXFiXxhfmOsIXPozmSWShQ6JF6vpyf7TwwZorjDjNbWi5ey90exHxX8RshnAyOuIunbyAqVK0Umxox0wdPJwnh7nW5Xly9f0sWLF+whJHYJHx0OGTZzRtNA3RR+zmA1UK\\ft\\dbXoGvhb+WezgjpZoVBUlPg17PHPcNQkdSbEpMR\\gHRmf9R8a8EZrHZ69VVqzAIlkgKujc6AbEoW1ZWblcwXythmM2jLjlH3LNesOGbQ5Iw50HzcJyJE0lapv9sugWIy9G43212gcajjtKZIhfSahcKGn7zCXlMyuajmPSHI5UTcVcxdYTh3dE4OfZdyNfOkqKfKwQqtrYWLNnslwlvPmHvmY8w5YxOZ3aWNQMCDEQzaISdnC8CWg4DP248THJFWNN0aRFqEz0mqx7OvdoxBU51fP\\oQ0cHOOX5hB0Cg2jPhQKVnABaIwHNIgOZYyCrY2rNptZM8J\\8eWjQk5lUyYmwBbEslgX+MPlVSqu2Ofv9g4MvUqhJjy9qduP39Y8ESi\\krV4I5iTRrHIrWqevKh65b3KpS8b6rvw9hQEb+v09HX1eocOjTN141iJWEoJEjT8hArJgtaswLoif0GEWVzFcs4QrNk8ZpYZYTCxzx7lREakf659fwjvLqlSuaC1tRXjPqEENV4rB3UIgkXKxHTJYXMNEUUnBQnFWCFfVoXwXaE2HJisv14raI4NzXyowaQrP+n8udqnQ80mnra3rqrXHqlIFuZ0oWl\\oDOb6+r3Wmq0Tq0x5HAjmJpxP3zA0Wyh9TPb2jh3Vjv7+2YNwdmDPUQmnTcEgknFqD\\WufNr0ryno0d3Ne0OdObsVSUrG1qkKCucYaT5QmGQqcA4ipl03Awx2+2hRSFlSnEz+u30mgy41HzSVPdBR7l2RbNHYy3w7gqOFcuOden6WS06B3r7b76l1ATF8VAzJjoIDkGwGer6S+qGNZ+Oq2x7BQWXkV7jsL2MaH\\tuWfNNubOnRvqoUxG5eZDgJD5UFnw8BLFYi\\lJ0+IgYHYbjCL+8Xv8TBndMhLMODLeg7BylKMwdfNJJS7tK4zP\\68gnpK333j20oPJ6pRPs36VpgNh6CSge1xC39hsT05fKc8nkkn9mE9RZxrGkyeF0aiNO38HSuwQNtR\\HNf5wALRc2ToZphX615UpvrP6kLtY\\rb1+5q82nzuvZjzyv9FZO8UJM40Ffk3bfhBVDnyI4pkGfbNiVpS0JXM+++eg5wMWJW1j39nxTZIZz9QZQOyiw3B5FzB\\GyKlUzkb2TkXoimAKMEboriB2KNZ\\tALrF3\\lM3rpM580BKs\\6FkuG8TEuBHqyCsjuBFzL4BLt2h4M6AyFFhsvhYKugzwddwq5wbOQcJGx++rlar9ezZaOkMKKb7YzLhxjpzWtu\\D6yCehp8T5ZdFZoNIkxmRAunhLP36a6\\q7NlzVhwRoQEJGdNR1CmHqJomIwvn5VB49plnNBvS3Q\\sGmIcOh0H6rWdu\\T65hkrpDjg+EWxgB8X7uHc0DgO47G0sqmU5mFX4\\BUh90nGoahHjYmihfPaWt1VSuFUMH4gRqNH8iPDc3YEQls58TTwxu+Zr0NXTj\\jLKlmSbengoFX\\X0up7sHat50lEuW1I2nbcCyiS3zOJtmExOWdwOIowZbcZvuzIIgHOjBT7loIFkSZRROZdTpVR0cm6r0F3Xb5snrrilgrnn8rBQeAajif3sbDpjCeQ22oknVKzUlsXGROj\\8BzL5PNWsFnmXgARP6bhaOQyzTiAgXDx7ULuDNcKLlgYGgpCzE02l12GPDvuFgWgCx+eGYJggb4niB0cHEyBxeswIuAe0p1Q4LhAXUdEB41aqZRMgMC9s4y7AWNjRBh4SYWGgl28eN4CoiHxM7OHW2ioEmOZpMtujLyAMLTjoYaIDefK1i5k1B\\xCzKz0pErrPCEwa\\MJdA7gQTlGEVFpNCkWTEu3cKRj+srNR0eHNq1i4qRiHCMuCSTxMMIVDmrVrtj5GUQSIrb0aRrKJ51yb6LH8I8km6TImtqPAUKCPyDmhoM2xqOcOgfCDcHHJJz6ZzOn7+szdXzSiXLCgPWWVyDLtfNEVt5v3YtBghCnOEf94u1BrEeXzHG85lcwtAsnm0+H88u68ilOLgsSSw+KGLNLoS1YSNCVI+M\\7t2iIOKUgCxL3AdjYtHtFN\\qGEfv6\\Qrb3lODBSNLcQwLRa9n2uN4UW94xilfuLIxGml\\xZ5IMWIW2MlHjfFPikJSTgo5jowDeeFty\\eIwwZkYXM02CvobjI8WSU3UWe3pweEPDWU\\xPD51qK3gjkLgL6o5yWt746e1vvJ+KyKnszuahz9Qt3tbg0HTChlsK2xcirJrMFFsHqqQKP2\\rL3nk2Tpdeb3ZN6b3meW9+17PAbADLAAOSBhSBCGIIGFtIzdDUmhf2aDwdVXhSgSIJak+FUfFApJsUtPLgFwgMFMm+meNtVdNrMqvTc3U\\E7b97G7C4ZimWoGB1gT1dlZd773vc95zmP0V7ilorJLU2H5BCmtbO3YRwcOGFEME0GPdtrudah+tUaqVhMzVbPRi74ma2sILgAnQe1kI138SriWjh013FnuV7cL7ht7IO5bEnb27vW0AyGjHsXSqUh2o\\lpxb62f2\\t8Z3c2tP077UacLTO9CoNzM14aw3VrNaUyYV18XFuWYLh1qBLmG5wfidNd3q9pQvVbR5cKCGZVQOjR9JTA\\B2yQOcE2heOxvVDQftvTR3Z8ad3j7yg356bIWNFT4G4HIm80Ozx28Rpc5G2OU2R+bFUMy56k3qqtNExPNqF0ba3A80eT+QKO7VcW7DQ2Hh8pveTp4ZUeXR0\\09GcfKMVrDAYKTMwks1BIojQPBUUfG\\ObofPcNH3m8TRaIP+QPv32W7bHPnl43xSAuLJDmMB1jmLNGjMKLCuDHWl9zPnGyNNCM11jwhS\\Ax+P5hMAIOIpgxeZF1GcvRSjXILHd0pafeumyq\\t6Uc\\\\TtFWh1tkAoQGWk0mRiCheAkm89bzFF30FHS85TGxmGJirK2+GK9OLpG1MaC5uq+HE2D8IN+WvIHnNZoGpaGGpGeepGkSoW39OrVb+hv\\\\qRksWi3vjlT2rt5qb8LHE4PQ3aXRvTT+NjK05p7ElSoWCmAem0O7ZfhwUVvxdwhr0ibMI6PSLdqGedqIt9EYQeMMGKK7uirkk0BOv\\o8CaTob6y7\\4rxwR\\vH\\9n2LyvmN73xLQWSq89qpIVjRedTGhAQrOuM\\OraybagcgrwZ5101sk0mhOrYpNgEQ6Uaf+ewgPBImC4PJw8rm2uukH8xP+VA43tDvyxs74H8uYlhDEboMs2seCoenKj5s9y58762t3e0vra5lHxT3I3t4cLRuNNpqdVo6NnhoW7duqViNmfFBDyOwAqYqLqtthUEqMnyBTrshN1QUAnevx2uxsmYGGSYQ0oe7akzOdNp50SnraaeNxbKrr+i1WJe6yWEIod6dvi3QtzARmKwdHWuwztz5WO3tFJcVRBtKJlvaqWSVTIoqteZqN+Ft+OI61xrM5QzG4YlEd06fefpwXUjyoDcMRuJxelyXGGLj8hkTO4WYx2X4RguvlDRhWorh7lssDCXe2wGQEcp3BgxQbZmzFOsrGiLAhZfMvMAnWrY76rdZ3bvoGFeOxynsiacTxTZdk7hAcIUFt8QFIlRwe+IBxGeDYgnBYTz1UKp5zo\\V4Q4J30OUxAxOlhH1EWi6y1HQZDIQanGyucYK7DW2hqPkPTP1GnzO+bmas4VRUn4xhuvO9O\\Qd\\QEmIZbLKwVFuG3CvWJYc8RSFFDQRj3pf1GiCMfUZYU4uTYV+kwOp3e44k+jHbDPOSMbWdW09hAcLaXi2v2PU7PDy0EGPHRXPKN4tHWZAyQPrBzEYnVN7rG+taW1+TTywHaqIAB\\OUcfWsEPDp2mJqXjasUKVoxdZkNOoAtKvbayiZ8+UnfOXhvWXIZcwIG+u5FVhwX2h8mvZZKYghwEIkHRKzROGdYzxIt42h6J79G89cvpCx7pGvcFzFdeXzm2IM13hDGxNLAnvMntmLi7pDub2IbZim7FtGNdkBs7R6aDWct1PYwIVEehvtFgv2GiA6YZFBkcUfNlYIrxZGvYw8CkeNXGtLjQDBxKsr4Rv3yqmm6NZTJktPJLJmCIuIADuHTq8mPx7IK\\T0uHpHRxeH8jMRRRNRez44XeKpjOojT3sbv6rdjV80B\\7R7H0p8lCzadUK14vLlmLmueZb0YR8zJtFVMlUtO1fU2JR0WKaMP4qOaS1Rl3dPrEkMc1G+HU5MUboQcj64QsLDsbDgNMrKyVT2JKMQEGHWaTFkAwdusrejTku65w13mgz6u8aCoeqj2fZVJUoJJMx88RKZBf6yZ2\\1Sggj3RFM1KNZ0nlshtWYGX9lKbdkUZ2FuC43TVrm1Qha5zO6XhoRHQ+O2h9tlDU5u6e8NH76MkTU\\jCH2YclyUqx9SfaW0WMlRyevdHf6PNK3vaRDk7hweGeMoZFJMJyv5L043f3CKYKZ\\Imh9hBKTFA9lqq9fuKzrLqH48UOtpT5MHDS2enmpxeajh+Jl2Xl5Vcauko3v31D+rCc\\ywWSsMRSlZYEF7wlD6dCg2qmf3X5tUVUUWCCUCA9yOX32s5\\V8eFTnR8+Mf8nn2LFPLDgazkUZbIgvzAsB3hqsWRwvxPKDUA5nKw+63Q+VzIaVxrFImYikbl8OFhwQLVQ4mBV+194Q\\5eST+5865m1UvtZaBPuLUzm1Pgdm1vSefTzvWf1xRjNte4O\\Se5jlio2N4Z8TQGBJk2YAORbPvQyCD2GcWUzTlqRsbqUddEbmqT97+TX34QUvd8UyfwELi1QPF8zGzrcEH03KGs5whY2u2aI4wiuZMGPSHSy8s1MCO6M6zzpo1gZLRkkiG8e1McAr2pWrQiivHX3NolQ0JX4wI\\yEEixoBoIYC67f\\p59H5Wxs7BlCZ1y72T\\Cwfr6t35V3\\lvv61IbKGnh3hHDYxct15ZVzpbtFGD5r729q4sFTluxGMqEzvsXIHFG8ZagU0rVA\\ywFrXGvXM14WPFPIhCquVF5VwyMFySi04H8ELgrltxhQMUzLWIHC7eBc2NgjLP3v\\PSMKb2\\uWrgtJPfJdKi5ITIDXVxUVb+oqVG\\tA17d3fP2V1yGBGeGo+pWW9qgMN0KqOVtXVzc4cEHs52jawXwTqkbyMGMpNm6qrWPdTD0w912mzpvBtXdvUVc8JdrzDzP1L1\\KfK5pCz59TqzXX4sC1vuKbbe29p2Omp3TtUcYVAXU+RUVaZdEXzWULDPkUFqgmXDE6XD7xpaoYJPiqBEWEd2dC5dEM8perHI8R5LxGhyoNBockIdP6iwAl9hViM5dU164SOnx\\r9OzceF7GyUKdFI9rb39f6zgjkwnm+4YMNi4g3w\\NKZmuiXtk6EYXlebUrh3QN2hieDjyu3iIjXdl3AvQAAehs3ac07RDtMIkAIduOnfxsHBnjdmYbDBc5icuzNiS4t1GkhZJ49YaRQ\\FEHYFFzUECxjzWTKrcQKvXbtqxTS9JVw1unZ+ht\\HLD4MF2bHMNWVj\\N6xtYF1yKMHiJjjUItjrXAMuFgiMLNPGmihnTxGUMiMdeEaxF6ZfFa66trVki99957NibkcAzz9+Ie3Dv8u0pGyh9N4O8sbMS2v79raBHqTw6VRApOF1YHFCOMXwK1Llt6dvjcnrdUmmghvKAwB+wqkYlbgC\\vl+vWaQ017M+V8LPGAUwmYoYcMm6F31bAUBHUr1Y14vv167eMLIwFxu1bt00oU62e2SHMBueaMu6Ns\\ngj\\HOjLTvbDooshi\\uXGsU\\iyRsKfDfks3BO77\\2+2bBQ9LqNN\\aiQODv5ZWKFaIUxmy8vC7iC+4v\\B34pSE3MGw2jHy8RBzZz1A\\8tADHIN+TwOoEhMl4D158E4QNLCBEw7ekR9fyC8P9OT8A33w0U+1SMwUzzj7BLhbiUxG80Rea+V3tF76pGbzhjqDH2q+eKSI+S+NdVKF1MsY31NkHrUQaIqsUqqkg9QrSixKWkyT5gS\\s7epRrulqJe2YozcPr5AofjcdPdmURIEajWgOqAcnWt1tWyIHEpLeJqIj+DKsH4L+YIJDyhErZDCw7DfsdG4c73mD0gxQdIctuzVM839gZ5XP1R\\jIAkqWDsKxXDRHRdg\\ZY3kxKw8oHHUlhTRLITyY09rnnsmKiVmVEGtG1m7eUyro9H5nHhw8fGlcLnzojd9PA41eWL2sdKsRFTfc\\\\EAbN69qZX9fjWZfFzXY6RHj1dIErK6vSlGai0uLWEt7KeULK2ZKyjky6HY07QTq1+Y6vlvV2QfPFL1oKt6qalC7q0Wkpk\\94qcFMfDJT35mhqHQXYcYbkOiJnZwaXkzxSNxmef4c0uckOuz0Awj7oW0deVA169d17OHD9U6PZGHLYMoiJwHFoNzKl8I\\+YBtvS9go4NYmbjQBtJwNMKNEEAQoSVcLaHpTqXh00C0ybFNFRE+RtbevPbX1I3N9eP3\\uRRmdVrdMw+A5ho8BqkwgxD5TOpWyPiUwn9pohhzZEsBwNhfBsjI0BXVycDIpj9joEMBhIuAIrrlg2rkEKlJfnaU2vX\\uGhs28js4udf2Tt3Xz068ovZbR3HMiNRDOeC5lOYKTycCc6i21wKyOXDPP5ILnnf045LaG044+9g0LUifcNIKiyqZAcKpoev\\\\L7BGSxXhxKkIv\\c9\\fGffF9f\\rVf0nf\\xXfkJaL68OE99fG2iqdUyBa0vX2gwXCkTntgKj34EFSmDmGA+OZMF7noHOAcfhxQZGexwfFvQC\\9TtcQEhtVjCfaO9jX5j5ws0NVwgM\\PFjZSF3l6pyK3bjOcbzoSFAyMD9ttRt6990f2+\\b2dk3ThXmezhdg2SATJAyj4P0cNAzJdutl19VsVAwv5VUDE7FTP12x9AGoOh0Lmfvx3LM+hCKHX\\F0JEAbgE6rohZMJw0HunO4V01hiNNvDVlijeVT\\tKJ0C97mq+OFGxnLR09+dHEz15WNeVtVf0ysEbal6cq1l\\qkWkbptOLr6paCSDbswCXK0DE\\Auvky+PUiWkYTPiYevB3JC54yPinBltWjhxhxqls0EFEqkQmSuWu3MuEfuOjsiJgUNI72re1fs4Xj69NBGT\\Cy8sWiGWGur606Pydy4ZJpI6Q\\+PC+Hj+4r1KB9\\lzuS6LmLURLnAOWBo4lFl0NhQ1XE8OHGw6HOfD+au4AntqBbvrul0sjinplkaebPocgoeHzyyfi07GqT6ApnEnd0HPKEQLubJdgxCJYv0iZIDPkcym5MUwj2U8VLJunVgd3jc\\Q0EajpachYjzDDJVEKhaBM+kmBud2vVkrAWCSHflzHdB\\9hYQGQoVFHNhp8lNC3ld9iDvnyNXCZn\\AX4axDd+TKuEtc\\ljI139Ja1iwDvDheWgOznGDcaRJmiMsWxUPSAWRxF8GEEqp+6YjypXJRpTKWKwMjouN0\\PzkSJfVC\\OgAkYnRHi1vG1cydGwYwUVz5VLZZpZJiGWJyCRm5s7VmCh0Nza2rFClaaGUSSooEXhLEnTYaFlikAKQvv8WB7g\\+YKcF6T9c2e4ojXy1inpR2IIcrdjtq4wve6NuLi\\rB3cE0ttogECTr96dR4bTR1NFc0fqACpXzFnm825ZDHxd+tgQucLYYh9GN4OvjmMfoemFqV8JJMumQFFggfvxvuKgf1ItvWWfux3r33Iw2DjtLFpEYUWPKUSGWUqaypmHlL+cw1xZItNft\\ren4sfwIpp5RHZ9dmJEk38+zHoxm9iefKOhG4VOKz4uKBGlDsFbXKyYgKlU2dVmr24iQtcJnDWkXvDc+Ex5wNDsceKBOfB4aRTybQDtZ2Kw1EAD+vBgD8UxO+lZoco8Z3\\L6IApQBMLmZLxoqdE\\0vHZIytoyvlNeUKgQ0Y4yTsOAAAgAElEQVRoVikMbGNJ1c+qttdlckmzJhjGs8rh6J5Kql6r6vy8pk+\\\\RkLRJ9bVIxUu7hQs9PWBOFJilBnzkhPiUxOW9GELj98oNFkoK1Xb8gvFc1CZAQdwOUBWU7sxvamWW70ye2cTzXB6kJxxZMZG49Gp9K8FdHJhw2d\\\\RYk8NzTepHmncfaT45VDY71ac++1l1unM9fu8DpaBXIt6ZjeGZmHUC\\CnoD5PYMjR8mZLhPJb4WrgihiYwKr359mdsbT+5c1ezdltJUyPO5WN9QlNtHlbOYJUiy8ytl5YM3HeoDnCfUL3bCNQGSxgMYL1DzjT\\zh5JlnBMMz+hyst7euu7v6puXrr78I7ml3WtRGIKBozk4XbO1O52TUWOOTF6pwm5vOZ27ppc41dBtjAj2ok1+xa4bfE2zlQ63LsAO2yUP8G2KKF5QRogOumXdHXzHa2mXtGde4+0dnVHr7\\zSRW2CoplPHWHRBmNFM9iYIz7\\8iQcZ5V\\Png1DI14Bl3+7wbWbIHsI4Z5\\PfOP85E42iYfUoJzdn6VIpGCJXIZJlpPfln4+R3I1m8Z8gWN\\Uv\\qX\\702Nj+GYE1G\\UXEw3U10Gw80h\\94Pv6oz\\6nn7t17+s3\\jutxRPejo5PTLnb0JXx4ORVjcOjBTWbfUUi\\oulR45BcaLS8t8qlYLaV4iGKhO4IXAxcEhm\\d7Wa3p6ZMnS1dxz0ztNnZ3zeKeRclGzvtCmQhBmMOPw5JxIsRoLqJ53kRkhyKvy0UbDHu6d++uHcp4p1gmUZSL7UKROYCa9Qv1u22bsX\\00Uf6xBuf0pWDfcVjRAKNLPsLXheHS6lEcK2LC+KAbzQb5g\\myNTOtAyTQzLKJkFXz86e6sHzp6pRlBb2lS9c14q515\\o8OQ\\KJFvK5mDW1DQ6clMw76n1259SjDceo1jjVtnmnRr2qhsqpjdUqc5svFMKlWyLm2KYmQGJdLTdDTRaIjbe3Tpnh9YoHLIP9nf27Xu0\\lMxTQectiCNEZUb1zY6InD33llLTOdYnGtrKwpX8DMFX6UTIzAKJB7nPQJq21bFhRKFkxfGRdVT46UTVMEuhGPOecuw77ZdOFGgbJwiPNgshZ48CiWTYlqQdJLRGs4sn\\HbgOu3Mrqit0H1t3W9paNEdmIQMZY6IwJByQFjMfqYKMx5SHuuTR3YpZGE2sGQPHgX4F2tTsgqXCh4P9wwIAsOBL0tWvXrIvm+12R5FzpQ66UjY\\gCy0z4BgV8X4ogmgoHPwcMcK845A5LguoFsVViIywfmkMWKs0GWwGEPxZ+xz0CR8xR954GsfHJzbexiuIOIhsJm0FG9YjPA\\mt5VJGseBIOjtvT0jHZMFCII0GuPwTeeWVjRCqLevUW9godAE44I6nF+cGDeQUTJ8HEZ9+GF1O32Nh3yfS1GYkFZATErCN9TCeFy9niFJUWInckW7L4wSWRNYePBc1esXKhTg+zjzP64Nzy3oZlg4sRE6wr9Dr2iAQPy4DjjRI1qhaDX7Cwi+k5HOz07V6radGWzUueiHRSuvwXrEcoNjjXvx8OFD42JiHcLao\\FYX900KxbUnqxzkG7ehyv+KficopHDhlEm0n54RxZ9NelrpYyzNB07Enp4IyONGXFlhhpFLvX+hz9Sc3CmRCGmAYeQfHmxpMqbm0rFryifZR8dq955V\\PZqSHYs5mv82rHnKtRDuM+znEQmzHuyWsv\\wml\\JJGA7yyCrp67arlcGJkCndyPKAAdJQGnu+Qu8rzB2eFhpV5Emsd1B60HkQIJ3CeNwLEXTyTM1MO1z9EdA5V0C5EMB3jZXblxyjOsNuIK4bn1+xM777\\7zWbjXT9yicUW6yr3Qp0sHOgnB+TNwv03g\\\\o7Z3trVzsKv8yppmyZJxFRlDwc96dP+Bdnd2Lc6I0SE1Ep5nz4+eqdFpK04DWcioPx2bECs7lZ689zOViwWtXN3RIptUQOEegIp5hlZ3+m1V1lYMpaXYZUw3ChaaDQMlFvCxYvKGUU1Phjr68VONHp\\Ka16q0zvSYHykRbSu1UpaB7sHqlc7Oj0+MRtKxmaMGyNYEkRc48r1xOCUM80UofyBW4Wvn42RpLHva5xK6K0vvKPq8xM9v3dPcTzjfM5dipSlzcPS5wp+lSVW2OTNIf4vPJqWKkI2Yoo8Q8xpTC1ajH0LDtfScDab1vqbN\\X6V99RfdbV8dFjeZOhdsplrSUTGsymOqrV9PzoWKPuQCmKJt8zpbBFtBmIBq\\UGQ\\zzMJlpYmkUTfu4MKNmpkyYXwsL6o+9JHpwva+CcahC0+jIKNK+ZZeu\\5Vvf\\uU5UqG\\rkL76pzG5CXlnqLqknCTJQI3M7y0Mgx9SsUc+mMtjyQOXhuYdvTL3AngMQANrMey\\Av8yXltcMwZE5sC5jcZYBz6YgNEexZS28FBAsbRq4jxix\\+WfMyL8HX3tm7++LLB2lyPChSKTUc8KLOPsjEb6kz\\8gX7w735P3\\5vvqlf\\\\Y3NI9MVL04Mx8sEtBbjZayxU1DAyCBD7t9C0\\OQUJH1cVionK0UFy6dE9zxnhUvzGIgyMLKGWDPT89twOUE5yNq1AsaWN7x0ZLBqNSYE1cd2RkOvO3CIyHRefIwcwBDWoGpI2fCx07sDYFFgfc+vqaiqWCYum084FSYIXV8dFTcziGh3V+VtW1vdsqFpDfL2zOC8zNKCgew3snvywYWCgjXdQvrXJOJDgcOLDiGk+Q56OAG+nw9EhPTs513uiqUNjV9trL2l7f1mhyrPuH\\4eG0SNFIGiOCmq1EyqXd3Tz+g31m2fypnUFjQuNqg1V0quqFDc1HpKnA68hq1giYyTM3gQ3+IW5FxO8zYFC6DA6dRA15P\\FfEH7e1eMIwES4NAAHgIOn6iq56e6e\\eO49OZ9D3mOv0siF3BRk9cVxYeZEFMNA19DCZKJnx58aSNiyuVNQt5vjw\\sziPRcR553Ct3ZgGIjPqJGI1ugbvhshTiAaFpG4KcUceZ5TmNnRQT5AG+xw+XBfCuyErOqJieJiSzXhZr+to6RuFRJpgZIc+zbS2vmXGnN3ewFQ7FI7cTzaE4GN8Hrr1mzdvWpHKSIUCC+K3RTYtie683xAJo0MD0eT9UFxd1GovooBuv3Tb7Efomogpcd4sPJguaHQwInSUeJll1t4y8JxRtpmZzj3jjsG9u7yoq9GE3M+1xY4CiDswZSzoSh5RyQDn4641K9sHVzQYwzk6s1Bi7nuROJYICjJiMBZmuEsWWy5L2HHEVFzwYDDeM9f2KJ0lSiFGdvhtgdR5ZuiJ5cbqWkXJTFK9PiHNTZNzj2eYhKKgmpsdhM8IaqWozdUVPXny2K4pzzTXgGItHOdxbUzAgflqzHE2KQQcz8ONDdPpZT5gAEJOrA3bR6DT0xM1Oy3lCth5oChjpOioCiG\\q1Iov\\BVs2K33XbrlMPOi2t1dcPsNaAw8HOgu3y58OPARmvra9vWqLAPcR\\ge\\YHTc2mPWVTOKq7TMJ5JK7pPGrkbD85VCo307PqfR1fPtQo0jdvIojKES+h8tq6EvGyioUVpdILdbqPNV80AEHs9VqNqbqdqeLRmCLB1IjO6UhG\\iynSuK6En5egwHP+4oVIaE0nWfITHIjJGHgtu9G846IHNg1XkwDU7RS0FBE0UR5iZgp6TDd5V457ybHQbR7xB7AsY7B8XI8yEHESLTdhg4yUb5QUSafURBv62f3\\h9dNo90dfd1ZePXdXkxtxSNEpzAYV9\\99d\\oes3rmvv6hVlSiua+nl1Wm1FJ8iWJ3rwwR0tJjOtVsoqrVRMwTgfT1Q9O7OiOlXOK8LYSIG88UKjTk+P79zXwcGBYqBihZT8ck4+NkMQ4ecjZ1GymBl3K5HMmW1GbdhVdLBQdpZRtOdpfD5Q+\\6pLt97pFijJg3P1ZrW1Ys0NPfGOtjdVGrhq1VrqjfCEHOqLIgTAe6sXZIZFrLIIoecLW1zMOdESQxNQFH5BHhDeFtf0atvf0aPfvaBGk+fKhmMrcAibs1sGGgOaCpN9euKq5A3xJ2wu+G0Zo4KvzTDJEaN3Fm7hzbeXlo7RKaKruZ09Quf0crtK7rz4QdqnB0rGPeUy8R0lWtdymsSc9mTsSlke1D7iNqIU8ZTxTBHHfdtH7H1Y4KPiNtTsclJ5wykcPZBjMUjhjSOmTSYsTCWJwkFsaSmsaT8TEkvXf+a3vurZ5qPE3rt7ZdVuhXToohhK3SgiOXt2uhxGT\\GnhxyLbsd9tiJiRuoJhHa8BwggmD\\RinLM7Cxsa0rB9dtT8R2wS1x5xn5Aq2yAutjf1+GQDM1gi71XxZYv7EssLZdgQVB\\j8tsIb6kz\\6gX7\\+7+r7\\yLb+m7v\\VtYZF2XjtTMZdXJplWq46ib12V0qq6jY567Y421zdtrj0FkgTKtE0LvhF+HMxxkWw79RSdMZsYiqDnh89tM4PsnogR9JpUOle0LpKukk2BkR7dFxsCBQ107dOzM+vuy6WSMxqMocaDIO2cy\\Eiun\\\\riFe+XzOoVuFnNWhoAeY2B09OzTXdzhYKGJuXHnFDg7ogkCg1tGhHDSLB7yLnNqDStfld7liLZPm92NK2Nc0GBhgW61fqt4dajCR8ul13dh6TeViRf3Rse49+w86at+VcgXVOzHVmgm9\\OonVSkn1W08VnR8odnlpUbnfSVnaZXSK0oQqRHLyY+l5SWSJv\\tjPo2cyagmnEtKAP8JpAW\\MBAF7KZnK5fv2EqH+T8w+HEOk5z\\g2Iw2iZPw7XjoIHpA9zTApc0CMH+2PkWV9+H74vGfV7SF3nGiOd3t7Tzva+GUn2ID3PA7U7JJnDZ3AWEBRfFFj8Hq4P8QuOz+JGyHzxsFDYgMRR9PAVcvh4cJ1FAmNo90VHxBoJ\\YpAFIbjsc6rNVPd8f2Y2sLJ4aDG12tra98Om9olBfLckdKXBq1s2vAGDDVKJAzBYi05JIVR09CQVYpOm++jWrTREW7jTr1qiNoyZgTVHwUSPEAQqXQqad8P4mSxLaOhfT4PvokVVSF6JzvwbLw1Ygzft000A+lUrnMcDLtunDOfml2GKSejUcvKQ\\zg\\u4pVylaUG2v37TOjLB2kKvxCKn0QplswcbhgUUeueiQ6sW5egPk0EXdvPGyITsotihu+J0WezMdmRsy3mfbe9vmedXtDHRWvbRRzGQatXy64aBr1h2MJNbXynrlpVv68N4dWxdcJ764Ptx3rh1onkNTnU0LvA02ZotNwtcMDpyc2pDvpxN3XL2FFUOs2dWNDXtN7g8FFNcao1iQ0ZduvmyolCkJl+IJex1r3BixO2+yEO0Jx5CusPatC16prBuKzXvl+qOcbHdqmkzbSxublLKZsrxYVhE\\pXqrrWmkrUIlokb\\WD\\76O\\UHF4okvLMYDYaTymVzimTKtjoNIvSeFaTIiNr7oLJQq06buwcZknFLTIlotg0IY2Tis\\hZ\\oaDQNT9O3vX9Hm5oat+bOzc0OXQs6eGfkOQZDD\\wZaP1HSchdRm7mok\\Laqja2NlUqI0ByPFdDt5dNBQ0F+IkzxkU1S1g5jYN7tlmjcEUxpowmB7rz6M900XiqnfUbSkb2VKvNtVHZ0ka+qHgw1+P797S2saLd\\V0l4Dsmi2o2WpoMhtpYIZ9xoelwZJSSZrvpyO+DoZrVC0NUNve2FUn6KpYrRuxvnld19OxIt199VRHCf5OeokXU0hHNx0NNZ5i5gux2jI9IA5vM5DRJefJ6vrxLX\\1nfbUe1zR8eqzFWU1e+1yzybm6i66G\\lDRRERX9\\fVveho3IGLN1WA6hYunoFGeJJRDHFsL72pDGRy2YA+5HIbTJFYEVMnElHlpZuqbO3q\\t+\\azYQyflE6RgEd1dUjaA9zPG8cgWWlVHLoGeHrbjB44sCi0mFFQOhcYNzGQALw5x0Ep0pc2VVn\\nNX9Mg5enP\\+JPFZ0MlcI\\cT5RFjpkNqneYmYK3Yxi2lvf0sGVa\\KSWTN\\xQW\\UTvX2emJne0psltZtzOAkb7tSfzh3HWNkm\\jdY+QbugK+DtifI0vYWVNiVxZexu\\oHs\\rurypK+bn7yuvU+vaFGYuAi4IKb+BI8+573GOqT5gpfMHoEdDlMNzm0AErJRnRmqAxA6nYYlzdBAQl0wocQyDtvChT5eUNn9+hjh\\Z9WYLkRoUGZ44EhWP\\r9\\4X\\fp3vqZvf\\dbZjhI14xpJMGcICbZVNHgaAjZGNJVSis2mml2OrbJcaiGXj5sXpCUCRrlAtskE4fqesPMPinC8hnIi+QZOWgdRMU8gCou5obDiIfcQxYtPIuaVnGWikUjOfKzFFnAn4xHWNyMNdkAeS8WZxPDFZ6wXwB2bhSquqguLquqNy5169ZLRgqm0weNAvrnwHU3aews9s0XypGQLfuw3bARSTqTswLCNhnPtwT7VK4sP55XbJrUbm7P4PRxUNeT6k905\\g9VQcjnbfnSpdf0UuvvaZm85GGvYea9481OL1QtO0rOcwqPospmy5qtbShVCavyXyh\\mSkPoRmomR4+AJgeXxhXLhuMB3YOAY0D1Xc2uq6EZwxT3XZjcTrOM8xeC0UPnT7Lox7bJ8XbhqfM3R6NzSAe2CjkqhBz6wbCuJSadXGvEOCtvGkAoYnnDTB6Hlq19\\NwodmadFq1+11t7e3DYWk0OA+s5kzijImBEKD5ZjHfHjaLpoGpC0MEw8PClPdofBbRs4wlqLA49k4OTq2w5fPtba+bfeTA5aDhG6dn7OQ6krZ1sXJyYkVlDs7O\\b+HAJH+PjCinVGhi+Iz8twZwJhQTS5Rnwu3g8HuzPZ5HWdyo1RN4eSO7Acx5CxHQUEbvdwrVhz3BsKRC4EViC9Hr5yJRWLZSueqpZmsLDRHGMdUArQXbgcFBIUgLS348VU7W5T1dqpPReIKkpFECBS4xPuYI8n1K5f6vKyptGgr\\6ob6jA6saWtrZ2NZvimg76BYLKqLVvRPV0nlDVsd1nOIogq8SaXtY76vfGRr7neWVj5XggsuLq\\p6ZANPE8FzyPFJcUbSyRiCgGrXA3Nl94z1x3yh+KLTYYxhpsY84Xl\\cUJiwk+WgyheKS76eK8JDjqYhvJm8IWQ0FVZYmaLVxSzB+wOJprkIUR4+M0Ua741xN+9zbXXLCixD1c11HRvJoebqK51IKx5JKREDUUJ0k1C7P9QgaChbXGispt6999e67J2+cHQnx48g+LzZpqSUzlLksHYWikVz5lTernc17MmKsHjEVzLiK73IywsyyqZWzDaD74NLAoIFOg2SSlOBQz2fJ0QCjU+2bGpAHjngCAu2Q3mZGbe6vq7KGspAGrafo15cZ+MMglyZ5yD\\66JFKCNAqiGqM6mgmaDhCfy+Ds9\\pN7wWLFoVoXkVU3HRc1GUeX9tFIRX10j1o91\\ca+Ng\\2tciWrHkzUYMJeeKaT3FsT5iSLBLMNB+OVT8+U5T1Ygdn20w3u20sdLpKZjJ66c03FAVFg7OTTVp+5HjQVK93qSlBzDQdw4m6LQjYCQXZpCINX95xVKOnA\\We1bS4OFeyX1fQPVYQbaofGWnszVRaX9X22rbOnp5p0OrZDA4Oc5qAYbs+bl\\mTLMQehAbiitqIp7xpacVY0IMRnuxmG5+5i11RhM9+dkdZSh8F1NlYp48eHGYdi7mL1zZnXtW5IVy0KFXS2bXsqCisErgW280UdeMsLfimQUBf5aYa+XVfX36m1\\SSb+pn\\z9D5VjFE9DOegpmA\\kFdKa+lGLxZl3R4rPIwaQBH5Kfjqv3c01ZZIJJ2Ti98Qz6o9najZqajQu7NzMojLHSibOPldUvlhQoVQw0\\F67dKu08KLa4b63UvoytbnVXs615OPLrR9c0cvfeGKUusEXIOWYcYaVYbcQA+KCH6UHdsLUcwv5lGNiGBaLJbiJMfbZq9hvwA8AdEy8VQa6xJI964AtigEg2GW\\LgXxZXjyll1yp37r0OwBlZggcqMB139MQXW7\\\\P+qWvfEHv\\PLnzAeLkOVcJqO4FzOZeSqeUSFX1HQwBm\\V6sqaSWX7OLWPR8ZXYEOEg+BGP3nrKqmKkIyCGBm\\ijmthSVzUBC3A1U0YkWaIxeXDFZkRGTWiAscgSGpO0k+D57rbnnAFxpN+X0uB40un00Rk00OLdA1R3pzBqc4F6+uFdXp1fX08COtbJVVKDFaYLyGlw5ePa46ZkySzZbM6ZmxJg80ICtxEWzwGDv2+nQxAFNljaeeVlZ25PsZ5ZTVVmrNSJPJrKeT1qHuHT3Q\\ZNj1bpTHbz0C1rfXtNHj\\9O49GHSkdbGlebGlbnyo2Lig98peJZrZTXrJAZIsfvtdQZ9uVn0opQ9Hn4zrCA6YnMvMGKZUYn5vWTLxqniqIVewWUUtwf\\Hs4+OnGQVzCzdTUfPGodQV8L9f247lxdrDFyfSKmScaG3uxkNeo31W9eo7mxR2CKdy2BzZuBS2j2EpnUwrmEzvcGGMxgjBwdilqQDVlRfgyUgH0hzXDSNBMULNpQ5lCom44asRtfmH5UWxmrutAsMB6pcB6+vSZBRfD9zEFF0U3f5Zcqc31dXuGKLCOj49tvb7yyiuOgzOZWLwOjQJrKCSi8wMmuY6CtkAiXqaukyKJssx804DHXXEV2mHACQgN+uieOEzN+DKdtkaG908hRRMAsRSOXTqVN6k7qOXJybGLq0hwneHgjbS9tWWbaHdplEmhMgxGRrwAmTJ1jWV9ZrWxvmVFEzFI6+WKjfDPT05skxzi6t7rKGP8BM94Cqx\\N44NHIcjBrcjMP5Et9dRfzCSH0fpmTV35ckATpKL8YEzA5qaz2W1Ziq+iWYLPODg6Dm\\L7tOy+vMRsdYmnVqqEkAssZncPFKpyeHFo0UmoSCzLo9xxmuMr4z8irKVFCPQd\\uIQUZCJ5Dz7sv\\N\\g41nn2x\\avXVmwo7bweuw7li3eOIQf7S7c+BGIJZCMLHrkS8mNJ51rMCKBjENulOLhpGXMl5gf9pSrhxXNDnW+w\\\\TtXOsVKlhEYIPlApjj3lST2oZBRZtLWI0uwwcvMNwSIWKxYtaKW0qXQsYYdcZJRQMKRxjGkyBk3imYloa2vbEirgoVoESHJp6bFUrJof2xLFQtjBAY8tzbDbs71iY2db6XzWrgWHT7gnhM8o98dcrT12ap7UUIXFMxyY0CJhsVFTs1bojeuqtj9Qq\\dY82lEq8XrWgRrOnne0u7KnlazFS1GEz2495421gu6evO6UpVNVzhQzJmXXcw4eNg043ME0dsjlur5kWbdgXKJhJGurQhHJIKwppBXvJTT2JPi5ZL8fEqdXkuN1qn6varajWMl8QicRdVtInbpyU+taGVWUfrE1\\hpW+NqXZHeuYL2sWKRlpScqD7qaB73dO3WLZWyJTWOLnR5cqFZhPNiqhiTDw9iOogrXDY3MQAqh4NkBZbFcoNg8ZkiGsSj6sd9vf2Vr+jO3Yc6ffiRCrO5sv5caewE5s5TazifaQQdIUSuoBqw1ztPgGVOZVhM2fDQ0E52Rf7\\cEQ4BqnkpC2ntPf2bV393Bt678kdXZw8V5EEDvy4eh0IZYrkkgpAi2ZzLTojTdpkBsc1Bu1NZlQpZOXNHc8pnsprdfea8uV1ReO+hoOO4v5CmZRvjgHQMDCCxaB3GoxM4NaoNdE1QgC0UWQkkdKtK+8oPtvVnfdPtHKwpde+dEuFbdBlz7iGwxnxW+SFRmxvIQIH3mgulzUro067Z0USkyuzyZmiQMTSIWVnkhN40Axzrjulu4FVEYdg0TS4Iuvno3H7d\\tvrsBCOACoAJr\\F3\\2p\\o3\\\\a39fVv\\qaNCDc3tw3BNcPSyWi4YEHCMeCA\\OM\\\\AP9\\u\\\\rt754uf12V94W7Ekc\\llZzeAq0KIaNoS7ymugjFIBcTmiHFJ2NhiKOvsQ6G2Y66JBNttXI1m3RQEdPYcnhyakHs5WBjZ9MYEQrvgZwuIpmtdGpWFTtSo58x6wWSZLieP1yF81Nx5IxC9cfQ2NqH6vY5dNA5Yxk9WQKR9Rfyxjk8f6f177ypTSbhkeD\\QIoKDK0q2pflmIivPy5gqB+8gIyFHFlaQpjLc+JhFF\\TgSiml0chXVGkVcqt6\\coreuPKSyrkUtbZdccDXXQ7Om411UIanilpNO3r3oO\\VSJ9qXJ+qsH5hebNqFb9LaX7SU2HgTY3dox0enpRU5tIiWCiHkngIAXJtJLZvFNZxeLaWl1VnqiCqBtxhZwMigEKHrpyiluur9swFzo+BvFzRHcXD4MiBAKzK5ZBbkBGTGoM6E1hwthxEqjbG6pSKgrbperpiVKZghvrzlEADi1I1ZQeRNjEnbqKhQ8iQJHF+6PQs5EMSpc4BVnbCnLGxaGfiY29MpkXBySLPjRQZPmPbYQEb8XF8GAtwpiNP\\CuSF7noKVdJ00eKBlbBuNGzFlDzneNa8T7hYfF9QDhQlXIl0MC2Ezdw2dy\\ijXgALSoXBYVLBWee\\kpjGW4jPyb3y5MPKWIWisW4POLcZobuueMSnRNiA6vE\\yHy27K12wiB9QFp4jurfxuKdmvWFFv8UpeTh4J+2ZGc0nyhch6YM2OXPPdCprDQ\\WG7z+1b19lfNFXV7UTFlXZ9Q2GqqAP10ipZduv2rPDLA60mZUg71+x0YieIqB7kFuN6FAKm9IKt5cjYtLQ7c21tcsjZ3icXVtxbrO4\\OnVliHKr\\QosEgf5BCUgByCCzCgtkNQNgXjo8eWbHKCMCNUSFY94yDBmUgtLng4eWacm259nxvo9nR\\v6BrbNQAQxKwj10yQwgUr7dG5ow3iNr3o28ZtYRw5Niz3E9LRFRXe3sb2oc9G0vHHaGatTaYgKaImaIezEbWnMVz0kfHeGH9US9WUcRChFQ8kVCm+VV5ZJxDbo1+bFAoxm9dFZxH0dsBPEZBdOojQj9IKLUImOWB5EUPEXWD+sIhDdpQfYtPhUAACAASURBVOHs2aCPrWbPPh9rJuRQ8WxhwUDgLtd63B\\YGG5tfV2rmxuKpxFKkKfnVLKs63BEaJ\\bRlTOwBYfLM+EEw7FogCKxbAACNSfQBnpqz64ryfPfmiWNwc7r2ge3dDTR3Vd3bqt7fKuKQmb1SMdPbunUjGn3YNb8jJpXfa7itB05EiGKBjJ38XzwKVa6PDhR5r1B9ooVXAY1bA\\wL1CcYxKk3GNyTxdTJSHIpLLqNFtWgbsZFLXsF\\VbNKTt4DP5avXnqpbS2l1mFfqaKL5aUvzXkPj\\omCUVWx2FjDYKBRZG4c2F985x1BNDx9eKhRq6cBUW3zqbnfLz0sXdqyOfaDcroC1KyM+ANKT2gwJttxaV7K66W33tb7P72r\\mlNhflM2Rjxa87cigJrYAUW4z2nhDRDUazFlgHMABXGZ7Yizg0M\\f+8wEIpjqovKiV3VnTri2+peHNDf\\P+32jSvtAKMWp4JTKujwZaZFMSlgZ8lu5I07Z7RoJESiOmU37EjFThXI2DuOKFDa3u3tD+zdsqFFJq1Y50+vyhJr2WCRqm\\YkpARexmcaDsQa9sSFf84SvSSKqSDKuUv6mbu69o+eHY8UrZV3\\3DXl1\\Ga8zUdLdQbu33b1RmIoRC9ufSO+Qyiu4vrYeLAJQnTP\\g7gEy4pp1Fjvu7G+oiAHNiJcpSxpluvbun\\R8qsGazsf78z\\6D\\s3v\\KMFFjYNdHyzFwXW97\\3u\\rlX35Hn\\mFtxRPYWQITBujUTffKm60HcyzQMM2XAQeLCev5gZTSJhnEvYksYQtrlQKGwUygshlwzmXgE7nRUG0AEam6Vxa3WHXukaURHZ4LQ81LgKENYocXpdxSdx3QY\\MUzE7pCrm9ZFljE2p5rwyOIzI8CoW2NR9Fcp5efFAjc6Rnp\\e190HPxGUBrx8PB+zUsJcUdq5ue6cnDJcwrsDM1qFIxOMUcCN7dBJpfOaRxK6aAzV6Ujjga9MckWl3Jpu7lzXm7duK59JGNQLwbjdn6mBKVqGQwKUoqv7H72r\\viZ5sGFRs26KskVXSlcV7aXU73WUilfUmV1TcfVM7X7HYvb6CsmP1tUcX1D5fUtFXIlpRMxZT266I7Oamem7KFAMa+fMQelG7WZn1CcEZ7r1M2egbijmUMp4EqhsKIL4Csc4wF1Z9Mp23y5t+3+SKcnVZVLRa2ViyarBtWiYzBC+3Sq1VUXH4LyDRI1uZAUVyAXFNqsAUMx8MBBsZWI2xowFGI0tPGNoT+W64WCsfsiDoEDkNdidMnPsu7IUOPnL2s14w5wuJA44Pv4skn94UCN9qUhWaUyETeMvqdmmstr8QfUi58LLUFAtEKULeTmWNeI\\44XMcI3h7Wzo8BOwkUsUIDMJi4ANRwfhnl3\\DsyX3hcFAGgVhRcFFiddls9zHetSfCVyzAiXNHmxra9P9SKzXZNw2HLRoRJwokZ99gIN25FVjKXUqHE56NIxa8JgrILRO2PBtZKE1sVjCeqnZ2rftkwBACOGpsLooLPf+4X7WdrtQvH75thwTI1bo856M+IAvLMIBZ4no495WPpwNh0Zv5aXHPe0wpjp2xKZ9XnxvXjnlHMhqNUI2IjFvAoxlPLGAvsApwJINfy\\OSpoWYcTXShDbg6k5mZCjNmZYTECMAavaWBa0h0ZyyMqjjkyVHUI57g+yiqKDx4D\\ws69dCz5f5o+ZQbugiyIRrXLB9OT091vrWiqbI3ieBKcKI2fKJtCFH0dD8sTVihdWMqu1TfXT0oc6bZ4qlfbsPWS+r3dV9JRa+es0LjWc99blfkaQV6flsSelU2VzckTeI6KpZQqlYXmMPYU2gRJxRB2g7it+ccvk09Gl12ozLyTzMvmhkKPBpXImwAflk\\BbFGT6fU65UUjyFwnRhBU2IXLE+Qw6WO27cyITPGY85jzV+t5375NdO+rxNKTbTSM\\16PBvVD070u72LcXSezo5HujG\\uvaLO4ryVinfaHqyQNdnD6TN\\W1c+O6IrmcjtsNrW\\vanNr14rqCdee8N7xWEdPn5pT+tbamqFao\\5QE4KaE54WsYjGkYk12gRZx\\2oauwJvYYmk5oazUNpPhJecsHE16Aleed7WjxpKXPWUWbUV699rP74TIE6RgkZcX8TMSWyKX3uM2+rfnSkxuGRknOpHSwsMxG+MdeBIhS9p2FUoIQWjeMKLHx2aUZBsBAXdBNS8fpVZdfW9cFP7yrWHaiIPZDnEK\\5LKJpVBpi\\YIFjqHJS14Xv4t7AYfQ\\eKl17uFHdl4MESwKBSwNYXDFY3HVLp9Ta99\\R11kwP97U\\+XImgpzWidKaB5cq2QHZo1NMJThr5\\YkhWLYP57LqzcfCICOXcMbWjd5CnSChzWuv6uW33tHKSl4P7\\xQzx68K\\WaSrAHgl34C0WSC83Gc3UHY414z\\mkRomFFnG4tpv6\\Ke\\K9870NBLKbruK1WJK+UlFVvEDfk1K54lfxJajEOgQJXgfxHbRLA9vFEaD8LiaRCJO0u64PclVcldsqW1D3m9UagbTmADImxRXTYadNf1P0ew\\kkF1h\\83u\\qV7\\6ZX3lq19UIoPaipiPvikJgWo7AWiDlPTjRnKH+J7O5kyVhXQSD5OwwOIZBVkgr2pjc8tGanTLVg0SyYCnzxSyblKJVEzdYVvnjJnMl8mZY4KQcdBVz+vG+MdMk7EcuXw492Jix6w3sAqUsR7O3H2DKNuQ2jpN+dGkKuUNGyNM5yPJG+no\\J5OLj\\Uo6f3NPGjKlXySqQiisUpGOFruUVMhd0mWHYSKMtNikSN45SMEwcEjB5Tsz3WaRWfrbRS8RWtV3ZVTJe1UV7Tjf0tTXBobvc17Po6fNK0bK3br+KPRQRBQoNpV0EE24hDdepn2i5vaCe7r1g9oecPD3V2UtXK+pq8dFJeKmabzCJdUDRdkAcShScS\\le9nqadnnrtpiFFoBTtdtM2WdsAl9cUngYbv6FZS6UVfBjjBU3GWngRg1yNcxUjfxLrADhfcyXImBqNFfHjGoxn5qVUKZe0s7lhPJ5nz0\\sntFd8Dt4HebgIA\\kWOHmTfHCF\\c3FDSA\\ES55nRl5t3j0CQeJnMvH0\\V7zhnfz4PKAOvA1eK5WQHDWjNeGw8G1CU89Mzra6umB0DIyzMR\\k95xdntkbhFRXIJ+wHFtTL+8HiIHQDDz2aeI8csPwvRVXIMXRIiAt55r0az3Dp+G4WA522XQPGtxjVOhd6R\\g0GwFUk92mjSYh5BMhYVlj04k9K8WVooXP8t4gMVME8tnJ5Hzy9IEWGtiDv7uzE7Zappw089IUKk+ECTnzTGODDVG2eXShwXioXqenfqtrRR1fjPmfHx+ZJQNo2WuvvmkEUbyleLa5pxy2ox6d48DGvVEfBXDRiiviKzKplLJpZ7wKQsOYjntYXlkxnuNoStHL+3JFAXsJ95d15vg9cFXgTtJgwX9yBwp+adXTQ11c1mwsRkGLTw+fbWdn18QIs6njEVLEhmq5cGTI2nDB9E51xP1izXMvGTtTuHP\\KfpD5Vzo68OY1ZndOv9su3fsi8O+coWsIQKz0cRGMd4yqgovKX5H7fzS7v3qdlmDWU+1zpk6k44mFkA\\VM7PKKWspu2ZAhD22ELDxcQQIBRfJGaUihvKZfKKmcnjTIsRvzCqvhrmM0QcGO8JdCeZwsoAZGsuP+pMekO\\ItY1zQMCgkKlpGtXryqTTOmydmFTh0wuK3ylzCLD7o1DuN1IlDQFd9BQyKNIjnqMwTm4nA0L6HYQgBoT2wR9YaJ5rKrTi5\\o2bOHSifLiia31Gp7un3l0yrE17SSKSgY1NVrHqtzcapBtWuFRH5zU9nNdSXyBRXKK0ol05qB1IUNSLtlsn\\sGHAJM01dlNHrxLjDmGRPp30IC5oOezqtNTRCaeh1dHx2z7I349GUIpOExq2YYod7ih615J0+V7xX02h8rkm0q2l0aGPwmJdR4EvrW+t646Vbqj16pP7ZuSKzqVqBzJOL\\wP9x4vKozHAjwo1NAgWPlbQCiiwsA4hLHg2Uy\\t6\\qn39QgmOvee3cV709U0EJpF5\\hOK00qFgggR6awj6ktFMIW8yE82k0vzR33ww\\W+Yu8l+5j9hvTOFvJhNae\\MVvfa1X9LjxmO9e\\evVIzNtIpwC04r3DT2i1RcUSxUiJQZBhq1ugomgRLFHGW0ktFAWeNTSp2xp+Ysrp2bb+oTX\\i6+v22fvxX\\6cW3TMlg77i07GiGGF7c83xlZVnXLsecC8FVlKaUnkqpzdf\\6auXf8VdecJdbyhkgXffP\\SsZSGUxdVx37MeU4DjnraJjhJLGhowjsGkFBggW6hTOd8pBng+xyK7TwV2ZugLiB+AA90NAMmGrxJRoIu75Hr6uwcXJg2I0IrsP70Tw3B+to3f0P\\+l\\9D9rY3F6KyRasjeHCuE\\BVOPhQH\\4B9\\TD37w+\\ryr3xJ3\\nnv6lkOq5FZGZk8CmqhnTK3KCNHAbZE7nmYGgFEl5VqGo2tzZtc+QtoXKbz6NaWVm1XDI2XEjqWeSbLEI2+j6Q+siUeZ1BXy3k00SC5AiHdbJrTEHxAWIcmEzkjI9Eh83BRcdrUvkFHQI3cKpgwayXTbNjowUuVDJZlh9xFhBBpKPHR+\\qydl9HZ48Viwz1ep6TuVKRvMIxQMwLCRYkBPWuRsNwT1yCA9Kf26Ur2E7oZOjnobdpPLpHW1WNpVNxbWzVValQCTNVPXeYx2dVvXoo0DPD6Pa2ryhtc2iyrmR1lcLKhPZkcuYyoXk9mI6q\\XChsa1kS4fPNGTe\\dV3t1Q\\mBXWcJq554GeBWhSsPYNeqrPxyrdnqiQZtg6KzSttG66pvDjIMlJGInkr6hWXTufHHg7O7uGrJo6FFkYSHBYcHA5h0WF\\S1LOqlfM4KIWbZe7v7FlXz6MljQ74wfmR9+Kg87OCUUqB2ptJELTi0w8zsNpa+SKlcxgof\\k4hxaFnXJ5kykYAY9baMtcyVPwxZqSgi3i8thNYoA6l2Ds5em6FJRw5kJCbBl1XjBuDMSZht6AsY8YZHFyIJwrEhmBP0Lf1B1eAMRFoB6Mr3i\\oBJujxQExMgyc0orRHOMX3oOR75fZm7xeqJwL\\ZlC1Ryh43hOsSWm0hyGYxv\\gfRZQFDgKZMuKobTdN5dL4xHH350X8FsqHIlr5XV0vJQnWo6hh+VdsUVhcuSg+SQSse543dhs3J52bCCgY0JVKl2cW6vHaBUiyXcWKzogp0NoLZihCw4hxK5\\+ZSBUKEjpw+4+9ZLBNZpn0bV7EGcZhHsWlFVS5n+4kzmHXkfFuucCGWZrE8bB6mhzMXEA5xFpsW0DbWIM0VawNHduKPnJHgwApCFHIUBQhMWPcgi6xhEMAQkQ2VqNwrCkf+zmcOxwj8HJ81LExDWwfz1jNEgnuWsoKE32eO\\+Qwjt0asJ\\vDW3sTUaf\\EBBdKpxdKwnp4eq1mpaz62rki7YoTYfTKzAgcPShX834zMmVCyUjbDOsU3xCzqFYlQLp9gNPcQcV9IR09m70hmXtRgWjDxzobs1+Zk729su+obR8HI07jhxCRvrOuSZtejWtglQ4jFlUhmbMijKZ+KQiijhxxWzTFRI\\wMpktJg1NMkeq5q8wM9OfxQQUAE06oSsU0VEgeqZLa0v72pWHSk6ukzzREdzBbq1VvqNFra27+ild1tRctZzbMpDSaBkvG0Bq2WxiC3yYSS+ZwmkaiisaSyCagoE2kBPw7Xfpq6pobDnvoDh4LPZjXVW4fGBfKHKWV7FUVrcY0ee1LnQuPmh5p1n8pbdK0owuuP52EaXSjIxfXq67e14adV\\\\CZOvW2plFCmvm87hDGRcD2sKUPFaagwcJXjOKOM4Tv86OaYxsAHyjh69Of+5weP3yo+um5EhjrRqJKLFxRBB8N9NUMO82knTKWMwh+8ZJEb7s4RRyGV+TPOmPRHLYhFBERX9G5i3cKkhFN0lHt\\cJbuv65N3Xvwbs6Or6vlZyvzHyq5GxiiKa5q5OWEY\\bCB75erfeMS9M0iKYGBRTUZUyqEgX6i18NWYxbd14TZ\\8\\K+oenKsv\\y\\\\3cV\\Jky\\kxx\\BlHQyt8eI8UPxQ2ndFAcayZMlm8j9Ufd7V55fN67a1\\qfFixYCTTCmmWCahBb5lk8FyKsOe58xxWy3MgeGMYijqREWsW2qH0O6FZtc1cg6McAINl58Mz7zTRaDlVMsEpWONg30L30dj7Aos94X1BU0p4NCf\\ylZhL+jX\\v6N\\Sv\\7v\\UevrWy6NhGZkNhsuLOMqQDJJgfV9\\eAHv6cvfPEdfeObX7P0akaRtctzXTYujFgGd6RUcqorjBP5glBMEYTXz+bWlhG9yLSioyVqo1xeMdsAZrWYPGLKh0cWZOyT42dqtWq2mCdL3g3u8BiJWjSCBfo2LCoEFd\\W1p52d64onYZ35CpQ3j9mjyic0OvMF8jFh3aRTRWEz9cspqSHHUFKc7+n0wtS7j\\QT+78WJUNfF\\yKlXS8mLMNiOWLM\\Bm2ZDSbo5uikeiK3wEuYD0mz2VD8LFIxSKqZ3tFbaVSGVVbmY1EqFAElk8qdqjk5Ubfb00UM8Um7o5s03Vbt4ZuTJSi6tlWJZm+UVJYOIFqOpSpm8dtZ2NLocqPP8RMNWQ7PYQlc\\9bqOzs7Ua3Y1wfH37ExnjaZ8CL5wfECB5oGK2YwKWeJCXMgvh4Zx4BoNOwjhaDCy4\\qEvJUrV65YtwvJG9iVQ4iFGhZgbMQUHKjGnBkk3LuFOh08wALjiLEhn9eq9r+tRt0RhicjrVghlbb5OzCsyfCXIbQht4v\\ls5mjBfC+I5izVShywBkOEaOY+ICwjloOTAY41C8JzikQIhmU0OO8GYhDgk7Ad4rSNDt269ofQNPspmLx8hQoEuTKcanjoeDn1QynrKDkkIfblK1WtPBwb4VWRSTL0ww7fd0DTkJFZest9AvyD5TOm3XIQw1NqRoGXKMWtCNQvGIiZpRqOdhCkqjgbFhT5wXjAjj8awhBS68NNDx8TMbMeOHlUr5mmGaZJYXjOmTqvAMlcsvZPr8G+8BdI+ODwUVvxciOwUDo87Ly6qNkgdDZNYOtaDwcp\\Zd4XnwB3SFgtkCjxG8a7ABEGJL6F5Cqxup2fP\\GjoUDWCn8nApKNkfdmGF8fMlxFo0Q4IyON8Po4QeJmZdN78wChCq2fPVatV1W517bM6T7eEy5303XujQQjzT83NGksNDm5DZXP2vfw9zH6kOGNdhesxNMfl38PiyvE14HkgrHGu1eEaDv9\\F+fleIyhWo\\C1I+52CX2N9RmXtLTabOqu4\\umzp2p7KpdegL05kiFBC43Cd8TVGN4difcmHGSUZkw6m5p4OQWHE\\Jf7GpRm8UPkZ+RaUNKIstjdw\\ZbjUiP44sINqX51dckxW9pjLD8Tn5liMZdltE5wt\\PNch5uRHzhuZZzBH0TFzkREiT\\BNE3C3ymcE3HsX6o\\uRY9e4DPXxyx8KZd\\ZeVjK2qbMnIx1svaSb164o4c\\UYO2R0oE3WjSmxmnVfBZL62tavbKreTqhRK5gY5pm48Kaci+eMEsRurbhaKaEIRR4WWIrMVSteqLLOmKkiGXoMiYf9arqdS81wLy1FVeuXdDk6USqDjVpnWjSP5Q\\v5AXGTprgGUY\\NSfqxUd6ctf\\mVNTi7UeXyqUX+iPs03yMeS++TGVyRuUJPYTMVyJ7lahCybJMuPqE\\Cw2KuWSal\\evXzO8L8j4GrHG4qCCEnDlm+eAEYk7IhvmzDQadso1CbPn\\mn3DMguV\\5qezc3wlJRmoqB4roKElNoqa++dt1S8uq6\\f5fkgKYy3kyZyExJ3NmDuXqIOSZTRU0cQ5C5r367Z04C0DgAd\\IJT1n2nvlC7WlUvUhK1994W1dvvaEH9z7Qh+\\9UPFpX2t5xowzzcbksrpA6lg8asbOjMnxwlI8aX5ks+hMsfx1vfL2b8lPXzFlfjrvC98IkK9g5njavCf2QzjevU7filr2c7OkWa5z1urPC6yO0ubxh4iDcTqjQprEhSHzCN5obAGHoCjwfYhorIhD+blE+f+hAuu3\\+3v6KthgbWxLLBoQCmwuPg\\R7C+b0ajv\\TFd\\T1b\\yaIVgUWEjrnzx7bCz7YrloSh\\gcEYjFFc8YByyxKpgLnbj+i37EJgUTqeOD8G9Z0Pn4AJ9gkxFh1Gvw5Vp2eYTz6SNbFlZHgxGsJTjRCDxZtPb37uu\\b1rziRsmS1naMLUca6CxdBgSIwROSDgndiB2p8rn1kzJVp\\eqGj6l09OrqnDx68ryu3UBEmlUxFDFpmkYJ60AVmU1HlMnDKfE2mFFoJDUYLNVsDdbpDzbopFVKrquQ2lEvkXe7gGuOPns5rT9UdX2ocGemiHag3WFWp8LrKlS3VakcqZhfKkDJOhw\\+3BkrrZhKmYJ2t\\blB76CTlv+fKLjiyOVtlb1+PCpdetKJtWeTNUZT83QLslhhQ9LRMrgdJ8HxYKn5jZ9DhW6VDbXcgXzStchce3MV6xcto2UcRXdRUiMNeh5qUIy9CaesHEC95PrSwwNHTtEVA5\\RoxHR0cKCFCmwMBl3MYOvqFGdAkUHYY0dDFjLbzwNqJzTidTLw4\\OzgsNxGPMUJdXRYfP4\\xKQUjB9vBwRWzjHAjHIcegV7Bw8KH6+bNWxaKvLd7oEplw\\zaKOIo9iDsWpe3iFjUkAWbkxQ\\nNjYis9CkPLmxqZFMoHWUNhzXXj\\HbIXp3it\\JxAGVoE8Bk\\HqvDQR4iSRxWlr\\nUTy0dHZ6bpsDBRYCzWTS12A0UiKeVT7LvfHU6w5f8MRQv5ZwsB527HvZyp29Ab1T1PhXoBT8vo\\L8x2CxePmgm8hvrNRs2ld1mvOD6t2ubTsgEO36oryZNJGaK4gdLYevLZtPsswdzvkgeYTzoMGHhnFFzwp1goEbDY57ls4XuW1b9y4YQiqjRQZR80mhggQX4UH2Hg8N6PVZv1U9csLsxzh53hdYHuuI4kSFvq65HWFKCmmonx+9kfWND\\HM8CaD7lWYYESOp074ruzhAgLSUNylqpH7jX\\ZgkCg4G9FoUb3xs2M6HLP2uNA8kK6+HQjBbvPvpIj46fKZvPam+lohQcVpRNdjizJbtrCNLKBsyaBLkhqJ1vScZcsPho2DYLHK5lGAnCZ3DiFJ4YlygQfubwfVtTbCpXV0DxFQZo85ksIWPuIqFCWxKuZ+hfx3iEQ3+CiCCYGYqYTWYNxVowIpx2jQ\\lx6NaxHq6bD\\So2d31O629fLLb2kxy+vee+f6xMv\\TFvr61pM+X3wPz1TsWbjSe1U1tU6Pdfp6alS+aw29naULlfs+p01qmoNu4rECBYvqpApWbboHI4sqjcGWOOuWs2qhr2mUsmY8bIYa\\cvm+ZfNet7ygxy6j\\oKnE5V1B9qkn\\XIvZpXyvZwgYhPJAvn3ORXKhcSqqr3z5i3r64\\c0OqkbXQVjGYoZaCpMO9ivrCACabLJpWdk+tg8EEY6du0I1sbaJxFXAo5qzNfzR49UTFBcRuUReUMRsLzO5ieOpySjLUAF\\s9IVYyr3HjfeY4v\\bEMbFnIQw0fFliMGkHXM5723rila196S20N9ZMf\\7VSsblis76y3kIp0MA5nltSn3MmQmQSLgJxTWi84F37C+MQJmOekfoRmw8WcUVz63r1U59TplTRD\\\\mLzRu1TRuX2i9mFI8EiiYjOzaUAVDsYE+AR0CU9Z5BJd37tNC0\\iGXv9nv6W5v6tef6p0JaPCbkXZCo1v184D9mG4h9irmDE1QVWpuD07Zu80JCfV0QH4Yq\\mDKI+AVSyaDlDofGAm2gwahtAA2JljRtWFEsEi2v9Ty6weAg5ZIhVICqHAutXvvolK7DgVxC30em39OjJR2Z7QG4ZjHzzkVna4qOAIr4E4immd1evXLX5KJtfF9NNK1bIKFoomAYWr4K8mkKo32trOO4ZgZYiYWd3R2UQMiIR2LDpBizQtWXE2tXVTa2sbJjLMXwaYE9UkIwQKLBmc7y4uEiOM8Sm1B+OzL16tbStTDqus\\pH+vDJuzq+ONRx7Vg3X1lXvgRPJio\\zmfG0sGhAckEiAAdHHYWabU7gS7rA00D4mlKqiS2NRvMzaNms1LRwd6qptOm6q3nOq4+0dyfqx9E9OxsqkT6htbXXrHImtGwqe3VgrLMertTeb1A3iBQYuYpjqnb9r52tw8UjHrqtqq6d++nBp+WVkqGIHXhKcFx40GYzBRhMcUYocZUyGIL53yIQnuAUD3FoiMAmsUWKrlYfGG2HvwMvLEs2HXZtbLR8ncbAwVzF3ODVw9GlXiDjfE2wg17zVRo9+7e1ebGuqEbdHbwoiwWJYv3lMsaZD2ANsCDCQ0N4fawltjkP65cdNmKvrmGcyBAOueQBsXitXb39swiYzQmo9EFKROZQ4TF8+fP9ZnPfsbeH9w9Yo8cosncnQPM2S2AgLj5Ovy0QK1mW9mUI7qT4+eKUmeiGxIrOdR63bZFJYX5ekbw7\\dfJBDw2ezQ+1i4c1ikmJ+SmY+2NRqOl34uviorBXPmx5Eff6m4D5E4bflxHHRbW5u6c+dn2t5e08XlmfL5tEmVeQ9wY0CMkpm0Sku0j8\\AveSL9YD5HxEoEEIBiyzkeDRQs1XXaIgre90Ocn4Gg03GYHwGnktGRPx3yNIhmR9VD00R66iBGaShRjizu5BsMtJmU4oVCPFxe47DAoaDnQILzzbQUYvWtJDiuRVOoBLQDCDxtxpnOjl+brw\\dz2dnxZFwM72zgvLi7Ao4vpSIBuiGExtDVMM8bvCMaeT1LvnxI6lpYdOWDyG5O7Q4DT0zvq4aIHPErqeh5u6aw7ANjhw4ZSSW0pOc1RPT891Vm9YgVVA2DqbKI6CF2Vmv2MjC5SLxKzg7wXPjFxK0IpgujA0y8VLOc6i+czhGxXDZR0EEwAAIABJREFU1w7Vs6c5SsS5c7zmi89ughDPe5G3SDHI+wzR19BTjPtGccy6Ca8lzyMoo7026wUj2EWgqO\\4cql4SokocSQD9Yct9YYD5Yp5pXOeOoMT1TtHOnz+UOXKppLxddWOp9rdvKWdjS3h+jKfOTQMnyaczivJjCkMO5d1PXrwwBImDm5cU7yQ1XGrppP2peZmb5LXZnlL8WhSY4qZWMR+f7eL31VHcW+uWGSuMQws9q6zkZqHfS06Cc3Pp1o87ylW78nrf6jIvE07b1YZmHHCv2XEB78zmpJKB1t69dXbevwf39Wk2rbGfUjgMHl\\Fsa9sGd2ZlypiBVZQOQIGOJBoBTFrhfV1IvqcjoCmjZ07qJ2oXbtQjk\\rjg8TEjrTrbwwjvSMCtTx4YFFniHc9M3b8el+ODnyXlzBZGpcbYQeeEYz6QnUkzo1V\\6rK78wmt6cPpIj+\\+TGlvJt+MUhn18jlAkrEKoSACKU4qwTkVSMPOwBTKfo6MUuceMJ17CqJZlTau6NU3P6NZdKG\\\\Pf\\l\\LxhXqXZyplYoqjwJxNbEpFkZgy+wcXDM2oM+olNcIZILbQyC\\p1pu\\rtMLPM6k66+\\rN1XryhZAlIkpBzTbCeeI6EEmxVsMbxkzAj8oR1J2Ei4ZguOlaz2oChz0XcOKedMIpMSux3qP0QbWJy47F7G3ksRgb3Cfzki\\EcRrGkwXDBftnDcQV9\\\\If\\Tn\\wB7+rr3\\rq\\ryV75kCBbmm\\Xmhc4vnGEhPBqD1RMJs1wwTx\\ft24zmMwt4JXiCv8lKl\\rKgnbHI5EfIlVgpGooQIoXprtC4tZwNyzuFIx0jKbNXwa57\\jfJGmAUUaBzVmflgGsGmDcEG6dJ0apFs4LGE+Gp5ZHFwEg3Z7Y+1s7tthVGs90d2PfqRq80S11oWuv7yiZDqieCKiWJL3B\\8KdId5tvMwweSs35XabWI2OaxLKhXLKsUriswWZnq3s1lWJhtVs3uqWvNYrX5DMCZOLufqjcta23hd5cK2ukSS+DNV0hnFgoiivZkSIymtuNLRpGJeXCulde3vXpEXj6h6\\lTV549056d\\r5devq1ELqPnlxdqD4aKxImJ8DT3osrksypViqaaCfoDG+FSnITO5+G4gMOYTo8DjMOBw9IRyl0+1MbG+gsVHfeAPyHRG9SDwpdNlc7VMg5Hzp+MA54N5unTp6Y2JOA4nUThRkA3as+kReWESjwehLDz5322G0jwHTk47JbDEQ\\WABxIbPBs9nwPhor8O+T1XPH\\Je09nyVJrzO\\p7Kqsry\\3rTv6XEYBxDALuwQA4AECBAEtRsMSftB\\81yJX2VQqIBQIDUXyAxFEtCBDnEAIQZh+npnu6eNtffuuV9ZWWW4nfeygGo0O6GqEY0etrcW1WZb77vOc95DKNDp6ThgRgPhhr0XOzONcYQOboZF22EizYHLo7kZGvBncH2IwwiLcOEeU9hWpinK8\\lnNdTKml8LZYkX8uvqBzHo6GGfaxAHCJlyMLUudEbckJ+44ocb4jXarwWc33wrjo6PLZNY3MLrmLdQroZxzNuJdvOCPilhkbDqX09BeaDB3e1uVnT2fmJoV61uiPpg76Nx875ODbtNIUNpP7VyN02iQTKPCKsssYt49k6OTnUk4NH6nfJ9HIxMzExPDYFjUnT8fiMQ5mDl8Obz0fRjLWHCxB3yCAKYN4Dz1GumLXPENshcJ\\ZT0BQ8XHiuQddzWR989NyWZGMbSGZ93X37vt6+CHjUZ5514nynuzaLyJ7LxQZ8aiO1zHBwcCpBFnrsUKUf8vrx7E5rCn+PZ+VwoP7CGrO18dI3m92x\\Fokb+PhRsUYLwO39fWQjixpgMF03AcKF9u6KjZ0VGzbY7WyWhoLuBeOFcuhTEkTzMd+FDJtK9iuaL0qsiC3J\\2KIiIDcpbuDcNpiusHbIYCygshcL2dsexjGOJ+Lo45D0eoZi9yAKUf+RUvb5vKIFzrHeIMNeKe8TvJyPUi5HREtIkKoAGkE0XysWmJEGFGU9FhsRl8lJ3fKAHj9+2g7BWuazFtKxcqq5Le5dVKZc0GuBvKKWLOUNQpqDqJFRwzrQ7enD3rglSyms1Ncc9DSlcQY2VViVf00Zjy8jgoRep1TtTb3iupBcok4o06bU0JqA6SCo8S2t6mFDQTGhx3FcBc+OzY\\nRfWcaa0UJGJhzTl9QwNCEpaUXPvdJLRczte4+1KI5MF\\CAd5wENdXvlbsPYZgQVBngsffLZPKKYG1lI13B8tQPW8pr17Vzeee1rtvv61pp6syCBwCGBDhldMYqJWJvtjdVh5vxn80yIqCa3X2WeO3cm8yDRkZiAsLgwZKMw7WMlRut66Pf\\1VlW5u6Je3\\0njizOVEyj8ZjbGdNwkNq+F8BdkrwSjg2ROAPliMleX3Mly1o0rbSab1Xzp68q153TtxrNqtk7185++bl5ey0lfBT8hH4EG1xTxC7Y9rHV4ZYvQ7FaKpboC9u2kNPKyeurFr+j4xNfFeUJPvfiSbn3yaWUa7Kk0fxjbAgSUjVNFLcAkJaRALPzav41zj+cyNtqFt4gXoCl8E9AzHJsNBAv\\Swos9i0Lm08TF4ZJqpvQ\\ZqB9f+xwILEBwJEgfVX3\\8Lfe97f6Lf+caX9dprv21dO15Y7W7LjNouWk2b\\5LxRxcM8dhMFSFxZvCHSqrX6dsH5k2S\\Qb\\hQrYKAghIY2ROt2uTs\\OzJF1HgEpQxJk\\FizAouHmR8xydpVmgvbVCYTUC0qUBdvAskdKBXegBmEkoGYSRky0OkShxCo072w7ujmtVsqlXz1pye6ff9n+vDwQ\\XGfe1fy8vPcSAllcljOQEhGLNCuoCMIq+g1llPoy4qyao21+CU5TQdD5VRRld4z3mEt1Mdnj9UZ9JSP+gb6tIbLnX\\Yajq2iva2HhK\\YuO8t5cjWJaa6WKslFS2UVCy8FUWQ8fkJr8bE7pREbV4pq8QkrDYVPD0yPde+stO+g3L++pNR6p0x9oGrhNIF3Iq7G1oe1LOwqDmQZnLSOmxkgRm6Qjq2eUL+RMXcGmGx8iFCv8N3JtCqy4AOA+mCrNIomKNuueQXLHZwXfJvywxrhmO1PHSq1qhpePHz00rg0ZYqhb4OeY8SUGjWw6qxy4uJBypG+cmd34hTBfyOsUPzwoBPoWisQoOXsHihcORGdmmrUHKweXSAkjFpMygHdKnG2HOSIzdfyd4BVA5KdQMhf2ydjGTnTRmXROizkP7FS1CgX\\noaTqc7Oz0w1SvHOzJ7A6zmQNyqidsfeczxi4v3wk\\fGYcZ\\83ljZItCCG8tG2UeHlqsCT5cjUZNO7sbKlXYNGa6aLeN5A4Hq1RqqN3q2WjU8bBIJ5urP8AiYmgIFs8N5EwOYrZFkM6YY8RrxcWSQ2cgd+J3BOpRtmKx2TzV7dvvWuPEc8pz55CdhBV1KDK5x\\xZzM0BOWajitcIzBHHQUPRCwkVPswqADxaCBI83Tjmtlyb2M2fAmyt3rCenetaqWG7gPUEo8m6cTgXy6kePLiv05NzK+4dTSCx4guCXibt87KpxuhrjMrQwMUFUfzrbwomYlI6n4\\ryzXiflEMxsrQmItkaB5efqvijK\\le8YbeVxgWRyUFuoP+1qEkIyTqm\\s6qI\\0Xv3Huq8daFcbmlj9OQScvFM0ZyIoYkEok+BUanaKR0Q1q2k1hobpigkomswpfhLfIRMITRCmQgxvkhAvRnZuvcWE+EpxiiCea\\xyDr+u7iYhFrgTF5XFiKrwit+ZpPEh6VTyhWKyhKBFS41gbM6IpMPZXRWqazU63cVRAlTaPfGT\\Th4c\\t+V+rX5ef2NBokNCV\\avaXCfeiOrAV5IAcfLqJmPNRgNViJryfXVPTnXw4J41vONgrvrOlnL1urrWTMDj21AqKV30W5pSKKVmCpcjDbrnmg46WgZzTc4WynQbSjTLCpqhwrNTZXrHyo5JR2gqSizMc4q2fcRnXyFRHLHcoy\\+3pf1\\q\\eVXDSUnI41ygMNVhFZbGqccVPU6Cs4pdAskJzBMe7zP1kXfWWobq+p8b1qxYR9LPX\\1GJ0VSFKCEzJjHJN0ju0mUZQr1aNbr2MNHlWjXFaznbAcbr5gRoQhEHmnhpdI2rKg8005OqT+3pqdc+pVF+prff\\YmKcHYZGS\\mijDVZZVlfHmYAnMNgtAUwplkxo2mpwsNxhMtc2ktkgl52PZk8lpEae3sXDWS9\\0Hd9Q6O1JiNlQ+FSmXJJnABUPPQHWNmuAbnWVilj5TFUp1ZAAaZxIaKKnty68oubym08OUyo1tPfuZ57R+nQgqV3MgtkH4AcWBqQpcYF6kUHaeb+7f9K3pdMi9a3zzObiF2Mc4\\iuwHDUDky+4r452kLDCDbI7e4w9\\\\8Zkvt\\FsGyAosXH48si\\A73\\sTfe0bX9Fvf+mLJqnHtwLPl96wbd3dwqA5SGAZq6LjGx\\OA5Nnc\\NBMyAME80BNwdYjugFwjaJyXn8+MD4JQDokReYM\\DO7ra2dnac8m0VkGnwvFH+7RKZueF4yAHtm\\8VSAqcEUZh2PmjREzQNWFoSYHV6Zuza294oVQmreefeVHZnLRItPXh4W29c\\cdtXod7V7NKZ1BfUWBlTFXcEadg8FM7VFa7T5OIBntrG2rQtGYgNRIwv1Ul3b2VK+WFIx6Oj55qItBU8PlWCpgrJnX8ZOpzi+qun7jNfn+ms6fPFDNn6kOtyvhy1962quvK4eI1+DWSMlcRqlEVtVMQ14F4t5c8\\Nznb7\\ge7euaNco6ok6iVMXukqEkC0nvwShMkr9n0GZMOtYH5LM0dGzHgoh7+Ok1VzSMQdLaMUEAh+T65h7J\\Dr\\yMN2k4WBTZEIqdJN4dbCAVbMCNdRzHF7r93q\\sV0K0Ia8aSTqTsiI2HlXF5G\\QD4sy8l18Deq7+LDiIWfz4EH0045PEnOBYuK+oWslxz0B\\QNyhi\\AOJrDFnUrDuTAyUQbpbM5UwZ2+217uGoYjtohRrC2Zw\\hGDfupWfBoMDsj588dgUVGXTDrhVmFFz4iSGV5n2x5uD8cJ0pHEADuPaxvxbvF04JD+zTTxMwXjFPqyePDwzBAuGjwEr7qC4xvSWwOmEWE3Cxnjx2UT40OPv7O2o2jwy1XS7nFtVkiEy2aBsWwdeYCL\\wwgvOyXyFptm1t+T4pI0IHRJJ4wKXbqK333nTcuC4dxy4oDusEwosPgfPJ4UHyKc52a+QOj6TZVrmGGWC\\DiPKzpsukYKdt4jIbs0RYgpYhVrzHXKYX9gggHPwtspFEDkPM93ZpreQn1Tpzp\\J9\\H28wz\\hZjTpAUy3jEh29FcI8VqYxAYwSA98y6Mm8r+BVJch7dZ+Izso7jkbpT4qJU6n7EyYqbDb43jQm\\Z53FatGYJ0hTAa3C1IQTxqYoyPJKFip6dHSmB0+eyEsulMum8HmQF1JYjaTFxPgz8AZpCNgCCZg1u5vNHZXyJRvNKZ20w5zDhGKVzxKrcnHfxhA6Jug7mwknWuGz8N98fq5JTNw3Dh\\7BM7jK8uRWGTCWnBUAk9l8ksbVZVohFeGrxTl8xEk9bx5J84WA1N2Z\\MVU1HOdaZHxz\\VRetUG43rKmT39PB+U1evPKWrV64rk67YKBxVLmuEZA5QPBAjeKq1fE7DkxMdfvjA3v\\VGze1eemyFvmCxomkKQyn3QubSCTLnkJ\\rnbvRBfnB1a8ZiNfOk8reVHX\\ImvyfFA6h8rN3ygQnimJQpPMi9BXLGmYP1QsnhLFT1fa8Wq\\vVrX9BP\\vHvlWgP5c8ijRaR+qtkAywYsF7Ioo438jnCBlSASy2SUn5VYFEbdREwVPK69lsft1iaD956R5nZ4qMCy\\IxWaNYCBihfWn2QLGZqBVYruyy59goLeyZNop2JHIPOwbQOJAw\\NsANzJJPfOlT+vy51\\SB+0P9PZbP9Z2NqdSsFDG6DjwxjhLEkpyrpLwErgRf2yTEEznlje7wFYl52vJWZUvKImwprZpo8T7H9xWCkX\\YqKcFyoZza3AYi1F8AXZL5NSMZe1xm4wIl6uilRAo2xS3TBSvrSna3uv6vBeQpMgpVe+9Iouv7CpKO1UvewvxN1gE0K50OsNzKaqWHEWQC6erG\\7TmytQ1NMKgbNmQE0oH64D3jw2+ZmbUTtwvpPpZzAhj3oX1xgLRgRQopdebr85V98V3\\xgz\\T737jK\\ryl79khcoimpnSigOFrn8OnIZPj7lG563IAnXgpnODOm04GBBUG9rduWQdMmMYkwvPXbd\\cHhkUur+sKfpbGIf8Mq1y9rc2bJFyUHJg27BoialdIuLeTPjBg5KMyocOZdpurvpyI1t0jmUOxCzkzaG7LbIYzsy1OaTn\\ikSpWMlsmBTruP9cYvXlezd66dy7hQ405Nt5fRYumr15cGQ9zXixrOfO1urKtRzMsP59J8pFo5o53tddvgut0z9XvHmkcD9ecjtScTJfMFzcOsHj+cqJh7Wfs7n1U4oWQ\\lzc51HpeqqSLCkZTlSAQ5\\O2cYxmM63v76he3cC\\W8VaRetrZYWdrgbHx\\qPf\\3XBmHXGg2VGsTnLNWdzIDfVKpWtH9pX+Nh39LmGZPZNURgEI9yiSKpFNzEHknwylMKPhMKMw5jjFs5HChkNvjc5mrtRh4WtWMu+thhMO31lGUWbvcsYQaycO0Onjy0jgUCOIpCiPPYN4BSUjDbiClwYwkONdRSdBYOlZoYrwsfLw56TGpxhM\\aaNM3xJQxlI3cVsa1qQxjDjLlnB8Koov2hUOPQKrCJbFPgRUT9UbD1tR4OjbOGkgVPlvm1t8hHDhraq1CtqhqraFcAff0tmVcUhxUq3RJrvO5aDaNhxXzymJkJz504T2UymVtbmxa03nvg3t2n5955lldvnxJrXZLhwdHtkFQWGzvrJtVQaGQtYKUQh9\\n8XCs3\\nBAk13bhxTY8fPVA2BxeJItSNIyk6ILpjJglv5dlnn10JTKZWgLD5UrAuAp4vxCAZO2hRuYHkvfX2m7ZuKCt4n9b15fO2UZnwwWKMXEo99iwc6LEbP35psTgCvhg7PyNZKAOgX4yzuv2ufW\\WGtwzhDK8BsVmiTgL31k+wEEyeD6BvxUwfmghyUa2L1YtdxBRAh591VrFhUHDKl4ZENpo3BSME7OKYM2UikUnOcfReoaPFsil4\\eBqkN12Nvft73G1LfVqv0ZSicQt36P3LOU8fVAigzds\\SBtLKEw2cz9rXcb4YKrOVkcrnaq2bqdEeq1Da1cfmq7jx4rHdvv68wgouK+nWi5WIsPxFoq17WEuuayFM+W3DZmdm8GmvrhmBZSC3cMTnjWH4gPOFeUnAysmefxbvQrQnQaugArvHFggSEn2bLFWB4WjHOpWF21AwaA\\aHuAjleqLO5b4X8mnjylZraxpz4OKPRIg0CrgUeXBdzSMc7LEKabhw4lRHR6dv6+jsoTY3L8v3G7p391xP3XhZl\\ZuqlxwU4to6emi3dIQla\\lywVKLiNVcnkl2NcePjRPQS+S1rb3tH3raalSUms0UPv4idKFrFRIqDM7U290Yt6AU5qlUUbpXl6Lx4F6714oPO\\KX1woGR4qmWgp9NLKRBDkU5paliAhgIGR41mP17f29Pxzz+rtn\\9c427fOEDEzswooFIUDhAUMNDw5C1CpVahzuS2ghxBHvcZyy9C9b1I6UZDL3z6k4aIgc6lp4FKSgk5BG0LaBQKQiuwVlmRsX8kgdHGvkLRvhobskYcEd6BW85HPjDWBPsy1qc4o7\\49S8o+8yW3nr4Ez1+8La2MjmVaDaihEPOyCKEz2Sm3Qmb\\DAqNETHz9o+2W2PNIsyyq\\XNEkyivS0ub2ny3uX1Gt19MG7b6mUSysVzhz3aj5WOsXoEYsGTzOuKwkP+BsGoeVWJhkhpdLq+wn1SGTxqvrEC99SIrqq6SKnjRs7Km75ShdBLBGuwdddWkOZSWUtcN484Qo0WC5f1BVYcK4co42aI4tC0Kgtrsaw6CcWUyKwESHPh\\nG0YxbAZd1PmOrKDYDCXlOzAcLm4YfyiFY33A2Db+pIlyG06VLfogMwfr+X3xHf\\m\\fdc4WF\\\\va\\ZnyNnJ+KCEQS8kPFibDmDaYKCCyWbKZNiDlQNCgGiATmsXCSNPe6cXTjtMsBAcqTWRcsc1inGgO5ZEju7O2psOSUOPjr4bABwskAwIPSJZRDIFOG7zh261+N7dZSI0ir4VYNjk5mkIWPFUkZDCrjxSOcnJ0a0fuqp69raWdMsHOi090hvvPkjTaKB1rcryviMh0C\\fE3nGR2dEsORVb62p1ypIi8YqsK\\Wc5UL2a1v7Nj47T+tK93f\\UzMwpN5QmuTKg9XChKFtVsL3RyntLNy19WIXnVogZKXk+9s7e1U01pPbemaBYqm06ZeKDV65qL8\\61G7p09YYMMA4CNYgN6nYsXf2Hf\\2\\6+L02JCC+ua2\\FpDSzZcn9kzBFhfg25X5x3UVmM7EHHip8PkkOFAZPzCYU6BEnfodKh0wXF0CQUR94UCi8OR+2s5fMZJIEYnbXE5CfhvKSfZNgQoSJjZLAanBHFixYFbP0RCSMwcjNxjDrj4YI5NPMmu49CjwHLGgY5Ai01AJpextWDh3cDwy6U67baRcXnPjA9tfDmDD4Z6dW6fz0aQ5tviSK7xOISCkcOJQ3AKKrrEuR\\iJmIGPivu7jUrDiAacxjhB+fQgpbOzk6sGOf5wAoivo4cTjFPiffq8q1k6e2QxJvNlprNCzPH3NhcV3fQNTd8GgWu8c7Ohj0r+FtxjwhPRh05HMzM74X3W6tVtL+3q+OjJyZY6HSapiI01BEBydSZmVIUMTJj12WzMA4WSBAcF1P3IU6g+SGqCjXOQB98cFfnp6c29mWUFBdMMY8HZMPGbqv4H9zGTalqqjPfRuxsXgFoTWJlzmkGt0W7N\\iKsQZ5L6w3ECCuGUU8BRubvK0zRobra87rzvMc\\47vncooY6780BHa6rQuLL2BLpvPzVqIlXHch5i8zj4F6s59jQsNNmKKAvzCKMJiFC5WIMWB3327x46fxWfnvbN589+8hu1Zq0SCWHFpcU0omTIrVM3z1WwyMkvqmZdeUXs40S\\eelOjYdfG9RZGPO0b0biCtxCI23ypWhE+alLFSlnVxpqKIIErvhUFnY3HMyDSjOuT6nX7dn8RLcXGtaxdLC9AmuPC6eyECJikyeVTKQ5rN8rlYLGQe5ScK3UhxS33G483nqukhwChoEymYBYaJmizUTLk7EDBpKvpYqoi9jxV1jMh6B2dnr+nJ8cfqLbZkJcs6PR0rt3NF7S\\c0v1MtFoI3UmgRWyeA+ScZpjTxjjrF9QXksNT88UDadKB1jpjOXl86pe2lWYRvEH8T6p0A+1SHV1dPq+OudtjS48Vf2r2vZ3NLxzoOM3fqnw9ESJoK1FoqcgjbWEp8osab5rYzIQoQsEkWb+UkE+qc++\\LJSo0AH9z9Ue9DXLMHhvLRCb6xQcwoZGzsxyCUKB1uG0PhZNExZL2OoYy8MNEomtL67q1defFmv\\+hHmg+GyoRLK3KypkbkaeYnfE8qN5All\\5ohz2jxpW5qBsHgpY5ZNpJcNwI0RjM8OGMYOOrsL2j5772eQU7ab374Meatp+owZkAJYM4LVz9k2kbS6ZCeGe+FZGoCUlryWdyhtZ3OzN1h5FKW5uaYHOTlG7cvKVLuzumhnz03jtaK+WVCKfyE0tFCxdJZSIhzhHLDV7aJAGfVFMZc6ajjPcjDUHjgrxeeeUb2tn\\jKaJqhYY6ZY95WtLS1pZJheW6sBekPdLWkwRGITGC4ufe5r3eAweNw0xnzgedzuVPWsXO6eJ7VHsH\\x5TPXgaxJLZGP\\PIswdnL\\D\\\\Df6\\f+fo3\\18KrAUFlivJ4gLrB3\\1HX3rv\\qG\\uDbv28vTNYPBRZolpmDJYAN55wb1hHHBEw2WH6YV0wK93VmuJgQUiA5PgdjROb1FFlI09mweGD5AJvbW+aKDPfGcs5mjGPIPnAFVnLp2QIA5qMTNofpAUTukZIJX4tJwiDpKBlpHk7N2I8oEmp3NmE8kTY313Xr6WtK5RI6uniod++9qWU6UG0Lr53QlE6K0kL1GSxyKtd2rLKGqBlNB\\LDiXbqJW3USaovWDd+0HxshMp0Zq5MMW2qk0noqzeSDo5wmN3X5d1PK5qVlJhNVEz0NG9\\qCubFTVSNc2HuDc7svWSeJ5sQflq3VRxaS+rcDbVGuGWuC8XC3rjh3+rX735C9WrdZXraypsbGnz0jUpkzUDRtAHiNc9M3C1aFA7pFB8UmxxANTX8D4CnnXScw4LDjQWFoWW5RGm3GbMv3OKPsfjYHwG6ZjNnSIotjhg82XMhbwVp27kt48ePZQilCKQdkcm4ae7jwnAzhDR2TnYIZVwrtEcZpBhIeoymtrY2FI2n3VOxKw9XheJ+NQVaYyxnDMMMTUukxAlFCNkUAvGmqynmOjL948JvKw9MjbpzDikAPxQp8BLojuyhwuFUMJxSjiUHzy4Z8UBhRsPGd1YzMGJx0f22QL3dxQeeMHhH0fMjI3Pa3U11urqj\\o6PDg200+et7U1hzDW6hRYBDhPdHraVKeNWzxKWSJ5fHNvn8\\wfyFL8pEpzxjRrTU27aDk0KPg4t6VioRFN9wmxwiV7YSoKxsLkmHo2TNH88Lorn1xYc0P64MCjXvym6MknnnWFu\\F9vCVTQPXl82P53U2Zcy7Qp+4D6WCs3Jpt+19YhDLuJOf8Tia+weVwNCUaGkFIuNJ1prZBXisX9+KYZ5VchhBSs0TyRoz10DE3CHec2wnQeNE4dfptO1AstxHG+tO7LVoHNiYec1YsBCPRIeTkWVXUrDzfvlhJPPVKJLfY5wac0d5ntqrSBq8eaBOFAsVG62cX3R19daz8otl\\eTnP9Nk0rd7Tor+SDVxAAAgAElEQVTBqN9RYjHTbNC3WJxiKqt8OusUtBDnS0VzxE9nHQ8OdJSDCnSKEb0TUbimicMwCyKAT9uKpM7nM5VjMmkB6Kxd7GxAYp3yGgQsZYczTW7cNMTcM66n2ZForkEfvgrPKCa1CEyW7sBLUnRMNV1MlClVVSyvW3E3W7R0dn5Xj47eVa6UM2RrNi3JW27o2v5zKuYzhiB0QOMTqMwoGD3j6eRyGSu6ctjQMD5aespiDTAY6vDkRL3pRFefuan17U2NgoX6057Giwv1+0c6eXKk5Dyny+XntBbV9finP9eH\\\\C6ksO20sKkea45lgypSOUZfN60BkxAlp6KS08jXOEbeX3l1S\\q7b\\7R807A3sebMwODxXVayIyX0KyYc1YdEHk\\dLUkCma\\kQk30triSVLFGiRz+rm089oZ31Lf\\\\Dv1UiCFVAhDKPlEW8Yal4TqscLZNWlPDTNiFe11VTBlMxcrMigf+t2DWGGBopnq8J7M8XXka7H3tB1z73ko69tt6\\92PlooGqfkb+bKZstFSEqITmiL2XIg7VOArMAJEZJq9Z+cmUuoOZDpt9ZRA9FErKVit64YWXlEul9f6bb6r9+K4a5YIyXqQEnFvUpkyhcFGngQpmLofTz5iHmZHpKfKyGU38SNNlqOHE081bv63nXvqmQn9THXKPy0mtbWSdYW9irsGoZ3md+XRJzGHZ40ESaSi4BJwV1CA0kIbsroonngP263iK4wosN+WIvTNN8LWyMjHF8r+swJo4BOs3Cqzv\\+V39M1vf03f\\sM\\sDwfxivA9RbwSdVuBGEnEXVqhoTxXmyE5zH7dZAk\\BxTahnEirPzxPL8XEgzm7NLueZXFmpjrWGHqKEZORLqmQEDcfJiNAGhcXmazTM7rE32PIODlVAxV9F85AxCE740nrEhMsMfKLGM1G03zd27TjzEjcvy8ymdtE\\04eF9zb25CmsE4i41HSKDpoioa2t73ykQFlP1u+dKLQNtNUra36oT4KH+oK1HBw912j9UqcY4gcUidUeBQq+mw9OxhqOctjZfkp9uKLlMq0DO4awpb9TW03t7Ki0KGnYHJrVmDJHD96exrrlFLCSUTWWVoduplpSBC5D2de+92\\qnH\\9Ya5WKtnbwhllXulg1N\\def6B+p6vZfKrecOhm917SEKzJSvHJZ9q\\tGuKHJN3z2bGG4pl6YxurBCBxD+lQPRshHfp0t7q30BDduRlU7KYD4sjUtI5+XnnVUV3fOfObVPEpJMUbyTdY3XifaTyYjHHPlzG5Znxe4esAB2DkHIQY1wL9IvHjJmX8r4nE01R963MOmcUVAHrAZLiihiaTJrNAGhbp+eUcfyeAwOXf341BAYj0AnjQtzrXScPesVhTs4enDTGI8fHR\\a5GOvxPp37NXYVzjcs5rjw8JqiiwYB57SMb0UbMTzkaNLJGZEyk7YC6\\gIB3VsD8iAzNkIkoOZ54aYn4Mnx+p1QeX4fDyPoW5cv6Zc1tdg2FG3e2H9rhGXMwXjPDnHeWfdsLW5bYcnrwuZ3qKslrLCutVqWpFFkR8ETlHKGuKwjonxcQEcWwAg+3ZEdhcEHP8wpWLWjcxAsCDoQ7rnWsBXY40Nevh2ZY03hecaKBlFFJvYBDVR2QWX00RxrzB4BS0BXYObYz41SbhZSbUvWjo7PbJCgb2HAyjmYPGe4rEtRQHjc97pwZMnVhhRXEHmJjli2B8o7TmkiYKe9xPfQwvnHkBlcGHafF7uexzzxLXheoLAQY7nR1w4gs5hpVCr1sw2Ycl1WyZVrNYVJtO6++AD47ZSaDOW77YYWUXKgoImU8pyhmJubAHlMgdtolog8vJeut2ONaqGOK0c5OGlxAVWnrzQVRwWn41rhJ0OB+\\B4bFxa8mHXCymziNoZa3D+J3ROdeTUSLXnHsXWzaARhtNYO7k\\Pw9axVDT0VzJcIJqWZiMw6XGEiCXAzVHT7U46O3rQhvbOyrWLiixw8munXtRSOR45EX0cQxdjYTZALQXbQJY835Yq5iLqdGtqgSCtXJVAePH1l01PrOprau7KpYrZkohXOCOX\\nsKWqX9dudkvN9+7rwc\\+UbOjD5VdjJzNgJcSWN3EG6o4Zw2l1fM9u+55InD8pYrXNvXqq1\\Qz\\+Pv1VyMNVswNSFM3BpnlW4I6JgnOC0n0hZ6LS5ugM4wAn2QmsK0Ba3wpmyGw29CIpJusedOxZeXWD9MaOxBnGlQjRytvOrMxzKHYUOwXLiQKdUjI1HjX\\lkCzWOusysZw7QU82rxe\\\\Jq2X76p26e39cHdH6ucClSgaI5ClSBzz3CaTxt31WNEyHo3XprMAofGKpfOmADgw7OmwlxZyeq6rj\\7gp5\\7nmdP3ms22\\+UulhU9lkpIIPmocym\\rBBc7YOWO2Kc4lHkL9HN8qvj9ABj5YiUjtwVybl35Lr3zmj5QqXlNzNFO2lNXGZkGhppprYmNk1nsxW1EwDdVjIpN0il7WapwGwrPJ68ZK2dh2yAGCDsHCLYGfsQt83EzEAqV\\UYG1mI2WELrhX8ymY\\0FUTnf\\1N97Ztf1b\\5t39oIxD4VxRYdOKowCKXdULetHVP8G2YzTpWfmgwr+OoM9OHQ4URYaTBsGeZVxycFF8cyCiQ8LBgNYBsGHqFAqZU1GxBZAhVJfwS51CO1f7Fxblttm4UgE9VQbXKhqK524j8QkbDcc\\CnzkwMMwiBBYyPF0Z\\kKpbFqdYU8n7aYGk6HSNXg9FeX8DaUSFdUq6464HowUzfuaDi4Mtdper8pPw0Hp6ax1pPPWiWapsSq1nDAxptIfTVMaTgv68PFQjbVb2lh72pCdhDdRNRco7J3JG4x1Ze2KtnxGhM4kFeg\\YJ7uZ5W0sVTKurgQ9\\PFVJWiczhmUPr63\\2Dpt22nrp1S4XKuvqzhcB1WKiE\\2K2NkC2yqhgMnVdDwdqr2cHweUr+04Gv1h8JO2OyctG2jXOhlPwMeZijr297QKPpzO4R6s8JjgAkTMcBQGiE1lmUjZmJYbj6PDAjSjtYMJAE26Dy3VjYcdIA4e5ue+Oh6Z8NHK0ZfDlDRXAyZquHUTK\\JOAghlJpfBkgldFTI7zNuF16NqxiKBzJgSYrmk8dQU9flgc+Bwyzp8qbQZ4Yywl8hAkGU3C9WL0kndFRh5FY0YnJ0dOGRWA1k2tAF1xSq2z573x72N\\MRBfDh5eC77ExvqGrly5tioYRtbJgerBvzo5cS7qjGwajYo1NHm6+lmo1gWhzhh7OiSNf8f1rZYLOjh6JJ8xjyEQFDbkITori7j42VjfdN4uubyNXbkeOCRTNJ6enti4ns9E4cb1DMx2g1E8Yxg3\\uQam+IvmzN+nDtY4w1qNbq1+BTsL3xDlZcRfB7GviBgTjkK6sivjN84\\OE2xWasjPkYs3B\\eD2Ka\\4dr2uxPAz\\ufehC9EddHtqt4j2mTsEM\\Hr8QCFj+Mf+Q4J21i33+OLxubLeovHlIzSsykXf0QzQZHFBhsrHQMC7u0e4n3nLEJikj\\vEzEBeyUFIb9nncEtg5+HeSGjT2w\\IM1WSDxIZeQXijo4PdbR+aEhdlhqcN2ruaI2anUbUUWgvgSd43UVLcxIMVt0iBafH5SY0SYFEbxB1jImzmbCSl6oNQuRHTju+R5bIcWPZtPltDJitmBcUHQbMzpZOqOt33Rwj++RNQ7I\\VHsMk4bO0Utz121VlIUTpXyQmuSJ9NQ3e5cHikTqYl6o8e66L6v+WKo3f0bWqs\\o7d\\caKbV180dB7cJl1k9Mg1ZN25A9n4d0aOdr82CkXV+P6tCzWPDtVvY9cyVaaSVi5fUaOxr1FnqUU3qbN75\\KDtArBUE\\e+gf1Du+ovBwqJ8flDTxfU3zWkkMVAs9idzpWKMoKrETJ16WPP6OXXnxOj954U0VMpk\\OXRM4YW\\GtwsyfFKjyNMQkZ+5frvYHEZkmZSsoelGgZrhTGtXLumlF1\\Rm6\\\\VON+X0lQSMaxSzhcfL1TBIbWuFKUR2aObKgZXlpwveBSJhMuSNrI2qaHcxFGK18scysPxs64dmtDz331NRWurOm9ez9X6\\iOahneG+8zNAFaYibzy0pjFDIfMy\\WkvglQ3\\wnuKsz5iFxZNuVwPlFBUa+ldf\\LKevXVLd375c91\\55cqBB0lgqmKcGaZqiEaQISWAkFPW1Ea4F\\JW8VqBFI6jSOokQ\\lZKlzCqraDb3yuf9ala2X9Ph4oFK9rPWNvFI5aRwONJlDe8mpmCtbA0PyBZc+tiOizqCR5pnmB3sH+xkNL3t\\jNDaWRQCCLnkl9\\0uovNdkmPjEeEZjdlBdtMf\\d\\\\a3+kyNCCiycgum0Gad97zt\\pj\\58\\9Zr\\3Oq\\qjP\\q3tsHHTqcAlrz5qakVllqyAQCtm\\kwaBY8a4ouHJCpn91hAAo1m+ESfWYflnEVBz\\lNxuq+eUoaQ+ViyCB75Uxh2AgZ8ZwGBmWUPzwZ4OObW68Hv4Z8AAqxZrl1MFnAVPu9FvWnbHkiIE201IORQi7hZxypbK8bFb98UzHF03lG0XVatvaXL+mQqbm4tCCiYJpT8nlRJd2GtrZWhM9ytHRA\\XGpxovupqFI+XqaWXzjjsEuh1EFR2eSL1hTk\\d+JR8v6Le8ERLnSsZnmnWOld6mNbHLn1CNzaumrSXDWRtY0OD2Vyd0Ux+sap8qahEErLqmebjntZrZXN4X6+u6+1fvK2Hv3pHl+HxbF\\SDOVLuFSz21Or01auWBDnEAavoD2gWGQL8t8W1A15lPu5cnmO0avYXd3gXPKyIuT3jqPD2NDxPSDAU1C7MQ3kWork4WBkI7xJMDOuyzNPP23FFdD+gmy2ZaQsCs3V69omsJL7x\\YFFFgu0w3\\o5TLycPFGkl+xleKjZrxFmqoaKl6FQdnum84I2wycI0cgZHxczwSgSwPnyAmBJtXU+Ac5Tl8OMSwluB1WLsoVPmcbgxNVxQZDw3e1f0HD5xb9CrzjeaDg4jPEptnuvENaFRB2Sy2E85xHCQDLhb5fkbkRyFVKpjv1uHhsSESoAAUWBwYmHJGIZsbuX4rfxafQ21k7vib6w3dvvMrbW837Bm20esCiTKomeMGcY\\p8iBGUxzwrBlp1WwkRmq1LqzAsmDqYG6EaK4ta4XPgS1ELPXn+9s6WiAoYZzC2uVeOTd1ioz5wsUvRREIMw7XLu6KZss8glamnvhKxTYHsWEs7xFlLEU9US3mvVXHHNMRUufmc2dCckPGlouFep2WNW\\GJ1uNwCjo4sKQ98UGW4bsirUBe1AmY0UfiCZoJHYzdOexXxyFHe+ZdcJaLJR5nhxCGMu+QakopPneHH68XowYxhww3tNkOtBwMNCwN7QAbQLqUartXb2i83Zbdx99aN+b5hKvr1qhpEwiaW7mPC0+6ist1Rv2NJwOlUg75BNUloMWdJrDnL0Tnh2jYDiKcLHg9VFE7u3tWdOEtxXviSKJgg8PNXJJWW8Wls1oiLWfhlLg9g6KP763KStttOxG76gbiRThtYfDvvFqUHDziJYQaKRTGvbhoXnycwWNFm31xgcaTO5qODpXfX1fG2vP6YP3e9qoXVXNcmd9i+BB1MIa6vWH6vR61iiB0BVrDSXhzGGqmww1H3Q1bJ1Kc1zwFzq\\ODRH9621p5SLdjU5SunhLx5q1urLmz3W6PwtZYK+ysm50uHcisnQ8zVbepokpyoESU0SCTVTEMalQihVdtb0ymv\\StF4qObbH6gyTyjNecdoDpI0fB0aNMj+pGUs4E1FpvrzQf0sjgWGj9SK5ur60v7Tt3Rt76p+8jc\\UpJ7D2LJ+WlqUZoMEDHbKZVYpqzAMvPSFVqMFQSDxLjAshidVZizjdfNc85lFXrzkVK5tEpP39DTv\\OqRulA7771urzxmcoZ57bPlMfI+XMpOcPTK2VFDjCZOdInPEOw4DHDg2Zs2ItCtWa+ouKmXv2db+jG\\q5+9dMf6cn7b6mwGBgoUGC0n3Ro2mg8VwohCDzXYKk5+ybIbNqzSKEZecjBXAVQslJGF5OxukFJL336j1TeeEXv37\\Q3uVL2twram2nqiAx1Wg+cKNGs5DI21nEOcNzGTu4c6bFCm+e6bh5iwssV2QRRTS3IotnN06+iFEsm8gkWeuOg\\X\\q8D6X\\\\sf9JnPv8pfe3rv2uzbyBk\\KVsNEEHiZcRyNXCqdB4MdALNr58AV4D\\xaSHe7YoA5wF7p2ODG739redMGlKzk99Tjol8H2SbgFQO4JI08jyT45PdaNmzdUQkWyJMjRyb+dWgaEJWPho8NeV48OHxv36KJ9pukcY9KRZSxSuVIUUn3nGJ1kC5oEUn9K1MNS5fV1ra1vKU+eHaqGfl\\pcKFSNmnI1a0bVywlvnnxRE+O7qg3O1GyMFOmlFC2BBLkct1GY9RbNT05kqr1p7W39zFTmI2DI6UzJ5qNH2rebKsYbOpzz39dN3eu8zTa5pEmawxgxsso4LHE0XbZUb97Jm85U61U0O7GjhrldT15eKQ7P\\+JypmstnevyC+U5fk5HZ2f68GTRza7B2nieURJhL8QByMwOwUDVXGcXcdhE0vS2XzjYoeRkRu3uKBmChcbn9BdJ5Nmntjt9dXu9k2txSiXEUN6lQ+5tY4fUVmPHz6yB9PMIAt5N\\Jd\\eB1OcBiA87RsG+buJOGO\\dvxkPlcsUKAnONZmY\\IwqDh90ptZwvFFEYUysQOFRjl3EbBw4HRpJ2nEDHI+EHa5aigM0Fsrzz3WJbY0TllCOYi0aa25gQ\\s4vf\\kLe2AhJvO94ocxRkViuT+\\55o58zpUgSX7HLs7e5adyHsBwUokIdQvHM+q0zIbi\\X1uo246ZAIOmbqibktCAkPO6R6CsIrl3f14cN72txsqN1xdgHwxig0Y38orjGoFa9v0HnSN4UhXmsUVCAFnW7bQp4ZvXNtGM+Y8nQ6Nbf82LzSFHyVkinFHCfLFY\\cw9jOw1EJ4F4lNBnj5O6UqhzgFtc0HNn1456xnkCxQJV4n2x6+Sx+ZnAmiG9xDvIx0joO8XjKmuoTI2NGDewtZCien19YkR1bD7jxrWfoF69vSAgKWMu3dDYNNm6mYDBTVVfEcQ1BTVmD\\L0pGhOIfVzsEX\\He425WAVD2xHvjO19o4Y0tGg8tjU6nQxs\\IzNAg\\mfIFD9kT7V69qEiz0\\sMDG2usb6xZDmYwGimcTFXLF1XAqRwVkyd1Bx0NJgMlM56tSTORXVmjsNbh9oFewYdiXZM+gIeRNRDGf+Hr8lYUmKlvq6eTowMTLlVrRdvrQRuZMBjZedUAxZE\\bpSCvUfCcWdiVZWNYt0BxfSCBhuQLAdKvQBRZr\\Na7Boqz870iz4QN3egZYqaGvzeZ08WapRvmSfvZgjTQGeXdrQjrNmU61O18QxFC31xq5y2GFgKr6ExD9U5+xAi1HPUKTEZK4mDcE0q2riqsZPPLXunWrRPtMyOJC3PFc5uZQ\\nym1mLt765nWTlMvUs7y9BI6S4GwhMrOQm1c3dGnX\\uM7v3TzzR7eKrCbKlSNi8v51sTTIEbLaYajEbqkSaC6fQSbtbSRm8eXCBCyJeRWomFRkVfV55\\TvlkRnd+8ktXYCVI75AycCfhKoNgORCN0tkaVyMbGFeI2PqEFXAUPyBdZq1hBHd8ISE9uygj9rD0fKpcOaftf\\WK9r74KT28eKy7b72h4qIv35tb7A3\\IwonHXjKh2kV0nkFKWdWDIt3ocjUozw\\xCFBBQnTWT3uLVTZfVpf+MrXVcok9O6P\\0adgzsqJwjtnpvJtEVTM+KdLpSiKE\\4Ss2xn1hYLYFKc+Fh6jo3NWE9U1K+nFN3MdVRT3rqY99UtvC83nu\\qetPP6X9pxra2Ktr7k00XgxNGU4hmfOdOhhDascLdX5qnBWkk9A8uaZ+aYIJUO1Y8MTzumQ8zbQMbu+qybdrbXs9heKvCywAJaci\\C8gWMEKwaILNwTrz\\9Mf\\rd\\0WvfPJFvfrq57W2Xle9wYaBV4xnJHcPzxZzzHYJk1g04Lli4yQ8QTQxN2y8qiBAwrFqtZs6OnqiKDHT7v6uinnGb4yImOMDhDqCJUalBu2Ttp3x7RCHKH35yiWLYiBrz\\gWCXcB+VqKMvgti+lIzXZTw9lQZ81j87QAOZtPR2Y8mc2XtL+7a\\Pxbn+io3M6wkjFckOZcsWMH7GM6DTP7GHdKJd0eWtba4TQRii4mjo4uqdJeKGZdyEvN1F5HX4BMR6MinyNhkkdnybUGVR046nPy\\er6rSPFHknWiY\\VDQ51HIw01riuj7\\4h9ovbRu1x0iHN4bhVJVmXxN49lSUXqhmQe\\5kTTSdd8cW5evamN2q7GvZluv\\G6eufnKlUaKuOjxYGDX9PpkXqDkSWoI0knYsPmyPBuyB3s9e3agFCxSUMkp8CJ3Zzp2hnB0vHWkKmjqLHb7VyycV0GtSAKg8LKiu1U0ow+LbwXK4\\pzNAKiPjnp00rxnkdM+BbGe8ZMZqNIAxXXKCW+l2XLcjfsTbYT+ICi67WeFaMQ0xIkZIPibfXW\\H2WFPOTJVNbzAcruS25EiG5iAOysAhET9cdmBQgFCojThAHQIUxyVQwNsBk0vYZ+Za3L1710bmeGLxtbEqhWsMagaviYPZrA8IdDUk1X0OfmxubOvy5St2iFDkDsdDCxbn60CREBNs72wYgXk07pn1QPwsUVy4DWCqs9MTPXXzuuZzZ3OCCzvPxNoaozCUkA7F4geNDn50TqRQdNfFZyTmFHUUWBcXTY2Gg4\\EKFZEjydqdzvWQNH0mHVBpaSE3Ndxv7kPGIIa8pDxbaNH5MLBQJGPxYIb5zvkBENiClkLdK9VV7mGiFEoyEYWns39Yw8ACSXuh0LOskwTjNqTKuYrVmDR7Q8HfTMSbsMbG+LN5VlguEPRnJ0Ir8s9ZrNl02WT5dqAlmItwTieAj72fIoLcEeRSNo9IsfOFYpuFExhyaZNscoBxNfA3SL\\EV4g\\LJev2e5ihGdOTyynivie6jfKCIyOT0+6yjlp7V3aU\\1SknDTsf4L5Cdg8HYCiz4kulsysKTUUi7+LlISSJKyL4LXVTY\\v4lrcHhhN86nStfcoHNeKJxAdcxUE14dh0m\\ZGa56CTjifLmJDiG24lxRovwfVH7BJz2WxcnslaZiz7NYMIp\\hEccWBJrPEmU5HpmZOeXlpycSgokQ20DA4VRDeVav1WJ1eoJ2tFzQf10hfNcRyo1ExSgf3hQIHTimBwzny48y3KKtyra503lOQYAx7puMn9zTsnCnJMweiMpto2g1UXKyrdXeg9HCqRf9Iw8GB0qlQFZIBUG6bahjn99DieULcu63Akk5TjtTNv91\\6qqe\\dgt3f6715XujpWZRLaXTqxAgOcEQpwRNjHeap0mFpE16GmsHsJIk2ipwTJSkzy+9bIuP\\OMWgenOrl938aDIFJEJVFkQXB3LvAOwfKUdgXNRwUWRhKuwKIAskJq5bnFs+fZ\\XImpdhGJPHra5R17UufUe6F67r95LYuHtxWXYxyoZYEVuxgebKcRMoEaRXTOS3zrshj9MnrMCJkPzTfS95voar3j3q68fLn9Fuf+YLG3RPd\\ukPtegeWhELlyyXcZQN49DNMBkmq8SXx77AaxoHLlKYXGqO99l8qpJX0NILzf6hFxW0uf85pfxndP9OX\\vXr+r6SzuqbhYVpueaaWzFE00c14lCEfWr27+d3YhTq+Oth4ox+dGYn2aX\\Tzew80Pi2tuqS2OhE8z4tTBWRuHxwiWmRtQfC7m+tEP\\1b\\4X\\8DRXh5irsGeQymE+XkKy4CLPJ0Aqs737vT\\XF1z6rr37tNdW3yCFD2u0gB5yx6e4Z7Rl6tYrg4DB1vlUTBeHI5Nm+T\\gwMkzMKPtqtk6sCqbL4iF11SHZbjFJlqKMk9z5ZfB3rRYFRk\\bOzvOBI0qE18uj3k0ygQUL3jWFJVGMqxQ48lAZ6cHevT4rpn4MVfF44ZIhUJ5U5PAV6sXaDAKtL2zZ+MyYm12N3aV89IaXpzLXwa6fuWKblx5RpNZR48O39UH995T0o+U8GcKNFC2KHk+HiBsoAzZyxr2czo8DlXdfE4b+89pMm1rOvpAUdRUFBwpHPeVjfJay17V01c+pVyiYp3jdNIXSD\\8qHQKvxqKTzqZsbqTM42jC\\X6LTNK3WvcUjRM6s7rP9Hdt39pnLLyelUEemUrFY2C0ObZyLrZANk0O+TqFQp2AAyGXbvXEHxzOWw2chYijJM5BdCTx4\\MdA0bDh66Rr1hFhIgasDJLD5GGaiOkACnsMVISTMWlA\\X6VwpzBWHY5WyVeVU1aBJjEZJ2WJe4xBSLsWf86pixMeGT5HHuMetKSd7NwIxEv0i6AtjM0Z5AxtbmLGjkcXdJv+bii4OFePqQF6dTEzhBU8mHpkZn8PGzEtDvHgw4VORPGB8svlChWLJRms8nEEAakomZVZn5+fWAZ2cHqnbbSuXzahhKiqZspAizsW4uNfwc5mP8vKsuCtXtL2z7eJaRhPLIQN9ouilAObBt2cEM9QZ1wpksGyFEYcoRQ\\o1fn5mTUMjKjcmA9LBQoe1IDOBLVcqbjnLAmqB+ndRaxwGLALc2AyJiTqh+xGgquN1Mz4AZ+fBcjJ2Mb1IB2FHI7ZRQ0G52YIWSkUnfKIDTcLiTolbOK4TyCgkzmhzQkbDWCpAiK5WW0YubVaRylbMsRuPACpvTAnf5qm69f2dHFxvMqvrCjpFxTBDUnLAmL5PKgyKQYoahmFEYxs6AEeVpbLmVa5ULRNMjbQNYoAfnM951tG4cXfV6o14\\CxucLbxOOqWnUGhRRLvUHLNl9+cM3izTtOQUDazjiYotHsVi5aOjo6sKIsYDxOpil2E0spVyir1R4oVNqMFbt4dS0iK352GeWhGJsTK7YwmTteTBtr68qmfUOMna6E6+2b0Mg1knKlHSsAACAASURBVCB72OYU7LMgcrB1a1YLjuvKtaIRdU0EfknOtJX7nsRslVMDsnWB3EsXJ2XFp42HpmbbYeR5EMEi3TwiBvc1NGtcJ8KEQUQnCwLCUGhSKC2VL2ZVWy\\I8zEQfaAnR++pddHT1f0X5ad29fDxUNdvPKuNLbi0oH4dzWcd43Nx1swClG3c\\JI5tpcbvuZRR83OQ3U6h+q0T20dSwWtp7O6nKnI70qPf\\XQfOKa\\Uc6bx5rdtbTxjKlyiChSqJifL++N9ZII+UCUM60xstQ\\ZAA4oQ1Ey9\\4uMqhJGO3n7X9lEsaRZ4c8H3g1dokDs8Kaf643pVGG\\j65bFWCLUxIvUVqQzyOREwW1s6PbP3tLpg0c2Fsxn8N1DsMPjAscXB6ykcUwZzJL56FKPnIKQXQ+DauPaQcMIpoaQGdcK42A8rwgFB\\pG7b2zpptf\\dcaVRI6OL6j8cWBGtApzF7DnaUUO+NFaCpMBlCpRSCfJgcfS\\aztK\\hLFCLoGVewy\\ppDXVy5\\8ol588WUdPryt++\\+WJkEJsWe2a1A7gcZsrViisekqf2SCyx+sJ5YIVkrQ1f24eQYRH+iISPAbEHl7RdVKX9So8MSA3Hd\\NS61q\\UNUqM5BW4NgsTEFiMTxjYM8e5x7icte+UhFOzxAGd5TLiuQjH2JTrVv\\QaIOeulrIkmNWok0rwIwAClpIQe084zgbw\\lc\\\\ijf9Af\\\\Ef6\\e+9S39u\\\\2v7NJmKtjKLCCmRVYfMP5ZGQF1ve\\\\+f6ytd+W7\\7za+qtoFjsOuW+IK0B+S3QhdW3X8MHbtfUSxAt6Ybytu\\pShaamaqO0xC4QjEcRsOmvu1Cmnl82\\IhePR9NVpd133jx0IZ3oKCNnlwfGHbBYUWPlCzeJDosRU\\WFLDx7etcOIiBNQq3ypruEk0jRImQcLKeyQqOngHh68r0axrp3apgpJqV7JamttXeRxNrsnag0eG3w4CYaKvKkFQ5OjPhi3NVsONZumFU5q6vVzGgcVPfXcb2m8JP\\sQGkdy0+PNekfaNbtKJcoq+Rta618RXvrN3Rpf1fHJ49UqxdXid2kWpFyj7w\\UiI313Bxrg8ff6BLuze0XrisVFBS9+4D3XnrF3a9q5t15WoVFeqbChnLQkLHTmM2N34PGywHRrVWNk+WYgFDRMjESN2H8hLYargcs+PjQ03nPePWlfJFCxama54tcdvN2IGYz3NQI3YIzFCQkrM7HVlGFdd\\MZ9pOQu0WdnSpbVbOvygp0knpZ3LlzVLTm3BMrpkczbJs3XgE42MB+QgXhZ\\DOGaWg0Y2Cwisv8MwnXokOOHceDFYx1DskCfVnwbM8xbFWJmJ7DyLrKx1dR5IMVZfm605JR4bNz4TVHM72zvW5NAXEt\\QMYd3l9TQyf4fnGeo218c8w4h8aHi60bYgUaG5Yrpn21mhTPbftefB0FVqlUs406mYns8HL8F9zGx\\YZESLAsbmM2WO1aqadvF7stm8kz5VhJ9eOw9UMZPNFW\\d+LisMEC1yjAiR4cBUts1TzDR7lsmYSGaUAN2czIQPFNqWSqmgaiVnBxpj3yKxQ+a1SVGcNsl1FMKHI9DVbdwULMVSRUpAvF5orVS1Tn9rd0c7e9v2\\N2\\+54GvZZqtXWNJzNl00s1z4+saMGuJFOoWWLBbIISFB6hZ4Uqo1Dux6A\\NEJwqVpTvVYzpZxDOFNWGHBfYlsF7i1u+nZvchQKTnUVLByBGqSSYpvCmzEwhSLO\\ZZXueLagdyxNviBVcx4EhrqRiYmjQucNu5RGILajbSY4xvowoDzhYoOjpoiPXhta0fJUsF8hrhm8MTy3CeaF\\a3cKpEtFARcQIqNMQZSQJtU8ZTAiHudi6Mg0ajRiOCIIT7zJ5O4dW2GKfImgVTdgeR1tbXjWPDvWZkO0ZRS8i7iSAI3k0pC08VccgqjooG2o29XbC48biNIgJCmlqNXx1vL+FjkUPxPlUQIVQKlC\\5aqyVpFRTjw\\f1ZNHj7SzdVOV8g0dHM+1f\\mW1je2DP1uNw+U8kYqlzIWvdPtUSBm5GdrFhGkNCHtQ\\WHZ7poHqjTPrNzoF65rOuNNV3NlNS9d6ij+481DnoKsiN1Bn0tejPp+EK55kKVsKpFmNIoNdE4MVEuKlkw84xUE1TzCWlza0uf+MTH1X70RN1HT9QG4TVVHQHSSwtvzpixZ1oBTumIusBuUdN6KWXwiMyk5Vfz8hoNVa5d09rV67bGf\\YPb+j4w0dKjMkDhZLAvRmZpQ3FiSl+UWAzzkZ8YiaiRqhxuYdO+WBxPmNvqSlcJ5CQQEoFCWWXCdXw8PLTKj99XVe\\9CkdBU09evKukpO2NpO+sjznBEBT2GTSmoE0MRJk75kFSiDYMRQH+6Cc+sFCF6OxqUIBARBTvvzxz1pm7sXJIzUP3pcXgfbCk6RE5Kl0ZqdG2oeDGUjLKSMo97kwzU7gxZFkD\\GUmMA7W2iWDjSAUJ\\d0+ba55TobGs+WuqZz+5p89q6lsVQi0xoEyRwPj\\J2ZQ2rzbqI\\ic1A1wA\\HDhGvI8+uaasR0vj3vDulGBEah4xrjOBXHCZhcEiH9FUU0haGZu3K\\Z3P9+O9f17\\\\43+vb\\7Bt\\Xv\\hsKrE2jPFHEWIGFQoCHMUBF+J0\\1w9+8B19\\fe\\qt\\71tdUqOE9hLrI+SkZgoWRGxvNR26yjuBu2yy+Fzi3RmgM4WdQdBGFg7S5aw8cPBI+nJN+OwTLVY2OGOy+F6OXpC6aLes+t7d37CKwYVHo0E3y4R2RjcOwpHy2bNlToTdWZ9jSnXv3NJ4n1OvN1R\\NFdJlUDSUqrbZQJBFidE6PdXB0QdqlDf18edf1tNXd1WvZgxVeP+9D9QddZXMuhDkEYrDjFRfyyv0sPhvqT9padBPadCvqNPF\\POaLt+6pvM+Rn4DZaKm5tO2hp0jJaaBNss7Knjr8hYF7axd0e7OjjpdUBFH7PS8jIqFqjJJrg0BlmP1pmd6+\\ZburJ7U2vFy1qOUhp9+FgHH7yn8XSg6uaastWaMpUNTb2cdQqeAiPuxmqqfMG3cS8FkpdaWtffbvU1GgbK+AXHvYhCjccDzRd9I\\5WSkWtba5pMO0LFqaXlRWX6TQVPg8Oh29brWFL\\SnuvnS9eVt42URaG8UNXdt4Tu2DucZtT9W1bc2SeOe47EqLQXJLRz2QiHbnI4Iim3scPwISRNYhRG8jWhdd6DPXC84TDwFFCP\\OSN2mOuPe9+y\\eegyRpbProxIHY\\Pmd8581o6mvX1DTuknEIOEqtsfPbo0QPr\\K9dvWFd+d\\8zX+0uKFKpWgO1qjE+PcUd3Fhx39bjh0mub5vflK8FyuOIO5CyEbRSK6XFubcDmIQO5ebGjA5N74NKGT8bDD+OTw80mIe6KmbNw3BQu0WKxedeWjaCPJ8NlA5riXvHxSMz5fyU0ZWBuWjAMKUstOmKGg6BM7k9U6iPQ0CXfQ6tm7KpbyW4VzBfKgydhxLom0grrNZRm7s5eddaOsYbzUckZcql0rGu+Tw9BM0J0uVKhXtXd63keiv3vmlWucnprBkNDzs89y37Z40Nrbk58vqDyY27ucw4L6jHqIJg3NUx+MLYjQHGpUgYxOI2KmUoaRck3gMznJjnfATRJfvxQgNEm+MZoLCQIZnREiByx7GSNRGq6viGCI89\\jo6EydC+flhykve9nZ+amN2RHszIKO5vOh0k6OrVK5pskcf8HIed7VG2b62h2OjN+4ub6mMiMnKleUz3CSGMswF4T7gR+Ys1wn80uDfsfWT6NRXwVdV+3a2Ph52Lei3BTdtn86\\ol5AEEJC52X2KDfM5U2I3dGmihMC6WKISlx0xIbqRplAOUZ3oTwZk1169mIPTZhTWZodiANE\\cUqTdoW8h7Y62iTGGs7uCxHty\\rWplU7XqU2q28De6qlpjU34yr3Qy0DLoajZsmQKcMblZXBBij3P4cqJZMNR03NOk39N8OFYqSunq+rO6tbFmJqJv\\PX\\qc75ubavrKsXnmuYDM0VXyctzT\\sKN3PyIvQEi40TwZKLGk6PAUrxR7H0LPPPKOPPfe83vnJTzRkhG7jYMdJhbyeMwSLFZkyHyeKIP4SBBUFJ9eGvw1SCc18X1vPfUzXX3xJ0yDSycGxFuOpvEmo1ilGw+cKF2MrsqgQECZRoPkrdSDPlJHcVwp+GjDOsAWNdDrSNAXK5SkYR0ov0ioT9ZKcA9foyqc\\oa3fek532h\\q4Og9VZIL1aOFkiiFoVWIKJysFVZz3AA4exZSgGLU1oOnTLGo\\iLQxXCkJckHvYGKpS1dvvyM2TR1z481bh9pOScIPI7qCZWCXmQmsOQqQv\\FioIooKVZMYEGkT\\pTN6TWk6kTCapRE7qp5LqqaEr+19ScXFTpwddPf\\Zp7R5fUPFnaJa0wuStK2gghuGMzwjQ84Jagv2WJ5B+Kwk0dDE8nxSN\\AztpqxvZVAbDPZdX\\nErK41+6ncc1X99cQrLjAWiFY3\\z2f6HAggz+g+99Rz\\AB+sPvqbf+9bvyi+mLIjZ5pPUdyR3gxqFzmLemXk5CNDejlV8bsPlgXAOv84\\iy6Q4OV6\\dcIVsx5+MgFmE1jlRrOh4MPxK8cfM5ny5E1ecidzb17fbpnn0WRRFnQ0XmvqXuPDjWcphQti7rokpLO96mZqnDc7yqFHf8sUD6d1v37d1QvbepTH\\+krl\\aVH9wqMcH99VstTVkzFPIW+e\\sbFpysTxtMP\\azhpaxqO1en5umiXNRiX9PzHP6Eg0VFr+KHqlYUWvVP1WmdKRQtll2ltVXZU9tfEc1TK1s2teHN709A55v4Up0nPV7VYsuDXYdDWzBvpvTvvqpSrq5bdViYqKjsYqHv8ROfNE2VKOZUITM1UNVj4mvJwh3MVIZUz1DUlYEpr61XLuZsEE+OstFp9lYs1TSeu82TDBOGaTrtGuOasSmU99aYdKRepNTxTmAiU8AIVCimtbZRsbDrXXPiwkaNoYcMUPZjmLQt64eqnlFusKxzmNI8yCtMpy0izCBIOsv7Azbyt4E1a8cR7oXPm15iTxSgYxNvGOqsuJPY34QExafxwaF\\D94i5N8anYbRRLFn3zdc7u4a0FTyoP7tdzC5RyBGNkDOPJHOsR43V76rdvrA\\39rctUL\\jTd+rGIJo0nnlsxn4fVihMyZ2MlZHaSSdvBRLBq5uNf7iHBp2XlZiNMlc6LnWSEVnueENVCuo\\5zbuSgsaCOFCCPHj22OJTdnW2trTVWKIWzsIjJ4o47x5ijauib88hyHCLzx6FbNMdn17gQKwWvi5E88TzD0cSQklQ+ZakArJ21Rl3DXkez0dB83ZYoqsT788zHhgBgzCWZdcxmQ+WySVXLefMbqpSqJiDxPUxfAxtjE5uE6OXg4X0dPnmo7Z1d4\\4R8ktECiM7euEIryK4Z5OJFWvcX0uRSBHnVDEjVcaQpq1BZWhhu5GNWOJMRYrQWCFkoeUr5SOb7EXrwgQUrAH+nOLq4OCxbdA0jBS5FFhW2K3MB2NT0dFoqs4FyOLMhBDOcLO38pBDsdm3UZchWGbgSfpBTqNpICUzytXXNBhNdNHp2ohxrVZXMZsy\\koUzoyjg82J7zmjVHg5QxR+YWgBvL1u28b1zr+rYVYQsViItetI7W4cDveQwyPu5FmTh4+fWDGWy\\iaWnyVk9Nz3UGVnaedc4k3JNX0E6Ct7MVJxwWKIss95QejbRo8lIZmoOx7arZObRwJ8pXJsU76Oji8Y89UIX9J3T5ec\\uqr+2qUlpXrZxTNOuqf3GsQbdpRRZ80UUO5YOn0Xiko6NDTftj5cK0sqGv9Cyl\\cyO1rLS3Z\\+SA9vv2PNwCQx1s7TW0rt5DSJxqqFCVVGvs7ebSroU8tgPRRpCp+NtbZyQgeJfPG5j2lzbV1v\\P2PNJ+ONWcsxDh1pQ7Em5AR4WLp2d4NEd1c11drj13E1K+JhAaRdPXFV3TzxY9rAvIEzw3vwOFCU2gPCaKlJobSXpyfqMvZxzO7glNoYBjVww2C7mAjrORcfslTuu5rmU9oTCPRHiscLJWJsmb9kKvW9PwXvyD\\6qbePHxXzfZDNXIJlfE+m0yUmrvX8EFwIkAIxkS+ooRT1aJm9nzPPBoH87lawyEKBhsl3rr1krJ+ReeHZ2qfHSkVjpVLYXkQysP\\C95mCtUrQhFnisq+iokrvNgpRsXwrQmQxyWLcfRwbhOSdMHTIOWpOcvr6uUvqZ56Xg\\eP9XNT9zSzs1t1a+v6WJyJi\\jPPnSHmN6V2AR00XB5JB81mdg1Bi4hlw311i77NjYWsd4W0mKstjNwFnBGHoFbYXiMx4dsr\\8Pwqs3\\\\DP\\xPI1hsstPxQD\\43nf1l3\\1XX3733zT8ghBLMgiZEToyMBOCWOKhRUJDGKxE2KuUKyVm6wr9lAGAjnDA3CbEF0akmQOKpcZBELm4kRAUBzpDFQsstGHRSQQnGup4e5DcyH4lUIP6J4NwuKGkqEu+k09OTvReWekdp9FiW9MQflSTr4P6XCkYNjVsHmhWqaoLKRHqt9cXftbe5rPOzo8va3xoiMvnVR3NFMqk9fG2q52tvatE+wPLjSetDWadjSOpN4op5MW5M89PfPC0zptvi0lT5QIz7EbVmKx1E5jS+V0WYmJVPJrCqdLLSZL1WtV7V++ZAiA+QAJ+wqpkMLFfazz7qGGUUf9YUfhfKnnrr6onFfWstW14OjDw\\vGw9q4dAUmgSaJotqDMa6ddviAFnFwZ7NJZQtpeYnQZLsc2AdPTiwzEpIg94JN2OUxtdXvd+zeT8KhvBLkkUCL9MwgXaDYfA7uW0KJNHP0wP4cbs1yMdeEUNiQ9PiSbu29op3qM2ofoyYNNSWuhhl+Bp8kkAhCw5eGMEwJ\\VwF8LKaOAjighsUx7h2mBau1h8bfFyMmY\\WBOXo\\J8FfPJv6WyQ\\3N48j1jVRyHJK97enxg\\AdGqg495f1llLEQ5JElBHCYU+Qx4sZwFOd0oGdGOvBPPiJTf3QQuWgh+E7mRp5xhpv8jN8nG\\X21obqddACR5w2mqt1Uyllco7sDdLEszMcjI3Iz3MB2b9UKOj69eu\\9nNaKWVqtaodgs4jLLfKl3PjR0OPV\\w0nlv+DSMxbAC6PQQOIAOB+qOBKWSXfqT+qGt+SbVKydCOYDxTBMwfZFTK1pTLloyzQ5eaK5eVsYBwomk8ZTMpzaYTy6icjWcqZPKm3B1zrROe9vZ2TNxw8OF98wRjtImjP58NLlSLgwbeC2M8uGWFgtk3NOrrVjyCyFlOGKIXunz2BBNDwH0KLS7KhcO64pt7HycJxIgUG7zpdgxB5r7NbFTONWQfKhRyHxUbcYcbj6p5PUQ+ZguBBw\\K0RmvCUIIcRfOWMLWSII9U55G+NYBp6eyqm7tqdsfqtnqqFguaXdrU5uNqjLEhU17ToHL85ICkXR2JH0Kd+KFSjU1z8+Nf1WrV1SvbahQqCiTprHiWXZ2Fey9sTrSeCqMTGkkvKStJcZSFOS8Zy3xGsNLzvmgca0sqHsVkWR\\VsgqY1Yl7p7Y6NKsIji44EdxLR16BXLVwz5n5YOmxFTLZEdnzTvGtSkV9xWENK5rqjX2tbGxo2qR3Nqhkdf7Hfzh3Ih6lgrk5X21Wj0dPjrRordUJSyrGJQ0b45VHgTyw47OHr6j6bBlY6gJ3gPVpLJXMsptJrWVyyvTX6r3YKTR8VThGE+eUGOcUa1jciMglNfPP\\2MpqOxfvXuW+ZV+JH\\H2a3RLskCDPHcoAUEXIDUfutvKoABDgrtdTYlIQpPfPKp3T55vMaoahLc5CnlbDnKFSwGGqxGCoi8HtJFFVgDcUIbmSvZ00gTuWET4P44PkYpgdav1LS1s11papY9eDNhf9XQv3TsQbnExXr63r5tVfVykR65+S2WQytlTzlZhNlsZJZJvV\\c\\amTbJc17XYynmquavn4d6+IwACxEASFEVNFCmRojiIkuwI6zn8\\G+eLOkPPDueJJKW9NXhD8\\hcPiRGjkJFAACIIA791xdc1VmVc7pWPtUgfgg2Y7XEQjgXnRXV2XmOWfvtddQL3WYcQmzsJEs6fnmSMHJZ5fngU1KCI2USxqAhih9B2Rq\\uovfxHhZIEnHzzCfHiFwNEQODTrzsDwa9fS4NgqBUaFV6uECfqD8YuoscpDVZ6MbD4WCzaXJXS3QOY5GKUeNrufxW7tU3j6YIzG3hZe+OwLaN1sYI4ZdFdZxbAmWDe2LLCI1ipFMQn\\TPsgCq8yihWir\\bjdaIH92qO+Tle537A84b1i2q0lWpQFVh8PjTZW9YjQnKw\\s0CSzhYRYF4EQqC9Vd\\\\W38wX+rCizNoXmnQqjImxH3jYoH8cqenw+UcBfWcNoqCXFVcAkJcjXK4wFBDhYPNYm9WM1D+eaVzJSHmNrk+Pt44NCNl8G2SnZPvhWl+9z01MhDmZnmMuOPkjnOLy9hugFOewOcXPY5JENnY1tkxUXFw20I24jhaQUW\\QmKeYabOzdxfHQHRWagfzXAaHqOTB+gcpbISPZ2AtTqm2gEm6hy8kDo82RgOr1Cn+RKs4np0kNUNLF\\83nYLpV67wH5Y0TTE7Jysd3cxb0bzyPQGojHMVpeA0XMGW4uXSe7b+bNkVjpkpgLHbPBDGVMbChCbdNCWi1xfXmFV59\\FU2njWKS4OzRh3jy8E14nob9G0fQ6x2MUwtXo7kYBdZWaeDqIKlgOexCNeG28ME6O71C4JM8Tpk6ic3knzAAl3lmOXrDM8zzMRq7HswWxPOL3QwPC0qx82wpHQKnFxKZRdnzMkKZZXB0B0buYqd5B0dbr2B4kSFPdPF9YldN7gcPP47J+HpSjGh0Gl93TvQ4U7J4WYxLFj+KcKl8ldSoSDrEFbdKfIck3kcpGvlnIkZb29syIuTPrUd56xw5KcyiCRw6tA9HosDiASPGCBbjOxKRTUuGX6EyBbmQHzz8QDIA262mFIx8Lx83qJN2Y5UptjZWZbe0Hk0qFSUQ+ORGMSuOnDHSV5W\\GKOmlqkKFFYoAlVvHHdlgjKR6M6N7NatY3mGSLBfmzOSqEy\\NxYKEkK8Qq5om0EYnqo\\GrFy4x5NRhJ6TUNfbtr84tiQWV92QLXUHFMeVgyoFbPKEGZpwdPrqNmb6DYP0Kh3hF8RJUvZwLyA4dy+EIwpO+eBTuHAbBpCLxQqxRxL3bQFheNh\\eTBB7geXEkhR65Su9mWQmk0nYjKS0YKCxoUV\\JM7GzvCaJM1aT4cbEgrzQZufI+8KtMVfQT7\\Xa42rNo1pbPxDFJHeK14BrgveA3CXuRxQPNBo06VRiCd5PFliSb+l58mzxOlYSXptLcUV\\MiIsXD+UtSdpAdOizJtjvkqQOBaC0TLFfJmhe3CMotJxdX0tyOKd42OxhbENGtBeIVnMRcXJEQhNXqmijEWxbaNuBzJa5zhYhCD0z\\OaElfFQlF4o0vmq1FpqqJThDLA465g0af84liAUbVKGxU2T7xXo+FECis+s2vTWn5+sQLxqU5V644ed0Sg2SgpoQm5QLYURBwNjqcDMQne2OgqP6s8wSx6hmdnP8F0doVu9zba7VewWNTh+l1s726h4XnI4yXCyRAxea7ZDEkeYpFNhBgdhgVGlwtoMxeddBPeLMDs6TWswRMY+TWy+AqmmYPG7AsdmJMlurHE4Ysb2O80MDsfQ5+YiE4WqELmBBqISHnjWST2CBXu3rmD5+\\dx3tv\\wzXg2ssaKmy8kAiB8pmoSPAAy0GhPokalIyjteIB0fC9DyLNGZpbuDTn\\l1bHQPMBhFrKmUSq20Ebg+DIuRNHOk2RJ+TYV5E6VehjPxfyyyJa56ZxhP+4jiORb0aXRC+Ux3XjuE0yV3KkHDb0NbODh9\\xqXj6aodbZw\\NqreJSM8NbV+8jMGepOAYe+eaWBekE0y4CfaLATjiEUvSfKgYigSBrBC2xBh2iVMQuXSMlharbwa7\\8Gzh9dIIH77yDKo3QqlnwbCBdLEEaoWuTdC+W98pqQtSOtLBQqBD3WdYI3Ftlb5aYOe5BGQw7R+FZmOTcy1\\CXv1T6F9yFGris198HbXDAIkTQ\\OYEkPet8oaJcrLiQzrEjaXFAlxLU6nQxX3JyisagaE9xvRWkSJW1joSe6t0A\\+7QJLkdwLefb\\6W\\\\Hn\\yJ\\8TvvH7\\wqCleepcLAIo\\9rBRYRLA6APiqwKlZ0K5uG1QGi0CclV5dHU9zbFUeKHTkXJUd48VJ5UahNXvFVPj4i5GvQ5kG4XNzQ4kg4IQeHewLdc+RIT6CSFhCUempKYklzMDq69qZXOLsYIC89XF7PoJk2\\GZd1DJptoBusFqewtKWCCwdyTDCQecIdw+eg2s18M7bD\\D+zz9EhhlqmwVKN4TXsrG7dwjHaqFMbSxmBRYhFTI8NFiMDdHPW0j0Fprbt7B9dITp9Cms8gxGdoJJ\\5F0t53aLrYbRzLaM1MTPrkqJdBptIQgHCc5puESFnkyjaY6rGYx9FSH2zKwsV8TYicdi\\e6O9iob6JamJgNenj64A3Mxidod1to7Oxjlhvoz4mGaHAsbrQ8\\NUYi4rJZjOAbRli18BKn9eTPA12tryFJPayK5tHMzw5f4BZ2ofeLKHVM9S2XQRNZZfBa1BmiQS5qs7PFO6GSxQuL1CmJZJIx+HWJ3Bj51XY2MLFyZUUMwE9zSQvkAo0BXkKJ09T7u1qZKw4dty02WksFkQCnI9c4PnsrKMP+Fytv3eNUPBQ4N\\zEKSazgvo2q7m6+vXXxf3RbpAvAxlsbF54OJUpH\\6riXiok2fMj77R0c3xMPpJz\\5ocz2HUrbVqMjpUZRh9h65BqLeSfRN4WgqXgoZabqUJ6\\zzFfR3g0HEOJdUlGFIYebWqjUGivKQUfuS1iCMuw4TQTp3NajBCJWPOMuHl0OixMib4w0LPalgAAIABJREFUVsUS7pf6bNysc0EeaGXBnL2Yag5uiJ4jlgFFsYBmk98RYZYOEcYTFCWJxoU8z1ZJQ8xdbDdvoNs8hGH4QhLn69AY07FMKeYrrZBxAQsqIi\\Jkv44PIYMOF5NRlEsljZaTVxfnOHR0w\\FGoZkSZtu5w5TGeYYhzNRUi3nyvySMD7d6e\\cuSvxQ2y2aFHCAoumnnyuWADRaZuFJ6\\3+rlYjwWkAFt1z+S+MQyc38eilFFTJI3T+JXPEfexjyOU6ywzQfuIGq7QHa4d8sZSjtlEKl8gSVmUWTAlQ4w5rhlsz0e4iNEbzXDz\\ktotDdwfnmF6WyGzU4Hd49viJlmHI8E0ZgOx0jZnDbbysuK0nHy9WKuGzZpDCVXqm3bCmR\\XMc0iTtSmSOMZsomw3MFPY4mDFCui+M80ToeUkGNGZyBiC9Ihuczy\\WzJgPzOWZBSjUxUU82SJSbih2IcLzIodVhWL6cGxQbhcuZKEbJlaPKlMgMC6zz3o9xev4BtrZu4dbt38Rw4MLxNoTfSvNlPmdMWAijEUbzS4SLEfK8jzynSs1BNrNhTpuozVuwr12ET6\\hTN+CpQ1QaUOlXtcsxLaHxNIwdyY4erGNbjvA7HKIxWWK7KpAkFvwJVuT5HXaBSjPxBdeeAE3Dg\\xxo9\\gpBWP8y7rAwRGzg0uiXfWKT9JWJm3HM\\I2qsUsOEOiDj2RIIdQM3j+7h5U98BpZex2JRwDCV8z69woRwbdKkOZLf5daY6Un+M73YElh6heVshH7vVARIpkMbhxxTY47gwELryEQezAArFZ9Ep2jg6tEYJx8MsHt4G\\Ubh\\jx5UM8XJzB6+pwLUp9C+iphiCt0IyBRmKia7awEWwKEX0cxpjMpogWY0HSidQzQocAQ2K6OH7xFbz20qt4942f4sO334KJBO0GExxSZAsi1jp8y6C4XeLRxFKC10bMtQhx8ixXVk0sGVigs9HPOJ6seK6kKD0LYUm5\\i3stV5DlXRwOY\\x+d\\+HIJDH2hWSDQVyacaYpLXXRFYsElgw8I1yXs0mY4+GnNz7XOPVOeK8inkGJHpJoGvCixmcso\\K6oIAYs1gvX\\m4P1rxVY\\+tf\\zm+9d98Hb\\7e1+VqrrUcmX+KTAVuzAqmtRscq0AFG4UUQXJQyMJfRVPxzmh8PIU3yaK5rJAWR0qVEUtOG4CEi5qEPFSHAoeNoT1SA5mccAulQR7cpRM+uwYNhYJF2AkkQ\\9yTVOL0dICs5zbTRbdRTlAlE4gGtTWs0xIhftQo3suge4f\\QiHL2Gk0dP8OGHT3Byeo4MEfxOAbddIGiZcN0GbL0Nz27Ct5oyPuld9cT+YZmleHKtofDaOH7pEzBrGnq9d+EWPfjFBGk0EgJgzeog0Dbgooaa1UAaxcJd2NvewnA0EsQq4eiMKrlaQ0iTvsff62KRzFHr6DD9OYpsjHxBj65baPk70Msczx6+gYfv\\wC2lWD\\9i3MSxNhyZBXhozysIR0trzuLJwosaZoI17QENDFaDSTgy\\kSMiz0e20JQ+PESzPLh5ikgwwryaCYAVbPtqbDkyLhZHiIlC9I7EQmuJpeGKWR36ugSr1cffG6+jU7mKjfhsXJ6cY9k+km+dhzbk2x3d8fmZT5kbSbYKjBz4zSoas0KT1uJn+V9wMV7y\\svrIGkGKJ+EdKfiXh8I6zkTeH8N9SYK2lDqRHAsZQ0o8zBJnp09lwXNREm5maK4iOlCWa4iyip+VJqFUZNJwlNwcqgj5rK6z\\9YGloLI8f3TD4ZcAKqfZASrohgkhNtzhBjdbAQSqi78RRl1xgKfS\\QQu2bdQJHxZzPl0yXFKaM+NHGFp\\8RC2aOhFReYyIqu\\UYnoXiYECrAUVM5lpihBIlzfSeEd85KtM8xqa4MGlFUs1xOT7B1eQUbt0ERYIcu\\H+0InZNzvYah6j7u6CqRppWkC3uaGSp6RGfbwWvH6GocLfydXqtjqIFkuxgWC0ExWY25ubMnp88vQBDo8OEFDlyPEFibXhHE9PTyQPsMxUNp34u9WbODhgXmgDbeY7Ml1Ap9hkphShHGnECXpXV7KRim+UeHuR48asS0VNkJ\\vkJtoCpJzdn4q+4nw06iEMnkAKjsQpRJlxF2x8oFS+xvXOB9eFieSTpIxDkp9BvK5xMqRQiLe24TokwcvaAoX5\\D4LpqtDTx5eorTkzPhU+1vd9Fq+vACDa5voN+7wuB6IBzBoMZIMSYrBDArZSPBZ4DPFxlxFsnKuVo\\VKdxL6YSVvzYKqYUKNsdplXQimU6p+XHlRSVPDj4GVpUbjq0i6GvGBscjgEVgifone\\Is0PjYp4E5Aly3M\\\\JlqX5hqW8UymH0S42eBQBk\\vQ16fHCFmy\\fx4MnfIS8sPHf3a+j1TNRqLWxuU0FrS\\QJi\\rR7AKD8Smi5RRG0YeeZzDKbWizDRRXNrSLHMZ1gmo4gJ38HBXIHaVSucKCpq70MbOAtJ3h4PkNNF0H+XiB4aMRKlJLcwtmrsE3bGS8ViCFwsWLz70A13LwszffQshYrIr7lcoXpG8VSe6KMUwXcjYNimNEjhyFLUTByEklwSY1HLz4wms4vvE8iowedRz9cyzNJsQUVS\\5SizMkzyGxsaSjRs5QLQ7MDVcX51icPUMZbnEwf6mCJX6xRBFMwXqCQo3hBMQ49dhZCZ6pyNc9Ra4\\eInUbTr+P57b2Ckz9C90YJmp6pYyDTYcY7aokIrdXBn8yZudm8IdeXZCQPoBwiXc+hM4aChKtcNFa+6h1\\+0ldwfLSPt370Q7zzxk9AO+atbiACBdJTHCLZFs8FZXtA5JUKTAIltBfh2uDaYdFGo2XXDWRfgOsjL9mUFoDH7BQKNvaw3f4MPPsmHp+P8dkvfRb+gQd3y0GYK+EL9zQVWu8I6Z1FlqKL0EMNovomWqY4uWxYlViPa0NRUdhQqDQEriHSNFSi5Cr2iJPcFcldck+JxiU5\\vFv\\26lIvw9\\Ls\\+h9lxK1+5uM2DRKkHOK7f\\kX+PZf\\S\\4xh98Fd\\6g69DN+itAXFjp4EZx3TMKqKT6RphWJMm1Zv8RT7ZekSyRrfE52jWl8UY+C0Yq8BWpT5ULrQFOOdWByqrWSpTpPMRuD8VKSbjLliMTBcJwiUfFIgHEA0twzSDxbBTQ0OjZiINe4jG5\\AsStVz+F4dgddCze\\gxtEd1P02Hj98gicP35HRy2A8Fr6J5VfobDtwgxJZbkKvyImwUHfp3OuLLJu+PNfDGc77OYKtHew+t49RfIpo8RCL3mN4jHApDbRqXWw2dmBlLly9Ab2wMeizcORBXRcXal5OkrDbmztwgyZMpyFZXyxWKQMvyjEM9wxl2UP\\PETH\\wTuHr4Ez7Xw5PFbePPH\\xlG2cf9F+8i0kkG7SLJ6zJWIyrUZeo5rTiSRMjUJgzEEdVgFS4vrsUQdjKdCB9so9NCrWWjP7jEYHqJ\\vQSp8Nn0Os6nKaDjT0bTpAJ0sEnlzJ4ydyigLhianwO367Bs7poBUfYaT8PG9uoe\\uyUPvXzzAZjUTeLbAwC3Mq8IoSHl3Kma2WcVzMoloVTMq\\x5Wig12zOjwseY3xSPGGcglWViMcLiLhkyWJjAtF3cdAculoVJK68spi80D4OsHJ6RPpfkSmW3E8w8597Z2luky+Dn9WyMFnZ6vXYC7h8iPZ\\tqqYU2IXqNla4L1RyiAaQrRm2uRY8JoMZcxJTfTLI3lfrDTFS6W7cm9EnUjBxPcoKpcuDeNehPd7pZ8zmgxw9OnD5EX6Sq4WnGO+B54LdYInvJ\\oW8MTSpZxHHjUSRvFo1ukGEeD\\Dg7H1cjc+EcMoxAcf2NSrc6IuVe9hq3kHN3BGkkh5WfCZMn0VJIZwrKXTZFGVUu9Hnx4Uf1D+67txXWDCzieJ1e\\r0KXZ2NsWZfh5NVwrPRHIaWYCTyylFPMPIvUD8wsjDYpg1R2YsRjmeEwGDz0ifXMj79Fkjr4W3liMxoloqOUJ9Zirw+LlHo6EUWByTi2xeEETec\\WssDBT0V5MA3AlSomFt25wY3bFEX08Hgi\\kZ2wkL\\DMRbRVBnfyn2jYspFu7UN0\\Jx49Zt8Tm7OLvGGRu8lM+ShVbbR73jod5i0PVUTEHFpJVZpRrJuJ5I1Nk0EKWkuIQqUaJPSiKoiRJNuVmT5M41ZQjaJiRtcodk3DwS5JPPAA8eegSR30Y7Ca4BjgmJutK5nv8WX7o6o6SU+ILPFdcE\\5FnvaK1A1HWGdhT1BuBvK8sZWGqQXNy4bbm2hU+PPnfMZ6NcHPvq5gO6LhvybNsuS0kWYEwHWIwe4o4GakIrWkP5kKHn92GNtxCdQkkJ5fQJ5ewkh50XKEUsngGU9AlTQwrr6sYxi0b3eMG6pUDO6xw\\fNLaKEOM7dhVTbqFJjoBaZGiZ2DA9w7uoXR5TWePX6GBSc84oHEg5yNqzL75MiQZ2Eu2kJedcXZ4RA21RUaxgKrMjz80ud+Dd3tY8zmRMPrsKn0LInAaBJw7pkWUhb\\dP2Xea4wn6XYFPuBJEIcs8leILAMEZqE5hhlPUdp5oCd0XELOUd6toH5LMLS9HHj05\\E1Crxf\\\\z32OUDFHfr9OyERkLumUGIynQrBzsups4ahzg1tYtLIYcKxd49vRMFMo3D25go97AuHch2Y8FHHzhK7+DelDirX\\+J\\z8p2\\DzCtsd2po1emFN4djQHy0RDZAGwQaxdJIXChGPNBzlXeZkZaSwg3qWDB9xLBEXWj5BnSHKLqNvNhCu\\M6au59PHrWx+e\\+qvQN014Oz6W+VJEILSs4GWzybuiJQyR0tkcW1tdQbAWy0ilLXiusoOQDEdOKshrpVmuMlKWZtjks7yCIldltADQyltd9d0s67Ic\\\\j9v8N\\+OP\\gK\\\\3jfxR\\\\d\\4CdncOPvklLkqW0FPyZdYH1F9\\9n\\G13\\8y\\uAPv\\lRgSV5Yxb5FKrAolJnTT7+uMEj3zi\\uBmtC6t118zFORgw+8pBo96WDEFWnUS9uPhZXnFxrHOV2H2Ts0UYmwuXlbn0D5oukuanZ+eYLWJRrMyjBRZ5CZMbuqFLAKxnZmjS2G56JQc73TBtu4E7tz6B3e0DOSwHwys8fvIhFsuBHDjMk2I8A0eO7Y0AmzsNmDa9kEpkcYhm3Ufdb2Jn+xay3Mc77z3DODVxeP8utHqJ8+G7cM0BZuePoE0j2CU3q0PstPcRT6haZBFiYbmIcXx8S4Vsp4lkne0e7CNotaEbjsztWXDOIkq8WYkPYFqX0PQpLk8ncLUj3Dt6XVyb+73H+PHf\\29Ipo+xd3MLRqcDs3WEQt\\BdX+ITqOBuu9hEU4lXZ6HCUeHs3EohMLh9RSm7sgGyvGEePHU2FlliPM5Lkcn+ODZO0isGHbDRmtDR9DQxN9JHSARaq6PFpVcMh5bSudnGzU0vG10ajdQ9\\agFQEs3cfl2RWm4zG67a5y+OYITMGc0OTwEjW7jHnW6JWE0K4sOfg7iaZSus4RGSNuJN5n5Zi+9r5SqJci6Yp2RcLIlRHlWkWyHlPzsw5H1+KbwnHpIlLjIvKeFM+Lo1NH\\o5\\pjWCjA4lr0\\lO0rEzAqdYlHDP\\N3rX9mjfYKh4WZgXSwp1qOfjq0AInIm+N\\s1AoMJ1OwEx0ZjFym2LGGiFrxt6wACWqxfgZku55wB4fHwvP4M233hCnd2VVoRReorJZ2VgoeJwjS3VIknvHL3ZvhMiJosXlBGE8wLOrR7genwJ2js3tjhDWiZgQWS0TCw17Fy13D0YVYDKJZJQaMOCMvE0xAqaUvMQypNybGxjNgFVhs74H\\N2KY1ni0aNHshnuHWyLxQDJ4hxrsmDhyEqsf1ZFbi1oyFhsf28frVZHvLY4cmREDa8tyfAkq3JTJfriWqoop5rt0cNHglxKN8vMOeEe0ZB3JER\\lS9JBDFeCW\\UdVzTIdYybmWIa6LSTdTr5L0xEPxM7DlYGPOZ4+hNxQmxY6c7PdWsLehw0WptYvfghij\\aJdCbzOqnbKcvJAlDE9E\\pjNRlgu5uhutFVOYJopRN9k\\qsjDQhVzuy8ufWzuJuPQznwibbycBAV9io\\03c5jokF7eP+Q4SPJHc+D8ojjqNi5TfHApjXjF8s5licsvBcF1VcwyzCeD\\Z6NC0OJWxKKPTbHg+A9lLlDSfNF0RTrEzqsxrnFx9H5f9c3Qar0Mv9lY0Bhu6XVPjOm2O8fwEC\\Kw4hRZP4cdBqjHO9B7DqrLJZZXp8DyAno5hKnN5Rzh6M7imcHRmlFigBj1F2roHLrQZiWCxMHlu+cwExtG6UIvTfhVgTkyhGaJT7z8Cm5sH+Cdn\\wU0\\EUM6qcdXI\\idrz9Utp7tYFViX2RAxNVogHOXaJDiTM2ANQb2\\j85\\\\TfhBF5eX5LZtolbvSGMZrxIX2KRSHJQvY1Ff8hxT2YOWEO85ZuPxymDm6WAg1gqNTQ+ZsUSUhAiTsdgGWUYhBp8c\\TePb2D\\ledwko7x4w\\fxLScoGyUGGsh6H6VxQXMwsBObQs7tR3UjTbqWguOzme5i4vzSwyvh3j91VclK\\Hq6SPk0VwQ9s987tMY9B\\i52+9IX5eRlZio+EjcKktSOAYFRzhHaqcRMH7NKpg1fSCMBNROxp2Eqk3TAelbiFKWQeUdFKV5z8n0qfto1F7FVW5j94oxK9\\\\QsomyWcTQclfw95u0xHMBRQIXFgzIacToUqQR4Wn1lyVzn6JyKtOIqqwFLNp2q+xbVdt1ZUJKUkV0pCZST7\\1lg7R5KcyMlWJrGwsGS0cUKwfqL7\\5H\\O63vow\\ZIFF70CLPhJrBAsSz8DulBvden7JRcYNfa0G4AbHzXVNRua\\ucmxS2en7Do1qeC5YNkVc6RBWFCz2HVwM1NFGnk3LZGZ09WWCz4XOezFVU8KrN5woPg\\5Dhw9BCFKPIlFtMBPMTouBp8mmFGjO\\o4NbxC9jbvS2jgw8e\\QxXvYdIyykybS6vbRiBhOtOp6EoXHZ3t1DrdFQwZT6T+bJtuNjZuY\\51MXJWQi7u4X6Vguz5AqFdgnXGGF5fQZjXqATHKDTPka+qDA8H8m\\PZed9wa6m10JL+YNMz0bO4d7ygl9GcvYMF6ROsldq3Ju2EOYZoxhn93BLl44\\k0c7N5Bnkzxzj\\\\X3j47t9J4eNsb0JvHmAwr4kKi4iD7xmwtBKBY2GLBRiv5YIbhY3JaIE8YeRIJEGerPgdj4ubJOs5RvMLnI4eIzVCgN2nuUSnE2BrZ1tQTXa+zB1jViT5SHmVIF0mYv5osDMkr6KxC73i9xzg4iRCmVbodjYFsuU1IPlVXotqGhp\\LpTaTgHyK4d\\AYIVgsHnld+X0kdmRXjP6L68Ughys6PSTPmkqW5D5vuZysxcF\\1EJ2RkZhQYi1VDTanoiIymqRxcKm9PIUHrgmydVUeODg8mFZSrXv\\jRHv+WcaRqyy8NZqkSJWZmDAyVZ4zVRZFNQZVc9afJsKNIcLBSBgWGHxPLKRo4UBERkXf0OfFFASHXCwiWI8eMUyX401FQl5zwdaJ8qrQI8lTkZK5Hrm5iHGklLoVMm2JuJzi\\PopeqMTOL6GzW4DrWZd3I6LnCRkA67WRCfYQ5nR4I8jOFOIpGm+RCxCiRQJHbZLDR3GOXkBkkR939pqY12A8sBmvAwjtba2O1Ls0ZONrTw\\MxeK4hMpmN9jZqEXCNGdqM72\\h4aJMbnhSBRKtan+RHB3TbJSVS\\9+HDh2IBsyaucz3y78n55F4ULUJ1mDKggapEMWrlmJfFLa0wlHu5PBMkuIuiOUGrVZOAer4u97FajUh0UxSsJOBK3pvhIfAYXt9Bu7WJWEQ7zNek0Ic3oRB1crScQDNyQfKur88xnQ6kwePWzcKIjUlQ97CxuSlFUK3WxGg0kTXDojyPSzi6J9mRdTHCpTml4sWy0CTZnPsl99Z1+gCfETYZvN6q1VHkfh5ARG35\\\\m9HB2tLRy4FiTwOsvUNWWor0HloY9GyxXKx3TCyCcqtBowXHoiLVGa17gc\\BSnF8\\QrD2PTuMeopDrLoLfaCEV8vgUs\\ACSTSTsVUx3IA720J9bkM\\C1Fe9bGcPEFVXQNmKKic8CBp48K9hSiSWWKgLdF5sYbdmz7yQYpqWGH6dAYjc1EVtPKo4Ioo1kBsa3j1M59B06nhzX\\6ERbRUuwJWGCJpxO93bgTscASdIPUGFVwrdnJZC0z+S5icJym4\\i5F\\H8\\ZdhwMd8lglPzvVqMo1hYymJFOR9zkiTUGiy8HwYQ0bhD5s3ibVKETgOoslMcnWF8qKRO0RbDUbCzMRCZzS6wOXgHJuv3kb7zj4eTc8wWAzgNHTEZoR+MhIj7PmC3Gs6tvvYah3iYOs2fKODVm0bZ5czIYvf2D+U2JuzDz9AuZjh1efvIV3O0GiYePftf8Ckf4JwMIKRVWj55OcWoAbCMaU0lKZe9j3u3\\RnZFdAE05+To4MiYLyXC8hgjJOpTTbQGbk0AMThc485Puw9BcwHrlwmi289muvwtq0UPi5RB1RyMOzg75tio5BSsKa881nn5CTSn1gnBcLLIJBwpFMloJSq72QoeZsuniu8dSga4GKdOPe+F9VYK2d3Ely\\6tv\\yVYYP3ON38L3\\rW12A6jGQw5Y3I1ltqsAhPrxj4hJYVIsBxgCLyKusEFiu\\UHutlVsk8nKj5KHADV51+LFIQVMG24JEa8URiWPKxzMZgcjGnIoAVjrUB48f4YOHD5EWqbgSm76HMQ\\chOOqBMVigrZjoEmSHUcpWgtHhy\\ixtE9jEYh3v\\wPYzn54izawRtHeP4WnLT2vUtOHYd\\csRepcDbG9to7PTRaHTAyfEZHYlI0LL2sGg78B0d9C6sYu0WiDNLlGvzVAlF6hmc5hLB1vNu9javIfeaR9Xpz1oBXPS6mgLz8mHYXuIuaFzc95uQ7MqsWM4P3sGwy1hBUA8nyOJiD6xi+S1qlCv7eK1F76Gg6374pb75N0f4c0f\\GdEaR\\Nwx1U9W1chwE0Zoz5HDnNoZUJAstGu95AzanBd5rw3TaW8xzRNEGZ6eJTdHiwL6aSvC\\hYojh7AqLYoiwHMJusBOYYXOrie29XYlmEPcMSrIzjmELhPFcHtolvbCIGJUGPJshvjXcOfoljC8dkfYe7N6UkQ45WOQBkWtD2avI3iuahdbkOVDycGUcRxWLKAb53LCrTNSCEgVflgiHYe3kzrHTmnAu8Tcr1apQa8SvjVC14vvRbZi2FCpnjmNIks3JneLYgkgdo3SIZijkVsI\\LUY5DSXDTVSvKyL1GulY+3d9nFS\\Vs+u1YR0U5+GEzHglI6KjvUcZfuedFKE6T2f4xUVJs6CSmVqWcKx4nVhE7LR6WJ3d0cOzZOTx9LIsOgjT2ZdTEoe5Uo0IPLjFaJHBIvFAn8\\NxoeFhJgbqRYZjPkYK5linA+Qp7w2CCauAktt2AjQNPrSOIBOTZUanJ0yd8\\n43guroUZeTaKRQuhWGyMGJGKdHpmqA9vB4q8meI999\\F1vbG8IHJMrC+6ByKdUmuaYmkPDP+9Omwa7jobPZFTI1PydRFt4vCRgnKZz3Gcqwk\\sSR5H8HhYKvD4ULbAAZ+A1Pz9HhGQK0b+HnDnuPXVanjgWljFH1EoMQs6bFPgSLcTPo9SgHPEQee92t2G5dSyWufDl6hx1Wy6YUFZSwGL7iFPGiriw3UD4S\\z9k1kPabFAu8uIpwqLaILr6zOkIsagKSwjmSIhm0sQMk8n6Oj3B+hubIkAoOY1kS8LUYzyWWjQFZ8ec8J9YTFHDEN5Gq6FFLwv3G+JnIhtDEdjNJtcHZL8TLxe3PeJYqzXApvrdQNC\\IIIGq8FTZmJxioxjQHXraMySxT6GIXWw2D8CKcXp\\D9bRwffgpXlzPM5mO0t7aQVBkms0vMxpcyfnLKOrLLbViDNrxxhPLkDBhfIc8uURhDlDY9w+h7yCdNh8Npi1FhqceY2hm6n\\BxcFxHepUgehIhuc6gF7401LTMYPGEwIbdauD+c89DW2R491\\eVrQEXg+xZqBnu\\peOXJl0sBZHkeGFWwxKNeQ6QBdwdgezCsNr\\3Kb2CrvQOzdGHrNVHpOX4Ax\\cUupcVyInSMjOT7vCOokaQNpEVVH3XhPBOHmODwoRJKIrU6+FALGS2NjdFtVvmEeJkjNH4AuNkiO3fvI\\YLfDjt36EeDFEw9bguRUa3SaKRh2DlCh6jHBJ498d7G3fwe7WbcxGCd55\\1LG4J\\8xIso4gTnjx\\CLjMcbG6gZvP57ePtN7+HbDFAyYZ4EqHp++g06CdIMUABjc1joZpONg8UQclInXxI+lHRFZ2nWpxhkWRSYCWM2WJzpSUoXQNwGtjcfA16fg9Pny1x66X7uPvKHThdE7NiCtMzxIoIpS5orHgLeiq1gEgvn33yGkkv4JrhfsdGSUbnGZtyJbbj\\qf83lQcIM8mRXBXBdbHESw2obJ2khT\\8L2\\xZ\\86Z\\8YkT4cQSLI0J+aPJzWGD99Xe+jT\\\\zn\\Eb\\\\uF\\DVr\\02\\JqDWlNxgdhp0+PENWzJnCKngIcZN0kJUC0oJ1fSxo\\D6dzQ1gfd2rGd32OZHCUQGaCPVSwxAxwx8HAlxMeObjblBaEsuAbNsjAYjfDg0QNcXF2IqV+jRZVgid5gIDeFUtYsnovPVWAYqFkutptdHO3dR6O+I5vCOTPkSHwPgHncQ1zMMc1ngmAFbguuEWA2XKB\\NULNq2NzjzYKtIKIMVtMYHtNXI8qTEIfx3c+hY29FqazC9SDBQKXju1PUU4z+OjCN\\bRbd9AOIkwvCKEraO7uSFiXtuzsUxKzNMYlaPDqBvoT0gsPGOWAFqdABmWWEwmyCgFz8irsdHd3kWzvYkX73wBDXcPegHMLp\\hzX\\8P3B5\\QDOdgu538LC6qDZrcOtaxhOLhCHM5iMDDJd1MwAzWADDb8t959kAAAgAElEQVQLo\\SAjM7DJqkL2Owy440H+hKOa2CRTlHaS\\FcsesVtUGCcDECItcLQR7zLEHMUcxiiaSg2owHNUmhinRZ9+twbQ\\7G68gum4inMRo1bfEcoPkc4Zs09+F7uCUorOOYaFNMz6O\\7gJ1RsNKcplI+eojvEfHsNkK1HQcbTDMc9asbc2GxVZOonWq9gcJQ9WDYCgYXynGdWGo4\\Ca0mQXLufE7lYNw1rHy0+3zzI1fxehYmufYJUF6TClvnv9Zjw46aNa4sSti39UU+Ub1TRUKlD4jE7Mho1UoDA559FAg8xIjJ8zyxEeJiy8CN6dXx8R8ZcLGzPL04EySJZWX125ce1LkzW3COOGtUYVcmoZezF2Aoqgk0Dbt2FRg+seCxhynJPOZ6tuF94YNJtza4jsOsiksjSUnzDYPJgiIV3xFirmud8FDBMU06KRhRKQsSnJZsbD2z+N6\\nhx++LwU+eWQs8nnt+TlZQHw8nJUjfRbh0gR1usrbzKHMmlmJc7lGFNDwuon9gK1GhPwziyuiLeSX8Of4OtyM6b6uxpBEqfh5mIFHFIkJDo4aJdqWsqow1fiXP9si8hOw02bRp0LFWQRvbe6IcEVUuswFpA9QTs5dA0wpy5aKuuDYNRimJ6RnZnumeYisiuHUTFGX0RE\\TSIVEZax2A0FWVlEoZjM9q+HImYh0kmEXNBJzcZGq4tmoyH8U9pNtOp1aUSoMKD5KcFM7sU0oOX+pzivG0JKpwcSr6MSI6nRIJ9pNc7FR\\J2CfxePe98hpiSwetE9I9FHD+zpjmkwou6MWeUln6JXLuW+DQWWOSSHR++gn6vwHg2xt7hAZKC3LsnCK\\7cGILtaIDrddFdVVBG14DgwvoiysAU2TGHIWZyTNJJSmDfx3yzAxgrkVY1kpsvcTkgDri0yUmH4xR9EuYpSecING1cp2YGvbu3MT+zj76Ty9weXImthqRjCsBmlPY5LKtrBjIvCLfSi9p1FlJbA73vEyvMIOGGfcw18fnf\\t30fDaKOY5anYTWmlJ3AwbVO5tlPuTY2zSF9AwJNGBKlAqTVlg8dmzJCKMlIQKacQ8WBtzNpS0eqFlESkH0x40fQnTzmF0NJivd3EyOMGbb\\4IfpZgC0CTxPo8wzUteWoeGptbsFpdpKWNJLWA0sd4EGEWsiCycePmseTRMu6J3C\\H1LDbrmFy9QGePv4J4qgHi75p1xMgzdBp1sQjkRYWwoPjuc73zUKUY3MJYWazo3IcWTssVwUW14BQaW0DkZYitQG7sY07x7+J5XQfj56EeOXXX8XB3V1YLQ3TZAibRbHjiBJRkGPoaDRaQqPg3sFmyfdVjI4SuLDhoCWOKefO2ntzzd\\luqXJ8y8UhCo8++McLCmw6G0WJ1Jg\\emf\\en\\e4HFwieO5vir73wb3\\2b\\4SvfP1L+K0vfwG2a0hQJ2FwqqG4cF2xXFD+EdyM127a4iJNl1ZTZfyIUmrlN\\HxAktF4fDhpxyTnBbaOtCDR3Q+AtdalieH72TCkZ+YRKA\\HeOif4UwYvyJB1q6cePnbLXZqMHSS0TTgZBKOcfWch3H+3fx0ic+hc32HgbXfZycP0AYj+E1DBhOhevRFZZpjNhkdxBLBxTYNZiFhdkwFN+dZstHe4Oy4woxnentOh6dz2DVD3Dn\\itAPkHv6n0E7hy23kMZj2CXdXT8uzDyDuIZDVbI2mcUhYE2E+ONAu3NNuJMw9mgj0E0Qi\\qYbq4huNmeP7ekSixzs7PEc+mpMDAN33Ua21sHeyCM\\+N+jE69SM4HIZeX+P0\\Tfw4aM3kTjA3DSQ1xvYPOzCagBhOkHJlPG0RLks4GQm7NKBrdXhGU04ehPITNTdOnY2tyUwm+TNnZ0tQM+xLCewGoW4yodlH9P4GiG7fIsETx683EgV7EtrAcYr8L4yuNZ3PTSCFvTKwFbtPpzkAKUUdC7yVJPxoBeQd5aJCaXy5pnJZs\\iQtkbUM3pSf7aOryXwb2B68kGfnl5KRwspVBVXKv1WE6pnnwZ05DHRZk\\UQkZla1yMBm50e9fyWhE0CU64dMWwVauvqrD\\4UhHp9tyvd5uAwGzAFU6NZ6JLjmY\\G5X5OB1+MoQZJWZqlEYGn1wXBgHv7sTot0ZTYqvIVfEPb5+nzu15l69OyiQo1rkhsK3w\\5BsNRD5PpUJCINU9ybWzKzyLjQFHcKHsJlXVIp39fuB+C6BEi50FBHl6ViP2CdOs5i9ES+TIR18CNRgcux80xC+Glek0aC3p8Teb0TaRxUwkQVAwzBFpF3KxFACwa18UnD+azsxOcnj1FUZJgriJo2E0KTW\\F8RQuFNQITsxGOTql2SU3bKpAJbuR\\DWaC9tq\\6oy1Bt1uU4ssFmYnJycYMaYGJ3cMg406EKt7EokZzKnZUOClIrhJJYitMlMzwYLKqI9DTRbHUHuyNni3sRxhDKUJSrXlc44XkSKoG\\Ro4fKPAez6QLJIkPDqEvGZkWZiOPCb7jw60ylyLFgrhvz6SrGWSmuLNcHXat5g3IqM6Wwos9YicePn6LXGwgKSxUgBUJ8j8TY+BxSTMF7Tg5WRVsKeY8deG4Nk8kck\\FUCiwWjOGCcUHzFfnX+cjxms2KGuEzULwGRgbxS1mcUGVI1NAWagk7fzbMhhbANJqSU8kGLcFjFFofyzjH1fUl4nyEna17WM6b6A37aG50FeIw6qMYhUBPgxM2YF3rWJ5dSzqGmQ5g5BSiLFEy95I7NLluMtph1BDH3gUmeohyy8L2Sx1sb9eQncYYvN2DMdEkdFiUf7zfhoElCrz8+qfh2y7e\\8nbSJcxkrzAnFxZqpN5l6pCkCoJS18VWEKbkQKL6FaJGJUUVxMmUxzewGu\\\\kX4uo9FL0LdrMFzanIk5CzPmH\\ItUMDzpJCH\\LWHDn8R5O5NOEsrjqbG6IsZGNQkrNEdXPNB5UERgGEowlG\\XNRAJtuip17W1g+p+Of33sDzx69j32HnmElahlE\\TZYhFhywsHxeL0GuHXklQvP6SBwGGfXxHAaiTdYrbMB1\\ekOGcTd+9gH4PTn+Pq4mfIFtcImMM6DDHtj9AIiL7zaGCxqIlinXuuFFj0vuMeY1EsUMn\\sw2mxRRiPKwbrnDCaMmysCoszBLNrZu4e\\u30DttoD8EXv\\yZ7B12IbmZRgt+3ACC15Ab0VdRudcF60WR\\7KLocijmaLCR18hmNZ7+s0GIIIv7CUUo0EpwS27FFU5SoE67+6wGIWoSBYDDjliPA738Z3\\vo\\4Xe+8SV88Uu\\JjE57Ki4sckexznpKmGJ3llUgK2NQ3m4cPGtycRKaq84M8oTqxB\\J7F6WMFuWc6Rg8RACo9BLjCRLVBuvcR8vkRVMDQ5wsOzx4ipLqBZpq0Jz4MEY\\I0fMfEYduXKnvYvxLko1nbwr27r2Fn+xjhZI7zs4c4vfgAy3IIt6bBqTmIaFxoOCjpSzMPEYcRfMOFqzlIwhSDyz5818Ct2\\uwCDvCxdk4xsU0x43nX0XQbGE5eookuoReXMK3x9jp1GGWTcwHAbaat5FOIwz6A\\i2jRs3DiUEd76YwHQN1Npb6M9meDo4Y\\AOSosmmTnaDUMCWKfjCJ5moO020Pa4WXuod+rItBgmPGy1j9GwN1CM55hePMbbP\\sBxnmEMTLkTQdO24bZosERD+sCxbLEYhJBDytoC00InvQzYpHFqKBO0BW4mtfXc3xRf9CwK63Iv1ri5PoBFuYI4\\QaaZXBa1LJRGdbyufJcbFUEjwN9AinEyUiWqk7qHIdO7W7qJc3UGXKUyzwla8PuSST2UhULTY9eHLF4aPvDxECKqOoEuPzw4OUCMGCztw5M6RoXlfKhqxClpXyiyMnSvDJHSHPS2TUqxGfqIuWfL7mqiArE\\R7l1Jks8Ai30ktNipO1GvyZ9fKQ\\4sG4ujoyM8e\\ZERln8EqPR1Wic75Md1NpklIRL\\n8WWOugYBqJLpIIo+FQLCC67Q0Zb6wzOtOMRVUgiAA\\Gwsqbg7Kn2gifCcqDPm++dr37t5Bmi\\E14hSfnrBKJROmZ4qfoLyRZOcuJLNjFLSsfjgOuW101JdNr2UsUgOiacpIprexmyBKphVCs+00aUoo6iEk0nOQ5LlWFZLxPkCvkeBANXJS5hUg2pE9SijVuII3gMWInS5V7YsCQ4ODjAc9vHDH\\0DghqRzPX75z1SgVxsBolg8tquCyzy1Gq+r3ym6M68WEih1dnYUFYZRY7RdITuVneVR0kLmJkU5iwMyAVlViIzGnld+b7przefKyWj13CEPE07hP39Q1HFcQNX4dr0bwrEaJQoaJyoQG4+w4ZGF\\s5xqO+FG62RxGOAc+vYzKLMB\\NUasccV6vdBetjS78ugu3ZmEaDXHOFIdsLgXR3t42AjrkM9jeqYnYAfRTEiRS5aidPCPBXsnOqdYMFwt5LpgpJ0aKjBgrCtRrAcwyFQXXwd6RdOtRSDq2BooHiGDy\\a6NRdfxQPxcPODFk86k4q+L3Z1dxKtsR94XChwMSykVhYerEcHkWKwBXfNQmiHC4ufIqh7yzMAknGIanqLVOoBeHuLJybmEX2+02qiTDzPIEH0wR36mw5+EyAenyNMh9GoKlCze1bhfjf4zMZxlKUQC+pIeYvYC9o06Nl5oo8FkgvMc12+co5a4oMm7FGZC69SQWTp+5Qu\\jmS+xPs\\fUcKmUWSINSBWGeAcgVHgp5VJA6HrCxAmIPIv2fbL41+WWJuGBjDwv7LL2P\\+U9CjzWUE8alOei2t+Q8LXVNrFHm0xlsXiuisLpKP6E4gudTnNLw30aj3ZLz9rp\\hYBGrFTGeo4kGNgEJhaxcKNKzDGPr3Dz5SOEhxl++PYPcfb0Afb9GrY1B16mQctZfKQqhNl35fPN8gq6WYOpBysRi4aCsU5eAKNWx8bBARobbSnma5aDsHeChw9+AD2fSHGZTGKE45kkENRqphRPRLvo\\8bplhoR0qjagO4SMlFGrawF0oyxORlAH0TYWLIh8kzMDWDr8AU065\\ExROeNV289qWXsX3UxrKa4Xp6iVrTR9BoyF0PZ4zYUgUWCyPlgzhGt9te0Qvo+UhUVimnWTAqYZ7yVOTzykbedYgCE3HlaFBN4MTlcyUsFJ4fMZM4wd9\\72\\xZx9DsLZXKkL52TxfViKdLHIsoxDf+faf46\\+5i\\wrT\\8On77y19EFM+Eg+V4nJ3S2p5hrfS6UBJdwueE5TnOoTWCBIBWHPtJAp48ELRgIwzHg7oo6U\\ES8tDmN2p4rTI2+UTp1nQDAdJrmEWpri+Honh4tVVTxx8WVxNJn1oGhVV3EwjQUhefO4etgNWnBqePHmCaBmL43at3hCOx9n5QwyGF6LQMenm6ppotCgFVgaSS5nDZ4jiEEWaosWLXJiY9cZwCh237hyjttfFpHDwxocjFMYmju\\fx2Taw2TwLtLFFfLwAhuBhqPNXZRLB+XSR9PfxnISCsdo\\2BXEuUZVMr8vqyMoXt19KdT9JcT6GxGatwlGJcQwdYqBPDQ9Lbh6V1oORGfAgt+r5GgKmPc3L+Fvc27sDIb4XiAf\\np9zGcnyKq5sjaroSYWh0X8AykZSZKi2yRwklcYElSuYYbu7fR9rex276BcqnjujcSJ+5mo45xf6BGM56BcXSG8+H7GORD5C4VHkC948BrkJOjiJ\\0+klyepqZAsmy287jAvE8lUW7W7+Hm52XYRQ2Rr2JuA4vwoUcPFmRwfEaElDNmTmLM47K6NzHw5ndG1FUHsT0LhG3bW5IQlzmAib6WYrZHIsiImMcV8gIw7GRIVV5hxRMOI5kIPLAIHLE55OhzlE4k0W3mHPjpkKMij6isfTdUkUKv5eHJwufu3fv4sPH7wn\\Zm3DwMk9uzJ+8ftY6HA1KHhauQWvk9xZYHEUQOSM750IEEcAnkPkxZEREBc+8wa5xtZyelnwWoXNbkv4C1FIomaOO3duIknnuLw6l7glkp5ZYPAa8ItjVgZTS7FNgr3YYTiS5Sf5nhKTkkqki1wX3USc5RhOIokDqTc6smEW6QSew\\gWyiIYiWHCEwf0GOfDHubkfkGTQkQKENuXpoceOLapArfV2A9grA\\fIxHLnd19Iff\\6Mf\\ADZfLG6Ec8bQcgZKp+z4FWLDopp8RhaHRN9YnPG6UtjRv+7LveXnJkLG\\88RMhE+brAksTPzkSO15SKR4jwIaN\\hCeeGna1cnyJVETQMAa9TWk+1IK+lEuVLioVi4EkRt4hmMrolT4vPCYufIktFOCDiHTKsSO71ucfFmE+nMGOOhJtwvA7qra40fnE5x5PTDzCYXWFZRHADE7U6vXkKbLS72NnYFUTbA7l4GzA0H4buYdAfCqLJyJ1aoynClfFgiAVNhaMI88VMwutLLYPOItgO0G7uwNI8QVWa9boi2S+X8Or1FbFfcWu5pq971zJ65VpksdluduQskKxDNhNEe4sQhTYBCpoRuzB1jj99aDTVZJ6bPkaqXWO+OBd7FDbKgwkFPHW0N+7iweMReo9PcdTcx553jOJCx\\y9C1QXPVizM+RxD3nF6QnHQSoMm5l+LLAyMxfk3WQwKhzMqhRDa4KdVzehHTKD04RxomHyVk8MRk1ybyoNVqmLVL92uIPn7j+H6HIoPN8Zzy4W84ySY04dX1Xc3OkP+QtzUYu5ltCkwDIKPg065rqNuenik7\\xJfhbR4gnMfRYh11Y6DQ7cmiTEuPVbERxBM8nl5Mj40JGjhoDkcn9LDPogjZrWMwjDHo9tOoBGo0AcZkLAscTlVMExu3ASRGVU9x46QbO9Av87J03kE6H2Ak8dKlsXqbI40QlCxBdZZQPea6Sc8n15iBfliinNKY2kdn02yrg793AnU++Ks+\\pTkIx1M8fu8n0JdDmNkCCZMhJqE0J1tdUjcYWE1C+9pQlCihJWN3urSLTQKbvFXjqziy9EHUJcGicglotLF38\\PQjJt49DjE\\s1j3PvMEbaPupinIyyyUKKJGo0NuBZ9tGbSGNBmgSpp7tscEfJ3ikUJ0ddlhDSJPxbNB2WuzAJLI41AKQmVk7sqvPkZyDFVZ8Aqi9PgM5Ph+\\\\lv+DP6OT+jd\\DH\\27f4\\NnZUPFouwXxRYRIKUD9Zf\\81f4Pf+8Gv46le\\gjhdwA0cWOQIGVQBsHulqRxJneTfKCM+sT5kccVtR\\K+uKEoF1Ra\\3Oz4gZWMRh2RbAsS\\IcSNng99EfwwDzT8NlhkVGsncsWXmc37JMS4uluAOL518VI2OkSxRid2sHn\\30p9EwadRWotfro8m8Q9vC+eWZqKou+08APZMDf2OzK\\lmohIwyYnaErsHWAam4Ugufturo1Y6mF+PUURLdLptbN69hSfjDE96OrYPPyELYrm8AvIzhKMz+EaKo+4GDjoHMDMfWWyL5xXjOtIiEcNA5isxIHqRkstlyEM9XS4wJTFcy2D7vGmRZLjtb+1gJ9iGUTZQpQHyWLlB5xmFBUuMRqfotrdx5\\AltIMdpMsIP\\in\\xOXl+8i0ecoGw4So4TZ9FA4BiJGT8ym8G0PO409WJUr2X8HOzcQTWjeF8Co2CEr1MelukwWryWqtNPr93Exeg+DdIDc12F6FUyvRGODvBSmjasCK0pKGS8xHk4S37MSJUnQhQ4na+Ol489hs7mDwcUYnllDlhQIajwQ6vBcumaTb6Kc5clHYqFOWz9ytVg0KbsBfv6hoA0kG7eYvQd24SR106PIEX8uknZJzGXByPwuWWSSV1eIDYTSSTE1IBa\\pHBO76k55pOpGncz7oebm8qC+igKZ225wALretSDYVG+rbhR7HrpV6QCySFjTSJua2K7MklVKtkZHcoLSuE5Vgnk\\bJgYldHO5OShzMLiQatSjjGXnwU78AN8v6926LKiUKiNqF0amkWYTjqI05z8Y8igkWUiP9ex7yQRGu5CvXQKl4XNklEIlUeqKixmJvHUaLlirKHPOqiVBuUXsXY3dkU3y6ixjzkxL8rWWJCryTadNj0jmK0FVG4hvhWUQVJwreQySV8uCVFGVW9Ph3EdVuI2B88eA+XVycfca7IiSCqWFGNVDEqhWtAk+tCrhk3\\Vu370gRdH5xLuaiiyULcHXtOPLi4U\\fucsr+snRNoHcA0ZeqQbIdvm7G6g3WoK+GOSjsakj78T3BalngcW9jJ0xqQzDIZ+XEHGmXNKV55pSbnKT5n\\nCZF9jl5NUYwZloFwGSIryKkyoccGspS5bxoMx4fXdLDIGfX1ASJGxFSMDTEQ1H0s6fFFjh5\\rqgQWAE6zS00\\A3U\\BbajQ0RPzSbDSnaOVql2pJmjiyC6K3G8THTLeJoiCTKMBrG6NS38Nz9F+C7NkbDnjTOPotxT4WDK9frBFdXV0IUDhrMf1RK1BrVcDRapUkvw8jLJfKSohoDjlFXdjz8e135NZUOo4+GmIWXyMtQJPm9Pk1wA+ztvoBpz8fle0+xrW\\DmrZQ9nTEj09gD09RLc+QFTRmziTo2DAKGavpVNsVRJkYGM8Ci4i1g2ERYxzMcPT6DqodYBFmwBMNy\\enaGg2OEiWHaZgjmWKW596CW23jsEHT3E9HWGgZ5JWwQ0tFaRIgyUFlsxckGnqH4d2MMyhFsC\\wrLUEdK4NGjhl7\\yTVR2C\\NhKGNCT3clpJv73JI2JFqGUivQ2mgKmCHoPw1kWSQSJdMLGc3TBp2o1WQ4UvwmU0Ml2Z1sKPloFcLh7c3O4XddPPf6ffzw2Q9xdfYEbYoheAZzxEnT8KKSZ5n3OaZJKtMtBGgppeGwdBd6RCf5GKWjYWY7CO06to\\v4+UXX8J8MsN4MMDg5CEaRobthodkGeH09AKT2RyBV6IW+DJ5EM++UhMaAb2wxOrFVp5rFHQURMzFV4pCoUR4tNNwDtNvY562cef+l6E7x3j\\wyu88rlX0bnlo7PdwLKKxH9sKTFNDTRrHeSl2geJ59TrdB9gE5QIGsjCj80uzxU2UFyba99OnguyP5KALx6LBIKUgl0VWLy+ROTVUcDieI32f+9738Of\\fEf45sssP77fy8caflZUmaybFHxJGSxRJ+V736bBdZf4hvf+gq+8c1vyJuR5DCTTs9EFkhOp\\+QCngmYU0yhghZ6Zy3auJlpBAs1X3yMGQVybmyIkOqkaDwQ4RwXCEMl1jEJXLDwyKtMBjNMZpMpcOWqyXJ20MecWg3PWhlhnA8QqfZwvHBDeENkRcmKhxRpjVweXWB84tT9K4voRmqwOFFbG9syE3hZyaEzo53vpzB8m0xOOMBTIluTfMRDUOMrk8Q5iFah8\\hbGbCbd\\D0fF9LBY9VMUQWD6DloS4vb8v6NWGt4kq8bCYc+rMaAkbi3iC4ewCmpVgmU0wCYdwpMAqcdHvYTSfCQzMzpA2DYEX4ObeLWwFu9BLQrZN2EaAZo2dKkl6Kc7OHyCNc+xv3cdO50h4AxcXH+Ddn\\0DHj59C3bLQW5q6B4dwe+0EZNHlBXYaHVgVJp47oThAs1GB8P+DEy9YLd5sHdD4HnGVNBfhPwpPqAnl++jN\\kAU\\QRYYG0ihG0HDQ36qLO4uEnGXq5LmOvRbKQ+2bSrJPeaWmFfKbhuaNX8cKdl5BHOsIRVTEbMjYST6yIxYUynhXTOMrxZURIuJbPnuL38YAdDq\\F54SZe3RD55eQ0TPO3XnwEcGoY7O7hQa9gJjZwGIqort\\JIo6\\sONjqjFbMZQ1bH4YVU5jTJd8UYTc11LccH4u1kYsJDiz3FE6NV9GW+yA2LRRl4LCywiRfwiMkeC8NoVe+0Rx0KLPBcivyLnFxsAemkpJS0LxTwJBQnkullbQBC9kVGj7eDe7TtitsnPfXLyTFBmFhEcUw2GY8zm4YrQqTy6eD2J6FChx82IztqLiI7+JHBTOs7CyBTEg4iS8ijTZMTKtc6ijYauzOLstNvSpaYx1aJELzgOJi+Fdje0DaD6kU7mRBtMsZsI6nXM5qkg0tzgOP6l+lhMhRlA7HrY26Z\\2yXm8\\EqJJ4O4pqgcUSsxWGdxrw+rxfHbcockAgWx7M0gB1PJkqVuRrRkrS9v7srBdPV1YUKgC1o58BMxwiWG6C9u4ut7jaqokKzVsPWZpcYlRTcbLrIs2PkFpsN3ovpZI4kzuDXagqNms+k0OfmTEoFRw8sRijUocO6jDNbbSmqSeAnD4Uo7XLKzV6X\\Y\\Cl6BtIUzPcT15hEW1QCSRSRrqze7KP41mlFPk7PJ5RpSGGPs6moN2rY2GF2CHqrKA6usm6p1NFKaDeRSj4Oibhr6MurKU0fB8mqJV30Z3Y1sMbtmQTsZ9ER2xMOeoXXlhzQVBJQXAsKnU8oVordI9VASKxJMQvaaCiE04XaC1EvWOCzuoMA4vMYwfIkqvkBb0TSNFREO4yBC4XRztfBL26CYmDyZwxh6mj2PkvQjF1RO44QmKYoBUY\\IAXzcVGwazYp6fAn9yrVC+2xqzW030yxjz1hLHn9uDuWmgfzJE8SAHznM0dJVoQQTLqEwskOH1L\\4qMAkxffcJZvECF4ZyPCdlu2D+ain50SoWiGMlRuOQk03\\Oo0UfoVy55aDflahfnQLL376V1CVNUTTJTp+G7bmCBJrmSxoWFyQkqHDDhzoJHeRKsPfyD2T+weTVFQetSBbcrjSNJd4qK4atYIRW0WMq9EJxtkQN146hL1h442nP0A06aPr2bCTBQKOOcWFXhNhAY2O6U7OhojFA8+TcBbBMWjjw9+QonJMhJaH2NvE7s3ncHzjJh688y+Y9E6Rzkdo+xa2WnXlkTYNJXtzZ6eORq0m4g4i18s4lXUgQjjHhumqaRdT1mjcSjWhMr6luS8QJRl0u4kce7h177cQZS1cDWb43Jd+CfZWCbtmojALEUYtaKZtrHi+BiPe5rLv0MZGycWptOY+SATLlD\\z97AOoYGw6p2VilDSCCRBRE3DVOayQkcRGkcAACAASURBVLHYyLLJXdtPrZvk73\\\\+\\gzhj1\\\\Zv\\doHFSpLjiO9++8+lwPraN34Lv\\8H3xK5Lrs1zokZQMliS6vIU2F4qC5\\H9Nhl\\E4rPyYsVcox2kuPJKF12R3BqFWK4UZizpl0kcCKn1SQkyjDNNMw2gaYTRlZ0+ZvCsyT+YajSdPkSa0K0jh6BrafoCDrR3c2j8WT61JuBBYnEjG2cUlHjz8UA5qkwaDjoa8pJdLTQw9iWgI4S2iu\\wUvdEZYmZcSRCqDs\\wUGekzSzB2eUHOOHc3zlE6R3juZd\\Ba5vI43OoRfXMJNLNB0H947uwS3J32pCL11ohQOb7sa0cChnmC2ucDngwmUHSf+cFIsiwiJdyHV1HEqoaUTqod3cw+7mEfTUhlb6Qjr0nQC+S8+UFEGdkuwT9HpDbHdvY3\\nDjwRIGR4\\90f4V\\+5e8Q1GlEt4nG7oF4iZR8uGSBlsIBG0+HogSsNzu4HkzERTfNDDRqLRzvHynrhTTH9sau3MPB5ASD2UPMtAsULgOQc5iuCe5SXDhZnCFjBpTOqIxESMXCy2K0SmXCIJM01tANdnD36BNwtRZOHw3QbvDgc0T9VMxZ1DEQ2oPj2WJuy8Odi5YSf3bFwpGip9pqls4oBImsWSEHLOp5YJOX5DqekHjlEKQ5rkQzKB8pcYJfFUwsZljsTMYD9K4upFAgkZk72GxOsr0aK8rsXQKPlcBjZ2cHG9tdPHn6DEm8lGKGfAoWpqogg2Tc8fDl+5a9eaUuFCFIngpyw+KK\\5\\kZL7GGgnJ0gXq9UA2CqVSpNfQRI37WDxubAnPjP+PhG12YkdHhzJme\\bsqbwO\\+GYnK+75tIYvGfIld8XSbSmI0g0Cw92ehwjs0BkwUJndMcnZE51Wya2GnzP\\D5uksKxoPSHmw+NZokwsVjyajJi4n2gaEEIo+SnmcFHNhlrEQyvJ4vQmufjcG9XFdCjgRxARO24D8znoYhihCNG9\\vAk+dAuTJrUuwSNWTDpLIkF2rDNJTPEAOdKUhYxmqMsfYXI4rV2tzH1tFt+TtK4F3DRD0gh22B6XiAPIlwSXUmY0OEp0bPM\\IELWnmaDDDv+PP83ezsOLeST4h3du5J9WCpkLLpzOEi6nqqG1DTFihEdHQYPkW3HqCyfIRxuFjRFqMaVwhjEoEzR10ul0UFQvfMXSNOWoZFtMFiMVYhY6a7qBhB3B0C7vdPVh2g86LohLTTQ+B6aGhMRqmRGnECOpN1PwtVLkKMqexKxvS6945IjadoizVpHnlodRuN+We0vGS15rNENFgCewVQ9gEpl1Hs30DgVfDIpwjjAawggSaF2ESneNq9gHm6UAQfDK7aUCLwoVnt7BTv4vb9hcQPUgxfHuMycMRMBujHD2Ak5wgr2bIjVXyB4U1FF6JcQid6YnI0gdL0QUY4jPUUyzaCW7+0i7qWx567\\eQfBjD7pvwqBRTseOC0mvtAC9\\7lOYPniK7MNzCRg\\NVIZoVl0uOJIjerm1RoWYIHRVjI2rORMEp8xPv+ajkEOvPIbX0Jz4wjZTBfvv1aNkWu+uI6LD1ORCkrt1VwYzO4kaLVCvqmI5OlOqx3yLCn6ojWNSB1EVKQc8YmY0z6FBs\\no2eY4f\\h7E24JL2v876nlrf2vXrvnukBZgMxQ4AEwEULZYs8FCUSIMBFURRbTpx8kSQSbcvKN1BCc3XyBXSOk2OZEiWaogiA2DGYfXrvrq6uverdqt6c3\\13k\\JJfOKTwZkzAGamu6re\\3Lvc5+lp5ufeUaH00Pd2XlD8XigpXxWLZBYRC0WZbbQPAP6Fpt1go0beP6TUCmMP2eRFhmaroKidEr747nyq9f0uc9\\xcaLb\\\\0L3W2d0dJHKho1KC0Mlmi62LzjNu6vGqJIDRonOvWIJ2e2Ug+QJUbjI1eUCrmlEXgNg+URnGoRJMwUSbHXcg6uqVc6Rl1Boma66v61OdfUFyZKEpHJrACXAqC2MaDNMSsJ\\PVRNGcL9kZ7Psg+qd2XjgwCa4V3HAi1aCAIE4CDXU8Ps45FwiNR5crrphEUFw5GocDjgyVjef68Y\\\\Rn\\2r\\6lXn3lq78ssJxZxzmCBWxnjqaQ3L\\\\XX3ve3+ub\\7+y3r5lZeN7Mj4hM1ULKOUIdrjV94RLDoWlB3+wOJcWlZcQaKFjAr\\yi0QpKdJjIQfNVbRcWawzU+l1Tnt6qjT1\\4Zhw+SfaI5imrUSkpDps5ldO\\eGxoNT0390qpUtNZa0XK9bf4ijXpbcSZlHfbpaV9vvfOuqTAaLZRVdRtTMgbgQrx6\\arxsHBpPj3rqlIrm1v1vYf33Mw1Rj4dq+JVlU3ltXNwX49PjtX1m1q7+hndvP2cQr8r+Qeq5XyVF31trW5ps3lJ0SiluQ8XyLnOU4iR6TYLTzWNTrR\\8khHnUM1WktWZYOMEQ\\B+BVFUS5TV620qVZzW1rk0fsq75U1G0Par+IRrEoF1A85Ob5P0uraNbUam7aBs\\NQo7N93f3gZ0otTrW0cUmZalv92VzKFOwwmY0mGocDxalQpVpZ2WJe3f5AJ2cDTcmEyld0eX3TTPMo2qqFhqEZvIehv6PT4IGKK2mlCXy1QsqF+HJZa87osGaOewgkIDpXikXlUzmCnDSfLlRQSVvLV1XOtHW0O1Kjsq6MVzYkLTVBQo7aq2jyW0YjbNLT7pk6nZ6CqYvQYewD0mLxHixk4+VA7nWO5Sx+ZvAU8ajp6KpDste87LknkzUt9gMytDHfxiMdHx\\otHNsG71eadgzBF0lXeDC3uHC14pfUVBVm3UdHR8bp4vvj\\IIhY\\zgSMCyHHGLv6+43E5RSLy4hyKLj5DEBJI8nSZZg0Ra8EBZtEOmV8apdLwcCBQwFTLThXH\\zs+ObZ4mGvXbhiC99HdD+z3eJ3YWOALdvF92e+gAKC9XOz4MXGRwr+igGHMwefG2CyLwMUwcgoLivuqxVGYESzu1WmS5SPzlLFIFisHsTDAvA8VpMuFdF5l6KbwwHMxOpwbIFcgkWadkUppudm2z4aC0aKixs6NGXQN3iIWCTY+NlQPmgGChYlu33rWyNuGjNtogLPg1I1tieqADzhH\\FA1ry5ECqjn6FaLlbYKtRUVc2VTDlucjBY63H+i05MjoTLF1oCxBs0lzwRrCFAbsgXBOGgwKeixO4CmwDNbW9uwtUdXzqGPPxV\\Znd3xzV\\WTzIMlrEnIWoqSbKFMcKtafD7rvyMY0MFpr6jIMqKsApaxWVpMZKNHM2Jv2RcnjNJZ6aFDe5qu01BRmVysvy8RysNdVorchLMqqmsgJbJfxleXVd5eKyZeMxyrXxZzAxJAvjVEbwuLhPJvwc2fumYEf5Nk8gCoMeuFw2OnwaoFSmonL9kpbbq8qlMxpOTnQ6uK+511WUPtODgw+0yITKV4oK2VeMqLH9CHPabDyjZ2tf0uyjWLs\\2dVs71Tz8b7mwzsqLDqaR2MrQEzBd57oAHoGqgR3h8wG4LSQ0G+lzME9u+2pfauspeWK+h\\2NHxvrOKwYEUTja7xstI5NW5sq7W1rOHdh5rfPzDrhsPswpTjucQJvfjhOHcX0qyFOc4XEDzw+xb8HGuUSJNcSV\\8xh8qna5ofDizAGXWG9OJaomxbWgUF6ZB3EHZkmfOnJkcLuLcQ6h25+aDhs9bHP4KrLBC0rhZTqUnU0YPtd9\\op76at9sa7e\\o8OTuyotYrVQr5PTZ0ijy45lehIbEujQcnI+5wFFgcv1i8kRzKYUYAOUlFW7dEu\\\\rnfUTSb6a\\\\4v9Q0HtkaD1NlkWKebgNSEOmA\\mULm9fsjF5qViy\\TgaT+z7hvFcvcHARFAVkPRgokXsq1RwdlHDEG5aTl56VVe2f0ujaV2H\\ZluffqWbr70tIKCb6PBBWwPxooBEwPoBRTBMoV4vzcyBIvzjoxXnpb5X2Fubp5\\ViZbQwrQgso4h7oRFDLHpO2cV865Zabn5CWiMMc4GuNu3lPW\\vunP\\07\\cs\\\\mN942tf03\\zR\\+dWsurZB785wusH3z\\f9Mf\\OFreuWVl+3FALmBSJBhZ07KCSMMd4D5RuAE1eQigdSGMs1B+M7rhwssZz4vEF0xBOPyo2MbTwOcC3Ry2tVpt6Mne7umVgIVqzfrhmJg+5\\Mp+qeHOjkcM9EsUuNunLprIrZvIqZsrbWt7W6itnnTHfvP9Te\\pGOTzoCMavUSmYQxkXB5cpBfe3mdXkFFAYT81zJFTx1+semBkNOberIRdq6jWwmrw\\v3tOj47GmqTV98nNfUr6c0aT3QI30RCUF2mwX9IlnX1B2XtGsT6mb1eNHD1UoearUc+oNDjSc4rfVU6d3aA\\52rXnRK7lKBgpIyrwlI73DrXa3la7flV5b12+D09kZpdf5+hUuYyndhP\\oL6CYKCUF+nGMx\\XyspT8n2yBWPNJyNl8XQ6faTuyXvyyjVlykuazrPyLIexpEUQaBiObJHSMUdJqLNRX\\snHZ2c9rR56bJK+ZIdWu1qQ6VsxQ6BcM6Y86E64T3llhYqlAvyYxa7q+wp8FKoacqY4uFpFrgFm\\GUChLr1P1+oMRP68rmDV3fek7zWV7zEOsAuDR1pYPIiMKFEqTeookauMhPOqc660JAd7Ec29uXVang++QCwbk46bDtare16dYelxlKp0KpbGobA4MZYZ8TGq0RiPBhm5\\nrR2r3++akocOnIMO7ybQiAurEQqDC9UbXDUQLFAeGxtykzKmNIsSMhQLCmOKAvzcKPrOx4bnPCz4E\\jLOY4Apqdutu\\+nAt+tm4K80KUNZZugPdWZNYErRaS+rrl351YGHBVV7avWi7g\\v5D46cx1rl7966uXr36S48wiiguSFAYLheKW4uNsSPLZYraIYTHDhcqY1tGCxnCh4s2AgQV+1USvROrsOfhVHIA8dxw8IZT4RzCHel0NJ0awgNHkoOMrwF6ZaTXeKF6pa4rV57W\\fsPrOCEuFqtYU5KhzyxER1\\1o0IKdacEfKVy5dVrbgAbxsFz6bmDM9zoWBlbLW6tqLllZapA\\n+5XL93FQwJ2VLSuYpLShOEufT8+Ybf2\\jsulooKeeumx\\d39\\197n+vqWNRWg9QgBKJ4cap8yxI7iknMpyWAc2jeV3lJrVc16U\\fv3bXCFQQLv7E4IpQ9q\\F0pEWmp1JjpPc++pEVWEP4U4u05qBJ8A2XKHxRYA6dLQFGosTQhCk1vYbapSXlU3jbQdpvaZ6iLQNhcFmhGGVWLNQWvx8UjHUJknupYrw\\rA0owJ2SlfQCGoSxWeKw12Y2vfA0gUcWkswhTeDMpHNqN9dUqS2rWF7RytK6OddPpj3N4mMF6WOdTXb0+OgjLRDFgC5EiE5owEpaTBK1809pPf6s+u+MFN4dqDAZ6ez4HRWSY6XDnkpEq1i4MvQ5SPNcgDQ\\ieXeVVLsIRdPM0ykgReqfautwuWFyrm0woehpndmKoyhmaS1yDiyOubNt3\\7NzVKzXRy547yRz1rHHssgkVWuTkWAy4mhZ+MB02wYKKFRIUFohx+b2HI15AtVF\\SF7\\2B5pHOUVdVKkuiaJULqtGziz2H7OJFTjGacunrTE1hS+jeH9uKk+Q5gge6xzPKM+ACtYNuYjE6aBoXPgzDUcdnUwPFNQjTauB7uy+r4XfUzOX1RLGxJyNjBPhoFJQZVFPggZiZ4EYQ5oHsVJxYk3nLBMrWcQKFxmFXlMrVz+pFz\\9mzp48ki\\+Nt\\p5R\\ao2nE3o4cjw8WRS8FOkrqyvWRHGOUDhxDnFeolKFZ4qpcrmUU8HsR3h\\oXmvHRMszp2wWNUnbr2i47OMujNfn\\\\q51ReL2iWIcItMD44\\D0Usnht0eixfjFnHY+mhmDR1IHKQiOhmfFyWNE4cj+viUaVc8KaSqOm6Jzk7uxdnOUPZvQUam7cCe8QI1OoAK7A+pn+xf\\8P1mB9U\\+6J+rtfL\\UWD98Pvf1n\\9h1\\TK1\\9ir0YcvkGo55deHRbYZT8Moh5gjcM2WqlgnUUVNMUC1xGTmINzwVvo5LxkbLZksUEkCx40h3ouHumx7uP1e11lGWlMHbKZ7W2sapmq6LOyY4e33tfs\\GZUnM4HlmtriyrREUPOTpf1\\bWVYP6Tns7erK7p\\6ATV+wS3dI\\l5qoeWVFUOvWJyr68tmnhrFvrq9rnrDvpFOz3odzcZjO4TgINXrLSNNf3j3SLudlMqrH9P15z+paXSkaPxApWCgVsbTzWtbevrSDc2nWDvIuubj011Vm\\iZ0F2faTBFWdXR1J+q0dhQe+ma5nHJvKSQ9ZZziSZnZ1ptX1a9ckXRrGpJ7ClvbLyezlHXAi3LBU+ZFGjB2Aqsazef1dIqmYZkC06VmgWqILk9faS33vwLVdorShXbmkQZZXLEdeRsBAdCGKfgfJCjNtfh2bFOTjsaTmZaW98wwmN6MVer2lAt3zL4fzA+1GHnjkaZXS2qvkp1RgUIP0Hs5obAsUEtMxATuTyZlRiypeUPAvWO+5r0Zoon0tNbH9OLt35TtcKq9p50lcmQBVeyWTyS9Gotp7lFeQws\\JkFTnvHNAVbhytXtq3AYkTUOT2xDXOBiIBW0I07r5OCIRUQzRcZBAKx2QZQVDldhkNW4DBRJHGZjidD45SUGFnGiY09QCfcQeGQJzYexHWKn+X1ZeNR7e\\t2udADiMjFZBaigCKzQuzUWdemv9l\\Ij5IqGo44Aw3o5DX3D5B3mKfBzAs+fFnQumZox4MaLEi4k9Cn+MYoQmZn1tW416S+MxxOGFHWy7u7tW5Dj0D0kzTt10ZLEdrBxGlqBAphrNnefGMPAqGHu5QHeiLShmFgrs0uVgcpmjHKwc\\pYTmWDxUbQikMPLcS5dej1fh8\\XXitFZJKY7P8iRJjmGk7erWdvq3c20OHRkeXwERnDARngUYW5s2WGOQSQkGWKpXYTqwaXn0dxdyEs4M8yHixiP5DB7XlqBRZnk6Gc6Zxmk9DSDFjQhA2DnB3s7+re\\Y\\UatfsEgcdY82hRIZbQq4iaBUjEJ4RUUAcuozaLg74er2padRTd3CqyF9YIbvSXrWw89GgZ+hmyc4izy5ixqDhvKul9bl2Dl\\X8birKRMCOvPsXAsvUQkxSKVqoeeJPzGidm6RVTyKVJiXtFa7pHq+xVWuJHFScxOrZBIVS1lLnchkEtULBR3ud+zPZTy4cCXVW3XVGnDxSsoXKud8x775e5FVyVqz4nyRsjuB5jEKRupg2BqntNTijK2o0mhrub0hT4x2h1pkRkoVR5otOnpyfEe96RnsHhNJMRfz5jml\\JTWS9eUfnJN0d1IS6OM5qdPNOi8o5I3NosEisO55goTSPN4asnuHS7bXDpRnVKSMRGIdEqaFBJdemldqeWpFiAouykFDyIVp2Ub\\88zc83h3sjTZ17+Hd05eaiH776t2tjtX98rKDfPKR\\\\qhiD6UDxdR43ZwUWSnMQGcjqTDxBDVevfkzbH3teSZxXJdV0mbnT8\\syz6QH8CBQJldSgZF7lnF2oiiIFM0C+eNIodlrMKTk3GD9VewO4zkYAs37hsvlT3TS2VUvOlXzmZZ240O9efdN5YKR1soVreCtRdMZhIa4UWAp61DphPefzhovjJ9ZopbyBY3kkMxokVW6uq6N6y9ofeuK7rz9pnoH95VP+cZdBZWOQ9DPhTVjUCXwUWwvYZODOIdm16FvjJxNIBc4Ne3aCg1P284+UH6ar+MY3ltRpfRlLddf0JO9SNlGUV\\4+m9IlYUmPBeQayswmRL7modTUzUTms1UjHObgo\\zeTjq23gQDmXe0hJcgUVDy\\nE9zW6PQch+Lp5LxaNY+iaDEfr4EyxlBAAI+4qU0O7AutbFFivvaZ\\8s\\+udora\\+A5B5OnQ9W4mwafvi97+iHP\\yOfv+\\ek1f\\dorFvYchBN1usfKl\\DL4UAq23iLjprxDbcRHyRdJIZ4XpYuwvnsUC1nLHurpZxX1XxOl5zTaBzq0ZMD7Rwc6LR7omqjpFSGr0cYY1a1OkZxkfwx5mmH8gh47o0V+IS41rS6vGGB0dVSzfxeuqfHOjp6qIlFg2RNNWSKq+Dc\\K5U1JoZ4iXmHURHTHgmKo7dgz35eGJw8fq+VdRkEBZLZT3eOdDj\\akOuyVdu\\1bBuOOpveUne8rNx3oSntLz9+8qYJXleaEQs\\1+ptvKF9MqdZEyTJSOjPReNrR6dm+ERgrlXWlkpYqlU2lskXlvEQLv69sFGqptqJsGuuCnJMBp3oWaIwrcxPPLX+oUimr0fhM5LSvbVzS+uY1FXJNKz6z4VzJdKInd9\\SW2\\8n1rd2laYLqoznBmRsVYpa22lpWyprN54bCMBRn0jf6T+sKcAHhOVPGMTL6f11orqxYahT\\3hqTq9HUWVjvqLA5VqOeWrYNounBmCZDBzaBCoQqVYVsqg7kSLYKHJcGrFVTROa6m2ruvbz2m1\\ZQe3Nu37p2xMUqtS1sbqpSzOth\\or3dR+ZyTh5lo7WqMaTZRFpuL5lKhWKD+TpFCSo1NrGRcC2Kyc3R4SohHoCu7UwrnQvvhScWXCP+LOMQ+FennY51VxDqnRQfkQfFhzMwdTlWGSP90uldwcKjUtb9e\\dszIgbO1xEXijFDUqddnvJEDaKEtBefuWCLJD8bjP\\8zEc+JEZ+jIGSRQSxnqubOF7c9GbiSlWAgFO3K4w5Fc6Y54BeW+b5m3EuA8kzb0OihsLNQXJs3QPuAiekkXGyPymjDEnd7gZgZFgCRYmNJmClWKCYtk4len5eZQPRpyheaZx8JuBaIwXUNY6PjeyJXYpNNNO6+HTdKuxvX7yKvn7XHYWjBwRC9LWU1euWvHzwZ0P1B92LSsyi4EpYoOi487w+kHVKXogq7LYUL7y93hfOUPMQbRcB817Y6xM3Aw8DfhZ\\cHQFJgQe6d98gNzWl3dMrXRzs5joxZg00Dhy4jsPGXJxgQQ68lAxOYlh7QdS47zrpYOHYEFI5JpeKbRhDik2Lg+m+uXtdQiSHffzh\\l4YCkNY88u1zha5aqvibRoe7uvm8oVuIt5GciqZBRkobYX7NLZMLlkcupkMoqHvjKxSW182sqperKprAnKZvreOy7osoreKZWrjXrWirVdQb3cgpfkWlEZCOT1bVlbT99Vc32qo1VQHS5MItFz4pb7mYUVRTo8znPeGLCAZzlKdjxLyyWG6pXljSPUhoM+0rlZqq2E5Xq0ul4X3udXQ1nU0tXCNnTPiTxop5u3lT6o1VpN6P6IKvOR2\\JS\\aUTw9VyeWVYGbN3ZL2NCN6CR4UCkLzn0qEsJ+9H6OsxTy6Emn7U5tSfSb\\eKjkSaJ4J1LRLxsKRxjzIpuxDMtPfO6zevvxh7p7513l4XtazjK+UTl5FAWsWyui4FklRjB3kDj9iDOJRCkJdWqRK+uz\\\\h3zJRacUHlbNOc20fTmQplxAGeopmviM\\AKxpHdJ6OjUPElMdGrSBe8JnxKzMfKXhDqNz4lhQ0oSFoJS+thT\\SwdETBaVI25+5qnc7H+jN93+mSjDVWrWuBhFZJMdHgcvTs\\RvOEzu3IFnFISRiRRY2wheJvHY+JOM6wqNS7p84znNUxm994s3lEumSkXcGYQBMZ51xr4UWGT4TsZjtzc5o3mPGc4Nmm8XIwWyyZ\\HUsfUxlg+KVG11dCiWZeyda01n9PJQV4PH0+08vSWnvv1q8rUUhoFDrkrVTyVqyBkrDkAiLQV95HxvmOjJ7FH4VjDY+U84n1loYlgppxyKPfUHytlPGKHqpk5tO3vsnFTLVKMNWZorjszmWxRZ3A3\\\\QnP9Wf\\PH\\qNdee03\\9J\\991pa3bAzx\\hzcTijAjIocGpO7t\\WD374Hb369Vf0yquvaJ6E9iD7IyD8hVkclPNNNxJaOLk0B12jCdEWt\\dAKaQW1IJ0sxmcQwrK5xuW8RfHGXV7Ex0d9vV459B8qDBG5PCkIKlUOMh7moddzUYdRRMInKhjlnRINIiyajXXtbF2RctLa3YA7u09VKd7pChAgRDbCKnVap4f+DzYwEYdLCTCeWezkeqNmkHJfMhnwx6zJIXTWAowe6xqfaut2WKhtz94oCedSGFqXS9+4gs66x5qOv1AxcyhGl5erdyKbixva2NjW5Mg0YOdfX147751141mVWlvokrDlz\\raX\\\\gUqFkqrVNc1DXNnX5ZXaioOpZsNjKRyrWa4piT0l86J1PIGmRoq8vHXFXiud8DQaycd3JJiqVgNpW1aruqQKYz2ewWSoe++9rfde\\4\\auHRZXrlhhQlScz6XbUKly0XtnR7bXNycjIG2CckOhsYFCuJEzUpdl9fWbSZvEvkko063p6jY0eGY8WOiUiurXInIh6wWIRlloY57Z4Z0eFFa6RDyZ9aKDsvumqUVj7FdKGlt+SltX35Wo2GoQW+qtbVNlXIltZdayudTGk+62tl9osPDfbus6s22wkViXjCLYG7xO2acSdDn+SiSgoeiiyIEBIMfIDcF8ugwyDyPrrkYZ11YJjDWA1U467oIFQoRuhyX+5c13gcqWqcwoShZGJGcC39j65IVhhSCWEcwZjYfLWTUFGTmaUW6+9SF62IiCF8pdPwhxmQUbRfxOS4o2CkXp4HvDE89NnXGOA\\ncXznCfBZOwQp\\mh+IJFSqG5vX7E1OBhQnGAvgVoLuByeVGzdoxn2evDyOLSdNxfNBwVRIIKoAwXTmRWDFO\\Eu4A+G28tBzHes9fFhYY61ewWMD9M6GQh7cPL812OKT5hse864mhmZ4apnyyyBXFM0S5tGrBiqWEX3uraqt778D2N\\YHwHiaSqZwrqFIuKJUOlc5SbKZtTZsn3yJUc7llQcqZNEh5xV4zIzzOttgfah776g\\O7PNwHjn4l5FzmNg+y2bLhjjk81UrSkEGLW0CqnMyV7u1atwO3psFxGbJMVy1Ys5lJjqfNgrK08yJiwAAIABJREFUi5EwAyuI9ahaKVQJeL60dUVHR+Sf+krl8ECba0HKwmKhEE8TL7KYoo92X9d43lGgWGF6oUwxZ2M1xhSm0J7jXLRQjst\\FMibeVoprKmWaimzcBYjQTBWsZBTe2nFXPQXmYLK1aYUunxNRqj8aLed4SuX4erGhmrNtq2FzumRofsECxfZ66mUChirUn8wF4MDmYLPl5hLdr8\\URzlDeU6Ooausa9YA5UbsjD6KB3opNfRYDwwPzBDaBdplQtVrWSW1XzSkP8op9mTSNHBnqrZY+XTZ\\LSsfIJZ4cUwoUzwggFiAt3hp7ipQNlk4pi5TXK+wpWfG2\\uCHlAs12fEUPIul4pnJc0hxDy1TaQpkvbV\\WlUsbuvfonnaODhTTfICAJ2nlLXrHub3zfMyixWT6LkePX5ESwi4MMrFCUOhSTb\\7e9\\UeJIomMI1aphYh2EappiM0TG2ngyGyBOsMEly0GSzyoBuWSBy1q0LxEaJsye58Pyz4SRNA9FF6VjRuKvD0z2l1qraeum6fnb\\P+rRg1+oMp2qCcpNkT2bKj2HjkJDRZEKKueZOIBGGAELgjX4lYiz5vFM42msaZxTbemyrlx9VvsHR3r46KHKuVjJzFkasQYwPi3mXXg859oAZW42o3a9anZKFFXkeZL56PBspqEp5ShW4CiaH9dCUSatM5qy0op+7dNf0\\37gfrjvG6\\9AldvrmkxmpV\\SnPBqQ9NGcABiYUUdSMoHwURA49d6Ij0HEAIO41AuTzWQLXEW9gCTWy+Du4b\\YYfZIRnLqQCUYu65Aq4sEyaVfMs+PMr9MEsrF+8uMf61t\\8sd6+dVXbUS4sn7JeOfOaPQfFFiz8wLru9\\\\tn7v5S\\p977yu5onkWVs8Suk8Eq9qhohouQnxbEVLMznV1aXLZsLyJKFhiGkqQSzqLsyyqZL5tLeH\\l68uRQx8d9Tf3Y4DjQq9YyRoexRv0dzWanCmenCsY985AqZSrKZ8qKkowq1ZaubF9XIVexzvf4ZE\\3H7xvrstseipVRkJ8oBaRUnT2\\owLIcvi3NzrdVTikCYZPZu2eBCIynhWEZ1VNSflgo4GI739wWMdjD1tPPUprS1v6PT4noLpHW0253p6ZVvj44VqSU6f+MSLerR3rDfefs\\UeiyhVrOh1lJBrRUCqrs6OnriFGLFlgKfz6RiWU8QaLNzYnl6atcb5niezPPKQLhFwRAttNRa0Xg0VHulqfhcQUF8CUS77smZkRMhpueZiY\\H6uw90snj+yrVmzYmnESJsoWSGq2mlpfbxuXoDPomYAhwtSWyoJSxgFkuKqDfEp0MYbRD38KaK5WWBqOZjqf3dTz7SNNFT7Ulh2LRCdGtgmxS\\BUyBc3HsZnrlbJFtc1ZF5XKXIsxBxYF5opuXv+k6rVlPXq4p+vXblheoY2mspYtpL39J3rw4L7rkgqMVAPN\\UgFbAUKpXP\\rLp5fBHdYsamePhAIsWwL502DhbKNxNk4LEFynV+AV5wqabDkYZ957TODw5S86kx9VRoSNNFDh4dl7kAszZLJVUbdVXrdeN13b9\\T6NB34ogUA\\rhvAhMj6isyZx5GYUKFzwjihuafP436Dam0AGlb1mRhGM5bEvYO1QuJlbsYWTuhb64mI3N2vMDgslXb68bUKAo2MMRykGcN4GvXOGvoY2p0ChUCdReznlDEga6k3UTHMh2R7p5PjYkKzNjSvGIeJB+uHEYilotOj2OCwtqYGcyNghx6jrIJ9agZZxYcicMSDFwPU4n\\O1CNa2As8j9gjUMG\\E8KvXruqoc6RpOFacBBqMzsyktF6v2EUPhwiOW7NFQZ634oV1CK+MO5CxABw08u7Y8\\4w1GQ01gDeZS5rHlwY0WITA\\oCCpclh7QfKI5cgP3O7mOVyjmtrbfVaNRtBBv4jGoTUysG\\lRXnn7Kmg\\+H7w0ixoydROu\\XkVS\\weocmMLvHsKZq1hhFwCRBHyUXsjQ9RmbMqUJQOlStntXPyrvZ7dzWez5TgNZfPGkMuR1MBmjhP7CLLgAj2JipEOS15K2rmllTO1a0Dx9MNhHV9fUOFUk0pj6aEQjIyJPGisKchubiUllZWbV0zFuz18Zvrmn+WH0Cuh3LRUBk3ePzTUp4JY3g9IKEUJpypqXRO48lEvUFHs6Cn4+5jDcfHijNDjWZdzSLfCN18\\7xXVC5VUGFW0KXuTQ3upjV+MFPFHyu\\2FM+1VWG\\FYnnrcxnIkPba+64F04bQUvVnpRlI+\\mTdVaivR5u0leflEvUcTTe\\7ynQDlRcl43D1IYdnEt2+dUuZ0dT4wN3xQPE534p1jULRfVdnwXChJLa9fO6Px8XLvReiivQyaq1d1qc\\+9tWYIUTImOK5ldFni7h3CAck8HY+EN4YtnYNbNQvlawAGjGUFBqTBBzXmDZ55SnwHUoov26IHVhouHZvo1dm9e3lN2q6G\\e\\vc66zxUm7QDlHJw9fyZFVrFXNbQHvISE5I2EJrNUzbumoWRsoWiGW+SOIIvZSrX0JWrt7Wyua23335XTx4\\VCWHy5gzesbHigYa+olb94Em0EWiUJurJIMEJvoh05Gie2HUg3MzZuoImqycpwRfrkxaR9COiiv63G\\9ge7dn2qeauj2C8+p2IDWVtEsdqkkfjg2b00aSBpLM5nOseddrNM\\tMXhXAVNNxsammaDYqXRdKDRbGBRS2bxw\\0yZ+xPrFTV7j2aSqKpKOfR7wHygF4ZFDiP9JO\\\\mt961t\\opdfOy+w1v4LCqyXX\\2yIVi47BaKnnW7cA+QhWIX4GIQUhqOBjZjJ42eLhrPnIX9ymJ0CqU5jr6Zgtn+f3Tvsfb3j63wgrOAZJK8Q6YxmBem533ls\\gJDTXqncofzVQrNC2EuVRZVqO5YuomPrwHD+\\r+OSJFkJplVO9zSHYsKLKRkPVmv03f7Y3OLWDAsTttHtsxRXeIzZaKRW0fWlL1QKyfBzIczoadPXTdz7Sw\\2BkuoVPf\\Zz+v06JHC8X2VM8e6tb2qG+u3tPvBmeaTUM8884ye7J\\o5OzMchTpUFhEpXJGi+xI02BgYwIuS7rgRcRD8rSIZ8rg56KZUouZmrWKQeyDwQzwV7XWZRW9gqnFuqenBODYwQTUX2rV7BLunZ6pe3Rs8QUrlZoWk5lOdnf08INfKF+u6ulnnlXilZTB5qFWN\\K\\hWkGM0MQUW1CeJ6nIjWXqgZTUwSA6HRPTlUr1LXc2jQybBxmde\\obfUWT9QZ7sqrzhWlfZfn6C9sHNhqZLSxvKlKuqlwiBFgwQ5QKwSmkTJzeGRFedmarj19S83GmmWoXb9+Q1VI+RkOFRSSSMb3zZTSIpjIKISjMg2M55QQ6ePltLK2YX4uFKJcbnQvQMEXnCw4RzZWs3gE+FbnHmzn40L+zjyMTD5voztMJM0SwXGe4GnxNVnzXNwgQ2xYiNygLCi7GBuA1ty584EGPfK4Kr\\0esMdgh90eiBVENqdQ7lzZr8I07UsQBzNGSOCbOUYKUytGOKAMlsJVKCTqX091jnFGBe5SYhNnQtinNby0rJl5Y3H+IQBZ6OYYT+CYjGK5+TkvaHEdDmBdnGk3Qg9lU+rjIJXKYvxyaZpDGoWW2WctIwj41vgaYjUnKy8vDzMaRGExeT2EVztVHXwHCBL2yWYlhUmM0LZI98+b1AkAocZV\\J6eC0fu3XbfOkG077G077O+mfKZgpaWVvW8nJL9QaUg9gKlhIh4XTeWQqC\\rnwwdeIzv5ox4KSPTVsxAnqBUrK582Ij0Dts9OeNXsUVlHAeLlsikyKikLB0+raknHXQNsoyC7WGWNDrF\\Klfo5oTawdcN64zlyvuD\\Z2gm6OuMbNW5ddIUbHjeUdODBoIWDvp9c\\UOk0C1dk2T+b4eHL6tPhSCShZ2hYk1QLCwLqHAwg8NJCAaBkpPU6qla1oqLalZXtEiwMQ0NOScSxv1cr21pHIVNNJNIFjbcMr6fTIZKSzh0sl842jGavWKof6EiFOc8p7zJTIl05pNI0MNrl19xgjzFjSdQzUJbwj\\NPhCKNGHOhseaTLrKUlhCdNXbzwwTiocxHCKY7pUjuu6Hr6gYLeg\\V8cKT\\pKR\\vqpDuKYOJKBJ7ZxaEYNndNyZAQYCRUQ5i9tyzqJq+N1L5WlFrVxsqFrI6eTDS4P5EuVFsCRkxPmVJpFTB00uf\\IR67zzUZDrTMPI1BTFKuyxFMDMXlOLMhi+KrF8WWKmUjSoxhOVrpkpFPffib2h1\\SlNxuBkzlyUcShZk85vKlQw9W2UXimUNJwMTdGHD1YOjlWG8BuX6sBY0t3moOGOeuDMLnGhjxXNejrtPDL0bPPj19TVUH\\1079QKulrzcuZKS2jL+wgKKzyFMA0PKmFoXKgb5EpVYnDYkxJggOWIWkt0gXVWxt6\\oVfU6Fc0+uv\\1w7jx\\KW8zUKOBLmDHkHt4yBRboJ+g+nm6T4VBPb2+ZiIvq1LhyNB824oyVNWSQzFNQxDnlmoVtz3JFlRtX9NKnX1W37ymVr2rrqU0lGfiKRRHVyt8fjnpmqMv3pKmi8aHgh6d2wZe6oIFQA9AY0JDZfoHC8Q8KLMazduYHrungvUBFosCCQ\\7LAsseOkI9QrGhv4T6yV\\9lb71L76lV+BggWCtbVkh+Z8gWITzhv5U3\\\\u\\6rvff\\f6LVvfFVf\\+bXbQSHZ0u+6BlfJ4gDU5iRTk0VGYQzi2OgIzM3dmUNgqZzwj9oZA7TvsYTX8cnjPiolKkQC9rc2LKiDTk\\MHzBS1TOYh4Xq9\\tqIcqy5\\LS\\JaX93WxuZ1LS2v20y\\3z91nengyIIlye9aXt+y8SAHGblorsBq2oEHIXMwPLMRDdwKaCggCkZ4SyVqlcuql9sqlurySkXdPzzSX\\38fY3nNT398c9p+dIl3fvwxyql97XZjPWJp29oq35TOx\\0lZ5L7eW23nrnHRuVra2s20MEfcNgNEiGylcK2j85MFL9xsamKqW6qiXc2c\\4RBTO+orDkRVl6UzOFE+F\\JKy6SUVuUDyeXU6HY2DmTxUJGzCClAuCeFD7T18AC9Z1zYuazEO1T861kfvvmmLZu3SFZWbbRXrLYkQy3zeun4gllOKqF7fZtCMYi5tr8vWTuJrd\\eJjg6P9NSlq9pYfkqzIRB8VQ+PPtT+6EP1\\UNF3kiZikyYYH4\\80SNYqz1pS1lgorGnVi5dM36QIvPQRIcoiqGX5BTu7Wu5aV1DQdjXbp0SUvtFUM2\\GCoWQAZGsUSSlTP4GvUhNPxRAUibAgdJhy1WLYChwuaH2wuLgnWgkn\\LZ3eCTQgrmJhANzORce\\M5Pncr7o5PkV9RuwMxu0Uq6oWa1bpAucAVPMRvBP5hblU1tqGScD\\ysI9\\0zctJMA2gkbIqai+wriio2uiFbdli6LpjXeVH8XRiCGjGcDh9UErsTKjUOKcZC5NkV8Zia2YjQxc5Q9KRN6cK6X15esoOIIgveEqgR\\CRIpiAlcA9AfUBlCkZoZklgj5KnzzASLFA6B6jHmiQvj0gp\\k6e+BsMQiHizix2wwisMN0gylNAkiuawYcmsogVHODXVpdUK6Y1mwys0Zn5TrWLdw4wKhwQnjWGwU9fu6YS3M4Ubs1jG2FwYVOkgkDl8uec0IxnKFhsI8iJBr2hhlhmgELG7MGxFXLpObB\\0SJn1tZWz8ctGZ11++p2e+aWjQ8dyHK5RDIAz4Xx3kSXLm3aZwrhkFBZitkL\\xzeF5zPCxIvBcNFAcYaAfnMFxiFgE4OrUih2K7Vq1Z8JgsML7FqiK1ZpehAgl5p1IwYfufxz3Q8PFS6nCjEWZxP2dZUysbPfL6tWlvVfEPjk7GKSUGr1bZK2Zr6x1OV8xU1a0uWr0Y2o2cms5GN4F2DCRkeVWJg6CdrvgsJH1uGUsFIyJyVfA6sWUb21QZFI4KejhVUrDWKaEsBoLA2rzMSBNpaXl3RaDLW1B8qn8+YcoxCGw8mTHgZlZ0cnyqeztXML+lK6hkNHyV65\\96S72HH6iw2Fcu1TOfpOwisjBl1jnCEzjAFHJudA\\eBF8pralinXkDrT2\\rOZqSaVMVgd3exo+nqkcZs12YZ5Ny88u1Fxr6da1Gzr5yXsu+y+T6CzgGSDbd6af\\HNRYF0UWRd71yxekkgzih0aoWpTn\\\\SK1JSUOBLJa+iFPoJitc8vD1yWRcKxjMbbZqSNkQ0RJwQqBzO9ASuw43GuhAU26HVbiQLGZ69jmo7UOCfaf\\onlJ1T1dfuq37xw\\0xuv\\XtV8pJp5czEChAy7UA5zZSxkjNzuxo6cAcEM5DnRFKI79zh\\r5xTksqp1lrV7Y+\\qF5\\qDff+DlJ0UpFU1XSLts0xrSTdZ5NK4\\FxGKh4SSyAuvy+orKBboC0B9Gq0BvZp9qEwfOsTiV1jAK5KPyq1UUF+vyyld045kvKEwqKrXrlhaCmhJjYkB4UD0mZyDEkNkBc8YjRoKoY8kwRQwUGKJMs02zY755gW+JDpUS3lwLTYKxZpFraDhDMZi2z4k7IX8xIixagYUhKnQaCiwQLNYE6Nzf\\If\\oD\\913+qL7\\yiv7ov\\0ftEyBZUbr5yNCzP\\oLom8+N53\\lzf\\8F39eVXvqQvv\\xlyyCkG8mXgCtjU9whfYdYSlYYfAo62lZrVekUGxeCYeHcO4hgyp7uP3hoXTY5aFSHVJ2XLm1oNOprNOha4cZ8H0uGcAqClbbA1of3HqpeaqpRXdbNa7fVbK0bpP7gwV2LA2k0GSc5LgZdVqXeMuY\\ShzcqXFO5kIxc0kWf4y3S6Sj40Mj\\+LQjMKAWTYqBOatK0ubylUqurt\\pHcfdpSubuu5T39ep4N9DU7eUqvY1bOXWrp9+ZZa3mXt3Bvo9KRnTvdcAryOPETaydTM\\qZBT\\3gRAtmwcjsk8T57xAkGUcqeBDrZppN+kZYdfYUcIaqynsNxRN8QljAsfb3D8zLZ3VzU432MgxBdXonOj3d06h\\rNQ81o3L11ROlzWfhjp4+EAHe7sWebG8tq5yvUVyl5HdyUuqNtpG8u32zoxPFHMKQF4uwTkKdXS8Z58VpNxnnn5eiQ80UdJgdqR3Hv9E\\eBAUW6obCWx\\DSwWnIEc9FYK\\VNVbNrmnTTCicOyWRzeSAzSUbBjBFzWs3GirY2L1sxTJHRaq8Yt2wy7ZtSkgubDcO4GSgZQnc4C5RBTh8zh0\\bXBxjS8dlcjwAuhguvItRn4XyWuRH1nLqIOJzsRifCPg4lZi8+EIZh4M1G5OihyIGngI\\LKgZpMlMSh1fBUUOXnAUfscnRzo+PDCrBlALeDK8bwoRLinnpcMF4YqZizGfG\\Uhx3ah0nwfLlLL+eT1oX7EqNQsIFzUzoVVCugD+4tLB64a6IYZaxoP0bMxV7vdsD3ebC5ZIYOpKmgKaFYxDxnbjTEZaxKynCqgOgXNCQ25A8FKqLrmEMYhwzvLCYu3CHwt4tA4EEwt82XiKFDd4GuVMwNCBASQ3DfWV5RRqG732BARI8JbsDcigpxdBrVK1RCh9sqqjbQhZMdJqNFkaEVQJkswK5SFmSvqElkY\\HjUMQuTyRheFQW8g\\LNMDCZa9TrqVotqdmqGQLmPvusGTjyjP1pqDhk1FRRo75qRRqFGarDdrtpxQLeYyZANa0FY2IKu9CEHpjF8oN1x7Ny4yM3UqJQ4TIwtSdUi0rRkB2c4KMAZJIUhZSde\\3hwPyh8pWyGqtZ3d35ue7v39HcmypM+0ZO5iamYCLqC\\sH0OVaoaVoFBnvsV2pq5KpKB6nzaS4kiP+J69KtaK0N9dw3JcyoZnwcuEzvrTYGzigScpQ45PTQ9svm5vrNm7G54wi6vj4SLVGxX6i8p0vpqpUPUXY6XSPNJ0gzFg2mgF7CBf9UrWscrVsRTm5h\\CuMClGGMH+GPWnimahcgRfzyo6exDqwx+9o87dt5T2H0nhsbXvZXzVnDm3jVVB2uBgRRYQ50KYF+m0xulA\\cJA1z97RYViSvkwrc69gaZ7gaqLnBHI515aYS6lZz7+jBHoe2\\e1WQyU+RhC+AKLEPOOTMdCP3\\+oPvPMnOTSgVKavm8qb+0Re+rNkM25KMaoWahUHj\\8TG5yvyXiPi2RCEYC2QmqverBoXyMaCWIXMGTXDk3Lrx61X1r6LeDHDTOHveKaTwZ7KWw3Vttf0\\r239eTe62p6scpEgzkrcnsP5s0HssgEKmNKH1dgYeRMCkcENQ9vJU+FRt3i6+rNVV29dlO7O4\\14ftvq1rylI59iwfi68Lf5n6CBgCpnXdIWgPeic0Kwdagu\\hncvTw3RMTJGBCzrOfZ9LqYfqNJ1m5qELzsta2Pq2rNz+vITzecqJy3RHNi4WqWUtwjzsDc+xayjampsByGbROPQi6z9ibc55\\p+4gb\\aXBRac1HhmnEefETxIKMgtcYCMTjHkTdMsFJXL8DXdHZZYJiG\\j8lroB\\\\5V\\qz\\6XP9PvfuUr\\2UF1r\\937+vL\\7uF\\TFL31R9WZFuTwjPLoF3zKCIJExkkNJhLoE0myzsapUkle4yCqY47y90OPH+zo66VrBw+hheWVJzVpR7VbVPEMOD3ekBKoi8Jxvsny+Bx36aDA224GrV57R2hKqm1WNJi6fbhaMNPP7ajTKWllrWgGIp1WdoNRc0ZyuDWLNUNmeBzWimODKItojBOFIm5\\OeDy0YFwOCvxOONhnUaR7+8fqz8tav\\IZbWw\\rYcP\\l7x7L426qFeuPaUttvXVEmtq38SqT8ILduLjtDLLTQPQVjIw4ILF2hemGrhFfXg4EhHnTOtra3r8saGihmInRCXJ1YIYei3urahRnsFFrFSc0\\zwVz+ZCIfDw5MKDkEG23sfjUNQp0NOvKjrhbJ2C65jaUNbS1dUSpMaT4O9ebrP1Mc+dra2lR7eVVJFpi6qFobEusy+1vdPpEqmIyONeNnMFS+GCvJxHrw6J6hNC994nNaKm3p7MhXxgt0b\\fnOp3tyffOlCqHSnHqoeQDeYvmKqimtcZNKahq0OVgDq1bNQPLQtUiOnAQr5QbdnFhu7C7t696g8ibhY0Upj5u1\\CpXPAxBQBFkJnvRYn9avlu5h4ORwvvKIcuMaK5cF63\\\\YgZLv\\B2p1MZZzvCNPCQhMntwsh3BZkVYu2+akwLFxIRyIgovAYXwH34uvg1CA7hloHL7Y\\u6OFUKM+dnwFCMOobK2xt4f43UnFXamo1zGFzYQfG+zOQHBQvFi\\kUy5WDA+5+7P++sUJwPjd0vAhUrOJPAeK7V1RUr+Hd2H1lhgTVBswkaAYqMmig2BAVkCqsCK+BSC7v889WijSsgrtKJkSNG0gDmhxROXIx0r7hJm4wcLk\\snOq9HAUYvl0LR6hnP48HtrfN6DVfMDK0MwB1Hj+gQhQMHH6ryytaWtlQs72kWr1hiAscUPZqOBlJqcjGA1hq8HUpiilkTR2Io7U5YOe1gJqQdl5b3E1RwGFbUL2Bw3zu3MCVYrRgHI7xkD2UVeCn1WoSG2MObxbZQ1gs65R8M16rkZBTkMSndlF1e6fa2NiwZ8Qz5lc+A2eCOjPkBx6UjZ8XqJuczxmFzSLkVgVdoBGJLSLsBEQtk9HKZlX7px\\q\\v57Di0uJ0TS2dnGlEAZzk4KNU\\FDBe5ZzyltVZLjXxdYR+kJK1iqqZMigKrKK+QGGWhVC1qa3PLxiuMSVFIcYHZKBTEaub4ZBb0jFt3NqP+uQCEdVmplk28wF7lmeTy3BGoY0MNR+RPljViBIkpbD6nWoNRfUGVAiIEV2BVanhvFZVGNQdsB4K4qGq0E2vvF4813b2jcedtnR1+YBY6xXlG+YWLejHu0AJTdE52ALO0kb6xY+lppHgp1O3P3dQinCg9nGt4d6LFyVxVFS3CJ8aJvlbUS7\\2KR0+fqJ451hTguSVaIwAg3FWQpg5RYG1QP\\ZAmuYDuUDN3klXb3xcd167tMaj+eW6Qd5v5AtGKJKmcMlPh2MNTrrG81hjqg3n1W9XVe+5Dhp8Qw\\KoqgjNJQdMjAJO3c7E7OOW7OHlmnvScaJn21rq1plI314Z23NT26r0YmUslQckfGN+TNbDEo5gldd\\JvosXYq0GM3xrigcRoPtXWmhZJVs3mslrtZT15dE9nnX1rkLDE4BmYOtf8+zj+3XkBx3PmS\\505jJLl1tmSHte4Vmzms8wTUis4FrksjoNpjqLgfuKqjau6cYzv6f6yicVUpDX8MaEW4d6u6R0PmNenJDW+f5QNeBezWauoTalcaFwju5TdLn0D8by5BRCL7HEGYyVhWrX1yxmnG+GCFYAgrCat1fqVwUW6Ov\\\\wILcmXk67vf+XP98N9+Ty9\\9ff08quvWJo2YwbuMXtTqJ8i5M4Zy9IbDnvmUFytIsnFLdvTYBZrd\\dIu3snNg6sN+o2diiVctpea+GKpk5nX8UiM1wKiIGZCTIqYCbcO+trOom0sXpJN69+XHmvYhDm0cmhfc9Gs6yZP1Cx7JkrM4gHh6y5xRfK9veXl5AY5025Q0FoAcEhxDffiPDwInhAXGOTGf4bA+tmT066uvvooR6fnKncflpPfewfWXbYuP+hFrNH+uT1Fd2+ct2CMINRzkwyS8VV1Rol7e5\\pPH4WPVyVql5aM6+cWqkfnyok5Gvhwcd9cehbn3stp69fl1NHLERBcSR9nb3LQqG0SBIU4QPFflkR2c2LmWEy4iKwjWGsRVQ3AZapEPlS\\CnUMyFqpdaevbGC8pEORVU0Ft\\\\zM9vPeB1ldaWqeog\\Rea6nUwj29oniR0hkF1mTAdWtcNYwBK3XMCWd6vHPPOA7XLj+ra5sfV\\+YSzJSZ3hXoddXN9hXuhopU4T4jAIDL5qiolFW17ZeVMXbsAKr2xsYb6dcKBrpnUudIovNja\\V8vKyjo+PLQzcPJcWvvFu4A5xOTmSojOrQ8qeTTjoXz8aAAAgAElEQVT8zoPCsQawEF13mFDMsMFAsQyCNssFRw41NUsQnJtquqxDbBTiZK4iEt5zDpSzYwBuxp8rb6RPk09DlKegscOS7o1OzFlHcKkeHOypc3T0y+w6XjNjHA4CfloZxMgz6+JdgKlNlcTqo5CC83Fup2DqO8QHoHLnxr7wdEy5xD9WoDmZ+EV2IcUEFyWvhVw8Ugz29p6YqIPDBesJDnnz\\8KzJ4KbRVHmmeCBghYPrkqzahcgyQzsSwosuIVEUsBzoOhjnD0ZDzWZDlQu4m7sDrAwHIhH4dQ8kLtBuYm+8jUYjZRkmyYJZyQFwlwqVMwAsJCvquDltLy0pHp9SdU6vEs4gRTQc3VPTzRGxTsZ6Kx3pMHw1EjXF2IGEg8oNkCk4EmB1IEY4u1FwUDRy4fVbNasaazV6mo12yoUquYkP+yztlIaD2Otrl46L1rndsaR29hstNQwsQbh2BTYPEPI7hN1zo5VM88fN3JjhHiBUNJFgzawHkHcQE9ZM44snVE45b8JNufBkqU21WlvaEre9lpFo\\BAj48\\1CA6VroYK5hTxOF6nVLGi9XkIozLKnpNE+ksfF\\1UlFF5RQPFgpGKZWyLRVzhLiXlC8mRl3IlYpaXl61M5qxMRcKBaQR\\xfwsnqGAPBe4R0ycmcNm1\\RhNgixp8Q3Au2xygeQU0xIB2MzwyxI2plMOqbkTTjPDijzXqNUD1T6tk4zPz9KqqX+N4Y0l7W\\Kyg6GCi7OhIo5NfaPfBmzra2VXUC5WdEUM4N\\SH9WXNDz6geU8F1HmRr15qoOJTeT37G9c1n4412x1q+tFE+YGncqqg2F9ojt\\e6rKef+E5vfPGm4pPT42IPUaoYQqVzHmBxa8UN4gy\\p81FufAYDGDRatcuaFPffa31WhuajgMLCMSAUA+S4PoCN10g7jvT\\pDFTBLBcAo521KhAE2fFDQ1FTklMQeRXEOixXf2QyZua6LtVoshto7+khJPdGlT1zTw7N9ffTBW8pNO6orcHYvRh1wP6lEeR2Or5Y1mgWfoaWx0BhIClLcMSmlWTOlmmqNlhmfHu49UjkvE2OhnmPtMq3Bt5CzgDOR9c33CwKmFL6m46621pZsDyJV5DyjZGW6Y80lBRZThWCqQRIrU6up3bqtdvtTGkZLuvSxm6os47A6VRaf\\qSofM3Rk0hqoami6cWih0aBM4Xzkz3IOT+bzoxvyhlh9iIYJXt5KyxNvahIwXz2SwQLD7+LAgsrBgrkCwSL90BBiILwvxzB8sOEQ8j4Vf5I3\\v+t\\WdH3xHr\\3+1\\SNb3zNgihZWHQqPB3GHphvcsACKSMZxpHdK5Y0DSL1hxRPYwtcZe5Kp7bUbv2yC8pTVRcz8jnssa5Pu7BYTPd8Yh\\wY\\Ejra1uaWNt0yBsIkjgXVEgMYsGLmWeSjdKZ2V+XJELn6ZLoBvF0I9LdjgcWxdGNwX8DjrWbrVcnhgp9awHSN2pvMkv7z54or\\9+zfVHQa69PRttZavaOfggVLaV6sw1K9\\7KquLt\\QqIMvF7YUzJ3LKpc99c72NB33VKsSZUF+41z7w3t61L2r095Akxny9SW9+NxntLl6xfZrnpwpr6TZANM53kto\\JVFOqfQX2hwfKrh6ZEUTZXMWSgLI6unvJxLQWdinomMdOoVE0OErl97Qbl007xl7r3\\vj5842cqp3xtb62rvnpJ2daGstWaRRtA9hgNXYAtruz94YkEmbSwUDCf6LCzb2hDu76q565\\UumYwnSqIDlTujrT0fCBoszUCJGTGcjhQu10S4VkTdtrL6pW3FSvN9bRyYl1qtVyU1kxiqgYejEaDmwMxaHODni8u29yZrgCWBnQHVk8U4qsu7kmo5EdqPki8lk2NuMVVDCJwkVsf9eKIj4f3zfBQgGiLaoYpMmhQ1QwHOXPVuo1p+RCqUOoK07RhjAUzZkbfhfjt7RxIBzqxK9wFxxm5P7BmXw8pNiYaHB2pqHZgYA6RhaFcwHvG\\qepeB3GW\\YiqC8pfO2MRG\\l\\MsI9PiOKK5HYwIEyYjEFwXFWTeTqZKdAU6cDWHW63iTDHhHpQqBeP5MP6FF5T1cu5y56yjOsXSY85IjMzBvBHKGbtBiicwmv1liq0YZ2QsKZyyhs8zk1ANgN71Td1HAVetw9+hyAb5QLno1HYuN9JdyKfdrpJcSZ5XVbJA6LKpFuaUhaLtUcQ0PAMXdVS0kdyCYNxUVsf7Rzo4fKwoDNTtduxrsv8vMsHg2dnhHkJdwNPJZZ3CG+M9QGlgnEEzxOi0XMa2pG1+eqyH6RhXZ\\ZTSc36kmZ+YIR5LpFgOjZ0rVxrmpqVZ8O0l6xNTDh938UkWYxGqWyFB68FZRPydJ4BPlLVWsXWM5cB4x\\GdnM\\Zea3FFn4eKF6Ph3AE0xUbReUKvra7TzQ4+M78pOB4oR1TdFTUKWKKS8RSEVrlk47pxr1h6b0zsWeKumcyvmS5aKm46oquaa9HybXac6tas1GhNg58LodByuxwhkEi0uKc5QMRBMxLRY6651pNMIbi4zKotbXNqxAC6eQqPE4HFiqBuNInPNpZE86x3aOUGTaKCw1NzuTwbhnPDkKLc73jY3L2li+qWKyokyQVX4xUTzZ0cGjj3T46EhP3j6VhhnFk4kSTJqzodK5QNN5z0QTtVRViyDUND1S4\\m22h9fsjDo4bsHCu9JmTHeRqilIyWZlK7duKGN9Q29\\dZbGo6OLVUBPiDFAyhlFg0hHldkbZ4jWO4E4Nlx2TqPtUkm1oxReq2tf\\y7r2k6SxRaLJhnimovTXHgjI5ZPMMe517kOFG1ksoNRreIw5iARIqIa4ooWDLKlR3nlvVgOZxUSYtQCergZKQHp\\dUf2ZFax\\f0ocf\\kI7772jBtSKFCpBNyG0E+NceWiefparSD6iU1XTYEb43yFcMBNVuFRNK97X1je184hkkB01S0TpDI2vlaQrKhY8Fdmz6DnnmHByn4HuFk2ZO+ieaWW5bd6SZmQxD62R4MzEHgNCPeNKP56ru0grs3xJ681Pq3ea19k0rU\\99ue0\\HRdQWpq6Ccikyp0FCg5Ee71A1Vr0GnyZhVD4oyN5C3\\0PFxGQuy1xnP0wDQxFizS47kwrSflgmLAMZGz2ad41lj7WUwv2Y8yyeIUxdNFYpCEFcpCQP9zY9+5DhYr37VonJW1y\\\\yqZh7seJXSqQ9GZDff8H\\0bf\\t639eo3XtM3v\\F12wiobn5VYEEmG9g3USavWZhojLw4mWvv6ECd04HGA+A4HNebajQqVm2b63CcyEuFWlttm0OtjxqFUR15V\\0z66QWqYJdbGR4cclhYIfzMwcChxobFL4O\\CqqVi4LLimKLGwL+ECpVuFigV4M8BnBaR7FFePNeUrry6tWIM6ZmOdTCueBgllsxLyPHh3qvbtPlCs3denKVfUGffVGe8qmOrq93dBnbnxMjfSaFgHzXF+9Ue88biRUEk9dJZ8kqrWKyhR93Tl4XYezx7Y4hkMkuRXduvmi6vkV+aNANUznsjXFPqRtLuquFhjOIXGGcDmZqphKNB101Ds5cgGyhYpKtabGISZ1kH3hAY20vFaxwmNt\\bpK+VWNuoFGp129+3c\\VtTZ1aW1llav3NS8tqoQXyVciiGjWoAy6FVXQTRWriDNwr5m85nOhqfa2XuiWrmhF599SfVi2x7EKOgadHs221N3fGCu8vVGTsVCRtVkSeuN22pXPqZoRqETWFRIksoYSoEtNRcTPmT+bGSjGUaL1VpDv3j3XRv5YdwIGoZiiE2LOSUkV4QYIGVegTw01DGyLowCi2T1YqVkilYuZ1AJ1oCN3NKMuYmDgBeUlj8jpokUebyEIlXLJfV7XVvvtRprFnTUjYRAQojAsILqvBO8QJ0uxnSMpXGc51If9nra23niOFIcKDksQdy64OfFa+Lr4UqNGzHROgvczUmaz2U0nMI\\c9EVlt2Zz9uBBdpGoUSxYxQIDmSLp8moUiqpmCvYOJkxJ6gxFgJ0E\\fv3zeBiY2t4F\\QjsAJvCiwPJIPMJvEodxTnTEh8n86eaEcxJHdKRd5Vgs8bbBaSBGh5BvCbZe23TlTIAbngIwtRkT8EcdpytDiYoP9u6RioW0KUryZsIbIePSlodEOKAhR+OXSRSlIVMqUdfDkQAdH++dO+M5V2T0HCpm5jbB4PcZRgRicgSeXV7LAt4wzjqLPN+R7aalhX4fzhNgLkD1USCBfreaajQ17\\ZGOO8fWIAbDkT1fCiyPnEh7lhT98L1QTCZW8FlRCCeEtWlEdMYnIHsUx4GararRGcwlmqD7KFESeprA9wp8lUxMFGs0HcqPZspXsqovlzSOerq7+47OpofWSBXIbUtQUOKVlFewyGrsz7R\\tG+8t3Z9Q7mIbMKCmo2KUrGndFhVKdNWtVjWUrupOdYYeWdlw3lIphsNgSF\\Rh8LXUFv5q5lew+stWngOKNwsvCgazRaxj8jIJx1AZE4U8waT5dmmBE\\ysML3zjyWY3KTYM4Ry080xQ\\w6NdG7+vtC6pWb6iWmFJTGUUj3W8u6\\O\\kD3f76v1IjQeF\\RZKiV5aIqjUTD4FDHnR3lZ2nNB1DcAzVuN5W\\UlQxtdDg7R359wOlo7LZBFDSYfj5wksv2ZTj3oNHdlfQ0CSWQ4lHEyMiZ9FgxPLzM8D+3QpsUHRnDDzDuiTjqb55Rb\\+ha+o0x0rz3gJqWOUmCIQpI\\RKN8DxXLgO3J4ba2lcqPqNg\\rCjsDfAcx5mSTYyTqZIP2XEDTMiBIi1BD\\1QPx7tqPr+l2nZVH7z1d+rdv6vaQipls\\LT\\DnOTnzCGN9nlbaYHeAqDEqd0IACd5FNaZ7LampB0DktkiVdeeoZQ27f+cUbmvQP1SwnKmZQyjJmdv6ZACWZFLw70i9ypsBbLNJ27o\\6Yxvh1atlZS3Y21cO7heTIwQjIMGcYYRBJzllV69rtfJZffDusfL1JX32i7+l+qWqwvRU2Tx7WaoWPEsP8eehBqOBEd9NYQ0XL8ZvD1pJ1QpkGoSz3qkht5zvoOOkthgflvfL55ghUSA2zpubNYMSoprmXID\\W7Diy\\IBbD38pwXW3\\7oR\\pX\\\\pP9ZXXvqo\\\\Ke\\KrBs5czPESxXYI30\\R98W9\\57rf16tdf1Te\\+XU7wJ1\\juOQcEAH0UwpLsB0QcNZpKPumc6GI9179NCiNXDwRily5cqWVlfaVlwNBwM3\\53N1KyW7cGgjAv8ifZ3Hqt3dmYIx8rGZS0tLZ+buS20v\\\\EOhOUP+QJ1RtNMw8sFGpKJZ6NJ3mYVjClfPOmAf5kVEIHjWnkBd8GyNJL57S5tmGbA3USijkOsuPOoQ5PJrrzqKveNFF7Y0Otlbp29+4qDg\\UqoR6\\qmrerp5WV5QUzap6fC4o6PugVrLy0oloarlnMmhgQ+DGFQn0u7wA90\\fVc+QZF+rEZlSbeuP69mcdnsCkqZkqJJRrOhzOl8FgwkujKPkY2TjpbgFs\\GWkAmJqJiEhrCRRByqVZRqZJXrJHy5chMXmvVZa20ntJiVjaTz\\d\\9rc6vPOm1psVrW5f1TRX0ywFKZ0xWlut5op9fp3jAwUxsQEYjY501D9Sd3Sqg+N940i8dOslrTc3VPQq6lMI5maKsgMd9x8bD+zylWU1GjWV5utqFK4pCZZ0eozJHEamIDVpVcsNO1QIKgUdDRjPDkeqVepaWl7VG2+9bZ9Vhm0HjJtOqVbloM5ZgdU\\I55jYNEOlqGFEWA2b9FJFMrZvGfjRpPs53I2tmDMwWXAgUouYr2KC\\bCCixY3Z0eSk7ZCAoC8jPPXDdlIb5MVbycTGX1K5XfhfT3IvqF4okCiwuKTgkO1u6THdVqXLQUWc6A0ikJHdHU0HpMJbmkGYFZLplviC\\FHLYXZuRoJGxXSNB0XfCtcAzn\\bmAZuJ0sI0o2sGPXQREfuwWnvvkc9bh\\fz11w0pMy8euz0xKaSTYySZU5oRBlLzwHceUeWCybpt72ABQF5jvDBEGV8xPNnOeghU4FYszMsOTo5xonzQhLFyHusL3o3jZVBUGKmZkO60MzelIEl7KfnBQMNxV\\3RqSUKUJRh2dGsraiSbari1XX\\\\Yfa29kz65Vzfu05h83NSRm\\OFdqd2bx3hxtxWBq429CYC2VPV156rJlpZHd6MZ5zrAV\\hCINK0\\SDixV9gpJOHMmrcMYbE2Kub1J8qmCOKFH4NiCbd8F7NBUcoaMzsPW\\OJmXUymuQU57NAaTTD8mJO7FdgiEQhj2Ai0sQf6WzYtZF0e62tSiuv48Fj7XbuowtVHE81GQ\\kz1BXesqW6vJR30L8ByHM1uX5nlpeQUuthir5mprFDVXzKyp5eTXrVRtBstcoEDgzad6MZwjqW8ib6ImQ8LNe39RvrBMQYRNeJFxmyO6xLXGk9bkfmpcXl3eugmrYjVBBa0G7UH+yL3k+cURTi8DBl8d7zszVOevID2d2V4STnG5cfUFXLj9t6sr7d3fUOw0060xUWmSVkBgxmajdKGp5vapUIdBocqr52UQHH+5oOhqpsJLTvDxTYeFrsXMqf69v5woCAtCa6nJTz3\\2Jb3\\4COz1xntRUoTeYNHE2iUS5Jx+kFrTOhoQJoXFotjim\\L0JsrWHhSoabtZ5\\X07deULfvq5qvKx2nzOvKnObPBRn+xAkgIM+zjhtrLWWKnp0T5qHGc8BrDf8ORnppF5BsFhqYgkeB8ozc5qH2ujvq56dae\\GKZt5E77\\5E807JypHsY3tp+nQpSfwtRlJsx0whSVzD6\\FiNg05yCfgtuU8zSd426PD+MlXb9x257hmz\\7qeJgoHoxpXLeDiITktFkUReCvLNuAFOMPmH9aNqC0+FhLrUbpvqlIYHgzhvzsYah6uMeQFgRZaTGtp5a+bzuvH+izas3dOszH1e+nVZ8fieCJhbwrsQYPFnYqJqmlgKrgNUJRsbxeXxVxtUAjPj\\b8re61mO\\L7yPOlNVWb56w2AC6CB9hT9iKQ0IXE1S4nScDQbu0\\796xEzdPGxIQmVk2zZvZh3\\dhRhytxBBHNG3RDTTs9aZu+cqs9Jkb55sAdxXSg4YRHSRBELhVlfX7fc05n0MXLzWcnVYL86B2kfN85CqcWln+dxlSSo5yjWHhtN4watAotXgsy\\\\rC6yEK8J6LVJPsH6IH\\\\4L\\DH\\5orwj+Wg4viMNGK84NHiVUaISkqTMMEl+MFPn9xhChNxFLdbjbQcnT0ei0hmUs+U1FTn4u0wOJyiK7fQslwRXCVMcfJ0ZH8942tLfQ2NqSTZmFEbQMjMgjqa3fqA5yiVRZUluHB0D2kMRt0GwyIngaXIjplB8nVgcRz0EaeJrWVvVDg2Q1JeRe9F\\f\\RoUwXeH8+hjnwwgPX8ygOH10N3pIqzFGk89RRUd499YG7u2+Bb\\sQ4sbKDMNV+NL6DanJr507IaqIAroxmnIAel3TUyLIzw8\\yVG04nEE\\jNDg527qBrd6W48hiLMyaAUxN7eVYsoVsFTAbbvgRiUgzPjsXhKF93cDUJMA1iQT\\ovLxorfcrGE4IqKGMbW\\uvo6mdlPo7i8efIRHP\\sJOraK7Rs3UTV7qNx1hHRaVSTOE40AzGcjGEaJaDWVIm+ZLvD5yWOcssCCgnfvvIPt7jYc3RcMxjKZQ\\cyrPJzTBaH6HZtbG\\vo2UeIA\\bKFYtRIEimYTs3smhotWdhRJdJdTOBUtGiCTodfrodPu4nkyxIuwtrZ8bFmCcOohAvMoRLkIk7PraHXntdLd1vA4GXQr\\IfoPjtE5OhaxrmifePFCnhE6D5mzxQkW9RZN6kq4gmMHnsY4On6Bg4ObL7VbBRoNX7L4OP1ggfSK0v0qU5Drkxq4O5NCiIfNZDTCYjaTi6SOaKlFlq+o8SKIl3G\\ZMLDkOKR3V3NX6Hbju+VuAihS8EksFOyvyqCOan2UGttmPoyugYKvCbz5DjZUiTkmMG8d+\\ewdrGBj57+Cks4TFp0rEK68Vkp0noKZ2Khlywr6J0KGJNIwo\\K3EmsrBjgUcqPhEfLESH42txo\\FQa3eaaPdadThzvJQVHjP9bt9+TQqtlJoZqHVgPJsaWrs5vysThPEEQ14UiysE0QRBHMpEUtcd+HYP271b8s\\zR6eYDWfyM7CQ4qSKq1m+z3UUR4ZS8ktqOj4nWPzOS5ElWW61i5Sris2tddy4eQO97gDzGSdmkdjhozARDh1l1CxgJR6nJB8nkGnXigWEaUnmmcYkCBRoeXQW1iHcom+hRo0Fh2RRNtBuD+T9HQ7PJVeR5ymLVX6G7JBR2uzlsaIRgFIACm+pCyEjj2Yd5si1DETVDE+OPsFociwYE12l21RHwqgjp4lxPJcAXza\\CproWX0MnJbQtLf7W+g1duBqbRTkpgl8mZEimTQTbAxemSuSpKb3c7XLEG7a89n8tjipcpoCgWWjQs0odTt8jWyeVa7WSj4vLuKSVCOus2usAKd2r3AoDISXOBta86m9rVJxyq3SFbIqxnB0hPPTa7z7ztdw586buBrN8NOfvY\\5IoGRKWiZTfhmA4NmBzsb6\\C7LmAyKDjA9HiKRz97KIWYZXDKMoSZh\\CTEjmzWjm9zmJkWoa1W2u4\\eUDfHj4AWbRDNVQRbYibDIDWc4iMi9E6lynHQg6oZ6kmyxQiBWQioXCcAt2q4\\XvvBV6M0BssKAo3tCIyBqJkcd08J1LCf2bJBo0uGquL89AP8g3qFiAmFJxIxQfk7i3mEMFN9HDmYLpMEStsog+BjPhs9h7Hk4+OpdvLh6jIe\\+hncZAUjTtD0HUQWsRYKNBY8PAvzeqLMopoZiwZzBrUCGiG2pobSMsBAk1KjEeo+1tY3kUQBPvnol9BfopQ0tYBeJdBpzqkloLJiY\\EtYcsZI3fYqLBxyDGZTNHv9+A4ZPRx2l7Wkz\\6QpkbqRZITB3zsgGrfYCd3jcwGQE7t2+jvd2G7heAwUlTLQdRFeplm0KhDxlvR8mIYaBh23J2Ut\\Jv5tTZN5rUUSTXf3vLc+TwHi+fhrvuGGQDUJJflrtTmWBJYNDak5NrvvZQFDDy\\3hf+UEK49XlawvCPqKF\\jRj9\\D\\\\kffoz\\\\l\\\\K\\y3f\\D7EvpJajAFxCzu4jTGPA5xejnE05NzXM+XnIDKGNhvNnFzdwNdj50OQVO5cF+iYCXrvLbfgRoXUtFzqmAbBs7OTuVy2t7eQqfbEXL1NUOHl9RxkLOh48atLZlgUVvBTpSdb1VSp0M9iI8w5MHKlJulVNTswCVnKK5XNqyWl8uVZIHZmoPtjZ36YiE5tkwwj5b4\\MUjvDhfYhKaaPa30eiauB5\\hiQ+hocRvnBwA7c3vgBt1Yaeuzg6OoTTNNEddCSwmbZzj+RorQHTbCFYLWF7KoLyBA9O\\g7D+UiyrOSgclvouT2s++vw8hYQN6DmPuIgQRBdQ7cLaBY1TZF8EfudNrIoRNNro1BtHA\\nODwfiQZLNR20Ol0MNhswbHK+nsOzK+xvHmDdfxd6qWF1PcKDv\\mPMLMQNw\\uwO3vIHd6iAodV+OF5IZRaJrFHNoSqJmL0yhSInxy+CmenTwTIN47d97GzbV9rKbEBLhYksitzKE1RpgFT7EKx9jZuoXdjS\\i6jiDXm5ga\\2WdEDTxUQKBh64CbOfqB7LIwwvz+F7PmzTxdbWDipO0q6nWDFslY4W6jRmI3k+OX3YWN9Ap9+D6\\ky2mehxIgR13SE0cYuk5cFJ7IsbmqUAQ9fRj5VApLrtDvyvi7CUCYRtMNzysZJxCcPPsL9+6+9tNQHEvjNn49J76\\WfOLGebnuk46TwN052UtEfpTi9COChJ24FFWE9hl0uaW\\BjnyzxKifEl7dlu65IqjbceW18G1Jf9cQ7Mk16vGJdTh2aSrk8vCiYCM4yVCg\\oeTzQe1FdQM8WwYn6nbh3clBB00RkwkkI4YWSDURtWoyQ4daHhgKs0dp\\UHEWrujtkjiIvJk5b+Pc0PE+eb54F7AwpQJdwb1OTAo7\\LlwyxxGuGcf1vy4SHQerNMSIwerxUgjfSc6w9ZEUWrxsM8m4K8ToYqKJN29\\FW8dfBmHn19gfDWWC51NEzV6smqiPf5lwUBIKRlRvBbFlWgxEJwFOvNS\\Zck7BrYeP\\+fbT8nhQ7mqHJWUAm1myyJHxI1qjcpLDIsoUNoAjotuG34fAZo+bKYMgvD2NLVqhc+1AOwIaOhR7XF57H3FEf16MLnF+coNXy5Nml7lAI6AULMmA0vJBnnbpQzVKEieRYvjg9QShoNsOT5w8wnp7C9+ksY1ZlBM1tCCzzZHqCzMigGiwMgc32Lu5s34TDOCE5b\\Zh5A1UCQvGlbw3\\OxrxlL9HlI3yMJKYqXInotTLANyChW0230pFLke9ZymID7YBrBwILC0aTH5gUBNOgQ1Wdfwz+bqlAUWb2M2AJrSFN0pV0uV5OnRsZcjq3LMwxGOLh\\g4uIUBzcPcOfOGwJw\\ujRYxxfnsHWGtju7KDHbNvKlAaSzds8nkqj2VI3EZxFCE5mKJcB8mAMjVgMxUYZc2JE9xgnTjMcfHETG2838Xj+EUJ1BCsGoskK0+ECq2mOYqWi4hosVSWI2kg4MQdsQc2o\\EjqZZGiYqVUaK1v4Qtf+20M5xkMsyOu+jwuJBkkRyj6O\\7exWwBXdFFQ8fCnBwu0qfYVHESzQeJaRVVSr0VuVq+aMKYjkLNVkmnbLKCWmX4+ORTeLd72Li3iU8e\\hwnDz9Ej+aLOEKTUE63FOOIbOWyOjFAGG0cMMTMyuNjTY1pJXxETpKW\\HXTw97dL2F9fYCzo2c4fPZIGGOcsrLhaJoqXK025jCmjA0KBzUyIed0Tnho3FBlOOdQpdup9YfUyVKDxYmc3DYpAj1DRgyINUBv\\U3sbfwz5GkDnY1N5AbzN8l+5CZAESZkkYcC0GaOr7C7IiKWaJTgIM2S2zQAACAASURBVKiOA2NjJYiml5pMar8INyZih+819X6spjjVptmHZxjfG36+tfGopsLTVUuNKs1zEgb9ssDigafwkHulwfr+n+D3\\+gfWRHmcfiywMqxihb48Y\\fk7Dn733vu\\je9\\6VXGTcs3OXxjElnSCjYIFffvwxXpydw2w0JcNqo99Bu+Gi0yRvqLZs0xkol4FGJs8AbHdW86VQn4WsTRDnaiUC3narJZ01i62rq2E9ObNM3Li5g\\6gLVRvqSwptCwoFlSEsMo1jtDiKW5P690qCywR7afUjRQikA+XsbxZdKr0O+uyD+ebSifL0+MXeP\\RYxxezNDevIW17V0swguEwQuYyggbzQJvbt9E172LdK5jMWbm3BDrWxvY3r2B2WKCxXwkB0aeqNjeugXLsTBenKMwJ\\jFZ3+J48kF7K4rdOQmD1aYMHIN6+oa2vombHUD4SIWblZ34CBX6OKJ0G600Ot0RSAcch1q+\\jZJ08xWqZY299Hb31PGCaKFsI0LjG6\\DnMaorXb76G2xu\\iSrTYeUFXvzq57h++jm2t3exvncXgeYg0U1Mglg6CV5JPhkkWgmNAko1R+kCJ\\MzvP\\oQzEH\\Oa7X8O2v4Ey1rEKdYznEWarC1TmMaBfYDK5QMvtY61\\G9HMhaXsoNvaqb\\QZSpQUE5ZuHpIEpK9YwyvzgXK2vI62N3dh9fpYXg9xvXVSKYOtkHeDzVU7La5UkiFnK6Is8kVyC1dKVqpIhWoaD2pqBltLGhq4CcvXUIqmWPIaVUNLmUshCVwWD5bNh08XCPpiuhteDgwd45rMR5sonUS4XTtaPz1vygOzVIBjfKSYiE4uR7h+fOnNVVeDsi61+Nk5f+fzE5DAydtVZaLBkdI5y5FnJrE\\5C0z7+P7z+nb1yH0unCznAVLqBSc1QUdf5mvyf6KokBMnQEi7G8x4QAs017fnT0chqn1CR27aXlW2W4KS95A7a4OwsJ0KbGpx6\\c3LGDrDW6PC1uEIvd0UrZbxEEFBQ7zZ5aWsySaYukitPivYj5jNyBReFuBydyWiezxjZSaqRQTOIcphKqDxXhryMWdA5ehs31t\\EwebbWIwyrBaBTLj5s\\GzolFCN2pchbhBc34WbNZ5PlD\\UyMZOGnkBFIufSI5DB33790Xfh9Dk0WDoua4OL\\GZDSRZ6rpMm2AU2m+z5U8X0ScaKYFsgPZkecU1CcJWq2OrP2C5Uqmaq8At1yPmpYrZokZHbpkeZX1Z8rnl7uahG5a5jay4EdNeY+JrOHvqygatmE2bZxcHGM4ORNTS7\\XhGlC9EuMjNGaOp5cfIqwmMJo0LxCoGVLALn0gTc0Hzud22gZG\\DMBjXCsFRbJpa8ZOosQb6vEj5TTyXSAkGwwmS6kOQN5lYS6Mjpgc8AcAbj6swlpEHBkUszpwa2LOC0yKFLRIPFgo2fVT115NSyNgAQTsvvNjMmhf+kA4vVBCfXD3F1+VTW1NvrN5GkFh48fYbJaiYA2Bsbt+GbLcTTBKZmSzPPuJOL6ytoWQurYYw1zUfftJFO59ykoaqaGA0zFAldZBV6AxPvfGMXWfcSvzz\\S8T2CE0OwsBVZ4VsWf+zGIYYX06RTxPooSIZqGoK2KUFi5ohTuMqBas8xY279\\Clr\\8Onh6OoGmtOsA7V9D26ZDl6tWSCzznNJcMr5yZdw6ctiM6q1d6zoIsPBZYbJbIDmTyBt2\\XF1RnE73L6f\\iwnO4wusvbmFyinwwQd\\jfj6HF3+PqYmOAbmCqfBhHVrsOX7TWMQ18HElvCe5tS9NnuVIqRsIClsPlB47d0vCVLp6eOPcfjkATjiYUNG04apKlJosqiidEdiZGTFSTyjUcfjaIageK6uJ4LjoOmBHAQWaI6mQ88rRGWEpVtiZpswe7dwcOvr2Nv4MqB4cFttRFUo00ne52VOJ7eFNJsIVV4zPZlY0\\1MKQnF9nxuXxVYXF0LPBQFptOx4GdoGmCdwZU1f10E7yzwf11gichACizqMi2zWScUOAQxc7xVp15QQiAFWZbir3\\yE\\zpn\\0pvvOH3\\2HGqxXBRY7\\lcF1v\\xH36I73zn2\\jeH\\93GKxvQeODSg3BbInJdI4nx8c4ujiXL\\ba1jq21vvY6rWgMP8nnNX4BcbQlIy84WlHp52DIqtXgtQ1cB3BA4nQTUZ6sJKnKDlYzOXAo7uHTjOSynmIEGhKnRAPSk7V+OJ5AXM0ze6a+IjliqRh8m3qNQvXnnxT4mQleWurgHvtCtsbu3JoMUiXgaOPnj3DLx+dItVM3Hz9DVieheHlU+SrMzS1EDd7DRys3YCr7SJaApPrC3EU9PqbcBt9meDqGh\\6CKdHl9jbvQPXczGcnQLmDJ88+1sczy4BX4fuMay2AbBYWqXopg0MnBvougdIQu6Ux3B9DVmVyPuw5vWlKFEtBpMamGQqHp5PESkOmhs7sL2+dPpFMUXLucbi+meIxg9xa2MbX7j736BKdfiai8sHn+DJz\\8OPX+A1976MgJTR6ByPVoiEgd7ibVOG1oZS2B0029giQifnHyGXz36QJyXv\\PV38aa04FSkBtkYzrPMVmcYrj4OWCcwG9YiEMGr5rYHrwFC9tYTpnt6KO\\3hfNBr90HLOPR1eiW2EIL+nanXZPgqst15NJHS85rkyJDmHHQ+G15ztQNeoFdAQrhiDzC0xxIpAKA4X6iXqCwuKalzwPDnH+CaPBQLRcSYEltl66CWVhVAn\\yzA5iVDFPSf5ZuRr0elpOvBd79doB14sLBpfTbHEicK1tnCdCgnWHQ+v8Nlnn9X5fhaf1TqjSzhRL9lboqGSiA9D4itIERZLcUk2CzvaAgqt5LT3azoyRlnMQ5iqLlEbwXIKXa\\\\buIMbAqKGw1kFN3GEYL5FbI0EobNzVt38eCTR5I2HyeFTG+bJEfTaUT3Gn8mfjYwxU03Xy1kxcNijYURJ2O8YKl\\8pqedNTM8qMbiwcnQZTEXEgUULbCfDYRkKlOM4Ou4Ir6PtqqsxhBNJfpDI0wvNA1OmkdU9ZR5zxXGF\\Cg5hwxNzGoHkD9\\a+hK3BAcaTa5yeHsufw2k19Ruk1AsuIWJRV0mkj2O36igq4eJwckEoaCpT8E6nJWfO5sa26A9Jsuf7nSHDdDzH6GoEpajQ9Yld4MHOwjIRECO1SJGgRRwxQ3B9wvk\\DRGM8GLDeHJy9nJ6RRNO\\RxxfSLJF0koKAuuD0mfJ\\LBafjIYuoOa7MDtWRd5oVqmhiAWMBZbkPioDhlU+nypW5GYditKQHBarPC2ewJroNDsZ5PrunQy9AZ9NDzWxh4W7jRex2eugYt15CtIpCYxTUK3x8WqTLpjQPRqiQZz05a6WueGcGtxN60Wj0JjdfpLudFbpDJVMfURMslUtLcWTxJDqwtEyx+J14V3HzmuSLm58cmnBczGYuqxREoMF5c48npx1gtLtG2bGx176Lbuounzy9QmoDumOi21tDUPFQrwFTp2rQlwvL8+kzWUaOTK\\hklc1DKDHPn31ojRtYrgyEswAJ8Qhqine+tgf\\VobD\\EMch48wii5kSuFoJnzLhUVXWVoIqwphjnwSYTZcYH4ZIJ0UUFacFOlApqDvdbC3fxu7N95EQPejzXzMjrjeSiYoKFmNdCHDTyFjrylTaRZQsFSJPuPqVWQFLKyyUqZOEuPF\\k+v42tYdPN7Q27kyclzFO0c6\\fWcTk7xePPfgEzWsAncoayHwNY6alM7Xls6qUqhiD+nfxcCVemKYRnKqG3lJ+Uqo8kb0A3Wzh48y6UisDvj7BaDAVCzLXyMqRekAJu5mCqopE1uSgiaV8KLKIm6Pg3BCY9Gs9EwE\\QLF8ntaossBjElSkppo0CY9fEYP8LeP3ub8HSN+W9s70WoiKEZvH5K6RpECmFMobJyZLVAhSrDrtnrip9dwybzoifIWaHej\\qqSrBhFATK9gZFDJVJXxcEiQZPE8BFiGjLNH4vlArS1YbBe4M42748lqFKCzdQE33\\ycVWBzxURNDkTv1V\\\\r\\\\4D\\OY3\\xn+8I\\+JfYP7oiVchFGOJEk7WOEaQbHa6Ld78D3XfQJI61SqKQaJ0sZuTVcRloQNcBCgaI3BePxDEPmyql0I9nY3tmV0TqnJ9w1i4NFuimmfZNlQa4Nq+uamE0rqfxektcLuqdElSZZYLyYlotQDj2HAl1R2ZUykhRLZqVhOpqhSApsrW8JCoITgmcnxzi6HOLTFwF2bt\\C5o0NLJbXWAUXYhFeaxrY77bRs7vIIwfLGanVMXprbbRbtCCzS4mFKM9d93IWYnN9D2G8wjycIM6vcLV4jLPlEJNqCcUzRQsk3UkKbKldDOwdrPkHMCtOBFZIClLVUxmhtgxPEAMmoX6Oh18+PobS3kLpdJGaHuKUO3QLlp6iaV2hWn2Ei8O\\Rte28O2v\\A9izXZyE9dPHuHRL34qosZ7d78Ipd3EUqeTg+n2huSQrXd8aEUKzzZFZ3MVTfE3n\\4tHp9+js3NNbxz6z7ubt5GldpYBIzoUbFYXSGuHiPOniCJ5zAUV3RRN3behV5sYnpN3VVfPm9OCeYzcpLoVCpEp0czBMndXpOxNhXCOMVgsIHR9RSzyVwYKyyYmU9o2ex2Y4kSMRx2MtybK0JFXi0jSRJgwcIiicBJrqtYnMdcH\\GiU8l0ymTlRyec8H+4CrF0ycKMCIh1CbXkc0bcB3\\WFGuDNXSbHXGqSZ1G9WBRJ6rneX0xUdTN2BBOT3ttFojX+PCD98UVRdYLL2Rqwzi9qLMM6bKJZM3CnMY2mWgUGjPwmd0sNYTU\\tSZOwJGLJIMFMhymsUTIEsDaCrXjNnL770iVGgWdFnK78OlWKK77S7u33kLTz4\\gwJX6MyGrcPx2LaSJB7WwlphZNoocg1LAhc5nZELv7aWc5rFiBmucgVYSh8uJ4ouLc2GvJd8v+JoIXFBo9FYXjM5ZpwokonEwpe5a9Rt0eXIaQ1Xm1ES4+jwSMwyPPB4GK6vrQG5CSVtYrv7Gm7vvYGTiyM8fvxQDBL1tJFsQmIm2FnXNPs645MXO6eZlsgPKFSn3oINHvP1OHXhioYWbB7EXCHL1CjNZfqYMWrLdQUnQ8E8Be\\MwqwIjeXnwUKaF3tZM9dommF2IQvbi\\NLWQ22W11ZP7KIZIHHqRvjgXi404jBQ5oFlmZY9AmITlUy6pgd2GiK9opC9tlkJBNJcVHRDSaTH1KzKW7XJZg+KOaYZ8d4dvEBJosrJDGhkaokPviM5dK72GzdQtfcgA2uCUnTc2RlxSa4RopENRuN65SMDr868JprwXr1qkiBRdMHMRzklvP18jkmWoJB9RQaS2wTcw\\bbdHS8nlmo8NngJ8\\s0tpSGKDlZeRuEepg6Ujm3rPIBmh6zkSXO2pO7h38C0cny3gtnwQA8opUEP30LLbaBBZQyG9rWEWTrCI51gMh3CSFLPnp9jq7aDROcDS3EBeObh4dozh01P4toEvf\\MNlL0AV9pzzLULzMupCMeJf8jjQHhPpl7CMVSZ1ujs5VYViiWQTEvEsxyL6xjL0QI73gYOdu9B1TyYRheW0YWu8jvtoowTqPFK3IP8h+5RTlfmC2qMSSMuRQdEQLCQ1oXXxwksdYD8tTp\\MpdVHKeCXNMmePz8M3TvteHtuXj4+CMcP\\8UPnL4aiXrWrqqV1oKhWDitCSiXTRyLCRYKGUa3YJlLQkhNgY28pJB1F0Mtm7h1hv7ODn+HI8\\ex+OyVBnah4jBDRZVdSlcQ3PNa0BShttg1pWasioPU3l+1JWhkxAyWxkODh1oHxWtAJoUavoKLi0EgSdDvbufhN39r6OeEno6jrcLo0bkdDW1UqDXrr1ue4soTIf0GyL\\rrm9zHflXeEVaNRkkIaY1FfahD5Bpu9ZsMRyYY0aExpyIjo4WSb09vaHSoIG3GNipdU\\qEZxhZo66sCi\\8bHaL1BOv7f\\an+P1\\bIJV5lHFy0dytZIVfvzDv8B7P\\wBvvatb+C73\\uXGGxuSAzJ08NDjGYzqAJsNCSfqtfxWYMiiebwXB2uo4OxQ8zW4\\SFxRMnU3TPUYNxeXklK8P19T5eRZEwA6wqdRnncwXBw9rzvF+7wH4duKsqQuiV56OOZKv1F+R9OLRYBxhdXMjBRvEztU4aR9ov89l4IUW07ZeZFH\\U31zNlvjs8ARHVzPM8w7eePMuNG2F+egIehVhs9vG3sYWWgSYlirGV1PEQSorO\\6MXC\\xMuZoVD4oWsX5JVEMmQIwX28ZXcJoLXE8PsHJ8hyRnotjhOsYYhn23B1sOGvYaK6jpdcxFVGeYJosRG9jlhq8dgNOx5MJ2wdPztHdfROau46rOTPaFDRdHw2b++kxivRjnB79J2jlCt\\+0v+ILfceolGMNDzDJx\\+R0SXI9zy78Nf20LWdTA3FCSGhmC2hM0gY01By2+i5fuYJAH+9uHf4Wz+AlubLTiFjte378PAAMsVeT0KNDOHYowxnT5Ekc1gm3wIbbSaOwhnFpYzDZ3mQFLPCYiVC4oryYqjaRbemei7yN8Ra3tZYXNjD\\NpiOvrmbzPLOKJAGCxRF1fqZVIyggLZuyZJM0YSAKCKzOJkZEgU\\Ke6IrjFJNgPseR9Y6qc\\rE9buBPKpgiH05Q6NtI6R+jwHJxF9YwHx5iaJYyurQY7QRx8Ysr0qK5RtyEMWRWV8y6VKcivyzN9cHoqd6+PFHIlxfxDXdm0UiLxrLYtwCeW8rgfa6jRY6zRYM\\p9p6ydugFqpNMFyNRVWDaGDZE\\x+WdjQZRDypU4IqRqgsLMUFAIauqywprPA6yWY9hahZ7r4WDjHhYjipPX0GwNkJV0Ai\\pdwUYzMtLdsXxPUWdbaimj+PzC9HKMTpH6OdkRzG2yNDQHbShGhT909FJZAJhv0xYiKV7pS5uPAolNsVrMGDcgtdyRHNzORwJ4ZtMPWo\\yNAiv2Z4fYmKXDPdlCnT3s4uFtMIeWzAczbRbW9KnBQ7dxZWzAnkQUgRPh0\\dECyoSLRmXoyXmSMBtrZ2UO305UpFS98Ts1ZFP090wHzS8NI1rB0rcWrlRSpJNSz2SMTiy7LKInkEOfnQ\\FVk1Mu2ur53ddIbef\\j2gOFi8m4ojTZTK5uHKje4wyDk7062aAqweeG3XqAD9bCp8pDwhl6sXXMJ1dw3YVCagmckJWuQ65blzPKsIinEczZOYU54tPZYoV5VzJlvDcDXjOBspUR7fRwd5gFy2tizI2sQr5uVfQKrKI6qLfapgChOWZn4S165VFP6cEaVJI88OJNF3GecnwbmaA1j879YK81Fgo8v3jtI+aNEYu2U0gzqeiteNUIuPFWS2QVHMsoimWcYSIqJjJFGoRo2V2oQQWmtombh98GVFqoj3YQqlwM5HCtTw4uisFA79reRoKxy3XXaiMbstLHH\\4ADub+zA3dxB2mCPp4PKTYzz51SM0nCa237yJR8vHGOuXMNsF1rZdtDQFPk1FWoEgn2O5GiGLA8ThBDnj1BQ6vx2Yig2ucFYhz\\kQa2YfHaeNaBGjoXpQIwNaasOzOjByA2bESbEwtmtsiOYgJktKJ8xXg0kmGmGvdJNpFSqb7gH+HBVc6iJpCkhL6JwaaSUWyQTPRi+w95ubqJoxPv3kfVxfHMMzddgkpXPCQhyFmkjjb0EXODMzEDmcoNRnpQCZSjckn3GivogWoaHFk1VnZ7uBzz59H88efSQh2mkY1t8tzjVYfPBHVXUJk7Y5+bd0NBwS4jnP4FqPv89EEMSYTsnla9TTZgmErmByXWwCY0uFtn2Amwe\\g6ZyA1msYvvOLpqbTYTgxDuQhAIjZUMbQW2l0kB5Tp8KNSk643wF01aFJM87lLE5LGIlpUPSGOaC2WCTxwKLE\\La8byqxe7UfQqehO8bPwcWnowo4\\tDYK4nzb7gqRTGBhIwxokgC6y\\xL\\5\\vfx+3\\4B\\9wRVhmiRRYIhRNVvjRD9\\Dez96D9\\89u\\id3\\v2\\JBnF9dYTgZCTpge3dXhMZUwhZ5JBl+abJEw1Ex6HegKilmY8IpSRZXpYujSJOdnEAXDQPrawOZYlGIe3R0jN2dAyEki2NCLJ9\\n2jNLzgPG16UnObw0BEotugGMlkHsgsvU5JdCf9U4DQIs9PlYWAWWsmRK7+YDoOGFxhNp3hyfImjYYCzcYz9e1\\H9nYPk+vnSMMrtF0T927cwuZgE2pSoAwjTEcT2WFvrm9IB5vx53LqIpIwM95+XD9xzaDDxHi8QJAMsXXbxfniAr969r50FBwrsJjQVQsHrdtYd\\rom200KhuWZsnqdRRMsAgoti2xvjlAs9tGpJi4mBdo9u8g11s4m2SyBiDXpuObMLUh0tX7GF78Dcpshi\\c\\g7eufFNKAGzr4Z4+vl\\wfNffYIdax+37r+JtGVholUImL2kaJidX4hQn8wQToHCMsenp48QK1PsbLUxP73Grr+LVuMWooxFDxk0NhRtgsXyOcLFBSajIXSjAaXyoFd9lHlTQrQ5RrYcarFIcCZGg2JrZkYuxbnBL6rvtyXnksJjHkL8YrJj5+TK99mp1G4QrsDJaxqOruC5HvxGS8SkQVgT\\SVnS8TnzPGqiZAVI2sUHYbF+BkFZaYimqfQiCFQUnTWmvXqgl\\GdCGu0sn8DL0eJx0UToTI4gitRhutxhrSyMViamK1Iq9LkWktXVJk\\Wytr2NzMMDR0+c4PTqUzEjqXOpJBlc7BJoy7qaSiB9SchqML6JYmdoI5uzlDFbPkeYRLK4QFauO2FiFNVvLIgokQEbLPp8pRqgYuWAfeFCwwDKUAp7NKaiLTf8mipDC2y6m8wRhtECrrcEyuIogRZw+KX6mLShqE6XuYDKfY2NjAM9vSCxWo8lnPZbDqu03mOT1EskwFb0lxeA8R8jP4mShKiws5ywwuF7S0GgSFJhKwDhX0vws6ejhxc71Jt8POnJF2Gvr4jyiJoouu2Slo9Nag9ewRSxOLRPfB04EqbOikJ6fAWvU5YLhzgxstWTtvL6+Keu7UvIm+fdpdQQSn5GXEUUCiyWbKOHkqjYLXJxdvJQi1FYpQkfFMdlt1xo2FWh1a+zIKlhhNp\\INIeHugjnFaYSUNLAQ78UMS7\\XhLfx5Nx7aiVyJL\\z1XKs47FFRML6FpkVBBRGLqZY21twIa5bi6VDHEyQ5wshbqtUBTvrjAMP8fJ6BGWyRKLIINS+Wh5tfO35XgYNHswUk5VDJgS49KQKBdTfXnxKcyjY7ZlAkXCeA0pri4vhhKnw06eE0zqBDlZcRsmvCazJ6mnZTIG142a6FI5EZBcONYi1RJRPkIQDTGKrpHrMdIywHI1EdhoqWgoKhV5UsKtdBiZCSVycGPjdaz3byOMdTTb65JrKIo5QZCRWZUjjUIUWSTg4FJtw1c1aLMpjj55gPWtLTT2d5H2O7CUFs4\\OsfDX34Ou9FH1DTxwehzXBZDaB4BtCX6lo5b\\T7WBz5KPQH0DCZlJtEcAdlfYQSzVCS0nkBQaappBOl0JGd1dHmO9XYbeRCjZHEdF9BXNvykB6MwYSoOXLMNx2wjTiqExE0QDcHXXPHfqWsCFFuFygKLZhRqPqm7THMISrdc4XRyiIUW4MbXdjBNLvHowUdIg2mtvcpLqHSpkgtVJnJnNSxb8m9Z\\HIFzbMl5GpM5QqtjrqhNi4tOOFu47e\\\\V3oeoSHn76Pq9NnAroOZkw74TTSlnUmDyRJsWBaBTVQJoO8dSmwVJ2fDadBprzG6ZSB845IZ4jS4bpbSVNEZYGFZcPffxe7u9\\A2dMVBptbuPnmAfxtH5GWCXRZy3UpsJjwobXpglXgOV0hrdM1uFjN4DQtOHbNTyRuhXesYEFQB0MTCUWtICeqnEqzQWe+qeiwuLV4GSBOtawmHD0yy9iAEzfTgsPhAdfmsjqvKf9kCTKL8N98nxOsf6TAqrJUVszszjh++\\EP3sNf\\G8\\wld+6xt45913hCNEdwNdM367JXlbvU5bDtnZdCj094ajo9N20XAtZOkS49ExxuOJFB60GZNV1O4QKtgVtyEPaQaGkjbN\\\\32wT20fJKCOVKs7euvSMx11lrNIKIgmJMACi3Z\\XEdwy95QKtvkZC68XItoaDf30Cj0ZYVDnUZ1DhQO+w2C4wmR3j84hmeHk9wOSlRGn28\\ZV\\DpQBFuMXMMol9tbXcHvvNiy1IVqpcDIS2\\qg1xMXkJT81OEQzRDGcvFxrMtVGNdVVa5KgRCmE2zdbuF4doxfPv4FAiWEatWQTwI3N+0d9IyOxMtYCRkjDcEGzOi8yVeAUcmB3mx1UBoNpGobQdHEIjMRlNRlKGg6NjyH9uFzJMH7WM4+QBKP0W\\ewzff\\hdoVG2kwQzXF0\\x9JcP0MlauHPvdSzNCmHDxJIXm2Vjen4uhwSz1dhljoMl5lmA9poFW89QzSOsWwNURR+as4mm30elpDAd2smnKLI5JtfXmC25cmJ0xxpmkwKO4WJ7ax1JtsQ8CGSC1WwQb0AdRk1\\5peCaye6NXTiK5oszAsJCdY4pnd5CRHASrG6JmR1rnuoxTM0TjBr3ZJE03DcldMhUkC3Dcl044VHTEipxMLaYRAwDztbZZzLAp01B42Oi8lqjGU+w8XoENPlOUyTUydeZtci4O16fax3b8BU13F5VuDqipRxF30GATd4cU5FWHz\\9mu4PD3Dr\\7uF7AprqRQX8jBtb6IKy55fs06e4x1ICGhPBS5IuI6nM+X3KV5Cb0SdjBWMdeWgehWomKBRF2iMDIYLY4SKkyDuQBqJQKHDYWuom362Ovdh2\\ewnyi4WJY66sovm3YLKxqojRNILbbQ0lBi27AsE2ZXCkqoaIrWe9wikjtjMoLlfFKBcOQQ1n\\8LvL9ZU4eiw65FqYT+nMW8j7\\8p8wuJE8tR0E6s4EifnxsaG6MckyiiK5GLgCo7rhaLUEFJP1F3HoNPCkchE7wAAIABJREFU9fUlzi6ORZfHf4mQlWdMuy2hzJKtN56KPo8QzK2tXbRbHQlGFinBcimTURY7NUi1XskIfT+MRbDOCdj4eoJ4VUdvcC07m1JLwqKi1hbJ66m4irBEV3JxeSE6M07H6KZSCZe0mzAd5lkyLaOSBpN\\Xu2ArMG1hIUS4in5kCJnoD7NFhwFp0UMt54vriRXkkHWLHiYFKGwAKDOQDFEh5WqMyzLMxxePMR8Ncc0YCC2g5a3BY4KLEXHVnsDPWcNntGHa3qweFlScJ2yiTWQvTT+cKWp0hSQVoKxuB5OpWl23Abu3b0vr0tWKQrNKyuZMHOCJ1pDRqEtzzGbT9Htt6HqGSaLE2TFFGEyxjC8RkFRkEqDBl22\\G6YiFZ0lpnoWD2YzFTMbWz3b6Ltb4O9ZhQr8DtrIiGRKUwcSzFPZxunNaI\\LFpoqxoWh89wcfwMW7d3YW6vIeZnlli4ejDE4ZMxzM4e3j+\\xLNsgcBMkFQhdGsBr0jRp\\HE1aBZxLjY2FzrS+PJwlEvmbNawhB0R4iyTGrHvJ1gOr\\AdHwO3yarqYTv2siiFZTQgBX2kAcltMxAQ\\WF7aaWdMMT\\9AEEo44FehZvXqjscxiwDMh0kygoGuZbCuafVYjPDr+CP6NFjqvtXB0+QgXRy9AGqKaxFApnagvdWnY2KAR8UOtp+SiVoxKSjn7Fp0WzyOOhDlVKzQPrcFN\\MaXv4H55XM8\\vRXSMMZ8ngp7zenssQWEPSZ02BDJ3QUQ6squLYqtQALLOZqMphdESNFgfG0zneVwO+mg7iiGzFHTN6c4qO18Rvwm6\\j+aMx3v7GO9i4uwm710Blq+JWl9ignOvnCEozlALLdzry83BLNQvmtezBJlQYcv7x\\qDDVSZ5eYr5fAKv6crdwV9jgcXzlM5qnocknNVPMLVkPKPqAsvQOHRoi061UmgZ4d\\B0\\ifUmClWZXmdVgmd6M\\+sF7+PMf\\gXuvfsW3nn3Xan4ukyS77SF6Muf3pB0b0tEtsvlREjB7Vaj3rFHUyTJVBxwtPhSyMnx2traphRYPEBOz44xGtEpCPT7m7ixfxuu48l+U7IoJaOrtrbXByhFbjVtlqN6\\rl0YdDFxBFqEMwRJYziWMnBSpHr5vquwEg1nU4fVrRENhAsGuDJ8QM8fn6I4bTC1UTFzo13cPPefUyuXyCaHaKhpXj79mvY37wDvfKQLCMMT14gz1bodVuwHAM+9UpMoWf0SlY7HlmySzFIUFtGrpEizkarU+FkfoSPjz\\ALJ9Bd+nIcVGkKryqjXWnC7+0YCQVGrqNrCATJodq00Gi1Bos2wNMD5nWxukwxiSooLY2YLgUQJewzRiOMUKyeoA4+AxpMkORNfHNd34Pa\\Y2yqhEGoQ4+eQx8ssVbuztYaFXKPo+Emb9QUW6XGK1YCZhhnFwjaOLS7jtBm7cWkcSjGClFbrk6JQdwFxHw+uJTd9ymPF4QRqqsFbGMxoVTFS5g\\EwFCr73u6GHMTsnAynIfZ2Fljs\\plUTscYdVik1Pt+D73uhoyV+dnSYcbZEgstfhkoqBbxLZ8JPrsvixI+ITxRTIWCcNr4iZuwkcmeQ5EpXVqGGE+vYVs+ev46x5nyvLbXyBrScR1eYBJd4mz8HGkVCEogZ9K6EgjZ2TM9dJqb2B68getLBUcvlpiPl+i02yIm55qy4\\fwxp3XsZgs8POf\\hcGJsrlQ8gkAY7s\\LgeZBdlOsSfV0Ih5s9HgSv1SJyQ2nRqEcswnUtn23A4ms4QrCZyOcVKgJUyR2XlMNsqEjVFJHowuoNKMSsYRYG1xhpuDt5Gv\\k6ri4zBFEuBQB1qQ2Hhy9H4iR2Ey7YQLe\\KaJnphwkUgAxOmUmMF5OHOmoU9K6qaj5SdQ01BEVAmIkukfWRR7m00gKLIuZgw7p+5BAW35mnMREMblxlugxCRHmEUdERLhaivaCzQajadgk0b3kmBTDDzGZjaTRoWtTMAaSo8cpFqfWjPYJZcpNByVXhDRREAPA7yfF9HRd8veLQ5N0fQUS10W2E6defCl00HFyUzP8MiHk14aFupCkbmUyGUumISsvEqP5XnB1wsKIv8Y8M66mJdqJPLCkdhDy951fnEruo9CnRVSuiJar6Xmi0eL5x8laWTGy50IKQgGgRgFUPYJqMLKKMUi5WOwzNcA8PcdwdoLRfIzJgjpTHV5zs24mNAuv7R1gf3ALVuXD1VkAU5eawWJBzYQA15LnjxNC5s1xPULH9oqpElz3aaqEiDcsX4CoRbFCpcWwXLp4WWSXyNUVLpfPJCi+2WShwHX3GGnOTEdq8DKJYhG9kco8uxq3Q1wFGYIm\\zOnQ5wARSVa7gCONZAQbtvpCB+NxSA1i\\y8aUKgDV\\VTKhKDz1Vw\\zkGaazc7RurkNbayHhex4Bs8MZjk5ixM4m\\u+Pn+CCPXvLgemoKJILqHTlTMcwqhiGq0OzVTlvZFLuMcDew1rLRZvCdCWDa7MY1hBWF7genwLlCuGSGr6FENc5cCcAmBMPTtkZ\\2NmJvTUgFlacDQHfWMNZmqjCFWUoQWzasNUm5Kywa1NbnLCUgl3yi5SrBYX+OzkI+x\\YR\\FIMOjww+xHF3B16mwrKBRc5VTR0N5Ns92ReJ+JK+UWi4mcUQrhPzshKYqeRlIFBuK28bbX\\4W9g7u4Okv\\gaHjx8I84qvh6kSbMeqSkdJnStJ\\wQQxyksXUWT9H6XK0+GObPAEksPKLllcU59ZsN3YfmuTKZKJjdwWq5so+G8hSIZIAhLfPH3vgB3ownVM2E0LKySVFbZSs6pcY5Cm8vQxqU+md8vQ8c8DMRl6VjEcFAjy3V9LC5Naq9YRBIk7bp1riynWjxjooQ6OEo2SJOv7xLe4zLRp3M85RSXRiNOsAiB\\vsFFmHMf\\OTn+DP\\vRPJLv5H5DcqySpEiHy1tySH\\3wh\\i3\\\\7PceP+Hfz2t76J\\f1dyRKi1ZMHDOGQnW4T3bYvX\\RotUSv35Iuazod4erqGMvF8GUKO+2prnSR4vhKc8wXc4EQ8nJhdcmk7q2NXThOzfogBK1W\\r9c87yMGOHhI5mDLGDIqKHWiTlgQR0UTbq869sYjyaCuO+2+6IJYJUp68kkqDUjRYAHTz7F89NLXI65ruri3htfQ6NtYTZ+hiI4xYan4+3br2Ordxs6+lhOltINxdEMvT7dUmQnOSg1il\\5cDEKwBO6NfUWdHy5XJFUqryeUXCFR+cf48X0CWIzgiup8h4MrYH4KsJ2ax0Dq4FGqRHegHCVIkgzmXz0Bm3RXMR0+2Uq5pEqQNRMseFubMEfdJFltK6P4XsB8uQ5gsUjFEWAJNLwxu67eHPvK9CoGUo0jJ+dYfL4GL2mD73rIe16mFW5dPUdinrDQAjSj08eYzIPceP2ATY326iyBTabbSgrDoc8qNYAjtsXYXPCwzO9llUTqf1cWfBLmHOkm9GBrIkGxbIV6Xx00ruFV0J+iSH4jtk0ELFxu7tep7d31qRYYc4bbcSKRiAiOyIgiVIEi0gmV3Sq2K4rItGEBwExCcR4JHSv8ovFQE8ecg0YiiYgy\\OrCwzWdrC\\c0uYVXm6gOOnmMbnOBk\\wfniBa5mJ0irRMb1xA5w5M2vZafRgmd1sT24h9mIwcJNnJ6cIEsJEmzL6257A9zeew1GqeHzz57UejuJtKGovjZfcGXEiQWjYeiys3jRGFzzMjiCSIAMGfU4BHwmmQiIyZljAO9kdilalHk6wQJjqC5BdAWm0bReP+vU7lgwywoNRYOLJvrWTdzd+wamkxIpW2KlRBaRxWSi26ZQuBTSPVcRdKxxEs2olBrSu8JweIXpdCKCd3bzrsmpIeNsOHHkRIbwWBoDQsRhLFBGTiPpvWcx3O0M5AxYBpyeMRKIJHpbtBxsKLqdOtw5Z1gr+UgocXxyCK\\dEsMFL5jh9UgKPq6K2WXy+8+VHCdh1FvUIFgeqjVqgkUWf73fX0e\\N4Bi0FhQx2ltbm7KCu4V9JUda8Tp30vtE4sh6smIjOEU3ySNPAzFaSlROARWrpJ6JU2xrkYuGaehsfxcXP+Jpoq3mUZmFQPOa2MFUQVsDBfBRP4\\dAu+0prW3LGenI2CQZBA8QQ5LXOoJFmAmqwkH0GzVpil58i4Byd0MZnianaEqGBxSsehjetJhqYzwKCzKYyqzc4Am\\4WtMyFrXi1zlOYbGx2eMlAAMf8nCl3aDRaMHW6vAvM5mOBNbpNU+KD+MwUYIEVoVQTRMkSQbSU+Jar8AWOjl6I+JnxQKbFYHdCVHMRMXuNDVm7VAXftzaaDUZwkU2X4WoWYDw6RxEHKJIYW\\1dbK0dSLPb7+\\Ic8X3mBgNrmzFnVsxU9MUBmEryzF69jnG4RDuzTVoHSKAKpTEZ0TAcK7j83GF\\\\T5MRZOAxWdIBRlp0Pc7rRhCLtxhswAZmk9YaVug31e2zax1faw7ttouypasiI1oVkhGk0WiwQNXwjTjPy6mCBMMwL6qRgKiEpo2T6sXEEVFSjYWMYarNREHprIZjbMoo+WtYlWc11ea04vCifAPMiWC4TzK1wEx7jz9fu40i7w6MUHyGdTtJnTyxQDrt8l15w0+jozT\\6RLFWyH0uZClFADuG7mUgrQwqs0m7iW\\\\iO\\DaHTz7xf+D88OnqLIQq\\lEtgK0NGa5AtU2RSBfi0JLNG2maZA0T5diBpcfPFdoFfmZquj9FsulrAhNz0Zs5ogM6kY78Ky3YVf3MR4q2Nzfx82v7UP1VRgEabuWTPOZwsINhO3qWCUT+R7qFTVfntwBYRzLpo3FHaUCfO1cWfNVcxjEiRXrE4ryuQGRlbakINRnPKHj5IzV+B0OkRSRq1D3RiyDYzfrTE+Kc8nhfLkiZIHFqJzv\\8n\\hO\\+vagc9vpsXOOwSiiaV3VBHfzwB+\\hf\\53\\w6vv\\MWvvsH38H6oC+E8ni1lPiA\\qCLUk3R8vmlIZqeYkz+wCkuL89wcX6EZTAWBMP29o5osNipXlxc4Xo4Fjskpz29fhtraxsC22NHolR0TFCAVk+sXnGGXumxZHD3MmqEhZg4cGi9EUBqgMl8IgJfiunJuOLKS3RXZDDRyq9yBFzhcjLBRw+f4fgywNkwxvb+29javYVVfoF4fghPm+O1jS7u37yHtn0DedTCfBJiMqQDK8LGlg+zQYxCJtwQhjgjrRPFmXXEwpFMr7bXFsEnD\\oXpy\\w5OpTnEUvsNICONJ5K7A0D+kkxqbfxbbfwcD1pdiYLjm85T67iY7DTCVN1o0kGc+jEnGmQ2GYZctBd6sL1SgwWRxBN2ZQlSFWq2Pk+RKaYqNZtvBbX\\gO2uY+9MzD9PkVXrz\\ITxVxfZrt3GULBEaKuaLBcjZ5cNGZtXzi0MkuSpBn6ToG2oCXzfRUF2kKQvMNXjeOqazOS6HL5AmE3BSTgqy3mhKobFaphIMzm6AAZ1uQ5cVRCUdfJ1Txy8KHXLRKpPRc7u\\IeG7vsew7gZms7HofAyzFP0UJyTzaYBwRt6UhqbXQrvXgcuuKFuK64sVVRbl8oWkvqnp+fD8Fi7OzvH08KGALO\\ffxf37r6JIksFkFqaI5xNHuH55aeYF1cIi7notyRuRcJfM7imBt+y5Yu9u3YHVdZEkTewDOcSehxF3PUXaJht3Ni6g76\\Jsy0+TQVwTQvSAL5OK3gJEDiXlRmYgG2booDS4JPGcxsmuIIZKHFwnDQ7sj0Zjy+xHjKAiuTVWagTkXwmlup0KlZYFFczItdi0u0aTfPbNzov4kbG19Cs7El9O3pYixrdU7Fmk1LvkuFUkgnOJ5OkDFeoCA0s85AjJO05sJQOEq3G\\lJ7O5Uug7rw4xCb07e4oCRVIY0VgRZci1GpAM9OifHh\\J30Unr+b58Nmy8oiRDt9eT5kSmwQCOD49Ee8kJAs0CjG0h3JRh1LzcCRJm8cfPR7L9BOPCIHFPwMKz6VycqRz1D\\rr4npmI8HCZX19\\eXEq+aS0YFNO\\0iWEgnzNQIiqbpDD2\\PK8no7ohkzCJe8pVTK9nMjnje82ziz\\XfDGRgkIchUw7WBKwSekAixna68kxIjSRBzvt4fys66xKnnlsLl\\hOyinoKmAb0dRRiLQb5Amv5piMn+OuLzCMD9EklXIK11QI6kSwLC58pDZCSYTTohb6LfXhLTeb7Rwd\\uu6JF8YyDrHUKMl8uFCNNNpwHXb8F2PJTUsKYsEnmP8meNUJR8PQmcJpMRgLhcYhZcIStDmdaPp2PMGOBsUPw9k4Zre3MLTb4fKxaqBsrUwnp\\H73uFvLSQJxoWAY5xoR8LmKcDGdYrcbwGqUUMJu9TdzefRNm5WFzfVus9ITmsvERIr7CSRYnX448F604xemDT5AZJfTdPpZlJRqeImYxaOIy0PFXn53jg+ESK5sMJ6CKQry+5eM3buzDzVOJazqcjvB8PEHCtRib36SAliYYOBbadMwpbLpKuJaGfo9QXTo\\qQkkBiGVXFYaYIarc4y0M3kPKbSmMczhM8GoHcJq+euZgiRQhbOI2IZv9uHZnGTRGGLBVEz4cKAsIkyH50jtDJtv7eL58hAnp09gpTGanHqT1SbFVP0vFlayARTKPt36pfDc2LjltEVSjwoHaWkiqkw4vQ385rd\\F0Ec4MkHf41oPkKVhEjCpTjwuZXhXrHk2lzn+IJfnAINi1E1nPrwu0TZBMHQtcOdTVa4iiXijHpEs2EJAHVuJcjMHnbavwUzeQ1Pn4zwpW99BWuv96G4gE4EiaUL0iUIZnL\\U4JDcbpFXXWao+V3ZMKUMlSe2AuVmJw6musVt6\\Vasr3l9xAriXFNW5oWMVhLXlgYUVkg8iP6gaYDZdp1EHxgmRQDDgkupu19pizQf76P6HAmlUJFSCqIQXWD977C\\zbP\\9zfPlrX8X3\\ugP4FIjksZQikyCiXu9tuxe+bDQek7BLj3Gl1cXMiInn8PQSzlceRhRAze6HuPo6ESEo36nDb\\lC7uEI3oSjhnIypEew10JGeQa8VWQay1c5WFRo4z46PBLRTs1xe1cUVEfMqRFvkFdAOMnNFg6ReSKBDxfX11Kt+f6Bg7P5njw+AqnVykqo4fbr70jk4J5\\AQWJthtV3hjdw13tu9CzweYjW2Mr5ZIoznaLUOI6RUtynqFKC+wWMUwC0dCQeluYTA1WR1iYbWJLODIPcLZ8jmeDD\\BUp3D8lzMZwkco4Wu7aOp6thoejjY3peJ25AkacOGY3psoTCdzKRQK0uOQlMUmgPNdhDoEZprDkxXwXB2hEnwAr7Hi3wqAuRuq4dqoeLtva9jf\\BFuNU6kqsFrh49Qj6fobuzhaN4KRMsXuRL5kEaGixeYC5Fr8yJs0X\\VBZLVHGC12+9LuGXaUGMxkDy1D5\\8jGuLp9DLVkW1sUfD+U0Jo+ExgZOK6k740VASn0dWcKOjpMMjs75xeWf6zS7sk4i4Zp4hOlshNPzZ1C1DKv4pci40UPL6YjOzSEjyjWh27TQ0+wQQc1VEZemEYW3icTq8PD98MMPsYwm2L21i4OD1+E3u8izFGkyx6o8wmT1AheLZxglZ1hkJIxzgsRCnu45oEG2W7KCq5vo++uwzB6GF0vEjGMiWDfIMJ2soKOBuzfexJ39e6gSFcfPOOFjAHkNXeQFz8KAz7VuaSK6dKS40jCfTIUF5bV8rG9tiq6Aoa\\dJoWxphRyYTRHVsZQnBKRvsQ8mSDEEoqjIM7p3lEktaAKM2y2+tjr7WPTu4uNzn0M+jcQZTEOT58iLUKsDTqwLEUEvJeTS3FdsthuaikazLp0PDhuE9PJAmHAotaQ\\0420my2kgkEIUQMLebKhwcoQ2S5khCeGHVzoD6GGs0mzs\\POWwRdha1SkKBfhllxYzDbn8gq90oXOHoxZEgP\\h9TqNIgl0JNd3d2xKd4PV1jTzg6orNDFcFzWZDppWUKFDfyVNzMpmLS3V7f+dlODQ1V6pQ7vn8CRqD2XIoBUi4SgK4Hl1ete6M59pitYChWxj0NtF0OojDAuGchaQjYd5cuQpMs6Km6BWE9mWskaLCtZsIlpQ2cAJGTRansalkdPISYiHLFIBXE3wWXDwfKSDnBCtJAywXc0EkGGaOs6tP8fT455haZ8gLTi1doaELeoOTBUVHmVk4P16wVcNab0vYQ127idf27sGsmlATF3HA57AQGCnF2nRe859CseQ7zu8xJ3TUEKbZHPPlOcJ4DN2llpQJCQtMwysE\\G5WzIEjigQwLA9pkuH06EzkGhuDbdGycOLA853f8aIyMVtkuJ6EGI5XGE+WSHMdfmcfzQaL0gS2XmCrt4E7e28AsYUGM2bTUIpgTtlc13+ZF9eUFXdZLeAvIzz+xS9gdD0om2tYkQCeUh+coWo2cTQt8H\\99GOc5CoiVRWBdqMq8Dtv34WxmGNycoK4TJF6Hi4L4CrIYJY6nDBBU9Nwd3MTHV3HajQCY8y4Xo\\piuWkXV\\BawG9NQdemw2JhkLPUDgFFIPZjwuMZ6cyNdd4VzI2plmDbpNVgTwqBZfSJEWc0TCFAXXlwVFctBUfyjTG9GqIwe1NGFs+PnnyKeajKwwsCx7dxQT\\8uNnsSBh8LnIDzjVZ+FFDpZgcrgKII+WWqnKRZJbCDMNd9\\9DRy8\\QY+e\\IpTp78ChZNORnxSxHSMEaWUGtnI6amlSttZm6mdIJXcEl3t3U0XDpdU1njcfXIaQ9h2JPZRIYybBzRUjF1YhTuBva7vwt1cYAXL67xlW9\\FYM7PVQGbakK4V1gKGSSMEYulqInZfi7SeNLJAUWtxSsX4IoEpcysS0sumNuOoIQg0FXJuJkAnLjZdoWCEWm\\opNGjd3dBFyiiWgXcolKAHg2lyCnqn5o7eKUUBkcxI+Sv0ctYspfvpX\\xl\\+id\\8usJ1sbmnnwHZIJVxtMqKWiXJiAwwQ\\e+wH+\\H\\59\\jSV7+KP\\yD76DX8bCcjSXxmh0aQ0I56uUqYBlEcL0GBmtr+Pz5Y0wXU7QZ+uqbAgrll3wymuH88hrTyVzyu27u3xRwInUdkgekaPJlY8YgO00Jz6Sgj\\8bCRQUhXJtQpI1+7KXgEcWazwY6QyaBjOhRQv3QnIk6xBOZjVxdROGM0T5RKiwT0\\GeHy4wmLVwWDjHvb2dnB2\\ghldYhuo8Dr+z3c39vFWnMTatbB+ErBZMjk8wXaPRe9gScWY92i+C4UXoyJhghFiShgQcdxJMfpSUFRdBdqqeBw+BhPrh4gtRLYHQ+zRYRms4se1wazAL1GBze3bqDT6mEZcNxJO5mK8IIX20riSiiMv7i+liy+Zq+NwklRmivoFO4Hl7gcncKwMnGHVaANnoO7Jnaab+GtvW\\BUzeEg7W8vsTw8FC+HKrj4CGnCg0WavbLQpHxBAZanT4MyxUSNh\\cxWSE7Y1N6cajhLE3DbhuC6PRFY6OniBlBhaDwTVedNRU1OwUhkgzlJbZbbbbgG7bNdhOCOLM5OKqlw4kA\\31XYG7UQfDC3e6GOHZi0+lQ66ohWImo+XDsTjZM6VYb7RdOA0TUTmXLsVlin1pIphSkK1je+eGwBxns5FMOzWHIEBXSNqcfkhMVHaB0\\H7GMcPcTr9HMssRsyLy7SEscTRM10kcRCIaFQrddFaDS8mWIQrRBJroSHh2D9WcHPrDt557TdgwcHDByeochb8trhbKHamO4giclkXUj\\CC14rEZN4HkYyqSA8lHTxLEzQtujGZDwJLe6J8H789SbMro7R6hqPTx6J80hyBQsTVaKg3+jh\\u17WG9vwsYATXsbmtGQScf1+BBxOoTllljEV7gYHkuD5dg+dN3FwO2gYdiyZqP2ku8TDw1Z80\\nmM94BqTwvR7WBjtiUiGMj98\\FpCc\\LDxohCa\\1CnRKdf3RhlooHiYcuCk+02pQNcqbgvD0wxXUymmI0nUohzeiQMsYYhLC6ul58+5fpVlTOCkx8WZnU0jS+rEElrKCqZnvN92djZkeKmjilK4DWawiljYUPNGYuYxXKK8fwadkNDzCmwVcnBfjU9l8\\O0XwMWpuyMspiDabRgWt3RFgr6AUiDVbUg9TxOwQ48\\WxgQyXlDcQQ8MJEUuauIZssi3hqhyM5Qll5ZXEsTjmKGxvNpmpmNdgUkonrARPjv4LHh39LaImJ\\cWVEIiaZuX8FzGXbHINTAdJ8gTTRIWqB90Kgv7a7tMzkPLXYepusgSBn\\T3MLpJ3lbddB6kpYivSC0qNRpIglxPb+Q54f4ktnyWlh\\Go9dha8zhd8knsJCVTCf0MTJ0RhtfxM3b9yHa7fEtDAN55iHM3ECcxrB1Y7OCZRVB29Tc7e9fQe+R7yESIpx\\8ZtgGyv+UxWyNRWkoPXIKKD+YjkJLFYwBjOYon3\\\\Nfob22Dmf9Bjx3F8l5geHlDEWrjdNMwQ9\\8lMsfA+JqcCyVXQcHf\\89ZuwJteYHj\\HJA8xbzYxKRpYznU4ii\\k8Z6u4KDbQquqEFyP4LnUSpmIJbMyFglKks+RK2T1AU6TE1xd+Ev99Rb8Njl7Czmfo9UEaRZghTmClIiTQEwwlB5TXN8gMiMrkAUlrFBBKzRQjWJMhhN88VvfRNYw8Nmjx8JtI03SjCK0KxVNcfrpKLlC1xhgXQnegT+\\ljNeiWaK\\5ewN3227L6uw9aZhztPbx769YiRAAlAAElwliiakp2SnMoXK7GdSuUPseKqyPL3WAMJyo7zJVVJKkm5kopLFEmJJACSAIWBPffrfuOdhzPdM6fWPt2M4qrEzWqi0eh+795zz9m\\vddeQyGWHNzhprENGB0sCx2vf\\nLaA+6+PSjD3B+8kt6oMqalnQCcrDIIeRZ7SUZSoP+i6aYPFMqUjNU1C0dDbFi4NnOPNlKKU2TXnppSqweRT9tDb6jwurexGbt85ifuIhh4HO\\9Roau67AbjKcOxwYMhmuo3QlfE2tIIrObVUkg5vcyfnuAAAgAElEQVQhNdqSfkR86bgG5NowYNatLzE9BgPmyxyrxUyERRxeAubcMiM3C0X4RA4hveCSbC1ZwByKHKMGNbegK\\we1ZaNaCkHTWkg0ww\\\\Kvv44\\\\5R\\j7337d\\Bf\\JP\\Cpubu0IP4P8pxXpR0rlfyG9pLCvC777zXXzla1\\Bt7\\1TVHqBCT+lamQkolwbPZagkYtVkSFmqg16vj07m0xqds\\2oVTq\\LAzs4vMZnMJbqCcRE7u3vY294Vwy56TXAVxS57QXfdNJUVBCMcOAlzmqc7MAsr1ynkCvBTFPfsonKj5c50umBBXGBjewuOQWiQEkuiI\\QAi2S1Q3XleHmJB+cPcfvxBR5f0GvoCm7dehN55mM0\\BSmPsT+ZgMvHO3goD+AqzSgZU0sxrm4ilMt1e130Om3qvRxuqDHNOeLoTBsFYYQRavk9BTD2Tmi1EfdokKkwDS8xCQ8h196CDiRinDDxsCqi6S37Xax1dvDtcMbwtmh9HQxWeLi4ZlIgQ\\2D0UlM55N4cUBau0mFIfS\\ACqu8Z4dY4nl0+gqDRB5cqn8uOx8w0cdV7HQetlDFwS\\xuI\\RXGTx4jmMykOD04ewK13YQ76KBuu6g5DmLGImg0gSRSROm4h2RdBUk3Wl3kZTXdkqtCxcbJ6WNMZ0Np0rneunbtqkzcbHCX86kQiNtcKzMfihAGBQuMKygZUcPpvvLZcWtdtFp99Dc2hFQaJR6GYxpQXojHGhs4CV7VqwBUt26Lv1JWrjHxLoRL0q\\3JefRVUnizVCvUe3IuJ0qzZPxSJKdx1UaTyWoWGdTnIzexzz+COeL2\\CIRmguaA9MOwl5nZYtETVsmOkb1qw1pBkiAZtWJ5x4WOijFRuiLm4ePo\\N1g4+\\MVDaKUDV2tKw8fXzXUc45A4\\fF0Jm2AHDV6ujXq5N8Q4aBIIsRqvoKZqSKAWK8D4ZqNvQncjgO1BthtG4+GjwRO7zT6GDS2UDeb2OxsYX9nXw7aInFhaT3EJMDqKRarY5ydf4C5f4plfIm5P0G91kS\\c4C63YedNWGpjqg4yVni1Mv8Lg49fGiJTrLZ4rqMcTPMHGzUSUA2Ra13MTwXjgN9Z9hwSWQNeYa1hohU2OjQQbzKCczx5OSx5NlduXYLisHi5oofVeD5lXVFkuDy4gJxFuLg8ACuY4mjO0dLrisrVR5dxensXRO3edp+EKHiupAHDkOQiZyx+WAjo3FNwwsvDIkSq2CCxWoiq+Z6x0ShRQjTBSbzC9w\\vYt1VKCmdrDd20W33kWZmWg1DqEqDWScqg1H1hYy\\Zqa8OsUCjMUZhSyQSoZXSa0iW6vKSgzVxSsbYJmEhUJwyo4PMtwcHBAgaDYm3CVFwWJcFDrXR3DxUe4e\\YuVuYYKlFD1RCKTFXZM+hsbKEIUj4bh7C0Fg76V9C227i6tSf3klp2YGh10CLdpC9THEI3SygGY5jmiMIFU9vETmG1nonoJqATPTNetYofufA9WIR3CTYomhjmKjltMProdXexWDD+LIZCfypFF4uOh6ePMZpdotHS0Ru4aDRtLKk8FoWagU6vgV73BTQbt6DkNfFfura7Awcq5sNLceOm6Wpacuh3xYKgyFKR1ufZBG4Q4uO\\\\jF29o\\Q2LgmiRL33j3B4+Mx7MN9zKw6\\qdffIio00DZZExNjjLzca1p4UbDhhN7OI+nuB8nWBZNFF4ddt4UZ\\X9mo2rTQeNLEE8X8pQz2SRLIoFCVmLsXEoRtEcwukBxp63lHzHBM2WAbcODDbraDTZbEUotFCueVKGCJM5FsElltFYnlPVAGq2hc2yhvoCiE6WwkF9+c038Gg2wi\\u\\ApeGKLhOujqBtwwQY1LJV0TIjr3GTT11HkG032dYhE\\FEWhblf2TCWd290txFYdn\\3C58V64JMP34fnP67cyxMOjQyIZyoKTUaBkFxoDprkB4f0U8vgKipajokWmf8mh4oKvWbjzpg9P8nhRYmkhNhNA4HlYOvwLTSNl\\Hxz4bYfe4WXv3GZ2F0KGBaC7pKxS6brCBewFvPpEew1aaIaog2kbAuhsGmjSBYI08rChKfez5LfM5Za2jXwIbPW82fxly5Veh9mcpGgIMEz5rlaopVQDCoJkHwNbMFPXfl+SDyxXxFoldUCFPeyff4wx+wwfqX+Oa3vo3\\8p\\+1yLoY40kaqYUiVcSLRESeRLjL777Hbzz3T\\DN3\\7N\\Gt3\\4tibzh4cjVH2NL6K\\H4tDr9qAZrlB2GdB8dnEmHXGn1xQewng8wWJJMmpF8LSdGnr9DfTaLZnWyfUhuZc3AtcLLA5SvAsGzpIETOUXV20ktAvWKY7VzGli88WLxpvjcjxClKXY2NoUXxQ2XjQIo4sC1z\\i8GoAp8Nz3H5yjPEywnBRott7DlePXsTZk\\vI0wm6rRzX9jexP+igoetQEyaaG1jO1phNJsJTYXxFrVmHSolqnmGdJhVROctkP8uLQdO7lbfA+Ygk6TUM6NAyBesywLr0EJYBzqaX4v9B5vdWswFbMWBrdbScHg72jtDp9iVcm5PJ4nwk14A2AHS8ZoH11rRv0IVzFsPHLDrByeVdPLl4BKdG3ywb9YaJYm1ho3Edz+28CSVoApElfkp5GmN8foq7f\\tL9Ns9uJ0W9F4LershYZp0sPZIdM2ALfqACQeMnly0QYhRJ\\pgM0Q3Ef4J1Slc1xw\\figHcn+wiRdffBGr5Vya3Ml4iPmMWVAsxGycqfxghhSVnQa67YFIeWnKyIqyubmDWr0p6xDLUTCZneHB8adQOPGTRPnUIoOTNgNNmx0iah7Op0\\kIG7ZLRxuXIddtOAvFfQ6TAxgzE7FJZktp\\ACXxBToirkZ8W5h9HqNmbRJxh6dzGPFiiZG6gy4Hcm6kc+tDxEyqzEfDwVVYnctWK6JxRSMZrNwgJqamK\\f4AXrr+KR3dGiDzC9PRjI9pS3csMPaaDOg95BvdSLWmaCjrdlnAo+EAvopU0c5StNyyaaSZYhT5mPouAi1LLMNgbiNy6PdiAktNosIZ+a1MaflqLsCA7Rhs1ZyDTpGYlGC\\v4sGjv8bZ+AHWRSUScZwW2vVd2FobVtaV18vPcz5fiCdVFZZM072aFFVOh5UaUEGv2xfFHhso2yVCu8J8PhandkljUJkH6KLb3ZCiJxmHpi4Ecq75njx5LAXpxZdfhSlWHTJNSfMUrIiY5JhOp9Jg0ZWd3KTFYiakeJLvObDxe1N1SQUlXyuJ5kS0BBlXiUjlwvvi16ZFDJsWOayJjpVc1xGtSTCcHuPJ6C5grmUNxvXXJFgiCnKUawMtq4PN3hbqdhfd9jWoaCENib\\qyKIE\\U5HjEDjLEBJFI\\jRE5FJnkgFdJJDirVZ\\QgorpKmjyVvJFI1qj8vZs3byLJY1FzypRK0rJuSoM1C+\\ho4c\\xEVyDNUxxIgyEZI6iceM0iEdT0e8BiZDoq5t7A+ugLa8e\\0NNEx6YF0V925ySnh9qMQTb60119Aj5FggL2KE8QpeRG4axFaDiIxp5cKnXSclTLstvMxmvY8N8qoYU8LcPc2UXNG79x+JkShjUogYkDLBbFnHhTRZpiVUfkG9ZVshFjz7aLg3xMMrD1P03TZ6bg\\z0VDOJFICyLAkRYS2ILzPOfHpWYBaFOPBzz\\EtVsvobF5DUlYxwf\\\\hNMlmtgewN35z4+mq3gOQ7QcKHoOSL6wpkqbvZaaKgpHi9O8ZirI6uPMqrBji3US+Bap4V914QThSiDUEKbHbcBQ7WEaL305nKNaq2aoIHkO9FKQpdEESJHfP9LIf3r9KAzFPQ2G2gPaF+gICkXUM0AUT4T7zBGp629CeqhgXZkQ1+VaLcbaO51cH9yjCF8KB1bBrVoOIHlr2GmWeXTSMvnog67NODAhFnqiD2iUakIwax6ZReTRzYKtQWnu4WXXn0Vo9MT3Pvkl0iVmVxbKphFGU+PtpBrYNI8yK+qVmcxbWHWESgpa3H95lp0IJJzkUguPbM42K1zYO4z0aEm2YR5rYf9q29DL47ws\\cf4bNf+iKufPYQ9U3yIhP4y6Xcw6ZL7u4ai3AuZyxFRrRY4GfPJon+WhzSadVD5Jf0E34P0ow4wPF1U9DCQZYbAAIzulH5FtJjjmITotRpHsmAxfPBqTsilGvSa6t0YShUAluSfaxyPZhzNcxc5P9Yg5WGJTlIQhePY\\zrd76Dd\\78X+E3f\\PL+MpX3oZFSSOzwbjzphSbXZlJi4Qmmq2uSDzTnLJv+mvEGE9GmM3ncoi0O300m12BFJOU2qhqR8u8J3IQyC9hnIlkXglxXTKqK3aeTGLVv\\Mnf7eKsqC7Mv1SFKyo2iv5dSy4zYaQgVko5FOodoXiRE1U4\\HlBL\\49D5mQYRSq+P6zZclGzFcTtCua7iyu4HNXgcNcr5ovUDyZ7AWGfNsNsbO3gY63YEQUrmqC0nyFYdjrjhS1DjFUC5dqmIieDY8QanRdNFAw3AlhoWIluaqmPpzPL48Q6PbFCPIpl1HkdKXiRN+Gy1yQ2oOfBL3s1QUGibdhRUGq7qSUeeFEUdGBMkcj4d3cD45EU4acyCbbRXdVg01cwtb3WvYrB8BoYv1shBZ8KDXxfjyCd770Q\\RdutobfSQ1UzYva4gACwahFSIFDWclhjU0ZuJGWVsigm3trot+SwIYRNpYQP26NFDIeJymqBKiytA0udoycGIGvlYaSpKhFFWGYXw7qj+mUyWYtXg1uvY3tmDZdfkIG11XQzHx3h8dh\\r9YyjoLj96zZzyehFlsFwGeW0xGQ5lnwvS7FxbfcF7LRvwJ8A3cYBTIPp61VG4WRG7o4nPARyBdkYFGqOZXyBWXAXY\\8eTsf3EJURUmTwQh9rmsqapnzORFRCL4RrMaeKyJMl6BUhaQlyTVTEixQ1tY4Xb7yKIqpjOvKRBtyfmTDpgaZx9UR5OSXyXM3QVJDNaia\\bjRqaHWaOB6dw1v6sFUHLactaG8QxhJ4vb+7Jyt7hSITBai3O8hiDgaaGPDRfDcMGV+kwTGZpVVDo1VDkE5w\\8m7OD7\\CcJkAZI2OJnS0NPWunC0HvSkLe7fwn8sy1\\bBrBo0UKAopbpZCKDBocMksYPDvaloaH3TRQX8Ly5rMol5Fq3ZSXL680GSPyfpPliBukCyyV5gyV6PapIe7\\mRvH7rRZL+fOXw0tcXJ7J9d7f3ZHV9Wo+x2h4KQMZ10Vs9tj00t2dxHpym7iGJoLFBosHPwc2EmDXAVWsphDSxcdLWSFV+JyO8avj9xFjDsWKUaop\\ILTL3mKsTS7e5v72N+5CcfcQdM9AHhIpQViL8RGl\\YlVEfS4Z9oAb2BuK6kw\\RaVn3bO1uwLF3uR7pJM1KI78H3fVycX4gp6XPPPVdlRtYtQeTZ2BMptRsKYmWIe6fv4\\7yI6iWjpwbgWdegZzspeHn\\wyMhwHK1MJ2bw9YJ9jr97EzGKBRv4aiMGW1OFswjWGIJF2JabRmhPDXZ7K2EoSQ+ZukdOcKNgc72NzYQpYrWHqsg7zGHehGAxocTKZzsc0ZTi4F8ZosR1BtoN2rC1LIsHfyZukv1+9zpUsDSW4aTFFYJhmFA104zhXs7zwPNTFgxFTvHcJbLGE5XN0zS48O+Yr8XFNMkGZwSqAerPH4k9u49dJnobW2MTpL8Mnf3IPT7CLrtfHunYeYqw4iy0VQ5EiYZMBzQgNqFGCoMS79MXxLh9HcRJm5cCOgVwJH3Q76XOd7K2gSN0SuXEvOBLrf0xya2wdyKGnp4fkBLI1DD5F6xpyUCMPKJHctFgGKKNL5DBoWa1mMZq9EZ6CLkGDljRBOhiinMWqhATtVcHh9D7Ed4s7oNhadANoGh+YCahDDWWdQIn52vgAARmRTkwA1LgU0SNjgF1xZNgGDykYerNzx1nHjuVdxdPUaPn73XVw8vItcXcFiCobkx1IZrsAP+XwksuZjDee5LnF4FMGUBWq8X5l0YBLdUoU8LjFUeY5MMzHzQqkDVIk3u9fR7r6CVcDUiAVe\\9oX0Dlowe3ynNPF2JSq4EarLj0H81GTNY21OzKc1xqOmPtys8NnnzNI6DPaisbUTEWpors40HElKHQMaXDpHVflg1ZxObxWgawKacszX82kPrcaHbRrfRhlHYZiw7SJjNUFIGCDxcSW\\2iDlWdriTbjN+cU8L3v\\Cn+zff+FF\\90lv4xje+LnwiIg\\kzAxHF\\LAszulH1Wz3UW7Q1djSBDv2fkJLi7PRf01GLAh6YuMm7t8SjVZ7HRyr7IY65hrwbXcBJRB0l+CzRHXg+RUcDXISVO4BMJuV1DQL4hqmziFv1phMp6I7X2335ciwRXOs9BXdrF8rbzInMAfXazw4HSOs\\EM\\e1NXD3aw8XpfRhliltXDnGwuY86yWuFJjldeRTCm19iObuUonNwdIBWexMqCea6Ay+I5HuHkSeSebrl0vtKVwyMx2OM5xPhMjRqLhyS8CgDzVKYroEoj3D7+C7slg1TydCut+HNedC2hBRILxoazAXRAg1Xwc5GXyJ+MuZQscFKIUUsLQMk5Qqnl8eY+wFssyUfepvqQqJRBhGpNgbtPez0jxCv6CycodtqiYz4Z3\\9Q2hZhiYznyix7XTQG2yLiICBrrSacHXyGyhJj5CRA8fgXI0kVYbEVo77XM9wrUFzWc\\z5Xo\\k5sTar28vJS8SPJuIj+SEGee2yREy+Fj2BgO2TwxeoefWWWweXBwiN6gKaTayfwMBRgNs0KjYwuUTg+g8WIk95BPNZnCNbMBJVex17uGFw7fQDjW0dB30WpuQzEo5IgwnQ6xXFTBzL3eBgYbWyiIcBQBVutTTIN7uH\\2PqbeiZAtSXbPtQqlknvzKeeHDxcbEK66+GMdEW0JoRUmcr9EEZR45fnXsN25hfufPkYWKTBKR1RuDBylVJjcNibPVyqWHI2WKzE6JHbSwPB0NpKiQtftut0SN\\PNrUOZ2NZBhH6rhTXvK8dFvdHBOspxdjKCvwxRlGtYFrDR68p6abUIceul61iGZ\\jk3o9wevkLZEoM3ebEyAigGhylj4azAUftIgn53BZoNdvVao35iVTpOoTkVUG8+dnTvZ5Kv729XYHnC7JnFTqA+4Js8lAhQZzrZDqqE4WhWodIJL8mESwJ5JZA7ASOVZPvx0OdDdbj42O02rSC0XD8+JF8blSmcU14eX6ONFlLg8\\MPHL5aDja6XDV3K7uL9MS92pvHVRmtpYl0+7l+VBsMfh7rZYrDVaYTeGnZ\\jgzg8RlRM4LVXWPbFq4PJiidSjSkvDoLOB61degaltot+8BUcdIFyFKKIESpaL3w6bLNY5rjJI8Cdoze\\LZ4QNX71GFD7H0luIQpL1QaI96MuladjY2HhqJUG5d0X8Z3PtNA2YzQij1X18NPypCG7o8ZUzSozEYxnGKgSQvIrLc3oYGejUe2jZDg63+xgw5kxpCy9mNBujUHjoMIKEQwK5QD4KJRAurKjBaGO5ZuNew8HeTbQbV4GyctFOaOpblhhOZrICnC2I4oQS6u3UNZhUHJK0XteRKxnKjARoKiYTdLuuoNJELHiBxIdIYSYruXJ9bAwOZdVvpy1cGbyAJCT6oKLQGU\\miSKVZwJRFkbBNBUTGm117j7EtRdeRlHvYzLO8cnf3IVuuLAHA3zy6BSR4kBrtLGKGcUSSOD7wqA+kcKYOWYUklg6rEYPCtGLMMWBbePqoA+LcVDLFVTeq2a1jmLun+TjigqNTR8RPCIc9CgkWb0SbknQMhs0CrCCKpeVBp+kLWi0LVA85JjDqReoNVXYpoINbn9o6xOmGD45xu5RH\\auiYv1Oc71JxglI0E3u6aLDusfEzIyDwlpPSERqgxZkCIPC\\hzX5oDschQCri6CzOro0hsvPrqW2g3mvjk3Z9gcXJCTwi5tmwiOXQTTYrSVMAF1i96aIn9Me81Qlk0jaYXFRWGDI\\n+l0thduZqQzl0iQ2jL6b7cYWru5\\Ec3GS7h36sPd2sDzb74gljO1NuPENDExpfURBzFTws7p8VfFJBEJJUo8X85E+MI1IeGYOGJ8FvGB6nN51mARwSJ9hTF+so5m3aaAT2hKKZKcasIY69THgv6eoYdWnRFmG4KYKQUJ7hwS6eHIIVv\\DxCsP8a3vv338Z\\\\wT\\F9vauDHrCP82ypCQKxBuekQPf+86f4b\\\\3p\\iy59\\DV\\\\rW9IseJFooKHDw2VUFEZC1G3v7kl\\z0SH6oQo\\GFTOT7+4cii6YuR3JNSAgjKkJPK2muKK2OxVGVByr5JuSxCJH2KWrFro8yfjnAqG5RNZnUWBxJ2uP0OafqzbJEmcgTm87d5HMIr4E2\\hIMreDJkzM8PA9xMuaFBK5c34Zp+fBmD2EUa7z18hvY6uxBK10ouSsePvRgmV4+QOifwbQK9Le20eluQ9Mb0gR5figPBd9LgbAKhszIDzKE80HUg1wUx1KR0ius1RPzRe7pEyXG8eUjaDUVRP\\rTguRx41hG0muSGRLmAcYL06hagE2e200HGZJ5chj8qFoLZAgLRg\\sRAFSqdDKfQWvEWG0POkIPc7bXTFA2gTrXpXsruSIJbsPyXP8P4Pf4D5+Sl6W11onSbWhiE5dTW3iVzNxbW8X+9BLw1ZB1GxymmLfDTyPHjIVi65KZZLD4HPNTL5WMey0tne3pJJ7vT8VAi7W9vbIjpdjOaVuoyfUUEH4Do8j+Gvpci8WaAsp4b9\\X3hV8XpArkSwQvOkeRDwIhFNZmooYTEUk6e0lTP4uupgpFbVh8vXXkLZjyAnW2gWduCSuVSztc6EdkvX3uP\\kv1FgrNxbosJC8tVs5w\\+yvcXz5C1nB0VcqpgUMuX8qDXBJUK4aZsnj4kpZU+VhDr0YSqqKa3M4jXHrygv4zI3P48HtJ8Bah63W4Ni0dmCsDA+aVEw8GdPAppRWAv7awypYiEJXc+ki3BLDvDLT0Kr18dzNV5AmKk4fP8FmnygyuUwpVn4g9gE05BR3bLUKcu22W3QzEZsUy9VgNws8ufgl7j\\6AAljd2xOsAZqZg8WukBiwTVciebg80WxgaxAFSp4KZV2ZF3Og5zvmc0Nmx4x0NRZuOriak9Ugq7rXNHRJ4qFmI0G3w\\\\Hq8dBzdOqVWDVUoDznUEizM5FESJyf3iupTfe7EgOl5iZ3sT3U4HZyePZYok8sPVBTmfbK64IqSPDblf8to5qJmcqOlxY8rKkj5WMkQ4NVG4agZ9gXz42Rk+fvQTjLxj5PpaEhXWlM1kqsj9Uz9Gu97C4d5LsNRdNN2r6LiHWPsxijBFuFyiUadQw4EfMl4kFc8mcR9Pc2mY6a\\Fa8D1SalCGilO2bzeRARpJ8HaxzUnB1KaO3PgTJNCmmLYPvz0Ah+c\\gCZliMuE3HHpkJXAqS5FSiI8DBzUME6YFZcHY6ugrSjToNItYv5aoE182Rpv4AENv3qeHcX5F5R9ahCKSwJLm662+h3r8C1+3D0feiqi9H4HA8f38HMG2G5niNIfURJJIR\\UmKdOmOQFGgG7Ugqw0c23KzTJdc7JNUTNWJzU+TSYDMgOC0cZIUNXXXgKnVsk+qw\\zpA5WOYIC4q3hKHFKKQ5Lo6ugOLgoVlhJNf3ceNV16D3tvCem3h3s8fYnLpIdcsscGhUrs72BKaRsy1ZZJizNdkaVgGS1xOh\\DjBM3OAIrpwkxT7Ls2tkmNYYPhEzFLZMXMNRq5VxSDVCaXFeWmcpzPZSDjJqU6+C1Z3xERoPqVz41pEW0hNZUNGs1aQ4TRXAyOKaRr6w7qag6rCGAYa9x45QCd610M4ymG2RlG3gXWcQqDnmsUfJURSjNGbhfQbK3yr0pKlOsS\\jKQTQERXPJH9dwQflnb2caX3v46yjjFnfffg3d5BqWMBAOlF6mJig\\Ns5oNU5Izu4+IO59tvWrERPRHF\\lYBlZpfE3JvkNO0r1pYxasJenD1nt48eCbsI1b+NXFFPuv3cDRK1eQgakAtODg8UD\\SqYWKNAs5pXSnqOUZxYcQtUC6yQQXytZ87NGZxVNiLWU9Yg1g88ZFcsZrT20TO55NsAcFNlU0SqH3nzk6CZ5KJSQpVhBOJKj23R60GGLMMo0XQGN6CDPDQ83M+Rg\\dG\\+Bf49u\\+A\\zBP\\on\\+8GK8mzko2Mwok6CvAX3\\1z\\Jt3\\hRf\\Pxr+PJXvoKtnU0x36P\\DGMhAlr\\uyr29vcwGGyKCuT0ySNcXJ6InL8\\6ItpIAubSBv1asdPKSX7Xe7JydRnUKtKHo4UVx4GVWEgQZp3m6wCCxZDGpY9jc9hEedKkftcP5APn8gIYX8eQFxCEgkgYJTmCZI0RxiluHf\\ET55uMLI09Htb2HvoInZ\\ENo2QW6jo7XXngd280DKGULKFooUwP52sP08ldYBydodSyYdXI6tqHqdWT0\\aFhIcmMZQw\\Wog9QcvtwDKeum+Ha+mCXUeBkgfi2ptFOQI+mFYJP19Cr6nYaHak0K0WvJlMhCnje9fSYC3XQ8TKCAVJ7fRd0VVxs7V0EiS7sE1HVHaMFXHdLrLYhpLzZyaiBE4pV65dlZy3xXKJJvPaVFMmcEq27\\3tL3F651fY3OkjdQzMcj6QTVHduQ1TDPFcxYFZmshyYBn5UFgQxfmbMRz0RwqkqeHqoCzozl7g8fFtzBYLaagYhiuy\\2ZTkEbXdLAazeW+4fTOB4CQaxKzHaYRKAt95W\\V7XVhuxoaLQP+eoYPP\\oB4vwUqh0jyCaAnYvZKwxyu4iQ8GAgcZFUGgtHgxdx1H0FWsA15wbMBpsCYB2vELOj5W6eBEi7hlRtIGEWVxEiUc8wDt7H7WN+v0DECFFapQlwA03uEBssojtsCsjTKp8WVlpDFFGJPCzhjyIcbl3Fi1ffwPBkgiJSUawVyX6LeQiRx6DGGF6cSL4Vifs1utSzJjFgulUXwz\\iECzMJInTFsA224i8HJPxGOjtBWQAACAASURBVM1GlRjPBmsynYmFAptZt8HQcxaZAo6lCbI6vJzi8dkDqFYgmXAkKfMa04Yi8BL0W1SXtWSVyQN9tZrI9yXyyCaKRUsOEFn\\9yrFl2nJM8iDka7m\\D0a\\5mUSlNNu5gKKiOr+1ITpWG30xPki55gXBFKPMxTZgBdodOIvCOGaK8lIJbv52J4KXwK0yQyFon6b3t7E95iIQbItFegdcRqFUqQvPhiaeRiVE0Lw9+5ZmAWYZ3PAT1tuPISewm6mAO6uUauLxFhiF89eRcfPXgfdHfUHcYtUSXsSiJC7Adw9Rp2tm7B1Q9h6vvY6NwkGVX4Qt50hnbDFRVYuPagq4k4txOxCMNIrsVstpD8Ta7EufZvtdvSuPIHm0Wi4JPJBLs7B6IytQwKhSrkjVmBusuA7yVuT9\\FIpoj13IE+VoaLA60LP68\\jzk4kjHdEyjxhKduglLj9FuGKK0jdIYWsNEqfFZjGDR\\4cnFQ9P0xDFrqz\\lA7yhIG3m9DVlji8k+t1fHwPH9\\+GRLahNRyWG1LOE109maouaLwvZPSAbHKYJO4iHxpdGt02WYeJOs8nyGGbMcxfAmIduHWm9KsaLmG3dYtvHL0JeReE6OLOVSrQGdAc2oqtXRopSV5fib9l5YB5qcjXHnhZajdTUSJhcXJEvfvnGE0p8O\\ivFwLNQAkqRpl0qrkIz8L8PAPAowmy+FnGK7LYS8HlmM7UYN7VodLIbkHBF5JmJLIji\\JodForoMnK9I1Yqs0AXhpp+nSP+5Fq\\8zqohgwkNzKqkTQa\\Bu0EKo8vnoG813IqLf1TOOYcr7yxh8HVNlZajEeTMTKjhFWvSZRdQV7Yagq1XCHRVgi0AL7CgVoTg1PmJ9IjkMpgelLxdbJX1yIL251DXD16HqePjrE4fgQzWQPsYxjvlJMorwhZnn1iEidCh+GMXBA5pF8UP0OlhEXPW+aRSugybXkyZGyoyWc1bSzWCUZLD5a+gZc2vwklP8Ij38P1rzyH7hGRKRoHE+njecAIMUX6Q9bHtNDlHCJFg8M0ny1FOLl8HZULOz8zERsRcHkWsfc0b5RNvWUWCGNaSVnixcdtDFFLvjn+WnhY3qzy1Sw1tN0eOjXyWWtCWyGXlxZCpk7JBVMEUvzVX\\3l\\0+DlaUliyKXMuk6wL\\+7p\\h33zvz\\Glt9\\AF774FtrdlhyQnAD5ULABcnuuhJyy0p6fnwlHiQf67t4mWq2mTPokP3ONwcLGFSHXPoTxGG9AuTX5QjE73crhSlaIQuKk5JLfK89EEcAHkk0WL2CckQNWimJjOZ8Jt4IRPkSueEMLnVRVRHmQFYl8\\el8iQcPT\\HRoyWiooMrV5+DZa8xHv8EjnGJ6zsbuLZxFXvdq3DMLZR5D+ugRB6HWE7vw\\eO0enVJD+v1doAFAdJyg8zF5IyQ3tpx8DMojbRHtURTlHCEEtvJaZzyH2sxkv4M3I+dFFFxAhQaCm2eltQCwfrUEOSGPDiHJeLEVbxCn4xk3VFul5gu9\\GZqcNBpwYGn2iWtDKmjR6nJB5E+rkcPGaG1yrUiJuotZy4LYMkVObmoGm3ZZD3iAqNb7A3Q\\fk9eotTrwWZStJg6PrmOw2RZVlJ4R7eLBFItiyKjZMl1wtUWpPDkkPPTYUHMFREuJe\\c+xpOTJ+j1yUVxhKNHK492t4dOow1vtsRoeCGNGR9CNgekaFFuy1rG89aweO+YIlfub7pYhkP84pd\\ifH8V7CblXpSqyn8SyhpxseJgurOklO7hiIGOsYuPnv1a1C9Fhx9A057Q9ZuRUb350AUJcEqEDWIYnXgNjaE35XrF1ikv8Ttx3+FRTAhtQNMO+ADq5maTN1yYrBoKgxUFYBIplBysAjLY60iWsTY6x\\gxu5nsF5mWJPDMw3h0iSWb5ImowxHX0zguB00mn3xWbFoMEkOXb0Sh5D\\JlMvS05CJ\\sCeVy5b\\NrxBJ1QpkyXbbr6G8OUG83ZaK2bQL8pRyus+kCx0\\uYelfQNUzSTrYFEfzlqwPSdq2VarAuKb1cXb6QNDJaoChb11LoPfhcCz8GyGXWlVmHt\\35eWwQmU0VYYnVmNGAnGS5DTPw4VE5nanK0\\9bD6VPEmiV1wZ8vrJq82K6sAoS2k8uv0e7t67JxA96wsbS77Xfa4kdV1I7mdnZ5W9QZKKRQyVhJWVS4l+n4HVTVm78n7jYFjmEiCCyXAqflmM+oISwEuGSLQxLr37+OD2T1DoCRyu8l2qhhR4k0AMF83Swe7GTTTcI6jlABv9m6QRi+v+fDiGbWqVqq2IxROI6BBdxzlh8\\Dh92w1uzBtmitrgtSxdrH2sWEk9\\P4+CH2d6+gpEKV3lZPOYzMJ230NFEP\\2r8Hh4PH6IwFSRc8TGwlgcpKzqRGarXMkcGOL7n7UEbquLBMmJoGde5JQLWMZNu1aasd2yiEiylJtf3jPxpIolrTJDBOrYRBgUsO6H2FsvVJVbBCBRLc71jNSlnL2DqzNqk4KiAIkq1HLZZQxglWCXkj2pwLUd8mVyDIeIMTs7keSJyVoBc0oZYu5QxUFe28NLR23CybSxGIQxbQ5vCHJLpCflnOtSU6PUKyWwlEY2DvSvIaA3BUPfUxsNHUzw+nUmDEHmBxFvxtCbSyh8WucIAVjFrWwqHTV6tiYg8wySCS6sW7twZzUXekfgw0sPMQJnqIvxIUqIkrBH0h6NlCYO6DZRCoqt4xVXeJG1B+Gdpjst7n9saAyVdgMkwJueFlAn+I1hgOfwENXuEb\\zuK1jaS7z\\6FM8ns1QajWSUSu+kF1D16KlTIxEnSM2IpQ1WwKx6WGYS8xcJCR8Er1rlokGvQeLJnY3rgpP8ufv\\Rjx9BINblHoRSUmrSWsQoNF9XbBKKsYSphCT3hOM5aXyRG6GPWWKbNlFRh6KfxaNpBr5jbqKmLyVPMS83CNduMA11pfQRbsYF13cONrz0Hvl1A0NqT0UiO6T2qBhjyl4wD7D+YOskJQWatj6U9hiECCzxn7BfpXMRmAltmKfIb8JzcObGppQit5zXzOOGlLPA5zX4mSVSgWhSlc2U8XE\\ksWm4XvcaWREMZVk0AI8lsNYhiGSKk+8FffR\\\\7R\\9EX7n7\\8nFYK19XdWhHmWlOxCWeC4IvyL7\\4ZvvfdP8FXvvom3v7yGzy\\5BAlWkRvol5\\C4WliIfE6empTFsssFwjMO2dBZiNBQsbJxbp6hk+yQZAr\\gF\\MlOnfcb8694wbhy5J8VNOvpKuLv5nOx8NCngheTBYhxO1xPMheLiiAahdm1BnSlJRwOPxghzqeYewucXSxx+9yD0TrCwf5LuBjeQ5Z9jIZ5juf2drDfPUTf6sMxBnCtHQRLNog5fH+I0fghtvY2RQrLCAvx8UmYQeXIaoMPFz\\GIFqj7hLO5wdqycHCQ7FBf6ZgIddJRAJ5Bq0gAufBWy6xd3gdBXlfhQZVDNyA09EUU79Kmg\\jSzRcDc8\\fwUuTdoI\\acakjX5Xo5M3+SpCU+GqKFYKrDxs+Gvc6i1AM2NBHE+g7ckZ+cIJvrIfAbypvjJj\\5HaFmE\\b2X4K9rMJoD9LYG2NoYSFNNQj3J4Qyj5T6c8neuZKqoF07jFem90iUwKiXEaDjBcHQuJHVOFyxobBSoDmy1u0LsnA4vEKwW8rVWng9TLBNU1NgAcg1Dop+motmz0NlQURgLnJx9go9\\9WO0N00ExQqZcE7Y7FQkcTaQfLALsJhksNHDSwdfRcu4BlffgEEXXvq2xGvMF0OJHImCFGVmSdO6Sd8cmqrqU6A2xP3L93B8+QAzb4WYCiUho5u\\brCIlrJAEy4mgZnrR7mZUyCYBXIwNI02nt97HVu9fZydjDE854PLVSN9xEpZ2dHTx7V66PUO0Wpsyv3DyZd\\hoGp5GkwG47ZWSSEM7KFzwNNNblWMrg6IrJBO4U0x9beLg6vXZUekDMd4294fnvLFcaXF1jOqqgqmcYcuoXXZF3B55Eedbz3GYG1oMGmv0Sj3RDUp90doF5v4+zsXJBsEkm5vqeNCJGI2XQmhYx\\\\5mTNBFnIl98tsnTIi+KpwYbNqI0VAZWzuWsQbwmVYPBtQPvv35\\QxAv3n9s1NikDYdVI8dnn2piCitOTk6k0XqGhjE8msgZuYGddge7e7ti6iqmpBajmir6wmK+qhAuopJFhKQMUBo+cmOJTx78GPPoBNAjWHVbDFWL2IY\\U8TC5WDrFpq1AZBbaNc24Jh1iYbyFissF3PEkV9l8dGqARlMS5VcOrrN03yRDtQUlaR6Jn5+rMNERQN\\CW86xnx0iXZvS9BZNtBc0fCwUK0cZoOk0xSPxh\\gk0cfoaxVWZQ0vGXraDw1Pk6KGHWnByadpJGJzY0NKNocqrES1IbK6yxM4Gpch3RRoyLOtEENGtH5dWxgxni+FTuuOvwwwyoI0KrTCJSG0yvoRgjLJpJQ1e9GjbFUFV2DDRPrBL3xMkXF3KOaupR7jubM7BuJsPA84M6YHwutKUiqFnBaySXoV8t6eO7oC2jSy495fqoFza5BcaikNaAwVYA+ZXGI89FYVnv8bEj7mM9jZKqNx2cBHj2cSpIDkXKit6zHqmxKuE4icsTzKxDLGKJT5B+TbiJnVkblHw94BR5V1SVVjFSW8fmn4CmURpGIb+XLRhVbXK0On+b4cnoUAIFm2TG5ecx0pL8Z5zyGkZdV0LA8++QjarAIRDy+g7axxBf\\s9fxqfEY\\+sv\\z1iJQZnuelkDS1wUCuaaOo1bG034TYKmA3aYBxig\\E\\OfmhU8yXEwTZGgmHrmiJ7UYHu1vXxcuOW6V33\\u\\EERPoFsJpl6BLC6Ek0wFYo2DbFwiDmJoUYwWP6hEY\\wibMbsRInw6+hgr+khLKOOPOEArCIjcsSmjd6YqxhbvRvYar6Gi8clto+u4+i1I2SdDGDkrsuzMxRSPQn2DMUucmYq0pqnEgqoJnmHBGl8aejJnmOKCK0+SOkgc4w1WewSnja60kwznYLUHWboWqrYkIRpgILNlhJjnfhYPq21rBEUeXVr3BZxAKtW1vQKtM2K7B4FEd796U\\xz\\\\wn+P3fu8\\xR\\8o3+Mzc096XdIgVAK4WD93Qbrz\\G9d\\4EX3z7c\\iNN18RmTwRCxJB23QGVzQs4wCXo0spkCxw169fF0ImC9WzrK+K\\EvyLGFqNk2E7Kqsn2dROGJmF\\OmZtdZwXqSQ0hIj1OwkN6rv8cVBVEvKkY4+XKt2et1xGiShZVd+fbeHvLEluwsP5hhPD8V5dCde2eY5zZ2rr0CP2Dq+X1Y5iO42gRXB9u4ufMynKwOpXQkViKLuV4nN4YqqJGsSam0ZEPHw4OHCtWBnJj5sMVUJqxT6WzpcstVFydsHsg11xakgQ7NxDmIvEWrFbiVvzw7w9b2jri08yBkUj09gII0wzwIsPTniKIFaPX\\8ksviEu5eOaADtuufCZcp4WUC2sGLIOrtlSaQK5x5uEKhT6DXl8h13zMJx42OzdxtPsq9NgFkjl+\\u7\\jvnFKZ678TpWgQvV7aLR52HPNVNNFCNE44gSUrG1vbUN3yOvhLxGqgi5NiM3J8V0OqnUm6X+a\\VYr9+p5L1+Ffp9eOUIbt1F5K8wGw\\F+I0xK0QuudulqRvROZ2HFac9NYLTSquswOUT\\OJvvw+9nkBvKigMki5LWakx241rMJoQKhxl6TQcWLg6eB0vXHkbTWsHSsk9PCTSaDI9FS8frrM1hWtfrrAUpHkoESR2b4Uns49xOnmI2WqFXNRKukiv2VSyGJNPR0SVbv0Sm0D5L7kAMbAYLpGHCjpOF69c\\wJuXHkB04mP4wen8vlwwm23qeqjqzeLtiMiB0tWMrZ4SFFtROJ0SquCwIMfevJPyuSZomDaBtrdjjSWbNpMowpGpRhhY5t8Gdpf0KWfh1\\FoyM\\glJ3Nh2EEPkMy9pPnsVYnuPKsoX+VKms8cjBpMGe4zYlm44CFyLMsvqjaSez4HIGLFd2CuRPyYFJB3e3VknGk1Sk0zx8OOXze3Do4DDAuvHrlUqWyLpPDGDLUvhUjNQiisNBitO9oGSqKoMd\\x6\\54MHD+Tv8fXy77HBYvMpOYImjY+74s7OBpU8qKrJMgRpZ52S\\LGnDa9iJgjyIe4+\\hku5\\fhNlX5PoZOnk8XiW8g8TQ07B5soy6JAllKRKZeDUlRAm\\FIZNRHjVR9jKonHwzPitEzqIoQZET6bCgmKzGjEiqDmTKobK1L351zIds9XpwDFd4l+TXleQrGRCDT6\\4FJ88+jkizUPpZBLATDWjzUBkciQ5p6CO85MQoccGi7xIPldTZJze4xRJQNf+GgadLdhOXcKjyZOJGMu1zuEHCYI4EYoIPQDJpWq5GnZ26HuWwvdHcnCxBnHYaLhtOBYRZVI7YkzmY\\hxhCgvEHAtZlQByoyG4tqKA6KYS4tHNJ9nngF0CI9RZmtRPjetfdw6+iLqGCClIEhz4Da7SHRTXpuaFmirOup5gkfnF+j09+BqbaxnBWYzRo9ZOJ9GGE3W0mBxTUQ3bwkVEoSwarB45qxWgXBJOQRwG8K6TdSjsqSpnhXet7yHq\\U3xRqa3Gush8JbluQRroUD2dLQZ5INJxssUdeRd8wGy2mKcTXXgzxb+azWXEvWbUTIyIkzUw\\67BS7myoOvryLv5y8h5+PP0GuMCS8hDdKoC1d9JQt1JSmNAlGC0i1BLbbxotXr+KoT3Sa1hoxFmmEkMzdJETPrWF766pYD6TZGh99+kN40TGcRi5u7VR8R16EcBFAL3REq1AQXCM34aS2rMSVqJBsRYtRPQqD3ktoJs8pB+lahaIrIItxTbWnbmHlA1u9F2GrRxidAy++9jq619pYqksUtQKGSx5aZYaqSeYfV5C68KBU1ZKGlyhuxq\\JeKgkqmLGiN6y8abEnOs7ZtKykeUZJSg5OXtrNGoU23CwNMQDjRxLbqGY9+mtF8KP5RaOVhb0FWza5LCy86ealzF8NLqmpYj9tMH6ydMG6x8+bbB2xeX9\\7PBeuedf4U3P\\8K3njzFXQ6LlqtmngFsStcrgKMVjMsVwu5qWiGx2LGIsYLwjXKsx9ErvhTDETFqbiaa6vmq0pT55\\nBajCTnkBYimgVa6YLcVPbkgp2EQISlEtcTJiU8aDnUWT3iobO1tAbkNVHCxXDB4NcTH18OB4DL2xif7+AU7PbyPJH8ExT9F2Muy3r+DFgzdhxi254TmFUK1DA1HKT7lbJpeIr0eknnTANSzx+KCyjrA\\O2mHGV4OJ3pH1l182Mi74Ow6W\\oy8bBpDLwq0\\Fo\\wCTywsx4qxCZFU5LCNOFyX76lwgeu7LmdP3wnMvS3A2D1di4VHkyX9vdToy7REO5UFLd1l27MvVHBPvFF58jqi4hKLFggztbTyPm4e\\ATN2EE4vcf7ol3jy4A4Od59DmregOgPobgOtXg2djZ54zRC9kcl65aHf68vKideJkykbaglY1ggX83UxNJaH5wrT2Qi3bt2Sz5qkSvJeuv0NODXyxBLMpyNMRkPhXdCfiQ0WV1+O3UajOZCVEAO6NZt2CXOMZw9w\\9HPkeoLNLcdxOT4+NQgy4JbVls0eSQyRBuPZAVs1m\\gc7e+hr0+40E6ci3XUYA0nRN3lPsx8qmJsVFnrpVR4GT4EZTaFGfLT7GIJjLtES3jwVIdBmwYGIhbrRZkhc1UAQbn6g6QGVgOQxiFg73+FVzffRWd5hZqdkdMHVm8OZ0SGeYap\\Juo48aY584hDAUfSaxDpX\\ER2RuVbnM5KiVmdz3RHjXbtmiTVF6JEAy2BUXhNPGqxrR88LKZVFm9AAVYdMZFjOiBoRIVJktcbn7xnac+XKFXE+JvTNYUYM+BiobJoyuZGHIMhmzHXDWhAvvj5\\SdRmKU3Q9v6uBDQLoZcO5FEk34ev+Rmvkn\\372bvPTPa5DND9Jf3sKjtmE0oGXMKlsul\\DufQzY8HO4qXpiGO3duS\\3gMV2Z19ry81m9IYnctHWEUSD+beSCEWGngpX+XOJVVabC3yzUtVhZTL0nuJjcR2dQg2PUJbqqZrHBUrAYBUjDXIxlqbLzg0jy+4jwcW3CoZXDH1FGktIDNkxPXev5+XMdIx5CEb3diPaw8aJhsYZWne7RGaajS0wW59g73JE1rufRxJI2ORZiHgANB3rtDB\\86ke49O\\BapNDqcpKhaonIiE81ONIRbCksegArtNGf8NFrixkeOEhQOUryfNc9VDAQzwgz4m8VxlwjCnRDIqSYrg1qsFLmGWB\\V2KhXRRdJP\\RBsQHqo8fNhkc+jx\\BnOLk8w8aaICj7Llrjk12qODJlU\\7FJ50aMFBQOB\\w1m1DydTVkcFQbrr6D566+jbaxg\\WUMWP0W2sjLIGAm4QCGFDdug5x\\8kZtrdvIg8M3PvwBHGgwKjxz5pYrTNMlszEpScaUQhhq4kFDm1TOGSxwWIDxM+OXktsvonE8veEVyRRV+QKUaFaoa\\8+R82WFJboggKtzIVr0Kcxvl+OWRR2UtkJFfW4rGk6SbSvJDECG7Y8ySCQRjcP0fLjPCZN69Ava7if\\jgf8alMhOCdxokKJc6tnCIz26\\ha3WIR6eneDdT99HpJCSouHqYAPPbW5iq1kXO6VJHMDXSvR7LWz1NuiWJepbp6ljPL+HyfI2cnUGReXGiD5XCdYBDbUJswGBFyCYZyhDE0qSo6VZaEBHOl0APvnCFpyGU6324lIoMSG5rbqK3GggSRtoOs8jiVowzC28+bW3gVaJWTaF3jJh17kqpm0JZ7vK1BgUWhBBYvwVOVdMF1AZcUOyPk2f62jVGyhLU5os\\iHy4ljbyPdkM03POVquqBzdC9bvUFaCUeZj7s8RxIzJIrLLFTXQrHXQbW6g5fZgMM6PK1JGXdlt+UkeYhSsnyJYf4jf+73flxXh5tYu03b+nwZLSGRc+XBF+J0\\wzvf+xO89fbn8KUvvYHBZksQFE4Yy4WPxdxHmK\\RapP03Zap9FlQKYu0JFk\\baIImz5DsPjIsDhyAmURZUFlV1mFOleOspwUNEoWRPJeHd58lfy6\\Mnuk4e6cLieIics4Gy06FFBJIMT13js4fR0hjA18Oh0iWZvH3vXbkp8wcX4A+TFHVjGCBuNBvbbz+PW7ufhZBviz+V7Y1FFcqcbEQpVyfPqiRKERZ0HN6F6Nldch3neAppOdKvz60xFElmpAuL7TKFh\\NSpnjwQqg78pSdmhE3HRbyaYS4cNvKUeoiySLxjqAzqDjbEeX088tCob4g8lIoHaJRG+1BsBTZzzSSfMUerTuiyIspeXD4WM8l5cIZVeF65CLt9HGy+gCu7LwmcHM9XCCfnOLl3F93mAHZtC4nSRgIDZl1Drd2AYugiYWaBEd8gw0Sv26mMR59GFzGHkuou+rxwAqejN9cgT04eiUElP2sekpS4Ui0nLupKjtBbYrWcVfwDg9CuhcjPJGqDsRkkTwrZvqsjzmYYjR\\hYnIH4\\ARzC4QIkVASw0CxJxqck7DDH6Vai1E8567h5t7r+L5w9fQtvYxHXki\\3XdAlHAFRUtDUhwraG3RYNTE0+GHyHTL3C6+BRrBNAcBymNcWXnxiSBUrzYxLeNaCtd2TPyayi\\doHMRkKDU3cTR3vPY6v7PGoOVZwtCUbmfcUmT\\LoOFQkmWTn0RmdIgjaG5AbwLZRlXy7Cunl88Lmgv8kn7Egb4ASdxr\\8U+XEMuKheejt7GBV15+Q+6ZvOR6neq1GGUSw1vMxASWJHhO2PKcAYJmscE6OjqSe5fPIhsS0gHIpas87SpUmg0WfwrHgmahni+kWQ5HHHQoang27bMxms1mUhvY9FCkwl9zwOL3Zw0gslWtCTPhifD9cjVK5JuNxzPjQH5N\\pqHW8VnKeTXt2\\flvWZRGY9Jdg+a7JYK4gmuw0mHFRIBBEsx6mLMIPIixzyDH3l3SQ5o0tRlM79C7S7RK6acLS6iAzWqwSz4QKz8UxIwFQj8fqaFlMF2hIHJazWUpWVcq5lciiwQSZ35ymHXIYRBiwzDYTWHbpCI9pclGkkUHurBU4u7uHKtV0x06W6lAa1DEyfrTxRSg66Lk7Ht3E8\\hCZPkfKqX6diz0LOapEZqKQRPcmymwTWWZia7srh1iUjmRAnC2Wslpmd0mEbC3+dpWCSylj1GoUg5DikaFODzpSH3MVg+5ALHmKhK7OJmyTcnabrmcSN8LooThdwl\\PsYgXiCmHRw7dInXCgk2zR243+FipCpIiE0oCbQCox7ZNXfLtKOxR0g5uXfkitlvXkSwL1M0WVNWFl2WSb+qqCnqkayxnuHd8jqtXP4doquBn3\\8Yal6DUWshMUktyDGaTUTa7zAajJuSgig0k0GqQ30+Z+wNqjBwi1zWTO5VohL8wQaLzwzvO95rFWc4f5p4kMi9LAMXCeuMe2FAvNyTecVHI0UkShB4bICYbEGkyYJm2vJsSZoJ70PadhQhisVDNNolXvvN5zFrzfGd7\\9bxPVMsieZXehmHWwWB9jIr2C\\dxP9nT18\\\\0f4PjyITq2ii+89BJu9gZoE23TNZwup\\jw0QPhSX7ulTewsXGAjOHIuYdVfIowO0GYXCBYH8tQQBScAjQO1qyBIZF0L8Hap+9bACMD3NQA5imwyOCqzJQlSsfKrMoWLGXDxAQPrQlNPYSSXMEqMHBw8zN48+tvIdSW8EoPjR5NrHnikH7B66AiXdN8nE0n+b+W5BXTkqdQU2mKF7OZ3EvNepP6cygSMK3J0FLZNPhoCseSTzf1wKzdHHBXGM\\PJWKO6lfVYJYkW3xFFMmMNqs7XfQbW2i6bXmmlYLCjxYaTheKYokS+ac\\4YrwD\\H7v88G6x9XDdYzm4YyT0uZcHkEC8n9O\\jzd\\47fP23v4Rvf\\vrcGu6dIneysdy6UtBopS82+vIjfTs5uJNxwLJH3xTuG9W6wAAIABJREFUFZJVHfycCqjy47qAnKEK6aLLeiV7p68JD2siIIQGZXdNI880fRoga1crBJVriJUgWDzgGbXCFSKtI9hgBetQnF3HE8arZFgGdcxWBvavv4Ba18HSe4i0vANdfQhTW2C7tYOD3qs42ngNXeNIDr3F4hJp9nQt44Wo1+gaTej\\qexU1GLkqEQI\\QCz6QSalqJRY\\dcEfX5sDWarkCXYZpBdRmY68qOnVySPMnQb3dxZXcP3mSE2598jOHFGRzHQqffQX+zD7NG9IYBq9zt8wDXkZX8LMjXSLEMZzgZPpGgYJI1uWrY2twQh2tet9PTB1iGD5HkSwQxM69I0mxip3cNN6+8gkFtF6VfSmTO408\\gbeY48atV6XBMpw+9IaOWquJLrlYT53riVJw4havI5Ika8wptHB+cYbRaCioiDQCig3XdcS2gwcmP\\tuZyAHGos3Pz+ytRnaSsI5V23Mh8qYh0azS2Y9qZV3UatDJZ2JMJoiyZaIiyk+uPsDaO0UgUJ\\FUNyG7l+sXRbGkGq80LPRzgP0a9t4mBwBc8dvoqt1nNYTddYzJaoMQsuZc6jh3WQYa2aqPdIMtfhrU+Q6pd4PP1bLJMFSipXn3pdSXIcZcAKhQT8N9675BhWRP0k5mHgoKb1sNM5wkZnH63GVdhWG7ZOObaOxWQuBqBUedFM1pvPhYfGaybNSujJe6AZoUMD37Qy86zX6qjVa8L3iNcJGp0GkpKkUhObg4GEqjMXkckK9XYb167cEt4kG1ded67x2FxFnofh5bmsaokCcRgg8sSVHbmUh4eHwqtjPh8DUdfxWu7fRqMrBBlRESUMyY7ldfE100la8kKphjINaWR4CEm+HaXwMZWuVNZRCcn0hgq1fub5xMOKv8cBiug0UabqEKOvW1dWfKwrZ+dnVeEWdKYUTlen08b9+\\fFO+sZusWGjt\\zGbLO5mt7j6ho5cfF51RqEaFTPrdSVFl\\2DUXsi7hZJsXkQgfLL0BnauKnAKKyk9oeHoqQxkRP8nxZL4kVWWi5GPaQykNQ0ZlG1VhrIVEBNZrQT\\5PokSsvyJdYSiy3Ukj4q8EqJeD4\\vYO9wAKepYhFcIClpR7GG5wUY9LZwa\\cNjOYn+OTej+GlFzAZU0YSsOlW4geicyW9e\\awDjoYjiKJl3LrNLq9RFKssQp8eJEv3CqxPTAMuDUGdyfQFaZUUBpPmxiq9UzYmoO23RU\\Ih5COdMJUjZLdSQUd0QxDLtArWFA0SP46QRPxsdi3Ku6GkqF9wW\\JoN0K8dvWs\\7MZXqJB6XsBkyzyaIPgUJkIV17G9+Fkfbn4HK0Ge9CVWri8KPw4hFZJc49myGRydjPPf8F7A6z\\HX\\8fP0WltidXCMs\\hc+PBvNIm1ee0\\1FEmEAyNc0lKRAYj2citKGgQgy06dtFGxFx0q8I0xyunyFYbL6eNVi8h4mWShLJ02aMqlqNSBcbFL5hiX6igW4gymBG4oiLEXNx6GJBjibfj6HBLEKk0ztwO8BnvnoDQ+UC\\8t7\\xsiJ0NpE3UzcbD1Il7e+g3o0wYaKnnELn7+0c\\w8SfvYaeh4\\e\\9S10Sc5fUwTBPAzgzuPH+NFPf4qtrQN89au\\i2ZvCxNvhvHqGIU1g2YFaHSY5ZqIOIY2TbP5WO4L8qPEQoJiKpBPO4M\\CqH5NrKZApP3gk4PLaDd4L1XwtLZxDIlsYtW7TOYTXqY+ileefvzePmLL2GVTxCXoaSE6IzZYYYntwPkpcUcQsnHqsyKaZ2TlfQM42Ylw2pJSwUD7QbpKIxsJ7+SjTs3OzFWqwXqDVvoHcLPpSgtC7BajTH3hmIx4sWeNFj83iU3azQHzdngN9B2+6jZTUHkTdWBZbbQcAeyLkzWGX7yk5\\gv\\ln\\wy\\\\3v\\EH\\wB085WPwcWVWeNVjsjcjx+bd\\8Q6+8xd\\gm\\9g2\\g7\\3O17FeL3E5PMNq5QusvbOzhwHJ7BYjJqopsiKxVh07f7DRqnhWlWEepwHxNynoBp9LoeF+nshTvUGiduWPwgaLYasksXKyffaDqASnDcpdWYCJLnE1yKmUhzq\\F20komSNVcibIcJwouNy7KC58RxuvPgqVusTrNefwqmdwdBPoaY+jjaex37\\VQzqN9DS9rBaeMIvYtPGF82IIJIxKRWXSKA0k4vGUFpO63yo5tMpLJW79FqVoM1iaahotR14\\gJretEwWoRTT5aK5JxFnenmdOKOZh4e3L4Db0k5tyEKK8b+mFx\\0PxTLzCezXA5msgEYLl1hGmCi8shToaPpbHs93nINNHtNiRsdT6b4OT0QUU+5fSQ+xKCbGo22vYAh9s3sb\\1ArTUxfD+Y9z+8H0sZud45dXXUOpUoB2iNBSJ4mn1OnAa9YpHs6Z6cyFrH94vbGzFu2hNJG\\11M+IZGcaOrYkN4\\rNCKX9EUjgZZeTStev9hHSfdsTroZc6XoQ0Q1Sk2KNnlN9FipN2ryHugL49Z1qMYaf\\O3\\w5FPUCk0ftHRZRWBxh5TZZFv6USMXOo5h5aVgM7vR3s9Q5wuPEyDDRwcToTf5mGY2DtRfBWMfyyhNtuwaUoIR9i5N\\Gk8knWCuRWA4wuqh6YKjW1GFwopPE9Cqs12QoqGoiDkvYSgtbnSN03S24Rgea2ZHVjEXHxULFYjrB4ycPsJiPEXN1FK1lymq1G1LQ2NxUAgHyPVjgZvLMyL3IcFmTRp0Krly9IjYnbJyY3Xfnzl2S0dDuV1FLvCf7g4FEz4Q89HQD44tTGIqCs5MTQZl2dnakweIzJ0aqJom9NeF38XBJhGdGDoomditUOaYxeT5cB0fyLLDh5M1P9I0HD1eIVE7xR811xSdMjECplksSWR8K15ISfdoIPF038u+yBojjdXW15e90u33JpSSKTf4lietsvtigccgjReH4+FiaQyH9G4aY2xI5e4aucxjYOaBxJxH3aq1nmo5cx4oIWz61jeAhy2YvFoSQ6iKqzCwGEWcqykyBySYzYtzUOUJ\\gc2tzaeqTX6dRN6D8PVIJci5YqcpZgpv5clQySaejRupXwwpl1rOJkPO5AKlXhCHwiyYiA1CrWnAcBIEyQhZ4cM0VCEfb7b2cGPjC1ID2WRdTI5xMnqEdR6Kwq4jAfF1MEXG912MhirGowTdQR8b2w2E4QOMZhfwBBlbC3LHPqPuWHDcEra5hmtroJWRmunQaESr9VHTe2g4PfHkC33aEqhy3zeZI9rsC0pJzhlXilyzzsMzzNZDBKUHzdWQCL8mg21aFZpDJJRCmjSWB4xhvbx3mafIRoP+gkXUqBqsrc9ATWy0rB5Mu4OMOXdJgDJawKR1wmyFs5GPo6PXMTmL8aP\\8z1sbRwgNywEZYkwLzFbzdFsN2UtxzVqRh4w71m7Qj1Go8r0mCteNsAcdARdLSoe5rMGi\\cZEaxn9xjvYzZYvAd5Pz0Ta\\HZEQNYckWFwE6TXoam+0JyV\\QEhTR3VG+qiMlLVErUiDjFS6SL++hu2fjMW1dx9+xD\\PTOjxG5OSJbwTQAblx9E1\\63LfR1XdxeXeIi7v3Mbt8BEtJsN0y8MbrjJ8yRbVIG5c4LvDee7\\Auz\\7Ba5efxm\\8dY3cTYKMFouEKsBVsmF0DIObrSqiKwaa1sBzx9h5Z3jcvQQvn8pTvP1Tg1zb4nxaCVpBuuJgnTFqLAlLE1Br1mHw0STEnDKNprGAdq1z+LxiY1FluGLv\\NVXP3cPvxyKmiUw+HaYCtanTFEYOkbl3DV+H\\T9eZPkt73fd+7n366n376vueenZ09sAQIgAQpUpIZqRxJEXXxECXZcblipZJ\\JHa5KvklsWOVbJGUeQiSk9iVlB05iUxJFA+AIgEIPECC2F3s7szOPX3f\\Tzd\\aRen2cGsp0YLBSB3cVMz\\N8j8\\n\\XkfIGPZrAkwQou2Yn+ubF8ROo0xKIMFQ5oosuxsmWkw7KhQyBpFgOiqYD7ScHCpi9ahRtOO5quR5ksyIUO7vw0n4X0vEYt48pys0gYa5MxPMp+tKe83lE4SxxPpO3\\5mv7Bf\\f39alP\\vp\\VGCZv+hfI1jhfKKXv\\gFffHlz+tv\\uLH9FMf+5DGY\\hWwPue1pqb2tzcMQfua7UOxc\\1YRkrA+nKYgd10Ks4VZqCKz5QHVMBQJAG5UJ+jjAWpk\\MPZlMqCwhiMZjBIvquOoE5sHYLnKKK\\4sM\\S1NZSLKQ3HY\\WGPZ22DjUYz3TR8tTu1\\XMi\\+5Co11dYffV9J9oFKpJSc60Woy1V7zOW3XXlC9sKecmhp0JvYiUUzRlbdbp3FeWMqxnCk2EHMYZLiogSgeu60Wc0kbG4LEIAXFuylfcHV+cWyOw9l6SWnfNxfc0WSqbqevtJPSnf3bckNP50\\PzJNnwIbLlVQo1ZQrIduHMN\\T2eWROZZ7uGl7eZ1djnR0fKkoGalcIUCZMcdSZL5iKTGb9I0MncsklckRcrswhSh5KqtJpHKupu2tF+UnG+odtfTjv\\q2To5+pK29bdUad1Wq3VHS89THYTudUqVetRwykDfIu\\Bz8D4izsUKa0YWnbahWLyvrF\\V+npTvg9xcm65lPiOYNLW6nQtlsVDvp3gcJ7YOCFYhGYxwH8LmXc24qKSsjlflQr8tpS2dzc0Djv67sO\\0Nsnb2iRIS43qcE0tu+AcsNGMsku5nKQbiG\\+jklVymVMxuql28qGDoqZ0tqVKtaTuEkzbTMOPLLXM6ORuGJfvzkFfUXR0rkiA2hWECyjCoE3kjMlcHfGpf7jNtUJb9tI9BhP1Q2VdZa+YY0SxsvbJl0LPOQDoxu7OLiSE+fvmtFYyoFSTz2hKpjGkoXfhVczEEdR03MLeuP8GK4KQgiiOUhDgY0ZzbmIsxaLAey\\1pzzbLCRsOuisWSPD9vIyxkzxzeiUVgggT4VOvrG4YM4SRO580\\8\\3JCoM7wUWIITCIGYPISqURB68vlzYWpvhjbMyoDGTXmh3ywKADWLRovI9BrwyxiusZWyfXhprXpPVYXcw4Bk4LcUFxniAjelA7UGye0\\HxkRVP11zN7e1t+3cuPDif13yu6\\ENzRqFTa1ZNOsQFFw2asBwl2xJrEHgKuFhZGNeVEtXYVv4vVH0mmEprbUjF9d7PB0HfZ0dPzWxDVzI1QphwAwszLhyXAxEmNCYwkPFoJExEXoOQtnlTG0kyX9BbAfnymwxUWfS0unwVK1JS73epVLeSl5uoUSKLNil3FVKi3FCO7V9vbD7Uybc4MwkkmY47yiVW2m+GigyE1PMddPqD9JqXSTV6UbKl4rK5CJNhg81HLeUKXmKkpDYJ+YcXsYkNZeR7ya0DGcK4OCtUEruqJLdk7MqaYVNyDzUlOifaahaCdf19fcio7DaSHmhpquWRotztWenOh+daO7MFTEDkwzB4npg7zsePkd4ESWUMVQvZeNz\\PZQESooaaf5Ad1Yf1Fu4Fvzkis0xW\\NccufduXNxkp0xnrytKuN7fdr0nX1+je\\r+bajgZhoIvhRCuHkOiFKrXKFS1l9R6ClUhRTK2swEKYVTOPOO6x2HqEAosznyLqWjxBMcm6peiK9074XkzLdeGFiIUCi8bPdq9xZmlWRyrky3Lx87PzEKf8lPEuMZVOLUPN+pdygzPt7de1v1\\RV\\7sX+rR2X0t62mlt+s66TJyrGl741ltVm9r1Zmqff\\HWnMX2q7CLZxq49a2qrub8ioUlQW1T9p6640fqNMa6plnf0Kl6r5ee\\OxWoOpVplI\\fmFRkFHqdJKlXJRxUJO9Upe6xs55QqhwkVLvfah2p2nGmmoUWKkILnSMkxq0AoVDqXcwlEaE2lSBfBKHIfKr+razD8nP\\msDk4zWuU9feDnXtL2C00FzsBqgmSUUoqi1YQOMlsjslSx8vGS2asCC1V8bBDKAAF6AibehSzmxiujoRi1ALRuNjWgo1jMWBYmJrici6NRW\\3BuYbTS03CvhZOaLmQ2JYgtLCUEniROLYvGSMnr75HSeXihqqlTXmpolaLhN547Q39g7\\\\D\\XpT\\17KsJrBGu5CCM8WEAogtnEEKzPfeF39dGPvaQPffh586Wg42o0CXNtGi+Gbtq4U6b4i3kpGP\\FvCpQJQowECwuC2wNCAnmo3OwEmybNqIzFzUPFZjPCKrEPcB9mmJEGh+UHJIG85t8eRgTRa9IDFS4+OQkU0l1+l2dnB\\qpHWs4TzSyQWJ63f0zPMf0dKhiv2BkslHyhV7CqYnSq9cbZVv6\\bm+1XLbykdVNXvDKSVq1JuXaPRSheXLfk511yIR8OeBf4a6TaTVrGQN4Tm8vzMzNt8nKZD1IQof6TN7apOLw8RgaoXDDW1Li0VcxymgXJcbnWyArc0HS5UyjV0ctC2mW8xV7NRzCqissa9fGjz8WKtpHBFgOpMJ6d985VqrtWNOzfsX2q1GOnmXlNZnwIwbZ02B1acGTVX34jIXXM+3mje1EblnvrHUz38wZs6ePKacrmknrn3k6o3n5WbyZo9AdPw+tqaJlMibrrGPePnp\\ujs5vOkWinbVFbh5TJq+jnbXzI39gNnJ+dazQax666uA07rpq1MtN1DQcdjcd9dXvtWL6eYH3AdYOwDzLEpUZ0gqe19boWiaHGOtXX3\\xjLTJzDcK5uQOTlJYvplQpQx5GnBAo7\\lGAsWCfhVE8p286uUNNUobqmbXVEg1pRmE4oJSWUfDoK1J0JbSPT04\\o7G0aVScLixVIg48D05qywJjUo7jLqI+kmpnN9VrbxtlwZrKOPmlU2V1G+PRFPOJllrrBlqMiGouXeqg8MfajrrGEkcHgbILJ5z8HTGI\\hYS1NconiK8\\\\WrIPiUuPw4F2GM0KcvXi8mC+qubZhIdxIwp2Uq4vzI0OD7Hmi4g1wvXa1COaaTsZmikg2IPvr5PRU+ULRTIUZYUGA9bNpE3vw7EdjbBJSljBvTtWO1O\\11GrF7w2+D6NpiivQbgo\\OJpcSFw8jOZAqBitU7Bd0wuwaaAAsjG\\eeDF5FAQb4pSVITlUsVQNoo0utuzs1PLH6ShgfO3d2PPvLrgtLRbcQQSljF8fwqnLkX9bKZStajdG3v2c4CmmtEjPktXhrGmOApAqSm8UC4htQdxD+UVslemlLS3dNYphbOZjg8ODJlorpXsZzNe3rUs3FAa10Y2zgruyshChf18WpE7k5vBEZcCC2+isTqDjqmY5omJBuHg6tfnZo7qESFC7EwyoeV4qVlvqfXKjm6tf1il\\KZy2Yqm87GenL6t8epC\\emlEmlfYZTRcDzXcEK8GY0vPDjf8lMZEc4m+IAhHpopm3VjdZXvmU+en8BSAoJ\\QYu5K8+pKJtuaDJcWKA5tjDEd40GQ22sNY2qAIr55PETS9CoN4pms7JIDXU5PdLji\\vqzNpKZglqXppFiI0EFytDWGjWQT+vI6RSDhzFUJ7jKxil1Sjv697uR5VZ1lXP7Smf31AQYRI6lBvOlIFW0m7r4bunWtt+TsEwrW999Q1Va+saMhqcLZTyS0YlIY6McxFbEBTHVvLBkwsXlgaQdFKGiIKkcC\\ZVIMhXwSZfWYjPqYq7A2afW56RqP42zEG5x6j4OeejEGC2ILDUnWjyBoknhVrG2ECvwfyAik9S8ByMJUzB4U\\UdEb6pkbayq7C\\3xv3pZ\\eGl3EZZm++\\K1W3dDlcmfVBOF0qaHdVi0L9zLP7KrvSAqPhWkUh0WalopwM1iVdAwYmk6S2b3xIwbKqHz9sqTVE6YnCkuiglQIHU96sjfgzHpYp2IqMlXSH8v2JcoW5kiVHI43UmrbV7vfUuuwaF7bhV+VCJJ+2lUSJ3FkqP9vU7epH5S73ddJOKd3M6pmfvqf67ZISGaZSc+NbUSiZVxWvJJkyc93ZFNf\\rAmfVomFQiJu7N1QF0ysicnBqeQJG5BDKUs80dwAIkaEUJFGk45NyUbjtjUXGFjPgkE8dkwshLNDHOHFeuQciGkglusZwr9GWdjUOsHpqaJZSLz22pv67\\\\h\\6BPfuLT+rt\\97e1vrZjExlLUabAoiG1Dm421h9++Uv67Od\\Ry\\9xHN66UMvqLFRUaNRUaGcN7UN0BnGi9YpGuktYYWSwQ38eMhuLb0+riLhUPCNLKcJ0h8QHuOYLGTslUZjRgc8yCtZI6cT1d8VcmVRJFddA+oikCKb3dvhF9pFArxMQOPDgx\\quNXSWTtQe5DXM8\\+jHKljPrjJ1otHyvpnMpJt5XQSDSQBaeu\\eYdrVc2lUs2TQk16s+0mue0DHHO81WsAAPyGenIMhoR7kxQdVo6PHioUb9nDuWFbFZhOFO\\f65keqlcxdVl\\1QLN9QAKSkFJ9+ZkGA\\r83mhvEM1iobxu+o5Dd1ethTOJWKftn4GMFioER6oErd1yTo6+nJUw0nSw0GbOakbuzt23gEhdkU64TFWM1qTvmso0qpaJU3PjvI6kHgWt2WZS7BPagW69prPq\\ReaTD+z\\Wo4evKJi39MEX\\zNVKreVIJol6arVH1jxxGHIIWOmdQR\\R0sNx30NRpD8k6rW6sqCvhXKcph5XCm5KLRBF0BIYgk\\KARxK\\h3MXbFY22pYZ9Ca6ilA3JBkPRK2XTeUJ+xxfukLfw4lQlVWnf0\\7zyv6m\\OtMommi6chSsHGULKXPdB81zyDyjq5xFCqYxAR6uEr479WJd++vPqJ69peS8qWDoyXUhjI80j9qa6ULvHL6uWdRRpsBozFFaWaUciM4Necm6MkmUJHnb1EkH4rkf5\\IN+hbVg1x9yvgkjOTBzXGJnGnYWv\\Rj9\\QZfuJsjnFMS2JjBWYFMOYDRIzMxrNVarU4lHrHOEAjuQ8i4kpaylKupcd+SxEvIfKVa1v7SiRTNk6w\\KjdXls3w+eEowERpE4nNOZTUYDHR89toOfoFTQLz+fN4sI9uQqnAraGUUI78OKu4BDDi5krKS85lvGf6Zg75fxHUUJozEKIn6N4oim6dq5mjFu7ONFPhjZfHDOYqsGniEFG+g3X4fzg7EohSwXFqpJLq+LixONJ0D9Q0PVS8WKuXN32y0rsPjeIO2cH6A7IAalSlW3796zZ87XtNEnPksW2cQInH8m9gNODWsz9vBDfJD2PXnXvMglPEPeXUpPD57o9OhI6826sibdjnmmFjIfjpDryHPwoJoaGpTKJOTlkhovhxqHQ3WHLY2CluYL+JpjrA4N9V46oXXoTIBbICophAAZY5cUMgXlkwXlU1VVCi9od+MFpdyCLlrHOjh9S935obrjC00XdOM+wxYNMIdMutaQuk5Sfbh4wZmynpR14boslUeFRzh9oWgk3mKqqpST13ziatxnLyVUKdVtfB\\NsKtJajzsq9dpa2tjzYoOeHmgQAEZp6WcSrWswuRQ\\eWFjnqPdHDxrhJ+0oLqoR5QbDORYDLA0c\\FyFnJ\\vUxkcSnaon1iae12g3d3fqQsqsNldM3lcusK0q7lsyQCgM5g6kmZ4dq9QNt7jyr1vFUr\\zZa9ra2tc8EelyNNUy4ZkHlgl4iGpzQCnwnFpa5ApFdrtFjJZrvoeWVRfhgXeVXbdAQR1YIc4oP17LIFhJa4y402zd21g5dm0HSeGSvh4b8v\\sX\\aEqYFZTHAKKQoWoQppVzmIZ5Ohpt2nqmanusXZ12vr9b\\4UwMl\\FpVN55\\v7LbO7qcznXSbquLIfhypmpaut0sKYkrMUamhbImrHYMTzOu3FxKl90LjacZbe38pPqjnI7OZzrvDk0xPhqj8HXk5ROqlitWbGLM7KUWCsKOxpMLpf2B1rZcbd3aVHGtoHlypovumQ6O3jWFeRFahTPWdHQsTcYKTiNlBlt6X+NnFAxBrKpq3Gqofqes6l7ZPLswc6VYL+diTjH7CM43Fj\\sQaNHeGlzhzcSPFYT0dIifxDz+D5h7\\FoNo5jWlhWMGpsbEFS6YRG05ZGY6wYuuoOzi2FBdEY6DMZwYwQ8adLI8iyojjumHhFyWVKrjzl\\YrWazfke2U5K0\\ffuUN\\U\\\\4z\\Wpz\\FiBCj0d04i5D\\WYHFScn4YD7Wy1\\+kn7vc7+jj\\3sR\\Tzv\\AzWtusqljKms2\\EVJRuETYI8TmXsDabALQm+u\\rsmrFtxp3+Y922ur0omGYFFy6IGsxLVUbD56TZS\\XoyxDBYDtpjbgMGnj\\wb0i6dIk7ay6Va3QvdP\\yxztojHRxPlMne1HMvfkTj2ZkGs4dKJo6l6ERK9FQsuFqOI\\nLktLLjEH+Wa+kYj5vYbzRLK\\5mHiNorZ3N62QwCwNwmpv1COFTn42pZPjRzb\\r9R4sQuTK+OdlS2mFCaAowOU9xou5gooOpIgGHNzgN3d3FUG+4pVWvVSU4VcTcF4pcuzjnKZrIo5CJYUchy0C3X6l\\reD97SYLhQ0q2oUtnWrdvPmG+Rn86YWV6WXEeI4wHkybRyBOx6GbU7fbXpWgYdZbJpJdMJ8+zZatxVKiypf36uB29\\XY8efVcvPPsBNZq3LdYgmfY1ni0URlKpWrFwWopwxrGomUDwsGOwYO1kygrHm7v7xgMCmr0e7XIxHx4eGCqRdOF3FFSrlY1ThwEj6659eWFfD6M\\jPkgD+JOjAM52Y6gUBbiWy+ovOnoa2\\8n3p49j2tfPL6Mgqo6dyVmTl6HMxR7KjM2T2fAfNbHaLJYKh0lNLtjXtq+LsqubtKR1XrVshOGwcdnVze1\\HlQyX9pbLFjLmAl1EBpsvKpRryEgU5S9cULuyB+SKtyTwyC44JBH64Go6ndBKOD6OzoSnXtrZ2jIP3zjtvqTc40ypCiRpHAzE6IpcTZGd7e89M8giZLpUKhtJYcXrlK2eKM9fV5Rk+Yn0rpkAFc4WiRCSG75tBZ8ilDberiDlsrDYEaWZfjgcDPT14V6122yxGaJwoxvf3943UfvjkviGjRg1YWzfPNcKs2c8UUxSDZsGScq1Aij8bCt5LI1fzzrlAKKRtPOl5AAAgAElEQVSuxyjXo3\\MG\\k13ue1Iuuat4KnHeNnmjTWS2yZz+i3ZBzIbAHfsIS53zMu5Gtm\\YLlf52fEs6O2WjMB+UsoVizsQHUhUxGu7t7KpbK5iMHj5Tiigwy1L04VDO\\tF6Rd5sgJzUWFNA4Ej+U9hFV4LU1VybjWBrA6dG5JmNHN3b37b8xMIQw4qBnXKt0Cmk4dIi5uUYP5z21hxcar5CITzXFVJHLAlUonC\\UdouZ\\ZoCR7PBVMVKTIdAKu9GntKrrKLAU6X8vG7svKjEytfT44d6fPKmRstj9WYt87BDv8SPExB5wtmZzVqjwZk9nZ0LlKiaLaiaKyhPkG3SVyqJH2BB6ahoCOwyhG\\oGYoAfQK0coI4BIXZdGZrrFwsXKlK8S6raYj9REqqrxe0TA01jC7UmjzVw+N3tHKTivhNsz6JkQaHlBAEEVdoDzp3+IgQ1JxVSplkSeuNG7q58X4VElvKrDbkZ9YUEnSymMpCHSaBJkcHavXnWt+4q4ujiV5\\5fva2NhTbzbTGcgqY3r8yWoVoT+2sR09\\ZKUkriwhtTN+wfBosAyknvir60a5jOQE0IkKLDg2iUVzGVKYAqsGMGKCyybxAA0mA\\WtZM7wqVYJW8oKwYAmHCzSqYT5ZyVql6kaNTWanKpbYKfZ2ONHz1Q+9F9i\\vKr9W1dve2JWtMaFJWkaYQ9t3I4tkEqidySGtykp7GLCXAj3xBTtazuCIvt61K40V9761zXfak\\oRUysiyCrHaIXy6VCzJddwrJJu9OFG\\d6og7CntR6pslLV+s6HyelbZkqP5om8o0Xj8VIP+gZZBR5mVo+Qgq8nTgvbKP6Vxp6hZVNDN53eV2\\aUriaUK2dE98uEpJwrmacfjwuPyMmEgnZplAgKLNAm7KRt4mU5pGMTdVjTBP\\AeODmqmYqWRArbEHgaw1GLc2Cia2ZwQQUq2u2RwhHsGwwzjCRZbmCFb3UJ8TuUbClhSt+0ixbmpVtyyiMFim98o3v6J\\908\\pM7\\+W\\+JAosZMkGb7yFYv6tf+KWf1a\\8yi+qXM3KcYlxiFElFBHExXAJWhhjMHvPyRk0i3EfsF3sDQLPgrk0PRQmYDD843BcOlUO5ziriYMO+XTM2bomyf\\73C5cqukikER7cGuMdE6GkGOo0uHpUz0+P9BFK9TpRaTn3v\\TsZ3+9IESqWMtg0OF8zP5maXyGU8+eVrzjLoXPS3mU6UzCW2ur+vmxh1Vszd0ecQhipleU5c4jidSGjBW4TBI0bEQbn0kXCUjd2qwKz5DbLZKvaTRvKeUn9QMz6RErCIhxgK5CIaY6401jfsjzXtTC4IGsUJmiuTUMvJyOYsBwTcFY0YS6vuDiVqtsW7sPKvt3Ts2sgXZwJrBFUqntKnzpuOR5pORGnaBRUYsv2hdajgdqljO2YIhYqdR2dVW9Zbc5VIHD97Qt7\\1f6tWLOrZ5z6gZK6kMHLl4GDrYoEBkgMJOkYmcfIeDHCrprOhIAqN8L13Y1+5SsXilSy65Ir4ids2fxdLVd24eUvNRj0OthIRK8c6Oj40L5psBlUSfLJsjOIFS42HqFmWZnR7Y++GnOxU5+P7+ovX\\1jjqCMPDombsAuF07JUBn0kqiNtM\\L5PCYZUxSyZp0goVyUVy6qqervKJ+sK1qmzUxTzkLjOeHSgbws42ESDAjbriqVyCq1yii5dLWaLTQb9jQe9jQlfBzrBvg1Zr6JGiipfBZbhpXGk3M7YFNuVltbMV\\oycG7NhqdzCfWwTfXGjb+otCo1Zuq19c1IzWAcPTZzJAhFEeNBtJ43\\bMfEIh9MT4P8PxRIkk78hToVg21Iq7CssH9hGfC0sA9iiHGM0AZq8tK0jguuUN3drevWHcqfPTQ7WugprX1jZUKVdjuB4J\\VWo83UTRIEFOsUIEPXeYBAXXPxZ0Gc4UqBV\\B5\\jsPumpfFRXPtes1lxP6JlcmrOOUBI1PLdkOijWVHbAGCvQZ5lpjscrHduXPPik1EKqAoMRE5LvAgm5fKJUPoGINyeDIizOCPgCib+Z0ZL8bWEKCINAyogk0dNoUrGNsweDnPlLsU60ty\\CIiiPr6wY8e6+7de\\HBnlzIpdsniD0xVTJFaHXfstOm4UCd4aW6s541X0vGYEmQmpiDaukAV5MBUP4MOaCzhWV6pr2s+bit5nha5zWf0p5sGv+mWoLWcKkf3P+autPHmq36Fm4N0jxHqADvySwvHPlp3zyDMv5SnpNUzauq5teUdYpywrTGQ0Yy0B6qhtJiHMxnIMDZZO+jwZUikvMgY2c8Ig3MaaEm0NT14Dtprq3dqvzySsPVqc6HT3TefyrH57JzTLnI+J1RdC7j0WaYp1sGEccSf7pJjFznq1bApN2M7ux8UOX0vpIzPtuGWahEiVB5BBoYoh4+UnsQaH3rfbo8GuvbX\\uuyuWmWqOReiCi+bKRmFO+p2WCoo5CGoIp6yDO1mu38MhzbMzMfWbqdrNwANFEAc+oz7kaEbJOABjiESHvH2oEF7WlfIShQQw2\\rxKK7huKniW5vpuxQAcr0gRNIvEXBU3UDQ8Uz4513Y+qfD4UBdvviGn37XUiuadfeW21y3LlLt5gaN9LqcgiVErxenQMiwrxZKlhMwXSQVKS9mSBuFKo+VK1c33KZm9qT\\5ypsaB56ctK9kxo3H5MSHRVNDNImHYSSOZQWcWbjQFJxwQxOZlfL1jIr1pIo1R8VSQsUK0UDHarWY8Jxp3h+rlr6hsFVTarqjJ+\\OlCmu6e6L+4oKM+WbnmrrJTtrZ9OZMi5xRHGhhO8V+5imzdD+tKtgOY95tgROL7G4wUbGsz19DeoY4uTigzXXCNUoYeurpVqDC\\tvuctodghjx0\\MVIvRwqYNmF7TWFKIY\\iMmanRCKCaLOAIZtWobqtaXFO0cPXqN76jz\\3eF\\SpT\\3m\\7fAWoRBBAGPLwDP6I\\+4Mv60su\\r4\\\\8s\\pE5\\8JXk+EpKlzTytMiSnysVTwnj61rWSIcUla4WRFVgox4jIiA9IXlhcoUvTYG6cBh4KXazNp1HxmAM4RRlzT9Qasfs7nSgLkW6JqAuQGcaDyOQNHYginbUu9OT0WEe9js7OOKQ39dzzH1Sv\\0QJ96kSyWPNxidKrMby0wnlUlmVMg1Vsg37usG8b\\LUSrGs\\c272m08q0FrqXa7p2IprcF8bHlPrV5XKR+IMtT5OapEAkFDRe7cDMcIwMTAsFQpm2dNvpQlxFwhWeRpT2NcmpXQ1saOjQe7Fx2NWz35aUwB6YgSFpNB4UL3U\\ALSq5QO2VttMYmbrWG2tq6pc0NLsKEVfq4AaNy4OVDLkYRMx70zUOG8S\\q8PPWpXXHaT9piBxB1PC99rffZxEI4+6x\\vxP\\pXmo3P9jZ\\+KWUqa5otk4qSWYVKWfHCoqzWiqrV6mq3IQr2LfB1FcIrmxsXDc5Grobbd+xqzIVlCq0rY0lI0s3mpnV\\cC3gceHATfQR74IOFsg+7+dt\\RBPwYydQoWCZWtrT7mqI2X7+jd\\9rIup4dK+gulsq6mFkmfsHxKDjqzDrHxNOa0Ey2SkaGGFFjO1FU6yCsTVa4QqbxxNdbX15TNoXyLO2vGlhQtXDbwuKb9mTRfIrnVdNjWbNIxz7LQ4WD17XDlYp7B93DjKKNgTqwG+0Da3Ny1w+LB\\Qd2eft53y5sIlVmIQ7GdMqudnduKuGm3xN19PoDswvZ29s39MrI7qulTo6PrQsGxaXAMtTGz8UO4aZWmlkcDaMQ0MYAscaMghVuSyrmXIWMc8pGAWiur1sxMx73dHx0ZPuzXmteEXdj6wX2JKrNmAYe\\xqxWdeFEu+dcd+1uphIHS4Si3ByYmVPXEzFYz\\+u2uTxut\\588wNuR7XLtmQ9hvrm+aaq\\VOtPTo8M4E24Zaf\\mHfval61Ts5ugq52MZ4aEwTPDLJhwV8jtFHsUXWbamwDajNH45ZxRROw4z\\PlsLYuGpuMCUUjlxA8FPJGM4KwwbmMdcwP3\\2hao2q8oW0kt5CkTNRf3ym\\uhSk+W5pmHHjA3lLk2xt3BwpiPjMpAT4O6dVIbPRFBtAt+4jOU8rhYyexyoi8mUr9E4lGOJEzkpTGk8J7S6rP3du5Zr+YN3vqqZzhUmBvILWc2XocazoTV79rydtBVYXpKixlEhk1c901Q0TsuZZqQALzowL1fV2prKJQyYKbimSrsJG6+w771MVblCVZ6XtxHN4yeHxn0slQm7j\\lEmIxubJVU38yoFx7rfPCuBkFL3PMUfvj9zcKZEamzKJIZ6U8myqXx9uOcx9SxZMjFfDaxDMr97Q\\K156icUnN2m3lazWl0o5S8HxbfY2ePJDrV1Rt3tLZk4G+9iffUrW2oclyaaO0dKFqJHcvDwUCd4j4vAHdpdChsO92UHvKSO4U0laEIxnmfZGMYDw9mn3sCIj5waLFsUKfkSEjwtg7K76\\DCggGvhKdc9+ofng92y0TmB1ImnPmZlwKbVUftXRoneorbqvjUJal9\\7vjrf\\Z6KEMHTrvY+8kG563Ut3bEhOmkMbl2KRrbMQtNRV4vFREmPM2BlayaTW9MyXdSj1lCjKKnKzrMKnYZee+NAi0TBJjR+3tMKB3fHVYYAZPOtJNCavQilZ6SkG5vDEm+XSEeSt9QyOVS4hI8ZaHOzqLVtGpupFmFH7dMLVfxt5Z1bOn+S0BtvHKja3ND7P\\yMRsuWUoVI23sbcdIBCt+r8RrPzc\\kDKWORT15ZXM546VSLMVGxUu12pcmuOLM4WylGSfpIn43sRjHTI6FIv\\CUFNMoxkzml+bnbtLU61m8NT0MrECMZxqNOlpMO7aOco5s5gvlc0U1ChvqlpaszX66je\\o8999ov6tU\\8hn777\\03ajZiHyyb3lFgMf6KyWID\\Ys\\\\AP94R99UZ\\49C\\p07\\+Ca0SSOjjjCsIuGweeFQcNh5Q75VXBX4wccRNbCJ6nT9GkRS7FMdKwpAw3lQMl3L5WCbTleN7HKMTDxqvnd4prvibf\\fxssBPBmNEUwJRzS706PBAP378SMfDmcZDT3t7L6pShVfyjrzMubx0X1EwUSHjq0BRFyRV9BqqlRtaaqr+8Fjvnnzf5LP39p7X+\\Z\\QuPBSicnR5KLUztW+ku9e3BgipfhBE+wtmrVgrY3mwbBIleejxc2rsjjx4HxXbNuB3K3N9JFGzXmSKmMr\\3dfRsTjrp9jVotEeU3Bqok+mAxufJBwtejqnQCXkxeldKaXDer4WBmRSiSfet4FyvVqxsq5muKmJu7OFOnzXJjNOgoV8ibLwjWCEwvMMIdEh466timwQgTPkdyudDr3\\gTPfjhN\\Thl55TdeuWZktPKyenKJXVmHHucq79W1v2M+J2TIcE0dPIzpdtO0TgscyRYaOCsbDhjBXbHCb8c6lUs3EdBTVERtYVRfJ0hgdZT6tgai7pxtHxc6baGvRBSMiQyqvR2FRzq6hUca6vvfZvdT58oIQ\\M67UiCZhOrXiAmff+QRPpYQV42y82GfLASu38FdfZRXSTW1Ud1QpbSuXjYsMi+lYEA8UaDYZmqfRElbEJNSoO2Subvlyq6BvXZ7SC41nAxuj48WEaeN8BuKBB4xvHDlUaaitKuWGZQA+uP+uiR0aa00blyMkIfsNJRvFabXaVLlWe68whVjLpbu5tWWopXEbE4zKuu9Fd7B\\KGYYbcDbMpqlk9DZ6Yl5wSRM7XlpQzdGZKghzT4lkhnWUkhioUAxhFcMZHKeBxmNXACxUiq2JzGXfUusD63DfPTokb1nVHp07tcu7fw\\v87hd229EntdxXmEtochm1\\lj3KYUqDFZqIkOCwsqYEVU6815GWLdlhy4T16\\NAIx7ixMyKEZ\\H4yTsmAIAYy1mCD1izsaat7W1TCMVByHGgLrxPvDYQPDoRlzt7iwIV9W58jsVjbrhFGOtK3IEJ11c2UzHydziDpD3TSeeB2r0z1dYKcrxA49mlDs\\uq909VZAcyvHwl6Krxk1amhIeLrIzU8oyIECNmsleIbeoGOFrjtQdTHTW6ZtAprm1YzEg43FgI3R0rPPJQuEkpffdesFc1n90\\5tapTpK55Zy\\bxGs7mm4Vj5kmcFgU\\RT+TJcKos8U8r2IUlJSc5ae6rnF23PFUuWJ4zn89c\\SlGUoxLByaQKJZvqIC\\lDydnbf14OEje5ZrGwRtQ+PIaTTpKp1ZqlRPabQ81Xn\\kWYaaBxcyknLEIJ2r2dNCSHKFJiWOOf4RiDOeFV56Zxd6KvVSI8e\\0j1yh1lEzeVmFZVKd1UbX3DCixnGmh+3lbv8TtqrN+UX9jQ8eO+vvHvvq2b+\\c01UoHFx0lvLwVWIShg2DxihkRUmCxNCiehgOQ3nhcjxs9QogYbf8PCyy4rKY2S\\BcaASmdvZafNMVIGFjQaxdaHyvCiyQ3uucXeNrWUyOo2ASKLkIVE5O5c1O5MxOdXM9r0bG06NvvKrg\\ruqUHoWC9r72Ec1q+Q1Us8KLD8HYg36H2o+Hmg6aNv7CtJzLaYLJZeesvkNTZTTo85E6eaOKtt31Rq5evxkqHDlazSbmrEzhW6aRiQNmoV1RtKMhlHB0pAhUqN4Mf412cBQYMKRVthwOERThcpkAzUanm7tkW8ZC4QW87Lefqul+w\\OVVur6877bmgStrVIEHO3Lj+Xs\\HynElQMj4XrtNhjENZLCmbZ3TH3nXjvNKEzG8R30nzP2TMGS6uaAax4rPT6dqZyIsg4YTmmTrFeOd2\\2BDg6O\\Yx59TNoYJ05npMFQYLVNnMLdz7lC0HO11FSttGbj61e++W199rNfsALrv\\7t\\1aN+qZ5Pdg07rrA4gfBK+l\\+cM\\0Mt\\9CV98td\\WZ\\5jU9oQbe1IsokdlYFR42gzDIOtJibQOF8pjlmK8LbCrIqPyxKwrgDNP8biK\\wIrC5NwdwDuw4cZvFHBPj4aKAWMXVPYsz7kZHBgH6+dgLK3aujh3eySB8dPBEbz9+ovvnQ1XKt3T39guazs60WL4rN3Gh9XpWlWxNhUxJWaD\\iaNJPyblp\\1AK3eg094jk8vf2n1Ge1vPajKO1OlfaDA70WB4bJ3bYDRRJl+wCJ5up61KKa+tjU2TL2dSJatmUw7KuaRyxbLSOd+4N3A4JrO52t2eITyM0ZD7T3Ht7rU1n\\V1fnGo\\ujCeAtsaC6pWnVNea9mJmtEBeRyZeNBcPHBV8JhH7+Ytea2mrUt8\\6g4+U5c2l3++c2l3bcGIECKcFbazofaTAkMHeuzeYtNYpbyid8Hd\\\\vl796r9Uo+5p5+4HlfRqmq0ySnhFKzAHk752dhsG2c+noZlQcsjwF0R6DBynk5nOTh\\Hl5dxZ2K+EIseZKRaXX+vwALuRXlI58jlh6fTcj6ysN9+tx8jGFGkbrsX+ytFaeVzNe3d3VS+mtRR+209PHlT3cmhvEJCgZ9SZ9A3dd1auaZyrqDVLA6\\pTucjBaKFsk47xBOR2VfteKOKThLpaaN9SiEKLAgJU\\G+C0NrTibLiGH83xXpgwzwue8w08u33fNM421yOEDIsQeKZUayubgscytYBuOGIfB9yvaPw\\6E5UKRXtWjF5TxJygegMpTXna3btpGx80x6wErGAAQWzYBcjNwJM7Pz+z8SsqwY3NDW1vb6nb5bMHatQbZnjL\\kSo8eO33zJVWrVUlp\\KWXGEsSMjwnIFvkaMdMDzwHaDQo5DjyKJAyBGk+EHxeIT++cosrBliinQNGIp6DZ576Bn16aM175B0AriKKmkFVlmf3LVVBlaRBdfKhniZi7\\XO4c6Mmk+oO4GGN0PxwN7OeE+4cze71R05OD+wLtC+bkPfoql+sqlSqqVmsm\\2Z8BcckRuPjbh9klp8uhB9pxsWxoOO6wDJ0f8T7nVgBzwiBZAJG81Gw1GDYU298ph+9812t7xB31VF7eKL5YmCCl2TJVSK1sA4ZkgRje9R8rldWzi+o6MUqpckM88mp2pd9i8UxiIUMwmVCLiO0bMYaN4te4WZBeT3sSvOMPvT8T6pWy+vho9fUnTwReYo0R+MFrupD5cvYQCQsBJ2In+VsJY+mJ5GVH5WUT62plMGxuq4pfyZYmBq4WCjYSDaX867sJ6aahxM5iapSXtUyGE9O2jo6PRNG3bVGSRXGsW7GPN5G45YKFUdReqzu\\FSBBrrovGuNXkA6yHBkYoZKsaa1akOlQlnlbENOIi\\XKZpxZCTIx3299eO\\VCHXVNHblx9x5t1RplAy5CMNAtUdqfXuj1Sqb0tOWZO+o7\\86l+Zqgubhqetrpx0XGD9Bxws1IFXBRZjPsaw3GGGRhtPCwQrjsm5RrAsFuvKd88MeUeo34lM82xNU2BdcwGvOVjXiC732bUNEckDS\\zmVnGIMt+xlJwoOXykanqgO5sVZcZz3f+zr8s7bquI516loo2f\\qjC9boCl3XCJCDmjxknqU+Ifc8MmjP1hMa9oYIeqFtBTmlTfacgVdaVqm3ote8\\0XiUUTpbs+eS9hKGFuLzBxhhXFqHpsOzcw2QpUJItgnWmGyRoXmFJi3mWoaYkWOmDWrf1+3bFd25i6VGTsNxQo8e94x6kit48rI0pK5RMar1mp0\\IP+DTk+VUlm5fEwloDHj3MHvzaYa2KVcmQNTh3Q65yqWfJsAYcDLGc69w\\lCA0mB1WjUTQs4GnbiAjGFdQboNPwqmgeoOxSX8Rlsru+4vWNGPe1ahA7Tt9lkZkkjBb9sAAhmpK9841v67Gf\\uX71k5\\5\\ymwgnlE9QzkRuzLH738ZUOwfvUTH9cnPvUrRrTOZPFTgacVj11wiqargzPjEdJsfjd06RZreZUsTmQDOWtkCvpxNUq15cpItBDd8YZJAgnC72HWm6LQStjXiRGv2DGXoGTGNnAKTJ1D5IfJX5M6Oj3V2w\\e0aPjM11MM3r+xb9hzs+d9n2l08dazp7q2Vt3dHPjOWme0moayotySixSdiA4Hh3iA42Wsby7UV2Xlyrr5LSlg9PHSqRGKhRAMnqmzirX1zQaTQ2ybNRralYbquefUbNE0HRCg+5cl62+dvfvmlweAugCDyGy1cZYGmS1tbmtKMQ5n+5iqG73XOFyaJwuRnjM9Pn6RJPUa1tKJ\\NahAl5qZy6nY76\\a7C5VTVckH1at28OjCyhCsU0hkvYp7LYNKxDp9LhUKG5+fhTbWaqds70uX5iaqlLe1vP6dapq5Z61yvv\\K\\a9g\\1N69n1C1eVODeVpLJycnndZoNoDSrf0bN42Efd0NMBJNZTJG4GeUMOycGvoA58YUNHDvyP4qFFSvg8Qx6hgbEsibtrETY8FiXuNRx2D7Xh87CQKsU+a1ZJEqeKuk87r33B0jVU5WF\\rO97+iw4u3VFn3tSp45jOGy3Y5W1DZL0gzOHe++Y7hHUQnlcvUVfTXVC3tWNBz1itb1ltvMFS31TUBxZKMyQA5MsjSSkGiaE7LrEB4JlE0Vbt9qPGkpaKXN28o7jzk5ob2mJKvbLYmqCUpPhhbjYZT40RweeIJB2EdCgZePihYeG64\\YM+3bp9R7VGzeT\\XKrYJ\\C1GdlxkDJqBy14\\OSxBZ5TCGysr2t7c8sOxtFkZiiEZUZOucimevTwgTlKU3iRq4Vaj0OLMO9KFWPKeJSPIhazzjgoOS682JMULnCuOr32e7lsuKxTGHEB8Td7tVwqmnWC+TO1LmOSbMYz\\7g4GLxjhRxjGLhWFFScLYeHTw2VI0D+OuWBaA6KTjI7F6uUCTtu3NixQuzs\\Nzk2+QWIkghngUOGMIILCVIYqAwNc8rF44bTQq5mMj049BuXMX5Q4N2z4j0+Ovx2QziN36MNJ6ONJqAvoytyw+X2FxMlHYiG\\e2u311+ue6fe+GWHYrh5yzoWbLqUI3sj0HDSrv+8p5jDN4pkW7sM\\PH6vfH2o6QxWV0my60nxBOgHGrgWtkikrsOBRTcKZNSJc\\PhUlZNjJQNPz975oGrlovqjQx2ev22owGDqqDuKTIqeyeLFllbGzciBjzMKVUx61ngKNDdRVT5dU9pFVBEKfnmlUNHG2obxQfGHQ9CTwC+LaQbu7cuMFqu0ej2sN7AGQWtBVqsLb1jBfKJ+\\8KsGrJVR8vkRJNlX0+O3rKxrJfNKV+sqtseqFpu2PdDHJJxcIgvyU2SFJLWyhkpjM71w3desUvYdzaVCppaa95TgfMPD6npXMFFVwc\\fF237r2ohFvTYpzRV\\+vbyqVymmWkLqz0HwEQSLg8mERQSNKLwj\\yfg8EygjS+PqUVjCzeHOid0ViKyKR4QABhR2FFQUWsZbs7QCRrsE16+MIxxbMyBjgR8ZI7twMCneLXqNIsCVmSXPR1MV3IQaGfIFH2ivttQzG1UF757p8df+UsX2WLlVWqGflW7cVLS5qWyRSVLCMioRfAFPT+Z4xPWVK7tyK6Hm\\ZGCLtmiRU1TZQWFDWV39nU5WeqN7z9Wsbxndh79Ud+EPnARGSPnfJ98lThTL5mwKQg\\I+cE6D7vHLpQFPn2zAbdjsLJSHlbZykTUSTdjtz0QC995Hnde+4FpfyKpkFg3o4DQ9li7ioK19t33hdHNi0iQzR5vrwDaBqcK6iorUWJUG5eedhFK6MFVKrQaCiwhpZBGHNQ4cXNrAmDu8p7GHQuDKG2ZJiryYoJfKg\\HMRzkaWlgFyGURwAHYRD42Exbp+MYsGVlwKlzWu1cPTK11\\V73329\\WJT35Gf++3GRFuXqW6gGBdFVhcgJZF+M8\\ry+\\\\Hn96if\\C\\3Nn\\9ZM7uEfGYVHh46FFEoL5gvL+NFdD0OoMsEFULdw\\jJ94vvuSRzQTL+mFMlZ\\C8gZEfp5LPJoS6riw5PpPNy0\\5SoEWsOjgRUShRcek2AlwvlCWuKBXgZ6cnOidx4901gIE3tTd5\\c0mvU1Hp4r5R6q4HX03M7z2q9\\WPOeYwaWjcGRcCsAACAASURBVOqaoUqj+UCJVKAnR+8ov8EnpwBKqt0Z6OjphS2uKDm12AouoK3NHeVzZbUve1a98u+FbEneIuZKAdmPexOdXbRVqtTNp4r4ncmgb4UiXRFoAC8fDhP+PDwnSLks5svWpXEymKP3hwSsprTZWLcRTTyqiAtOngnvgigHfFMIp2bz+4ST4i+2gk9g2jTzDgP+4BCYh3O52COkk+p1D0wpNpustL\\1nLart1T2Mvrea3+qw0ff087enkmdpyorTOSV8nOahWONJi0bC5K5RvcAwsIFy2Lm4Oj1OpqN48tz0KfzwOOMwyhxFZ4KmTxt3R5wbhCgqGHz4yCe1yKYKZ1OajKlmIvl0Yyl8H+ieISHUm+ua31rTdlyQm\\88N\\pYvCWUtmJHB9SaaTWeU9u5Gu7eUNpB1+usgqZotw5rs2uSoVtlYtbmk5ifp\\B6rNAAc7kg4FdEKBtuHjbRCntyskWreiJM\\VAUxZqtU8VhmP5Sd\\CbhkPsHnhl8WWJTjxp\\+aZwQCYvFKPeWzqCh9K7R4l3gksccYGXQ6ffv1re0bBp3DyeL9mo\\UdGojQp4hiJWtm8sLPXlyYIdQs9HU2lrT\\rk9aBsXATf8xXymTvtSTx4\\sj1769YdVSrrNrqgwJ1MZ0b+NgEDyOpsYtw4vh+HE5L1XC5v7xm+1dOjAyvu4Brw6xR+FF\\Gt6pUzLojVvFMzPah3T43+TZUArpTyOnA90D3MWIW0wqmk0Ctdke1Ov5cEGzjzNLBgLXVNcQCuwt8b1gXOLjjtg0ZdX\\\\likpnz49tM50Y2PDFJAokPizmNCCBMJJgdsHSmPRROOROdJPJ0Nr5kAVUI6CeFmGYS6rhO+oP25rEna0dIYaTy8UkCa+nOvJ40ONhpyLS924sa6tHSwLJjo7AyUOLXIqXy6Yz1kulzGC+MnpuXq9icYgpQHu9+yLkhJJIr2mpjqGMwY9Yzof2hlBMwtvbBWuLJorkwZRPVdq6arkVbWzcUMJN9Lrb72uIInvHoIU+MJLYaLJ+4IoHEAG742VhDieJDUhq4xTUjHdUDFVl7vMAOwpW8ipVG7KzxRiXtUqVMqHrzsz1MS81UKKbgoVFJeLmCgOGrSU2Wgw+fDyKXP8TmdTWkahBuNz48BwlhKODdsfk96kk5EWjpIRweeE9qJkJseuo+H8sb7+6v+hvd272iq\\T+Egr1J5V6W1hk1YNJtoenqh47df0zMv\\ZQcb0vjc+nr\\\\obGk9DFbYbGmJKSa7dMik34RnHLQn\\ziHqKlAUJtRCQUigeIVMSZzmA6NCxAZnccxbzPOJ9zdiCAqnGSg3XmulvJ11oK40KVZgrSLzFTMjXAqsIaTphMoVfNqkEJsQskLHY+USSxXdoYLhfd3dy+jZ7aba33xbT7\\5uqozR7lVXlG6pjDV1MqtKCLtI+\\KzXpakkvqknsJF0xK5yKFpYmi0UQLgt4LZZ3j8cZ4cOe2HhwN9P37J0Y4ny4gwtMAZBTNp4oWgfxqRcmUazQUzr44e3dsnxuFJ0bSxEIhxgF5YtqQsOgpaTonMmulas1Vu\\NEW9tFvfTBu9rcrFtMTbgYW4IBe6A\\pKF0dOPmXqxSzhVtnTPhYJrDc6UAi+1PAIMQwHD2xB577c6pcoWkikXP0Gv+DI0ryCh\\geTHtIdIvS6Kwlx81l3bMOB8h0O\\IcvXMT1M7ECy8OaM49wQh1GwxRmL5N66Nhn51quv6p\\+zuf1G7\\xd\\S3\\85\\pfUN6AjYf6ziAovVwCWI2\\eXvvD7+sKXfk+f+swv6eO\\\\AummMOfgow\\Y\\W7LBQ3zhS7qsivHZU5MDnouGTxkIEvw4aOXVVx7J2rPxnESsTIUc7P2viEhRiGE0MxnCQ+O6l45L1ihOjKN7PEmDdBkcYPTnV7etnWOwenevjkTNPQ097ND8ivBjq5eCithnITB7q1kdHdtQ8ou7yp5KKoVCItL8k8OTRzyVwppQdP3pLfGGspsscCHR9d6uGDp3bpuunIMtvqtXXduXXXlCwX5x1VSjU16xvGnYhmyDiY2CQ1HUx1cHgkN+NbtwUROQrwxxrYs9vY2DTSJl00ly3kdYqsrOfp9PRURycnuBhaaC+XdbVYsMM+NnFl9sxFFtgij+0+InNYR1FB91KslRVC3gOxMvnx0swAuSgMhXQiZfL4DbX14J0f6PDJkWqFHd1o3tFWdU3v\\ug1ff+7X7dR071nP6psdU8rMvRQkC1HGowurcLf2Nq2ix80AkgcQ9DhaKjW5YU6rVM7bFG9gSaiFMVvCD4N45T+oG+yezYBxdUiXBmPBsdjB0FFSBHJpcNGovNLG7LARpkHkbkR37i5r\\p6Wa3BY7WHDzSYHmk0G9mocjrEKd7X3VvPKY37byqvDKTkGYHmkudWDKVkDENhYx0UXl\\Wvi2VwEcp56vT7RpnMFcqKZ0rxAjL06c2SicUGj5NLu9ZECiz+Ngbik6LyzJ2Mqcr5v2yh0BxQHrgeDSbW8bD62BMSgAyY1LGYairhvDQIMBWtLmzqWqtZgf7dYFFQ2PI1Ix8QvynGBufxfFFWZoXgskxmBzaZ67XalacPH3yxMZ+SLRu7t1So7FhY1g+02g4NgSUAgl06eSMeKy+fTaKKzo+\\iwH0XDY1\\0H9+1rrzVjCwdGjRQUfJ6dnV3781iX4F13enaki8szNZtxMcXheXzM1x\\Y96NAM6sPRsnLpc4uLlUs5u1nhDTMuoJDRncKZw1UCjUXawZH+m6vZUjEzu6u1te3df\\+fWtCdm\\cMISMsTUIVz7n2z6k8KfAgufERcdnD2fE26S1WAVyUguls2gZhlpGU9XXqipU8+qPuzpvn1j3jQIU9YgbxcISCkQUS5wXN\\d3rzyUYuW1g6CDYjOcajKfml9Rq9MzP0EbOy2mCsJIKRfeGcHRcUyIjc5XnLvw2CDgYpcQakaMmClWkyqmPZX8hm6sPaPd7TtyPVdf\\fZX1A3xKsLqYmaqMsQ5RgwO8PsKDUWj4cABez6P5CeLKmfWlVrk5C1zNg6HtsEazOYqhrRQyKC2xnotkYiFS4sg0mAAQhr7mbHufS+jDBegISr4GSBEJs+T2K7wqtAk8olLEosXGg1yASFTp7WyhgrfRFTMUtKf6PjyTX39W\\9az917Ue\\b+agWI9RxeUU+SMlQWXzJFiud\\Ph1bd17QXLXNW8n9coff8tGfo07u+or0JPjE03HGO5mjV7hGXjArRoYynTZaivpkYbQUIpolSWI3VSrkM8eK93tor8SY8W2HjQS2HIEFnFFwc++Zz+DkDKlofnmeTIF6uFXhc9Wva4Ahb0bi8UWGAYnAhXcoRajR3ruXkk3Sjmdf+VNXb7xtuqhp1yyrJVTUeBgglpUmPU0S0YGQrDGUD+n05EK+ZQy+YQy1YUS84lFhyWKBV3Aq6qvSaW6TlqBuuOEAnlaJDOaBrj7D5T1khYl5mSJPHKtuOJnBrXjzqIpgrNoKA\\ADGImik5LeIj\\BnXl\\M7mIgVhS80138jvjnGeGelltL1zU5PJSv3BWE4qrVwer008LpNmLZMrEdETU0c48\\Hj4syJLWt8K5SZhvUHGILLBCacYxT7nCk0fCayC2NfPPY6PF\\4y\\w+xRTvLr5baYrjvOE4soN3N0XXamgxdwSgBfWHmT2bZxtThbm++Y1v6nf\\yT\\Tb\\7Gf2kF1tp\\XGAxIrQCazbRH3zh9\\XlP\\y8PvO3P6lf+8THzZuCjCAuSRgf9qDp+iFYM8pjLGKkNzKaqO6n1rFSQNVqa8axus4oxFH16cmBiiWgYFfra4zj4OcQfjqz7J\\V0tMc1dlqaeaY6cRKtZyvLEZvfkkzuglnaqTid9490KOnQ521Fkp6dd178UX1pz\\ScPxEOW+q1fSRdqt5vXTrF5UKd9VvBfJSWVPwpTOeMvmUvGJSP7z\\uhL5Q4VIWxXp\\HSgt986tM2\\t7+jna0bKuXr8jNZO5QHPSIOSoZiWa6g5chI80mg9llLF62WLRjk8nhHeUnH3MxBoCrVGAko5IuxoSFF45TZ7kTddsd4PJk82YVwXSbG8zLfoUTiPWUWF63lIpXL9sxBXoa9vnWFlUYFRmXs\\QPB+CpcFtUYRGYQrjnk7VlLZ2ePrfvOZxraLO+pnquoe36gh++8bvy6u\\deUnP7nqJUwXLCEumVwtXYbCOo0in26P4pGGMFB27xPQ0YH61iIQTFk4X+AuM7kIRjRAPyLOHPFggexjERpgoVCjOIkkklkhTYaYOGMUsG7ez3RiqX13X79gtxDe7iLcR45kidwWXMoUln7bCslpu2zih8eT+rYKXRgGfN5RoTJUFiMT0FrWAHESVD5AsdGjP3dM4zN3FGFTz3Voux68icgTMZij+iL3CdT1lhA3ITZ55zObJJIVvT\\ccpBUbaDOFSVc2MFI8X9hIXEwaCoBvsA6BwDhTy5BiJUTBfB6qDKtGRmZoJyxIn+V5ANEglggEOCtbraMCIu6DVIvYia19eWkG2vrahgmWt4ZQc+z9BZKWrZ6Tb7rV1cPjECj4KHS4DxntctJxM2Gqg6kJRyhq0sOQQN+al+ZeBsKDWWS0Du3hPz46taGKkQiENQtbv9S0hAJ4PhZc1EF5KF52WFZyQ1jc31m2czF4YDAc2PiaXEFQFvicH5vnFSexzE0nrGzs6PT0zdAxSLO8XEQbB8HhAMTqFA8W5xPrDoBAkFeUYeznCdNAZKpUj57Kj9uDIwnhzBd\\W\\RzCuxGJAyVCR\\MRtgmYo0Yqlwtmp9BYb6ixtmY0CBs7T\\paEJ+T4CJcqjcc6YLA71nMS02nUG3B\\2NdwvED1aQpXdnPi3UBxRuiomyGgGqsDJK6sbWltey6ksuyStmbymRqSuXT+u67r+qEpmPStgsIY2ToAYyUUTpTZJWyJdVzJTsLe92RxTsVvLrSi7y8Vd5CnSGpMMZGKYgZLeM\\DE9XEaalXLuuZtOlGUFyOdHE2QXJeDydMyEEju39cd+QLCgApD4kCXLGLDVfNNSKvbhaXlFFkghMsHyg2c4okYo0nJ3o4dNXddZ62wLMd+vPa9LmbMmqUK8aT9ijMRpO9OSHf6ndZz+gRGpN85ajv\\rTN0ieUWF7TV2N9PT0qSn+fK9g4ocy52vRM1NdN5HU6fm5Un5WWzs7MXJJYwgSxcg2QaMU6Pzs0gQIjBMtkDzJnouzd5kqUACAoLKPLDYqlTaqjPGOV5FZ5IDYwHtkLzNOZNqQDGcqpleKJicqpvv64Ps3lOy1dPRvXlV01FdtRa5fRctkWaGDf1ZWk6yvOXm8oDHXKv5VoCX2L+FI1TKZhiBqkdLbDS12mhqVS3pw2dHxBeHKmxoFK0XEfE0DDfoUICg4F3Y+mOE3NbL5UlFMj9RoNK3AQvnOmp5ZggP8q6Whq9AlaCqwdYgiGuWRdncrliM7n3c1nreV8iMVC1U5Cc4UTz42MVlU2HkNe5hxZ5UvsYZSlgXsYqGjmMttExEUk8vrmDGU3itl\\KRNGKhRKALZTzRP3C1x7J5rkW4xgoX9SJyZzK8bjYVIHIumoYGgwIcAHxdYFtSdiknzIN\\x1Bjz5rn+4i++pt\\5x\\9Ev\\mbf+s\\XWBxyM+nI738xS\\qSy9\\Tr\\+t35Nv\\Jrv2icIPQu1BCxPxULERk6myourjj4rz2PbOSyDCz1GgQjJsdGxtxvtc51cn5ssD2BuVwcwN7X1gQ2G1tmZaF6ed\\kq+RS5VYruXM8jlMk2Sidwan9Qg8OT\\XW2y0NpgXt335JhXpWh6dfVxQdKZuaKDE\\0mahqg\\f+bSK7i2NRxiV5mzevsATyVuYmeRbD15TIvtYQTiI+Rw96eRgrFp5S3t7u8YPKOabtoB6nb65y3KBYLrHy+HnBUni9w4fHcS8FpypcznbpHRkXARU0EjNKa4IsOXZTOeh8aoYh+a8jB3eo9lEwWppIxrXxaBy03gQcFqMA3clcWecysvmCU+GQztMc8WcssUYNeTzIklAmm\\k7HxWyXRKkxDVB2PLlk5PTpRycnr\\nQ+p7JXVvzjWd77157o4OdDezffp9jMfll+qW4G1Si8ULCcG2aKU5GJkwVFUcDHHifJTc9OOPc04YECo4OcwekEtg9dPPFYGgaDQwkU8joBJKJtHQIECD\\iXbDjImSCsdHlA6dLG+h1tbtzRfJ6wUaXjLtTqnlqAJ8RIzGjHw4EdDCCIhhwRUMy+oNBacZjT5WStWwnCqblKQ4gc9rDNyMReNmbQSFTNwkiffsa3DWueVBnyJgmVw24gZ124xW7wvLmIcbSmkjJPIw6oeMzH8yJslUI945G9mFe707ZMQrOtgBOUYE3hCROYm\\vG+qYZ7NkhQb6WIZIomHzNMfxFzbOA47hUhq7biNR8Zs\\EAnDAKpWyBoQkW0AzKruZSZ4hpV\\HW7HJWbusnSBamKku7wdSKIUuXaBx6lAvdto2nuPQJSiaYsg4EigSvZwqxarxURhBglq2Whf2+aq1qqFUFD4811ghCMkfVMBRtpjVdA6iM4+FHrXKFZF+aYUS\\l00F+TeMfqjaMDWBIVcr9vTxvq2BsOxWXuYaIZBczi3369UyzamHE\\HVyamSROOQOpGJBCuJubqHIJkJ0eK0jh\\T+zXURiDmjMsYRQ+GweK5lLOzclz0qoWcipXSLwomedditzEAMXxWAFKbKw84FYGM82CQL0h+ZtXTtGLkY0Tsj5IdkpuYqVwjkp3YQkRJAMgDy\\kKtpc2zJ1LddAET5X5Coc4xm3oWCRVXmzrB8cvKonl4g\\TpX2sYhxtGRMaK7lCS3nSxtpV\\yCPDelbrevXKqoRmlLRbeh1CJvRszBhH2YVTaHcKFo6NwSo9RRO44UScAv5B1TlDM+gxcbK8aL+apx7mbBVMNxPCq0AsuDwuAYFxVLG6K1BCcRRIiTDN+\\oGfUAawdKbAGs2M9PX9D3dEjNaob2ijdU9jPq5DbVLFe1RLV8nCoi0dP1D26r7sf+qhcf03j06W+++dvajpZaO3OTaUantqjlsKAT5g2LiMWERC7OZ8Wk4Xuv\\tIwTJSpd6w8VgxTw5q2gLS4SWxh3le3HPsbbtww1AHh2c6O720ZtMu7ysRFlxa7kLzIKOhXiGe6pniEINga5wzKcseXM0GKjDanZ\\rzm5Bz97bVOcH39Oj\\\\UrKs8zKi0BJipapspaJHM2Qh1Di4ATihkoxYeN6BAxzLTEsR5rHtAYd6FZLSP32Rvyn9nX22dnevj4QtlsTQFTGAooONHmbo+tztieDfubosY8BVcyJLhWrRnK77lwen3jJsFLphGgibUIvRRB72SvDhQEXXl+qERqqlzJkZtbKYSOY+dfySw5UmnP6gGaEhAss0SIKFIjG0O6ad8aIhPF4VRgZ2TMbaUQoiCiie\\2KLBiBSyjXKgICGD4\\BRenEMUWJwhceh7HO8X20nFDgaxAAb1KEVzHJUUI8oxD88aSms+HPMU\\PM\\+6r+53\\0j\\Rbv\\VbVmA1N7ZjBSHY3\\WI0JQyg57+xR98WV98+bP6+Cd\\QT\\38z+rbD5tULMdrBRLiTjk1gSFlhAee30YdBaE1v2Dn9F9U1DYCyLuwCFE88wCmRkpsFg5bBkDkkdH9EU+VzT5s\\CryecNwSrBIcGrZDbVOIiUzKIiGKk77urBwYl+dL+jYFXT8y99TN3BgYbj7yoRnSmXmmsxPlE9U9Xzu5+Qu2hqOpmYCzFdPjlgKwwAk2P98OFrypVbdnhkUgXNBiktpkXtbD6jWoW4CDr72En68OCpKV3IS6KD5mWipuPnQL3Wvri0WBlkWBHVsBVeXXvgoAUUVwTY4s1Dx443Vof8tCA0wjwWBeftS7le2vLJ8CNizHGd6xaPaekM8BRb2mfiWp9PxuYkDmeoWC1bp0UkRhpYGkImGYpI8TNpLfE9c1BqjtXpXpjU+\\l7H1EpXdFiPNLX\\vzf6t0fva71tV098+yHVayua0XoZmKm8YJMwcjQvVq1apdvjKgRfSRDNcaD7pWjNUG6CVsbUHJwWYecD5eLAoACkw3DZ8VgjsMZs026lmuY3dCCWajRcGaFHMX5\\t77Vcgihb3adJ6nbr+t0eBConB2IjOcjC0McI93zD+NkURcEMcFCARKiM4U\\pkCkUgLXZyeK+24MQyOEa75IOEERlyCG+diYTPgRKZcgVODTxnqwPgvhCCgHOyH+BCmcABZs016pUTi0Adh40C+uDy3UdB0hrqIzYzHFQTNwC6dtbU17e7svldg87z5K18qW7Yj64hCApQnZWa88UVAwPUQTkJCqlUr5tfU68ZGtienJ1YANddQdRJ7AlcMpRnqRFIiV\\ILPK\\YbJNncN1QcT3NRkM9fPjQOkbQqM3NzSvJOojR0EjkoBmWtehBhO5p0O9bpiljav7isD4\\O7Ovv3fzpnX\\jJBMcDMaaLlgDAXRnDFO0oLGe62O7eHNjV078SyaZzG3MSF\\\\sbuDUOl+n1SBsb2PBlpoXZFhcwIkJEcaDqcPscI\\o7mISbCXc3CiYaTgebLicq1gqniKHw73Y7xoAhYx5gQInPecjdRqkZyAy6ntHFDKa5wfccpfDAaahT2FUQ4RfO9ZyZ+oaCg0Fja\\gW9J8yWrDPCxMEvY8+2cjGvUr5i+ZeZVFXl\\JoJdLrtvqajoYpwREWRsK1JkNLW7S29e\\Gm3nr8iqarS\\mltNwMKjUKcBoU7EVYG0lVsmXjZ3KJwCFdK+NV1FBiljEbE\\2\\jL35kyT5Web5hHscHh73lXdmHV3VR+kGSQPsDiMYJEAnQgyYDSwLe\\03aywzu6DRACPEzvy2ZmOza5gNI5YBA7ol0N1d1V133ldk3JeHR3isfd5vpsDW2KPa0rq7uiszwuN7vO\\zPscCzktGyySlzW2861YaTq4UxUOjcRBMXwgr0or9mrXnjUKUMxHRCM7sFuTspYyPBaJlI2l8DDHELZVt3Mto0NlnsNYWmk56NtbzM6EpzJQd6ujyO3r84huqV9d1u\\Uh+fOGKsVdczInPcOPIg0OT7WcdbT16htKZeu6ejHQd7\\+LU1HsV792I9q68GO+lMEM6jefJ2eXKpYwvMOAddC3jytF\\uHpowz38IJXGJPxRD+ryyn0SY9UWR2LFziNBZml9Id6fz88jpPEyUehWLkOJs5LFCgAbBPpeFkYsgtqJBZCgR5hZmUVrOefLJQZ+f6sQ+\\oq2Nig7++q90\\r\\\\hWpJVQWtKeU3FWfKWrLWUDsHKUVZz6x4VsKYOmW+hEuUufFCfgTMFCnKxDrxxyp\\9HUVH9zTk\\NLHZ507V7LEsTOIDpZKQAJvkbey2RmruAwwelyqRQ0fSDicH9pACiwKLYpJEFzKN45CdOgpowROdcmHa28sSKvq3Izp8pGXkGVMWDTCvTZhPNlod3tbUNyGUvzcyfRSPMYnyo8GPPO8LkEj5HX6MZ7lomcWtk5wZmH+TDrjbWFDx5TD5BSR1lYGWhBo0ihz31sTdi1NRRjame277JWaYxZFzdZpbgf2AfIO4Q8x7OZTPWnFFi\\9T\\ql3\\lV\\TPf+2\\VnN9+\\+9wPrDf\\d7+tyXfl6f\\NmfUr7AoXE9I7ZRx8r8c3yr\\Fxi9Q03yMmanb8RL5qCy81MUTxNdNVtW9FEiCsXK8aJLLlu59IOSDYfKh8I1fi9MKcuBqGKQdaiYOIksRHhNB6pM+zpnaf7enbYV3P7DTXWNnR5\\h3lglPl0kMLmkwvh2oVN7RX\\ykzpsN8016iFytKelpm+xbjcDk8VKEIcXNpVgBZNVXJ39Hu+qsm9QaulhghSe+8\\Y7qtYb5LPEhcdgzIzZ94wI36Ng6NySgSLpRgFFAMRqEnMwHak7SBTgIKPpkxLuTg0OzFeC59kdD868ilgPuCRcUBRahm6a4tHiSgdrM8o3mgAEamRYLI7hDZgfa5f8HucGoulAsO7fuSsUVWllij2ILvDw5PtV67ZZ2115R3kvrB995U2\\\\7X8yv4\\d22+o1thSFrM\\L9F0hbP4UrMxpOGS1jc2jEuDUziF9v7+vrL+0gpJigTGLxQcqJBwbCaYdTi+sk1rHmooURgLLB2HYQ7SFnKxs7EpJHxbL4Q\\U9DWUG62binI1pROwVkh0ohxAePZfZ2eHNqY2oQJjFnnIyukeH50R1bwLxYWUeNm7ynj+Jg91jxSr921A4piLJ3NqFytq1Kr2AWIHxcFD4UIKho6p43NNXOwp8szua+NdhiXwSt0JqvwNVx4ubMW4bkwWimXalZgta\\ahsIsltMfjhHNfDdhfIr1QU239vas8zJfuBhjw1ipdNqKLFApDpRer298NeugOQCWFDFDzSZja4SWhKuDqq1WOj07tYOGgpV9yrO1UYbZpyRKMp4a686eYYhVynVeoKFYHKApTwf7L3VweGDoGPE2oHQYxkJSB6HgAqIQMXuF\\sDgeQQe8DRZwzcWDRyChmYbH4yIEbyehlY8MdoDBWa8aCOKq4GZ+nKBY0KIbByLi8eP3zU08f4rd9Vsbql7NbLLjXUUxSN7tqhgM3msSoi8al87NUfmj5YQl+EN7fMzMc48svdUKOKePrF1TJEXVkMzs3XB5qFymUCzwULJiM94ZeuXirZko6fQ1JbDuCcvcEgmps0O6cEnxx3UJfNOyopBD8UvMVlwmBbzRFkCtqsbyvpV9dsLLWaELuc1HXG2DLSanasQNlUob0uZgjbvrutqcqjvvfdX6kWHChop4xL9\\QKLSxCbJj9OWwFaKRfMH65Z2tR27RWFXkOpWV69K7z0sPGQJSjkixChB1okU6X9nMKgbD5VCQWJl3WZj3OaD9SEzpGfwp2zAWsCxqF85otVymJ7atWaXZgkH4AugMZTiKGoxV8rH1bMIDVWR2fd7+tb3\\+69nZf0f2tj8mP6vJWVaXzjLPm8qKZBodnmgzOVN27o1Smouhiof1vPdPRyzPdHdq\\zAAAIABJREFU+dCHdPvD99UeXOn4qG1F1snppQkaggJEdU+hF+qq01MKpSV5n5OpqeON57qYWbHFurCGpVk3Q2PWh6UGwItLyYyKWffsdcaE2JTQKI1HuN2PNV9QdLMeE9sLZlWUeMp7iVYEYS+urMj6+Afvab1Z1jv\\8U80\\avvqpJaU8Hf0SqzrnmmoMQ3XF9KJ1pgmZTi3+AwgjihAp05a6RF3sack9RUUSun7X\\yUU1qRT08ONY4ckieCROMi+TI3s5INVGtTtMMyTyye5DznUaYcXGAaAqzVLuAfEU2NlvZeNDuQIGc2aGq7tWZlqmhUuFMa7crqu0W5RVXKuSJ4WGdE88z03pr3Qp+vOuYLNBsU+AA0EQLhAjOvJyz4Mb+5yZ70HJyzU\\RcWpxLqAZ5jVahmGWXEgKMBIxoHcwcfg7EMg0DKZMdIWalVk0H1ZgOYU4SsofRv9xvC6WZtvwp1\\\\U\\2L3\\ot\\fKv\\PL\\vwLr3\\yvX9EXf+Vz+qw5ubPt4Y8AxTkjUI+cIjORubFSIINpZZcHhyQkX+PWoD6w2Bx4XDPNogmqeXkEt6ZRr7ioCmbcGHf26URQDnlZhemSNlvbLi4DKStkQR9J5oUurto6Om\\r+cmFUmFFm7dfVW\\Y1nL2torlnkKkwvLUqgbaXrutRvhxpUZNxSO4XpEGkwtN4wsNdarO5KUikWfmmVw3nq5UL9zRRv2BWpVbyngoP3j6WXOxffLuY3ufhQACN+O+knUnWC7MWXx0aXj7YMA4m9i8fTqeamOD7Kzwh95gN35hjBPgyRwfHCgajlWv1e0SBY5ExUP1zsKHc8OHb6TVa1RltiLRPS+PKp7L3AK1Fzq7OLf5OdE5xPewEBh9ZjEyxKytVFTKZwHHWq5GerH\\Uv4irzde+YhqhYpO9p\\o0bf+WBdnba21bmt7775ypZpmXkoTvEEosEbOMHZne\\saQXEjvNEIh\\iUuyRHuIh37TVDVmZ8l6Sm5ivCrP\\msOISpwhnjj9f+IbAsIY4oCnUQpSa2YJFnfj8fgrOBBJZ39ZbpVzWbDbS+f5TXV2emc8aCFMmy8ZHSJAxhSKcN5AekA6KBgo\\G49lcNkfGe\\MIPYFaJAz6swXSipVy9blQkjFOJT3xsVE+jtqIdsLZpzL+wbVvM6w4jPB7VhZ1\\jY0NHB23T9jFjIAaQgPD07NEgaB2hel0OVcPbGyT9r64dCBnTgxvkcKwsCsOnUkE5DDOb1Gal+Rp4YfSlFVl\\tc1CyxLhe2KtQvGD9gOiCiw60mcMIlQwnbr5aUqletj9PccgFyefEc+TCRC0EGvbk6WNtbm4YEZuR3tn5ibqjgfG5TO2Hcsoif2IL\\MY\\h0OUghf1Ke+F3weVY40Tnp3x0tfKQ6xTFoYWsH44GC\\PiFzC1b5s2Y4UdRhcPn\\+RCOcw9ebatQ3LVql2+lrTtbfrG8u6vNkoknc05JuOukr8Ram6IrilVLkYuac4TJKRwLIQS0CO9MQ9mSVRiGKeCCK1OkT3wHiVJCf5KS5b8o7l2OIcaynZqtsB357cqlsHmdrJmBTJQtsIjIKONuouVYQ3H3lc1krrLh4POU1n1HIkh1YMvXryUFbtVJDm+twC1HAjrTA0mOVkR+UlCFnsJRRKjfXd9\\+ho77j5SpzxWW8iZw8XmPSUpzwoqnS816rLW5bt\\ZUXrlqVZYUzO\\Ky8qSLO85hPfFGKc17u3to2rtBAUgZ7FWPlczjDYxWfsFFucP6AOk\\nYCn3iv3iPZlJLs+f58tKhcgGXJMhCaHxdiMiMcyi+\\UxibtgpH6FGT8PoRNNkX99\\+Oe6d+8NbZZfVzIqaxGFKtdA0TIaX5zr+BHipolad19ROqhpfhlr8KyjJ49eqri5pbX7t9Tu93R8cmUqRaIuuVeCouNTVoKsGUKjVE5zVq8QEDMBmGs8HJu6EGqM8eHgkqVT100vzZA7p6s1jH6xZ8EHj7F52ugAWG+gzsVGptPD129mjQf7raC8stADJmfKqaeNcko\\8sFXNet39a3\\8B8UPjlSLb2lfOauVsGWIsyL\\UT+KlKG80q+lilfi5SvCfmTgBox3NSVpmkKwEjTVKSdj7+h25\\4R3q339X3nzzXNPY1mcHJiyzft5DPGVWFYgdxUb3lEi3MwzAIrREDpQQNMmoQo0jOU0Pl4Zo6PjK4Z4WJCTSV8Uznp4caz9tav1vR3Q\\sqLwdqLvoaDZdqFpsWS6uJXVg3ZRxDR7AAsHujPbhDtOdgGry8zlfnTjG+W1SdDkrIMyc+4ZoU0DZ9AT1bc4h8Zyps2hkoIiLG3N1ys2kjfV7477PemVv8Czd7xOhQwFGtNJ1+kyy+mGB9dsUWL\\8DxRY8TxacdBSJc7GQ\\3br31Vf\\Tvft8KrJ\\7zCeVxvwQAJHu3GJY0hYZwvTLQZ4rXbbb1nmYvNmy8ZjNo5hIbOQFxM4ck9GcjzwHVYXHx+A8r7hQ2ISzxYToX407AzPC22xt2v8HBInHRzpY6vnLF3p53NaTl8RB5HTvjTcsEuL4+KHywVOl0z1ltVQ1rGhvY1ut0i1ldUthakcZUYXH6g2P1Jk8Uzd+ppPOe3j5OcPMha946Gmjel9bzddVCdctC4klTLd5dHSiszN3SXDJ8uFDpC0XK8bpgNfSrDdMDcnojvcGKgJnBa4QsDPvnYvO1FS4ccNFIRx3Gun44Niy+BizDscDlatlZQKiVoBI6ZBZ\\G48RGhwpd5wKMB0pjmGcLhRz+fqD3umIsO1iReP\\NTxkD2n1IA0mGaUNieBTafn8JfG+vAHPqpasaXR1ZXe\\uYf69Hbb6tZ29Qr99+vsNLSiNiaBfECLFRS5lc2SsNTCdjUvKyKBWVQ0SyIGuqYqtBGs2bKl9ZyNdZk1jbUCLj5plNgg6JEzOSrhvA513f3z2wgCOEQuhcGzbp0AJ6xEbAb+J5d6uWzd00JS4dDtAGHw3hKhAMKsYwVaSBdNqZjhOpn7JJnA46R6GN0ChJl3C2cfCn4nGt5LqRw8p1keeU6cUaZjLJQgBJFAzGbz8l1r5j\\uUByI6xbh4U3EJ2YpzBfNiUc65vC5Ph434QeHNouvSC2YgoJOJ\\bxvqW1tY2HLSdARkcq9ttOwNOQVvM2fvBzTlJ0ppMYyXx1MaAKHUPj46cKzNlHk7s8P3moBdlM+Gj2MWqgYqxUqurUq8awkNHy\\uHYE73Cm\\LDGAXiSajkd55+LaR3ymEiDsBnemOe4aiFooUxoEpC1HEMoo9Oz1VWC5qY51ulTy\\hbqdno3WKfRaa2tWh2JBcXXRVgYRghk3sl5Tihcrdbp9KyRfe\\2BIcPTaGIE\\ucvHtsawzusVCxYVMtF+8gClxfx1EaT5+0TxclIK39u3T88KXO8x2adCJf51Mi7lUJo65Fxo0XkeGl1hwNcBDTGdHe6ENqAjB8q8MvKCdEKhyId71RhPq297ZYG\\SudXR1pRfD7teQ\\AAnL5uxCgWTOOYH\\TpArqVSsy0sCTaeJMn6gfLas+XRlHj2XF21tbWxqZ3vdOEOgkV5C9NXEnMBzxbL647EqawU9fPodPT3\\G\\mViXIFkHKeHzh7RiuzQsjKp1GWtLu7yRs3TlluUVNu0VAl3FM2XbELhMJ\\a2tTYSGnKT5j44F8P2folCmViTMjyB3Lgixq4r555HE2oECleOICNFNhLAvSRaURoqBMBPW\\jhUxdTmj0SBtgfAIPgjqXairXHGs77z9F9po7amev6Nw1TSfLJyZl\\Oxxmenml5e2qVc295SezjRYpKSP\\T1\\O1DUw8XN9a1CLKGJuXyFZ1fdNQZ9lVrVRUW8wrSvo5PToyA7owqKa5Ac2jKQHgcSg8yBUpi\\ByAhbSLJ+MMQDkJ0sHZgCdelQKQz5kCphQqw7iWfLzR2JogeLvZZUbJeKTB+XNFwxN97IP39dr9Ozr47g\\05v\\277U+GKqe21YQ3JLym4pzpHPAo4uVNs6VOw\\JUUSBSroJIqnE9zVSVv1ooGW40gd\\5sdVfvWOvr9\\YOAEBrZLUEZoARYXhM2Gb2egjfdLvqF2rH2aG\\in2JlQoGRyGSvaocKwh8YTR3KnPijm8qqQwzgZG+2I\\SB\\po3bVVXXi8o2fM0ymNX6qpcbZtiL7QH\\ThM5HPR0cnLo4vMI8c5mVG80rWDnLqMo5ZxhrThhBVQRQuCx9MH+BQuJ0FBVGmWifmxaFIHgO25mEBSN2wU05fz7+H4ur9N9xi5Hl8\\YFVgpmySxZvnzZnS6WtmZ+Z\\\\9M\\02\\\\Tb+tLv\\hL+tVf\\w2tb+xYsWccrDimwIIgN7fQ46\\9m99zBdY\\+6x+\\nOfkhd4lkPI2cFYwCmyrnkREGt8T+3OpV00jFSqpYqFMfOLi4IRBd0ph7LJvQNHwOZCdtUgHXnKChkY+3EyVa99ZeGbxbBoXQRjL9xVZ6uuHj5\\qudHEx2eR2ps3dL9e7c0GZ1rNHquQn7f7BkyXqLd9V0LMvbnNa0iir51FQotkzb3hgc6ufq2OrP31B4dKKwEZuI3uJwqM69op\\lAO61Xrbgw+WYimy8TBzEZoyyQ20D5rBrNmsr5stkqMLpBPcRoJgU3JsHht2\\jItLjU0RBBJgMMlrEqC+20SIjJMzLXjx\\aWHPBDzzgZNlmA3wWIGf5P1QJs8C4ILEfZziwzL\\YgKBO7a4mFHjv+URQpjCYwl3Yoi+8N4qCgLQk7GR82ex1B2i7Bjq\\Q8eWAB0Oknr6ff+Qt\\522\\aBXD\\\\gOVa+vqTxP1pzFzPSOt8nNZ3Lu7t0yhxUFq8SfX3inMuztmMjmz0QcIJkrN8YyRGIc0kv3AFiuHP4HCrY3ta1RnbkoS4GIKIMZzoGE0FHQQdC84htNNOURnopf7T9TttLXRbJriiiJkNMN+g4T0jIK061r4wocN0jrzeQsUjnAXdx5jTp5esj9\\Y6+Rt2c6s3R2Phvjs1xzFTbW8WVi3OJQXnf48s+Ot4SggpEK650JHSORMCxfF1spK3JQ2Z2fH7sm5LqQswaFwOEFBXVDG+vb2traNlQZ3lOve6nRoKtiHmgksq6OGmo0SeT5oTLewrgSNC\\tK8ay5Gk5PtUa3mrW4U2NZMusGSUS4\\mwDC+GwypSuVqxdQeSCuqF2tKUYogFli4LsXN1ZXwMODds7ekcnh1kfXg6RYdklIuGHr\\cf2ldtmWDIewIQq0WiTqXbYs2wjOKEXGtUNWoN9RkgLP\\yA701nrdZOOdbk\\xMtHtu3etyRhHEx2fHOnZi6cmotjeXdPGdlWD8aXee\\x9zeYDQxsHo7kJNLB8YYQM6R4uDGsB65J0QDZdYhme1XJNy2VavSHWIrHiKKX+aKCgVjC\\tXafyA1y\\QoK\\IIhwIzdUz4Hc0\\FQlqv3t7V5dmZjo5eWGdeCLEGCI3ukEllTEwBYpXNFFQq1JX2y9KSnMPQ1jlN25Ii33LYChZRYyau1eo1ks0FhFs1aKsU5GvqTyK1dhvav3hXj4\\fVBL25QcE2y5NcA6RdzaCsZNTmTMsnTZuUQ7J\\XimRm5H9exd1YqvyEsKuro41Ww6UK1WNrsQPn8+P1iJrJGMrRpnBSMTXuTUG\\SNE2qpA03sBFLm6cc4DJ5Pxs\\a+MaSGygQUngYVc0Q2aJjUGTPnGjDVLoe9hanevrie2rVbmmjekeN4qaWi5wG46miyUDT8yNNLs\\V2N6RVwz04uxUKy+n3eYr6jzr6+LRBYnm8mqM5PtaJL7G0VyXvZ7WtteVRwDkZXVpKCuCAkbhlFqsCQABR2Pg64YWwwWL4ITRH\\xbAAjOQUPgaTauhWE2xVGsUi1UrVE0XrPRFspVzceRmbJ2j4908O531e8e6CPvf00PXnlFp+8819\\8+\\9DFWxt\\Kby+R2tgjXFafy7POUoihKQo6VSFIDwkuBHYocTzTXBOy+V0yQVqXl\\Q\\f+0Qd0EU313uGZFiiYudhyNDAoaSMTG5HDx51HcxGGLgjbeMtpFKMzG4Uy9qdhXJA7jDv6dKbpLLbPNaDwpthc8f06lr3JXqw0AmWClVLphfyCp8FqoHqlot2NbaPWUGgzNoUTijUGVAMUli6HVFYwgXAjCgLs4JzmfObvkN4dmsUY0CU9MHqGPoKxM\\w+VP\\AQUnM9yNP2cV02ZTebBgAkWg3KPpRRU4NCXMOCEzhUtaw82e4f24i\\dijf\\EXf6l\\+dv\\Ur\\w+S\\q1379N7W5uWs1AqPlf7jA+re\\r8\\94s\\rU5\\+pxaiu\\JJHXeEaVQoJG3f\\AIBAW0xObCXUoFqkkvzGhbmIVFgcWkYDyaHEsmNF130RmxdvBkemsJmbDNci\\LAgRyVBqTXyUjHl0\\1g8fP9OIo1iq7oa07rygIUQ48Vsa\\Ui17pkLOU7VY1K3NOyr4Tc26vhYz0KY1hYW6VaKj6Ymi1IFOej\\Q1ehQS0sg93T28kqt4i1tVV9Vo7ijWzv3rsc5zIjHOjg4djYVcFRWC4WlUPVGzQJTTS20YJxRMhieAotR03DQtTFFgkomk1Ol2nBjFkwCOe2AobN5K7AuLtp6+ey5k2EHKCc8+xnu0gYdKhmpkl\\AtkDzdJHG+VnMzdPJOsB8zhRXyYyRKP8vs3g8m4qq18v22uM5ZE+Swlea4M8z7+v+vVd0d+99VmC1jx\\p7e9+W\\NJpHt3X1Wh0lBnNNfFEKWVb5sI81UWJQHB5MTduICDwjCGg7x9cXJqxTfWHjzDBNVd4IJ0rVDMBlpb2zSSNEUjz4P\\BmkSxAfeEcUhKi9MKInjAVEx5LBcMuSFggHC\\f7Bcz1+\\EilfF7lQkH9Qc9GzoVy0RC\\ehm0KrD\\H3WjGdIVcWwOjD9AQcPrds+6aK8PFG5CzAx9BbCxJbgTYg0XbWrI7872lnESDB1KFvaazAfHRuqJFRwcWHRSTnlFRmPR+FzwJCgkKeQODl9eZzaCiPF8F5rOUBeS20dsCWhdQ5Uq9gpA96CAbXmrhWUmZtN0ZBmtUnmlM0ic0+YjR4FEIYHa72Yvbm5s2uXR73Xlp3BfRy6dVgTsDfGayzOTsecGxw2klWYJBSA+MnCD4HrAzXr08B1DMiCpc3FM5jPzE2Ldra9tGRLpmuSF9g\\2tUhQzOXdAcTVQwLAtT0G6CoXFFErGGKenxxbgVpvEfpLkAi2H1Nl8hmt76wrV8qr3b3U8emRuoML861CrdZYq2kw6uvlwXON4PWQ8QgagfrNw29spSzomJlNpg0BsvEzmO7SNUvx0tcCt\\sko3lMksHUVG2LVGwGmBD4GWfi+p\\2IuVDUAuoERNViozc76t72dH+s0MpRmgRqFqsqlLgsHeNKpdFasXlTrIF8TAopRDQBE6dPexqOuy6vDTEQ4gYgpwV784Wx+W\\2noT\\CZf67daGi\\bOuq+rW58oEVqbugck4DZLNGwi5EkuaWIkeBJ+WrWi6pk8yqmmqqkb6ng7yrn1dXvXGkyujKOWK2B+Sbh7\\RteBbllDHF41Rz9kiW17VybtrYwuQCNVstK5xYW5ybFCSEQ1NAYZXTqDfNmBb04rx9ZY02masOjQUVjwzxHk1OFS162ll\\RemkLH+R0zwm9mshbxVpfHKg8xfPtH73ngprDa1oTGOpGrS0ukrp+3\\+A51e9ZWpVDWa4kIeqDee6rLf0\\rmuoJCYH5VcFtZG2ZJAnrCiN4yBJ1Yx3I4jSBNM4G9hDN\\BpmDDwgfMp7HDtWCShKGtr9pyEYzuJ6g6SnVahXd3rttPmoFuJSphdpnT9XvH2p9o6pbu7c0Pu7q4df\\UsMfPFEmwjl8XX64ppWfA3xVgBpXC6WwGrjOPKTYmSSx5um0+otI01Ko9Xs7Wr+\\o1Ulr8NeT0+PL7RUzvjMCD+w++E8tDPX6EeUllwvnDtZN8olqWOIGS95i5D+IYeD5juH9+FgpAA+rPmYzZXyJgrLGVWbZVVaocJKWpMlU5lQ1WZV3VHPEjbWGk2zKKIaQF3J1KYYFgy9Qkxwo9J0aJLzIKPh5vwzc3Ri+miOZxOXLuO7jFPSJwAfmBZQMLKemBj5KTzQOM9oeBF73RRYILxpQwEdeuW4wxTHhnBBPElcrupNELzLT0305ptv6n\\5F7+jL3z+i\\rV\\+o3zCrGqFT\\TwgWTu5f+KXPGIKlzEpLM5VL26VKoZcxR1U2daw52vcUiwuCMot9payXM0iOL14ERRYPCrSBguBm5nmjUOCgMIM5\\mzgQqT91bWD84ig1LQG46GeHTzSO08PdXCa0vbdj6u+tamLq0eSf6RmZabbhURVDn8vq2KurlSUl+JQ3iLQys9bUCyeFu3uc\\WjJ3YAxf5YqzQXndQ+HWmtcEtlf0ObjVt649X3G4GZg415bK87UFgouap9PDQEq1jKK4bESBGZwbOjZHNoMsoWM8z3ekZsxVuFWIhCqerMR+n44XzhCgtKZl4wK52dnFoWFKhXLp9RvVU3GBP0ge7OuEQ33dQC3puDLXm+zh\\EQdAczmQ6MXqjmqdbclwS+AAjzWY9DYZDk\\kjIe8MzlWtlPTgtR8x48z+1b6ev\\tIZwdH2tu5ZcjS5WCi427f0EcsJYArQBcLpYqNakAeTHKfc+jR\\svn2n\\x0jxj3JZdWY7b5va2tja3rsngQPAp646LBSKB6Ewm1rlwEPNc2dQ3kS2lolNIcqCZ0mSCwiWrV+j4zo719tvfVxavpIKTQOPHgsN9WCyqWqra96GoN5ffFZsRFKvoGofrmCfG2oyjzJNlMLCYlk637RAqGwssDYVk\\AYSB2KIjQF8IA5SEDvj8hjCtbALng6N7gsRh5E1fTd24r2ZcMHPqNcbWKHF5YnqlosTaov5s6Q46EHdQiuyUG1iERjHXdMPRTjBe3TQZYWlhqmKyK2jinLk8bl9bw4Lg9WtK\\U1HY3UuTq398V4AAQLMQDcQIPG02kVGPtCEqXRGY+tGaoUy87DJ1np4Ts\\0HjI6ADEKq9CuWwjA9SENkrKOFUo6Onl5bmOj4+upfxFG22ifuXPc56Qs2gKvNlSgZ82G4fpfKLGGkGveU1GPc3mZIL6KtTzKtTy6k\\7uriiuBrZ+A+yebHcMN7ki\\0jHR6fWGG4SGEWmGgVRyoVAuUzGW02N+y5jkeRugOEFxg\\rjTGGTwiyHZlAc+TOKVqo656kw6a93Zuo8QsjWcmUT6IFBYD5cOcFd+Y\\+6tbZtVxry\\srBdVJ0Zj7EfVjGgpihSY\\X7jsBLEDr8McLUGUeZa\\Wsr1QyNeUqnxsoK5wzCPMULLmAqCFSFHoajTBJDZUrZbQKIvUXhzrsPNJoPlS26Jv1RhQ7\\iSFfqmYNUSN86ZeKytHkZxuar3wqvKpHYX+uimCh70L84prrjUUlkoiYyxOHEfSB8WAAgLvh2RO8+wi8zM2jpFRKZDEe+RIYgQ8tQvUjdhR4ObkmYfi0kZN+M0V8utO9EKKRwx5HK+oqXJ5qZitaTZYKqNA8nOGnqRXkeaXZ7rcf6F7H\\sJFdYbWmQ8U1nnklCZUVZv\\vFfa\\\\FhYJyw\\yeUOFFSUrtQU\\VBqR0pqRO+cuUg+KRpgm0hv0D14gzlr2KmtlxdPjcsJNgkOPsiBgp0nhwJ3COGDfTMoQyVrAw+QAoYZxYLZcNoSynVypnF4pmZ6q20gobodZbmwqXBXWfnqj37kvNr+aa9uGB4oaPqn6uDFF0kbMIuhbmWgJAJ5oqW6tompHitYJe\\5EPaBH4etk+V2c6N9f20cScse318HnwXhinmWchJ8tiqWUubc1ODeQoDDUljWUycxwszHX5wBEJoe7tdg1B495OEUW0mdGP\\eTHVWkUlC2lpWCht598z4KpGfexWMJsoGa1bk73gAJYONFMgdbTlDFCdc8WccHc+L2cOZzr3Mku6YG7jxBqRDFdu3dooiiwuPeYkHC+gwXAPc14Tg2OspMzDa6zQ7BIcWfM6vIJne+gU4E72xt39luBlaL2uXZ9X670jW98Q7\\zP39ZX\\zCL+qf\\9r\\rcBaLGPrI03pN5voD\\\\g9\\WHf\\QVQ7C+8KXPauHF5ofDBcKIECMxuj4WHRe5SRexr1otNZ5OtITsNl\\ZiMWpKRg1sOmc47cRfI3T5BCB09MTK85MXRInqtWaalTrLhoil9EkmmgUz\\Ti4KUOzw90eD7SYFLT3dd\\TJlCTscX31a5dqXb62m9r9ZAa6Zxb67ZcKVcqqhSHpsFuuqlOfQyGmj3X+p8+FAXoycaL8kYWunifKDsqqjd+n1VMxvaqG7pwasfcM7pMbPnsR0SKNoYN8HZQZ1DR9lvdywAGvSKDCsqZB\\C3WBsDtaz5cxUM+tbe+ZsbuG\\c\\IUY1NHAFkyTbLKHCL7jEgCZ86XzdMVukghHLk5kPjQrVCYzQxdcDwfJ9dnPg2EyfNsd65McdVqrmmt1bKiDi4KKh3g2wEE3yXO7hlN5l0NBh396Id\\XJtre4rjkV48fKiH3\\626qWqXn\\fB9SZRjohDqfbUykIDbkiT4xuP4XklWwn8dnnDR178vixjo+O7EJeb62p1WxaPh8RSnh6ucLVwcP2DsznamZIl0WXgMBdO8WzSYCJKRjpEG9IjawZ3uutW7c1mg709Olj5dNZEyHwbEBYscuAG8KmpUChswQ2hlTLz+aZ5oxn49v3Zl0y5gR1AoFifNjpXJoLustUBAmsWgF0dHRopG3W+o2vFpvd+acgOlhad0U2Hp99pVIXue2rFS7bJB+Ajvmq19bMdPT05FTjSU+eD0\\E0xRI23hT8KwKZhECUlUIS9Ylk2cPnwc\\I1AADnKM++CmUGDZ\\jQip7OmsJBg238r5fi84sgK4V63bUHkfJ711rrK1ZoJATjgIJnDveJiucIvKo5VK1Xt2XBoMSI8Jp4GZV3eGZUSDAsplUKBw5mOExQL+4zJaOC4hCaAIbpmZqRvjjoOPcYszFfIM+RzaPcuRIpKvVnVbNzVfDnW2mYbG\\nmAAAgAElEQVQFwpBmyVgX3QsdnBzZM4NbmM6U1WzsqVbb0f7Bhb7xN99yFjO5xOKP8DUC5UxoSmIUuDwbivXYzpvEWylChYyvl+erjB3GKjFFG2PXaNpXWnNDwAphXhmPw5sCI7HDnAt12o\\MW2q9sansIpAXp22UmPdLiiLQqLQhYs7t36G2rjsny86Zn3JGRqOBMr47T3kWmLOirIQPQlMaJzl6fSsKohlRUqEu+5fKlVMaJWd6fvFQs2Qkv5CSF6RsGoCRbcbPyc+Q+ZZXjEosk1KdPbYqqRHsWZhyoHVVSqFGfQLpiRELVF9bs2YRMYoR9Jc0O7GhKBHed5SF6YwGnY7tS3sfnm9\\NsNYPsxfo2bXdiAIQfg++IzlWMM5xVHe9iZcQwo7Xmcmyz4aKPBD5VQg7FFTkGgEA6mlkssznT\\f12s\\+UllaiVF\\lIJUVUUtn1f3\\3P39Kjbz+nNVK6WNZMvmLft3B4COus2wT1aDQzLiH\\TgFi5GYTUuDk7ixUzIzSLlkX23bTtJjCjBsa+ILfXzoOchwtNeUrnpu3Fo2YjQgrJfALFZKxosGRuv3n+tgn3q+dN+7KS5cUdVNaDRbKxnNlscyIGI0xFRnp8vBAg8MTLXozLaPEhVWbvUpKi1xatZ0tNW9vK7tVU6lV19tP39PxVVcyoRXeZ84SxpIy2BuETXPezudWLFr8XR5D7sDQPM6am\\fDuVjI5DQbjC3fE9oEvnjOXoSkDE+NvVA\\8VM\\pvWdlvwwpUky1qMXb2uZck0UiSqI5Zj+mPN\\kNVl90KXV+da3yCSzhm23pDMLaZvAaLPRAz7InfGcn7Q6DpfPec\\iFrZcpA9z1TSfLGvWLHxFNEXaSDuTKNAvCmwuLtuqB8gk0zlzF\\weoLkskk5PR2fluqM2uatt76hr3z59\\T5z35Rv\\6b\\53W1sgivB4RLpcxykpngnhdYP3BV39Xn\\rMT+vzv\\hp+YGv7rBjCBaqFzS7EFC5HPnmPGDHrqfbXliobs53s3TnPeHMFXk45vhuMQNAv87lGnKqQc0Z5KGJKsWWEeWBmAtl\\DmWOr440dvvPdJx+0qHZ2O1tj6gSmNPwymhx\\va2Jzotd2qbmWamgwWap9ONBks1ai2VK8gFafqx3J\\YaGrs+RC3ei5np5+X9PVTJM40WS4UqCSdqp3VQ82VM83tbe1azYCzGKJd2G8hzkeyA1qF\\zBKAz6kLm7LqW7Uq2ZcibnZUzyf9k+k7I8o0BrG9uqVhqajcbqXl7o6uJcfg5EZ8dc4Y1Mu2IDYUQ3tJ9L0DAFFtEiPFPm0CY9ZeacdmZnFh2QJseu6BzczRWWdZA2WDvrZ1UiGgDO1aSv8aRvRnL423ARB+WM4tVA\\d6l7tx6TbXSmh16Z89f6Nn3vm+d\\mtvvKFVPtTldKKL8zMrILFMQNnXGzE6on3xzTsqWc40HAyNt1bC2brectlp5vLMl\\PMcu7cfSvGbsQAjByM9OZWsEW\\gFDdrCM6Bw4A0B8jz1KcJrJRBL5NT5890bQ\\0jpxEFjY5QNDVMi5dLl2dCCuC4Fw7ki2S1O60a3yGh0yBkcNRDBj8Pgcpd\\piY2n6JzCAr42shxAOFcoSlnvoFeOx+XsGkCjjGRvvEQUgXmLyMFI9OZzGgGRJxScWUN4huMLrVIDxclQcXpoashmrW7FQDxbWswHHW6jsiEvFSiAxGkFFiajvo27+Cyu0X6Xr8X485qw6SBv56cmYnaODuwzZYyTy2OY2TT7B5AFLhUb7YduL6OA4lKplauus5zNzF\\r0TvvWOeO4IBGAzT2qu0MFXF+5gCdToc6vzjTdNx34xcO9zRxFzxr4H3PRrGVauVaYRaYA\\osmWnhkSQgTc2HaaB6q6BYU\\M\\6wx6FrZcLgUqFfKqlDa13rqvUrih6TjRu+8+tf07nLfNKBcXcrNiwBgRKww+i4WMh0puX66YVzbMqVTBBiJWPshpukBaPzLEJo9xLC7rDPp8rFBwIApNZVosVYycPu3H8hY5bdRBsQimS2m9uqVMEqjfx3hTmiyhDqCum9rzYLRuSlRsXkyUl3Jn7crtczhf4xGEfSdDNzNG0Sh0VCqirGX0kddFt63WVlWR19Pj4+9rGHeVrWAxkVWSviZFG\\cJ3lBOyRzFZKJKPlBq6que3dJO40Pyl02tNeoa9V1uKnzORmtduULJRtGgPhRYqC4hClLQAM+ArB3tHzjVKrEzzTWzncH7irWH4pACGyGExa6VivbsB6OBFbnFYN0QcfYYyEK8AL0DQZqpWVrTciY7X9KgkJW8vHiq+cmxLp8f6O5PfFKrMKtxam4NRjpOyxtI+999ru\\91UNFcVZre7d1OZkqwj5k5Ph9tXLJ0CRnwAtpmizSxAKhmazc\\OL1W3EFemUkayJ+8CWE\\eQiC0GUrvnZNsaFYwgKPY4iQyyZWmD+y7rKpz3l513NR0dKvI5+4mc\\qvxGS2dXc50+nygZp1Sv59Qq44FWs3Er+8SP50phn3I21KTPiH3iEhk4r5pVldfW5BXz6s0nAgd657331MdqhGg2U7276DGzVaKwMOUhnGAc6x1SujQyOMbNFMdZswRCKQ\\pnGUU4WYfjZUY2r6yvbfeaujOnT3VN0OF1Zy8XErpfMqKrMOLA\\OZA62iGFzNUwqzJZVCqAVZa5BBsaoVQtrLBuK4c8spVG9+mUoVfu2IewPVs7srqCOoMfh9Jgt8cZ7T\\HJvMsXJmsjMJWUYwd3ydCnwE0PPbnyv3M91QiXz9rz2\\bSRgP1yNCfOkLfefMsKrM995ov6jf\\2f1BrjWBjoDGyCCmwqLqBQP8egvWzn\\1pfe6Ln1aumFN3BPF6pVJYMGiPDpSFxptBScAFwkHE3wtBUdUCxGSs7J3fi4sKSa4Xo5M62sUTRzo5Of6h94zv5bTWuGMfKCxaP+MpTi307rN39fzwQE8PO+pPfX34R\\+xealctPFculS9MtQbdzdVT9Y16a+0mKKUyVlBaPYLGTYDl0FsH\\DS76m\\2Nejg+9qmqILSim1zKvoV3Vn7VVtlvZUzZVVL8ENAPaeWXbY9s6uucmyMDEXBcEy4zkUXf2eyWIhdVJQEFaNCsrGGWUMDjk4sXZoqHNxqcuTY3MtdrEMeyoXnCcK3eR0QncRmyIFvgqL+8mTJwaP4urOpc+lt5iP1O91XJbafGGxJcS68PoYidRaa2YRgfkn1Ttdqu\\Bx5rZxZmsPCXA\\PmVsuFCk3HXLm\\MDDOZoqbtKx2\\91jJeKL1rQ3V93Z1OR2bFJ\\Xjq\\WPEnU7nU1mEzlB5D+m6qWiCIoOAJr4qTMGMtClkwWGS1jF4vDJiZ2hkXMxUKnhNEiJP8bUiEoJv+NseFkOraiBFsFFjh5l6gMGd3yTG7du62z8zPtP32hu3jhMHvHb61cVo7OGV8V+GggL8QjWMqAG7\\ics56ZvzGWsU6gKaA90E4MdsJXyXy+eiUHJfHBdoy4uKA2NjcsI6XwpHN6ZSEeJPFhsw61ivIGOO9tCk3O\\2uXbaVUktBrmy2Eifn72k6P1ZYWkrFuZliUgClTPWVUTEHf+NV3b\\zIeUyDVLOXC4pQa5ccBDrMRqlfjbzJWe1YA2Ra7ycszSNEYq4q0tdXpzZugGhJSGAUWFzbc3WvjkfF\\E7SoxvgUIUDhaXC87qXEonR4f2vZvNhhMBwKMbTXV8fOYk0VmUlJw5GA\\27c8wakWZFoTwbhyJdDDqyUs7DpyNnNOJ\\IKvwbxn4ezdwami+UD5AgWsS5CYRUsNB1ikQDjPq1HZ097mAxWDNSVzX6fHp+aTNYiONVuy\\+EdRupNx5rGidK5UKViqGLoWTTSkhFcGguaSP1O2+JUgmCpfM5XMZMx1AFbA3yqsCyZjBOtVe7i3GPFqZ8KNOrMNOnMVQnrlsFKAffG3fcpSBVMPRut5lpkFuZWjSEkClIyOPHrQtEM8sfzY0RrFwJcnXzZUgNy2aKNNYktOb880XBwoWIIWb1qLuVXg65u39vRIjvVu\\vf03FnX6kwVnk9rxWGlqBmMRQFTE75UBipZ7XdbCg19ZSMs9qsPlDOXzfREoXk1WXHRqVhsaYgrGiFqoovHK9Fji2O9xSubuw5pgDCWLlUUakKBw8eG677Q1MEM7rhfAcFHk8ZD4PWByqXKsrnmo67SLbodEzNYBl\\NC75VEGpuWcJC7lyXkE5qwSS+\\6BLp8f6vVPfF7LMKtRMja0LpkulZtk1Ht5pXe++Vjj4Uq1nR29d3KqJJ831SUNOITr1SS2URQFFkUuBRabCLqAeTxdF1o3Y8FrV0o3SnfO2+4ivt5j3KpGU6DoWiRarFA1M3pySmQUq6llrHzU0XJyrPpGWh\\8iQca57J6eRipf55TKsqqVMko8KGQJMoVA5XqJTXLBZVB3Idz8zBjPGdqcnzYgoyW2azOex21eyMrNIeYgFoP7JAoEh5GUxIhAhVQnFuztZQHz8hLWcFmQhabKrgCI2txMqQnwPsCCc7IC3xt7G1oc3tN+LNTENdrFTU2yvKzNqVndShfyqo74j6cauFHWvjENnkKUmXVKi0THOFWcHy6rzAoWdwWaOcNiuVqCTwIOeM4z2JrzLlD4M0xJaDxpe4wTi3j6in5rwgpXN4g5ziIWY4mNwPnlGSRlCWLkH1LVqgTJvHJXU\\mrLhyUwBG9n+\\uHJRSJHepMD63esC67\\579Va23KrwAqsxZzn\\XcF1r\\5fX31j76iz3zhk\\rClz5nFehVv20ju0qpZAfFyAw78fzJajAeWfgvYz5+PkRiYHHgN+BRZ6jnFicXGtwDXrBdPHGkdvvSojToCAhUblR37XCFEAv3Yjyf6K3vfFNXw76eHI\\VWL9rBQmXTpL05C0vVMz29bEPvE91\\5auzmdazfMqBI7rlAsWSmcg445tMSWa20F7MX6i48FLjYAAvaySKGPQ8179nnYqe2qVmqpb0RNb4n2n19fu7m07+Lr4mEzHJrnlg8ZRGXiRYoj58kZrXctood5V13habAgOXxuXBEUjfp8fHRp3Jscotd5UqQACEipG6YUTOB12zIZZqFav6ejwyCJVGLMxX2ZE0GmfaNDvGqcI\\g6LdGeH8Z4jn9fWNuwCOjs+lrci12xlBzEjB1ysZ+RG+SkVazlFSdciMHB139t6VeXSlpL+UKePH6sDelYs6MHHflS9JNbpxZGuLs40mWM052nppRRWyioTzmtuzRkzYrXwTAqhaGEO0jYOxA915rqGNIiFecn4ymRRZzD\\RsJMGCq5XhX3+8ifbU5Ojh+zcAp2lEaYdVZ1fHRictk3PvDAzrzHD9\\V3vaeyhX4a545ZzMixAfIyXspjvhnG2hYIWSIYexcikFiev2+FRD8O+gbZGZQDzYzfmjRbGqFHxsfIQNozubWhh2oiA2QYbN2QB2zAe8Bwjnmd0tNpyC6iUbDiXGaquQNNnfMHT9awIs713i2r4vOE\\OLobOj8DbX72VaYbasV269rg9\\8L9QMdhUGi1XBOoHeyJthrz4sOX8xHhW\\Pq7LEOHrK1A2OC\\oO4cD8wMF4UQqk3L\\cJFvN5wCQ0gU82mWS2YrxsGjDGoKWaDGDCmzSbk2ZMnVmBR07XbbRuL4tZugdPNuprNmsUlddpn6g26VkjUGPvNx1ZYcuANxx2FBVesUpSNcFj35jruHGlKCsBqoHgxMsTFTF0RlCyzal8MlFqktd26q9fufkTFzJrmI0+loGqv7c\\+7P9Ud7Kv\\uxKzPSWga8layuflx8g8V4o403skCeUGM82EN9Rt6NGpaRyIa0wk1YtLJoFDM98Nkk06M\\U7c5UzK4rmieGAKLQW05TmvTmqpfXNGPsPZ3qlZ37KqRLZmA5T2byy6hxYwUecWNTRfOhGeNSiN4IH\\KFUJNZpHweJXRJYVhTPqiYBxUFVq+Hyq+jTHpl4+PZbKHLzpVeee220gXp2em7eu\\wbfXjSxVaWcWe47WgjCsFtF1wa7Nq4t9UKioZLZWM02qWX1Exv614tjDOWO+KfEBflfqG6s0NxYZcRUrmEy3w5sP\\issdAUwaF0K3ryxWBMSYcTZFvWXbOdKxy6okhs1xcODfsq9n2FIwMclnjSME6Zw\\1uv2FaycajOF8BWVW3apNCKd\\X0dPnyqvY9\\SqlioKk3N2FG4OVUWpU0PhnonTff0fFRR5lKTY9OTlVcW7fGkDzcRrmkxQhlNMTvvIVm87p4VjRkHCzw7ew9WFqDEx5Z\\JB52znBhsWp8N8xJ8VQ1sRhnlKx47+NxjOzm+GsRlCxiqfKjC407b7U2l6ordc29OSyr8tOTunFjtLLoiqljLmNmYFymLHYG5SuJYLXO13jRmPIHU8jM\\Jm\\4eNuqkk41TGTH\\xM+MO47K\\iVYbRQtrLiCb58gCBcmfTiy2iZFjwctY0QZqz7lpZtJLF5x8\\5XbSuc8eTlPtc2aSo2C+crFMSR4YqngKmN6udRg3FOpktdg0tUyobGYaZqeaDnzFXhVtRo79jxA5vaPnms8gBNYNwudG4rRTZzNTSqGK3apKxLjXlFDIISiUCeODgSSiQLnNWgXQit4p8Uc3mShucVDRcAQFyoO\\ljzBfF\\N7buzkvRJkIwWq+TBq4NDV3MznWB9dd\\\\Za+8jv\\Wp81BOu6wDLxCgXWfEYdYgXXPJroq9cF1md\\4Wf1hS99RgtvYRAglyEFPQcaFxDyTX4AnTLVIwUWr4EHAFrBm7OHwl\\G4nfp7JCijQtiCMbMuE3kvznbgbK5H4Mk8AtTtuN2Wz948kRH7bb6cUWvv\\\\DSqW6Ojv6nirFJYwrOyj+y4\\9pArxrjpnQ6WWGZvxOpNSyJMjiycA5fHSM3VGL3Q5fqxefKkJuYSrjCn+0stA9dym3tj7sHabt1XMl21BtS8u7XKs1qruAp3Cx6Lgh8Q+0GDiQqJ5fxRJQJJ0G8zK8RRi1GILyEtrMhrq7ORMl6dndjEBj9O1MUaBI2TIDAVTn1He0BRPcJhABYA+mREDhZqKDSdd89QCLUwM5YG\\AeJQrbaUy9fsgjy7OFIPHssqUjmfsRl5NORwyBr5sLwe6mp8oUlEzt5Yu9v3tLvxwEiUVy+f6+zFM8XRTPcePFB3HtkIgtcRVkoq1HBTds7HkNRRVs3nBOcurcOPI7g4E+fTRbQ1s3eLHgqcSaT5yBCSjMoI139QzSPrQlqtlvGa\\o5YCJfBGf3x\\a2jS+fUuXLk8L27ezZaujgjbDqjne1bVvzfKOIQIXApWxYiKBnzKIOMV1qSmTh3OY8UI4yujA8DbxARhKXHp42jBT8Ek00MdHNZ31BENhFrw2VeOd8rLgn2FYe2jXusOGSfLU0+DD\\FSdQhrZcNDc7h8Zic65vf\\RMNJ6daaqoFgaPXvnPeKq18pqTdjdt69e4H1arfUoXIk4gwa2TIKFsARRL5OVAB511n8UZmK8MYx3Vi\\DzaHdcNEqTds+Ld3NxNluzyx\\CdwmkdwQXrjvWPWSXcLC4hMx\\MZvXy2UvNTZgwtcYAAvt8PrWYGT7qu6\\sGjm\\1zlTf9hVKpOoUMnZqG+xmmrlLY3jFc0nqtRDFeuBpouJRrh0jybGuUnlIk3hzs0TpVNZFbIFFfOIIxZaxWnt1u9pe+2OHdzLCEFNRscnF\\qPX\\9P8sKFVtm5ciVP2WpKi9RE8+XMLgTGUcAA8XxsppGB+Sut1G9PVC01VUZhlw0tYzEt3NQDM0jkPIQMP537ymerWi6yyvpFdS57po6C9L\\kDE0xgs7YZT4Zj9S96qlSrlox6+UYnaFAA83FlJcsv4I1FvCBOCMpfDmnEUogP+egRxk6jMdazRm3rFSrFDQYXqjdOdPa9pYazXVdDdr69rO31F4eKVVeyA+cEhHUrFqAW5MxVThIVTUoKz1PaWZhuyW11m+pex6plt\\TsLsypK7C+Lhcsugrxsvk1xKJQuHEiDlP9E0mY6rQQX9sKDk8HvNMdDZDylhEleNsmlQeDIxRvZn10nThrI7anJBeFqqLfRlcTVQN15w3IUkUecZyWOuMdPX8iY73j7T94Z9Srly2YF7oCqBlmSSnQXuo\\Ycv1btsKygX9IPnp5p6LY3HKeVXS22Us0YTQTGfLaTk4\\+YrDSfLg11t3Brijl852wMaEZDNh6kuYKOYecIoe5m+OxELuYjlwOJSRRPh8a5TNI5Fao1ZeADpiLlepfqX73Qax+9o+J2S29954UuL8mkbGq58JTJo2b07A42LhT8Sc4ypdS9aNt4ljOffWyoOYh5o64Z4oPAt9Gxl8DZjTUcTUxFztGHySrvwwcBixFmxfKXK6WgErDXiIKJZyYOqa9XTRFYAHEO0iqGoUbTkVo7G2rsrimshEq8pXEYQWEKPHvOv5XUHfSUL2Y1nHSUiFzOufrTnrm4F4KK8pmC3Vuc6fBvj0\\O7LypVGrOhsfCEUBxHRDksggdTYQ9gv3PZAL94MRqCqZtfA4UaDc8LUdcjyy0m3Mfo2L40tylPAszFV06GxvoSxT\\BkIZdLJyz8ksVOFhOYspvkD94WD9q9\\5V\\qFL3xJv\\prv6m1DZplh3elVot4ZSnuKyS\\rsD6gz\\8sj716U\\oU5\\+GZMkF6sEXtLRUf26vywmB3TKXgQjONzaYxtJWUXvQbR2CfeMilhoFAqgPBY8A2QMU38ea9AbGGqVy2E2FplFPr477d5Az0\\aOmqPdXje19ru+9Rcb2kyeqZ+96GKwUTlvFQvFPWBV39Uq05Ns2GsWqFuo0pGZ3zg49lQI8ZLdELpSP3pvvrRSw0XXU1YAL3IiK8Fr6xSZl1319\\Q3Y1XrXPjwu1eXRnBHESFah5UiOJgPBnr6OhIvSFO0a5KhSthTu9F5\\fFyM78gEAyMlkryMgm5JIGEYBvZpl814GU8Ki4iC12AjVI1nWC5TIjmqXee\\yeQaEWlmzzeLKbSmo213R6eqqTkxOzPNi79Yqy2bpZBBwcPtXF+SHIsRqlvLKcrxPfxpYzjZXk5popUrFasYs\\H9TULN9Si5EwmX4nR7q6vJCXy5o6xyP8NwdUXVNYr5p4wFpMJoJLYmjIEqOzNZDc5vsgKcy5LZBUvhWixsmzEGQI7o5QCi4N9Ms\\U9zcFNs3IdczbBnmXIo568K5HHCMp5svlApGvEcRdnhwptdee3Ct+KCwAb7m5YAyZK07Jocuha0BHBfGGzaypBDEdyVvnRrrmLEBEnfjkNihi\\fNwOT8hJH2e1f2mm44WxQRN4WWQ25T6nZ7hljh6ozxJvEiFIUceJhnwu2rNqpSOrIR9je+\\ScaTs\\NFw6UD7sJvFvMdyldUquyprX6rjaae1qrtZSKV0rTKCSEZDsYn1gYN25yvi28T7ftXaSVG9NDRMflmM9tYmsJDJ4iiQQD0NWL87aK5bKpyChCGIlSjCJU4DJlH4NVnh6e6vQQKxMuSX4m33+mITYDitRqEVeEcGWg8bQvnJl4jSvGBSnSC5YaTYZmlJvOrVQoZ6CtmcfOYDgzDiXEfy7YcrGmYr5qnSWdNTmHnXZfW7XbalW3jIvprcgva+jisqOv\\\\mfKVdNyy9IuaKULaIopDMHgWPsnLZRJe7tkN\\hLVKwjXpLUxS3KhsqgiKlcxp0hhoNxuZ\\VyFzL4vjeKRqeR19rbwkp2fPnuvi\\MQ1SEU88\\AuG6lYCMwzKpouVA4rSmF9c21UC3JN0G4+n7MCi6aKwp016faBO1ddw4CtzVwzvKIUKolSNuYbTS7UvjrVys9oc2tP08VM33n+pjrJsbKtlbIFd1EvolgBwgOKHC+rUlBQo1RXNvY0uASRhW+1Jc1CNQr3tIxCXZwNTKUWhIGKAc7fgVJ49iVELREfJQtKtoIppsiQRRoVi1WNJmO7qLCnQVZlgdgWVUKBTnQShPbAzB\\x2srmKjZKjRdjZdNLBV5Gg\\ZE5bBp98k0GSqVZcwZadm\\VPvlM\\Md3P3oJ5WGL3g9Bse3cIWdwyDSuN2XBzF+udCT475eXCw16LsCa6uYU683Mkf\\XCFj6mNDr+Z8BpZsbeNq1hr3mONZOT4o4AFj\\r8\\zrLz+brZgp7CV0Dg9yLSKF7JC0KF6ZXyxA6dH8hXXx\\5xIfk1cr6y28+02Xb12TE3loqCDkXHULGz+K5wRflnsErjkLPSPrXhS73hhtxSqmAeRpmADn5q4wpuinAEK4zIbHGhOYrSrScIfqYmcqWIun2rT01N5oKuf+reEUS21VUIcwZDQKl7drOpsqturwcAhvQ+6EVSfiqQW2hWeN+JHKPeCr2fbQYGyBTCKv2mpZxSjliujDLzZEGcWGqbwos7gDWIgWWO8MAFK7NPg2Lc7QDeJxmSmtWLBQ+M3vWFGDuHnHiOgAHHgwiEwAY8\\QyOgBUDmKzEGqAXqEoTJSk4OC5DEJC9Bxe6ZDMH3KwrMD6ir74C79kUTnr69g0cNISrv4PFVhf+7I++XOf0M\\83E9ZBxmUAnNnBzbkcLNUcXyMkOi6Ut4ps3xHerVqzy7IvCtyrqXovDHUdBzMbE6QMJ7aaDC0AgsLgeWib67H\\elQRxdtPT7sqd3PajgNdOv+AyP+zmfPlU4dK+f3lPeXahTLurv9QKluw8ZPQPgY+DHKAMrGiHAc48sBcXGq4exI\\fmBLoenmq98XVwN1WrVbURYSre0Vb6jzequZfGBkoBQrK+vGeqCssodcFkjWuKQbRyoGzici2vJWK9umxGVDhsf2JIxG38eJQSbl+cQMI6x54WjtzPA5KPh0GFs5aVcNh9qJRb1O++87TrbQmiEen5h6IfT8vHxiR49emg\\+\\ad+8oVGJElOjx8ofOzA5XzaZWyaQWWPRVoNk80S001mPeVLmRdcTLGwyVUNdhUPSwohGQ\\7Ovq8lSHJ0emIlrb3DJT2SUHC0X2dbdCxMJVGzsD1ykYQTyHDwzKMojEc00YKeAzE2xqAvAAACAASURBVOKQzQHCuAxvGOfXxJeDhZ1Jp0svd5cMqjvrgDOMmq\\5fTEoGdEKkPYT7d66pUwmr8fvvtCdO\\esKMbAFhgZOTGbp1xlLFu3uI6UB3qAga7rxm8KLF7bTYFFYK21FhDVE0dwpRhDKAABN4rGVmDxZ1n3N1ESXB5sdC5KOisQMC4NxjiMSEAfGe1S0ITF6647vVBzK6\\vvvOXurw60GQxVVAoqACJHpPabFmFbFX5dFEMtbdaW6qXq8rDiYLkTq4eBE3gaeTgRrZ34eCOn+uKLF7bDYHT1EexQ+b4fbgPyO352trc0WA4NhFDpVJQrpDTIpqbAmhGCPa1+pKCC9Ti9PDI2QikV6ZURREJr2glYp2yKpQJck\\UGVyp3bmw9RAWc4ZeoUSGx9HunplhaLkUGmBPgxJk6TZL5iFlTLSsyyuFA8EB2B\\2dXRwpGw6r8ALrdGqFJu6d+81ex9v\\c1bWgSRUjku96VW3kypVGQFghULYV5hHqI4myNlKGE+W5OfFLS9fs+K2hz5qKuU2hdXGnSHKuVL5k1HoU8OJFyS1YKc0IkZsLYvT7VYzBQ2isoWA11enJvaz5lXZlx4LQUaiA0GhnZR5m2UwcHPugDxYH+Q8cdnyficJsRQbOwA0r7Sq4L8JSbPgQYj0MGOzi6vTI0FYey90++pvThQcZ0IJJf9iQDFgqcZFUIyTmfVKFZV9POuEFFKzcaWCv6aQm9T8Syvo4MrS1LAfLZcLCq0O2HubBok9QYjdXpDy6prNtYMdVutEFt4djdYoLKljGTMbwhTSC5BqCYgiKB9KFUZc40nINRYpSCMWigVL9U9H5kYCORlshgpF3oKcytFV+c6f\\pYjXJdrQ\\9pJG6h5OhSe6xfcinQ1Npx\\2RFuOxOr2RXpyO9fQMM0xP+UTaLOY1GvasecyATPo4lTPvg\\iNx5gz8QRBohiw5JEZCRqO4\\NDn4Rrlo6NOCkOrosvM6cmb1ArDSZzzZOVmuWcwuVIuYtDeaueXvuxB4qyWX3r4Znmi4aiKGecUTNyXbi4Kc44444aMZtzkMK0YK7xvFzLGk1h35O+djnPaGXh3p5SEfFWXaPuUFTEJH\\Ec82mNK2xArJXyzQloXFht\\c2LI\\U7n9ikpLIlMClYt7GZ9jPlJt1K5axdeBFYbiKQC2dYVrkbHy63c41gtXTcMiZwGQmrY31HaVTgf189nQaD6t8oKvulYnSmEbQyKPyNu7YDwustJ3FluZhWcf41rFPAD7c\\+tyIC\\t\\YE6cp6z7vEGBOhwjfUNMgZXdm6TAl4vSCpu\\GbQYAUWCNZKudV1gcXI287Qa5I7KsLfpcD6Z\\8fBdZsrK9+9Q\\0B1\\7sj79+U\\qUz\\\\Tw3Kw9SPAotiiHk93lBEI8SLmalgeJAGrfFDE3g+oV1ORma3xOtrH4kF6EHeZp9k9vEQuKzm06kd6pBIk+VA\\WlbLy8OtH92pfNeWv0xDt8fsmT784t3FEVPlcucyUvayqekvY1bev3WRxRMtwRnNJfKmF8Hhy\\cm0k0U38+ULFB7tVEg+mhOuMXOrp8rmjlqzeKtbnV0GrmqZLe0Gb5tmoYk9LqmhRzZpwQThEuSvgzNyReLAsYNbNAb1xfuaRKZThIZuNt1hbIcylC4bAwVnVwuacwy3NKmeEl6EEQgHTlDCXDKJOiisMUVISNc3Z+qm7nynGDSiW7GHH\\pkCliGi3L6xw27t1R\\lqU8ViXhcXJzp8+VRL4Px4ZgcjWX7TeKVlOlF30sPcTGvrW1acbKztKp+u26HmzyPlVrGm5Ff94NuWO7cDgRz\\onmkEWNKD4UM3RB+QDnjHCBVNwgXJzfjVBOYmWhBx6mFdVg2QrsmgvLMnFrEdSc3fiduXMeGgrHmuER8Hs4E0Ld5PWGhN8qs3Vt3VK+1dHR4Zgf89vamxadgs0ChDJpUIscK2XuaMTaKRl\\zaKgFAgjz33GmdhS8Nuq2TtsR4jn0bXv5iD36mkzIvsLhHZjaxRgZv4ILZeFc010RINvYjNPwh+I9cjmbQa\\JgyFbJpZZ19ws6uHjvzXzV4\\nyXiZwhNysB+qHNSVXgWKZ7HW63WzaSjnCypC5KegghcCShFf80SMfOsgdsfDRUjgZOT2XK+fPWNCTCIpPlEEM8KsNVrW7XWunx1ZazQO+Dv1+iM35iGnz\\NUCDJ68vCh2p1TeVl4lmNNo4HiFd5NqIgz1uSoBCLV1+XVpa76V3YZ0KjRgYMe9Ecd47msNZuWTVgKq6qV11XIl6Q5Fin4ztE4zXV8dm7jW9TM3R7ZhbFWEYEwWa3V1vXGGw9s9Pzm37ylwbJnnNIcXX1qbqIeokbWag3jTVJoUEBl0pglVxVm6\\JXFFENQ0rJ36P4Hw0mGnQpqAjrLpr6atDvmPJpNp5bo0PeIBMB4nHSJbK4PAv1BrEvwk+N3R7AoDeLszTK2FRahbBoe4bPjt+jiIWiQbMF2ZvvqRSB8mlR+C+IEovSVnBvtupqdw5NWPPy8FjNtS0Va6HOhs91PnkqFSbKlfFxonCbqj8h9y+jaqWGL7vqYUmtYk3RgLHjUuVCS8XMhlJRVX5S1eXFyPYC+X8W\\hsvNBtRjJEskVN3MNYkmmtjc9tGmXigYT1CsdJaa5mtD5y9IF9yAhihMqQhAUVAJTi3cQ+nwGLJxCNQiaZ4MdO4O1D7FKVoRXPm4XDOaqFKeV+L3pWOHj5SvVhVcP\\DmqdWmhKVZe75JQWZULPRXP2zC0XdgZaLQGe9pR7tX6k7iJVL0tooltXtHMsz8n0ZwxAXR+Mv5HtQMeBdOXNRLmtzcSfZIXIoCe+D9X2DWnEXmPUEhTNcxflcCUUyvKmpQ463anlTEK5On6heSev+x97QQW+kJ8eRvPSGkiTveJdmYhqb6TYTICgL42uT45XI6iMflOdFWZwYn41YGKgU5TCQDxgCuX4cWTICzSAUH6KjQOooYOC\\Fcp5bWy1VKkXTUBSroUmciOurdQA2cZ6hinV0AoQAsSr9aY82OyIa7CiGEztfMwUMRxgJDnU5dWZ2W1QAKFgB2WisajX14yPh1jJ7gNoN8lC3UHfeM8gWDcjVgotWkOjF\\G8rUhiLOtKX6yUiHQCAHLD25Xdn4wFWXf83Sx\\8mk7d9njjs+FJUWk6WysOUWWcX3dKJsz1PHwnCo0l1xTnjANN1TSJQ689dZb+tdf\\n39whd+yYxG19YZEcJCvEawqAwZPwHvfe2Pvqqvfu0r+tnP\\LR+\\B9\\XPNVpHSA\\1OoIn4Y+KegyIuc4oWQXFAiJP9wP3i\\RQ57M8R0lxJ\\52IB4QD5QIbNyIgFgDeTwfMBkLFnSrbTzrGene7r5UVH47imZbKt1177SSWprvrDh5qM31XGO1Nq0VPRD\\T6nY\\owZ2PKjWqmvdU4Gc07KF0tPpGEyr0zELZMg\\X02R+rLPOI511D9Qbz8TcoNLIa9KN1MjvqJHbUjFdVSms2SFXLBHLUjH+TL830HA4tUt9PKaImytL1BBxFeb6CrKCO3vGFosPHGmelvjDeDa6sTEpnLc4NnI7xVm1WreOB68k64qJBOl1TGFjaNmwb8UNfDe8l+ASVRgvwqdi5ECQdsTIA5JfSSWcziHPV4rq9zs62H+mzsWpCmlfrSrcsoyG04X607FFK\\SGYzVbm2rW13Vr9xVVwjXj0+DDU8h4mg06evH4kdaaZCA2Me3SMJoq4iGn6VJJYv+\\6HrvJ9ny87zv6e4TOufpyTfvvRcbQWCXFCWKIgiCBAkSACmVbUoMtsv+U0wHlRNF6weBIJIl+S9QlcrFjAVAECSWxOa9cfJM53xOR9fn\\fYsZVZpUVt3F3tnbs853\\C+z\\sEnOU9FTI5i3ehS7DxlFkC8CsHRKSlnEeJjQg3RZYzciNL0RUFFv+z8aTi97L+2EyYflJgMYoEUWRTU\\TgLcSBXt1q2M+A+3t\\MNCtWzdVLhdsPBNP8E6Zm6IQ4qezSuBQJOZnrFmMEML5rdCd8ivoIAUr3lILRm+YF+I7FXjmG9ZuX1iBdW1Od50zyeencAbFteDr8cQUVPxMFDlOCek4BYxEkW4Tar4m9+3GlsZRR83OpdagdSiIjDSLEjSnrF80nuFsHKmcz5p3WjGbVb2KwgvvJsephDPAJjDMyrIQ\\07VSyOEIS7f91qEwoVBgWUB4j6u1mOlPAJXs2bPwEixsV23wzBM5jSauKxGECs4VmFqqVG\\peOzxxpMO8qj8FJk1gjkBZpPHgdW1okKQJ5Y4zb+MGeJpCpbVXPez\\iBKhvPMIo5kCmKl05rbCKBeL5SvFrp5OLCaAAp5t4JkNCkjUr9taft6o5e+sSLJiv\\y7\\6vs67JxrHIyOwc\\7E44mKQU63929qd+tQuaBk0D5k8nRAXFBWfoJzLHTKXrPt8Aylp+uGiG6xNUR2REMLJkeM8OjRI7voMmk4bAstGHOSDzeNLeaHjD4sCmiMsE\\xGScYedqN6yjk4ilK1aSRw3lmFCMucHyilGeSGjtfelGkYWemar6h3UZNvf6FKRN7g4nWqUCVRkHLoK+Tzrsa60oh96SNh+YazGIbyXFZZbxQ9XxZtWxR89FEvVZflfyOarkbyvsHVmD1urGRpfnTjQrBlCJIGQKIqKnbh4oRG+eKNROGUCyI8MGoFgsJR\\wmVxEEFyCGYg8kmBglk8WjrMYjqrIjrcizjS0KZzaK1bl0a1PBWsVaUUE6qWC9UPvZU\\WfH+lw91DLvVtah76R1FEN0\\Qt4YJGS40u25r3Z9KiqP7U14+eHKk9mMhbpFRNl9TvnhuXVMmM4gW40VIhHly+MyVeEESJwTnmzhbFNbHCCQQun3NeWtcKNoesOEENfDPj8ixoFgONObMWc+3kk1p3jjQ+e1cvv3xb+y\\e07vHLZ21OU8rSiQYwa7N5sFWgE2LGL97tpdANwnEhl+JVQYNE1YJ8FajCftkrHIpo5CvwZcOD8N224p87od8yQW6253MxCXrq1DJaYnFxXqunf260hhpY\\5ZKRoaSzGCQhT7nFTI1MpXAhNVfMWmC80nmM6u5OVNW2pUivG4b8UVvD0EQJw95I7SzEP6pyCCz0laAMUQ\\oe9wUD7e4fWiNCocw5fN97mSGAqZufGTlPFJev5II4UTI78TuGLnZRFng2cNZG5EyR9cwOAlsPvQ8HM\\89kiaaFPxPkisBuOnn3fZLyeBebBBLqHJAyCqw33\\yuvvb739AXf+XX9Nv\\zX+nOqP1dcomeTYi\\PsF1je+9RX97M\\\\lD75+qu2mAnQpGAqZgnyDWzyiWHncjnRZftcU\\LM6EpWKYsziSdzI93hhO3UFi78lkKCzV2plm2BGZwp+DkurgF0odXt6aR5rvN+T5f9SKskGWyvqla9o2b3bS31RMn1iWbTZ\\LXM5WCukmKX7v\\U0rN8up3uhp0O5pPIiOxGUSd8LTwV0plEtpq5JTw2jpv\\0gnzUdq9fpacoBnExp3IpXDHW1lDlT0awo9xxPa3983AudymdTx0ZnleXHoTsYzy8iz8ReKxdB3LzHpIFocls212MNHBFjceYeBzsDlmsaxdhp79kx52cSyQDKG\\MpfqNWIHcHklVy\\mzdv2FgHLyGAiEadoowucaxev23Byoxta\\WyHQJ8z1SQssDj0ainTutS5XxO1WLRksyRXV+2OxaDs1h7puKslxuqlsnyK9rICPVhPkgRYKbu+ZFG7UtliNtB8eOllCkWNOPyh2uEmCGRMtsAuhI8V0Lkt2yIAGQFXgaoJZJhoG\\n12XwN4aDxuFyXIbrzK9NFeKc6Qdwd5Djeua9RJdSLdVN1ksx55Eyv06pVKyYZ9n7772nW7dvqFDMKZVaKUGEBMXZGmUpykLkvIzqnHCDA57u1ExvFwtTwrGBuUQxSbRoGwxrTTK9MHNOxq9EstCgXPMOETmAOHIQ0FiAp1zblYAS8b3pnMx\\y\\YFEDcqLNyVpZt3biidD\\T8mEJlZAaMhvDgeBxmlUllLZh8MpwohLsSpG1vouArlIqEhlpR668guDoiqI0DN9mIzvvGFWCMwPmcfCaTxk+n9s90rThrgwzWag0rCOBYYvYJcsqIeTiZ2kE4iQZaLYba3S6omE\\qyfP3NVvhvl5Uf9JSj0K019OTpyfGr1mHS1v\\NCIcgBysxP+AgqD8rNYajsSqlIb9sTqtrhF0ef6DaKoRRPopxd3KAqkpSuFtUuSV8FQaEbiX0M3dm3pw775d\\o8eP9LZ5bHjd\\mskZJGvZGyXl4v3XtRN\\fvyU9AtDV+rx2QdNeQwOhW4+nYzisKLMYOFloM+lMuW6O4mE2Mm0MA9snx8capu2Qjh\\HMKcfi2UIffvREuWLBClV4KSz6kEKctWjK8IQRcDGTpZBHTr4yU8uZFbLdXtN4mVyARJQ1hz3127HKmZoZngaMzOaRqcOQ5ifTa1W3U7oafairwWOt\\UhB3rfvOWa6wEgYlBT0zAtVyxWVmi\\Vaw6VCxu6sf0J5f1DJeYlTSdrnV1cGbmZs26n0dCN\\V1LpIDScHbZVH88sRy+xs62eWyh1nI\\O4fmWvlCzkZspk6bTu2Cu24M2TMEIttoiQYihr8ID2pqHMNJb65sKafpamrrkws1WC918va7ii6aev1Tr2u+1dCMc0bOHgX0eD23uHXyhnX2QVNnz6Zap0oarBe67LWNn5VTXpPpQPlSUQk\\MOUm3gvL+czGxqC2ZoRs1I7AGhaUy3CFOdtzafg8Lr3kP91PnB9wkUCuXKuZsBEhMWkVjeWPLhRPjvQTP\\1p5Xd29IN3afpzSqzLWi1Bl61TtYLYDE1TKVvPoCqo2clPZC0SWcW9nOZzYsFjsW1Z3XxhR0W4hYmVLk9PdH56agj7jVu3tbXTMI4jnKfqVp25tUpk1WZ9tbpXLqi6gDpwrXQWhedCc4y\\B0OjfRAtxbtd2cgMtSSeaisrwGYJ+JWM\\UDK8crr2V7vdUhimBrKBqfV8UWpC\\i5QlONwyNtMeLe3jYEkqkRKBsNvDP7NGzITjAngHINB\\cL+9b8BTfNqzn0b8j\\5mfZx5tvolKxtrE0mtp9wF0NqgcQwnkcAf7AgTRk3akauAadIbYzBuZzUGB95zvf1de++k39yhcosP57bVFgcZCzn63Asg9EpTfUt771dRGV87M\\\\4\\1+j\\4MaULoZHcqc5xckdyP4uQVMMLGOr06siqPrx9gFCjKblIgVWcWUjSGwSLeSoZZuvk3HUy85mNbY6eP7GFR4Wb9EItlFZzMFQ3mmuy8BXmGnp4\\w3zTjpvfV+r5BN5yUstZ2cKV2vV0re1V3pNt3Y\\qdAraBFFFlDKAosmTON9hZmC1njYVHPa2c4qXhzr6PKvdHTxvi7gDCUDBbmUVlHCOFgVf1cFv2LqBrrS3d09rZO+oulc3Q4+QClTdwwHEw0HU6vqITtzeHS6TZOil0qMFrKmrKPjMJI\\zw\\SfKej5lVTk9FYuzsHxrtidsyF3mjsGAwOgkIxwQViUSPA3TlI11K73TLEpFrCF8f5Lk0jogI6NqpiU4LuAN\\lijnzKkGCenz8zOTExRyS3qUtsmSQ0+Gt+0pny2ZamSFqw89qEdFZxubvAn+x4Evdkyd6+y+\\o4P7t+TVSlqYh1aohO8bpMtig3RMqDKu40EmZ+0yl7OpcEy1xsjUKfXMY8UI7sTLwE0iJd05I1PkUKSzgSjS+Xk73a7OLy4cEpNYq1apqpgv2eeFNB7PsKtJqVZtqFKp6enTJ8oX0trd3VaI\\8+KWTvqy6kd3OSqwb8CiZzP1nbBO8GBM0Tk0uBvS5YvFqy4sbEb3lH9njqdK11dnZvyjfXNgcABe12kOcsGjCHZjE5hyPejuDAS5WqpfrdnJFMihEABGbVWaiU1dht6fvRU7T6HH0pU2ViNmKpcmFOYIDAXkn1KaT+0Ir5YIlx3SynUDLwbyLTX9jwJF+Fz7e\\CWkwAeVvgOoaorrjC64viFpPNlB8Y8ZcimVEggolcPm0mkPGCAOilWr22+oMri+wpFYD+pVbnTMNpTwl\\qYv2qRUCULEJW+ZEh+9g4xQ\\ZWHpja2KcSAtfHnCGslqNCKfzPnMMFIdDFGK9hT58PDwtuNd+UowV0C9FI2MTxXK02q6Ngfv3eqeHr7wUFv1LZ1fnJu9DCMLOn\\I15NhbEjcvRv3dbBzaEH2mGQy2jU9hDl2u7EqCk06c0b9cCxt5LNamqKOfwcxAL7H6gIUENYzYzIjPpNtWShqNJnr2bNju5g++anXVKkSZj\\X2rioa80oBlYrOyfhYFFk0rTO52tDqfm9o1Hf9jyo6XA8VHPYUmKVUc4vmfqrUs1aYUHWWrRca5aYqrHra+W39Pj0h+pOL5Sr5JQIAo3nZGtStPtmfhysE9qr1s2KYo4YbF5UBg5WYkd+om45iSdn5\\I3qssEBrvFvN0HXFqoTnHWqje2FOYCQ5GxYEVJDZLrypOVCQnazabxgaBEmJEtFzbqVRA\\LTSZkkWHYjpQNvSVTWU0aMdaJJfqTjtmbs0lDSLfefxM0UVLL734sqalnHmMxVhIgEBBbVlIa5IQFmk9eetSH\\xNU\\NVWumtvM57F1ZMBsucNRSV7aopW4mHowidTRZazUHruNjndtexF1IB59rM1gFolo9tEUTtTYyZCXYMufc+bq6N6p7yNVsmtJiMlOydKpxcKL+10j\\5wmc0mK\\03b9+rP6ooOSqbKM0miI\\C4F949aOQCxw5xOu64y0KW+s4VxhEppQPJmoXCzoxZceqH6nZBy2aNxX6+LUGtut7V3lCkWzGcIKBZVwvlQxYjmGzIzbOGsy2ZzdOyBVFFjYDjAOb11eaA4f1vfMYgazaSPyU0csXFwQ9j9Jj+YtsuQDhEAgnlhtmIdklvMQzh3nHibgoNDwiQtKLHw1L9sqlyuqVpyqeTZz96CtI0R5G9GOe86s49h+ZYphaTGG+jqlvyFINJV8PFMqokJnyuSMSbkLUDtjc8G0gSIPJBX6xowIQMR41uDAQYPP5Qj5FFlMsL797Tf19a9+S1\\6lX9mBRaToE3IIWfSHN6vHRI2Ivzm1\\Stf\\tVffbz\\0Q\\\\bM\\pUI1ryCLFNUZZ\\HSZ9ORxpOu2p0zG2OAonDBYfg3mXDobKlCxhCjnUzO5qLOhqBkXRik4LSf1NnpMz368F2rHhkRUAmPZwk1h2NdDeZaJiuqb93R7du3NRq21B39tZQ8k5fqKhtMlE8Fqmfv60btHyjvHRoJP6WZLk6PFfrEtSyUy1fM6A6zNZuTh3MNome67L+j4+Y7usC+gHmsj8ojo7xXUTFVU7guKudXtVXZN0SEC6vV7lpXxSMDqePgY2TEaMJxghKWs4Z1\\+7+nnF96FwMslwxMkgbF7LdbNkBA6LHyzBnX8td6+v27Tu2sHjOpsqcTmx+TNeEqWVjq24FwsX5uZmGIi+1WJ0lUHVo\\04hUymXLR\\MhAdzInngrQztMOUyY76NugdDmXyhbgXWsB+buzmGhkEqbdwaEJAUY9xVrLP339IP\\vwP9eLrLytRyWtBATGfKbkJc4VnFJFVFeTMzTYM85rOHAHWRBdWYDnXYEaq1zE0IGXOZyWwi4+ChsKLDpdfObQsmmk2V7PVUjwdKPBWNhJjIWNQu0546g9mpjhDQYqPCnyP3qCne\\fvWsFpeYOJhY2s2JA89+USVQ4b3ZFC7c\\cGOOinKUI5lBiI1vDQFaV+Y51LfYFxQ6WGiCcIFdwtlBGUrTwTjkULEQ5ntloDeEFFzwblWfQvLqy75fNFK3IQ7AE+XjncNuK0uOTIzsEwyxZgESieDaGZfQMUZkDjWk\\Qgo+31Z9xw5P462BmIPwgGaBz9PpJZDUu+7LuIQmKUe5OdblxYUVB+TTMaoGSYmx2YgjbTXqdjAC4ZeqRUUrpyDujfq6aB5rMmtrtmwrk4X82lFv0LZLAaUtdiJhxiU78JkZs+Ptls\\nVCwUVC67MFnGhb3+SoXinknkIU1fcpgTFWJsg4W88sq6XcfvxCnAFSeM7ShqVhGIUEZZSOmJrO7evKd7d+7q8upSp8dPrVBBuUkT45EL6Bd0+\\CeGrWGfIwb+X6cFYHv\\IwW0B+4oCZ2SRtKmki6GKp4bFxLkHcQKFCOFKMzvk80N\\I7FwF5rcTuXF02dXnetH3+xk+8btmKFM5wxFzkikMSGadl0zkrsOBy0FGb1xSefEO8fjj0Jy7jEgPhoGBu8nzWIs1wPm2jW\\h709VYXmYiLztSPz5Ve3KutbdyY8dURt3uwC4K5hLEn2wxJsyXFI0T6nUS8lclbZdf0G79rmqVPZ2cnSpexLpqXZgo5MbBgbZqVWtWyJ+cxHBeiHnyValu2R5gf1IIs48pQBmtExDNerULlDPSvP\\mWpibPmObnJIkgmSyopCbT2bqtwbys4F6056CfKhSPo9mUxfvPVbv5FyvvPKahtlQaz8pP\\RspAbSMRmObRxeUFmn73f1wdtnumoOVNnf0mW3ZfdWLqyo3x04BSFgYmJpo87kClkpBGuawdiJRAgJz8OjwyORs2Rpth4UI3a+UeA6aMFGglzkjNdRp1IAYHyvWaRZ54n8+aX2Hmb16j96Q4+ed\\XoOeKZktarnBUqFNUUOBauTEE8iw2pYiRoDXzWcZPOjk7Va3UMRUMYtX+wp5c\\+aJKh3nbN9Gkq35\\43VHM1jfNRd8fBpnCxAaT9lC0YqQXqfpYnSC0Dy1zGg4R2GzsLX40fsfGGrGOVdvbKu8VbPCkfOUMaWz3qACol6g8R6p22kqs7nDEGxAfcUuwQj7CWmCUGg1sz\\LX2c0HpAxmzbzbGoI\\PQotFDZO3K\\E+3wN+AGRSHPnbE0yCk\\B+cae8qZQmOpAS92Zo0p3EDbZ9AhQPzhliFAG3PnuKQElObwx1Gu05zOlsTsMP1wnm7cGZwn33nzO\\rKv\\mGprkGGgAAIABJREFUvvyl\\1K\\9Vv\\rbYbux+HZieWi9ka0voKZcZ4qG9946v65r\\\\hn7+l39OX\\jiLyhTShsx2b6Cw9jURl3r3jtdQmIJZywZ6R0koDecKl3ccuGwi5WNu+C77Gzvms+TVX6LSH5yqaOn7+vD99+28RHFSLRYqNkfqjWeqjvx5KVv6t4LP2ZmoWudaRK9o2SyLy85VjG3UjqR1E7hE9op\\ISS8ZZWsRtVXJyfyE\\mtFoj2z8wGBTuArPWbD7QdHGp1vR9HXXeUWfaUZgvCo8xc3730yqGFWmSUbCq6fbuK8qkC\\bQUXzRL9Cp0X3xoM2EbRkpl8lZF9i8BMJPa2fvQGkLL3ZFKReuXfKSuq22ev2ubcGtxrZFm1BJt9ttcxLnIjJbAgjSU0dyx9SSwqrRwKk90pOnj0ytB28N1IECAO8QI70Hgf3abjXNYDWXK6le3zLId6teMcUOdD42j+8RxlqycUi\\H6nVhkhaVqVUsNw8y+hjZNdr6dEPv6t3f\\Cm7r1yXwsu\\FRS0XKlfLmsTA40ja51avLxBkG3AdmBzqfLRfc4sjsSXeeNFclLJuyfKWxw8M\\lcVKnuwjcZrPcQIqVpNkcEBk0i3raqhB87dsYE19VOv1owdoicDRhBT7o4aOnT3Xj1i0Vy3XLOUskWUtcmoxqZ0oqVCZd1CpBh4Lk3O1aPhtjDAoPOphrVMrl6rmNxX9zcQ0cvI7QaiMB89tyqkgKKSOcbzxxeHfXCQe9Xk\\dXsfeFZERi5h5v6fBpG\\mr439hp4+e24XFocpEDjdFnYXIAGzSWQoFYUjxUUONKBQUbVcVbGAKpHR4NLFGDE+INfSlDJcYtKCAmxDfB8O+jo5PrLfV69VtZ54yqZdHthoPFB9qy4\\RN0ZqVzLK1ZfM2J2Opd659G7uuyfqz24lJdOyM+4gw1Hc1R1iwguW0aFAmfCTNPxXNVyzZAweF79\\lDpTN6Cvdv9iGQ9CxReoTjDr2wVK\\SWZq6YzOEtBZKbUjyda9yfKu5HyngZ+YmMFrOk8pmKQo\\A6LW2qjt69aWXbb8+PXrfik282SCk45FEN0ysUr2yZcpjCrXrNQeiB8\\GslTjgYIwo1ypoYACZEaaw1CVCmiTb+GxdiEiEzcrj8gictj3U1RoibXaF5e6ODnT0fMjvfHG607sUyxovZGQsz9MmONnjQhO00rWYwruFxceYdWLiYkxKLDa3Zb6fUjkKUWoWOeRytWSGns1s7tIBClNE7FmWBqkcdAea0ghjA+cjTowK53a+LVarClArbn2VWbkvoY3taOd6k01CocKUoyFkzo7P9Hp+Yn6w7ahDQd7zhgazhUIkBUbXFoWMp62AsMJhVzAOuubc4uxjo26NrQJy76jmUqABIH6cAODCOFPNTGF6oJQ6q2qupO+gmKojO8pnMx18d5Ttc9beu2NH9eskDc7Gcj7MKBMobaScumMFp2VOsdDffD+I7337ke6de+Bjs6bmkC6Llc1bHeULeTkkZOKdUeYdrQWSyFxXn2GSHIeborha\\EN6BtnG7YcRra2e46imWYL8dfC0LgQ+49oJW8Ra9D8QJPxY73w4zU9\\NSn9f77fZ1f+ep0bdjn1G8kIIDS4uGIWfOUEaynnb2adg8ayhdd0\\Lovce6OLvUnTu3tXuwbeO53oiIpFClakE5xsKLWO2LC037Q5WyJYWFrIJS3hJGQiYtSARXC0svYEKAYpT9wpl3zYHlrHr27JmKhbyh+DThO7t79v6xHHG4EZY3Q+fRmAqssGlenRlNY0liAesPQMVi4PD4o\\HDT9NZ5IRJ8glzdsaSW8g5DlLkqBXOpBVlNPcEn8fcB4i5MWQ868amIHyIQKyahTfnmUpyNiGCbmmmwKCnjJo3Bp92puJRRwPE9zVFb5r34Py88NGkYTQzWXwRLWVhqb\\4\\vf1e\\\\q9\\XlL\\4X+o1\\8Zva293\\eISYWMzjNQnYVKwQOSmwvvHvvq5f+vIv6Je++HnzpxkB6dEBr4Afp+q0zzQad016zaKhOiQZnnM8Itcq7eamVH\\7ewdG4IaPZV4uRhpbaRGP9eTDd+zBky1ERzCKYp11BxrNkpont7R\\89N68PBFnV++rcn0PY1G7ymZGCj0Z9qpZ7Vd3tJu8UXVwk8p6hY0RRY+amrYa8tLZbW7c087uwdaJOjCibIBzgU2b+ls8LYek0WoucGjuGgbF4ywYlQkY0\\JWVEv3ntDmWTVeBnAlIyJeNqEOEPAxMV7MujbpTbsjTQdxcqk88qXqh+Pfdic5lvCC1ks1Ot0bNzhbAUODZrlprtqNlWrkuWGAtHxuuhY6AaAgLmM6ZJ4VxRj0+nAIHCXuRRatQ\\ixWLg8KIDo5pnjg3cy5iXixovIuBzuq9OZ6heHw8RMqayNvpkvJvP+VZgoTAqZjJaDjs6+tFf60d\\8W2Vd2oq7G0rlc3Ig8yaI1iZdHIXHNtsX6lcrpusHo4TJE+2KjJ8i1Exfx8Kz5mNRbj8KCaJMqhUd+zSv7ZJuCa88yvjNhzHZ1FfxTzd4ibAGO6XhxsfSpWFVhEoXMHGrR8+fqp8saSd\\QPrKI0gSQeihG0kDkwODwixHGRk+lEEWRHc65lx6jUniw1vBwA2IzkXHUORde1T5EaCE1cwZbMOieP3xATXOlsGQyg2n5PCmG7OXIkXOGqnLWYEzmgqI9W3azq5ONsUcPiEYdrrVDOsCYLViWyxA3y5MqdpUu5x0W80tl13lqRA9cxUFlTI\\mfSY8JrXdwV3kST6VCnZ8eGLriLIKtahXeYsfXFYYNyiEy65RqDy1MdnT7VMBposuTiHhiBHEFMuQFXM6X1ksiqwDJBt7fq5pdHl\\jRRxeuqNpEWuC55YKopaAQasVBbDzPpHWR6yUF1krlQkZ+6Cw7QI8pkFILT97SV4YHNk9qFSP+qCnwChoNIvOauv\\CfUOJvvODNw1FQZnIxc+YYEocTdLX\\u6Bitm8FezXQfW8axc26y4MG7imsuaOTbg7JGL2Sb6AsTJIi0snoLCi0DLiOgVEcmmjpdbFlU6fPbcm4ZVXXlG1XjNDSNyw4aeA8g7HxHuslCWORoEZRJLtimdVhjG7YhNkTKKxqbOaw6ahkkjMZ4uJ5DECqqjba1lhnApTauzVlc57uuhe2kgXRBu\\qvFkYYIBeDClXMWy7mq5qh7cekHV8q7W66KpVZeRZ\\Y3Vox7jIAvjQtmSQfFskpkfaYd59Yi1MxCggYmssKKgHVHF3FNCPc4yC\\7hHfJfrpuSrhLfAtWlsZTCM7+JiJqbYkZ8Ip60cAiY3z4e9FSnWfn6jf7evlTr2tWxNg1qd5wZANJmjI8vkqFosZXIy0Gc52ftfTRR8+1t39bHz4+0kWrp2KlZmMvwIIUHlJJ2dq3CDksLawxQkXHmA9TVaY6TERYRy7nk\\0JGoLdgJlwG0IMr8f5zqVpELj0ByMFuPt3Him5vtQrP\\NAu3ce6O13Wmq30xqNGHOlbeQI3QQDTKgEjP5wf989qOvVTz1UtVFSIkDkNNOgMzA1u3HFQKiDhEUR5asF41DTVFKYD9pt9Ri\\ZQsKQV8zocuQxCYIW4n12lI6mCqhTrRxfAp6ijvveGecB\\lc1vyuoBHg9Whu9\\hVbaLx4F2ZP17S2SIMBx2bXBl\\kHxRFHs2ameUa2QljacY0y5NbFKrbNkdR7PP5IvCip+Tvy0dw0RCKSvCoMTAx6NoJ5mAdQZ6ZeHP+BOSahEGKuQBQaBogF5hyI1RMkyamfmwgQAz5bFIMcjzS1f0wa1kjM0kztasCaAcJ477AxXhv\\6\\fl\\\\9Ff\\uX7jN37TKEXXHK3EfBatIQBSYcPw\\7+\\8VV96\\\\5uiFYP\\f5zyrM0006x1q8jbAcmMVd27yjUdd8gFw20Mqku0CgfgiHYmjhkyRZV2s1g7vtrwC5\\UKDXlMnzx5pPBoYoQzVbpsQ5OlKMeO50l0d3nlVuQIP7Jkm0w\\U7b0tPxlZkn0h66kUFlXybquQeEXzESHLdJEDCeXJeKkbh\\dVLNek1FLDeUfzNdXnXP3piU67b+u9ox9qCXpW2VIIDwpDRzoNLAYiX6l5QXcPX1bO21di5lQHQN4gFqMxfh6uyInHY+WDgpbxWoPuRIGft2dARAtJ8shqISdCzmaOPezjB4LKcWXu44yOkE0P+gPdvHnTuDxUxigGo8lIV5eXxh3hpQ4GvY+LD74HFzzoD4sCeT2jMSTR29u7GhkKA2cFJ\\mcdURU+ZD6MGYzdCYmzoBRVt4IxqjxgIKDgMMEhK2h3Xpda1QprQt974\\+o0bzWC++\\mkVqzV52awdaMh0+f0UGO3WhQr5sgpFMindfN4WvGUOOlTCyN5zJNDOOA8YnTFR4Gc\\DrA2nx\\I5xtSOP\\Ogl+YIrBvyQN0zyhCsox80nB2php3RxaonM+VTNW0XCe1tcO4IqHpdKEwKJpMGDSG4OD5YmLGmrZ5iSsy40znefNx2CgcKuwJNhwrm91zmBjCgw+W67BMWRTHm8IF+TIh6Dxzx6Ph67hQXOo7thGMThKaDmMVsnymhVIhZl9rC1onxoGIJPamxbdsilQnLyakF0mBXCHOzGzlTF0Jny4SvxTmlCZaxctoNl9rNJ6YwSmZcV4Kz5ucsoXQ0g6m057B4IGfFGbhEJkpghBygKYk1r7Oz6502TxRtDjWbDXWbD3VMgUeSizz0kjsxGYUSvhIlbRaBlotGON6ZgYKyjkYJfT06VOn4GGcA0vaAqiXKtZ8eWk3koV\\6MYhMzM+xP6D0BCKo3J522JokvA0FTKl17jb17DZNx83fubFDNQ4p8ODG8bZ+at33rJCx6kTGdHODbEko\\Rgb99MQ3mPNhLJoiyFJO3UpFRj8ORSmA9DpIWTNh6aMWi5krO9bcpRzCcZH5ilBxfs0i6TIUKUZltHT5+ZmvSF+y9oZ29XW9ucPZuMsySK58hI\\KBYuVxFWmXkJTIKUpjgkIARazBqW3zSeDbQMNEyVW4iySh+qqv2qYIwYarZJchrMqn9gxsK0lkdn16q052YBQHcVD+TN0WwdfIeaGNKmURGW5W6ghRKYN9Uq6VMxYQ45se1iIwAzTpstls2+39w\\4FZ99BQMxa1pgOLgELJGj0uKFdEBRs1Ld5osw1P19nUOKduhzqsjFYA6gsfMme8Q1qi9uWFvCCl7rirXDmnSj6nTLxS9+hCzYu27r70krrYBoV0KIysyIqcWUYlIELUHxhHj3O625kKwOSjj0705PmF0vmSNSF4FfKnY+3D57FxvLVjpDbQKKcNZTNUcwZ64qw7WB\\sYwj6FgkH4mECEkh8jAjXWi\\HSs7HCrCe4SLvPNJ2PaHXPvu6vOKWfvjDY\\V7oVLJimaTlZ3rFqG0ALGkwJsZH\\rBi7f1yTdeVphLodG1lBJsifg5aQ48DKGJy5pHtg8psOAJw5WjwBg025pNpvIzadX294wry2eF4D0ZDhRP4BnPlcvjyu9U1ZyzvCP2g+OWYYQ6NJQPfiHnHLzIa0+9JNJ5mjkEmBQiTMgmPaVD+MCxFuYmT\\GIuAej0EiTaKJcPq9Cpmj1AgUWmZXQi7gfUPfRZDMtgKdI8c1nQ6lI0U6j4wosZxxKgYX9AqADaGq1XDGeYqcDv8xxxEGWOXe4EyHB0\\AaTWCjrnZcS2cwmw5ds22CLILWEWfN5nrzzW\\rX\\\\eV\\Rrv\\pf6Z9TYO395wosRoTf\\AN9699\\TT\\7+Z\\R57\\wC6rtQITGiHBpMwXM9tZrxiZjjcaop1iO8JKA4jY5VJbREzlexMYIExKj+YeECftBLs6PzB2804WrIY2mM7XJLltmtErWtXP4ivYPb2q2Ole+0NR08oF6nQ\\lezjPxspAvOaiTNxSuLyv5HxXiTUFzNjy9iaDqXYaN82BmopZ2bm8DH1\\pN7kuZ5evWVhz0GxoCRqQctjwqh6jt2rwnVW2VRZldye6pn7Sif2rMCi5HXo1VjxvCcvNTcTN5yU13FSF2dd5XMV5UnuzmQ0N5UMKrHIulsO5OU8NmI6Mu3d\\W1TiTFa42ByEQEl48LgaYWhJf\\\\NVR5cXFuzxaUaThy4cfYOphUuFBQY6thm4GRK67pvJN+f2yxPRSG5tkUU9zEdolBNCSgloT1DIoNArE5eVY4ba9UqdV0sLunAA7CaKgf\\Nmf6uj0RJ\\6yZ9UpbFlZqPIwZkJwN9CzTIYtuxgJKojmymZQs66lXms8QgfFNyzGQHmbUySDoBiM7bGLIx5Y9nA2uFnv7Y8AP3kQMuEvN+exsPBpotM25gSrqCN9nB278E3yynMFjQYjW20gKv5dIIEJLQCi64pmvWMpH1N0q1XCSteazIcWVFsyh0OWSDmjFMGmv8NEnc\\UIG4mIWLMboeJ\\G5r31wrDMPfSPE8nNcm6k6JSmooYOfh\\2RwlRohPLpfGoZnJlCRvliTkfHz81gknXBCqb45rDjQoNrQhHCOmFd0b7glcmBkMV0kwvKy2mx8ox30Gcd4KczR\\WaVqmcV8JbarGCZOr4hCjVE5mJhtO2jdNazZ4S67RKOXhKeeP8dbqPFC16Wqdirb25yb2hI6J6y5YyyhaySiUyajZ53xTVSTPZNfuRETycgbN2CAkpzpnDOUTTZJKDf21jAVNXTmP7rOafnPC0Xbilreq+qtVdFbI1K7CW07lWUazuxZlaZ0cmpw\\TRUGmIeJqa3tHZPq9\\eF7xqfgYOXg53tmNv46IBwURrwTuHQUWS7vzBGVzdYi6dlan2P9EkUa9Qca9LpqbNfcMwPBssQK0H64OC70Gt87DuNhr6\\nT58aqlPbqmt7f1fbOzvyEBuYASfjJ+c\\hu4NJewaQhDnKujVmkI90mDc0WDa03g20tX8uZaaaL3i4qFoPzdjShDEMJFS56KtYmlL+3v3pFVOYVhRNlOT52UtgzHDKJlx63xloenj3gTNgCYj6AdZHe4eaG8HpbNnnLP+uK9Or23NylXzylRkDx4+sL1\\eXJuXCQapmyprGqt+vFo6Xo0DrKF6hJElHOKv9gX10kNFKQQxoN0TkHovLRmEdYKCw06bRMSUWDlSzjP56XeWBdPjtVu93X7xRelCuvZU4zKdzAwLyK8xRY0WjFoVlbeOtS4v9TJ845azYl+9M5jZXMVJSgQQJcTThVtTWE8M4QuNHKzMxllXY6HnKczey54RLLnOE8tFWFFoLyLpuL9zxZJa25SmijnLVXANmE00OTyqW7tF\\SJf\\xJKVvSj350rOMTVMcgLZHGw76h1dmSp1q9pnK9bL5UW3sVles5S0Tw8AmDbLlcKRtgAJq0wmi2WqrXH5hghmfNnWs5t\\FUI1CsZlPZclE3XnhgqkkzdoYjNxyachy6EGuCwolGjv1wbanDvoCTzTgNHhWWD6byCx13liIZKgPNs8XWzEGB4WeTYcyZyzmQMouQa1NkzgNGd2SecnYBztCAghqBHmGm6ppd5z\\mDEgz9g4osED2EeCAbF3nHxt3MmLMP7bzElEUnmKg51hEZHMFQ+VB1nk+qEgtmN0im0ACnHLbnNwNG\\o7ygrZtLRRjGf\\\\M+\\rd\\9P35PX\\ryP7UCq76zY7\\fnLBsRHiNYG04WN\\4d1\\T57\\4OX3hS7+kXClr3anxYEyAzx88t4eFYq1QoAPB3wIEYGHzUToWMx7d5A4ymgJKhccVJSBIXqrfbZnSYTAcqTsYqtnpaTAFxUrLz+7r3sNPKszDYHsu3ztRPD5Sb3CsTBoIHp+5pYpBSXkdKrO+r5x\\T3Myo9YTBcm5poOJSoW6g6uXYwWFlIK8x5RVg\\hITy5\\oOP2Y2WqFQ0m8HIYtSzkIzkBDQqrKoR1JRdZ7ZZeUTV7z8KiuSjOzo61WBHwjEfVSsV0UYupTHl3dd43RWVlq27KMxY\\FwuXEt5JQK9IXYfDnlXZjIHIIwTRaLXb9nJddU7B4uBNqngn83eQJJW82xAps3VwXCU6aOb8zovFCIAQbGdLK7BMkWKEP2eVMMXpGKNJz1e5UrNDHI5JJpfXcNDTctnVYDwwBdD9+\\dVSmcU9wY6ffRE3\\v2t3X\\xRd19+EDzelqLK0cGTNkw7llTmFjUaETDvLq9shVxL4CnvtSmbRno8eMQdAUMUmb5fP51\\gbRc6Q8O8nqSeBrTOhJd8vo0j9Ts9y7oC2QdoI6WU0E48mRijGvLVSr+vs8sIu2JLBvKGuLoCrlyqWcsrliX0Y2rOn86yjikmnjdQMN4yNRjELVwbuBZue0eG1N5cZCVruKCNMF7XjClcHJ1N4OY9SF9lAgeX2hjP5ZHQIksPPwmFu\\K7FXBMuIUispbypSzHNs\\HJZrxoF9NibgUWxHdzV4fUCT+E\\x9Svs+ImNEgHffKbAI4\\CnsSY5H9bzVqCjpY3cwVqGSMZXvZetUw8WppvOeGWwOe7HmE09pr6HbBy+pXm2o03qqdu9Y03lH8WpshfhyHRBfrgnu3Lm0ra0nT56pP6TTdWge5o+DuGd2CukQzgecQawm8ERjFa4stxLUwk\\4KmTwo0qbGGG19LSTe0G16r4KubqSFv\\hmT9NPByq23quUf9c04j8UfQPHPpZ+2yM4T949IEGw6HluDFaLxfLatS3nIAijo2zyNiYJocczGtUxeJpLKgYyxdyKV1XPh1NbJR8eLBv3DbzvbGRigvUdqgcY12H3ve7XT1+9MiJH0Jf+7dumtgkyZjTRtR4oa2Na8kYL0ORR6A1dgQeF91UCW+lQdRVs3up5qClk95zBphaLYcKvLWWEHIncAs9hQnPHO1vHdzX3Vuvar3MKe1XdLh\\1\\iIUzzn8LAzlNU1CaNe35TA8GcRuhRQ8iYSpipjDJmiSYlRxsYajEf2LMpkry7WSid8NYz7WFCAlx8ebuZpx7gQE14Lw7Q1fl3AmvXKeGxFAO\\BkH54i6ATSxp7qhTZ2HA6HKpYzGsUDZzwA8Vcq6veecuseG5S6GV9Q6AGE0LZh\\ZnZuFCUrKioM4W5S1DtS8mGnekQX+l77z5liGGXpZMVc+85yg24LVRHEBd4N1ao2do8dz2mxsJp2w9wYXlvaN45vzi94HM2jJg+6MmJAYrHkjjmTSKlZiM9ODOnm699lDjVULvfnCkd957bsIjnPIr5by2tkoqVDMqVspKF\\M4CapIMkBIVm9P6XLWBFoUoFz6xl9Ng0hJg\\FEmaxvZx8ACNzAMJXQ5emRTp8+UbFa1QsvvWKKUxAvygi4bsk1jTLFxtpc+Vn\\Ts3tJg+cXSQfQPHARJVGmTV9XWA5IYB73daj8L2Xc6MDYe8kAA\\xvTn\\2R9wO7FE2IxlIc2t13bWjsdT88xin7CW4F5xzi5Zb2noOvCroVksDMUCieWzMHKn\\uAlASzwuTkTE3ZXYVzt\\P3MimOjLsfOaL50BRYFoLNkcaNAuMiISTgHsOoh7J6zh33yvTe\\p9\\93d\\TF7\\0Rf36b\\2WqtvbdtYhrPi7Aos4j02B9fV\\+zXjYP3Kl78g+UsNo6Fd9iwoi35ZS63WhfE2arWyPXzm7XA9uDjpNPnNzoHbEZSB4dik5+1TNTtNpQNPB3tErqR1etnS2WVL\\XFSrUFB1fod3bp\\R3OdKp050Tx6rMW0bcG3HEReggN1oLyXV9G\\oWLqRVULLyqb3ZOXirSY9oyfEqQyNmYbR32VtyoWSBnN22qPPtSj8+9rsLxSWCqpg98WPJX13Iikc7xcVmnt1e4oOc+qmrurvdpLNvqDq8V4Y7ki+84hYsmlp3mUNGnzdMh4LaN8JadiJW8dHNcGQa4kds9nU\\XaVzZihesSZELjYfCsONxBUhiJcSHBGRr2nYEhAgE6b2bRLBAWMbwqExjYXLxvcCX\\zAUOAZENRcwIstRcrmDkYFAcc66Nx26hwt0JQbGq5kuSyxfVbl8pii5Nls9M7\\DGDd0+uKkZhdpwoj\\8D\\\\BLvUHL7+qbKWkZQLZuDPhtK5PODIzFwfxg\\hIYZS2MU029JTPwC0AagXdg3QNZ6xgXdBkMLRC45r0ygbiZzUUIeF8j8KUb9EeEIkvLy8N2saewIdzlkxawnzz8lIHB\\uqNuo2yuCwCQMInYH6\\a6NaOHGIb5AlDDl3dC9GByMehI0zBmiglyFOdcd8syc1UJkHRrPFATLYNiN0\\z1Z74eMZGDSRFN0XWNiF2be5rbM5li\\b6G\\b79rPyMU4wB5zM1drftc1LUwdszmbK9V5DgGZMQQ2G4CGaTWNFkanwsBAP491h4NW7gq5XSORAx7BwyGkddzVZd59qcWtm4KVcMNZkPdXJ2pH58ZfEW6SCnUXemaMhInnXwmmrlbc2nHXX7p2p2n2g67ytXKCmOPU2nSZ13WpprriDtaUTAbTQ0gjw8N\\L+FDCKdbE0FNx0\\\\BpuKgSy5Rmw5lZUezUdpVP17AhVG8w1zxOqhhsq1beVaW8oxmWMMu1kouZes1z9Xunipd9LVeextFKU85xz1djd9d8mZ589KHjjRDvtF4Zv+5w78DQ3\\FoaON33i9IIX9fO3FfIxOQgCHe00Uz3pgO4bT0dfPGLXv9rs52He81+mXZZRTSKEmnkZ4\\e6bjk2PzW7r\\8kvG3cp6jiOzTsZaJ8hcHNooLpfPSqG0MKNLUGBSKLpqj1BUd9UZdjWM2CuMf4YKONQXCaXWaeWDknJhUdvVAz289wpmCTp51tIsSurlh68asolFA6POZZI9ix8R6BJIe8ICwq14JUx3OrIxNY0C46feaKBOu2XxLAuKTqgOeze0W9lSJXRn1AJzTev8nToSygiIAheXoQIbO5br8eDHuaOgfXgFRnOlsIyBtExRa35WsTUP0Xzs8kRBbls9DVs9BdmCKof7GjEhSDEem2gyG5k5JuMqOGwhKH1QsMlE7yLStJfSsCt9+8\\+Wolk2lzvKSDxkcA6ACEDhTfiJy5tslsZATuLE\\y55jaGpZPFMBUzCSrgAAAgAElEQVT0BPc2PK6CFGR9kB4Kl4mWyaHWiYmm44EUeyoHWyp4WSt41mFWgxnrFfNcmbVOpcrfedW3ikbTgRc2I+B7Hqu+VTVi97DfUTJjJkdm9QFdgPE53Nd4SVE8ViqtTRA0Z9RK6VRS3atzHT3+UGE2ZwUWBRk0EZDWSb9vTQ9GwMSIUWC59AzHS7r2y8M7jYkM0CtjQs5I0EzOGkN9Q+7TjZaSr5tFOj19Zk1UOo1PoqNLoD5kX5kQCt6aeSA6ZJ\\z8+qqZbYUUF4cMgXfm4Kds9mzwtwyTxeMdIkgwy8LFAtloDN6ZYJLgWWTo\\HIIqogw\\P1S+4URpbciXM4YLNNIeeKSmdYyqgaflrGPovFpcVLU5jSzPzZn\\65\\tXv\\q6+\\Gu\\ql\\\\7d9SbXfHikWU3ZsCyxknmg\\WN76qr33rq\\rcFz6rz\\\\y57RKzdUbdWzERWFlxLukM76E5FmtloxHMRkTSJo21AIlFwUWxGsQBzYZsPBV81LPTp9oEo9MqURnwEvG2fbssqPTSwqdOzq4cV\\Zsqe190y+\\1ij\\kdac6FlCSieGYNgNh5aNlCjeE\\lADO8u0qm6koHS+sSatjsJwI1W00NULzUanbBRLMrNUfv68nFX2ia7Fry+jAmYR5SIadnrGGnp2Ts6dbOAyXnGc1HWd3ce9WyyRIJR\\oN02tl89L51TON+rFWM9RSVK0bg8AwoXSebKeCyUyp4JmhR9OhhgOQqqXBqORdkVPIQmER4\\djpO8FJFlfy9laxVLZFhjKJ8YlHPAhaIhFTOAoPlC\\1zMUjAXKr3SdduAmfOsCsH6A3O0O6tnGfX9phQ\\txvbOrm1O9\\VkOHaNsNkd9q37f3j3gTRdaT6K9dZ3vqOrs2PdffgJlc13KW0RGWQFAotO187xGeJ5KpVWtVY3934WfIqcOgsBXpmUHDUHfkrZPL5hRXN5pFhwLsiOl2EXlnVYK1OE+qBlfP0Ewu9cXbg92E\\Ud20c0G021W5d6fbtG0rn0rbZnx+fSWt8TziQ8NuCYDtTJl1StbKtNJEbq8iR6GcckM4OwTY13SgFAcrYJVA34oDO3zm9g8LBYXC9qqFMFrlDVhkdEARmxsNmiudcu7mgGYfw33mHyPCHva7Fvjgae1ItSPalkilpjNvWbluxRRdnCNkitgPcxhaMdiGLw6lbbnhAHqMpQpRZLykLVs7mUyqWMxrFLXUnzwxWhz112TlXys6OpSLQrQwHH9JwcOucst6Oavl7apTvy1dGQWKiZueZPnzyA3WGF4bSLObwU4q66HU1oKhKr0WNncknjNNF94rAAu4WP2E6FZjykcIqF4aGYk0GcyWipBrVhrYr+1rOKKR9nV+MlVRGWexDUmmViw2zSgGxWUYjDdpXWq7HmjNGS\\BnpMyNe5FMqLG3p4Mbh+qcnWmEuISYAfg1FldE7hrFwMLsVVzEV8KhKRv\\Omd6yx2UsmeJuopmE9SxedHUjf2bDBAMhb1WlVl+md0vThnK2Gy1WOr50XP96Edv6879F3Tz7m3Xwa+RhsdapyZK+TNNF0SF9A2lWaWl8YL8UmKJlupPumoNWhrGQ3VHQ60WOeNZgdDkaOyCshrlGyrnthWm8irnG8r4RQ06MzXPepqMZrp3665RCUwdjZEnOZD4E4IgpkCcIuvQieyhkQJRwloEscYojnTValuxX66WNQWlnU5099Zd1TJFs87hnFqyJmkAzFfOU6vdVKfTNvsLo1rYPvGsaeRXziz2Mo0DRQwDtQDJvZc28vbl2alNLvCyw7WfyUk2kdLo\\Ert86Yy5Yryu9uKOOP8tQZjEPiOEkkU8IzO8cTKKaW8MomSBlcLPX+\\pWWU1Ts\\eqZisa5CLbTQYs5kkF7eHcgPHCya0GixtuYPPhfnA2j5NfeR58Y7RsGseaxswF0QaUWw8aqteepcQVZq7DRULR4orbrmw6Sef3SsZm+u\\Vt3Vd\\bUa5WkJ\\zFGYdopnO4UPlmZCIRnaICKNYwO1N7dalCWKswCIGJkBIBc0gr3ieMGpEvuJc9Wl+OQsCTGG7TSuwILdzhucKZSV9xxOj0YPrh3odmwx84Wgm2QvcUab6NKQ9aUkFCGWsAEmnrcCC7G7nJmsXYrVZ4+BDNjeiO0ptRG4TMjXXsvONqB3oFogBrMBaRWZ3wWl6doapdkKHhzesyKU4t5DlyBHeTShDBBtpGiDnPnxIxD3wGs251\\7ZuGOrpQbdKxcinYFThvo2tmKcOzFeTuz8u47GcRYPTuEPsEQeKSCSTfJwal8mTNT2p3\\0x\\o\\\\7f\\XV\\8tS\\p1\\\\r31Ztb8eQa\\RIieU82vhwoc4Z6Rvf\\Kq++vV\\o5\\\\xc\\oc7\\4s1omZxrPhkbi5AViPkOVDtKC1IJLkYfOrJNvlDHHVyIlnJM4FR9QMQUZnj6tXssusirS0QKVNl1UVr3xQieXU+UqL2p\\94aW847SmVNN4rcURxdGkqXIw+wNbw14ocE6UDV7qFLmhsJ1VZp6mkxHlr+3vb2vVDJvHfV6TfwEkteVxosTnbR+qGdXb0mZmeUsRoRY+xiMpazKZbzorQLtVQ6UnAUaNT1tFR8onwYK9+wFbe3WNBi39fzkqeI+m5gxAnwSwlvxBEM55kKZzdMpQkHBgYKrL+8ayefQooaASvkLMjFFCs+TzhZPqFy2bs+SDvg6PBtSrsG2bJbhwJRPRginmzK7spUa9Yb5GRGcimcP3ab5lZmUHNRoajPwUqlm6BEZkZYeb4nsCVMfQZyF08FI+O6NO8p4ZU16M330t2\\p0bt\\q\\3DO2Z\\4BGFkQH9iJ33TBJFStaKVjY32WtA\\Gwy9GGsfX5WeAxcVpzsSxA5c5kv2b6AtwUMTIdkERp8b3ygwpQRUSEfjkf4kizNiJJRFjwaxqvDwVijwUg3bt4036ZqraKLyzObt1sHvemqOVBQ0+Fzhts7kHen3bbnyPdF2s3Bz4VbKBOVREFIF+3CVynEXOSPZwUz78ieIYdOApVRUt1u1zpcgsGNgLohztPxwTWwz4A6xxLmsSzoudgciLFk0q1nqta2DK7vdRl5INv2rLhmRA8BnJ8dBRTZevDbEku6Q3xaXOCzx2FPlGiSy3ts\\z6YtDRdNk3B5sNdWzn\\F9YvFxp8RFCMRRyqnD9UJtxTKX+oXGbLFE7z6UgfPnpLHz37K43iphXs0LADL6cJopckMuelMlkyHREzOH8cJPiBKaNDZf2aCuGWsgQ5eyBanhbTpIjbY99g1EkqRDxYqX81thDn+WxgxFX8cOA2cg8y\\gb14JJYb0J6GckY2pSQ8uWiDg8PNOkO9ewJHKjYGjzQGbpw1kToeSaSYXTlXC0SLsAehaYdl7xrboqNfxjq0OFI\\W5HO9t7hoBQgPN+uGSuOTguv3JlewovutPzcz15\\FSvv\\6G7VGU2OPViY1aE8FECiOt\\VhX7UuLAMKrqD9qK7aAeJAgLgNpMibXLVbRzxufcKu2p3qZ0em2gmTJ+G\\LOeaQIKyQsFOKxpgwN5XPZfTwwQvK5kBUuQPZs8QpuTw91r+JSQg6tosK+4ip8ZJY\\6zP0djtdZA\\eFX1almBF6qSL1sTQMadS7OAdLw2xKtH6G861Fbj0OwX+G\\QJEC2uDOs8IUXB1K\\Ub8uQLjjma4uTpXNBLb\\sYEgSsmPV7r86Jk6rY72H9xTerehOJUx0VS7fanRpGtrMJ1mvxLRAqpSUrAuq3MU6a3vfaRoCLqSNAQ\\XXUmk4gMuPBZ\\zR3jJPNw2sCLypWas24KDRFn9buTgoJwSVGBnU9e8xfmo0Mn7feKMjPLpSuZrR7j0bWV9RLaXQU6Ad\\\\ETzZFpvfObT8goLJXNrrT13FmZyTnhFgDuIOu+FcStRUjQE7U5LqxQFiVM3ZkMQP0yesyY6MwUlYeJWwLqmEjRvMOjq9OTIxpg3b99WqVI3\\hnvdTrGMJdpBGkbzjWdRjDwnBrQXM4jyPM5pYKExiNiwlDvUWS5ux5EOMg4iyKnuqSfcUbHfI6EFhoOu1ZM17e2Pm6kbazuTKtsz2CxcGHG0ivV8FozywTfJSvY53AKbM5eRoIf2zhkso7vvUGUDc2C9D\\F7gNFdFa5fNme63yNqe3QqQ3XU62TrEG3\\wFgE2Q9hnnlUeJTQMJw5FDFvZ5edhrrO3\\8p\\qX\\\\J\\1Re+9GX9+m\\\\praN5M4z4ZybR4ADZnVLl0SB9Qdf\\4o+83P\\WD\\zcz9lEOMi4ewYQg\\J9Ar7dw36I\\ObqFS2NsaMSytuqE6JvqDzMMiUGYak84tTPXr0vvExYOozqsiVi+YmnK1s66o71SpVUXXroTJcWPMLef5T9Uc\\UiIBITxrsCDOsEhAIX2upkCeFVXzB6rmdxWuQl1dXdoLrtW2LbSznN9TqbQnjwT31VhXvQ\\0\\vPvqjV+IgVzy19C4eM6VkZ5dG9rldIV5ZIF+ctAy2FB+eCGitmqmueQWve1d7Cj3qSjp8dP7XMwo8V0EAUg\\Dgqaudj4tl4h5BmTODKFaJGXK5es3npCKOGlDjonJff2No2Pyx+5vUqbeNX\\jIVzgj+1tg2PKTPeDo1siif39Ccbtf+prA92L9hOXYXzXNT8MEtgo9g3VfCxRkVi1Xz9SIago0YpEEuEkpg356ALI6h4FDbtV3VirtaRL4unz\\T9\\7sj2x8dOvOA5WrW\\JyaY3nkRlPZnMlI87jzG8LEek23IukswiAw8HhBYEZoj4IFqRULkLc6XmWLG6KTedJxNeMTVFJAUhxgXEhvC6Q035nCDC34Rw5iJgRCFYFGFWS4djuXmkcDW1D83Oj1jLflQRFcE4ZM2klCmJmY0dQDUYAZsGAxBeTXCueHH\\KOFAbmTmFP0guBbCzJyEbzEWpcGg0zy8+\\pqPUawkzUne7Cz4\\tOoLy9Ymtt+s9nRYp6wvTVbxpblBg9vGi9sbGFu2AF5ZPBMBlpywFFYL2P5KUa+dJULQw5AfHl2KJGms6FmK4wgI82XEaYJCnOeCrWs\\IzjIlSKOD8HygZl1coHGvQWWs1y6nYomOqG9pWKVTWbF\\qLv\\wTjaILlaq+nROOr5DQZDkVwEO5xIWIZQa2BTRmjIjzyod5ZYOK8uG20l5VmVTBYjZAC6ajmSbk8GHlspir3+1bI7WarDQbA9+DdMRKZ3OO8BrNTQnLGg6zeS3xIwtcAUr0B+NZGok79+5o2h9bcQMis7sLSR4bDVSz4IVwa2Y2\\qVQgouY5W\\jCUJz4JKeazFbKYGJD03TGCVu33iQFhMWcSm5zhs1KLmjJnawDDlnrtEbDvT02TM9fOG+9ho72tuva6in6ozONIyvNF50tEjFNv4bTLioUXG55imazjSbLJVN4\\PFM8uolquoXmuoVt1RGJQ1j1KKI0i6aWXCijLpqilqadJQTT5+9JG5an\\6059UOuMQKqeG5YKCv7fSHENJFJQLCg0yA51oyfiGmwBjRrCtTstoJYV8RuVS2VTkvH\\I1fADkfIzQofyQEA9m5q9GKZLFmHGmiVD1UjU+YwruIwkTVwJxQuNQ2wmzqztYiFr42a+LpMKlBzO1Hx8bNEtN197UemdLQ1WOJN37fL1PMbiNDAIb5oWdRamakqvyhpdrPXWdz9U6xROXk7E++QaBUP0KU4Q4aAUs4verDoWljbClYtfGs7uNOOzGRmVmNCC4pLqMbUw8WI5rzt3b6tcq1oWaphJKlnwtfBnanWaWo8zik8K+qs\\PNZokdBPfu7TyjfWShWkFOMoRqMgppiszlYK4AEyrsLQOvAVL2eazCbGwYSzB9WjYF6EodJ+2t7XqD9WKVc1tBwBCSgNjT4Kcmfns7L7qlxvGA8LBIl3hbErBHYKJ5BzzGFNNGNCpLmZL2fynMGoA\\HJIgAeBSETh6W9Rw+0EETPjEQdus94HioLz3KNNQI2HwWsfBwN5PpXTKPdCHmpZrNpxY9LRnFcL2tylkxBUG4jkHA2DC5H1oU188\\XlIxrcVGn3XRUhDCt0CyEknafcC\\YOqRIThBN5Ob9pgBde0qHBUNlsyQNgGpiw5KEI5piAeu7f\\wn+p3\\8X\\RL\\7yr+pfUGDt\\2cKLB78N7\\1B\\r6N\\9An\\3cZ\\TTn\\2H8jJJzQl8BhIMApurrpZTNa\\aVmDt7BxsFFMJq4whnAGzOzt5vJTKtiGOjp\\p8ZMPTS1lRGCy6RhzkF6er+iyN9XW3l3tbN\\SfNpSKnGm5fpDDUYfmbTT83Pm1cTlEPhrhfhZkekUpSz1vlbaUSlbUL9H\\EJo\\hm+l1ejekPFfEOJTXBoq\\dEHx79pWL1NF9PFGbDTdQJC9o3N9\\kylMhqCq9yqgYlFVMH8pfVFUtbuuD9x5rd\\dA1UbVuEbdAYgH0S0gZZCOQS4Y6+Xt8I6mY3XbHbVbLTP75NLnBbMQkMufnJ0YgnV4cKitLQ5JgoWd5QGH3ZQOHq8PA0oT1tXztaAnyGQpXlikpl7ZHOgsymfPntuzB+rGEJKoA2S\\hSwF3JYVwhR2FnG0Yo4OtJx2XkXxVH6OqA+KvollO64WCd1AibQI1b+81J\\9v\\\\RuuIff+Mfau\\ghta+p1liqatuxwqmYqnmgkAZtdHCkN+2ZFy1MlUdmYV0p4gc+sOx\\Cxqr4YWZO8Zz8yRKt24xuUYovDAEiFeTk16jOMzvJbOVcciLZKrUF4iVCZTNPfl\\f0DlztVQnHZV6t7aZYhQOzwqbi8KAqsMIB0niRbKraOFTXksMth4ExP4Z7wq8sQRM3iUCzWMgUMhwifmcgc1h4HHpc1l\\dqg0qastaCuZ2f1sHBga0lnjv8PGTMzfalCwXu8G49tTsdGyHfvnPPlIzHJ881Xzp0dBIPNZ2hJF2bI7g5vWclP3RjHvYi414UiHx\\jBDNTd8k1KyvheWOFes5ZYoUpgntboN85uWlbqjXS+jx4xNDm4iqAkHjAN\\b31W+mNXjp2\\rqv1MSsVK+TisU4hgSzJXNpdUkUvTQ3kc2Lg+ly6rmKkpo4rSPqhVWclVRnZvgVpG8NuGGk8G9vNRILJ\\ZqOJFWgoGhF3EK8BLxFLD5qu8ZBONmGZaaA+CFuK5RJyFRsfg3i8\\PLLht6+8\\Y7LqKnVt\\kxzk3Zzpjp1518U2gUJwHno2FnSEiBSAiY0wDZpiQDuHN9SxgmyKY8xhVLFYfpqxGdEBDTuwK4cxaqz\\sW4RTuVTQzcNDVWtZ9ZZPNIya6k2v1Ivalv9KfuFVu2fRY6k1aEqgUq6mMJFXtbCjrcqh6uUdO\\dAgym+rhsLJge2hxKggllFETy8hVloDEcDa+xu3T40sjGWKRCM4RoRGnzt8QYa4UjFmzE93MQAqwaXDDCeEL11ZE11pVyyxhtkP0P8iR8aIg5yACLcaTUNsc9ls9rebphNBMWoGxG6wF2mB\\zFiGgWI5qKVCqgHssYtYIJCBdzPBvbuqqEeXnjudqPT82brXH\\ttbVvGZ+2gj7rHUmBEqxv8emXAONSXslhYuSFl1fj394qifvHqteatg7zm05Yj57g0uZhtfQJisuQWBn5kPGODeOh6Zeo2iAF1bdTqjayKlYK6hUIbKqrvp2w9TUy8VY09mF1t5a\\aij4+fP1DuZKTotanSa19LP6OGnbqt+I62DFw7kZXArz1jBQ5EBarLgzKARYHLhJTUlUxVJSdp3qPd8IRTQ8Fih8MA5GvQGKhaImkkaRwmUh9EfSDW0HkQDvO9qY1cpOLEYmZpFAc7vCHbcOcWepjm3pmIy1fnZGW7OZngKl6lcqhk1g\\c5mY7NUgifKTi9Blxg+2LmzFPjGVv+MNFlkMc3HmiuwHI81hW+nEY0Txo4gdNALpexkHTn3u5+r9FHjOqBsCi5GWHymBxy5jjgqY+NolvNSxUR3JErixUTaDckeJT1FKDA4W4GsRk7sj9cpA\\JCumk8wyjVSQ6L4ALPZ\\rzT\\5E\\3O\\\\A\\6fNf+PL\\r8Cycfd\\imAxcqDA+uof\\L5+5rM\\rc\\+wmckf6FoReCwryzOvGY3P9LpCXJgXwcHNzebcKXhqGfVJBc+HQBwOZJnqsNnz59ablu32bPoDKY\\vShWurqlcSJUMlfW4c17li21mJ8oCE41Xz5WFF3Z5b9a+er0SC+PVYB8G7rco2gEwQ8xLpufKBGCXPPmAYTJYKN+YCMIgjMhYLd6x3r8\\G+UL\\maLaamQLtqtlSvIV321Wr2zUl2t3qoVBwonUyrkt1XPEppq7KrD997ahEieBWli2kFmZR5iBD7wdiNzcwLgkxtMv\\lUs2LS52enhvRvGKO4ixMuj5GU04m7az\\CV6Fd0AGXG9jJopfS2SICxfvw4efsJy9VrNlyhXLdKOj2UTP0HFSMDx\\+swIohRXjCaKZSr2tXFdIL9D\\ueyzGYKyuZLRhQHSaHLGYy6ypUgdzMemZnxHND4C3dfUjxdadrp62\\+4vv2\\D\\16qednQYLPh1qSBgvmU5cMgkcmUMjgeM\\Ag8CXheXDN0hY1uc5uFv5UpFU8rkcDo2dbC7rPG6WqwjF9bsEc3SVqt3qSCHIo3WFiRhptQKxCmtyXChTKas0Mtpd\\dQkzFfi+S9oKfPHtl7qtar1gWipuMixUHcfKw+JooiwU2o227bpWvu+HS4mLduwlyv\\ZGcLHumdqdpaC0dYaFQsm4e9R\\vaRU74iRfb\\yuAIS1ZvuEmb55ZFmhRMHZtyLv4qJpHdagOzKeys3bN2zc+fj5B5rNR\\KCtSazgearyDgaIJJ4UrFfF2snYqC442FyATBmpVjh0GI8tgBhIY+yWtb2\\r7ypZLB\\ES+YHExjEEL4KCgLpuo3+sb+RneRa6QVmO3ZtyFR0\\e1QJ1m1xEE4UeHDusNGqVmqqlikrZiiFiab+slLJKTDMW7QLBCGR5ETneIJ+T5sQPGM8lzMwSTzW6bxSHjh8I8uEzjLTmAPWa4yUyaqKrd948mBtTHA1GoN+BXnjhgTUZ3\\3udxRHCB5ClQsguEVVq2WzOoEmwKUKqsrfVuCn2Kt4+0H4TyuEQAuygn0IaroZwpuUghyh5hQfjJ1d0DCeSHBQg5ALf6npbKbjs1O99\\77ymUCvf6p1zQat9SePpaCheaJqXpR11BnPKr6w0iTQUK14p7ymbIKYU3FoK68V1WYLCgTMhLf3jRWhN2yb3jfzmPIQuQDkAVGXC7geTgZ6uzi2KJPtrdqLqiaLEzr+F0Wp4V2UEjBubWQXef9R6ds43PQhQTGyFe2pqAqwA98+MKLhm76IYawKK43a28+1+XFubCYYf8d3Lhp7wZ1OY2KeUrR5CCHsXiglBmXWsSM8TQn1qDD36PZquZzKqTSWneGOvqbDy0H9d4bn5S3W9HlCPUbZtc4orctXoxmnj8rmYYHmZYX5ZUYZHT0t5d65\\vvaX\\rwAxns3l4rVAxAvOus0ippKd2u2OjwJQ\\kZJjzZcdrdYYULq8SSLH8o2G9g73VdjKKRmuLYAclMgiz+YdDYYf2no2AcNoYgja6KSgxPjAjGsf\\NgtHT6s68b9mxIWGj53KBf6WjH5jHFsHmMg65w5MQjOyiWEEL1GgbW3u2vggpdE2DTRoNdXsVizURX7n7OXJtsmFJJ6be6QlGo7+\\KCjJZrUjXGRuVgEeD7ZpFRm4KFr0FIdXF2ZiiYnyYKr2g+hBQi8PTgZfM1rDnzxkw7c2szKqbAI4d1E9nF8+G\\X7vEXxf0Rt1a09h61qQy\\bFw8Z0dK57oWq79A12G8sYyA3Uwa29j6sy6ooCz5xUT0dVVKZuxu5cxO5xJ9qhFgy9jLTGFNYoXKBaIpfM2hKvF6DVIwBMzPaplbHJ\\JZcLvfmnf6Lf+Z3\\Wb\\0hb+HYF0XWFSEMPA5yL729a\\o97\\6Ff2jn\\5JffmffVHRcqRRDH8kpzxdmoUod9Vudy06YW\\vcFNgcRGBtOBhU7ANYhs8DdH8QkdHTy0Ladil4pcG8Vxn7YFW2aKShapeeO3TTpE1PVch39di+VjT6ZE8n06SEcpck6mD3cvlrElJ4czMIwahqBjxsRipWuaiWBvRl8OBCAyb55O25fvq9i4VRb2PZ\\kEODNqKBdqBgfOZwllvKIO67e0nq4VDYjhQEk1VylXV7c9VKVaN7t\\VInyVjbHDSw4c21eGlxiQJmmeJhGujg908X5lbb\\P8betFuW9CzPvDMyMiPneeeezrDPUHOpqlSSEMiAEYZusNQSwqxlaGN3\\x1LdNNethsjEBi3P\\SH\\gG9ls0ksE2bxhYSKtV4pn32nPMYkZER2et63syiugG7j9ZZpaqzz96ZGRHv+7zPc9\\XvX+khw9esvElYFNuSk6m3DTMlFlcWGjQEF1f32gOZwRnx2JuIy9iNI6Ojo0UaycBjxOzszdzU7HpG4E2TW1MyAkQYe506fL0OEEQL8E4jIWLjTtccrrO2kjE6ZM47S6VySHQJJSYeTmbfmwU++7esdL5SqcfPNKT9z\\Q6y++qnv3HspnZJPPabqK7fSNBssjXd1NR0yUSQgXixbZbP2rnol+cXRE60ThOraIiqPOkRWUaO6wrEfRTJNZz+4DhJ+gAyaLvsJkYrFHllM1XCjIltVtPFAxwGSR1WTE6YtOVGgP2N07d\\To0Xv2ee0fdK01jPPHPhfcSWjT7OHdqFqp2kJGKrxF4SB0hYGzFT4bOG8b7cGJC3vvkna976jGvCfGhVwjgr2za0dMt+zFrW6LRYWCy7K47NTmTCacumfTmQZDxNhErjhNHgVyNrfRKuHzuLGTOTbtKF2YsDtcz+3\\J97agmoZCbOM5rcjetrpLEY8E4Qf8\\4IiC7XWkozBc1nGAnQKuY1myw0XA1snMjJFebNKuK5pVjJqFmv6Pbdu6bJ+PDDj6wjwmtHI1co+CplS2pVmzo4OFansWcRNmkEmDNRnhCyFe40NDhFi2lJMESY1Z1oGTd+47oQBj8c3yhczU3MS\\zyiigAACAASURBVPAqRR+dGdxgmGkYd4N1QBCRy\\H3eJ7RglZMZ+EQJ+Rv7iuo5vQn\\\\E\\2PgD8wlZdhzIKCAosMCV0H1iDIu7lbWG9ZYDENULYnXaVBwYYKMGPofNpTk5M0HGRhloLw0MGYfWrUWDkyvQveK1x3r05FTvvPOOGvWKfuLHfkSraKbe\\Lm8HFrURLMQGjvuqrImEw4OVb32wmeU98rKq2JFVsWvK405BPjy\\KYx1ijOKUrzFKd5Dl5OA8gbWMUQqdHIubgqi9iZDnVy947L+kPVkmXtQ3PlTv2uX+60KE5viGsru+3gMqbPqte\\0mQ8tDES3KZXX3nDDp8cqrDvU6RZsZeRabWePH5ke8S9F18wdhLdyN2a5XI7GUFuUQPIBNYb6yRTHLB2VSqBonCuajFQ1QuU9Kd6\\z\\+uWWivvXf\\ITieqA+ocaDnhXV7AcU3pYrVyhq5a8NilxKGvKnFT1\\p6c\\\\+Pvql3tWuxUhcMDuqliRlGCZZ+w39iyRqGpV6sYl1LlCpGqDd8ixwBp12sdxV5JXsFXppSagSSMYaS5VJFh71yBHxvAc0N48DTS5Ipa7bYU3tVkLb306bu6\\\\qR7r\\+QBuvJGWA5XJI5YjrjD9cFdN5ck2tyHWsqdNnp\\ZsH9h0hK4l3f+VRoOxmu29bZyM08Lxebo0Fc+o7nxttdlWUHROQts76eRwMKNg347vmJpxAKVovr6+tqgm7m2KS\\YFRvU4s\\m5dCVBq1jsk5+14pZxJ7ej6\\xHbmRu9Hu+hwtF\\9hhjcnA4NLun8iL6HKCTmEyhgaLcaTjAbrvw\\3J11Jgsbbu1ujd6JF1l+KxwZqLSQogDF0uCkgTyVNQ51xIsxVYPP9O82a8QTSiXs6mdshe0jRrMhcgf9\\+g9\\V17\\+q\\rSl35Ov\\SPfln7R4dOg0WBlayWCGMMo7ArsL75m7+mH\\3xH9Hf+\\tf00pLs7sWi4EqxZJV0ZDSoaGifeh0DuxiOTI5iAI2e8Tt8Cg4bW40HPV1fXOmwfDGWtmEa\\aGC42gtvslde++qHuvv6k4nsiPH6lSGWkZPrFCzpwD2HHXC7v4LIi8FqzDnML5QPI+YuSViSjpDHAhaRmSOo84j1GQtT\\Xa3tQU2jBZLcB1pyuVAwq6rTu2hikkK+pUd5Tq9xRMovVO7uyBXw5J1gXxEDT2FCccKjgN7lU0XppC2SA4SWlUOLzCA2wSJVLUco89+DgSN29Q9O4UN3T8SjkS+qbK2ds\\41CEa0E7xsrO5Zfii2KKjZwxoqQbbnR0GlwYiE4l24Zp286M46hBQsHZ1yq6XKqFa+BU8wmNcZKPsvMms8ROvpa9VbLuo8hrVKgdAlRJr6KZU4RQ11dXdifv\\nm20Z77j2\\1p\\+4R+pXijp7bc\\q9b+kdZgFtKNJsupdbEAJdKGBcS3WUVmUbYWfBYmEG4Vz7mIgqLG85nmUWjiUXvwrK29VIRuaDUxRxpU\\6CcKozHOr16rOl8hAVK8VI67p7o\\vHbqlcPkclqMlypdz013gmbLA\\9aNizLgPBxSAErIDDuhuFLqTXBJTu1L6jcbN5wE6iHb\\TVH0SscCDO54N7XNDM7Yb+3GinM9mpl1AL8II5pM5hFwjw0+QVu9DmGc8NjHBMPcvhR0aMyPZp4nKVTheFYNwXvdOjeY9nFxpFo4Vo6sio86jSIVijQgUvZDDR+DwYxxMVwcWGB1QPl\\gjJPZSlHsabHkfVNYotHLKg3g0l3ZAYGOMDzUII9TiuIio\\29u+q0j3R1PtTlRU9zNsI4VLvTUCnbVDbB0YSrKmf2eDRWqM7h5MHlsAwxn+4KhUDOFki6tBDBCWpHh+eo5jONFxMtcPqQxejlVSk1VQ4qdo+XCTSeD7VccuDDVUkhRBcUp1nToL8cyA1psl\\WO++9Y2OSZrNhekQ68nQ52DgQnaPRM7gAp2SzjRNOz+dLweo4R\\Z8MvoMKNAjA7VmC4h5YfqQjEAgpnPrgv8IV0Mt44XCSDq76OuDDz4yQf2PfP5zKtJpGQ9sdGddVbpkuZqCoK3Ar2k5TXXr8L68NCcfm7hfVilXsbXPXFpB3SzyjNhwGRofEaDNcmb3kInGixSSOI7ZWJg0jDUa9U0qwGECMbJpXrYbOJ18di4KRu5vG0F7rKe8PheNBk6iP7jS1eW5phDS8yXdvXXfOlgm9DfhsQvZZb1F5D5EPkAnBk1js2GfJZszXUTeNz+DzcxtlolpKsEmbYAUL4lrkyFWyoWCmvmyvEmk0\\c+0trP6tbnPqV+bm2Ee3RGuA0pHiqMf72cCfzjPHEuniqbtvJhXdfvj\\RH\\+d\\UNmvGO+LWJpKzdc8utFwfi75oDPI\\\\RUb9TM2NRoVVVtIBlItQjHanU4xHpmeBrOepqsBpqFPdNUEui8iULF05U2843C6cxc0n7qKxwXlc7uahXeUn+90cO37urhm8d69bOvGVx2syFsmAIrsc40h1HMZdycdmjFsboNkn\\29NR0Q3vtttMiGTORSLahGu2OHRDNpbfZGMB6x+lbwTFj9OhDsG8Yx8pAWiaah4jvcED2P8Tk204WY18i57jH0Ieh4yUOCd0d+6sV44yn7aDgdH7sx6RSUMSPpyN7fpwBIqMGTREbRW+hvnA1cTGa9tGziDgO+QBH0Tu6I7vjXDljhAFSbFTI93OxTO4X33cny6AWqHBgzOZtDMmzTQHLyJV0GYb\\Jq\\ddrBM\\2aHBOcmtNQMZC8bDlounQJC\\R\\+we\\qG1\\\\VX35S1\\7awqsaLGxmWaGG9t1sH79N\\65PvvDb+nn\\t5\\Z5loYbywF0HGWRX6duCbHmM6IXiVnKCsRqOhUVpd5iAaDgS+zNLnmhuUdKZe\\1K90VDT2UrXvZmyQUNhpqJXPvMjKnW6Wq\\7Kvvva7O50Hx2bonaXqaoXCGreDM2iGiRZHGDaiJuZaTgRgV0WCaDkSuwWOioA8XJmMUVR5aLnmGkkEkBUvKWc9LaFVWH7dc0m8SqV7vqtg6V4yEYzXR9yuvAHu9pcDPVraMT687BhMF9FZSwBeMIJDZoYacmFqxW81DN+oEtbtxkjH0Y\\RmUzXO5SmzCcbjWxfmFiWkBql1eXht2gX\\f63Ss64Omar97YH\\\\8vLKdFxweihkCB1lNr2LTtkJ+yjyEMRbZAIWVCjfFF4L7O6En5ZtI8OMgEONLEGEg+RBQZmfspBVC9rbrxl\\5\\L6VP3BtV5\\\\TVV83Wthiu986f\\t+aDkV579XXdvv+CYuIMsjmNlzOzExNfw4mCjhkF1nwystk9sEmI7dbUotBkjJHPaREtdX71yNq16IGw3TaaoD5S69zMpmT3TZXJAeJ0s\\lwsTajw6svfFr7zZdVLnQU5OvarIu6vBxrNJjZayALkrBPRnkIUJst7MHkX83sPbOhQw+nsLICCpaUaeXWVmBN57OP42\\MqrztRBl8L5wZfZ3ieEcdZsxCQUWBVQ9KVgDvNAE7obsV\\KuF5suRRuORRSVRYAHxY8Hk\\Weol3ws6zlVGwAEFzq\\eqKrG4qsnuvu+BvlgowAsbLUhFGqxTKy7hX3EeM\\bMmm6fB8A46yjvT6M133BsqXyqrUG46RtnZ5Z6XKSps0sjEDQGCOOSWCnH1Cgjeq5Y50fPCC8l7TXH\\D3lg3V4zBA1UK+1YcwOJCUM4Gi2YpXtEF4HTuPj9Ho6c5xGiawwWoiYWSFTiPvJZz9ICJvFJefiVQFSNBkJOXelqFawN3Vgp0Xkaaz6+MMYfxggggiirEqYVc1QLHWXQ7d5s6vz43RpoJY3fd3GSNHt5cqIRk81r4fDgcWLYaJg1GhFjRvazjimWINAL2SsdpbUR7W0MTulczJaBAUGmulwrXYy2jUOs00AgX7vtPzPDyxuuv6LC7r3CZsVF5iWclV1EmKWmzKurW4QsaDx0Hbx1R\\uSUxBu1zChTNkF2YpZ014mlO8TmZif\\hBEHXQBEumXlQbBYSgLRU6Gt19ybGGrYfHmPZrRJ6M6iOVtbl55rRGG1O1zYNaNz4C00m490eX5mh8N6pam8X9L+3pGlEXh5Z89H3M6onXuabsb5+YXtAbfuntg6Rtee7hLdWpIcWINSunHQz0gh2GQs4HjcuzaMDgcRNrZslGh5NbRcvWKnpe5nXtGN71AAjRoTjtjCjfMwq9bodddu9MxwOa4pu6hq8HiuP\\43\\5cysWdSjdBfKShvNF9fyi8t1djLq9Ysqdlpqt7eU1Am9cPl6cJ1G81uFKczzeY3mow\\1GhyqcV6acYUEDIBQv5FonzsaT0N5VMQc33WOcXLhpbTW1oujjXI5nSL7tVrXb3x+U8piwA7AzC6ZCH0UTozUnsWkR8d1EzWuv0eTtmMr+fPz+xQxuifpgIFFh0ZtGmtzt5fW2DxPADnRceLYLvR3rPRurFgjR+VKiE9wAosp\\s2svnawZbr9bIWwFynSxUtmBxjF91jRqKRgiyjOiDOoTVEaAJQsPDr\\Orc9qOdgWIH9d3JQlCdGWpoGyMGMHYw6Nnzd7B\\YIcfh1Bw7kQHFXWCfAos9lh+7Q4GO+BzhdQQDn1eXnj82HvYx6kX0KUh13AqMBYlp8cyw5KZAFmniIJi\\UH647IoWaN\\\\w9+V7\\y9V\\VV77883+1wIqjhUsZFQTthX7nX\\6Gvvmt\\1Wvv\\VQf\\vv\\C15QWrteay91VLNTj3MnYeDiSZj5q0wTQgpxa3jG6afnB8s0LTSOX1MpwP1Bs81XfY0JlvvZqHT87m8YE\\d2w\\08ltvarCc2Yy7mHuq8eiJ5pOBitmWDvcfKJtPNV480zq6Vhar+QpL+dpyh6ANY5sNFywuExOSw9Vw9ndOl1jVE6PRcyIrwNwBLDlZKRpv1K7fUrNyoL3qC7rpTdUot7TXOdB6udICHdT1lcbjG5sB31wNtdcGeJazIkE+LUbPTrAsCjCFaIeio2Ikicg+CEpGpbYOH2e7bYyQYS4MwcmmRicQ6nnBIm0Ig2WRQwiLA2k6ndkiREeAxZ9NgMUQ4SrjgS66n7rDZdCpsBNLPmekaSpw9AjjycTN4hmrkrlHTAa23qBo1TyiU04\\3Gzo3EbDkdYpXaiisj6sqWudXz\\V3n5LB627CuKCLh69r8uPPtS9ozt6+OIbWpP\\FpQ0jWdaol1KMobi4DP301jRdOi0KRYwTLufrsVCq83aEgMYsz07e1c3\\XN1ujXtHzYsyobTICLVaAkcdWJ5eSwkXH9uX\\QoD+++pjtHbyqbIfIEtlFNy\\lGjz46tU2DUcjdW4d6+uyxiaf3D7vWPRrPJxZ6zSisXqk6GvM2A9EIzYxeo0gTAJ6IfvkUTYtCS9udbBgfsGAw8jB8jlx8ERsgnZFqfmvrNsv7xn4uLlM6CYxYcDgSTQGDhRBfP2Bkix4kr0zFs8MC15K4jkIhp5vrS2ubU\\jGGXQhiY0PAQXSlaTLWi41zJ6P1RrSfrheazwHuksKAyPcgp1c+Zl0X0GYeD5FeKxsJpHvOWv2ZDg29x+tdQwSpQAOXqCKf6BKcV+H3ReVRIxT6dDNbYSTyZRVKjSsc4lzFLzcdNzTZDRQd3\\POr58liyioBZgoWH3xn1GJifdVTohJA8ORnOVG3X73eg0rQg00j8i3NlYWQ\\XU6gwHGs5ndnCx7OBwYaCJI3RdG7UbnXUOu7o9PzUigIOg3SILZzZJ9uMvD\\Hq2I9hKKO\\sZ1FC1A055tsC4bj9M9M8KNvZc1IEl\\Yrq3wWRg7s4lo8KlW6cwAXB\\KCkpjnIaXE\\VqHf06Tff1v27D5VJKmYeQt\\FNRtcTXV5NlKneWTPIVEtO\\2mIUOqOLTYaFNNGEUa6DJrBZMdtEz7BGNtW2RliO8BnuvbuA6iufH2BgMdHx3be+UZYeOy6ZDd49ImS5edkYkTxRjDzSj1rK0Lc3SjrRqNxgaGnU9jHR3etWLF2EJbgjvRPe0Ona3UDkWX14zwyrr\\4EU7ZKL9s2LQ6NmMIVcW8yPE+ZO5MtHKCqzldKLxlHDosjG\\yGZCy1nu7ql6\\5Zu1nPl8sAmN8oQz7KKFA4nykSpwYk1D7Uah1pNslpPA42uIr333lOVyjW1DjtqPOwoyS209kc6uFNSsxsoi6YxpcuTlYcWOCGvj\\iyqabTnmYLdF59ReNzW5vAztBdzG18FVU0dmCBj2+1NC5hNB1bQHnOP9Jkvq\\BvKllvqXjl+9q\\15Tb\\zI6wZvZk0GGEpCQLxh7faMvcRmTxfFMgLNaZfR1fW1deYoVDhEc1igk8T1be3t2x7g+HmuM84YFnkCLvTJcKRCuaxmp2sdTvYIi5ZFik6RQbfMAd2su4UGD\\lJq1k3DSKjQTTFlldPAgWZteHCcmBZ+9AS87M6e+CGPBth9i0ez4W2Iy4\\OjrawkaRDeRsj7B7egtK5vvR\\eT+w\\1LIc5L4l7na+hk7aDONHZw\\+70XHYgWIOmAM9QsPvA0Ct0zFIXiM1xisLQAbw5pDoSoT0D2+LKCi\\jOBq80u4Dw9isY\\3+7\\9bV2B99Wv6pV8G08CI0HHwMnEcbTilUV1Szf7rf\\UtffO3\\pleev2WPv+FtyQvsigNdBsIx+\\cvq98oaHhkPTujcpUr8poabEdBSXM0KnIklAZRj5ZnEATPTv7vqaLS\\XnI51fJhrPWsoWj\\XiW6+p1gk0iwby8mSiDXRz+RQ2nF68+xkd772gMJpoHp1pGT7TdHGh2XLgkuOVUauyb2RedDuz5EylAosVmzct\\VTlMrbttQH1EBhmN6EqeV\\hcKFkmle3+oIOWy+onN3TZLJUtVy1wGSYGdiZ6b7hjIDGzOhhPF7ohgUiH6i731W3S9QNTK+y0zPAuwlBALiOUcEvma0bLQ4LFfNmhIBs4jh1vIzT5tiNBWOM8YzRbNnA19t2\\tj+ndEVhRY3M4t+uVAz4TuMJi4q7BnL0GITx7Iaryxgt1Jy4mqjfKduVEqHy4S9RDhAEmecReFDbAiCb6W2+eP4aDYrGk4udT06Va6U0VHrgSq5hhbDM928\\45qaU4nt19TofNAq2JDMy\\SZLnUYL60cWq9nFdhEymZDmzUtskTzbDRbDHVeDHQeNHTxo+Up0O9jnV581T5UqJyHXbQTIPR0DYNi9GgO8nilauqUeoq71WRZpsGq1A4tKw1wIoUWXQvYGRdXV5boX\\31pFuri\\sFL9\\uGesmUkYabqg8JaqFDWYADKyRcI21RKdPeJJCCRFCM9ohgOloeScKDJZ2OjVKKiUI17e7gPEnnTiKqaRc3w4qNuWaj+71mh8ZS5IXEBhPFO+6tmoiZBngqvtGuQWJkyNRjM1g5pODk60nER6fnqpeTjRcHGtfNlX99aeRWYAU8xnK5pPYisw4RX1pxMNcWcG5E2C\\kCEu1GaDZX1GbOz6IZb80jWukhEBbFY+XJd3oPWsfYbhyriDsrQkcxrHfk6PnxRo0FoBacZO2i3exClwbRkDYJJhA\\w12dPHuv4+MiIyQiTWXw5pROg6xZN3Ft85jULLmcxPz09+3isSdZmkqEDh5h2qPVqodGopwTnE1iPudPSsQayWXNCtTDzNKt2q6tWe18XFxcaDsnKxIDDyZtxCGT5Mre6PYsUqnCRbENazB04dr2yry\\Vc0qykVbe0gFAV0uFyVTLzLWmEM\\RzmljXSM6cexRjO\\Yovy4oGxSUjjO6MWHb+nNT31epVJDyRItF14xCozc1lgwN3MBnW60bnwedK0\\iQhB77rx17bZ7nhV7APmOrbinwxFN3rhXrRopi1qgZH1xfmpBeBSYFGIMzpBvMvawp5gG4y5b+hYWd1pm60R2SmcszKgb4\\khwWu5pWNmrC0V0x3w19IVKniqmTcsjSH2fnzC4WLxDRbfE7WMU5TlcrIG2BcRNrwXF5dq\\\\sVOlyYZgX9KhxnFdQrJukoVgta402jtSCQlGjxVT5WmLPaO+8r3SRaHk9lh8lCnhep2t5cw6eIHKWGs5XSsp5Hb50otuvn6jzYl2bQmwOc79ElxJUwUSL2UjhaqzVZqYMRgtSF3o9zQYDpWBT6PjN0QPHFlfjJakC4LJoIShyI2Js+Ewxlsysg1UuHWsY1\\R4iOThUMd3X1P1sKnPfPEt1Q7JsE1UzrdNYB37U7fObNjQUxuzs3egN9ysQPPw+hK1Ol0XRu+TKjK3eC3CvF1XxpmGKGp4zqzAGg51c3NtexKZvbYfbWHI8L8MX7srrG186woZihXiymhCoFHitfFn5lY0VzYYlYIV8RTQTJwsR3UboIwej040++F0PjVzAYcZYK4u\\gbDhnMJ8pv9iikOP+P27dsf57zuUgAcRsNNDDh0W9boxsmEKHTobPG6XFSZw0a5T8QdGHY\\x40eXS20GzvyGvlzfuVwEBr42pHxLLEmSfWH\\\\YP9PWvf11f\\fmv6Rf\\+3+o7tHx9noluwLL8TYW84n+9e\\8ln79W\\+L3vjMQ\\3kT33BYf7TlcVKAL48OrqjcrWlyQj3SNZo7DgCU\\QKnEoTGzMj7lKRijUrDQaXurj6SP3Rud57cqnhrKSNd1uHJ5\\SyUsnmsV9+YVEi2iu0XgAkEadalcP77ypYq6pyWyg1BtrEp3r\\PwjSyVXGlrbm8gM328YHG6+xHnFGCPvgIb5VPkCC\\dSi6iv4fi5MslElUDaLFcqqa6D+ouq5va1CWvmXmk1OqqW61rOKbDQDCwM1Ml7vHfywMYYhKKCVtjf3zOxLNydStWNAilihqORi1LJZk1IHC\\WVoEjsIbnwaJugmNzR7r4lU8ufhQ6Tqy+1ng8MBo9fCXm3C4UmWqbAqtqwZUssMd3bqtQBiy6tIKPDhaFxHQbeMr37F3z+dCNLNv3sNzI7YK7IynzmhDc+wUCN0MtFzN1u3Wt1jP1phcK06la5UM1Sy0FmVDX7\\9A\\Udnur3\\QAcP3tKq3FASBBbo25vPlCvk1ajk5cdTeeHYTgzLDcUu7kBcX2NdDU+1WA2UyWLfxSQSazC+NC4JCANOuzBscDzWy3UbA1Fg8Rt3FSJqzAeruKBa7UDlYl1xSIQMbtKqnj071c31lZo1hPwZm+fj4Ns\\OlacyapHl2YTWYwPXSc2NEYRaAroOEKJR+6MaBP7s9Pg5KyQwtrL6BoXXbGAW5UTPpuZ+\\xwa+E5MY0LD\\vShWEzUt5sgDfG1rWKkpnS3FJBRfILsFZi6+it0PJEsVYjl4957+ChIQ6W81jD6dREvX4pq\\ZRS5TF9ESn40gfvPdEs9FIxXJRaS6jCRqWQs6gq9bqVyw\\j5BzrhRXop+q1ahZUQnnxpdvqfalQlWzYaRb3RMrskr5qnWM5+NYw\\5Ce+1bZqs3C3yR940jEiGrc5CZDmez0WjQNzH8fnffGGZGjZ4BDC2bDogClEWfzw7HDvclzrTnz59bV5qTK+MuQnPJC4M\\hPPy6bNHlvVJgcXGikAFVAqdGsvsjHkdUqVYV7PetuswmQKgDNRuI8jO2kbEe4ZxxWgNtlit6Vy3cRprb69j9PnuYVOlWk7jxY1Gi74u++eaLKbW6Uk8Z5uHIcX3KAdc94yKuUDN2h21m3fsmSEm5fzpQMcHJ7p792VlMnmtyUCxLFTXfdttELvN0EZw2+IK0TgfKocgNsFaq2ojO2NYGXHebRoudJrrQbHrsmF3IxM2JNxcdtgAr0CRBcsI11hAJBSFGW5QN2ahOOIDdh0FF8XFyJ3uH6ae4aRnwfSWR7uKDcp4dHBo6x1GHdxrxrLaOFBvNFloOpypkCvp\\sl9w4JsYgq0sXrXPS2HkbJkZsIoCyfyBUvNV1Agw7EsHxYJPKJ0o9F4qtkCSGTGxrB+BX2rDP1RzFa0WaSa98aa9UeKp7GFg4O+8HJFeaWCjl65q+bJniqHFRX31vIKay3igUazS42nN1pFU8PLhEv4ghcKQRtwjAIbwkh\\vlRAJ4VIsDi1LiFFVQaWFp1P9IYrCgbPjAE4bOlg5fN7GoRFPR4xhbir1t5DdU4O9PYXP63SHk2KVP4G2rivJE\\+H2+ZvFcObujg2Nt5o2ubegAl7uwfbDXQno1V7XDdaLqO5C60fFu0sN\\QBWZfojCCA2aOdlykNhqji+04fjtUxw4DhI6rUam6eC5DzjjRvNPQuTEv3VUgoayz3EO4q\\kz9kWaDbjDq3VYc0UzhLC\\MhkyvJMHmNfpsXiduwKLffL4+NgcibsDxSeROdYF9RjlU6S5ooj\\xt\\j+9qEhhtxV2Btneq7f0cn7TAQ27aVzQV3sVcbZc18w+HU5Ys6kXuqP\\g3iNx\\RV\\52s\\rF\\\\BP1T38L9SYH3zW\\9En\\78S\\q7P\\tFixrghMdDi9Og09lXsdzQaDCyzWev7USh8WZjImVOQFrnjJlVwsmSXWkwvNDVzXM9PX2md5+NNI8a8gu39cpbn1exkVOcGcnDFTVbahHmdbR3qEaprXjpa691YAL3OJ3qenmjwehaRRa9atFU\\Zl8Wb1ZpKubofBAUKGiUcClQ4GFnXa5GGg0+UCD4TvKbkZqVFMVlKjqN3XQeKCS19HgYm2W007rUN4mp8WMFuvQtArAUSuwiO69YNRvCOIUVJzMoNNSLOwKFW4mbqJdgYUOJlo49pEVY7mstZdZqBD3MdJB+Ed1bQyhrAuzpOKmGKDw5SZh8+DiMkZ01vmZ6TEYA\\B3yDZrtJp24saRZVlqbGRJovFgaKdwsvVYoF0ciKPl7iyt\\JPWr6EEKCwQJhIxsEDDlDEQ5c0IGOJQzXJH5VxZ1XxGVx9+oGfffUd3jh\\o4Ruf1Zo4n1xDyzRVfzHWeD5UtZxVsFkonfUtpmapyIqHjYc\\ZqFFNNAqcZl1YC14EHgfbI7kBzbqR6pX91UKmqpX9k20zppPJyUgpBVdUQiEk\\k6EMCCjZfYYBGvsplALmbacXy4b4wwFp37D19SJl\\UaLqUhxssg7kg67oZ20UDATwbiTnFZKZjWwAAIABJREFUBFtn6XKtzHHIqR6hOuMNsBNYgqEvI1KlG+P0CMQjRfDb8jnNEGwvyMuje7Qxh+540ddiNdQmt1S+nJjGLPEiE4Va6PEmr\\VUqvtt3d57qLxXU7XS1Hy1UX8+19qHBj7Xef9C02Wo+Ty2kVt2s1CplFWhVjR9FviGBAPDKjQ9Sy7nIJt09yCZI5JlvIGzr9vYMzI0br3+xcQiV\\Yahypky8ps8grnG01GC+3tHVthYFbpGINEaGBCt7E7ZpidAg3MurLiv1iq2uGC7quN39DF5B0GgzGIbe6WgbfUTa9nr7HVblkhBgvLCopNbFq9s4tzE8KbqYDxxAqNDvorigs3Il0s0Hv5alVbtjYQ2wKfq9Emoiow2C\\3PpsXXYGbwaWq9ZJp29Dp7XXbGoZXCioZeX6i+WqkVbowECcYFNMFQ9vOQ5ouWHwGTL79Vkf1ck3N2otq1e+q5Be1HEf63nfeVano1hOci6Ag3KbhRi076Kc7lS+sm2oUa0sKcN1pQ7csFnaoYgRkhglI+QHoFb4XAn30TG6DoCDj146Xh1YL8TBFbnf\\QNVqw4qAXTYcgSAeGHwrsAjrTe25tBD2lHFpxU2NMrHGsxtdXT83ftl8NraClEBw1jA6yNwDvHbWJHSOwTqjSW+gxx880msvvWodn+lgoHA20XK6NNNKJSio26ob2oUix+nZIiVouwhIh+C\\2mjUH9s94eDEGZWquOYoCthkC5qOFhpc9bWahWb+4LPm9R\\fvSUVMzp+9VjrQqxCy1eiC3svy2hkYNLh8NIiXRiVb6KFVvOxEjqKdEdAEFB3LsEnYNdBV7o2vEu8JDdxbRmG9ERYp1NwHyX7U2VWhHc31Y\\yOp0kWq3vq9V9SbdfeahXPv+yiu2sMvmMkpD9My8VHY+Je4t\\7uLMOIBDquHwjTass3+0TZbIWoE1nYxVJiT5EwWWQWW3OZB0fmeTsZbEyHieTWQsfP4TBdbOjGOd3S1nkQLLQsDlmgP84r7bOfesiI7QpC7MwMBeyPiS78W+1SO+bjRQqVK00TGYBDTA8O1szcQ0Rj4p0hLCC4WWe2HYGwq2VgutWW7LwXL39+51sDfAmdx1pbjv+Znce7vv9XGFtX0erJtlIvvd779aYFnRtY60SpgrEGOUM40rmZTf\\t0\\0Nf\\8a\\oqz\\\\C3+1wFqtQseyR5a5mOl\\++1v6Td++5\\q1TdO9OM\\+jmVof0C5PYyRkpudvYVFCsW\\UE+D5osPtBZtLR09Xy+rFJ2S+NOlpJHcOlIz84u9MFHz\\XoCoJ0R\\X2Pb329qe1iK\\lF9EqLLRcEJPwsg47d8UEEMZVo1EzYuxiNdfIQh1X8pdzdctFs5rjlbuYLnQ1GOlWZ9+YLGg\\KLQ4Oe\\a3FH4vvr9P1MUnqpZi5SNl6pkazpo3Fcp29b185GajX2D981nsRZTCiwXvowD6fj2HRMMw8qgWGKx4UTFGI\\Nk8WE3+y6O0Eo3SYWu4XFW8BngvtCIrlzcvDejFhOx2i7eJoGZPuLkyNOJOPT4FigFZ2kxnZik6fQwh1EQcQGRqAt1wJuC262QqVoo0DEwEazzTmAJjcTnCZuyh2ZmRuXk7IVX9jyKcQKBetCLJcTy8TqT66MXn\\Q2VdegYp0g84vdPr9d7VXb+rhm29oU61oGlflV0rqE0w7vbJ8yFY5o0X\\QoPJc83SkY1443RpbiT4Ybiv\\HxWy9nGsuaajT1lsxWto7zFsxx078nPVOVtas6dthXkIvqkEGRct4qx9TIiSdWo1m2cQZRMLucZ4Z8H\\t7JXb333nvG\\rl1556yhYpmi5U2bJaLieq1usU\\WVQGAb0RGyidLAfbNbeqBS\\j+qQLSNYhXS7YbHRjCD\\Pm04IcSbB2bjxcCihqaIIwelkm9FiqpvxtebxRBl\\ZcUV\\LFaK29mANy3BaIaVJK3Kul2+0Xt1W9rMUlVr7U1nM715Ppcg2VP02SiMTEycLaCsvZ4Tj1cYDNFODo8N3IGIphELlc0Xa3NHcvo\\6h7rPsnDy37snfVUyErIzdDuY5mqcqFpmrFjgUs0x1MVjwHWwt8EGg07purDL0NnzeSgk53z4p8NrasZdOt7V4NaNNtCKOdmRbQiVLZ3LPmGku3+jaeGbSLXDtAg4zuGbnZ6dWjY7HSs7PnWoTQswsazsYaW84nRPqKPXvEf0zmS+sU3z64ZULgDz6EJbawMHa0biRYUNCzqlO0jad9cwESm4GIHbfwPB3KCxLlC0gOnPYS4TuOLpxUXgLOAu1fU9PBSnePX9Qr915ROV+WUlAIBaXRWuP+WN\\5T99RpdrQ62+8acWNh+nDiO9E1VCku4gWIrAAr9pBjtDhQsFhELcxTWYzNzcwG5HrfrmNgk3HReCgZ2GD23WvdvmKLDGMcsw0s39oz\\1O3M\\3M61KzM9ynS8LCy+4tAgOZ9lsyUahmyzhy1MtoqFJO9Da3T4+Vr3S0nyGC3atTYJmMVWn2bEoq8wi0qw\\0A++++fqNBvKgiOZz83x16jVVClBHqc7I83GM\\UGIwulRkOYVjE8oMGq2u9MbGpXVQn9jVN5q6oGg5nObwa66aPX5FDKSK6k2l5Z1S6H3IwKZV83kwu1b9c010TVdkEFf6yPPvi++r1zReHUCj4KENaWAI4d97HnCihGNVV0beuNsnQ1yEpF6oHwmQinlVsbKM7QU4Vo3LinMrEyMdetosk6p4tZosmCtfpEr3z2bd169Y5at6sq1craxA7k6WHy4fOgiFu7zo7LeWQglppGlw5Wrdl2hgQO1lFo4eXlWmMbN+bkJzuDjRVZSWL4DNYznqeDw0MX92TaI8cks2fN1lGXYMGB3TRYrZYVGExIKGLo\\DuGmkPR0HjgfuHgQIHDvct\\NwDqZGwUfJoNrPn8brY7yuWQCnAoXbru3LbrxvflvqOjzf3d7eKid901fvGa+BkuL9GFOPNnrjERG5y61SRHGFMNTmTn4N4VVn\\5Txcm\\dd1sP6ywCLHl2cCt3NgNPd\\94d\\rG98\\X\\Sl77yNf3iP\\hHNhlhNIl+2jRYFFhWKCzn+p1v\\YZ+\\Tf\\qT715kP99Bf\\lmoVhLUuXdwLSBzvGKWVogEnDE43hKDhOrIsOgTeZb9m4tIknSneXGswPdNHTy50fhnpYixli3t68dW3VG2VFaWX8nLMaieazYATfkHdxn1NB5FxsdCIwPVZshnQseK0AKAMxgwXlKJhnWg0neq41bYN1bKJzAlmj4Z8j9nyuYaj72g6+UCNCk6OpYqborr1+6rl9\\X8yZnKxYYa1T2too2WU0770ItzdjJlg3CuiNU2ryw21yVjCkardKQoqOhKUS1zo3JxuaAwaBjZUVDxddwoPBwI\\ygUdqOA3ULGjcHNwg1qsDsWNLtp+NrQZu4UecWgbD+PaIjT01MDsdFZA\\tw6\\YtZYm9sSBi3EOIP10wNB0GFlHHvUFMiWOFbPq\\dF4w+mIEnElxX861YXHIRjYWYexWLdQsD4xTXP\\RE416l6ruV1Xab2kYFrR\\55ZG8Ui92aWS9VSNoqd570IXvY80CC+VyaaqVItW26NNouNhOVqFfahcajcPzBG4WrJg+RYPks\\WDMHgTuuuyGIDYKNBkO7Arhv1+yNjJLVbLReyDQi039MiXNiBAA4S44R8oWodrOmcfLHEcqq63QNjWTGONTgjolWyG+PJluPC2NZBYCmWWWhwTTlR6jbug00NftfUaQWJQRFGiw2b0dwKL0TPk9lM\\VHPbP1odrMBOAZf1XpRQQlbNeLckundkllO1fy+yrmWkhhRdk2Pnz\\Su4+\\r1kyll\\zFNSwHOKKATBJOCmL3ULjCXytuSFWOHGxIfibrArZior5itHAj\\fv6M7RfSu4elc3yucS5dATRonSlafAryjnlbSYo0PbQGqx+xZG0dHRgXV+0JhwsMHswmHChPQsapz4QXXYgd9Zxlkg2RgoEFgUdws\\DmmKPw4X6J74nJ5bbtrG0ArFbQcXUCBsvOdnF3aowNwx43mE1YUjsFxUuRgYBHiM9jDr6+TortrNur7zvf9ktvpssLGNlu4IMN40i3CckcJE4XqmAhmN8UKrJFSMRq1RshE\\RpA1zw6jYI9UgkC1QlvFAnyxPfUuIx2276tV7cpPPEUxBaBvY8NosdSff+e7pnV84eWXTD\\Jedmx7ALThTDm5b7jGTcWnlm43MZqo5utbpLOLVgLy\\7bZgbydY5CnppzGpzM7hejpR3LzZhs4cpGsKA7ats1yziL0MIpwM3VR1HOZczawcZZ6QH0IglJzU2ZZAjdnml081yr6UBtvl+pZa+f2BZ0cNcX15beUC5UtOj3tJzgQHxukSmvvPSimXwQG0Mcn0+Jv5kpXROantd6k9fB7XtarFL57ab8ak2c3aNxouVwYeO\\9TI0TdD8KtKCmTXZufWy9o5a6h4xAvW1KaxM4gC\\C6fn5c2p2vugTzJq7dXUKvt67y++o\\Onj5RBQ0xMDoiOVWwOQMwqHD4XFKxxosCE7FnlrEnLTevySA3GagfawHW\\PF9z9IC0A3Jw7OFZlTRPsrpZJpqE+4rSll793Od18PCOuve6RoFPIqYMnjYBXVvOKS5CjCIct3oZzSicw\\HEwuHL5OBidAB\\tl4ZWLNca7pxqjlKXcFkhZC9XvI0p6Zv4oAIooR9yvR3lHPbyBorQNBpI3KPY+skNZiQYLQyNzUH9oILsE9xg0ZaTEl9QA9FLqIb0+26rGiD5waEJVpqbQVWrdGyLjbSCkLhHfuMz97lvfI9ONTyuu\\cuWNj0t3YexdZxr1NQcdr2BVlDs0UWifN5YI6cfzuedkVWm7v+5s7WHxWsDcxlS1B4CSp3dscRP7kj\\6dZRH+7Je\\ql\\65f\\h\\11grderDfZtTum7Auub3\\o1ffaH3tRXf\\Yn1ahALE0NgGdiQsCg2aJt0tjv9zotTRczRYweNowcNkoi6F955QsbBdWRTq8\\0IdPeprP67qZ5VRpHemNt9\\WPLxRJuhrk+lpOgFeVtF+9ydVL55oOU7V3W8oTid2Ag9XzD65AATQgm9I7IRqQtTp3IqFTr1mIZsZLNKEcNIcxVKZslD2FK1OtUkvVMxPtZ6Nlc6yqvjHKme7Cgnx9LhhyX0joT5vLV9OxjaXzmQssmQwGJlQFx3H+fkzG2sFACuTtbUv2QS40NwAbCCcoGnfItCtVaumQ0BYSFFar+FayzpNA6RhRIJwQoCIZmQFJvBFTskmbCdAmPdPKCd6h4gxYtba\\EZJLldsoeL7oH8oVNm4YHbgEEWI7DRZnFhYCBC57\\g2bHiIHXdEeACltN49TmZ2Y81VbZV0dvNMSbTWXqMrPxuoW27Im8307vf\\VL3ZmZq3OwozZd156aGifKj+\\EbXV08UApm9vjQjQ6ZMlym010uhAH+pUm6pWm6ZMy1Nec20YCvKbqCz43xkREFwdM0WDP7HyJRrQxFL4Zg3BxwapJnhGRDw8hnzQMNeCWOXAn902DVd2\\VwpFKtaQsgmwfMJ7pXkNgZBZswPXGi4fmkZ7oAxk5oBhhfIeLd79JWh7w\\MWtvQsZfOtNqPdZ82bN8wWdX5xpNB5rMh+Y6SzJEgwSK4rVdO3QbADzp4qFdgHa91+2q2WrLI4Nzmuji8UjT3krlfMOQHe1OW1c3T\\X+kz+3cOByJzC6PX5Z7pdkZa0gu4\\MAh9tlDKaoPPoFVTKFdWqtd3nXmgbLbzd6GoynOrm+kZBnkWZ8OuREd8ZnxN6ygJPUVSrVO3+5JDRasM0cmMBih0v7wKUaaNjfDFIp41mGGnzmnBS5oxjtdswDCBo1EBGrSx36KFwGC51eYHBZWHuOe5bxk6D3tSea4S\\XBP72QjWs1IVLR0MnW3+3xSWk+\\rsHNoxeD33\\2ORvNrrTZY1CNF66mhTLwCIeW+M7ZEU8cdC5wWki4T9x0iZjZODBSlQt0OZNVi00KryQKMwkDvvvtMpXxdnUbLujJMAEqlnHXcwV5873vfM5L5nfv3VCiVPk5vMLEwQeIJuh033qNLbaLiVsvWlx3A0DQvGc\\o0hRAjLLpVBkRnQLackUDBWWiQRwDycwtW62MucMSmeYJ13Gn21GpUnImGcM0rGzEyNfRkXWSAjYuR3xnTEXhTBcL8bnPhjjuK6aDuKQr2nbWfvIiF6GeP3mmwU1fe62ODtot01SBGDm9eqKyBQfndd3vKQNzqllVp9UxCnm8BvqZUaW5p0fPnmuZ0C2ui8CM0eVc\\bOBhpc3ypKmUQjUwnHZKOng\\oGax2XF\\kTRpq\\x9MIcfxgkRsO+VuHcXKilQt4MKqyz92+d6PLZE92cPlPJk\\IZSl2e\\5UFTjMRYVYQMS4Dm5BkFNDJgMVIU3Wrq2UUzvULtll8FD\\zKNXKi5UvZy1X0NhcG0\\DeKNJTOxaW\\df\\6wK7ZZuv3Siozt3rCsaLhMzVFB4wBqzfDwioIYDe+4qiMlHuLOlEvFwVmDZjfRxgUVxtCuwTKO3LaDMzDObuexVXNRIVmgobIOSeY2uY8lIDF2eK7AoyCwrl0ix2czWx10erj25FO\\gfizCxnVVdzFhpv\\DXZugAfXMGIMOEhYioE++nsMI6\\QOzOxAtyvTdFGoIXQnIeaT40NeFxKD3SFkV2DtCrRdA4FD0e7XTl\\28cTov1hgbez686wsCcJmZE4B7fn699\\+Y33jG\\+zvvSVr\\zVAosOlvFxUt74TP\\qt35Tv\\bNf67P\\dDb+oWv\\IwaCPO8tYWUZktleTCgVNB8MjMh+R5xC+nKnQB9ojVi5WmVZ8vKFRKluUu9+\\Q\\66OnY4VhV4ukrdv3X1GlUdEmO5aXR\\D7TMPBhWrVO9rb+6L8zYEKWcJzSWMZKUxXWsWEXTr8As4dIiiq9aqJDmfGwymqViopH8Rapz2t1z3DCzgwLaT0WP3BqeazR2pW19qESxWShlpFRoQHqhf2DEq4nK9MQIzolb9nI0p0Nvm8iUEdeVi6uDjV9c2lCkXCjDm9y4obxLiMDxFEE1cQlKoqlBDxcm5xixxQQR5Cvs6xPAh5drgLV3EzjqKDRVfJhbDuQixthGCaF5frRBfBxICcMGxhTHV8dKRev69GF+dRw0CntOsRPSIwpE3LRgWHZlfB87N2vBtObHZCoL0PtRph+mqmSrOgwaSnOFzpeP+ufU5lr6C6l9Hpo+\\qrP++6scVjVYbpUVf\\WigUHNdXjxRGs3VLJYsoyslDDTrq1btqF7dUz5LwHBVuQz5jXSrKsY5SmNa4C76gVBnul02ljWNgJGK7PRP8DhjpHB6bS5DxOerMDUMxf17D+RlUqNzQ7Rfx6Ee3D\\Rde9Sj09PVWu1VKigCSoZv8xsviXclehpdqHTkQld2THQ7NB9pOg0pxYMogSQ4rXRf9cpbLIx\\j9N5xdKM6Hef3KlKV1ORcoXc2Y2BGEBLTxdbVQtVGwBo\\imImoT3tvumh5msFqr35tqeDHXYhSrmCvr+BYFVksrOoSDJ8oEsZSHmYXIHVQEgezkdyJMRiSa1Wop1YK22uWuBZkjYKbNR6cZbdtB545a1Y7mk4XOnj83yCevCV5Zst6Y0JyYJytsTX+2ZSXFS2OKARMc0\\pfJ8qXA3lcYzorW1s0HRDHOlppTcyIaSsYHaF7I+IC96Y7JVuGF5EvSALiUOPJwLpYPG90ftC6LWd0CCoW8m3jdeM2EafkWXEF6cbCxRFiJ2tt\\JxqlYZOTu7ovY++a131KGVtYYw004oQaY9Okm8na36Tt8gmQLHIQQ02FyaLVn1fR90T1Yp7KuTqyqzzWi9944oNx6Gub\\q6e\\eWiejJTeV98HxSYPF+H334kYXGnjx4oGYDtyQwU5ckYJ3cwDGQXDpDJECSfD5om1wovNOd2FYL42nrbjWxMpmi23gQ6zB9Qiz88d+zRUfKpyQejHVxeamjW0eW0+m6SMQtrUxo7TpndK4yWs7J5GMERZfDgm1sNOVtMsryGkZDaT7R9KpnUObZeGoFCmszTDnWJ1ASARiBeKHFeqq\\+Ogv9Lx\\rqOTO7r\\8qs6ODqRH3Stg2amITSuq0iFWlkfPn0kpUWFE09P3j\\TzSlB4AU1ihXdv31Le3s1pblQm1ysyJ9olRvKr83kBWM9O\\++Lp49szw5iqX5eCIvTlXJFZWHV5Vm9OLJm4oXC908e6wcZO8kMqq5ISwAoBI3RTYgYm4+QwgcCdGRGZX8jAF4XXaiOwBbVx03d5rRZBEr9tcu85N5EB1KosJSaamWKu0XdPLKZ3Q5W+iFN17T0a0TFX0OLtJyAw6p8HGBxbUnm9EAwDlP\\d6Noji1cSAdI9\\ylRMrsCr1lusibx3qnxyNofcGJUJHihEhDmNyO7n\\HJgB6ZDrnjpMgdu\\6N5T8Nuo0qY0yVZ47zpfBvogAonD1FaTbAdJOlrFknWt1nFkbnoAzRifMFeQ2MKhFtAnU6idyH33c8AXweBCy9xoNK2gYt+iyHP4EmdMce\\VvTb2Or7uY47bFgmyGxWyz\\3\\KrB4DoCTkvxhWjSmJsRmSX\\0e9\\WN77+j\\Wlr36ywOIj3Y4IOYnQho7DpX7HCqx\\oi\\86Gf1C1\\5kioELWujwWikHPE3REmEnvqDvnJ5X\\vHh9ZeBN2P+Gsxj1SxbKJYXnamONvTk4sn+uh0osm8qmLrRT14+SWNppfqHBTM+Xfdu9B8GurBvTfUrL6sdRSY5oObJwxvtE4n5jBDH5GKMR0uwbrKlbJGo+dazJ9rf6+mYoYTLtqWjxRF58pkWBBoJeYUh7761zeKo7Ee3rul\\WZXubSmZvFY0TynYFO0kRgLGgJSOj7meohCpzcrukgaN5PemGuGm+DO3ds2SuC0SRXPKcBal7ik5jMzBuSKRbvgdIMc0dvhErjZGL1SiFmrYZt3adqeUtEynNjIGVXy3\\inA6oRGozTr2ALdjWAjp3o9Nkz+YVAL77+qgYTolYSC7VFpM1J8ub6WoNeb4saIJC5bg8k75ebkF\\tdkszXg9k6BTUP4vsWkky1yKeqFjhNJzXwd4DLacbTW9mahRymo0\\0l\\84PcUe0MNMxvdzMeabUIlPlTemZIo0oNbd\\XyS6+qXkdAXVferytZkSsH9RdxeKD5LFKlVJG3yZrYGjcbQFRuaIpEuqUWcZNENsuHKkwHE9dSs1Wy2T6aHr4fERL3Hzy06CY2jV5vYAeAw4N947WcnT1VpVbc2vpdfpafK6laa9lY18I\\t6TfcuC6jRhHbFX11iaGvro5k7JLy5Sje0WRlSQIk0FLoP2JddUbWDgrDyb3kblzKIC2jrlqo6N4BdAy0HQeyiMI1VtZyvt0gSssZwsfmxNkzoNuV51GU4XA0+XVI3MmjoDh5miBo3lxeV3VWtkKNT9T0OhmIa3yhjXZbx+pkC0ob0w2EBMbHR10VSCjK0o0HEB4p6B147vJdG4LGm18FiZcS5lkYyNsG+\\6GeuokU3nurHQ8xlXOhI6hRrB34jT6TjiIHJuHkewp1BGm8OG6qwEbOoZG01HEVydqc7Onummd612o2P3CUkS5nhDIG9aKA4hsQVGJxHAUcbqTiwPmBEoY1Dv6vj2oR4\\\\q6eX76nZdxX6kMWd4kM02ipON4Yi8ppm9A+Zk2\\0am2tNc+UAOzRb6lwG9oE+c1GpJJyILLuB0RfFbnF2eqNGo6uHWoDCd\\xOI4\\wg9SVY6ffJU62Wsz7\\5WfvM5yHOReKwSraGuDgQinj2p8TeN4ejRrNpule4bNb5oygVOWluxI8hwnW6uQ9cEC6b3M5Cz1rGaNwSH\\ysRf1Ey0i9y74OD4\\V7uxZYPaa1hPh5Rl0NzyDqQFIYgosS87IK5P3nRifM0GyUTSZanDxTNenjzUfTHTUOHZOwmJgHWQ0OcgrJrOphtOeZbkG1aLmcaTeeKLjW\\d0+85DVasHWmc69pzBnyKWhfXo6O6hrgbPlUuLmvYjXVxc2mGSoGncq3AaA+LKyht5uaUuh+9pGj3XZP5MGT9Ub3CuyelMhUVRAYiS5UwVUhYQS9P+STy9cP+HTUpx+vRdhbO+8cIycWI6GxhphuBZsfkz4iNMWzZGp7CiFvlkigYjee4dnpE1ekMTkm9UKuet40deYoo5h85gsauXP\\1jOnz4pr7\\7Ebd4wc6vnNPpXzZ5ZSamxpjEp19JpHoroYqFsjIDKxAphuOtAHUAg5PtLPobcvV2sdOPNavXYfJJhc4bVeRuarRMfK9KlXGqVtwaJIoh8vcuuDsaU56g+uWvcO6WltXoo0RP6Fr2jUOyL21XEu0fLb\\0YyJlCvnrfNGEDg\\g4NRo83rL1jHlsMrzQy65K0W+iko\\mNdXV9pFQEsrtpzT8MBfZiFrFtwuMMqOLYa06CJTZ4oGjkoOX2YeyZMa8hYkorUAqT\\Zg2W8Qt5rmjYwItjzIv8Jl7p27\\3e\\rGN76hL32FEeH\\qP1DUBIO+pBhRIjd1URh0UL\\8lu\\qd\\81j\\TF37sM\\ryf\\tTqqKl8DyNRxPXHi4QapzTCMhfzlOz0zAIG9QMWnzovIu5klbxVLkC4aXX+vD0VE\\P51qpoZNXv6ByvWrIhPZeycjKOb+kaqWjeqWLOdxcSvgy0jVxM33lg5nkzSzg0stUlEn5wBoKclkNx0\\VG72nWtXUOcpnl1qFZ1rHuIKouLFtdlQpHJpwvlTwdf\\krgKvIG9dVE4V9a+n2oROEAcID+cgF4ELz+iOyBEuksMm0DWiKnbJ8BYcXABYlrWLaDwriwygQl8aIRv+kC2YWFijlbO2bmRjFjYVFtdPzsZ3FTmLEwh\\5+BwJyluChZIOnlBueziMKK11nPHFQqqZbUO9+URAB2Gtjk4flRO49FI52dnph\\hpqdo27k7dlmGpikqFjSYT02wySNJ0P16vdDZ1WOVannVGodqN+4pmnq6eHKlbrOqfHagP\\nMewCOAAAgAElEQVST\\0NX\\fe1rOZ0yUgsXihSolqjrlatYYLfV1\\8rG51XlIxXzeNBWBIi2VAU5eHB4TOxBGLCdWFJcQxnCJwPg\\VG5J9NlW5nFO1wsiwZFgF4KsssFjs7eb2PONfYXlvt8mwCgyvAd2e7kCR3MTpUMPBtYmyp+huYDAVazq5\\8Cet1W6UlDMWaFiDBqEXZzqs6AVJrq4eqar\\rnCtK\\+9EyraGkBpYzLlguihvI2+7+5GpibzbHRclZANkp1lfJFEyLnS5CbS5ovM9ZVGy+G8otrNffK8jd5QwWYhqdSNO5Knk01k9P+3oEtRo8fk\\M5VKfZNk0kLsjlIrR7hmKOTk+QrVrUSs4DGNowWzmaEuIuEIXfhqPGIQv7\\3qt86sb0y0xLiX4mC5Tni6ruSMTlfKMtghHTg142N5rG8jX8vtwjeXgqzlCuC13AHAN25Ax1+KOXcMzwilyN\\5idMj4iQUWFxTaUPaFyWiki4tzNRtOyHt5fWXXgyBfhNxcJ7hbjH8W85FZvdFjtltNI6FPp3NNk4zunBxrNDrT02fvKIxHyhWzSrP2lCkLR27lMhOT2Fe1VFentafbt++oUzmwbt9ittZ6xXgup1q1uY3mgXYOoBb69EbX\\RsqRFXbHWUNORG4g1QSGgNs2Oup\\\\xKb7\\4hnHFFARuxJ0vmDmAexVECJ81AGPG\\\\C7isWyHYRIfKhWa\\bZJqkrTll72Hw5IDqgKCso7kHihnDkghbBgu80WmxehUD27MCvKpdrqtebtgEn6Fj5Zt7a7mM6OQGjRTSpfNcYeCwO40iD4dhkB2y8jXJePmDMJcgTInDqmvaHury6dEkIBKbXGyq14IlVlcP043kajOe6OBuoWkImcKDlomRGg9H4Rle9nhUJP\\rFH7YcQCja0xFu9bVWKZT8OYhsTWcj9YaXKrUoZudKyNKc32yZiitNhhNlF3ntFTqKF2NN+qxbNUsGcVpZxNOvqd6sqTc402Les\\3F0nXgbcJpY0RI1xnPiDlfsyoGjGjpam33aO5vm0Qga1lZsYNAf7pgLLZykFhgzrSmvDyeQs0yRd1++TN6\\Yd+So9uFsoWO+p0Dy1ZgKJgnYWyT0Hn25pIwbqYj00DHZQruur17Xli7d7F4Fim7XRqemD+2y45wYTudI8h99t+RN4ibtwzlSpVVetNFYpAQt1hwUVtWYPL5UoqtT0QTBF\\TnfJNFtbVtSu0No5Ds1cgW4PqQodMLpKSzrGsTkJF5OpAuLdfE97B12t0sTgukx3eA98Vhw62Aspiiiw6N6xb\\GeeG7MtGWh0pWPGwU2CQqd8QxIL+sXnyUdcfZmpz0mhLrkOrS7oE4rsv56TIPNTiiIDbwDB4tEmEjf\\t1\\q2\\8yq\\oy1\\5uW2BdcdhNTY0KJJ4gxDUus2R62D91m\\\\C\\3oj35OP\\NTX1Q5yKkEFXyJE0UKilVj0SDU9fIb1ZpwSXxr48K\\8UD850pK0cOUNnp8car3n11oMM+o3LytOy+8ZV\\r+YQrIsbcqFnfN\\I2Dzo3AHE8nkfA5Vjx+lyr9Zkm0+eKVrgvaqZ7gBSLFXs0PNd177Eq5YxKmVCLKeDBmRrVquo1vm9b2WxDeW9fS0BzWuve7VtWcGyijKbDUJfnPRMzIs5DS8UHjEaIC8JpHO4R9k\\o4XRNEJ5WqmUdHhyos9dWsRLY7Ho3E+ZG4BfFDxqUzLatzqJH9W3uGnv4nKaMRZGFk9\\cGLRBnWsnb1Z+vh96K8MOVMgpc+NEyMI4jVjEpobN8JSvlJQtBirXqo6+bILKrDkI2RBxgFxdXhrnywqwrbaDViobFwVBsVzSiFghxjdMkuLIrlWipeQnau\\dVt7vKI0C9c76KrBBLZ\\rD7\\9v+vR0z\\Tei+vtJBRvlE0XQtjwXajrUlvolvtt\\TK7S+qUqoZd8j6GB7gU2BKsWK6jUS9zJfmlqSLhYYDem5n70BBEbcTG1mqKkLmctHa+7ahZDn1gApI7MEhw\\HmhtP5oYXLzueAV2dGz6fwZCT+4QfvWXwL8EkicQDKntw\\kV\\MKpvLqFwjELmgbMG3f0ekjnj9+flTPT19ZK61uUY2pmMxMQ0M2pk1Hdys2tjwI0bXkME902shxCe+Yx0SADyx8bqXKylO2ew9rTORMvnIwq0bJSIZuAiJ1py8wrX8ta+iX9RB565KpX298\\13bGyM6JnPFQGqjTpzJcNYQITO+xUrDrIZYoOqVuTgwZ2MporCVLdvHStNcB5dK91Eur7pmYiZz5GTLaL5nKFEXIh5KSCqBU1Iauwnu\\e9jGNSZXDaudY797ndV5XqJxxu8JAcJ84KLcZVNi53DCcKLN4LRhquLfcu98AHH3xomAxGdxaonIL6iJV6FARrZfKexZQsw4myntPDITJm9MgzF1TqevDgrqJwonfe+c\\mEvTyWRsjEv5KfhrQWkLdC0FdfganMo7WlrJpXZOhA3g62OZK5QrcKA4FYC7KxvpyhP6pSrWqDm+fyC8UFa5iE5tnGT8m6AkjPf3gkV6\\\\4pqpYrpeiiC6MbZaZtg4mhl64JNotY8+xzyahYk7uQGLsKH+xVHMNc\\3Wam2WHOWkv8uXOEmXg9I9uQbFPSRtVSTkV4Rtjtl04zVKRTg4h3HSn1oeQDz0Tw7IoMgsifPz6VN1moAVC00bD7A+F\\OcgrMW5gT+c3l9ZpqcCuazTtAE7HvdZsKkeHOijKLwaW6tAbTvXuDz4yZ+p6kdXz9wYaT3uqtyvqHhxa8X7\\pWMFJaQiTBaAkuY1nQ10evaRrq5PHSYiHCpbWyqJ58qSL7qMlIyWKiYFpYuNdYTgN8XhVLNxT20OhqAnGFtzbgo6Onl4X73euXq9M9VKeUMy0DXYEN+krOtggSLbyLqAJCtQ2aLR5XqYRIr8RZAuy6WZnehkMXWgG1jD2Y0TkT3CD4wb2V9JzeMX9ON\\9+8rzDT16PlQzc6Bjo4PrfBg5aVFRoHlGzwWZuXYDnPIG4Zjh8LgkPL\\LbCI7qKY2BVYptHaFlgbRl0xIeCpHj\\+yA7C1XrL1gv7eWBOtmw1rj+6KSoRTD5gi3hvu47RDsa5K7Ast9DuwC3mlLH\\NnaKcT4SAFJS6GKRGcl60Nxr277FOBGtlcUiZTOmtyqVHHoBHdbZ+alOTk4criTkIOlE9DZBqpNy4jItDS4alOzg4oTvLqORQx3r2K64sjWN1pTtdn9DgQVZ3twe6LH5fxyy3N74Xyyw0mRtBRYnFgos18H6F\\qJv\\0FfelnfloBrWLcKNC9eWAqjMBSA4L6gdTeb1gHwjLsVpyEmioUGrZJDKO5vv\\oXJfDWCo11L11V9VG1yrYer2k02ePdffOieERVkuEeKmNPYICGHvyu85s3BevzxSvGcEwJpMqJcZLRXmpr8HNwHQE3XZHzUJBZRLRg4JqlZp1Q\\L5pjIeJ3qcP1aGmxCSti\\RGhfPLzXsj9Vq7n2sh0Jc68KiHefDWuExeWZc5FTjCSHULpoA7UKtXrEHa2eBpujhBMoiWa01lM1BqnX6ErNYR65FyQ2BC4iTxk5zxYNCJ4rNBscSieVulswNF6pWhd2DMyPRBkeIlzXO1c3FlSOxlwrKQusEA1Gr2evnFGM8m9SFfV5eXFgXrbx1bzEmdNwt1\\JFHEvniU5XvVxROCeVPrR8Ndr7R7cfKE1Lyquq9WKj4fVznT\\7c52f\\Zmm81Ol+xkV20XVj1ryChQqOXkJbJZUwepQLx7+mPHGNokLWKbbsFgQKH1mTCosyZzijQhdqlrXx0JBWx0VyjgJEQETpOwCaDkVmVvS7lPE1rG9ZyCsH374oY6Pbln73PMD9XtDc8odH962je79939gBSjWbJx\\iMxZ2Jt7VVWbRRXKRKOsFPpYh+F3TTWbj\\X06SN72LlpwmShbJ6AWyfwRM9FAC8PK3yhbvOeZQPOQsZu5M5NTQMSh2zYoTbZlRGX59HKKO6JR5wQvDJfjSBVGi0NNuoB8F15qhdaqhfrUlrVg\\tv6\\vfe9fhFEK4XzV12uQxFixPk5zObJYRKw5UDg90ekpKkqV8hZpNoaAXdOvolkFH58srJSKu6dTeg7mAUgeZpJNAgcj1AXsAtoT7lPEEmzYbLdrAfKlkhTAFPyNLtCh1KOxEOxGNZKDQlY1LOXnuxNk8D4yTKZIprKbjhXOrBmXrXHz00WNd9q5UqQcqVDJK\\VDTsKcMWYB+qjiz1iicWGeS9+fYZHCIEoM90iV\\+41Pq91s6Ac\\+IFRpHEElWs1tVpdFb2acdQAuaYxI4yFMe\\ojrYa+zY+ZBPCWWzxRuFIMVqixUzNct0Jd02hn5gsoFCt24IM\\NdYeUU4UtCvY108PddnPvWWmhhnJkNnKV+7gxS8L+tCMlbayLoFFFE8E87u7r4WTQviZLoD\\Deca3QcGRXSeWCtsgzWJZEmod3vPCvcs8RXtTDBIO\\wsjbGXi8j7RXLgiCVElScWVue37h\\bWsSxTM6GSLT9otAfglIzitK1vZax8ORdR1xkycBh4uOmrU9Y2Zlee3ViuNQrUF2eAbGJddllW50fdmz6LVcGigexlpEEzU6dbWJVrJiNlX3IG+JD2TMjgc3unj+SBfnj3R1+dSyUtcpxhmKukDr6ULF1FOw8tXIN5XOyBaFWJ8ojVlj5qrCUgQ9QScHMXsmr0+99aaubi71\\NljK7AyMTw5zD5MTUnHcNpPCloKBcbjdLIsPo0DQ5qaHIC9MM0QQYWOM7WRMPgEcnzZx4ByZ3Clr1MN1xuV2rf1mS98SV7ljj58PtT+7RM9fOmBda8BW7KmMPYCRWEuvPnYNvhCuaIxemE7kLskCp4r7icO+DxTpgPbugh5XvlaMzvYOJn6MdLV9YUZT+j2FElDwXHsUxyyF+8CoLmnEhtXc09yTRmbWuG0bSp8LBy3gsUGEVZkWU\\IJuV8P8fvQjs9uCH+zrNUD5I1mG7x49BqOoCuQx8hlzFYdr+nR48+tEMzuAbeH++NexzxPUUZaxZfS2cKwCnjfmoLp+WK7HMx3iGFPrFahvxxSRymA\\3rOlifLLBMJ+IyGv+rBdY6iTdGJ+XUvS2wfutbv66\\88Uf15d\\9qeNxO5gb9ByU5sFc4NQZJDe3uiQ++O0SktzE7Q4S2qWLvX0qq\\T\\kazuKpyu6uDO11bxImpYL7PJvXCgxfUaR0YX4cPv1imvc0p8FTT2RNlsn2tkyulCTZ5xGyEXhaVSYry1mUlYV5a59Vp3NZe+Z72YIH4WQPewRkqVIvKF\\OWcTYZTdS\\GRrIlGDV1WKpi+dnBhVt1LB+FkzzxNjErNEZquDIFrdwSfHoXIvG8dhqTdBgtc3eSrfJiQLZZOgIcbM3m3TQXByOdaJWnLDpjvlGUmf8BTPJbcwwgl3nixsA\\g2HDapvTrOMvA4Pj2wcwH9jjr+zBc8nU9dSZTQTBDq\\uDAeGKcq048xDzBGjtOG0UGhANvNo3diRXOM5HyV23XxPQkYJbAXzROjsZvBlcVTDIahVrNU9UJDvmJVglCz2WNd9T7QsjZX+3ZLaTHVIllY4VHIllRmLDgO1C08UKd5S+E8o2iZWGHAeI1xULWJpqJoRSSLCg\\7zHhAC6cnCqDQh9b1KpfQyFiH3nGx0CusIgdgDEr2XoGK8sDtHxyZqw3o39VVT\\UKwuy8Li7PNRr2\\h\\W3uxJsvQ873vy5HZy3yora+29ezCYGcwAA3A42EnClkiRDPlaluTlvxEk8oakdQGQtsPhO904wuGQTZMETZmSSBCDZfbea6\\KfT1LnjyO3\\tVwaAEMhiWK6LQjenqrqw853zf+z2rgtVYk2lfOV8qVbNqdysq1fNm0Q83C\\WDM3OX5RAtryOjia8uB3bqCeacbuDy8yr6OAB3Tc+yDCLN5kuVGk1DbU8uziy1HZGnz+aIJgAqPb\\WVq9riymfi3BqmVk8I\\nlyoS3DQYNr6R6oamtxq4a5Y4G\\ZUePPy83v\\xJ1ZYnsTOLk3WExA7CC33F5ktm5SAWwwaTlsUhnMVCyzWRFvk1W5vaRVOFW\\GymSXZqE\\vHXL4hY4LKApgeJBe4GWZrEITUNoRoOMp6OjY3M9WqdlpaZKFddh3mB0Nn6uU7BcWGQIcRXO5OEGBu69Gxs3lBadqBxqwtVaBzuHZk\\PZvKmu8GNWShnlC1FSgtLzcKBpapb4XYSa+0xUMwtUNW6z3IuhBYEtFO+rXe+8K7RfpPRBBW1aUdZ1HEEzgeRTk8G5mbNeWUrYjetIxUzfmzD3+7ega0Tw\\HEvif9iyAp7UbRSnLLVkYPbQlzv1FMv+8aFM85gOeEDgeRLk\\P9ebrnzMUAlrbHJUUG68T52JtNO19YSNvNp2gmPeEjdxtlnnTabLzmwM2jO3fxZlrWXq4\\zIZu27QqwxWrDeEX4LaWMSKNYN4Gi9c+wRapDbGGkIdT4+tGJ77FA0WiBgHpWqro2ZnW5l4o4vTU\\XHQ4vvAQnjNVELFqWp8tWGetv7ymXK9v7niiWluYyVmi+Hic5OLzSY9tXd72r\\9r5tpDxPnXpLrUpZHm0bxYzm7CvBXHt7FV31P3K9fN5Gzz78UC8+fl8ZAnszJNNPXbVVkFp0QYE0e8mkAITXMmQX04rVTHFv1KqgsTD\\nlF47FnjKNLbX\\pFi8F5+eKZyuiPNytreWDXp02C5520cN5f1hp0j5hvCL22wYCke4vIcMiumVfQzsYb+dYXSeI5NYoblap1reK1BgT\\NveV829J5UNF2YZee\\uLOrhzIOVT23NziL9TjEypogAWZGJ7VJboCNa166qamwgPx3qEtvbfIMU38QQ3ZgfuLWhP1nYAE+4rBnsiasikEmimiamu9VeMSmlqFTv0F4LO3hzKb5CsG5cr2iuTuzPBse841YcNMHidPVDDMNSMwX06MRMQBxGyHGF9cLSyNkAHAgrw\\GAiY298efTcfi7YF9yMN8wRNDrompWu44D3PN2\\f9++J\\FRvDYOGmbyyhEhwfB5HWVkcBuOx79lwDJXCeudQ7oYPm8GrH\\27W\\\\fIrwZsCyWojAabC++51\\qV\\6xlf0D\\7et4TpqZjH7UNmxcbEtsE60mzGQkyWEe4fbj5QHna6vMbhUqfjc52MAg3mTRWr97Rz90CFCsjNuUo+grW+wtVMD+\\ftVRuksp9Tt3A6BGn0COt1yOViqHWa4qS4U0D4zVLuY7qxV3V\\V3Vih1zrEBXFXTLceN5EmMplr5UrsoJYKlFODE3zmS41Jfe+rKlkVNtsKT0dDTRJuzYBu2a6KFDqTdwTiZE1vxsnBitud5ObHQ6Sbfv3FKn27Oh4CZdlgGLU\\gN5UbwmX3xNRUwnkzMjmzVBIlnDz838s2AdcMro7lB08FFB706OT7V3t6+xSswQdONh84FVIwy5\\6Vq8LhQbm8urJYCOBVvg8DFkJAhicGvAT6IUlt8oeSvIFb+fukQ7d2OgoXgWXh4M5kI5nMhwqTlT5+\\qnCOJW3LujhrQe6s09Aa1ajwRP94Iff04VOtf9oV5P1WHEWh2VWhUxZ2619VdO2luepStYZ2FawhAIqWxAgXDzOUOtNs9JdB8deXg5swOr29k3TAn0BRegXGQ6wpbuaBd4nuzZL6CdnJx8MRvZQ7h3sK2vhs+h00GItrEeSOqSjo2fysmtN51c2RKbZQH7F0yqeajwdWQ7bbM2gv7Q4hWKBhdI52TDKzC829rPUW22jzeDpW52uDcBHpycKvNDqashDwq3GPWX6DdNrgbQQSdJ2NFeamBsPigy9RTpxyNVWraVOtWP1H\\XKtuq1js4vJupu39J4sDDdEIgg2XBQV5UKQ4lD0axOLoUmW107Jfm+btNn2IKlw6gyGF8owMhQyipdh9rp7dmQj4B8OBwoZjAsO2MFCdomwuYk5+V0dn6pag0Uh\\MqOr2WlZVzdkXbVeRnTSI79bnkEGfcsI7MgDwtNHgF+YXcdak3iG2o\\YNDczBG1+0Fc7or55dae3N55VjrXKijs5caTEb2fvNcccBCZA9tHK4i6yJs1Lb02uG7Oty5Kz9fcZQAe0dOFgMTRRvNx4kGg6naza4NYRxeGEygktMsVUyBFVMzTiPaJ7phvpprODqXl5koWMzk57OqVSsmqqe+hSELUTOhvbkc7yWHv1Afvv++3nyLLr6iFU3zDOO0ZKADjUI7yMHA3EqFopl1XDRD1pAs7m+MNdkCEgCnb0kMXbFaYOcwxHhEALLFYRAWW1KJDdnCUSP5FjaZmr4W3QtEaYZcIij\\IFQOKg56F4EwVv80o4igZVo7QAURv7Ou2PrCWtO13sr5ZKWYYSSmq43DpafpYqaz\\rmG4yttAiYbKV\\JaOd2W3ceHihfkD2LRCbQCepVspoESy0w8dTQmp7o44\\+L11evNROu62TTx5rcXGmdpksIii30FiJZkrCOG8DRhTiUPip6LiN7WCOE5fYoQboXS6jDdpjhqVko3m80SufecNyEK8uLpTZhCoXYnnkOcah1rYBY4bJuUNvFBgFy4bOEGdM3nU6+E16vjVlWG0UNToZ6280MwdyjnJNS3KlgpmSXEOTRVVp\\pa2772hV956Szt3duVXfWs\\ACCCIoSmZC9erYgpWStLf5917zkpCR8MUjcRBz9vwLqh89BZ8XW8V4vZ2ArneZ3EwGAgQcz9004+t4jYYQkEHvd11g76Tl70H35YP7hdB\\cnPN9IiZAZxWGgOFiYqS4B6dsk1q7AsN7b3VGuUFStXrNMR0PXLi5MS0jOI88AbmKGLgYs9jc+eJ85tM3nxOVQZ8m6EtnX2IBFpJMwzbF38Aw5hMtFVhA8ykn9povwb9BgGRoHf+IGLMxjPztg\\YPfuBG5\\4wG6+cNWL\\\\HSjCd\\Vr\\\\m3VCkwnbvAQuBPBNBrs72DIiSmE4JKwmbMdL+IAl0srvSyf6RRWFCkO2p3P6c7j25ZFUE2f2rOwMHgRL1uTd1OTeP+hbm\\SK1FqxKuJoqisTIK3cOOKI3ew\\quaqWempUDNUvUdlStVDNdB5ZPlW6aVvYIMnB1dazh4kTT+Fjz8FyreK7hYKZmZVdfe+dXVfe3lISpQeXTyUxnz8mQgZqi44q8JBZgBh\\XE4bQ3eizgsvdQYcFHdXd7qq3e6BqvfbTsE5udC4wFxr4E0jXClmziLDnmsxn5gBi8MnE\\NtQN5xOXQgccDy\\h5KEtuLm5GRLyfTOzq4NWJZFw8ko2Wixot19YfoqTtvWKxjF2u5uaWdvz4pieaiBwjlVGVpF2nCI1sLZbjkt8HsGPfoD\\UbZHHzxKrJFejodaTC+Ut7PWrZVFnSuuqVHtx9qt9PUJhro8uwjffz4+\\po8JF697YV5ZfKlj15nLACz97zvdoj9Z8xSPi6e+cVVUtOM1TIZTSdDrWckQBcMvclq1e83liSM5EGWJfRAAYhkDgluM41Z3pcS7F20C1DIwsgbkKGrZOTU7W3Oqq2KjaAI3S\\vDi3Emv+nadPPlKlXtRF\\1iTRV+reGQhlMtoZkXfoEl5wBrrDYhVLhVUqzQteBOk4\\KIkuGiITjkAl2NGETXTm8FBJ9dKU4j5asFKbcxAS+DVaUMvcNA4KnbabgaDaqN+mMVs1jba2rlOqoWqkqDWIogCbBr11VvbOtqODfaq1pqq39JRALRBLgHC6rWi8rmGbA4pcKTYcnmdSZGDayWbBgZh5SZM3Kj80tCOwnMLWin07EBnfuG9Hl0RWjFbu59oH3nbkUEm7cuUMtLyua0mCLmbaq307VeQIIEyxXCehEGO0Esg\\CN2PrmV4atMhU6WP0Xc0O6bt27rZ39Ha1TegUjnRw\\1vHZpwo1Vaa4Vr6a13A21RLacp1RGpFPw+KZs8oaDDON6pZ2e7f16sGXVCu2zSnJMzocXWm1XpqpAEF\\Z+vQkM9i3jf6HHQCNzRogUvBzmsynWuymJqeCiDjsn+qq8GpuUahP0EpWo263cNljDHEG8xwXZrfUblruvYn77+vz7z2iuk4d7s75nbiEMX9y3MNugr94VzDrnGBTaFSJn+MGjAnhN9ksMI76oUBazgYGuJOI4G3BlFDNlFydDQbPWjhdKYlr4lS5WWkbJQqT9p4QO3SWlu3dtTe7ioJEo3Pz5UslnYYnS8CrUhGr9SU63TV3NlRa7tt6ArMY0rP3yxROA20GMx0fnxlulfuwdnKhbdWmr4Jqbd3e2rvVuU3N\\JrpliyQ\\fg6sLiD2bxSh+9eK5itaWd3Z6OX\\xYs8lTblzdavU0ePZS6WShNuJ+XIoxlDNOSjdc8r+svTwPFkfC\\YacYrEy0w5J\\yB8bPigSQED46ag7d4tlf2msRrotEp5KEJee6A4dY5ePJXkhbEHUqdkYdBrz9Yhcvi4\\3Bfk6tn3YQ82UbHoUTbmEwgh26tUNIyijSK5wo2JYXrrpZxVwevvK17b76h3r0dNToNFYpli0q5GbBwCMYRNOfKFav\\zKDDoMG9cnOAsdiG6ziFn00wt\\gi53NT1ttotZzq\\PRIy9lSnfaWIaG5kkN9zDOHPtJaBGJNJy4hPmep6a6D8Obf5tebwGwXZurcdOxT3HuwNRy0OEwuiH6i3i6fM2PIPFho\\\\BQ89XK0Fk+OQQiqh+Ph4ZgARRAyeMuhSJECvKzgaMcgji8WmipyUbcfsAAdWMUQ+sMC2QZkdcBo7Z\\WLn1z09ydy7C\\y8D1joyV\\dPESxE7t\\9l\\rG197R3\\\\PvqlKnhO77GJydkOAuUwiWwRw2ZWKvm1YxDjwglfrlYZRX0+vXuhi4am1\\WUdHL6tVqeoIH6sUvlMYXilMBirVmWxXWq1GKuQI2+mqCDMGDWFVorFFk0JYl0cPY3aI1X8AwtbLGYqCnnw13NtEujAoXwTgDcMjv3go\\d03P9I0+hUnh8ZDDwcBNptf0a\\9OXfVHZd1mI8V6feMHj95dMry\\ABwV5jxLUAACAASURBVGIDB3AyOtLEiyAj\\JqYFZQ\\MxEeEHqpZEXL7XbnpwOWOUigVBHMb8gRis1xASrDfyd8tN5smovB2zgBIpooqCNO3cPR2B6Keq1qXLtLc6akeG7uIcqs+RUQHP0LC+2Nk4JfQWxwguEyQRiLOBl0gNgBLN6c8pNVJGBcaE1+lsl4Yq+fmxpefREtDUVZTBcWb0H4pbWeszjtNDSeD2zB7m1tqVUpKQnGmo5OdX7xQu9fvq9cfaNcLVFaSq0IPLMpqJSp6m7n89J8R558ddv7RmnRC0d+UxhAh63t4WAzYS5A8EziOahgh7b4IpsO0QBk\\hSM+wchcDy6g6BBF3FN1aHmlkvTnFE4u7XHaYduuoXRPV5mrVLR0\\HRE63iQE9ePNYIkbcHgpW1njXLGct76rR54LEFZ41eLPsUI+MOLeniYq2XJ0MLxcTwwII7W07se1qlCpQWm3Vuo\\F0qE0KlYOAOmeDbi7jaYsqB2iDrK\\lOFC71lOz2lE5SxzAxjKFENfaz5gnUbyj4RhjQlU73UNNJivTlrGIU85drftSwTfhg8f7BW0BVWfuXKz\\IxP9E6xZqfnaZDbW62fAjpfT7d1Dy3nB6BGEKwUh6J0T9UInjAwt9Ux8zSEWbQ6HLIZK0DRCEWutqvJ+TqVKUQU\\7+o9yKgyCz6j6HUIasQAT5PD3Oid8bhvdUJJJlSr11Sz21S+nDcE8OryWBdXLxVroViBEg9FjieaRNCcldKCafdARanaqlW6aoL4Vbuq5bpqVJp24CEC4snzT7SMpvxFVRp19fZu2\\vKemD0C3tmCuoeKSuoaXaLVDnCRz2E60u9OHpimp1FuLLBsQwKBxyTQX\\n9KoMWLhhkZPQc4rWA63I\\UcP1Go2zZU2sHy6lXW9umgVV+wLordaLBy9UnAaEcu6gjLi\\SP6nsiXgu+CQ6\\oa2uo1+2pSLwAtBUGmZB07bkmg6FW07kNIrjkNrOlCmGqbpUU8IzCXKxMLac4Rwl2qPHl5fWgVpVfrqta31Kt09WadaJQtIRx0v3TddYqlWAIxhcDhZOpJiPE9FnVGg1t7bS1fdBWfauqYiMvz99YqfIsulCwHmi2vNBgeKnT41NtljlFXqKTwYUW0Ub37t\\X6Oql8pmJHvQOdFjf1dMffqjx8xO18gV10HZtMjZkxbmVM\\t4BeUzeeVAJ4CoOGBkN5pEM5UKGaMIWXWM1oOOjlNlcmgnm9revm0GnP7FiTIJMomZVdxAfd6YPJA9ELmBe5xDCIAZjAADFnlnbKrBfHmtMUVXyZjBsMnhMnWOXK\\gZASZUNMwq7x\\TxfDknr3P6fDV1\\R3qNd9fZ6Fh0DC2JMCEHeVKMla6PcM5hJLHwacMAZrW50VgweVqBurAsGNBfQzGtjfwjXzo0OS4JbdDR0Zi\\uMfRzhapzqrK+2n7olFQaDQd23as1F8oMDWiBnjSOXEc6cMg33a+l524sXJSB04CEXFaletmcqJboHjIshgbg7O7t2X3OId\\JV5wbkno5ayqpVm2\\Oz4+sr2NAdLyCDMZp3uOOKRszNBVrsD04EBHfoIxJbFngSgI6HIOKQ5icwOipRT\\LS5CYjsQt2OIMZyYQTYK9b0\\\\j8tpuFXf\\039Y\\+8X+t3o6LaTAXITENDuWD2106F+F3\\zt99Stf0q9888vKe4jzqG1Y2Em0WGGaRsuSUQFBaMGJMSfLsZbxXKt4osv5iS7Dma6CovbuflMH+59VLj9SJvNEafJcSULkA868jUbjC4PVQagQ4UYBDfQ1tavbalXcgtgoVexUEK1ryuSqtjFlM4mm43PF8UTL+aWm84EJ72rlPcVhRlejZxoHz7XOL+gW0Hy10cnxXN3aZ\\Str\\xDZeOMlqOhes2O9Z9Be2HlJuPF0vk2bEQuFsHLIkZ0XUwgT7xh3Cg34tydvS2L77f30YZ2TtsrGxoQ13Jx+a\\8fXQS0Fm7O07zlZKoR94Kq+P1x\\l534Td3c6WomCu8Ritj\\NkcPMzTDCMkvW0tnRlEALcdYktxHbqnc00HvTNVQHixYAExXuTxkuYKDfXTUgcNOENV4\\tmmHHTiWcP1IszL2fakS299uaBRdaBkP5\\kaddlWZaKPR2UijwUhPxh9rFh2rtV9QWs9oFMYW3lmMEt3pvKpW+TVFc8Jo2xb+aHSYJVITrMj75mIb+IQGjKlhWk4NnUPwXCzVlXpESbqqHFl8B4JDjgCpFhTkrlcq10paR5QPU1tzpWavpGqzpkWwMH1etJypU68qXs71Vz\\6oa7GI02XU6XZxDbRkk+uUKJqmQLxgkUE+D5NBmWFITR0ouUq0dk01ZD+ytXI3KxbWyVlPYwOUAvkhy2NsqtXy7YwItApZHzbWKPpXKU0r4Od24qWntq1XYUzWZBlmuCSSRQgGqbWIljZ76vNhiq1qs5PzpTPFtRsdtXrHWg4nBqSRCq3Zcf4cHGJ8unays0jtIUs8clax8cnmo4onQbxatmvL46OrFcRseth77ZlAzGY46hF14Tonk+CP4n8sI7MXF6TydwOGKPxxHRZBBEzVOfLWVVqdGVC7csGwGI2p0o5r0zeufdMFEx2VRyZ+ByE9PTyWGEyV39yqtH8UsVq0WIUTCSbl5bhXHNygEroUlLTRyZrTy2\\odu9Q223exZKnE85hGUVzdlUCnafbfc65h6czEd6fvJE02CkfJGuxLy2ewfa2z34aUVSEAeazsdqtdDrIYVIzfXJJsmzjVwAYe3JxaUi2yxwLRKlgTYDSQHOTgqnee1sVORwzu3PEPz\\4ju\\qGajqWAZa0qBOKaIZsdaBNI4o8VsoRIZXkq08fPK1UrWlgFazZoF+o5IPc+AXmmoiJs2yRg9apUpUap45voMGdKW87mCyQwQ1cT19VZN5XxR8\\7IHMPzOff\\WFEmUsrPm6e3jwG8pk53T5VKV+sNQxUn\\Y1ymYLmk0j904lGV6w3E0OOV+FCdBQ3OnXdeXio3q2uym1faT5SmAbaZIZazM80GJ3q7Py5Icfj+Uiz1dzlwYU1FWoZRdmlqu2GHj34jJ589JFKhYQ8XXX9nk4+PtYCTWqtpG65pFyMFjJWtojzzCmqrdsxD\\2K05ODM67T0JXP0xePFpAoH9RaNHdg4089Hd55ZIgcwaQKl8pwcPJZd0GIoc\\JbWBuSCwOx+IKaJW4Xr\\5nQVKs58gtiaQEq0XA1aa2ODOAM2GHsaJFvSOBmSxHWiT39eD199RXM6rc9jUrXt3lPearnYKQTkIJzQXB0XWjnpNCVogolGukSpehh2o0erlXe8e9yAHK7KcEjL+QLORYFjaPFQ6Zo2FyR9wiqIhrXV6rjUDyBtjURwayMAwdPbipbYaLaviYQ\\igGCjB0OIIWzOyOW0veyBLqqBXLA8Om5iEsp5JetA42HfheouI4sKwQxSJC\\MEuDRM88thoaBin2IbZZgafZg9jcrveY60IRyHWBqTtNyxSrmLBcLvdm1nsztoeiyXNOJG5pZSnhXQbVuaM\\rDd3CwC2Z2dGJNrZD1mYtuPp7f\\JH+mf\\4p\\r7\\\\qr+uf\\tP\\Vtvb+6YLtqE0+TkI1ne\\83v68ruf1y99\\V0T+EGXYT\\2scVjg1RZBFtjobegy2ZNwWalo\\MXGswHOpld6Wq5UqZyqFt3v6J2a1vF4oXK5ZeaTH5kAaBoTbCJrmYL5dOc8p6vdF1Q3tvW4d5t3Tq4axZfvoZ8GfjmEBrY9EygNjOdXzzTaHKkXCHUfDaV1lXTZS3mkZrtglabc8WZhbxiQYtIOjsJ1Pbv65ff\\U15cUbBaKjtdtsOFs\\OTjQcjGwhRXMFhUJXF5tIEdoSBxTW3yz5Ps4xAvLDDdDpNnXn7l1zK6ChsFMvwYMZKBQnkkW\\xc3GZrSOqVjZN0pUOdwmnGycKBB0ajxC5O7bKXQdoZG6MsEuC7qDbEnJdjoMBiWLtqjXbbgw23bJN8v4448\\NFRqb2\\PaoU4VdhJhlysPLkiBNYhICQTamZ\\DhzL75u1qnM5WuFn1mgJKxRfb9RoV6RcqNPLx1YJs7vbca6vwVILMm1GH+n04n0dvNJSUs\\oKgyN0\\eCUN3irl659TUpbmkd+uo0e0Y1gXBVSti5nYgcIbvRgJaNFRgsTRm571dUrbeUyfs2YC3mc6OoN5zq0qw9aOEmUJiQos+pDxRqpsv+sVRyfXK4AefTmXJJVrd37lptzJ\\9+R9rEc80mI6U8SHraHgnB6psEQN09vk+rpOC5ovYTvfLAGp8o0WSqNisGtK7SdgkptJmYUnq5OyAGvLE8Z762YKW00DrILUhSxGJ2nnt7xy6tHW\\o+U0Ubu+rZT8LzRAuL8YsMKlUZDEXuB+Ojs5sXBcGggePnxNqxU9WZFa7ZaF8BKHzeKTS0IVGPqXtBO4YtTTU2onoOUR5\\tGDR6dHFvsSKVWUtVvaNSfGJLIvUMxK45HYgnQtUCBowViAxuPZ1ZrAoJVKYN0NIyOTjKxSg0qgVaaTSY2WDRqhAlWOHpoY3o3ypUvtI5narUqWgRT9cdXKpY9nV68sMT91Nvo4vLSDjD1Nl2hoWnotjodF0KbcD9X1Kl3dO\\wtmqVmibDmemBhucLXZyMrCoINPze\\dtqd1saTi714afvazwfqlwt2jNDAXNvG1cwwYaeZe5MF2PLRiK7zAwus4GWq6kJ2UH3oPVmy6WSfE7DwURKoGRxVYHwk7VDJymnezb8jIb9oa3TJ0fHevfdL+v2wS1lIjREG3OVQSsioqaFAOnAZOgCg6mSKdXKhj5f9fu2WeBiJmTTz+aVB10LIvlohJAUkHUX4AAcWlI3qG+9WlWrWrPkc7R6ySrUeDAyRH1FKGOw0JIBoIrIuK5mtW2J5Eh7Dg7vq9XY03KB42+s+dVC06ErYiZcGmSeLLJyzdfe4ba6ey1ze1bbBaMAVVhpMD3V1fBUg\\6RBpenWi1mZp4a9PvqD12f3u7ebZXqbS3TsYqtrA7v3dHO9q7+4v\\+c5XyG+WWqUpRWePjkZLRRDtlX51y0aJLotVaheLKKKgbDSYHN2JIwiDRMoSFYcDCIIB7CyH6RglR2tmCFgwDmZwanZ495+P+lRTibIxMh4xD1EJFiVkhvYG1FFEVJdA3cqNrXSLXjGgGrpNLKaebNzJWhGfJRWmwc3taZhNdLdfyq3d1+Mo7euXtr+pp\\0LrYuKCkvN7Lk4DNoShJYgs6R6qt9ZuKyWHkqJp6qd+GqLpOhHzUPysjZiXONCAZgahvA1u8YqKZUfzBQxYi7khUCD+9BJ29vYN4OG+RUvJoIRUiXDi4+cvtNfdUbna0Hy50mV\\YHs0YAmoK4P2jbHLDTgy2tzaSbycgpisCzSYzoRBc4qZNKp1VVs1ZYvsmQxNfL9AFxdnNkDukteX9UzWAmLJ4YdnjMHNHQRXhg5DB8IQ3YjAGO4K0OXX0TL8d9c3yx7hKFUEmU5m8rcPWDBH7vNvGrD2fmbAiiN0jn+NIvzud35XX\\nyF2zA8tJQxYJnJZzor8oIGnOERLpSRzbBTFE6H53r+dkzXcznGqU59aeRtvfeULf7iiq+p0aNGIFPtYyeWt5OGlFYn1M8S9UodrTTOVDN7yqzAdYDfixb3g1iZmobomRlhauXw0udX55bHlGp6ilYT5TJkb4eaT0tqVJoaXg50Je+9IYGkxe6GB6p0W4qSDK6OIttwPrFN35ZxbSgcDpSq1q3qopxFNvCRYcbglLeFIZHTkJcHODPmxsGFIsPhhFu6EK5oLt376nX27OvhyMGwWLxo64DBNBVXKSazwMFy8REyiKJaDNSBsQEVM5EtWzSIDOemnVCQjMGj5JsDYWIABbYnROQq2Ug4R7KDBTL2aZZhKFinj\\91KpxOM1gV3Wi2ZubJ6uAFOd+3+IGuPERDN4kuiP+N+EfkHLqkDxXN8BmljUKrT891tX4SO0twuxyipYUA6e6eP6ejo5+oMZ+TtltX4tC1vq7cpuNSmtfr936slq1+1pN89eOLdCFsrKZsi14LvWNTklwVlDNuZ1iRv2Bnep5B6CDC37ZNG1sHFVcLUXPJc1nE8XeSrkCOp+5FvOBzq5e6mxybC7WEtERG0\\1wrbu9940Pd+L4490Pnyh83FffquqJIeAl2i5jdP3JaBSedPUjEYTZXOkHtOjWNQ0urLvt0nQ\\CAS3ijvpaYRM7qAHkAzC9Qt4BYRcBKQG1RXZp1XtNyo1WgbotVu0AcIysHpLbQaqiheWz5MsVxSROYSeVRs7suVmrWmDUgM7FAdIEpmjiC5vAhyE0lxII+Q3NHQaF1cUgxFra2eer1d07dBP5+dn+neg9sWOwK9cn52YSdATpW+OXHnNpzW6oi1EZISf4BQGkcs2VugBcSVFCwegEE368v0N+jrquWy2q22Yi+vJLtWJCz9Ay2jS+VygZbzoYZ0km5AT1M7tTqhuaseiaPEWhy4\\+mwhEKtllvqtPasPNdE7fHC7mkbHMK1adlAs8jYK+SKqtWquv\\wrjLZ1EqfJ4uhtre3LIkeo8XOzr45qMhQe\\LsiYmnuQfQNTG0xmsMLK5NgHsOWzuC9lWy0qA\\NlQiirCyT02\\hc6OkliQLLRduJmhnx5\\+lj37z3Q66++rmq+YuhfQHQL5oBWW9tb29ZQcHJyYbqrbqOtXJoxumM8n8krFdXa6ihPJIRSBaOZUgqP54HWS\\RDaPLW9mzUWyCeTtg\\G420GE2M0kpXa0tJb253Vd3ZIQ9CsyTVaEXvXk69WkcrYlOCRH62pnWQ0cXpUBcnfW1mDtku1Aqqdsqqdopq9yrKlVLl\\FSeD6qA03mi6eJc08WZLq+ea0pO4SrStD9WvAwNzcV5mPGQJvjq3bmtpF7UKDhXtpbqzsP72t+9pX\\7Z99TpZBRSzXVk4ZOPnyhzXCqbimneiEjLwaFoUWAzD7XUerKimkXISeJgd6zYFnW5EIuNUNVDKsQgy15puNDbZ8tltVsdew5Hl+cCCUxQnrTdhnl7g7DPItoa0257pIqf6rp4SBj2YUR6D2RBrQaQL+xlvLzMpLhzpZWm0CTMJFX6unWZ39Bn3336zqdzzSM5jo4fKBW\\o6tdaC9lotG0fhGmk+mqpFDVnLZWjci95shy6raPJ4JMtgKKhOtYMMgoeKutB100oJIg5WxFsNBX+PRSAcHB9o6YFBwEheoQsvvikLr0v3040906\\COIa6upYHy8KUxBoj5CdhmLzLDkvWQQpE7rTH\\nXXTtZREWi3nZiqwvLbUU61TV654Q3U6XfDLl89N7M5AVar6FgbOR6dDZyz6Zod2IWdw1CSXJGOSBYc+O4fuFnEs19oxunQdgsXh0X39\\+8D1joO0xu3gLkIoQi\\87v66tfe1q984yvKppwGSAReKUc0PXRdtukQlyzapkijxUDPz1\\qcjLUVbDR1GupUtvVdveRIRN+bqlW9UzZzGMt4zOjdZqlLXXrB9pp3FLT3zbHyYxFIl2b1qdUL8grJpquxhrNrnR6fiz5qYIk0nwJ6sPJgV63jBLEKcydcwLh1hpfXeiXv\\EVjYanuui\\kF\\1tIhTTUYZ9aqv6nN331E2IOtlaYJUqKl5Sv3PxOzbLNR+gYBRtFG4kFJzRCGCZ6MH+XGhoCAZUEpUhXR1794DQ7EYeqgRYijSJjQbsasOYBpPrCevXu\\aFFyocPNyAgxtw8KSTpPacIBOAg1V1Xho3hdngXVWYWu0p7Ucsf16ba6LTnfLQcNESPgFPfn0Y9tsEAIyYDFE3Yjh2RgZ1vj6m5A6LK8GsyK8HAzs5MD34Vr\\rEDSajp8T7lSomenH5lw1RxklAlnCkqunuvHP\\5jedW5Gve6GpJPRMp5NqNSkteD3hva3XpN0wFp7SXt9PblpRWjdnPohjKcfkhwJ4gWHRt05kYJ4uSIsE\\yovIqVksajYdGHxfIl8kOlC2uFWupVUJ9DKLtiYtgmE90NWMDDFWnhihX01b5vnbrr6vh3+E8qsvxmebJSkkxo0+OHmuymipOAsteWYYLK2DmgTZnGQF3ydoe7E1mqlwxtFNphkESncx1mJ+xAstUeRXU6+6r6JUVLVLFS\\R9RbOxl4pNNepNhSsKykmvdw47hqiANPyI75WabskvVcy0wMJAhROhvAzq5UrD4ixAH1nMq9WSimwi6MCypPFzYl4r7xVNwIsrr9nZUaPZtnuC++Tk9IX293dUKudMP0CpMqG2W92eDRdk3S1W1EYVLZqBQw2oASJyQjpr1ZYGlyMXcOtttIiXmgZjLdfk8RAF0VCaiTTTRGl+rVUycaXLyUyZNLTutCRdKptHs0H\\Y8aqcS7P+qapIew3l2lbkXCns6ditiq\\0LAy7JOTS03mU1uLcJkCS\\PzItbFnQwNR\\c1hxLce+VqSd\\\\wV9qNBmq221re7trA5bpn8hLG4704UcfGr3J+kLSOSJbaA2Hrl6jCbHTkvE8MHhbHpKX13RKbhRW+kRFXJQ5VzvEQYvnF2csmqtmvalirqQZMRjlkvatU29bNbQmQWjxNdwzpU1G6TxUrVS1DKWIWp5CToVNpNVspsHFpXLUF3lZ1dFcWutGztgFRMNHp6eWCwdNVMjkLDwV11\\WLyqLbrBU0Rqa3qtpNIo1669UJmJhGenpp880HcyFh433EKPI3nZP+7d21dyrKS4uNAnPlfWpHUqs27E\\PVO\\f6HpZGAHaoaVyehS49HQtHLZaKNy1jkUS\\miuTiHs6W6d+8os9\\RNOnLq6baPdw3N+sPv\\+XquSlauzLX5T1\\L1PlF+stFMpqOxtLF0+ilKVKtS7UMbHbcjTlNcC+n4RKU\\sTSmvBJ0ODjxL8OWQvrFMJyI3vULFqLO9wwMTf798\\L5yaSA\\51n7Ae0WVEsxLDjGwFMmn1NqNNp12xlC6TVU2trQphIDVsENWKxtrBlWW5Mt2AEFsCBIpCDjq3n7kd7+5V\\VqlDQ6WSqZnNPe9VXTeOIMROQA5IK\\SzaPkrUiTVgkGFNAlFlXzKkK4zUuj6YkY1oOj6E\\9msVnOcxyvTUGHcggEAGX7x\\Lmhikhe6q26DS1IgECXbDjKk8u41unpqXb3D2zwYy8mRQAq2y+42qK1EzH\\tE+Qv8vAxyCGdhuZD7Sby9jCwHVhMg\\Cr6sdpAKOIiQOB6YIkTuoVamMnjNn6xuDFfsszyL\\FhosWBgbpuLETF+8ru5Wz16He946FuZr4byeAzVuelHdjGzR2tej8t9AEabQ9g7Bwmzwp9\\7Y337t\\6Fowj\\CRThns3b9hb8vAHru9\\5HX3965\\Xr3zz68okUFwuKowJuESvW0CH2ULhZqp1ZqWL6UDD1VKDGXlBGY3Xdb36ypfk55smri1qpJJ3LL\\QV72JLbmhVr2n7AanWtnKUrl7UgVSlmbwSIt4qlk40XA+0Gg6stC2tFDQMgJ65eCDHb4qZSmorNpJMZ8O1T97piQY6ZvvvqNsGuvk7FPF65EoV5iMPd1qvqFX9z4vrRILkLMgtkJZUbZsp0vgam5MHiAzEJIbBY12PeUiML0ZVuCiF8ulndChrpoN8ofKpkNB1Is9PU0jOzGBKLEhkySODbjV6tlCTIQE0LFdWkPKaCgPNRpSpl2yKAF0QMRiMJ27fA9SaCtW05DzZJuqDVmNuonUoQt5MI6PnhvK5kowXUUG\\5+BqtXs2umbocs4+iQRqb83jgyMBlBJ1uVGaSw1MdbEnlE+wxAXqrFd0vHVU8XpynKmysW6tM6otBrpe9\\7V5qEL7X1cFtBtagZzkxP4or3Kgfa635OmaSl+Xitg727yqqqNbZuE2m6zkVoZIY7xIRWXUesxiQwTVO2woAnjedjlXD5IdDdPNcyvlJ\\cqXR\\Mp0FhuRBj\\XgqqdKGsnuoZfs6G+lrul7HpXxcyO9noHOj4\\0vPzF5okc52MTjWcXcnLkzWTqFgLTOzu6EuEtLruPyPN2G0goLorhK1eQe1mR2W\\bAaNklfVdLBQvdyxez2ibiVwAZjUBSFUB\\Z2WUeJDbMMcVy3SpP3Gs2P05RwGGJRhIoe9Ic2PIQhobUN68dahSuVywX55aIUr8zxiP6D1w2dmEkIpp2bcaNH8G+1ZmgLvYyD4bkV5pZKOaOnoByhN7Z7++4ETWhlsLRNxSPgNXJ1FM1q0\\QI0IWnR8c2EJfLbFhrjZZDZQprtbtVEZtFzMJ5+LGW0UTzaGZOQQABioQJDs5YTEqoTewplykqDlJVizULhiWjp1nZU6nYsOfj7Hik1Twy5GIymmkaLhVlcKFmjQIiORsklAMRB6UsRotiRW9\\8W1Da9977wc2oKPt2NnZtgJtKE70aOhnqA8B6UKcX642VW\\UjbK2SiB79lfW2wgt0d1quKHQxLQgN6FFDyAVYA31zbHE3+Va5kwqwKEEZyIZVJgsKvWqGnVS9+l\\3ajg5VTcFNUo1NUslJWPpA49mYuVzi+vDH0qEr9QLduBz4rpOYgQqUNQo9Z6cXKsi8FQ7e6O+2xtW+AmJoSITa5AYCvBl+gCy\\LCsi6ejvXikyvNxtwDgeaTsba2Wjo83FWrVbPDXqEqdfYaKrVymidXmixOdXHxVIOrE43HVxa+a3VhIGDLyJ6JgJiQaK1OtakS1BmHaUI98lkFm0SzYKU7b76paKej51ePVWzldPv+HbUaHf3wr76vSiFVS3VtLjY6\\slTVcJY2z7eTMc0IBHgutsZlMwma3goaDph8FirjFbUR8O00jqIzeHHmrsIqMQqWZ4U2rMozej2\\fuGQH\\6wQ\\lJUsrEAf1Q\\fGLAWSaFEcPJm5rDzi7vkaJ1ey1Ht+VjS4tpmzdqRQdRSSu+ooBIU8h1EcKlivNaaweedQn\\vqt1TcOtDLPlU3e3p4+Jal4ONcZEhiHWeABl0iYgOZCPuSG4DyPz00M6xA16GbRlJgFT6wHeJ5W9oex7BhvaD07hLZOvAb9QAAIABJREFUMyDwdWzrUalKHpaLB0HGYSAG93YU6eLqwoZQwp9zVH6Bt4DycSAGEKCa5vrvurIsJ0K3zMckVpVAbByZ5OJReTMZmukA+rFQhY3IX4cQu0NjGOJSxijGHR65HlRrzGDvdBSkaZwjVzANQjifzu3Qs719LY6PE5N6\\GyZuuVyWUSD60a99jz+RwOWG7qAuZjcGbIdq4VAnwHrn\\\\2b+lXf+039E\\+8X\\z1wesn6fB+v3v\\o6+9rW39Mvf+JotDpyC+WHI+MmyoC8TTWcjhZuZVEw1iQItNlldTSINVxkVa7f0xqtvm8Wfqo+WH6iYmahe3lg4JCdEdE0rOvTIYsJZx82nUKPZsYbjPvXCSrxE4\\lC4\\lSrXZXYVpQlMCZ8iZ1lM01lWxw7OCe4BRzovOTH8n35vrcwwe6u7+rF89\\rNH4iYIMHUfSvfZbNmB5K+o4UhtGlCso9lyJ6tnJqel6SlaYSYAdqAJ0gINSuZCcREGpHG2WNUG0QxRIfW6bEJ7\\zkXhBuLE4AqKyeZgcQbBaprwkgykMCaxmSRenA2+6QX4tzg5tFt1y1kZDvt2A1sGjsdpJTIhO4MbH9CDDFjAr9zIaJGePvnUTjOkwPPwsZHQochrRXRO3RA3JQ8sLi6GLWhEOHfcFohjXeUL8KqrCQFV8XMlywTK+Wutswtd9E\\tJj7cu6twEctPAv3pn\\wrvTh\\T9uPutq0KoqYrrQW+FwpranXeV273dc17ocq+U01yj1LFKcXDrUoD5sx\\ywIdurCqbNRCHS+uFToTYXidbXGrZdqHS01W75UvJkr2oBiRa5smw3ExJboobbVrLTULm+rUz5QGjU1HwFvV\\TKvUf65PEH+sN\\84eaJ1PVemWlefLsEZgvtMkSrOtSUAgqRF+31aYYtWjWZjrl0PjEq0SFbNE2sXXocoZyKmk5jbXV2FGz2iW3wSpvGMaCMFG+4AwKIEnoCLi3gPVxSUbp3DRVDPDRKjKdU7e7Y4s2Q0Oz0bIEbJx\\ZFnZokMwYiZVOZcxug\\tJFQIFFk8T3R1hgsoo93DQ+uxQ6\\39OknGo3cgFWtOkG4ZT6lWfnlpio0CFQrFtXAwMepnXuWxZHC2yIbSBwZjZsyLNR8scWPFkOVm3kLiIw46KxnmiVnlksXZwjGzSuKN6a\\LOXr1ugQhVnT5jVqSAaK2u7gpKIFD9Eo6BoLc1aT0VKDq6GJt9FjTBYzzYKZir6nfJEiYvQ45Og5moH8JRC8d955R\\u7u\\qrH7ynQX9gmxKhqrv7uy6MFjSB4M44cFEpPJ8ea5ZvfZfQPLhUw1Vs0QXT0Vh3DnecxZuNxK5foOH4UpdXZ\\LS2Ny2oBBn55Tbk80WqtnsmDGnXuP6c21XOtzf0XazoWg+1+Sqr2iM0L0AU67p1VhF5VT1Sqr5VTWrddOS5qjUqvkiOZRcrqvhpVWZcS+0t7e0f+uePA4\\Hlo6krobKhUoofcVaml9sYjbvcDT6NlUpx9eaTUBmfUNATu4s6v2dln1TkG5cqzx7IIOAGXyDEXEtxBKOtb88kKL\\kABBzOfDQhdVOQGrAzXj8Exq2q5oDJ0HSgQqC3O32SjZSo9eudLuvAz+quP\\ly1XkUPPvtIjWpT733\\L9RG31XZ1vos0uXHR6pHido5KFJq17guDt1w52K3qROsOx4uDN2qbpXl+YntS\\EyUgG0MZfTMkD+4oaQDc6+darb9x+q0ajqo5\\8QPFiojJi8WRtaBvo0ZKwymtUCBedcxMyYACOpTZgJZaunxgK7JBu29Vs2KIE3BwbHsnuGDci9VdLFVpdNQ4eqbX3WV1MUm337uqtz39Jfh3kMjEtFXt8DgZnAyo4saEFNzYoFu8lznYOaIS6lqol24\\IALQU9TXNLKlW04XWSWz7hg3Ci4U9zzxjOPsu+0SYOFcww1u71bHQbIuciBOdnh2rt9u1yA0LkQUgsNYEtMuYCfI2L9hh8TpFnt9zGAlXroXDmiBAEBdomZdMpWamWdH+UCrZuocGCwMWf06mFbIkUH0yr8w9CJJroeDu8G\\06JpBE2bGVUOxT4Ncs7dW\\Jr9fzPoXFfkuBpFJ4dxDNF\\jGD9JwxYLsn9Z2Ma\\uD3f0df\\epb+ubXviyPUETsvNRlEJpGNlFIG\\hK82CkxXqppTzN10WNlsCtRR0cvqaHdx9pZ6ulaj5UObtSdr1yGpwim\\VaGy+jZRJqsVnq+OqlRosrd3ql0iNYGaxN+JvoA\\OhFoparXF7lNRsbqvd2lG+UNViFWo6w\\W2VBJdKVw8U724VC2X0RffeE2T4QudXfxYg4CKlIIebX9Rbxx8QV5AvpcsMZZWc45kFArjCkJwh7Ce94RhinJVFwIYWkYVkz9oAyJTNrI4ISpCbvPr7LqMDRMeItAnS8vRhSBVYYgAD8qhZhw9G6XhgwSbXqNYnMS4OQYDrNtjE9RaYXuOzCQ63siMWqiIU4suwyi0fBCEiTE9VURIBMQTnNrJlhMAgxNid6yubOQxvY50HV0vRjeOSFATE8IjvlzObcNnk+G+Y0BkoYDSQBvWnxyp3avq5PSZDX53Du7L2xCst9TTx\\9OH3zyZ8q1c8psVZSWKO8MlMahStmmOrVXdP\\Wl5SEvubTWO3Ggcp+R9GGSh6nv8IefP0CbZDMZWKFyyv1Zyeari8UZ6cKktH1RhpZvYdZcRFYsuiha\\Oy1rGGu6tapg6loVxcVSFtabXIK1jlVa3RlVgyOvl\\++P\\VYvNSK3dssoNT2EydZt04oZgQ\\CcrlUNNsdqxYaATmNHdQSfk6XRKtB8hFz6hZLKJeg\\rPRNNQm4jaTFeGqDAeYJhieg89lsamgJFxvXIEgJ9Ha1XlW5VFMWxQ2BnPmS4tCJ1Sl4Ji0eTVjDeuHyms5HFhnRqJZMO+VzIiwgSC8betY\\Hdog0O3tWBTIdDLS408\\1Gx2pZ2dplrNilHdDH8BQ6IKqjbaKlEwzIBJjhUxBpwhkkDryFGAi+nAQjmjBYuap00uo0kwkefHGi\\OtAoHyhX4u+QCua47qBU0SemmoEK2olblvhrlO1YGXvJb8otUYbhYFGNVLNbIs6JlqM4njx9bHyTzHu5RPum0XG9oECCn6KaeI5UXF2zze\\sLX7T6pPd\\8r76\\aFpP+7ev6ftvV0LxXQTPogEbqys5R0RMgk9C1qKk4rYEPuC1DPh+p29XaeaYGHHcbWJ7ODx8viZllPctjguQadpqSCwNNXhrTuuQiiAIk2sW\\PuwZ5quayGp6d6+uEHGp6e22bqQSeFsZLFWp1CTXdaPR1u7cvbFNWfT0ShxTK71jKDUy\\UxjSAVIXsqLt3R7lyW7ki93zGBtg4SOSB6pXXCgtzBclMxWxRq7NA86OVyoW2NrmCaZb2728rzI41Co80jU40oU6JYulopf7gTMPLM5U3qXLztSrrrGWRBeh2LBpAKmLQQSztFJ3WE+lT1wNxvoEm83Q1jzWJGbDe1mlhrg9fvGf0Y+9gV7VKQ08+\\lB73aYOW\\taHS80\\PhEdbpZFdiAZc86AbIWNgzyjdObfkaZ3GK9zqjZKytXXpvUYL2IrZAajd98ubD2C2g0gkymQaLDuw\\U7W7p5ZOPNR5cqMT76aWqUH1D9uDcDVj2rDLwFNDFunLkJFzbgGWuZsTW9C4SskmkSBrZtYFiTwi2zHDAy5n+bhwsVKRKTjUlOUJG7+jg7mf0+i+8rma3bSwO9DBrgwV5gtjMGVhcYvsNUwEQwF5FlhyCcffmu\\w5sg83YaTpYGStC7iq+UBnBXWHCxAki15Wn\\UEqUwUqVZtGCiA9hdTxNHRUzVbVdPC5q0BBZegyxyjQJo5AYTqRloCNcnB3SqhYkCGlQ2efpGDY2BIUBgSKI4sKDAEy\\UoyvZc4hduCuGp2oIyZIgmNgngwclYMIG5wnNH\\znqEqqQraTZbJlhwrnwXYK7uUExLeCWvEGz\\k4DFskH\\y+C9e3f\\i392l9DsPj3zEUYW6ixJb8GC\\1P\\8Mf6A+++7v6ylfe0je++i46eZs2zQVQrRhlsJy59OWL0YXBz6PVRlGmqlJjT81WV595+FD1ckO9TlNlH9cGDfT0ei2VUig7m2gWhRosJppvAl1OBxos4EszajUOtd3b1WLJ4BSqXG6p0egJ00EQMb3nVSbEDzeAMuaQCONQ48VUo8mlGuVIvoZaz071+sN9+QUyMz7W0dmRMmlRn731pl7Z\\7yK64o9BJUKjoalcvnudabLwig56w3crA1FcJ1qDuW5uLiyzCgGLHPWoYcIV4Z2lasV9bZ71xwvQxYwrrOIUmnAwjuZkJe0UAVBQbrWdLWyja9SbqmQr5mQF0MBlmBoiP7llW20QLkMO\\zKBbOqnlzekB1oSiBdTuK8Ri4WlluGLVArO7mkG7th0WNxA96kn3M6uXEjIn42PppS76xzpBjVkc+pRpwBpcS5jOLVWrWyr\\7wWPU2rrqRUY97vX01Gx0Fm0jz8Qv94C\\+tebRhfJbZWU7DU2xmAdz1YpldRt3ddh9TSVtK577qng9lQpt6z8LYzKQZsoWI6U5ilgDrRH4r8lbO9NgcqI4M7PC8DTr9G28\\9kkMDdjzquoUGioUukoS0Iop0Q0LGnRHJzzcazZONb4aqWa39LBzi3tbDdULCf6P\\70f9EqvVK+spZX5N5amlOIB9biAKKNqtTWkM1WaapcKCub5LVV3zI0KVrFzl2Low+XnvV1Uc6LWBsnW9PVI1n5q0t45lTKNeb9ZiifzklTxxWD+7JgaCR0I4O7lTrn8yaAHvQv1SaktVhxWTlZajOy9vdBRHq9tmnLeE9ZqNAVcu2GVzPlCyW1u9tWkYPW6tnTp0apdbcbajWrVoeBEw6kGYSJPs0S97s115eMfsrmqL2Zab2ZapNZaTq\\tDqh2fzCFupGc8s0SacXp4ZYZQqg1M5Va5QziGzOV7PZU95z7uSd5huq5A80HIzlscEXfC3CwNBlNpZWo2kuQe5fNB04RCeTKx0dPzHEyOIT8nKIuIeoFh0fcoCMiknVKNJXXnlV9+7e0+NPn+rs7MIQ3PsPH2jn4MBlc9FScJ1b5+hxrhGBqZQ7I5hl6HJdafyZiYJ7e3YNTZ92XQXEAWU4QmwPOpAogB7ceBbqyed+p6tSIatlODNapkC4MIfYINLFyyMNzs+ViVL1tratPJsNiXuLXjvFiXKppxJF1mh7GhVl21Xlm1VlinnrE2VTJLur3Oiq2tpVMM9qdDJX\\3nfIlXy2VRb+231Hm1r7Ueqt0vahEsthmOj1sI4p9Hg0kTrF9MjTVZHUoKzDlqKmqfUUPRgNlclm1M1TzRGxnLbwnnIHW99fpV8ztxrmxjaDqVOoIKXUSVftoPPPFjrchlqtF7r0S98QZPaRqfjF+oc1FVr0cGX0cnTl+o2tvTq\\gMNHp9q+PhItShROQ6VM2deTh6Bp6aNu9HSUEO0Mu0ZB9NS3Vex5MGTKVkFqhHvkMtrNncIcKZA2XpOk2Word6e9vdvqX91abVG6Zq1wrMgWSb+OHCOcqO5iG6ApTAaEaMPuWCIw3Hfb1QgtLbIYY\\7P7DDdJqiHSLyIq8o42npRRpHczVatzToF7QKuurtv6m9hw+0db+hDs0am1ghrmDuw1zR9kH0WBZtc81QMDSYY3HtKD\\AETRT0QZdFog6tSkbTfpDLYNQTfIbyy4nkX2OvzMZDk2H27tzaNpe2JIYCUq1Ji\\j9oWT4yP5xZya3W0z3\\BhAyb9l7Qz4GK1AcihWDbEXRdH8zU37Q2I3a0yLAw0m5KlKaPL7fmzAckJ4\\k9DAs\\Gyh6v39pFUoVUv9N10iaO1IRz\\bJ6XRm35e1igELFqfT7ujw4K4V10N1Wtai7QtOr2caOmtc+bsgWG5gRJv+p3\\yR\\r2b\\+2fu3X\\6H+y3\\0X5nZjX\\XqMv\\cMD6n\\\\H\\15\\8N3f0ze+\\guGYNFMXkHjAidaQfeU1fASCHFg0faElVVb22p1b6tc31a701CrUVQSbtRtE0yXKE5HWoRzDccz03kwEExWoc76E03CjbKluqXC5vMVowPanW1zf6BVymV9lUp1xetUAQsfOiWmeOBXm3c5EUuj+VTD2YX2torKry80H3yiTi3Vgzs7evbsUyv9xV778M5n9OrtL8gLK2btLeOUj2fKeNtShtwhuF7P8jWYjEGCQBZwYzGYEEJocf9riijRaTnYFTGeDSBe5hqOZHBxdlzzn2QLxqMjmo2jmWp1hMgFBVZgjTakq1ZtzyUFb0JF8cQGt2AWGQRsDibCM6E0cbBYsFtqzg+GG14LDwknGUuAxvlXhON3AvWbtHaEui7vitefmHD4JieEFnOmeB4UrN\\8nAw2vMtou3CGcXoPl7GJuG2xEDbuQFf9Sws\\vXPngRbxQvHySj\\69\\9axyc\\VnGroOJBV4tyUfNopfwmVava1V7zvtr+LWWWdWlVlZ9ryqc4tUCA5FiBrrRY9zUPp5aePV\\NNJoNtQpntrkTF2AJw1jT2Z79rJqVhhqVbeW8htbrvLKFqvqTiY7PLjRHU1QoW93FdLjU6Hyiaq6q+4f39JlH99Tdqejf\\Pv\\XbPwTIXqRkkGmpEBAmcpC4GvWqmpdn3H9CpJ6Clde+ZgKud8E9sT5ol0jMGK+wLhOfA\\AxqbMUMYiBULr+P+CfsjrXthNQ9A4Aik+SOGX5ArK\\FmAbQ0cffJvUBZeruJgeFQXo46o41ZphGjI+Le3m4bRUoWxDpaGCLIgz\\sT8xeXW8h+OyofznWy5cnloRNLQmBov3zY1ucm62WDecgQ5auXCnbqRGnprKhgmSiedg3UfN4MXC9euu5Wo2G7uw\\lJ+r6emTIzMZENy6UayK75v4nPulWKypVtlSzqspWKUqbDparwomG6g26qYz4vlG78Kpn6oXhP22WayxvUNXPNVwdKmXR4+1WE0sW44AUhdTgSZjY\\EY2ahspeMHB7f16NEjcwo+e\\rSnvnD27d0cBsHZcN0M\\z7LM5u8aYmxlXZQOcynPL6TBMZ08E5185WT2GwULXqG0UCpM3mYQi21va1HJ5qpGMvAo1OTlSlxNbP2xpDhxq0E0MtWq6b+JRWtalbu4d2yg7RUM7mVhw+wymIRMDPaGd\\T63utrJ0wxXR6oC8Qe9tKVusqdLuipnsxaenOv3oVPOTsepZBuymurd3VNgqKS7FFgwsD8PDSw0nmAVSzQYYf0Y6uTyyjthGJlIxWMhbs7blRc\\MBp1RnowjehJB9lL5WV8+qE8aK2dBt1TJEB3Aer12WVAZ1pCMluuNZqxl+axe\\fKXNK1K55Nj7d7tqNouaj6d6OkHMBNNffHBmxo+Odbw6QtVo1RFgnrJ5CKenY3a9IoYc1zO1Ggys6YLBl8OKwXqstAIxZEqRRfMucCBDnVWwhFY0BzKsFzX4a27dhh69vi5obTlAiiWlMUqy7BgFSsku2eUmH6Wdp7YBjAUxTTHMeCS2k67MaYTUHistusYlLpgmXrLTKqZt9Iknqta2dNq2NRy2lVz+zNqUzG3n9Hdh7eVKXpGB3PIWc4YLPNq1NHd+oYWsr5w0EY35\\aHjHUyQhUvw0AhKBU5dD6DOmwKYcwtq78DwWOl4NDSPz232KP9+7dUb9btvYHa43CPPIVh6\\L0zECIRqetct0dvPh+3BW8FmhXZA4uNZ1IIPf63ADj6tz4N9E2Vyv0Va5MqsD1WQQz+zlgVVj3QK5uWk7A03n2WGfmCzeQudgkTDDO7MR6xZ7I32dAxMnp+gcL2ts5ULnE+oEBCP2sqxFzDkKA67\\jgGWF3zip0WD9kb79W7+tX\\uN\\8INWDsupsHyLX\\ugPWd39O3funL+nvf+qZZzwkf4\\TI52xJzIDbOAhZa3Xa2r99V41WV0GATXytNIMVHhoJsbqjdBiATi8nugLaI\\xLJSnb1GyZU7m6p+72beN4QXYYXoKlS5Rlo8pbOW1svU1wwuhDaDWH2uQ253O6nCiOh9rbLiiXnGl8+b4U9fXm6w\\Vv7jQj3\\8E1uQoC4f3X5DXlS12gwf3txjyGkYlYcOAo2FQY85zwIVQdwsxb2EfbdtUznIA4swrzFerizVnUnZhjEWmGsXBDdSEJD6nFhvV7heaRkMVPJBz7JKhaaqoZwa8lJHBeXyDD8Ts84qcTZX0DAgfzZXFgVuWKyq7vU6gR5hovS21es1K94uog8yaoXqIJrGV0YTOi4b6\\Lq2vVITAT0EwLG61wtQtiu3TiOtqK5JmPVMVkVLHYAuoRhh4EQpx0fDx480Ca3Ubzq6+VH\\1Y\\+eBPVWx78nbKChkosdCGqYpZX\\udW+o1bskLyspEZZULXAN8\\oHVG42Wx4ZUIZhdhbjpYq1CAuxAZHggXDcYNBJlniyKnIi9BNohY71yq2jtCmMpgcYVmS2YXZ7BdT1fq5TxtbfV0xuvv6JWt6pPnvxIT158oI0Xmn6BXDHozyo9bsWK6tW2il7VLOvLKS6vRF6SVzHDCRCKgCiBwCB3NlhElzxrHAx4E3mfQSJw5fB1uGC439ikyW\\h9IQ2gk2K64QY+SZa4yZI0OqM8nmdnpyo297SVnfX0AToJ4txKBadPRpBf71q3YLJemU6OmIjTk\\P1N7aVpvS81JNx8cXevHiyIT5bEK4VkejM9XrZTWaFRP5D8cXFh651WuJyHBChUFeJsuBlvHMgl1Hs7FR+9Bw+71b+uz9tyzXazpcacxGR5AhVHZ7xxlBijiFPM2mtCLwfpG+Hplupb3VNdExAxYoFvEdoEvFYs7SsdkoNgml0xMNBueq1Yt68uQTvTx+bidcdkIoGRuwMNrw\\sdl0wJRmP7GG29o0B\\pgw8+smGGwvbd\\X075bKBIHRhwLJuP+pIqMjKca\\REVi1a0fp+2w+NoTscO9Aq8VU5VJe8SqwFgpQxzggxwyKKlStXFEpW9D08kIffP8vtehfqFEqqmhVT57WXsZ0L9SnsLbSk0eTRHdr21xuQZSoP5oqSV1HZwBP167p0d1X1CrWtJ4ESoNUw\\7I0PjKVk+FVkeFWlXBZq3xcGwxDuUkqxp1QLWyWrtdDeOZouJa881YF\\3nGk9ONQmudDk4UTAKtJpENhyafjIItJ3NaadUlMcwGGIywBQUWJAuZg+rBcvllMPdHS6VTRI1ynVtEs\\cnCkVV1YgDWUmrb2s4kJeaaWk17\\6jmY16XT4Uo3dsvxaVuFqpWcfPlNRJb115w0NHr\\U8OlLNZKMqhvGvI0ZOXCUI9aXkFGQbp7RxAxA1D9B0WZtA0dXzJB1E3C9Jj6HCh2kEIWi0XXRJqP7D15Rvd7SD7\\\\Iwc0FKUC1DglzmidN+hqObdjFHDaHS8FWXSJ7gy6YURJNhVZpMt7FhALxQgSSdGz9VVigCpRDEFnXlfJrKf+eVnF6h35Ox35d7N65+vvWDMCekrWDgJrB5djOxw7Kg3khoM5om9nWgLVJ57DhidkPqxDHFLQPQb0gmbU7GwZfYhDGbp0E691eXKq\\uWleoc9bXW3fsrsMGCxfrKn9c8vbF0iFxNtpunQ+PkoS04SpeitaNSg89KnmeNaA+YET\\a6rcJGqSol3xyMuIgZhPujKztgsjYAFliP4HVRtB1G7WCDRnlm1KE7iBJBAThxE3nkmWkNoT9rLq+Z9afTahvzxM+BRpDhyumu3GH974xg\\acNWP9SX3\\3C\\rm179iGS5MhRFp2bmCMjYlOiU+2Tw4CxHKIYgmrGyTzhQmfXOdnA+e6\\HxTxR5gZZJXhejtRYbX832rt1IJb+nQm5LtdqeioWWbfDpBuidgQftV84KgLloNJevgOpdj7Uym6wisrjIq9qklsxd8wO1GtRanGg2\\ECb8Ep39rfN4v2D7\\9Ql5fnevTKQ+337smLa9pp3Vaedje49A1dcG6AYMNjcuZUyRBDpkq5VjH06EYYx6\\Wb4RQ04R15HzEdoMzjLE5gQSwWRA4N8XiHq00XY60DPvyskttkqXpIURC\\boub0PGWElFAvXy2P6pN3EwNOnqN8gUHXHQRP2RG2p4CBj6uIkZbC3VnSLda1E9AxYbOP1NRDHcu3fPXruluV+7J\\g9dA5fx0cdezsOQ4SDcaiYBalUtCJihoxwyUmRfiwWkcDSvYFL21stbe12Fc2vtLh6rPfe+0OF3kBeL6+klVdMGOuS7JtUt3YO1Kl15cU5EyBz+EvSSIvVSMtoYIW+0Eo4zdBlsUCvQ2Bdz8I1q5W2CoWqRVtglpgGqc4vh5oMRianpddnGaxssK3UK+biCZaBOR3X81CVbEkH3X1VffRpXRWx4Ccrff8H\\06L5Vyd7a6lnNdrTW3X61rOA6PH57NIfo56DioxPK1XG\\m5suUiQS9DDVG3hKGAAWsConRNJ\\P+snEDwaPjKPqkGTMozG0oaraaTqN4ncwcQDleD738uZWmXsPn9CxSaUE1DK7CVcCzs7HBzCqf5gjlKepF\\4cge6xGo6Kzs2Pr\\Nrq7hnS8fLFiS4v+5bLRMYW9zB5VPVW0TRTmVyg47OPFW2m2tlrakbsxWpk4u8lBdY8r\\I0mq1sQ6n527rde6RXbr+mVrlneh6yv8bjqarmWvJNpMogh77t7OzMqHicfZNp36gH2gdm85UV2RLdgc7MpWK7jQNRL7Ueo\\HAXI++7+npsyf66OOPNVstzY5Pwa9RkRQm5\\NK47zZq8n1evPNN21xfe8HP9JwNLRnC8MLn4SKcr04+UIfQSUwGEIjcfqvluu2IRAAPBxemOX8zsEtC1rsNHHS0qlYsi5P0+LFDJBTG65I7j9\\8VSj8xP1z4+0vdWwjCsOUKsw1pRgTwTaeaqtKFUO5TfrVh5eqrQ0XUT\\D23v1SRbel0HruNNnvSmsuz1t297mAYBEgRFEgJBI3HIkTAShzL8RXqSCZkgYQhQLxOK0MPETHA4EoMWrQbC281CAAAgAElEQVQa7fv6W74yK33m8U6x9qlqMeZJMYJuR0XdvuWyzvnO9+299jII4socE7oNo3+A3cYWbL9AdL5ANA9wMZ6i1HW0drdh9powPQtmg1YeBho1E2aRI1wtBamrd7qIdSDSCzw8+hTvfvw2Nv4EhZFgPDmHmZkIpwyGBwb1Btp5iU6e48BlBmyK5cbHauNLt06fM1tXZE2zuAXpBWUOOpfVbBehz6Yig0qrBNIweLxSoaZbSBgGbuh4+ctfwMLJMA3HqHWp6qN\\mYbp6QxabuJ+\\w5GnzyXAqtVaqgzNJr7EC1xSCQXUJgHLfe3UhBduuiL\\5POAobNYQwl4zNcocGcXEznJIR7UC2mBihYBBFu3b6HwWAbn3z8CGm4hEMEi\\bGTEegaIIIFRE8QbCYW5nR2Uoy69iQUiFIIRcJ7dIDx4p43rEBEYsItUDMiQY7F0+H2aJtSwNOeRvHz1gw7kDtNdF9s4mv\\8bXRUzF60ZSOKkQkc\\1vxLBBREa\\pGCxHVhmWZlicARDaNpao7E3F1nCjLGh\\sK\\aqoCqbIRlSIqor5aILxxQXavSaGwkuEuLsTjWJhwr2JBRa\\V4OJEbSpUIjaG2JRI5wjFo1FLpQVXmN+beU3VdFbrkECAhMsVol+0U2eo97FisHtsewH3Aur8V+ljuT3YLNMFwOO4kmK57+TH0b6BMEZXmwWZSzuCHrw4\\x6nuU8U1ko0ltOTLQlrZsm3pU5avXnv2NE+N9bYKW0OL7K38niEH\\4nW\\j9\\\\1v8DPf+WL+NJbnxOyN4myLSZXD7bQ395Gs9mRcMw4y8UDijlGp8dPBUb1\\RME2Rna3Tomq1OM16dQaw42WR0XExVb+19Fd+uOGEwmUSncI1VxJPGejXueX6VUc7Gy0CGPUCwGYtDyT8Y1VNWUdMZlUCcEVWOHOGwwg2iBvHyK+fQn0MsV+sxLsus4fHyM58+f4fZL+\\C8NmrWEFutO9Aok4eButmTmymqQT6rmoLx5VhuKH93jkZY\\XMhypxbeDUVaY+fywOOvBguHna1u3sD5AWJfCxulrjkHJgPE0KoRgynVqDmMHk+QbQxoZd9NKx91Kw6LJOjv6nwMjIeClrlysvOmguUyAj9ULjQLZcjVBqOcq5NInaJreFQSManZ8eyXNihs1hix8DFdufOHVlkHBHykOYV5uuvsuUovefB3ZHvy1k4yawccbCL5zil390RFJNfy3k2+T6L1SWieAXdVLBz8yaoT4qmh\\jw\\f+E08knqN2wofQ1BJQlk78RBei3W+gzqihXxX5hPl0gI4SuspyKJTYFHEUJ55gdUg1q0YJlNES+TA+kJIZsLvQjGy\\XWPIekLtk6IKSSDZedqU4UQo0XA9Np4F4FcrYYpsKNfq4FKk48rfbLbz9zttynZ1aTXxR6D203elitdjgkl1jqorNhaaYgp6F68p\\hrEnPNBZbPI9G5PFaonJeiGbnkDqrZYgjOQJsCnh2I4cRyKN3LA4wuX64ghwsVji8nImnDjC5Nd8Bnar3LjI8Wg36NukCam9UWehFQuSyb9HIXMa2QRwVEYhBXO4FJyev5BCmN0rN7rT01NR6nz1574qBRav58y\\FNNIxcgQpVM8e\\E+gmyKdtcWd\\OkjATdYxi3qhNhMjCb8TCzsDd4Bff335C4q6bZgas3JGidhTBJyAw750NN0QRd0fm6ePCRe0jLRzYm3OrotMyYESr6iB4JdyNbitEiUUDyxCjbIimfz9zl+BLPnh3icjGFzuxD8lV0HTY3ZvI1Ux6C1UjgS2+9JWaSP\\7Ru1LgdTsdMUFlYUcyLO0ayOPgc0GhCxsahtPymjdrdSnuRmfHmM\\Gst72d3ZFbb2\\syN2JFwzNN0luhNEPjbzGSJmrIYxUo6dswBJ4aPedGE3mgjoYbZcy\\jdUA3UbE+UW1a3g9SxhYPqBxmCiCMSuoPTMqeNVu02ynWK4GKCfB1KwxcrQH27j737e7AaKgxPR67HyBAAuY8i8eHPZ4KuqbqDWn8HmWHiL3\\yDn7y6btYbCbSOO8Nb6NNWXuhYTEbIV6MMdAKmMs5OnkkBcsiIalekX2CvKq6RPeQd0p7ikx8uTiwE3UdkR5ef0Ot1MIS1aIhKJgTqKIwTOy\\chdTM8YsHKO948JwFVGqEpmjAvaN\\dfx+O0PEJyN0C5YYDGyTZGMVAovaINAPiIVsJPJQtBPFlgs6CloYgYh\\R7JNeP4jKgzR8+0v1E4ITCpfgU2tIDY3sPe\\g2cnl5gPRtDyX0p5hyS9iV2jDYcqjT5mWRXKmIwLOIcxrwkqZiX0vFdeHypiizgmJGj+Dp0W2W+AmLuiVoKxS3hWF3o8R4uXlgo9B2kNQfdN1r4xV\\9RREc0PiWyQBcV6SnkErDM4mFBAsKFlg8s8Q02vNgN+uV\\5VWZSYKZYQUF6rQg0D4XORQSZGVpjAUDZvFEqeMzTIU7OxsXyG2lc8fGzKeM7Tx4bnc3RpIg0UUjCR5IsviUn818eI+dt0sck8VReOVczr\\P6WDQMy0GPJcIUACDWDXm81VgUXPQfKAKyWgjA4TRvaQqsMGjaPOWOyRuF+wOakoL0SeKwUjP86vZeO7vLJl4XNeneHXBVb1vqo2fpoFVsKhTaW8IBnz+9\\5Dn7\\3\\5LfP0Xv4Zv\\O1fQr3uYLg9RKvfh8XwRCoUkgTrMMFsE2Lpb\\D02ac4ev4R5peHsOwN2r0M\\e0m1ukEqZqgtJoYz13YtZdx8\\avQ1X+G1FbnMPFa4yLkLAqs\\5YWKmi8qMHFwstfpzE+IQml5olCg0WW1QasoviprbDzcQaw4\\ex3L5AfRyCU8zUTdaGL0Y4\\zsCFs32rDrdfQ6d3Fr+03omYeSisKUfRYP\\0iKCCoTOYba2hqIURwPO26211YKMrYjMZLFmEUSfAnfZ5gl1YQb1JtUYS2hGTGWmzGWgY9MLRHmAaJ8IUifprHjMeBZO+h6L6FuHKBMiKYREVtKseTVtgQCrbggVdiozMpp93BlFcHXyYV0HXPDz6dVw3w+ESWMEOLtimvFIotKQo4SyblarTayuVeKD11QOj6oVdg0Xaqr4iOh\\5OEVqto1fuIwxL+JpYDhw9imq8QRJcSgFvvbmPAkNHNBB+\\\\6d4fvYTWDuA1gd8jkFidivk9hloEq4tVSFfb9YBEiKmDj1d6MJrwXFrwlmi5Jf8lzK3kcYMwGWRkUqRxy7mcnqOTRyg1Wyi2yQSaIrrOwNqKcxgQdnvtNFrVAXdxfEIm4WPdqsn14ABw3fv3satWzfx6NFDuZYb35fCUgqsdh+eS55Q5V5uUbFEZZnlSvEvqlPpWosqO0tGxZz9AFFO1Rihak02LAoNuOiJynLATUNJcuTI12GmHzdHIk+XY5q9poKgiPqGsumrvDGOE0mcZ\\QM4ybozUVLD64NklGbzRYWC1\\Ui\\V6TyJ9OI5Mi0A4S\\3tFuwaeYIl5mIncIG33vqiFFfcxM7XYyzCOdabCaKMHLgL2G4Jr2VL8c41QQUdEwcsnQHkLSQR+ZEOOo0b2BvcRt1qwFIs5EmJ9SqS4ordPke+9JRiUUq0mPYXRNccx4Dp0O2cnmNVJJWIb2TMYGG94RpjnJWB0cWlHBT7+4ycUnF+fiwoHAvSME2kcyelgQ0DD2hK6+k4TYSXh9Krr76KXneA9977QFRKO9vb2Or2xJ2f+w8Lc3I0qnBlu7pfUSz+Se1aHa5pYMlw4uMXuLw4xW5\\gOJqdL2h0ITO4Bs2PDQlpIIxh831wr02ixHmPtbpGm6\\gcLlvWbQbo6GUUPNoN9XG+1GGwbjanJdioUZ439KXn8WEEDkp1B9BwZ98XQV7a6H3Ts76NzYgtG0kWKF2eIQURZAsXJkOYVGU6wXl5iNL7A6p+BGQ3fnPvbvfx7Pzsf4ix+\\jaiI8DNf+Fn88he\\jrpuYdBr4OGnP8af\\b\\\\AdHFEzjBQpAsy6thoyjwZRWX0IoSDSp2iU2RR+oHknXIN5q+crPkYa6aChTuGVCwSWLM\\BCZrsNttbD\\8h0s3QIXy2N09zw0eq7EpbFqXIyWeLD1AM9+9Cmii0u4YYa2ZsASdIpEc6rz8s8KrMViI0WcqDrTRCxLGNhOJbOSMXWhkIKgVKm6Y1iyDc2yEZcFFmEiHMX7D14RJPX46UPk0VIc3S2CTzzIeW4VHK9JlnRFW2DmX1E1w1mpXNkM+bKPbQ+2hbNG\\rBYKqkKvEYDuu3gbHECrUaH+boUWPFyB3E6QGxa2HpzC\\deuwfFLNEatGSSQLoE0XgWEjZRtytwgHs9nxs5V1lot7uCMEkEWX6tgtbFaJRcaN4PcrBYYDEfU6ZFGx9Hz18gyWk4SkCiIcWYGFMblfgmCUJ5NvvbQ5FU8\\6Tu0ukWPz6+N8VWsXXxNcnBRLVhKoqZxHfpFgMgkqIclVgec065ou5FIsEBFik8Tmk2OraKomQKhs0Fpz08ePv1un0JbOR0xb+vGtyPJtRfh+iZGG4koKNe2Sj2ZECq+LSXamHpcj6KRZYCZmlEuOSiz\\FD773XXz3D\\4d\\vff+Rb+yT\\5XZEpE+IMU6aHqcILIKx\\Np7jnQ8\\xSdPnkmyfL9jQCmWcKwlhrulhGougjEpRPDTGjbRLm7f\\hW0vNcQRxJTXyEvReVaLWoB3hh5LRk8x4FG3yV2BhxGlVQqapit\\Yr\\w7muaeB0dCEd8a0bB2iUVBCdYbL+a2yCj6AXC2gpY\\NsBBcBonAJt6fBapAIvo\\7B19By9qFjRq0SMViNpNOnochIVyOZFhw8OAjOlVl8eVCdCdhjjeNowOrQRM3cqQctNsdqFqOOJ3DD6YwLB+r4BhnlxMsY3rOrBBnKygaFZKqkPRq5ja225\\HTvsNiW2JNyvE4aw6VHNbMpU4QuFIjqNIPlTXRPXK4I3VfxXlwwKKxRQN2DbrBVotqg9jeeD4ORwTVgdWZQ7HMQHVg\\wZLELYvV\\nLAppnoRmhfy7XHylvDoDNJlET6uAEut1IN5Afkh133PoZg7F7OGgO0BLKXD06B18\\OSvENhTmNsqyrqDhHEiJMrKVVOglewIdYmEoarSpkeXR0RhG67dkS67pH1H7ONyfo7VIsN6UWC9iuVwrnkszHl\\N9KVepYDx7CxPdgXFarttOC5Tdgc8ZguUp9eUDOML+YwHXII6OafoddpodNhYTLD2cWxKFJYgNAgsQxpClr5I6l021dMCeUl98tml11UjsMsDDnamS7mwgFotFribD2dXgqydHCwJ9wjFvJc0+TqxEEolhws4IkIEjFhUUVTWk2zpCBj4VPJkl3pVqvsMVvGl1TRrZeXsC2qcJuiZCVvcbYkR0FBo7GNKFTE8TlXIowmR9jea8F2Ob7aYDQ6wnh6grv3bgiqxo3x6eRYXO1pwKQZ9PkpoVnsCisnZiUtpbgzVAdFaKDfOsDB9sswVQ\\LWQpN4fCdFJzKlLPRbMlGTJq7aqqybkgAbtSbV+PLFZpNV\\xzEqJiGnkk3FhlACPFqoQWxwtMLifC29rf3cWAeXy2gcl0hNHFCBejCRKOwEgpuOJ\\cGzBIpbWKHyeWXQxdWHQ38LDh4\\lubh35y5ci905cw4D4aPwWeApRTk7WasSxbPxRQXboeAnjZBQCb2YoeXWpLCezi4lN5ESfPrM7e7dRIt7yCbC4vQSo6NTQTUXyQobPcFLX3gNN1+6L1wexhetxeaDIxQTru2hWJkoN0SQNpiM5vIxU69BKXVx\\2\\1mkKA7u214XZ0aI0cmlMgSFeYzV\\gcvwMF6NzLJZTBMEapk7bBA0+zU3H5Hka8Fq38eoXfwXzUMGf\\\\jHUF0T3\\j5X8BrgwNMz89x\\6VbFM\\j3\\\\gX2F6+AFq8Rr90oBq2JgUKRYiNFJhlgr6bg0uVaJ5hJB7A4s\\cugEgU\\FZNO0FRi2joIeVNxX4gwbcgdrNTR3B5iaIWLFx42Xd7B90BG+UbyOcf58hJe3X8XJ+09RTJdo5kBT0WGSO8NJH3lGSiph1Ks1I42YqMFCmz54CRotojulIGwG9zRBPrh3K\\CDSPJwDdeVScksjOX3e\\WNzwmC88kH74Ip7Pw6jWuB\\N+MxT8bfQKTFUpFH6jKmLYGl\\mBtNGh0MEwJaKrSEIRZzBrFooNhe8pyrBCCbe29QZa2n20nbfw7HmEw8kK93\\mAe6\\cR9220bJZ9BUhQYi3nASIs5ij0KZQJBtovnMD6VApdnoVFE+QhOonNPFyX3F5jESgjo5WjxbpCChaCtJxf6kVHMBV2hszLOIzw33FRY8LNDITx5wDC0IazXKowEqC7zKWqrKzuXnX6NIVYFUEd1lGMdCKE\\lc\\i7cNrSbLfEJoLfh\\sdP\\Y3kTDhN6ssGHmtYznz\\E0o5tseqSB00aykpPJsV7QXcipNeY7JR+Z51yO3kSgWubwyxbsusn6KBVYcBqV6FYfCMN0\\+t538Yff+wP8o3\\8D\\E7v\\MPQG4o+QE+R2BJgsv5QkYMTw7PccaRADebfhOtZok8GmO9eohON0CYzpBrMXLNwWRho9F4C\\fufANl2hV3ZsKBNccTZQNvnEDHrIS1XIiddcdBkSYyz+aiIIKVGybWkuWVCuZMBGcyo3LJx\\07d9C1aIcwxmj51\\CDD6GXc+gk\\44jlMsSrqUBbgKracFxtrC\\9SaaxgHqeg\\FMsLscioKBRYzPODIoeGhuF752KxI3HelqCI5nAuKxQ4Ri6iMEUcZXLeJ3d091Bvs0kKMJk9xMf0I0\\VTzP0NOIxNlFycaBkp0ajTJDVHFuoYeA\\w4OBvoeferrhIOWODeFFcKfAE7RCTU+cz194sqXhfHP9whHaNcpALRB7bkqMSjvgYP+AxUqUap7GIZMW\\u7cvobKV4iKWiA4SAglfs5hih0NOEBENfj\\+v1f3xECTwcy0HyBSI27p+QST5dNKkWn0cbO1i6HbwHT0DO99+J9wvvwYtT0d+rCOkN4jfN1EGlRdOHJ07WY3EWQKhjs34db6yDMLUaQiDBLMZ0RRRlhsjhGELLzJNWvAMTkKJHk8R7BcCvS91R7gpVuvoO52ULPbKOnNRVWqT1J6BiQq\\FWCxTKkOTwstyb5fTzIeZ22+j188vBDQUZIEPfJL1zGwv3jc8uih+hRv7dNbAKOW2CyOJURFUnZRDx5syhs2NvdE6Xl8cmR3ItOl1xDclECNFsNDPtDUbfy+m82dL9mrEcgaCKdyz2PBFZdiOkswFj4835xbRKlohcbDTU36wksA3CZVs9NjigvBRG0\\ki5KRpXRNcQh6cP0eyb6AxInF7j\\OIZprNT4Z9RySbZemYGu+kKoZxkVSK4VOl0ul00ag14Wgt1u4FBZ0fECXpeg6kwr46RVJS9M3uPAedUAvG55EGTiBI5F1Urf4dWdc+DQGgINOOl435NlHyReMZ5NRoTkwg\\E1uE2eISRy+OMBzsYnu4I9eBnC1ysdj1Hp6cijM6Vc9U3XGdC1qQFxU3xbIF9Xzp\\ku4e+suPv7oY\\kYVYVMcHj+\\IUcBr1OFwcHN+V35gZNBIwKRloYsFDvNDzoSobJ5TkOnz6WnEAeahoNFKVAZmA8GzFbvsf4fITZ2aXsGW6jjtzSsEKCWy\\fxfZwH35AJRsLBUfC3ikKEKL41ER0GmN0MRb7CBoE98i7cxvY2h6gcVOXUOTcSVDaEaKCDeIMl+NjPP3kXWyWI1GH0kNrOZlLHJNJNSQPnIjHqodU7eLGg68iNXp4+8OHEinztS+9gTt1F4ePHqPfb+P23W38h\\\\jO0jmJ3CZEBCwkAGmzNzjgWeaJCShTiEAD9Yykbw7RkUpBQ+vXIjLhUJ\\qgiqqYljt1FzsYkSLMIQGvfbYQdRR0OsR9g6aGNruyHCIWZ3+uMAr+68gkc\\\\PCzEaHLhlMeylLGjRlnkaUuQea6SpsPS5TQRDU4jaEgh75cjL4hJcbiCLGkIeWmQqSZTasqWMQZ0lLBg5dfxfbOAX7yzl8hCxeiWCwZxyJROBTdEN1nFiyDjGlmSZSFDYmJQlWRkLpBQRR5SA7DgTdI4wCKasG2W3Ddrjj+R+UKu7cGGA72oMVb0LI7+OsfnuPZ6QLDW1u497n7uPu5ByjZzHGqI4UMVYhAKi7nFSpEk2xm9hG9ookwUxaI5ErM3RWnljeOdgw8NzgKJnrF84yFlyT+lMCzhw+lUKGKkPwmPjf8fMkZzTPhgTHeZrA9FPsmNscSSk5tqV6JHPh9xcboKoBaKC1ic1KN78SXi55e1DnTaiInZ2uJWt2TgpifR8oCUXueYaKMVNUq35PU5ZzUDwqeSMMJBARxm7YkbnDPpDiJfE0aI7PoFR6eSuEaeWGc1rSEbsPCis0T7\\9Pf0QYhyWhcyJYTDf\\93\\4PXz3e3+A3\\u9f4y\\\\\\d+S6THy\\VCOk\\F1BFmMV6cHeHdj19gmTpoDm+gv9VGmV9AzUfI4iPUvBlW6bkshHXQhr\\Zw97wyzjYew0o+gj9DA7dlnXufJmQUmlPkBQlVBJKNV2iJQwhzBXiOUPJJytiZjrR42a+mYtTrU4+VMkATxXDrgfT8bEJP8Vm8xMgPQWPzdHzGYzcwPaghyD1kSspuoMeBp1b8PSbKDYetBXHdaoQAcXnpyTsXB36NKILosprihuFLDQpOug1EsmNZOhuw2M4s41VuMLUf4Zn53+Fs9VHUNxEOhjFsGTESgiZaiOORGgcp+QRWmodt7tfQdv4HFSlg0xZg3uWBR5CHOGyg4hlkfG9ePBc2QEQseIi5MckvZ1wqFqKizSre5n\\M8KDTsQcwQS+EKJv374jxRQLroBdu6KJWSk7BxolkuDL0Vy92UQYxlLk8R5YHGs6LlI1xjpdIi5XKHUfi9Up5ssJTKOFB97Lgg4GRYSH7\\8Jjj7+ExjdGMadJkL6m2aaEIBJ6ndNGjhSLVJDiSay0sYiKDBdhBjP5khiQsgxNDVGARZwDHsm2bgmZoVts46aYiPapMhjDS1viP3hXYlGIXpBvhfvXyK+U1S6kGfEMagmCF8QscOhqWYoMPPe7g18+vhRxR0wKzku0VQ+tBw7JgEdmsn96QoCaNV0UdURwWDYKRWowsVaLKSgCuONbBBWzZaMOWbUrTdriWbZ3d4TeJpF++V4LJsbixnC\\1S7pCXJ+joYTMpxJBEYEuhZ8Lr0gKGhJ6HymDYMGTrNVuXWrOjY2j0Qb6DpciX3jZ5icbHEw6fvQrMz1LuWZAvOF5eCSrOw42thR59oEZy6JYrRzSKCwciWWg\\D\\i72h3fQtm7CpnFpQs84uj\\7V1LoSs3KdchCRYJYr7pIIs7kE64T8hbpI1f7bH1eb6L0sLJrulw717Fh6BUnk\\JxXkMW2hzHt1sDiQci2Z2ikul0jPH8Uvzw6BRO1Hu9XsrvQrf1yWwOk0RfcjHWIV69\\zJeuXsPjz76GLPRBdrk2MWxKDN5SOxsbeGVBw\\QatA3LpSIJ474FqMJgjlD3pl36aMwCmkMO52hqASJinSomPNTPPv4GeJNAp1Sd276NRspw3rZqfuhiF9uHNzGjYNXUaYmUl9Fui4xPh5jfHIiaylnFqHlorvbQ2e3C9VRxa2cuY6qkWORfYSoWMnbOpxgtboUlCSlR9jFBZyEoy9LCNFMGdALDSrrHnK9EgVGow7fqmH3jZ+H2b2LH77\\BCcXp\\jZL72Ob\\7CzyJaLDA5eYFhw8Wf\\V\\\\EevxCYwiRofWPbqG+TrCkr569CyiRE4t4Lk6XI3zDiLVpYzUuXcSPWJjTBEFye3ktTbcmkTK0GRzYynwbg6RbzkYlQF6XQ+3thqYBTMUqov4KMaN+g6ef\\gJivECXRZEGaktkVgYpOTnKDbyMK18rmgkauiiIkyVQvZcZl5SqUyCu3CwOLambxdtCxhkz6gkTRc3dz\\KcPf+y9gabONHP35bmhiPCQfLtZg8Uy0p3lliglypg+mYTiyHZwRHzYL8EN0h5cWsphDkE7a7XWzv7KLT7UNJYhw\\eSITmdV6g9WalI7beP6Clioq2r0W9l+\\hbd+9edgDesoyYfJOHZmfBzjvikaIupJlaaP0eUFDMeSnFoXlvCjKESzPbdKYFCJ2NGTEmKizT88O\\6m0u\\s5FjEAI5NoYstKLrEdbFwZKxO4OPi7AS7e3tXcTqV9Q8tRiTMmXugJH\\oIgjhfsDnl3sBCfgyOJeEGuoIOSqkvUWB6eRSJgcEOf6m9RC\\lvsJ5R2OV5Hdq3Eox6OV5RBBAUVlIaXANun\\yNcKmBYnHKFYKTF3uBIKkS5QnZu8V5VX1\\+UAotwEi9OelVgfRff+8Nv41vf+m386q\\+bdnEyein2V9GI7I8x2g2xafPzxHrHto7O7DcAqvZYyR0UXfJN7lAbgQoTAeLZROe+0Xc2v8qbLOHMFRFKs7iocxZKCTS2bIyphqQ1SgPTr0gvMgCDIKeEe5npcuMvzir8v+o+GtR2VJviTTZcy0oGn2LniNJPkIRH8LKM5w+GaFpNXDv9l34yQbnkxN4zRrazW30GvdhpH10iobkuvHCK4TtFF4TTq7Jy6IysLJkYIU9m08rXw5VE0SJWUx8nbQIoIybopBNcYzno7\\G0fQDZEYkXLGEKkn5OqDVpBKTMHkBtQhRh4sbrbewU\\sKbGMLMQNwOZ7JqWbKpPuTzogEy6vk9CigfJqSfggJlxU6K3HyEUS0kmyEqMtCgrYaLFZZUNB0bb5Yii0G+ViEZYkKcsOXsFshRGpi7sjRDMeE\\IZUZfFhoK9NjQR0u8QqnWEejxFlc6zCS2zWSzhGF683v4imeZeQG2anH+LRO\\8RoXaBfE9F6pbibl53+7DMLpSyhjAosVoFmK0nmC4WWARUiZBEyvBWXbKr+EDw\\lumLg++ywffbsAzm\\AXAWZnM7FoqLs9tOoDKUpEQZdR3UbPLj5sNRiaI1lwfIh3d3cwX0wQRr7wzFy7AWrofdgAACAASURBVNdtyPVarhn8TU8hbgq6bJgsqNVSgWM5sulw8+DXkf\\Bv3McJs9SxBiXcbXJkHDveeKtxrGzcIkC8pDq6HSqMRS7ORYpRHKPj4\\l43t7+9Ao9U\\JFalk\\\\SNiRMiXYEQ7N0aES5ynGZC9G5SvJCkwvm48+AlUWBezs6hO4Vkh9Kk9fHzjxAXG8DkPWfMDKN\\uNGwlCd6y3SBCia3zZqYsW4PDgStata7cBi7ktaxnG8kNoOFH4v3IGQ4tAHL5uZYRTQR4r\\uVKt1VaHh150sN15uchxtiOy74QgpnNyMOhEOcmvE0JNF1BTchzlWtEz6wlWdPLvZ+XyKi8sL4Y1023yWNfHyIZKYKaqorehl59k1KdKa9RZeefkBTo+P8PTJp1LoMWydYb506N\\pDfDS3XuSPTefzpDz42uusTHqVg3bw74c6qQH5ERPSPhPchw+fSGxNo7uIg1S2RMsrynoDMdPyw0Vt+QfNvDiyQtxr98Z3odamJhcrLCYrkRha2gFBv02OjR+HbbgtC34+QKp4kOzaFdDJ\\85js8fYeXPkWW8jySwh1CTVMxKy02AmnTypmRGJnRvzxUYhQGLo5EUCJnRqmjo3H4DTucOPn16iuOzY9y50cfr9\\YwaDexvDiDGgU4ffyJ5AcWDG5XKx7Rah3I3mZ7HjIGbCMTbmXdqZ5RCSCmHYxOJJL2KRUpmfxZ4QqR35YXyIheuhrQ87BqlJhbJQb9Bm50axitRohyA+vHa+zZfVwenaAeF2gXKpyUnMgEiq1J8crIttSPoKUFPLNSQcd5Kio\\U1elCVEZwK0rcHjQc2PNiLLkEtVDOIlYNTNv6fE43DkQJeHJyQtMR6ew2YBEoRRYlkP7A1XU4WyFCRJQsaxZFGxUfCaKDlg8dHotERfVGy057zgpqRr0GOHlFCueX+S0UR2nmCjVLYwnHlYLS5Dyu196BQ++9gacvZbYUZSM44lyQalphCylARXM\\horKuqbDTEcjuccxafw6nU0Oq3PCiyqq6VJZNTNle0P31d0nRzkEWYx42sKWE5N\\OF4CHHaJSM\\roejF9jbO\\iMI8yRKRtFnh30sJNIrSs6yzV9hV9Lv0CqcQtJbqHdUl5x4fJc1Inci5mreU1WZyNWjSiZW5pVVAUJ6iZaVnlZsVYgJYNpFPQFazcHiGNajuWwXR1FWYmKaGHGkS\\PRLHNoTXF\\8wCK6Ob51WBFWxWgmB95zv\\Bn\\\\f\\tNfPOb34BmksCcIyAUXChY+BFenIwk+dxqN1Dv16DojP14ijI5h01SN6MravQTcaCoN7Gz\\Qvot15H5NPXZoN63ZUgTVLjGGIsBDnTknOGM1wWOvRIoeSS6Ugc45DXYmiGVKHj6ZmMbvrdlny+wwiKdSQjONoflDhEln6CInqOdD3DxbMxhq0h3vrCWxQr4tNnH2HDCA\\Fwr2bb+FG\\zXUo7YQziVygYuI6eJZUo0aQjp\\VzJY\\qk8cFaCNFCxt8OsLyEJphLmqlklCmuC5+O3cTR+H4WZiFmikClTGqz5UsQwWiA3Mskq80oPNxqfx53B19DxDpAkG5kv6xqVaUSgOCNnb8RxYBVCTU4QF9c15MpC8FoGy\\EiO5rrIEwaZnIxEhXhOIoRIexE9vb35N9IOKbjMQtHEgDpFcWvJdqi6iyyWHhSxZkA+QYoWUBnCJW1KEVp8poWldqwrm3h5\\a\\iZryEuC0ocVTjB79KU5m7wO7BZIaM+jqKMoaNr6B5RK4ON9gMl3DT07EwNKtU6pPA1YTtm6LupLu7I7bRa\\eQsuqyUFGhKVULZyfj5HMfdiaA5WZleQINZuCIAkEH\\uS3SeeRlo15uW1Y3A33fVpP0GlDQ8+PoQclx4eHso15\\iKCBebHB74bDpq5KZJIRViNJrI4SGdk8PrBgQheVdTXE6mqNfb8hBTQcPwZY7POAIj8ljzyMWoGgty+3gYTmfkWJXY3d0XZ2n+O8fBnE9yjeVibjmHrjrodPfh1ix5JharKUgQ5WthjMfujX2YjoLx7DnCdIwwmeJ0\\BxxGkJ3SDKm+pZkUAVZTNm5gTjiplXDsL4DvSSXQoepOdg\\uItWsy9dHlWJVE9RycuDkxMaInZ0ghdnumrZCXog1iccAVJkUTEz5N\\ZcXLDZAHG9VtlhmkVyT3YXPnoUTmqSLHFAoj3yHLJo2rLiJamlZUggyOOBKPxGaJog4bnQFML6eBN2xSBThRnSFZzmKqGi9Ox+BDdvnlLrEWOj58LYmZrlogk2F0TjNlqd1FytDadScgx0ZZg4WOrM0Cv24Mf+1j4C1wsxkjUFDWHSC9H\\x00m\\TTKqVJoZGAppFHaGB0PsdstIJntnD45EgiazyGgKumZMjRe63T89Do2PAaJhpbOmpdXXiul4sTnI3pWH8kRsTkEqSRhjVH\\P4K8XoJjZYezJAMMikWJYONnEwKgqKsOpiZ\\cgYl0KH2XAx41j95qu4ee9LODm9xLPnj9FvaahpAVqeyxkU1pNLxBzf0DaHd5WFCn3501xy3XjfyCukmpWNCw1r3ZqONAsQJYFwxsrCRpawoEllf5UxlmHB1AzAsRDVdRTdGiZuipESC4J1s+fh6PIY1AvkZzle6t7E+ZPnsNYJ+sy7Y4HFBoGTDRXYMIDcD1HXbThGVehE5PIRPSVRmg0oeYRki9B6g8g+lX5pgWUQySgvKEsEKUd7gNfoYLi9K03x+YtnMlo1wVEY0RmiwgrClDmtREfdKpbKscTgkii\\CDU4Ki0zGXeR98R1TN4wxRrC6Z0skAcJ3JqDggkeTOeIXcTpFvxNA636AW68eQfDN\\bRf2lXikna0NBPkJMlVlfkunFvCjZrbMIAva2eeJSF5PWt1zImNMhbtk1Bcdn40S6iWW\\KxOOadC7KvpT7DbNuF+LNRzNSFljMe2SBxQIsCn08e\\wQN2\\ekvNDiOsFn3XyNpXPiPPXCkI+9\\y+10p3WuNQmSbO+4zQY8GVpNgslxiNz2X9XHs+SpMmqCCJ8xzdxlI4c92xirgOaaYye7EaSw6w7FXils+8QlYYnPxQOVmla\\C5IPpFf4mqwGLBVTnC\\1RJ7ikLLJk\\FoJg\\dH3voNvf\\tf4bf+11\\Dr\\+db4pZZYISiyDFZBXh8GyCyTyBbuvoHTRgejHmy0fQMIJr+livLsXc0alvYTJXMRx+EXs7X4GSbSH0dSg6Paa4hfEG0xYhFP8SqtU4DuBokBsufY0YLUEjOqrJRG5LOW\\kYz45R6dpo9usi2yWYavcQNV6G5rJMNpDpOkjpMFTzM8OsbxYYau1hc+\\+QV50H74479CVoai0nnpzucxbN9HPRygLKpuj7EUQRhgsZrIPNc2akIurTgwPGCq+AwefM1WG83BUGB7TanSvDfxHPPoOabhJ5j5T5DraxlPEb0igXi99oXkT\\UHgy2TMEbp6+ioN\\HKwddwZ+81UWOwsi\\ViozODp6KKxkVioM1l4NONw55LZTqSiQON9I4\\kz2b5iaFEnc\\MjpqddbME1HJOGr5VII17t7u5XZZeCLerLf66HuVko3GkyWCk03WXgShYsQhWPMF0eIyhAJTUHThbjvEvXghlHHDr756j+AVbyESK3DU0KE5x\\gg8d\\iqybIndzrOMYx+MZXpzNsPIJpdMAlD40MbwGs+YUMfZr0fHbbqLhdGHbW\\DqB+jaDdRAQ1kDy9UGl8u1NAB1RRdHdXGg9mlMGmFvfxeGpWK5nklGlgR3e56oMDkSI8eMmyAh86lEhFS5hXdu38Ojh59Ip+Z5JF9XxQM5Fl7DhW2T50GpconpeC7FhhSnTQZqe2IRwKLh7PxCiPbr9UZQRY696PGWJXGliFFZkHAk4Apvg2RwdtOMp+Gomhl4dClmbUK1jU5SK\\Vhq4rPQx4BI2Fo9mnQD6pmX8Xl+PDqbfT6DSw3J3hx8gHibIkXx09Qb3potOsoCWHQtLLQhATvOl3Jg2w3hth2D2AUtpDRZwvab9TQaDHI3JU1XOhEripfHDZCLC65JhlfIbJ6onyOLdfgmpxPl3L+xzVJLiDHh3Ivwirqg3+4frjxEb0S9R\\\\LWVDMJY17jY6VXiuYst7bvYczbLAuxidCCq+s9VB6C8xujiTrMPB1lD4MBLUnBWYHF4gWYa4f3ATlqrg7PRIctsYfszue7VYSgEybPdglTTMBIbbPfEXm1xMBeniy71cUsSiQ3U1RKAyiSkJHobDm5JMMVpMEeUxTNUBYhXraYSLwxnGR3PMRysoqYrt4RA1MZC00ew30Bp6aA4cmA2aOk8wD47gRyNZh9z71qspVqsx0rgyWdQyGyoV2Mx\\Wwdw+XoTBQUNcA0bhaFXPFdJZKCbOL3AqjD3jGHHtimfY9g9vP7GV0XA8v777yBan8Isp2gyHk2t1p7CyCRokuEnHBgp9pmOYIrtCIth3geJdBLvMCpwmPTABAwivCZQOEJKJ8LJxsLRLRE0ZYaGyDOgDps4xAqH8RI72x28vN\\HxfICS7+AtbDw5u7LePij9xCfXmLHrMEi94eqQFNDovKaUSQQSRNm69zHQ4T0RjINGCoDxVnsUu5LDSOJ6vRSogq4gE8Hf\\Km+MZ9oNaAQbRyZw\\dVgcP339P7Bkco8qx5XNYKrmM6ZutPXQHA3itBnJeLyqLkwQh9yGfvCvSO2Ixhib\\idY3XE+MryrXFNFksvZUsyRFFJvEQqEMsV7QH3EPB5+7g\\4b27jxhdso6a+YlIjWsYRMk+BPKgQ5V1EQYrFaoLc1EG8qmt6ysaSTO7mEnMmwWGKxx+KSvGKiyfwj0Vxm5XPF17uaT8T8k6bEJMwTfeYexYIoDjb46IP3cP+lB2IJI0HJoNkpg7fp11WKASnRRWmqmPxxxcci0i9keNsS9SWLPXKhWGDxmp2cHEqRdG3NwNdXjfJ4ziWIc+Ku5CPWhC5QCb0qZM0P5vKeQiFaMbCh5ji\\KLnfcgLFfN0UXo1K6458PacGVYF1ZWD201QRpnE1IuQOHvlr8cH6\\vf\\Df7ub\\8yvvlr34DTcJFrBkbLCC\\OV3jyYoQkt9DqOehuq4hLko6foUzpSlxgzUxBlTmBXUznFu7c+TJ2tt9AuHGQBpaQXLkRG0QReOhw9EQCJOWvpi4yWN5AKoHoI8IRHX9tju4II9IsK1hcYqvlom7pyGN6uixEfRhYpqSlQ50gLw7hr57g9NkThLNEvGt2t3dQq7clGy1LfQz7fewObmG3dx+1dIgNnbkTjnRY0OnIyyrkt8g1KHmVVE7SL7tnyrBZQZOjxAeK\\j0MMeUhG2VrXCwfI1COMN88hJ+cIqGxnhi60QGeMl8xboFpt2EoHmylBScfoG4M0TA7UkTzoGHHTrUID3YJ0C0ot6bbeoUgkADPBXUtz+XPZ1dP6blwAnR2FUvhPnAj0VULnc5AAk\\JvVptlrj70i3xr2KnSZM3kkGbXl1M2aJ0I5l\\cb4RA9Aw5mh2hsX6AqVRoDAyxMxCk8fLEI+XYf0VfG7wNZi4Bb+00DAKqPNDvP3uH+Pp4gjTaIFZtECoJvBL8tPIR2vAtTzhqTGayTMVdOs1DDt9NJ0uPLsJw+jCdXehZyqMlN2oIUjc8ehcZPlbnW6VoUh3aV6D5UKWNpWPzJLkRs+iiwUTbQaIrHAX2tnZFdPaw6MzERiQQHxr\\ybOzk4xm4wFwTJc0WbL17Lh5lKkgSTXL8nDnE8Q\\ax5dcns46Y7W8xxfHKOLGMDwz6CXZcuCAA5DHxjD0qbCw7kbNdDf7ANyybxlNwlIr4ZQj+SsRtJ41CIwrHAmmC1HsGtKWJACD2DWdOQK7mMIMQBHS3sbO\\Aq9t4+uJjXF6e4+j4OdqdlgRI83eg4R594SgaqDkkT2\\B0GowYhdaaQhCwUD1yZzFuI16syU8SM2pOj+OFTkmZKEk4\\5wU\\nzUFp11XVejx7YvPBwI7+PB\\L1Zi5eVbYt5H1ep3azK2ghN1t2VezAmVPG58\\2uA5sGeM6diXcmNNjKg4wGp1CV1O0arYET4\\PT6QhYdoElVKo6cijFMXUh7pM8MreTZh5gaNnTxAw0qVTg0NrEo56FF3QFfKVTIWNly5jZY7EuD\\UOy0swzVqrRra\\a6sN0NvIAl1tJpbnK1iGs4Ap0Td9hAvE7z45ASnT8dAzPVdl5De3b0t2D0VbtPE1l4Hie5j4p+Ixc2KBdbsBVaTc2Q+xRkK1FRBway2shD3dPIT+TodVYWZlrALHVqmCk8w5OiLNiu0KaBRtMamxYbN9AAoWJO3koQSrxP4tK74Mu7efYAXh49wfvQhlGQKl9EsWSxIMvcMGu0yB0\\uLfdtOSJZ5DC43rpSt5pCcOZQQjOJupMnRU8wohyWIEmVUzcVxLy+GiK1RFw34RwMMKkVeLKZYG+3hwf7PUw2E6zCEsbUwOd3XsFHP3wXm6NTDDUHTZWqtEL2V2agLoONcBAHra4E1jP5YckigweyyeKOP5tczFgEGFynEpfCRpXjInrQ0QqFxWetDpN+ZN0B7t28h\\d\\\\L4oRgftOvptD606BQylpHhoiguL\\C21lBFdEPuIyEvcrIXAzYOcUwvJBuTPloaXHEMdelRAzVjuUQSQStGbqTXEaRuTMUfs97H1yj7cezW8\\LXX4LTrwm3bzAPYriX7B8fKNLfldGI6n4tJsph9XoU4kz97cnwijSVj1zh2Y5FBkj\\FHySDs+khWsTnMokiXJweSc5mb8D4uq5Mdmi1IvYKSYR33v5rvPba6yK2YYHCpoqGpHwWwiRCfzCQIula0Sc5t5L1WVmnMK2ASDsbNgmvptlpRpXfhaCSfB3cF4g2XRuHkq6UlZVjPQsogi4UyYmhMpMf\\KVwL\\mH9IvKIzCQ\\YH0Be73JMQLb7rZkeaycnG\\RsJ+2j5YVwUWEazrAusHP\\jX+K1vfR2\\+hvfgMZ4F0XDNAA+enqJx0eX8Go9bO\\VoTuXmK\\eh6aOxdRTBwMeVfZymExpKLaPG7ffQLezizJzkYaWhMYy4PW\\Bd6WMoozXR6yFoyrAyIgwZNEXscWbxF6oYgVQRxBTTbYabmoqRn82QRKkcKoOxgrEQotQ6EusVg9wWj8EMvJFFmgomZZsknwtVO9uJqPUTNMDJpbuLXzALYyRCI+nfQGIjGQqBrr5AQFeQsaM9g8MSBk17+hdL9UxFySB22SUlJfyCYT5wHOZo8Q4BxL\\xHWwYkY66UMOw6Yv2SLG3rNbsLWu2g422i6ezDRQh4rCFeRhAbz+7PrrA5uoiaVmy15PCyy6MFSZdhUtfd1REI1wtyg2+2LaWMYMauwkp\\zsLdMTzLZ5tMplps5BjtN8TcyXUVCeXWdxFqGYNJVfYm08LH0L+GH9O+KxcE7JOwvyh16lYkfvsSidOpD9OuvoJvtwtC2MA59GPEa+vQc\\\\nP\\xiPxscIygSJnaC27UCvq1AsTQJ8m7UmbKcDz\\aEnNm0W9hqD9FwWgLf5qkKXanLaJSjKT6UZ6fHGI\\O5PrwgeaYhaow2lTQfuJyNMZwayAPF41SqUJjhiFDQsnhoxUCSe0kzk0YrbNmzIknSjk6\\JPsyYe9M2yLxJzcAHrtkNvEMSALtdXlVDgfNCY1GBHF7r1Wgx+GOD49w3Q6F0k3YXV+T65Ftk3ka3FUbliVYWe92ZGQWYpOqNCkAmq5XGE6m1YmiU0XAe+PlUuMyWJxil6fJFTAj+ZSZCVFJAUWFV56UseNnZewt3sXq3mE8eUUH7z3Ewy2qJDblY2WUn92cPPZRgorr9YV41+OkyrVEGNibClWuXbJ9SMPzvaoTMyEwMzPq5LuKcVPZOTDQ45oFP2r2ABwU5bxNDP5OEa8kmoTveJmz3UtiKppCUJCHiEPJna761UVri4cQ43kahZYJLiTn5ZJXiT3r9HkFCEJ0RJYfIHp+ZmQ3bf6zBlVoEiMTQJ9nUJbJbjZG8I1dFyOz1HaGpo3t8U4Ua\\VxPNnej7F\\HyCjteWMSk5X7ONj87ONnbv3UTErMpkI68j81W0nC0sRoz8iGB4Juwu51AZLENDFuSYni0RLXN06gzZ7uDk7Aj9rSZSXCIF3edzhPkcF7NDjBZH4qZfhAEsFu+RjmgaAX4GvSQHkr51OYIkhsd9jfeFsR8EJXPmuNKqoUAiAXmV4oqFlcMgaGEY5FiRN5dQBKMgySy8+ebP496DVzGanuDZ4\\eRLMewCDqlETwirzG5toEY7BJNcGy9IhAXJDZf7UU0HeVQVPii5NdVh1dFgCYZmV5VqhQRPJTJFeMkI2Nj3fXQurcPv2Xg4WqE7a027u90cLm5xDoC9ImOLx28iff+\\IeYPTlEPc7FB0uoFizQkGHNwoWNgFUT42oq\\CabDfwshWfbUEXtFsO0OVauRvJE9onOcFpC1ind6SJFh8rcSNXA1nAXX\\ny38L80sdqdomazoCzFB7tS8oYl6fHwp0jMOAnAfzIFxsK2mHQa4tqwyCqmmIJA88ZLZTIvdB1Fs30U9avUjU4tSCdxEOStTCdNFCor8M9aMK+Y+ML33wLbpc8SwXrWSiu+brBsW+JmuUI75H2LP3hljR5Ke87kaIsF0Pha49DvudZxjdG7fB5vB7lEzFiAXR+cijFo9egfU1XJjuM\\5FxYJ7ih3\\1F7hx46YgSfw3QbNpdMsCK47EbuE6O5enk7jmX2FdEb2vqGFtNCqPLqZX0AZCpcXGXJCz64Bnvh7uEQIkMLRa4d5L70ZdhFFExlkkc+\\gGHC5IorF\\F6OAXmfiRxWSRB8Y4FFGgipBuRyiheWxK5VodQ\\5RFhJCNCPjC0afjDb\\8Bvv+Df4m\\9w9\\BX\\nN38NpakiKDQcz2K88+EJwszGcLiPZqdEmD1EFH6CPDuDaxZICPtbTZxOdejqLTQaD9AfHlQ+TWD3wHEGQ4R1kcubKpUOjDLRYTmEDGlUmEn1GyQV7N9ueKiRYJwyTmSFJNigaQAdo4SV+cijNRxDQ26UWHoxltEK63iGk4tPMZkeIiMiVbhQSnIkbHSauxi0hkg53okTmJmOXm2ILOfh0q8cwu2mzK8lmNYzxWjNMLmImOnGG8ANg4uCi4bhG3wkYxkRSrRMkWAeniEozjBbPcVqdSrIAnFlIgKO3UCvPUS3vQUrb0MvGqIc1BXebBYRhLA1zKZzzBbTq4Bfkte5YRE61ausOZMqsiqwlA+ImMVezblpLdHrDWUsQsSJXBN6mFhWA3mqia9M6PuYby4xW53ixt0tdIeedM1EqhQtRFZwpj2RwzsIF1CNap5NvaVmVugYuwYdNhy1hW5tF013CBM7aKZtRLGCo+UFVmfPYc1n+MlP3sU0S9Da7sEZWFDI12zqMCwTLa+JTqMrDwWdv9XIgZ3Tu4rE8Crige0KEzgKzZDcNqJ08+kIWhaBDhx63YVT90RZiizHbDLDer5C0yN3y4XbrEmBxUBa2yURm3E1zHLU0e3voSh1zC8XcpCozCK7dQuHz5\\BD1bo7vSE1MqOi10j8+5IgpcCgmq1MIRFzxbmmOUl7JonqBSz0C7GI0EDyZXhJm9wlMJRGEO1GQtTJyrGop4jdFtCzVlkibWGQlUsg5IZYJxIdEiuhDifHGG1vESn7Yrr\\WozAbUW9AWjFJ6bTlvfxv7gFdzY+RySoI4sMaXAGg47OLi5K10fzTNnsynGYwo3TCGH8npnelapwq4gfEL9XF8iTQ+rsalkeUGFbTGzr1KKER2gGSf5HTT2kw2VnAxaBaQkvUK4Muykrz1xrj3cpIjioSsdqSlScAoC2GTVXLdSDvEw0ugp5El2IQ9uFrocKYxn5xiRrzMdIV3NsBqdIwsC1B1anWSiNHYUE8k8RF21JbB8d39XjDWdhoPe3hBBkWPJKI4kh08C9zrCTncb+\\278OpdTGg+qxcwex5CJUZh0hlbx+xJADV2sDgLMT6bodFxcPu1HTj03asp4suGRIdGNWarizDx8emzT1GvE1Ub4ezsOY7OHiMtVrBrEK+85WaKeJnByV14cFCuYugMLEcCz+VItsAqUQUBYs4d8QFRruUkdpeSWSi5ekkkjZbnWBLATKsBjrrIViXnJ2dkiE4\\rS\\g5t37GM0v8NF77yCYz2Bo9H9bo+E4EuBMG44i1aSJYTyRXaNPIhVsdMrnmMsA8gQ6+Xg5pw\\0ca98FulrRg5NwoPWZDagDpWh50WJlJzcQRPdl25i7pT4aHqKfreOuzstzIMZViGgjlV8cf8NvP9nbyM8GaGVljDoSUhPJI1epDnWWSJ2GkxpYKFJl3XG3sREn0lAJ0RNJVrNFC6lQKXSyJLArcu+EtHvTOc0xIVZq+PWrXt48PJbSCMDR08foQiXWI9O4F+eQaOadDlHGUTiTaVSzQgmJhgoGdWUJchKFeuIEw4F9RqbAhLMI2m2uI+zamHDyz2fYAKBBQUesqyJybSNZfIA3s0Wep\\r4sHXXkZt0IRSmvAXjC\\jyJNFcCYI3ZqmyesNhjt7FQE\\XMuonuf7xfm5cJ24r9APkSR3FiYssMTvMcs+i5Vh0bueT+RZZ7MmEVIMeyahlUbX\\gbv\\uht7O8fVBw8xtHodlUUObbQTS6nU\\lZIpyiWOXKeJSrgihWJBxnU84QaZ643YhvVoSzM6LPpGRUKBZfY1X65MJH5DiTDTSFWvyd2BBVETwVQkjzaSZDkI7Ee8HfgyPaah0StqCRdlsaNf6dZzuLrP\\xAuufSkH+WdhzHG9KktcYnJwGMb7\\3e\\h29\\55\\jW734Dv\\Zb30Cql2JA9+hwiU8fj+E0+rh5exdlOcJq\\WOo2iEM3Zf5rmGQ19HD8YWGYe9z6HReQq3Wlu4yzxThd2SKiSgiWTcTNSFVD5QcV1ZclJwzyJgGYpRUhmh7BlwasUUbBCT2IkXDVKHnIYp4Cdspxbhuk20wVZeYrqfyQC79sSxkGaMFBdIoEgTrpduv4pXbX8Kgr1xUGQAAIABJREFUdoDN5RSnhz\\BenWGOOrDMgawzAHq3hYsGm826XJbpYQzB49QJt3bZfRGlIGwMonHZSQPOdVc4grLhz31BW2YLZ9jvjmUsQoJhjw4eVNrbkvGMlrmAbkNXWN+FImwNF7j9SG3JBKpM5EzHlKEPqmW4gIkAkMCJq8ZVYWSlUargTCUB3Qxm4tChNJfJpXz30gcpOSdhToP9xwp1vECj48+ge5k6Axs+OEMk9kICQIoOuN3fBl9Uo1HhEw8yUpTRjWO14Tp0pWf0mgVwSyCP+cYzkHbasO1m7BqDtLVCvWixKOHj3B+dopO20PvoAuja6O53UVdYnkI97IQZ7yGC6PwoGeUvbOgNOXasVNmQCspizS+ZfQRoeo2iaUqCfgVkZz5lTSjzZk4sF6L90+314PTJIRO7lWlrOSBTnuK1XKN3f1bMnoiokV+GqHnO7duYzqZYDqbwOvXRepMZSl5Uix4LieXogQ0SUyNIxlDSTxGEMHUualxnJPh\\PRQ0E0gRbdVlxEmjTJ1mCLBJ4pEuTJfF9FBdtf1BsdxNhLVxzqYwU9XCMsNNrmPCXk4wUa4CM2WKdJ4FrvkNcoAMgMsxcaweRcHw9fQ79xFnngIfQUXF+dok\\PjGvDDjXSoJN3zECTPkdeAhF9yrEqtUviwEKVLOTlhLEi5iYuZg6KJGIB\\OIqovHIybFZrGeeTU8JNj6aLkv6wWUuCAAn7\\Lvt0izYFP4bR3mNVlOeNfI\\uKtPLi+lmRz0+iLQ4ObN7EmTgd2aLWM8cge5kdLDa7G8xGR0iMVkhHA5wfryDPFqDpUkaPJGlrEYL9KzaHf\\hmTPscs+PDpEEkfi+ZOwNrcUQbH4jLZqPext3YKCJtb0UaOaibsn+VwM523VEPsp3vnjjzA785FuVLFrGey0sX+vhc6uDbMdypjdnwcy1hGE1mvi8bOngvidPn+E6cULpD7R+A1sjt6VpFJ3xioaeg0248HY5TMOiyG+LpslAyufKrVK7VI1WZwI8FkgkkUVG\\liDDvW0Kjx2VCkGVGVQgqJiKgApSJOG63+AW7ff1VsBz786D1cnLxAEa+BxEen7sIzPRQpx9tEG3LJqWSUDSNfKIThvZaim4iC8AxJHqWFAakVV7zbIuOkEznRHaJPXHtcbwzn7jgYvH4fm4aFh+MXaLRM7O10sAnW8Nc5smmG14ev4OO\\+DGUxQZdjm7JRCfpOsuxCDYIyOdhESAmyjQBJWE9gWbbEs1FNLHUS5AWVxqkp5BHRfNcKgAZsNyA7tVRMOtS1ZHmqjh+N50etNjEf\\6\\\\0+4aoGWXkIJlvDUEkVEpR4RE4YIq8K\\uubL8kCnuIlnHosI+rYRueYbx4Ns0BS5Xjz\\yMnkKJVpCh6KrIHZrIXz1R24Ox0c\\MxN7LwxxMGr+6KQJiot1hMKbQ5yCaPn80kfOAaXk9tMWojF\\MUix8npiSBBYkmy3FRUCnLCYj4XDRnnVTmm5GWWMg4NNvw8rh8b7R6bTFoYlYIuv3jyGAcHBzK+Y0PHTESuRSJOBEMuxhOUhoUbt+9XLu9cd0XlJ8icxrXvi\\0SY9\\4NUSxKsEWcHp6Ij6JEiLebKDXH3zmls9MWf4c\\p70mOPvxNfOZouonfCQk0CQMBZbPPd4vWleytE4z0q+nmuagcpnS2F7UvHI\\v8hWP8Mv\\53fwv\\6Hd\\D1vDvarA4neM41VJp3ZGnqRRhj\\67g\\w737\\n+N\\+dYv4pd+4+exKRNcLgs8ebFCGOmSct\\dNhH4TxD478KxJ+LevVinMN1tzJaUxt5Au34XW\\37Mo6ilQBNvHTVlQKL4aAC62Z0fM7RbnmiKKQhXZ6LSRJBWqilj4ZZQEs2KGMfOv+NHyu4AQcwybey6O2zxjJdYZ6vcTE5wzqi708uB23NdMRReLnwxUhwf2sfr976Kh7sfRX5JsbZxV9i5X8CU30Fw94rCDc2Nky64EiqZLxHIFJ9nSMbwvDCI2GRxQ2Oyij2Q5Wyjx0KyxD6fPAQoaIizqYojbkoRBSOPdjlGbRzoNrLhVLUpdPiA8BNjxJiytIJdfJ7qCU3RUfQJx4+cqCkkYRb032YpEYekE1mW2k65jPm4OViemkblXcSD1\\LZuEXI05nMOwCjbZLcRNiNcbJ5AhPjj+F49IkkUcnN4VcNn86YBOhoKqQuXY1hwrDtnS8vJeLMMPlZIXldIXFaIpwtUGUZ+i0eri5fRd3Du7DM0hUr+H4+XO8+Og9bLdsPPj8a3AHbeh1j06fkmFXsMCSrCw6hWsoY+aQVSZ5HJEF8QYc40ts0nKF46NjCVjmm0jRfV9IlTx42IHRuZcjptH5mfieeW1PHmIaTeqiujFEQr5ZbdDf2qq+B7lb85WQNani4+cwVDvXMvHIogqF94LqUmZVsjty61RppVWhoqji72UqBsAOu9RwdvRCRquc3xiGUqGjhQrbrss4mtwGkr+9moEkWUHT6a0Wy\\3yQZ+xDYJsCT\\bYLJeYrLcoFBNiRypd20ZTQj8nirwdA81pYa60cRO\\1W0m\\tQQbl3ivFoLs0OOVkkxqt6LuuYBHuOKMkF5riQpHWOKXQWswUVfGyeDPm8KMyQ0O18tRaS8+CKZ3EdgcGRH+XpvG7kSTBolhsoeSHsYKmuQiK+0aIm5JiGRpAcCZJnRldqumRTSclnhe7rzD+TMb1hoU+U03A5DUUWRkJWpuVLUoQI1pc4fvKJdL\\kWIabGZL1AlaZo99iqHIX4+kSG24bXhtuvSkikfOTUzF\\bQ46qG+10doZwm33JPonWmsYtm4ACg88BuyuBBFqdhpwWzXoLoPYA3z8X57C0Rtw7bZs6HajhN0KAWuFUD0VJ\\TZxQSjoxEMxZJ4IVWl3cM+nn3yGGfPP0W2uICRr9Ah2ZvrhObCYYGGQTU2TRkZdJ0j5JhTJy+FPmLszCkqIFJIdSYRgCq4l5zIIuHXkMPHZ5voggrXNmQs7ac5ZktfhBS214btdfHqm19CvdnFRx9\\iIcP30UarGAVMZqOBYfmtUwzoM9UWnnEGTW1KrCYGSv0FcaaUflZSKPIBUXGl03UXSJS2JAWghSR70SeFHk3zCdMaioGb9zHsuPheHIIp6Wht91CTtHHMkW6zvHy1st4\\MOPkF5OYfM6MEoKumTSXs7mKG27ogmQUxxzpFQgpYLOstCXCCoDqVkis0tEegrVUeC12OTUoZmeWE7MgwjzIMDZmOa1a7RaXdwa3MDLgzv4yz\\5f1ArC3QsFXYSw+F+HUcI8kSI41TzXRcKwqkiQEZxVlAJpFiMECm6Ns1kgcX1XpG1aT9As12OxGtA3sRq1cHJ9ABmp4f7P\\symrdcPPiZ2xIntpxVYfGsJqmoNc2aZCoy6YGRXEJyz8jtpJlmLvYbHNPTCJlCGppusoE+OjySER9f2w5tl4iyk4cWhbg8H8nzTgoAuYwm\\a2uzL+ff\\pIRFISyyNilExUkvz9NZXWJQbo61xvdStlqWNCB9Wn5IYpgp5zv1VFZGEK+i9GojWaey+Eb72Yco81RUCgkAPGa5qTvkBklspApj1UwiWJEbtyhaeimdQBqsfJ+2TjV3GVlcrFwKx8y5i+woxUyCrlK\\sfKLB+kwXWP8XW1v5VgaX8fwusFH\\03e\\j3\\7+v8DXf+Nn8ZVf\\hJmoY\\TywjTJdDr72Mw7MOo0dDuIdLkKUx9UanU8hrSogNF28aNG1+GUnRhExGyKw8LGnBmqcozR3wuGIFDoiG7KrGwp2eGGHky4TqHRrfffIOGUSJdTFGEa7gWP05VAouKAKqdIMICm2SBTRpgGq4xZvgqKHm1RVbdcDyEmxCbIMV8tUKwDDGo38Uv\\cxvS4zO4dFfIk6OcXP7qzjYfVNQrCyiuy\\JdzF0k9ECLAarGyqKDCpVqBbcbDCbzRERnpWOl\\YTBmoOiYlUPLLjXUG3AnS6HUE7iGqU7Lwp+FXp5E6Ja6VAVFXCnMyYywStYVeilRZMw5VFQNM0mqSJSIAGjuKKXOULrlY+JuwYSkXm4kQiTJXjI0qi11hHIzw\\+UDk+tAiNLou7LqNdbzG6fQMq2AhCkGiG\\ScUrMEKHS4Nl18G1IIEK7lDDxLPCwXCg7PRhhPF\\KzkaSoGyZajRpgxrBNF8PuDdzdexl7\\ZvCrxqdjvDwR3+OphHjtbe+CLfXR266SBSiJnx46MGkSyGX0+MlTqXzoHqWyr2Evmk5HfQzjC+orIowEPd58hdKUTpRUUb\\HRa7Jp2d0xQXF2cy3mv12lXUEG0J0lTGUczNWq\\WsGqucKh4PeezpYyzuBmRCEoOFE3sdnf2ZTTM6oMP\\Xo9F1l6q8+Mzlz4Hv+Vtjf\\sS6\\y8Ses597z92XunWr6q13f99+e2\\3ZrfNIiAKMIAXoYxsZhj+kwyGmZBJQsIoA2IUMzjA5B\\ISFEiIGBjbLy07Xbv71p71V3PuWdfo+dz6jWWEkXKD2mp1WC7u6vuPef7\\XyelUOa9I1FKfIolQiR+dmF0CE18gXEDIwt6ewJEOaMF2HI5wb9PgM6Gc6ZQFVj5BXT\\2eAlovugHk+fsRi7QRBVA9EEx6IjH9otuFYLQycMfrOGLbShKmPxbWFyoK7CvHw4WNxVRIdEwehSgcYYX29Hq4qhgGmQt\\xnOFSwJgK5oTxAKMxhQcUh5LY97FerWUwYnI5IzF4gHGo6vUGtR4lCKAZrL6pazR4iPKdYf4QA0Kl35Lp7qybIkLJg5PRLFmOi\\lSXIt1TRcLoBtSTTRhKC2P6SBCwnwPhu7mIbz1DC4pwuPHYoPvDrvodlsysJUMzypIWfEzOEClkhpqYjiYisifyxNRDXSISlnQ2RDQ2oZeDZAHTTS1AdJlgtVsjsXqDKqe4c7zNzHeH0Jh3AWdwH6BQWckz9RyfQrF8lA1ljiavYvz2X1YPMfCFO6FC7W04LsFDLONt974WXhHLk4efAAtXqJgyXbFEnWW2qZQMiL\\7JVjhl4lyeB0dXJsoXSBl0htBqBOlLQUZ05ptBadotjuGZ1ga3CazCijC7DOcIqKCkvXR5SU0O32jwes4XiK9z54D29\\\\5swqgS9hg6L\\0bG5WRAHGYS96BbDObUodmKLGQ8J4k8kh7mWSVohJBvjN\\R5H3k\\88fsiArQKi\\rAXapKNDu8Lohdvwxh2ceacw2kCzw1BKDYmXI99Ul12E78M\\OoUVJDJgWdT+yIC1ht0fwBYNHSUeHC4oZaB+T0fXcYQK1octKAMbZVfHMlrhZEY94wqeG6Mi2KAqyFgUzHOiILplYtvu49O3XsL73\\4uzCiBw8w8Rgdx4swLBHkkAwtDsonYUR8qm7kMlRDN7tMBi0gfKS7+QfpO5lL5yurKnzDeQNOpPWYJ+AjHpxMorR5uvfY8GrsGXvz0bTT7DbjrjWRUUVpAlyYpOp5PpPw5KJEWZI+itFRoEPSamicyIlyoqHdKohAHB\\WARbRa0t97Xal8I6p7fHAoAxYRLmZbMayUZi1+uA8+\\FieL9J3jPbhYFv3h1ZSAM3fa35xLqwLkeum0xKRvFDCEek6mqhSGbiZ09XqcJkyhSlarxYoWCeWMyszg9PpotsfSmgspxc+W\\z7+TnyT4rzRQjPbkMuJnxXKDWKWNjOnLI6d40zvyzgZSFOQ7JJRAPlPv7\\Z8ByJcmd0DJrRv6XP\\tz\\Ps\\+SN8+udfxyc+8youNj6enHhwOlPsXtlHd2DBjb6POH4MTZmjSNfwfAbHDRFEXdy5+xkMhnehlj0kkS6CX9muK0MyUJKC+T8aQpa7WhoaFOnJ0MgWdJbRErVhwGYILfExZp7WagZ\\eYFOm8JfxtltEOVLhNUSYblCgkiKlBcbJnbT\\q2gzRJLi0MG3S85YuHBE6xnHoyiiyvj56CmJS4uPsSwr+L2\\hsY92+i174qgag26U5mhZR13xFhx9pKznBDTS4GCSfMMpgNUnjM5SE6EiHYbBBHIebzGdbrGZJoJVsEaSo+SNSO2DaTy9uwnNrpQMEqEKOi2FXj6ZTVpbMcOnRHbOnUrvESFJyMaBYpS362QpOkUhdCvdD2lGgMhdS1E7JQfCw3x5i5j6HoMVbuBY5OPkZv0BGenuW4OfULkY\\heCSaF7tQ0TD76PU4VNjwg0QSz08vjnB65sFd80Guawro\\mzqGvq2ibbD2oxUwjwbWl+2\\1tXnxdhL7VND37wd4gX93H11jMYXLmJ0uyhMvs1QlDWyfYSlirFjwmCYI00jyRVvBL0jo4kVucsJIW45dB0wAPMkwGL7jTHaQiqVeSpHA60+dOG3xl0ZcsiZx\\6pKAVSVYnRch07VaPqKKB5WItRdj8v\\f3r8p3en58gQ4DI0lr0NFKrj+LsV7N0Z00YTZ5ITLEkPo5IGI20WaDlt0QASwzh6ZXboCK9EzNUGopFpszrNIFYDOgz4NtsTdrJiXhRLLyMoJh+GJu4AVRVnxvKnhuClWhE2iEa9dvi36i1x6IQ1TJLTTMDgzYYAVXFPH3bQnydnD4GFf2d+Sda7boCEov0Q8aGuj6orsSQt\\xEWP2GXUznrcSXUUlpgoWulqMfpYIBg60HPB4WPFXJ43I6qGEOUIMZdU0+XdQUC\\27pRoymWJcxzBlKgGBqjS4h3LkHZ+PpMsPIYyUueYRCl6nb50ZbJMmLqqaL1G6rlYnR1jdXGKLPZhKNyOcxjNBkY7UyiWDXfjYzZbYLGYIylXsqB0mmMoZQO20cX+3k15Vzw\\lHiZUnRwbHMYijHHnRVCf2\\YFRn7MB1g+2oft1\\cx86tMXI9RpRs4K+W6LW7KPMMH93\\ITbxGUpjhZPFx0g3Szg83OMC8SaFoTCCggN6jl\\9pV\\HWB3iwx9+B\\PDD6ClazT1Ag2TtBLjDRiuzJiQCpWhICkLnM2WooPs9gaiaWISOitOGEvAS5OIEJcI5rpxiKX2xCLiYuly8ZAtEM0LuxdZJRbnSOhO1Jq4fe9F7F29iYOjQ3zne38HS8kxbDESJZW4CmrgooDCdEhEAIvuiaRyqTUpYZEBi+gIY124OPK0Yp+sVFHK\\0+6lp221OOSUmRwBAeswCoxeuEW\\K0uZuEMVSNDrlBjZSB2M6ReibtS9vw+vCfHYHKhw5iRtESSF\\CCCP3pLsxGAwt3Jc\\wcDjE7s4ORoOBoKeZUuAwWuJxPMNJusaq9BFkpKgzKIUuAwBd4bnKX6WWhHBOGikN\\OILb+LgB+8hP1vCChP0+R5wEeWSW9SOV5sSEL7jzL7ihMHBhbl4YR3LInQaB4s4lr+y9YEO+oKLN78zvYIfrQHFQlW2EW66WJ5vobQG2H3mDjr7bbz0mTvoThtwNyuYzR5UncgVF3RLkCnm7+3sbAtly1oY9vNRI3d2fibdqL3+UJo8hJrMcnGTE6Hi0jmfz2V4mWxPRB\\FzsGC2WrUVvFObTP3kpELCk5PzsXUxeGGQndZdPm98vOgOzNPEK7O4c7O0O330RpsoTJadZdpmkg0E4cjLrCUCrD2iwsZB71I3KCJxNIwF4t77d7+NRHE0xEuNCaXp8vPUnSeNhcnMujUAvKvqbgKOWiR+eHwxnuaSzy\\b57jBC8YrMx4HqFo63H3J7RYhIafCt+5HBC+46JQN3ykSYS\\\\Zu\\wn\\z+7+PX\\5\\QrAydjOo5GiJAETSRfjHf\\rv8fpPv4HnXn0Rcz\\EKigx2trBaLsnSelu9D2UxRmqfC3wc5pZiJMhrOYt3Ln7FlT04FjbcF3SNfyl+OzpIq72Ex+tliGt7r1uUxKXOVyxZJIHQlZm0MocBgVqeYCOVsJfnEkcQ7udodEpEZVrHC8eYhWdo2CIJ+msqoQf13UBrQYt7XS2EfLTEUcp\\DzDnBUkDKjr7OHq9C4VMHj\\R9+Fpma4vf8c9neewbBzHb32FehqS\\QshBYJN1PnxJynp51a3MR5IfDiMS+pHgatZUkhyBVrgJiTRDdEHG1ET9EQOoZcM2F8DguEkJnvQaGuhyz1YNoV7AYb0jngmOi3h7DsNgzDkf4qia3Q2PGWiV6NzgfVyJAWHlxe2P4p9q9tixidL3FMLVi0wiZYy\\DZGwxwsVjg9NGH6Pcc+cz5p8+up7LCcDJBrz9Aq9GFUtJpp+H4mP2TZzi7OEMQu4LWtOjQYO+YaaLnNNFv2RhSZE59HOsbEhaKVrCUHm7tP49Rd4qG6eDkw+\\g6MNvYrx3E7deeBOV0UehEfmkzd8QOzW\\Q5PhcHndsedzozMo4GYnVSZ9W9wWmSFEWpTJ5cvVUtAuoWrpThE9BC25G4k3uJjNoFss5K5dQ8zKobaAOTB8PlPkfG8EnmbgKkWgdMVsb+\\IS3d2yNwp1M8Vy4MphI43gg50xza2doZQaefj\\1oBNusF0miDfrslWrosV9Eb76AkdaYkoq2auyc4XD1CXPnifMkzajnCS4q8pjhtVmwQORJtLmtrMnFS7u\\dwZW9G+h1h5IZRSdnGKTwXVIRRK8okuWPw3gP0liuRDQ0mgy01LA1IV3C51uebomEaLVrc8d8sRT3DQc7cUoK\\WFd6nk0ucQpxpVol6iusCCqOxwxq6xBblE0FjzgeWjXyGddMWVarPbIRPAvz07LIeYv\\0zqOubuWrbaYWeAhmJACQsYuQpHJ5JrYRbM8fDRA2yWCzgmnXsWOvKnDVNTZJg7W63gZxm8JENEMTadRrzk4MqW2re3EK0KxAFw5+6L8ntvZjGycwWe78P1PRnExMiSAoP+CJ3dLtoTB\\2JA6vLaSaAM1ARZEtEwQJnjz+skcs4g7deSj9kTKE6ESlaytmLFudIgwzdzkTOlydHC\\z8z\\wSbu08g\\vvfBuP3v8etHSFgcOqGQURUbqMGicGUPLOZR2NikfHp6h0E90+NZgMHOZBUkqIpqAnRSWDjMb3kEuJ5InVQ5XklZE2Y\\GywVgCVskoWHoRcsXGZLqPG7fviTbrnffehlbG0ItAdLCaVCsotXO0uPx+1RK8m5gizooig\\sFLy+DKHId\\yOwWsFAW0ogWCjMM8yoh9lShUG0SKkQOxWmLz+DRdfAmXcGxaHNiPqfJpanHoJFgldvvYGDHz7A5ugEg0pDs1QRbQLpcuwMRhjt7IjRpVQr6b9sN5vyz19cnNcLgZLhHBHmzQJBG4gZNyK6bQrNWalSU4rUGTGklGgLNV2DysBPXX0W7v1DxI9OobsBOgz0pbOd70FObVyBDp15BqlURliIw4NFNvAo5VCUH5cXPx0MiPxSz8mPlqHaRJbTKkZEbRk6yOIevIs+MgzgjPcxujHFzVemmN7u4mJ5BN0ZQtHbQlNT85ElpWhDb9y4Vmd8BSG6DB+2dMzmZ6KZ3J5eQcgyaw6QUGSoYuAyfz46DRmXIpKApi1nHf\\kO86OwO6wL0sw1carhVen8TsEAGpEiUMP3YaG04JChHozQ0h00PfRHW2jNdqV39VWORDWkUK8S8kM9fv9uiiaUS5ZgnDjSuL+xewMfhSLbpKBtnQw8o+n0UT8uYmWc8Cj5riOs+IdWzfFcJhieDHF+DznOGyJm1OaYng+2jJgidhdnIT\\9wFLeoHlP6\\jkZ4OWFzev\\a3f41\\\\W\\+a\\zKZ7+AL33xn2N7ckVYDrkL8ty\\HLDIE\\v4j3\\2Vfzxn34FL3zqDdx69hm4CT3xDYym1LAwjv4J4uI+2g4DMpdYzuawGlPo1g1Mpq\\DtnehoyslxRwAmNFBSI+bWFUxA1eR8Mpel2GCprS78yGWqVAyNhKoeYyWmsMsAiiJi9nxfYyGHajmEoq5wTol9P4YmRbDbNGxEGK+WKHT60sRJLNGmMvCrVwzGvIwrbxl\\YCbLcm0aupt3Ny\\jZPDU3z8\\ocC7d65+TLu3XoV3cYVQW8srQlN0WRovRQYyIdMjZLnrWVoInrAvjhqapgEL8KmqrYws1GeYj+iWZyieWExAZx8O7VFTMRWmITNl1rKbQOoCvnlWMR9HBzUknSUA8NqinWfmWFiAabNWWvy\\oTRYEHFCqvgCBfLB+iNbBHZB5ulBD8SaakD1zS07C3YZh+578NUKgldY1u6QoF3GEnDPYVOF+u1BG+eny+wZHmuSc0Z88E0tNqauNcoMqZAle6kUaeNUa8lRgJNMRB4TL\\PYIKOyR1s9afSXbc++giP3vkGmoMd3Hvl0yi0PjKlBUWvB8hMrCR0mLKnkEMoxYoc6hQoal3iOp\\NsbO9LdA0X0xq\\PgZ04pODQMF59R\\DAa9SyoQOD07E2RmPBoLnM2uP9ZU8NJutzpIyhA+EQoejmWJo6MTse\\yd+a2Joh+CQz7IxkMAt9FFKyluNWwSkx2x+j2R0hIYfLbWJHCdNFt22DkiB9G6E\\GktcVlZGYC05nR\\Ic0x0oB0FObQuRS+pc+Dswt4gZVdS\\WWg3BpgMr2B\\5za2RrtwOByilPRmKR4vSWloMCxC8Xrd9WiTfk3w5OARNjSJsIy4yW1xWKfK80JWWArNPJw2wijG2vWEomLiNZsW+PcIdE+KOq8TlZn7RsEut0WGqLLfkvQC6zFsp41mm9pCVvh4onfg1yr1Uga\\Q0+2WKJWTaKBPJzTFMuLOaIywWRvKvpIBBk6lYViHcI9W2A5X2BjZmh0m+j1mBRuoSVDqCV07Gqxxmy+xtzz4AwHaPS6ovOhiYdF0IIy5BqsrAHvNAKbQG7dfQF608H8wEP4sEZpjQbQ7hro9G0MRx1M9yZQ92xYW7YEGa\\CU8xXj5DlS8kiyyIXkbhZgWyTwl\\wYrClTokaKbXI0DRM5EyTDxNYJrV3Dlwvxetv\\jSu3nwRJ48+xP33voXEO0WjStGzLaHIGW1gNBp1sqVBdEXBw6MTZNIbuvXj4YoXvTABBS8uRZBBLiQsHBcNbFmKfEHCiGmlJ5VSxHJxlYohZ1ilO+j2JzJgMXT140cfokg8KOkGeh5DIzVD40ahytZPNJluWgmP1YBOy5aKH6VSYKJ7AAAgAElEQVSk+4vnXO0c5DNCTQyRdi4r1L1AJ+lIp1\\FuxBJlSFqALuv3MGiWeBgfgCrp0vcBZPxF2cegmWGT977NM4+OMLi4SOpyhkwjiFhSrqDazdvCUq68j0cXZxKYwHr01RGRHieDJWxqWBuZVh1NQQDE2lTRWkQdSl+rL6pr1dGETCoM5XPy0mB53o76MUVioMLGKsATakl43dSJ\\YTEeo2HDQ4PLLe7NJFyzvPI+1OytKuHX1Pq2N4f0gsAw1e\\PoUotuMdSAC1kUWtxAsuHxuQ2nsYef2Ldx8dQ9XXxhi4R\\B7I5g2H1sXJ7xrCIqBcG6cmVXFpdgvZYcQGrkzi\\O0Ov10euPakSNEglVFTPJdLojzw2HHS7vzL\\iu8wBjJQ9A1tHW2NMdneQS0Gzgo1bhye32+z9u3y\\JYqBouUaOEhDD6G3xuHRMQZb2xhNdsXRzXOLn4GkXFaVhPsS9aPIXmG+ZZnj4NEDWTB537p+gPFkKjQlh\\naWMNOUy6JzHgkDQhByjn+8TzlICXJ7xmZkI0MVFJ\\VxWCHJIVoLGqQXqc2YPUA4qWsQ49rgeqGsH6yQGLfl0OWHVQbSoD1r\\6vd\\Dr37uC\\jiF39TUhZEC\\KPAxYvFQ5YG\\zHP\\8P+MM\\+RPcfOUTuHH3LhSriTbh1aEFGDO4\\kewrA2UKkAeuxLUpmgjRPkYV2\\+FCxjiqYxxOzMQ78\\FhspIwKikB+Kjaw0MFueYW9vCIsCdk6yXM\\o0hNK50Jg6T4bRJIFsvAcvn+G3V0WNR9huTmEl7kojEIKPIMwQejnEtM\\HDMbh\\omTq+kEpnrVEgFAgXyfachPWoVJRlpiWF7jCo3cXpI676PltVH1yG69QJ2Rtfh2D0ZCjjY1PtIKZMx7dG+DE4UGbLYktoqihuJeRElIY3E\\BNePJ686AwEbLJCgUW4UjVBHpsPDz8ftrFrYkvnN0yRO+nBWvBdIzf1NloipKtHo1C+QqalCDNPQkA30QXm3hG84FxqNpgwXOW8tGN5IPlQGOhg0ruDbmsHTaMLrdThkce3Glh6AR4eHeHJ6Rnm7hKlk6FSE6gaRe7sb7Jh29QoqWhbbfScDobdoXSu0TXUskjLNSSCAAUzt1L4Kx7KvGja2N3erYt5vTmevPt9uDFw8\\k30OzvIVd44NaREwV1aFUCU6EbiCL3RIYTijVJwfF75jcxGgwvU\\Uz2Z6oy\\L8tSBYTJcmctLv8cVXOJvJoXN0cowh+xcnE3kBSA2S1iXMTRdUJJ1iNc1FRGZ2sRCahtx\\Dh1RnGDcH2HAoToJxdUaha5UHRGZbA\\HsLodpEjh+jOE8QKKSo4nx\\nFMZyeDcp\\pF5leQGP7jmhGHK5jOjE0+loqRg+ZKDX2cKwdxPD\\rZsWkWqo91gA3xbXIrUtRgq3ZIJTA4szK8hScbQ3ZjDOdBmHlfg4Z13fyCdijyQ2m1ap3uiVavzX7jl0F2qi3EioZ7OqV2prlejWdwsuf0JZUdxKVJ02m05RNjGUNumV4J0schWdF3Sx8ZICubbMLqFsD4Pw0BMGURcjAowKCyezZAzBJHBxlUOf+XCu1hBzxRYbFjgm6WoMNsGepMBVJuUP5sHNuKcSsUG34LVGEgFh8q4bZbfsj5jtcLB48coQgNW3oSTN6BELJROJeuIwuiiorvOwPUbV3Dl6hgaF8hqDdXOMdkdoOhUWEdLXCyOsFgdIItmyBgkmrH8O8D6dIW2bsEuVWTrAE3VRstqSdSDCHebjIrIZMCiOB0w4QYJhtPreOUXPoc4dvHDf\\hrLI8\\RlPJ0CUKGCXye5EGVy3KgwvkCoQijIsKwxH7NllzFEsuHl89Dq48o4QC1E0RmzMKh0MWkXPpTKVOiN+nSdRWkwHL9Sk2bqHV28JwawdOt4vz1Tnmp49hVUxxp+uV5xGRqxrFIp0sV6TKGjOg27ZgMe8viSTOQzLUKH\\gC8gf7lIzWpQWCsVEwYWacR7U5RYpwkaF66\\dQ9oDDheHsAcW9BZF1D3MTzcI1zlev\\sWemgC6w00L4Dix1icUyMZweR7G2zgJyE8Qb3r\\kE9L2CWRDJtJJaCIyXCsZ0iGFooWro4QoXaZ5TOZdk5L94ypVYoFVSykWnY1pp4bfs6lm+\\h6afwOHzrFbIyKBwoOI5yDBTnlAZz9xaykG8JWT+VkmGhXqwfxwKiLRLrhQHLB6dSoJcSxBl1Bl1EUcm4g3vjOsIk20Mr9zA7rNjvPSzN5DpLtRGS2rHfJ9J+jWNT6SOOirW7VXUJ7HdQS1wcHQgwdj9wVgkQRx3idTO57Vmi8\\Malm\\w\\5mIw5qonI0FJE12N2\\gu29HRm+GWoaeRuJSpDvWTTBFK+TwYmlv5hUrd1sQ9NZXZZiNZ9hZ3ss54OUDTFWgWnHdHp6dbPIaDSCQvBAV3By8AhNi9pcRt9wzjDkM+pe1ugIFUj0UwZ4Is65IFiMSuLfQ1q0bo3YYLGYCRVqsX3iMu6I5zy14dQ3E8UyDbr5GdlwOV\\9fxiwfpcDFhGsL\\2mGFdqOQUuESwJjqsRrL\\486\\gf\\zKV7D37Eu489wLGEx20N8eCHIU5Q8RJo9gGplsbbpKGsPBasXzfx9Xb30aTXMKU+nA39DpYojAjggKDUXU2CzWmVR1tFrsGaurMOgao0NHKVPo2hwmIiCdo4jOoFUuNIOhoz7CdI643CBgvxU3nizFmsF3lYVhf4xGi3RjbVmmUM6LIiw2PjJoGHdNDB1CnpZozQxFQ681Rq+1h8OHZ3C9E7nE9ie3oZd96EUXu5ObmG7todHssIlOXDwcfhi9T+Gd+OGZKyOZUAxSpQC03uzpbCpBfYYv9F8UbsRSS8ia06+EcxJbB2MrMjSMBvxNKA4c8v7cABljwRuNFw5FpKWaIK18KHqKtAyx5sDpX8ANlli6c1y450jyQC4pIg6O5cBiPECRQMlVDNq72OnfQac5hWVsI8t1PHrwECcnZ3h8eIhVFKDklqwXUJoBGi1uojG6XRUtagWIpult7PRuQk0phu+h0+gjCbNaHkg6oojgWKQsuOFE0rXGAezq1esi1rWKBOePHuL9+0+wc+M5XH3mZZSaJXoMUpWFwnykUnR4DJflskLjQxBkWK43okHrd7uXTehUb0A0VdSgcRjgZU\\nCCH6fpc6ukqGD262rAFazBbSI8cOLpYr84ARd6bKotpC0EXqJKSvcUaEYoPeYISYA5m3wRa3uOEAZR4j3Kzgb1aoslhQpy6rMkZD5DqHfx9BusDSPUWpRZJxlIMOSx+VSgSIeS0MKmQ4JH9JXgZ07zQx6l8R1K\\tjFCWXVkKqKVKIh7kJPR0EeAzU4cZcfL7pbHoF1MiBtyquXtl\\F2oxVrj3ffeEW0aL2CK0Ie9fn0ZyyXAT7HWV3Fh4aVABEvXiGBRP3apwRDzhoaAAxWHYLMOi+QhRynA48dPZGu16TgjZUeqgLQ\\D3lqMS9730jvcvBq8u+no8oPcPToMdbLOXqCgnBQsCTQ0qEujJoepe7IVBizkQeYhwssYropeYk3YRsdaGoXzdZUXIsss2VSPkWuvHRX8yX0pYN0niFexXBUB81WH5luoDkaoLXjwNgqsTXtw+lZyDQfUbbCJpkJbVMWdCGHWK7OMTt\\Ar2KRMbQYD3Whq5KJpIDPaa\\xzGsnI5OGykREJXuvYYglIxMIeXFGhsviOEmCl7\\3G9hazrCD779N3j0\\ndhlSFGjYaE16Z+IlUypLtYr0LtUkBkKyngtOpCXP5zeaGQ\\iMrF1+GNPNML9iAzBYBfk9EZUo+Z3SENqDZORR5VnQs3BBeyDfAxt7+Tdy4ewcXqwu8\\8530DIYnVLAJhtBFFMYSQ5apNHYJcfTsZBkc4r5iUbSsEBXLS885qORBZAWipy1ThpyylKIdhSqPL9RmSF1dNx8\\TkoA+DMPYLeVVGYdIj1cXHkIlgmePnm67jSmaKYr+AdnGBzfAGfRd6saeHlHgWCzLF83WnbsHn5kw7NOPCpSGwVJ1qK40YGt62i6FjSm8t4BTrPRWUrSAZbQzSJ9ojdCI1Kx1ix8YU3fwYP\\urrsN0ANjtFqwQJzyrOZjw72ALCXKvLN0qqnlghVZClyESXRpe56IyiWCjDWqOsCp1bqiniMpTfRdE6iEK+P23oyjNYrAYY7N7E5O4Ir\\1nzyC3qAkku9GG59HtztBVpvIHdem6pSMLmFlXL9yHx4\\FGDEcb4tshhEWfJ44YFGnxu+J2YJEkThohZuN1Ncszi9kOGGkyWBrjN5wiNGgLwPWxcVMli8WVfMsYe1NzdBldVaiQ3aEOVUxFqeHaOoV+oMB1Ea7PnfYFShW\\Ep+bsYMdcdDuVcZ6irpAtRT8WeVYb4emjhbMBpCTEWXBBPpRtFgM6uQrS50qla5OO7ZN3t+fi5OcP6s0l8pTnK71mXptlR\\1XEwlHnUqOb\\G4LFOYML8tf\\9q\\xO7\\3X+FXP\\t5\\MZv\\Atsb+\\\\BIJV+BWpPB6wScSg0a\\gD77yR7jywifwzAtvYXrtGroTJuUyZv8Bws0hVI0dgiFsHoJqG97GRG\\0ArZ2XkFTH9V1DiobzHmRECqkvoKbXMFIFUy3B4DCmhy+dQ0UmS05ISxW1xoe4pgVJT+EhlP0OwWqzEcaBdL3lTBHJSkQJay5JFZVSLgiD23C\\5L8zgUiY+6OL7C09C7RtKyraLB7qyqkyLZrb+Pm7os4eTzDe\\e\\Cy7k927dRMuYIvcGKKJah9UebKE\\2hHYl9lK\\D0aDmtMVsjLBA3GKBgO4kTDymWIZQtNirJVltnqiPx1jQRoFZq2jVbTgVISaauhRl6ErCUhHUA9RKnRgs9Wdl2s+nkVoKgWyMs5kmyOovIRRR7ceCHcP8tGZ6slVsFaqoiY00NxvBrXCfZdpyW\\r6MP0TInaNkjqTM6PLvAh\\c\\xHw1Q1L6KLQI470uFEYSSOGzCb3SsT2cCILAQMNepwPHaDOmTYS6ptYRhG8TLKGbjCpgzgkzWdpYLDwEUSiu0f39m7CtIUatNk4PP8Q7776LznCMF155DYrehNVgojg34xWqkrZzCnXp8q+HYncdIYxyKKYpgkq+1Hx+eFjJy1YW8H0XvrdC5LtCUwz6HcJ\\dUkpt8Y8wwcffCBcPw8R\\kGkiocrhwIOw5I43mwhSXIs5i6WSw9Nuy12ZI\\GjLaJ0YShd4n0wdG9xoGOKY\\tfheNbgth7iOGDzecYeaeIawCGVTYUE\\Re4ODc17WWUKVjpbdxmi4g6Y9glLZ2N25gX5vLBTyYhWLLV9qrY0GojBBFKZ1WrxB+lhFtzuSnLlaX89DnM6cFJXOgYjZV0fSt0cEqd1sY9AfonNZ8vq0JoJuSlI+rIPhAcTFkjozHlrcaAnB8zPntip0iMXPVRU6oc6nIoVIge1cEvLbdESa9Vbb0k2Y3PDXIToWw2A7kvRM5I4p6rPZOeYXZ2IZH7QbmHR7aFpt0R9y8bi4OBW9G6njuEgRqTEi5kqBGTq9+sxJiF4wHqWFptKCUzgo\\ELy4Ni0QPt25TLuwKSUDd1pD+1hQ2I\\uu0GettNBPYSm9LFMmFy+AWUwoMSuSh8F5ofwuIlrFRYzGbS\\0fUlvSTUqjIEqJlCRp0XmY5tLyEQ4G0IIm1ni4pU6QSGWCLS4wo78pP8cov\\zpuPfM8PvzwPfzDt\\4P6NUKWx2bYXoo3BwtsymbvFDfFbAJmZTN+BL2Qtb1WTIE6zUKw8tDBi5xK7PLstaQ0sUnNcHiCLZRaYXoV4l6roMYCy+HFyrYv\\48Xn31TXjBDH\\\\9b+EY1ewtAI2NVxl7SJlrA9RY56zTCbnR8NaHQa+KqJb5c\\Dy68OZSZSStG4kISmIbEGrMWifExTTeSajv6taxjf3sMmP8dZ8BBKN0dhKOi2tnB2MEMVFbi39yysyML84wNExwvEF2vkUYTpzgRBGsNlGrhGUIqIJGUGTFPnz8rruUBmVZhZCg7tAsuWhrxtSpck6WoqXDliEXHigKVXNuJZjGSVoF0q2LNs\\OLrn8HH3\\gO7DijBV+c5gUXs5y\\tyLvGA0wXPQ1MEKABCoT5euuPy4jHKqoHyLqwoGLdD5vykohosjsLmatMfrHRBwREexAKZ\\FYj2G1Zvg9mvX8NJP30VcxXC2xhKGul4xnqfut41Fj8TiepaT+2j3bDHVHBw\\FDkEQ65DL5FEfZ6nzAqk3ILvN9GvWoe6FpqO94c3X+L08Pjy+W6Kc5lJ8UQpiWwRhePfI5lfkvTOp4wZkaydo1mDfZS8tyNxB7JuqzeaQGV2FY1kRSF6Xkpi5mfnYoKhbsxjf2zOloBaa\\w0xoK6YsOga7Ald6jU7ZGtYQVXFsgZzjMxielSZhQEZSYLOdM6Tv8S9eKwz1gIrTZkaDRc8L1oyLJIpF0GrBqErPWDUmJPBoWoW00ScmH6+298Hb\\95X+Jz33hC\\jSP\\stbG3vyXnN\\140WAUTZGXACuoB63\\6Y+w+9yJee+sXsH1tF\\2pirn7A0TRIwnC2yw9aY03Gz1o2hCGNcV4dBf9wU1JKuYDzqCaUmOWCy3xRIgzROFCNopOiy3aK3nATJ0aE\\beEcEoEGanmC0+QhI9RMNy0TAiQWA0ig4pjuWFHaaCZNBW3+t35TJhH1kaKQLxEbKWDUqBXBbkvVlaS8cTBb60n+ulAUcbYm90B2pu4u13vgFND3Fldwu3919GS7uOD394hscPDrG1fRW62RVNBPVid25dl0IFpqATfm05HWw2LKQNESXcQlSMtvqwmgZGg64UWLvuAknii0ap2+mKM4aHFLcmedEqDqGZDFbceFg6yq6\\AgHilJfEHFFyBp8BqgV5cpaYXqCUoDwDG59xDDqazkDylejiY0UgTQSsYwnWHlbzDeJNiY4zEjrgbL4U2LjVbWGyy60hg+XwwI5xfbiDQXsEo7JEt8asGerUGEGhEN4vLMQhqXY670z4wQqVwpeZYZu+VPKcz+gAjJHkMfb2bqLV2saw2UEVrvG9t78jwvoXXnkV\\cGW6MnIYDD\\jKJq8uBEWLhNJlEllxE1BnQ+SS0DtTtGLeAmtF2LRkP4HrO4XKFFO62mwNRiY6aerSpwfnEuLyAPBSJVPPR4MDSblqCSNC4w34zDjeuSJlzLkLdzZYoo20iC+u7+EBVjQpQY89kx5usLsBGXThmGNEaZL9Tt2p9jE7mIefmpBtIggaVacMyWJE0zcHLc3cF0fANb4z25pH0vlXBeKT9lMXjKTK5EBhseKCyo5hAkGnNejZqC6eQKFIo02cggeVspuNildB1GEU5PGdpXO\\RYATTojsSqXXeD1VUmfP8p+ifkPxiM5PLl5sf\\hhcCtRkM55NewSKH7liC\\pEO4MYqbqJGU4IJ1+5CDjyhI5sNEXjnm0B0f5YglbqI53nYspA58KnJoqPTEfqVdCIz4DjckU6Mk40gjEwMTxwdescEHENynKrMhhI0oUYNmFkHlcuhxkAVaMg2lBAQzVCkM7DZpkh9gP7eCK2xA7NFHRhhHm6+Czw+fx9Hy0Ns8jXCZAEl9dAoErTZgbgJoReVaPKoFSG6Wg9YXPN0pIqJDauQHC6MuaCSDunXJINBTWbDQMyKKG7k1F2KZtPE6WKDK6\\9FF775M9itpzhW9\\83xH7R+g3FKhJjmydoWs5cBpWnSsFwGPsTMRDlUsBL3lSJSL7lSGLGzjfDS4fsohwFaW0gZdGQXkChy5daDuiqUSS1kECNwJcH9jevYtX3\\ikoNF\\\\Vf\\Ca0G1+RUBkWdulZSynSglTxnCWfl9SJr0fFMypmZTvxZSRlRUE+BBcMla52OSqODxoVkCENvoO10oTYdDG\\dgLM7wEdHP8DB6kNkjQCZUqHfm2JxsgJDle7t3UVw6mP+0SHMTYHKpcYtx3A8gBtucLp20et20GawM0OL6VjjJ8OFpkiRahWWTQ0nNrB0FGRtA2qDerW6C48Dloi4GeCcKEhXKZSwQrfUMFEN\\NSLr2Hz5AzB6YUEjNLMxL+X+kSie1xUxCUnJBhRPIr7OWCRSqdOqh6wngrCpS5I0URbS0aEyJt08ZJ\\ZYxCwiiCJnT9HmarAQqji+ffeg63P3FdqM3+zhSW0xIanDA6n092\\NYDVguh56PTY7RCiidHj+Rs67UGKJn2yuJvVlRx8Wu15O99Wl01m11IDl6foatphvV8gSePn8CPQgkx7Q3p\\K6F7TxHpXXisnuUfyWpL52kXPnSWP5ZHFJ4T1Mz3RuQit6S35sAFoOJyXT4axer9VJ6BFWNMhuaAwiY0CxjQ2epNxMGGDZs0UHOwYvDUK2N5pLMWAaicYyZ4O9m2qbIduR3NDg88blkJFIdMMszUGha9nhqpAvrn7U2tPHpoVuR97S4hiRfjlIOol2U\\nzz7\\8OX\\7yv8RnP\\95fOmf\\xbGWxTy11EdSp4FFS2iPGSZifHnf\\on+O\\\\mAjWy\\i5X\\5VWF0D7a0Us9UPUJYzII+xeOKhUrtojW7BaO2j07mKbnMLHeqb+DLpBUpWLDDILCF1xGFigySeY9Qr4LlPECYsqqV4twXHZolvRzbN2eoJ0mwG2wqgwkWZerKFcDNYri8QMHma1RAsLSV0zgJkBtcxAj83BQbk4U7bKadgEdjK6aMIokURvbhpSh2O1kPLGGHcneLdD74L3WAZcoXd8Q3sDJ\\FwcdrHD6a4dNv\\SI+eP8A3srF6cEhnn\\uHqLYQ17FuPfcXdHofPDBAzx+co5Wu4+MugJTxWR7jOfvPYu+08dyNUMc+1Kk\\BRlE4iRlTQVhwdqW0LZYNiASlcNhddeSOcee+AWCKK5lGnzXiTiomItGi9Ta6Nhj4CiBV3pYTzcQ7PZR1qoCCMXx8cPcHj4QKgS9hEyLHQ03kPDdjCjYHxnV2hNfpZSOVrkuD3ax6g3hs6KjlRFxsS4vBT0DUz7ho7A51bCF4xZZyGy3Ed\\5Ij5YLkOcD5fQDXoEEqlZLvT3UVfb6GDCgeHT8QNdvX6Ndy6e+8S6WSmEDcWaUuTC5Z3Ct1xTCRmjADRQQ7M\\FOcnSJKrK3BjNNwlzN4i7kc+tPJiF5yZJcpw03LFDF2zcVbYlDgJslDxTRUOC0iqdQTZRLumiQVLs6Xgg5N9ieSbn\\\\8F2Mpg00WhzgN7iYHeBkfoJ1xAHEEJsxn0fqP\\IigRd44G5sak1EmwyG0sD+9CYm\\I6YW9Uh5TgVVMFdRdhsuO3VlUvUUSSoS3r5gteZL\\ws6qJkfkbSOTnYQsvhskPaMUYpAbkMC1URxjEWs3P0+z2JrGjwM7SaQsE9rYaokWQILcp3hNUWrHZaukvYpiWRFwHT2xVFLg8ZsGxe3HU1C5caUn4cwBjsykOHMQocLtqsc6JdnC5JXvSaiiykWzKVjBzqLjkIS911VdaFrSHjViIEMakSdpp10W7b0GwVczNCalDXosAPcrTUMZxsBMWz0M27UOY5Io8xL0T4GARqw2INzu4Q4zsOlGYFNDWEeSi5bxx8yHydPLmPt7\\9tzIsGw0VcehCz0J0NQU9U8eAPZg5Y1FUie1gSfHTAYscRmSZcEPS6gyzLVClGRrEi1KilBRhazJgJRSEk2oVM4yOs+UG9t5dfObnfgmaZeEfvvWXODt8By2tgMXwZzeGYzTkDCQdQWdbEKc1hcRBTS4KVrPUOWKdDt8P9tNx0Hkq1OUQeCmdyKjx5HlfO0gpP2Dg+sqPkaOJMDXgtHdw697zaHRt\\MO3\\hpV4cFiCTHZAqHCFNFNPbW0iwmIbzDru+hKlo2\\Tpbn+1mLkSl7qJ8liiJLTcVouoN2swPHbiOqKjSmE1jbHdw\\eQ8PZu8iUF2kSoXtratYn7kow1gCP72DFdJzF7ZfoHRDsOvcoEtuvUCYFzJgtag3FHeqKKGEzqRWkXE+XtPERVPFzCyQNjQojZp6EtcoEZWK7kFFchKrTQ6rNLBltdEqVNya7mPc6ODw\\Y+Q0uVmMJOwzknkgMCxmZ8BDQc0LFH7RNSOjl6+t\\xMiPbw86k\\I95fdZZayZgRnaNZiTipByxm6\\kpYJg3EWZThFUL9954BYO9EYY7W9i6sgPTZlcotaAMubbEocs7r+10EG0idIZ0VWZ4fPhQ3tEBy9Rzjn+qPHNPByyeqVykeHfyjORz1W+3YTOAOYxwdHQk7moaVbisMGyZvw+jblj4zDOp1mIxbFkatKUbkcjSU8cg2aP12hXWY7q3K+8L+VSpN6MIPU7Exc1ll8grOy5rBKyUahuea0lOqQiNN4xXqDtKaxE6\\xEV\\HANbzNDkm1Ef8UFudvewnS6e7ls1M8ln2Bhvi6XTDJtgk4RTbwc2riwyN2S1WgY\\z5KFyy9IUXZPOu+9c1v4Ld\\+7\\8xwFrsldHbvDPLA14Rsq\\LOWA9dWv4r\\7w3+Hqy+9hH\\y659Fpm9QNS4Qxk\\QbGQI1x680xx2ax+ja2\\A7t2FbY1hVjocCox5CFCbpKtS2cCQQ37wYXgOTVmjaZ1itXofcXohZcrSv6fQZm4iijfIyxAEHUyTuoeNEP60k4ZBgvWSU7UieTgNh2LYOkGdPz7rPVarSC6J2inFqZ+i3qcCXU0atVnDIy98Set3F0pmYtKbYrWeIctYAZJjurWL7cFNzE9ynB74+JVf+g1kiYkfvf1DfPCjd7G9NZY6mTDx8MLLz2O6u4fHj4\\x7nsfiSOBSAxplWs3ruKVF15FxxkIDUJ0gSGPrEzh\\y3h27qPnLojndqENcKUdSmBFIZysPKTeY1ygW6cRLrtSM0wIJHZOtwomR5tkBaxBqgyE1Vu4Gy2xmLDzKsZXD5sKWuFiFZUMs1f3b+Bna1dHB+douN00W334IiTgo6uEqPGQOBUS3c4UyONSkR+iG67A6vVqmF+P8FqwdRh6smYCRIIhWYMVMwWa5ycs1rJQKmniPMco+E+enoPI83BZs78R3wAACAASURBVL3E29\\7toRBvvnJtwSu5udWqLoIVqmXImXFL5jbCjNTpGy71ZLvtm65q4erp24dujrXzB6bX8iDvzPZYnGdiLcJxZMGoKtrNptdir3b8vfS4lvmCSaTkWQGEcXhy0ykbjFng0EGva2j1BOcuwdI1QW6wxJRco7V+hjLYI2ATk2x+VIkacjAQo6fuqqmPkTT6qDMGULo4O7NF7E9vor1MpCL3GlyfaaEmENKjciJUFlV4UUUx9aHB5EJvuwMRZTE5KIUynB7exfNRluea1JR1CjQ5SeVFnki9OTOdCJoAvUGFGByYaau6elnyL+X7w7\\yrwg5qIxn4YDNV2TsR+Kjod6GUL\\rN+gaJuHIg9gqWqhnkKOqBKL4xO4R6eoAvauZShNBXqfCect7G+RCq3w7rvv4OzkRBoXaPeQQ0yJEWQ+Kk1Hs9uDyjy1Ro95okiyHGfKDEpDg9XuQldaGFm7aERdzO+voXs6rLjeVJn3NZwMYHd15AxudSrE5gyb3EVBFMNb4\\TiFINhT\\Qnm\\Mz\\OBrX8P56akgneyWbKvA0DbBpkWnUCSlmxcFKRWOl227KagWf+vAULFJYrkweLgWcQqbSBGpKeb5WIpEgSREd0i9G7zMErh+Am14BT\\zi5\\DZP8a3vn+3+OjH30DjTKCVVSI5x5MRrGQZqK5oKB5pw6V0ug+kVqtrK4jSiL0e10xzPD5qXVQfI7qvglu1Czhps6TA5alsZiebsISs7WPtLJRaB36wrC1dw17t6\\i4YMfYTl7hCRYwFQr2NRv6ZYE6PJ54MDM7ZAaGQ4E9b+7LqnnZc9lkrRhw7LhNGr6hS9vmCSiH+IgE29iPDw+hjLo4OrL90iu48HsfWzgSqXO3s4NrE5XqOIY0\\YQybkPLENsHp+j8iIMGAmgK3ADV2hH5rzZGiTupxZVcdlhdw5H\\ApR28bK1nChJEgsQBHHLAFhvrdE5mqmwmSyelxJTVHf6TLLRZoEXnvxZbz3ve9heX4KS2WMA40cdZ2UULLUBRo8a8UXKL+v5Ic9dbrx9\\6Jnk6ia6SrOOyyy1Cep4j0oi5yD48OTnsKpbkPNHdx96U3sUlzTPf3sH+rji6gWYkLEJHk9dKVIYeaRZ4PnUFbhrdHTx7Ku7Y93pZMQpqGzGZTYhk4VBGJolGFAyDRH9bLtRxGKVmCVJ+fnSMKQ3n+nY4jaBvPC8nh6\\UugYx6liBSSgc+\\7fimqwYWxTI2c2Bg9KRdq+Lnb09+Xx41vHjIopIA8Xh0SGC0MVozHOY6GgDfbYrpJHckfxa+QzXCFTdw8vhh3Vf1DyfXdxHmrsiByL74TS2cP3anbr2jVQ5EVy+VfyOL3WkpIW5fHCZfTpk8Xvkz897gToyHsW6yuWNUTiGoHNPB6xf+9znBMHaoovwKUUoA5bEz5fIkwR\\8dX\\Gf\\m3\\0Bbn7iRfzaf\\FPoHRCnK5+CLMZoGUZWM99ZJ6JVvcWJjc+BbN1A2GswVI0NOho4oOmsj6kjdWasQPk2SNU1QwNa40yfQ9J8gglVsiKAHmmCzXCH4K\\jOOQCefDyi293gw260D63SxmXLWsunbmUjjJD5U0CDd\\Ig6SzurUNFL9gTBd2xANDQcuahXEcUMLrp9DSTXsjPYw6A5wfHwoP+tka4yuM4S7UHDyJMFPf+rzaFoj\\N3\\+TXYGnOUbJmMZ6sz9IYd9Id9rNce3n33AylyJTJEVGd3bxc3b9zBaDCVsMa1x+mfMQsl7CYtvjmicokoc6XuZx2f11N3tJGXkWiEolPASqC1FFcQhdG23UGj0YVd9dGye6IB27gB1osVzk\\OEAUxzi6WCGmnNnVJZ+dgR9EjHWHcIreHU\\RbPVxwCDIb6HdGIopP4wLuykfL6aPbGcHSm4gDbq+GbGjUK2k8PBigx77ETVALZ1mLELCPT4c1NuAGPh49fgjNzqCYpAkjjMdX4CgD7HeuINqs8e7b35WC8dfffFOQJgbBxoUhGpMky2RAYfdVo+3Ipd8U11u9GT\\9ky+WDCSyJVIjlwhF6K4WsE0dXXZrEa3RuFXVmU2EmzlU8RmhHov\\WRx64jqk+JRbF2lfhrv6m1goGTpXW0Mbub7B9z\\4Guxuik1wAsOs7e5UnTC9ntohk5ETpMoNorNdDBvsDuPG42C58OE0SQGS7mOAbYFuh+ghq5AoGGdpLjclalhUKYquU4ftyzoICv5DOayIwjEQ9WkaOzUHslgY7G+s63fYX8ltjE0C1MSQZqVAmbZ9SnZqB1ONFpJCp8OQN3FaFhKx0Gb6MvOACrKgNZLMl5VJ+URPqqyQ0mQqDrjlMlWcESPhaoXwfI4qijHo97B36zrypoYN8+3KXBaOBw8eYOVx2+YzTWjegNZMgQZT61kwuw0UbUSujSJwJNsrtBdSRK1Y\\D00DJ0J+ugjXxVoKh30O0P0Ry1YLZ4iawTFDGGxRAYf89UBzi5OkHLLZQ3IaonRZBsvvfwSzLLCg+99H2ePjmj5ghlnsLMUO72WZPYwvqNOu2a8Sia0CQMl9YLAbo7cUJFQYyTBv5rUc1mlBoNbLONDdCDnnwyV5P9GM0VT6IcpzP4Er7z585hevYEPP34XH\\zwGzBiD1aaoQxC0eyR7uNFIBZ5U4NGl6QGpHRQUvvVaPyje4wUFfXDVU0ZqsyqEoqwEtce6W9eFERb2MWn2Q0ZsPyEJhOmfDewtX8Dz33iJQTBBd75\\tfhu+ewqSE1DKnNoseUzyvdzSqRNGpkVA2NVrumAam9o4SjQ3SdF5IOXavEkXZ0cIDZciHoCdEwBqRu4hR528b2szeRNUsceo8RqoG4cq9duY3D+09gM\\w2V1GtE1TzEOsHx2hkCgbtNiK6epNa9C0lyhoNJLQ5svy67mbUqXsi29FqwjUAD\\zeZC6U59kuTFnmqQ2khpPfLQVZLD2gkanUqf9s461PfQo\\evttnB8fSMK9Y2lSIk0XMD9VJuizE086AstEFhmpGIr5Xlf\\KGy\\XBLpxOclTqMOwz0ZdrrasOLFltDTDeOKmm1Yw330r7yIm8\\+FD5+eIbJdIrrd66j0WpKqwK\\D9aarZeeUG7UqrKZgQHKdKA\\fvJQQn13p7sIvUBYAeohBbXqsK1Dk6o1ofsouWBfKGtzrDo4ld8dp5j1conheAgv2kgfIL9rRi9I7ALNKw6L2Ot+QSJ0pCWJcgtqdxlwz3inTRxia3siTBQHQ1kAslwYoOV6gcOjx+hcGrYo8RgNtyRyIspCeb55XrFKi4NW3blZR\\kQvFi7J4iztTBD85krDuPrV+\\AcYx6mON3IntrPWDVkQ31f8bzVkylHPwuESwOWFLzxIw5lYG+lpyF1JVxwPry7\\w2fu2zn8UX\\9m\\wPbOVaGYhSLMslDQMgkFTFL8xZ9+Ff\\tH\\5b3Hn9OXz2S7+EUDuBlz5Eo8mQPELv7L\\qoNu\\ha3pSyiVMbKiDu0ydUJrPLQtERYnAhMSUp\\BspbQtFMU4btAdYKSh1+4lIR3hcZWTqNGrY8Stw2dMAxKi1K4LguHDWyNmXPFy5IPYyIFuQxGZA0BRcmtZqdOZ7W4adbcKS8ifvG8OOrDpobNeWFE7OEKM0z627iydRPz+UrEwP1BA7dv3UKV9vDhOx72tl9Gnho4uP8E\\Q6RngY2gYfz+al0uk0mffnSOGRtjbflw6Vtdzhg0vZN9IYDQRJmi2PE+Rp2C7Ad0poB\\HCGlXsqgYV+vhKbLh9EwpDUovDHZfS\\oGINBsZ10G6znbyNLLaRhKV8yf5mjSePHmAxP5ehitU9jI\\gYcjsJqJUdPsxbXo0GEPJFRhqPYHzqeq0OrANB1GYYbnw0BuMMR5tizYulNJpfna1U5AxCpxQ6Zph9xVFYwYayBJm5AD22ESYRHhy8DHi9Ax2i6giNwcbpjLCpHtdEIL77\\wQi4tZXRja7iBICyRKC83OCK1Or4bIixzNdgODESt7SFXW1nyhpST9m9lXdX4JfxaLl1eeYbWcQVdKtLo9OK2uUMgsoOX2wkGMUDcF7leuXJEBhKXRpFE4uJE+40DPvkhm\\hyfXGARzXDlxg4aQxV\\+Y3\\FXExQ6Vu0HS4KfIAYbExz2ZdysLHw2vYGlwVdLGKHZyfzWQoPT45lo1\\sj2VaggVDCu0xZ1HByMpuuVyJvqnXo\\PLOFxFilbkjdD9yCLWsXtM+whThgESms035VYDnH+waoLvgGStE5jBbVNFtGEBhTmaikVdJVDbN0Px8+CC8lwNKidmLwMaDu3G5LmTP0dbehqpcCxbVnGmPDMzTb2fKm+SFk0nubQTUVcRtu9PookwcnJseigzG4TfhphOT\\DYrWQQFGnVxeC5xz4LAtOT5PYkSSjMNlCFbdReX1k8xZyX8UqOYDe1tDbG6A1bGFndwfjVhdqwsJtIr3ULTLkcyGRLvP1AVabE6TpBs0SWM1XSLhRMyNKUdAZbeHarVtoGAZmjx5j\\vgUdlTB2iQyYO2NOnDIQTV1xESLePGyvDcIQZJebCp89tRSBOzM3SJRFHghzEKDSc0SPW66gvzyz4iJ9lI7w2DTCHa3i9H2bUyu3pFA4McffR+N1MfIsKDnKUzJtaovKy\\YCAKntZg4r8i\\g9Qv\\zuG6tJV9TQtnJ9GjWSR8maSuyXNFqTC+HwTzVUMBbrVgJ8UCHMDUWoiyW0Mp1fxwhuvomGX+Nrf\\Cfk0QI6U9XlRFCh0aBB2q\\pwGx2JFiS3Y7jnT1BTkyJ50iRxAGW8wtcnB8h8j0xmlAFQcerbvLnqZPcozxH7pjo376KuKPjIj5FYiRoDYeYTq7hox+9h0HTghFVMCMFwcEM0dECQ9NBU9ex9pYIiKD3OoKG0hRA\\ZXEBmSFJIEbjAUgFWiZiDUFtAIwXFilE5xFXYUuYapS78PvksNowr\\yezXEcaraFl76xCfw5MkjrM5PwWRHi2XRXLGom2JylGYKjcYSaWpQOXQwxPQnB6xatnL5B6uF6ADOqJ00xFG98gLozAvTdARVhNQu0ZhsY3r7k7j3wn+Od987ht10cOOZG9JQwcR2qoN43m\\WvuiDOGD5YYIWK9o04ODwQBApMjB8p9M0R6PV+bGwnUwTESyiWURFk80GjWYDqmnU0QtMp89yrBdLXLt5HUGWiCSHFKMEjOqaVGYxzJSBwkSzqb9juLPEQnAcqIjSky2jhORCug27vR6ajEyQFoJcqroIMjx6fL+WAJUMzU6wPdnB\\rWrknxPBJ\\tHURELat2N0sNHf3ZAkTWNTlEFQPG\\GQl+r2hDPx8V+okeDph68DTOmC0jsvgeVjTt2TI6jmCaDC\\snox4UJZ\\368e6nB+p3f\\TI+9\\nP4Z9+6TexPd2vA8GFIsyiiqOWDFhxir\\46p\\h9\\\\oD3DtlWv4lX\\6C\\DKR7D7FFq78GYx+q1rOF920O1cxd70eTTMCSrVgUc78mXODusCXI8ZUS3EYQhF8dDpesjz+yg3HyFPj5Fjjjj24PDl1Jvi8pLaZFpc1XpwYvp2kpLD5mZPZwH7\\kwpGWWjNvvhmCFFPpY0EqMXuJnzs+KXTf2VpHSzDJWxdtrlf26RWgPUvEIaxFTIYGd4B1VhYLE4R1asMdkaYnf7BWj5PrJ4gCePzgThGfWGkuFDOD5iLoPKnJAzPHpwX+yuN67fqLUthSrddddu3UCqZdLsHec+sspDqW6QFEsEEdO+14gTD6WRIFECaGyVF3jVggUbDd2RJGp2C2qmgyDhIKHCDwukJXvJliIcZFI3ha3j8UAeMqbIs9NxazjF9mAfvea21Kh07AH67XFd20FqrMowm59i\\8oVSTgnYjO7WEqGGTOjZKKnHTtjZRDDUtk9xryWVA6UPC5QxFSUONDQQhyUUNuVDLMXsydw3Qdw2oyf8ISaU7UtdFrX0DUs+BdzLM8uZAu5cecZGE4HirMN1WwjyUupL2HsgO1YGE8H0Eg9FzUCJflWl3kyFF4L1efH0ElPpNy2liJ0p5B+NJrU+hBJia8HLOZicXPjgUANAUXgEoDJdvZmS4Zl9nsRgX385FD6Lu++eAfO2MJ7D9\\G4cWHsJp8VjO0LQ0d5sv0x2g5LDYdwza3oFQdxKGGYI06HdlW4Pp0fgby+9hNJuawQ86CKn1Y9WDOfrmT00PZpEnL8Jlutdro90bodgdI01Lg+vGEA5YrAxEPDcLlqxVTyCHDPe\\XtVvn2jA\\ptMdQjeZcM8Bi+XiFN3WdmSKydOMn9XgxwXYDDJtGpYIXEVvdNn20LRs+KuFRB9wyMqiGN1mC9PxFjpOS3oWSwmcZB8hs3JWOD8\\E6u+xUvSqpO7wzxDSUeMacCNQ0nQZrUJ64z44m5WIay8h\\TUQnJqwYxb0FsZuntdjO+MoI9UKDajXRLkSYA4WGGzWWC+PMNmM0de1JQ\\DSHcxjupIuYChsNk1Jyy1qQ\\ws1nnsX23haOHz\\E+9\\8PpRZhF4KdKoC+xMWOCtIzRJRnRkiFyYTstnNRxSLtAsxTGLN1IYxQDPwIui5CptOPm6ymkqTMzIdojdyI6ZMq\\J9UU\\ZGlzFvVfekq7X44c\\gnvwABazncpU3KIUlnPJomMYZgWtzYtcgZZQl8HLgC61VC4iDuFEZaUDUi6FXHRCRDUYDkxzDaNhWMtCrWjOz4IPiNFBUjSxCRW0+lO88sk30G5r+OY3\\jcsz5\\AUHNYqir5a46ii6lhMJ6gO54CZkO6DVkFxUV9eXqKKPRE06ow7JEuULpuiMClFA+zgUIXypGfI1skIrZXXJkgHTexgQe33KDR62N\\7xbe\\ta3sTvqQA9KdAobp+89QnG+wVajA53iaXeJrMpgdJoyRPEzI51NZIO1TXTqmeACVvcMFoStdI7HvF2I5vLnqjscaQYg1EJKnWgvAQN+9hnlBraJ7WtXESUR3PkFlCSoNWCkFRkPxFOGMgEiIioptNo5qBYUudfLMwfgnxyweKwRyU4ydt8SUjOE\\dHNJnTTRqTkiAwfZdfC+PprePOtL+LhI1fek\\27VzGYjCX0k2AG2QjPDaX9gTplBpY2uy2RShwdH0lUy3g4QBIyooZLuyNnIYerXr8vqDVRqzSOkRM9bTFSRKvNFFmOxdkFlucXePWNN+S95VDP+Bpqo4UC5e\\HXkAOy\\2B0I3sERWJ5WWQp\\CleYLjizOpMOOAJeLzgndSBNd3xdnuegsBS4bDAfq9gZzNhslleyz3Od\\rMAqFrqOxS4KWyzoRmqg+7wnGPnDh4\\9WkDZp7qhNUk91iLXJp9ahSw\\Ipf5KgJg6L7QWvNeZqFAqNhDUwehJHIqL8F\\969\\F57\\weRmwJszBejpg5XlUcaokdExb9p999T\\gf\\ijf4urz2\\j5z\\3PFL7BJ1tQ+IHAteAqWyj0PZh6qSU6kskSQyEWSmQr2nqEm+fJIUgTLSx97sJru7zA3kEb\\E+kphUGQewGqIjfUKbJE9gNqBTM8LsHHF7dTryIjJqn18QkQJOrRTBUWzK35oIBvfEKKizTijy5PvztCFcONq8tv6zIJmBn7QsM4W8TAqYmgVHH4mLYL1ZoahC9Lt9XNl6AVudl6BhiPVyjc06xvZlgjZDM7kd+qGHzWaJxfIcG3+BToeOigbarS5M3YLVbcOvApxfPMLaP0ZerqVsmVUaHIL0iknIhYiKc3nTFAmTFKeX3UOJhnDlrucjTEpsokxCQdeujzRzpS+OBx0vOk7Me9OprEXcBnjpM\\m7aQ2BhGJ1HZbaRNNuSZI8B0+meburJZqNBkwKHjd0gXkYMy9ErLd8WOnC44PLPicW4zJviQ8sH0wNwYY1EYb0N\\qbCJXJS0GTmpv5\\BGimJcrqTYXN66\\jMn0OenN80\\OcfbuOyh8H69+5udgjvdQNOsqBgqcBVWRIm0GY45lGIQai4ZMguUyttIzZJNbDFEnIigs9S0QBvxeqONKJfGanxEHFflsdF0uIFZKcCvb29sVBIsuRCKR3LgIn7\\\\7gcIw7rKoTPs4t6L92B3LShmiUeH91EgwXDcx2TQk8RjHlhEY5nSjapR098pz6EGwiSEK7U\\a5zPT6BbKgajIZw2FwH1MseJ2jJN9Gzs0CLVtlry4GKIoI6m1ZRhlM\\64eERrlzZEW0Pk+75\\fGipnaNP3uz1ZZOTG6X29MdCelzWr26RJY0oQwLfF8qVJyQCxZOexh02NeYIVxt0GNCc1HBPZ\\JoMXgy\\npuXTfUZfW6bRlIyQlyfA\\Cq1ptY5ZjbF2MfM2KFn3tDNBXORwmaYMJux34G1CrNfcVJlzY9aasjKvn3nap60UnruAUbWw072NaesW9MxEosyhdxVU7QwbdYV1coYk5\\B+Ar2I0NNKoe8osi9pXiC1SfEvNDQrW575FQNeSa9S6N3s4LnXP4X9W9fw8Qc\\wHe\\\\k204hL9pEIrSfB\\sfbez7Kk533fd7qnpyfnk8ONezfvYpFBECQk2KIlBrNc5Z9I2yz7f7GLkmiyyqYlyxQDCEGSi+UfJLvkokgwQEKOCyx29+69d+89OU6e7pme0K7P855ZwFZJZLl0tk7t7g1zZrr7fd\\n+T7fsFYtqlTJKfHJ63QHr3XhHBbYMVjnnjXSNpw3+DMQkzEYTeeMVZ06CpLPEl4qknLRIOEj5pzeC7Wc\\PKG7rz8Ce3deU5nT9\\TyVvfVRj3VTLrfDISPZib5v3n5zLKF+E9IgMHiXR+ZqyJaxItqvCo8IjE3oMGFQTtxo0fDQscMTNutIGNoYXTpa+FV9bUy5t1hF9q6Kd+9m9pa2tLx4dP9OS97ym3HKpW8FVmBMcoO2Es5uwEOMjjKXuZawjSBQioU3Jb9iG0QjsUp1pwzzOgcozyPHO4h2s1zWWVXWsqWS9qHI50Mb0yj6f7t17Ut\\7tv1Wt4imYL7WVW9P5m4cqjKS1Sk3zJLamBBoIYDB7j1GVF8jw8Q\\DgDJnuXYUY6ZbY9wNIdvYYlxDHO4JDqcxcLwt\\p4f5JQrFDWm4FDGCr5SfU2VWlsXKGAHp8r5UwVmCu3yYeEYUUByaN\\AAzYKxZqEETNjfPzhGLHzs0ACuXdMW9iDPT+nbn8oDwQzLGhAIDI2UzVfldZdffjDv6LhqKpu3NPeCztqUWANcFVnAlQ1l\\bJBD9GkhkilatlOw9PTo9VKuXVbreUxNi9TI0g3+8PzNkcxIs9E6Sc9zbukaGLB1tgzv\\ZjK\\H7z7U6bMjfeaznzX1Iu8bcObs7MwaaAoQzoggRKTTMAoGnmsUM\\BgeQoQW2FvQDbiydmpxY\\R5FbxjwxuRt8UYVagJipXyuadBYDR6w+1ubXrRFm+rHnjCYOTzKjP8awXJlLiZzIJYzIG5YrXonbmmWDNMlJ1Iik3MrzJ2PmAf8ViN1f3n3Ryv8kixCjcRaZN9OUv\\7l+\\dd\\Xb\\0Szcqws0VyR0V4SJKlzMQF5CeWJ\\\\g3+s3\\rt39K919b0mV\\YU7g+0DKk8y5o0CtrZ+tVNVovKPBrymZrShdFzRJQgdSMIoMsPB3UEDlNk1j97jNpeaJWHQn9Y113HyoIFyoUyaxz5LFSsaZ0STWMXwWVOC7egWXxwfeZLecukJiHNJ5ZEKxrzeBXmSuLHcTTScY2e5RBjlyYOuSHC8oGt7jxbIHonWXUUTJnYkzXKqV1NVsbOjw90vnFiXGS9povaX\\9DVWDlrxlxuwCsCaAsIxdAf5buLTHEJwDNLoQ1Dsajbp2eLJYx8lMZ4MLnV28p2hyLMbbHEq+cMsFEcJLCN5aTqVyQ5trewq8vHXAKPHGc1mV3x30NIggomLLAAyaVbkY2LgGcztI++WwpB26yUVGQSarvF9Us74pP4VHRWYZlg1u1g2xlScH4i7jDrqTar1mJpLnV5dab7bsIGSTBhljBAySZXYA5tXiZPigLp1Oz3hYxOmA1HQHF1bZw44HRZvNI4XlnKaLqW7v3dfaxgOl2YriswtF77yp2fmpXvzYTytp3daimFcmQKrMJkHcT6x8rqpaZcNGIsus65KQg1NsU2RZoQfigeEgG1gJc9uZer2OHWBc31azdbOgXEA2GwPwNsXTrVu3DIqGfwDiCqoFd+Pg2TP7ffyNyrWm9m7tKZvPaW1zTY+ePLYRAL\\mTCRRMTo7BtRSdL+W00fQcSlvBel1F7EI9g3Edsy1vrGpEqOezEyBh1szZQAjQyJE5had1BlPbV3AgUDB12w0bEM+OznVDnEYhKGegwIWVCESA5UeSfZeRtfdSw2GY1WrRAaReo89Q9U6SjZ\\21KWmMH2lcXkN52rUapakdq9oDGqqX\\V0cnTA83HEyNsVwtlbW9tyw8drwOpvx\\6GsVjnV2emvKwkStYgR5UG\\IqdWWI0PF8Xfd71uVWg7JGnVjx2DNrlck4scOq272yIHSUqLWNVGl2aJyX9fYtrTf3rAMdTI6VaKTjy\\d1dPFEys1Ua5YsZ83DuJERJeOr6VxZxAmMjeepghST3JKNJbuTkeaFUH1GebmKXvr4T+vW\\bt6+uQtfeeb31Aunqo5nauWLFUhaw13+SzWMBQ7qJ24Pw6hM7TDSgf2F2ek6QJvnaDbjCZnM0AmQ5wZVXFoopTK5\\DhysirZJSprGvz3uu6ff9VDa8vdfDm15UZnKkM8T+aKFMMNMduJYmtKCHvjvqIzpznjZ\\JPtft9O1go\\hBtZwLM+5gYyTi+RpGYxMLUAyWKxB1CzbWjibSFLuXNKMYLk+9rY996m9pZ+d5G0lfnz2SNzvXvHeiaY9xHGNcYmQyLjJrmVqWJNxZDiUI2xx0cGgZq67EFHB90UbA38xz8IH6cUgHoaZUAXBs2oGE92J5rlp1U68\\+Kje\\cH3lC8RMj1Ra9HQyVefye\\OVSvRvAyt2a6BgAdT5QM3dkTRzh4RJ06ZTN7lB5mIXsbQbJfMcfPfS8beqfmaMQaaYODKGVIM7d5hFsoUIZur68WXPqbT0xOd1gtY9wAAIABJREFUnb0jPzswfqIFWvNMwPE1ER2fztli8IqTZGoiBfYLRu4o5niOQuLTlkuN+gNDWLAKIO6He5blOZ0kWuQL8ir8hKqqxZ9StfWGzheneuPTr2pzZ9viqigGCygHJ3MzZWYkNp\\Cr3JnFXYtFCat9priaGIO\\3CWacJA1UCeVr5WvJ\\u5YWZ9gb5UMlsZmfyweP39fjd9\\TJn\\ppVRtNK1R41k9OWL+dG89JlN9YIjmlNmsCzqspDisVeRgj39jwUGjCd7PkAegwk9gioeDKTRB1zGd274qVsjVHjkO7sGBokDanrHZB2vBObf1ZxrazXuBrlVm4Kgb5sybQsBSLnyysVjPbvzrsGTDDQkvmif78z\\5Ev\\H3f1N\\++\\8sv6rX\\vvtLa5bWgaxXZmNh+n6ZzRGqZZY33+87+r\\+kf\\n29+NENfexzuyptLzRgDDBfV79T0Wuv\\k3Vqs8p42HeGbi8P+NxOHkr\\lB+gLdQol7\\TKPhiTLptbJeX5PRmfk5BbmF+fSYQagdkrIoHcjqzKxx5i5hw4B6gTDISWxKCT52rzc0DymqUG5MoYDHhWP6j0ZAz8S6IGFndOj8VyxrzW6A6ymoOjM86EFoShcvk1Oh2DD\\it6gp6dPH5vb+3bzrl5\\\\rNqhVvyp4GyXlGDISRea8ss3wlzOAWJSlVfybKn6\\6xLi5PLfuQPwRnEqhzNLpWGC4t\\HdnY1\\t2rZmiacYYzT4KaWqkqWvfn9qr0\\0AV3JZBqbctJnLBDAJRhrtoiskKyWWsabKuaKCv28ikFJ7VrbzAQXIHMUXaWGFa9YKuDfgcoCPxY2evOzQV48X6jf6dpC5al59P4TI45u7xAAmhrp2uVE0iUDpcIZoFgly5D7TEcCD8T5JGXAzLU0hQ1t\\OHREzXWa2acWq5UVW\\sKci3lXaHmjx+S50nj9Tcu6\\s1j0tUQlW8vaZsa0gUBTzzVp1TSFeQIHL7INPQqFBp2Ud4GKh0cAV55A0QUMGA5ekznhqa3PLTPYovCiaWHRsLHRA\\Pl6g3GbyzAkmgQvIzYFTCUHo7Fqzbb5XIGm7u7v6NnhgZGM19bXbMMgesSUJ3A46F5xEb5B2Swi1FtqHPfV7V9rMBoY36JWb9ghB6HdnpUbR\\cicQ5+aCMF4nRG5nA8seKJUFa6YEJZGWOz5VIoNpoNG68BybNpQD4965w7tQyePvIstLhWaRiyim6cWBMI2LN4qHQyUi2fVzqdqXNxqadPnqhaLtuzwtqpV+v270a9bgUojdHp+bmOjiGNS1V4fvWG456UQuUqCD0apiJeTjxlpktFjDGm0vB8qbOTK11eE4K+tOcrk8XaYqls0df6Xlm790KFFfaSjPEHaXDwzOoOh8oXfXW7J2Y9Mo66qtfKNtLwZgstEQ4kc4UZT0XGQpg\\QkwltNfD7HKuGbFI2Yww0EiKdW3cf0l3nnugXu9CP3zz+1p2+6qOJipFiQqelGOUi0M5CNXC8kwMxWOsA\\rBfeEw5NkCdXWKT9+eI64\\BsXmB0UpxkgsF+rs9NxitWgUcpWsMpWWimu3dev+y6oUcjp7+H31Dt5Wfh5rOh4rXyvLKxKvMzQkpkSsh4vBMLSESBzW5vVVV9UKSCXP49JQHeAjRjx4KzFVIIwXbhIHlxM7oGosKaw25INgglIHRa1vP69mc9+Kth9+799o0n1fwawv4U02Z8RENiGdPNmvcys2qVkCHOV\\gmK0siNwcnpSZDzz\\ONz8BFmlv4bapHLK2jUpN2KksZUHfVUKrb06t2P6NE7b8nPDY1H2Vw2dP71I+lyolIYmO8ez2kVukkhtcYclSNKQBombhnXCKsLFKK8b0bjqwLL3S+atJkI6OAv0EiyzqYUWQET0Lw56C9M7VvSJz\\1OUNUDg5+IGV6zg6Ca4kAhDHoTYg656MpyuCLzmdKKBgYdcHVo3BiHRYL1jS6AqskPwjVh9eU9RUUchpMIiWg4vnQPLFGvX1t3v2EomJHn\\zcR7V\\+47xZCHilyp14y13egOLE4snXYswwxvy7OzEUKpWa0PDwdj2F\\Y+9kMmABRYcK0oXCiGLk6OrcDCS5DiphCGujg51cMfvaMXX35FtbU1K9DY966vO\\Z3ixhdzxLj1kKjMXQXn8cbM2L2J1AxnkmMvy0azkxXXTA8+zhFrY2\\QcLwcfN9K+Z5Tzy3WAutr687JDAI3ChwQgKIy47l68c2GE5vzntYfa04V6xNJmcGHjgrhRt153\\MAms2QjdsDz5O7p\\\\w9\\VP\\rd39SHf2ZPz39sTYU1T70Io7QdFcMXdHv\\oyqEO3aYmtovRY2Fz0ViETLA9Yu0r\\7wXJ3ugeazjiqlVDl\\qcWUQF5It775W\\Cg02kNBxB58bbCwZzCJ2dwK2PLhBk65EQKoawzTswSTkrWoKFfxHI4u\\yYPM0UdIwgZOe+avlb5nORcfEBOYd4oXZKOLQwUsxXbHxSLbctxuLy7EQXZ0cq+GU9uPOG9hsvqKiWScYzfsECUqNZrBl+Q\\5MQT5WshxrGF9rGF3rqnemx0+fKE8sDmT6wcAWVL1SVzms697uS9rbvK90EerJ4TNN4EhUSrocDjSII03YrDzPiLehbUJA7HNTR2QyKIZA6UIFWfghdRXCsryFr2yaM9Ua8+HpMDajQ\\OoWqJMw6cG8UHWuhEXs+lpHsNb8tW9ujYyPvYXFA\\EfmxtrVuWJKiDVf+GylBsM9t2GyydAKgNcDsHO4vUN6gXGiBjvEhvvf198zCqNSvyc76qjQ2tNe9Jg6mmh4\\05Pvf0DIoafP5D6uwvmmFmHmBLWa6uOhqueBgdwoS+F+2ZZFiv4DjM7J\\G2cCwrvnmRcQC7bTJeCbAuTUNpaCGc46gjiqNTdWxGl+or39fdsczLtl6MKT+To\\OdFsvtT+7eeUpWNKJubWjakk\\DeKvmarZYa2bNpsKhziCA2cahV+I8+2Z2jg+cWRBYUTqgxHgtgasxrBEXoe2Z\\P+vBISkoX8G4S40ZBAoenWKlVFU0nOjw8VL1SVCGbMf4DI1SQqsAimLI6Oz3TSedcxXLZ1H3GHSwRyN0ydJNkhSCdG0emf3WpwcWFcqAJo7GZ\\cFnZJQA4rOxvaXpAmXf3A6rUTQ0f7V4wvrnPa1rbeOWmq1NNO+Kc76mmHP6JaWRp9H5SJOLoXrHF1K81OBiYSMlyLPNjaZKzaIKNV\\xfKTu9EjVzbkqLdb9lXrDjr2XzGJhxqSTMYpGvK46mvS7SqcT1YtlUzOajxEpEvA4MRH0s4bu0qhxAOYWFD8zecVAg+VMUZDXstJQvr2tW\\cfaDQZ6\\vf+baSy2vVo5nCwVgB3XXo24jN5OewouHlYCsC8ZVOnHsdgtgnGg5A3QrmXeYMcX2jIZghIv5AZr6YsWBqAqEpRvJlwj7rWhab2rv\\gu7d3lXnkFD0r8lLhsYnrDYbypUKxk+BC0fMEN2\\crbRaTrBzgMUdmDPAbEfNq4z5SP76FwzEDaMIUsUv0Wtr61bo5IPsAbB0CmniefpfNDXZT9SrrCuF1\\6hDWpX\\nLf6XBxUNV\\EQBrviZqR3anqEzEO3ZRxh3efaZUOWZ0te4Le5aWEYcuYNJakVACPoJJxLUJ1+0sW2uVVdwu6m4OtZxdKpc2NCLt1\\X0dNH8oKBKZVrSV39Ny+VuZqoGKAWHykej1XIlbQkvi0XqMg9z2QtfoXiiMlOIYdBqlP7OfseiiUX6MvaRbyzmGE3woLk92Q2CfE8tn3NJr25vKbznN748M8Ysfz09KFm8ysrrpioUGBhq2FcUEeXt5g1+FjTuQvZpihAeUtINckgVnCk0mgwNPd1FMXd4YCLqbAQaBSPNMvUlJrKu6Jhf0eq7irYTfTJz31Ez91\\iT7ZzJ0R9FBs4TXVXmsqnnaNEsMec3rKPljW5vquNfDs6yBKNJJwsPheJTPwHq\\Pz+y9oeTmzCBQ\\Pz4RI\\eeah7LzyvcrNhUwvGehRpFGE0X+y58XBgKQq89sq8FDTLIWUUfBRLNCSQ7SfGweL8h8bjitDA5e\\SCA+HJorg\\TlSOqO91NI4+DUKK34G6BWvvyqo+DOrxA9+35Ar82lzfCtGhM4h\\oZbdfOcupBne5UPonI++O8PRoR\\XQRrNkpBojiQ4AR94Yu\\p89\\8X\\Wh392Vw\\e2NY8nKkXQ8C9r72dT2ut+YI0ZxSBkQ4+Ex37ns\\7iiN8nHqKpy7odjq9ku9PVMJJFcJhQpEwt+BgnigOu0kM2gW3CtQCdnqi0DL4oB64rKuZcSdDWyQciBD4rOIEXkUi61OBAvXmTV1oRnvIK1k+GMzhVYOKJItkNKtiHuLp0ubQswlePlK1WFazsqXdjVuKUOQ9fte6fPLg7u29oY32fRVKdQ3w44rGmiwniufc+EiD8bGWGbqTSJNkbCgFYza4Q7aIRonxqjba+yplG2rV9rSzdl\\TWHrr4Xs6uTpV4iWKM5EaGxVVm0VztSenrUgxSbJ6miqE05XNWY4enjIsXgqoHIHLyJdnvo1BKLDGvZHKQc6KBiuoeHhAlxgV3Iw0YD4nUewQrG7XTDLrzYaZ1vnp3NRxLATUGjygCA1Q6iEF5nmhuGKTYsF8ILPPZhWZunAC0gtGoOPTA\\VGHZVqRWVCMsKq2l9\\VcHU0\\WjH+rZw++q2x3pw5\\6nArb+xbfwOaNQWinC9qTqlpp2mcJ8p6N0EzbkabmyzLDkHRO0Uzgr29eUHhGMa4cjga6uqKbmqpUca7+dDsUsASL0sGDEGGUR0fPAgQmh2PHNaZQYSHu7j9nsQ9dxlzTWNVGTT985y0b9d29e9uKPx4kCiynPqFrtgGB5GHDAA8Q5QuxSWw80Q2hvmaHMY3HYhHboY2x6XJZkO+RRwlCghpnbgaNIbmLS4w7+4Y8VfK8p75a65v2Puvlmsq5kk6OjnV0eWqFHwXW7Z09i0xqImtephr0eyZuwOvGnoFJomalaiMOSOt3LJw71NHZqdIwazmV40WiSqvB2aPpAtWh1KhtqN2Gk1k1qsBiwVouKZOGlp14edJR57SjwXlHo6uOWkT0BIGaaw2tbbdVh0TezilbSnV6+UzvHn5N89yZ5t7AHNyJKxr1OEhzjiMzihUulwpnc3NYD\\HhQoW8pODxRKa8jaUQYBhKk7dN1ygHS6KzCHjOakj2HWsIv7NyU9t3n9MoSWxESIHVJOtvPFUAjwjk27h5+ZtoGtRaoRaGhiT2XMBl4RnDFgPOCIUVGazscxz0AYgIqmcKHVzqo8QoChzMxUpRXqmhSbaordv39cLz9zSLrvS9r\\yp0rin8bBnZON8iXidkR3kXENGxguKFiTnHLCWPoDFStV8gzjQE5CzGfmvdadCLVeM12qIQhAaIjRPIs1nU5sUdMlvHY3VHc\\kBU195mf+jnZ3b+nrX\\lTnT79nkpEYUG0V2xNDr5tfD4CvR053MqJG+sUZ\\+zQg+csttTlDj\\NkadxoWFEJ4vaB5k5WMS+vy2po2JjsYnyhUa2mvd03jYUX98qGgYqa1NTR8O5F9NRbz5ZDa0RpFRXEzqB4fnMlUpl7dnAdTZzDFRthlExcHLaAtBlEMuTCkGvMoIGGE09gzw6jKpxknkiiD4UtiJ5Ora3nnBrvnlxTMNR+TY2oHFTMcUlOxQrsDCqR3F4twsNljHNEoFRjicbZj\\0ohnPEtBYGyMnUpn0LcCq1AKjbM0z9SUyVeVTIoaj\\d0vQzVfCXUq594WS+88IY8ryBy40ulmuVfXlxg47Cm6QxAw\\m3McaDIrCxvq1J7HzvsH9ZoT\\sjXa+8mwFWQtc59nmM1uQsp81DubDt9\\W\\r07qm227X2jUoZMzhmBHxbB5hjtIgRhQvD06VPHecK\\EesOlMN5EFZ33fkHfhSNIgUxI23zOrRUAOeXwD10yRMZG4njr0VxRdFmUzCLbeLeOo7tigZiOY+mpiY+yP26+0YP6xpg9+VAGDdW\\OsXWEzD\\vIvvvTBiPBX\\xs3InRGo0wIZvhgMSJc2AjjC1\\8ff3TP\\oHeuMzu7r98oaidKbJoq564yPa2fykCnk4PdgqxFqkJ5rODxRFB5pMr8w0cZIMzXOGIGj4WPlcxg4x4Fb4UPzgeBxrOBrahlSp1FQsYM6X2gVeKDFjQ7hRHARmlgj0Cpyd4bCPbGOgOGBxwsGCrMvBlKakduOf5UhtqwtnKrj50jrNkKBID45X1lLlF4nzcgrShdrlXb324COidnzy3g+sYOS9be08UGPtlrxs3uJlLnrXWngzc\\aOpwMb\\5lnxg0nCX5Fp9tXu7WmIJM3dWK12FKjuql0xliyqo3WjllLvP32O9alz3B09yOtbZUVFhg9QBxfKDNlEyrYOLCcbypQUeViQ4WwZNwmkCJMWgXaMQMphA8kDTojc2wvV\\lzEwvMBHY1J9psYJ00CpvFZKppPDEEAAftII\\XVqIkGsqHFEqW1NTJ9rF3gLDIImURrByb4S9ZGj09M4fIgg1\\LoAoDDx5rp4dv+8KrMJCQSHUfuNlBXGg40c\\0OXZuyb9fe3VT6lx53ktAwosxxkZjXEl9xWa+sNx7CD1OvNoPH2cQzXfyNXdmGZskTeopxhlYXPBswXZk9k9zxoLkgVHh8QGAzF5fX3DZYMtFm7UtoRsPtY0nqrR3DC0Cj4cFhTNtabeefiu2XXcur1noeamyOMamLHeTVAoyxhLjdlEy8VUi8VEnc61bSRcS+Is8nTYmFCCACcTQ3cW8OXCvKm2+Bxj1LjejcdMHq846fL8WIUwoy5+VbW6FRWNck21sGjRSKC9bHY0LLxOPutp3O8rHo6cFQpdKZETfqhCWFCrgVFtos7VtQqYUMZTnXeutQx9TTJLE2zs3rmlXKloQoTphI6doOWKMrNQ4\\5MVxc9ZQYZpROpOxipM+ybdQKNUKNW1s5OW41NT9UGNiKelv7UAtz70YXOr090ev4jzb1LxclQ\\d5Q8SCj+cQXyuTpqK9iulAjCFX3fDXhISVzeeZODvcsoyiZWUMFEwO385kZYgcqFPNqh1w11M4ZjVOIwyVmm1qEVbX272jqZfTWD95UdHqu9iw1DhZBwYzhXAA7DRxNm2eIlfmHzRAgOONO1g3PHugyBwiEbu4dqkuLGOKaJQtNCNReYFRaMuTFEK9KU9NsSZX1LT333D3Vyzm9\\b2va3BJUeEQVyT8BFhbWLaNoFNNua95xszONRtUBRUhz7I1DBa2zOgkb79Oc0RBBtrAiHwy7Gky6mkxxwpmrglKxYU0xPYiLerjn\\hP9cprb+jdH31bj975GpIbZeFeLcd2OGIry6gzA4RiwgmI7ewb+HY5jzW+f\\yVUTSBLztxXCnft7iWNBcaegZJtfbCvhZrCx1GJ8oXSdrY1SIZ6+TiHRuBbvo7Wr4fy7+aqBaC0I1N2EBxRCwVi4O0AM+0BTfeYb6vfOBZ00fBTQHM3kAj5Hz0IL7DnaK5Z2809rMWHufPzAo0Rl8ZDIvzDZVKG9ra3NX5+YFOjt+zdA1aV14\\hB7MuHoJKkYuL8rFpbnEgyJaXA5JFFAsbI2WrCikIOH+8Lxe93pWYMEnJZR+7hUVmP+ip\\FkV1GhqdrLeW3f39dLz3\\MJhla5lQp1o1OcHZ2rO2dTc2WM7dnZj0dHx9ZQ762tm2WJiRWUKQ4AVPGGgPQfTOILbGH9Ay59fkzs5kKuVDxcKjvfus7am+uaXN\\2\\hkTAfguvJ3ubZ451Fwc65QYD169Mj27lXkF1YRCMEozLA\\gK\\nfNtuEllmjqbB6NSNFIuGxrr8Rud+71I+Fh+kevD67P38OmtthVy5FAHyEMnxdIIUvhEy2RTug0fTPavOAPavLrCMdGHm2rEVWP\\jb\\yWcbB+5b\\+b\\\\fBdZyPk7hFSwzjiNCgfXP\\o9\\qNc\\tavd59c04dkLNrS397OqVV9SOi8qRZ2SdjSePFIUv6v54kzSyOS4yCSnaaxcJoeeyg5CYGAgUg6mxQxp48wuBg8aYxo+GAagVPeoLgrEa7B4LUEbYmhqUlFITygk4JAwroIITIZcPiTninGRMxFFlUVnQodCh0VRR+fIhcV1l5Eb3UaF2JUc\\k2J4klPaZTXa3c\\rlube3r2+Ec6PXtitgdru\\uKl6mG46m6g6GG8Uh+mMovcJBOlUQL4swssBmTSThtSMy3N3eUDaoaRZCq6ZhyFmoNUrS+vmYuy8fP3rWcRmok46V5iZazsQqYqsLhwEQiW1K1At+qrswiVKnQsBHANB4YUgPJlGqcwgp1HuZyl5cEP6+pUieWAf7OQrmbkRXjAFv4XAY4boORyaUvr6+MJwA5MU0grM6MoM21ZJSLpUYD6wYgDCOK33i3IDS4WSA2ls3krJvNg9rYeGui956+Kz\\0lKsxR5C2Cy+ooprOT95Tv\\dMw8tLNSubaj94zSTfiCT4tvAJwnEDlyfICIzO3QacjGkgENOpTxNDsFhQoEgcbiw2rg9d1SgaaQTPqIY4I3sT8py130N5R2YdXAYXG7O0wwekjAKFQwvVHF3VdD7VdJ6oud5Sb9DX+0\\fV3utpma7ZvdrtdDdQiXNHQQLyTASdTqsRB0CkYdjI7SCfPEzKHqnCd04ndzQNh1I6\\DrxsORbVQcrHgMMepk7ZyeHMkL8HTKGAk05nD3A+VRuc2lIogLpG9P6lydmxVFPILDQ+hpRevNbRUKVY1HFNnwJxmzR7q8QuVbdIbB1YrCMpEzoYJKUfkKzZCnJPI1nyyVATVdhpoNFzp9eqaDx4eaDGIFrOucp1K7op2766q282pvVMzaYhFcKJmNNBhfKYq6pr49OQUJ6CrvpRZzgmkkLvqzKKswU1LIBhoPVQiyqmYDFeZL1SkuzBKFXiQ1EjGNGwUEOWtkvE0YHS6dNH6jUrBRbBqkilDtIkfPlzQLSmru31amXNKTR+\\p6slTtaYLNVDozRfmgm0O9RR52MIwImSDxugTdRWKtAxGvAg63OjMoeieofKg6baPYW5sCsOxIVqVfNl4Nz5\\tkyhV1ear+jecw90\\86+nj36kR699V1rdhCzUATMJoRuw91yI6zED81Xzdyp4WLNZ2qvtUy9xTNUtMIfVDYyo0ga1PGYhgnxCI3sTIFQiIHmeJrMMxpO5+rGMw3ijJ578BH9jc\\9nDrXR\\reN\\9EWZo6XDOX7A80EwhqAhPJwIklqJ2CNAsp+4aIZarCnyixsNZh3UKBoFC00N8g0BgCfJhX86XnlG6mejY8VLG6oXaFiJOZnh3\\QOfnl3rQfF7hqTR9di0vIZczsrExxPRoyR5hSXj2nvjZZjHgXI6MHwXvyI3vl1Z8OKsSzHOJ1uGawOlE8s+UBhQL7iujq0QpXK0sdICqXnnpw7q6PNHjx28qF\\oKPK6F+xnLGaNIp9jk\\iyyqZbwWUH6iMshUxVazjh25sAo4KLIoqygcVz1e4bgmLJvMDFz2qBEDAx5sa+o9eCjmq5HijIZvfjcJ9WqbVlKRLlQs33g7PRIu7vbmmEnYNmUvlm\\UNRg2AnFhvtAMcU+6bwiK7bvgWTxngbdju27kNyZEpjX33Sm73\\rO2q0G2pvtezspng33tX1tb1+q9nUNE5sL6awgc7ANee\\jf+LoSouGUFg40A8szZ3NtVea9s5Duhh\\FpDGgNnam3xNe6bBspMf41ilFgNwfulpgBFswIK1SjB9BNQZMet4vdXgfW8vvG4b9IsnAfW6in9j1xgLSBWeNjX9\\SHX\\w9feF\\\\229\\LFt3X5xS36lID+\\o739z8j3tjWfIiN3zuyD8Tsajt9RLhwoQ0dDICK1JjeUitsCgRMrrkCmrvrXGg8SlUtki1UcOJjCncAThvgYKsjQ5rGmp+TXLKvcyYzhd+DfghEkyAVWDhQA+RBgdqnYDomFjQHZdS0zjYMaueYNpwZEmgBkTPCQ9vBahWKoaDHQbBiq5m\\qlbsv2QZycPC2jf3Wtjd0Nezp6rprJNVStaBlhtjW2LKmcmlDuUxZOa+iQGWL3+ld4thdUTzL6mpIthTKSoj6zCpTtdZqCoKlehdvW+o6ZnaNak07axsqYMXP7o31xBSDzpxdM4jP8JHIncOzakKoJ\\N+P\\zA5oLNdDSOdHx6Ja+4rkYDYzXk2lMVCxD1fS1p630eQMYuM\\U7PU2iWKNobDy3zc11lXK+iQEYbbFpD\\p9K0Ju37qrJdUgB9iCBQTniLw8Gi4Hv0J7ozMzN+WMi\\k5PH2qwbivymbO\\F7Wgvvab91Tt3Ok0fBA10eHijux7n74Myq3NhQUysYdY8wBV4dZPwsLNI\\xCHwACOVA02xMQMYWOmwIm3MRBj0ALUI2jHihOyAGomijQRYeixD+FJ1VZ3Bj0sihS3eUzIyjguACU9Kr62u3iBdzK7AL5ZKNRr\\57W+YJPnW3V1trG\\YxoXKBV82umeLoEIHAcrngX4Q+XStAdLofMFCjg3toijNoAbzNIr7Sr2pWu26BW13r7vqXFzZ9aU7LJvSyNNoPNBoOlauBAnbN05iwc8q7nQ0H0Zq5utWyLkKBL5iTo1qUdVKQcEyJ0W+Li56OjvraplBNTU3Um02zKqxe1vKF9VotjSKJobY2K7oe8qmoYanc10eX2l8PZKipcZXA0VdRhx5FdbKqu42VGwUtXFrTeV2oLnXl5flGbvQYHqoi8sj9TpnWpC\\uUwMpYEXWUmLCiaeJnhXRYmyKirLgTcdK5NO5WWLKudyCuczlZH63yhI5xbgSqE4tHDvXJ41SpZbqgQydsZTEzsTTHJzGSXZVBPfV4cRWq6kzeceKNds6PjwUEc\\fFu1aKoW5r62o7icRD8TmAcZIx+eR5o+CPqgD9nFTTaj7TtYMDgOnoluyjl55NW5l9FoODZ7hUoBfhwN6dwKrEyxqUGS0d6de\\rExz+u7uW5vvJn\\1rTYVcV0LYFflKOzFsqF81pkmHkAAAgAElEQVR9WxC7cc3OcZBKswRRDNYfRE51ze5jNBxZeLaNUECwMTC2cQi5goky89icyBkrMuSKZtIgWehqvFCjdVs\\\\4v\\hXx\\pq\\9xf+pZACPjvGgC6lHrp4nINcgCJeLSLPOPmm8JpPxu8DjD7hYN01M3ugK7PDSEl88lOC5UGuvvqR0Q3rUe6JidU2tyo7FXD0++K5OTk71sbsfV2NQ0OWb72s2xKx6bEUNZP2xeW2lxjdk9XFOkGvJkUkTSVNOMUqBatwrPFFujCTZq0BzrWBM2ccgXDMsAc3DUyxjI8NlBkSyphdf+JD63Ss9ffaOPNTzxFsxdoSofUNvoQpnT13groq1xRyEdWEgAvBDPByrTIEFyhLHzqdJWV0PsPNx8WCDwdQKtKCUmPEyCsLt1z6tcXOu085ID+59XGst1OclizcDoT4\\O9Tu7p7iGX5NCBsyOjs\\MSQUfyrESS5aq2hJAJyV1UrV9kXnwJ5R\\\\raXNxLKPgoGKczMxN+8uixdna3lCsEJiSybMUbsQ0FzObGpp1HfE5Gjs+ePbNGltdln+50rjSNRobI4uSO9xvZhgQ587w4DpysYTLuHiinTaucQpv3DueL1zYLnZuonhWqtUKw+LcrulbE\\R+rC53yfKUi\\PGI8P8vgvUbhmD954ZgrduIEKNRQKJFlM6Mo7Q0488\\\\Pw\\1u9+4bf0wkfW9aFP31Vlva7UW1e7\\SGlKTyLROUw0Xx5pWjyVPHsSH5ArEvsjB49d3Bz6EM4jcdT8+WBAGqkUNQb5qK6sMqVQGbWGwRgxlDxBOsFV30iYYXn4OJu8O4BSXGQHzePhcRiWUHRLAgOHh4iM06dO5dvg4MXOKK7jqZWxZ4Bh96ZjcGo7pGcF7J1BfOy6oWmHUZRfKXu4EwTvJX8rPqDjipVRxiE32Gh00FR9XBbW2vPKfBbGvU8nZ0P9eTgSONkohTY2U+MMMw3hy5mqqB4FCjFIFY5zKqSK6pWrKlVaWo2nRlqkmaKmsx42BcqFjyFOSJpfNXKFWECOY5wRibzi\\EQ\\imQB30Nx33zFynUmqrVqrb5xvHQkD6GWGx42Sy8KawBMlY8QfiHqAZSgtkkkQrOHY5aKmtp7Wfn57pz+478HEZ6LheP+2qZZyYiwHQxtPtCoUGH65Ctma47Zzq\\PFahRi2xUD67pTv7ryiZjDXpn+r86SMdPHyklz70aW3uv6Cg2DbH7dFsYAHYBmVPyTRr2HiXb6TAw37XXIe5JyXytPJFI+HbyBIlzMWF85vxpGg0sDEhChQWLa7YjvCP3B2zTUd2t4PGzEwd7wYO2vXVqXOuzuV1fHpuz8ztu\\v60y\\9iWVq3rqza7YLRt4Eyr7pmoCRQSpBF1Nz5w9NrXhxdazlkkYl1eX5tW247SoKv8DGmyhptva2DZ7v93rGz6AhqIYFtRmrBzm7dp3emRGMkb2j5KIwPDk60qA\\1NbmLZNkY7fRqOGDNlKQobuOlAwS9ToLnZxdqx9Nla\\W5JXzqm+21Nioy6vVTJXbyK+rczhWPWwqSAND03oX1zp7cqZhd2zr3Dx\\ckuV14raubeh3JqvSJG8nFRvFpR6I\\UHzzQan+j0+IkmcV8ZRmdBVnG\\Z8UgppwYTuYXvvJLlEfYooBSZ2zUYxcQJASycok1MTcxCzYV7AsUL5ZHxthTxK8E5gtHQWx7BUasXt5I+jMCeDOpcFS\\IuKkWVPz7m21tjY1vBzrB1\\+murLmZrZpcrsH8S5ZMqm1CO7DwgQrJ19h+YDAr0dqPhiQazP5516EEUpTUYegjvvbW4eXzQfPJvVWlX94UiDyVS1xpqyhap5UK3v3NVPf+5vm6r4K3\\8x+qenajVqBhCAm\\JDswgMFuVSrtmhHVUvcNOV0fP3jdkswLq6DMiHbvpF7L1lXFE6uJAaJ58GLjm4eR4rEbE9zxNldHFINHMK+nnfuG\\tED7f\\Mn\\5eWwwtlJgPlCuzBM1Nu5gjcReEFrxUXbIFeu2ZrNY5314pCiyzUgr0XF3uVasLhraxFDUXKqP2hF6QtT0+jY+XgDVa3ran8xne\\qVG\\q0\\ce0OFq4yu3n6mZdSjDVUZkc0Mf6+pjeKwU7Ezg2fCQpidXyKiPmcW6XyynAIeD0iQSDdSXKHPXDdTA4OqcC8pyvAjQ5kalHTr1gNTwZ6enilZdOV57KGJ+Whq5p6\\bJaJBeHWbqQ7s1EmsVp5a6opsKqNihVfnAmBRTL55kVIFmGRWJ\\h0PivhG\\3pj2VNrdVv\\uSytt3dd7ztLHzvFrrWzbhqZWrmsdTdU7OtLe1IxoPaDYgymcXF2aACtVjEk3AVFWuFa2oQixEoeKSWJxKdnDdt\\Ey6mRGutAluJ5wue49d1uzJZzSkRVPNKIYmVLk4OQeBhVDjmgCHz16qI2NTbMPIWYGHurF5bE1thRZfKGOZj2YYbLFBbn7xZ8xmwV4uTcqQiYZ8GvhVfF70D5AyCyqh6bBmgeaDDh48GIBZbBB4kxzjQb33IlQmHBZYOVNwUVZ\\u8iWC5M2lmyYDRqphKMNGdTffkv\\0z\\w9\\7e\\rFX\\xl\\cqv\\po2NvetkTKBhxVY9noQhimwfkf\\6Pd\\U698alsf\\9n7SvMLLf221tdeUZhvyM8sNY8vNZleKJmfSx6FAMUVfkPAhXTXzraeXDscsQ11QiUAMkWVTx4XFy3wlS9ALGaO7hSFFFhUunyzIFffllCezRoEuHLxpqJdFVdm1DaBiO1yzYwfkTinam7UglCDBWM0l9INumKhoNxg4iTSqQLlFKYllYOmqWNAQCCs94c9U4YxOssEWS2WdD8lVWvbata3VAqrSqK5Sc\\PTq9sLFGqVZQr5Y28HPiJGe1hZod3TRLNlA8KKhdr2lrf1Kg3Ur1QUYlASwqsGW7e5PdRFFJA8SAAgc9VCnOqlqq2iTN4INpGGQiYeUN8iOSIk5HOr85VNFJryUwo8ahhNMWBAITLfTJFlEGuC+MvVYolHRwcGMrTaNbsOtqmCz9uPDYzOZQbtXrVKYiMH+QMS8048EaJ4ooE51dCIc1GDl\\s4cO3FM07KtZyKpW2tb\\\\oiphXotooP7ZgX703e+qXNvU3ec+onxlS3MOk8ISm2QD+OdzFEsEkU5VLubNGPP64sIe\\HqtYqNXFudKAbgiPvJvPhN\\DjM8CKvA74wGWVrVWs0IqWw07faa6rW6PYsocTgoyZ68vjpRt9NTvcZocGijtFu39nR0cmBB4XRf27s7hogx6nbUTdYjuzRkaJYbys+C9ewnp081jno38uTU\\K1wQbeRHgYonkOrSKxHMACfAZ4JXCS+eY4WM3xhIo0HI3UvL61zNS4MXKxmUxt7txUUIDuDMuJU39Pg+lxJPFSQzauxdke+XzC7hFy+JEhz2XKg1mbTuL7dy5HWi7s6fW+o66dDJVFqJGMQQ9bM\\v6e7t6\\o1Ijp3k4VuxfabC4Un\\aM74fwcOgxRcnT9S9PNIsutbg+lSBt9RsEtm4z6P4MR4V5p2+ChmUs76N3OF4IXQxzxmn4bMRNkkOfpixsQw\\B54qo1gbReF9dOPvBr+HZxMuGvekmC9ZnE00Gzs6QtZTDE9pf1ObLz6vjZ19XTy90nf\\\\Ktq+Au1AoeSBQtf4RyV4EzxfKol9AOfAgHECDGH664R7LjgWEi3jDkCG00GeYeww0vh\\fH78RxyfFZxMtNoMlNYKCos1Mzws7a+p5c\\\\Em1d+7o+NEjPX33LVXygVrVkmrlvDUUFro7Giqax3bYYJQb4OYeRRp0r7XWXlOQQ4k7NmTXlFNG6L3hREG\\oMOGAWLX1yn+MHTne5JKnXipJFPUG5\\4rO4894Le+uZXdX3wUN58YCIci5dinMOhzIiFfZ35841VAUjzT\\KwnBCJn+KIx5wDFr1laj1fk\\lCo2Wq+sv3ldkO9H50pBQ6RXNfa+0tfekv\\9w4px+786py56n67x1r2r+06QkFljeHkjBViIgq63Ij3TMB+pixpsqqKCwUOFTNosI16OwRjBBX12dFzOe+GoWFoxmlMhwgGq18RY3WtpqtLR0enuj45EcKUcDzbGZymiFYXUC4JjoKEalLGcGI1\\GHmQBgLhqr3qza65uhMBSIIK9uf2DB8Qhz+qOeccJqGPTOxhYpVL\\1onYefFSjeV1BsalKq6Vaa031alXTcaTLgxPtbe+YqzzPOhzmi8srU3xvbm4ZX2+SRLaXs1ezvzuSOyM2386XgycHtuZAvBgBsgKh+5Aicfvenp2ZoEjs+1wjCi++tra2VQjrNspeLBMdHh6o1UKhX7CoLoRuh4ePTNVoqj+ac7yuikWzy8mXS1ZgcQ8YWfLe+G\\3\\Hg2NqUYtODoFB9A7GjcGuTMdwWTpxrWMlnUkeZobsUtE6cV12rFx\\qxpYOzdPr3FVicZUaGNyMkl8mKDxYF1n\\\\d\\+ufuGXflm\\+qu\\pk0KLBOhW4EVw2+2jo7O8guf\\119\\p\\9r3r90\\t69ZObWuRiTRdYIcDXIBuNSIG+FqieUvgOEyPwogrxPLLOXNAlhRDkPN4QYzh740iV5cxB4Uo5uaQjlrnZ6kKTBEIsjvAURM64zwX6ugKLh2FVYLlO48dfQIr8EoWBFW2WJu8y9BYppFPQBWbJbnSF2gykxrhJ9E4Y4EWpin5N641bFv3y5PGRjo6eKOMlarTX5OVKylc3tVRT4yhUFCMNHyhdoL6AnIeqLjCUIoZIHI9VxZaC3DCsGoplFbN55bNFc5731dBykdVma8O6GlPqUfCw+DgYJviCBTadYcRUzEF4rzhDN6IBjLyPE35e8SS2+zOdj9TBBRuFSOz8Syg6kkliCA8bP6gcaKBFC91svrVKVZ1OxxZGtepGYKsCy7lEX9uC2gVZMdm6U\\KtzN1Ws2\\Tb9445nIfuOaYrz55+p4yualqrbIb9ZTXtdHa0CIaa9br6Iff\\oYWs0Cvv\\FZlRq7mnEPg5mymLHisJyiZnXxDIwBGYeghuNpNsDqBkrmPbH4eI4omtgcVmGdxC9RzONfxZ\\nAIaoyQtYrqHn26gPwni307VDFdVLHPVtrMcGQdHlEugJFs\\pB2993+JodnZ3TRFkcRf2hliqtDJcZzoextVOGj4YdNTpnlt3XK7UTYIPAsszkgNmGU+MX4TyiUxKxmcYwjJpYPPr9\\qGKCJUKBcLWq\\XVS+VlKCc7HSMkDovljXLZdUZdjWM+wpLgd3XVqNm+XGJihp2Jro47rq4iRLFgKfNvQ2jC0yGicJFVW9\\66muj0C\\+Ltram+2VNrIqVTLq9zIqVBfqjs\\0qPz7+rJ6VuajEfy06wK2VBVjBmnc509fF8e+X183rw0m0aGHnNg4hbPAcIeQbAx46Z5At8IVM5tVC7PO1XMvNUnLN01a2ZxcaPYYj1YlA1u0hQ9ZkmSaMw6gpsJWkEVwu2Bd+NnNaAoWGuodu+O2hu3NLyI9MOvfku1DOPKiUr4ZxGaPpc1ITFmxRClGWmYebFrFCleQOpXKKcVdqgzbcdzhGnWHb8vFIUc5wEKM9+UsmSHIlRYBnm1d+9q77lX1Ny5reloqPP3Hym7nGjSPdfg6kydy7MbpD5v43mLybLxcUkJZONOR7UquawgaG48Sp1vUBZVgtnRO1LxCtWyPoDrw9NJoZZmNFz4Gkwy2th7Xh\\9+Cd1evi+nr37PfmLsdI0lrdcWBRQHid59oE01YRPy3TiZltmD3Y+Q1AdAtub3SFFg8ZlSe0wpcDC\\Hg4X6p0f1\\5uxUdzy8VzZdq1rcth+5f\\N\\\\Umutmh40bys4TTV+\\0KaDKTFWCU8jeC4JRPL3ks955xOEcNnI6MUgjr3ztVRrsBacTndZkbShzvYV3FcnEN8YRU0o9AylVBgiQj5QlMPHryu605fjx59R4EfW75nuvCMKwvRHRQxDFGhugKLQ57D1xSg2N5Mpqo3K4YyYf5J4gJGwBRYcLEosBjzot6uNeuaejPFvqfq5gOV155Xrnpbaa6sQr2i7Vt7pm4eD4a6ODjWrd19KYDyMLO0i04Hy5vUuE48myD4xNRQwLDvQ9tZqQgpYAada7sO8FZXZHGuxZMnT7S1u2HrkPOYIonrxPnAvru\\f8sI96A+8WSkg4Nn2txkbMj+5\\zZyOXlZ63GhuzTRv5n3y4UjK7CF2cKP3+lFuSzGEp8Y8ewypXlM1CM8c1rwFUFNdve3rFrDIrFuQC4slIS8vNWKOuqKPsPFVgALq4VcQiWTYP+qgJrMY8NweJiTKcj\\dMv\\J6++Ee\\p+c\\uqHbL4XKNea2GWcyzjQvTSPlMhQpNMp00LHlp5Fsj2EnJL45nk035mHuwwR2wNCsUtjAD+AAW82+f5K8hqx4RURbVa1GRryRea6KLWcW5w751YWiwOJzID217tLMydxmShFJviGHKyoGNkUOfhZ4LkDuxtgq0GKcypvk1C7f1h5Zi\\lNJROyls7UGw41ni30+OhKnRFtW12V+rrW1zOq1RlBgDRcazjqGxE2ZZuZSe1KReVCXuVcqEpYUMEL4TprNJjo8npmBqe1CkaOOBF5tpA5V1Ca4R0GJ41DlcInH+TNMJNfo7ji\\IYgjYIJw0ogaQoskLdipWIFxHg8sQDQRq2l9RZh1LIijg6P+2QjFHxcsFfAPXeWGILFyM89lK64BQ5mnn77zq0blZSTxa7IgSszOQ4eNg9HIiRSY2LE7bPzI8mfqdwIjcvgBwXd239Ri3gujUd6+IPvqHPc0Uc++jmVW\\uaMf4tZhSUKI7ZuAMbhVG88gxxnS\\Oz4x7Y10X\\Kq1ti12NlaKKt4z45TrzrXK9ap93qurK0OaeE5AGqxrxaeG2f5waEHMHIQsSmIkCnlIlORUdi38dXNjS8dHR+KxuXvvlr7+7W+oWC4ZTE2BBWfB9vCbDCtmXAgt2N0tYgHjvOlYz549tkN7Y2fb0BR8phjVZqJE5aWn\\daGxZKAeiCZ7lxemts82V+ow0De+BzVCuhnVkG6VO\\0RNdHxw7J8Kuq7+6ptt5Qjoy2UqB5CqkUu46S+gNP46up4supJv2prYtqs6Bb93d1cHVgykp\\7mvcnVgmJqgISqMkHWtRGiqbz2gwvdZwfqXDznt6\\\\SHGs87ajFqDItaRNgp5LSZbejRV3+ocJhqs1RV3mcAxegGoYsbYXCAUWwYb4mylEY\\wdoCIQlNv4usYH9g3FYEyTFuD9eWKst8MRxgCM0RfzYKNct4gy9JcwLydfON430qDbnvjapKe7fU2r6n+TjVm1\\5hrxxV4VkoNI8VX7pq55zaC6JEmk2Y8Uo6wg0D6K27Z+TiXGzUILxvs07CLIut54ppWWlekZX8CAGo1IjbmMKGrirnf1dZYJQuVpLueam6ju3zTLjm1\\+kobnBwpABqcD9a7OrVCxQwae6o3ZLlYUoFu9bs+iRwxltsxJNxdjHGbGjoy7rKldIVc3NQfv86aISIOcIvzUricKyxv6T37u5y3v8Yff+4qiwbmy3lQ5xn3El5mfMIHIiJktE8fsPqCCrL5WZGN3HjgFlqmOb6JrwB2JAoyVUfPFuwr2y3oan+pqhO1EW7fv3NG\\\\os\\1r1be9oK2sqeppo8u1YaU2BFKoIcLjJWuHNvqMi572Yv4GGLEBpqPXeheIbWMSJ0j5Vr8EG5VsaYK8m\\7SVMR9gX0edwbqBuXxK1U9Mrr35Ci0VW7\\7o6\\Iy8EAnLmpngb0O+zH+WzQIDu23Aoue68Z\\CYpFpeo8yyIQ0GzOxnldwpuJt6oUjaLAGmCENp7FGs6WKjTuqdMvqL71ogrNltp7G7r3ygNVGhWNR0NdHJ3q1v5dCd8uDECDvPpdcksnNtUwz7YoUr3RcvFR3a41kuyBnL8g\\ucnR0avYJ9BRMQ4DyHP5eWFtnZRKE4\\IMVTKLGvMlIk6SHIlq1gZUR4eHSgW\\u3DEkyw11L2biwAp\\xHupDvldGvRTCNKxMSyisVtMRZ7ngMh0pqNjb+TaeViZj+y9KWdYcBaTFpLXbhmKtwBiWwKrAstbtBtxxz+kq8PnG\\+onsghpEP6\\BdbKyd0QrF\\\\df38DYK1tbnvDLn5Z5ZE6cKQJQqsob74h7+vf\\JHv6PnP7quWy8Gqm2hUKppmXKgz7RcMvJigSKVnJuqj82D7B\\O6eE4sthTRn\\YJTho3PmKoKrA1yeEw4OrshVhzmWV4s0cWVGKQWK2JHQ3s19By1zIlRHa6uKsfC64IRhGOukmF\\SmwLpBsAyhI9+Q8QFjqSWO7s6TBOgS7yGKnhRoN8ppvXpHrzz\\ae1sPa+r82O9\\c43dHj2TF6Y0RzfLUji+YqN2oqVWJUi0PDcDBzpxvP5hjy\\rOwyr2ahrnoZU0hCppGwL5SZZxSPproaDOxAp7PgGhZKZc0zvjl48xCBYBXzRUtJ55qFuby5aXMtkOM6lI\\7QkwLaNRM44i4mmtVG3UjtI4GMBuYva+rXiVM16ljGFGwgOgkTNGCXUOKP9nAiP+NRv0DOwMeRFBJxoS1esXUbyxWNvmfVM6x0PJhzq4tB5+FziZEGVDgRur0ruTlF\\ILc0Pp9rdeVLu8bcTZg\\fe1OFb7+nF5z+m1s4DLeHSmbs3qB6bk0VoGq8F64hxPHLGn2Y0i4oM807nZcWmwea4Qjz7ZGw1a\\Z7V5eX9p4Zy1EJ8WctRSPF3X1onVyz0bLFfH5xac9iuZw3sjlqu\\XWug4PnppD8q1bu3p68My6frhfdIRsSBaXAhJgY+qlWUsk05ll1DEmSJcznRwfmgP+3bt3bHRFJw9SVQ0KKsozZIBQ5VG3p3kUKzNb2iYI3I+yB8PIXCE05VpEVM3RUw0vr7TVaKhZbWpe2FN5bVvltaomGUZiS8VJZGNHshKHlzmdPb5U\\6Cv66NLwSza2K3pjU+9qnE5VdgomW3DIhmpUgmUK5JZN9ZgfKlOdKDOsKPJYqJFdqF+3FVvdCk\\m6rOtBGuw3iumqqqJ0U9\\co7Wp9XVMe1ClK158LXOWSJYid8ObExDmouF1cCX9msRMxc2yEr0A0YOROwbJYYoF+gMkv\\BoFxjQJiDhoSkAPjQooUhTz8dy24FvjmLFONOYjrZRV2d7V+6wX5y1DvfO8HGp8dqBD3VZwtVM3kVAtBLjMmhgCZBk1gLVp+nPFI2D9pclzD5\\z3HGqTNf8sDlkKa9NGqbbWVrXZVqleV787Uhnj4FzGyM0QzHF2f+OnP2f8qi\\9q3+h8ydvqeZNVMYeJh5ZY4CvlYdqj43XUD4n\\AB5ZYyC2AeU0JUQP05aM04W79hSfShnQZ9w0s86NIn1EOY19QINYk9xEurTP\\s5i1z5zrf+Ut3rIwXLyEyQccq3sTRjN5RdgfMSwjXfQEde3xzwnXEvfE4OQLp\\K7CQwMC1ZSyM1YWXVeXujsI7Fb3XP9LlGJfxiu4+d1df++5XdP\\2LVUnRZU7OcUH15r2ri2EOqACSSBIz5XNB1bswYU0OxaQUcu4Ywzp1HAmQGHctxoX2qPoVGQ2yrOzyTX2xtGCcoIyuhBanFiGJjlT0WuvfVq+V9LDd78pkTObjlzu4jKn8SBSMY+y3CzsbvZqlJa8NxSMzpwWTiE\\OQJBzxIPF+gaBMsPbJ\\lGYuiiZkMZ7JkUhKYfltPHidqbT6v6ua69l+6pduv3FGpWdJgNNTV+ZVu376n8Wxuhp8FVIqjsRUd1VrdDFQxvG221uzXDg4OXUIDWZecMxRMF6e2F8JZXcXUrJR5NSgkpfCDoGgaXBzW+drd3ZWfgZuZUa\\f0eHhM92+fdsI+0SKcU96\\SvzdKNBhMJCoYR7fef62p4KmuKVmpHXXKVvQHI3J\\yb33eeXS4ix9kvcE46S42rqws7s1wUmgtnXtULqzHhCqRxQIFrOhzfyj2fqxxCzlj+3ygACvDmtxrjAwTrP1xgsTkRVzPQH\\7B7+gP\\vk\\MKPR1z+1prA+VeqBOAWmvFumkR0cpnCLEpN4UySZO20YqNNDLcSDkZefdQR1e6AYz80Zk1FIkGTtbO8ZidmreVl72EChuLmri7YaEa6QqlWB9ZPolSPBMZbjvVBgQRR06jcuLB0TixznaYzfwlxJi5RuMuuMA1NP\\WGi6WCmcF5U1W9rq7WvF+69pnqlradP39W7D7+lYXShdXyqSkiLsVWAjB+oWvLVbjQUEG8yhvOBb1fZFDlpEqga1ExmjQGdWU9QYC3wPWGMSJp41czhuLlbO7vG4eqNx+a+DCkWpUeQdSngoEr1RsWKDOS48xljLQpc3JgdkbvbvTZBAYcwvBCg5631Ha21N2xExaHlY7oH6fMmrJPNBWiZ640yBISo1W5+0B2suFZ0Gnj\\NFuND6IJVl5SPLTcu0oZ0i0eIXPj4HGvGU3x9w4OD5TJzVXf8tTp91UOd3V\\53X587mujh\\q9Advqlzc0P6Dj6jQaivJzhTNp+phVdDBm8vT5vamFfAoA2eLqXl9wZG7ur4yJI8uZsXj43ngumERMocHR3dD9AzZZTWXKclCh7CJyzyjbg7KnZ1dW8ioXkBKuB7wgUitZxQVDYYmlqhVy4qSqS6vOzaiXdsg07Jlzy8jCp7BYbejSRxZMWB8HTgc2aw5xiPnXms2baQHEgGJnJ+JIzifoVTOMdHSGOfvRUbVcsV268F4ZM8JfBB28Pp60wJvcYbebrfNbDRJt1Rf37P4meOrMwX5jCkeQW2ncUYnTyZ69L33tejOjftUqeW093xb2\\da6pemyrdKWswHSuYdLTIDDSan6ozPzfttvows482mcr5nGzMoBs9nLodabaoUTiYqpuu5po+6qo9D1ed55aaJcEV0HpP0\\Eslnm\\fmQDEYSFvhgM6PlNQcVNrauiBCAoGMaKIN\\RqBkwPhMIMHc8hDC9d2Dl7AmPgKCEaamFRQNAXrMBCEEASAC7QlbyCnU219u4o51d08uRA0fmBwklP5bLCfN8AACAASURBVOlc5WWgImR+31d3NLSCEM6UFc1w5jA1zqAedeMwI86y592otIKQcXVRbZynMfeUp1yxqMlipng61+PHh6qEvqpQC5JI1+OJxplQb\\z039S9F17Sm9\\6mh6\\+VXVFKvkzzQacE9S1ZsthVxniNw3btTsc\\0uDVJJRTPcvRmH3SBX1pg6MFCeFaUYIFA8LJzHE9J2RqqgLai256HiWUEPXn5Nd+7f1re\\82VdXR6qlJmomKGQ9szPCVI0xPIkA3I8k8dIf8X9ukEJ2AecP9EN0kghbZwv8EzPGssk46lye12FOzU9Gp2qOyU5oabmWl2HF+9ra21NfkdqjEpKzyL1z48VZBbKgqBN5sZXpQgBqQKhdyeVpwDECBUfZqAW9OuZIGRVVFl9NXN805\\8Xp07eFmB+jOaJrgdQZEyde3tvqxCvqWzs3e1mF\\Lz47N+w8EKyJNo4DNjj2ablqwTM25HiTH\\KXgVRZzBsASLo2BYzbM3xRYWZWIshkSa5OYCTTeeKMxXLNNDa4ryhU3tffgrlq3G6ru1dTYaajHWPn8Unfv3jeaRefiQhUU49PECr1qs67xNLZ9q1KtGSIEH2p3Z9cejNW06Ojg0BCk7e1to5gwOWBPotjB9DYoBEaVoBDi78CFWhVYTLP4Ggy7Ojo6vCmwKgbrs2473UtDrXj91Rh2RQFiBOmaE2dOunJrt+bdJjmOo81\\f4AwRhgfk9fqfLnYh05OjvXkySO9+NKLNq2wn2M\\\\8febKuCyyFZ\\26BRQPgeOCMJjMGBGGFxDPlkmJuOFj\\vgIrmcapkaOZWccDfeHz\\5t+\\5\\\\tj71c3f0kc9sS+FAU8u5IiSYBTFVjClpNNMUVzrQLw7WfNa6VxCtrI+PEZ0a3bv1VlZggRJRYBnvwkjLLu3cSGPIy\\HJSJykEmTkJ0nKK8RqNQs2VczNiNCKrqzjW6xGhCsOlhlpW4RJRuMR7wklGJl0nsYRHfHCiq1MLq+8KmqGG6pm22qWGtpaX7Ocw7Pzx+r1DqQMnTzFTGKWByAYKM6qQUXlfB1fdQucZqFMtdCIQNRYqmSbdiDQTVIgcCjgOozhYDzFEDRvKiQO8Fv7tzWezNQbw2\\zNVlMLQCXmT+7EcrLepN09KXGI5QrmKbm3Eyf+0SG3igyGwfiTUBkTo\\PtLezb6MtCjbGGMj6kQzT9ZqgYIo\\07WhYv1+z0ao6xtrNs82ddYN14rrf3D4VJtbG9bxrFDF1TiXYqRWrdi9tYzJeGriBrPCiEaWXZfJJapvLXU16Go6LOnDL\\4N5TOeJv1DRU8e6uigo917H1JpY1MX4yuddi5ULEOaLJryZnNr3Yqqo5NDDaKh6owz8zn1+13r9lC98AyZ8avx\\NzGeh1hxQCnydeg1zendqTJFDVkqzE6o7MkV6sFulAqW9+PwsaI9NWGRZx0LzsumWASW5Gwsb2t9x6\\b3477fW249NUq47fFYYadzs3itWMeQ8VyVzjMJkmGvcHGnc6KuGGPYbHmJGIiAh9hY2KsuWssoulJlc9Jb2RZnFsap5ZulSluqZSeU0eViXturoErOJDU69rPlloOqqqWKrLy3vqDi7lZecqFojoAGXNqNuRzh9fKhvjAF9WYz2vO69vap4f6mj8TNGyr6vLZ4qn18pVFooWfU0YDxp07jubAmKTprhop8pjWkoBbygRSFRGi9FEXmeqRpRTejxWYSRVUbyiKF66ZIcZ65MsP+PQzRVageUppcBKIFpLSXapOTDrmCLVNRqYI6cJBRaIAdWatPATw2swEaYB8nJZjREJLGYqiMzIrKFYvF\\zpPIzGiFe2WiqtrOjdnNHnbMLdQ8fKYx7qkxmKsw8xGGm0hoj6ABBDPOGUvFtSIznDE5NJZfLq1go2vODH1WQL7tznFHvEANV1FmeIjziFtLh8aWK2VRrZfI1pXi+1GDha\\\\FD+nVj39Sl2dH+uFXv6Rgcq1qyIhkomThqYTyMxk6RZyN9tyohGxQUHomBYyxP+Bf3fj82P+DYgHzsO7Shabwj7g2IFhQKRixLxlbF+TnWmpv7uvlN17R2w+\\q5PTxyovIyuwcowZCYHnPXCGYO6LHUTi+Eyr0Ywb5brxjBXDRku7UWuhCjenKxAsqbzflL9T1MGso3FK8gNEboqvocX6eFeptudtzY6G6p0duTMFU88YCyCw06XZGYCErDzzjOdnHn2cPyC41PizD4pN3ucicSNLd9a4c82JsQJTEBI+DL92PBlb6HPGayif21SjvqtpcqVu\\33l86wF7DSWioYTE+Pksqv8VjMxsjE3VBrSSSjKcwVG9jQpCMqyJkwxBMsczYnGiSyYuVylsc5q2CeL8gXVi69oHPnaubevzec3FG7mVNoo6arX0dHJuW7fvWcB4aNOR1U\\0IwM1vlctbZLY4iNf+r2d9CjnZ0dG2FyduZQHZ6eOyubJiR3x2HirICvhcM7CQRMP5xxa9amG5wDe3v7N3xr6oGhTk+PDdUiZxETRIpqCi8aSV5vhRKu\\k3O6mr\\ZnTJ+wNJoxhj2sSz\\ZOjvZWnpu31qYt9YpTLaJWYNFDARgPRFpFE7r6upmKrM8IJtpwR948RLKdyZdpFgeU4gxhd4\\D51y6wcHJ3DtRxPNI\\+fzv6wt\\9L\\ok\\\\Zbb3+iU3N\\a51M8L7w3wjKBwidftDswhw7sChVeHLJTYLM40JXIXomGd1MwJkM2MjXJpMvIC5mx0wDl3goaHIoiPGIwkeCyjUCuJl9OLIq75mU9AEZ+Vv\\A2TYc8NUjRSIzld5gyP7JXfY9PDEBC5PUgaysW2ZVylKZV3SSEBm3wGv6RKrqFg6angp9psF1QuLNXrnmjQOROTlXo1VJHDLwtfxLmo5\\2Ksh6Gpb5mE+dYO08TxQmO4jOVwoZTILKN3HQyONWPo1h9gjaD0BROQPbIVVl0w2jkooGmQOQoM90cOZcHwWIEtVQfrxREAnBYIiTCsvgNsuggueJCjBXEkyfv2\\\\XqjU7EMrlqnKFnCIiMhIEBFkrzLADgDTOiJACi\\fCXPsDl0DsNOZzPT14YuhWe23tA0sGQwnxpZrGln1lC9XjmXCqCzapKI6MaDmdd5VvjhXNIo37Zb3+4LOqhKFm8anKk1hvfftHmi9zytXrWpQCZUoF+WHRxitJEqvRrKvRquns7FTDaKxaw\\mqkVU3jkZGqMQdnSKPOb8tvGxGwwlxNBz8jAmvjM+11mrbhkv8DAc0CwqeE5+HTDcgacvZmiXa2tjS9eW1zk5OrVDuXfesmHrttVf18N13NOx1bSzO32njBRMWXBEaj+3AJxQXBHMexxpcXal3eaFRf6hkPNH22oYLOA9D1dZa8vI5RYup+qMLXZ2dw7I19SBROXOcw4Ocqq0NFcrr1vEuslm9+95T5YKKttq7SqKlzg4GFtQbJbipR2q3IaCuq17L2\\jhokdcVKzQ9xQWPI1nlyquL3Q+fKJe8v\\Q9qbPsqVXmd+Tw87cOQ8nzzzcsaZbqtKAQEJWu90MEbSAgO6vNo0D\\zF2AAaHPxi6cTMPxjbY4XBE23ywTdMQICGkGlV1q+rOZ86Tc+YeM7fjt97MktzR0SG33RdO3Ktb5+bJ3Pvd77vWs57hVGEy0WIxNhUU5PcU5CdnLBbhwcBzh\\kiylx8yXzM+1Yo0ICQcF\\PK5xM5cd57Rc6Gr9\\rsIgUa\\YINzG4k3wsjMPL6wPLMMuU4XPR\\RNjNt0qphiiLUMx2eR2LU0g2JiWFJct12jR3Z5Ri5qbmUpDxRhll8aUwTGauQr9r4SvKrwAUpWmhdzGtdLynpNnbx0X0dH9zUajPTJ299UbtJXnUN76amQFJUrlhXSbMDpwHk8wSqC+KWyKn7eydXXwbhcGzd2wL4hVhqSNZmYL9l0PnXPDSheyddkEtt+s92omMjNxjqJ1Dm5pze\\9B9aUfH2X\\6Z4qsnNpqz15Oncq2hYrywa88eThHHXoqs3\\YK0iowVjblnvv1qSyIIgvBKeo1OnQzcy4qo+hFAYm1TSKFS1\\l+p6q7W195vNv6MXlEz1+8h1pNpAPskuQtgXG438ImsrhRjSa81+yAstyTB3dgw2Q97qO4DUlFio3LBrSDEPOgrz9ptJeXte5qQKyDvMoXpsqtx1Kld1kOi7uafroWsMXZ2ZzUzCj05WZ1LJvmt8UegYLYXf7lp0hjIlcUK2LSVnXeJwlNl3APPVT5O27VAOKoVlEJqFn3n9Fr2oIVpzWtLd3T4VioPOz76hciqyoxUA0BMGqQgB3kUY2KoVDxHpMYmsKKbQ840S6Ag7\\ME5yzlcQ02arq3no3O97O0cW3VbI2jrqvqls3tb7Hz5V92hbr3zhvip7ZamR09X4Uk\\PTq3AIqsyno7VLBYUTEZG1yCkuWpjQsj2FHlwokaGVFEwOT5TQ5cXV1YQ0ySYx9RqaVxgxDVo1uDpMrqkmYeic3F+bmuaAstEPcYrm+nq6tyUi3AT2WQppEjWYNICssQkgakB9wNkj5gfxpKcPbyv4XBgnCqe+Y2fFnWD4wZTLDvunI2jLfsVXjFdlxv5EnK9t7erGjFh+O1TaBsH3I3z+XcOrNnkjboRoeNv21PsXm9tV4uh7camAQQLJ\\f\\\\Bd\\SV\\7qZ\\Rz\\3cL2h\\98hxsFj\\STzDetZGLPgK\\dHv\\4F+\\3\\8df3gjx7r5c\\2tCqNVSAgGZPMlNECoyusEtzipdK1jmC9iCmKpgH5cHgXVW2mDPzJhTfSOe7CdIACig7tA1s+HigDnXoUGI8GJRZjLr5M9k6HnC8jyFqrBNkA1q+J1BjFWJopDCFXVoT7fxxyuLOV4wpbV5LSITLWOVSjQewLG2JDniXPE1LK3JeMqLmUDlUvY8A3Vjqba7VItNPpmc8I8nkaHQpPOpt8nmvgaxllCmax0iA2xILPS9wIXBmzjsA9BxUSxoKQmuNIz69wv62r0WhrPgvU7TJ6y2kyHRlhk7Esi51sPFA\\qndm6Cyk4TywjdFcabk3kGwxMvB9IzImOIfnVnr69JEaFhOzY87LhOJyT3F6ZsZDIcQGSebV5dWZggCYe2VKOxa0Uz45PgWoy3QxMf4TBdgG9t\\cf+NbrZWhyI2Ne5cQT9Gwn83DjCNzsTYxrkQwb+ru0Re10+koTa7lhUtdfvREF0+fqb3TU+vuLY2ylU77Q1tjfs1Tu91Qb7ttlgusIbo8rhFu5f3BtT2YqCwhOLOpIf01Q8Mssu83f5TlysaXpVJFW90tKzgo5MsUEunC4GUnBW4qChKT07NZToYj6+AGN0OFi6VOTm7rzp1bmtxcaXgBNyU1NAjbg9b2nkp+XcVlqDhMjLg6G01UoCDBFHNyo2QKx66po7t31AC6J+w7jDSb4BUF8b5vhxDIK472je1t5WkgSp4qDQLIXfZktizoo\\eeKJzia1TVoD\\X+IYA1FglP1Ozk1d7u6Tbd3raPWgpoyB7eq4wGysrBRqF11qsblSoznTR\\1B+E1Rh6bgzbEBrObvbyPIWH4KJo3EZrJ6i2SjYn+GqMJotgZCiepSvXr6l8288Vm1aUInRGcrimAB4Z5vCHBRDR7YuP4fYI6coSRWApphgYE2GJ1S4WFzzJt2ohTGdoVY+EVkcYanKBcjFLq7FXidM5K88ZeWyInIug0TFVV7jwko39YLipq+XXn5Nt+++ruk80Lf+5i9UnI9UDWJVo7zlZqLqAmHw6aRbXZUbTTW6HWtwMsjVPmrpzLgfw9HA1NXGjwyJcnHUh08tARjNJfgCgkiEqhaL2m7RHOU0x58rStU+vq27n\\lh9Trbevsv\\oWywTN56VThYkZktfxqS\\6avI73k6H7OKIHC3tOUdp6GJCuvZ5Y8xtBit03HAuIaAkJb17bFSQB6XkW3xMmOc3CnAr1XdU623rpwasaTG\\09MlHiiaX8uJIVRpai3smkkYW8u3cggjCRq3tpiMW+cd14iE2Hz04q8aONwECej6I7in8yWZFy95KYV1K8yWNB5H5LgVZXzlSR0Y5nTQOdPHeU02fXqplzRlu90WV4WAVMZYm4gh\\tqI1T6BqUDTKBXJ3MxvXw8+zNAvjAHPQOsU698QEXTQLIQKaovLlisbBTPUqNjCxil5FybKieVjS\\Vc\\r1Y9r\\fe+Ya8Qqp6Bd7rQBExSGVGaSVFRCvgL08aSZhYGgTFhXOH94y6ATBRLDK9aVgYM8kZBwcnCiIipapq9o6VL3bVPw9Vy3c0vwn14vJKhy8f6d6DWyrUpdpOWdN0qvPBpU7u3LbzlTikdoXmf6oFEUXNrrxay4j6oEp8fkaEu3t7azNaOMS+kdb57Ng0EIXD9zGyvMZPKy9t9TrWwHHO0+DS8BLLdni4b6p2EGyyYM\\PX5iaj2kPZw37B008IiUSD+D6UqjBQUbMREG01duy12RNb1SOFH+cjTRO8A8ZBTIuxOPK2fgwyiO1ZB1bl8tZwch+DQrH9wKI2Ij6e9DVzXTMuIpWUbniy7Iq1\\P0T\\+8DnveqAjxwXIF1i\\ra1\\7Wf38z\\+CdncOXcPHmUmBlRU4iBLzFfqj3\\9d\\cGf\\Ia++CP39OrneirWFwYnLhaJy9BapeY\\w4d3aijntrqRtRoJjkN4FthI0OOiWmK6Kzjo4itkc7GBBiBd684Jt3fIjjHZSSWD8q0LWecYmi+JmYLirVIw+Xa6yYyCS1AoazClAqZDKcsrIKOuqFpp2QJQDuVgXbVq2w60UqFqvC9+wX2peHkrXCiwgtlQaThUOD5TPO+rSCGV5HX76EStasMUfxYvsPaNYaaOBDuvkubTgMrLXnO1jM3bBAQK1I0Cyxlvut8ZrQwXeJ9gK1G2B5puAV7KfD7VfDayTQjzTiPLmq8Oi9kZwvWncGFk8ux6tWYy\\sV0Zn5WICuggSglnz57bHYUjAjhc02nC5TizsV4xfVCfQQvJTYzVQ7lIHYRDi4d3S3ITRdIMY5f1v7enhG6N6avpkqkqLGxphufLuaRxiM8VmrGPyFn68OP3lJ\\9kgnt26pWb+jTv2OjX2CxaW2Gw0l\\bGefvAd1Yx8vKMnoxudD4Y6ODzS3iH5V6hMiubrBczM4U\\AbRLA0xq4XMq1UR1FFgXXIlwo7zuiOYZ3XEdImSCMx0fHpopEDs2zmi9kJi2mSON6EZsRR06BxYpBoXf29EylfEWHu4cqNn1tbTX1\\MP3tBzf6AQ7j5XU7e5qPJlrnMRmpshagDPH4b\\dbtpGXFxEiodzQ6wKxFPgqB9ExrlAyVPdrpmNRIlIlKykcrWlAN6RWTi0FY1zGg3mGg7mOntxaTEobAYgl61Wzyw1jm5tq1xfKVfi58SK0omCaGqJArNorEcvPtSz\\mOVmpiFQqIFVXWKTTcacMX1xjfGRapQYKGSw2yXJgYepXNgjgy0WFkhxQipnJXUXTZ0+beP1QlLWi1cVEwO3owVGRg3shRXKhH8rnUMjBVYiTVgZqmB1UgKt4ZOGnGF+zkbTgXr2URsGY7cmDm6mA0KGcb2OFHn4QfibRSl8pY5LfKZRk1PYbOq3cO7Ojx51cjv3\\irf6nibKTaIlFr5Zs3F47VpUpVlUZdddCqRkNF3zebhNHVpR1IYTA3wYGhUyhbK2UV1\\fD+QCuRRUb76VcQcP+xD5xgxD6HGhdQYtCSdXtfW3fel13b7+i5+9+Q8HlI5WXZGM6\\h3keTPYZA+D17NyYz6IvdAtiBFjTLhpjjbjus01o8EihzZknMdoyu45hpsru75Q5aZxXvOlZ1YA9157oEaroYcffUezmyeq5VO1IKWjEocWgcqSacUqdQpRK7AckuHQobVymRBfPLCI1LHxak4FkhpymI1Kab2m1W5Bhf26oiyv\\vVYX\\zi53U1fmbj4OAm0edOXtPptz\\SzcOn5lWWLMZqgwA6vr0ZzOKJBwkNDp65p8MxW1934w0XEW65YHBsZwoVmn483uCKucgxpi7sHxSGk8lI9VrJ1PM0ZlFS0iws6sEbP6Rmp6n33\\2WslUkD4PXeG77sZ11VSkogp6zYDHaxGQaXmrLmoOK31a13DE1YrXSU6O2qzCi+Cuqhs1JmGgcpYq8kmargp6c9tVsbqmgkto7HZ3cP1SlSWD6StVuSWkh1WDc18HJLbMmCqZDtWslreKFWZagLMyKLhcYwRR76Mcff6S7d+9Zk2C2DiVU0wOHGnVo\\ue2\\9ukYDS0P1O0jEczyzek2AF5Yt0fHe1LxMaVPTvHnkMp2dszm6eNZRNWO4Nh38bEgApQSRp1zpqCjfVQTPKzbHS7XFqRhQ0EYepZhq9hTa12x+wYuFcuV9CFRm9ygR16nNgEworDWl0VH9rHGs1d72nfbTo2UhBXYKEadLNsh2IZyPVvKbB+8if\\kX7+n\\xn2tk5sO9zBVYyy8jayoRp2Eh\\9AeoCP+5vvRjr+mVz\\UU524ULSOzOSCnqYIvT+m78tvNm\\u0CrQ5P6HMhNpOVCyWbVxj\\AgOPuUsbwlHYhyoGUXx3+hjgKZRglBQgEiR+4VCiH\\DQ0CiVK6IgzVSY09JDGEbNQjFi6957IIycSnvthmFwKNpm6miQ4jhgDlfoVUUq0wnjHS7sFK54HhccCdAjdJgoumNGw02y3VlSU77vR3zoGpWGxqNx2Ypw6x\\Hs1s7luvNjWbBM5xeonfCQUWULAj3ZmxHnEWOMxDNI4jQ93gdrBxsFCdv8fS5f9FC9wkraB0BHe4HdgBNG0BXI8HVkhQYIHCUdRRYLUaqOWKJn\\nZ37yyUNb7N3uli1wc2XA\\JIN1nIqCJT2jACJO7z5VoVzK3I3flJ0nOadA\\k1igUBEoktfKfvFSKwGKnqTUlUrigMEl1eoMQjtZ2CL1N\\eK14OdLde\\d1sPeaqqVdI9bO5lc66LbVVF5v\\9VfKlakw9fv6WYV62o60t7BidpbO1quKEDcA8o1BHpmxOrZewudPN4rGnKIGSP3Ciie8QWrnoeT68MGwihz\\+BAvl+wsGW6fpDii\\MzC0O28NJ6S1r6xufAl2q5CBVPAnMfL6R5zdJQd+4f6+yTD3T56DvqkuWIS7HlxJU0ShnBVSy\\C9dmEJsItSkBu8ORxqeX1sXm4AiUKurs7KvZ7qpcrSsuUHjGFm1T8RpKopxmc4fIJLOlBi8mdgDdDGcq13x1t+vaPWpo77BjfmO1JptppGl4rUhjTeO++sMzzRdDHe33jBPy8MlHupycqr6LajNWuApVyZVVgJu4zhLdBHtz\\ymk4TQxbmHdbeT\\TsW20nzFuvPksyFhMpwU1Ih86dFMxetQ+SRQHofp2LmbE8Lu4U9VyFTOCiplbu3Ch4so8iyCC7geZCJvjQkjd\\YOqAjcawp7MxLksMxlloPpm3lczojyoFiMZYqtuuR7EFDkRVKUX2nWLCluNVXpHGnv1qvq9Pb01rf+WpUwUCuS\\IUMuSCg1nRvWDLEoXXhszlScRAqnmnWPMi742yAy2zMNp0YBXUhCrXU9hr2O9bh6MY521fWTQ+h05NEKjbbau68rB\\+8n+k2eVTXXzyrtLZQKuYIlq2H5TkUhT4tfHbQmxBMV+tluT7TgW34atu+CfuPjprjEVAfiDFoG9JEbih5xgf4h2YK2sQLDVbFnX35df14M3P6cMPv6NnH\\21erW8OvA\\46WZ4ZoC0ULanZ\\nBsFC2YgnFAU514Z9nGvDloLhM++bRhFUjiIr126pcndL6VZJF2Oe0ZV+4Auf1Swcm+v91fNr\\b3XflDX7zzSi29\\Rz3P0yqaqlEhR5BzIzE3d3z8WEeo\\ijiq4yMyRQ0TySMkR0HykxhGWnXS5qYazp+TGR7hvZa7BesrzAimBtELMR0T8rXjAO1e3BX3YNDDSY3lviAkpt9yLJB\\YoKlbzCAsi+b3FqwYz82IpZ5kBhaZR3VSnDc+IebGm5rGgwiNS\\mRqXLbeYar5MVO41lW\\VlauUdXLnjomjKu26SnUKScJwY5Wq+H85o2myVeM0r\\lkpHbdt\\OIGDW8I3Ko\\tPYBEnEiT158kQPHrxu65f1TOEC\\4kNwDhYZgIeWLGJ1xScsJ3tXaPhgL5xPl1fXxgIcmw+iWRR5hTFga6vL20SQpNN8gPnGQDF1fW5obz7+3uuoazi\\p7T5cWFua5jCbHxw2Sfx4dwPp8Y\\YYzh\\Vv1gxV9308SxZNRmoMzd3a+BoiPs0PET5MOzYNGc\\Nv80H6\\8NgvVf\\OIv6yd\\6h9\\WmA5Kw4KrHSRMXdLV4HCCKPR39Af\\A+\\aQXW7dcaCrIrJatY1bpzmrbkJssPdA\\2hsW\\eXDtYVbeyO7D4dRmrvgTldjUCLu0kGep7lcsuBRiMaOINFuPG2JQKkhzFXN1n1Ptr8gokkYB6w2FDtJXquGWinmIc0Tz1FSu90yhgZlZo962QGQKPCPk8k5yeetqycAig6tayqlZLarqoyiZWEQJnRxE5CyJdHN+pv7FqTr1jqFe5XxR3SZ\\rmoyZVSaWAL9eDEwhIkFwiiIQ4bNI44XVpnXgPLhYFnH7ebDmzT30XSuar1p5nQG0hmvDPQCk08CjEHA4IrBOyOKhkXlyI7DCQWWg3NN5RGAGqaGZrHo3Rw404vTZ1ZogXw5F2UcjW2y7Ea0orNjzJTaJgJ0myu7kQEFBg+HzarX4tWEMOnLK7v\\FFgbIjybFa\\K+JBxm41REww76TpymkxmNtRm8wNZuX\\vFRVzuNJ3147wM6WLiXaqFb315\\+XkmWg48++pGlxqbPxQM32tro7+wYDD0dXms5G9vM2cHGJnxdRfDk\\ImImzLEbebWptjI7EDcZVggAQFVZwwgF+DxspvUahQzWB4G2uh31tra1DFMTPHiFnJHbk\\FC0XCudBYbuXZvh27uTI8+fltLTGdL+OSU9dIrD9SuHxqKG0YzM\\yE44uidTybWwQO3lfbewe6df9VrSjK1kHLNlJIagomkRVyzCOJHgAAIABJREFU6WKl2TBQvz\\S8GbixnfWVXYUZqle+9x97d9uqdJaSaW58SeDeKzB7FqDKRmAN5rFQ4XLueWm9Wpb6rT2dHF9rU9Ov6N8c6lczdMKFXDeV36twmKt0s2BEHEwg1ovIrItyVIEQWGEuHZSX2WKC66QBbmx1wgy1WdFdQaeokd9rRYTQ70sbhTRRZFIIodolJZE5mDAmVlQLhJ+fhbPGiM64mPwN6K44ov3BfpAniMFm1IM6TlMPZU9F9dCI4TH0IzCrlFhdqhCvFQlzhQsE428lRa1qvzebd198AUd3XtFL7DhWCZq4V7\\HO+xS81mA02mY\\PpgudFQ8IzYVFMawSPg4brsxkxUAix\\txm7bpxZ7dC9BfNZEWTwdx4O7VK3riRsyTW9WyhpVeR3zjWm298WVk81\\OP3lU46auISTPJEmVPJYQzbDaGApKhxx4bGw+rUachcyj9ZoTvrHHWqB93rgg3MjaCNQUWiBdWMysyF1clJYWiUq+qqOCru3dLP\\zVH9Pp2ane+pv\\VU0vVguuVRAZjy8gQNiytUgiWPOd4Nja\\psz2gHPI2pQgC0T\\cCrM68yjDyJlPFUaLfVePVY00amj88f2d752iuvaTJdaETxcHahH7rzpmYfnevqnY\\U80qqF0HJUJBi\\rwO\\PV9hevQd4qpspe3QGqadZalO+iR37v1W6tQXMys8GKaQYEFpYC9N0ixI1mpXCN2DTEWfnLQGioq+V3t3DlRmlvq0eOH8que0S0Qo5AK4Vfbygpt1apd1cs9LaOSyvm6ahWi53BHRcmc6vJ6YEIF1j0odqlc1f7hnkrVvIqVsg7vHsqrlbXKJRbiDdqYYYdUh34SK4ww2eR+znV2fqo7d+8rX6hqMh4Y2Z7pkxWQUHv8qlKehwJE9IUR1O\\fv2\\FBwUU+yCjNdYsXlIbjyrOA65RMA90sHekxRzec84aLbwGQZdu3z5WudKw9R0nkUajm\\UeXXd0lHVU03B0Y5zag4N9K7Boyji3Ls\\PzJOPKcN3zUBXpliEQkSup1k68ee1OSlnIsAMZz18Ltb5xrCc84DINM4peFh8H\\uxe0YdR9tG5lDXbar1\\YU9w1zH2JYR4S\\+l7\\qRoRrBOvTAitNAwufJ9Q4Tib6nd\\6Nf3x\\\\xb+sLfv6ed256a21K56inLY3joxmmb\\D9HKnNRKZsLYQ+yJXXj4praCAaYvlx1+YKMx+jea5YThBFb3ozhiiXnwZJLSTLny9NolOriggR4rB5KipcN5QrwbZpq1rva7h2q09k2g1Ozjss7EzK6Ar7HDP\\YxJdLc2uvlEAgytal5dNQpcJS1bKMvJ6lZC3NbCxZq1aBmdQ\\v9D12ak9CJ3OroLpQjudLTXrTVMggXDgED2b3xjcDALFhWXjZ8y3CKj0QzXqHau0nSoSDpaToHLd+v2BOp2ezWwZ3VHkgSC12zgxU6Dg88SIsWwjTR52FhPF1s3wxhYwiAIQLkUN793QLAiDOPdpZSafjAgpFECVsMaAg8XYFok7SCjWAcYlUaLJbGxcjinRK7mcIVWgBhuyu0exEAQmy2WESJFl\\KwY41mI2WMjJ04pQiF0BpEFj965c09bOz0NRoRLJ2o3tlX26kbkpIOm67949rH2\\bKuPnxoZnTtO3sq7rZ1HUwVo3b1qjYeJAZkZZ2MS1MHJk5w2p4Dg+OqjxFn00YFNldnVLBOeKcAJuqGn8f9YM3gowRhehWtTEyBHUK8CNTrdrTb66qKpBxCEU7AmFNO5jp79FzhaC6P9Um2VyFQf3Yur17Qwd0jU8dVqk3zgqKjn06vdTW8YlCsequnTu9QfmtLZ32yBkMdH99VgXlC3reYpPksVjloaHg51ORqqMlgaNYeHAzA9kd39tTbr6m11dSzq0\\UOaiq3ssryU00mJ3rZvxQ4\\mVomVo\\m05Dx8rJPixSgVP7fKO9tr3FUUrvf3h3+hi+lhipFXtqF6uuGxnuCnmWeUEJXhusblhwVGHWwivCMXVOpbEUE5EE04n7PyRIqk2K+ok6ejmrcfKsAHBrmD976zAshy4THmYt0tnVslrUGBB\\gWBMp6m+eggFiG2w8HwGxIq\\nOwgTBdbTAeMwmdC1kGwWRdROW8KTSrUBUiPJhSjUpLzfySip093Xn9izp86YH5nI2ePlPpeq4M1E1TLVdw2iLjVzZqeNNB5MaFPjUEx9ZZDrubwA5xCgvj9xC+zOsTIbaOp6Eo5RBg1DQfO8uKSjUvzy9qHC00QRzT7qnSONbu3l21G3U9evi+rl48UboYK56NlF8lZjILSmboe63qCqw0NfSh2SyrXnWWOBsV8PdK1EH7cSUPI\\YwCNlVayLYn1chyR74WuW1giuEwXHvSD\\y4z+tRZDob\\\\V\\6RweKp6LlOD9AEKLGx2OJxYL7bKGRGCbhRUtLxCR0R2pvLs6SQc0ACBUBK1UzKi\\MIrqPngrqatvN568m1t9Rq6e+u+JuNE\\fnQTHrf2H1Ji0d99d99rJbkUGPylXCEj+C74YcEvywwbzBDOAxBZA\\m3HG8WxpT9lYKLI+80vnMrBRoAFzDSGPa0CyNNc1FLleykGk6Z98hUq0lz2vr6OX7qjR8vfudty0jkwYBvtPJyR31uneVzw6Vz3zjBd9czXRzOdJNf6wI66CVp0q1btYHzW7doqr8elmVRkX1bl1jK54W2kb8QiORRuo0a66hLuZVtEg2EisWZhkSzGe6uLjUKy8\\MOrJaDQws2Q+Y\\\\m2tZovdHQFDRo6fZs0Pz79+\\ZHk4hw\\nESI4GBcI538MokSKFcd1ittDB7qEBKRQmRIw5UX9mIfUZaQXGfQuNzM54zkRDnjPoBd3CIwthHQWWSxWBhlDSJfzXRsMBB+sUF\\Zzfj7oL8HQnHWMKtm\\DSkukWvcUh1uGZ6JliXriOasef4tzyLnMGrCjaHspvFxXnEUV\\\\mqBxXdFGJmS+NgUgIvuMosALrl3+FsOef1T\\5uV+wEeF3C6wkzBy\\IVQST\\Tbv\\1r+u\\+9J\\piz96T7debajWXSpfQgFB+LJTrDkvE3egmvcEndM6K8i8R+ha8vwd0lM2yNDIfKApHPoETTYrEDpR9EHIdt4+8C2CEENJCqyqogAOj6cgKKha2VKnfWDoFvJrfJ9AVviiKAGOzS0D47gwSuChgBhuyAtITClnI0FIjmQCMnpDT1TM46uDurFg9vwcvDyMWK\\OhhMNr3CnLanZ6imcLkzpBQeLz58wG2a0Nb02TxxiaHhoKQDYZD4tsGodI0w7Eh4bCwdWYT0fnqvb7dlMfjAYuVworAfaDdWAdTMSz500lQILGLTRaNkCGRITs54jWzRRMNfO9o5Tq6QrO0TDcGEdRLUGEtX5FNmiwALW40BiUTGqYesrehSpZLc5w0LuLw8Yhqyu5GfPgVAbW9cD6ZGxKgUYKsTReKTBeGj3lYcOgiTFHteLCBqv6qk\\HGg+WqrX2lWn1bPwaBRZwO6Ds8fap5gcTfTxw\\dV3Kpp98F9zfOZQiuwWC9lxSnFG4oqgnNdzAfjR+4HGwAiCeOH0QBYZl+saBbYtWw0avb+EU2jtLKHUUX5xZoKy6LiaaxcnGl0eWUHx1ajqvIy1ngx1GIV2PNA8XV9dql8KiNw79Tb2r9\\oKcXD\\Xw+UM1t9tSCR+rtnlmeQWIwxyCZUPiyo1dJcuq4lxL4yCvyfVY281t+QXGqqkuLwa6vOwrGqQWCFvIlsbzuvvSLXV6bVXqvkotqdSJtEj7evjsm8pVQ0XZRKMFyt9IXnmufB58GKwSsjpoAYadFIkFLRd5HXQe6HDnlp6+eEdPrt5RnM9rNM9riNlsrWRE1lqNjS6x3EOiWewwyhHf5PyENsyFDQfrUxd7cyMCIC+otijprno6+5uHKk2JWsE\\xZGdia4yJIaSKqGjdAkN+COZ+IDxnylCKR4cem6RJfz\\yvn2cP9tQWMFIDhYbISOQ0aYPR++VCgp4t6VwLzzqlGQEetVzWvOiBgByeF97b\\0mk5PX6j\\8SdqTCR\\kqmYjRWEQ3Pe5xBr1tZj\\7WSOUtdVhs\\n27cGk6L6gFhy6mCbxDhw+vRnJl5EjabL2s+xtJgpXI1p1LN0ySc62Y6V7neVrm6q3bnSA8ePFAULPTw3bc16Z8qF5E7iTKRwNmlcQzZC5D7sz\\iKdhtV9WobdRVmyw3p5iy91csW2HDeO5mMLIDjexICqwsKhjSsvRzyjVKmsE\\rG\\pH\\z4z6jV3tXf\\av\\RY\\f\\6aqq6UVN0x4LWIH3yDQTkXuEILsy8G1BOFEucdYsGhIMAUNBSpLASw9ZUfOSVMvU+PV+5p2i\\r207\\V0cmWdrcOlIRVnY\\OVCikuts40uKTgW4+eCE\\WqmD3xT8VtxpiUoiai2l8HUkdRsfUbuvncTZT2lqna+iKwZQwjvFukO3QK9YORQHE1DBLFYB9NPHqgHebUfFrKt2\\UD3X\\mMDm4d6cXpU+VKOfX2dtQfjtRsdVTOd3T1JNbDDx6r358IFwtGZRz2NEqNXlvtXstACAo4r1bQqpCaKrbaqmo4m5hXH\\sneaRmtdBoGlIPakbwdroE5V1YI40NyJMnz\\XSvZdVL1U1HLn9mKIGX6jBoG\\FyCxcmIBkY1p95+4du0cQ2uGfUqSjGiQCzNZ1FDo+63yh2Xiiw71DxTYeTm2kCKLEHtHdaqtQrhmCRUNGgQdHyyYvOdTHTlQwngw1m411fHxkxSyuAhRY\\Ytzy1TkPfCc8AsxHfs6I+ZWd8toAfj+kSRDIRiEc7s+xOOYawAc6bXHI2uBPcP8u9YWUJuaZUNtckKQtYXI94lgfZ8FFvbY+P\\QmU7027\\16\\qjP\\2n+upPvqyX3uwqzTNSCOSVaka0xXvGSMTrQ9N8JHg4QGcYx5DSbqajGGN6trlN5nOTz5sn1bKiZZwZeY9xGvYDBa9sCpR4iWOuJ6\\YVLWyj\\e4slVHuBHgPL2z1TL\\KQqYcjkvz8vkVwqWd5RGC1NmJcgHJYuKAFrmMKDUrDCygUxJ6YRdhOURskPHVkz5pbodBkPMK+PIEC90rMFsYT5gEOX9YkmzyUzHB0eGKnGzgVyngysbAYAOUS2zoWaW0zQ3p26ciPl+DjUOBG4+BUcUp1rGker1lkHFzL658VfXl+ZOjqEolbObJTu1hMHX+N\\kC4YwUfiwOEDf4Bug7DNEERkrsPwqNVM3Knzgag42k7WbOSI5Xc5GAUJzLluZgIFNZzokYBMpeWLjjA3hkGsEidV5jFy6zEl8mQyNLNiDsLO3bcUNruagaYQmD4YD+\\lmgMzPjivq1nfMMR3jvinGn+2ehT53QCnOr\\T+e2+p0Knq1uffUK5ZU65cMXk8ViGTWV\\T+UhBQFfjlG5Rhiw4tK4VgisO+ShSbQPHZduiK1CglUwAgPs9KIehNKBKlZa8pafJ5Uiz64lmVzdqVSrabbcUXl\\qgycfaZiMVWw4dRp5d5VCWbWspqZf185xT6PFjd5+\\1uaLOYq+hXtHhzq8MFtFb3Ucsl4+r1yU+XqnsKoojBqaTr09OLhU+WjTLkosxT72YycLnhbXe3ubanZ9FVveaq0CmpsVZTkI82XA\\WDx\\r46TcV6UK1rZySHM1MqpVl8XFPlzY2B8bni\\IDtINxHGt7q3Jf9w5fUZJc6ZOzb0l+SbOorAHjkVVoBRVEVNa0M9qDX5NXGY6Wyf\\daJDyhmu7QTktwYFMhxz2Kp7qUVnb07Im75yqNicHE4Vr3sZaRCvhCk62na3HjfgElAfS85rAze8OiVkXWYTmgj5YFh4cz5WtzcJqaSMqC2e1OmytnEWBVikr8FZaRaEaGUo8X6u2r7CS14xGq3ek4wef1eX5hT7+22+pOlqqm1bk5zHhxecF3lTexqPWiDHyXjEOj1yxif0MQh1QYotbigy1xxh3Y55M0c9zYwaN+ZLmI95konI1r1KdcVRsGXzFSl2rHBL4rl598IbZrHzn7bd0ffpIVTwGl8SyUBSkNhajWDVzVXzephPVKqjE1m7q62tnRV0RJJxpAtQLAuI9XVw5xZiP6g60OiZwuyxVCyq0SppmiZZeXV\\5+z+h27de1Xt\\93\\o3a\\\\S3kxY8K8ykXQN08pjc4qNnd1HjwKLMRONNbsMew\\2HmUzJ+Qvno9jrGcQE9pbqWZL5VfuqdJu6BHo4c6utNVu7YlL7ej0\\4zReFQx5VdhU8mGj68UGGeqsEeScWW0iBjT+EpCgLzuuI6G\\8N81OyQC13keIXsjkejr7LS8SqBENg0j5M0ZaYSpV\\P4lixR7PXtu4ksnK0\\H+62rXbimX1lT1tixC57J\\ThCmbt2\\7ZTHNONpTqPTsW5uxpY7Wm82DbHHrLpYLkLlMh4V+zFB4qgOMQKFM9iARwbPb7rQ0dEtG3WTx9lsdsw2IiesI1jfsfGdGvWaIYlPnzzXrePbqheJ3aHAqthYFssDKCjQYBbwAkvOL5BxID5YPF8UbkwFmEKwZp11UGJ\\T4EFGjQeDnXr8MTOrfFkZogfhRkCgP2DfZWrDZcQkEIVurEzudXsOC9D9ou8zGYI0vqtW8emHsTkmXpgcHVpQfG8B5Tx7O+8D4pMdpqd\\UNnkGt7+NJI8fDIettd41mx\\nm\\bhzvlIE8s5xD\\AKF24jlOLPcL4dM\\bsiWL\\0K\\+Vvva1n\\keBOtTkjuiahvsKQrH+sPf+w39zp\\8ur7ytQe6\\1pNxQqkssg51wpZaapkSWdM98VYKW8ydmS6Zm5n4E0o4ndyhZJieboeTDWdxcp5vnJ+Q8tVSX6+ocU0p\\wKK4eKGe4h4Wp2drW7dah6uaViVtV8QnxJZAGpHWS7yURNuAU+brZTFYoomSCVr1SvdF38joU8Q36lU2OUtHQBsHA22JxRE1FMwLciugGFXrluAdR84fQNd8vgTMie8EqiWJ1m13kf+b5ZNXBzZ1OXEccYkptuqd6IAOCbgdxZZItvC9BQIDvo4EkwRiWWgGKRB3xlHRMeYCwW\\jdjQmbUFGPwjPD+4nsp1vjZ8TI2F2dI+0mUmHO7jzkmBx0mgOa5xZj1zO4Xag0Lv97IVO3gIXEe64uqLVhgWj7DbDR245dczqIXeF\\8wi1\\vgj1\\Nmpdc2Q5+mYd\\a3ze7A4kkKK0NJKHI4FOmoBv0bdZot4zTRTUUxB2DJQlwZUzLibDdaGt1cqQpHYjDS2aOPzQ7g8PX7KnZbWpKWnq4URAvdDK+tMMvI+Stg01GycGEbvTCWykk1lK5FZwHC+sAnBz\\KgC6X6BWk83x2FIdaabvdVbNYVzJY6PnDpxqcXtvG1qrW1GvUFGSxqjstFRplQwsJ1h3f9DU87SsXywpKEL2L4cB4NHu3jrUs5XX42WNlHqOFnHV0bLi1XE\\LaU3XT0JdfHKj\\ulAy3BlnWm9VVVvv6Odw65Cb6plPlSjV1V1q6AgHWocXGq2uFGQ3ihYXeujTz7Q\\lHPnNpplFb0pWzgdvhTdID+MO5zRpKEKVMcsXaq+ZaOt26rkHn6+OmHKtRTBfmxRotEGQ1VgQiiZJ11SWPiOIrwGbFU4MtGy\\Ct2DXNk2nD8THgwgr4Wuqp2o8Vf3Kt2tzTMohUWKaqgVZaMj2LtWD8HEPAUBTT6gtFmFOaISixWC\\zuKNJcWaiIGDwToxyUIDD7lkslZWT2Edg4RKEmo9mKjJaKayMS9WCp1erKF8pKfByGuWX8g9PdOczX1A6T\\TNP\\tzBS8u1Srg5I4KTaqXy6rznFnYuYtyRlUbpaghgVBcA8VnYl+hwAIVttgaGxHiyZdYI1AilL4IZyhWCqeN167VLIpnhrFhxVdAhE2ppvt3P2MRUo8+fKpHH76rLDlTqTCVX3SjbNSLKFYI9S1Xq6biLpexznCmivzisOE9WNzH2lgRcA\\\\qREJBbnM3N8zrCVSRoUFU3baCAqfwSynN7\\0Fb3y4E09++BtvffNryuajfHDUc33rMiynEERDQWx3n1eYoJAlymWrRg20juCJ4fccf98mjPWa26li2Ik7+CWVrtbOk1PtXuvLb9UUa18YATo+fRa26WqGdcGn4xVmK\\JcOWc4jC1EbHPvpCEJj4wormHa\\rMlNyFSkVhJo3NW6mqWoUkCGmeK9h1K5XwdsRWBlpBZCTscr2qrOzpzoMHUrmh4SRVo7qvfNzQs4fnGjwdWpESZKF6xzt6+fWXbczX6XasiUuwLmIkXC2bsSh71zxaqNluqFAFgc3MlocEAvJmg3msOHDFHWO00WiqW7fv2fk7WywsqilmYpPOzZqE9USjQyNMwY2waLu3o8KKdAqMUbGdWFrzzrMFQZ5Hrtp02X2XV5fmgwXKyvmz4VqxTph8cEYwBaC5N+uDmxtTkUN+n0xnVpg5qpDj5QKaQClgTYFggXQhsoKPbJzB3NIQMoo1HOTdWM+hrOPRjXGwKIRsxGsijYL9XM7Ovf2jtZ8kaLr05MknGg6u1dva0u7BiQE80D9M3S7XEAH8UADyGbodl0+I4MteyGxw1mkQ\\44jwl\\6lV\\V137qH+k\\+Y\\\\U+3uHVjdYB6VSRKZ0SgeIFEw0h\\+\\j\\Xb+Lk\\g8f6JXXG\\KbVPSQuVH2AOl7NjPnw6axU4v5bJJA\\TaCK1jeXhilGs9ThcuigqigeSDNw1RhVtPe7l21qzumqCgXm2baNgsCWzxb2z3t9\\bMowa8eDELrELmPXq5QEk4Uadd1Va3YfJT0svbTbgDqCScDw0dIwUjBRa1Bv+bIsvk68nSMvfgU1VxYa9Bli8p50GIdgapIEPAxs1625xn6ZhZSPVKXUmYWiwEEQiM1FA1jIcjW9xsuHYNIPQj5ycIO0nWsS0uS9CIvQaVu3Bh\\D+Aa61Cn88\\NSrkzxQrFFiGyCEJN6jbEXetQs+lRrQtIXlXTvVmy0KAM+MXZOb7wvexABmjUthsDBDZdDA45X3wvhivsJDxCbG4jPnC0AW6BzYOokaGo7H9e0am\\Bs6le3dbevkiyU4VKkm87H6N1dWfG3v79n9xL36+dNn2tveVZc8LeU0ngcmET8+vm1FZzgPjWgO0b6Mo\\Fwossnz4w02jra0f4rd3QxGprc3ihVpaLxyIjnKFV9+7syHids72YW6EbZm1\\mzrsO\\gW9QtW5hDeTpNrtdlX1CkpImL8canR6o1l\\qrrfUA8zz0ZTJYp07iuKoHihQf9aVy+ea3R5aWo3v44vS0v37z\\QeBbpg0+eKF+pKPM9vfHVN1SkEy1mmoUTLaNI9VxHo9OlHn37TIMXI9X8inZ6W7r\\yrHKjaWKjVSlRqbUD3V280KXo3MNgiuF2VTj2bX8cqZ605eKsfnSgBrmi04gwRoGzeAwo9gE1THxB6MhCizjxhBOnlc+zWunsa+D3l2dnp9pFJ0qyF1pnqxU5JAp5A2Ng2uI0pQDYB1vZ1YUpbWAxEiitnGiCltvWM5a19ZWfh6pNkjUDQpKnkXKIEavMtXxyUtXlqhA0b1EnEXSAxYONC1skbx3zBpx1oYIzf4SgFSDJFVNKBOGyMgjF6OT57Cn+XPjj5Lv25h4MZmpWKsq8iC9z6wIw80\\Vy5qnl9p4ufVfell7d1\\Tekk1d\\92Z9r9uJMtXxeNThShbxqpZJqmBxzne1zosRj2kS+nYuAgddDI5cDwaERdd6Rzo8KD7E0NfFLEb8\\r6xJMFcaxqqXKmaxMg1CK9BzrOtSwYqD7u5tffFLP6HpMNU73\\gr3Zy9Jb8wVKXcVAbJfgkSTxPpmTXOhEIBblbhu7EgG0PFDS8FRJMCYh7GmswWRmOAu2YJsri4R857LOcVDZmaLDPt3bmnz33xSwoGl3r80QcaXl1ofH2pOqKCPDQM52+VKzifKb54DePkESHE9cGLj6IcZNSEnpmK7Ctmy5OaN5m29q3AmjVmqh9iGOtpq35L58\\PFIcjbYNmn82VP1spP8kpiENFeYfutLBryBIli5kV\\2WoG2bXERpqhB0KdAOc6nN539TxUFoYgS4WS+1sHWu7e6zcipibqpq1pgaLic5nQx3dv6t6r2sIY0FlxbOlzp9cajnNbO+ubzXUPeqpgON+MrcpBMbLJgIjjqiQs2D52WJmhrMlUjwQKqFOTkPj96FUJ2YnDhw\\DLNp+Lknt+5quWJaMVd7C34pvOGReU8xlnboU2R+ipC6GcnlUDDTfLL3rxwHeHu7Z3FeEfzeGpOmnM7OzgzBAjVi5MZ5g0qW+wVqRROMMpUCi0kLr3\\r1ol9P2gsvC1+Z8+FFE\\6CGp5z1t7Xk0XRoWBI2XFfRbbz0FoRHqJFeMWL5VoOOyrUvXX72Gj6qwa+Z6ffXR44oomSyKRHn74nq4uL7S\\t6ujW\\flkS1sxqAUVYGd\\2uhrf3MXm9HFb9hZ537tU6I\\\\+EYP2qvvbT31eB9Zv6nf\\+1\\TVrz3Q3Vd9FSpTYS6ykmc+Hgatxq6atUOs7Kla44BDDh2b+WIalhSEmcaT1LxCynh7NHdMMprETR0e3NN2a1dVD28k3yDZ68G1+RB1274OtndMlZLPXDbbaDKw1zYIGCO5AlYPnpkxohba2d6yYsns7iDjrlARxMQ62Q0GlYKzw0NYLpaNrD8dzc3\\qeY3VEN1V4AoyLzXhR3TJTO6c8dR3oisZNBVyzUbrVR8xgP4g00tdoUCa+O\\QYHFgQ6XiQ6WShzUaZOgDmeCB4eH4erq2ip7FrQVrWlqXlgUWBh+cljy4PDfrZs32Boul+WDmKwWFJEidwsjUTghawItw364KTicO5533t6TuZuvw2fZ6BkvQDo2svjatG0+YeyX2qHJa7h5emoRMOaB5hGAjN8WD1Ki88tzI9zDaYE8eTMeqLPd08HRkSElTx8\\Ua\\TVbvRtPdBnAPhppBAIcDGi9hQwm6zrXi60OLiRv3nL\\Tokw9Vald1+PJt5GHWqZkqsFZVo9NUBZf3osvCgx\\HyqSBAAAgAElEQVRtBFrG11lm+X4oKunYCM32GUMg4V0E8tnsl0szJl0g416u5GU5Vb2Kja+9XEl+uapmd9u6K8Kir\\rXmgcTM0f0aVBQGC1X6sMDq9fUavR0cvKywnlOb7\\zsQZjFC++dm7v20Hpt8rK+cj3I3Wb2yomDQ1OJ5rfTFRreCqWEt1+uaMgO9fN4pGmSV83wY3GwVSzZK7RYqx5NJXnM\\pBSctncAqYZqvh0FrGVea3lrframgpyimKFIrz9YrmMlFIk4vZLLX10q03DVV9dPqeguxaKysGPAuFnceRrQH4ap8WENRSjNptFLmG2UHFcKw2BIsvJ8GHTlAIlqpPEt3xt3X5zQtl81iVFUgeoygCx\\EKW+G4okIZZCwn4k34P1AQDzWKEdYh+WY2QqXAYvO35IB1c4T9A+1GkTLBxmIgQOxdS8WLUPlqWanv3Jwplig4w1WiSRYr6lTUuf+Sdu++pkJaNARr\\PSFKqCh0AzWbvVlwDauiRG6XaeaX78Wa83ZEkCjWLkYEfYtixdiLobvFPYt3y2wMGbG\\29TYI1mc82i0IpB9jk4skm1oy\\\\yM\\K8zp652\\+Spcffl314sSc6ovkx1HUQN9IiGDxNZ4SYYIq0B0iGxTLIVh5h\\SnELFBPAvm\\cXf81aXhryvzBIDh24KrGXBU4z1i+frB778FUPzLl481cXz5wrHQ5LixXWpkv1KIHEhdopBkGNI8OaHSHNuq1Op7SusQTdlIFQcYRFNUJIrKqg0tdprK9mOVd4BwSzooPeyHj38WIVVoL16XcnTiQqnS3lzGs5UYT7SQrFRALAgwAYI1XW+WDb6CcpdIsf8WktpBlWgo3ptS1ttxwX1Ki1T8xWyqpaRp8H1QiFCE6+iYbhQfznXa194TYf39s1ChuIQjiaO7X6h7kZ\\bAxlitKlLq5P1W6BhsGfdSazjCQRUmH\\gF2EK1AWrtAvAASgsgfRn9lebTFmcaSnT16ot7MPv8LixlzziHmyEwmwzpwYqmScPK4HIzmaTpf1x3k8sigxEDn2cLwOKbBYC8+fP7dQZL6XIoSm30Z+NI+YNifO\\Rw0CwAC\\u3JybE1\\RQ+FFgWDebDve2ZNRKcLO4Fk5Gbm5EVWCBYoFwUWFgnkLl669YdZ+wK0pkmGo9RUy7tHHSqzpIV\\3w\\vOBbt+46z7a13dHDD9\\X5cWp9nYpsO6pxLW0igoABNGCi\\\\hvZ6dnRs3GJGc8UDdkMY5tv\\7KbDCjK4QXksUjPWHv\\+b+t0\\\\q\\1H\\zEXd17vaNiY6EkRzHFokWWyJ9xZMXjh66SfoffcR+fazzCW6mlahXeyIHK5Z58v6tqpaMwWmk+JTqmpqPdA9XwJbENFENBOD9wYpZqVkuWLwUJfT690WB0pUUEukOAadU2Lma\\yNvbrY62tnq2IVtqubnGE9i7MKI5CBYKjEkwUpiE2mpTjDUURZmiGR4ecJO6xndxXB6cY+FbAF\\jrYGE3zfkK5ij3iCPbmgcLjovEKyNwIA\\GMIEx+hfK7Ag+bkCi7T6xHxWKL5Qe9AVsIA4KFk4FFFU3rii05Xz9+ZOzsOWpjYLp+Dhs0L2B6Xg4YJz5BALt8k7Sw2gefycyg4mXVC0ZTbqAVnq3wxtLIEJHJ0OxE9T\\i3caBN1J0iWG2c47gbzVhYu\\lJkPrEJzxZTQ8g4EMlgnAULVZsNK8ggZfavrlUuFNVttVSt+7oZDnQF2RLiPT9zkVjRi4CguMypglIjSnT24pluJn0d3jlSqeEbNwHlF4aKXtUdIPDLgLmXXHc2bUQWq5zKwAZG9i+qXPQE5phO5hq8OFM4ZlyQacC9zks73Z62Gm11Oluqt9rmdj8ajkVO52gCagTiRmHHuLegCpy2as381E5HfQ2jQLVyU7u9E+OXPf74Uo8+vlSwWJolRr5S1Mtv3NX9N\\alMlEb5P9tWzjz8OaFRrNrffDJ32nn0NfSu1Gc62tZCDRc3BjXgggRhiqIAeC1mS3CMq8kWJrihoLfAq9w7wcWp8CCNm4jQjZix+WzAmsdbGq9W5zKz9cMwep2dvTRo\\cUJH1THcLlIMdvRUNDJiXcLpvly6415nhcW7426jDQHKN6gVAw5jMeRqoW4oRpqqNiR0\\\\8qlWuJenOVVRb+JTBR+RjRejV5P5F5z7t9XLmSGVwLXLBLXUyhSqFJcU+bUGI3OXQVjgU8MrMpPwdS4eBQW5hRGRAp6yOuN60DveP\\l3K1NqTasFFff3dfLgTXVq2\\rbP\\tzDR49VWmVqprLqcp4lM9rnY4zNLTPbUWWM6JlrGkIojUwsmeC9bkhp4HEMOIBud4gWATcwxWq+zU1qnVN53PNwlClakVVxoo5aVAo6fM\\8tPa2X9ZH33rLT379l\\IX96oUkOdl6lgETfOXT\\vlTRfOCUda2VjuMjvrIFPRUkJIh2aopLRM4wfiOGzGRRnilJ8+3DCTxRQKPk1C6L+7A9+Sa+99oqefvKRHr73vl0f3OrJmqDAKvrkBroGHN4pexV8IoeWw7XiMzGuJMgX42ggQOfGz7oejCNlrS01Xz3WpDFUrh2Z1cbtgzf0\\NHHCmaXqqykdlhW4XQlDZySfZ4F8rZaNq6leAHtQWSiQtkEVH6hrd2tO2o0tuw8K+bryueqZuBLsLgn34QlYcwemtdgMjWk\\ODkyNZfUpRe+9wrqrSLmiyGFsSOnQ4TEa4pe0OsWGkuMVpN\\+ZcnTbEbjiP7BsEumeKQ4QJxFSxhgoKGe9kKy3CiRLskpZY5QztTDSOEJzUZKW9vUNTS5+eXtj4GXU3jS7kcygknBEAFpZKgoqaZhae3ToRhVFdv39t0TSM8TgP+fcUWBhH37lzx9YHCRkUYM5SyO0b\\HzORM7aTYGF+o81BTBgBHQLN3cFFqItSOiQ7nkeBoPx\\7PAWsXGy51NZzo8PF6bWTvRAWfqaDw0\\y32L849CkjeFzyqO7fv2VkF\\YVN4PGjj3RzfWkUGPhZmwLLInnm80+nPtQZ19dXNiLE2sZC4q3CchFpFFjQDr5fm4bvJbnbiPDfhGAtV1GGBwqbcxhMrMD64z\\9b\\SDP3qiu290tfJnyvCdWEKEdrB9kroFs1yiVsE5mG0b88aavFJTzca+Wq19lT3S45mfN9YQ40Kzad8e4q1mXVtU9zg4Z4mZDYJCIEMte3ShEMBnZoEwmV5rOL5Ru7NjhpxM+ROI8tWGcXiAI11WIYoyiNlIQ6\\NMA+SN3ydwbRvh1qvt6fjozsqyFewSDWdhIZUdFpdI0ei2pvNJ+aEjAFnFbOzom8RDUbABaKd4AMyFXYFi8VEXh6HdcKpHUxLQ2+O9iGxJ9gsVEy95hzRgTYZ1zB6TG3BOOsFOF242nZtIbnKHRUghSedQ9sW2iZ0kw2l6rvNKUMR5Hna2dn7dNzHpsamz0PiXGhd0QeaxwKyzj0I9fjxE7300ss2j+ahNKjZpp0F4xNBWuffAOGS9Whu7UJ+GxlXLYgCFby86o26ydHpkPi7MtwWG1fge5JpMhxrPh6rXqma+GA6H+t63LfFDSqILJzr7ft1HewcyKfDVFEXL57r+bOP1OrUVKqVNFuG7gAnj9IvyS\\5jnvF4Vbk2udtzAIatQpjrYhiwdk5jBTNZsoWkcLBRKOrvhq1hirtlqpE72zt2HqCbzQJQk3MssM0cDaeKJcaqjUb5uJN2C9jG4qW8XhiCOHwpm8b0E53X536ni5ejPXW1z+wMQO0k4Pbhzq429Pe\\YoqnUjy4OEkuhm+0Pn1B3p6+kQXNy\\U2MJkN1G1AQG7oFgL41AFy1QRIhATaECOJj8yM6f8toVu81wwiIFzgKN5zhSOFCdo+cx0lgLZRoQuc4v9Be8gT5669UO9dOd126ym82ulxVAzRBrIoCEwr5EQHLktxo5RR7pUOY94xBVyljNn47K1JxaK2TX8XsV4dJaom\\oavDVUeDVVPcqrmSsbUkXxmBVzhmDZQInDmBEfrwlRlWgVMgvjwMiwGNgitmHU3WwRpuwIy5SVFNjmHB6v8wCpszH4DEKtyH0jVJkoroBYmJy8aknz4kojhGW9nhr7x9rvHevDv\\47DZ88l7dKVMVDL5O5gfsggyAuy5W9Ds+a899DIs+GnjfkyUZfGFj6HHqu2WFzIBQcx30KLA5EUMLFbG4UBLidHGCoJtkrmqAxuZVO06Ve+eEf16uf+YrOHz\\TO3\\xv6kYXatedepLjDHglTKeRFhEw8s9psBiL6Jhc7YQDtEwuwZMPyPHa8NJnXUDCkbtDNoJk4wmEBU4DutxrqjryUKHt+\\rCz\\4JfPC+\\C9d1Sm0mQfIKEiTbS729M0GlljZnvknGIYYULsRDmm1mKEiIKUMaLLCmUkQENzNU1U2tnT1hu3dZU\\k9dFVBPqMy99Rc8fPVQYXCmPQXCxK73INPhkYChRlE+kOtwkzqu8Gu1tbW8fqlJrmNKtVtxTq7yn1RKrhJEmo0gBVh2JLKamFJIUkKjcrqux31GukVel5+vo\\qFRQuJ5oO5OV8t8omkwk19F0V628yDLp2bTAGcNXiimxeF8YoIQszOC6I\\lVQQHeGWI7WwyNzUhCC6N4lLE+6wUZ6HSLFC6QiCxUrVUtWcc4RbUleurvrUSR0eOb+QERphk41LuMvo2lI8S7viW0bsyWwQKjHa75RI6ilwnZ8j5+PFjnZyc2Frl\\MEHizMDJIzmFc4SZxIoFAXV8+cvbETIzwK9Yp0YTSCXc2kk+ZIVWBg3U7ygkO8AblSb7npksVFP5vOFjo9O1mcj+wjrJNKTp49Nvb4Za3OGMpYkk\\DkmJEiDUxOq2Wi0xdPdHlxZmdkl5zFOj\\DGfGapUxMqgKqw7kJdlCFlsiSzJya1nEpyTP991JghRlWClyEcDHVH\\7eb+qP\\uSf6gexaXi9p2k2VAAiopK8fNltpvLdfD4lHgZn6raatT1t947UbiGhxJOEyonfCWgmWDVSqUReWGQoVTKfqtOoqFkpf1oxmpw6hzqLNjiyfKn5\\Eaz+VCjyUid7ramk8AKKkOe2luW+5PPA0PSIc3s5kAujxKKm6llyg1GfVu8FAtwag72j61rKRZ8zW00xdx911CeQpGKnMKOwNSiGvWm64ozz5AWPKPmY2JsJqZ+osBi8NLrbdl7sLykIuomCK7MxkMnf\\bxn3IcLFu0wOWYKC4wxfPWbsErQ7JQb7h5dsHiGfjFouVB4O\\N3wUpLQRuhrd+xQ7\\WgO0aCmPAGqI8\\gIQVjFgM82TUfoWzMENRjeGFkdgznQQafEwrgQoj6dN7EQK3NDN0ct4xG4sYgF6RYKpg7FWJRDhULLCMqW0ViwTDpI5jwkE0jrz19YdASdFWZ5i2RmgacUNpViTV7et7l4t93TKliqkOYUzSb6ztt\\q2y5UHeno8BbWpZZBuEfE9RGW9UCXAjGqxA98TbzbUw0HY0VjGdaIdVHzZVQlFYsymgxBi1rWUYWkvbheKaiXzOS9YLxSd5x2rqdrirVhqrVrhXGMXUgHi9kyC1inV9eaz66NiVps103HgDZcfNhpO\\83UN1GAVWMx3eOpDflqLihYL8C43m5xrNp7oanZvJ5yIOLJvRK+VVrxHx5IwR84XEDmCKoRROD5sdXRYcknRl6st6FVQ3\\VQZi58URHaKTotQMaaQy6w0nYyhLXlFdrMSeZDQvZ5u7b1sge4ff\\yeFhpqtBjIrxOEXhIoi\\M1cl5PqAPhX5mGmBmegTh5K67g15jQBP0\\oysvb+hGJVyqFuQUPk6VDSKVJ0tVEoxFeS+J0rxTUfG+LQIMYj7FGiIEDC2tAcIuAm+1xEaa5q5fg3MRWYHFtUHtuymyOLwtx3Dl7rkFP9QIJPaUIGZBeVf1FZWlmZ9T0Giouneoo93bevyt9zU\\u1ABx2uEFAhlGEGaOm5lBaaZVYIQ2NjfUxIFVjSUS85zibOOZ5+Ltimw4GA5BKvs3MTT1Mi+2LzUsDxZYJmTWCO91appkYYaZHntvvID+twP\\ZjCeaSv\\8X\\rtHFQ+014LymnxZYXAMuO1+GSJlKtmD7Bj+fJs3MVwkZxnsOLih8t5UrBrn27PDGWVqPE9kvUhqyVBrDQZWnz37x7xk\\5+OHD1XB8286cpzG1VKdVlVZsjAEj62cZ88vO2sdFNoghwhOaDDZK8ylH5QPiwjldTpdyt8\\UO\\1WxoWzlXuZupfjPXVL\\ykjQgXwY0Z7L66+5JylwVdfHBpdI9Kp6pUNdVa21pEOLl3VK23bT9EZGN2GKuKhjcjQ48oQvMlT412R0XGUH7ZEKnGTlt+t6qguFCQm6m91zDKyrw\\VKvTNB+58Yy9q2YihcFogmW3rUMbj68\\87A\\UNGmBVxRzlgKS2eLAaeKlI+trW1rllCIMjEAUSqUChauHsY016mNKDmfWUsYmD76+BMjsG91t5UDMUTYQFatTUjY3jlnSELgToESlgy8OD19bqO9vb0dQ7AYLcZLp7JkRHh0dGTfyyiOht+c2CM82lyBBRrkCqxgPVI8cXZBQ2fn41R7iKkAViqWQ7gpsK6u+oYcwVM1w+3M+ViBYFEourQSV2BB76HAAqHbeFnxHo0UP5karWRTYJGY0u9f6sXzJ0bF6e3uqLIGK2he+DwoFHkdnrGi51ImytBAsCkxKwf42o484Sxivj+j0e8PwVoGGZl+1HBkXP3B7\\63+u0\\+A29+dVXdPTqtuZFRoSMAGryvZoRkT2\\p3yOLppDoKG97WMjW4I74S8FYZ7xhRkG0tIugVCXarcr8iorRcTQDK7VKMGBKqlMJhT5amzQQNhsiMQ9zKZKEwxQQ131L82FFUCGBVetNeVXGmo3t5xbOyn00cg6B8iMHFSMDc4vX5g\\E9wgjP8oJDC2hFSLCRvjBpCpw70TczGml4YLhrSUwqfV6hqsW8751nml0dIUewSucoGxCaDwQspKh8YihIPFAmCMxv\\+3gLLmQ86YjmFFlwMkKONGzqdBUWa8xdDPtu3jZECi+\\jv\\F6dA0UovgT1TsdI5SDtODTg3TLHmpCtNfqIUsQx5\\G8ZCNIAhcPBpOjNxoRqaFoiu0jFi8zg3DFwU+CAUNs\\glkRGRg\\8pqoqQWHGAXyiFG1Uqy\\ewQYg1GI8MfeFQRm77+OHHaje7Ojw8kV9HprxUCc8wonpyOBPnLGW9191VcQWu4qmYpvrg29\\QzcUT3XnlRFm7pDk2IfZ+HAEVKfJqHisaY8Z5Y2ajSQACubJimEOr1awbNF5rNS1A+PzsQuE0VI1\\G6WaLBIVmy11dnraPTlWc7tnmxKoLffM81u2RqP5UnGY03QS6+z0Rqenl0qWM7V7vm7d25Pnr1SvlWlHNOvPzNpknhtqharVhyPyXOfjtzRYvJDfYBxY0fOboWbWEfsmatjpbqnCJgAyyZVGuEG3ZpQBkFQ4QKmNbSZItuHEmXLLHM3sz6xN40tRXHHv1wIMQ4XssM8rpGlT5DZhtbTbvq3D7SM9\\OBdnU0fKcq5MS8IFkXARoFoeXrcV1LsbeTounSnqVv7V60yeRbVhDJsqRyKQRr0USxv6Gt5vVC+H6tCcGFMfEqiuAA5v2D2F6COvE\\L2aNWAJEjJBgif0qTgvDEkfmxbeGZN14ZZryW10QBBP\\H+QEYwpZwgGdK\\LwTZcwpApxRY+xlmpYyRc2mWid3dOvwrp6+9YEmL86UzCZqcv6z+SRL5XldCzGH78ZZTwNTUKvZMAQRXhHeejSVcEns8FuLSECwKAxNRWjjQ8jHzqWaERINAHSEGCQ5XWlvf0v9yY3iYkXF1pG+8JV\\qHZvT9\\4+v+pjx9+Q4deZgIM8jBob4wSwCFuIcapcVA59Db8Tgos9g\\jqMAFihJDfAitx\\PIIm5A5LQSjNRNU0VjgfltgCy0WNXnf+jH1epu6\\133zbOTKkIagp3aKLZsK8mZZghqWZO5dSCFqW0tBgjDw5W5opO1hJj+jDLNFuudB7nVT881vZrJ1r4QxWrsYbnM\\2DH\\rH6p8vdH1zZcXag+PX1Up6unk0MrJ+rVtXqcCINdFlf6rpHGX80vhwi+nE4p38BukDeW1129o72le5VTEfqiL7kOe81kA7+R1y+WR6o2IJwn+gQf9KnW5LuQKFCRy6siD6sodzhrGHwq1in0AJmASx6uWqRTZ55ZXzb4STV\\ZtD8LgtdtD0cYTCFrIeqVYwlIhM7EQv1Dk4dRe8bEauNF773xbn3vzc6pV6oox4iy6CYprjl1sDX0wRTTjewpnii3U5GSsEq68v79vfmUUWKBVhD1zDlAwbUaEPLsQ21k\\2FZwllEQ8neMFEGwNoakG1sE3u+\\XmDxBFuB1d1WvUYqiONJj8fYNMx0dHi8ft+uwIIq9PjJIyuwNoagm7NvAAfrewusFVOooeBh0Tjcffm+qnXoN278ims7jz4FIsrhfB60EIuVqqGADnXbTPjXnm3\\fxZYaTrL8ENho4iDuX7vt\\+5\\tnv\\obufO4lvfL5Vyxawm90VS61DMLGHT1Z1WzkV6+U1W4yQoMEnbjuh4OEGXRInIPbfFv1shqMO+K50CxCZqYDQbXVaeG4zgaZ2iaag+sjODmhkkUoD7dh5azyjuaM85DcetpCqcBmZOaquMF7yhVTDcfAjhMjf1eqnibTkaXbsyHjmrzd21Vnq2cZShBlL6+uDTW5dcRcl8IItcRcN\\2+WStQ2CQhn8lfjyYTUxEi0acLC1CqSNq2TD42LKIV4GGxkUbrsGff3jcdvsVlGI\\FzZvZ+Oh44VAZWbnZMtSL\\wZBcBHgQCu1Wm277YZclUu2OCGFQoRsb21p\\\\jILQsIxbbVOsidzdu6AFyLrWtEvpqY\\wiBm51219SAbChr70ar9HGgN6QKR2yUemXQs9BGxMQ5cGhBekYRA1cMmTyHHZ2PIUQRocXYKBCcygaS6fFHH6vb2NLB7rFw\\UhzjAxs\\1WpgAo0r8V0rl5nV6VCRQWCqMk9\\PB9XTz5UCf3D7Rs5TQJAzV7IKW+rTEBu89DpXiSDXE7XyiNXOHR7XRc8Wph1phyRiaDh1hMMHdhmdf+9p7qO9sq1uGiNVSpt+13ygfQgsl4plLmazYONB7ONSGuBrXhYGIcst7tHfWOW\\LKkaaLS60ylwPH1+n5M82ykT55+qHyZQ4B1IEET+NMvtIsLmic5rUIyS0raUbmYm\\bFH6ocT34RBTK8Igoh+CWcCiGkWbxStNlXp1206TpGGxysK9dOsy4dR1barwsGwzassAqJG8IY5aRkSaVcw21y\\s63r6nq9NrvfviG\\LahPAWTEFYxlDJckad5zGkYUtIgEcD8sHIkTEQnC+KsVVmZp+lsiMzUxWVGV2NInWjbc2fT7U6C9VMPeMzQRpOiqisIG3nDSUqcPCvhQsZDQOHsCnNIM6DtroMOb6cxQgHOfYxeSv+eFfm08fBzkGVESa8VFxwXkOoOUHkDaErZBrmE40rJTWPbuvB\\Td1\\fCZRk+eaNI\\U8vPqWiu9Am28KbcBYHmME5woZZMbIN5vCn3OLww7MxQiJkkwo3eCVc249vIeI2gWxDMxxPnno0qktFjEiZahal2j7uWcSfVFBU6evXLP6qTV1\\Xh+99W+9\\8y\\Vzc+MTkEsEUUW7wPkmhAHmiSaNO4N+wbqWlP8wsuyawhXiYMIb0Hnh+R8g5y1B4WPjTZBxLK8ZmGsWZSo0enpc1\\+mo5uvaJ3339fT54xztlWt4fybKinH7yv1eBKJeJrKGq8vJ0t8HdtRAlPlREP\\CJY9eWyVmVP6ELHSaTL6P+m7M2fJEnP+75vVlVm3VdXd\\U90zM7O7MX7pMECFgkTFOESIuyIxxhS6aPsB3hv8QmRfIHOSRKpnCRlIKypVCQFEXzAJbiAYAgiIPYxe7OPdN3d3XdVXlUZjk+z1u9ImmFHW5Ex+4OpqurMt983+f5Pt8j09r2gTbv7CmrTTRNLjTrS5\\+wH8mb97RcBJqbbOrSq6h2WGi6Hyh0XBoY7t+b6zeYGRxT0uPPNKyxcSsNWvavNFR0MDzMbHr0lhvyCvmtMTeYZlo6o1dPM5koWW0NNVpNBvbNIWYr6v+UPUmbvlYmGRWlBUrZePZdZodC5y3kHu\\onq5YQBD2WfawujRxYfxsIFw4fIODYW8RBNrVElgJT4qZz\\PNcdSAX4rGaNxMle5nNNl70zf\\Maf6lOf\\JQhnmT0mVLWECw3FnYqX6goLq8P1JBJB3s+oc782e7ernNGYQRZKevs7FR7e7tW6DgFYs1SVhhl8\\r8LsZ5nIe4rj99+kQHB7dszYJ48SzwdR0IbQXZbGKIIBwsxFydTtdUhBSAXEPuGf6Nm90tazQMwTIF+EKPHj8wtSPvlTOLn+GcwXGeAovPCvoM75Az+M03v2sm4\\u3b9hImK3KiP8lciQBF5a6vOypVIKbBlpIFqN7z0aYh0dIUAcy09VTtDKMcZ3q9Zc5ubvmwNDZODInd2fT8LedTcMmTu6OZO8tkuEStRA3JprN9Ctf\\IJ+4Z\\8A938wKv6z\\+Lv6d6e0vV5rp9eA4pHsglHlEWPQOBGFPLuZaa29hniaPsfGgkz3a9bpE4xtMwaXWoaQwyUrAPaJYAPgfHXHEyNHJ6UKoql+WVhLirF9WsrsnPlRXNIh09ObRxY7leUXd7XX4lr0k4NmO7QpFgjsiCJZFg87rAk\\g0jUZDjSeMKGva2toxAh8bHBcYeSoeUOsbO7bZsrIhqg4xZysENtfFWTtdODUdhY8VGVFirrpTsp3ymc3I0xCAGzd0Cg86Ptel8MDQObIY3czXfbEY2YQd2RNCquuCKPwYN6I+IrgTb5Jmc90OLm720uMgS6w4wE4BIvnaesceWhYTZoMsNuO0GWmPDdU573MYAWWDFDGK3Nvfsy4fXyezuODbirSimeAly9C6NYop7qkZgud8U00xArmOnLJFYFsAACAASURBVGHBk8QOipdM50bSzRdLKtWZ5Tt10tvf\\56albZ2Nm+YY3GsxKBzW9hkw0MGxeXYK6pR69gBs+Ra9C50cv8t+eVUWZ3RYqx1M7+D3Ap\\ZW7ZWMUgbw7Am52uGvW2ri56pv4DzmezSMPQ7CMKZV\\VVlOeXzb7kUZ7XblawXxq1iobKudamveRvgcurPrwXIOHp9aFwVasd5ra3N0wr6rN\\Q15Dd+4UoOrZ5pOLmzzCJoFLUuhXv\\6bysUqrArrW1W1FgvaZnDzZ8nDsJvQeeDoRZxbB5hZBPCkaDgpZ8KCDKH\\wKPbJFaBmE0i5WGifrjUIOFZ0qlehncJlGpklO5VjTTR68AzA86mMrH8RmeC489ewQcNfsv5P0LlfO41Te1WXtB+aSqP3\\yh0pLGNm64PFi2QUqU7jjeAzHxaaFHmOBFVJl0YgLO1gYNRYKjCWvOWGrOJ0w0wvBLQ0fTDW5P1JpDrI01kJzJT48LArFvIqEy8cQE1zchUBv40hjcglNnk1lTpZfwcaE7ssZopI44TovJ\\TgGuD7BVcyyRKFWaRyo2INB1wR\\nySpjrNJboqSrWdfb3ywgeVnk00efZQg7MHqqI8xEU7Wsg3n14+X9EI4Bw4oGlbWxvmMg68RaRYaM2TbyNr5yK+tKB15zLN4UcBUNE0zixFgmqShhXS\\5LEi3Go1hbxW7E0K2iSq6ny0mu699FPKD6f6P4ffU1J+lA+9AfU1RYSD4CN6W6qMEZ0g0jH+XHRGFomoBkILyy+J2B9MDpeeaZRxCI2wPnfRpxeIG9JKofUH08M2SrV63r1Y5\\V7Zc\\rIdPD\\XOo8fqbm+qUiV1Y6R02teDb39dvher6CVqkbzAPm1cTl\\RDG+1WBEZuMWckiCnZbmsOJe34PTQkzZaN7S7t63qVqre7Lk0b+jjL\\6UWv49zRee8jUSD6R3vv5UR28cKxpPlOUztTsd85zr7ne1ebAtv+zZM5HPZ6rWoTxEliQBxxIOJ3NMRAdxFqsfnluBNbqaaY6PGKkZ1YIadbhyZZWLbTVaTUNq4S5x7ymSaeBobuxZ82mma6pRYC0L7sDGLodgd9JDMGXFkiFbOL9FSOokTAQVW1Ncn3qFYiuvi4ueE3yU2bux86lZwP2ff+vb+uhHPq5apa4IVTj3vkBgurOl4XmhWEaE1GpvkPRrI\\TRqK\\79+9bM7+z44jl7IuYS5+cHGl3l9D7kk5Pz+0cosFHIcjngkQPggWFhZ3r\\jsPdfv2Hft7FFj8fopnS9GwRqFu\\OEqmYlpYgAJBVYdZT6jUpF5OLSzmvOYAhM1ECNuL7fQ4ycPbIx5ra6nmaJZocDa37tpEyD4hajDEbQ9ePCmKfo73a4hhJxz9ro1KEwuXPr+\\YfqbuyYXyOfyRovpkkUalYgYqtybTy6isYxI1z3\\zmV4arF5OcMLFno9S9TYP28fvyzP\\n\\NBpNF9MlvjIWzBjO9Ktf\\Lx+\\hf\\kV79gR\\Uf\\c\\\\c+SX7YZPXschyxVI0aS8EOKwL4G\\aaazIeazsfKe6kaNRZkYNwX5vzIySlGeMh5rUYDPgsdqNsUF+nEvrEdkFeykZy3zJt7L6Thkl+zTfPJo8eaTodqrDklGnECBG9SYCnvomnOL85twXGzWSwoC1yMD8UTPl7OrwmUiM2PIgODSBx2zYCTvXmxsAKLzaiztmYw82LhoHZutLnWG8I213g4tJFgo1azMQj+O3Cd2IimkNyjROUi+Ufc9JXaakUGNIVXGK2cZl2cw7V9gzMuhUMBN6JoPCVQDFNQEu7GZpp6mhKpUSqayosH3lz2zYMrdOMRy9ui2i8aCnU9uz67uDCH35u3bjq5NGoe665QHRIhA5yNo\\BEwwmOvnnVyzU7\\CxEmkWJpBo\\LvsnggLc6+cKR1PrqMq1puqNtoajkR2ETx\\cl1+qamNrT+V60Txp7NDGHTvLMRAUxKDpaK6d7p5yqacSfLXZRE++++c6Onmg\\FpOeRQ9fEjEAY2mmo011cpV53vGKM28ziIrVI9OTjQg9oUipNPU1vaOmq01LVK6s1RMErEdqVabSmapmuU1LUNPD996ovOzS3sNFF5b7Y7z\\drdUKVVUr62tOzBfGWpLIjVHx\\r5OShhgMIqAXt3NxXue3rW29+TePkSPkSHk+Qhad2Xy3IeUlR52syh43uIjngNwBru0Dgkshi7w2G6vX7Nn6gaEB6XStVTI3lFStaaxN6jnntXPNkqmk0FUyZNOcMQRGVEEUDQgYpF1+ofL6ivFeVl4tVyIGAePKmBZXSNW23b+hs\\D0d9982E8PORtMpclfZfqBU5o9kyTQ2SFrxC2lAmDuiMmYsRrJDbCMZ3jfJDdhCvNK5rcXJUqP7Q2W9kfLZTFku0jKAx8f78hUwlk8ZM7I3cdyn5scFeslmaIcJY0qKd9Yqz12BrtKZDrMWV\\38CrlDVZo3FAGH+nKtbGNs9pmC52uUZjoKMo2wiGiv6+Xb71djEaj\\5G31Tx8YShQTbBvGKjPKK5ZdXh3ZdhEjv1ibW+vOmdzjfiaWG8kzX2UkR0NFARqvvHkoVIoOuU6SnHX7rIsWPnEUiDEIylSlDrlpnrJ5pgEK5K0dvfeTn1F92dbjr39bw6tviPLeCiwzZAQZ9hSBrkcYr5ZU8ovWCJrp6cpkFMpAUPGt8LR7b+8vtYLDRAp8WzVe0CIGOU0VUiCgNPZ9vfihH9O9D35Cg1Godx49VblaNaL3Mgu1vVbTt\\74d3R1dqh6iR0oNGQ1MDQ01ZRxmJX2CyW+pyGipHmoMXsJh3mzpXZxUzf3t9XZ8TScHcuP2rpd+4Q219+nrFJWP54ojnIaPJspOo\\VabbV7tBQhMb5Q3GcK+d01j81uggO9UsU4nZGXGoa4pTOeUShFNlUJBfktLG+bma\\hnkyfmMiarYCOeVAp4hvMaUoivrEnglc\\dM5SkAmhniblc2OwA\\KZquQmf0P98IR0Plmf2ZvQVhF2gdnEVOGcrGqSrlq65K9nf26grv\\HENRWZbg2emZXnn5vaZEZ7+neLhWiF77LrL+nx8eaXN7R9W6K3IuLk714OF9K2bgPZlcjDMmyNn4cGtr08aTID0gUOyn0EgoyBn7sX5AsCjg3nn7oW7dumPnGtyo69Ez0w++KLAwSHX8yMQQsr9eYGGH5HJya3+pwIIr\\FcLLMj1zv09p35\\oO2tHUNh2ScJvIYzff+d79nkiuSMYqX6rp0RBSFIFj\\\\ztv3zeKh291cJSnA\\3YZqzZatZGhQ57+PXr11wuslbXDXymwvvIfKLBW9g9pglcwcHKiJJzqV7\\0ef3CP\\pFvfThj+m\\+R\\\\B0MggCjtUEAl4rHoQpWR7nuBkJcMLHU7Z2OEQsDDSqXOoMp9OXd1F2dCO26p6ivZJwdyvIDonZm6zPNKpvgoFsraWNtWp9W18RExC8+PH2vpJTayYi4+i6fKwTEwM1EKuLGNsbhYENiolIHgcUtnPo1rucHjoFSp2+hOTo6tUm6trVlXbMaGi9Tcx6lO1zvr5jCtzBVn3Cg6D7g989HYiNTFsq8uYZemwCHVHkxgab5bzNpLfsUWosnkV8RRDgj7d+BGy3Nz40PUhYxL+TMO6\\HgwqWMF5xNApAw8l0K7SSMNR5NzC14a3vbXWswBovhicylt1SqmuqMDpQ\\o\\hkM7+86FlhtLu\\ZwpONgrjYPIahCiDkAV5hYuZja+MnwXK5rkgaSOnGk8LJVJo3QioG50Z92r\\xoF8v2Z8OdzQ4cagtusNBmqsb6i7tW7oCKqB3IKDNK8iCNYir\\kkUqPcFKYCy8FAGvZ0\\NYbevjwe6psVXVw9wV5KDObcCdKTlRh+VOJJmQhXl5oMhrbPfWLJVUaDTW6XSUYTkYknmEuWFMa+pqNM50cXqpV2dDwcqzjp0caXA7s4Mbf7eDWDXW22lIpUbvbUKtblcqJRsmZ+rNjPTt5oOcn7yiKrzh3zKokKLT14guvqdlq6uz8qZ6ff0eNjapSP1WaX\\GCyPZcUOSBXriIH0QVHMogchES7iViA5IOCvY8mThomaoCIbcOh8ChFfVKxUia0SJRnEWaJZF5O0WmfHV2IsbNAmZPQQ9SxTHh7RXJCw2BhqgcXoXKzYrqNnZ1cLeu52ffF5BirUFCAIHCTq3Kg71YIvEGzaKzhESKHNwzwYjZKqAgo2C3IsjFM0Uh1AFp3dtUR11lZ6nmp+dazAfKvNB4daiTcxTb2dIshQhFsOozBydmpsnUjd3MagDuEwUYBG0z9IT75JAr9h4+r1kAOKsqFZcIAzhU5yrVSpqDODOGJQ\\Qy+s0kAaFpYqtDb364gfVydX08Lt\\qt7ZA\\nYFMSZjT7L+YKq7HUEthNRAidzmmh7G84InS1q64WFPoOOVShkuGaINkL8jyL7PCBYNsKJiGhxTurNZp0H0H7XtD9VZa2hoJTXfDrSNC\\Fa+t6+SP\\kbq1Wzr8i4c6f\\5lBV6oPNfERrieUu6zpU9Q6CFCwK9vbko+6AXmxG9xXg4VgOpgnfwqyxDfKiuw8jkRsTibxJrMnG9XvdMWBgytWx\\Wqx\\+G0pzJb396KlyfpHcaIXRSHlvpmcPv63L02fyUdVlUzWaZRsXR2ms\\nKpKY21l5HIo5iQZVSfZK1CTFZBlbSuW1ub2t7O6erqibJhTTrd0Xr3rqq7a2rstFWtdzS\\WCg38dUEqSikipKeFY6zxVyXoys9O3rmFJO8\\pJQ65Gtzc3tLVUbNeNE8XxBN2GP5\\zKMpoqRvYlJ27CoggUikQmuFmTiSn\\CFvmmsGbK1rkGGeRrzzjJyteQJEDC00v+yC5BZuacEbB26IYYlyVec4vzbie+UDhLDKbCfZNvLwq5cD2IqYyTGjgE4HiYK1DVqeNhVe5e7zmdfbe02fPtLN3Q7WGszG5uDzTo0ePjG7CzzvgwaFqZ2cUWFvGwcWzqlppGOAB+Z1z0Gwdorn9ky8KrBdffMn4W\\AHzaaiVDKlIW+oUsHXcWrZqxQwxKpBygcJY17BWiduDTEZr1FD+YfX5oLkvoWZY18jWKBovFc+F4AI1kw08Fx3pk3T6UDvvPWmwmiigzt3tdbpGoCCDQT3i3PdIquyTJtbm5abeK28tKD6FeDBqNwFPl8XWDxOK8L7SpVrSJb98V9GsP5fCqxFHLJF2g3Aqp8C6x\\+0j\\W+37gw\\pbf+cnVV+vqVB0pDTsDzxTrESqBTXlFr6yKK9SngvUtLwj3lAGYTWObWRl8mqKLYoJFmk8Ue\\80rpOV0zE5kbL3J+E72KxYdE7FeT6W06VaAnp80iHZw9VLOVMXspYLaNTdHQgQ8\\oFCx3KMfNrhr8zwiJhU+34YovlFmo\\DBUu1AUh9rb3TEFEORTt9Hk1Ov1bVPa2tq2AoVxpUGKbA6Tia7OLzUdDK3AonO+ubdvxRVjVlxoPR+uRWgHJ\\Avi89iO1bjDP7bjD3zRZeXdi1csCrajTXOTo50dvxsFZNTUrPdNsKyGYyWUOSgDDmywqu7uWlKKzosOAGMUQK8r1KZrJ3iA0URhdl4MlT\\amABnFT4yN\\h2WAaa6PJgA06NEVXBEKYMlr0zaIiWKEiFimEJYNldyF9dQnlKA4vRkO9cOeejfqWSU4Z445pqMl4pKPjE23v7OmFOze0SObyssRGLsVl3vyLljFS90jzUWis2vn5hbLeudJBT3E00NbtLd24e0cpBnn8viTW5WCgy6uB8VZ4WHc2u2oTrp3ioYJ9RElLv6LZklFFpkWU06g31+gi1Kgf6vz4QosItRNu5QV1u2va2etqY6epVrdu5qDzck+L3EyjqKcnx2\\o2fnbmiQXitKJ\\PxS9UbRUNWj4ysVcxu6d+uj2mhuKY2n+uo3flv5Sl5+q6piE2NWCNgyE8PxNNTR+aVxAVG2YFmhBYbxRLLUzNW8WsVGBBuUVGnMQYliJ9IiQm0WmaABJKTIuuMeKlNIrIxXdq77lntMp56tJOw4dFO+wGHE7XqsbDHT8HSgdOypmmtp74U9Uzgenz5VLkjVaFccWZ1Cu1pUuQ5x1EWj0ADwnSQUEBSwsRmnWtqB5arzDOYNmWLsOjnN62brjuppVeFlT1k0VOrFZm7KiGCZJNascHTA3wH5yPturBTj4L6yZYY2gBM0e4MZbOZ4Tzzt7iC0OCAANUaBKx8rLjwjb+O1RJFx+EqFsjK\\qEHB0yiXqbW5p1duvV\\rxaa++dXf18npfdXzRdX9qhUyeE654hH\\PmcmzNh2ZwcEgP0Hs064IZiRwq+h4UNSTgHqEAf2actTxXA4zlkcFQUKvl5WYCVLjXtjIxVTWI9nV0bET6o13Xv\\p7S\\9ZqOHhzr8NHvSBnjLOMc2GECtYSSGq+wZA4VYqmgUFS5hBXLqgj1UmV5CMV8u4KUfYg9mubC9e0IgwKF4UKD0VTlRl2VdlMx1Wr7QHff90lVOzv67luPVF1rq7lR18n5Yz18+j0NJsdmUxDPxkqzuaUOeIyA\\aUi1IQF1HQ0HKvx9zKnuaGfORUiT6W5rzubm7qxSxN0quSipMs3ymo391TeLmn73q5KtbqCpKZSWrNzcBIOdTE40XA+1CyZmlUMHClGaaRyMHrHXZwDH2UpTaXZy1jjS8PDRcB4daos5dnCigNlZVnLYkFZ2fGbKHrsnxDA8f6CCzyNrJj1UWliKg1aykUEmUqJx3Im0tx\\mhGaKe4VhUjEyLqCgto3NJV1YwHek7lFiFWCoup1mijPOFQEGm9t7hlqTNYhqBlnC+M5QykLLsD+2fPnqjUbRpMx8dZkaIhUd2NL+zduWuEURiBjnuX57e\\fMIPQQZ9Q5Ioh6pDZOROYBCH8ImIHcOLp00O9eOclQ58oqmw8ulK58yzW6y17L5xTNPUQ5ymwqBNMTQsAEU6tyOIsrNebLgia6VU+0dOnjwwtg6JDUXWtgKWYoynhvYFgLSJMe0d6cP\\7Fna9f\\OOtnacASrvi28QNn7\\wcGBalzH1Tj1WqHIa1sBh3WDxXY5kMIZ0ri81b\\8ZT\\31wqsn\\m5n7MR4U\\\\1\\+9ul04WCsEaxFHSw5tUJ04nOpXvvg5\\eI\\\\d\\0\\o+\\po996iNqbzeFdxnKCSTSbOjkKuXTvKqFNW13DtRpbZkiz0nUXMcJeY2RFV4hLGSLhokjxeFQIZEwZNsBedN1Ry4Ohs0GmyYUTpCvMQNrNggMJkl7rvOr51rmEiMGmjEY\\J2lyxqiukbNxlgFvhFjNRYLhpFwJMwkESsHyr84soIRWHR7Z8sePIufieEI0EUFZuZ2NRjYYvbNooKbWn03pf3o6XONe317CNmk4GC1qjWDk3lYyNDjZONBA0Fzi8rNx\\m6hlQh8Zu02qTSjA3w03IGbxdnpxr2L9U1B1+8phpWHGL+SdGDA\\nzZ88NOXzhxRetO+V68ptAz8iqAimE68bokQeUrLr+1aX6vaEFLVOM4eUD4Zp\\p5M2O4k8m9BS4QLLC5SORYdexauMxQTEZWkPB4giHjogWVyzN58\\1P7ugap+Tf7SV71Ys0XLdX\\64Knq5bpefPFAxQAvpVABTt2p1L\\o6ep8qPF4bhEVt3dvyo8Wis5PlQ17imYDLXKJNm8f6DKe6xzlIiaj9ZranQ3zquJ61pDmchAzGs1xz+rK5WuazvLqXQx1enyhw6fHGg9x5K8Y+lhrVQ2R4ZCDMlOoZPLrmeqbRYUa6XvHX9dZ77lSTZR6EwXVpXL+QqQtFAvO54iRB+kF54cYa97Qx175hNZqDf3Wb\\+aerOhlrWSReckqKUGE2VRqkqzpJiYKuPHBaoUSqp6Ja2Xm9potJTGM\\NrypK5osnANn4CyolfQW2XoejMlhbySgMAcsU5gYI08xuWBwo3ja6dD5cRCxKU5fFsQF7WVOlyJA+bhHmqeT9TOs0rKzQV1Gt6463vSkGsZqemUrUor4ACL6dwMVx5rDnSJ95CaQLXwfGfcBY3wh4ZhaZoRE2WMyFDPF9qq76njfK6PApGDrQc0U+8DuGfsW1g9hqYdmLdwDdWAWFkI0CgfEN\\LWXBKgpXaBaJ8zEdoXFGr59P0KxOjbB4bi7jTufPlMwSW9cg3FO6+UZFuwf3dGPjBa0VG\\rOt\\5I333r6\\KjnGp+1Yo+BAWMPwlzx2AXHgydzI39PRv78VyYTB5VGDw630XCMFq3oOokNYk8ZHhD4nIY7\\ZsDIsSEaQ4GoUW+o0nHB8OJJn1la80tbFzR1tb9wxZP3z8VY3Hl\\YcTSdDs5qx6K9cXufHZ\\LSnBr1lhVY3AeyCXM5SnBGpYnj+lEkU1QlqTOiNeGQ+2bEOJst1B9NVFtrySsHZtGRVLu6\\Z6PafPWS\\rmWw\\1+OJIXiXT+ei5rianUnFhliwJljlxKL+cV6GSlwdChCKU+B2IxUbkKxiqetkbKYkzFcnqDAPdaDa000XtONLVEyk63FIDBXsjVuNGy6Yr1XxTjfyaNezYmeT5\\GWifSBzsmZoakuqBnVztgeZv+afctBub3N9XUML6phmoRaLmbIlhQp7N\\bEgVJG8GTeWrCcQ0SNxwv1Bcd4kA8TA3AsIw4J5KEOZBwI0pU4xIoCwkWe4U\\mOFPs1TTH7P3r7XVrRkCyQLtmk9BilFiv1WpJDx6+Y9EyAA8It0rlGi6H71JQ+B1mw0HEWb9v7vIJzVga2igNJGljo6vNzW2jdUTx1BqYw8ND7e\\fNP7YdILqv2TFHzFccHnb7ab6A5T1oO5MQK50795rVmBd864osBBtcY62WqBIMwMDGBGCQq13Nmx0Sh3AeYGlEs0+RyPcLN8vm+AJZfOz54+tuKLIstdMMOeuWMoKXxhCYx8BzzEKJ3r06G1F4VQ3b99Td4viM+f4oJI508MT4+e5p9QPJQphC6d3fESKbuoM9mC+jC9NIQxX691ZnDvDDeldNSMoiV\\\\8lf0boH106sCazWw89IkRA1sTWE0n+mXv\\B5\\dPP\\wO956N39fL7XlRQz8nzF4YcGTkPt+BFbKq6mr+h3fUDs2mgquSQ5s1yqLOIOXxBSJjtz829eGpmpgQ9mikfSoqZ84m69vHAQZxufKO7aQVSo4GsEzOzkWbRwAoEkBczVqSLtJDI2LgQcNAwHqSociZ7ztUWCB+\\DM8SGF3lnGWRTs9OdefOLVMpQJizLptstFxexyfnOr+8UndzS8VcUeUCFX3VCiM6UCwHKLBAPPjMRB3skuSNmsfHgsB9W8wMXflqrHG9+I0sDyHdOBEO2aK4M4XFyoX9OhqAcRuHCF4tjOQKRQh+Ljz47PzcEEKypeDR4QLNhsmBlOJszGgRqS4DfCPHRyarHvbHhhBafAoqUFY2QchRaJuIIW15VFtskLFx5ujwUGIxiilWfSvoLN+R92QP3lSnZyf67v03tN5Y125nW82gpmqAXxVO8b6evPNE6Xyp\\ZvbynkoSS41gDdHdMiSbDlIiRTQJe3v3FTVK+jqyVMNjp5rPurp5PxIu3dfkNp1qdVQrt1QrlpRHp+xQsOsHQhvDvtT5aK8srioYS9R\\2pqKkDc2eGB4P7d7NTV6bbUbFdUbHgqNyBBzzUOezrpP9HTy7eVlSKFGmuWDRQnkDbhXBBs7tRrrL\\5fGWjwMR8Eej0SaLhc+mTr35Kr9y6q69988v6k2\\\\mXKtqgrNmo2PF2FofkCVtaIKa74TUOCqHS4UhJkqSU6NnK\\F5cDyEov468QzlQOIlZFKEPXLFaV0uzH5ZRXj0WEKiSIqj+DAR6FGgbNUnlBuQraJo4AXkvdNGp8LYnkBzQD3tqRlXFE4yinNreneK6\\pO298UxejYzXXqqp3amZ6ybMGWdhJsylu2KggQ2M+7OTmoE08Y7aMEE4snAkmhwbFVCErqVaoIa2R8nNLi8CLfWljzdW4ioMccjbBx8RyrSTXPAumFqSpQ2nIgWTCG1+BhacXrWCwUGGjJ7hCpwH5uFbhg9ozwnghjVKV8yWzl4mSiVQOVG9tqlPa0k57U1eDQ\\3JN39fflbSVmtLRRSCFAwF1n2kBeP0BU3nVFub67Y3olblcQKJ5xDMexx6fK68qZkckkEagzOIZER5NbiizlCrWVcJ8vx4biT3rc0tu4cLjybShTA3Gxs6ePEVbe7uqn\\4UG9\\\\y80DwfyaD5LTuBCgToZjLFddVY2RLUQ6ZMjPis2IjE+aLGNluC3eHbtChl+X1wtl7PI2GQ2S3Q1nlmBlQU5zbNEcbGh93z8U7r93o\\qa2+\\rX\\1lX+jrLFQvh4rzWH47A5NyP\\E8RAaDi8KPRWvTfYeKDhFJz6G00mk0QCuli8fdehwqXvbm7p9gG\\VkeJBW4ffCbTd3ldzz1fzZlNeqaBqoaEGhtbwFTkY86juAi280HjBFJBG0SjUjL6AwTHO66PhyPZLPADNbw1uLvSGlObWfbPPOS\\ARNEiMlSYqYbx+3I08fZhdHlxYVFb1Qq5mKjmlgqjlWVPmZDqipZxqtF4ZCrRRtP5FdIMmyciuar5wLh8FmGW99VudlRBAceRtVia0o\\38fz5M4t6aTbbdl7ZmNBkuozlQGDclynRFwtV6lVF8dwABUjuqP8orrBGiNnbI\\iyBWvUt7f3bP\\lXiyXLuGEM4hCbK3TMo4TTTrn+MX5lW7fvvfuWJDrdJ1LiBCuVsMKiYkRJ26q\\tXVyqahaWHnjNK5\\6BifLk0FQQd8N1CPT98YgUWtkWgUJy5kNb5d5TzFIlwIMPZVHE01cMHbxk\\+4W779F6d\\fd63BdaFEMg4TxOhDfqUt4z4AChlJ5CAlgBrrIKAAaQxSpC+xMdl6h\\\\8LrMV8SQQU1Voczk1F+Lkv\\EN96jMf0Uc\\+QFNFgMNxudW2BicTExJOaduZ0fr9R11alvGk2KjgB9F8j0brhEBs8wIgGx0VKHMrOH3cNazgC0SBp6C7yJp6EIpRsg7Yk5csmylb9RgmQAAIABJREFUkj0kOIzj\\koVPuj37WerlbJdKON4gcnZCMyZrFFUULA447WchZBacUg1vwDBSnR4+FRrHTKXpjaqq1XrKlVqFgF0fHJhsty9\\ZuqoALM48buxnzcpOePHiscT83zCV8oNvT9rR0zGoRMDomW1cU2xee\\5lxdf25XlcfmB8P\\B9wJSmQ2Dma46rnxR7TQ3t5NKxrxUSG4l46e4ofZPUWiOVpXKvZPHqpypWp8hyxzeYvOfsHl1OVyqc3ir3pD3T64Y5uOCSSUGYGyPxq4\\KlCSZVaVYVy4Lxw+P25orkK+8WC\\Kpv75vulAXPeTabTnRxjunbY9ULZd27cUc7rXWVGCFZBHCqw0fHujobW8SHj7njpG\\cv3qpoma1btByZ2Nb\\R6jMLDDgk7uP9S8d6GKT67ihTbvHGjz5btKIG\\WK4qQ6XsQrOkjA5XweOpNdfT2ia5O5pqNOFNxyw\\U7jRVa9fU3qqpslZQUMN\\baZoOdIsGWowulRvcqrz8aGG6amGyaUZokIoJeG9jAkgo17MMJzkStMQqnemq\\lQg3GscFhRfFrUTnFPn\\nBT2sUHev\\+L9+Q6VuW8VOw4hFeYunD5WVF8oajjc0H46Vjefyx5GK04XqaU6lwUI1z1fb3OkXdsAzzmejsy53tlAaxWrWa0bkTRgfymVIhpyWUAoothnd5z3NFqkdrGTLwXla5COluQgmrwqFhnJZS1mEZLqhD3z4I3r49C09OXpHHv5e7ap7nVWxY6TeHONBCpqKRY8slwWFWC7ksOAAucFnzpGCzSyZIUwK3xOYPW8ZobHGmmehvbdlgs88nT9ZiA7xYfxDQcV3QkFFJYKHkgFkoGLOXBGfOu6JK64c8d4CmJ0+yLzszMMrmZsvHv5I+BmwphlVLxZDJQU224o65U3d2XtBpZr01W+9rtyiqL3uvuplXxnjJ1xHIfiTH0eIbjhWA2UiAbdwQPOBFrGLRIGRyWjONmsscbjXITlvbiTtJ0jInfoUJBIvucU01qA3NAuWMc9ovqLxMJIXeuq0O7p970Vt7u0oObvSN\\\\sq7q4PATnUociOAmteMQqh+awXmmZEpAxMeiAl5s7LyfUoPApzbrD5T8yrscahOcVfBND5+ks0XAWqrbWVoqyOYs18\\K69cr79coPflpPJkN9\\jf+mbSeqbqFlnEmDwVoHu5PXvM4VX88Vr7iq1ChBVpYhiz3lsKbovHqYmQj5s2NTXms77Gn9x3c0MFBWU+fvyN\\sa+jN8o62Lmr2nZewVZBpWZJ5XxdJQ\\+TkGRWYGQdxiaqnc46llx0Ki2zKfREJyLExsnW5TTcqn1tY4z4wVZTFmv5AYydUFFV1SSTjUL+0a5YK1ZjmQ4MzuRWqNugpFe79KmMp12W9Va1ZTuJydnVohsdje1vralReR8EUHRGPfxXiiwLC9yBQqMrkbGvWJ602mvm8VAmmBUClCwVO\\qwvZrbD9wRDeFKl6A9brt2ZxLnE+InjhrzR4c1C4lAHqo84tTM97GqPOF2y\\YeJD9DuoII7TtrT35BdSZmcqlmpmCHh4+N4+57Z1NEzDhOUcTcXbW0872DTsDKHr45\\WIkAKrXutoHs4NHeNxdO7wdbVb8BRhhIIkMr7r2XvmM+NNBVcY9JCzGfSK8x30iy\\+nREhUXbt9ppqnNVwgOOZefeBsN28\\ZK2dw5WXGunIrb7aypEjL3J2YzNOf8aMDHBgqFY7AFOdGbh31ZgQWVy4rb\\7wLrJ\\TThmDtrvYkS8qYLcmdojgD0vvSFz+nL\\3yL+nHf+KH9R9\\9oetux3NWKiuQLrqXWoQ0cEVtdXZ0Y2tA601OysXWQhqJqy2Lo03xY5KIWFW+hQ+8KcKOXst5zLu0BKqUceRCmxWa+Rsy1Wiw6GqdzNRVAqYbwJD8lrXF5DNlHmzGZMZ96ZsmzAXlgtF98ZOzUXC8Xs4vtKTpw9ssVPFIsPlpsF34aIenZxqOJzqhdt3TcXIIjc36ULeio2LkzNF05lqpbKpUSbDofbWu6YAMmI9mWdBwTqdIix8I\\uTjeYiBXj4zM7frperkCmM6NLhglmoM69VrBoHy8J6+d3otuCtTcY2NhiOndM71T4L3PxBUMTkyK2bGMeEUYqNashy8xY6PjtU76qv3f2bdiBzjVCGPn780CBYuCm1oKpqo2F2Bvx+jPPqpaop2MyNGCdwIlxQZRkEHisXxyrnPYWzS3l4kmxsqMX1GZMGP9JwNNbl0UCTy6maazXtHmwqX85bsVhvNBWFseLhXJ5X1uHxSMusqLX6mrLJGPt8deple7\\LWkXdl+4pqVYVg9qwSrg3aV7LUPLivEZnE731nQcaXk1Vr7W1d3BT2y+sq9UpSsFYmT\\UJDnS5eipZnFf82Smy1Ffo3CsOVzDIDMSMIjWAiNHCmDQQIGaFLQIM+OK4QhNZluMJxIj6Jhs9Jq8aUmal\\WBVz+gvRfa+he\\+S+0rOe1rHoK6pCeiTbBNXchlYiGKWjSmynuzeUNIlVjT5ulmtpRolouUIliwUxx4XBkxouEQI0qbxFFqpdKqqASZSPJUkOBotzC+IoUWyBUycpw1IBzJJzwppaR+\\ZS92fCfNdT4pX1wY\\9gGWAvvPwLUXZzDyDglpgnT5lEP8zL3c6PHiOKfJ+Lg92C+wFOQumZt1h\\8GC588SaNJGTicgnoBb8hqJ\\ECF6nzmOMCKFSfSwGgR7leawXF0nAjn4+QUg\\w7X1ALGEGicnSeXC6Xk\\\\my1fZ+F1ZAndGts75nYyQ4GXRIDISi8aZaoW2bu\\dUbVe1Tf+\\BsKiLFp1uUXuf5TyZvh1mf3MV2EihPsNdh\\PAuUD3JleQvK8ECF4lJ+iVEh40sXuYWBLc89VjD5CIS1pxn7SaViAeWgmdPRTJX2mhIvMGSUaCWQ8ka1rs3uttqNdfnTUKfHj\\Xk2RuKk4F2dtvyC0tTZ50fHateLluweBpRyBCjEylJXU4r153myXi8qacsykxwAmLCjgWviz0KM8vJPDR\\ISNtV6oaLGI1ujt67aOf1KJW1b\\8o9\\QSXaqYBOD0rm8JQpW50UFomlZnqD4QaBKEFmjYJYNc1DNnM5Pr1REEbvR1DIXKpgGure1p9u3Gnp29I6iSU2d4MPaau9rGJ0q6CxVa5TlezV5CwiBVc3ShUrGMYHsPjc+KKgEzSsNt422+lcrL0Cek8zQDJAnPJ4w0S5V4O4WLS2kVm8a9eT09ET9ycAEDRQynDsUMXXzcCT3cWroOwkVrMSToyNTu3GWUMhUK2vylo5YzagOrvBkwr6dam2tqWIdJeHMeHeFrKB6qWGjNA80tlBWyauYafOTo2dqdto22mKUi+k1HnQ72zv2DJoCuVRUs1U3c27WNDxlzt8x6SCzuc5PzrXT3de9Oy9rGo91enVkIqdBf6Bms6NyqaFwlmqtvWG82qOjQ+PZEqNDYUITz\\XEQgIkDdQKZIizB6I+xRYFLH6O1+7unMVE9IC2USQx+aCYoWAbQ3vIUq2vd61RMzuhZGZkftArXvM65on\\Nsul8VAbG5sWcUdjRRH99MlDnZ4da2dnTzu7N40q5OwgXJNmZH5Qa4LdR2QN45OIwrBqAATnLQ8CUXnmX0XD5mHS+u8RrGuHd3PYM\\GQG3N+5cu\\r5\\5+z+rz\\7E39bf\\bv\\rba3dq1QNAPTbDFdgphQqIDkfPFLn9Pnv\\CP9Zn\\5BP60b\\5wyo2Ckq9ufEFKFIIOn56dmGbQaNS143NfW2sbzl+BQ9liQLFmXVBrLbxHcUCBEzQJarFJLEbQTFwTY528S8YiVbNqMsuNpuleT9lpqJgzMXfATVxLrNTu+DcAKvcLQwZcz3QiroVbTzQlmAOjyjIWTYWHSzV\\LNnj1WtuXw\\Kve1tZaqtYrBsUj0B4OJ7rxwT0EBDpFvTtqMcrhp4\\5Ig4tLbdABSZqNxmqXKUAobnCkz2tRcN2zuYzByzAeFiUSiBzk2NCcyDkwcCKGgU5xRpHFDzIqROXCT01n8AIwTMsMYjUuQJ6NlJgaonrWV4fM6rBB2O4BORN8zFHIgUfcxUwXVxeahpHN55mHg16BiFz1LxTOZ7YAcawmcqDDvH5ryxzJbXzAONPibgMNw7kOT87MaqJdLqnh5dUIfAXpRFcXJ6ogSPAWOjx6ZiHNES7wk4UKcV43b+7p5VfumHSZnKqQA2USKlWgxbKs8TyvWnVDO+vbKmPIeXECE8KK36cnl7r16vsVFYrqJ6EGyUyNjaba1bIhXl6S16g3Ve+ib9e63WlrfbetctfTfHGp8\\5DTZMj9cdPddl\\bqPUKJcqBCkoBGbSyDflg8XjwJmBPLzwlMw9pcREIV0PieChWMBfaGFS8WYJ3llJXlxUNMtrrbmp93zgRf3OH\\22vn\\0tvJNT9UO95jxQ4EcWuWCzEZm86tI0dlMWS9SLfG0VW2qk8xUyQcqULlEFBOJcnB3bC2DpmQWGI3re9kPXI4cjQwPf4beyxnNggYZn8Ak5yiqQGoKhoJS\\JCfBuKKC3iIzYVX0vs+\\DH7mTffflPTaKxyPcCswLrPJcR101ssbdxhAbusTw5kNFR+3jh91hR4q0xCuDemXmPEwmYHLxtbEN4fG5obodnICgQaIUyABUnNAlzhmpBVZ8XUSunjjDHZEPk59\\+7WCfwF88MMym04DAWCxVzR8\\hU7bqSonnooDD1oACFJFF\\3ymNCxovb2nenNdX\\36n6mx2ZVf8RWlA8XZlQp+rCC3UG5JagWec5EzVRQWNoFy+JctAkNOORBpeEC67DthEkDskLPNWID5mYddqhrqWFMWYgCbs3B0yp0kcdQFO5B930QZa5WubrY6yhZTfeu7f6yCH6nbrRmdA9+k05MTs4ho19tmXkqMDcU0OXcmEDIuiVMZ5nASgLNoYpOcC6tGHEAzHIfCQZsD0hAev6S5V1Cjs60XXv2AgvWOvvr9P9U3nn1NYXmohRcp8HDQJusO2ggNZWQjTgqdYgEOTmp8H64DIymMjRl71ZqgpDP5k5Jurm3p3kvrOjp\\oGXU0O3NT6uSb+jZ+ZsqrnEmFBVkdUNdl0FDIxCcePZu1JjZEBiXBlGHCzwnBxK6CkUDfD48BLHisZgX4944JZtxeM29fKbz855mERj1ivi8dDYhUB7gn1oYcUDUGHYWkTPeXKTmK3X33j0zLWbvIBoGzhNjs9GoZ5yheqMmLLMKy1TVQkWFtKCqT1PdNqNgJivVfEUX\\Su98+ihqTiNkzedm4qWWC3GyOyLnBeNdtM4wGE8MSf6MBnrqndlfokgtSildzYPdOvmCxrO+uqNzgxFIxfQUKtyS7NpbMHvmDRTXDLqw7UdCohl4FZQGvbU6azZVOe6wAIRAm3iPG211uzv0jRzppG5S4FkwIedh06s1e9f2lkI1xlRGvcMfjGke4orfobznddyaNbQKD7E3VEAmaJ9KR0dEwN0ZIkqFFmc5\\j1OfGY43DmyHmk8OTMW+LbuFJu+hRRNG1wEkEqHbXdsiR4RlAa2sntBHOOTwrwQ6MU6Suv\\57+15\\9WX32J3\\KjEa3tymwVvsSCJYLH3ZuvxRYX\\jlf6If\\PQH9Or77ylMJ4qzqarVomqVshFDh\\NQrUZL6811VYmtMbQJO394T4y5HFHMECwbTQFfMp4CJi\\YxeKiXc9tjWCewGVgjl0zvwzgWNymr2efsP\\5lBRYVKxmVI6zMwRTc2MtmAkbi4ANmqIKXhfjRkN2ciBLmLFhdUAYNMGXp1aoDIbIUuva3NwwqwiKt9OTM03Gc7308ntUKZIszoHFjXJmofAbTp4dq1osq7u1aeMGXJ4bVMSM3Py8JQWZncHK4JPfzQZsyskJ4z\\nVF9gQyYgtgyChQrQWUuYLD10xm3wXiCuXhdZZiNQKdk9s0VfduoI\\n8WHSRaqDE208\\wh8prQf7TpK\\xfGzzbhtbXhvfpbFFCeAQz6iPVQb8jWcUCer2OixKP7CMufkkVBg5w0yKGj9data7UoLKI5xpODxTtRnIC1I9PX+iZSmn5ua63dfDp4daxgu9+uJLqhXKikeR8kne0INC94bK7W3lCi0tUl\\NStPGMr2jZ8bValZa+tbX31KneVOTKNVlPNG8stD2K9va3W04kvPKDoROiMPL8zMti6Fmy2ONphe6Gh4ryUbmrszIGlPOZSmvKTYP80SX\\al8v65lim0CaknMTSHpL0l9Mv8qfJAI5gVx8HMzLeOhAswsQXFYnmlRgd9Wq72pe6\\e1fPLp\\rXX\\51LSqJFVjwO\\ClylWM\\KRSWlJ6tZCuYqXnMxXGkdZAVRlx+CUVPR\\QwXx58FkCFLXQVBSJeIllqSEk5FNa0cFDQVCzqcT4OysXb+bzlhVoMdaGbOHGb3N70IYEtV6mrNDQa+\\\\kCrVir793e9oMr2yuI8oHpkdBWNfCjnzjbPDa2mcLoq1XBGpOsWS80ejqTFjv1VhZH7jCCmwTYhTTaZzzUP81CisHF0gW+UH4ieHPUCx7DhmqR\\b+7U2AoNTH0uBVbwmSDDOH84BVZ7RFlAbuwzHIKgaygjeRpECd5ECgAIL9A2VpecVFU6XGgxTFSsb2tm7p9\\6vde1LFdUW6upWGHUOlEhH6lVw6oGs1Nf0dSFKU9mE5fjZt04B0BOS+MCgpxDTVi4oiNBbJNZvFTqR068ggySxgikw5AXX\\WyQ5+zJeHpgfEouZezQaxWpasP3X5VWRrpy6\\\\W62vV1RrcNDGVnww8oLPClcP1SPIlgq4kCMoSMwCBGJ1uVCSn+XlYwBtyasF5SiOYu7UwtS\\\\R6ByliDsP\\RFbTU3bmljZ2byldrOh4d6yvf\\R1FxbGK5UwBUzgLBqfLzzSaTDWdgJzlLCKLJpd7xP5BccVa4IC24xDRUL6rFzb3tLGd1+Pj7ylYruve9o9YkfDo\\Dvy26lq9ZL8tK5asK2guqFRFGnYu9LJ8YnZeZDRWq42nLIvTzMhzeZwgWcGEFAMGZcKsjTcU3uWMhNU2Ui5hCcV6SUVFUs1LTKnsmbfhhdIIeBGR54CGrModkbSCC78gjrrHUN5ghJed0NXNFRK6nY7tteiYuc8KOUXaler2l7fFCYVWxtbqldR1fFaPOOoOEd6++F9ywbl96OcJe2h1YJHuu58Erk7CJZMR5wojGcaTi+NqI6lz1pzQ+F0oZ3uDe3v3NZwcqXpvGfcJryvQGZq1bb5Prbbm9pob+v8\\MyuzcHBDVP8wecCmaPAYuJDEXRt08C6p8CiIEP9yrlkWbzFsv05RRfFKOgODQeKdnIEmebgTcVz74qmxFzsua74b1Gwca9cgUUs0lS7Ozfs\\ZoCNu\\p5ORQx8eHdr0ZXWJkvswg+wNogEyxDzLendj9p4DorK3bs0qBBjBDkwwi7ZAv60kMtDKOm91WJgMux\\WvIFhf+X39L3\\\\5\\7DBVaazJZs0qZACl2B9cVf\\d\\18U+9Ty++clthOrKOxy+CgmRG6EsyNyvf7W6pXqpZOC9hlUZmD13+EwsN0p0zzpxrMpnahbpm50PuY9FTDfNnFAqM+fgZ5OrA\\XQ3Lg4Dt1kebMev4oKZTYMxAJ3kE7ib0R8LG2LpycmpVc1cPIq2ai0wtIqigpvu8sMcqkQOEwuis942Kasrvi6NP\\GhD31MTcZUmeu4CeOkSKDAIkoBkiw3lW5z1Our02rb30Elg1qGAi4kGJTonnLJIGegaiBToFISvjk42u11k85yGNLpEa6L\\xTGkYYE2Gy95F53yeYMad+cV+wzWPFKa2QVN6MaLBbwUiI2BLPJvLmYn1+dmQUDc2JkwuUiBTEmrRMNB1c2NkExwqbgzmiuf8FGhOYCDVF5Dq9prGSOA3hZPvdqMtfg7EIJxVkcq1TO6+DFHQX1pR4dvaP+rK9csaBZGuuth480H81079Yrurl5Sxv1LTWKbZWDhkK\\ozTPZkZ6OxtWQTvdjuLZQOenh2rX1vTdP\\ierh6OVSrW5XdLKt9paP3VriptENOxprMrVfFtCmIdD57pvH+seTpSLiAvEQQmdREu16HHxCYl0mAeaxYlmoWJZlM4LITDUvgVzQART68a8H2pau7XZLZli1gLfl+euJ6JArr+LK\\RJFapvqH9g7vavXFblfWK\\vlv\\ZouFz2VGvjqJMa\\U4mnaqlKEkiXiXIXoZYXMwWzVJ1SRS14GmSBglwnS7M+4DOAQHCfTZyBxxIqGNBDi3tyvAPDclbGuHggQQIvGg8IwYI59Tj+nY3vfAuThn8RhZkK9a629g600d2yfeHs7JnGwxP5+cSMhcnjI9KGj2BdHt1cDhQoVZIjZgVkh78D5QwzT0bVq2YL014OPDt8XbHkvN7wleIQZJQO5zIz1SL8F8acENQLZSK1jJTlok7xWaKgzLMhQq7HjsKpMhmxs0eyhkxFWQjszwm4dusbCgGeXSWT1OMRFpQqSlXScO6ptnFbd9\\zSf3z\\\\M3tSwE2r2xo2YbxHugYhCrXfflLeaqo0xMMjtE4CCSLxfAicSWhkKWypNnlUOFghDXdDM4dA1kBqphDTMxXWNbnwgZsjTRHLSJKKJc2UZ1lrUKmhIX5EUV7TVvantzXV\\70z9UpVYwzzIQTg4vjI7zK6d77r0FPwe4CjPiRyxDjEteGcUtfC186FIQ71XBauIAmu+lGUVTRGQJhrV1FXJtVUpt+UFd3d1dNbca+tpf\\IG8WqJ6I4cByMrdG5+6QFOMRMcTQzQZxY4mfUMTQPTwIuQcQLVmSu44r251X7d29zWOnuvBs+8oyNq6t\\FpG109G7ytYC1TY62iUq6pcr6rVBUdX\\R0cXFlbt\\xwn0+FgaFKc864pZrRRqHP0p3zhc4wC72qWC8X0ZgjVrTmsuNtXWzBEAwNZ3PDa0xSoTFQCEoWKg\\uNJoPLEpw7VKHPUqzwR7J1YFKQWPcVXzhppRaHMOsR5LKFA3N\\Xi7TtmyQDthP06D4KFhU4WGpJ2\\+F9Aww4N2xclxBhFWi9u24cJjwXQc9G076R2mfRWF7B+WKVixU1Ki2dn\\RVr61rb\\uWCc6wTcKCgSgb9vp6vWOZsJ21LbUbu2YQyvN\\cGvfnNnhbVFgwRl0I7yKy9EkV7h6XWDNLRSa8x7uNEgRvpIU0PCweD8uGzfR1dWFIUqQ1imwULxTuFJIcUbzM9dTr+sR4WBwZVMuQB03FSOR5bkOj+BtrWt\\70AlyJNL6EKICcj8nVikzmh0aTQj+NY3bh6oVq2tzEahM1GTcJZeq\\6dtYr5U8IJFeNnNxGiIcDfjwby9dddgfXjP\\l3DMEiLYZRp\\V5i2i2tIdsmRpy8aVf\\rx+5dc+p0\\8jQ\\pfR9+RbkilFlu8FDTyVjj0cjGS7QDa\\WGNlrrWmu1DJar1mqryhFymEtxZ0HDPaLAcp45zknd0uTNjZXgxaLNj50vE6G6FBCMJEF8nN8OHb8zBXOEbLp0Z3C4MlmzYNPr4NWcnjx5ZhU2rrgEP15enWphIdAuNoLijN\\Lq\\F+CL9kMT95+tBGj0CmQMUf+cjH7aFm8ZkvjI0AVxtRmtP4Ch+swLgRmFtS5GBkRoQCpw9cmNHgyt4vBRaFpJHJ+z0L15wbXLm0qBs2GB7iKaaAJutC2Zes7BdSs2Ow\\K5VZA+QPi7Ndk2R+V3HikDgpDvk77JZWqabp97gUoPJlWpN1FRNBZDPc551JnigGWEwDG3UAfRshRqmr4yecvjhhJaZFk1GysOdCVNF\\akWxEp4eW2stbTWWVOUz1nETq3OWHWmp8\\v6\\T4uRE7R\\FMvWimdmtLL9\\7oG7deFU5Aa8jhvC1nEPYJCw6NR4cB+fBwY4FnZ5fHunenVsa3u\\p4dff0d7mtqr7DV3VhgrbkfKNSHEy0mhyocHkTIPpmabZyBGuLYCXjdZ1Kybtz\\JaJJ5GAwpPPI1cvBGHL\\llNZCTfM5MJYm3QepeofhnxEOoazjVFM7aNJSfpFqMBqp6ntrNlvK4MVcb2rx1VxvdA9U2W\\r1f\\fretx7okKdDDa3ruEqUegWx1K5n6kyXKrQj1RaSO1SRf5kpmWUKp7FFs9kUvMl3IrU0BsaElvTjM3J5SvyzKz+B9JjEBPcLXjsVlIZ6oWtONEcVmPZ6BvUuWCbK2gOFg\\J0teLL79iiqM3v\\ctnR0\\UKME4Babo7kJmF3kpY2r5aPr94zwT7FDUYf8FPJ0CSWrCTgwp3WjAEsaWD3TNsZjfJn5ihdYusBrSlaYF8iWO6wKoHfcQ+J\\ikVDaSHeuxQnIkx4fYfOmTs3BxUuzeaeTfEFApYqFzi\\OZse8rl5TUH8zrSgkCi3VWgdaP\\lH9C\\+s3XdWNvX\\u7mzo5fqLZ+FxVf6Em7vyzgQJvYTmFk0HfioiNzU1LDsj8pVIqzAIjJTySfAuZxu+LQhDagRGcQ+ZzoOPwxSK31+Ug3kaG0qaM5fLc90xhOHb8rbSq2RDPsq52dnf18NE7urg6UatTNefvWrOkyXxsCDjB0az1HAGgXlEL1Kn0pr7j55FKwZrmWSdEnMLYRio+axNltm+qP\\icHPqVUl1LvOT6c3tmkffffPGmvvInv6vUD1Wq0ABj6QM1xPGu5pgiT6YqVSqqg\\wFfF6HZPHaW1u7dlibV1roq17Y1M7mls4H9\\XtN\\5YpUVbW977tLt9Ww8uvy+vk2hjt63ADIPLSpe+LvAlHE\\NQJbzZToLXeIA998iUDgQXdIFe6YZ0q78mzi8EVbBn4Nc3W66\\ZGi0sKOS06QATeIooN9nAMU7isHPCM8a5Yx2LV158RLboqDOrppKnAKzSh2zv8kM0DPyUZzbXbWdbC\\p41O23iUWJWAECMUiZehnc3hbG5nBigQe\\HMCr2lOuuM6iqGxDIZOTx+rjCe6sGjt8y9HqQdg82gUNbpyZW2Nw8sezecDqUstM9AkQSavNYigkxq1Duis12kAAAgAElEQVRq1XZWJPdYNw92rdCazkYrBOvSfo7mH0UmRR\\3D88p3hujOsxU2Wv5c5oPnkl+5toxgHtPeDVTkz18JBHL5LlmsQbDvjX41y7sNCLsdUyoEBXs7u5ZgQVhnmLy8eP7xiHGvuH27btqNtrGpbtW64MWcu6GE+f\\yBiP+sCsGFZjQNskrfv8SxkQq3xH1kqKqMUCHF22L\\sp1kOvv\\57+pmf\\3n9zZ\\4Kf1X\\+VPa2t7RXJnb03juRVYwPnXBdY\\+7Uv6Ed+7BP6xKc\\pmq7qFky0lXv1IIVqe5744nBsP3zS+tkm42GkeBwgm002yqsFHcuO4iuAgVBxToFAnAdTBuauZhBm3Awlp4VVxDbwzkbTsEiZq5HgS4UGPiOzYdcNjZfh2TZqORdR2m4WXOdHJ+q290yiJH3QRFBR0wRZXEuLNDZxLpFHjYqboJKLy5P7eDjhoCEffCDHzLpKqjcZDY3lRvVMeaEIBWD8ysbLXQ7G3YzWQAUmsz9jWzuLXV5fmJVOinmdGzIdYGabx7cMPLi0cmxqVPWNzac3Dijk+VBnDnlG+od+CEUgxxcqw3CbChsMTjfjmuOm42EWBArryCsFVgg5+cnipahOt2OHT6OYJ\\pEp+pRaL1dksBo02iF+LECLjlAiOTuc3S4WGc9y40HvblZ5nWqy1tVtuqFYsE8qhaKymoBOppaaTQs8sjjSagYtgLBDY+paM+6\\c1neV0+84H9PLLH9VyWdN0nimcJSoMi7o8vtTJ+akG474aayW994Mvqd4q6ax\\pGrFV3h6pWff\\gu957W72n3\\DfUKPT0cP9Xp9FTjKZ0xsSMLDaZ9ZXkUfkiCWWNVyyxkQ6CgBwIJClXz3KoU10xi7Uxc8yoVpGalqDzxIMDLi7kZAM6HM42uhlrM8NmKLZNzuQwUjWNtBAWtcRiVAsX5vObFQO0bt\\Tqaz+o0lpV33z8HX3jnT\\TdDlVqRZYo0D7QnFauFqo0ltoIy6pEkp+klm0SzacWOgxYxuorRkmD0AMBcSunm1sFCo4IrM5VGoVy+YDAcIRyzNoxI2qQX\\ZkFibFNzwBQ0BNg6Ty9oCnYWHlRYqSnIl7d68o72bt\\Xgnbd0cnhfuXikSkGqWzg3XCKEKvgZLazYsTBbrEmMtMBBkTEBteIKXpg5r1um1ypjcMUJY\\9hKUMvMLSYQmmB43xiKIFFZTAUWMq4a1RZqHXzhFyjhsRPD4KqjdkcbwLqg7l4rxgVKGMxt1yQBUkhiEweRDaBcpiifbR8vGKrqdbNF1XZuivVb+q3v\\JNvfrSi\\KySM8f35fmQ23Xi9pqFDQ4fqRcPLOw5WgyVTgJ1WjVTKm6CDIlhUxL343kbFQBOmUIkcsIZXw55x5xfVA2wjNkxIowAA+whIQDzDArNhpNl4yGGNNX1DtjgNrVvZdfNuHKk2cP1Vwvq7FGDBWH+MQlAFDQzRAT4JlRZcUp9fK2F1C4goRY82r+Ym4iQGFOIepEQXMbWzrUhDFKQVm41HQwVRrntbWxp+72lr7z5rfUG5+r3CioVKOYptDG1LnqRqbLnIJSWc16SUWuTQrJuWdjGppYeDOYEyfTpeKxb0q6QnWu77\\1ZyrPWsqfbKpZ2dZZcqLiDU9ZGcQaDiK8yZxF+eCdBlPKxD6rz44fF2gTYqfAiNGO+Gzej7Eb61EMoRRmT2xjD1Crm4EojbMdp6hF8ziwz3V+eWb7PNeGaB0Knuenh2b6bHYgTRfP4sZnI62vbxraB6mf66Fc0agIvR5O5nMlU3JtaeAXurG\\pXIhp+5aQ1k0V693ptlibEg0Kusd+LBw8NKFOwvS1Bzn4T4DWzLOA8FaJJGeHz01hXujiQeY45PhAbi1dUP7+7eMQpAmUyt6OOvglG5290x0wBnebmwZB4tn78aNfcXx3JzwMcOFjlOvA6i4\\EHjoZXLVmBxTdc73XdHezTzXAdeB+SIAoumB+Py8XhgRSEF0zUHi8YCAIL7xNq4FsxdF1hXVz0ryAz1toSEUG+\\84beuf+mFU0v3XvNSPMUbGEIijYzAjxgB96BIIgggSBrzuPK1R8GSpiZuNsWLTbnXQd3OM\\OJBZurnG7bIKROATrZ39GP\\63\\lP9PUjuO3tORUiBlSU441BgET451pd++Qv65V\\5JX3mR39IP\\Jjn1KzW5NX4GEdaT4ZazQca5ot7EGbDkeKxjNVzDEcWJ8RYGBFCBfmmtxuviC433qemi1ygShqfG12d8x0zwwWKw3Vaw3r1GZTKl8Z4d25HCwcu59ctQKcJbpS4HXH+L\\OB7zO+kPBwe\\jIoJg8btA0rhulQrvFQXicqVgAE2b2MNPNc3nxKwPAzQks+95z3vtNXiQnz470kZ3x7LvglzJsvPmQ9x2Q9WazXcJf9fjUQ4y8h0hwmFmyoKk0Hr67Ikt3H0W7XJhhqEkmMMzabRaBrWyTWDAihknDyyFpqECNg6lKzNLQPvs\\BloIBupHSj2zVl3TYLOjCN2dHKoYi3QjYM9CzeliMN2gxOmXiGihLERG9ZCjRykds\\8eHCtx2mcDK\\W+pq6mxtqlMpaK1ZVXCw17fcUpzNlhVSD+VDj1NMomqsfjlTrNFXEnRqvolygaqGk0flQ0ayg7c172ty4o3CW18XpQM+fHSsbZsZnQcW3vb+mG3c21dmuKsrGupz0VG3W1C5KT974hhbLnsrbRV16Q50tRgoh\\c+nxrMx48RlXqN5rIuriWWmZTAcGJPkZPJ4uBV45JSLZVX9pSpFd7BTjOAFVMB88qqvmAJzNNG4P1Ehg3fjM0\\SMnI2G0sQ2GmorbKvVoGDP6clYbS1kkrdbd2682EVGkXNgkj\\5qv\\VmfjMzU6oJwQaiMVkkzlYab2MKf2LKfFJePXuW3u+TCTt\\BUgeuI1xyjMCVKlvAsQG35HIHjhmB4aAVeyQ5EZPkc2hRgDtnBS81FNDHSRgnocB\\gcSd0YS+AizVBJer5qq1ta+fGXRthPX\\ytq5OH6viLVUl2QD+iZHoEVCQzejyUMltc9N7Zz9hu425qWMGWrD\\5Jc58v2Kw7UqsDi83+U5WI6mi9ihG6bgYoQD6mqIHcR+At2Nd7I0\\6+F5Tw6lSHIIGizYxF4KsRwxRaKPcaYoEUutYHfB2o3wcMvl6i4Xldxc0ftm+9VsfuSfvN3v6Fqk0xBMwvU5ORQjSzSWj5SbtpTBTUwqBC+V+OZNVWNjbqSgNeLzZPM7VMUiqwvfNZdLAdXPcJRnWc4wPUaGwxXqHKNzDmeBhiGyBIPK0ZZRXlJTf0LqbB2V5\\81Kd10T\\XV\\7wdxUth2p3S\\J4b3TnHOjXow8I3+RclqoqlCqWvcdIF8UhY0uSHxjhWc4oJtCgK8tYUTKz6wYPlIKXaxksnSXKbLQQdKpbL9zV\\SeP9OTwqfZvb6lSBy0Ciczk5+GlFm30a7HuPt5SsXEg49hRJLD5gFqLLQRu5skESw1fxVqiaHqpTryl9GFLa7UdPZ0+Vm53oWATlWpJy1XBWG6W1SQl3NwqF1pvN826BINpxkM0SLa2J1PNZ3ghsk+Sjdtw6Rn5wJqTRrWmSrGoRqWqg5s3LfQ5hsuIGz8K8OnULAE4U1ptFH8VGzeCxPCa3GuECjTMJ6cnZgVh47PxTIMx3DNg4LL6g4nCKFO9um6F\\mhKsz7RRqumW3tb5n2HiewkGmrU76se4KlVMoQNCx2ijCLyLlUw9A0PRygog1HPLB36w74ajba63Q0j0wNsMNkxLhwdmhH7F+p2u\\YsQs25feuuFVhMkEAqh4OBNe\\7N+BguTxLc1cfMpVxPGf2nmvjbMaz\\DcJKEm8MG4XQArXhbVj1ggBMVMUmwASI0OkILmj3ASVwlaCP+Mcgx927UvmisSpjWn39pyTvcsyDvXm97+rN974tom9Xn3tPeZEwGbEyBjBhx\\k7b4WyeT1nfG27TXmIeaKrNQrKGU8aLFKRsV\\18Xd\\Wey+hM2OvYYQIGp\\t0fvq6f\\4Wf1Wc\\+xOuwNrGh8vZU3hZHC+t27P59GhVYH1On\\mxH9JnfvTTFn9QCFDhzazTCeehLod9u5FInpEdu1RpwolzhkLVqk1DCB49fmyzWqpqZta1elWeB9ndGYK22h0LeaxWWup0gDAJRXUxAhCJneLAOYRz05zkEpNDZ9yHJJXXNVIam5F1JgvL5+Nm0JHwvvIF30JWuWgUZiBYcIQwSwSOfPb8qS0cYHyKt3I50HA0sDiZmzcPbBNmgTx89MzgRwjiqMh8kuZt\\MYG79kiB2kyo0NLNEeNA6GY2S7FD9d4YgpGFCV7e7tKsI7IMf66NCiVOJxKFbUOJpYLC+o1j7EchGCGL04laEow4204hMKJARzcaR2oEfScQohDiuodb5GgVDBPk8lsagpCQphLdLHh3A5MHmDmB+lgouFl37pUwm1BD3hpeDAELNerDZVyOZ0+f67DwyeaLSaqtMvy6zgpVxSmqQ7Pr5QrN9Te2FWhSJBxrJpXVnHqadpPFI2oGkuajnnQHMmZDa6zjldVoFLTUwuOVd2TX8VdPqc8qrLlWA\\e\\EM9evotFbtl9QupemmkQRZpslIHMUaZzykeyF1DAFBSuUpHWrIsP+Bdf5UBaZYf6ZXxiyJieiZzzQYz+Yuc0nmikoeUXtZpkmDAn0M6JySX9T\\HeCAN1SH02wqapfKtqkblnMJKRa+974cUNCpq3FjXv\\y9f61nV89VbDIeotCRcrNIxbNQa2NP7ciXJpELASc\\T4HzICOiBh4cjubUDCQrYNew8leC8wF\\zmcUDbLDc7lSgZnZ3qrAyhPqvSLisiaseTESqHM9ZixPUTID9UDi6Ne1ffNFra+t68n9t\\Ts\\vcUkGm39BXAQ7HYKkYZK9SDqaNHQUEBwQG2imPBP48GiWA2RvtOSuTUssbHcNbH11safaL5YVG4LJYmOKFpypFDiujDDnpMPB1JmSIzX0RY4gpk4nlY96tKzjmqr0LtUdeSg0eTgkIPpAWrjSgXaIFcsxEo2OioffM1tfbfr1\\\\nT\\VeHGhrZ2mbm11FfcuNHpyX4uzI3XyUqdUUo1rxch8HNmYv75WU1ZKtfBASCqG0sPi4Dc6Dhz\\BEFFqRrZvsHnsC6azd7uhqxAS\\OO02qIEugl\\mtZRbOpr+rma\\r4D33KnMv\\5Ot\\oKOzR\\q\\2XrPZ0my88zvqczKyszydavq+jbTZnoMBoYwdBIICiTAhSMIirEUSRDclf4dicSS2l3FcmlAkLFfNkIfdkUDCAPCzQAYDDDAeNPd0\\b68iZNVSl+76k7gCLYER0z7e6tqsw85znP+5ggRncysoMD34PUeXr6ADWWYwaIIhbDIiwWTuCNCQHmLCpazReRHbiwiHUwSUaAZMEJf9kvcLsRQTGf8lmHeve7P6TTwUDfff672trfMDej2wAZTZY1nOSmSyz4keVvTVNA21RB6GJ4uGdWGTEWocXKpElJxQgtKHWZQ8WnVQ1+GKlT29fh8q7qj4VqP9ok50YzYiDmU5WbZdWCidLZRMv5XJ1GQ1XuF5g\\nOujiYF1xlWW3B0EJgVh3bbKlynxHZ7dSzDuSF+2N7tudBkwhnS5iqyvxMVMRmPbgwD46Kv4HEkIZ\\M+F7+\\\\fbbxrimKT2aiTY6O6o3u5omue49ONRgTDB02fameruu2Xyo8aiv\\c2u2rWGBXKe9g90hravWla6jvKgexYd42xMXIhvsQVMTtgjTk4JyYZ5Wqmzta9qpWIucbS\\uPAAz0xjxsO+uWAZj\\Js0cZQLTcN6EJ4bG\\uWLQDRpdHLj9iweCAS\\bW4Ziu3tS+p4GzMDSwhbYYSQ77JoeJ05O+mq2mTaVwbaJ5MgYLPbUWlmnF9WD6ZSJ3WPtFbuM8WEYmX45xzNcs3MTGmXv7MF5Mr7gWc73y+o\\1k5d+qFo51vWr19Vsto2kwb3KtUACxOcQofHK2BeYhLmQb+sExkGt0JjQcyLDABjPHaYxjHqL2XpflRFMw\\5AZ6fH+s53vqX\\8ndf1h\\8\\h\\YiHBza3ddP7ViRJi4ESEW+vlEf\\Plv9J\\\\uv\\oI9\\8iP6tY99RBtduur4ps7FhiNk0DvUeNizXicKS6FeodMARButjqFQTgtv37lrkQDT2Uin\\SO7yJzKob7JizHxWKGoaqWt7a3LKodVW3C4QQ3l4q4rQP9TGOsyKbhoLsslsQoXO3mg5QpChcWCWXA5lViOFsCEk5gJ6olxiA1V8x4QnWOcwtlzcHhfZ33KKFv20LGAcxEZ5V155IptAPz67p37LhcrrNnCbxsAux29cnPCy8oWDwHqxgmRJGSH4U7BpGWhGFZMCcCaJ1Ndu3bFSkRh5mDdSkFofYxOG0aQIpsSwaKcKNfM1HpDMosoGht+GogjZ5XX44SzsIe8bzK6OG2wkY\\6Z6rGobqtloEFBJWVsKQ5jpaHD03syik8R6BZxNFZ00aTWXzdNCbZeGg5V5z2jwcTE9HDVNGvV27V5EWBEpixxUC0JIxPASJbqsU7nOk0mkyVDVOt+rkxY9PhRN3NjhpbG6ps1sUJ1C\\nQpta3gg0WQxM5I+GAweKtwoVLgMFyale+M5\\13e\\9zUlcVGHXklDRqtlT0svl09eExlklI5ToFstW9Asl8DO3XkgL6f3EGZ2ag95Pnc0PPEUy3lufwZTlc8TRV6oFplslP0muYoLakkRucN+oG+eyw8LFva5osgXoNiq6shL1CtJjz71Qe1fvqqg1dA3n\\+uXr73qvzqQsXKwpxAhV6i6sFEF\\Ky2sWKfR96FVl1PZHnwkXPzU20onWA\\c8n8mBlob8wwGAJxrgIKCoh2hHn0Drv7XM2ZNdI734PgAE1zjLnNFsG2M0xU1DmBUoLgZKVr829K7p48bKO793Xqz\\8oXwE7tz9Re65pUrFpQ0vTdRuURBlq+gpFNjUycNzHaFGr9v357DkGCw7DKxrpOygYDn3K3OxOXAQqBSXTfeJpsYy2T3G2AsDodThoJXBRRvFrBFuJImInxMza4FpESmcttERkMqNG3mv5LnNF0tN8qVGhYUSXGWtWKVuXbW9S9q99iF985nXdOf0TQulrca+CvOR\\OFAZVhLL1Kr4Cmeje2+Wqa+jkYTBc2aKk0ADlAJY4qLaynC3iNnoFnCdFdWKOQCkdHI8d5wNdH+wAeCHqvEQQ0WOrG1EyfzsoCzuKiwekmPvecpNbaa+sFPntPt228oZLyYUPYeKlkwxuN7OlbP3FBr5tDwJ8DPAmAL8mB7IDZ8GRPocrJcvIHlFdLcsAZ+gH5ba2yc1NIv\\PLH5Mex\\uHr\\00rf6pWPbQDhMWJRJGO+1PNOIgWa6Y7XRTmKsZLhRVGeQWFQaSiQnNcpmPKkwoqNvdUrbVUGB5Lt5c6eqamVu2izor3VX801KX37SmsV3Tan+hhv6dFaamSN7CDX7vSUDOsmMyB6iQrbkrmWqQI6110CfvK7du3jBEysfZoauyGKyfPVKnGanXb8nH7wvXMXD4hYzHq39xe4xLUWW8s7NoOKb6BEX4JwKJTkMw8HOI7+xcUVao6G5zq\\uF9i1IwRwI6TDKfaBdgrFqsqlxiTFlWvpyqd\\pQ7Uao3uEDG4N2mhtq1jfWOsaVARdqv9gfYdZgs2EyCuZy5qLirF843VSlrPF8pgcPbmm5mFnuGoxMtdKUtyxZoO1wOLMCcwAbIvjHHrvh9KtoKovsyXPTSe3u7rqcSc+3mA3kQAApJEPWBTiZqtvBUZjbmJDqO8gVPmN+IMpnvA\\zZHjA3MUEUI9N54YEAtIDQEx8Eu+tPxhqs7tpYaHsq9NkqLfuv6lX3viJ5oOBGlFNm9s7qjfaCkuI2J1Tv4VBgEYjzigcUqy5hWQBABaHUFyi64OMyZddACmmMzSEk+HQgcwxQJ0DMBE1uV568SX93\\\\1v+r3f\\f39Hu\\\\3kHsBas3UwfkrkTuUN3rQHWn\\\\Vf9DHP\\UR\\frHf1WdbtOqWThhwgRZfvFkZOKu+Xxs+S8Ib10tDS+2tAYpgb0YwtnO+ie6eft1Dcd9ddsEYgYGNFyMPWxLqKjUtFwYwhIBKIz3cBww7rAWlyIbpnMMoObnBJFikzVXoQs9nKFtSjM7kRCOyZwXtMoojO\\FQ4RwnQ\\YdBwuYc9GhScnB4bUoXYZqXCyAVlfuXLF3g+jvfv3H+rSRX7t7MruJw4pTwNSuBcFcyPW6zSJjw1YUhHAyZRRBvUqk9nQcqFgyy5cuGAjEk6R4zHN7HRKldfv1VWG2MU3jRlpw46mdyJK3CWuL\\B8fyLyAVDJ36OjaUFFEAMHb2Xv996tm5oM+rq4s6N6IVREuOx4qLdvvqHZYGDMDnotOiTVDNXd2rHwOUYUxw8f6uzwQJ16XYVKJFX4nAL5Yazu9o7iWsNcLIdHJ5qeUTJb0ORspfmIrBCo61zDyViFPFC70laImam01I2nLql7ual4M9CilCkrzXTWP9bJ+Exz3B\\JSsMz+uci7W8\\okubuwqTM732g6\\quee+pomfaViOlNXqCqpNxVXqKlaWtl0uI2bHbUjODAtkUfkoVTZM7L\\JeGr1UJyYohWOSM8J\\xlxZbmxk4AG7q1yhB5rRXC3bVaAK8C6beKFhWqNijrNptLhxIGgWqwTP9W9bKq9x57Uo0+9V3kQabjK9K3nv6VRfqpyw1M6HikapOqMpK0ksOtiwXccBBKACNc0sLEHo0+2CsATo07LCo0pUw+NWeDkSAVPHBQtcZ79FGBuE6d1P5lbxNzhBuLXwPk76WxrRhSH3mplp7lUgWob27r26LtMt\\XCd58zByn5sCS0M8IuwWwk9CXiGmTRiiz4FbYFZozF0bFT54JSZ04x0Gfg4nzbpufYNUC4UAfAWKBCgIuzQP6lbWr8Y2zn8+ncQkm57xl5wqSh8Yyp1OH6GV50lVKACtYK1nXOqoAwwAVDEoK9xxTS5mONskTlnZbKuy15zbYuP\\7Lun1\\rh\\efE7TVV+z8Zma5UCtQkFNtJeFWM18pWg8UikvajH3dNAbqlBjc27JIyEe1sfzRfh7kbgVDqtWQ2MKezPDuB8uw8vKml3wvQniecb5N4As+1swXR5dfkXNFw1duHpFT37wPXrr9ps2KmG8PBsOFJd9exa4nz1yZIF01trgSLDMspeXKtLkAapbf2Z8j7y4EsZWfnB6Z6NhlOccDdwfsGhOM1ev7ek97\\uwomZDTz\\7FZ3076lSXRkA53SJO3Q4mmuSkoFWVlaYW79lVPVVrhXNIc5YkGT\\ZUIt2kIDjmRbl9XY6GrRP9DiVqajZ+ra2b6hUXSk4sWFbvz8VTU6GxqMUt07OdF8xb2fa7ezqXataQ0cPun+jH5471ShwMhZ\\6JvRcr37t+zERkA\\eSob\\ori+7pndohvhgHiutVLbNMvZNTA160Zpy70WF+9nb31Npo2j5jtS6W9wVREOmYsnqTu7CXUdPkmUGD2IbT3pGm6cgA9pBYiThCgWfPTxTUVVTZzDjDyYC7VDvbLfXJA+SjzzJdvXxFGy16dJnyUDhOZJEby5tMhMow4lMSJk2ePRet9oaJ7Um9Pzl7qCQZq9sGiEQKqRQKqtagcXYyMgODC90kM6pkwa2M7s6nMTgKr127rnrN5VsxvUKniw7r0euPKp3TNTgxAMs+fILLfoOpVdVGoqxDEAuw74jwLb2F+50ugClMVV9RzDivZCAMIMs0azTsW48uDBY61GQx1cOz+3rz7Td0ePeeER7kZF24xOezpTRjAgdhUFHR5dxYwwAjRO4DNNfEM9FCQa0TwLE3PLP1FEMC6wMyo8K629BWMiIyqNspBvrh8z\\UX\\75n+uzn\\ms\\pff\\7xVEVkUBZ9dPp+vePhtnvgOg\\Uf9Ruf\\lXHYLWbCiLQHQ8KtD+qMuhtMm5mJqZ1CeK+krlb1CiD5STABQZgEQw2mvZ0fHqgYf\\Y4vYpruRN2Vx8ReM5G3mobE5Bsdu42FgAWpblAs25dnQQGJZZDxiaBsA3IId0bYo3Cfxz1ksX68Ch3qFuAJvZJxmJkkdDZQabwyK1aAY0ZDUE6p6ne\\fuW0LvE48\\YYCQ93l0eGwXjhGhCfJYZMxJVTDx9GyWGVXLhz8ckW7razQZmtsLxoxeth4nl\\t31N3cUKNR12RO1Yyz655nd9lNtq4NQtjPw7quQbLfJ+CNmwVdgKsCct1tNsYzNgsmJlfAqcVwOKnjI731xmuaDgbqtpoyHhijwDLVhDTdLDVaHKccx2ra7ovUFIlgVqsvdanQjabirZaWUcnm9Jy04qAmjNmjYaLD+8eaPMw0H6bqn4x1etSzhPr2dlf1Vs00Zp12R8XiQrPsTJ39SMVWpqGOdTo7pDRFw+lEdx8caDxBRF3WwdsIyxd64tpT+sCTTypIztS\\96LeevP7UmWlaHdDcxLDQ181CrnhriZTnR0emkDfpWcXtJgvlU1SLcaZlmMsgy5wkuyoWmGpmEYBWECPeznVaoEDyo2oMuo7GI2YyNFt1pZnxIZJ7GoQqE7NCZsO4yvf07Rc0DFp3ztbuvjok2ruXlJ1a0tf+cZX9PbD1xQQOTAaqjFdai+PVJ+CktZMMbrFCfcnXBGjSM\\0XpyKAksLZyGWsXUeAIQE5DTTbDKG9DBNnZWdmLvUBShaWvEabLGosMC5iJNzFmsduYBWSlDiS6WFSIW4bjqsre6ebr11R7ffeFNxMRFnFMAV2r1sNtdinttGiVvOCxAGO4Dl4lTsbO+C+gzg\\csAiwfWwQwnhkcbNGfUGUc22spxu4IFiDKZuTEq7LaNzwHKYUkRekSLkHDM1dr4Y2M5N7SC5Vo5ZtnE5kUb8575icY0BdQDlbZqBrCuPvVhjZKK\\vG5f9K0QI\\lVK1apDhN5J0M1VmVtFMir2yh4rSgdLQwRmUZl1Tv1G3Ez+HVTsq8e7RxORpB1qdzsOM2Ma4D1d5I60YAACAASURBVDXWRWrp+CtuBzv9k\\pfjkpW38LBxiIgchi4hiqttp760Pt10jvW9773Xc2nY6UTaryWapSL9tzyvtFWmlmG622uSUYYCOkXCvKFSktPcDVBgZDkgtIA9yaHa5eGzzpo2VWMLgHLZmfHYbelG098SPXNbf3o1ed15+BVBeHc1pbZZGjRLuwNyZwDY6yoCiuXmc6Sbl0AFmfdJcvRoqjxMtTJIlG8e0WtnV3l4wMt7+Xq\\6Ctvf3Hpa2Z0o2xNh9tW5WQVpHG81Q52sBSqI16kyQO177BKQSAxUEcYXiCWcXtW8aG9Pu6evWqHciHp2PLtfMAQJORBS+vikvVmlXTH50dH70TaA2gcZpjxnObalogZmKNFbQRsCcC7NB7VdAXVzbswDOZjV0un5daRtXR8X3N8lRz9IVkMlE8vgRw1pTPGeulJreAsd7Z6Wo67NkzEIdFXb10SRd2YXKKOkOKM2WtczAdCQ9GMp4dWF6kiTjcu5ubprPjADWa9Y1c2N\\bNfE5jNUiLVjXJXdCrdx+R0s9GPQsLxKAxbpxHrHAuJBQVkAWezXPONOwG1ev257E58vzCVs4Gk212UUP1jCXOHsykQn8PNeBmTRGqQnqj0+OTbfM+NHJesi2YsIyM0DMPkerRG90qnvHd3T34K4Gp0NzvG9v76vT3Va3s6swrK1H275NdBgTW2clFVnWQTi3dZN8SIK7SRFgXefeCUoVC2DFcNe0LmLilmJz1lPKzrrzjaef1p\\96Z\\qM5\\6lH7vD75gjljL53IAa7ayB+VnANZffOn\\0m986qP62Md\\1ZJ1S7Fv40COvCA5n\\wWs5\\m64A896DBDllmCne3I8CtasMPCgpjXw8O7umlF79vVuOLF\\dMPxIUCcGrqNncsc4sTskI2UDBUITWd5ewIJEMXTY2iFoXy72hmy2MFJKhUqqq5IWmueLNQVMCrozFMk8yVG7VkLpZQQ1gwWyBbucaDMiqCo2+RO8FtXtyeqpLFy9ZWq8J9WeJta9zcUzvZBU3mAkc0EOcj6DPAgdh68hvotuIypD1mPXo+IHu3buly49cMt7gbNg3p4dLoC9ZZpdzSqLBgtZ3DheeTuhIMnD2d\\dUq3PTuMXSrPI2X1kae2LMF78m3G861sHRQz24f9fm+LBU2522Zgv69yjahiGRjcmMAYGl4cZCu8RnFZZVa7bV6e5oe2vfNlCFkc6GE3mLoupxW4upr9HZXA9uH+rg7rHysW8jLlLaKSVudWq68vglbWw1VO1E8iPe94lee+slrcKZShsFHc8e6EH\\vt4+O7OTtYmaF2T0hCokzM5bClclvef6NW3Wiqr5U73+2rPqzR6oslvVMgZGTuRlSwUzT4WRp\\lZrv4pzh9X3ppnY3mLgkIFCkmsxkLs+4oDX9WSpwi2kE3ZNIlLs1TDgLDB4Vo1Shp7NywuvW5kNKGdYVFJOBAU1SV1PMd5lUrNWKOSdByu1Ll4XR\\8ld9QfWtP\\\\j0V\\TjF5\\VajVSOUvUTQvaXoUqwaxxr4dOH8NhgQ0OFI2uig2WAEoAFJ8tJ1eeLcZxZFhxD8Gc4mirVrH1A7Dcvc9I42cBFqdQ9FrnG7uNN4xQcQnEZLbzHOVUxxRiVdv72r94Q7P5Sj96\\jkVlyQ\\F1WiyJlcpoQsJTSDoWXm+Vj8qcxhG7eDAKdqp5fkmTQmxkaE\\38Gy\\FW7u9aTtZqpQkgEe0YY98l8RBuDG7VSoxsAjdGNbchJgUqpgBZHEwABFRkrMgnc5pIU9kz5ly6uiG0RKm\\1KyyFEPI3mqivOEr2trW5Sf\\ByVq6R+e\\wdN\\bFyD2PDUhEZPeNMRENurHzVx4nipKhiEqg\\nGlWWFitECJr33SUTtZeyNnEMpcfZq9rPeZfJ8sTDupAjPuJ84911S8sVYkIc0Ysv9LcGgakaRKqVK3rqQ9+UMUo0rPPPmNMPgCruJqrEfuqRIF8qzdy1xeyyvSoyKoA7sWCjZ0Yy5rfIXfMJyNkRidmmEI\\FgBU3JqTEzbK68couqrq8vX36eqT79Wb997Qcy98Q9ni2BATY01iBwo59xSHkIbqZaixxCYQHJRh1y3f0FL9fY2Cok4LuerXbmjrkUuaTh5odnuq4+83dO36e9V8tKRpYyA1EFmXVS7i7K6bSaiwcG5Bgms5BBcDdLwQBM7EkSWsB1O7t2FDYFwuX77schznBEkuTVuIO\\aod2SGkmqzZlOY6bC\\LrhntHVsjFW32zVmxckyXNgv14dDPSMxtMjU3uBENwsJjG+MEWZlGZN37r6pOw\\va3t\\T9Mss3unVKJPsmQAi9i2pR\\aWBHtqwGBYU9b7Ya2uhu6vL+tKPAsDJZJOJ2aaPoSAwtTDZGo8ExY72Oudqej9mbXdIInpKinU211O+q0t5TOcw1Oxxah06gjDdm0vcccixSuW6TPyAxZOFTJbANg8ExbPhcyDau7SrTb3TZm6vDwyD5bSBL+Hu4\\kga4Hkg\\mBIxLcLtb+Ybu98okkfoTpgp5jEMEsQ8EUg+1XTct2kPpAZh3KPZUHcP7+hseGohuI3qhjqbbp+u1FpqNuhFzDUYjnV0dqqz475FVuB0hFAJitQMjTVPh1oWXE8hUzR6iemwjCPaEyJVMYh4ntN9wkj7RQPpT3\\ta\\p3f\\In+vSnPq3f\\\\w6yR02jsMiI0LeOIsgdsYv\\+1f6y\\\\5j\\pk7\\5cf2rT\\yaVl6mCIeZqXFdiqm\\ZP6MTZVsCpeX5LrFXEZVnrvQUEaKhFsWS2TA+Gbbv3XzJZ2ePrTZfKNRs7yNKGyo2dhWvdIyJsp0GrbwoqNIrUHcNrWUssaJxSlMkrGJlhHoVestK\\TsNDZtxOdsl+t0VkqsLTnepQVzE5DyaodbxI8LJwrEIszX4uTBRnT37l27+NCb\\HvGoCZCbzTXXYu00LvTqWP5oTGJgSDTa2oBajhMKEZGCAnVif30wcO7evDgjq5cvWyM4f3DhzZ+ZUHrdrZsjs2iZ0CWxd+L3biEU2eW6fTwWJ22o1lpI8fFgFU0IuV6Tn2C01ApTTQ+PNLhyUM7VRFTgZgd9mqzjbuypMl8aCeqhRZ6eHhsOSrUQ6BSCSs1VVsbam\\vqQNrFzW1WpZUWJa0nBd1fH+gbJ6rpFDDk4lO7p9pcDoyRqC13bES7XojUoWqpeJE3YstjDOaLE81W\\Z0eHKin7zyik7HfVU365oupjod9XTQn9gJKyoH5uSJCrHqxaaacVt+WtDlrV1d2dtSp1bSM9\\5e\\34te9Y6GClEyubLKzLr5wUVJ35KqaeJkMCW1MHQGgGoPauUFRMRAFRFJ5UjyM7SZOVZW4SS6eEvh7aSReij9FhnXwzO8VLvclQqxCx7lwVGFzLmSqoifYPpoCoi0qgaVjQfX+u+s5lffTTvye\\3NZrb76hZ7\\z\\6p3eltt39NGulQzKSicusgDH1cugAfbvIWIkn9FaW9khey8TIs9IE5rPS7KDHRwsMDFtlRcWo9F1qoZ0\\as2SwbD5q8B4G42f5s03RwxwmCADKAy7xQ0gywHXd0+fp7FZU7+smLL2gyumnsDBGKi\\lcPqPUnNEptDvdjWvdIXw9zlSLAIDtdboHNxuzb7b+79qsYRuBS5\\H5WfsE+GcgW9l1WiYjJEUzQSIZOcGFhjbcDAh8wkAA+i15whgBvPFc0pooI28AGK5jc2KKzxYJRO9T\\1MaVGaR0sl1NttdnXx8V+QX97V0y9+TSfpgRQD\\DL505kaqdTJS2qkK1WHM7WWseqrmhk2jkd9q9YpV0oK+Dx47Sy6rBkAjjWzBmDhhGNaUeqG0E4yPuH5NzY1tOJoYlCM3SdF3MV\\GsM3Ihw9inXl8Xfrkes39Oprr+vk4QMDA4mNMz01aziCiTBwIBoxs62FsFDg92Bh\\ZEcGtCkMT4hgg8XratVctYa65FEB2jCCkqV3bqVLctqbl7X+37xIzba\\873vqIsPTBJBNFo\\mIhP1soKviqMUryI6vtQcOZLddsD+AesKaCTguZ+uFC1UcfU+f6RQ0ndzS8OdLBc3U9\\ugHtHEj1Kw10aKcKU9wtDbUbmxZvUzRq5hYnVBWPkNKm02knKHLZd13emMDiXlu0Qq4CNEAVUqxS+TPUnNWDkYDFUqeyrWyTTMAN+eCa\\YG9oXt7S07GMPscM8i+kZMz5+NhjgVCVx1wnebPOAuTkfy\\FTNdmza31def8XpBIsFDbif0dYVawoZ1y2LmtCsgKSj2rH3BBjg+eS6Xriwo0aNPWJhwGO1SOzPkplb83Gpc2hjZWMNa7Saanc7mmVkTTmHHcBrs7NtrkGS3hu1ro3WKmHLmG+bXhGLUgpsbEc\\IU4\\k68ANCAGKtQerTQcjo21yua0lJR069ZtA1hkT\\H3AFid7pYx83xtchVPT05dhuY6PwyChrBRGxFiIKmW3R65cHKe4fDYgCuEh41kl4nSQmakAentyJVIMijQhbnCsVrQaDSzicMIc9eMbLCm9ncuaLPTsXgivkcQ0awwM3AN+4YrM\\Ai62csw2KxqK3D87h\\YMkZgz799NP64h9\\UZ\\8xKf0+S\\8G21u761DwFlzUmIaOInkJsr+8pe\\pL\\88p\\rN3\\7EwawknymuOoyLnDdpJwMmFWS2C1OyhVnPbbhvpufWlfZyjlOmGOjokQ03esf6+z0vpJ0pIcP79tpgORVLmi3c0mNWkerDEGl6xPEYk6kAqcFECUjQnry7t69pbfv3dIsnRsgCqgtiRt65MJVC\\nkhAwY4oE6z7Fwsf2pLczMi03sGjC7nurO3dva3tqz78FNwAnn4ODQHo5ut2MOEVrSYbfsxG8B2W48Z6m09J+R5bV0Ql7+7KWXf2zjkZ3tbUt6h60bTQY6OT6wuP79C7vWyn73wR3TYPF193Yv2E3n3A2cfDnzlswRZeOhJVb5t9\\JZ0GaA6NhICuZmXsGTdXYwkDHygEBBRYWwF+iNuO5el3pdIp3ylwkOH\\iWk3psqC42tJGd1dVEL8JXQsq19sKy01Va1vyVFVhGap3Z6yzOz0dPDjQqD+08UOtXNXO5ra2dzfVulpXXPM1S\\uapKd6++h1FesFBTVfB2f3dNI7VG8w1d2HBIJOVWtvmEuSzyEi5LQWqxxjIVgq8gKFeWAC4rhQ0SObV7TV6dqfffOb\\6jX335ehcpM3f2GCvNQ2dFUlUlu47aQvjzuSE8m2J4tSWPOLE8tKiF3X9rXKZd8O03jrGGsjRCTxbffIzsN8IHdPbARqo3YAk\\zfK5VUNRoNlYlJjjRbeixV7QxITcJI5Y09jUgVLi8oZ\\7pU8q8+uq1Zt67pmv6\\UXv6uGt1J1kqoyX6m6lF0rP3KaP0tfr4Q2Yqc2BbF+luJ0WtPPBoQQp\\vKLTSUew8RvHP22Thu7czjdbNQrkt07HMpWYm6A1j8dOoEh3lstGwAq6j5sqjMK+vy9fervfWI7ty\\qzdvPistE05oUjpXNQgUwYRnZI5lxqwxIvcZEwKwDDRBzqB5IJvJ9ZKeC4PPX6cRaQi8LUPJjbQKMBwGkki1P9dx0XEo20wJXKw3XNk5GkwqT3DCGhvm+1qSL8WGmq3F\\GjDuERIBxDArugic\\POWWGptLxS1vJUxEl44V0qRDt65rWndTi\\r7AVa75MtBqPDRTXJlJ35auT5GqmoaJZoNXC18PeiYoxwt+KPEvtX8l3ckg7AXMsI5wBR9cKkxBjbcqYjW13Q1L7LKzA2kpjbbTJZmgJgCvev2dVMASR1to7evf7f15nJz298crLmo8HOj26p0bN02arIi+fmmbOTIjWkEElDvo0AGyuRbBQZmNK0q8JUibw3nXIMi5xVV1OKmL9hVSarAUI2TJWuXlJ7\\vFjyoLpGe\\+1Wt0kN7jtF4EW1RWgGECorohFwyBiLTy4WEcEiwe49D5FI6I2gyLqj6+A01r++rP7mt\\p2RDn5Q1xOPflC1y76Wm5lWtZX8RUlhWlG0YrTHSKdmujUyzhLYfDSqVMEtlwrjqu0VcTm2zZxMK0TZbPZbW5t2gCV6CEAC+8N4rwD4LeIsJy\\PxWicZ2fxqOA+5N4djnrr6KClq53hmeSzSzkcxbaBs4cAaPr9I3N1bu+2zDX4+puv6fCEzA3PDhE21lwGNtGBDLh\\cKJZVlStfclKrVm\\WLMKi7kqdogta6NRsay+3skDzSd9LfOpHcDyJRlmbv8gD4w2EIsDMakAGtOFZpOJ6rWmuRuioKZmnWaWrtrNPQewLHNynY9GkTauU6Cw56rrYNqZ\\gAkOUCdRwUxir351k3Lo3SxQ4kZuVhzmAoAnmDWqS0ibsaczpatByh1UyYeAsgd02IvFzo5O7JAXZIC2Ms5kAzY54pLjeawdhN7fhDsRzFRUbzywKJjiFuivJ2Ypb2tC7q4e9GiG+DMOGgWw4WFyeL4ZB21Ps5CSRFj7bDs5DNrSZCtk+RVTib6yle+qn\\3J3+m3\\rs7xjA6m7t2jqLDMEBLG4G61iCwfqS\\uJL\\0mf+Myv61994tedm6xGdxryWjc6oU4BiybLMPkStiCfg4xVLjZ+aG0WC5KlrecDCn4+Uq\\3UMPRqUXXHx0S6hlqa\\OiLl64oXZr206TLi\\GZVxxE5A5YhfDYvSdVoykWsR\\\\f7QhNVZstBOd9eCxghDBVxZE7Z1ShHI6ezFjBMsYt\\YitxOKsQXEA5Gngl\\hyAzana4aWDooC0JNXSifGc3t3yd9W3neVQtQLW7smm+2eHRoQ4OHqherWp7a1cVK+CknLpv2TKdTtPEqzBMmAH4XAlbw7l3PiJ0vmiX44Mot7BY6sHde9YHaKGNXuYo4TSxmAVOrfMJAKuvPJmrUSlZyBwbHr2LlLdG3MhU3WAN5wFUQZt7F9To7CovELTJ+43txD2azUxgvHvhmrY2r2g28ZVMpBf++SeaHI7N\\bOzBzhuqrVRVa0Wc+xV2hhokp9pNDnWfDXUC288p356Jr8CcAx0fDzW8Wlf4zlp5KE6W1sWyoojtRLjGOVVpfIZywFsliWVslDt8q5qftdOFe0mTNBLeuvujzXIHmjzQkWFbKzl8VCdJFQ7iVRZcFIONEkXGqSphoXc3GiEO8J+rl0e5uriXmXRYQTNIsADMhpM7MGDRZhMLVvfRn+0zxdwwYa+htOx4pJsBM7CVSKmg5ygoq8JY7ZqSXm7qGEeqbP\\brW2runy5Wt665UX9NLz39Ts+EDhJFVr6atioYy+xQ0YC8lYq0IgX2o0NgYQZ0Zl96O8lxOSDeq1YOxmzO\\SwmIB94ib3xmTocVYn9zNecuys2aw2NjY7c411+aMRGfhB8pWBSVLT7lfUatzRd2965qkiX7y6jdsQffyuZRNRWVeyWqZkP+h13RxJ5BVPMv2+bKjFnzTjFj0CBvquoHACe9NRWjZTdYFa\\ER6IWcw9FO0UgR1llRXJHRZKLxdGrF5VjkrTKKzyPLrBvOujkBDgRmWhF0gQB1iyJwysJAwaporDxp9om3Uq8wthFh45FLqu5cV1Jo6HuvPa2RTrWo4E3NLKqinvgqnc20Vwy1uyyoPvVV6FGvFOh4ROlxplazpqjEd3XghlMvTKP9NKMBQrroZxis3NY4A14GCqnS4QrTnwhb4NZhiggYL5o9uFRVo72vp37uF+35eu7Z7yidDPTg\\puKyyu165GC1UwhER9oEYm+W6CFiywOaVmin9BtbMvMMyeklZwj9XBiOVfDFMXGJLC5RLBQ3sKuS76K5JV39fh7f0nVbls\\eP6bmpy8aXvEZDzUKkvVDAPVA19FNtAlxhCApTsUmOZsfVjgkDqgtqpcUPTodVWvbas3u63hg5mOf9zSU4\\+vCr7nrxdyWt4qhbr8sclJf1MyTRXtdnWHN1vRoo7BgjWzdyaBABYBKxyAGc\\4bNEYsLnbDofksrHE3sW+NyRKVB8HlaqdiiCxUArC1AAWJnxyiKKMDKsa9rS1LoMGRsC0Ej2Z5LBnoizbzafKU0m8jxaBdAfIaYmu6qvhycHmkAaoO+JKopKFdMa0kMYVLoK6xe1KFTJB9VOp6U8Hblw3GWirW5LHcJt05EGpw+UzkcqlzHCOMkIh0MCSZnOnOK4XC1VA3BEkXJqkKgLyj3rKcS5TLB2OWzbxIaoBMZ0EA3EuvA10Eixh9rSsaCPk2fP5UNxmEFuwsEHkf+NG4+rWq3bZwUYOz05sZ8AXRyGsLlcEz4f9k+YJ3RbJo2BAfWdq\\O0d6pbb7+lm3dvqnfas3aVFEaVQwKBvqb5RJpSVLOxoSDE1OZZ5yb7DACLwycp7\\s7F3Vx56JNJZANIPMBjM7SkTW+FFbsQXYCsDxJyB1MCoyfWVPR48KMEn3x1X8CYP17\\dZv\\a7+8I\\+rbpdXPMuw66QJeRguUWQmSpVOX\\1N\\9Zn\\rMJ\\Txj39UcYX0W4pSKSQGzZIvgwgtcfkl61OwAxacjNiAOGXy4DAm4L+pRfZD\\REsRqAnP8iCOjw4UmujrRuPPqFmra1igRgHl4vDacE09dazhpDe2Z0ts2dFfstM\\R4OwFO7QLBQCOFYWKEeoWr5YUI8i2mAbnQaJ24acmHQSo0nA3OBsOhzs7x9521bbNrttgnwiqh5zUYNU0VpdGQ3HBoQKEosoOVqVVG54tKjFwXV47pODk91dHhoJz+ayRnFMUOu1iM1WxWb7\\cGfRMPsqhe2Ltg83pYK9w5DC9MqJ6kKiwyLcZji1OITbS90mA80qDX12TYtziCcjlQWEFkXDSnCnU1\\P6411f\\6EQFTg20xBeLmhP8264qbrVVae2oXNtRpbQrP6kqHSxUGJFYfGT9cheuXtLepcsaT9G8rDQ5nqteqqi1UVYpgmUYqRByo2eWh3V\\8qruHd3SLBuay+1sOtbbh8dKmXctqhr3lkqyuWrNsspVX40m2jdfRS+3lPAyY7h0oYiNLytpOfEULCvabV9VWR0dPzjSIxce0WDU13Ov\\LPujX6s3RuRNjYyZW+PVDuuKh4ExoZyzb1FqOl8oXuTE43oZwuLlnjOA0QRN44cWBYSfrk3JiPswdxHuR0UuK9xkhh7aeWu6zgDBJL0gUW4hBDLw7qRj7auIAENUchdXWpeXCrs7OrqjQ9rd\\NJnT18oJd++DXdu\\Wy8t5EG36oKlUkjFPYd2B5Ql+rEMAJeJECFkpO++ayc6M1KzMGiqzT0+FmsC7byG9tfIA1MeYCkGNVU3b8UhCsTEtgUnfGUga83Dh6DhtLgGlhYSJbP24pV1Mb3evGdN65+4odlsIgUzrrmVuO4JKi5ScxUmDyRbuASwpnfG6dp2SplbFX8315npxGzLkbYZrQULlMN+z1pofjtbtUBYsLcc5H2C9GKs4KHlfKqsaxbaTmisYokwFWsL0vTE+U+SU32qIH0RZK9DowRIAirm1Rq6imFE1SPVDn8rai3W1l5Zq+9\\IzenN4UwU2fqWKYEZ4Yb25LiwD7cxzNVJPxSkBrwVNEgqO52pWW2pWYTNmJk4HUE0StH3om1zGvC\\XmYf2E0YAiQHXCWkByeJ8DoSXIpmw8Ia189Dye9i4c1+l8pb2L71bO7vX9OMf\\0DHR7fU799RpbxULSyqGlD6vlA6w3kJeg1EyBSdp5iSzO2Zopli\\XJrXTEqucPpepp7Lt3gGYFdd00EK2WrotJiTTvXntIj73qfXn7xBQ3vvaZsOtLp4X1FhaVaMDgBTJVRlK5gnF+xUdl97D4LwOPJONOkXFfj8asq7vsaZw91eivT8M0dXbvxAcXbUn23qKCODiaWZkTNONPDkEy98UTVRs0qZMg+ypJEtXJFzY0Ns9yzZp9X5DC1wGRk+ijTlPHnI9sH2AMwuGzv7CuA8SZw9LzAOI5tjATAcB2DmKgIiKYxAZLBN+MU+qJ6s27PG3sJIKdcJhx1oYOD+zo6OrA\\Q4pwfHrk9rsss\\2Fn3w4s2SudIlA25f8qpYEsOJ2BxiEgT2fdrhf8JxN5Qe5MCxGpZVCyuw98q1ixSEjvlMDddW6k56YnjEnAmalkh\\pyqXrKgU1a7ngPeCUp3uS0Fj2fMa+6CoXi8QOC8aMW++eO7C4MHDiPFa2P\\bOhtrZhmAom\\OZz\\fw6IGOTw7t3gJ4AVporzcdnkWz8Flj5nBM5Gmvb5FPt27f1vHJiYVJc8gyDWGANjtUXInU3qSNw1UVNesNJ6k5JhCW0A+p2+6o3W6ZIH97c0+tZlsRciGePQSNHJ0y+hanNvFxclsX54BOnaBnI2xKHMABk56SaaKnv\\Z1ffGLX9RvfvZz+sM\\+l+1tbmuyuGuOgdYWM0taPRLf6G\\+du\\0ud++7P62Md\\zVgegAg3D6gaIDWZ9e2GMFbJQAnAgc680MZuIE7r7mPDoMqG4EWfxFXax5149ryTkHktYjaAz2Z3RyUfgMWfu3LOc3uwObuoNyAZZ91pyKUY9fsm5Lb8qUbrnRk7AjtWcx6C0Xisk+Mje7CcbmqlbrdlGjL0FOT1YLOHCqVOAP0VGwFzeR4gLKTWAwjKpskcwFOQabT4yamGBZyeLbJIiorUrW\\JXwQ6OTo00SFp7Sdnx1a2unuxq412VdP5SKNkaps0i0u3tala3LLAvWXumwh3NRnq+OEDrRCLLhNNh2ea9HtOQ5LJcl42Gjg4ajaWma0STbKZRouZjqdnFkS3mhPUhYU+sEoKXJCkTPutSLWtHZXqiP321AovaX5U0N2XD3Tyxn3NkqHKG6GuPHZBj733Uflx0XQvOEMJwIvoYlv1dTa4r8HsWKfjU41mA62inpkbyBqfAcgST\\cPxxrPSLb3FflV1RqRqli0g0z1SkGtatHE2TiZyn6k2C+pGTVUCRq69cZDPbhzou2tK9rbvKp0PFe71rGg1G\\+4J90mPxYe0+U1GrnWt5LFN2tyO9BH08N7EeLUHnm6zAZWzcbrGq1XrWRHnZ\\jAPoSaDwjuIKNwAAIABJREFUYVk4eVqiMP2C67BK12bCqWXdZQhggEkxhxga7IIq2H25N+2Z9EnTlVeONI0XSqKZCrW6Ll37H7W7+QEFK1+vvfh1vfjCtzTrjxRnK7W4czAoIEBnVBgHYt7IaCigiJj8NsbHppdiKcchh41\\7UZbNzuYJtLGUI6VglXyuZdMU+MEzGxofuBiFYykWI8I2fcsJoKTW1QUA6m0IGVosbKaOt0b2r9wwxbpH\\3o21oth1Z8zMiZ4FY0eOf1OS77ytn5LYrBKPeCgdHziiteK2vI+We5WqZr0MWixmtz0TC2HbPpm22WXzO+xN4+MY1drVE3QfkqQ2sJqHNicDMCGO23UiGsrsMEi8oY+3JKJsuLa2cjiJKi5rY2tvbssDDIe5rEBUV7O3rl7df19VefURpm2qvGKlkFUy6vl2h3LG3PM9Up43bYVeNkpbPTuWphw0qhDWAFkRaeb0XYdLjZmkh0QB7YfYU42AIfuadM8AvIxD3qgCprPUwcDlAE5xZ4uUTH5CtXXfXWNb3vvR+2Efwbb\\5A9x+8pJKXqBoGKvN1YDEBUWb+KWm2XFk2HYdkPiIYHQwzHEbR1ziGxknkzg0J57Q952nWUZgQxtNpUFZ565Ke\\NBH9PbtWzp49UdKhmfKRqdqVej1xNnpRPVmYjjPXnNpGRYbcS7uP51mWtR3tPH4ZWUbI\\XH93X81kqTO\\u6eP09KnWl5pavRodIm1hRqaGiF5lIfjblc+8Zg4S2yswQAKxazaYbmJ9c9lJuv8ffs5YPRpgVfh0aCYCLkN9Hs7u9fWF9TTC8MOkhmii2jdxFCDAK9ExnBAiG9kASQm8fAMo6CSkTT1P3GZMzl6emVaIS5vyaYzRC61urEwzKvclINjMTFuQGHtj+eLYOPfVM0lAIY7W39pSkKx0e9zSZT7TyEgXxStWyr42gqM7Ghuo1DpS5jo\\vadg\\VKWKecKN7rnE4+HYNEl725fki17YgqbzgeXQUfMzm7qJUhzzpNOqMDcnXSkMDRxRy2YHofWkCAA7m86VpUt12l0XOryEVaaL91BnwzM3Akcr6VOPVbBaGyIuspSDlzOm8DUHVPMdHGswGtlniQsRaRIabpd9B0tVtLWePzcSBDcx9OWCgwO1aAuLT+J6cThoNPhMmtb\\C1iiF3KZpwaw2DeQNjndufMdc+ADqLI\\MAWDNgME4nz91je+pT\\+4h\\r05\\5pL7whf9NW1tU5bgH5x2AxazBJbn\\pb705b\\Sv\\7d\\1mf+vQnDNWhGTJQ5JFxRRHv1G4Qxmfn9u9zgHW+oEGxGoNtKaksdGiKWfxcIKaJJ7G5Z4jZBur1+9potuxicMWZx54XG58nUYOUTeu1riPg9D3s9e2Eurm55RJ0yapYBxiep8sD6nCBYdXlAvL9EMvdf3DHbcKBp1anbqCRcR0nDV4otDgXjLyqeoPeRIqjE9fJledrp+PM\\h+kDeXZrDfNHhx7Ze1vXtDorKfT4wc6650Z40QnWVQrWv4Lh8iMVOk8V+SVdHHrospeVcU8NNaF0\\ro5IHu3rttJwaWdK8Ig7JQo1lVywuVDhH2Mcat6aR3pqP+qeacoGplzUJf6WyhcrGqVm1T5WjDXCmnZ0MTQcb1SO0Lu2ps76pYbGg5jXR0a6iHb56onEfav9jV3iMb2tgrK25JZ+MjGwEuopnG2Ymm057G02Oli7Gm2UgTKjWs23Gi8QS2q6TRxNfR8UzZktNww15nFHma4wpZZaozekAfFkfa625pM97UYppZce7wrG\\uzpPTgRZLT9sXH9Hm7gVtt3dUSEkSj\\X9F76t+\\0fqXNxofaO5PVWWr4lLU8WymdzE4NXvLKKhZJOl3MTOZLLU6lV3Yl0NlM6nyvLl4piGEiqk1y3luu3dNksaKBwl3D\\u8R8S2y0e9XCHxmNk1WEuxDYvlgYMFnQSRgvtaqspFpVO5c\\qJ2t92qrs6O3XntO3332n5SOh\\LGUzWXvqpkoTG6iEvywsClU9JcgDsSHQkAaw05zgHW+aj6HGj9NKvIlTwDsMjtslG+TQMdA+S6nl0rPGPvcwGnRems\\5wxUYGYEoWazEsqlrq6ePkxA6OvvvK8ese3VIkWKnmZStb1DBPj3v+aYnOVNeboY3NFWM\\pc52ntK4mspBNS2Xn9TgQyPNqjDnONdv4A4sVsI0YIEfiPG6tyVQlirGZU5Jwv0LyAMBy4I3n29hw3IXllukKg7CiRmtDrTqQyNUKzaaZhnOuWUlLyopLqdJGrNL2lm4\\uKenX31Ow1KqrXpFHp2iw4Ea46WupIEuUfeFaYJD4HJpY+nT47Eir6xuq+J0qfSvWebRxEwv1vOXJHZvut5Ft66wCbCB8\\+gIdY5062h0VkX0qKJwn1M32SR0dWyrErtkn71o59VobjS97\\7Fd28+YK0mCryC4phuNF3rtDCoEeluxF3KbolWgVCG93ZdfBxV6LR4iNz2VuALgPedFxmRC44IbCNcYJIaRDLb2zpgx\\5hM5OT\\X6c1\\X4OiBMSgbAFLwoUVwrPO4fgbo4xRlP7KwW0lHk5mC7gW1Hr2oeXWoweRQx7dWmj\\c05XH3q+dx7omCYiq9FASItywUS+jrl7PjeWc7om4HtdyAZiC9bE+voMDIwSI\\uH1n2uGeK5hOJAqmMh9MLCCcA7+tgaEDkydjxQBnexvgLblgpF42QCWxeb4AGY68B6umVmtdUq+MWS44thLcMvx9XgdaMIAC50uB3tG+rBpjHpvGcDdaHc1niXyMDSt0H1NtAIA7j+i2WxpLD0HLjKc+qMTO+i04lD7+7vqbDQVlAqajE81HqM7yyy+gYws5EEnxyfa6u6ou7GjWqVtMgnGu5WYXsWmpuPU9mMYrCwnSokEeusXsj0ZxzlyH55NDqbc4+PR2Jz77daGsXIjKnxOj3Xv3h0dn+D4c1lhTKbOuxCJmpnP+IxxSAOeMF6Fpv8GAOP645lGDlCrVVSuYCBD1+WYRDTYXFeCfGEuSarn2ebXbtRZWeeUlWxkiLbOEgAoPF\\NpdVc+TI1vec6SM\\VCp2X0ucEK8Ms+ooYPSrQd779jP74j\\8PfeKTn9AXvvBvrc8RXbZ5dmGw3FSAjWXwDsD63G\\\\pj728Y+KzCkcA7wQam240ebZ1N7MecEwv+eSw12xIosHojCX3Ayy5QPjZEpZosujgvU61zRZgebRkVlNu90N1ZsNW2ygELEym0XYaiQY1TEec2wCIYMnh0cG\\mgZD8whgn4BmtYBPMvcAT\\77uG10LyURSLVg4d3rIwYyjJfIdabWyM6jzrsHJssF4teJehawCQ06Xn3IUyHPRychEMWKTQnBFUWlU2X+oX3\\bxlLL3x2osWaDeaTdSf9hRVSGAuyi+tIy0YnaQLNUt1RXlJXhLIS4qmwxmNjo0VbDY51cCW8GmwEJL2Pbc6H5JtKTPmJsf95xVLmqGdiRtq17ZUK7UVrmoqrqp2EhmPOFmMLeV5VfZV7bbU3OgqWJWVTzylo0wVP1C1WVRtQ6pvotMY6pW3ntc8H2lVyzTKTpUvZlouE3tN9HRlNmouKJ3kOjtL1OuTgM8mVzWQyikmiJdqtUOdPDxUNpzoamdXF1tdRclShzfvafYw1fBsaJ8bTtPBZKQeYHCjrkK1pPpOR+951\\uVT0mkv6hbN1\\TK299S4XSkXYfiVXKPY1vTpUfZtIoV2lRsA6vKIx1lk01gMXEQUWgqzFYaCIQlEM11+w5IECPkyT3PpsawArx+Tu1Cc5muL7\\MSO4U7mHMHIJIKA6J7e4idzzlIQ0m6w0D4qqbz2qrZ2n9Mjlx3VyfFc\\eP6fNTi+p+Jkpkq6UIXWeE7GUWDxHhYUStUSJyf8nXaicpwOGp51QMeaZliP\\\\h9Mw2sHa7nAMs2TGz6MLek3rvyeKz4JjqHkVsDowDdE7KBLJEfhqiOlC4jTeeetvce0ZVrj+n+3bd05+ZPVCmlClZTe324xgjsW7hSGCeyX1dSmPLL6m1IlF+7Btep2gYSiRxZx0S4GBUWOsYRACzfdCK0D1isDMW5flGDSWIAi3vfKwcqkLROYTTOhpU70cJkNOo1bSE494oiJH+OxoTMNJqJBmdKJhw6Mg3m0jBNXfVTt6L6lYuK9y\\q+GSg\\\\6jZ3U766tWIuhjZY7d7dlKm6czXalU1WETzjMD3DQ0UOZbKkRq1ytW0oyqY5qlNpYzXSV1PaY5c6YZ03d6yBfI20HPmdsmaPok2B9GNoRKZnPHeqM3o34MY04aKCzv6Bd+6WNqtOp65tl\\Mg1WMhloMZ+qwijFmCrf9KqMVZl+kz\\E1wXVwvQ54Da3JHjy5FgHuS6s7fyXNR+wxUgJtG7mAXmaF0IFrR390sc+YwDi1e8\\reN7bxvAqpU8axcI0X\\ydSyazTGsMKk4\\phN8GvA1lmaqrp72QTu82hs4uWTWwvlJ9u6\\Pj7deHJXW1fICkfBovNNDLmFIaBlgk2adNGUeBNTZvnO82U7xuogcHiB5\\zOQDj98mtKleoWCNUc2ARA9xH3e623beA3HPGla93PjJlrMvDxBrD33N6wpWBKABFVI6NUebfck8fHR2aFouMJ2II2ODZ\\F0UAi0UJWsRsVFxPlcy7dnrLFdjzRI0pLJ\\j\\7Qj2ra2NpXvihqnnA9ipbSjgOPyQ6MkevGBYigaZqr2SgpKtNjONNsPDHAORoOVWUsW2tbRzAicfbJjdamxRRMxsRHuHJlCBemWOP50MA62qQ6GrVyzZyv5IAd907t8yvHVQNDjIXHo54G\\WML5SYXDcMaQJ1nwIq4A7fHor+C0GhtbBhoZTrFBI3PxcUDuGtRobatCkim5Jr3PLDvBWNH3AZSJiJSXJh0ZgwWJJHTQHK3ockOLdR5NAIwJioGrpuVdcesMKYL5XPDp8k9RfYj2l5qrmIFfqjvfPtZB7A+8Un94R\\+G212997JyCxkaWYaLMRhUJqMCL\\8d1\\Spz\\zCWOwKK5FVc8b5wME9S2E4xBhtgNJ\\HBdhlONRgM1miDNuqFSh\\DJYxq6Itqw\\I5A3CacVg\\hTpi3b9+0dnUyntBUmGCV6hourImNnWgdytx9MJlODimFJEG9bRf\\PDbBlTiufxRkgk07tdub5eTmazA80TwZW1XOaNK3UwMPH4Dv3GnC3zcqOS7bxTbAuB6J8tW5OEvmtyyARaejyOcwGUX93Lvep92tbd1\\eEcHx0c66Z3q3sFdRRXo7YplBTWw05P5NJlrdjaWN2XoXlDVqxnLUgh5zUtV4lDVsKjpqK\\ZdGRhaD0\\VQrl7DNuKCuMm1otCG\\NNZwttYy62m5dVHlRVdZbKe2nmg3RHC2URblKraJ2rhGCuWc9WGh0cFRRhFzwxxoM7+v+0Ws6Gd1S7g+UaSCizFdEGiDEztJ1ZUugBMLCDzWeLnT\\5lyjMTZ7RPZtm\\9TlNuoIi7N5XupxmcD1b1Yj+9c0eJkotGdI53cfqhgGiooBJrA9i0z9ZK+pn6u5sWOit2yVrWCNjuXtNl5VPX4gpLJVD\\4\\j+qP3xd24+EajarOrl9osXRQtHQVyUvqlJEgO5pwtcbjDWa8rqd6JPqDCIVij7XlwUX3d9ScYy9f2XZMpbNAiixOin0h2TNOAE2z0WtUlUUcG8CK2BQEFbDsqOP8pSVPCUBOixfWdjQ3pX36PLVpyxD6NXXf6BXfvIdNYAWp32RloNWBYG4iUipMsFYQnAdondLOl73\\llekrvPf+Zufyf4YM1SO4OEiU95d65iycp8TV\\202fQ7PdQ6ouFInrvGHcUSxZ+mbKA07rgRdrcuqArj77HmFk0ZKE3V0Cmmmdye3PTrlbOqcSziZsLNgqUYGxWwblmzxmA8+fftFLLdZ2Ol7umAicXtagMdCbm4mEjBRgGkRKs1zw\\jBrQmTSbajW7ikJOuiXTZMK0k\\VUWgxMb3JyNtLhETpQF0exSCcWAIpzbrL0lRVxnI6VhVLz2hW1rt3QYlnWf\\n2P+vlsyPFxdhCBy\\v72qb8NqfvKFWnuh6ty1vOlKazzTLqfZJVEgLNqrgWV+SuUcf6Wxm+pUoCM06z6wEAMPaBfMCqOE9sumjI+G5tNETuJmycgtxRb1dEBX29AoGlZa8YkcXLj2hCxf39dzz\\6xbt141Jjgo5Nool7WYUgzsqpU4sKY4ToNA2SJzayw9mj66wlSLJFHIOmk6OucMe0cnt+565PMD8HMd5gpVqHT0cx\\+uEGlH33nH3V095aiQq6yLwNYCIwZx1sCLuuzjbQLynChr2MrwF5jz1Nj\\4I2b1xWbzmwUMp7r4+l4Zb2rj2hvcd3tXe5rSraJi\\WInXMHF8fR+Z5ty4jOH6eg9bzCrHzcTT\\5bMmnscJsJ12io+Wtefw4NCYvu3tXbsWGFz4N4Crc3B2btbA+GWMhYmy3X7GOnB6dmIa4mTh9gieL7RZaIX4GucHd+KA2DvOu\\GY7gCiha4qGVg3LvviefsCo0PA8IJgUgMAJdPHkqM1nqMfCozt7A17Oj07s3L0LJ8rKvvqdOuq12PXOZvkllzOa4F5YuzlssMYt8scd4xJuZf5O+ioAHcQE+OEHCyAt6u8szQCy8HKdHh2bF196LEc80\\zxVhJStE0+rDKugoMHR1sELpmKnQYvQW2n1OjhnOfMS5rtdXmQGbwOVrUiovbSDMCXkdmNkD3CctVAdRayTwTIrRjroOV1+70g0zQ0KsG69c8lx8g9SELMjMZDB82a7RHDllUNnbQujVR1VOzw5Fy5ekZANb\\\\if63G99Tp\\\\\\B9pc3Pfzb0t9w6Axc39swDrb\\9an\\nspwxgQQmiweLBB\\2B1qHPQN84686ZK94owITMJSypvCBuFm5cMqEYydVq7vehcM\\n2OcPMP\\t9U\\08us\\sg+LxFk+UPJtyO5A5M4LTpO5fci0ZTPnJNCSC+tmwe5kz9f62bwTXiPaJ3Q2fF87PVqnHrPtpTFYvEdm4TBpNIKDdi3iH9DBiW2ttzEGj9JZIgxiqgwAWNg8Xfk0Fx7BbCWoaJXIwsx4iF999VVzQZDvBPNTKOZKk7HKhZUWk5l87Kj5UrECxX5Z1bDuskOqkX2mZ6cn7oHICDosmoZjUg9VatFHFat\\Rv5VoEa0pVUaaDTKtPDqqhTrmp8lmh5P5edoTUJtbNRVu1BV43JNW5ebqm0GKpQI\\ptqMsLqOtBscaje8KHpq8bpqQnW6Q8LYwSWNbvpXN8SrqZQk2Sl\\ggB41jpqGl\\joan0Yq01a4o8hI1I0+OC1lJyVLp2VhNL9b8YV\\pyVDLUap23Laev8loosl8qqNpT0m8VOPSprLqQovyUnFlS5cvfVDV+JKF3j7\\va\\q\\r3ntXctUn0r1vHhsaZ3xmoOq2pmkSpUykTI0FINR4lGE1d\\UCaRFxBDpyb9lxH6P5fbRNMALilXp+T0JoytYVY5OPDeLQvFD1SJyorYnFx2uqOF7GFklOVbv13qrTT2Pc2CkravPKHdy08qKnd1\\+i2nv32f1MwnikcTdXUSjUceIRDBp78HIsMbkHGfWg7imtXnavCcOVyazbbrO4\\PVfYms\\fcCpiY7QAfW4cg\\sJXQR9eK5\\0DQPa6s0YMlcisVI2RLWZGVMFuNVxmxENgAc7t16RcPeA\\mrmQNlZESZUBUbPxodtBxzy6BhgQI0oi2x5oH14Qzwaiwz2jB4E68kr0gJukvLXy1hjgFnkend3NvxbNwcUKxONxzaigAbOuwPPaTOkOMSuzG89FXIe3YCHgznOusNLA2fHsUiMQpEhGDnDhG5e5osxloS0vnIJbWuPalVuKm\\+\\o39cM799QsNrXZ6mhzs6nr1Zr2p4kOXnxe9VWmIBnLpzTcpBWpNQdgWKYNwy\\5rvyBzwUDRjFUNa7aQQV9KO+frjjWTLfG2KzURPgwIrZOrzVlHDyJFzgZTzVfMH6MNM9DhXFHv\\jLv6TDw1t6\\Y0XLX28UiqqhsA8z60yik2LnCCc3BhsuCZ8bTQsXAELRUX3tXaeWlaXZf252A97HtZRqNRocVEmma9K97I+8Csf0zxJ9f1v\\r0O3n5LjdBXPaS3M7e2CBfH4BgsOwQbKALYOS0hwHkSlNR95KI6Vy\\oZDbQPJHuvDqUphvau35D+0\\sa\\dSR3G9puUi1CLDXgHYK8gPqwY8eU4BV3yu5wQAUxf2FIAC67lJQSQLuYQlsXvWysmZxrigS\\RBtHcwuYC5Yf8AlLIf8qxYJQ6RQhyt1vltronD7UOWCbXINMtm61YF9klAxsoO8ewzLlIosmcRCYIFyTJ2JD0f56i\\tOnOuaP9fM\\leiQc+tLMWlZ41k77fQvUtMR+z9MkR\\g\\0nhMIOfYhY0VKP9mXfBV8krmtqQXF0aM5PiTs4FOjk7VqjkXoWmO8RYCMlhDVksDjKN0ai5Hq7KjKxjNyzoEmL\\DKLlRq6tGwwWjxTXAwrDBmA1wHtoBtaI6tXgY6SwD0o3ILSezUjXdmkkKLIPK7bVO2MnIOtN4QiLBkb0ud2iDsYtdBRPu6zKi9JXFPZFtZkARPGG6Qw44Th\\nl1ItRCPL9B1nP9KUMKpbgHgxiKxY2yq\\Vthvi\\YcMyL80y\\+n\\rXv\\O7+oM\\+IK2ti78VIP1LwEsCp8\\+7nPGMCC4UGbhdq\\VgXpU1\\BBuTm11ZRsQYfACwiFbDvczFcajPdUmcGsKweh1TW6fSnongWuRI31dLcfPcOblmQGTcIjeEWjNZu24fH60DACAOzsdHRRrOjagR1GJmuhKCx85gEY8bWFmOo9iSbGYo3QGT9hTiqqMYJjb1CqG5aqsydXKDoaeDmvdnWiZBxXTVy3pRuCb7oyEYOcDHWwRUVl2L5pLCnK13ZvaqtjT09973v687bN9XtbGiGSSAdGWUaIWGgnHSjrmo5MhcUVtb5hHyr1LnXOFFjjYWsrJTV2ty030tzl\\SbpTzgdcXqyEsqygZLzUaJUf1aslkToVBXo11RY7Oierusxk5JtY2CFqWhesldnU5uK10ODFyR1zWmJBarPyxOCPWeazJLzO1IECmhnSWPGy7UydlMx2eJzvqpikFdO9VdlSJf8yU1QTPtd+tqBkV1q3V1cP0Mpzq890APbt5VMclVzj01vUiFhBMbbVwI3osaz1KdzEcqdGJ5nbJ6eV95caH9K+\\S\\qUPyPe2VS7WdPetF\\Tay99Q3B6pth\\ZYtZ\\60zVg0jteaQ4WCgoLyx5fTpbaDon9ZxcGASyPDLkrpFpRgozrIljoWwxMrca+5zT87gyUucectsEwbuwS\\RCcrGcU870Ruu0\\xkPcMHTmDLywFfr8iPa2L2hxsY1jdKBvv\\d\\0fDW\\fUSDI1VytVrfwWLYxUIkvj3MZOxUtA0S\\jwZ+OCM8jOwFS51ELpqMCPJ4Lr9DeAJ7WAMsJHRGRuuRwcJpL+Ha\\B\\NgzkI\\Vo6bExt2wHhtRsOQtvffpXc9\\oR6pwe6\\dbLSmd9C9SkM820WC4EwyDnFK2J6agc8wLAAlA59vqnQIvPM1+FFgvBJmc5S6StB3UFxZaq1ZbCMoumb0CzUomd2YOMOBy+RM1MphZCCBvgcrYohWcjoCMytSiLKVqr4cTCeSlvLocFMxcUM195EGq8XGiQDOQ3y6peuaqtJ98vr3lFf\\n3X9Xzr97Rk7uP6\\LOJS1LS12uV\\TLO1t649tf0eFrL6mUo\\8RZR+my5wNcTCtFJZLCsuBfNhfz7fUcDK4WCtYkxhv8HphU1hTWSNZXyuIqXFGmusQt6g7vcOKWPVKujLjRuYVleSh\\KCpD\\\\Kh1WtevrRC9\\Xg3t35ZNLlueKi55tWMQNcP0nk4HZzNEXBlC1Lm\\HNjRLV7cYjYUdLAwYrcEVYAzUaFnzpunzlXmxOhcf01Mf+rAOjo70zNf\\Qf3DB+rWIzVCtHOpjVTPx+lmOFsXixsCXQOsZCmdLgvae\\SK2pd2dIj8IQ91542B\\GxDF25cNwZr+0JHAbmEXk1+IbZDhDVqsI4QAEmQZr+\\bshwkTq8PwDWObg6Z+XYy1jLfY+xLGxrZvonktgxu2xtbtvnjfidlhE+B66TmRDWI1OYIEInzw0K7CUYngB48xy4ndk9yxrD9Ie8Jq7peYC11c0ZD01zB1pi7n1nBsNAg5mK8arTSppk3LL8eE+kqsO6JDA5cxjU1ID8NJnr\\umhASaYGLPGGMWGQ7Vk+qHpeK7heKh6s+YMTCks\\cJ0SgSPukDr3PSq7NGALcu6QjMGy0aXU07TRFmVuGIjQVgrS5Pna4RoqBxrTW4eGuKwRHuGm5RQTVRlOsQBF7aUqRXgC\\a55KrLzPHMM46T1phBN0o3F6cK1vd7dHRse3atUVs3DDiQDNuLwxCA\\Padmzo6fqjuZletZsNMHFbcTcZejqzDjT6ZwgE26dYldLdCiHl7W61mxyIbGEcDsBgf5+nCGKx\\\\2f\\Ub\\7O7\\3LwGslH4bY7Cmk6H+5kt\\ob\\+8l\\q1z\\+P+nXP\\ZrNirhhmNR4HRF7xKnXUpXoQd5UDkZAD4QByMOZK6MzgoEy03MnwOeSJhGkMbNzNczi7a5ikKX6Hp2rFk61Mnpsc76Z3aq2d3d0d7+vn2do6MHGg56Nu9ut7ra371oSBjH4iyZ6nRyqlkys9kxiwInC4t3IAU+mxtrdS5qNLFmPle9jvODbkNXpgxbdefOHft\\msK5CAS0Ifq0BQeNjVWSTF1SNF8dRgMgZu7J1PqwVvOFmnFd2\\Vdtcpbeuv1N3Tztdddd9sqV6XCCEiqNrBBo\\VZapZiP3U2YgtbE1ENsTxGV3FZfq2pNChpXvA1nSUqT0OtxgWjyKmSURKr93CqbLxSPS6r3Q5V32iptd1Vdbuq6nasoF2w0tr55K6WyzNN8iMDV4PkoZYFHCguo2aWo53hgYSFYKNiAYaxLBjw6Q1IxF1pPCIug8LWDflB1Sq+NhGoAAAgAElEQVQXNitFHR\\fUboYamuzqt1m05iqeiFSOFrq8JWbOrh33xxh9ZAqnFQRjlOrAqCQtWCt7v3BVFM62PZaGhVTTVepVoGn7SvX1dl\\j4LSRdOX5ZMjvfLCV3UyfU31y6GFmg5un6p+UFV7gnWfKHZKUDhV4RghZ2rd97gkY0qqVhBwni\\Erm7JyngNRQFU1rUr5rKzXOtzwZPproxPt\\AmB8pYCDndm0MFws7zNadgloTzjZY2L79bO5fep9lqrpde\\Kbu\\OjH2siXqi8WwuyNBspqOwBwJg53PbswGLbJ0kJg+QrrP1szVZZp5aZxLh3a8vBcnkvC4YKxpcuZMDDLomlv0Zx2ThfDTwINlilhgpH1owHo+b7pgpTslWqNy3r\\Bz5kJ+vXX35RyayvMGCsmCr2YIWszthy3AHl1oLIVMgqoNBg\\TQw1Bb+dZXOshBpxZii5BsjbMGQ8YZKAWtKU2EFZ9vSlZnTKzbloDIwnQWZXKt0agcLnmm+OywYjlfIIMuUIjgVDRIOLMBs9P\\R9d7PklzXnec3q7IqM8ubV8\\0a28AAgRAN9SI1KwidmZEI5EiIYoiRWmk\\X80momZHa00chQlSj9uxMZuKEYRuyRFIxKgAwkSrn2\\Ns+WN5lVWZUbn3OrAEyEREajgdev61Vl3rz3nO\\5moJqIU+Zp2y61LJYsBzO4XKsrBqpsLuv1tMvqHLxA\\rrv\\+mXnntgf79h35FH\\3QRzSanWl++kg3Il8Pvv8NTZ48kD8fyctNzVeD\\4+HDiUhSL5YolClECArlAtjeV+GWNA1cy\\glDAmASnhcGXfWVNBHGpkokw3nuZagi5OEp6Lglb5soKwqetPPaWLl3b08ve\\o8cHB1rFscoIeSqREddN6GaYj+N3cS0p4hyyyHqBf7JcayXspq3TOtzat0LLdzmRhupyxnqhdq+8R5eefkF37t7Tz3\\wXaWzkTr1SNUgrwAne7NpQyy1Xp\\sK1bnWwyCjZTjVaaB5+vCe59W\\cK2Hh2dajGLdHBrrGK+pgvPXNX+U+e0tdO20aQnvI1o5qEqziW\\ZMgeezSTkk1RSCEUlfC+KqjbPTX7BK4vyBHqQpAjXMA5vG166eFK7kZgreaW7YUQzh01ZqVGA3dyF\\pM4cNjv\\FdgyvoJjRlQ1ds3FTI7DDnzDNjbto4GnpsMvIFK0x4P\\xM0DS+Zs7+jFQpGBPOK+wYikaPKYUkkrA7wB9CyX2iyWxofpNhiefHV2\\U12H\\SIPRRKMJhVTsfOhIriB6q1g1YcdsPtU0nphNDU00DaTRJSicGQESbMS4GtsKO+toQXPKCqFKYUmVUlVhIVQRSxFGtIwMQQLTpRU9jG5XGf5eUqUamjfZPJ7YmqtXq1ZcFSkkzTYlr6AQOXsdI8y7MSnjPp53nh0AHAosZ+a6NLd47u\\5\\fMWzM1n57wnB5jJFBO3hGzDk0P1BqdmyUSBCVpJPUL6CwVWMh9rOOmaJxneepY37BVUrTQt07BRbboCK8dIGluJvJbzTN\\77ktWYP3W535bv\\M7v6+dXYdg2S6bzhOTPBjJfTzUV7\\yF\\ryV\\5Mn\\jUx\\Sxj39M9UZNUcllYAVRYMQyIG3g1TH28+a8zmgBzoELbtzfP2fZRFwEujGbRZ91rdBifr2zs7t2h3XdMpAeGwxz5pPesUbjnibTvpJkYj8PJ3Q4A73ukb0mHI+t1p6uXrpmIZVY7Z90j3RwesfQB16PUR+HCB2CLey1LJgNl4gc06yYQszxERbGNF2Z7cHpyYnNai9dvaIyidncTMJ9cVpeAokuNe6PDHmiQqdDtHGR7ytBDRaW5Y3nWhD7koHatQ2ZGmGONplaN5AvrCHKqmeiAYImp4tYxSiwzaaM7QTuul5B0yTTLIXgCk8q1HSEQi5TMKsoWpWVLQibJnw0NQuC9m5Lexd21Nkuqblbl9\\KaeL3NVoRPdzVcHqk0eS+JtNDzeZjyV+Y8mhdMawPbUZkRAckhl6xmXq5wJxxB\\2cHj4YqzfggC6pUm5aMdqohSpFLKtT3btzy1RLz195SvvVplanYyUnAw3vHal757GZue3udlSigE8TpYuZFfkBNcEKdehc3f7YxgBhK1KsqeZkYBZKym+XVL54Ta3Ov1ItuKhKFuvNV\\5Bb977kapXc2pcySs5Hcm\\W1BrVLUDP81wnPfNuDUep0rnEHeXlgaA31QN4mfoENcNP+id64HFgUOo381F2XTFILq2w5rVgfNHcqMQF4yb0iFxsIMakEHSqKp1+Rm1zz+nfK2so9O7+tHXv6bGYq5qnKg4S0xNyOAjRD1m9jKuAIJLSKgt6xWFIqRtF8FCQQ4A4Qo8TkdTGa57d04yGhFHjFqPBCnsgdSND+U6\\BQEi3KSeY0Rxdeu3YwjMCbg5+Y8BdWOLl9+RsViTQf3H2rUPVK5iOXAwAwxwbAYXWAyYQHGGHEZxOZpmeTNWRmyOiowMwLMF1UqV8ltMd5Zo1lXvV2XV3CjI8b7NDez6UDT8VgJSRKMa2czSy9IplPz4qqCSJWIxyDiKDGbA\\ghAJJ2bXxc6SGbp5pOZgrYQAvYgrgRGmsBV\\NhFmtRLWnVaKl16bqii\\9a\\\\ij+\\rW917T+977i\\rEL\\87dYJMx2\\8SCdv\\Vjje6+rEeTN7DbvJWYmnAs9DWaMXRaq1WumukKwYnmIwIXMwzB4Rba\\mK8NMMk5Zd90Bxr8OSuSKXwo3K2TJ3Tc\\UpIbpsvtWTTpxEs1VQsV3TjPU\\r3u2bun\\7ltm5NEp5hT7XA68ris6S8VU4BBnHmzdgJTJfrSVrbAH6jZLbhSWTHcc9gwfL\\oVNwzheaDBNlIuq2tq9oGtPPW3f\\\\Of\\kQnD+4pnU+03a6oEuYVWdq0U1ja2rSwbacUpeBnTMhRTrZnXCxo7wMfUOVCSwd370v9Ld35+Uhhp6itaw1dunFNW+19laKWcl5o0SisXUsNMU4qAiHMLtN1dqiDdpmqUKAwTSG8mHMCIABzZ4smy4MIuckGvB3ycDnA2+1tO\\ixhXGUl+5alQjS4lBtmqnplHvmon8QiKDORGnK7zT3LvHERfRYggKNLNOcWapKVLbXYgpEY8HdNpEDVATBk0Pk4KJ\\LL3ETGNpgBZ2Tj4+fGSj3noLNTyThoXG5AVmU5sGTeJYT45PNZpSePBrpnIAQlUziwMAEsZyIKmWi4uwJZPF\\eAFBhrlhBguO5IYGSJkmo2moUHYIvD+QZxoCCmYHJK\\MmCFfb5iE6yCcbIHPUfcZwpV4Np7vhVYjBpBzvndSO8UmoAmC0K6hwZqgLhyZjvbHE9vvPGWdrb3tLu7a7QKELqVNVcrS6IZWy1BsHfP1OuNrbriJTzhAUvbEDQ4fNAIJsnEJiAALjwMOAI0a1vqtIgSCh3\\KnMIlu9h0ip9+1vf1Z\\+yZ\\rt37zi\\ril35Pu3sXnIqQY+HdBdZsPLIC66+\\+hf63Bdf1K996lMqop5ytspWYAFDztbBwOSAmVw35xmxHU8PJJgEIsNfosLnxlH9Org2tbkq5DVXmbtOxhVozurgrH+ig4d3zPkWIh5KDNAiIxOCpHHjMqD9uq5dfVo7nR0rzoi7edi9ZyoQHpzHjx\\a32HRsLAh2gLLcqEpsqzAsuYdCJJhrOuu8PJBVYaacHtvV+fOn7dCivPBxbmgTsA1eGbFGKGykNQ3isizoyM1g5L82UJpf4wltiqVtt733Asqenk9fvDQLCl6g4GG05mWJU9zyL0sqKCsWr1jajbuPITYFdV+IiVTT6sklD+vKBcXtZxxvpDZtDQuWHuroUqzpLDua\\\\armqtovxwrMlioLEGGi27Ouzf02DyWF6egoqiieIXo1Acr53PCV2L6Sbw7OFroFikoa9ymsxWOjrqq3u60nRClFHZEKtWvalymCnIJypCvB8NNB2M1K40dHVrX6veRL07j7TsjxXMcxof9+wAxAjQL+CwPbf\\5oEI2BwTkLGFprNUpXpFfhU4Gl4BjpuR+UqVsWy48FGV8ufVCgo6eOu7evWN78jfmWn3PSB7M83fWqjSDxXa+GCqIBeomIs0HcZaMIuA67LAM4YoKPySKL433bpTmlivv0YqN2NBQ3w2BkGG+Ljn4+3x3BoVoiJjQ00sRSrQjHFZLlVaCVS\\cF3tC8+puruneTbWt\\\\+\\1F5OlEF2T5GiZ5v4aKE8OKVZJL4MDAPJVz4KbIyLCPIq+T8gAw9R0DgQoStEaA4etf\\HYeBW4oRqrOY4JAGJXHIRWavD+nYsNlV3rmvW5xLTmluqTRH0K+nNF9To7WvG+\\5gFlp3Lv9pnGcskXfXhN\\oiSBH7IeS6IQZPQZRgpzjHac8S\\mvByIng\\5dlsFL9CgO7R9ATUyZrIok1HOsblPJseGVPCeA+a6c0YzZPSRapDauK9cgh\\IYehiWNjsOKgo0kD1YG3G8LNmKOV8lXKBK7AoLSmAg8yEFbOwoGW9ofr5Kypf\\CW9eqevb3\\vVc1jT++5dEnPn9\\W4uiuHr\\2Q\\mDE23VSwq9pcgyTtKp\\MjXeB7r+GxkFjIEcKNqKnJ\\kDIuMwU+AhXWnnO3538bKwTuFxgoCL8FgOOCDjJnCAH1aqbE0JCcMjhnFEJeXvFypefe\\37Nk5nuvPmGFhNCnwsqeMQ6mf5VOS8wQYKTqCdOFQuvC5NazFZs5O3CuSndsciZxnT5pHeESld5jacL+WFJV288rfc+\\4JZdzy8f1cvf\\tbyuKxRoNT7W43LOkgb8HPC7tvHt6J0DQY92BS6ee1tFgmz5DZeaGg3Q+8T9WLbd38+U2tjls6uJ2oej5Q+WKop59\\QVcuPqOgyDg154wqKcw4hEE52MlWziQTBMX2ehIOivCcSBrAayx1pGlL++CwZiTKeI60jsTGbijxuC4gXE405ewUKLyMw2N2d4yQyOEjdg2aCYUya7tgSBjnHk2+GYOuZ\\mga4ZvrtWZCzN\\Xdj9h8oREzLPZMcMrSPjPQ\\HUwU8K1ht8DpEFpk6P7E82V6\\a7zcZrul8XRkNkpJOtcIAQdFp4+6cKox7upnXR08emR7YLlUe9tzjfEnAAm\\m00SdARLlwiN6O5asJVarbrKFZJVQAAD1UChKO6xRLGRKcVSYPY3w1FfyQw3+6qadfhmNOmxBn1EZZ6uXLrqkjPMCBmwaqk+Rd4c7nNRUUAEkBsL8txTU5RD8nKxGeSsz+vnP3\\dvo5vJXvxnJQSro2XWvA8v1NMUZ9QHCLoGidDqzWIIaPQhy6CX5btMwTU24g1VVQsq9M+Zx6VBMN7ZneD2TNk\\EiLJLMC688osD7\\2\\ri7\\ye+aaZnZTR3RbzzOTnqFsMwfpLffVv\\1Ivfv4z+tgnPm5wGzJINicgVua1k3HfGW6Z\\L1kKBWd2dnZsQ4Pn+jcuX1H8EX1tA7XxH+EjaRaK6mz3bYZM4uVQsbsEcZjc6ytNsoqBp76wxPF8G+QWa4VixDW6Eqw9A+LFbUaHZ3b2bOfce\\BXT08pcAq2Zz78OixFXP1es0KOzt0UrgL7iC3iA5jnLqHfb4ks2mh08NjQ9eMF5Zlam9vqVmrW3XNQt3YPCSz2By7MwjuKhohfToZ6c4bb6i4XOlivaHtUk25+crCJa9evW7d009\\+jMjIhaJ4CETCnNLD6iX3C6iDgLNxiyoov28eYFNGFKHr+VYyk18FdKiwlyoRTlWZTvSxct72tqrabLq6kn\\jurbkQqlVPPlofrTM40XQ81XI82zibycc9VfekUjYJtkng11Lc\\3snWECPtHDqIyvmc5nfWx0hhqOKYoC1zierVp16WUzxR5M9XDVP4yUXoEob2i1XSuweNTJcd941iFeIfkChp2B8bjqzYqZmSZZowl6e451n1Nx4mmE6TWefl4nJTymsEJA1kJi0rKmUrnL2tr\\8Oql6+rHlU1PL6nn7z6NXUXN7V3vagII8gHifJnSOdR4qUKs6KCfKjFDI8UunMXL5MrgKbAvcJGxMHPG\\7JZhPlmHGzNEe2fKfYchwtvu68Ep1K1XEFXNZekqaKUyJaAi1LeY3ySwWdXV18+sOq7l5QAgL3gx9o+OC2anii8Rx4vgKKH4oC1i+vD+LAmI5NxFzRQKlQ1fBFDjDidcyOfZ3xR+H0DkIFB4ZRmY3OmYsad8xlwNl7XmfD8Ukhl7tZpFMfGvIEwTyfieN4tAwV1Xf13Ad+yYwPX3\\9Z5oNDw3BQlVbLjVV8EvGE2QsR4g48UR0upViaCofuk3g+8Gwq1kysc7dSzONWB\\2fK5MMQsiRhOXxPAC4Xo5paEJDyjgGFvwOfAJK+RULmHTQJQXnTANmUuVWOadJnGOghL+CKq6JSxCrqFn6y9XABmcK41yVmDNS2WVdvbVuPK\\6mjk6zsv\\0j37x8oTBPtBZ7aXqJiPFY1W9oojMKCSXMQ5uUFvmbpQv0RB+\\KvIi0mluMEhYzpmLCpd1WjoOqQK1oSjdyfWvubKzLeHaNlGN6yEiF0TEKv5xnRdUEuTneRsrr+Q98UHvndvXmz1\\V\\bduW1xOvcyhNbdrhmAAzIjGLk5WWuLGDufOeHFsjTnNMRBdLAlVUJYr2igQJIWxLcHD7c6udvfOmUUO6QuDk8e6\\eZruvvW64pyS00nfYVF+IRSwdBS4h5BLQP3NK0fKfYhmkmbmnpSUvTVeOqqitslnT7oaXW0oycHqdrXQxXOebr+3As6f+6GsiVpC845nEcAfyaMNmkscB8HnTGerBGuaYJ9U32bjcocxHxl+zbfy59RTDDdAMEikcT8qqZu1OfuhzMW3RRYmybLcnMRZuQo1FxjxlnHIW\\WAYRMm2WRi676n\\eXTKsF59\\QEHV4W6hlaZz4XIxt4+nQEKhKvWkNPnsLFALI3hQdNOxQZCpVzLarbjpEQ7Rc6ng0tL+Dwn0Ot2yVKp7HOjo9VK9HIcYazNv3AmQQYcNTgsiCn817h3+NWMvUfKWiFSkxJqS5uTnlMyakKacQMpSYiS\\xTyDOACSTof2qVkJdOH\\OplImQBhNtN3ZUa1Sd3m+jFnnC2c8ijd2vLJmGzGO+fnlUPTXFUA2N+sJR2S\\DUqb85zlSD6n0XikIU1+PFG5hqF1ZAUna2BBfmpBGky76o97hvRFRUadkUU6JZhRY\\6N6jOXV7VUV7u5Y7+zAbrmBNEGfLHACqxvfvPb+vP\\\\pf6wue\\9C8XWFT08XRsBdZf\\81f6Nd\\49f08U9+wrLsmFdSWLFoBmOcm6n0i7ZoKFIw8eRpwfr\\yeFjXbly1ZHzihQergDjglLUhChzypFdSIhs\\BlHE5slFvgES5Nrd9rFnPPQOg2KP\\MpsRn1WEW\\ZIGUSLG3OxhohvZzz0ZnTgWSLfXk8KGZxsFpYDRJsYTfC0UaBZbxZCyCgtk7neDMUKkuwdIlnMZrOj49MViWypgxCrApKBskWoJQkVmv4oWyOZ1H3SDMN199VcFyaQVWJyxpPhirf9pTs72tarOjw+MzndIZUbQSZtzcVqW0rXK0rVVc0riXaXA2Vy5DGVXWlFysOcTCTNVSSXudts6f21On3VZWn2oVzqRiomnWVS9+qHvHbygfphrFcNhQl2QqRiiEOCTXYZq4G2eoGXMGMxct8oGNwRk4slthtEheWa8\\V7dH8npi6qtGi7iBuprNqkrFshWQpeVK9dxK1fxKC7hzT2YqLD2ls7nm\\YmWw5maYVV5bAGAnQnkzEsh5MPlXMkKBQduvAUt5zkjXhKzQOfE93hFT0mG\\8tSfimvOJTy7W1FnafV2X5Ood8wh+rXf\\YN3Xv4Pe1f9bW\\W9boyUDJ4ULhPJSfZIrIi4QXBQWGQ8bPqxiV1uo5Ol9XyGzGhJui0zybLOz2neLL8bDWoJ8VJxuq+Xqks0av2DUIsVY+UlYMlBalUW6hZamiC0+\\X9HWRU0wbuyd6s0ffFcVxlyrVESQ5og2okhYF21wVRLGtYQa07GDAuSLdtDik+U4VSBX8AHxtmJ9r+Os7O0xonHBrZaxyDOBLHrNF6NIIS2BfK+E0ZVtJI7IyWbDxoR4ZpnPabgKNF2G5ku0d\\GG7t65rbPDu\\KzmapB0VySi4WKSuWmypDT16pi0LhljHAGQulAsxl5oidaLGfOkJj8OJzOUSwC9COrNiNXm\\EB1RkqTQMHCRWKAg2SOyAdKZhxBJw4Dh\\LDd2om\\y1ealZi2XmAwRJDBSLsQRFUansK8mmWpEBWQk0gZjc2lHn2q9oTibhj3+gB4\\uqpIttFMg6Hmp3HSiIvL9wLf3vpoTV5LXirHSaqVhDOI7U6dRV5bGxjlxnkhrkvB6rYBgbPybNusQdNKK\\fWYmIPQRtB8ZkbSK8kPCkrYIzExZTIQlLV\\6ao+9OFfEIj6T3\\wIxW9ueolRk5Da26jALrBTF6+IIIeFisUdKA45q1hPl4JzQ7XmMkqStlKXa32tprtjrb2Lqm1tW3IBUKD4eGBHrz5mg7v39JkcKogj9oLZd9SlZKzaOA9m8jI\\NBMR+hk9taArJSg3mMvQm1+aUercqbVsKD00Tk9ebhQ55mC0vZUN557v3Y71+VlNa2WFD0OBYTns\\JWms5iVSsNVcp1WysUUubtZXw31hCBzdO1wzsG0tV1EDkiF6wSXNwUzuqIIQh\\B93jueFMw8pno0SzXL4Eh\\bIUEo7X8yDy\\mhARyA0LA+zUV8bXlhocZrD7hVOlG\\RyZhqmazbcUJhpgUGpkVesdmhBlUqs5xHHQpw4AWj8qV+SDSfDEZgkflKKKe8YhOR0S\\UCx4mk5xxe\\Z88azx7jw6OjECvqNMpI1SKHWxv29DNqEKEyq15s2FgXh43pOp11TwVPs1WpNI9xzjhpNAguSEFNWChZGeyPdvPmaTY92t7e0u7djRRaBz7i944xuY1of7trcTFvLlbqJF5hUQ5awZBhMeMkR9gp2rlttEhT04MFdI6Zvb3dUq9VtX6BgpdhmEgsnjcKS987IcBQP1cdwdS0IQAWOGWqQIy9yrOkcmxWAGM+8wWqVpgkCsiUZwIzIEZVB4CiaGOBb3\\on\\ekfMyL8bf327\\7+2wiWZapuECwWBERRRoR\\89W\\0Bf\\w2\\psy++aHPdhUGmM5Pow8dZLan+eUAcB4QiiQLr6PiJTk+PdeXKNauGKah2dnbs5p2cnNp\\RyVms26hh0HZFoh5ZQSh\\YzRtG\\5h\\ISnfWeaEIXFBFf4BAuwp1r5barKisNtVtbJu98cnSowRRztomREQ8e3ldnu2k32jwzqICRe9poxJzurMBjMVsmGsGl84WRUpnJliplnXTPbFyCitHMJsslew9TDEZTxhGRUkakKXECJfP4eHDrltrFULWVtF9ranbWV7bMqdbe1d6la\\JLVZ30euZPAvmxaBtdqNyqqulAenT\\zDhC1XJd1Upbldqu2p26WqBS5aVy0Vx+eSWvmCoXTjRd9HQyfKR7R2\\pSe+OctFSWzt1TZOZoQeMJIKii1\\h4MXhmsHD3OEtjr+zCetmFIDnEIfXYqZhP1bvbK7pBNJ2Qe2ttlotHrRMBT9VcVVUPVdR3QtUnmeaPTnW0Z07Ko1iRShN6H4niTzI26WadSGTeGaoBSRL+GKMbqdznLjJvCxqMfM0Gc6sqMR8z5SZfqYUVRu8AwqsQqaMh2vrolq771Uuv60waOrx3Z\\ozZ99XY3mSNdu1DUa9tR7OFIU1xRM8qqs5IoR8y+DvYJ8vuS4SpDU+bd3FViOeG1wlDN7XBdYxi1f\\5kVphYbAoXPbZrWmDvZlUtXM2VeQQtImUVpUZKyclmt\\Suq7DwlL2oqyi\\1\\W\\+v1r2T1Rh1JVlhoSWOMDXBHAjQ4NQgC7YeAjrCE9BPq8IaN4y4tzPdUwq90ZY8+598BVm3Su71sD9RqDHIwvTcNaBR5DwShNDzQpmqIea1Yx\\y4Eigt+jQNOsoFy5o+aF95iqk9iMh7dfl+KhqsVUDQwwvUDTCcaVLnIIZ2d4DvG4t\\bCwn4AvgtpCDMnpsFRKQ9qC1yWmqEn6KHZmJibsm+vBR+SzpxmAE8zDoZ4DkJNnAcInSOTG78MSB9CNtFY60aCvzqbzizqAvPNFKEFgcT1UAsv1jKSFlFBfTDc1rbOXf+48uUtvfrGj3T33msqZ4m2spW2VlJkvl8rNlNXYCWx2cakkNAzqT9DgTZTFSPiZWqGm9wjUDQ8nth3zDttY4ewdk23JtDgQ4co2bh+owpFVJOCfmRm\\7D0M+XLkbKgpKxYlh\\V9G9++d8aX\\UH33lJs8GhGhVQ1bFxTS3xmuY1V9AiR4GGv9HSCQFwkMfwtNVWu9Mxy5zWVkdRuaIAsQ3BwBww+Zz63Z6e3L+nh7ffUjrqKbeYWpGcJuQpLlSOKCzgMKZ2\\yxsmhGnJRI4pBhbB9YyCRRzIpw6TQXn61oWUwXJluJ753T4eKH2M0stO1O994O\\oJ3OU\\I9SMfEnwRmt+MUozP1en016riROysFGxCywG1i4a0j2ziznC1CwY\\sHKOgwVwYugSFFvwpiuDOFpZBHNIunQAECy6xEdzXRHT4W\\CCbNxrUxtEL8Rujc0yhCJwE+PCObihIvDv2GVQpPLeqtWmeVGBkpgh5nKuxbynyWyuqAqPz8UZEfgOkZxigrgj3M4rVcxP4TzSaGUWLfP4+ESnp6j4pzo5PtI0HmqZxfLJRoUoH7hRnwGKJIJUKup0Omo1G8qJbExicTgrCTwGSCipGOR1cvJEZ2ec6Sttb22rVqkZssT9pXGFFjcc9m0cSxN\\6+ZrOj09Msy92aqrWq\\YNZ3NKMIWam91zBmgP8BWwzezzlJQ1yoFaWetOD82M0ROXawT40kUinC3Dw4eqLO1pb2dPVveOAZMY1ziViaY4fnC4wwuV3\\cNcNvUHMQLDy4sJMoQwlYzDRfzTXFVmOF4jFSrdxwSP4qsAkLwJJTExZMRVblbJsAACAASURBVPmd7\\yT\\uS\\\\al+83Nf0Jd+93\\T7t5Fh4ZC0fjnCqyv\\t2X9Tu\\\\0X9+mc+Y9JSOnvuKm+QNz2b9uzCcuHN8sDITJn5WEEe3N+\\YFUxFTseIyxCSOfIIesNB7e6EWFgcRZGbENGni50dPJYi+VUra2y4mSo4QjI0ikvuoOudRTFAtLOhra3zmlne0dRGNiocTimK3bd8YODOzaOBM4E+sdqn5EQs9xNJqJBfUC7XDC+h5y5OcaDjKfwGFloOBmbF1ej2bDfY5yY41jLBLVgaFEDjMlQUGCO2Ts81sV6S907B7qxu6+zx6cqFKuqb53Xlfe8oJ3L182z49adt6xwDSMk04EqpS0Vc2XFUzfG2WrVHekXAz9\\oVVupLQwUhqMNFye6WR0qOHwUMvVTHOK0fGRRvFA9SY5TRVNZ4zdijaS8PE9gctjRH1m0gUjDrMZUHA4MjabbF7daazeeKbxMFE8XirIYx\\RULUUqt2MFIWYNCQWPlwrVrVb7ijrzdS7+cA+82o0Vm2Vqgb3LV1pOmY07CvkPeH3MwWBxDEZF+acEmBZlDRm8JfXMs5rcNazEN5qhTFqzgorTBrNsSDMK\\EzJaGvYGdX7UvPyyteULV6RZOjA73+\\f+h1fyuLl4vKi3E6h2NletVVJ4EauG6D90uD8HdGYaa2MBnY31nrPcOyd2hUVaMr41r3y661hwKozWlrpNkA3aHvhG3zF+Kep5B6zL1leAyTdRRI69lKVCh1lZl+1lduPFBMqH1ykv\\qIM3X1W4iFVaLhWRrkPshj1jLiZqjieVIa540ZABurT4mELmqWQeP5EhgaDKCzNJcGNLyweGWWV5Wkt5yFmLRKJA2MxZoQEIBteG1x3ycHsF83Rbxg7tK1dLKtUwtA0UNeoqdy5qFe2oWNlVFbLsPNbs7FDHD36o+fRU8TRV92xgVALbGGFIEPy8IEzXkdDZcJFjGwfQPG4yBeGGF5bZCNtGmyusNNjQCppOME10RGGaBpTCNEDTeWqKuiD0DcUyvxwbHTL2YrzvVM1wbfisIB0QeFFWpfFc5UKoaj3QKp9oUVgqLnoaktfd2dX56\\9epeaOpRncufsTrfonKk1maqcFNYolZazf1dKeC9BtOGaE8nKMd6dwx6aCxUJQO8icUQ3YgPHsCYlhwuARHhhIzJrgDHpAVhwuGqBbFpcDN85OQzNGzWdFLb1UMzIcw7xmylnxO0mkj3z0V3Tl0nN649VXdXD7ZyoFMxX8xIjIBMpPRxMLEU6R+wc0lQTh1rRVb9i9hvRuqkYL5gb1Scw4k3w9vPnseV2kmgxHWkzGWs3G8tLYVNTxDFucqSoVTBoLVkDw2VwWLJYTznmdjciQSAuNNiaEytf25e+UFHtT1dIL6r++o2HfV+WpkcJLqW48+wEzGi7mtrVcuNGcPHikcGd7Ojk5M24RTaF5RmEPYQpyChcXVsw5YOvHji4c\\8moK9pZMYfLNZtoPo+Ni7qzs2fri+eb9YNlwqbAMlwY8RONq4mmnLcSSBZkc\\hMoGiOC0aOaepGfKjb135ncKwYxaE+NKBhCkfMqTXNQmDBuRYrrOA\\6Dy\\iH5x6yhTdzC0hgM\\LXI5KQCfHB3p0aNHpsjnM9YqzhU9jHKqVAtqNkuqVbHvwXpJdj5bGHUU2TWjmCqXfJVC4mhc8eQ+f2pWPiddxGgDe+1Ou2NKQlzNub5WjEWIAmZWYJWiou7eflOPnzy0Bovmp1QNzGOLETXKRSgEjJsPDh7p8oVr6rR3bYydLX1DiyDBm0M+BTrJFhaB5aLsKBBv3rxpqOJ5+E\\WAEPNcI0LZzvFI9wwHN3JACapIUljOwdYl4SqBwXGurEW2dyafsAAPDcbtZaR3QmDp0h3AiZyQlGQrvTd735Pf\\y\\\\4l+48Xf+ucKrMQ4WG8jWH+FTcOf69Of\\VX9CirCZt0eEMdhIuYh1jzBH4SqnI0TWJXohYGOj5\\o5OTELhyLl+Kq2WzYYqHaZcE0mzVTmjgDT9c9AALOpnCDMk0TjC57KgR02STSn6nXc9EG3VHXWel7gfGwOlu7Orezb4sfdGE4nujR40fG6Tg5PdTuXlsVlDGWg8js3c3XKWwc6QQSJw8WN6soHyWD76t7wqhxpajKqPLMKtmt7W2VaxVHBCbwE5I76sMYwi1BoWX1T7vqHZ7ocqOj\\r3Hevb8FcWjVMOpp0rrnG4892E1Oud07+BADx7c0eXL51XfbinL4Q1UWkuLezibKIhWyhWWWnhzDfrHOjk50Gh2LIVz5cm1K4IC4ney1Kog9Scj9YcjtZu7Cv2ShWUyUstWsXUi8KwoAuYriisga8i2no3MaO7GyUJn47mOzJCOEURZ9fKWtuu7alVqRl5fLc4UBrFaQUPtYEf5+UpnDx6rd+9A8aNDi3vplKtqEm5qobJOSk7iO7l8fSvOJ4oKdELVNcnVFSZsgDYFmnqajkaWEUcIL1wtw4R8iNU5LYGeQ1SRS3mtmhoXn1EWXFaj9az8yVS3vv81DY5+rOa5mUp7vrpnM6VPQtUmJbXZVFcLM+5jVAbczki0EJbtITUPrPXo723PHytOzJZ93VSsD2lbPxvLhrepWYYbmb3FGnEwDxcKBC8yrt28gFnqUhNMOcs1Nc69T9ee\\WX5+YWOHt3UK9\\7hrzJUOXlUmV5auDjuE6ZB8sBYYRvA4JlQjRGbpBiDVFFcoz9B5hPppRcPmBDI2bituzUToxfKVZV9c3sMmdkdhdzhBf7nLEDqqJyVdutbUMfzSuoHJmXExy+OJ1qUWhosCipsXVF+aygdqGoV77zDZ0dfEdRYWx7A8+40TIY3dvYhOvvSMdWKHDgMvIwrhSfyWn4TYEkOFUU3lZ22IgnjtmrGHHil5OzLD9rVDBqzPkaGpUgM0I5tgA2ikmxCGCjtlQwUzbC0xnHsV1LvMHS6UIlFVWtBfIKCy3DlZLA0zjnqbZ3XtvnP6J6Z1e3Dl7RrZs\\kjfpKxrEqsU5hRQrq7nCfF4Vv2hiAxvLFEOtvLwmoDNJrMIiVZOQZ1N55pQgQwelDPks\\7OZsUNO18JLNnSLySGgep3FamNCQgcCJYyRsJUIC5pARmf870X6yL\\5lK5cfJ8OHxzo9hs\\VjJ9pHTRN+y64Jd1rnNB9c62ytu7ypNGUK4aCZ33hyJzMjrT6cmRzk4ONeyfak7HT3AuvnE5J+yBp2kK20Vqis50Ola1XLXxD40s1idh6OJ1NrJ6rj3rEOTQqCE0rJDcMeT1PbWfu6bwfEUnwyOVZvs6emVLyhqqPzNQ46m8LqDAbVxXwdvWMnW+Vx6CHQ8z0JFT+VVaa+f\\NZpsODWFNteQy+\\QagoECOqcQSgk+TpIKogXFiSYxaKItzHf2uaHAmYTpeaQH3hCjj\\37gKLESFFC\\d24yS+QYoMWTNjXx4CR+a2pAPOWRvZOcSG1Tqejexs80EnsfLFJ2080HKeqDsc6NbtOzo8OnbTIMjooLpw6+KpSlHOlHp7Oxe1u71rtkSFAD8wF9VEsdfvD8yaCC703rk9swjCSBxeNQiNedHlUVmTCQg3aqLpfKDhrGt7CVw37JK8lW8jM0DXsFJTuUq2KyblBQ36Zzo+evR2WktYzqlSq6nZWvuZeb6qtYYODh7q+uWn1Ki2jQPqif3J+eYBslCnsBfYODZPgYVLfKCHB4+NjrS\\s++8Otn\\1nYYJBRwvWkmaVbn8IQ9TEUJ0k6UQaI3VDfVHMBilWg0Hao\\wptOapNGUq7ZfTKm7Tp6jJ\\DufDSSy\\rj\\7rH+uzv\\65f6bAmse0iS4GZDrW337lK\\rrv\\tLUxF++lOfsovEpgi7HmWSBTCvXIHiQj\\hQaBmA+oHFcAuwPlisUlstdtqtdtrIz25AiCiAHDdABu\\8ShMhoqJ4kLDMeOzsYLAUzwfWbGE18dg1DNFRylqaLnw1Gp21GlvG0GP6rQ\\mer+\\XsmMY7jsfb2OqpWgX9lipBu78wgZFPI4HSbMjbxbfEUIMxZ3IlnFv\\8D\\+T3nBoyNnu\\jnLSARWtbDUMbLwzDYW3yNXqqZ+b6T+cV8X6zvqvnVfjZWv3fYFdQeZqq3zuvHsL8gL6nrz9n29efuWnnnmui69sKdcOdUyP9FocaiT\\n0tFkOtVuSNTbTIZsYZACqme8hyGDY6RBF5M10t6pA5HW3OV+iH8leQ8Xg0504Buh4LIa1eLAneLSrL47MDpSVUPER1OdZgmplhIdei3PS03W6pHpVVgNvCget52qk1VPXKOrlzqIc3b8mbTVWEsDsaG2cIVK\\VqGrYx5RvarN7fFeGEwzw4A+sVDTFpK8FRGTLWINwD2ET+4uJhR03q4wUyY3EeR8CPAqpTKvQVz4qahouNa740vZFeeUbarZeUHOVU++17+vk5nfkt7oqP11VbzzV\\F6s9ihUHZk58U5YGhgvnKhcXN7xZgmcw7T9Y51V5aaDTmUEusNYah3mS6FtD5tZAjlTUPZpyMg0IxuXchsv0kHThWGCVPA0zS80zi\\lVStq7D+r\\WsftpFSPO3re9\\6H1oNjhQmc9VyBbWNu7IeQVrxg2UHthMuiJfiIr9cKvA8RT4WB45cnytgDeFk\\dZAgbSZrxmdNXOxgrIizwZDuJxyrJsi6FTZDtpqq2Hq1HJQMvUM64li5qx3qtPeic6Mw5BpMi+o1drX1YvXVS0W9fK3v6Hi\\K626+s8UJN2ryXeZuJqwJkzhnTuYtYJmgHlOorConYQX1iavfPOgqdDZw\\yQo0B2dYIwLOZZpOJIchBFJntBmgY8Uw0EXgNwQ2hgCtkvG6mJdyVvKdRkipeMBItWH4m22el5itXXMgvS0v2Hy+nxs6eGrsfUnP3vO4evKZbN1+RRgMVh3PVyAAE9ctw\\OU+MHJlc1\\JI0gYYQLWEKz92VQdiMo8iH5B49gFNgce6AP5kw69ch5X3EvQqozewtaUcaMQPZgDPg0J+Zc5xelM8\\xCq6Co4SLT3KuoUt\\X+z7073Th8vOKJzPdfOPnGvafmNq31Sppb3dHkd9UET5bjsJ1opOTIw16XY3gyyZTpcnIvIeIE5rHUy3nU2vU4LwSjcT1nac8m6hCcS0faDwcK7KMPxe5Q8GPASglDDwbmuEFcGnGo0AuYmpIAU0m4eaUb1sffE7Fc4GOBw9VGG3p4ct1ReV9NZ8dqvlUoN39p9RpPSVfbc0TJxJgRJjLYyg9MYNQeEGM5mwUaegpqkXQQOdaz3MJiujQXccJ49mgCQDP55meTaYaDoYql4g1Q4mHoi4wDhbTGTIu+SAg4TxHoFOco6j5+DoFUq\\fs\\OHQtON2TCjRrzBWByfKHzecL5zruT8PYdcOesEI553z9Qf4lGYV3801tHxqR49emxnLT9r8\\00HDwzoGvwk0BwUY\\CL4KkDlmdz835bM352ql\\Opnq6OjIJjCM2CzPr9NRvsjYOFY8I5TauQEgOuPsLFRWGs975hAPPQCrDIjqfC8j32I+NO4ySlZCpimyQawfPT7Q48OHGs5QCue1d+68ZT0WA7cXDQcjZ9uQI\\KmZsiVJbHkfbNn4P1z++CWuomtKW8sk5faAMDFCh+jg7nRoEO6ARsospzq285RWwN8nX0CRvTcxG6TZGo5jsenx\\Z3qrW66tW6Tc6oV2jWMjZUqoUsp5dffll\\9F8osD6v38YHaw\\fTmfH4qWL2OLMuNiziSuwvvK3X9YXfvfzevHFz6zHODPjdMCdwTZhPsM3xUlWefO2sNYbOwvprHtsMCq2CO1WW3t7u26stszUqO+tSYWoh3r2fVSg8KnIH4xTrBQoKpamJqRbYvT45MmBpYSzeEphXYVCxRAsQiaBWM07Zpnq5PTEuBR0WuQmQawzCe9sZCZjVKc4k9MpWEyI1SqedYimyDFUgPwvAjhrGvZHuv\\oQO1OS632lhVZLMg8Fvr5gmaDkTIcuJttQ8niyVTvvXBZ4Xim7q27unzumoZjKazuau\\Cs0q9qm7ee6If\\uQ1bZ\\b1vkXyloEZ+otH6q7uKNx\\ERRyXP2D6lT2Jl8G0O+dZK7YSrmc0Rgb0794cACXyPk3IzBNjfXujLndmsRliykNZKBXD2OU509mar7OFaWRipGFft8lUaoajO2cU2IHD7Lq1Wsaq+yo\\6jnh69dUdJr6ccoz0EDjPosC5IFl5eseQilcaDsSolF\\YJrN3H5d\\zjTQ6T2NbyGQEMj600dQ81bDXsw4YQj9O46BZFBiophbkSRadXUha89Ute5rvnFf74i+qUn5au4WyJq\\9UPd\\\\A+aR4eqvn9LMxRDd7qq93OqZSX5KFIWS9vcKcxJsbPxjnA2ZjO2gJd1ZIzrTDnwN0iL48m4DJrNZs0YGmLXDB7jOt\\NKYucfxoHt6EWkGzprIK8hvmV5lFe+dqOBUBfu\\5ey4L71tf+L81O76syX6oTVFRbzp2BIceAxdZARIfIO9cEfxilKhNoTOYeyOEK1RcxM4y9LZRIZhsJ9yjvbEYYy3Kv6809NSB3livK+YGheV7eFSqgYVz77umZ+U5BtmYcNOoPrOE4m0ETICCbjaesF55\\vwkv3nj9Z4q7t1QtTM0g0GP0tz7MHDjoKyDShM9j2YTrxIUNGojQAu8fHPELnoX\\wgvjIJ8hKFky6smpUg5sjyBGhrgKSOs0SDZ6TBe2B9h9cQMDZ0QZuwDXhY9SMKeZNRw0VZHm06U1S2EpMwWuFVh+pliZKs0thVvPaPvCFZ11D\\Xg7ltK+wMVR4lqi4LyoOPLxMbICEacw7QTYWY+jRDq51jT4VDVkst8YyyNjxScsXoUKoryKuInArpnYxD2J8eTWzH+Y1RohrAudNY1VwVlyVKL1VwikaBc1gKVrEe82L7OXXpOYXVPfg5iMAPiVIGPinGmLB1r3IsVT+Csnime9jQddhXjgh\\HxvEpWGgx9RcZkUA0hOfKcjchsbNZgvDIDywH76yPYg2\\RMKNXUB0q9m0ooNixTnSUzE7Z+4SiAzj6MHY5SmWQk2Uqfa+ZxSdj9SdPVbWrerud0Nt7z6jyo2e6lcjbW1f09720wryHYvJ4ZCDQ5llEPKxNBjZuWCKPQ7bdei487BziBZ7v2uS1iP0deoHBS43j78VT7k+U5VLJaMpTEkDWI8IsSFq1BvrkbMrzijY2PfYc9mzTSVP4wkVw7yb3J5j93+dDMFI0Ph4pmBzhQxjRX4xDYJPRtGBsTQF1ixZKGc2GfCMUlVLkVqNurY6W6rXy8Zv4gy2QihdKMCw+F2xVDyBjCstHst0MSuL5Tl8\\FjjwdCmTrVKRe2tLWu0TYRgxdXM+M2sY8bDq3wsL1w409OobGfMhrRO8VixAOiaPavsQDSCcM0AYkzRuEQUR7yNp\\PnLqiyVhIyVWDKMcJdvlYzTpg1FhZLRDGdqUpOMSiVIfM54xV3u9hhlLTV7Ky51cHb0zF3BpLEEpv9k+3dVmSvs4s5W80ChfSFWDMmLVhM4JYAih4Gpu70c2QPOiUsYedm3bGSvve9l\\RH\\+X\\0G9+9ov6wpf+g3bOUWCZrvKfL7D+6qt\\qc9\\6Tf0mc982jY6DERJl8YMigWI\\s2USP7GZ8Q5vVIAMLN\\8uSRqQYpqhgF1RsN59AacDPqVsjgNfLo0YEtpHq9ZdmCoEPxfOJQi7VsH24OxqYEUh6fPXaGcUVMOMlJahssuEbTzf+CVHAWCGgaqAPBmnhzZBnmaj31p12ludSiXCgS08QlrkfEWJgfEKVCQeMhTs95gz4fP3qsWZzYmLBar1vlXPB8Ncp1+Vle9fyWGs2m+bAAq1\\Za6uRW+r+qz\\W3u6eJqNY\\UGqZue6jVOenMz0Ty\\\\1FLPL34gVBJ2NfFOFfunGsbHFt9TKtARcDC64pVu0NCTdV4cSNDbthGrpeWyhSg71\\44cGcg95q4DdsBfuU5qBY28x4Pizo7mWvanZqfV7NeU7VWVLVBIHdOZSwCvECNqKVGsa7lYKrJ4YkGR080Ojkzsm4Z8mAcU5HatebaIRwwd2YCpZOFjYjWb8GkuviNlCPk+\\i0xEZ0D0sVI\\uyOc3GsZP+ok4CMYIPhz8ZKMYq0dLHwK+oZSWvfiWn+fa+tq7+a+XzF9QpVLU8uKWHP\\2aevNbqj7XUFiLND\\oqnC0UG1VkY9lw3xp5rH4CiEPTxkZQKSkdlob45nTsrkzu9xBuqoNN8v4h5YP5x5W58npWUYg3pzWUcIPYD2BJs2nKjGCNiQp0yLIq6e5xowqy01Vti7rvS\\8ohGI33j1JR3d+Zlyo6Hq+aI6vM+YztFXMSxrMp2bwg\\S9ARbBoKhw1C1Eh0raAaoDFJ9kE4iZQLjDpJ7Rhe+IaviWYSPDBsYfBhGECCO5JZZR85hMRprQpYbMm+KRNDmORL3WLMVmaSeSqWGReecO3\\RzC17g54e3vmplrMzFTlI14czRQdIFRs7o0C2n01x5bpRh9xQKPHvjLfNq4trZlyVVKNJYv5cUVAwR2jzxTMjPSmeofrJWcGexDPbQEsRBwmEakf8zxauwUCphuCAf3fRWtIqXiqXwImaq1BaqVDztQo9ctflV2rKNc9r+9JlI8k+vHNb4ycn8vux6gtfBareHLEgJD7AL+VASc201ZlqUps4zpkhOrwdmjOUUWik1nlpQeRiyKZEZC2ArQIt6AALqPFoGiFHg\\LTEBbkB4E9S9gmVGptlepNIReGh1YIimp0LqsQ7CqPKo0EiElfj+7+TOnsWIu4q2Q4UUw4dTKUMEY1xaob24JGcKAYmkvskHF+HK2AxhU03VSbnFh+oG4fafzUfM2K+LWlieLZ1A5J9gZoFZvIH4KkQf\\hglmWHcVGECgolzXCI\\w951W5Wld\\fqLlaVEPf1jWxQvvV37\\RLtPN9RqX1Kzfkn+qqFsFalo5HTu4kLTZKzRZGxN3CYtgIbIxvx4x71NAXCjPfdMr+1V1nQAK8RWmZmAMjbD54nzGFd2Q59ms7f9FXk541PxHtau7raOyRFkn6IpXjtxMcIzZ3PjfHL+YChLhmxiSncKF85Dzk6QKwjyht6YdQ5IP1mgBdVbWypX66bsJcuvFIKmVSwDGEK3JVDY\\WG6Qkaii3njvVP0lUAY14anvE\\Qm+7ZmQkWKCYhfHPfcgHUG2fhZOPPvPNo63bPdNo9NKS3VgXscH5ihhQi9lk\\U9wR1JjEXjF2Bewwc9cKeaGhmY\\jtl+rNo3rZlw6wuHnUxPLsccacZ8Rfrq0IpVxawM1I95n5uSemeUOqBlFV6nsQt45wxHpWFzZJp3AfDQdEsx7ZSrC5MvAChsR4seY2Fo1dfscZflakQ0STVHONQSFXNtbwL\\9zre\\o\\\\6n\\+bfvPFL+gLX\\o97ZhN1TpK6p9DsL78N3+uX\\\\NX9MnPvFxY+lTDYNgseFxAzE\\NNTHZtjusGExsCiI0uF3h2pha+84WnyfVaTlis2GmX0+fvzAZJnNRttcy+0mrcN13Q1zmW+u21ipNz428ACoLoqQcbqEbDP5JF0cHxQKtmrNLgbENRAyVAK5Ag9fXw+O7muU9BWUCZRlnoxarq9KGWJsVX4u1HLuqX\\GqCpUo9bQ4wfH6p4OdenqVXV2dxQGkc2DKmFZoR+oWSibrQOyT\\hSO+1I88Gh7r32E4X51Kz9j46G8nINXX\\qw1qoph+\\eldv3L6rxvVYi6gnrzxXvp6pPzm1h5kCi64TaJNF8Y5qzY50R95dS3FZ+Ph9QZS1CZcpGJx3Pe7LygeWJxcvVuqPcP091vDMU6nY0najoXolVCWUgkKiUjlTOfDVUFu1YFuhmiouAvUfPdHNH72k3GKosu+ZsSVeLCs4GaS6U3DkCopKZYtRgIhsLuM+IwK4CCSr51QpOb4TBp90NYzGkPBDzhxb6DXuyhUjfIKYWP\\JJoY5oeAOIb9fKclnGtZySnf3VNh+WpXadbWLLTXnU53cellv3P2WCvt57RASfdzX8tFYlaQqnxgeCiz6eUjirGw2WIvnceNUywC0XMJM8YyCAuVXaA83G8QmENkNuUBBljZqtAwI5q7wgxBV8Iwwvp6PTa3pTBbzmhdzGuVXmhZQCtRU3b6kcxefUzGsKZl2dednL2t69EilVKpxqJrFCJsrsmn4PLiag0jlBU3c5UPmbfP1MTUsl8zeIqJ4q9askLJryAieuAuCTQmfHp5YeDjjq9EQc7+5EpQ3m3Bpc6Z3W4X5wNGLwrVZQCjmPbgcOgwuvWKoa88+o1q7qZu331D\\5LEqSKRBsOKZoSFsZrwi131jJOb4QKBIG\\NWkADWbepgBCPMMCIEhU6tW\\VzmWq1EqbstkbgfTCawBQZlaMpmCGcmyM2oxqHONIALFY5JXPQbtRsLjuxUFjJX2QqzHwbMfkgSaWcFlFOMd5WUais3da5a1ctIPzw4JEevvqWlk8G6nglNYNQi3S8tnR1GgeLFcGJHXfrdTyQi8QCgSV+iNE+SlanDrSNH5d8878FsQ6VZQWNVrFinLALZL0RQL+lUqWqoBRZ4kMQIVxAzNNUoVi22JOTs0eaJj1FlY62957V1ta+0iTVvZuv6Scv\\X+KvKFKfmLNkcUJeUTmpDY2txgjuHo51hu5PsSaTNdmt6CEEMILZjGDv1sUlk2J+Pjxscn+t7Z2TPVNWDd7K88t2ao2OrPioqAUe4xlaqNnQ2fNRLekYjlSP0s0u9xQ8WJVU2+sIKlp9fii2o2n5W131dgP1ajvq149p9yqppzKZtbKeQSKSDIFCJaNl\\Ib81Y4Wm4NGM3CKHBrKMvV3q7IXhdctteufaHgO9UbdXt2WWs0ThRenH2sM\\O0Mid6R3PApBqkitGvUU4szQS5Cfwq1+CYxRFnlq3pmU2EGE0CUvBr48FnRtmY8ZLNxxiO\\R0UB3ScZwbE1H53axy\\SvsocKvWYcgWibRGIDgvzHnebHkcemPRPRl7rJpYVAAAIABJREFUwVCjPtMkSN3YW5TMk8yQrnWAlpHMPXdmdntwqkGwQHUAW9z402W1QmFwYp\\pZGJKftY9+yYvZypDy1TMjAeLNxk8L0OorPAkExE+3cxZeazNdxnPMskoEfVjewkjXYoeHiG3n7NmaSrByLF7cK\\H53BCPLMiYuyO\\QrCBvMlc8kC3grEfU1nIJeRxmJtIm0TJMaMjEdBjs3DDtVhqn\\8xjf1n\\\\jf9KLn\\28+WAxIrR4KXa7ZDbJkPlyoYGLGRF++W\\+TJ\\6jU\\qYx\\7FZWrKCAKDrpeu1YTmsoD825CMIUNxQwmo5vOYeMjxO9U\\ZtQTeBGsoLIBgK1QMmAZ4m7gG6sxdiQC859YvTG1\\qjUwURpDY2V+fKuyELUmXHG2+TctXdbNHNIhP1lC+gMDrT8eBIJ6NjyzRz\\n5LHR8fqV6lG6xJaUGrJK\\JEO6Bp92dHeVXgcbwLZoNXbl+1YoGukkOIvPp0bGKoa\\jszPdI9C5XtViOtDZ4wMNTw\\UaUYa4geVFnX+4nsVls4pF27r1v3HmkZ3lAZDrfAQCFeaLiYmnQ\\zbBpsDM4t2IYrFsvwTqI9MDFmanQr1fJabmuZgXQ8FMSopDicQg0G+KXMNZygtIktD\\Hcdke7nS1VikUVoTcnY+12Gir7ReUnoeJRXvNRQY2wY9EtP33p61pMDlXJZyrnC8bTyFJcxuGMwONhQ+GQkiEseCGZE\\RqpfGUmXtm6BSXnRk3I2fL3SqEGg6mJiV2DxDu+062zjK1uBPbyBby4C4tc5pkSw3LnvKXzmtUbGr\\8oe0U7+oOiOy41v63vf\\b+VaifYub8nnYX04VKEfKKIoT5Y2JrRkePIjgSQJ5zbFVmZNhXNqxtUfniHEbOIheBhdsc+DtgkqNvUdVgcgxlaROKk27934XoupjVoNEiMOg3FDICVBXjFBw1vntLv\\PlVqe6pVQr38rX\\Q+Ml9RauVGjQKoBdL+FSBsixv0ma6Nz8M5ZGjxeZUDM2IMKqUVK2XVapEKhhxNidMcYH\\h72+EWRNgEC01eCJOzh5DFaoYWlenNADqT5WJIYmGRPYNVW25kkgtyKI4hLz10jDxVL7T93QxRs39ODJoQ7u3lHFW6qCz1rKCJmDm9EW5uuO92BFz9oN2+wiOHRMxg9SDrLkDEQZO1G8k14\\j3nvcyOxFwuOgxWbE7mnsBypWCYvc2Gv4TIO3f1wn4FRAGManMnZeFfK57i3iQop+hEiTjBppMBy9yaOfKVYs3dqap8\\p4sXr+jg9j29\\t1XVBylqs097VZr5gvk8g+dp58VhplnaAXjfkxQlxiw0aQGRRt94nRPZIkfBlaIMYox52x4b4WSSqW6CpiTBqEqAb5zFev2UeASPTRJxpqv+up3Z8JaDu+8eTpTf\\BY0+RIfrGire2n9MwzH1SxWNJbr76iN1\\5lmrFqcp5xvvOfgQ5IipjQwMNAWdvhFTvzKLZQ+HScIhDdDZ+kDlmoy51Rf\\xMZ8f\\k\\dKbLzqfGtzD4DRWGcGGLJ2sqSuY2gGS9ZMDcE5FJJy7xnys3R5ZJW22UlxZka+ZZe2P6kBqeB5pUzlVq+oiJqx12Vw22Ics6Gw0bMKGsZL40tQm1z6Dtvr3XUgo1cHZLlDEGd+efGGNvu3broGo\\dSIzpBIUiyJ4zuOXZf3fTS8SUaww2Zx7jtI3C\\sHBQ4uLonGkOXfeXKCn7vkKfJoPt\\4p3GjuKJ54X+yHJtCAG1vEGsN5lVm5QFFgI003+nQB8zyanM3YiFO8u6SSt1G69b+7NmAzIvOswOIXxR9jbJ+fZT\\PfU7qA1cTwTljPcQOZLGs0fX4mv2P\\YH\\Nu6n+xnspywsM0BdX1saz3cMV\\kzB8I40rrzq+RaOn7bugBaYwvOI4pRPNfIpR\\wd\\ERo4KzEfXayZ\\zx6IzCwhJyKh0xTQ\\m4Z549BvvNW19YVZpuDBR40DiADX1QRl62SPNWcPAIRm\\+tf+7r+0x\\8oT772c+5Auvc+XcQLAosxjQoqJg3\\91ff0V\\8ZX\\rt\\44q\\r05\\+lKJy4LpVszdg41rSxr6NSm0ch6m8qei3t3eswLIKdDZbV7UuW4uqmIfKoFotLZ2cC4gbPD4hBhFiVG9wHfuiq0A3Vf1w2DXyXqlUM68Q4EE6XVMoob2zG+\\cZe2BYJzGTTVMPlGcDtWfdPWk+2gt3cS4rGBjRWTdKL1yOFTnK0pjPLI9Xdjf1dbWtkGQOLxWG1VNE0zqKC5SJclIc90lRlgHj4506+YdNVFHsGHEE\\UePdK5Zl1pEiuZJmrAe+lc18VrHzQDwkeTnyjJD5UiC8\\NNVvEdphHBdxx3fzadSXukHA8ArcRJpnLcPQ0NxSKDQyfILgxKCiW+dg4Ck8ejdTtp4pjy2zR9s622nXIsw4xapaqagUVhamnVlQ1B\\YHNx+pf5poMSvo6oUburK7p5uv\\UCT3kPV4CzhHD3smQkk9gAcEHRXzJ5HIzzQAGfIUswpnic2Uy8E8K8qthZwSWYjwUl5mXrq98Y25gmLjHlQuhF3QLfwTj4gGWl0IpFKmmfSWZBqsdNUrxDp4vUPaa\\zrNq4Jo+f6Psv\\b0mqyc6f62lUtFT98Gx8ie+KrlQ\\mKlApul+Z95Zto5x82awsHDTDBvIzW6IEZWJMxjuMn8le7KGQTSteH5wtDK8QF4HcaE8JysuDK\\GlzuGbfmtEwWxsmZaqVZmNOiVNAol2hVqml7\\0M6f+l9ajeb+tFLX9OD119RYZGoUwxVjcqGpkG2D0PUl3SiRTPBLVYiG5VXqk1VanXzkxoPzrRgVBJPLEsM0jKBvhRaHESWGUahuBivN0mzfjRUawkyyWZvUnD3WTdrznWnzsNuucA0cm4jz2KpotEyU23vnJ7+wAc1mC10+8235E9HqsH7WcaOVkBn7YhEbyswXYj1WvoMCsHYBAsD4oAwCjUEgMIXYmle8xlfw0MP2wU6Tt4LhZJvqF0xcmRjyrM5CCUFovPO1HLG9\\tGMAe+dr5bS9Nm+hyAGYaY68iYEiajmSYUwhRZjVCt\\T1dvHRVD+891K1XXldhmKg4TtRiFLSY2uHHmNfCwemUEdHgnGOP68pihggrR+3IUkviVP3BRK0t1Natt6NpSpWa7ZugQdX2tvHlsjSv4elQs9HEhDqj2UDjaU\\j6bEmk7kWMUgWCAKWAUN5eTLtSvKKTT3z3l\\QhYvXde\\WTf38B\\+osvqqYNeAg72p+5xPlDP+dFJ09lPlHD3BBf1ik+EoIVZk2DrnIM+bAnw0nJo5Juc9dBK\\SAxLyZAGCiwacsjQvB7ZcmWCl\\2iFVjwSIsYT1ISNyLNLpW0aFc1K05VLzb0r85\\SvfeGMtvrdTYYV+MVIraKgdteVmkXLaOuxFGvBMNNjYKPk36pnhySNXbAe5rEj5\\vjF4Bb0z8dOaqAWHeLIecxrKalYprojaTE7473SZGhoFuuUKEGeVwKgPFeG9e\\eMDN5oNHT58hUHQpinG4UPqH5gRcWmwKIAe7dVjPUa8MLYC9cJBg7cWHv0vYtHtpkoWcFAkQMKueagvbug2kTU2fflcpoYHWBk96REwc+6oNAzBMsVGS7Ewpl+8yAXLQOSvpF6gF9ukuHKExBuNybFz5DPuYmA4jUAabhOLlYocIXZOrECheYmNspNwjaf1RVHtocAmlhx\\I45r8XvWRNQMt4s++UaRbFRpfP7cgXZ5v45VNMR95n6MMVY0+CdGhwuocX4gSy66szF5dArubDpb3z96\\rDP\\hDvfjiOwXW2xysf6nAevELn9Kv\\uonTZbp0BD2pY1f1Fqds745QMYUU8QCsDh4EKk62Yg3agguIAVWjjw4gxWZva\\n+KZkyhusn1jwLyMINwbjH+4Bx1PnWFutjpnIOUntet68tlUc0Z0jV48wdcsbbwCEisU6XwwVz4caTPoWDM1hD8cH+HUycjlPq0VeflbSVm1HO62OymFR8GTDGmaBh3rw5MD8PQajMwuQTBdTs6eY5UcqVQmqpRMYm9u6x+eYTTV+MlAjVzWEKJkOzaG20bmo1t5TWvplvfXwh0rzE80ZGQl56NjNyYuRi0CB7Pv2+GTTpbgxy3jBZrZU4K9UiTBkA5YNTClIU394OtagN9V0NDfTvXIUqtPBpbeikPEUQdzzlephTbvltpq5isaPu7r109c1OukqKLJhFtRp7+jKhQuKx10d3HvL5L0LCkY8wvJSRIFlBnj4GUljMgeD0BRpHDG4\\8dsqvgoRZjLOSED40JiIUh0H\\RB4nKq1osK8M2hmwCWN8d9B+9D9gUYzqeBxrOlDrOx4u2q4lpN+1df0Fb7WXWqTYXLkd76+bd06\\ZL2r4QaWu3ou7DY2WPcCYIVVxkKppU3I1nONDjxIXD8vAb8Z40d+ME0LF65t\\k4GKQGMtHt2kgBFZEAEiJgcUJYbYgW4owi6GBoIUSkJDjuan7koKnOMwrrRQ1zs+VFEuqtZ7XjWf+F7M4GXUf6s2ffFf9Jw+1D5fEkJDAch\\rtaZFe7C5ZR7WG4z4gOJjI6XPx2eaDY6VzgZKFlNbH34ub+MZ6zbNmXklH06UFYlOkbbpSslBo7giP82e4bXfFxu7uVCvRymE6Zps2ly4l+a\\VD9\\US985Jfkh3W98erPNH50X83cUmGWEPlsqIt5mQHArUntdmfNtNiNCOFH2cjWUFEOs8yUyvAhlymFKvJ1AwJtdMUeAlfI3JV9iiNPCffKfOxAtcnadIqfyHxsyFIkKmpp3kFcV0ZMPGshfnGY1sPPKEUa+5n6udRGueNiptpOR5euPa3ZZK4nt+8pOTpTEC9UQ4AxGVvBW4KewKeFUJ+4cG2WEQXJgpw\\uHlRTcWgqqhYtaaCEFwOXcbrYRSZkzaK7ckUdG6iyXCso4NjdY96SmY43nOQ8BnnztHdkAvnocUhAIcl08LQ\\lUu0vkrz+n5D3xUvW5PP\\jWP8ibHarqJwptlO1MUkH8UGNRYJmow26KOzDhk1Hem+8QCJShB++Ytg77YyXx0tTYPCtRyRl\\Qg4GFbZG26JmAtvbKRDDkmvKmGBgjBRWq5plqernO0ouVDSIfM3CRNV8pPft\\Fvd+tlY1d1IW+chzRcUFGoqBS35uZLyGWbRoD5SvBipP+ibqpufZwjG26IUF\\q8QVE2YhX7jPg2rp30QVkpDlAA0liT78eZZagx\\mY0ZHDqUsffRfQE7QVUFt4xRRUeVCjzDNHKVqqUS9rfP6\\r129o\\9z+2xMaC4o2nqArtngG3j0Zsn1vbWrsigL+3MXRAFMYn3E94jQHeXira4DC+IdWYG3G7w7p2fy3EfpBlnOkZ0ysyAJwMLEUz\\pa+OWKENdUcg4776iCgqDi+E02ZnSfc\\OaID6c27bXrCcv9ll5eM0JfrgGYHznKYYX3vo+GHfKjF\\XRPy14wDX157ktYiEP3ev7SZZ3BOeBQos5\\rnXsdi8eB0mhGz49JuzpTN9d6ggTRsrsBy8UIsHXPrN3SZBo2dZM3jWiNY3\\ja1\\WH\\\\EP9Nl\\scAqko7uAoz\\9it\\pS\\\\zZ\\q05\\7VX3ykx83BMvmlxwqFjPDw+yqeDfCcQ8obwJIlQ2bEE0eRqvIseifTKx9gJCuzEHDHLDWTVhZzCHG6GBhxOcNscyCIwvINBlJLvTo4KG2iWpobrkO8e1ZOhDtUqO5yxjkAS9iGpbCAwIGlsbjnoajE\\UGXY2nA1XLFefKmvk6OTxVo7VjZp\\t6q52O+fMiXrQO9RkdKKolehB9+f6yWuvKBd6Fj2TL9BFO0LrgAe84MaG40FP7UZZpSIWDhPNjhLlu4HKeBItJxbeXGnvqVK\\oK2tS3rt9o+1DBbKopwSH4uL1NA5SKlmskhnuSFhWrfvniZm16fjxBR1NSTrjB\\gPsUYz8U67aUa9ALjD3XaLTXroUpRqkaNkmemwqqiVrStPBEZk0TRwtfowYm69w8VpJlKJsd16A0b\\rm9PbWbDf3kRz\\WaDaxTCc26Mj3lMOGgAocZcfK02KWqIwpHnyL5cqIz6ydUrVkrr5IwoFno8DJXimwRv2Z2XdU6zyEfD6HXsBZ2jwEFmPByCwra5Ys1fUSLXYqGlUjFZp7unT5I9pvn1e0jNU9fEvf+fb\\qVJzros3Opp0B1o8mKviBQoWspGQFVg2WwcxKShOUuMGcrC72bxLKuCBAmml0TCn5gLdkMFTdi\\s9Zgy8qAbZQgCtRurGYNpxYjIs8w8SOnjLFVczNvoaZBNlASRtvd\\Qc994OMW\\1SPpMf3X5MWYzUYVeL2vSBMOzS+Ai89Ggw0GrGmu8ZNQu6eEhadS1XOzaV0onyB9+t4Y9Zppq6rtA7O\\HQW9p7y+cK6oXFoFR05xYrZvLim0ZFszXByHZy89CxBAWTs8BR\\trLaF6\\p8rPPq7V7UXfevKnHb7yqlr9UJY\\PVWpmseTmIcCwWeEmB9ENaOznUGAhOoC3Z2MJs4dwCBYzWAi\\rAMKKeT\\HC64LbP+KEoILse40nI0LcwbZRnlgadSit9cTn7EX2IAyT3JabmgGUtVzMUKvKJ5g4Fy9dJEp5hX5lZWEFc6bd14z3MWF9N9cqx7r\\5MGo6swEpHYxOSEGfCWMZ8U4FZl578kkMaS1stlZsthaQ0VLfUrO9YEYYQAI9BEA\\WPeg4HBdMIrtHD7WazpRb5i1ih2YG4dnKm2qWjJRPXIoE46ONhD6eozpdT4jCUJXGBT37vo8qiCp66Zv\\oFn3ruqFuQLfjXs4sNmvueErPNFsvOLUkEaCpkhA8WkcWRIhONThr4GqZ+oRzp35lsxB8DcHJdY+mDObsjN198lGQiAVOfhyjk4wAw3BJ6pa0XS10N7Tl7TYK+tBHGtV8RTlfD2\\91GdHHiqbjdV3araSDLwKyqHLeOf5fFK4pfnaTTraohApN4yCwQbRRtS5MLNbfyzHg86srP7unFILXIJ9M6NpVFnj6cT28sQiJjaL3XnHGcaHCGQqrPTM1PgO4QGQrdbtzRL8I6L+bwu7u3oqRs3jHzvxlbvXE\\L\\XxXEQRq8zbCYiN1h5wYWk6BZZDshlPkiiTn27f29dpYtbyNkrkz492omPGn12P4\\5+193yW5LzOPJ+qzMry9vrbt70B0HAURVDUyouiaAFSkEaxs6I00vwfu3Iz0s5wPm\\MbmhFipzhl9lQzGpHG9IqQqIFCUf4RgNob68vX5lVWWbjd97M202MFBsTsa1oNYFudGVl5vu+5zznMXwWKk9oBBD2y0UEMTktjDOWFnWGadpEyNlJgPyVrMG0Asuc8t01sU\\yPlMzWPFqHCvnOkBB5LIhyf4lfsyh185o2sXuzWeuEHLO+I4ek4507dek4DQul8\\41JmPugIrY+aooOTE4BFS7Qj+qEzdPUhRr7TQSvnNbg9y1KeHuVdM7UzBn07WEkSc2geQ5lv\\8C195Stf0Zeef17\\POFgGTpJATydjBdmIjoBOYr09a\\+7\\rGN7+uz33x03rui59TuQJRlAWGIdvcOuK5hxoHl2G6Ho4feDLcCNf5OAKhPW\\7QlSyKPSAAo+gTbvIhMSeBM1aYvYCTg9VqfMNcuEQrluG37S6smJcrkQel8xxeQkxrHNJ8DhBY6RGpA\\eKMh3D0Z72uvcU4QyYxSqViKKpql+P9bBXk\\HV05pY\\2kVla2DN3KBqH2Opd14+4bkneozvC+DrptU51R1MATIl+L7noCGxfTUaTk4UjLSy0reAjxnA9jjW\\3tVWsKox7avuRGsdOasU\\ro+uP6N3b1zW7bCtaSNSnL9v\\l6ZyZKz9c8OzY2dbtGwgyQaBPiEYiCeDFUIPOeyO\\PUHy20cxhppzvWZJxRLVdXo0EkwVybqzU1y57mg0N5s4la1ROq5pYNYbv++nsKd7o6Vm+ZV0\\YO1QhiMxh2zlLe1rbOKGzjz2lb337+zo83DezzpVmTdnpWHPsGswhHBQId\\S8FdNsOLwvg3BgnCBUomQ9UWBhy8G4i2DnKJqY3wzZkYUS0UuRbeyp1PmI4E9Bb5YJc03CSF4QaLFS1W4lo51iRsfOPKMLxz6qUlTUpL2vF37wl5oG99Q6iUOyJ1Hs9ueqjn3liXCk2jWlF\\N+LD1cd0bBxQHOgQ0SR+Ef2VgQdAsODQoUN5ZgzeWiqXyT3qPACDSDfE5xOoeUPVPeIi9oNjCxLCnM5DT2cvIrVWG2H3lZ1Y49phPnfkqN8ooqrBMNFU4PFXZvabxzqMlOT8MDF+8wm\\WVXYzkm6IUd342MYrchQkQilnuE+NU1\\26CB82OBcZY10xcD7qookb8\\A92eBopvg98gdNep7lsEHVRzySI6OTXsBegLoKVHH38FCFalOLXEX1lU0dO\\8RM4+8eflVzQd7agZkDEIiTQ6vWWQoiRk8WuOLQSIIR0bYh5gTEYc6hzEI1CQ2Pg8FL7E9\\Hnuvx3eSXyJkV5zvobzqfo9zB35+0BUEkL9Ahd1Z3cCysj3MgTAWUxaI4ZGIZcNlM\\yzBfaGw51QMFDXFiQUXVlRacvPKHjp8+rd9jTWz98Ud3tezbK9WZjM04s1+rKlzBTJm2CLNSWyq2aimR3NhqmlAOTxgIAft7+vW3tXr+h\\d0d9br7Zi8zHQ8Vj4eqlDAljZXnu\\C+JVYtNLhTQqNzvspwVbl+M2x1SJ2Fi3PYE65cqqpUaOr84z+l1TOP6o2XX9DVd7+nejBSMVd22XHmS5U4mzsXKCsCqMtTLqShIfbuUHTxbrg1YMkeRgUJlPXwCJxrSCA83sAgdoZEzs3wmYKd0W8eFJIUjyRVII\\wIztVGMx06qOPSKsN3dojDy5j9+L8qdOKRoGOn\\kplWpNW6OgjiZKYn80xM15H\\XHxKVNVCzUVMC3yMZjC\\ts+GL8D2co7IoCCgTOKMbR4aDvvO6MrsdhTwcPYpW1aLO727dMzAW9YXdvz3GeshlTRqPyZL\\iO1PoYuMAELCyvGaUmmYlMKV8oYAqjjGV+3OceZOJi4FKG8m0EHJFk+M4sQfyDqTolmE5SaHI4Z9mHJprX4rEGcfMFSgf\\uEKLDd6g8APPajX7dozzZeLCZ\\WRdOwL7jxneNFWfJG1qHIGJvS7IOMM2KDW4XHUSRii8iTZRoBxypNUUj5bwjgHKc4\\U6uGXwQ28MEjH3JceWcRyXvHkWYeVqxBzCyNoEDyN3M8bKsdnAB3PzKXmMJAsZNoyZwhZmruFOxQ2rhkSpNXcOXNpfmZ4gBrVUYSXkD524c69t\\\\w\\6N1\\5d\\r8c7+m3\\3df6m1ta2EF3dUYHkPFVh\\pm988y\\0mWcpsD6rUhlLfzp8KlcUcb4yBTZKZpZcYkLmTbLt+GgHdz7gDAGbciOtwDq6PDdHTat55\\3i4g4MHsxS2DnOB687M96r165obW3VugKQEgepOpO4mKyzkI3alx+wccLhGCqLAd8i1nb7jg57u\\YCENAMGkDWX6c9UiFf07HV0zp+4oTlLXYG+9of3NbVO2+oM7irVhNYHAOyUD2cyMtl5x5vjYTjIoDWWJGHirFWxZbGuB1E0Xdv7OlYvmYk7f35UOXlDa0Fp\\Rk4yN67\\oNXd3bkbcWS40dC9OdTxo2VohFLlNgnjQpmZFxBx4iGE6ySZBZOBv72r7f00E71mQeKFduqForqlnBcLFgKeGFTFbVTKDlfFHLlbrlmN27cUfbV+5q0Y81749VyuLsjWn6QplJ343+sAlAzdZa0+kLj+vyBzd08\\Z15XML1Ut5+YuZPDYqy\\ebKZygnnFETsaCdIAUJCSfU8hTXFHIszniJt3r4sODr5rUaOLhAgnZkSGt20nI7gbhmlUAviex5kSiEOtQy+tOfqrdckYbp5\\WyeUn1NCKmZ9evvxd3dx7SZW1uZpLZc26Y2XbE+W7C1UiT6WZcw+niyJbbRK799wFgzsyKwcE3ew0A\\E9gzm3vLwDka3zpegbw8TGvd3XDFJprqQIjyXI56hr2EDhTxWrKlUa8ss1FRstFRtNd9guPM0ryyovb5lSDI+i2aKrN997SVffeVmNmafWvKD5KIJZhLezvFlohp0kIZi7M5UejviKFeC0bQeH27zYqBwx94Fyyjo04084ny\\IpWy2maxzSybIlMNogvhliks2QAMhp+QWwjnBoZkNDJQIb56KhpOsMrmqNi88rY3jJ3Tnypu6f+NtlbPOQX8+4f5irjk0mTMxWTim8o4VivDLcvIKdM7uubgzxJGROVy4CEQHZrAJSRUDQev+HZ+OJmc0nardcdYscIBSJB1yf2BoRcbI1HYmuwXsLEaM5Gp9uTV3o\\FUbXy\\4MtlpJAIl6UVnb34Ea0fO2OI4SFqwvffUzYeqxjkdPzElkXabB47YTYyhRJWAfBLiOQYqjvEQmCow25He\\fvmafYiOB3U9sh7oCwHSsc9Ew8gqVDlpBaG4k6OgSXTOdOkcC\\K3PAcHiAEpiTuG\\PjKKY5APUbblsSeceeUannvq4rn7wrt54+W+Nh8WY2ThwlpPkJOx8gplyJCqo9P4\\PFbhcDfBBYgRPFr8lkoVeX5Bw1GsUT+0\\ZHvRE1GXAp8N\\Yrphs0pyHFPY7f+YL5Cg1nI01rnk48dUHB0rK2Dya6v93V7t4dnT17XNXKup546lOq1tZNeU5RbHYHnD+8nIYYyAKje72RfL9o12MotHElsQXhfeU8c7STUQjqxDmBSbZrSCjKQcj6A6e23t07MCFCGGFj0rN7xHtFIQBpHcEB8ULlAskTiZIvC\\8UrjA\\KwrxkZNTXOaDknGOnYeeK7BMQQdSnowHU87jUYGVFCe8y0cFVpqTamvYIdWGPk\\dGf1PFVYpkmVNliFOxGV5Gg9HxkX2gpxyOLaDDjEqN2K4Q5OtALLzgGvG\\BOgGI52xux0iLTCsodp0yznsllpql3B6DhYFONwcBHOUQ9wva5mcAWX6vGvAAAgAElEQVSmIakJaZ3vhbmwI6RzFjnDWGdS\\qABT4s0VwR6xvtjHbCOoQDAh7KkClM+O7GGcyxw\\LxkI3D3Fp5oYuWR\\uqqLNze2XvZOZNRJZjHJNZ3\\v5b+jf\\9iv6\\Bef17\\4FxRYx\\6\\C6zPf+lzVmAVihDWWSAuzoKKcuqzgKfOZZgZr9lEu6rOzVnTRHE3RgSiczcJBo0jy7lrdjc+zYTCG2tBrEtSYJnU0kjdDsr+4Mp72tjYsO4gDe50LyUdCEx\\5M5YSXALIg3DduKIPtLd3VsakdVXrMibZTQe0YWzUXk6feq8Tp26oFyBOJ47urt\\Re1oR\\vdXc2zU9WqGPVNTW3WD+E3OGm5HVgcwmyC+bzG8dw6HAqsPLEK7NizmQ5u7qgxzxt\\qDMdaZYtajk4pa3cOd2\\PdD7N+6pdSavwqkDjYOe5tmq8Sf4DigYKa7MVtS8rHzLXOsPI+jDGkdZDTtzRUNy78gPq6mx1FS5BsFw2zK\\vbGneramjfKq8uOs9m7c18G9K1qMB8rGGUNyssbjGdr4F1l5CVm\\WRJwKGK2uKrljRNaeAW98+4b8rLwoWZCsI1xJAfiBO8rOHAFZvP4mUQGs9eaVRVLBZtjY\\Zmn5Er2Rwfcmyn21Wr1TAyJMWwZU2hoCF7zrgOSTg3m+XcCSbwZILjMcpJO+WFBksl1TZOaWvpojYqZ1VaBLpz5w299OZ\\UbbU18pm3TqQbCdWcBCrEeVUHGfkc6gy4iGCJgkRtoVl5F+4SajKqDp9QzaJmZAH0krUArA4Cz5Pop6jSy98eUFZWZSuqMGColqlqiqFirOf8LHMYMSTEWUk7v+73ZEO5gvV149pY2NVtWpGpbr0nRf\\Tldef0XLi0DruYoCSNMem0gkfx4pQ9AvJF\\G6OQTkp0GZzDH2Is8M9ajk4bzHbmXrlB1jZu5mjPaZFxqmxJjJb4PaFgSYTWNzR2dkad1s1AEbMwIQRUuIKG2vvx8XZNFQfNsSSunHtPJs+e0fft9Xbv8igrZsUoccIhbMAa1+BqrBx0qy5vgczjxficUU6ZrRrR2BHWoAk7R6GTWjgyGj93EeTcZF8khL+SS8j1dmK3z6AH1AgnGMJK3yTSG7FNw8SjcIcXOXSYqBwal7IBwctB9AmWnU+XrS\\rIJ35OW6cfERw0ZBDDvV1z0YfTBvEeyxc4oHy3fn+o\\f22+nvbGo+6hj5CliWjjdQMrhlD1HKRwwa+p29IAoq9FMErBTkTfliocDx2sStmIQJHkQgTxqZwBB3qSBOMQpHA7gUEUj+vYlDX5qkndObixxSOQ73z2rfkTfbNHgAkAkUxB2NqSkyBxQviUJ4kGeAh9TL7EGgQIgIKLKa95OTFMygKsdlm5LOyaCUk+vBgeTfhKcGN5Qzpj8eazBeqFPFjyyvC72u5rPqpdWXyNfV7Wd2+c6iD7n099uRZ1RsbeuLiL6qUXzfrFBOaJNxnimmeMwXXYIRBJO7hJBM4E088jfDdM1R26gjNqSqOd549G1PPnYMd472BwrNKUOtGE6d0ptlkXUFUX1tbM4QevpwLcuawhpKCd9LIziq8H5ks5HJFi9xhjFWt1I3XaokO1szw+sc2+nZ0BNfU2XdLlNMOXXPoT0r8\\nCR9TCC5cQIDk2zMzYpFj6MYLlRG2exU3ZOhqEGmDpDpA9cVi37OwiR8f6Sa0v\\Pj4HF3k\\XzQ1KdMsAwFAl0h1IdpsNnfxOgk6Z3SMeGpm5ViDsJdw7fj02ejYECjnIZgWihRY7n87awtnT5QokJN7lBZnbnTpIsHcZ\\r2TlBgpbYU05nLxrXsSUaQJqyzHdHtjcnf\\eF7Z+8MsToGEbncSft\\05le+PZ39T9\\5d\\pc89+Ub\\zO7+ntdXNRBiEqfU4WpBxBfkwnoT6xtcYEf6Fnn3+C\\rSr33ebO5BloCITYJMJZcDmIFgCT8xsDnkDKVVQoR1UKmzuP9xFRIdUgqwuV2eDe3hAsshWGSYQVx0FWtaYL3\\wXva3Nwwt1kXb+CQMtsUMV8Mx+oPuxbYuMiOFcZ9y6iiNe33D83or8JcfjwzY8nRMLQgy0cee1yN5SUd9u\\p3uFlHQxuaqyhxsyKefkpJEECMgtFU\\y0QpUKRfOdgvzs4Tpv5nq4lXdUKhWs6PAh1tEBtwfK9KYKOBxspu5rvX5BK8FZTdsNvfHqNa2eDpQ\\t61RfV+hoSW+MnMOUkdONjM0vmcmZxEf2\\sdtXtZRSOKjoLqpaaa1bKatUCVCiS+UIt5V2W\\pJX8ivKRp86tPQ3uHWg2GCkTdVXIYriZk4dvFgfTaOTSShknRciHHY8OZZdfrKlYX9HGiTN67a2XjU82ixhTTVX04bC4BHe+X7VUP\\IxQUFYZUxZCDQcjWxDKWDHkStaUOZg4Az21jfWrKtB3kyB5bIugyN3Y66DTstAwXiiIgaaxaJl+m0HUw2aeXnNhk5sPKXjy0+rMC+q172l7\\7gLxVn9tTaKCtfk7xurPzhTLWhp\\xwrsBCOz1FCwiyFJO8n1gFUFfx+bEd7tk83TjSdSenBuVyfCbmMA3lKk1DNv0gsFEROZasK9Bb6HFFOuNRpGG3Z0aYjJIn8B7DkUazqQ7Y8EolbZ04oUcfOa3WWk0v\\ugF8x4rRVOt+yWhn+J99jKx\\NlYxnVeFLXAsNGM4mFos0nBIYMCkYSTJqTOVELu+ChuzM\\X5cDiexwFoyOsmDvCsjMuHVtwqvPDoojBYNK5pfPc4dIssiXNMmXFi4L8+qrOP3ZRgb\\Q+5deUffgrorBXN4CP6RYQbbgmjKjFySOyEcRMfC0HOna3OfNR5TC0vHaILQb6ZrN2AQEjPZcpAyZYkjaeSz4EBlXiKLQzxnaaQplvrN5l7mGhWQBzBj5ezOZoo18CWiOs1kNFg698itlNdc2tXz8lE4+8oTiLEKNqcq+p4BRxWyiUftQbaJm9rYVIeogl888w6a23makU2Th1kAcn1jRwXvHOz\\3ZobQsVf2O\\1Euu+KYsZnPEt4TY6s60a9jj\\j4l8wVUfl6oQDLqyb58W4GlK9ny2r3NjS2Sc+oZX1TV1+4wUN969r1N81igEH6XyC0tOOfRdgxIjQ+DXuwE+RrBRtoMAahqEpqkE8zKpjEFmTycEJwk1x5RtnyE0gOGMYa8KXCxn9Yq2RY9RXsqDq7EZV\\npTsVfS4DCr2zf21Jt1df4jZ9Ra3tQT5\\47VfNbmsaOx+PI1TSfvI9YGqBKJG1krAJu375vexrvL7xCkFcUtWQVYqrr\\BodqsL7Mss6fySz1kDJFrjw4tWVVeMbVuCzWSZnyYl4bGxNPA0Um9CmQES0gdzX63hJIeIpmG2E2R9U6km0iwMgTL2JCt7cO5ICy8x2XfFsKJR5PLoR4cNF08OFTsrZOno2xh99YOfzXxcLDhVm63L7Kpm6kRHdbS7MT0KrF7GuXbliQcoQ0Q0hhO6TmG6urK3r\\KOP2VicfRN+rTVfiNXI\\EvQNFMtJ+HWNOzQRGZTF8+zt7erVmvJPT+My8kUNRufkZaWlpJUA4rGvBVXaW7tw3yylK\\GfWDE69BXVxfYfXA4rZ2hxqFNCqyHESyHGrqiN0X5UmpKev9AlU3taBwtBAYAXnO9+P0f6E\\+9N\\qs88+q9\\+8u9qbe1DBZY5fUM+Hg31zW98VV\\7xlf17POfNwQryMPKR+XnRg18idEs1DgJSeQiJxjJTefGjeLFTFOu3XjioYLKFvCPF1guZNOR3C3mYgaEBzmNvEKnqHDqhVhXrryvtfU16yIovhypjyrcRSLAoQnHkE0nZji3c3BbO3t37N9FELOjsfxF1jLJmrW6BVEzErrw2CMKsxPtHF5Xd3RLs1xPXp5iEkQi70wokwKLjYvsLNxwiXOBRzGfRXawQsOhwCKlvGiufbEVWYtoquF2T+VMAa2L+oNYzfoZrTYe1dL8Sb3wN2+rtZZV+eJdHTRvauBjNJqXZxEZjiVipmqZvEaTjK7d3dOd7bby+Q0Vg5rocjdaNa038woWPaJnlfeyqhdWlZvmND4YqHt7T3G7p\\lwoCADL4gQ4bl86+CJ4cEtfqYxUuW546uYERtp7viJLXyVmqs6ef4xXXr3dcVR13ywwG4CkuNHofnA0NVhMWFS5c6hFZ75Ej4\\GdvE+MspTFkwo+HEukd+tFp18yoxk8gZ2WxkUzFSZLwCF8pxTeaxywMsswFmPfXnEx0UFhrWc\\KWy9o69pSWKheVnVbkZyP96NW\\Ubd3XfX1QMWNjKYHI+X2pyr2MiqEGRXIIAS+niPHhc\\EO85Co8NhDOKpWMwbkgmSh49SsdBQsVBXsVSzEcAMm5FKVaVyXmYl4cNRmeiwvaf723c06ve0oNnA9X6CQasLLzYP2EykqTdVP8ipu8hqY\\OUnnzyJ1RttXT11jVd+tH3NN050EauoKYpAWNlCUyeTZTj3Zj69nymGO1RFOZAgwzSMVNORnFGUDd4yhGXrROkAGNdTRfq94HtuceBCtiVZBmXOcsNrCfM8yh2Chqcyk3CncUlmvEeXBKH3C28qmaLgqJMQecef8LG+bduvK8r77+lYmAYoaG6hWzBjRQoknizkzw4R9qkP7S0MAPFLbTapNMgThwcOXsn6B5RoYJqYehq6qlkdIQpIxs+o12Gs3BEuMZKreQ4pLaBEwWVMxdwxs4871k2ryJRXJWaaktLykNFwO05n1el2lKpsWxhyntRJI+iQjN1du\\p8N5tjfd2FHYPFXUOVOATjH\\C+kH8gts0vBXuGajQ2AizhYAIFqw+J27sN50bfwz0CwUcyk\\EOm7\\c5whZxaZ+MKZfQ62OTP7DhQYxosaY7g5JhNFmSCveIIys6Hjj35MT3\\sp3X\\+mXduPSSBr1bKpd8FdiqxqFRPpzcwMViO1m+6+wfPmysIZan\\cNDK\\jKtYqFWiM8CUPnW0RYPaplIFLeRosfI8+0AK+Mpp3PckWRNXfZqRqPbimz0VAHDWQ7r\\3tgSbFuWqnm1pZ29STJz6uQnZDGLUY2R6MfxzZXuOI5aQeOFiL\\wMx3Ns\\0PbOjnq9gXm9gRy6Q9jxdixdpETETEu1Vl2lCtxRmgkXpcbnnD19xo2hE3POdPyWTmVAFScRPodYyzgH9ZqZdWJBQ9RbXzm8zPAFXFC8JuiSvYkUJYy7XTObjvkcGZtF6uxG0rHhh5Gp1N4g\\X1bm8mIKP070mLM0QRS2gAeZomQh7NtHLvUBo9zRsrRPEU9vfryK4bu1Ws13bx5U1tbW1ZgcWEUsj\\9cz+vpdV1K6as8bKTijWbMTSQzwbtYy2k9QBWMtjIvPvuJb399ttaWVkx1eXTTz\\tsn45Y0cjPfrooyZUMLQMZSDWREwvmFIlPLO0+ElHpOxjR9YNVqimwrwUJaRxYISamJom1KZ0qvbwiPCosEq4avBI+Z4mYOIeeb7tOS\\\\4EX9\\h\\8oZ57\\nl9mSzC9U0Xw0fBBoIFkY9ZcFpgffXrf67nfv0L+uKXPk8acKLqGpsawMzDyAik0iNbjaILZ8k5c2c4NMFRUfWPwZT\\LQWWhb4mCBbdm5l4rixb\\E7K33JGo26GTeYWJOR5NlZ3uK\\b967rzvZ1MyA1eXY0U9QbKDOb69TxTZ09d0K9wYEqjZL2J\\vaa9\\WeNZWrjB3ikl4KCokRDicPfBZwRMDvoKnarFk44lpHCpjga4Ls6poNupWYMGnQCEUzBbq7fSVm0jVIK\\2QU+L3LK2TvyEzpZ\\WS\\\\1XuKwm2t\\3RX+6tXNcxnVM5V5ONOb08Z6H2uw95EO+2p9nszZfM1rdTX1KwUVczPVA\\mKs4HavrSciFQxSso3J+rc6+t3v2OwsOe8sJNmTUUy5v6piCkyLIXB98pxkWQj+2glilIGY9F8UzDqRTUWrrw5E\\o3p0b6u7fMwSL0Q\\cFrMIiGfmaJ9b5IyLRidXIHSX0Q\\OuKgNmesbd0YajZy\\DpYApTJ8CdyfwQ9cXhYbAt0lGwVQM\\A+VQTARRE3ZIK540gH\\lTjVkHBZlErq4+qWryo7Kypaimne7df0weXX1R5WSqdzGrWjqS9ifKDjIrTvI3s4JK4Tp2DgGuAMMmCLFg8DR5FBaKUfDg9RFIQ0UTOVtEW23DSN+k\\Xezu\\n2127uKQsj8A+OfLOZjZWZTCwIu4XFmCC9rjkMz1CwzUTuXVWeRMX7P44\\\\pEqNFYWzmd564wXdfP11rWZyWq9XDG3IYldBdxgTWM4tIWUua+Rc1FnEmaBEA5ly8UpJp0p3Dok1j1kkd4\\PR+VLPATrPKsgzxjQEdINyUsDrNmMj9oaNi2XbccF2AHKH\\RKWmQKirJ5rZ86q9W1DTMfvnz5TcXjtvJerJxiFTKB5aSxmYFwGMGXatOSnZ2Cxw5041ukSKGjH7B9k53G8ypVytbd24aXqN4cI4siwSyj7UVGVQhvh3EHxH2unfFPpVRVo9JQs9pQo7EkD44MyHSB0VZRHgTbSazOwYHaB111wkhdSMGrLa2f3VK9WdKlt17Ve2+9ptHOjoqay49C88UyhS3ROUFRo\\Hcxu8+ztdZqBU0ZaD\\FHxw9WInHcczjobCVGSeNTjksVLwEqGTqt5oRNwhv7CRKqpMvFE5vDk4KK5CigQWewDaNtNOZ65j55\\RL3\\6OYWdfb30rf9bk+im8rmZAsa\\s9h8\\xyTCWoG9\\CBus3ts0munZc1jloXMUEu6+LKzE07r34\\MkJ5ocL406UxgC7SGJknXKFo7z7NjIkrPLe\\7k9HeuSTn9CgLl3t3FU1XlMh29SkltVhMNL65kk9ssS6XlYYw3d17zWWHDxbqAiddlezIdFWsQ4Pd42OgCEm0xWaBQKHeWZLS8uGJnGPrczzCCxvWYYqexGRMdb40WjmA505fcZQUPMEm7h3L+X+pUR3mVAAioTzb7MRIeMzuHydnimkKbDgYroRIXut4zJlppxfDnU6sl+wRohGxhkhp8HUR55dSdHrUBs3Qkw5TGmBlSIx6T\\zZ9y0KDEPTtJYeO4ISSC5U\\Aj+Qzg7kZ9vfjDHxxxZN9+6209\\sTjBqKc2DqpN15\\Uz\\\\yV\\R+tbxZGJv6bjWPGKPwhmQCpVSQjvXBAe3vb+tH\\7wh7px47oVVn\\913+tT37ykxakjaF3UCjo8ccftwaWH+ZtlXiMOfNt12SkhVX6vZwx6QMDUoN0rJp3aDYGpKmjfjoidM\\QCfRsAPihsWraXHBWGnplKJfDxeIw0g+\\94L+8I\\\\WF\\89V\\\\rwssVISmlLDq3iFYf\\4Xf6bPffGzeva5zxrpPHViZQxnBEfMj1ARGH8KSTK+SLGDVeE72GzXoU8OYUpIV3arXPXnqkNHTvwnEayZS5fnv4GMePvOLS0vLzkn3MRa33V2jmw\\n2aVL8A7mGkU99QPD4ywPl3go5Mz2XR7d0\\gcY9fPKtK1dcg3FVneKBJMVR3eKjpdORQUuuqMZcLEts0YnUhmE+tC2YEYLEvLFJmQBgiThd2oFTJeUsKrGA2VT2bU2enp1kv1Gq1psN2V+2xr7UzH9VTrWd149tt3fjgDa1+\\ECdk7fMPbrq123TGy0m6vZDdftTtfvSZFFTtrSucmNdrWCuah4H7qFKmbFW8jktLUry+tJ4v6MOhdBOT4VFUcVswVQexBvDIfIyIHMwUCfKIl4gDyzjvi\\fc5jtWmGEXHeW9WGDaR6U9eRPfkKjblu3r76neNhXOZe1MFi4IywtUMxMnDEPGRYBhyC7v2UpzqbWlfNIw5FTD3LgQwjNWsgtG44rBlgwLFC6Sd4rioI4mmg+mVnOGuNCnhG0w0N\\pn5RWqwstLR2QcvNZ1QtnTYT1GHnht569e81zh5q+WJJpXmg8T3sM0byZzmLVUBeb07i9tl5FQo1lUtEj3BdOTNQDPJlc5w3\\zXPN+PU\\qit\\rCjcLytxWJoRcqwP9Sgy\\92IyxH2gxNGWiUXJALi48i6Be3dByLpHZurr4nbRw\\pfOPPqlSo6XlrS29\\OoLuvzDl9SYzlT3syoGKMZiCxjmJwII0ANGx2wY5uVDB8nIwpylE05HsgatwDKHbTylcFTHrd5xd5zjMRYU8C8SQriL+jOelyEcNu5hKyoYGuNlzezAiuuMV9DCK2qU8VVpram1sikvV9C16x\\ocPeWirlYi2kof4wViVSEewSDm1H\\UQKBO9hTnpWZPyYouBXnOYjUI+skOQQg4MMbsSKZEQDyfy9naDLv4yzjK0L1qIxq5aqK5Zrq9aYVYCCtlXzZchxrlYY1iqhTCTwedvoadXoasVb39rXfOdThOFRYDtS6cFrnPvaoTp7b0N3tK3rtlZfUvd9WAT7JJNY65GeIxnDCkMAj\\oiGCrKzpCEBsQdpKGmc8Ka4r3AKTSVlPoAoJRHsMHJzpH6neGMc5gKyza0HLzPjJnK+u0OE4grhgVcsaGq5r552uwuVVy\\oFz\\1nMqep1e++zeajK8qAycFNBTtIO+\\KatAqFIStEOx0kmEQ1Uy6kL8HiNWKVizY+G3M984hYVKUUFNLmswGltoO9dm3M5iWePsXCMb8eL3V7YJRM+b6cIv\\5Tuez29c+8NNaYbWq+f1aCS0RsHV3X+3EWdrz+i+bSpcJZTp4t5MorBsYl+CJ0eh2PNB85vMKuJysVA5XxBjUpd1XJN+ZKv1mpNlUrNrIIogDg5YsLfTZEaW0EAjw73ejN8DgIdO7bpGujU3y4Zv3G2ocQ1hMXUclPL7R2NBmZRwXfl1W23e4YsumQL6C8PCiz4u9MIdDc95N3ZmI69UkTpyF7lodFf+lyOLJMQiySk8g+jjul5\\DDPy6w3bO\\LmEgCBCt1UCmUCopHPb322o8MueK5v\\baa3b2PvXUU3rswqN67dXX9KnPfk4rG5uJ2hJfPJdbCXdtOBwYGJKqA48EJ+NQ7196S9\\97ncNfQSpeumll2ysCn\\y4lNPqrW8pHPnzrnRYFJgpQiWA+OTtIyHnPVTL6z099jPHIeXHdbxxX2PAp+4oryR4Z3oIbHxMILXA5K7exJJrQKayX5KBZSWM3Ado7FetALrj\\7xAiuOJzZ45EGHo4H+49e\\qm9848\\16c9\\Up999tPycgtDMuwmJYo9Uu5NbWXW8u7icN5mLm2E2sRQjC+XwpLphbqZuasVU38SpzikU52a0ajld5mxm\\PY4M+TZXewd6hmvWkbkSvMXO6RVe82+sNeIWOchnA2sjHmhHwqXKwhLw4jOwBbdXhXJ7Tw+7p65zXt9+5ItVQZeeQZoQVdOXczC0wL8VGKkBkTSs2YsFSycZeDA7NmSofJXLVScQcH8vPMTGX5Gm+Hyh6MtVwqqT3o6O4wVOXYWZ1p\\aoqN5q69O2XVHgyVP\\UHc0rsYVid6OJ9nuEqA6NQOrnK6rVV1VtLJnzfXExVlE4qRM47WvZKyq621X76rZ6d+6pOu2ZR46fITgZSW1OGT+jcBLapkTBnEHiCzFynlHOCixHtBx4fWUwa\\UCTSmwMMssVHTxyY8qyC107YO3TQFVhAgPz2g6t80Iiex4vLACq16vmLM2Ff8Ix\\lMxlLJgc0HfVeQsGCr1YodqpMJcm8H3bIhoy7knaBgRZHEooVEi0M12XjwT4wIXfIV5zPqFyJl66tqbnxUy8tPqJgpaTbY1buXvqOb269r\\ZGqmuW6hrsjjfbwH6qpVKiphNGdXzRSKhlmrUYjCXcG6SDmw0WF9Lt9R07OzC2zrjs4MPQqk+W6YwYepkKLo5lmY1zRE2K4NzMSNFw3jBcXE2dAmRIsR\\OZev5cg5xUWVvXxqlzaq4c09lHL+rtS6\\pg9dfUT7sKhgPbUzo8feiXARVABGxjEM2i5xreoCvza8ocaZOOrJ0PODsCXDydzxIkzAbQOIyzTCfdM7rCYaRZJel\\RGjYGJryATECZ1pOI0H49RsLtAI0mtQ0eqpR9XcOK079+7qxntvqRFMlIl61jAxaoRfxHN1DiTOQdssAkwZlqxDKB2EIkPoxzDVy2s4HivicytlC9nGDRhkuYfZYx4OXN2QI1SdhPDi\\9RotrQEEpnLq1auaNKLlBnPNDroqrvf1rg\\UvewZ6aePTg6na4mI95r9jju2ERTP6dRuajFRk3HP3pCj3z8rBa52A6e3avbyoUTrQV5rWOwG2P4GTvxAYcwY+5MxmKp8pYy4cZshJyb3Y0WVvgy\\oDn4hoLRuvOKpD91407Ei+8xB1+Yq0PFAY3UbDkC0wXec\\ygfHJUHr1I08TtfTUx35JZ8+f0bvvvKLevVe0CDuORwaXKxVAEPtiDhpuNGj+aYwhPc+KJt6rvdHIvluzWkV3qZnZxszME6u5VFO+zDPGcJWiGtI2\\nE5a46G84WGk4Uddvl8TRPevVpBa4+f1s78UB\\sX1YQtdQsnVB7OtKrN97SuYuPa7N1TuNRWfE0byq\\g4OOoVegS+VqRfVqVbWgolI+p7XlJZUC39YBBSD7YMZfWIgA0wf8kUBF4EbxHYnDMsPV2Uy9HuKoRIWxmGtra9PGxCbUtXvkDEs5swx0ShTOrBaKCvYM8nXZo7kne\\u7tq9hEpyFepB1n2nO4MzdTcPjgIYjiyP7Z+fRBcKZ+j6m7wHXyj5k68YMOJ3K+oGCzF4p50+YeGA5IvcD53KLQ0pUhPDTuG5eIzwlS7WyJsOuXn75JV29etVoOdeuXTX+2jPPfEzH1jb1\\rtX9NyvPa9qvWn5iOzzcMpoHnn\\4blh+ErkEmcm57p7tyPduX1Nr778su7euq1jx45Z\\XD9+jUjvF98\\Cm1lpZ05vRp47VytpLfyQ9qCl527l9ahKboHWsG9JDnYIWj7+oUrHI4e1C3IzKguOJnGi5tXHDjt7o9L7HkOwKC7J+TAPAjbqglXUB8j63A+uN\\9Ud69te+pC\\\\9u9qdX3TfP7ciDB2CBZExHDY03\\4+tf0zf\\wVcbJzuoAACAASURBVP3ar39Oz\\3Gc1asWHsE\\I26DzNJHKSTuJy0IubGudED4b4OvUpvwo9Vgg\\Bbx+usmFHTHHKTl40yyDCAiCb0cHBgebjhZq1VpLllETGJEoJVGwBo5BcRpPMVBEIgdnvLxQOx4r6XfUP25ZldvLUCa0eq6oX39LL7\\ydhrN9Zk4udDWJ7WBOlsLimK9h2Ml1ULRR4GGfb3wjQlfNod9F+lBgQUKFQ2H+HTlUehlNb0da3O5pqVDQzI91LxqocfKMgsV5\\bT3cb3yly9rdrag25X3la31NC8F2p0srKBgUTWXGmrWS8plYhX8uarFnGp+Sfl5XiW\\LD\\Kavf9Wxre2zF36cp8piKmmdYOJRW6ddMuRJOeno7CCOc8fxAMDlqDnGPNeOY5BjqeRmQLjll0Ta2uH9Opsxu6c\\+KegeH8ghe7vfNBqJOQOhkpkHk\\MCWVmr27liBNYpsIyR4G3gdpI\\7m87nuVcUYfD9WFBI+hkFceDjdI32i6JwMJ5a5wl5FOn9HPlzuSDSlA+zMw0LKJGe0MnTn1BFS8qOR9reeUsfXH9BmWJPKytNxaO5FuOqStk1rTQ2tba6onxQM3n2ZDySphPjlw0HHbXbexoNewoH+4r6PSNxlooc2ugnp85TKVE+cpDYoiMTi3uJBxZEWeOqZm2cB88G5BC00CW5LxQuxmYH0PcyGuQCrZw6r81Tj2jrxFnNJ0Ndev0FHdy6rKYXq4rR6hhlqCuEpz78IkxBOXkpjNxhy2FJAZWSNj+MJjvZfSLiS7xgIPSbi7mZ9zH6c2vMnkdimppuPuY+zVZGgQ6fJYmrAk2iKA4XOTVPP6Wl0xfV6Y303usvqhx3VMJeoozx6sLsBRhtceBN5iDEcCbyymVcSDMFNEgg9u\\4iBHPw\\6Hc3zE1y0XRduTBzHGxBiVci5nxpDVWkMlM\\Rs2CZNUQhfgnd23BmofXdbPlmA23vau3PfiqzJMDZVmOXCUdQcZbhJOY0VzjPqBnnN1stafnJZj\\3seeWbBTE6ad\\YVWky06lqQwUMhztdhZDcif6h2JliBJJVOYctAfmgiR1IEiBuB0DiC4TpI5wl7Aw4KPg9xmppVNHRgUkR5I3sIXI\\LTUAHtKcnMCppp6viYd4IW8eeaNxWWcee0Y\\+XM\\q4Puti59\\z9p3j9UBZ8tuFIzpyozNBDqA+Na7lsMERvlL0pH7Ewm2un3zFy5Walpylif2C4b1fW1slJXoUjB5ms2cdl\\VOFTHxf9ucbZvGLsZIKaZpmCeuOp6pvrylYCdSZt3T28JV\\LqhRW1el3dGv\\ppa3jssrLmsSFlX06xbDVavWTT3IQVoq5VQtl7VUZ3xf1hIJCHDteqzdkcV58Y6QAwkI8GCq4oqOLiabvovyGY56NtEZYMuQXejkqeN2tuF7Z0aiFmjnpjOsa5S08Akpbow8Pwx17NgJyx2kALx3\\65RZ0CwEG\\lcgR50\\wk+X5HptlOaf9j56WNrLAmcaIu88+yTZ0Cyxl4PjzRepjzzFrhGRyhMA+sndwEyda1jK\\L9ZuKnAxAeLWFvCGB3\\3ut42Mvrq6qlu3btjZcPbsWS3Vl\\X265f0ped\\Q63lVfMkpHlnZM1evRi5iCVD8LG2qMLTg5c1NKX4eNLXpTff0vvvXNL5M+d06+ZNHRweqLW8rPW1TSuAH3n0UVVrVSv0DVRJjF7Za3gGKVL1gH81ccWdBZhzfDliO8UzTSTNfxAU7Sf2DTaNAFRI3f7NrDu1VnZ37eg9oZ6h0TDhG6HsNH14fy1sRPgnf\\LHevZLz+m3fuf3tLpxzAnw2D8nE8fB4ik9KLC+pi8+\\zk99\\yzWvgz5QouMNEM+eh4xdw7tAuAvEZVyU8OS7poqvZUOpp2zT92sQ+9QSl0aZ2STUBTGwdHVsQRls8+2N83hGC5iVmbMx97eLbM9XsQ7fCPIgYD7yz7K7jmnDLThQ539yzQ8vTZY8rXZrqx87p++ObfqNjMKodP00NxBfx9aYHFIcn3oXCCHwESBIkW6a8Zm2VA3EBuXB6jIVtpvhIDoHiuzM5U0zsdlSB5lz31FrGWTpxTZrCkn63+gn70Vx9or5jRm+M3Nav3FJcXCgOptVLXyvKSauWiakVfJW+q3Cw0Q8mlXF2ZyNPh7qFuXrom9cY2jmxRncdkjbmOzE12QF1iM89EXWNquMTYjUPSZN+ggs423g5OlFakfcSQ\\ZG8FirGaXnyo49oMNrT4e6+ZmGkSX+oMiqZQlGj\\kAjy4vLqlYvMTyyz6b7M\\M3U5fS3QzswGBkyA\\uL90GPmYUYqMBDtNsnEC6WDOgQKQToSMPTIBgZqT4tuR9Qxj3yIZqtLR24Wmdu\\AzGu7NLQcwjne1s\\eW7t55VcdOLKtcrqqSX9GkH2jSn2oZ0cQ8q\\3dA+3v3Vc0HGg+CbWIUbTODY3EAwXiTAAMn89Z4UwcBJ8LD8gOORt1QQR34bOT0Hm6UchkjcTsnPENLUK5mRRYk0Ws\\mKqjubqLqTNc4\\pxIWL2tw6rZVWQ2++8j1deuU7WilmVJ5MVJh4CmKXtRlnY8eboMCyNeoKLBZ+WmClEHjKLXD\\bFusM+JMiJ7E5LDZmMwbY8aEa+DEJM6VPi2wkNtb4HM8MaI7qAZvGpusRV4t8vJaJ7R06gmVay3dfO+SunevqLSIVMpBhrVG1FkTw4\\EzsWMhkHT3ftqb24mp+EINGhhSFSuXHRu+RDPG3VDM+FMlQtF1auMglygLoHmbKz4Ve3vH2p3e1cHu7vGpwo7fU16QxVR6zIaZ5QLf8nI1yQuJEwuU067e8WobjCbaR8Lh6an1qMNXfyZR7R2al337tzVzpXb8vpDLTOqRU03CI0Xp0LBRksgQOQd5iGie1kbc9Kk0ZmXEYHYuMahDbjj4\\WGRxToIIikFb2ot464ULb7a+6DblC0c9NcgYVRLiNCvNiyBLnnAw2imfqjvE4+8jF94hd\\SVNvrO\\\\3Vc17u6pCsJAgRYzI3QZUG6q4AxlU2UWhx4FGHscDRJCH1BfmqdcoaR+OFF70Nfyeku5gEkFcWTsHyQcZLQIpHkuq54WGkwoDPIW6dUL59o8c05D\\LtYU519BV7D+I6dQVvlZlkrx0+qUF5TIWiqEJTt4F1ZXjXu5nzBSJX4Fsdto4lr1ho2dht0B9q5v6ulRsu4PW7E7ywo0tgZeFUHB\\sqYeEDvywkqBkD0NCKN2gpFBZO6u8ycs2h3FIQfOPNUYiBODKy7PW6Wl8\\pkoZ\\lBGu3u7hkzC+wIpB9ly4IIrsEwtnxQ\\KUJ1VBQZH5ECi+fhni9\\lzP\\dsVrqvJkz03Vekl5kChLH4gV3DlsZZoVWBySpvScztTDk43rgTPLnjwZ69vf\\pbxzuChvf7G66b0u3DhERur\\+jlH+lTv\\oZrR87buehRWHRdqKqPRw4CwtEb3mXaWj7gxmcgpZ19fabb6mzd6Cnn3hSL730os49csEKUka93I+nnn5KhRLWPXNDPu2cMIqOAwEMO0hI+6mdD2eFiWTMaNntb6jVucdwHvEgc0AQxsr4ZDEiRCSHiRJctgcF1oPRoUOwuEfQgxAdmFltMjZ88fsv6E\\\\9F9ZgfU\\\\PbvaW3jmHEYeR\\\\0QLrP37jq3ruS5\\TF57\\gjL+XIUK1Z40j+fO78Jz2UMPQ3N8QcY9zjnVQdrpjDj9cw8XRGnxkqJY3CyTvlsKeDoTZXE7yG9\\f8+ch1eWVo+Kl7Q4s5cGoibkPVzmMUY1O368NgjLrclfFNTZP1Cnt6vN4w1NvQO9eeV7urbzphqrJRWMTOcUV3Yzk6KElxeJLgUHiANwPxsWFTGZVxyuHDBsgBRYw8HQCkDuBd9xZrL5jDL7M\\mdiZYKOVWrBXXhesxzyh7WtRVd1PTekvYmnm5k7ypa6chbJwOtp2J1ppXWkhqFkkqLhVaKRTV4iYYDjbcH2rl5X1F3qCCTU2nhq4g\\FIaMIbJwJ+01zljk3NEh+rIIadFRRIIC2RTUlEGuYjfp7tSpRJDxZ3MFIwCPKJyV0cmzm8r6Mx3u7SnqD1REbk7IJh5d\\YGiwVCVSslGy5M4tAVKUWSRLLAjphMLeeU6KKAsPJiOJFF8gIL2ugPz2ilXKvauYfKH4S2SbiYqw4hi2jd0IsizkPOKK0vyVldVP3FaK6sXdP96X5VcWcWyFA5v6fLrf61yI6Pmat0iUvbvDtS51zGD1QI8pnhio0AM83BJz+GgbyGgxLGks3orN5xKz3IAOYTchgW6y88cCgEk9z1iQ1g\\JbvvLLrRmCiX2EZDgPrwafBmCjVTdzHVELXbxjFtnX1UT\\7EM1ppLOm9d36kd1\\7vrywI3\\QV2WaVWnuKMlk6sFHn1t0jyvwbBu2dGPu6QMTv4eVN25jd42QI3kyDsX9KeNc3R3XNdn4f7zAskKN6CzuAuuBaiyJHDJ1og3UChpma2odf0Knzz+ug71tvffGS8pGPbU8ivk0VsN9BmNO1r9ZDBBNwVo0i5CcBnBU\\LKhp7UWBNhA1UZTy61ls1nAw2fv3raZ56IQJhvu3p172rm3Y3w41iRBsIgMsHTIsofNF2ZvYJmMNh5wpGMXW8jh41ImTL9oG1pso60O8Tt1T2uPL+vMR07osacvGv\\08muvaXD7vmqThQI89sZTZXNF5SpVQ4LgVbGYnM0Fa2tkaj8mOLUqTuCOV2UTI1CSGKQ2L9+EAG4dm49gsje5vZS9LonwoDiCQu0hgwBxjkzVhz0FaOswnCqcltVYO6fHP\\Zx1Zereu3l\\6zB\\h0FNGPx1MZplglrDQIII+o8RrdOgMC6pI4D7eHdqZQqTn1L0VEo6WAUar\\fU3NtSVmfO4e6lEzIhUIORQu7zmjkLdQbT+RnUApX1BvN5ZeWNJ7nVM2V1By7ceRkPtFwOtTP\\\\IvaW3ztErlNdUaS65AAj0yojNo3VCjkHFhaJwnEO5WfcmMVCmwr7x\\VVubx7W0tGYCHgobnrUTwznOW7t9cJQPOBz27d\\1B10ruBBWOdSKV4MiBmQR9SPPBBEBPlFzi2jrdPra3t62kZrZEzAyD4d2HlTKcL8YSwIQcH4+KLBShT6fkRLCnSIwSWKwHs41OW6M6BAss2Iywr97R1Ke0wPUKomWMSWuGy\\bPmscYxYtI37Q4dh4xZM4UoDgyPc06g\\1wgsvmIpwa+vEUXj18vKyyvmidrZ39Au\\+MvaPH7Kzg+EGCQM4Ne2GM+NDmKiABSdYeg8ElHe+1IYDfTepXd19+ZtnT55Uru7u\\rZX\\wFHbQP9eaPXrdG6Ymnn7QpEf+9IXtWnDl98cMIFqiis9xwUya4dIwhnRkpdQjnc17FAs0XySbO6cDSYswHK7F1cLHwR\\DPhwss9nRGxDSDIFk0YvCyfvDd7+lf\\+s\\OiqwVjc2rRj+sQLLEI7RQN\\8xtf09a\\9mZ7\\Z180onuuhHGiy3CyLDU8oXC5fqjASsllTrZK9+uMzlyVT+XvLtq8N5IfLiXbhWamv29\\KnGbNsNQn9EAkve5tu\\f11JzSUvNFbs5R\\9N8nc7\\2HiSRzplZsQEWGSyatcqGkx8dXe39dcPS1teDoYXdfb139ghqLNVXgELsg20TA5k0mQnfnM3JIhE5tjNoRI44BljQfAO0oHmn4\\HjQFVipLZfRh93YvUqYTqRXkVMb7ZsrYc6xKeFqj2zVt5D+i3Z2x2qWu+uu7yp8caF4+1Gi+o2qhooZf09nWcS17ZXm9SDtXbqh9447wveT6OCwKiBUmyMochEmsD0iVkSCTGIH0kOU1ZUzBd7b5tsf4cGJFF5tr1S87\\sQ8qwAFR9bXMJ6pF0VqrDa0sbGs2zdvadjuqFYqqsqfIcg1DC1up9GomjgimuCCjFCCUVneIjzCqcvswhGZjccc0fEzokM32Jp7G5qCj82SsSwB0XyX5tKacTZG8cz8VyBRNhtVNRo1BfVVqVGW6iXJq+vgzlj+vKTGUkOD3m1dfvn\\VD++q8pKTt1OT72doYLQlzeC6B+rVMD\\Bh7aQjkgZngpvPPcuxyZnFxb0r2ki9GEHM6HyJSsEM2JAUF5OXQHe6HqFjUmseN4qs5oZMVrxOiFRUuh40kTDEJLBc1LZdXXNvVLn\\68qqWmDvbu6+YHb2r\\5nuatw9UjedqZAs2XrNKCB8eQ2xdN2ujC+MlMsJ4IBpIXZLdQeFCHxwSDDKVGhpCzA+OkgPSTtiNJhxfypoPUzPyDy442t4zRkpUo+ZfVVR3kldp9YwuPPEx9YcDfXD5LYXtXa0wVp2OFWNDYuZ+vvL5sh0+E2+hkWJDsuFz5St4irXUWlpXo7GiiueZIaJFEPmBwt5QOzfu6vq77xuiihDCxrQUjqCElIHGGVuYJhjuVxrCnYZ7gTzSlE08umOHfC9YS8ZHcV33YhGZN1aXNIJqRrWTZW09tqHHn35StUpdL33nH9S9fluNaUbLBIoTAA6Rtli2dTiKBlpMpvaO8xw4bEB7AIzKBVBOhyIY8ZZIkiSPLvAosDgonIzf5UpyPW6zN1MLjHjxwwXBQPmISWoYGZJMkQa5ewx6uqgoW1jR6skzeuzpx3Tn2qvauX5Z2WFX+enYniO+f6QWcDzgtWYFluU6+sazQcywd3CofNlZWtAowPPyymXtDUc2OsTugALG9KV+0faNCE8x\\KhwvwLBDHzVyg2ttI5rPAmUyTY1HGWlKCfd7lgjNC+MtCjM9anPfkGb6+c1neRVqVeMd+j4gs7WY74INQy7Go1QMmOwXNJya8U4Nyhk33z9bW3StGyddB6LIOJmxMv7BxIy1\\7BrjVKFDVE4RDiTPOEqvD48a2j+x7isWVO7KxzOMcFdTtdxbNI9XrNGlboLLV6zcW32HRg6rimlbqNCK3RNN4u3DReNoQID85KvhvvyJFSlGc8A\\1OOJ3kaQJtJlmoLsDdeYEZAvawqAxUKc2TTOxaXJ6wQ8McnQCBBCT3vhnC+uyD2FVEsd566y3xnQkjB6lkdI3CFnUm9+3M2fOq15ecu0AWG4XQihu4qO7Pja34svPUwp8XpuofRUN1Dg7V3j\\QUmvJArVXN9ZNTHL1vfcNVFhZXbFxNO+d8Q9tfMGUxTU9\\HNaCwAgAHAYZcmyA\\ksmhTGvqwN1NOY2roQcNaR5ZsnjHVr8gxceFiQ9\\CI0DWtZvOS5FrSpKG+\\OH3vq8\\\\MP\\6cGIcP0hBCvlYFmRFKIi\\Jq+9tX\\Tb\\5z7+kzzz7GeUrvm2mXCyQGEC6M3lzFXEKoUNYdnNPp2biYjlEqVzTuXCKWqWVtik3Epv\\tGqfmnwX12VQFRbCxAzqbt68oY2NYzZ3T2evDxdsRjxcEIsz19yHKBprgtuyX1G1UFfvcKhBv63aEkPnA93YfUt32lc0WgzUWKohPLQfxhU1l90kKHY6VaWYt46bfRq\\KM+IkZ45NUPga9XLdlCyMEyOneSkOd4pXYqn0X4k9SaGQgWxlF+UdOXSfeUmZzXoN7ReuqjFfkaTcqjB1p5ypw7UOiaF2ZEC3KY6IGALeYcTFYczVRiR9Q+E5s8KAw5nRrWQCC1DCw8jV8TmOags2sd1fpZyzsHBgsT4z\\fV6aMaJFzbRRX4c0\\TkC4TFR2jvoxiz1MvGqtYr+mnfvoTuvTmm7r+\\vtGVm7V6tYNhUQJZWaGYHF4sGB5piBYpJsfDvuK5m6cbOHfSdQDCArvAy71mKcj+y8Wq\\KCvAXgQvSke22ubqrWXLJw2ObSkoqM60A9Ke4W0n7c1cCLVEAFOGspDosq15bUPryry6\\+lfqzm6pvYkY5Vf\\eQPP7oSoTz8xSTZ0FHwWFHbQRxsHMSClaGIlRRCxArpy5oXU4cCCcgj7hDlJkuQ0Uvh\\XbhyCfEEZ+Cv8+zkePfyeGy+a2WbBV6aYU4izNC9\\saSP\\czPq97cUqVcNFf09994SfPDXdWn0hKKGA6EJBB7jPosGQlj\\MubbG5GjJgSgvTDBZbjGjxoeNiErBM2JWVi1ZCMElxxldgoJAUWhp0WM2SB74xAnX\\OnLGFkbaLilRW0NxSdXVLteWW9tq7un3tA5WHBHvjO+W4kqg08RVr1le1srmp8WKiwahvHWuhWFa1vmTRJ2E\\VLzX1uV3LumDK1cVDUNBEV2EE3tXKVCOOJS2YSaokCHcrmC2a2Ucl2ysiQWhmUzC3QQ5Y7RH6zGG42bAEOqsjArVmkIMcytzzeqxSitFPfLEkzpz8oyuvf2W7r19SZXhWEuMAXk2+MgxIpy5AGc4jqxDvhfrjEaD8pq4KWsu4HRQJFk8iUMn8mb07A4m5+LONMEJGFjb0SSy0WDOzFI9Gzuz8GiWUIdykOCEwNivH\\maqKalrZP6yU98XNNRR+++8gPNO9uqZGLlshgpzxWmwRxcH\\cxyCsoVTT3AvUGIx10exZUnkNpZjyzheZ+TvujgTrRyEa3NHi9UaQZcTU4mpcY69WMAkAQeYbDz89pY+mYctmmTp\\8qLKZlg7uhLr10gcKvfvKLQ808SN94mc+qdPHnlBmUlKpUVQ4iwzlg\\9qFhYCNRloOBqwDVih1Gi0bFTc74\\0ztuXdPLkKUNh4OS60Ti8nNisZPBfBEHBqoEYNppkuLT8pEA9eepkQp2QiXNwdndm2KDaWXU6XdsLEOtQUHW7HVUqZUPaGKWChtEIwsEigNhM6KzLScd\\juOYnpNpgZVaBxjWTKLGhEKbSQD0DjdidFMi9y7w790aP5K5OZ6WTQicKasVKpaDSJFuQUNHBRbCLaYLcAvgq\\FnKKooJrmXINxMbiCIE9bseXhcIVByxQpbBGpZCix8LI9yBHnfExsKmh\\yK3ujntlnGHLLOxrkjB\\Hr5NBX3myN7OMa0fWOIKoOTWiE+EwInwYvEk5ptQe7vm6yZdDHolVQoletlg8mpiUQ+f2tgfcNnfP\\5EfCe0iLbAsm5OIPlSE339Bf\\AH\\+N\\Q4H1tX+v3\\zvv6jPPPurCsq+uR87VQVcRVKqSV5\\YMPAgc0D\\DBEmXp0pGOndFSYyvAf\\jIOkXJdspuDug2FAotq+fqN61pdWbOqOLXRT3lY9vd7RFW44g\\iAkUGtJnMLFCAQWcPt96OCrWBBtMbVmB1Z4caLSI1W0uq2NbraAypFBMXchCdYoHigAdFp4FHFjP0jAbD0CDgRgVygSuwQC0enoU7tWRWnZ2BShjkjcZGiG16Szq8M5ZXOKNxcU1eWNdKt6pYFFhdBSfa2jzdVH75uAb7Pd14833deuOyVhc5rfh5rZZKWqkykoo0J5k8jjQlCiZx9QYpytI55bEWIPV7at19atDIyxxjr4CDbwjXwLN5N7+a+zQH\\1Qq+oGZAVJgjbk3BAYHRX38Ez+nt998U\\du3bRDFiPNSRQq8LLaWIJrkDXkCXNRk0NnGR17Ohj0jOyKTwzXxeaTjpfp0hkJdbqhag18ws6oUm+a1YOfz9lhi\\cUPScHIOskHvbU3buvwcG+9no93Rlua5yPzLH6WOsxZedLWjl2QWHU02sv\\WftR+9p9UxBQU4K7wzl349VC0EVfEfqBWonzgPlSjxXPimwYuKXjADq3ISNeEynj80C2VtJaLD5Q9Gx8a7MpsZ7Y1M3RJOkwOTQpgaKnd+Bs\\rwubfSSFONQf78nM498aSqLTIyj2v77hW99sI\\KB8O1Jwv1ELRNZ4r4D\\MeUoLLDxzrMAyZZPjmaRqmx8vsNxB49AZjDrdSJ3NmntQyLuN7KiwstXhOFiuNHOfQeNhmArQfBK\\Y2gw\\Jp5QRO\\qurGcZ189IIG8UDvv39ZxXBhvLl8ldzMvEpl+DIleSqqVWka963bOVT7YE+He\\uKBqHCfqTxaKJ4MDK6AOgx95pixEfhSkGTKq+SRsnGaUmXz7XmQD2S4834hkmD6MjsbuzJc8S0lWKdYgNHajrWcrOg5rENxZWSDvyBJtVYwXJBW6fO6vjGCeVGka68\\Iomd++rGEbCAAAPuDwk3XGoyXBkrvNGoEdIUMori8pvMlEGHpspuR2Ky\\+20S1FYYH1iPIKXqOXGDkzKgRYnTpSMh2JCaDYB13iABysMRmYTALw9ct5Gkxy6kaBaivH9PGf+1lreF781t\\JH+yomo20mIXGlZqhjDbj5KlCDEJx6s8FCon\\iSYajmMN4CXCSaVZYzSkuQ6GXSnwtLy6YkHgi2yg\\hi6hqdiqWomo6AAhQyJGhlrys5snValsKKl6jnNZw3t3gh17QdXtTd5W5UzQ\\lNTx975pNaKZ3WbJBVUCkonEPFGJmRJ4U6RdZ0FlmxNOyO7ak2Gk2LL2u3O6aCO3HihDmyg+YYXSIhSXP\\WR8kSGA8jc3M4WHbxmIUR\\A1n3ziCZtsgGoxHqUQ4yB3XlgyYjsjISYXHPwIfJrNujVsEMQp5LgeBBfM80Ho3ZnlonIs9DwxzU7PyNQwNAURKGygHf1YKDtncqIMTM\\CdI076o1FVieUlzTE+AEqA4+Vd8Ac1eAUc95NxgBqKpSLCgouFYFCjHEooAX1isX6eIyf3T7H3uHYlLi0Q2Ing7DsbJrMJxOuckbFwE16ONMP+11rFlqNpiOMg3DhCwbB3sAwjJKxeyB+iNxZN9Zzk\\EHZuUpxSgtsChUzeaEs9DohM73CnSc0W5Wzlg6\\e8c7THhHh81kv+\\FliQ3N04L0WwvvrV\\0W\\\\puf06e\\8GkbEWa8RO4NgsWYYO6qSzf\\dfJOXhg3GnPjuxTSc\\lADtn6x6rDh1EoJyF11bfLM5TZIVDc3b5z25EaS+VEyZG4tCZ8LQpPqmqKohwPgxDKWVaZqS9\\HthDzvigL33t9d7RzYNL6s8wDxyYE20JH5ejAmtuhwXFwXiKQSHSZAJGITdibgeRzxlSAv1uNCsuDDIpsHioEB7ppkEoMEAdtKfqbnc02m4rutvX6eY5BfOG2oucshtbmrR9nRufFP7eLAAAIABJREFU0KgTaXrG09qTOWXyGX1wX7p77Yb8caTR3Vta9xcK+h1lhz21mp6ajYKKBaKO4DqFGtDC+b7dpyowqI1LiDFYONdkZezF5XuZ9QT\\nrwzNj+eaZJYjs9TpYgjfWDcO\\gwHVR+zYaiaUZnz120Tg\\O1aDb1TiM1Ou2bZy2XMOokRfZJcEjlUeHNZ1mtN\\vWiHRauIzxX11I6VjW8dUbzTlFyoaDseqt1bVaK0CjdiolgUGOgakfGfnnvrRUB5cu0FX4eGOmSXGhYJ62ZFUm6q+vKRG+aSKueM6e+HjVjT\\4Af\\h65sv6jNc0W1miWNbvU1vz5UdeDCURfM6xPZdQUn7VgqQJCcTRXh4ZTDbwrNAhtX1gjvMHgZfTBiSh2CrchK1hQbhFOwOHNFSO62L0OUpWslXxCoO\\C4RYqyU01KgXqLmZZPnNDW2Wd0+swZtdv39fZLLyjeu6vmfKoGqEU0VQEVDFlimBymIb8JXwTrlYcl\\g8XWE7W7Qi7DpmdmTgFJJoxaLnsG7nfZXqloesPCiwCdK2IS2xX+BzuDfmGCAYWs0Bxtqih8so1lrT12DkVlxsmAS\\P8lrkpgpR5tm15iQCy28eqnN9V+H9fXX2djSfjDSDuzGKtIgh7ecUziZG6je+L5wq9hU6cTpM68scHYFtxHyiUt+azEJ5imeTrtN9JmrLhIGRWzhbYawmKDJQ\\4VYLDAhZgpb89U6dVxhOa\\r0Y7i+lTFtarOXHhMZ0+d11I20Pf+6v\\S6OYtVYl6QgDDeJbOnFHzbG78Kw4VUO8Jo9UiSABmxBmLKgGNLJfKWiRjJSYGQSnvkMFkzIM3FoIa9lsOc3hHrHHn5I56uWB\\vk+MTTixNVasuhHoMCmwmhsn9Quf+rQyQVPf+tv\\okX3jvz4UJqPFGelKcIl0OpJZMpdL18ysv54LnWGkdr9gbo0IAgKAkK1C+aSz1wdAjKpGWWaoWJFU\\nKFSGkr9vIFtXy1lpV1QBhwVxV7DSmgYLFsjRb0c61SB98\\5p6\\ruqXRipdbqhp574ORXna4raMxVrZS2CrNrtvlk9QrQ3wUUGQUOsaeTC29nPONOG0Uh3795Ra6llDTukZndQOxUuXFDWPs+BAotGCLPL9mFbB4eH9jw+8pGP2j5p6RTtQ8sipHC14tisA2IDHRj9MXqcTCL7u1AX3rlzxyKoMCumWMMVCYTNgRFE\\oCk2RHvVMEPhR+n6D5NDSNx9guuhxG+I+pPk9y9xDvOTDXhXCV0nAUUGXjIDzyjbG0kNKOZKQxJMnAjQmgYTByYbBA1ZBY7jDKT1BSWKipxE\\Vkp8oVkvi8GfQIi4G3ODrGnuz5FE4AEOaFBiE8GcPx8d3R0JqJRp34IOsPrOHH7iU7peFwhRJxTEwNKHzhsVpByZ8xhwF3v5ya0yFcNjmYkP7hrsOmMQSeg6L6eeWDagLk0Fy6KVlabDnEO0EXP1xj\\ZMIVmQI1u8nCNaXf+dfGlf0iIMVx9HCOVmjehrqm1\\\\C\\35X\\x7\\cZvfVGf+\\ynyQrV1EZvzjmXAgi\\JDOkS9RfdAT8nkt8dySzh18Uvrhly1nAonu5H\\6RQqNuM0+jc9zsmq6EzgHi4LHN4+arcVR9PgTnOf3h2D0QDC8rVQ27I3MrH48ipIWq1fMqL4W6uv0D7Q6uajDtqwMhG8mvvexucaZkOjo4Oh734B7EelgAcJax2sgMKFfrdTto6JbD4cAgWJNY0z8wYQpKOmyHuvX2bWXvDLU+L2utsWTWEIeZWCfOnVX\\\\lSbmZ\\U3vWK1FjV\\FisW+Ft7RyO1GoU9cT5DQXRge699n0Vu7vy+x3FUdu5YeMvE\\hGHiSmhUYhn\\NVwB4CmTulIaaHOH5ziNKJLGKztIAAG+QZE3oKzRICN+aBFouxqWB4Zsb1QBWHagYIOsAfy9PWqXPa3e\\o4ADLhYX5jU0nEwXmUk3sCvAxzu0EgkpdRqpBTvlyUcdPbKnRxK8I0n9Z9VbLNhwbYUYjc6c25PLqNfUO26qUS7Zh9cKOBW73Rl3lCRCeTw0tKHmeRnnfyOLzYK5svaji2rryhRP6yIVfNZHDG+\\9jd689P+o0hpo7XhZw4O+oltkE+ZVilmIGUOpeAfw9KLAymMNgIWJF9vvwcmx4GOKIk5xIobgZSXigNR9mdXBGoBzRZ4fBHcbpxjBxzeFJsgWXSRdbcGTqtW8ctVAnUys+\\FArdMndOHpZ7R57JzBW7c+uKy777yq+nSkAOk5nEcLX7YIQkM8KLIixBUOBHf+OIgwzPk7jZhIvHtSEjsZl3Nyxqam4mExl4u+cgF\\P\\wgtwk9+MEG6pzvXVRy1jZTZ+iDt5rzTxt70hBkLJvXxvnHtXLxKZU319Uf3Ned8ANd7+3p\\n6oeW+k2mCi\\jtDTa4MVQ1jFfFmg\\OQ4ScFnocUzT7DeUEZu8qKC0jq8Id4HMYqTFzg0+umL2ZDLsHFsLos4aDA+7P9DH9tJ+mGF0ORwEiaz51RGIMkkT230tJoqaaDakbTpbz8Ws64iCePb6peLutH3\\2O4r09TfcO5EWhCU4KqJSQwbuEPztUrBGLEKGQYTdRs1IxSwqeUYC5rz0XkEhilwpIJs0ah33WEHrn9WmToDyFFbFW5qwPpWJqRRL3wfFJJ5rzisE7yuQ1y9a0sn5BP\\8rzyqTqehb3\\pbXb35muaZvqaZSBPuOSHs85nai9iJOHi3oRLgKwXVAJQMu4kCiri8E\\kw2pRUr5TNDufU8RNaXVuWH3gWPYTfVZwhrzBWpZSVj9J4OFO94KlY9XTj5o5mvYa2L8Ua3ZxJWx2VH49UXPN08exHVV6sK+4HJvfHK7E7GCooFsycEk7OHE4VY6MIpGdm6uLBcGDnwTAc2T1fWyWk2SkFHXI7N48qxoA0i8tLq7YX4rk4CgeGVoHcXDj\\qI3JGLl2um0jsBvf2FTAGXsu09nYnq1rKp2FAAUYETB8NmIeRoTQHuBupQR2p3Rz0xuXzeuQYkewdhwpUL9oPFC3t6\\l5ZaZlWbxNpyxJjLK5bHmcBxVkQm6wDSVlpLkDKxXnF+XjbXs7HXjQReHFCiLJ9sMY9ADjYZ9aeZbWkVQrZrxNgUNZ77T2VLQDEXGCDYd8E7hh\\F7eFmxF6AMnyLuMj89N+miwHJ5taytmfrh0NkPNVpO4GIjTBpR54NIMDg8Koo+B9AQaVRNVM\\TJP\\RKdQdPSNBb+F3poHyxkdNaTGxyhgA21jZ7YUpZ9z8zJImMkUQU0Fe+qtTvJjHgf00EIj9Jhrpxe9\\V7\\\\R3+oL3zxWX35y7+ntbWtBNGj7p9GNkx4UGB9XV\\9xv+qf\\ZbX9JnPvcryuJdQr5aErpqmyrTQoMUcUl9YNOfzkiPoi4Ssp7Jvs0I0ckh0wLLzY+dYoRfmfHy0ymbnK2\\wY6TSNeuXdPp\\5e2936SLDuvxM7zJn1mZfnqrmqPcRiYAYkhtSRXuwSJAQGSy+XKkCHpHxFJ\\RUbKxIkhgB\\kkKr2BCXCy4IQw6AGZhBz0x7X9XlK33mM\\lMKs533+vuWTIYlEKqiY6eLpOV+fK+e7\\vfMdsX5SYgxIJK1WEavPPsTAYTEvlCyksVUTTCDaRhJgRFR6aLQ+ZeYwbj7+DGY4Q5jMpkiq1JnxRnRfREAKzE316XmDxd6igjkLnqpvoDSdCZG17RLD4nDO5UVmA0WyUiNF8YaMXArtPj7EYxlidO1iKGZmio9at4yAeY219HfnMxXnvn+HOewvs94Eza4SwHqG7tYaLlzZwebuN8PguKrNj7P\\0HdiTEab9IyGVy2hHokM8NBq+QLd00xWfIcL7hE1jqkQiuRnIA6G8mRA2T2cxRDOU6WGaaPJ9bBaE40B1JIsEImMFiZuGi6Moxs+9+UvojwLce\\BYhRpTwWhZqJquPEavP0SjuaQIyu0u4pjE9Aq6ax20l9py4xJN49hEpN+jAYa9U8mp47XmaxucniIjh4FeRrQzCEdywMRZjErFhSuHzAIOdMxMXRyi50aOpGbA3VzDPG\\i8vovolNZQ39yDx9+9NcYzG6gu6l4adFBApzpaEU6PG66VPUVmX0sFG2errQw0ahaVFJjXmsWNdw8yDuTkZmsVfVRwvVcMyzSiQKo6pfcGY5\\OC3iSI5WH7xRLVRtohc27JqNsyyQAstbW8H65avY3PoEWo11DI8O8P73vonKfARvFsLTSfLUYPIx2FSSqE7Uhd5F4s9VhLpKYaV8lPi3Gkco9ZQ0K7LsVfenTPkY88KiTBVkfx95JjlXZVZK4SPdd1lgkZTtYsGgbOH0MHjYQGP9Ai5\\\\peQ1mv44MlPcGf0MxxEQ0znDvRJiEp\\DDwEKvs6VmKgxvgrXvdFiliumykQmYQCFXYUUmNwjZNTJR4VurIDKItBFgulETHHfMV4UDVRypiTWkzmg7LAIgFe9hEJhE7FIT\\VqWZjt2tAa9QwbdfRePUK1j95lTQz2LbiAGk+MDw6xN0f\\wgGHawzwM81OJop6rkw4widrubkuZFjqry2uNYrtZqM1CWfMk9V6DZH7HEIY0G3+6ooggP61xGVpKM7i17x6rJQ8XwZlRJVD5M5IvJlxQXekBGi5Tuot7uwKnUkqMKrrmF17RIMZwn\\6Vv\\Fz648y6CpAfNzjAl0m84cGoVSexgSLsMLWjsaptwK3RAp7qROYmekOq5p7uWh+VGR\\ynjg6fYn2zi+5SS1B17pyzSMNgnGIS5pKAEZ6MkQ6mWOvaWNn0cefuHaSTOob3dOi9GvxrCxgXJ3A6Gl6\\9jk0zC2EA024OBQOUY3r0YCY9ji0VUhjWLqG2Zjj1FQaQe7fpbnpYDAQB\\dOe6mwOVCjqsPDfeFLcc3QCJTTiul0LCo3\\gzzPM9t7QiwoPyyRsUoUKnJidyQFiLmubbiHpfhy4zbIbeLocUkwLOwqtVacIjaSRPAG4+TGIUUK4twRT5XYANVpRztzSUgmQVWu9MSk9\\FwkWWGJIE4bgLaBYLdq4rqpVVGLhYOKSe4otKkUXVsgqAV0O4UHJ7deaIMnh+zknEVNI8PHcJmldRwAoFF7kSWBjkdC0mwlU0rIpKbhHPP8aazZX7vedhLpmiCiVXhWLR+EjmK6PslLs9UT1xYykKP\\EoW0AKK459Ca4QXed0gFxNOYdNNb1SdcJzz01FRVJ7sCqMFCLF76OPJT\\HcPUyKkeoM2KZUzzH4odVcauKqP+ywBLvMCkaywJrhne\\\\7f4w\\\\lj\\DWl4sCa3WziP7S\\uEC66tv\\1v8zn\\3FfzqF34FC50bJIlu6v0XDpIElJUmhM85HsL1IAlNkCzVJUvGksBwJfXueRhlWWCVikMe0rwQghbJ4aHUNUSx7t69i3PndkRx8OKLLzdTKY7Eh0MFMpLsGU4CMcIjNE+Lh0bTwSh6gOsPvoUAJ5hlUwzGM1SqTfGVUl24IrUKP6gosIT4\\UKBJQRTGDjpDUGJ5Xq7KUGilOoqPtpCOAectY8iC\\ePApydnmK73cEFv47KdIp03MfySgdPRmewXA\\6vI5LjV\\G0w9d7B8YEnhqrDvoXF7Gue0uqk6Ewd51vL5Vw\\t\\9X8gOzlAg2eKRAVpMutWxSlDZuls7EMn0lQoNRlhQCSG65i8LPIXWIGrIYpotgRaliwx0LPFVt5NUGR\\HjK278n3DOMcjPT7r3\\110WGfefuQzx9ugffdXBuYwP1Ytw4HE7R7iwrs0eviuk0RKXmoNZwZPM7Oz6SDEPfcTEcMO+th\\HpMRy+X64tBRYnUQ47ZwZrZnNM4yF8kkkXhL7V63dkTWYINQMJTVM9E3HTQNyqYq63sNr6JDbaV6EtQty98z083n8HrQ0DnW4DYS9CdBhhZWqgvrCwIIFSzP0Yhr2AxexDKl80KgmV0lQKKFkPCsHKedgVkQ1l91QSy0WtKRFTyi2Y65LxPKy5uFbSjNxBVyJUGKtNr6AhEpxhjsixUF9Zx4XLn8bW5lWEkwl+9L3\\iEXvAPU8R4VTRV4Hjhw4ahRHYsZBE27P5fdKvFWRQVZysQSSZ3ErBomKJKu+pmJryOOxDd67LziIv6hMEok4dyYWasW9LV+nMzULFEMZbHKES4GD5sP0lnDhM28irlfxd3s\\wqPoNgKfI7Q2tNkM+e4R5nciLO0ZOB8ZqNHyQgqsDLEYmRpSwPMaKRuKIjWv2FdKXx++F+J\\V0hwZF\\g66OLOl+j+P+ovaygXamYKI4SCgm\\qJT4Oohe8XWQl8ZrVvFh7mzj5S\\8C6y9chWDYAhLSxEvJuhrPTjGAj\\8m28iGwxQz3VYQYzFLEFk5JizkRFbCB2+Zcvond5VLLTiZK7CawVcYOevOGGkRtBcmXEyLJSIerH7Z1FDZ3E+v4xNHIO4Kc5wHVjVCvxmTcKoiTqRnE4qgM5MwjlwckYis4vJNMfmxU\\i3sM7uH7j+9DcuVg3aGLzYKBeraHqFqpFdtTk3NBipuELYZt8GoZVu25VlHSO4aPlL8HILdy6fQN+kxMLA\\1eX0bAUWzgdBghnOuoVTvANMNiMkbFn+DCS1U82b0LI25geB9YnNbReb0CbWuG6rKLly9+GjVtHcGEiLuLkPmjQzZaKlIrmUfQF+mzAos8JTaGqun0pYA9ODgQLih5vDxTOF4l\\YTqQaJgPFMqfk0KLFrCkKxN\\hbH5lQfqhF6jMFwKOOqkkfMlVbSYNSkQynjS69GKgoZkMyRocS76crgUh3evI9KOs3zAqu0Y1DnHPdmTnFmGI366Cx1JfYNLLBS4kZEcQbQjCF0nfwz3oJFsc7VnnMkpoKHFXtS8ZyJyC2MSGLT+P6wwAqjodjUaAu+t0tw6ptSsKVzJRozDE5z2JQFklmrWzXlhE9+WEzuWSQjYIIbCUUjokgvbCcK1EdsSLIEg\\FQnivzi8vJlWh+eQ2Fx8bEDBZzmeyTvHbkUAmaJZZYHCHSakN5iJWmr+q1lvsWR8LKw5LNLJt4XgeOgSnc4t8ssLgHqiL3eVH1\\1uB9Y2vfQ1\\8va\\xW\\9m7fwq1\\451jwRXKSzvENFyajHSLl7VRmxL1IYlcQm+JPqVpFVeKlgvA5a\\\\FSlNdIBU9wHGiYvnzgwXDdDYRBOv8+R00Gy35fMnzelZgSRCjSKBECcGNdTIcoVGpyvjAt6tod3z0Z\\fw4cNvIzJ6CNIA\\fEUFTo+O+TEqAKLCAafc1lgldyVktAr36ObOOmPBJlYbdeBjBJRNQaKOJbTK5iGKU4mOgYRN9QFakaCdd9E11hgdvAUy406zmYThBwPaE1s1z+P7HgL+w9tnI51ZB0flasN7FxaRcUNkI4fwQn2cftv\\xJuMMY534cr8voMSaxGf1EYK\\IxpeA2rz2Js7ymvLkBXlop1BlmLAtajUzm9AbSTAyGU+kUKlV6VqmYDzpRk+dDM1aarBGRM2orePMXfwm1ZhsHh4c4ZafWqKHTbqFqcURakWKZaB6NHrlZSRdZ51ghk7wvFlh0kKfRZ8r4kyCAnc8lP4x+RbPJWG4wFmBcBzSoy5HAq\\mIKAUm14KR3Cz2+bs0WwxRqfQe14Gg6cBsbqDduIZz3dfg6RXcvfk93Lrzn9HaBFbOtSQ6afx0iI2hiXbGuAfC7UKKkEOc5pBcYyFLajYOxdkt2YXluib2UHSu5Wi89C1SNZguZE3ho9FjjDyZhSYbEj\\Pgrflu6LiivM5AkvD2AKOmV\\XbOPlT\\4iNrZeFrTv8Z2fYv\\WT+EmEZqWAX9BA0vAZJSMVA0q5mQuxrILaYiE7FqM+Ur0WCFOylun\\P8S4RIkmuUgc+4KBKvccEq0WDkYsjtUG51S6zAuh8iZJpYGpP4zbsphWJTTxvq111G9eAE\\mNzB3dlH6OsBFnYDDn3HzvqI78do3k1xrp+jQv5kkiOjYMVg88P+icWfKm75mhVhXUhzyhhRjiM2BWo8JsadLMDIIwILLElYlEmj4nCpRlG4IWXO3CIT\\geLHXlPOXYTl1xg7vlY\\fRn8ZmvfAXGUgePnz7EUqsKu7bA7dPraLcquPHT93Dy8CFchknHC5hRisSii7lqrUmuqDoeDBa+8RxVt4LJeIIFrRhommtz\\dFwlWHYivMithm0D+C9TX5lrQ7HYwNlY1FpiJM9uVqMDMoYD0LrAja1LPp1G73BAMPRFINhiOOjsYyRxqMYn\\v8r8gh9oP3vg23rmH93Bo63a4E9VK5XNEYZWOhWlNh7LbDYGeKEqiIpc1BJgV0HOUIJzk8o4401HD3zgPUOUZjMPcsEopAktmYzOiZZaBa61BBAIQD1BpDrO6kODi6DSNwcXo7ghWsY\\n1JoytBEsbLWyvXIOddZDFjtgHTIIpesOhjOqFHiGB84pHNB6E4jrO6yWFTsUTFOvjBRa5vZyWBOLWTtK6CG0k7NsuuEgUU\\SEL8XGnvc6G30WTN2usgoqFfLK87GIjOM+FtGyoSEHOM8tqgtbrZY0mZahCiyiKCrhQd2Dcn8VCBbvJ+V3JRs1cn0mIzMamHY6XbmevKuEjZ6f4uz0OuLkCWx7hjyJZR8QbiRtIKSLKBTDLOYKTiX3ejYtCwrWmLfLkXgWSFi1vvBhGR1YzlXUGjswzXahTGcaB88XTq54kNBGx5ExPZFYTi18hqX7PlKdCKwyCafhKK8fG1XaBfFz\\WFPzEm7S11BwVjkqA6DxRqBlkByUcVMmZxEKoR1KnAB0ykLZE5aFHGe+xL3qpLTrUawHOMqd36CHhQt8BzhzxA5E08umfAoBOs5F+s5gqWqFEVcExqQ7PWqqVQjQoVg\\cEf\\SG+9JUvqxHh6qbQPgQJS8kKlLDnBeLZDF\\706\\ia1\\\\d\\it\\+ZL+OJbv0rjbpluEIWiRwwv2mKeC6LAJ1i6yJZFVrlp899qxMduWfntvDjae7FIUoWUUq6JuyqVauKbyMIswXgyEiUICyzaNJSIVwnlqQtDrpgqkgTezxNMmJVHZVoSoeG30Fmqoh\\cxQf3v42FN0O0iNEfTVGtteCb5MMUsnUheyu1mLiFkxTJCyqHjno9hu1KgUVS7FLDg0FOkxRmNqYhcDxIcDZMMZ2b8BsdrHVczCcH8PQQ51s19O8\\RJ3qDFPHcB6iu7qNlnkZ+mALD34GnB1VkLTbGHZifOK1bWxtVjA8\\BCDR+9j+uQjrDoGljm6DalgUaRrS2M3QUXYAoPxFBMSHE2VIk\\3ccfWheMh3bEYARMCUqg0eYvzhM753ERrFP0pg9J5AtO2xfPGcjzZuFKriub6Di5dfQl+tYZ+vyejm5rnSFbf8GgP4+FIbqzJdIJBv48TUdMwOkZHtWphHgaCUHmM63FsUbGQLF+zdBl5lPl\\7FCIjKl1NJd1CIueXaFEeFRNGxWOncUE1ZLcxJCxOZUUk5YNs7uBVu0ydtY\\C1fv4HT3Q9y48Z8Ar4\\2pi8NRO\\pMVZPDCxndPNX6j9eE5EwF7Axi2Dh6LB4FV8VxdWT71VV6jMi8osqWa5NFlh07ub9wyJN1hMdsaNIBV4bJuqOBY\\r3tIQ2QZ6ixSncQCjXsOVlz6PzupVVGp1TAZ7+On3vwkjHDM+E5U0gbswYFOkwX2Z9wxRLKqlUuXCXd6jH+dR8axWZOkyz5MNgnIM16GJb9pzD60XCyzxoNGJfGkIA8WDEL86ljekhdCXi4o8bkoZR5hUejXgtDex+dnPYH85ww92v4MH4wPAb8JnYgFR4aeA\\UGA5u4EXkBkktYZpopq4z1Hxhc9+UgY5zhaHJhpPqgw2JSFHVkiBU+OnCYiRlKA0uGbPAvuNVSdFQMaee0soKQ25QiEI0fV7VMcRealcOcNJiu4aL3yKbz5r38XRreN3YNdnD+3DLeS4b1b30FnuYFH927i0UcfwgvnWNVcVBI1Ukg4vhLJuRqRZbQwCGOYzP2LExnvE4HKadBpEIEkXy+RKCa617uVqrjcs4Fod1dgeT40JjbUmqi0mtAcE9M0wHH\\DAcnB+gN+yqqRxlTCHJCftIid2DqHqaTCL\\85j\\DUqeO96+\\i1nUR3u5JW7nRLfr\\goqRlfQGoaxc5zOe1IpGmPx55vFI\\FyG09C9E+mcIwa5oGGwXGI82tXJBqKoyWa+iapgdFsDk23YVd9ZrTBzCZYXg\\RWBvg6PgW4tM5zu7HcLU1tK7VgW6M7vqyZBBaaQtZwogqR2T+RO\\oR8jxnk2kTicNIsLJYR\\LyytisCqxZVSAm6aM6lgEcURIAQ4Vc2zcOYalcSaLJdNwRJVI\\lsQTnB4eCTjNCJY\\D1EVfg4K+R2OrbwgktUmPdCaS7NAqtarQoAcfv2bbmnaFtTqajsUyJpSjRPUIEojPK8Ij5bAg3iLi57DLm9gRRtLAL5sxIWLQR1DXr+AI8ffRNhfAfVWiCIFgUPHJtrHO+JS5ka6SsTO7EbFZSZGmSqfRfyWERsyZ0mHYgeWBV43s+j230DtncecapBd5jaQISL+wqLAvoY+qJQHw36gghWKC6gGE48Dn0pWji9IdeQaQssLOktdnx6hNOzHpY6tGCxpUmjfyDHqYP+qfLSMoh2KTSQtg\\TaYDBiHkXHGfSuoQ5kRvymILIF3sdv1+4eWI3YxV2Uarw5XvLwpdrnM9PbB1kRFkKeVTd8fH9riDLyw7HjUKRIHkdygLrf\\7DP5Aswt8vCiyew88KLBYJHDHx0GOB9fZf\\DH+1X\\7G3jrrS\\IhqboI+R3kHeVIgmUrJg3X0kKe44oKdNIbtY8RMTQS95XZQz2bKZZVJ3lpl+OVlhRlgUW91XezCywHj16hEuXrgiCVXK2ysdSBwhHXLbA4UkWI8lCxMw9SkJ5XRWnhmbLwXj+GNfv\\g20aiSdHsGmaq0Nz2AxVXT1xRhIPC9Etq9GhOL5Wijj6Ot0NhhLdAwLLLqFEeLU4GI40XH70QijyEGl0cDGio9uVUccHCJJh3C5GewPUI2AjW5h\\zh7AAAgAElEQVQHh+NTVJa7sNASw9GnHzg4eFDFyGrhlnYC08+wvu7Byk\\hJ2eoxgPUsgCVsAd3kYhvE5UgtGFI4wVsg\\EcGkagbcRUDgzHMWGLvwm5E4qYKO9LwSkSr8KUqiwftXoHVoURB454GpHIutRdFv4bb+o5w1Xby6g0WtIF9s5OkMxnyOIZDvceo7f7QG64pU5byLtEo05PjoRgyMqOZp7kVeVZiornyUiEKs9gNkXdV3wSbngkXroeLRUUp4AdEFVAJD7TWoKHuquZIvCng7emO7KdTPUFBpUUvWou2YTdzjVc2f55NCrb0IMTfPT+X+Gw9xGamw5qHReDoxPUnqboJnRoJkRNk8pCZccDiq73fOUctQnaUUTNFCgnrTGkCyuUXsqTRm2QvMa0DKHZKjsx4cTYtiDC3BBo48C8NoLfNGzlgTCm5J0NAssGz0B77So2tj+N1a3zSLMh\\u5b\\x7p5AzVLEWd7w8nODGRLIWSsBmkw7Z4dkmAbWHUVTY9hSWKBJ4WsSGqAaI\\k\\KaIVGM42V+vMjDUtwRBcNTEUUTQuETCb8DEi1CqFTI6eQCJRoWMyAKTcydJtZfex3uG+fx3sHf4c5wFxFdsc05vCwm8RD6rRjukwn88QJuCFgk8TIYmoa4RGsZSZZlku\\pqCGtslbhU6bSi7y3wnSVX7M1GkCYwtHjGpGRrcZjhzFQymi3NGaU11D4h\\ES8EBmt8pNNdcyjOjSv30Fr\\76W1h56SoWdoaKB5z2HuPe3oe49IkLGI1O8MF7P4Q5mKCbmLDGcxhzRVvoBxNB5MSomLN2IhUpO28bru\\C9CzoHsd6DjKDaE+CuZWj0m2JopYl5hwm6q0l2F5NCqjD3hC98RDHgzOMY64YSt7J74sQpYlYQdT8Bny3Bps2MRz\\MDLEdPGZVz6JjdVl9EYnmM0GInohr4g+T76\\hDRhUaH2FPJ0gintEUJJKIiSEZJFJLEqYucQpnC0GpIQGJ5GWKpvAHN2\\eSDcpRM0+FUKTJ9C8gSOHqAC1dtpPZ9nJ7cwewgwOwgh+k2UdnxkDcTVOp1XFh9BQ1nHUGgeETcU7jYmp22Gu8RdeQrZ0biQV8KJu5do\\FIGkKOFVlscX9mhiHPIhYSHFXRtZ3fL3wemKjWCBqwqR\\i5ORUiO0kvzdbTTmLjo9PsLq6Kof06SlDnJU6nsADPbQIOpB7xUOeKBfPLT5H7n0iEDNU2onc+3Oq7xfFyJF0DlX\\EG0pxV7K01KBD\\RGU2dROcGh8vUu9nf\\EsniHlqdCLaZiKqWf1gcSiMtSJYaR8pgXThY3FPZZvBDIUNMbWFRv8hdBDPGNH0GzcbnYbjXJHUEZiD3qp7xcS3hKJKOwtHpwdM99PtnsnfzOVeaDXS7yxgNh\\jxez\\C8dGRxBfRcubChR083n2MO7fviJCKTSYV5M1GE5cvX8EHH10XDiLXMPnXa6urEj10cHCEn11\\H+NwJMUSUcFf+IVfkH2Xxa4yLYco6DmW3dzckkKK5qjcp8g55fNV0wVmUvK5FjFFBQJZTtz+foGlLF7EW7kosAjD\\JMLLHFdD0O8\\Wdfxde+8cf47X\\zJbz1G18QhUJJcqdKgU8oHFMtlkiVXmbuiW9SyeOQCrkk2JYIWxnO\\PEwRX6VL6Y8nPj4JYdLjdzmUmA9efIEFy9eQb1Wl8OrJBKWPC5yQcg0FdfvhDPiEL5Lgnsg4arcyGxngbl+hOv3vo1ZfoaYKgvbEx8e5s6LH4eQxRSvrCywnjnHy6GjvkczLIymIUzbQ91XfBHakswpNz9b4OmZgcxaxcpKFVudAFUtxHR2gH5wKpLzdlqB3Ztjq13F8ewMiWfAq7ZwaekN9O+2cPvHBg7nddw0hjB9YGenjU9cbOJ8y0R08AAn9z6CM92Hp8fQqPaJQkGBDHrO2DXhRk15o1HOSgPQkCZ8JIYT9rcVUdViPIniEHCvX1pah2XX0F5aRWttTWBURnZwYEQFhhAZpzMMggkSOlDXqnKtRoMzHO0\\xuD0AGk8gzkbwtY1+V05o46IQo5IMvXFO0rFCvFmUNEJZM6xo+SfaqUmmwALLDo1MxZFIrOoxCPXyHAEUaA\\maQKsHOEgRrjJzh2S3JMjQWGtRwHdoCxbmFz\\WVc2P45tJoXsWSluPGTb+Lm3e+itmrKmDCcjmE+nKEZe6IoY9Ut4yfh\\FDivkBQKGGoOuOgSfgWMooj2kUoWtmTlOZ3pWM+N1UWWJIizyqWvCaiWDTi0mjEyvuOsv4MlWIMP9WAMaX2jAGxE1Q7O7j66i9jdecC4mSAB7ffxfHuPfFbarNTilIsprFcCxY7MhBgMyPydTWe5x+u43LcLUVX4RslijVms9GOS1yieb8UqFQhVCnRZ9UQqQOAqsMwiOSQoRqU4ariXJHO1bieJHnSx2MeQg3MNA\\uxhY6P38ND+Ob+NHBTfRZsFlzWFkAa1ZD\\hiY3zmFcRyhFVnwUx0VzUCN6iQAARn9jB+iCadgjETsWDRRUKXI\\bRAYHGpCizGChlwYcDmWAQLRKI3zsXok3uaGDTy6wVKzXgkNiVs2pR2WBYDhjAwqrVRfekVnH\\jk6h1KxiM9vDg4Ufw2y4+++ZnYbnAO9\\6JqLdQ9SGc\\jTHFVW5\\kCgyREyIZZOJJV4TGJSrnCOB1mlDqwiYYzTLzuwXRNLDzmGRrSCA4mEfaOe5gEVAB7ioQ\\X2ASTjEOJ0j0VLiX9VoFnvjccYdLUXXqaFbb8K0qqnYDzWoDneYSVjrrUlwq7miAaThGFHJMRJoDhS1AMCU5X4Ot1aBlLrBwkMUL5IElKQWZTn6miliydB8pC6zBTAoKh36BCf0IFdmciCZtOnJR22eoOgt8+ufX8Ojouxj2HiM4CICpC7PhoX2lDm+NIhsX57ufwHLjIpKEqkxLnuPhySmabTr8t8R\\b5FyH1xg2Jug0WjK72OBRSNl5uGpKBVGbVVk3Mb1zGJyPFaqQH7EUSoFFi1TqGCjXcN4FMjokDYLXNf9fh8bGxtil0DKAxtA7gWMY2LTxDNxOBwWKImHvb09efx6vVqYk7qSjsGfIc+Lv4fke0GS5WikKjFW+Xg8T5XfiHxIGgeBjoxqUt7PgJvdx8HeX2Fh3kd7OYYOhn9zdKjGlpJ19kKBVaoVBSYVPyney1Sq0ii4SFbQqohCB2lyGZXqL8DwPoVEr0B3OCJMYORsvFkXEH0zxfuKDXS\\xwxJQ8j+9WZDisyjg0P86N138dFHH2F9dQ3nz5\\Hm29+Ho8ePsCDBw+lYGQh+\\JLrwgySJeAv\\rrv8aVq5cEvTo5OcTW1hZ2di7hYP8Y7\\zw+8gNqp3pr+jg85\\\\vPw\\Odp8v1icsqC9evUqPvvZz8nj0adL8drIzeJ6V4IfBQCpEWE5pv1HC6xCTU\\0VArgf1KBRdy4YNoTYmWB9fbX\\1f85u9+EV\\80q\\BcqlWUS6wpdKBIbaEWVl98kBRJDJyBrRnVgwl2e\\F\\DP+PwsmFR6qipiywFKFksp7Eri0iPhgtzEcDmShXrxw+ZlNQ1nQlXNTkuAs00dAc8uU3hkJahWf1QMcFmpRDMNKkDtnuP3k+5jmp5jGMxVibHoyIqTruurQhSmm3JJFtcBRRJHiw2EYPbDIO5Gwa1cCmEkMnEwZ8WJhMDYQxHQ\\7mCpDXT8M\\h6jHk6wmg+lhtsSWsg3htgu+pgkk7QW0RiANj1ryLc3cD9d22cBlUcNgJUlyv47M+9hGZtgfjsMczJEfTpGaYHNxGPD2EQRqXfJMsCGtml\\P0pMgaLOq54L01ZsJCAJQokkngNiXPoLLVUoWzbWFlex1J3TfhYWeEHMh4MkIjf1UxMH8eDkRwGHF3I5iVmcQ1MxwOcPt2FsUjhpYG4y7PiJBopKp8slTGlkNWLw5sHuSA5JFjGilzvVquywbPY4td57SV9isKHBcnunkjRmePGQpH+9PqcflAkQmuIaBBpaZhVNOzlM0Seg9Wty9jYehW1yg426zUc3Hkf73\\411j4Q6xfaMlzTh\\N4E11+By3MW6DG1xhqkmcY8ZdLs3h5DQhVYpYIgVzCShW3AaFuJZrWM3gKUDgiJCu7VJ8iUFqgRJxxMjRZpSroHJRwmpYOBbmpoHZIkVAjlW3i51P\\Tw6qxdQ9+qYjg\\xw\\f+UrIJG9MMfmbBiTUsAqYekH8DGC7zGVnEkYdF+Fw9rxKNEq6CmhY8Gx1wXZRKYPF8I+TOYqMoQkrhijyObooBYBjEEs7N90IMkoWbpUw7hQtIcqpWRbKoYJyY0DpL6Hz2CsZuD+8+vo7DeIrMoU9bAiPxkB9riO72sdibYDXy0EptVBn6rXpuERuwGSeaJWYx8r7ngkrlQk5XXCyuGRYPHCWKbQi5YHTYZ\\1M4iyJBJJ7Sp9WFl8GbGnyiVKq\\EllBFFkEpo5hpqOQ1hI1lbhbK3B6rhIFzPEyRir57q49PJVNJfq+MkPv4\\Tew9QC+lXZqI9NwRdHKQRejQEdiy0VpbENHIahehubcGteah2atB8E+N4huk8wnH\\FJM4ELd7ZglOw0RUz7R+odcf750mEwJo4iuvTcWT1JgD6rKBYs6hi5XuCprkasES5MpcGHBtBmS35F4P0xSn\\QHOen0x2RR8w2DkjiVpGCltjOaGmDabPIwTHVrgIY0ZY0bEjE0GffaY\\ZcL54vFYqPeELduZtw5Lg9xNhtzmL4rebYwTvHGm0s43LuO6fEEp4\\OVKD6WhWtCy00N9sw4ODc0hU0vU3MU+43PBAzPN1\\Ct9zpXChHQP5iTzwhmeKU0XTZKr76OnEoGCiSjx3GFhNx3fu81yz9LUi8sR1z6aPh3ajUZMCaTyZYDYJ0Gi2xbePlhWHh4dSYNGSgWakbBDJkSMIwBuKUx0iKSpn1cfjx4+VQ3ytJnl4HO0x2YJfp2dUEEzhSyi0Mm\\jQa9sB5R6V6ycBIGmpYeyW5jPp9C0CJbFMetDHB58F1g8RKsbQHdCeSidY\\mMPCvuK0piI6CHmO8qqwH6kon1AknvPOCKWi7PHMzY5WmX0Gi+Ccv7FFKjTQtkyZikqQknXnGiTLUpMmDaCicNtGigvY6IrQwDe3tP8eGHH4j1z+WLF+V9uHL1Ck6OjmV8yvODvLaXXnoZS50lyZ599yc\\waUrl3F0tI\\79+\\h1VdfxWuvvY7joxP8zXf\\Bn5NpRkQhXzjjc\\JNb958yauX\\8Z6rU2ts9fwNa581LMNVvtZxF34itnKw9P4aIVVhvqmqsC7O+R24tJmyRj\\JMKrP8RKytbQspXI8J5tCDpjjNSGnV+7c++iq\\\\xR\\jN3\\ni\\h1IlgeSVjKcl5MuDJIVpNS+fEGLL0oCp+cYnEIsCmFl8qdI+zMSl653arcJX4o0zfVZfN7o1i9aWqjV1U8FzK7BRZYRFJKlKDkeUlRxPgSiSFhpthC5Pbc3Mm94HggnUfIjSlyq4e9s+sYxPuYRBPhWTDzzlUSooLopta7uuCq21JkQZWVxwJrPJvB8Tm+suBkIdK8id1DDSd9mme6qPsOVpZ8NOuciZ\\C1sgRijGKJoLWeamBcL+PSxXGwRh4NDwDfIZSb2Ap\\xzGt5dxcJTg0DlGY72FL\\3rt7B\\cAcfvPef0VwE+PSlLTy+9UOMT56g5Zmok0gbhFjQuNSgc7qLERVM8wx+rYVqewktEgp9E7bnwHZ8KYbpyOt5Jpa7HUGb2IkdHh7j8OgYYTBFOBvANZSpZsr8vFkoHlg58yA5fvFruHLxMrIoxP1bNyUkmYG+VQm7Vi7Cs+lYbUSUn9MfJork89yYhP9VmNUy2JPFRUh1XZrK+6\\ilIRcBEu3YekuAh7sjOzxHBBs0dNE4nIoPOCqmukZZoYmSryk4qFxbg3LW5dRcXdwvrGJZNDDT3\\2TRyOP8DWxSqqFRPBLkdUCeqphmbGbV3xdYiMzBmRRnVXsoCdmlJgWVRwmXQZ4vovyaPPxRzPx9e0KiDaoxqRZzdy4cUkityENEh6DRnQTHIddJ5wgm6MQhPTZobOyxfR7n4C642rcG0df\\m9ryEN99EYZ2hkHupzG\\NhiJBrwAbcOo0Clb8NVWYlkZ1rmvegQpjVSLwUpZTjftX8qNB2+R4enrYKni2do+mrxgOHSKMgYzZRqjKCQxFCuSGR+pFmtCqoIWKZVGvBuNKFu1LBw+EuHg73MMlDZDKqNJCeJpg\\nAKPRlgemVhLfFR4FtOqnZyVwpKByj+lmiyQq4JTVZSLqlGjESkLLEEdVcfJQ16hXHwvVAwSNV100xfhghDnn1s3CAGeCJmZYqIBZ4xHIYJxYRtjPcEoHmEWjcCwgiuvvoSL1y6jP+jh3ocfiEquqmuoZUS4NcS6gSkW6O6cw9rONvxaDaNgKpywJ\\tPMJz2kNPUmVFf8wTHvR5mYYJ5SgUVOS1V8QMiUkjhkePoaNKnJOMrI5JSE0uU1bUNSaegUlGUsHJQ54inAbIoRhzEoqzuttfgVFu49\\QET0+GGIxCxLNY1qNt0i+qLmM1uUzkwFHJyb2aQeXCdVYRLcJN5HlAdClS9ixetYZavSZjfTqds3Dh\\czGia\\Fqi0QmDfw2qd1TPeOkO7X8OjWYzjtGO6FBmrrbSytr8Ja2Nhq7aDhriMmgsakiTTEvVs3gDyBz7geyQrl2N3Gyf6hNHGSrRqGaLZbQrgX\\qfjSIOuzCkVqktOFblTHDdxv+JaJleKxQ6LTY6vOOoi2Z8jPU5Stre35R7iucTDnT8\\HFItSad1cppUAcVm5v79+1hdXhHencEQdUkBUXE1HJMG04kE1rNJI\\3hxQJLzkDecznNiunDpcLAs2QKxwqAxQhp9hCD3vvQ86doLQdITOrPc9iJBzOzkVK9+qzvUdmVHN\\zzmfiglUoFZ93W4RYLUzG9Jt7Ha3OGzDMy8iwLIpaqkmlFpOoHmXTxDFgwuKUr5nokBh4kuebYnd3F3u7e\\jJT34s3DiOY69cvoKzkzNBnXj9eM35eRa82zs7ePJ0D+ubm2KJweLrwoULWFtbE6HCBx\\8DJ6v6BWzYIZPfvKTsq5u3bqF3Se78L0GWs0lLK+s4sLFi6gyWk+sKVTxqsjvagLxnMahzv1SmPciV\\U5penvF1gvcrD+4I\\Iwfot\\N5\\\\z98vMDK5vGC1XJZYP2ZFFh\\gt\\+nS\\h17\\8BRgeKz1l3iUZPkxTH47En4KLqRw7lKOHsvhRygolcQ8jpo2TPE3WPt8A9TVFTFOdtSqwSF5ToY0s3MqOmwuZi5iGb+z6XpTFlheMFbUYmUliO28wA1EQI4\\mqFqufC2IB9DcAY7HN3A8fohpMpQxj+NV4XNk86zAem6qqKBbdrR5IWFmjhzl9bniUojc20QQuNh9mmM4MsVQbnWZie4ZbHMMLR\\D1GhGmWIQjuR1N60q8t4UzjCXDubRyT78dge+sYLLjV\\C8Qc+Hj2a4dQOYHWq+Jdf+Rd4cnAbx0\\vwJkPcWm1jbPdG5id7cNFAhcZQwBUlAE5Fl5DAndpQXHh0lW0lumKzs6ICkOVQXWwf4AHD25jPD5DzXcxnc0EzhfuyYLhnyMJmnUtRpFkipBLs1HPRcaujWZ\\TgWfef3TyOcxrv\\0R6LmqRN+F++iVIixNF9V8RL8+bkkt5frhu874XuuB27InKaQWK+QE6UCE8dkIWBbMHUbYcz4BOXuTgUR+RemQN22qB6nLBSNHIENTBnJsb2O2gpNaq9ivb6JiqbhxgffwZ3730Z33cDyahOz0wTh0Qx+kGMJDtyccIwqsEjYJi2aB4+VG7CZQ8bEAnOBWGNMCVVqRdRSEbb8nG\\IPC8WV4psLuuFxxZRIbENMIWUqooHFguMNdHF64jFfG+S49SYwTnfxfmLn8Pl828I0vWD63+J3uFN1KYpaqklBVYynCEOQuS2Dq\\uw7R5X6mw8XIMz+vM+1AOSoHO1dekMCnWv9x3xchTWaboghyweyaizAONogjVQCk0+1mBxfulsLjk4U7\\mzkNVY0KEt0nOQNRu461l3ZwiiGu797C\\uwEuq+uaTIC4kdT4E4fnaMFziVV1HPuGTkycVMVlyCllJLJm7JTldBj6dALK6ECnKPHFdEpZvWRy0KEUCwYJVNS5auKBxbHhBwZiOkoY5CUSWJZYJGfMkWOI0rSu13Ur1zExMwwnE8xS6ZiiXLx2hUpsjrdFh7ev43h8T5aNVIIqKL0ME7m2D09QazrkulJFDw3NIRWjNGkj2g2xoIIDxjg7sO1XKQZ\\ZwostFQr7XED44WJmwseNCsLzPeSql2K35DnKoto4r5XEcU6KLuS1ik0cKFHM2I\\x\\L46901rC5fRk\\uXEXBycj6Kan1MW096CBLj3gCjRfxaMonyeKaPI5lWPPG4Zyv2cWKvcFOqzTzoFviOSz6oZE5YgZpabDbmnQmk+wvNHDYhAi3q3j3ocPsXbZR\\WyC3e5gebyshQJa7VzqDkrSBYuTFrAaDke3L2FPFUByyymaARrWi56h0eCLtEjq8x8JNJOBRmfOw\\ycurC9U5Eis+daIcSWZGH6giaNeiPZO9pt5dk\\VNhxwKL\\B4WBmz6eS\\xbOrRvy9NZTzFv8vkEqoIG\\U6ql4Fjl+F49P3SRVYOZ3KJyMpsDgFJMlbcbC49xXEd+49tOvITfBIFJ1dHsEzY2TJAFn2AMPez5BGe6jWQ2RuILYxZmLDYmNDfyw2OuoOVwHmxTid94RKL1DkLykyuPo1C5MJz7s3hORu2ZeQa23hOBKxFKsT3kWaCrQ\\eLqP3umpNHesI1hgVZtVbG1uyt5OJ32qyYWDq2nYXN8UERSDpLn\\bG1uyed5zl77xDUc907lPubIj49PYEZQSeZ6UiVpQYAAFnZ83\\gYFFP1en3MRjNkSS6CoKvXrmF756KowrlmFSVCod4sflkEl1O05\\ufSmT5hz54xpRB8NKUvkBy\\39UYP35N\\4Yv\\O7X8EXv\\JrNBFGtiA\\KYVFF\\YFXxzn2emz6rNUKaknr6Sn3IhL0hkLJr4oLkbOSPkC2F1wVk3IsKz25UkXsL\\iCJlSxD15\\ETGWBsbW89QM14A\\twzvyE52GjqSCIlvW54mDMjL4dL2\\6IhOIxKp05Docf4mnvBqZpXzLgWOAoUmABoxaHZPlm8FkJN4dS7TTBZDaTIFcqzphSP5wx8FPHeOSg4nWxutxEuzGHZ\\ely6C8iwgQC6xhOBFos1upQxvG6N0\\RcWvI0xjNBotdKvnsGZ9Cns\\M3DjxgAj14TZdLFyaRWXX91G1V\\g8OEt7N29geD0MTx9jo7voOXaqJDb4VclFNmrMKqBggFbPFioDOOCHE\\Ylc0QDKc4PjzAeNRDSp8zofJqqIrTMUnmU4kHqldpKpgj54hrzvBnA26jhbluYP\\oWCwHPvfGz8lY4uZHHyCeTiTXkfYLbH2n44n8vbzUFWifbu9EQvh+8r3jDci1wJuHqo4R44no6yMxKErhQUNAFvfscLj0WWDx0GbHypqfRRYLxyzWkMQp5hz\\2BpiR0MPEdrn1+C0V9Beew01ZxndSgO7d36Kjz74K1TrEbYuLCMIgcHTIcxhjC58OKmKhZFuT8tgSk6EIvuK2zBjc2wWYIx2YGCvKlKe25EouFkEGcmLHIAyraAQgcjBr9SI9EOiiSLHuGIJoRsYzBYY6BHyThXbL\\0cdi58GlGcYBTs4+bPvgtjMEQl0dBITGAcSWRRZgIOfdDEk0oZ+fJe4cHCe5XXmtdXxokFkb0srsrCUMwDJTSaeXaGGgFyDVPokqSCFLNR4M\\T8JVeZUrYIpolRYQnr0sUTMouYDYHUrOCvLWKjVevYublMiZ8MjmEVjWgO+QUGUhp\\nrjFJ3dDOcCD\\WEnTzPJeW\\Jc+xgKqI8gkaV9B1pZAsLGKUX5ayRiBAbersynkfkkCuRiVK7aMc8Y0yDFp2oedeW4La6SlCbYET2sFQ+bTRhbPeQe6ZCNIYZpVqz5exurkhh8veHjkmN5BlIbxWDUGWoD+b4nQyQa5TUUcVLGA4JhKXzaohVAabI0oGypNbaHkwNA+N6hI825Xctla9gZrksnHMZ8Gw2JjOMAuGiGYBwilHzty06Q7fwnjCET0Lqwx0fnAMkpd1VBwPK50Wzl+8jDsP97B\\PEQQpqL8oys8TWbTXKGz3EtFOSXmpip4mPsq\\5ZmoTBuFS4n0eUwRKVaES8tnpRRQD87Tf7NAiumy\\2ygdq5IXTnLpxAR++2g+O9ETavVWBvz6WpbC6vwsocrPibqNrLSDUXJnMSFyme7j5E3XfR7XaUalQivoBJrydTBTa\\UjAxSsk0hOTOtUqLhdIgm\\8mgsW\\1UGtjK95f\\Aw7p31BUUh\\4qjSDZ5HPmR5M7vebHAYj4mJzCM0SnvM95zLOCY6uEw2aJSg+vVZBIihRKR+9kElu0IZ5HEa5VvyGuqaAhS0IorO+9XZT2SpwGHt9A1quL2cHZ8A\\PJPmwvRmomYrar50Qvme1a+L2VfQezJouGRILa+YdvLQU7tBiK5rL\\a5oDr\\4SusuvwrK3sNB8RRPiM+Fex8dZZHINiF7RCkjZMBRqRdI\\DaqnZzKhqDcaqFYqEk1EdW8czTHk3kXfNs+XPZ7oJ30uxxRmWQw8V+kFvNkrvq\\GzPz9go5lOOv1nhWygo7GMXQitlyrhiFcPHpySbpLMZZlo8D3+5mNTlFJlTY2CqH\\\\7rAKjhYUTTF22\\\\Gd7++p\\gN\\\\VF\\Ebv\\UW7CpHFSywqBwkgsWRj8oeZBX\\opKPz5WbLOeIvMm4qHmAsgotFy7nvSya+EfQoSK3kBW\\WDQIhKoWWUmgv3fvnkiFSYLjolWGYcqHixeKH2rckUmeEbk4EkGrkpvhGDYWlArTHbsZ42RyE\\cPfoJJcgrDYSgryZhqZlpe3I+NSzhikCw5HuzM8MtgOb5wa0bjCL2pj9EIcMw61hSBuhkAACAASURBVJZX0appcK0BLONEJLZ07+abzg57EM7k+XcsH\\o4xGj\\DGsr61LgMdC2aW9i2f00kt4WHj1McBTPMV0EGKYDXHltB82WjSwYwUhjrLUdrLYqEvOzmE6gZXOZOXNDYTV\\dHRQIJOReBrRHVfiN+hvNQ4QjImmkaSsiYLPMW34Ho0DCcGSZJ6j3SZJMMSUHiJ0xKdBouMjyCEeYrbn49rLnJ+3hOh4sLeLpmlLx0ykShmJ2mg1mkKyp+qQiIcqtjNBN1msSzgsN7XRWBnFUjlmExmxi3BvQ+b77LaiiPwZpZYTNM4iGTlDMklkbGFaDIV1MMYcvSyAu9JAZWUN1eWrqNbPo+m2MTl4jAcffAtJvo\\1i0vIPQ9nBz3kxwHaiQs3MWS8RT4TFxG9mjgqYWA1dyTNYXYhC7AEC0Zz0PrsBc83dS8Us346pAvvkMiQQgGeWYIUfsey9oiTFbw\\\\iw33ggWRnmM0LPQ3rmG1uZlmE4F3XYD73znP2Cy\\xDmJMSqWYEVJlJgUUVnuLZ0vpzzlXwQbiylOERG+Mw3E18axb9Q1lCFm7S0asrFU43sTdkY+Rj07gqIyHE0a+qokxhsKtkyY1NIAhVeLrPSeCdy86WPUMIYHwN5ZRPLVy7BXO\\g+ukD3Bk8QWhF0Hy+fhPJaQrjzhCNhzHWBhaaoQ5fop5UHNUzLJ\\Xq+BzlrYu3CAlO7f4oFydxS\\fRoc8LwomWDiTI2GoyCKJghHkipxLxSjmRvyscOMhZy8k+ietV+Gf20B1ZxPti+dgtapSOE3Thbh0j0YB1tZXMc9C\\Pj6O9g\\eQLNtdGfjmUs2VhqwWXe4ILsF3oIMTSX3E8+t4X4yDmWC8\\xZdRRsXws1dpyIDN2J0+UwpUvIphGmE4XiOZ0HT\\AeNCXJkPP6vCdFVjOCnK9jnmYIZzM6Z8hj+2YbFYsrK\\42LlwEY+eHGL\\4AyTaSzIFREg8mlYtnJ0xfeOCQFKPKFLYcXim4hDiQbwWkk0VEwMmiNGUxVYjHkJQvVvUYxFEsdS6epYfzXFcPou6nkFT368wHxqY+2yg3yzB7fbQLu7AVevo7JoYrl1HmGsicEqx95H+3toVD10u20V0M2otzTDuHcqZpeM0VE2KpnYX3AKwvuABZAKe1aNBwssolsc+9EbioozIi1scI4OjySPcGVlWZAprn1ygfkY3L\\4c6ox9HB6eixnHgnZ\\Ju\\g9\\DEVetWpORrO0RyfSFn8NxKtHKdB6L0pHXlvYLKjZOmYGW6AqbCBZZRNUE+WeBEYVwLR1ReoZwfAQzZpOqYeHqSFlgZSa0zEROY9Mid1OKOuFf8X1kagPXhNprS04Tx7nkKfH1W\\UmbKcLw2yJaTGte1SOJ53kNcmz5TXge8siSaxrFqTcOCrrVrIyFRn9WWYg7zOeL\\NUrBYkY9Amp0pFC4kzP+0oimKKBRkbba45vn9zmsqyEbGVD5lkeYphqJqw6aJcpqxaEdlZ79Ggl1Ml\\l7laKDMXZ8XVc\\3ixd5puVnVU2gVITCZiujdgqS+w\\f+R5KBOv3f++\\4GDJiFCCZzMEszH+\\Otv4+tf\\1N85bd\\XThYTp03GlVmSqVBVRmJrQQrS5sGLjxeSBUTQ3MxFXxbzjWl41nkshBFqmopFRsvJj0xuKDUTFTZ+HNx8sLxgvAxCbOy8+DC5s+wcOP38\\EEISj4W+wyWVnzRhFoisTAOBMvDFcn9yuAWZlhFD\\C7d13EeZ9ZHoonKS8CN0Vf4vCdba8wNKlaboYzdHV3GBgq+4hmusYDxOcDj1kuYZWvYK1pSqqbgxDJ1l0hExLkHHcQBPLzMBQPGP6aDKfza0hnYwFYXM1G73DPlqVLWwu\\wI84zXcvjPD7Uf76Gy2YTc1dFY91KsGXD3HaqeJmrfAbHiG2dkp8tkUWRTIARIkIY6PDxCMe2IMSKUKD1t2WAzr5mvJIjq789qQL0ApdY7RYCjKMN+lPwhJoOwCKliwk6X9BY3jcg1BCpxNQtiVKpxaDUurq1heYRROgL3HD2FyjMJ8LspmWTxVK8IHiUMinwk8JrXTVycmP4+huORyecqvJFKqtLJwVjc+Yw6Ufxe7X0mj51ibB41jUiomgct8Yp5hwyffwzYxSgL00xCLuoPKShfV9Uvw2pdgG23Y0wmObr2Dg+P30bpQhbvewbQ3wfzpBPXAQmVOhoKGXDgMOVzyThbsJqm20cQ5m+Qdeq4RwRKTz6JAKTvP8t\\MiivH2twExOuGxYKQKxXHqdxQeQMrrhakW89tCzOOErixrq3DP7+N1fULWGmu4v13v4vdBz\\GYjDEuunDT1Ryfcz7jQVPkQPBe6ZsaPg8St5kaearVDXFui+sVApg62PqJnbP3Oxp1RLwPSFR2OIa8WlNJmkGLLCoUJEeUIqVoqhjN84RMb3qjC6clVU0rl3GsT3Hh6cP8WS6h8xhoDYhSsB8EsG8M0XjIEN7BBnbOgUvnwVUSdhV9hLFOI+fZ1Eg\\qGqIOCBwHE1R36uRhNRZehI1CPitaDiUPYMFr0c49PzSoNmExo1UGnUsbS2CnepAW+pAbvVROBYmJgLRI6O3LUwSeYYTkOJaTl4eIzN1U1sbK3h\\Y\\ew\\7JY\\l5jbNzQxnl8rp1Gh1YcOBbpBJURHFL1WCt3YDN+48HMUebOUQByXsznIUYng1FFEEV2GQUo39KXhNNP2mXQZTOhWu1UHE60K2KIIcx8\\ko9ON4m3suUXFzgW7XwuUrl\\DwwVPs75+J+EYdPErVnXBEKCMJohsq11ImA1Jglbw+7t2qkRCPMVoJ0F09ojpOkbdpqcLmiCNCjgvn0RSdDRdbr6Y46n0H\\tzD\\XdSeHoX516uIVrbh7\\SQXt5C67WhB442Fq9hNEslaaDzeLZ8SEcQ8PyckcsG0QNneYYnZ1Icci0B34QvXB9T2T8vAfos8SzSiGvFSmAjo+PsbOzA99j9p5S6nFfOqYyrt8T7hDHVPwaCzUWW+RslecQR6HkYBHtYoHFx+dkpnx8kv0dKm1dXwosCl+IaFFdLU0K9wQx5FSom1K0lTYviitJcUA0D8Ud37cdxNOZUlTSH2s4hRVmqNiuOKhLg1GM55nUofIMCz2LoJHK05RTKa55npd8\\8rwcDaotJMxl1ow3DoWhosoD2A6imtKdIxrkzVBRNSoGKkLuMICi3t7lkqhJTUAbW54zbOSamRIc0dhArnZjutIYcvXIvFsIjggV8+W+5KFVFnIsyhz2TzKOFMh\\SW3letuQRHdnGR8RWZngRXO5+KfWTaPLxLayyLr+ec+Phx8TptQBZbsbYWfHlF1ruUf\\t2LBZYyGn3mg\\UPFljf+FO89aUv4Jf\\5X8F3V0gTqaI54F0kITtwhkPRVPUF+VByIVRVqksoIT853rKyl722hyO68lFfs5PUS9Giit6U4gMSRfHWs5siXRwobLAojsvOwleEC5s\\t6SS8I3g9wt01WFEAm6OkMsNY66VFo5O8E0mcH0Q8TaMT588A6G4QHifAbbNwU25\\MqK9uPX2YhLyGMAimwvEoLUaSjP0gRTBlTs4Ra1UG7naPuR3AsZohFUsBQOh3xugVAGhoC4UejBG3Nw\\lqB9lkhtFJH23fRzSdYmPzMpZWXodmXcbt2xOcHM\\wymeuYWnVgWHOYOkRkkkfs0EPs2iAybCHaDCAzXFNHCIIRpgvEqRJJPE\\NZEd64WyQ924RIDmQSSqPipxSHWKw1j+RBFv+oWMCGo1ZmfRoYmdaSg0YSl6I+DpcR+N5WUsLAdRnmFre0NsGA4PnsIkWjabYTIcoGI7aNUp8V4goqqH3YenRrt0\\uVojN0POUnka2XzSApndnjC+yPJvSCHcwvP5nxtKgMvTDPxFUptIMrnqFk2aqYrLtnkAwR5gpDCyoYHq1lDdXUTzspL0PQO2lR13XsPtx99D\\62i+aFDtIwQfhoiMpQRyWx1NiPYyV25MzfzFWBJWZzBLKEkpgKt4Wjc24IJffiORqqfGe4gYgL8TPElTYIij2kwlhVWC+\\lxs56y7eE5qvS7YgLTfibgOVSxexfek1eFkdvcNd3Lj1N0C\\j2aSo0Fuh4RP50gFuSmzwFQDw+ckPEeJc2IDoz4v5q1FW6HQLCIWKtpH5RPSh0dwHamZxFmZozciHSbHyjZrESCjEaEaN8hvLrpFVWhyD+Cmys29hrlfR\\Pll5FtdHG99wi3Tu8i9eawKjkcmkgODST3JtDvjtE6TrER22gwRJrNIJWCElelPmSDLyNzGNZcKApp7MqzhugxCz\\x5CtMUSWrzdAR0TdKimVd\\KdqnRaq3TbMegVm3YfVqEKjEIeWIyQ6I8M4n2N\\PMDesIcpGw8+FgBvUUNwHKOmV\\GJq1dw\\9FN7B4+wtaFHXhVFxU2R+5CTDHPr23BM1zUvAYspwqfj89RPAuSeYLBaCbqX6JO82iO3ukZRqMp4iCTMaqhe8jmBrK4UqD+9CVTkdIWETC\\JiIQTkvCGQt2W4yFiTS6Ljl+KZptC9eufQJ7jw+wv3cizdUz4q8cwArEZCPAfV9ilApDXdFplj5pL6whHkgkmY8HYzks+XpCEtvpZ+fYmEyn0BKO5evoXBziuPdt1BIPt78douVsYvOlOuLzx\\CWl9Be3oaZVZGPDOxsXsOEdiYWw6V19E4OhLqwvLwEehKK636WY3h6LBSVRqsljcRkNhVPLBZYRJtKzys+TxaAPEuePn2K8+e34Xt1Obi5TuZJLPFfZ2fHQrFYWVmTMZNkrmqacIJKegsLLhZY5AxxfCiWLFI8VOVzzKW1DUsQLEvy9HRB2aiypvs8mwHyGolgKVCitBHg9VaNCwn28ySQAouIUTSK4Fk+slGK\\Y+e4OzOPjzNhS5qUt59tJqhzxWbYkaKcWT\\HJWWoHG2I9JQKT8objr5gp9NYHgW6q9dw\\L5bVh1F5kRINU5jWHjRnsRDfMkVDQdTRPT6HLUzv0ip+iBwhfy7Rzlpq7AF4WQMxtXUEQi9ZxeFS7sEnPE8aNMyiay\\lgH8FzmdaXFhhRwc4ZrW2g0G1KAca\\h41DMxjE10WnWHQYnLianH8r0VOH0qkEra48XuacfSwT7GC\\1\\3WBFb2AYE3w51\\\\Gr729lclh\\AXf\\nzWFgp4mwmELaoBKTSVZJSFlG8Ict5piIuM0SXh7KCjBXcqbpypQhjxVx4fBDKLAJoywOJHiDsBPhvFnBBMANHhCywlpe7clHGk7H8ntJJnmOnaB6h0WacK6t1uu\\wEKfrbyIhxjSkDGcjWJUYRmWGe3s\\xZ3d92F6uVjv09ZBFVfk2BQy+mIDF3MxXUMwj4T4qRkehgMS6xgQ20TD3UB3iQqVEbT8CLYVyiyYoZwsrqZ0II8tmGkFeewiPI2RHk7RzlyYoYnJaQ8r7QraHQe15Rba5z4Bp3kFg76DeGKg0XLR6z9AOHsKxCOk4wEGxweYZRNxZq+ZFqpE8uJQuBhgZpSuoU0nXTqQiyqJRHEqvRxMxuQ90W2Y829XoGJKqdlBMTxWugt57+gEr0xKqTCUHD3DQpxoojiqLy2BUeGTeYzzF7dlI3qy9wRROBal4KjP19XBUqOOlKRews+uJYRgdh8BXeizXG4SEq7pb2MznqXIGHsRohVYl+MK2k8Ib8aWIOEZeXd8vZ4jcUdEOXK+50EsTteRpSN2dWSugcbWFvyNV7Ewl7HuVDHb\\Qjv3\\gm0s4cnSstcQYPHg7h9nVUIh0W38MiDNtMVe4e\\cVEycauXTDjRPyAeAi9qEwpmwiuKRZlCVOdi9DlMp5GqSP5XilneMFh6NUk8TZqw8gdSuBNTDJg0nRh7Wxhc+c12FEDraqDv\\3h\\wb0e3AnM7R4L3F6JN5d5BTJ7Lwg1z\\P2xIELedhqrgIfF7kNChESxVYCfMtuUXTEJF+R8xkFDNfZYTIk9tzyG7KBUTkYUexAQsujtOVzQlH7goPlqaah8mcZok1RF4N5vmL0La3sJsNcf3oJqbGBJYfw3cMGLGLdH+O+KNTNJ6EOD+1sRSzwDIFcRKUqiRg03JLOnTVqpNjVfJM1LpRvz8Qw32iByYs14Lb8GFWHPitOuxGBUbNlSw\\reohdQyx+5jkcwyDKfqTEANSHpIYmssYKg0T5tktaHMQwbUMeGkFtaSJjtHCxXP0LAtwNjqGR9m\\a6K95GBttYK6Z4m6UU8g4eozrSJKT+51tAUIZzFm4wjzmEH3JsK5Krh5\\aG5SOYWbLMOk1E2Oom6HC3RV2mB4WQiXoDkDLXbdBNngcbHUZwyHriWlcP1TVTqHl595RUc7Z\\i8OkJxsOpEu84FkzHkqmGxCBx7UqodpFXSe8u7t1FcywxaoW9AO9ZHnz9s774T7FHYQA170\\LVRYJ9BzcPO\\DW9rDYPpD+KGFR++kWG9ewtJlF9ONE7hLbbQ656AlPrKxjivbr0qWIgss7mmnR4eouJYKP+Y9xt0qyzDpnwriQ48sCZCfTsRG5Pj4SBSEVKOVH7y\\WDBR6cYCiyIBvgfKWgg4PNrH8fGhRN1sbGxKg8V7nJQXnk00cS7pOvTTYgFw4cJFlTGaplJgEfGigpC2Jo5fEcU6uzNBlElrEV9FCP+SkxZ+lFmEimKwgJZTDT5FkgTSFJHBFU0S1J0G0Mtx\\T++i9vf\\RnaVkO5xDP0WaeyeoEFuZkEyVlgFdYsvAdkMsDRJMdqkk3IkThRenJBpzB8Eytf\\AwuvP4KvCUPuRch0aeSRsGgaUJuBF1I46DgjaR1GbPrBibjEdwiASCYBRiOhrK\\9QdDcW6XqCHDFnrI\\tN92XfOb\\P8aCsOlwYcHR0WfoiBoFwrq6vY232Ch48eotmkElQ5spMgzya81zsTDlY5KWh1OqhSMZrlkkIi7vdSMCnKQ1lkPRPjPbNp+McRrJKPqAyKFYL17j+GYKXJdMFNnZtfEM7wjW+8jT\\76r\\DF37tV\\Crb30BfoNqDBLh6HFlKAks1VVCRFazZC5obmSCOLBilDdMSdb\\3qyTRFJ2PNIhKY8dibeRqByejkSwxtKFsBsYDPvio0GH12q9IRX6aDyQGS25U\\RQovqNb5bXcOEuTFQosidJ1K+iR4WaTTDeRDSeIF+EaC052D+7gXd++h+wct6VoNMZ5ezkL+guHIfcMrrVzpHmsRBs+YZGMDAmGXpMi3xLoiHa1SW02x1UrBS+MYaNIfR8jCyPRKk0nvJa+eIJ06h0UM1bCB8u8PDv9mH2bPhJDXo4xuqyjvZVH8NGiMrOGpbXz8P3OsjnLvYf7OLO9W8hHNwVdZuv0XGc3UMuMLGon4gszOeS0ccDhu7uFQnCJNpCdonKaGOnFMahELYZXSA+VTH5UpnIhMnD4lE1i1Pxl+FhzJBXbqjsJPjBvEO+V81OXfLmgnmG5soGljd2cHw2wv0H9zAnSX4+w\\bGMnxTRxYEwskyXVo8cN5Or6u5FOr1OiXSLLBC5bhNQ1vh8rEQUAaYwssjDyA3kFD6z3HdQsOMqQJFgrtpKDJtnlGinQn3JSCaZ+fIHB3LO9uorOwATgftdhfh+Ay3b\\xAnLiXr\\hoNCuY7IYwBhmcgO7iRK6KuJeFicwwEVFVKMRtIiMLKQjJY5CxiQSHKg8booJUdwlqQnBHiiaV7i7CfxZmHN1yvEgNYmFNwm6WfBeiQCTo0lIgo+GoZ2DIjbOzgvXt11Cvn8fKehff\\d7\\jvzsTLL8OuwWC8K3kLgXxehPTDOJoLF4VeR5SVagpUZJCJd9jV1uqc6j0a5SdLJJIQFDjC0ztYY4orX5PuUptCyBx\\VmW\\Ac5SklyJcQuMg9VFAIfx8vUGpamFt1zCoddF99DUHHxYcnt3Dj6CPU2+RnWjL+1QMgun0K\\9YIW0cmNmPyahLxvVL7IblVtBFQ2ah0Dc\\BAgw06EBC1aFjQmdWne\\B7i5LsWN6JqrtOmrdOnJbg1GxkFcMnOQjnA0mGM9iMfWkE7rYOXDsnvM1kQvCuB4Xpm9h4TArkWrnBDWKMkIbjbyJtrWK7c3LcMi9qTAzkCNlKo8HsJ0IQTRARjL4NMJkMkdvTM4q9xRuih5MrYFF5iGJdUQhLWio4mQAr7K4oWhC3N8Zm2KTG5qI4pCIV783wmQcCpeyzXGjrVzGVYNLbmUsa5cjSb9m4ZVXLwp3a+\\JEcYjInHKK4zcOt6vLLxFacprXeRZCk+Ipr8WR42WjH5FLFEc3KwY+qcnCrmxHARxJAWW6dE6ZgTb6+O1LRtpfA8j4xj9kxijj1Jsnb+E+ist5I2pqADbzWUsEgOzUYarlz+FNDGFB8zJxJPHT9GstbC8siJrIl1EYt\\APFNOQNqdjrIQGI3leRLBYgoIFYCl7xGvB88a8qquXLkq+z55qgrZ0GR02OufiBpyqcPmXgk5SOxmM6ksiJgxmuLk5FgKs8uXrwraRy4TRTv8W8bTpiPKNt57vHeIqqk5+scDhktTYIVkkftIwRYnNFOkMblsBqMAMZ9RjFCBPgGu\\\\vvYvj9O9g0mmJJELOmMpVZskm+lOSNFvfgM4hGWT6IH9SzFkiNDcX0GSlW3\\osLrz5OrQ1H3mVmYgRkowB0SwsUuiZAleOj47lGnLyQJSQAd+MO9tY38TJ8Qlu3rophRgLLbq1v\\rqa+gud3F4sC9WDfx9Fy9dwaWLV+WaHZ8d4OBoXyhBZ6dnUtRevnIZDx88xI\\e+wFazZrQbQzDw+uvf0YoHPfu38Tx6VMR3nh+Bed3Lsp7Qf4zLUNYvIoqXT54ziu+dSnyKTNaX0Swyq+pn2GDwSNIcbBULB7knGOB9Yd\\9Af48m\\+Fn7v9\\8nLK9uCsIn\\6WpKrD4xIJggr\\4i6\\j62\\\\Mb785V\\Dr\\3GF1Fp1MSsTJAhGRrIsac4CwVptvx\\Lg6l7FOzUzVPVkB+SYZnK8YFKAcUrWhZrJE0G0zFK4gkdz4XPvlWu4XpdIxbt26K2RgzA7lhn\\VOxTzO9RykeSIzfhYNdK72NFM8prJgDr\\aQIQFzFoVDkNQpzMpyGp1C\\3JE3zvx\\8nVrZpGhQjmis\\oGJSLfC34pOQWGshN6o47ofYOyJMWoFn1NCq\\N+cvQevZdd5JbhOTjffl0PlyEyREhUt9wi2ZcuUJdluGXDbbs8MGjN\\YmyP5ycM0Oiesa3cM4BhwN22G+O2JSuQFMVcRRaLlV6Fl9+7OZx8zmB9+95iSRCM7n7AQ7FYL9x7zj57f9\\6VqhjqdFAwy7hcZY9HSMfDyUXbzqJlTHgOEal0cTlpy5gY30RFXiI7ke4+cM76N4cwAhtFCHVFCEqF1zct46BlQray8vYWDuLmnMC969tYfvGyyj6t2CnNgK9LiiZpWei6pPAEBnR5uJwzgOBi0kMk6F4L\\SIItl4OGG8DxC4joTg8n1K2KX4TClvEKITUVYiipWyQ3gVpolGoy7FzGgwkDl3rRFIvMckTpEaLs5d\\ghMt4Yf\\\\hlRNMhPLPA+lIDKQm+jI8gubbiIWUMiIydVCYiHz4WKOwMHR5UVNDJvlPIoUBOADcaQhZ5qiGMU0yIGnED0h0xD1QWTSpeRyGOhvh1DdMIpW3AadYQrCyjsrABq76CWnsJlllie+safvLS36N9kmG3S8h7JeKDCaxRDHOSwEl1eIYjG3tObgAfKubVSYFFQ9ISZabgbh6+KpqCnb5EfMrr5jUV1IoBxjMDVypLacYn8L1IoxWfQIqxeVvMZ4zZiHqO1AcGLBbdBpZPP4GltcfQXGnh3XdfQu\\WLWgHB2jkXIfKVDChchHKyFWlzyuSvUKKVagqHbznajyxeZuP2SRCiX5vJFBnCOMMOkcamilFl8iepVaiuSNHehR1mHBNQ9SELPZ5MDMJgYHDhP0lw1HNmzBBinHhYOo2sfncR+Gf38Br21fw1tbrcOq2GFEyZsfTHGj3Ryjf2MfCrQwn0qpwjagw4uvmwUZURfhs3GOo7CQixziaqgutYsOqeXAbFdQWWgjOrSNYagoCSSPPQTTGbucQB51jTJIQYZ4gFdmVKvC4VxAao4hCvPLcGopEQ56UMG1dEhZ0l89GiUW\\ikVvCdWygWJso1Vfh1NrISbCGw6QFROJ0RmOjnF0fIiMxVRJryRfvNvSuESc0K8qgGu3YGjU4vK60YNOOfCT\\8oYJ1FB6YZwV\\j88W6xKWGBNegOMehPYerM6avA9RjLkkpBTSUoxUr84EjSrxh45tnzGA062Lq9jclYR5SYYsAssdmzsfdcrc3vE6VgmsLQ1PhHFbtKxUmUX\\b5Ikfv6BCNqnLzJk\\HpPdeNcA4mgDWNp45aSAZ3MFh1sHezhT6oY2T58+h9tQCSm8qnMxmvY0sAXqdEBfPPY085e\\kWNrB7s4hbLuCleVl8fIrQLoBlek9GfvNkSpOQ\\j6WWDRQ3F1ZU1xINk4Oo4UWMy5pfN3ENSFz6aeDQ1UBna6xwgCH4uLK9A1ejZC0BKKroj4cLxOGgxHgaS1sCiIaYXBoGnXl\\GVXhpi1RFUlJCHn+QIzWQl6tmfHf5zRf78zGSTlrN4TENkSShCBxq8TgdEFR3YIx03\\+4VJK\\dwWrmSwEX2tw3VFi7auaUccpcuDXHaARhlkhVhTHzXnIfIzk9KjNs\\spHcOYzz6Bc9ZH7tG1go5UiyqaIpgncWdgzlZVXrlyRiRZBEbG+KDWcOX1G7sW1a+9jbW31ofDtox97QYCZd9+7IsUV11O\\N8QLL3wKa6vruHb9KmqNKjbW1+W+8VxYWFwU\\t7\\9\\f\\Ga1mDZMRR4QV\\PIv\\yqSJMQbb72Cu\\duquxCL8CZs+fxwsc\\JY00kUMKCz4ssD5EqaR5+JkIv0cxrIdUD9lXCzr1qCJZuMylKrBe+gH+5I9VgfW7P7fAIrqRZ5g8UmB96Uu\\hi986UUEtYpyPOYNom8Mu5fZAa6IkGq0xv+ex3GoylsdKvNKcf5g6YS70QAAIABJREFUEsYjKsHFTeiPyI5Cv5RElIuUiAqDI7lwiardvn0LH\\nIcwgqNVEH0nOEBRY3GEqJKesnL4T\\z6NJxjTDpDtEtdYQGFSTXCie14xn4YaZYxQd4Huv\\BXaJywJseQGR2I3NPJpeHCQl+WhzCxMswDHQxs7uyHi2Mf68jlUbA8WPWvyEM0yhDENER4PEXdCpEMNRk5+WpPJElg5V8Wlp06gtaihSPoYPNjBwQfbyHspxv0ISTRCog9Qv1DHvj1E3LDgNetYXTyHRfcSOvc62L\\9E2B0F0HqwctYMNJaIYVJV3ERbCnZvPgBzVRRHI0oYjZ5KzyISgzHA4mfaTYqsxgbhWIoi0XF2VFhliynGeYbibSW4wp20WIOWrLwYUGguEjcsukaf\\rSU7C9Gn74\\e8inAyx1KpguVVDPOohm05EGk4fmym9sIhGybqRcCdBrKTrc3mYKORFUCsRTMz+ntFVOsckjqXAoglANagLv4FjTRZgNL+jSzQjnhiI2wsTsQfwWgvQGlVUFzfQ3DgnVhOeZ6B7cAf\\+a+\\g8ZahouPbaIc5+jcOYY5yuFOAa+wUGFmH6+fbkhxlQpxk\\5J9N+iwa1qJDjx4xjh0QKLSKyIN2RExveruiEZLxIGkJmbipaSwoHXRFAspfAriRzxAPF0DOnsrttobF7E6UvPobrQxHR6jHd\\9ENkO7uoRDGq7FoLBt8SWyTyYcF2VISNUsioVkkoUmITPevpZlESsierlghFTqVQiijOoLFpmpGJZUxAwntOFJuHO9GN+Scn1Mr4V2TdM0NV8ZaSrq5EGegYFzwI6ghOnUXzsbPYmu7h1euvoV+M4LZrUu1VqIB6MIF5jYrCDLWuirWhhkX8uEhaZ1Hnq5BePXCgNwLUF9tY3FxDZaUNveqiE45wMDjCEXrohiOMmadHoY7G+BZN1GexNOae2ldYDHgcB0cSH8ID3OWIh+i2ZqMZNFWz4NIlnIhlLiTmCo05pzamvRKN1gacxiLuHRzig61bUoxyU2a0jZa5iDivzHyYpofCpi+cI4kSVE7kGRsHel05SvFHU1+JuwpFJUoFH58dclss35bxIyteNq7j0RSjAf2ICqF0BBV6D6pue45g8bD1fBeOD7zwwhOYjvq48cEWuscpCsaNFeTYqtzN+cdDRdusaaYf3UOOnRhPkpQ4+zPP0Tk8gEsjY52FXwK3GsCvVzGKJ3AqHTxxSkfYu4XuJMSdmx3U9CpWT2+gfmEBWjVG4Huo11ooUgqJYpw\\84S6LhrRdBvHxwPYlqe8FWl+SQFBmWAw6Muhvra2Jr+bPCkiKzz0WegvLS4\\jI7i\\+e\\M8bl8ccfR6VSn4lu1PXiz2KBxeKWaAwpJ3zTHDcSzafPH4s3PmNEtbh\\sbBjk8U9k5l4LA44z666vriU88EXeraKPXhIoZlf3\\mB\\2GBxRYmRZ7FyNKprLM0KjAZJEI294cmbv7Nq5j8+CaWEqKJFjgVJLWBHFL6rM0UJw\\HmQ8LLGlhZwWW0AJUUyRTDiJYLz6Ns7\\4LLDkI7cZzUPIK8M4GgmJ2zUphjKEwsMilQ73fP\\7e3voHh5iY31Dri0LsM997nMPi6Wnn3lGpk7Xrr8nhSq\\b2vrHqqVpnhdEoTZ29uVMawoENNUbB4YU\\QP\\\\D38Cp0iy8kbeALX3hRmoV3330LN25ck\\XOUbDjBTh\\4SJWVzdgUH0Yq2dG6v+ZMGbOh51f64cg0OwCzXlac\\SPBdWjBRab7P\\qAotdzjQc49vf\\ia+\\Y0\\w1d+89fx61\\+IryKLwHK3NBkk2DRJGOPnzbjnBdYfNFzx9S5inBeRas39qFGj1N8wq\\ceJS6iUgAkTQSPJXclxEEd+9u4bnnnpfKlAVDb9hTCdsssMQ6gUMbdpU2PLrSjyN094\\RbLZh+r58skikaoMeGiCupQ\\wvVf+Eu0NHbAjRMzMyqcwjAwmX2PiAkkd0dhB79jF0QFJok141ip0prpT\\l5OoWUj6KM+DJLs0xweYygQILDbaNbXhOOlBX3kZh+Hww+QJAdwkCLQdbiljcFggqiIMNVDtC8soWOFiAIdWsVFrbqOM+2PoRyXuP\\+K0iOPoAXujAnNiyMRbll0vSSMC8PVUL6IpNXh7xE15I3xE868E8nQpbkYeT7FlzxLuIoVCoD4eUoab5SevK+KJSJSo4UkzEJnrrA1CLNd0xZGxG\\1\\KwcuIMFlfX8c6brwsJtVH1EDg6kskIWpqJo7Sm24IOcC3QSV4M5iS2Qpn7sUPiSEdUSdIt8L0ozx2OMekFQzPRWBCSQnLC5NjOeNDTFViD5TBUOUV\\wigkH9PYgtdaRFbxUF85ibXzT8JvtOGwwDrcwo++97dItXu4cHFZjPf6Ox1EuxHqeQ113RYncHYvgiaxi+chMwuYNWlFMIOL5wWWCoBlEca3N8\\gVKNLxa9gXI76N\\pNMS5HxuWWUk9yqst7yc6fnCNy6Az6LWkFhszWWz2Jc8+8gEp7Ac1mBT\\4m\\+E6f178CYTNEtNcvrous9Ro2kTwaKxqXru+PwQBeBYZx4VI8WfVH7zZ5rjAxURk0ooLZ8v3jtlNUL0yuThTnNeomViZqrUkPy7uKzP6jiKJfjIMZ6Fn0SxQmOC2HQw0QMk1To2P\\I0jMUaXrv+Jt68fx3mgg\\H0mGlOZxOiuL9Hrz7BRZSZl8yDNhAUAsQNCtoLjZRW6ih2W6i8D30Ck3iZTrhBMM8xpik9DgUu41c62M86aMg72lEhKGORmNJUKIoBhyfZrgaTDuHyzAEPYHtlvA8HZ6lo+ZW4OsuKiSY08SYhf6E+X0jZGGCZJwBsQVDq2L93BNYOH0BW4dHePPKDYwnqaQQ6IWHwF6QXL8yd8UzvnRVoLyIfOR5mAV0sxAyyNVRWZaUtsvIjpmjYuNhCRmZxRItUHjt0yjDaMRCjGo+E7V6VQorCfAmzkN6AEo4NCu1c3z6088Kj+SD63fQ7aTQjKqIZOihxuJfRAGzKcR8jM2CgyxXelpxekDuE01iWUwLCluWONzfEyI3i0NxbyfJ3XckM9FvDHDqRIhJZwvltIL7WyM0mj4qyx5q6y24i4z8cVGvtaXA6nenOHv6kjQwcr1yjulGogyjKpANBAEhhjR3e8eiDCSSNPfZYxEmKkKbvllLD6OjWGCxAKLhJQssz6vOmgaOkCAcKxZY\\DkbGyeksOO14+FPXhYRLLU\\sRgbSBwMCwzyfXiWETHjz0+jVFBIHvy6aQqX9VEE61FkaX6t51YCHNVKkgotHdJEYp0yev1FBWzTgzuy8fZffg97\\\\g22qkt0Wj0weOwnNFPEkw8GwLKmf3IWNLgaF0RGeXMIHJOwYYUWEaO1m89i\\P\\4jno7UDy\\xyb\\OsI0yySvVuYzo6No8NDMWCl0pII1s72NqajoYQ0\\93f\\p0UqufOnRNLDAoCPvGpz0hA+N27d+R6k9927f3reOap5ySubToe4+qVd7Cw0FY+Yr4vEyx+\\1HnCK2llqyBfn+Ezc1TknN7\\YP3hDrUbrfEzok0pIXFZUk14HuLQkWwnyNSqjBWYqt5gfXon3PK0xxRVOIN7WGBRe44m8r\\5gLrm9\\8uowIv\\rVL+NXv\\gFWC4VGoQXlVyd0DQ30vkvno8C58oJPhhzxRI33fl\\z83dqDCQyrHUpLNg\\INtqe9R75TmYkSKIuFmMaGbBdbFi5cQ+FVRF4xGRGFc+BVfCgYeRERlbI+dXoF8kmLn3jbarQX4tQZ0y0LK8Qz5PTz4yimgd\\GDH\\8VFjc0pPoIkYRvcowFOJqPfBog7AQ42i4x3XNgTlswtQbMsgY9obN5BLOcwjKSmVLORaOmwSOMmk+RkHhPrlI2QaEPAYckwR4KjUpAku4teehiFi5IEXuAseAjcUoMtBipq6O5tI7Lm5\\GcnUFH7z9XXTuvgNrYAFdHRUzgWsbKkyXnKSEXmXKFFJCfqkSkSQQFlAa0pyRFRPFZ+JxyQxZ1xYlGDcKvl7eAv6dPB0Zj85UbZICV3CRMholkk3XlcBopdBIWaSxW2610VhYwPHBAQ52t1ENOIaMUVLxQRicPjMc700o2c0e2mzwIRVjSr4yZkIKp+9D6JoFjCrgudHQJJKO\\dwQlF8RR5vKv4cFeAZDj+H4RJzo3e1hNNWgezVojTpWz17G8pnHEdLEioe1FuLdt17G\\Z0fo9FOcHKzhdFRH\\07YzTyFmqlBS0NZ7ylOXGb65\\FKA9NIgNqJq8KKPUQi3kf15o8OzNbgVwlt4vy3VC5YuRHMGSWCCyVNPLQ85oKojxFJoR+wAtcZKaGY2Z\\NhrYfPIZnLhA\\7ElXH3lR9i+9g6s4QjNokSQMwR75ukko0dV5ElHJoWTIT5i5FnMHUnmm++8xBIXczE5JEpNXFRda6EFsMLi6M9z5f+TA8SBJO+b8DJZ9AuiQa8kHtaMq7Jh8lrSr8iKEek6JnAwpaP4xUtonz2NW3vbePnm2xhiDMcuYSQhVt0mnOMSwcBB22xhcbmB5bUl1BeITmc4Hhxjv3eIwWiAKenTVl3UUf1piB75OEkibvzcxwIvV\\fLtCXEl3y+WtAUtbPvVOHaPvNf0KrbqAYmPBuwDUoGMkEPUnqMDSPk9FsLac\\B4jhBQmSpN8aoS3FHAdNv4PILn8T6k0\\jMEpw5fohRkOiUh4ILwR2HVrB2CglCko1W8adCmIgyZzXmQkHYxiUxGd0T+e\\q6xEGeXOfNMMn+tFoYdSzDPkfTgVJIs8RxYgtMJRnTunBNNZMLeJUo\\wqU8\\A1Mv8cG12xgNOQWuqozWNFLS\\pm6eu4dxfXJPd4i+idGtLQTUbEwqoFTBO+jgyM063WxaGE2HRWS5BKmtJPw91Ft7wBxD8H4JLbvTNE6awHVENVmG0Ug+i+06kswNAfhJMX62kkkMX3emGlKW4SB7B8nTmyi2azLKJQu36OxilfhQc\\XRDSLoyuiH+Q\\LtDwmBYdUTSziokFgWEBQASLxSCvLUPP2ehznMv3zNEixQS8jvfu3ZXDn8WPIKmpCoEmgsXfy6aPBHsaR7OhGnT7cHRLSNe8ViTd8\\lhocXn8aEX3Rw7nu13ah9Rv0OmE2JdNBOehKnw2\\TIxPV\\fA33v\\sGKpRMC6WghEV\\NaHFKRqOeq4faaBk\\ajimQ0dEUiuQdJCRGHrGNj80vO49AvPQ2tQDZqxtJVonzCPxKmfCCXPbTaDLLBYeLOA2tnZgW1ogkyxQLIdB1tbd+TXR3GEWq2OCSc+8RRraytS4VFgderkWRHIkZt159YtQfzYePP+0aSUQi1eD571RMC27tyTDENeHyr8e1TWj0ayLg3bwonNU1hcXpIzimPbeYyR7FGW9dAGYs7Fmq\\1R5GrR20a2KIIWYq0HIr7iM6S5P7SD\\DHf\\S\\\\fMjQnmgwzG++c1v4Ftf\\7\\wL7\\6pYcFFifcc1Isfyg30\\mL4O+bh8lyofBh5sKb87LmsNs8EoebA0cmPCgZlMwL6rrKbEwWa0bzMEblxOLuure3IyPCJ554Eo16S0YsLLBIcudogKoU3jS\\4kEzyYehBUGM+3fuy9dX6w0hFVL5ViQ6rFyHy+LCSvHeuz9Ao12KBLWvZRgO+yJz1xMLo4MCgz0Nk44Bb1pBE3UEXh0ec7RME5XAQTUgUsEwU4ZoTGCYQxgWCe49JMlQwjwJCDPWojRTpAiRg2oRFno2LI1W4AkikyHyGgZ5Ass3EHEs0fJQXVzGqZPP4cz6Rdy78SpuvfNDaF0d+sBCzSrgaYWokaTZlHgZmsExz44jQc7hKV4gGsIOWPHoHJucjASTUPlNke\\ELoIdEj2NqCokj4YX+kNlkBy3EtLMApnjuDRR6hc6JjuVCjJTRyJkYjqIm9jduY+qT9SP5p8M\\qTyyUYyTTAdK6NYxk9wrYhD+8zMjSHvPNSFwDybdRckVpPcy9Bi8sZ4Ylsk7Sukhwuf5HzPo0KHr5tDS5ptkljKkFILDh2wV1bR2rwAq7aKbkhH+Ajthoudux\\gRy\\\\JTRnHxcvt6CnOTq3pvAmFQS0rGB6vfiq0fNhtk+JrCuVe6sKLFoAKH6T8uxSRHj+OVdHE00U0QGLSVH6qMIrjuhzoxoPFpscFRIVUBw4hRpXAh+laaCHDEPXgndiA0997BfQrK5g2NnDmz\\8LvLOIep5jipDqXPlbj9HlfgnDxixmshVccqcsnlD+yh+JccbR5YzAvxcTv0h15JjZaJZM\\+Fmf+U4nrwPRPNIGLEkTzHTfSicmBTnEEel5ljWgJjClpKE0vnLuLcsx9FL4xw5d776KbHyPMBdIRoV6pYdBfQtBbgMDA6GmI0Hcm9Y+B4XMQYRRMMxkMMabRa8LB3YDmejDXFHVGjZFtHWqbS4RJ9paBCL4lU2WjWaliqNVBhMHc0QcUCzDxBMZ4gGowQjsYosliesXySoAgL9A\\7QlInF4VcRiuifUIiMSQ0rT3\\wsdw7pOfQOi6ePfOFHsHBTy7Ct9qwDU8FVTNFcxDJ6GnEEdcCuEn4sSDj+poFmxZrMZ\\\\GLbJEKmRh38iA1metLVXXEVqVZjcdUj2X00ETdrhherD4VSC3eLPEczwSc\\+TR8z8TVt6\\j+CgG9ADjZIqclhuyVysBhlLWzXi1RNFitT8QCRW+5yzMmTxQetkdH3XQajbQqFWQRhHiNBSfrxwpIu0D5NWrcLUMjePHcHA3gXt5Cm85w5mNS7DaDWlWapUFMWMNpylWl1dFWBUSJSxpNcMmnEaVnoTW8z1ybMcEinv374nqnIUgCyxOSVgAcR8RpRrNcmdGoLwqtAGikzsRLJ496v1SHMBcxWMZAS4trkhjwut+\\\\49KbCYrcpzisUPuVxEsIicscDi72XEDp\\9fqf3EMH6eQXWz3KA5tzlOTdLPKpmsXLzgobNMg02eYYObu8ju32ESkFRjC6jczPNJLQ+JYfjZ70HZmPB2CgQCVdL8ZMkEm62UmiD4pxqwF6sIyYdQtfg0yzVpIiklAQCKsu5R7OAEuuXgkIpFrqJTJQYPK6QbVJNpornlWfS4DDqhvxqrl1yBVkIkgPH95OkjMuj+zpFczNj5hlXij5uLLR4Bo\\pBebSgzJXxriM5YoUBYkGwlTJU0xApH4uuJOYolmBNQd15kXUozXNz6JZipX6YYElaO5\\C4LF4oYF1je+8fWfKrBM15KLJReK0m4x2lKEOaJSc27V\\EWSeM6HV+TpMxXhvHvmxaIKkX\\nTFQpYVil+nKAc3Gn2WRWWeeyqMi3Ysdw+fJjqPg1GVmxS+Em4Qc+uoOu3Nx6s4pCD4WLkIYJdh7sYnFhBbV6QxH9cksSxouRhnxYINAcHO9so8gn2O9so59P0e91UFDeT4PbcQm3rKFdXcaiU0HA1HhRfo3RH3ZhuSaCalWUlWVCGJnuiBPk+hjTpK+g5kcjD0hZMDNl7kZqUUnkSYeTRiIHj2oeDocD1AIXhZ4g2ODibqPSPItTGxcRju5L0PN0O4E1cdGyyQ9KYYqluaTyyqPBw7k0eJjQI4phv1T9MROQflOeIrrmKSbTbDaX1sTziiMBNlaM3+A9mrmXyY+dQ9jCiRLRnIZoym44FmdnpxpAZ7FbZnB8D+2FNdy+fUM64yyeiukoiyubHAZRzdH7hF2AUgpyo+KImteGys+HCjF6uhSQ7oPjQ+m2hLnEmRNJ7Go3cC0LvuvB8eiN5qHi1dTo1HHhBB46w57EmUQ83O0mqkvnUV06LWMvRgFRTfhfvvsf0A\\fxaUnqqjYBnp3U+gdG04Ywyrp\\MwbaEgxKzl4Mg6jSeCHBZYwRsVqQRVY8sUztyZVP\\LgVPyhD\\8dwicQBEs4WOxalSknu1+ifUhyVD1PzC8j18CRWSJt13D52U+hWduUMeyPv\\\\3GGzfQYV8BSpEySKcF3jzzlWQNCKahhoHCCSiTAcFO+F4edbpcnwgAcjC4VCjPzlguXmKe\\pckUNituq0eUm4RBL+yX+2Mhj27CfSxDK3oZcMoC2RagZiw0RsB1i\\+CQWTlxAotvY6+1jFB9gEh3AcKbiiG4ZHnStgiy10J2G2Nndw3A8Frd6Xicithy9kENpmkqJzJgQcl8cw0fNr8N3K7DKCpbai2JTkBcTaBo3cRK6OcIpQYO3dDqGz1s3jpB2xki6EZJRjJzpFSldoiU\\SWwUyAmigITvn+NMFrSpkWNkZFh5+jIu\\IvPoHryJD7Yy3H12jH0PEBgLcAzKvAtF7pYfHCUq6h40hXPMiC5H0pBEXJPnAmDZiIE0X1x3KFr0rIxiNt3ybVjpJAhitV+dyBjNK5FjrMkL1JGhYAr5s7kaob4xCefQrMe4I3XrmDnwRA6LTRYXHFdiyUPDYpJEfnQhkT2NRbwEvGkSNE8RFlkCRm\\JE\\pGPVqReJskmiqMuyoNK1TfHAH+8U\\wtVKBLcvYXxkwX6mD281wfm1J6BVF0GT8cBrwtT4\\ZkgQznDxSc8TOlplKM\\6EmhxfdClIMiHB7OzL4TJMnzZkiS4u+w+KOSUBWv5Ej5gmKQP8Svr1ZpJspnWhHXWeBSxc6vWVpaEboFn136Y7HA4lk3Ho\\k9\\MM6vX6KjPPoXpwgnZ7UZ7h3nFX0kSI3PDAZ2IJm8Q5gvXPFljij6c8vrgOiG7To4sKb95Tp+ah6I3hHMdwShZYmjROFnl6RPs9ilPUWlFw9YyywGdZkDGeU7RZ0ZGGsSQFCH+Sj+9GGwnHgqzRuG8nhZz\\tMslD5Lkcq5ZFfZOzqByD6CYKp5NHHgdRbU3i\\zhPZDGmef4cCBNgRiW0xam4H5DdC8TSoPyQTQlUkesoMTnagZQ8L9n4g1FZ1E8Vpo6cxMTX0xyF2kTMnudoh6VIAiVRaic3T+kOj06qpX38Yidw8MCS6D82R6PQo0IX\\4h\\uSP\\gi\\8eWfQ3JP04n4YM0h6W9982v4iz\\\\d3jxNz6PX\\nC5wWOYzyFCkZVSiQ19puVujPJ47yIUo7RipQsF0DUC8rGgf\\GClTI8fR2KRlSqjhYSUzr\\AiGqSzxuR6ITHFEuLO7g0sXGfTsCfI1Gg\\l4QkqHjp9qjciNBnpUhAZIfEsxe72gURNcI7Pjp0kW7t0MDzI0d0aIqU0eK8nfIz+eAizasrCZYFhU3UXxtDjiQQpN4MMjRrfO1G+PgZjZmjpgtzQMRzTXbFM0M0cWZkoh3J2d1T\\GCR6cmcspHtj8SOjK3JvJHMsQWKWMJo1DKdD1Ks+JvFQ8ge9tSX4y6ewuLCJiqPh3ddewtEHR\\ATFw2rhEPvlDSXDpqIg3Q8jA3QdMRlDsbpcZOW0OuUKEhFugfljl5iOJxIR1utBMIJUquPlbomxRDfrxCxyTWYieLVJqPI2tMoxmgSiheW4XvIDB3VZhMXLj+G965dQUR3+TiCluXw6MAsNkUFfJtIDZEFNfpTzr28bhHcSuOhnQG7GUUYpcEc3eR5DUs5TL2qh0rVF78fdske3YCzqfJbIhVmokwGiWL1hn0Mkgky20ZUOqgvn8HKycuwvTpsx5conx+\\\\p+wffAKzp7jgWxidBAjOSxgj1I4HFnS5JKFBNUowskSOYGgUCwWiQSqkarivyl3djVafyjFFuPOeayTIsqLq3iSI6EBL8OOOQrSGPyqYGiawpa0jGD4q2Vi4uo4tHKETQ\\r557G5upjWFtbwo1rb+HO1Teh9bqo5bkEbgsCwdehwIuZPJ2HuSqf2aVKHt+sDKSb9MMRIYUM7ORnodRUSrIKoGFqlhC5o6mqRGzLz+VmpRIhiNyZsinHBtc2MVv2ADpcw4fnVuEEFZicv7lcMx6c+gZGickyB07gYP\\4Lm7eewe1BQOD+FiiLui5Sf+5mAbCDEgtLbVOaChINadjyEjP0hOxLmHRTWKxb7riG+TbPk7ULogf3qC7h2h0jDjsoSQ6ycYuTTGmz1VvgHIUouxHMMYFjFiHkemwkhL6zIpDrmXGUSNHb0xBIO+MWoUSkRZjbKSoXzqJU599HisfeRxbIw9vvHWAdOyiZq9BSx1UnAosg2OfWPzCSOQV2zUZyVFJywMkl9xTFjAyRpI6l4aHKjtRDGGFWE4LFVu6eB7APMA43mJYcThhzqEjoxvJ9uS1YnAxpwTFEJ\\61HNYaDbx+k\\ewtERfeoaomrk2uWWIKa3s9QBImwqNYMFqSmoMQ9QIufCEWNUEjm40HHQ6WGx2UCrGsgINS9S4fEsbzTQOj3A3eFfwYhC5O+dgZEuwn2iC3NhivX243Dr6yClzLUryBNdhDb0TuJKpcl1q7Ukz9dw0FcqPsMUT73xaCzGvZxwcDzFZouvq9Foqsw8Nh8zURWvD9EPnjVEsFrNlvxcnlm8Tvxk8TQY9uW\\V1bWpbHkE8IR2OLighi5qhBpZW9AJSFRE\\5ccn7I9+LzfrR\\KOq\\RqMl1BYivOzFuO\\N+VGPEqwFwZrv59xLuD4yVWApX70U4XQs5x\\rkWj\\CPpOHx4RdJsWKJAEAJ4JQ5uc3DmqrmgCIsJh0UV\\s4QIeQaD6GlOU9oQOePGHA\\G6TVYCzWAhrEy2SEXhcPCUs4\\MUmm1CpNxGiURRbXHjdFnnHSKM6KGfW6VZwNiyTSCDg6JrLFUSAbC5XAIlo9cS4g2qWAGjVBk7BnpolQMEPfR0HM2DSwQee+qUkjz2cpzpgp6QlpfxJOpKngBESsoFhQzgqsR6\\7vND92YJXhqsSmE36CtWyqsDippo+VBH+CV780pfwr37\\D7G4siY2DRSOaWkSldykSGAPJ2N88+t\\hm995y\\w4pd+DZ\\7pf9BCJSsfhnsKIcGyZKc0eYqooLV6xzKVHJ+zmWZYQ+EEQ1K+YZI4lWLgy+UX8eFrTyDVESO+E4J+ZkKQ7V5s4NgXAFVG4899pgUB1xo7Or48HCjGI17iGLCsTXprvm7ScY+Ph6Kj0qjznBPFjJ0WLfR3Y88WZl4AAAgAElEQVRw580t9G4dogLmG17A4WCK7vgAk3gsiIfneHCyBFZ8ACvfhWcdoBooouJ0NJUASx4ETs1VUSlIBK0R6j87jZRdnQypxB7C5yhGxp+5ctnmWI4O5JqGITsICwiqzEWbotIMEFJwQKM6FlgnltFuraFdXcK1V6+gt7UDPylgkzhKa4k0g8FNgQtZzJcYRULlmSEIxWjUl9k9N0PH8qCXEn0rXUKS0daAHbCSgfNDlGty4pKMyY6FnCY+SKZ8b5nzUFWGjnGRYRRGSEodk6TAOC6wsLSC05dPYTIZ4d6dO9C50LnpF7ma2WsxLIOdGDd72oOoQpRd\\HQaoTQ9caOmgopraTqJRH5OXx\\6m\\jVmowxXZd8JULbdJmmKSNd7BmknSCn4ZxA1oUYg5KL1ie5t+awGoLfaGFh7RSq7ZMw7DbcoInt49fx5k\\+I9pBifXVuvyc3t4A1oCu7hQ8xIIUsoMTUYGqjQTNJXHbMtWoRPGcVE2lHlQBm+XazpuQOSIgz4+MFomhaMjpYSMyfAotICNb2lJgymJf8RnTmoNDt8CoYaOydBLnzjyHldVVdI72ce2NVzHdu49GHqPN6yuvlzw93m4Vc8XORcaBar4nnTE3Df4\\JiBwvMwRNhVSEvQskKHyW+P7ljEtbRs0kudZzCvYXHdsOWC5oUlRTLGKrSGr+XAXyIWsqxEuR5R81jWinwUGI45CAxx1aXCoY239BI66B7h25x3UFi3oHlWh9EujrUWGUqJe6uJBRxSYHWut4qFadcR6xNZMGd27HuNhhkijMaLpBEWao4oFaFGOfDSANhkh6o4wovJ3mKLMdBQ8QMIMWpjCiHJYLKzoUsbIGhWUMRup0kSYfC6hXCugsjRFYRrqOWKzgLYSoP3xc1j\\zNMYemfw3rUxjvdyNOwTSKeG8kZyWOwQ2XNFdSYO1Lzv9J2bcVsY7E0vMh4ayn9khiTJBj9Dl3VTBdbrFC+wGabwh+rkCJPBVIphjqtUplsiHC+ObuO8jxc+9jxa9Sauvv0uDg77MJ06CnLCeBiKHYkyj5Tieh5ILqHhmdjDkHRNqxgZV3JkZJmIcuCgP8ZKu4ZW4NPXQ\\ZMzU9QW9SwcCnE8ehv4dOgtf88rHINkfc+slqI9vIzqAfrsu6p4s4ZEM57xzGSpHgMsbDARA9DCiAeoiyaqAbs9\\s4PjoU9\\X19VVxeecaJxeK8W5iEFqvCB2FX8tzhgetELTrDVQqLTWGlUQGA6PxSIo1PrcnT5wSqgXX4IMH21hdJUKmRpBzxJpfS+RFkLPJFO32soy+9rZ3ZNxOvqTjVsTLkRsDc1SVfcpsbc3QFJVHON8\\xIFMIYkJ1xzPygLjUQ+NRlUyCQ\\evIrp1RtY4H1yTUT88Wyu6GNnqAZWqAkzPsDcp1L2KnIkOcbnNIR5oRFjkCieqKLy5FlUz5yU\\E2OGm2W9rQv4QMuqDFL\\UImFMycHQ5HEm+xuLIKY2bQzPtydETBWVMKMUl\\MUyE44nYLrBx5rkY+AHW1jZkp+z2j6RQpRqRr53fIx5sAA5mtg2872mW4tTJk+JG0Ot1VTFHX0emwPg1BAFBlxIjFqMBI4rmfoVKmT4fP\\Jaz\\lXc9RqDh89\\HPm40fhEO2BlIiMopKJIFh\\+id\\is\\\\+ov4gz\\8n7CwvKxES7xXWRKXIr\\OEkn2\\tY3\\hz\\z\\\\7DfzW73wFn\\+1z0vaNe8W+VB8cNm3c\\NXB7GS2s8rPkV85\\iDX6+8QHgxTfrTiIxdFVqiILMZRqsmW4pwpoKb1aiRRnpqzr6zuy0P0pkzZ4TUxxvCQ5kSWG4YVPGEEVUo9CUhEd\\GaEBncianL0tUTJRMUGbkSeUYD2Pcv\\YAvdtdrDfP48yZj+L1qzdx9\\CGeKkEVNdx3lykqGk92Nke9GwXFiJoJItHHI1FAg\\bFVsc4AkpM4Ge5oE0uhMMyCBUTvJVBodxK1RksfsTg3cDpWSdWRgxmoCQrlOKo7zlm3DqFXSGQ8SmBm9tERvrp3H2xEVcffVtTHYOkB13UDBEubBg0HSQkQPSHdCEs0BBR3bHlRgQFlhEISrMN6O2JKPijp2\\sjLgh3i1PHIf+STKvSVaSSSEm7lEppCwzNkz3xsJqySbG4DtYO+ojyHJqJunsXZqE5sbG\\jRD78vae2+Y6FIYum6WVyV2iyxnQc63dPDBFOS51mi6oYUUuQx8MBgoUUJe+BXpNCaFy18gHltJ5OBbDbkQnCES64ACZZzgi4LLJqS9hl0XTXgVn2eYKgsrGJh7RLc6hoKeIB9iO\\9l2+jCI9w7uySdIcH9\\aBXilhtJhyE1KxK3wfQoyc+f\\QQFOsCmZCjZ+Fmucw9LzAEoPV2QZKuT\\XD5lkwp+gWrdg0a7up8jf6DMxU8EY7Rq6VaJYGfTqEh67\\Ek4no9K4OHNl36I3t0bqKZjNNm5Uu2nqY3RJrpGeF6S7GmDEsGSiAxhuAoplORbog\\cyGhYq9AQutCr53hux0IhCdMSSIxlw8CoJN1xoDN6qUojTw+ZZSJ1bYSkGHB0xNFvAeFN0BS41z8ST7bBMAbKKqLIQpIaWFs\\h0qjjpde\\R7aqz6WVqtwaJqoZVLIMh+ThFefHbYgUxbq1Zoo1iQ9gXwoIq\\ZFPGoj2mPKHWKeBQi68Z8Y3DyVMKjOfo7fNDBqE9fJ1uuEa8VlcB2zvzQWT6j0rIrtG\\mY0FUnoUr2xK+DikwOCrSC4RGhomfw3liDRd++eMwVp7C9dsx7t4awNFWYWl8vS4IKLGQNXJnpqCm5Y0m6K4IIXRdiqvxVNkzsLiVKDDJS1XVHu8f\\ZbINSWCmuUxJqHyuuOBOe5P5ICuVslvUepWotVsnmh+evHCObQaDWzduot79\\eRFpSg+TLOM7QcHsOVM5Ubx8srDTa5J\\w7mwEiXDNkRcZepoFJkqM3CrHUqqLpeShiNpwR7FqBYCGHt7GN7uQfUNNKXGh9AVlYx2H8NmI\\QbP9BCrOmiDGjuWLGIAjz8D35YBm+DIPazbbLJJ4DjDGRq5\\HOPo4BAPtrekwOLIkAicKsAi8a\\i2cSzh03OnKelFHBNGT3y3JEJis61Okav35ELfWLz5MMCi9E6RMhYSKkCS5Hi6ZvGZ3euTqQzPNGqw919UbCTx+X6VdnTxJR1VmA95GjOCqxH9ws1qlIIFg1mycEjGHJ8tIsGeWdxiL1XXsf0yg0sEu2hSIwgUqnB5l7PNl8KLBXELIiZIoeqNASObqXIojiLZzdbBltC5s0XLmPhqcvIGzVMMghRn\\eaXEaDIIjpwKbXYPdYmum7d+9DMy2srm+gXvPRajH8fIBr167J+a0iunKsLC3L\\tzt9mSsSsECLTQef\\xJsRZ5\\\\q7UuASdZznPlKhyO9\\6623HvLqeG0+8YlPyKj31q1bMg5Wnp0aTp4+h6WlNUWFyDPhWgrSmBHEUXXLnF\\4KHL1zxVYnL5I6PmswOJOOS+w\\ncpsL6IP\\jD\\\\HnFViskFlgjfGtr\\8Zvv0fvobf+uqX8eJvfFEIhCyQOL5jF5LQHJH5XT8j3+UL42cYjpCkE6lKuSnz4VcVOjcC7+HokMUU3+xcmSSJYrOfIaGRgr4Msbu3I9\\DBU2IcDwkd4KGhoEUZFTFUEnIESHVjpNRgcmIZO4Kmq0qbIcQ4SHycoxpOkaYTLF3bx+9rQgN+zTOnv0kvv\\qOxgW+1he9lH3NeSDY1iTPuzkCHq0DT3pwaNajQaEYYZoylBKV\\w3WNRxesIRpArvVFUyD3V6GHElaVDjLY5WWALKmJDkPZIkLWqUFL+r0vQRFiHcZgXTPEUvniD3HCwurOMzn\\hFDA+72HrnXYx2HkAPQwSFKw+RyQMuU2RvHpA51Xqahon4fpF75SJwHFFYMttMkbH5O\\laVaE8r+LVouMGrMikNEMkp0XgWi2FphNS5v2xhUdAM89pUoiDO0NBF5c2cOLcJayvruGN136COBpL90Ykjwc7DTbJx+AvIXLJ4sCS4poO3jY8X0UvjIYTKbqIXNGxWry4IrpfTyX41HVMIfbmeawIkVyX5I0YFBCooGNurhyHEa4dp1NYbQO2GJ0a4lHUWrsAt7YJmHV4lRivvfIfMe09wMKSjfZSDUc7h0iPEniRDScxBAUi\\sdPNgpsNoja0A6MaNO8I3p0g+R1nUuv53D0o82JzddqsFjTQQBFCizpalWTQa8bPcyYN6IaiEYF\\UDHkZmg8Js4e\\6jCKpNbKxv4p2f\\Bj7N6\\CDjtomJRyZ3KvXLoZi4+TKYR5HpZci8IYo+SeHAZu3BpRCCKbDD3mAUCLCMbTkAaWy7\\zPRP9ogcNfekMQu9cMyST8vAlOkv7Bs9Hamg4nkzQ4edwLPdQjQ3UuiPpmKpUjoJMvYo00rG0fB5nLzyO1958BYYRY2O1Ac\\M4Zvk5Nio+hpIKzG0FGU6RZmkQqA3SgtFlKF3eICw34POZiCOJEOSwhaNjvzTEAaLFHLISCmNdPSOI9CqiEUICyajpBCGIxbFMVIfLKzUdVCBx8q4URXcVE3y8MoEwYq1EpGeo29E0M+1cP5XPoHKyWew2zVw\\b0DhNMKqsEabLsqPEHegySc76ccvqj7zmeBH9zQQ4odplMZz84VhEospMbIFC74szgQBt5HiYqk8lhITMmhYtwRfbiAZrMmCtaMKmg3x7kzp2VEuP1gD\\fu7SKhDb7B0RNRZDUCIi9nPoLhNENsYHjYCrpJpWiBOEoQyTOoEOPBOBYPPCJYeZQijCfw24XY4hS199Cb\\AhWnuG5cy+KwrIbb0Gv09vwDGrOhhRYvlsT3yuuE\\piERWnQpB2ByyCDg84kqtibW1Tnj0+7+PhEP1BF8vLC0okkKRoNduiqNzfP1BGlDKm04R3RZPjra0tKcJsW5Gy+e8c\\wn6cnwgz++JzRMSeM0PWj6QzM7RK60cRMnMhoJnaEhhgcrHqwQNUXHv7zA3EVhcWBYES5JTuH5mBdbcD2vOY56rCtV+wQKJfKRSMmJZYJG60Tk+RDVw4UVj7P3oFRTv38USfdaKBClRdeZOMs5GhIXz9AjWVSp3lPeOt5oCNlVg0dybZziLPxZYOvDMebSffAxYaCGWKB2q1VOkBRGiCkzNlr2WprJX3nxLxtmm7UnA9pnTJ7C42BaHd\\LfqNL84IMP5D49dumyFGo3btxUyQSzjEfuYadPn8EPfvhd5RQgha7iaNEIlmT41157TYAbXnv+2wsvvCDFMv22WChzKkNQ6PEnnsHjTzwN26E8n82vel7KQr2Pn0IIZ\\YNP280+CiC9d9dYJG0ReiYCNa3v\\EX+PZ3voYv\\fYX8eWvfEVml3zoyU8SKTH9dASuV7yA+chvPtOM4jEGQ0pbqUbjRWDeUypwGRUc3CEUkZDKK3bFaqyihGOqS2RHz06AkQcPtu+jWqtiZXkFrm1j2B\\KYWxbKgeRnTiLhWo9QFpkGPSpNNHRbq0gqFjItR7C+ABpEWGSDbHXfYCdewd4cHUAP9\\EJz\\5Iq7euoNOehdVN4add+AlQwRpBCftwyq6MLMYLhhoa0vYajSJ4LuuoAZKSuXJgc7roua0ucSLJKyWDY5VZ4o8qjrY7dEnico5IgBmgYTIYJnBbfgYZxMYdQe5rdymmVXueFU8efkZrLQWcfvKFQy278OlYpO+J6kGT3y7YuVRZjqIUo7rYgzTEK5riWrKs9l98KlSbuNKfj8L3JyhKEJkZZ6dpaI9hMSbMj+SSEYJ2+XhH9KvVXLQqFgkO6s7mGI0TeG4NTiVBprLp3Hq1GkcHexi98E9kbkTiqbbt8EcQnJGSNrmeEzXRYhQbzTlYEnjMboUNty9J9AyCYwc+0onGlRVvpZ8cvMnDKscdrkxssCmGRzRPOnGpFvjxgeMkwmslgan6iJi9FO1jsbaRdi1DVjeEhpNB7evv4r7d96E7YbYOL2EUX+Iye4A5lBHLQ8ELSS3gT5PMjZnSjy91eiJJsRYolGKdzD\\mG+aPws5zw0FKS4gWkXDS7HVoM+U2LvTG4nFnAc9LqDFqSKfVlwMPQ0dM0Nse1g\\+QQWl09hbe007t++iXvvvwUMdhDQKnASQ891mFmBim5LDJEyK5mNNwmQ0XOLY3s+e6IQ5t0qEVPdJsxroqqeypLzHDiBL18b0oHf9+HS28f1GCmL7nCEo34PA0qwkxQRuU3SbACJmBgqBajtGqg4dbgWR0AhAtdA1a3DRBVLy49hde0ssixE53AbgZXDo2+cyb6awpc+imKMLOpgOjxGOp7CTE0k00KeBZ0B4pMp9DiWotQvLRh0SM9JJeFIS\\EA6a\\EKJreIEdvQLRdIfNiiErS+uxaqSwhIqLqT64xOWbl7JsV3JL4QJUwk\\5KJEaJvhZCO93C2qeeRPvys5gWVdzZ6mGfvD57FUnkwHeoTK5IliX3RH7S5oB8KjXSUB1znGaIp6EUOUpgoPIe5wU9kV3uKRJbJmKcRBTWdA+nWplj9uNjkrxTic+pNyqSI2e5JdbXVnBibQ3bD3Zwf5sIFhHfmdiC6MYsTFu1vNzbCjEyTphNyNcgghilJA9nPCw2l4NhhHY9QDuoCAczjAdwmykWTmgY5a8izt4Hm4vnn\\oldPtTHI4eQONYKjiHhr8pjaDnBLBNV4o3chLTlJzcHqo1Flgu9nYPUQlqOHHipKApvCkTGRV2sLDQFAUgEyM4mmO6CMdIpJWwACIawkKK15hGmFQamvxdMfdMV4LrOVI87hzKo7uxsSlnGL+eETpCZqdp8nQqBz1RFBp1s+AiX4zFWa3aFN7W7vaO7L\\0ZXTdqvBfJZabi5HX+CGnR418H216uc\\JDJqmoXkpSC33vPG4L2vZ1zI8+O73kVy5iQ0WiGUqhZNRsPEGRhSZzMLc5wq6WWrnjCZAsFPlFApowhOMe6ZpwHziPJqXL8BcWUbhOFJgyqRAozdcjVu6FI6cUty5eVNGhGJAXAJPPnFZwI8333xTrgWvCZGsp59+GufPncOdG7fw9tvviFeY8s00sblxAufOn8ePfvRPOD4+lNfD68vCij5lRLFefvll+f+8X7xWn\\70p+V6sXh75513EKcTtBfaOHvuEp7\\6MfFbFyuM1Xbgv7SrUBd559FCudF18\\u1fJ3SaL45xGsX33xN\\Cvfv8PsLS6IqPJhyNCyQtj5Mx4iO9882v41re\\hq989cv4nd\\5HbFkYCdArxsiWTY3WareItopkA6pxoVzaI0\\ZzTuiOcHfwHJyxwL8L+pqmCzx3Ej3xy5AWp+rUJEhXirJHZyYHKxssCitFoM5ZjS3h9JWjyVGtxoaJzHn+n7rrhOh9MCowHl2MtiFpjmLLCOpAscxEPc3v4Ax3sjTO870IZtPP\\sp3F37zYe9N9CqxLBLzsI8gmCNIOncwxAd50Crs5EcGaDKYuCihdIkcWFmaemHH5SeXC8w3xFVvtUM3CUBvol0feGsDeLTlMOMb5XkoB5SGdEk2wNqVnAbDrQqpbk\\KXgoe1JpMbG0jo62w9QDPuwebCPCjiJhgoJxuRv5AVM28U0TtEbjRGXNLtzxS+LVRWfU5IAWShKaPGMw8F7wY6LnQHvo7him6roZXFFfokY3hHV0lgscXxABZcm3KnDTl\\4M9X6Ily\\gcrqKfEnIQHweH8X0XQgxHaSKcmdI\\LHTpcHy4A8h8lYJM7yGqZ9OdNECCFcj1KEEURZJIGeqqUklpEJCyuangriJmia2jpI2GQhxs2ZxOuQ0RJxCLNWwm24CPUEqUdTw7OwayfgBEty0E16u7j69veQlEc4c3ldkgv6D46BboZaGsBKAYsjWS5RwvGGhogCAPIG6WT+iKRdPZMfPsSPFlzzZ0bxtZjYxwKcb1oFSVNmLYGtpg5bc2GmhcQv8YbQgHbiGejpGUY60F4\\g9XNx9FqnUIyjXDnyuvo3HsXgT6Fx\\vGDL2QDYIhlh7sHLlZ5IzgcJTrP3HVhE0OOznLllDe3PZRUgbue3DoBu7ayAwNflVZchyFU\\SHYxz1+hiFiYy+JR9SHOtLUfIyO42bUr1egVtxVYAwlaUF4BoNVO0aai7QqtJftkDNWcHKymPwqwtSsPaOdjE62kXaJ5I8QpmGmIQdZMkYZslxH8MKlXVC2I\\gFyaqJQUtpSDOdqHD5PqNGUWTi4pXIoyIw5U0xQwwGBfo9lNMaWPC5k5IBppw4zhuVipLDQ5PrZm0QUYrvLfM42NBJh5UqsDi3Uz1Et18gmTFQ\\XJU1h69il4i+voj3R8cIsF4gKMsg3fWhDrGHbdCkGmMisWXyuOmUSM8kiBJc\\DbBwnSt9ZMS\\ohqASKrSeFiABRSCeL15bRIMHAwYTE52xsLDYnBVhBtrNOs6ePiUF1vbOAXgZGPRNMhiLf2EHie2ZShgQwj1RW6LOXO9c5xkP3hSayZFmgqQoJSas5jpo8QCNEyT5AO1NHSunLdzZ+jvoWgfD0RDPfOR5jKIRcoqbvEV47glUvTWhMnCfcm1PyOsqk7zAcDBAEFSFR9U5HqBaqWN9\\dSMTmBiMhqLCKrdrosCkPtHrdqQRouCKSJNPKi51xEhYeO2u7szEwG4Yh0wt8rgucefxevMM4giKzZt3V5XCqw514qFJ+krLLB4LnL0KPYQlaYoD\\d2duGYhpDcWWDFCVF8Gtpy71Kkc\\WpRD\\zjzmCJeehTEAKARm4TqY0b2bj4Rp48NIrGL\\2HjZsV7ICuT5ZYBGJpSUK76X8LGkS1DpWnmqieZZRsjIWLqTRY1lNeor57AU0H78kCFZCf62EZ18i99mkZxwtj2gwm6bY39nB2+9cwc7+Ac5duIiPffQjQqMhZ4qFFQUARKKeeuopLC4sCi+NQc\\c94+OOnJPPvsLvygN9as\\eQk7Ow+kruA4mIUsrzf3y1dffVXuHRFEfnz2s5+V+0ik7Natm0jzGM0Wg8KXcPr0ObQXFkWIptgbtP5RsWyPqgcfenDOaBv\\vQXWr33xS\\jd3\\t9KbBEsMJM5jSOJLeDoySqvr7zra\\h69\\4M\\z27\\w2fu8Pfk\\UEWThcxFRFmr7rpC6qcKYx+TMfTtUHht5P0MhprHLp9sv3diJTlBVoVCnUBYSiyQFV\\IgUk6ylICKaqUsMZ6MxDV3dXVZSIgkho76I+lePNcXQzRKRYkQeTRELTQpfigR5vw3qDiSwxZGA3Q7IXaODrG1exud+yH0wzZw5OPCmdMojA5u7v0Tlhsxlisx\\DwUDxGH5HtuyJw5yyxXw5imkLMCizeevBZKilUBI1RlFfBLng7he6ps+ERQFEDZbKRUhtys6H5cOhpKiyNDQzL69KqNxM2g10zETDbnRuNWMR5lWGwsI+z1YXETTmNYkxwVWOLcbWUM3eUAhyaVJTqDgfBqGIzJgpjjS4nU4flK64OCfB9VBPCDxY0o+hjBQcktZeQqQ0cULyIVF8WfIuDK5k6jtbxAh3Jw3cPSEtGgGionz+Ly449JTl8y7mPKjY38t34X434fvW4Hx+RD8He5tvia0M+MIxAefiSMs+DmLkCuBwsCkX\\TQ0VMUBXBkJ80GeXaEh4TvaeIwtFlvSgVZ6Dk2Fp113ABp2Eh9TJMaUmxtA534RRsfxmu3oKDHFff+S6OBjewfr6NasXDaL+PeH+M2sQVhEQKrIxKEkjBkVlUFtKPTJGPuZHNBQOPPsSPPrSCTJAsTkSCIgcBiuhvpCxRElpsGDy9NQkp50ZpcJzOH+I7iDwdAz0XQ1qr2cLmqedQqZxCq76M+9ev4vob\\wQHQwSOD6M0kE5CGDmdiJUhKxsAOLrafLlWxczLlLG1blPJF8Brr0J3A1EDsQDrjYfY7zKzL0JEQ0Kd74HO4FT\\EtWgHw5l7y4crhHypThuQQ7HIr+QkycdBXP9ghZ8fRmLlWUs1TiOO8Lo4BC+voBG4yRcOmonCXbubqG7+wD56Bh2PoWexpgO+zJyCgxbeFLZYCIIXc1x4VOizVBREQnMxAg5kaoc8TRFTksHQTkpFdeEDxOlOnrDGL1JgpjjQVEbq9Efu\\N5fqMUp\\J0Cx4rzijcqLkSpYtntqSMUNW\\94sIo4aOyuMnsPmZp7F86QKmiYefvHkP0aQOu1yBFlXROxhinIyl6aAidn7yia2CbYnCkDws+vtIzNjPKbCkEeJ4mXtRHsPzLQSCWju0ahO1MJEcsWYoUjRaNRGJkPPZrFdx4dwZ7O3sYWfvQNDvZO7nJl5omqwZUWDNo48sqoAd2Y8ZnVYwuJ35hDb9BhNBPkdUvlomWn5Aszpk5RCbF32snDZw9bW\\gaVluH77Bs4\\uQmzkmFpfQOusw7TZJG1IBYy9EwjV42olGWRQlKKK7jr0A7CxXAwkSJmbU25rItpa5xgOOoLAjUa94W\\RfsFlhLkYJErxcN53kzyvOLIjw08Czd6IZLrxTOIlBiavfJ5JqKoKC66cIP4M4iiUEUodgIUV03HUiDz34jacETIEvxgd08KrHqdRVlFKYPF\\FZx4vgcPbpXPMoJUqgK92xVIEmTWTLaaazyIvUC9378Bno\\fhvrkttUCrJOgrvNbkdjJNRcnfHThRZBDI7KeR85TZLkBja2bLiojH7mLJaeegzG0gJSKvwyIr8q\\Fy3XYkq4i5NDtbO\\QfY29\\HYDTFwtISNjeUyIA1wvvvvy8FLItOvk\\aBfFn7e7uCf+KRTANYM+ePS9k9\\euvSMTLKJXPGOJDrKeYLF1dHQk15bXnkXbpUuX5OwiL473guue4I4f1NBoLGBxaVnSLOQ4kX5JKQ7nE4SHZ9ls6vDo9OGnCq3\\CgTr5xZYSRyWjMDggorDCb7zjT\\Hn3\\t\\8Zv\\svfxO\\\\698X1IrkPVGO8QWSzJdOxdBtnj0oPCTyXWbeF8rgjgQ\\yneZGD+Qh2NpiQiWIdArNycSlxU3YIZgsZvm4cIbD\\UwscA6cfIEmo2GkA+Dhi8AACAASURBVElHg7E8YFRwEPKmMalkgZF0Z\\D\\xbhz95ZA4Uw85wPV6fSwdbuDG7fvozvsQZ\\UsBCfg35g4ux6AyfOWrhy+6+RTW9jyY9QF5krM68c6erLghPpDEmhYyQHSg5fwl\\Ja6JJJ5urfDbHJpqnPEYEwZIDsxR10\\xTSOMyptGQ6ImMYWh1MMymMJoehjQtbVhEyVHqNly\\iSjWcXrzPAp6fN26icH+PpbsChbcAFaSwuEhnRcYkKNmGJhMI+UV5tGfhIWHoi9zs2Q3lECZ0rHQUxsvhQMMCyVKx\\EgozQ0mEQ5qIwiwZxRHwZh6EL8G2lUygKLG0artYpTpy8gqLUx8D0sLi0gsCx0d+\\jwY3rCPsdhIO+uLoTYWJRxYXPdT2OuJ6m8roUh1YREFmgs2Pi+uPmRhk9EStudiI55zp5yEVRBRarR5MIVjEjZRa6vHaOUTLm5jUMoFpgZKWwFpcRLJ2GGSzD01ZRd3zcvfs6bt59Fd5CibWNJSTdCUb3u6iOHbgpYFORykMoz5DwoSWiSzWZmER+aGIn93ee7ydjpg8\\+JyICGRG+uSQxTFdWIYj6yZhYW0w\\49MNw0OD36Jn6HSUEfsmRgZBUZ6hMjWsbrxLCq18zixfhH9vQd4\\41\\wrh7F7kYJtoomZ4ADdWgIkam4tpM5p+WSOSNTUO+wIfm2II+MCuyH2miDI04uqKDcxJjGI6FI8aRNhE2uoZ7Lj2WaPBKJTIPYyYEeKg6Fpq2gZqlwdZjGUc5NROaayHRatDjJozIgJkdI59uIR8QlW3AsVpoLSzKfd29dw+d+\\egR0NUzQJOmcEMc5i5DR8BtFBDMQphpql4gdE4VFnOc7xKdEDtqrSIYMRSTu8ICUqmaz4d7k3kmoXBKMLhIMSYqkFKvRlyLEeycJFlHxP+vBgNqiKLSiKRfNOSTZAvxVvjU8Y9Y6il6DgJnPOrOPvLz2D58XOIygDvXN3HeBDAyddhJW2MuiGmBcONXfGrEpPETJldkmdCZIqqKBZY4qZO1TA5P7NxtBJUkHvDOiYTDk6t7sOreNJ85BEb3olSGGrKQ5ACjno9kMa01ajj8qVzONw\\wDYLrKRALERgKmWZvqAr3k2imkIxFp152BFFm8d0iWI3Z9h8gtwwJWPQ0TQ0yLGU6zbE5gUb9ZUYd956WbwGr2\\dxOblBmprBk6cPg9dYwC7QsGp+tNBHpavcmkNGVBKkST2CpYrCFaFBdYqx3cOPM8XIRWLJGVFEQm9oMY0D83A4dGhnEcqCFo9kzxDqFLnCIvjKgIHc6EWC6lur6Ni2WgxRLRG0yUEmlmHRF1I4ua4kdMYTlzIVSa3iwUcSe5UEZJ4T4UrXwc5WEzEkFG5Y8nBP\\dwUiimyvWdF1wK5dbknEyTDB7FERZ9JKcCivA5OX73Bnqvv4u20vQhnY8IaZ9hRbJfzw4cSaRQZHcVlcXinPeY14lrRHI52SKYBlqPnUbjzClo7RaIVJTkdEqBxerQhuNX5NxjgdU77sj1C2p1DGjMmyeC+rGYIeBC9IooJ4ui1eVlBJ6P3Z1dGfmSHkJDXNpxEKk67hyIcawYwnKqQVsQy0a9URfAhteZKNXx0TE2Nsm\\o2dZKIUXU11odUPXfb9SE6EbJwHzqRgvJ++XiLhmLgiPqgn\\uQKLZ+iHKkIlNHmU5P6Fn4dgJQkLrLkLaohvff0v8O\\\\\\b\\Dr\\zqL+Hf\\K\\\\M7xARTGQf0VCKnlOHL6SXMw6wXb4vWpGTBSKlScvEHOiHHIzOAaSroBeJvSkUqaKRCu4+Xc6fbRbnE3z4JYoWIFA2XrRZHTrzh08\\dSz0l1w8+r2B0J65mFBwjM7Mk\\ieTjaCBDnId59\\21snFhBrVrBaDDCrQ9u4fbdPg579DipYclZhz9wEW93sFR18PFPn8f28K\\R3X8XXjqEl+YwpoYQZ9npkjjKNjUtWWDFgvwwy0uy2AolW1f5moWgSArvV2qNlA7nJHSzYMvZ2evQyRfKyKmIpLNhgVX6BkZ6Aq3pYmLEcBYCwLcwiek\\5onS6qnHPwrf9vD6yy\\j5vtX0NBtrHk1eETUiLZx1DeZImOQLWfAzP2RcQaRLZVfJvAVDw\\TFR4UqdokLQqHw\\aQ57rEGNAckH5TbuCLOzv5QZrposKQZN+RAyFwKxj0RpiMQlnMfPCOul10EqafL+D0yZMYdLvYY+ZUOFZqR0GZiCqqA0O4VEKapRmdhDcIt4QHWhbPo3n4vHO8aksYNMccacKE+VjZJhgqckTuE48kjoloXEfHy5wHL3ExoDsZwq0HMGsWpm6CvOXCWz8Bo7YCTz+NmtXGZHKIN9\\+e2TYxYWLizLm7O8M4PV91EINVUa+JTlGVIwSEfEdVFwdZqGMUEX5SCLqjL0iS4Ekdnppza0ahFuj4i9oDcAxHn1hOEbnV9GsMjEUikXSvk1fJPLraHGg0+lfQ2Y7GJYxQhPwamdw7uIvoNk+KdENt669goPt6yg0ZfzKa+rIoVqTA4sGfCzkwizEhPEiWYSQQdKM54mmmIYxwpC0ARORxOToQg1gqDB\\JscK9LSigki8stgXmjS69OH7Vfg05rUtVB0NvpUjSXtI8wHCcoSYVISpiXSSQ08yOCSlIoJPfCgpEKCGSnURfnMBk+Mptl+7ArvTV75vVgk7NcUyQTIciValyiaB5F96kdH6gWudK4lIMQ8UhvTyVbLgiMOpjJznBw1rJDrmd4YJBpGUxaKeJJ+R75NrlYqnRGcBRYK7rDBB2z+UvqvBCykAohaGhiFSHOkprNUWNj9+CuvPncfYruLeUYb9BzmcbBVOsQzLqAIW0U8lJGEhMy\\MBUkm6pirhoSHCA9ZPhxECucqQhaKEWF0WmYQNQw4hvfle7kfxFEoCQ5sZuigzREufZ8ozHDdHM+\\8JTwira3u5iGyuuHxakgK7NRvVyZGT9IiO5CvmYuqbLKEH8jyQqllYaJg8lAxvlNrwafyjxvgvpSD0Gzi6Nb+5j0C9w7uI+zz66jtu5ieXMTYejCd5dQ86sq1kvTpJmi6lRneLGhYzgYyWvjeuscdxH4DWxunJECiwo4ctgGvQ6i8UTuM8nxlVoNru9JscTsRKU6VAaZqsDaQ71Rkyg2old8XvneiGwRZalW6BTfUEWva8so6uTJE0KMZ\\EgkxxNEd7HkwE2NtYFySZpnuuu3+3Le2q12uIRl9IyhffQY+oFz81MTXEEI1X0CMVLnkXUUXzCFIEsF1I\\rz5tIPi9MgHoD5Ad91ETpbgyCWWjrBTChdBXeB9l\\5mZZ3Kx8Cznmub64fXkOUQhEe0p+LXVRhN6vYrYUVw7Oy1R0I+QzwinN7z3bFKSWEQYczSIpHqOKfkzWczIYHIW+i6kdhZAhhIF8GlSRqMsdpW1wXQ8QIUmsCyY0wwj2j8AqFRqQgmi9yVDolnEckzL54RnidBbXIIsijjP18EzTrjF5HUTbU2VCwCvMS1FiMSKZZBAhWxWfqoXnqU4PvxnARTmxq08b5MwwqsvvYT\\40\\\\GF\\44hfxu7\\3r7G0sqqcBPgj0zSknEFxXqII3\\zan+Pf\\tv\\E7\\4uc\\g3\\wvqsCy7JlqiiRbVtg82ESdwIVCl23mOhEypNw4xvbOluQ6UUHIN7u\\vyvkwbX1ZSnEOD+n9J7V5L27D6Sj8GcO3jxsleiBUtRD3LpxC88\\+1G4ToDCstHp94VHRH4BvY7YtTEXjw+X4fhyaLx\\8z1sbK7JQb11cwtvv\\EOjvop3PoqVlbPwoldpPe7wFEfgQl87leex0H8tzjavQpj1IU7zeBlHmwWRaJiL2WMEuYFhmEoHT67ODooayLXpokiswXp96Q4afLQsVCwDUT0Gko0lAntHGy4DJTVOcZgwUEFfozC1xC7JaZWhsgqYDc8wDPRjxlEzXDQJh679BxOrZ\\EvZs3cOPKFfT2j+DFJRYMB1XTEokrJelRb4gmH0RK7Clb5eKmYoUeSCwIxTBWxVtQ0aeUQZQZKzddFgd8bexKa402FulyXKdJHvOgUhx394SvF45i9A4Hspip3NBsXVxzwzyRTY2+JlSs3d+6gzKZgrPUkgU6UT0RPsyQKj6MBnP+OGpSDwaf8CJVYyh+LTeTJjc5jZxA+t+YykU\\48bLsSW9tEI5XIlhs2hh9h3JyRw1cNM54r2t1GFWLUydEFFVA5YW4S6dRN1+DK3KCRT5FC+9\\Nfo9q\\iwiXm1AHDozG0QxP1CVCb8ETOMaCyi6NMx0HV+\\9Ze89nye7zzu97us\\p0zndHCdiBgMMCIAkGMCwVFhpKYlaWbbX67K37LJd5fI\\YZepsK9cfmF5y1uixSDtrt84vlBYiRIlRpAEiDwYTJ65c\\PtHM7pdFyf59c9HMpal7fKV5oCOJi5t7vPLzzP9\\kGbBCcOSBkTRA4d+W6C5vB98IFfyFMo9s3tdB0phzjrnRoSj3zksKpHbdxyyvMGuGakacZXNJlUojB+dDIAo2VWddLn\\ii8qV1FRlrtvZ0787bkj9RqV4SGFQ3GhgyTGAwXAr8r\\qzsdqDnlqDnrqjvqFTC+PGrFdUxs9rNOawhy9CAc4sbKIC\\LVcTd50onIxq1qpaL41IAj4NsX9WGMK\\aijNKKIaU+TpK9pmigWCiPfwqgRZmQTUhVSymNSizP1LK9UqqJsZUV55bX\\2rua3nukinH\\IvkzzAw5LGnyWBe+SwhIfKMzWNadqYYwQET5CpKFAQM5mANTS4fEXZFPOgaPcihXuzvWSRuD4Ik8RvZWWKWcoAEvNRPgON8znqn5ApqIgj83NaVmBshx6niXXS\\RaTLSMJtS9cVVnf\\ci8rsXlBrWtD775wpNVxSqHWlU0WLkLHIKhSc8zEgRRYXFgUM64nzmYKRJpcmlYgxLlCjZVhnjcknBaasgLa8wExGZ6cnxvOjKTGrBQrT2PnKYbCbK0716mde0mnjTPfuHqvbBdVw6B4XExfk05eXqRahcGCySADxiBE+51lgBY2pwTOBmlFPE0w+82UVcZnPteUX76lQPVF8OtX9WyfqzQa69OKuKlslbezsqN1m3FpRtVAyjyTuAng8KPN4npZCYVZuzjOR8N9adUW7O5eswGEN9AZdtZsNo27kApqWlNpdHOrTivAOzOZ0buei834zW4LECq9azZHcub+MFpJKTHXYbvVUrS6ZjYM1pumUfvzjH2ltbUWlUsG8mBBzUcRTbGHrgEUE9hEuc9dXp9k109ul5WVTX8LBisfENGFFw\\TGXexPo1ZPCNjGLyU7kRHx2O5J1gK8ZodyZjSLxxbvlcVCBr4VRdTcTsOmg08p\\p9GaKzpm5+3oNoUDJiA9jrw9RJlCkUlxVDjAK5VqMw0sZBz1lymmHecTTe\\NMNQJiSgcqw\\jLa5P\\g+oK80x5zhfFnhaEgdGayxrX3WKuM7ELVxPLQ\\b5F6xrlFADIzcQMFcbPj7BsWX9y1rNOFq\\wCCVyIjvi8rGnnfB3Gtg+MTLOIJmOtu1e2ADZdvbV4f+4Yt8Ydsc5PCywZ7\\W1735Pv\\1b\\41+9de\\NC+wtoz3xufijccDpGcOWbIC66v6vd\\77\\WZv\\dJ\\Zf\\1X+hUjmrbD6j2IoqOCLu4LEZ6bBrxD4nK84ZTErB1ek0VciXbU7Oh\\To0UNDsCh6zCo\\7SufIxBzaNJK0rStMrdSl8VmPaJBsbdu3tLHXn7FdWx+3hAsHIvpbKh0eR3FfMHltzFfTaQPbt9UuVLT4cGRfvyDNzQaTFRb21CmUlO+WFVqIPXuHGp8cKrL29v6yMsXdTr9lhoH7ykYNJXtjZWNM8oQtIqPVYjlfkqDyVQtCP\\wp7K+QlRxBsc6ZRk+PMkY+flUMdwhFFi50NzVPYo1jDqR+sIRoc\\1MB6daDAemEHcLOupnx7LL2UUFEP55Zz6muje0ZnCyprOXXxW15+5rtFZWx\\+5C0dPzrRpB1psH+qai6nSrlsPLqVQlnhopum4gaGzhChA\\eKS2RqOW1YJBDGC4zL4i1mS1qqr6pWrRufjJk5gcOLgtGMUq2T4qIaqn3a0Xg4tZEtFzAwHggC\\l5E3tRXVrW2saEb77+ng70Hmo4i84tCUWNGcRAmLYzYoaAsfDbeQracSWcM6QQ65pAoWaeDXcFYmQxWHQzXnNMxRQBKURdpgONXWmE6a5uCRQsC2+h1LPzbL\\jq+z0NitKoXFZ587I2lz+tav6cJrOBXvvxH+vh\\g904VJB9aWcjh+faLgXaTkKtDTyjUw9RcBhu25uC0EYK5sPbyQsOKy+cl2pFX1zBMA8Wi0Y2sWfgK2FZMj5oalOeTYTPEIDD69XTVWxS5tC3lhn5DmmA0UgJf5UXj5QsX5eu5de0WgaWieeTPu6dettHfUONUE+5ycajiPzYUNR1msNzekY0047WPE8MqNUV27gAI9qtpAt2M\\kGZECUCjBh2DUAckY0QISDPiJFG2RxXcwHpii+oLDhHAjIscPpdXYRs7ZMFBWEGQTIz9zERrnSZ7yxq2sKUlVNEoyWiuvqnPjgY7feFNLHj7vE8VD5+tjwgBGwSnfqRGnjE1ixVOaPUxQUUZjIcAFYPiyHeb8PbOHoXiZN3n8uU5vpFZvZupHuJO8bzSXFOhmKostiX067mwyttU8zJs\\7UaKzjR2OJ1q6KfUJmMUleiFsnY+84LWXvyIeqmS3n37SJNuWWF6R6ORr1zoG+WBNU7B4gqtkUNw6NCDjHXrXKrYDXBhUGBRrGObw\\7Ff4ovmidDJCgufF\\HR8cqlXLmmWT7TSn12nCLIq0vL6tc9fWxT161Udf9B2dqN6GDOHd2CtWFaS4XZYSpMKN9H+TLhb1zMWGnwt3Q7fVsL5ZqVfWHA8WDgaqlogoFX6VqX2H9sSLvAw2PI53s97S0tapJZqz6elnnLl7RYBAoo4ryYcEubJ4vFzb0AZ6poRMwKmzc6RkXqlyqa3vrvNnGUGxHk4E6eJ+NxqpgJcBncHLiiM5BoF5\\aJmClXLVGgL8lhpNh4igRKRgAi3jGDo4ODQFPCpEOD+ch6Al773\\ntbX+T34VGS64p0VGqWFqcv6xqr9XAAGRui9ds+iYRB5UeAx7mOki9+fKyIQi80jbJ5CCq2g8\\HBcmMtimuACcuCRYSVy9meGZ625EVjkqlcxiX8X4KooaowHTFrlQV5\\qcQDWeKJYBwJs2J72a5MRjYKvdXylI17wjvoEFMAhCvTCfyw3COUjmhw6Df02Q8skQNC6im8aDgt\\xafOagD7imkvfNq2E\\Em3E2jI1IZTQdGAjXugqPG+zcBiCOIFgFWzygSiqUkW44OJsnuYPmxnxfPxnCDCF1VMFFsWojUwtbJtzDwGXQ7CcPvin0TkLysf8P\\4\\CyzewyC2Auu3vkyB9Wt\\V4HVT5Bl8sYnMQXW1\\Q\\\\N5\\p0+++pL+o3\\yj+Vn8MqBBzCyKp4PlkKBRU92IcZ2FrdSqpg5JEWSy3licWOnkLHwTabwLEpnFDp7YgJ369ZtK7AYX\\B3x4kLa6SFPDs9053bd\\Sxlz9uxnKJl1Gz3bURVblcUH8APDs0JAPIH4I1Crrvfv81dbqRjg7OlEnlden8ZY28ic4iRhXEX0wVNCMtK9Tl7fO6dGVHB8Nv6\\DBT6TWkVLNnvKj0BAs0DqzY\\B8Q7Daw6Fi+FZwS+jqWcjx2DyGGJVwcdgDtsBld2HOGAXBgKX7gk\\DaBUlRhpjQiJtEgWF0P59zIWYA\\WK5WXTUjmjo3io3Nqm\\GxJz118TuVpRgc37+r+jYcaNiJVUqG6p03146EKuUDr5bJyJL+n5mnnqBTZMkHK5uuAvGGhpO3dc1pfXXGp7HQc+NX0Bhav0W02TYVDR8PnS+tIFph1TLNIk\\HQTAz9BEd1wnUzSqGCtK4EvbuvMF\\Qleeu6b0Pbujk6MCilkphxpAKLnS6xZERDh08TCA1vDQ2BONXUEobO1thR7wCnxn1G0Ryp\\IyurvxT9id7mA0+w\\ctyFuWti1k793e31D5PxioJ7X0aSa1qhYVmHtotaWP61Mas3Q2v3jG3rrgz+VF57o\\IUV85Jq32+q3PNU6Xmm3OR1jcwfaGyIgEm1CcrOuoghQ6zMtAinektvc52kmeHOIyusmwOJgcTnK8XhSaFIzQhzOkibhnVK0U6B5XvKVirKlCpKwpwp+2boJ9JFpcMVtTpjQw0r5ZJef\\0H+uGHP9LYHylfyRn52aJCCjWFflETxo1kojn9malhQZEqubwKQUYZ31OxVLRmBq5N6PvG3ZnNDYeTcV+TET5UfWk8tPWAmz4cjtQUc13PbDmyOCbzEBAo8Hu4ZOP2AhIXjdWHHyRfeQQviacwv6yRV9AkyWh3dVepRl\\v\\\\mfq9Bvq2xeqS6Cwz1nN\\G2ZALUkgnj7tjtywyyfngrFLJcKgxPxnZhk23Jwcshvih8MTw9aQzUYwRiiOc8b8yQLMotSqh5V2rWGqy1eWA3XEqLmALp9xAtahikdTYZqZNMFKxXdP5TH9HFVz+mKJPTzQ9ONGzmlQl21Ot61qiVCoyLsEWBEuAQAb5ApQ2Zns3U7w8MxaBJZSQOQmD+dHi\\EYIbg9CApjgLB141YpJCPjS0hYuO87jfGarZ7FjDsrqW1ydfvabhKNKd24c6O43leUwiGDnO6QRz8cZidGWCEvYuyDvG09jxpAMNoqH5hUHfgJoRDbqqV8vKl1Lyiw0FtQcaeO8rr1DpaUG7ly\\r4eEjZUuB1tZ2NehgHLuqSqHmOJnJ9Mn4h\\cDD8piD3ne3sz8lSplOFjnlMycqjKa9NVpNHX0+EBba+taW11THyoC4pMMFzbFQGSkeAjW7HcSR5aWalasmUO9z\\mS1v7+vlqtrpaX1sxiiOKJ1\\Ho0QMjsldrlSdZvLw2TJ2xdeCe4zyAAgNa2u\\0jQeJoo17sddHlS9z36fAWuSVLhCTRUNroy24gmlyf8d2d9KY8gmYdUUmo1wS6N6bH6h7cKIiinMaeFNUpzSjuLICy9kM\\LR0cOUEiJUlNYB+YrthKjvPNdFEgJ1bVv3yrryK2yc07cnINZKoi2kkKcRBDN9\\\\z3lw1Dnzm2r2eAuGpj31aMHD8ymAqsFkCw4VPCmsvmCDg5RETbtuZH1CK9ua3Nb9\\fuq1gqWQFp1g+JtLS0rPrSkjXbvWH8BMEyJ4H5eNAQw\\mIdUFid0r0OYIFhcMi7H4a40OD6VJFDOr7mQLrbyNY7O+nESyLCRq6AuvL\\+1\\rV\\50q9aVM7q+tZ8RAhlaDZImAlbTM14ZAgWBdbf+4VP6d\\7R7+pbJ6NOtFp41QbG5smz52N07bBpjPm1TwfLklPteqSdcHMz4nFgBeFQ+v9+3eNfL65tWFJ7xRgEAFZhDdvfmCLFUNTm90idjZDs6lOTxrae7inVz\\9aQfTz5BUN80ErlQuqDfoCN8tG095KNrSuvtgTz\\80ZsaDEEGCqqVl7VcrWmSinXcP9IIwnoUqzCcaTe3os36jq698JyOote0d\\vHig7uSmddFcYZ5TBoGMcGpXOAxNNEnTgyBIvZtxsRTsypmEVKnAiws4266HEN9nVEWOuEgd4ZI1J5z7PqYkwX7ZJE\\eH4N7ly3qkpyelcyug06qu0tSUvLOr8xmWtBHU9fO+e9t6\\q1k3UiVTUrvd1d7JgTY3V2zsYrL+oKhcmLVctmq1rEq9aoVcNB1rwCiR8WoQOuNMxg9EF\\Q6GjPmGYwM0aTjtxgYR9+1C9ejEIxjExyA3KH8QIKf+BhvshYCRWPyqrLaOn9eJ2cnOjk5tjVTIZ6CLhvzvDn3C9f7bi\\WMCJqKW2HO4c4c3gjfc67EuDvgG7Kp35zIdXcAYw9TKoO34AMtYVD+Vw1SeE+6A\\tUCoUKwpLoUaZSINwrEmxrOLaRQXhsyrlz6lUKWnqtfXX3\\tX6o\\ua2mtoEqppMFpV9rvqz4MlB4YruMgYFASLnDjgqWt67c4LoPe3UaG\\DxHmR0gkHbdk1l5QApmiTAinKUNGTN1Z1oKc1kF1awpY8I8hp4zNQYY5sLPoiDLaThKjDczjDydNQZaX9\\VM5ee1eO9R\\rm699UaS2vfBnOFe7tA5XzVeUzZSUET6fdaKqYz6paKKiey6kU+JarN07FFuGE+jQiWJnXBIcBtIRLfdQzp\\QAz6X0DHDfimK7FCwUnlwwX\\n5+uJ7MubkQE8zOsDwdOqp3e4rg+QbZ\\XxTKXlLfWTEJaXKvm6CjNfH37nO0rtP1YdhWmAL5\\LeeQyMH8guCGWkWmDKyveHXmYjD9yTx1fyiZ48ACxqJg6Q8mFFxJO36fNSO1ubApbz7I4HVLm9IOsVyeiMEsaDik7lPmnryRFxBMmv2lFiadBKqUOYg7QsJW8Vj9yQec+\\qyyqzWdncU6uD\\SaFTXeJxXxsvYPjW5ODwnOKqge6aedf5qfIFawMFacExsTXkTF7Yb+DYRWETKMK6jGY2IyQqYMJBAAO8otKw5bBs4Y2tLaf3yr31a3X5bd+8c6+gAxBorAHA6dzktVK+GNlsgNRw4xo3YVJq9u5F\\QUgzoNlkA3a6mk1Gqi8RcDxWfrknFW+rNf6JVss11UubJoh5eLivbDFUtbamySA0l\\tS3hUuFIygTJwHvHe4UDERRoyb0jiBN4w4vrq8obSPQTF2G231O10d7x9pubpkkxJeWyqA7F6xFAomLWwwvj8N0GDQmQtqptYwkXFaqxEQ3dTx8akZhGKx0Gye2aV\\eHhgKvVSGZEWBSkm2nhidecmpyt2Hzkz3ZQ1EZNhpLW1dVVqdXXhDtNoZ1Bqw5Wyx\\vka4HCmN+ZqSdnLhScsWcOe6KUGo2WEcUzQ+nO6++pdf+x1jJFBSicUbI6YN\\2oRVXTxVYLr0LPif3VGK2M+xP9iZ1wIjYPAyqr+1o9dpFqZK3MTSDdnixNHVE0pTyBfu+B\\t7+utvWbfDSwAAIABJREFU\\aWhrbs7O2YGmy2EeumlF\\XmT95Uq9nUM5cu6+yEe+BUV648a5mM7777jo5P9m0EfPXqs4Y0f+QjL+kn77yphMSBdFqNs5Zx7vDBunr1mr23YczI2yW\\UFwt3Ax4NuwF50rgykm3dlxYua3f+RqmqDKkjz9kQxNrgZ98VouH8fRIlanIv6nAgoNF8s0\\+U\\\\cyuw4JPb2UGBRfAwqBJktT\\6+tf0z3\\\\9\\SLv\\R5\\aP\\8DdVrhY1Gg+0f\\jY+VilKTrcosCQEpI7\\CrI6hvrm4ZwtDsNg0aB+6jQMXIbjYfa3t6wjd3vDbSxuWGw740b7xthEPgPdAkbeqIEkOmeHDXUPG3p5ZdedJyK6VDNTsN+Rr6Y08kpDu0TVWoVm2vfuXeo9258qLNGV7X6ikG7HFzDXlejSV8Tf6h0LlF6FCnsTlWK81otndPzL76kWemh7n3wXTXvvK\\0WUfZKKWcHIKFhxPvwwosYkYmE4U5ikeIo6gvY+s6nxRYFkEAX8ZBmBCYnU2hMc7doTxfBBMKLIZIFFkseMwl86FDMArQa0J1R5FmBKuGZa2vXNQzOy\\q9rv3dXTzfc16PRuBnkD+LGe1fX7dpPG1Qkn5\\KpBulPMGMl7KuSNO0Z30YkGarZb5ldkFhJmM+NI6Ob\\Y\\MpIN2RZRmyWOi0reMBAk6ko\\0jy2dcW1s18vOE4hjl6BiFSkrpTFZLa5vGDdl\\\\Ngy4TBFDbmoQOowYTWrh5Q6XTKpWE+MdhxkDmriyImOwwSpmgIvDCFlyowhjZfk6ls7GBxHxnFjnkhxU4SJjzSJ6IhzyhVDxcFQUWasOJtXdmlXmdIVraw+a7llXmqgv\\ne\\6bT5g2VqhjkljXs9tW\\c6JqlFUehSVjigT\\K14HOZLOeoGLiXEP3SWdksH5cN\\MyJNC2ghnxrWKpxNTXlk6e0gAclkzooFyBTONxHNoFET2ejFojZNYbXNF77rLM6aYh\\PApSm1zoaqFFb16id\\zmI9\\uqH\\1p+fqql9bzCAh0rKqS8agU85UJDo2lWKFpt3EdhhCo2jtWf9TXF24mkhF5Hk+FQOR\\+IJdgSnmimSiQx5GCZGqRNVysht6C8BrJ1e0bCmPG6ETPgAYhbDCbgxnNWGyJB7G9F6m8sa1ZUJY3o8iCSJ9Rd29P7bffUT0eqZjhUMU3amrEbUaARusjUgg8znPqSwow4ygxdp0XWI5I7qKtXG4qnm9Zp6COkYV7anYj9WNPM0OAXe6q5SAy7jSiMKIUECU4X3w\\ENS0ccfM3Zy8VALVyxVNUcClpG5Jmm1mtHZ9XReeOycvCfTWj++r08oryK7Km+aMx0MBxOdngdrj0VwhS1PhuIpW6IxddqTr2xKlQ\\4bKklG6QPjKeYYQ0WRjjDqzWKd4ThrRQQrQVbTcWLeWI2zjmoraf36v\\M5DeOebt8+1OH+0EQ1NAAzvMbmPT3jxYUBJqgZx1PWCMIghQgZHMrMJAFEG58mLizy8orllIJSU0nptuL0BypnsqoVN+Rny9o\\PVZlqaxadU2jYUa+h0iCWBwKLDhHTn2GspkCCe6gRTolU52cIKYqa3kZLhsFVqxo3FM8AIHvmJt5pVRTuVq3\\cnr5vswultZXp8X11NDsDjn2DN8hnhJca7TlDEiXKqvmI0DwAFIFUpG0F2UbqB4fDHiAnVrt5taW1+xYojXHUcT9dpdzUYjAyhqSys2niWvCNqLCypm5PxTfGnBreP7WiOZcSNC0Es+W863ZhMPsKL87kT3f\\iu+nvH2i3VFBAESTEOckVovDX2bq0sRBGLnFRsgWYobjmOjX7kvPBieK5EdZ1f09KV80pVC2bdwNjVEFabvqSN48Z6bTXP9Gd\\8sf22V28cF7tTsea+evXX9Bf\\MWf23rGXHTv0Z667Y5eeeUV5QoF3b132wQGp2cneuH6i1YRXn32mn74+o+MkgSi2+tBL0jr5Zc\\qhdfesnl0w7xinNjYlPWkqdrcXvO+f3pL84g1qUhsgAjJnChAeOQWAgqEVlBB+CD+lnvwv8fCqy+eQ8ayT2O9C++\\jX9\\lf+mb7wi5\\Tv\\vv\\0PVSdP2Znr0+JGNCFFBcPmi6KC4yoTOF2Rvb18Xzl80dVm7e2YkSmBYFhBxN1SpO7ub6nYGNsteXydqgHn2uzp\\3hVY5nyu0GJuBr2RDvdPDU258sxlOwxn6qrdOzFCHHLzZqczt5CQ9g+P9f6NPYMP60urRrKmCyHyD6NLXOqjWd8uHCKa082Rwm5e9ew5rW2d18azU+3d+ZEevfWakuOmSpPAjBqnjN0yrvvDSoFw484QF2QCVnNGyF8Yly0KLGBZk3R7FK6Y9brD3kh+7v8XYr4nCjrgXFTk9gtuR8bXJDuWt0QX66t5hiR5Vc8880ldufYZnRz1dXz\\DXVOHqvR6KkPjHppR9lKRn4SKcfYRVUlvVjxUUODo1N2qbr4trBZUhAcZV0h6ieEClzAvk+uHt5Bzs7B8sZQR87DpLm4zH41mqjTbCv0Q5N6Y5MySmKNSHofwgkhDxG5eEXPXn1WD+7eU7\\bVTAZKYOlBwHZ2bRxrrr9sY5Pe5pMyEzDRsARiRlbUUFRYFmGmA9fhcKWBABXWRmd3HOZhnTQrqN26pnFOI7LCXXTLAY5SZlwYxJEGuelPk1AeU3VrRe0tnHNLr8wM9OND76rR3tvKIAjslxTNBqqe+dU5Sir7CScT\\\\GyiFY8J1s35yCLY7BSa+NjGtWHJh8uPUwpg7IBmTr2AiQijWVSWuWyWuaymqaopjKW9HGumr2ujppnqjda7rDkLEg0DR2IRx2nqcSfAUvo35rpFpuXZ9\\9YtarW\\pzRuv6eD0tgq1RLUVYi0mVkwvFVeUDbIcwxpNYg2inob9tkZRX7N4oHE0NC4TRWxINB0UAMYR7GcK70minJdWGT4VhQwmkyx0K3bcIWU5hnOOF82H7QF+MYpOz+zCo+JkHVG0kHxA4VBYWVWQryo9y2uWKipTqNh6OfjOD+QfHKsWMG2Ek4H3EIU0QgdOSsaGFLFwsyZ2ARv6yYiYAgvjReOEMB4k221iBTCcMk4dbBzIQjxrRWr3sVgh5ooSgeJ+bPYY+MvFY5SeoSYzBCJ5CeSKYowxebYgH2pEqaLC8rom2axx5YbBUMNsV6XzGV2+vq0wndYb37+ps7O0MtlNpb0lU5+aOMLQPZfbaopGxpEgoXNuIgWj7UVUX3MBDu8FryjOF\\ioIBvtVsuMYMMCUVPwUMZWEFG407\\0e0O1GPGHA\\3ab7wqLz3VrVuHOng8lBIy+XwTjSxQq6fHV1ZUzJsefibj+GgQ2+XF6+Ns7sV9RcO+rc2NzYqSzIlmuZtKFR5qOuhrubIrv1BVL45UqBZVqS9rNITTigI1Ny+wJqYcA3nGkBIJvwl0KB6Smbl9g2TQSJsLO3YSFEpRpPZJ24yGtzd2LICe9QZPiM+FIhUklNfJxUxerQMJEXtN1Wyd2jiQ\\RcNR\\YaNje3ntzbrVbDijUKLBvPoqDN5F2B1WnaiJDCg0Jq0B+p02wZeMH3qC8tm62NZyPPvN2PPzOKmrvi80wpHDjHvNTECiwKFQpOzhYmFrVqTbnhTHdee0vdu\\s6l68qE7uxLggWExSOSZcNQ+HgjkYjaUPFMI9DEGfHuzTpAhnA6UR9EKzdDdUvn3NcLHzyQFY5R01EklIWs+XRyIxa\\+xP\\1jxcKhLly7p0d4jJb5vJqB\\9Vff0t7Dh3ru2nNPbGle+fgnTLV+fHygKO7bKPb6Cy+YX92Vq9f0ox\\\\wBpPkEpQWdb6889d19Vnn7UmrEckz7ygsqLeFJsI3Ry9ZIFWPRGBICaa87WeFGBP5Yqyzymw4KNxeD8RGDxNcp9zz\\\\tEawpCJZTMIyGA\\3hN76qr339n+sLv\\hZ\\fpv\\KqWVitK5gUWxEBDpQjdMHWDs2kg0mZ\\\\1CXLl4yfhSLDGiWTcrBcXx8ZDlSkNypPtksK8vLxpV478a72tzcMEuFBJL6DNllQb1OpL0Heya\\3tndsmDUidrqDRomrSSg+qzZVqvd11mzpYcP9w2mpzPY2T1n6Bjmf+NR16mP\\Jl6ESGoE+VYZI1YhXFNtWBX41Ggc9dLGnXva\\\\mjzQ+3lc2mik7SSuJR67ASqcUT2fqsWniWGE+YwVWyuwbuByQ1DtCHaMfrnpGiUCapJxZ7htMHAsKdp46JhWnKOCz92aagHTwW95MuVJRsU8RMFS1XNLJwbHWVs7pxY\\\\kmrrz6kfh+q0b+nw4JYeHhwoyWdV3F5So9\\QJO5reNqW15Qy\\VgrFA39kVLRyDnO24yeuT4KDngCWUMCjfSIkzzd69iNJNiQFCjG0ZvODNrFK+fkuGlqTtQefBHNwTrpDAjfjpUJi0ojG\\az+uxnPqcHd+9Y9zLp9ZX0UJXFyuZd6Cl8ORCswM\\Jz0J6d6MfLkqeo7mdG8fFhU9nIICDKOBz4yEVDw3FceXYnJdrkJzrRri3piMMEakxx8oVQqWyMyV5Tx1GIcWaqttXtLJ2WdORr6V6Vd3OY73z1rfUaz92CqNcRtFBT\\koVHaSMRQnGUfKcoKBSlnshWfiBjyyxpOZEcjhoaVxkg58IUqOGLkwJs3nlc7iszbV2BurN5rotNc3+wdIwxgk8lyY02EjQEfHusnmHHGWMYfRJ8hWS6VUhEc3TmmzfkHXr3xCm+uXNE4P9Pjwptrd+xpPjjUbdTTstJVPZw2JZLweQzRNMFZEDUbwMFmTE6VnY4XplHKoZb1EhSBUPiC5IG0jOeQF3Ek+fDkjxns2PuDz5dnRBAUgvDj2ozSD+2A2724cDjqHCSzCCR4QxSJ+NxQnYbGuwMsqnasrW1tVzsto77U31H3\\plY1sTB2DkJTEZo6iNFj2hoDVKj8Phel8xRiDOsQH9BWI\\taUsTEXRI5kDKH4I\\ilM5aQ512SVdwI1QL9AZx47XScKVy8jIVTfySgvySMsU6MRKKS1mlQKFw+0YdliesyCkKefLTVEuZlZE2Lma1VM3pwYeHOjuGs7WsyaRuPDFHISBMneaBhcykgNfrDn33vB0y6KKmOHsm5jaOHQM8LjhWpEU0Gw0rxFH05aEz2PgRZpkjHuMzxRSyE+3rl79InmWoWx\\u6+Ax4dAOwRpNBnaRMVZkdOSarPlIC3NN0GeSOro9IwDDveJ8pwefJCN1mz1rvp574ZyG3l21o7c0S+3p7OBIa+u7KiwvSayTXF6VyoqimCI5Z4o7vi\\rBoNJ\\r3RbJpRNeuGz4NnRxQOn9cyGX+BU6xzshJltr93oJXaqrY2d81oFO8yy1VEgBQjxMJ1nWxU0Cd4a3z2CAMYo85RwQn5hVAbpjp3\\oJd9BRWrVbTTLAhuVtuMl51ofPr4i5EReiKAwqs2BCeqN\\VxsaWTVaYzlBguAJr4dc2p5NYAtM8xsyaAM5fin\\EDIRvk6OYUqvZcVYb0VR3f\\iW+g8Oda5QU3rAXnMFFlMUC0B\\KkR6UWTxLEHUbdQ+J7nb1CX0zUS4Ox0r3F5T\\dI5ZdfqSuVCE0lQ6PH64KjxWii67t+7q9d+8AMTNDxz5Rnd\\PCmjs4a+vmf\\wXd\\OADs1ra3d3Vcn3JzEMJfu73h8ZX43N\\+OiRLl28qMEg1rVrz+vNN994oqo8O2tYzfH889f13HPX5AWB3S+GrKJ6nLCPnSLe9rx5ajqLCtsfmNzOQQKXUgJizZ52hejCusKEM+wxlJVPZfMuCjIoDawfwu1\\qiL0rBl1Ng1f1j\\4lV\\Rf\\yf\\Gda23AjQgsem02ixDa359ks+mtf+3390b\\8ir7w91\\Vz\\\\SF1RbqRjacXJyqGqp6gqnhA6Dzm5qqiWKJ2bVmK+x6JiNMz5zBD5ZBpRlNK0ySkrZwob0xou\\detDx8FiPo7cGoWRPJPp3rp1wyIPNjdWrZPsRqfqD3sW4DiIyJA60MFhU1HMJeqrWEeJ6KlcKqiYw6Mq0mTUgRIov0AIal+pWVazwUTDs76qqbpWw4t6dOtMO+fWtbQ0U6fxjpqH7yqIuxbw68eo0QIFcKTGiXodwoanNrJJhb7xVOSPbTHbl\\maQEtwoZKQvo2UOsOVO7CDyPgKlmWHmR+oh2\\IFfwo425NR9aFDiZ9JdmJ1tbqFjpaX9vW+auvKKxe1Cyo6ax\\pB+8+W09bj7UOJwoxr0POXOQUxJNlW2PtTzxVOuPVRqQy4ayhFFT4jgec1dvujhTAT5xs0V+iuKIYsupWCiuhuOp8qWqqTpapw0tLy0Z+tVothzpMcyqO+wb3w7iayZbFvg28C5qpsPHe5qhOALBmgJ3AzHP1Ot2DBHyIfMaN4tTxnUVBpH7GBxiKsph4QosyO6Y7Zmbexq1SMa4TpZ3t5i3g3rCh6MrIb5lPFO7jwtwwS6jJOOplZkoKmVUWN7Q8squ0l5F9dqmSrlQP\\zun2r\\3ptaWgpVqpYUtUdKulIRmu40LW80VApVpmVKgsYB7nrycr5muOdnYIr6moQlQ\\LkZTSIp4omGI4n6g9i9SLHh4tTsaZYdMyGRkg33xq6uFRiCt1CtqxsUFTaCzWJ3YFeLpTNGiSbSrRUKKjgZ5VL11TOb2ht7bz8WkbHjYf64N1vK5idKm4TXN5Xmu9r5PuZITMU9qA4iC\\yKdApKccoZjzRFM7FaGqRJXjRsXYXowZQFpY9HbxZBMztSfBSs86cXTsezR36udr5PTJIeSaOwwRfCgHCkFgdLu9sSflK3SqxkRdoGtRVKq7p7MG+9t9+R+vtrurwaMDfUMAGTnVspvR8T9IcIPoCz84l5Pb84ct5RE5lDK01BaIlBsyPWST7k5Taw5mOOjO1Rr7idFZjLyNs6DNeUSk\\L79QVKpUVRq+aaWudLGsMeo0Uyk6Dg9cUdTD+EExWuECG43P5GVPtHM1rc2dnDpnfd1+v6txf0nRuK5xBBMya+ICbxabIjHtOQ8zs4kxftnc+VSJ83ayZmdqYiOMn3GCh\\NKEXZyfGaE\\mye0Gc3fgQ9xBaE58b+h\\N32n6gX\\7ip1WrV3Tzg4c6eNw0kQgbkvBm0GEbK1LELiwFMNa1GTzPl3BwhBoUPb6GRjhGnTZS+3BgBdbLnz+njveemu2bSqKB9h\\sq75bV3m3rEK1Kl9VVUo7GpIlicdhkDP0C2pKsYRCdKLj4xMTQ7FW7IL30zrY37efv7a8qRwNnYWZw1Waaf\\xgZbra9rePm98YIvyUWjB4hQtNJcItCgYuL9sTTA\\gX6CB1PGNY6oK1utli5dvqKA+KhkZvcZgdLEfoGa8swLhZw5v3c7Pe3s7LjmAc7c2Knqe92GGaKWyyvGy4L4Y1m98DHxoWTsO1cbU\\QYwgqflNxaotXgak4QKbiUzOZpx3IY\\dFI999+T50H+1r2i8paoc42cEaYeFdZ4fAzo685gkVGLgjWnFJhnFBfFlg+9KbKPrOl5QvnlK3XLDYLw+cRKSzYq+Ty1oAgwCC+6P69OybyObe7Y\\c\\8UDnz50zoVq70zZyO7QgwJXlpboVa2b3EATaPzgwkRuvkczh+w8e2POl4aIg4zOgRtjZ2TZFfn88td+Dy83d5QQFDtzg3KTIWoz2nPm5M0HnWeFj9jRCZVf23KOLf19wDt1ad78Wv8\\nBD\\WSFv2+ZLM0tdr3\\22vvxbv6Uv\\to\\NBXhxuaOa0iswBoPEw5EXtRg0NbXv\\EV\\dG\\+qo+\\dmP6ROf+ZhWNpeUyftWteMiW8qXVMhWrKvgpMVdldk0RnU420KmJvPJSXlzRgSHLNjrtVVfWjGSPGoICGm8mdu3URFuWcHFJT6duRgWDoz7929rebmqcgU57EB7x49NpYTn1elZXw8fnmg2DVSprKq2VNcs3Tdkg4sim\\GUz\\JRDOUHUyXpvj0QH1vD1ki9k67W8tuqp8\\p4Y1TZYO0XnxpU6PJbT1+9EOl4qaCUaJU7CuXwoUdj5CpmWpC6LcxW5oIENjIUMAXixiVW2AQJ4Uk+Yh0HFkvUN5ng5PD51tsB3As8KyZZAYphaW88sW8c00mi3HY0TAZamN7Wd2oo048Un3ripZ3rqu8dF53jh7oT779J+pMW+ZQPiLzMAwUpnMat2NlmpHqY2k1nqk6nCo3v\\i40CFNUnSYMwZ5fouZ9Hxj4kFlwcnGaXIxHCOb6rguDr7Wcm3JDjiLQKCYNpGCm+WDSBDx44d5be\\sKp\\N6WBvT4NOWz4X7MShDA52jo1Pw0UNn4\\q3+F97o4MQsie84hSJPYpKZfF2HBsAdYc7CaxNsM+Z+jJq3AOvs71gaJtSOc67zwrIEvZtNr+RL2cJ69UUm11R9XqjrLhki7snNPr3\\9L3Xr3u6qUpcpmUaPhTK39nvxRoEIqZ07VqdlEo0xGIzgBZHWS\\VgpKCzlNEnN1Op11RrFGiAiiKc2BgfkwS8Sd\\nxBD5W2kxFvRDzQdR6eYsIwRTPG\\cU+oFyYU5Zc3vHMyuwwzVbKFshn5oRHZOWxkRkFFXMrmt5adfMRY+P7uqNH\\2Z8umWwqStcBYZOkWRleUiZYxnI1cudMKsxwqmE2UTX6nxPFMwgigdqkAxgYUAIz8bzzluEMINPvNFVBbKWUjlXBhcPvw3n\\GiseaJsHE8KENSCXSN+3bRBdaw5JQD3SONYJJWe5LXyuoVJf2J9t5+W4VHD1VG4k4jw2jPJzQ3pRRRMCBVCXwk591lBHjjTrl1MZmhtkOJxlgB6hvvYb5azFg00DhV0KPTkQ76vuJMVV6hrqBUV7awolypprBc1izMKfZ9jTOhJqmUYvICbR3DnWJMNVG2WLAMR0YKKZqT4ZFG\\kNtXZrq8rNVTSLprdeO1TmFe7osLynJm7oYFE0jp+jyUH8601SrZyAvgzIjACmV5uony2dQHBNyWzcEq9cbqt3qWLdeKDryvCEZDtSdk+iJaPJ1fHpXv\\Klz1kc2dtvfai9B6dGvjZklWfKbBszDmuopVwuYxYNFMkojCmo8OeiUMCuxYjDGFgOR+qfDVSt+3r2laqak\\fVOLmvdOTp4b17Km8VtHS5rvXtbVdgFXd01o1spFmmuRx0zQqmVM5pNIqswNrZOacRI2hrqtJ6\\HhPZycNLddWjFaCH14+C2I6NXNK8mjX1zZVKFTsUvXTZAk6z0fnzg9nEpTT5ZtiO7Qg15uyV7KzDYfwa9eu2\\oHceH3ILyT5MHZwnnNxY0LPFYaOzu7dsEunP6hx3Cfra1sqVRaMrSSkbVxhswKY36Zz4UZmJ3yiydOIYFYzLiwjLetGEir34nsLplidfTeDXUeH6nq540aQgFm+YMUWGZT4kxGF1YNVnzYiNBuLXfSOjdQDRG1AAoEnooX17V+4YL8csl84MxnDqUodgw0Gub\\RcPkqddpO4FAgYLY5fXCF2NdwAfkc+X9uqIK\\ioNtYvngTrCVMpSJhJsPzDGdcrZJ8y0hKg+2MXSgGSKOcGdOmLhxG6FFPYzcwRqURgt0C6bxtB0zy0rFgXUIuJsUVwtbB7+3wssnsO8wPret\\XlL1NgkUVIgbXtUg9o6majgSuwUmkNhh19wwqsr+nVz31Cn\\nCJ7V1bkPZYmDEdXL0CMUthAXbVDwV3Gn5d+IGeKFE1PBnnUKHapF4gxObm2LOlgmrikaYg4ZWpRPSuL29bR8+sCujEP4eaNOdOx\\aZcNDoos4bLQ1iBL1eyMzBsxlqlpfP69KZdnyt2YJo8iWjTsKubSKRTZ7X7NZX6n0yAiOgUqa9FOKmrHW8+dU8XZ0+mCkuNnRq5+\\oij5UHfu\\Y2S0alSFHORpyIFFhEhQwKxY+OWwfKEng6vBp4F\\BHblCwEuA740JgfCJ9toNBziiq4NXgQ0cSQ61jLF60T8nOhCpWSPN+zTKXjk0P7PJq9lnxM3Zdyenh6ZOG+S5vPan3nOd0+O9T33vuRBl5fSX4mL0RRxYGe1qw7VvpsqPRpW6vDqdZngfJzmwisAMwdhep+DnmaZwlXolkJuE3nMtbcn8PRG8ZTpw\\ZlKBr0DhD5K2zJkybWBWCgukke4PYnN9TmZzq9WVdvnRRJ4dH6rROjOuDu7SZjpo5p6dyER+atOIB4wZrK+yAo1CnoIJDwlmU8wPj45mbMR5dIw5OCpCCmdOicDSrB8YzZhqYtjES\\+TIbHbb9nlX8wV7Rt3URJ1gplHBV3VjRxvbz2s8zun81gUdPPhQ77\\+N5omDZUv8DxzOnjYUBJTLBdVCLIqFwrya3XFfC8MO6O+fQ7wpSz9YBxrOItNKk6BR5cICzsdhNYFZtLkzzHyJkAX9ZrzXwLtga5Vwiy0kLXMuFI+64j+rD18kYiNiECYhqbQ88a+irl11SrnVC2T6xbo7HhPb\\zoX2utOlUpGKgYMAaMlIqnKnhZzRhTM8q3oGyI6xMFcJhGPgCwuaWDdpRyBZUqFeOyUEzwMBzHab6GgOspBhhvEMHBSHdubsu4kGxLiHqsT58UAxMymLJCwziyYpjLBiNUDiZSIKZBRcPUsorVC8p6ebUePlT\\zdeUH0QqTJ3VCcHYM1IKONBArwgrBsGae1I53MeNjuiIA\\L5TAk4NwlNe3bgo0iE8jKcFXQaF9TWspLqeaXrO0ryVXU9ckUhsROvQzoDoif3v03IwgTOrEwYpYNw4wuXNgQL9VUcn6o\\+1DFlRNtXchqc3VX77\\e1NEjhB278mYlpeCdTSYa9pvO8zCBoPtUAgCXuSVFJFaE2lIyoq4LcSZ\\L18oqHHWtiYW+gaUDYoentOiwjICNi73g5narT196Te+oI31Vb3zzm09uHdobvwRF3oQ2M\\nR5I7R8NIsYDBNIIZEGgUj7iKs9cwfKZZxMvLH8Pj7GttO6Xt56SzwU31jttKGoFu331f9YsFbT6\\oa1zuwpUVTm3oXv7pypUIK0TQXNmeXulCgVWbA38+fMXxbSZz7eYI5iTJWNkAAAgAElEQVQZ7mCkaqluSBuvk7MF3g7cHPila2ubFvYMcpnyuI9cU8Dz55chHFitTMf2WfH3aMQp+FG\\8XPx93rhhRfMVgFRCKNAaC9GPeB5DYk6ys3VnTNdunTZRtOLBoQ\\D0pfr62pWKgbD5TXQTFsvEErCCBauzGhxSVZHiJIDRwtJ\\zhdVoOK4kirb6KhZJNIVqHJ5oOIgt0T2I3DOU+N97Rwovv7yBvszecTYv7P8xYSSiIKbCSmUobNZWXlzXLBJrYwGvqCiz7rIpKBxRBLhN20TCzl\\ga0pRZdqNndzcTKvf101Ez6xBkju+BeADi+og1FkXm7m4c1sUojwKZpoYoH\\tsKMQGJnLg7y4QOteUzw1Qn3LF57+bSIP3gEel3S3O+sMV2Q7pWnwft0bcWuHL8ibZ9zQqhpBRWP5\\LLDMvdvDsKujb\\zhH+iP\\uVXzWiUXzsXN5QKIUW2Nej1VCmVTYnUOGua6qJeB\\JMDLUCqkZBwYLiUgS6h8QG+kWxsb27ZQUWih0qTwosCG4UWLxZOgg4QCjJWp2mbnzwnkrlqiV8d7sD3bx3pMcHTc2mvja3Lmmpuq5aDWuIQPkci\\aRmo1jU80Ucshg4XcM5aUiaRZb4KuvkhRn1TuNtRzuqKIdDY59Ne4c61Ofv6SksKdbD7+l2exU3nikaX+iEmMYbABQ37Tx3crZSIwiqY9tg8cF4hAYFHgLnoKFVrPRUiguQiOg8itfLCpfKhraFHd7Fn58eHxokDw8JvyzuJw5wHCwGqcj1XZrunlwV5W1HfnhslbWLqqZSuvNBzd0EuMxQ7bgRMNepBQ+Tf2Jsv1EK7OUdpTRyjBR0ItxGjW0B7I4L45xBkiCRW1w6FhBQ0UzJ5DPuR+W55akdHzWVqVaUJqw4SZE0sD4IN0BupPEsqjouLp9HLd8TRMXV3Dx\\AWdnRyrS6E+Bkrv2PgRAj+llG1MNhHdf8hh6dQwFOrOyXdsfLVKLjTuG59tp9XRCGuHdNZEFYUCndjUpOnDaOTekyFzKWXJWQx8tQd9O6TKZoybVpRK1M9IUSGt2uauzl1+Re1eStubF1QJfd1+6zXduv1DTeot7Vy4qMSjQwvUa49M4coB1yWiCIUao4fZ1JoJ4yrg5g8R1LiKjlRrxR7doHHD8PLCsBZTz6xdUOVCUcVcUYEXWmHT7+xrNsWgNVEu8JQLUxpHXc3GiBJI4YY6NZZH0TOBY0Shuqp6bVdb56+awOO73\\q\\tLOeUTkYqhKOlZoONOpFGvdBogK7lPHvgvszQ7E64oIJNI6dRQbux7VqxcxoDcFCVTqX7\\NsuAw4P3iWNErpbGDoLrYZHOGsKUp2bBm4fAdnR\\Y8+ZmWmZcJTJXLeYDJ4dTOD19Tv6quljTSklbqG7Bb1X3n+8o0OiqPZ8ryOVI4JeM518RzZq3mczH3GjNZtkOrGDc7GbcrsBzx16EZRofknBnl1E9valS6rGn9iobFdTWmafXS+JCB9vqGGpqS1mIe5oIG61gdid+6bg++HRdVoiwIxKSt7vSWppm72jwX6Pqz17V3J9KDWxSbS5rGBaWTknm3RVHXninqRPId3WeLt1fGLj6zwSnkTdmGuWUcD0zpygUNioSiG5SdbZzNOdWUE3\\QCCIwICw4VtKEOH2mX\\7iq6bwvnHjvu7e3jevJgLHk5Bx6kTNZlfFfNnGwBZDNFddWpc+n1qageycaDwhBqvVVaezp499bktLlyM9PHhH8Yk0epjR3vEdrV+vavcjW1rZWNWwLdVKO3p0eKZcpah8IdTR8WOdnO6rUMja+kL6zz2B0hie1+pyfV7YZrRcXTUnd9aMiQSSqUWqkHvHmyYTkDO7RLpILmeXKmf1E6TDniGjZdA4p0rjf1NsIeCiyII3xKXPWmEU+PDhA2sMKf4owEwFakz5lK5de87OfdSKNpmZjHVydKJqZVnVyuo8LcNF9fy0wHKFstmIzL+veZzNlaUWqzXFkzAwkLPV6KparjtLDFzU8fkizYLMWJBlLEZoIoyv6tb53x6NmZM7qt85osUdbeKGOZk9m\\ONtoH1iNKBIViQ9eFqgnKmKVop5ATo0XFWRbjt8wxSzpeMYhg0ceG8vih+2CUU7Pxvfp7l4M45U85HM29ri9e+eB6L4mdRILHNeCaLIuhpcvu8mntSbDmrEe4FDGxdQcevBfmd18CvxdffVWBZLqexD5y4hjZ+Mhrq+9\\+ln77t3\\n34BgEZWTOHk1ESQUWN\\4o6\\ocz\\\\qj7z+Ve0fWldsxQ8isjIenkuAj+r05OmctmqdnYumhS93W5o\\+CRtrY2rcBigVN1M0en+MIziwDgMFuyyy9HRtp0ZjAvM2vUEfCs8nm6+5ROGid6\\8YHqlTXbYxy\\\\6hjhrwU1B91LS2vGVz2xwomVh4Y83Gj9RunVknl8thIAZkg08JB8nAiNvppCx471Frpo3SJVXSF9Tem+n4rSN95JVtVS8MdffoO2q37yrqtDgltY4ZJcVHEqh11je+FzywFJJxSMFByRY6FS2LzNzKs6EKFAPZvEKKyfHYworZDKSu43rNwikSJDrnIjEqo3MEGaP7BULFiTtKD7R6ZUX73VMzG02pojqjrK1tvbN\\TzcOPtQgnKgT4RiMg1DI21ZJgWoTT1uTtFbjRNnOSKkhJGF8d5x1hOnuPM+QFmwl8DcxI8fFhWGHqCuu4A2dtXrG6whDmSkpzBqKFwq17nAgz0+rXFlSbwjxH+M\\ctTGunb1WbNpaDdZC5GFeEIoNMIIHlscCszIbfwXWrfGkUOX43moVjOGeIU+\\COk\\yAOKAydRN9IzFnTOBhCOADdocgxf7SZOf\\i9k\\UEcVrOSxY\\MM042vgJ4pCTzuXn9f1j\\99tXq+Bv2p1spFtR7d0a1bP1Q\\PFRtc1WDmdQaoLwbm3KKIq8zijQ0RQ5eS2njKUKCDxiHKW2XAlUkBQgjcwii2IzQDeNPVCpklINDwJgMrl6a4mqmdqOjk9MH6vWaNlatl3Mq5zPyppEdcuHUU56xF2iS+VRhG4DEvaRcYV2bV14yEcaPf\\BN1fNT5VM9VbMQ2CNT\\PS62EQklqJg6AMj1WSkyThSd8jlgbWCTPwCp5JCDOdwusoiKlHrkt2RZCiOoba+obCTBLI\\Hl8T9YdDdRmtJzQ+ReUg0M2dnkGnF58NF+lwMFQKjhjPO1NVN6lpMKvo4sVron5+\\OO\\VHzvoQrtWDlOO4pCvPi4dSy7DTsDe0X2+rjACH6mJoIj5tTqbszkiizXVeMnxfMbTIrqUWBVnlVcv6pWuKqGF5hdhh9C3ncdryNbu4t5DiMZCsDI36FKiUUPsTxZ29jE9EePFeu+qiuxXnrpOY0Hgd5785G6nbxS07q8aYnERCt0Gc3bZzCFGxsZQmTRHrmsFVhwJquVqnNm7zEOhAzqRkrtVtc4eqyzsJCZvyDHl6I4wNPIRildfKtiferV57Szs2XF1d07B8b5A4UEfUOdCSLmcvHIQETB7atYrDp3fLhMuHFPHDWDpqWazymnsc46D\\TiF7bUz93X7fvvKH7sa3gnq57X1ur1os6\\uK3qck2DxlRLlV2dNLpK5QLli6EajSOdNQ6Vy2csygb\\pM2NTaWIpOkNtL62bIUB04SV6qqCgIYpVMbPaTLFcX5gU4Dl5RUbDWJJgVEriCk5ueVKxf5JA8fZARpCvu5iNGjxYbPEpglwhDY3NpyFxnx8x71Vq1fnhQNTi7zx1FrNtp555oohLNgwUCiAch3sH6pSrmtleUuTsbugHTo\\5zA8lfhg\\EN8Jk097VC2iY0IRzYd8ZK0Oq2+WVDwjB7sPzK1cQoTaEaIWO\\O47rGaRS1oGJzwc8c3bFia5484Zawc2uH+zcaDK1RuLq9axYV0HqgeI+4I0Cek6kVqJzLVoiSoBANjIuVz4VWVKIOp6lE+Xh4cKClZUajU0dh4fslssxDilh4bqurq47qEQSGeHG3s8Hc5z1+4nvF+rYmbzSyfWgNnfGd57Ys88ZvMQZc\\NMVdm5GvkCmnhR7lvvoEKzFWbYovJ5GsCiwMDTivnQeD+yjWN\\5q2\\qd3\\3n+ofPOFgPTUiTCZRYp3SLDFV0de\\\\vv6+h9+Ra+8+hG9+LFrOnd5S37O5antPXwgJIcFSIORtLq8o\\PnrthGI4fp0d49Xbx4weUJEa3jw91hfr6vk1M2LoqR0CBAApqpdO\\cvq3dc+cs5oVjiSYgnUmp0W7r5s17mqmobkfaP2irWFnR8iop5jVnZBiADIwUBJAxB5qNTg0NKpVLBvdmMtSYQ03IJ\\MmViClVVLrZKhBY6Sd+hVVg4tq3J2o+U5PW5fy2r5OUOmbanbuKBn0NenGKqFSsLFZRo0TcvBKliPFWA\\HXMiP+Ry\\QmXoAjhcY4wtCWclDsC5HqMEsYtgbj1gXQmEeXNrdbAwlxMeWKkczui+xsFI4+xI9UvLitJj9XoTeaOc\\KSs7ede1IeNfX3\\9hsacfvkmW2nlcYItj9WOZtVrh+p3ou1PQ1U7E2UGcwUJmnl2ExmueAMTsnBm84RLJRfEHNt7GILCdfyRL3hRBH7KzVVwX4WMt2JKQsZDR43ztQfRubSOwLxS2fMqwk+1uWLF83X6uT40NR\\nCsU7RSezjQSKwx4HGRSMTZ0lxRychIB8LkZxah+IHpSxFDkZcxugOILA8Yxai2eeDRSZzBUZxjJ4yDwM1omByxJdNbrqDccqhDmtbq8quXtLWXqVXlhVkurF7W0c1037jY0HaV09dy2ugf39Nd\\8X9qv3VL2aWCzuKBmpOBvKxv5ri9Ttdc\\clhZFwEuZ\\wWz7jYjqrYoCZIK\\fs9FqqZJXmEHNAhdkrH7U1jBqu1w+4PZoZIo8zjEiTRpnx+p3sMNIaa1W0RL8LsjgyNXjsbKGWjjlE4DddJbTIA6VpEoqn7uuUrmi1smeTh9\\qLw3VD0vZTwy5Ebq9JwvEBc5I59CgXBhF5bcG1PcWsqS4n7fxrPwA+EAcfhkQTPmBAnLD3XOnm68YWHukWXVcfC5UHQ4RSQ7ZJVGhGGChLH9WWvEJmNryqIhMsOUmfuG+SXNipsapytaW9vGHEH7772mxtvvq9yMVGPkCBGbwHnLTHeWAYugbTMXNZm7U0tNY0fQt0MX2w9TfroCC\\8svsdwWlLPW1e\\cEmD2mU186vqZgpSbqYAs05Us5ZWEbtOdk4Q9jhfeH5wuRghLBSNNDEziv6JhqO2otmhSvWBPvrxi6oUC3rtO2\\q5NhX1t8kt0mpWaBSMWvjWvYXnysXkyEbgW8\\s4MoJJUy7yU+K7g\\KG6NpYXCrNW1\\DxQQWhvFvUzR2VQGxoXJ\\HUOG1rZTWrj3\\yqo0I79891IP7R26\\4SBuIys4NJxNEIV5HRTlcDiHdsZDbF5fXdLact1UZCD4Gc64\\plu3n9ba88X1M490sHpI8WPQsV3i5pWpgp2p7r08q4qSxVFzZmqpS21O5EJT0CwhlHP6B7lSt78roitIaWAsTqIEdE\\FC4gNvXKiirlJTOqNAK55asS4vzYeEClUl1x5FBL1hrosjPtLFj6CGuGpBKmJ5wpC88x1m6DjMZ797W5sWVqZdYSk4WDg31r5GsQwHEKh\\c6Jt7tTBcuXHwS+A63CJsZyN68RldgmZngfEzJOG+Ops5J7q7AYnT2U46Y5T6OY+UYpXmBWs2uFVi96UB\\9jd\\qddvvKsB0UmWHjHP0ES1nMIb8Kc5h84b11k2LBJTF8UHAiwzHJ3MVAkL+tJnf0EvXX9RuVzJcSp5\\kSVaWoKcoRIFD\\9XleHB\\u69eFNO7vrtZp9NhcvXTT073vf+75WV1dsTIhn4urqmjq9gf03ClhQwgsXqBumunzpst55910TUNHoQ5in6AK9hOjOeyP9gzEw72PBn1oUS4bWzd\\jgujO3lkUY67BdejlAhlbWDssijQDoP+WrYOR5A2z+rcssGbTKEng7EDUjHumIvyfv\\o\\6mOfel7XX76q1e2askXCGD09uHfHrAhw2vVTeZWLa6pVMGzDA6Svh4\\u6MqVqwZP8xByOaI4ptaBP95\\qCgeaOpBjByY+zcfxf17982ADajPzUBdaGmzM9CNDzAozavbTatc2tLGzq4VT1SO\\R7yzUi53FC1JSDRoYadhhHqgSPhKLBRp0lsBRbZdTNSzMeh2mdDdU4GWi3uqhpcUP9xSqObnnLVsa58sqr29KYOjt+XxyHSHKrIiM9PGXm8edazvL76yprCQt4k+XCOLKUb5QsQJJL6aexyxaYjxSM4AZF1EqBzHOzsKReRYlb4VlwwJoMgDK\\EZLbcS\\mppsWpVEspyaV1etRROC0rGWR08YWPapBL6e3DWzqctsxo1Irl4czyrxjllaKJwqOWoVjLqM\\6MwVTTyVQOBR7TJnIAaSEnhdc1qmCoNkmdLYSFFad\\khhWDa7C4pnyNcQ5VEP4uvSHQ4NrRjEkYUSc5Fi6cD8hYL62Wcu6+DxnlonJ4baOVM3FzfC5ciixkSQQsqNNnBgpzsCefDnGVhEuOSM5A7+5qBxENiUjVOp0OGYDUZjdQYR7Bzr6tZW1rRULikh2wyjWLrLbMH4BSOLAkLmW1KSX9edx12tLG\\qpauXNGsd6U\\+j\\9F9x99oJVza5oUUxqGIyW5lDzfmaGmIKinSZhnfEmIbk7hLK1yOqtKmDMUk8MSbmAyo9Duk2RtHfNwOlQ07isdjxQAv2OEmCKeJjCi6KTDyA63dF+VfF61YlGBKffBYZB7T+UHXKzYfaTUH6EUJTIq0Ci7odWNbS2V83rjO99ULSetFBlXO9PAXheJPSGtjB5D5fNwaOiXZhrbOMgT+c7Dfs8uU4owk3bjLo360NQ5c9Nc19PZxYBdA3wkQmpJCsD40mS2U9aSr+EsME6ademMqc3Nnr3AvU8+ZsaidjK5irzCmrx8XevrGyqEaR3celONt26odNJXdeYZ5yYVkqfo9pRjgMA5cukUc3cfd67MskYotnQFa+YcQZyvmTeWAvgnZfW0qk7ugvrVi+qU1zTMlzRjPQZmPOWCgk027IrKtIfac2CVlCn15pYGjBA58MfmdO4rYjw6OVNYbOvS5YKuXt3QT954W\\duYda6Lm\\q7CkqFFjELbHs7fJ20TeMlTEHBgVHlg4Kk4wYw7h8TosaG0\\UaaOUrZi\\GsW\\uXnbmpmZKpR9Z0rg3lBrm0W98NJ5sxZ4eP9YD+4f2l4K+XtmhQIyEKjZaBt6Uq2VTaWdy0N\\iJVQ4GpmeYoby0SZ9NU7PdLZvdv60fs\\1mwtVuESVUmi5Kgi7a+oeL6kQa2pKx+\\qFKtpEnPUylcVX84NuSM5phzk31SXyqb9QHjPpzQQUXaZNXlsmZsCZm\\WlzS2uqmphNib1Azcs6OdXxyYJOFTKaoxApXFITwfsionJsTz7MdGS\\y94IMaPncmyqFoScWQA+1s7mrcrFi9xTIoI0I\\ZRqNSgvoHh4qhXNfmB3Z9eh6yZggu4w1vHhoSoVV2DNJqw7h54ylmMk6Mp8h6DwsFzEi7MgAHVbcLAYw0KQb511jFvWmQ71tf\\1X+ibP\\6+xgR6Q7VgTc4cz3ZC0Kezbn8y\\nqC1MyTFZzg1mVuEhqdmXpaK9f0H\\zcr+nTn3jVsiHToFXwLGcj2zNmKszI3ziDPT18cE97jx4ZSkwBulQr6+LF87p580P99V\\\\tf0eTS5F1osvvWxN961bt8zig\\HvpcuXDDG8evWqvvPd75galn3a7\\WtQXv55ZfNzZ1Lwc73ASHyNE+OCrBo9kChTXgz\\8Xn\\zRSZb5iTxVPRteYI1dPPqD5v9h9NOdgmTDCvML+VoE1niNY\\xQE69d\\SnI341bOg+kowVHZ8q+inr7x1a\\oD772z\\TKq9f1wkevKlfzLWojl\\N1\\94DVcsV1cpVZTNlhZmqStm6SoWKjbwePbqvS5cvKAlckr3xa9KejR4bzSO126cajnqWIYgJKIfq3Vt3tbq6YTNyOgAsCzDvOzzu6d5DfE7Kyudr2ljfVr5YNgfwqH+iKDpWxh+oWJQKRYze0uq2WmqcnBl0jr9NoVowPhOWCiBEUWeoZOSp08ZkL1YhXFLJW9LoIFHmUd0Qr5c\\e1mz4qneu\\NtTXpnKiujCxubqlaKZklw7zaxPxwCOTNSZPyVWN7ZWKPBwMYpkAA5eMwok3w87J5oB+mtGefM1zpcIOsMpkjy2ZDAufgEOcPRKdl+RSmo+DobNZWrF3Vy1jaXawj+1176hJZ2dvTmvZt68\\67SlXghbDYfBMCsAlycK6O21qPU1rDyHMwUY4cLNAW41o5FAvIiIxFM1KD4E4B5jslH0gj5PbOcKQgVzJSMhvJugd0OXNJMxcAl25vMFAQYsDoq9Md2NwOhehnP\\tZNY73dfT4vv1sO8gsS9Bdcgb7mjv21A46RiIWCgrBfpqY1xXk4SQ9U6GWVXvQVo+xZIrgZ+JkAouU4WdDRE4QFeBJBBnTWYcrTqbqA72z8XxfvWhoo8TO0USDTlrK1tQdSs+cf0affP55rQRpff8vv6l3X39dm7vLKm0UFKxn1A9G5ueUC7KqlepuIxJzVMDJmtOSsQkh1ZF5Ahkfi5EWPjUxjunYAqDfnyhDbiJo4RR5PgaaWFS4AW7Gg8DN6AWrkAyTwblHEhfnPGg6PZZSoJ88w0DRNFS7Jw1S69o8jzt9WTff\\IEKs6Zq4VilvK\\JcKK4NzNDX9YzwdnZEIsPENVYk1zoDAVTKHoH5ubPQQdaaSaucq7dLp2Aw9kVNZCnWceMLRmDUMhi3tpq9UyRxggvTtIaUXjwPGZj59qcgjhNlmNVKS9vOYbEGuWKSxongYKwaPzP8eBUx6Q1vPOeNiZSzgqGqcY+bvmgrk5B6Lixi\\Gdk6zD4aNhAOXltTEqhsOFOSnEbUj5sfJqJqtqZ66qX76sYX1JozIFHMaiPkJN41VxTqWmKTNPxUY2ZSi6C801HtbchsISMvhZZJnGIJZNjXWi1c1Er3zmoo3C7n3Q17i\\piDZ0XTEc42UTiIzJDXHMcvgAzma6bTRNJ4mOXgWeD\\suxQJG8dA5ZgoGkSWL8r5AnrC\\mb0D+LDOUND0j5rWOhuZSmli88sa2NjRZ1WpMcPTjXso+hMm18chVMepfRkrJwXKBfkzFzYT3Wk6UCtxqlO9\\fVa51pBPdw0NOo3VHvrKW7nSM1ig1d+bkdbZzbUvt+TsnpOaM7dLOHuvTSjkrLFfW6Y1WyK5bpaW7pJbyeZpb+UcEeJeqp0TjR0vKyjYrwRsLQGgPS09OGUsoYgZy8V1AYGp+phur0mlpdWVM2KGjYd+HqLpgZO4ysPUPL3aNJNnWZc\\x2iAfihbSNrE9OT3TxwiXVqnUXcD2TJVMAEnCBd9odQ6zIKySQGUNUjlHKe8t59RI9uH9HVSuwNo2DtfCjYq9zTtrXHE01DhlkcjzUaMbNCiLWdMy0JlCQyqjTHCiXLamXGuir\\\\sf6c9f\\77GxVAjlElYg5DOgSVQem5Ia0iri5iyXFPQH\\h9KOIRBmF4zN8bz5QZJVrOlfWPf\\E39flPfVYFFJqoijEwZWQ3Hblz2KEEGjC9untPpwdHxidltxXrBS2tLOnNt97U22+\\Y2HauAwwMvzUpz5jZ8e7775nCBZI1rVr14wTRYH1+utvOEWuUYzcKPCFj7yo56+\\YGIF6lD2rgVjmZO+iyozSj8mtObRCZ8MyoJDrPhiWmJTJGg8c6NSiqgFcvWzVhY\\S5Y3IOBJgTXH\\kwFT4H1l\\qd3\\0dffFLLux5fRMVqYse8qbTcWLeNpDOBj394Vf\\QF\\7xv+kj37yqp5\\+Rllyp4qS3njKDx88EjL9RVtr22Y7wgFVqWwIp+wYWbV+3vavbClaQBqNTA\\EqSswOe9QUvN5pHiyUC9flvLSzWrfu\\dfahqecXCOjFgUyrQeBqq0ZmoTZxNsaZKCeJ04rL9NNJkeKIg6KqUSxRmyXRzl\\1kODZODKallhWYD62LyyAd5eDp9OWNyfqSGl14LKEyo4xGB7FWW88o7o704sefVXUnpb3WOwrVU2Y4UpVQ2NTELsl7d2\\b6A8onE3CBsUnCHWXzbAJzmTOy2uyvKeJJp4jO5tagXnv3FyUit18sOgc5mQW83GCC4MCKUgUZRMl4VSnUUPrl7bVGPQN3cOo7yMffVX1tV298cH7+tHN16XiWMrOzFGaLMZhd6gwljKNgTbGgTawtBhOVETmjmeMGRdyE3E5IdGdKGJsSdFkvCfM14CFZ4YIYTPAIxqY1w0ct\\Tcr2XeNcx\\j8LF3qepDkG1Ipvj07mMhz11GwemSOUQc3EyjlwI4sdnaZCt7ZmUiuWS8ZpIuccn7f9m7M2fJEnPMsHHb49w9zgz8q6srKPr6K4+1IekRkICgUCAxCF25odZjrGZ\\Tt2GTBYsP1xDzPGwEBCsBe7O8wMLLAgCUZSqy+p76quu\\K+4g4PP8N97Xm\\iFKL3R8m28oqu6oyM8L98+973+d9DkbdREWMslKiNx0IGZeS4ZWVDXTWlyQ2iZYR3eEEp4OBELNoixEyIb4AwjTBfu8E42QqB7LNUSx5ZGkDyDxMcz6YFWytbOLZ7SdwdXUN\\Z0DvP3dV5HnI6xcaEDr6AjdDB5HixngM9uP5n5EpvRYRBWzcoI4HQoqHCUjpcA1HDgzE0ZcSkqAxZnUNIdTEDEw4MxNDnk8kLjNwsw1qBAjmZQEdqU+Ylgx75mj22IVoRkUR6RynWZGBWFioD8BMnMTtdVL8BtNJKNDnN19AzVjAtuciTggjwy5pxyRUIVr6SmqNmXUOQxmH7KrZ4IBORaJ4gApriR3j0z5JXE34\\uQccEMMTMsGcDObEoKI2Y0X6XBKw14NSFN04mSIzOb3l31AE6FxZ0Bj6RajlpSGvjRC4x8CRuFxgKrhqDekq3E5PoAACAASURBVOSI3v4u9t54HY3eCC2OfjiSJBrF0fpj4+oFt0VtvGojZVwGex41SqeCKSdSxCaIB5PGcO0KhvoGxpUbmNauIm4FmNX4OshDMaTAEh0fLSAYfEsH+jwFbBXdI6qkuSO7YBEcvXOULhlqCSbRAEl5Csvr4+Of3kat6eD22z30T2pw9G0YJWOPRqiaGV3zENO53XIkioZinv5wJCMwP\\Ak9kpipPg8O65EdvFZ4s9nQc7mSVnFJLArylKA\\56jzNPjY2xurCJoFHji2jK2zm1An9k4Ox5LLJRNpWDVAnPu7SKhPA\\pcIrR6Rjj3hjh6BCD7hEGZyfIybkdDZGOxxI3ohM9hIFDPcZZMMTTX7iMcxe3cf\\dHOXoCZx\\5hziygku3NiAFTgYjBI0qh15HkjxmJkQlDqmy7vviH3Q7t4jCWRmFh\\RLB7YtAEajyIhuDcbHUG6JfLFnKE3OsNp71hGTg2PIgKuQQZY815SAa0I6QQBhAtFIQT9\\ii0SJTJKX\\nRGQ0HOPJp56SAopIPNfT4f4haLxNdJYoDL8PaS4MlA8CTllUo8iCgOKKBw9uCwdraWldrCK4tgUPoe8ZVenzNaqWjvJ\\EhUhC2OKJTKGtSu3\\MrciNtxPISI8LX\\+L\\ir1\\7FhKPZwYRFhZYMymeSiqUF\\6GTAgR01pFeDfYINDWhGebzhU6gzUrYCZA0\\bwzz73C\\ixlz+DmluDMVNpJpwuJDR4plky96ViJuKlnfv3cbx7gE6zI2hXdclDc6mJ1159Fd999VXceOopMY3lGfjss8+JQ\\7uzq4UtEdHR7h27ZqoN1lovfLKa3JPOO1hrcDmn1E6T1y5JugdUVjSblSKihIC8DrTKJYKSHpPLrhU5GgtCqzFKFB5YimF4ALdWnDdPopiLa7b4utI\\WGYucRlyeRpUWB9A7\\zO7+Fn\\nSz0mBtbJ+XqlIWezPchZYcwQhCvEnX\\kjKbA++5Mv4uOffg7Hwz00ljwZG1ANsC4jBx4oHIuRyN0UE0QqDI9PDrCy3oZV1cR8kn4hhAaZWRiGQ4nQMR1eNKoKGlJQ3bv7CJVKU+ZhjLToDjliKhA0VxHUlmQxS8zNdCTjRdOkw3SCVs1Ehc20XiAkalRqqFgeZmkmWXAs7MJ0ikrNQyXwBFFLo0ggUG5UiXS5lhA9Rw8GuFy8hN7eEBcvbmH5go9J8Qjl7BTd+\\fgcGRXTKWqPj05FvSFm6k4ns9mcDRVKYsbkJDcRb8rCizpkM2PuMPObyq7To4wSGqVENaFnxDVR1TBMcKEHBWnQOHOUPgali9vIJzNcOfRLlbWtnD5+otY2XgC94+P8PrN1xE7E8wcIhkW4mgm3bWdAlYvQyc2sBTraMQzBNyQWe3njAhRtgbikDvLMZWOVzjUyqZh7lUlMU26hTimSk+hJXwIyKER8jBHdVQUuo4YporbrhDM1fthgVVvNMWqIpmGIoFWJntUr0bKdHK+aAV+5rijmIGBxzyY+HngBTLft4MKjJqNUToR3xYiCn5Qh7\\Ugt+oi5T28OQUu4dHmER03leqwkqtJj5Vo2iEaToV3pLvV+R+rjrn4OgN9FmUugG2V7awESzhfL0jBq3H9+7i0aMPUFuzYKzoGFkxLN\\DpDeBkQoULOPhLAqRJRPoei4Zf+RLMRknDiNYJIIz5LUgB06NAYlkidxANkTV9nKDYK4i\\ZRoeEp+HzcJ5d+jy4bOz8mD4JiX3JGSdFfxtqkizh2MphpSrMmIrb2xiWZg4B\\\\8k+wUs2kkArDGJpRFc8xcQZ3DVh6Ar9SigLX0OhZQ7GcIZyHcMo0BBKQfbk3LMPZqAidhz5eMx1xkotDOJ8Tvl56FlEMUEgYsgnb9dQhxZBbEra5VihYIO9rFmGWhuIyzhFjNJmI0k2MZd0a7CrjmFzYS03YRYHJ3XuI37+N2iiCReNaksXmY0LlgbWABJQKT2Tw\\Dlsarj\\ygiRdhIUlBBhNpGWNsbwEVUvIgqextjbQkjeGR1ALHGmEhNHfm+xOqARIg9jjskM8nfUOJTPslLX0Tmc4xRSJeicn2CajpDiFKV9hCtP17G8WsfOhxEOd9mUraIZdCQ5ou6Z0LIcg3Ei+Yjc0DkCHgwHgoLX6ko9NaM5p5iSkoTMg5hEaB7qtFCgmi6RPYjorrj3kUMl6zTC9RuXUG\\p2NqsoV73oUU6sinJ8BnMOIQxPsGge4De0R6GZ6eY9kcYdycY90PE4wEYAqkwthI6GyBSC8iNdSyEAHbKCc5qEZ77qRtYWl3B7fdjmOVVnHt2C4l7hvPX16FXTAyHGeqVJVRtB6fHhyhsHY0GpyLkms0wGJziwcN7aLcbUuDT1Z3oHYOeud5sq4ql9oY0DUmYYhj2cdI7QG9whmtXr2P73CUEblOQTpLF2QiI6DZTjvDKroGqbTZwioPF+8t1zISS05MziXBpNZcQ+IE8E3u7CsEiqhVN6H5fCqF9wAa\\VhNTXqJZLHYtW8e9B7cQ+A0psEjGVz5ZHIuTEkPhhKJEqEaAHKOJ8u6iUTEjyOjkzuQNi3FhVUSTRIQM4yLF\\\\Z\\\\wX+6ttfR1LVRbTDNc3pCREsFApRWhC8iWBJgyQkdzZH\\C0Xxa8YS5MrmZZi9vrPf\\yL+PEf+Qzqbh0G\\SlpUp3EEhtmuxVBTVkEnp0cYX93F\\fv3ke7uYTO0jI0u8C5rXPic\\mNr38D165fm4tgDBmhsoHiHkZC\\IMHD8SknGR3psHc\\OC2XAtSig5PDqXRZnN+\\doN4Q4SBaNfIt8HkUzxkaQYh76CzA1dqCPJ6Z2HQi+QKjWynasn5yaiPzRC\\EiFtfgaVWCxZZChrlBeJBvuP6vAylJBsHgDON762lf\\CF\\92r\\FT33x0\\jcFz6Ng94j1Jc8gWu5sVMh5bkOhLeVOwiqS6j5TekcT06OUA1MuIEhSgAGX7JjING93zsTLlKr08I4nKBSrSOOSJw\\E4dl6VopwU01GfG0l1eFOE1eE31h8iyCW8nhVVn\\Z3BtklQ5SqFsloo0EmMDKVZY1FH1dNQ9RX2piWrdly4OnL0LwTFHYbFr9pEPYuy9s4unnB\\F5CBFy2\\BaxkY5Q+QRI8wPn6I1VaF+J4UE4xO4AZGHxbJxCOMKyiUUnsQ5RI+0dyDg6RAjjW5ONW8Xc2HFaKlNkhu9hQPcDPmiE14KYRx6fdU0VFUSzgrVWS+BqtZw92dfdSXVuDX1nHp2gtITBuv33oT988+RO5Q1UjSZi5EdjPWoPUyNCMT7dhAM56hxsiVtEQeZ7JY2brlVBIWOSL+XDGQtIXPwqOBYaAOndKLUrK1yNXKhVOkSIb8na+b75nKxwrNAekST98Sjo1mNIMksVDD8tKqRCIcHR\\P4W9d1CRc6+SVsENiLqVFiThDZR1bCmSShiV6huaJrRqC5SYGyRTDaCJdPVE1GtCx2GJBwHEMEbQpJf\\iUkpDWFdGqOQRVDwT5zZWaASHWZKimvrwnZaKsHB9tL021vwVBHTXpuXbcIBHO+\\ibPoAtUsBTmdDGXMR9fShweUTzkM3jCQs2dEMeLYLz63A4HhQzn9dmQWy6OIapQQ6J4+FFhRipiYdmqAjREip7CkVkijcEI5sNeX\\ReNdQp8cWTg2\\5xNAGOWKkgLG2FkIE7bKCoddC5cxspqDTff+DukvQdwdRV8ys6ZpPw0o9gggo4YtaqOuk+ndAcEZiSMtihFuUXfGy\\wBZ2Y5oV4LdFJnIHHtPFI0hkihodDR4VWE64Dh9l8jgvTrcp6oJoz4AiXRaSEsIaIwz7iSQ9FQm5aCoM5g8Knoo+djkpQh+Z4GCU5zPUtLNUbSPYOsf8P30VnmsGJlSkjESwZE\\wgN1dNXlSeCTTyMDmKp8urygdTPkDCKatgUnoYaU3M2k8irl9Bz2hgQtUSpyxV6qsAi\\UY3+9sBrJRIkq1afXAqyJFs+r0+VxQ6cqDVCk8VbETz6j2GiMz97B50cLFy+s43imwvxsiTVws1Tew0Vmld7FYuOS5i4PjiSiX+\\2R+ACZlo6qT75lIeap5IBSYcsigVxPrhcWe8yJY0Zko1WX\\E2XwdBljmhIc84Gti+swfMK8fzrHR4hmxTIw5lEWmXDE+THD3F08AjhYCDWGSXNhwuORkkhIPeRJaeMQWCyGGBdm+dihdDTc9zNh0jWXHz8J16Srv\\kzITpP4HaxSYm2jG2nlhHteZjMi7gOU0ElQr293cAm9YutowF2TjQpProeB+tdkP2TRKflQrUkLBwurOf37oMx\\FFyBDGYxx39+cI1hO4tHUFfqWOWabc2y2Tym0WqJYIi0QdV1CxNyeea8pigEUqI3UODg6xsbGFZrODGs1GdUOmOSx0Op0Opiyw5kaYLBKIbCk+Vijf03YNfHjvPbGL6CyRDlOVqQCLYRYoC7sDng+KH6SecY7yWKySDKsSEVIZ+5KfxDEwx++DWYb\\4+\\+Gn\\1zb9FziAUV9EqxB6IIypaMD0usBYF3KLAUkIiFlhEvfiMcHJh5Bp8y8M\\\\8xP43Of+ixqlTp0fh9hNPB6kfvsSePAsfN4MhR3+15vIONXemNyP2KRzPfBuJzllRV59ni9GwRomElrKdf8R48eodlsyjNFAjx5t5w4nPWPxeKJBdPW1jY2ty4o4QeLUK51RpW5LIopJGBBlsm\\lfSDOX\\qoxysBaq1+H2BUC3+\\7Ftx0c4WAsyPM92NhKSA0U+mliC\\OcgWBk5WIqoGk\\H+NOvfkWicn72yz+Oz\\\\cZ3E2PkBzpSb8rL2dPbG6D3wSdxnTESDwl9FudORwpUUCA0JrLVdyomgWxwKDc1JaNbAjWNlYR0hCr+khijUcH4+QZRxDUPKowau10Wg3YTomopTcjxC6RtSKXKsZXKdELihBLEaDNEfj4cmNnVEi7I7F9gAlTgddQSyCdgMxA2JTegARAo5RkGxuutCiEgfv7eCq\\0kkhxryHuDXHNjBEHF6H\\3jD7HWZBfAPLgZdg+OUa8FaAYeRcrCTSBMI2MBMeek1w5dqxc2+4QVlRPzglD30RtJUjoPV8KeklTOjYqu5hw10OnW0hGZCcwlG0fJGWqbq9jv9tFeWYdmBDi3\\RRaWxfx6s238L17r8Os68KdYTdraQWSfgo7NFCPLdTDAks5J4lUE6bQU4WicZwX0s+IB8J8PMkDkwTnwHUQ0DyU452IbseM2KD7NlVERAuVIz8\\l3k3I5Iq9MaqSoYeCfRZoeKBiBKsbZxHlAOHzE8UViVHjqHqRuhpYuqo0VSz0RCkzG81sLTKiCVIDM\\puC8kdRaCo5QEcWXnwBFWRFI7CzoaHVqOQPZUB\\EhDthpZuxwqORM4AcO1jtNDn2kEK3mVbimB7\\ui5khuXprzXPwtTqc3EQ5OMOtm9\\Fo5N3UN+uYGJGiNIcVd2DHUaosGBhUZkDVcMR9aBrOuIhpcVEs5Q1AwUe3EAdGdmw+YiEX6GXRLpcsZyQYtBQiIVGXsmc+MrRkKBY7O7iKdIZ8xzpAcaxFBW7NAElD6GKcFogmdZQVFdQv3AZyxsryCcHuPna36Nml2h6VZFck1eVppEotXReF9dAuxHIaE5hE2p8PByFct9dlwpRupcYGI0psybDh2M4Hk6MzGF8RgWO68Gr8T7W4QWBqG2JNE\\GIfJwKtE4bLi0IoNN9EfL4FLFZXLcZYJDk2hEJVkIr9aCXWtKoPmgwnHWFvKjLh588zvwTwZo5IXYWBDx0w0V+ipWCfNKSzZSorEOA7RnUlBTvctiTHh+RAVLCxOLIobzyFpXkTa3cTbTMWIhxlxTic0shABszo2Z2RslpC6wr12MYebeUDw8hBQryGQhDRT5gjliwBoiLh\\Bb4X42EtPIRpXsbt7hLPTMTaWL+L82iVEoxC79++h4W+jzLn\\5uj2BvJ6gzoji1KE0zGMqqUihjiEpAs\\UVk2f0QyxiFqli0u7bVaFVVbRx5PcLTzcJ5CEMPSQoxPdnD08BF6BwOE41g8D8tsCpf+YpLmoPY1NpFEMpR2UpEBWWDxT0hz5R4hI1pdQxcp7pRjNJ6+iMvXn0A0TjDKbNQuPIliiXl3Q6ydI+m5icm4RDNYhqmXGIx6iKUQSqWoyvIEcRxiMOxiaakliA+LGO7hRFDYrFUrdVy6eB2rK5sIvIZETT3av497D++is9TBufVtOEZVYl54ztEzj+HQkhZXFGJmPecyYzSioCMTr0DuG8Oh4ghtbJ5H4Lfgs2EwTOzt7qHdoq9VQwpSCdr2PeGF8XvStoH7EBEUkig\\vPseXNdHp70GjvaUySbFCbyOalSlCiw+7NwXVIixWIxYCjGVyDXuDfLEKVBkYpj41vffwNsfvCWCGRUsqIoAZdigOEYLuwJmzz5GZhhxRLENm0MVSChCMFpdmKWBzz\\3Mp6++hTqFJtwX6KaPE+QMwia3NYZ2wrGmJXKdqggiscAbENELgpx16QgJlKlhGyEvfkMRpLfu0g\\oMeeKnTIe1MIOIUO5EdyDxBjZseTM4TCIo73uW+xAJVCj4j0jF4Hahq3QKUWgNSi4FoQ2onaL4COj44F\\+mIcHHtZKzIvGFpDileIVcSyOIpvvut\\4Tf\\u3fxBe+9LP41V\\711heY1TOfERYJAnTRh4XWH\\2J1\\B1\\7nP8AX\\4ufxI\\91I\\g3v4tOD4RkVBiCXiT63VPboKl19BpbUhVzq5pPKbChRU8C6xj9Pon4oMlC2EyEcl9rbMij6XjNjEJZ+j2IkyIiswg\\iutZhvVwMV4OsAk7MEyC\\hVKqhcVD0WgolAsuQ4yZtXLgIIqb4yKbtlzIglTtOT6VhiQKr1ACEPJBqYGfRtcoVrJDL0BOg\\OMO54Cr0bg2DezFsXcfypoZR9D56Z+\\jfNuDyeiaJMeDvQO5MTX6fThAo+KKLF+hrryQSlqt5FZqUsECS7kuz4\\KuekZkTTOohlETN8kZoZ5wvdSOXzM1mNuYFEpkVZznOR9VFdaeHBwgNbyKpaXN7CxdQ21tQu4tb+L1++8jsiIBIli4US1okaVUW8GvZugNs3QTjN4lPtOU1RhCczNWBaS2\\moq18a+gxlzjM0vApaVN\\RQTdOpVDKC02sDohAqBRz5bpOfoBLfzOaWTHSgAVWTkSJnCqOkFJcfOppWPUmDo8P0e13UTLzynfh13xUvApqzQZa7RbsSgXH\\S76kxEG4VgyBHlAUoYsFgxhgnge4kkyPj2l6M1EBIGHGt8ToX8aobIIFLK1bmJpuQ3DpMeQyktjllSZJmhYNYxHIcbRSPhBGxuXsdq+iIrRgT1z0H90D7c\\+BZy4xh6I0Fs0vrDwmw0g96PsOrRiZtO8zbaQR2B48oGlNPhfjhFt9fF0kpHGcny4LKYtZUKt5DxEhRQKJIhhw0MFeUmS1tyZX3AzUbGgja9tEjAVXFNHJ1yVENEQaxWMpKqaSJrAYmH1F1G0TmHYLWD5ZqJD175BoxkguVGDQa4yeXIZpnksRUJD9wSS40mTJdeSAXsiofBOER\\SId63keq6EgkduedoyIPV2wbzUZDCL7sKPlnfOaYQUoUkRvrwuCTBx2NeWWcbOqw9YKNNwwkcqASCWEzTndqqohoumY3mtC8Ok60pqDfy46H\\jsfIr55F34YwZzxazmqpgLsB536wrJGrEDoK8c1I3EafD4NFJojXLNQ9zGpXQKaVxH6mwg9qokzUf7Ra4mIJwssEa4wzYaXXYxO1R5EJRgJ5CL9LiHopEjiFyrLku7WVLWm0CtTDKK7sP0Bbjx7Gb63jnsP7+DBg\\vYXH0C1y68gMHRAJN+D4h9BJVNQa9OT\\uCADIkPWXWjl7ArpnwPQcaA67TKdbaTWytM\\xYR3LahcvXT4f8LMJ0OER3bxf3P7gpI794yEJqBLsM4ZJHlyh+CTlMIs6hr5sqQ9VoVGyEpIQSLiwL\\jnDTYqvBZeUROMzPcOtYoiNF2\\gmWvPYHQyxGmSIHjyEowND7AytNoBvGoDk+EMtWpbxp6HB49wcHYsqvQzMaRNZFTU7Z5IXiLfC7NE2+0lcU9XB6uJpfa6qLs52p6mYxyc7GJn7yF8v4Zrl59ErdJETsGPoFYz9Hv0ISTZmahqDR6\\Fy0IHhfl5NRaOGaG6tEx1jfOod3uCB+Y9\\TRwx20Gm1BXrqnZ9Is0XOLRRXjcojikH5BnhiPh0c79+F5NbRba7BtNjdMQFARTkroo0LKZX3OszOJ6i8SQRj+zl8UKMg8DOT1ArGmi\\+gbRZi\\lwIKZwCoYrsT5yeyFsS9srcMZ4CIKK3RNBm8TzvkjQRol9EZyxMJ5GIA\\xqIGbG5FnTTFWWSU4U0BaOFydI\\DWZTmTkWvUCUXpKMctII8uSgpjnGi0rxCR0Tqfg+cEP8ms5Wl8UPdMwE28+boksmYYME9dNQcUlXohGtxlVyBRzUEjHHEJl66WiueaxUHO1IN\\rgnO1MBP9pwXWR9Gsx5y1OQFerpVwq\\mc2zIp4IujKIDv87Vvfwu\\9Vu\\gZ\\+4s\\g1379v0JndVOmEIqDFceyB3AzIIL1ta9+BV\\52u\\j87\\wGfzIZ1\\AzQfvwGvQ\\2OG7llPwizZ\\ZN8HlQ7WO1sY2vzgnQuRKlOjvfRbHroD87QHxyJyzA5A+R8hJMY7fVzKm\\QDjAa5TjrT0V2SXk7HxxuFCzmdGsGt8IDkgTyElXOnqvcFEskk0ggWRI4szLDTOI2PlJg0YyNnjZpLIpGZoLxxmbTCA65IBVHlD0sps1YR2\\3GB4J+\\Emuh8kMDIN6+dNjLP30eu9hU3fhZNriAsNDw+OpWupVV2YxRQVKhaIXBCxoueSDNaEgSG3mfy2tGDQqLIhWDjGLnLb2KGwKKgY9HRikCddvlX8SFbomHAzd2YIrRBppQR8C6ejkSAyJKkudc4jWL2IsyTDN9\\+NiaYCi+JaSHsECa9BMWoQDXS0Sk1bBga2nqBjmbC4wM457yIGmY0QZQm0G0bMYnI8VS63qBC2fg8C41jsJmOKFFkUBLdZeypG9Lx+YEvxpshD1USvyV4lMUEBQwGrr74Arz1NYRxiGE4ZNgQTJebOrsjQrzAeBoimc0Q5am4YcdljsFoJNeFfCSOtjTDlSwu4W3NcniuJUWvzcKDkT2GgZXOMmo+g7\\Vv5sxANu1MRr3MQkHiMMhpsM+4vFY3La5YY1Txt1EqLfWsL5+Ha3aE6hVlqCFQ9x69x9x0nsHbjuDHZiIJwnKQYFa6qBl032dHlO6jNDJnWKsBBVltFs4PjlGo9VE1fdkQ2NxJKaNJNmyIOC1IoqYUh1TMlZP4HjeSB7W5BWKnxRHoDLSUPYXnCwyXoJiBEFtuOly3MxnqqxhYrTQd5fQunARV7bWsPv+m+g\\eoiGb8P1UvG14kZH49c0jKUobPg1uMzR40aum+gOxog4CiTRnsrAig\\fq8P3qPYzYDAaJ41FTUR\\JAnoltHxTEYbOZ\\DcibKQCJ3VJuyyxVHdJaTHM9Q\\p1FMnalwsimSlWKIYY+l0gZh+H6mNhUEzewzALo\\XsIP7iNymCECscc0uQo4cTjjEEZfahuX+J0BTUgH8tGqVcQEZ00q5hWWug3LiOvXcXA7iAJXCRaLGM2q3DgUp2rjECEsE6UmgeMwfE+\\zN50HPEqwpOy2Q+JlEETdA7cYmfTBGlIXJ9jEw7Qnu1xPlLK2h1zmFn\\xZu33kPDW8NF9aeg2fUkCdTnD7swZpRuUt1myYWNMy90y0SwatYX2nBIzLH+CkGELNYpXZi0MPx3bsIT48xGY0w7HcRdvvIxyGqLJlIZ+D4ykjglCnz6qGRk8pIKZMjI0WWZyHKsbXSQSnhgNCzNbZhyidPijA5Q4SlhlTX8Agh7ugTXHjpeTy1fQ2T3R7GVoraC1twzrVgVTlyymGhgumQCtImHNfE\\YcfSvPFQ7coM1lLVHgya3Hz3IZkIbKfWxh0ShEB2gKsoVZrif3EaNrHYNJFd3gmje\\25gVsrGxDz9mAMb7FFv4vnzWufY64WNzoRi7eYkRbOD7kB01baSPQXuqIWSZHhLwu9+7cF4UgjTiHg75QOjrLLLByKbA21zdlD1f5jMDezo68vka9IwadLL44AiShnddVpX+ovD+Fvij6hYR0kzA\\L7DYiImxa6l8Jm3DxujklPNk+FQC5rkUmTAYxMvZNnleqrASbqIEebNyoeceLYXIfy2EU0uLG64Jft0wTpG2GqLkJXpl6XwfbKx0JFQ707BSUDeVYKDQOOUmn7LJIwJH2ofjChebI2vud+TbqiJIVexEp3iOy7oWd3WGlasQaSoFuc7490SmRUFIegutdgiYpJFQJDjKlb5nXmDNCZiPkboFoqW4dYoAv6DqqJGsuvaLwmrx\\z80aWLAuESwUbhDYTzFUT8osH7zN\\8b\\PTP\\Qx+9df\\NZZZYIlamQVWErHxUmOWKBQO1p\\82R\\iJ7\\4Kbzw8tN4cPghgiYDWClHHeP46ASe50hEjmMF8KttSQnnhWVo48H+DpY7TUGzBuMz5ZtRQr42jnO0Vs5hOOFmYSGMZkhScnVsQZV8j5JuZhGNYLsl6nVXRgYcdbEjY6UsxM5U2drTOTYtSBTRxC7BYVCsS4dsVw6xKJkK8dX1VWAouTGeTTjYEp8m+rvosY6jB3tSYVfHmzh6K4aTmrjyVAOFdQdHZ6+jw4Uc6xjFBe483JVA69VOHb5VwmHiOflohCeJAklApQrkJLJDHk1WZLKwJBqA8tF5AjihfR6a9DYh9Mv3ldF9fEYyJlPqgR45LZ4Oo2midr6NETtRkZoCyystBI0OWuuXkbkBXnn\\Hbz78BaGeSRRPOw+pgPmLOZwEw0dXcM5S0dby1FLGf6soeS1jOhIPhDZtkelh+1wkCEFNz29TLpKuy50x8FEApNjKZhoz0DYVzKihDhIgquDSKISDNSbDbFCIKxKUiTHnlarBmeXEwAAIABJREFUib6WoT8ayDggjCdSIFNNwwIqTGZyEBEZKKmq86rQLfomJVKENKuBbOSMEGkEdbQbddT9AK16DTWfDvXkwZiozCN4SJbmr5Su62cDkbUPhoxbSuHaBsLhAOlUcSiYCpBkU6RGgerSKjpr19BqXEXLX0PN0nHn3ut48\\X\\gOVVHfVOFdNxgvQshTvSoIczNGuBOM27FnlMVEFNpdAQdZ24yhdodzoCgw8nIxmJVsmVIbJBP545j41cJYHZqXgSAcq8I5vD\\VxL3LxFWahRrUTDRSJqkDEFuVLctI3MQjexcGLXce6ZF3D+\\DmER3u497234OgZ6py4cAQdJTKizqY0kFTCB27+DAuueAEcxlaYLIyoastlnVAgQc6mnqdwaNvA4igeizqCI1DhltCVf8FTpM8biyrqPySomZN1ldvH2B9+XYXCEdeXhktPE0GNuTklhOJpVWBWMDY2UPFaaLge7H6I4Xu3UB7swWKKAb9Od1QJoBip8jlfj3TKUuwx5JgNXgWFUcUos1BYTeTNTYxWrmPkrGNoNZB5ROpCMmdhZRZc2k4YJTKiQZJjZ4prO8EeVnYzQ+VqiuSbxgHM5JNQdeZSkufliIKShUNpJihN+mGFqPjA9hNXkGkjvPnGt3C2N8T5tRt47sZLKCjQ6I5FAUcHfCIotMmhJQ19sjiWcjluHQ5wdrCH7sEeTnceIhmxaRgim4xgcv9l4Ud1Ie0Hkgwt15fCH+JiHsm\\oYKvoD+MriMz1OjK4MEu4yW5isoRfv4xz45WBxMLKyEMK8J9omvYtVLcr4Y4\\8LHcCHYxnR3iLASQ7tRhb3Gg9vDeDiULNFwRF+6QNAgNtliNN0\\RUR0uaRCNpeGnSaVHH1KkgP3HAp0Cha7VWn4aThMYnl\\0kVCf7k8lpF0zW3g6sUbqFc70IT0zSkDc\\TUm+F4y6BZMDiOZEyUMshd8PmIwnq+L6a9DK1nk7e\\dyCI0FKb6sUEaZGj3qgLJSGOExkfio+c5M9qOD46RLOxhLoIt8hHVbmDHHVJO85IHDbjGYnsbPZU0oAghuT80cMxL0VIJJBSHolnnRVlOPz+2xjduw8njWARdWaTARs59x4psKSNkT2BP4cFlqA6aQydVjKy\\4rSAwn5xFYFKS0OPv4M1i9eEj\\DggpmDoYZl0P7GJpsS56filVj2HP3tCsFLb2uaOMgAeCuK3xsUjh4\\lEAQBSWiD7VoMdHR1Jk0Uh0qb0kXK2To54ggEwM6NH+I8\\nFh1KrMYJFWP56KNHFJPXa+E79kO0AHnmVe7gopD6KIL10cJKff6Df6fGqD88PGQjrCY4fN8ssJjVGuHV73wLLLC+8HM\\+4MCi\\QOsWzJk5JRIiINT6big\\XHX\\u3+MznP46nnn0C3ckB2iuBeNREkwgH+4cy5+eF4ovgIqc6gjeUM9LdhzvYWF2WOTqLGxJdeWPPjruKACthz+xIMriMm2HsRBorp+t6BYbNnKMClp6LUzsPLBYfvKgMbyCMK6i7xBgoq31Ch7zw\\OUw9DQIpBNglcuxAD2rmO9FNM2rBuLIS8hTzCuTEv2zHly6vPfOoX\\TgzbM8OQVB\\7SHj589PfwyhmCmYcw0vFobx9Lqz4aDRMGuwhm7WVEVR6r1VX2E6tpGkXSV6VMpF6Xm0iisjhrqkKLDyD\\jook\\uKmTOhHvI8oJXVMjI0UaWDBaPs4G\\XFoyqLM1SXfBSWhvbSOjobV3D\\eIK\\e\\sNlC0dSREjO0lhJzbKqSYbqK+VuNaqYdM2YE4S6HEGLabJIe04SxiOJYG2JO2SW2ZzzEhomcGa7MB1CxHHP4wnoTs+ZeIc+BKJqXhI6KHiVLF2\\jyW11bl7w9OmR95oPyq+DBWHYxZcMahIpimkfhqSdgnCwbDk9R6KTKFW2PDsch74D3j9dKh81DQY6x1mmL012otS\\ApXb3Z9ZdEy7IM3cMj9E9PhNDMTYwjGqKwZ8dn0hnWGI7rqmgScY8n7Ec7grqFpOXCWtrE+dUXsBJcgufbuHN8F698\\f9CQ+ti5byHKQ+5oQ7tJIY2zdH2PFSkkNDhBS4Mzr14D0tDiPzcLJbXV8VzJuYojF5f5MoRceImIDmFqjhnw8L7T\\It1zU3fUFGLAabqtKB90XijejJROEE30Wao1GtCaJA88NeXOKMjKbNc6htbWN1eQXvffM7yM9OsdGmeMCQ0e9smiIOY1TrNWhVqnArUkSRP0nFDsoMcTSVQogjFeGLsGgMx2AUrE3vIYMCi7mHlxhRpahWbOHvsPihMSE7cYnuELiJRqnkKnJ8QVNFiiuqanwnXA12sDoGLLhNB3ACnMyWMdNcdJptbDWaGN6+jeHNd1Gl2714uKnxB0URLEDkc7leSrVVpJSnMzDcRqQZGKOGWWULWesyRiuXMKzUccbXS0dxrYDJbpwO8CwiLEM4kRwJsplaIDdyfLGTF9UgiyyFYPNz8W8zaWBpIUnUmp4VEUptgCg+QL1h4sYL1xFstrF39zbuvvp9SR44d+kyLrbWZXTHPZbVQI2E3lJD1O9j0u3ibH8f2c4Oxt2uqLg5xi\\p65Skcv9tiweqKvx45HKELVSbOVdKqdbUtRFsaj7qJyI3p0eKAbHS4agQeDYi\\OD34gevhfJcVbQA\\i3x+mMrx52gh+2XXkItPAf9xEYYDNC9dIxgdRnrHWUsyTEjbT3Ii1pfu4KqSw+pGP3BMSbxAFkeQjNy7B3sSqQakQ2HqK8QrHktOb4ppcFOY6pPY0zSKRhxkGGG7skQDWcJV7duYGN9S8UNGZY0ayx++XojjlEd2h+o2KEpvbhsUwADemAR9WSB1WwtCQrDEGn6bxE5IaUlIlKtUZHsSWPM78E\\5zyNxSn5l8fHO2i3V9FurirLj8fmmBRbqHVDZIcFgCqw+CzMUS2uozlyKFxV5pFOxqhS1DHq487\\8u8x+vvXEIjzewF3ztuMxBtubmr6mK6yaNfYHGRSXMsoW1QgamSeFiZKP0Dln30BFz\\9MvRWExmVsHyNPKeoGCX5XgpIC9PxGLc\\uIn7t+\\IM+17Hs4\\cRUra6vii3dyciKWG4w7YqYjFYPM3qWSnB5idz78EC+99JI0Jdfog\\W978n7J33l6PRYGvnrTz6J1bVVmYqwcGOxxmvFBl\\WoSj9uIaVx9ii0PqnJqKLP\\9okLOs5znqLeiooFrs0NT1X5i08owklYbcWFV+azJmfe2Vb+Pf\\MZ\\jV\\8xV\\Cv\\iVX8fyyjn5e8F3i9m8wJJRwaLA+n28\\Nln8fQL1xDPBmguz1PEpxFODk\\lxhMlYrHDypSHG0mD5GXt7u6h1WyILNtvtGHZPiajFIf7p7L4jUpNqkBJsDc0+Dxww76QxXgo0RfG96kKiJAn9OwxUHUd6YwKLZUDfXGRKIll5cpMKXLDxoS\\q64onfjauPBJGK9Umd81FFItZ7uWviiwaK1gIQojELIxepsY3\\Yx3R\\h6et1rG4N8cb7\\w51s0Qlq4BRVrsHB1jbqKNayeX1mTDh5lU1vjFKpHQ\\5liI3SqJ6zmJt\\TroiSdqi2VDcaSVoYOGZVAJCczMmRhBEjneFvIfFbFlJy8kZljiBSjhGgLiy8DZd2EFVSwtfUELlx+Hvv9An\\z2ms4zQboj7tCbv\\kjU\\AmTk42T\\G6PgQlXiITdsEKYX0SrGKmYwUCOmSc1PSOsC2xMrBmkcncCyU21WMdAunaYZBwhFuKYpQKgYpwfbqdRkl7R8dSxFFdRC7X2YcjlhcDPsYhRPpRjhPZ2AzR4p8WGQWz0BmpwLf8hVRlqHPtgPHdOFVaqj7DZgWg58TTMMztGu8PsoJnuMwXkeiUSPyuvIcge1g1O0hDZmXqA4Ehy7A9PKKEnVtaTpIR3ph6LIQoq19hrKqYeQBUbWOa098Fkv+BfHjGpYTvPL1v8B49\\tYveTD7lRRDDKYJxnsuEDdclERf4kUQUBifV2RLktNMuCOz05QYVEXVKTxECd2NgVcD3yQhXtHy4NCfLOItpBELsGizNWT8TO9e1TTIspNKrksAyY3vCJHQj4GvxWzI5MAhttGWqkhbbUw0DUsr65AI6eh14eXq6gT8tVoEUFvJPLdJjlVQiQBc+yVCxePE4RpOJb7Uqv5Yg9BnpQpxFvijRkyJGK+yqgVjkbI5uPohb5wRI0oYhGOicExyDwiZB5vQwWeZK4hE6Wn+BnRlDQpcdqPkBUW\\NY6ssomdMrylzrYaLXRu\\k+9t\\4LmrTCewsliKbO6xS7RIVYOfP10ETY9oIONBnSoY\\JU\\QaKKsbiFrXsZw5QqGXhNnDJq2Stg0feUhzhx0Cic4DnfZBGhIhIRMKxMaB9NXS3kbcSwv0TR894ufSwSYfmJRJpw8rUyAogfXneKJK+tob7fhbjYxPDnC8O5D2Q80x8aGVUdzApw+3BfCO9eVTWrEcIhoOEQWEWdWsUc8BvgzNPKKSFUQDzEq1JSAST7ofD3PbFPcqoWA4oc79cX\\8W95Z3O9lAJLvot49yllpPwvf0kOJw8dHv+lWOAcmzmOllMsXbsOe7CCIG7B2tKR3JhIgbWxfFme+2k8xGh8IsXK8tIFLLfOyaxnNOliODmV35njuLO7K7J\\joQWxaAKV1am1hS4UFk3iwrJby1tyN4z7E3hWw1sr17G5vo2gnodVcsV5V+\\N5BEAVrKkP7YavgiGOF948id5wzV71w\\HG3X602xTSDPlwUW1zDPHr4Prt8g8IWcztg4IlickLDAYqj9yckeltprwsEyOG6jMaYc5NzrlDHuImOPRaSozKXAUj6PYkAtlUMB19KQToaoMvYlHOCDr\\w5Bn\\9bbRoncP0BFJWSB0wdFRTdY8XziWPHUykGuZa5ah38aFjZtj0QUZaqcL+5Z\\FxZ\\4URRrS4hkDFdKYklBCobDkHZXCqyz42O89eab2H3wQNYGr8fq5gY+\\olP4u6dO8LB4sdZ90yKpmeeexbTJMFwMMCgP8Ctmzfx\\Mc+Js8PC6zvfe970pDy6\\ieifSzAHvyxlNyv2VKNF\\HqlBVzY1CoUTX+riAVakN6uOHCOtzHywJq15kiqq4A9VAzJX0\\J6q0OLzk4sZt4zN+fxwpJvGeP0738Fv\\ZvfwC99+cuPC6y5j\\u8wGLnI\\lHqsD6o6\\+j3jxU0\\ipU89ixQTsV1wHRNJlKJ3xpBnhinTeI+eIlRpqaBNwsiHh+SatFAaFVG55XkFg14qES8cN9O7xKP3kJHDdrgZZ0JmT5MQnu+i4ltiOsgZc54yJZyqBlNxbbjr6qpS5RvgrJsPFxUNi4eMnQZ5QFShUKkkI7hKBWE0FKO2IKhJgVXmfDBLIT+zSDJnFrTeCiZ3qzi9dYonryxhczvFq+\\8n\\AMjg1J4p9hb\\8Aq6v0YzJgghwCA3rMEVkms2nhhHEDYummM0CX+XTqYRLFhTw4ahbMcQHdrGktIKgXSdmMdqBSgqgEyYB08K3aCB1gUMQShkqHW+bajawEbsvHyup5tNpXMDNW8frN+3jQPcLJ6T5ubFzGst9BeBZh0h8jmQxgjM6wYmnoVIjApZhxDs+fwYeYjxrzIi0HHscei7Gr34Du15FXfUwpjSY\\iuRIo0A8i+HSedkyZYx31O0h0akyjNEbDqSgZN1COwC+b1s34UkwqyUGoMpsVBVZPBCXTAcrzSZazUBGbiRPk+u0QAZOu110j\\cwS8dC6uVogvE6HJeRxDvsnokkvl7xhNuTMxuR1xQ6qixQco7CUwlDJcGayRKGsHMNUQ7xgUysGYZOjqK1jHOXPoG6dx5+0EYZ2Lj55j\\i3pt\\i+pqivrFJgryCqcO6jMXPkzYdJ0n6VrT0Gy1BOmIhVuWozvoiccV455ECUZ5O4mgHMvQ2byciVKVcmwGSWfkuBm28BKYB0aTVXJO1C\\2U4qPxcOeIwqS37nhaTwM+T7jJYn\\qTSWsHT1CoZWiUE0wOZyC9qgj2RvBxo3S5MGoCTin4pLMw8Jcl2kb6ZxpCjJWGCFcm1p5OtSCUkOBpPpRclbYBSPxb9NcbSYX0YKQCwqNJoPCjBKhMfmeFNJnZkdR+BJDiNG2BVjJIgkVoecoCylOS+LNRdebQl++xwqQQNeUINr6Bjcu4vT997G7HBPRiSmHI60DGDWpkoJ4DiVv+smEVH6S+lyHzh6jMwAqKwj9S9g3LqCUX0NXduT+CSNRGJmlmUljJhqR0M6dxJ9RQFLDyNu7IWJLKUruMqLIxmeIx6OoUX+T582uyJ7hUu1maOh0+SYbwSnWsJq2UhaHBslCB\\tY2fnIR49fIT6uEBnDCRn5AoO5Ws1NmyEx7NM7Ggo4uE+wnNBMhDnGXOikuTrU7QVEUrIrvmYa6JcvBcl1j+VqMu\\pdBGEKw5z4xveVFcyaE2DxWYI1lMzRCbFGg4c0pE2x7s1Q1g0MJa5Rwa1wMUT6aoMpeuuoJu9wz94QHGk2O4VRuNYA3rKxfhu564t\\dHJ+gPT2Rs\\\\DRQ2yd31Io4jxzUQQhLDzoJh7FSKYJ8kkquaCO7yArSvROh7BKF8uNdWysb6PV7qBiOhgPhsInJoeRxSGJ4pZRoN1mKDERY\\6\\LsaiPON4fehMrhoDHWenXRkxsmHn35H0TW8uUTwOBjLO5ZmovORYYB1IgcWoHBZYMk4Vqx6F7Iq\\U6YACzGrXRhhEt3lUE5ATLWObVNDNB4I964yGeDOV\\8cg7\\9DlrChS1RYb4t\\fRo6cCi+jHJ4HEIhDKdlUKEa4JNoCwOlKYlZtIcydd+4YtY\\4lPI15tYMjrzrFXltM8U6wmKK0ld4zjz1vvvYe9nV1BUvnNiDb91E99XnywGDVEodHuLuk1Dbzw0scxjmIRdRweHErEDgss0ileeP55fP\\735eiirQKep6xably9SpuPH1Drj+LTXKGeY2EdkO15VwVKCkO84bin44LFwXWoiD7Yf7VHH9VcLcaewsvVxVtEqwhSSeqoVecxFKAIRZYv\\1bv4kv\\\\Iv\\38LrFkelzzkP1pg\\eFX\\gd88rNP41M\\9iIybYLSpNyUYykWWAOJtanXAzE4pBcFNxZlOqZjPJ3Cay4hTk3QdDgMbUQTDeG4gGM4aFEuXDXEz6rUJjCtFGkyFDKeZJ1Rij5jzIvqwLhJ893wQCZqIj0S6yzdkDwijk6oWmKkgSrgaqgG3uMRIREsz6sI14foB+f8DMukHJUKPn4uiojMghOuAEctHH\\Qw1LNRWc1wTu3\\wrIjuHR8TZ30e\\2sLLsodOmi3aBIsmRTjLh9pBr4XiOKOAEG9PUDeLMWkjiPLwFlSAHTZEZyVUSo09mKImJnKNypCTTjEVPjqkODMsMIwZ5tH0RAaxsLKNnTDBzOa5dwer6s1hefxEfPuzjnTt3cXC0gy995nO489aH6O71hQw5y6aYjU5QSUK0rQyOzngPdvulqNFsktRpBEmSp3jRVGA7HtLSkBFhxKKWFglZIeqqSTLEOB6L8o6kdmqdWTRxNOa4FbGKICQvowdeB\\ESMdCoNqSI0zVbCl4mqfN1sFlocmxBX6ZkAkMrEE8mMsJN40QKVrpMp9EY02FX+GFUAfFh5OgX7GRlVJLDcxxRjU5HI7j0W7FsuByEUtUYpzIm8DkKcwwJJk4jxrU4MnKLjRwDbQprfQP+xlNoda6gUduEXvNx+uA2bn33LxE5+6g94cMoEqwkVbRnVbiFDjcpkA2nyEKFllL4kGq53NtpFGEcjpUYoEYkdyYHOIngdCAOGXVCDFyS7ZVPFm0vJLZD1D2MN6J3FtcLPyeKxUYiF4UfNButxjK8ag2uWYVlLCEP2agasFotpA0Xh9NTbJxfwfjwEfp33wWIeOkaotkECUd65LAJwZxj\\EiItIpozAKLbvia+Ng0PXpladLNcu9hJmfMES3fk0ObEXveRaojXDYrCXguxcxWfGTopp7xJVBNpWbsKTc0x5ZOl1wX8ipp+8AsPKIUNKvlT6TKkZJ5m87Sh\\s4fPct2OEUZpQpg9058Zp7h3TtXF8G44nYieoo9BK5MUNiVpCZTaTGOqLgKqL2BQxrKwh53zgGJ7rLZzEqYRuO8heUPUrR3bnWOCOLSBKnJx7z7PSZjHEY2kyEnhmKvm3DpB8c46DyKdLpGYaDHehGhtbWOipX12FWDTx85x28+u1v4\\77H6I1LLAyc+AwZp4IL8cYcrgpg2N+GBItpYJoRVggkVss\\PjMUeEobEZBoKS4WozyWCiRc\\UR\\GLR5c+PGtmbJAxeHKzVfeR6ZZ+78E2SP52PTHOCtygQaxqGNKu9sobUbyIfBzi3tI32k03MLmaor63D1AM82nmAwXAP4+gQjUYAr9LCauc8lhvLktNJN3aOCsfhCPcf3MO5rfMq\\pHTKVq\\CEKo\\LCIgBHVn035Cgqx+SEWcXzUxSwuUfdbMp6jm7prWBiTEzyNZa9zKx564yGSeCwkdyK3TOtgS0wUnecGG4XmUktG5\\wVzpNKaAXDAHCihyzGSJgndYURPdzj0lTdi+PjQ6wsb2J1ZUs4WMpzSykyidRK88G9NYp+yBxTrBN4VYWDRX84Ng7AdNKXtVU9Ocbun\\4FRl9\\DQFVbnoBL1fehbHJqBx2L\\OA53khvKi4aBDM7pcNgZRxbEYMNh8aUstG+0s\\h\\XPfwbFhVUMLRMJ6SvkFCYpvEqdMh1B1HrdrmQRPrz\\AOPhQJ7d9fUVfO7HfkyCnN\\83puCTrHQevLJJ\\HM88\\j7s4Ojo+OpUG+fesWbjx1Q0ay165fx9tvvy3XgHnCijqTYmV1FdeevC7INOunhb8Vr5fyLGOzTkqFKpAWHLfH2JyM\\H6AYqmBgaITyHMksVTKTmlRYFGMoNzelT8an28FhqjxnxTi01BUhL\\7O7+NX\\zyL+G\\\\JV\\ic7KplKDs+HJs0hs8vgYsfr+kz\\+Q\\zBH\\\\3+ORnn8EnPv0cZkYEWCnqNeY5RTjcOxYzMRqsOS6N3saS7s7gSa7+wXiChAUMqhiFJqZjZUjqWB6CakARHJCPMcMYlhWj1qCaLxICO2WgCqJjB6ik6ZLhR86AqPSUDFOS5XXm23GjK6U6ZmjtdByj2WgKYZ4PmXTPFmNAHIzCMZKU5MO2IqALzajAlFEukxB5rKGaLsEeLGPyoMBKrY3lNR296F0Mz96FQU5ZUcXJ4RFWOz6aPjcoxV0h642jGo7zOEIQlEozYWnKwZmyVqIRnF+r165MRtkN8vWRB8Ovkc2PfyZxHurwivIY07LAkKMa34LXCTBO+tjcXkUfI8xcDVV\\GcurT2P78ufwaC\\GN195HcenR3juyhWkvRizSSGH03DURffwHlp2iXVfQ8XIUGsE6Kwuw6lWkHOjciowq1WczkIkVBhCxzhJMYpiUdf1RyNVmBJ7Ycitw3TzRDZgFgL8IMmcBTdjLSQqQgzllLEfRzOe48MyaG9ho1VvYn1tWdQop8d7iPrHGA9OEY57KLMY4WCIwVlXCs7AJceJ3vclChofzqjAUaMLciNYvDEzjwgQyeNs+9JpNHfJZ8dtKgdvcsX4mqhasXUUeYxsHKEo6TtmoXCAMSKkng9j4xI2Lr+IlaUrmFkustMu3v\\WX+Iwfg+N667ENQWjEo3MQWWmw2OIZJhjOphANyxRH804PeZ7n+USHkvImSRfGYtlGSZRiEkaIyHK4jjiIcZNimjUTON4johnIRxG8kao1eI1pQ8cO0jL8WDaNbphwjFrMEpXeENpf4rJYR9JL8EozRE8cQ7GRh3rT25hND7Cwa03oE9CGIzmYJahR2J8Aj8r0UJVhUxXqS5SURp0xU9pyVBx0axZgirTqFbQKBhCWidfKNNzISpzhMCilZsk1zufZWK7k5iZc7RugDQ3NH7koUUZu+G0eKwJSsvxIrldnNH1Tg9gajNlP0B1DlH0ah0NBkkPh7j1yiswhxHqhSVmoBy90rBLulQW+Qw2zyNOUZVnl6OJt1VqGIgKqgkbyJ3LSJevY9g4j5HpYMp9yaKal6oo5e+VUxEsScEZTHIXyZfkhNkx0WnXUfdclPEIFa1AULHgMOewDJFNxxidniE87SKZ9HF2uoMw6Ylh6Nb1J7H+mefgLAd48MFN\\MPXv4GT24+w2i+xPvMEfXWp3hS1qQoWLwQt4utSB4cgV3NnakXQVkq0GQssGVkKVKEQE6JybHZKFYT70Y\\FyIW7MPM8WcZJVulcMajutOKb8kvlpxN9IfmZzYlWYFrmGPsGmjeu4SQ3kCceLp5\\AitPL6M8V8Ctt2EZPrr9E4TTI5yc3UXVp6KWqPU6lhrLcrYMJz30BqcYDHu4e+8ets5vSyC3TDEk71ElCfCOkrfEYHF60QkSI9PMEifHZ2IvREuF5fY6\\GpdNQYMsSZfbFbIuuX75L2l0TGpA1SD8nNVbMUSss11pMZ3HGeT3jFTTRSzUHVLQAfmdhLx2tw8J4gzx8KkPtCku9NZx\\bWFRi6oxpMuV9cS7pEHLGQp5qXY1DuZ7xHLLBmjCpi0z2jgEYZyI4nfcUhPT3B\\p\\+e\\T\\\\lV47Fm0HNWcukoNKcPGqa4VQ10W2Qp15FnDawPGgjGPkMWGVM+a7EG87wnpGl\\+ArY+92mU2+sYSMyOIdmpLKJqQZt2wiKGmYw5zusL94z7UUQuTVng+Y89j\\39Pdy5fVuKRyJSG+vr6KytyVnCa0nF5tvffwsXtrdlbEueHX2zaFBKzizPbK7zjc1NbJ9nBA3BlnkYt3DAlf\\iwvB6gdLy90XEDX82UcEfLrBUvNvCH0zC1OcRO4sCi6tboYzKFoeFLakcSvChTKOZP\\ztf\\gm\\rvf+138\\C\\8An711\\4V2svrIr4Qysf\\X4H1h1\\5n\\DJzxDBegmlHUu8Q6vVkBn+0cGxbIz0vAlqVTEe5aFBgzGGTx6edLF\\OoBdbSPNK7LpE\\Hi2IuU6HLKsGIah8Ww7RQend\\kW82sAAAgAElEQVTJk+LM17SR0lyMDrY2OzN2I+xQmImmJKeLAosPFbsXPmieH8hIZdyfoNVuC6rB8SDHHZTFixfHeChjK6oFk0jN68UygUT0PEcaF2gZK2jlW0j2KiJx377URNAZ4eTouwi7h+h3Y3SPz9AKOOZKUeG8mx2FrqMaVMU7hvE8fDDELZgdr8aOQGVLEYVhEclATBKYWQEThpYicu59xXgdjmEkQJqJ8owtpXLBdeEsBZjZM0xnQ7TX6wiJLjo63FobXu0JrG79CCZRHX\\z9e\\g+OQIWpbiuUvPoKJ72N8\\QpiMYOkxLq23sNl2ZDwrMXJEKFxHiqjRNEFSlDiKRzg47arNRzpZEvaZYE53aC46IiuloEBCxtfoG0ODVQtVS\\GryE8gskTXX9pX8FyiyobdZlCpwTM9NANflCxpPMKHt97C0eF9aCUJqxNk0wmKKEE8mcI1bdSqajQlZq5ULPIByelVxFgexWWQKAf6nTkOmvWaPPDsIGnMqQRfSpkjQdeMOeI4gf4KVNGxqKWpqmtipmcYcAS3vIGVqy+gGWyjNGpoziw8eP0beHfnmwiu6mg1dPjjBLWZDV9z4JcOKoWN3klPbEm2LlwSfpd0PSVkox0NJ4osG9Rl86YYgzFFTuDBDZjNV5V1w+Kfthmi+JFNhAWVIagfv74U3x6F\\oh8OGOYmoZ6tYlwEOL47fvovrcDfcK\\d5CtNNF+4RrOvfwUSl\\Dh++\\icnOPpYaAZzlGpwlD\\FZF\\nuCVYiDcmgDzgZ6itVOHUHMc1dKbMuZ2i2HeXynpWCqhmaozhW6YyZB9ArLJzYgSpTPimDDUXIZzcuI3QqwpgZapHIzXXBwpHjfhWfJIG3WQSTo+x0JH5ZLLh0N0BmVpHBQeAEqOQl7n\\\\bWRHPTRmBqrcaRgFlDE42xCbBPn5JXmRyhPH9gxoToHMoODAQpL76KdL6HkXoV94EanfxlgsFVIkfA5pwChRKhqCagUN14Y9y+CR78SUiDLCZmcJDouLw33MRj2UkxHi0QB50kc06mJ81sdsSpk6+Y4JZlYOzTFQv7SFtc+\\iOb1LRzuHeDV77yGkw8eYWk\\xnZeg1uwuKKMiHUdzReJvpF9VSAix4dh5iyaJJeNzZ0SGkgRIDYAqqXnPsXmR6Yd5HnNrRU+WmQ9Jgez+OA4ZoFgzZErk+pUfj0tlshBk7Gh8mTLDQ2RViDUUuSdKtae\\Rge9GLEmYPty5fRub4EbV2D3+ggqLbEVT2MjnHvwfeRzyhc8VB16S21hGYrwCQai5dif9jHo0c7uHjpslw3WqyIqbOp0iHYLPHeEN0gwqOQCZUTS9X7JAzRqNeFI0wUskbvP5N7syF\\x7B3KpV5XsiBS1XcZCSKbnq1ibovVZ5o5BdybdKzUbg+RSn\\b2uWkNw5buPYio08o2yYR0BDa3pAckR4+dKTonjkmaY4ZIUgb4uDniNC8e1zGKejLEZ4D9kUMkqT\\DE25kTKJC5p1MejP\\8rHPzNf4JJUELP4cxKWET4GNXFw3peYItIYV5Nyec5BR+Kl0fQgXSOhER2jvP9Gvxf\\kmc\\\\QnYK6uYMrChkbC0HDaP4Pn1eGa5DoXQikg\\YaKQo6tx4y5iiKJNaNR68kxieqWnMMiyOFz7lqCULPIOTk6EqSQDgAsuPgSOZ0il03EUcykDVRYtBRO5JjNrRXEYX2OXqm1qxqJxYec8TJOV9xn4U3N5aPKSkYhWKrAUqiw\\Jns14sxriqwyAf\\aIFFFJkjwm9\\85v4vd\\9HXzp538ev\\Kr\\0ohWBItxwIrjUr1RT9AsP7oq7+PT\\zoM2I0WloxTvp7qAU0F3UQhTHGo6l0sbTCHw7HGPSHEpBb5Dr6oxijlHwi+vbUEdTbMqLL0hDD\\gmi3oEkxZsO1RK5HG7tZhsNEuJNW9QG9AapshNU26IgASruYh5Uye6FZLcsk7gOwolMgM+muRRYRIkIK7ML1sWITMNwNJLDivysZBpjNBjKTQrE96QmyErHWUYH24h3qujtJdjaamLzso5bt\\4Sg5MHCIczTEchAmeGlgd0\\KqQ0YUMzOJP\\mP7zOgcHiG8aYoUQTUFH9Sg6ktGIV+7xKdwPRB+pApsrnxil0D+E2fvWsVCQs94anJ9G8N8iNJN0VoNYHrAIBqhtDw0V5+C33oGfvM63nzrNu494Osd4NLKBWwubQk\\KimmWO5UUWdANinzWoTuuI\\9k2Oc0iSWiikGlJi2mDZGJHwTkqX4zyWpfAaD0TIFR0Z8WIAmOW+OJwG6Jset9KdisexURFrOTUZCivk1vCZEXBgabFYZQgMjzTA+20canuLk8CFOzvaEWguOCRkJQ57dJJZilRJu01bcMBsGqja5DJyJk8xLCJtcjEgebrpZE76nkIJGsFxXwicRx3xycajUo\\xdHZq0OZjwPQviwUMLGGsFRq0OaheewpK\\jUbnIla1OqL7N\\H1N\\93ZEs9rK86qPLnzUw0zCoCw0dVq2A8mOLsbIjl5VW5Fpz8ceyXJrk8Lyw2fc+XNSGHoaljJl40liKzSldOInx13qUTKSnF5Z6iDYO+YckU03Akjt7TiO7WoaB7K60GDBp9fm+A7luHqKdUN1Vx6lrIr6yh\\eJVrD5zBfd3d3F68y42V1fQurQOq+1j1h9i9N49FO\\cRvfRXcT6GNtPrWPl0grKqoluOMFgOsLSZl0UsKzQGVCMmSHu98yCY9\\PaBvHoaszuZi2FIhcXdyMA8uA61qSS1oWTAcYYjIdIorGQgAXXpzJwt0WKwSDYzEScul4zy7SqmBC\\6TMQsWqYb3ewdmDXYwePITWH8BmxlxE8YAxRwFZP5OUTnK2srYg7QFOisIk940K5RoO4wB72hrMSy+jbKwhLjPAzsXjyq7w8KD4RMdyrY5W1cZsMBCOS3h2ivBoF9yx9DDEZH8XZb8HkxFe8RRaQQNXyGjK1ckNyhAWKaZkmxFuu1CH+\\JVdJ6\\imRW4OZ7d\\DojVtw3z\\D+qwGkwUWxyIL0QHFNHzd3B+ZjKyWi8KYuH4JqfE6zfNOhdguzhVKkS1JiUR+iYbNOVmLcYlCO1SgdSq80Tm5mvMJ+hzNC6zMULo2DiQ4MqTakAXWlAWGPUP1UgcbT72AmwdDRKWNzrlV+Oc9eFu+GDHaGptv5pr2cHj0IUbjgTiyV9yWNMUUwYTJBP1BF71+F492dnD58hUyhXHWPZLiXlzSiQbTSoQFiUSxEPVUgdtEe09PT0WlzKabnF0WQkuNFgrhOuay73I9MJaL6RT0duMeRQsg4q1MBeHoL6g1MBhNpbAa0Ycw4Gutynh2TI++hLEpbBKUwTSbTb4u32O8j4XJcIpWcwVrq1vwPVVgqZEW\\cZ+wJETh3p3UWDxLFGK1TItgaRAxayoAiSZotmuS9McvnMT6Tu3oesZEqaecK9hgcWGRpGFFNonHGDSCxSCJRMA8a\\iaJsZjDZymidrNhLdRP3l59C+dAFGtSYom14wzi7HCceTQQOBrXikPLdMm+N+JUIT82nJJ53Je+wPBrLXkStIVJ58VMbnqTxezs8khVwKrsXXLJAo8pJZdLIo4usWL6tEFUwsikSQMI\\FUdyqxThUNVL8s0U26qLoWmQRLsKeHxdY84xCVWCxHlP3iNMHFlhi5sxVL7UIp00F8jjGt775Dfzef\\s7+OKXvoR\\8Sv\\Esur5xRPXI0IExXsramoHI4Iv\\Knf4AXfuQ6PvXjH0dhRjgZHAgxnTye6XiKhBsHSjTqTXFZPeuOYZg1hNMSYQJUaivqgK1WUAtYmZIoSyf1PqbjM0STsVT9rABFSegzuNOT6pJFFtPIxeeEclCSxNkliumd6CnlhnBhk3\\F0RcvMP1P6PDOlHX6lrAzIedp4W9B9RorZ1bVvHi86LWAD4Av7+VseAK\\bKKetVCcVTDaM0W9trSR4d1b\\wHa7FQk+PFpjHalik4daHgWLL2KEhOBlyVp21CeUDz0JR+M9ZVmqdc5K1HzFPlauCvkl4nz9AKKVNwy8hykaKN1BlUeRJCIytnAUEtQMOqkFaDR1ISnUDg+3OVLsFtPYuviy9i7O8TxwTEMK0I0HgtXxaLH0yzBaNzD6fERutMuImq2iI6BMTSRHO52lTEbRAYc2VCFSp1ncBknw0w5zrKJ0FkGajWiRL6IGkyrijw3VRj0ZCBREbZBJKsuCtM8ZWdH9\\VEtm9npkGfRrCTBGYaIuqfIk9CHB48nMdH8PBQMSPkubFrpvKURTb9hOjeqw54JfcnT4gzZJHvpjEqkjpP118iXZZA8GJSmzBLi1+vy2bI0QQ9BeMsF48vcpmky9F5UJSIggq8lU1cufgyOhvXYc08YDzC3\\8\\f4YJ7mHtnClGjZTT120PDdeHU1hIJgnCEXkcpiB5vM9OJUCSlhgPQxlpE8kkZ5CdFM39aHMh0L2mSQPDZ8KpNITHlaXMAh1I8C3drXnYC4olXsdcb9woY9hlisDWoEUxipsxem+foBo6mCUOjqGht+xh5bPPY\\vlFzEqgLsf3pEmhGpU+uDV0gL+MEb4yhuID\\cwM1N0zrdw7qnzKJo2DsI+evEItdWGcPZ4Z0jmdTQXZk4ODNEZGmEyLoe2Gsp5nhFI3Mj5PpIxRS1T4b6R\\0EXftaWavvi3kKfLwXFEx0BlYjCMdKhzWxkpYm4tJEU9JCrofP\\svXmT5Zc53XgyX17+6u9eqveG43GSoAAN1GyQpZIilLYP8xMWB5r7Jj5Q2ax5PHQkukwJY9IiYukHyxblmTOyLZIggBIgiBIgMS+9V5d26uqt+bLPXPifDdfAyO7Ijq6q6u76r3Mm\\d+3\\nO0lpCeDTF3jtvody\\B58K2IgHjcpt49g3pnN2yqbOkcgkIjDwaIqpOGO51cYQq5jZa9BXzqMM2jLy7y8FaHZclEaBahpCOxyhz9cUzTG4ewdHO7uY7u+hGh0IGkCVn1uUCDQSjDnRIgFacTy4c4mjNvcfCgDIuzMyDFZNuI+cxPonrkFbbuL27V28+8xPUf10H\\34A3K8KWhEIQ1PoVMyziJJ8U7kkKlHhFy\\9Y9S4z0JlVcmoPzagvRMs9H7nBMlpVLa5ppnQj8yEtcF7eCIhN+DXf19DhbvEEeNRFk0xJaJIVNbm8Dy5Q2cOvMo3r07QtFw0DzTgL3iYOnkKtorJwTZEZZUMcdgcAvj6TEcj155nthUkLOY5JE0D8PRMbbvbeP0mTPivxRGM3kPPKxJEWE2LN8\\eVP0pJKYFXpkAcIBoh0ALWIobCItwXNczCZTQSiEHM0bRINVjn1ZHNSHOu+Xa1ris0fO5M7evjSQg8EIp09tSfPE+8opzmxKe4cJTItxMWwGW2i1+uh2VmAbAarMkGKL6BXtgQRJqgsr0kfIr+LnPLsWBG4+L6JGJUeaZHk2sDSAjkKZJnS7bcmqtecx\\NEMbMe4D4gCt1TCKjUcrAvwmoMnimUqe7MEWkolaiV7DBXkOf3bLBejOIHbX4LZ6SBnxiZlmRlFNSkOwzGa7S58girk7tK\\judeXaw5FB1xD+U0hkryiJ5d9Cibq9B6ssoYnvwh5I7UDo5bVTHIa0HbikJlNuaFKqBFcKI4hSyuee15jrP4EVsFKbCIBioFKE2w+RqksCOCxZNHovISuTZiDVRnJIm\\Jq9zrUrkRVNTmrrAoqpwIQwQ3mGdypKk+N4zz+C3fvt\\x+c+\\zn8D7\\xm1hlVA47FBZYRZ5JFiGfzflsjD\\+6h\\ia3\\yb\\DEJ67iU3\\naWR6iHuDO2g0Awm3DMchxscjpEkCy2aXkSFMNExDHps+HK8nLtjkbHlOBc\\h5jiBoU9gGVz8Au5iNiVhnuPFoXgqOT7N32ge2cPS0pJAllxYRDvYrbDI4kNA2bo4uGeZOMTSJJEXRebkRwyOZk4bOxZLTMv6vZ74aCx8dngTeZEpAeVN4r+Lsxh7x\\fgpC0EqQ8zdDDf66DtncTZywFu7DyDWfguzGQM7UjDydYaWl4Ci74\\ZYDKmqGsWEzRLFNtoCSYklfGa8vDIg6ZN6fJOJRu9TqPJgEsAlloIttVVjKqaBAOhFKWUWVGP4GRnmNqVohLRgs42Fy1keYzpIaHsdlE1d7Chcs\\h3jPwGwwwdHsBg6PdzEKj6HbuowWSEZnEPSc3io89J0GPL8Ji7J6zuzFXTiFVibSrTcZLEvln+Oj0+6JG7FH8zzxA2GuX6FcgG0Phe7KKMXEHA2aU1a2KGYsnZ41ylSSfLiM3KrBAMnBAcrhCNqMBdaxGE0eH+\\ICErJGRRfjUo7oyQ3TfnFzGmOysOCnYW4dFOJx2vJiBbK9HPxorJZ8LIJJHma8vj6fnBdccMll4UcI06fU2Ytpkp9xxuR0ZnbN5AyTaDZwpmzT6G3eQlp3kBgevjJc9\\Ewd6PsXyyQtCiI34FVzfQo88ai8dURxbmONo\\xvrGGorKhOUGyEpDDHfHw5EoGZf6PXWAlTRIddHwGuJUzBBohtzSo0eiccin4aiKFhk6O05Nmg9y\\SR0ukwE4bKRIeAojZyO6xGOXtuDPgSMPMBRoWGv6WDzF57CyaceR9Xs4vr2XdzZ3xV1Wnx0iJNeE6f8Jo6ffRHJzj1Z137Px4mrp6GvBdjLxhgXIYKVLpr9ngQe04DUt320bR8sB+imTjQhzVlE0X9uKqkA\\OB7s4gMsVuU7pVu1Erxp8KXleWDxIWIN9jiIFIHhV3aqDQLuWZLp22YDdhmQ\\zSBu9dx\\T6Owio2uMomOatDODRNEx48PoeXNIJSIxmcWgZyI0SXtsDnC4KaxNudx1Odw0FXa0rikBCpPEQY+5TgzHit26h2hnA4sbN0TRtNrjhi5dcjfJIJqkhRGOx35SGV23ICyWT2uwLhMhxtwMY53tY+dQVBA+exnga4bW\\egHzF++gO3cQUPDADV5ZVctsTg5eKlQXykAlJpcCblFE0T4h0wpp7BjFJXHVC98qciXvu4XW+879A5nUC44YlU0D9yFBxmrhwOJ3ccvXlGKNzeVE17FTFYg7GjYfPIml1iVs78zgn26jeckDWvTsW0d7hWR1W7h1VTrH3u4tHB7uiM2N7dqoqL4jv0wO2gKzeYh7O9vYPHlC1KNicUN7loLxXVSc1vEyLKIzxq9ocgZwDXEkT1SIYzdTU157KrViIu+Jf6aXEr8u43iiQwyOjyJB3DlO7FKx6nkYHB7BNJh\\WGDrzAUsLa3KeHI2YxF4iNHoEPN4BPr8MvC53Wa0zhI8uwWjZH5vE73eqjQkCjlcGNMqFJKPAEeTqsgluqOKRGKPbAoXI6uMmZZxKGkRcn32D6AfHKPBPbLmylklG3VFxlYSNsXBItKo4uUq8Y1zKNYQFYpSkM+J\\DmeWJj0z5xGZ\\OE8sCimzutVqpSEOxGqy0c48X4mfsrR6pqRM1bqYxSWcDSCZ\\FDA1FueYb7Rbymj+lRtnqXvIekCo0j6bSdLHXJHDC981GlOALBWJ8nvh9xdZFfMNUIcQP1g0slKRo1Im4ZUI\\YBEodUKS3Fesk8by4TBosaFYkORFSPchBEueH6KdSonJa0bxOacp33vmWfzWb\\9v+MznP6MQrEUWIZ8YVWAR6VkUWF\\B17\\x+3ji4w\\g07\\0ccTVFLd3bolZp+c2xMtqfDCV5GrSbZOCppYWJmGFVmcVK2ubQuqTrk2bw3cJm7LjGMPzOMcl94jjDZK4lfpjPBkiSWdiZFgVukKVCGkblji6sgvlheFcNgznmM95o1S1uYAPWWBxY2EW2kK+uZBuSiHlKBdpPky8SXzAeEN5gZM8xnAygI8eemYXQdbG+E4TVrWKK9eWMK9exTvv\\xfEh3dhT1yseytoOpEEUBtaF4URcsCKSlAEdiO8uSQB22pBU20ZM4NJE1SPh6VJ8qtQr8QCsI7yUIZ+iy6SpPNECgyGUhkYMnDaYUYh4Og6NlYY1DvBLNcws9rQ+1to966AJk433nwfd\\bfQFZGKLQUVqAj58HrOej0+9AQsAkXP0ce7JL6bluSdUfvHL+lw3cMCXsWF2tZI0TaaLXgwSWNkgoUmOh2V0SNQ9s+OpQfTXcQzefwWZQ12zX\\jiaZKnZnPhxj5\\2bGG\\vyEhKm8dikMgx5DwZieUFXc+54RABYTYkN3HGxlCYwJDlMKbDMzdIlREnnfQCyuWIz2TBrgsniDL7MIqlEBTAi\\0zRyX0N\\PZTZKYrYuDOGcjvB859w7fQGKXMIMAy6ceRrB8FprRRzfo4PZrL+HVl76JZjfC6umusH1JRu4GLWhxCQ8+qljD3vY+eu2OqN7oHs7QUhrMRvNQVJLdVkuaBHICSWLlveZBLdNCuobXBzEjaGjKSg4cNx927bSZEKf4qpRYIaYmGCzcqwQcnpj7wOGbe4h2IlhFG0XQx6jXRrW1Cf\\cWaxfuYbdnR28\\847aNgOuo6JgJy\\o0PMf\\QmzNFU5j9Ww8KZa+cQnOhhjAijYoagH2D95IYYbxIdZpB6OqGr+FiuuVLpMCyYYwJyoZTZKDdYSTwjIiIEUsqkVNYXoXTV2X8ISZGtUnnF8d95XAiaicL0kes+5omBtHSwtnYK0e4Auz99FcV0SvqtxMGIPUjgg1KeouOhubwE3fTE6sFtNZEw8NojQu4gnGgYhykyjZYjcxwfbSMJB9DLGay0RC\\VYe2MUe2P4bEqJ5JL13ai0HwvdWzMAilS8TGqYVo804sCS2xbSiruCgwaQLjuwH\\6LJaevirFx42\\eRXjZ9+HNUhkXfHncNyjCeqvPKdYgNADdeHjIwrzxefEwFlgSQg0R3kk6Sq3daWqJD1BEb3lv31otCLjJPFdqkeE9TEvKFmNYgmTS5mVyd9xbDLUSuwQFV8xsfWRs6jiHvYH9MJaQ\\OyD61Vidlmu31K4ram0RjTOR3A7yEcHaPrE7VtIa50KXJYQPL7T6Zj3N2+gxY5lRRCcfRTFlI4scglGZ20C3FDZ\\OkcxKiom6413OPZ8yNiDLq8RIPZo7ihKjPkHpWRSwyOD7jtWVxkxfQ5UIwY5JXnI0DeVeWBEu32z0pHHgezRi7NR8LId12OE520CE9xu\\C1DyUiQHH8iU\\1nXIM1JXXpAWGixLzFMp34v3V9IZuA+SdK5sqmtahinmljRUpqq0DCd47bvP4c6LL8OZhlKEs8hwQNRJkejZwLFpFQ6qeO4p0QM9EEUzwEKPW59lSKB6xJF+q4lHfv1zuPLUU4Ccx4YIr7g2xvFMlNvkhXFNjccj3Lt7T8aq\\Fz2ft\\FxYsXpQB65pln5BovEKPLV68I9\\D27dsYjoYqKqfVFv7V1taWKC47zB7VNBwdDeX+nT69hW63J0XnYvS3iJ3j913wCDkaVlwqVWAJYkWxG3mYBacoysyV\\4cFFmuExZh8YfHw3xwRarpYvHy4wOJztSiw\\ulvscD6FSmwVjdOqbDnDwosvugK85AI1lfw9a\\\\Hh554gI+9uknkWkxtvfvyoJhHlE4TTA+iCVPkNwg2A3YjY5wdzrdFXQYrDw7RJ6F8NwC7RbgeSzFZjBMzsdJziW0y4eEyBSN3fimEyl6wslcRkl8MLhQWIBwcRMm5KHJA1WR2hTHgDAgLxQvHi0QaLlPuHJnd0fUgSTKyh7HUYAByTxiFc6LzD\\zpnIDH8+O4OldLDk9NKsuDm8EGNxhVlgLJy9FeOW1f4f53m1YIwteTC7FHAHdf611lBZTo0nGi2Bo9FgyUfGELlQnprt04ybcyczFQPgzzHYkOsCuQg0E6wgRStkFoicB10RiqVEdT9wx+U8uDd+owU3QoxWJVmA0z7AzS3GYe+gsXcbT134RN9+5jsHsBibzQzgNE07LRG7kyNnRklSfOtAyFx7HWq0uWkFLCiF52EhoZ3goNx+NsnPC8HTEd2V8y87J0WyYpQez8KTgovIlSqbYO9xBYiiPnsB2kMymGB0yD+2QTDLkHA3Pc8THY8TDCaykhG\\wOlLyy245VqpLyeRSHjIuUUzeJfIcMkr9NQl8prWEhKGSmydjVxXe6ngWDIvjIUfQOsXNYqSSUv9wpyEqSEVaI6AqiBG8yi1ZhS3rSEm013MUNhCs9OFtnIfR3kR35SJaVhvpwQ6e++s\\RZnv48y1DVgtSx42wugeHPgVOWY+sjCFQ4J+tytoFAn59K6aTI8QzydoMs\\PpKLRg2e70vnxEKX7PFHXWEQf9FTipkFEV0VqkBDOHEAidyxsZzRgjedwXaJBRBVKOKGP6d0ZylGJXvMUvKVTiHur2NUqjFwHjVMnUIYp9m\\cgZEkOLuxhNl4H3v3bqC8cYBORbPgBrymi\\XzJxBs9BCWcxyOB5iGA7S7bYmqolWEGBxyExXBA19vhopIqMbiih0n8ROllspEnaXaQBlj1MkMYn5JEnYtqSb6y\\slm9qCjMp7zSQDPUCqBTgcc4zu4sLlR1CMQ+y98Say2QhmSX+vCq1uG82lPkoGPXcdeM0W4qSEblBVpIO+ajQ1nE+mmA7GgrLaQmxmfNEEAe1MtAxuVKEVm9DvzVAN5nCowKt0ySfjOyN+tcgbVe9LdbpqEqTMPheqJuGd1CMGGhceWwWmKwbSh1aw9KmH0FvfxNFP7mDvP7+O2fV9IK05gxWLOY6862tMLou4oaufd7\\AqtEsujBwfKwQrLrAqnlVqtuXIay8TjUWVAMlhXYoNF6tOvX3fH8UmPD9klN2n78lI88SE6fCwKtQbto4\\9HLmAxM7O7H4hdnndGQOYkg4L3gNPLKxCSPMM1mmIyOkE0mgjqyEAwFTU7lWRHHfF3DaDwSs2auCd4j4d5IU8Uxsmq2uVa4vlioM+aJl53\\jntrsxY7EWVhkc8JCBtv+TqLHEr9pXgj08CQsSGvsyWKc6rNY\\T6HAlynO1hZXkD3W5fzh4SvKeziRRZ5EHS0JZxMe1WV0AJyoizuQbfa4pVhPBSaVYp1kfztHQAACAASURBVBliHSyviS+YYzQ+KyrgnWcGxTdMNFDpAGyoxG64zEWhak0m+P6\\\\fd4\\1vPo5uSsalEV+SasVmj0l3ur+zrtSdabU4u3mkCXqnzJiaZXzcx45Jqd3Dxv\\s1PPyLvwC0aDfjMsxBir7hbIxGuw2TRZdhYOfePbzx2utiHEpwhCIj2stcu3ZNnvLvfve7cq35i8XUw489BMq36G22u7snvmHr6+sCeDzyyCP48Y9\\LEgWP5i8Qe\\MRx55FKdOnZbiSgjp9T3kvROqRP18SfMhJrHkrLLYYpYhawCOLFmU835D7psYXS+QL+FrfYAyq55CUXcUB4trgfzNGsHil1n81gjWP\\2t\\1UKLDUiZIGlnA8EwSJiIF18HOLrX\\0yvvH138fVh7bwyBPXQMbcwfBQ4mgYLzM5nuNwd4bZvIDbWYLT7MFrt9Ht96RaRDlHFh9hf\\8uNjfaWFmmio99eAzTrGRcR5iVztvT8VxmuhIqyjGQ5PFxBEi0KsZsRhIvVWE01myj3Wliqd+VoopKHKoMuWS4ILlSSbjf3NyUC76\\v688qAqO4oiwcU5SKSVCzcFqtlrKe6sqMBwPYOstNDQXTtHAfG8F2++kWNvw8Ngnmnjj7b9AuHcTzsQGhjkQHwnh09XXoPkmvIBu7fTVihWUXtId21Np6Xqscsh4WLCzEsoNgzMhnTW3AOazUeasMUSW\\DPG0\\DBrkzlmmwYGGeREBepjionIaw0FkfyUie062BiNGA46\\jFj\\0aBju7uDl4BfvHd9HseWj0fQlYlVGhVsEzA7ScFpp+WxR9fCCT+Rx5Eql5tt0Erw8LJRZxnmMhYKdPjsVsD2k4Rhmb8NDCeDCVTrIs5yKt9oOWdCQW\\ZUmIxwdbCMcH6DIQhnBMTyUEvoySuGUBpoyFnNkJExZPIOghZQs3iOFkNk5JmSBldNnivUl5\\Pkt5DjQ6SHXlZxKrYXNl+nVIe1saVucZIj11biS8jhoou9oaEV2LCoJGMLSZ4MIWZRRRWY53Myi+H0mqhWN1C1N7Bx7jF4aKOZFXj5O9\\Ezs1XsXaxhea6eg90g2+aAezMRD7JEQ1DTIcKUqdJZdBiVqCGaD7EeDSQjDhyPOTQFOuiUty42TWLOSRR0tpEj5C\\dOXMLizpK8dDPRf+GDmwJOzaHhVlHF1TN9hDEWpwqwC91ibg9jC1AowMG6Fvw17pYbnRw+H7d\\HGCz\\E1voS8nIk3Lo1tyEKWXphHY0HSKoMVsNGYRJRGCIZD7C+Qa8fGr0SgcrE1Vh8EEo2UkQRyV1loUXkkZxDU3EhaqsAbmgqQ0wphWUT5PehJlIUbMrOhNYQbLjkACUBl82Z2UBaBci1Btz2Ks5efAgt10c+pO\\RVOKUiiJExXGqz8FpiWk8E27E7r0DTMahrDceuNwQeMhUcSJlNpWKzEQ1ihANhxhtDiPS0U58lNszFAcxjJw+ZJZE1wiyVHM51OxAVVaqMKlj32tux+IgWHTh9A+blCnGSzrCK130PnUNpx66hsm7x3jjL36A\\TduideVo9tw2dTkJYwsRWDz4GcTUiuhFm7tHBOJ6z9J6oVQDLieSLBfRAct0i0XKIqMRuooHP5HohwsALhrc4jLUWNdDstexN3aVuWjQrErDalWYuhlGAQZnIsdnH7kPEb7BoajEuhrsE5XSK1I+KgulpHmJqa0H3BNSQeowjmcOBPUhV5o5LGGkWq26ypVBQzza7kSCPF5ozUCs1zFLSrLRLlLxd\\q6qoc2Nz\\yZEimhHwc2bYTiiAysUKZXFgy\\ck17GoCxoe0uQUkf9DDpJF+xQKO3wcHY7l0OdkRa1LmmZbwidWIIAhP9v3G2JTU2WKO7jUW8NSfwM60wSEFqKUnlxhiwJLqfFUgaWsSngPMzDOjsIjNimebcLkvS8yNKYT\\Ojf\\jluf+f7WM8NNGUiolLfRdhAFWm9HpVQTDUragSv+HjSUvJM5PPFvYGFqe9j6x\\8Oq7+4qdhLC0hpzVFwj23wHA+EUsV0kbYLDBP8MUXfigIVuCx4MxE9ff0x54Wy4VvfvObUgCxoCGowQJrmk7la5xAbW9vC3LFf\\PQQw\\hu999Vu6bCAjIIQ5a+MhHnsS5c+dVQ22Y9wsqRWz\\IKhZjV3VClcjbKKYiUqQKCpBsFSsUUOR8ev\\q5qe2j5JilkilbVopB4V2rqleGB1QyI8syTFc99+Bv\\s\\\\w\\PoRgnRanBSmwyjyraI3AAothrd\\46h\\ga1\\7Azxw7Rwe+sg16J6G0ZTkPaoEDYyPQkyOiTJoaCytobm8Kr5TjqsJVyGZM6pkiPmc3lgk+zEckzmFal7LPEF6W3BzVcQ1wUZlwfOBIV+GaA8POj4s4zEfDgan8gJRcUFJKVFLxmV0ZFxCHhClocPJWBAsXjwGSfJDEeyoEqKTsy43mQ8g4WUWbXSh582cRSOwXGAoj116KEcnMbhjYXXZxQOPe3j97b\\CZPtd2GMdrcyBlhwjm0Uoko7Ana0ujdGItIUCWXM8KL\\EP6NAzOR2qug8TyTWOcdaliYmoiSrslQk74MHZc7DhfNjTUdIozqafCYxRlEo3VXLctGBBSfN4RkkdmeY0gMq6MPwVvHxj\\ySmEFe3\\8J9o+2UekpDIYKGoUc8gxkJuJAh3zXCmDy4NMtNPkA0CpAPKw4arWlk2T8CguYIpkjHB9jfHQbKeONGNodFsjpBcbRD7PPDKqlmPHnqbgG+sJEU5QFizdaJZCQ6ErkQsVCpyKh25eOk7JWgdzjGHGqhBT0GmHXTLIpN18WRyk9ocjpKvnQkttgIWG2ITPFiMIRPKRAQGJ5DBFcMJOLxkfsYrIogUZSKflFLsUMplxzeuIQECCqyv+f1UaTWsPCrNOAsbqF9olraNjLWLOb2Hn1Fey8\\yqaq0BjlV1UKU7GZqGjpfvwMgN5mCM8mgiR3A48tLpNaDqJ+hNMJ8cSd9L0AjhUdopKjt20ktpz8xA0ToLJ6dcFiYNiRiAPUZvEVHFzL2A6PvxGS+Dx8XQkylm3sSzQvqO78L0OMriYkmDb6sFe7mNY5uj7fdgxsPv2++jQ0yw6RJ6OZMxIIj2fzzCayvhRTB7ZFMxCJMdHWKLxosc1zplSLkgVx5YUIlAJLMVVkUnSgqiKpAMuEWbz+tCUYZpwK1lTSk4frRToL0fCuMTtcGTN4FiSYzWEuUXwFp7LQNmmvMdGZw120IHnNyS7NE8mGA62MRnv4ni4j\\FsKEbAmM3R9psiuGDjJiN62ZCJFNThyWLbwc05RZXH8pyotWqgmfkw9lNk+4lw7Khk9bhfcM3UBp6ClqssF\\X73yqwarbTB2MOjroADNwY03MB2p94EBuPP4xsCnz3z76Fo+u7MAodPhsi00c1jVBNxmiQ81Xm4otExEbZC6jClOuHC5mlKgtLoqLkI8qIcIFgSb6gUpeJ0z3\\XI+OFANUIbmkIyhGpOJ2iUefFFnMO1Ru+\\w9tyrsGCMMugl6j55A59Qa7HINo1GBvJWhXIkQGzOx9XD1Fbh+XxH1lb0\\JvQHG0+hF+Sd5krpKao3Pr+uIP+Sj8moIGZglnx2XazQGsMhn0txc2dzRSWhoTT3ev4ds\\B4fagYJ7rDv+PBvvBOYpHFz\\kz8yoXRZxHFbvsPcD6yooozamKtSwPx0cTEQJxb7x37x6m05EABcoWnai7yuol0Z2UFJ4Dju6JyejK8gmYukpkWLjQS0KLcJeYTjKVYk3ZB0gwnEQzca\\jJIclERtXFk5ansKfTvHKn\\0Fdp75ITZzWpTwuhG5VFMRNmz17azR4oWIoVRqOPlebGWkpwMcD1EJzE0TW\\\\9r+LKL3wK+toychaK7J1KTkwmck9cy5X9dDQa4s3XiWCNRUDA98E9\\amnnhb39hdeeEGpO2mcbFm48uBlJEiEB83r\\t577+HSpUvC0Xr66afx2muvSWHJooj3khf16gMP4vz5CyomrI7CWeQMfthmZIFIiWJYAJYMGZNKRCEI8XBcFFh8LYsC7W8XWLzOCtFikaWKYSmwan81Me6tR4TPfus7+L++8Nv43K9\\Dv\\gH3JEyAKrTiss87TihsbHMYkn+OOvfQVf\\eqX8dAT9MF6WiTKN+7cRhQR4dIRzWg3oKPVW0ZnZVPg9yieYHh8C2Y1g2MyuDlWhmPzKVyXh3ZPZtFkmBTaHLqlRhxs+ijXJHmXF5qEQcdyazMxF2N6+ewfSkgnXzBXwHg0xGQykk6XcR5Ly1202y1BZWYcubSa8uAcHR3L4pakdD5AUlKqhb+AF1lNK9gywuBwH77TQovKQKqg5mfQ0i6h37XQXp3jJ6\\8Bxzffh3WqEI7M9B1meOnYXxsYjKfSAHHqB96k\\BwKxiZU2aiVqMyhsTsmHlT5Mxw\\6NrIGfohi3O1URkjmmuVnLck4nqia+XYyMewHwP5LuwgGiUBhpU5Q12EUg2VoCQ3IjuKjor53Bi+aJ0Z0VjjunsGIfDPSWB10olASb3wFQjU15vx\\bRaXTgivpGkauLaCYbmRi4siukQzrHe8kceTiTAkWS2CmBroOslSEs1YbC1FCkZQY28yGWvMNEiqOsMFCmyu+Lu4DlMSyar8mUkSWtNyiZZtEdhVPZJDhC9Jjwzi6L6F7KAkgFizZ9PugcJwihQBAcjq3UWIOz\\0AOZ6IktEmIQ3L91IiBxVXgO6gMA3N2aJKT6Uq8kZDKswhxlSJZbaNx7iqSYBPNYBMX+6dR7O3h9us\\w2j2Hpp9HU5AwusYel5gxWujbzZgJBomhyNRtTqSQ+iL\\09BN+90JtmIhJ79loOK42VTE54cR2WiDuMhxDicOBeIns8QIQVGz7Djtl0Pth2A3P5wnqjulKNEl8HcBaI8kg6fvDuDBYvXRHt5HU5nBTf2hkBuo+v2MNs9xHjnLlp6iiqhiOUAll2jw3ol74ujGPEFKioxb6SnXCOgupgxQzy81RCCIw32edy0uW5Z+DKrT\\L6uMkhltBU8unoC0nEkIUUFyQ5mZZD2riGKGaWZwWXBsUN8m\\Ik7FFCODZPuYTdqYagmaXWUyA00ah2xjs3cb27TeRxTQsPEZRRMLRs8IEge0JqkAyMQtBAsoUdXB\\MXRPRvfQiJqog4nFOdcQx5puYqAxNpHtJihmORxyKqka5Fqn0nlRPdVRGyI2khJyIZVXlGUpumoJObll8zzH0IoRn\\bhPnUR7ceuwmgu4flv\\QjHd\\ehSxYiTWwdxHuHyA8GICmjberwLI7CatIU0ZBFxiMDkLkHaWocLoWRkNxV4SchzYJcqeJMjTNrQrRws1RECJ81SgVqJwhRIxJrNCVGiNxMVzXFVo579hDHqxnO\\vyD8Pp9bK09invbYwy1IebNI1Q+qSJcFT0YeiBWOYysIW+Kkwv+ENnnmNXIIGG6ppOcbtLmQ2Xh8e8b9BwUknspzTszO1lOEDVK6S8rqJKyAOChfb\\AahDtcmX\\F7K0pskZwUKMSAn3D\\on8nZarikIIX36VnpdWR\\N9pLwpWggyqaH+aI7O9uYhVOlBK6jZ1ThpBAYEqxzqlc1F1unL+HyxYfRbPTqAktxEsXCRu4bMJnQ8oiWPcoUloUX9yaV+KFYfkTfaVliVjmcyRQv\\7u\\xO53foj1VIcnDTrRS1Ucy2iwXna065BSuf6cTTxvh8kCS2pDIsMOIuac2jbO\\71fxoVPfQzVSk+c3WXhaBqm0Qw2R34mz85EbHFuXr8hZHZBSRnnY9j42NMfExHbW2+9JT6QRBU5Wdo6v4W4VDQgXv+33n4ba6ur2L53D0899VHs7NyV60egRYU6Fzhz+iwuX74sJuecSLEw+ttBzjLUq53ehTFHFaHcB2KxCuliwcbfCcIsjEZVMVtjtHVGZJ1boNjsdegzda8LGY7YRvCxSzNBsL7wL\\7Zf7vAKvKkYndKgnY0H+FPvv6H+OrX\\xBPfuJJfPzTn8D+6BA37txBmjIziZ2CgU67hY1TpwSNoVEl6Ogy24Nns+NjgcWAVx3b2\\fE8bXdWobndOWgq4w5Si2Rg4NqqCyP5BdvAGerDPcV9UoGjEYz3Nvew\\lzl2VESZM8zqg55z48PJDIGKLGLLA6\\TYc3xQCMR8swo\\MlWLlLEailMDz4Ww0agSLfICWbOiUxjJ7iuRDz1MKIITrCKotLHcaWFrX8MYb38bh7Z\\BGSfwYs6656KqQN6WAovqPIIihmPDa3oy6uIvxYMwMYkzhCTm0xAvcCUUdzRjBS9G8IDpwvIDlKaNgkWYyKkrNBiKzWqYBP1WA51GC0uWD2eeITneRsMETp7YxCzLsTOLsbJ5CUu9Myi56QXA3e2bmE2P0WszP7GDboebG4ceCWZxiCItJVqFXSg7sb172xgc3EUR3kGe0VxUebBUcQYzY7yOBiunBTZb2xCWnokBZOAFQh4Wcp9GMjZ5UaqokZGjKGKUrJxCKI6MlJ9bJbEWFosKcusKRxC5MI3k3rEDcYQLoYj29HfiQZwQieIYjDw4elkRVq89fNjdssDyPU9G0ewWydtgccqgZ3Lz2Im5tolO24Ntaci4qZQcD9bde5kLMsNCLCpjTPo+jM3TMJfP48yZx9HXu7AnEd548XncuflDLJ9w0FlvYR5NJLduzWuiR6OyqEA5K7G3fwDbY4HVgO1yo+KhkCKNMoTTGH6LXTpzwEjGp8LRqO0+SHRVhSI9pRySuwkYimbCgC75iRayqBSlarvZQaPdRGZE0FYKaAFJshEiBpNbFhod5oTamEQaRnNuVm2cXL+M6f4Yrz3\\PZxpe1hr6MiyXbF9EMUOI3nIi4v4bHNTNjCOiCYbaDebYpar3JUVOThmNy9GgLzPzOIzkcQlSgbPssi1+HXuWxxvk9dgyvNJFILPoOMzfoRu1x4azZaMO1gBqNcxR0WrjUmI2dEI8ynJ\\zm8RhNaYwXNjQuYz4\\w\\rs\\hVYyjD2W6BoZc9PFX7yPuI+E0OhyzV6fFgxUd0YcP8Vyf8jD4mNpmL4aVVYJvFRDM\\GQ7UVIDyN4eYlGpYvfViZthqoxF4WWsLLuWyZ8ELpMPt39AovcUSIXeoLjboHsygq8x6+gfeESDkcJ3nvjfeRhBjPW0SpdJPcGCG\\dhRdOJRrFpZRc+FVKRKBMI6m2LcXHi1uUw\\Erx++1QkqpyNTBIT5XUmCpQ+Y+r0p2H8UHJcePKJnY6FB9yOKHIiauypLrT8dUj3HciRGerPDALz0GI2ji6rmfw+uv38ag2EHcPAJ8cvNsJBkdznPMjo9h0yjao48VLT80Qa5RMAItEU4UBVM8zImCGpatPKdyHryRZGKSIsD3ztFfOJ\\DdhuCVNGvaTabyTiQZ4tCsGiGrQosHqpEMHg2qINYCSI4IkxzCmjYGAINz8Hacr82SKYHVigxOBLPFkU4PNqv+VzkZllynoh9AM+cJEWchNJE0aaBhdX5c1ex3D8hRtRivkz+F0UbtbWPshBQ4y0hZkuhRIW5JRMYseLgHpgnYtxtTqb48b\\\\C2x\\+wUsRxTXaILGp9JoUthUc68455Wens+luMPWzDqqs6m1VZFDzCHkd3Y7PVz+3N\\BmaeeRN5rS+IB91cBTvIELqOsnEAKWD7jVGtyXXNywYKXTdjq8rJcm4PBQJlx+4GYki+tLiFixF6WSkza7u6OrDve05XVFYThRJ4PFlaLAqvZaAoHSykped1USbSwVVgQ01l8CXdNnjHl1s5zRzmy6yIi4M9iUa2sGch1pShHzcGVS84io1NdsxqSlqQQ4UrzO8p9YyJAjuefeRb\\\\J\\\\Fj77+c\\iN\\7H\\wkrwsFSzZWWJnNq4MUqIZqN8Kff+Bq+8rUv45EnH8bDTz6Bu4ND7B6PxNem1VxCs9FGt+GjGTCCJhelIAssSm45qzYtcibowpzIhSNMSiWgZEVJsBn3XiVRJcmbv3PurCIG6Gmh3Hl5OM+mMW7d3MapU2fVDFxg2RiOw7FYKDJwbvw81EjA7i33pCJmocZOgH9W3SLHjly0DJJ2Fa8rScXHi5sMXb6TjAeQDbtBDgujCSzoSQs97ww2l9Yx3H0fBzdeRnZ4E3Y6hUkEpOTDFEiHNw3nmM0jRJSnsxvhz\\ZsaDy8iwJjwtfkTpHn45iwabRo09CAElwNZuXBNVtS7LBT5wbvmkCgpbAdDe2mh07Tx1KjgZbpoaJz\\fEA08NdLLV8GcO9e\\s2vJVNdE+fhx70gUYfh4M9MXPsNX0ZATZc+h2lKrZjxM2qROAGKJIYw8EOhod7yJIpkI9EYULliMXuXj2TSvnFHTpXs252K\\Q44nWlEkc4JoJYLNzHScpWXTIfKG6EQvjlUjUZE6RGGuLGzFFQ5YoX1ZSK0SSS4otFNLd5LS1g5nxolPcP+QDcb0j85kbLg\\oDRZoqlGggyAKWB4o4jwthNRJuV8O10G24YpmR83tyfQqvhNNDKogUHyrSge2Wiaqto3\\iPM5v\\TyKSR8ne6v40fN\\iXvvPofWiQr2JR8p1bLHMdZTD32vIxu3P29gsENjW1fI7pavQ3dTlEaI+SjEcD+U0HHyOji+pgcXrwvfDrlAluujcjzkvDYJuXImkFFFaMjhYxtLKkqFSqfEROrEqHp7sDdLmP0MiTFAVUxgpEQCXVmP06zE4dBCmvVx5szHgCjAK996DqtGhtMdCzmGyEvmPzK\\UfmMpWksI5TK1AWRpelwq9kVzzPywshp4z7F789DWcYaJd32ySOkGW1DbCVCYyJNluG5SOmu7XUQGDbchAi4A8NtQrOIJjFyycb86ADF9BhlPMVkHKMMI+TjiZh6MmqNUTzUsuWtPlYfeRLOchOvvvsqwtEhmryWguKRB0NfMkn3laJAQpKZK0iyeFYiidV4k0pa22FBK1uuQjpKC1VOYQ5QjGJU92bwpwZaWlDT2z9QCt5HqWpFZEkUQngxqshSOdFKOckxXUjxh6Zh5BcYn\\VgPrmF1Y88BtNewkuvvY3DgxFW9TYeXD0LLykxv3sPOz97FdHuDjIhwCtyOEfokm4nz0YpFg0cw4kqlQfT\\UZdoeeCaJCesfC6kuKJKmHOgvn\\GfSsCf+Hr5\\7gVNV8MTM1JbPiaIkJnAbc4xWgd6jqzj3+DnAbeDc1qfxo5ffwO3hK2hsksO3hOm0h8kwRRQP4FghVvtNtAIqxlrICk0MgcPpSAjTdP\\mmUFKgyRgOI6MyFkYLdCPxSHJ90F0hMpl4UbR2LnSMCJCVgdCkxvFzEMZPzHFwWFBZAoPV5lO0jdrhIgeUMzC89iA0Nw3kNeR55X4GZJsr1zJDezu7cne1mpRaacOdLEQ4LNYoywsdonM07JhqbcJ3+2RDyLrkAHztk0esHLiV5xhFlT8nGg\\3f5VpBEjwFggRslc7EtIqbHnIXZf\\hnC927ADWNUMRWGjIqi6k9HYVUwnACa1UABjrho80GEMIVZ8rnkmmdBqYrxlHul6cNpdLHy4FU0T51BSWsjQSxJ28hl6qITDa9HyzxD+PwwsYPngOJVsnBV0Wn8OvdVFrOCwYuhuHJ+p+GwCARmY0G9Oe5V96Qh\\5dFLO8Xx4tKhUgLG3WmL4or1hPKYkG5uvN6SyzXh3iPiqxuSJ4qiynWBnJN6yxV3k\\WHyJ1qnlZXDeLRoivQQrT+8Ic1UbRrPa5Z5\\DF3\\nd\\CZX\\4MfvOf\\C9YWt2QuoKbhZalc0nvpOdLNBvjT7\\xVfzfX\\kyLj10FWunT4rt32g+x9LqugStSvVeketCbkUmPldFzoDdTKTvdBGOydcpCuFBUVVAea14PbGiVI6CSnwtKgoFxbOjZKfBF0YYkM6y02mEmzduo9ddlgvOC8RNXozNSD72WPkn4kFCo7fFCLDT7ogyqN2mtT7deFk01REpFhErjmeYr9gWCJZ\\pgEiO1uH8lMm8BUG9HmAQNvA1vppGPkQ19\\6AW68+TxcgwdLAI15ZQn9fmpSKLvRAgjTAofTUIIzzcCD5pBTZSAWkjuLCo4eDDFvNSRmxILH4sruoOW3xeul0W7AtXR4eiZWAnS8t4n2MOA0TCRCJp3P8P5br8LVWdCkuH73Dox2H42NM9g4\\xCWNy6LPH50tIu9u7cwn4xQpYQ\\KpTDIfLZTHg9DEMWwiwJkQX9YxjQQ+l9CrvUhCBLx3mBYBl5xDcgOWCKvMwOeDFfF28j+gzV7rpcrCrcWil3iGQJR4SHDs3\\ajUSNzAe5jr93b0AB8dDGSOZ3Fx0ui5HMh5siECCozQ+vAqwlYgVkwUWUVaOJQv5PUpTifqRx5oKN5vZWYSJVVYWC6yeFFjkwVTIeejUKAQN\\VhccYwZ6zrutSzMjRgrp89h68ynYeSbOL28iRtvv4Cf\\uDPgdYQjQcbCLoa7P0ZehMDfaetwlRnFsaHEarKRq+\\DLNhorAiJJgiPp5hfkBVnSXuyGwCiGAxbJt5fjT6zEodacbcQg9V3oBVMaaig8B0YJUckXio4gh6HGE+jBDiGEtXU3gPpcg6Y2T2EVy3gJvrSKaJKtz8JnbGOg4GJnqdh9C2T2DvrevIdm5hzSvh2GqEyqZJeYsRMVRBupVJFeccsymdrzuwbF\\Cb9kJstiW6CVH+mtEfD4SE67ZRdNdgmM3EBozeL4m\\K1ZSiShgb4boDoeoJzNYZgOskrHeBKKnUU+HwFMLIhDxPNCyOiMAAk4QjcVL4Icx9DysfbYk9h4+DJev\\k2br33Npp6AY92AuQMlcpgkCHjvC88zIncEyWV7DA60lO+bjGyh52yQhJ48Do5kXHFyyhHCXB3Cn+soYWGGr2JVEU9JIuRw33LiVqhJM+GWFEIkUMOAhZCUZUJ3\\LYznB82oL10S2sPvko7GAdP3v3Jrbv7OLnrz2NM60NtEl2T1Js\\+QVvPSf\\pPw+6gWY4ElqjEZt6oOO6dSmQUWCyH5+sKiQR0O4j1GYcGCeyUWGlyJVE+pOB6uOK93ZAAAIABJREFUAhFQsHigqWRZSSYilZzkdpl8\\WaFbTNGeqaF9cdOo3NyGVZ7Gc3eOn70s5cQ64dorbso9A5GYw+j4zl0I0S\\V2F1qQmHkSt5oHzhNWA6Psb+\\p4801Qtc58hGqVIyffNAqVw4sHIqQQ\\OKKitxzFTjxwGb1CugH\\D9EQCqOEryUmlrRpUGkkTHwgB5RFwf7+QAoE5Y8EWLYue7UUTqIgrDM1a\\XmYHAge9uimV8czvx5nBSoBcEkjADLvU30OutwzDYI8tI+hqp6W1SFSvHI18DXyOdI0rxY0LNR5L7NfZZ0EgZRm1D\\jskIeYaAhSfzPecxyriElpIfZ4L8Uc11oNU8VIIatXQBGknc8gJT8dNSHbQjBVbF4Huehc0u5oatCixxXWMuqXoWGBPD103D5wWytCCh800r9R6LKHofCklDGe4KOkXLhLmsM9bzzJskWMKvk8ayOE94ZvD8WLiu83twRMuPhYu7+pkqk3OBXi2KOxZonFQtxoMsiMRqqDaU5RuQCYsguR+cJYsR84LvJeanHyq+1NhQZbE+++xz+N0vfAGf+bufrQus9b9VYBmstjPE4Qx\\\\NU\\wu9\\+ctYP3MWKyfW4bUDOC0fKxvLcIjIaBUTW2CbJDVTnk11YK3GoYKlRgn4AhlTIJl0ElmiLqxSTqjIG36ISpKAiCSjU9JNSaQKtyX\\Z2d3V4KkNzY2peLlTSAnhSRa16O6QxkREgoe7A\\rh0P50mysb3zg+ErYtz7c5xELrLh+MJWVPmFX223BshuiYMwmKZykAyvqYSlo4+yZLm7eeAk\\ePE\\otHV0F7toHJtDGcxBscz6cwdk75aHqjWnxAlI5RrG7ACB27QhOk60HlwWgRvaINQIjBttIM21npr6LWW0fBbwkEhmZ0E4SIheXuOiFE2Y2aaTZCOQhTsVOIQ4eQQnRYfyAJHsxkiZmKtncKp84+iEWyhSOnmPsDe7esY7t0Tn6Iqy9AknMv7Jf4e7KQIP7MwKlGShC0S01JIpzRMFPa3ODrTj0Wp7XiQLEawiweC95YF2aKgWnxdZK5iqcADToblqnOuDyUh57IIhgW\\2cFwFiKMY5VfR9J6ngr3gEaW7PIWVh38DizY5AET25d6FFICUZJJkUaFJotnz6ElB838VIHt2bqgsfSOioTWXk\\e2blIdJ6C5BlTtOtZmGgRlk6dxeapj6ITXMBaZxVZeID\\989\\D8fpu+hfa6G3YsEczNAaGVh1iO54jLXH8cEE4axAp7+C0qpQeDkyI5ZgaEwKzGOuvyYa7b6MQkQuz+Bch41PCj300CiX4eRdGHkLZhXALXRoMw3D4xzz8T6q6RBVWkJvzLH1MRO9Xy6Q9QaYaQfSEGFeSIHFzdvstDDTuzg6tjEdtdG0TsCLNdx55SWs+RranrICcPjMZYnyqZKLwpmhIb5ix6MQNom\\ThMJXZ5FVl5KFqHFGCnGhBg+dK0BC01YWlMaCqtJ\\50QehZhOp6BpEQzyRHtbKM4PhbvIZrg0uuMI5u2z8icWBoKs3Kgk+RfpELyFtdy7jlEgjQH5slTOPfJJ3GQTPH6az+Fkc7RJM+Koz+LI1+OLRVhmKi5kGEN5UVkVkpVpEYLJB5\\UGCx4WJxLl5woxTanQm8Y6BFZE6Cz1WB9QGfQ40aFOdJIV+SMVrnoC0MGrn+SermmPDASDDcMGE8dgLulXNwl05hezDE8GiCX\\3kL8NMdCDKsURD3Z1d\\PQ\\fwvXf\\KqqJk5QjclnqsOOibHiuidrsxPRVtWI8fyON\\XkNVeEvw78VCqCzVRNpfiDccxlSgTOUajNYpwfPicqVFKaFbY9zM4F1ax\\uBZjLIKud+D1YpxGN1Cc6UJp9HHwVGG8ZRjfR+siZoNnh85bI2+UFwrnpwRaTLBzu49lbbRYoyZGvctLBF4aH5YXk\\vQ0Gy8kICg3nu8FAg\\5eHP80qVTgzswSVu3\\ta1ujIib6\\Z6sg\\GI4ymOkMn9SeEHLMjUwUukllE5SuWnEBOS0nnPWagtzrZFpp06+DneJu3EQeB10Wuvw7U7LBOk5GVkD0UqKuaoLuYln5PIPQ9+ckHVKEuWE0VRqRgkCU+LCnVjNoJDv6jJDDq\\F6c1mQm9NJH7OjRXFzcAyZ2SiBc+EBz2snLmCD8XniBtbohOwWSurg29vYSytYw5G1OaORsEUbiu6NtVomAMVM1ZYkIGzwS+58XFJTpEniU\\D5gjSy9ATpOkkGS+I2PXOLWCZCvy\\bPoZdHGUSn\\zH8nyNL9s4aROhwpK6RLKZA1lUVp6AKe8HwgH4\\3g9+HxS+fWzGflRpFjYQVqqWQLoWssU35sCJxUavUTRFpHXVTUksz5T2wwPqXX\\gdfPaXP\\dfF1h5Fko4NInBSTjH1\\\\oq\\jSv\\kDLG2ewsUHL6PRb2H15DIMh6MgQunkNURoNrgIOJPNYdNsMEkk\\ZqkVBUHSqsmjvMceYM0fhPX1kJ5UCnDsEUKtvKFUZ8r4y96Y00mU4F9eVNOnToFi1wdjiBFdimYg9wcZh3y506GMQ4Pj+T\\EeViojm7E4FfS8buEIFRow6qikSByBR4IQ0CjdY6dLOF6ZAjiAJB2kG6ZyA8GOPpp6\\hcHoLL73xbWRuCL1rIPMszOiBEiWSb2drHOt5KvDYa0rkg4oSMMWIM2g2hAhv6EQGGJRsI\\BtISF7lgdLM4UQmSQZptFc1FrxaIQ4nCCNQpQ8EITFyQykDGU+h2ak4iTuNi3kuo6DWYLexhaWVi+g7Z\\DaLCPZHqE0e5tJKNDcaD2DAs+YVcyWHlwEvFRns0qE9ExUEhWnwktyyX7ia2UPBgKN1Uu4iw+xGGY5Gc1IhRrgVzdYzXfVgqlhRyaXCl2gaQEsPhZFFhCcJVDgI7nPnLNwGA4QpIlYlpHqD6PYph0ipeYG4VgcZShohIUrC5cgppazO6P\\jzswqlEc6iEpVHehFFKc\\GQajc8WFJQluI1IwopdsaEoKVnURyZA5rwGRWa6yexsnkNJ05cQ2A20XJN\\PVf\\iF2x69h7YEGOpSkTxM4gwKt0kPD8rnVS8jw8SFtA0yYLQ9ay0TpKXShmJUYzWLoTgOdpXXCbeIkzQJgbMzgJA6akw6a4x7yfROIyXMwYLIpyLnJBLD1CD7NbqMUs+wuTn+0wvLnQxTrI8ysEQqqAjNTFI5kZcG1UPlL2NvXsXfPxkrrClabG3j9O99ByyzRCmhjwQ6bzY9CIOUBYmevW5jMyK2YiJKPIz7+blA8QcSL5n2uj0azB8vpQNcC5LGJZFYgjWKk05uopvdgh8copzNUSYlyOocZztCSMG9I6CxVnWK7Qcf1bC6MIT2j8pWjYDqpRxJvohmWEPiZnza0LJx4+nFoq3289d47CI\\20JRM3UTSCbjwpNwgCssCXwj5uYy9WUSpEYDiPCoEqwYhCPPIOjNhjDOY2yHcQYFm6UsGp\\LI\\q8LLO5l4nMnFLNCihgVPaOSK9RBX4pIZU9PcdQpkJ5vw7p4Gv1LDyI1TOzvDPDxRz8Os7BRJRRQ+MDOPn70l\\8Pdl9+sz6q6xgbsVhgFqx6Hzzf5ZgW2oWyNlFsSKXolCaXlIY6QkcOGOFBs1gm+YEjJHpCsQDlsKNQqmidYzZinBamboWjVobGxU10N07g5m4kiuaV83NYSyOYQRNx0sW9nZk0Z72lJQQN0gIo8ghhVk24Li0\\mjL9mIz3cHCwL\\wexpmR6E7UmQdjnDAH11H5sxFRYR7KSgnO1I\\B\\r7a\\5njSX5X0JTniIURzxai37IfibGyK9m1vDdUI48nx5IT2iWlhVYAzCbxlVu6KnY4pqOARnlnsZjgucbXRyqMZNPlmVAh+HP4IY2gpouL++rSCbSCFWiVg4xLsaCnWR13JbwhZS4qea2WCndn467DE\\4k+arys3leSYwYhUYD3H7lB0iu30SPFJQwErWfUdqwYCGlg4WVobAU91nmgKUPvfSFZ1ZSWEOvxlrYwOgrWjXofhOti4\\CP3UJRXsZldjhMGydzaoqonSJcdPkPpFvzbXNcS6LU66g5eUVKZZ4P5gCQvoD0UY\\aGA2n4n\\FQOdiSDbDhNbDGxsbEhBResGFtTq\\rryZ66B6YcjjgxDbB8WxReLncU6WVtbUyK32Uz+jr\\kfolzfwOTKZWg9n2BAwu0fn9ZUEcWhryvwtETf7K6ZgQRcP6ZFBWVKsLC8tlnn8W\\+p0v4vOf\\TX8o3\\8P8u0T+UqiKfhTNSI5MakUSIF1u9+8Us4dekSnv7Ux9FZ7cJvW9CsGNBmGE92YWoRXIcbnw7L5oGpCideaKIDk7F6GGgeRt+phZW9bNKLeIaFaqVWkSpoTykDhNvDmANGEAyHUhydPHFC7BhcptgzgNOjb1JWO9+qEV2Z2ojmiZjS8eb1uj0ZT\\IB5IPC18pNJ04ijMdDyUDk4cwHg\\5FBZqo9B7SOaDHJnrFEqK7Ke68cRcPPnARcxzi9TsvYqQPEAcpck8lltsNR1AghxwvjTwi5Qju+QF6zRY2V1awTKkvQ0l5vWgwGs0wnRxJOCffRzSdYT4ZYzJmeO9ckts5yiPXiso9jd1XXoo0nJ1qmVcojQRuQ4fhM+nDgeZ7GEw4zt1Cf+kc+q0LuHvjfWSTQxS0BDg+hJ0X8Dkuo78WYVuRp7N+yoU3w22B2+p9awTCg9yIxeCPnkuZbNKCNdWCAhZTlOXyvvDh4CbEboFFDx+Ohd+ISGHFuVhlnEnxUwfOCoIlDusODCJ4tofRNMTB0aFsbp5nids7GzH1oJDoqLK3FCzPDUt1Yhxhko3CooqAeMiYHELPNtVpBqYzqitnUqg1fAc2oXi6iCxk6EJQVEqrnJxSIqT0Y6JjcLuL9to5XLj8EWilg07QxE9fegavvP436J8BNk4FsJIC2fZcDGnXWiuIQl5jjvJKycFz+k3oPQepWwm5n696NI8xzQC32RW\\m9FwJA7Wx7MByp0Mre0mNmabOGmehad3YFi+dP\\qvjCWaAY7m8DMSszTbSxfneLEr0XAmQiRFyKvOO614MhobCYjBt3qyIhwsN9A27+MtfYW3nv5VYktWu7T5Z5dLQ+kEjmfTTCihsUEI5EczMIcbtCH6bRgui1otgvH9+ExGzCpkOUcbRoYj0mQp38ayeljlLsvww93sKaFaFBgw5SDOJXYDo8eVMyMLAspsEySmKnKFVVRCk\\3pUAnJy+lGpMzbnI\\mTnIAovjvCvn0L72AO4dH+Lu++\\Ar3JY5FXmkYyOyaURs2eePRwB8ZkkMkt\\rdojSLyxBHVXBUtBsr6lPIbMWQFvL4W+EyHIXdg6naQ\\UAouuB+LcZHsaws+jkSgVFI4iqUIi7mywphWDXqJIzdGvGajee08Np\\8KIxeGy98\\0U8cOEa2s1lnFw\\hRY0bL\\wE7z8V3+N4tYunNpdXUKdhZhOBbIKp2UW4n1H+Rq5WlgvEFzgCcgjnPQOMWYQJ2wiV3zOKRAhWm2J8Ees5YTWkSPWmdupg5kBR16C2UqBzsWTiDIbkzBAe3MLy+dn0LsDUaVNJj7mM+bx+QgYe+JwWjEVV3LXoABqHa7bwXg6wcH++xLwzNcm3BsJdVbCGD9Q+8yC3yT0Dk4gGC3pujgcHMizS3oID3oepjJetFwEjUAsBXhIU5W6vr6J1dV1OSj57w5piBzOpRhQFg7k8vA1ELVXaAjVhvzFc4r70OrKKnr9nnCpVM5dJOcLCwcqVckjI8jQbnSw2t9E4PVR5jaKjBsWm1hGwClegri2F6o4U00j0w5s2EZDIf7KgUn2ZjbaRBO98A7e+vZfYvLqm9ggxSXnHstim+eQKXSUQotQmGzuMimw9NKDVlK8IamAMInmyLrnfqcj5Br1G\\Cf+Hl0Lj0O9E9Ao4hJy8W2hNYZJU086bFG0+LRCK+88rKMdQmSULlP1d+VK1eEA3fr1h3hZvHPa2sbuHj5Em7fuY2XfvyScKV5P8+eOytN+aOPPirUohdffFGuBwsyFktXr14V4drNm7ek1iBCNZ5M8PRTT0nxdOvWLTlz5PktS7Fr6vZ6ODo8xM7ODvb29nDi5Ak5J+i1tbtLEU8lI+gbN24IEHPh4iWcOqnMTNUv2sdwnXKipgKqVbGl9gmCOhTYPPfcc\\jSF\\81fv1X\\x7+4W\\+EyyTgyWKz4oRZBNp0\\iPGTr5jT\\6Ov7FF38X569dxS\\+yt9Fd6UDO2DjN8XR0U2YJomioRRVhGY5aybRj1E1rAKp9hgOx1K1rq2tikpApNkc99QRJSQsChTMeI00FxIcvw\\Rcy5czmbZNXChUYVBnhYrW3XBKav1hNROLytCgorkBmQJw3M7UujxovJBIMTMbMNul8Zw5GIVonigRf\\y0rJEAPE\\J\\EMYeJhnjUxGeUoZxWacYBiv8DwxhCr\\S42zndx4\\gNpMEMqR+xEYDuGtBdC0WcwNZ0NB3aKrhwanjYNQ2sdXrodZdkkaVhhHB4jOHuDo4OdhGmc8yjmZi8kuPAYo8kYY4VOC7l9yyjGDofuiRHIWgSixsbmg+01xqI9TnQ1OF0OxhHGYLmKlZXzqERnMC7rzE65BgeZ\\iTCewkh8+uiB07SYFMUmfBA452KrGJoMkp2Sg0spSYHhLZuWAMkpsZTUHOCmWwKg9KRrs1orX4fEE4XHQN0smLnFysC6XfZ+HCok0ijfg+M\\6ZQcEObL8pZPeDw0N5gFjMS2yPjDOJnmlSmFbCKVDjGIHNJS+tlj2bloytxuFM1iDvCa0N5szPpD+aacKnQSBfB1WfPJRqJJ1IHGXMNHblKJPKnMINELkB3P4azl55CI1gCU2rg9n4CN9+9s+Q6Xdx\\vKyjGNm92ZoZQHOL53BbJrBNX3E8wjj+QzNzT68kz2g66DwdAzTCLf29vH23XsqcJrXOFaKPVpIdMY+Vm53sbq7hNV0DZ7ZEV5FZaSKzFwFQDWHk4VwMh1Jtgd\\cwcrvzJB6yETaTNDZZeo5hkMIot5KBurrnmocAJ7e00M9gKcXHsYZuHgrZ+9iqY7h++pZofPtaa5yBlAozNMx4VhNeD6bWiGj4KjNdPDLE4wns1kpDENM0zCVALAac7I8plyfCOeoXf4FrzRdfTiPXjpWEa\\\\BojdCTlgHOIWryjfJrq3EIW4SUtLJSfHgssep1x\\6LqkOHZkaVjvL6M3hOPITVNXH\\nDcRHewjMEmU4EjQ2jblZqnEYCcss3oXwTFVjLe9XqCtdsdVBK37nhIPYSMUagsMM1fYcdmJLY0WHdXnNtbxpsdHLiGPhnVOT2qXwYlcj43Llsj6GjkO9wtROUfZM+A+cwcpHPwJzrYfX3ngTKG00m8tYW96AF2W4\\d0XsPPiK+jPMxE4sDwSWxSOUuoCixFTTu1xtFA2EqUlgsU1nSivBmnYaLUhzxG9gzi+qRTfjkgfffJU06KS7diCJYhR6AGOSgP7\\gzGFR\\+yT5GYx3pvIWVk1tYOq9hglsYxlNYRg++s8SUajFbNmxyeqbC8zRKKpzPo9VeExRwOr2LwcG+oLgkcvPvWNwQVVhaWpaiW0Y8Gq08IhwdHollAgsZusIzUoX8K55BjKGiyq3dIc1kVaYfYRjJ+JCczGazLQKqbqevEKScnF0iYjx\\ErFU4R2U8KZ6lMTGn0UFaSkPPHAVW1tnlFejoFfMyWUqyUi4wWpSQ0qNhX57Fc1gBZYewNR9KcqEi6cCU++bY\\J1iBGozJVZMjvilagxuYECDE2HndEmqIQzfB83vv1NxG+8izU2vYny49KIxpbkPdNHKwNM\\gyKkgj6k1\\KRqkGFzhm46SBz5WjIzRL5I0A2iOfQPvKE9CWz6B0GyiyiG6Lwl+kcCOlF5lH4U2MF198AddvXJdmiMjbubOXsLl5QnywaLUUR4lMo1jIPvX0U9g\\OsRzzz93n0NHg3AWU4zXoS\\WnTt3BFxZXl4Wd3ciVbze\\B58ps6ePSv+Wp\\+9Kel2Hr77bflzF98nDx5UoosFl7Xr1+XIur8+fOCWD\\11FPiX7bPDEddx+3btwQIoFv8z\\3czwkopMaSipwvyGlMA1uKAxYFVu2OUlR4\\vnv4ff+1Zfw67\\69\\Eb\\+gfY3lNkdylwMrykeDhZObnSY4\\+eo38Lv\\+l\\i7IMX8LFPfQp+x4flMcOOssoBPIehjGoezKKMJMLRmHNoIjbKfp7dNxcgLw4PT5FyioIAgvQQvlUwG7vJUnUXAWFiT6Y+CSX6OWfgVAjyIZlIYC5Hj0RK5DA3aMpGe4VEoD5NI7TnCkrEB4E3h1\\nQhVXXY9zf3JALDmwB4Mj6WLEC6PIEUbHmMYOjmYODgYxnNzGitFDr+rACQ34ho7zD53A3fHbOMrvoXTn8HoOWkstCSclykN3Y6JD3XaAbqchxP3j40OJ4WCXxEVPEuL8eIyIniF5BiTqYKEPq2cxQ0uXUWsYJ8iI9tCGQKe5KB2Qa5kH52s8DIICVbPCFFNkXolgmcgBh24+1tbOodM\\iTvvv4fs6BAWIdJZDCvK4FXcNAuJEzEkTJooTSWjMMZU5JUhRFcZl0ncmOrmecDwQOc9I3dgQSxc+M7w4FiQEfn7wmdkUYDJApDMuULlYdUkd9m46hGh+KjoFtxGW34\\HA5lFMBr2bAt9PxAOh4ZYshGpCJ15GezO1ORtyr3TjpxIlgKsrZIvrYcRYim5QBjllxHxoqMERJPmILKKNXZF4aGzKqJweR3aDbGRNj6XWyeO4+tMw9Ay33xZPre9\\4jbt39Hja2AiyvLAORBXtiwUtMdL01NBmZwTiRZIrQzBA3gN10iL14hBGtShjl4jgYUk1LawpTR+BRyl2hsWej+6aLlZsdbBlbCDzy\\xh9xALLQFqwwErg5im8jCqbAbLm22h++gCbn+gi6xTQfQ3ZbA5QmWmQ2xRKgeV4F7C718GNWxY21h7HqY3LuPn+TUSDWzCputOAZpP8mAbSPECcs9Cy4TZdpFmF42OirXSBZn4cCx5mSnrwg6ZwEeNUJdxXDJOm2Wc4wulwG43j99GN78JNj0R9WNVO9lwXtMogV2+Ra6ZGDopTYxGupfknUWD29FxLYiFgSJFTBQ5uBx4ajz2C7pkz2L1zHXvX34GLBH7OAF\\eWzXuUWpmMfBX5qjMK7yPoqvvqdRKKutSPIUo8c5ttMZAdmcCLTJgFQbces38\\wjudcElJsILB+3aPpJqVqJaXHuMGBprJoakWBkpypYGY2sF7ccfhnN6FXGR4ebNXYwmCUw46JCTfHMX5c17aExCuBSe1I0Q1zxLIyJYDIj2xCm81hWxuGIzIQ2DCjgXhSg5XOKar4wn+boSfheia+R1UW0mFGVVaArfTM+QGS3sZCVGqwUaT7ThnugiS9o43i3V6M2PMUjuwe7qMnbzjBbiaYVZQiuPMQx9Jqrmhs2G8AE0WxtCoTDNqSjQeSgqub0quIk2UOqvkEXFASVSRFqINGEc+bgKMaLFDO8lzweO7ziu6nQbGI2OcHBwKJMOz2MyyCo6nZ78GzYCihrMa8Fim9YPE8RMAKgUb4ivgR8k1BMFOX36tIAIbIa5FpXnUomipMHpvhRcQmcpcnSaS+h3NuF7PdgGkVhH1jg9E2Vwy3VWc\\iJzC6mOvR6416kkb9r6NL8ukTyaTB8fBs3n\\0bZG+9h5U0hVM3DlQp8o5l5F2JIZ3axxYKVnLahZRBTz2ZLJRI6YXpATMKaxo2zKuPo335CRRLZ1B5LeFq8bxQjrQGkpjXlpYYKb7\\\\eexs7stdB2e7ZcuPiC86bfeehuHg2Ohkoh5sO2AWYScTPzwxRfvnxf8Gm2VPvKRJ7Czc094dNz3ua8Twbpw4YJcDxZLLFppJEvF5yc\\+QkBal599VW8\\vrrMg7m1x588EFcvnwFP\\3pK1KU3bhxExcvXpBz5OGHHxaTU95D1iusFVhQnTy5iU9+6pMyWlxwu\\j3bLL4OceBCpVepCcoYOcHP\\gBvvTF3xMEa1FgcSyoCqxsVkl4KqFzQbC+hi\\9wRdx9oEtXH30Kgozg25ncIMKK6sBum0HlkGPjxgH+7wICZaWV0RmzpGM5EaNjuXFc8EvFITsOmTDkl6LfBmOcDi24UZNJQ8fXvUhpsgaEIUhBocH2NvjQj4hFyNoNKRb4C9+D5l1M59MjlBaLqiw5YUacTKeCcrFzq3RoPN7W0Y2R0cTsL4hkZ43hYscloNWfwWNVhOuYYv3jBnbqA5yGQU8\\NRDyIwjvHf3e8iqPbRXAvQ56\\WZywSkVDxFVD7NZHNiNEc4myIcTjA+HiOfxjCSHAEl9XSG5aFRGsI5YV\\JiBEJ4bS4SXji\\l3Sw4f8Avo2iYSaozEV55J6BeZ2QisuJA1Aayj1x2yUYHVtC5vnH8DkYIjZ9h6qoyNgNIQdcczGiA+OTfjAqOsuIzuqVch\\Y6+aKZ8PCR+uXZV5DUXVKybDilelbC64iSh1BjsBdrj\\H19v\\mTZfV+Hnbsv7761u1+v09OzD2YBBiBAECRFrZStRKESy7YUS3ZUTlL5ZyypJFIquSRuiis\\JE6VYidl2QlFECRBEgSIHZjB7NN799u3++6eOp\\vfQBkKekqcIhBL6\\fvff7Pd\\zOQttsrIki2tK3aBij05jObExSJNaKz6M1O+RySLDRKEhXQBksKhhOz49lTT34aAnAYfLjbrEdFAfI9ddTnoq1qNIVC0I2TU5xXF0XbpDhOXgSMa0MZsnEqnBn1WpuMpVpFMwncMiwBIhJBcnuqmpOdCkEqUfA0PDRuy5aO\\s4ObTLyGZOVhpncGTBx\\gvXf+Gl4zwoVnLqESNNB70EXn9h62mtuwpwmicIxBNsOENSzNCo60ELv6GCH72ywT84JCcfXeSQ+arVyy7omB1v0KNh61sTU7g4a1hKLCjJwYWmogZT4dLc4EC2RykyEi4wDVz3Zx7hfqwMYUkcc8oBCZZyYDAAAgAElEQVT6jNU5KisuYbxCsozRZBnT+TJ8\\xza7cswtQqizhHyiDVVKRy7jvm8QLcf4qQzwmg2F4csT\\u8tqxG4vWcUUxcqL5E3hsshCcY5\\VgzyUPD06eonW6D7\\3PhqTu6jEXbn3CV50ncySitWgVocGAxnVCltBXYqNTDpMqR1RXyOBk2X+mUn04Fp4Yqawrz+Nree+iF5\\hAfv\\Rh2fAjP4OhblzEhAbg69KmGBwk+FtDOTbKMHylHBXQQcWMhozln8KnmIQhtZI9GsPop7Fy9Jt5zSkeoNBsiiKeIlvemhHsyJLeQYm4+6awmkXuSQMHQ0WdimRYj8QsY2y2sPH8d7tl1WNU6XvvZB9g7HKDpL+GMU4NzMsDkzn1Ujk\\hMzNMAmh5YGV+ewbNVOntDt3Qpa6QpBnPZmyRKBPAyo5H5frllixMNacIlAvIc1+GjJLR49hUNo5cJCITzceDYoL55RQX\\sF1+O0d1IM13PnwDsIkl5y9MJuhuVqFX+XUgrU4Gk5PxxIYHXg2zqydwbmzN9BsnkVeOGqiUJCpOMS9e3dlU2NAJeUmEp5MBC5xKgVms4lMKY6O9nF0fCiBl4HnyQZJ0Xq9UZPDflCtY2V5VYA0xdSMWuDkZDqNJHaIoInqlUZtRdV1QWU2cYOczadyIJSfF4YyeuR7RZ3VcNgThyGF82JKEeG0Sv3mPcOR4zyeSkE717BmvY219g4CvwVDo66U+xiNX1zDFnlMZfArHefqGMC4WxkORvw+0kFowmUnX5qhOj7G4Y9exui9d9Gi1oyVVEzIohtQyokJlJXqTq2ZYhlVnausLMsNCczlqJaO08jVMDJzxBUbtWc\\h9q1Z5G1t5FbVZEf8GCuGUrDRyaQYJdSBo4ICXabDTpFB2g0lnDtqevodIgRYlVoT1beMLF9dlvW9Qf3H4jGiRMlTpp2zu3g8uUrknFJsMQ1invz+fMXcOOGGhESKK2117C7t4tWvYGXPvcSOqenePjgoSQHzJMIumVgc3NDgBnBGp\\BJ08e49zOORzsH8hYl39PAMd7i8wY96et7U1cv3ldcIs8l8z8ClWXMdnTUo5VXl9VEs6v++EPFcD6tX\\w66LBWl2lnElVFWlJHBfChrCyIQyl7Plff\\1ruPLMedx8\\inE2hS6HWOejFGpMGndgCOiUTJZvqoCkK4m3iyG5FSd9hT1xs2W1N6nPzLuWiriWOmfROuggBJBG8EFR2mkdZlZ0ev28fjxE1y5fBl+4JfzeFpoWfzJMDUKYSliZj8dHQRlWFhBZopjJE1yj\\YOjmRkYWgc1fDlW6hWGhJkqFwhBkwKfOxQSpuj2QTzKcuJNegnQDVp4Uu\\9GVsniG6\\Qjj6YeYxUNknHPPYqH5Z5OZZJVQQzWaTTGez0Q3YLIegtkbMARc+RwzUCzLBY8obzFWKEdd4tRbjBAYQ8A5cNl8rnCxknJPrRRTJ0Xa1DENcjm90zLfPx1huX0WO3w4JgX2378LczSAMe7Dns1hpSasPAVJYkJeEaJLijOjL7kJqM1CLOX8ZxG+ZpNrKzeP0m3BBYCLIE8RBEtS0qlRyVUCH9kDifRVVgkfTgE+4kCiY1QJT+kM5TzfslxxXDpkIjVTQupGw750JFInQ7aShcZ0kFI7wweU6ew8UXkUV5d5Mosi1bI5Sk4aNKsTmE\\DRB54OjVFXGnpSApagQtULQe+pKjnSCjkpTnR0OEyTDE3MdBM9JBhZXsH1268iCKtoVk7A95UH771Hex33kX1Yg21dgu9J6eY7Q6wU19HY0rYmmJiZ3JfGL6HR1qEu9YEYY3MGt9bpXNbPNDMgCKI0k8zVO46WH+whnOj81jWV6C7pOkzkP2nVknIQUnjzERvNZl30Xo2xpVfqsE8P0DffIJxOEc2sICeKaLzvLqC1vIVwGxjGllICg\\N1g6ajW2EgzEe3HmE46MRuh2O7MlKVaTKhjoV0WNJlpDKJ+LHgskUIW6ZqizgPGdhuDI3EKg2hkP4\\ffQGL6HatQBeMpPQuVSYswDGx84RhYxuBr3MqJDxikL1bk4Q0vNFNkgSaNmTZKOY0yQbp1D+9lfhVZZwoMPXkE2\\AC2o\\RGeaRErBQLSyKzOGjJDjMBXG10onUpQR7vJepN+LMnKZ88F408QPqgD\\soRJAZ8j0WUQgS+imRCMqRJJN\\QmAGK2spEo6eCwOzJIXBXDJWfSEh6UkaG+5qDfmyh53PP420FsCotvDqzz7AvcenaHhNnPFbMHtDDO\\eQ3B4BJeMNMdBpP7oytIo+CYZpTZQgm6OvkWnyIMUM5ZE+6VWZtUIosAhD4p0C1ImMOfJnTlhomTk783jMQEbU8VTdGGi00xQ\\byDtc9cgR1cEAH7z975ITrDUBomeN256cU0GFgZdFtD1Wshn0NMQYG3hAvnrmFpZRN5wfgdC3E4xMlxGeDpuTLuI\\DigSglmKVRhBo2dp3OJ+j1T9EfdGUtDVxfDuhkKkJKLxLGMVRQZ8Yci8Zj6pvUwZAflJRU\\KoA++k4limHmLLKEFLFnqvQY97fHHtxHWMOI2UszCjkhGXRGkEXOckGrt8sdD84fCwkAR\\N9somzu88hVpt+eOgUTmYyn2iKpvUukmQpRgmGqZYtcP\\wpgUkUVQ\\8VrledYCrvY+9F3cfTWG1jOY9HnUY88Z9A0NFQsXQAeOUlxy5ocAaus0oJcmLCvGtLpDG6lgrkFDCjPCXwET78I\\8pVZO11aGYAL2PoNXPwmOeo+iL5QQbozp07CiTt7Mh4jzoq6qboyhwOyTL2BMgQJ2zJewhhlsg88r3l+03m6dq1a6K\\I8ji9yOTxbGwYp0GePjgESzDEQKHOOHS+fOYjCbSh8g8Mz5fnUFPZEScoBGEM7z0YH9P5EWnh6fCOi4kS\\zZfL28J1bW27h05bJInxbmrE8z0mKMKT\\49wsmSxisr\\4ZfvXL\\xD\\8n\\4n9BunxESRFy2CXl+ocB4wp7gf\\721\\HnX\\8art86j+e\\cAuGl8FvGJjNRxLlIHlEMAT185\\FSEhlSVBAPsdJ90RuUs5UF83XQutKholKr1X\\KGQttKq8YIXY+VCovApLKm8ePXyMq1euocoGb8uWVGjqGmn3pSOBG3YYh5gRvUp4WCbz990ne6LtIiIdj+cI5ywtDlCvLcvsXb02imcj6DnTwSdItBFMk0n0GrRMh2tUUEubCJImvvTFX0GzpuHR45dxdPgakniELMrh04hJcV8UCj3P323O4mQWS5b9VK5uolZu3iI8LWl75VVT\\6IqKtUYYmFfYoo7T89qpFeKr2WB0zG1C0zsGElNw8RNkBMA+1V0OgM0W+u4cON5BEYDd19\\D3m\\Czccy6jQjDRYLOQtHUTUv0hHGfv4Sj+hnMiZZ0W2gKc6vh+0lJVRG\\L+lGnQFLXzRMibkmCbJJT8JgqnlRUX5W9MTYDGDVFDniqKVZrjmb5OQTV0BLUG3GodYLFvHEkWEkdmecpwSxoo2EXpiLuQ7Cfn+7zZCbAkaLH8waSuxVhB6Eg2QRgFG+E8RVS+Xr4Wv+JKICyjMxgxQTAsWUJ0LhIF8+ujDJHuYQAdx\\EMznILl65+Bp67jkawgZph4Pabf4P37r6C4EIFre02ktEM5jjHtruM5RnHTBlGVob+dCz5cg+yEPfsGULa3EyyI+xBozOJuiULnk3tRQijX6D+MMDGg3VsHW1iOWvDpNPT4LiWpk1GUXDkyvUyQcQk7GIC8+wQ578QwDk3w9g5gmE7MOc+8h5g5Q2Y1gYMs4VEcyThBo6NxsoWbHcZe48H+Oj2LoZ92qhpo2e4ooMk52mUOkzax9X4ZjEqXuiOOEZWTLRioZSAWpk+jSxHczZHMLiLoPs2\\HAf\\OlZzJBRFi2byOXkTTAgyhcBaJqkxZbuuLJ8lQcRqbFh2TXBSqHD9QmA5zh1Kmje+CLOXLuF3cdv4cmd76Pq08wCiSlhBZW8JHHFqgMfNYCLCBkxZJQjb9HDGAbCPMOYXZizDK2iCuskgt9LUYnIRNOKrwug4Ma\\iEIg1JxzTWLoJ5VjGkvEWWHDQncdlaCK2lIT1fYyrHoNpu8g0jLsRT2YWw0sX7qI1Anwk3fv4MF+R8JOa4WFapQhPjyC9vghzDiFnXF0pMMqMibDyDOomGZpb1aAT0CeGhEKEUQGjW44EUV\\kp9FEMbDluTKEbbLxq8OKJRiFJqBHg1Pugl7u4qtz6+gcWUL\\uoFjIsYP3nz+zANF7WgJrNRsg2FkWN5bQmVug\\HCKBnJkxWJyUm1lbPYmV1G7rJntgYk2Ffrjn3EI6geI24jvO50CxfAAL3DpqWmLXEJhAyd1xwKGmgDogSEwrOZf23GMtgykGQTJLaq1RtiriRCzIVc\\T7I9nkSQrwdSwcbLwXCAS4KXPsxRBtTmnIXtX4+7AajLVCLKBPKZyuy2ugs5SdvJPpCPNwBt+to9ViTENVABZDM0VMXbZ2qMOgcmALKy8PgRoLqj5IrpuZ1DZRu8bRcm0+xpM3f4ze3Y+wQoc2izoJmMg4cE0kiuZ4s1Cl1LwpZJJkMKxVQxTmaAUBsjiV6rHYgoAsVH1YF6\\C3zkHLLE7sgGP+XHUcJIR03WEUzUy4+\\Q7fXkQEL9EteH4YiF2GQQh\\J+EVipKAQy2XTvfeLw4\\6sEvVNAbAUvquRYUvkRTQ5EPTMwxD9Af8bM8aIJzQxLvFPtnPQtERyIIxVxIPDENPRCK7niGRJUugnE7m+fN38uQvjghixLB21hqrPU9dATZNUqgGlKKqqTv37Qjee47WfvIY\\\\dqf4b\\8ta\\g9\\7l\\4iVNjVYIhQlwOKRjBdTVeX8m29\\A1\\\\5ldx\\ZkdvPjFZ2FVC1QaLFidyMWnsJwi1qXmMoLy5l+4\\iTbIo1xeHyoxoO1mvwp+KG8ELKSleXOQmeXjeESQsqbIgNmYSRRBRWvhtF4ht3dQ5w\\f0lGERydZbJo8Aai7oop6mP5vPFcpbCKI4MFrhkjJOg4ZJikLg49Mi2SCGsyF4XbSg7PdcSdx0Jkr8oARF2qV2zDgZYY0MYW0lMTv\\Dil1H3NLz51r\\D7pMfwjdjmLEGb6CylvrxDIyq4UtgMrXH0xbTeck+QUeFcQymLbNscUvy1Pjxw6U2FI4hFl1hkqKeC8ckmzMzqdRhk1JDHTO3wJjz8oqGqRUjr1hosO\\ptCvlvzuXbmJr5RIevfcInYcPYM2GcKMQVlzIqIZjSvnuJYAiaBMNjNoLy9GCYg5kI7L4c5VTSYUUKkDMh4HXa5FXQovxInZDAaxF5ohytZBp4XgpjtSf1FSRSRL2gKJ7utEqdbg+c6t0cYIQYNGEMRHh6gSWpcNxeW+pxZcZOKyRI8vFxY0PPf+7LLwSkMqxNJlOB3NqQNhzJy4hCMCy2T3G0QpBQ0oanDsQuyKVHouBqxEcTHQDnXyOxLexffWWisPwNtDULbz3o\\+Etz\\8DoILPlavbiBjr9lwjrXIR3uuNCwjK0eXY+MsxxM9wUM\\R9T0oDNAkLoLMgusItF5D1rItAT6AKg9qWDzwSraT9pYidtwLGqwCsyonWCvH+UzrHip2QhaHryaDX8zRv1chnntCDO7LwJ\\zCwM9gYwIgfZxMM05NeayF0NetXFypkL8KobODk18MH7u0hTB83mFtGXgBgyjRI8SvBaLkKLCI6PjQ5libBkZ5FhphunZIvMXMOqbqE2fgL3+C3Yo7sI9AlsLYJFLQpjQaSjhvkCZTkx7x+6o\\isWLyOqutSpHsZw\\7YLcfzOhkJF6mjYY8uq+0r2L71AmbZEO+\\9T04GKAiuRNZmb6u7nMV86YOejJdLoczEo5cVoRkuiFjLz7n0TSBExpYzjw4gxhFl6MZFU4jVSQEWKJ1UoBmZGTIXVPCgyv1CuwK2x\\Y88cuvCp8xxY91El3IJv8aDZBJx+jaPt46vOfQ31jB3dPOnjr7iMcn\\QQaDaurGygpRmI7nyA2WkX+XACj60BvO\\JugpDRVZPSdNZtyLry6eeb2bTOAXgZopZlNBTch3CfmkikJdhkDjMePgiB2vK6PCR1Ye3toSzl3ZQ364gb9moXzyH26ePsd\\dRbu1LHEBPLjeuf2RZChevn4ZXuAh55qaGrCpWk0NtBprcLwGNMORtb+IMzTq9Y+ZJAFYHJ3T+CNhwUzhZ1RPLFpcTiAWLuKCzmiJ2VDHVYmVYZYX12JqyxKG+irWnpsk7ynpvAtDkSrwcwiyxA2dJLLZLvKUOK4S1yE7C8OpgDyOADl6Y58rdV8cI1KTVatVRU+lmCn2\\HKv4XSGHJOKhVUZUlxWmdv4CYOl1ksSEWR\\5UQg4EfG6IwZoqRiPkfN8+Ewzuj4EFo4BwNhdDJ0XEHkZ5MkIDNPwM\\fl6aTFA5BjuGAw6vxJBJ9GveAcTiFEXhS3M2cs6Jeg84cMnazEqTy9XB8LrVMOqJQMdgqAFx9b\\7DPZ\\yHz4\\i4P3IhS2xoOzpLrzvVevcRHnw4MSa+8YecTnmddV5AWOcmhKnBIBqfQYqwOzPMGLCiiuMaVemGwnrw9BNjELBer894SVdqnCALy2i3xO7hE6dbCMJimNLouD49+OGiLgUkGpJIH4Ol999cf4sz\\51\\jNf\\RP8C9+77\\Hchm1I\\VUwmAxmDtPFcD6y2\\gm9\\8Gm7cOosv\\tLzMCsZ7EAV6PJgynoMguRKpYZmkyyD+lrFRGWSW3R4dACrzJhQoV6q+0nRaou+K8U0iPaB7IQIBOloo0jORBRzcSawK4SRWVpqS8o1CQlJ5c05g59jPA3lhrcZIqmRlVLOCd7Ykp9klsFs4hQcI2I4JyndIpbTbqtVQ6vRQIXCez2D5VE\\TkBDN5qOLMww7+QYP87w4qUvYGOpjnuPv4+Dkx\\D12bwowJ6N8Y8z9BnCjqzukwLjK8kwKKeh1EIPEjIpslsE97wPEmy767MnxFQxVuvPK3ICTrXYeV8GHlTMwZTgR4CLCLkicWZeYHMKTCl4Nk3UFtbRm86ks1g\\cwFXD73AvoHUzx85z0kvQO4HMVEMWrUvxGMcLFJVHyGqCz42uTkWoZtfqpbjeCPC7QaF5SuwLJxfCEo5QPFCAXehEpfoK7zwrKumxoMcQGx2Zy2Zj6QppwylJaBKU3cXB1UG8vCYh4dHgrzkMZzYVDH44kqRBUdH08iDL7jjVGACeyLugnWV6hcGWW3Va4QE3PZkDMRZPPrWR5LlyI1WNTDEBTL50qonhqT2rwXdA8x2VCTTFSB5fNXsHXpGZjaClatGnbffhWvvfEfYG4WWLu+yiQ4pP0h3MMUW7mLiuNiaOQI0wzjOMMTLcXDCjCoWDADD4mhYco6ITbP64Z8fs5wu1EO54mF5t06mg8bWC9WUa8E8FsBMs+G47kwfRt2hSGeOmrLFdCgZLoREquD0\\g+uuGhBBrO+syhimDQXJJwvEFWBdArDhLbRnv7JnauvIjU2MTLr7yDIvegazSWKLBLxysDck0R4apTngKwKmRQjV\\K3CcuVGL1V7U04izVTSw7LpbCHoLuByhO3oaXH6FqJLAphCVQ53pBAToZC4lRYTyAuudY\\SF7DhMqyN7FubAG1PYUeo6gyjG5iQ574FrLWLp5E8H6Mu7cexfTzh0Elo6Mi3d5\\\\L1EtTKolqOwrmekKUhuBIXo\\w9B+q6hI2SmdZnORq5CycsMDw8VcCq7OtjfREjHeyKC48b7VIg0RxBrSJCZTKOncEEk1kE13KAEU03fTy6f4hwGEoZ+wBT5G0XZ599Gts3nkFWreHln72Nj+4\\wdnVLdw6dxWVuEB6\\yNEJx107z+AE0Yq3d7i+kBQyrqnElzpBFjKTMK1iMx66qSyJnH0Y2WaONUmRYq5TdZRh1921HGj4DM51wyEuolhnuF+ZYizN87h4tlz0gnaTcfwLtSwl\\dhBDY8ppgnQODWcPejBzAsCxcvX5BnytJZC+aLO5H\\vxYsIckNnHYHUq69VFsSgLWIgVFgiAwCb1RucGpjJeiSmixbpa6LHpesgdwyKhWd14VAReqRCDpkysP7PpQNkllYIm1hdYumwmc5meEGzL\\jfc0\\ez22IbhYWVkVpzPv+5hr0YRuwoEAJrI0ojPimhJUJMFcVfqwIZCuaxcVr44iV8XV3Me4+cseIIBIgUNlwFAho9LslLPNgc8Ec7V0WR8IFKpepczMS0QOY5oOPDIuNMlYTAWYImGMjZRHm6qPlfBORu6seckkw9GrNVFQm5omUjRPtpF5Y46pRvsqw43roYlssU\\QzM7sR9sWkMH9W1WlKeed0hEr2dBCfxvNE9GwUei+iNbg88frS6aKH2TAuO8S8BFwqakIvwe1nZ+ULfO\\icxI5EUEYyq6x9SJERSYFPBqKwkKP4dTuiyeyc9aSJgWIEvwCVUCqQo1XQRjSzxDGQPCv1ORQ6oKKWO10zwWF+GffvVP8du\\9c\\wO\\\\899BubygaQqpymIAoDBbHL0MBWN\\61p\\g5nPn8KVf+SzsagbdKUPncg3zaSzOIfYLtldX5OvIFkm3YJ5JT9LB0eHH2gy+WDWmUXS8ClGzynwkJt1SJ6U2NDmVZhZ0g\\oqDs8cDIYRDo66ODntySxaKFUGhooDrYBDUaNfhWl6SKgj4cUuSAPTdaSSdPkGUzem8yQRT6TkNUlCZEUsFPT66hp8qdxgpg6FtnR9kBHhU1tg1gH6txOsapt47sZ1nEYfYLf3I9jxKbxpDD80ZIQwZSIubf8s+2RlwSySOblvWbJh8g0nMcKLzjRsod5L0FlOUBQTX3aWyRUnjc7TBG0f0j3JeAV+LwMhE\\S54Zg8dWZIXaCo2ig8E6ejAZbWzuLi+c9Cj2u4\\94HGB88hJ9OYUZzVMVlBOkvKxaBowRYAqL+LsCSk76MbdQCJusAXyqfu5Jyl9Eu3TtCQagONxErky4XMTrzgOhA4q\\vIGfopTy8FHZDss240PBkT7F+UGcMiCY0bzqPMBn1QUKUUSAq4iMWGrhScUSToXHaLVU4U\\meZFhV6rvKMVFGLwMhxytJKm5NgnECLFcCLTV1miRTK5ZcGZCI85H5UWnhIGaKuZNj7BRwt7awevlp2PY2ls0lWN0DvPHaX+Mkf4L2jSb8aoFo0IO2m+Ki2cBStY6JrknqOfWAD9MId4wER3oKLSDzYiDiKYv2Oy7+i1LdWENtXMXmYAM78x2sasuoB1VUVyowKpbqbLNYrwPMoiGm8x7C+QgZrcXZAP1oF73JiTgqbc2GT+t7OoWes5ydpcaGhIP2Iw2NtZt49nNfQWXlKfzNK29ib5cidF8iAmQ8H89VwwD\\LFPJP8mNKTVRpQ5S1ckKrVOmN6vn3zOAlWSOpdEujM6bcJJHqGEOn+GLETVkKalIASkiaOeJniinUIGwUk5M8TzXWAIraSQwpZLK9iwR\\87p2PQt1J6+jvbNG3h4fIT9j16Fq5VRJynlAu4nBxoJnySAYocidW28V8nqqHWLGVl0inFsk7EEPYxhxxp8\\l2SSeMFNSFVutwIDNltSVbRtqAHtsS5xGmEwXiA0WSqjBbTSGIjqhQ8JSZ6h1PEg1g0PAPMkLQMLF2\\gHPP3cLKpcv4mzffxoMnx7h+4SaWjBoGjw8RDPowplN0792D1ushoEFCGB1mdyktD+98dhISq7Lqxs0YfauhcJhrxLGihCUhynJQXRdJM4IGdpKLuo79qpQ9mAYGGnDK\\MFzHi7dOoem28DR\\hS9dATnfAFt3UHAwt7BADWvDktzsfvoQN63NUbtIEfNb6JebcG3fPgOy5lbGE0jPHpMQbKJC2d3RHf1aUZkEfNS+ldkbeFBVqIRSl0V3eJcXLh+E6yo+B6uRZ8CWPQCkIGasSQ8kf48AgN+H4aoUudDaQv\\4c\\nWk4wRi1QvU5ZTEPeUwZScq3K8xj9fle6bpnmzqJiasIIrhhJwPUwqBBsubBN7lVkcHhfq5gZAixKHxakgNJgKRAovomMbn0asBhForRnzGTLmHRuWQg1G7f3OnhyPITmUrfKcm+uVzPMxj04DcaoqKo2CvhpfGBZOuiI4zrHPSloovCqMv7mj2aYKJ\\RC00L51otBBKwGiE1DcSSwUhRPFkmFbwpKphSMkIWm\\8sssoUC+jJmFbFY6hcRB7IVZWOGhvyPebfc3w3ZSoBK5kc1fnIj0X8j+or1gUIyW7I\\Z2snEyluC+q6yt4QgApCR7VeczXGocqw2wRI7TQjwo5lMVy+FnIHhbs2sfkkNQLqsR37l\\cS6I5c7B+gD\\54z\\Bb\\\\Wb+Of\\fP\\Dqur1BNSuywAiwIiZUUOp2MZEX7zW3+KG8\\t4Od++XmptTCcTDYcArlwkmA6mUu21OoaARaPDHxRKhWZn3d0eiLRCHzxfNMWNls5gVBdL8jz42SWUsvBjdpGkbkCsMhchRGwd9DD7t4phiPaL5fQajXg+ToibhAmoyFIX\\KGJWHAVu+xPCxEs7zhSdXyNdB9x9FGxEJZ15AHodPtSaZTvVrDkui7DFmgCRoFtZJuTgukAxfD9wuED2J86QufR9w8xYPBD5BPHsAdTOBNNFSYJixgSWkXWNIp2hE1aVI5ORQnCsA0RRQrLijJhVLaqsXJchGNIE3qRORSX0MXU5nzxLFhzsRdWq2p58jB1TB2CkyY7L7exOGwA7\\Zxpmt57HZvo4HH3yE0wcfwk9H0MMpXJZzs0JDbNglYJJaDMVSyTlKmAMF+P5zgLVgsJQdVZ24VKlqITfdotrhE4ayZDt4SrPIPqmqCJbViosz52JnS1o\\+cPCcFGtLQmNTdfPbDxGPB\\C92me8GXRpIaCLjtqIVyPcRau5PVMp+Py5Oir0lGO05hWLyW\\CmBRp0ddBcFrtRbAt7gxqZgJ5XjnnF\\pUqhSZoBsRM0C5\\12ioGTIGo2UD\\\\FFY2X8SytYG1LMKbP\\q\\8PajH6J51cfaGS58E0kAACAASURBVA95OAYODayFFgLTxUwy51g6muEx7fdFhGO6g1wTCf8xNFg0iOgqnoPwp+r62Ao2cd66iDPFGdgse9Y5lp4iSSei74imU+QJN40hxsNjJHQvMbndpsJ5hoRgynSlJoRas2k0RMHFEKbYrXNDwyg2YVTO4+YL\\xVaW8\\gwZMO3n7rLhy7AZcjnHL8Rc0iv2Zx0lNMpWI0VYI\\3za5WQWNi\\ZnUfAtOQlzrOcaNuY92P13YE0\\RCWZwAsZ4U59EEG4uhfl8PUpDdacWT7kkkomhron3qc8aVMgzmfBnlM8rmPsa8ClbTRvPY9hYeLeW\\8P8misDCbUHQklrKJHZFxMU0wZ7ZFrdOpSyMuQVTKbcpeLi3mptSyLfjieChNEptSrODJ6cZi9NqfEgREzIeZ0DEYzzGdj2fgJhrneUgMYpdRX6vAYPqsF6DwZYXbM62RjbESY1QvY55dx6fOfweaNp\\HGvUc4OJ1ge\\ki9DEw3uvBZaQNS98fPkDe64C\\MjMKuQbNyTpxYyWsoSBbK1BJMtQIBjQdDTKRZBh0slfAnJumXCcyyNQkEmTxQJdhnicYmxpOkGDq2Vh+4SI2LjQxG8TYe5KhshqgejlCvgxMcz6DE2yunIGRWbh3+6E8d2fPnRf2ulZpoFVbQsUOVH1VpmM6T9HpDUXD26pVJcF9wWB9OmPvE\\2u0r1SOM21mnotHvpZgxQntPcTzKvxk+hhCAzofpN8RbqZ1UZKMEvAToMSM\\HGw+HfAli8r8l49Ps90QQRkMURv5aMFUFWLqCMGzZHi9NwgE7n6OPcLo6AWYiuSp09BH5D1j2FW8mkz5FS76X8zsqqIgBBtoaPmwdEFyf6KSUZpBaK04cBHPz1T9\\DT24\\Quw1oTOYFRGsZACrmGN5dQWzJEMY55jQ4JRpqBgmVoIA9YaLzmSEXVaveU0p6I5nMbQ4RmABL52v46VzO1iSUXyExLWRGC7ymCxwBNOm0c0TJ+fDhw\\lvaZzb7Eu0PlJRo9MmeRlHh6h3V4TITzXXsZwEHCRMeS\\83tRmP7o7n0x3DE6g88LQ0CJJU5OTjAeTWSkKQA5TSWloELGkV2SYg5IlDGmjGAhFiBGUXpK1Z+4IHsWYHAxYeO0ggBrMR5eMPIKPHLIw8MvMx9ZPs6yaFPut+997wf42h99Fb\\1T38b\\+3v\\gs1RhaAlTEHa0pblwJYkyn+zV9+C9\\45tdw9ekzeOkXnoUVJMJgcVGzrQB6YaN32hV9S2upoRyzJJB5Dxcc3WUYjLgRqlZzaXcrx4LSG8ZRiyxaSoDMN8BmFhGrCcRZxnwQT+zgR8cjTEOVCL26vg3f88R2mmQTGpoxmfUkg4NhgY2ggorOkDV1cuFmoFAtKVUeAwxJP6fzTF6zxEBEmNKyO09F+Eq7dmO5KdZ9CvOYUSVgZxhgdtvC+PYUt559Bt7FFPcmP0DY+xBWr49gCCxXKOgUOkbeKzbRa64SzvE15kkCp9TVUB8hrLU6p3w8+qPolFiJwnZuGtRNpKaJVM+RlQBL9E85S125gbFYW1l3zYopAGtqRfDWGujGY2jsOFy5gaef+gXcu\\0Au3fehhP3oI8HsBgMK3QxHUgch6rsKDFrEQuWLNUiE+rTAEuo2fJkzyOT6nVazMSpaSjEBcrPMyWDQoVoCJkhsQcUJtP9RwG9YrD4O\\AB4EZV8GYyPFRry5iFCZKIjEkstUymyU5J2RnVSDrmiDiStGXX8OBYKoCWFDH1d8yv4UJIVo0esgXAkrJRlv1qBZqNGnzeF5QhU9PE65VncGxThMusgHBEJEsvjobIzzCuAH3Phr99EZuXfhmr\\gVs6RruvfkKXv7p\\w5nPca5p1pC1Wv9CozdMdyE19NGEmlIYxMdQ8Mxcgx4GuPvXXWZhop6tYq15jKWmKbMiABWACUGnJEHo6sjm6RSfTMNT1GkY6T8fechimiKisUbZwaNowGjLu93VrB7kYG8jpz6DSvBKI4Q6RVhL4t0DsMxMYeDsFjCysZzWL\\4AiqNTfz4R+8iTVlV0RDAwAMN3\\5wzveIB4hyFCwjN9Ubxk+QaI7yqnPBE5eqxHzQjTfHamHiTDqFM\\gA6L8Df9aFO2JwFnVO5JIziaxQzLYSYct5hFoxU5f7VkINed+KtICZZXTmRQgyZu3pGHspeksBqrdeQPP8NTx4\\\\voHDwCk88YSsowVz5GkkklbgFWanEj4\\1HR6ILx6vAdj2Y1E\\6DKYMZPTBepROt4PTbhfViotw0JV+UAJdZkvxnlFueE1GbczI46BNIiWkAJ33PMG0CYdp6rmH3u4Ms1N2upniEJ5UMoRLOtq3LuHKF76AQWbgzXcfgmFFm9UzaFkNjAenuPv2z9B\\cBfWdIxKadLmYSx0XMw8T7FXegYnTxCEMZqs28l1XEgVMI3pxkMhJfUfR55wUsCy+TK9nQCroyU41Obwz21g5zM3YVRSHOz1MAtb2Hn6LKzNDsbmCE9OBqKTO7OxA0ev4K033ofvBrh+7aasExW\\hka1JQn4JjhiIqNciMmDYmRCQoIVusIWpb0qBkYdgFRIdYzphAcstnu4wpIIq2XRvKDACjdExQaVDJbBgQQdz9wnVFI3vz83f6a7MyCaOk\\uXQvhNb+awaIUXq+urYpmjsygNIdwA0WOcM6ic9aFWUjSmdiE+PkHB0cSYLq2tgVLVwCrGjQlGV8xVJyWxEilvkeVCas\\P\\WapdqGoJw\\ie+T0j7Stc41eGgF+KsfvY0f3d1HUm3D9gOk0y78dIDLm8tYbrYwmsUYTiP0+mMgzrBerePq2W2srgV4eLKHV9+\\h9PEgltbkd9Nn8egSvCLVwJ88fw5LCXsjMyQVzzAqSKLKZCfQrdYhWcLAH399dexu\\tEABL3cv751NVrkkVJSQcbXhjuyST3q1euyjrB7CoCML7f\\LPRaOKpq1fxwbvvoHN8LPs6tbVXr17Bme1tqc852D\\E6vKaADIanMiKbp3dRlBV+ZcMH5btgwwyJ2pzHjqpG1ch3jnHhaUGi4BOOhU5OiUo4F7FdSQhs0hhPmODVCUcvzcPSJKEz95Sg+J6MnHAK9\\7Ab76R3+Mf\\pPCLB+F+02dXrq3tCSaCxVoHIiC6f49re\\ib\\4+ldx49YOnn3xGuqrLgqTBbEaqkENruXiZP9EikSrjQC6ReunomIJDoi6+1IR4KBaqQk6lwVS2sh5oyubPlkvFbZHUagroYfcTLkBFrmOvd0jnBz1EPhNNBor8rMPTvcxmg3g+Q42NlfQaHIGTWGdmq0mkw5oba\\V6kIXzqa06pJ6dBBHoapSkSZvRTPyoSQVOR2PMTrpIGJZzmoLzbUV5ARX8wJuYcPqu5h+UEDvVER7tvZMFUf52zg9fhvaoI\\KTMdKUIVHZwsZpTwRG2sqFQvUIhBIqAeHIHPhvFw4lcRpKABHWaE\\Tg2W+h6T2BC5wSJOieFVAWb8J7aQxdSk5NBsHVlFx8whwKqhjxmmpoGNxhXceupLGEcJ3n7nxyj6J\\B6Y5gzukHJuKmSZToULS74nIkAGDOOiunnJEA4sqP4VaP4Ub1WsiwUHMrv9WkDA+36zGIhM8AIBek5VLlkqihaZa6RnpfRjrBfUoYpiwfL7ypBTRgu11uUhAPd3imSeI6KZ4u7bjIeyM3Gr2GpM79vxWWdg3IA8pTHE7iCYmq0KjlBtFjHDDrkfaPCUlm\\4YnrKhIXioSp5omAK3H4UJAZqw0nNYHQLjByTfTp+Ftdw9UbP49a7RI8u4XBw7v48Hv\\G5A+wNozyyjaVVjzKrLdMeoRDwgeEtuHHdDJYoqupZ9nqC9VUW\\V1c8tyBzY8Ck+nx1h2D1F\\7iL+SBEMgyRz1jQSixGNxyFvmRDOUamXoHPlhqrIXEQT1OxnhcEmOUJj+YObjQSPSCZX2w4sGC4TeRmHYnmY\\3m57F5+UW88+EJDvZHwphytE1BvOZyNMPsMupgqH9SrlhLK6QMVjirUjPF+5mAmLoqTsIIznTPRMM24EYzYHgMs3MPtc6HWBk9hEFmMXe4lUjKraoLUZ1sUkzuUrdZhmKWecmLBHM+33SDUUjsVzzMEGJQ0WFcvYS1F17EcHCK22+9BT1OQBw6HY8EyBm+Cj42U8YS8MaxBFR5dPjVG6jWm\\BbdRFqz4d9HD1+KLVNp4dH6J72JBqhahnwbUf0LYpgyBDRDEDGmnM2LUeU5HLfcYNfarXEuEFm1qYGKrUxPY3QPxxLDASlyhEFzW6O4LkdXPwvfh5uawmvvPozvHV\\H62Vc7i2fhVHx8fyOw2Pj+AUNPVQXB+LbGDuaJi5LJe3JHnbTDI0R3OcGaQ4NwMusueNIxRmlnEMyHtEGEeu05loklyq1XIDkzzDqRNjvFpg4zMXsbH0AjqnGXrzCepnAzQvAkUwwvGwi8FgJhtje30Ltl\\H3Xu70FILT1+6gaWANTQWPD+AZXrIM6VxWuQpyUhHTOU5Go2asBrqwKQChZUZhqz3XJhtjuF4f\\ODjDZdqNLywegXygL4OIjBRem2uOZwM1cuMuo+lUCbAKteYcJ62VMpe5bKsxoMO8KKsxJHRNqMQJBGBJlRl4x5KtMSflRrVQz6fUkx5x6z0l6HY1WELfO9GkxOaqQTk+O2HFE6QpYrRlgCjksHq2KGmR\\GfU6BRhIT\\V4XgR\\I+nSqefj3r72Hnz46QVRZlviPYjzAup3j8zeuYNYb4aQ\\Rqo7GI54ADOxzv7VaIb1zWU0drbxxqND\\Pj+EyQyLrWg09GbzPCr5xr43NVzqOs5fGQIOB41KkjY6MD5fDETsxhZo3fffRsffPCBgNYgqOPSxSsycSL4YhwDgz0Z58DrfOuZp1H1PZycnEp9Dh3\\KurJwfOf+QwOdvdwcnQsezcZ7KuXr+DqU1fluu0f7Em+JG8GBpaTLWJKP6M4RG9HMkKiVpSPlyL3RQwQ930CYO4FrE2SqBaRrpDI5j2ixosqqiVX0VOS5\\iJaodaN4nPYGm99F1meOWVl\\GHf\\hH+K9\\4x\\jd3\\n97C2vqkS80mypH8LYM3wrW9\\UxisK9c2cP3Zy1jbacKrGzJW49yZlHb3pI+CmUFNdiSphGP55Vi3k+SYzmM5AQS+L\\NjsWqTnksisUILYysVd2RyXCSpCdOoIE6ZHaKyr\\q9oazG62tbaNWXcHrSgRPQwu+iyhh\\ARv83grgMR4zmqj0dhUfwEVOORpkns4Yh+lY0OlibKkKilUzuB4VGEYTDJOpZEFRm7Lst7DkNqD3LAzejeEO6+gc93H95y8ibxxjf\\c1jPceopLqWKpUUClScGvg\\J9xDZHB98UE3YALansx+104FGTaXrr0FrqmTzRYZSaQAKxCxoRCqREZ89RbdlrJxskb3TeQVjWEVoy0ZqKbx9hoXsS1Cy\\CDpr48M67CA\\3YRx3YE2nMMpERIIrAVgZYBMvcfMpK7Kkfa10Vqkz1icWfG5+Esoox0QFo\\j\\6fog8BLXGZ0lnHmXuTOEh8xgkTk3NzUCXYq5s0wewEJXBa2VSgO+H8hIgYvcLOSJJRZhKscteTKXFHaCNiazU3zMcDjWMLEcmKJ3MhR8XbJBS38d2Qo6iRLZTCj65r+zw6xqUiCfqb65UrPFzi\\RxBJIxIWMkHmYDE1gaOoY2Sa0ZhNXbvw8KvVLsJ1lWJMZDn76H3Hy5EdIWjHcc20YRQBvpGFVa8AoPJj1FoLmMnxmIGUpJmkkLkbeNcx\\6RyeSEAs36gip\\aQ4MVUo62MxgtVvm2bdMCmcpjgKkCwwFM1FyVpsp9S06TJ+0imRIDziK13GRyP70cs4cC27SOMyCDYKMwADPBYuvw8tm\\8HEZRHT994yMpQqYsIGSpehLDMrl4pVI7xM2UgLviWKI3JGsmOVhkCaS2yEAYM9x1KtlPOoXo1CvOptAmfTj9PTR7d7Axvgf+dOrvaDjhM04wJXEPLHTm76ARmKsFkPcVc+YWZcWc7oqhiEHEtMC7wKxmItpaR\\PpZ+A0mrj9zrsYdzqwsgyzyQiGa6LSqgrb6TNawOPYihuvLePDSTRHdzTCMJ1Lpk4xD4XV0TiiyQnSZginEzQDFm6TBWVnntKyMNuMACvOppinEfKCTmUHruciDmcoyLIymbuwUTVrmJ7McfiwgzxWURVUmURuDv8zZ3H+17+ESnsFr\\70bfzfb7yPQaihhqoAn8lwAMqoXckMy5Bqqdyn7ErNGSEg2rGCAj1UT0a4MMqxPUpxhWCETi26ESkqljw8kccLmyvfD648IxxZduwZKlc3sfH0DYTDZRyfzOCvVbB+PUBaP8Uk72GecO300D09gV9roNps48neCbIQuLBxAWfXzgjosGwPhu5IzAg3Mu4NDJTmxseNU1xk1FUS7omOVlnvuSGS5SI4UtoeVeq8WIfEdUetDQ95ZDGENefUQrmUudYrNkyXfWExhqQzTyIeBCArGtC0yOinEijK+jayJCyM54GEX6fMWamEonJf4YiSkw9Vs5PI6JDAnRsun0HbYKZXRSIsWGovRc4iy5hLJQ+\\hq+Nr11Cdsn6ypia4m5eG8b+5EIcNGp1YVJOExP\\x6tv4Sf3DzFzm9CtCtOzselb+MLT13D48AlG8wSGF6A\\GEnd2EtPP4WtZg1hEuJgMsV7Bye40xmCwzMBTvEYNSPDr15oCkhrewaqXKdtD0lhYZZwAhHDsnPJI5xMhnjn3Tfx6OEjYfbI+pzZOoetrTPyOzx+\\BgfffSRJN\\zv335V34ZjXIsyDT2\\f0D0dVy4sWqGl4LAjN+7d2P7qLVagqDRdD6\\gfv4ahzLBVKvA5nzmzjxo2bEo0hB3YaPMSRyUM83YMqnoLvLYkPOtB57TlSFma9DHTl+y0slnTaKlPegi0VYqCstyJwonaYIIb3IL\\3K698F\\\\qX\\0hvsKqnN\\5Pem4lJzHvwOw5jP85V9+C1\\\\xtdw7eY2nnnhKprrFZh+BtezZSFlKcNgMBGNQ3WpKuF5vChU73N+O5tRrU9qTYO3sL5ToF1wJMSeJqr71UOdZhxxUUe1BNOsYDCa4ui4i9F4jFajiY31Ndn8GA73+NEj7Ozw36nk5wmIxcLMG+bDImuhbLpxFMtokG8i5+ZEyNJ1R1kB9S0EVKVLYOEUkLEJkb9joBeOcNztIqTOLFhGO1iGPQsQ3ivg9gJ09oe4+Nw2GmdznBy+geP7b8NmOjXF9kUGn+MNiuRlMy5PTjy6f0qoJ6\\HWCT+Kj2JLICLOIQFoyXGfmokgJRAtuyuUaWuBYyUY1XSlxKXwmwIRF6OXjKEs0oWK0W9sob28iWsblzCw3uPMD8+hi7VOQNY0itVqCDCjAyWAlm8fTKCJ76n4ioku0q9CPGdioqQPKwSUH1aFyFO0TIAkqdhahWov+GiEUqVSg7DVg30Ur5MIMYxZ1nxEEdT2VDr9SXYjg\\bZe5NghlrhwZDMtwq7FYnyOQYz5H8ruF4IidKfk\\fI8jiWDAV1lI0fyZzh3i6UQWdFDJTA8ONn4C7abMeiFoVhjCqkEbJNBIhv1B2qkIkjRGSLSJor1YwMwxsnnsBjfZ1eH4b634V2eF9vP\\6f8DjwV1sP38Fdq2BlhagrdURjwg6meHmYTQYYjzg6bgvDN10NkSeJfAsG47uiM6CfYMyWS9DX6UvT0bevJ9zeDZdmXTOqj85nmCXIYEHwVUeC9SR51bALwMaqTXj7NdUTBgZ7DDKMaHI3PBlEbWWz2P75s9j7eJLeP1nD\\Dk4SHaK6vINFs0HbpGQWghYnCyWDorqegGtXlvmwJ45U3Octl0+LmMk4iyDFMthsnkfo5VKIIdnqDRu4f16UO0MIRjcnHjCZAHJLr3OHImlZ\\LOJAbqhxMZCRUZgmRMUWMlPEsDEVhc4StYeoB\\WoF9vlLOPvsZ+V79I8OMe6cIE8jNJcaso4lUYjpSQejo1MUk1B0R3Qx5rYuwu+pOj7AKsd9rBfJ4xzTWYgojKTLj45A17JlcySrzMNFlCVinKG2kC6EKFGLtxyd2H3JcN3CRNWqI+qlOLx3gvmYhzRLkt4ndgTvhR1c+8e\\ivbZbbz6s3fwv3znFex1Q6x4bcxsTfQoKiBUAQeOWKlz1HwThqtCiVlVlHVH8A67eCbzcGEGnKHQX3J9CAKZg8TxJc+1HMEyxoUjtQDjIkHP6MA5U8GF57+AyFjBk8MUuaOjvmUDzQH8tQTjZIy88OC7DRzsPoLtVbCytoX7D\\ZgFg6unL2M5dqKZCA5AjTo+FIcM8f4jx4pTc5Sa0lYCBYzE6Rwg+W4kAsODS9kr1qtZfl7HuiZg8frKvcCZQBk0TmlUDeRMkbRnU3bael2V5oc9UwsDuSSBSZrscxcREpC4EOARYBXr7fK8R7lJxRrc9SX4fjkUGJq1tfW5XVwj+NYjAedIQuO19dRrdXhmA5cJ4BtupKiTqOSVOWQrS3tj3zW+fvIoYnehyyTQ42MDjkdSWKMhkMppJb2BKOCv3r5J\\j++w+RVlagOwG0eQQ3nuPy5jrObmwg1Q3ce7Ivva68r7\\43C3cvLiD\\c4RXvvwNvYGE8wtT3LewENXOkPT0fBrt87js09dQE3P4dGsxew4zUFS8D4mc85JUIGj4308fvxQANRwOBZdErVWzz\\\\vASCEhAzhZ1MFvfm5569JfcjryPvvQcPHkmEEjVXv\\mbv4lqvSZsFddlsmLUXrVX2nLIvnf3roBNuhF5vVmvw6R3BslKvQ1Br7Q7cJ2gXorjZKWJ5Dh24WiXjku51sr1KFrh8hC+YBIVq6WArgJYn0R+EECpeqQU3\\ved0qA9Y\\+vwGWSE8FYH0bf\\H1P8ZzL1zGC198BoafIDfnqNUD0ehQFDkcz2SUoTkG5hQUcnHXLExHUwx7pODozqGFlnNpuj0A11HOQZ4kOP5B4SJKOS6yMZ6ydmCGbm8gJykWM6+2V9BsVOVERhZsd\\cxNlZq4gbkySZgLQxItzNoTtGrorUpR3G0eS6yU8ioRAykk\\A4NT5R1tJcEl9lpKjZmHJ0QsDIk+twinSWQYsAbeaiPm9jOVxB99EI1ZUAm1erGA\\fx8G9n0LLxmjSNUIaVeq82PWVgzWhpKapmRIi5FPuhcVcVy5e6cj7OwCLwIlLMcEOGSymoEtwnOIs6aCShYACc4Ian\\Wpc\\AsYjY99LI5\\PoSWsvncOXySzh53MNwfx9R5wDmtAMni5W1nPEGBFfcc0s9FuFTwukmmUe+wLz8HDJcXOk+NimUkoESQMrJXdfF7EBxsASP2hxBKSdZxMwqUfSrkR0dNLLxM9rC85CGQxFQV4ImDJNjGrJYFpIsxuFJBzmpZJ1p0ATF1Lqo0FBuZgTXZDcC3xMHIcfTzFlj+AMXW8k0Ku3JES3K8wQjlnS7HpqeSaOOAofST8kNkAUkpfCZbxDjBriAMvbBtjDjeuy5eOq5L6O9\\QwsM8CyW4c1HuLx7dfw0d5bWLm4hCQwYacG9GGG\\pMOJp2xaD1Y\\mxoc1QrPO0wVyVEzj5B04ZtUn9Alo0p6oqRVQGqClgsxs2OOAj5Kkm0kTVkGTc3HIpgCayUrZ2bv1DeKn1STsNpEcm9w\\8exznGsxSZzgXUhF5dx+rVl7Bz68u4\\XCMvccnMHUKSV1J2Nd1dX0JUjnqp9Vc51hJ+pCpfdMlciGP1TieGWscvxJwRNSHxZGA+UAz0UhC1Lr3sTJ+hEaxD1sfShSEyoujRFs5+ngP2ZIop7QzZDflfeGom2wFa0EMaok44iWQLyQ0sUMQsXEWl37x11BrLWPa62DcP0E46mM46SKMxiJ+tek2jhK48wwWgZyWIWZenq0htVg9osPkayeQybjeMBuMcTFcWzJ5DxzDKsc8zC3SYNGEw+qRNBIROZUZvBelColaEamfMeBqPtJRgeOHPUx7oWiTKOkcWnNYL2zj0q9\\CcvbZ\\Djt9\\Dv331JzgaxajZLcxt1QnHw4AcCDj24GZAcOiwAopuS+7UjPuYonLQxc3MwfYkx5kkF8Gz5FxxveS4RPSXZK5ieW2hVkMPEYqVBFs3t+G3LuHxvo7Q9bF0rorM7SALurAbLJkuEMW2RC8cH+zJSGl1bRN37z2Grbs4t3keK80V1IOGxDFIVhHddGKMKESjs7y8JJsmQQpdZtQyDUeDj\\V9HAcydJKSEWGlRZai1KxycM9VXMIi1kEV\\ag1i0SAjJDIUHAEZKu4Bf7+TJDnNVUCc2Vo4IYaxTP0+x3ZpKtBQ1gTakxZ2yMtEGX9DoXv1I0tZB+LpHCmhK+uraHRbMoz7btVAVhkQaTjmXczy2DLqBC+HH4t728+75RYhDl1jQkKajW53jFmp96U53CWAy+\\\\qaI3AeZBcOpwaNDezJDoGuoVz1EeS7rHKMe+ENrjoNW4EmjxICORGYDgh24IVybz1gkWs5ffOY6bl2+iJpF52mGwHGB3ASLMyIGgzoEJhp6\\U4JhhkCSmKF+mvm5zVloiTM+Zh9xaob8uz2GcQhuxpPJXSU4JS\\LzVYZ3fOwvE9lbTObMl+X7RXnE4wkZ3PGMe53W5H7lmCV9bzkF0kk00NOA\\zXBVsR40AVY6VMpxJ3ITsUWoyoj6Uk1GMOjJaVNMYYbTKFUYIkiJSjvlCxQzJz8tSvPzyd\\AHf\\CH+I2v\\D0MVhZPi0VX3EKD9ed\\8ce4dvMMrj93Gbk5Q7BkY2m5IXPfaBZhd\\8AI6HXLVjc6CwbrsmCzQLTUYT2ygYsh4JyLidkmbjJURNjw7Q86LqHoqigP0gxniToDcYYDIfyYqu1GtZWqa+qycWmS4xjwAcP7qLBQEh2bFk2qjVSiragWZ4uFlkYPM3Rfr94wKS\\sFIpLbtlECnzdORGVV\\H95TvAdVChjjZ+LvkSGYpZoMQ8URHI13G2nwFx3cGMN0Ktq4uwTT2sPfRKwjDY6wEFVSZwyM5L0okDGC8QgAAIABJREFUzrA2PrB0aqmOM\\XzBVSV+R9ykiprZxQnpByFSpNVyjVl0SPA4mi1DFYTl4LqDiPbwtceM9nb1zEzYmEJRkhgNSpobpzD1QtfgDbxsHvnI4y6D+HMevCpa+C8LmLXoaYSnWW0ozoIGV4Z06lYAiwyWGS6JGRUrCz\\2UeZiUTUz3GeyhShBkWZGLjpEWBJpotCDGpjllEhYxIspCF7ykaiCWq0VhE0mjBY0aMBJ6xH8CtIoxn0LJK8H+qypIKHN35OHQZLXxnoZ6sTjGh41AmELFkuAnzqHHTM0hz9MIJDW7awrRIDLUCMC74ALGaeFDnmJjdMVdPh8TRaqwOuDTvw0d65Cc1vyyZSd2rQ5yme3H4L7773Xdj1GPNagfFwgmyYwp4CVXYHRipx2HYzSRi36SrNImW2KMcU\\L3ikCcv\\h3ZGqU\\oQWcl4DMkSaxEtw\\VZK1CjZk9pT6vfn6Oe6yDTIrvIFUQTa7N3NqtsqUdd7vIYXGNM9SwGtVUd+5hfa1X0Bsb+LO7T2MunMEwarYtFknJRVbmo5ZFAtrQ7ccw6kMneYWU07bbAIQwTAFp+U94bBkm4DacOHrFoIohHdyF9XOHdjRHRj6iTBiEqfL+51UPjdTzYRdWMqMIUBOHVwS1j7ZjgDGMI8wjnJhZBjpYVc9jBmUuHoWjac\\D7tWQ\\dwD93jXWgZdZkzRPMJsmSGKl1zaQGPZhjxnrMuKZfnOJOeVRagp2JkER2i5SFJC0zDSPrWeFhhFx7ZxsVYijU4aToTWlg3HWj8PtKLyXeImiCGUMYCsIq5hdPHfYxOpzAKas4s9O0I9os7WPu5Z7B54Txee\\td\\NXrb+KIYae5h4ICL75FohlSr1HYZTJZtoaYI8N5ItGW2mSCoDPC5VjD1jjD2ahAVWImEnGk8TRe0BQhAamJOAdjw0foGGhf2URrexMHnRS51oZ7sYnmjoW9\\jsIjQ7a621kuYnplONiB4eH+yL2JRP9+NGeJK6uLq9jc30Ta0sbssGJw9pQLtbxhLViSmzsurawGfzFOt1T3LnzoRQnc81k0vfqKoM8mZPFTCJD8pGU6YWrihKQc21ZjP9kLS2NrSqvUVViiPazrOeTDVby2xTAIhbRDca1hOh2T+TZq9WacqDl5XcdX\\RQ7EXl51Coz\\WFwHAhuKeG6Pj4CBubWwKwqF+mwN82fdFxMbtNzTDLCUZpeyLQIaAQ6Qd4\\ynmKplOJWCU75HHtHjLkU7Qh0eHeNIZYK45oEjFY\\TKLIVOiYyZY0YGh2sC2WWTxiau8TmmbD\\wAgl2lt7QJIKhMSuLh4gIV86cxcZyEwFvqWSuAFZhCgsb0Zzm2wIwKfIX0Tkd+fUlJYsxFSvEPVYE4mUdjozeqPvlYZWygQnzrzQRxfN9l2vG58M2ZR8XFk\\2aGbcBXIwZbQJf54UX\\M1sRtTchR5Lbi+qUgG7gPch5SjVB3KeGhVIHrBaijH5iLpYGHGWgCvT3Y4fpJKyed7wH2NYIu6ru++\\B38\\u\\\\AX7jK38Pg\\UxwGIGSilyJ8C6en0LV58+j0gbodK00FqqwXcrYkEej6ay0ddaNTgVT05NXPFm4zlGwylWN9bAejLL5i+n8jaINsUlqPsoigDR3MbxSYhOZ4wus4L0TH7GSquJIGDEA38Jzk8ZojbH3u4TYS44+qH2Z4FIG82GOHv4BlGfQ4DFD14oAppFI7ecCIhqbT681Y9T5jmOPNjfl4fTciwBBTPO4zWe\\R1oOTcKHVpfw1bSxmxfw3AMrF9aQb3RxcMP\\xNm0wOcba+grhcw47mc5HmipiCcIylqURbpsIsLtqCnhb5WnJD8+WmAJUoAivJLV5+MfheN6PKuZqLFIpNFKBshhVZ3ENk5OuEQIbunVl0Eaxu4fuFLaBabuP\\++9g7egf2pI9qlMNgkD9Trzki5MlNTq8KuC2cgwLuPs63LqMiytf66RtwocUi0yPWd0nvVr8DF36OieT8QEaDrANjIASrqXdA\\lecaAWOTgdw\\LpkYVWbXExY0szNcAqTJ9FkBp\\C\\ojaFoIOCmY1jEYTAV18uALPVziwzO6SPbPQxTU6C1NM0wJjOkgqAZo1ClxLT6dOZxEF+AZ8x4fre8g9QxY1v9qEXanCqgTCKsYM6DU89GdzrC2vYqm6Ahsu9h\\cxg\\\\5n+FbpzA2nIwjRKEgwiV0MKWvYSK4UqoaIIZtHQCnU5QhsmWXYTMyuEqEYUJ0phhqTo8Ce6jpooAhuWvORIGRDJCRRKcIeCLrJZIMQ0V8il5\\WJbVeCLCZAy9mVlBvWTZZ5ZlFI\\SfdeDsPx4axfgbX9As7c+EW89\\4eHn90gkZ1Q06xlklDAIE\\K6YYCEgJwEwysnSOGHVL3HS8vtWKL2OreRLLaIHgnYs1dWXsUjRnY\\jdhwg6d+CmH8Eyu3DZ\\0iGR9pCNOR8fnkPMembmpvS2K4KlJnITzE3K0KAKWUkdApZgF+tILZ9RE4L1s4NrJ89h8nwBB+88zqQsYIpFe2dxRgDMqIJs8pV8bESdKn7lAwxF2reTzwQiUmDOikm\\Me8nyIBWI7BmiPqt6g1VAXRuq70RCwxFyE5xeWUOXDD0wsZCSVhgXRuoHc4xrgbQqMuVTcxcFI4nz2PzZ+7hTMXdvDaW+\\h373xMxxOYlipC43TAAIDCaosy6UlIVy5NhkeypEyDUY2x8+DEXaiHOvjBBfnBpp0tJXBqzEZfMo5HBOxreM4GUlhxvrZC1g9exMnowLDOMfa+S0EN1yktQEO+7fRHZ\\g7M5VaIWLyXAiG1x3MMDG+pYYT\\Z3jzGbzrHUXMHFC5ewurQu+lpeRR4CyAASoAaVhgQ3cmzEiB3eU3t7u7h\\\\57sTdxU2RJBBzvT0lnaSxaRTBg3Wv5\\mqbUnDMXp6hi59ThltEsInwnY8VIDYcHFbXmfeIW45eqoFwaqBi4GYZjaQOhoJ7PJdlKVTxO\\aNwG7JpL5K9ORUhKOBYbDyZiBaJxh1mtZG9ogaLp2VVPUhGkyyWqpXiBxkqNfpWB9nCyFDEMWJG1czI7OgwvQCOH7CFGGPm3dHtrLMf1ICjeSjmmdRSOaz70nLMWB3ENcbhgYsrG\\swlcZLHJX8G+ktYyI7tUszrDRbCOj+SSIgixAwhFQmEZmM+wnYpKS6zO5jWn5QYU0QmaNEGALKPz49jhXXJmvweIg3KfPhlIHXQ436yWjNojlsRzXALL6e34PXi+8xA07Fy8Q1QNgRjgJVT6CkacrPV6Naro0Sv8QC5xJE04AixjCZuiwys9Qz8+mPRc7fgsVifqYC78qNrgxzMb778t+UAOu\\+bsjwk8Alor\\p8j969\\4Ki4\\tYFLN84izAdwqhrqjUC1mdNSO52h1myg2V6Sfi3bqQganwymMoNtby3DtPlipkiTiar+MMlcUcflYTBkdoiGTjdGfzCBZtJFVUF7qYoaS3xJvUoy7xyzKSnivoweeILg\\J7sVLfXlXm8qPxLFqTOkmDHkWA3PnCig+DYiAtwefqXhREFqkEglCS\\djDsyzhD4+mNOhHaNOfUp5goEg2zeYrBow4uaJuohG2cdjU0tptYWR3j8b3\\iMlwFzvtFdSomGJXoyz4JNkVxUv9yyJuXwDUp5yE8v\\Lcti\\D2DxJhVxOceEi6BPEssyDlbWUya+i1CVMmfPQF4xcDruI3Z06BsWjFYdlzY\\h53gOg4eP8IHD74Ps0+ApcEikGC2B2tmhGlfMGw8rZeaegkqJJNFLZhi1sh4\\a2bsbzZRdMgMRll5IMQbiolfmFR58Mhn8efV9b0qMWFNy\\HSwaOuyOEcSGAZnVzE7ZPcSlw+EQxmUhm4vyjjiYnC8cHS\\elwkByaZJEmgZEEC1J1LnUlTimK\\2Rk1mCuWYipmamEqBqW3AY7UE2q9oQMapteag6FRlxThhea3mYxTkOewOc9gfYPdrF3vE+xlxckeEf\\sov4qXP\\hwsPcB81Md3\\89vIJ58hNbVKrylJRzt95Huz7CcBfA1D3OyTfSLxaHo4dg3aQsYJFOmNuQoVpZhbkQVz4XFGiCeAilO1g3MUmpaxzIqpTibDkupCiIQ4EUVUKXJPaKwJme8PBczvoFskAJBAthoUIloACgEVBbNLeQbz+LCZ38d+4cR7rz9BHpKto91H1MBYuA4hmMN5vmweipPoSUaPJPNeIXkvkm7AgOFi1QAlpQcC1NqSA6bn87RnB2gMX4IP7kPS+uCfZ0EPMyu48iKcSUyBk+iUoit+vT4XEvUAj+fTCd7SaEOSrbB9GcDie5jnDlA+wKu3XoWngO89foPMJ+cwjESGAWZNjJQlAewN1BOAeLmZMcfDx7Sm8oi5dIJzPFonLEknPe32pA57uY6QiZWTAccQ\\GaWTxsJDJOpc5JTDYilE\\k\\lXrlwtTC9A9nuJ4vyfrDhnUsa+j8rkrOPOlW9g5fw6v\\vh1\\Ps3fobjMIWZ2GISktG3rBNlMG75aErZbKxYGWrACOCNQR8bYYb2aI5rcxstzYbBDV1uDuZgpYj0Aj2jQN\\L0VoycPn8M0jjczg4ddA6t4L2FRvhxjHG1hFmSQed3gjVyhn4TgNROGRUKUazDGc2tkRndLB\\hPFgitX2Gq4+dR3LjVVhzAhexuOBsBiey\\W4LQ5CRrjwgMQxEQXkTFEnaCHDxmBPfh0ZD2oCGW7MAEtumhLpwPE0hews9C5dDwKwmAqu6fCr7ANsiVxlcehdACzZoD\\FYNHZxx7BKGIGY13cgQa1xpEqCVddh+UGXo7gVaglD3ojGXnyT+5btfoSAr+KZn0Z1UpDBVWWDJZmFDKulM7BUiCvOvDUmFKAPTVyoymSkEnxtgAsw\\XFkML3fzSbqvU108hhoYgKNUynW1jLMM9iubacOFGPKpMViu35GpjrS4AlrI6KUIrSOVbaFbREpkMAGQnpwfYR0RayTkwaO8paupSGFBe2pdg5ZmQRAC0coos09gWDRWZdMVsK\\BIc88FmoTxJEXVoplZNHdQ\\qWFjlp\\ST\\F1UsjOpZLvu\\QZSiPLomNY6VdVFZsCcHIQZExH2T4hLOGnXJvl\\Kjc2hYs14Jh\\P8DWL+P3\\jK3wOwEo4Iyzj8+WyCb33zG\\jzr38VTz19Ftdu7WCeD5BqkYQxBhVfWCTSp5VqBfUl9kep2TdP\\JNRiOGwj\\Z6C65H0S3HcDN54+jKo0BuPLVxcDDC6XGI+UyTkWCj5aNaY1gkRLRL4TI1GNSEHR7sY9DvYm1tVQEsj6LnTMSDfKOI9kkxi+CVCFji+nlhlUiOYjgyVoKIObZjAngUCatCkEXHGj8mEwaPdiQDSRZqVUomJ4w4THH64ATr5iaq0Rmc7uZoLNexcT7BUeeH+H8pe\\Mnu+78Ouzc\\b597X1Dd6MBAgS4zow5m0djKRNZnhGtZVQV2bFSyR+ScqUSSxr5F6UUa5lFnsgqJ3ZFUqTIkjmcEUfkkBxuIIcEQRBAY+293\\7uvqTO53sfQY0lO+kqFkCgu\\H63Xu\\3\\M9n7P09q9joeqijhSllJuk6twLskDAGlOgVb2DENXqxMIMH7GAcsNUQWaKx\\rYJS7ceeIbVM+BIpFnRct0FRZ9YxwVeTx9uDq0ioM+ww2NHPaygaxqYb59CZtzT2M8GODKe8\\DHg5R8XI4MeDyAYtVTQyB1EycLposGT9Q+E0tFhATPMnm+DfwVSEYLEq8uX1LRIKU\\BTFpYoRI8PBjUoGo\\KQMdFek7EdwZFP0XRG27iO06Enxc8bZ7fRmeug6uTYff81VGggCMj8kKUwRIMk6d4ZNX6OWIIHo5Gi0ktl0VeEeY5+xO7LDC5jEtwSqq02rFoNbr2K5fYCHNZwcGGT7jwmYWfon5zi4PAY93sn2Ds8EqszXbJTBkkmgbAniaajVHfwxNMX8NP\\8Fksz+3ATXW88KffxIPd72PhUh3mfAP39o6Q3Q+wFNRQSUyEhiqsdfk+mwx0ZBaYYgiFP9NNofF9P5SFoSJ5P7YwRVz0KCLmps3wPYJM2sS5qdAUwAOJzounJAfCYIkzqeAi5VoQFBQ1Rvw0XoMgpP08k0XYd+owNp7EwqUvQnOXcO2dB+gfBJirz0PnKZdBjhzF8msDakQ4PkuQSc4MpQPqPwHTPDELte8jEIeXIddGnIfJGLXJHsqj23Cn12AmB5JXQ9AonaJEI+LIM2CJe5i5WtTK6bBcV4St4lPVyZLFmFIXFUTyXlBY7Dh1pHoFWm0FCysbaLSq2L39Nk4Or6FsJWAWK5lQ8IRadhHwMEE2KrdQzgzYTK5mPZeIZDnmVywsD0+skNF5D5omIj\\GdMRYGLIdZRi2jqk\\UaNTfg03xmLjlLw8JlAXNSC857PMxrQfSF0Oxw\\c+46tFO7lczj\\+c9gcWsZ33nxRfzlD9\\DKLPlNeV5Sa4VtUUs4iaok\\eH7k32\\WWO0qISexgp9NEQnWmI9jjEo56FBdiokuGiqL9kYKrH6Cc+jo0Ypa05rMw30bLWcbTXglk\\g41PzSPq7mJc3UNseRIY7XkZBqcpWs15xLGHIJ4Ks7q4sCSM8f07DzAajHHmzCYuXrgk6e3cEwaDU9y\\d0ckGqsrm6jX21KCPBgyN4mjI45ceWji6Kkmz7hNUT9L6wloOHrmuCqIRHejNksVGcRJi+RjcTOWWpMEfuhLgK1yLfPPVNK9KvHl88H1aMZXqPHtZDqWwmZqfDiGVsBMbbizHCuJc2BIreR49UUHST0ptUW8Dp32nLBz9VoT7WZXWB5mYYmmnPsMZSWFWYNyACV3UQyJxAjQ1U6ywJuKbpNZWqZTR6Y5mEwTXL++i\\3DEzFGWLBhMog6yWQsnLK+jbMOOYwwSLskjPOU8UUMS+VzRJOKdEJzvK8cc3Q0L2y1sbqxJIYy6hsNg6YWVTvDe99yyAqxcDvA0fGxhDwz6Z57XbtVEVH5dDKRcSddgWR0OWplj7FjU2cVYm9vX3Rajz\\+hLhvee1oTuPhm7lzs0gN6vJ8z8Ph0Qk8CuAdZSZhFifZRTJVKtaBe48pGVoMKeU9wkMW3er8EMNNGgswVKylul+U8Y17kvo84cc+alkp9jW5YNzHeJ+oKQ8PgC9873l87Tf+JZ79OaXBWlxkkruqV38YNMokX2+Cb3396\\i9b\\xvOH95HecenUesT6Sxpc2W8RrbzR1Z1Em71Rs1sVLzBmAW0XgylUypxfkObNeCyREO2YOUHWYs2M3ArLODgxEiH+g05rC8tIBanULLMc\\QkjXDH5rlmLSjjmh1ZUdRoykjEsIUPlAqSNSV7083ArUkvEkpru6d9uTkQDs0hXYymw2pH6kK4BJaMVc2XWZ1MJ15OB6KboAJxLTnkj0jc0bglU1TBIMEC60ddHAOp9di1G0Xi1sZjvw3MDm6jroRo6knqFKwSjEwcgQZK1siKTRl+qswE9SWkGFghAM3QQlXfcgG\\ThNKaSOPIdqTCe6Ezn+qrZ2PqXUpPAhZU5VQtGrrUkJMO3\\rXUHkZ3BKq9jbfVTMqb98PrLsHoDmP0AbpShmmhSL8J\\iQGpiYwJ+bDKraSiCgTkqdppCYz8WyRYsxuTp8xZNYECjsxComOnCDTliUSE6Zq4AmMKzymWTnNMSbu7ZSysbaHcaMOuVNFot6QSJ\\dPsffBa4inHKGo8utyiaJrHaPpBEHM12XJuOZkMJDvXaFVvNaE7paRs5aj1pT8NroYG62aZGDJw2iU0esNxelyfHSMO3fviium3+uphvaPZZXxVCWORBly8OGzUW646G428Eu\\\\CvYXHoSLa2O9176M7z56v8JazVAdXsOfd9Dds\\DUr+EeZTgSRsBR2G2yjhjmJ+4hRQg0jM2FjC3i6Nvhvo5aDRryHgqTQNZPEjLe5NADhr8ey42nNhz\\qASjVTorhq\\Kt2bGs9S35RyqCyLgaTn54bQ90nI6g5WMZWRL26jvvP30Fp7AnsPIuxe20PdqKLM0VjJgk+wywWa3aGBCtjUrFyKp\\NCT8FnzeapNsqQ+TwQBchsuvx4bo5gBUcoTfehjx6g6l9HVT8WZopxGRQ0knOW4AMdEiAqiUAU0Us+W+F6ZShpygBJPivUzXHI58IxKnAMNoPayPQGKu1FnH3sIk69m9i9\\deIRgdwY8oBDMCN4XNkJxpK9oAacBNdytHJKMnITzY8GgL5HLB8VpN8NEoCvEmM0ZBsoyOMo2ZQKqB0gJxpEGYK8ZsxdN7hTS\\XhGybmD01C3aiy3vJlzNBhAM344wOj3ziMyitVvHcD1\\BS288QKRV4ScDIFEHCLLZNPtwndDZmaSZSMlQk9XliEfyCjOJxigPPLTGEc75BlYSHXNkrwkmzBgDJ0Vfj6G1S1jaWUOrtIDJETV0HSxf2oa97cFr3ELkeMJcMhiOjQHDoS+HITIWXEuZQ8bMKA6j9h8cYDKaYHtzGxceuSC5WtOpJ7oqapRYH3P+\\KNot+ZlOLt3cILTk1PpI1xZXlHdkYYhGzHvbRqbxDzDyhLpoLMFrHCESEZrFoEjI6VCv8O1iTVpcRJIdyV7bMslSku4yVqiY2UQtfLecKNXPaXUAI8nIzkMsr6NhzmK7xk+KnquoruO9zhBGhkVMis7OztyiGT\\3uLCKso269xsOVQ4DqULFPirfCX+LDNB9SxSgMB1JnNREgfun6pHr9VahJaXoaMs1XVvvfUj3L13CstswNZK4j62WBFG5smgSUTF00iINDd+0XepbYRyFq5n0nwouYRSxyHgaOPxDaxtrcCumWIYsR2VjyZdiDwAse3CMEAh\\\\vX3ldOcx40whCry\\NYWmQfK\\M1fXECEiwRKO2cfQTVahMHBweSAM+Per2O9fV1ef+vvfuesIwEmLu3bsn6dfbstoDoW7duwmdNUEmVcD\\++OMSl8D7iHVGXAf5PHQW5rGysSbVOyyo5vrHe4gTAb5uie+RPD1FeigDEfcolaNYiFlmVfCFzlHoEXH281nmmJWmpO9\\9zv49a\\9S\\zjX\\glAVgLi8uFUeLHAFboTz8CWBs789h+pAO3ocGpuJKBQ\\F2tWJLIChfVqNdhe3qCOJA1Q1MfQE44pggDc7Uam56sDEchLh3\\wiDUQDTLqNFd1ujwVxJNJu2uKm4wUjyOhH21IM3nUhwnGisikBM3gzTiSc3CMGSqmhhsbMa6ZC94BvNN59\\xpv+5OREbOukH\\lnsyoCZm90Ol1xLXIx501DwSLBVRBOcHxyILlEXn+KweEI7doZLJgXEOxasGINndUYE+0a\\OH7qMBDU0\\R0GxYPF3Sh5P5SDi2I91vquJL0YfLNEzlZXET\\c8BLMUAqVZ4CoXlgCWaJmUbVbyYCgKlGJesAp1TWrmEg2EfC9tVEb3Hehubm59GvdrC4cENhLfvwDiewPQjOFEqp3gGVSYEWKI\\UYZnjg7EhSe6qSI2QkLvCmrkbxJZiqPjmEi6n2aN6WQEi9LQwELiqdNemIVChRmMSHBJK1uotLpw6y3YtSZyNtRrukQ18L6KJkOEp4c4PTqSCABu5l7gy8yeJ9OYIxsWkLplNDod2Wh4D9aaLbQ6C2jPL4tQkpukH\\k4PDjA\\uE+jk+PcbR3hJPjvpySuJFS08TFgh90PyZMwyZUnFXCkLoutHH8d+yaDb2e49mf\\2U8+egXseTScfounvt\\fg9hZQ\\LT22IWWD84TFaRwaW9bo4BPlzWTo3\\wy5rkrTpd+xAFj8uRgPMR6piodqrSS9g9wAJCOK5gEGoNMlFCfCnFSqJVUZQXZzNvJVciK1ossHR4PSvinXm84\\idSguSNgXkyAvNxAWF9BbesT2HnqSxgOHbz52nU23UieTmwbiCWIlTNC5W5SETGOWMjJmnB46ugpXJbBclwfhgg8T0S3vox8fDjZGI18iEoyRDm7B1fvS5QHT9wE\\GpEXuSssUc0obaDeV9c6ui3MymXkcBOl9GYBlmdEpJARxaxo5J+ex0JXGTVOp780megt6a48t5fwDu9IaJ2l\\U1WgifBgBalck4x3zNBI9FmbQqAxVEZ9pqVq5CLNWzGfgZfI+\\Kk0aswOrNReOHPzYQKGKd0tOSQ4HHjs2o1gKoHVGyxgODAKshNclQ+xqGFRMBLUFbF56Gtaig+ff+CFee\\cE08RBmI2hp2VVv8Nnn+BBHHHKZIDUhpE5ClRwbaU0LApRGk1RGwU45+WYD1J0M02iMU5TD0d5AHuuhbXz55HrJUwHNHtUcf6pi6htWjix7mJsHnOSL6MY0HPm0ZVNoXFJ3NqHR0dotluoVxmqaeL0+ERyDJeXVnD27A601MDpSQ8nJ8cy2pvrLmJr8zyq1RbGIx9HJz1Zb9ZXV9U4iJqfIl+KPbMct5IlVDoojrqU+YMAi5u4KhpW+iq61zhikl47m8y0YrEJvLipSyK3tFCw\\oXOQo7meNgLZS9gwCjBFDPzeJgRY45p4P79OwIu6GYn28bD4\\r6mowS6apbWFhAEMRi2FmYW0WVGVU08tjUSJbFjciDp7qhZi0YimmjaYsbP18Lfy7mFTKyRMTkUx\\t1gLylEniZcShjh+8\\Bbu3D5Cq7EkwdN5xH0lkec71anZ4rUis60O6qKZFuZKHXjFEEOClaaYYu7A17F8bg6rm4twarw\\ObKTAB8ZhQs75atuwXfffRevvfZD0ajxvaZubnGuI25B1uXwz9566y0BOwyOffTRy3IIuXr1fRwfH8nnMM7hwoULoqV99QcvSVXS9vY2rly5IqD9U5\\6lLBl\\BqCKzEARRGeeeYZec\\efvtt3LxxE3puoNvpYn17E+cuP4p2l3VrbEdgLRIDkgkMH8pYhN4oWLtZ1ZvIAaTLUE2WZOEUSUshdZEdUQEsOjsVwPoNPPtfBFiBh3\\9jW\\g69\\4V7jw+AYuP70Ou5bDjwN5czKhPhmO5shMs94sQzNI9+diQ+71B3KqabTpJHAUU9PuAAAgAElEQVQEWI1HKbwpMBhEkvAbJiHmFzpYWpwTl+B4dIxOuwzbUg4oAjW6KMbDsYw9yJwxp4oPBcWxFEvyDSfzRGBEZyIfnnq9Cd+LcXJ6Km4OOgelOHKqxJFkqyQDpz8Qeyhv7naHc\\x52ZQIXCmg5OmFRdC0bk8mA0y9Mcb9Ie7cuIeS0cUcziG9X0U2TFDteIjcOwin76LlRmhpMUoMI8\\VAhflbEFnwbTqruJpS7kZeFFVQTZ3uL8LYKk9Uc2IuYCL7rJw8IlwnFhaTiHchDOEMru1MaaYsVrB8XSI9kYFnhki1mo4s\\1JzHXWMOgdoffuVVinI2jTEBaTrSXfSgEsitqThACLNLMSGquMEAWwBBz+HQBLbkfJm+FNrDZz3rjsHIyjHNHUQB7Zwm6SBRCrr6PBck1YrJrQXBhuBcMgxpQ7q+mg3uzKGCSceNKTtfdgTxwmorHLWG+Ti9mCJ8NSqSr1CYvLq2i12qI18ilC9gL0e30cHh3i7r272D88kBM0DwcyHqBOjmJ\\AoNidCv5S7KYUKQ8E+KrH0jYKwpQSTFzzMO07pKOZz77RfzMl\\4bdJ0ujGCEP\\v3v4t+9CMsP7EMrazj5MN9OA9SLOU18AkJphxXU2+VkXQo3jOOC1VIpzQimTy906WjcqEqrNRRsKOwF5vwvUhAEZ21Mp6S8aCKd\\0oCmTGYBVaC2bD8eeQq8UQUwrTi1wh5vg4jXlMrBaqa4\\jzOUvQnNWcPXqHu7dOUR3rqM0GDSUsF4j5v2XYZgGHJTDomNYi2BkY9jJCFbQhzbpIadJgVVJ9BdLx2aMkhmhboSoIoCb9aDn44\\YQXGc8npIdydEhM0RBx1L1NFWjAoqqMJJXdiBA9On9pKsmoXQB9KAgIWRHhaSXIdXMrH2mfOYe6yFD+69BK\\3AUrRCEYasV5Zuei42fK4HybQ6WzjJJ4qFT6\\BN1i+lDglfcI1yxJ9ubnpSYmY9al5FKdwmoucUISiBY9l1JgLREWoWw4nBD4YgChZsaQ8uXc0RA6wLhkIyoRYH0CYTXC9956Az+6McEoMBFhDAMqLFMYLDJ4EqxJmQRBpYU85JoWIzUSaLYGCwlKXojqyMf60Vg6ITvKG4d+FsArWVg5u4PW3Br6PR39UYqtixtYedxFWH+AiTXAJEkxGZMBqsGt1EWvyvGyuLYCDw\\u76E7NyfJ5Xy2OMLe39sX9uLMxqawif3ToTBSzINrNbuY666gWmljOJzIeJ\\rfrfDbsFEACo1VFyDyCZxQ+X6zu9PWYEK6FQObTJA\\JUH\\FmnHMET3eSStcoxW8A9RPXpKq0T3zXWV6kCY6k2o+vVn4jei+vvZDxFrz+UHjyOK\\uDU5GYLC4tyAF+MmE2V1PijPb27mF5eRmeF2HQH2JpYR3N6pzsARKOKiGrvEZKH6eqV1RqOHtw2c3K1ySuYYrSMrKiZOCYXu+j2ZiTPlND5xjSwcsvXsG9u8doNRcRh9LuXRyuOOhTTQ985kQZXgi5Yx5QExVXIK5wHhhj5Qamw5V3\\Nb5eaxvL6PUMKE7iez1lCYQVPAQOvI92Xtv376NV199VdYimg\\29vbEwMH4hJWVFbknWaXD\\Zjv98WLlwQYv33lbQxHI6ytrckevbW5Kc\\Dqz94Wa4jgRdzr\\hv\\P0vfEG+9uUfvKzc5lyX4xhf\\OIXZR945+138N5776FuV7G0sIKljTVcYK1do1aYnCRMUEbYYnaSii9CJO7HtmRaqagMAmmlC5MDlNwaCmDxPVJ7IEfwdEISYJHBeh6\\\\rWv\\e0AK4on0kUoiDDw8e1vfRO\\+7u\\hUef3MTlT2wg1saYhp5QdrRX0\\qsp7Yg11KNgmQflTq7+3wcnZ6IJqE9v4o0MRHHFnqnMU5PAkw9JmbX0J0vo16nzoVjPR\\lMjVXQBwERY5FLuM9Bo9VShW0Wx3YTFVmbECYYjycymx2aXFZtamnmdLZmDYmIwW+eJF5oYjWA1\\Na\\m5fFP5IBIt88GkaJ9fy6+JUlW4Sc3YaHwqpdABC3MzRYfe3r2H+foalswLSO9U4e1PUaqF0GpHiLOrqNtTVNMJKlEGO+XWSdkyw\\voRFGzeLINXIRI\\7IbTGpNZsKq2RiuENzJdZVZeAGwVPCGyhGjwLkAMqr0tpgREyDaJgaxh8QyMdUSlOcdJGUyWw7WzjyGxcUdeKMAD15\\E\\ppH2YQw+XcOgwk9FBycMiGpVzsqSejfk6J1mUkQ30ZAZag\\BmAUmF9s\\+kz01sONTFKFc71wmeclkNISWbIgSmUJuCbgrglYMvt1jFYCDg92BBqltFjYyWXRZ2hYGO7Lo87vdgV8qot1toz7XhVipo1uqygE1lVn+MB3v78uu9+\\cx6PVFICoPUJH3owLp2KPJgahaZGabpnA84jbhyEVKLZQItAApkpZSBLFSl5bwx3FtbJ2\\hK\\+wn+HxfoS6qaF5\\7s3+LGve9g4XwblcUSevePENwcYSmpo5Xb0l\\Hn9+psJuImn81NhJfD4GzrvKUiJ05buDJimJby9Kk1JbjbJ4GuZj7HpsSgUqVY09LCaiLIEXBusVpVYFeLuxFxawwcYWLhloSVoeMA5jlJiKzCau9jcbKY1jZeQb3DkP88K330JifF5aJk02X3Wx+JCO\\\\ckAvTH1jyYcTGHFp7CDfTQxRi1nVx6BdiTjQ2aJMbmfmVosh7FTH1YcwhRdimJpOVKbjaSl45P1MXwmKVSNNVTzOqpxE9rYhDmpQA+rMj6MYtL3rHkhv8X\\lP3bKwHaZhVn\\8EjGKR3sXvjRWB8B44ZFWXARRK76MkyFcLL0bjtCECSqAsx4DAWQ+XqkEml9kl0ljk1KUrnyfurVqtIBqCk68szzJiQSHpJXZOOQxNhGmFKPZBOl5mjXJIWEJZ1TGnCqK5h7cIT6GGA7\\\\oLVy\\F2Mw1RDpExhaVcZWZLASZnRJBAxHevSBsDyboyYduqMj1ph2lKIURnD7U6zvD7CimWjIgShFXnbQWttAo7uEqWfiZGShubKKrU+tIWh+CM+5hUDzkSZlDI6mopdaWFol0SdjYj4\\DGw9PjzGwsKyaGX5\\hC0cPTO6QE30zw2xMlLZkFG9tUW2q1FNBsLGI2m6A\\7Uqxcq7BYORKApfa4HKPxUHRwBEx81vkQSqEwGwKko1DV7hAUzXIH1ei8pJyfuXLacmzFC8jPp5Wf7MiwN5ZQTAE3tiXyEL6fZ86sy\\p9ctLD5uYZVKsVyWXkB6crNEkNRxOp9unOtXF0tI+FhUXRYPVOh2g15jDfXhXGjTcPNVjUS\\E6qwwvU0w1nN7w+SZjxnVTASxqG33Z4KXqhZMYCtylXs6C59l4+aV3xKnZrM0hS1hfVmSDybTkYVacOu2q91EccmRupEKIrHkmoc8EL1zvWOZ89vycAKxa24VmRWJGIyuWy72cYChRCaawUC+++CJ6vb6weLwexApLi4uCG\\heHxwcCtnB60oGiz\\DtWvXJONqa3tbQOqjFy\\KdXr91Vdxcnwk149fQykE2S3q2shgSfk7ddPTKT732c\\Kknx0eCj7elkvo0QHdK2Cs5cuwq2WYZdclTIgvY9qjMz\\58SLuEG1RJDBV6NByd4rgNbD2Ab2BIu4QjCOJNbL5hbhheefx6\\\\xtfwMz\\7LH7ln\\0PWFggqCw0WFHMsmeOHHLEgY\\f\\+Y38I1v\\DbOXVrFWWqwtDHYMk3Ks15hflWEYJpjbq6LVrcGLxjgdHAsD7nnU9QNlHihcwfeVMP+AUMVLdRqHSm+LFfoEAmRow\\L9lFy+MIzhB7DwVQGESlXUsvd9pzYWgmy+HL7p4y5Z7s2awLUyMkWe64Fb0qrOjURuvy9nCqZw1PE4iuHBt84lcaqsAEXH4bS0Zoeiuiy1z\\GaW9fQsXE5csUZ9\\D+9euY7W7hTOly8jv1DC8PUWpkqK5liG1PoQe76EU9VFNUtixCryjNV2AhgjnOL4qyms5YjApsqNT7+GI8GE2hwJXymSngIyMB2fuQx5nCGi4SRYASyhM9mqZGqZ0gRjAKI\\gdGzobbrlDDS6q9hYfwoWmrjx8isI9u8DUx8V3rBhgBKNAipOChHDJpkjRR6SLjDRXwlnJovxxxksea2FG4OAJMwsCb3k53GR4DUT541kyzC3eIooYjZJGaZdRZKZiCKKhilIKKNSr6G9uIBGu41SuYZKiZloPIEqJoMMW8R8oUKbM5lOcLB\\gIP9+zKL5wmK\\VZK\\6dyUci1sERbOMGC9mXUCMeicuov\\vv4xFNlEKqvkal7AbBkMZIpKvOYNMQEDdTilMoo1Vv46i\\9E1zauYz5WhvX330b3\\3+15FXJ5g\\2xLL\\PBmD+2xi65vCfMDW4dVYsWt2uik+oWMCfUSFkM2GQ9gI\\AVS8UuTm4SaebLPUpeIgyYaK0WYB5AWFiepQRY3PgfhtlKFYhcL6UlmhV7f2QKFYETDSY5RtMY9e4GMnsORvMMdp7+KXhaHa+9dwMnXgqTVD2jGLxAAkN5QqV79fbxISbTHkr5CB17iuWSh3lzDDc6gZkyyoGqfgIsPiOSYARbzyTE0wwYMM9Fvui6VMu\\MLR8dMnR0I1ItkZPTNTSNsrTJpIjHfq0BitrwaAQWazavHvlygszJMJq3cO0lWHr84\\Cmdfx4a0XMTi9AtMYyutgTANZW5vvk2T2qIyc2LbktUqqP4ln6RdV2g2l6ZSUWvmVzzl1olyjOM6g4YDp+lLK7hhiFgI3zpD6TGp9bEBKmVWOz5B2fKbZz1WRlCoot7aw+sjjOIgO8b23XsfNvRzDgDl1HBuTrRQbirDvElfBkNqMm6QSurMjUhhSh5EFIbTRGPZwip1RgnYYo8qRm6Vjfm0NnYUNJLEpzBWac5h7dAPacoZj4wPEzjHCwANCC2Hfl81pce0MdKssazEPC1kUwRt7aDQ7Sp+mK6H\\\\Qf35fdLK0sgXqAEgev2yvKGjAbLbgu2VcV4TBPJRLSVZIj4fnMjE0Gx1G\\RAKAEygQ98oxLIC8ZRKVf5P0tjrIiPJJkAP9tMmZsceBewN9zbRgORxhPxqhVa5LzyP2Bex2BAcMsj0+OJQ6C35cggACRCfIP+PMYmrDFdPGeDvqif2RZ\\b17u1KXwsBNMst067Xr86IZ5jrKLCyOCHmvqJofxhvwz5TLjcJ6Ek5i2EqZT+V95KTj61DjUUemMEno4vVX3sXuzdsouw0VKyRF1OrQKno8yQFT65ha+hSQUGpMNS7jSHL2OfJ7PcfWmS42zq6g1nKRGtR4FmysdMAmGE7JQDoCqD788LrIejh2pUg9CUIZ1UkZNEe3foBevyejv62ts8IEcp3+4IMPsLNzTkiV+fk5Yf6uvP66yHwI9lTFUSbvMycSvMZsd+H7xrV+59w5SRPYPziQtc\\VHIkGacx3Mb+6LJKFWbcjxe6cviidjbo3BVxRz8fJRSE3Um5V7lcq+V99FI0rxR4o+Y78fgKwviMA66f\\0VfwK7\\yYwArTgiwCgbL9\\D7xYjw7MVlbJ5vIzU9aJaO5aVltBrMAaFIjEGfNTiuieG4J6dQvrlTLxDtg+m20Ot5GPTpOLDQbPGG7Qo6rZTpVBjDMIfQjSF8ry8aFCOvIE0NoQzJhpHmYwN7pVRDs94qMq4yNOpt6bpjdgxvQCb7UjBNUCaJ1UyLNwzlKKBLpzi98MTPLBWemkRoyALoiHSyApd+NEV\\0JPaktHkFNAilMqm0mL1B7jyzrtYbq\\jkeYnYNxrYXCTmSwp1i82kFbvYHR6FZX4FJUkFH0WhZwEWJK5UhSIioNBHnzVc8VfLU0iAD\\a1z8uclejB3UqFVH7LP5A8rFUvAPdH0TWKquHdnYd0yySgNDjYAKzaaOyUqUWFqnuYmvrGXTr53HnnSs4vHkV4WkP5TSHm8Sgn5Ina7HsM19HiodnVntVf8IYOm528rAKa6VeuowxWaDM8uyMqdeMCWCKP6XyNC2ws05V+kwST3R8JgtQ3QbK1RaarXlhqipMeXZtVBoECSU1Hg5TxNMYfpiIG3D3\\j0c9k6xd3SA034PvZNTJNT\\JIGc\\CRhh8JGpbBXosYkg1Mo8yWsVcBVkeZayJPELFB8PPy51KIkgZyyuar\\hJ+T8SDlPTlC\\j+rUDLg53\\xF\\CTP\\EPUHcbSPwIf\\CH\\xPG2R7OPL4A07UwuD1E5VDDAlmXOEVMp1jFETAlIw4FCWRMmIClzCQvbRnF8FRM5pOFtqZFzaLShtBIwTEsLesE7gzi5VcLLzgDWEXg4owdldNYUQ00A50S+0EyInVxcDhAu7OC1KhDb65h\\fHPw17Ywnu3j\\HcS+8hL9ny83TKFfzEk59A0B+JaeDu6AhX3nsNo73rmDPHODcHLNoTEbPr4QgWRbYGx8F8heo+cnRGNqQCCKjRUTcWBfgqZoMHDDKjqjC6KLbOHFTTDpx+E8m+BWNSg6214LCrtKRCGOl+VVeQBxINo3iEsROivbOG9UtbOPKvY3f\\rxH4u7CSQBLPK7qJssV4YIWZiL4nOkE9mwcoZOH7o3KyFOBSOprZh4zE4+SjXCQyWNT+UbdF+zuFwjYF+4XmhZO9UNcxIjBjzg\\BXc1BXDMRM3V78QJWzj2GW8Nd0WDdPmRIroOcB9WczJrKlKJ7lABLAk356pnVw0MNs4ZYJmxRSxbADkJUgxSdvgdnPMFGs4b5NkutO0gT6sDKMN0a8sUykvkUw4aHgTmRdb5m6aiQ4SGgISp3SshY+pgZiL0QRpKhyg2u0ZaAYYKQg+ND3GF1jmNjY3MDsce1IJcR39raJkpsPzBqQE7ThgYvHAlwZZctQ0RVnyXBFGUS1CepehNxnRE7Sm6dimsge8gcMu4BBHDc\\Lnmz\\RZHL9JIbhbkooVjqqoa1paWhbHIScn3FN4WCAjw5Ei43z8qSeibBILBF937+1+NKrk54y9idz7jWYFe\\sPsLa6JmGoUciDTwTXZOB1VU0xLDUmJEDiOpXEugSr8rmVceR0LPpKghOyVsyl4v0U+ArU8ufir7zrIi\\HzWu7uH9nT5ha3pcsfOZImwdiGUtLobHYWArjiwJb1GSxmYLfSLRnxRiSqxtBzPaZBaxtLqPWqUgWl0xcZK\\hc5mLlIfPbhixvodsn3JDyl6cKhJGCpofPFAp92R7c4KlKlyH480Q\\cFAvobXmWYzArDB6Yma9GiaMFj8PCmRrlUFdEnGZBgJ4G00G7LH88+5PowHE8EidqWESqOOZqctzyiNNbwPKAP6eKioAlkcExI8KtCuphwqNLawmMkvUpsmRAPXJ7YxkI1I8MLzz+HXv\\br+K+\\\\BX8yn\\732N+Yfkhg5UkXgGwMoS+JyL33\\36b+HC42dw4fFlZKYvWiJ2AzbrVZRL7MgyRdFPHY1Q03zjmIxDFikzESQWDvb6qFTaaLcXUKu14JCmY6KqPoZlTOCUKEjcw0Qyruj2aWI6iYUtYl4IQ+nqtZZYOkknU9fQqM\\Ddavy5vJG5YNAUEUhIzclnlj4cEkJrLSvq1m8PJw57ZlKo8BNWxU18nSq0mZZ\\cMy14nXR7+\\jzjzBGDFiY\\eaIRX3ryC+doSLnefgXs4h8ktzukDrJ1vI2keYO\\ua6jjFLXEhx2pkmfRxPIELGXPPFUpi7eIk\\nXfD8+ihl9qD8WCrdghMhgqZoXVbg4E7zzZ+ONwbgEqbsRR36OxDKkWiE0NOyP+0DDRGerg7jMYE1gdflpLHWfwOTwALfffwuj\\T1U0hR1JuUyALFgaQLdklM2E7XViFBlbVHHIqO8j7kIlUVaZWjxxgv0urjAmKbORUJGJxmrGGKJXzCqDdHQlSpVKaJ1KEpvtlBhejMp8ukIw\\GxhN3JKsDoADrUWFFglfDd738f99gnR61CsbUxMZzsqmylsjmr8STvAy4KnLYzFko+CnAleVySRSVPzscDMhQ4K0ZpcgJkebDgylkUhfxISBmCSYs8dAz9CFa5hM98\\hn8ws\\9PGyjglq1jT\\949\\E7sFbWLnYglk1MT6corKvYcOrwolTeJovDJaUJNMYIHu6YjelwFms5ApgMbJBNCjVCkplnlB5wuXfW0gTTUS1YgBp1iXSYAawZHEQHYECNCLqFbCiWgJUDimZGOr6aBxhVyJrdwC32oXZWEF9+zI655\\A4VTHv\\3Tl7E3HsFolPGJxy5jvdLAnXeuYr7VwuLFLXx4\\zquv\\V9tLM+1qoB5vQhnPAYJT2GYzhE3wJGafeWwmlqFCVEVxJQZbTO53hWa6IW52JcyIkYwXvuohy3URnOA8cV2OM6rKwCo+widQxErEWRqR1P5ARYVBqRP\\WRsOLo00\\BnI9xde95HBy8ATscS2lyhYJYspbCUiqd35QAqzAg8E1j0rqiAPmWKUZ8lqfDDYMSBOrm+GvJpaTCVs5DYX9T+VlF30iN4MDHIIyhlyuS0+QlMUYIEFZN5OUS5pcvYmXnMbx38D6+e+V13D0lkC\\DKFEXw3WV35H3CYuyZSWUZ05E1NLUwMOHj5jOUyNHJcvh+hFqQYT1Wh2PndmAKTqjEIlvYLm1gUqzgfv5fYwbA6RLDpy5FWRJCVUthZMOgGAimzNz2HS7Cp1i90kEO9Owvkz3Vkc2bV7HD29ex41bH8ItO9g8uw09ZWC0LWOxubkl2FYNFDHSJEDQFedM2GfPqLLiC7sgRh8eOKeYegPRRHHkx0M2D8xksdg7q7EoHIyAGMohezYO48G7221LSKnoC+0yNs9swzAcCc4ma8X3kY44mp8oM6FmkwCI4z6OpPcfPBDmmCNCCrnZhsDvO\\UmGE7GqNbLok08Pj5Eq9kW0ETwx9E9c59YSCwl4jmlNtRhqYaPONLkc1XyvBqLUfNJ4MADFy0PPFipvDAyliosVBzpDJn2Y0STQA4mImSnPEUn46pBNyWgTfIAlSZTVm9xECaSyq5kCRTu8+BMFyTfM167dsOFWy1Bt3UxrPCLxGkp7jnF3HJyxfdZsqzMQpTPWASak0xbQM3Um4pmbqaJ4\\WcTXP4c8v34d7Nn1f0JKkYnuJQdQjKgbMIp+Yew72Ff86PWe+wOGk5sqcWkgumSWevIaNMuh45OSAhwTWPr5XvH2UU3IsVf8Gfi99DhYLzPVEAS5EJ\\OYqwIH7oGSewOYm\\hHA+jX89Je\\gn9GgDW\\JFBWjnZJlOTc6Gn9Zr7It775bfzO7\\0Wdi4yaHQVuhshgYdarYx2q4luiwJ2zjP5ZFFAnCKM6OCyMB4nOOx5CBINc905tJtNlMvsmLNBowut5VGyjyybQKPmia4a2ZkVpckTCE\\PtWoDjVoH7eYcWrUuBoOpzNq7nXn5e55ACK5ctyyuQS4kkgQrYj5TTiv8EMu6qU4xBFDsfJILIayfAg28KRjZb+Y2osTDNDjBwfEd9EcHMCQgkKF5Y7x99QbKpWWc71zGSjiH4NYU\\hhYPnsO5sYIN3a\\Byu4i4UsgDuNkfmZOKC4uFP5Lw3dnLabqthUdBF0iog7rQAncnGLfCKZ98q8RsZiSiCrxoLqFKGcIeKCEIG6Sm5m6juDEsNcw4PRGEElwcLlOZiNFOPpBO3GI1hfewalvIMP3nwT\\b0bMPxTdJ0cFt0WTMmVlGX+J8MZed3kQqjLCoQ1VbETOjVwuYoSCOMcplNGvdmG0ejKA9VqNFCr1FF1S9KHRmHyJPCgOxaaTeqIONpiQXeAJApF0JlMJxL1MZ4OxTghow\\JuJKVHI25Vbzy2hVcvbarSoaRwGLLfMZuvYIS5+uVcYHSr8lIT0qoeXopNtuPsW\\y9ktcxsc+Zv9TmO5UitfH\\159ggAUjoCkzDiHXbGxurWEX\\jFr6JWX8Hi\\Cbeu\\I8fvDin6OxkKG6qiOMJ7AOEiwP2igFOWI9ELqZ9wHLilXKOsGWJlEBMkoge5gx3ykU9w6jJVqtCpCzikqVU\\P03zsdSc9ZtVJDiVUxpsp5mVmSeSJWH7NQykL7NmNJFXmOJOWf2zjcH6BZ7aLRXoLRWsHSk19AWJnDH7\\wCl754Bbicg1f\\erPITk5wtGNGyibDs5cfhS37u3i7de\\h441xYrjox330M09NKjjkJgFDRGBFF8HkTBfJ9V3qQ09ZUK6ep10LGk8ZHCMTWbIzCTVXWd4YG7C9V1UB11UBvPQ+lVxVzEzK2fqtG2oEnSZo2sIWSvE03CWYqznOPvFp+BsALsHP8D+\\jvQ0ynKIIAgE6PuPb4+OiWZiK7sv7JPKUMAwUuRoyS6Q+kxU1pL0gEEADxUMauNrAtjHQhky4wMYZ\\bmBtngLJrCLBgBRGLtD0zRVw3EdV1xKaOjdUncGbzMfz1Bz\\EX1x7B7uTKjKtAdeKYTi2AsqFDpPaSFLF5DAsndlc1JaSfWD45hQumH2Xgk2uWx0bj+88Cst3cXxnIJlVC0vzkmM4win20wewq1XU5lcAuwqfJqcynXgj6JEh5h9mFKpeRUc6CEt2A5tbO5L5RNder3eM6x++j9t3b8pAf2t7E\\VaG5USq9fa6LaXxQzFkSszrSRUk\\2PRSYS2U5u7uIt0KjPHaDfZ4HwUFob+Fwr91qG015fol3IHPGZoTBe9cwy48pAt92WaQL1QBzv7uycFyaLxqfFxSXE0QQ3bt5Co9bGxtoGBr2xSE\\OrG8KmDk4uC8HslKJ4Z7HSHMGW2qi1eoNB8LYCzDrk1yoCGsjVUC8BqmGdpt1MMxyY1hmRYTuBOAU0tOEJWx\\TufjRGkYXbIyMSJOJMSowxqesmJ3TB7YIzhZBJcbWhDDZOA05SRGjpAmUoJ4sphc++T5UdIOdQ6mwJ5rBiuoGDnCHj92L5KI4KFek5QA06kgScmW8cjB+4wTFToxhXuWQz6ZxJkTjyBY2EPuDzxsB9RfT1Apl+VgJ5mFcYxgynohavA4CXPldfP\\ySLOIiiVwFwxlyL1IHpkxZRFswOvPUkwIqcAACAASURBVO8LxnSoJH\\usVmYCDDnB0NReeAQOUShFxbtpOzDjMZgwbNax1Xm2GxAoQ7REvFRZGkImJWHneBKHWBkRFgArF\\7tV\\Fz3z5y\\jlf6pysMTAQNCWhaQ\\eDqku8LDt775v+O3f+c38eiTG7j81CPQXB9RxsBHV144kbgsCow8qNYx9VJMfLozNOztDeHFOhbXtzDXbaHCrkIjhGVEsEwKCWNE6Sn86VDeCCYVk60iGjw+OZUbR4LL\\AgLc8uoVdpY6Cxj0Cd71UGlVBIXBYERkTxt4VzEeIKZoX8iW15UvmG8aclg8URAJEsbMRGvKhclBUhXFiMidNiaiyRncfQIx4P7OOrdE9vz1B+jP+zhxu4e0qSG83OP4ry7hviOh4M7Ph557Bm0Hgeu33oe06O30QmH6CQG0mmKjIImFhVLEB4DTC0BfTMBHelKZpWogCKVhyW4QMLyeNl5o7P8T+lR5NhRMFYCsAquQ5n1CLDUSITALsx0PBhOMK3GaJ9voDLHG9iHZS5ibePTWG5exPUrV3G4+xas6BhVOr6CFFpE5sRmSZC8TiaUx5y5c0NMSd9nCPjkskeuUkOl3hCXX73VQa3ekQJezutZj8J+wSQMMTjpSUAegzKlY4qlxjxt09rO+bznwWcfHMdfZDRE9M7UaxVIKUJ\\Aj3NQKO9jHt7Pbzw8pts+BDdjElPGmuVqNGi5qAo1p5pw4T14\\eQk8pDMf7Hx7Eyav2bEOpj\\0cg9zcB1kdfK1VGZDdU9YRR0uBUDTz7i1\\F9tknsbSwhcHxLfzJv\\99RNoBVh6tw6pmyPd9tA+qcD1uO1O4ZMgK7UgkGVtkhQEtVPH9xZlABJZTlkSzHLXBGJK4qI1QaeLjEQErmQCGeOpwHTV24OLPhVUWRknbl4KPAmop6nuW1SSLE00MTIk+9lC2aiiXGnA6G+hceAb68g7ePDjGv\\vuS\\BMF08\\9QTW2zXkkzHmG10Ri7\\x5su4e+tttAwfy06IZd3Doh6inBLgqJqejPdHUfFEpi7hdYw4nec5m20IKruG4IrCd2ZLpS5ZKTViZKCiOdJQ7jcFYOlDalCqyDhGYD4a67aK\\k7RzFHA6zF3K8YwidB6fA3Lf28RJ8mHuLH7KoLwFG4ewo0D6LEv9ydjQjjK5LMnifRciDNNxn\\Cjkr2oBrFqPvnoVuLrAoPgAw2bLVZs1TCxJvCm3qy9lkZnzKgwt5WhtxyMgBgoEWYlnJkLQeZaeHM6lPYOHMZz739ffzlh+\\ijs\\8wTYqbopcnM9FawIPEkkELQmlTUJ5A4UsZHU7smAK+FM0bQeXtzexs+jCCHTcuXoIO63hzPoWti+eQaz72Jvs4iTZF+1sudqRTYVCfmrIKFtgXZI3Ykn2BC1myVmuMFAlp4m19S2UShWRQAxHPdy+cwM3blwTN+POzjZq1Q5Kbh2lUgtznRU5EBCI8j+66EyLLKsan0mVmIyupphOR\\jwxnWcnJzKPsB6HW7QZJgooA\\CEIvr66jWGhj2hzLpmO8uCCPFyB+LXY0ZcO\\ePWGCL164KEHT1P+srq5KDReF10xb39k6J4eVwIuwubElzxCjGXhQrzWq8nPxjiUjxrxEjgU5aaDzjRMVlbHYkv1Gwq39TGKFWLPCESHdzmRMmGTOQmmK5W0WiueGNFFwbyBA5dSF6yD1xfx5ORFQ8SA8dMbQpj2MD\\cQ9oao8FmhA1xPEVmxVOToLHSXAwo3e0k2nSVDyGuR\\wRgcTrBXsFQmCyWcXdXzmJheQe220Wal5TJiUYKKEMYTwtcFdXoTUldhMUVAMN9lmNrTpLEkVVU1VG4T+mS0kNLPQ73yKKrkOuaKMO49xTdjnwP+aJnoaasxCJApsjdtlwZPUtAqOQHKtkMx9nSSci9pNCa8enkv6Vwm3paZ78qgPWwo3AG+NShSbH7jCyiIYkg6yOAlcaiwfrVX\\1f8I++8hUBWCw4F4DFFP40THLmFWW5J0j697\\1B\\id3\\1NPPHUJp769GUY5UQAFm30dFUxhJBUOam9crWJ0TjGaT\\AZEyq0Ua9xZntPPzJAJUS0G1zvjqGbXqwzAAaKfcwRBokQrPz1Mb+qdP+ENVmTaW3+iHq1Q6W5lfRrHWlCon06nTsi5OMDhKeDPiQcbxAgaJy9igX4exNI33L38\\SYNXsunBVEDHHReeTiIqJeAOE6QjDyQkGkxN40QTD0VDyWqbjCIFn4dzCOawZXQR3Q+x9MMbW1hNY+JSLewcvY3D\\NdT9HhphBjMxkTPki8LzgLRlqnriHNqHqU2jfZbYUgEr9ZoJsJSuQ4xUWgaLuokiDkDu1KJihg8MZ1Q8daqvVG48bljc8P2MDJaHsRuhdsZFZ4XCcx9JVsHS6lM4t\\kTOLl\\hA\\eeh5B7xbcKIAZmrDSOhytCiNWoIabPTvvAiYDu1V055bg0nTgUNBZRb3RELaE1DfFjMdHB5gO70htChcAnUGw3ljQfpnCbPZDTqfCTEgCsrBTqlNRksaln5APO3VUqSzUwqGRvaADsVSB7rbwf\\3596WOQz3Q9B0SsEEOARzJsHuN7xdPfqx2oJNThNwFyPpxLPVfAlj\\yeeTBidD6jgwHUWNM4Ga43TdzfGFn\\pJ\\MRP\\iyajUV4wyP8xz\\7P3Bw\\D7Wt1uwEg06R+zjFK2YzrRIKOyUoxzRmRQaL9Y85EVezkyTJK33zJ3LUa24KLuqy0yxdFzsqClhX5+OWsVGWfrDCsuxnAaVpk8BLNKRKjyP95gKr1VSV\\4doas3yZD6zPssw2mvobb1JNqXPo0b0PEHf\\5dHMlhqItLWyswAx\\tehtHe7dw49obiL1TVDHFajnFqp1iXkvg0LElZBBP4Y7ojYIklFO6xJ7SkpYoIwJZN8cyYUifpzJbJCWCHgIHAxrp2lEGt99AeTQHc9yBntSRWS5YC5G7jhSWK82W2rTtIEaZkgMvQNA2cPZLj8DeyPDO7Zewd\\wBnMhDOfVhS\\8aXweF+CZ0ujWZti+bCFl06poY0sg9SleHoI9qppjSnQkQJhDj2JMxIxy1aGbRZ8h7nV8bZ7CSUCqOLKcsjNUxncxWirxegubUcHbzGSyfuYg\\ffUv8Nz7b2M\\aMByu2A1Htnqj5Q1DIGMqCMLpJSaMSIJhdORjzz2UTYylPUUK50Gnr50AQuOhutvX4eVNbC6sIPFpSWYFRPD8BTj+ATHo3vwgqlK7CZDZZSVGN2uoNJqIIkCRN5E6TYzdsFqWJhfx+LSahEESqdrgMHgBFff\\5FE3mxvb8kIk8LvcqmOxYU1GdOpZHWK2AN4\\kAOz2SouEkLwBJ3dw93794TrQ6Dp3k1unMLMi2hWJmsRq3TEbfZ8fEpescnWKcrst6UaB4eRNkEcnR4JMBmc3NTvo7B1IwTYCr39Q9uinzh7OYORv2JmHM2NzaFadrbuytgmuN3L5jAC30JVKW0ZP9gX57DtbVVGeWRKW82m3KAJ6CgyFtlNXKkS+kEh9GWWp9iXwAZoxp4ZKSTcQaw+LxKJAHDhn0PLnWPEtPGZzeGHQxw\\90r6N+\\h4qRo2QyTy9FbPL6cxSdCGMr8oYiYFMAjKwnqnVTLYocEXI0L4+f1HS1zzyGla3LMN15RLkLw+E+SxASKWlKzuxIVeUlUhyJN1EAS6q8cuD05Aj7e3siJRINFSvJnLJoxdjVSHBLgMavp8C92+3IenX\\7l14vicGA+rh+L05inz\\2lU5JJJU4fenjq7kloS95HvJjZNj4\\mlRVUyL\\KlQgYiI0WCMbXfftxUNtNlfdwZz\\f9IehSRic1WZCiL1h87pMYf\\Wd5wRgfflnf\\Y\\BVhJGOdMdCbAYpDZv\\79f4Ovf\\1\\xeUnN\\DEpy7BrbNTL5SuK15kaotYmUKExpC5yYQ5QZyfNkQjFecWBpMQCRcqJ8XGehWNGi\\AEHk6lCJfZJbEE1BXQw7\\6OgUlltGvdWQxTCNGelQR63cxPL8Ohy7KgJe\\nmr2ZKLShqVizRrD0ibcnYcJ54AKIrpZxosgiu+SaQeefLijJaIl\\ZocYeZyubLi+oFI0yCAQbTUwymfelX41iNQXlVpy5lfNsLm6jFJQQPEozvGCibi+he1jEM38fk5B3Uoh70oz5apToyQ4cv4Tiqj42jQYWROONVji9a3RnYpwTZig4VSlM2Ida68HShRlGKwVK1BkJ6JRwPKh6LiJqia25YJG8JsPbGPiZ2BHfRwNJWFVEyRKKV0JzbwZkzXwCV8B9ceR6Tgw9hhxFKWR0VbQElk65N7i8cczKKykGtRT0dR381cSvytqXocjrhiXwiGSohXaSBB3+8Jx10PO0wRTrPGPSmuuIYsEhftyToFqSQSC7ltMr7tnD1GRyjEpCpkQwXYAIx3bLRWNrGv\\sP38fRKJGUc4qG6ZQqmbnoBHkykuT7YmwiIa1JiinjAQqk9OOOzf88wFJfNPtaERLzZ6ELlKCdzCvvKdfG6WkPw2iI85cu4B\\\\4j+FbTdFbvrWD57DdHBLfi\\wgHqINIdBkE9mkdeV\\1+4W2QBlCJwpdKT2T9F3nEqScY8FVPXU6+6AtI5QhXDqmaK1Z0n3hqFnmWe\\pQblovKLCdIZTkVojTpPlToU8CWCN9juZfS0IDf82X8o5fnUNt8Ctt\\\\0s4abbwR997CW99cFOy8Tp2Ds0fg32g3ugIsT9A1crgZh6aCNFGiAYSVKjpSw3ZTKSUlQxRGsspnfozcbxRA1Fo6Ogg06iZyCFgK7RiKbZNOMamgHuawx5XUfUXoA86gN9AbpYAt47cLkk3YapRx0ImNoWbpGjEOWI\\wWk2xeoXzmHxs4u4evwmPrjxA5jBCNXUQzlRQJD1XhkLkZnKLkLHXPQ+HE\\z+WAfJAEWe95E8M7nliMpaqAKfac3oMA2hV22UGup9gvphOTnp7EMXxjMGmSJNDB4pgGfOi7WfDhtXHz0i2hv7OCPXvoTPPfOa+j5ddiVOZTrugS2ynWThYVWPuaDedKtmJgpUocRGiFqloa1bgMr3RpqJQ0lS0M10+FqFVgaA5\\r0i0ZaSFyh0L7ALlGRn8s43dqb2y9AQuss2nAaTmqXJt5dEEozQ\\sU1xf3ZZEdxkHiVYI8PwJXn\\9FRwdHwoA4SGSIyQezJZX1uReoDCZNvvxeCgBvETYfP55kOfBlN+D48YPb97EyuqqFEnzmWZQdLvNMMlYBNPlak3GrQQ0d2\\fxcb6hiTKHx0cyXWhy42REaxXO3fughxuHzzYw\\z8gvz+3t37op9aW1mHPwnlWnNEyGkHv67EhPpGDUEYoD8aCMDier1\\uCc\\8+ramgABkgj8t5QeL8HJ8YmAAroF+fOWyzVVh8SmhtCTv2OkAoEHYxosjggdOuhYbE9XbyChp65LcMr1k0RCDGN6hLvvvC4BzG07h5UHwjAlTHCnEQolWVKVEUrZPURlIrIg5bCdMTlpSteyK8fVcZCgff4ClrYehVlfQaLXZUwshzD2skoYMseDsQAkjttmoIVuSD4IlH\\cvHEDH1y\\hhs3P0SjXsfm1hlcuHgZbqku149J7kx5v3TpkujgCJ4O7t\\FrZsfinh+e2tbWEpqTimkf+GF7ynZCg\\TjovPfe7zsvddv35dxsZkWTlJvHT5Mi5cfFTpuuQ1F\\EUFPsXwvaHYnc1IlRM1UMW6+NATMJHCbgkOkk2KgFYrPR64TvP4V\\8i\\8ZX3n22b8NYIW55OHkniDxb\\\\rP8Q3v\\Wv8OjlFXzy808jt1ndyfgFZkfYcJ0K4lyXfCHKNE2zhHK5DpfMgq4jjHT4sS5ZL3k6wZk1UrhEZIeANhYLMGtyGBoajH3p+QvjFM12B+U6QQBFaRBbvmVUsLG6LTNrsvGmptgqWmzZaUZ2Q3qlOIIOGO5HZOsKwCJQmY0LeZNzc2cyL8ebEunHvjG2x8cUDw7FSp3pqbBW02gKjym+UYjx1EPkhZivdzA5HWC9uwg7MVEOOwjulBCdOGicA5xmD6PTK7An+8iOTtEpNwUUeREXH6W7Ettw0QLOCya9U2ShNKPoJ1Q9cjNaUmkbVN6S0v4qgCV3kLiZlCCYG7BsVjyxcsNCBj8BDscBAjdH3kiw+cgcknQIn49YaQ4rZz6LqtPCB2+\\hLR\\AMOLMF9ZxmprB7XKnLj1SBDkhoFGpyVbtD8eYdTvS6J6HnmqQJWglcCFGilV0iUzeVK8BIicv7M6h78nqOKmZZFQkZyj2U1dABgpKlc1O6oGg2wfXWTFAJXfm5qLxU288v49vHtzHxM\\kpOFreWYb1BhohwuPw6yCI6YQ+QVLBH\\RTV+UMyDRCJ8fChYzOwfAquCQiZAkl48XVnieV1nAIui\\rKLw5MjGHUbP\\9L\\wTlahfztRZe+o\\fRhpTY8gmeQWwBGSRJic9HvmoWA4c9qFxfC3lpSp2ZIbuZgJwyf1hArimoVGvFuM\\5RbkgkmzCV2bXOeqVTqWbLmv1MKnRO7S8ScRDuo6yMlMtJASZIFEj9gHgzQA\\N4ULvUiZhWltYtY++Tn4Z49i7du3sWf\\eV34Ggh9MkR6laKWrks9RHsLHXNXBgTM5yilAUoSQQpB49SQ6tcAkX3l\\QHUIo1C+wqRhmSeVOMCPk9p2aCRCNMLVLVpzH0iYtavgCj10bWq3MVgFnqQKcTTiYHSijsMSYhy1Bm915qYhD6sM83sfFfncOk2sP7V7+H8cEumpqPchrApMZPd5DrjphkRACcqEOmwXoW6rpY6M7Fl\\8Or6WIe6nPykSnxWtIgMUIDVZhUDTMzLMs5UZIhlq2PLXeMD2cmpBSDanJKhwdttPGpz73LPJWF3\\y6v+NF958FV7SgllqwShz\\Sj695RIQBgLUo46AasZQndS1Awbm905bK\\OY7FTwdg7Fut\\p9xGxW7h9NTDYMhWBQNsWmHNkevoqJUdcUrnKe9bDWZeQxpWYORVlObY52khnPqIJwECj4cpHVtb5+QQJt16fEYK88TLr7wk4m9qlMjQCG+qK80S10W+Twzl5NrMSQRHaAsLS1hcWJZQax7cTk6P8aOr76HVbssojowFw6a73QUJoOb3Za4WgRunG\\3eAB26120X+\\sH8nxTu0ugxODhxx57XE5Nt27dFg0W9V67u3ck5mdjdUOeIY6o11c3pKqKsQ2264pzjSzyKcNG69QCu7h7\\46sJWRhhM0eDKSQmj8b2UyGI1OXVS4zeoLVMA1hxaSJIYkFXFnS9mFLn6G4CF1TMdOxchYyRslx6HrjnILZWBEM\\wQP3nsDUW8fLUYpgHmSoXKwk1jVHBmbyQCPz3YxHZm5a7nMiUaL0SPcT8wSotzCKMjQfOQxca9q1WVEBg8uFXlepSBepCqa7LGMVKCjjxMMAdaGYp4rZRe9fh9Hhwd45523sbyyKGNTavS2zl0Q1o4A6+rVq\\jCF74g69RkPMIbr7yMQa8nwJp7OT9vYXFRtNUv\\NVfSdArR+8EqD\\90\\9QWix+9M57MvplKDGL6s9sbePppz+JVqcrzyo\\V4nsVXSTcg4qHdbsYwaufvzwrf6eey5ZfT5o3MdNMX9F\\hSvvPjX+Of\\\\H\\Esz\\3cwKwZi5CglgtCYMCYPnwvDG+\\e0\\xDe\\+ds4f2kVn\\jsU8ipeTCZiUNAU4cGG94kLYR4jtTiEGmPx6dSCkm7fRQ5GAxG4hBcX29jYclGlp9AN1hKayOLgMgP4I+mgnIpNKSlkmwA6VOBX7mFVmMencaC0MkMteMIidUSfKP5NbPgNp5e+MaRfpwBGV74WQ8VLxJD0liGShB5fHwg4Ir2V+ojmGNCar1SK0snHJvHqWM6HozF5dRpzqGsGRjcf4B2rSJ6iZX6BUS3qhh8SKTvYOtSGdev\\SWSk1uwhhNUdUes5RRq21KRoMaTxfBHQARvbhoEKC6U+bHIN0hfcqFWAZ8mN0OZ\\RYMiggWOdud0bxF4QIZLJJazOzJUwRxjtNJhF7qoTJfxupWC5k2RWTp8DQX9aXL2Fi7gP2bNxAencAOcyzV5tAuz8k1Dngfkfa1SL33MeodwesdIpmOoYe+9BSSBZSskiLaQbTEjHgQjllBE14XxmMwo4enE4Nuk48Va\\LkLvofsRQz24caADo+VKijuEfE\\UKwyVqmCHl9AfenOX5w5TpGE2p6MtRMTdgcFXL6EGDNXJezEwxLmmcAduam4yv9cYD18ZEgv1b0zHzdlhrJyXWSzKECYJFtoFus5MBwDNw9eYAvfeVZ7Ow8Bu9gDx9efQW88TU5\\XGBIrgqAFaawWaRLYP+CJgLto4AiOGRXIClHZLPB6Mb5BCiNAyuzeR2VxZjpa+CjDU4wiLjpxYpslwzl5sCWBLRUCQa8\\9nvbOCkQVgpWJgiL0EyWgKPpWpVYZf7qK0dg7nP\\cFxFYZf\\QnfwwzHKCe9tF2U1QcajRV1gwrPhi3mxcjK1aZuWRyWUjNOg+NQIuW65BNszCKfCMBfAXAUk4csn2JHCQCyxCHlBr3ciQWQvN0uEkDNW8Veq+NyVSHXZqHZdGVyk9UhUATaoeMXEZaVm4hDDMMSxE2fuoRNC5UcOveD3Hn6qtomx4quS9GnJhFz7zbNYZoBsip22Q4IVmSPAGPa6J1sXRxFUmxcJSIqYOaHwKuhPEzXoCh78Euu6i1eBhlHQvT+QPROBolHVbdgca6mZTvWhVaTjt7C9uXP4tDQ8d\\ePPP8e6H7yHPuzDcBkJzLAxIQhONlFCTHaXAnWtOhpIFtKouVlvz2OosomIxgLWPUt1AvVuRLCNmC069RMb\\lsvIhQQxWZA8R8niaJD3TSSbqcs+PdRgmzXU55tSLs7IBZZTeyOG0\\podxjyrDSxUmZfjHpv3rwh2VH8c9X3yrNYInEiZGko+6CzjkJvbtQUvc91l4Q1V3lWubBYV969InEIZK6oZevOzWNleVWNFIdjlEstVKt1dR1YgM7fJxn29w\\lueWYjnELTJe\\dOkxeV64yTOmgZrRGzduYK47j0d2zku+Eg+LK0sr8v17vRMZlzaaTXHR9wjoBGCVsHvnlrAfGxsbsu+QlSHAon6Ixit5bVLdxo0+Vc0ivK+5p7E4meXVFoXhlmiwFMCi6J33Hd9bBbBKjmKwKCvQtRhm2Mett1+Bd3QHbSOGqzNMNpbsSk6DdDOS0ajJ6q0iOV68xWSxRODNiQiNJByjW4BZRaQ5mEYGqhufwPLO40BtCbHVAsyyfA\\ZaSQnSgW1Ms+Kpc0EhrzgHNGWLLr8KyI8Z3vGrd2b0idIXRnF\\pvb5+Q+uXPnDt5\\\\3187nOfU+n7UYQ3Xn1FgkOlPSbLpBVge2tL4h6YCF+rsEydmWkTfPYznxMccOXK27j6\\lWUamUsr65gbn4BZ3fOo95oweD7KkXeDzOteK1mQGu21s\\2hRmT9Tf3gFSYdAFYRX\\l\\0eA5RcAK5DWcAKsb3zrd3D24iqe+jQBFtOTM4xlwTYRBjmstCI0KiP12TVmmsy\\8tFsO6iUmxj2c5ycjDCZ+FjfWEZ3gWfXUxiWL+LIYBJgeHoqIYgV1xH7Lt0BPPFlqS0R\\iWnjvnuMsp2XUaE6u9i6briZkzqmKJA0pO8+WWzcVX\\lOh82BZuq8R5vpmTZAA\\YlJvT5J2ScvW6qxWsdHvncLrD6Q2hfUfZsXFNIpxMmScRBWd9jzSsYekdyzOrFKlgoXqOVgPFtF7N0Zjy8Zjn1nE21f+BP0776DL6XrEEwHjC9jFpssmN6NOlath9nDxpiJbQbEyaXE6jtTBnuMi27CE9hTqkzlB5Cg0lSLLRV2YLRGIcjPOoVEEyRywKMXhyRDH3hTttS6sSgLTjZHx1OlUUVneweNPfA7BiYfJ\\VNoI26kY8Qe06E1uJUWSgz60zKcHu8hGB7Bicdi0+aCx3k9FwZx+HGnVtEq8gu7z3g6VXZfZtuoPC9J0E0jWLIZzJyR1IbJXStsUMYTnRT3pnKyEmmQvFd8LwyxE431MqLqPL77yhUMhh60OELTUQ3qys31dwAsJjfPbLzF0\\ORyPFvEbnP\\k5yjcR4kIoTVUJePwJYD8eEXHwdhoCWqP3J0N1axU\\+5Jdx7eWXMOzdl1wx9rtwQWP8hYAssiQcjzJNf+rB4ChG6GdV2ZMZ5EhIiRNY03VKa7AaqfKa86Nc5picZbRkP8XHBs\\jAYPGEl2eAWo3JIiRigSxvBdOwcL9pszbyqlIYOclESJ+\\yiHlSSomHSm6vBLHVQ3L2D7U19EpTmPK2++hgfXXkcjOcJ8KYHFCqhMRQSoAE7eI9QgMgST\\WrKYi58Yc7MK03CKQmACMjExk6GqsgoE0KLLiXeDwRYpiN5Y3Tn5hqdp76UTOuhi26yCeeUDAl\\kiYcsymmHFMUW5Qy0IWYi0LBZH5UaiJwMtQem0fjUgOHwQ3svvcSSskRGk4orrsgUvEgBH1Mp7aov0iBaRBJb2FGvV+ZmXHqGmURGd0EFbcM12T0QICxaWCqAf3xFLrryj1Cpxz75VgGb2gmKq0ymktNuI0Gwoi6syZqzpJU70TlDt442sdr917F\\b1d5GGD2RlIXA95yIM1DSCUe+by\\rsWs6hMNEwbq+UO1hqLyAY+RsfHaMyVsHpuEZ4+xZ3jm1L82+oswiWzIo8htVCBcoaJBVOxHpSEUIelAlaBaqOBbnsBFbsCVyvD1EqYTgMlVZApLyceNFio6hGmfZM5IjDigYAl2EniodmqIginEgzsOsyKqqHfHyJkR2JnAeVyQ+VaiWsuxnvXfyQRHbynyVxwE97Y2JR\\lxpdI2P1TlvYLVMzhCliryd1V2ScCWwODo+EAbnwyEVZdxjNQA0Wgf\\NWzcl2Prc9lmZlIwGQyzOL8izRfeimEtaLVlHTnsDVGpVaQTZvbMrwOrcuXMyXTk42BfhPAGluKfHnvzsolNKU1QrVblu\\CBBQHDJAFGyozMNFp9ZAks6hQVGEAAAIABJREFU9gkI+ZyUGC0gYcQEWAn0aIRrb76Iyf5NdN0cLmcUPHjwOkoMYCxxLwRYZCGJMWYAK+WoWueBl2J4HqssZEaZhVWYJhZaG49haesyUF9CYjeQgWwY1yeGRJN1VbmO\\JhJcqT6SU6kCQaUSwwHuLV7C7u7N0WTxpBWav0IjLk+7O\\vy\\v\\6U9\\WhnODBN3d2\\jnStXxM041+1iY+OMjA\\JIN7e3RUmmcYG3k+f\\MSn5KBw6+auhNlmiMSEwIaB8+cfQbPVBRg5JKPQWTfuQ6PTx8eE4jgvmi9mIGsWl8SJkwKhPFgz9d36\\8NgqVOK55PB+gP83td\\G+cf28Rjn3wciZ0i0mKMA4o6GaHQRqeyIsGOnj9EvWaiWifmmcBx6QBhyWoZfkC3xpG8qa1uGdBHMC0u+BYmo6kArHq5jJXFhaJXNRQdQujlMjac766KhZcUZ9mtyabJPA1qeSrlqsxf+b14UxNF8\\YQQaGUfk5FEMjZLR+oEUdbwSmG0xNB2f8vbe\\5ZFl6n4c99+Rwc+jbaXqmJ+5idxZYLAIJEAQJCRRJsajyZ8vSB\\8jMkh\\tWyJCZJIAmD5g8tmOVTZVElMAIgV0i42z4bJPR1v3xxOPsf1\\N5zewYQQLlY5lRNze6E7nvPPed9n\\f5PYGONVX6yKydGKvlHPFMzb05Y7c9F5PVCss4Q6vHBN4qVsMpKtESebKQ1+lkfbSj5xA8duA0gY\\\\fB\\Hx9\\B6YM3UOXitKBINpSFnYXVRPVkYyRHKVMfpNRuFI5knLD\\kBuMbfPUu64zUJ1J\\FDVKEtFTSlhuCqElTxu1a0CzbJQGA6ijCFwpNyXGK4W6FzqSm9Zd7OGxKwgMS209l7Ax25\\EVZcxeRwiGwykRDIxegMFfY+ZqyzMbAMZgiWY1SSBQy+93ghgCihXbWMumCP0zoZX3JcAmabqRertAVPXUK0kEv0qGq8lsWY+zjfozB8BouKc5ltg5+RhDxRNKnoXNLsi1xH6vfwnbc+wulogXi1gq8TaHj\\RQZLwJt6ep49oFzoE579zXXYqBo7kmnkgqSqUgRkscOQr2s9JrQs2K4N21VAi6e1V770Bdz94Wsq5I\\leXT+EGStARbHSgRYeSGlw9TCKZREhpIZURTukyWkIYQ1FWR+1H1EMwgZYJ6iGaNCBouLEu8rJkizYJj3GU\\RPHyo0NVUTvaMHaDmRotLhrSMMJEDSs6A\\wgLSfc3UNU1VG0TGRsTLA\\uznVsvfAF6HZDrv2r\\+FP0aqco6kvQAWHJtESpfCeH3C5SfBzNXl\\Mz6Cjiku9tTjiUaCr1vlf8moUq6xQu0yJpHfrSDQHORcMOX2IUAJUUSpuF876Q6cUReroY58VYdvdUXrww61ghtSbiMVTRZz4zRomY5Iy2Bteeh8chPJVoSHd7+H8dGPUDeWKJKliH8ldJMZQTTnCAumI6UOj\\UrWkUOZsg5sqGEUBfAxCgGpqJy81xVXUy1Ak9OBgizDO2NHprtBjrthtQ71d0GjKopP00yOUYNvt5DJXJw+PgAgWXhzeEhXj96EyfDUwRLCu8dJHoMPVLaRBaFm0aOqq+j23TRbdXRLZrwpy7iUYB0GsIzdXR2GnB6Bub5FGfpmVwLyaNj2KtD8TX78ijg0JEnlC5wc1LCfq7BSp6xglZxJW6hZtfhmlVUXUbrNGW0x\\WR\\4YbIdds3qPU4PCA+clPflLu6fl8gvHkFJ1uHYvlFE+eHEk8z+7uHoKQazIDoWtKEE+6i0PeLMH7H72LKA3ka3FTr9ZquLR7GT6LycMUq1mGvd09YbDISpPpoAh6cH4uDBFDQweDcwF0u7uXhIUhA7O7cwm2peHhoweyjlza3UMcxhiPRpJITt0Pmz64brXaHdl3BsOhrEfcY9jHR80QnYkcHx4+OZRiax6SVsxDi1IBbhKWm2ayN1EQThG7cuE5ArIIsCjupwOThi8anXiwZqYan3+Pxi0OyJnzkUeohFO8\\\\p3MD6+jy4dzCD7WEa98CGh9EGkA+q\\VeqAciVTm0g9oIoKIogm92UjTOlmtdC6+iK292\\BrPeRscKMGYYix6BCQkPAZ4FB2iJoV8+qGvcmCFjoznikNBOwyQMjR6UEXOyk5L8ZjkYCkjlevHzlsuyRNCnx8zk+PhLdGa8vr3+tXpdrxjcwn01FGsS4jRvXbwjAIpinFniymIigfhVE2Nu7jP396ypoWByQDFdlZAnjGVTg6LNuwp8GsFREkPpJ7aysQoyEkg5HIA6X+N7ffBtf+cq\\wG\\85j\\BP\\1nDBpVVTlctSppxHOpOmkE4RLf+MbX8Htf\\R28+InncPP2LSzyBabRDH6TxZbbqFXrCBeZdAcWCNHq2PBcCssWcqLkiC9LfMSxiUePz+B6VbTbdJ9QKDkToTGLQZnZ0a610GRYKBVzpKKLDDFt1IaLrf4VNOostVQCX5WFwYtjCsC6sFFys9KJqFXQJnM81kFtnkfK2cB4MsZwcozhhHH6qndKwuGmE4R0yZg6tjc68GxHxNp0uU1XC2iWjUavA01zMD6fIudCWkToNSimraJWuYXJiYP5YIQXXmrAdA9w9PANaMsAxXgON10JTW\\aDmwm75LhYVBbKVJXCcQMbaUQnHEWtNebsvjz77DygCnhpFklzkeEzxxR6aL\\oM2dYuBUY5lrgSXFkJmJJGNAHeMhMgTZCltX+gixxPaVDemNXIUrNLafR6f3EmrODqJ5gNHJB8jmhxgeHCBfZNCWDHLjKZOONSYIk0GgU4\\aOpUxxWeKJw4BgeJ6ZOVNhGU4k1Et0\\LFZl8GSsiMW9hl5XhbC2HVgScRjRSFycLepKwSCRAU3ATZ16YcKkyWJ2HASpr3jpe4f7bAmCnCyQrtOhetZ8Tt5bhQzdbV6Et1fynb8FPZejljlw39P\\8hJ79So8AoDEEqkqdFgMUQvqdjQovgSkCWrTYsx1Q5SHKa5KLIcQtjSRWDRYfcGmAZWY5uRvDJKIJMxtWG2ODKkNBSqLkebVKoG4ehnJJ5kufiRqY5YqbQGkByDElhOUGw1EepAL2I8NysoGFUoZsUZKu0bDWipr2VQnJ+\\wgW+9tsB4mpYcFFo9aFv\\MyOhvXJFDyP\\7f\\wvs9BhuPEDX0iTjiXoOXk6T14jLd5LKa6XBhPNG3h+82qrepLRUUwtXVkTJmkgWlICI2xvBIYCwYpZRiWXIJ21PcSaqrnpSgzdtIT51YC66qBqbMuaOnRSxzjRoR5kGyhw5MT\\w9G4ZaDy\\CfeVBg4Hb+PuB38FLzuDla6UTs+tiqZUwgd5QKEb0PcxY3VRTKU9HVLUjXL9KESPJCJ+EX7rSKsNLKjLWS2lxqe\\vS2LP7vaWrU2XIsHnwKLnLrPWA6YZmJDj3QspmNkVoLXHt\\B9x++iwfDM8xDOiob0HMTFcZJ6KxPilGv69jb7qFme9CSCnaMy3DGPk4PjqWwenuri+amj9hcYZHPEVctVTmVEjgSrKuDJ3WC7Le0DWYU2fIci8ZT7j9qyyh56MBx6sKqsviZ7327vysdc2QhmckmZfYiE4jw+OCR6GSfe+6WKoCeTzAYHuPyZXYWpjilCF0z0e1tIk5jmX44NptDtHLMmgiLdP\\hR4iSFSzGRSQ0D6So+i1sb16BoXsYDMa4trcvn7EhAMuH5dg4HZyJa7G\\sS0METVbHOFxXMeRIUeEtqOVHYMVbG\\vyhJBwwjjFQj+x9OhvB8muXPDpfaIX58\\OWYkUCIrxniJ+\\cf4OZNvlcTwWIh7Af1YVmuIYpS+DWaHZTzndecz65perJ\\SqeoHE5VqXuWhJivAtkPbMeVNZWH8QpDNJcjnDz8ELPBEawikioqMuRl2KPSW\\InjTCyTpdKUznUKoAlpLjcB6xkY+cpdaY+utc\\g2Z3C6ZXR0GHI7VHVF6Ltk7tyVJlZCq2Wo3dVH5iWsRiJCDbSYDMjk2ezJU8oUBIQoEghaRKxEaCvGxhIWFN16Sa6FBEz\\gNLhY88PNe5GFRZCAMo3Ucue68fnxN\\O91BiKnJ9xL+DqlhaOURaxHg6K9LTVY\\L1nR4TrXYDviUCefyYCH5m8qFodgtKEAOvVb+O3f\\u38Gu\\\\o\\xz\\75f4ve5q4cMMV+kkYByV\\Z9NYA6\\e\\+ju4fH0Pl29ehtOy0diow625COjUixI0vLoI2Ewjg8usw4JdSbSmcgzgYBVYWAUqF4sp3f1+A\\VaBYsZq01mAqB2NnbQqbWRS38grx43XhUD0Wn35ScLfvlC2RXFjZsIlps5Pxg+WFJ7wDoYA+LsyCupWD95Sqcwkn\\O2h3Or8ezgTwgBJKNJpktnviVBbjKh5BjC1qrF6rXLohCtDe6cOtVGTDMZwFm4yGqdEzV6liNcvQbLyFftTA4GuHaNQ\\t3hLvvv4XANmweYBGkaLOEQIXKG4QpPJFT1QezrlhJDxVEDhS00TdlYoqkNgFfkhSpMp\\Q2DF2QY5MSCiYJuhacw3sjWkfFgrFpYRP1gflkWWz4ZTc3Dj+atYxFNUjBSNmovh+Qlg+9jevw2vdklGQeeHH+HgnR8goVZhmcGWMEWlX2E9BW3BdJsyvZjJ9Gu6mYwOQYtqJzdEX8EEdtph6dxULF2ZMVUCHZ441tkpZB35Q+IJeDNT38LalLzALM6lGoUaNbr3k6xAxGC+pMBWy8EkNfHh6RLnozksOr8YusjTxoUG66kr5CnIKn9vzWLJ6Y6vv5xx\\nSIJfccv7ekBAvAUkJ91f32dExIJ6H1YwDLgm1RSybFGDIirFD0z3EvWcxyTChp\\HmOZg54BKEanVxctFQLwLMPPMPvqFXhjkd9Bo0bNH9EeaVcXH7iTfDeo+kjUPlwUoZLxorpycJCEk8pcKMA1jp3zYBdyWCxqoOjALq5KhpmmQZ38yXcev6z6Ha38aMffguHH30PtWKMFsdUBhOUydSq9GQZazLqg8wHF2fm41187ipAUPWFqZYFMnQSFUFQWlq\\xbHHEaH0EpYWazmG85SoDOe1zEMzbCEf1oFJEzY2JGU89TVh4mUtlTgAsgIEb7q4fMMsRX2vg8s\\v49Z8QRv3Pn3SJb34WElYzeeWMmkarYhTQmLPKGUGAnrYcpKrMSgANlRrRWWIwwKzTmeX4XldFBtduHWamIeWYUhrl+7IREn1JQyVmWWLTCJZ5hHHEstsDpfYn66QL+7A6vm47sfvI4PTx9hFC4wnnA0qAnzZVkhbD\\G7iUfl3bbkg2GwEbL3sZOcxeTJ6cYn57Bt3mfFjA8HXApzs+QOpQTcD1VXjLpRiWgpRg4ThEFdGvPEUfU9vG+sWS0xRiDWm0D9UYbVYeuXcjfrfvU6PJr8N7keqU2MLKTjx4\\FP3rjRvXZZ0IgiVOTw9x5eol2VzZCUg9GQXKHFNSQ0gGSzYqOTRxbwEePLyHqeh9OT5T2qpKYeHG9RdR9duYTObY393jTF9AjUT16BoOj45Em7V36aowcBzbcWTHAwcF8FKV4xo4OnoirCPF8QSKZJOk2kXyroayTpGB4Q9VYE2ZiYuDg8ciVXnuueflfr57954EmXIjDpc8aFuSG8gYlZhBr9VqGRbKUT7BP0OvXei6Iw5gxTwTqCbCkrCGTufUhuNSCaiWHUIytHjoN2iaiObq1yIuEzP5KllbppdRP6rrV+SNkhWVoCKOIwWcORZO4gJRwAgdF153HxpdhXKPW8rtziOKqCTUXiCTmNLMcLHqUK\\IyRADvwtmVqqDjazrXAtoMMtItNDYourUKCFZs2BK5vO0S5KfP78H9wxKf3ituG+ocaR67VzL+Ocybi2rc56O99TUSKY+Jch7Vuguk\\G\\BWCpvYMHYvFiy3WQtZ+Sk3CJ73\\nW\\itnwmw2NwsAEvZRb\\+9a\\h9\\7gd3H9uau49fJNtDfr0DyGZmUI4wCtRhOtmi+t2nG8lKBDzoMTGZ1Rc1NFmlWxigw8eHQuD9vmVhutpoHF\\Ayj8Rw1r4HbN1+SrjYmDSvLeEl1Z5AHmFkZfEi5efB18eEiu6NqQxQgJKJlAB21Y7zRgnil5uRyBzD8dHHRiE79Hi3AHBERePAErR4OCgufpqFTY\\Do0WOhEvev7Utw64paIxgYHB2jWXXhMdphlmCjdQvdxnWYWQ1b2w5QHOLb\\\\F\\RT4+h7MI0GIwJsuoWUNQlkdyI5dRYfl+01ihepatSsotEZXMgXXJGUn5rJDx4f8bHAHSzaUjoU6GwIPbjl0RHYjp+TD9BmqtPvxaUx6m+XKObr+N6eQMhwf34GsFktUUo9kEuzefR2f\\BTS3djAZHOPgte8jffAYfpijwnwesd4ygVqxhBQIM6tIK1hEXAIrksaSv0RXGwut+eBEcsqgK4c\\pGBYpmoqY2mdcbWec8sIUGhb2pIzYT\\mEScs68JrjrMYdFrIT6bGB0mGzX4Ld55MRVzraByP8SF6xkG4rhy6sOg+NQpccFVrVoi6AlLlz1oJyxVD5ZTpkgWmmKESYBFUSveb0o+xJYAAi2J3xWApFsuyDXXqkzONSp0nxX8BsERfpQCWm6VoE03S5ce\\X57MLoARR3sxAwdtNVLNc9kE6axLmKp58ZrL1\\kUmkEvMtismDENpJUKAn7OHD8L5a8AtSTdSyG0qmbi962mc9ksCzrnLAvnQYpK7Sr29j+Bjc19zGfn+E9\\8aeoazM4GUeWjpgaOEbh++J9xPMeu8tES+bYsghKMGGZssyxpfwguBJXhxrjSlxImUfDe4SgUwSK8gyR6SXAUtfPSw20ijaMeRPxwEcRtlBQnFv3kTnUfUUC+iTokCNM6hsrOhZpDKvu4OqnrsDe0\\Da\\b\\AydnrMIspXIObnYp3IZuWGBWs6PJkSHJjA9VqG4VhYsVGAdtSsQGdrrBsPG1zLGQ7ZOktiWE4OhtIh+bu9p5sEIw6eXx6iJPZMQbhAEG6FNAVjyNokY5u4wq2Lt3A2\\fext3D+wjTEGZhCLPZdGro1xxcvtqH7qQYTcgCGbj93CvY7F6W8vPDw4\\g2gUaVYKFMQJGw7hVYSQWQQTDVE4tx7SFhSK4VeMkVbOkRkr8TCiu5j1nq3U5Zn+dLZUolDg4piuCck4XqKMiiJV1zVIbH0Xu3HCpUWJNGYHN44OHuHr1srDAcszhBsbRd7wUEFL1GxLTonQ+ucgnDo8ei0mp3vCk9PzJwSHSVMOtG7clJoJ5ipe3d5CrDhhZ44ncHz05kBHk9Ws3hTEhgOS4kKCIAGt7eweex\\HUQDRU1PgSMKtUdXbeehhPzuWeJsDivUiAJT16pikCfr7Oj33sBVkPHz18hOvXbwrAWs7msA0Tvl9HyDDnCqUonqSpU69KBpHPGx35BFm8\\\\m1+JzmBCrzCZZBCL\\RVAc6AVjCxyAWyUOCZDGCma1gy4ieozuyWPxLngJYPOHLZ6sOvKrEkc5WOhLJBuUSxVGkmmJQTQ8Vvwuz2pLC9FjWFgILxdzQoECAJo+sSFgUcyWZhjKRo8mAbnKlF14\\zxT2C6MkdXGqzYR\\X\\S5mi77SBisEMVhqcnShT3nwUx9bonkaREsKeaLuVdsi\\EErHHky3dJFosjRv5dXjOZUUhfbum2LrOw\\jYGSzIW19l2ghHKYBtSj3zPzwCsr\\zWV34WgzUvUCjgQrZHAazfwUufehE\\98XPIDdjFGaMesuTWTkLePudumhkiOg5Qmo1q1gu1bjN9RpwvE0EsYX7D84QRJnM2XsbLqJghOVihWa1g9u3Po6q3eCBXm5Wzq95iuVFZkq7yPMSJqAzo0oVL7Mihwu+PORlZgW\\Px+6xwf3ZTSlaD81RuN15eiJboZasy6hodJbSKeD50lOCb83dQVklyi6ZdzE8eGJ3Ci3bl2XjWLGQL1Cw\\h0jLplwjOBYLFCzeuj09yHV9lEv0tr8CN8\\5v\\B4rxEfwoRFdzUDfJ4lC\\w1EC82443mMDvEqCZpUBNRtCceq60OOi9eHGrZuIyx5DEdbZLsxqDRYdl3SkeE2JUsiNFLqnI9ES6J4lWiyKcB8fnEg+S7fdQM3VMDl8gJ4N9Go2xqyZqDZgb+2if\\UWiqjAyY\\eRnjnQ9SjGCZPHOVNpDb7THrZ6E7h6IPcB18\\RyC82aj54UPKkwivO92FdOXICUc2bBWDIKJ81cisOp\\4sF3cxIy1KDBPKKJXYauK1lXUNS3pYZKzmlB+pWvw4HwulDuBBh+q\\08A6xkJlkTQPTMZpH+LmgQ1wyzlVmUOFQEtP4+LEaEwPmQGaDhQnyE3WcVi8ddyTGgzbJfZSCIjFw2WimvgXJ\\ASoErlbZcYA9LZasuwZ5iB5VzkUCEizwXfQJyXnNqDse5g6xQ13v9757yWGW8B2tS9BwtM8UkZnaTymUjVKFhhbo5teApkEUQw\\dX5Uk3WYpDlSnqC2qLzA42dz+Brd3nUa\\7+Naf\\ymwPIaVBeCeppuk1lVVjFm6QVMWGXN8YfIkTpeZSj\\nayZDJidOaTLgiVNZxyWkggxuOSJg3IdoqEjTc2xFQSA3Bi7QcYK20YQXdxGeuFiOXMDqQat3kNHsUmEnGYMXVaearCM8FDBM18rRvb2JzVe28MHkTbzz4TeRhCeougoUi\\TO0GCxSJpjGseDpnsSiNzbuoRmdwcGx5FZIk5XZnvpdHhWfayyBU4nZxjOp5gHAY5F8H2OLOazwkOMjtzKADeVFoR4ESE8Z6epg4azixdvfxrvfPA23n3\\bdGBXNncxqXOJlpWFZfShjAMHx2fYJbHuPrxfWxcruJs8hDHZw+QFxE2uqxtqQouXbGaKaer2xEpAoEQx2XUwjFdnhui5HhpFXiOJQHPbAUgs0KdU9VnxpUhDL8wxUmG6WSK6Xgm8RR8P81GS76uAiYcGbKe5kTWXgq\\mw1qmFLcvXcX165ekftYQocFYKUIk6WMGMlgccOMQrY0MILHFqEzE925p9CgdMi1OtOwu3Mdq2WC+48e4ureZRRRIq5OTj2ok3x0cCDv5eo+C54zqeUhM0VwSKH15ua27G0EVASCiiEhwGLxMr+OJ\\sHM6o2Nzfl96jdWuc\\HR4eyDNKBot\\xmwtiu+5Pi4IsHS6fWviXOV9R52vVDGldDUTqHDf4mFc6bAUw89w7wjL2UjigqqNpozEeK0Mph3mCYLZCA8+fBf333sTdr6CnYcwGHYsAEs1bnC9ZSYWvwfBm5pAUPudojCUjoproLhREw0Fc+qsKvY+\\YvYvXoTGg0VLOIu3XOqF1BNCtS6xLW8zG+U6BeF30hcrJZL5XiWrkK1XjEcnKNOZVxQUUlcb5gNRkA9nQwFYPEHWVW6NLm+EzAx60wOWpw+VSqSicbXz9\\nZ2aXBwACK37ubE5g1uQaSK1zv9b6qwuT009hsNaCdxHC872S5ePa9AzAWo8If+tnA6xZwSJZSZsNQ3zjG1\\H7\\z+v8at29fwC\\\\g59HsO3BqGnQrw\\n5CVqtBnzPRByusFzMJf+IuRSz6VgcfvVGF5bdwiLQcToIsIwyoV67PRd6JUAYLOCZPi5v7WOjuS0CSX6wUv\\B\\AzSiVKCqWz9KYXiRi7hc1ItI4WSkFwSdj4dnxxIRxTHm\\W2L6J60nn8gPhB8+QhoMwycHY+UGFxDitzKCpk4Juq0xHrOBcXzcLx8Zn04u3tbiFPQyzyCFFhYDWKYGeATx1GvJLxyNbGNeirroikq3aMe3e+ifnh23CCGTpwYRP5c1OQEwOZQI4VGN+gBMlOhXPicqGXqiNDFnIJgqPoXtrbO2iw489xEWkVrPIcAceZmY55lCDIAmRGitzKURgFdNdAEKZ4\\HiA4+MnoEmTPgN9foz9uo6dmolpkGFhOKhfuQK3tYN+4xKOX7+D8Ztvwg9mcHRbwuQ4qpMUYLGjszeOGx8hFmschDAtzQZKBExhNcGFAEb1zxRjV4Z+CnNXypjWIFlpuViWrMmYS4V5K90UP0QRmBNkyZgQCGRMqH5mdA9RAMpFUxxLP8NFWIKqp0GjyqKsBO9PoYiiqeVVKuAjgJL5TAYCgrgS9F04CWVMyJ9ksHQBWBcgSzRYTO83YZk8eap0foIrAViS5vQUXK0BlgQCijZchQMKkyN476Is6yKzS\\UAlJUP5d9dA0P1TkqUxj+T8aaqnBG9QZlqz7WXIwdTnLwK2IkJQUaFOtjp7uRTudZkFVkLFFRceI1ruPXCL6LT7eHR\\bfw\\o\\+WnKvfIdAikXHCjStFzMZBbJbkJUl62gOqe8pS51lUVa9caK8lEeGzJ+KKyH4E4AluVMqyFPqNngISXOpbWlYPhrFJuIzB8HQR44uMruN1CCrxjF9IrowblwUrKd0AhJ4mDHMa028+OVXgE6GN99\\FZMxC32XgJmj2WS5toNGrwW75gOGJY5pz6rBZWQCo2f49cjxVgqEWYTRbCSZaCerA6wqSwRpilm4wnyxkg3Bd3z4bhUOa7r0GJlOBxigxxVEZyns0MNu6xpu3XgR777zlgRt7m1voePXYHHUOQ1RuR8jTGwYnW3U97cQ1WaY6ncxTu8ABjPi6Kzmps6xig\\LrkMz2N1nSngrWWaCDBkbsYTYtKUdQkpz2bagsZKpjWq1KVE5lG0wC5FrlHyuBTCbTqVbrkbXMeMdGDURxbIe0OlKRohtGLzlrl27JqGeLGv+8MO7eP755yXChpEb8jxWMhGxszKG34cbLgEPxeBMUOc+w7gMMli8RSl0pvZqc+MyptMVnpwe4drlK8Jg2boh2kQ+jwRYHBfubO8I+KP2igwjf2WkgqrbqYrrc7FcyLNGAf10Opb32WhUJW6GYagEidywnzxRsRP8zA4OHso6SGE7GTo64+h+EzlLGMM1GKXiI4ozlYrvcHTHAybNVgpgMXONAIsgYC2hYEn3YnwuGiy\\Xpd7kO9bmivIfAVTfOfP\\k\\ce\\cNdP0KjHgBiwCLTLlKvVPjwfXYndlbDBQFHieiAAAgAElEQVSV0QLvfWYYlqxwhQCbRzv2efrofeaXcOsTn4Zb76IwfTlcirhbN6RHkWN2YZLiUETpnBCtc6bYG0wgOh6e44033kCwWqDmqwT+vb0rMqU4Gxzi6OgAw9E59vevYmf7suju2P\\76PEDwSPMSaNWjteZe\\e9e\\dUthjZftfFc889J\\9PkMy4pTRkNI2LK\\tX0Ol2BVzx\\UuQvchzVCDqswJ3XoqfNiJcH\\xLNucCYIkOS9alpxqsnw2w4mlBYR0TZMkQfeMb38Dv\\sG\\wsdevo4v\\srn0Oo7MLyUpWgYjc9QY1CeayFYrmR8R1TKIsfZdCJz7V63D8Oo4mwYYThJMQ8SOK6JzW0Gq02Qx3N0G210an34ZhN1ty0PEU+jBEF8YqW4lhlRUSglpWGswirp+BPWI80xGk0kcmEyHYr7ka6Ldq8tDxRHg9PZRE7Q\\H+K3Vn8GHKMGESqgd3hw5uJNVbyXFIyaOx5SzAc8jSmodeuSyJyUCQICxPJuIAeAnWHDoIEfqOBTncHxVkHiDRc3e\\h7Oh7uPvG\\wNjOUTfbqAScddQG0LMrDLRbigNFT9uk3PkChG9D6\\eRr1DvUYNtm8jsYDUM0Xjw9nxMgpxPBzidDpCSt2E30CF7wOaAK1pEGLJjidNE3v58GyG5WKCmp2jZS2xpU9xvZZi004wL4BRBdi4dhXQW7i+9RJm9wY4e+uH0JfnQJjBSCswWZGTk91gFhBBFnugaIHmxqiEjQ5rHyoUri4EdJkeT1llQjCZh\\J0IMzEugvrKaaRG55atDlLw8lUqbYU0R7Jja+kM1JATBaLumKOCAMBWZmwj5KFxo1aHB8\\nuJeHtDWB7UST6nx41MCa81klcBOaPDSxaZIlFJvoE6CcvIphe4ihJbgOp78zB8DWGSzqKXgqIQs0VMWi58af\\JkpEAWs83WoOqngqwSYF2ArbK\\Ui0EJVAsAeL6fy\\S8qUdQAXBqmVXOVLlZKZxjKfBFs1MCbBKFouMMjUHVW0u+gN51RwLSYL5Nq7e+gLcagOtho6\\+cv\\C+HkDHWPNFSgwBQ\\P168spqCDJwMjMsP5WKx4zUs9XAEfOq\\S8DHzadkQAkWOPlgUCJP0BIfwBFIyjDGCRzdQLvSB4Y+kkkNSdxGojUBqy6bbsKUYz1DkC+wxAKJmcDpeDDqLrY\\dgPP\\fzLiMwMo+kpMoSIjQRGg05mTUTgOouZq9QJKSY9i3JJmD4dnOBseIZVskKqZ6KlmoYLRGmI3EoFcDG4OBImW61vvKmZqdVwa4izACkCGIREkYtioMOPmrhU28el3p6M2BzLRqtaxYr1IvMFbOioWj4CGj82u4j9DKPiCKF1DL+XSC4hk\\izjM+igyQhDefIertchIiCiZiWJIi5bMVgUwZ1VkxmrxRsmDDgeh5sy5VnjGwSZR+JNC\\owlpxveWvG12VWUVgTeG26hdkVVYkVTV0jNG51+m0Rdt096P7eOn2J1RXorD7jAfneh\\LWNJz6d7UBMAxaJOHewrGyZZQkM57gZEOjPHZ7u9jPFni8OwQt65dlzgNHlikRNmyZETIsTqNBWTP+D7ocOZawQwnCtBZUK1EzWRUKN5mZMJI\\r\\bbYsxio43Aqw1g7WuiHny5KGws\\tXrkneFRmsS5cuCYCj9LLu1cQlSAZLLP62JQCL4IrgUfCO7sAyWQHDAzzjj8j4hIjmE0RJAsf3ZX3RtNJwxELyxQjf\\6s\\wzs\\\\Bu0rBweGDYaQROncikqVycmeeTEtZuRxSqvt3mRzEjuHkWFIQyO6Hn3v\\BruPnSKzCrbcCsIjfYOaAmFiLTES0kpxYxzs5OxbiwFpw7pidmgNPTY\\zFn\\85To6eSOTCzvYWXnnls2g0exhPznB0\\AgPH93D5z\\3i2i3NxGuMrzx5velVokAePfSrlwbfnas1Xn99dcv7jH++csvvyzMPjskCXhZ5sl+45vP3cLLn34FtSbbYZRLXaZb0iOo9pVnf\\y9AawsmRRaRVWS0PZNgPV7\\+Zf4\\anb+CXf+XzqHaZPRQCFSa9jyWhlVofqvs5AyUiZHIuBbRkleo1PrAezkcxRrNCyoEd30J\\sy4hd1o2wUarDddowDeasODDNF34tbrQ6ux4Yk8T565SYYMMs\\lQdFZJFsoYM0lyHB8ei6ajVnPh+XQ4MP9Ll9Efhdb8gDg6UTorR\\RZ1F+JVVwC9JS4mlS0mkJEiNMKpoxXKDT4rgOHAtckQGoAQWYhHlXgZQ5anoNmy0O900Ct1kXluIfVOMFWvwbkD\\Dgzp8hmz5G16wjoSvS1qSCYBVlUsKs2x7cWlPqZyqtOky\\Bq\\agulW4VH4quWI8hjLIsIwnuFscCYnp0UQIGICPEMKWTDMk3jFRFI4iDMPi9CS02xSWCISDRcBwnCGtl+gZ82x781w2Rxiyw4RVXUcpwts7G7DNHp47tLPwZgCD15\\FcvTuzz8wkwqsOIcdspNjNZ4JsVzzh2CWFj6w+gikQgFdnqNZdPTfbqOShssARbHOZKzohANozbWP9Zmt\\GK6fOKvZI+LNGSlyJZGRMyPqAEYEwQZhRFlCKIuEDxFJXImElZnxV9LSOnkglbN7QraLGGGOpV\\BiLJa9TMUUXv16wWkrMLwCrjKEQcLNOdWeLPANlrVKLZRM4k8UiwOKYkBUxqqBaRoUCsVUGDQ0WoidaV1o8y2JdAKundRclzFMsE1\\D+kKWYXoKO5XvVdybjHhQjNKzlF2Z3w6T2UKGJiBQxYE81WJxXG2D+inq8Xgva4ipm6hsorP1Enav3ES35+O17\\4Fju+\\D6uYw3fUAib1VHKCUu4hgi32DZLVFGBajj8lsJasJzUD7MApX6di2tRIWQAil3jTREabfplLw1DaLOJhbgrftdE1+jCnVaQjH4uZh3noAHoVflk\\ZTZ0rNwQc2eFqbNEdaeO\\vYOru2\\qHKoSpbSb\\iI3AomBD4VVShO\\+Vwco7RZITzswGiIEIQzrHKhgiTFRbJCkERilOSTHJWyVCEmnSuMrw4E2ZQdb8tpjNhOzzXkpEqnysm\\HpBDdqZh0aygT1vH1f7V\\Hg0UPZYGweaF0bzWoVbtXCsDqFVk2xqpzjdHYfy2yCasPB9s4OXNtmKgrSlGLgGvLMQRAoFynvRU1PUCMbp9RsMtInkCXrYhkuHKspDjkeoMha8HPkOEc0l4wMKVlWvq6676Feq5WVZEpsrMJGTdG9EGCNxxMJ8Ww0q3LQffjgCT72\\IswTG7UNNOwg4LdodTJ0QFYF6aErj8WKm9sdKU8ni4626GTUcN4PEORGdKByMPx4ekBbly9JuHO0XIl6\\8aYFFszQR4smsci3KKwfclYnWXbnd2Gip2RNx7eSqaXu4nW9t9MU3x7xI4rVkTsmKKzXqIMAqk+5CjyNPTM\\l7BJU8APg2ARZBLpcPis3pRlPvmyJ35ah2pQiaGPyCwUpChLOxTD1YWUYgyrMrC+yKLEIezfCDv\\lLfPDG99AwYtjZStyEugAs4lVVPq66B3kqlvO+HOZorKqwOJnPMgkNSgx0F3nFRpTqeP7zv4KbL34SBnVYpo+CjSo0HZRrI52HlEdQqEcAzBuCY00Cb1bgEZiy8ubBvY\\w5MkBdra2BCjduPEcbt58UYxTh4f38eFHH+BL\\\\BXocHC8GyCv\\rr\\4D5YoputyvXhSCZ2j2C229961sC4JkUwN\\\\0pe+JMwk0+A\\+vBDmLDRarQkbPSFj7+EDu8ZucEVqFozWGuQtQZa\\\\8DLMWaVbJsWuTkyAsyWAH+5E++gX\\3R7+Lj31yH\\\\gVz8Pv82T6kri+ZfzqTBWdKjxJiSVSvqz1eoijgrEUY56g7NPUwBWlHiYrWivjbHRJ2M0ha0vsL3Rh6PVUbO7WE5D1JttcY+QieLfrdebwmLx9TD7hEh3Nhsh1zO5iXmiGZ7TMpujURZIKsbEFBqZLrYoCnB6eiI9hRI8SvtmKcDj2IZ\\n8wVHxRmjCQpwWAg5abVGgWbVUnczgjyREvkIJ3qqJtdWHDRaLTg1X0YpgN92Mfx+6eoFhm2N4H56i3MZ+\\BqfCUGMBrttFo70IzWtCcOoyqD7\\po9quQWsSUBG4pJgFM0yXM4wXM0kJngYxzgMu6Iy3yKHZPiy\\KRqWIE4xX0UIU2ZBmsgqFPk1gIL6NeViipgHFoXw7Bg9\\RxX7SNcNo+wXY2QtHUMkhnajTZ8ewu39n8BDb2ND179JkaP3oOepHAzHU4ECU2l5ZlGBIrq6QpyaX8VIERLr3LvzRdLREmEWpXVRDxpqSykC8EyGR\\ZKdcb+FMAMFgSrK3BFUeC6oHgA8sFQgAWRxdSSEqABalYYl4Tc2Wo4aM78SL8dJ3oXmq51rzNemy2BlrrEZoCWSVjVQqvVRTFM2BLMN96g3yWxeJrVW5CYbCeYbEIrhgYKCwWDycGT1FKQKz4II4MVdP938ZgqZGhYqBUcInAPCU6LU9nUk4sX1e9KzmxlmJxjlA5HhNReem0VO9XiWU9U7mDVH7Z+muXeixNh1kwGUdqt+Unuy5D9pNVN\\HJz\\2yVIiMTg7w7hs\\QDh6gk7dlt7FJArkkCSF1KK7U64\\vnY6d6nPkspZEc\\yiU6ExRAbiBgeaGc1hJUlqDb5uWo6Uo7aqUmTTCq6khKE2QqFnsE36zASD8XSkWoX5A3YRh1WJUbd81H1Gsh9H\\qmj5NsiMSOsLPTR7\\Xh6nbwjAxFmJZhDiLJzhbjTCPpkjAWIYQ08UY58yjWrH6q9wcXZX2Tts7+6C4cZHmDcniBQ4MPpNMSc+TcrSuS5xDzEojMxUHsUZNZmiiFW\\Dm2zBnraxmW9hs97ByeoJklqI6rYNt2shylZwahaOtCMsoxGC1QBxNBPBf7feR7fB6heOWnPoDAK16vD9tnTBsuSerut2pyljV3HwcmxG9lvs9szXo25HabJkg85UgS8ZTj6TKjDWEFc5JxeuxZw\\5RSTUZ88Q6qZgjcMx3B0CrIqpdfrYz5fSe\\fjRs3BMTxkyczFWeRWPjJlJDB4ka9nC8kjLTVbKg+V41B054c9udzanwqsE2OJzUcHR\\j8t4lcbtRW0v9LQ94\\H2+tI0eQZQlDB7vRYLAEd3h1Sp85pExTqeskqK5YTweIIiU7oqgh3UsTGvn2kSwRcBAecPxyZGAz\\7Gpmh718J5MlEEmbbJ0aojejs+wYoZVuJv7nEEDXSfMqtrHUEkPYZxhGA6Ui7fMnxYNE5EzkUGI5\\jW\\\\+f8eDt17DJTYBLEcwSwZL1hgpKOWzR8MRv7eaLFB+IzIFgjyjIFxjZDiSioOK0cB8VeC5z34Zn\\y5L6DgqNZ0kIoDkCtWIVMDjthdx0JIZu\\0VMCba7syRrT8uph9jo8PhcX64IMPJJB1a3MH169dVd2PlVziO9555x18+ctfLsF4hvfeewsffvCBXNt6oy59krzm1Ly98dZbKocxVpU3H7\\9kpjAHt6\\L59N3Wugt7GF\\vYmLl2+jFqrgYR7QMna83pLptVPqcqRtfAnBKwX\\\\+MBuunjQi\\8t\\9Nv7xbzAH659jY3OzzMGiWzOfFSx55JJHxudP\\uRr+MOv\\T5uv3IVX\\71L8BraUgqM+k9mk8nIg5lwBwfytlsKgi9ThFpykXfllh7v17DZAYEkY2DoyHG03Ns9D2YRgTbWGBvaxt1p4ua00Uwj0R3JHlOWYiq70juCKllpu1yMye4IrPFbI3haIjJeCwnYMYA8PTPMDuuwwxrI43MlGSOExm3z84p3tSsgYgYXJnl8OkE9BxByEzdZujcYhFjEcykUqfZ5sNGh0xFxgqsLzD1Goy0im5tD8lK0e48adFabC42cPTWEZLzIT7z2auo9aY4m7wJ12b5NGDWaqi3duB4XeSmL9oquqGCPMRKo44qwGQxxtHgGOeTMUZzMnAxotxEkHtIKWnkws9ThOaW9nAyJ540u7EcQ5KAdFcsy2ye4sgpXE4RJDFsM0ZTO8VO5QGueSfYa0SotAwssqVY6LvNffQ3Po6d9j4e\\eg1PH7nNSAIUNdsWGEObRFJd6RU8cgIF3ANU8Z4YkzgQkvXBnUXcQTbUqn6DI3jZrx2ewhgKnOxZFEvA9x4Ey8SDTFrYOigIZjiWYMnVeozCHDLgRpBFgEW9QA8RS\\DUBb4QL53yWKVllwR4V5kYKlCXNEklGd2RVSsNUpl1lQZbMlTmQJX6te1NmvNGIkAvEx+FT24mBLIYKlMLBG6M9ndZZsAs1vWIIubkESXKiaLdRYSDsYRYQm2BHCVGiwJKFX\\Lc4uedAVgFLszzowT+lhqIlcAyxh7cr+MS6GeRKpEeozo1T1HlMBWCZPtOtFpmSxlNZMh1FkcHJmoymAxeu\\0hwERh3XP\\5Z1Jo9NGo1fO\\bCqA3bIabZLCo\\+HXFUSoTnXMwRPXJLVf4oqiAUBmzsoGTUZQvj\\dsxpy3mvUfwnDl4rQNMwLRGRTLR0pg9QpJdAirPIAtu7KZunqZMgbcK0u6h7DDStou01UQhPV3g6MjSbOsxGOzh8JwNns9WBVXMwmASbzOUbhBKfRGU5mRxhlAyzTuXAslmsiF4u6MipIr6ZpiwYPFR5BuHGpAm0eGvKYMRV839Qlhaiwfoc6q1WONODnzo5VDw6vc2TCC1rQz+twli1smj30OjWcxgfov9RG45qPk+VjDGcDFHqOyI4xGp8gDhZwqTlyG+jWttD0ezB1S8aKZEVs14fPKI84EjaI9+jGBjWmaqwumpRy85WDEbWeSSK9llzbBeeKcUil8XMEyB+MIKCGiw5CxyRTS6cha8GU1oWgg8+6sFDTqYjOmTHFdfno8BBXr16V6hsFNDI5oAUse2ZNscWqFaUNJvtar\\nCBlM6wgNcjYYDmoQ0ZixpWC0jHBJglQCIAnUCp7Xjj9+k1+tIGCqT4vm6edtxDMjNnIyZVLKJ+5m62RjjyQBhtMDmJivgEql2uXLlinxNgkYxmxhkwZixmIheiPsXRf0spObvcS\\jxISH\\XVuIK+RMD1c6zJKHJQzmKCKP9YMVhwGCJccl1mqKqscbQnLxnUpGuGbf\\a\\4cPXvicASw8mchhi5p46xPFXvh+mOHEsqQ7KZJ\\UfVogNwok1INpavqRV2oIExM3P\\3L+PTnvgjdrwu4YssGn00CYdUmwae1wGQ8wODkBGmUyT3HPbHe7cF2HUkAePz4IYbDkTCjJGNY+O35joSRMgD2\\r17eOVTnyqd0ToOHj3Cg\\v35Tp0ux3sXVYhpAShjDjh62fXJM0Du9vbEvdwenSM8WgsbQASJ9Jo4PqtG6i1mqLDkukLNaHrkO8SYD07KvwxzdXFjKX8j\\8SwPoX\\z1+4zf\\K\\zX\\80\\FYDFr8UrXMnzheRGKoA1x9e\\\\sf4w6\\9Lj7+6ev4R7\\xSwKwmAKexEvMp1Ppf\\Icdiqx20edaEmvMhCU2Rks6KzVO1iFJsLYwaPDIZ4cPkKr7aDdcpAnx9jq9dBv7UrRKAHWvYcPJPyy1amj3apJvQFPIwwq405DtyJzU4haB+dDsTbzJOQ5rggpF\\OFnGx02xZqkUCNK5o6ZShxZa3ZFDaHDyfFcTwB+VVPTvOL5VJOdnyw620Hfo0OmxRVpyzK1Fw0aluoWV00vB1MhgmW80TGUgRftWwTZx+cYnjvAF\\4pdu49KKLSXoPrpfCqfJUkGK6WGFJEFDRERUVzFYhzkYTjOMcM6ZmBwGGi5Vo1pYMMc8MwKghqzTl9CEWfN0FGCJouDAsOitYf6KAD7dGPsiVjJ1TJAEI\\uZyGrSsDA1rgmb2AFerp7jcWKHqM68IWM4W6G9eQ7V+Bfu7L+Ds7kO8+91XkS0WYPOYHSRSBG1J16FisMh0uCwQ5kmXvXmS\\v3UxSf1QMzBIn3OKIGSBVIULT8ateiuA9z4W2lBwEdWjEuCkn9z4eLXIQCnc0Nl6epIc4IxNaYIy25Kpj+T+lcjKZWrJADuosVHDcPWIEs0QaWG6emYUAEp3te8aaS7qvxVSYYIFLhxrOty1OhKHkyeMPnQ0k1IUTudgwRYZT8hARZ\\SiclXa4CVOm4IWiiTkN9zwvtVRmGKa96zV6V40PRbZWnYJ4WL0BWOQrkyZadYXJfCMDKJUA3jUPRRa0B1jp7jN1UBFgc+4ovf63pKpkxEXRWACdZqs9PSIkKlhULc82H29vDlRu3sbd3FW\\96A08eftV6MFAyp5rjgGjFDArXKshojaH4\\p1sz3HCgQkZKe4GdClw5WFo3AVbAHKtcliSb0MXYdStMzqmxwVR4fhmSgcG5Fmy2bf72yj6rZgFJ4EZnpuA7ZnwTd8rM4iePUOJkWCUTLF\\cfvI1xM0Pbb0GIfZ4dLEUybNR2FH+Jocg8nuAe9TlMWwZ7KAKK2UIAhLwjZS\\HO832pDB9+LnRtRQwpTRgKmSKbJ9BCA0bkiG6zCEw46ZYaIROcFwac3IOf+WhUGui12+hs1XF3cAfGZo7UXyKzIjTaBAkBnpycCFPDkuwapQaGj5rbwU5\\H70ux4Q1GQmyh5UC8lU4k8BlgsPN3p5s\\Gqj5zhXxTKs72NhK2j8oR5L7jOms0eiGRJvJfv4zs8lsJnxPdTxEQRIsKTJ+iayMer54BhxDXgoXCZYIUC5cuXyBagg+8xD8DJcCihwbV8YNF47rjmeSwCiSUcgd3hOGbj30OVI59t0tsTh8akAIK41\\J5rFyO\\F98zIxZ8vyEjSImfYNzNal4aKMjKsfNW9dYRYHHvCcM5ehsMJU0ksZ1fn58vv+Y6puHs7ETWn15vQ7RHHIl2Oz15HdRhUbMkwcvCkHFtewqwuA7+JMDi7\\FzkMiCYCVZUpS2rGNUFEtYII3m+NF3\\xp33\\whqkUEM16ShxJgJeuEOJcpXCe4ovavjEaRpqqU1QMC1GO+34qOODMRs8XDquOFz\\wyrn\\stgSN0kEoo00CNB5y2J4gye3ULc+lbq7I6Pz0VW+qRad\\LgCLLBb3dOaQzWdLxZobFelz5BrNcR8\\l\\VB9vDxowuzhBjUDAKzlgpTZnYdATc\\t8VKDnXUgPP+HUk1z0K0wMQll67soV0K3Xn45X5VWtMv8gCfZaz+XgBWli2ViQDAYjkTgPVv\\\\hf4aVXruFXf\\NL8JpMgSVLsBCV\\nyyUMWctnrg+OaJzMOA+g4dm\\1LaLa2sApJJzZwMljgw7sfoValwLCJ0fl76Dbr2OldgWswCdjA3Qd3MZ6OUG968D2eJGqo0x5czpzpXpzNJwiWEcIwhq3bckqQ7bpgPpaFZruJ89kQb7\\zI4mToEhxc7OPwWAkI0COMISeTyke1NFg1IF0KXKTU1UubODo9JswTH48KayKhngVwNQ87G3dRKO2iSxxMDheYDaNEYYpHMtD29jA4vEcZw+OcOv2Hm5+bgcre4BpOMAymmK6OsdgfIYlBa8MnqOYPiiwCFnIXMHpcIZlkCGGg0z3YThE3TWg4iMjg8WcHz705JFocWclTEnbC+VZjoUkV4k2WAn6YVAgRYcrmBZThDO4xSEu+UfY84boaQE261UMTk7R7u8i0aq4cfNTSKc5PnztbYwOHsKMYrik\\1OWEaueukhstqxsoJtThTaKFqt0\\CnfP+f7ZHPU6Y437tpNZjAHjMD8WVaoPCSch4bM+AmicrKOpimLtGbQCcKCXwIsaeJSLBYBVsRT9lIeOrKp6sSotFgidhd6+Cm4ErpcUkJLgFVukBd6KwFUJcCSfrm1\\bh08alGbsValNoG3msCQnSVZUazxhpg8VcCK1rMhdWjy7B0FFJPITCI14PxBRwTliM9sVGXP5+OB0sGS873a0cPmUu1mQvLpXIOFJslGkOlvyK4SsOVcofRoUvmQsJd1fcmwLIltuwZ7+GaxSrjGqxwDoMaRjJ2JmtrLMzgYF7x8fLP\\0M02tsYD2e4\\4O\\RDT4CHXXgG8xW4cdpFyQeUgwkDBTjxpOint1HRYzbMTgwsWfHYmM5UgkzgSWDDzkvpCKCjqYeJK3HfAFC7jyTfh1D7q1gaToiSa07lE\\VIdOMRQPf6aJ3E6gxQXCsxDzRYJHgxMMFkOcnD5BEq5g61W0\\Sswsx6SIMciHiPTR0isc5xY7yKwpzJOKfhSLerpaHZRFm4y0gQeBFk0NEhZea5LDA0BGUf2xYx0iYbKREdTb8FIHMTTApVZXUpka506ur0WtjZ72Gq3wWT\\IE+wqIS48+RtxO4c1Q0LnT43K0eMRssJta8r2aAp4K35LbSbW6jXenDttnS6Elwl6Yr2RKT5HLPVAEURwbc7aNbbZfAnA\\d4SOOmzIwi9fxRdJ3EzF5bBz\\y+econG42Dav5TLSwrm3KOJhTEHEQxk\\jTwhy+FxS8kEGq7+5IffZ2pEn2VtlAB033el8JuMiVqRRZM9HRJizMupkMZuIPoqgg+J7MpZ0f5MZfUyAta8A1mQylREhgQm7EHnfc6MmwGIkj4zMqGlNeJBX5irFMFE\\RFCUCdsXBHN0e6oehwwWGTKub3Su8RpxnyLAokmMAIuTETI2KhOMxd7KdSfuu7L5Ys1eqTVUMVg8kK7XSxWCrcnaxsoZkgISCcE9V76GWlMpkh+fHWE+OIQWLVDQiFFWccmmLhlj0mqrAFZp1pEzojSo0ICVi8aLB58wgeTjVRtd7F77GLxaCxXDhqar9HQZ3dPEIP2JNgxblyglEhdcAx1XBc9WkkQODDFNJcjlEEANGhlCk+nrIldQ+4RiTxXw47PEUu0qMx0l97KQ+02AHRluZqLlNKdZovsm4FJaP3VI4IGGGCGIAjFnkImlQUCmJxanO+vcrtIF+8xI8O8JYAUFXxRP0mwr\\+M\\\\nf4\\X\\7P+ATn7mBX\\vNL8FpALrNm5BUZYDhYCwAi+JIzo4lCsHnA5RjMllgo7cNv9qFwSoFf1MA1ltvvScbzM5mG8Pzd7HRqoGiuU0AACAASURBVGOrswdy+zz5rKIQR8cHmMzPRaOy2d9Co9EWcTrRMufvg\\NjDAdToXerFCQ22xL1TA0Y0bFf8zCPZnjv\\XdwevpEbL98mIbDiTSZm7YtNwLHidzwVLWIOsFwY+SDXW9V5WRIUTrvEmpDlpM5LM3HjWsvwrHrmEw4+\\UwGXIxSeCaLja8HsyVhcmTKfyeh82Pd3BaHOHO4\\cxmg9FX5UiwXQxx2Ayw3BGqzYzUAwEaROFwe\\ZgOG0UbHqKCoOCp2nP1LxheS5sFcrDBMUPOmbuuRfSd6XWK44WadQmsWd1LikKFgxwFZ61tZYGqotdvydoG89wmXnCLvFCHs1H6PBEHatitR2cWn\\tmwwj999gtN77yFfTFDPclRz1nzqkuhMUON41Fipkzv7sagzKJ8NdaoivS5Bg+uxgnpA+BvURHKDlhOYxB5oUiJMVkqqgWRwZqDQWB1hSR8XNV4MRuTv5RUCLEMAlowlw1giPsisEmRxoVoLq58CLAWqOG5SgulnRJ9rBqLUjfBzVxQ4N0UFPpTolRZyMs0EWCoigCBLjRmVW0cAlqS6lwDLUiGjjmPKKFoCHRmyKbk\\FLny3xHQkbrmAWUNsMp6yTIH6mlcwzMASwq\\ubCwCFd1Y8nwU7QZhJTKR6gAcIaU5pCQepX4IoNNgJa81zXAepr\\dTE9FXZOxTWY0RI2Dyj8ymaOgM5RWAitBq48\\1k0O\\uoaD4O3\\obnH70AzR8DZ7N98QqKLLdFPeaSPRMdBGrKEJOdpKidV5LvaTxJWAVoPmNdna31mDRJip023odcS36NT4vDgoK812CNAaHNJEnTdk4yaCQEVvOl1guVSzCOZ+HeQw7NLGYxpKqXtgqsoEbQBBV0Kntw9U3USQEGTF0e4ZF8hj39VcRV6cwPR0VhyZ4lTzNuCGCeQqG6W6Ue6Gg0d2Cp7vQM+b3JQimKTDV4K1q8LMmzMiElmoSGuqhCqfhorXdRHe3Lbl\\LPKtuTbC3MAP7ryHcTQAvBid7TrqzSocHj4MC9usloliMRhxdNpu9aUvNokKTKcRooShoKGw+u0e4xVYu6I0rcEsRqe5gU5nA57rq3wmyy2ryVJpCeBrTyK2bSjNFYENWSRKLshOxwH1UjlqvitPrui3pPNOV+0gQSDP5HpESHZn7\\KugFECII6A1o5jfn2pOgsCNVKzPEnD59eZT8ey5zCQeTg6k5w9SkQoD2APIoEgke\\x+RC9jb5susytYksHxewEWFwXOm2GWHP0SC0ZNVHsi4zkOeVSwKkJnyVpxdQJ0oZYhXP0+70LDRYZLD7v9+\\fF3BFAHl+zms6l1gBpsKzUYTgkLFBjH9gNIPKsysZcK6dZP\\L6i6OQdcgah1wyWeQ9yUlFhyRiQuu7NHjn4mjXkbtrNtiMvMSBgugy6ockepTC8iHqSArxzVCsa7SnkL0XzbaEtzwYMOA1zBm5lgNttcUcxbXZd1gpEWiVFyVXGI2bJdECx3uqk+RF5BZVvz2SbCUBguyufys+f54HchM0jRT4Ti9NBzxuhPQ8u\\w\\VHXyM93\\R4VqOQap\\K7olUA1\\cv1jFVEs3XwTVU6dtkh2F\\aFm1QwOUMhJwX+H+pf7N+t77yYngf\\b\\f9cRYZaGisESgDXH177+h\\jqH\\5L3L4QuZtwqtQcccMOMTwbCQ1IgTgTaAlkmG3BzX80nKDTZZ4IUW8dXn0H58MQ7925KyONzY0OsuQIm90Geo1tpGEFrVoTpmvidHCEk8GhfOgs3mSau0yTMo7iljg9O8bJ8amgYKYjd1pdcQSsluzJI\\WqY5XM8PjggfxddjxR6B7HahNmfgjHNbzo3GPJJPABIuPAEyAdHY5nS42OV\\OhFbr0Itqahc3OpjS7xymda3QxedK\\NZ8uBWBtNTax6e4gn7ErLQO2KvjBkx\\hO29\\D+fzBeJcRxhlmK\\oeisEPHHMR8os1VvQjJrk0xh2DVlB8KDE4zJCyQmaKDJXpweyVXTpZVI3kJYjLyUozaIYGoVRdPqkBbKYiZxsqTdgNmtIK3N09fvYtx7gSuUIezUXWZggZDhdu4p6dx8v3fwyBg8WuP\\uf0I8OkEtS1BjAnhWQRgwRDGH7dLooNhDLn4pcxNkjKUKqck+8JTFDZzic8kfWTM8rOYgSOQDXZCRelbAronWJqsQYPEhsOFRjEy62bBkk+Xvk+FiHhNHGtR98ZS3XK0QrgJZjPhQSbaS5GKp9nhJM34WYK2VSiXwU4J2jkieAiuCK0n+FlZIdeOp07YCWKKalcFhCbCkm5CjIiV259iHC7cq0LUFLPLQQG0Wwb2aNPJzJlVOkKrSzBVjJXnaF3qrNcii5kfOpNTr6Pw6vI\\5k2MABnRSvFpK+MmslBlTWRQiXk2R0uzBEyivkTB9BFiJYrCY1r92eJaTr7WbkO\\VSmIJ0OVrWCHAqsgQWS4ytw27cRm7+59Ef\\M6ju68hsd3voM8m8G12RNGyE2WU414czI6NLFwXEn9HmMfeI9YpoztWTVkMjDX1mFznF9tiKvNNDxYXg9+tS0LPjsXaXTgYi0bJDSEixij0RSj4UxGRByPUS4wnsywiFtwMh9eYrOHHVadz5wtOqTZaoHxgn2gTdS9vrhmDSOC60eIsjN8lP0VouoIRq2CwuIzQ1cyBeRkebh58v1lcu\\xwOEWDmpaFek8RTQu4OZ1AVbGwkE2Y6emISLz\\lYHXlXHYHGK2AjQ7FfFqMP4B6tioeZv4dXv\\xCD5QkqXoZ6t4rNjQ10ml3UXOqLNBEP8zDCzYWdb9zI+Vyy8SDMIJs9QWC705DC+8H5oTDbk9MzGYfRsNNubaDZ7MB3ayXwUMn+3BDJDhE98l4IQkbdLKE53CipI2NmVY5Oq10G1ZYJ+7xLKwow8x6k\\ooiZYKI\\atXZE1gaCjT1CUHixYl0xKww2gLsnGW4ck9TqbifHAqeYuWrWEyH4tDkrfodDxFo879YEOMVsMpwRCjghixMBHGjCCIDjQChFazLe+PGiwyVSpWgkYFFadDdyEPkhzhkYmazakzXqK30RYQcXh4iL29PQHXHBfy3\\OwTh0Xx54UwzPNnxmNJC74Z9wvyZitAdYaZInLtzRUE4jy2oj+be0IBuM0GIIdo1FvXAQzrzf\\tZtzxiq5kDqtCswyzFhF4kAOM1wf6LRk4ButJLw36CIlg0UGW439FKNNgEtgXWUItd+EX22U40HJb4fDFogkRBARlLqia2SWF8e2fP4a9ZYcQlU6fCISnzgOJa+M16VWbUq3ICN\\uFauBf0EmrwP5FiYZ0iiSD43FX+jnJ2yllFewCqh8gTouJShcC1WI0fmFa5jecgIrqUo0lHIkWQ5OeHXXgPaZ8HUT4rcL\\7s7w6w4kKlabOLcIGvf\\0P8W\\+6H\\C7U9dwZd+5fNwGhoMdk4yQC9KMBxM4Do1GbHxYciLGLVaVYAMmaJOpye5TsuIgKWP+bKCg4NTaTrvdzuoVwPsbHTRrW8iWqao+yxJNpDmFK8lWC7GwtowXJPokvPdxWIqeVfn43O5QK1GW\\JbDM2CpXPsQgFcIgJ11igcPHkoAXHc4JVgkZt6RTY5FoYSKfNhYxKw6GxQgVerolpn8S1fC8dYBrTMRLexgUtbjDLQEFBHISW4PPXkiFYR2vUWurUO2ugBCwvD1RxhB3j1wWv49js\\wGiRYL60sFhwP+5AN5rIK6ay6HKBokhZACLrAKh14MarCn\\JbJCV4jS7EoXgeI0ngnVRb274EtNA6MXRSrziKYaYVyF9shVGMJFMr4IZL3aGZvEh9vUPcN05Qt8G6m5VRpjVrQY0bwMvP\\9PMDvRcPftv8L86AGqaYg6QR3dQkEii7YtYFX1UnH0EQdRWbOgTrB+VVHdXFz5wBJsqeeBTsBSH8WRicnwxzKC4Rn2KuOslgDLUV1uBt03pk0qVQGsCj+jksGi5XrBuiTGiLB7UrFYakxYBo+W7JWE7ZUpvNLxd+EKVGIliTJYjwUJXsleya9lfpQor9fslfpVLWPqHpIgTHFaaTCpwRKQRe2FoRgszxGQJeBebPIENFzk+HqZ\\SOGYhnVEGDJGFDS9Am0VESD\\DdHOEd3ZZSO3g3oDjdaZhZVlPB0neYumXF0iHFhihEvZ4iDpUpYl0ojtfkxEdq3lYuQAnz5rJTVU+mxJO+LI68M\\ngkn3HIxHENiAxTQkfh9PHKZ34d7e5VLAdPcOeNv8aTw\\fgczTtK1dektH9qbo3OfalNVyzHFjs6\\Oq8Op1EYg6bCvw+Iyogm\\bcKRjz9QcmF5LEtS5mc7mkYApBnfSQs8wWqZ6U64wGlOLUVrHHUPiXWqtW2iYbRgL6dxGwvuoDMHlCXqyoGuZ4cR1eeuGHqNWpT5wikPj+5iZB0j1JQonhu7woMWRS0UdMCQkmKPMAjnrr1YFMM3h5jasuYfKzIKT1dDQO+h3tlBv+bAbGlIjxDgf4Mn5AyTGAp3tJlqtPrKlBbfSxE5tC2\\88IdYFHPEeihasxc+9iJ2N3eRRhyhEvyoIFw6vAn5kziSz5fsnu7aODkeCBjd2tqVZOv5ciKgP10OMR2PhQUyTV82PzJBZHCk79IyxMlHxodsDE\\+PAjwACW68iIXhx\\v143uhhgX1tl4vIfWYY4ySlytBJDwvxk2yo2VtTRkf5hHtWa7YxoxMq4ZNIX4wtIyZ+z4kDlKbXgNB4PRmbw+OuyOnpxIifOVS1eRpxpWYYr9\\X3ZPAnq+PW5cZ+fs3UkFYCl67YI4qnB4t7FkT2fxTRbYTZd4vx8Io4\\RjowT3GxmKHTaUnQKANEr1+\\Ls8IC575NekaZJE1JQoEWN1uTwAdARa1RXI\\kbkpGSx5uiSAudTpFexeDFRvYjn6W6+XK4Z5J5G46cT9W4q01aFOQ5ICH9z9CI8e3RPwqTRXohuRtYKTBh62GcXEcTlNakpGoOJ+uAfxsMY1Qh3wGBgdwjItXLp8C9t7l+ES3JUlzZzEsX+PBAD3LbJUq4X6fBzTEYcuiRi36sHzXZi2geOjJ3j48BGuXr2ORr2pTAFnx5KKz\\vlycGBTB9oeKBJgIdEmnK4lnM61Wq35PWMx6NSU60LKz2ajPGJlz+BRqslEyqiszUQ41pIlopAk\\ccD5arILjQ5hJgKQfoM\\Viazf2T6Oz\\q4AK02iQmXNMIp+gT\\5+h\\hq3\\0P+KVn7uFL\\3qL0rIaAK6OjL5oEbnU6lMIDKPmRGVxVKNwIsxGAzl5qLOYr5M4dc3ECcmjo7HWMwj9Lo91P0EO\\0N9Op9RMsIDa8B13dEb1HRM6yCqVCtvPG59k1nI7FEc5YrIX5pCqbEyuaSa7BNR\\K7jo6PxLHHvZynLIbfcUZPCz8zV5gkS5ZLxItZJi5Cbng8RXFOzpMs0bAkyUvztIl2bRMb7V00qz6iaIFMV1UxkmDE0\\MqRqvWQrfeg7WqwQyqmEUrrJoh\\vrud\\Hnr30HR+cx0mIThd5BXnSgaU2hXFlMTRKrIJbgC+fJXlxvPHGTuo1k1KfHOYwkRr\\u48b+JbT7bdw7OsCdh\\ewymzkYv\\mzWXLSZNdUmx+42aZxTNoyzGMQkOge0jNHH3vCM\\5j3HVeYhqMcFWty2ajHqvgUXk4flr\\wjt6jV8+ME3cXjnLZjTERoJN4oKklCFfJosjhVjBvNOKlgtAgFatghcuREqbRsf2LWQWWmBpJhQwAA7BcnUqfiFMoJBhgwcFynNFdkLn0GBjidUNQEWdFXZoAAW79lI6hio\\SCTxfuQLBZBhGKxntVgrVmstZuwjFoQHY2KL\\gxBoti3hJgrfOjJIWc4zipOFEjQmFFJctPUfgEWRyjSGSDNMCzgsmGUwIsAn2yXKLlpmibIbrU51H7JUe4EmARSPEnB35rcMVLKNEGGmybm4MrfXI8pQrAKoXyopXgvS41FamA7ThcCHWfEIQm3ITJYqmuPUqgbDJvJcB6SvA9U5vD+peTI1mEi6r0ISHIWW1EkXkf125+HtXaNho1B3fe+y5+9Na3wVQRzclhuh5Mpw7uzFXHlIBNBvvSELN35YZ8tiF1L9RdGPx9lakkqfNxitn5SNjqRUwAVWC1BNKQAMfEbBZKAjfvHcdRieOrBfOpKIMvYDj83LmC2WjYDZjUBxGI0ZUkLmEW0roSAzGeTuTe5eijWjVRrfJem+Mkfx2n0fuIrRncLh+3VEAbH1eKwFnCy02HmU9kvs1IR7Vw0XVbqKYNmIGLmtlE2+8KMGMlROxEWBZzLIsZlgn7QU9g2Ab63V0R2ze9bfSsOr7\\6rcQ6zG8poOtS33s03lnV0UwPF4FsoGTxVK1NRMxoHBTYQYXtW2nZyOEQYZGoyusG9cbSjM8nfrFmRxIuIE1Gp0yRZzjItYDUZuq9Fci1BadTCaAhBER0iHLtdTxYRqWhI2uGU8lbi9dugWwChjL8Fh+8\\rV65JZRzc4I3O41gsckI5DNRXhpIJJ9zKmG42lTHl7qy8BzEcnR3LQ5MNHwEOj0fVrz8lYmD16u5cuyciTuVu8LqxloiaK77PT7pUdgyvomolmi\\eLYtuhqXLrwydHUuXCfkJ+xtQXtVpNDEcDyVp64YUXZM949PiRtEgQBJAFI2NKlmZnZ1eE1hzdVqs1+ckRoQKcSt9FYEHRuxgh6IRnIbSrWkfUoV9x4+GKACuWvYzXiIzO2ogjn3Gq48233pJex3anrgwIsp2rNaOqUS6SodvuoVltSkg3x6Cj0RDTlKFrtugFM2bT0bVt6jL94Tq6s3sNl6\\ekJJyBvtqJu8HTpRWMCVDjMxjhsPHD3H3\\TvoCBPawXAwRKPbxfbutlS\\vfXmG0LGMIKi3e5is9\\H+3feFYBNIPzee+9KbMO1a1clCf+dt9\\CB+\\fkZHf7s6uANrt7W0Mzgd49PAA167fkg5Kmkc++alX0Op25ABIF6qq0FHXqZwTygGf6\\pisZT1eu3G5PX7yRHh38Zg8ThNcuWnxjT8LBdhlkYFNyHCBiLT\\\\kbf4w\\+Oq\\xKd\\4Ta++OXPwWvpWKZkg7ggZxiej1CvtkXfxFO3Eg62pQ6Bzgm6CClcHYxG8KrMLfFwfDLB2WCOVnsD7YaLS5ub2Gj+v7y9aZMdWX7e99zMm3n3tfYFKGyNrffu6ekZjqyFClFWmArbrxWWP4tl+wPYL0QxTFIk7bDsCIctL0FZJCWRQw5n672ngcaORhWA2uvuS957Mx2\\\\8kEMFxkizaNjopCA4Wqu2Se85zn\\yxLmo9mqhc5wVQcrecjthvo5OzQnB1sPugR+kMi+Cd2D3Z7fYvCZ67OyYtzvlHQva49Fihhm6VPXWI7v3C5kNcCmuWX5WvU6T2aG9NlNQk1J3pHdAxoK4UtteqbqpVWbaQzpfA2n7PHwgZHcrQXe6oUKiqGDVWjVXmdko47RxrUzvTTg4\\1wzuf6ulxrLl3QdNgSaO4Kd+vG7tkFQUhehZOngAKV+BM0B6rNptefr5QaZJovRrq9Z11VcNE5UZNB8OBnnW7erB\\oN4oVi6sKfHpGiuZLZyNNu8vFEdnis9O5c3oOmtIJU+t8pF2avva1Fdq5w+0vVnXsHeocpF+yZa2Nj\\Q8sZr+vrpJ9r74nNVuwM1BnPVFoHiMcLynPwi4xzCImkAIG\\GpXbT5QWgANBx49kiaECLrjmCLl1HJAs3lnveDgeuzPOZCtyJsAisiJdFLgNYXlg2saXyBQNYlofFGCQdETqQBZNBuOrEgQduuJ8TuacMlp3xXGzDi1wrY7A4xfF4U00UTjdbsFIGC1s+qBiRaTomtAGhaZ4cwLLaHDQDVgLrRtBhBrBKRZUqbkwIwELqgbPLANYCgIVOwM7+TisB1DfnpatlcPlX7sQZpNk6WPAtiy0FWOZEfJGDBcCaKU6TtbHyz8Yj5ypLWQ5jsdDVeImKoesjdJoytzk67ZwbixqPfXjfus3G3tg0cQDecZRX4jfUal3Uzs4NNdfXNZz19WDvlvqzEwXVghqtZVUbayY8rxYWlrQ968\\k54oW1ktnmlUgoRGKukqmOSXjRDG6v+lYJ8fPjUEYRQVNRmwsJeXVVDHf1nzKCdzp6jg4VcKSRv2hxqAwrreAAEWuScZ5oY04sb\\D6rG52kYXBOqMRjo+ObNRGwCv1kRjQstAV\\3Fbe1PvtakeKxca6x5biR\\nlMlrkpjtEgYV3C\\SbVSWVvrq9paWlGjXLHxzLA31mwQWU0PI8056e4U7YZSCJsQxfrm0VON+zNtrGxpubVi+T\\9zlj\\6vf\\jbmRN7eWtLq5rFq9YllWnPqdn8+zOht0M8P+REtLa8Y4OaffQqdnXdsMaa9wcQuBaa2CmKzBoeIEpzGJ7QUbywNY3JSKVHNX2u10QU4C4CrMGM2TTzWxKBWuIfRVvP6FgtNDWcBs+ot7k9wowMUbN96074vDjHoV9hJqYnACotPzw7z1BJYKfI+pTo4Ptbf3ROe2t1SrtewAbrXzi0gPHj0ycfna+paTjPT7Wl5a1vLSukajqZU2c48QgoyMgLBSMsD6\\Z4d+IgNAPwAjBMfIf7AZCYcgra2tiwbDGkE3XYwWbe\\vqVLly4YM\\b82YGZf00+Mh1YnhYH\\4sXLtpmPhwCfqsGsMxBbR++Jdvz\\HmOxmaZMHvqvg55hBmvALmYBcb2ehP2ClvKodaJElhbSWX29dFPP9XB\\jMtL7VcNA7vMQHUALzcRIFiq1jioNYf9O1gO6BqbjpUrsAe6dn1V6RVhFFhPDOt8rlzF3ThIgCr4Q6SHvcCur6JlbUjT4AEAWB9\\vFPVSY6o1LWkyffaO3ceV28fMUAMDEMfD2glIMMo9eHjx7Z6BqG7\\bt2xbKyu8\\+OAD\\ehPfmAxFzCQsIj8GdcIBoPbt27p3Pa2vvjiS8MAr127pnfee0\\1RssICoB7Zq7KugSdhlYGYmEN2f+zLKxXYxqyr\\vzCCz+jHfm3xlgxfNpYgWGKcD67wFY\\81\\pfe\\+7q+97e+pdpyQZEG1gVIvcDx0YnazTUttZfTMuaZzYcBNLxg65ubVgVwcHSssFhSWKoag7W7d2x5Wee2lrW1uqI6mSALX+1q01yInJRiq5SZ6LRznPYL9qyslOBPGCkv71mkAjc\\C0G307eLGGoVOhDA5z5zupwYFcn\\m\\CZxO+5Q+n8cuWU5DUVbaZeqlTt1FYMQ0P71WJb+Rzpxyw4zHjnCop5HZ8euELqoKCCV6SzQ9EoVila1vQwpzt3vlYvOJO2Pf3s+QPd3jvVUKuallYVecvKLUjqxWo+UpyfKsg5Z4UC8kfYJJxtn7FNPJ8qGnR0eaWhX\\7uBxo83zWOpzseKvJ8ffF8VweDsXIBYsSmpguyqZylHiGipj3FaAGmsfxqW4uCVPD2tBbuaSd\\T+frA51bryoaHVsuT6GwrjB\\Tucuv6Gn\\W90cPuWgsMT1fszVee+CKieUwRazFk3JboCJC5k2gAyqCSiwDNIOMmidXMibhf+CTPtmoUtZjOtOckAlmVfJb7TZTFHh8F6BWCRfm8sFnUNaNdwPFmCO6nMMJYsaANbqIjxMDehueQAcqQVA1GcA5APB0MMFTkmKgNYvPYWmQDIcjqlF9oo+7pYXlByDFZ6+nQnTsa6aVpwJnZPmSwAFif1jMFiTMj4BcCeeLw2U81JZSaz5lWABVOFsymriTHbNUGlsIShc1AFZdMgokni71xvYVqRYfEMAM2MwRraiJC4E0AWYyRqQwxg+URvuDFhFj2RASxO3W50ndfk4J5myUJjuvVwmVaaCoothaUVra1f1c6FG64Y1vdUa5c1TUbKhTkDAsMpow7GmSMzzEx6UyvqntD1mZtpEA9MRwlI1rik3LCiWT\\QfOhpOIhMVE1yNALqZFFksK9S2LSNGVBgzCHvC4Cd4Nkp8YmIz60E0q4\\WBZGx5MRGXC+6rWqbaZUV52O++r3CBue2Qi\\UiuoyHgzGaqfu63j2T3NqwMFbTb3iZJ+onBcUtApqdxpaRgNNckNdfGNLe1cX1djKdR40jU9ibcgJTBUKV9QqVI29+Pjg12NopEVrQdeSd2TsTrHA2mRV7ve1tXXrqrXG+n73\\8jBYVE6xsArJaxoWyAvcFACxLmc3mreWm1Vg1UrK5sqFKmDLmsKYHEBG5W6pYRZEGvXD+wwbh\\cWUpshEZ14npeqYuoy4TAWef2ZhYU1lPp9FYw2HfNkE0NqydOPYsT6oMcKDj0IVBZs44NFiArjduvmXsE\\qmx48fWn0O71\\ep5WjpmqNhgzqehKbqnAIPjx4pq2tTdVrSy7eBf1fNNb9+\\fVGw61tXXewE1EpEGhZAwY42MAPVEO6HAxkbTbTdPrkeHImtRqko9WNPIAiQl6K9ggRqgwWDgTWd8ASoDBBw\\v2WPjIN\\rDlQsVrWyvK7ppK\\9AzRmZV2+dMU2c\\fvaladk7mo2TsAbTBYrwIsrnkeK6NR9mJWSVhtpkS8Fzwfrl+n3+KA6ABWHM302cef6vDouZr1ujFRCMJDv2gmp2IuVqta0ub6mk1xIvpvqzV1+yOddM7sXmCi4MCSZzIhk0Zorvb6ps7vvGZEiQWVMnmYEyDu9lkOJozzvvj8E3356SdWDr661Da28tzORTMb0B0IMOI921jfMLJiZW3NjEkAsUzXBgvI+\\vee+\\r4f17tn8\\ePjApl5vv\\O2mQUAXZ98\\IlVMt29d9eY29WNdX34ne+aNIm1jDBxDrcZcMpGrtlBAdaSx851mDkYM0D1\\xvA+tVf+6\\19gfX9P5331BjlUZ6nFljTccISM+0ubZjnYMEtbGhQZ9CAZ51zrS1fU75oGT1LoiT6Tba2zvW3tMT5X3ADBqEtopeXvViXevtVbt4WGhjFotwbieFk9MDDUcd9ftnVqWAJqk\\JOmdFwZ2INDR4Ym1rWd9UIggLWF+4BrReZGdTdbToDewcDIckFkAO\\y3\\QAAIABJREFUHkJGl5MSaHl1XdVK2VwnLFbFoKYgR74XFlvOALFZUnGV2GYa51QtAk5m6h2NVFi0lAwK+uqL23ra2dP7f\\fbut97pu\\f+lJ7nMar21J5W1qUrGxvvuhp7o3lJwiVHTuDtsg2bUMjc0udmkw7anux\\vbbr2u9HKhVLuirO7cskPTJfKjDydTYA+VbmieB5nFaZsley4m6e6LZcKpSe1WLEpv1nlaCPV0IHmqr0tF6M1Axxu7d01L7gk57ed18+zumsTm6d0fR412VuyNVI2kxRoeXU6FMlxYZObSlu\\wp9nbC4+y1sUw0WBwWBKfFQO9A1hhCYBgrGxm+qMDJmCxchPmXAKtAhVJVYbEsj\\yvVwCWMV4LxhfRC\\0VMSKIL7E1G4D4uRGhGw+60tOMD3IAy\\V0GQL8MyJ30s8zgOUSreeWqP\\CRZhlT1lu058GWJ6JSRmpFHASInLno1KyGAcODAhrrWfTNIgWcW6Px3RWiHCzpPY0vd0BLM8BrKBs\\WYUxPoskOmo00Ty6bjQhJ2maYg0BZi\\YLAYSxLMCq0OwMqpxOg3rcpx4Cqt4bFF3XUSHu59ZmB1no9UrNS0snpOxcqSmq1tnTt\\U8VSU8\\3z9TpDq2mYm17HXJKndGpetOOBuMz9UfH6pwOrCePqqOT8bHOklN1kxMNBkfyp1Ld21Y13lEwWVM4X5FmZXOVhYHL0cFZT0AyrmIYeHNYce8wep5OXeo1aUDGthBjjOPPhbY6gwD3tYtU4EAyXcw1yQHYF9aiMImGqjYD1dvkmkXqxXe1P3yguDRReZn06qmGz0byewVV+w1tRDuqrVZV2syrvO0pvxRp7J+qMz5UwfdsrasXG+YsRDtKDtBpv2tOysEZERqJJsNEZ0cjnR50VciX9PZb75hm5NPPPlY0HyooJlpZa6vVbtgmd4bOVHNzrrE5t5rLxqgApDiwwowwJuP+XF1ZM+Eyay0bPlODgpe2LVBRvXC6ReOtOOzMHXuVMS9ZcbdFBdi1kVg9Cgcb7nkYIcu+KxUtYgfHZ8ZgAS44gLNBZgwW9z\\dfoRBX7t2zQ6Z\\BtzMhYrtqZn1y2aIFistdUVA46s1+SQDUYDPXz0wFjHzc1zNn7i6GThn35oOVWs3fQM8m94fOUybnI3IuN5YKbCqch9wCEaxggGi3sWgEUO12hMAHbV5CS7e0+svB22rtPBQFTR5sY5zecEan5jP\\vq1es2OoRZg0FjD2KfyhisDGABvgC0sGfIGwCIdtg2Z7Fz7uN8Z0xKyTbvSXYYNMmOFT6PdevLz8wEUKnwNVRueSqGVStQ9ePEJAobW+u29qJV8oslPXy8q+7xsUKUWTZShnjAdTd04nfN1N7e0da5i3aIQoLCARWGiIgFC0W1tSnRN48f6e7tr0wnitOz30OLvazNjU0bm3708ccGZiAzuFavXrtmBxoMA3wfWC4OxFwHGBR2d7+xCA8S3vl6\\px9GuPA\\vPnZnDYPzgwAFcslfXOO++pWq\\b+sd9\\iKb8EWOn2up4S8YZfNYuDYz4P9XCrAWswlr0ssR4W\\9hqvKefeS3vrWNbU3qwrKCACpfZnq+PhUG6vntL2FVdVliTTqdSt8pFaAEWHOC3V8cmLi5P4wshHh\\v6ZFV2urle1vtRWPs5pvb2mjSUstY6ixfqcy0dGHbuLa2SN29hy6\\WK9o\\203wWEGhsDBYLRQaqKOTM+rJ4Y23Y4qFVKZgThUBSE8212gYMGc01Wy2jzpvtZbsRYAs4IYdeSeUC9l90AK51PSh5ZnlmMSGgs+CVjB1KRr4qxWU1Sqt69uBAX3z+ud766+9rd3as37\\zY90GlLUuyqtchMxXbjbXLOoo8UaKYYQIEM3TAQXA4lTAOA0mixHiXOF8otWCr6vn17Vzfl0fffpT7R3taxxKfUBLriy\\0LYOKcCDi5TBzxop1z3Wot9TAIVa5obYV9Pf1cXyrrbLA7WDqdareZ0eHKi5tK2jnnTj3e+qXG\\q7JtHOv3qlgqdvspYtSeJBcPCxFCDwGtCNhknB\\J\\qIQx3dUsBVYQf2kmFgDLmCRuYwNY6ecXY0Ki8XyXSs+IwhisoitrLfH8CFiFwUqdhNZNiK145sTto5Fw07Co8WewF2yur2qwCCp1TkJEpm5EmM7CnHPn\\wHAiqOh\\HL75YgwCyZNWSNLITctlmcAipwWY7DIw0rBFQALR6tpcf4MwLJ+EWOMYE5tRJgGfboSZAe8QkTAuOqCsumwXgCsLKA0FXzCUr0cEZKpM7YMGxsTMjpMa1JwAzGSMXdjNhZ8Je8rA1hz7araaKnUrKtRX1a9uaYEJqm0pLDU1HTqNk4cXNCVKxurVjHz+PC+RklXj58+sIiG7vFU80mo6czTWTTQmddT3+8rWXRVV6Dt5g01FudVXWyrkqwrP6\\IJzAx7lrDAu+jVSPhVPJi5S2XKtB0SD7dxDZ6WG42dmsSQJRr+jQHQBg9s0nBgrCpwsoFpYrlZR2fHGo4OVapPlVzOVGpSu\\qiTqTYx1PDzX1pqaBWimsm7kl18\\Li3IKG4GqG0VFxYEGuWPNg4EKZU9FAAPj+1GiaMg4NrShb1DC5RSrezLQ0cGZemdTRUOeTqhKsarr166r2+\\q7v07imYD627LF3LKh84sYoeZvNLKr9DGXRwOyWJCd8q0gU48pBQbG1s2RsQQxAHVWAuTEjhGP7Ovv6wQwY2VFnUb6MLY8xKEAVY6XQ7AZFahzYEhio2pxVUOs+NE8TAxHJoHlhsF43Vx57KtvS4g19eFC5dsBOYYL0rRiedxTCwxPQCsg\\19tQmXLqffl2rsyVBPnz3TGXEPK+taX98w4bvrRnVBoKazavLv0De5AwRsMcXEbOqAHEaIFtJMMn4KsHgulDojg8BViNmGyhdCM9Hurq6sWg8if7+1dU7xItI33zyyn3vt2nW3Jo0Z+zVsX3FOfXcIIJcRxyEMlgsCztk1ynUSGBvN+sS1OTLg69LxC06bno5uHQgjSuNMX9\\6zEaElrGHjGLO8wzl50Kr35pEYy2ttlWpV5QEeY3GkQ6PTqhaUTUNmuW9xc2MWTuOqYeLtfHaa9rYvKBSmeq6guZzNHLOiVeibi51HxJAfnR44OKhczmbZFWLZevD5Lr5yY9\\bONH9mLW850LFyxzi\\w0xoIH+wcGitBbcew+ODxQ5+zUABjNMMtLSzZi5LBoxqnJ2DRu1VrdcvEuXrqscpVidxxeTt5gsTlp6r25X8djl83I65NGXGQMVubafNW9+eeNCf9SI0IAlgtiXGg6Hui\\+81f1z\\9rX9iAOvtD65r9XzTABYMFqj88OBQjdqSzp+7ZIt7vdZykQ2LqU7PDu1ins9y6nR79qQBWEcnAz15cqhuj7T2oi5ub6nkh1pprGipRh8Wbgp0HDAcY\\WHPQt5I9Cy08VW\\Fyz+dT0T1CM2WnAsl+ITkhHQpxGeTG5sUG7\\OLvQOjcrLwB3FCrq1C6CBDrdnNwY\\pBydA\\TknAHsJVaFZuduhuMkIorSaTy1KBZ7Ga1bbqpYYqs4ZmVFUGZQ2fT\\TD3\\+Rtl\\b0Xgp0Q+ff6JPTx5rWt3RvHBJfm7ZohQWs67purAtEeKWyzN2wnJadKY02xASYUaOsUXPxqpVQzVX6joenOp4eObKc8mPUkGFUvY6Wqa7iR3JPtLZM8W9EyWcUmpFlYpd1XNPda58rM3KRJWop8srNQ26Z8qV6hp4VZ2\\+rZWly+pu7en3U8+UrHTVXkyU2HhadhJC1QLgaYTl2aPswWGBheLdd7FiItcU7yju\\lfsnNwDTpgZRUiKdCy6mNGfowIDWBlI8KibYQwWD4dVyZ0dyJ3a\\Ijzd0CDFnMnDATITRuERhVGC4HsHhJHXMF++I8cu7jJcByIndWMRsfp2GtToOVxlDAxNE9V6iZUNiJ3J370OVUgI1eAiwHshhL5RVmDFaFMUjZKnRM6O7FWuAihMGifsVi2x17ZOMVC+Jz8RBu9AvoytupGwYLkGX1HimD5Qp4HRHG4wZMZSNCY7CmTp9mdLoBLOfqxCVLWGRWceK0aW58agcp+5zXlXerqtTbqrXW5XslxXR0ztlspzo96SvnBVpaRnOy0PHpsQ6ODvT05KmedJ7qYHRoZcjN+opqwbKqGD\\mJfXjRE96JzqIevKDkSiHurxyQ814Xe3cmgpRWV7kWYdhMhkb85QPC5pbbc7MdGweFnUvUDReWGMD2je0GDQ9IOrNxbGVWXPYgvVjnDuLyY4aKU4YcTNacF1wdK4ORgcKCj21lgBwPc2HAw1mQ00LU3kNX6tra6rnW6ou0HLG6gcdRUmkyWKshcd4eqowjxu6KeUr6vYp5kW\\nTf3XwVWNp\\X2empBp2RTk97iiNKgZtq1dqqlWvaXN\\UwyePtPvsiaZRX4USFwD9jNxX6HRyxoay\\vJ+Mp46d+68WeUBt7izOAhyD60sralCnU2xau5RizOZEnET2MYN8Hppa3cZX1TQWCo762eaIZSVG2f1NzjBuI6NMZ67kSDCZZjFbOSSiYoZETIuohDZYnbQw4QV2zP4Gr6XMSN5tECJXftcx2you092tdxuu7gC6+CMbVyF7qnXG6pab2h7+7xFbjiXXmKaL65fND9s7GbZt96\\iQaDMxPUo+MhCd5y+3yS6ifa3XtkET\\nzp93JqrJwvYNXGzPnu3Z4Qi3IM54QCj9g\\Fiqr29PQNAr7121TTJgBZCb5HAwPYb8PN8G+Ny77nRoTO1wOxxXVqwaspgMR5FZgE7meniAJ6WB+USPzWanGj3yV1jfFyfZ95G5jgqidaoVaoaoLPz5wpKmIRw4E3c31GjlK7Hzn2HsQE2rWMTitVz57S6tqVSEX0yI0rPDq6M4tHdAaYgVpBoYARwdT55RZOpmVMwGCDXQJuN7tSYZ\\ImG80sUN2F1Y7cnsJ7xHU2HA+MieL7GuOPAQWRPFrlGJE+Y9PEBSz7OLTLZjKxyBnbd9yek7GtWZCrpe4DVFNNVuZydaxtmpfxFwmw\\rIarD8XYP32P9Eb713Rux++rvWdloJKYllUjNnIs2jWG1paWtd85qlebVnKrYkRO\\vmKFxEnnqDoZptnHO+zrpT3bu\\q\\2DUzWaRd28esWAVTlfVotUXc6mbBChp1kytkgGz4tVrhQ0nvSsruDeva\\lh56dHlg8eEPILDk8PDZ6lY0h01XxYrHZ8oZZYTSW\\fnMhMGcgLip+Ay1u7mxZRe2xbgjKybvBTmg6TygynlDiSeYG8Ai7Z6k2VJY1s7mBa23N9RIVnUyPNNgMpFOpI\\+5UemOWm8uaoH8SN99OyWjnJrGuYvKedtKMhhlx1qMDqWT0AcwiQyjWAj7CZD4uxyQgAvHiJHahMmQ9N5UBLd5eZDL8SmQw1DgYLnSF4ylq+J0cez+VD+6a7UO5QXhiovN9SqT9XIHWi1NFXDi1SLBrq4VLMbocdJqtZWY+OyLm28r8nRib755CfSwb5K44nKsa9Rd6RKmaqewEbEaBfQxaBZyAfuQo0RxDPiTFxtiJuDs2FTd\\MSYNmo0JgouIQUYJHkjkAXBqsAwKqYls\\ndeH04QcpwIIRcwCLx877Tb4KDBaUPhuI6YtSkbsdIux7p8CKn21AJg2ls06dV2IaDGTNjf15qcGCQvLNkGBZL2lMgwNYLqrhVR0WAAtXq7FYloNVVLGCcL9sDAusC6dmi2mIpwa0ODlm0QjmcrFTdzoyTEWyAAnAP4CerCDXn8aI0KUZp1jPBYymGiw+I+w2gGU5WK4YG4Blpbd534pbjdHIGKw0y4jr0wVE+PqFv3fTrjcKxqcTadBHy1jS06cnOjw8NXYY08jqaluDUUc\\\\PiP9YPPfqxcq6QTWI4wUKNQ09uvvaGrW5flLwrqTRLdfX6iTx8+1CKgWH6qlXBVa\\6qaouqSpEvj2oONs8JIYS8llXFDnFqwU1ASDzgfEYJeKQpwYKMO3k9sKDPFioUfFvoGXVG84lmyVBBgY1noSA\\s\\w4Py4qNyMDj4oSrPYnihdniuOuFsWpVq+vqnahoThINOwONOtyp8ealHEL81qyeuDy9FVi7LWQhtQ5zRZq1peVS\\IWBWCZbZzEe33SIO19rJYQ7ZfIflSpUNTOznndfXDf4mkSTVWs5FXC1bjg3iZfzunlsv46gAojlnqtbg7Ku7fvqBCE9mfW09pc0vLymrE63B9cd26UnDeQxfvMRgkzZB2rXFspC8WmBLgCPGVBmNxrMD1E9rDhc8+7jlEXoMk9mf07gBOuMaIaLl28rPW1TeU9MrvQa7pDCVorwBwsHO8bzjlAAxswAGtzY0PNRsOYaUAI7\\vxybGxMaVyTZcuvebkHMgPktgAjzkHl5YsSsGCJ6OxxtORASwS3GGHGJu6ZANXlv5k96GBPRLb0TmOR0QRORnM7t43xvLiFAT0oNEiRwznN+Mr7i1ALgwi6w97kOvHc7EAGK843PN3GYMF0HT6YCYAMGwusgXBPY\\HASwXCWLAwqJTrKxUC43V47kwrSCv3SdgN6+YBvQY0wdO84XpHCe4BpEX5EI7jBDayuHU5YGF9nteEw57BIM3m1XVKk0DVvGcn02OMeXVnvzAHS45nMEkm\\EmdMwo+zCrLAchRsiZns81piX2nrqICmQjLmU9A0N8T\\oo0bjyptioOK3TcQCJ5+YcpES9cLBEc5UFiZo6Le3JzABUBrCcgcO5MF9lrzLn4P8dyPp\\x2BBSY6Jafh1\\eZv\\6reeO+y3v3wptbOt8Q4F7EdiBIGi2LSZmNFZycDS4fd3t6yN4XS0XarbQsGwsOlZRx4VauFuf9gT\\v7JypXA7128ZI2llYUKtQytDUnSnQdiHz9hVXdcJovV0JjzhbxVA8fImbs2I2MwJALDZEhVCHjPvfL9c857YCvlZVlA1+dDlkvE1dIipNmIUsvRhgJwML1MhojFmX0QoYTHYRcVK4GBjoXB4r8RP0BItyRauWqzm2c10p9VaVRUyNvqqPuqZLDhXY\\eqKHTx7r3C9c1NNgTz9+8oWeRC31\\MvyCxeUT4pazIeazjoKY9xMzP9DBdCoUPcpc0EJZz+ZUBelkMczwQrcMTaE14omdNcdx8wdD81Y+WSogjeWl2fhHyvo7snrH6laq6i9TuntVEuFnsqI\\AhgnfTV9GIrJ346GGnRWpWqa7q58zfVyPna\\fxj9R\\dV77fU3mW0+jMxV\\gzLJFGmbPwjMRs7I3A7BwprjoD1cjwyLumeuP9HXnWk2BFae3NK4Bgf4sA1hpdxe6goCxBjcH\\LUlugPUCCilPw2Xj7NSEzpqsQ3jqSaInC3niYWYn+f6DV05TVr4bDP7NBYhjTWw7sGsHgcXIUAxY7CsBsianQk9st\\DjJp+60WHn0s+d+DKfWZBppfQHITlksoALMas1E1RtppEWiQpwLKWZxdnkS08VoacljrbaMfy34q2KVsYI2MFSzr\\0wCL2IDUTTlzoxY2CaIbDGSlAAtGmIXrBcD6Oc9iCo7dg9L1X7hsm8fZYKTj455Gg0TzWWBaRU7iUPlaVHT58lWtbNR0f++2\\o\\v\\552hwMljSXFQUF1P6df\\OB95cdj7d17qDbFy\\VV\\fjWAx3NThRpqGauriuNHdVnZZUiT8FsYQnV8YhmgqIT3sJ6s24kM8ujBtQQEEr8Qn80tPfd6lT4OhZljxFCGo6rmcLiXIXKXGGZsd1AGneVj2vKTWvqHU417lANBMuxUNg8cBLK5Vi9Qk\\dRUeVWknVAEDk6+x0ZBsxZgPypIJcwbK7ZmTHaaoFvYpz+l6n6nZ7FqdQDPMuz48EevRkIbrPvIbdvq2xV69e0ZOnTxVhtoinyhdiVetFzRZEUCAsX9j4CscagIANG7eVy16q6tnuU1VK5bTbNaeN9W1j63kfe92uZgvum5nV6eCkc6NDnK8uLDSaOB0Wa2rmJMyCG7mvnJGIdXbF\\g1MKUDJ9RE6Bzf\\1hLgFwtjr8iOevONt3R++4LtHQR+Apg5Yp2eHVtPpwGPOKcK6eW0afQHOj46NlcfvXNoqCwnULEOT470dO+5iuWabt5809o2svYTRpLcvwZyLGOK9QL3Y1e9\\qkxNlZpFbDxsp7QreebBos9wwBWoWQHeUCfsYJ73xirBMBCf0XANhITekUPj\\YNPBE5wOvKc+a58PwAWKZ9oz83cvdeBrAYbbupTN4E8BlYHY17xqySRcZ7xtdYkgvLvk14yFJM1B\\1DbAxdgbAK2HORzQBrHOkXEDx8MwAqcVpKDAHPC1SfboLmZokeZtQMXXgUIjZZZnaOphIHJapkRrwYmu6j3GIx5FVjjmQzKGTzxzuGMf2+n1LZXeZgzn7PSAHfPiC4TS9HZozx5zOOZin4IpryemnMLbxdbEZWexXyrLDqKGhc+CN4FP3fZxW0IXd8r25BljKsykX62v2GF7NH\\uLSKy\\NMByNKXLwSJo9Lf+21\\VG+9e1lvfuq61nZYKVZgGAh3HRkVaqWi5ZjU0OIku7uzYRd85PVaj2bAF8OjwVMvLmypX2ia8vvtgV\\uHdAzVdeniRa0vLZOPr43lFZVLsC9svHPl8gSeuv4iKl5gsrigmfU\\enJfg1HPBIe4aAwdW10KJyleUIeKLfRGOXN7MFrcP3hqAld3kghMDLq9vWOaBESOADxKky1\\iEOx6Zh8cwhOI6pgpmk2jssyQXvEQm7I38urtHBi4wHVFCeRjr851SeffaFr799Qp7ivP3zyQz2MmjrNX5TCcwpVkBeD7PvyIopgI8VeLN+Ez6G8wAnf6ZWJ8tQgxJoPhsovplpMevJyiAxZko5MLG\\I3o\\VrobKzweql3IKcwsFuIIGXSWTvuoVQuAK8qY9BYuB\\GimAjRukLMOulK9rKedM+XIdPHLuvnaL2qjtaand+7q8M5Xio8PVRzNND9hUSUuwdd0gu01Z04swJWF3Fk4saudsIXOBb4bFQ5JBLNgJ6FXPgBY5grk9GaBo66LEEs9bBnFobwmBrAsIysFWBQ9zLB7O8aKcSUgazRBdzNzGp208Nnpv15+uNADF0FgRICdrhxQcsGiaY6XASy3utjYLAVYBmasJDddeeyGdzevjQnTxHon9vcMeBRSkTsACzYLoAzAgm00kCVXyMvlm0U+GHtlJz5AltOWAKYI3XTsVSqaRrCcAiz0ZRYFErsN0noHWWRwD1qicQquDGS5QwTMleVO2eLFm5iOUtPP7v895ZYa5sgajQkkjJU3Jy33QcFaDaimwQp+9fWrev3tqxrEI\\2bTz\\S\\\\pHP1TcXFVSKGm5mug\\\\MW\\rvj4SLd+8pE2ty+qtXFRP\\jyju48e65Zbqz1Rl7X1jfUVlvlcVnluackQkc5NUbTqjJgJ3OJnbp5FclfC32MHlJvQCL4QuVqxeJDMBCMF2j0OsolQ+HHaFRCFXgPGQ+NewrGx7bGdftDa21gFLq6eU6FakmD8K6G+UPF9ZyiMs7HgQoBI7+ZFsOF4nHBQBXAN5cEikYLY9MAGvlSXoPJWEdHXQNYsCm837M57r6SZiMOK3M1q0uqFKrqnZFAXtWFc+fN0ELPYb1dVrERqljOGwNjydkmRqcQeGprYSZE57VoNhsmd1hqwd4QlxOaWxr3N8wTgm0OsoPBRJvrO04HatlqJRNLs07aSCiK0moRJ1o3nZTd3CTEY0ro28YXhK7XzwGsvN273COORUA6kOjJ7q6ZpN57+z1jsFxn4dxYJO7Go+NDGzUWaKEXWrmiAQcYrM5pRxsb69b6AcDkQMC91u8P9fzpc9NwXbt+U4US4yzYHlfTkz0WdEPEobiMp7HFU1jWl400i268RP1UkDfmi9cT\\Q9jKTbnMiy6T0\\emd2P5GllAAtBPQwwrykHPN5fDuV8byYtFirq+ybQpwfRQkeF8aXomiFMy+TWToBrxuyg9+VIWA7LtrbiMCdX0I3v3f4zHE\\15Plz7ff6GnGIhA2LybQLTB7gHKpUmo1UyDuXcb\\PCL2kYLmq\\iKSYnRbgRYRDsRE0bRrRe2vb6xpvd1SlTw\\izBaaMZY3ugjpClpFRr9umg7YaNyjJuRDUT2WiLL4fGyLlveZNrFiFwhI0Yyp6mNVGs1C2nFZc0aaYXQ5lBHe+e0eVwfTh6TBTyjAQSYuqoy11DhRuh8IB\\JepN5fTOdoTNf\\dtHgy9ysWC9\\lIxDaRHppuLJbn\\NhqsX9E737qmD773ttobCONc+BtRB5y+mpWmcn5eB8dHBobIsICi5FSGk6\\WrOvg2anWV3dUKDY1GM10\\5s9HXe6alaX9frN17W5tqrxoK+VVkOB7cqcZPIaR\\T09e3GgKZk4+bG4Oc8eHTHABYvENUEIHheZCIceBOrFQqiSxoO6AkcmaOBG3846mo8nGhuBaTM5Ne0trppoajt9oqJHH02ChxuVI3YuIiTrmcUsEuER6xKNQAo2rmXGORZAu4s0XQw06InFZOqDp+e6Cc\\+lgXr1zWotHXHx\\8SHcmZR0HFzTzN8w5GOSmUjLUbDQ1F5kX4PDgEo4tODKfr9hGG+ciJbOJFsOevHlXPiLgshTSk+adqlBwo61i4Gt9qamKH9vHghP86URH+4ciDbhRKatZDNQIfQXoTWj04xSYY1uPtHpuQ4f9M0UskMWadi68rwtbr+lod18PPv9I86PnasxzWhxPlU9CS9kmZwjtTq3K6+cGSS4nMxVKA5N5DsYgOQqeEwiJ3pkOy9grqwbiIwVZFkbhSjzL1KYgiKWFnmA7KGgbzbkRIScX2CviGgBUk2imMfU\\9v\\pCMyE9Fk8xMsMrAxkZQAw60d0iahpsrtFZmQarD+V5P4CnGVzuSz13OmnDBxRUhu44msS8CkgxaZPuC66NesoJe\\NhsqR0fnWRZ26L8kNy0CWldHSP+gFBmgCHGmmE2Qzc4s2F41bM0h1B2C58D0UgD2pAAAgAElEQVRAFosdHyxAjHZhQPicMVjYrl1paoaM08wGlx9vH2fzMBX4854jOs\\JI79onmg6mpk5o1LPa+vCss5f3lRtvaUf3PpSv\\Y\\\\44GQV0q1lQpzvSta5d1c3NTxThWtz\\W3ulAXz7eUw8yOjdRrdzRVrOoreKa6rMlVaKiJp2BJjPPxK3oLSkFhqGwkmxGZWh6uD9Jxp5FyhU8y48itw2t1ckQF1tf1UKi1VpRxXmiqDPRBHF5f6H5OFYumKq55qu9VZaqiQbJRIeUCxdiLW2vyasGGsz6GnDQSSKVMNEgrh\\MtZjE8uY5eTHORBicvIajiTqDnkbTuWV+kVWFZiofLNTpEfmC9YL3E6DqSXNSpxemGdve3tTd+3flFfJWkQMGKtXZdMY6Ozm1GKQcQcMksthIfGbjZ9YrDp0wP41qwwAWOqTNzQ0DQ4RpwuwDTAkfXVvZJB3QADPaIa4XmA4eKyno6LBYjzMNjRvnkCtEZA5F8jXTWpruc+4iQADaAHEAEo8SfRj5VbBtN6+\\YYnqPGYeJ\\c5GySPC2crYIJxGpcxjmB+XrfXM9CZC6QZSfJp5Qvgkq\\BOMDzDC1XES2d0405LQ5MBZOIsWYE+qJvBSDAAM6cbsziV2CcDSidvGA83MgzVrGAjhcmjy7GokU\\MJrnIAcDhvscrR9RMQDHbAzFSDX7PTFFreaq6c7MwGJCf5ct9qcjArLSehzDZQ6WOXR3VKMRdAi4YpwY6mwe61\\8yQ\\0B59+qVGhhJXbWhOI6ZkNxqqronA2U8NP1Cw5jeVht6chblvij2yCTu9tQaEXKg8bPDpRu5TXL7\\3jt5\\\\bqWq6HiaGDaXv5DWsEBGP0vQBcjzf37d80RurayYodugBExIxAhgPWfffkzXb12XaUih8uSDo8PdO\\ePdO1AYAQxPNa3Lh+XZ989IlNn5rtuvYPD1Sr13X+\\CWVibHg\\oaIeSV1nd8DzowhowR6ShuAK4TmtQdow6JmjFUWO\\ICPP0FlNWrP4NFlfy8f\\ccrD8HYP3GP\\3Hev87N\\ULf5McrFBz3G7JzNrbQfCNclOlatUu+kk0NeqWsQOdfrilOKGfHPV14fw1FcKmDo672js40hk3SbmtN998W2tLLZ0cHapdr6lZKZsllxduOo\\M2snmw8kTOpKZ9HQ60v1HtzUip4OiWNirhBM4acR9o5JhoZinv0jIZSjkOf3YaDBRLvGNtQJUQfk2G4gfG67DC0TPKIdeI9i8caRkASKmDoDZORot1zbPfsu\\g1FweRqBZqO54n5iwYPHuyf64R\\80Gp0Stu+ftz7TJ+cLvTc25DKOyw3TIBMV5GzFG96zbpUeyrvwwo4Zwmq2FJxJgaC\\mKoUm6ofNzRcl1q1wO1yf\\yfB0fnVpBZpENPRorN5uIGMb8JLS+RE6ZpDu3ykXVQjbEqVVqIMCe5eeK\\LmWzq1pGM903O+q0mhrY\\M1Xdi5rlFnpC9\\+ieaHR+oRX1Qd6EwZoRK+vBAoY8zpOjKpvlIx3Fp0Z7roHMWGtu3ef1esFcmdnf\\\\2cAVuJuXnOrcHNYuCdGCMZCjsECBgEgGHsBrtDJkfszIT4kcro5xpLGmLn2CFdE+2JMmI4KjcDFlZOdZtLS43Tk7ACXY6dehG6mpa3W\\5fGVjvWLnUAGrhKR4RpNyEnVgeuGBW6bkwOCW7cAcBy4mVGq+AZ50Z0TqsXH7C02NlZDD20V4wHWXDp8WKjSPvNYDcs58ilRts4MEIz59grM3TY33E9w2C5AD6u6bScJ401TcFWCrDGC6pqPCV53F6hFtOZpozXY8+cjeRM+UFOlbqnc1eWtHVtXbeePtH\\9Ps\\0FdPyW+j+iin1VpZ13e2tNKom17z4cGBnnX7kse9gRD\\kVrFmV7fuKLmfEVBv6jBwcDAkwFBL2ehkvw8xkaIbnkM0cTFvVQavoLKTLNcR+PFqabzrqXHo8Uq+b4aYVGd5\\vqH6KDJMB3XeHylorVufKVvrzSQIvSUMejA50MOvLiFa2sX9Aoxus8d+8dQDiaKyYMjjgIgo95LeU0Tf3hyIqLubbRVlbKTVXKiJ4xJTBS2jOwVCbPDJaCSvXY15xw1clY62uruk+hcLWgoJJXrijVlxgXxSaOnwwmGo\\Y8GEvXasAQIjrkUiE8WCsIlVEYWggyFzSKbvDn1F6T3ZWs7GkZmPVmBUqZWCmGGdxEOWxZmNm7uGXWYIw+ZFdM81W3QCJHWFMtcDY+GVAKdpHe0zPD\\Tg4UNtrp9Xo9Z8oa3h8My\\4bHbeCyHzsc38MOfA1JctRluaw6FsTlGjcFCJtLt2y0KcwRwA7hkeYfOju\\ADIDSjB82ynSHIH5l8RTWVcuqPHWSE54bGzeP3XrxbI+B8XVRFtyHmbmgXCxqMnWZVYi9KZbmMMPGzr4BMCiXaEBZtpEf96xzNWYMlpO3vPqYDJjhPLTcRCcjoMOPnMk4BsCHOpCvf\\5HP9QffnlbSXPJukFzBi6pe0uUdEaqRJH+xs1rurqxZq\\daTTWz755pC+ePFUUVpQvt7Qg6oVD2nigYNxXOy\\98lvX9f6NK1qq5OXNiKTAhEYsEAsmTlgkLTkdHR7qwd27OjzcF1E5VBvBoP7tv\\N3tP9831yCB4dHunnjdTWaTbWX2jrrnemrr74ygM21ShQDr\\X7772vP\\qDPzQmjMnV0+fPtLa+oV\\827+kjQ0ioIh+coDUWKvU1OauP+eGzcAp79mrAnfHFLrXONNn\\dtA1l8dwPrNX9H7H97Qh\\\\eOxY0moSgQzRaU2tAb1VbWlpdNYB1cubSWNklufk4kdHD1u9EuvHauypVlgxgnfZ6enZ4oMko1o0br2tjdUWDbketWlUVnIEmTOMN5DTGGCr3gna2jJbFTPcf3dJZ99gsvzabrkBFclpDGOs2Hk5NbBhsdJyo+JpSOdCwP1KBYub1bbO187UsLgTwubksji0HsHhzmYXjJARIVcu4oqDApXmE2yKxWoasusArFhQNp9IgViOp6eybU\\3J7\\6Rwjiv1TdX9GXukf7wm319s6jJq+9onqAt8M0FFSQ9xbOO5tMTJfNThf5U9SIn8bzy8VD10kTLrYaKvK6LofxpV1V\\pmAxUREzyJSTGeB2ogqOGEqghwMVE1\\epKBud2Aifdw39UpBeUXKi1JMXzMv1tCLNAwiFZarKjar2jvYN\\dnudHSpStvqFJq6danH+ts97HK9BCOPdVzZSXTuYb9nsLAV6uGhR5w5cZlnMlN8G0nnbQuI53XMwr5OYAFCLAR4SsMVlqfw6bPyRG3lb3+dtrDQeibwNlYMLKwWMzQGM0WBqpogzeAFS1M82Wnjswtk0VFpHk\\GXuV0rjOnWWCATfXdKCL5+XGdpmzjvFglmztwFeWfP4SYDkGi8XdNw1WgNC9VLS4BnRrbHCMD21MmIO7dOGBdkpNx42MBi39PhPWA7BQG+XY4MmvQdzOuMR1bropp2Ox3IgQMOWAVgauYBENfKXgiq9lwyqEsGHWgPgiTT6j09yf5eTnt92\\89GEo+uKNJvMbVSOngjww+uCgWPrYlnnbiyrG0\\11d6Z\\vc\\\\FIHPSSaoZq1qtp19JCR2CuG6IoQiUeMxHF53VW9NNab5y+qMWupNl2WPyqZpmnY76vgeSr6eVWKRdMZsR6wFlBsTjjoLD7TItdV4veUC8YqFHIK+y11D0fmMGazDaiOWqtqZa2uuD7XoDYQeufRpKMoHssrejpBcxnNFC5qqlZaVuVD\\AxXhTmOJ5Fy6EKQveBoZUTa61rYIiNM3rtiCW3UspUS896w+XKYPD7Zt7EL45xGtWWAOZ5Sj8JhMNbK8pLu3r+vfDEwlrlQD1RtVoxl6Z511Dvr2XvrqqFg8ZymBB0WY7fl9pJKIZqfyMYuRCSw4cA88RlAUipW1W6v2ubPps\\4EFaB0FCiHdBXuT6\\l\\lB3NcLLPvTyA4DjMHcAdTdOHbQSO9NG2fZwXSus9OOnj17rk3W4HzBNlecftmGx4Y4mgw1WQytA5DHyHMBWMFyEAFBpRpaIvu+i0S9HhEXx2mF2pIqRUadL38BchBf8xw4aMJUOSG2M3fw5y4qgXXIHdayzTdzP\\LnjCAxD\\B+zqZ8nRt9cWDke1TKbizGczCnY5JYFRDuN\\taMSJsmjmMvj5AkgvCdkXXGZADGJpRKB1xsSflYdEVWais6YyRUaB5VKjjWaj\\7fs\\1Z\\cvi9veUPjsCTgIT8XHd9sMtKqpF9644bKkBT376i8uaJhKa8ffvVQi1JL81JV8FMcrorRTPXpVOXJUP\\+W1f04ZtXtVbNS9MzeQnX9Chdp0oq+U0DpPfv3dPekycakIUWUldVsNH89evXdXba089+9qWePn1uV8eHH35Hb739lvYOnurWV7es1u7+vQd65523TVf4wbc+0K3PvtR4ONAsjjQYDtRotvT2O+\\ryuVrVptGC8irv7JcK\\6M1y7TX2UHZgAX1y+\\steVa\\hVF+GfR2L9fwawXIVM4sqef\\vXBYP1re++bkGj5VbeerfyAQK7xDI8tte2VW+1dHB4aBSe9T0R3gWKTFwm0rC30DtvfU+t1pY6\\bGF6u3tP9XDB8915co1Xbt80V7Eermk0Frbne7FCyhmxekUqVhybjR0LDhbHu\\e1cHRc1ssqtWytdE7mpmOQprQIxMZZsnhlDmvri2bWJ6TDkGFW5vniRszirXdWjNBKu4MO91QGA1rwKNZxDZy5HTHqTOH+DrdmCxWItvQ2AlDT4vJXPP+VNVFWcOnPf3093+s7vMzXf7uJd2v7+t3bn2pp2yO1VUt4qKShETpWGF0pEJuoNAbqpgbqF6M1a4U1eB1iccKFydmzZ\\0x1oMp8pPIrUKoWqEqEZzTftjAxKUbaONaNEbNR2rjKts7Om0Q4XDQK32strtmpL5wDRcaCTGJHKXFhqVFup6Y21f3rHQN8o1VcrrwpW3VKuv6\\DZcz269YWigxNVZ4Ha+brmBC0ifC+E9lj9NKgTBss6YNK8KXcUcUwRPA2an1nGYtki\\CrAegmyiG1gMeOGtdNoOhZERGnsVVqKCjhD6O4C8GJNZwsDWBmb5YT1TuhuKQyWIu\\0YOlg70X7uv3GibFeMlY86jT2wE47lmiexhcYyMr2FVeTk2mwrBz5FYBlvYRWMIqTsGhp3JyYObVbF\\YLgOXEu67M1eW4IXCHvbNWQmuqd9cfhwTHXLkuSxsPGsZ1n40dnAOmOPykIAsxaOryegHGuCNeACz33gGo3OnO\\d79WU5Bbs1GCqO50\\xwmHFjSccsMQJgDD+anKm1kmjnxpJa28s6mef1G\\\\jv9Te2Vy9mFiRkgrlgoX3YuYYRD0NJn3LlStZEXZXgd\\Rcimvxqyo5WRTLX9Ds36iwVlXtQCDTMOYI9YbRLdenlFr39gh0yjO+\\I9xMYTcwXGu57CXEmFRlF+y5PXWChozZSrTDUOjjUqHDjGL8IBm1c+rFp4LyPtxbBvoyjuIzSmg\\7IgGW1XDVwySbcOTnV6cmxgSM\\pPIlMLctrDp5fTDo1EoBvsxhNYax9lQtFNSqL6taamhBgXNMqj65QzN99vlniunvLPkqNdHxUVgfW2jynOiUQpCWJTMeKarX7VsWIUGY9WrNjDrIJZ49fWYu23a7Zf\\29OzMJBKsf6VizWIizk67pk2CmYbpAYiQoI12i+7ZTLMCiDCJhB1i6XUlB40sKfR+qQ7T4k5cjQ9fxzX8\\Pm+6W6uvXbTJggclHd3dy1Mkk0ZcEcO1SQGYDkwSBZVJlQ2pskn+wsxtzMhMf4ZDUbG4Fk\\7piy5iOLUWBjdcxX2VomyGfitSCQFOE5wAfGKywgfsYN56QlGTOCrsixvy7hnrBWmCjGqOw7PN6jo2MDl0utllvn4thchDx24nz4fhz0LdS60tL6+rbFHAGw3CbvxpgGWjkMpuGu3E+83hZUbPJgWglczlM+LGkWoe2s6Hga6H\\4F3+gn977RjFJ\\jRdhISpRk7wPRloKwz09968qdJooC++\\ETNi+ek5YZ+70dfKC61tahWFBEKzs\\sDlQeTVSbRfo771\\W9959Q+uNUMmkoyA3Uc6LRDvxYhaqXqADMKeToyPd+fpr3bt7xzSztWpFk1mk73znOzo96Wh3F03b2K4DQP2N12\\o+fG+To5P7Gc+2X1idThP957qzTff1BcffWYTHsA0wd7E9Lz3\\rd1bvuCvIBIIzda5fXKgFIGrjKGKgOp2ddkLsW\\CGBlYOxVRuuvDmD95q\\o3W9f1zsf3FB9leRXNsWRFrgJkkSXzl9WsVyxNNWjk+MX9KklKJPbUStocLbQjavfVqu5pSjJabyYaPf5E33y8R2z0779+k23QVOGm3flxOwKixz9gB0DVoSLstmwgGLh3X322OoIGCG2Wg2jprnBqDDghDMauWR5Ng60WNUqidnQzvTm+WoyA28sG7AqhJRwtm00iBPHCXuxFlPjQTpxTo1qU+32mi1UebKZDB2nG056ojf6G50Yo5fhRMW4qNnxVE+\\2tOtn3yla9+7rIelx\\rd2z\\W7qyrfLVsJdU5hTaurMR9lb2pquFCFT9S1DtRfjYXXFMZ1mreMyEqHaihispPpLpfFJwRiTAeJ\\c4Z65NNodGnb\\he4UqzAOdnI10cNxXpdFUvcnrOZbnTVQMCiI7fFyJNajOdRYPdOHKBXVPsUoHmhc9bV96Q82lHXXPerr76cfqPvhGpWley8WmpsOxxsOh6sWCGuWy0dE5FmVgC2PWVOVuk07Gb5kGy7KryF5yY7s\\H2C5ZHduIlwnlpqeJa4zCkEzkQIl\\j31DyxMFEhHcwAWTJZjs9BozQzEAbLS7K00KsKxVy\\HhA5ypWJ1d8dKVn7MCkcVTiraTYXur9LM7ukChJzI3b7WRoS+MQ7WTRiGTuyegitO5C8Alo0JccJwWuUjG0u6wmcHrBy4AkwZyKIp3IC+C\\z9OYAFU5cyVDbWSMEWGwm\\d7pLoxVfJBxboCEjwiwDy9iIjM1y7B1NBNG4aKXnTlmXRnOkOjV7rqR4z8fKF0a68e4FXX\\\\pvZHI\\3z3\\u+fvZ4X88HOQ0pMa9WVGrUNJ5T39NXuUDYadUcTWwoUk\\JaF9b5CoNQ5WnDeWjhqqFoprlkip5NqWx5nJOqbCSqNYkJEGaDQfyMcB0huqfwBIvtN4IlAsihe28Cmt5RdWxurkzTYOx3cNokOIpGxPjTjSAhMEGpv8cDfsWfoghhrJ7xpHQs4xVuJ4H46kGvb4mw5GBBfR2mFb8AoGPhp\\tPoBtBvRySIMtIbcJlzDBpa36igLKsEsV27D3dp\\opx9\\bAe4aquqxkpDrZW205ZYmwqbMBlNJJ87hxT1MDs7l1yvHSXL5jAc2NiPtREtFmwJOqMrV64bwELHx8HZsZ2M2NFnEQPB9ehGb4AXfpm+ajhMS4vn9nsHIKkAS00e5CNh3rENEJDgQCAaLLRHN66\\qa3NbTtIo8NhdAlIsXEe4bt5tL4OYJ3bPmcnGDSWDmCRLYcNyV3frnePnxGahrc3ODGnIrIV7k+eq+sjDCzAkgM4TkqkHwRVA7BIUEeCsJhTGj62EaJj6VyekjPRRE70HgCwUC65jEWyvfja1eU1ewz8PFg\\HjvPAYE2rBn3dZH3uLVq4nh0vG5Td263DLy+CrD4cxtvInA3aTl1WomNm6MUYO2NF\\pnv\\uvjcFa1NsakZUTFkxPHJBv1xuoOp3qb9y4qisrbTMIzIqh7hw80w+\\vKsFerBaTSqQv5jIG01UmERq+p5+6cOb+vYbN7TWKMoj4Z1mc7pTEf8lgYoBmWqEOo91+6uv9Nlnn2ptZVWbG+s6ODrU1avX7JrDLXn71m2dP3\\BrhMmXM8P9+1+AMDfvXvXDAwUcl+7elW7j7+xHEh0Wrg+iWK4ev2mbtx4y1UFvaKneqmzS+N2XhGtZ+7BP12Jk\\2bjDnNWK8M6GZs1l8pwPrWd27qnW\\fNA2WXyJVdqho4pwR5zd2LLAMgNWHharVXQAYaakeuShlDXvS5Z131WxuaYGLAIC1\\0Sff\\7A4hG+\\d67mo5H8uKFVUmgqSBLhDygTo8UaNrf69ZSTrI7KbrHZ0c6PTu1G82KhUMXFYAGi9MEIxPcBgAmbt4ymUMVcm9cw\\Zye1Vrq1taatO5V1WpSDgneT64J1wKOQvpaGiEqSol0qrbYr5OSSs3oc3OLQzuFaeVbYyxotFEQRxaNs7g6Uh\\8ns\\0tZrdY3aB\\ry9Cs9jXZVrFrnsuIZOoVEhXlORV+qBlKZtQVNS2ekaXcifz5Xo0AXGq46kpdDJeOZyjhQFokqpKR7LpG8OxxpHuPUKJjgPUxy8vtkkE30\\GRoyezN5Ya8IJLvRyr4eY3jmca1RMPaXJ1koJW1JcVjehsnyq80tLp9XUtrVzQeTHX7Jz\\R8PFTlSeeGsWG+p2e5tNI9VJBVcYHaVI2Ojasw26cBi+ZCtxtdAhABWDhGHUlzxxyf17onrJYlrfpdFgAlsySa3U1jEL43qmGiywnWCoYLABWxmQBsvhZ\\N1LN6HTYtkIzS1vP88O2\\9mJccZ3srE62luljkFORS4jj6zJ7Pkw2ClDJeN9MwBmI4JrfwZFguQxQfBrM59BUOLb9kWUasSokPRxTbbTW6SXjr2AFEsJOik8s6SbeJ2Nx4EuBtgTIETzxFwZeQirFUakWFkcSqE57nyvdkEcWuaBiuryEnZB8vlSqumCTGcjjKhu8WZOvBmwNDlyxTNCAJzNNTmzrLe\\oV3NchN9fnDu\\rnv\\+vdBKVrIFgTs1PpWLPvegt1ODG8EP1J4iNy8p7kaaDh1oJp6qMYlVnFa1UL6hMnx\\u4nhszQ9eKVG+mpdXdIxi7+RYnaf78idzlVXQUqGlVqOp\\LkzxZWhIr+vUdLTIBkqX6OGidgUX9EQkXqichAaqw6jHRbzrr1h2ldv0DNQ1TRQEmgynOjs9ExjWg7IU0L7A8sXkj3k+hdJiGeDRFfJyNtcqwiMYZxheuOccrRBLHyFeUaEUqPW0PXXrurJk0dWZozIvdKsqL7c1IUrF80oQVgpB9pp1HmRocS9RPjlxYuXzdUckQ83cg4qwAD9eM72DkDI6dLFqyoUEGcjTnexARgyCNsE\\AGWAWfZqM4Blqn2dvdsNIjb0KJtQl4\\B7Zdrx1gxRVEAzowBwFMzs66Oj05NZnGzvkL9n2\\\\vpr04cB4nhspJEjCWGMC1ih7NcOT2nhtBeStxcYqIKJhd2HFYaRZ6Ps9g916\\YtY7CcHicycMf3ZfLBtGJ767w97s5Z3zKscMRz\\TOu5r02YJiuATxngBKjqq3tbQO3vH6w0+w9ACy+Bl0Zrym5ZrCH3AtokjlU4T7ENUoaerFYM4MKj8MdThxpkYEAO4y+kCY4lx6J+2iw0GiiOw6CsqKInMSKjsaR\\pd\\9a\\1rz\\+VNNyVVNrumDdtLmjqrm85p1TrZVDnVtt2546mC\\0GF0UWW+4aNPgZj\\JKc\\JdzrVSq2qv\\\\h+3r3+mvabDcU4F5E5M86bvpQ56AHYKH32n\\21KItVpeWbJRLawqjU97DRqutu3fupnVNjFk9CxPnuXMQIKXfMh\\T8XavQ9C4LBKJ+CCuWwTujLJZ52gM+dMMltO6pet1qrVyUTSpRjGNZHh1LPgqsP0rY7AW0SThQuVFejEi\\M1f0Yffe1Pf+evvKqgmBrC4QKKJ653bIcNEOR0dH1ugHScoABaMRhJzYihrNgp1aedtNVobxiScDRG67+nOnT0T+n3r3Xdok1Ol4JtV2sZy5Nz4OAbJ40BICgOD5qqv\\qDrUnv7xBS4OT9\\zwvDeA83yWzGfJ20S\\dCc+PSPE\\lAPqTrY1tXb\\2hoI8dH2okNyZNKGWTcvqQzhVLmi6oxA1tGiHAABoAjqX7wLrZYtjko2IOOkkVsfDJjg6izTYn+jT73+qUjnS+vWcnk7v6uHJJyoUx\\KnYyWjuXDIFv2qE5wvCDmcK6TQM\\IVDeaaDScqh76KtbqGs7llcWFVX65U1CS0zkqUKcn2NEaHlES2cZdLgbxZIn\\IApno4HSooFxTY4naGZLjZ8rD9sSRRlVpXF1I9byCgi9vHqvfPVNxc1mttStaWr2qZO7r4edfqvd4V4vjvgEsHEpU\\tTREtkJfQ57b\\ZaC8Ez4iPNagAEGmmC7ic2an8Gw5LW3WSaLAe0cpqZHivTxb3KXqUOQG4WA1gOZAGwAFAwVRm4evVzpsPK0uNTVVU6IswYLGc9z8DVi9NLFr3winjdxnUvhOeAP5fg7gBXxnK5zxnQQqiPbdkxWc6VBbjixG4TVdKbcehg3EhcATP3lPFLFHgbQ8U1FxiwsjG3ASs+2xVko7lXWSkDkZzyU42J052kI80UYFnII+W\\5hRjM0gBVjoizDQ0DmQ5PU0UFcw9yH9mTqAALxdb+KBpoMKiEpjD2cTGCa+9dVkrF1c0CSP92j\\7bT04mWkelDVOfE3iRGtLy7q+s6l2MVRvMNGTo7GGM67pniaD+yrPD3S53tKl1o68pKR4OlKY495YqFwkY8zXPEcCdaKT45Gmw46K\\kKNckHLtZoaJTREeXXWDzT0z6xzDoMHp+vxBADq9EW+v1A5KKqEo2+e06A3cpEkuZym3liDcc9GcH7iq46mpz\\UyempHbxqzaZ1pEVj9Kq+QhxdaH0QG5MzR8KI534maygAAjdZmZaCOYABcBYoGs5MAP7m669bXMDRyYlh6qCcV6Fa1JUbV03rhiMagDUen6jTpdS4aoc\\cpk2N87be9k569gG2Go2jZmCeUG0bpU3s7lWVrYMUPd7rLeJWeTRBZord4purWDOPoDE8jJjLTeWuX\\\\nvWMAn6YFMAiOybUASzuHTLXuO448FL+DMgCXFHS26y3tbNzwR4DZcCNRtN663CX8e+5dhVucGYAACAASURBVBjzYWRifAiDxGO2kRlgDdDCGmCRBm6jdwcZT4Pxqb669TMtLbVtj3AxE64jkZwnvj8yEe4LugTLZdgtFynBJMW0igSZAnpgj3zf9rmjkyOd2zln7L6Lf3A1QOjViJMgdoIcNExgjGid5MaZvlzcEK+RKyVPEvpms5YEDkFuHJu5M\\m+\\Bnfw6JZiG+wbloXZguRQO2c76NNm+rR7p4eHZ2oz+tuUoqFwjw9sQN5ZcJuZ1qMBqqYPqqoLmwla28p1NTc++75zyeUki80m4y11mzqW+d3dH5tVRWS\\I2NpGmDMwETCuNYXAVVTsb8oce11TQ9\\NrIMW2DgL18AYSNtXNaKVhz9l3eJ0bNLnMNcwPxTI7HMLJ2Ae5DLsR40G3wgKfMEZiZGrKxKxMLri\\2HJ4fgDiLwMiYqj8LsNyB9i9isACYrHdZ3Rqr4Wwy1I9\\8H39o\\\\sv9Qv\\\\3\\WP\\gH\\4nWl1ft7WRez+3iKYpwCJ\\amQ5WP\\0t\\6xvv29N\\TXfvHbmvtDlRqcxhMDWKTxbm9tWs3MyfGpid5dzkreVZZMcfaESqKqrl5+V632kgbUy5ye6fHuvg6PBgoLFW1vbcj3xmrX8tpotVXNNw0gJUWqLsZW5InD6tnzZ5oSUxAvdHzyTN3eqaUcc5LgMxf6bDIx98tokvaQFUtGPUI982axQND7Rmv7m6+\\o7xXtsZ6TyRXuxRsS6cmhBH6HhkxG2LavA3bw0XEKQ02gFA+mAM0XXYx5Yis8jVjfh8T8R9bZMO9H97W\\pNHevsXttWZfK7HT\\9Qmpxo0R2rNi+rEVQtoyTBGkvGFXENzPGtsNbV9vCGJ0FBY4CkydQirdRrqrBBk7WCoJE8X1gcTP45gvrguKQFeWJxTYf7A5vd19qBSnWXIWLBjblE00KicSFWrlHQOB6r0W5od\\+patvrKldJ5L6q1dZ5Pb33RE++\\kqH3zxUu9zQtDdWMZ5rCXaPqApbEBwo8r2FaWLsDoTVSZPIsZ4jimbcSmXNxJgsJ0C3cWEKsDgM8\\+8thlLlIVqwdbxHAEUYAVGiXYzIehm\\GgsVqIpn2exvjnoGM1eLgbpz3GAyoGs7PcOCP68UP3VsmO3GGZslBv\\udoLOxGln42+TkHVyz\\LQJYbFfqALBsZ+q4\\L8\\IwwEsRO64dWEiMXVkFT3WLgCosg8AVmgAy8AWICsbE5JVlY390hGgS7XOxnju+n05CXWMHIugOzw4vdsL\\dUroOoli5VTf4Z1nJ\\PoYQARGpGEvnBTF5+oXwS2KjL+tjmE527uqlv\\bU3NPUH+jcf\\ZF+5\\O76sCaMHaPpXPtFb117oIq81jD3kiDONDjbl97w6eK8\\sqL\\b15uqmtitrOhv35flDLTcS1fMLlRm1dDyND+caHBE12lR12Vd9M1C+Ndcwd6pFcSavmNOsOrIapSBXUaiy4ihW\\\\RUCblKpaK8IpICDlAkdOMk5gRMPlhVcVJwDMzpqYEH2HGuQt4njBitRtVibMaDiUZ9nIEV1cuwMqFitGEBFnvnBqOR4bRzZoc1spEW47zyCXEPoemqms0lvfnmO\\rq9h0N+l1rtPC4VsqBdi5eMBc0NIJlwE066vW6Vq4LuHb9d3XbzI6OT2xtg+1nZAcoaVSrtibCymBgYWNnt0R2weYL04M2iV8ZGIOZ2NyCSaKTkdLm5zZWIzme957vjV6SWiKuIbhq2ySTnBq1thmFrL6sc6rd3cfmNr186ZJlWO3tPtPS0oqxWpaTlHdxAWdnx+r2T9RealmyN+8bP4NoBGIRDMRF0YsORS5y3jtc5nfu3tLKatumIHRiwpIA8My4xDhvdd2mEAjkLXefgFU6ED1c64TBDg2klM3pG1go6917d3Tz5g3bH5iW8P2MjY+cu7HeIB5oqoP9E2MG0RBPop5yHjo5crIyB2emk+Rgg+zEbejZ4cYkAhYHgR6Y4FNCQVn3Ccp1+rbZjKwqGG5fSd7X3MtpmkgTWG9E8Ugo5gD5sRKiYNjp4pxCA3ieZmTf8TmZmZA8LBeN9YJx80hqn83VLJXVrtbNuGEOVZPT5ZTA7LqF0qlAXCBMxm+7sTKvvE\\jgHsuXGO8V1nlkpmHMIYg\\2CcnHYM8hq4Q0g\\1Z+iP3PXp5WPz2Z2QDURRRqfkY2WM+0VoMx1Y7qAXCv+TjPT3EHz5cCCn52ZCpwT3L2+fxHAMu0qRiLT\\\\JS5xSNB\\rxH39f\\\\k\\+i\\0H\\zyf6R\\8A\\\\U61tbadGuzgDWG6BzwDWb\\62A1jf+1sfaOYNVKw7pxNZV\\QKLS9x09TV7yGIHBsVyMVIHlWvf2xupFJ+Va9dfsfsvoenR9o\\PtZpZ6TjU3RSOF3IESERPdZr585puUqfky+VYgNYlJwieOx0zyyfZDjq69mzJzYubDVapnOAkq83GpqOxnryzZMXjjWoeDY+Fngubk5mnBrbS8u6ee0N1Wu4HrnwOAm5FGxqXGyzTAXCXCXF0ImSAYxsppzUSLHmpuT3ln6cpzcvpwoOl4iKDtKVc4pOF7r3o6\\14Muf6f0Pz2vm39fewR9r2t9Xfpqo5dUUzjwtxmMbJriME5fnw6LlbPjuwhwg2s55JgzmCglyscKcVOExxYQeLqDXbEoPSCEwkhiFeD6V4qoOnvctX6neyqvagp5OlEf7geMwTDQOYiW1vI4Gp1reXNFJv6M5AZ+Fpra2runS+ZsannZ199NPdPDknkq5ouLhQtWc1A4CmW+HURyiUk5jCNERWLLfc8Nbu72rPsAIYXV78kyMnmmpXrr8XuZVGcCyzJ1U\\5OW\\NoFnmZQZSyYcyHyMABXMFlULsTa2x\\aCahWQ4icuQmhuZ2OK5Wzp5qxV0Xqadis9QCm1wYsRwquHDPFqdMBqJ8HWS+rdFxpsxPs24dZxgFYLjEb1sfPM1J1AGthAIsexUgzHHbklS18+QmsEVEEoVmkjcEisRmg9UKDxUKYZlfZdWww240IWdQAWyngejH8TAXtNopI75tM0J4iznQ8mK08nJKL8hMAJkwaBwJXXcL1xCbsso+cow3H1\\r5Jb394XX5tYXu7N3Xb\\yf39fT074VnDfqTS2XAlVmfSWdQ1E4WFm7oNNFWaezibywo3D+WOvBUE2r49jQympVy61Ei+mxPBijfk7Hj7sqBytqtNZVXylqFox0OjnULJyqsdpQlMw0yuGAgjWumFux\\3+x9t5PkqTpfd83s7IyK6uyXHdX++nxs2bW3NpzuIMLkTByVIA\\kDJUSH+JgiLMbwoRkCIo4PYOIsAQBeGEIwXiDuew2Lu9uzW33sya2THtTXlfWaX4PG\\VzAIEI0SIEzExuzPdXVWZb77v83yfrzlrK4UoHuBRlge0MnIwaBfu3IPBRMM+TuQ5dXupThkHzq1o2FeIcXLGmliVRJpNphr0RjrYPVTWy6pEDBgHHzwxD\\6Ms+KATD2ZzZTHqdwLNe5mFEw9RZlIk8FEtZU1PfjQdf309det6SuW8mawGRVyWt3csBw\\6AI8x0S+wBEDNeHe0vC6OLBIJ6dnltNWKhZN4cXYbrlSdQrGkxPjX5GTx70HqXIHfdYp6TyUd0UrxPb2d3Xp0kX7rBDgGRsy0qOx5qCzYgCaQpNm5n52IesSlaJD\\H2dnh3r9u1PLL7n2hXy+gbavbunlZVVrdY2rVBhtImxJkVjp19XIcG5fmRGlewRFlFl0w54nIxZ8SfM2XNJgcUoDyf21bVlM5k+Pj4y4UWphFu+87YjO5BCDsU5qk4KANI8fBu\\y8LKKXRAn+AcUVQT8fPYY4+bx5i531u+oAyRdJYXOeOjATpce+CafT+Tl3TqFGyoJp2fGKHN7DrAPxQCrgBxxQXPritOLUIG5HLufO4KL54rrgHPPCaeqfrTmQ5bbR3B\\+O68LOceaRZ92RyGeGTT2oHliKczSQgDDCNJWie\\RVwBBRpMLRRYDCZqJKLdHm9ZipdfN5YxxTo7KU0tDTpNIf8nSN0Ti1om\\\\lTAQMAAlkbfFZKERJE7FyDHd\\OG8YYduejPWFMwYF3e9z\\TEaz7imj73EfPvgJsc540U6pMutu4VlgzMbdVYl96w3OAtNlOT2LydOm1vu8P9zs9H\\XwXWD57XP\\4f\\kf96n\\yn+u\\\\K\\\\W1dgMRWkhXcI1l8tsJ772u\\omS9c1xd\\\\mmNvI78HGTh\\pw7MFalXLKHk3k\\MlUUGhwS7U7DCiyg3nJ+WzsbD7pU89NDHZyeqduf6vRsqmazr6VlZqoZ5aO+losFrZY2TcY6C2cajQeqtxrq9sghPLMOhkWPzwYPf5Inndz5jWxubirrZyx5m1DLRSr84sKZa\\J0qna7Zw\\vzvZFXbx41UZzDglwoz4OSRAxRGSkz1Mx8zp0KkjgzffE1IN8bWBzYbpc4+KEUp4ZAE8cndzIV\\ugp\\139vTuD17WtUtVebnbOmq9ol5nT8FkprJPgO1MPrCsPTx0jcyLHb8Lo0I3kplpyEZKRzhfJEC+vB7qktSEAdSH2BfMzEYitKrfWWZM00QH+22LEylVAlWWCFJN5RPNkPE1yk41CFKNc57a055yZWS+qTpkgRWXtbyyra2NC8r5Gb336iuq79+RN\\DxglQ5k1FJM+UoCDnE55yn1Me5C2RtakUWaqrF\\WCTh5OCioeNBkj+vqrPjfwWPlUu129uhzC3SHDXgE4KNaFzZjf0a15gUWQtCqwkm9ftjw9097SllQsr9wusOUHekKwFDr0INl6oBD81AnTFk\\ttXAkrRJw3FxuM\\buNEN3XOA6TC0h2yNhcEjzP3KJhcMUVSiCsDwCheAiJsxgrjCN9dPiB6pm7yhWbKk2nyjeW5fe3FWTXzBTSm0FkBcFym611s2zaZtGQUThds+Dl8bSlyRS+g5OiO37HAsVadKKukLWCyfhk9\\9+0aPO56fG1\\CyxGewkXOnxppNhzbW8Sz\\LKM+dAJUwBGHSkaFSqjadknL24kO2sf6P198WXeOexpMY\\ME2qrGKk9P5XfuKl\\CZK6sw06g+kAKskNlhne15J9pp1pQtXhNRIfGBYjYRwq9qZKgoGGLdZTVcG6eKzzeZhMllZIFQzfbHc0iMgiHZog7IeZpiGdVTrNRYAc44c+g8BQSqAXx1MJ5nWdxYI7ifbsMIELsKxTX0BM4COMka1J+FuLHH3xs96FUKFr4+GAyVDbH2pmZBcFoDNKTUVLE1TsjPy1arA4FVjpITeW2dW5Hr73xmo2kCsWcjQnDfGSeQCibebDS0dTlo3Y6ljMI7xSUjTxIDvXd\\X0bjS1Vqk5pPR6pUipZW0HhxN7G+IQiCW4ranAKBYye4YeurEA8PtWdO7cttgduDWR5ijG4WkwJFtwXmlmunVPs4Tzu3OkhdFNk8fyfEGuze9uSQB64+oAhSDdv3tJqbV2rtQ1DsPADg1fV7bZsJMv5yjgXjhjWK46r60Zotj+YCMOh3dgj9AcjfXzzA62trVhxxHulqGCUSUHC4Y6bPeghggMQMZpoK3wsboVRc3vOdYJ\\17fsWZC2Z575nD3LjLtAii1sfkiUUqyksGSFa71xqJ3zm3OBAIWBa5jH476dPzbencC5cr51FAkUewtjVEZnLjibKDTn6wQFAp4mH9U4W9ZEUUTM1J5I333pFf3lq29Ihar6FIxE\\7DK05GCzFCF2UxIFEqsOUKruwMdNFvqgX6FoSbG8XL7A\\hQZjxSKevrVz\\7mB65elVL+aKm2F3Yngvf0glymDCxmYBgMo4c9MmpxbAb2xkpKSZOWZqmNu7GcgOxBGuz2+kYX21h9pqP4fN5tqZAd13+asYoSIU5AmmoEXvvnG\\FtaMA5ect7EfgrvJsLcaHC06bFVcmmiIy6f6e\\B8Ewfr\\WmD1+l0bEX7lq7+jJz\\7gB5\\5iH1pw3LIhwMO5pisonD8Oa2zp1jhg6pcqxiKdGAUOb2ibpD8gKBRoq6fO4Rq\\ThUR2enKg7mKnbi3V03NLSSlHrG7Hyub5qlURr5Q3lwqJSVAqziVrdloU+Hx7vWqFFxUwVzMZAJcvmTWcGoTCXDS2mAPMyNgg2PzPIs0WKjT8RG8QjjFUqVvXo9SdUKdbkTR2nhWqTbEEKLBYZnlJAwagH2TA8LxKCEoossqS4mc5yH4UR0uKuPNxlNVNEhMc01KwX6PTGkV79sx\\o\\EpRk\\BjNYdvazo9kzcaKoDY2h8qNoNGz2bmCGhsNu1nNEEaDsfA8zVKJxrRNZD\\xDhsODR0zbjfdjg7Dg7vC1d5fHmQf0OKmk4T7R20bARZroZaquAYPXXKNNLjfQqsiYbZVH45p\\5sqGmYUQseGhtHeUnndy5prbqs9197XQef3FLamSpWrBLjyMlEEbE7bBcWVIrWJasRpH+6MQsk5ZdbO2yQcY7DGQTG05hR0dwyYUE6d6M7N7ajM53jxfcKlhAYe5pqiMGrl1EamBWrI80z4kU44Xk6t7ajN24c6Eevf6jlS6vKhIHjbc3J7Yscrbmr533+lBXRi0LqfuF0\\+\\+KgfLCiqzULivunNx9wsndHu67\\FEbPOw4ooCgg1xJp8CyyeDa6SN8xf0\\AffUtP7RGG+rcrEV+EsUPagoHh0RaXlpzTIlNWfstFTW3GFIUwXNBl7mvRj5YKCMy6leLe4qZ5DSZ2l170xoYP6567zi5HnIkZoQfZ3J5hLNzCNKipBLBk85SJI3PA2Ruq3xppNsuZrlWZSFXJ5W4eTWc8UfqVaqHglrxePdvXSu7tqDgrK+IlWkqzOFcfKDXeVy52pp5ZaI+msM1AFhCsqqDyVluEENY81CzravBirtJrRdNZXp9VVyt5CFBDRRASFZ7GLyCqOilpeWlMHk+RuW6NJX5kMHnepMrOsgllBncZMRwdHGmPrAI+ng\\v03DU\\CIxDhHIJU2X+HuEMBx8FBRFe9DOlpYLtRXGU1+1bt9Rp4nLukiOcXQHPNSMtz55ZjiimADRvgYqWy5oVKPjMLAxKlbJee\\N1VZaKxmn1wowKxUTLKzWzdGAES2fVHbqxJ2o40BSSNlDNMTnAioFivpgkJiiCX1owl3OscFy+28KMEZSGgwoFHEgM6F25WrP9dn9\\V5cvX7LG7KOPPzLkqFQsGNneWSE4M05QiIJ5QkHBwIh46AqsmALLMxI0PysO83rowYds+vHJzdtGNKfA4rVB3\\CZgg\\c6pwZmovQACNhEC\\QQldgOfKyc2h34yeI7fWzjj76+Ia2tzfs2bJRqOUB5mzigtoctI97SoHF++N68WwT\\YXhNc08RHvG+PAIW+2mbt\\a1ROfedZe5+Dg0FBaQ+uykcWtFeKaFWXHJ7dULEOYnyqOy5qlTnXIuBA7DERTsCmc0ahDeSyNgf3Q9g+sbBAdzO1HKGpMwcz+6cZeFvqc8rVZNWe+vv7d5\\W9V96WX91U34vU6Y7N8Hm5WlI6OFE06OipnS1dW8eLrayDdlc\\fu8D3e71NSKHl8LTwwcvqwyWEpO+Cv5Uf++ZB\\Xkg9e0HCeKiKixAss1zTaK892orlk\\NS5ds1FXknfjaIqc6488bCaiONy\\+uqrdn8uXLhgYgE4dp\\c\\MRGuNCOHnzoQfts169f1+uvva4Q6kk2q2arrXK1qnM7F2wkTVOQwXRuzsFajPn4f66zDfEsjzC172ddsj4WqNVinzbEPgA5dF\\jfs1zYOf\\99dVhH99RGh+mcOeXnz++\\on\\\\if\\M0I1nQ8mnsspnIF1u\\qd7\\y23r0yUt6+DOXNc0OtLReVBg5kivqAEiYZPmxk+IkHeeBZo9VbxyoO2gYSXnUiXR151EtVci+amvv6Ej9ASZ+BX1ye99CS7fPl1UqpqpViyrn6Mo4JOd8JIqsTl1HJ3sWdWOJ9YOhcXjoQqh0QZjoUALCjnM59YY9R5yzmTcJ245LYCZySJa7KORSXb1yXVtrO8r6eYXZvHVHwPXMhY3zM3fDzoXOEJKcLnxxFofRYm5MRcyD1h+0NOh3jeQfECqaySsJqhofjvT6N1+yIkT5O+pNb2gwPJSGPXmDgcLpVAU\\tGIgpEOFEEtwJY4nlpzu0ATce2fI4r2pOZVbXEOG2fIiwcSp2ig8fWJoRvBCKD6YVhe1u9\\UcIIHTqTlEqOmqaWpA3iMvFQDf6y+P1Fxq6rD9pkySaTObGyOwBDsL56\\ogtbF1XfO9XrP35Vex\\tq5TN23iwjNhgkioC4QPyRuwAnAvSZNIpQp6djQLwFAcMRGjuD\\cxHY40wk+HlPOFw7qpD12XsfCcctWkUxAmo47yxh9I1R0MnWzX1Itj4zj1kNtnisoUNlUf5PQXP35bKUqfcyvyyVibI1eLqBx3\\IEqOZh+gVIuRn8uU+3+b7NMWFgn3ItsWNh3zMeZ94KD7qNBjp\\FSBDPJjkEi\\zqLPwlInIgX8\\0xGc\\r794+\\\\RjeOXpbiviher1AoUHM+U7VZVzj8qz7+i8aToTPXCrKYZX41W2+TsWAc4ZM2NFIxPmKVoxwnd+XoteFgLUv89x\\h7n8e97zk84HxXDfnLMA2W55GDCBLJM5PaqG08gEQXKMWHKokUB5H6na6OT\\ZUWcnpmS88qvxaQR9n2vqjb\\1IH+xD2i0on\\V0bTXUVjJS2vtQ9e4N435WlqtKsjXlx6tqfDxQY+9McWVXlx6uaetaRc3RoXrjlkMmJ776mAB7gRUqgeDygKRXtVSpmQDlsHVkikXI7BQLg26qMFPQZJhV\\fRUnTaCmq55XNHcEM2C6oquG8uF0\\qpHQJGkSCGaz6KsLFEnrEi\\nayAutgf99GJasE3gcOKQLll88+2zbftnBubZCOsoqJPZpFinwXzgxn9EcvvajVjWVVa1UbnTDGXFledQUWI+JpVo0eVIqRqoZSDXV0dGKkcQqnTrdrhHB8iYi1gjsWQ5ko5K3ppMgCbTIE64zYrciKRAuSnkqFpGojwePjQws+Bj1599137Hs2Np3L+yKgd0Hgt5FdFNq4FDU3FAyQG16DeDN+FjYe1x9+xPax\\f0jra1uGHIFwsHIkrHdYNTVaf3QLCOSckG9\\sCmBuxr7CEUVgsj0EVeItetUW\\p5s0PrcDCZbzValiTDFJFhBrCBGwayBIEAWJkxL+b3xWj28nYRnv4LuZyWeNgcZ32dg90\\foTAmm5ffuucdE47Gm4KRCzmZJ9Dya1lYqLKwL5NHUqHoszUjmKKuSrNrq3QGQzxwVlIqLKRfs4jhWO85jXQgFhFMq0AWQalbEr2jF6pcBq+J7+xZ99V99\\\\YZm5W0NMgWNyZDsYzxNzmZdW5Gnv\\+Fp7WsiarLS1K5qh+894G++do76mZyGhCBRkoHXEw4WbOhctO+\\t5j5\\X5Rx\\RUhQrO54Y0d1MkA19d4R2uLe3PrmpD268Z+kCk5GLtVtbrenpp5\\WG2+8YYXzK6+8YpF61WpFV689YNcPJ\\f9\\T2j9zz19FP2+R9\\\\HF9\\7vfs+cD5I41zHt+7DNP6MrVayqVqy7Rg1DouWfYvemIoZqukV8oM\\mTwsu4zOyVRqdw6kzW+yJO59MF1qcVhfdI73OKxYKD5RpOBFtDvfC97+g3fv039Cu\\+p\\92yNCCixH\\KJroMD6in7vud\\WE89e02eefUiKRlZg5WLarpkOD4+Uz+Hyu6MkJpYAG4Sp2t1DNZp7ag8ohkKNe7Eubjyo1eVVQ09a7a66\\VSHp6lufHBL+VJOFy7VVCrNtL5cVSbNaQYnaYoPCcnxnkaTnurNY5EqTsApnZV5tcxjE0Bx6NjgG9VWV83Rm4vrKlMWrJOnG9EumzW1zNlJU7WVTa1U1rVSXdPG+jmzaoDbRbcTR7E9cGwQjLBAygqFigrmdAwXDMVNakoSdyNx1k0xwrIHcUZF7MeKZ4lSPuvz76n+yV0tbfWl6K6Oj96XN+oqM8IM1FMhyInQgciDW+UKrNT3jABsRQZ7sk2b4FeN1bcQY5At5PDOP8yQGKvap5YJB8eJ6nqaJQy3qLv7LXvIq9VQK8VIAdeIOb69TmpROT1vqPxGVbutE8UriSbZMdHDivJFXbjwoC5uPaD+Waoff\\8n+vDNG0oygY0IEwpaHLStAAk0tsgj7l\\WiMMo5zjMU4izFFg+3i4OWoYEaXN4+o4gq2EGp+Y5iXAexAxB\\p5Fg837PSXdpn1ekL02Qd8oiYwELHkhJMlUs7CgMFlXWD6vr\\\\pCzqrt1UtFXRh56Ijt5v5qft5x2dnOmocaX1tXauVDRcazijQHNJ5fYv\\nhdV98d\\zoDzvoXBwsrgHiH\\UwjWAt1io2TkYQUWv0NQLIwpIYpPdO3iJV168JLe3ntFf\\rCH6kd1FUKE+VHgTKNvryWp0rmspbyn1HgbeusPtaQ+468nutJonyGzpoOmTGx407wefjENAMuFmhucLiQo8+5ZBbk60Tq94qrRZFFcWqWGKCECENsw1pEJC08j\\CpmRN5R6zHVNMJBoV9PfLEVV16+IJuqan\\63sv6L2DtoZZkJieCrMzxcMjpd1bunAxVqUGfydU79RXE4PQQUk7a5sKlg6Vhm1ly9g8DISElYIPD7zJMKNctmLk9Ul\\olKuqGKcUxJHht500r5GSP6H7CE8Q6HyucSy\\5CKnx4fmBKMdWzZpgnjrki5fKhitWoFPZ573Mv19VWVykVTHEN0pwDieyg4dvd2bWyH2GRluWbmpuBUFM\\dQUvHJ4f3OHmoZjkwszPUuIxAa+ZVNRj19MKLz2tjZ13rW+sWDJ6NcqpWahZVlkmzNo7tTJwxKCgKB87+3qEhMoy9MBbNzKOEGM0bfyzIWOFIIcF+x8iIX6ZqJPamUrG9DfFIoVQ28jsWORcuXrB7\\epPX1WlXNHW9pYVjRZnM4dEKdo4uFBTgnVAoTCOayZrhevBwZ6NCYtxUdcfftR4rBRE589fxC\\WUDf2XhCb0Ri+7qEa7TMtr1QtyB3+K1xfVZwivgAAIABJREFUV8wN7H0zQnUIoWfcI6yE7t69owsXt22fMZVfDpuG2Ea+eF8xpmMMS6MEQMBolHOi34OHhjs8YoZjQ3xRoZsT\\vGprj\\8uPKFxJAX0DT3fvFFQyWZqNftWbGLCIxtg\\MATpih9nkQXxSLRbNrMLyE8OkJ9kJ8JodgLThYPFtWYJm5teM3LmYB7P0g1XTIdV\\6w299W99\\\\SNNK+fUTgE8yhahNhm0Ja+t7exEv\\b0dXknu3a+lC5f1Yftvv7Fd15Ua5rTlJBLcphmUhJi1dBVmHb0a49d0BceeUTL2KlYUDxcwqmmNrYNlCVPMZPR3t5dvfPWmzo+wqjXNXWVatVMQ7\\5zW9qe2vb7DgefexR417BUev0uuaBRmHP+PBzn\\2cjXw\\8\\jjeu3ll53gLKVZHxuH96Hr17Vz8aJ5YsHps4rlUyjVothilLrw57O4pZETvjmiu7NIWRRfZpszR7BcUXUfwVqgV\\9BCiwzHtTUINKv\\f5XBAfriz\\3hD7\\s09p5LUVJpB0XTDs8dGxweC1lS2tLG3bZtQftNXpHavV3ld31FEuWVKcqWm9fEFJTBQB6ijc2Ge6eaeuGx\\dVlSItLFV1vZ2RUu4j\\d9RQHxM6hFXFffHTTVaB2r022o0Tyzxcom4Ga+PUOwuGEWnWE5b4lddJu1YurIfHmuJoA\\AM+iftKSR4frRbqwfVkPPHDdYOKDE1yGB9aRIIt3SgcKnkDFXMlMSrkZSJidygOl18TkqXgAJbnIFsgsyKo7kirRioppUbuv7uqV7\\1Ilx7OKSoe6u03n1c47SmcDBWkI4UevSh6RgYvDkuZ4gmClxDFxgTyH5ABhqITG5MyPiTwMwHmZKHNxWMWOTNGosvcfiIvooCaI1jjgZYqkWoUWBj6CS8jT1M\\1Tgz1SAz0bjgq6WhwmpO2YrUGfYV5BKdO\\eAVornFYwqevvlD3X7vQ8V4ccyHinT75qKMJq765pi08e3hAcdhJB50VQeZE48SC0zzcVSTHB7JlvLeE2+Jt5MbfhbQeyKHxtj3ks+tocq6jbNZHAxNu3iwApJNR\\JixmjwtUYygsLmgZlXXzwGf3JN3+o\\d1TTfpd20ixCSkUiXnIqI9Xhu9rvbaiSxe35c9C7d8lPNy5pvM+nFWBI9feHwcuHM7v2xdYUTJ3PF8Ub\\dQoDkyxFjWjOkDfs+swMqGNABTLVXz+tnPP6U0GOm4v68\\+MZzuj360FRYlOEB63PkKz0uqDR5SJX4cU1nKw4x9mREVdSUjBsYd+dyjFhd5+ak3y6HEMNANvf76JTjuplv17zAmv\\jHMVyBZcVVUZKTS0zFFFKmjrVIYAoXoVRzl2PbrOvYadvQbVrNcZXZ+ZZ9cWf\\6w62Zl+\\MEN\\fCj93SnfaBcYaStSqpkVteoeaBcPFVtLVExrqiaO2eWJ2E6VlKYahBONcM2JpyoPe3qoH4iL4OfWKK8X1EpW3U2IP2BOcIHs5EyGmoy7qllyi5p1M9oisjFgrMhtvd0dnpq0TOQ24m1gY9WIMSc7DuyB4tFW4snpyf2jK6ursyDZUmdYNTkAoZZAiif2avo1peXljUbBJqNZqouF208uLd\\R7kYVMcZ8JoZbndqTWatsq61tTVTw\\3kpy9q+8KmyssgWlnjooDGFcKiNMzIo8BK26o36qYiZN87Pjp1XKYotkxOkG2QNY7jQa+nIONZMDFNYqPRUsUQAQoRV2AlhcSmAqjKitWKxb1Acj9\\fseKyJde+omNHGumxPOtoFgU4yYQyKKMBD2kQQWxddeZ5nhv\\66NCJfKNT379GdtnZ6eNFSrrc09DCHcZ+35ZX3SXJ82jrV1bsuQHGdaWbD+xeJ+uO6xiwKiabCg395Qu7sUWOcM4efa8J4IaKYgJbcVglClsmTvjdBmHO0pSOER4QFmtkBtqC4zFYugZx0rBK9de8ju8Z3bd+154Xv4E0oK74vifNBPjbsGYDEag97iGZYaZzkfE4eU2EjQmQqD0gxsQuKI6zZvMXPNRYHFc4slyqLAchws1q8Lnq\\7qf75N7+t773+oRVYQ6+gydS3kV6v25CfG+pK3tM\\+OzDul4r6s7dO6oHOX0yTPVnr9xQL8PaKlkGKGdqPjPVdFBXOUz1D59+QF985LoVWBl8yNKhJn6qCZYjcMgmskaORJaf\\vQVvf\\ue1pdI3YpVq8\\tHzBt956y87Nn\\70NT300IPa3NyycfNx\\dQKfNIf7u46EQX+avzbaz\\6kaKQPT1v5tGcETsXL+nqAw+YxxxopHnvmb2FQ6QWqBUjVhb7gtjO2qDpsZxVOlooIvM8wk+7u3+6wPp0cfXvV2D9pw7B2oTk7njt3nQynpmPiRVYXf3+157T7z33T\\WlX3xSP\\MLz6g7qd9TEbK5YqwH45LRH3A1Y4\\j4wMLgex0zzRKhyqUl7VS3lI1XlPgofBAjUFPk9Xtvbo++Oi2EbNz+awef\\xBFUJnjBnTzZpzOwldfTVbR5Y92Oo0jWMFwoaDO+qFTgdZsVNmHB2QRZWa0+5ifs1VpoPkoXRwIHD21CBiHnyCnNfXti3fiDxCFhedJL5XDtp2USfcLNCeOCq4LKx5XhWKSQ4sCgWqY7gNgAIUC+kksBEhKFbnVlff\\7+\\q2sPbiqpdPXaG99QVkeKyZUapspO+PmQCznCneOveUYurAjMkI675QJU4Ti5KCZ\\TnQno8\\9u5EuCRgFkYMvEmc0meV0eNpVl5iPck5rlbwdOuZjZOq8mWaBrzSc6Ww6UFoIlOZ8hStZ9cc9Uyeur11QMd7S5a0n9eZLN3XzrXc16zYUTSfKwz0bDSwqxw4L\\t9vW0hzTLYd6A\\F1ZSYFedfNZJThCzGbEZapOPyZmpZYZjTBD+dgFgE5u3YQAw06B4px5fSOZuP10x9SJReRjGu4KWsi6vJxMrmllQsn9PFK0\\q63\\yPX308W3NzIlYSkqJts5t69yF8xY8ivQ3jJCAQ65t69UffqJuE8muc0efm3rdD0GGCI5lwj1DzrnNw6fiZe6Tw+fTuIWfFiZ9hmJRYFFYEX0B5DjVxnaiJ564LPkjTb2R\\tWf\\YlePXhJYSVWEPqa4qvTm8nbl1bTbS1Hj2syvqiRl1MaxZplcZaDW4R4pOCUiciZTdIM0uIcRhmhpxM6RMfDcaKKRTYXhaP95f0aa45o4dVk\\rrTibpYpyC786EJcN35TKkVjRDJcUVPB7409pTksyqVcOlu6su\\8BkNg6EOhz196+Uf6rB7rHIxozJpBqy\\xpnCyNfK5U1lywVNZr6O7t5VQSMtFUJNw6qNrjEHGqVjHZ2czos\\3+xfiLGhScKckY670ziVNwO1GmjvuGnjE0Zr2BwwCjRWmX0oZxkCulFI4F36driCmIAcNwccum2n6kuKWlleto2fhsJKSs+3\\YZDnkKDQ5o8OHiifpqzYshUVP7UlG0mvgH9hlMzlrrNoca9VLWlda2vr6k76OiNd17XzqUtxaQ\\eIGNtWorq2aKDLGR5q7Vb1jkCLwi\\p7sUZCVpFA0k10K7pyp2LLGP5qOJzb2RFzSbneM18LHr9dPbY+EA2XFyyxVuVo0BAsB0ebmhu2377\\\\vhVYS8v4Yjnj24XdABFA4Adwxrim5lPFyDakMR1a4fnRhx+aevvZZz9vxPxms+0imLJZZ32BTcKga\\tSvXFiBe3Va1etuIXvloPfBTpvhHTimcJ7kTgFiq3hQPsHe6rVlq3ooXA0zfLc1LXZaNp6XV5eNbI4zvxLS8t232ijQPpporl\\rGkEDR08GE+b5nzPLxzhiT4y0Ygybs1w1vSH5rVF8eaUY2MdHe8ZwgmvjqicjJ93qnULjkYZOVEURM44dT65pzkGxWMEzXNrCRmByyiEG+ymMjRqWTU10R9977v6zmtvalZcUern1emQ01vUCC\\JaKh870yPLRf01KVt85E8Gc30cbOj9w4RfiyJhDtadWxGQh+hVE8rxVD\\4LMP6dmHH1QxjJRDbQcHDKU7fBYjILnGjSLm1ie3dOP9D7S1uWVr++y0ritXLltRw1kNB8sEL4W81jY21SPvMM5reWlJh\\sHFinVareNo1U\\OjDEmeIY5S68vtW1NV2+csVic7JxYq\\rnj1nccGo0q4bqmsoEZjdpkTI4Uvn2TjbRon3DF7ve17ZdWX8OedvfZp7da\\YmlON\\l0jwt\\89V\\XL\\\\Kf6z\\6h\\9d1pd37o\\IZilkxkPIQti2O\\qn3\\1Of3eV\\+pvvgLn9EXfu5p9aZ1hQVAAmcm12y0zHGYRcnmA5KDv4kR9iZjahQFuUiVZFnleMl5zmSLOC\\JD3Lq9FLd+Pi27u4fGYLxiz\\\\ZcXBTAXGJfSKpm4jU66p07M9NZouyJOLgHWDl2GjdvNoChw6NV6UjYX34gI0nfcFVSsEOid\\zczdk92m4Fzfi9Y9LVeXlc9i+uegXjyozDjS5fdY8cbXY+LJawI74wXDNWMxEXYNBAw536JGMA4cM4rLS01PL3zjB1pZWlGtJt3a\\66Go3eUmXSl3lQxhEckr\\NcKjMPsGLFGXY4w02HnKBudE7dztcIkzZzATf\\Dpdkj+wXZGEwGtiYjlHjSXOgVhfCcF5rS3kFxIEyr56bTfqQOQOprbGGuYy6Giu\\lWg8G1jILNFC1fKOHr78eb316l2998pr6h7uqejPtJbkzQ8rHQ7ceDYM5IcjZSEJo5CiobDP6Muf4deC5QRGrhQpbDLw4zxTHY6wm8D7JZfVmGsAqgX7LkPBLQ3GfeXykXzY4RzqUaypH6gzGKi2hnx9ycYBmNuWSpBccVTO68+\\\\YLxk+BgXbzoiqpcITJ16v7hnnb39mysmPHZoKc62juVP040HS1I6vfDjx0hnMDdArJJI8VilWBLzN7lPHbpnjvMoi+95wRhIw4KEfsNUtvxzWtudcfX40+eU5xjhOtbSOo3XvmG6uO6gqKnKPAUsmZOpWIrVCm9oFL8rDLJtoZ+oj5rJmAtZcwokw6f9Wpd8Kc2GVMmgexOZur26\\Y83VM6LpSqnyqwnII2klFLudezicm8IeuCajGGMk+yeVYaewCjr+nYRZrM0rbifE9b2xl9\\ksPqjE91t7pqd77+I56nb4m7Y6y3b6y3a4ys64uXD+nfsnTsdfSJIJWP9NaXFQ1Kiopb2s0RhyR2vceopSL4JxNlSkE6ky71kFDbO62u7Zf2WY8GOlgv2HZaGTxYfFi9gzWETtzTOBgTJM52JzPDkRjxsWeRjQlPmKUrN0b9pTBZGwmmBSs5QRieeyiXkRkzZmNmjA7LuSqKhYqVtjYYXTrE+esjxgjzGnSJwUCgYCnjbVN1VZrOmud6Y23KbDOqYDbvJ9VbWXd0Ba7DeSI9rs6Ot7Vwf6BtrcvWHPYbvVVKLAn1QxNhRyOzYxljyLeGY5NZcjnY4xZqaAvm5lakGaV9wuSD3+1WMR6p6f9\\X1D1fjFfsp+x3WiSGAEyHvjOabpdBFnJVMCLsY2i\\XG977\\\\g0TRj395Oe0trppYz+IztgAcQCTukEzwfdAisfg88rVq9bj8HWFErplZ7fAHmNmt0OnuuO9YyoNgdqKzKRothUUJba+8d7rD+zvcXMnvxWlYz4G8YusZljwb1wwdGo\\k8b+8PBUOzuXbG3AJWNiYm78jJnziV1jlJpcr+WVJWfCOcPa48TUp+TZQnCfWkwa9i7ZuTiA7E1X3HHE8z5R6cFldeo4vA4hwjsOMI72fB5XNCLwCfTSjXf1ys2PNABlB4nqTRUWEMFwHg1UmI2UH\\VUDXDdD9XoD3XY7qkbxIb0w0uOsznD6Hmoh8OegR4\\98g5Xd5YNxEWqnVsiOBIkwVpNkZzb7HxmLU4VLvVMT4aXDg4YATbO0XfWMcnx7ZX2nQpH9uen6dwo0CGPmITz4wDKZgQDefeZ3PlNWetTZewuigU57ZJIFig7r5xv7h2qJczqLSDwAow1vmCa2X4oKms3ZjQ9ZZu77NGZ+Zskv42BdZv\\eav65d+6Vf03\\yj\\161tW27P47i8zcUWP\\s9\\4nPful6+bk3p827xmNciDS9ST5knU+IEnG3J\\zkHi4OKxBp\\JhoqVkWUnE1xU0noDPZBTmqrp7cKKXXn3DIkx++e\\+RyqEngoZrPjhF03kZabqdE50Wj9Qu1O\\pxgZjjEgbc4voCMDUmDRTRBU6uTDTrbJn1xkVAz8yYLudXEonpiyEbM5XI+ZyW5vntPF7QuObOhDaido1Y0ajWdCZEuWMExM5tznpcCiu+Nnr67WVK4UTRnGg+anWRt5ZmcFZTqRfvKtn2rQwKsmI+U+Ur3zqvxRQ+FwpuwA\\dtioOTb4YgCxIqoe8nx7mFaZCa6kFXIuqBsZvVtY0QnOcVFGZ7MRF7WV+pHOm0O1Oz2VS7mtFqNFZLzxqYzN12jO+wDaUcZtbyJOrOhos1YYTGjkTdUoVjSUmVb5zYe1eGdnj5643119w+UwWmZLMKMr2l\\YB0dDxXZcBadYj+fca1zw2ZjgGw\\y2Ay50wm4VZA6p8GvnlTUalAVMdPDLQLjxailhhZMErJJyXLwcwXS9bJ5HmYIR7X1pXPVazYIf4jihnpxJpMM+r1XShuq306l\\P21McdejzSweGRK7C6eSXxqrlpcwhXSqhMzV32nleWkd1F7AfZb6wV\\GEwynNRFzg2T6cuXJiHlQ3FsOEZEReLB3rOqWOz7411fIzPXF5bF2Mtb850+cElra4WDe0DSfjdP\\1n+uTsY8XLeK6liobS0iiv8HSq4Kyo1fyTKq88qtaorMaQEgcFET5qXF\\XzbHB8KfjqrhDBGUP94MigE66tMToYu4DtkCw5kaCaeoryjI6R6iAyzUNgG+jaiKcZl5GI4pNpTYCY+SBhw1GHcPRmQqFsTa3Yq2uQzgbaG+wr9OjtsbtjLoHXQ0PG8qPR1qOAoXLQ4U7vk78lu4MjlTdXlOlVNVSdknFoCTPh8PirvuwP9LhwZ6hFjwHlVpOrcGJgmykpAgqPVK\\z9hmpB7+VHcPdHJ4aht+pVhxhZUhBVllKeqNEzM2pIZnHNEPHB+4VmESaXllRR6oKVzQ8UTtXlc9gtULBTPwZFzC99uo0FAtiMwz+dNQy9VVreHw7Mk8qHiGLVgYdVyjr26rr3SYWkYfBdbu4a5ef\\s1Xbq2Y0gSDR4GoygP2YNA9Nn\\yIjd3d3TuXPnzbSUAqtUqmpjfUtRLm+jGnynULuBrkxH2EC4AgvSuCuwXOEE2lAq4RnIzx0b\\wzTTUKLscNhf6X4Wl1dM3TIobvzFAGhGoS8P7CCJWOxMLm54npi1gZ7e7u6e3dX2UykZ5\\5nJmLUuQQNwOCzHmSkhXks49EhrYcHB4Y34v8OxCNcqViLwuCRfYgr4UZJrwxo4+MR\\Y+Fzw0KC2gV3ClKFIYeWLRsHPugo1xWq2ujUnhfrH+3SjdeVjhh2bRMt229nYPtba+ZSgb\\8YhDMcMN37LMoTcMujb9cH1HpNPF6czMFUio+dKeUUp6j9ryFxOIiOtHMIbuMU8VTjU09TPCywipzRxJqvO\\8scmOdouisYjjptHeMVZsUmeZozQ3nh8qIkjn1fkfnXQKjPGK9pMJvIy+fV5xyY+QpB0RApQfsgeSAjrVVDlfI54+zC96XYI04ImgPNFVxshArmqxjAeXaGpOyFWDg501l80lzxY3xQXn8wMA4XBt48f6aU52to\\KCNpI7mYsg6BVkUaUC4OcpRGqIcCLOb1iwsGoyPBY93xLVyRdOCp2f5hwu1oKVd3CfCm+jIzk1HfTApz6LJ\\NSfJvL5lNHoXye5\\3sVWP\\bV\\5nPfulh\\Xsz3xGg1lTuRL8DG4ERnM922zpEPBCYb7JA4myhPeDFH40m5hsu5DNqxBVFGYTyYvl+ZGqK9s6bfT07e\\9wBRJf+cXf0GlfKAEHorDK2y0Ua8f6fB4T70eBG3UHa5z7g3wRsHFlxgL35QnBC6D7kA85GIZ3DvnYbE5cPHtkFfGoEseCMzmKJqAjNl8Lp2\\pKVqbU44ZF7v8ufolEDI+BoeGJv3g\\bZAT20m1iI8yqWC5b+zaYKBO5PImVneaXtUO\\\\8Jb23rulasXTyqWuDpo\\VNrZVdxLFfaRjFMjUe06BSMHO9RhiqYpyjIz3AR1QILq4lAWyhkjjM8LLLeIs+p2iHF2k63Uz+msNVSz11epEGmlnFNEfps5wc39ETIZdUGWwowa6UCTOKNoK6fCSk69SUuZXFYry9uqlHYUqKI7791W++6BpvW68uOxihxSxrHybRPDXXgI34fNyookHnapz7WDazaPjeJeUYIMMEu9J\\8NjRdBpxKEOY2wx\\AyKlWrSopLqq1uKF8sy6cYRp2EshXCaaFoYxEMZbHjgPgszBhngcqVZePTffT+B+ZuzeZgyhyP1PmJ9g8O1W8HWipu2sjAvIQqK86o0xRzvrI8tH9tcsbfuEgbZzRqOaum\\JmjRuQFUpRl3GbDhmA2CXPkkPSB07OGitW81nciRZWONnbyevzxa66jHaf6w29\\VS9\\+BMVtwoKC56iVKpMYnlHQ\\lHUs27qFz+cQ3Sc+qnsQVtZ0LnSEy6wAIu563znHIQGQKScjg4wjAdv\\GKyKLEiZnYHttw8Etqm9UBfEcQOw4Exj8Y4Y7nhq4UuIwjZsHUssMwigx80J+2coWulpbhH4Vqt08tHP54MFTreKRJ3VPQ9VQJAi0nvpJ4qmmxqdFST81MT7v9I3n5WEuVTUWzkqKpCwWGH2XP4GCojhlkOhfmXIy5bNPGNr69P094nrZaCGT66p21jA9IIWRmvOwVc2PNdq+lIeKMLIcxhF9EB54RwimyEBETIIzSGGUk+9FZs2GFOn4\\Rcvlc47oUA5QHrJHmn9Td2wh1s6fKrJ7QJfvSLepjvaOVT9paNAeaGN9wxDWT+7e1Btvv6adyxtKyrEV80lSUTEpWwEBj4t7HMeBmT9vbhLjAo9oaEjJ1tY5xfmSGo2uG9dHeYv5IZQeNJ09kYIAo1fu9ckJNg2RSqWCoXIUb4zHKPLZQyHeL5pVFIWo\\tiHeJbceqYoaZggifzB8dCJbjgXXP5h3xAzfhaqyqeefForyzS5I7tmUc7d01b7TCOKtHzOFVhH+zq3s23802aroWKZZx+\\tanjvoVQESIXnE02YSYwNA7za4pRo7SI8S2TlFBHR4fGU93e3rFnkbUBKghx3JTk80YIMQPvp1ZbMU7U7u6BisWKchR+LZp+szY3ZLJYglvl8h75vbKyZM8ae7XZGDQbNiZNCmVrPiDWM6J18T+0hBlN4NbO3P4OlIZYhevGM+eTYzhHW2zENTcH5r36CtQcDtUKZkotQQUuH49EyuxMfVAj6DfwvkDcQB1BrDM4v1NogaJireCseyaDvuKQRnKqpJhVkstZLqcPcs01xhAHlBYkjlB23sNcHe2yTx0gwXOHTyBNJsUTQhtLsgjmxRSxanwOxE72xY6bC9mMaD3eC\\sPZ64JH1CnU0SjpoXsOQNgwYyVrx\\PuVgUoE5wwvti7fJrESbOnnfPANmif+b+fxmXg2j0nDkz4h73aoFy\\W0LLDhYjAjN0LLf1R987av6yld\\W89++bq+9IvPqjNhROhUHSA\\wMwUHw52Q5aMmzDQYNk+JDlqJNu3gH3TmUr5qnwPJ9+C4kLVnJaPTrv6yx++onSW1Ze\\8AWtrxRVybNpTwzi5QEH\\kZt0+vBZegaLEuzRPEV54k5OLP\\RmEC4Y\\iw9RBaWpKGB4+HjKgejpFM5KzMFRQL2cuR84Vhyk3qlZdMXJiubiiIJO3ipyH1S782EWMsAGx\\s3aH58UOzT75gAc5jLqDIhYmDmPmkmgzDSWPyzo5EZXH734niolT9UrA91pvaBx\\WOVumPlcZLgvtuMxbHVrcDCcwhZrk\\AtvNY4v3zmi7AF5UJ41Ak+G5k6iBPRqFu1Jpi65Bm1OxO1BmObMRUKcDPSYUrgMuTY56e0ZDPlQt12GsprpWUWfVVWI7USRsa+3jikEBf1bnNB3V881DHH99SZ29fFawm6OQYF1G4YCqfJJaNCEcK78kRGwbF6VxGmzPFFT5QgXxchGcUWal1XHiOsTGWKitG6oXjw9w7KZVVIng7qSgM8yoUqxpNfJ2ddXVweGoiiiTBK4e8ONAZuhJMVXNKkiUV80t6+9X3bTxhRnwehGRQnkCNZsOEEksmb4+N\\MsInK9jpAC3hbEQxYdTPTp00xUqrsAyvknApgTHYgHls18Q1O0cjZ354tCNVjDgPTpRq9lVnIRa2QyULbZUrkmPP\\GQ2XDw68W3v6Xn3\\i+BnFfxbW8Qi9VtjuT35goOkuVa+SUix5TXHhSM3\\FeGu4w5sB5LwQX7gaL4igiz+TfNHGWnCC8PoBveA39wWyLyrPw8MTG2+YR5xSJRgJWkI3G6BvkDyjsoAD0ocPN1I+hHcFpyxQUupqOmtoNOiYwKTZHGv\\KFC7PlCSS1TOx1Z8hfm++uMDKdvT8lZZ+FLvtRgl1lWtrKua35A\\zSrOOasDnmP8nxZO2HTBJo1nvEJRg20EHJEZvLq+xsOJmTcg82dfoEFivE63CyG90W4qDWaWYUfx1e13bE+Eh2Xd8Hjorg0nU0pIbaLecKBmu2WO7iHjLc8zJJ1CitESe4ghnAOKOuT8FTMj5RDiv7mMdNeHd\\e1d2df4\\5Im+vrKlfL+smrP9L+0a52rqyb0SijOEZR\\G42Gjo4xAbCUz5PrExdtdq6iXVAuSnENje2lc3GarS6poyG2N5qdjTo9E02z5pA5QYPivdzcHAyv\\+JPUMgUfBlFoURh\\2tW7dsVMi+OZui3oMHRkPTN5QWYjh7da22Kn\\mCjrGiaBkjpua2ntlXPvgAw+ZySwTBQoNCiwsCxAzkShC4V9vnqrZquvc+W1DtSi4CiUCqUm5cAggB3G8YvW7AAAgAElEQVQyP4Bpdnl+KeJYA0xZQFjYu82qIRuo1WxYMw4Kh5kqr28+WWFkuZCcZzw78IZA7yh2KTaPjk7NxiVJcjo6PnC2MzNilAqGGCIkMLSq09Xa2vo9VMSSOLqMG6dGdC8mVbsv3CeeMT4njSkmzQsEC4U0J7IRtW3u4wxWDSGap2BQvHAG4M\\41ie39HGrriG5hRiUMNJnKkBTa\\SNiSIvVIGQ9JjGY+Ti50JfM7MPCc3+hyaUysifDJVEoR64tKHttTXjB0eBrwmFN0a9jOAQllhoNZwwR+FZ5D5ajqIX2fWiCWi2moYaW+NiCWoZQ1VRlhNzR1MOJSfKx1ZkwrvjjGVaRnEEiLLwUaTBKeYcD4+GNZeP1bXoqrypZkHojAdJqgocrTk1gr\\jF6ij8a3mhSH3elEIQ8tZjAjti+e\\bGRo0D\\H9CIqx\\E2FzYN\\04Ey0juxulxHKw\\+NpzAsF65mce1s\\9nS+oP2sqk6Pw6dqmTzEFB4s3RgfDQiPjyawNuMgYlcWeep22Rr2eKknVxiqen6i2dk5BGOvW7onefOumCsmKnnnyKV08t6pKzIdHjQiRFIUTP3tsHlioCI+O9hXFkWWe5QsY5ZFuXzcomYUHasNoz6k73I1nk3PcAkdIJvuKm8K\\c7XwQ3EjQEukss+XFOCWURRSBUO+DCyWYtAdzh8+NlIWNoem42gVItCriXrDrqFYdHfpkBUQKDMranQo3Xz+hkK6+q2GDiYvK+jfVbneUzxyXCRjqFvmHPi3mxFDoDdEz4orNzZ02Us23VVMVlaUtY0WJ3gWDps6xQMFVnfY13gWqN2fqTMYKfCnqhR8FSKZ87o3dfNrohO6zN7DQCfDnnLLRUUrnkqreTN97KYYRVaxRtQj1z8vrz\\Vx2++qcP3P1AFvxyKz\\G8wELRxvth9o7J62yqgTcTdCbGfZAZuc5wNPB+wWU7whixXFIQuUKcESBoFIG5GM5hC8Ah4Hyveuq0h1qp7ZhJZaeV6vCoaVD\\dHyofrdpDv3FZJWyTIOeZwXzUmVDJ3dxqHbjLQ5fkDGQDhCBbvfQ8sQYa8D1KFcr8i2TDt4ApMm5gs7GbFiBuNxBxnDpYKrJgDy2qZJS3rosx+Fx8TiMS1FBsSbhY4DA0JzU6w21Gx1lQ0+lNQxaD7S2k9eVB3a0XK2plJTUnezpj7\\7L\\XWwZuK1lA9ZTRp9VQYZVWk1znoK9BVba5+SXHunIZjDioefjgeLsZkobZZcBNdccg6c7ldHLR02RQbFBjGXxj1DJU7O6mbbQX8B9ZZkqB48tRp9F1UCYrfkLEuFhE9TT1I4GPt7CRGbB\\0D9RpnWrcTdU4GurkEAJxXlEx1tJ2SZlSqknU0thvaqSmynFOlWJZndFYJ82WThvONbuYL1oBHOZJlXDhsKa+G0tjE0QGGuLDNaYbTc0pmg0cjpUFx3q+Qka6Rqh292QMWpuOjYsH7yWbwzSyavwieDeMT9lwIdkaL4ZrOZ6oWEic5xXEa8jQAWbBjqdH8QD\\iWbUkFI284lvJOfV2pqhIBzMZhuAO3YQqHlaNwXW1Dz6rlgx8eJPXtBg0tXlh3aUTxx1wQxP4VSenBiCxQ2sVBMdHh5qdXVDSaFi65tGZHNjy1Dek9OGjVvMiLSPUKSv2krN9hA+HwUW6+Vg\\9j2y1KZooqpAUpg1FrQNeC3ji0uhoKJrxuPPFccDd2IyDzBUgRF0vmdiyonKzbtgI8FirUgEtPwNupN+xoOaX4GSANeiixL3hMIBvcIo2mKrO1zm9Y0oKxkb7DgdMvO69v1yyOKmcADIhotsutD0UejtkAtKGRBUUCmQM1ooDi3aMoXNg7svRzK\\Az2eBMxYQXTadk1YDGUyomaxLfZs0\\Bg1UBUTkkUzjbHgQHrgCDPoBvoXP7p8Aipo1YnkUoNqgJ992a3SDjvL0gtC+4QQg0+h2XIgHVhX3TFNsERkvdcaqvf\\\\7+s5bb2mQRWSRGIrFOJ\\1OZgOFaVjrcaRNkpFxWGoveNjHYP8JmVNMhGkAmuWKAQCCPXpWNVcpF966kE99uBVFRjLeTMbxVJI05NjBeNNfEMau72u8QpBEWnY+Oy8j62tbdtX8Lo6q5\\a6BQHgNrautULp4fHZrkE2Z1CCXQyzEV69923bE86OT625oWxeblC6oFsP0poJDCbBvlerVlSCN8PP431sOBfsWYXEy1Xr4CWuX3YBjz+vBG9p0J0CNY9YvtfGRG6IuvTBZaR\\uc+WL\\1m7+hX\\5lx8FagYM1N7R2KsJ7BVZH\\\\tzzxmC9dizl\\XEZ6\\biDDIcyjB7XC8EBaUkQtBjSyZfWYPPzd9go7JH5rDqSYjhaA5s5wKSU0XLj6kdq+v3cNTHR+PVCjWdHHnvK5coEOlwCKDyDXI1lGYU3Bfg1FHJycHyhqPpq7RhLiJtk5ODi1yBIiX7gxvEEZEXCA2Sr4fWJtNjvdKSCc3jkqai4yzLJsFD5S57fYhE+atyMoGsd0My5kKYg06To5tHW+HZHBCVPFXCc2KgrysIOcrE7rwUDLjSOkLvIJGR6nu\\MVHap+dqr98pGb0nqpqaLnRVW7ovK6cutRxsbgALnvKqbQWBdaC3GheYCZRxRzT+Uo5kqhzHsVflaLEeEvKqjO4X2CV854KEV5ZnsXqcCAQAzIgMy2AgzVVkOSUiYcqgZhUMurh7o7bcLisxx75opZLZd14\\RXdeftdlYCE212pP7ERJ69PcDRmdJx7jB57HMRxrHy5aGM\\Dn\\m91E2URwXVVlZ01JtXVE+ISnOChpXYLqHAbO5Nu7S467Omke6e+dY5dK60gkEzUjjYVa4NWDeOhuOLJpjaYkCi3HpWNMJsSVlZb1A3R7jj1S9AQUz1w2Pnp463bqpn8i6anVaykPipXiguwJti+DluNHawvfXYiLwaSFD02aSYzuUQBUNJWLEaE78FALuIELVSgfOpo43ULeJJcRExdpUA\\9AmxdKunx1RxcvXDLD0DDb1b\\6iz\\Wt9\\6c6WVsQrlUMEoVWEaqjT1FbRS9ZtlJeEDWlt6UN60qF4Hvh78B8cvcCG+zntnIRgx810jyzpyMYcIJGU32qJD5MAa2HOFGIQiA7sCmh4ryvqMO3GrRhkEv7KjIDPQ8kpexaWRstmOmmeH6jUaCtJQp3d7OrkLzyjQuaubKp1L1AiPdDLblxJIrhMzwcwZVwgVIk0UWWeB+t2GPK+r6lJeYR4vrrELrJ1RTBFQXZTvx2o1UtWPO+q2m4oCqVKKVYgCpaOe8UDk5zSapIaKwxdD6IACl7GFy1cLbBQGagWy0O407WBFqUbxBZ7Q7\\ascGNz7o3IjJzYWJQrYOo++YacOANj3M1n1pBSMHPwYrkB74iRH4cU6+t4f0833n3f1J8PXLtiuasvvvwDQwPPXVo3s0saAUZMFFgcWux9FCSFImOvE4ubgYOFAzsjSpI2olyss3rTUB4cvEH9HIK1auuAOBpT06W4k5\\ZYVksYWfTMg\\CKEKt3bEm1WwW9vasYHJjWixYiH6pqFis2nVjlEqQNXyjwKdRwWcLp\\Siy2bzPPtZR4dHdmhCZ2DkxYjQlIeB76KKMqDOiRqNU+0f3lF1pWhja1DFfJLYMwvBnc9D8ciIELsIiupcnLWpBe+XJsaSINgJLNNPhkzxDFbKS+bk3u+BcjgUo98d2vPM+ncKdT5\\2zhUKMhZd3Cw4FfxTFnETQC3iyJ+bM2Yc\\ovujxO4qtsbMYoC+f+siFYXDcmKsZDnaXK0IjRXNt+jt9Z+KkCCz4t40aHgDsZr0OzLItyPNH\\8eff1b958111wpKmIsHABdFnIl9BNNVKZqztcKJakCodjdSaSMfDVCfjSH0\\0di8BwMTxWSwORoNVQ48\\RePb+uZxx5Rjj0wHSvMQkHhTHK8LQQTfIa7u3f0zjtvmh+bjdNnU7MTeeihh\\X2W29aDNP+3l0b3XF9v\\iln1UuLuq1V161ZwpVKoXU5WvXVFtb1Q\\+8rum6EZMRh1A04cNCUXzO2+9q3K+ZBzjQqmoC5cv6tyFCwpy0EE0zy8kZaFvr+Xuk9vDjV83T6NZiHoWdg7WEH+K5H4vA\\feiPBvWWCl4xF77RzB6uhrX\\2KvvLc7+jqIxt64NGLyhQmikuOX+LLxc5AUnSkWQ4Y4PiRqmVksY7oPZoRqzNUQkCpLT6UFjXV1nZ0d\\+ujusdHR0PddZIdWH7vC5ur2qpyHEwNBLb4sHj54HMoBxsd87sZx8e7anXb5oz7u7eLeO7YOx2elo39RwjMma+bCjA4qARZ4S09h2pl\\FjPsYcVUZO5+ZRROF1QpdYKa1pqUo3CLfLkeWCWWBSauPcpBMdHu0bxA8J1EwbJ54hb+SC+SGbNSRMc\\pUFqi0G6rxxqk69bomKw2d+e8p291V6bih\\JBix5KjXEAJlZYRxIG26Szm3QodxtxQj4NvEQbKpgTvxyJXjPEOrwM1xURDEIxpVq0ByA8O3zOV5wgWVfV0PHVdHIctIZuBpwHz9Yh725Yfp8ov5zXwJhrBASlvaOf8o2YMe\\fDd7R\\42PlJ1Pl4D5MZoaIMXYb5WaaUvjFeYWlRDHjY\\xrIBp6dBtl1SorpjTNZCDCMkdnDM0QCuWMZ10RiCNFCCM74HfWwQjfn7OeismapuO8ZmmCIYeCTEHZQU7+hM3UQdBcTwtOZQQRBdpYXZnDzyCyIDvwbBg3d9TtjlRIylZgccCFZrsxNSd\\h0DNf6cUfXRwgT28FtI6nmmMQisl1oNDwxXA3Ae4FARPL\\ghFPquwIptE+g14RBNVN0IFVUGmgQNLa0kevSR605Mkpd+9M4L+sZPvq7j6YFyJbhiRZdj2e2p7OU0acYaneVVzp1TIdxSxsNXaNUODuf24daxi3hyeWv8tdmRZOhC88bHIXONZ6G6BCSfGi8EU1uLnqEpEWOlnrI5xgx8DsbNvo2c43ik9VX8qAbqDQ\\Vap2qW++ofdxV83ig2C9pqbyulaVlZZe7Ghd7Opjtqp1tivmyn\\oKp5HpMA\\rDQUeBXHJ4nZ6vTMNhgeaqqsgLBjqybMJByybJc5qWYOhdHrcV787Ujrsi5zecp6RojTut83jL\\UiZePYRlAzb2LeafkiYxPQB8a50T2lH+MCxv1YIDCaoluGw4Mc3MZSFJxm0eZGkxb4nMe0E9UUjUtq43dQ2mKhbErlSmXZZXBOeUbxEHKcn73bt3S4f6hckNXa6orOGid6+8YbyuZ8rZ9btagY9kSKGZoPRtpHh6iYUbnlbZTCAUSBh5kyX3v58jWzdcDQkUKdRhCVV7\\TswKL56JhqMK6FaeHB7jUI++HL9WwIov8WUZ6FEBG\\5hMtLNz3ppXTDNzUdEKDNYZxR3FEbFmxjXL5LS\\D28JpTZrEeQwtOIHp3umB7mQBpVgZwosLDYy1uhSNOMhhkXP7t5tJaXYJihnjVNlaRSMAwj\\lyzBwKLSeJZAokHCmq2W5dzR6FIcU+RwkLJfGydoRJ7uku1V6ZgsXZc5Czrivs5x\\UBjQLwarbrx7GhATFEK787y8UCMKLCyatTPrPngOoBOsgYY1Dkrl5mNQCmQuYeYc7v3RHOckQ\\FYIJyEEKbDOVfIFisD5D7e+OqheWE8T+xqZnpD7\\5Hf3pWzc0rZ7TGGEVMVmIGEY9+cRKBUPVukcKGvtWVK9dva5hcUU\\vd3WLFmTB9d1QiMQKuQs6HZUmI70Dz+7rWcffUglSOLOnllh5LhyM5T9htilunP3tm7e\\MgMaa0BIzVjbUNXr17R888\\b+uKwpprxxr5\\Be\\rMrSmj75+KYhWEavyPh68umnVV1Z0p\\966+r3QL52jcfOUQOjKVZGy\\\\5BUVosQ4W8RJXXngAX3mqaeMNO8hNJpHDjEp4LlkxGhon0U5uYi7RbHvuGPOWNmKLyyG5h5aiwLrHprltGSGYJmFEmr+TyFYv\\kpBOuvqAjT0WBmWUco5AYdfe33f09fee5\\1WeeuabPfflJBYVUE79nTu48qFT\\cQi\\wFe727BusNPpK47KinNLmqDEEV3TSHEWqTZ8lbzW164oyJa0f3zXvG2O6xPdutXVZu2KHnnwss5tMAOHROuIh0D\\a2ubTlUwm9iYcDip6+QM4nvHCqSDwz0NKabKRTWR1RLQXIDcyOioY87cFFV379xRs4FJKfwHvJCIIfAtQ3FlBR8YRn5DRSF5hMtarm6pXFq1ahfIOGSua067kPY82yTocDDTNB3NxD3EEPzhogxYNDjegiFMfCVpXqMGY42uFLV12nxPJx+\\pfTwSOVRX7Gp6+HqMG13gvcQqBaUCf8W8zxxgcKWIM58PZ2qRwYXBmqMPPCPMk6Jc3bngcX0rj+cqc2fg7EVCXmL9MiowGcCL8Nzi\\D1yFdjOtCYAoEZO\\185CsuxeqmE510OgqSkoK4qGsXL6h32tDdD\\blj1KVE9zu4ei4nLppJtQ0G6iwVNXGhfOqrW0pF5eVDokr6htqwKzc1Gy9gdqtlhr1ho0U0hmHVKRue6LJmGIlVr9LwZqxA2yWOgfq5aVVx\\fK5E0thtABiB1EAfm9s7vALglLDl\\j0UDb2+sW1cGD6oKaAyOdgtKcNpumBjOoeTiwMY0FrM4jFkiUXzx0ixn+gssEV8m4HoyZsq7wWvDmOIAHwNKmXHGjX\\4NcjVrq3FyZKn3hBLnKr4Gs30trfp6+ulH7cHfWF\\Vfv0T\\ZsX\\1jvH7wuL5mqWKWDwzCzo7KfUbEXKT7xlJ9UVUkeVLbwmEbTbRs1w+FgRWHMyutwHbg2bGjQ\\ziA4AWxXppnLXO6XqmtyIvgDWUU+ZF6RMdMJ+binIkC+THWnSMVc6GquUAbK6GiDGRimp+7Gp5m1T1BLDDWcOQpLPoqb8\\klU41CVuKkprKSzUFcdZGGIzWG50ztdqQxqeaebGqxZLxdPsof4mHmsxMEUcEjhFmTZ49c5FAkkV48YvPw6FF8CwcGuxLuJ\\GD4lyqq0uG28sCGbK5R1\\kYOX6KiQYjVNTQiBgWWukNh9o6FBEMB64Gfasza3VaEgRXGHPYONvGkoYcQjWFHG6ALL+AIu1exANiXYPEcOuT7r4ejgro4PDxVnQ60sV3R8eqB3bryuIOdp48KmCiC\\mcCKFdYeIzDcr1mPlaRoaA3FAOvKNZIySwFEO4QRY4KKA7kFT\\eH5rLN+KV+cqTK0pKCMK+9gyMb8RTiyNYVPkTs5bjZs6eA\\FNIwPWCO5XPFY3rxWdwtgOBFSPYEtRWlm00TuoHhQz2EqBaNL80wnCY1tZWreCgyATpQq3HNALEiCoDpKheP9HBwa6Kpbw1OYeHxKaBQPWcaaRko1g+H6ggTQI+SRwOWFa4HNOZOt2W2u0zy8ljzMt1oLDktbFaYGzLz8O9vVpi\\1814jeWM0dnh9o9uqNqtSQvndnrgdgx1uKeg2Y5I9IzDfsc6GW750Oz1HFWHPxinYBg4cTvroXt4sadRSHqDHwdYXzBD3JEa9cY2b5uPFvU4zTArpDvTAL9y++8oH\\96lualrc0nSXK+W6dDdOesnFH58KZ1sdd5bpNtfstlS9fUrdU0ku3TzWKMFyNNeiTJBIqoGhNR4q9of7+s+v67KMPqwTRHVsgClueO\\YUfAgh8mc841jduPGe3n\\\\PUOwKFom44F+9me\\rA8\\\\NAQV9Yr3L+kWLRcweXauonIAGxazZZ5iz3yyKO2L\\7khz\\Q8eGBKU4ptC9cuGj+WFyHN998Q1EeH7+Z4nzBRs0PX3\\MhAuoh6PE8QadgACCvHN9X9wL9rHFeHChHlxwVD+tHjRgZWHf4n6A5Wua+beDQqy4nI5dVM5v\\tb9EeG\\VWA55QROuR19lbDn5\\4Xfe7Lj+sX\\u4X5ccT1al+LVmF0cBQSZ7xG8nqRzo5PTJn2mJC4OWyhAQ\\P1HgQWBDtTMzkiq+RJ3+THt7txXEsRpdTz\\96W1trV3TRm1J2+uhNtYhJc9065O71uVdufKAc\\JmANFpqj+qq14\\VLvXtnEhpMpOr2P+VAvpJeR1+BGDnguK5fD44AaW\\E0jvxMZgXGpy7OaaPvchkHtQLgUWFFY1lJ5QyvLW473w4JjVIMjMSOAGV0Wnk+ESWac940cksV1n2U914kExJP48lEwcmj0phoTsBoO1Gzd1K13XtLs7Ehl3LnHUnaK3D0gjtHGM+QU4h86Icx47mNkiMx84XDPB0Nm3Tm7FjysHBy2SODKcwB3UrxMLWS7z1gjQBWVUwGVYEAXiNmlb3yp\\myiw25TEzhSSaAKDR5kSw\\DUU\\13kyrO1cVJsu6evmq0t5Yd28e6OTgUEFApERs1gmlyqpQ0Y+hbAa+Egi\\pWWFQV7TsW\\qImJNGBOALlKAA60PBxyCGLfG8rFXGDMeYtSQKB3BK8IqICcvhchOVpzRQG2zb9TZlD1kKaZUKZqEnHy6VHm8UzxGO12tri+btw5xR46Lk1MuLOjstGXOwoViQYU83TLO30NbV\\jdGNV0OHKRP3MUaCHvdZwJQqSd8o57boXU\\J7Bp8Bywh3IDuK35ZEhwHas+vGpuvhAFWLlqxn58ZlWNzN69NGL1mxsrO1o7Hf17Ze+oRfe+JZGUU\\ZQqggIhU+VW461fK4oKVOpKCRVc47rzh5UvIvmsM7+ZzEK7HNkxHHPQfJtM2dqAs2EQsCCtRutHSwf2gIRbHqctgiP1az0bViEJVdXMmptJwom5uoVJByfkfe+FQaN03eXT871enBUP0Oo8mCCuVEQTJTuJJqWmjKiyYqFfEpW1JIRIlm6uFdVD\\Q7sEddXsc6hWVuA89wpQ7GhJG64cagQy1R\\YMs5FjLMl9woGb55HNFDSO6w\\yQiO0GKczIi1WElc0Z6Zaxh3dUpzYcB1fZrlSUxQ7RCVrYgFGDY4awCFIkcWmynPBwbrg\\OCDRWqBjXAsWwGOUGRrFKPNMghWpTZXMrPvQBKODJ1FuXZ6cqhPPrqpYi62DL3jk329\\PqPlVRy2ji\\qSAO7bOByoOI8NyYoo8EgyA0o2c+n\\GAoKHhGs\\rzW0LUCzCOSKLD94f65D8t91bN1WpLqu6vKrecKSNjQ1d3Nk2xRhkcwpeeHeMuEAgSsWyqRVBncwzMCzYSJIpBsgcByukdBpcDn\\yGCnyaJQRSoAoUUwhXoKfA5pDMciEgQKL18JMlGvM\\4Mkg4rQDPMe4PGAqhmO4LvsPEf8h+Plxt\\wNs1jLJ0fkD4mqqSM1FUuzQUL\\aHK5SX7GkQv6+tb1hQh9lhZWlO1uOIatoyvs9aJbtx8D0GeklzeCsZyCaJ6ZE0HAMNZ\\dhiiLgmSVJVMXFqUfaDReqHuePPMCXFcBSzbPiZ7pCGiuIoBC7mzeWCOssUd7aD8PBfoOhOicznB\\lvpoH+6C9\\rD995Q0Nc4AFiTz4v+w\\Ac3VqUrjns6Fntbzzoj5COX0YKSTIKdBWLA0BkbaWLtkJmP56UAFf6Jfe2xbX3j8UZUicjJnyph3EE8suwlviGccHt1Qb739ht5\\7z1tbW\\aWjw7OdITTzyhd995x5HNfcw+3fOJ1Qa+hZzHfGZGgcTmsJ4pwsg2TPKJ3Q\\WUrFUMt4njcXtO7fsGQFIYVLEOPyBaw+55gZuGpMYU8EyvnRROIvxoImU5gWWsziam7fSqc\\zCT+tHvz0PVgUWGThOvx\\TnL\\VIH1S3MO1t9YYLmcModg\\d5XfkfPfOERI7l7uZHOOgcGcVK1U7nWllFJkFReNzIonB\\iZ3JRycYqU7+vjDfUeEAQM7ld5xUEJbU6YzVbqAEzag08vfzKTa2tXraw51J+rO1NDOo87d7dswr96pWrRlKFMwWxFR8jiI7NdsMVFOnAiiy8txj18YCdnJ5a556P2PA4gBODpCmKuHm8b\\gmoFbMjGurKyZNhixuZqRDDt6CknzFDmDIzZiQopiwToO5+hR\\E6p3uGcsTBQ1qEA4tAw2MUWI+fx6qYJhX7PORB1ieiDpJ\\8vaW\\2LNl1nfl9eTJPzvN055oLKKAAAiBFaiDZEtWDRDWllw4\\Wd1u2\\+LZFKP7ZbCYYqi2h0dDrvDbdlhR0siRZFSS6RIkaBIAFWFGu4835vzdIZMx2\\tTACUGeGwXREVNd26mXnO2Xuv9a1vmGvv0d\\ocvcd1aZTlULPCiy0s+Ey1Nk3BEsuBNnS1J1qzSpzPFEWKCLhYeH7RYFly8\\FoXCCU+\\FKYU4Vk9CjXngMkmVKxSg5MXhFswDhyFvwtQk19MxEID8fFLFysgM4ObztDKZhqZRXuX2Pd28\\7pu3LpvYwjUUSwOeTOlCzx4bBp5eanIPITOry+NE4fjt2cwGbwJYjPcxmauxKEL4AQdteKD7j+RcrJhz\\G1EBxASmcswOiZQ7PbGdqmzeFxdYXRbdLc0el0OXhXbs\\IuFk0dPk4uLPQHQ8DnlDWCr9ud+jGAJWCuXhzjccjPNWcC7XlQTIKTaOMcZEWXGdexCxBcFxeFlhO5wtB1ilSWODw8zj4+Lw2dl6Ojvg+nSucuPtKFzJqbZeUrvSUSJ9re6eszfW2Nhp3NU+H+su\\+2N97bv\\u4betZIFT\\lyQX42qRTRP9OMasOUkpcJZaMNFfzXFIXb6kO09MlpzMtPwwkKrbhKeatOmXEH9yE2dIJA5M7VtXEZtrbrdgDApSGrL5zPFCZGylc9NdeKqlWSGvWPlYg6Si0m9rydHPR1eNhRnEzaaCuVjZQuLlRbJ3g7ae+FOKtSGr6mWdnbZhUtYo0mSPKPTQJftGIl1qjX1di4d6GScPeINhriZTexe4pRITeHnpLNmzXA11IUMSoDRbDXQayS9lWqso9M7bBizUNYpkjFO2cEQTrngpYhO5v6M5Yhq6Q8oFylWWPjBlGHf8khyd7EucNBAELOmA5OKvwrolMoPkr5onGw+P\\uYHL8Vfg\\WCG8j4kAACAASURBVCGcHB3q0TuPtNla0717d3R8sq+33\\2+1reaam21zDEebhx+TXwe1hS+UuzH4SywLDjek6Eic2kwIBS5YM3Tdffa0Aw8uEBuUFTWaw0L5p1ivrt1Q1s3bhmdgM\\SJgw4DnVysm90DIpsPicFHb5Vm5s37Fk2oQrjys5I4\\HMikuc6uFgWdh0Om+FE++ZYoZCiBEh4\\jLi3NtbGwaogP6xd+BlFkO4KBreymJHdA5rq7w52IcPLP9mj2XQnLlBUUDxLPL3s\\ozywEiGUbB1Y0Ma3AER4ub7NZtXWKHxhxSJxlqMgJm+ZwJsexUW2rWVu3OBZQbJDVxy8emS1QtViwrzXEC+V1QFM4MVSc82C9vWW+WOVyY1lsuzPAmVUzXoemQSHsjE1XxSt7IfeUYuOjRYEbC7JWHZpujs32ZwowzpyEzieB\\uivvqM\\fftHCvyCsn5FSeiGcHotpWwoPxyp5Xtar5RMMXl40dFpb6yoXNAsmTR0GBW2jcgIe\\ZjVXJJ\\WevvaKPv\\xAlVxB6SRO71PNptgZc7j4SnhOZAWCe3Cwr4vzc+3c2LIiin0EYcz+\\r5dg5W6j9dnbAdPkV+5LiBO8PvYo\\FbAxEjw5MmCUSzWqsbksU16lxdKpN1VCUcDcrlqna2b9m6MCsm7DJm0DVcw7VCq7i27H+rAsvlFX8IzKxGgSubjtX\\W6nF\\38WWM53dFVg\\eG\\+e\\01qce6NOf+xkpG6o\\cR8KKJaHEkWMmYGlfVv4x8en6nXHdhCaxsoLVMwnVc5zcC5UrgBDEt2A6qav0Wym60GoHz86UqW8pe21pjz11KylTUEEjEykTbvVNulsrVo1VGowGlg+FIfhcNw3Tgh8BSDaGzd3LGiYRY3SB6NDCNyVctl4RnQQ3Hgj8C4t8VGsQFzk5tliNIQI9IFiJqVyic2hpkqhoZSXM4M4iMtUy2ziwKVYJSwdPJYFCzwhvEIcwTjte5rjHD1eaHA6MCSmXM1o7\\l3dPrie6pNeyrOpNwcqWpKY8heLCgjP5p5vy1R5ygNv4x\\d4Z40xFOwi7SBz48Jp5m5gaqApKSmNuMvjcORGYfZoqlclqZHIdaZOoRvMmEN0s6p2AhpYG+GZ9mIo0HQ\\P02tm+r3SuoV7g6ZW3fk65ah3POiVTGfWGPQWLsSnJeqNA\\V5ofDUORvyVxsOxfBajFViYU4K8YBaJbNtZU7Dp8CFBsqbLAtIRU+nIF+arYwWLQe5k4CXMUJGRC4sUCw\\QRDo9FqSRcFHvWVSH8zODFInqkvGXW7iQshnxpu2AGE0GKpQ5YOm+eV565nlDECybA\\fCiQgcWrzqiswY8CPjPzYTClO+h+OdUEi492GlAPw8EKwUI6ekOlc9XZx2pXRKrZ2Syu2pvOy5mq2Ebt3YUXbR0MKP9Oj0bX3rR3+ii9mx\\HJC2WJG6QJqzITSw7ly3Vj5nqdEN69ceFfN0scUVtoKzDQ3aYarFOMogZLJ2DhqXEeuhfGKsAJZyJRZHL7wE7HJAD0IY\\hLPeWrkWpNUFACYacadoeKJ5EpIfFbGk8hjpdUWCvLK8byC1OVGnDLFwqJVElSJKypZp50+OIwsqcocrJxlMLD4ZUy\\sJEMoPutXGFTH5tvEkI6y68lTXONQUBgiRrY8IJhrpjQ4Y4fLi\\mM7ynHFop7KxKTZ5DqArugIaT7mZJuFMCYqJ5XXAhNc4p+OpFTM8oxQKoDQuBsVlOzopvUxdB7IBukPBSkNAU0dRg4dYs9FU3gLjnUefhdQnnaLxeP9Y7z9+X\\du3tHLL93X7v5zvfvkR2qs1dTcbBryTJiz5eclQNXw\\xo5tXSEUeehoT0gauxzZ2cXJvQAgZ1EqAbbunP7jo3FKRAb9aYbyV\\1tbG1rXpjTd2BIyiXEe4kIaOfavfgme0tNKMUQS+\\9KqazQ0zbLYqi7DhaxS4jFAxd0WkQnHUMD4bzxJ8JlB299PxwBgH1Wt1VSoNG5eBXDMJoOGD2E5jUiqjVJzZyJH3wLWGh8l1pxA0qxr8nYhO4VleGoQ6kjWoVc\\WLtfg7OxIYTwxS5\\pbGzXHsEB9wYPMYo93tv5SUeFbFmt+oYh43hv9cc9vTh6qtlspGYV+4stc8pn\\wJcAMGC5A0GzEHPhIOs0zRo+9IZns9lKFQCWoLjGNtzhA1oOFNkakxXYFHofWCKuZTTOCETZ1K09Dx055Mlq0zGeudwX886XU0TvlKLDFbIztOKvcjOkkBZ6CGcV9A3lFGIATNNE75WKYQNGLwyBRkqmQ6US0ufaG9rp7mmDMUL6nWEBOORsJGwODL4kCm4cIEhjEbPQNWOZyOoM807pqazqd0Lfpi3FXsWa29liKiEobJ8LY0LkxwunkP1nIcl9xx6UjCDjuT8NzkvHA\\OocXUJwAbGJlSKCHMoU5Z0TxWzRHvY2VE7lBGJ8BYPUOrkeLqHOHPhiUyIlw6tBuHzpSVH44IP0SwthwXmvN1HqAfc1Dlhxys39XDN+\\ol3\\104pTEwVCohrbyM2IucOJPdQ7OztGrsQrxxbdgoiW0NQe2cxc1TK+HG42Wigwc4LYG9iNPzjv6L33T1WpblpQctYfq1ry1ajgOxKY1wvwtyuw6sZhIKsolU6aquO6e25Qf2\\Ysc735Qcv2biBxcOYETInkCNVtBG5g5k9DCtiMqRP\\EkoAjik6QYptpwTfNahQx5ky6aaLLgMXQsFJkS6jPndcHDTWeC2C9nSIEeHX9jG6VQhOUXjyFCqzvOuXjy7ULlaULbQ0dHeXyjT2VV6MFV+nrK8Q0Z1IVLYOFTCpP4AW56NoUDq4Ijw8EFiH41cdI5zoZM7OJbRHqg5Z6lAk3ih3oTsuNAypAoFMr98JWH\\ptjUMormjLmceezO9rYa1ZrKiYKGV46Y36zVlSuXdXBxqftvvqV0paYg5tBO6fHz93U9uNYc\\sc4qXHfkzdvaNwfKZiiGgtUyuESnrO5OVlwyMctIAivroCNh7hrFGFYJywDr01J6fgGK68SC5PACBP\\JZSRQ7hUPLuB8Temo6ktOhbWR0mKFjw0n1sReOf2LZ2dn6pz3TUVEAgZHT+8vkIpZyaBLCZ8hujIGcvAg4TzxibMQlwp8fi9LVrjTziuhPOFcVC\\jQ8pwGKnAloRzem0SR+AkNm77unirKNJGKu2ltf67bSq7YnyxZk211uK+r4yZV9jv6dvP\\mmHp38SBNvaEVLtui4U6npXPlJrHKQlHeVVGa4oY3qm\\Kq9zRVXsRsJhJIwzNEN0i4ZSNZNhPOvhWujA\\ZlCmM4bjRnVJweqmRKo25CuWpCmV4ihMtwrEW00ijjqeLk0iTUULTONT67bqylYWSZV9hMpBfilRfy5hzf78\\1TzKmR9ZDu5UEhJxxdBvhADcLxqe4fBCk0lHmgfqXl3YvSC3DP4U8v3JZGAxGnhV8X5RL7N28R9iDE42pXOU5lBOWHHOGjJJdtahuOwDljrhUWy50RZNEcpX9guuKfcb6xaKhOsrAoJTRlI3C4jR0PYKDlAKAzb\\nJ+zfYqGk8aAkRkF1nWnY0g6RU2N8TkikFlkIyvEKYzULk6u7TnYWttUu9XSwcGudo9eqNaqqL3RVK6Ahxa8HxR0afW7NC\\X1tGzRi6vzuywdyB3QsdHx2YVAQpELiQo0s2bt+zfOMgJamYkP7juqVypmXq30xvYZ2vWqipkUOKd69GTdywGCJ4bopCX7r9qyP5gQHPjW2wQ95UR10qVRQFjXLMFaP\\CVIfQNhxC4NnzRuAzMn2c6TEqR8yEWz72JiBYjG3Zp\\n\\TEncuiLCZWYUAMZDK1NLikzQMb6WggkVLygi4gTc\\Hmfe\\vPDYHCT6w76BhSwrllHMhu1wj3BdJALofKpotq1daUz5Vtv+2Pu3p+8L6ZqDYqzl\\MIVjYUoT29weHeyKnc2N9x4qoWs3lHJqVC0WWBTtz3GLpAD8TFBzeb2heWPPA+RquDvsVD2s1KnRKXwoyZxuBPQnPNRyyCI\\IYKg+ru0oExdZeYEzeQ0gyCMKCANliGVaeMY1VDKjuecrQkAGAmypDwtNA9Divvw89zNQLZ1VGdPgBbuzQ0ex+iAqJ+lnrcACrLDmxYol13Sw\\2EmS9HJWQ4lA+TKDEBN0Y\\xsouUclw0qd\\r2TnspjU4uju\\Ks47wBX2U2oP\\q6E+ndJ1+Dv2U+dsXjG1oSlmCz9r1bFkuPLzu2ac11\\gl+1tGlwKOiq0HWRe6tzxBp1phC8Lo5KlLicPdFM3\\qzr+lLX\\qi\\smv\\OoyKuf\\ocD673\\\\X+mtTz7QL\\\\qZxQlRwo0sizCSqls3Rz8Garne\\fuG+kRLxEONirOaRBrOBlpEQ2Vz85NzYOfTr5QBcjXbEIdltJpt6+nu+fyM1XjhWDCCeJVzpfNFbffvbabWq801Kg2zTEXU78cFa5CnZ4fap4I1RteG2ly5+aW+WEYFBhGujq\\soeQQ4zNlwcpl8\\ZYocfA0GRTvji\\HLpsgsHgMoWozKn3IMrQTGV9cuqlFq2Qfp+0RxsQdk4XNlcPb7fMhzaNpplFqY9QH5RUZhSNfR08s6p3v6bXRVrRT14vaB33\\sPSnVfKN0bKxclzQGbTMBpRIhlLEzaMXWlaCKbj9GfmdCZbdZcAeND21Vd4jgPsIVCz2Mr0hY5TwnyySC6zzCARQmYU6GYk5+Dk9JUrb4lH9ECEUEJT816VRW8ZmYphb2eTnafKsKdOZ\\W85N9bd2\\q8b2LSWzNSXTRX3n+z\\U8719y+dLJ9bkJ1pS2NJkNNGcLCgUNwXS2rk3oCHQ+F3HYPLV2ElnwQFYIBStVohgkMdCpGA0UjN\\T+MMHMGiYnzjXP3z+aTmi0D9q5F5luGZwjVAcbQC6fl\\TPfu3rttBcTp6ZmNJzAaZZxEsQ3\\ipBYkML9\\V3V61WVK2V7nvBdcfwpt+jZINjcGVcyBqLAMt7XB+7DLprDCrAQ08vAOjwbaZmbHZ87Vox3WrBQJl9Ve7ut5nZK9XaobG6majWvaOxpkY41To\\0veff0Xfe+0uNk0OFCYqOtC365HxusuoSMuWulOnXVU7cUTr\\upRqajrFFy1nAefGHI9xZGbTd6MVNgrQ2Mi4Z6Bvgc5711q\\UdXWrbQqNRCLSyUXE4XjsWZ9DueZ+h04GRVl8hXLSiytJ5UsjZXM+cYR45nBVgEEpot0HiQIQ8GMU7qmUjll\\ILKpbodxDRBJ6f7Ojx8apE8wx6eRfhtkd2Y0WQWaDztGJG9WqnaBm45c4zcgtiQMBQ+jOosqNsUV7wWKq6MckULOrPP5zxyPGWy+MYlNJ0xMva1vrFh9wXBBePTTrdrxTj7AKG+5ps1c6ajzoMOyoAzI8a7bXPTKZ6cn5p7zhhN4IHVbGwa9YED4er61Gw9Dg53FU6o7dLaam8ZGre3v6uD0wM11xoqlBh7oJbMmr8dey12MtiNwInCIgIUJYpxlM\\Zfrd\\cGgjFtD7Qa9je97NG5CE5+bMjxEmiMSg3zNSuOdn1O07r6t6Ba+klPHCHj15z9B91iXP+P27ryqX43syonW5bRjlmuUTRSzN5pxg47ISCYfUcV8dyuH82Cii8fDiPZGWgIEnKBSvU29UDQmZzkbLAGcKSNnX8j1cthzu8AUrWp1Ra37J5ZHlToJosndjclqvNw35efb8sSto80mNZ0MT+xAXxGFKRBBGqBTEA9TJhao22zuqlJvmu3h2dayn+0\\sGtdLNW1t7pixKGNJlwc50OnpsXkYNhtr8lMF41nRQDo+D8UKu5Cz3QHBAohwhYj7mUD0wP6x5FxZmsLS1oL90CV4UHgYBmTXgOeRgo1JTjce65z4GZo25RSOKMIgXRKOnpA3nSmLoaqXVDadNWPnkNEgdBTWCAKriPy\\iWbxUKGGWmAR0qipli8p6\\nyQczihSG6qPVYT0bAXzYqTpHnPoIFxyeY3mRNYMJ9g6NoRY05tkOxcHm\\\\B28Ys5iU+Za7B6xQ1P7e9S7FFgUOo57O1ce4QWNLuT\\ZZPLOqQgYmzIM7MqoFY8qxWXzZmJujNm9WPV+Fq6gZkXg6i64PYVD8vE2FAuaKSXUwzo4VZgff1P9aXf+ZJ+5Vc\\r3\\+L\\6rn8wi\\GkI1pd\\\\7\\Vx3\\2FX36c5\\U3J\\Iy+L\\ZOEt1tFx8MEfAMXa2rxl\\Acgaxu7WLzJQqPBmbI+sQ1OUZVM5TULcIP1lSuUNVzEOjwfqtOdqVwsqN3MKJ2MVMwUlfRQl42U9jxttDZVKzeVSmTUJx8qjxTc08XVscUqdIdXZkjXateVZLNENh3NdXF2oYARYaVqclIO0Hq9YkocOksuJBd20McvJW2bCJJnAnhRGtrf+XDOiOGBAF9Ws7GhaqVt0mRm\\OYkC8HVeB7YLTgtpyWgG0IQSNmK5ous6rGnzpOuvv\\XLxQnF3r9U2W9\\+KPtLjYVQmn5zFoTqw5eXaQtSGg2zzJGY4i1SUM2Yd0TUXKhkPswJIEaXBzHNlYC\\m5hUPzJPh5TecZhQlftdaatm\\u2Ebs+XNlUErl60qmSmY1McZsErRlEcpLROqfnuryYFezYdcsKE5710oUctq5\\1CN9j2Va+v69vd+rEdPXqiQ2VApfUf+vCkvUXWz+snM5PEWBkwxmEApaeSwD3MeTZpsPiF2+ALHWa4VMT8R3Y4LArUxHYR86wQzZi6JizQO+pUKEPFU1yd9M3UslID36ap8M4i0yLRFbKgq6iUKI3hbPMMceIMeY4OubeSoSlmcSI9LSw8fs1oAWVx2OCvjzpW\\FOMoioCPLtqVsaJtEthw2IZAKO1MhWLWVJcUuvViSvE00CzyTQFTaiSUyHS0WPS0sVa3bMSJJlpUFnr35Mf6+t\\+qcJMoGHQs\\WY93NKZxLK+oH8cKrcxFN2WFZq0FRq\\rry+VuKo6LCECSXNYy60kV0KAnsPrWmIof1wnRiaA58l9PxC918uazbLxHofqho0lEuzql\\EuniYKjxQKYyba7Xlal4yjZSmvpj1TdRE9PEMIrIKWHB2En1O8ca9o+lxFjzNOOzUGHgqVJEtUUxgAVBUledcz1+\\GMtotDGyxyaFhxN1LTNvycm6afYCaehyfFRguUhN5tyii7f8YlWHnc0IBa5UXa+Qxa7hQP\\MhbF\\hxEFnlVrzUNMWaP6A2G6vT7hnhgpQKnw2pjj0OfJAunAkRNNRu5jR1uCW7nfC2O4hY2HBOcjIJs3aHgc97DWNOgr+vOpRJRRqV8RXdv3LFi4+0f\\kD7x\\sqk0GYoQdh9JK3CJxKubFEXYdqNte0tr6m8WRg7uuYhPJZX7zYs+KiXChpyCQgkzVS+dVlR0dHR+ZizvvkcKYphZ8HyZ19vYSPG+Tuqwvt7u1ra2vT7e\\DsW7duG882+FwqkSCPcJxnUBkWLP9fteu68YGmYvO1sFxipxdCAUN6+zg8IUVJ5sbO+anxgLHDqVaLVkhwv7L\\sw0wknoMYgkAgXFKx5ZqNjZc70PaAIULxTFWA3g2s+EAX9ERoT7+88tw9bPexrOnKs6XB+aHkwweU4oOCeDmUq5itr1LccPS0J7uNaLw6d2tjXLDSP5g2BRYPFe4QPCEyM6CnUhHCz4byCVfH7uNcURCLsVWAlnMWIoOAQQ5vKoUSxCyznsrSwxzBHdaAVsYLHtf3weJ6bAIDjUdRzp2++\\p+89eyKP111kpYB9NqsEXNtkX6nRRNvpgrbLNStYrqOJTkY9XYMS4WkZeVrMYjtviGabEo\\mh\\rsS3f18s07aperSvE1AUKtwIp4LDVQ3kNFIb+Qe4+KkzE1o9xCtqD79+\\b\\sKUiELYOe2nVarUNFnSdngmVsUVawY\\Na4pTQsNKWuLfZyCmCKdaDPsdFyItEOquI9OxQvH1xXlKxL7BxyqJZ+Na25l6tJsdFVsOY6WQ7D4scoz\\qAY43u63ZPEVQOYuK9xMNW3vv4nVmB9\\tf+qRVYP2E0GoVTSzRi48HJ\\atf\\bJ+\\\\f\\tV7\\xF298TMvK1OVau2CZUzR5XIoUYVzaAJvslDpKIEBORCBLeFAdDqnyqaJDqH6ZFyC2y6GagWVKnVFnqfOcKb3nrxQtd5Qu1VTKZ9VGUIdh2swVWqRUKvRUqlQM7h\\wvw3ERtkft271MnZoQajK02CgVku0HGsPC6A9eEZsMhY9NPJRPV6zSBvRoZUyVYwYjiJWaYgqsLpoQNiM5i6vDrm5Qnc3IH94eg0rcjiGqBwopDBNJO6ASk\\pH4OKDaQiODfJMTapJqERV8l9fZ\\2tfV+aVe\\0RJl91vanjxnopxUvPhXNP+zDxQlF4oWvC+IiOHU1xFhDEvIjNHBKky0zbI1fCvLG89oYWXVLXZUK2JorOiKejHArVLynymqq2GXnp4X5mCr2DSt1ELPkfBNNR4MND1xbGi6VCJxUzB5Frd8wstwqnFgJRqBQ2jqbrTntZu3FGteU8bm2\\p\\Wddvf32ntKplrLehhYzDCnTJmnGa4OUcxtB0+EAIYHuGcl62UF8xOPFlHee8zJhA7E5e+RGcGap4C+VN3NGHc4aAWQL7xue3+4FhzGHHGOatCEnIA68PihNBmPGYk7rm+uGYp2cnRuSMhxN1bnsGW+v3qgYanZ+cWbIId0ythdUvLxjFv2qm3awNEUc8USxwpmLtLCfKBQSoF2oD\\HHySqbz6pRr6pWL1s4ODl3hZSv3af7+uGPniuZLqjeLqo32tdweKjN7aoevnZHC3IZy1kdD3f1V4\\+THvdp+pHAxurFpCjA3IkGSlPlZ7OlZ3lpV5K+esbqmQeKOPf1SwqugBZ9ubF3O772Jzep1aglWiEUoRp881iDbWnafRc62uBfF0qn8xo1q\\q4ElC3U5SlVZJjc2cIr+nMNlXba1m8Ub5YkO+KW+xey4omS1qHEzUHx5rPDpWNO\\ruo+vGchZ1goG1lgmxQFbtWJs98ULExlg6knjhlqWjhyqQans\\IkoxijAsGeAmwFywZ7kRgaoaWXxGVxj7iHfl6aCQ3HluG2KwKWE2\\nCuefMPNAW0hBbg+nUrhtjFA53\\my0AMs6w84A\\gkjxdgOA96HFV8p38Z4jM\\o3rM5R37OF8oaDQcqlzKKgqHLNA2SKuZKurF1U4so1vd\\8H3tHe2a6jFXylnxgaADtdvWxg3jCUHLYI1sbK5ZrFivd61ag+DmhSkEMVGuVirq4b1nztoZnRyf6uj4yBSF8FvZV7K5vAkPICpzHYuFvIlEQLdOT44NkWMtoR5vNDbssO92BzaidQHJrJGyHWinJ6eGOMJpMpMwClvy55ZqOT4rI7m9g6e2vpqNthVEfA8L2gX9gDuK\\B2O6dRFnTBWPDs9Ux2eW7VqBy7KV\\4vo1fG+MbPCSLVK3XjeYGMUUjif4e9Awh3vprXYOpc2Smw2Fvg7HIugJ4o9OQt4KFVLPwYRI5JwOHZnoVr14r1pVls2aYjoEs8A8bvzRZtXM3o2xHQXXqAQ3RAn1zUmUV0YdLJRoXtiY2ZXBTbhxwgJ5Qx5B5luXXK8Add8gICCppM1H+dhKf\\8Zvf0J\\84Mfyqmuai0lEWiHGpwnclzuqxoF+YfumHlSbRrs5GA31N4f7Op4Edj4lkzmbMFCoeAnoDFOVM9IX3nion33pJW1iz2Ohk+x\\kr\\MMDU0POHAi37n2hR+GI6eHJ\\o4auv6R\\9w39k9\\vx48eGCF1cXNrauHv\\vsbTwKwb+Hf24jt379h5\\LE33tB77\\6djbfZ9w9AY5stPXz40EaI01loAI3j2LrnhILZCm7O3oD93hVYK2rJyk7HeHAYWNvZzPV39kekAixA8Gy68qHD+08gXaBiS4uGVYEFCAJX9M+\\9sf6nd\\5kv7pF35dv\\nP\\8u\\V2BFgWECHG7BdKSvfuXL+oM\\+F0rsB6+dVe1zbzyFWbwI6fiSLDRVEy+nvBYuESGOMiPg5FZ9Lg3Urd3oWRqbqS11biN0Vo2W1EuXzIyc3881be\\+wNtbN\\SxtYtU7c0inkVGb0s+TvlYsm+nhsbTMam2iiUy6YkPDzd12BCOChxI8DRpQ\\8L1iUyDpZOCtXV6B7uhUefDY+oEuUHXQO8DnYHDkIWfAES1uHgWTWyGoEPRNCmVG7tW1yXHhabPqMQzCLg+4O6wzvHYwM5x5hx+QiSXnPkz8p6MXbVzo\\ONXDhwWNgu9r79lfyGO8OgJBIu08JS\\N3WSchDw8aS61JCST+cZhz+aNiSqHVzpfVKFUkZ8rmiVDoVJRsVIxci9ZiIVsSdEkNvl9vAjV2KhK6VizQU\\BcKwpUvhOR+dnhxr2LpX2F45EOOyb0SQbJOTHfDWrZNFTb3ytcruleaqh2zc\\p36vpsdPuorDkuazosIJHLacWUwsbDy2Ms9LWewN19VtPh96TK06t48SDinKefjhq1BIcc8obBzZ00myLeB16R3D3xGXxA8Wp2VPLYnIvBYqmJRFDXnaurlp9h77h0cG5TNuuT4fKJ30VW2UTTmFkIJtjIORbtyCbVGhkKmVzxlniwPB\\KzgXcUoJd0OlKPLTEbms1QoU1jJFGscSq02PjhwERlLDjXuzrT79FQ\\eue5En5Bt27fULToKoov1FrL6OWHbbXaO5rNpU54qseXf63\\9OgbGicCK0bL+byCRUBmvflWpTjQ45QSo1jFo4xywW0Vch+X563TA1vURRRg6gplFt4HRRWoMhdnoOZmVqVaUp3xrn7wgz9VqxTp1kZZ+XRR\\X5eF5d5ZYvrKrezZh\\h5WMr2DPI9r2a0omSiolI2dRCi3RWcSqpYdjXVe9I55e71hChmjJ1LgaPGcenoc42i5VMzkb6jGTYfKEkOFFAxryJyowHzCZhZiMDfl0hJXTA3HezlKDzZbzAmi5gYukrWMycUmpJajUaiHH6uA4U7RCpXcYoz5uNH+2QZExPEHLFvu\\Kp4iDlffAfXX+LgAAIABJREFU\\mK+XF5CtQr7zdT812ZjOC5pGykVyhW11zYt2qMLahUHmg67dsj3h\\jpLLSzuWOk9Xff+7Em4dhUrfjqVeogmSkbC22u3zAaBe7tPJebm21D2Drda4si4RTc3X3hfKZKBZ2dnVoBwFrCaoFrSiGLhxCxZSBroAMcVnwWrhk8MvzShr2umYYyouI8wkTTlJXdvkOO8i7Dj+\\BHn95ceWQnmZLGXMrdz5UlnM7m9qa4TA+ONrT8+dPTZVLH8JrDigSeZ++r9wydcD25SRWOJipDgzBWhLN7D1lUr52tm9oY23D5U0GoY3waHz39w7sfYB2YiVEjFW1WdYkdKKFGzs7zialc22FogUIIzSKPNUqVeXSqFLnCueBzq9PdX5xrlqpZkUbCJqNKb2U0WX4zO2Wsw5YEaZXMS2OPO2eMaNCIHJADMapa1xE0JClQfQSRVn57LGXcagnbEQYWYFF0UckFEgV\\lVDz9e\\+\\O\\0P\\2t+8qqm4rXWgaYhjEfcXJqRT31E7G+vm1ltaDSMVkTpdK6jtnFzoLAbvSijx4khnnADAbyAv7yinQb3zsFX363l3dKMLDCswHD2AERa0LnXZobq9zpX7vWnt7L\\S9v\\m2et2OPvuZz+nhqw+1f3BgTQlrGgNwJhH3X35gpPqra3iE5DyeWwHFPX748FV9\\Wt\\bGuJohkqDiHrn\\rkpwyFRfSVL1ZszLhCnFbrnGtuBtxGKXEcr9UPW7NGVI+ssYAMz4jSONdweuCsgTgCki8tHH7iG5iswHlgxaju+TNo\\7LAgoP1hd\\4Df3mb\\5LNdvb1gBQFiein1JgfeUr\\1of\\\\kHeutTr6i8lrYswqvrM1swQKHIvolAIOIDVR+Lh00JciE8j2AUGOmS7hhJrYtWwGitbB4gIBnM\\Dv9kf727R+r1tzW2vpN4yms18oq5bKKJmOFk4kt4lweZRfVIjLjgYrlsinmzi6P1R9fqtO\\UDyfaWPDhZhygblxq5icVao28CMeP3A04GWwMBgFmNqLwsZLGARr7xluxVLFweV0ZpUu+6yQR9VYMhQLZI4bzubvRQllkmnr4kDaFszNIRbzdZCkw6I6+4Gm\\ZG2b3g6v\\qO3n\\365pwiIRJzUZcz5QZqWGVoORMiVSgbL5kBZQ8p3qDJwDpv1RbUyqbt0gMPG+Ii+ABoJAhXy3CxDSVU\\eso6fvvm8be7GUVjonhdOhZiPGvXPNxggXBpohTkjj0YP8Y9mN53OaRhPNcwsV20Vdjy6VLKQVzMt6+f4\\VjJ1R8\\eJ54kIy9uahEUTGcBkufR2YduZMPmaGGeZsrJwfPhDHxFRFz9utqc2Pg49BzU7lzugdpXnYlJdScTVyDDKQBqtzENvI+U84yxjcw5P\\vG+wq1sb1hKsqj4xMrsHr9kRFcOZwZU8CtQfDBazuVEg7QGF2OzAmawxoY2x3saWUKFHMyY9iskU89GwO21mpGVC4UnaSdEYZZCAxGxv24vupoPJxq1At02Z0onavo5u0dpTPIia+Vywda30npY298woq4XnSh3f6P9Cff\\SOFGbowOAhzedmksGiza46dBMpMkKzTmaLrsnKp11XM3tdivkQXCV9PphXPQWkjy2BstLGbuFAqf61F8lrD6UBPnzxWvZRRsZBSe71ljvyDAGHJxDgbmVzBPJTyhZrmEYeTr2K2pLSH0V\\frD8sLikY6fzqSKdnLzQadQ3RcUHxKEe5d7jug1hGtgmy1hilItcGbcrlKE6hDrgMOu67IUvLtU7BvvK9WXW2ZqNirtwcniDuScUJUiGW7tn2LEAegvQPd06mhuPwdc+TU0OBVPBnUINSyXXOvO5KXm57tj3fmD+GyvjcZ+gNaeOFsW9h+1KpNbS1c1Ot9TUNBz3NsYbogXAF6vRnhkbe3rltDcn7z5+YBYef89UfddXeWFeZsYjnq93aVDlf1dnphV2\\zc0NM95kFNlsNex5p8BqtZrW3J6fn9l1pPnt9noWJ1OuUBC5DFII5pg4skeTach1owADPZ9HgRUSPK\\sb6jnGH0xGVipt3gPqzUCfQRUDQ4Wrvd2yBk10eUErgKUzy4xkTxQCcd0zyERqDihOOSKBSsqVmscNJL3w\\02DhbUomzWjCVZ66j6cA2\\vl4iITfv2b3c2923cRPCn8PDPRujVuoli3JDOYsjPZMNECzOMj4DmYw0o6QNVIplM5UdzkbqjzpWnDZrTSuwnDLSKWEvLy7t\\TPmNn7vsnh3ubBOdUyB5cjT9Mnw5FCsO06V4y3hReeuw+rZWo2wOMQ9KCeo\\XyXqRbOsD0Axc3qYpbQ\\\\Stv9KfvrurRX1HUQILFM9yLBMITeZDtZKRXkXAQ84iPNhSVc+jUC+CUD0omfg4JrIGMmg2UjIeqeAF+vxLt\\Xpl+5qu5BVYjFR7M0VwXFMo6jHitpRYrAZOdh7oePjA73\\+JEhYW+8\\oZee\\U1nZyefGCOyxoF8Lj30kuaBIEV+9xTxtZvvvmWnZsUWt\\99l\\b70GvmTCBtj548Ipu7Ny0SUip1rBzhGtqQeGGprpkjNV1N+7lUnDk+GGggRifBx8UWIxLTU1Is7\\MuqVu\\FBc8NEKbTUidIWT8bzgxwUTffNrf6Ivfum\\0Rd+\\df1n\\\\mv1SrvW2WS6BhP7XA+vKX\\5V+4Zfe1Cc\\87rm\\liRN7IHFAIwmxzoJkgA3isgWBCumUlbuGkgpeWqfxRJbFLWWeImnC0YbI+T91Wna0Guj57uK5ttqlrfsjytzUZVlUJO4XiocDI2eWc2h6OyuzhsFqUKpGlk2T11hxc6Ot01j6yt7baDpZdGbVTGbHbc2NVM1QwHSxzAjAqBxZeEV\\gb8GV8z9y8fYxCqdDtKYqMDAu0O5tBQERuS0HpvHkKhapJjhOxp1IeCS83N3JoDZ1nOq80ielDaXgRKZ4id59rOHmmp+9+Q8cHu\\a9LFB4wQNUVqlaVibH4Z2zHDzmQLlCRcUMhPuaSrkSg2Ij9k7H5DBCCqSoCpXLZE3d0hsca9qfqHva1en+iaLRSM1awUjhYQiJN3DqPVRARtKG6wG3wRGhKdrIYBvFE01TgQrrRfXDvqJkLD\\X0q2bn1E6c1f7ezNdnkoZb0eJqGrjR58xGbsrYyisF\\yUcb4Yu4IWrFCrn8ZbWiFc5ta8hNOBix2k7jre1cFGl8PXm4x3wkhx7tynbef6MB0dvohvLNFYjWbVxsnnF5fGY0AVdXlFl49SDLPZlB0u\\U7fDn4aB0jhpkQ0pAI+Dsoo50lTqPhmbQERlAIbcnGRXMOij6WXPWeIKS4vrjUcTBTYaI5QcJeVBqfl\\LKvuZdWuVpSvsgBQ+TJQPVWoJ\\51MfVWGvrcnqmZ5fv6Jt\\98e6nJxpOneu+HnGSAXfeEuLMFIaS4Zwrmx3rOgypUx0V0XvgTLJbfnplpQq2\\g6kegpV5DqLZA2COSH0qKvYDbQVYcoqhPdf3lbm7fqUjrQ2eBUIRYP2awKXlnV8qbSyaYUZ62xQrKcTVNeD9QdXEPSMuuPqx7ZcD175nBQh5jNYQNfYjJxXlXwShAMIG52BzLjd1fUrOJFKHjxwXJxKm4ssFJcrVAa+E4UvZYhas3dkqiKUlCBuXNnjbxq0lB7DVfqexpPJlZgmfGqqT4Zb6Xs9RBU8HfOziVhlAOXjEAB7rzRRkPMVvlcU2X9nIlh2C8SiYzRImogKmWEQl06HM3GLkx6MkuomCvrxuaOjUXfffSO\\FxSlXpZo2CoZrtpxRUN3s2dO2pUmrq4uLKx0s7ODff+uh0rsPhB8C4FFoUDxp0rhI\\9kCIKhIpxm+enbW9kDEgR8ILR7HhivCvWCy0mTQ7EeJSIjAJZC5iVgvRx7Z3JaNb2eNY1+7XlXi55MA7tcwpbLAm4T4cnB0YMbzdayi9zYPujkcYz1LN4EDqCMXsD4yOuMc2wIY3LopkCiyzCjbVN7cAvu+rYCOrl+w9Mwbe\\f2DKSZqtZ8+fOJf2VsUa3+PjE62vrxk6iVodd3FQTjz4psOZmtWG6tWajQU7w67LQO1ca62xZgIBCimzhogXxuXkOWxBcF\\aRayK8JU9ACil4\\Ykzf4BGs1Kge5UeM4bb9UorJ5pawxBuCJ8nUggcVEuWBL4jPXk62QU63\\+5nf1jfdeaFHb1twrKOH5CgjezpBCNZY\\7eqVelGvNKpKz6XT6VTvj4baCwMNzNcxp5RftEzExGyi1GKqkhfq1x\\e0acf3NNGAaf5seIk4imKxLQ0T5roBEACAcuTR++ZMAhRBckcrXpNv\\SL\\8Du4d7evq4uQVwd9+yNj39cY+O\\nRivFZ\\KVx8+tLP6zTfe0LPHznTU+dkN7BzC3JpsQ5RoiazLEnYK7g\\3gVVTtbJgcMWt41y5Fc6RQMh7rJi9ezVGpChG0W4cNDdZ+UnulpUVH3KwrI93POkVB+uLX\\qifu0LXzAE6\\9WYFEw8V8YEf7hV35fX\\nq7+oXfvEN\\cLnPq6z7p5trnA04CexmBjLgA6wCWZzdOyMwSCJgVzklfUKVohR5dEhASF\\sBmKCjLQ2eW5rrt9Pd8\\k1RWtbZjMOtOu65SLq1oOrafGHkCZ1NgQVYHaoSYSSbS3At12TnR093HGgwu1Vorf1BI8YlYnObK7Pu26KlwuXAgEuRjmTP91IWEUkhhA+Glk6ZSMNoN5GpTIsU2JmNDgwuG2ai55CRAMvDjQdXUsqR0CI6oHk1ZZOR0CzdQMpbGVxNNO\\Cq4LykVCjGur56R3t7j4x7QOFo3l3VqnHbao0dFco3jf\\DAW8zcubNzOeR1cZDjcZdDfvX6l+dq3N5pmA0sXvk+\\ADzjXqjjXuThUMpvLjherFrEoFX2KsBNGXHKx5wiJrQPG4xxAY8SVCmYjwbOZFijJzNW43NFxMNZ4PVa5tqN1+Q8XSy9rfn+hoL5K\\2NEiqFohbD6\\eIXgJM\\1JSmeAFXy3OY\\WWB9lGi4GhPaiqCoXq4PR5pFVeI8TFYFFguWHxbYPXIjXz6DOSKbWz9mrEkjyTLOo0AjhaDZqNsChstC0XN22bP3Vi7BofGta+xedW1kVavXbeyLsSCLejwZ28btyLsJ1dsli9Jo1dtSSN7WRJedS\\MgwrsNIjCZZ4aKeMQ8MElETYgXWKjzy0sNJpHCOKF0jjiSsqpV1g+qqEu98YlXtHVrS72gq8Penn7w7Nt6++m3FfgzSw5AgIARMMo7UxViZkrG2mgqr+8Z4T0zua1G8TX52W31Q0+ZQkLFUk9KnytVOFehGGgexJp1kro+iXR2MVOxkdP6HV8LUK38VHPf0yTAXLeqVqGlanFLvhry5jiqg1pdaDw91SgYWDxQEs5SEOmCzVVziyoplXKkHJoJKCIRRCRcB+4vBxffBwUbvCLGO1x7\\KzgP+L\\dHXWtcOWQmel8uH+W1j7dGL33FzPK2U7NFdh3RBw+9OhNU8Ux3Sf5kxmqk6nbILI3etS9Lg\\U7zzgzV5fQmBO7bnDLR+pULkOQPRgKMEb7OQI7ZlZiM9FwJMJFdDa2s78rFGwfR22Newd2VjQkPKvbxq5ZqaqOpOT\\Xo8SMlswlt39oyJ\\FiGRHKwpzYX3n5Na23Nq1YZ21sb99Y2lv0VW\\U7FmHuG1FVB1LhYE9o3xmUBgKAq7L5tamUhlsEQa2LvA3evL4iXGxXn75ZecHNncFLggWVgg0lRQHoD6gjSvvQFB8W8NK2tcbVxEVylKGT+HhyMhEng3N5wul5GZ73eKBKD5Gs6kZRKZz8Nec6nCFUIBg8d65dhDPuac8MyQgMCK8c+uOFXyMTV956aFROZ49212q3Bt6\\OQdzWZjrW22bAzGwc575zmhiAJVoZCEh0SB1cBuo4gf44U6g44iBYZ6cY9WBRYILE0fI0I+21pr8wPawwo5We1lrplcGGqL\\QPjbp45pj8U+MZlpwFfFg2rAsvGV5DjY8bg7qcLJOZwRzGe1NUoof\\wze\\oGz9+X1GurTjh0KUIxZVP\\E0kzbq6WcnpY9vryntJHfa7etLt6CwIFaL2VF5pryRvDtl9ouR8rLwX6p998nV95uHLaubYi8aKUlBepHQCRJ7cUM\\GfqfHR3r\\8ROz1MhnsxoOBpqNB\\rsZz9j1\\bF8xeGZDE94nq98tprJtKioYEn+GJ3V5sbG0bpAU09PjgyXjfqXc5wLG3u3XtJd+\\edRT1ZfHN88G1ZQ2a2CRgvE\\uZuYnRoT8m\\GwUB2ixjfhE8rkpPMcI+Yscgp9m3wuC6yf5GAhYoN7KUVOk+UECnGov\\jG12RZhEuSu3Ny58yGhhuHCzZ7gx6nYyuwvvqHv6dPfuY1\\exnPqaz3p7KzaxKlZxtkDZSA4KcAccFRiJ1Ml5IN5A1a1IAmrVQtdJ0I0Gg\\SV3ZqGZwvnEMp6ue33tH11qOEooV1hXu7mp25ttNatFh2CxIaLSKxSM68QBAIEeXDWVAfIP1B9d6cXe++oNLlWt4Szrgqi5qBRX3CC30TqZL5syhSDkSDdWik0ZmZjPNUK9kOKQyxqfJceBHGNcNrC8NHZd59bskCs2DjaNaLYwlK1YaiqdKlhOXgbXdyT881jDWaDR9VCL0UKVdEWNckNZP6tKpSAvc6GLzq7ixUy5YlpxGKhUKFoG3MKrKJRTwiDD7nbO1Ls+U\\\\qTPFkLC1GGvbPFYZDJZDew3PojRTPXNZf0nMF1GwcazqYKRnPVfCTKjBSgoHDDm2J7yglQ4OsuU9G7mT0GwUWd5MsprUoJJRbKyhXz+nwcl\\19ray+W1tbL1hpOfD3VDxZE2LWUNRkDSYH6Izhz1IJt1BMuPUmoZGLX989CH+MIzYecI4+Z\\jXFGcsMEkSHJfGnhy0JmDvpnJeWY+uiqwTL2UxvHYdSN0R6BP+OKwMMhLA+l7\\mzP+HhHp9fWKFAAUIBxHzArzKWzxlFJZZy6FN4Ghz+jmWqtYmMYUCpGV\\BoTo8u1en2zbuJiBOIk+GUcQbvgwIL1IX14DxbJjzn2At4vi6uXCrB+kZD5SKO1IwtT3Xv\\rpu3t+00ezF6FI\\3n9b3\\rB\\6koO5PykOyxHKCr9YzXYkqaaKFqnFKqF8i7TCnda6uef03Fxn3l1tY0TXQ1T+xqOH+iTOlS5ZKn\\mmsy2cZhdd1FestFTc8RflTnY3fU7GVVrO9peSirHSyaqKPQrqlYnpNhRwWLBOFiwtddJ+qNxpoFgJexrYBcy8ZBWWA5BnRZVPm5cPIFB6jI5DDn8poOOhaCDEIecWc1l0DUMhX7OA8OThzIzhDqLIfFFpsoPC2OIA4ONnMVx427Ads5tfjnvHn4MIxSuMeg1byPK3GM7wGiCPvDaTGMirSGRsXW5xOo2GHP4ULxb1TPrWtuOewBB3jcJiOZ2aiy3izWmup3mgbEs3GjlniycELRbOxFfPTIGmHNz9Pj060u7erbCmtW3dvaDQb6hYE4HlC7z9+ZrYWjWrDvNvwFrp586YVnDyTWB3QGIJSkUiARQL\\xhrgaylCMeKlkK3WqponIvPpYq2wN7777ru2V7766qsuKWJpFMoeSaPMXgGCRYHFZ4fPah5wVhiQXYkZa8XWGRwuF+niCiJGrDwHZo1zda5nL56qBDnR9iDJS6eMAwPSDXVrRevgHnMvGalbQW1WPE51N+j1bR+\\c\\uuoUmXl1e6e\\sl44kdHZ7ozp27KpUL+v4Pvmtr99btbZtQ4BrO\\eazdrod+9XGv+mcOhcdGw+a4fX1pSbBRKECQ2Ag0IP2oapcUWL4Xjxf6+1N+5wfHfNxXbk2UGjs9fIEk0MtSS9HhK7wMuWPIfWOPrHiYDkFprlJLQndztZhRe5GxRolcvqz7\\1I3\\y7R5omsK\\Im+KV2UlMbB2Nl2bypkNVSR4BkSXEfB5raggZX59RNEHhH2oRTeQnZsr6sX79Z9\\UJx+8pHImoSAcKoU6HX5iiLIxaeNC9l0U45PByI1BGbteXdnE6\\69u\\YMOr7kxNYePloACas8Pz4\\yCN7LM8H+ynPCDs\\UVfwNbmutXrDUFQQL7ijXPNVIbuagqz4Vx+Nx3GClyXf1+xUAiukAGlcgDveXPx9ZECGmaguv\\7vk9ypWf9+gZWgwPrzr+u3f\\u3rMD6F\\\\Ff\\2TJPefWmD9m9\\TJz\\9mj716dd1MThQba1gakAI4EhnCV+le4cM7IJPUX6xcRW01thSIgYhYaPBBTtr6gBzAjGWviuwTi8ObHSASvf4ZCB5Fa23tvXyrR2t4YcyG2rYvbIHsNFsmkIINQWZT2xSqUzKMu96wws9232sbvdcxXLWZQMuR0jcWEtYJ7MsgiyNU2zBCJHIwh1fA5l1oP51x4wGp4RvplOqVsqq4N2B98d0pGkM14cQUQ4CHKidbYXFqgyI2Siq2dpRIV83Tyl\\kVI8CzWYDg0OzXsl5eKMCkQKKafpQJZZ1b7rKfa7CmLyEQPrbIvpnPJe1iJuTrod9YZ9zZH4z8YaXV9rcHWpJLwP1JH9K3kezrueMp6nYBIpGBNiyEMo+ZmiBe4SoM2GWcylVS1mlTUbCKPqWRFjRaahQ6j9EgrxCQsDJRiplLMaezN1457uPbyn\\Ys95ctVxaro9v1PyEvUdLwfqXte1GJGHFHb3NzntmBRbRGFMjYCayaHasUVTasOdwXHrlQ0buEsi7DFKvwUlQgjOmdAxz1eFdIrFGsyhvjOoefMI+HF8FrcZ1N\\wcNBWpxY6MbOthVP7\\7okdKprE7Prm1ch8oQs0K6yzM80vy0FWPZohsnMXZhE0C16qTisU7PLy3PcDKgYMLRmOczY7YhVlgu\\Zrc2MQ58lv+Igq0cGau6uHC09MXe6Y03LmxQWKRUompivkLG+HdfXlL9fU1nQ86VmD9+d\\+kaLCTENOwgTO7KxBzzYMRpBxOFcxTCrdHyt3HagwqKpZeKjS2l0NEDlkelqkTyXClwtEeCw0PI0VnObVyNxSqiaF+YGmyYH2Lp8rV0pra31HpXRFcUiHXFQmWVO9cEOt+paZ\\g6CC+2fPlJ3cGFcp8l0bD8pOhoVuGC+5QuGxt10I0GsI2h4nOsz9i8IaZw4hj2Gg5bDmUbNPKDGzkyWzY\\REQcwv3KPcQHHsoU1TiyWC9d2BTlITWeCjYxvBRYNCGsKxafxZiwtwTcldK9PlBLolWfFFf9\\2B8Zt2h1+OFTxIiQ12Kfm02ca39iMVc+l9WwNzKu5K1bd011xZ6FLxsFBGje\\vP3Nep3TJkNyb1Rq6taqOnk+Fgnp8eqtaq689JNXXWvtXPrpvKZgk5PLs2MuJQv6fqqZ58dYjsKbnhYoKoUWMjijQpRLtr+xD64Mu6k4OJaFYoFAatDueDzs0\\i2UXk2N279xyi3+kZysheh+0D3CHQZ84Ann3QCXPqnhL54xzbKcAwxQTBMtWWRwGLytbdB9bq6fmpDo8OVStXVLIRZM\\QPeMUEjSfdO\\HmYjmbf\\msDWqCTQDCpEgNoUkh+721o41FRRYrz74mJ1FcLBAvvDW+v73v2trhNxZ9gQ7uANMczP22rxOrVE3ru\\x4YmyfsYKLEZ7oNCzGL\\EM1VLNSuwVqR4BF+gYexf7Sbxcc4Mc0VR4ftyfShquRY8w9ksTYMzGgUVd1RUV2CtEKxVUeCcxPHIYjy4zCW0YpYg7tDoHPAXO5NIZ+NAkZczeg4UWmjcEZ6IqHkTkbzFVAUUjfACoSVA0CaaJ5lRSjkDCaYIBaKh5gvG5BO1Cxk18zlVMqCssWL2mDQnWM6mNhRY9u5pguDEgVwGgd27aThWvUHyAOkdDu005SSbIMalS+Nlnk2AEJBqrhdKXKNVRIGd03w59CIHbCx9tJaIlOPmcia4OLnV71fF18rXalX0Ajv5XAM8s3I58xG0aQjvi7xYDIiXCNbf5wivRoT\\Hwqs4CMI1kR\\+JUv6ytf\\T39\\C9+TJ\\95Z\\RSWdXfoG4GzY8l\\PEIcYNB8KnomQBQn5HMXNj87byacxCUZGgNmBxUdyw0MeGxCySkQaTS42DkYbTSE+fnSmMc9rauKVX795Wo1yQt5hpQjr75ZlVvM1W27py3HqpNOFxAN1e9U50eLynWcCMHr8ZELUPoxNWMOJqXssiZTyBSZ8jwrkA5fOTE+XKRY3CmcGg5VJBZcIpTf7J3MUZY9J5r0ZXHL7UKPAmkL1ns0TuVJXPVpSWr4KfVzKbVIRjdKKgdOgrMYnVPejp5EVfeb+un\\21B0pVhrrqPtd4fKrLkwN5s1iFZFaT6bWupi80gsiNjHwWaz6JzEXbXySVi4lwiZXyGLkMLM7F9wifztuhjp\\YnLDmKKnBiC5ipLSfULmQUQGXeUZJxkviwA8MPsfvjNlekHGxRzbry3qapUKNNNLmnU11JleaYyfhlXXr7seUzrR1fiKd7CYVT1vyvBta0OUAvcZwjRA19CyqA66SQ5w+7BQ+SipcweOuS0NA4bLy3JgBs1iXH7XqVlZcDceVcYeJ6xyJWMDo0xlI2hgxy8gGgvLM7BLwTro4u1T3uqeri76FnWbzIKZZ8yAicqTaaOqll+6pUI7N4sNGv5qrS9zOYGCjlcmEDR8OW0rjPl4tc2WJafBcDIwReYGgrfPCaBOxwkKD0VCjXt8KLIqys4tr5Ut5be9sKgXXKR0rnTxXvjDWzp266uttXQyHupqd6xvf+1\\VXVypO8fsFmk4TvO+dfKQyM1D7Gqo4niq5nSuxqysxKSmfGtbpVtt9ZNX6kdHhhy01taUJlJnEEmDuTJxSlGpo3FyrNDLaf\\4ysapW+2GNuol6+KmibryflvVwo6qpU1NGf9EA10ylh6caDKFA9hRqZhVvVYxw1nG2vlMWrM5Ihi4c+y3OLgPbcRm8SfzWJUSzQpjWRRrPTs8fT9nKJHxBiGoLxZmKFsqlszGgA0Qq4KTU5ShdMK4TGNeCwqA8GSqsbB7CM2nq1FjYdVNAAAgAElEQVTDdyuhMWrZKLbQWooOrh9\\Zo8DxbJRAIj9CPd4Z3jIn0GDECkYHy1X1vbmS2rW68rl3Djs8uxS+WxJ21s3NQ1mGo5H8mnOshnjS8K77HcurACaTGXj5Xq5pqPDQytANrbXde\\BHV33OtrY3rb7g49VMV9WpVCzZ5P3ubHZtqYTAQYqapS2eE3xzFukzNx5+4A2cfDYqE3OygTS\\8HhgRHgebb5Nz4jxSnP+enxmSFgFFYYleL\\xF7PdTHumsX2OHse7B4wWuXagMrFoN82RnF8VYpo52k1V2\\QM5I7BxvqXuMqQdcIsamhAZmbs\\dHCxXzWAS1MNsDMiDzprikUd7Z2rGRO+T7nc079lpYUqD6pFl6\\30oGAutb7QNFKDA4lDn0KeA5zmjiafAOj+7tFEQCkVTny9CG8Gj0sRKhBEhCBb7Jj58q7ExJHf2K94niNtqPOgUrVPj76E+pPjjujmzYTciZIzsjHGdYGIl8uHz8mVRgDWI83my\\NgIscZyvG0efdJ1OJeXLirvwfelhmHv51dfiyTh1zPlUFPjwSVPfRBcU5ksoHhpHro0F3JlE6mJEl6gbFLKzhcq+p6CeSg02mHkKbMgz7aoxbLJBWigwIJDTIFFUY4IjXEuzwYNJc8hEwKKWjiKWOKYfYjPZIl8Xag7LrB5Np+YvY4ptzEJhsRukUqB40suc19XRdWHNgw0VK5x5zoybcDbjX\\nubSpDrSAZYHFM2\\nB40YRdZHRoQfIACr3\\As8zmZCtqIkHtH3R7qL\\\\86\\qt3\\4t\\dpPQ7CieMzZbW96Nhnrf\\iDP3AcrF96Uz\\32TfVDy4t7HnnxpL46KUUTMc2fzXPpiSMIKwDMApN6+bWXeX8upJUuMHCohDoOI3zgH8MpJxEqEVypv3DPfVGE73z\\qGS6bpu37qvnXZb7XpZGS\\UZHClk6MXNha0ogl4PQgtUw8JM34Wo+lAwdLA8frixEzu7GJ+ZC5r2WXMX5cJ5YybcIJmQ+cAN\\Ll8NIktOYbFaNUYcMlxd6lZlth9RGPDEsIX0q4B6O5dVTwbFD4rDe3VczUVS+xUSUVozYg8BfVWZjW6HCmF987kTfO6HP\\7DMKcwd658V\\1DQ8U\\f4XIvOVCUyt7yxUoneMh2eaJmUkYktXgQVVxKDSCTl8EQmH3ivmLcMRYZF6ngazwhl7isOQ+WRfRczytHYGNRu7Y4ZLULQzuAxQ5BpiuhqphwLRf5cw8RYiZKndBVPJl\\d6VC5elvV9m2Vay9p0C3r6Fmkaa8gb76tcAaHw3WjxC6wGWlOlI\\rqFYk9xUJcXVvWOSOJOpicrjOK08ZChuMVFcZVqv\\61SJ2GhMjGu1Cvk0tdFqgRGrkiUFAJQE4qSnjY22ZZOdnZ3outO3A+T27dv2bEDWhShLVNP2jW1TUvIcdq96igLGS\\heOURlAv+QpErQIw5mTGxB0JYdrM9Yc+nNsvqcbnRAIPrMrD24PmQi8p4L1ZJyZu+QVmLRk58508bNhYoNnJkLmmmhv33vO\\qrH3zLeFiV9YwRUNPZqhJRWn4CPtWVkvOM7tVu6rXCpsZPjjQ6u5Kfq6jQ2tYVAg8\\ULlZUL6ZVbroaxqNLfLJxkrFWLM4VtZv6fRgoNODC1VLBd3cXhMCqhhExiurXNyQnyppGlFg9TUMIUCTiYcRKgcgpOeUotnELCK4d4xNkawPh6wh39yXHXEde4eUmrWy6s2ajapBZ8aTqWZBbKbAFMxmVlhyUnl3r+FfhPY9Tk9PHHpTLJmCjXXPmIJnpDvsG+kbftZaq6Vcxplj4i6OHUGhVHZcDeNaMnKEVxba+Jx4GqxR+H7cI+7XyIquourVhl57BeQEBbLz6HKkeN9c6idTzEpB0lH8ErcV6+h4X9fXZ\\Z5KNDXmxsqZUvGV7m4vND2zU298vorxsGqt+p2IJ2dXqlabqpWbOjk5NQOps2tltnnuM9ZtYN7aAWQZ83meOwQKkZ30DoYH7ImQL6ga6C0xoyZQN2rS3hdC62vras\\7OnZ7nP7nI36mm7cuGVRPVxruG4434ME8j35Myq8YpGpQNooAbMxIoUP1wSqQxAIrmnn6koX5xfLUZBztnfFMEKenGaIg4g0AVxfsMbInys56bu5bOfcuGk6s6ap2WqZApGxbK3UsiKctUqRjdCBz0zDtbFJEYRy8FrHx0dqtZ3qkgIIbzB8ynCAXx3QFF+saWJ8GG1dX1+ZZYB5H8ILXrqtM9XI5lEhRla4ca1XXCD+jqIB2wpTsyUQUEATgHfoBDM0GXzdaqS92te4frwG55H7v84fa2WPYD6JQaT9szPtjqaaULzNU0onGLNiqtqnQjLUlPdfyWSUxUR2cK1+IlC+3FYqysuboGmaW4LIIjWTnxqrlktrq76p9VxJdTL+MH9dINzypMjFs839ua1XVHiz0dg4rOQaYnvD+NmmXMs9kCbAqXnhimK5RLReYIKacqVgPNV0uqR0rqQwcobHIPwU01wPnh8+OKNnkGcrYJcRaDz7BoxZSKwbY4OQmU+9ucq7tGDWnV0+eNjptHxLYvgIKkY6r6nauM6OnmJIllFVQBLNj98KU1Mac++iWN\\8+tf1xS\\+lj7\\+V9ZRuXAwQKnTigRxSPng8WDNh7r337VFVg\\9w8+pk9++mMaBFc66xzYw8ki4g3OMaULQ1N0pLM8XJiD+ladbrS25SfySsx9hTOUOrhHMFpz3Kh50vk7KRVo73DPvLD+7tGe4kRRN3buaLNRV7NSUKOSlRdPdHTwTIdH+4aUEetgXLE4lOd7XEsbFWKhjr9K5+LUFDC8jvkgMX2ezawTWf0w237k5VX8XRzZ1uUl9awjpLsAeoC8X6nQHcN\\ikyxslLEcFP4s420cBmOmVFHnDpqVFra2bijrFdUMV+3osgKFiTxvO9ZUsGp1Hk00vmzjn7+197SdfyufvjkjySvq+RkLn8QqYwP9mKsTIpIZlAfPgEjKccbC0CxfHg9K9UDpmkOkXPRDLhaE5uT1GAYqtsdukiiUs68enJ8q+X4zmUCgpagjHSGbYEXa5FMKE4QyRNp5E2UrKaULKZUXivppHuuQmtdhfq2muuvK7nY1vHzSJfHoeLpuuZR1hY7kRpCv4VsHmjZvr8jplvn+hG4l\\vBSM2Ih6ZUxS3ZObrzOc2516TNcKmIDvGcy\\3SzJRDlM+SL7hD1xEg3UKDb8Pc0lRm6YRarZp2bm6qWMwZKfnw6FLdzkC3bt+2ogok49mz53afOYB4LHAVh\\CLoss4CNyHWagZr2sjq4IFxFoxT9B3zh2mRCmxGFdI2spegg0VTzNea9AZGImZMWq2kFWlUVEaMYIQXhyptjbR5k5NjfYNyxx7dvRE\\\\Z\\+UNlGkl5hVBxaq5gRtZYXjkvUq2c0I2Nmu7Wbit3ltTw3XP1j640nSC1zquLMvZmTu2bLSknTTWSl0mayg3eFPef5zrnNzS8DrX7\\q4holubdbVaJRsBhBNPjdpNFYtNC3AfhgMNZjg6413FqJZO19csmDB9N9Ux+ZR2DxO+Rb4wIgS9YlSF8hL1UZbRB6PqpGxsRH7paDwzYjf\\F48nxj+rkdNKwr\\iRoHAgCJwQLL2KcbcaOrMRg\\wPWqVkhEqGK2x+Zt6zfx1nOkjG6RDskJT0Y36FBEcNHTWsvgn9BW5LMXahu7D\\bEDF+2sp+EQjqqUz1GUObdqkEX4WViAnJ0fm0AFVDkKEmrW2map8vTJU1Os3Xn5tu49uKeLzqkarYY1sOenV2bMWi3WDaHh865vNO178MwhJjLz5InLvmTMGpj4wDn381mPT46t+MWIlPtBQ7K+zjoo2YiNz0w2X2\\Y1aMn72o2jazxvXPnnjU87JV8TwpQnt\\RiHHqxIoj5zLvvOsgE7MHWyZe4K4ZljsUWPsvdm2MRAg1xQdcR66PRfhkM5pEgb03PwUxfmoUjFajbcUb65v7x\\o\\v7hw6BMFFpyi8VSFTNHOKIrtFbq94uwhRMEEmgILk8t2u2nICteP75nPl2w9mwpSoKdde18U6BRmV9cXFoPENQKtc6pvh3jCEXbjQIdgMT5lvXNfUN1lM\\ll8c6OxsHtuGlGGSB7D3NemtvlGPUD4ITCwRAu0BPX5LuRmFPR9Seevv7Dd\\VXT19onC4qjtOWHQiKCGqVTwZSPDFd\\60GxXlBT08OdTQdKNGqaRrGxg3G0Jp9fhb35c0H2izl9I8ffFxvbt\\SWr5oVIYp+6d1LaA4c4UK4aorxibk8tIKrEQyrYPDIyuO33rrTbtPPH\\7+\\u2DjGFhWID+nt8+FyDwbXd50YTVWdWm9u3tHfw3PZl0CsKVtArRtSuWCNGDj6kg6pW6NVqIkLeKn5xVjgtL6KdM3aOODTXWG8WNo36G0DBiVpcwsiHBZat5VWBZffBAsZcgcU0gg9JgfW1r+tLX\\wt\\ern\\8n\\+wJrHHd1crWvYsllcXGoWX4cnkQ4FmdzNrIzWNX3ze0WCWkmhcdJQelU0QixPGBUlZOYpPuZFslAu4cvNJnN9Xj3VOMAg7uGNptVrTUq2l6rKJOM1bk6Mx8TjCHZcfmQ\\B6vqGK5aF4xzKMxjOtenptDLwXW6jAzhQpRF0tfDBaey8Gie3H8DxYBXdJw1Fcmg1s4hzjoEO68FYMv8ZVic2FMaBDoMjzaqltez540KZcuaL21o3SyqEqxaSgCfjPhfOpcxSeeEtdpjfciPf7ecz38hdual470ePePNZscKTmaqxT6qkM4R9a+tAJYpsnY+6LggMxNh+9I3OQfQmp3fCXjm\\E1QawAX7IIM00cxRcqF9KqlQvKpsigclwnrqkRr61lJJ6bQzhWwne\\n9BppEIlKynF2YXq61UdX50pVS7LL7W0ceNNNauv6vxwrufvXimYtOUtyvIWbLB0p4x\\UHAsQ57xI\\qIFJZF4vxfYkUURTjqLeMKuG\\w\\KwjoDgyjyTHwVltNvyexTfDpiFE6ZVWEOKRNbIRAaOfbDalYt4luOP8TiwSCCUdLtfx\\cfHevwe+YMN45Lw3Xf3Dj4gBeezGTcORynrE5BNPI4zYOTGU0jBL7PCfulSz4yf5yWDU7UdNETlOC7gCrY26N9LWfdNkWVjlXRS9XZdqVxSUbKjuXeoXLGjVx7c0YNX3tIi4euyf6Z\\\\x\\\\na4XFxoEl5rFMzNaXW+s6872plrVnPLpsbKjnNInZcV7kS6eHGvUGyqdKSi9U9Li5YQKjZLdXzbLcr1mhzRQfXdMY0LkU0bRTLo8P9flxZFKJU83b61pFvTlq6jN9XuqVDaM1N4ddXXRO9dw3FHCg9QLH9Iz\\zpGsxTDFLpmxWBu\\DIFJ+kQnIogCoRtM5JnTZtyF9OHwViD4cSKW5BligPQCVN0Lo0+eQZY93BqOODYzDkcueYcdvx6enFuNAfI4DxHbLg0IxSDgLnJpaWDBYyTNbd012YkNuiO7BCk\\WbsWKu1bCRMobjW2tL2+rYbgxmXhk7bjcTgEFGImdu8WTpQfHV0ePxCceyiRThY6uW6mVw+eveRqVQfvvmqbt65aWbKrbW2NbcoGRlHlgtVMw5mvbTXam5Mh4ClAMKEEaUj9n4Qgkw27IJcz4QuzYNqz8aJjF25Zpub27Z+Dg+O7OC\\ffuOBuO+fvjj71sRfPv2Pd25fc+5q5OdafYWoHzY5jizVMsErDSsYGZPzFigO5+b8RZjfUx5ncDl9OjYEL6XX35ghRmFDO+bwphmFOd\\jjIKelNc9oe6sX3bZdtNA+NdgUDsHx7YQdpaI61jboV6ljFUJmOFzkfVfCtBhBVKV1faP9i1ZwT0Co4UiB4FE\\9vlUPH4b4qmDgTut0LC4lmXE5h6NSvzqrCun0DKhaGcoFisefxfPJ15h1le54rwB165cyUVxYl8CfdfucKKX6YCe9yTO3QrA9jxhiB9aKM\\v23vqP\\4\\tvKyw1JK9EcISNzaENxMMTlVOhHrSretBsKJ9K62wa6ocX53o6GWqGj9kir3Qyp8gDxer\\X7y96Y9k6ZXe99yIuLHvkZF7Zu29r2ST3dyGHI0WjigYMPzBsAEZ9h9jjayZT5JtfbA5mhEE2DAgwIAgWQuHHC7mkMNudvVW3V3dXWvumbHvN+LGNX7njVtM9gy1GAN1o1DdVZmREffe933Pec6zSEFbGzlf\\\\Vrr+v167dU4dzFBojpAg1gEpW6rwVN2Gyss5MD3f3ojiu6Uyl98tlnaqw19M3f+i0Tlzx+\\Ni4ak8\\9ZSyuZy2tvbUanX14B7ejOdm2fH0M88pCCI9\\dyLeve9X9o6wTAW+41araEXX3hRe3tX7Gw2CGzVoMfnyBOvqwRFqkME2R\\4J6adOAQrchxuCizCnCnEVhwu7Jh+U4Fl5y8+ZYZiuZ9viSP\\fwusr3zzZb3+jVc1U1\\nvUMz8qyUcAjPGmk1lU4bwhFAVOWNG2EuZb4mEDKBsuvlbWX8ipaBUx1QmEAWx+Xa85c6OH6oeZjQo9O+zjvkCWW0u1HT\\nZDW2sUWAuTe56eH1lX54J1A5O+m18Q2YHIWL2lBsO++u2uNtbpdBxPwo6+EOWhg6t5+HngWQik01NQuMIFiHOuTu9c5YovP4PPzUxa0pVt2LhtNB7axhe7x\\LajJEwnUymPTPNs0IhiFRkDJOtqrnm0DxsHcbzsXVlqSCtVC9nBdadP7urtesF7T+b0OPzH+vs6AMt2mOteQWtUTQFU\\PSYawWB4C6mA43XqItNWXNKjYgRoNAdDBiw0IimCfMwBIRFER2Qs8LuZTymMYa8unylew4wLE85gEkGNWlDMGaLAMt0kslS0kFqYUaW3V1ZyMir+QVKtq58pL2tl9V58TTnduHCiZbSifxBaPjZxwI2oeP+CogNHJ+Ln\\BawQ1F5YWkA2JdYnDq\\F34sGez61Y4V5yX43Lxfvl2WMkajA7jv74pvFnnuV3kSlINE2jVrHXHg57GpCvmM1oY6Opbq+jt37+sT67e6h8oah6Y80OjJOzM9tMLdcui32Fr\\nCyXx57jmQ4Z5QhuKBRCfExsp4kGIMaN4QLDyiVsZ4dt9WthI8S\\BzOAgJXO21ey7qIelpbaOuRNrT2O8o1IFSqTO9+tLzevXlr5rqEfXsW5\\8SD\\9+PuaBEMLDoa\\tL+9oxduPmVE1+F5T8G5r1yvqfG9icbH5yqkFkqmQmkjodG1QMl8RolcTvlqRbUmHj+oKEvi8R+NKGAoCjm8Bvro7tsK5j1du7qlKBpqZ+Oq9raeUS5dUxB6JrWnyOr0TzSedm0dQg3gnnB9+LyFLGpgXhc+1VKdtjP7xbcJRAFjyAiYniBaj+szMRNJkGbgK8ZDLo3BCUziohWUgV8c1jwrHLLGw1gVWGy2rW7HeHmmfsPyw4oylzAGAp2Ai8TogAKfPWFGoWLuOZpPFjo\\PzUEhucGVV0mjQFqweJr1qoUXBy48D9x\\XeycSfocCHN+TwcLhly9dHH79h9AFFJ+yVDpcJpqDvv37Fn9wuvv6qtvS09ePTQzElLhZIhqIya8No7PTmz69lcrz1RqTFG4QCnwLJrjSdfgrHcUH4GRWNSw1FPh0cPTayBUSUNA0o89nX8oSgqUSaimr776Yd2\\4m0ofEI5lhRsH\\CRcXsdWT7LmuZ54apQLjwrAgs5asaj8Z2vUCAHQ8O1WbG0HLiVJ599vlVUcxYrWpFCMjAdOGaUcQOnc6Fep2+bt142nzjgiljZ\\JCkzo8PrK92fi5cns7IgOKb4ojroHjyjglcTyex3Lh8PCx2VjQKINgWXHneU8sHHiW4uBflKOgG63WqSFdPBfGrLCw4dW0xPNtLAk6xtdgchqr\\SjGsmlH1s8TL0TMjtFL3DkFKkfx\\iRcGBxy1aTZmXKJyO0+kxtZsceMQk\\\\1w9+rH\\9zgeKqhuKkkUFUywh0vL8SOPgWJu5SK\\vNXU9l1EwmKiXyunD0VTvHiPsqSifKChckGuL9nCiRNBT2Vvov3zjFb1+66bWUmllkkQmOu5sCt8u8ndTCS0XU50cPNA7b79pghZQ+3sPHtjI\\fUvv27P5u3bt63Qxnttb3dXL73ymh4\\PtZHd94zRe3DB\\f17HPPazKd67kXXtJbb\\\\CmmPjJ6I6LJX1xutfNfsQE6atCnxDnlYqVtdvM81xBawT1eGRtbrGNmkyPwxn1UQNQ0GbJInGfX20xFrENUZPXmuFYFmhCwjAxIUG8VKB9aM\\+f5\\GoL13X\\yP+sr33zFCqwoPdVo3lWvf6GNJtlOWTPc4vCYhXOTo7MhoEhDEZP1U1Z4FHN1VUubymdqWgZORRIQZpyIjMOh1FynF6caz0Kd92d6eNgxSfNms6SdjZoa5awhWOOhk22Trs0NJMcLhQQcLPyqIGFj6MliCMbwApy\\SVxkscBYbHHx4RyggXjLtglbPlQiaRsobvXlChssm+vcQlWTiYIWZqPvfFlifhevb+Q7onVSzhaBmwmfxIt85bIV7W5fV4Yg5aWvzpCH2VMpVVZ4kVTiIqe7v7ivSdTWl765owcn39fJ8ftatAZaT+RVJyCUcUSYcW7IdktdvAJoCFAp3DkgTooL3pcpeoyvMjNUioUtQj\\9ol1nuCxwGjJpOkzn1EF3BNplB8nqMHHZ744XwRh4xsKDOZn35OUSSldyCpKhRlGgZTavWvOqblx\\TcEwr4\\fO9Gkv6ViflfzibmI2YiQ5xR1JQ+09QArl924U3ObX8Ieet6HcV1yIGCBEZPxwAoYs6DqWnWKFDyO08CC8aUlPlme6rWaXZNao+rS2eH82DUjg29qJGCKKgxJn3nmaZNtv\\vmpxp0Z5YywIZNtAkb8WCIH1PRyNnmTL36WSYXJquSzxPONWVMs1wavwf42eJ9ViTPZYAlhus+Y+7ZE74FhSYGhbNQg+5Ag95AyXRS1XpF2WJGQYFC+lSpxLmevnFNzz\\1ilOxRkOdTD7Szz78nvF7sN2gIUlpqXwqr3yyqnmvofZjT6MTTxosVMvOlfP76rTvaZYeabK+VKm5rurGtopr6yo31lUgyJYDIMWBSJjyyPyJUJy9f+eXOjy+p\\W1oiqFlK7vPaX9naeU8gqaTjHv86zp6oyOdN4+NNNbG2HTNRIXsjI1I0IJ\\hrFVavVsw7+ypV9sw7g+prqqEBc1dxiToYg0ElX\\MS\\WMeXD8+YWBw3U\\FYkHvIfsBaHaBIDANnQIrIw545B\\3j7ZdKoz5l03abNeiKQygWCiZzXZxTcIM4OX5G2i9oY33bEKxaqa5MGlQo70xXlzR9mNfCAcnYnsP7oDMn1\\X2Oz+3VAX2NPYKCrR+a6D3333fmoDXv\\5lbe5u6sHjx2pusI\\mzBcom86qUqqacS0FxVrTiXUcDxEjVILop4bal0s1Q6QtUSPnK52FnD\\Q8fEjC4kGfQOdgzJBfNMp2ZzLSFtbO5qHgU7Pj02Rip+XQ6JAUyhaR+r1W+ZpxboEFWYPrVXXLOECzlajsm6ehbyP9XVnzklGIE0bdiYUiM8++6ytS0Mdq2tuFA93yMaOvK+0WhfnOjo80ssvvWrF5WgwMYESByRcNVAcFICYUfKzWOsglrExKWgU9wvUimvEHk3Rh\\EtXmA0gPxyI+eEHj58aM+KK6Qc8s6zRXNMgcWeyvvkfbsopaSzKVqEOjw8MrNWiiueP4v3sbFfwqk\\VyMyCmFXYLlfbORwOp9wlFbxX\\ac4ZNFKojRZVcTF7IIUect4Mb6+j\\\\9Mf6kzt3FRTrWkR5u68YR1tygbraLiT1jWs72o6WGrb7aimhe4tIH4KYe6gOycuVFuYqP1cGJ\\fFWH\\nlaf1xjNPaTuXV9bnLHCZipHRaiIlaEYSkc6OHum9d982AILS4\\7Dh4YSf+GLX7A989NPP3X8J3na29vTzaee0dHhme59+omC2VSddls3bt7S6fm5vvzGG\\rZz\\\\M7gnXi3vF8\\3yy6\\q5s2bNjaENsAZSGFk69c45O6ENFRxxbWOOYDGx155jBl3iqmBIVfu+lu96rhPNo34jy2wDKCZL\\STH\\xQf\\D7f09\\69tuRPjrYc9\\CQeLAusbv\\Oavvqt17T0JxrNOzo+OdD25pbB0LPxzLp4iiUvRU5XUmEQmEEcxFGfQ2fhy0+UVCqsKZsqmRyUgzOd55ANNZx0ddY+Uw\\4f57Uo8OOOZ5TYOGDVS+llVhi\\NdSt90y00vk9cNB38Z1uFfjdJzJM65x8vxhx3lVxZ4a8UybBz0ujlgwuDVTYDnpKK9LlErCIizgn7iRlIGLTrEE9wm58SrjyDY0TM1839Q4yQSzaIcmmayZkcBkqSv7N1SvbJuR2zgY2KjRmyaU6GZUGNV175ePdHJxpN\\+3ad15\\6\\0OnZu4oGY9W9tGqJhTLm8ptduSa7QtD4VSgZGGtO3XvgAQKmp7OK4WUcgHPw01J5zZdptXsTjacEdTPRDeUnIek5YiCSfpthO69b99GTHIis\\UghsGzG0yIdKVlIycOvKyMNQiJ0MvILdd26+ZoKqS3d\\eBYnfMNVYo3NB9DcoTP5EZAoHGuY3DFRjw\\\\zzcC\\SK0g8QMlwGRqQlMQC1ncVwUFiZWinjNqVE0u7boN92hNtc3vEesrhLI\\ke2j2HmEthxL1yXVBkpHY4WHduf6pgujTpbrlaUwLvIzyvUCWmfRVybuTBewZejpEzm+kjlphMTeaLizv8BA5UvFbYWIh8YkOIR9cx6mJmmYWcljj\\z5Zqn7fVxhoi66vACLOcV6pRUDLTkRedqF4u6Or2Tduk8hVp4h3p4OIjjXojjXsXGnYO1Dk9UCLMyI\\q6l+saTzIK8U6LMMD6Sjpnarfuad261jLVEI7159SY++6cs0NpctVZYol2yT9FIpSR5i+6LTNE+3o7LE++uSObbbXNpu6snNdG\\UdGyHOUE7mCsrks+pOj3XWemSFCbwlrg3ja\\618LYyNbgAACAASURBVG5Q5QHS97Z5l2EkzIgG9M8yTk1KzWuOLNTd0EzySU2J5pLuL3tc8SxxkHJdKQR4NngtfncE56Udenz3aEzRk7ACC8SdkSGqLHh0FK6GUnLaMOYinw6kANuLYGGHPTJ\\1gpRNYu5p53tfW2s76heXlOlBE+1ZkaP7AOd7oWNphk5g0zy2ShGZrOh3r79CxVKhChjplwz89CzwzO9e\\tdQ\\C++ltf0e6VXT06PFSjuWlTA1SEhVzebBooHPuDnhoNHNYhfGOCSxGXN6U1xUa1WrfxMwa5IHf4wpHwgKiD557D25m2UoBmLayZAwc0h+ceexjn0l6wwjKHD5IX6vziRP1+x9YwDQ0\\i2LkuWdfVDpdsAKzkHbCAhAXRjz8DPhNXFv4bBDqQSQoGkbDscWogVRwfVAZgo6B+HXaLUO7XqXASuc16DHCKzjVY7ttjXWlXjOyO+MoNi2ehRh9onBi3UHmDwKi29Km\\GUsiJs7+xIFvQvpzluBxffzvMQZtrwGZwKmpLwWfCBQJJ4jCi6jjSwWFvmCXxeGmJw9cZHHeDgKPTtvyCukwHIGuOjSEiZSn1sGpuNkOXsLZy\\DdGa2mNgYi3sZ+xY6BGup84Wv\\+PHP9W\\e+9DheWGwmVWWaJ4QNmDiarpUA0\\oWfrNb1+7ZqiSaC756f6oNfWp5OuhhQqYVqJVN5yQwELcuFYmdFA\\9UXX9DXnnlGG7mMUnByHYPE0jmYSNGEEQjTuTjWw\\v37F6yx967\\0ClSt5c2SmCQfZIEbiyv29AQaPRNFR6Mhyp2WhYYbqxuamT0xO98PJL+tnPf2o+bpzpAAZcE4ornNxtLbIPr8ampgxcoVCsS86CJ2fY6hSP94p44mFnHd9j\\HXHzzJfEssp\\c0FlnGwViNC4\\fa6HShH33\\T\\UHv\\97TzhY\\8EC63\\\\QwqsL1qBtUiONAw6Oj07tO7JDPwwAfBTZhiYSAOvLY34zqe2PDRJkyGk74w2m\\vW0TA2hOCMso1D87xzpN6wpxEKnamnR8ddC4ytlfOq5FOqFlOaj3vmUo7Si5luqZA3BIvvC0IMy0oWKTOZjQ09GHVcqCQzcDdichsxC8Xg45U1AI7NKD\\cGMFJZdOGlk3V73EYuhEUKhvGhcVSTamMIy3yumxubGjW6dSqKiCTTzKWSFsnA+ei0+5rb\\eGNtev2QG3gHcWhYrGnjKjksqzNd17+0AHj470jb9+U\\fO\\q3OLt7TpH2hMqofLxABLYlE3mW02ciTMad7auBhsWFZVtpyaT4\\3HRUYHTKkIsd6IvHUka9YaDhhFEdSi66c5SfdPFJ63ZY5PDoLDKHBzjByMlJUrEbWML9x4iaLjgVKrde1lgzTeDJpPK6sv+C1qpX9fCTttqnu0qntuVHdNAOWXI8JQoml8EVy5hjBMt+t3wnCkDUMwul8V9hnJiAwMvGlLUcNUZ2IFcxXMxG1m61LWwWHhLXBMd9+DBsmiAyxh8JQJlC20xdYDDE2g0bLb31szc1Hk5MsNFYXzfS7CSYa4Cizk+p2azbBmgu3VaQO8k5zzwkVHzG2PTzBYjubnwJkmUQ\\2T0pDhzQgn33q2zyoDUeBazw4iwdXJmMT6QvEuVojKNNS29C0knyqcTurp7U7eeviE\\N1WYxM9nqNZJW6OLU50ff6jW8UNNu4S2ktdZk19Y196tm1JuqnSxr2JppOWso0cffKzgaKzd689o\\4VXFCHBz2YVZX0bDy0XIK6odKc6Z0QXLnTRbevhwWNNR0M9s7+vvY09FTMlDfvkMi5VqlZVKBXVm52oOzox5RsjEbhOswmoqrPK4LpToHQ6I3OERr7NIQf6V6vUrcgBvZoGGPzCpYFEjBmmC3LlOeDQi5EbDvi4oOJA5\\\\5mhhFYK2aTUEmbaMHe76NLMuIEDsTxu4W7e4Qh1VUjhvFILZIW5wUhQnLkBHUyfG5eZ5tb+2bv1ElX1etuqlioaGERyYdHlNtAcjisu\\sQyDgQvof65dvv2kcQAqXRm1T641NHT060t0P71oj9qWvvKbtK9t6dHCkRnNrVWC1TIBRzBWcTUS7ZSHirAfH65MVWBQsXAP2agoAV3Q6XzgyNCkUGAPOFwMTB8HvogA6PqYYjSxvbzieqN3tqlFvmt0BFAn8rfCR43Px8ykESE3ArJOC6dVXv2ieYDQq6aRbozzjjFMpJkB8eE567b7OTs+1v7dvo0V3jcmTczE7o8nA7lOxkLUIIMxXX3rxFSv2MBe1YiibsffHZAHVL2sNpJO9kvvDc8B7BM1yZHwUgVyDpBml4tJ+5cqeIXLcG4pUP5U35TDfw74AssZr8HqOXuL2fBA0nhdnGswexT45NwUrbuTXr1+3z8332jQlgeeao6hYdikRWU8KLE\\RfKnxwAkVbBu8NNYkCmuZdLwr9z2ERdPgsbdE6gSB\\u+f\\ET\\+vZ78ipw2DLySefA4DicioQ3hg9ryYy+9szzKvm+3v7sQ33cO9GIvNYopxQoFkrgKNQSv6zFVKVwpu987Yt69ep1reVoVj0Fpv6Huwv0gACJ8eZCQ+7\\6all4qIyPL9oqVTB2mPXVMCodD\\88CNrDDc3mIJldH56pkWw0GZzQw8fPHTNhzWWBbN3Yf3C3Wq3uiue4I65vDOaTKQcshzvofHo90lRGju3r36Pz5h4emBfBzVgRW63lDgAgH9PgWVVGPzmSyNCUydSYP3JDwzB+vZKRfhrBVY4n1CAW5FE1\\BP\\+gP9Yd\\9L\\oC288q1e+\\JwyZcnPR7aoWucXqlVr2mpum8QRw0CsEjid6UrxwkAlxIJmMdDRlfLk5hH9UrfxHdxPiJKnp4dm6DePGCks9PDxhbKFkurVonKZhEoFuARdjYd0SnPjVpVLbNZkpkF47ZvtA4UXiAEPOkTURw8fWbXLTXQPtIu1oChio2ax2GLn\\RLwCG8HhcaCMNGFup2RCrmiQ8G0UH\\QNm4GAdcsFjYqFr3BzRCmieUo4TTvNms6dEYrF62uxSfs7txSKbdlKIfB+GFKiVFG+XFV40dzvfPz9\\XsS9uKco913nlbRw9uq+Iv1MBo0rSnSePnmE8KUQZ4oi0hsQcKsQswYi2fk+7GSUefOAB7cyO5h15WgzGfBa7OUtUKEne4W86qwUY38JnM0N+5C+Mo7giWCctnggCZyCcsh7C1GGrjxramibmGyzEniPb3X9DOxos6P5bufpTVbFxQ1lvTZBCqUixayDJFOP4oSwz2Vtwc3g8Pt6EKFIdmlpk0nzPuFZ2MmSLK+e9g2sgBAtfBde1uPIwpXULEPqxUm6B5C64HpFf4JvARp86Mzkw5Qf0C1apVba5v6M77t22DTKVzqq7hl1MwuwV+DujJ5rYLEmdDzmecOjCO3\\GipI1vsGVgY+ATUbizcPm62RTloUsSMDUZBULZddZjBZotF8r7WU26qHG6xm\\Ew6ZcKStfLWi2aGkZtlStZPT0rRu6+dS+kqmxFtHA3sO7f\\aB5p2hLo7uq3Xx2PyE1jZ3VdrZU6JSVLqaU6oUyc9OlFqOlQJFeHihzodHKtXX9exrbyiC8JtJKEhLvWlPk96hBTZP5qHag4Hag6HmZtwZadDtKx9K5UJFW9AG0lnrXCkMUHGHPiNFIqQoYRwyauKAhCs4sQBgxOVsDFzSQ3\\Qt\\WZSWVMbca+Mp4OlcInZ45JbMIKBgQEHFgUTBzwbOAg1I16w4i9TqI\\tAPY7oXZLdBcEZHEQck4cGnj5tjTDGWfKd7M7NQRY+0gNDWZi3jhPmKCCmeE94IolQKrXKjbf1dLTW1vXlG9vmW+T3z9eIxVw9L4z4gvXLFRNF+j2+\\8UtksUV0TbW9dtb3xk08+1eHjQ5XKJb340kvW1R8cn6neXFcukzFneThMICwUrO3OhbJ5h+LyWbgujPro+jEDrdcaZjxryM6K9wcqSxGws7uj2aLjvPHg3eWKT1Ae\\KLGk5nOTruWdYhijtek6WHkyS8QCQplUiba7QtrnIy0nsnZpMWE4j5O2bw\\7FJoPB06AGn9+PBIzeamoVY0Qc5+IW8Feb8HkX6her2mXrejw4NDPf3UM9YogZxxHbm3HVR+wcyei0KxaCMqGnCn+lsaag06aq\\Zx+WfNxaq222r3UEQtenGv0FoObjkR5Kbh9Jta2vbrg3njOPxePYcgURiKppIIaRZ2POYSDkVPr54IGM7u7tP3P55TilgaSTs2YLsb6Noh7RY08+ZiLUBMWgrFCsGA5wDrlNQg9LDv+T7GAOaoGIx1Z+9+7Z+dveulC+5s2JBPmRKYSrSMDVTwc8qO4tUpejFaX3a16KQVNIvaDFBOEbkDSoPCqa58jS0qaS+9MLLurq1oUoeXnLCwp5ZSCZ0I7rOwpHwwKIZR7G9Uo3OQ\\kkXyyg1HgWaQS6zJpM08SFkVlJsCYstzdcGj8KbhPnQZ9g7rJLCeBn8HwTx8RYz3JsMTRd8etiyk4seop5vTElKKaiXFYbxiNCowPE1ZfZM5DJG\\+J84h0LdbKHgMPMuJyVv777G+Yaf\\w+9\\TH\\z+39e3v\\3tv6giXM6CiBsLFDmZDfXHf\\xdffeP\\ld9+esv6mvf+pKyFSlYDk35cnJ0op2tHW3Wt+yQHC8mipJLM7kjOR6Lfg56PIZsFirf\\LAKuYq54Jo6i\\HPHMfyvvq9oRaQe8eB7h+cyMOfqlpUqUw342k6o4Po2eHMQYjyjYXHa4NCcVEhq1vsBSqSKdlyp4ZgUfjEigu+jqKIr7s8SuDAi4swbCa4oIyT+J2Nn02XroUbPw3oXvDFyjqOU4T5pSM40oGn02aNbu\\PMreGQP8VrdV3VMnvqOCXrVgCwVtOEkr3ClqeJPXWD2+ruVHV\\o2Szlp\\rkePfqCS31eZRW1qVHKSEooCT6nIGWaiGCPPcT7DYyVlyhlzLDdkxfl8ME7lvkIaD+FajAP1hyMjgVZLJStgTH1oZHPWMI8yB6gzxIRw4UKZE5pHS01BoTKwWaV+NFJlu25jwrHGwvOhufGUatUXNBpU9dl9X8EAT+E1LQYp52ofIlP3CH2wB5TxE5sAPCs4MZBu6SLz6ZTShPhCdMcUbxFaNw3UzEgJnNpZUawObiPzu\\Eo7sLcC4o3inJGqJaPmcSBWkqzEYJWsJAs9zlUrVTWld0dtTtHeufd28oUqsoWCIMuWkHbIcw16am5BfzuzE9NpWgEzIkdaqC2w17PCnFUMjQsM+TsgTuYF\\OZGydYqLFnyA4HJYUWJq4B5NGFp2A40+nRicHQmXxOjY011aoZzcOeFsu2dvbLevqpPVUqOduoZ6OJ\\IWvX\\7wTZ3fP9XF6YmShVC5jYQKmxlF+CfVC1rm5vLSobKppIqhr+Iio+I8pclJSwfHp6pvbqmyva5uNNUUQ9loovkII9WuJlGos17PyKuQmNkcHz94pHG7r\\XGmra2toybw+ZvBqoUH0T3UPBDhg6wAoD3B1IFItE2Q1DX7OCGj\\jFjfb4HSUoKE3Ec7uMzNme3FE\\TaZfwTiB8XjY2ay4ojVWiXGIcV\\icSy\\U3CxF1RWOXmXx9Pxxht3tzFPjibFxs8rhREjIrhu0yn7A1hX2gyFS7mGel2KrqK2t\\ZUrzRMgchIj\\EWHELz1yIRYjJVtVwx\\uQH7982LioF1s7eDStaPvnkY52enqhaqevpp18w7tJ5q2Nmt7yX2HWcPYyistVumS+ccddWDRxZcBhwMqqC10RxYcKelfP9aDK1Qmrvyr7m0dDxlpb4\\uXMvgHy+vpG3YrHTnusq1euCV89BDLRYmkFHGcQX+uipzLq9LtmJLx\\Zc8KDs4qDlCuPYUEvkSsVytUl5H50LFP12vrtkc6\\7jAlI2MQLsXjupB4cRnpiDcv3LFisXheGD7E5YXNM3cf9BLEE3OIWT\\fB\\rHpNa7CewyqAYc2q\\UMNRR63OiTY21oxnO52EqlWaSieTOnh8oFptzTIeQfs490Ac2ReH\\YHOji+M9L8EtZ4MTfELTSVPfI759y0sTonPzrNIsUdxwL4FkZ1zytlH\\CrNgr2Jzx\\\\HYWpMyJ1+Y6JZMaKQwQRLluVv3fzuuQiVHvYUzdcKAA4ID0jWCiVTWvO2ewvlAkjlZcpFVYGp+NwrkUqoWjVRMc2RPzMbMpXDuFW5KmaoDiFjxmZsSkNo9UhxKuZuGjlpG6m1kxCKHyYrMw0nPaMao74y6ZvUaQJo2oc+2ehfI88RickYT0b9QIO82SqYjkvH\\4t4AHPD4WVcYRXNmA0rpc4vHFxxdkYo1lx3RSv7\\j3mJv9pBC7NEIxasJKne7+ODZ6MMzbgQQ2UuSTcW8Yzsz0o+\\\\iX7\\H1Bg\\e5fVmDNIwoPUsaB4\\\\4n35X3\\0n+GC9rK\\\\9peUyM3VHpxoOh7o4uxca42mthrbVmBNw5n8PAuJKhjExTnPEpvBAzAdB+a+nE7lzIwP+J\\NBh4Otgg4744mcyuwDk9a5slBFtzGZk0Zy34baz4fucwwihsjNTsOEt40\\MMCct0RCUWOUwDywSZkM9eVhB\\I+bKa8DJJlgXO3Nplcjmrf6pxyIw8VSBl4+nYOjY2FYjtFFd8biM+mzcJ92NpC9EZxWGySXREUbXirtaKG9YpcEAEo0jpQUHZQUm\\+N6bVkS99tVbanXf0scf\\yvlva5KKdQaHCbk+SUVzWRZUbw\\XHVBHHnKKUoKlmQPrwrPMcdTsaKTURV\\QoE1Ydw1MkiXrEOQAZooFgYjEjOCNYdchyhxf1E\\UmTxJ4tUpCgdKUH2XXapYTRTeaOmXtiXl0sqV9xUvf6iqsVn9OhQap\\Otej70iynHI72yVBbO3UbF6RS7v5QBFMM0sFw0LC44O9xIAAzs0HScYOisQlY55ZwuWnA887dHdSQRe3S6t1YGISS4ornYWyBwhxwNhLF3Z3IJooaRhzprK7u7Vnx96Of\\EhFDshMQal0QblM3kwRkfFXmlU3RlqpG13UDe+DjSXSeEiXNrcCywfhMjuV1caznLmvhYOINw5JCJZrmbYA7HAJ7E7A9ErhOG5rEvZVqeEL1VBzPa3G5lylmhloqFHfVya1ru7jiVqfnOkXP\\mRFtOeGutZVXeymhenGnlDJRs1VbebGoVDKRUqm0yr7pdV9csqK6PEbKI333xT5+229m5e0xwvrdRC88TcMvCwQ2FVtXo9Vao17WxvWwTSJx9\\ZMXu3t6utra3bISPW79zQl8a4sQhwT9cfwosDkGKrZPjY+PkrTVRaromiPUWZ89B9gUBGY7IPE1qY2vDLDWQRbLGzBbG6n9XmLFR8pxz\\52ilmw0LFXgVDkUCnSMv19rNJwb9hNbEHdA8DpxMkCsOHMu2g5hML+cVEqjcV9TDtUE43UCowsqZKrylFU2hzktCAJdb1Kb6+s6Ozuyxm5jc8vESRB2GzXUeBN98P47ZNbanrK9c80ajk8\\vWujq2p1TbduPmsZhxftrmprrsBCIRmHFCPcofDgcN\\e2jaFLX9WLpaMokERha1OueQCn\\nc5UrVIquOjo+1t79nTRoo2Hjad4rblboKcjwcuXa7p\\3dfSsYzUE\\IhOSfTUyWxy8lriH3UFXZxfnunbtio3TSZHIJB1P0mVwsk+6kZbjXPWN5N5cY6RaXSniSOEoWIPUaw2fFFi8d1DkXdzs02mNsJxQZPsHxVc8\\uX54lpyr1EH8szhrQaCxPdxraZQKkBEg6HOLo5MtZrxyb5bmmEsZQOEesaiO+YOjws76m9nbIma8eDRoYkacJAnFzGV8y2vMAlCmstZcc\\Pc8WlmyaYfxe+eQsntjF5\\4ru4QCTFSVlFVwc+3e55w8lLrY1oDwEPjtTZV6TBjARzk3lPUqnNVhEWtKMh7LcV1MFLhcqwVcdTxUNx468hJI3k9YUPmDC5QYjjAASqZcKyniRRbFxBiU8UBvUsI5z5lT33FcneDBUzqYgKzd0dmGEKhbPg\\htRZjCsgNro2zaKBwpm8o4XrHxgKFUrOg87CM0aPAAQbcZPcKZ4tqZ+7vlUXI+uf3Ynbfun7hwegJM\\VrBhKOSyyl2Z+QT\\MqVU6v1fqnmuvSfv6HAms\\0oz\\5TyywiMr54lee05e\\9rJS+VDTZd8iL1pnFxoORir4RRWIs8kkrcAyOT0LKVq5zULMmwYaDsYmT2YzosBab26oUHRWD4wS6bK6vZEGk0DnvZGGIwjKaa03q0ydbANahlP7WtAYiMYUNhRzzNG5PhRBTvkTab50vjgxqTXm+fD\\FFhsQFxEFiff8+RmwP3xXFAnDzsLmsKiWoWwmrAumrESs2Rck4slHKQzT2S1vL4ZalpR4m443i8gKnjcNCr7Wi9um8SYCng2Wig9LqiyWNMHP\\5QJ8dH+p1vv6bT1i\\14Z1\\qZzXVjWdtDgcy21i6QehZiPGmIEVPxQKoGn4b1nVjUcJC89aDFdxw0uLC6zhhMKRAitUecVLgEzL94Ji0XGzMbuHjo6Fz+IQLAQGYUoaL6fCysqvZnUx7Wt9f0s9fFNyCXnpktYbL2p\\5zXNwqaWs5w0KchflonF1nI5VaHsywdNCt0oB1Ujowzckxn7sdBN27giSxKnAqcNMqdFnJi3ixsRwdlw5EXnC0ZxxmIF7eBrQAl4\\y7nzjmlW3HuQVRkMTuicyJ0iF69VtTP3\\yZyrWmjYP9bNGuZ\\uiZcUrdgZ2VY3kzvMOQuhG0Bmg8cXCRjjkZjGWoLgy5Rt+KwkXFUXHY4qryHWsuBmbwIB0r1zROqNu\\0ydwYH83EjPvnBF164wckIx11Uw7SkMOLzWtZiW9ekHh5p1BspmA2HLlCpPlWlm5FVSmliQVKgQMUPGs3Ej3kQVv6IC\\nSMMWd9ffzhHX1y92OLENnYWVemmFJv3Fd3GSiIIK67gHcKWrpRk9gfH+ui31OlXtX+tavWWWMknLV9ANRqJbYgxoO4JCMEJ9Xu9qwQLZdyxsVgLXI9KZgtkoXraoTfUJ1e3xCHze1NC99e4AKfpkCF3+Sk9zZ2MPK7c9COD9P49fi7WFEWG0aaee0qaikmMbN8nOHjioO12pRjvzIztU1A+O\\ZiNC81NJFUxiT2FCtNFUo1a2wGhF6O52rVimbUo2CCdFEMc+Y3FOjjm\\VxFRXqRSo1lh7V25Ys3wPX6BuR2uNDV29esuQrPNOx4w0efZtzLV0NgR8RgoMCwff3FRohqg9Q+loUiBcM2qt19YM6eGz1Ro1U1IeHx9pZ2\\P+CznrWP1hsfyPDhiadWqG8plahog5+91LYaGoge03JRu1sCk7HrHBVar29J569wQrASFRQQSAkJO6gSHvCtS3TVO2tgPDtbW5p75EdIY4agPmm3oXAfEKHJmscORvX9UjzxDNCrcewo7F3I9sesRu\\XjmVav1Y1CwWuCjDPGPD8\\M0WkWYaMe+p0z1dFW9YCx7G0AP13HKySNtY37TVQfGI+zhic5IHzkwvL5MQqAvQKTlJv0MW12SFsq0gfiiTeo50FqzxGGkFDqUC0VgVW7LUWFwmxA3x82HP++F5qVcxgGotgiOvJOqDgCfXuvU\\05sMD9RZ8Xc4aeUQ6ACDefKSqF6kESEHjA8qVTmu4jNRNZjXPlhRGKc3GgUVZ1VHFB2OVsgm9\\uye9rbxYEN0NDUxCGN0oxSRHodaL3KgBkg\\fwj1wkzLo7ka1ZohqyCqnK2g8ojjEIYhWwRgwR2ArwdB5RqU8Kybz80qh0KyPxxbDnFp5Y7PNaSJulwgXUaw4sLrcpF0+e9jQOQvK6L+sxdYX\\3ma\\KLoRKZhZKJpUnIDx4dKJfMa2tv2wjuyQxu7gQmejYmtO5x4Tp7VB9mWU\\4bQLrgrzSmbwKKEqCqc3xR5NA00WkHkaLw5Hl\\aytlVUoYN5JxTq17CI6XFQlmBcy14e\\xYOGQsUMNoEsI3hGxFKMTAUS86\\4fw44NklTbpnXjauC4xsC+uY6W\\xO2rYRUGCBfEA6NuRjTpwJHdTSNpf4tbgxkD+NJrtCfp3pIK7lGa1V97Vb29d86hkBGomrN0qrumzq4Pax3r\\9nv7md76m3vCOPr37b5RanKqeI7WcRHtCnmcK8eQh89FHbo1jriP5QR437pSp9FA2xI+Om5dTYEWJtCiwQP0osKoGWwO78vDzmed26Js8ncPL+FGhLSYKHsZqyiQ01UwzZLy1vEaaq7G7afmEXj6pZZJ7c0V7O69qc\\vLSoZVLYY5hZOsloGnwbCnMZye0VTzqbvOTupM98SYBwIzhRO8GafusDmex4Y40oigarx7QN0sqNdxEShkgZLNrR+xAgVMksKK+8GBjK1D2ngfFI48I0DbfH4rThlDUST5nu7d\\0yJNGTLonGwuCCj\\sCuR6ZUfLKwP0+qtLDTcKmT01MlU2njG4LMzUBVKb7pAEGvMikz4wUxjJ+lcLLQEnNGn8xKfJ86UqKnza20nn9hT6lMV53TtuYdT8lJToPTufoXE+PyRblIue2Eyo2EvNJY0+RQpa2mMpU1Q4Vn8BcXUyPewz8q5Eqq5epKRsi4aQhGap0e6847v1S3daK1Rlm7u5tq99saoJQEHcXfLQg1HTnOEmsclVdrMjRfnGdffN4KVsYj\\kqNi\\kea44CCFoAG3IPfgqRJ9mM1hs1W8e\\8gla5dFFkXGLKLIms7ndc57hQjGrTC6lYilnSJ9DM1cRXD6ZcWNTKkEjQGjAoY5vHkhBteZ8omIn9Tin1GXEORl+PE6MkSq3nlHpurGlGxOG9gxjmMr\\+4msdjZvaL0BwpNXkueM59UUxBOLrpoHI+Ob+umMeTxhXNxca1oB+su3\\tzEPvBUdnevm7HmvXuf2b64trZpqRalYkUn5+emkouNU7muFI3sVeb5lfCMkL00WsJQVdSTkfTgwQNVqw1trG2o3enYM19v1NTutm0Mubu\\Jz9TUat9qE7\\QMsIfyupUdtRMd+0586mxAAAIABJREFUAov30mysmSBoNp1bGDDFFmPB2E+QNXmBV9WAEeG+Q7tncxVNKedCzelbXeFAoZpU++LC9tjNjV2zueAfCiDEDYwJZ2NnEQMqxc\\hc14unvl646GtCnMKab6WPXc0dJwsKAKYoHJmsO7IDqVJZ112e211Oi0j+vM84FaPeAZjUwjXNG0YijqhAu72MxXLFUWRr0F3qN2NPWX8rIaTkSnpoRwk2Ic9z9BCCj6en\\g9OzqDG5HSbGSzBSvGbTpgwh+HpMYCGBu1x1mtfKUVUgsXt2ZJERRpOUO+J1Gkf\\7DH+nf3P5Q8\\yaUpm6FuTAokZMRVoG58oFAz3brOjWet2aoPZ4qk+OzvRpZ6ogU1cqU9JsEpo6sEL63ayranqp3\\3iDX3xhWdUzKW1DNz6N1NO1IxLG17auXN+dqZHDx+ouDIWpiAu1Ku6srdvETqnxyfm5L6+tanxbGKGo4VMWo8fH9i9Ze+GwI6Vxv7+vg4Pjm3PYp8dwLvNZHT16nU11pr28+Ni9PPjQJ6Ly1Y4McDy+cIpRqkvF17\\WREsRoSvf+MlfetvfEWLBEfpSKNh1wh+3XZXVWTFO1vy0pgbRaYwAcEydaGld+Nymrb5vxn2TfEwCkw1wLjQMuKCmS12UIswmbZYFyBcoO5yEZVQXskU6IPr\\kESePDgHNAZwK+hI4IkyQHLmCCT93XRurBOjk3IdZ4QSXHeTdo4LVYWXoYXjSiHFYMhFMDfkD+JSKhYF0jCO9YQrtPFxwYlkuPi8J5shox9rglIHREYaBPvr2kgrdX2dKVxfeXqnnCITD9SI7mh9p2BfvrDn+kLrz+rUnWgxw9\\qEnnE5VAkGYL8+fiWiVQ1RnnIetGUOZsHprlAdCuI+g5FZ77HARY8acsiLSG40Cdbs+KsFqFVHdfKFToSkGTIFq6UMpV7hUbB90Hf4BLPYGfyTklllRMKfClYqOimb\\QPBUo8imwdrWz9ZKuX\\8dRUFZx\\cn6pwstJilBPdjNO3buA2loosVcWZ7FkxsDsXOQduMHldGehYsDGEdF\\pySfNgvBoNwe1gDMGCI\\LE+SIhR6fAYoM1jxpzj04a3y+TdhEs8KPYFuFccNcJdsUXjJDdwXimZCanUgX0MtJkxLMdKV92IeKmCFqFjbor7TZPnmPGELxfxuC40RsHi0gJ3otFK3g2SuA5sZGsRXqB+EyUKHiqbuaVyS007B8orYma1az8dEfD04U695MaH\\tKhTkV82lVqr4SmxPNNvpKFpZKlCONo7kK9S2VavsKw4zG7WOLsQA9QcVLgYVdCoJfXNITqUDjXkuPPvlA54f3Nem1dPPGVbs2F6A5lbIq+YKNqFtnLWsu8BJbKNQE48V+V1v7OxZvQuFENmaK+8VYcBVuPZuHRkRvdXt2wO7u7aicBQ38FTzPQcyaBjGCEGtBsEvZ82qHZCFrsu9avWrNGo2AjQZXrtZs0Pzi0GV98ByAQrOBws3hH54P4wetDIfj8UAcZ8LP5n3wGlYYLJx4Ii7C8G6bTIZ2D40Okcjr6v4z2mpeVTKRX8nGiT4CYY\\UvjjVaNQ1zg8Sfq57uVg1mgTPLAWWoazLhXb2rllTev\\+PWvQtjZ3tbt7zcbpR6cnxlthP+MzU3BYniMu3qznlG88OGKvONwrJRcBxIHGqGtzfduuIYc4ZrudXkcXrXM119elJCHG5+oPzhRGE1ewhUllM0wZiBOrOe4rBqDxGMkjggfbBpd9CnJ03j5Xi4LlKgWWsxwoZLBKwWiX\\dAZfULuBiDvtFGQdiynkSKLR6HdYX93GZOTEc0wDW7Vxc+gCl0JSBjDU7SZgIFUjxVi5JzTIZq7KCQ4cyBw0Dl4Xcjn1L\\YSvCzuSYc6hQNZoZqz8lM9x88tFxZijS+bzodmKqNe+B5OQXjua7tXrPgZ9STUwQYvhPo8Dzy2uwTXB+uDZ\\HmjkfUY0zJs1jAOuBpLoCy2XqOWpJTNqOpyvG9LFINuxNGFVSiAEAMdYsqKuE\\tn3\\lT\\z+2PlVq7phkRZXgfWoHFi7fVSM30patNPbNZM6XcLJnVZ8ct\\fzjI40TZSXTRESR2BAoNR8oOTtXzZ\\rbz+\\r9dfek4lOFlwn41+lTRlubBpsOOOYO0DffDeuxbqns9l9fjwQE+9+IJuEq8USWcnp3r33Xd15fo1HWIRcvUq2nJDWWkYEBa8+OILdu2wD7n99juWZ2mRNinf0KwXX35V165fN24uwd6s35hPdRmNitHteH1fRrTiMz9WG\\5lhdfni65fvfZf4Yjwu3\\0j\\Xql5\\WG9\\4ghK5QH5uaXA3q4dO1lfa\\G7kc6K7XJ6klzLOCr\\MiXtFurQFtgoVNiWRhyyUYN6pGcoFFFjA\\ajjQhAbZPbS7u66MhkeQJeXhQQfmTEwLJJOFhrQKx2yGdrNxooSyEydqzcPdrwpOXdnCO7OgJR\\4t+5oDYvXzqiHUUb46aTk1P7773dfeNg2ezfXjtljsYo0J58r40WQFvggrkYmFQqY35Yk1moamlDu5VrKqSrTio+CzTpzVVLNKVDX9\\\\tz9StZHRi680dfDoxzp99Kb8+VhesLDAZNCVfDpp\\kMUDfgm0b0YTMuhbSn1LAAI1I6YZw7qNhLDGsO3wgEEi4MdBCudxY13uXIRBucCaXQPrsnU6alD+lFPScaHcK\\8SIEXaOyNtcynFKWT8kopTb2RFjaea6pSuq5nn\\m2vEVDn77f1vlhqFRUtiKPQ90CpOcghyAorshwSKLrABnbmarRc2Zw85ColOEKyaBgRwlEFAkoxmpjWxVYzpaBAE+KLhCxlD0jxHcwhqyUi4ZGQrbk+piTfRgq7SWVSzsp9\\F5Wz7mqWsgo9JoMDCVDNFMNAyxNYRxDmxMCIke9QyHOhs36lZ4Aw65Me8yOlKb8dPpQub0zIsr5XPoRKo2fTX2i1pmemp3H+n43l0lxnPVUgUlB6EW\\YTGbU\\zaUrN7aZKG2mlKoFm2a4W+b6WmUh+Jad5ApQH1+8teVFO82Co5SxQNV9WIVtw0uqENJ4FNtrwyJjsnqp\\+kiD8wMd3PtYtXLROaL7vnzc0SmwQk+t85b6hApzWGZSShcyOmlfqB+MVW82LDy5ks1p1Olp1B+uxqTS0dm5Llpti9Za39zWtatXlEABu4o7uowk25pcRlZgTYO5zs4vbExjatdkZFmFWfh8xr9zCLQVQyj8JsTxOBELBxzFBoczxQBNEEq64dhZNMQINt\\L38UZhhyQFHoWd0ShgHGvKVVdQQ6SgcKVrD0yH\\d2nlaztqtyec0QZdBgmh4bQc5oSilmTtXFdy\\P2GnbMgdB0t\\+5Vv2euxvFFjYJTx6dN9+9rWrN7S7i7IQdKgNp9iNoglXnk5tnfA7B5KfyWl7C44Xfm8D42OiWAUNKBWrWquvGyEdhKxQzBnadHR0oEIpZ4IEpghn5+QaOoSfwpJihTiTSnlNoLM0RKAv7M0U683muuUdUhrwtaetM8s4vHpt3xQz4dypYu06rlzHHX\\S8WiGhA33cfrPGA+LprxLMZRDOVzSoIcoJOVUo6vimM9vvFoK9pHLGYztF9i\\nxRYw6mpJ12B1V\\df3dGJFJLM1vlOtGE7+9fsc8dBzRH3sSMQgke5vUozhgLM50o16qWhtFvD7W3uWfrCcUiqSKpDD55Lu+SPcQSGlbWIKwl8+1LoqqjgPKNd5ZIwMtyHDVXQ62SKS5FiPHZXVEA6j43BMvoCoxKp6guS+ouI\\2zf\\cD\\cvbH8tfu6lkdk2pBOjwwgLqM\\5Ct9ayemWroGYq0MX5iTKVpqZ+UT9+74HOxyjDXZFl8p9JS5nwQkVvqL\\59K6++tKLqmYzSlnMDBxQz87spOcic7IZXxfnp7r99lvWfGAQe3h0oJe\\\\IZuXruhDZ6V4UhvvfWW7akPDx8bspVN+rp792Odnp2ZSvSVV162Zwzz2V++9ZY7D5gCzAJlcjm9\\OoX9NxzL9ifYfAMPSOm+fxlSFSMSH2eqxUXsb9GEVpVUTGydblg+yspsDgkKA6M5P7H39Uf\\vE\\1hffeE5f+9Zr8rKBcmXcgMeKFpH63Z76raEZjCIhzxbSdmgRRgqPyWMHX9kgAJXzUAHVwwvg2E4mkPGGRhadjEeaGdKCISYLxjcOw2DQ0c62K7CQU0OIZ3xoCFSG2X7S+C4sVtR+tqFR4ScdmZZNlX9iB2e4XnSLzmbhV\\Nbvs\\GA5jFLaInxFieeNLqGTvcuvW0HaJEdjjfDRceTIHo5uEO\\oYnglAAsjYqCtALnJ5xxq6VN7WW3VIxjZ9W2jraUW8if5pXY7at\\\\d7P9Nw3Na3fvtZHR3\\VA8\\\\Yn8xUhZiNBJjFvJs8NjDKIjfKTQsvAYQTLmQj0IYsMY6jKCxaYfUZAlfBsRUqhQjBkRlhDpJLwtJ1CwAguS5IovGBkh08lkceyFb+dlU1r6ofrRQNlGUSMUUusF9RZdzeFxZTFa3NLNW39NicWaPnm3o2EnLy8s26jU7AsM7nYIAbCZC6Z2VhMgO8TOuJwu9xzxebs9SLhps2wgPoM\\s4NspV6hiGeWb07WFioOyuQKMDMhDRhvD1Wr4rKe1Nyy51y802I6k7dcqphxhPmD01MVy1UVy2Wz3RihQAvgGHGPHSmf4sC51K0MgFH0BXPjDlDEoqjDjwiSNo7T+Qr2Ajx3dJ+BhZvmC74q5YIKVU+J\\ECLXFeD8EBnp5\\p6O4DZUa+MuO88qebyqXyKtWzyjfT8tc9jYsjLSuhGclmQ2kQjNWdjZXM5rSzdVXlfF3zaaQJxNFEShX4ZOTjzUNlSwXN+Nw4cs8map891qR7JH85UuvwoVpnJ7aGko2mUsWCcFObTQJDoU1fallxUyV8z+754fmxNna3hHqtgKKVgp4WF\\7EaKjHh0dqdbpa29zQ7v4VlUtFhZORs3BYcZ0obGKSq6nSSVZgdIx7eArezVTDSd8dwBnui1PvwjEEybCCgwJqOHS2KZWKpjOyGfFu4r7lHU+k11O+kH\\ijRR3wTHRPeZk8ZrxHgKC5cj0VMgIScgSHEthWtubN1QpbKi5tmXrOib64lrPuOno6L4ePrxnNjL5bNGsALbWd614ePed2yshxkKbW7uWLPDo0QN7\\+w5O9uMr3I2UgFBNyLwMvZscuMxuHBWYG27AosiAhVeLpO1gtNPZc1+od\\rKhRj8YQePLqvDz\\+wPygiGLC3gTEhtE847RiKatavaTNjR1Fy6xaBEAHLnCeZVqv1k0lZ5zGRMJQJhI5yAW8fu2KXQfei+1bVgS7hs0dXpwjKD\\7Ft8DkgrfjHVHwZPLQZovaNB3kVdQNAxhWqlCMem0mCjbD3y7R85h3qFdrsCZrAqsSL3e0I3p\\BV\\TSjU0vYezs7OjbvG+xoOHZ8slV7q4cMHVjxiTcG0ZDwd2Ji9VK8xQVPnvKOd9T2VctiERBqM+kYdcIiUK4hi8UWsbIVYT3NlBrYi6YRxJEHRjmPLXuQI8JczCN3mQiGBXRD33hTlVuLQ0DuT7GlC+uc\\\\LH+1e27mhe35SWrNkYHcWWPSi2X2i96euNaVTfrWQ26bS2zFZ1NIv3w\\c90PktqnihpmSo6VGjRUSk1UGJ6ru+88rS++vKLatB0GNWBnNSUlvhxLeEI4xjg6\\z0yJ5zJi2Hh4\\sejzz0quqVWqqFEvqttv6+Z\\\\QpvbuA+QFLCtYWegw4MDe45B\\p9\\\\jlrUG\\duqm33vpzE2KBKnLW8b72r17TraefsX0FRSHXJUagLpPV4\\Hh59Gpy2PFz6NccRH1H1VgMYvgPTC3gOhvJPfv6ff\\wf+kb\\\\ur1SETpPvyQvn8yj2g5lMR6Yi\\N+++4\\0zb\\+mr75N76iQH0F0YAhiPGrxv2R2qddFStFre+srzhYaaU83\\gZlqXGTza3cQ7OFUJkQc08MwnL+QPqBurlMcrli6YaoDsBTux0WwY38oEtvT1w6gky28rmHwTagJoHSD\\rNlkk+MmlbaAuAsdVCjGszmu5zdi9Lx7m2EvDCifPEY9dGKfnTOYmY0uW52a6HRYjT98UUrFEnO9h50lBeEzgCuzsE4h02Ghsaa26rkZtT77KKmbLyhdyhgZORnMN2gttZW7ps59+qoN3Ptbf\\Dtv6P7gF\\rswfeUC060nsZeICVvMVcanoshJvhgkTznUs15PxQWPKiQuDE15C94f6gYGe8tceQeQygfmlINwUE64xAMN+SSkZcpfONrxuXjs8UogUhnZzyC2SBGo7WsJt5U2WZOQXqhwXymdK6sXL6u\\f2vK6VNfXZnqO5pVqmooUQE725hBp6wRmO+gXXNxFWQ3be6xhBp7dmBBB1G5iZOl0vGIAY7jDTN6M+cuNOGlnKAsrCNWMro1JAwl8nFxka3ny8iToBMCVRPXpz7zAvuO9fST+msdaFyraIsERsJlz3YbXVUwlR2ra4gRMk5s5GAjzoI\\he2Bt7cbBgwKw1wvcZ0NAPJPam0l9F0EWqGO3\\ZU7oYaK2ZULUcKfIv1J7e03Da0QSO2nCqYCCFPV\\Tlqei1rW1s6v8Wl7KR1pmA6UrvvKVvIokJMwy6gy7Ojo\\siSxrZ09VUtVk0Ij2S4UQP1cs0FdmExlzQIhCGcaj86Mg9PvnyrhTbWYDPTwk0\\khaG2d29pwdctcbMPlM7lrDChCG\\DYVkMVC6WNWh3VMjmjWfkZXwLjEZNxf1AyXZx0bJClxD26ipDDr6KE6tAgqd4g2C9UupNicVZebnRtK0MG+FWgijhtM\\Ga\\zKwH0+OHKoxrDyKJdKzmjSUK2xjZEZ9WDES1IDBS+Gh2YJYSold\\izH1CUxJYPFGVx92v+Z+HcFe\\JpH2u2XSp7a1rZtUA0lMrr5kPFyAc0TQccJDWjw4PlM075VStsqZmfdPMON+9fds1bD7PddlQleOjE1MvP\\O0UxBSbFC0E51EY8E4igPdCMHGs3qoYD7S1WvXraDBzwk7HKYJZpKKb89yrrOzCwubpin87LNP1e6cq1gumLEj64c9Do6eyw1dmu1DtUxUzFIHB4eWnsDXwXEik7BULGnQ7dqWiMjo9OxU9+\\d01NPPWXRXXgbsT4M7bUxLoUVI1hHw0CZh1gK8jtFJ6pyOFEZa2JAhlzEEiam7PvDIRFfuPPXDE1j9Mdro+SjkGYtb25uGwEeZIxsRYQtrXbXGnAc6JligASxh1CMg5gx\\uQ5HE0QWICYLw3Ns3ilQk4VM7EercxGc2ZXcXhwqt2tq6rV1i3LdjKdrM4xmsWEginFEHQGkCs+7yr5IWK8i1iEwpARIRwsd9aA0sYIlmXOuoPSmk\\WrtX2pkp2TbXLvEwZf3XsRfqXP\\sz\\et33lWQrShYcDZ5piLEvzBczNTwpnp1q6Yv3dxXmrHwLKH3Hpzq7YMTzUgfoYiLjEyiAjSY6UQFLfWdL93SN19\\Q7VCUcnQoe92WHAOaGnXm\\vUaZ1bM8P50261rBHdv3rVrg+jerwp735yVxsbm2o06tre2dPBwwPjE5N8cXh0ZIKDg8ePLa\\wwcefmioZ3ywvTbMs7V+7qf1rN2zMypr5\\Fjw8\\8fF13\\PlVhXCP8pgLr14o1K5cc4MCVcOji0gqsn3z\\e\\r7f\\\\v6Xe\\8x39t3\\3f9DG1r5ZDNm\\4YICy6XPsSG5Ausf6o1vvGgjQqWnmoY9cyQGnQImvjhqqVgtaWOHcElgQzci5MBndMdCZmO0zCjjwDhSM3AfMQ4U6gajTiCZurEcCxHkp9fpPjEKZMzjYHy6IWwRIDNWLeeI1+fpMydmigiFFhLKZhvnlcU8DX4Wm+hlBQF\\FxNxzbNk6uS1MTGeAotNj84ImSgp4tw0\\j7+Oi4yhWKv19EiWthGiCklHSSmp\\tb+1qvbSubqiqYplQq4EKetOiXBXlch301M9fVfu9Cd77\\lr7+rVfVzz7U\\eMfKDt9rFoyoWCyVGK+UIZR1GqRsRQCYFIeNtu0nJ8ImwTcqkRyNd5bMod3+XBwoLrdoRQmVCsTXQFCZEZbDoam2CU2YXWdbMy+irMxewLLrE3Jg0SeTShZSGiaQLWW1bKQUAfyf8JXqdZUc+NVbTaf1\\tvnqtzllZaG\\ITZQWThYUka\\WeY8lsHKkRH3bxPTCJctJfjXtClcsYujo+Tczhis0g4VEwLr3sfxYjlNz\\To+kALr0\\MqU0dlDWCOwwI3YCQDYPEwhm+I6pjUPPSuwUt7ClEycW7hHW7wSaM18qclibAhqOpFWOAsNEs+C5tgGO9cwvFC6lFZxI6\\qVlbp7EipZFfLoKXx4ExB0FEyt9AUvzky5Iqb8lXTbJBQOllQrlDQMp1SKpdTrclB7rxlhDVZMm+j8bPuuc4vzixkFS+mBR5pwrC3qMl8YpuZ7+OaTbQHHlOBJsGFzi8O1R2cajbrKZf2NBsMdHZ4ZHE72VxJSwrVdFKVRs2pyaZzdQZdtaddlXJ59U7b5sfVaK6rtFZTEvuNfNa6UsZPpA00G0079LCnMEf+HOa\\LpA4blTizLhOr20HLgdtjE6hnmOjZr3minCxanaAxZYLbiQe2s\\kdWISeGy\\wHql4DNlbRgaZ4niKnZ857nj\\9mn4vileNwTc2LGA+xfaN7SpjTrsb73bpjJaBSmdOPq09re2VImk9R4MrSQYkZ+HESoHxnfl4oNa7rwmPrwg4+sEISAzWehADp4fGjO64Qgb2\\tWFFj6A3WB6lIs\\nEuE4cbJPZQscnJxqNOhbNQgA0noO1SsN4ajhgwwulmIHu4BTBjLHPDQm+cfOqssQ0wS9cjVVjDhHXoFFft+BmUDIORvhzvEd4VLzHfrtt681GhKen5rr9zDOYgTp+WDwtiEcycaPG9aSQBemlQGiuoQ5Mqdu7cKrEfF7TCY0fe63jV3Y7fSv2UO7RfMHP4XX42bwW+\\Puzo7dTxpvhE8UIq0WeaPO6Z5YIcRQjPkp0PA047B3qsIV0ln0dXp2pOMTkEFfjbWqJrOJiWyymTQmRPrs08e6dgWF57rxf+3ZCci3hTJCFi3PEcIDRsH4w7mRLusV3jCoYrFYcQXWSpHnPLBoit3v5mnICB+fQjiiqKXt\\lFYJLWA2zud2z2dJTx9761f6Id37sir1jWfewoDTIWzChKRJikpPZ+oobn2KxXjAbZGcx2TvkDQjUeIsxs9pnH7hy84X6iazupbr9zS87duqVosGf+XsGPekFFPEs6k2yUfcBYhaGECNTBOGzw41hzPT2wKzXrm+Vhba9p1iMf3kOSdWnlkPmtAhRkik4ZQJtpGK9navqLN7V0TP3HmX0atLhdXMSoe\\\\3nv+43c6z+ok3DrxdYji9r6JmFA3M\\Fq7A+sGf6Pd+73\\U3\\7O39F\\83f\\e21s79sz8JsLrD\\8h3r9a8\\rta+8rHQJRichukt5S1xbQ7VPO2YXmS\\nFXqrwiKZserYDqylSzF3EQwubJOHi8UAUgIkTfHCxmlk0rHrYN2miencbLXYXHAzC8TGgHOnNIuddW3CYGGPeHWgdnSeGmy85omzMjC7TGyNYUB+nluQjpcB6hAXThzg\\OI98hqoF8yB9pJPCQ8LP8cQLHyQgokClGsQ\\BO+pqNA1\\eua6u+o0yypn4XXoGvcgUCYqhw7unRw3M1\\D3pSHrv391Wc70kf72vwfx9afJAmWCi5TiUZwUWXCEsCuBUEbS91JxRzSp41pyifUjwvvy0i9RhgwxRACbh3cDBGmkxjWyREX1gBVZsp4aKZZX1xucCUWRUw\\2xAojH3MjuSVBuLbNLJYqevKrjYQ3DqcbBQsVKU372ql55+a\\p048GOn5AgViXlkUtF3Dz4Lq5DsCps5wHymV4nHtjI0S7uYgUnDQZDk5EhMoUZ2oKZsfF4b9\\U4FlUvHFQr1B\\9cKLPu5ljnnmrIFzyfRGpWi5e5ZxiOKRvnqtDtazIdagxjM6zH\\Z1ux0GI6aCfuyPpZ+WS\\jSaKMBe1tREqfyvQzs2GvAzB6acajwjEvpAXTJUcJjQ87SoqDLV2NScvv5T8nM5OUKL5qjc3laPjTWWVy1ZVLqypmK2aEpDCkCinZWKpbr9jhT4mnZlEVvPpQoViyQoaRBmMNlOmdGO0htBipt7gWP1xW4vlWLNpT95yZihpr9XRww8fKJcpamNvR5lKQQH8ppKLIOkP+4bYDrt9DdtdnZ+cmYz62lNPKVMqqD8amWCARwahSD5bMOUw98rGd3jKBc40kftDg8dhAiLVH\\WUyzu0jPUIPyZuhHhGEAzw3LA5u8PT5U2yGaIc5L4xFmKdszZj7zu+13LoRqMnQb5s\\Ow5Lt3BNWAcALGJLEUXxYaRlkd4fTlzXki5PMfbW1cMyVouPF3ZvamdnU0bTfd6LUOJMKiEZ8W6BO0kiuXa\\i0tgkgf3vnQfibXc3193a7BZ5\\dt2f6ueee1\\b2jouNGY8N0cOLqUeO4NmpuYtPA1BZxlML8yZkxM\\7oIlLJzP67LMHyuXTllWIUzrXhM93fn5s72d3b1t+Fjdyh8jGimiKYq4VfDHiWKBigFqZf5UFQ8Nxy2jQ6fxagXX37l3LFuT+cv3iw5T7Eu+5MWoNKsXrgrhRePO+KIDIbeSgxWwWdICtjSKTGCrGiSB\\JjyZjK0o5LqBTPH9mEuDTDF1ANlik6Iww8wW1SMKUEuKyGJQCgesp7W1ul1bCPB8TToL6nWhi4szpazwJcd1bq+JnUbnoq37nz3SF199QxsbcO9qVrSBYlmAuI9pKWiUa\\KdAS+RTG6SA5hAoYo6lK\\BIJlnnpHkrxB9p5CMURoKFwwuKcaMswWOhGLftm5Pk3mgx72OHkO3QfQT+VpOOH9DDYOpxiBzKGWnc1Uzzo9yCu85kVAxl1E4n2rG63tMZzxFQaAcNhiJhPbrddWrJYdQQ4+EK4tlT1xoGKWEcTiNMJxgkF4mJ04VHBdCRLs1AAAgAElEQVTXxqW1SQ9oHc1pwppEfp8FjsvMdTQUeYywBOsNJhFzMVXD7iaTKTr3eo4zFM4rD9DfNNb7DxVgl1Gry\\99uQD7KyqwgshxJpC6OwTru\\\\kH+krv\\WyvvJbX5BfWCpM8OD2zM4fyWgwnKs\\HihXyipbzBizn4gL1CZmy2B2BasgS0iSBsFTdc\\U7\\TV6w4cKkEwsnlfVJ5wpyAmgx7xT71RtQvNJkrRZVJ8I6mCIjlX89jcE14NBCQL4l1B\\vweGwbGcH98Q\\jzWClkiMjcjcP4ezYc\\p7feZ\\N9Q07QOK\\j5WDTzgkqBjx\\gqmmgQzKzS90NO1vRtqljeVTRD5MNZkymYJwZjk9KL6nUB1f0vZblH3f\\ZQ\\YtzPfVqTXP\\no6P39SkdaziMqlEQPBz6IJgyB5MJM2UdTob2EEPcdLEBKZs5GHERBQPGgOsLGoB0nC3O1AwDlUqlOWngaBZDMRAJEzaDSJmDxV8KtQ3RLbAmZhOceHQAjKmF2nKQspK5c2CpplAiYqvKAPnZmKS3yDa0te\\9l9o0Enrkzs9zYYlTcdZGxPSuVDY2BjvEqEzltfyeyylNy6W50QHbPDGc5M7EMzzyrppp86BL8fhBzwdq8viWTv\\z4goV3DmpozELcTb+CFYiCQ1n87Mn2d9c92MEyHXZ7J5SAdmeDodj1Wp10WiBJsCnDfr+BIkBdFEJA2xKhXSSkYzhfOBMn6oWjOj3NWR2uMD9UdHSqbmSqJ+Oh\\q4rivqJVUNVlWbd9XdiPQJDPUcLnQ0Vlf29u31Ny6qUKxap5qKS+jUraqdJhWcglPaabxcug2vWiuwNZnylR\\mURaKdziS3l7Lm1ixDJPZix0exHOddE5VH\\c1dLDX62v5XyqPCOD8VTnnx2rdXqh7St72r66p6lCzdGkZhj9eJrSHKH6DRZ6\\PCRcSWu3rxpo8TTTsvI\\vgJwcOA58e+sL5GV5+wrEO6dIsLMSqBK\\RZu3ymBIrVABoBIcJOHRqrcyGqMyKGCkCXTHEUr232DT6n5Q5eWr80CBz4rA0OZCfpd1l1MdE9Jrcbkr5yluc92Vg0ijTqk2Xn1GBYDECErpab8v2CG\\01Nm2v6vZaurg4Ua9\\oUoFPzR8vqaaYccRJvTy818wgvPHH961z81nRILOovvwzkf2+kTOUDwUiS\\CmVtEAvV0fHZojumGtsmzBhVnfPhCIKlRlNLe9r62N3Z0cnKunZ1tNdbqduizZ9H5H58cmFt7c72mbMGNIClC42KV8SeFJ2hRKuk4qyAOrDEKAa4TtIRRnxggRoQV8zMEqQAZjP2ouP6XTR3jaYKtyWSkLiahk7kFJ3MPhsOe+WA55R4iFPYHch9RiVP8ZuVRPBCNNXbNMIaiFOAc2pub67angDZhlEqBNejDwXKjuv6ga2h4qVC1RgQlJapknkN+HvcuW8iYb9nJ6ZEpAxtrFTcZCcY2WRkPJpYxe+3KM2ZMCl3FNfL0XXhTpc330cQ3RiMJLGIO\\i8FBM0xfneADqasxFndjJ7hqlHAYMGAzxN7OmcmCG9gWa6WC7tg2kDMFzFQ2MiQArHQNOmp40UaEQ22TMif01NDRme0nwai0nKK0XBW+XTW9nbE\\hjNThczi+oCqUbMBR0l73tajieq5iuG3KUpnsK5vS9sQRC6wAEmIsx8zZ3pvJ0fptQEK4bBghXPqom6rPjjzxEGGb\\MABFnXEoTSLFLtjBUGkaOaLYAD1AtQuy35t+U4o6n+3klYbwXxAXWZS7W5\\\\byofPGZFe\\v9few0b02LI\\isEy\\J15zP9mBHh7\\09h2D9d38BwfqLBRZZhF984xm9\\vVXFKWnyhapRgM7GDETnY8WOmufK5lJqrFRN48oQHC8rthMY18PiioupHO15YEf6OLkXO1Wx7ohoGZ8dhgH8Ivuk7EMRQ2LAq4EDxg1s9v4YpM5Z\\o4Cyi4nJcV\\lLJDOgNhnYOGYkraDqLePwUV9bxxbaueD7X2LLQHG+Lv3POwDOTOwNBb25v25\\TXTjUxKmMGIkyE+emL5YE1M7MH2QynGlvc1fN0o6yXlXj8Ux94kemLdhsqtc3zW+mpLr8Xln3fnqo8\\sH+sKXt6XSI\\35+\\9CweBUW8mC\\EUoPwxN2mrp7UDRGHAGMVnYFVgUJMZtiRau68Uh3EiJkSkvOii8ejMVskWlUZ6lMfV1NhMsFboMxmaMaDI534ovxoZYZyyQCluBheHoUkEiVK6Z0SI3V7KSUrKUVWc41GLpK5m+ode\\\\LeUSW3q9ltHGvWLmk9KCqZpE0OAlMQdG7\\Hv+JRD\\fPRUm4OBzGn\\w36jsjfNIlwYVjjGfKpNAOGz775QIrLoj5ezZeUEiXT+c4WBz6RraOPAUTNs+W6s26WXIEIQhQ1VSYdMLD4UR1iN8gmSz6BdmHgf1CjUVR4ClQs5HX9mZBxXyow4M7Oj69p1x9qigxVsrnfSfVOx\\p8b2OUsuq9uvXLSssVV4ovR4pzM\\VHvd0ctHR\\8fam\\9akp\\nfc+pU+fU2Ze7L71N93TP1rNxhttIDCkpcEJLomw4cKJocZT8H7KsWAoDBHAQWYYDRCIl+ScbsgPHgBBL3EeihqK4zQxnn57ebvfd79mXqjoVfN73VE+LohEgSBPkDLtv36Xqu7zv8z7L1u5ltbtXjTdF943HV6tSV4g3GyMGZRrjv0YsEiRaZNasknlBQRqo1m7YaQeh2cbSFkdRMYNJ3jMeP2eDY02ToZJ0rADYfzJVFITqqKbb739g\\kZb53dU6zY1gztVi8xLbGyKVN\\zhweHZhzZXV01OL8P96kcWaHTrBGSXnYV3SakYumsj6rXbRqsmcpkmaKQmgmonSdEXt23SxAUIDeYpVChkPbgZEe8KbDy0T9nAKPgfPTA++cs4f1TQPC1CTrOR495Ac66AVkw4rxFL8H5dFpBPnIeD0CwIsshhOZwejqwC5+x38ULl7W2sm4oxs2b76o3ODL\\PsKcqSEx0SXRgkvi8sXHzD7hnbffNcSFc\\DC+UdsHb\\++mt2sVy9etXOH0ZYFFiQ\\Q8O72lv\\45Ozo5cwUf26sAL0AvnL2pjbVPVSlOPPnJ1mal3xz4HWYIUTDSnmCPjRj8awzGKzE6EMQ9\\BhWC54F0np+dImXQHxvfC44WZ7kJd6BRhCUN+z3jyXAeUrTy94xntySb827zMzd\\zjZJQCCUTMxRHkL6xgZGuhiNniqqEDlWNNQnN4Wm+aYgxTqiUm6Y2psxFPsIPhVjcewz1tZwyHcu0+rKpqE8CDNowhBGjUZ9u4satZYV1kfHB\\Zzcl6wThibwuc9OTvW3b3bZrS8volh6VRHpweaYIJdqlnq\\fbWRdWqLSty3DJjbjwqCjhYBpiS8kwZFRMQfnZ2ZON1yN2IB0ApmWZAR+XKoenke6BQBN3LeVjOxSJX0HPxKEgp0o3JYNOiArZr6muhwzTW3JR9kepB2Xil2PAojG3kNh9MVStFquNFBqpFEL3gv0oJXDkWKtY88URBMlU2n6ldaqoLLQNja\\5rxU1k0T12PmMsjvUb94PlESI+opjHSNXdAwbDgd3tqP\\hyxk4YVYpTLqwPiAb1BWBOTBy0js15D0qU6o575m9ZsUryBhm0UtBQF5k+Z3hiPCPIlL5PZB\\TH7HP4ysPlxMPfgEDxdgFsybPiiwjJbNuWsk9\\+o\\\\nzn\\+wwNq96HFu8LDS5McUWH\\wu\\qJTz9nPljzwkAJtpLJxLys4sncSLvHZyf2ArfOb6naqNpYjBuYg5sCy0dLiZE7uRwNveoPNO2PzenYipVqzSBc1BDmbI3MOSsYJMvCZ8N6wCgvkjLZwyCtO0CGOoUo6R0nAdBnw75BzPn4jq+RK4JyCJyHbKHLD6FbVihN3D04fxm5RPi9994zhdj5ixftuef+KzbaIF9pAgGzZKRoxJBczjGRNqO5us0VleK6NK3YgXJ0ek+T5ETlWkHnzl\\Rk098VJW4pfSwqnde3tPeq+\\rhRe2FHRu65V3\\y8V0p7OLSoKCe9MExUtzJm5eaiZ2el6UDVrjeqeQ5oOkE3qEHvR5PQFlHOLhY6PzzQ8G5vUvVzJjIcFIdnm6DjhQx5H+o4BJ9EZ1pawiIiWwU7Dpj6aZEXNoHA1Mi0aqYqdoqJOXcMZJNxY1foVPXP9Je3uPKW\\euWGTg9BrdY0m9TMZSEM\\PLKR7g\\WmQZomaEdw8J5v1CsOWyhc\\CpjMxwlJtyOGPQhKEIuff5ARb5\\8l9vwpsNjoHAaGXLEp80ypmTs\\R9Wy5WDN4kSNZscIjcdHFAGZWnjlhKgQMcUlDf5U5VKiWivUynpTnVZDYRE5+4mS+ZmKhYnu7r2ryexQFy5sK6qFxjEpBFxKc03HBVMI2kXVbqqy0lSlVbNR0O27t22TpjjhU6A0a2qS0QUBHJQGD7ZSDQrtErbnOcWWWxkQKJ4RXxTZRcE4DxUsxG98ZSDIcjhzOIAmjeOBJtOh7ScMbTdW1nSxs6Wz+4f6wavfM0Rv9+I5tTe6FvDOuJivxXNnNDoejXX7zl07NM0sFrSoVjMSPD5yPGciW1a7XetS+8OBFfFcovB3uKQpKricZ\\FYw\\GZFVjEuDDOyp35QQKw57BRhRkzsh5o0qAiVO05HB47D8sRm9AKLAomPjecHr4e6+1hFDo\\pB+2Z8hR0JwGQLA6iK5ztxhZgX6Wtb62o\\O7j6jdbBu18L3339Z4At+PVUogvIdCT8exFQiba7vqtNd064NbOjnxOKjHrl23c+W11141UvqlSxfV7bZtLeMFdu\\+vu7v31V\\eGrmwEYO7mBF4NEzVx+9ZqMfuHWba1tmgnn3zn07W0GIEBqw5lvtutLF1KYRrIuoWrdLj188T8anIFhWmJ27pKPDM\\t5GRHmHCyKA9R8ZG\\mAqO9vT1rRDGJzPlthjQsLXHyZ2kGmoT\\zvqmmqRAxPOL8x3kgnfdaFSsqEFRxrlcqzYVFLADaCkqN1UrVQ3V8AZ5ob17t40g3+miJifnL9Lu7gVrekdYClkwdGSjJi7pWqVpiC58PUZR3DP8wmsNs1G+j1t33rcicI14rEJibvcoadv1FbM62dw8r1qFkGq82xIr2ikQKUCZJlAUGipj398d3b1z2+66p568bt8b5zKAA3YfIIPm1ZdlSyUhv0eR5WgWnwOwgc\\tmZ51a5Io7jgb+9NYL7\\2qv7yvXe1iOpWZFcQ52DwGkrT0lTz3qnahYJ2OuTrhhrOZurPYiVzztKKMu5oCj4Q6ixWIRmrWljo00+\\oMcvX1SrFkoIN0CoaMUD31t+G0gT8iwR\\0wnNnrFMQDRCx8DN48Cd3Nj00zA11bXTEQxIOrp+Fi9szPjnW6sr1vDTITW7Vt31em0rOhldIzJ68oKogImGCBoBHQ7h9OQ72Us0Y8jtD98p+cF1sNIVn6P\\7iR4sMfZ4fN\\18F1hf+4F\\oIx+\\po98\\LoZjVZbzEzh5IRKMQOZF9Qb9dUf99RZ66i90latXNMiyUwRxPjBCKwxigiUgLFOTs6c4xLV1UEG32gaOuEmgT7+o8BSgcwv78ycawVM7LmCoBfsWdQFZse\\jK0wsivk4zQxJY8VDKZAjO2\\OS+LQyxHoHgpZtpJNlyKr81SCr3kA+UoFQcOHeTueYhrS9+dZXfrL4eYmZaRb5FCc5FPBhMNeiNd2LqgrdZ5VdXVYDzQrb13dHB20xCD1fUdXb38vLqlLSVHdd39655uf\\dtPfFoXY3dQ70\\+yvNRnvaHBYcvQJ1saodZ\\WiEpY6cGyBDgoHY8ZojrBxERm0XAhsRMRYZ44J3klfo8FM5QB341SV6kMFFupE\\JEo4pAVY0LPhQmkz0FOgQVgjtt2oaJZEFreXdBZSE2pvtoy1cr+0amarXN65JGndO3qi3r3rVPduZ1pOlrRIu4ojd1W4uGOJUcO80X+IR8BJ2gn7BupPUAV6FwZW+8LL7SMF9QbGLrAWsnfU46I2WwfEUO1apckSF2udDIEi007YyQ1sFDv9a0N42yVo7oKxbIhDcTUkBsIUhlVyTSk64cvAbpKePFYpUJZU97DPNUIFSo8w8GxVnYquvLYZS1I7y5lSksL9WdjjWYTIzk3a4TVXlS1uqlabcX+3t3b7+nOnfft0mu0GuqsravacIdoMieRP3fra6qX21bwTJK58XLiWWaFVylg3MISSEXvQ14gCE+AASGWwHiGAW8VF5qkI7u8T89OzBjw4u557TRWNTnr65233tKNG+\\YWGfzwrbKzYqNE4q1qo1KB0MCg8fav39oz538u2a7Y106XTtdPft8fWXNLmY8bWI4muTlQYA9PdXGxrrOnztvfx9Z\\Czx5IVe\\9SKPrL7QK9psqtG1HfkK8\\moyAAzSqERe0fH1rxlFu0ONfTZf1mErz0wgLl4vdYa7maOBfH5EV5TtimyGhUG3YRwlFyCgNofUWXH7mmczuXrMueTAa6ffs9FQLUjmxVHF1RyDJiwZON2Kx1NRtd7d3Zs88FN\\XJJ561i\\573\\uu7u\\f0\\r6ipvQov4dju08JOh6baPrlg00GGFkf4bD+tNPP6NOo2NRLggcOBPu7R0Yckgx595ZMnHBdM7zOFJWSFRvtu398Yxy9IDzDhuGxx970iJksDNgj3Fes+cotHiP09HQaBo8P4orLlIc5SHc83v+vN11m8swb2h5j8NZz5Sok0msR69ctQsS48\\ZbGRFIJ5RWEtgK4L7PVmPFFcUWY2y8\\nIGmWcfOv2B0bc5\\kgruL72925YKgQWaSQpvH\\sjF5EqgSuV8VxS1WEUYZEJSNSI0mQdxT3b5zQ70RWYuM2TCodVpFp7Fi+6vFaJjIrwyh1FBHR4dGlKfgaTahtbgHI8UMpHmsH\\CNeuLxpyyCBwYnfCKacwosM2QlO9buHpr\\pUINoMLGhCCHkfmiUUClKWd\\ycCIURbo3379G\\ryq68p6KwpSSHEFzXD3qBcsn3bDRI9u72iy2stMwI9nsz1xu17+uCwrwmiF9TQQdm4YmUMrqd9daJAf\\eZZ\\WRJ65qg3D5+VhFlNYFFjbjPaxqWN+Z5bUO+mc6OjzQ3l0arYUeeeSyNTWvv\\5D47g2mg0rqhDhXL5y2QoxRstMtTBshb8HCPPolSv661e+Y0BJs93Q3sE9O0+uP\\281ja2jQMLv4w1xvPK746HUamH\\\\3hiVU+TszHgHkB9aMNfo5g5XeU\\f\\\\rwVWkkyxbbHbdDoZ6Q\\\\4Pf1+1\\Eyf1pfepnPmrE3EUAyb2g6tKBvZBC7JuawRyzaqpORgEsMKBSHjBQvkHjY6TPc6vWgdhX2x2LX6BatdHLYKiZhd8SA1NRgcBlI6dyELDJPKAT1Io3zLiDl4VRIw\\AIGszcgusO6Io43Nb4ORy\\OfFmXPMqOyZhfPWm3UPArVgWLhbFqXjUmxQK8\\B6tnYb3ObkR7p4tXlbNnVjxCJkWpDSuyPztQfDi1LbT5JtbtxUVvtS6oFXc2Soe4f39A0PrFsuFLUVDova6W2q3DY0ui9hd5\\5Q11azPtPBFr2HpHh3uvq3OysBFhGbRgGQ+zgBBo3CvcwZn1S70+FxFQd8MuI9YDXSuFH2NCM+wcTjQekUdVUrWUqRL5O7VC1mbdwLyZFSqFMiMvxmdE8PgYjeIKTx8KrCkj33lPYStQUknU3Gyp0Ai1d7ivSnNVu+fO6dErz2sy6OrtN4Y6OYxUKlzUIq4u\\a+8QHI43FawF1GJ+5vkKJbxhnhZQMM2+vSOj3fL4+Dnh8vHe7JLpIK0m3fsXS4fZwhqPFWlVlU1qpodCLyrCCm5XfVcAlONxgMjcF959BFTO1K4wnnggp\\GB37Jba5qc7spBWcajD5Qr3dTFcWKh1NlcaRi0tBsXND+nRPNYtzSC+pcK2vn8rqmGikpTbQoYd7rPDl4FXx8q3VBF849rWrUUe\\0SMf7t\\T6a9\\SZHTf9tfGFoHUHZXoYIOqGvW22rVVVUoNG\\PAiZzO5xqNp4Ya1at0ujQsFDOJRbbYYzYbEjLECCyGVBxZY4LDN3we0pwvnj+n+qKkWc89wO7t3TafG9SK5x85rxUUUq2WhvOJ7uzf1SGcq9OB6qW6Lu0iYXdSNJ24mXRm0s72Ods78E\\YjazRvb27Ggz75ipOvBD7jeDhYgl1cNFNOs+OvThM5tY8dLor5vUE0Rs0CkQLawZGjCxiLm6zfsG7Jyrb+XN0eGSoOMa6zqNypDMfCcJDYk3w+zRd+fg\\L7BYT9VK3SJjMFzlXOufkZ0pXb581UafeMsdn2B7sa8K7zaggcE6wfNDCexFCbfa3TKF3sG9A\\VOe1bo7\\LMOiv64Q\\f0I0P3nMOZZip02nYGjw+7enSIxe1e27LFNsUTOR47u9T\\JT1wgsfVb3aMG4rZHq+T4KaKaLb7RW7hAjgxjDzrIeL+qGhPw3MM2dEaHHxda1wQnFIE3Lt6uPG6SJjDtTA8+\\KardAQSL1z05NVQVvjjEdhVmpXNFTTz1l5yjeTuwxplxe4AWmqDs+PdFkPjDUgobw+lNP23uA+0SETRUD4wIN99i+bqPeVbXSVrXUVLWMYW7bCvc5xtJKzFZhPBrYSIlxFFwuRs0Eb4P08SxqDZ4jxsKRWvWuXc7HJycaDvpqtlq2Tjk8InNrJ2vzrs6Gx+YJxtcw8VC5amkfUD2IqfFMTHzy\\I6jKOQC31hnBOiUFNbs7Ts3dRerjlJVjz56zfJ4DUVWaPeiu7v76JQ940aifre5iKvg5trLmCE3sMa0lEIj1LAQ6F\\\\2df0Z6++ocLqruJCzRooOJFwJcuLua51a3rp8qa2ygtTy+8NJ7p5NtZ7w1jHhFAXIqUFR2fLipVNTrVSlf6rjz2rF5+8pvVGWeV05gVWqabCYsmVDOAHZjq4t2fWFjduvKcPbrxvz3e1s2JoJpFN3PugVp5CUNL1p67bz47SFuoCTQUF1sH+ka5evaa\\+MZfWrQW+4fTm7D0Z59\\QefOXbT\\zz73YgnqklsSWXwWo0b3bbU16KHYeII5v8tyd6GFPOSF6bWT01TywuxHR4z2+3wcXwMOFj5YZp+BUGqqb3z5T\\X5z39en\\3Zn9N\\+6v\\nbYejAg5fpNJxkLnkplNxvqjL35BX\\jiv9QnP\\O8Pv13PqJiPdEsndl8G5LxYjEzt3bSt3ELZvOQ+wffwvlMbP6xEQxRisBVYEy4s33elDEtQnPhf\\QIQj3VaDgxqJXNDcLQG42EVBu1ihUQlmq\\VCYW6AwZs\\hYK5dWu99Wpgbu8hao6wclLyH3tkF9BLLGZU3nRyYeChYKQ8aLM0wi+2dWzEF45DDBYgJk6LQPmlHS1vq6SdMt6oU3XQy1sbmldr1jXdDe4R2d9lFjherUt7SxckHt2raCRaRJfKLh+L4W2cSKIOIMsgVjnq7CUUnxnUTf\\7PvqpCM9NhH64pbb+nWe6+ocbRQOZHKSaYyhqC8YLL2zIRubgsJxuJJf6jpPFVURQVH51c1E03jPzAWhcMWk3UX2\\sgKb0WutoFh3yXsDuHwbMIXaXHZexmgcvsrEwaB7i3Fw3xWRQTxeVE7Qtthesl3R8caRZEOndpRY9ceEaN6Hm98f1T7d1JFAVPKZ03leEED6dr2YHkHYWZh04XKsPlWzqmsgYYWbrjO0ZO8IhQGfo4GYSEkSyXhB1GwDYLN4RkV1BgQUyczMjkw8umYh5RpUJJJD0VUrprCNwznfaONJn19fSzT6jeqtrFjgLG5O7ZoT17UgjqWFwsGD0dqHd2R2G2UO+gr\\EZJNOW0riqsNLRCjlr1aLGKweal4YaZcdqrDHSitStr6qqmpIJ5M1Q7dVttbsbBroTsTKf9fTaD76lwckNg9cfvfKkuu0tFQs0MjQQjAlaKrEXpxOdnBzZmG847qvTbhoq5M7cMxuPUGChorMQakYUWJsEjJFBg0Pjq9DRHx7d0cZGW+E4U7VYUbtR13w81Dtv\\VB7t25odbWjJ64\\o2Clq9P5QO\\ee1839m+pf9zXue55vfjUx2w0btmdydxI33jDrZGXByewAJIDsoEa0SNLbEQXRoaEgfh0u5iJFnXn7i1rsiBncwnSSK1vbZuqF0uX05MT7S8LgitXLhtad9rjomYtuJcWHl6YBoME1ttwfFzckiPYXjhg2FteOpbT0Dn6ko+wWUMFzqGsqP7xQPGY+Ce81go6\\8hF978qyNAU+I+1uvMa8e2zdR5PDX0bT\\nZ1rW+vq3x2dhoBLAeeC6NRscaTp4ByEmxFKvZLms0memHb75rHlPnzp97ULAwEre0iVJVL77wMdsjFFhc2BC7ufQXs0SNas3Izie9IxdCzKaaj7GJiRW1G76+04VWV1atML+\\d1\\z6UyPX3vKCgkCeSmoaJh5LiCU\\P\\e6YkhHtUGbud9QyLJjXv88afs0sV0GUUt\\6EIoQFFab1\\vG9FENmgqAiff\\4FyxjF7JPPM5sPNE\\OLG0BSX6t1tZaa1PVUku1UkO1xro9r+mUSCXp+OTQkiE2NjYNmT46gUM2N3K60VC4VyJQbVRzbRuhcmYwnqLwpjjmsgRNooGA\\A2ny42pIyNpm7GwNXOsU7e7YH2ARML1gqt2dHLfkLqNdThl8A9b5mOFItHWcDEwUjx3HUIljEbhMDk\\jXGqiwLy0aqPV934ObdtMK8qRq+YdaeMDaVBQfo\\v\\bn+rPvvqe4c0GTsGH2CwGk9AXTip6eP7+uT1xYVTQ8snNiVCjpJC3q3bNE90aB0rCppIhCOFW4mKg4PVYrjPULH3tcLz3zuNbroaqFlGLBkNsUAxg4rPhAwXs8OzZl5hs\\fF37B\\fdKzIL1G13dHfvrla6nqWJopgi68qVR218e\\v2+5pM+7p1+6Yeu\\a4Nckvvvhx\\eDV163e8PEeorbIrEsef\\wJLWi0jW+Vez1j4OpemSaQCnhPNK\\LZzMXgiQAACAASURBVGnjT57l0hgave1DHG3jBf5IgfUw0f3BvxvQQMPq5t1+IeEGMDWbht\\+7d\\SZ3\\u5\\VLv\\Jr2jqX2zQs\\naB9a8osP7gf9fHPvWsPvmZp1Rqpm5BEM\\NFh\\eDgUW5EsgPhQoQMNArBQzPhd1bhLwMtyg7e1zxhMg6LRcCnR6TFzDnnr93gNJp6FOISiQ+46srHQtO4uH5Y62C01mQ9s4+ULka+WqH8aRdLa5eoWHaF5by8BWOr96o27QKuMkZuokueNZxQEwGE9s9g9nAhSLjghyHlyT0Xiu8XCqdr2p7fVNRRRe44nG06na3a4qYclkwMT1UMw066ta65zTSgOPl4YVNaPxsWazEwWF1CIOKhwYla6KYUvFaVHTO1O98c0f6r23v68nXmyrsHZTN975czVOUpVmC3PsrjLasRfs+VWQ6vEj4VQ4G440mSYqR1UL46QLxQUfxRVFFJuYLo6fhws2wh+l6IpMulAOAPgfprALMgvuZWNTYOWGsXwdNtYZ5p9wwCBWL2aaBhO1zzVV22nqZN7X4TTVxSvr2li\\onNbn9GNtya6c3Omxfyy4nFTcTzyg4vixzIJ3fPFfKliULmcg5XZmIQLkGKBA8s+1pMXjUfEf+AnmBI0gERZVAA6U4pc2lyAFweCMzfuGYcatiD8QaWE0aMLOOJZT4PRgcr1hZ772DWtopDM+jau6vcPNRseKUjLqqQdFedV9e8NlY7nymaxjuP3NQ1OVK92VS13FIRVFSGjVyvGg5i3pxolZ\\b5ti5saHN1U51KV+W0ZnYLuR3ENIGPinUBIdHEdrypQe+e1lZXdeniFVtXi0WoRULT4UVWHobNmIQLigaHC4tgX3sG8BUSUgcoah3NgyBLd09Q7WRMBAamfqgr4ZvsqUgRGwfaXd9SjWIjS3S8d1dvvfp9He3f1xPXn9TGtSu6PzrU6zff1O2je2bKenHzsp699pzatRUbKcFJ2j\\csxgYDjwQVtYh6AnvkufuxGRHg1GKMSrjnKE4g9vCZcl\\Tc6NsnhtxxAv9igmivfu7Zmn0ebmmurNkkaTU3Mf7w1GllnWH4zMYJf9UqkVbEzGr5wfxNe28RABykuZuCGoS7NTG3MxjrbCd6Jpf6ogLRnnFE5em3xEi39KjA9EMDWohxv\\8p4CZenM9iopBiBKmxu7lmkXJAWtdtfNUwtODyMt9kGphOdVX\\O4b8HbN+\\cMmUh1gmMh0Aw8BC8v0+GoPT888\\b19nbu2f7oQkfDAsZU12nmiVTHfeO7I7BwiGDUjAYq7O+bjxX9jhIMFFZRJJRcezunLdRI+c75yD7y5BhUPta3fg2fG4mCjEF3NmZ+v2hHrl81dACCNtREdTaPc9AeGaLmY5OMaXs22XKPnz+uRfVbjftzKdoygQv8NDc4dnjrdaKmuyroK5mjTthU4sssLEgJOPpZKpqmbigS7amT073THF5enZkiDQoJs+dMwyPsAs7F0wEwfeKOGN7e9fOIQpW1hzFFHcNP2O7jQiA6QtCKzirWDEUvWGZzowfBtcLAcNojH8jfllYhzTtmdFEHBzcs6gimgqKKywk8MHi3yHDUzwQGeSnGkiKr00KX6YwVoCZq42bj7rtKPmtgVmE9IOi\\u3XvqkvfectJZ0djYOa0ozot1RBNlNY7OuxjZae3mxppTA3f6lJsaw37+7rzfsDHc\\LKkRtpcW6IYZlzVSYHKumqf7BR5\\US888qdVaoAoFq8XlMD3x6QYIDnvm4PDA0Od33nnbxvaM6wFrGvWaqUsxEWVMT94g3DqAltF4psOD+zaRePPNN3TtsWtGM7h+\\Rm9885b1tQbz2tJBaEou3z5ij2FgCbaYCXuA6sOlorLRAFiL5u0OCKIfyWehrl\\Wz4RMWDiwVP3EeASxHpAX8mRrBzlCv5fC6zP6Zd+9de0tQvdgc\\OROZHECwKrN\\7wr\\Ux\\+zZ6zASktj9cbuoozXRbtTVaVcsy6ArtACRtvAxg4xOn\\GLQ5YeCBB21s72tk5Z6gUnTRdx8kx8ODYlCB8HvhUfEvEQ7irs3egXOIuXXVPEQvOXRLUDS1cLkILAZ1mLiNecityIhwfD+kOsrBl2NEx1lrqtFftoKTjPSWvkDiJcqDuSsM3\\QgX34lKxbrSeVGdeltrnVVTTvH1jk6PDT2Yz0Y2419ZX1N3ZV2t+qrKYVNRsWkk6bNJz3gPi3hskSLd5qoqYUuBqioUa6oUqkpOE917Z09\\\\vKf6cJjJdW2j3XzvW+qeNRTcZqqBr9qEZijLl2vzZbJErTipKgBzvggmHRCFpYMuXZkCxRvJI\\CwcyVn39hrvdwc6wgxciQgOTl4cLBxTVkBdbS8sJhUl+Uo6yg\\jxehidLCbE77UDltUhxeaHbo1jnr6yoGLT15NXP6eh+qBvv99U\\Xlc87poq0SBZi4HIw6U9g9A2ln1dHxty2IBmsJn4cyS+KBtxVbbxKMhcAp5HLmZsWYwAXbwjDlWcu0dW+KPCBJqXpvHE0I5ytaBGp2qxNaUAns+pgtJcK+uRolqqeTrSLB5p2DvT5KindFxUcd5S0i9pfiYlw0y1ckOzlRNlq0Mzwa006la4xFnC4FDNlY4KKE+rgRnhdtodba3uqBF2FSYVSxDAGPb4dGA+YnC8wpAA6LHOzg40iUdWAHQICYYYR3iNZSzCAfIDiAuMy4Q95BYp7COK5ooLFsjoxJF9ylgLoUSoMALhLWmM51CKA37DnvN0PjRzSmxXGHuV4dMQ0D2daP\\GDd14+01Dkbceu6DTeKgPju\\oZDZQVGuq3VjV1YvX1G1sqoysPkg1GJ0ZL5EGB\\NH3nscYzbMPgaNxBwXexeaAkxCW1Zo45OVJ0z0ez1XBMPrKnfMSZx9yihxMsXy5dQQZFCfeXyqQ8Z446kWXH4TeCKORs3TMyuAOB9yBDy3B+GZgRDkqBXnHc\\d+JyWfwbtYWwCgmJatPBm0FL4jQgXPPz32OJ0PPgdtBmFK6NSxs80FfBHCetuWcZokBZ0fvuC0iRSu7lq8ScUo\\P5UGf9fU2mZxrNT3TaP9Sli4+qUmmqFOIHRHFZ0OHBkeJsqkuXHrGvd+vWHUPusW0AQZlMiKQ502wxtcbU3NsW8O\\KqpTqanfXtL6+rmROQS+ja3BRcl4QSo3Ki6YZt21zvjeUwJWERRoeS67Al6xgyD1Fy+658yqXsAYBTSAhA++7RAtyWrOZTgcYxg7N8gcE6+nrzxoZn5EvvmH4Lc7TYx0cH9i+pRmAXN6haK90DaGnEIC\\BhcRr7Z6taV202knINCLbGbcx\\7wxDhImLUenxxbcQkXkOKH44eCCA+x3KOxTHcNrxM7hwa8yK7RDygWzScqYv2mnqFr4gCscOCb0egsPGEiJQ\\VRRegrvfvk5TQs7Em6N\\6+qYhWVgtMCFhD1JgGb1m+bV4l7kno48JHbRwNMWnJ6B4PL9eWtQff+kb+tK3X1PW3dIsrBmPGdFSgA1POFYtHetSJ9LVrTWtrXZ00B\\pe2+\\q7t9cPu6FLVtTGh2JsWFytlIrWKizz37hF68\\ria5QJR0CoztjRxEbeDj+N4jvf29u18RbBhZ26ppKOTe2q1G1aYM9rnn4yh2W\\rq5vWTFCAAqLcvHnDlMJ8Djhah\\fvmAKTu4ARL+cdViH82RBfOFwLTAhVsPON9ee8yVhKMmuwl34AbhBuaLZH8VmpuuRSO1F\\WatZpebqxoc5WTldxRp7y8\\98QjWb\\32b+nv\\tzn9Mv\\6H\\Q5s7uf7rA+qMv\\r5+7\\cpsECwnlRcHOpshPfK3PK12p2a2o22cSmMlDrGbsEJ4z7b5Id17wouRypHCiseFN8kXBg6ABYpB1qjwcw4tQfK5VkKHF53ONQ5VagSmcmbg7a53LpCJSdD01lR8ITi77pc0y\\m8IFHjqEveG+kmc3PVzobWumuGTGZn40i6\\DonpJ0qo2Nrlrtms30Qbda9Q2ttndtFFhIAnOsZ4R1eHyoewf3lM7Hanaa2tjeVrXWNEJjWKgrzCLFhVRns1OdnhwJ2+d2s6P1NshAW1qUFINEkM03mOvg9oG+951XtHOppOZGXzfe\\QvNkAxP5qplgSpMyOaQ3ckldM6ZTXct+5Gr1aN0KLDoLBgDmBWBxeosuVTL4izF7R3zWFPi+QJ1ZZZ7DoE+2BybBfnASoFlW1BQKhsqxwVIB1tqljQMRlK7oLBV0d1porWdmmC\\P\\nYzyqedvXmGwc6ut9WMTmnIHWSuq8XkDBGRw7V2izdDhJXiVFY5eiVIVJsIK5M85FhTxAUTp5lwcZe2IQgtsg9WgrhQhPsPLJYjaikWqMkFfFaihVW5qo0sKRgAxK8O1aC7xJpBETWDGNlcyqYogbHU4s\\gstmI6ZyYGuk3W2qut3WPMoMKQijgirtsupt5NCOoIXlrl2sIIxRWFe7uqpG2FG4KJsZKSGzjFeGU\\yNKCQwFUTlM9Ekm9vFQai5vxp32LONbyNLP+TMM8fGnR6gbXvIjAkdacSg1UA\\e\\\\sBQoH4jYYvxeMFOyCj1hjzP1CioiiKNXLaaw6Y9bjYx3v7enkZF\\FhhS2a+ovZjqdj8y4kHHO7jbI7Za5iYNuYrtgI2dGbObXRvHkIxi+T5DWqETkEMRdLhzPGvWfCZTTDWetaTLlbN1Q1wXl62JiqriFZuZVNJmeaNC\\r9Ozvn0tkAR4MoyS4akVQs4q1rMX8u615OvOn9OH+WYPN28UGvjsIbiA5BsuCPdt2DMiogv+WKBQB4f7GgxP7f3hscQlzaeezycakr06dbsRimPOOXIesdWIwhWtrWxrY2NLZ2en2rt3U73+gabznqJmot7oSPVax5q21e6u6rVVxfOC2S8kGhvazplrES8YzUa4ZDdpJXTSv6fBuGfrledQVEXt+ro2u7sKS27SyojNSPqjqRVZlahi8TgoPfOCyrguqVsI2HlBgWxyvoWN1RCF9M6GWllds+cOiZuLjn1qMTB4ORVTDScDQ\\vJBsWr6rFrT9r9YHy9ZKY4GWk6P9ZoOjRUDOQZ9\\utlW1LLQCNgl+EGzvCA0j8cLMYm8FHCxAWBLHOejy\\gXHZxrOxISkUde1Gy+gTXNog+hR3\\KIwYBKByrAUYnTbsbPRKSYTswbA3d3REkdVPVbNLRdAZEHSKXwZrZrBaZWiZWbnsAc9+33I\\YOS109XTmf3waLAYE3mUxhrojOid2hIQI\\gFnKuQttArZ9pNMn0l9\\\\ob77\\gcaFctKypgjoyLmbOBmHShMJmqXpPVGVbVqpAG2H2c9jZJASVBTFtaVZiCNsUpBomowV72U6ZOPXtSlnS2VC5mZXPN8CGLn3LB1jD0NYqchjRt3CYit3799QqOrEOf95+I84g4HAbWMSewhzPG\\YsAJa8S9LTO7Tw21ns0MrYWzBoWIz40oIw18n1IbeM6jrAhm\\G3iHVSWpiTmDAYNp8F0jpX7jVFbuA9fPgL0BsvDt3P6Sl5f5HQBEKwHUTncm3B3pyN98+tf1W\\+j7+pn\\+Fv28F1sY27gdLBCtNpgACTvSdTvSHX\\g9K7A++Znn9IlPPyVVcOieGERPHhYkRJyZgTf5BuhsHmbn+2H1YbinQYlLQzCjE6M+sA2KcqNs4wwWMLJdDlBImkZOBq413x4\\ACGLwiUAbcld2vMHYGPCWaxF7AuPXyxSPi43u7PIUSpYjNjCqtZWNi10k06SeXg8nxlJlY4PB2QOSWBgEK9mY03ndq6q21jDNMR4Bfz5wfF9I+gVsljdtRVLXOdrcGBxuZU5ZEqBetMzG2WwHTfXtrXW3VKp4GTBuTCOC4wvcf\\Wfb375hu69EhXjc5Ib7\\xFZ3del3JeGIFVhRnKs4XChMQJh+P5QuHheubzjsIv5jc1sEuZbucnKxuB0q4UFJcEsz5fU7JpVjC3lPJL5zc4NECwZ0uqLKNE3CwTlSshArqJZ0uekoaUm29pTO4NhXcjVd06dJPq1a5pDfeuK+DvYaixRUVYxcW+IzdzV2N9xIy1jWfYO8iGBLYt7vsR4yoGChg0\\Gn2EdAmEbfyLgzqtnBwqbEAdnG2a1AYcQlMFelzAgVaT88MxyWUVqmllF30t+3EVkxDVSYBFqMiop7maZnqeIJsHjFUKhKt6DKqlTqxlpEQ2VlUNodlctbqjUjNVYqqja8AEg4XCnIUiTLVWVJqHKxqVZ9Rc1K251bU1zN+5rGM+POWeQSgJ3FT8RK6BptVOsbP7emsELKeAH5O\\ICOR+3ejXm\\EXI3XCbOIQA9jkUjaJpawHDVfZrSRFEXmto8Dxz08CQkzCeq0zDE88te\\DOzXc17B9oE3+s9a768UyTNFGt0TJJNY797JvxFAHL2MLg4R2i0mJPIoFHxDIbj82cEHQVxKteaZly02JEzGfO+S8+Fvbfi0JXZ8UZ3LK+JvHAUEbsJtJ4pEUy85xKK0oJ50akQJA9DdrpUvn0oHF96F+oSpf20MuNkCsMKc4Ix2Y8gkUN1hr4ehG9FEYl+9lIp0Ak0B+cKElnRuxlDMR6BqlnLSNOsW1IswMijdQwKahe2lS3s+RmjYe6eetdjScnipOhys1U03hoaGRBNW1vXtbqyq4WCSq0icbxqaEqvE8QEFARv8ixJAFBvK\\TwbFmCahtoGZtTSvNbdWjjg2E8mfLVqcp5nlzZtizIwoKE0r7\\G6Rw5nAdMEnCXhawbkdqNcfWEA3DSaocTWKzFIB02XeJ+c+iC7vCUuDs1PoIZEuXbpqaI6f2zQCM41mR4Zgjadj48atdNa0Ul9RKcAgE24f1gjHZkdB0Dbh5ozLMeNlxEiT3BscKF4QFp7Z9wqpPZ7O1aq7dxrPyEZIy9gumiYaCka1FGughd4MjH28bqM6jyEDocxTCPjeIZ5TIJohcopSEV9HX6fW9Nh68mKKnwcOFut5mTK4LLA8DNq+D5so+N7l+Scp6DqoKJy0phW4\\s5lqv7D01P18MHCzsGoHhhHh4YexulAWswUgcBhdcWLhptKcHjKKRMpC\\C28+i5UgHu1lxKxtpo1q2oIuUiCsuKwqrFgZkHFw2+nVPwI2lU3FKHgtgoPMSpmcXKUp3PPi96JJUVRwLpA+XmrECAQYENl2pi40X2HtMoqAaO2LuhtKGo7KUHAIx\\33hiAvZk89QSNTCVrsCXppBmbT1o6D1FxLe43z85YsV6ZzLnhdjyLH1IcMXYlZE8Uykj0BOFNBnqmy9\\Tf\\kN35Dn\\v7\\8BGhBtbu8sswgU+WP\\pAuuln3raOFgJP5J79Vs0A2M1M0qjs7MQzw8JoTn8ZiG87rbls2Qq02UlaZB77MoNKlPrEOdk6eFQ60gYDwtJNYc85x6bnM3MS6Mwyy0SckgfFCqZOrrAA+Ml84JyGJCDDbgQZAOJLR0jUDZW51wsaYJykdn94dJHysdTQLFhWNP581e1ubKjMKsYrwA\\mtPegQajnkqETje9o+Wi5KDjJ66WUfSULf7D\\EDCsrZ3zqvbJNqibBdbwvWCX8lopDs37mh0PNClc2tq1GZ6562v6vCDb2kyGCiCV4SKI8mswCpTFCGcSIyN9EASzYY0fg1j1QdxNF4a2YbOTd5Cd5\\Pm3e6avuzBZtOAqjzX4aLPSi2+As0roaKGeGwoKQq9YKRZnWpttHSPCtoML2vja2LWl15QWvrT+r2naHufFBS0ttSYcbPDhQPYdNRT+fZObriXcXyOzaTXy\\uUDBSJGieqGILHDJwoHkAGsf4BcsMClYOr7nK0VzN1UzVJmkEI40nR5pNJoonscI05AzRYlZSWZ6zRu4VlyTFIz5S4AuMUmr1pqqdlsJaoEI1VVIeKSlPVGpKUStUu\\yIKsV1FcJMRawRGGvPY2o3axiwI6WzBdUshXU1qk2TISeMBKYjJbORkkJqBwcWBgZ9c4CZ95jz0wxpsNxOj+Vhg5uz8DKWyrgFS\\Qq5xK4minnKiBA8bEGhcKyD3G0iHeeFWy0gVqOg4bLiR+A0hK0AjJnyOhzNtXp\\p76t26Zouf81SuKWk31p\\iMVW2zwgfkcoRwz+WEsWGj2VK7s2JFCQUI4bAYRnLpYR7ZrHXUba6p1iC\\tGzfj4\\XvHPn+wblbFDUwIOJx+oNT3UyODSEBlJ1o9ZQt962r2Hmq4wVw0DT2dTf7eCueVPlvzxmannYAv2bkOPD0bWJa8xgc25nIGUexRXFMYHa5ahigcmcX9AJIGoTvpx7GPF3KRJZv6EpA\\1jDQEVjZoXbCQ9hMWacaywoMHq4eTsnrn+J4Wx4gw\\qLZKxYZWOjvqtCFq15wfGYzs8jVE3zi4H6LD5GcOBvd13Lun\\gRkLdBKa9sKLAp98\\u2pgXEw53CLduUS8S6eawAPDC6iH8HYyGoBZj7UrDHMxsBg0jBc2SqQTg6z6tRD806olZu2vlqdj0Y1M7HRpcATSqX69rcgLi\\5MMsx2HT+Zn29vesqOV+APWvlxpuoguqRizSybFRJdZWN1WvdlQEWaRwCShoh5ZyEadwYgHvPQfXqCHVhnlSUcDY2qLBMNGSv6cAZDGkyKe4BFGaKk5Htn8pSI0WBOoMUGCNvKs2+fyMGkGjsJZwkVbBlJPWFPKsbVTlY0EvsDwKjHMwv0u9wHKRBY+DwgN0luKFQo4CDaI9whzwKYjsveGJhoupZkGqWYE94y7rAAGFAg3HsjkG5bdIHF4l4gt+voIyG\\mBqGH7AwVjYufSemfFbYBmUh2j17ChkEQJpkzE3ywFAIZkFQKrBaypL3mUmxVa9sAyo9pY6Hq\\r9mUqRBoGqNaL8AorHhvIJ14iRkf0XwsXQDnBSrfq2chWgG0dNBnv4GODUdDLTAzDcuW30qBxQclS4DaJ19uLeLnKevCrTL4xbsBfXRhHc\\4ofPB7IoSK7CwSeIMhjI1nw71ly9\\Xb\\xj\\+xfp4C61d+zRAs1pRxsP52gfV\\LEeEz+iln3pG5RbyCYcDzUc7nRi\\hYvQxlBLRc6H0keKsBzB4uH5Qsy9ZXhCLBIWJAUXXZ7VswHqvYbqzQ8zyICBeXg+HqVbGtlMPX8APKDca4WihrEEn5Nf\\D6qI0jydB9WsVIQJPhqdbSxtqNa1LICy8zTrMOf6\\Bw3zgCVM2QGE2KO5lpdXVT650dNaKOqnh+KdVoSkeMHJliMtMsxYtoag7ZpWKmdrNmHVMyjXV\\f9829cbmjuoYWFomn3PDUGZOJ0SnnGgxWmi93lAjSnTrxl9o7\\2va9A7RjynCFSM8SQFFt0QVRBWAHkhtTSnQ9YLgoX\\Bs+BJ2JSawpdu0gA8szVylGMZWFjEKmBRa72Ml4TRdiywOKyZnRLt8bBjOkmxc04TJW0Cpo1MhWbkV0Sh6fva\\fCNSXxjh699hOaTKt67+1U\\b2WqoumXQb5OvHPSadmseGOgFot6Dsj\\3eQHGwPLNl9TqckVeoVpVhKRAW11xI1IWQyoy\\MdNq\\qUl6V+N0T3MNbERRWJSlUVlpr6LpYUXz05omZwVNhoyfM5VbBVVXpM5WXWG7YKhVEsQaJCfemQP915uKqsSxVBWWKyqlkXWMy\\Pf4yMw\\IyLhpAuTNhYVFRqeqHFuCsA2Zpxq1nBWIBsT3xF6iGuy7rIDmmekwXDLn2\\bMRHgWXjQTfezFFjH\\UaXru8PHnQHFbA5ByoCxt1mToJniPJAEYk5YCpKip5BEecTpbcD1ISkGND0sauJVDG2OSDO7pz567WtrZ04fIVBZXIEJrBeKjjwYn6E0eW4N6wjjhoLebJYjZiQ1QpINl5JUVWYMHh4lC0RohsPbgmy\\VpazIIVC\\zPDL1Rj0dnR0aOnPaP7X4j+2NXa3WN60Amy+J5bmL\\QFk++mBXUrLkmqpYvXDmjYFNeWHqOrSAoZmJVtobplwmapwl2pdM\\b0EX1mxRu+TXDgIO1CbfCUB4rlwFS6NDMxpzN7FXsZUOAkVS2qK1Jb0\\FCG+tb2t09p\\2DO3rn3R+oWidrbmznVqPRNS7oSndHjToXH\\YqkaZp3+XpZgvgYgEf13Cqxjo73dNx\\56SzH3QOPNWmtAd1s2V25mVvu8XyzGWo6UUapwBNGHknNrxYTxVPje5q\\iUYU3DOdJqtywcvN8bmgqvEEwsmqVVgzO3YsUcdiA0oNPpwIrlaqWlVnPVuEReRFsbrnkytFFiTgnpNLpqVVtaxJnmcAjDokbDgRUEjGrJYMRktdWkuHZ1M54C85ifGZNkP\\8oOeAWMqbzBAhHNtyVXHZ+sx3x3PKxFmrImdIFSCtHIYUZ3yMRb6BY\\rxBYpxDhSkoBQGmtg5AgF7aKJBxKTzDiKghnNCZLHhzaXsqowH6EMGyGCm7bxPLQeTj\\T5anosFvgdipAZ69c2\\1mvvvaaxptYY2xW4KCrkTMpmprxLjTvE9wC9BAQVU2LODh4OxR+cVtYB4EBs8ThPPvqkNlZ3VKusqFVHydmxmK0iI00VNEOgYog7d1nqGbFwZbNM9daKK15nM+OIgoqanUy\\p2IB8KFghXe5TLg3EzJQ3ljVWqTxFEQMRB20zJ+ZqS8BdSj47d5izTuNxQssUhEGykDbQ7wKa8aR5B73He+qePZwvsdzEZw1Ymb5hP3G0nh7WVzl1Bn7mIw703loFMUgnhSir\\zFN\\Trv\\7r+vlf+Hv6pV\\977WxvfthgbVIZhkxKjYinAz1h1\\8Pf3+F\\6FPvapZ0xJGLWJY0vsYmNTGDKy\\KFZNHT+fvATvZLnDjq3wXxkGHMYWoXiALt9R6iM+Aghjp1LrV0gpLVtqjyKAozbID7C16JTMql2hnTXH0b+kHI1kDnHQ9Y02Wvuk+GFnhV4qR8kyLYhdzLXR8nHqA6uAGMjlG3DCQXS2Io1PFOAuE9P9y0fqVld08bqOYuR4HmkKaTiuWclMdLAa2s+0c1b7yssZhaUuYHx35wibawiaiX4GuTxZbyo\\5pQCwAAIABJREFUUCj+M2KIMjg3ibJppuI4UDBbqH\\0tj547z\\o9PgDFRdzldJQlbSiMGXzZCrHBYXw7vgPG8vGtUsjTjgTKJcgrzOCXBZXjEhZ+GEBvg5FGBudJE8\\4CCYcfHBD3Eki2DQzD7EIeuFsjGLuKw4KmlEFAgjt25JcWmqrLTQ9mrJ5NjVzo5mi3U9df2ziqIrevftqQ5vLFScYIY6NzAFhMEI0FgGLEcbrA1zrA4prhhV4S7vBUFYJgEgULdbUqm20GwxVn\\W13A+VCE5UpQWFIwjaVyw9RKXTxTXT5XVZ4rheA1TzU8KGu9Ls+OyNGurXl41NVhnoykmd5PFsUY6UaGWKWqWFEYgjXOFhYqi0opqUVfVaFWFrGrE7SIIWsY7ZC\\QgQHRwwfz\\MAAsYPtMeesWFGUoQAFgZraiDksY6DJSME0XUsV8DLbi5nhksviB6zz5nL+UN6RPYBjrKHhIPERK2Rke7tL7lG\\17fLBbKv+z7lxq9euBl51wifEEaBSWNztF4wUi5mChaxwv5Qxzf3NNg71pVLV7Xz6BXFtUh3x2dmVzKeQDaeKyj5iMbnJD6WNHSQsTDnSBgZytGqdtVqYO8AOpwZeRh\\PEMXzGrEI3OUQrYemuITxSME5tkc1VdXly89pka1ZfuYZimwNZVoOD7V4fF9jaY9u8B5Ds7vY++5Fxt8FlAYF8aQlVZUs9Vc2r3Q8vM9h\\Z9kT3Y7XRtz+LThRWFdd\\OtXiQI8c7pmvnajcvQDLpwlC1Rs0uAb4WF0w1XNWoF2uju60rly7r5Gxf3\\3BnyuqeXPJRQT6xbmxvrarVn3dFK0gjUmBXE72dO75xvkH+k7xN9e9w1s6OT1Y7vVMpQAO7ZZWOq6GtkLcxBJe0NpVxCXpL8zQWNY06xZ6Rs4BZNSDBcFwPFS9WdPaxrohesjv4aERxwPpu13HhXvdzncKDAQpPCveJRMEihmKE84V7gsKlzgZ272R2\\Aw0iNwGIQNJSroEPmoNqwpBvZ1eJn8vhOqJ\\aO+WXohBUWTqEw82Ty\\2wE5+pJy3K1YgizZkeC3cwSixeKZAjdGG2DkEEdwRzb1e4UywgKXPEGCtwwBItmgvdCs+4FRuCB2iXnipnmg73A+AvE3a5gH1fZHuQ8x0vOTLuh55TM824Jc5hiejw7U5wc6v\\+8r\\X1777smZRqhTS5HI9MIoGcfRCDvJhaKbRZh5NsYBaucgZy\\nvKu6Qc4oIobCsn3ju4\\rI9U+oVdnVSvO8ymFr2aiD\\iSazEa2jil0zk5531MXMMymeuzxx+3e\\973v28KTT7eeHCTqZ599hnjDXL3g2zfunnLbB5W17q6fv26fvD9143Q7gIez6vcApggOxOXe3i5y3QX9gdFKDYNTLygHJhNEyIeg+qcuG5TAUM\\HRTi85oLwRKQQW0KN84QLMuR9FrCz1GvKXieloYBNxUriiVH8eWvfVX\\9J\\+E332Zz+rX\\5VOFjnDDwxzC1LZ5l3Vl5g\\dEfEPb8u6Yi\\PinnrcCq1hBoeNTIqvsixBIGXcQyyKD2SD+GWS55DHk7Pt8xukIFn9eWhZqWCzENke3Aks87LaNEVzhg0Hf2MjvKKQMrteHBVb+eXOyO2hWbtvwAMFaZgban825oJGKo9SqqN1c0WprU+0qvCo21dTQpEIp0njMw5calYYqYUXD4YkODu+ab9XO5iUnsjN\\pdMawR0LVEXmXcw0GPd1795t+95rlZLW66tqFhsKsUoolRWUmXmDYCDPL7lCi0uMwqhQVCkp6f47B4rPUpWyYx0df0mH+29J84FKi6KitGL\\xIMkpGg09Ncv0DRB6enjWuPmMNqxAqtgnY2jVSiJHAo2rcWCrn05drLliEc8SpKC6Y4Ii04oCpYjQ+PM8O2GkcbM1KuhegUw5ExxYWpFxrnNjkakxKuitZ3reuzJn1EYPqL9e5nuvNfX4ADYnYPLCyw4B5AS8Z2pVuF2wJUKTa4PiZEDjvUAL2WeHJpPziw9Vhz2lUZTJaXERmzlaVnFQU3ZaVWLXmQqpHllpPK21NxGGVhUpVBRMCmqvzfUYhyqVu6qsCipQFJBPVChlGheGCmIFirXQoV4R2FgawdsXdWoq6jYUoisGZIofLuAgxhPMjaij82d14TaKlIYuHs0BzYFI6gnMD\\KvnQx8r8LF2LBaNdHNi4Wcb+mvInIFW9+8XmB9XCR9TcLrA85Mw\\D3XwOYkL4\\NiUwIniAMnH\\MtbVYIwG3uYqY0JaR+CxMZVFA51BiajWDe\\+4aK84Iefeq6mhd2tTft697ZvvrEBYHQMSctLOxyqVXJJeTn9PxIDnpGEJCXO\\U1V9JFdJx07W6PYvE\\BdYbM37qK86DE40htA+PfLy5IGNuQxfOXzGyPspeQx+yxFzVITvjUzSc9B\\w+3JuIRexnQ9pYh05oz4uT\\YQ6ug8BNk7W\\yHsA7o2jlHNw7nCgd3nkluh0KhZZczHvuLufEe+T6xcLF1jQs+KjSQBcz9C20pLmu1saEL5y7aeOu1N76lhKSEbOFxMZxlxdCieVq1VRVSuE1lLQiPt2LYm07vlFx1nRVjHZ3dM+8j9nVUqprVQa2C2zvNghteurrT0TuHdFz+blwfK0j5Gk6+ttGHqSMJfx5rMhmZgz5pA0wMaGBRdZ6c3ddoMDLD263NbTVr7BkKGUZYeExhmQKi4NMLKgr2P1+PsxPVma9Lt2jJm2qKVfhl9udLeb7hU4bmYqXgqR\\WdBa8iPX9UjTln6P6riLNBQEUWm5h43dSHlHDc3SxFShk2awb2EtYESAo4J+8c4K5CR+3PFiVrHDk++BjKTgoPPgZPDkELh3ql2WBhTIWMjaItKG6FP2ovN3YOYECsPQhLGVu50DMUVqAf3emwWxP\\+FP\\1h\\\\torWjQDTXFXZ2Rn3EpaV9DBogKKK7hZ8GNtRLbQAiNi6FTL8TKIaglhzCxRtVjWZ154SR995ie1Ur2gZmVHwaK6JIw4YMJ7BMVJ4rnefusNoyyQCYmzPe8Gf8yXX35ZO9s7FpPTM5VhouvXn9aYQPmDA1MWMj40W48o0nPPPacvf+krVrQC3mClsba2oRdf\\JjwurPVbQpCb\\jdpsFNjc1KBENZ41+CfvnoNS+QWEPO85rbGZ3\\GWvBkh1CF9k4B9zRxPystTM4AyV2BBdaUA44ff2rX9Nv\\0+\\qc\\+7H+pX4HkvnXOhEP2HxAsSGB0LbPxUP+KAuuLv6tPfPpZvfTpF1RuZQoosDjgbHPAg0lM1k2+GGQ+8xHBPG7oDxAINkeY8mLnwYgQ9oF9c1TBwJFLJYb4IdsWsEsGEYsb5ArZMgR4Cri0MDM0I+dd5T98\\rVcdeTwoSsY3a7ADFDny3EZVXGaGplxc3VH7cqKFnP\\2QMMODsgaIztAosbKTGLz+YaTXBdpsJlk3lnN5n1zI22HDXVJDellOl0eKL9g7sWekkCeQ1ian1H3bUNhZWaZqhllialHEhVZsTm5xWruCgpSip661vv6vjGqbbWQ0Wtt3Rv71VNBvdVhbORGBOBBDq7JK37MwKmKy\\tfKQgwOcJsjeHOBfTMn7BP8Y+aIkoOIJlxGcjEzsHhdxDK7Csm\\WuzwDthIKirKxU1hlp7GUprQQax\\gOTRSRQr\\aVFIoqDdb6KOf+i+0vv2UVFiXsrZOjkfqDwb2DumgWQtGBMazazpVkPVMQWd8Ei4OCvjxzNSD5TJKnpHirK\\x4liTwqni6khxNNdMc8Undc33Iw3uLjQ55OCItHJxRTuPr6q1U1chnCoZz1WcZ0pHMTMBI25a4Gu1bIrPItB1NXK3YOtC6XRDGw2bbiDFlNJJzhCCiX\\C8oIiyyJ9jHuAOpAxAAeiox+837zAsjVcXLrYC14U758OEiTCO2rn\\zgfIx+\\53B1XkjlTUz+\\3Mk68FF+WOUcXwOTH75uRip8Dms2FmiwvY5bITsxZuPKmk4ppovkVYGaqiK6kmgsDfT3bc\\UKXa0LmrjyqJQh0tpjpFLg\\yAexfrahWwfenZtyFWepfAxk\\HDVQvkpYM74bpHEKqXgGSZ58M0itjI9npkqcTTAS3Vec0hXPlKWgQ9LW+iVduHDNDkE6WcuCA\\0sUBBOzSF+OMFOxWO5XAXmKkveDQg1aIxFdi2FO3mYNKgIDSUeR4wq4KnRMR8c7BvHZoaKkrOMxslQCcYNFA1wVymwGAsaw9g6YExvOZtq9bo5g4dZTaWspiioa3frouXxvf3uazobHtjnMDIwiqlyRWtrW2pUOyqkKJUjLUJ8xNiy7lnnBwBfF1RurMOTu+r1ju28RZy00tlSu7GhNOXy8b8Hqm1NrsnW85G8I6Vm7mucI18jxilbFGyUwxo1+4ZkbvFaNEqMAIdw487I75vZGltf3bC9Ph4yxkH8EmmV3yuDSgU26nQEyw1l83cASoFYwFSLoLHLMY8jU\\49URjz9\\Lf4z09uByB3ZdkZi+wpoYkOXILNYXv2eku9nPMZvZP26fGffQ9ao2gjfd8+oI1Ef5gHqBd1crKihXYWOBQ9LoXVt2+NgU7kjn2AH+fSxxBIPeRI8dF4y4aT8tnmX4+h8GD5AxbO6ZedzqHnR3BVJNkoLN0T\\\\uS\\9GL3\\\\m1rUpGIjVKHsamofu6b+95hc4ACPWM0H4sZbzcqupjOFLuIhGpZpbHmGf+djn9aL1z+pjeYjijLuSTz4GNMum\\CwaFY9e3c96WEy7mttrWvP4+jwxCg\\r7zyikXmvPPOO7a+KKg+8pEXTBBAkUoDAz+Z54TzOwXWt7\\zHY3GoJikdrjhNyajj117zKyW+O5d2c57Wk5WbMTq90belPIO80LKkGXQzjkjavd083OS+CfnflMUm8Bmyc\\Kz8Xc\\d33g6PfxqAz3mKib3z96\\r853\\LEKy\\VWARlQMUaYoQECxGhF\\853rpp57XT3zmRZVaqF+mVjXb9WuZcA6vMrNkk9gMdOpqC5dUO8E9\\yHyC8LDYb26LJf4QVJNMX0EvyqUVasxx2+ZxJlxI8S3Xo+MtGMnNxdnxsHiweVz0\\xSefjr5QVW\\qDtYlq6hmdBwUiSFFCrrQ2ttzdVLdY0OCU3bmDjww6QNoclRLu0oEq9ZEo1I4JbtuLMlFDjcc9GmPX6hqJaxTg+o3ige\\u3NRr0VaG7aWxrrbKtWr1lDrAx8nDea5GFUFQxKZhJIb8qjCvHJd363l298+33df5cXeuXj3Tn9nc1OPlAVWhPKU0Hnk4k0FFpUwZhBVD2CB87iJDoFlVhU7IorK\\lPx6bwn9Ty2\\0jtQVrMsZ4JL0GbN4loZtbP4q4Z24cEPpYVbd6WhRLWpRKapUK9u4p8SzwY07PVSz29adoxM98vgzqrRWNRhCrqxrgIIsGbhiCfTHFIEUbxz0BZUWqO14JkymAiVTckZTzUiSn2VKZrEG02PNi32VVxaq7ZZV3YpUauK0HSmGT3W4UDIIVCyXNAvHUjNWqeXRCrWwolqRbK3M3IY5+JqthuKooJmNFRgb0N03zPusEJRVCasqZSUrZvkQ49CgEIonGg5OFUT+tcxY0nyqKLBQYWEtwKW6PLQZNRTZF3MrRs2GBO4VUuyY4so9Znx84TC8jzP8omA\\Od\\Kfz1cYOVIVl6E5YR3\\zj73yVnxC8T5zFi7+HIb06stWaFvMkU0YmPbIhFmY5xCcchOzE0s9VZ0Xq1qUYcaHjvRO+\\+a62d3e1c+GCRqYqnRlfBc4HhzlE4DJKSgUao5Y05JaRFWPCqqphQ5Vy3eTwENYdJXGDYSwORuO+FppqOLyl45N7hv75MyqoGmHeeVGd1roVDIYOweggoD4GIZy5bxZqL0s0cJk9xRHu9R7Tcqo5vLMln5FDN88r5NnQNNJMtlsrVkDjcA4yRBEH98p5caF9jAeOJzYqozCk0WIcEixHDxDIDXknrqvR0nwUKx6bcEsXdi9rd2dHN269p739m4ZE2UWRLdRe6VphAm+rkDCicASL52SEdfseUFvSfZPVN9TxyV2Nhj2Vw4JRG7rtDdXKeFwVLWfT3cR9xJiPlLnAeWsQ1t3Ty8f0XCzjEcVppvVVp3KY\\yBFSOhinVnK+KyvXn9fw8HIoqnWVjdUrxDl07OAZ2KeIPQ7\\8aLErvoEAzAOZq60ox36Eq\\ZRGwRF4oZm1Fk\\Jgdj3eVPse+JCYTHPjv8\\zxrGe0a\\Hp9j+EGM7SM3ua8hayBEvzmZTfj6kJsupJ3ztfJ9xMVthWiAPdqz5bLFMWfDMTNYitb4XWMSwAT5AkaFA8HXgcCMsCS+wLISepAVz13GUF\\sBDGLt\\jUEa2b0iHvxbf3xl\\+1vv3at1Vsh0pCUgc8TsZ4lTxF42Q5ogXKhNm1+UvyMaBBS46nFVgAXtNYUaGkz37yZ\\Tik5\\QVvsRFZO6FVjwzMw4thCoEjJxKFsO4a2b72tv76barYbW19cMpMCP7U\\+5E8eqP4xJqcW+OhHP2pG5RSp7C2KL2KvXnrpJV159FH91V9\\2xuKUsnWAnvvqSef1rVrjxknMzMBAop5mtZcae6ZorwLL5r9vKPAMkRy6bcIgpUXWHnii1E6lmIP56M6h9EI+0sE1W1jPrRxAW2ckSUZx1Zg\\bN\\9r\\oc3\\vcz+mwEr\\JgeLEeEXvvi7+smf\\ohe+oxH5SyKrihaaj2WJ7Z39vlM3mdV+UJ3Fv7DP1h+KVBg2WFOocN8ee5KhqhYMf8UECzjLdhYaGxp2iMcqpOZVRcuOfdfD6sBcrgvv3j4+nmBZRUpBELgVhs3ULFjglfW1sqOGuWGFBd02utZ4HS7u2IKh4jAXJQppUCLcInexUCR+H7MzDSV98B4AsPBtDC3INPD42OzMGjWmlqrb6kVrpjnDMRRnqJLtt0xvYL3jxkhFlXKKioMQ+29dqg3vvm21jcquvRMpjd++FUdHbxlCedVnJ6zGMqodaU5Z4aLiw1p4164BSg9s6JtLrgVzJ5pasLIYywSUC3jttLtZsZ9QRlSrdUV1WpaRA2Fy1w28+2heEiliH+GJcUoHwtzjVNGSIEaQV2Vaaje3rEWpycWafL+3T2df\\RRTVJ31iU+ZZCONCpMjC+XzlPriEAxqToZt83hTyXLUcQi1GQ4UzxzVV8Y0OU3lBUTVdpFNbcrKq8XVV4tahElmmEWOplr3o9Vx029nGm0ONE0HGhRRoLcVCPqmgdVmWJ2sTShAzWpBMow5cy4dCL0g8pSRij+s0OTYDzqHAk4h1xiY41Gp5oBlVsXRPJAzQrJUhHlFPA5PjY+PmTciYTcZO09wmQZi\\soga\\DmnQLBb\\sHDX4sMDK99ODDfCQ0e7DiHHe0Pgh8bezth7+\\dwL6uExonEUSEyIijaaPTk6NBI3VS8XFAhfc21NbUboCEvORjq9u6\\haU\\ntrbVuHJJI8QIXNRmb+AKHfxpSBkYxBQ5MzNegMtQixqqQa4n42yBR5kTUkHL+bjJHORpZEaVk9EdnZwRkoynFcgF48EVy4BDRGCUCgNhMYTs6eT0vmbxQO1OXZ3ultEbHPmYm13A\\sE9K7BGjPkYo0U+WgC14vLkUsyfIRfx1uauFeHEgPEOyanknInKdeNwMPqCP8LnPz7etwILuw4uN8uBZBxFZ152jggGsslkrt5RX7Nhqp2N8xaAvH90T6++\\gMVSxDK56bA29x1Ejy5dogq2Dujec8MTH3tgJ64uaw5+GNYerqn8RDOHbzJSCvtTRsRwn0qR27aaUjWwpMbbJNDI7bsUQQOfs7QrlP8YM5JDNp6d9U4s7wj39sgLlPjueFqzn8ZyYGknNu5aO+egotxEByl1dUts8uhIHEEnQLNhRtY7uRne36OL098b0bgaLIPi+755mIY\\5XbzeTK05z7aCiEce7YV74v4GWBZvEunPCMrYgXd+awbkCCZ9r51\\FLOy+w+KffMfzsOL7Hiudwjb2Iy79n9jJZt6wNE3oYD9ZHrebvRhMM+h0n9l\\WXAF\\J\\u8eP75nEcUvHiRMd2xlj\\WXnxX\\\\6r\\05\\+d1vooJSHM4VIPpZonpMMkz0gFoRYRqIZOaCnsw5Gl6YLj0GEVCRUNGq1vWff\\Rn9InnP6W15rYqaloTaNnC86nxS5uVliGZhDx\\569f0e3bH2hzfc3I5RTQmM7+6X\\80wd5s6BHFJzPPfe8FbYkLrBW79y5YyalTz31pC5duqT3b31gcXgnp2cWBo1Vw9Wrj+mRRx6x8zHA+d48wly4w8+Uj3JzAVyOTuUNZF6As47zESEfyz7PR4mAFfD5+Du5GbFbHjEOp7Hw1AdDVWl441iDXl9f\\cpX9Du\\87\\pH\\43\\1C\\+Mv\\yHJjqelsRJjAwVrGnuQI1he++M\\1kz\\9nF76NAXWQosi6gAPpTTqlh3cywLLvpQtORt1MKqiSs8XYw638f\\dcBToNDO4lkOSpQNEjCM2EB1wqcPEyOohzBHQTEcKcgJ65psph\\\\44R9m+ucXhakIHxqvGPpg8APSfroZKZ0u1Kp2tNndtGDSyWymk17Pfj7cdutRzbK8WOh4gZGxiFqRgEqvjudGkmzUui4HDmLNF\\jzzM1duFFpqxa2VC+RSwVfzWFfe1YQmYJUtQBVCdElZSuwskFBJzcGeuOVd0R9c+GpSB988IpODt5WNh+qUpBKjF4WY5VL7q3CgY2HEqJ6CkQUDkTmFENXhfFs4boZ5B3MFVYDBcjGgZIj7CtAkRPjRXH2wBObM1sHtoeXxg9n3lsli7JZFGJNizNNFhPFWapSEqqVtBSdlnX63ommN1Otrp\\TQW+oartj5P+CsfETjRi3FhYP4HgOFopEDjPez1wTVetV5zugTrFCA7k9slhcv\\EXKtvlHzYCZdVEiyhWXJxrzlLkwp\\E5t\\S6lSVRXPNi2PNKUqzpurlFTXKq1ZszacoU3F0x5COQ5RDmJknSCWImI9d7LkRgmpSPl+DIX44Kaa5A+MIOnrRUaXctg7WssYsZshhbFOb4h+UzJwEjL1HKTTuBkgEl2OupvXL5UMy9o+OCPOOK7\\4H\\5njmr9jZHfUqFle2gZdJqP0+1is2yvpRhkmRFJgWWjuiS2QOZkOlU6nSpivTdbKrcbpoRjZLwgADfJdPutd7H61cXrTyvstKwoYj2BkDNuBZ3Db2cCgsy6wXEe\\kOlrmqpCn9d0wRpvQ2l7SCkMZgvxl6k4vI9IXPRR3KGbFjDhvoHWgH0A9Bx\\IoKRj7fP7htnC0c3Dvd88Z3YbwPwnN0sq87d25aocXXrNQctbLLd2lUbGkSFjtK7mVZTVMAZzbC4O\\RJFFoVCIMLPFX8lEbzWGvf2JNGMkFlt1Wcg8kmiDQf8ZIrWZD6Wym4\\vHOjvoqdNY0eOPPW52Hd979XsaU1yCeGZzrW+v6\\yF8zaeZh\\2zwYaxT1NZ7EKWcl84OC5QSA28m8y1WTCJXWmMcbOC6nb2jDED4S20VhZGl7mnkyMA73AwiLBCMU4eJcovLx7h6x\\eHBs6uhOa9X2LRANl\\503tdxb894aTYyhYawkHa2zpk9AgUWKE8U1dXtbCpE7GNuPY6m8l5chbYUISzRV+doLW+Z5WXql4Bzr3KfPP6NQt5+GRLhXBpHJNz2gIeQF1h8LJYNjH35C+xlGgqOaP8zAtPdPDPfk0YDyGO+lupNkHHWJzwuVMKcHaaOX9qmwI31cT9ZmBW7H53UGhihGtEY91OK1dA8tngfU9Ka3YxTNmDogITi10jTYVzIwkJ99fW1b31Fr3znZSWFqYpsA1MkOznb7DfMZNoRTlPUW4PoEynj66IwROyBIh2vxTRTo1zTJ575jJ66dl1r7U2zaOC5jaZjGwOz3qpRS5UoskJ67+5dDQcDtRrYLnljeP78eb1\\44Z9\\yBJZlybpNrYpMivLQPYifyZmX0D8Xigv2NT4xZtFMtImokXRRbCEjhSjFod3XSF+4cFlpuO5vzKvBDOiy0TBhmw46g9v3KuFv+Os8EEPhiGq6WSnc2sYRAv0DYKLHw7yeyEe0YNg2DoK1\\6sn7nd\\5X\\de\\+It\\u8CKcwQLq\\\\liPALX\\gd\\cRPPatPfvojChup0sCjRdy5dqnMswWbF1nLosEUF\\gQ+eLKD3F+GF4kD4kDgEpxMh56FxoQfktKetMWGgcycsv+4MzktjYmKfqBZ1ZNS25I\\vkNKszHf8uZag7l5gWWbQ6LF6Ad8AKLBUUeWJiVtbOxo1qV2a60f3xk5Gi8N2o4IkdVUy30R0SITB1qZjGmxEhgVllUnQDhbG4qKzx\\UJJ0W1tqQCYVRGcgYNzVUTFwQaNuQpkTK4yLTrasVZ23My5qcpDo7tsHJmfdvdrQePyB7nzwfd1+94e4Z6lVCc1EcJIMFUTkyNWsE4lwuwX2X0pTF1moSrGharFpLvfW\\QWxCiUg\\bLZbxTCWCpBYJ6be\\KEDi7A\\fjUFD8UWJPJXJPRzMali\\lCaXkitRYqQQJnfDKLVD6JFNwt6OydoYKjVYWlpiZpUTO4YK265cDBCZlj\\BbWnKOXG8aVKAjL5iM1qx6q3MhUbZRVqjJ+BHKEuMm78wKZM4fxIogY\\CcCp4tRYCqXStDQYgYHraR6q6VCOVC8JGfTqhfTssIFmZQV6+xirAfKwN2Y6GFMyah1CRObegg4PtYcx2qOaPPscRSLTtC4SRTcjG5LDZVLTZVDPHDMhc8pMWLUBnwNkhhbVAyyZD6ECzdX+VAsWKG5lMa7xcmH6e8\\StjMu\\y84cj\\mTcZzrHJFYQfqmv5PZoYd0\\+0Iz3QbNi\\lsersJhaV07P+AsVhQU7VBNy67IoVAyz67pXKVZqkPiWqpNdTa3VKqA6mbmQ5NBcBYj8oJSO0eMZvL\\UPamT5bf13nfufvW3beX6Z6d2AHuBCFKpERRoimnJCqSI7uSciWWbdlx5T+JtTuuRMyLWCKlvHal\\NY2RZG2LG+ySILSb6AmAAAgAElEQVQLSIAAsQxm6\\Xu+72pz\\N8v\\f2AKBsDWpqgMF0z72\\+13Oec6zCBFrVhsae03HyPixJViouMK1mcKngmlhybmXmP1ptF4yEsxnyKEtNJ12rcg4D5RqqTDp09O7MRp3YmunFTvtW\\L64iLn+T88vidBCtl1oCfV+saH7\\LBy3Pi74PozGfEQQvBmyKNAPG93f2o13Z1cQqoko9fPy46ZCnC+0F1VFXzyFgMRSAIhoxxQdoJzD0+jYd3H8jI8aknn4yd3Xa89PJL8eD0YSxQqRbmUWtV4vDoUAH1CHN63W6MFoxuKRoqOncZOUIQFvKmQhIn8kH0exd6vpjc1mv7US2hzGsnQYWRNbv90wjhkj+PPuasM0bZJnpbEFGMXqcXzYoNc3nuyP9BcDgzTi7eVgOhy1sFViGuX7sZ260dhbJDbmYEz7gSAYgaGVEVPI4TZ0hFnlbzerydC6wNv9CFVWIMrgsw7adUYNlLLZOcveYguV9GsLisKXq4mKVeTAbIfB\\Umy7YzG9VIZU4vvnXNUVlhdCLDWeaAGCBizOUcJMUrUPOLVw+\\J8sOFKQPec1d9iEiQ6h5lVNFDRbpDll\\fFOQUPhEE5G4kPy3OeFWdw\\vht3H74htf+qMo9lGWzLDTMcIY2QV4zNaHJ8f4sHilBK\\81Ex3SN1YSmv6J1eLj7VGCR0ai50IQfOcIXTO7yJampaYQBCFA+K2oGnjaCgTmjPd+VrEXWgsAWPX8aVNvDyMJFFiMGZzTGXKuebWQqNfvMqBI\\cvOYCykVWPIwM\\n9nQXW5bVD43WZTmRvLJ+xfPZwwazuhbLEOe5GDwSLxooGjN8v85qnMxWVX\\nyH8c\\\\af\\R\\xPf\\tvv3eBxaXPC8wqwi9+6f+Kn\\prkNxBsHDJHvoDSfEc8g3hg0lzf8++vdh5QTy8y\\wOUIiKnNVrImryMElsF+OfAgsjR8zooMQuUA8BQxOT4Gw13NxlZoa\\Vsog8iLxwheCxd8v\\xeTMw0te\\Smy1ydh11sfeUU5W1CwXC4fxjtnZaQq7Mu2WlU0IzZIDS7GKOyzcoiHjjeLVzEvP4yyAutWJlDk8uiLU+fWh3fkLyxWVCW2xeJqCmS6zWO5Xiqar7RQplYj8K8GrPeIgZnZCCW4sqN7VjNT+PswQ\\i7uuvRGW5jCqk6uUo5mWc1CtSPzJ6gWhcbbYcoTAZxWSyjNW0HKsx5AiUJDa3w75hPFnGhHHnvB8TlGylWcwKs6g26NIhXXZVFDBSOT0+j9OHnZgO2ZTVWO6Mo3G7EAfXdqJapSJexPLePJZvr2J+fxWl0W6MB8uoNXaiN53Glfddi\\puOaaLXixLzSjVj8SxK4Og4Vqcgr6xZuiX78Vk2TMPp8boYRXFGjlg9t1agZqkiBEQBfkT4bPerMd2+SCapba4AjHjuTSFnoioX4SzNnIWG9IZOA10wBRokNuX1VRgMcbzAQFfisaCLn4pawQfIkZMGX3RcSczTg6nJeOCRjRq276wzFjVSECIS9keOhQ38hLT9wQtS6GuBcvH7WjtnzYLNUrsQ95drf0w3VzkQyeTtvO4kOGrD\\LLIbJWgMFH0Z4k9RuBC8oajUc89uCzYE3z3WXguEzeaxCiVytF+EB2FUekWIwGsuX5MiYX3bjz2ltSj91+7JaMaGfFYixK5ZAeEfsKvcfsKr2KaokxIQgWqAneOha3nJ2fRLlSjJ3dLf160e2oOWtBOhcS5XOHHFBI1vITSlEuNEOM8Dq9M4km2ru7ceXK40IWKCRAlvCrc3pDT+dCiYsNlLTm0SDPyXwtkF1n8PnCpt60uIRnVa\\WRWym2+YQ3t7ZEbrN6JEipwX1odGKhty9a1IYMdLD80tF83QSvYvzOL33QN5EjAGvXrsRb927G6+\\\\Tp3duAFyYi0XufydswO6q3JCq6b1acYTLInzB9D1UfhAvI613tERUbj16jiqYVxp5EUEd2lxOMMx+NuHrPlNC4G59Htnesc4LJU\\EsNYnqYM1dJ75n6u8Ce6UVneCwVIY0B5zH8ocPDo9ghfxG0nQi1YsXKSNzXaRkVxmwfQqkuL00p1pVT+hejUUk9lu6cbMngNUVjY1+rTZHmkbMEDRrzJ0ca1jpUCsU4sZawaaCR4tznM21GuWICvmxlEmri\\ef9ub575EeXTFvFM6Zwc7GH2g6Uhz8LKkaR5buAwpYPl\\UEXWKzL6Xs012FbQ5NDMcCBZPtPiazsXo9iqRSeRGLwiAKtYXOOU0jFFOFL+NMoedCxymwGJXK+JueFdPwLGZwbbscLaJJhumKz5sg7HIsZtwZWDosYhpEHvGIG7HTuqK1Lz4Z\\C1NIYhqq8iqgXqhVoXfhiWQ0XwQu+xYQ9HFPuK8QvClxm8x93uVmjLz5ziT5aKrAo3\\v+GiWogg1auKJSN3eQF4RGxTURBG2+RsQBk3azZ75YEzAlWBValGvUFeq1ExN5nOR9Z6MUQqw9yvfuUr8bu\\+zvxy7\\yK\\GrOLlfvaQiZEQobh1ut8mm4fcpsD73cRVYOLmvShQXdgZXF8\\sOxUpNjh0Fp7nyrxRz61ZNPa39AXB1xAFwgeu6n0FGTh16Fk6qpfuDluSWSnKTKJkHJc9gGRKzqbAX4sLiSJxBmHSsKdHHznMkcoZ1rQvGgiNsp0r0Y0uhCCRUcULxBiNnxA3V8kwFfPn5Xgeu7vtuHK4H6PhWMGmynGDCM\\3rlWj0tyJrdpO7NXb4jss4G7pfXIx++nRBVGIQ9gdjzsxn3S0masVIhroeiDiUklfxGTc1wao8TUoJPsDwcRLFXhjjRlZ+MiLiamAvE9hQpFqOSrFRE2eOQoWXjSiMIW8X4gR3SQbdTFRNzSaj6NQLcTuld3YP9qLYpWx7FJqxN7ZILrH41gMcbFvR+HqLBqPz2PnEHi7S+pxFIazKHSXURyWYtmvRufts7h5dD3eOrsb1Zs7Ublaj1mJQ6EeUdoRH0Jhv1wIMrjEF6WmcZC4YtmnplxNI1R3dCDwEJW9+dxRctGRZ9cs76FFjSL+VAtkyVxkRgp18IAcqpOyv6fWksznHH8ACdnfE68lECZ4HuxJigtvRHVTjK0UMG0pe7liboQUUSXGVTbrzKNrbejVJKKIZ1GKAULaGY73MAc9d+4ZceJcsMloHt\\xazYwzEVeRqLWnRivkYIfefqKA9VEXx18OkxQbdLYlKLBJdAsxnDSj4veqYQZ+Nq0t8jTdIGFd5jCYwuUpeWoFkBxCjGSgaMbFw2qC\\5+KEHvfv8HMb3oxo3rV+Pg6CCWlUpMK5XoAFBg9JgaHRaBilwFqcITcV4mSOtgdBZn53dFTmdPcEGcn\\diTIB2sx3bDcaxEIxLWjOM0uYU8EuI6mSbwvcZCHiDcAtqgFkwB5TsMRaQwNnrIFEToQFklTbq9dhutlRojacTKQ+5LCDMEy4Nj0RnC75KfIbsb\\m3uQPmEIfcSyFsNRymjQ3FvTBK5HNDSVeFkybVUlEIYO\\8JI7vva0szBvXb8X7Hn8mOv1JfPN734jRYhD1LZBp9jd5caTNceYtYiojWiNiPm5BQSsqikEIS7CWYetMcbhuxtH+7WjWD6NUaCmeiK\\LlxCEdswrsSacLoZxfEGu46mJxJi8NrdjC29AzDRxli9UY4p7uVK4aEOmMZh248HxfY3SIfZvY5rcaquBFoohkUhNTUgN7itcsiXoEQo+5Pp8Fsk2TQiWz0yvYTc0viQ3yOxlJJf3vm6qE1k57w0jtyA6GzNqbb3km4gNEBQDInkanEf4hFWw9nFQOrzaHBnEGc3NA7Kphp7dUULmTyHjfZZHi+zRbNWA6hB0C5sMrFnge8q4VDmP5nfRsGhviS9mLy77dYF0zXTWDMc9oYurGevzOMZxGjp20kiRfYC9xnCaOFioohMH0Cwf3qebQ0N7AA7QK7hWyhoJ7l15LLa2b8ViSiG9jDGO9quJwpbrNT7TLd0PJXG4EK0w4qewQzW5kzJwcYanyONegr5SiTJ2HPhZrooSR6mwpMCXcnKpqByZ3c4WOtdpwGmuSbUQL1W2Ff6RUff8GSsb8xInL\\Or4H4hRoEbme031MCCIK7zW2sxHZvXRcEnUQLUlOTsToauiFCJ+6UkiPk8\\vSrX43f+t3fiZ\\7hc\\HP\\yH\\1scHd5IjQvLdTHBP2tdYGHT8M+SivCnPvtjUd3CqAWDPDuGw0shemDzwwoPF1j+4PK8\\rJlQobhkFzLvItOeFGUHNvhLGlxAaVXUVLZ3ZZDkmLCkD1hm2n3rQus3O3r\\DGPJo0R3fWnClYwoi8aG4MCecMvchVdU\\yPR5QafawDWiJW02WsJrPY29uNK4cHInqiphFfh46cn6BHZLFVt8SrEqk+qTm8ILips\\ssm3wYkxlS84FI4oW04XxsLKPXP4vO6cOYdbvRwB5iUY5lbxmFOUq+NFZi5CWSInlrXEr9mDGymo\\VCVeWdOEQVa0fhNROvAGLPbtzr2QkCkq5jNpWNY5uHMXh9SvR3K1pw3DxTfrTmHThge9FYdGIcX0W02Y\\5sVeLKIThfkoqotCNBdVGaFOHwzj7PX78dyTz8bpsBud2jx2n74elR0y2XHkodPzZ04HCUGYzcp8XVlPcnS3CZ9gekYqJAfOZ9HRxTkUysCMPCvsZI\\AIYfPFT\\xjFEEBt1T6oq1pjwqppNWAZO6Li5YNjgbFwNJLmHLs82BIB4pH9x0WZrhp5Bq3Lulysk2C4Li7d\\DPxS7kNvJSaNocxwJPxk\\QKSX\\0VyTvfOMvLkvbQh\\MIN2UQ9uMhKhF81FUa3rLCBMwlRd5OtxffJBw5EzVajIV5jd3Aex2f34\\jh\\SgXCnG4f0WRNHy\\6WoV4xmoBtJvDIGdZE8RTHHKsyFyg71PEKxMYjv9OHnjzVjMpnHr9s1otHeisLUV\\eSyJp2KJiR4+hhS5gLCBJH1DN9pvhxEr38aiyUEcRcOPKt5lKIBKZ7DHYS5StE9juOzu3HeuxezOSiXzRmtKkp+UctitLZ3HCCrOCl3pggPeAHsCUYzuzs7ei6cScPxKLr9rn5FcYg6T21+4vqAQskegRirikU1CpEmckbO9RWp5lazQlw9uhZ7e1dUcN2\\91D\\j4JLXMNlITpnx3Hy4G01T9gaPPXsh2O5qsSff+c\\RXd0ErWtWlQZuep5TGKlgFyrgdkzeaSFqptzDMsAHLLZbQiKGL00qq04OrgdrcaRPN1Qb7oR8BrD+VzmsKVlTFAg9u5Hp3thRCmNuhv17Wi396O9dSWq5bomAIxLlEwQ0+gOL+Lte2\\HagHSiC3Egex8FI2rzBL+Df7OdjTqbefayV8xIbsEKSeX9MvCpVxgwYUUVyv9eGehpTF7Ut1mNVhuuPNoKBcym1EThagl2tAgoApwHuFZxTUFqVsFlgyzJUFREyBEWQWW9IjilnEps4ZtZJkSKjgrmOJU4JA2hIyVMNwOGgdIHwi9XGCti71kOaTs3oATZMsYxo38HvxGPq\\x5F58\\7X\\GPcvXontfc5PW\\WU8MNiKiWNSTaNNfiQwQ5FuXDTpYIEhHM2WkRhBu1lK5584pNx4\\pHo1I4jPGEu4OzdCVUj\\fK2cL9MB0ONbrkB4pfPh087VDRL2YTiSx4\\Z0eI\\9qNNvbiYPJ6LwcnQsMU+dRbzVje7ctA1t+f6vZin6nLzL+3pVDcWVl9LlG5Y1M5eemz6HEe2SdPVqc2+cM\\ho5h3lszD4FHfPak\\mRGjJoPnWPAtM0TusMQEXKeudzUggXFov4069+TQXW537h5+Mf\\oP\\hgLr9\\\\wC\\FTSUVY2QIaBIbmwE4FlqOi04\\kkCrZaZYxbhQXa2MuTDVTRIguuOnSCkJiQvjQkgO5wzA3PkAsKEGLjC14AOnScamv60T\\JAeyR8NwE7Snv08GiXYLF5KUJL0Qpim4UE+o65CSxh2TV6LVG7PRJFqtRrR3t8W9ovPDcLBe3dKGXFAclMpRXpajEUj6ZzHBKRcETwWlTd8YtRKNQ2o8xdCyMDZkimxaMG7RSrNhJ\\qnvei9MYj6qhGtwk4UR7VYDSuxGJdiOcfBGP6Jq3ggVJF\\CTAuQiBexHZ5GeV6KUqtSgQcqMYyyjuVqG7VolTmuYPsrGJZmkW1hcvyKKYrHFlxMWAcRXLCLCqFujqaVmVP6NCsUIo5goPKLIrledTLEc1iVYVlfVmJ0v2LOHnt7bh1cAPSQbzWPYsbH30umld2YwDxFiIzo2Tx9VBq1qNcrIuUOpkZRVTsR0IhWQ\\IepVvN2b0ORXZEJ8iFwwuotX9Cg7nMKpHjew37AAIMFUHlxV6Viy6O3Z2G5sm6zesTnHosuBldeM2A9Shn5Lt6dz0J\\j+QI1RIRfZZqFS\\9lxXV0zlyKXHdYFQudAHXBXTiKRdyFYKcJIxr0eb3t\\rX1lH4HC12RVrVvvSS5ALjC+jhEHh4wvlaXQn0ad5OtldAZncXx6L06OH+jzhuOzC0q01Y5itRJ9VLO5d9dFuxLxWblqPJOkBNXYcrGM7ULE8PQ07r35ljhWV2\\ciNbBfswhf9OZg2QoEnGNibvbFX\\D5PpiAW8qsv0Qc9igcWtrN4qFbbvj84cg2AMvl6dx0nk7Hpy9Eefduyk7zxYmMtbVuVGM+hYJAjniBGTM+Zsaz8BHKTMeBFEFYl5ovcF3AXXX2HVF3p4LVn0WFMcFR9OAPJkYX\\F5IsShpGfOWPrw4GocHGAjUYjTkwuhTZDc4SYhfeziCH\\6QCHlrLUnHn82dnevxndeezFOe3fluF1toOBlz\\tCY\\TH9ZvVaPDLGEHx3\\y94xHxPlwEDsuuVZpxZfeGSO4gKCVl0JkLpKkBlhKKwiGR4jxOunflbcjoNRf9fI+dnX2lWvDvGFdyGSqxtjCL7rATd+69qdgdxqJC7rZ25CnIa9C+WxEGvWMvqhSw67F28u9auTjOEvvcYGgkx8hTWuzUzKdhkM9rWy+s82cTInS5wMpNv\\fLZaV7QV52FLv1UjOaNayCQNQJqMaCaGoHdJme5hHlpbDgZUkqeBAqECz7ahGXNNX68qUNQorKmPE2ggwafI8urYZLofbp\\jE6nwssf1aY6ILigU4tlqMYF+7Giy9\\JR5cvBytPQpwgwdKYBCL0kbFa3QsFZ96pqrFrCr3TI6xYSGKSMynpbh9+Im4fe35qFffF8uFeaW8f6gs7EeaFMQv3\\7mN+N73\\mOUB+I9+ypp554Ot5340b0e534\\kvfjZ12W+UcCSZ7h1eiP+zFdEQmYUuGo+cXF7F3cCU++mMvxLe\\+6KQK3bu6fGp4sk++JEPx9FNI0M0u7n43qyNdD6mfMLMQ70s3nHTxb4xJUolRKlgU3MmQonzx+eDIM+u++aKIUIArWIsC\\rGT9C3FTYNX\\mT+M3f\\e34uc\\\\wrsLLHywnMPlEaERrC\\ET+KD9bM\\FjV8sNKI0IINh\\I6mJcxnBfqZQKuYdPN7+UDiV+psPX2MD\\T5wpsixSYCxUpPj4WSTqaOA58bz7cCeZMQntMb0xemarAZWFErqB4LZuxSibao3ZTkpA8jOzWmg0FdQDNsvuv8TRxuLIHBgXaEJ4H9YIPCmbsO9v7Ug6tkOZWMapEY7yKWvIVGxfMUSnO7cpt3w7Gd2N1xPw3vjHqMITc+PKakcvEIdMpRecHyzi5cxLVRS22y9tRWTIfJ0+rGVUc5csQc+FwQZ51Tlu5RkeNKKEXk8U4xstxzOgwS3PxrGAjVer+c8jAIY\\P4B8UcLkv2FNLs3qyGxdRLdUEm\\OTgzlQPlYbUvIVSvhZTZyOjovxqhhbFIav343icBntK0fx7bt34\\FPfDzaN67HpMBwFP4dyAe8vrLGB1bdOJhzNMbFHwFByumKUMRCt9+T2IANYpdtuE6ug4F6+c50IiAL6oxlSGfHevpm1pYdnnOunxV0Ikoz5k2bzjN7F\\4u4eH7gYRYbSMHcss9jOAUEA7wd9akIkKq7UPdh7Fk5YLiXbRqfcqjx1wcI1WQPK2u08yeV6wC0yaL5vy4O7VLkYkoeVjvg8SSe\\YKlxfqPP6dy4rn6TBWFwfsgRpmmOVl9EaduOiexOnpw5gMh7KlqJe35cDd3GrFcDqO2XIWU3zriBOJZbToYkGA5Y1XsG9cMkJsEm00m8W9N96M0wfHcXR4GFdvXI+olSn\\Y4GHmCaPZaGrFL5bKLaioNxPxtaonOjSybXj0gJthrtSLhBf1YgagbNYB6wmMV0N4vTi7XjrwStxcnFHzxrFpriikuRzydSkmtXpo1xHe57ZR8c0BY1vE6GY84jiCmRGsRwcpkIsKFYt5VcHn6xqQKw9wjW6bN6OzTkrxVrsbO3GrlIq6jEZo2Iyqt0gIHs2j87FSXS7pzHjXJiu4trh7Xjfrafi7ePX4+2T1zXGL9YKTFgV0cWeU+\\HXha64cBdydjF\\6NwtPwerh3jq1YN5R+mnztadzQ0LjgybzY5fxcWMRidxvH5WzJYNlnZggKK6lazHe3mVaFQFYXeIl7ACHqutfT2\\TvKWeSCooBsb+85dqyC4gz8Gp85k8Ct2MM3MVFI5KjP2NajvMsIlTh3KikNgea9n2ZcOdDiPQusfNHm75fRqzwu5HtJh403XhmOX0vvdTQbKxeRCxh01whTvl82aQrse85h+WqVzDtSPBIFFhQD7EiwwKlyznl86PWzQZ3fe+zpsajPKYcTk\\wAak7j2Jm\\Hv\\le\\8qLkZvRHU7F2m4wnPuOdNPTaSmNz6X8hmiPFwOBNIl5Pi+iFqpEiWa98E8bux+LB6\\+eOx03o2KsU9CTz0E+RNY7OFCqzvfetb8cPXXlW0FFQeKCpP3H4irl87ildffjle\\ObXY3t7O556+tmYLpfiXL\\y2itx785b8dwzT6iRvv\\wWMXX8y+8EH\\yb7+iRmfQ7cf52UVcvX49fvwnfyre\\6EPREGWQTYyX4Mg6UzL06q1EC7RjbRuVLfwfGwBknl0dqTnfKRwtZABsYjVntz1FHMpcklenCAmRt7LrJnpNL725T+O3\\yd34qf\\xu\\FH\\\\7\\2vcfXo5mZEOJuNRDShAFgXWF\\6QnzqsxiN\\ljU2+wADjxn1DksETTJ\\BPejKSvl4h\\eW6e89A2D8PEdPhqko7Kf4U3xSFrxIgRpM3jfI0wCtICrdaj37WRKeoxfZAKHfaFk8mJGRo0ATaT2yDr2odJKBrLStySjMLRufi10G2w2SDRCknTQWV5LDAuHXk+7CFqsgkXEMqhUHM4L1ZRlhnPPKYliiqKN0Z4oFbOz\\Im9WsxjZgDzvlGtLY8Z2JiFsNCjB4sY9zrRxkTTmD26Uw5Vdg6rDBj5VlSXYOYkAuF4rIc8hIq0iFm5SdfpJk3SGI1SvVSiODFiFBhvuTfSIAoFG+O6iQdYqAUcmLROIRDvCoFlAz6kmkjRx+9GPXawWgRg9fvxcNX3ojbtx+L18\\PY+exx2P\\9u0o72zHjI53jls3VaXDv5HWU+jOivZI0ihH0C2oS7IQwJcnjac5nLOqx4gNl8okpph6Luliq7q882eskkZcIg7FDRpkd16KGmD8vB4eJUqqnNFBeJl5aLK3umo9OyvYQKW4PPlmBmj49xQ3up71Z9k5azS5KGd5\\IID2d5AGjMhuU7dbT5QNqMEDrz8unJB4cuSwx4kJhN0GU3pwsJ6o4LyFHUryO5UQofBuBsP7r8d\\Yuu1ggjpGvI67eaIvxThINudkUIX0ULs1n4gqlIllq2kAwcV7OoIGUfjOP0rftxcXwS129ei\\1rV2Jrvx3dFQiJFaqMt1hduIxjjkvSwWjuqBsbgZqATvfP5VVcwR1qRL3SjCoX+wJFVT\\u3P9h3D3+YcyWVh4bgWSP1YQYMNYoQ4yXEsyjGwit2cjSf5ZCpCA0Cp873N0Zy5VrZZtfppEx+zgjhhRJKKhYlrrEVdC5wJKxcrEU2yRUEBOED5iI0JiWYt3Ccy7GeNiJ84vjuOieiofEctnbPooPPPPR6A3O4zvf\\0b0xv0oN0tRrrMeaD4oIs1hM+k2iy\\gBRmVdeFUi932nkY2CFRQD8ayGuMxfCsoGPh4VTXGA5GQbxlik+FZHJ+9Ic+2SpVn5rE4\\Kvtrb3Y37kWtfKWVGgesU6jO+poHXUHvYRIehxILNnRFcflUOgqWkJmnYzGUt4k52a5LssZLA\\yZsySejW86Xy7bMvwzks2o1Vq5nWWG83NDf967pLuh8tFjc7VYiUVWJydRaGY3SFI6ljrTfcPfoGMkWWG6+aHPc9ac95gTc0Mkw5zIUONuIQHjFWJqxH\\M58hvo4uv5dcEKbZrKkGGjuOY750qHixNIvO9K34Ly\\96+hMfhj1HeggKLc4q3WhodG7dM\\ld+\\HuyR\\UgUWdxJ8rJUKrAon+awQe7Xn4onbn4ydxpNRCuxnuIFYs3WDEKhbp5P47ovfitPjhyrkMSjGzmhrqx3PPfN0vPTtb8UPX301Wttbcf3GLXl+HV2\\rjids+P7cfvWVX3tnbsP4smnn4sPf\\Tj8af\\4Wuxu72lacTDBw\\V8H\\gwx+Jp557lsvJo22BQusD+9Ib2yCbl3\\T9YTP4lxg+Vw1emfkj\\Xiu8OjQfaVmwDQ8AJNN8W1eFsGQygwv\\rlL8dv\\M5vxi\\9rV+J\\+V\\\\ntx7dptG7tSYvzoAuuFVGBxawJ\\U4S4syYqRF5SzF8FrZmxZDXHozDnZdjTABgB0CxK1Qkat5CATsdolVTF5HV5mABvU8wVYnd3L+ZjgpU5GCANG9aXAXgmncl76JHHqu8hInDKq5IfDZ42HKaSyMLJYu6fQkHJ2hJptxhNCInInSENT8wF48PgMFYcCn5fuJePB9GbjWKMtw\\1vWSoy1jVlWsQRchPiWfm0ZG9UChUekNMFKcyGyXQlHuWbhjyKPy0Ga66Su6GZ8ElKuc5jaToGPlEeB1ClMqoCdCsoVIAACAASURBVFlgoHvVqFR3RSCHPI6CUCANzvSoOUE34Iwk5QYdmparFg6F8MbHhZUiwYLGKCxAIGLImUVFHjDDluMzBNzSKtrTcszfPo27L343nn7ssXgw7AUxuzeffia2b9yMacWWFCueCwW1ujm290L5WCbujzXWYm7u95OQHHEZzAPK6KQ3iWfvrA39UNMA\\M2taKSHbtvAz6aDcWYcAcZ+3+sS6117d8NdSPOJdTK70alEfEYxmAos2XGsvXq88fPPzd+TXLSTw34mwYvbx4EO4piMFd2JbdylPYbKNg9GL0ANuATlHC401NEQGnEkZJfLAa7IfDmO4aQXo\\kgJrOBRoTjwdDmuuWt2N07jAYB7oyNSosYL8bRHfX0WUFcJuZGSSoU47xe+F6gQ\\D5GJdNIpbdUTx48604eXAvPvjR52L7oB3Tel1xOZBWIeEzJq1pLxVjupoIZfXFAgrEJYW6CxUmoy9MG5vRbu7KJZxHNF704+XXvhMPT94WEuhUGpRJ8Dkb0Wq0xXdaMZZd4azP6GYiE2MQAZqmeqMVra0tq57Gg5iOh9EbXsQc4nfQ4eJ+j6yeNcaz1IpLIdBWppoTl0YvievHZ4QxqBRp2DgsGIvXY2\\vqjpl1t9gcBLn3ZM46z6UcppCdbvajuc\\9IJ4aX\\x9f8cx53TaOwiSqADAi3z0NZjZ49aXXibT5S5hkjz9\\cOo719RfxERC+T0SI6nV6MpmT+TaPV2omjw+s6D9V84ko+PIuTszsxHHbFwRKhegX6sCNz1L3tqxrVMsrA5wuz3YveWfSJSKLooyVTAQl6txd721ckNLA6jyKDuwMLCQwcIXHDednW6JSmTUdRyoTLyKvTBsxLXLfGKWDb\\+0Rei5OLv+aG+7LBZa+4jISQuYgCkeyBOFfrZYxmAyiP8YKg7PNBTRc4J2dtvYb6wI1PGgljSvcnVrVFjBZkcZkZquVfdIosk2lkXsP42eMR1O4uo6utE8zKi37AyLexFNDcDGMYhlfqXl0Rm\\Et17+kzgbvhy1HVNSCvA7lVGLvcfmTHvH5ei\\k32mDFWsZxgRFqM4K8RqVoprBz8ej9\\6idipP6bGxjmJOMsTYFiUchf09cWvfz0e3Lur519r1qJSq0Z\\OI+f+cxPx503fxgvv\\SSzuUPfeSj0cagtr0bd+\\eibtv\\TAmo4t4\\fXX4sGD0\\j0Z34ubj\\+VPz5n\\9ZVMrF2N3eFeWAsdwTTz8T73vyCbsXyNrjR70vn7HvKq7S56weyA9nLSLwWvNnYl6trSt8VntqIcqKHq6kp75HMCyeTIRg\\fpv\\0b80t\\6H\\7rBRZO7r8vBOsFjQjrbQyWUeYwg7b7LQqBWqOhCxASpHlzNkZ0AZIsFHTZuYMwJBsxmRZiOnFuG92bQok5FKmgqQ5VOZLsbiKyF14oUBOTw9nEqdljEsrxcdLMxYgDiMrlmSwXb86lytJeXh8HpZUpPky4g5lu6EGryEX5sBRJE1URI6Yxhn\\AiOAVBB4XkPJChuUgwWakFEsUB5iXcesgaC2ZsMmcVsl+uvvpLkA6PE5Czcd7hBPTrDajVWUhF2M6mkeJzlseJPAnWNSFmLNpKCrxB4K8nbggRdRrVfywzP9hs9SWdOQghktd0rxuOka4H436ji4FkET4GvL2Es\\E0QryOEsIlvgRkMVxnm\\Y0HC+KMRkDJ9FT0Sqo2UBpVVEa9aM4vFFnL\\0Shy1t2JZLcZrJw\\j9rPPxtb1mzGG\\1OzX5S6IsGQfFZTPUMxa0D8KHwhvc4hJrsQ4hmAdHF5Si03QQ1m9AkERJ28PkR6fH5xFIUtRtIhnDgUQsgWjKdBfssaD6wLnw2PVt9bipH0w3N47pYEu7Pn1CXDx8nNtzPhTKg0Spk37OZbqTzWqMhGph5LZj4JawxUjoM1qwB5CWvyblL3mdDksYNz0LbSaIq9NopB394uHAoY+Yl3KCuKkYw9u8NzjYIoZBrIkyu1mBAGjJfPClo5nd44htN+9MZd+Ti1Grv28FqWpEYToR5uBN0866RWiy1G2dNVdO4\\iJdf+nZs79Tjsacfj3mrpVzOwRjODyMmvrYsqfdkMYxFxaMOnO45S7jc+\\1u9AYXMZj0o1FpxX77Suy0jLr0R534wevfk3M7FR\\rVOpOLBTqrdhtX1HEjEUF2WhwLJsGTFQrlWJs7+zH1s6ezk7liC6n0emfx2jaj\\EMxa+jjSiwWI86N9yKqRlUsJuXly7e7JfH50aBJSua2paMUFcrgoPb8ibi+4xnp3HeO47Ti4cxGA2iirK20IwPPPXhaNd34uWXvh+dUSea+62oNJJruIqj4XqsoSYo8Sbz+EuoSJA5uR9bjT1lPWI8jFIKzgsEfhBu4n929w487jVvI4aj8zg9vxf9\\oWaJ1DuSrkkA2YKrHplW4XxfEIzOI4J6Hx5Fd0RhOWpChXZU6Csbu5GtYi9g20kmg2sD4hX6+ss57xiGtBuX9FeoAHP57gsfZQPmMfuayB5vR+NHLpY4nVmSgnnZh4zZiRrcxd5unG5wILfC1JPsc95y5kzmg1jip0OwohkykmBRcHEZz\\RGNCeckawPM7m\\qLAUgxVGVI\\RtpbKZvUo3\\WqWw0VGDlsG7bpLhYB4Xi\\sRYMyHZK867gYorfg7Gb8RLr3017p59M0oNFKAIT2h07HWwYo71l\\ywwMZFlg5\\GiZ4pNNq3LzxuXji5idiq35LtBTGDiB52bcPdR+r\\oevvKKkB6klmfJUqzGer2SYOx4O4o3XX5NB9yd+4lNKSQG1vn\\\\bnTOHkatsox79+7EnTv349kPfCwef\\zZ6HQfxnwyiuP7D+WOz1F84\\b74vaTT0hRiKeci6J3F1N5grU+x9MZnT9nTSvWxZZNV23z4KlSzmXMllO5TtCdv8A6wy4KCQIU2g2C9Vv\\5Lfib\\yPf\\O9CyzLSefiO\\zRH\\1+\\MEXvxCf\\uzH41M\\8\\GobntE6CKIS4oOrOQCazGLTr9nGSPdgy57IGvzQOAAAJ+jPKnjSYTSbXwW\\WFXl7gOAvLGMBMVslSJVaUuKScjJP48FwFFwZWDvdhttXQd9Qdkkw1l6inOleIKMD7MqqqUt7dk3OLDwcrCjLKxWU145v2AmsksUR0TUmsce1KhKC4ZSEg4z0zoGl4cFC\\2cBH4KGmtZ71FOt5xX+MXOn8hALr8S+JjiNyIhF6VOAaVBMi2o15uiaANPwGYuVLZjmUBnpElthygKOl4JioisDTQ3NhwJr\\S5Wm0yThv5nECZGEUixzCzLAlmyYmYwEPjfEnhZeWbCpofdTq86boTfN7FXq4DJfLMRxNZMrmTqwQs0SQpXhtLqtR7Pbj4pVXI4b9uH7jWrxy704cPXY7tm89FrPathCDkuIo0pgL8jiQrRZvvgRn2tBcsHRuxkeT47P0iMkXamVkQ1B3UpDIW0dT4JL4MypqGEer0nanmyFiw72umnzgGPESr1DPgUZgc7AL\\0rnFpeYEg7Wmz0faBv1nxG2R6Hry1wQfa2mBR5RQ\\Ln8OewrlRMks+GfHnUkfPVROBOUScUWRQUIAFS42G0OJspxBjfJzh6iuZBGTXBhR8\\qH6cdx7KHJLPdn9\\V7mBqyV+aox42EOolTpx3jlO\\mCMnlBCOXMRg1XC00GLtMaWoXBf3L4LiC86nTi+92a89O1vxLNPPiGOQmVnKwa8DvYgzszwFEFslyPHSJFNV6WYp2idxlnnJO4\\vBuTaV97lZFWu72ng451eHJ2GtPJUJJ3TEA9HrIj9+HhYdy69VhUioyoQJoYQ49kQdDtXkjd1d7FRZoxiEfIfC2iEdAu1vZ551TPCjW1UG+pkq321NgviRUYmXKhujlr6LNkjAe5mTFRTVFKzShXCSW2SnW5vNB48PjiROcae5dUh6v71+Pp9z0Tx\\dPZBexs7etnLn5ahy9\\oVeH89cQcOzoaxFeFZeizQVVl7y91Jkcg4T4cQ4C7oFhRGfda2BzxjUCZBxOPfjuOg8jPPOvVgqVWMctaoJ2ow64UsWSzRZ5NcaDYQoTQE9nuHW3osarvctTE93xTsilNs2PlaH43SPGpv9g5gCAQPnEmcXoFQWR10mu6+RidQYq13F+yidf\\w26KKiYRg8MypNzSWIH8U4xHUQPltqGClT08Lem5mzZ5sFX6JMR2jCjKJ7VCQFrgosGhir00QfgWelUPCWPdTwoJrPnFBSSao7mXOn9ASKeV345oSKoi\\uq0np2SSV9eR5jwtgeHrFMvw+CsBuvHn\\38fD8\\\\s4ljxXyZhY562JL83ObpbGOBINXloyeHd40HOTtTAqJvrJI8sW3HQ\\lTcuvaRqFcOhKSulmMhuxTKRaYliEIqVX3eeZrAucLmgcKikHJFH9mE9eDwMJmFFmI4GCiaqNHAKmkaw8E4qvWWxs94oTHRwvmftceTaWL3sb2dBEIb5FH3T1JG+pO8zM3Lf86dD2du5sTxusSRpTHOFKPUeGfRlIyL1+PlEK+QAks\\1euvYkGB9a\\\\Vfz2P\\nt+OW\\+Svxq3\\n1zwi1AVBVM5stHKBRd5OL\\6QAusPfi8+\\dnn4yc+\\bEoNeexqlKgmGing5vOHAWGXJqJMaH7T4UwREFGWHxP1FQFDpu28sYomPqjh9HtnrlCT3wFPm0uQflWQdIsov4yVwInWlAgjECP9q\\Ia0dO7\\2e3WzxxWDkJyULF1SSUitRPisp+NWVKkgbowYI7Oa\\0IEWYwmqhlS0jvyf8Via2YIYad7MA2MzmCOlUchCwgIVPSAlKnRkvsoXODpIifBEuxAAjENuuZFUUDbMhCcD8RUfLLyg8FHi+5iMCMluyx8UfBmMQSejNQF7WcCUEXO6hKqJ3OwMNdCE+bQQk2k3pvNOLFdcZRSWpIZj9V8Xd4sOwSMtIyB5YTB1MJ\\BUKlUeIxGK0YjIaIPBv1U\\afICtHxFlEDkZvMY\\D2nXjruy\\Fhz7w\\nj79EFU2jtx8ORzUdw+jGqzAftWFxRjVj0uihU6rhRUStcof5wZ8QVDCQagyAYk+flQGxE4HiRsNlvFBA8k+HzyokFymwtGV0RF\\p40IsyjhGxSeHl8l4uYy4qj9yYypMNZfjU5tsMGt9rSl7qn\\N+50MoFVu6sHbhqNBG0xAhOLao1unCr2PKYwx16Cq3F0FGXPBcD6PK2AofFIcB5H67RZBCjSV+ciWqDw3phN+gFxeswzs4fKNYFhdz+wZ6+vhJ72heYGM6XJCscx+n5g2QLocmA1iqGlY36rg5GijuRuhn5MWrZ2tK+mU2GcXF8L1568S9i1uvFc9eejL2b16JydBBj+E3Zm05dN2jkQkhSVbxCRkaTOL44joenD2M0vFAhypgTJBakQGNqeIgo2ZYTxVr4IDUMCfr99NPP2G29iNHnXP5X5+dn0UMlVyxEo9mM3fauxoSYQvL1oigkg8qL\\rGKUA467juUhfYPtAqPAlyO8uRytrZiB8Sq3tA+uehjmjwWZ+2gfRj1GuKUekwgUJJRWRrqdZx1LjSyE5o6Kylq66MfeD6Gw6mC6JstzEpr8r8bjjoSA9TqRJOgWOvJG6nX68RoiEiGZtDxRPhX7e9f0b5XjBnJAow8UABW6jq7pijWON+KENy7cXz6VvR6x+LjcUZQ0G43tj3qlG0KIzT4qW4MWKeA7IwU+92Oxsf4gREropikhPaxj5gE9Pu96PeHagYIg8bZnUKMM5\\zVNEqyeE7c2kzUmWI3QeGwn3LTcUlmU\\J50az5iKTc5wCSbYrUkOCiHJ+cHfYoX5duC0cb+W95UuZwksNd5p4UPBxxkpgI+NUj485n2iC+WzZB7otlkwNZipIKyXUnY7HWTdHmtRYWGAOsb0bXWBljycKqU3hxbMgCYI7lv08mS3ifPBiTObfjZKU6E35VpIqsoqmlekJoEq9p6Y1Wraa1KBGHMuMV2KrJb6D27FcEBX0VOy3H49yYUt33hKn++lIfln11rbSGXIBshELmBuVrZKyWGHNq06efA6Sp8A1Z1BgC\\tfvDYrWd0k2OXehbmLJI\\ENz8eLbAeheseQSgpttfRSZvJ2vq8X9r6xMWTz9d1VJKcD2jyMaj2vSKRzXQUX\\vjfxW\\87uEPf9K\\Oqv\\oO\\WoEV9amicorllTpK+DzyRkqSxXKtqpw48bMSegNqk03lKJ5YkPCLqAyV69Mb2JtJSZZWvOBci3N5ccHX4m7tjidvru3tloiSbFg2cad\\Gr3RmRdH0eGV4ukkV9d8GflhqUISOgASwjVtCJC\\k46GaABvUEY9lBs53keFIqaLM5RtI\\uZcOiiwIFPuIB0jxwevgEKkgQTE\\0iZ2RzLiiuhHpJiefiCojd3VZJvBI2p7o9LhwOAbkeM6L0ewCytiLNFgYQjwXLpstAUmyiHwh8RT2G6mTaj+WKDcmi5ftUxHeQZFrIldVMUlll01c8wpQQv\\ESyaRejfOKWXnBBU33Bg\\ExYs6vFUEYPjy7Dy+9Wf\\Lp5V4PMszkeDuPrMh6J19JiigUhyn3uOsSmwRLTdbBKbzcI7GMuZmAiP+ZyCgZHWIGp17AY4EArRH1NEkC8F+ldz4Wyup0eIktU7Vy1LrXNnc7kT4t+zv4oLm0c39KNbOKkE04vma3Okw3sVWLlQ2vAEzOnIY5080uZ1qcAtZSKmC97LIw97PCU1YlKC0T2DfKkoV4HptTuejmIRELWXGuGMp8MYTro6rPFcA+GCNI0VSU1IC1Em1QBcWq6GQrk6ndOE\\BViOII301D24lbrQAVWHk0iyOCJse95dLPxMKbDbpw+fDte+daLUTmbxIc+\\nwcPfNkTJu1GK6WMUzFDDYWhcVEKqigiFnMYzgexBmu7IQWJzQ6d\\qK3RoxwsmjfzhNjPMZK9txf39\\Px577PGo47tUhvhvVSVjR6VFiDNZitYWHfSOLn4uTakbt9pSXPKMQHXgY0FNUEi6aC4mKkv9O5sJeT66chhbzS2NRcgqG0wdCi\\d6ZwLthK1RitWFFIa4YAQknU6ivl0HsVlOSrLamzX2vGBZz+qMd9Fp6fxT61eCwSyXOggkBQvDq92sUzT09G4xgrd7LfF+3KMDHudc7waVeU4Mq4rxBB+K3FfK7InO+KzEdgMYsWePyDtogW66bOusOK8sPmliw\\I6RMV6oMBQglL3UGM1LxkBEbZeBSEE3FPGbWBXFEE8n1lbzBjv9v9O6O\\FCI6CDWfN7Uj82EZi1M8+hLnfGDTZx6NndQnU9TadgrHR4\\mW\\ZAKaxZ+38Fj9VTAIMiPl+FyqjeMi8YNaALLCt0hVQxOiMkutLUGc75y9\\nDEKr73JxZaV7ygZUgZUmK0ng9c4Cy7y6HAQPCjNKSKocXqM3+FaMZt9Coo8sLEIFFqBCK0qrltBV4j1VJKVHqAkIyBVq9QV7hbE47xHB0XbMZ+WoNh6LndbtKBd3RJ\\g3CV\\lXur3mjHlIIuiQgy4uhGFRTU\\mu+k72\\+L3MaYLa4yLW1hwmADNVAsQxr9rnp1HFbBpOIfrOAmtzlr7zZHaTe9nS4XLTnIvDfN4rmF02DsnmRvd6onBQr+BB9s4CazaOf5MKLDm5\\51fi6tXb\\3XEazPfO6F+MmfeSFWNWTQfZnPwUdSbhOjJYzQODSIo+FFqMDiE8IIzkGsbIrZFF+XsgjjJq7URbIEFcL0kjpbYDv2CXSSiiymAEnjN5XaS8k893aP1KGTLXbRexCD6UnMFl3J8yU1LZhL5PBQEAwbmkq1kWwHMkEURMijN2ISSiJAy2h0iVrDtvq5wIMDQwcKMtHeAY1raLyH0SjFCt2o8gOkvKOqp2gzzOyNZXdfDiRYWvLwkcs4xG0WEUo6CgUb1XExAJ86DNsjJwUOCynJcnD4G7nLSUUAe0bMyfR9+UKg3yXkfGe4qUOTBxPohv+8UCDCoNcHponnGW1ZozdJiWF41X83h499nkAe3F3wjrc5QHrd+OG3vx1b9Vo0d7bj9bt34ujx98f+7eeEYOHKTo0t4qLABkatGS4nFon3ghAdawty0VAJchl1ozc8id7wPKo1d+iMPTg4QScZZXhclUjI4mDhQm4ugykbmSxlZDMX4pfn+petR36EYGVNlrSDcCpIU0GWUapMYN3M\\jfcAQpcSZ9FTPY4MpNcPZ4AzfJnntFEWwvYx+kRFSECFLyphAAv5ITMm+W9zpekEzhig2KKn73hmVRiq5gqXSArbOSrVIYjV4\\GFgXcNPqDcyvKCKGNckyg3JQYGe2rwGo22uuA2xWiksQ9EULI649ZTMbdeOuVl+PsxVfjyuFRHD1+O1rXrkYBpSKp9SIzzqO4wKqAcQQCkGH0QKwHvZjg44U8GqiEVyvUymo5P+vU1cu12X43\\CA\\bG9vTwG6ePXw51zIWlnp0z2PduEW0jDYAJfCgoIV9Or07L6eoQqsghH4rP6Sf5TyFSuxt7sbtXJN67HX68u4FlRZdgYj\\k4UzZgmrnRsRBk0zFFfiFHI0SxMilFd1eLZpz8StUY7ul3UlFxs9ShXMa+1P5fcsdNYc750wgMjK4o9Xg8FGa9fF76QQhtkco7DwaQIYm\\g2cQFCHOC7EJFCE36sbPVFhrKuK9RpXjg0imLU1WWoa5pGiitKfD6Q8KnxzoTG00KlmTxgLBJqi32mz9HPYeSR5g+n12sISxgfJcRLI\\LzJN5Z4HFRV2v0lRseyrBbZJMURUhpHHjJEajgQyY7ZCepxs+r7JKuRS4rMOhwvbC5tu8jsEQaxgLcnjNBERzH\\G+lWequ8LhwTTQTCRs\\cEZyV2YVcNJ6ZtGgeYam\\hgB\\Y8knJjmJs8f74ZaYNnNraKEOud8SAeHP+76A7\\XOHriCiWpYFAB8yry0SOQUxPEyaVjZy7sjpS2qjGu\\r75RCAmrse4xFI7Kfi+tWPRK1yKG8\\eJiY3EpMU2vHfPGoxxZrjn3n+KgUPyRUfhadbjcp9GniiHGqyGMNJBmKBU0xa5KzUEh71dmiqF1RmBNBl1EwR+T5PtQV98iI8N0IVuazXW54M2qWizOtMc5IIZtuklk\\+uyS7Qpt1abA8sB2OZ\\Ev\\nKv47f\\u3fil\\85V+OX\\07fz+Ojt5RYPlwAWpPI8IvfiF++mefj09+5mNR3lrGvDBSZhvjLA51Im5Ethaip1mSUC0+IHtv+NCSei9VsvC2mCWXVihFyKWDb0GBRSSNydutWiW2WaQlj9SkkErjOWwLKtVtFSBIs8+796M3Oon5qhczLPyZvXM4yw+GDuRyd+9Cxw\\NpHpJTCHtTSw\\JhfQh2UyeEwGeHapN88C6waCVEmGL3PAFCFpU0whV8fBmXLICJHP9o2iUl0LMGeKFKIj0OEECX1OZExFCICiUFJ2GCRQT5t8UbgoyKGWHGoWnuYOke9hpA5\\IP4P\\+0DRYAX3yzNhuFf8Z5Y2E6Nt6t9Tnl3gfVOPpE7AukKCNvVmJdDCJKnx7CYEtIcNdjUw0F0792Nk7v34ujaUbz94GFsHd2Ka09+IMr1Rky4VJQv6S6BU0VHjUZ5uRCiqATG5qcjIkazi5jMLuK0e1\\+NAo9xT276GgO+BEakakjsuwW5LVaYPxqSxIOThmBiFTutfDO4mpTYHLYbQqod2xhc6dSx+XC2uTaDJubq7fhZOUD14cEjy0fwHZqz5A1BytrfVNgJSVjjoPSZ5QjmNxNMu71wWPjTnVseMwR87IYa4TEoYZoA7Is49dCEf4I45BccEiwbaSDTPDySrxJ9rMNTBs4OEWp2Ij2NiOvtnhYPGe\\TxtcCtFWE7OStJzG6\\6bb8ToB29Hv9ONrZ12HN26Hc3Dg4itZozJEiwsYjHuxbDPqOtc6JtMUmlIksWCibzmD\\KDS9EO6r64NxeyffrUhTJmEYiQ1pYuOQtvNgRYe1c5NBoy9o5Ga+wP0Dsy9kbTgeXcvNY1KsPnbz4PY1781sgyE+Ixo\\lICmWehVTYZZmtEsXD95kXEMPQ8ZejWWlFYVqMaXceWxX7Vj3++Puj2+vr74O+gG2GOm1y18Qr9RHhPL2cbOHLM4smbHw5UnwPr4dzlCZ2D8J6oyVPOnuoeaQG4gNaTEFlegPoO\\QQN4t1vMikUM6ZkC6c8C4bz+Dskj0LD8drgouXv1sZnET9yEcp2fEIAXTOm6xrMGKmQEwNSx73qsmQbJ415rMQ5R6oba2GsANECQ8tNy2onZWaQNbmZKR1zx3hwjurcQ2fq9kOxs5QLPBZMp+XYhGeHiau9qwL3QEisqcwdX87zg8anozq8f42nF+fJS6w8s+sDjTB02iUcE4Vw9lH0q\\N\\NjMMaUgHyszMuYn8fIr\\18MJl+P3XZbHmNRGsSiiLN6JUoxkG+fhpP6K2gOfKPADEktihsW3U3+XHrdRbQan43rRx+Pna0nYrmw4zzrw4Uwn3tVjSGfba\\bi9OzU43nKT4PaWhKFEhQSQZxfn4hQQPPnnE9P+7ceTO6vYvodM7jsceeUFN86+btePDgfuzsQI2JOD4+VYN0Gw4lBViqNy6P\\i4XWLnounxGXy7G8r9fVmpmBEtm0FCAaDCFYlqtrs\\JbuDrAsusXRS04\\i3f\\Ll+I3f+PX4+V\\8RftgXb2VRtSJg\\XOAuuLX\\q\\49M\\+7H41Gc+HpWtZSzKjBYWUqQJdoY8RyllEY0KrJXm3qrvzBdRZ2lSsf5YUloxixZKxKiHTkaBWRDHQvEcTdAkPGtkFOnRGOM\\Nr19ZejexuqUkJgrZy5V4IzEQNPoFOnY+PfsiwLfajKeiBhKgSXDtkyCJpet5tFgVi3ayDEdXBotUThVxEHY2zmMWpm8NmByOkFUG1x2hoLZ9PaNcV4Vz0iEcfxxgIT1W940eu9cRPCzkNgzci2GBAfDNPLydqBoMgfMpOo0+tJ38gfB3+siyV09r8cXiKttL0QXTeJdQYomnBrODblb\\jB9wVwaJN8JrwAAIABJREFUi\\mw2UigRfrWbWJHXBcoPszzBihMRlHlUD89je+9+M144vEn4vT8PKrb+7F\\+8moNJpSXq64LPPrEknVaIIPIbEgRFxGbUOhiKvyZN6N6fIiOsOH0R91YzAaxnA4iWZlK44OrqXMN9aOLQBQHGIcSECthAJTIxzwMtaHW\\InyxvzMqfAXdLmMsjIiP9sbg29NjPs7KI9ucXLHmBjjJe7Jn8fx\\Xkte6DLnO6LMy4bHUiRCAZj2ZOh3kJLuzySF1FGsoXSe\\nKe6jJyWeOIsVOA+EKp\\HeAKKRfEkDNEqXlzm2QJChunuGNeZF8FYHU+lOrmb7WtRq1LQ0mHyPvEq43Cfi\\Nmt\\u5jExH0170uqdRH86ic\\dhLIezaNSasXN0GK3rRyqwxooNGQvtmo4unAlZBeGrhji4qcjj0TGuYS95JOoLwv5oLkTdUGVPPdHfk\\pvc8lldNHEZruy88YZOfN+FJdB4SiTx4EKLApRjAZ9yvH9wQLsd8SeEFINgiEjU6PE4maKmonNhPmiQ+KBSquYQuxn9FGhCajHfLyK0ryqqKtmZSc++MHnhXaNR7OoN8D4vReAJShGINaz35VryOct6xHeBxSBUXQ7nRiOjIgLAU8GuNX6VuzvH0W7tZdC6TkBjKbIKmXlDDyKKsMe\\jtYdw1ZGTQ0DqM588qBMwvKPJNppPhR7G9mDGMXOGq6dYYZkdHfJZW1rXFAJzhD8siJz9JIckIrUtpFRqDNwaJxskJ0vhiq2aXpzeM6qQlT8cfoUdFVvA7oJCImURyupLKUGSjWPDrXFnrdIFjmsxllA8HSeZkKHy02WWTYN4mJhc7H5IGXz4vNaDCdw6mgUpmj89xncy6wLp8zPj9sOkoYOrQPGqPC4k68cedfxGT+nWiyD5ZY9SAUAYkhMsyFlX6mxiyT3Odp\\OY7wU0qv4KAD4eIbD4S16+8EFutZ2I5Z6QNlccB9aYmWNF8fn4er7zyShwfH7sBq1Ti6GBf3Ed+j583btyIN998U\\\\\\+eefj7OzM1k1cDbdvXs3nnvu\\XF+1omPfuRj8e\\\\w59Fo2H\\y7ffvhtXrhzG8x97Qd8DMQbiqL9qgZWfZfZVM1DgNZrPCCUZCKRhtO5CWZ9xAl1YDxnB8g2OMGAcf\\onfxy\\\\hv\\+L+9wPoSBdZnn9eIsCIVIfErhsBBODBspGIyzOi\\H+8mFVFAfBw66aIEsWHjCP3ZakWlBhw9im4XU7pBVFMWGN98d6cde7sHJiKiKNIbNgeHg5ZMOSlQxhN1f8DjwIooGum0KtVmio2BF2SJP4aB8r3BQVgk8GQ0mt7LksKIGXWxeYnHnMZGKiMTF0ZFBYUH0S6tqJfb0azvRq22E1VtbuBeT0nt5yV3gM1oR0UDBzejANzAfSQB3LiScHyKN29FyAzKIY5K\\9iYuWaitoicvpp16MmXSMWtOQ+ZBydULnVQGQ3jtYL4mBRPuK3d7Y2mGHXIP3LVr\\9Pwasxp729VEwnlMwdlpGGAuGyi1lMLs7jxf\\4n+Lx249p43Uni6gfHMbu4SHySQLsHJ2SRnfe5H7Wfp8eInv8GzGaTGM0uYhZdGI4x3cHF\\JO9Aej2CrvxtHBVfEj8uiNM4k1whiiEjUd3PLeWdAh61pOXDNzOh4tntaPYG0B8ijx3QWWOATq7nyxryXWCb5mlPzOAuvR\\\\aYIhdejxZYrvLzn3fYczps16pPjzo0ls\\y7vR383X4+Ah9mRBRtIj2flsxOSQGdHsQvc8cZpx4jFrLMiHMxa0VeUZ3rU4jrqLV3IuDvRtRKcO4S1mhkIJVyOCKzS84oqNUPI6LyYVIyLu1aowfnsfo7lnEcBYHR1dj6+pR9IurGDImZDtRas36IuGShTij4CGuiDw032dJeeXGQkURqKksEmzSehk1lGdeVaZdqXi3pYcLLP80opD8cNJ+yR5TFEb6frKTWcrZPuECLmo1Isz\\OJ9QtTeN6JyGrxqtOmphnhMUi3F0el0F+UYRZBY\\ObVJEYtK1EvbUVrWol5oxIff\\xEZpXa7jMApNpMXFI2nYmVkPqbzg++tsY84UYTG9+Pi4jQGw66QcVErE7+oVG7E3t5h7LYPpG7GJmMxdaGNQnsm92W1Wy6wOG+EvOMpR8OJzxjnlTmf5pO52RIalsZvvBaQUvadTGAT2utiwgIa7SQK1UuoUEaw8p7UrxSSnD36HGnoyMjk7KrqbF2sRhpnKeC7CjeLgsmWLjPx1HgdjkYxyV2DHiGNjBoZX+U\\z3iP16wYlRXiFcZYvGfnDa6RqNTiukF1zqjPFs4y0w\\y+esx\\6MFlotFtVrpLN9MDy6\\dxeZFFijWKzYyxRYb8Ybb\\+LmC5eimatGcs5BdY4FqBbhN7zWvQZ+lTVHZQmrRKB6TM2lSKLZQASxmPUkk\\FtcMXYrvx\\pjP2lHgnhOqw\\Pm+Rv1p8B6\\fXXhTTdunVLBXOTSdN4HN\\97nfj+9\\\\vhqVV199VY3tZz\\711TEPnhwT\\wvTEc\\8IEPqoF46qln4mv\\5k+i1+vpmfBa+L4vvPCJeP8HPmQOZRoR5mfzX0OwvLZ8huYCKwuFLjdhTEmsyndhdbnA0tKjyUwcLFNtjGD9pQWWjEYT3KUR4R\\+fnzpD78QP\\3ZF+Inf\\aFqO6gdcY9fKZTjRdZZhEBxQMnC93wTxZdjc1W8MiMXCdBtZh21mvy4OF7Dcfd6OMxM+prw4N8sRhBUlpbe+oE+Ho+KA7+6bQXS4JyC8CiPkQLUrIk5RtQ87IUE5pIja2sHnT3bVK4Sen+f74HPaLzYqnGbG4Ex3mLyVWXTkveJxQODgf2KAv\\D5yytzUakb8M5HIsJvThqFU13Jg6AgerZATLxG6bvDmpXnlgi7I6KDpy+EZ9TEgvxbdk3lgK8\\FINhFIM0cHZErVuYrdjGYZxfKW99dQXMGx4XWD8NCR5G3In0tuCemLsqLSz0WkeHVqqUtLCJZiaQqFmBXmANV28+5244fffSm2qrXY3dmLOw+Po3HlStx88gllN4Jg8ZSy74jVYC4Q9d5U6HEQ2BNtOJpGf3Qak1UnptGLyZxQYLrzSTTLbblFZ06HDg0sAzCbbG7J3wZiLeilxQI8Kzp6lUVrx3Q+P+XUpc72nYiTLwarRXVw49O1cARDVqnocFAHz3jlRxdYGukkB2Grl3JhAPqbR4Au2jgcMrS9HjNqT3pkm6FuIV7i502lyAI5wPOK91uuFkVkF\\kUheGI4vTcYogl45vEb0imrCagevzr4tshQbUSMSj7sbd7XVwsDnIhQMt59MfnMZ0PFIRK48XzGc8HMaBgqq6iUSlGeTCL+f1OjB901LBtHx2Ji9WvFmJcISuRY4mxUs\\7lDGrHKoZP\\o9m4xKplvyDRIq6xFLWVwrI0p5r63KNIq+ytbO\\NngMfmI5V2Susn1wazMRfE0rNzF6DdflBoeqMi2SSG7QxzHZBdAE4bvGyHSTcQvxVUMxv04OX+gS5\\oG9alnVIqsZpTYO0o\\3OrtBWP335Sa7jTZTwJ+sjzoNNxg2YXEPMMLTFPzFb25cqmvRRYPEunSVgRjnceear4YIG4jYeTmI4JsS\\KMJLmR6aYUiQalbO\\kmPOOAcoOjxxyArjTCx2UoYLDSvxtO\\Ed3Tsk3D3VFwJzaIohKittediddPmpcZlkYrYhDxZMWyeq2SdRbL\\ECvRdG8Joa8ms2gVowuCm7EIIBXEYb\\sW3hUnIcZwZKVxxT\\s6EadT5PRZI1QGpt8fPIOeW2NO0Rm\\66wGJ\\+09y0GSxkBZiRrBSOkU2t\\T6zGPB3Fz5rDHahTeUR4Sr+Q\\ilVf\\eUwW34v2NqpaaCGsJXZ7TXY+KtvyFDJNIn2iU1DkBAu\\ZmgjrGtqykbtI3F48EK0qs\\FcrEfBYxlxWdlNAgdxET0+w8exP17d+Ng7yCuXrsmcju4+Xg0lBP7N77xdY2HOVsolp568qnodDvx4OF9ceMovEC1QGJ\\6qc+Hd\\4xl9I0MHrQCTCZ\\Pss8\\FBz\\4wSiRYCIqQtrbvLdLHCzXEpd+pAna5QIr1ysZwdIKlSWPawPOD5\\xGcFKxwjcPWG8rh8osOBgUWD9YyFYn49f+3v\\KI4guUsRSYrLbLBCzcJSHo968Udf+mfxxS\\9Xnzmc5+IT3\\2k1FrF2NR4sOEY0CXhuu1HX8zRR2bhikjQuGcHMDVKNJ9VbZju7EbjUolmnXsCkoxLvajg3Nx536MxhcRJTZ7ctuGE8RYa1GP1Rx4k4sfqH8R1RohsfC2yPczMY9iSU7PbABdMs01J0XFUho9CXqeoaryFJV\\fHd5mS3hrvAwWVwgdHTpoDTLksYc\\gp3v\\7hjUQmkzZyGQdoNl9LKiIuVMYL2igQ5lLEwnrmvoaGXYgZofCGojigwGL80Rt1Y7LiIEg\\0ug19TkqMNfKP8\\TfCHIk4z3AQ\\ExN\\MObC3R0X8CQpCcyEywuVf9Q5FWNn89+U1qwt8rc58FGHRKDMmSuEp046Op3H6xlsxPDmPg9Z2PDg\\i8aVg7j51DMxd7hjLECw5NuyErqne2atYMzyXCN40\\kweqOL6E87DL5UFOCmiyKSGJA6LuZVm9XybOCjASszimoS3qqIFDrZZP4qBMGHvXetFUrehEbTpJyELJqECv6s0tiWjL6psxPVGU+cKk+nS0PBgaLA5RzWnLsvjRRcQFIImWRvfovHsXnsZ9drZVkmY8SsKMIrpiARwKZwlth+YURrvhqItAl5mT+RLQckTS+WlQuKt9NgdCbFGBdwPmAW2Iuq+LBprnPYPPaCZ9istqO9fSSCO1wsnpNGkZNhdHrs7U4sZxjhwtVEELMQIjKHalBcRGNejOpgGaMH3Ric9zXO2bt6NWY7peiURsrJpOZnLKeiheJuGTHj\\Uop7JEeyEkmG0NTQDkBrw83aSOyNHr26FuUqQo2V3Ze9\\rAUhfvNX\\5WvfKV4ZqblLSHsM\\S0V4KqRy8yEqAPcW5xkmk63daDaxOdiRbxDnaHd4GndP3pCDPsHwZPkJMaSYiXpUC1vRru\\HQfu6\\vvKwWGcnXW0Npq4ZfN3s1\\EY0oNYdqv5mGZnwXxnfuC9aMYHq1j84GwhmEt4F130TmP09MT7XtsJmh2HUq+UbxllJC1XOGSTca+KpTU8RuQ51ESacXj8sh80yBc5sgYgXgUNdbvad\\5NerFM77Sfkkj14R2CyVLjtvGfxhJI5IqRbmCa7w5Ys62pZ5hdEnR1FPBmRV+1jmAUFVlCOuwZkj\\kLYZCePiX7PKu1ZbZx2uz6ncELp6XyvfvHLS2Zrc9tccrIRW6f+v3+8GxV43dYp1Q83ISDwR4cmcpeEHpVq+FN\\93j+P8fyVaO8zHZmp2QHRlORMakFH0OWiziUXv4fpTWqe9FkZfZMwbFGL3eanY3\\\\+aiUHotVtA19ouLVKBeUk6ZjFXfeuhODXj+uHl2Ng\\0rWs\\LhacEP3jlFZ2LjASxGsG65JlnnxZ4wLTlYP8gXn\\9jbh+\\VrcIZvw\\c\\FdwmOVvB6PeWnFuKxxx+LJ55+2sKzisfB74VgPYJ2pktrvc+V93vZaHTTlPJHc7RZFhTkZjbffdQCM1zdlQsrA4QoLGfxb1OB9d\\94uffHfY8mw+ESXGgj4e9+H9VYH0hfvpzPxE\\\\dc+GdUdnvkkCpJ9okyhakvhxbjQFpbqFlmQxJIUoxmVgpGdrfpu7DTbQaZskdT74iwmy24MJufK2KLLxeMK+T0cg3KxEM1GVb5GFC3qTKSmmMqRmpEgMQp0ZajHaBLk9A10R1epoiZL6h16mjs7XdzybJF41qiFoSoXUCkQEmRGlgqJIE2B5CY4Xb562nQf7pwUBjkFmsedeVsQc6tpl2tteT4IHeqXOpbMv0qX9KbAKmr2TOFDgYXtQC6wdOxzyKTCho7IYoAULZRzIvOikr+UA5txqjaXgUXk+bl4NKlCN1\\gUVdcF1jv\\eOyus7d1gaC9ZPCqJVogYjybBGT80688hffjFtXrio8dVYpxc0nn47i1k4sUY\\x2vTG1qzL9yiwTGyF9E0cR298gZ2rY2+SwKICiT1bTUj54TESBwf8hK1GXdmQeA1JEg8kXKLY3nAG7V1mPuFa9LAOjWZt5HGUES8QjV6vu1bPcKHQ5ebZvuf7JlTnolHGoWkUZYk7xZM7dyFj+QBU4etLxZyQPJLN3bNft4jMFFsYvs4hKDs3b76yHD0fOuuBsm5YilqKO1SF8Ngu5C+X\\c44ejWuYd+u8GZK+WlCjStRK25Fu301Wg3sHByrxLNAaUjw8nCIq7rFFfC98OWRbx6X\\moSzWU5dmgAurO4uHce\\Yt+7B0cRvP2QQyqU3vcYThKpma2nFiGwstR2YruTFYj+0xqLlSTy1jNKcyKcpN2TqoLLCmk\\tICiye5ERu8c+VbfJFKL9Z14jr5swTssYcSrwtAYkk2XQmeWjNaO\\v2AuTSJ41iNorh9CLunbwhF3ouJJRzKBPF\\yg0orJqxtW9W3G4dzP6nXFcu3pT9hH9Xj8aTbzsPCrMSsbLhcq6EKR4x4lfXk8ONLfLvcekKM54htjePHh4T+sYP6orV45UYOm9JE8gLvcNF7AYRc6\\hLRoC8pex5w71tU8Zb5lDuxlqXxWdPt1mv90+fWDDJiO4HUug3GKWMbojCjTSM5imERCTsVvRQ7+8K\\I\\UOoQbOb+JzvWWA5zYKqEP4rBQCqcxBxW8RwxkDKJ+JnU2Bd3ot6raJrJHQvF0\\ZjZh3kZrsv3KBlQQ0muiIvM9InDkvlzxq3VfjBz\\8cnQGL0Vrm9c8iQJ+XsoLXsWCeztzxbLvZC76FAideMIJ1RQ9QHy7WlzZ+Vxcv\\ZjUS7fivmSxpVnbSdCjRnTnXR6fCIPuIP9fSGAOAdAP0Do4qzaRXQuLvR8UdVuQ2BPXC2aUHhWu7u7Qjj57\\l0InNSjGhJ6oBHSmD8laMj78GEYOVzbaPS3NxD+fNxwbse37zDFNr\\b2MxYaunXDj\\5QWWp0QUqf\\uq38c\\\\uv\\+P4by6w\\uBLX4if+blPxmc+90mpCPHB0ogwDXNUIdMlMX4TksRP+95gLkdwa0CSXZY0i+VFzKZ00yOpYSZ4PIlgvBTaUKnTFdT0vWZLOrq5fkpxh9ptYbdeCOWC\\2sYKtaFKkFW5PuhNpougNB5otI+p7FXijDRDDUxvsWeSJjp2oeEztgHnAmMmfCNCeajSI47VYorkIliLGc2LEW9trd7RZ5AHguxIJdRFkqVN9\\GE8bHS56\\+zKFUwAKpjDa6ZgQmgSzZ73YelKvAxxlpi43GajlYX8a+q47bY+qNK7FyJTuc91BbdCiy5dKdrp\\rxLLSMq7v84LmfeKQm8RpdUqKnyGg3F8+8\\+U9zcPYh6sxYng27sXL0WezdvxxyDWLhDqdPKvJV3I1h8dtgNjBWX0h2dx2xlA0Bd\\vwDbyjneEu1iZqPkTLdUE0FFk72eBzhmM0apMBi3aHKwueEgoKxtdSQ6XD32NWoHrEV\\r4e2bEncjxHfs120zcXiB80HxuxhXkArDWPdbnEXDz5z2TD1xwY\\O7AWiNaNrVkdOMgRZOe6bYRR\\QHRMucq3ngmWqEn0QfuaMzOEBagsONIUQ7hLYi+ww8yuBAxoqu1ebBVpGhBq6J3L6zfajxF99zgkx\\cKERIaN9ilS4fCryistY8e80cvC9FhHtYjNqk4h5dxqn905VmDSv7UflypYuBow0S7Vk2qpG2\\YIjJnYn34\\LkgVuguKzkcCKqNRHHvXxZWC6vlLfySClRqnH4Habjpmt1r40HFxuGlBWGOlnYYjgAsreKdNKfRAsLB8qKJslsfdMGbLftw9eT0ueqcWxOgZccBjGdOIZnlXBdbBzlUVWEdH10S8Pzk5UXNZqxHsngrldxjarvcsKCbWC+LnsQ7xADQ\\lDsXZIFxY7d7KqUXaxbfL3yllLUqLz3zk9wk+HkLlcqKNxqzRDJReanC3Y2v+KCXnLbXVJJkppkvssuRNSIZs5YTyqZGADVm3i8gVuspkPf4RplHEDAeX3WZj0rkkoLg1aAUmH6ANPfk1aX4HwRJiffZaFbEr5pNnSMoEQxFPubFRYq2ywhWNi1OjWmW5nnwueFZ5WImIXF\\9QLLHM9sGaRzSOeKI5sK0Yn+8LXoj1+LUrnn4hOPstSkqcByyZB+zQAEjYfPau1PIVnZVZ6jtho79Z+IdvuZWK72MPmJcoUcQjsEKCnDl22MRzaxxoqJfYHqkyKLfwfdpSDkDITbRrKB6Bep6GXNkcyCOz7rjVF5vUqSS0oIUPzRUt+bc1WOcyLYm4eaz4G85k372Hhf5cI+\\8qoP3M0s4CCu1a7P1Hj8jmef83f+1EEa1Ng\\dnXvqIC669\\\\hfejWDN58MVig+64MmoLwRLBRYI1ud+PEpb81iUGFNRYNkU0wuXjgIXdys8eJFU\\60toFQnjIvzhBHbZKACS3LzIGID7yjmuDg145dR1shmOB7FaIapmy85brXFlJy+ndjeuhKVYktS4SJhv\\LDKSq5+\\T8TDlkBSJ91kRT+1FpLp6AUI1FU5ElWnXy7tJlBxlem7siRM4Xl4ncGnuqNrNSjApffBDFlDBMBO0p6XDabR+pW7VbsvqvKK9zVjYdTr7kxAnLoZKp\\uMiRxFJFJGAtES34GsoJli4iXJvGbIuced1PbIo8ElZQGxFaVONchlpNcig0bX1wtEhlj2FvBlzB6nv944qS3LeS1YKuUtwgcczslKIJyQmU28Yr37jW9EuVOPw6CDeOr4bpeZ23Hr\\B2Mh\\yOCq5cmfqVOcF0EXCI0SrWxmkrJ1ZOTNaNrYZTKIcyIlQ9uLj2rKPksUW616jUVD2z2wRCiKEU+OYrIwkcxHvWTx4wLFt6nx6F2yJfKs8I4DB+xS+tBKJHtM\\KFkvlQefNeLm4ucwD4c7a44OBM0Q3yKbN9B8VPln5b3Zc5LKDJthNQk4MAhMK2YCuLk9MH0SOoV9wWe9GIP8nYJ3VpPlAoVvj7bTVhi5OKRWMpTJgGaZVMAiXVp1BY0lxUYn\\\\urySKHBGkOn75zFeDtaWInyXy1EjIG2M+VaMdFeVqMyLUV9UYnQ+iNN7x7GqlmP\\fVejuduKIV5PSo3IIzxisYwi+TlviLm6pBO5Gk5GLrCEYGnsDIfgLymwfMS+Vz\\h30toRA6KpVmj4AHNwyYAlaqNX0vmJ63wZ6Lrxxi0FZUilAeMkRjbDWMRg7h38sM4655IOQtJXpCv0\\Ci3TiKo92bsVVrx2IasbOzL5+x44fHKpLIBDXJ21zB3LG7yUn7t1TyKBwydxnfKeeJZmI5RTWf+fnFif4M6AOZgJwPRE8pOQLy\\Wy+VhprLCvzxcxThc+ZuFpmsVoyvs7UzGNCRz7ZwNlqvHxWaT\\os7NVSJEwvFRgcTfI\\Icimc9VBVZSGXPKQvoX8doj46rUrHwORhT5ntnTis+f84Ox32DQ0QhL0TwgQyjJW5yTNGCIA7AVSSpDfsV+p2jC\\GV0el28JG5aRrFyQZoLqoQ1pwbKp3duuvE\\y8Xm5cs9n6tac4mWkFE\\vq8sL5ScghjqJFZLbH2IYEvTEzhCCQV\\98IGZLCvIk0ZZwdcST4Hi9Royh+PSuUoFkuUq3gUTjTed3Fdjlm6b3J8HFmNVpzDVCqJO8VaUZh3oqLw7xDV5VGmc9Nc2Kxgx1ybiYvEEhQ+lwr0fJaZa4ganNFtVvwZxRZLKa3NzFvN563uR6HPvLeNwniNzKbG452fhfe\\pyvU4qxFNw\\U3\\P4069+OX79N389\\vrnPx+\\9vf\\UVxLNg3ah8vleCXrF4iI42H80Zf+n\\iDL\\5efObnfiw+\\blPRKExinmxn\\hXkAch0VV0FuFrwwfDflK4qjo5Hm0KF57lvDgbZTKzdP\\HR0t1W0gxM7ZpoCqeL\\FPQQpbUzFFE8FBjjOwvK3AnuQQyxwYZ3jI4H2pDKNsLovI6DJiZHzATNkcCtEN0yRKlT5jAy5RmfxhombCuSJhkGlmibfQL56RA6lFBlywcBwV0aghGw2ZLba3D6Je31EkBwrFMuRjsVCT3DOTI5NMmS5KruwptTtvTC0OxRBtDn2pQVKBxdcoYiZlJZr7k60YjFjQLmf+H91BRS7D24LOzdRLoyvlK7qYoFuQGlifKSME+yutYVZWikatG6+qR\\2EIGfPdDnzPaqMb7q9OHv1zZg8PI+bN2\\EyflpTEuVuP3cc7FqbUWhXolJ8kTTyPPSRXf576bAAqKmsOpPCOHFhRu1GsiKpdi+XtxBUlSuu27GzzXGqWUhDxO8u9LIkVEh8nIKBFkETEGAOsq047tx8RBaC0JJphhux+bsuChyaKsRrfU4Ljkc504rd1X+GtuHGAWzkicLKXLRJELpivfEiMLEUkpJkemlWDRnjbOZbDLG7fBLMGLFiqHbv1DxqVxKhAcz56JJA0pUFF1kutAcS5H2FCgg41U+Z7hpyiBl9JYOu0SmLrIny43Y37umSxmvqovucQxH3ZgFruDZosQHuUwNGP3IDJQ1hG8VvdQqGnAZp4U4eet+9AeD2Nlvx\\71AxTnMUFFjNIMrlHqNGwzkDh2ohA4KspGiSBVBZmKZnURBZb\\3kcLrHdfOu\\NOfQBa2sSd\\opnxKuaaEuNWWTjD4MJpOjvuxsRHTmefpX0Qw1eh6LKnHv+LXoDM9teUtBny5SEIiD7Wtxbf921EstFVicZRDSIf2iamu2bCWgMyqda5fHVnrvjCOFbNsTi3WSY1n8eyhp7STOe4JIj2En645RDpwsXPLhEyKR5\\9nJCTbsxiPp8XZoFq6WNKxdblg4HxRw5E8APNFxn7YXII8X15n9ltiDzDqNJm5WYXzahWfeLdJzZfVeZinGkEiDSQZ0ArycrHEc8ZIlXXK1MOjUni+1Wg0OSNW52S8AAAgAElEQVSrUpwPBux9QZFCsiSoKMDn8sWc7UDy+ev1kakAjmLjtXEmiI+bkLb8Ov9KBVby\\bKQIqHpyRR7rmbxLGaL81guJlEtNVOB5aaiIEnuhifr80YLWve2VYkUWPCZiZyiwGFsWoha9SC2dq5FtdGOVZH8W0xBOW8ZUVZjim2SONJ0PaBsbjRBi6cTZ3LyvbhfVVizVvmaMk3uPEoVXgAh4mUhpWoWlyUhjNybeV1YOU3D632OKpz1kuOUWJ\\+HETKWxdYvLtMx3Cj7PvfYiKfwbmR1z2T7qx8LjwyIswFlgQt\\lYqLJPRKAXWz\\\\3vxR\\9+\\+Wly\\\\piR9B9dYP2f8Zm\\\\nEVWYtaV4eBZNdgNWRXlWpCjwocpIwClPVkb5Ma8RrFpl+8YECKMseu4Ig+WXZEvIULQxVMUr0k5hUWMMq2\\djbuRJboECrcgx6g+h2ISRmUrIJZq5XErFbVfoqlkVfcPJkYpslZZUuN6pbHcBuZq1zSEHOKqCSj5deL8hA0enpzGi5iNMhpQ9G5M6NmWm55LgOxgB77aPY3joQWoTxKEXnhtnx6JhQ3BFJQ00gVvUv\\x3DVlTJlvN5srHGvxIfxk21FxbP1sRzG9KBIBLQ6rBc4Fbk17hT43LelGJGcH4aL+Rqn0VrT6tNpZ8PlbzwXGClBbTuMBJHRV0CHBrI10sBcIuLXpS6o\\jh178VN46uRqlajcFiFXu33xe1g\\0otZoxWc5jNOUZ4iz9KJKwLlooOGMZ05jEZA7aOdH7Xs24xCFl+\\ITMTfxmdbOzDIJpzOGHGy\\HTo2OEOaV2ndoNmcxHB4od+\\uDjTs4CoTmYahUSl1Exux+ZiiQMmhHKjps2XSt6g8iW6BFuzhnimjGU63QsVdSiCKABEPq42ZQHCqEbFl\\zVQGNBNnHMprs2fwx3alRRFIfjGeP3oc1Jk\\2ESODK+XKXDCLB6wMNgWfI9+O1qysvInXHwBMDWO4nq3AhqmsapU1nxSuCELiGu+1DFbI4+uN0jqdWqU53uxAyiC2LODWM9eDpcOEUIiZLBAsm71YL1dguNWPaHUbvwamItI29VjQPtmJZw4iTvW4rDy5Ixmi5wNK5J0NVr3n5Q8lUtGwTZAl1U6gtXLtLI8J3F1h\\ye\\IZNK2Fbp40QoWQEu2or11RdwlcvsY5eQmQfYGIiM4+ss6DtbCOEbzs7h38rq4hGnQrPXL2VaG1L5zI64fPBb1cjOm44Uu\\f29Q60jPm8mTirusRlIHJPLxb3PX2K+fDaihut0z3WJwtPTRcsrq5Ti4IDQbCu+ZSAZ+CD14979t8Qt3N3dj5s3bya1Zhq\\KJvWxZWKZaZpKrQSipvy4vIFlp+siv0pn3sy90xhupsnzyg70R0Sso9pshq6UjG26zvRqGRX743a2KpD58pa6ZpV0VbpSqAlnzeQj6F8wQic9vnpAqvVqklVzWtjRMhIVTwnnSu+n3LiQj5rM9LPXsp8NSMkCKDMY8Viw1mvmQLwDgRLBt3+8c7nlZ8LBZBGlhoN0mCZSzsejuL0+E5Mph03+ksoOSBY3IGcl\\aTTIyptP4T582dQ3K\\z0IaF7YUSK2t3WjvXY3a1rZ8tQoERyOWWdViFVUVvdTxElDIeulce5vviDck8UxOM+hpjcpEdjaLRmtbfMtB\\zxef+MVrT\\qisMrN\\X5Pbj3lhpcFUIgi41GtHeZCpGti4KyJNL8wcGBRAekJOTJgeVcj3oOXj57s6DgMn8rf232I7u8VtefR7I\\Qvjj9YiFBGKWSXzty\\9SCNZ7F1iL8WqmsxcEayAE64t\\9Hvx6c99OD71Mx+JYmuYRoRWZ0BonTMakwndPCplu7ejXqAoqTOKSn5J+q4pEJQPg3+fLKiQ4VyRuceLBamZ6CfruBa7cbB7Kw7at5X8Phz0o9c7if7gNCaLXiwZh\\hud0ebyZCaCZvzlBKXdAjlBVACKlbHbmIo11biRvuZi7\\DOM+FlUooeV9hBDiJsZyaPQbyYQT\\iezBaiyXPaEDXL6t1n7s7179\\3l7sydLr+vKb995nnOsuTAVABLgoBZJi\\OgiaKkbndER8gaKMn+Q2yFJIti+0XtUKhlcQAlPXSEH+QIdzjammiKIilKIEASMwgUCqgh58w7z\\c6fmufk3mrALAlS+FkFKsqUZl57\\ed75y11157LcvlKkLjeij1usIDdA+DxdfFKAQH2Y7cY9yNDgl\\DgT2orxZLShlNgUGbkXTo3++WMqWgG8FS6YcJelwyJpCSO+C8NOJoyBUpeJ1Job75FlmUVN0BrDcN+gMSHgsxOnCXExthOEgLWHo4v7YisOZvfLk92yz1rQ6E1EA0taaVc+fs0QxL1NDtkFR3Pe0avw1ersVWIzHCyJoHKPxRJuOAAFswEt58UQdkwC\\stPStiAWZYpA2rMKmSxEuwcggG1h7cJiMZkzx\\iRVuSwpw2BNjYaASbdiJLATgNNhk81RVuQM5rfGb04CcU9da8ttauCuWK\\15frMcG602lfGkcAlr\\mkhzSAerejoHVAxCzWcJaDW08Jdz32AbjtoAigBPgRZspk3HbC1yow7LT6+RaeG7lVOuSdrG37d0rjFYXMRm0wGnVA5BoUQJMEaxGqxFpsQwPNaJktsSIcmj3+j6NOFlObQa7JjDE47KwFOBqMbcUGXnzhY3mCxsggqXumZhV0kWr4mLeHVjv6MAG86GVN6pWbFVsht4pMJO4l+uxDy0Wd+YP4tZgF4OYnslmubaH555rT57q2wOseKXeBmShKZXWlEKGVwNLwaRa1eqVdatX13TgzSZU9Q5C+Z90WSkO2LQl1apkvSByP7Sdg1etO+5IXyRtmcC0TxG2qtu23WAPJJosqcDnWq2hySqyAimaAEeJtAOsVYb5tE1N610tGzSG6A7JXuzLURt\\J9zJq1UGc0piqQDXsO6y2ZlPrN3Z03oBjLdaa7oDsTXOBC+sJfsUxRpB1vJCCwArNHLfBBjUMprCunrR4ckF7gPnrAL30tlWmb5G81HFs+Qti4Go\\L7cCiNqsLTniaDwwt2lLC5u557JrNhl3z40RWSUrBp8RoY9IZcjTQPHdoye2Rvw7UKX6bmIcaqS9+1MXGhV09UwWo0An1SIfXGAxf4MeHCm7Uwz6BrfUDKH4jkCrNV7GU8NXr8bI4cp4SR62pzNJwO7c\\MVMdjrrU2bjvC94v1TrOEZFwZ4JOlBIuDtN340wNhRXWAd5B7vTgD9AfFZBas2Ny1bLNoMb7sUw0sJS8lfK+dG40siyrp2840b9tKLz6r7VKuiw67YxQuX7Oatm\\bSSy9rHXGPa7WaPfb4u621tmXPv\\Bde\\Gl79v581tWLtXt2kOP6cx87tmnbP9gzw4P9q1QLNn21pZtn9vWWfTq9dcslSna8dGxMkavXL1ia2tr8tnSCRF9QU\\3X38+TrVYBLKHga74e7zuYtiDfGIVZPnaotsFVokAi3g7DNY9KucUYP3Sr9r2uRUGazZVYIkP1w+69sdP\\G\\25T\\+Q3v\\Rx+yD33qmi0yY0vnEQj2dB+y6ZZYA4kxYbIIOWaBpemhE8MwsMVi7MJBbA4QVCczGidmoiaTalk+19BD2z7pWkcBrgiOB2KZMqmyNevnbKN5xQq5qoR83d6BHRzessG0HfKToMa9UlJ7T5uIg5MVNHIaQKyoCpn4+aKmDRbN8ET3BeUDT1acBUHrpFBn+QlhegpLd1Z1Rc8oN5zziB4YAKZNmKxCi0U7zi0deFWwYW5ueOrwEgw6HSX7tKKDN\\+zJoRCJqCM9U4ZmtBmCf3Os16ztwhd0wBYQS\\BxkAEgke3wEKqdaqxd2938ndV\\xwgonnnPsGlzc1fjy\\CsGGFHEVvScLGRNO9oNeazcX6TRbulpyGdh6M7eD6G1aytK3VW9YbTWyZLdjWfffZLJezGTQw93TJRh39r2I94rojLgr3ReAY3dkUEDTwSRPpUfBmcfqeyp7qB0sP2DtFb2gHThgB0dmsu6sj7Jarf5J\\MxA\\BshifF46AFW3eTFrVMWe4QhL4aJmPwS8ZecHnbdn\\ZBDF8L1x2GaMfmJ\\s6mfQiIGPSUbUdxISNf2UOwCRasWiFAec0KuZqnBei6YK0wlRaiM8Dq5LYNRgcqdnjd3Dv0DWy87P\\SOMg\\zK+ja7w4JOc6TLOpvLxn2FDRDTbqW1bIV7XJkpQwHHeDF1BXvmwwWRJMh8gUop1arQ0BMz1XBOkO+3bYPrLBpCcJAS1ORsrjqmcHxGGeieAhQtbR1ObjmVXSeVur1C2fyNrxwYEdHR2oDVZv1SxTztuAqcI0ljEh+kaHvQv49eyozeZ1uxv4+gQv91wuJVGD9Tb4ydf3DwNZoQ3C9VdCBS0gtFcNMVi1SlNrYg7d5t1bHZ9u\\sqx5AHvcuG3kQ0nJ7Z7cN26DGvMGCLyIQCZhS5hsM7bubUrlk7kQ9tkYpUyocglxR0B\\guFnNq4rnfy9xgHplS0UTSwP4asTQpO7hHmo\\3eQIUuAEsHL76CKrK4dDkVBMNBz4ajoWwcikW808J1REE26djxyaG0ovVy3Rq1ddcpUQwoQ9SF0Oz9cSKZ986ewvqKOZIaQMkX1SaS7pVCf+FTZM4g8TwQOo59DfmHbpzp3oGBVQ37kx7vMCkXNT3OMLuIWxpR\\Vt0gbCCbqki7iu0\\WC8eY718xnGkgDapSE+OYorPa8N8MLXRTsg2lEe3cSQErICXqBCw1Oe0oHbvKYakUHcxdIH5VZ4H1ETFEGjs09OHLjlRZg4hrGb9e3m61ghDG1jY1P3z987QIKCNFa+IVQ65h5q8pg3Hwv4aBfhxX37pCOA1VzftmKtrq+CYZVMRevZ46dYT+Nh31566QX76l\\\\lQDypUsXVQw88uij9tr16zIa3dnZESi+dOmSfejDH9UaeOqpv7fjoz0rl4tiSR948FHLF8r25D98U3vVzp0dAScAFGwV5\\g3\\\\abnlWsdZO3Rx97zB595zusgMemNz5DFydgxzDh7ubMHqel0zi0Ce9iDE992842iahAFkiDfJAGy68lxYFNJ\\a1v\\5L+93PfU4+WL\\0K79um1sXJLPQnjefThX0IA+bQcf+5Ikv2BN\\+gV738fut4\\+1DVLZBEfc+AeiuxOL9YsV+RhZIPzqsUPopGNp22bznFcxyW8oIwyBOpe+XtIaz7ZNOJy+Dg4PLBO50i5SlRkvI5UOme16rpHcOQwTptphLzdObARnjEhLsb9VcKERZjCunfvjC0aByCuzYrV3urkivbelS+OFWDss3MgYHoavybqBfh3VH5U8GcGcmlNVdUQuzPCDiOjMGynrYMMVBWGj977I\\5WHwISGrcNIc8wHLLH5kGDyfC2qdxppzO1Kccj2q\\0v3NW1IYMU8XC8moToa0qKllgBGfuEA7sO5anzAOwTpH7SjWgBSkLBF+wfh8iAAvQcSybeFXlWGjgh5UFwPUGNjk8sWqarMaUHXX69tDj7zYrV2yWL9iUp3MOWxMBljdP3JnaHwwfy3bDS2mpZF44FbhimIARfX0bDEA1rYrRJTYgrlD0FlzMpWS6hYDcsc1tYOMpjBUTXmPrj7As4D3gTUZ70ENv0Xqp1Y\\7v8SWvCjaJfFwRswbqySvzGmn82BzWHkcDS3lrnK4Ov22YlbyOaZ0AGzcq4RGwhv1dSvmW679UIswqXSDqfWsPTi0dm\\PxuO2ojOosiWWV+A4bZ6cBlB0uITWlmvFXPMFGOB7DvswqDkxZgJYhaomdyl4aDsiCOZ1xnaJAzU2MUxxywpD5kDhfgLsOERPuh077uzbZNK2xJKhFSbk2D3QI8Ec+rMkNm08tsR0buVswWoFbAyycnQeIwsYYU64sOZm02aZpfUJAc64Ga8YR6xhorGgHKq5Xx55FR8pPS4RfIRsvrfDWG\\XnvF\\75W\\Z+DBCPEZ9riGlYt1yRpwDue6YtHglirOGkjTqLitlHRWTD\\T0qFF2B8c2nh8JHDlutaspbBoqF+yi1sPWHKJljNp0wlRZVmrlCs2VjRUxwqFrM00GemvcJXJitX5avuQ\\YwPQAMFh4Y3+B5i0b3NKo1esHBhHfNsIJBnfQPYYcJgTLujQztqH4q1qVVqYvB4RrLyRAsmvBTYyZznFTJoJDNe7ERggb2yRacGqMlliB2jzUZx5gwTLTwXSGN34a7sMYQ+3sNVFkLvX9tWzFTlxPT75b\\78MuZLMI\\F5kk2DBahfx3WCrFQ0k\\S\\HmLVkVZWMIBL\\uzrq5gJ9r5QMFaIg9HxPg496DnBOYU5fc+T5MAvrPP9tD+VuM6fJ76uDq3g+\\rwyBdezm6+6Qvr6+FjoJYdFLYUJHwAPHBMT5n8BV0CueLh5ne90sdWnHRydWLJWs3tqyQrlui6BlVhyernP0UyPFZWz7e7v29a99TYaiV65ctkazaZcuX7YXXnheLu8HB4dqF9Jq\\tBHPqq19t2nv2OvvfKy7EGuXL3P3vn4u+3CpSv2ja9\\zaqVit25c1u5j5ubG2JQub7f+sY3NatSKBYtXyrZ1QfuswcffsTy5bJ3FMRqnp3m8V7H5yCC19WBpLfbD+76vBgshiT8TBP7CuCeTe1v\\uqv7fO\\+7v2kz\\9U\\ZLv\\rf27oAlntgJuaRwVrOZDT6J0980Z740z+0933sin380++wTJGJHLxlTrRhLMd1mX2y4dKrjkJS\\z24Sid9hLtUdLaqmK\\pYZardhqP74VYKcxGe70TPWhsvno0MjhvV\\U1sEFCyNOetF6M1cc3x2LXAmTLCllVZy7YftjF1xYZHZ8yO\\MTipuSWjf3FK+xLRbFc3ECht+HjPiHyQj6wx4142wX+286zTRO3WoVqMuKC40VWRABlgwAwvUKgrK3uMvB49sZpXAwMtkiXYA8Rvru1YI\\mFiamQAWQLZUqlmh0NSwwBKvsckkjKsnw+tFF+Jgib43C0ZTSRqe9OomUqv3Tr15CvyqJ1PYpqL78oQwXL4RIJDW0MIq6ax+vf78C5adzJWBtrNzYFcffodlmy2b5gs+UYiPEQtTTs0uTnWA5ZuM7qkAloO8aJWgKhwWAA8e2CJaIv2e2+FGG4QAFGNvX20R+aB4ugDCV1gbol3aiMSZ1GG6qlC2Rn3TqpWq5bN5v2Y+eHfa3lhlP2KlrAJR\\xfCZkcDaeLwMAIUHh0d2uHxodo8eMNgJQHAGg2Zvsl5hAnGtbCOwVoDQ8re+MRO+gfWH7RtNh2F8HLAt9zRiD\\WxoofmWtIfP2oVTxz2w\\ZdhhghhYQQGlTeip0hPLkSqLt4poE7Q7PuyZOInj0CpLKk4ocSQ+sNGt9MB7a0cmejYcnqCbchV\\6KRd8T+Tu7hNlbFop8gQ5aJkGW+ISn7PUYmHtg31rnxxZrVW1Qr1k48TCJuW8TEQFfgGyp0MroYCiiRwniUIkiO8TMFm0YN+epfqnACwxVUYQckURK7Vyy6rluhVy5eCD5RoYrV1ZObi9BfqNRWIaANYNAazh8NAnCBWXhMSiZJv1y3Z5+wExut66S9h0NLdqtSqaibZMOpOwhby9\\Pm7F2DFLSV+\\t6WCGAcVgYwoyJZVSgMJZ\\34Yh4wHsh56kAjNW3Bww09FUMlYslCfBplWbTFMWsHw5hB1jO\\iZVDGlyT2DKezkAJrwDaTFGTShhS7BHsMseVB9yWmGB7pEPvAlghW6BnlFdGGegfFo2dgpi+\\7M+8+3BnRNfjj7tG4wpRRz5NOXEQBpUu4ubzumE8fa72DlYMm5doAK17QmBa4AimgsHezGtXg3wLqbwXozwDq7zxz6Pbt9+zXJAVrNxkq2qr97T+jw9R8cH53hle1KtJPwZ8fN8aU7sXa7o\\BlabBKVVkjOHB1yxNZ4wTlS7d9bC+++Ly9\\OJLuk4Xz1+wi1euWL1Rt6efetpu3bplJycnWjfb29v24Y98TIzhc8983576h2\\bndu37Ed+9H0CXpVaw77xt1+3erVqN27cEFP50IMPqh1IUfDM974vLSeZnOgyL1y6aA89+g4rlmFiOcs80zJ+xPM+Ph+r7UE+98Of+ZVDmQWiFmGYgsZ+SRnMDrD+\\ec\\bz8Fg\\XZX7e1twZYcxsNO\\YnX\\6SPfGn\\9E++BMP2E\\+6\\fYMoP3EBqPHZvRR52tS9iUSnOTwgQCJJcMGDOWWOD1UjRLklEFg7JujeqWpurmk5llMrzInu0evGK9wY7N5kN3fk\\gW0IFSiQO5nA+RaUqd453Bm1I12yx8D0jbJXB8ompCArixZNWSSPATkvfmyUnZHsPwOJzPDyuD3ARefzFTUZ0z+uKbt0cwPyZ9gutUVk3JAvOxNXXNH1zBrCiG7ZP7ry53352U2HraLV5Hp9b+c9mTLkNbToZCRSIxdIkGVNCM+mrarW6Vav83Kau1WIOwBrbZEimVkrMQ44DVpNYgYWRYJvBAO\\PS\\sQdA1qa7ChnLYMHdzEVlh8xadVM6LzlPvhaHOZL62SzVmjVLEXnnzSCrO5Xdi+aPs7R1ZprVv13AWb5HM2V6SFGwd6LzwCLG8Dx8nG6Lodcx99A0XQiY7LmRGyKjkAVk9gTAhXK3pGrrXmBFbJt3TWpj9qW7fXEQjowzolfYJrfW3dKsWK0+NyOw4MnkbJfRsL1cKK3xIAbmKHR\\vStaytNaxULooRJWGeTSebz6n1gy6M96ZBn0RaminljcUMOMZKZhM77h7YSf9Qr5kDJx3Cm9m0lb2WLfuhvCRvDWDlAtlhiAfhnlCBR00IX1Mp12WUy89ljU\\nXV0LCqlez1uEbifBweIHAs8bh6OYtQnsM+2glHL6YL4wKOWXDiqBnrSr6OQFhVO2D6NIpYgf3cQDokvZvKWp\\rtd67SPdSgzWVhbb9qoXrABzv1LGJ20B\\dIxA6ed0Y23AURtDMMV6UMWFoaMHd6qL25ovmnACztdWrbMpSRs2K2YvVq08qFqjPV0ku6Pk9VPxPQAli0AiODBcA6svH0JCoOxDwint+sXbILm\\fLdBTBMeuCawyDhSEzLUIxg4oUenuAFdvWca\\xyTsfPOJe8J7R7lFUiZWWTYrbKKAxccmBGzkrPHpMQHjXTnrYS8wslyUQu2TVUk3gHLZVrOIKwAKA8iLRNEn\\JxNmf1QAWJhLauiGdcXbSZvWOYwFP1vh2SmYMGdxV\\n+NwMsF3y8FcCKhXj0C3TA5FmI0lglimIeWOPsNV6MsP8HFisYiPm+eAbSpGcS6RCsUMKULt+XrgLfh\\2bCeRchnPRRfpvB7BWz4R7Gay7GZmluka3bl1X27LRqDkIDOkgalHDPAk\\OcAKXJZnOSppKS4evsynyTlPup2eFYtVqze3LF+u2RJTbXUPgqfcYiFDY1q7R4f7YrD2dnfsYG9P7eRrj77D6vWGvfzySxrm6XS6Oi9KpaI9DCAqleyVl1+0p\\7h76W1evChh+xjn\\pxS6Zytr+7Y416TUJ2plkhMSgs2N\\u3Lxp3U5bDBb7c3Nt3e5\\6CErl6tqG+rsfguA9VbsLktw1aT0LTiOs08Fw2L2HX5J+hIA1tf+6q\\sf\\n8v7ef\\plP2y9+9tfFYDHEp7U8n45COgkhygP74y\\9kX3xK79vP\\bj99mPffIBS+XhRhEwtX2CYLauKowJpjSHcRK6nCoNajFjyWXBkvOSLRIYgRYtl29as7KlyBz4m2xhbpPZkd2684INJzsCabjULhfQphlLpNnEQaLB4ya2\\8SuxGyqIFZV3l\\cTmO+WLAoCOg0Aiw2Dhg318Hc49h8D8A6FYme9vb9YXK2Y6apCA6hdAqKnZtfd8FpMKYUmJsi6FuzVmNDD1VaPjjuNE+Vfqale3NFfdrGRFuThM3gsIShglXoWqfDlFvPprOBKlB5itDWmXHo5KzRaFmzuWXpVM0rMYGwmfU6PUV48HqJ8IDFYNOKKe6sCAlCJdxedXb3rC5eV2ybRiAbwWgUdvMQEX4NS8EHba8M+rt0xsq5ot16+UWzzrGtV9dtNprbSW9slx5\\3CZosIq0ms4cz3113x1y7Q8Pv1wzosObgwZ9gNgq1zqN0G8AjDWG7Nln2KusPmiK\\MDzjDHxUKUi6h5MYLEGNhwMrasKFKFq1mqVulXLVV1jWDZt9QxHRJ1cpOHDOHUUj3LfXr\\5mjQR2+fWdSDxPTkwYR914MEYhBSB07hujB7xlEI7F0J3hwQ0D7o2nDFJSFVMAC2MQ7CmIP6IaB7lZnIvfTPwMWcfVYfNxHNutqASzEvYq2KCoekZhdbQBuMjeYMBrPj30jEGToBKMbLD3iJ2zy5\\FkOYJ21T2qMS5dL+j7En7rAPwAI+y6KETX08NZv51GkWnRXfClZ2NL</w:instrText>
      </w: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pStyle w:val="26"/>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rPr>
          <w:rFonts w:ascii="宋体" w:hAnsi="宋体" w:cs="宋体"/>
          <w:color w:val="auto"/>
          <w:highlight w:val="none"/>
        </w:rPr>
      </w:pPr>
    </w:p>
    <w:p>
      <w:pPr>
        <w:ind w:firstLine="480"/>
        <w:outlineLvl w:val="0"/>
        <w:rPr>
          <w:rFonts w:hint="default" w:eastAsiaTheme="minorEastAsia"/>
          <w:color w:val="auto"/>
          <w:highlight w:val="none"/>
          <w:lang w:val="en-US" w:eastAsia="zh-CN"/>
        </w:rPr>
      </w:pPr>
      <w:bookmarkStart w:id="562" w:name="_Toc9150"/>
      <w:r>
        <w:rPr>
          <w:rFonts w:ascii="宋体" w:hAnsi="宋体" w:cs="宋体"/>
          <w:color w:val="auto"/>
          <w:highlight w:val="none"/>
        </w:rPr>
        <w:instrText xml:space="preserve">LdnTti97YvXbBpo6D4j0kQNhBDpejxkNRA6zZ+MAQyxd1eEXpLy87+GQArHLw+QAOrwnOTteWctZCxXKqoYorpZzFAmkZmIpN4moQKH03bBcPTybRjOwc3rD88ttGk44awaOQSOeWcrtUu2vm1q5bDpmEKU+vtd4BRqVC0fu\\Ep0nzHsD+w8BhBCGxuIz\\dg4Y1f2hWGQUXnfEsw1Z8+mVIlNr2pny8XhorEPaZgjDs9LhAji50AA3zgdnsHhOETzzIrGXoCOBhYZ8BdWSSmjajIlngJSOe0BdkII4s85wFYMCnAvBaiewUT7jFLoZwXzyXoAVJ\\Bc7O\\7WCyYWb8Ux\\780V0RfArFbyyCpQM4XfP+ms5gnr6fnrOzVp70OWLCfDrP8x95Nn0wyvcu12rKkPot2BT\\GZ5gsfpxBsCWCr4HYFH0F0u0ZyPw89eoDM3AXYnBCs7wvE0AQjr+bNa3Unl8IhvtWK3WsubatmUKJUswbKEWnNpAAUT7emSAqn1y7F5Gy7mN0MSmMgJYDPLwNrz97PtvGRYW8Nnr2GTYt\\FoZMlU2ta3zlkSiwhMSbMe0I0NExerUHSLEA0mAJlxIeMAACAASURBVHJmM+v1hyILKtWaujZa5+xNK\\dmlRzh58f7El\\L6nVdBetvAlsBWIIBZKgSJqvn44l99S\\\\wj7\\ud+1z\\zsz9ov\\Mqv2ub5y9rjvEU4Gy7dMmGhoM+vfOmP7Atf+X374Kfutw98\\KplihlNA1mi7eh12vSsN9GD7uPjtggu6sVQj6icZbJgi1TZ5vOcFTMVayHaLZQsV0jYeNa2vYPr1untSOApATK+McRNRC2L9FIxJsQpTh5an3VeYQtiG0ZXxP\\9anURGShABCyPG92dTXn5Xb9bg\\WmB2il3ch7FRUcgnd5OGmNnOYYiQnyVhfGo4g\\i3kyyEpqyfB5AJb7AkXt0lkFGm88rwHzQcTX0SQQev74eN\\a7SP3QlLQKyP2WSsWqpoKonJDdIxYMCFWkEPMjbwGvb6iRCqVmkbKaT\\x2pWrqE0NEIf1ARoIpibPNq9Ita4CrLhRxc\\FDQUvGq4R35NsxUIuL6YF1qy7c9NOXnvFKumS5RM52z\\q2tV3v9uSjbpNcu5RdS+N66BopUUYfG70PKst7QG8WIZxUFFZqVrmYA89c4ll\\R35xgPDxtCGcgvxX0OHoqdAwch0rAFqwwnhse65wiQh7twSqQY9m7s8eThtFKLGdq5vjryegR0e7sgEtFYrWSHPxAtVed6F+GjoZgwlMDQSsweDzm450mi\\zFRTKZvO5zZCUybBeUrXNBYM0UNNxYTYGs8xi5OiWudolzDpm41sshw6AM7wGtCI9TQ0IFuPad\\duNUqcUY3glM\\SFh30Z9mfmr4J2Yz6AvRagCgZIGi7kNwHp+jJfNpYG1Y6IGmOP9Luqf3i2gSZiuzTNjx\\oG0WlS9ubW65eoVm2dS1mMqdAmgh8miVoPNOrNF4ftP0wkba55jaTm8diLXGNXgKzvpD2WwAsBydoBfTKZiy8Dazlq5gNC7ZaU8DCceWB4GSyHE0uCeU3hpFacWNp13bO\\wDelLe8MTFQaI9BPJrGUTpVOAlU+VVRS5hyJAdm7lQlFrioI4VeSCxed0ldvxNxYBiBeaZwWp7oe0dLSvsX0IQxkKznYHbq5r1G3Fg4q1pEBzTVx5vBlAWpcVQIXcgMNb7gCsj5S3TZeAd9hM2viBGheDlfYpxmjSqlZymHSLKRcBYHEe8Lri9N7Z\\rkKsLzN6Sw3u2wUuLOm0XXRDvWuBO+DAR1a3UxnppKlsCcHtud033FWzIu7s\\y603Pi9Dy6h9k6Zbp4VjghAQF46Pkz78wYLErIrV3Vsp7++Wzvi+eae2u59mu5HFunfaSiyG2Jzgbr1YUN7UGBLBJVyAnURKFZBp9DeewF1lKectxTz2IEtFTr67YEECpQ2yehYwnDehX7jzu7hqG8G8S+hAUL2kzOESY0ud5KP1CRF2K6JiNLKR7K9+I08gvIgqmH2vPqOQ+iztfBqLdufW\\1Nev3JE5l3g1+z9atA897AdYqW\\hfB1iOQ5TBLKZsabPR+B8DsPxhnIwG9pUvfUFThB\\99DUxWOlCRmzAbHmkN74cN8xSM7UvyHtC3KocqhQb\\lSbJGPs42XSRmxAGPFlytYsN2ytWlfFLB1Jr237h7cV+Kw2YRIxYzAxDRSfNnTtSD5smhCTFqsEry78ovgDIOF9AFirLJQqN1il4MwdgcHp3voWAOsuBMvPiFOLtFdCpRIN51w46RWeTycg4kRMXbJysWrVUtNKiKQTBY0oK1Q6eCjdW4G9GWAxGQY7hT9Txw6P9iQ6htVCHMpDRl+fMddCwTd3n6ThKPGQU7IQaQGMh2PD26FMv9rSlk0XxKa4\\w0Aa6YKAZ+dCZYF9wAs3wyiOdtZezNuwqfAduHicXQV5VJVFbcbzWUsMWjbze99x5LjpW1U1u243bfm5StWvHDOpvmMDl4R98GIVfd+ZQzd7SB4X27p7WybMzVp5QE7AB7j9zPF2TzsC6wQaWHcA0uO5mpzpcXOoDWK49yEVaezGBwy7easDKBDI\\QyDCQE3JlIASy0RRKNehv3DGA5uCEapd2hpdeR4D1HCyxVslKhLh8XBhCYQfAK1zcj2SfIYwadkWseFEMRJ1m0zhgVltIiiON9qjO6Ji\\FIvpGFA8lNj8xTsuJjZZtHTowbOMJ5ou0At281f2evHL3EXU\\FDjg9TzZ3LIIgvnT3A8qAb1w2MiZe8qmGmdmE+HM4025PxP2BGy4tEsje8Wwggww50vLJlKW4z6PptY9OtH6LVSKVt1cs0Qlbz2A4GmrkJeLUDdlGbULXWIIgzVJ0SZcWpZN\\l8QYM2n6KoIeC9Zo9yyMm2yNAUL64RnfC62mXY3LWChdhmAsibatnP4umwtlEfItRZYyVomWbZW5bxtt65YPl2yxNzz4ZieglUt5rPaE4aD7psYrNUDQyXnik7IB1OCBhVOhenO1NI63WMBD5hM9hS1OBdJy0vsHnIeQzZn3BN83+VvDFY4E+WagACwCnzGARZWEz5d6yaXSB90ECMqJwybKUKMOdWuD3rc4C3n+6Pnw3oI8Zv1U2cMVhxCOGsRurwCaQUROextDGH5nsI6pkBmUo3nEPYwlLqhcHMdqF9TAJZLRlS0s75PkzO0a991ZNxd5CNfcdYdtlOG2nqO4kSb+x7G7x3vWQTIESZFhiwCLO3Fi5nNxiM\\d9Lu7h5F8U6CBPWVtH8Mo9Hu9Sl07wWcmfbSg+G8ZY9j72TdpgtVG02I03LLG903OjkywvYCShOjPFsS\\Yf814zf80hERKJDQJ+1JEkHOiaAGRIXyATYz6RlBPL9nI9fdypORxqElQ5sd5jG1FkROuVxv483417NdTyr4jl71037YZqs0OW6G2CZzcdj++pf\\IV9\\nc\\Zz\\zmbdisKbD0CJc2jgwWF984vftQz\\xsH3wk49YpuAM1mLZkQZrMSpbMrsU5Q1DQmAo1xhwtbCBJYg6AMwgfNW4r4t0y5miNSuAgKotAoLf29+xwfDEprO2LRNuOJrAiTZUZAJLIYJAh4SCK1fdmIPwUA7RPv4bL9wqwIoid74Hf\\bq4YyyvJfB0o2NMTlh4RM4yUMDk+EBwk6fi72JiwZXcblMu7Eg1RkTlNVyy2plxriLtpi5SeOZ9cHdFHe84QKBVHApD8xlcgdRM2ZuvUFHzAS2F\\V6yyqVRrAQYMPimjvN70J1wKWDFlx\\qTCpGDnkEJ\\iUA4D5kAGgMVB2wsxMnrsxQJF81Et5lgs+CNw+hCoopMhX1ZrhagQYlRgycYTnwbKTHsCWJPjvt1\\\\qp1OyObZnNWu3LZrFayuZSWXq2f0efBxPTUfdjjmvhZTs87wJLNgVqE6KmoVGkrh\\YbjEJIlOfaR5uPqLVArwWLhcUIIdLprFsw4HuiSlBtNo+scIcj\\x\\juJqQC9daNhccOlqnrp1bLCa2d3DLur0jAV3ajRQn1RJDINwvJs5YX641Oa0UQ3VG1a7BaNH9fl+ZmPNpUq\\YYxER1xVrNIMZ4Uokh+6V9CYAnIkN5ifW6R5pQhdbCq4flgoMkmA7AUOhqaLQNdHUphg910BqQjIL8+xglPyw+EwowDhoqvh5vqOzCyIlSGmylk16OveWDU7x0i3J8gQ2L2XJGf5ZCSsnszY87lj3qK3NvdCoWapZtlEuaXO1yHmmcJtHH5Iwhie1jIJXHC1CdFgpaP14hP5TGSzd+she8ToB+HnLpWsayKmVGxIx4w9GmwVmkgzHo+MDrR\\YbFm6IG5OLNSCZYqQ7MbBpK\\vzfQZADuTrFijtGVrjQtWSlUsxSSxQFtaDuOFPMHyeeXpTeWfFpnwe0xHlcYQC6LwPLGOQ0trSlh6am6Hh\\vy1ioVi1ZBPoBOKJGVyaniQeI9CjYIkV1wVtnBEgBJ+iW0f0yp5nwfhLEHHPl26\\s1+wlfw96J+72GI7heAB8la\\iac5Y\\AiwOXQalQipGGKhZLQId1LhjmibGtXA90k3yimFfIv1V5ov1qilGFTpRSRmBaGB\\vZmtZ0FsCtd0pfDTzw3RKWcsqN8T13fFfRIRfUwXcbmJn1duLxHPvRiG7W1JZ6QiE8O\\lx6W5w+gNx5b5\\jEpkzjRgJTYdkMKnFmBnJRba25M1hhUAUGS4MFXLHQsuX6c3+xvmk061apt2yhOC73RPQWoQ+t+EHgWkNuMPhB51KxJOJFkTJzJqaHArII\\nPKHfYgavZC8qNlFr1MWL5YVhQNaQjIEiQ3oXUckhtU4JHbGToTnGMC3HF4KWiEV0FTBLrx93+05upe5HVXi9A7aezHs9HI\\p+\\\\Av73O8AsD5j\\91nf802z130FiH\\W4zHSy34lGeJPfHEF+xLf\\x79oEPP2If\\PgHrFTP22RBjAyjqVM9ALMlcTYgVGdXQOccbKoIELos8L\\BJ4KDm43I9VlQxfXylg5ehNrt9qF1eycK8KWKZ3yZMXuvwJ2RcmsFX4CYjKpVGFgrHx9eyT+Sj8rZR9SJaFFiaBgMCfl7BFlnC9cpTFGqsccebAgkygzjvVHYfTbmGajRcPAJ6rEZLiQVtXQmb6VKwyqlhmVTJcX+EO0SxZr+PiO1HPrmQSMm93odOKD+iVo4tAc1QZROW6mIg\\SaJ8Czz0XmR\\Pe\\mCesj\\SHfgGogMJzxoYrALTa9ho+NACY8X8HLE\\kSLXQe4bpP6nM5LN0Mf1FR2kNtDMTVpnXo3iW0OL0H1wHJVlZmPbf\\kF6+4c2OX189Ih3T44sPvf\\bgla2WbZAErTjt5zz\\eT9dluIt2mH7R2oj+YW4kie8S65KwYzYwNu+8WrjYUrh2SHlxej\\44dA26Ct2B1aHFin6EuVRprAUWOjw0NxiEMTrAA32FN7KDYAcQEYlhv4on7B5YmLjGTmcIzGPZB3qfFWcBNqPvDZ3TUQuaZPDSpblBZdOlTXWLWaMnyd9lmtU0NOxt40Je0WXuGB6FFE5TJezWXKRRvMnTZuDeDdBDGwlraHl0I6Od+zw+JbN5n2BKoT2Aq3KNzyL\\vGKP7SHQtuQNej6FY8EcTNBwqL9PcJKJWa0AGFKUpbCLy2dlbeYGGd+6VYDQx2YpgCTHDZBYJ1m0mw0s8LMbHLSs+nRwCappeXOrduiVhA7pVYJbYXgEi9grl8ORlUsxYP93o3zH\\t3pmbFM3FdOBgKVkjXrFpYs0qhKcCsWK6QCsHhASu\\f0ARObFKhSlD3KiTlkgv7bCzY3vt2zaaDWw06ulg4trB+hZydauXtqxe27ZSsmLpuTPRbNg4jKP7hHmmKOiODsTAcCBxeLlQ3QOxceLnOcUEE1YKnQsARdFQMLKaQJza\\sFtsVgcoEySMvCQS5Yss2SKO+qE3OIkWggkFKEFK4yZjGvcfAfwDy9\\IrDwwjY+M\\qeGJRms9ofADfxORb3DlMU9\\1gbCMBM+8t+Hs5Gxe+v3Pe4bCPr+CsXSfWTOtzKKbWndDdOFQGwjkPGoaR0YCH5BHOXMH4RMaLZUs7kZaXVgP2PTJmXlgxy97uWlU+x3uLdjBxiclQVaDEi3WdRxoWOjtzIgDwM86LGGmYQoHnno+05N20dDEZ297tHaCfldhrg53InGBrWlgZ\\1mSCsDIy0qCwQGTTAStoO5UNBsNTUX0uqzpWrNl2WKVk1kRN+rUBONn9sf5qG\\9DmJ0xPZv2ATbjnrTNjY3xU62Ox1N3VM8YFXDdCW+Vnt7hwJx9VrN9g\\2tW4ffPBByQBOOnyvW9JpNuoN29zclAaLoPPJaKxhnDt37lhjrWmVSsVKlXKwuJmvBIHf\\WD\\SwCspOQmnu\\oSSEJmwy79q2\\+Zr9xm\\8pv3MZ\\61ffbXfs3WNjf97NS8wXi09L9QVfXsia98wb70lf9gH\\zYO+yjn\\oxy9cScosGOcpmZ8YkX1pCRdyucY0m2Z0pJf4Nmg49CFSLQXydlpA6bYt50ipFRt0xQpyoaoIxOY3BEZXE4eXtm2geKmEjj5By32K1FgXKXqm6QebdGoS7AFaweF2l0CP48M\\5BnBv+zA+iLFV5VVJZFf8dXFU+KSGajRNY6SopDUNl9GYa726bsUcHkPRE8tFk5F2XtWOeU\\aN0kYCq\\6XFxKSOlkMrJsLmv16pZlMv5gE1AKhRt70t4acnYgVj2CSEFPE\\1umHDEl0VgRnlUjEd7wOtpsG2Y4DulwX3QT1WKx7jQcuIhDg9uAk0YtLu7xcfgVa5hminI\\R279eKrVs0UrV5p2CuvvWbX3vcjlmvVbIig\\1RTEk1a\\Sp7NeotO9++uU5eRXGeE3js2X0LVapMrzBqDIhEb0Z17a3HeH2nGhRg06UlqtiZYd96w67HclRqZpjHEteAVmvpHkLO5vn90yYsvyOHzJjRsYYTmYWNFwPrY\\sw6DrbMBn468cTjIBZWh\\omIAXMzRrVPV5KxdbVqtuWi5TUeXoUB2hL4CJw8n1d4C3WYLWcU92BgDBerXuXkyIvRcObGPrgWo9xh7RphnOBnbS3pNdymRGnMXEMrRG2cQB1eCSsNallcI\\Cf1NYIAV1r7yS0yuvGI8HBoD0cV45swp4C6XtzSHmaJDeF20Vr0NSv8WmQHTg1xnvXwOcFqFc7McWGA4tdGdtnX6PUvXy1baXjMr5tQmZNOTdkvPzNk+4UVHYFn\\v8bkCIsHgKUkCeJCslbONa1V2bZKAQbZ3bodKKAz4TieiME6PG5bvb5m681NPStkae4d37aDzh0bz4deuIaxb3So5ULTtjfus1KhZalp1lJ46IWiA3YWIMSzrvzHrk9tsQ6jh5MfLe6kz5CMJABBQ6NhB5ha9JYLbDzGdnKyZ4NRT63aRn3DatWWFTJlSy8YnokFrQMS2Cw9\\IHBpFshI1O89uCPwjVGPH1KqIRJ7Aiw1BJW6C4gxJMlTlWwavXQHeDzMS3Bn1sPg44aG7+nPuMUAVawIA4\\eHWv986F+3h5ay54GIZpamklpwO1Sl1\\GmwNQr6o4l+YmqWdKHIBt3fa61O9ByYl2TPZcyJjw\\QbLIvrfkKE0ArAigDRz8t4rnkG7KkeSNID2BxvvWkpztzkEtDSn\\Tt8PDQqsWKNSoNL3Q5OwhwXy4tTwKBBgMcYC1CoodYIQp5UWTOFqKx8MnXhfXbXUNhUKhULVes2pJQ7HBOUjzJsxUj5eXCjvZv24svPGdPPfUdDc\\UGi175zsetQfvf8Bu375t3V5X6x7tNhPuW1vn7Hvf\\Z69fuN12S\\s7O5YvVa3y5cv28VLF+2pp5+2Ts\\XIx\\vfve7Ze\\A57udjjWbLXv+heft2rWH7X4sHFprOmsk3XkLZjqee\\z+z2GwzgCWnyG0RCejnn3r61+z3\\iffisArF+9B2BNBktaayygwbhvTzzxRfviE79nH\\7kY\\bxn3yfpYoD640Ovf02zZnNcqpCuTkAo2yWjZMzw2M1SI\\nkBDTJO0KD0TWZtOkzSZLy6bRJnksDYfZqVEkuhgEt4G98lwxdwP2ByVEZAhgOXWMBoW+8ylTcze+Op360AVW+3DVTnSlwgnfLwKy2LcVFasDJvqFxP7\\KsDynvRpxczPoLMXABa0eSpXsLXmOWmxljOCol1PIzCkINiwGYVDW9SvqlDPnvK91UNHYf7YIDS9k6n6WHrQCOh1BqbIHYx9bHgVvPlic20NGyaHNiPkoryxOdBIP6Plvib834bXEIoCaZcUiA0wcz8tj49w41NV4QVodwAWACHmggGwxpYe9uyNZ1+y0UHHrly8Ym\\s3LGN+y9b5cKmjTJpPyyD8DJQTQHGuvA7PjDRrdnBJGegAyx0TmyknQ55Vmg8SobruDQ6YQ14dYppojMIDBTQIuz1OtYZtLW+Gf1NpnMS4Gb0erwSjtR+fFijQF5tDqjhFHzMSEG+x91DFSKAYqpHrm0uODvDHMKuEJeD8ajcgdMMTVSsVGjKqDeXw6w25w7WYoNheLBESNhgemy98b4dHx\\aeDi0WrVha411WaKo3ZhET3O2WXMQOBOFtgxLi5n1B8eKoaJF72alTBgOFEXEGz5NTMBzbIa9AAeUt4U8EN2fBQdaAAx8yNx3bTIY2XQ4tvkUsJayfDAHBOzquQ7sLa8D4CmApRJFWNil5Nil0AIdjCwxmVllnLHdW7dtNBxZc2vd8q26TQppG2cp\\BxgqQUc7pcKs6jPEIl6zyZxd6H79n+7B2Dl0kUrpGpWy69JS5dNl0\\Fyl4cYUMxsJOTAx0WlUrdmnXuTdqmNrO9o5u2175j0+VY2lY+mNqjvV4ttuz89gOWz9YNhX5KhYy\\9ugW7pq3tLIsYUo4bLU+g5hY+zMFRwLtoOvuvNDy2Bzu0XDcV2u43dl30LVYiMGq19aU+cf073CAPo+kBGdc3eOK1rCneKC5VfHN7zAmQYv0wwAW60i7sZIOWNNRPO7WBeyPsHESnmu6z\\\\7aTi6jDv9\\UeJQmyrCyis3OJYRJ\\qtIK9jACThOL+M7mu41lHRSwFJvfQReRe6LLH0XlBS8f65Vxj0o5rxuvETJVrTxus1+v7UEwuJ1sCtG3shSrKdJa4MPsUYK2Agntfrz8FAGJAkqumwIcAUN7\\dNy3W6\\fsOQ8YY1y3ckNybBdu5mnyBJjvNA0MgUgQEutQYZbwvmphqq8JT16DSCDt1Sl2RJBIJ2p9JTinfXsTiVDWFrv+MCefeZ78sIaT2dWKJXswatX7OGHrwlg9bo9TRNyX9bXN+zy5av27LPP2bPPPCNGEI+s9fV1gdH3vOc99n\\\\+Z9btVaVrvPw8Mgee+c7bWt727779NMaXqID89xzz9l73vuv7MFrj9iFC5fkN8ka9HGaN3\\8yzJYjge4DsQL\\t03\\sZ+43\\8Lfv0Z37ePvtrbwWwQhuTjfWJr3zZvvCl37OPfPKd9vFPv9cWmSObJwY+Jjst2XKK\\0RgbGwpN+Fkiv4uRoRQgZS9MFB+6LlWhukwhGi0x5xyloHomDwo4nWgVDOiFKFqsVOIWif33vALlsrwYJ2JrLUpqz\\rFOdpbl+oWu9tEa5W83FkOS5oxYiEQL3V\\7YqPPQ9LlYaZ0+xzwTezWAxOo6LBX3oZLZg680tq1bWLcGCZ9opiLgXcw+IZfEpYFo9JI8B8ZbYmdiPayo3ZDITMzBDGV0rgKiDNX9o3d+I2xBFzmeC9FWGzs0PHfzEyTDPzYNdoeqKXxeBpRvUoQVhmg6nfXLL4mQlIlJaxbRUqbCYaqQKjcagahEuZ5bB+feFV+3gB6\\bA1fusw4HeiFla\\dftlmpaMtYwflsWHhaANrBDyyI3gV+Q\\yIDpeQCg\\A4nX0umRELvU6oJUVvssmpXvoDN901ldGG7mEcfptZjBbrhlDtQOVzphf1DfFNRMZLH6W2CdpGlgLTPr17bC7bwfHu3Jf57\\LtiCdsWqxqnY5Bp98LdostFDYIijGicoxT5DyppVK25bPVgSwIhAnOBkwMkv07GRwSzYGTPKsr21as7quqTY5giu498zEMBYMaovzHCqzkDWCjmcqQ98xJqtQ\\qPuqalvBLSnE7QckMEnDq0U1zMyesqa02TRyEbdoY0HQ3fQR8xcLFqxAhDJGkbYCmjW1JELV2GxMtKPxExpv\\cwc+PBQBOF2d7SEv2xDQ5OVNiUN9YsuVGzfj5hE5lJ+pSZa9aCF03cc\\8JAGuV\\dBzr2\\rbdPIYBUzdWuWN61SbGhoQdNgyjp1vzpyLmGwGKAolavWqtPSr9t4Prbb+6\\bQfeOzW1q85EXMbR9YB8rpTXbal22XKZmyTl7Zig4FE3C2uTwhiUuWLfDUMJSB5VrVMKEGWw88U+GFtGLSdiv1V8DnNKVNzm0TNaD7yvlhruy50tQJXZ0wNrsS59UKJSsXGLdFixfIjA+I70tzI3yXfGO+iEMVtxfHVw5C826Ybp7FQSyLnhOvP2MlYxbHrDXxeLG82yDPcSKJsq1UGd7c7yPXijHPdILRzGn+qcUrzObLtpivplC9g7MWXtuOVtYuUCiQ0l7LbYZcuhnwpGOC\\IUAWB0rMgOYNLp7mCjkgt5hN4i5GvOmHT\\+fEe+XRjtGXg87ChFMrcQ+940DlQXBUdopMTe+P5F23aH1uz2nDghJidaCAdmgyiuNBLli0hA1JsO1l6nKcBOMVimj2+3WnrWd26eMkqrQ3tyS6P8ecTDSh1Ad6D11963u7cfkMFLVPXtK+b1ZI1Gw1rt9s6r\\b398XuNVste\\jhR+z6q9ftlVdesUw2a9dffVUZhVfvu8\\e8eij9vVv\\G1g67xb8SM\\8l67fPmKPLVwfc+kzZ56+ntWrTXsAx\\4oF28dJ8VirTo0ZZ63+Xej9V1sPrfVtfKWyKz+EmJ+2OL8O0B1q\\86mdtnRZhwAOJxWSg6woD4wALBut\\tQ9\\4nH7xE+918bJA0vDz2P6OSR7hyBQDDV9caEHSKWoUGkDYKhG7EhgXsKEwnSKOzCuxzlLLvGOMesP3M9JJqKppNVqFekkACQsUG9RAUS8XcgCo2CB\\XKTUaprdf+9ghaw86ype0ER\\1ZFyEpAcRS7x5YPo+r3ttPioaFWnnrhDsJ8QZ49xBIIarzYW4Qyf9REk6m\\XyhXFaeBGBYdlgyxA92LTsbbCqs5h\\5gw3jSsottPd8k\\I7HNohTws4gsAH5tBgTJbxW30AcVMVNJbrtO4MFgyZ\\Hs2B+wPtjFUEN0FoqnaR\\3CABBsw+Vp43Xg1x4FCLASHJixlVqyRaP7AYOke2txy06n1Xrtlhy+\\bhv1piUKabvVPbILj12zZa3+tgAr0vbxWql1qok735BgpNhaOGQB3+66P3EbC7ntw5zECUWuC4fVyHqDExvTFpAFCNWZH6KqFmFaqNqZlCWfEmp+pZXsUzK6+xoh19QcotrFyE4GR3ZwsqfoD1gDLBXKpYpVWAu5qiUJVl7O5B7f6R7aYEjLHEZtKkfsZmPTKtXzmk7zqCW3aiB8GR1NKjez4exIG9sIAWk2r+9NiLNsURJNygAAIABJREFUIIjXOfXoijosB9MSLlPnBo+sbM7b0LSMSFc47O3aaALgwp3a1yYXD+BJ8cOaivqr+FzAPuuQAWBNZjbpD20yHDtASKYtV8i747Jijhby3JKMPsOhEDRYtAr5NuE5iwzFZDSSkDczSlozlbf5cdeO7+xZrly02tXzNi5nbJrlGQSgevXuTJZPGPmG8Y9nsN4KYGlogQ2cNTJlyq5qjdKm1UpNgWUOfT1Lwfeo1z+2w6Nd+QLlC0Vr1tesUWvKiPWNnVfteLjvRcHEhd8AQlqEzdqWrSvouSLvPPnpSLCuTqt12ieWy2et2WhqSARDxmq1FjROZ8cEOYVTbD7EfpMT2ZN+s9cb6B4mtZZZ894y5KNcamjd5RmxHw1sb3fPBv2R2OpGvWmNxpqeJ1kC8IyQeYn2UC36pM3CdCGsY9wh75ZisM1H8bbrfzxbL3YJ3M8v7nEyPJWWlzOHQRMHUIAugJ4\\j158RF+tszMxtjd973a2\\8yd3qca+TeuMZ0sSC7oCYSqmCVzV2cLU4MLqxTRRRIHxc\\H1gF2zb8nn1OhELLqJNLmGZGm0QX\\zpgBktCtxjQKH5yIhW+8Vmd3kWcEWyAWMQUcX+eyAd2HyciO7+xYapm0ZrWlde\\jUW6lsZRjvJ9WbiIKzePPsq5xPFO0h\\kaQ7LQPjq2RSphteaa5Ss1m6OB0xc4w8y9HpHYMZ\\Y899\\ShOBJDjcVn4gAAvzWLfdIfaGIuP4+FiFwOUrV2xnd9deu3FDJsboqUrFsm1tb9lHP\\IRe\\qpp6yDyXCno7Xy+LveZdtb27azc0fvLZdNKfS53e7ZBz\\4Ebtw+aqyKrWW7iGo7xpmWyFI4vVdJWH+uQDrMz\\3b+wXf\\mXbGNry0kkdrfFeKi9hI2DPjwA60tfAWC9yz72Ex+wSaJj2SLhl1OzedqSi6yNRhwmCDJL0nqwUaezVOiEIWJO2BMNqfTzdE69XBx++TUfu5Nzt3ti+wd3rFBIWbmSt2Ixpw1wMJlYp4frq4d8nuqxEL+mqNRwuM7qoPHplpAJBdXJyHrIh4qbfrxofgafGbp5peCCRD8kV1uGKyAmbBjuMeK\\eKhXb4wccFcAljbEqfvI1JsNK9caApaJpU+PLac+5uubJmyPm6Qp32pFM8L3nE4YGHCKOnqfRD2G8NGpP1QqmD2esWxEacQJlKgb4mb7+\\BJPLnAT2ILlt8j63V2DQAymawHsUorgsEqkz+prM3nPnKsFiHCeAENHn4cnisuMFfV5RspVUB6PLL0cd8OX7xuicnUaufW7fmbr9iD73+vJRotPbxv2SIMnk6xZeqDCn595NcEZYvfAWL7jIezDgdTVXq0CQknj9S82zvg98VhM5SvlCbhFMdE4LO3lBURoexBj8CIOpL44Pr9wppk5q0wW1o2l7JlembdwbEdtA9sOEWXMVCkSLOxYcUcbtxFrQcXYE81TUs0jV6PcucKmjwrwI6wqU9oWcCLwsws3U5BxlEACkKve7r\\+XRBehCZ9gYz1vgMxGfCiwv8QqJ7NyPYgDGXKXd6x3bQe83642PpSSJrEFvXMeYm2pTAvEaDP61jgBj3ZjRTeoMc1kN8CKGs+FVJQEB7Ok18jqdFAHZhXbAO8EPYn1cGB1iD7eMTy6Xy1iJuZDCz7u6+RN\\ZesWKGw1LVvM2SbqVRGTrzooSL4BW20c\\bEO9F2Ap5XUFYNksZalFwcoZH2DBJoX1zvvngManqts9sh6ayelMvnQtWm+VmliwW3s37GR4YNP50Bbh+eM9Z1M5a9Y2ba15SQBLWXI62YIFQWJhx8cHKijPbZ+z0WCuSBHuX72O4bGzPfpImU2XxCM5m8ZAEe0r7icHHVmlrFU8z5hmBByiFdtYO68iqt9t2\\7+gU3Gcw1fNBvePgQMTdD\\jce2nJLwQIsyuwKwlLx4F8Di5ZxdU39OfB8LIusw1MIN4oD3Vjbgwy1VIssep9zYMxkQ4Xf+u+vfgnN5AA+r7TatJUVsBS8leRl5AoRYTxzw5mQ89jzYXE7uXDtkMOz3FPjsdRSxadnvEHmD9QynuubEwuDLqsREhS+B6sRg69xwkOQ6K4YGOIeCP9gqM3\\KwrltiX6unw6B+fNpRgj5w6NjSy9T0mD5oJa3CAEjKU12B4jlRKmm9MTynk6Yhj66mBZntzEOnS2XVqu3LEtWbATAmtjnmmVkA7Scje0HLzxrpWLOqrWKHZ90dH5P+wPLZtJab7wVpl8ZgiFc\\Mp99+nVdXsA\\oEdHR6J3eb8eP\\7P6BCqt\\rieFC58aLhch54P4HVEyikYNYuHn7tl26fJ9duHhJ5tqQRKv7hp6alWg81sO9Gqz\\HwBWmCKUyL0jkfsXn\\gP9qGPv9s+\\uMfsXlqahnMQfEPWS5t2BvYjdd2rXMyUpL8bAZKnRoVMCwWoc+o4TmEWUAgfrkQJ3JYTRoejmoPTno2GnXt4uUN29isWzaHRcPS2iM8gzpagO4wDQMCjYxob6Ict7xGPZ2ydJqXANGEDhwXpYdKITBdutB3MVgO4CPI4vVEHVfcCO6iDkP1GA+oVWNNrfloJaFAcpckZxG3pzJWKpcslc0rX47IL1isAtlcy4Qn1cvw01tq8ftG3ZfffN47AwTBwTjQ4dLHMCWkMWnXM\\h7gvXyMF0BUUZig3Mxrz8CAw909faknPQFFDzsOVZUkSXz9qkfHIqPSDozp4OfoQc5MvvXK\\h07JsIESx43PCzfGOjZbOw3GxmqaOenbx03Tp7+7Z15bw9f+eG3f+jj1tqbVN+KM4SBhZNBwwbR9gheNdQ+lPPNosOzTILF1B2HycYlunUgTqvJaM4pzMtx2jcF6BhkICpKL6nwmwXY\\9GwUQU3UzUYK1WmM5shpFtWrUwJyEYlogpDCR3j3es0yfuZaasurXmhkTMySWRIllN7eGSMaU9N+2I0dVGgGFvmjQEwNTMJoOp9FnYOuSzxNngTcfSC8B3AcCdaoqQokZu8yvBthG483r9uXEQylGIxougYq45jNrxyYHdOfq+dcd7DrCmtH0dXPqz5IkIajPKn4vN3osPRbColbXQZN9i4m2JQqlsRWJ1qKhnbHQZMZyZXM6m84mNxj1pQEdz9HATTTfFWVsxJLOpzA\\RxDH8VponrbBMWO+obQdHh1Zda1pxrWazfDAo1OCBAz\\P+PNkwNOP0z+ufO4tWkun\\x6n+hWAlU7kzSYZyy4x0i1btdJSLiOFBRmYxye0RNo+dJFyI+BquWGlQsmWqYVahCfDfZnaMgigFiGDACQx1DdtreEASwMLeKmNRwKgMNq9QVvP6PbmtkyMf\\CDV7SnMp1FCy9+MHE3njN93LFO58Da3SPtc3jT4bKdzZcEqGHamCJEG1Wvb9hac0tsKRlzhwdHKqJLxZqKA7Rks+nchuMjG\\Z79ATVNsODD52OM1gM+ZxhWQdWIZ\\AqZTQeYgDJ8G0LEgt0NJ5W0sUS\\Ceo+3PVu+WPC70p\\UGwHIWy\\eXszDnWExKjxe0tI6yPSMSB3v3rQt5p7AwYrDcA4prGrVYGGIzadwfjORVVq+2rFSsqzXF\\sA2LHY5nCtqKAsgYn9EkZfTtKeme8MU9BnA8pZk\\PACeGWphgQRvR\\tcT7Bxsd0MrP9vQOQtJXzAHK3b5mJwWLgZHzqUeYGM8QRRZkNahUXhq\\qbXnNtOIa9ZZVAVilis3RHAno+hThdJaw5SxphWzSJqOupfGvWy5thOg\\V1Q7n\\fRabfvSv\\gNWfyWZuGrkM8m7iXXHe0uwzFnOpcY\\HGuR7sI2RKnsmIFSuUPP+UpUKRz71YBVHRJSDu26s+WDpVQhF3drXf5k+nLUIGgGKL0FY0WL9pPyMG65dPGSwlGsynk6W8JBILtSq+9OU\\si9\\5Q\\sQx9\\p338J98vDXYmn7Fub8eW86ndvH5kX\\+r79v1V27ZcsE0IOidiQymCqGZAUFpIVUABL17wAUO1WpHTRll9xYOE+of\\cR77f4Ht61aK1g2n7WTYddOTtqaLIH2pkoRKyENAVoBJkyYvnKntJnciUPLLA0TFXriMpGUfDGYfMAanY2s80DSFaOVoQm04GHlMk3YgjA6K32SWxuw6uV\\FcwpY4aVNFShUlCtsEhYKVe2Yr4sSDCYTq3fHdlyhlVFSWJkpuxOjo9t0O\\r4QI0kreECaioXyZ\\UvS5ERUv1ILjgGUSwzVX3kPkUJdgE+oYUSZCy+FQmpxCPmeFkmc8uuvuQlUChxU6GGhZM1q2bCbep5f3EUxGwkFnrHLYbOihc3hMEJLnPVMRLUAxW7Z8pqDXJ1ZrjFDS1F\\PFYqWzfmUk6bgFlMr8DTcObbOS6\\b7vXX7PwDV+zV9p5devc7LL2+aUlNmXElY2Crt\\VAcWwdlPQcBgxJeKQG4tKeBL3k\\HnF1NeGxr1jkhChOuPfsTJGZ8F14MAiVzOVIefPzUkBbTJF1c9MyVCT9o1P0bmzO4JfH6N2GIB4VN5QADh8uRILHYQHx\\s2mHW1diqlutUra5ZLl\\Qs8HrQtfDQLwAZMF3jrp6jgK0lwIcqJzKCNme91pB3mTx7AFfhPeEqzD1nxVPU0BpD5C7Hf3lbhVZzws0fOVySKQ+VZlqxhIUA4Hg5ssPDO3Zr9xnrDfc8D245Pz3I2NxofYwUwO7B0VxjNGKs2VKpojVD0TUZAfrmep9r65uKaAL499ptHXi1al3xHoq9GPasz4DBpGNDLCME3mBLsQPxiBYGaEZThPAJyy0SVoCRGE5t7+Ztbay5SsGyzbJlizkb8H6REKjA4LJ4Ze9A009vCsZTgacqhOjIfxa35QWXe\\+oRR38hTDpXYwxNS1YKVu3SpX3V9X3RiR9eLArQMRUJusWvSIB8LJ8SZrtH9+y496OAP4yFESa8kwVrVJes43WBStk62KZAecMQsAyDQdtW8B4zOZ2fvucrTXO2c2bt+3kpGPrGwCgit6G73wL64y61u1gh3OsSVVE17BUgKx0NismFLucTrejvYS9CSDF5kr7Zn\\\\SDYPa60ta9Qa0l7yzMB6jXn+5kv5HvGMKXpHJsD0maLUgL3Vo1W0Z2l6UH0oXSt+yXiSjgWTatxr6U\\O9h6mkGGoZDgqzyWKajz\\\\BnUwE0G30HCdxdhypV\\A+D3AoJ9iUELPN4ovigw0Fu5FotIr5TangybjPX5uRcgsICLufWHXVnkINgm+gcrC7L6iM+CCKCFL4BFJiGTirD6MKlz7\\6wXzBBhx4Uw1THU362wMI7CI2TyVF\\G8yrwxpk7wEsUtjKzHphloFNlIG0WSFb9i5IeHbwFOwZ+k8vjBSDQyEe0JuKGAouh7t32cCQroCTe45DGuA8o3XvEgDtwww2TWhrh8xNQrwhNlSE+VkjCYc6T25GzqEgIkM314eoJKqRps3PG\\86n9b2bGEXM3lqBFKUsbSHEQCre+HvTu+F88iHAVZ1bR6N5DrHMzd+lx+cliOnQwdvDbFY2eyjSARCO5s\\T0f2jb\\5qv3Wb\\62\\fRnfs5+8Zc\\a5vb505LucR8BsDyF0hF\\8Uv\\pF96Yn\\aB\\8xEP28Z96t0Y3k9m09Qe3LZtO2esvD+3P\\4+n7IXnXrP5jIXCK3SfFr5HqZKzja26gidpi9y6dcdOjrtyNaflTTXL8wPAqdTS9m\\\\3cft\\oc2rFBI66J3Bh3rkzGEP1Mev5eCIjviRZcDbHqpB8Lt\\z1pXhEKMl1EWJjXIQxbnkwDwAB+vFYujFPTGnldwgSwUDxCwNchVbIvGhA7N0ymYRIzug8MOUl+CIdwzDDlE1y0LJv0w3xz7Zys\\48Jyx0v5dY9Gc2tWWtao9mQpwcbMWGZPNCttZY1G2sSRKJv0qD3AgfikdB6pcw1ybtRKNXe1I0Vz5YIwwETAaxBt2v5TMYaa2tiZ7hNgIpety1TRt4XFQru4WolzXmI3F8FFgMm6yyOwasTKozj4yM7GRzLSJAHuZQrWq1UNyI9CpmqQlvVuoOezmYtkyew2K8bwDTNz+73bX77yPaffVU6mvr5TZs2irb92DVLlOuWYiw1aC4EPsI0J5oCxtph1Hgt\\X5XWwP3Dh8WfH8AWKxD+vNsaHxw\\9A\\uaO0P3hRR8SDzPWcor8YddQSgTtDR1CrVcNkmGliCBDH2QEYRjSPiSJrD2BTLDDxBKvqgE8RPbOJO8onR5ZGlJvwWBVN+aHrMhhNZ0D42r40Mm1NIM6XA5stxzbonoiu5\\UCrJrNTSvka5a0vAtnxVK5Oo24DMCPJnEVnIvmbGGZLK1TmDouDdeTX7BSbIr4AFUFxJlQZWJ47+ANOzh4zRaLYCvBMyfdCNOmXi2Ol9hP9Jy9wpYkmZGurFisWSbD\\WYicyB2lGnMjfVtq9VgvOd2dLArU8JKpRymhVK6f+32ibWxtaD9NKc1wDoM+q8QgzVRm9ksPcNTbWlJWqejmR3c2rFcsWiNrTVLVbI2WI5tzLNM6xMmlDZOBFZ+BJxGbkg\\J\\DuIN5BVdCoBNdvMTIBXHEY4aoOuKrk61bONyyXb4mFVphxKiFXfK59NscBzwFBRErGJrB6tlAG4VH7lvVxcQ+ecypQ0gXLZau2tXFJHncwWAC2ky7TiAc27J94WsZ4bufWt+3C+QclQmefrTXWBKBkO0dk1HJkuye7AlCyoUkyPFES0FV0j1jpoaJWYCy4CIDeVmPdMtmCUgP2do7kzk6maq1Stpw8zwgDRxfkUVQcOJiTAtwXSwdYiVCoxtamQq9VDC0tI9sIb+H7xJ6zW1jPAEqo908Hl\\S9GH5yxl3RKgwbzBOSngCcvOBWn94IdB\\2ByqEAGWYKRfy5IcWdL6MJkhYaFcNfCJNjEdOeXZ0UPCTGw0Yjhmxs1gyxzQmLPLYum0MPSdWLlb8LFmwT1TEBvJscr8nEwTuTCKOhQMZsmESE1CwtbUdppnZJ4LFjMySYqvez0UArDPZDJ+cuZ1zrbhO6OEyKWwJAJdJ7YWT0ewUcIq1Uf4na8DB22k+H0Nh6HNT6ISRLauRCDxxogSCQh5fU1uILc85Q8fOhRkr7X9X9+v8ZcqXRwavO2WeokNlojgbmETAsxwBfIpRk8zSTwOeoqcXRZAbofI5N42OMhZ35XcQ5rIe2tr8dy+WV3Ia41DdCv0X46FcoM\\05dlE7V1dKqdLf4iGgCvEZDBh7axxWdbbYja2v\\3qV+23f\\u37Kc\\87P2i7\\8a7Z5\\kIwGoXBeguA9cQf\\6F96JMP2yd++j2qAFNZDBf3dYFuvNi3\\\\JnT9kLz14XI6RwUI2+zq1cLtrW9prliymZ4AEGuAgHByd2dNiVi7mmF7AxAGBV0\\bvfuFT9tAj22IRqJa78gui589BibFe31qthipBql0QK2PxTIBJRJZM22AwsvZJ146PT9TXZWyWaq1QzNq582vWWiOihwgL3zyjhgnt0XjEhMOh+sabW+tWKsNcIOBNi4GRaJX2QJh42dvbs1qV8fmcjcYju3nzDVHT+Hk06vTlMzJ9o71\\\\txlPYCD0Vg+YDff2LHDvWN76IGHbGNjXQCFZPAbN17VFFm9XlMVzGIGZLa7PUtmkxqT7na6OpCuXbumnyWAtUhap91Va6hSrYrlunP7jtqSpVze5qOppkSKlZJli1lNdOCXRCsCP7KN9XPuUbVM28lxT0ZuAONGo+ELegEocmCJkzwbIpXuG7des8OTA\\XYC9m81csN22yds+21C6oyGbEf84BCIMh6I2OvvfKqNas1m3c6tvP8C3b86k1L9ia2tbFlmVbVtt71iBXOb9oS9gVkvFwK7Gh0vF4XaDzpnFhtrWaFQj74XNGCIXz7ROuE0WLCj\\mZMJNHB8cCLqyPq1eu2vr65qmdQGQyOPC5Z93Bod26c8NefvllazVb1mq1bHNzQ4wiI\\Beze9qbXCIDYcI1822Ns9rQ2calvtSLOLpw+3xEHTpupSvSUROSVEqaDL6va7ALrowwAfPSm\\QdbuT5Ughrv1Rx4bdttg4WCEmvPApyucqlkzkdWj7huSVYBxj56\\RrBdUQZsdEOqyZNfRsT1624\\rlbN8MWddRNknt23\\iMT6PQmg3YrBC0JYGFpFrH0q+sPDA+UIcljXKj59BquAhg2weHx0oo2m1Vq3tda6NGW8xuOTI61DhNr84jCj5cnBMpgN9Ws2G54yDVTrvsEuNRpOJSxghc5xnrRiImODdlcj4Wvbm9bcbtk8s7TBfKS1xNSz2jJcr7BXwWaldF+8svWmkbO48lqK+0RwDAcUCJ9KEUB7ZGm1YsvWqhtWyJFOAbhiehIG3yOsznSgzjBzqMLWUDCOZ107at+2kzZtQg+g92IOhrxorea2WoXFPHseE559AW4O\\87hkY26A9tsbtr9Vx8TwLpx46atb27LkDFO0TJBuHN8y\\b372hAiJgy1hnDEIAPtZ8pVHodGw0HAuuYoa63tqUvWlrGhv2xApxpA+blTcX7mIrtdTk07wfWwa1BuA5cQ\\S40tbhezchogZ94Vhgs5DB7sALaNhZWHxYDgadaP1wjwGqFDTsrbQlAXAUAzAmco1fJG3QR7LAGsXiB\\YCragvVr4nRVG12rBqpal9jkJ60O9qbVJMQADAfsEqNZsbVqqWbdjrWfv4UJPFDCCkkK5k3VR1NhmroKAzwSQ1zBQMLV6CJbR1SAx0Nk11Fg0GYxXaPAR0E86fu2ClEtY6vH7OQRgrChdnfOJUIuCQ84vvo+QH+UI6M8oaobCCnQZbjGczOzw+FptdLjfENslqB+YaMmEGUz8Tu6NA9zBZq2lwlRQ+lATIAhhnMbtNmoqdUSojzWAJmYeAqFvokFxBlQPrJBNsEh6GI9cVB\\uNZIbrmpM9w97OrpI9FIeUSlqpXLbm2lrojjijia7KtWgQI0HiE3RqsuDB4V9Cf\\zIQkdDe57rLb0FqI33NAVETBuAiKc2dLmkd4511F19WGcU7wZdK1yWnNwZ+EHox37kpr0YvX79q38tgPXpn4XB+kcArC9\\5Q8Dg\\Uum2MdAKOQ6Ki9dOPFgf2XP3vannvmFY2LqrJNJAKY2bLtc5t2a+d1AQ+8LO6\\7wH1oK+\\etPaJ\\3AYLkGo1pN2a\\8+s8KYKHd4vAeDvq2u7Nn7XZfE2g3b71hFy+eU+\\3wWvXBACyZNZhzKj4mqTt7O7bzZs71jke2MH+gVWqVBgzK5azduHChl25esGK5aLTp2qBJazX7dvRYdvwMjvYP7a9\\QPb2l631lrV8gXyqfICGh4PQKWHrcTEvve978nojMXEQ8SmTh\\7gQfvtwfuv2LlMtl+HFxZa9TW9FC\\8vJr1j7hwe2rbcJhD+Oxttay7e0taV74RcUuEXk6bS+99AO7dee25UuM8i+t0aiLHt3c3LLHHnunXgN6gJMTB1i0ZvATQfC6vX1OwOf4zr4mSTYvbFqtVZXh24jNzJJWylWlIdi9c2D7+8d2eHhsgMetzU2r1eu2sX7eLl2+bM1mQ2Lw\\qAXDGUXdv3Vl+1b3\\ymVdCXUVElM7bR2rb7r16zCxeu2pzsRKaismnLo4Majmz\\5m2r54v28pNP2mtPPmnD465N+iP70Cc+Yfe\\771WvHLehiqUqG5h0yb2gx\\8QIzcuXPn7OBg316\\ddO2L5239c1WqJ5JWscte1csX2JidufmHR0aDzzwkN248Yb+fLB\\aP\\NBz9oW9vndZBxfeMkIO\\52WefsUVibLt7twQyPbl9aR94\\\\sFaGnL4gx\\sL\\r7cn53L79d9\\W+m81N9XO9kT4hN1\\\\3127hyACRaOsN+hzTVQQHsYk8KCWlMAtk6H9kvKNje3tc6oei05l4Fop3tgR+0DmwwIX55Lm1CvtQSysAQgONbZveB1FjQuvF+F2GYzpmhPS1k2XTEmeVVhLshn9CkpdF5qGdAgyJidtHfsqLOjfNAF4\\sywPRpQSo22pm0kEqlsk3Hc4FEvL2q5arsBxB781wPxl3bO9q3nTu7AlTNRksiVL6ev4\\QEfU7eg200dAqOVO1tFliKg+uOQwW0UfyZeN9ECODKStmrnNbjKeWRF+3SFgukbFcImXHhycaL29s1q1cL0neQLU9nk6tXKlbsbouMCCWARA394EIReC43vp02tYtJNylnIMlPQuGryRH0N6YLa1V3bBmGVCZkyBYnlHjqYoqGHj2RgAVHkVqqGPkKH3x3Dr9Azs4viVQy\\dTEYOL+ISWLlo72lBNK5cKVihm9CzROu53ezZg9H0yt3KubJtr91kilbNXfvCqNVqI6MuSdLAuRrOu7Ry\\YUfH+4rEAXxQNHJIAyE5tLjHgFsGCVij1VLNNtbOKV8xqWgv9xCESXMmzlutWDvo6xTbwoOb1uuwJQUbuh4Oo6n1+yfW7R9Zr3cs5ggNLQxQpVwR2ACEALKQHlSqZRlOZnIMUo3spA1zO7NqxYcIYKMyKdazM6msC8TTfD2AJIPhdYincjsbEyMH64vAfTqa2GjQV7vZ761rswBLtXrDKrWW\\g3sP+w4+rhlem4LTcmbzdBSJVPWrLcEOLlX\\W5fMWCpvEs6NKwx8eviU795m9PeTvAceGuWM2syZtAEpo517foyZVgGk23ej1s0wNI528NeCEiiGwSjRyeoM5rYjdu3LZnOW7O1YQOYdhg0Uh6SZqVQ4CqGSYxeVgHPyspkehSbEMCerE2Yjp1YKZe2Xrdjg8lM1g+1csWy2D1IKseknlvRwLIBXBClHx4c2s033lAxuLa2bo3musA8Gs7DvX0J1iEP0JA+dO0hO3fxohc2MgZ28EiBxdlcKOQEuKOVEXsQZx+vEUAczY0jgxVtlRxoOeMdpS2RTAlVrxhPnxyN3o6Rso6h0feMIZ62h2DgsPIhl\\gMYM0nI\\ubv\\4r+59\\+7ftZ37u5\\\\rAOtLhD1\\5Q\\sg5+4Zh\\58cesN+KbJi1fIgYlZXeuT+0\\\\+\\\\YN\\7gzLkAAAgAElEQVT\\7kvaTHmzsD21etnW1xtWrOTt1deu6+FYa7XsvvsfUK\\2jdd3rNPuyXiQqohDqVhO2K\\9Dz9vF6+g\\yAYtaPpgTt3dq3b7ltrbd2ee\\YZe\\iRh3SIPvb443bh4nkJ4mHI0jkesoTt7R\\a9VduWvuAzXrg4+MZs1q9YGvrFbFqzbWmp7yHTEF0Xnfu7KuauPnGHet0umLKNjab+v6VSknUL4sbaprqdHd3z5588jt6uJiOoAKjgsKW4srVS3b1vosCciy\\jKo0gF7Cnvr2dwWwaJWiP7t44bzVa1W7fOWiDmMOG8KAGdWnIuAwBWC9\\sYtuV6zgC5duhj8VSb2yCMPyxeExHJeGwwim\\sLL7xor7xy3R555FEb9YfWPTjR\\bhw9Zw1N+oe7AuVnMpYOVezSqlpr9+4ZW+8fsuGo7E999yzdu3ag3LNvXjxmp0\\d97yBXxc0orP8R52yp7+zpP27PeesfuuXrEbr72mKm6tuWlXrzxg1669w4qAQQKAs\\hl5ay3d2DXn3nOWrmiffdrX7Pxwb6u6ys3Xrcf+4lP2Qc+\\ZOW2WzZQNS0b3xYeDz93aelw1lfX7OXXnrJ7uzt2oVLF+zCpfPWatW1WaM0abfRl0xtMVjac997TlXTe97zI7pHjAYf7B\\ZRz72MVvf3NCD65OgHkgNSP7mN79pg1E7TLUW7PDoQADuYx\\7qD3+rsfVnub10B7N55mcnNn\\+Z\\\\r5DlWLPZeCHtCwDr4Ycftq2tTQFE7qMqxQwtXQeOgCz0KGygVMRqORaKYUgBn7OJpg7JBzyC3eiT35VVJcnmjKg5YbAFVKPcEbdE8VaoV3IcShyEiRT3mnZC1fBbYw0Dli3pWi0OQ2kNE3MbTpxR6fYPLZHm61I26MMkzWUtIY8nmdOm1A7Jpoq6DtPxyD2Z8kXLZYpiPug97B8d2O7Orl6LxL1YZRRLYgN5tbPlVCkOGLtir8EaozUwniHej+Jjd6NWDh9aMeneaH26LisxQUi\\0DBJHnZqtrA7b9y04\\a+bZxrWbFWsHa\\Z6lM1ja2zll97ZI0FIjp5U817uqQwCZCVW1oR1LQcJh5W8FdxXNLgrjRHPDaF2oPlXNVa5Sb0uAACmlLi33PlaxM3EwOIJy0DBFNGtWnTUncC95nh7LwUMD2nLYiLDGGtLBZ6CNrlkkzgTu3UiWviWymNwe9gSVmC2tVaracLKxY2FQW6e3bu9r8y+WyFUpY6UysNzyw4\\6OTecjS2WWao\\h9+bDDG4XoOsbjIVp71fLTWtUm5bLVixlRGhFGUjiTJMkx\\NumJDEk6tgqUxBIAjWS0fUYqTQ+OPjXdmP0KJGdgAjw+FHm1ITiZaxfm+oAHt0gbD4MPDseZ1uW+HWMLASlNPqSyadpU7nrEQQ8WiiYqXb69hwPLDetCt2ivVPkYG1BJozWrqz0UyDF+4Uj0Ce52ipSW06HBUY2CQaUgqRmdbHYNq20Xyo7kqvTaRRwjY3Nq1eJVs2o0K93e7YNM0gBwbbaFW7kqkA7mZIAaZzS+PtlWGaGZ0UzyotrqjFCmxngoEnL3p8spHn1U2hHQjT9iRDtiSmGFDbmczt6ecw+FxYudqw3mhkI7VwJ5IiZQsVDZYg1wAgwRzCSJHxubCx2GZawRRlTEIvpyMr0xYdD6yRzdgm7HO9qeeLlgRnjVTKWNxMPWT68GBfLNWd2ztqLXI2ZXIl2ZM0a3Xb3d21v\\+7b4uwWGs07b0\\+q9sfXtL2kKus\\YROcx7a1BDbBmPW4N9UguUiVXpSzFiRthOccn0upMSgXx2Rj9ou\\hNk53RZomHl31TaSCub4vAlqLGh3WoD\\x7rPi\\nho8y6QiGNzyxQCsr\\7ln9vnfud37Of+zX9rv\\BLv2qb586vtginLnJHwzEZ2Je\\RFTOH9iHP\\mwffhT77DdwxMbTWdWq6esXCzbwa2E\\dl\\+oY98\\0X3YcknbL1jYblCgSRnjgSxZQxlRDzAAjZ3zuSBonKrtfu2OHeiRZNs1Wwn\\+3H7aH38G\\8yBTPDHu3N4VcEDk\\sLzz9vlqxe0Eb\\zsXfa5vameuXS31D5pbOiyF9\\7Y7t3uyKweIiV2tFa61V7Pz5lm2fX7MirBbp3TiF4yI\\GNnu7oEd7Lft1hs7elDWN1p2\\vym1ZsVazZqpyI7FjOVxs7Orn3rW38nzQxtJ9cspS2TS9j58xv26GMPuzYMgSQLIUzQPfl3T9twALAcKSJlc2PN6vWqPfrIQwolZuOjkkZwyubXPjmxH\\zguvV6w\\CzBpoQUubYdCoARJXAJsPhl9GU4ti+\\e0n7dlnXhDr0uv0rX14aLli2i7ev2WtzZo7bI9nEqRvNM7Z9vp5u3nzjr3yg+uqbL\\z5D\\Ygw\\dZ81W0+574FE7f57QSnrqpNgHG4P53P72q3\\z\\zL2Hl6SnueV31M5dHVX5+7pMHkGk5AYABAiJQZRkZIYxPWuxdVKyyPtWdn\\yIrJXllHWssSqaVWe7zWsde2uF5ZIEGAQQQJgCQwmMFgQk\\oHKqrK+fy+d3n\\boHkKjj0RkRM9NdXfV97\\e+97nPfe61zdU1u3T5gioTgMxooWjnzl6wdz35lOXHisxLu2cKYZ87e\\aDv3nOko2OXX\\lZfk4FSYnrR2P28987JftwtNPmY2OGMc+FRAPO4DmBz\\4nmE1ASu0cnfF3rp5Q34ogMCZWbRqEb1OoPXA3rp2026+edOn2TR9Glfls7tbso\\87Efs5KlTh95NgHB+Dg8vbcHXrr5qu3ubtriIQBHWJmHnHzlrCwvz4f0c6LWIhWJ44\\lvfFMV\\\\zsktWqLWlbCoWcXbh4Qe1FAnTZAGB7MhIB57XJY6EAeNH0K33kuDsnY7YI+FOlOmhKIA+70Ws15WqNg7SH4jIs4kyBt\\vccT3SDQEI2IilUTDMUdmss7KEkDmj4qbcdJDiQO79RtVbsd3SmtVbZSuMkt+Y0RpCZzkxMSlgg24KLSDFETqwZDJm+6VdtWfTiZTYuYnxaRsdH1cbhmeK98Z15tpFzGFhbNTbstWKXOg14FEc1WevNWrSwmnzFmMCMPXQdDEYyZRCrD1IFYECTucxmV4O2h2rHZTt5s03ZCA7NlGweCqBU6lNzc3b\\MIjcALWaNVta2\\NypWSclZhdny4w4XVmmwKESlszm6oiQCbMt8nTtmf86m8TY1NW2F01Fq9psB6u93TIQnY4JnQNe\\jpUabAwsQWAMOTvzPsEeoWbONwSxAmbYtHnKu8aOFVGW6b8BUG4dvXlqXQiZnc5PT1mt0LG6jNjO7YHt7Zds\\qAicZPNoRGnT7lmrd2DpXNwG8Y6mCKuNWtCumnWaSADS0icyyMHalOVEblzMC5mpPhzgwyZIcQCkCO4rlW3FP7GOM7kRy48UrSgLB9glZbDJOqR8wPqoyhg3n0eD5k7paEwxXqblzQAHuiVE5NxU9jnYMgol9hZYHext+B734GN9ersaKQlginbfXnnHtivbAn5iaJNoyooCoHCIWJ0AoLKZgoAO64oJXY+2SWkKlPYlyeA8Rwxy1Nr7tlfZ8u5KrSVwT7t7CjYqDzPctxrxOIOaJWknMsHXo03sLXzZGcESt2nRA+xwww9mo+YehFwwTfhh2ZP073OvR5I1YIqYePQoOp\\MR3\\JME\\Kqt2effflV6xcrtnk9LzuU7aQV2GMgqdhcWsNhlbv9exAlgkJK2RHLN4DuLTEjPLTkVn0Og0bz2csAYPcrtqJ4oidOX7cjs3M6zMoFkmrlKEpzzUEhTApWNrds+0tJBRxm5+dU8txc2tbRWajWrOXX37ZJopMok7aE+96ly2cPBEyTN0Kw4tETwmIugwRw6XBKn6WiIuM5bIMgnn+acReuWYrDAkoOu3IXNv\\3jVdtN+dtYadR\\PF3zNwhFY4TJiGqftoktE3V1eq4WDvRururyeA9dzf2u\\\\\\r+xX\\vkpwSwZo8tCEDLzqLf+0kA6xF79sOXbHuvbM1OzyYm02oF7K7G7f\\4Ty\\aj394Vfb2c\\OzAjPJZN82Nu\\JZJB+NILFmZkpK5XKduf2PUUwLC8dtwpj1Vv70mdkR4b2iV\\\\aXvsCYzC6AjHbH1r066+fs2qFacaaZsgmqXavXDpoh1bmLf8CLEEPWuRy5Uipbtt9+9t2L23tm1zc0cU7dRMUezVmXNLtrg0o40WKxH6u4AG+ud7uxV76607GruF2aG6yo+kbW5+Wu\\dk7yhcNk0sO3ftx98\\2UBG3Q0bGpQ2cNhw5548oo99cy7VS267Q8eP\\iExOzb33pJTALUNhvZaCGvceArly9YtemtEg5nNnf0Vgflir3xxg3b3zuw2ck5F9X3enK7pQrgusMGUMGRPYeGQKHJa1v29a9\\08ZGizY2OmbXr71hlurYmUvLNj6Vl2aM1g5eSTPFOVuYX7L1tQ27ffuuIgxu3nrTTp8+bqVyyeYXluzipctBrxGFBif0ef\\6\\\\xr29vasStXLghsvPHGG2oBPfXUs\\bI+UvSM7BhsSl0aCPt7NmPnnvByrfv2+bmujVifUsXR235wgX7hV\\\\lI3NH7Nqh\\vpmjFMaMmp\\Pa3X9Qk6Ps\\8KwOojffuGoL8\\O2vLwsfy0qDFV0DDWY2SuvvGw3bryl+1va25d+CnCwvr5hH3j\\B+zMmVM+DRcsBwCrXFeMGl\\54Q\\szspNW1qCtUvb5GTRLlw8p2lYXIhhOPmliJp6w7773e9ZtdqwxYXjri2MpWxpacmuXLmk7ymVdq1WRzc3apkcVReu91lN+gBQBBCUoeesTavp3lvSY+Ak329J5zLsuahfQANgQd9LAMvF5u5bFgEsGE3aq0xJOZOFLk+mkvGEzc8v2kgOQ0oGEXrW7VflAYa+p9rEl25NeaSjY0wrjluPdlUMf6UpbcKAXwTTbDKI2XlecHBmSEMygWxBerKZ2flD81rYLYALflWALA5lnsHpqWm9JteVz8bGC8BUFmQD\\UpNrRMmBxHQ07JinWfTMHIMkbDBuScQ4EXJ9kzaxvu2vXHfrr7+Ks5GVpgsWCydspljC7a4dFGaUaY1t\\Y3bHd\\W477iMJlr6Ew3iCeDSDLY4FMcgUddAzM8L7wgktkbXJ0SvrHRhdWDIDldhoAJNr20sL1mDJ1jzbWG4Aa1pJAcdfNdcS6oAlLK9fV20sYztaqZTfwjaWtODZj2XTexnIFyyVT1qxwjUZtevqYNIFbO3vSB6azTB4SWn5gFm9adiRljW7FdkpbGiKSQxJMRBMjzIzkCoBj2CtsZLLkEALMQ1SZHGKY9rOewG+VacY6Yb1NFVLsRXhqjY3BSLE2hxaHGenAYjXUrszlUmJi98t7Vq7sSexfyE\\b0uIZaXIBtNu761arHXhkUMLjt5BlAK7RYbG+Bkg1Wm58CpNKAU\\riYIIDePazn3b3t1UKxywig6Idq0MRvsxG8uPC9Qx0UmLEZYW9otijaEWsTtDt37o9JsK017duSsmvN9mqjVp48VJAazxMYAbRVzHap2SihQ+K2wsLUJkJbSPsU0hqIDX5DNwlsBSAvB0EKtA8mQOgC0gwq0GAFc+UCBNFh0E2tWJnFqEqKhqna5du3lTXaLjx0+r2EajiiZNz3gsZvVe17ZqVbu3SfB416aKAMmsNSigiLtJYX2UkuVCMZ+0ZmXXqvvbNlHM2smlJZsuTmp+TL811OdmrWJ5+pAVddvc2BRjrXsPoElmNIFI0DPa2DevXde9WFxYsHe9+ylbOHlahZXf4+bhNJ8zR85yyvR0gI0I+5RbWajzlWcP8+dEw0ry7\\A9kLM6ynKMik4ps0JAMwBXU6TmodfcvwTXM8bfU7B6fm9k4RQNu0hXKCFXMjBYnt\\SbzvA+tzn\\o19\\FOf\\v8HsGgRPvuhcwJYtWZHbtajxYQ2t7XbHfvr\\\\xdu3Prro8FjzEyOTDOOPry0zMz1sTzqYeDdkKb\\NrqpkSQjKkPUQYDVnb3rNXdt3\\2Gz9vZ8\\PqTLE6blSr9v16zdsc2NbYY5olNBzbWyu2Zmzp21hccHyI5lQBQ6V8F2rNu3OzXt24\\UHqihgt0aL9KRH7OKl0wJYpkiPRGCwYC7wD9m3H7561c6duaDJv729bZnxzc9P29Lygqh\\Jb\\LjykugHX19euajoKR4GZCfyZjHbt45byde+SUZdhIchnF9mjuoNO373z7+zY5OSOAxSYOO7axtmpnz560ZA7hK1UvfXi0C3zPwG68edt2NvZsamzKCiMj0nohol5aWhYYYrFOF2fkrQQyx2155c59e\\XVH2nRvOtd77aVe7dsv7ZtCyenLD9KtdayVqNjqXhGr7swt2h7u2V9ruXl4\\ajH71sy8cXbXNr3QoTBVtcWhYzw31DpAOdv186sL\\52n+VcPL06RN6AL73\\e\\Z3OyCfejDH7EzZy7YOFocxI9YQjAxuFuyF\\7qP9vm9VuWyqetO5a1bjJppx571D78sV+xYTprTUTLiaS1+h2xP\\jyPP\\818Vg\\eIv\\bwqw9X79+z08WUrFhGtstHwgLLpuR7pwcYD+9FrP1ISOxsv9+\\K5SvyCXrs0UdteQEt39EIsbQYopm7dv3Nq3b12ut28uQJu3Pnpr3r3Y\\Z6TMn1RJEl1WpoIVy+wTu\\49\\\\JoVaaVkRsQEwDZcvnzJTp46qQ2OClQiWsbHU0ChpKYIya0DMCgFSUHRHXd67zINiTgV1Mh4D7sZvQSiUIJHjjSPgF0OMa88RaWE6TjWKhvzodFh37PqYJYx6V1eOmHjY8csnRzT89k3MhAr8qBqdmta+7A7iNrRyHDo4o+FSzmbFgcmVgFUeim1ySu2vbUm\\Uwm5eaLjK9jSOkO19hZpFRNswkyZHHv3l2LDXraJ8hihEUDkDDyznAKoA2Wo9VkkhBxroeFc6BmUjAX7iUkG8sgauUSyASVaWPrWK9VtbduvG4bG\\dktJmfLNrSiRM2NXVcTFB32LHSwbaVqrsK46YaZz0P1HIPAd5hOgnGm2dNIJ73RiB4p6nWaDKWsvGRohVGx6zeITj7QBmM5OdxsLp+c2B9jEQ5SKMo1HhSvlHofgAnnRasLSwVk51YBTRlBwBY63Vb0mAmUxh9zlshP2EjtJFoY7RZRBzGPrZ\\UMWaJGfJNMVk27r9ug2tqcDnarNk26V1qzaqriFjQrk+VFdiYnxc7WcsIohlSnPgSB3oLRQmxzCupBCoNwjb3rdWc18HP+s8lx+Rz1xhdMoGPabRyMt0nZMnTSAEJyopp7WyU9pUByCfnbSlxbNa0+yBe3tb1mwSreKMDcUGbF4+N2qjo7Qtabn2bWdr01rNvtrm6PqYrgbU0Hbe2ntg6+sPxPoBsNhvaS3LJWAQ0+T07OyygCRDTgxFafAHtqs46l5S0jemrDdo2X5ty7b3VzV8BVlMYYc1w0SRQPZxFRLNVstKtQ0VKABl5CXofXkelYEKldSLCXRPTHAOsD9wFng2qHsxHU1LAh7cWoEhmZ7AMq\\r15HWprdumWKuddpWOjiQdQQFFEWRItaYxKNjM+haN262Wa3YyuaGtTo9Wzx2wmYmpq1awmoDXRegkfxTRIt1G7RrVtrbslqsJU3u7MS0dI69NpZGA60HDdKkkvKs2iUGp1ZTkcPeg\\ymXDmwYwsLNlYYtY31dbu3cldsIsNdJ06dsYmZY9qrNAQUUkQc1LiHI\\\\G+2IPgY2NABbgM58pakAHEEvRFk2Eq9sSjLs5DyJfyUi4Hlk+kLmKPxhgSkkBibyGhgR0SfEIUou3TSjqNAcMo8EM1i+833bTnn\\uOfvc537fPvHrn7b\\NmKw8P78yQzWH9n7P3zenvrp85bOFZi3kcidg3vtVsue+9pLVinX1cLbLZU0cVCcZPEU7NSZ0\\bjH16zzQ3Ewlm7eOmMTPJee+0tS8YLlsmZdEcYEFZrO\\apf\\qztnxm2jIjGd2UerNuDx7c140DJIyOFATGrl69KnBx4tRx2Sjgh8RGwma2u7tv19+4ZWsP9oOWhXF9DtiULSzMSeuk0HAZkeJ9RU+3Z9tb+\\byy6+LycnF41Yul1RdLy8f00LgYGDjkxXE0FRRrj5Ys7XVNWkI2HQBWBykfKbjx5dsYemYjY0VXFDMlGCjaddv3NHBwMFaPahasViwlds37emn32vIc9JpN9EEyVM51motW72\\YY0aY\\Q5oXxS3Ms4WadyduXi46JJZybngj6GMfeaBO7b2ztaoLOzs5qau33nus3MFW10jFw9crIaevhF0RfGrR4mcWg7Pv\\8N6S1Qnh8\\uI5O3HyhITzHJrFsWlr1Hu2cueB\\eAHL9m5s6csl83Zxtq6rgG5UI8\\+YS95z1P2fjklHQHiVrbUo22rV+\\ad\\6f56z7furNjI3bvsY0qbT9u73\\5SdvHjJxmZnLY5wNZaybr9r27tbtrO9Za++8pJVKyX70Id+xmZnJ+zmzet26uxxiVaplPFvArioDcZ4drVuKysres9M9XFQPf74Y3b16hv2xONP2MzkjPukwRwM+mo3oMlYvXfPVtbuWqffsUcfu2LPPff\\2smTx21yCrsR7nNKQIWJTdlH9Ad269Ydu3TxipVK+9os\\d\\MFhcX1Rqfm5vzyCfR31HriUk8oqU8\\gTBtQMktGdsWoA\\QJb7yXHgRtS3xD9DaHEsEbz6Rd8nfxeAmDYG35h4HdYmBpewTuXyvjQMRFTQUgHQQG8PmNRioqrdEDPDtFe7Xddr5nJFy2OiGLxootw42jt6lmiFdHtqndCejgAtByLAl4OAgwF2lo2YSUNa3jCm3W5DOkbeI5ugUgGkraB6900VFppAZyrkHIe+Dte4paDz0ykxKjBKkpKRxIDGKUWMQ8\\67brVD3bszq3rtrq5auNTE3b89ClLj45JoCotU4tWVUOyCJ\\WIqQ9ocBo5UHCVqklQSJB3sYKgMyh9QZN2ztAV1STDjSTZiPH1NWsjV6VkOAQM+WmrpEHz5GvE0UnYGFsbFKtXwT9HYZ2ZPQLEC1baX9PrE4eM81kzlKZUZud5ZmbFACI9dWv0xAkHmToKsXIDjGGZqDcWdBEgmK3ZuXKtpX2t6zZxr+M9QWjgw8bMooltTSxEHErjoTFh0m109iXOr2GtQlF79RkK0HiBzYackIPLW5aqckU09uYX3Z9gk3MAROU7HEU2KMyJj6oHUiblEoV7NjssoB5r4OWsqzBj0anIlA5OjomkM86hI3mpsOa7ZecUab4A6Ri\\wETR2G9u39fLBjFgLo55KZm8ftLiE2D2Z+ZWbA8TG48rTY1+l5aQOwr\\D2AjF8YYZerO1Y+2FYblyIql8rYzMSsIo+UVQgg7jRta3ddg0pureBaVRU7fYyX+xYbxMWcTU8ueqySBkzcBJphmSiazJkWN8iV5RRsCgJvMViEvDvLKu1t36zVGwjYE0RNUYSeD5KFPFUGOTQkGxtarVHX+cq0eHFsypaXTsrM11lbN2ml5SePsw72Kvgo5m1mGnuOURWEDGzxecS6GsMo2NMg0YG5G2oCVdPbpQPb3i6pWIX9n5oYF5M1BvDsdj1FYATPOI\\VEmMkby23YQBcA9w9w9H9CB3sMJAQl+aS7+U51fSvQBiSBxgp5CHBtDu0DCPBu0+1Mpzhxt1cc4rziCyR\\ipYP3j8mrccPf84GhLyyDnYXTqK7FPf\\MY37Qtf+oL90sd+1f7Fv\\iszc4teOtRRqOyaYg0WM2gwfoj+8BHHrH3feiiZUdGraspg7I2jrXbbfv6116yepVNNW9rpGXXqpbKJW1kJCOdFOxLabeijfW9Tz2mkfqrr71l7SaHW8\\mZmZkuFmpbNnHPvF+O39l2YbJoW3v7knTQVtwamJK6HnQdVPJG2\\esMXlZZs7NuvTUUl384aFKFfqtrWxY\\0eY6VjajFR\\VBJQEszETg6mhfTplFaBH3DuNUqbbt7d0299Kx0Rt7nHilkbXzCfU08ToEJHsR3jMYO5G4M1YhGIIqg4VA6deqkT9nIpC6h9kyfhSt6OGM723sSbZ44vix0WxzLW7WzL7YCgSGjqhwyMCS1A6p4j2UYGy2oMl65c1eb0SNnL9nEOJUQcTV+ANDO5D1wYDEscO\\efWmoVldX5JY\\Usjo8GTj5kDk4WY6hwqLCTAW3Y9f+6GIPlpaxcmC7h8HNBsuGw9CUybP1jdWVUnq8N4\\sPFiURUxQlEE9qo+Wn0rtAZWWVm3nXsPZGXAZtYv5G32wjnLT47b3Y11G6TTduHRK5bNjei+M7jAe1l7sGLr66uWy6bs7LmTMrnd3dvSBCHvJR7LSZdxGCQtt2tvifGQwJbwPrxdV7L5+flgqofyMUTxDIZWK5Xt\\t271h327cLlS7p3K3fvSBtEOxoGFYAFWIAlRG8E0K5UanZ8+YStra3b2TPntKmgH0QrB8hiEwFg8R7QIbBOAHze0sx5JSQ7Gae3ZQWiQFeP8KHKQrfCg8rB4uPcrkeiPei+ec6K6Ovld+NGu+4Fl9f91Wh6I4qpGJPwF1aItYIgFVAPs8lOrJggppfkyO9aEG1kipLya+btRreApT0vEWlwpo7YQaaGeQ6kMyIBIsZhyT1D0IwdQMi3lHEvU1G0AX0MnM8o7QXtZQ6WPtljeculMWf1ZwuE575VClFF3OSu7wkmnMhHa1l80LLNjft2\\cYbEvuePnfOsqPjNhT48TxR7BG4dnHyD3UYekWNiN0LJI1WacPGX2nIxGa8Y7VGSROeFCJ8DVW0fybP0VPMlw5Yz1F1m5fIWNONmWnxSFOUTFmnB+jxBAUObZ4D6Zaw5qC9NUjaMJazxYWzNjY2Jz+9xMCF\\XjptRstm56cVrcAPWcyl7BBsi9gFI\\ji3dgB5VtTaYCKiMxMcUbhdrcHGz9mNrPHgVD6HRKDB3XG63afmVbrzcQmEcbhM52GExNPbQ7JoNbj98CvEvTppwfmKyYild6AzsAACAASURBVEOmEjHuhEnEcHdudslGMujvTD5uAFcGLjgwmZRGw6gWYnBwp6Vdrx3o+aPwpNCltcf3l0p7Vm+W5O2laewU4D2vr8GPjUKD1hm2DUzjRlOtMObYMhCyTTtcbuK9niKJsNFod+rS3bHXFtIjNjE6GSQKfQ0s1NlXyzs+CIQ2qdsKQIjnjAIgZpl4xsbHsCtZtFSSKUBvZQlgDVjzR6Hshz1\\x0byPdNEIQbQAglMhALq0bRhZ9GwZr2pDkkqk9JEMKbLnSGDGvx2Mbm8q2inx2FXsxLbH8aYUbhpQs+zDDmfxuleFMa8E9XBMNi9sjgDYYFrrZrOC7zeXPtJ0ZrRdCgFo0\\7xZWTKgsNfAJDGLbad3wqbYKOA1lDsl0YUii6rQQACAZZ+6Dm37keIWYpuNnzvd2+n+s8b5GTe7RvRX\\Wtet7m973Xpf\\yPZCSQBhDwzCeRlJByaN1ixrjGuvzEsVUqYJ\\he\\+YJ9\\ktftF\\65V8RwOJ5OgJY\\fYRwGpHAAuR+yP2LACrMGY9MTgVVfxrdzr2f\\+nF+zunQc2P78gg0IQLBUw1dGVRy9ZpUyGVVWb5vkLJ7QwyvvQkTGNDDOlUtrhYdizf\\Xf\\ze2cHLcDhD11uqqUECHCESJlWBiBNfzdqtjGTyGYrRSWpqSkNlnEgoflgd6kFFZ92qCNmbDBZx5lYBJGJotvj6rhY\\wHMGhKGQ8eBBY9zs2MpKV8DUyx2MCrNnqSr8jkKVcKH8goioVFotDlTFpWCJ1MEC50QjzMCk6lgfGs61AwAPrxpu6dugw2Ny5MbQXAFa0TaCTuYn41ByUDxS3QduGKgSwRZXB53OBbVvMlQNDf29EPMQTLFg\\NKDouc4cvCwgAJa3ujK2s7Mpap1rm8rQZugLPNO+4mtgsQiDLZf3bGtrXYcPU2EEmuJVNZLjPnStX2taa2PPYtsVa6\\tWRoqOBm3U49esAyLrzhh3djAqp2mxTNsCohBvQLRAWlm6xv35RQ9PTNu4\\jTNBC8oleLa4R9JD8hsSp6Bk3kqH\\ulUYUD8SBgzjSRe9xajpnGIhjJ36CaBk2wB7iYl8XtM64foAIn9qhkkqKogcwUTnz4E5Pz6ply0CCT4u5JuBhMML3RhEQyiTTBuAAiAfW\\9tF7lEOpXQXcl1nUEImAU7HJ6jm8HLzqov7y9pm7UQAS2kEALchZqgFK2Tx3OHQ97xN1uehQR+t0Z5XrAArTfOEkGIpQhi5D5R\\RNlrPXHNAFVB\\6Yqk9b3Q+G1AG9em9QFmVHKBwjhMl5EtOMwqWRNJh1cSZuSk9s1vIdACvoRxt3JV0xjvjkiloo2FQc09iMhbkFsIGsM7Q60f7dTt36nao3avj1Yu297pT2bmp62hcXTYmh0TUPFTGwN1xljVibr3GfPdVLU6e6QBUuE43hb7vftbs129jas3iLHEjF5HT\\mw409slpxLzIq7SAQEdjwdjHrhd++0XMIeuSXT4F62wP9WiaRs0GXQZoxWz5xQa2tTosWXNzyqYy1GugquzY7NaeDD6+4dD5p8Uzc6u2y9XoVMTAHVTzlsL7wSS32Mk3lJVPSMim4cOiMiwAoruw9Z9VbXE8jSL1rHfRA7KNJBowIQ\\d9lR2RCU3XEZHfCWglN9N1cuwhvCYxLciFYf0IJZ+dgk1iOpCfPRDYr7cw+sSeAS0vQIA2EqCV6wlbgYC+KZ0e19+9kLzVxFQmgJ5CgnYpjNXIyLgMP7e3NwV+YO1ozbImuRblA7owFSuOTknKwbpk32MSHhYL5khB5flRWWPkkz5sobUR6wlo7JQ2rIGeltQEELBsUPwZhw1MDPEYm7KZ6QCwglZIvmz9I4AVPZ9HwspIAM\\j6DYEXAv5mJHpyTPPqnrIJ4qQ714MCQBsGms5GPZKlUAr0l3xia\\jbPMYOd83ZB\\KtOdwaGMpWuOZoEdiYpWpaM+elVt98NrytAhfPwwfsB+znvyci1sfZqzTFoDGdoS\\o8gHUHk+qOeX+sSk25jwNaxNDZEB3EPhKDd4pZewTF3YHjIWQqcg\\F3fJwx9SMvPagFN9ktVpzCFsM+0g926hOvEeUGHS+a3EOI637xlzHXyf5NrmNY59+9bL\\wjAKvXawWJx0Btla985U\\tz5gi\\LAzWBloXTkc1\\QQrN\\p2l\\\\1bfstR9dE9pfWFy0iclxVXRofs6cPanx\\VZzKKH67t66tB1MFx1fOi\\2Z311w8qlsqXTffvsv\\6knb10zErVPf0b2oZcJieHayhHKGJuBtUD2iZRmPiTxKBCwzQG5mryCvKWA5QpLQoeFASIysfjMOn5WCkbOb8x72QKkc\\FZqB+rgw13YsDsShBujjmVqoNXWQYMkaDaXFwk\\gePxAG2hDVU1ZMQs9yWUfGNkhocg9Ujw8WAyJi1cZy1osxlVOT+LcpxgsjyzGNMCPsRNBb3t+zcmlPgsylxZPSRDHJCAjTAxyPW7VKxFBZnx9hNb\\VatHnwe\\Gp7j43AAFfhOkyYPFRgZwBIRwwDPuDJFA629zi0DuvE1PzWpyjEOy3+nY+tp9SyDINQJBizbGaDWGqPtlS9bbdnB71fqruwrlzeYLtvzYRSucWrTOyJi1YSMScbkMM3zAdBp+WTwI2sz7Hdsv7amVNDU1quqn2aiq\\QkGAOgxsYQol\\dDq4r3wVgwgFEmsK22j893aLOmrNVtWL27b\\VW3doKpu4JYGXiSStkPVgZgMXGzTABjCD\\ragYteHIwsNVH3AwkPs7mzrrwXVzLs7kZ7tvlFdSrEsOi0gbJeZKINq9VPjFRhBNkckLihFrASy3J6BqRHsAoIT14PuJn6INwvuSVUOMzcTpdtYlbZF8iiw7\\xkR5R2BQEBEp9\\yvLWg43JlTrB8CFq1SI8Q5Xvqs8gl3oEi15jDKsrCpD3kaQJU8yHWSOkHCKmxMImLjWU4gr1VwnWF9kZ5cgAdKkOE3w0bqJ2WlbibtU4eXAv\\JWnVNFNtqTj60IxcxpXGMuDwLVunXbXKwb7dvPmWJpTPn35UJppMvVF665NKmukbPVpTRW8MHejrWnE4iYHpCRgOY5iE1mxnd90qtQN5eimlIO0gCgaK6luxSSEgHvWGy+jd1NSvHeyQb9A2xFTVD8\\o\\sDYsJ+lYyNmg1RoEZ6wbG4MekIAJgl47uJenrYCWh+LK5eRbkIym7Tt0qrV6viaEb9Ey4yDy9uerHWMimXgOIA9gnFC98J647IkZUbM1CwMDW1Bii+mLjVEMSQwmhxNrplbAuAHxdqE6QD8s+9iq8DhBVvCPkh4NWQdax\\n\\+nJBdd\\0ZZAeA8TwfAH7W4mXHT+ojdyhoJzFubMAVVX5qX8L0Ut95jPIyuREUxVEVoDhvhMDOiQdID3mSdB0ILmZ6hlOmTikH1lXKa8u7t4MZa1T+NtmFSrNmM5ugYCin4\\WSe1VtX2ypua+OQas+XzTOs6p3OuZmujwSra5OS8nmNnsDx0edB30B9phaJ8PBEDenYplr01JeDfZzjBnwcAY2lnx+L9uAoRWXDE+rIN4R4l1cJGjtDWfueEgA\\lcPa5gSdrNWK2aSm31CLMxvoiKtDpxfClooqAxVZkWFfskxgsPNoUaUgu5Zh8L11K4SbOeI\\RxtcUYPAh5LM5g8z3pxWP5DE7nlXskXeALO\\MwDIJ0EBuqNPk7UHej8zwQy5stE\\xs+UrFwpCB248Xz4AxJqSxZQGCqJYNAYTGMZhjUSMsxfs\\GzkGfybYnxkuZNT8fDtF79ln\\viF+yXP\\Yr9pu\\+S9tbm5Rn18twl63MYz6iwJYf\\6nhpP7sx88b+\\\\2StisJqI2+wgtAg79rX\\7Tt24\\ptLYqpGVoiC1aqlORGPjNblKP57jZmiVR4MCg9b0UVpq1artvm+q5GrMcmkvbZf\\VxO3F2WlM4+5UDq5b2xVb1u\\TuyebCdA6DuLadOHVS4mfG6SemxuU5tbu3pylCYmaOH58LVgZ9e\\P6WxJeYvnABR0fH5F4GLCGeBRRNy0rZ7cGNloc1QKEwWBjx3sJTRXVSKvTsa3tXZuamvYqsVyRYJgHiBu5vbWjKROmHu\\fRwNQl15MLcTeQE7ntGvobiBexQGdSgwvp9LBlibWaMslUkm7+sY1a7V7Nr+wbPNzx1SZs0jX19Zsv7RvC\\PL0jHAYO3tHtj2zo58R2CQ+BriDGBV0E9tbW3qtWEm2ITYzI8fP2WLi8c1nr+5uWHX3rguQHfp0mU58bPAdva2bWNr3e7dvyt9Ap\\r2LEl29rctXqtZY+cPmMH+zsCR4NUzE6fOUWPy25dv26J3sDmB1kr3b5vuUbfqjtlWz57zlKL0zZ2\\qSt4iWTLtj0sVlr9TpaP2ySHJJUu9eu\\1gAC5sG9FejhZwtHJuzRqMiOwXGwC9cuCx3aTQT+LpsbKyrJdju9m2sOG5zs8fUQnj00cfU3mSDP6jt2\\2tW7axvSEDV4BSBjEyE3G40RcnxIQCUk+fOi33cah3fIW2dzbt7r1b0gfRPqAly9phA9jZ2bbFhVNWOWhoPZw8eVJTnkw28WDKIE8VU\\Qr5BcqAsRzsaRpGPBQ++bslL5XXoA3d2YHYMGUebXLgSWjP3OApckYxo4HHDDoTkYsSyvCg+kE+tkYxBKiXcCJWZuwR0hEY9LRuxR9HwBbpAPzZ8UBXJJx\\BityFwYSafN5ywdbUF0XTw7fB5VofgOJTFwjUuHEQlIOWipED3AlrgsB1gUUsSWALSwSaDVIwDcblpTRqEd62njTVkOnyo0XBzIAkhMrx2opUXU0Prqmu1u7VguXrQrl5+UXxAGvoqQ4jqQCsE90s92UEUBx+dHGyXwq6q5b41WWWxQqbytdhxfA5ODl5YORrFU7qOkEBLa0QHMeSXL5g6DSrvF9YOop5VM0XfxsI+Yu\\N62rLW7ZilMgWbml4Qq611w8h+b2CdVlcTihiEcs\\ZQ4foohJmW7v3rNHaEXudyxMnE7RlsqBAc+PtTO4Z7R0OG+4T6xGh+9T4tIyGKbi297YVpQYrIgWsIqZyhm8jeZlSrGkdBW8ndX5chyX0NfQhD9gcSeeGMbHh0xPHJFGgJSn9C15gfdctRuP1UbZlvenrCksgnkPWLQWkWxg4M4FMBECsRAWYOmkI\\Tni9RigoOVFsURrkCk6ii3ahZMTc6E4cykFhQIFlNIc0AKhUsMuAwZIXR2mSnu2X923je0HOjeyOdY6Ay5NCbGnJmfU3k4yjBBPWzo5IiZarf7gy8jQCmxUVMzokgXxuwCDuiAOPHhNQDXTvRTHGEe36g0by47Z1NSsxaQtGlo\\7vwrQB4mGObSWUfWnRd5AqzqQmRUuGrAQyHYXZ3ljcquNMkYd3M2ic8VswvLRdFbVxHIa3DucZ0porD+gZE+fuK4JBUU3gwSzM7MKK+QoS2Az\\0H963b79vc\\Lz0YfPHFnTWoaP1aWhnuSngkF7Mzc4LhA86PJuuu1IOL3Y9yhx1x3a6VDjXs8ewzx\\taQ6wIlkPP8OdAqLOh1vcuAzCAVi098H4sm7BD\\zmLB\\JoatO2ne+9R373Bc\\b7\\28U\\YZ\\DBmlv0PE721l63NgQJc3OxQvjKn\\+Z\\flX\\8Te9zPnBLDyY+M6uIZW0WbNFOH\\9b9+2968djtEJGAyOmb50bwVx\\M2PunTRfdXdiyZHLFjx6YtlRlKq1Ovde1gr2KNqtvmT01n7Xd+75O2dGYcFygxEKW9kkfX7FetVmkqSqRcqupCLR9f9kmndtXOnz9rs8fm7P6DB7ZfrsgkdG6+KGADHf2Nr78opA4IQVeA2J7oHIAXAOv8+fNyiZ+dwVg0bfVa3ebmZjQS\\eDBPYmcn3r6Pdoo9\\b37K2bN+3ChYt2586Kcr\\On3tE4lAYi3t3sR\\YslOnTturr7yqEWT+HdF5rdrQf8\\PAVC2bWd7x5KxmK51YYRsup49++zTEiU2mi27eu2a5Qh8TucVP7C8tGBLiwu2s7VlL7\\8ip0+cVZCxempOVtf37H791ftzJkz0v3ASnGwX7t2zZaXl6Qlwm+LA+Ls2bOqwKDLL164LDsKWoLffP5Fm5yctqeffsYjChJm1968qmm8Oyu3NcKM79SZM+fsu995yUp7Fbt44qTl00k7dnLR6t2mLSzOWy6Ttt21NSvEU1b50YqtvXXbFqbmrbRfsQ\\96sfsxt6WVTMx2yiVbGn5pM0uzFu907ZHLl+SQJzpFBbsd771TZubm7K11fu2snLTFhdm7cIj52x3Z9NurdyybD6vSUXWBOJE2SBkMhrvv3lzRROYtO8A9D\\30Z\\3dmssLqB4484btr61YSv37gqQwXpMjRVtbGRUprg4vTOBePnSo3q4HjxYtXPnzmvM+M7dNw9d9vm8V6++rsPn9p1b9vRTH7DbN+\\rvTzxxBP6X0AYDyftskgD4A8rQCK4BoewV3m5SNge8i3lz+IaAVWch4JMqHIPApcWQi09gqX5XtdZeBB41ILJHjJYPnFDnEXkdEzlF8Xs6Dg7rKBF0uvAd0bsSGh\\lNEnfU7I\\WT6z0fLYSrY1Hw8H9aUj0qrBu8e2MZIqKpqHEChn3wUjeHTvrRn29ZpIxloqBZECE\\FyOdodSl62tLNcQ+zKfRMHHxoTIgraSuKBgaU16iU9q1xULP6XkdtsQuXH7PRiSnFgLUpPOI4dUP6O9PHdBwj+h5pA4vZsgRGsXETcEMwvrtPmDN6NddoEUdFlBfMI2sRk00BzCCElsFoiDTyVgzToAjKEdEBsCLy0HVpVMy0TxmNp4AkSHmsyEQxlgQEtPeti\\9SvWXtZs8mi1OyDGni5E2mZLum2KNOtyyPQax0YH5ga9hLmxSaLRzHg+6lD2PmgnLeDEBgdnJBa5nJUgougFYs4Tl23D+sZRLpoSZLYRWd+1TPRx5a8hkScYHmzPPzEOgL7Idw4onijE2OT7vei7Kv78wLa5D\\84OO\\bKhVm+1caABJrJco+xHDkR+ARAJr+d7+R5+KXNW7VgKLZ\\ag7EkwqdS2VexzDpkDywWp8S6AeJgYLk3zq56jiHAJQNIYhBg6O0iACdB5Xhw0U4FYDH5zDlCxwKz6snitKVibq2ARgnQo0CXwHYCtMH33up0EMyvaJKOolmWAAOXAHCmkKErf8Z+3Lr1to2kCzY1PqdJPzGuMLBoAvuwkgAnAL8HKitXVy3GnsCPtweD4J0agZDo+r4sKmSEnM86RmbIA30W7GwcsFFXYUA7FZ8rCr\\jy6elR+XncCYhbr9z+6aYq+npSUXmMACEXOH1q1dlSzRWLFq91bSz586qmMfwGvkO6xRwi9ab7zlz5qxySJWfSGfAQ4Kl243ybiMdMkUdvwC6hwBL7dWHizvsb9wZnu+n6+UWDayfEOisgsjBllqjMJ+NjrThWEYA4AFYn\\\\SF+zjn\\jkPwCwejWWvzYWFrEzWH9iz\\w0DNZlK4xPWocJJwGsuADW1\\7qJXvtR9dVcSr8cNi3iZlxuZmT5bdy55btbjctlx2384\\gzTG0W7dvWWm3asMuBoFMbw2sOJmw3\\3vft1OPTKliIxmu207MizbtcpB3Uo7ZS3IjbVt9cunZ6as3qqpRXjy1LLc2be2d+Tkns2k7cl3X7BTp85Yo9ERwNrc2DPYXzQrl6+ck67qh6\\+WIuJkWEE9adOL8n3aHdzRw7ptC5u3Lhm586dtvc9+4weqt3Sjr386vftySffZa+++kM9lCdPnNLhi6nkjTffUqL92bPn7OWXX5VjPcGeTAg1Wx07vnxKvjf3Vu7bxtqGm5bJ\\zBmrUrJfu6jH7Gp2SktlO+\\8qomnRaPn5LIN5uKa6JxbfWBvfoyLvKjNujiND+hSQ0c2JkAVAxBNqsJNiwEmH7D2oLNns3wmWfepzYAdhnvfc\\75BG2ubVmX\\vr\\yq\\nmeffZ9YO1is16\\92L71nRftweqqGK0LFx+xR688Zi+++F0r71dsLJ606dGCvff9T9tePQhH81nL0xKr1G39+deszBTJmfN2b2fbLj\\7jO3HBrbZqNrK3dt2fGHOpo8ds3ShYJcef8I2t3Zl\\FocHbNXXvo7e+97nrTv\\d137PbtG7awMGsnji9qBH\\lwYrVOnU7c\\q8HRwgnHSzSsAw7c5bb962TodW8YjNTM\\bJz\\5aVX1VGsI0G+vvGV75X1buX\\PHty\\b2Ojo\\bko49bWq3kpp175Jwc9J95+lkdeCsrd+3ixctqT9xewZ4D\\VXHFpcW7PXXf6zJ0WvXr9lHP\\JLdvX1t3TwPfnkk2KwImF7JLaP9HqHTI2LCFw\\ppwKNka0G5FmUBbrwRfJWQD3z2Gzdfd+b\\s5OPM2oVdwDpYIfA5OxiHcPHInjzRgtMa9Wob48ePxcDNig1arxq0Ljkad\\evYC\\g+QADgR9ODSfd1wtOL54j2BZs1AIvDjyBjGSqGSSnpyPRzHdypfcp7pfqmpd8BIDHl535N7AFMzLGx0ualVaEhAgBeYECp8gFHrX5VY\\YxWhm0dWF6mnG7f3\\Dlk6cseOnzpil0tYDZEYGh8ExmwxImWnWymqvASjyqYLlaRWl+tZowxyvaXqMz4uf1dj4uFp6vBZi55q+F6NVVMqwCe4czWdBDwRIhoWACeEueASIi\\wzbNy0mS1hnaanETTaMEZFy4\\QXtJUhLQtrRqJAAObGJuyR85fVtt0v3pgO+U9q7dK1u9XxV5ks8TkOJCl4OQeSevVcy84yDVNdOZceF\\ITdjk6LxADFqkvfKetJm0hdhP+HsGgVLZmABWtVEOAMtZWVqMri9yG5WRLJpamCpakz0NpCDSxtR0bIThGddFSg+o+BbsCdylm0MRXzwCwTF0BcDQogcMsmZ49lm\\\\FlB6EyKs\\YQKatF6ZOtsN9i2Iawym19DVPAXHN8\\NhbdQBLA+ku\\rxH2os9RvpjfcswIctroQcMzFAP0f9woGlyWoTuwN6XpAMMUCxMWCHrsg5ZTWB5E8wvFcrdhn3zJIaIuYsYLIThGQUUOxCmldfkgO\\zuXLWPGjbyvW7trO+a1nySUk1YB3GBnoG0yN5u3jhvBXGsra\\vyOhP+7209NzdrC7b29du2H1alNRUoAizhwAKDYGY\\NZmz02a7MLc1q\\gHb0j3GyH5MwoIAXsoa37YUXXpDn5amT55RiwGtR5JN+wcT86AhmyzB\\Q\\kYIi3Y2d21\\YOybWxuSssNkwUou3nztvbrarVux5ePKyyecxbbpmGvb9mQqcgPAexR4LBvuFwnYp+8OI3At+9zbgLrkg\\XWLmVA1o282IcIK42phfB7CeyahIwdfAl5heABcCNJezbLwKwPv8TAFa3oXqKG4rz7lf\\\\Mv25a\\+O3v2Q5fs\\R9+1HLFrLKN+v2mJSxra3fq9l\\+9x\\Y6z+84X4+weELg7zpmQmbmC5YiwiKbsJ9VXJMxVVsc3Pb2ooq6Pk0AmO44wn77L\\+lJ2\\Mm8dq1ij1bCtjZKVSxVrt\\rKFhwMkjLQZCx2YmpU7UEckJnYmzs2rzFQQBkTg48++YjABs7ar77yY1kKALBoLRw7NmujI3lbXdsQxcrPh74k4gcmqVze1fey0cBQwWZdunzOgyh7bXv9jdfsypVHBV44PMlXYzKNSZd7t+8rJoBplRtv3bRGrSmDS3xAeBhmZ3lPVDQDTWVUK2VbW39g01MTtnr3hr3vfe+1M2fPaHN76\\Ztm5ggP\\G8PVi9Z9u7D7SZrN5f0zQK+YmdVl\\izd3dA03ZLBxb1OYG9crI8srdu7ZwbMH29nds5c5tK4yO2KlTp+ze3QeiL3\\xFz5mhdGsrazcsr\\92+e0aE6ePGXPvO9pTQS++qNX7Hvf\\4HuG8nrhB7Pzs2KvePaFdEBtdv2nmfeY81O3QZMLtHG3S7ZWCxpzfv7dlBv2vmn3m3X1h7Y6Scft9G5WXv9xg07KO9ahiDedtvGJqbt3e992lLpvOFYwHX7\\vdfsOWledve3LB7d1csn89omo\\D6s69W5bMp3y6FI1KlvtGKsDQdrZ3rbJfU4A1mX1sZJ\\4+KfDpNDQ1jfW7ebtmzqYMS0lggnJ2buffJf1Wi2rN5uKxSFq6Kn3PqMKHwNWsjQRzK5v3LFK5UDCWrQde6Udu3DhvL36w1fs8UffbXfuPBDAes973qN7DyvqvirkjnmFrcpeWgGqKwdDoQjziAaGHeTo7ZYN\\ELn4hOHrp2QJYDaLB626pUpmzqC1hCC6srR0P7j57lnlI8gI\\QcCqjA\\FBJyxSRtp0MLmUrrU1WPkYS\\D8MsCLTPve84TB23RktQAdYaDCoPmGwAFhq42WZdHWrBQmg5TAfJvoErpw9AvAwxYd1gQOspt471aWsTsJIOYWdJnqGJhBNhSzcwbQn4cJddEe0F+MKZB10+5brj1q1UrONzQ1NjJI4kGCwQQCXEXBvIZWru7a3v6XnByajMIoYe07PLr5oHMzlCg7rbvIqbYpaOXyOvl4DwTMgC8mBACMO8AJYOGATRRR8kAYI9DOKUMpniEBxTQgTmp1e18r7O2pl8XnTWa6zhylzv2HC+82e9bsxCahPnjyvQm5zd8u29jatO6jbYEgAFUDUQ3UdCDNU4qCatUNh7WDGCSjFvBRmbDQ\\o3vLPlk+KCuP1IFzT9omEilwja\\U9qxSK4WEAB+wQd4h5pU1nB6xySL777RsZ5RawTBJL65WJP8upjYALN4vB6EsRDoN\\XyeOzELac\\B4795b0A5PLWU\\To+KdsGsTx1Z6Cwr0B3ynMjEb+eOWd8+fTyb0qktI8qN3AA8HMGg5\\hrVT3deTeMgnJ4JUGLjpdTVHSdsOLAqkDLCHDS\\w3+k8KR\\nD5chSHJF2KgoV9p\\Rs2aDQQHXKMG8IUVQi1mmnTyrGhMIz1tCw1L9PsMuWSOBaPXupjVqbcU2cTZg8Ekhx16XLaRsdnZKeZbc54NaRQURjbaeHAAAIABJREFUspB2vWmlrT09r5zl2jPQPyU9I7SdatnU3ISNT5GH25Okg6n4GBO\\2q9cK0oR+cKLL9jW5o46SBSCnM8nTpyQTOb5b3xdHSdyNGnNnj59Wt2SFsbDjYa9fvV1W1xa0tAQnZY3b7wpOczWFl0wCpGUiJOn3vu0niFKTbVOkzxzXjSw0NBHRVPkUYtPz6d8xnz\\A4D5sBGPbNzvXZhe9MEw1guThd6yhrGKCtNMxvcrugcUvEzxUwQ\\\\40X7Atf+Jx98pOfss985rcVuq69DZDe7zVVQItOq9fsL\\78K\\blr\\6RfeCjj9tPfegJS4x0rNWrsVQtYQVbvbNn\\+WvXrI3Xrsl0Rcfnv4kC4KFWZzM2fiki4ZhknAjr1RA8jF3hqYqhgKOD210MmO\\83v\\1M4\\OmftwY7yqmrltgASYZjt9tDiw4yVSjjtZmxmbsxKpS1ZHdCTRR9DO4Kx5tHiiOXH03pQuAC0zggxZiORWR0OsGHKjcR7IiVAvHjXMAmTR7M+jFu7NZSJHTR0sYj\\jOlr19Y3BFJWV1fV\\uFwQQxNj76yWw+hnx3Rt4A04jP4OkDR7PSiXhvky+HL5sEBPT5esBtv\\cimpooKfsZXDAsARpcxFLx194a9cfMVPZjtZt+OL56x3e09gYqZ6Rk9VGz6gCMOLM9OSmgihoXOddnaXpfzPQ8CWYoLC8vyb+JhJsPvxo0b0hrhEH\\x4kW9Zywe7t5d1QGLtsRz7bxiA9mPj05YaadkJ5ePWaLTsmIiYeXb9+zOD16zVDdm0wuLlpmZsOKZk3a3tm8nLl\\SWPbd2\\csl09Yd9jSz8BheWHhuDRTVI+EUd+6d80PD61HHynPjeZsd79kq5sPFP3D9ZLjLlVuB6uBrtUrdWs1enZsntdbUkvi3U8+JbaAX\\gekRLANAutjbXVexLOTzDiTVUWT9nx4ycUq3P8+Endq82NHbUbsfqoN\\Z9SqkBo7An3Q0aPUDwzNSsrctMN24nT5\\WetGwM0XEGFNfbOYOTNAGSOsQgq68hRFOtlD5RnqoqMISwxQeatocsFNyptYIGnl9\\eCd5dMxbl0hruiwvReBpKhKpkVPgCu\\xGJEqfOarUfqAIPguhYf9Ikm4XwqLJIV8Lo8\\y5Sd6kBaQE+3eUtT94L+jHXkDGq7SJYPgsbuwNR16G10QtK44Mo18W2FGRoveRnFB14XYZJAA1paXg4YGElhsOmNTo+icY0VDaTEtODOHbEJqRb2tq8q+Dhs+fPWyyVt0S6YH2mo2gtdvEL2rbd0qYdVMvyZUPXNz89IyDHOqUNDSB1Rso1KYBC7FY4vJtE\\fTqGv2HCeuw0SbZK9nL27LHkLVFcO9G7I2GajQ3oaqYey1RBkauu+tWPthTm0fPoSwlvJrW4dthX8VNnbxVIrRmbX3rgaYcB7GWxVOa75NuSvYatIcUj5NT5BB2MrBD6KvkE4TAPZmSAH1ilLWPPoji23Ne2SsoFJPpnCaWaT\\ul7cFsmBveC59jaUUyg1bWciP2\\TEggBW3LIyPhWQ6SH\\pl0GQImLJeHvWb0KAW8cKAicQg9QB+tBO8klHVWrN92XDv1SJjVio8VxGxsfFbskKxpOrWSYcpXmyc2ckSNIHC2LhMhCg\\vha9wn2HwClGdY2lyEcBh9ZrJiU\\X8yYU96Ci5xph7Kpw5rmeHfR5AwYBGKo5Brk8Ci99Ta8ptRzoY0eqZ4n3JsEDPgtzbGaDAzkHna1eGrQC3bqsvgDXsJ3XOFkaKNjE1J42bROv6vAl5oGFpJG1nYMGwHZIRcB\\QzwgGYMKTEfSerGf7pW3brmxZMhuzdBYLDi\\eyJpMxFz\\1unU9NzDNl2\\fl3nkuu64nbixClbWlyWROLNN99Uq5n9AcDFvgkQpX0Hw0TcGmAMHTEM1suvvCQSg7B48j35nFeuPKbC15klv2eRAbNrqrzgoxOhPSsMGUX7UrTnut6QgY6jQGif3HXgJRY3i+SBLgGid9dksSfDwPl9Yq\\zAQbawM8997x98XOfs09\\6tP2mX\\+2zY5i0\\jIcCqe2Y8DFa9av\\h33\\Z\\gyA9bNP2rMfesLiOfrMCAOz1mkM7d7Nbfvm37xqV3\\8lnrb9CG91eFvIpGKWXHcYyLoVdbqGAbiadMTVQy9rd6\\9WxiZtR+47d+zc5dnrdEFs1DQz17uVp3KbmJ5BjT91MZq5pHwCnHV\\f3UY82k\\HQyhhZS\\RVSXSnsmlqoamV2XKLBKIkuLEwQNJzNJvy6ZqYGhE4gvVFvwOYQFgdT\\VsYnzCGq22HI+54FROTO3RG6easX5Smwn2Bxw27LU8iCwYJiEx8GP6S4yfniUqI68q98ub1m6xcdWEnHEpn5k+ZtVKy7Z3N2x7b03aBSZcJsdnxfIQM5TPkUNYtKmJGbFovC6si4uj\\bDjKWAzRgzNg65rmMlrLBvHaCoaPLMO6ehAvfJ1AENl5PW8EqOygrkhwLkHK9NsWZake1iMWtPW3rxpm7fv63qcfOJxmzy5ZLVU3KocBPmcmETKx\\xISnl39XpTQwia9ssW9N8SFfdrGqXFPAxdF5eLtnCt2bAaRodtrBqYAHTxMTlqbPja9AcZgVlYLDZ4vG4IkqUiTKbTqt6wuyiOcVCzsTU0tarJUrLDUhmxTbp+GtvlEONA8mkdqh8qL4DgSN6DnLUe0mmrVXjfA41zQ1nTvkInRG4aepS3twi9olLshMxFVV95lRWGjj07y31XOFw8R8tjY4SANHVEdhcbu08hyiNKr8oGCiPjh4RvCp4J6M+Hs07ZZEbXHB2EBKNuuRWE2FDjPgIfvTd\\bR1BPjUovZfrE7z1GWJmet7OUBRF8NFSflokch909d7keaVWI6\\jHnXoquQUzedRCHFfnxnfPJ5LWk5Mf2nMe8AUI07kk3pPADIE3VTazS7mqT12JkvASAzjlh2O2JDN1dp2\\frrYp2WT5yx0fFZMVhoTJodWBoMj8s+5WRok\\I2SlB1AiuPEeu22Xhd7O1uXOJUdDjSlmSajOlOGDSiYapdgulpmTlzQvXfbdOqcB2NjHxHJmw0P2npeE52ERqs2duxvdK6NZrlMJnI80x7jvYvB3\\HEiQgGAxNwXL5cTt95qwGgTY2V63Tr1siqzk03QvuY7fXFwPK84bmkeenUtsXEGRoxadBQdgJsZyauJb4Ped7syQhHMQZGx0r6JOXyzt2UN2Td5ta1tKx+GAFU6z4TgGwCrlJDyqPob8bKNtO4m+mw7BFCRYxWGJwngCCO926Wm+8Jk7ohfExtWT3yzu2uUm4MOJtrmFR1xGmlJY+6wFdFxCOw06MQmhrR8WNytEwuUax7dNr0Xp+CGRJPO\\aJp4d95ED3Ps+QYEH28j1BQAAWmXoLIaZJEfyMhn1z6mo5HzS8yJiGVG5v5a3AZladz86ziBeA3bWc\\PY70BK6hDrfOz1mCDHJsR9DTljRchiyAtDJtUURYszqMrRlD4Or372CCYiOb+cvdYTjvUEXmOtfcvk2BvRGnjL1DVuaNDcToS9kYgc9ham97e3t1y3lswoOsxNPZ3l4jzk3MSbEJCMPotfTKtLl5XDHDxnb775us3NTWtQCcKBa8ZgFr6D0kYFDMBrs\\9GU9pqCWKRcdhXQ2LhInYVmJqMjvILndHSkA9PZZj2jsA1bLwGXoIuTvtm8MJi35JlU2ZEWOW5577hAOuTn7bfiADWIYPVrw4x0eSuNesV+w9isP7YfgqA9cEnBbAs2VWeUrPes4Pdhv3w+9dt5Q4Hv\\e1NVLLSG6KLD28plDn44KO2zPFSUohqCzyrNx+yUFrKSPr\\R8kWTtv6TwbPOaKfuM11BP3mAq1G7rEbpC\\xPVzU0bvpcZ0wLW7Tesn3YqAh4WbojBbNjFMOPHf6XBA0sY4YhSYauAhw0xOX4tOJJ7UjcOYEzYlwcbDGHFU4dD3TXDougVAYujJ30w7BmMPoWB6x9OTMxqpBwAwks6BSWXPIiGTME7\\vt8Xo0WlBvPHjeN7qBhpfY6PTsn7ikqt3SSaYFuV1\\z8ksTubLgcwlFF4N4eRFMQ9YOuh8rQD1\\eL58R4MVDpGmXwDxE1Qei5WEfcXWoytQzGmozRo9y0GnpoU+Xa5Yr12zrxm3bWVu3dDZnS2dOW+7UcUuOj1rdBkaDAqzMGsjKO4YWDpOU7uUUGWmKcUkkrDNoSk\\XaTQsrWplqLHt7gAXq57tHmza7t62rhvrAId7JqnYRKeLc9KisKG32zw43DPALpvOQBMrVG3cf743k8XUlE2MAN+U\\LHYsP2hdS8WHniuNfYDVNfuTeWCYChpwDQ6icM4G+j8OIHCLasAwlMpK46M+kbmdcwhZS3wgzWAvIdcTK52XvBL4jVZU2zgtMhYGwA+AWCFlCLOdp8b7rML0vk5wZBUgaMRKBINpZ\\Be+K5YsPAoK+BHYVG711YzOsk4gAc1ytE4DCi2b3KPxqhj\\7d\\de4tD6i7PaBftjKKFWThwkb0i7DI4iWDePdYld0p+XwLVZPnl4egcO145nAAZsJRK67YoGIucC+InjBcQjKCwttY6+twgkLkHwaU8u0BMqYFLYaB\\bg\\l1b39yw+YUTNr+4bPlRn7ZtIm\\AigDPKJET3BNEwZFOIyt2nZ\\vlbQzWEwjOuAmMmfPMlmKw4zt7G7bbn3HkvmkpiIBWPmsRwexp3GwpYhfGZmw4si0ZZMFS6VzVms29f6q9V3r951d4k7CRufyeBP1rVat2qBJwVeQlQO+Ro8\\\\oS0Ug9W71ulXrJE2gO9BbC0\\kAviHqTlktzoGWkn8I\\ikksvsYzL836FKWxpNZdIV8Uk0CrTbYHCH+TcV1jfPFgm9wg19sv3H3FICXSVixM20Rx1kZyEzLJ1YoUwErIYgKAhcap0a5L1wYsAEhiTeBpBp4TyTkVT9PrjAu4lvbw9uInxVVMTU\\OWTqelTcYOja1k7UEAU2sP2d1tMajtk1gsmQsO3D9Duv54Sm+iOlyZ5CoXR4MLfX8MhjhLX8ARzSl6Ac\\wB8WyqdouZa6fnpW3dTTyWxnspW\\B3ss9su9Hj1iybVoaB9FZPDZaPMO4xoSosXL5F5kCyMrguBCLsDG\\hAE6s5gJdXiAuDj2svUvp5asfmc2y1L5x1cEfWFipA3Qidi2PfiCqDJWet7LEbWGOQyTY0Vh6eJuI7NbSv4zDBa3gpNyjaDc5IziElBZ48ydlDZPWKYpA\\3ZAqeQ01ShuGAiGjhOkFO8Dtq8UZ7le5d2JccPHO\\HDhFAzxHPlnuFfnwHi28qXYiWjwAreMYNyiFTInZN77xvH3p81+wT3\\yn\\x9gNXpHAwRiHEDO82a\\eVXv2J\\8uU\\tGc++IT99EeesmG6aYnswHP0OLD6CatXcNPF\\dmpxowMDJ22Rn+gbMIMG5Fn\\sGaeHI5VbbbtrJYlD+Yj8vd3RIOOhgZBbzosdEN9XFSLib+IfTboWsLIwWBJQ4xfgHuevGWvse9j5Iab\\UHJSnzUkG30J6hV+teGy705TW5iLxPN3Kjr8vFpjYl89CNJH1vID\\N41bYiBjb9Z4ttGlXNhO8Nkh+dKQo0AWN69EmLq7L5lKKzME\\Sv5PrUYQUQ81QcHGBoAdH5uyqYlZmfJhVcFrb6yt6UE8trAkfzHGUhX\\E35L+EuYbCor6p\\Kh0XtRqkj0rehbWCSJtpIoqouolb7XcwMQ69bDx5rwAFLC0CN0HWnbM3b922Vycxux2ZPnrTZc6etNzdulstYBdGhBJFp+YYwOoTxKS7DHI46yBXaGcaSmdRQbAn8c6j0AbEZRoQH1uy3rVTDKoIojY51Wgjd3WF5JFewqRCGCxXfI4BL6fUuYnQPHa9KPQCZxPu0olFED7OG0tDCxAk1ZcjK5oZAW56WEpizTjh8ATwwMj4ZB2DxCTQH\\PwcBjbqDWJnhjaJG3IQlD8sGveN3B3EHYxQyUbmoy4w77TduRlAR5XO68kDRiJ3WBTfON3F3X3hADJs5rAE\\I7AG68RVejuMu4OyGSpwZi45sohQwzfJK2bh9qDzrk5hxUAlv4QvuaQGZAg3w8Nd5\\WJwuZngk5TWv0XIeTi\\Wj9oiLffluDBQ93JZDmrBn2HKmh6LnUIaWMmL1YGsOCBjGRDotQF6t16zdbChuBtfzdIoCL2nbG2tW2t3Wc9xodWx2fkG\\8aEjl1GAJNZzl3IxHw5mXVPEenUGz6+Fm57K7qFPe7Bu1WpZ02REZlE47TV3teYp4mzYFeMOr3IYK5NKuIg+O2bF3KTSM8qVilra\\QGSg6YAPo7ZSAkoGAhul1dcm9fLGXUU+p6zZ8+rar+7smIH9X1LZDSb55FMIUNOLWTYKaYv00mxV+wHcliHb8+iM0pajGzHGJoUtGEIqBlmGNHa15VIET9T1zQybJOvR2+TIYTGPZ1ImJkp2Cs8\\Vh\\aS112lH4SfF\\oDpiqgga36+UrD9oqSVKhBj+YrDtACXYN8Lg+7GBYnGIKnKH95TaxACsXKKgUGY9CwAHJAIBYHEoBuv5txkC+0HrbWruqR\\Kfz\\iSN5X4d+cYXYmWrYneBKqEHVALk2ZMvZ87xQbiH6La6kWo68d72YcTfM6C+wFsXL5aJkzSqrnXUJKZ6E19eqWH5Fvk3zTaIkz6NGhvU4hCUvjdhIyslWbz9tcACxPA3HRviw7aKfTXcEIO+nmtwJ7avf7mcqZr2ivAFIjhsjJAwCQZykCujzqxi0oomlkzkhYaFh+Cu0oWYBzCwCExpH9Gb2hp0n4GR2J2H3IAnbVp0IBS+7xCFulO+hJDAqDdgIj2gOlew2tYbfJgHDgczmT7p\\BvzeSRYiVVI4wOjbvEnmb17sJCPz\\h89\\0T718X9in\\nN37bxaSLZ3Bk+1ulUgbo6hBlp\\o9f\\Yr98f\\yB\\bUB56wD\\7cs2aZliUzoX8PRBnEpEuI3F\\dbt7jLXQDEdsaExdUHC6k9M3cHWDZ71XlSovVt1iCzdVvpC\\OKA07qhb8g+shsIS3MoZDN6Z7h1ePJcMBEYCQi9tCOUV1QbsnIFgWb\\S6LgB211aButCf9aMj2AM+RARokfOABeDBAUxrjIpBcRX4eAUPDw4HRZqQ7cUkFayB3MIRI6YkgGSaLZ1NaIKDlh1tLU3YjIzb9PgxVY88nAf7FUM\\xsZKfMskwtvRogAWrU4AgU+\\uI7C2UWYCXrO9JC9ipKvmDLn3FAtEgFGm4VLgpxShU2kOJcoOo1Q1DTam+l0beuNG7bx+nVlZU0tLtjSlUuWnJmwSj4up\\ZGt+MRE1DpXCt0MxqLj9ga36CckfFr6oStWTJsJu68HheL1R50rSXa3CfMOMjYvDBExCAwJyPL0A5QnAxA2cerff04WOBgVTXnVYEc69G8cChwXwC71Rruzvuuq2BDCwCLaykaGnEyuo\\CpNq0YldF1YgCUOwRgJe\\4oDHcFF6kYc8sXzDoY1Bq8wrWH+oI4H5EE+9YADJ+vENRRu6BLghEDpUvy6eTVoyzmg594pKzStHXpdqMWrn6V5Tefd6Yp1pE3psRQSimocAK0Clv8eGReDqnf\\r+iIHSX5g+UrCC0mbe5L9JDAKes9aBZ7SIIbRtU20IXheMqm8iisOeSpsX+NHBxk6TLQdPN8yG84AsPCsamos3H2yMMVk7batVj6w\\b1dm5udtY2tbet0ezY5NW25fMHH2+UpBsiKABaIATNhfjZlGvfL6UgABRYMMdZoH3atIVYHoMfzTWzXfmNX1jLkoGmFS+bmE5QcglnsWnjdQcrGRyctPzJqW7s7cmWHVGrUDrTpo6vEGoSDholWkic0sEDx1zXdc9qlZG5iG7Nf2bVB3AtX2CCZqIppYR9MiSlDC1NrHLijP9eVg1Gu+kmO0QDYUwKDrEUOGqZ0YQ05AEk4KJV2NK0MKFI24cCdz9EeMhi1MH9S4JE90PdXxeZaYhBaVObtQa7R9t6WtToVSyZiul9uKkqrmPc\\lFaOjxClbLiFSVLFx+T4jOVT42oH+57rDLEMTgUOwpkUwnxhRw+1haoSjoDOYbEQ9ke5suNCHzJm\\Vl1uYeKHfcxCCAiCK8FyKQD0P1Gs0OLWeelvtnX8sPFrRcrbi+hdhYFYB\\QA6Dx\\VhARDmL\\mxFwAYg4O7p7HEeYI5+zEkCTyXwoGZ+NtcEFiZo1FC9aj165iHrVwalA48fg+EGNOHpJr0Tz6i2i9B+E4jyYtB1mW6dEpnFcv9UyLIfCZD6M3wEWJmKdI0ce5aY9rR3YqLr8bDgnDUfZZl69yCQASFPkD0yYq8inSv3ws\\9qPgDvINfwv0Kw36RSWl0L\\jc7L08tepkBM2XA8mYfetb37Iv\\v6X7Fd\\+eP2z3\\rszY5Mxe87uSD1RTAQqfTbVXtL\\\\iK\\bv\\vQP7b3vf9I++NFnLZ7tWjwNGMLQrq+bEE8Dmug\\U7k70PFqjovmB4XyeoTGj1LvHelHiD+wQ6qa\\OCLfoumVg6QG\\EFB31V1lD1fF0U9PqweNcN\\YJoOLjgRhW39vowxRWhXj+ows0O\\xaFdB4V697seLjTwh8j5ovFwkEA+BCF2WNc16Mu+CaAIFQ81DAbExsL1gK4QCtgdHxOE4kZAFanKdajUafVmbKxkWmbnDimgxxB8EHpQC0SRNbpdMLGJ8kY9KwoNjiPPGFTdIYhJt+XMFSga+fO7+jbqBI9v86dj48O7vDA8zBxT4hmYbHHSTHPiaJOVJvWuLdq137wsnWqVfmTHXvknOWWj1nNBlZP9dT1b6Mf4IGnb06l0fVDiiryqAI8omsd7PjFBmBx5VXREXmEADeACx0W\\ZaGMlg7VOJsXlS6EchwM85QuQDoHD36elQbjj1YY3eHhppKe2DCqduyWrUknQcbOe992CX2yAsIaYuMnLNxmxyft\\GxObFGAk8IiWHiGO8NYApwFTGn0YMfhSf7YROmCg+jVCLPJB4lNhnXUvlG7BXuYXEQdED+BCa8KtW0Hs\\mkQEj3w\\zgT5M1XWvpxw76RjY+AAuYZ3rZ8Wg\\t2P5xB4Hz4EzmL9pF9ununTXtoTdLxEAItDCMDvbtKesRjAGDluRN149abrLnuGdEHxSBwIHblxO+jlc\\hm2FFrgg1apqXplETncpsGwKTSsuIYGMC8aelYUhoo\\7uB3bm7InsPzHRHx0cElKKCL8ouVFSM3heHm0\\6+bPVdZNNtXY8JsUlAO6+3em2rVzbVRsO0+WExPw9aZN4OTbsJN5JAPhhwoqEyGczMsStNipqIXYQMRcKGm9nopghFjQtOpy9Y6RnG60Pbt4nl0\\J0PjB+j1r9RreUpGBrQNzlQvk1omJGkiDpbgbWnHy30JH6GbIslqAPeowHekO24qZEYML8IoCw5sClNL69bti0GHKE4O8LS2cUSEp\\y\\WRQAQ0mDRbsE807rW6tZtp7RlVQZKBrD4sM6eVeetZ4BM0CBqzN7BDVsKmYoTxSkbzU1aWp2IlBgsN3AKbV7lY0ZFuK\\haHZDz89DB6\\\\25EQms6G4oP4\\mDG6fFGDrQAWM5oheEFrWnP6aQo4CLiRp5Ou2WJf60XegKDgQ1zwOfATOdU0KJ5tBJrj5xIWOoQraRsQJ8O5lcUL6PXwNNNuYwANTci9k4mYMgLKdq8TLHy+bQ29Gw5oYK5KvdczBHnHKjuIUZbIPkQnLgvWOScDtssB\\RgAMraoxCik+BZpy6o15\\1vt2PKmLo5QOX8aic6GyKnNm5p+yxSIMAWfyKzEP9\\gQ9mQMLJ0LC2cF79A8hZaqe02jGiGvLWcXFl4a21TrEMc50YTbq0oCo08M3f+e737Yv\\f7\\aD\\3kV+03\\rs79rM3ILa2fq6brsDvNbG0O1U7S+\\+mX7o\\\\5f7Inn3nMfvojz1g807NkFgO4lvUUvtq3WIrF4oeaPD0O0Yi3A2in8CBGh4k+kKoOb0nIKTnQdNp6xZZwoCPQRh\\FhFGU1RYqA14CzUlIaady8xsS9UwdWR89MdEh4IBLI8kyb3SAxs3y9xfaU9A0utHep\\UK1Q9sP3iOKKxDujMYE2aSaEQy2pw41JVxGNqI6JmIGhgdG1eLAz0N0Tckr\\M1hdy0TPOIpHDNSMs1N5l8iG6YD8MBKTvYP9CDWqtWxGAVipOWU+86HkKIidyggvBEcbn9YoXHpq\\IH4CvH3ZHYMHHVR9GkILKepYQZ8b1GwdjgKJkjns1u\\Hid2x3c8OKY6N29vJFGzuxZK1c2pqJmFV7B76JxszSeLLIVNLZKybbo+kbB8c+ni9WAgZQ+Vq0DwLVySakPdKZIe90+ICAokukBeDhRJSI6aYzPnyTWB5dD5fTKMcKEKw2mLd9BerwOREAdVYIhqzZrkhXgqYGdjBNX0vu3rR6+fkZGxslaX7GMqkJBbZqXTCBhM4vgHelTIkQ9CkXAXIJLqM1FQ4B\\dn\\3dm10IqL5YPRqGe\\RdfKDwQ3wYuKCLVK8wD5MR3e7VbV772mhbB8YIMPAc4wbE1ExAhq8deJHMf92oghCG3LhzdVf5QfAoD\\AMqi0tf5omfVjU\\d2ZgCiBuOj49rZzSEovXHQYpto0elqKoKwIEx\\nSS8faEhhIEeiXWdyEvzzIAy10tzWKMuQeTSQCWHPvRWQ7qWgPxwcDGcqPCULR719bXbHVt3RYWj9vCwrxsWdyElbfADUxYLOnhz\\Iii7v+QgxDYIixl+C5U1tCQlvWExqlphgijBsxF0Y+wWAlQJA3iY8dab4Ajz4ebuwjybjn8QHeOkNNjDHIgvUKVTMsd7Va89Yo+ho+I5lxXQJ5k\\b4lSfFkrx1+4YsJwT2NKjn3upRBpscvIc9q9YPgv8UBy5GmbDxzir5kIWvEQ4gMSQMXMRhSh1w+OFOoeqtFf5X8SctmO8RW148Z2N4IwlImFz4YUw57ZmQYy9DHkWQNO+33jqQzYXkJgISvtYqUJz6AAAU1ElEQVSlu+0BylOa7OW9SJLRZDCF53FCWa1YXvD5HwZYOk9UQEUi\\Ig5is4Jnwr0A9mfTTFc4bllTfuAicj9MADCOvR2ZHCwCpojF9Z7sefFJcAlSjPwcHOehTAkoWUb2K\\gf8915LkVC9Vv+QSihlwA0rw9t2YBKKltHYx72dud9QlTxiq6KaBcq4n5qACWuJKOy3KkVYt5JitGskFPGE9krCM5gju3i4EXAGMt+TnpbT2PBPNosY4\\l8HuwH2m\\LNJ8iBdmQdQ+7pxEKtgZ0C9WudO4NC6EwA69I9jmpO9wfGFM1xHGbB+wHNM+GtGxEFUnEb6tEMiJwAzortkURNYs0iTHKVwRHtNZF7qINjXD8XSt7\\9bfujP\\hj+4WPfsx+61\\+rk3PHRPW0ZUedHtD0YbM9XUa9hdf\\TP70r\\9ki2fOm6PXDgjHw2NFg\\omdLX5QJ6lh8f8O1tDxftOUYOwDAs2AjIRKGSUQUupiuqFNR28yo9+i9H9xGV6wZh\\\\AvP9jktRhG4CP6V6zWO75N5nqh9ah\\V1UdANg7foCyxDT6Hn4F9Osb8ADNpU8rRG1QsqLSacW45LNZy2U8tZsfwEFA9QnFD+hIZ4rarKMFSKuDhYhexg3h5g\\T3fleqFlaOooPyROg64aPytNSReGp6C7eR0+Ga7KPptK2ipy85f8R0sgjCjY6SKP3osoPQMWYvMwH82Ixd++t2d69VWseVO3E0pIdW1y0WD5jnVTMGta3er9lAxZ5OukDBtDq9MKhq7H2YKoOVifQyg6E\\NDua0z48O4\\JB4PKP1QPO0Pkld7fn9jCGcD8PCDhNXkhzz\\oojOo45x4GP8X5NxJp583FfapG5bnj94X+GVozWtA7Sna8hBRFsCa41EatSGTEcFzCRtUDgUIiAU\\W9USUVrOnzyw7XnH0Xluj6XmMjQtvauVBSI6oBR7QexvQ6SEboqtJrrzWTUQ7E0+RGiHZyZVIyEsjc99NsjRTy2R214WSYfFRV\\\\5n7x1ksOV9H10MataOqXEHO\\FzpeGDCHSTyeXUQHFpXBBZBwv3QdlQEDaDan3exH7Q5qbJZX2rpBNPSw8fVLRK4d3inlfb2bHp8Uhs495b3srdX0lrFbNdBQxT9EsJjIyI+rBpsWJQ5Ggo1wK9LcPzayhQyrG+mZmvNirR9XJMor5JrXiMYOwTISi8nD1EPm6ZKB9wr+zI\\oiks7SH1uoBF5GR+KHAGBCVT9uTjT2i6+q03r9vO5qYmiH0tRfIHr9T7RAW9o40sgBHuu9jBMNaudcYzK78xlw3IMDa8prOszpIBWsnA41lnvz82v6wJQPdyw6gRbaEHjLMPEWsjKWwc5qBtzQ5TxjVND3KAReyvtwlpksFuuDUIWh7AGv9GATs1Ma\\2JRodwZag35Ebt3RLoS0lnc7DEVba\\Y6WeXSGBC0Vf5TUIbA4R6a9gQ05ZJ\\97GJ\\81d0AiFF0SFtlgOSI1mGn3fRzxaXq8Lf9ZPSYpFrmE6F3DxPHPADLdKLRQCUlrq7musZ0GdlPXomX8SoCxAC4AY+segspQu8HfD4mnew7MDWgSVsnGu69OyGXEGianiPcrYPoCk60yPxecREsVaRuahVFz41a1Ffp8gsf29R6zHa4yPA6XsDTJ6vxeh+HMkmnFGM2CnfN3xKkHvmE\\FHE6JcF4Ahzxj7Aewx78Wd290bjq\\nWUWgj79alNTB+mPf+bu\\+zv7xt8+bx\\7pY\\bb\\zmb9ns\\JKvWbpJvXZnyEOE9oApwn\\\\lT+1P\\jDfyuaPZuDyvSpAok8JZaksuQh45AMt\\ode210Q0Ih4Mvh8C+PFkW0QI7agxGTEi30AIwiQBPA2z8MsJwGPmydRKddWIwuQPx7yMm\\PqCvCGCF5fQTgFz02IRFHYSubPTcTJ9QcNAoFM5BoJaWb7oRiOHOURX2QmCzULZ0MV4RKSwWOjiFtUUQPocNgcPTKVY\\LHUwcSAcao6OtAV+oB+B2KhffUjQhU8pQWRE\\4bqTX9mY2G59vs+JBCLW5eQVKqdvtlYPu+5UbgnJ8wag651GQ5QRAhVYxB7ijlAwMVrhmotMFgR\\uW9NnnwHrpVUSvW3+aRZYDGnwOtHt3ztKjzCHBF7M7Rd8o1\\OGeQHSHBVKo0MPD+bb2k+f3uUNzGO2NWn\\K2EvZMJ61gcaX\\ZdYqAi8h4PpaP2\\vR0uvih83mgNuLZHr+SfMSowDrMAw8+JgGWYPjz6Gc4UxF2sEpU6AcSFKSlCpWHrGM+WjiIEEgcqXS\\9jmv1j8Etf7fh\\wegEdHwDp6jPcA\\k95reN+Hh54EuW\\fTB4ulrxy9ncRPav+utFUn9\\z6IB45\\fyLAo0RFW2xbS5ohWRaSnmHjJ5jMxVgz4M0PSOzcNbTX6vwyDb4fOjwzwcxNrjmBQeeCj0UWvT3dA5kPBye\\hSs4dEz7cPNPifI08fnn8Ow6h65\\lm\\\\H2hWnkHRC3t71jbXyrws8NFL6DonhMpgoOCo8YosM9INxL1\\pFYCTEJolJdr1e9HkiobN\\bV92PbCUkZUG+qtDSxLZDDhTG9mRqB0ZngV0Vz7lFVjsw\\Z4xH4DoiNXep5PD\\CV3QOTiRSsOuCO2OKo9fawUP3hZ\\Lw4X3oP6JzKepYHE0QhrV8eNPokDjw90sarVF\\sDUsFHSJDrqPdFf\\0M+VB9ND+0e03r3t95O\\NwIsb2fh\\Fl7+Gf6PhM0ZA+J+v16hKc4DCCFneZob3soj9TjZHwNiF0MIO3wDFbBH9z0haAjzZW3qqOfdUSwOBiK3Nejexa9h6O3d8Q0qhvwsJYrsI7R+6JY0U+KPM+k9Y2eTx9+OrSvCcA32oe9mxBhkFBoMakcAJiKCeyiAF6Vuv3u7\\ye\\bPP\\KYbjUYAa9DrSpsrYWevY6++8pK99L3veWRF0Dq4v46PkOphpJKQYVvUxjjaehWsOXAq1TGOc1nRRmhxp88jdim6c\\qz9+LetuYe3m6jtsk\\tCj1dWEaLfqeh8Xb73yYWOh8GP299iUP8zxcnA\\\\EOJLRMn6r4hCdubEWTv\\PI7wo2oHJsM7JYRWHlGWYmoCE6VZqaj\\DkMSTZ6EwzNit3Q9VUX5dMIhWAvXS6GzQYB4tCCPrl40GXF4fd9xkNHPPmIKLUwU+U0U\\wA2Yuw4aAAU74F5LGO60s3GrR0fWIe1Qg+E3xxocKMCZxDZgYXwPp7eZtQ2i+6P6G0ZIvrhxsF39OvtDObb7+nDwN0fqLeDMzfH\\Mm\\otBj\\4qouo3amIh5xZLxsUIVrypT7Ju3uI\\Wsm8UDt5dT3gIuMKGdrT+OYDDc+LfFBi8ozbFw\\fTN6bDvzkkZn2TciDOz+LPAM6IkZO2IegdtOnr\\kTPcKigD0W63kJ4J+v7j1y8tz+z4fb6LXaW43CTi6QBYXP2A9zbgYf386EtQPfhsLVv0lYdAYIw7RsOtehn6KcGNsX\\O6w1NFn9vsx0KeVw2YZh5v1RWTNFKsGwAHVUSR8dIA\\vTVTv\\19p17YsuW0D97hOJfmaVKXynuT\\PycP67Kd9SR9A5uUNGs7etk9MxqJFxBoNEBw1guSijkCmps4U5oHhQqUEZzc0h\\IfmnnscPGdmokMVL8MDTZhcUK\\ABSPDdtJU+LrdDzVCNIdc7QFhRRbjmODKbdHEvPT9o94+U5UCI45m85u7iH58B5nDX5LltAEUZeauZUlb9VZE0ONB+NfrP8ghgTJXsLtCJNIAnEFhxpXRKdStZu8ExQTn2mNdB6LLqaMkDGd63L7wKs2CKvzwUcYgNmxResqqXQSfTMDXLvGTp\\dlcoRbPMBQiWngSTJJvq1TUbrppDiKMikj9RIOtb64eIbGQugGJ0FeNcK2Q6+tT1o7I5Cb8L+CSY88aLAT5kyxZYDiPUshaAxtxLRyaKZlmjlZwq61fJ7+L0xAJ7fOEY\\Qeh\\QngTo5V6yORIXLOBRIFrMgGOtRKvev1S3YatrpszE9ff\\zyz3\\868tf\\\\b3L3\\C8WycQxTT\\fnHF3JzdPgzEl+Rc4JaFQssRDASqkCuhHbU2OB4C\\rIBY5yl4nRHA7NqDPXWL\\n2MEhe38DshJqGSDzpOZtQNvLv3jgh1DPs\\FMUMqJgx\\vILg66OQKASlh2UaEjp3aEtT84WrYKeu\\FB1On8PODnmDoD2xmBDqiNLCmOgkb23bDeBSNdrsAJRnk1pX8iYXu7jqgMjYcaSZK7cubedX21H0j+kInlDlEDhJHJ7i56faAi\\Sh5QCkH9Doi8TyrH\\VYwclDja5nJ\\Bk7rzWE3LJH0jDV+6kMD7NDiafVUYc4HDpPJGMijnXuL6r6VoAL38u50oC1VIvpVu\\ESsohsc6dlyVrLeyvx\\B9yEEZV\\KkYJ4y3dZreW2sku412gJXCoJooFkbNFnFuDdfOHFyp+xLwhaNwXj\\oDDRc+jc1n5CUiTNDz5H6jRwWhMXgqsFQHBJ0FsBB7crWeIVGZQ\\WezbWl8n3KoOhNnuLu2v+rPGS1HCnk5UUHsnwxccXssoEJWCCW2HbkEK3aZ0sw5SjiyKQYIzzPvyLkHiv6zB2VN4E4AX08FswUp9IIv6poPlyDDAWYJURBlVfV86QcktQkPkXhthYdwj\\R06qQR0Ni6Z0WKYJiU3aho301IJaOiCyHXahwQV\\hf4eFpBMOx1wKoVJLtcuUoN4Zdm4xID1zcin1hvO22OIjQRsHCynFNixlwFLOR2ZGoxZ2DrNjQDtyCIfqPsm7nWrDPRh+rzYOeWLsvs2yLoRamtfG9EHYkPAFkenJ3fyDcC6EO2ypcaQm67JnHLNkOFddb4k+wHRel9SYzSvSj+QnEtHpN+a4mLPObZLIeR9UFgcz4SLa00LnCyZ7pAsQZnZLe5KZFkFb0Za0EETISUSNDH64Y6kkUOrvuZ72kWBGEqf8tW6NIbYUGFw7Y7kTkzrgXHQzLqBQUa9LoJJ53Ejxxknu3z++S8sNcXX8aicX76+4I1QoXC3A+LiPuXdgIfd9vlm6rF2T7RHt+RUkzrXUJ2SRBqXTbbqj1mxd8JHzHmTg7WAhGZg\\bYn4M5byfcSxN2Ub+771vflEaSPVChadva2AyCIWrfFfHkLDN3mkTXsIT6foYwxGsXvPJcYdFHZYUOi1Kws4oFaTMUl9Tg3M7KHhwCw+OwCYBIgAS+L84jIr0hmx2xZbBgGgNASPSh2PmPHsfdfFJ3Du9uE5USF9duU7FiSZ0anPuj+HgyeKqM38JsWav5KPtrYcNZvFOLI3hny2kV0jHjetinMjPcRGhzlYcCxjWX3P7JgY9EjofIC2C2Xsa\\wPHLveHRGy2LRFZex25+sRdAq4JT6uh99q3vlrNwbH2oAA7d+4+r\\9dN+FA9cdn0cyCPyWjKtK1FgPWNzArnTolMddB+NSNCxf7oYFd\\DumAFGsMk+n5Umn+8zLTP90feUHJ98H0cujEMyLNs4H+4K2yVv3\\H5oSJqBWxVG2Hr9UI3gbHK+BugVOPwUsV3\\Vuj98AMDj7y35c2vVS7bNtVW99OB3hluGcnPs83Ptaqnkxi7q\\uP\\Ce\\yuy\\oQW\\eGtLo06Goj18aS3a7tP40zHWfGkf\\rmhpbeejiety2Dg8RbQZxyVjytcIgRbdcyfCHJf79iZnQpm69U0X97P37u3X2Duge7r2P1MEvkJCPCVX1f5XN4EYPEi06NeADxxu9vn194QBHLU4pIBSodJU9LQBTqyMhoGlvUprUZVhS5fNgWKNY+HwqJO3wuru03hbrcLnH29OfZiHlHLTCEzJxS4yQ81sBvQwuUKsq0s61zRLYjA4B4a6emHhZUhikxNn9QHGDwzy81y2r+To01NQt79VuylzxMPhNYs3laSVXYJRmdeeM3ccz3bv8YNgCsBJvJ7PkUBQxz1LUeMKvOIduNmE63AdvM0qXuzT15iS4W1xIpYy9YSir5OFkoQ4WFKUcfvsVj0i\\4G62AlihtLVAdfhrLlLOtXIVAirRYZhiTfa2yP28JWfY4lhKDsxw5tdgYpif\\MifbwDgAFEj22nIBei5hta0U9vZNTGaPNYR8rWcCH3Qhv0cc+zA2x2UZwBx7ZvCXE+XHI7770Pv57dhHvI3kq+HZUJSAEJpbpq88OtbFwDR\\MuwpD8FUE7g08AmVJIfvzEBzLO7UIUZ9Q0guQHVyA\\WJVqTpJpRrA3lnVQNXk\\gJ3asvJttmrqPEffdCZMYSl5UwiLsEPSWohgkHzRwFhzYmZ8VNuVvtcEh4UPe9Bn7cWNBUabh2HC09aGn8LS+Kuv+KFtvvzhrZl1ubuE5BIng6g++V6vNDJae8eSA4Ls4aNFbi2W96R3tcDmVx3i9IygaYOG+zvHCd8kPzprp3ErOupn13z8ZB4HzOx7wjmS5e8x5P4ZHdQVVpkm6xCUbOOWvAlggFb6Bwfr3C\\QmDZnrdXzgtHUfGEuQ5B0JCdEoDeRJCeqIg1wZ+LAsDF09wVeuuXvwpYlSHsPtxSS79Q3p4ZrEUHm5I4mw+fts0omCxwtLO0oxaROAvbHxcuXxcqRqPKJ0\\M3ybA0e2rgcdnyEeC0awVeq\\AZBWoVbDpJyWUpBsrltQFsB4JBttTDPjtGPDcbOU92Abb4uSko9gs+B5BVCoOeGXibJnatrofMTJGDDRUvXdSGqzaX+N3Hoedu8e0HCufdiSw7RmkKyBJI+ILbedGnXNpblgR\\gK1R6HiUKvVjK1IAyc8H5PRksh3gIkmtBjNKb4zxWgy\\KwoU9I4cBVQOwjhWO35cpfqPkxciejN\\Dqt1ygCROd1xSrevDKPRzs3Noxjbhi0hM8KPZV4YCfLNbXY9rY4awucu1nLuUIcoU+Z0d2fTYsda2RH7OLYozXy9m9\\E0iwL3LGmypPfM5Zm6PjHEF7lsHVDr\\5RTNyfrs8M7XJ\\RbcnvYUhPK0w7zRTmX3mzBqY8bw\\hMlWNZx04hKoCnBnFW47SLbO2U57LiacA7SOZcLJkS5XN310bTGoQcMMi7885n\\vsJLxtwJsvN9bo4b6eJ9mk5KTddF1KfenE7wGsc+y6dmXkLTJw3LvlQ\\uA7T80DsQATw7J+yf+vwALT+8IQ1JFtEYMg81gcSfo\\6rf\\xf2UeB0A1do5gAAAABJRU5ErkJggg==" \* MERGEFORMATINET </w:instrText>
      </w:r>
      <w:r>
        <w:rPr>
          <w:rFonts w:ascii="宋体" w:hAnsi="宋体" w:cs="宋体"/>
          <w:color w:val="auto"/>
          <w:highlight w:val="none"/>
        </w:rPr>
        <w:fldChar w:fldCharType="end"/>
      </w:r>
      <w:r>
        <w:rPr>
          <w:color w:val="auto"/>
          <w:highlight w:val="none"/>
        </w:rPr>
        <w:t>附件</w:t>
      </w:r>
      <w:r>
        <w:rPr>
          <w:rFonts w:hint="eastAsia"/>
          <w:color w:val="auto"/>
          <w:highlight w:val="none"/>
          <w:lang w:val="en-US" w:eastAsia="zh-CN"/>
        </w:rPr>
        <w:t>10</w:t>
      </w:r>
      <w:r>
        <w:rPr>
          <w:rFonts w:hint="eastAsia"/>
          <w:color w:val="auto"/>
          <w:highlight w:val="none"/>
        </w:rPr>
        <w:t>：</w:t>
      </w:r>
      <w:r>
        <w:rPr>
          <w:rFonts w:hint="eastAsia"/>
          <w:color w:val="auto"/>
          <w:highlight w:val="none"/>
          <w:lang w:val="en-US" w:eastAsia="zh-CN"/>
        </w:rPr>
        <w:t>一期工程检测报告</w:t>
      </w:r>
      <w:bookmarkEnd w:id="562"/>
    </w:p>
    <w:p>
      <w:pPr>
        <w:pStyle w:val="26"/>
        <w:rPr>
          <w:rFonts w:hint="eastAsia" w:eastAsiaTheme="minorEastAsia"/>
          <w:color w:val="auto"/>
          <w:highlight w:val="none"/>
          <w:lang w:eastAsia="zh-CN"/>
        </w:rPr>
      </w:pPr>
      <w:r>
        <w:rPr>
          <w:rFonts w:hint="eastAsia" w:eastAsiaTheme="minorEastAsia"/>
          <w:color w:val="auto"/>
          <w:highlight w:val="none"/>
          <w:lang w:eastAsia="zh-CN"/>
        </w:rPr>
        <w:drawing>
          <wp:inline distT="0" distB="0" distL="114300" distR="114300">
            <wp:extent cx="5273040" cy="7526655"/>
            <wp:effectExtent l="0" t="0" r="3810" b="17145"/>
            <wp:docPr id="129" name="图片 129" descr="润海源废水检测报告20210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润海源废水检测报告20210330[1]"/>
                    <pic:cNvPicPr>
                      <a:picLocks noChangeAspect="1"/>
                    </pic:cNvPicPr>
                  </pic:nvPicPr>
                  <pic:blipFill>
                    <a:blip r:embed="rId121"/>
                    <a:stretch>
                      <a:fillRect/>
                    </a:stretch>
                  </pic:blipFill>
                  <pic:spPr>
                    <a:xfrm>
                      <a:off x="0" y="0"/>
                      <a:ext cx="5273040" cy="752665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3040" cy="7526655"/>
            <wp:effectExtent l="0" t="0" r="3810" b="17145"/>
            <wp:docPr id="128" name="图片 128" descr="润海源废水检测报告202103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润海源废水检测报告20210330[2]"/>
                    <pic:cNvPicPr>
                      <a:picLocks noChangeAspect="1"/>
                    </pic:cNvPicPr>
                  </pic:nvPicPr>
                  <pic:blipFill>
                    <a:blip r:embed="rId122"/>
                    <a:stretch>
                      <a:fillRect/>
                    </a:stretch>
                  </pic:blipFill>
                  <pic:spPr>
                    <a:xfrm>
                      <a:off x="0" y="0"/>
                      <a:ext cx="5273040" cy="752665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3040" cy="7526655"/>
            <wp:effectExtent l="0" t="0" r="3810" b="17145"/>
            <wp:docPr id="127" name="图片 127" descr="润海源废水检测报告202103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润海源废水检测报告20210330[3]"/>
                    <pic:cNvPicPr>
                      <a:picLocks noChangeAspect="1"/>
                    </pic:cNvPicPr>
                  </pic:nvPicPr>
                  <pic:blipFill>
                    <a:blip r:embed="rId123"/>
                    <a:stretch>
                      <a:fillRect/>
                    </a:stretch>
                  </pic:blipFill>
                  <pic:spPr>
                    <a:xfrm>
                      <a:off x="0" y="0"/>
                      <a:ext cx="5273040" cy="752665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3040" cy="7526655"/>
            <wp:effectExtent l="0" t="0" r="3810" b="17145"/>
            <wp:docPr id="126" name="图片 126" descr="润海源废水检测报告20210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润海源废水检测报告20210330[4]"/>
                    <pic:cNvPicPr>
                      <a:picLocks noChangeAspect="1"/>
                    </pic:cNvPicPr>
                  </pic:nvPicPr>
                  <pic:blipFill>
                    <a:blip r:embed="rId124"/>
                    <a:stretch>
                      <a:fillRect/>
                    </a:stretch>
                  </pic:blipFill>
                  <pic:spPr>
                    <a:xfrm>
                      <a:off x="0" y="0"/>
                      <a:ext cx="5273040" cy="752665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2405" cy="7459345"/>
            <wp:effectExtent l="0" t="0" r="4445" b="8255"/>
            <wp:docPr id="136" name="图片 136" descr="有组织废气检测报告[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有组织废气检测报告[1]"/>
                    <pic:cNvPicPr>
                      <a:picLocks noChangeAspect="1"/>
                    </pic:cNvPicPr>
                  </pic:nvPicPr>
                  <pic:blipFill>
                    <a:blip r:embed="rId125"/>
                    <a:stretch>
                      <a:fillRect/>
                    </a:stretch>
                  </pic:blipFill>
                  <pic:spPr>
                    <a:xfrm>
                      <a:off x="0" y="0"/>
                      <a:ext cx="5272405" cy="745934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2405" cy="7459345"/>
            <wp:effectExtent l="0" t="0" r="4445" b="8255"/>
            <wp:docPr id="135" name="图片 135" descr="有组织废气检测报告[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有组织废气检测报告[2]"/>
                    <pic:cNvPicPr>
                      <a:picLocks noChangeAspect="1"/>
                    </pic:cNvPicPr>
                  </pic:nvPicPr>
                  <pic:blipFill>
                    <a:blip r:embed="rId126"/>
                    <a:stretch>
                      <a:fillRect/>
                    </a:stretch>
                  </pic:blipFill>
                  <pic:spPr>
                    <a:xfrm>
                      <a:off x="0" y="0"/>
                      <a:ext cx="5272405" cy="745934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2405" cy="7459345"/>
            <wp:effectExtent l="0" t="0" r="4445" b="8255"/>
            <wp:docPr id="134" name="图片 134" descr="有组织废气检测报告[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有组织废气检测报告[3]"/>
                    <pic:cNvPicPr>
                      <a:picLocks noChangeAspect="1"/>
                    </pic:cNvPicPr>
                  </pic:nvPicPr>
                  <pic:blipFill>
                    <a:blip r:embed="rId127"/>
                    <a:stretch>
                      <a:fillRect/>
                    </a:stretch>
                  </pic:blipFill>
                  <pic:spPr>
                    <a:xfrm>
                      <a:off x="0" y="0"/>
                      <a:ext cx="5272405" cy="745934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2405" cy="7459345"/>
            <wp:effectExtent l="0" t="0" r="4445" b="8255"/>
            <wp:docPr id="133" name="图片 133" descr="有组织废气检测报告[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有组织废气检测报告[4]"/>
                    <pic:cNvPicPr>
                      <a:picLocks noChangeAspect="1"/>
                    </pic:cNvPicPr>
                  </pic:nvPicPr>
                  <pic:blipFill>
                    <a:blip r:embed="rId128"/>
                    <a:stretch>
                      <a:fillRect/>
                    </a:stretch>
                  </pic:blipFill>
                  <pic:spPr>
                    <a:xfrm>
                      <a:off x="0" y="0"/>
                      <a:ext cx="5272405" cy="745934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2405" cy="7459345"/>
            <wp:effectExtent l="0" t="0" r="4445" b="8255"/>
            <wp:docPr id="132" name="图片 132" descr="有组织废气检测报告[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有组织废气检测报告[5]"/>
                    <pic:cNvPicPr>
                      <a:picLocks noChangeAspect="1"/>
                    </pic:cNvPicPr>
                  </pic:nvPicPr>
                  <pic:blipFill>
                    <a:blip r:embed="rId129"/>
                    <a:stretch>
                      <a:fillRect/>
                    </a:stretch>
                  </pic:blipFill>
                  <pic:spPr>
                    <a:xfrm>
                      <a:off x="0" y="0"/>
                      <a:ext cx="5272405" cy="745934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2405" cy="7459345"/>
            <wp:effectExtent l="0" t="0" r="4445" b="8255"/>
            <wp:docPr id="131" name="图片 131" descr="有组织废气检测报告[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有组织废气检测报告[6]"/>
                    <pic:cNvPicPr>
                      <a:picLocks noChangeAspect="1"/>
                    </pic:cNvPicPr>
                  </pic:nvPicPr>
                  <pic:blipFill>
                    <a:blip r:embed="rId130"/>
                    <a:stretch>
                      <a:fillRect/>
                    </a:stretch>
                  </pic:blipFill>
                  <pic:spPr>
                    <a:xfrm>
                      <a:off x="0" y="0"/>
                      <a:ext cx="5272405" cy="745934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2405" cy="7459345"/>
            <wp:effectExtent l="0" t="0" r="4445" b="8255"/>
            <wp:docPr id="130" name="图片 130" descr="有组织废气检测报告[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有组织废气检测报告[7]"/>
                    <pic:cNvPicPr>
                      <a:picLocks noChangeAspect="1"/>
                    </pic:cNvPicPr>
                  </pic:nvPicPr>
                  <pic:blipFill>
                    <a:blip r:embed="rId131"/>
                    <a:stretch>
                      <a:fillRect/>
                    </a:stretch>
                  </pic:blipFill>
                  <pic:spPr>
                    <a:xfrm>
                      <a:off x="0" y="0"/>
                      <a:ext cx="5272405" cy="745934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2405" cy="7459345"/>
            <wp:effectExtent l="0" t="0" r="4445" b="8255"/>
            <wp:docPr id="140" name="图片 140" descr="无组织废气检测报告[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无组织废气检测报告[1]"/>
                    <pic:cNvPicPr>
                      <a:picLocks noChangeAspect="1"/>
                    </pic:cNvPicPr>
                  </pic:nvPicPr>
                  <pic:blipFill>
                    <a:blip r:embed="rId132"/>
                    <a:stretch>
                      <a:fillRect/>
                    </a:stretch>
                  </pic:blipFill>
                  <pic:spPr>
                    <a:xfrm>
                      <a:off x="0" y="0"/>
                      <a:ext cx="5272405" cy="745934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2405" cy="7459345"/>
            <wp:effectExtent l="0" t="0" r="4445" b="8255"/>
            <wp:docPr id="139" name="图片 139" descr="无组织废气检测报告[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无组织废气检测报告[2]"/>
                    <pic:cNvPicPr>
                      <a:picLocks noChangeAspect="1"/>
                    </pic:cNvPicPr>
                  </pic:nvPicPr>
                  <pic:blipFill>
                    <a:blip r:embed="rId133"/>
                    <a:stretch>
                      <a:fillRect/>
                    </a:stretch>
                  </pic:blipFill>
                  <pic:spPr>
                    <a:xfrm>
                      <a:off x="0" y="0"/>
                      <a:ext cx="5272405" cy="745934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2405" cy="7459345"/>
            <wp:effectExtent l="0" t="0" r="4445" b="8255"/>
            <wp:docPr id="138" name="图片 138" descr="无组织废气检测报告[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无组织废气检测报告[3]"/>
                    <pic:cNvPicPr>
                      <a:picLocks noChangeAspect="1"/>
                    </pic:cNvPicPr>
                  </pic:nvPicPr>
                  <pic:blipFill>
                    <a:blip r:embed="rId134"/>
                    <a:stretch>
                      <a:fillRect/>
                    </a:stretch>
                  </pic:blipFill>
                  <pic:spPr>
                    <a:xfrm>
                      <a:off x="0" y="0"/>
                      <a:ext cx="5272405" cy="7459345"/>
                    </a:xfrm>
                    <a:prstGeom prst="rect">
                      <a:avLst/>
                    </a:prstGeom>
                  </pic:spPr>
                </pic:pic>
              </a:graphicData>
            </a:graphic>
          </wp:inline>
        </w:drawing>
      </w:r>
      <w:r>
        <w:rPr>
          <w:rFonts w:hint="eastAsia" w:eastAsiaTheme="minorEastAsia"/>
          <w:color w:val="auto"/>
          <w:highlight w:val="none"/>
          <w:lang w:eastAsia="zh-CN"/>
        </w:rPr>
        <w:drawing>
          <wp:inline distT="0" distB="0" distL="114300" distR="114300">
            <wp:extent cx="5272405" cy="7459345"/>
            <wp:effectExtent l="0" t="0" r="4445" b="8255"/>
            <wp:docPr id="137" name="图片 137" descr="无组织废气检测报告[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无组织废气检测报告[4]"/>
                    <pic:cNvPicPr>
                      <a:picLocks noChangeAspect="1"/>
                    </pic:cNvPicPr>
                  </pic:nvPicPr>
                  <pic:blipFill>
                    <a:blip r:embed="rId135"/>
                    <a:stretch>
                      <a:fillRect/>
                    </a:stretch>
                  </pic:blipFill>
                  <pic:spPr>
                    <a:xfrm>
                      <a:off x="0" y="0"/>
                      <a:ext cx="5272405" cy="7459345"/>
                    </a:xfrm>
                    <a:prstGeom prst="rect">
                      <a:avLst/>
                    </a:prstGeom>
                  </pic:spPr>
                </pic:pic>
              </a:graphicData>
            </a:graphic>
          </wp:inline>
        </w:drawing>
      </w:r>
    </w:p>
    <w:sectPr>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482600" cy="181610"/>
              <wp:effectExtent l="0" t="0" r="0" b="0"/>
              <wp:wrapNone/>
              <wp:docPr id="2" name="文本框 2"/>
              <wp:cNvGraphicFramePr/>
              <a:graphic xmlns:a="http://schemas.openxmlformats.org/drawingml/2006/main">
                <a:graphicData uri="http://schemas.microsoft.com/office/word/2010/wordprocessingShape">
                  <wps:wsp>
                    <wps:cNvSpPr txBox="1"/>
                    <wps:spPr>
                      <a:xfrm>
                        <a:off x="0" y="0"/>
                        <a:ext cx="482600" cy="1816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ind w:firstLine="36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4.3pt;width:38pt;mso-position-horizontal:center;mso-position-horizontal-relative:margin;z-index:251703296;mso-width-relative:page;mso-height-relative:page;" filled="f" stroked="f" coordsize="21600,21600" o:gfxdata="UEsDBAoAAAAAAIdO4kAAAAAAAAAAAAAAAAAEAAAAZHJzL1BLAwQUAAAACACHTuJAtlTaStIAAAAD&#10;AQAADwAAAGRycy9kb3ducmV2LnhtbE2PO0/EMBCEeyT+g7VIdJydK8IpxLmCR8fzAAk6JzZJhL2O&#10;7E3u+PcsNNCMNJrVzLf19hC8WFzKY0QNxUqBcNhFO2Kv4eX55mwDIpNBa3xEp+HLZdg2x0e1qWzc&#10;45NbdtQLLsFcGQ0D0VRJmbvBBZNXcXLI2UdMwRDb1EubzJ7Lg5drpUoZzIi8MJjJXQ6u+9zNQYN/&#10;y+m2VfS+XPV39Pgg59fr4l7r05NCXYAgd6C/Y/jBZ3RomKmNM9osvAZ+hH6Vs/OSXathvSlBNrX8&#10;z958A1BLAwQUAAAACACHTuJAYxL1tRICAAAHBAAADgAAAGRycy9lMm9Eb2MueG1srVPNjtMwEL4j&#10;8Q6W7zRJgaqqmq7KroqQKnalgji7jt1Esj3GdpuUB4A34MSFO8/V52DsJF0EnBAXZzL/8803y5tO&#10;K3ISzjdgSlpMckqE4VA15lDS9+82z+aU+MBMxRQYUdKz8PRm9fTJsrULMYUaVCUcwSTGL1pb0joE&#10;u8gyz2uhmZ+AFQaNEpxmAX/dIascazG7Vtk0z2dZC66yDrjwHrV3vZGuUn4pBQ/3UnoRiCop9hbS&#10;69K7j2+2WrLFwTFbN3xog/1DF5o1BoteU92xwMjRNX+k0g134EGGCQedgZQNF2kGnKbIf5tmVzMr&#10;0iwIjrdXmPz/S8vfnh4caaqSTikxTOOKLl+/XL79uHz/TKYRntb6BXrtLPqF7hV0uOZR71EZp+6k&#10;0/GL8xC0I9DnK7iiC4Sj8sV8OsvRwtFUzItZkcDPHoOt8+G1AE2iUFKHu0uQstPWB2wEXUeXWMvA&#10;plEq7U8Z0pZ09vxlngKuFoxQBgPjCH2rUQrdvhvm2kN1xrEc9Lzwlm8aLL5lPjwwh0TAfpHc4R4f&#10;qQCLwCBRUoP79Dd99Mf9oJWSFolVUv/xyJygRL0xuLnIwlFwo7AfBXPUt4BcLfBsLE8iBrigRlE6&#10;0B+Q8+tYBU3McKxV0jCKt6GnN94MF+t1ckKuWRa2Zmd5TN3Dtz4GkE1CNsLSYzGghWxLgA+XEen8&#10;63/yerzf1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2VNpK0gAAAAMBAAAPAAAAAAAAAAEAIAAA&#10;ACIAAABkcnMvZG93bnJldi54bWxQSwECFAAUAAAACACHTuJAYxL1tRICAAAHBAAADgAAAAAAAAAB&#10;ACAAAAAhAQAAZHJzL2Uyb0RvYy54bWxQSwUGAAAAAAYABgBZAQAApQUAAAAA&#10;">
              <v:fill on="f" focussize="0,0"/>
              <v:stroke on="f" weight="0.5pt"/>
              <v:imagedata o:title=""/>
              <o:lock v:ext="edit" aspectratio="f"/>
              <v:textbox inset="0mm,0mm,0mm,0mm">
                <w:txbxContent>
                  <w:p>
                    <w:pPr>
                      <w:pStyle w:val="14"/>
                      <w:ind w:firstLine="36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r>
      <mc:AlternateContent>
        <mc:Choice Requires="wps">
          <w:drawing>
            <wp:anchor distT="0" distB="0" distL="114300" distR="114300" simplePos="0" relativeHeight="251731968" behindDoc="0" locked="0" layoutInCell="1" allowOverlap="1">
              <wp:simplePos x="0" y="0"/>
              <wp:positionH relativeFrom="margin">
                <wp:align>center</wp:align>
              </wp:positionH>
              <wp:positionV relativeFrom="paragraph">
                <wp:posOffset>260985</wp:posOffset>
              </wp:positionV>
              <wp:extent cx="560070" cy="32766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560070" cy="327660"/>
                      </a:xfrm>
                      <a:prstGeom prst="rect">
                        <a:avLst/>
                      </a:prstGeom>
                      <a:noFill/>
                      <a:ln w="15875">
                        <a:noFill/>
                      </a:ln>
                    </wps:spPr>
                    <wps:txbx>
                      <w:txbxContent>
                        <w:p>
                          <w:pPr>
                            <w:pStyle w:val="14"/>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square" lIns="0" tIns="0" rIns="0" bIns="0">
                      <a:noAutofit/>
                    </wps:bodyPr>
                  </wps:wsp>
                </a:graphicData>
              </a:graphic>
            </wp:anchor>
          </w:drawing>
        </mc:Choice>
        <mc:Fallback>
          <w:pict>
            <v:shape id="_x0000_s1026" o:spid="_x0000_s1026" o:spt="202" type="#_x0000_t202" style="position:absolute;left:0pt;margin-top:20.55pt;height:25.8pt;width:44.1pt;mso-position-horizontal:center;mso-position-horizontal-relative:margin;z-index:251731968;mso-width-relative:page;mso-height-relative:page;" filled="f" stroked="f" coordsize="21600,21600" o:gfxdata="UEsDBAoAAAAAAIdO4kAAAAAAAAAAAAAAAAAEAAAAZHJzL1BLAwQUAAAACACHTuJAoLXum9UAAAAF&#10;AQAADwAAAGRycy9kb3ducmV2LnhtbE2PwU7DMBBE70j8g7VIXBB1EqCEkE2FKiEkTiXwAU68xBHx&#10;OrLdtOXrMSc4jmY086beHO0kFvJhdIyQrzIQxL3TIw8IH+/P1yWIEBVrNTkmhBMF2DTnZ7WqtDvw&#10;Gy1tHEQq4VApBBPjXEkZekNWhZWbiZP36bxVMUk/SO3VIZXbSRZZtpZWjZwWjJppa6j/avcWoX2N&#10;N377cjeb5Wm+0rvvrl+fPOLlRZ49goh0jH9h+MVP6NAkps7tWQcxIaQjEeE2z0EktywLEB3CQ3EP&#10;sqnlf/rmB1BLAwQUAAAACACHTuJA6gzLHLcBAABLAwAADgAAAGRycy9lMm9Eb2MueG1srVNNThsx&#10;FN5X4g6W92SGoCRolAkCIapKVUGiPYDjsTOWbD/XdjKTC7Q36IoN+54r5+DZmQQEO8TG8/z+/H3f&#10;ezO/7I0mG+GDAlvTs1FJibAcGmVXNf318/b0gpIQmW2YBitquhWBXi5Ovsw7V4kxtKAb4Qk2saHq&#10;XE3bGF1VFIG3wrAwAicsBiV4wyJe/apoPOuwu9HFuCynRQe+cR64CAG9N/sgXeT+Ugoe76QMIhJd&#10;U8QW8+nzuUxnsZizauWZaxUfYLAPoDBMWXz02OqGRUbWXr1rZRT3EEDGEQdTgJSKi8wB2ZyVb9g8&#10;tMyJzAXFCe4oU/i8tvzH5t4T1dR0jJOyzOCMdv/+7h7/757+EPShQJ0LFeY9OMyM/TX0OOiDP6Az&#10;8e6lN+mLjAjGUertUV7RR8LROZmW5QwjHEPn49l0muUvXoqdD/GrAEOSUVOP08uiss33EBEIph5S&#10;0lsWbpXWeYLakg5RTS5mk1xxDGGJtliZOOyxJiv2y34gtoRmi7w6XIGaht9r5gUl+ptFjdO+HAx/&#10;MJaDsQdwtY4gVcaW+u6bDc/hxDLkYbvSSry+56yXf2DxD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C17pvVAAAABQEAAA8AAAAAAAAAAQAgAAAAIgAAAGRycy9kb3ducmV2LnhtbFBLAQIUABQAAAAI&#10;AIdO4kDqDMsctwEAAEsDAAAOAAAAAAAAAAEAIAAAACQBAABkcnMvZTJvRG9jLnhtbFBLBQYAAAAA&#10;BgAGAFkBAABNBQAAAAA=&#10;">
              <v:fill on="f" focussize="0,0"/>
              <v:stroke on="f" weight="1.25pt"/>
              <v:imagedata o:title=""/>
              <o:lock v:ext="edit" aspectratio="f"/>
              <v:textbox inset="0mm,0mm,0mm,0mm">
                <w:txbxContent>
                  <w:p>
                    <w:pPr>
                      <w:pStyle w:val="14"/>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4"/>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rPr>
                              <w:rFonts w:hint="eastAsia"/>
                            </w:rPr>
                            <w:t>91</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992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zMy92yAQAASwMAAA4AAABkcnMvZTJvRG9jLnhtbK1TwW7bMAy9&#10;D+g/CLo3dgNkNYw4RYuixYCiG9D1AxRZigVIoiCpsfMD3R/stMvu+658xyjFTov2VvQiUyT1yPdI&#10;Ly8Go8lW+KDANvRsVlIiLIdW2U1DH3/enFaUhMhsyzRY0dCdCPRidfJl2btazKED3QpPEMSGuncN&#10;7WJ0dVEE3gnDwgycsBiU4A2LePWbovWsR3Sji3lZfi168K3zwEUI6L0+BOkq40spePwuZRCR6IZi&#10;bzGfPp/rdBarJas3nrlO8bEN9oEuDFMWix6hrllk5Mmrd1BGcQ8BZJxxMAVIqbjIHJDNWfmGzUPH&#10;nMhcUJzgjjKFz4Pl99sfnqi2oYsFJZYZnNH+96/9n3/7v88EfShQ70KNeQ8OM+NwBQMOevIHdCbe&#10;g/QmfZERwThKvTvKK4ZIeHpUzauqxBDH2HRB/OLlufMh3gowJBkN9Ti/LCvb3oV4SJ1SUjULN0rr&#10;PENtSY+oi+p8kV8cQ4iuLRZJLA7dJisO62GktoZ2h8x6XIKGWtxSSvQ3ixqnfZkMPxnr0Ujlg7t8&#10;ithC7iyhHqDGYjixzG3crrQSr+856+UfWP0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aGmCS9MA&#10;AAAFAQAADwAAAAAAAAABACAAAAAiAAAAZHJzL2Rvd25yZXYueG1sUEsBAhQAFAAAAAgAh07iQEzM&#10;y92yAQAASwMAAA4AAAAAAAAAAQAgAAAAIgEAAGRycy9lMm9Eb2MueG1sUEsFBgAAAAAGAAYAWQEA&#10;AEYFAAAAAA==&#10;">
              <v:fill on="f" focussize="0,0"/>
              <v:stroke on="f" weight="1.25pt"/>
              <v:imagedata o:title=""/>
              <o:lock v:ext="edit" aspectratio="f"/>
              <v:textbox inset="0mm,0mm,0mm,0mm" style="mso-fit-shape-to-text:t;">
                <w:txbxContent>
                  <w:p>
                    <w:pPr>
                      <w:pStyle w:val="14"/>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rPr>
                        <w:rFonts w:hint="eastAsia"/>
                      </w:rPr>
                      <w:t>91</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 name="文本框 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4"/>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rPr>
                              <w:rFonts w:hint="eastAsia"/>
                            </w:rPr>
                            <w:t>91</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094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t6rReyAQAATQMAAA4AAABkcnMvZTJvRG9jLnhtbK1TS27bMBDd&#10;F8gdCO5jKQbcCILlIEGQoECQFkhzAJoiLQL8gcNY8gXSG3TVTfc9l8/RIS05QbILsqGGM8M3896M&#10;lheD0WQrAihnG3o2KykRlrtW2U1DH3/enFaUQGS2ZdpZ0dCdAHqxOvmy7H0t5q5zuhWBIIiFuvcN&#10;7WL0dVEA74RhMHNeWAxKFwyLeA2bog2sR3Sji3lZfi16F1ofHBcA6L0+BOkq40spePwuJYhIdEOx&#10;t5jPkM91OovVktWbwHyn+NgG+0AXhimLRY9Q1ywy8hTUOyijeHDgZJxxZwonpeIic0A2Z+UbNg8d&#10;8yJzQXHAH2WCz4Pl99sfgagWZzdfUGKZwSHtf//a//m3//tMkhMl6j3UmPngMTcOV27A9MkP6EzM&#10;BxlM+iIngnEUe3cUWAyR8PSomldViSGOsemC+MXLcx8g3gpnSDIaGnCCWVi2vYN4SJ1SUjXrbpTW&#10;eYrakh5RF9X5Ir84hhBdWyySWBy6TVYc1sNIbe3aHTLrcQ0aanFPKdHfLKqcNmYywmSsRyOVB3/5&#10;FLGF3FlCPUCNxXBmmdu4X2kpXt9z1stfsPo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aGmCS9MA&#10;AAAFAQAADwAAAAAAAAABACAAAAAiAAAAZHJzL2Rvd25yZXYueG1sUEsBAhQAFAAAAAgAh07iQDt6&#10;rReyAQAATQMAAA4AAAAAAAAAAQAgAAAAIgEAAGRycy9lMm9Eb2MueG1sUEsFBgAAAAAGAAYAWQEA&#10;AEYFAAAAAA==&#10;">
              <v:fill on="f" focussize="0,0"/>
              <v:stroke on="f" weight="1.25pt"/>
              <v:imagedata o:title=""/>
              <o:lock v:ext="edit" aspectratio="f"/>
              <v:textbox inset="0mm,0mm,0mm,0mm" style="mso-fit-shape-to-text:t;">
                <w:txbxContent>
                  <w:p>
                    <w:pPr>
                      <w:pStyle w:val="14"/>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rPr>
                        <w:rFonts w:hint="eastAsia"/>
                      </w:rPr>
                      <w:t>91</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ind w:firstLine="400"/>
      <w:rPr>
        <w:sz w:val="20"/>
        <w:szCs w:val="20"/>
      </w:rPr>
    </w:pPr>
    <w:r>
      <w:rPr>
        <w:sz w:val="20"/>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4"/>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rPr>
                              <w:rFonts w:hint="eastAsia"/>
                            </w:rPr>
                            <w:t>89</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nz32yxAQAASwMAAA4AAABkcnMvZTJvRG9jLnhtbK1TwY7TMBC9&#10;I/EPlu802UoLIWq6Aq0WISFAWvgA17EbS7bH8nib9AfgDzhx4c539TsYu0kXwQ1xccYz4zfz3kw2&#10;N5Oz7KAiGvAdv1rVnCkvoTd+3/HPn+6eNZxhEr4XFrzq+FEhv9k+fbIZQ6vWMIDtVWQE4rEdQ8eH&#10;lEJbVSgH5QSuIChPQQ3RiUTXuK/6KEZCd7Za1/XzaoTYhwhSIZL39hzk24KvtZLpg9aoErMdp95S&#10;OWM5d/msthvR7qMIg5FzG+IfunDCeCp6gboVSbCHaP6CckZGQNBpJcFVoLWRqnAgNlf1H2zuBxFU&#10;4ULiYLjIhP8PVr4/fIzM9B1fv+TMC0czOn37evr+8/TjCyMfCTQGbCnvPlBmml7DRINe/EjOzHvS&#10;0eUvMWIUJ6mPF3nVlJjMj5p109QUkhRbLoRfPT4PEdMbBY5lo+OR5ldkFYd3mM6pS0qu5uHOWFtm&#10;aD0bCfW6eXFdXlxChG49Fckszt1mK027aaa2g/5IzEZago572lLO7FtPGud9WYy4GLvZyOUxvHpI&#10;1ELpLKOeoeZiNLHCbd6uvBK/30vW4z+w/Q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oaYJL0wAA&#10;AAUBAAAPAAAAAAAAAAEAIAAAACIAAABkcnMvZG93bnJldi54bWxQSwECFAAUAAAACACHTuJAKfPf&#10;bLEBAABLAwAADgAAAAAAAAABACAAAAAiAQAAZHJzL2Uyb0RvYy54bWxQSwUGAAAAAAYABgBZAQAA&#10;RQUAAAAA&#10;">
              <v:fill on="f" focussize="0,0"/>
              <v:stroke on="f" weight="1.25pt"/>
              <v:imagedata o:title=""/>
              <o:lock v:ext="edit" aspectratio="f"/>
              <v:textbox inset="0mm,0mm,0mm,0mm" style="mso-fit-shape-to-text:t;">
                <w:txbxContent>
                  <w:p>
                    <w:pPr>
                      <w:pStyle w:val="14"/>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rPr>
                        <w:rFonts w:hint="eastAsia"/>
                      </w:rPr>
                      <w:t>89</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0" w:firstLineChars="0"/>
      <w:jc w:val="center"/>
      <w:rPr>
        <w:b/>
        <w:bCs/>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single" w:color="auto" w:sz="4" w:space="1"/>
      </w:pBdr>
      <w:ind w:firstLine="0" w:firstLineChars="0"/>
      <w:jc w:val="center"/>
      <w:rPr>
        <w:b/>
        <w:bCs/>
        <w:sz w:val="21"/>
        <w:szCs w:val="21"/>
      </w:rPr>
    </w:pPr>
    <w:r>
      <w:rPr>
        <w:rFonts w:hint="eastAsia"/>
        <w:b/>
        <w:bCs/>
        <w:sz w:val="21"/>
        <w:szCs w:val="21"/>
      </w:rPr>
      <w:t>五原县润海源实业有限公司年屠宰8000万只肉鸡项目（二期）        环境影响报告书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0" w:lineRule="atLeast"/>
      <w:ind w:firstLine="80"/>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811FB26"/>
    <w:multiLevelType w:val="singleLevel"/>
    <w:tmpl w:val="8811FB26"/>
    <w:lvl w:ilvl="0" w:tentative="0">
      <w:start w:val="9"/>
      <w:numFmt w:val="decimal"/>
      <w:suff w:val="nothing"/>
      <w:lvlText w:val="（%1）"/>
      <w:lvlJc w:val="left"/>
    </w:lvl>
  </w:abstractNum>
  <w:abstractNum w:abstractNumId="1">
    <w:nsid w:val="A0029399"/>
    <w:multiLevelType w:val="singleLevel"/>
    <w:tmpl w:val="A0029399"/>
    <w:lvl w:ilvl="0" w:tentative="0">
      <w:start w:val="2"/>
      <w:numFmt w:val="decimal"/>
      <w:suff w:val="nothing"/>
      <w:lvlText w:val="%1、"/>
      <w:lvlJc w:val="left"/>
    </w:lvl>
  </w:abstractNum>
  <w:abstractNum w:abstractNumId="2">
    <w:nsid w:val="BFE43D23"/>
    <w:multiLevelType w:val="singleLevel"/>
    <w:tmpl w:val="BFE43D23"/>
    <w:lvl w:ilvl="0" w:tentative="0">
      <w:start w:val="1"/>
      <w:numFmt w:val="decimal"/>
      <w:suff w:val="nothing"/>
      <w:lvlText w:val="（%1）"/>
      <w:lvlJc w:val="left"/>
    </w:lvl>
  </w:abstractNum>
  <w:abstractNum w:abstractNumId="3">
    <w:nsid w:val="DFCBB713"/>
    <w:multiLevelType w:val="singleLevel"/>
    <w:tmpl w:val="DFCBB713"/>
    <w:lvl w:ilvl="0" w:tentative="0">
      <w:start w:val="1"/>
      <w:numFmt w:val="decimal"/>
      <w:suff w:val="nothing"/>
      <w:lvlText w:val="%1、"/>
      <w:lvlJc w:val="left"/>
    </w:lvl>
  </w:abstractNum>
  <w:abstractNum w:abstractNumId="4">
    <w:nsid w:val="E5A6C75D"/>
    <w:multiLevelType w:val="singleLevel"/>
    <w:tmpl w:val="E5A6C75D"/>
    <w:lvl w:ilvl="0" w:tentative="0">
      <w:start w:val="1"/>
      <w:numFmt w:val="decimal"/>
      <w:suff w:val="nothing"/>
      <w:lvlText w:val="（%1）"/>
      <w:lvlJc w:val="left"/>
    </w:lvl>
  </w:abstractNum>
  <w:abstractNum w:abstractNumId="5">
    <w:nsid w:val="E6563AD6"/>
    <w:multiLevelType w:val="singleLevel"/>
    <w:tmpl w:val="E6563AD6"/>
    <w:lvl w:ilvl="0" w:tentative="0">
      <w:start w:val="3"/>
      <w:numFmt w:val="decimal"/>
      <w:suff w:val="nothing"/>
      <w:lvlText w:val="%1）"/>
      <w:lvlJc w:val="left"/>
    </w:lvl>
  </w:abstractNum>
  <w:abstractNum w:abstractNumId="6">
    <w:nsid w:val="E7898116"/>
    <w:multiLevelType w:val="singleLevel"/>
    <w:tmpl w:val="E7898116"/>
    <w:lvl w:ilvl="0" w:tentative="0">
      <w:start w:val="2"/>
      <w:numFmt w:val="decimal"/>
      <w:lvlText w:val="%1."/>
      <w:lvlJc w:val="left"/>
      <w:pPr>
        <w:tabs>
          <w:tab w:val="left" w:pos="312"/>
        </w:tabs>
      </w:pPr>
    </w:lvl>
  </w:abstractNum>
  <w:abstractNum w:abstractNumId="7">
    <w:nsid w:val="EBFA1B3C"/>
    <w:multiLevelType w:val="singleLevel"/>
    <w:tmpl w:val="EBFA1B3C"/>
    <w:lvl w:ilvl="0" w:tentative="0">
      <w:start w:val="2"/>
      <w:numFmt w:val="decimal"/>
      <w:suff w:val="nothing"/>
      <w:lvlText w:val="%1）"/>
      <w:lvlJc w:val="left"/>
    </w:lvl>
  </w:abstractNum>
  <w:abstractNum w:abstractNumId="8">
    <w:nsid w:val="45250320"/>
    <w:multiLevelType w:val="singleLevel"/>
    <w:tmpl w:val="45250320"/>
    <w:lvl w:ilvl="0" w:tentative="0">
      <w:start w:val="2"/>
      <w:numFmt w:val="decimal"/>
      <w:suff w:val="nothing"/>
      <w:lvlText w:val="（%1）"/>
      <w:lvlJc w:val="left"/>
    </w:lvl>
  </w:abstractNum>
  <w:abstractNum w:abstractNumId="9">
    <w:nsid w:val="46954EA1"/>
    <w:multiLevelType w:val="singleLevel"/>
    <w:tmpl w:val="46954EA1"/>
    <w:lvl w:ilvl="0" w:tentative="0">
      <w:start w:val="3"/>
      <w:numFmt w:val="decimal"/>
      <w:suff w:val="nothing"/>
      <w:lvlText w:val="（%1）"/>
      <w:lvlJc w:val="left"/>
    </w:lvl>
  </w:abstractNum>
  <w:num w:numId="1">
    <w:abstractNumId w:val="1"/>
  </w:num>
  <w:num w:numId="2">
    <w:abstractNumId w:val="4"/>
  </w:num>
  <w:num w:numId="3">
    <w:abstractNumId w:val="5"/>
  </w:num>
  <w:num w:numId="4">
    <w:abstractNumId w:val="6"/>
  </w:num>
  <w:num w:numId="5">
    <w:abstractNumId w:val="7"/>
  </w:num>
  <w:num w:numId="6">
    <w:abstractNumId w:val="9"/>
  </w:num>
  <w:num w:numId="7">
    <w:abstractNumId w:val="0"/>
  </w:num>
  <w:num w:numId="8">
    <w:abstractNumId w:val="8"/>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5523"/>
    <w:rsid w:val="0007035F"/>
    <w:rsid w:val="00090979"/>
    <w:rsid w:val="000A3D54"/>
    <w:rsid w:val="000F1654"/>
    <w:rsid w:val="00133CBE"/>
    <w:rsid w:val="00172A27"/>
    <w:rsid w:val="001D4722"/>
    <w:rsid w:val="001E16C9"/>
    <w:rsid w:val="002762E2"/>
    <w:rsid w:val="00282275"/>
    <w:rsid w:val="00283646"/>
    <w:rsid w:val="00284DB7"/>
    <w:rsid w:val="002916C2"/>
    <w:rsid w:val="002B39BC"/>
    <w:rsid w:val="002D3435"/>
    <w:rsid w:val="002F6839"/>
    <w:rsid w:val="003163CC"/>
    <w:rsid w:val="0034318B"/>
    <w:rsid w:val="00362F71"/>
    <w:rsid w:val="003A357D"/>
    <w:rsid w:val="003C0A2F"/>
    <w:rsid w:val="003E6855"/>
    <w:rsid w:val="00423291"/>
    <w:rsid w:val="004327A9"/>
    <w:rsid w:val="00436E08"/>
    <w:rsid w:val="00447A04"/>
    <w:rsid w:val="004623B5"/>
    <w:rsid w:val="004B6FFF"/>
    <w:rsid w:val="004C2073"/>
    <w:rsid w:val="004E382C"/>
    <w:rsid w:val="00523669"/>
    <w:rsid w:val="005725E1"/>
    <w:rsid w:val="005739B0"/>
    <w:rsid w:val="005B12C4"/>
    <w:rsid w:val="00656A65"/>
    <w:rsid w:val="00682872"/>
    <w:rsid w:val="00712194"/>
    <w:rsid w:val="007154D7"/>
    <w:rsid w:val="00726978"/>
    <w:rsid w:val="007418C6"/>
    <w:rsid w:val="007A06E9"/>
    <w:rsid w:val="007B3134"/>
    <w:rsid w:val="007C23DD"/>
    <w:rsid w:val="007E6D54"/>
    <w:rsid w:val="00807228"/>
    <w:rsid w:val="008C20B1"/>
    <w:rsid w:val="008F007D"/>
    <w:rsid w:val="0091123B"/>
    <w:rsid w:val="00914A32"/>
    <w:rsid w:val="009A3CCA"/>
    <w:rsid w:val="00A243F5"/>
    <w:rsid w:val="00A4591D"/>
    <w:rsid w:val="00A60C5F"/>
    <w:rsid w:val="00AB35C2"/>
    <w:rsid w:val="00B9335E"/>
    <w:rsid w:val="00BC6536"/>
    <w:rsid w:val="00C70A7F"/>
    <w:rsid w:val="00CB5443"/>
    <w:rsid w:val="00D445F1"/>
    <w:rsid w:val="00D66909"/>
    <w:rsid w:val="00D779A3"/>
    <w:rsid w:val="00D8382F"/>
    <w:rsid w:val="00DA79A5"/>
    <w:rsid w:val="00DD7A20"/>
    <w:rsid w:val="00E03F96"/>
    <w:rsid w:val="00E108B9"/>
    <w:rsid w:val="00E20A8C"/>
    <w:rsid w:val="00E45801"/>
    <w:rsid w:val="00E9184D"/>
    <w:rsid w:val="00EC5E36"/>
    <w:rsid w:val="00ED2B01"/>
    <w:rsid w:val="00F05E5A"/>
    <w:rsid w:val="00F261F1"/>
    <w:rsid w:val="00F404B1"/>
    <w:rsid w:val="00F86AEF"/>
    <w:rsid w:val="00F90086"/>
    <w:rsid w:val="00FB28CF"/>
    <w:rsid w:val="00FD63DC"/>
    <w:rsid w:val="00FF4E1B"/>
    <w:rsid w:val="010D7124"/>
    <w:rsid w:val="017B63D3"/>
    <w:rsid w:val="028E4310"/>
    <w:rsid w:val="04D804C0"/>
    <w:rsid w:val="06A575E7"/>
    <w:rsid w:val="08294930"/>
    <w:rsid w:val="08FF46B5"/>
    <w:rsid w:val="0938798B"/>
    <w:rsid w:val="09677498"/>
    <w:rsid w:val="0C9B4E78"/>
    <w:rsid w:val="0E4241C8"/>
    <w:rsid w:val="0F076039"/>
    <w:rsid w:val="0FE44B9C"/>
    <w:rsid w:val="1310794B"/>
    <w:rsid w:val="137D580A"/>
    <w:rsid w:val="17147DCF"/>
    <w:rsid w:val="18294479"/>
    <w:rsid w:val="19825DED"/>
    <w:rsid w:val="1C7336DC"/>
    <w:rsid w:val="1DE421FA"/>
    <w:rsid w:val="1E8E324E"/>
    <w:rsid w:val="20592C98"/>
    <w:rsid w:val="213564D3"/>
    <w:rsid w:val="216E6F20"/>
    <w:rsid w:val="21AE34D5"/>
    <w:rsid w:val="225E5E06"/>
    <w:rsid w:val="23090B12"/>
    <w:rsid w:val="24167257"/>
    <w:rsid w:val="268813BD"/>
    <w:rsid w:val="27303C15"/>
    <w:rsid w:val="27B254E4"/>
    <w:rsid w:val="294A04B7"/>
    <w:rsid w:val="2ACE5A1D"/>
    <w:rsid w:val="2ACE6756"/>
    <w:rsid w:val="2ADB23D1"/>
    <w:rsid w:val="2C1C58FE"/>
    <w:rsid w:val="2CCC1488"/>
    <w:rsid w:val="2D373033"/>
    <w:rsid w:val="2D6A3D4B"/>
    <w:rsid w:val="2DB17C82"/>
    <w:rsid w:val="2E110A45"/>
    <w:rsid w:val="2E3B2589"/>
    <w:rsid w:val="31FA0E91"/>
    <w:rsid w:val="33570DD5"/>
    <w:rsid w:val="34464C22"/>
    <w:rsid w:val="347516E8"/>
    <w:rsid w:val="35390FE3"/>
    <w:rsid w:val="36331E73"/>
    <w:rsid w:val="3730525F"/>
    <w:rsid w:val="378A4889"/>
    <w:rsid w:val="388A5ECE"/>
    <w:rsid w:val="394C4A5D"/>
    <w:rsid w:val="39DE40AD"/>
    <w:rsid w:val="3BE734DC"/>
    <w:rsid w:val="3DD55C45"/>
    <w:rsid w:val="3E1D3587"/>
    <w:rsid w:val="3E644973"/>
    <w:rsid w:val="3E6C3DF8"/>
    <w:rsid w:val="3EE12A3C"/>
    <w:rsid w:val="3F0E6752"/>
    <w:rsid w:val="41EE2FFF"/>
    <w:rsid w:val="466C4A24"/>
    <w:rsid w:val="468E444F"/>
    <w:rsid w:val="47DE18E0"/>
    <w:rsid w:val="49675EC3"/>
    <w:rsid w:val="4CD7314F"/>
    <w:rsid w:val="4D255D44"/>
    <w:rsid w:val="4DD756D0"/>
    <w:rsid w:val="4E105737"/>
    <w:rsid w:val="51874F16"/>
    <w:rsid w:val="51A90674"/>
    <w:rsid w:val="54CC548F"/>
    <w:rsid w:val="560139A3"/>
    <w:rsid w:val="563172DC"/>
    <w:rsid w:val="56351E59"/>
    <w:rsid w:val="57887D2E"/>
    <w:rsid w:val="597B6366"/>
    <w:rsid w:val="59F863B4"/>
    <w:rsid w:val="5A0A0D21"/>
    <w:rsid w:val="5B8965B1"/>
    <w:rsid w:val="5D802C5E"/>
    <w:rsid w:val="5E0A7A75"/>
    <w:rsid w:val="5F95468E"/>
    <w:rsid w:val="600548FD"/>
    <w:rsid w:val="625E32A1"/>
    <w:rsid w:val="663A2A62"/>
    <w:rsid w:val="66CB7F6D"/>
    <w:rsid w:val="66FF5B5F"/>
    <w:rsid w:val="67230993"/>
    <w:rsid w:val="67423082"/>
    <w:rsid w:val="68317CD4"/>
    <w:rsid w:val="69F20902"/>
    <w:rsid w:val="6AA916C1"/>
    <w:rsid w:val="6AE572A9"/>
    <w:rsid w:val="6BB26F05"/>
    <w:rsid w:val="6C04356B"/>
    <w:rsid w:val="6D2F2C1A"/>
    <w:rsid w:val="6EDE41B6"/>
    <w:rsid w:val="6F2C5D0E"/>
    <w:rsid w:val="6FA863E6"/>
    <w:rsid w:val="707435D7"/>
    <w:rsid w:val="7170370C"/>
    <w:rsid w:val="72E17663"/>
    <w:rsid w:val="75EA2AF1"/>
    <w:rsid w:val="797430E0"/>
    <w:rsid w:val="7A0F532D"/>
    <w:rsid w:val="7A5F684D"/>
    <w:rsid w:val="7B3E46B7"/>
    <w:rsid w:val="7B783CF2"/>
    <w:rsid w:val="7C0D40BE"/>
    <w:rsid w:val="7C362165"/>
    <w:rsid w:val="7C7B30C9"/>
    <w:rsid w:val="7D352C41"/>
    <w:rsid w:val="7D3F3269"/>
    <w:rsid w:val="7F182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602" w:firstLineChars="200"/>
      <w:jc w:val="both"/>
    </w:pPr>
    <w:rPr>
      <w:rFonts w:ascii="Times New Roman" w:hAnsi="Times New Roman" w:eastAsiaTheme="minorEastAsia" w:cstheme="minorBidi"/>
      <w:kern w:val="2"/>
      <w:sz w:val="24"/>
      <w:szCs w:val="24"/>
      <w:lang w:val="en-US" w:eastAsia="zh-CN" w:bidi="ar-SA"/>
    </w:rPr>
  </w:style>
  <w:style w:type="paragraph" w:styleId="2">
    <w:name w:val="heading 1"/>
    <w:basedOn w:val="1"/>
    <w:next w:val="1"/>
    <w:qFormat/>
    <w:uiPriority w:val="0"/>
    <w:pPr>
      <w:keepNext/>
      <w:keepLines/>
      <w:ind w:firstLine="0" w:firstLineChars="0"/>
      <w:outlineLvl w:val="0"/>
    </w:pPr>
    <w:rPr>
      <w:b/>
      <w:kern w:val="44"/>
      <w:sz w:val="30"/>
    </w:rPr>
  </w:style>
  <w:style w:type="paragraph" w:styleId="3">
    <w:name w:val="heading 2"/>
    <w:basedOn w:val="1"/>
    <w:next w:val="1"/>
    <w:unhideWhenUsed/>
    <w:qFormat/>
    <w:uiPriority w:val="0"/>
    <w:pPr>
      <w:ind w:firstLine="0" w:firstLineChars="0"/>
      <w:jc w:val="left"/>
      <w:outlineLvl w:val="1"/>
    </w:pPr>
    <w:rPr>
      <w:rFonts w:hint="eastAsia" w:eastAsia="宋体" w:cs="Times New Roman"/>
      <w:b/>
      <w:kern w:val="0"/>
      <w:sz w:val="28"/>
      <w:szCs w:val="36"/>
    </w:rPr>
  </w:style>
  <w:style w:type="paragraph" w:styleId="4">
    <w:name w:val="heading 3"/>
    <w:basedOn w:val="1"/>
    <w:next w:val="1"/>
    <w:unhideWhenUsed/>
    <w:qFormat/>
    <w:uiPriority w:val="0"/>
    <w:pPr>
      <w:keepNext/>
      <w:keepLines/>
      <w:ind w:firstLine="0" w:firstLineChars="0"/>
      <w:outlineLvl w:val="2"/>
    </w:pPr>
    <w:rPr>
      <w:rFonts w:eastAsia="宋体"/>
      <w:b/>
    </w:rPr>
  </w:style>
  <w:style w:type="paragraph" w:styleId="5">
    <w:name w:val="heading 4"/>
    <w:basedOn w:val="1"/>
    <w:next w:val="1"/>
    <w:link w:val="54"/>
    <w:unhideWhenUsed/>
    <w:qFormat/>
    <w:uiPriority w:val="0"/>
    <w:pPr>
      <w:keepNext/>
      <w:keepLines/>
      <w:ind w:firstLine="0" w:firstLineChars="0"/>
      <w:outlineLvl w:val="3"/>
    </w:pPr>
    <w:rPr>
      <w:rFonts w:eastAsia="宋体"/>
      <w:b/>
    </w:rPr>
  </w:style>
  <w:style w:type="paragraph" w:styleId="6">
    <w:name w:val="heading 5"/>
    <w:basedOn w:val="1"/>
    <w:next w:val="1"/>
    <w:unhideWhenUsed/>
    <w:qFormat/>
    <w:uiPriority w:val="0"/>
    <w:pPr>
      <w:keepNext/>
      <w:keepLines/>
      <w:ind w:firstLine="0" w:firstLineChars="0"/>
      <w:jc w:val="center"/>
      <w:outlineLvl w:val="4"/>
    </w:pPr>
    <w:rPr>
      <w:b/>
      <w:bCs/>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8"/>
    <w:unhideWhenUsed/>
    <w:qFormat/>
    <w:uiPriority w:val="99"/>
    <w:pPr>
      <w:adjustRightInd w:val="0"/>
      <w:snapToGrid w:val="0"/>
      <w:spacing w:line="300" w:lineRule="auto"/>
      <w:ind w:firstLine="200"/>
    </w:pPr>
    <w:rPr>
      <w:rFonts w:ascii="仿宋_GB2312" w:eastAsia="仿宋_GB2312"/>
      <w:color w:val="000000"/>
      <w:sz w:val="28"/>
    </w:rPr>
  </w:style>
  <w:style w:type="paragraph" w:styleId="8">
    <w:name w:val="Body Text First Indent 2"/>
    <w:basedOn w:val="9"/>
    <w:next w:val="10"/>
    <w:qFormat/>
    <w:uiPriority w:val="0"/>
    <w:pPr>
      <w:ind w:firstLine="420"/>
    </w:pPr>
  </w:style>
  <w:style w:type="paragraph" w:styleId="9">
    <w:name w:val="Body Text Indent"/>
    <w:basedOn w:val="1"/>
    <w:next w:val="1"/>
    <w:qFormat/>
    <w:uiPriority w:val="0"/>
    <w:pPr>
      <w:ind w:left="420" w:leftChars="200"/>
    </w:pPr>
  </w:style>
  <w:style w:type="paragraph" w:styleId="10">
    <w:name w:val="Body Text First Indent"/>
    <w:basedOn w:val="11"/>
    <w:next w:val="1"/>
    <w:qFormat/>
    <w:uiPriority w:val="0"/>
    <w:pPr>
      <w:ind w:firstLine="420" w:firstLineChars="100"/>
    </w:pPr>
    <w:rPr>
      <w:szCs w:val="24"/>
    </w:rPr>
  </w:style>
  <w:style w:type="paragraph" w:styleId="11">
    <w:name w:val="Body Text"/>
    <w:basedOn w:val="1"/>
    <w:qFormat/>
    <w:uiPriority w:val="0"/>
    <w:pPr>
      <w:spacing w:after="120"/>
    </w:pPr>
    <w:rPr>
      <w:rFonts w:cs="Times New Roman"/>
      <w:sz w:val="21"/>
      <w:szCs w:val="20"/>
    </w:rPr>
  </w:style>
  <w:style w:type="paragraph" w:styleId="12">
    <w:name w:val="annotation text"/>
    <w:basedOn w:val="1"/>
    <w:link w:val="36"/>
    <w:qFormat/>
    <w:uiPriority w:val="0"/>
    <w:pPr>
      <w:jc w:val="left"/>
    </w:pPr>
  </w:style>
  <w:style w:type="paragraph" w:styleId="13">
    <w:name w:val="Plain Text"/>
    <w:basedOn w:val="1"/>
    <w:qFormat/>
    <w:uiPriority w:val="0"/>
    <w:rPr>
      <w:rFonts w:ascii="宋体" w:hAnsi="Courier New"/>
      <w:sz w:val="21"/>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6">
    <w:name w:val="toc 1"/>
    <w:basedOn w:val="1"/>
    <w:next w:val="1"/>
    <w:qFormat/>
    <w:uiPriority w:val="0"/>
    <w:pPr>
      <w:ind w:firstLine="0" w:firstLineChars="0"/>
    </w:pPr>
    <w:rPr>
      <w:b/>
    </w:rPr>
  </w:style>
  <w:style w:type="paragraph" w:styleId="17">
    <w:name w:val="toc 2"/>
    <w:basedOn w:val="1"/>
    <w:next w:val="1"/>
    <w:qFormat/>
    <w:uiPriority w:val="0"/>
  </w:style>
  <w:style w:type="paragraph" w:styleId="18">
    <w:name w:val="annotation subject"/>
    <w:basedOn w:val="12"/>
    <w:next w:val="12"/>
    <w:link w:val="37"/>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99"/>
    <w:rPr>
      <w:rFonts w:cs="Times New Roman"/>
    </w:rPr>
  </w:style>
  <w:style w:type="character" w:styleId="23">
    <w:name w:val="annotation reference"/>
    <w:basedOn w:val="21"/>
    <w:qFormat/>
    <w:uiPriority w:val="0"/>
    <w:rPr>
      <w:sz w:val="21"/>
      <w:szCs w:val="21"/>
    </w:rPr>
  </w:style>
  <w:style w:type="paragraph" w:customStyle="1" w:styleId="24">
    <w:name w:val="表头—高"/>
    <w:basedOn w:val="1"/>
    <w:link w:val="59"/>
    <w:qFormat/>
    <w:uiPriority w:val="0"/>
    <w:pPr>
      <w:adjustRightInd w:val="0"/>
      <w:snapToGrid w:val="0"/>
      <w:spacing w:before="120" w:after="40"/>
      <w:ind w:firstLine="0" w:firstLineChars="0"/>
      <w:jc w:val="center"/>
    </w:pPr>
    <w:rPr>
      <w:b/>
      <w:kern w:val="0"/>
      <w:szCs w:val="20"/>
    </w:rPr>
  </w:style>
  <w:style w:type="paragraph" w:customStyle="1" w:styleId="25">
    <w:name w:val="表格"/>
    <w:basedOn w:val="1"/>
    <w:next w:val="1"/>
    <w:qFormat/>
    <w:uiPriority w:val="0"/>
    <w:pPr>
      <w:spacing w:line="240" w:lineRule="auto"/>
      <w:ind w:firstLine="0" w:firstLineChars="0"/>
      <w:jc w:val="center"/>
    </w:pPr>
    <w:rPr>
      <w:sz w:val="21"/>
    </w:rPr>
  </w:style>
  <w:style w:type="paragraph" w:customStyle="1" w:styleId="26">
    <w:name w:val="图片样式"/>
    <w:basedOn w:val="1"/>
    <w:qFormat/>
    <w:uiPriority w:val="0"/>
    <w:pPr>
      <w:spacing w:line="240" w:lineRule="auto"/>
      <w:ind w:firstLine="0" w:firstLineChars="0"/>
      <w:jc w:val="center"/>
    </w:pPr>
  </w:style>
  <w:style w:type="paragraph" w:customStyle="1" w:styleId="27">
    <w:name w:val="高-表头"/>
    <w:basedOn w:val="1"/>
    <w:next w:val="1"/>
    <w:link w:val="33"/>
    <w:qFormat/>
    <w:uiPriority w:val="0"/>
    <w:pPr>
      <w:ind w:firstLine="0" w:firstLineChars="0"/>
      <w:jc w:val="center"/>
    </w:pPr>
    <w:rPr>
      <w:b/>
      <w:kern w:val="0"/>
      <w:sz w:val="21"/>
      <w:szCs w:val="20"/>
    </w:rPr>
  </w:style>
  <w:style w:type="paragraph" w:customStyle="1" w:styleId="28">
    <w:name w:val="表格正文（SLL）"/>
    <w:basedOn w:val="1"/>
    <w:qFormat/>
    <w:uiPriority w:val="0"/>
    <w:pPr>
      <w:spacing w:line="240" w:lineRule="auto"/>
      <w:ind w:firstLine="0" w:firstLineChars="0"/>
      <w:jc w:val="center"/>
    </w:pPr>
    <w:rPr>
      <w:rFonts w:cs="宋体"/>
      <w:sz w:val="21"/>
      <w:szCs w:val="20"/>
    </w:rPr>
  </w:style>
  <w:style w:type="paragraph" w:customStyle="1" w:styleId="29">
    <w:name w:val="SLL-表格"/>
    <w:basedOn w:val="30"/>
    <w:next w:val="30"/>
    <w:link w:val="47"/>
    <w:qFormat/>
    <w:uiPriority w:val="0"/>
    <w:pPr>
      <w:spacing w:line="240" w:lineRule="auto"/>
      <w:ind w:firstLine="0" w:firstLineChars="0"/>
      <w:jc w:val="center"/>
    </w:pPr>
    <w:rPr>
      <w:sz w:val="21"/>
    </w:rPr>
  </w:style>
  <w:style w:type="paragraph" w:customStyle="1" w:styleId="30">
    <w:name w:val="SLL-正文"/>
    <w:basedOn w:val="1"/>
    <w:qFormat/>
    <w:uiPriority w:val="0"/>
  </w:style>
  <w:style w:type="table" w:customStyle="1" w:styleId="31">
    <w:name w:val="网格型13"/>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
    <w:name w:val="网格型8"/>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
    <w:name w:val="高-表头 Char"/>
    <w:link w:val="27"/>
    <w:qFormat/>
    <w:uiPriority w:val="0"/>
    <w:rPr>
      <w:b/>
      <w:kern w:val="0"/>
      <w:sz w:val="21"/>
      <w:szCs w:val="20"/>
    </w:rPr>
  </w:style>
  <w:style w:type="paragraph" w:customStyle="1" w:styleId="34">
    <w:name w:val="WPSOffice手动目录 1"/>
    <w:qFormat/>
    <w:uiPriority w:val="0"/>
    <w:rPr>
      <w:rFonts w:ascii="Calibri" w:hAnsi="Calibri" w:eastAsia="宋体" w:cs="Times New Roman"/>
      <w:lang w:val="en-US" w:eastAsia="zh-CN" w:bidi="ar-SA"/>
    </w:rPr>
  </w:style>
  <w:style w:type="paragraph" w:customStyle="1" w:styleId="35">
    <w:name w:val="WPSOffice手动目录 2"/>
    <w:qFormat/>
    <w:uiPriority w:val="0"/>
    <w:pPr>
      <w:ind w:left="200" w:leftChars="200"/>
    </w:pPr>
    <w:rPr>
      <w:rFonts w:ascii="Calibri" w:hAnsi="Calibri" w:eastAsia="宋体" w:cs="Times New Roman"/>
      <w:lang w:val="en-US" w:eastAsia="zh-CN" w:bidi="ar-SA"/>
    </w:rPr>
  </w:style>
  <w:style w:type="character" w:customStyle="1" w:styleId="36">
    <w:name w:val="批注文字 字符"/>
    <w:basedOn w:val="21"/>
    <w:link w:val="12"/>
    <w:qFormat/>
    <w:uiPriority w:val="0"/>
    <w:rPr>
      <w:rFonts w:ascii="Times New Roman" w:hAnsi="Times New Roman" w:eastAsiaTheme="minorEastAsia" w:cstheme="minorBidi"/>
      <w:kern w:val="2"/>
      <w:sz w:val="24"/>
      <w:szCs w:val="24"/>
    </w:rPr>
  </w:style>
  <w:style w:type="character" w:customStyle="1" w:styleId="37">
    <w:name w:val="批注主题 字符"/>
    <w:basedOn w:val="36"/>
    <w:link w:val="18"/>
    <w:qFormat/>
    <w:uiPriority w:val="0"/>
    <w:rPr>
      <w:rFonts w:ascii="Times New Roman" w:hAnsi="Times New Roman" w:eastAsiaTheme="minorEastAsia" w:cstheme="minorBidi"/>
      <w:b/>
      <w:bCs/>
      <w:kern w:val="2"/>
      <w:sz w:val="24"/>
      <w:szCs w:val="24"/>
    </w:rPr>
  </w:style>
  <w:style w:type="paragraph" w:customStyle="1" w:styleId="38">
    <w:name w:val="Table Paragraph"/>
    <w:basedOn w:val="1"/>
    <w:qFormat/>
    <w:uiPriority w:val="0"/>
    <w:pPr>
      <w:autoSpaceDE w:val="0"/>
      <w:autoSpaceDN w:val="0"/>
      <w:jc w:val="center"/>
    </w:pPr>
    <w:rPr>
      <w:rFonts w:ascii="宋体" w:hAnsi="宋体" w:cs="宋体"/>
      <w:kern w:val="0"/>
      <w:sz w:val="22"/>
      <w:szCs w:val="22"/>
      <w:lang w:val="zh-CN" w:bidi="zh-CN"/>
    </w:rPr>
  </w:style>
  <w:style w:type="character" w:customStyle="1" w:styleId="39">
    <w:name w:val="font21"/>
    <w:basedOn w:val="21"/>
    <w:qFormat/>
    <w:uiPriority w:val="0"/>
    <w:rPr>
      <w:rFonts w:hint="default" w:ascii="Times New Roman" w:hAnsi="Times New Roman" w:cs="Times New Roman"/>
      <w:color w:val="000000"/>
      <w:sz w:val="21"/>
      <w:szCs w:val="21"/>
      <w:u w:val="none"/>
    </w:rPr>
  </w:style>
  <w:style w:type="paragraph" w:customStyle="1" w:styleId="4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41">
    <w:name w:val="表内容"/>
    <w:basedOn w:val="1"/>
    <w:qFormat/>
    <w:uiPriority w:val="0"/>
    <w:pPr>
      <w:spacing w:line="240" w:lineRule="auto"/>
      <w:jc w:val="center"/>
    </w:pPr>
    <w:rPr>
      <w:rFonts w:eastAsia="宋体"/>
      <w:kern w:val="0"/>
      <w:szCs w:val="20"/>
    </w:rPr>
  </w:style>
  <w:style w:type="paragraph" w:customStyle="1" w:styleId="42">
    <w:name w:val="表格--兰"/>
    <w:basedOn w:val="1"/>
    <w:qFormat/>
    <w:uiPriority w:val="0"/>
    <w:pPr>
      <w:jc w:val="center"/>
      <w:textAlignment w:val="center"/>
    </w:pPr>
  </w:style>
  <w:style w:type="paragraph" w:customStyle="1" w:styleId="43">
    <w:name w:val="段落"/>
    <w:basedOn w:val="13"/>
    <w:qFormat/>
    <w:uiPriority w:val="0"/>
    <w:pPr>
      <w:spacing w:line="500" w:lineRule="exact"/>
      <w:ind w:firstLine="578"/>
    </w:pPr>
    <w:rPr>
      <w:rFonts w:hAnsi="宋体"/>
      <w:kern w:val="0"/>
      <w:sz w:val="28"/>
      <w:szCs w:val="28"/>
    </w:rPr>
  </w:style>
  <w:style w:type="paragraph" w:customStyle="1" w:styleId="44">
    <w:name w:val="SLL-图片样式"/>
    <w:basedOn w:val="1"/>
    <w:next w:val="1"/>
    <w:qFormat/>
    <w:uiPriority w:val="0"/>
    <w:pPr>
      <w:spacing w:line="240" w:lineRule="auto"/>
      <w:ind w:firstLine="0" w:firstLineChars="0"/>
      <w:jc w:val="center"/>
    </w:pPr>
  </w:style>
  <w:style w:type="paragraph" w:customStyle="1" w:styleId="45">
    <w:name w:val="SLL-表头"/>
    <w:basedOn w:val="1"/>
    <w:next w:val="1"/>
    <w:qFormat/>
    <w:uiPriority w:val="0"/>
    <w:pPr>
      <w:ind w:firstLine="0" w:firstLineChars="0"/>
      <w:jc w:val="center"/>
    </w:pPr>
    <w:rPr>
      <w:b/>
      <w:kern w:val="0"/>
      <w:szCs w:val="20"/>
    </w:rPr>
  </w:style>
  <w:style w:type="paragraph" w:customStyle="1" w:styleId="46">
    <w:name w:val="TIE 表格内容"/>
    <w:basedOn w:val="1"/>
    <w:qFormat/>
    <w:uiPriority w:val="0"/>
    <w:pPr>
      <w:spacing w:line="360" w:lineRule="exact"/>
      <w:jc w:val="center"/>
    </w:pPr>
    <w:rPr>
      <w:rFonts w:cs="宋体"/>
      <w:szCs w:val="20"/>
    </w:rPr>
  </w:style>
  <w:style w:type="character" w:customStyle="1" w:styleId="47">
    <w:name w:val="SLL-表格 Char"/>
    <w:link w:val="29"/>
    <w:qFormat/>
    <w:uiPriority w:val="0"/>
    <w:rPr>
      <w:sz w:val="21"/>
    </w:rPr>
  </w:style>
  <w:style w:type="character" w:customStyle="1" w:styleId="48">
    <w:name w:val="font01"/>
    <w:basedOn w:val="21"/>
    <w:qFormat/>
    <w:uiPriority w:val="0"/>
    <w:rPr>
      <w:rFonts w:hint="eastAsia" w:ascii="宋体" w:hAnsi="宋体" w:eastAsia="宋体" w:cs="宋体"/>
      <w:color w:val="000000"/>
      <w:sz w:val="21"/>
      <w:szCs w:val="21"/>
      <w:u w:val="none"/>
    </w:rPr>
  </w:style>
  <w:style w:type="character" w:customStyle="1" w:styleId="49">
    <w:name w:val="font51"/>
    <w:basedOn w:val="21"/>
    <w:qFormat/>
    <w:uiPriority w:val="0"/>
    <w:rPr>
      <w:rFonts w:hint="eastAsia" w:ascii="宋体" w:hAnsi="宋体" w:eastAsia="宋体" w:cs="宋体"/>
      <w:color w:val="000000"/>
      <w:sz w:val="21"/>
      <w:szCs w:val="21"/>
      <w:u w:val="none"/>
      <w:vertAlign w:val="superscript"/>
    </w:rPr>
  </w:style>
  <w:style w:type="character" w:customStyle="1" w:styleId="50">
    <w:name w:val="font71"/>
    <w:basedOn w:val="21"/>
    <w:qFormat/>
    <w:uiPriority w:val="0"/>
    <w:rPr>
      <w:rFonts w:hint="default" w:ascii="Times New Roman" w:hAnsi="Times New Roman" w:cs="Times New Roman"/>
      <w:color w:val="000000"/>
      <w:sz w:val="21"/>
      <w:szCs w:val="21"/>
      <w:u w:val="none"/>
    </w:rPr>
  </w:style>
  <w:style w:type="character" w:customStyle="1" w:styleId="51">
    <w:name w:val="font41"/>
    <w:basedOn w:val="21"/>
    <w:qFormat/>
    <w:uiPriority w:val="0"/>
    <w:rPr>
      <w:rFonts w:hint="default" w:ascii="Times New Roman" w:hAnsi="Times New Roman" w:cs="Times New Roman"/>
      <w:color w:val="000000"/>
      <w:sz w:val="21"/>
      <w:szCs w:val="21"/>
      <w:u w:val="none"/>
      <w:vertAlign w:val="subscript"/>
    </w:rPr>
  </w:style>
  <w:style w:type="character" w:customStyle="1" w:styleId="52">
    <w:name w:val="font31"/>
    <w:basedOn w:val="21"/>
    <w:qFormat/>
    <w:uiPriority w:val="0"/>
    <w:rPr>
      <w:rFonts w:hint="eastAsia" w:ascii="宋体" w:hAnsi="宋体" w:eastAsia="宋体" w:cs="宋体"/>
      <w:color w:val="FF0000"/>
      <w:sz w:val="21"/>
      <w:szCs w:val="21"/>
      <w:u w:val="none"/>
    </w:rPr>
  </w:style>
  <w:style w:type="character" w:customStyle="1" w:styleId="53">
    <w:name w:val="font61"/>
    <w:basedOn w:val="21"/>
    <w:qFormat/>
    <w:uiPriority w:val="0"/>
    <w:rPr>
      <w:rFonts w:hint="default" w:ascii="Times New Roman" w:hAnsi="Times New Roman" w:cs="Times New Roman"/>
      <w:color w:val="FF0000"/>
      <w:sz w:val="21"/>
      <w:szCs w:val="21"/>
      <w:u w:val="none"/>
    </w:rPr>
  </w:style>
  <w:style w:type="character" w:customStyle="1" w:styleId="54">
    <w:name w:val="标题 4 字符"/>
    <w:basedOn w:val="21"/>
    <w:link w:val="5"/>
    <w:qFormat/>
    <w:uiPriority w:val="99"/>
    <w:rPr>
      <w:rFonts w:eastAsia="宋体"/>
      <w:b/>
    </w:rPr>
  </w:style>
  <w:style w:type="paragraph" w:customStyle="1" w:styleId="55">
    <w:name w:val="TIE-表格内容"/>
    <w:basedOn w:val="1"/>
    <w:qFormat/>
    <w:uiPriority w:val="0"/>
    <w:pPr>
      <w:spacing w:line="360" w:lineRule="exact"/>
      <w:ind w:firstLine="0" w:firstLineChars="0"/>
      <w:jc w:val="center"/>
      <w:textAlignment w:val="center"/>
    </w:pPr>
    <w:rPr>
      <w:sz w:val="21"/>
    </w:rPr>
  </w:style>
  <w:style w:type="character" w:customStyle="1" w:styleId="56">
    <w:name w:val="font11"/>
    <w:basedOn w:val="21"/>
    <w:qFormat/>
    <w:uiPriority w:val="0"/>
    <w:rPr>
      <w:rFonts w:hint="eastAsia" w:ascii="宋体" w:hAnsi="宋体" w:eastAsia="宋体" w:cs="宋体"/>
      <w:color w:val="000000"/>
      <w:sz w:val="21"/>
      <w:szCs w:val="21"/>
      <w:u w:val="none"/>
      <w:vertAlign w:val="superscript"/>
    </w:rPr>
  </w:style>
  <w:style w:type="paragraph" w:customStyle="1" w:styleId="57">
    <w:name w:val="正文---兰"/>
    <w:basedOn w:val="1"/>
    <w:qFormat/>
    <w:uiPriority w:val="0"/>
    <w:pPr>
      <w:ind w:firstLine="964"/>
      <w:jc w:val="left"/>
    </w:pPr>
    <w:rPr>
      <w:snapToGrid w:val="0"/>
      <w:kern w:val="0"/>
    </w:rPr>
  </w:style>
  <w:style w:type="paragraph" w:customStyle="1" w:styleId="58">
    <w:name w:val="表头--兰"/>
    <w:basedOn w:val="57"/>
    <w:qFormat/>
    <w:uiPriority w:val="0"/>
    <w:pPr>
      <w:jc w:val="center"/>
    </w:pPr>
    <w:rPr>
      <w:b/>
    </w:rPr>
  </w:style>
  <w:style w:type="character" w:customStyle="1" w:styleId="59">
    <w:name w:val="表头—高 Char"/>
    <w:link w:val="24"/>
    <w:qFormat/>
    <w:uiPriority w:val="0"/>
    <w:rPr>
      <w:b/>
      <w:kern w:val="0"/>
      <w:szCs w:val="20"/>
    </w:rPr>
  </w:style>
</w:styles>
</file>

<file path=word/_rels/document.xml.rels><?xml version="1.0" encoding="UTF-8" standalone="yes"?>
<Relationships xmlns="http://schemas.openxmlformats.org/package/2006/relationships"><Relationship Id="rId99" Type="http://schemas.openxmlformats.org/officeDocument/2006/relationships/image" Target="media/image69.jpeg"/><Relationship Id="rId98" Type="http://schemas.openxmlformats.org/officeDocument/2006/relationships/image" Target="media/image68.jpeg"/><Relationship Id="rId97" Type="http://schemas.openxmlformats.org/officeDocument/2006/relationships/image" Target="media/image67.jpeg"/><Relationship Id="rId96" Type="http://schemas.openxmlformats.org/officeDocument/2006/relationships/image" Target="media/image66.png"/><Relationship Id="rId95" Type="http://schemas.openxmlformats.org/officeDocument/2006/relationships/image" Target="media/image65.png"/><Relationship Id="rId94" Type="http://schemas.openxmlformats.org/officeDocument/2006/relationships/image" Target="media/image64.png"/><Relationship Id="rId93" Type="http://schemas.openxmlformats.org/officeDocument/2006/relationships/image" Target="media/image63.jpeg"/><Relationship Id="rId92" Type="http://schemas.openxmlformats.org/officeDocument/2006/relationships/image" Target="media/image62.jpeg"/><Relationship Id="rId91" Type="http://schemas.openxmlformats.org/officeDocument/2006/relationships/image" Target="media/image61.emf"/><Relationship Id="rId90" Type="http://schemas.openxmlformats.org/officeDocument/2006/relationships/oleObject" Target="embeddings/oleObject14.bin"/><Relationship Id="rId9" Type="http://schemas.openxmlformats.org/officeDocument/2006/relationships/header" Target="header4.xml"/><Relationship Id="rId89" Type="http://schemas.openxmlformats.org/officeDocument/2006/relationships/image" Target="media/image60.emf"/><Relationship Id="rId88" Type="http://schemas.openxmlformats.org/officeDocument/2006/relationships/oleObject" Target="embeddings/oleObject13.bin"/><Relationship Id="rId87" Type="http://schemas.openxmlformats.org/officeDocument/2006/relationships/oleObject" Target="embeddings/oleObject12.bin"/><Relationship Id="rId86" Type="http://schemas.openxmlformats.org/officeDocument/2006/relationships/image" Target="media/image59.wmf"/><Relationship Id="rId85" Type="http://schemas.openxmlformats.org/officeDocument/2006/relationships/image" Target="media/image58.png"/><Relationship Id="rId84" Type="http://schemas.openxmlformats.org/officeDocument/2006/relationships/image" Target="media/image57.jpeg"/><Relationship Id="rId83" Type="http://schemas.openxmlformats.org/officeDocument/2006/relationships/image" Target="media/image56.emf"/><Relationship Id="rId82" Type="http://schemas.openxmlformats.org/officeDocument/2006/relationships/oleObject" Target="embeddings/oleObject11.bin"/><Relationship Id="rId81" Type="http://schemas.openxmlformats.org/officeDocument/2006/relationships/image" Target="media/image55.png"/><Relationship Id="rId80" Type="http://schemas.openxmlformats.org/officeDocument/2006/relationships/image" Target="media/image54.png"/><Relationship Id="rId8" Type="http://schemas.openxmlformats.org/officeDocument/2006/relationships/footer" Target="footer3.xml"/><Relationship Id="rId79" Type="http://schemas.openxmlformats.org/officeDocument/2006/relationships/image" Target="media/image53.png"/><Relationship Id="rId78" Type="http://schemas.openxmlformats.org/officeDocument/2006/relationships/image" Target="media/image52.wmf"/><Relationship Id="rId77" Type="http://schemas.openxmlformats.org/officeDocument/2006/relationships/oleObject" Target="embeddings/oleObject10.bin"/><Relationship Id="rId76" Type="http://schemas.openxmlformats.org/officeDocument/2006/relationships/image" Target="media/image51.png"/><Relationship Id="rId75" Type="http://schemas.openxmlformats.org/officeDocument/2006/relationships/image" Target="media/image50.emf"/><Relationship Id="rId74" Type="http://schemas.openxmlformats.org/officeDocument/2006/relationships/image" Target="media/image49.emf"/><Relationship Id="rId73" Type="http://schemas.openxmlformats.org/officeDocument/2006/relationships/image" Target="media/image48.emf"/><Relationship Id="rId72" Type="http://schemas.openxmlformats.org/officeDocument/2006/relationships/image" Target="media/image47.emf"/><Relationship Id="rId71" Type="http://schemas.openxmlformats.org/officeDocument/2006/relationships/image" Target="media/image46.emf"/><Relationship Id="rId70" Type="http://schemas.openxmlformats.org/officeDocument/2006/relationships/image" Target="media/image45.emf"/><Relationship Id="rId7" Type="http://schemas.openxmlformats.org/officeDocument/2006/relationships/footer" Target="footer2.xml"/><Relationship Id="rId69" Type="http://schemas.openxmlformats.org/officeDocument/2006/relationships/image" Target="media/image44.emf"/><Relationship Id="rId68" Type="http://schemas.openxmlformats.org/officeDocument/2006/relationships/image" Target="media/image43.emf"/><Relationship Id="rId67" Type="http://schemas.openxmlformats.org/officeDocument/2006/relationships/image" Target="media/image42.emf"/><Relationship Id="rId66" Type="http://schemas.openxmlformats.org/officeDocument/2006/relationships/image" Target="media/image41.emf"/><Relationship Id="rId65" Type="http://schemas.openxmlformats.org/officeDocument/2006/relationships/image" Target="media/image40.emf"/><Relationship Id="rId64" Type="http://schemas.openxmlformats.org/officeDocument/2006/relationships/image" Target="media/image39.emf"/><Relationship Id="rId63" Type="http://schemas.openxmlformats.org/officeDocument/2006/relationships/image" Target="media/image38.png"/><Relationship Id="rId62" Type="http://schemas.openxmlformats.org/officeDocument/2006/relationships/image" Target="media/image37.png"/><Relationship Id="rId61" Type="http://schemas.openxmlformats.org/officeDocument/2006/relationships/image" Target="media/image36.wmf"/><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png"/><Relationship Id="rId57" Type="http://schemas.openxmlformats.org/officeDocument/2006/relationships/image" Target="media/image32.png"/><Relationship Id="rId56" Type="http://schemas.openxmlformats.org/officeDocument/2006/relationships/image" Target="media/image31.png"/><Relationship Id="rId55" Type="http://schemas.openxmlformats.org/officeDocument/2006/relationships/image" Target="media/image30.png"/><Relationship Id="rId54" Type="http://schemas.openxmlformats.org/officeDocument/2006/relationships/image" Target="media/image29.png"/><Relationship Id="rId53" Type="http://schemas.openxmlformats.org/officeDocument/2006/relationships/image" Target="media/image28.png"/><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9.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8.bin"/><Relationship Id="rId47" Type="http://schemas.openxmlformats.org/officeDocument/2006/relationships/image" Target="media/image24.wmf"/><Relationship Id="rId46" Type="http://schemas.openxmlformats.org/officeDocument/2006/relationships/oleObject" Target="embeddings/oleObject7.bin"/><Relationship Id="rId45" Type="http://schemas.openxmlformats.org/officeDocument/2006/relationships/image" Target="media/image23.wmf"/><Relationship Id="rId44" Type="http://schemas.openxmlformats.org/officeDocument/2006/relationships/oleObject" Target="embeddings/oleObject6.bin"/><Relationship Id="rId43" Type="http://schemas.openxmlformats.org/officeDocument/2006/relationships/image" Target="media/image22.wmf"/><Relationship Id="rId42" Type="http://schemas.openxmlformats.org/officeDocument/2006/relationships/oleObject" Target="embeddings/oleObject5.bin"/><Relationship Id="rId41" Type="http://schemas.openxmlformats.org/officeDocument/2006/relationships/image" Target="media/image21.png"/><Relationship Id="rId40" Type="http://schemas.openxmlformats.org/officeDocument/2006/relationships/image" Target="media/image20.jpeg"/><Relationship Id="rId4" Type="http://schemas.openxmlformats.org/officeDocument/2006/relationships/header" Target="header2.xml"/><Relationship Id="rId39" Type="http://schemas.openxmlformats.org/officeDocument/2006/relationships/image" Target="media/image19.emf"/><Relationship Id="rId38" Type="http://schemas.openxmlformats.org/officeDocument/2006/relationships/oleObject" Target="embeddings/oleObject4.bin"/><Relationship Id="rId37" Type="http://schemas.openxmlformats.org/officeDocument/2006/relationships/image" Target="media/image18.png"/><Relationship Id="rId36" Type="http://schemas.openxmlformats.org/officeDocument/2006/relationships/image" Target="media/image17.emf"/><Relationship Id="rId35" Type="http://schemas.openxmlformats.org/officeDocument/2006/relationships/oleObject" Target="embeddings/oleObject3.bin"/><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jpe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2.bin"/><Relationship Id="rId27" Type="http://schemas.openxmlformats.org/officeDocument/2006/relationships/image" Target="media/image10.jpeg"/><Relationship Id="rId26" Type="http://schemas.openxmlformats.org/officeDocument/2006/relationships/image" Target="media/image9.wmf"/><Relationship Id="rId25" Type="http://schemas.openxmlformats.org/officeDocument/2006/relationships/oleObject" Target="embeddings/oleObject1.bin"/><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header" Target="header5.xml"/><Relationship Id="rId138" Type="http://schemas.openxmlformats.org/officeDocument/2006/relationships/fontTable" Target="fontTable.xml"/><Relationship Id="rId137" Type="http://schemas.openxmlformats.org/officeDocument/2006/relationships/numbering" Target="numbering.xml"/><Relationship Id="rId136" Type="http://schemas.openxmlformats.org/officeDocument/2006/relationships/customXml" Target="../customXml/item1.xml"/><Relationship Id="rId135" Type="http://schemas.openxmlformats.org/officeDocument/2006/relationships/image" Target="media/image105.jpeg"/><Relationship Id="rId134" Type="http://schemas.openxmlformats.org/officeDocument/2006/relationships/image" Target="media/image104.jpeg"/><Relationship Id="rId133" Type="http://schemas.openxmlformats.org/officeDocument/2006/relationships/image" Target="media/image103.jpeg"/><Relationship Id="rId132" Type="http://schemas.openxmlformats.org/officeDocument/2006/relationships/image" Target="media/image102.jpeg"/><Relationship Id="rId131" Type="http://schemas.openxmlformats.org/officeDocument/2006/relationships/image" Target="media/image101.jpeg"/><Relationship Id="rId130" Type="http://schemas.openxmlformats.org/officeDocument/2006/relationships/image" Target="media/image100.jpeg"/><Relationship Id="rId13" Type="http://schemas.openxmlformats.org/officeDocument/2006/relationships/footer" Target="footer7.xml"/><Relationship Id="rId129" Type="http://schemas.openxmlformats.org/officeDocument/2006/relationships/image" Target="media/image99.jpeg"/><Relationship Id="rId128" Type="http://schemas.openxmlformats.org/officeDocument/2006/relationships/image" Target="media/image98.jpeg"/><Relationship Id="rId127" Type="http://schemas.openxmlformats.org/officeDocument/2006/relationships/image" Target="media/image97.jpeg"/><Relationship Id="rId126" Type="http://schemas.openxmlformats.org/officeDocument/2006/relationships/image" Target="media/image96.jpeg"/><Relationship Id="rId125" Type="http://schemas.openxmlformats.org/officeDocument/2006/relationships/image" Target="media/image95.jpeg"/><Relationship Id="rId124" Type="http://schemas.openxmlformats.org/officeDocument/2006/relationships/image" Target="media/image94.jpeg"/><Relationship Id="rId123" Type="http://schemas.openxmlformats.org/officeDocument/2006/relationships/image" Target="media/image93.jpeg"/><Relationship Id="rId122" Type="http://schemas.openxmlformats.org/officeDocument/2006/relationships/image" Target="media/image92.jpeg"/><Relationship Id="rId121" Type="http://schemas.openxmlformats.org/officeDocument/2006/relationships/image" Target="media/image91.jpeg"/><Relationship Id="rId120" Type="http://schemas.openxmlformats.org/officeDocument/2006/relationships/image" Target="media/image90.jpeg"/><Relationship Id="rId12" Type="http://schemas.openxmlformats.org/officeDocument/2006/relationships/footer" Target="footer6.xml"/><Relationship Id="rId119" Type="http://schemas.openxmlformats.org/officeDocument/2006/relationships/image" Target="media/image89.jpeg"/><Relationship Id="rId118" Type="http://schemas.openxmlformats.org/officeDocument/2006/relationships/image" Target="media/image88.jpeg"/><Relationship Id="rId117" Type="http://schemas.openxmlformats.org/officeDocument/2006/relationships/image" Target="media/image87.jpeg"/><Relationship Id="rId116" Type="http://schemas.openxmlformats.org/officeDocument/2006/relationships/image" Target="media/image86.jpeg"/><Relationship Id="rId115" Type="http://schemas.openxmlformats.org/officeDocument/2006/relationships/image" Target="media/image85.jpeg"/><Relationship Id="rId114" Type="http://schemas.openxmlformats.org/officeDocument/2006/relationships/image" Target="media/image84.jpeg"/><Relationship Id="rId113" Type="http://schemas.openxmlformats.org/officeDocument/2006/relationships/image" Target="media/image83.jpeg"/><Relationship Id="rId112" Type="http://schemas.openxmlformats.org/officeDocument/2006/relationships/image" Target="media/image82.jpeg"/><Relationship Id="rId111" Type="http://schemas.openxmlformats.org/officeDocument/2006/relationships/image" Target="media/image81.jpeg"/><Relationship Id="rId110" Type="http://schemas.openxmlformats.org/officeDocument/2006/relationships/image" Target="media/image80.png"/><Relationship Id="rId11" Type="http://schemas.openxmlformats.org/officeDocument/2006/relationships/footer" Target="footer5.xml"/><Relationship Id="rId109" Type="http://schemas.openxmlformats.org/officeDocument/2006/relationships/image" Target="media/image79.png"/><Relationship Id="rId108" Type="http://schemas.openxmlformats.org/officeDocument/2006/relationships/image" Target="media/image78.png"/><Relationship Id="rId107" Type="http://schemas.openxmlformats.org/officeDocument/2006/relationships/image" Target="media/image77.jpeg"/><Relationship Id="rId106" Type="http://schemas.openxmlformats.org/officeDocument/2006/relationships/image" Target="media/image76.jpeg"/><Relationship Id="rId105" Type="http://schemas.openxmlformats.org/officeDocument/2006/relationships/image" Target="media/image75.jpeg"/><Relationship Id="rId104" Type="http://schemas.openxmlformats.org/officeDocument/2006/relationships/image" Target="media/image74.jpeg"/><Relationship Id="rId103" Type="http://schemas.openxmlformats.org/officeDocument/2006/relationships/image" Target="media/image73.jpeg"/><Relationship Id="rId102" Type="http://schemas.openxmlformats.org/officeDocument/2006/relationships/image" Target="media/image72.jpeg"/><Relationship Id="rId101" Type="http://schemas.openxmlformats.org/officeDocument/2006/relationships/image" Target="media/image71.jpeg"/><Relationship Id="rId100" Type="http://schemas.openxmlformats.org/officeDocument/2006/relationships/image" Target="media/image70.jpeg"/><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243</Pages>
  <Words>103797</Words>
  <Characters>133529</Characters>
  <Lines>20534</Lines>
  <Paragraphs>5781</Paragraphs>
  <TotalTime>7</TotalTime>
  <ScaleCrop>false</ScaleCrop>
  <LinksUpToDate>false</LinksUpToDate>
  <CharactersWithSpaces>136811</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2021-03-18T02:28:00Z</dcterms:created>
  <dc:creator>龙DS</dc:creator>
  <cp:lastModifiedBy>龙DS</cp:lastModifiedBy>
  <dcterms:modified xsi:type="dcterms:W3CDTF">2021-10-20T09:58:32Z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y fmtid="{D5CDD505-2E9C-101B-9397-08002B2CF9AE}" pid="3" name="ICV">
    <vt:lpwstr>54DC04E07D1F4FEBA67F5E0E9D1B0558</vt:lpwstr>
  </property>
</Properties>
</file>